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70626" w14:textId="0A659088" w:rsidR="00650A84" w:rsidRPr="00E37A4C" w:rsidRDefault="008F7742" w:rsidP="00A5391B">
      <w:pPr>
        <w:jc w:val="center"/>
        <w:rPr>
          <w:rFonts w:ascii="Garamond" w:hAnsi="Garamond"/>
          <w:sz w:val="96"/>
          <w:szCs w:val="96"/>
          <w:lang w:val="nl-NL"/>
        </w:rPr>
      </w:pPr>
      <w:r w:rsidRPr="00E37A4C">
        <w:rPr>
          <w:rFonts w:ascii="Garamond" w:hAnsi="Garamond"/>
          <w:sz w:val="96"/>
          <w:szCs w:val="96"/>
          <w:lang w:val="nl-NL"/>
        </w:rPr>
        <w:t>Cromwell</w:t>
      </w:r>
    </w:p>
    <w:p w14:paraId="00AC3B18" w14:textId="26D370B5" w:rsidR="00635913" w:rsidRPr="00A5391B" w:rsidRDefault="00E37A4C" w:rsidP="00E66D97">
      <w:pPr>
        <w:spacing w:after="240"/>
        <w:jc w:val="center"/>
        <w:rPr>
          <w:rFonts w:ascii="Garamond" w:hAnsi="Garamond"/>
          <w:sz w:val="45"/>
          <w:szCs w:val="45"/>
          <w:lang w:val="nl-NL"/>
        </w:rPr>
      </w:pPr>
      <w:r w:rsidRPr="00A5391B">
        <w:rPr>
          <w:rFonts w:ascii="Garamond" w:hAnsi="Garamond"/>
          <w:sz w:val="45"/>
          <w:szCs w:val="45"/>
          <w:lang w:val="nl-NL"/>
        </w:rPr>
        <w:t>Een verdediging van de Protector</w:t>
      </w:r>
    </w:p>
    <w:p w14:paraId="6A63B845" w14:textId="5B660477" w:rsidR="00635913" w:rsidRPr="00BF63DE" w:rsidRDefault="00A5391B" w:rsidP="00E66D97">
      <w:pPr>
        <w:spacing w:after="240"/>
        <w:jc w:val="center"/>
        <w:rPr>
          <w:rFonts w:ascii="Garamond" w:hAnsi="Garamond"/>
          <w:sz w:val="24"/>
          <w:szCs w:val="24"/>
          <w:lang w:val="nl-NL"/>
        </w:rPr>
      </w:pPr>
      <w:r>
        <w:rPr>
          <w:rFonts w:ascii="Garamond" w:hAnsi="Garamond"/>
          <w:sz w:val="24"/>
          <w:szCs w:val="24"/>
          <w:lang w:val="nl-NL"/>
        </w:rPr>
        <w:t xml:space="preserve"> </w:t>
      </w:r>
    </w:p>
    <w:p w14:paraId="0EA123E2" w14:textId="176A9955" w:rsidR="00635913" w:rsidRPr="00A5391B" w:rsidRDefault="008F7742" w:rsidP="00E66D97">
      <w:pPr>
        <w:spacing w:after="240"/>
        <w:jc w:val="center"/>
        <w:rPr>
          <w:rFonts w:ascii="Garamond" w:hAnsi="Garamond"/>
          <w:sz w:val="28"/>
          <w:szCs w:val="28"/>
          <w:lang w:val="nl-NL"/>
        </w:rPr>
      </w:pPr>
      <w:r w:rsidRPr="00A5391B">
        <w:rPr>
          <w:rFonts w:ascii="Garamond" w:hAnsi="Garamond"/>
          <w:sz w:val="28"/>
          <w:szCs w:val="28"/>
          <w:lang w:val="nl-NL"/>
        </w:rPr>
        <w:t>J.H. Merle d’</w:t>
      </w:r>
      <w:r w:rsidR="00B903AE" w:rsidRPr="00A5391B">
        <w:rPr>
          <w:rFonts w:ascii="Garamond" w:hAnsi="Garamond"/>
          <w:sz w:val="28"/>
          <w:szCs w:val="28"/>
          <w:lang w:val="nl-NL"/>
        </w:rPr>
        <w:t>A</w:t>
      </w:r>
      <w:r w:rsidRPr="00A5391B">
        <w:rPr>
          <w:rFonts w:ascii="Garamond" w:hAnsi="Garamond"/>
          <w:sz w:val="28"/>
          <w:szCs w:val="28"/>
          <w:lang w:val="nl-NL"/>
        </w:rPr>
        <w:t>ubigne</w:t>
      </w:r>
    </w:p>
    <w:p w14:paraId="6F890055" w14:textId="578865A5" w:rsidR="00E37A4C" w:rsidRDefault="00E37A4C" w:rsidP="004B0E54">
      <w:pPr>
        <w:spacing w:after="240"/>
        <w:jc w:val="center"/>
        <w:rPr>
          <w:rFonts w:ascii="Garamond" w:hAnsi="Garamond"/>
          <w:sz w:val="24"/>
          <w:szCs w:val="24"/>
          <w:lang w:val="nl-NL"/>
        </w:rPr>
      </w:pPr>
    </w:p>
    <w:p w14:paraId="7AD539B8" w14:textId="611450BC" w:rsidR="00E37A4C" w:rsidRDefault="00E37A4C" w:rsidP="00E66D97">
      <w:pPr>
        <w:spacing w:after="240"/>
        <w:jc w:val="center"/>
        <w:rPr>
          <w:rFonts w:ascii="Garamond" w:hAnsi="Garamond"/>
          <w:sz w:val="24"/>
          <w:szCs w:val="24"/>
          <w:lang w:val="nl-NL"/>
        </w:rPr>
      </w:pPr>
    </w:p>
    <w:p w14:paraId="636A371A" w14:textId="7CD0D57B" w:rsidR="00E37A4C" w:rsidRDefault="00E37A4C" w:rsidP="00E66D97">
      <w:pPr>
        <w:spacing w:after="240"/>
        <w:jc w:val="center"/>
        <w:rPr>
          <w:rFonts w:ascii="Garamond" w:hAnsi="Garamond"/>
          <w:sz w:val="24"/>
          <w:szCs w:val="24"/>
          <w:lang w:val="nl-NL"/>
        </w:rPr>
      </w:pPr>
    </w:p>
    <w:p w14:paraId="729AC53E" w14:textId="368DDB94" w:rsidR="00E37A4C" w:rsidRDefault="00E37A4C" w:rsidP="00E66D97">
      <w:pPr>
        <w:spacing w:after="240"/>
        <w:jc w:val="center"/>
        <w:rPr>
          <w:rFonts w:ascii="Garamond" w:hAnsi="Garamond"/>
          <w:sz w:val="24"/>
          <w:szCs w:val="24"/>
          <w:lang w:val="nl-NL"/>
        </w:rPr>
      </w:pPr>
    </w:p>
    <w:p w14:paraId="7B2D8093" w14:textId="1BAA7001" w:rsidR="00E37A4C" w:rsidRDefault="00E37A4C" w:rsidP="00E66D97">
      <w:pPr>
        <w:spacing w:after="240"/>
        <w:jc w:val="center"/>
        <w:rPr>
          <w:rFonts w:ascii="Garamond" w:hAnsi="Garamond"/>
          <w:sz w:val="24"/>
          <w:szCs w:val="24"/>
          <w:lang w:val="nl-NL"/>
        </w:rPr>
      </w:pPr>
    </w:p>
    <w:p w14:paraId="74979FB7" w14:textId="77D72903" w:rsidR="00E37A4C" w:rsidRDefault="00E37A4C" w:rsidP="00E66D97">
      <w:pPr>
        <w:spacing w:after="240"/>
        <w:jc w:val="center"/>
        <w:rPr>
          <w:rFonts w:ascii="Garamond" w:hAnsi="Garamond"/>
          <w:sz w:val="24"/>
          <w:szCs w:val="24"/>
          <w:lang w:val="nl-NL"/>
        </w:rPr>
      </w:pPr>
    </w:p>
    <w:p w14:paraId="46F59B65" w14:textId="77777777" w:rsidR="00E37A4C" w:rsidRPr="00BF63DE" w:rsidRDefault="00E37A4C" w:rsidP="00E66D97">
      <w:pPr>
        <w:spacing w:after="240"/>
        <w:jc w:val="center"/>
        <w:rPr>
          <w:rFonts w:ascii="Garamond" w:hAnsi="Garamond"/>
          <w:sz w:val="24"/>
          <w:szCs w:val="24"/>
          <w:lang w:val="nl-NL"/>
        </w:rPr>
      </w:pPr>
    </w:p>
    <w:p w14:paraId="30E5BA66" w14:textId="11CE1201" w:rsidR="00635913" w:rsidRPr="00DE7159" w:rsidRDefault="008F7742" w:rsidP="00E37A4C">
      <w:pPr>
        <w:jc w:val="center"/>
        <w:rPr>
          <w:rFonts w:ascii="Garamond" w:hAnsi="Garamond"/>
          <w:sz w:val="18"/>
          <w:szCs w:val="18"/>
          <w:lang w:val="nl-NL"/>
        </w:rPr>
      </w:pPr>
      <w:r w:rsidRPr="00DE7159">
        <w:rPr>
          <w:rFonts w:ascii="Garamond" w:hAnsi="Garamond"/>
          <w:sz w:val="18"/>
          <w:szCs w:val="18"/>
          <w:lang w:val="nl-NL"/>
        </w:rPr>
        <w:t>Uit het Frans en Engels vertaald</w:t>
      </w:r>
      <w:r w:rsidR="00B903AE" w:rsidRPr="00DE7159">
        <w:rPr>
          <w:rFonts w:ascii="Garamond" w:hAnsi="Garamond"/>
          <w:sz w:val="18"/>
          <w:szCs w:val="18"/>
          <w:lang w:val="nl-NL"/>
        </w:rPr>
        <w:t xml:space="preserve"> d</w:t>
      </w:r>
      <w:r w:rsidRPr="00DE7159">
        <w:rPr>
          <w:rFonts w:ascii="Garamond" w:hAnsi="Garamond"/>
          <w:sz w:val="18"/>
          <w:szCs w:val="18"/>
          <w:lang w:val="nl-NL"/>
        </w:rPr>
        <w:t>oor</w:t>
      </w:r>
      <w:r w:rsidR="00B903AE" w:rsidRPr="00DE7159">
        <w:rPr>
          <w:rFonts w:ascii="Garamond" w:hAnsi="Garamond"/>
          <w:sz w:val="18"/>
          <w:szCs w:val="18"/>
          <w:lang w:val="nl-NL"/>
        </w:rPr>
        <w:t xml:space="preserve"> </w:t>
      </w:r>
      <w:r w:rsidRPr="00DE7159">
        <w:rPr>
          <w:rFonts w:ascii="Garamond" w:hAnsi="Garamond"/>
          <w:sz w:val="18"/>
          <w:szCs w:val="18"/>
          <w:lang w:val="nl-NL"/>
        </w:rPr>
        <w:t>J. Oudijk van Putten</w:t>
      </w:r>
    </w:p>
    <w:p w14:paraId="4D6EEAE3" w14:textId="29957526" w:rsidR="00B903AE" w:rsidRPr="00DE7159" w:rsidRDefault="00B903AE" w:rsidP="00E37A4C">
      <w:pPr>
        <w:jc w:val="center"/>
        <w:rPr>
          <w:rFonts w:ascii="Garamond" w:hAnsi="Garamond"/>
          <w:sz w:val="18"/>
          <w:szCs w:val="18"/>
          <w:lang w:val="nl-NL"/>
        </w:rPr>
      </w:pPr>
      <w:r w:rsidRPr="00DE7159">
        <w:rPr>
          <w:rFonts w:ascii="Garamond" w:hAnsi="Garamond"/>
          <w:sz w:val="18"/>
          <w:szCs w:val="18"/>
          <w:lang w:val="nl-NL"/>
        </w:rPr>
        <w:t>Gedrukt bij D.J. Mensing te Rotterdam</w:t>
      </w:r>
    </w:p>
    <w:p w14:paraId="25677379" w14:textId="0CC5B2D7" w:rsidR="00E37A4C" w:rsidRPr="00DE7159" w:rsidRDefault="00E9071A" w:rsidP="00E37A4C">
      <w:pPr>
        <w:spacing w:after="240"/>
        <w:jc w:val="center"/>
        <w:rPr>
          <w:rFonts w:ascii="Garamond" w:hAnsi="Garamond"/>
          <w:sz w:val="18"/>
          <w:szCs w:val="18"/>
          <w:lang w:val="nl-NL"/>
        </w:rPr>
      </w:pPr>
      <w:r w:rsidRPr="00DE7159">
        <w:rPr>
          <w:rFonts w:ascii="Garamond" w:hAnsi="Garamond"/>
          <w:sz w:val="18"/>
          <w:szCs w:val="18"/>
          <w:lang w:val="nl-NL"/>
        </w:rPr>
        <w:t>Rotterdam, Van de Meer &amp; Verbruggen 1852</w:t>
      </w:r>
    </w:p>
    <w:p w14:paraId="6BA11F2A" w14:textId="1C5F2D81" w:rsidR="00220D0E" w:rsidRDefault="00220D0E" w:rsidP="00037C27">
      <w:pPr>
        <w:spacing w:after="240"/>
        <w:jc w:val="both"/>
        <w:rPr>
          <w:rFonts w:ascii="Garamond" w:hAnsi="Garamond"/>
          <w:sz w:val="18"/>
          <w:szCs w:val="18"/>
          <w:lang w:val="nl-NL"/>
        </w:rPr>
      </w:pPr>
      <w:r w:rsidRPr="00DE7159">
        <w:rPr>
          <w:rFonts w:ascii="Garamond" w:hAnsi="Garamond"/>
          <w:sz w:val="18"/>
          <w:szCs w:val="18"/>
          <w:lang w:val="nl-NL"/>
        </w:rPr>
        <w:t xml:space="preserve">Enigszins naar de huidige spelling </w:t>
      </w:r>
      <w:r w:rsidR="00037C27" w:rsidRPr="00DE7159">
        <w:rPr>
          <w:rFonts w:ascii="Garamond" w:hAnsi="Garamond"/>
          <w:sz w:val="18"/>
          <w:szCs w:val="18"/>
          <w:lang w:val="nl-NL"/>
        </w:rPr>
        <w:t>overgezet</w:t>
      </w:r>
      <w:r w:rsidRPr="00DE7159">
        <w:rPr>
          <w:rFonts w:ascii="Garamond" w:hAnsi="Garamond"/>
          <w:sz w:val="18"/>
          <w:szCs w:val="18"/>
          <w:lang w:val="nl-NL"/>
        </w:rPr>
        <w:t>. Er kunnen nog enkele scanfouten</w:t>
      </w:r>
      <w:r w:rsidR="00037C27" w:rsidRPr="00DE7159">
        <w:rPr>
          <w:rFonts w:ascii="Garamond" w:hAnsi="Garamond"/>
          <w:sz w:val="18"/>
          <w:szCs w:val="18"/>
          <w:lang w:val="nl-NL"/>
        </w:rPr>
        <w:t>, het missen van een hoofdletter</w:t>
      </w:r>
      <w:r w:rsidRPr="00DE7159">
        <w:rPr>
          <w:rFonts w:ascii="Garamond" w:hAnsi="Garamond"/>
          <w:sz w:val="18"/>
          <w:szCs w:val="18"/>
          <w:lang w:val="nl-NL"/>
        </w:rPr>
        <w:t xml:space="preserve"> en oude vormen van spelling over het hoofd zijn gezien.</w:t>
      </w:r>
      <w:r w:rsidR="00E37A4C" w:rsidRPr="00DE7159">
        <w:rPr>
          <w:rFonts w:ascii="Garamond" w:hAnsi="Garamond"/>
          <w:sz w:val="18"/>
          <w:szCs w:val="18"/>
          <w:lang w:val="nl-NL"/>
        </w:rPr>
        <w:t xml:space="preserve"> </w:t>
      </w:r>
    </w:p>
    <w:p w14:paraId="0A61768C" w14:textId="77777777" w:rsidR="00DE7159" w:rsidRPr="00DE7159" w:rsidRDefault="00DE7159" w:rsidP="00037C27">
      <w:pPr>
        <w:spacing w:after="240"/>
        <w:jc w:val="both"/>
        <w:rPr>
          <w:rFonts w:ascii="Garamond" w:hAnsi="Garamond"/>
          <w:sz w:val="18"/>
          <w:szCs w:val="18"/>
          <w:lang w:val="nl-NL"/>
        </w:rPr>
      </w:pPr>
    </w:p>
    <w:p w14:paraId="325CD033" w14:textId="77777777" w:rsidR="00037C27" w:rsidRDefault="00220D0E" w:rsidP="00037C27">
      <w:pPr>
        <w:spacing w:after="240"/>
        <w:jc w:val="center"/>
        <w:rPr>
          <w:rFonts w:ascii="Garamond" w:hAnsi="Garamond"/>
          <w:sz w:val="24"/>
          <w:szCs w:val="24"/>
          <w:lang w:val="nl-NL"/>
        </w:rPr>
      </w:pPr>
      <w:r w:rsidRPr="00BF63DE">
        <w:rPr>
          <w:rFonts w:ascii="Garamond" w:hAnsi="Garamond"/>
          <w:sz w:val="24"/>
          <w:szCs w:val="24"/>
          <w:lang w:val="nl-NL"/>
        </w:rPr>
        <w:t>Copyright Stichting Theologienet</w:t>
      </w:r>
    </w:p>
    <w:p w14:paraId="0C0E7B2C" w14:textId="77777777" w:rsidR="00DE7159" w:rsidRDefault="00DE7159" w:rsidP="004B0E54">
      <w:pPr>
        <w:spacing w:after="240"/>
        <w:jc w:val="center"/>
        <w:rPr>
          <w:rFonts w:ascii="Garamond" w:hAnsi="Garamond"/>
          <w:b/>
          <w:bCs/>
          <w:sz w:val="36"/>
          <w:szCs w:val="36"/>
          <w:lang w:val="nl-NL"/>
        </w:rPr>
      </w:pPr>
    </w:p>
    <w:p w14:paraId="3B2875C6" w14:textId="77777777" w:rsidR="00DE7159" w:rsidRDefault="00DE7159" w:rsidP="004B0E54">
      <w:pPr>
        <w:spacing w:after="240"/>
        <w:jc w:val="center"/>
        <w:rPr>
          <w:rFonts w:ascii="Garamond" w:hAnsi="Garamond"/>
          <w:b/>
          <w:bCs/>
          <w:sz w:val="36"/>
          <w:szCs w:val="36"/>
          <w:lang w:val="nl-NL"/>
        </w:rPr>
      </w:pPr>
    </w:p>
    <w:p w14:paraId="639F7AD5" w14:textId="77777777" w:rsidR="00DE7159" w:rsidRDefault="00DE7159" w:rsidP="004B0E54">
      <w:pPr>
        <w:spacing w:after="240"/>
        <w:jc w:val="center"/>
        <w:rPr>
          <w:rFonts w:ascii="Garamond" w:hAnsi="Garamond"/>
          <w:b/>
          <w:bCs/>
          <w:sz w:val="36"/>
          <w:szCs w:val="36"/>
          <w:lang w:val="nl-NL"/>
        </w:rPr>
      </w:pPr>
    </w:p>
    <w:p w14:paraId="0F920486" w14:textId="6FC4449F" w:rsidR="00DE7159" w:rsidRPr="00DE7159" w:rsidRDefault="00DE7159" w:rsidP="004B0E54">
      <w:pPr>
        <w:spacing w:after="240"/>
        <w:jc w:val="center"/>
        <w:rPr>
          <w:rFonts w:ascii="Garamond" w:hAnsi="Garamond"/>
          <w:i/>
          <w:iCs/>
          <w:sz w:val="52"/>
          <w:szCs w:val="52"/>
          <w:lang w:val="nl-NL"/>
        </w:rPr>
      </w:pPr>
      <w:r w:rsidRPr="00DE7159">
        <w:rPr>
          <w:rFonts w:ascii="Garamond" w:hAnsi="Garamond"/>
          <w:i/>
          <w:iCs/>
          <w:sz w:val="52"/>
          <w:szCs w:val="52"/>
          <w:lang w:val="nl-NL"/>
        </w:rPr>
        <w:sym w:font="Wingdings" w:char="F097"/>
      </w:r>
    </w:p>
    <w:p w14:paraId="50B6BC2F" w14:textId="2AB72EA7" w:rsidR="004B0E54" w:rsidRPr="002B19C3" w:rsidRDefault="004B0E54" w:rsidP="00637FD7">
      <w:pPr>
        <w:jc w:val="center"/>
        <w:rPr>
          <w:rFonts w:ascii="Garamond" w:hAnsi="Garamond"/>
          <w:b/>
          <w:bCs/>
          <w:sz w:val="32"/>
          <w:szCs w:val="32"/>
          <w:lang w:val="nl-NL"/>
        </w:rPr>
      </w:pPr>
      <w:r w:rsidRPr="002B19C3">
        <w:rPr>
          <w:rFonts w:ascii="Garamond" w:hAnsi="Garamond"/>
          <w:b/>
          <w:bCs/>
          <w:sz w:val="32"/>
          <w:szCs w:val="32"/>
          <w:lang w:val="nl-NL"/>
        </w:rPr>
        <w:t>Inhoud</w:t>
      </w:r>
    </w:p>
    <w:p w14:paraId="5085759D" w14:textId="2AFDE3AD" w:rsidR="00637FD7" w:rsidRPr="002B19C3" w:rsidRDefault="00637FD7" w:rsidP="00637FD7">
      <w:pPr>
        <w:jc w:val="center"/>
        <w:rPr>
          <w:rFonts w:ascii="Garamond" w:hAnsi="Garamond"/>
          <w:b/>
          <w:bCs/>
          <w:sz w:val="32"/>
          <w:szCs w:val="32"/>
          <w:lang w:val="nl-NL"/>
        </w:rPr>
      </w:pPr>
    </w:p>
    <w:p w14:paraId="69141CF1" w14:textId="77777777" w:rsidR="00637FD7" w:rsidRPr="002B19C3" w:rsidRDefault="00637FD7" w:rsidP="00637FD7">
      <w:pPr>
        <w:jc w:val="center"/>
        <w:rPr>
          <w:rFonts w:ascii="Garamond" w:hAnsi="Garamond"/>
          <w:sz w:val="32"/>
          <w:szCs w:val="32"/>
          <w:lang w:val="nl-NL"/>
        </w:rPr>
      </w:pPr>
    </w:p>
    <w:p w14:paraId="05783D45" w14:textId="5374440E" w:rsidR="004B0E54" w:rsidRPr="004B0E54" w:rsidRDefault="004B0E54" w:rsidP="00583601">
      <w:pPr>
        <w:jc w:val="both"/>
        <w:rPr>
          <w:rFonts w:ascii="Garamond" w:hAnsi="Garamond"/>
          <w:i/>
          <w:iCs/>
          <w:sz w:val="24"/>
          <w:szCs w:val="24"/>
          <w:lang w:val="nl-NL"/>
        </w:rPr>
      </w:pPr>
      <w:r w:rsidRPr="004B0E54">
        <w:rPr>
          <w:rFonts w:ascii="Garamond" w:hAnsi="Garamond"/>
          <w:i/>
          <w:iCs/>
          <w:sz w:val="24"/>
          <w:szCs w:val="24"/>
          <w:lang w:val="nl-NL"/>
        </w:rPr>
        <w:t>Voorwoord van de vertaler</w:t>
      </w:r>
    </w:p>
    <w:p w14:paraId="2E639D8F" w14:textId="740BDF2D" w:rsidR="004B0E54" w:rsidRPr="004B0E54" w:rsidRDefault="004B0E54" w:rsidP="00583601">
      <w:pPr>
        <w:spacing w:after="240"/>
        <w:jc w:val="both"/>
        <w:rPr>
          <w:rFonts w:ascii="Garamond" w:hAnsi="Garamond"/>
          <w:i/>
          <w:iCs/>
          <w:sz w:val="24"/>
          <w:szCs w:val="24"/>
          <w:lang w:val="nl-NL"/>
        </w:rPr>
      </w:pPr>
      <w:r w:rsidRPr="004B0E54">
        <w:rPr>
          <w:rFonts w:ascii="Garamond" w:hAnsi="Garamond"/>
          <w:i/>
          <w:iCs/>
          <w:sz w:val="24"/>
          <w:szCs w:val="24"/>
          <w:lang w:val="nl-NL"/>
        </w:rPr>
        <w:t>Voorwoord van de schrijver</w:t>
      </w:r>
    </w:p>
    <w:p w14:paraId="71E90E48" w14:textId="70DFBA76" w:rsidR="004B0E54" w:rsidRPr="00FF1C30" w:rsidRDefault="004B0E54" w:rsidP="00583601">
      <w:pPr>
        <w:pStyle w:val="ListParagraph"/>
        <w:numPr>
          <w:ilvl w:val="0"/>
          <w:numId w:val="45"/>
        </w:numPr>
        <w:jc w:val="both"/>
        <w:rPr>
          <w:rFonts w:ascii="Garamond" w:hAnsi="Garamond"/>
          <w:i/>
          <w:iCs/>
          <w:sz w:val="24"/>
          <w:szCs w:val="24"/>
          <w:lang w:val="nl-NL"/>
        </w:rPr>
      </w:pPr>
      <w:r w:rsidRPr="00583601">
        <w:rPr>
          <w:rFonts w:ascii="Garamond" w:hAnsi="Garamond"/>
          <w:b/>
          <w:bCs/>
          <w:sz w:val="24"/>
          <w:szCs w:val="24"/>
          <w:lang w:val="nl-NL"/>
        </w:rPr>
        <w:t>Inleiding</w:t>
      </w:r>
      <w:r w:rsidR="00583601" w:rsidRPr="00583601">
        <w:rPr>
          <w:rFonts w:ascii="Garamond" w:hAnsi="Garamond"/>
          <w:sz w:val="24"/>
          <w:szCs w:val="24"/>
          <w:lang w:val="nl-NL"/>
        </w:rPr>
        <w:t xml:space="preserve">. </w:t>
      </w:r>
      <w:r w:rsidRPr="00FF1C30">
        <w:rPr>
          <w:rFonts w:ascii="Garamond" w:hAnsi="Garamond"/>
          <w:i/>
          <w:iCs/>
          <w:sz w:val="24"/>
          <w:szCs w:val="24"/>
          <w:lang w:val="nl-NL"/>
        </w:rPr>
        <w:t>Staatsomwentelingen. Aard van de Engelse van de 17</w:t>
      </w:r>
      <w:r w:rsidRPr="00FF1C30">
        <w:rPr>
          <w:rFonts w:ascii="Garamond" w:hAnsi="Garamond"/>
          <w:i/>
          <w:iCs/>
          <w:sz w:val="24"/>
          <w:szCs w:val="24"/>
          <w:vertAlign w:val="superscript"/>
          <w:lang w:val="nl-NL"/>
        </w:rPr>
        <w:t>e</w:t>
      </w:r>
      <w:r w:rsidRPr="00FF1C30">
        <w:rPr>
          <w:rFonts w:ascii="Garamond" w:hAnsi="Garamond"/>
          <w:i/>
          <w:iCs/>
          <w:sz w:val="24"/>
          <w:szCs w:val="24"/>
          <w:lang w:val="nl-NL"/>
        </w:rPr>
        <w:t xml:space="preserve"> eeuw. Het ongeluk en de misdaad van de Stuarts. Twee zaken onderscheiden. Woord van Guizot. Charles II. Jacobus II. Een sterk geneesmiddel noodzakelijk. Merkwaardig gezegde van Cromwell. Betere gevoelens omtrent hem. Hoofdreden van de laster. Willem I van Oranje. Latere schriften over Cromwell. Villemain en Guizot. De Chateaubriand. De gehele Cromwell. Herinnering aan de hugenoten. De arbeid van Carlyle. Dit werk een daad van gerechtigheid. Bene belijdenis van de broederdiscipel.</w:t>
      </w:r>
    </w:p>
    <w:p w14:paraId="13DCB04A" w14:textId="77728354" w:rsidR="00583601" w:rsidRPr="00FF1C30" w:rsidRDefault="00583601" w:rsidP="00583601">
      <w:pPr>
        <w:pStyle w:val="ListParagraph"/>
        <w:numPr>
          <w:ilvl w:val="0"/>
          <w:numId w:val="45"/>
        </w:numPr>
        <w:jc w:val="both"/>
        <w:rPr>
          <w:rFonts w:ascii="Garamond" w:hAnsi="Garamond"/>
          <w:b/>
          <w:bCs/>
          <w:i/>
          <w:iCs/>
          <w:sz w:val="24"/>
          <w:szCs w:val="24"/>
          <w:lang w:val="nl-NL"/>
        </w:rPr>
      </w:pPr>
      <w:r w:rsidRPr="00583601">
        <w:rPr>
          <w:rFonts w:ascii="Garamond" w:hAnsi="Garamond"/>
          <w:b/>
          <w:bCs/>
          <w:sz w:val="24"/>
          <w:szCs w:val="24"/>
          <w:lang w:val="nl-NL"/>
        </w:rPr>
        <w:t>Het bijzondere, ambteloze leven van Cromwell.</w:t>
      </w:r>
      <w:r>
        <w:rPr>
          <w:rFonts w:ascii="Garamond" w:hAnsi="Garamond"/>
          <w:b/>
          <w:bCs/>
          <w:sz w:val="24"/>
          <w:szCs w:val="24"/>
          <w:lang w:val="nl-NL"/>
        </w:rPr>
        <w:t xml:space="preserve"> </w:t>
      </w:r>
      <w:r w:rsidRPr="00FF1C30">
        <w:rPr>
          <w:rFonts w:ascii="Garamond" w:hAnsi="Garamond"/>
          <w:i/>
          <w:iCs/>
          <w:sz w:val="24"/>
          <w:szCs w:val="24"/>
          <w:lang w:val="nl-NL"/>
        </w:rPr>
        <w:t>De oude Engelse wetten. Een brief. De familie van Huntingdon. De zonen van de gouden ridder. De ‘hamer van de monniken’. De jachtpartij. Jacobus en zijn gastheer. Jeugd van Oliver. Zijn huwelijk. Zijn bekering. Keus van zijn vrienden. Zijn neiging tot scherts. Donkere omstandigheden. De koningin. Het voorbeeld van Zacheüs nagevolgd.</w:t>
      </w:r>
    </w:p>
    <w:p w14:paraId="3910BB05" w14:textId="77777777" w:rsidR="00583601" w:rsidRPr="00FF1C30" w:rsidRDefault="00583601" w:rsidP="00583601">
      <w:pPr>
        <w:pStyle w:val="ListParagraph"/>
        <w:numPr>
          <w:ilvl w:val="0"/>
          <w:numId w:val="45"/>
        </w:numPr>
        <w:jc w:val="both"/>
        <w:rPr>
          <w:rFonts w:ascii="Garamond" w:hAnsi="Garamond"/>
          <w:b/>
          <w:bCs/>
          <w:i/>
          <w:iCs/>
          <w:sz w:val="24"/>
          <w:szCs w:val="24"/>
          <w:lang w:val="nl-NL"/>
        </w:rPr>
      </w:pPr>
      <w:r w:rsidRPr="00583601">
        <w:rPr>
          <w:rFonts w:ascii="Garamond" w:hAnsi="Garamond"/>
          <w:b/>
          <w:bCs/>
          <w:sz w:val="24"/>
          <w:szCs w:val="24"/>
          <w:lang w:val="nl-NL"/>
        </w:rPr>
        <w:lastRenderedPageBreak/>
        <w:t xml:space="preserve">De parlementaire loopbaan van Cromwell. </w:t>
      </w:r>
      <w:r w:rsidRPr="00FF1C30">
        <w:rPr>
          <w:rFonts w:ascii="Garamond" w:hAnsi="Garamond"/>
          <w:i/>
          <w:iCs/>
          <w:sz w:val="24"/>
          <w:szCs w:val="24"/>
          <w:lang w:val="nl-NL"/>
        </w:rPr>
        <w:t xml:space="preserve">Cromwell als afgevaardigde. Het tonnen- en pondgeld. Het parlement ontbonden. John Hampden. Handelen en lijden. Dr. Wells. De martelaren. Het Covenant. Merkwaardig woord van steafford. De remonstrantie. Cavaliers en rondhoolden. ‘Privilege! Privilege!’ De stille in de lande. Cromwell wordt soldaat. De ‘slordige vriend’. </w:t>
      </w:r>
    </w:p>
    <w:p w14:paraId="0D268C45" w14:textId="77777777" w:rsidR="00FF1C30" w:rsidRPr="00FF1C30" w:rsidRDefault="00FF1C30" w:rsidP="00FF1C30">
      <w:pPr>
        <w:pStyle w:val="ListParagraph"/>
        <w:numPr>
          <w:ilvl w:val="0"/>
          <w:numId w:val="45"/>
        </w:numPr>
        <w:jc w:val="both"/>
        <w:rPr>
          <w:rFonts w:ascii="Garamond" w:hAnsi="Garamond"/>
          <w:b/>
          <w:bCs/>
          <w:i/>
          <w:iCs/>
          <w:sz w:val="24"/>
          <w:szCs w:val="24"/>
          <w:lang w:val="nl-NL"/>
        </w:rPr>
      </w:pPr>
      <w:r w:rsidRPr="00FF1C30">
        <w:rPr>
          <w:rFonts w:ascii="Garamond" w:hAnsi="Garamond"/>
          <w:b/>
          <w:bCs/>
          <w:sz w:val="24"/>
          <w:szCs w:val="24"/>
          <w:lang w:val="nl-NL"/>
        </w:rPr>
        <w:t xml:space="preserve">Scheuring tussen de koning en het parlement. </w:t>
      </w:r>
      <w:r w:rsidRPr="00FF1C30">
        <w:rPr>
          <w:rFonts w:ascii="Garamond" w:hAnsi="Garamond"/>
          <w:i/>
          <w:iCs/>
          <w:sz w:val="24"/>
          <w:szCs w:val="24"/>
          <w:lang w:val="nl-NL"/>
        </w:rPr>
        <w:t xml:space="preserve">De koninklijke standaard. Cromwells rondborstigheid. Zijn voorspraak voor verdrukten. Slag van Edgehill. Cromwell brengt versterking aan. Men noemt hem verachtelijk. Sneuvelen van Hampden. Het parlement van Oxford. Slag van Marstonmoor. Brief daarover. Troostgronden. Eigenaardige bijzonderheid. Herinnering aan Luther. De sleutel van Milton. Slag bij Naseby. Cromwells verslag. Strenge tucht. Kolonel Ireton. Brief aan een jonge vrouw. De koning in handen van het parlement. </w:t>
      </w:r>
      <w:r w:rsidRPr="00FF1C30">
        <w:rPr>
          <w:rFonts w:ascii="Garamond" w:hAnsi="Garamond"/>
          <w:i/>
          <w:iCs/>
          <w:sz w:val="24"/>
          <w:szCs w:val="24"/>
          <w:lang w:val="en-GB"/>
        </w:rPr>
        <w:t xml:space="preserve">‘Directions for public worship.’ Brief aan Fairfax. Richard Baxter. </w:t>
      </w:r>
      <w:r w:rsidRPr="00FF1C30">
        <w:rPr>
          <w:rFonts w:ascii="Garamond" w:hAnsi="Garamond"/>
          <w:i/>
          <w:iCs/>
          <w:sz w:val="24"/>
          <w:szCs w:val="24"/>
          <w:lang w:val="nl-NL"/>
        </w:rPr>
        <w:t>Gestrengheid. Godsdienstigheid. De boom en de vruchten.</w:t>
      </w:r>
    </w:p>
    <w:p w14:paraId="4EC62BDB" w14:textId="77777777" w:rsidR="00FF1C30" w:rsidRPr="00FF1C30" w:rsidRDefault="00FF1C30" w:rsidP="00FF1C30">
      <w:pPr>
        <w:pStyle w:val="ListParagraph"/>
        <w:numPr>
          <w:ilvl w:val="0"/>
          <w:numId w:val="45"/>
        </w:numPr>
        <w:jc w:val="both"/>
        <w:rPr>
          <w:rFonts w:ascii="Garamond" w:hAnsi="Garamond"/>
          <w:b/>
          <w:bCs/>
          <w:i/>
          <w:iCs/>
          <w:sz w:val="24"/>
          <w:szCs w:val="24"/>
          <w:lang w:val="nl-NL"/>
        </w:rPr>
      </w:pPr>
      <w:r w:rsidRPr="00FF1C30">
        <w:rPr>
          <w:rFonts w:ascii="Garamond" w:hAnsi="Garamond"/>
          <w:b/>
          <w:bCs/>
          <w:sz w:val="24"/>
          <w:szCs w:val="24"/>
          <w:lang w:val="nl-NL"/>
        </w:rPr>
        <w:t xml:space="preserve">Scheuring tussen het parlement en het leger. </w:t>
      </w:r>
      <w:r w:rsidRPr="00FF1C30">
        <w:rPr>
          <w:rFonts w:ascii="Garamond" w:hAnsi="Garamond"/>
          <w:i/>
          <w:iCs/>
          <w:sz w:val="24"/>
          <w:szCs w:val="24"/>
          <w:lang w:val="nl-NL"/>
        </w:rPr>
        <w:t>Tweeërlei gelovigen. Independents en presbyteriaan. Het groot charter. Elf leden beschuldigd.’ de geschiedenis. Dubbele onderdrukking. Aan wie ligt de schuld? Verandering van invloed. Hampton Court. Het zadel. De brief. De sterrenkijker. Ontvluchting van Charles. Dapperheid van Cromwell. Onderhandelingen. Getuigenis van Southey.</w:t>
      </w:r>
    </w:p>
    <w:p w14:paraId="4F4949B2" w14:textId="77777777" w:rsidR="00FF1C30" w:rsidRPr="00FF1C30" w:rsidRDefault="00FF1C30" w:rsidP="00FF1C30">
      <w:pPr>
        <w:pStyle w:val="ListParagraph"/>
        <w:numPr>
          <w:ilvl w:val="0"/>
          <w:numId w:val="45"/>
        </w:numPr>
        <w:jc w:val="both"/>
        <w:rPr>
          <w:rFonts w:ascii="Garamond" w:hAnsi="Garamond"/>
          <w:b/>
          <w:bCs/>
          <w:sz w:val="24"/>
          <w:szCs w:val="24"/>
          <w:lang w:val="nl-NL"/>
        </w:rPr>
      </w:pPr>
      <w:r w:rsidRPr="00FF1C30">
        <w:rPr>
          <w:rFonts w:ascii="Garamond" w:hAnsi="Garamond"/>
          <w:b/>
          <w:bCs/>
          <w:sz w:val="24"/>
          <w:szCs w:val="24"/>
          <w:lang w:val="nl-NL"/>
        </w:rPr>
        <w:t xml:space="preserve">De dood van de koning. </w:t>
      </w:r>
      <w:r w:rsidRPr="00FF1C30">
        <w:rPr>
          <w:rFonts w:ascii="Garamond" w:hAnsi="Garamond"/>
          <w:i/>
          <w:iCs/>
          <w:sz w:val="24"/>
          <w:szCs w:val="24"/>
          <w:lang w:val="nl-NL"/>
        </w:rPr>
        <w:t>Bedlam en Topheth. Belangrijke beslissing. De bidstond op Windsor. Mysticisme. Goede bedoelingen van Cromwell. Oorlogstoerustingen. Belangrijk aanbod. Krijgsverrichtingen. Nieuwe voorslagen. Dubbelhartigheid van Charles. Twee uitersten. Lage wraakoefening. De houthakker en de zaaier. Brief aan Hammond. De minderheid. Woordspeling. De ontknoping nadert. Charles op Windsor. De beschuldiging. Het gerechtshof. Cromwell niet bloeddorstig. De predikant Howe. John Cromwell. De bron van de dwaling. Woord van de Chateaubriand. Bevel van executie. Karakter van Charles I. De brief van Glamorgan. De canons van Toledo. Beschouwingen over Charless dood. Brief aan Dorothy Cromwell. Cromwell bij het lijk van Charles. Engeland niet alléén schuldig. 1649 en 1688. Charles en Jacobus. Een goed mens, een slechte koning. Het sterven van Charles.</w:t>
      </w:r>
    </w:p>
    <w:p w14:paraId="0B198406" w14:textId="77777777" w:rsidR="00FF1C30" w:rsidRPr="00FF1C30" w:rsidRDefault="00FF1C30" w:rsidP="00FF1C30">
      <w:pPr>
        <w:pStyle w:val="ListParagraph"/>
        <w:numPr>
          <w:ilvl w:val="0"/>
          <w:numId w:val="45"/>
        </w:numPr>
        <w:jc w:val="both"/>
        <w:rPr>
          <w:rFonts w:ascii="Garamond" w:hAnsi="Garamond"/>
          <w:b/>
          <w:bCs/>
          <w:i/>
          <w:iCs/>
          <w:sz w:val="24"/>
          <w:szCs w:val="24"/>
          <w:lang w:val="nl-NL"/>
        </w:rPr>
      </w:pPr>
      <w:r w:rsidRPr="00FF1C30">
        <w:rPr>
          <w:rFonts w:ascii="Garamond" w:hAnsi="Garamond"/>
          <w:b/>
          <w:bCs/>
          <w:sz w:val="24"/>
          <w:szCs w:val="24"/>
          <w:lang w:val="nl-NL"/>
        </w:rPr>
        <w:t xml:space="preserve">Ierland. </w:t>
      </w:r>
      <w:r w:rsidRPr="00FF1C30">
        <w:rPr>
          <w:rFonts w:ascii="Garamond" w:hAnsi="Garamond"/>
          <w:i/>
          <w:iCs/>
          <w:sz w:val="24"/>
          <w:szCs w:val="24"/>
          <w:lang w:val="nl-NL"/>
        </w:rPr>
        <w:t>De Ierse Bartholomedsnacht. Gruwelen. Cromwell als vredehersteller. Hij wordt tot Lord Luitenant benoemd. Oliver en Lord Broghil. Welk plan te volgen? De hamer van Thor. De dwaling van de middeleeuwen. Drogheda. Gestrengheid. ‘Zalig zijn de vreedzamen!’ Wexford. Ross. Gevolgen. Lof van de soldaten van Cromwell. Lady Ormond. Cromwells verklaring. Geestelijken en leken. Pascal. Lessen van de schrift. Het volk. Herders en kudden. Strengheid en billijkheid. Cromwells brieven als vader. Het huis van glas. Twee brieven. Twee andere brieven. Bijbeltaal. Raad en troost. Edelmoedigheid. Eer en ambten. Wat is het ongeluk van Ierland? Het vrome plan. Een zedelijke zelfmoord. België en het pausdom. Het redmiddel. Een vraag. De eigen pogingen. Engelands plicht. Cromwells terugkomst.</w:t>
      </w:r>
    </w:p>
    <w:p w14:paraId="727A50FB" w14:textId="77777777" w:rsidR="00FF1C30" w:rsidRPr="00FF1C30" w:rsidRDefault="00FF1C30" w:rsidP="00FF1C30">
      <w:pPr>
        <w:pStyle w:val="ListParagraph"/>
        <w:numPr>
          <w:ilvl w:val="0"/>
          <w:numId w:val="45"/>
        </w:numPr>
        <w:jc w:val="both"/>
        <w:rPr>
          <w:rFonts w:ascii="Garamond" w:hAnsi="Garamond"/>
          <w:b/>
          <w:bCs/>
          <w:i/>
          <w:iCs/>
          <w:sz w:val="24"/>
          <w:szCs w:val="24"/>
          <w:lang w:val="nl-NL"/>
        </w:rPr>
      </w:pPr>
      <w:r w:rsidRPr="00FF1C30">
        <w:rPr>
          <w:rFonts w:ascii="Garamond" w:hAnsi="Garamond"/>
          <w:b/>
          <w:bCs/>
          <w:sz w:val="24"/>
          <w:szCs w:val="24"/>
          <w:lang w:val="nl-NL"/>
        </w:rPr>
        <w:t xml:space="preserve">Schotland. </w:t>
      </w:r>
      <w:r w:rsidRPr="00FF1C30">
        <w:rPr>
          <w:rFonts w:ascii="Garamond" w:hAnsi="Garamond"/>
          <w:i/>
          <w:iCs/>
          <w:sz w:val="24"/>
          <w:szCs w:val="24"/>
          <w:lang w:val="nl-NL"/>
        </w:rPr>
        <w:t>De dubbele getrouwheid. Montrose. Het ‘Covenant’ getekend. De twee christelijke legers. Brief aan Lesley. De legerplaats. Grote verlegenheid van de Engelsen. De musketier met de houten arm. Kennisgeving van het gevaar. Het punt van verschil. Geloofsvertrouwen. De wandeling. De slag. De zegepraal. Lofzang op het slagveld. Brief over de slag. Proclamatie. Schrijven aan Ireton. Cockpit. Brief aan Elizabeth Cromwell. De predikanten van Edinburg. Heuse vermaning. Capitulatie van het kasteel. Ziekte van Cromwell. De herstelde kranke. Bezorgdheid voor Cromwell. Zijn dank. Brief aan zijn vrouw. Vaderlijke bekommering. Christelijke wijsheid. Verschoning ten aanzien van de leraars. Charless inval in Engeland. Overwinning bij Worcester. Cromwells lof. De soldaat van Preston.</w:t>
      </w:r>
    </w:p>
    <w:p w14:paraId="3D4F03D1" w14:textId="77777777" w:rsidR="00FF1C30" w:rsidRPr="00FF1C30" w:rsidRDefault="00FF1C30" w:rsidP="00FF1C30">
      <w:pPr>
        <w:pStyle w:val="ListParagraph"/>
        <w:numPr>
          <w:ilvl w:val="0"/>
          <w:numId w:val="45"/>
        </w:numPr>
        <w:jc w:val="both"/>
        <w:rPr>
          <w:rFonts w:ascii="Garamond" w:hAnsi="Garamond"/>
          <w:b/>
          <w:bCs/>
          <w:sz w:val="24"/>
          <w:szCs w:val="24"/>
          <w:lang w:val="nl-NL"/>
        </w:rPr>
      </w:pPr>
      <w:r w:rsidRPr="00FF1C30">
        <w:rPr>
          <w:rFonts w:ascii="Garamond" w:hAnsi="Garamond"/>
          <w:b/>
          <w:bCs/>
          <w:sz w:val="24"/>
          <w:szCs w:val="24"/>
          <w:lang w:val="nl-NL"/>
        </w:rPr>
        <w:t xml:space="preserve">Het protectoraat. </w:t>
      </w:r>
      <w:r w:rsidRPr="00FF1C30">
        <w:rPr>
          <w:rFonts w:ascii="Garamond" w:hAnsi="Garamond"/>
          <w:i/>
          <w:iCs/>
          <w:sz w:val="24"/>
          <w:szCs w:val="24"/>
          <w:lang w:val="nl-NL"/>
        </w:rPr>
        <w:t>Richelieu en Lodewijk XIV. Wie was de grondlegger van de revolutie? De vrijheid ontwaakt. De gemeenten. Het stervende absolutisme. Het bestijgen en het afdalen. Brief aan Fleetwood. De vrees en de liefde. Waar is troost en sterkte? Het Romp-parlement. De ‘Bill’ van verlenging. Cromwell drijft het parlement uiteen. Ingeving en Gods woord. De vergadering van notabelen. De ware opvolging. Cromwells belangeloosheid. Brief aan Mayor. Werkzaamheden van het parlement. Brief aan Fleetwood. Belangrijke getuigenissen. Whitelocke, de gezant. Gesprek met koningin Christina. 29 januari. Nader onderhoud met de koningin. Ontvangst van Jongestal. Cromwell tot Protector gekozen. Gelukwens van Condé. Bericht van Burnet. Opening van het parlement. Teleurgestelde verwachting. Cromwells moeder sterft. Verkeerde strekking van het parlement. De ontbinding. De roeping van Cromwell.</w:t>
      </w:r>
    </w:p>
    <w:p w14:paraId="5B08089F" w14:textId="77777777" w:rsidR="00FF1C30" w:rsidRPr="00FF1C30" w:rsidRDefault="00FF1C30" w:rsidP="00FF1C30">
      <w:pPr>
        <w:pStyle w:val="ListParagraph"/>
        <w:numPr>
          <w:ilvl w:val="0"/>
          <w:numId w:val="45"/>
        </w:numPr>
        <w:jc w:val="both"/>
        <w:rPr>
          <w:rFonts w:ascii="Garamond" w:hAnsi="Garamond"/>
          <w:b/>
          <w:bCs/>
          <w:i/>
          <w:iCs/>
          <w:sz w:val="24"/>
          <w:szCs w:val="24"/>
          <w:lang w:val="nl-NL"/>
        </w:rPr>
      </w:pPr>
      <w:r w:rsidRPr="00FF1C30">
        <w:rPr>
          <w:rFonts w:ascii="Garamond" w:hAnsi="Garamond"/>
          <w:b/>
          <w:bCs/>
          <w:sz w:val="24"/>
          <w:szCs w:val="24"/>
          <w:lang w:val="nl-NL"/>
        </w:rPr>
        <w:t xml:space="preserve">Organisatie van kerk en staat. </w:t>
      </w:r>
      <w:r w:rsidRPr="00FF1C30">
        <w:rPr>
          <w:rFonts w:ascii="Garamond" w:hAnsi="Garamond"/>
          <w:i/>
          <w:iCs/>
          <w:sz w:val="24"/>
          <w:szCs w:val="24"/>
          <w:lang w:val="nl-NL"/>
        </w:rPr>
        <w:t>De commissies. Twee wegen. Getuigenis van Baxter. Cromwells oordeel. Schrijven aan Fleetwood. Het verbond van de genade. De oorzaak van de zaliging. Cromwells vredelievendheid. De majoorsgeneraal. De staat en de kerk. Het adres van Guildford. Cromwells antwoord. Brief aan Henry Cromwell. Woelingen van de ‘levelers.’ Een aanslag. Een ander complot. Voorbeeld van gematigdheid. Bedenkingen over de godsdienstige toestand van die dagen. De puriteinen. De twee elementen.</w:t>
      </w:r>
    </w:p>
    <w:p w14:paraId="7C9C5E44" w14:textId="77777777" w:rsidR="00FF1C30" w:rsidRPr="00FF1C30" w:rsidRDefault="00FF1C30" w:rsidP="00FF1C30">
      <w:pPr>
        <w:pStyle w:val="ListParagraph"/>
        <w:numPr>
          <w:ilvl w:val="0"/>
          <w:numId w:val="45"/>
        </w:numPr>
        <w:jc w:val="both"/>
        <w:rPr>
          <w:rFonts w:ascii="Garamond" w:hAnsi="Garamond"/>
          <w:b/>
          <w:bCs/>
          <w:sz w:val="24"/>
          <w:szCs w:val="24"/>
          <w:lang w:val="nl-NL"/>
        </w:rPr>
      </w:pPr>
      <w:r w:rsidRPr="00FF1C30">
        <w:rPr>
          <w:rFonts w:ascii="Garamond" w:hAnsi="Garamond"/>
          <w:b/>
          <w:bCs/>
          <w:sz w:val="24"/>
          <w:szCs w:val="24"/>
          <w:lang w:val="nl-NL"/>
        </w:rPr>
        <w:t xml:space="preserve">Godsdienstige vrijheid. </w:t>
      </w:r>
      <w:r w:rsidRPr="00FF1C30">
        <w:rPr>
          <w:rFonts w:ascii="Garamond" w:hAnsi="Garamond"/>
          <w:i/>
          <w:iCs/>
          <w:sz w:val="24"/>
          <w:szCs w:val="24"/>
          <w:lang w:val="nl-NL"/>
        </w:rPr>
        <w:t>Stem van Milton. Godsdienstige vrijheid. Begrippen van de ‘levelers.’ De beide uitersten. Cromwells redenering. Beschouwingen van Milton. Redevoering van Cromwell. ‘Geen onverdraagzaamheid!’ De twee weldaden. Gevolgtrekking van Villemain. George Fox. Nayler. De episcopalen. Dood van Usher. Brief aan Mazarin. Manasse Ben Israël. Een nationale kerk. Middelen tot uitbreiding van de kerk. Brief aan Hitch. Werking van het burgerlijk gezag. Kerk en staat. Wat Cromwell deed.</w:t>
      </w:r>
    </w:p>
    <w:p w14:paraId="6F7181B2" w14:textId="77777777" w:rsidR="00FF1C30" w:rsidRPr="00FF1C30" w:rsidRDefault="00FF1C30" w:rsidP="00FF1C30">
      <w:pPr>
        <w:pStyle w:val="ListParagraph"/>
        <w:numPr>
          <w:ilvl w:val="0"/>
          <w:numId w:val="45"/>
        </w:numPr>
        <w:jc w:val="both"/>
        <w:rPr>
          <w:rFonts w:ascii="Garamond" w:hAnsi="Garamond"/>
          <w:b/>
          <w:bCs/>
          <w:sz w:val="24"/>
          <w:szCs w:val="24"/>
          <w:lang w:val="nl-NL"/>
        </w:rPr>
      </w:pPr>
      <w:r w:rsidRPr="00FF1C30">
        <w:rPr>
          <w:rFonts w:ascii="Garamond" w:hAnsi="Garamond"/>
          <w:b/>
          <w:bCs/>
          <w:sz w:val="24"/>
          <w:szCs w:val="24"/>
          <w:lang w:val="nl-NL"/>
        </w:rPr>
        <w:t xml:space="preserve">Zedelijkheid, grootheid en antipausdom van Engeland. </w:t>
      </w:r>
      <w:r w:rsidRPr="00FF1C30">
        <w:rPr>
          <w:rFonts w:ascii="Garamond" w:hAnsi="Garamond"/>
          <w:i/>
          <w:iCs/>
          <w:sz w:val="24"/>
          <w:szCs w:val="24"/>
          <w:lang w:val="nl-NL"/>
        </w:rPr>
        <w:t>De staat, een goddelijke instelling. Een vaak miskende regel. Wat geeft een natie bloei? Krantenberichten. Veranderde zeden. Engelands wapenroem. Blake en de Spanjaarden. Het handelscomité. Bevordering van de letteren. Cromwell en Napoleon. Gebrekkelijke wetgeving. De ogen van de koning van Spanje. Spanje en de paus. Cromwell de hinderpaal. Schrik in Rome. De grote twistzaak. Roem van Cromwells naam. De leeuw van Juda.</w:t>
      </w:r>
      <w:r w:rsidRPr="00FF1C30">
        <w:rPr>
          <w:rFonts w:ascii="Garamond" w:hAnsi="Garamond"/>
          <w:sz w:val="24"/>
          <w:szCs w:val="24"/>
          <w:lang w:val="nl-NL"/>
        </w:rPr>
        <w:t xml:space="preserve"> </w:t>
      </w:r>
    </w:p>
    <w:p w14:paraId="30610F8F" w14:textId="77777777" w:rsidR="00FF1C30" w:rsidRPr="00FF1C30" w:rsidRDefault="00FF1C30" w:rsidP="00FF1C30">
      <w:pPr>
        <w:pStyle w:val="ListParagraph"/>
        <w:numPr>
          <w:ilvl w:val="0"/>
          <w:numId w:val="45"/>
        </w:numPr>
        <w:jc w:val="both"/>
        <w:rPr>
          <w:rFonts w:ascii="Garamond" w:hAnsi="Garamond"/>
          <w:b/>
          <w:bCs/>
          <w:i/>
          <w:iCs/>
          <w:sz w:val="24"/>
          <w:szCs w:val="24"/>
          <w:lang w:val="nl-NL"/>
        </w:rPr>
      </w:pPr>
      <w:r w:rsidRPr="00FF1C30">
        <w:rPr>
          <w:rFonts w:ascii="Garamond" w:hAnsi="Garamond"/>
          <w:b/>
          <w:bCs/>
          <w:sz w:val="24"/>
          <w:szCs w:val="24"/>
          <w:lang w:val="nl-NL"/>
        </w:rPr>
        <w:t xml:space="preserve">De verdediger van het geloof. </w:t>
      </w:r>
      <w:r w:rsidRPr="00FF1C30">
        <w:rPr>
          <w:rFonts w:ascii="Garamond" w:hAnsi="Garamond"/>
          <w:i/>
          <w:iCs/>
          <w:sz w:val="24"/>
          <w:szCs w:val="24"/>
          <w:lang w:val="nl-NL"/>
        </w:rPr>
        <w:t>De drie doeleinden. Bedroevende berichten uit Piemont. Gruwelen. Klacht van Milton. Het traktaat met Frankrijk. Collecte in Engeland. Zending van Morland. Pell te Genève. Mazarin. Het verdrag met Portugal. De protestanten in Frankrijk. Voorslag van de prins van Condé. De zending van Stoupe. Brief aan Mazarin. Uitwerksel. Krakau en Otaheite. De Zwitserse protestanten. De Latijnse brief. Omvattend plan van Cromwell. Beoordeling ervan. Cromwell de grootste protestant. De conformiteit die vergeten werd. Het licht houdt de overhand. Het werk van het geloof van Cromwell. Het oude Nineve.</w:t>
      </w:r>
    </w:p>
    <w:p w14:paraId="27AB4E5A" w14:textId="77777777" w:rsidR="00350949" w:rsidRPr="00350949" w:rsidRDefault="00350949" w:rsidP="00350949">
      <w:pPr>
        <w:pStyle w:val="ListParagraph"/>
        <w:numPr>
          <w:ilvl w:val="0"/>
          <w:numId w:val="45"/>
        </w:numPr>
        <w:jc w:val="both"/>
        <w:rPr>
          <w:rFonts w:ascii="Garamond" w:hAnsi="Garamond"/>
          <w:b/>
          <w:bCs/>
          <w:sz w:val="24"/>
          <w:szCs w:val="24"/>
          <w:lang w:val="nl-NL"/>
        </w:rPr>
      </w:pPr>
      <w:r w:rsidRPr="00350949">
        <w:rPr>
          <w:rFonts w:ascii="Garamond" w:hAnsi="Garamond"/>
          <w:b/>
          <w:bCs/>
          <w:sz w:val="24"/>
          <w:szCs w:val="24"/>
          <w:lang w:val="nl-NL"/>
        </w:rPr>
        <w:t xml:space="preserve">Het koningschap. </w:t>
      </w:r>
      <w:r w:rsidRPr="00350949">
        <w:rPr>
          <w:rFonts w:ascii="Garamond" w:hAnsi="Garamond"/>
          <w:i/>
          <w:iCs/>
          <w:sz w:val="24"/>
          <w:szCs w:val="24"/>
          <w:lang w:val="nl-NL"/>
        </w:rPr>
        <w:t>Waar de volkswil te zoeken? Redevoering van Cromwell. De psalm van Luther. Maatregel van uitsluiting. Beoordeling ervan. Kolonel Jephson. Gesprek met Orbery. Onderhandelingen. Cromwell weigert de koningstitel. De wandeling. Nieuwe pogingen. De veer op de hoed. Beslissing. Beschouwingen. Geloofsvertrouwen van Cromwell. Heiligen. Oordeel van Macaulay.</w:t>
      </w:r>
      <w:r w:rsidRPr="00350949">
        <w:rPr>
          <w:rFonts w:ascii="Garamond" w:hAnsi="Garamond"/>
          <w:sz w:val="24"/>
          <w:szCs w:val="24"/>
          <w:lang w:val="nl-NL"/>
        </w:rPr>
        <w:t xml:space="preserve"> </w:t>
      </w:r>
    </w:p>
    <w:p w14:paraId="3776AB40" w14:textId="69DFD836" w:rsidR="00583601" w:rsidRPr="00350949" w:rsidRDefault="00350949" w:rsidP="00583601">
      <w:pPr>
        <w:pStyle w:val="ListParagraph"/>
        <w:numPr>
          <w:ilvl w:val="0"/>
          <w:numId w:val="45"/>
        </w:numPr>
        <w:jc w:val="both"/>
        <w:rPr>
          <w:rFonts w:ascii="Garamond" w:hAnsi="Garamond"/>
          <w:i/>
          <w:iCs/>
          <w:sz w:val="24"/>
          <w:szCs w:val="24"/>
          <w:lang w:val="nl-NL"/>
        </w:rPr>
      </w:pPr>
      <w:r w:rsidRPr="00BF63DE">
        <w:rPr>
          <w:rFonts w:ascii="Garamond" w:hAnsi="Garamond"/>
          <w:b/>
          <w:bCs/>
          <w:sz w:val="24"/>
          <w:szCs w:val="24"/>
          <w:lang w:val="nl-NL"/>
        </w:rPr>
        <w:t>Laatste parlement en dood van de Protector.</w:t>
      </w:r>
      <w:r>
        <w:rPr>
          <w:rFonts w:ascii="Garamond" w:hAnsi="Garamond"/>
          <w:b/>
          <w:bCs/>
          <w:sz w:val="24"/>
          <w:szCs w:val="24"/>
          <w:lang w:val="nl-NL"/>
        </w:rPr>
        <w:t xml:space="preserve"> </w:t>
      </w:r>
      <w:r w:rsidRPr="00350949">
        <w:rPr>
          <w:rFonts w:ascii="Garamond" w:hAnsi="Garamond"/>
          <w:i/>
          <w:iCs/>
          <w:sz w:val="24"/>
          <w:szCs w:val="24"/>
          <w:lang w:val="nl-NL"/>
        </w:rPr>
        <w:t>Openingsrede van Cromwell. Teleurstelling. Het parlement ontbonden. Complotten. Brief aan Lodewijk XIV. Voorschriften voor Sir W. Lockhart. Brief aan de kantons van Zwitserland. Huiselijke droefenis van Cromwell. Bijbeltroost. Ontmoeting met Fox. Het bidden van Cromwell. Cromwells sterfbed. Droefheid over zijn dood. Dichtregels van Waller. Het grafschrift. Getuigenis van Macaulay. Regels van Dryden. Cromwell en Napoleon. Cromwell als christen. Het werk van de wedergeboorte. Protestantse en roomse landen. Cromwells roem. Hij geeft God de eer. Hij wil geloof, maar ook werken. Hervorming van de zeden. Een geheel hart nodig. Voorbeelden. De ware overeenstemming. De vijfentachtigste psalm. Vergelijking met Numa. Oliver en de paus. De concentratie van de roomse kerk. Ierland. De boze macht. De twee mannen. Engelands grootheid. Oorzaak en voorwaarden. Slotwoord.</w:t>
      </w:r>
    </w:p>
    <w:p w14:paraId="35441F76" w14:textId="031C25B9" w:rsidR="004B0E54" w:rsidRPr="00350949" w:rsidRDefault="004B0E54" w:rsidP="00583601">
      <w:pPr>
        <w:jc w:val="both"/>
        <w:rPr>
          <w:rFonts w:ascii="Garamond" w:hAnsi="Garamond"/>
          <w:b/>
          <w:bCs/>
          <w:sz w:val="24"/>
          <w:szCs w:val="24"/>
          <w:lang w:val="nl-NL"/>
        </w:rPr>
      </w:pPr>
    </w:p>
    <w:p w14:paraId="1177C4AB" w14:textId="4B767DB0" w:rsidR="004B0E54" w:rsidRPr="00350949" w:rsidRDefault="004B0E54" w:rsidP="004B0E54">
      <w:pPr>
        <w:spacing w:after="240"/>
        <w:jc w:val="both"/>
        <w:rPr>
          <w:rFonts w:ascii="Garamond" w:hAnsi="Garamond"/>
          <w:i/>
          <w:iCs/>
          <w:sz w:val="24"/>
          <w:szCs w:val="24"/>
          <w:lang w:val="nl-NL"/>
        </w:rPr>
      </w:pPr>
      <w:r w:rsidRPr="00350949">
        <w:rPr>
          <w:rFonts w:ascii="Garamond" w:hAnsi="Garamond"/>
          <w:i/>
          <w:iCs/>
          <w:sz w:val="24"/>
          <w:szCs w:val="24"/>
          <w:lang w:val="nl-NL"/>
        </w:rPr>
        <w:t>Naschrift van de vertaler</w:t>
      </w:r>
    </w:p>
    <w:p w14:paraId="57816DD4" w14:textId="77777777" w:rsidR="004B0E54" w:rsidRDefault="004B0E54" w:rsidP="00E66D97">
      <w:pPr>
        <w:spacing w:after="240"/>
        <w:jc w:val="both"/>
        <w:rPr>
          <w:rFonts w:ascii="Garamond" w:hAnsi="Garamond"/>
          <w:sz w:val="24"/>
          <w:szCs w:val="24"/>
          <w:lang w:val="nl-NL"/>
        </w:rPr>
      </w:pPr>
    </w:p>
    <w:p w14:paraId="32FC4F8B" w14:textId="1079619B" w:rsidR="004B0E54" w:rsidRDefault="004B0E54" w:rsidP="00E66D97">
      <w:pPr>
        <w:spacing w:after="240"/>
        <w:jc w:val="both"/>
        <w:rPr>
          <w:rFonts w:ascii="Garamond" w:hAnsi="Garamond"/>
          <w:sz w:val="24"/>
          <w:szCs w:val="24"/>
          <w:lang w:val="nl-NL"/>
        </w:rPr>
      </w:pPr>
    </w:p>
    <w:p w14:paraId="1BA22099" w14:textId="77777777" w:rsidR="002B19C3" w:rsidRDefault="002B19C3" w:rsidP="00E66D97">
      <w:pPr>
        <w:spacing w:after="240"/>
        <w:jc w:val="both"/>
        <w:rPr>
          <w:rFonts w:ascii="Garamond" w:hAnsi="Garamond"/>
          <w:sz w:val="24"/>
          <w:szCs w:val="24"/>
          <w:lang w:val="nl-NL"/>
        </w:rPr>
      </w:pPr>
    </w:p>
    <w:p w14:paraId="36CA8414" w14:textId="77777777" w:rsidR="004B0E54" w:rsidRDefault="004B0E54" w:rsidP="00E66D97">
      <w:pPr>
        <w:spacing w:after="240"/>
        <w:jc w:val="both"/>
        <w:rPr>
          <w:rFonts w:ascii="Garamond" w:hAnsi="Garamond"/>
          <w:sz w:val="24"/>
          <w:szCs w:val="24"/>
          <w:lang w:val="nl-NL"/>
        </w:rPr>
      </w:pPr>
    </w:p>
    <w:p w14:paraId="4B95D7FA" w14:textId="77777777" w:rsidR="004B0E54" w:rsidRDefault="004B0E54" w:rsidP="00E66D97">
      <w:pPr>
        <w:spacing w:after="240"/>
        <w:jc w:val="both"/>
        <w:rPr>
          <w:rFonts w:ascii="Garamond" w:hAnsi="Garamond"/>
          <w:sz w:val="24"/>
          <w:szCs w:val="24"/>
          <w:lang w:val="nl-NL"/>
        </w:rPr>
      </w:pPr>
    </w:p>
    <w:p w14:paraId="5497309C" w14:textId="77777777" w:rsidR="004B0E54" w:rsidRDefault="004B0E54" w:rsidP="00E66D97">
      <w:pPr>
        <w:spacing w:after="240"/>
        <w:jc w:val="both"/>
        <w:rPr>
          <w:rFonts w:ascii="Garamond" w:hAnsi="Garamond"/>
          <w:sz w:val="24"/>
          <w:szCs w:val="24"/>
          <w:lang w:val="nl-NL"/>
        </w:rPr>
      </w:pPr>
    </w:p>
    <w:p w14:paraId="3362FA3C" w14:textId="77777777" w:rsidR="004B0E54" w:rsidRDefault="004B0E54" w:rsidP="00E66D97">
      <w:pPr>
        <w:spacing w:after="240"/>
        <w:jc w:val="both"/>
        <w:rPr>
          <w:rFonts w:ascii="Garamond" w:hAnsi="Garamond"/>
          <w:sz w:val="24"/>
          <w:szCs w:val="24"/>
          <w:lang w:val="nl-NL"/>
        </w:rPr>
      </w:pPr>
    </w:p>
    <w:p w14:paraId="1E9D628A" w14:textId="77777777" w:rsidR="004B0E54" w:rsidRDefault="004B0E54" w:rsidP="00E66D97">
      <w:pPr>
        <w:spacing w:after="240"/>
        <w:jc w:val="both"/>
        <w:rPr>
          <w:rFonts w:ascii="Garamond" w:hAnsi="Garamond"/>
          <w:sz w:val="24"/>
          <w:szCs w:val="24"/>
          <w:lang w:val="nl-NL"/>
        </w:rPr>
      </w:pPr>
    </w:p>
    <w:p w14:paraId="462B8399" w14:textId="77777777" w:rsidR="004B0E54" w:rsidRDefault="004B0E54" w:rsidP="00E66D97">
      <w:pPr>
        <w:spacing w:after="240"/>
        <w:jc w:val="both"/>
        <w:rPr>
          <w:rFonts w:ascii="Garamond" w:hAnsi="Garamond"/>
          <w:sz w:val="24"/>
          <w:szCs w:val="24"/>
          <w:lang w:val="nl-NL"/>
        </w:rPr>
      </w:pPr>
    </w:p>
    <w:p w14:paraId="3D251449" w14:textId="77777777" w:rsidR="004B0E54" w:rsidRDefault="004B0E54" w:rsidP="00E66D97">
      <w:pPr>
        <w:spacing w:after="240"/>
        <w:jc w:val="both"/>
        <w:rPr>
          <w:rFonts w:ascii="Garamond" w:hAnsi="Garamond"/>
          <w:sz w:val="24"/>
          <w:szCs w:val="24"/>
          <w:lang w:val="nl-NL"/>
        </w:rPr>
      </w:pPr>
    </w:p>
    <w:p w14:paraId="388C5184" w14:textId="77777777" w:rsidR="004B0E54" w:rsidRDefault="004B0E54" w:rsidP="00E66D97">
      <w:pPr>
        <w:spacing w:after="240"/>
        <w:jc w:val="both"/>
        <w:rPr>
          <w:rFonts w:ascii="Garamond" w:hAnsi="Garamond"/>
          <w:sz w:val="24"/>
          <w:szCs w:val="24"/>
          <w:lang w:val="nl-NL"/>
        </w:rPr>
      </w:pPr>
    </w:p>
    <w:p w14:paraId="4B124668" w14:textId="77777777" w:rsidR="00637FD7" w:rsidRDefault="00637FD7" w:rsidP="00637FD7">
      <w:pPr>
        <w:spacing w:after="240"/>
        <w:jc w:val="center"/>
        <w:rPr>
          <w:rFonts w:ascii="Garamond" w:hAnsi="Garamond"/>
          <w:b/>
          <w:bCs/>
          <w:sz w:val="36"/>
          <w:szCs w:val="36"/>
          <w:lang w:val="nl-NL"/>
        </w:rPr>
      </w:pPr>
    </w:p>
    <w:p w14:paraId="1723DA07" w14:textId="77777777" w:rsidR="00637FD7" w:rsidRDefault="00637FD7" w:rsidP="00637FD7">
      <w:pPr>
        <w:spacing w:after="240"/>
        <w:jc w:val="center"/>
        <w:rPr>
          <w:rFonts w:ascii="Garamond" w:hAnsi="Garamond"/>
          <w:b/>
          <w:bCs/>
          <w:sz w:val="36"/>
          <w:szCs w:val="36"/>
          <w:lang w:val="nl-NL"/>
        </w:rPr>
      </w:pPr>
    </w:p>
    <w:p w14:paraId="556FF4A4" w14:textId="77777777" w:rsidR="00637FD7" w:rsidRDefault="00637FD7" w:rsidP="00637FD7">
      <w:pPr>
        <w:spacing w:after="240"/>
        <w:jc w:val="center"/>
        <w:rPr>
          <w:rFonts w:ascii="Garamond" w:hAnsi="Garamond"/>
          <w:b/>
          <w:bCs/>
          <w:sz w:val="36"/>
          <w:szCs w:val="36"/>
          <w:lang w:val="nl-NL"/>
        </w:rPr>
      </w:pPr>
    </w:p>
    <w:p w14:paraId="430916F6" w14:textId="77777777" w:rsidR="00637FD7" w:rsidRPr="00DE7159" w:rsidRDefault="00637FD7" w:rsidP="00637FD7">
      <w:pPr>
        <w:spacing w:after="240"/>
        <w:jc w:val="center"/>
        <w:rPr>
          <w:rFonts w:ascii="Garamond" w:hAnsi="Garamond"/>
          <w:i/>
          <w:iCs/>
          <w:sz w:val="52"/>
          <w:szCs w:val="52"/>
          <w:lang w:val="nl-NL"/>
        </w:rPr>
      </w:pPr>
      <w:r w:rsidRPr="00DE7159">
        <w:rPr>
          <w:rFonts w:ascii="Garamond" w:hAnsi="Garamond"/>
          <w:i/>
          <w:iCs/>
          <w:sz w:val="52"/>
          <w:szCs w:val="52"/>
          <w:lang w:val="nl-NL"/>
        </w:rPr>
        <w:sym w:font="Wingdings" w:char="F097"/>
      </w:r>
    </w:p>
    <w:p w14:paraId="3A60576E" w14:textId="3F0C6E97" w:rsidR="00637FD7" w:rsidRPr="002B19C3" w:rsidRDefault="00637FD7" w:rsidP="00F01D34">
      <w:pPr>
        <w:jc w:val="center"/>
        <w:rPr>
          <w:rFonts w:ascii="Garamond" w:hAnsi="Garamond"/>
          <w:b/>
          <w:bCs/>
          <w:sz w:val="32"/>
          <w:szCs w:val="32"/>
          <w:lang w:val="nl-NL"/>
        </w:rPr>
      </w:pPr>
      <w:r w:rsidRPr="002B19C3">
        <w:rPr>
          <w:rFonts w:ascii="Garamond" w:hAnsi="Garamond"/>
          <w:b/>
          <w:bCs/>
          <w:sz w:val="32"/>
          <w:szCs w:val="32"/>
          <w:lang w:val="nl-NL"/>
        </w:rPr>
        <w:t>Voorwoord van de vertale</w:t>
      </w:r>
      <w:r w:rsidR="00F01D34" w:rsidRPr="002B19C3">
        <w:rPr>
          <w:rFonts w:ascii="Garamond" w:hAnsi="Garamond"/>
          <w:b/>
          <w:bCs/>
          <w:sz w:val="32"/>
          <w:szCs w:val="32"/>
          <w:lang w:val="nl-NL"/>
        </w:rPr>
        <w:t>r</w:t>
      </w:r>
    </w:p>
    <w:p w14:paraId="5AFB6860" w14:textId="79E01CB0" w:rsidR="00F01D34" w:rsidRPr="002B19C3" w:rsidRDefault="00F01D34" w:rsidP="00F01D34">
      <w:pPr>
        <w:jc w:val="center"/>
        <w:rPr>
          <w:rFonts w:ascii="Garamond" w:hAnsi="Garamond"/>
          <w:b/>
          <w:bCs/>
          <w:sz w:val="32"/>
          <w:szCs w:val="32"/>
          <w:lang w:val="nl-NL"/>
        </w:rPr>
      </w:pPr>
    </w:p>
    <w:p w14:paraId="25B988C5" w14:textId="77777777" w:rsidR="00F01D34" w:rsidRPr="002B19C3" w:rsidRDefault="00F01D34" w:rsidP="00F01D34">
      <w:pPr>
        <w:jc w:val="center"/>
        <w:rPr>
          <w:rFonts w:ascii="Garamond" w:hAnsi="Garamond"/>
          <w:sz w:val="32"/>
          <w:szCs w:val="32"/>
          <w:lang w:val="nl-NL"/>
        </w:rPr>
      </w:pPr>
    </w:p>
    <w:p w14:paraId="0DB8A4E2" w14:textId="561BD55C"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 xml:space="preserve">Ik heb </w:t>
      </w:r>
      <w:r w:rsidR="004B0E54">
        <w:rPr>
          <w:rFonts w:ascii="Garamond" w:hAnsi="Garamond"/>
          <w:sz w:val="24"/>
          <w:szCs w:val="24"/>
          <w:lang w:val="nl-NL"/>
        </w:rPr>
        <w:t>als</w:t>
      </w:r>
      <w:r w:rsidRPr="00BF63DE">
        <w:rPr>
          <w:rFonts w:ascii="Garamond" w:hAnsi="Garamond"/>
          <w:sz w:val="24"/>
          <w:szCs w:val="24"/>
          <w:lang w:val="nl-NL"/>
        </w:rPr>
        <w:t xml:space="preserve"> inleiding van dit boek zeer weinig te zeggen. De schrijver zelf geeft breedvoerig </w:t>
      </w:r>
      <w:r w:rsidR="009934B2" w:rsidRPr="00BF63DE">
        <w:rPr>
          <w:rFonts w:ascii="Garamond" w:hAnsi="Garamond"/>
          <w:sz w:val="24"/>
          <w:szCs w:val="24"/>
          <w:lang w:val="nl-NL"/>
        </w:rPr>
        <w:t>bericht</w:t>
      </w:r>
      <w:r w:rsidRPr="00BF63DE">
        <w:rPr>
          <w:rFonts w:ascii="Garamond" w:hAnsi="Garamond"/>
          <w:sz w:val="24"/>
          <w:szCs w:val="24"/>
          <w:lang w:val="nl-NL"/>
        </w:rPr>
        <w:t xml:space="preserve"> aangaande de strekking er van, </w:t>
      </w:r>
      <w:r w:rsidR="00EF5FD1" w:rsidRPr="00BF63DE">
        <w:rPr>
          <w:rFonts w:ascii="Garamond" w:hAnsi="Garamond"/>
          <w:sz w:val="24"/>
          <w:szCs w:val="24"/>
          <w:lang w:val="nl-NL"/>
        </w:rPr>
        <w:t>alsmede</w:t>
      </w:r>
      <w:r w:rsidRPr="00BF63DE">
        <w:rPr>
          <w:rFonts w:ascii="Garamond" w:hAnsi="Garamond"/>
          <w:sz w:val="24"/>
          <w:szCs w:val="24"/>
          <w:lang w:val="nl-NL"/>
        </w:rPr>
        <w:t xml:space="preserve"> omtrent hetgeen hem aanleiding gaf het op te stellen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hoedanig hij daarbij is te werk gegaan. Ook mag ik aannem</w:t>
      </w:r>
      <w:r w:rsidR="008F7742" w:rsidRPr="00BF63DE">
        <w:rPr>
          <w:rFonts w:ascii="Garamond" w:hAnsi="Garamond"/>
          <w:sz w:val="24"/>
          <w:szCs w:val="24"/>
          <w:lang w:val="nl-NL"/>
        </w:rPr>
        <w:t>en dat het werk,</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door het ruime uittreksel, dat geplaatst is geweest in het eerste </w:t>
      </w:r>
      <w:r w:rsidR="009934B2" w:rsidRPr="00BF63DE">
        <w:rPr>
          <w:rFonts w:ascii="Garamond" w:hAnsi="Garamond"/>
          <w:sz w:val="24"/>
          <w:szCs w:val="24"/>
          <w:lang w:val="nl-NL"/>
        </w:rPr>
        <w:t>nummer</w:t>
      </w:r>
      <w:r w:rsidR="008F7742" w:rsidRPr="00BF63DE">
        <w:rPr>
          <w:rFonts w:ascii="Garamond" w:hAnsi="Garamond"/>
          <w:sz w:val="24"/>
          <w:szCs w:val="24"/>
          <w:lang w:val="nl-NL"/>
        </w:rPr>
        <w:t xml:space="preserve"> van het tijdschrift waarheid in liefde van dit jaar, als door de loffelijke aankondiging in de</w:t>
      </w:r>
      <w:r w:rsidR="00E67952" w:rsidRPr="00BF63DE">
        <w:rPr>
          <w:rFonts w:ascii="Garamond" w:hAnsi="Garamond"/>
          <w:sz w:val="24"/>
          <w:szCs w:val="24"/>
          <w:lang w:val="nl-NL"/>
        </w:rPr>
        <w:t xml:space="preserve"> God</w:t>
      </w:r>
      <w:r w:rsidR="008F7742" w:rsidRPr="00BF63DE">
        <w:rPr>
          <w:rFonts w:ascii="Garamond" w:hAnsi="Garamond"/>
          <w:sz w:val="24"/>
          <w:szCs w:val="24"/>
          <w:lang w:val="nl-NL"/>
        </w:rPr>
        <w:t>geleerde bijdragen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reeds</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zekere mate van gunstige </w:t>
      </w:r>
      <w:r w:rsidR="009934B2" w:rsidRPr="00BF63DE">
        <w:rPr>
          <w:rFonts w:ascii="Garamond" w:hAnsi="Garamond"/>
          <w:sz w:val="24"/>
          <w:szCs w:val="24"/>
          <w:lang w:val="nl-NL"/>
        </w:rPr>
        <w:t>bekendheid</w:t>
      </w:r>
      <w:r w:rsidR="008F7742" w:rsidRPr="00BF63DE">
        <w:rPr>
          <w:rFonts w:ascii="Garamond" w:hAnsi="Garamond"/>
          <w:sz w:val="24"/>
          <w:szCs w:val="24"/>
          <w:lang w:val="nl-NL"/>
        </w:rPr>
        <w:t xml:space="preserve"> hier te lande verkregen heeft. En dat het hoogst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elijk was, dat ook onder ons een einde </w:t>
      </w:r>
      <w:r w:rsidR="00EF5FD1" w:rsidRPr="00BF63DE">
        <w:rPr>
          <w:rFonts w:ascii="Garamond" w:hAnsi="Garamond"/>
          <w:sz w:val="24"/>
          <w:szCs w:val="24"/>
          <w:lang w:val="nl-NL"/>
        </w:rPr>
        <w:t>werd</w:t>
      </w:r>
      <w:r w:rsidR="008F7742" w:rsidRPr="00BF63DE">
        <w:rPr>
          <w:rFonts w:ascii="Garamond" w:hAnsi="Garamond"/>
          <w:sz w:val="24"/>
          <w:szCs w:val="24"/>
          <w:lang w:val="nl-NL"/>
        </w:rPr>
        <w:t xml:space="preserve"> gemaakt aan het blinde vooroordeel, </w:t>
      </w:r>
      <w:r w:rsidR="00EF5FD1" w:rsidRPr="00BF63DE">
        <w:rPr>
          <w:rFonts w:ascii="Garamond" w:hAnsi="Garamond"/>
          <w:sz w:val="24"/>
          <w:szCs w:val="24"/>
          <w:lang w:val="nl-NL"/>
        </w:rPr>
        <w:t>waarmee</w:t>
      </w:r>
      <w:r w:rsidR="008F7742" w:rsidRPr="00BF63DE">
        <w:rPr>
          <w:rFonts w:ascii="Garamond" w:hAnsi="Garamond"/>
          <w:sz w:val="24"/>
          <w:szCs w:val="24"/>
          <w:lang w:val="nl-NL"/>
        </w:rPr>
        <w:t xml:space="preserve"> men te lang </w:t>
      </w:r>
      <w:r w:rsidR="00EF5FD1" w:rsidRPr="00BF63DE">
        <w:rPr>
          <w:rFonts w:ascii="Garamond" w:hAnsi="Garamond"/>
          <w:sz w:val="24"/>
          <w:szCs w:val="24"/>
          <w:lang w:val="nl-NL"/>
        </w:rPr>
        <w:t>E</w:t>
      </w:r>
      <w:r w:rsidR="008F7742" w:rsidRPr="00BF63DE">
        <w:rPr>
          <w:rFonts w:ascii="Garamond" w:hAnsi="Garamond"/>
          <w:sz w:val="24"/>
          <w:szCs w:val="24"/>
          <w:lang w:val="nl-NL"/>
        </w:rPr>
        <w:t xml:space="preserve">ngelands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heeft miskend, zal, vertrouw ik, geen betoog</w:t>
      </w:r>
      <w:r w:rsidR="00EF5FD1" w:rsidRPr="00BF63DE">
        <w:rPr>
          <w:rFonts w:ascii="Garamond" w:hAnsi="Garamond"/>
          <w:sz w:val="24"/>
          <w:szCs w:val="24"/>
          <w:lang w:val="nl-NL"/>
        </w:rPr>
        <w:t xml:space="preserve"> v</w:t>
      </w:r>
      <w:r w:rsidR="009934B2" w:rsidRPr="00BF63DE">
        <w:rPr>
          <w:rFonts w:ascii="Garamond" w:hAnsi="Garamond"/>
          <w:sz w:val="24"/>
          <w:szCs w:val="24"/>
          <w:lang w:val="nl-NL"/>
        </w:rPr>
        <w:t>ereis</w:t>
      </w:r>
      <w:r w:rsidR="008F7742" w:rsidRPr="00BF63DE">
        <w:rPr>
          <w:rFonts w:ascii="Garamond" w:hAnsi="Garamond"/>
          <w:sz w:val="24"/>
          <w:szCs w:val="24"/>
          <w:lang w:val="nl-NL"/>
        </w:rPr>
        <w:t>en. Dat vooroordeel was hier</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algemeen</w:t>
      </w:r>
      <w:r w:rsidR="00EF5FD1" w:rsidRPr="00BF63DE">
        <w:rPr>
          <w:rFonts w:ascii="Garamond" w:hAnsi="Garamond"/>
          <w:sz w:val="24"/>
          <w:szCs w:val="24"/>
          <w:lang w:val="nl-NL"/>
        </w:rPr>
        <w:t xml:space="preserve"> en</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geworteld als ergens. Bilderdi</w:t>
      </w:r>
      <w:r w:rsidR="00EF5FD1" w:rsidRPr="00BF63DE">
        <w:rPr>
          <w:rFonts w:ascii="Garamond" w:hAnsi="Garamond"/>
          <w:sz w:val="24"/>
          <w:szCs w:val="24"/>
          <w:lang w:val="nl-NL"/>
        </w:rPr>
        <w:t>jk</w:t>
      </w:r>
      <w:r w:rsidR="008F7742" w:rsidRPr="00BF63DE">
        <w:rPr>
          <w:rFonts w:ascii="Garamond" w:hAnsi="Garamond"/>
          <w:sz w:val="24"/>
          <w:szCs w:val="24"/>
          <w:lang w:val="nl-NL"/>
        </w:rPr>
        <w:t xml:space="preserve"> bijv</w:t>
      </w:r>
      <w:r w:rsidR="00EF5FD1" w:rsidRPr="00BF63DE">
        <w:rPr>
          <w:rFonts w:ascii="Garamond" w:hAnsi="Garamond"/>
          <w:sz w:val="24"/>
          <w:szCs w:val="24"/>
          <w:lang w:val="nl-NL"/>
        </w:rPr>
        <w:t>oorbeeld</w:t>
      </w:r>
      <w:r w:rsidR="008F7742" w:rsidRPr="00BF63DE">
        <w:rPr>
          <w:rFonts w:ascii="Garamond" w:hAnsi="Garamond"/>
          <w:sz w:val="24"/>
          <w:szCs w:val="24"/>
          <w:lang w:val="nl-NL"/>
        </w:rPr>
        <w:t xml:space="preserve"> Heeft Cromwell kort en goed </w:t>
      </w:r>
      <w:r w:rsidR="009934B2" w:rsidRPr="00BF63DE">
        <w:rPr>
          <w:rFonts w:ascii="Garamond" w:hAnsi="Garamond"/>
          <w:sz w:val="24"/>
          <w:szCs w:val="24"/>
          <w:lang w:val="nl-NL"/>
        </w:rPr>
        <w:t>‘</w:t>
      </w:r>
      <w:r w:rsidR="008F7742" w:rsidRPr="00BF63DE">
        <w:rPr>
          <w:rFonts w:ascii="Garamond" w:hAnsi="Garamond"/>
          <w:sz w:val="24"/>
          <w:szCs w:val="24"/>
          <w:lang w:val="nl-NL"/>
        </w:rPr>
        <w:t xml:space="preserve">de Engelse </w:t>
      </w:r>
      <w:r w:rsidR="009934B2" w:rsidRPr="00BF63DE">
        <w:rPr>
          <w:rFonts w:ascii="Garamond" w:hAnsi="Garamond"/>
          <w:sz w:val="24"/>
          <w:szCs w:val="24"/>
          <w:lang w:val="nl-NL"/>
        </w:rPr>
        <w:t>tiran</w:t>
      </w:r>
      <w:r w:rsidR="008F7742" w:rsidRPr="00BF63DE">
        <w:rPr>
          <w:rFonts w:ascii="Garamond" w:hAnsi="Garamond"/>
          <w:sz w:val="24"/>
          <w:szCs w:val="24"/>
          <w:lang w:val="nl-NL"/>
        </w:rPr>
        <w:t xml:space="preserve">’ genoemd. Brender á </w:t>
      </w:r>
      <w:r w:rsidR="00EF5FD1" w:rsidRPr="00BF63DE">
        <w:rPr>
          <w:rFonts w:ascii="Garamond" w:hAnsi="Garamond"/>
          <w:sz w:val="24"/>
          <w:szCs w:val="24"/>
          <w:lang w:val="nl-NL"/>
        </w:rPr>
        <w:t>B</w:t>
      </w:r>
      <w:r w:rsidR="008F7742" w:rsidRPr="00BF63DE">
        <w:rPr>
          <w:rFonts w:ascii="Garamond" w:hAnsi="Garamond"/>
          <w:sz w:val="24"/>
          <w:szCs w:val="24"/>
          <w:lang w:val="nl-NL"/>
        </w:rPr>
        <w:t xml:space="preserve">randis getuigt van hem: </w:t>
      </w:r>
      <w:r w:rsidR="00EF5FD1" w:rsidRPr="00BF63DE">
        <w:rPr>
          <w:rFonts w:ascii="Garamond" w:hAnsi="Garamond"/>
          <w:sz w:val="24"/>
          <w:szCs w:val="24"/>
          <w:lang w:val="nl-NL"/>
        </w:rPr>
        <w:t>‘D</w:t>
      </w:r>
      <w:r w:rsidR="008F7742" w:rsidRPr="00BF63DE">
        <w:rPr>
          <w:rFonts w:ascii="Garamond" w:hAnsi="Garamond"/>
          <w:sz w:val="24"/>
          <w:szCs w:val="24"/>
          <w:lang w:val="nl-NL"/>
        </w:rPr>
        <w:t xml:space="preserve">e </w:t>
      </w:r>
      <w:r w:rsidR="009934B2" w:rsidRPr="00BF63DE">
        <w:rPr>
          <w:rFonts w:ascii="Garamond" w:hAnsi="Garamond"/>
          <w:sz w:val="24"/>
          <w:szCs w:val="24"/>
          <w:lang w:val="nl-NL"/>
        </w:rPr>
        <w:t>huich</w:t>
      </w:r>
      <w:r w:rsidR="008F7742" w:rsidRPr="00BF63DE">
        <w:rPr>
          <w:rFonts w:ascii="Garamond" w:hAnsi="Garamond"/>
          <w:sz w:val="24"/>
          <w:szCs w:val="24"/>
          <w:lang w:val="nl-NL"/>
        </w:rPr>
        <w:t xml:space="preserve">elaar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Cromwell was de wezenlijke wolf in het lamsvel </w:t>
      </w:r>
      <w:r w:rsidR="009934B2" w:rsidRPr="00BF63DE">
        <w:rPr>
          <w:rFonts w:ascii="Garamond" w:hAnsi="Garamond"/>
          <w:sz w:val="24"/>
          <w:szCs w:val="24"/>
          <w:lang w:val="nl-NL"/>
        </w:rPr>
        <w:t>gehuld</w:t>
      </w:r>
      <w:r w:rsidR="008F7742" w:rsidRPr="00BF63DE">
        <w:rPr>
          <w:rFonts w:ascii="Garamond" w:hAnsi="Garamond"/>
          <w:sz w:val="24"/>
          <w:szCs w:val="24"/>
          <w:lang w:val="nl-NL"/>
        </w:rPr>
        <w:t>. In</w:t>
      </w:r>
      <w:r w:rsidRPr="00BF63DE">
        <w:rPr>
          <w:rFonts w:ascii="Garamond" w:hAnsi="Garamond"/>
          <w:sz w:val="24"/>
          <w:szCs w:val="24"/>
          <w:lang w:val="nl-NL"/>
        </w:rPr>
        <w:t xml:space="preserve"> welk</w:t>
      </w:r>
      <w:r w:rsidR="00EF5FD1" w:rsidRPr="00BF63DE">
        <w:rPr>
          <w:rFonts w:ascii="Garamond" w:hAnsi="Garamond"/>
          <w:sz w:val="24"/>
          <w:szCs w:val="24"/>
          <w:lang w:val="nl-NL"/>
        </w:rPr>
        <w:t>e</w:t>
      </w:r>
      <w:r w:rsidRPr="00BF63DE">
        <w:rPr>
          <w:rFonts w:ascii="Garamond" w:hAnsi="Garamond"/>
          <w:sz w:val="24"/>
          <w:szCs w:val="24"/>
          <w:lang w:val="nl-NL"/>
        </w:rPr>
        <w:t xml:space="preserve"> gedaante hij van</w:t>
      </w:r>
      <w:r w:rsidR="008F7742" w:rsidRPr="00BF63DE">
        <w:rPr>
          <w:rFonts w:ascii="Garamond" w:hAnsi="Garamond"/>
          <w:sz w:val="24"/>
          <w:szCs w:val="24"/>
          <w:lang w:val="nl-NL"/>
        </w:rPr>
        <w:t xml:space="preserve"> de </w:t>
      </w:r>
      <w:r w:rsidR="00EF5FD1" w:rsidRPr="00BF63DE">
        <w:rPr>
          <w:rFonts w:ascii="Garamond" w:hAnsi="Garamond"/>
          <w:sz w:val="24"/>
          <w:szCs w:val="24"/>
          <w:lang w:val="nl-NL"/>
        </w:rPr>
        <w:t>jaar</w:t>
      </w:r>
      <w:r w:rsidR="008F7742" w:rsidRPr="00BF63DE">
        <w:rPr>
          <w:rFonts w:ascii="Garamond" w:hAnsi="Garamond"/>
          <w:sz w:val="24"/>
          <w:szCs w:val="24"/>
          <w:lang w:val="nl-NL"/>
        </w:rPr>
        <w:t xml:space="preserve"> 1653 tot 1658</w:t>
      </w:r>
      <w:r w:rsidR="009934B2" w:rsidRPr="00BF63DE">
        <w:rPr>
          <w:rFonts w:ascii="Garamond" w:hAnsi="Garamond"/>
          <w:sz w:val="24"/>
          <w:szCs w:val="24"/>
          <w:lang w:val="nl-NL"/>
        </w:rPr>
        <w:t>,</w:t>
      </w:r>
      <w:r w:rsidR="008F7742" w:rsidRPr="00BF63DE">
        <w:rPr>
          <w:rFonts w:ascii="Garamond" w:hAnsi="Garamond"/>
          <w:sz w:val="24"/>
          <w:szCs w:val="24"/>
          <w:lang w:val="nl-NL"/>
        </w:rPr>
        <w:t xml:space="preserve"> als een onderdrukker van de vrijheid, in zijn vaderland regeerde: </w:t>
      </w:r>
      <w:r w:rsidR="009934B2" w:rsidRPr="00BF63DE">
        <w:rPr>
          <w:rFonts w:ascii="Garamond" w:hAnsi="Garamond"/>
          <w:sz w:val="24"/>
          <w:szCs w:val="24"/>
          <w:lang w:val="nl-NL"/>
        </w:rPr>
        <w:t>verlaten</w:t>
      </w:r>
      <w:r w:rsidR="008F7742" w:rsidRPr="00BF63DE">
        <w:rPr>
          <w:rFonts w:ascii="Garamond" w:hAnsi="Garamond"/>
          <w:sz w:val="24"/>
          <w:szCs w:val="24"/>
          <w:lang w:val="nl-NL"/>
        </w:rPr>
        <w:t xml:space="preserve">d deze </w:t>
      </w:r>
      <w:r w:rsidR="00EF5FD1" w:rsidRPr="00BF63DE">
        <w:rPr>
          <w:rFonts w:ascii="Garamond" w:hAnsi="Garamond"/>
          <w:sz w:val="24"/>
          <w:szCs w:val="24"/>
          <w:lang w:val="nl-NL"/>
        </w:rPr>
        <w:t>wereld,</w:t>
      </w:r>
      <w:r w:rsidR="008F7742" w:rsidRPr="00BF63DE">
        <w:rPr>
          <w:rFonts w:ascii="Garamond" w:hAnsi="Garamond"/>
          <w:sz w:val="24"/>
          <w:szCs w:val="24"/>
          <w:lang w:val="nl-NL"/>
        </w:rPr>
        <w:t xml:space="preserve"> </w:t>
      </w:r>
      <w:r w:rsidR="00EF5FD1" w:rsidRPr="00BF63DE">
        <w:rPr>
          <w:rFonts w:ascii="Garamond" w:hAnsi="Garamond"/>
          <w:sz w:val="24"/>
          <w:szCs w:val="24"/>
          <w:lang w:val="nl-NL"/>
        </w:rPr>
        <w:t>belad</w:t>
      </w:r>
      <w:r w:rsidR="008F7742" w:rsidRPr="00BF63DE">
        <w:rPr>
          <w:rFonts w:ascii="Garamond" w:hAnsi="Garamond"/>
          <w:sz w:val="24"/>
          <w:szCs w:val="24"/>
          <w:lang w:val="nl-NL"/>
        </w:rPr>
        <w:t>en met de haat van de Engelsen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met de vervloekingen van de </w:t>
      </w:r>
      <w:r w:rsidR="00EE4D5D" w:rsidRPr="00BF63DE">
        <w:rPr>
          <w:rFonts w:ascii="Garamond" w:hAnsi="Garamond"/>
          <w:sz w:val="24"/>
          <w:szCs w:val="24"/>
          <w:lang w:val="nl-NL"/>
        </w:rPr>
        <w:t>Nederland</w:t>
      </w:r>
      <w:r w:rsidR="00EF5FD1" w:rsidRPr="00BF63DE">
        <w:rPr>
          <w:rFonts w:ascii="Garamond" w:hAnsi="Garamond"/>
          <w:sz w:val="24"/>
          <w:szCs w:val="24"/>
          <w:lang w:val="nl-NL"/>
        </w:rPr>
        <w:t>ers</w:t>
      </w:r>
      <w:r w:rsidR="008F7742" w:rsidRPr="00BF63DE">
        <w:rPr>
          <w:rFonts w:ascii="Garamond" w:hAnsi="Garamond"/>
          <w:sz w:val="24"/>
          <w:szCs w:val="24"/>
          <w:lang w:val="nl-NL"/>
        </w:rPr>
        <w:t xml:space="preserve">.’ </w:t>
      </w:r>
      <w:r w:rsidR="00EF5FD1" w:rsidRPr="00BF63DE">
        <w:rPr>
          <w:rFonts w:ascii="Garamond" w:hAnsi="Garamond"/>
          <w:sz w:val="24"/>
          <w:szCs w:val="24"/>
          <w:lang w:val="nl-NL"/>
        </w:rPr>
        <w:t>H</w:t>
      </w:r>
      <w:r w:rsidR="008F7742" w:rsidRPr="00BF63DE">
        <w:rPr>
          <w:rFonts w:ascii="Garamond" w:hAnsi="Garamond"/>
          <w:sz w:val="24"/>
          <w:szCs w:val="24"/>
          <w:lang w:val="nl-NL"/>
        </w:rPr>
        <w:t xml:space="preserve">oezeer ook van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re billijkheid getuigende, is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het oordeel van </w:t>
      </w:r>
      <w:r w:rsidR="00EF5FD1" w:rsidRPr="00BF63DE">
        <w:rPr>
          <w:rFonts w:ascii="Garamond" w:hAnsi="Garamond"/>
          <w:sz w:val="24"/>
          <w:szCs w:val="24"/>
          <w:lang w:val="nl-NL"/>
        </w:rPr>
        <w:t>J</w:t>
      </w:r>
      <w:r w:rsidR="008F7742" w:rsidRPr="00BF63DE">
        <w:rPr>
          <w:rFonts w:ascii="Garamond" w:hAnsi="Garamond"/>
          <w:sz w:val="24"/>
          <w:szCs w:val="24"/>
          <w:lang w:val="nl-NL"/>
        </w:rPr>
        <w:t xml:space="preserve">ustus van effen nog maar al te bekrompen, wanneer hij van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zegt: </w:t>
      </w:r>
      <w:r w:rsidR="00EF5FD1" w:rsidRPr="00BF63DE">
        <w:rPr>
          <w:rFonts w:ascii="Garamond" w:hAnsi="Garamond"/>
          <w:sz w:val="24"/>
          <w:szCs w:val="24"/>
          <w:lang w:val="nl-NL"/>
        </w:rPr>
        <w:t>i</w:t>
      </w:r>
      <w:r w:rsidR="008F7742" w:rsidRPr="00BF63DE">
        <w:rPr>
          <w:rFonts w:ascii="Garamond" w:hAnsi="Garamond"/>
          <w:sz w:val="24"/>
          <w:szCs w:val="24"/>
          <w:lang w:val="nl-NL"/>
        </w:rPr>
        <w:t>eder weet dat</w:t>
      </w:r>
      <w:r w:rsidR="00EF5FD1" w:rsidRPr="00BF63DE">
        <w:rPr>
          <w:rFonts w:ascii="Garamond" w:hAnsi="Garamond"/>
          <w:sz w:val="24"/>
          <w:szCs w:val="24"/>
          <w:lang w:val="nl-NL"/>
        </w:rPr>
        <w:t xml:space="preserve"> i</w:t>
      </w:r>
      <w:r w:rsidR="008F7742" w:rsidRPr="00BF63DE">
        <w:rPr>
          <w:rFonts w:ascii="Garamond" w:hAnsi="Garamond"/>
          <w:sz w:val="24"/>
          <w:szCs w:val="24"/>
          <w:lang w:val="nl-NL"/>
        </w:rPr>
        <w:t xml:space="preserve">n de </w:t>
      </w:r>
      <w:r w:rsidR="00EF5FD1" w:rsidRPr="00BF63DE">
        <w:rPr>
          <w:rFonts w:ascii="Garamond" w:hAnsi="Garamond"/>
          <w:sz w:val="24"/>
          <w:szCs w:val="24"/>
          <w:lang w:val="nl-NL"/>
        </w:rPr>
        <w:t>vermaarde</w:t>
      </w:r>
      <w:r w:rsidR="008F7742" w:rsidRPr="00BF63DE">
        <w:rPr>
          <w:rFonts w:ascii="Garamond" w:hAnsi="Garamond"/>
          <w:sz w:val="24"/>
          <w:szCs w:val="24"/>
          <w:lang w:val="nl-NL"/>
        </w:rPr>
        <w:t xml:space="preserve"> Cromwell</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vermenging </w:t>
      </w:r>
      <w:r w:rsidR="00EF5FD1" w:rsidRPr="00BF63DE">
        <w:rPr>
          <w:rFonts w:ascii="Garamond" w:hAnsi="Garamond"/>
          <w:sz w:val="24"/>
          <w:szCs w:val="24"/>
          <w:lang w:val="nl-NL"/>
        </w:rPr>
        <w:t>werd</w:t>
      </w:r>
      <w:r w:rsidR="008F7742" w:rsidRPr="00BF63DE">
        <w:rPr>
          <w:rFonts w:ascii="Garamond" w:hAnsi="Garamond"/>
          <w:sz w:val="24"/>
          <w:szCs w:val="24"/>
          <w:lang w:val="nl-NL"/>
        </w:rPr>
        <w:t xml:space="preserve"> gevonden van de </w:t>
      </w:r>
      <w:r w:rsidR="00EF5FD1" w:rsidRPr="00BF63DE">
        <w:rPr>
          <w:rFonts w:ascii="Garamond" w:hAnsi="Garamond"/>
          <w:sz w:val="24"/>
          <w:szCs w:val="24"/>
          <w:lang w:val="nl-NL"/>
        </w:rPr>
        <w:t>ij</w:t>
      </w:r>
      <w:r w:rsidR="008F7742" w:rsidRPr="00BF63DE">
        <w:rPr>
          <w:rFonts w:ascii="Garamond" w:hAnsi="Garamond"/>
          <w:sz w:val="24"/>
          <w:szCs w:val="24"/>
          <w:lang w:val="nl-NL"/>
        </w:rPr>
        <w:t>selijkste gebreken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van de heerlijkste hoedan</w:t>
      </w:r>
      <w:r w:rsidRPr="00BF63DE">
        <w:rPr>
          <w:rFonts w:ascii="Garamond" w:hAnsi="Garamond"/>
          <w:sz w:val="24"/>
          <w:szCs w:val="24"/>
          <w:lang w:val="nl-NL"/>
        </w:rPr>
        <w:t>igheden. Indien hij aan de</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kant door de onwettelijkste en gruwelijkste </w:t>
      </w:r>
      <w:r w:rsidR="00EF5FD1" w:rsidRPr="00BF63DE">
        <w:rPr>
          <w:rFonts w:ascii="Garamond" w:hAnsi="Garamond"/>
          <w:sz w:val="24"/>
          <w:szCs w:val="24"/>
          <w:lang w:val="nl-NL"/>
        </w:rPr>
        <w:t xml:space="preserve">wegen zich </w:t>
      </w:r>
      <w:r w:rsidRPr="00BF63DE">
        <w:rPr>
          <w:rFonts w:ascii="Garamond" w:hAnsi="Garamond"/>
          <w:sz w:val="24"/>
          <w:szCs w:val="24"/>
          <w:lang w:val="nl-NL"/>
        </w:rPr>
        <w:t>een weg tot de opper</w:t>
      </w:r>
      <w:r w:rsidR="00634146" w:rsidRPr="00BF63DE">
        <w:rPr>
          <w:rFonts w:ascii="Garamond" w:hAnsi="Garamond"/>
          <w:sz w:val="24"/>
          <w:szCs w:val="24"/>
          <w:lang w:val="nl-NL"/>
        </w:rPr>
        <w:t>heerschappij</w:t>
      </w:r>
      <w:r w:rsidRPr="00BF63DE">
        <w:rPr>
          <w:rFonts w:ascii="Garamond" w:hAnsi="Garamond"/>
          <w:sz w:val="24"/>
          <w:szCs w:val="24"/>
          <w:lang w:val="nl-NL"/>
        </w:rPr>
        <w:t xml:space="preserve"> heeft gebaan</w:t>
      </w:r>
      <w:r w:rsidR="00EF5FD1" w:rsidRPr="00BF63DE">
        <w:rPr>
          <w:rFonts w:ascii="Garamond" w:hAnsi="Garamond"/>
          <w:sz w:val="24"/>
          <w:szCs w:val="24"/>
          <w:lang w:val="nl-NL"/>
        </w:rPr>
        <w:t>d</w:t>
      </w:r>
      <w:r w:rsidRPr="00BF63DE">
        <w:rPr>
          <w:rFonts w:ascii="Garamond" w:hAnsi="Garamond"/>
          <w:sz w:val="24"/>
          <w:szCs w:val="24"/>
          <w:lang w:val="nl-NL"/>
        </w:rPr>
        <w:t>, het is zeker, aan de andere, dat geen vorst zij</w:t>
      </w:r>
      <w:r w:rsidR="00EF5FD1" w:rsidRPr="00BF63DE">
        <w:rPr>
          <w:rFonts w:ascii="Garamond" w:hAnsi="Garamond"/>
          <w:sz w:val="24"/>
          <w:szCs w:val="24"/>
          <w:lang w:val="nl-NL"/>
        </w:rPr>
        <w:t>n</w:t>
      </w:r>
      <w:r w:rsidRPr="00BF63DE">
        <w:rPr>
          <w:rFonts w:ascii="Garamond" w:hAnsi="Garamond"/>
          <w:sz w:val="24"/>
          <w:szCs w:val="24"/>
          <w:lang w:val="nl-NL"/>
        </w:rPr>
        <w:t xml:space="preserve"> kwalijk ver</w:t>
      </w:r>
      <w:r w:rsidR="00EF5FD1" w:rsidRPr="00BF63DE">
        <w:rPr>
          <w:rFonts w:ascii="Garamond" w:hAnsi="Garamond"/>
          <w:sz w:val="24"/>
          <w:szCs w:val="24"/>
          <w:lang w:val="nl-NL"/>
        </w:rPr>
        <w:t>kregen</w:t>
      </w:r>
      <w:r w:rsidRPr="00BF63DE">
        <w:rPr>
          <w:rFonts w:ascii="Garamond" w:hAnsi="Garamond"/>
          <w:sz w:val="24"/>
          <w:szCs w:val="24"/>
          <w:lang w:val="nl-NL"/>
        </w:rPr>
        <w:t xml:space="preserve"> raagt loffelijker heeft weten te gebruiken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w:t>
      </w:r>
      <w:r w:rsidR="008F7742" w:rsidRPr="00BF63DE">
        <w:rPr>
          <w:rFonts w:ascii="Garamond" w:hAnsi="Garamond"/>
          <w:sz w:val="24"/>
          <w:szCs w:val="24"/>
          <w:lang w:val="nl-NL"/>
        </w:rPr>
        <w:t>hij de stevigste gronden heeft belegt van de ge</w:t>
      </w:r>
      <w:r w:rsidR="00EF5FD1" w:rsidRPr="00BF63DE">
        <w:rPr>
          <w:rFonts w:ascii="Garamond" w:hAnsi="Garamond"/>
          <w:sz w:val="24"/>
          <w:szCs w:val="24"/>
          <w:lang w:val="nl-NL"/>
        </w:rPr>
        <w:t>ducht</w:t>
      </w:r>
      <w:r w:rsidR="008F7742" w:rsidRPr="00BF63DE">
        <w:rPr>
          <w:rFonts w:ascii="Garamond" w:hAnsi="Garamond"/>
          <w:sz w:val="24"/>
          <w:szCs w:val="24"/>
          <w:lang w:val="nl-NL"/>
        </w:rPr>
        <w:t xml:space="preserve">e grootsheid, die nog in zijn vaderland met zo veel luister doorstraalt.’ </w:t>
      </w:r>
      <w:r w:rsidR="00966977" w:rsidRPr="00BF63DE">
        <w:rPr>
          <w:rFonts w:ascii="Garamond" w:hAnsi="Garamond"/>
          <w:sz w:val="24"/>
          <w:szCs w:val="24"/>
          <w:lang w:val="nl-NL"/>
        </w:rPr>
        <w:t>E</w:t>
      </w:r>
      <w:r w:rsidR="008F7742" w:rsidRPr="00BF63DE">
        <w:rPr>
          <w:rFonts w:ascii="Garamond" w:hAnsi="Garamond"/>
          <w:sz w:val="24"/>
          <w:szCs w:val="24"/>
          <w:lang w:val="nl-NL"/>
        </w:rPr>
        <w:t>er</w:t>
      </w:r>
      <w:r w:rsidR="00966977" w:rsidRPr="00BF63DE">
        <w:rPr>
          <w:rFonts w:ascii="Garamond" w:hAnsi="Garamond"/>
          <w:sz w:val="24"/>
          <w:szCs w:val="24"/>
          <w:lang w:val="nl-NL"/>
        </w:rPr>
        <w:t xml:space="preserve"> zij</w:t>
      </w:r>
      <w:r w:rsidR="008F7742" w:rsidRPr="00BF63DE">
        <w:rPr>
          <w:rFonts w:ascii="Garamond" w:hAnsi="Garamond"/>
          <w:sz w:val="24"/>
          <w:szCs w:val="24"/>
          <w:lang w:val="nl-NL"/>
        </w:rPr>
        <w:t xml:space="preserve"> dan de </w:t>
      </w:r>
      <w:r w:rsidR="00EF5FD1" w:rsidRPr="00BF63DE">
        <w:rPr>
          <w:rFonts w:ascii="Garamond" w:hAnsi="Garamond"/>
          <w:sz w:val="24"/>
          <w:szCs w:val="24"/>
          <w:lang w:val="nl-NL"/>
        </w:rPr>
        <w:t>waardige</w:t>
      </w:r>
      <w:r w:rsidR="008F7742" w:rsidRPr="00BF63DE">
        <w:rPr>
          <w:rFonts w:ascii="Garamond" w:hAnsi="Garamond"/>
          <w:sz w:val="24"/>
          <w:szCs w:val="24"/>
          <w:lang w:val="nl-NL"/>
        </w:rPr>
        <w:t xml:space="preserve"> </w:t>
      </w:r>
      <w:r w:rsidR="00EF5FD1" w:rsidRPr="00BF63DE">
        <w:rPr>
          <w:rFonts w:ascii="Garamond" w:hAnsi="Garamond"/>
          <w:sz w:val="24"/>
          <w:szCs w:val="24"/>
          <w:lang w:val="nl-NL"/>
        </w:rPr>
        <w:t>Me</w:t>
      </w:r>
      <w:r w:rsidR="008F7742" w:rsidRPr="00BF63DE">
        <w:rPr>
          <w:rFonts w:ascii="Garamond" w:hAnsi="Garamond"/>
          <w:sz w:val="24"/>
          <w:szCs w:val="24"/>
          <w:lang w:val="nl-NL"/>
        </w:rPr>
        <w:t xml:space="preserve">rle </w:t>
      </w:r>
      <w:r w:rsidR="00EF5FD1" w:rsidRPr="00BF63DE">
        <w:rPr>
          <w:rFonts w:ascii="Garamond" w:hAnsi="Garamond"/>
          <w:sz w:val="24"/>
          <w:szCs w:val="24"/>
          <w:lang w:val="nl-NL"/>
        </w:rPr>
        <w:t>d</w:t>
      </w:r>
      <w:r w:rsidR="008F7742" w:rsidRPr="00BF63DE">
        <w:rPr>
          <w:rFonts w:ascii="Garamond" w:hAnsi="Garamond"/>
          <w:sz w:val="24"/>
          <w:szCs w:val="24"/>
          <w:lang w:val="nl-NL"/>
        </w:rPr>
        <w:t xml:space="preserve">’ </w:t>
      </w:r>
      <w:r w:rsidR="00EF5FD1" w:rsidRPr="00BF63DE">
        <w:rPr>
          <w:rFonts w:ascii="Garamond" w:hAnsi="Garamond"/>
          <w:sz w:val="24"/>
          <w:szCs w:val="24"/>
          <w:lang w:val="nl-NL"/>
        </w:rPr>
        <w:t>Au</w:t>
      </w:r>
      <w:r w:rsidR="008F7742" w:rsidRPr="00BF63DE">
        <w:rPr>
          <w:rFonts w:ascii="Garamond" w:hAnsi="Garamond"/>
          <w:sz w:val="24"/>
          <w:szCs w:val="24"/>
          <w:lang w:val="nl-NL"/>
        </w:rPr>
        <w:t>bign</w:t>
      </w:r>
      <w:r w:rsidR="00B74631" w:rsidRPr="00BF63DE">
        <w:rPr>
          <w:rFonts w:ascii="Garamond" w:hAnsi="Garamond"/>
          <w:sz w:val="24"/>
          <w:szCs w:val="24"/>
          <w:lang w:val="nl-NL"/>
        </w:rPr>
        <w:t>é</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nadrukkelijk de stem van de waarheid deed </w:t>
      </w:r>
      <w:r w:rsidR="00EF5FD1" w:rsidRPr="00BF63DE">
        <w:rPr>
          <w:rFonts w:ascii="Garamond" w:hAnsi="Garamond"/>
          <w:sz w:val="24"/>
          <w:szCs w:val="24"/>
          <w:lang w:val="nl-NL"/>
        </w:rPr>
        <w:t>horen</w:t>
      </w:r>
      <w:r w:rsidR="008F7742" w:rsidRPr="00BF63DE">
        <w:rPr>
          <w:rFonts w:ascii="Garamond" w:hAnsi="Garamond"/>
          <w:sz w:val="24"/>
          <w:szCs w:val="24"/>
          <w:lang w:val="nl-NL"/>
        </w:rPr>
        <w:t>!</w:t>
      </w:r>
    </w:p>
    <w:p w14:paraId="7F9A2460" w14:textId="19A66ADC"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Ik had</w:t>
      </w:r>
      <w:r w:rsidR="008F7742" w:rsidRPr="00BF63DE">
        <w:rPr>
          <w:rFonts w:ascii="Garamond" w:hAnsi="Garamond"/>
          <w:sz w:val="24"/>
          <w:szCs w:val="24"/>
          <w:lang w:val="nl-NL"/>
        </w:rPr>
        <w:t xml:space="preserve"> de</w:t>
      </w:r>
      <w:r w:rsidR="00AF5374" w:rsidRPr="00BF63DE">
        <w:rPr>
          <w:rFonts w:ascii="Garamond" w:hAnsi="Garamond"/>
          <w:sz w:val="24"/>
          <w:szCs w:val="24"/>
          <w:lang w:val="nl-NL"/>
        </w:rPr>
        <w:t xml:space="preserve"> </w:t>
      </w:r>
      <w:r w:rsidR="00E7757C" w:rsidRPr="00BF63DE">
        <w:rPr>
          <w:rFonts w:ascii="Garamond" w:hAnsi="Garamond"/>
          <w:sz w:val="24"/>
          <w:szCs w:val="24"/>
          <w:lang w:val="nl-NL"/>
        </w:rPr>
        <w:t xml:space="preserve">heer </w:t>
      </w:r>
      <w:r w:rsidR="00966977" w:rsidRPr="00BF63DE">
        <w:rPr>
          <w:rFonts w:ascii="Garamond" w:hAnsi="Garamond"/>
          <w:sz w:val="24"/>
          <w:szCs w:val="24"/>
          <w:lang w:val="nl-NL"/>
        </w:rPr>
        <w:t>Mer</w:t>
      </w:r>
      <w:r w:rsidR="008F7742" w:rsidRPr="00BF63DE">
        <w:rPr>
          <w:rFonts w:ascii="Garamond" w:hAnsi="Garamond"/>
          <w:sz w:val="24"/>
          <w:szCs w:val="24"/>
          <w:lang w:val="nl-NL"/>
        </w:rPr>
        <w:t xml:space="preserve">le </w:t>
      </w:r>
      <w:r w:rsidR="004B0E54">
        <w:rPr>
          <w:rFonts w:ascii="Garamond" w:hAnsi="Garamond"/>
          <w:sz w:val="24"/>
          <w:szCs w:val="24"/>
          <w:lang w:val="nl-NL"/>
        </w:rPr>
        <w:t>gezegd</w:t>
      </w:r>
      <w:r w:rsidR="008F7742" w:rsidRPr="00BF63DE">
        <w:rPr>
          <w:rFonts w:ascii="Garamond" w:hAnsi="Garamond"/>
          <w:sz w:val="24"/>
          <w:szCs w:val="24"/>
          <w:lang w:val="nl-NL"/>
        </w:rPr>
        <w:t xml:space="preserve"> dat mij de Hollandse vert</w:t>
      </w:r>
      <w:r w:rsidR="004B0E54">
        <w:rPr>
          <w:rFonts w:ascii="Garamond" w:hAnsi="Garamond"/>
          <w:sz w:val="24"/>
          <w:szCs w:val="24"/>
          <w:lang w:val="nl-NL"/>
        </w:rPr>
        <w:t>al</w:t>
      </w:r>
      <w:r w:rsidR="008F7742" w:rsidRPr="00BF63DE">
        <w:rPr>
          <w:rFonts w:ascii="Garamond" w:hAnsi="Garamond"/>
          <w:sz w:val="24"/>
          <w:szCs w:val="24"/>
          <w:lang w:val="nl-NL"/>
        </w:rPr>
        <w:t xml:space="preserve">ing van zijn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was opgedragen. Hij schreef mij daarop in antwoord dat het hem </w:t>
      </w:r>
      <w:r w:rsidR="00EF5FD1" w:rsidRPr="00BF63DE">
        <w:rPr>
          <w:rFonts w:ascii="Garamond" w:hAnsi="Garamond"/>
          <w:sz w:val="24"/>
          <w:szCs w:val="24"/>
          <w:lang w:val="nl-NL"/>
        </w:rPr>
        <w:t>zeer</w:t>
      </w:r>
      <w:r w:rsidR="008F7742" w:rsidRPr="00BF63DE">
        <w:rPr>
          <w:rFonts w:ascii="Garamond" w:hAnsi="Garamond"/>
          <w:sz w:val="24"/>
          <w:szCs w:val="24"/>
          <w:lang w:val="nl-NL"/>
        </w:rPr>
        <w:t xml:space="preserve"> verheugde dat zijn werk ook in het </w:t>
      </w:r>
      <w:r w:rsidR="00EF5FD1" w:rsidRPr="00BF63DE">
        <w:rPr>
          <w:rFonts w:ascii="Garamond" w:hAnsi="Garamond"/>
          <w:sz w:val="24"/>
          <w:szCs w:val="24"/>
          <w:lang w:val="nl-NL"/>
        </w:rPr>
        <w:t>Hollands</w:t>
      </w:r>
      <w:r w:rsidR="008F7742" w:rsidRPr="00BF63DE">
        <w:rPr>
          <w:rFonts w:ascii="Garamond" w:hAnsi="Garamond"/>
          <w:sz w:val="24"/>
          <w:szCs w:val="24"/>
          <w:lang w:val="nl-NL"/>
        </w:rPr>
        <w:t xml:space="preserve"> zou gelezen </w:t>
      </w:r>
      <w:r w:rsidR="004B0E54" w:rsidRPr="00BF63DE">
        <w:rPr>
          <w:rFonts w:ascii="Garamond" w:hAnsi="Garamond"/>
          <w:sz w:val="24"/>
          <w:szCs w:val="24"/>
          <w:lang w:val="nl-NL"/>
        </w:rPr>
        <w:t xml:space="preserve">kunnen </w:t>
      </w:r>
      <w:r w:rsidR="008F7742" w:rsidRPr="00BF63DE">
        <w:rPr>
          <w:rFonts w:ascii="Garamond" w:hAnsi="Garamond"/>
          <w:sz w:val="24"/>
          <w:szCs w:val="24"/>
          <w:lang w:val="nl-NL"/>
        </w:rPr>
        <w:t xml:space="preserve">worden. </w:t>
      </w:r>
      <w:r w:rsidR="00EF5FD1" w:rsidRPr="00BF63DE">
        <w:rPr>
          <w:rFonts w:ascii="Garamond" w:hAnsi="Garamond"/>
          <w:sz w:val="24"/>
          <w:szCs w:val="24"/>
          <w:lang w:val="nl-NL"/>
        </w:rPr>
        <w:t>‘</w:t>
      </w:r>
      <w:r w:rsidR="00966977" w:rsidRPr="00BF63DE">
        <w:rPr>
          <w:rFonts w:ascii="Garamond" w:hAnsi="Garamond"/>
          <w:sz w:val="24"/>
          <w:szCs w:val="24"/>
          <w:lang w:val="nl-NL"/>
        </w:rPr>
        <w:t>I</w:t>
      </w:r>
      <w:r w:rsidR="008F7742" w:rsidRPr="00BF63DE">
        <w:rPr>
          <w:rFonts w:ascii="Garamond" w:hAnsi="Garamond"/>
          <w:sz w:val="24"/>
          <w:szCs w:val="24"/>
          <w:lang w:val="nl-NL"/>
        </w:rPr>
        <w:t xml:space="preserve">n </w:t>
      </w:r>
      <w:r w:rsidR="00EF5FD1" w:rsidRPr="00BF63DE">
        <w:rPr>
          <w:rFonts w:ascii="Garamond" w:hAnsi="Garamond"/>
          <w:sz w:val="24"/>
          <w:szCs w:val="24"/>
          <w:lang w:val="nl-NL"/>
        </w:rPr>
        <w:t>Holland</w:t>
      </w:r>
      <w:r w:rsidR="008F7742" w:rsidRPr="00BF63DE">
        <w:rPr>
          <w:rFonts w:ascii="Garamond" w:hAnsi="Garamond"/>
          <w:sz w:val="24"/>
          <w:szCs w:val="24"/>
          <w:lang w:val="nl-NL"/>
        </w:rPr>
        <w:t xml:space="preserve"> heb ik </w:t>
      </w:r>
      <w:r w:rsidR="004B0E54">
        <w:rPr>
          <w:rFonts w:ascii="Garamond" w:hAnsi="Garamond"/>
          <w:sz w:val="24"/>
          <w:szCs w:val="24"/>
          <w:lang w:val="nl-NL"/>
        </w:rPr>
        <w:t>hele goe</w:t>
      </w:r>
      <w:r w:rsidR="008F7742" w:rsidRPr="00BF63DE">
        <w:rPr>
          <w:rFonts w:ascii="Garamond" w:hAnsi="Garamond"/>
          <w:sz w:val="24"/>
          <w:szCs w:val="24"/>
          <w:lang w:val="nl-NL"/>
        </w:rPr>
        <w:t>de vrienden,’ vo</w:t>
      </w:r>
      <w:r w:rsidRPr="00BF63DE">
        <w:rPr>
          <w:rFonts w:ascii="Garamond" w:hAnsi="Garamond"/>
          <w:sz w:val="24"/>
          <w:szCs w:val="24"/>
          <w:lang w:val="nl-NL"/>
        </w:rPr>
        <w:t>egde hij er bij. Tevens gaf hij mij</w:t>
      </w:r>
      <w:r w:rsidR="008F7742" w:rsidRPr="00BF63DE">
        <w:rPr>
          <w:rFonts w:ascii="Garamond" w:hAnsi="Garamond"/>
          <w:sz w:val="24"/>
          <w:szCs w:val="24"/>
          <w:lang w:val="nl-NL"/>
        </w:rPr>
        <w:t xml:space="preserve"> de </w:t>
      </w:r>
      <w:r w:rsidRPr="00BF63DE">
        <w:rPr>
          <w:rFonts w:ascii="Garamond" w:hAnsi="Garamond"/>
          <w:sz w:val="24"/>
          <w:szCs w:val="24"/>
          <w:lang w:val="nl-NL"/>
        </w:rPr>
        <w:t xml:space="preserve">raad, om de vertaling in het algemeen te bewerken naar de </w:t>
      </w:r>
      <w:r w:rsidR="008F7742" w:rsidRPr="00BF63DE">
        <w:rPr>
          <w:rFonts w:ascii="Garamond" w:hAnsi="Garamond"/>
          <w:sz w:val="24"/>
          <w:szCs w:val="24"/>
          <w:lang w:val="nl-NL"/>
        </w:rPr>
        <w:t>Franse</w:t>
      </w:r>
      <w:r w:rsidRPr="00BF63DE">
        <w:rPr>
          <w:rFonts w:ascii="Garamond" w:hAnsi="Garamond"/>
          <w:sz w:val="24"/>
          <w:szCs w:val="24"/>
          <w:lang w:val="nl-NL"/>
        </w:rPr>
        <w:t xml:space="preserve"> uitgaaf, maar die tevens met het oorspronkelijke </w:t>
      </w:r>
      <w:r w:rsidR="00EF5FD1" w:rsidRPr="00BF63DE">
        <w:rPr>
          <w:rFonts w:ascii="Garamond" w:hAnsi="Garamond"/>
          <w:sz w:val="24"/>
          <w:szCs w:val="24"/>
          <w:lang w:val="nl-NL"/>
        </w:rPr>
        <w:t>Engels</w:t>
      </w:r>
      <w:r w:rsidRPr="00BF63DE">
        <w:rPr>
          <w:rFonts w:ascii="Garamond" w:hAnsi="Garamond"/>
          <w:sz w:val="24"/>
          <w:szCs w:val="24"/>
          <w:lang w:val="nl-NL"/>
        </w:rPr>
        <w:t xml:space="preserve"> te vergelijken, vooral met op</w:t>
      </w:r>
      <w:r w:rsidR="00EF5FD1" w:rsidRPr="00BF63DE">
        <w:rPr>
          <w:rFonts w:ascii="Garamond" w:hAnsi="Garamond"/>
          <w:sz w:val="24"/>
          <w:szCs w:val="24"/>
          <w:lang w:val="nl-NL"/>
        </w:rPr>
        <w:t>zicht</w:t>
      </w:r>
      <w:r w:rsidRPr="00BF63DE">
        <w:rPr>
          <w:rFonts w:ascii="Garamond" w:hAnsi="Garamond"/>
          <w:sz w:val="24"/>
          <w:szCs w:val="24"/>
          <w:lang w:val="nl-NL"/>
        </w:rPr>
        <w:t xml:space="preserve"> tot de medegedeelde brieven en verdere offici</w:t>
      </w:r>
      <w:r w:rsidR="00EF5FD1" w:rsidRPr="00BF63DE">
        <w:rPr>
          <w:rFonts w:ascii="Garamond" w:hAnsi="Garamond"/>
          <w:sz w:val="24"/>
          <w:szCs w:val="24"/>
          <w:lang w:val="nl-NL"/>
        </w:rPr>
        <w:t>ë</w:t>
      </w:r>
      <w:r w:rsidRPr="00BF63DE">
        <w:rPr>
          <w:rFonts w:ascii="Garamond" w:hAnsi="Garamond"/>
          <w:sz w:val="24"/>
          <w:szCs w:val="24"/>
          <w:lang w:val="nl-NL"/>
        </w:rPr>
        <w:t>le stukken. Ik heb mij aan</w:t>
      </w:r>
      <w:r w:rsidR="00895B1E" w:rsidRPr="00BF63DE">
        <w:rPr>
          <w:rFonts w:ascii="Garamond" w:hAnsi="Garamond"/>
          <w:sz w:val="24"/>
          <w:szCs w:val="24"/>
          <w:lang w:val="nl-NL"/>
        </w:rPr>
        <w:t xml:space="preserve"> die </w:t>
      </w:r>
      <w:r w:rsidRPr="00BF63DE">
        <w:rPr>
          <w:rFonts w:ascii="Garamond" w:hAnsi="Garamond"/>
          <w:sz w:val="24"/>
          <w:szCs w:val="24"/>
          <w:lang w:val="nl-NL"/>
        </w:rPr>
        <w:t>raad gedragen. Daardoor</w:t>
      </w:r>
      <w:r w:rsidR="00EF5FD1" w:rsidRPr="00BF63DE">
        <w:rPr>
          <w:rFonts w:ascii="Garamond" w:hAnsi="Garamond"/>
          <w:sz w:val="24"/>
          <w:szCs w:val="24"/>
          <w:lang w:val="nl-NL"/>
        </w:rPr>
        <w:t xml:space="preserve"> mocht </w:t>
      </w:r>
      <w:r w:rsidRPr="00BF63DE">
        <w:rPr>
          <w:rFonts w:ascii="Garamond" w:hAnsi="Garamond"/>
          <w:sz w:val="24"/>
          <w:szCs w:val="24"/>
          <w:lang w:val="nl-NL"/>
        </w:rPr>
        <w:t xml:space="preserve">ik de gelegenheid hebben, hier en daar iets in te voegen, wat in de </w:t>
      </w:r>
      <w:r w:rsidR="008F7742" w:rsidRPr="00BF63DE">
        <w:rPr>
          <w:rFonts w:ascii="Garamond" w:hAnsi="Garamond"/>
          <w:sz w:val="24"/>
          <w:szCs w:val="24"/>
          <w:lang w:val="nl-NL"/>
        </w:rPr>
        <w:t>Franse</w:t>
      </w:r>
      <w:r w:rsidRPr="00BF63DE">
        <w:rPr>
          <w:rFonts w:ascii="Garamond" w:hAnsi="Garamond"/>
          <w:sz w:val="24"/>
          <w:szCs w:val="24"/>
          <w:lang w:val="nl-NL"/>
        </w:rPr>
        <w:t xml:space="preserve"> uitgaaf gemist werd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was ik in staat op</w:t>
      </w:r>
      <w:r w:rsidR="00387D1B" w:rsidRPr="00BF63DE">
        <w:rPr>
          <w:rFonts w:ascii="Garamond" w:hAnsi="Garamond"/>
          <w:sz w:val="24"/>
          <w:szCs w:val="24"/>
          <w:lang w:val="nl-NL"/>
        </w:rPr>
        <w:t xml:space="preserve"> een </w:t>
      </w:r>
      <w:r w:rsidRPr="00BF63DE">
        <w:rPr>
          <w:rFonts w:ascii="Garamond" w:hAnsi="Garamond"/>
          <w:sz w:val="24"/>
          <w:szCs w:val="24"/>
          <w:lang w:val="nl-NL"/>
        </w:rPr>
        <w:t>en andere plaats</w:t>
      </w:r>
      <w:r w:rsidR="008F7742" w:rsidRPr="00BF63DE">
        <w:rPr>
          <w:rFonts w:ascii="Garamond" w:hAnsi="Garamond"/>
          <w:sz w:val="24"/>
          <w:szCs w:val="24"/>
          <w:lang w:val="nl-NL"/>
        </w:rPr>
        <w:t xml:space="preserve"> de </w:t>
      </w:r>
      <w:r w:rsidRPr="00BF63DE">
        <w:rPr>
          <w:rFonts w:ascii="Garamond" w:hAnsi="Garamond"/>
          <w:sz w:val="24"/>
          <w:szCs w:val="24"/>
          <w:lang w:val="nl-NL"/>
        </w:rPr>
        <w:t>tekst</w:t>
      </w:r>
      <w:r w:rsidR="008F7742" w:rsidRPr="00BF63DE">
        <w:rPr>
          <w:rFonts w:ascii="Garamond" w:hAnsi="Garamond"/>
          <w:sz w:val="24"/>
          <w:szCs w:val="24"/>
          <w:lang w:val="nl-NL"/>
        </w:rPr>
        <w:t xml:space="preserve"> van de </w:t>
      </w:r>
      <w:r w:rsidRPr="00BF63DE">
        <w:rPr>
          <w:rFonts w:ascii="Garamond" w:hAnsi="Garamond"/>
          <w:sz w:val="24"/>
          <w:szCs w:val="24"/>
          <w:lang w:val="nl-NL"/>
        </w:rPr>
        <w:t xml:space="preserve">aangehaalde documenten nauwkeuriger te geven, dan wanneer ik </w:t>
      </w:r>
      <w:r w:rsidR="00634146" w:rsidRPr="00BF63DE">
        <w:rPr>
          <w:rFonts w:ascii="Garamond" w:hAnsi="Garamond"/>
          <w:sz w:val="24"/>
          <w:szCs w:val="24"/>
          <w:lang w:val="nl-NL"/>
        </w:rPr>
        <w:t>alleen</w:t>
      </w:r>
      <w:r w:rsidRPr="00BF63DE">
        <w:rPr>
          <w:rFonts w:ascii="Garamond" w:hAnsi="Garamond"/>
          <w:sz w:val="24"/>
          <w:szCs w:val="24"/>
          <w:lang w:val="nl-NL"/>
        </w:rPr>
        <w:t xml:space="preserve"> de </w:t>
      </w:r>
      <w:r w:rsidR="008F7742" w:rsidRPr="00BF63DE">
        <w:rPr>
          <w:rFonts w:ascii="Garamond" w:hAnsi="Garamond"/>
          <w:sz w:val="24"/>
          <w:szCs w:val="24"/>
          <w:lang w:val="nl-NL"/>
        </w:rPr>
        <w:t>Franse</w:t>
      </w:r>
      <w:r w:rsidRPr="00BF63DE">
        <w:rPr>
          <w:rFonts w:ascii="Garamond" w:hAnsi="Garamond"/>
          <w:sz w:val="24"/>
          <w:szCs w:val="24"/>
          <w:lang w:val="nl-NL"/>
        </w:rPr>
        <w:t xml:space="preserve"> uitgaaf had gekend. Op grond hiervan wordt op</w:t>
      </w:r>
      <w:r w:rsidR="008F7742" w:rsidRPr="00BF63DE">
        <w:rPr>
          <w:rFonts w:ascii="Garamond" w:hAnsi="Garamond"/>
          <w:sz w:val="24"/>
          <w:szCs w:val="24"/>
          <w:lang w:val="nl-NL"/>
        </w:rPr>
        <w:t xml:space="preserve"> de titel gezegd, dat de vertaling uit het </w:t>
      </w:r>
      <w:r w:rsidR="00EF5FD1" w:rsidRPr="00BF63DE">
        <w:rPr>
          <w:rFonts w:ascii="Garamond" w:hAnsi="Garamond"/>
          <w:sz w:val="24"/>
          <w:szCs w:val="24"/>
          <w:lang w:val="nl-NL"/>
        </w:rPr>
        <w:t>Frans</w:t>
      </w:r>
      <w:r w:rsidR="008F7742" w:rsidRPr="00BF63DE">
        <w:rPr>
          <w:rFonts w:ascii="Garamond" w:hAnsi="Garamond"/>
          <w:sz w:val="24"/>
          <w:szCs w:val="24"/>
          <w:lang w:val="nl-NL"/>
        </w:rPr>
        <w:t xml:space="preserve"> en </w:t>
      </w:r>
      <w:r w:rsidR="00EF5FD1" w:rsidRPr="00BF63DE">
        <w:rPr>
          <w:rFonts w:ascii="Garamond" w:hAnsi="Garamond"/>
          <w:sz w:val="24"/>
          <w:szCs w:val="24"/>
          <w:lang w:val="nl-NL"/>
        </w:rPr>
        <w:t>Engels</w:t>
      </w:r>
      <w:r w:rsidR="008F7742" w:rsidRPr="00BF63DE">
        <w:rPr>
          <w:rFonts w:ascii="Garamond" w:hAnsi="Garamond"/>
          <w:sz w:val="24"/>
          <w:szCs w:val="24"/>
          <w:lang w:val="nl-NL"/>
        </w:rPr>
        <w:t xml:space="preserve"> is geschied. Voorts hebben de uitgevers voor een uitmuntend portret van </w:t>
      </w:r>
      <w:r w:rsidR="00EF5FD1" w:rsidRPr="00BF63DE">
        <w:rPr>
          <w:rFonts w:ascii="Garamond" w:hAnsi="Garamond"/>
          <w:sz w:val="24"/>
          <w:szCs w:val="24"/>
          <w:lang w:val="nl-NL"/>
        </w:rPr>
        <w:t>Crom</w:t>
      </w:r>
      <w:r w:rsidR="008F7742" w:rsidRPr="00BF63DE">
        <w:rPr>
          <w:rFonts w:ascii="Garamond" w:hAnsi="Garamond"/>
          <w:sz w:val="24"/>
          <w:szCs w:val="24"/>
          <w:lang w:val="nl-NL"/>
        </w:rPr>
        <w:t>well gezorgd.</w:t>
      </w:r>
    </w:p>
    <w:p w14:paraId="57727281" w14:textId="57596F12"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Hier</w:t>
      </w:r>
      <w:r w:rsidR="004B0E54">
        <w:rPr>
          <w:rFonts w:ascii="Garamond" w:hAnsi="Garamond"/>
          <w:sz w:val="24"/>
          <w:szCs w:val="24"/>
          <w:lang w:val="nl-NL"/>
        </w:rPr>
        <w:t>bij</w:t>
      </w:r>
      <w:r w:rsidR="008F7742" w:rsidRPr="00BF63DE">
        <w:rPr>
          <w:rFonts w:ascii="Garamond" w:hAnsi="Garamond"/>
          <w:sz w:val="24"/>
          <w:szCs w:val="24"/>
          <w:lang w:val="nl-NL"/>
        </w:rPr>
        <w:t xml:space="preserve"> de </w:t>
      </w:r>
      <w:r w:rsidRPr="00BF63DE">
        <w:rPr>
          <w:rFonts w:ascii="Garamond" w:hAnsi="Garamond"/>
          <w:sz w:val="24"/>
          <w:szCs w:val="24"/>
          <w:lang w:val="nl-NL"/>
        </w:rPr>
        <w:t>lezer heil!</w:t>
      </w:r>
    </w:p>
    <w:p w14:paraId="5175E0FF" w14:textId="5063D9CF" w:rsidR="00635913" w:rsidRDefault="008F7742" w:rsidP="00E66D97">
      <w:pPr>
        <w:spacing w:after="240"/>
        <w:jc w:val="both"/>
        <w:rPr>
          <w:rFonts w:ascii="Garamond" w:hAnsi="Garamond"/>
          <w:sz w:val="24"/>
          <w:szCs w:val="24"/>
          <w:lang w:val="nl-NL"/>
        </w:rPr>
      </w:pPr>
      <w:r w:rsidRPr="00BF63DE">
        <w:rPr>
          <w:rFonts w:ascii="Garamond" w:hAnsi="Garamond"/>
          <w:sz w:val="24"/>
          <w:szCs w:val="24"/>
          <w:lang w:val="nl-NL"/>
        </w:rPr>
        <w:t>Vlissingen,</w:t>
      </w:r>
      <w:r w:rsidR="00F01D34">
        <w:rPr>
          <w:rFonts w:ascii="Garamond" w:hAnsi="Garamond"/>
          <w:sz w:val="24"/>
          <w:szCs w:val="24"/>
          <w:lang w:val="nl-NL"/>
        </w:rPr>
        <w:t xml:space="preserve"> </w:t>
      </w:r>
      <w:r w:rsidRPr="00BF63DE">
        <w:rPr>
          <w:rFonts w:ascii="Garamond" w:hAnsi="Garamond"/>
          <w:sz w:val="24"/>
          <w:szCs w:val="24"/>
          <w:lang w:val="nl-NL"/>
        </w:rPr>
        <w:t xml:space="preserve">11 </w:t>
      </w:r>
      <w:r w:rsidR="00EF5FD1" w:rsidRPr="00BF63DE">
        <w:rPr>
          <w:rFonts w:ascii="Garamond" w:hAnsi="Garamond"/>
          <w:sz w:val="24"/>
          <w:szCs w:val="24"/>
          <w:lang w:val="nl-NL"/>
        </w:rPr>
        <w:t>oktober</w:t>
      </w:r>
      <w:r w:rsidRPr="00BF63DE">
        <w:rPr>
          <w:rFonts w:ascii="Garamond" w:hAnsi="Garamond"/>
          <w:sz w:val="24"/>
          <w:szCs w:val="24"/>
          <w:lang w:val="nl-NL"/>
        </w:rPr>
        <w:t xml:space="preserve"> 1851.</w:t>
      </w:r>
    </w:p>
    <w:p w14:paraId="564CC04F" w14:textId="77777777" w:rsidR="00F01D34" w:rsidRDefault="00F01D34" w:rsidP="00F01D34">
      <w:pPr>
        <w:spacing w:after="240"/>
        <w:jc w:val="center"/>
        <w:rPr>
          <w:rFonts w:ascii="Garamond" w:hAnsi="Garamond"/>
          <w:b/>
          <w:bCs/>
          <w:sz w:val="36"/>
          <w:szCs w:val="36"/>
          <w:lang w:val="nl-NL"/>
        </w:rPr>
      </w:pPr>
    </w:p>
    <w:p w14:paraId="597A8AB0" w14:textId="77777777" w:rsidR="00F01D34" w:rsidRDefault="00F01D34" w:rsidP="00F01D34">
      <w:pPr>
        <w:spacing w:after="240"/>
        <w:jc w:val="center"/>
        <w:rPr>
          <w:rFonts w:ascii="Garamond" w:hAnsi="Garamond"/>
          <w:b/>
          <w:bCs/>
          <w:sz w:val="36"/>
          <w:szCs w:val="36"/>
          <w:lang w:val="nl-NL"/>
        </w:rPr>
      </w:pPr>
    </w:p>
    <w:p w14:paraId="4D2762AB" w14:textId="77777777" w:rsidR="00F01D34" w:rsidRDefault="00F01D34" w:rsidP="00F01D34">
      <w:pPr>
        <w:spacing w:after="240"/>
        <w:jc w:val="center"/>
        <w:rPr>
          <w:rFonts w:ascii="Garamond" w:hAnsi="Garamond"/>
          <w:b/>
          <w:bCs/>
          <w:sz w:val="36"/>
          <w:szCs w:val="36"/>
          <w:lang w:val="nl-NL"/>
        </w:rPr>
      </w:pPr>
    </w:p>
    <w:p w14:paraId="7B012710" w14:textId="77777777" w:rsidR="00F01D34" w:rsidRPr="00DE7159" w:rsidRDefault="00F01D34" w:rsidP="00F01D34">
      <w:pPr>
        <w:spacing w:after="240"/>
        <w:jc w:val="center"/>
        <w:rPr>
          <w:rFonts w:ascii="Garamond" w:hAnsi="Garamond"/>
          <w:i/>
          <w:iCs/>
          <w:sz w:val="52"/>
          <w:szCs w:val="52"/>
          <w:lang w:val="nl-NL"/>
        </w:rPr>
      </w:pPr>
      <w:r w:rsidRPr="00DE7159">
        <w:rPr>
          <w:rFonts w:ascii="Garamond" w:hAnsi="Garamond"/>
          <w:i/>
          <w:iCs/>
          <w:sz w:val="52"/>
          <w:szCs w:val="52"/>
          <w:lang w:val="nl-NL"/>
        </w:rPr>
        <w:sym w:font="Wingdings" w:char="F097"/>
      </w:r>
    </w:p>
    <w:p w14:paraId="40175137" w14:textId="59C0B8B8" w:rsidR="00F01D34" w:rsidRPr="002B19C3" w:rsidRDefault="00F01D34" w:rsidP="00F01D34">
      <w:pPr>
        <w:jc w:val="center"/>
        <w:rPr>
          <w:rFonts w:ascii="Garamond" w:hAnsi="Garamond"/>
          <w:b/>
          <w:bCs/>
          <w:sz w:val="32"/>
          <w:szCs w:val="32"/>
          <w:lang w:val="nl-NL"/>
        </w:rPr>
      </w:pPr>
      <w:r w:rsidRPr="002B19C3">
        <w:rPr>
          <w:rFonts w:ascii="Garamond" w:hAnsi="Garamond"/>
          <w:b/>
          <w:bCs/>
          <w:sz w:val="32"/>
          <w:szCs w:val="32"/>
          <w:lang w:val="nl-NL"/>
        </w:rPr>
        <w:t>Voorwoord voor de Franse uitgave</w:t>
      </w:r>
    </w:p>
    <w:p w14:paraId="517B4BCD" w14:textId="0217D2F7" w:rsidR="00F01D34" w:rsidRPr="002B19C3" w:rsidRDefault="00F01D34" w:rsidP="00F01D34">
      <w:pPr>
        <w:jc w:val="center"/>
        <w:rPr>
          <w:rFonts w:ascii="Garamond" w:hAnsi="Garamond"/>
          <w:b/>
          <w:bCs/>
          <w:sz w:val="32"/>
          <w:szCs w:val="32"/>
          <w:lang w:val="nl-NL"/>
        </w:rPr>
      </w:pPr>
    </w:p>
    <w:p w14:paraId="6704F8E3" w14:textId="77777777" w:rsidR="00F01D34" w:rsidRPr="002B19C3" w:rsidRDefault="00F01D34" w:rsidP="00F01D34">
      <w:pPr>
        <w:jc w:val="center"/>
        <w:rPr>
          <w:rFonts w:ascii="Garamond" w:hAnsi="Garamond"/>
          <w:b/>
          <w:bCs/>
          <w:sz w:val="32"/>
          <w:szCs w:val="32"/>
          <w:lang w:val="nl-NL"/>
        </w:rPr>
      </w:pPr>
    </w:p>
    <w:p w14:paraId="2211F78D" w14:textId="3F5835B0"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Dit boek is geen gelegenheidsgeschrift</w:t>
      </w:r>
      <w:r w:rsidR="00075CF8" w:rsidRPr="00BF63DE">
        <w:rPr>
          <w:rFonts w:ascii="Garamond" w:hAnsi="Garamond"/>
          <w:sz w:val="24"/>
          <w:szCs w:val="24"/>
          <w:lang w:val="nl-NL"/>
        </w:rPr>
        <w:t>,</w:t>
      </w:r>
      <w:r w:rsidRPr="00BF63DE">
        <w:rPr>
          <w:rFonts w:ascii="Garamond" w:hAnsi="Garamond"/>
          <w:sz w:val="24"/>
          <w:szCs w:val="24"/>
          <w:lang w:val="nl-NL"/>
        </w:rPr>
        <w:t xml:space="preserve"> het werd opgesteld vóór de </w:t>
      </w:r>
      <w:r w:rsidR="00EF5FD1" w:rsidRPr="00BF63DE">
        <w:rPr>
          <w:rFonts w:ascii="Garamond" w:hAnsi="Garamond"/>
          <w:sz w:val="24"/>
          <w:szCs w:val="24"/>
          <w:lang w:val="nl-NL"/>
        </w:rPr>
        <w:t>Franse</w:t>
      </w:r>
      <w:r w:rsidRPr="00BF63DE">
        <w:rPr>
          <w:rFonts w:ascii="Garamond" w:hAnsi="Garamond"/>
          <w:sz w:val="24"/>
          <w:szCs w:val="24"/>
          <w:lang w:val="nl-NL"/>
        </w:rPr>
        <w:t xml:space="preserve"> revolutie van 1848. Deze gebeurtenis heeft evenwel de uitgave er van vertraagd. Immers de punten van overeenkomst, die zich voordoen </w:t>
      </w:r>
      <w:r w:rsidR="00EF5FD1" w:rsidRPr="00BF63DE">
        <w:rPr>
          <w:rFonts w:ascii="Garamond" w:hAnsi="Garamond"/>
          <w:sz w:val="24"/>
          <w:szCs w:val="24"/>
          <w:lang w:val="nl-NL"/>
        </w:rPr>
        <w:t>tussen</w:t>
      </w:r>
      <w:r w:rsidRPr="00BF63DE">
        <w:rPr>
          <w:rFonts w:ascii="Garamond" w:hAnsi="Garamond"/>
          <w:sz w:val="24"/>
          <w:szCs w:val="24"/>
          <w:lang w:val="nl-NL"/>
        </w:rPr>
        <w:t xml:space="preserve"> het tijdvak van hetwelk ik spreek en de dagen </w:t>
      </w:r>
      <w:r w:rsidR="0056285F" w:rsidRPr="00BF63DE">
        <w:rPr>
          <w:rFonts w:ascii="Garamond" w:hAnsi="Garamond"/>
          <w:sz w:val="24"/>
          <w:szCs w:val="24"/>
          <w:lang w:val="nl-NL"/>
        </w:rPr>
        <w:t>waarin</w:t>
      </w:r>
      <w:r w:rsidRPr="00BF63DE">
        <w:rPr>
          <w:rFonts w:ascii="Garamond" w:hAnsi="Garamond"/>
          <w:sz w:val="24"/>
          <w:szCs w:val="24"/>
          <w:lang w:val="nl-NL"/>
        </w:rPr>
        <w:t xml:space="preserve"> wij leven, </w:t>
      </w:r>
      <w:r w:rsidR="0006302F" w:rsidRPr="00BF63DE">
        <w:rPr>
          <w:rFonts w:ascii="Garamond" w:hAnsi="Garamond"/>
          <w:sz w:val="24"/>
          <w:szCs w:val="24"/>
          <w:lang w:val="nl-NL"/>
        </w:rPr>
        <w:t xml:space="preserve">zouden </w:t>
      </w:r>
      <w:r w:rsidRPr="00BF63DE">
        <w:rPr>
          <w:rFonts w:ascii="Garamond" w:hAnsi="Garamond"/>
          <w:sz w:val="24"/>
          <w:szCs w:val="24"/>
          <w:lang w:val="nl-NL"/>
        </w:rPr>
        <w:t>alli</w:t>
      </w:r>
      <w:r w:rsidR="002561DE" w:rsidRPr="00BF63DE">
        <w:rPr>
          <w:rFonts w:ascii="Garamond" w:hAnsi="Garamond"/>
          <w:sz w:val="24"/>
          <w:szCs w:val="24"/>
          <w:lang w:val="nl-NL"/>
        </w:rPr>
        <w:t>ch</w:t>
      </w:r>
      <w:r w:rsidRPr="00BF63DE">
        <w:rPr>
          <w:rFonts w:ascii="Garamond" w:hAnsi="Garamond"/>
          <w:sz w:val="24"/>
          <w:szCs w:val="24"/>
          <w:lang w:val="nl-NL"/>
        </w:rPr>
        <w:t xml:space="preserve">t hebben kunnen doen </w:t>
      </w:r>
      <w:r w:rsidR="00EF5FD1" w:rsidRPr="00BF63DE">
        <w:rPr>
          <w:rFonts w:ascii="Garamond" w:hAnsi="Garamond"/>
          <w:sz w:val="24"/>
          <w:szCs w:val="24"/>
          <w:lang w:val="nl-NL"/>
        </w:rPr>
        <w:t>geloven</w:t>
      </w:r>
      <w:r w:rsidRPr="00BF63DE">
        <w:rPr>
          <w:rFonts w:ascii="Garamond" w:hAnsi="Garamond"/>
          <w:sz w:val="24"/>
          <w:szCs w:val="24"/>
          <w:lang w:val="nl-NL"/>
        </w:rPr>
        <w:t>, dat ik geschreven had onder</w:t>
      </w:r>
      <w:r w:rsidR="008F7742" w:rsidRPr="00BF63DE">
        <w:rPr>
          <w:rFonts w:ascii="Garamond" w:hAnsi="Garamond"/>
          <w:sz w:val="24"/>
          <w:szCs w:val="24"/>
          <w:lang w:val="nl-NL"/>
        </w:rPr>
        <w:t xml:space="preserve"> de </w:t>
      </w:r>
      <w:r w:rsidRPr="00BF63DE">
        <w:rPr>
          <w:rFonts w:ascii="Garamond" w:hAnsi="Garamond"/>
          <w:sz w:val="24"/>
          <w:szCs w:val="24"/>
          <w:lang w:val="nl-NL"/>
        </w:rPr>
        <w:t>invloed</w:t>
      </w:r>
      <w:r w:rsidR="008F7742" w:rsidRPr="00BF63DE">
        <w:rPr>
          <w:rFonts w:ascii="Garamond" w:hAnsi="Garamond"/>
          <w:sz w:val="24"/>
          <w:szCs w:val="24"/>
          <w:lang w:val="nl-NL"/>
        </w:rPr>
        <w:t xml:space="preserve"> van de </w:t>
      </w:r>
      <w:r w:rsidRPr="00BF63DE">
        <w:rPr>
          <w:rFonts w:ascii="Garamond" w:hAnsi="Garamond"/>
          <w:sz w:val="24"/>
          <w:szCs w:val="24"/>
          <w:lang w:val="nl-NL"/>
        </w:rPr>
        <w:t>overdenkingen van</w:t>
      </w:r>
      <w:r w:rsidR="008F7742" w:rsidRPr="00BF63DE">
        <w:rPr>
          <w:rFonts w:ascii="Garamond" w:hAnsi="Garamond"/>
          <w:sz w:val="24"/>
          <w:szCs w:val="24"/>
          <w:lang w:val="nl-NL"/>
        </w:rPr>
        <w:t xml:space="preserve"> de </w:t>
      </w:r>
      <w:r w:rsidR="00EF5FD1" w:rsidRPr="00BF63DE">
        <w:rPr>
          <w:rFonts w:ascii="Garamond" w:hAnsi="Garamond"/>
          <w:sz w:val="24"/>
          <w:szCs w:val="24"/>
          <w:lang w:val="nl-NL"/>
        </w:rPr>
        <w:t>ogen</w:t>
      </w:r>
      <w:r w:rsidRPr="00BF63DE">
        <w:rPr>
          <w:rFonts w:ascii="Garamond" w:hAnsi="Garamond"/>
          <w:sz w:val="24"/>
          <w:szCs w:val="24"/>
          <w:lang w:val="nl-NL"/>
        </w:rPr>
        <w:t>blik</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ik heb het gevaar willen ontwijken, om aan </w:t>
      </w:r>
      <w:r w:rsidR="002B605A" w:rsidRPr="00BF63DE">
        <w:rPr>
          <w:rFonts w:ascii="Garamond" w:hAnsi="Garamond"/>
          <w:sz w:val="24"/>
          <w:szCs w:val="24"/>
          <w:lang w:val="nl-NL"/>
        </w:rPr>
        <w:t>zo’n</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verkeerde vooronderstelling voedsel te geven. Bovendien werd mij destijds verzekerd, dat niemand in </w:t>
      </w:r>
      <w:r w:rsidR="00EF5FD1" w:rsidRPr="00BF63DE">
        <w:rPr>
          <w:rFonts w:ascii="Garamond" w:hAnsi="Garamond"/>
          <w:sz w:val="24"/>
          <w:szCs w:val="24"/>
          <w:lang w:val="nl-NL"/>
        </w:rPr>
        <w:t>Frankrijk</w:t>
      </w:r>
      <w:r w:rsidR="008F7742" w:rsidRPr="00BF63DE">
        <w:rPr>
          <w:rFonts w:ascii="Garamond" w:hAnsi="Garamond"/>
          <w:sz w:val="24"/>
          <w:szCs w:val="24"/>
          <w:lang w:val="nl-NL"/>
        </w:rPr>
        <w:t xml:space="preserve"> meer boeken las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een ieder zich </w:t>
      </w:r>
      <w:r w:rsidR="00634146" w:rsidRPr="00BF63DE">
        <w:rPr>
          <w:rFonts w:ascii="Garamond" w:hAnsi="Garamond"/>
          <w:sz w:val="24"/>
          <w:szCs w:val="24"/>
          <w:lang w:val="nl-NL"/>
        </w:rPr>
        <w:t>alleen</w:t>
      </w:r>
      <w:r w:rsidR="008F7742" w:rsidRPr="00BF63DE">
        <w:rPr>
          <w:rFonts w:ascii="Garamond" w:hAnsi="Garamond"/>
          <w:sz w:val="24"/>
          <w:szCs w:val="24"/>
          <w:lang w:val="nl-NL"/>
        </w:rPr>
        <w:t xml:space="preserve"> tot de dagbladen bepaalde. Ik heb dan gewa</w:t>
      </w:r>
      <w:r w:rsidRPr="00BF63DE">
        <w:rPr>
          <w:rFonts w:ascii="Garamond" w:hAnsi="Garamond"/>
          <w:sz w:val="24"/>
          <w:szCs w:val="24"/>
          <w:lang w:val="nl-NL"/>
        </w:rPr>
        <w:t xml:space="preserve">cht. Thans geef ik het, werk uit, alhoewel ik nog geenszins verzekerd ben, dat de schok </w:t>
      </w:r>
      <w:r w:rsidR="00EF5FD1" w:rsidRPr="00BF63DE">
        <w:rPr>
          <w:rFonts w:ascii="Garamond" w:hAnsi="Garamond"/>
          <w:sz w:val="24"/>
          <w:szCs w:val="24"/>
          <w:lang w:val="nl-NL"/>
        </w:rPr>
        <w:t>waarmee</w:t>
      </w:r>
      <w:r w:rsidRPr="00BF63DE">
        <w:rPr>
          <w:rFonts w:ascii="Garamond" w:hAnsi="Garamond"/>
          <w:sz w:val="24"/>
          <w:szCs w:val="24"/>
          <w:lang w:val="nl-NL"/>
        </w:rPr>
        <w:t xml:space="preserve"> de jongste omwenteling de gemoederen getroffen heeft,</w:t>
      </w:r>
      <w:r w:rsidR="003417F6" w:rsidRPr="00BF63DE">
        <w:rPr>
          <w:rFonts w:ascii="Garamond" w:hAnsi="Garamond"/>
          <w:sz w:val="24"/>
          <w:szCs w:val="24"/>
          <w:lang w:val="nl-NL"/>
        </w:rPr>
        <w:t xml:space="preserve"> mijn </w:t>
      </w:r>
      <w:r w:rsidRPr="00BF63DE">
        <w:rPr>
          <w:rFonts w:ascii="Garamond" w:hAnsi="Garamond"/>
          <w:sz w:val="24"/>
          <w:szCs w:val="24"/>
          <w:lang w:val="nl-NL"/>
        </w:rPr>
        <w:t>lezers tijd, bedaardheid en onpartijdigheid genoeg zal vergunnen, om bij</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revolutie uit </w:t>
      </w:r>
      <w:r w:rsidR="009934B2" w:rsidRPr="00BF63DE">
        <w:rPr>
          <w:rFonts w:ascii="Garamond" w:hAnsi="Garamond"/>
          <w:sz w:val="24"/>
          <w:szCs w:val="24"/>
          <w:lang w:val="nl-NL"/>
        </w:rPr>
        <w:t>vroegere</w:t>
      </w:r>
      <w:r w:rsidRPr="00BF63DE">
        <w:rPr>
          <w:rFonts w:ascii="Garamond" w:hAnsi="Garamond"/>
          <w:sz w:val="24"/>
          <w:szCs w:val="24"/>
          <w:lang w:val="nl-NL"/>
        </w:rPr>
        <w:t xml:space="preserve"> tijd stil te staan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te zien welke lessen daarin voor ons kunnen opgesloten liggen.</w:t>
      </w:r>
    </w:p>
    <w:p w14:paraId="056B75B6" w14:textId="0E775F2D"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Getroffen door het verhelderend licht, dat door onderscheidene bewijsstukken</w:t>
      </w:r>
      <w:r w:rsidR="00FD7F86" w:rsidRPr="00BF63DE">
        <w:rPr>
          <w:rFonts w:ascii="Garamond" w:hAnsi="Garamond"/>
          <w:sz w:val="24"/>
          <w:szCs w:val="24"/>
          <w:lang w:val="nl-NL"/>
        </w:rPr>
        <w:t>, die</w:t>
      </w:r>
      <w:r w:rsidRPr="00BF63DE">
        <w:rPr>
          <w:rFonts w:ascii="Garamond" w:hAnsi="Garamond"/>
          <w:sz w:val="24"/>
          <w:szCs w:val="24"/>
          <w:lang w:val="nl-NL"/>
        </w:rPr>
        <w:t xml:space="preserve"> in de laatste jaren zijn publiek gemaakt, op het karakter van Cromwell en op de geschiedenis van de Engelse om</w:t>
      </w:r>
      <w:r w:rsidR="00EF5FD1" w:rsidRPr="00BF63DE">
        <w:rPr>
          <w:rFonts w:ascii="Garamond" w:hAnsi="Garamond"/>
          <w:sz w:val="24"/>
          <w:szCs w:val="24"/>
          <w:lang w:val="nl-NL"/>
        </w:rPr>
        <w:t>w</w:t>
      </w:r>
      <w:r w:rsidRPr="00BF63DE">
        <w:rPr>
          <w:rFonts w:ascii="Garamond" w:hAnsi="Garamond"/>
          <w:sz w:val="24"/>
          <w:szCs w:val="24"/>
          <w:lang w:val="nl-NL"/>
        </w:rPr>
        <w:t>enteling is geworpen,</w:t>
      </w:r>
      <w:r w:rsidR="00EF5FD1" w:rsidRPr="00BF63DE">
        <w:rPr>
          <w:rStyle w:val="FootnoteReference"/>
          <w:rFonts w:ascii="Garamond" w:hAnsi="Garamond"/>
          <w:sz w:val="24"/>
          <w:szCs w:val="24"/>
          <w:lang w:val="nl-NL"/>
        </w:rPr>
        <w:footnoteReference w:id="1"/>
      </w:r>
      <w:r w:rsidRPr="00BF63DE">
        <w:rPr>
          <w:rFonts w:ascii="Garamond" w:hAnsi="Garamond"/>
          <w:sz w:val="24"/>
          <w:szCs w:val="24"/>
          <w:lang w:val="nl-NL"/>
        </w:rPr>
        <w:t xml:space="preserve"> heb ik mijnerzijds ge</w:t>
      </w:r>
      <w:r w:rsidR="00EF5FD1" w:rsidRPr="00BF63DE">
        <w:rPr>
          <w:rFonts w:ascii="Garamond" w:hAnsi="Garamond"/>
          <w:sz w:val="24"/>
          <w:szCs w:val="24"/>
          <w:lang w:val="nl-NL"/>
        </w:rPr>
        <w:t>wens</w:t>
      </w:r>
      <w:r w:rsidRPr="00BF63DE">
        <w:rPr>
          <w:rFonts w:ascii="Garamond" w:hAnsi="Garamond"/>
          <w:sz w:val="24"/>
          <w:szCs w:val="24"/>
          <w:lang w:val="nl-NL"/>
        </w:rPr>
        <w:t>t de uitkomsten van mijn onderzoek</w:t>
      </w:r>
      <w:r w:rsidR="00895B1E" w:rsidRPr="00BF63DE">
        <w:rPr>
          <w:rFonts w:ascii="Garamond" w:hAnsi="Garamond"/>
          <w:sz w:val="24"/>
          <w:szCs w:val="24"/>
          <w:lang w:val="nl-NL"/>
        </w:rPr>
        <w:t xml:space="preserve"> die </w:t>
      </w:r>
      <w:r w:rsidRPr="00BF63DE">
        <w:rPr>
          <w:rFonts w:ascii="Garamond" w:hAnsi="Garamond"/>
          <w:sz w:val="24"/>
          <w:szCs w:val="24"/>
          <w:lang w:val="nl-NL"/>
        </w:rPr>
        <w:t>betreffende</w:t>
      </w:r>
      <w:r w:rsidR="00EF5FD1" w:rsidRPr="00BF63DE">
        <w:rPr>
          <w:rFonts w:ascii="Garamond" w:hAnsi="Garamond"/>
          <w:sz w:val="24"/>
          <w:szCs w:val="24"/>
          <w:lang w:val="nl-NL"/>
        </w:rPr>
        <w:t xml:space="preserve"> mee </w:t>
      </w:r>
      <w:r w:rsidRPr="00BF63DE">
        <w:rPr>
          <w:rFonts w:ascii="Garamond" w:hAnsi="Garamond"/>
          <w:sz w:val="24"/>
          <w:szCs w:val="24"/>
          <w:lang w:val="nl-NL"/>
        </w:rPr>
        <w:t xml:space="preserve">te </w:t>
      </w:r>
      <w:r w:rsidR="00387D1B" w:rsidRPr="00BF63DE">
        <w:rPr>
          <w:rFonts w:ascii="Garamond" w:hAnsi="Garamond"/>
          <w:sz w:val="24"/>
          <w:szCs w:val="24"/>
          <w:lang w:val="nl-NL"/>
        </w:rPr>
        <w:t>delen</w:t>
      </w:r>
      <w:r w:rsidRPr="00BF63DE">
        <w:rPr>
          <w:rFonts w:ascii="Garamond" w:hAnsi="Garamond"/>
          <w:sz w:val="24"/>
          <w:szCs w:val="24"/>
          <w:lang w:val="nl-NL"/>
        </w:rPr>
        <w:t>. Onder de geschriften nu, die</w:t>
      </w:r>
      <w:r w:rsidR="003417F6" w:rsidRPr="00BF63DE">
        <w:rPr>
          <w:rFonts w:ascii="Garamond" w:hAnsi="Garamond"/>
          <w:sz w:val="24"/>
          <w:szCs w:val="24"/>
          <w:lang w:val="nl-NL"/>
        </w:rPr>
        <w:t xml:space="preserve"> mijn </w:t>
      </w:r>
      <w:r w:rsidRPr="00BF63DE">
        <w:rPr>
          <w:rFonts w:ascii="Garamond" w:hAnsi="Garamond"/>
          <w:sz w:val="24"/>
          <w:szCs w:val="24"/>
          <w:lang w:val="nl-NL"/>
        </w:rPr>
        <w:t>aandacht trokken, moet ik vooral wijzen op</w:t>
      </w:r>
      <w:r w:rsidR="008C61E7" w:rsidRPr="00BF63DE">
        <w:rPr>
          <w:rFonts w:ascii="Garamond" w:hAnsi="Garamond"/>
          <w:sz w:val="24"/>
          <w:szCs w:val="24"/>
          <w:lang w:val="nl-NL"/>
        </w:rPr>
        <w:t xml:space="preserve"> </w:t>
      </w:r>
      <w:r w:rsidR="00EF5FD1" w:rsidRPr="00BF63DE">
        <w:rPr>
          <w:rFonts w:ascii="Garamond" w:hAnsi="Garamond"/>
          <w:sz w:val="24"/>
          <w:szCs w:val="24"/>
          <w:lang w:val="nl-NL"/>
        </w:rPr>
        <w:t>‘</w:t>
      </w:r>
      <w:r w:rsidR="009934B2" w:rsidRPr="00BF63DE">
        <w:rPr>
          <w:rFonts w:ascii="Garamond" w:hAnsi="Garamond"/>
          <w:sz w:val="24"/>
          <w:szCs w:val="24"/>
          <w:lang w:val="nl-NL"/>
        </w:rPr>
        <w:t>Oliver</w:t>
      </w:r>
      <w:r w:rsidRPr="00BF63DE">
        <w:rPr>
          <w:rFonts w:ascii="Garamond" w:hAnsi="Garamond"/>
          <w:sz w:val="24"/>
          <w:szCs w:val="24"/>
          <w:lang w:val="nl-NL"/>
        </w:rPr>
        <w:t xml:space="preserve"> </w:t>
      </w:r>
      <w:r w:rsidR="00AF5374" w:rsidRPr="00BF63DE">
        <w:rPr>
          <w:rFonts w:ascii="Garamond" w:hAnsi="Garamond"/>
          <w:sz w:val="24"/>
          <w:szCs w:val="24"/>
          <w:lang w:val="nl-NL"/>
        </w:rPr>
        <w:t>Cromwells</w:t>
      </w:r>
      <w:r w:rsidRPr="00BF63DE">
        <w:rPr>
          <w:rFonts w:ascii="Garamond" w:hAnsi="Garamond"/>
          <w:sz w:val="24"/>
          <w:szCs w:val="24"/>
          <w:lang w:val="nl-NL"/>
        </w:rPr>
        <w:t xml:space="preserve"> </w:t>
      </w:r>
      <w:r w:rsidR="00240A84" w:rsidRPr="00BF63DE">
        <w:rPr>
          <w:rFonts w:ascii="Garamond" w:hAnsi="Garamond"/>
          <w:sz w:val="24"/>
          <w:szCs w:val="24"/>
          <w:lang w:val="nl-NL"/>
        </w:rPr>
        <w:t>Letters and Speeches</w:t>
      </w:r>
      <w:r w:rsidRPr="00BF63DE">
        <w:rPr>
          <w:rFonts w:ascii="Garamond" w:hAnsi="Garamond"/>
          <w:sz w:val="24"/>
          <w:szCs w:val="24"/>
          <w:lang w:val="nl-NL"/>
        </w:rPr>
        <w:t>’, uitgegeven door de</w:t>
      </w:r>
      <w:r w:rsidR="00AF5374" w:rsidRPr="00BF63DE">
        <w:rPr>
          <w:rFonts w:ascii="Garamond" w:hAnsi="Garamond"/>
          <w:sz w:val="24"/>
          <w:szCs w:val="24"/>
          <w:lang w:val="nl-NL"/>
        </w:rPr>
        <w:t xml:space="preserve"> </w:t>
      </w:r>
      <w:r w:rsidR="00E7757C" w:rsidRPr="00BF63DE">
        <w:rPr>
          <w:rFonts w:ascii="Garamond" w:hAnsi="Garamond"/>
          <w:sz w:val="24"/>
          <w:szCs w:val="24"/>
          <w:lang w:val="nl-NL"/>
        </w:rPr>
        <w:t xml:space="preserve">heer </w:t>
      </w:r>
      <w:r w:rsidR="00DE145E" w:rsidRPr="00BF63DE">
        <w:rPr>
          <w:rFonts w:ascii="Garamond" w:hAnsi="Garamond"/>
          <w:sz w:val="24"/>
          <w:szCs w:val="24"/>
          <w:lang w:val="nl-NL"/>
        </w:rPr>
        <w:t>Thomas</w:t>
      </w:r>
      <w:r w:rsidRPr="00BF63DE">
        <w:rPr>
          <w:rFonts w:ascii="Garamond" w:hAnsi="Garamond"/>
          <w:sz w:val="24"/>
          <w:szCs w:val="24"/>
          <w:lang w:val="nl-NL"/>
        </w:rPr>
        <w:t xml:space="preserve"> </w:t>
      </w:r>
      <w:r w:rsidR="00E50A9D" w:rsidRPr="00BF63DE">
        <w:rPr>
          <w:rFonts w:ascii="Garamond" w:hAnsi="Garamond"/>
          <w:sz w:val="24"/>
          <w:szCs w:val="24"/>
          <w:lang w:val="nl-NL"/>
        </w:rPr>
        <w:t>Carlyle</w:t>
      </w:r>
      <w:r w:rsidRPr="00BF63DE">
        <w:rPr>
          <w:rFonts w:ascii="Garamond" w:hAnsi="Garamond"/>
          <w:sz w:val="24"/>
          <w:szCs w:val="24"/>
          <w:lang w:val="nl-NL"/>
        </w:rPr>
        <w:t>. Dit werk is ongetwijfeld,</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wat de daarin ontwikkelde denkbeelden als wat de </w:t>
      </w:r>
      <w:r w:rsidR="00635913" w:rsidRPr="00BF63DE">
        <w:rPr>
          <w:rFonts w:ascii="Garamond" w:hAnsi="Garamond"/>
          <w:sz w:val="24"/>
          <w:szCs w:val="24"/>
          <w:lang w:val="nl-NL"/>
        </w:rPr>
        <w:t>stijl aangaat,</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geheel origineel, dat het</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onmogelijkheid zou zijn h</w:t>
      </w:r>
      <w:r w:rsidRPr="00BF63DE">
        <w:rPr>
          <w:rFonts w:ascii="Garamond" w:hAnsi="Garamond"/>
          <w:sz w:val="24"/>
          <w:szCs w:val="24"/>
          <w:lang w:val="nl-NL"/>
        </w:rPr>
        <w:t>et in onze (de Franse) taal over te brengen</w:t>
      </w:r>
      <w:r w:rsidR="00075CF8" w:rsidRPr="00BF63DE">
        <w:rPr>
          <w:rFonts w:ascii="Garamond" w:hAnsi="Garamond"/>
          <w:sz w:val="24"/>
          <w:szCs w:val="24"/>
          <w:lang w:val="nl-NL"/>
        </w:rPr>
        <w:t>,</w:t>
      </w:r>
      <w:r w:rsidRPr="00BF63DE">
        <w:rPr>
          <w:rFonts w:ascii="Garamond" w:hAnsi="Garamond"/>
          <w:sz w:val="24"/>
          <w:szCs w:val="24"/>
          <w:lang w:val="nl-NL"/>
        </w:rPr>
        <w:t xml:space="preserve"> maar het komt mij bovendien voor</w:t>
      </w:r>
      <w:r w:rsidR="00387D1B" w:rsidRPr="00BF63DE">
        <w:rPr>
          <w:rFonts w:ascii="Garamond" w:hAnsi="Garamond"/>
          <w:sz w:val="24"/>
          <w:szCs w:val="24"/>
          <w:lang w:val="nl-NL"/>
        </w:rPr>
        <w:t xml:space="preserve"> een </w:t>
      </w:r>
      <w:r w:rsidRPr="00BF63DE">
        <w:rPr>
          <w:rFonts w:ascii="Garamond" w:hAnsi="Garamond"/>
          <w:sz w:val="24"/>
          <w:szCs w:val="24"/>
          <w:lang w:val="nl-NL"/>
        </w:rPr>
        <w:t>van de merkwaardigste penne</w:t>
      </w:r>
      <w:r w:rsidR="00966977" w:rsidRPr="00BF63DE">
        <w:rPr>
          <w:rFonts w:ascii="Garamond" w:hAnsi="Garamond"/>
          <w:sz w:val="24"/>
          <w:szCs w:val="24"/>
          <w:lang w:val="nl-NL"/>
        </w:rPr>
        <w:t>n</w:t>
      </w:r>
      <w:r w:rsidRPr="00BF63DE">
        <w:rPr>
          <w:rFonts w:ascii="Garamond" w:hAnsi="Garamond"/>
          <w:sz w:val="24"/>
          <w:szCs w:val="24"/>
          <w:lang w:val="nl-NL"/>
        </w:rPr>
        <w:t xml:space="preserve">vruchten te zijn, die </w:t>
      </w:r>
      <w:r w:rsidR="003417F6" w:rsidRPr="00BF63DE">
        <w:rPr>
          <w:rFonts w:ascii="Garamond" w:hAnsi="Garamond"/>
          <w:sz w:val="24"/>
          <w:szCs w:val="24"/>
          <w:lang w:val="nl-NL"/>
        </w:rPr>
        <w:t>sinds</w:t>
      </w:r>
      <w:r w:rsidRPr="00BF63DE">
        <w:rPr>
          <w:rFonts w:ascii="Garamond" w:hAnsi="Garamond"/>
          <w:sz w:val="24"/>
          <w:szCs w:val="24"/>
          <w:lang w:val="nl-NL"/>
        </w:rPr>
        <w:t xml:space="preserve"> geruimen tijd in </w:t>
      </w:r>
      <w:r w:rsidR="00966977" w:rsidRPr="00BF63DE">
        <w:rPr>
          <w:rFonts w:ascii="Garamond" w:hAnsi="Garamond"/>
          <w:sz w:val="24"/>
          <w:szCs w:val="24"/>
          <w:lang w:val="nl-NL"/>
        </w:rPr>
        <w:t>Engeland</w:t>
      </w:r>
      <w:r w:rsidRPr="00BF63DE">
        <w:rPr>
          <w:rFonts w:ascii="Garamond" w:hAnsi="Garamond"/>
          <w:sz w:val="24"/>
          <w:szCs w:val="24"/>
          <w:lang w:val="nl-NL"/>
        </w:rPr>
        <w:t xml:space="preserve"> het licht hebben gezien. Ik heb zelden een boek gelezen, waarin ik meer zelfstandig onderz</w:t>
      </w:r>
      <w:r w:rsidR="00635913" w:rsidRPr="00BF63DE">
        <w:rPr>
          <w:rFonts w:ascii="Garamond" w:hAnsi="Garamond"/>
          <w:sz w:val="24"/>
          <w:szCs w:val="24"/>
          <w:lang w:val="nl-NL"/>
        </w:rPr>
        <w:t xml:space="preserve">oek, meer geest en meer </w:t>
      </w:r>
      <w:r w:rsidR="00EF5FD1" w:rsidRPr="00BF63DE">
        <w:rPr>
          <w:rFonts w:ascii="Garamond" w:hAnsi="Garamond"/>
          <w:sz w:val="24"/>
          <w:szCs w:val="24"/>
          <w:lang w:val="nl-NL"/>
        </w:rPr>
        <w:t>nauw</w:t>
      </w:r>
      <w:r w:rsidR="00635913" w:rsidRPr="00BF63DE">
        <w:rPr>
          <w:rFonts w:ascii="Garamond" w:hAnsi="Garamond"/>
          <w:sz w:val="24"/>
          <w:szCs w:val="24"/>
          <w:lang w:val="nl-NL"/>
        </w:rPr>
        <w:t>keurigheid tevens ontmoet heb. Ik heb een ruim gebruik gemaakt van de documenten, die men hier bijeen</w:t>
      </w:r>
      <w:r w:rsidR="00966977" w:rsidRPr="00BF63DE">
        <w:rPr>
          <w:rFonts w:ascii="Garamond" w:hAnsi="Garamond"/>
          <w:sz w:val="24"/>
          <w:szCs w:val="24"/>
          <w:lang w:val="nl-NL"/>
        </w:rPr>
        <w:t xml:space="preserve"> </w:t>
      </w:r>
      <w:r w:rsidR="00635913" w:rsidRPr="00BF63DE">
        <w:rPr>
          <w:rFonts w:ascii="Garamond" w:hAnsi="Garamond"/>
          <w:sz w:val="24"/>
          <w:szCs w:val="24"/>
          <w:lang w:val="nl-NL"/>
        </w:rPr>
        <w:t>verzameld vindt.</w:t>
      </w:r>
    </w:p>
    <w:p w14:paraId="14D31FD2" w14:textId="4D253C4F"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Oorspronkelijk had ik mij slechts voorgesteld een paar artikelen te schrijven, voor een of ander tijdschrift</w:t>
      </w:r>
      <w:r w:rsidR="008F7742" w:rsidRPr="00BF63DE">
        <w:rPr>
          <w:rFonts w:ascii="Garamond" w:hAnsi="Garamond"/>
          <w:sz w:val="24"/>
          <w:szCs w:val="24"/>
          <w:lang w:val="nl-NL"/>
        </w:rPr>
        <w:t xml:space="preserve">. In </w:t>
      </w:r>
      <w:r w:rsidR="00EF5FD1" w:rsidRPr="00BF63DE">
        <w:rPr>
          <w:rFonts w:ascii="Garamond" w:hAnsi="Garamond"/>
          <w:sz w:val="24"/>
          <w:szCs w:val="24"/>
          <w:lang w:val="nl-NL"/>
        </w:rPr>
        <w:t>Frankrijk</w:t>
      </w:r>
      <w:r w:rsidR="008F7742" w:rsidRPr="00BF63DE">
        <w:rPr>
          <w:rFonts w:ascii="Garamond" w:hAnsi="Garamond"/>
          <w:sz w:val="24"/>
          <w:szCs w:val="24"/>
          <w:lang w:val="nl-NL"/>
        </w:rPr>
        <w:t xml:space="preserve"> onderscheidt zich een van de periodieke geschriften (</w:t>
      </w:r>
      <w:r w:rsidR="00966977" w:rsidRPr="00BF63DE">
        <w:rPr>
          <w:rFonts w:ascii="Garamond" w:hAnsi="Garamond"/>
          <w:sz w:val="24"/>
          <w:szCs w:val="24"/>
          <w:lang w:val="nl-NL"/>
        </w:rPr>
        <w:t>L</w:t>
      </w:r>
      <w:r w:rsidR="008F7742" w:rsidRPr="00BF63DE">
        <w:rPr>
          <w:rFonts w:ascii="Garamond" w:hAnsi="Garamond"/>
          <w:sz w:val="24"/>
          <w:szCs w:val="24"/>
          <w:lang w:val="nl-NL"/>
        </w:rPr>
        <w:t xml:space="preserve">e </w:t>
      </w:r>
      <w:r w:rsidR="00966977" w:rsidRPr="00BF63DE">
        <w:rPr>
          <w:rFonts w:ascii="Garamond" w:hAnsi="Garamond"/>
          <w:sz w:val="24"/>
          <w:szCs w:val="24"/>
          <w:lang w:val="nl-NL"/>
        </w:rPr>
        <w:t>S</w:t>
      </w:r>
      <w:r w:rsidR="008F7742" w:rsidRPr="00BF63DE">
        <w:rPr>
          <w:rFonts w:ascii="Garamond" w:hAnsi="Garamond"/>
          <w:sz w:val="24"/>
          <w:szCs w:val="24"/>
          <w:lang w:val="nl-NL"/>
        </w:rPr>
        <w:t xml:space="preserve">emeur), nu </w:t>
      </w:r>
      <w:r w:rsidR="003417F6" w:rsidRPr="00BF63DE">
        <w:rPr>
          <w:rFonts w:ascii="Garamond" w:hAnsi="Garamond"/>
          <w:sz w:val="24"/>
          <w:szCs w:val="24"/>
          <w:lang w:val="nl-NL"/>
        </w:rPr>
        <w:t>sinds</w:t>
      </w:r>
      <w:r w:rsidR="008F7742" w:rsidRPr="00BF63DE">
        <w:rPr>
          <w:rFonts w:ascii="Garamond" w:hAnsi="Garamond"/>
          <w:sz w:val="24"/>
          <w:szCs w:val="24"/>
          <w:lang w:val="nl-NL"/>
        </w:rPr>
        <w:t xml:space="preserve"> bijna twintig jaren, door de verstandige wijze, waarop daarin het christendom van toepassing wordt gemaakt op de behoeften van de </w:t>
      </w:r>
      <w:r w:rsidRPr="00BF63DE">
        <w:rPr>
          <w:rFonts w:ascii="Garamond" w:hAnsi="Garamond"/>
          <w:sz w:val="24"/>
          <w:szCs w:val="24"/>
          <w:lang w:val="nl-NL"/>
        </w:rPr>
        <w:t>openbare geest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op de verschillende toestanden</w:t>
      </w:r>
      <w:r w:rsidR="00FD7F86" w:rsidRPr="00BF63DE">
        <w:rPr>
          <w:rFonts w:ascii="Garamond" w:hAnsi="Garamond"/>
          <w:sz w:val="24"/>
          <w:szCs w:val="24"/>
          <w:lang w:val="nl-NL"/>
        </w:rPr>
        <w:t>, die</w:t>
      </w:r>
      <w:r w:rsidRPr="00BF63DE">
        <w:rPr>
          <w:rFonts w:ascii="Garamond" w:hAnsi="Garamond"/>
          <w:sz w:val="24"/>
          <w:szCs w:val="24"/>
          <w:lang w:val="nl-NL"/>
        </w:rPr>
        <w:t xml:space="preserve"> de gebeurtenissen </w:t>
      </w:r>
      <w:r w:rsidR="003417F6" w:rsidRPr="00BF63DE">
        <w:rPr>
          <w:rFonts w:ascii="Garamond" w:hAnsi="Garamond"/>
          <w:sz w:val="24"/>
          <w:szCs w:val="24"/>
          <w:lang w:val="nl-NL"/>
        </w:rPr>
        <w:t>opeenvolgend</w:t>
      </w:r>
      <w:r w:rsidRPr="00BF63DE">
        <w:rPr>
          <w:rFonts w:ascii="Garamond" w:hAnsi="Garamond"/>
          <w:sz w:val="24"/>
          <w:szCs w:val="24"/>
          <w:lang w:val="nl-NL"/>
        </w:rPr>
        <w:t xml:space="preserve"> hebben doen geboren worden. </w:t>
      </w:r>
      <w:r w:rsidR="00EE4D5D" w:rsidRPr="00BF63DE">
        <w:rPr>
          <w:rFonts w:ascii="Garamond" w:hAnsi="Garamond"/>
          <w:sz w:val="24"/>
          <w:szCs w:val="24"/>
          <w:lang w:val="nl-NL"/>
        </w:rPr>
        <w:t>Hoewel</w:t>
      </w:r>
      <w:r w:rsidRPr="00BF63DE">
        <w:rPr>
          <w:rFonts w:ascii="Garamond" w:hAnsi="Garamond"/>
          <w:sz w:val="24"/>
          <w:szCs w:val="24"/>
          <w:lang w:val="nl-NL"/>
        </w:rPr>
        <w:t xml:space="preserve"> ik niet tot de medearbeiders van</w:t>
      </w:r>
      <w:r w:rsidR="008F7742" w:rsidRPr="00BF63DE">
        <w:rPr>
          <w:rFonts w:ascii="Garamond" w:hAnsi="Garamond"/>
          <w:sz w:val="24"/>
          <w:szCs w:val="24"/>
          <w:lang w:val="nl-NL"/>
        </w:rPr>
        <w:t xml:space="preserve"> de </w:t>
      </w:r>
      <w:r w:rsidR="003417F6" w:rsidRPr="00BF63DE">
        <w:rPr>
          <w:rFonts w:ascii="Garamond" w:hAnsi="Garamond"/>
          <w:sz w:val="24"/>
          <w:szCs w:val="24"/>
          <w:lang w:val="nl-NL"/>
        </w:rPr>
        <w:t>Semeur</w:t>
      </w:r>
      <w:r w:rsidR="008F7742" w:rsidRPr="00BF63DE">
        <w:rPr>
          <w:rFonts w:ascii="Garamond" w:hAnsi="Garamond"/>
          <w:sz w:val="24"/>
          <w:szCs w:val="24"/>
          <w:lang w:val="nl-NL"/>
        </w:rPr>
        <w:t xml:space="preserve"> behoor, had ik ge</w:t>
      </w:r>
      <w:r w:rsidR="00EF5FD1" w:rsidRPr="00BF63DE">
        <w:rPr>
          <w:rFonts w:ascii="Garamond" w:hAnsi="Garamond"/>
          <w:sz w:val="24"/>
          <w:szCs w:val="24"/>
          <w:lang w:val="nl-NL"/>
        </w:rPr>
        <w:t>wens</w:t>
      </w:r>
      <w:r w:rsidR="008F7742" w:rsidRPr="00BF63DE">
        <w:rPr>
          <w:rFonts w:ascii="Garamond" w:hAnsi="Garamond"/>
          <w:sz w:val="24"/>
          <w:szCs w:val="24"/>
          <w:lang w:val="nl-NL"/>
        </w:rPr>
        <w:t>t dit tijdschrift</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 xml:space="preserve">hulde te </w:t>
      </w:r>
      <w:r w:rsidR="003417F6" w:rsidRPr="00BF63DE">
        <w:rPr>
          <w:rFonts w:ascii="Garamond" w:hAnsi="Garamond"/>
          <w:sz w:val="24"/>
          <w:szCs w:val="24"/>
          <w:lang w:val="nl-NL"/>
        </w:rPr>
        <w:t>betonen</w:t>
      </w:r>
      <w:r w:rsidR="008F7742" w:rsidRPr="00BF63DE">
        <w:rPr>
          <w:rFonts w:ascii="Garamond" w:hAnsi="Garamond"/>
          <w:sz w:val="24"/>
          <w:szCs w:val="24"/>
          <w:lang w:val="nl-NL"/>
        </w:rPr>
        <w:t>, met in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kolommen de door mij tot een geheel ge</w:t>
      </w:r>
      <w:r w:rsidR="003417F6" w:rsidRPr="00BF63DE">
        <w:rPr>
          <w:rFonts w:ascii="Garamond" w:hAnsi="Garamond"/>
          <w:sz w:val="24"/>
          <w:szCs w:val="24"/>
          <w:lang w:val="nl-NL"/>
        </w:rPr>
        <w:t>bracht</w:t>
      </w:r>
      <w:r w:rsidRPr="00BF63DE">
        <w:rPr>
          <w:rFonts w:ascii="Garamond" w:hAnsi="Garamond"/>
          <w:sz w:val="24"/>
          <w:szCs w:val="24"/>
          <w:lang w:val="nl-NL"/>
        </w:rPr>
        <w:t xml:space="preserve">e resultaten </w:t>
      </w:r>
      <w:r w:rsidR="008C61E7" w:rsidRPr="00BF63DE">
        <w:rPr>
          <w:rFonts w:ascii="Garamond" w:hAnsi="Garamond"/>
          <w:sz w:val="24"/>
          <w:szCs w:val="24"/>
          <w:lang w:val="nl-NL"/>
        </w:rPr>
        <w:t>neer</w:t>
      </w:r>
      <w:r w:rsidRPr="00BF63DE">
        <w:rPr>
          <w:rFonts w:ascii="Garamond" w:hAnsi="Garamond"/>
          <w:sz w:val="24"/>
          <w:szCs w:val="24"/>
          <w:lang w:val="nl-NL"/>
        </w:rPr>
        <w:t xml:space="preserve"> te leggen</w:t>
      </w:r>
      <w:r w:rsidR="008F7742" w:rsidRPr="00BF63DE">
        <w:rPr>
          <w:rFonts w:ascii="Garamond" w:hAnsi="Garamond"/>
          <w:sz w:val="24"/>
          <w:szCs w:val="24"/>
          <w:lang w:val="nl-NL"/>
        </w:rPr>
        <w:t xml:space="preserve"> van de </w:t>
      </w:r>
      <w:r w:rsidRPr="00BF63DE">
        <w:rPr>
          <w:rFonts w:ascii="Garamond" w:hAnsi="Garamond"/>
          <w:sz w:val="24"/>
          <w:szCs w:val="24"/>
          <w:lang w:val="nl-NL"/>
        </w:rPr>
        <w:t xml:space="preserve">jongste nasporingen, door welke nu ten laatste een merkwaardig maar lang miskend tijdperk in een beter licht is gesteld geworden. </w:t>
      </w:r>
      <w:r w:rsidR="008C61E7" w:rsidRPr="00BF63DE">
        <w:rPr>
          <w:rFonts w:ascii="Garamond" w:hAnsi="Garamond"/>
          <w:sz w:val="24"/>
          <w:szCs w:val="24"/>
          <w:lang w:val="nl-NL"/>
        </w:rPr>
        <w:t xml:space="preserve">Echter, </w:t>
      </w:r>
      <w:r w:rsidRPr="00BF63DE">
        <w:rPr>
          <w:rFonts w:ascii="Garamond" w:hAnsi="Garamond"/>
          <w:sz w:val="24"/>
          <w:szCs w:val="24"/>
          <w:lang w:val="nl-NL"/>
        </w:rPr>
        <w:t>daar ik bij mijn onderzoek steeds verder werd ge</w:t>
      </w:r>
      <w:r w:rsidR="003417F6" w:rsidRPr="00BF63DE">
        <w:rPr>
          <w:rFonts w:ascii="Garamond" w:hAnsi="Garamond"/>
          <w:sz w:val="24"/>
          <w:szCs w:val="24"/>
          <w:lang w:val="nl-NL"/>
        </w:rPr>
        <w:t>bracht</w:t>
      </w:r>
      <w:r w:rsidRPr="00BF63DE">
        <w:rPr>
          <w:rFonts w:ascii="Garamond" w:hAnsi="Garamond"/>
          <w:sz w:val="24"/>
          <w:szCs w:val="24"/>
          <w:lang w:val="nl-NL"/>
        </w:rPr>
        <w:t xml:space="preserve">, door het </w:t>
      </w:r>
      <w:r w:rsidR="003417F6" w:rsidRPr="00BF63DE">
        <w:rPr>
          <w:rFonts w:ascii="Garamond" w:hAnsi="Garamond"/>
          <w:sz w:val="24"/>
          <w:szCs w:val="24"/>
          <w:lang w:val="nl-NL"/>
        </w:rPr>
        <w:t>hoge</w:t>
      </w:r>
      <w:r w:rsidRPr="00BF63DE">
        <w:rPr>
          <w:rFonts w:ascii="Garamond" w:hAnsi="Garamond"/>
          <w:sz w:val="24"/>
          <w:szCs w:val="24"/>
          <w:lang w:val="nl-NL"/>
        </w:rPr>
        <w:t xml:space="preserve"> belang dat het onderwerp mij inboezemde, heb ik ongemerkt een boek geschreven </w:t>
      </w:r>
      <w:r w:rsidR="00EF5FD1" w:rsidRPr="00BF63DE">
        <w:rPr>
          <w:rFonts w:ascii="Garamond" w:hAnsi="Garamond"/>
          <w:sz w:val="24"/>
          <w:szCs w:val="24"/>
          <w:lang w:val="nl-NL"/>
        </w:rPr>
        <w:t>in plaats van e</w:t>
      </w:r>
      <w:r w:rsidR="008F7742" w:rsidRPr="00BF63DE">
        <w:rPr>
          <w:rFonts w:ascii="Garamond" w:hAnsi="Garamond"/>
          <w:sz w:val="24"/>
          <w:szCs w:val="24"/>
          <w:lang w:val="nl-NL"/>
        </w:rPr>
        <w:t>en artikel</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was ik nu verplicht</w:t>
      </w:r>
      <w:r w:rsidRPr="00BF63DE">
        <w:rPr>
          <w:rFonts w:ascii="Garamond" w:hAnsi="Garamond"/>
          <w:sz w:val="24"/>
          <w:szCs w:val="24"/>
          <w:lang w:val="nl-NL"/>
        </w:rPr>
        <w:t xml:space="preserve"> deze</w:t>
      </w:r>
      <w:r w:rsidR="003417F6" w:rsidRPr="00BF63DE">
        <w:rPr>
          <w:rFonts w:ascii="Garamond" w:hAnsi="Garamond"/>
          <w:sz w:val="24"/>
          <w:szCs w:val="24"/>
          <w:lang w:val="nl-NL"/>
        </w:rPr>
        <w:t xml:space="preserve"> mijn </w:t>
      </w:r>
      <w:r w:rsidRPr="00BF63DE">
        <w:rPr>
          <w:rFonts w:ascii="Garamond" w:hAnsi="Garamond"/>
          <w:sz w:val="24"/>
          <w:szCs w:val="24"/>
          <w:lang w:val="nl-NL"/>
        </w:rPr>
        <w:t xml:space="preserve">historische studie als een afzonderlijk werk uit te geven. </w:t>
      </w:r>
      <w:r w:rsidR="003417F6" w:rsidRPr="00BF63DE">
        <w:rPr>
          <w:rFonts w:ascii="Garamond" w:hAnsi="Garamond"/>
          <w:sz w:val="24"/>
          <w:szCs w:val="24"/>
          <w:lang w:val="nl-NL"/>
        </w:rPr>
        <w:t xml:space="preserve">Om die reden </w:t>
      </w:r>
      <w:r w:rsidRPr="00BF63DE">
        <w:rPr>
          <w:rFonts w:ascii="Garamond" w:hAnsi="Garamond"/>
          <w:sz w:val="24"/>
          <w:szCs w:val="24"/>
          <w:lang w:val="nl-NL"/>
        </w:rPr>
        <w:t xml:space="preserve">draagt dit geschrift evenwel ook de sporen, dat het ongevoelig tot een boek is geworden, zonder dat ik er al schrijvende aan dacht er een boek van te maken. Ik hoop dan dat men hier niet </w:t>
      </w:r>
      <w:r w:rsidR="00EF5FD1" w:rsidRPr="00BF63DE">
        <w:rPr>
          <w:rFonts w:ascii="Garamond" w:hAnsi="Garamond"/>
          <w:sz w:val="24"/>
          <w:szCs w:val="24"/>
          <w:lang w:val="nl-NL"/>
        </w:rPr>
        <w:t>zozeer</w:t>
      </w:r>
      <w:r w:rsidRPr="00BF63DE">
        <w:rPr>
          <w:rFonts w:ascii="Garamond" w:hAnsi="Garamond"/>
          <w:sz w:val="24"/>
          <w:szCs w:val="24"/>
          <w:lang w:val="nl-NL"/>
        </w:rPr>
        <w:t xml:space="preserve"> schoonheid van vorm dan wel waarheid van inhoud zoeken zal. Dit geschrift is, in bepaalden zin, niet een werk van kunst, maar het geldt hier</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zaak van geweten. Maar daardoor op zich zelf reeds, zou ik </w:t>
      </w:r>
      <w:r w:rsidR="00EF5FD1" w:rsidRPr="00BF63DE">
        <w:rPr>
          <w:rFonts w:ascii="Garamond" w:hAnsi="Garamond"/>
          <w:sz w:val="24"/>
          <w:szCs w:val="24"/>
          <w:lang w:val="nl-NL"/>
        </w:rPr>
        <w:t>menen</w:t>
      </w:r>
      <w:r w:rsidRPr="00BF63DE">
        <w:rPr>
          <w:rFonts w:ascii="Garamond" w:hAnsi="Garamond"/>
          <w:sz w:val="24"/>
          <w:szCs w:val="24"/>
          <w:lang w:val="nl-NL"/>
        </w:rPr>
        <w:t>, heeft dit boek aanspraak, dat ernstig gestemde harten het met aandacht lezen en overdenken.</w:t>
      </w:r>
    </w:p>
    <w:p w14:paraId="02787D88" w14:textId="7D1932A1"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Mijn vr</w:t>
      </w:r>
      <w:r w:rsidR="008F7742" w:rsidRPr="00BF63DE">
        <w:rPr>
          <w:rFonts w:ascii="Garamond" w:hAnsi="Garamond"/>
          <w:sz w:val="24"/>
          <w:szCs w:val="24"/>
          <w:lang w:val="nl-NL"/>
        </w:rPr>
        <w:t xml:space="preserve">iend </w:t>
      </w:r>
      <w:r w:rsidR="003417F6" w:rsidRPr="00BF63DE">
        <w:rPr>
          <w:rFonts w:ascii="Garamond" w:hAnsi="Garamond"/>
          <w:sz w:val="24"/>
          <w:szCs w:val="24"/>
          <w:lang w:val="nl-NL"/>
        </w:rPr>
        <w:t>Gauss</w:t>
      </w:r>
      <w:r w:rsidR="008F7742" w:rsidRPr="00BF63DE">
        <w:rPr>
          <w:rFonts w:ascii="Garamond" w:hAnsi="Garamond"/>
          <w:sz w:val="24"/>
          <w:szCs w:val="24"/>
          <w:lang w:val="nl-NL"/>
        </w:rPr>
        <w:t>en is het geweest, die het eerst</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 xml:space="preserve">opmerkzaamheid bij </w:t>
      </w:r>
      <w:r w:rsidR="003417F6" w:rsidRPr="00BF63DE">
        <w:rPr>
          <w:rFonts w:ascii="Garamond" w:hAnsi="Garamond"/>
          <w:sz w:val="24"/>
          <w:szCs w:val="24"/>
          <w:lang w:val="nl-NL"/>
        </w:rPr>
        <w:t>‘</w:t>
      </w:r>
      <w:r w:rsidR="00240A84" w:rsidRPr="00BF63DE">
        <w:rPr>
          <w:rFonts w:ascii="Garamond" w:hAnsi="Garamond"/>
          <w:sz w:val="24"/>
          <w:szCs w:val="24"/>
          <w:lang w:val="nl-NL"/>
        </w:rPr>
        <w:t>Letters and Speeches</w:t>
      </w:r>
      <w:r w:rsidR="003417F6" w:rsidRPr="00BF63DE">
        <w:rPr>
          <w:rFonts w:ascii="Garamond" w:hAnsi="Garamond"/>
          <w:sz w:val="24"/>
          <w:szCs w:val="24"/>
          <w:lang w:val="nl-NL"/>
        </w:rPr>
        <w:t>’</w:t>
      </w:r>
      <w:r w:rsidR="008F7742" w:rsidRPr="00BF63DE">
        <w:rPr>
          <w:rFonts w:ascii="Garamond" w:hAnsi="Garamond"/>
          <w:sz w:val="24"/>
          <w:szCs w:val="24"/>
          <w:lang w:val="nl-NL"/>
        </w:rPr>
        <w:t xml:space="preserve"> van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bepaald heeft. De bewustheid, dat ik in hetgeen ik in de volgende bladen ontwikkel in overeenstemming ben met</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zienswijze, geeft mij de </w:t>
      </w:r>
      <w:r w:rsidRPr="00BF63DE">
        <w:rPr>
          <w:rFonts w:ascii="Garamond" w:hAnsi="Garamond"/>
          <w:sz w:val="24"/>
          <w:szCs w:val="24"/>
          <w:lang w:val="nl-NL"/>
        </w:rPr>
        <w:t xml:space="preserve">moed om te </w:t>
      </w:r>
      <w:r w:rsidR="00EF5FD1" w:rsidRPr="00BF63DE">
        <w:rPr>
          <w:rFonts w:ascii="Garamond" w:hAnsi="Garamond"/>
          <w:sz w:val="24"/>
          <w:szCs w:val="24"/>
          <w:lang w:val="nl-NL"/>
        </w:rPr>
        <w:t>geloven</w:t>
      </w:r>
      <w:r w:rsidRPr="00BF63DE">
        <w:rPr>
          <w:rFonts w:ascii="Garamond" w:hAnsi="Garamond"/>
          <w:sz w:val="24"/>
          <w:szCs w:val="24"/>
          <w:lang w:val="nl-NL"/>
        </w:rPr>
        <w:t>, dat ik evenzeer in overeenstemming ben met de waarheid.</w:t>
      </w:r>
    </w:p>
    <w:p w14:paraId="2D143D9B" w14:textId="3167F672" w:rsidR="004B4CDB"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Men moet de waarheid uit de diepte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put halen</w:t>
      </w:r>
      <w:r w:rsidR="009934B2" w:rsidRPr="00BF63DE">
        <w:rPr>
          <w:rFonts w:ascii="Garamond" w:hAnsi="Garamond"/>
          <w:sz w:val="24"/>
          <w:szCs w:val="24"/>
          <w:lang w:val="nl-NL"/>
        </w:rPr>
        <w:t>,</w:t>
      </w:r>
      <w:r w:rsidRPr="00BF63DE">
        <w:rPr>
          <w:rFonts w:ascii="Garamond" w:hAnsi="Garamond"/>
          <w:sz w:val="24"/>
          <w:szCs w:val="24"/>
          <w:lang w:val="nl-NL"/>
        </w:rPr>
        <w:t xml:space="preserve"> zegt een spreekwoord. Met dit boek heb ik mij niets anders voorgesteld. Wij allen weten dat de waarheid meestal onder een bedeksel ligt</w:t>
      </w:r>
      <w:r w:rsidR="00075CF8" w:rsidRPr="00BF63DE">
        <w:rPr>
          <w:rFonts w:ascii="Garamond" w:hAnsi="Garamond"/>
          <w:sz w:val="24"/>
          <w:szCs w:val="24"/>
          <w:lang w:val="nl-NL"/>
        </w:rPr>
        <w:t>,</w:t>
      </w:r>
      <w:r w:rsidRPr="00BF63DE">
        <w:rPr>
          <w:rFonts w:ascii="Garamond" w:hAnsi="Garamond"/>
          <w:sz w:val="24"/>
          <w:szCs w:val="24"/>
          <w:lang w:val="nl-NL"/>
        </w:rPr>
        <w:t xml:space="preserve"> en daarom hebben in onze </w:t>
      </w:r>
      <w:r w:rsidR="00EF5FD1" w:rsidRPr="00BF63DE">
        <w:rPr>
          <w:rFonts w:ascii="Garamond" w:hAnsi="Garamond"/>
          <w:sz w:val="24"/>
          <w:szCs w:val="24"/>
          <w:lang w:val="nl-NL"/>
        </w:rPr>
        <w:t>ogen</w:t>
      </w:r>
      <w:r w:rsidRPr="00BF63DE">
        <w:rPr>
          <w:rFonts w:ascii="Garamond" w:hAnsi="Garamond"/>
          <w:sz w:val="24"/>
          <w:szCs w:val="24"/>
          <w:lang w:val="nl-NL"/>
        </w:rPr>
        <w:t xml:space="preserve"> de krachten en de levensdagen di</w:t>
      </w:r>
      <w:r w:rsidR="008F7742" w:rsidRPr="00BF63DE">
        <w:rPr>
          <w:rFonts w:ascii="Garamond" w:hAnsi="Garamond"/>
          <w:sz w:val="24"/>
          <w:szCs w:val="24"/>
          <w:lang w:val="nl-NL"/>
        </w:rPr>
        <w:t xml:space="preserve">e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ons schenkt</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 xml:space="preserve">waarde, dan voor </w:t>
      </w:r>
      <w:r w:rsidR="004B4CDB" w:rsidRPr="00BF63DE">
        <w:rPr>
          <w:rFonts w:ascii="Garamond" w:hAnsi="Garamond"/>
          <w:sz w:val="24"/>
          <w:szCs w:val="24"/>
          <w:lang w:val="nl-NL"/>
        </w:rPr>
        <w:t>zoveel</w:t>
      </w:r>
      <w:r w:rsidR="008F7742" w:rsidRPr="00BF63DE">
        <w:rPr>
          <w:rFonts w:ascii="Garamond" w:hAnsi="Garamond"/>
          <w:sz w:val="24"/>
          <w:szCs w:val="24"/>
          <w:lang w:val="nl-NL"/>
        </w:rPr>
        <w:t xml:space="preserve"> wij die besteden om de waarheid van dat bedeksel te ontdoen, haar uit de diepte van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put te halen, haar openlijk te verkondigen, wanneer zij door ons is aan het licht ge</w:t>
      </w:r>
      <w:r w:rsidR="003417F6" w:rsidRPr="00BF63DE">
        <w:rPr>
          <w:rFonts w:ascii="Garamond" w:hAnsi="Garamond"/>
          <w:sz w:val="24"/>
          <w:szCs w:val="24"/>
          <w:lang w:val="nl-NL"/>
        </w:rPr>
        <w:t>bracht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haar te verdedigen a</w:t>
      </w:r>
      <w:r w:rsidRPr="00BF63DE">
        <w:rPr>
          <w:rFonts w:ascii="Garamond" w:hAnsi="Garamond"/>
          <w:sz w:val="24"/>
          <w:szCs w:val="24"/>
          <w:lang w:val="nl-NL"/>
        </w:rPr>
        <w:t xml:space="preserve">ls zij wordt aangevallen. Bij het </w:t>
      </w:r>
      <w:r w:rsidR="008C61E7" w:rsidRPr="00BF63DE">
        <w:rPr>
          <w:rFonts w:ascii="Garamond" w:hAnsi="Garamond"/>
          <w:sz w:val="24"/>
          <w:szCs w:val="24"/>
          <w:lang w:val="nl-NL"/>
        </w:rPr>
        <w:t>samen</w:t>
      </w:r>
      <w:r w:rsidRPr="00BF63DE">
        <w:rPr>
          <w:rFonts w:ascii="Garamond" w:hAnsi="Garamond"/>
          <w:sz w:val="24"/>
          <w:szCs w:val="24"/>
          <w:lang w:val="nl-NL"/>
        </w:rPr>
        <w:t>stellen van dit boek heb ik</w:t>
      </w:r>
      <w:r w:rsidR="008F7742" w:rsidRPr="00BF63DE">
        <w:rPr>
          <w:rFonts w:ascii="Garamond" w:hAnsi="Garamond"/>
          <w:sz w:val="24"/>
          <w:szCs w:val="24"/>
          <w:lang w:val="nl-NL"/>
        </w:rPr>
        <w:t xml:space="preserve"> de regel van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van de critici van de oudheid voor </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 ge</w:t>
      </w:r>
      <w:r w:rsidR="00873EE9" w:rsidRPr="00BF63DE">
        <w:rPr>
          <w:rFonts w:ascii="Garamond" w:hAnsi="Garamond"/>
          <w:sz w:val="24"/>
          <w:szCs w:val="24"/>
          <w:lang w:val="nl-NL"/>
        </w:rPr>
        <w:t xml:space="preserve">houden </w:t>
      </w:r>
      <w:r w:rsidR="00EF5FD1" w:rsidRPr="00BF63DE">
        <w:rPr>
          <w:rFonts w:ascii="Garamond" w:hAnsi="Garamond"/>
          <w:sz w:val="24"/>
          <w:szCs w:val="24"/>
          <w:lang w:val="nl-NL"/>
        </w:rPr>
        <w:t>en</w:t>
      </w:r>
      <w:r w:rsidR="008F7742" w:rsidRPr="00BF63DE">
        <w:rPr>
          <w:rFonts w:ascii="Garamond" w:hAnsi="Garamond"/>
          <w:sz w:val="24"/>
          <w:szCs w:val="24"/>
          <w:lang w:val="nl-NL"/>
        </w:rPr>
        <w:t xml:space="preserve"> getracht te zijn </w:t>
      </w:r>
      <w:r w:rsidR="004B4CDB" w:rsidRPr="00BF63DE">
        <w:rPr>
          <w:rFonts w:ascii="Garamond" w:hAnsi="Garamond"/>
          <w:sz w:val="24"/>
          <w:szCs w:val="24"/>
          <w:lang w:val="nl-NL"/>
        </w:rPr>
        <w:t>‘abasileutos’,</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zonder meester’</w:t>
      </w:r>
      <w:r w:rsidR="004B4CDB" w:rsidRPr="00BF63DE">
        <w:rPr>
          <w:rFonts w:ascii="Garamond" w:hAnsi="Garamond"/>
          <w:sz w:val="24"/>
          <w:szCs w:val="24"/>
          <w:lang w:val="nl-NL"/>
        </w:rPr>
        <w:t>.</w:t>
      </w:r>
      <w:r w:rsidR="008F7742" w:rsidRPr="00BF63DE">
        <w:rPr>
          <w:rFonts w:ascii="Garamond" w:hAnsi="Garamond"/>
          <w:sz w:val="24"/>
          <w:szCs w:val="24"/>
          <w:lang w:val="nl-NL"/>
        </w:rPr>
        <w:t xml:space="preserve"> </w:t>
      </w:r>
      <w:r w:rsidR="004B4CDB" w:rsidRPr="00BF63DE">
        <w:rPr>
          <w:rFonts w:ascii="Garamond" w:hAnsi="Garamond"/>
          <w:sz w:val="24"/>
          <w:szCs w:val="24"/>
          <w:lang w:val="nl-NL"/>
        </w:rPr>
        <w:t>I</w:t>
      </w:r>
      <w:r w:rsidR="008F7742" w:rsidRPr="00BF63DE">
        <w:rPr>
          <w:rFonts w:ascii="Garamond" w:hAnsi="Garamond"/>
          <w:sz w:val="24"/>
          <w:szCs w:val="24"/>
          <w:lang w:val="nl-NL"/>
        </w:rPr>
        <w:t xml:space="preserve">k ben er aan gedachtig geweest, dat het voorname voorschrift hetwelk </w:t>
      </w:r>
      <w:r w:rsidR="00581FD9" w:rsidRPr="00BF63DE">
        <w:rPr>
          <w:rFonts w:ascii="Garamond" w:hAnsi="Garamond"/>
          <w:sz w:val="24"/>
          <w:szCs w:val="24"/>
          <w:lang w:val="nl-NL"/>
        </w:rPr>
        <w:t>Cicero</w:t>
      </w:r>
      <w:r w:rsidR="008F7742" w:rsidRPr="00BF63DE">
        <w:rPr>
          <w:rFonts w:ascii="Garamond" w:hAnsi="Garamond"/>
          <w:sz w:val="24"/>
          <w:szCs w:val="24"/>
          <w:lang w:val="nl-NL"/>
        </w:rPr>
        <w:t xml:space="preserve"> aan de </w:t>
      </w:r>
      <w:r w:rsidRPr="00BF63DE">
        <w:rPr>
          <w:rFonts w:ascii="Garamond" w:hAnsi="Garamond"/>
          <w:sz w:val="24"/>
          <w:szCs w:val="24"/>
          <w:lang w:val="nl-NL"/>
        </w:rPr>
        <w:t xml:space="preserve">historieschrijver geeft, daarin bestaat, om alles te durven zeggen wat waarheid is. Ik heb getracht de dingen te zien </w:t>
      </w:r>
      <w:r w:rsidR="004B4CDB" w:rsidRPr="00BF63DE">
        <w:rPr>
          <w:rFonts w:ascii="Garamond" w:hAnsi="Garamond"/>
          <w:sz w:val="24"/>
          <w:szCs w:val="24"/>
          <w:lang w:val="nl-NL"/>
        </w:rPr>
        <w:t xml:space="preserve">zoals </w:t>
      </w:r>
      <w:r w:rsidR="008F7742" w:rsidRPr="00BF63DE">
        <w:rPr>
          <w:rFonts w:ascii="Garamond" w:hAnsi="Garamond"/>
          <w:sz w:val="24"/>
          <w:szCs w:val="24"/>
          <w:lang w:val="nl-NL"/>
        </w:rPr>
        <w:t>zij geweest zijn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niet</w:t>
      </w:r>
      <w:r w:rsidR="009934B2" w:rsidRPr="00BF63DE">
        <w:rPr>
          <w:rFonts w:ascii="Garamond" w:hAnsi="Garamond"/>
          <w:sz w:val="24"/>
          <w:szCs w:val="24"/>
          <w:lang w:val="nl-NL"/>
        </w:rPr>
        <w:t xml:space="preserve"> </w:t>
      </w:r>
      <w:r w:rsidR="002425F3" w:rsidRPr="00BF63DE">
        <w:rPr>
          <w:rFonts w:ascii="Garamond" w:hAnsi="Garamond"/>
          <w:sz w:val="24"/>
          <w:szCs w:val="24"/>
          <w:lang w:val="nl-NL"/>
        </w:rPr>
        <w:t xml:space="preserve">zoals </w:t>
      </w:r>
      <w:r w:rsidR="008F7742" w:rsidRPr="00BF63DE">
        <w:rPr>
          <w:rFonts w:ascii="Garamond" w:hAnsi="Garamond"/>
          <w:sz w:val="24"/>
          <w:szCs w:val="24"/>
          <w:lang w:val="nl-NL"/>
        </w:rPr>
        <w:t xml:space="preserve"> zij aan velen zijn voorgekomen te wezen. Ook bij de punten van bij</w:t>
      </w:r>
      <w:r w:rsidRPr="00BF63DE">
        <w:rPr>
          <w:rFonts w:ascii="Garamond" w:hAnsi="Garamond"/>
          <w:sz w:val="24"/>
          <w:szCs w:val="24"/>
          <w:lang w:val="nl-NL"/>
        </w:rPr>
        <w:t xml:space="preserve">komend en ondergeschikt belang, die </w:t>
      </w:r>
      <w:r w:rsidR="004F2372" w:rsidRPr="00BF63DE">
        <w:rPr>
          <w:rFonts w:ascii="Garamond" w:hAnsi="Garamond"/>
          <w:sz w:val="24"/>
          <w:szCs w:val="24"/>
          <w:lang w:val="nl-NL"/>
        </w:rPr>
        <w:t>toch</w:t>
      </w:r>
      <w:r w:rsidRPr="00BF63DE">
        <w:rPr>
          <w:rFonts w:ascii="Garamond" w:hAnsi="Garamond"/>
          <w:sz w:val="24"/>
          <w:szCs w:val="24"/>
          <w:lang w:val="nl-NL"/>
        </w:rPr>
        <w:t xml:space="preserve"> geschikt waren om</w:t>
      </w:r>
      <w:r w:rsidR="008F7742" w:rsidRPr="00BF63DE">
        <w:rPr>
          <w:rFonts w:ascii="Garamond" w:hAnsi="Garamond"/>
          <w:sz w:val="24"/>
          <w:szCs w:val="24"/>
          <w:lang w:val="nl-NL"/>
        </w:rPr>
        <w:t xml:space="preserve"> de </w:t>
      </w:r>
      <w:r w:rsidRPr="00BF63DE">
        <w:rPr>
          <w:rFonts w:ascii="Garamond" w:hAnsi="Garamond"/>
          <w:sz w:val="24"/>
          <w:szCs w:val="24"/>
          <w:lang w:val="nl-NL"/>
        </w:rPr>
        <w:t>blik te misleiden, heb ik mij beijverd om tot</w:t>
      </w:r>
      <w:r w:rsidR="008F7742" w:rsidRPr="00BF63DE">
        <w:rPr>
          <w:rFonts w:ascii="Garamond" w:hAnsi="Garamond"/>
          <w:sz w:val="24"/>
          <w:szCs w:val="24"/>
          <w:lang w:val="nl-NL"/>
        </w:rPr>
        <w:t xml:space="preserve"> de </w:t>
      </w:r>
      <w:r w:rsidR="004B4CDB" w:rsidRPr="00BF63DE">
        <w:rPr>
          <w:rFonts w:ascii="Garamond" w:hAnsi="Garamond"/>
          <w:sz w:val="24"/>
          <w:szCs w:val="24"/>
          <w:lang w:val="nl-NL"/>
        </w:rPr>
        <w:t>wezenlijke</w:t>
      </w:r>
      <w:r w:rsidRPr="00BF63DE">
        <w:rPr>
          <w:rFonts w:ascii="Garamond" w:hAnsi="Garamond"/>
          <w:sz w:val="24"/>
          <w:szCs w:val="24"/>
          <w:lang w:val="nl-NL"/>
        </w:rPr>
        <w:t xml:space="preserve"> en oorspronkelijken stand</w:t>
      </w:r>
      <w:r w:rsidR="008F7742" w:rsidRPr="00BF63DE">
        <w:rPr>
          <w:rFonts w:ascii="Garamond" w:hAnsi="Garamond"/>
          <w:sz w:val="24"/>
          <w:szCs w:val="24"/>
          <w:lang w:val="nl-NL"/>
        </w:rPr>
        <w:t xml:space="preserve"> van de </w:t>
      </w:r>
      <w:r w:rsidRPr="00BF63DE">
        <w:rPr>
          <w:rFonts w:ascii="Garamond" w:hAnsi="Garamond"/>
          <w:sz w:val="24"/>
          <w:szCs w:val="24"/>
          <w:lang w:val="nl-NL"/>
        </w:rPr>
        <w:t>zaak door te dringen.</w:t>
      </w:r>
    </w:p>
    <w:p w14:paraId="26F69BD0" w14:textId="64E5F767" w:rsidR="004B4CDB" w:rsidRPr="00BF63DE" w:rsidRDefault="00635913" w:rsidP="00E66D97">
      <w:pPr>
        <w:spacing w:after="240"/>
        <w:ind w:firstLine="708"/>
        <w:jc w:val="both"/>
        <w:rPr>
          <w:rFonts w:ascii="Garamond" w:hAnsi="Garamond"/>
          <w:sz w:val="24"/>
          <w:szCs w:val="24"/>
          <w:lang w:val="en-GB"/>
        </w:rPr>
      </w:pPr>
      <w:r w:rsidRPr="00BF63DE">
        <w:rPr>
          <w:rFonts w:ascii="Garamond" w:hAnsi="Garamond"/>
          <w:sz w:val="24"/>
          <w:szCs w:val="24"/>
        </w:rPr>
        <w:t>Ubi plura nitent</w:t>
      </w:r>
      <w:r w:rsidR="00A4076A" w:rsidRPr="00BF63DE">
        <w:rPr>
          <w:rFonts w:ascii="Garamond" w:hAnsi="Garamond"/>
          <w:sz w:val="24"/>
          <w:szCs w:val="24"/>
        </w:rPr>
        <w:t>.</w:t>
      </w:r>
      <w:r w:rsidRPr="00BF63DE">
        <w:rPr>
          <w:rFonts w:ascii="Garamond" w:hAnsi="Garamond"/>
          <w:sz w:val="24"/>
          <w:szCs w:val="24"/>
        </w:rPr>
        <w:t xml:space="preserve"> Non ego panels</w:t>
      </w:r>
      <w:r w:rsidR="004B4CDB" w:rsidRPr="00BF63DE">
        <w:rPr>
          <w:rFonts w:ascii="Garamond" w:hAnsi="Garamond"/>
          <w:sz w:val="24"/>
          <w:szCs w:val="24"/>
        </w:rPr>
        <w:t xml:space="preserve"> </w:t>
      </w:r>
      <w:r w:rsidR="004B4CDB" w:rsidRPr="00BF63DE">
        <w:rPr>
          <w:rFonts w:ascii="Garamond" w:hAnsi="Garamond"/>
          <w:sz w:val="24"/>
          <w:szCs w:val="24"/>
          <w:lang w:val="en-GB"/>
        </w:rPr>
        <w:t>o</w:t>
      </w:r>
      <w:r w:rsidRPr="00BF63DE">
        <w:rPr>
          <w:rFonts w:ascii="Garamond" w:hAnsi="Garamond"/>
          <w:sz w:val="24"/>
          <w:szCs w:val="24"/>
          <w:lang w:val="en-GB"/>
        </w:rPr>
        <w:t>ffendar maculis.</w:t>
      </w:r>
    </w:p>
    <w:p w14:paraId="22388183" w14:textId="1B8EF49E" w:rsidR="00635913" w:rsidRPr="00BF63DE" w:rsidRDefault="004B4CDB" w:rsidP="00E66D97">
      <w:pPr>
        <w:spacing w:after="240"/>
        <w:jc w:val="both"/>
        <w:rPr>
          <w:rFonts w:ascii="Garamond" w:hAnsi="Garamond"/>
          <w:sz w:val="24"/>
          <w:szCs w:val="24"/>
          <w:lang w:val="nl-NL"/>
        </w:rPr>
      </w:pPr>
      <w:r w:rsidRPr="00BF63DE">
        <w:rPr>
          <w:rFonts w:ascii="Garamond" w:hAnsi="Garamond"/>
          <w:sz w:val="24"/>
          <w:szCs w:val="24"/>
          <w:lang w:val="nl-NL"/>
        </w:rPr>
        <w:t>Aangezien</w:t>
      </w:r>
      <w:r w:rsidR="00635913" w:rsidRPr="00BF63DE">
        <w:rPr>
          <w:rFonts w:ascii="Garamond" w:hAnsi="Garamond"/>
          <w:sz w:val="24"/>
          <w:szCs w:val="24"/>
          <w:lang w:val="nl-NL"/>
        </w:rPr>
        <w:t xml:space="preserve"> ik het mij ten </w:t>
      </w:r>
      <w:r w:rsidR="008F7742" w:rsidRPr="00BF63DE">
        <w:rPr>
          <w:rFonts w:ascii="Garamond" w:hAnsi="Garamond"/>
          <w:sz w:val="24"/>
          <w:szCs w:val="24"/>
          <w:lang w:val="nl-NL"/>
        </w:rPr>
        <w:t>taak had gesteld de dwalingen te we</w:t>
      </w:r>
      <w:r w:rsidRPr="00BF63DE">
        <w:rPr>
          <w:rFonts w:ascii="Garamond" w:hAnsi="Garamond"/>
          <w:sz w:val="24"/>
          <w:szCs w:val="24"/>
          <w:lang w:val="nl-NL"/>
        </w:rPr>
        <w:t>e</w:t>
      </w:r>
      <w:r w:rsidR="008F7742" w:rsidRPr="00BF63DE">
        <w:rPr>
          <w:rFonts w:ascii="Garamond" w:hAnsi="Garamond"/>
          <w:sz w:val="24"/>
          <w:szCs w:val="24"/>
          <w:lang w:val="nl-NL"/>
        </w:rPr>
        <w:t>rspreken, die</w:t>
      </w:r>
      <w:r w:rsidR="009934B2" w:rsidRPr="00BF63DE">
        <w:rPr>
          <w:rFonts w:ascii="Garamond" w:hAnsi="Garamond"/>
          <w:sz w:val="24"/>
          <w:szCs w:val="24"/>
          <w:lang w:val="nl-NL"/>
        </w:rPr>
        <w:t xml:space="preserve"> zo</w:t>
      </w:r>
      <w:r w:rsidRPr="00BF63DE">
        <w:rPr>
          <w:rFonts w:ascii="Garamond" w:hAnsi="Garamond"/>
          <w:sz w:val="24"/>
          <w:szCs w:val="24"/>
          <w:lang w:val="nl-NL"/>
        </w:rPr>
        <w:t xml:space="preserve"> lange </w:t>
      </w:r>
      <w:r w:rsidR="008F7742" w:rsidRPr="00BF63DE">
        <w:rPr>
          <w:rFonts w:ascii="Garamond" w:hAnsi="Garamond"/>
          <w:sz w:val="24"/>
          <w:szCs w:val="24"/>
          <w:lang w:val="nl-NL"/>
        </w:rPr>
        <w:t>tijd met op</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tot het karakter van </w:t>
      </w:r>
      <w:r w:rsidRPr="00BF63DE">
        <w:rPr>
          <w:rFonts w:ascii="Garamond" w:hAnsi="Garamond"/>
          <w:sz w:val="24"/>
          <w:szCs w:val="24"/>
          <w:lang w:val="nl-NL"/>
        </w:rPr>
        <w:t>C</w:t>
      </w:r>
      <w:r w:rsidR="008F7742" w:rsidRPr="00BF63DE">
        <w:rPr>
          <w:rFonts w:ascii="Garamond" w:hAnsi="Garamond"/>
          <w:sz w:val="24"/>
          <w:szCs w:val="24"/>
          <w:lang w:val="nl-NL"/>
        </w:rPr>
        <w:t>romw</w:t>
      </w:r>
      <w:r w:rsidRPr="00BF63DE">
        <w:rPr>
          <w:rFonts w:ascii="Garamond" w:hAnsi="Garamond"/>
          <w:sz w:val="24"/>
          <w:szCs w:val="24"/>
          <w:lang w:val="nl-NL"/>
        </w:rPr>
        <w:t>e</w:t>
      </w:r>
      <w:r w:rsidR="008F7742" w:rsidRPr="00BF63DE">
        <w:rPr>
          <w:rFonts w:ascii="Garamond" w:hAnsi="Garamond"/>
          <w:sz w:val="24"/>
          <w:szCs w:val="24"/>
          <w:lang w:val="nl-NL"/>
        </w:rPr>
        <w:t>ll zijn verbreid geweest, heb ik mij verplicht gezien ve</w:t>
      </w:r>
      <w:r w:rsidR="004F2372" w:rsidRPr="00BF63DE">
        <w:rPr>
          <w:rFonts w:ascii="Garamond" w:hAnsi="Garamond"/>
          <w:sz w:val="24"/>
          <w:szCs w:val="24"/>
          <w:lang w:val="nl-NL"/>
        </w:rPr>
        <w:t>l</w:t>
      </w:r>
      <w:r w:rsidR="008F7742" w:rsidRPr="00BF63DE">
        <w:rPr>
          <w:rFonts w:ascii="Garamond" w:hAnsi="Garamond"/>
          <w:sz w:val="24"/>
          <w:szCs w:val="24"/>
          <w:lang w:val="nl-NL"/>
        </w:rPr>
        <w:t>e aanhalingen te doen uit</w:t>
      </w:r>
      <w:r w:rsidR="004F2372" w:rsidRPr="00BF63DE">
        <w:rPr>
          <w:rFonts w:ascii="Garamond" w:hAnsi="Garamond"/>
          <w:sz w:val="24"/>
          <w:szCs w:val="24"/>
          <w:lang w:val="nl-NL"/>
        </w:rPr>
        <w:t xml:space="preserve"> zijn </w:t>
      </w:r>
      <w:r w:rsidRPr="00BF63DE">
        <w:rPr>
          <w:rFonts w:ascii="Garamond" w:hAnsi="Garamond"/>
          <w:sz w:val="24"/>
          <w:szCs w:val="24"/>
          <w:lang w:val="nl-NL"/>
        </w:rPr>
        <w:t>‘</w:t>
      </w:r>
      <w:r w:rsidR="00240A84" w:rsidRPr="00BF63DE">
        <w:rPr>
          <w:rFonts w:ascii="Garamond" w:hAnsi="Garamond"/>
          <w:sz w:val="24"/>
          <w:szCs w:val="24"/>
          <w:lang w:val="nl-NL"/>
        </w:rPr>
        <w:t>Letters and Speeches</w:t>
      </w:r>
      <w:r w:rsidRPr="00BF63DE">
        <w:rPr>
          <w:rFonts w:ascii="Garamond" w:hAnsi="Garamond"/>
          <w:sz w:val="24"/>
          <w:szCs w:val="24"/>
          <w:lang w:val="nl-NL"/>
        </w:rPr>
        <w:t>’</w:t>
      </w:r>
      <w:r w:rsidR="008F7742" w:rsidRPr="00BF63DE">
        <w:rPr>
          <w:rFonts w:ascii="Garamond" w:hAnsi="Garamond"/>
          <w:sz w:val="24"/>
          <w:szCs w:val="24"/>
          <w:lang w:val="nl-NL"/>
        </w:rPr>
        <w:t xml:space="preserve">. </w:t>
      </w:r>
      <w:r w:rsidR="004F2372" w:rsidRPr="00BF63DE">
        <w:rPr>
          <w:rFonts w:ascii="Garamond" w:hAnsi="Garamond"/>
          <w:sz w:val="24"/>
          <w:szCs w:val="24"/>
          <w:lang w:val="nl-NL"/>
        </w:rPr>
        <w:t>Blote</w:t>
      </w:r>
      <w:r w:rsidR="008F7742" w:rsidRPr="00BF63DE">
        <w:rPr>
          <w:rFonts w:ascii="Garamond" w:hAnsi="Garamond"/>
          <w:sz w:val="24"/>
          <w:szCs w:val="24"/>
          <w:lang w:val="nl-NL"/>
        </w:rPr>
        <w:t xml:space="preserve"> verzekeringen, redeneringe</w:t>
      </w:r>
      <w:r w:rsidR="00635913" w:rsidRPr="00BF63DE">
        <w:rPr>
          <w:rFonts w:ascii="Garamond" w:hAnsi="Garamond"/>
          <w:sz w:val="24"/>
          <w:szCs w:val="24"/>
          <w:lang w:val="nl-NL"/>
        </w:rPr>
        <w:t xml:space="preserve">n zonder bewijs, </w:t>
      </w:r>
      <w:r w:rsidR="0006302F" w:rsidRPr="00BF63DE">
        <w:rPr>
          <w:rFonts w:ascii="Garamond" w:hAnsi="Garamond"/>
          <w:sz w:val="24"/>
          <w:szCs w:val="24"/>
          <w:lang w:val="nl-NL"/>
        </w:rPr>
        <w:t xml:space="preserve">zouden </w:t>
      </w:r>
      <w:r w:rsidR="00635913" w:rsidRPr="00BF63DE">
        <w:rPr>
          <w:rFonts w:ascii="Garamond" w:hAnsi="Garamond"/>
          <w:sz w:val="24"/>
          <w:szCs w:val="24"/>
          <w:lang w:val="nl-NL"/>
        </w:rPr>
        <w:t>onnut zijn geweest. Buitendien, niet wij moeten</w:t>
      </w:r>
      <w:r w:rsidR="008F7742" w:rsidRPr="00BF63DE">
        <w:rPr>
          <w:rFonts w:ascii="Garamond" w:hAnsi="Garamond"/>
          <w:sz w:val="24"/>
          <w:szCs w:val="24"/>
          <w:lang w:val="nl-NL"/>
        </w:rPr>
        <w:t xml:space="preserve"> </w:t>
      </w:r>
      <w:r w:rsidR="00DE145E" w:rsidRPr="00BF63DE">
        <w:rPr>
          <w:rFonts w:ascii="Garamond" w:hAnsi="Garamond"/>
          <w:sz w:val="24"/>
          <w:szCs w:val="24"/>
          <w:lang w:val="nl-NL"/>
        </w:rPr>
        <w:t xml:space="preserve">de grote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w:t>
      </w:r>
      <w:r w:rsidRPr="00BF63DE">
        <w:rPr>
          <w:rFonts w:ascii="Garamond" w:hAnsi="Garamond"/>
          <w:sz w:val="24"/>
          <w:szCs w:val="24"/>
          <w:lang w:val="nl-NL"/>
        </w:rPr>
        <w:t>rechtvaar</w:t>
      </w:r>
      <w:r w:rsidR="008F7742" w:rsidRPr="00BF63DE">
        <w:rPr>
          <w:rFonts w:ascii="Garamond" w:hAnsi="Garamond"/>
          <w:sz w:val="24"/>
          <w:szCs w:val="24"/>
          <w:lang w:val="nl-NL"/>
        </w:rPr>
        <w:t>digen, maar hij moet dat zich</w:t>
      </w:r>
      <w:r w:rsidR="004F2372" w:rsidRPr="00BF63DE">
        <w:rPr>
          <w:rFonts w:ascii="Garamond" w:hAnsi="Garamond"/>
          <w:sz w:val="24"/>
          <w:szCs w:val="24"/>
          <w:lang w:val="nl-NL"/>
        </w:rPr>
        <w:t>zelf</w:t>
      </w:r>
      <w:r w:rsidR="008F7742" w:rsidRPr="00BF63DE">
        <w:rPr>
          <w:rFonts w:ascii="Garamond" w:hAnsi="Garamond"/>
          <w:sz w:val="24"/>
          <w:szCs w:val="24"/>
          <w:lang w:val="nl-NL"/>
        </w:rPr>
        <w:t xml:space="preserve"> doen: en gelukkig heeft hij ons echte en afdoende getuigenissen in overvloed nagelaten, uit welke die </w:t>
      </w:r>
      <w:r w:rsidRPr="00BF63DE">
        <w:rPr>
          <w:rFonts w:ascii="Garamond" w:hAnsi="Garamond"/>
          <w:sz w:val="24"/>
          <w:szCs w:val="24"/>
          <w:lang w:val="nl-NL"/>
        </w:rPr>
        <w:t>rechtvaar</w:t>
      </w:r>
      <w:r w:rsidR="008F7742" w:rsidRPr="00BF63DE">
        <w:rPr>
          <w:rFonts w:ascii="Garamond" w:hAnsi="Garamond"/>
          <w:sz w:val="24"/>
          <w:szCs w:val="24"/>
          <w:lang w:val="nl-NL"/>
        </w:rPr>
        <w:t>diging geschieden kan</w:t>
      </w:r>
      <w:r w:rsidR="00276956" w:rsidRPr="00BF63DE">
        <w:rPr>
          <w:rFonts w:ascii="Garamond" w:hAnsi="Garamond"/>
          <w:sz w:val="24"/>
          <w:szCs w:val="24"/>
          <w:lang w:val="nl-NL"/>
        </w:rPr>
        <w:t>. I</w:t>
      </w:r>
      <w:r w:rsidR="008F7742" w:rsidRPr="00BF63DE">
        <w:rPr>
          <w:rFonts w:ascii="Garamond" w:hAnsi="Garamond"/>
          <w:sz w:val="24"/>
          <w:szCs w:val="24"/>
          <w:lang w:val="nl-NL"/>
        </w:rPr>
        <w:t>k hoop dat dit mijn boek, dat op</w:t>
      </w:r>
      <w:r w:rsidRPr="00BF63DE">
        <w:rPr>
          <w:rFonts w:ascii="Garamond" w:hAnsi="Garamond"/>
          <w:sz w:val="24"/>
          <w:szCs w:val="24"/>
          <w:lang w:val="nl-NL"/>
        </w:rPr>
        <w:t xml:space="preserve"> geen </w:t>
      </w:r>
      <w:r w:rsidR="008F7742" w:rsidRPr="00BF63DE">
        <w:rPr>
          <w:rFonts w:ascii="Garamond" w:hAnsi="Garamond"/>
          <w:sz w:val="24"/>
          <w:szCs w:val="24"/>
          <w:lang w:val="nl-NL"/>
        </w:rPr>
        <w:t>andere verdienste aanspraak maakt, dan alleen dat het de strekking heeft om de waarheid in</w:t>
      </w:r>
      <w:r w:rsidR="004F2372" w:rsidRPr="00BF63DE">
        <w:rPr>
          <w:rFonts w:ascii="Garamond" w:hAnsi="Garamond"/>
          <w:sz w:val="24"/>
          <w:szCs w:val="24"/>
          <w:lang w:val="nl-NL"/>
        </w:rPr>
        <w:t xml:space="preserve"> haar </w:t>
      </w:r>
      <w:r w:rsidR="000D2FE8" w:rsidRPr="00BF63DE">
        <w:rPr>
          <w:rFonts w:ascii="Garamond" w:hAnsi="Garamond"/>
          <w:sz w:val="24"/>
          <w:szCs w:val="24"/>
          <w:lang w:val="nl-NL"/>
        </w:rPr>
        <w:t>recht</w:t>
      </w:r>
      <w:r w:rsidR="008F7742" w:rsidRPr="00BF63DE">
        <w:rPr>
          <w:rFonts w:ascii="Garamond" w:hAnsi="Garamond"/>
          <w:sz w:val="24"/>
          <w:szCs w:val="24"/>
          <w:lang w:val="nl-NL"/>
        </w:rPr>
        <w:t>en te handhaven, niet genoodzaakt zal zijn, nadat het onder het oog van de wereld is geweest, zich mistroostig te verwijderen, omdat het doelwit niet bereikt is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dan met </w:t>
      </w:r>
      <w:r w:rsidRPr="00BF63DE">
        <w:rPr>
          <w:rFonts w:ascii="Garamond" w:hAnsi="Garamond"/>
          <w:sz w:val="24"/>
          <w:szCs w:val="24"/>
          <w:lang w:val="nl-NL"/>
        </w:rPr>
        <w:t>Ju</w:t>
      </w:r>
      <w:r w:rsidR="008F7742" w:rsidRPr="00BF63DE">
        <w:rPr>
          <w:rFonts w:ascii="Garamond" w:hAnsi="Garamond"/>
          <w:sz w:val="24"/>
          <w:szCs w:val="24"/>
          <w:lang w:val="nl-NL"/>
        </w:rPr>
        <w:t>venalis te spreken:</w:t>
      </w:r>
    </w:p>
    <w:p w14:paraId="6CCD3057" w14:textId="71BDF6E5" w:rsidR="00635913" w:rsidRPr="00BF63DE" w:rsidRDefault="008F7742" w:rsidP="00E66D97">
      <w:pPr>
        <w:spacing w:after="240"/>
        <w:ind w:firstLine="708"/>
        <w:jc w:val="both"/>
        <w:rPr>
          <w:rFonts w:ascii="Garamond" w:hAnsi="Garamond"/>
          <w:sz w:val="24"/>
          <w:szCs w:val="24"/>
        </w:rPr>
      </w:pPr>
      <w:r w:rsidRPr="00BF63DE">
        <w:rPr>
          <w:rFonts w:ascii="Garamond" w:hAnsi="Garamond"/>
          <w:sz w:val="24"/>
          <w:szCs w:val="24"/>
        </w:rPr>
        <w:t>Quid romae faciam?</w:t>
      </w:r>
      <w:r w:rsidR="00A4076A" w:rsidRPr="00BF63DE">
        <w:rPr>
          <w:rFonts w:ascii="Garamond" w:hAnsi="Garamond"/>
          <w:sz w:val="24"/>
          <w:szCs w:val="24"/>
        </w:rPr>
        <w:t>.</w:t>
      </w:r>
      <w:r w:rsidRPr="00BF63DE">
        <w:rPr>
          <w:rFonts w:ascii="Garamond" w:hAnsi="Garamond"/>
          <w:sz w:val="24"/>
          <w:szCs w:val="24"/>
        </w:rPr>
        <w:t xml:space="preserve"> Mentiri nescio.</w:t>
      </w:r>
    </w:p>
    <w:p w14:paraId="22C2181A" w14:textId="1ACF8B77"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 xml:space="preserve">Er is iets dat mij </w:t>
      </w:r>
      <w:r w:rsidR="00EF5FD1" w:rsidRPr="00BF63DE">
        <w:rPr>
          <w:rFonts w:ascii="Garamond" w:hAnsi="Garamond"/>
          <w:sz w:val="24"/>
          <w:szCs w:val="24"/>
          <w:lang w:val="nl-NL"/>
        </w:rPr>
        <w:t>grote</w:t>
      </w:r>
      <w:r w:rsidRPr="00BF63DE">
        <w:rPr>
          <w:rFonts w:ascii="Garamond" w:hAnsi="Garamond"/>
          <w:sz w:val="24"/>
          <w:szCs w:val="24"/>
          <w:lang w:val="nl-NL"/>
        </w:rPr>
        <w:t xml:space="preserve">lijks </w:t>
      </w:r>
      <w:r w:rsidR="000D2FE8" w:rsidRPr="00BF63DE">
        <w:rPr>
          <w:rFonts w:ascii="Garamond" w:hAnsi="Garamond"/>
          <w:sz w:val="24"/>
          <w:szCs w:val="24"/>
          <w:lang w:val="nl-NL"/>
        </w:rPr>
        <w:t>bemoedigt</w:t>
      </w:r>
      <w:r w:rsidRPr="00BF63DE">
        <w:rPr>
          <w:rFonts w:ascii="Garamond" w:hAnsi="Garamond"/>
          <w:sz w:val="24"/>
          <w:szCs w:val="24"/>
          <w:lang w:val="nl-NL"/>
        </w:rPr>
        <w:t>. Alhoewel ik geheel overtuigd was van de gegrondheid</w:t>
      </w:r>
      <w:r w:rsidR="008F7742" w:rsidRPr="00BF63DE">
        <w:rPr>
          <w:rFonts w:ascii="Garamond" w:hAnsi="Garamond"/>
          <w:sz w:val="24"/>
          <w:szCs w:val="24"/>
          <w:lang w:val="nl-NL"/>
        </w:rPr>
        <w:t xml:space="preserve"> van de </w:t>
      </w:r>
      <w:r w:rsidRPr="00BF63DE">
        <w:rPr>
          <w:rFonts w:ascii="Garamond" w:hAnsi="Garamond"/>
          <w:sz w:val="24"/>
          <w:szCs w:val="24"/>
          <w:lang w:val="nl-NL"/>
        </w:rPr>
        <w:t xml:space="preserve">stellingen die in dit </w:t>
      </w:r>
      <w:r w:rsidR="008F7742" w:rsidRPr="00BF63DE">
        <w:rPr>
          <w:rFonts w:ascii="Garamond" w:hAnsi="Garamond"/>
          <w:sz w:val="24"/>
          <w:szCs w:val="24"/>
          <w:lang w:val="nl-NL"/>
        </w:rPr>
        <w:t>geschrift uiteengezet worden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heb ik niettemin gemeend</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beschouwingen eerst en vooral onder de beoor</w:t>
      </w:r>
      <w:r w:rsidR="000D2FE8" w:rsidRPr="00BF63DE">
        <w:rPr>
          <w:rFonts w:ascii="Garamond" w:hAnsi="Garamond"/>
          <w:sz w:val="24"/>
          <w:szCs w:val="24"/>
          <w:lang w:val="nl-NL"/>
        </w:rPr>
        <w:t>deling</w:t>
      </w:r>
      <w:r w:rsidR="008F7742" w:rsidRPr="00BF63DE">
        <w:rPr>
          <w:rFonts w:ascii="Garamond" w:hAnsi="Garamond"/>
          <w:sz w:val="24"/>
          <w:szCs w:val="24"/>
          <w:lang w:val="nl-NL"/>
        </w:rPr>
        <w:t xml:space="preserve"> van de meest bevoegde </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ers te moeten brengen. Ik heb dan </w:t>
      </w:r>
      <w:r w:rsidR="000D2FE8" w:rsidRPr="00BF63DE">
        <w:rPr>
          <w:rFonts w:ascii="Garamond" w:hAnsi="Garamond"/>
          <w:sz w:val="24"/>
          <w:szCs w:val="24"/>
          <w:lang w:val="nl-NL"/>
        </w:rPr>
        <w:t>mijn</w:t>
      </w:r>
      <w:r w:rsidR="008F7742" w:rsidRPr="00BF63DE">
        <w:rPr>
          <w:rFonts w:ascii="Garamond" w:hAnsi="Garamond"/>
          <w:sz w:val="24"/>
          <w:szCs w:val="24"/>
          <w:lang w:val="nl-NL"/>
        </w:rPr>
        <w:t xml:space="preserv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oorspronkelijk in het </w:t>
      </w:r>
      <w:r w:rsidR="00EF5FD1" w:rsidRPr="00BF63DE">
        <w:rPr>
          <w:rFonts w:ascii="Garamond" w:hAnsi="Garamond"/>
          <w:sz w:val="24"/>
          <w:szCs w:val="24"/>
          <w:lang w:val="nl-NL"/>
        </w:rPr>
        <w:t>Engels</w:t>
      </w:r>
      <w:r w:rsidR="008F7742" w:rsidRPr="00BF63DE">
        <w:rPr>
          <w:rFonts w:ascii="Garamond" w:hAnsi="Garamond"/>
          <w:sz w:val="24"/>
          <w:szCs w:val="24"/>
          <w:lang w:val="nl-NL"/>
        </w:rPr>
        <w:t xml:space="preserve"> uitgegeven, met </w:t>
      </w:r>
      <w:r w:rsidR="000D2FE8" w:rsidRPr="00BF63DE">
        <w:rPr>
          <w:rFonts w:ascii="Garamond" w:hAnsi="Garamond"/>
          <w:sz w:val="24"/>
          <w:szCs w:val="24"/>
          <w:lang w:val="nl-NL"/>
        </w:rPr>
        <w:t>als</w:t>
      </w:r>
      <w:r w:rsidR="008F7742" w:rsidRPr="00BF63DE">
        <w:rPr>
          <w:rFonts w:ascii="Garamond" w:hAnsi="Garamond"/>
          <w:sz w:val="24"/>
          <w:szCs w:val="24"/>
          <w:lang w:val="nl-NL"/>
        </w:rPr>
        <w:t xml:space="preserve"> gevolg, dat </w:t>
      </w:r>
      <w:r w:rsidR="000D2FE8" w:rsidRPr="00BF63DE">
        <w:rPr>
          <w:rFonts w:ascii="Garamond" w:hAnsi="Garamond"/>
          <w:sz w:val="24"/>
          <w:szCs w:val="24"/>
          <w:lang w:val="nl-NL"/>
        </w:rPr>
        <w:t xml:space="preserve">er </w:t>
      </w:r>
      <w:r w:rsidR="008F7742" w:rsidRPr="00BF63DE">
        <w:rPr>
          <w:rFonts w:ascii="Garamond" w:hAnsi="Garamond"/>
          <w:sz w:val="24"/>
          <w:szCs w:val="24"/>
          <w:lang w:val="nl-NL"/>
        </w:rPr>
        <w:t xml:space="preserve">in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w:t>
      </w:r>
      <w:r w:rsidR="000D2FE8" w:rsidRPr="00BF63DE">
        <w:rPr>
          <w:rFonts w:ascii="Garamond" w:hAnsi="Garamond"/>
          <w:sz w:val="24"/>
          <w:szCs w:val="24"/>
          <w:lang w:val="nl-NL"/>
        </w:rPr>
        <w:t>nu</w:t>
      </w:r>
      <w:r w:rsidR="008F7742" w:rsidRPr="00BF63DE">
        <w:rPr>
          <w:rFonts w:ascii="Garamond" w:hAnsi="Garamond"/>
          <w:sz w:val="24"/>
          <w:szCs w:val="24"/>
          <w:lang w:val="nl-NL"/>
        </w:rPr>
        <w:t xml:space="preserve"> billijker o</w:t>
      </w:r>
      <w:r w:rsidR="000D2FE8" w:rsidRPr="00BF63DE">
        <w:rPr>
          <w:rFonts w:ascii="Garamond" w:hAnsi="Garamond"/>
          <w:sz w:val="24"/>
          <w:szCs w:val="24"/>
          <w:lang w:val="nl-NL"/>
        </w:rPr>
        <w:t>ver</w:t>
      </w:r>
      <w:r w:rsidR="008F7742" w:rsidRPr="00BF63DE">
        <w:rPr>
          <w:rFonts w:ascii="Garamond" w:hAnsi="Garamond"/>
          <w:sz w:val="24"/>
          <w:szCs w:val="24"/>
          <w:lang w:val="nl-NL"/>
        </w:rPr>
        <w:t xml:space="preserve"> de oprechtheid van </w:t>
      </w:r>
      <w:r w:rsidR="000D2FE8" w:rsidRPr="00BF63DE">
        <w:rPr>
          <w:rFonts w:ascii="Garamond" w:hAnsi="Garamond"/>
          <w:sz w:val="24"/>
          <w:szCs w:val="24"/>
          <w:lang w:val="nl-NL"/>
        </w:rPr>
        <w:t>C</w:t>
      </w:r>
      <w:r w:rsidR="008F7742" w:rsidRPr="00BF63DE">
        <w:rPr>
          <w:rFonts w:ascii="Garamond" w:hAnsi="Garamond"/>
          <w:sz w:val="24"/>
          <w:szCs w:val="24"/>
          <w:lang w:val="nl-NL"/>
        </w:rPr>
        <w:t xml:space="preserve">romwell gedacht wordt. De meest geachte organen van de </w:t>
      </w:r>
      <w:r w:rsidR="000D2FE8" w:rsidRPr="00BF63DE">
        <w:rPr>
          <w:rFonts w:ascii="Garamond" w:hAnsi="Garamond"/>
          <w:sz w:val="24"/>
          <w:szCs w:val="24"/>
          <w:lang w:val="nl-NL"/>
        </w:rPr>
        <w:t>publieke opinie</w:t>
      </w:r>
      <w:r w:rsidR="008F7742" w:rsidRPr="00BF63DE">
        <w:rPr>
          <w:rFonts w:ascii="Garamond" w:hAnsi="Garamond"/>
          <w:sz w:val="24"/>
          <w:szCs w:val="24"/>
          <w:lang w:val="nl-NL"/>
        </w:rPr>
        <w:t xml:space="preserve"> daar te lande hebben over </w:t>
      </w:r>
      <w:r w:rsidR="000D2FE8" w:rsidRPr="00BF63DE">
        <w:rPr>
          <w:rFonts w:ascii="Garamond" w:hAnsi="Garamond"/>
          <w:sz w:val="24"/>
          <w:szCs w:val="24"/>
          <w:lang w:val="nl-NL"/>
        </w:rPr>
        <w:t>mijn</w:t>
      </w:r>
      <w:r w:rsidR="008F7742" w:rsidRPr="00BF63DE">
        <w:rPr>
          <w:rFonts w:ascii="Garamond" w:hAnsi="Garamond"/>
          <w:sz w:val="24"/>
          <w:szCs w:val="24"/>
          <w:lang w:val="nl-NL"/>
        </w:rPr>
        <w:t xml:space="preserve"> ar</w:t>
      </w:r>
      <w:r w:rsidR="009934B2" w:rsidRPr="00BF63DE">
        <w:rPr>
          <w:rFonts w:ascii="Garamond" w:hAnsi="Garamond"/>
          <w:sz w:val="24"/>
          <w:szCs w:val="24"/>
          <w:lang w:val="nl-NL"/>
        </w:rPr>
        <w:t>b</w:t>
      </w:r>
      <w:r w:rsidR="008F7742" w:rsidRPr="00BF63DE">
        <w:rPr>
          <w:rFonts w:ascii="Garamond" w:hAnsi="Garamond"/>
          <w:sz w:val="24"/>
          <w:szCs w:val="24"/>
          <w:lang w:val="nl-NL"/>
        </w:rPr>
        <w:t>eid</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goedkeurende stem doen </w:t>
      </w:r>
      <w:r w:rsidR="00EF5FD1" w:rsidRPr="00BF63DE">
        <w:rPr>
          <w:rFonts w:ascii="Garamond" w:hAnsi="Garamond"/>
          <w:sz w:val="24"/>
          <w:szCs w:val="24"/>
          <w:lang w:val="nl-NL"/>
        </w:rPr>
        <w:t>horen</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0D2FE8" w:rsidRPr="00BF63DE">
        <w:rPr>
          <w:rFonts w:ascii="Garamond" w:hAnsi="Garamond"/>
          <w:sz w:val="24"/>
          <w:szCs w:val="24"/>
          <w:lang w:val="nl-NL"/>
        </w:rPr>
        <w:t>D</w:t>
      </w:r>
      <w:r w:rsidR="008F7742" w:rsidRPr="00BF63DE">
        <w:rPr>
          <w:rFonts w:ascii="Garamond" w:hAnsi="Garamond"/>
          <w:sz w:val="24"/>
          <w:szCs w:val="24"/>
          <w:lang w:val="nl-NL"/>
        </w:rPr>
        <w:t>it geschrift,’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las men in de aankondiging van mijn boek in </w:t>
      </w:r>
      <w:r w:rsidR="000D2FE8" w:rsidRPr="00BF63DE">
        <w:rPr>
          <w:rFonts w:ascii="Garamond" w:hAnsi="Garamond"/>
          <w:sz w:val="24"/>
          <w:szCs w:val="24"/>
          <w:lang w:val="nl-NL"/>
        </w:rPr>
        <w:t>de</w:t>
      </w:r>
      <w:r w:rsidR="008F7742" w:rsidRPr="00BF63DE">
        <w:rPr>
          <w:rFonts w:ascii="Garamond" w:hAnsi="Garamond"/>
          <w:sz w:val="24"/>
          <w:szCs w:val="24"/>
          <w:lang w:val="nl-NL"/>
        </w:rPr>
        <w:t xml:space="preserve"> </w:t>
      </w:r>
      <w:r w:rsidR="008D4E87" w:rsidRPr="00BF63DE">
        <w:rPr>
          <w:rFonts w:ascii="Garamond" w:hAnsi="Garamond"/>
          <w:sz w:val="24"/>
          <w:szCs w:val="24"/>
          <w:lang w:val="nl-NL"/>
        </w:rPr>
        <w:t>Westminster</w:t>
      </w:r>
      <w:r w:rsidR="008F7742" w:rsidRPr="00BF63DE">
        <w:rPr>
          <w:rFonts w:ascii="Garamond" w:hAnsi="Garamond"/>
          <w:sz w:val="24"/>
          <w:szCs w:val="24"/>
          <w:lang w:val="nl-NL"/>
        </w:rPr>
        <w:t xml:space="preserve"> </w:t>
      </w:r>
      <w:r w:rsidR="000D2FE8" w:rsidRPr="00BF63DE">
        <w:rPr>
          <w:rFonts w:ascii="Garamond" w:hAnsi="Garamond"/>
          <w:sz w:val="24"/>
          <w:szCs w:val="24"/>
          <w:lang w:val="nl-NL"/>
        </w:rPr>
        <w:t>R</w:t>
      </w:r>
      <w:r w:rsidR="008F7742" w:rsidRPr="00BF63DE">
        <w:rPr>
          <w:rFonts w:ascii="Garamond" w:hAnsi="Garamond"/>
          <w:sz w:val="24"/>
          <w:szCs w:val="24"/>
          <w:lang w:val="nl-NL"/>
        </w:rPr>
        <w:t xml:space="preserve">eview, </w:t>
      </w:r>
      <w:r w:rsidR="00EF5FD1" w:rsidRPr="00BF63DE">
        <w:rPr>
          <w:rFonts w:ascii="Garamond" w:hAnsi="Garamond"/>
          <w:sz w:val="24"/>
          <w:szCs w:val="24"/>
          <w:lang w:val="nl-NL"/>
        </w:rPr>
        <w:t>‘</w:t>
      </w:r>
      <w:r w:rsidR="008F7742" w:rsidRPr="00BF63DE">
        <w:rPr>
          <w:rFonts w:ascii="Garamond" w:hAnsi="Garamond"/>
          <w:sz w:val="24"/>
          <w:szCs w:val="24"/>
          <w:lang w:val="nl-NL"/>
        </w:rPr>
        <w:t>zal er veel aan toebrengen, om het denkbeeld van de beweerde huichelarij van Cromwell, dat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algemeen is geweest, kracht </w:t>
      </w:r>
      <w:r w:rsidR="000D2FE8" w:rsidRPr="00BF63DE">
        <w:rPr>
          <w:rFonts w:ascii="Garamond" w:hAnsi="Garamond"/>
          <w:sz w:val="24"/>
          <w:szCs w:val="24"/>
          <w:lang w:val="nl-NL"/>
        </w:rPr>
        <w:t xml:space="preserve">te doen </w:t>
      </w:r>
      <w:r w:rsidR="008F7742" w:rsidRPr="00BF63DE">
        <w:rPr>
          <w:rFonts w:ascii="Garamond" w:hAnsi="Garamond"/>
          <w:sz w:val="24"/>
          <w:szCs w:val="24"/>
          <w:lang w:val="nl-NL"/>
        </w:rPr>
        <w:t>verliezen.’</w:t>
      </w:r>
      <w:r w:rsidR="00387D1B" w:rsidRPr="00BF63DE">
        <w:rPr>
          <w:rFonts w:ascii="Garamond" w:hAnsi="Garamond"/>
          <w:sz w:val="24"/>
          <w:szCs w:val="24"/>
          <w:lang w:val="nl-NL"/>
        </w:rPr>
        <w:t xml:space="preserve"> </w:t>
      </w:r>
      <w:r w:rsidR="00EF5FD1" w:rsidRPr="00BF63DE">
        <w:rPr>
          <w:rFonts w:ascii="Garamond" w:hAnsi="Garamond"/>
          <w:sz w:val="24"/>
          <w:szCs w:val="24"/>
          <w:lang w:val="nl-NL"/>
        </w:rPr>
        <w:t>‘</w:t>
      </w:r>
      <w:r w:rsidR="000D2FE8" w:rsidRPr="00BF63DE">
        <w:rPr>
          <w:rFonts w:ascii="Garamond" w:hAnsi="Garamond"/>
          <w:sz w:val="24"/>
          <w:szCs w:val="24"/>
          <w:lang w:val="nl-NL"/>
        </w:rPr>
        <w:t>D</w:t>
      </w:r>
      <w:r w:rsidR="008F7742" w:rsidRPr="00BF63DE">
        <w:rPr>
          <w:rFonts w:ascii="Garamond" w:hAnsi="Garamond"/>
          <w:sz w:val="24"/>
          <w:szCs w:val="24"/>
          <w:lang w:val="nl-NL"/>
        </w:rPr>
        <w:t xml:space="preserve">e </w:t>
      </w:r>
      <w:r w:rsidR="000D2FE8" w:rsidRPr="00BF63DE">
        <w:rPr>
          <w:rFonts w:ascii="Garamond" w:hAnsi="Garamond"/>
          <w:sz w:val="24"/>
          <w:szCs w:val="24"/>
          <w:lang w:val="nl-NL"/>
        </w:rPr>
        <w:t>ene</w:t>
      </w:r>
      <w:r w:rsidR="008F7742" w:rsidRPr="00BF63DE">
        <w:rPr>
          <w:rFonts w:ascii="Garamond" w:hAnsi="Garamond"/>
          <w:sz w:val="24"/>
          <w:szCs w:val="24"/>
          <w:lang w:val="nl-NL"/>
        </w:rPr>
        <w:t xml:space="preserve">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gedachte van het politieke leven van </w:t>
      </w:r>
      <w:r w:rsidR="000D2FE8" w:rsidRPr="00BF63DE">
        <w:rPr>
          <w:rFonts w:ascii="Garamond" w:hAnsi="Garamond"/>
          <w:sz w:val="24"/>
          <w:szCs w:val="24"/>
          <w:lang w:val="nl-NL"/>
        </w:rPr>
        <w:t>Cromwell</w:t>
      </w:r>
      <w:r w:rsidR="008F7742"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heeft een </w:t>
      </w:r>
      <w:r w:rsidR="000D2FE8" w:rsidRPr="00BF63DE">
        <w:rPr>
          <w:rFonts w:ascii="Garamond" w:hAnsi="Garamond"/>
          <w:sz w:val="24"/>
          <w:szCs w:val="24"/>
          <w:lang w:val="nl-NL"/>
        </w:rPr>
        <w:t>‘Tory’</w:t>
      </w:r>
      <w:r w:rsidR="008F7742" w:rsidRPr="00BF63DE">
        <w:rPr>
          <w:rFonts w:ascii="Garamond" w:hAnsi="Garamond"/>
          <w:sz w:val="24"/>
          <w:szCs w:val="24"/>
          <w:lang w:val="nl-NL"/>
        </w:rPr>
        <w:t xml:space="preserve"> tijdschrift geoordeeld, </w:t>
      </w:r>
      <w:r w:rsidR="00EF5FD1" w:rsidRPr="00BF63DE">
        <w:rPr>
          <w:rFonts w:ascii="Garamond" w:hAnsi="Garamond"/>
          <w:sz w:val="24"/>
          <w:szCs w:val="24"/>
          <w:lang w:val="nl-NL"/>
        </w:rPr>
        <w:t>‘</w:t>
      </w:r>
      <w:r w:rsidR="008F7742" w:rsidRPr="00BF63DE">
        <w:rPr>
          <w:rFonts w:ascii="Garamond" w:hAnsi="Garamond"/>
          <w:sz w:val="24"/>
          <w:szCs w:val="24"/>
          <w:lang w:val="nl-NL"/>
        </w:rPr>
        <w:t>is geweest de handhaving van het protestantisme.’</w:t>
      </w:r>
      <w:r w:rsidR="00387D1B" w:rsidRPr="00BF63DE">
        <w:rPr>
          <w:rFonts w:ascii="Garamond" w:hAnsi="Garamond"/>
          <w:sz w:val="24"/>
          <w:szCs w:val="24"/>
          <w:lang w:val="nl-NL"/>
        </w:rPr>
        <w:t xml:space="preserve"> </w:t>
      </w:r>
      <w:r w:rsidR="00EF5FD1" w:rsidRPr="00BF63DE">
        <w:rPr>
          <w:rFonts w:ascii="Garamond" w:hAnsi="Garamond"/>
          <w:sz w:val="24"/>
          <w:szCs w:val="24"/>
          <w:lang w:val="nl-NL"/>
        </w:rPr>
        <w:t>‘</w:t>
      </w:r>
      <w:r w:rsidR="000D2FE8" w:rsidRPr="00BF63DE">
        <w:rPr>
          <w:rFonts w:ascii="Garamond" w:hAnsi="Garamond"/>
          <w:sz w:val="24"/>
          <w:szCs w:val="24"/>
          <w:lang w:val="nl-NL"/>
        </w:rPr>
        <w:t>D</w:t>
      </w:r>
      <w:r w:rsidR="008F7742" w:rsidRPr="00BF63DE">
        <w:rPr>
          <w:rFonts w:ascii="Garamond" w:hAnsi="Garamond"/>
          <w:sz w:val="24"/>
          <w:szCs w:val="24"/>
          <w:lang w:val="nl-NL"/>
        </w:rPr>
        <w:t>e wél gegronde uitspraak,’</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heeft een ander periodiek werk van de angli</w:t>
      </w:r>
      <w:r w:rsidR="000D2FE8" w:rsidRPr="00BF63DE">
        <w:rPr>
          <w:rFonts w:ascii="Garamond" w:hAnsi="Garamond"/>
          <w:sz w:val="24"/>
          <w:szCs w:val="24"/>
          <w:lang w:val="nl-NL"/>
        </w:rPr>
        <w:t>c</w:t>
      </w:r>
      <w:r w:rsidR="008F7742" w:rsidRPr="00BF63DE">
        <w:rPr>
          <w:rFonts w:ascii="Garamond" w:hAnsi="Garamond"/>
          <w:sz w:val="24"/>
          <w:szCs w:val="24"/>
          <w:lang w:val="nl-NL"/>
        </w:rPr>
        <w:t xml:space="preserve">aanse kerk er bijgevoegd, </w:t>
      </w:r>
      <w:r w:rsidR="00EF5FD1" w:rsidRPr="00BF63DE">
        <w:rPr>
          <w:rFonts w:ascii="Garamond" w:hAnsi="Garamond"/>
          <w:sz w:val="24"/>
          <w:szCs w:val="24"/>
          <w:lang w:val="nl-NL"/>
        </w:rPr>
        <w:t>‘</w:t>
      </w:r>
      <w:r w:rsidR="008F7742" w:rsidRPr="00BF63DE">
        <w:rPr>
          <w:rFonts w:ascii="Garamond" w:hAnsi="Garamond"/>
          <w:sz w:val="24"/>
          <w:szCs w:val="24"/>
          <w:lang w:val="nl-NL"/>
        </w:rPr>
        <w:t xml:space="preserve">en het rondborstig oordeel van de negentiende eeuw, zal zijn dat </w:t>
      </w:r>
      <w:r w:rsidR="000D2FE8" w:rsidRPr="00BF63DE">
        <w:rPr>
          <w:rFonts w:ascii="Garamond" w:hAnsi="Garamond"/>
          <w:sz w:val="24"/>
          <w:szCs w:val="24"/>
          <w:lang w:val="nl-NL"/>
        </w:rPr>
        <w:t>Cromw</w:t>
      </w:r>
      <w:r w:rsidR="008F7742" w:rsidRPr="00BF63DE">
        <w:rPr>
          <w:rFonts w:ascii="Garamond" w:hAnsi="Garamond"/>
          <w:sz w:val="24"/>
          <w:szCs w:val="24"/>
          <w:lang w:val="nl-NL"/>
        </w:rPr>
        <w:t xml:space="preserve">ell zonder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n twijfel een </w:t>
      </w:r>
      <w:r w:rsidR="000D2FE8" w:rsidRPr="00BF63DE">
        <w:rPr>
          <w:rFonts w:ascii="Garamond" w:hAnsi="Garamond"/>
          <w:sz w:val="24"/>
          <w:szCs w:val="24"/>
          <w:lang w:val="nl-NL"/>
        </w:rPr>
        <w:t>recht</w:t>
      </w:r>
      <w:r w:rsidR="008F7742" w:rsidRPr="00BF63DE">
        <w:rPr>
          <w:rFonts w:ascii="Garamond" w:hAnsi="Garamond"/>
          <w:sz w:val="24"/>
          <w:szCs w:val="24"/>
          <w:lang w:val="nl-NL"/>
        </w:rPr>
        <w:t>schapen en een eerlijk man is geweest</w:t>
      </w:r>
      <w:r w:rsidR="00A4076A" w:rsidRPr="00BF63DE">
        <w:rPr>
          <w:rFonts w:ascii="Garamond" w:hAnsi="Garamond"/>
          <w:sz w:val="24"/>
          <w:szCs w:val="24"/>
          <w:lang w:val="nl-NL"/>
        </w:rPr>
        <w:t>.</w:t>
      </w:r>
      <w:r w:rsidR="008F7742" w:rsidRPr="00BF63DE">
        <w:rPr>
          <w:rFonts w:ascii="Garamond" w:hAnsi="Garamond"/>
          <w:sz w:val="24"/>
          <w:szCs w:val="24"/>
          <w:lang w:val="nl-NL"/>
        </w:rPr>
        <w:t xml:space="preserve"> Niemand was wel</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volstrekt als hij verheven boven kleingeestige, lage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zelfzuchtige bedoelingen.’</w:t>
      </w:r>
      <w:r w:rsidR="00387D1B" w:rsidRPr="00BF63DE">
        <w:rPr>
          <w:rFonts w:ascii="Garamond" w:hAnsi="Garamond"/>
          <w:sz w:val="24"/>
          <w:szCs w:val="24"/>
          <w:lang w:val="nl-NL"/>
        </w:rPr>
        <w:t xml:space="preserve"> </w:t>
      </w:r>
      <w:r w:rsidR="008F7742" w:rsidRPr="00BF63DE">
        <w:rPr>
          <w:rFonts w:ascii="Garamond" w:hAnsi="Garamond"/>
          <w:sz w:val="24"/>
          <w:szCs w:val="24"/>
          <w:lang w:val="nl-NL"/>
        </w:rPr>
        <w:t>eindelijk, een Londens journaal, waarin van al deze beoor</w:t>
      </w:r>
      <w:r w:rsidR="000D2FE8" w:rsidRPr="00BF63DE">
        <w:rPr>
          <w:rFonts w:ascii="Garamond" w:hAnsi="Garamond"/>
          <w:sz w:val="24"/>
          <w:szCs w:val="24"/>
          <w:lang w:val="nl-NL"/>
        </w:rPr>
        <w:t>deling</w:t>
      </w:r>
      <w:r w:rsidR="008F7742" w:rsidRPr="00BF63DE">
        <w:rPr>
          <w:rFonts w:ascii="Garamond" w:hAnsi="Garamond"/>
          <w:sz w:val="24"/>
          <w:szCs w:val="24"/>
          <w:lang w:val="nl-NL"/>
        </w:rPr>
        <w:t xml:space="preserve">en, </w:t>
      </w:r>
      <w:r w:rsidR="000260AF" w:rsidRPr="00BF63DE">
        <w:rPr>
          <w:rFonts w:ascii="Garamond" w:hAnsi="Garamond"/>
          <w:sz w:val="24"/>
          <w:szCs w:val="24"/>
          <w:lang w:val="nl-NL"/>
        </w:rPr>
        <w:t>evenals</w:t>
      </w:r>
      <w:r w:rsidR="008F7742" w:rsidRPr="00BF63DE">
        <w:rPr>
          <w:rFonts w:ascii="Garamond" w:hAnsi="Garamond"/>
          <w:sz w:val="24"/>
          <w:szCs w:val="24"/>
          <w:lang w:val="nl-NL"/>
        </w:rPr>
        <w:t xml:space="preserve"> van nog andere, verslag wordt gegeven, besluit zijn artikel met de woorden: </w:t>
      </w:r>
      <w:r w:rsidR="00EF5FD1" w:rsidRPr="00BF63DE">
        <w:rPr>
          <w:rFonts w:ascii="Garamond" w:hAnsi="Garamond"/>
          <w:sz w:val="24"/>
          <w:szCs w:val="24"/>
          <w:lang w:val="nl-NL"/>
        </w:rPr>
        <w:t>‘</w:t>
      </w:r>
      <w:r w:rsidR="008F7742" w:rsidRPr="00BF63DE">
        <w:rPr>
          <w:rFonts w:ascii="Garamond" w:hAnsi="Garamond"/>
          <w:sz w:val="24"/>
          <w:szCs w:val="24"/>
          <w:lang w:val="nl-NL"/>
        </w:rPr>
        <w:t>Cromwell is ge</w:t>
      </w:r>
      <w:r w:rsidR="004B4CDB" w:rsidRPr="00BF63DE">
        <w:rPr>
          <w:rFonts w:ascii="Garamond" w:hAnsi="Garamond"/>
          <w:sz w:val="24"/>
          <w:szCs w:val="24"/>
          <w:lang w:val="nl-NL"/>
        </w:rPr>
        <w:t>rechtvaar</w:t>
      </w:r>
      <w:r w:rsidR="008F7742" w:rsidRPr="00BF63DE">
        <w:rPr>
          <w:rFonts w:ascii="Garamond" w:hAnsi="Garamond"/>
          <w:sz w:val="24"/>
          <w:szCs w:val="24"/>
          <w:lang w:val="nl-NL"/>
        </w:rPr>
        <w:t>digd.’</w:t>
      </w:r>
    </w:p>
    <w:p w14:paraId="32D52CF7" w14:textId="4EB2596E"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Nadat het boek deze proef in </w:t>
      </w:r>
      <w:r w:rsidR="00966977" w:rsidRPr="00BF63DE">
        <w:rPr>
          <w:rFonts w:ascii="Garamond" w:hAnsi="Garamond"/>
          <w:sz w:val="24"/>
          <w:szCs w:val="24"/>
          <w:lang w:val="nl-NL"/>
        </w:rPr>
        <w:t>Engeland</w:t>
      </w:r>
      <w:r w:rsidRPr="00BF63DE">
        <w:rPr>
          <w:rFonts w:ascii="Garamond" w:hAnsi="Garamond"/>
          <w:sz w:val="24"/>
          <w:szCs w:val="24"/>
          <w:lang w:val="nl-NL"/>
        </w:rPr>
        <w:t xml:space="preserve"> had doorgestaan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ik zou denken dat </w:t>
      </w:r>
      <w:r w:rsidR="004F2372" w:rsidRPr="00BF63DE">
        <w:rPr>
          <w:rFonts w:ascii="Garamond" w:hAnsi="Garamond"/>
          <w:sz w:val="24"/>
          <w:szCs w:val="24"/>
          <w:lang w:val="nl-NL"/>
        </w:rPr>
        <w:t>zodan</w:t>
      </w:r>
      <w:r w:rsidRPr="00BF63DE">
        <w:rPr>
          <w:rFonts w:ascii="Garamond" w:hAnsi="Garamond"/>
          <w:sz w:val="24"/>
          <w:szCs w:val="24"/>
          <w:lang w:val="nl-NL"/>
        </w:rPr>
        <w:t>ige proef voor beslissend is te houden,</w:t>
      </w:r>
      <w:r w:rsidR="00387D1B" w:rsidRPr="00BF63DE">
        <w:rPr>
          <w:rFonts w:ascii="Garamond" w:hAnsi="Garamond"/>
          <w:sz w:val="24"/>
          <w:szCs w:val="24"/>
          <w:lang w:val="nl-NL"/>
        </w:rPr>
        <w:t xml:space="preserve"> </w:t>
      </w:r>
      <w:r w:rsidRPr="00BF63DE">
        <w:rPr>
          <w:rFonts w:ascii="Garamond" w:hAnsi="Garamond"/>
          <w:sz w:val="24"/>
          <w:szCs w:val="24"/>
          <w:lang w:val="nl-NL"/>
        </w:rPr>
        <w:t xml:space="preserve">vermeende ik het zonder schroom te mogen onder de </w:t>
      </w:r>
      <w:r w:rsidR="00EF5FD1" w:rsidRPr="00BF63DE">
        <w:rPr>
          <w:rFonts w:ascii="Garamond" w:hAnsi="Garamond"/>
          <w:sz w:val="24"/>
          <w:szCs w:val="24"/>
          <w:lang w:val="nl-NL"/>
        </w:rPr>
        <w:t>ogen</w:t>
      </w:r>
      <w:r w:rsidRPr="00BF63DE">
        <w:rPr>
          <w:rFonts w:ascii="Garamond" w:hAnsi="Garamond"/>
          <w:sz w:val="24"/>
          <w:szCs w:val="24"/>
          <w:lang w:val="nl-NL"/>
        </w:rPr>
        <w:t xml:space="preserve"> brengen </w:t>
      </w:r>
      <w:r w:rsidR="000D2FE8" w:rsidRPr="00BF63DE">
        <w:rPr>
          <w:rFonts w:ascii="Garamond" w:hAnsi="Garamond"/>
          <w:sz w:val="24"/>
          <w:szCs w:val="24"/>
          <w:lang w:val="nl-NL"/>
        </w:rPr>
        <w:t>van deze mensen</w:t>
      </w:r>
      <w:r w:rsidRPr="00BF63DE">
        <w:rPr>
          <w:rFonts w:ascii="Garamond" w:hAnsi="Garamond"/>
          <w:sz w:val="24"/>
          <w:szCs w:val="24"/>
          <w:lang w:val="nl-NL"/>
        </w:rPr>
        <w:t xml:space="preserve"> in </w:t>
      </w:r>
      <w:r w:rsidR="00EF5FD1" w:rsidRPr="00BF63DE">
        <w:rPr>
          <w:rFonts w:ascii="Garamond" w:hAnsi="Garamond"/>
          <w:sz w:val="24"/>
          <w:szCs w:val="24"/>
          <w:lang w:val="nl-NL"/>
        </w:rPr>
        <w:t>Frankrijk</w:t>
      </w:r>
      <w:r w:rsidRPr="00BF63DE">
        <w:rPr>
          <w:rFonts w:ascii="Garamond" w:hAnsi="Garamond"/>
          <w:sz w:val="24"/>
          <w:szCs w:val="24"/>
          <w:lang w:val="nl-NL"/>
        </w:rPr>
        <w:t xml:space="preserve">, die </w:t>
      </w:r>
      <w:r w:rsidR="00B47E70" w:rsidRPr="00BF63DE">
        <w:rPr>
          <w:rFonts w:ascii="Garamond" w:hAnsi="Garamond"/>
          <w:sz w:val="24"/>
          <w:szCs w:val="24"/>
          <w:lang w:val="nl-NL"/>
        </w:rPr>
        <w:t>graag</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sine ira et studio’ de belangrijkste tijdvakken van de geschiedenis onderzoeken. Ik kan hier niet breedvoeriger s</w:t>
      </w:r>
      <w:r w:rsidR="00635913" w:rsidRPr="00BF63DE">
        <w:rPr>
          <w:rFonts w:ascii="Garamond" w:hAnsi="Garamond"/>
          <w:sz w:val="24"/>
          <w:szCs w:val="24"/>
          <w:lang w:val="nl-NL"/>
        </w:rPr>
        <w:t>tilstaan, bg de gunstige beoor</w:t>
      </w:r>
      <w:r w:rsidR="000D2FE8" w:rsidRPr="00BF63DE">
        <w:rPr>
          <w:rFonts w:ascii="Garamond" w:hAnsi="Garamond"/>
          <w:sz w:val="24"/>
          <w:szCs w:val="24"/>
          <w:lang w:val="nl-NL"/>
        </w:rPr>
        <w:t>deling</w:t>
      </w:r>
      <w:r w:rsidR="00635913" w:rsidRPr="00BF63DE">
        <w:rPr>
          <w:rFonts w:ascii="Garamond" w:hAnsi="Garamond"/>
          <w:sz w:val="24"/>
          <w:szCs w:val="24"/>
          <w:lang w:val="nl-NL"/>
        </w:rPr>
        <w:t>en van welke ik sprak</w:t>
      </w:r>
      <w:r w:rsidR="00075CF8" w:rsidRPr="00BF63DE">
        <w:rPr>
          <w:rFonts w:ascii="Garamond" w:hAnsi="Garamond"/>
          <w:sz w:val="24"/>
          <w:szCs w:val="24"/>
          <w:lang w:val="nl-NL"/>
        </w:rPr>
        <w:t>,</w:t>
      </w:r>
      <w:r w:rsidR="00635913" w:rsidRPr="00BF63DE">
        <w:rPr>
          <w:rFonts w:ascii="Garamond" w:hAnsi="Garamond"/>
          <w:sz w:val="24"/>
          <w:szCs w:val="24"/>
          <w:lang w:val="nl-NL"/>
        </w:rPr>
        <w:t xml:space="preserve"> maar ik zal, bij wijze van aanhangsel, aan het slot van het werk een beknopt over</w:t>
      </w:r>
      <w:r w:rsidR="00EF5FD1" w:rsidRPr="00BF63DE">
        <w:rPr>
          <w:rFonts w:ascii="Garamond" w:hAnsi="Garamond"/>
          <w:sz w:val="24"/>
          <w:szCs w:val="24"/>
          <w:lang w:val="nl-NL"/>
        </w:rPr>
        <w:t>zicht</w:t>
      </w:r>
      <w:r w:rsidR="002B605A" w:rsidRPr="00BF63DE">
        <w:rPr>
          <w:rFonts w:ascii="Garamond" w:hAnsi="Garamond"/>
          <w:sz w:val="24"/>
          <w:szCs w:val="24"/>
          <w:lang w:val="nl-NL"/>
        </w:rPr>
        <w:t xml:space="preserve"> van die </w:t>
      </w:r>
      <w:r w:rsidR="00635913" w:rsidRPr="00BF63DE">
        <w:rPr>
          <w:rFonts w:ascii="Garamond" w:hAnsi="Garamond"/>
          <w:sz w:val="24"/>
          <w:szCs w:val="24"/>
          <w:lang w:val="nl-NL"/>
        </w:rPr>
        <w:t xml:space="preserve">verschillende </w:t>
      </w:r>
      <w:r w:rsidR="00220D0E" w:rsidRPr="00BF63DE">
        <w:rPr>
          <w:rFonts w:ascii="Garamond" w:hAnsi="Garamond"/>
          <w:sz w:val="24"/>
          <w:szCs w:val="24"/>
          <w:lang w:val="nl-NL"/>
        </w:rPr>
        <w:t xml:space="preserve">vormen van </w:t>
      </w:r>
      <w:r w:rsidR="00635913" w:rsidRPr="00BF63DE">
        <w:rPr>
          <w:rFonts w:ascii="Garamond" w:hAnsi="Garamond"/>
          <w:sz w:val="24"/>
          <w:szCs w:val="24"/>
          <w:lang w:val="nl-NL"/>
        </w:rPr>
        <w:t>kritiek geven,</w:t>
      </w:r>
      <w:r w:rsidR="000260AF" w:rsidRPr="00BF63DE">
        <w:rPr>
          <w:rFonts w:ascii="Garamond" w:hAnsi="Garamond"/>
          <w:sz w:val="24"/>
          <w:szCs w:val="24"/>
          <w:lang w:val="nl-NL"/>
        </w:rPr>
        <w:t xml:space="preserve"> zoals </w:t>
      </w:r>
      <w:r w:rsidR="00635913" w:rsidRPr="00BF63DE">
        <w:rPr>
          <w:rFonts w:ascii="Garamond" w:hAnsi="Garamond"/>
          <w:sz w:val="24"/>
          <w:szCs w:val="24"/>
          <w:lang w:val="nl-NL"/>
        </w:rPr>
        <w:t>dat wordt aangetroffen in het politiek en letterkundig veertien</w:t>
      </w:r>
      <w:r w:rsidR="000D2FE8" w:rsidRPr="00BF63DE">
        <w:rPr>
          <w:rFonts w:ascii="Garamond" w:hAnsi="Garamond"/>
          <w:sz w:val="24"/>
          <w:szCs w:val="24"/>
          <w:lang w:val="nl-NL"/>
        </w:rPr>
        <w:t>daags</w:t>
      </w:r>
      <w:r w:rsidRPr="00BF63DE">
        <w:rPr>
          <w:rFonts w:ascii="Garamond" w:hAnsi="Garamond"/>
          <w:sz w:val="24"/>
          <w:szCs w:val="24"/>
          <w:lang w:val="nl-NL"/>
        </w:rPr>
        <w:t xml:space="preserve"> Londe</w:t>
      </w:r>
      <w:r w:rsidR="000D2FE8" w:rsidRPr="00BF63DE">
        <w:rPr>
          <w:rFonts w:ascii="Garamond" w:hAnsi="Garamond"/>
          <w:sz w:val="24"/>
          <w:szCs w:val="24"/>
          <w:lang w:val="nl-NL"/>
        </w:rPr>
        <w:t xml:space="preserve">ns </w:t>
      </w:r>
      <w:r w:rsidRPr="00BF63DE">
        <w:rPr>
          <w:rFonts w:ascii="Garamond" w:hAnsi="Garamond"/>
          <w:sz w:val="24"/>
          <w:szCs w:val="24"/>
          <w:lang w:val="nl-NL"/>
        </w:rPr>
        <w:t>blad, waarvan daar even door mij is melding gemaakt. Als men het onderneemt</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zaak te bepleiten, die sinds twee eeuwen is verloren geacht geweest, moet men wel alles te hulp roepen, wat dienen kan om de </w:t>
      </w:r>
      <w:r w:rsidR="00635913" w:rsidRPr="00BF63DE">
        <w:rPr>
          <w:rFonts w:ascii="Garamond" w:hAnsi="Garamond"/>
          <w:sz w:val="24"/>
          <w:szCs w:val="24"/>
          <w:lang w:val="nl-NL"/>
        </w:rPr>
        <w:t>onschuldig</w:t>
      </w:r>
      <w:r w:rsidR="00EE4D5D" w:rsidRPr="00BF63DE">
        <w:rPr>
          <w:rFonts w:ascii="Garamond" w:hAnsi="Garamond"/>
          <w:sz w:val="24"/>
          <w:szCs w:val="24"/>
          <w:lang w:val="nl-NL"/>
        </w:rPr>
        <w:t xml:space="preserve"> v</w:t>
      </w:r>
      <w:r w:rsidRPr="00BF63DE">
        <w:rPr>
          <w:rFonts w:ascii="Garamond" w:hAnsi="Garamond"/>
          <w:sz w:val="24"/>
          <w:szCs w:val="24"/>
          <w:lang w:val="nl-NL"/>
        </w:rPr>
        <w:t>e</w:t>
      </w:r>
      <w:r w:rsidR="00635913" w:rsidRPr="00BF63DE">
        <w:rPr>
          <w:rFonts w:ascii="Garamond" w:hAnsi="Garamond"/>
          <w:sz w:val="24"/>
          <w:szCs w:val="24"/>
          <w:lang w:val="nl-NL"/>
        </w:rPr>
        <w:t xml:space="preserve">rdachte te </w:t>
      </w:r>
      <w:r w:rsidR="004B4CDB" w:rsidRPr="00BF63DE">
        <w:rPr>
          <w:rFonts w:ascii="Garamond" w:hAnsi="Garamond"/>
          <w:sz w:val="24"/>
          <w:szCs w:val="24"/>
          <w:lang w:val="nl-NL"/>
        </w:rPr>
        <w:t>rechtvaar</w:t>
      </w:r>
      <w:r w:rsidR="00635913" w:rsidRPr="00BF63DE">
        <w:rPr>
          <w:rFonts w:ascii="Garamond" w:hAnsi="Garamond"/>
          <w:sz w:val="24"/>
          <w:szCs w:val="24"/>
          <w:lang w:val="nl-NL"/>
        </w:rPr>
        <w:t>digen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de miskende waarheid aan het licht te brengen. Het zou inderdaad een misslag zijn, iets van</w:t>
      </w:r>
      <w:r w:rsidR="00895B1E" w:rsidRPr="00BF63DE">
        <w:rPr>
          <w:rFonts w:ascii="Garamond" w:hAnsi="Garamond"/>
          <w:sz w:val="24"/>
          <w:szCs w:val="24"/>
          <w:lang w:val="nl-NL"/>
        </w:rPr>
        <w:t xml:space="preserve"> die </w:t>
      </w:r>
      <w:r w:rsidR="00635913" w:rsidRPr="00BF63DE">
        <w:rPr>
          <w:rFonts w:ascii="Garamond" w:hAnsi="Garamond"/>
          <w:sz w:val="24"/>
          <w:szCs w:val="24"/>
          <w:lang w:val="nl-NL"/>
        </w:rPr>
        <w:t>aard te verwaar</w:t>
      </w:r>
      <w:r w:rsidR="000D2FE8" w:rsidRPr="00BF63DE">
        <w:rPr>
          <w:rFonts w:ascii="Garamond" w:hAnsi="Garamond"/>
          <w:sz w:val="24"/>
          <w:szCs w:val="24"/>
          <w:lang w:val="nl-NL"/>
        </w:rPr>
        <w:t>loz</w:t>
      </w:r>
      <w:r w:rsidR="00635913" w:rsidRPr="00BF63DE">
        <w:rPr>
          <w:rFonts w:ascii="Garamond" w:hAnsi="Garamond"/>
          <w:sz w:val="24"/>
          <w:szCs w:val="24"/>
          <w:lang w:val="nl-NL"/>
        </w:rPr>
        <w:t>en</w:t>
      </w:r>
      <w:r w:rsidR="00EE4D5D" w:rsidRPr="00BF63DE">
        <w:rPr>
          <w:rFonts w:ascii="Garamond" w:hAnsi="Garamond"/>
          <w:sz w:val="24"/>
          <w:szCs w:val="24"/>
          <w:lang w:val="nl-NL"/>
        </w:rPr>
        <w:t>,</w:t>
      </w:r>
      <w:r w:rsidR="00EE4D5D" w:rsidRPr="00BF63DE">
        <w:rPr>
          <w:rStyle w:val="FootnoteReference"/>
          <w:rFonts w:ascii="Garamond" w:hAnsi="Garamond"/>
          <w:sz w:val="24"/>
          <w:szCs w:val="24"/>
          <w:lang w:val="nl-NL"/>
        </w:rPr>
        <w:footnoteReference w:id="2"/>
      </w:r>
    </w:p>
    <w:p w14:paraId="372ADD77" w14:textId="7D88E84E"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Een uitstekend letterkundige uit </w:t>
      </w:r>
      <w:r w:rsidR="00EE4D5D" w:rsidRPr="00BF63DE">
        <w:rPr>
          <w:rFonts w:ascii="Garamond" w:hAnsi="Garamond"/>
          <w:sz w:val="24"/>
          <w:szCs w:val="24"/>
          <w:lang w:val="nl-NL"/>
        </w:rPr>
        <w:t>Parijs</w:t>
      </w:r>
      <w:r w:rsidRPr="00BF63DE">
        <w:rPr>
          <w:rFonts w:ascii="Garamond" w:hAnsi="Garamond"/>
          <w:sz w:val="24"/>
          <w:szCs w:val="24"/>
          <w:lang w:val="nl-NL"/>
        </w:rPr>
        <w:t>, de</w:t>
      </w:r>
      <w:r w:rsidR="00AF5374" w:rsidRPr="00BF63DE">
        <w:rPr>
          <w:rFonts w:ascii="Garamond" w:hAnsi="Garamond"/>
          <w:sz w:val="24"/>
          <w:szCs w:val="24"/>
          <w:lang w:val="nl-NL"/>
        </w:rPr>
        <w:t xml:space="preserve"> </w:t>
      </w:r>
      <w:r w:rsidR="00E7757C" w:rsidRPr="00BF63DE">
        <w:rPr>
          <w:rFonts w:ascii="Garamond" w:hAnsi="Garamond"/>
          <w:sz w:val="24"/>
          <w:szCs w:val="24"/>
          <w:lang w:val="nl-NL"/>
        </w:rPr>
        <w:t xml:space="preserve">heer </w:t>
      </w:r>
      <w:r w:rsidR="00EE4D5D" w:rsidRPr="00BF63DE">
        <w:rPr>
          <w:rFonts w:ascii="Garamond" w:hAnsi="Garamond"/>
          <w:sz w:val="24"/>
          <w:szCs w:val="24"/>
          <w:lang w:val="nl-NL"/>
        </w:rPr>
        <w:t>P</w:t>
      </w:r>
      <w:r w:rsidRPr="00BF63DE">
        <w:rPr>
          <w:rFonts w:ascii="Garamond" w:hAnsi="Garamond"/>
          <w:sz w:val="24"/>
          <w:szCs w:val="24"/>
          <w:lang w:val="nl-NL"/>
        </w:rPr>
        <w:t xml:space="preserve">hilarète </w:t>
      </w:r>
      <w:r w:rsidR="00EE4D5D" w:rsidRPr="00BF63DE">
        <w:rPr>
          <w:rFonts w:ascii="Garamond" w:hAnsi="Garamond"/>
          <w:sz w:val="24"/>
          <w:szCs w:val="24"/>
          <w:lang w:val="nl-NL"/>
        </w:rPr>
        <w:t>C</w:t>
      </w:r>
      <w:r w:rsidRPr="00BF63DE">
        <w:rPr>
          <w:rFonts w:ascii="Garamond" w:hAnsi="Garamond"/>
          <w:sz w:val="24"/>
          <w:szCs w:val="24"/>
          <w:lang w:val="nl-NL"/>
        </w:rPr>
        <w:t>hasles</w:t>
      </w:r>
      <w:r w:rsidR="009934B2" w:rsidRPr="00BF63DE">
        <w:rPr>
          <w:rFonts w:ascii="Garamond" w:hAnsi="Garamond"/>
          <w:sz w:val="24"/>
          <w:szCs w:val="24"/>
          <w:lang w:val="nl-NL"/>
        </w:rPr>
        <w:t>,</w:t>
      </w:r>
      <w:r w:rsidRPr="00BF63DE">
        <w:rPr>
          <w:rFonts w:ascii="Garamond" w:hAnsi="Garamond"/>
          <w:sz w:val="24"/>
          <w:szCs w:val="24"/>
          <w:lang w:val="nl-NL"/>
        </w:rPr>
        <w:t xml:space="preserve"> heeft in de </w:t>
      </w:r>
      <w:r w:rsidR="00EE4D5D" w:rsidRPr="00BF63DE">
        <w:rPr>
          <w:rFonts w:ascii="Garamond" w:hAnsi="Garamond"/>
          <w:sz w:val="24"/>
          <w:szCs w:val="24"/>
          <w:lang w:val="nl-NL"/>
        </w:rPr>
        <w:t>R</w:t>
      </w:r>
      <w:r w:rsidRPr="00BF63DE">
        <w:rPr>
          <w:rFonts w:ascii="Garamond" w:hAnsi="Garamond"/>
          <w:sz w:val="24"/>
          <w:szCs w:val="24"/>
          <w:lang w:val="nl-NL"/>
        </w:rPr>
        <w:t xml:space="preserve">evue des deus </w:t>
      </w:r>
      <w:r w:rsidR="00EE4D5D" w:rsidRPr="00BF63DE">
        <w:rPr>
          <w:rFonts w:ascii="Garamond" w:hAnsi="Garamond"/>
          <w:sz w:val="24"/>
          <w:szCs w:val="24"/>
          <w:lang w:val="nl-NL"/>
        </w:rPr>
        <w:t>M</w:t>
      </w:r>
      <w:r w:rsidRPr="00BF63DE">
        <w:rPr>
          <w:rFonts w:ascii="Garamond" w:hAnsi="Garamond"/>
          <w:sz w:val="24"/>
          <w:szCs w:val="24"/>
          <w:lang w:val="nl-NL"/>
        </w:rPr>
        <w:t xml:space="preserve">ondes </w:t>
      </w:r>
      <w:r w:rsidR="000D2FE8" w:rsidRPr="00BF63DE">
        <w:rPr>
          <w:rFonts w:ascii="Garamond" w:hAnsi="Garamond"/>
          <w:sz w:val="24"/>
          <w:szCs w:val="24"/>
          <w:lang w:val="nl-NL"/>
        </w:rPr>
        <w:t>enige</w:t>
      </w:r>
      <w:r w:rsidRPr="00BF63DE">
        <w:rPr>
          <w:rFonts w:ascii="Garamond" w:hAnsi="Garamond"/>
          <w:sz w:val="24"/>
          <w:szCs w:val="24"/>
          <w:lang w:val="nl-NL"/>
        </w:rPr>
        <w:t xml:space="preserve"> artikelen over </w:t>
      </w:r>
      <w:r w:rsidR="009934B2" w:rsidRPr="00BF63DE">
        <w:rPr>
          <w:rFonts w:ascii="Garamond" w:hAnsi="Garamond"/>
          <w:sz w:val="24"/>
          <w:szCs w:val="24"/>
          <w:lang w:val="nl-NL"/>
        </w:rPr>
        <w:t>Oliver</w:t>
      </w:r>
      <w:r w:rsidRPr="00BF63DE">
        <w:rPr>
          <w:rFonts w:ascii="Garamond" w:hAnsi="Garamond"/>
          <w:sz w:val="24"/>
          <w:szCs w:val="24"/>
          <w:lang w:val="nl-NL"/>
        </w:rPr>
        <w:t xml:space="preserve"> Cromwell geplaatst </w:t>
      </w:r>
      <w:r w:rsidR="00EE4D5D" w:rsidRPr="00BF63DE">
        <w:rPr>
          <w:rFonts w:ascii="Garamond" w:hAnsi="Garamond"/>
          <w:sz w:val="24"/>
          <w:szCs w:val="24"/>
          <w:lang w:val="nl-NL"/>
        </w:rPr>
        <w:t>di</w:t>
      </w:r>
      <w:r w:rsidRPr="00BF63DE">
        <w:rPr>
          <w:rFonts w:ascii="Garamond" w:hAnsi="Garamond"/>
          <w:sz w:val="24"/>
          <w:szCs w:val="24"/>
          <w:lang w:val="nl-NL"/>
        </w:rPr>
        <w:t xml:space="preserve">e hij </w:t>
      </w:r>
      <w:r w:rsidR="003417F6" w:rsidRPr="00BF63DE">
        <w:rPr>
          <w:rFonts w:ascii="Garamond" w:hAnsi="Garamond"/>
          <w:sz w:val="24"/>
          <w:szCs w:val="24"/>
          <w:lang w:val="nl-NL"/>
        </w:rPr>
        <w:t>sinds</w:t>
      </w:r>
      <w:r w:rsidRPr="00BF63DE">
        <w:rPr>
          <w:rFonts w:ascii="Garamond" w:hAnsi="Garamond"/>
          <w:sz w:val="24"/>
          <w:szCs w:val="24"/>
          <w:lang w:val="nl-NL"/>
        </w:rPr>
        <w:t xml:space="preserve"> ook afzonderlijk heeft uitgegeven. Ik ben dus niet</w:t>
      </w:r>
      <w:r w:rsidR="00EE4D5D" w:rsidRPr="00BF63DE">
        <w:rPr>
          <w:rFonts w:ascii="Garamond" w:hAnsi="Garamond"/>
          <w:sz w:val="24"/>
          <w:szCs w:val="24"/>
          <w:lang w:val="nl-NL"/>
        </w:rPr>
        <w:t xml:space="preserve"> d</w:t>
      </w:r>
      <w:r w:rsidRPr="00BF63DE">
        <w:rPr>
          <w:rFonts w:ascii="Garamond" w:hAnsi="Garamond"/>
          <w:sz w:val="24"/>
          <w:szCs w:val="24"/>
          <w:lang w:val="nl-NL"/>
        </w:rPr>
        <w:t xml:space="preserve">e eerste, die in </w:t>
      </w:r>
      <w:r w:rsidR="00EF5FD1" w:rsidRPr="00BF63DE">
        <w:rPr>
          <w:rFonts w:ascii="Garamond" w:hAnsi="Garamond"/>
          <w:sz w:val="24"/>
          <w:szCs w:val="24"/>
          <w:lang w:val="nl-NL"/>
        </w:rPr>
        <w:t>Frankrijk</w:t>
      </w:r>
      <w:r w:rsidRPr="00BF63DE">
        <w:rPr>
          <w:rFonts w:ascii="Garamond" w:hAnsi="Garamond"/>
          <w:sz w:val="24"/>
          <w:szCs w:val="24"/>
          <w:lang w:val="nl-NL"/>
        </w:rPr>
        <w:t xml:space="preserve"> de stem ter gunste van de </w:t>
      </w:r>
      <w:r w:rsidR="00453DE3" w:rsidRPr="00BF63DE">
        <w:rPr>
          <w:rFonts w:ascii="Garamond" w:hAnsi="Garamond"/>
          <w:sz w:val="24"/>
          <w:szCs w:val="24"/>
          <w:lang w:val="nl-NL"/>
        </w:rPr>
        <w:t>Protector</w:t>
      </w:r>
      <w:r w:rsidRPr="00BF63DE">
        <w:rPr>
          <w:rFonts w:ascii="Garamond" w:hAnsi="Garamond"/>
          <w:sz w:val="24"/>
          <w:szCs w:val="24"/>
          <w:lang w:val="nl-NL"/>
        </w:rPr>
        <w:t xml:space="preserve"> </w:t>
      </w:r>
      <w:r w:rsidR="00EF5FD1" w:rsidRPr="00BF63DE">
        <w:rPr>
          <w:rFonts w:ascii="Garamond" w:hAnsi="Garamond"/>
          <w:sz w:val="24"/>
          <w:szCs w:val="24"/>
          <w:lang w:val="nl-NL"/>
        </w:rPr>
        <w:t>horen</w:t>
      </w:r>
      <w:r w:rsidRPr="00BF63DE">
        <w:rPr>
          <w:rFonts w:ascii="Garamond" w:hAnsi="Garamond"/>
          <w:sz w:val="24"/>
          <w:szCs w:val="24"/>
          <w:lang w:val="nl-NL"/>
        </w:rPr>
        <w:t xml:space="preserve"> doet. Evenwel,</w:t>
      </w:r>
      <w:r w:rsidR="009934B2" w:rsidRPr="00BF63DE">
        <w:rPr>
          <w:rFonts w:ascii="Garamond" w:hAnsi="Garamond"/>
          <w:sz w:val="24"/>
          <w:szCs w:val="24"/>
          <w:lang w:val="nl-NL"/>
        </w:rPr>
        <w:t xml:space="preserve"> zo </w:t>
      </w:r>
      <w:r w:rsidRPr="00BF63DE">
        <w:rPr>
          <w:rFonts w:ascii="Garamond" w:hAnsi="Garamond"/>
          <w:sz w:val="24"/>
          <w:szCs w:val="24"/>
          <w:lang w:val="nl-NL"/>
        </w:rPr>
        <w:t>er al</w:t>
      </w:r>
      <w:r w:rsidR="000D2FE8" w:rsidRPr="00BF63DE">
        <w:rPr>
          <w:rFonts w:ascii="Garamond" w:hAnsi="Garamond"/>
          <w:sz w:val="24"/>
          <w:szCs w:val="24"/>
          <w:lang w:val="nl-NL"/>
        </w:rPr>
        <w:t xml:space="preserve"> enig </w:t>
      </w:r>
      <w:r w:rsidRPr="00BF63DE">
        <w:rPr>
          <w:rFonts w:ascii="Garamond" w:hAnsi="Garamond"/>
          <w:sz w:val="24"/>
          <w:szCs w:val="24"/>
          <w:lang w:val="nl-NL"/>
        </w:rPr>
        <w:t xml:space="preserve">verband is </w:t>
      </w:r>
      <w:r w:rsidR="00EF5FD1" w:rsidRPr="00BF63DE">
        <w:rPr>
          <w:rFonts w:ascii="Garamond" w:hAnsi="Garamond"/>
          <w:sz w:val="24"/>
          <w:szCs w:val="24"/>
          <w:lang w:val="nl-NL"/>
        </w:rPr>
        <w:t>tussen</w:t>
      </w:r>
      <w:r w:rsidRPr="00BF63DE">
        <w:rPr>
          <w:rFonts w:ascii="Garamond" w:hAnsi="Garamond"/>
          <w:sz w:val="24"/>
          <w:szCs w:val="24"/>
          <w:lang w:val="nl-NL"/>
        </w:rPr>
        <w:t xml:space="preserve"> de </w:t>
      </w:r>
      <w:r w:rsidR="00635913" w:rsidRPr="00BF63DE">
        <w:rPr>
          <w:rFonts w:ascii="Garamond" w:hAnsi="Garamond"/>
          <w:sz w:val="24"/>
          <w:szCs w:val="24"/>
          <w:lang w:val="nl-NL"/>
        </w:rPr>
        <w:t>arbeid</w:t>
      </w:r>
      <w:r w:rsidRPr="00BF63DE">
        <w:rPr>
          <w:rFonts w:ascii="Garamond" w:hAnsi="Garamond"/>
          <w:sz w:val="24"/>
          <w:szCs w:val="24"/>
          <w:lang w:val="nl-NL"/>
        </w:rPr>
        <w:t xml:space="preserve"> van de</w:t>
      </w:r>
      <w:r w:rsidR="00EE4D5D" w:rsidRPr="00BF63DE">
        <w:rPr>
          <w:rFonts w:ascii="Garamond" w:hAnsi="Garamond"/>
          <w:sz w:val="24"/>
          <w:szCs w:val="24"/>
          <w:lang w:val="nl-NL"/>
        </w:rPr>
        <w:t xml:space="preserve"> heren </w:t>
      </w:r>
      <w:r w:rsidR="00E50A9D" w:rsidRPr="00BF63DE">
        <w:rPr>
          <w:rFonts w:ascii="Garamond" w:hAnsi="Garamond"/>
          <w:sz w:val="24"/>
          <w:szCs w:val="24"/>
          <w:lang w:val="nl-NL"/>
        </w:rPr>
        <w:t>Carlyle</w:t>
      </w:r>
      <w:r w:rsidRPr="00BF63DE">
        <w:rPr>
          <w:rFonts w:ascii="Garamond" w:hAnsi="Garamond"/>
          <w:sz w:val="24"/>
          <w:szCs w:val="24"/>
          <w:lang w:val="nl-NL"/>
        </w:rPr>
        <w:t xml:space="preserve"> en </w:t>
      </w:r>
      <w:r w:rsidR="00EE4D5D" w:rsidRPr="00BF63DE">
        <w:rPr>
          <w:rFonts w:ascii="Garamond" w:hAnsi="Garamond"/>
          <w:sz w:val="24"/>
          <w:szCs w:val="24"/>
          <w:lang w:val="nl-NL"/>
        </w:rPr>
        <w:t>C</w:t>
      </w:r>
      <w:r w:rsidRPr="00BF63DE">
        <w:rPr>
          <w:rFonts w:ascii="Garamond" w:hAnsi="Garamond"/>
          <w:sz w:val="24"/>
          <w:szCs w:val="24"/>
          <w:lang w:val="nl-NL"/>
        </w:rPr>
        <w:t xml:space="preserve">hasles en de </w:t>
      </w:r>
      <w:r w:rsidR="00635913" w:rsidRPr="00BF63DE">
        <w:rPr>
          <w:rFonts w:ascii="Garamond" w:hAnsi="Garamond"/>
          <w:sz w:val="24"/>
          <w:szCs w:val="24"/>
          <w:lang w:val="nl-NL"/>
        </w:rPr>
        <w:t xml:space="preserve">mijne, zal men </w:t>
      </w:r>
      <w:r w:rsidR="004F2372" w:rsidRPr="00BF63DE">
        <w:rPr>
          <w:rFonts w:ascii="Garamond" w:hAnsi="Garamond"/>
          <w:sz w:val="24"/>
          <w:szCs w:val="24"/>
          <w:lang w:val="nl-NL"/>
        </w:rPr>
        <w:t>toch</w:t>
      </w:r>
      <w:r w:rsidR="00635913" w:rsidRPr="00BF63DE">
        <w:rPr>
          <w:rFonts w:ascii="Garamond" w:hAnsi="Garamond"/>
          <w:sz w:val="24"/>
          <w:szCs w:val="24"/>
          <w:lang w:val="nl-NL"/>
        </w:rPr>
        <w:t xml:space="preserve"> gemakkelijk ontdekken, dat er nog al</w:t>
      </w:r>
      <w:r w:rsidR="000D2FE8" w:rsidRPr="00BF63DE">
        <w:rPr>
          <w:rFonts w:ascii="Garamond" w:hAnsi="Garamond"/>
          <w:sz w:val="24"/>
          <w:szCs w:val="24"/>
          <w:lang w:val="nl-NL"/>
        </w:rPr>
        <w:t xml:space="preserve"> enig </w:t>
      </w:r>
      <w:r w:rsidR="00635913" w:rsidRPr="00BF63DE">
        <w:rPr>
          <w:rFonts w:ascii="Garamond" w:hAnsi="Garamond"/>
          <w:sz w:val="24"/>
          <w:szCs w:val="24"/>
          <w:lang w:val="nl-NL"/>
        </w:rPr>
        <w:t>verschil bestaat.</w:t>
      </w:r>
    </w:p>
    <w:p w14:paraId="027F00FD" w14:textId="57420BD9"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Ziehier het voorname onderscheid. </w:t>
      </w:r>
      <w:r w:rsidR="00EE4D5D" w:rsidRPr="00BF63DE">
        <w:rPr>
          <w:rFonts w:ascii="Garamond" w:hAnsi="Garamond"/>
          <w:sz w:val="24"/>
          <w:szCs w:val="24"/>
          <w:lang w:val="nl-NL"/>
        </w:rPr>
        <w:t>Hoewel</w:t>
      </w:r>
      <w:r w:rsidRPr="00BF63DE">
        <w:rPr>
          <w:rFonts w:ascii="Garamond" w:hAnsi="Garamond"/>
          <w:sz w:val="24"/>
          <w:szCs w:val="24"/>
          <w:lang w:val="nl-NL"/>
        </w:rPr>
        <w:t xml:space="preserve"> de </w:t>
      </w:r>
      <w:r w:rsidR="00453DE3" w:rsidRPr="00BF63DE">
        <w:rPr>
          <w:rFonts w:ascii="Garamond" w:hAnsi="Garamond"/>
          <w:sz w:val="24"/>
          <w:szCs w:val="24"/>
          <w:lang w:val="nl-NL"/>
        </w:rPr>
        <w:t>Protector</w:t>
      </w:r>
      <w:r w:rsidRPr="00BF63DE">
        <w:rPr>
          <w:rFonts w:ascii="Garamond" w:hAnsi="Garamond"/>
          <w:sz w:val="24"/>
          <w:szCs w:val="24"/>
          <w:lang w:val="nl-NL"/>
        </w:rPr>
        <w:t xml:space="preserve"> wel doorgaande het onderwerp uitmaakt</w:t>
      </w:r>
      <w:r w:rsidR="00737C39" w:rsidRPr="00BF63DE">
        <w:rPr>
          <w:rFonts w:ascii="Garamond" w:hAnsi="Garamond"/>
          <w:sz w:val="24"/>
          <w:szCs w:val="24"/>
          <w:lang w:val="nl-NL"/>
        </w:rPr>
        <w:t xml:space="preserve"> van deze </w:t>
      </w:r>
      <w:r w:rsidRPr="00BF63DE">
        <w:rPr>
          <w:rFonts w:ascii="Garamond" w:hAnsi="Garamond"/>
          <w:sz w:val="24"/>
          <w:szCs w:val="24"/>
          <w:lang w:val="nl-NL"/>
        </w:rPr>
        <w:t xml:space="preserve">schets, is het </w:t>
      </w:r>
      <w:r w:rsidR="004F2372" w:rsidRPr="00BF63DE">
        <w:rPr>
          <w:rFonts w:ascii="Garamond" w:hAnsi="Garamond"/>
          <w:sz w:val="24"/>
          <w:szCs w:val="24"/>
          <w:lang w:val="nl-NL"/>
        </w:rPr>
        <w:t>toch</w:t>
      </w:r>
      <w:r w:rsidRPr="00BF63DE">
        <w:rPr>
          <w:rFonts w:ascii="Garamond" w:hAnsi="Garamond"/>
          <w:sz w:val="24"/>
          <w:szCs w:val="24"/>
          <w:lang w:val="nl-NL"/>
        </w:rPr>
        <w:t xml:space="preserve"> het evangelische christendom wat daaraan de grootste belangrijkheid schenkt. In de beschouwing van Cromwell </w:t>
      </w:r>
      <w:r w:rsidR="004F2372" w:rsidRPr="00BF63DE">
        <w:rPr>
          <w:rFonts w:ascii="Garamond" w:hAnsi="Garamond"/>
          <w:sz w:val="24"/>
          <w:szCs w:val="24"/>
          <w:lang w:val="nl-NL"/>
        </w:rPr>
        <w:t>zelf</w:t>
      </w:r>
      <w:r w:rsidRPr="00BF63DE">
        <w:rPr>
          <w:rFonts w:ascii="Garamond" w:hAnsi="Garamond"/>
          <w:sz w:val="24"/>
          <w:szCs w:val="24"/>
          <w:lang w:val="nl-NL"/>
        </w:rPr>
        <w:t xml:space="preserve"> was de zaak van het protestantisme verre boven</w:t>
      </w:r>
      <w:r w:rsidR="004F2372" w:rsidRPr="00BF63DE">
        <w:rPr>
          <w:rFonts w:ascii="Garamond" w:hAnsi="Garamond"/>
          <w:sz w:val="24"/>
          <w:szCs w:val="24"/>
          <w:lang w:val="nl-NL"/>
        </w:rPr>
        <w:t xml:space="preserve"> zijn </w:t>
      </w:r>
      <w:r w:rsidR="008A78CA" w:rsidRPr="00BF63DE">
        <w:rPr>
          <w:rFonts w:ascii="Garamond" w:hAnsi="Garamond"/>
          <w:sz w:val="24"/>
          <w:szCs w:val="24"/>
          <w:lang w:val="nl-NL"/>
        </w:rPr>
        <w:t xml:space="preserve">eigen </w:t>
      </w:r>
      <w:r w:rsidRPr="00BF63DE">
        <w:rPr>
          <w:rFonts w:ascii="Garamond" w:hAnsi="Garamond"/>
          <w:sz w:val="24"/>
          <w:szCs w:val="24"/>
          <w:lang w:val="nl-NL"/>
        </w:rPr>
        <w:t xml:space="preserve">verheven. In ieder werk dat over </w:t>
      </w:r>
      <w:r w:rsidR="00DE145E" w:rsidRPr="00BF63DE">
        <w:rPr>
          <w:rFonts w:ascii="Garamond" w:hAnsi="Garamond"/>
          <w:sz w:val="24"/>
          <w:szCs w:val="24"/>
          <w:lang w:val="nl-NL"/>
        </w:rPr>
        <w:t xml:space="preserve">de grote </w:t>
      </w:r>
      <w:r w:rsidR="009934B2" w:rsidRPr="00BF63DE">
        <w:rPr>
          <w:rFonts w:ascii="Garamond" w:hAnsi="Garamond"/>
          <w:sz w:val="24"/>
          <w:szCs w:val="24"/>
          <w:lang w:val="nl-NL"/>
        </w:rPr>
        <w:t>Oliver</w:t>
      </w:r>
      <w:r w:rsidRPr="00BF63DE">
        <w:rPr>
          <w:rFonts w:ascii="Garamond" w:hAnsi="Garamond"/>
          <w:sz w:val="24"/>
          <w:szCs w:val="24"/>
          <w:lang w:val="nl-NL"/>
        </w:rPr>
        <w:t xml:space="preserve"> handelt, moet dan ook het protestan</w:t>
      </w:r>
      <w:r w:rsidR="000D2FE8" w:rsidRPr="00BF63DE">
        <w:rPr>
          <w:rFonts w:ascii="Garamond" w:hAnsi="Garamond"/>
          <w:sz w:val="24"/>
          <w:szCs w:val="24"/>
          <w:lang w:val="nl-NL"/>
        </w:rPr>
        <w:t xml:space="preserve">ts </w:t>
      </w:r>
      <w:r w:rsidRPr="00BF63DE">
        <w:rPr>
          <w:rFonts w:ascii="Garamond" w:hAnsi="Garamond"/>
          <w:sz w:val="24"/>
          <w:szCs w:val="24"/>
          <w:lang w:val="nl-NL"/>
        </w:rPr>
        <w:t xml:space="preserve">belang de eerste plaats innemen. Het evangelische christendom is en blijft te allen tijde de hoogst </w:t>
      </w:r>
      <w:r w:rsidR="00EE4D5D" w:rsidRPr="00BF63DE">
        <w:rPr>
          <w:rFonts w:ascii="Garamond" w:hAnsi="Garamond"/>
          <w:sz w:val="24"/>
          <w:szCs w:val="24"/>
          <w:lang w:val="nl-NL"/>
        </w:rPr>
        <w:t>aangelegen</w:t>
      </w:r>
      <w:r w:rsidRPr="00BF63DE">
        <w:rPr>
          <w:rFonts w:ascii="Garamond" w:hAnsi="Garamond"/>
          <w:sz w:val="24"/>
          <w:szCs w:val="24"/>
          <w:lang w:val="nl-NL"/>
        </w:rPr>
        <w:t xml:space="preserve"> zaak van </w:t>
      </w:r>
      <w:r w:rsidR="00EE4D5D" w:rsidRPr="00BF63DE">
        <w:rPr>
          <w:rFonts w:ascii="Garamond" w:hAnsi="Garamond"/>
          <w:sz w:val="24"/>
          <w:szCs w:val="24"/>
          <w:lang w:val="nl-NL"/>
        </w:rPr>
        <w:t>Europa</w:t>
      </w:r>
      <w:r w:rsidRPr="00BF63DE">
        <w:rPr>
          <w:rFonts w:ascii="Garamond" w:hAnsi="Garamond"/>
          <w:sz w:val="24"/>
          <w:szCs w:val="24"/>
          <w:lang w:val="nl-NL"/>
        </w:rPr>
        <w:t xml:space="preserve"> en van de wereld</w:t>
      </w:r>
      <w:r w:rsidR="00276956" w:rsidRPr="00BF63DE">
        <w:rPr>
          <w:rFonts w:ascii="Garamond" w:hAnsi="Garamond"/>
          <w:sz w:val="24"/>
          <w:szCs w:val="24"/>
          <w:lang w:val="nl-NL"/>
        </w:rPr>
        <w:t>. T</w:t>
      </w:r>
      <w:r w:rsidRPr="00BF63DE">
        <w:rPr>
          <w:rFonts w:ascii="Garamond" w:hAnsi="Garamond"/>
          <w:sz w:val="24"/>
          <w:szCs w:val="24"/>
          <w:lang w:val="nl-NL"/>
        </w:rPr>
        <w:t xml:space="preserve">erwijl ik aan deze proeve de laatste hand legde, kwam mij nog een uitstekend werk over het protestantisme in </w:t>
      </w:r>
      <w:r w:rsidR="00E67712" w:rsidRPr="00BF63DE">
        <w:rPr>
          <w:rFonts w:ascii="Garamond" w:hAnsi="Garamond"/>
          <w:sz w:val="24"/>
          <w:szCs w:val="24"/>
          <w:lang w:val="nl-NL"/>
        </w:rPr>
        <w:t>Duits</w:t>
      </w:r>
      <w:r w:rsidR="000D2FE8" w:rsidRPr="00BF63DE">
        <w:rPr>
          <w:rFonts w:ascii="Garamond" w:hAnsi="Garamond"/>
          <w:sz w:val="24"/>
          <w:szCs w:val="24"/>
          <w:lang w:val="nl-NL"/>
        </w:rPr>
        <w:t>land</w:t>
      </w:r>
      <w:r w:rsidR="00635913" w:rsidRPr="00BF63DE">
        <w:rPr>
          <w:rFonts w:ascii="Garamond" w:hAnsi="Garamond"/>
          <w:sz w:val="24"/>
          <w:szCs w:val="24"/>
          <w:lang w:val="nl-NL"/>
        </w:rPr>
        <w:t xml:space="preserve"> onder de </w:t>
      </w:r>
      <w:r w:rsidR="00EF5FD1" w:rsidRPr="00BF63DE">
        <w:rPr>
          <w:rFonts w:ascii="Garamond" w:hAnsi="Garamond"/>
          <w:sz w:val="24"/>
          <w:szCs w:val="24"/>
          <w:lang w:val="nl-NL"/>
        </w:rPr>
        <w:t>ogen</w:t>
      </w:r>
      <w:r w:rsidR="00635913" w:rsidRPr="00BF63DE">
        <w:rPr>
          <w:rFonts w:ascii="Garamond" w:hAnsi="Garamond"/>
          <w:sz w:val="24"/>
          <w:szCs w:val="24"/>
          <w:lang w:val="nl-NL"/>
        </w:rPr>
        <w:t xml:space="preserve">, waarop ik </w:t>
      </w:r>
      <w:r w:rsidR="00B47E70" w:rsidRPr="00BF63DE">
        <w:rPr>
          <w:rFonts w:ascii="Garamond" w:hAnsi="Garamond"/>
          <w:sz w:val="24"/>
          <w:szCs w:val="24"/>
          <w:lang w:val="nl-NL"/>
        </w:rPr>
        <w:t>graag</w:t>
      </w:r>
      <w:r w:rsidR="00635913" w:rsidRPr="00BF63DE">
        <w:rPr>
          <w:rFonts w:ascii="Garamond" w:hAnsi="Garamond"/>
          <w:sz w:val="24"/>
          <w:szCs w:val="24"/>
          <w:lang w:val="nl-NL"/>
        </w:rPr>
        <w:t xml:space="preserve"> in het voorbijgaan de aandacht vestig, </w:t>
      </w:r>
      <w:r w:rsidR="00D2537D" w:rsidRPr="00BF63DE">
        <w:rPr>
          <w:rFonts w:ascii="Garamond" w:hAnsi="Garamond"/>
          <w:sz w:val="24"/>
          <w:szCs w:val="24"/>
          <w:lang w:val="nl-NL"/>
        </w:rPr>
        <w:t>omdat</w:t>
      </w:r>
      <w:r w:rsidR="00635913" w:rsidRPr="00BF63DE">
        <w:rPr>
          <w:rFonts w:ascii="Garamond" w:hAnsi="Garamond"/>
          <w:sz w:val="24"/>
          <w:szCs w:val="24"/>
          <w:lang w:val="nl-NL"/>
        </w:rPr>
        <w:t xml:space="preserve"> ik gezegd werk met nut voor mij</w:t>
      </w:r>
      <w:r w:rsidR="004F2372" w:rsidRPr="00BF63DE">
        <w:rPr>
          <w:rFonts w:ascii="Garamond" w:hAnsi="Garamond"/>
          <w:sz w:val="24"/>
          <w:szCs w:val="24"/>
          <w:lang w:val="nl-NL"/>
        </w:rPr>
        <w:t>zelf</w:t>
      </w:r>
      <w:r w:rsidR="00635913" w:rsidRPr="00BF63DE">
        <w:rPr>
          <w:rFonts w:ascii="Garamond" w:hAnsi="Garamond"/>
          <w:sz w:val="24"/>
          <w:szCs w:val="24"/>
          <w:lang w:val="nl-NL"/>
        </w:rPr>
        <w:t xml:space="preserve"> gelezen heb. </w:t>
      </w:r>
    </w:p>
    <w:p w14:paraId="784E4280" w14:textId="6E56D73F"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De arbeid</w:t>
      </w:r>
      <w:r w:rsidR="00895B1E" w:rsidRPr="00BF63DE">
        <w:rPr>
          <w:rFonts w:ascii="Garamond" w:hAnsi="Garamond"/>
          <w:sz w:val="24"/>
          <w:szCs w:val="24"/>
          <w:lang w:val="nl-NL"/>
        </w:rPr>
        <w:t xml:space="preserve"> die </w:t>
      </w:r>
      <w:r w:rsidRPr="00BF63DE">
        <w:rPr>
          <w:rFonts w:ascii="Garamond" w:hAnsi="Garamond"/>
          <w:sz w:val="24"/>
          <w:szCs w:val="24"/>
          <w:lang w:val="nl-NL"/>
        </w:rPr>
        <w:t>ik aan dit boek over Cromwell heb moeten besteden, heeft noodzakelijkerwijze vertraging ge</w:t>
      </w:r>
      <w:r w:rsidR="003417F6" w:rsidRPr="00BF63DE">
        <w:rPr>
          <w:rFonts w:ascii="Garamond" w:hAnsi="Garamond"/>
          <w:sz w:val="24"/>
          <w:szCs w:val="24"/>
          <w:lang w:val="nl-NL"/>
        </w:rPr>
        <w:t>bracht</w:t>
      </w:r>
      <w:r w:rsidRPr="00BF63DE">
        <w:rPr>
          <w:rFonts w:ascii="Garamond" w:hAnsi="Garamond"/>
          <w:sz w:val="24"/>
          <w:szCs w:val="24"/>
          <w:lang w:val="nl-NL"/>
        </w:rPr>
        <w:t xml:space="preserve"> in de </w:t>
      </w:r>
      <w:r w:rsidR="008C61E7" w:rsidRPr="00BF63DE">
        <w:rPr>
          <w:rFonts w:ascii="Garamond" w:hAnsi="Garamond"/>
          <w:sz w:val="24"/>
          <w:szCs w:val="24"/>
          <w:lang w:val="nl-NL"/>
        </w:rPr>
        <w:t>samen</w:t>
      </w:r>
      <w:r w:rsidRPr="00BF63DE">
        <w:rPr>
          <w:rFonts w:ascii="Garamond" w:hAnsi="Garamond"/>
          <w:sz w:val="24"/>
          <w:szCs w:val="24"/>
          <w:lang w:val="nl-NL"/>
        </w:rPr>
        <w:t>stelling van het vijfde deel</w:t>
      </w:r>
      <w:r w:rsidR="00857D2B" w:rsidRPr="00BF63DE">
        <w:rPr>
          <w:rFonts w:ascii="Garamond" w:hAnsi="Garamond"/>
          <w:sz w:val="24"/>
          <w:szCs w:val="24"/>
          <w:lang w:val="nl-NL"/>
        </w:rPr>
        <w:t xml:space="preserve"> van mij </w:t>
      </w:r>
      <w:r w:rsidRPr="00BF63DE">
        <w:rPr>
          <w:rFonts w:ascii="Garamond" w:hAnsi="Garamond"/>
          <w:sz w:val="24"/>
          <w:szCs w:val="24"/>
          <w:lang w:val="nl-NL"/>
        </w:rPr>
        <w:t>geschiedenis van de hervorming. Afwisse</w:t>
      </w:r>
      <w:r w:rsidR="00EE4D5D" w:rsidRPr="00BF63DE">
        <w:rPr>
          <w:rFonts w:ascii="Garamond" w:hAnsi="Garamond"/>
          <w:sz w:val="24"/>
          <w:szCs w:val="24"/>
          <w:lang w:val="nl-NL"/>
        </w:rPr>
        <w:t>l</w:t>
      </w:r>
      <w:r w:rsidRPr="00BF63DE">
        <w:rPr>
          <w:rFonts w:ascii="Garamond" w:hAnsi="Garamond"/>
          <w:sz w:val="24"/>
          <w:szCs w:val="24"/>
          <w:lang w:val="nl-NL"/>
        </w:rPr>
        <w:t xml:space="preserve">ing is iets waaraan de </w:t>
      </w:r>
      <w:r w:rsidR="009934B2" w:rsidRPr="00BF63DE">
        <w:rPr>
          <w:rFonts w:ascii="Garamond" w:hAnsi="Garamond"/>
          <w:sz w:val="24"/>
          <w:szCs w:val="24"/>
          <w:lang w:val="nl-NL"/>
        </w:rPr>
        <w:t>mens</w:t>
      </w:r>
      <w:r w:rsidRPr="00BF63DE">
        <w:rPr>
          <w:rFonts w:ascii="Garamond" w:hAnsi="Garamond"/>
          <w:sz w:val="24"/>
          <w:szCs w:val="24"/>
          <w:lang w:val="nl-NL"/>
        </w:rPr>
        <w:t xml:space="preserve">elijke geest behoefte en waarop hij </w:t>
      </w:r>
      <w:r w:rsidR="000D2FE8" w:rsidRPr="00BF63DE">
        <w:rPr>
          <w:rFonts w:ascii="Garamond" w:hAnsi="Garamond"/>
          <w:sz w:val="24"/>
          <w:szCs w:val="24"/>
          <w:lang w:val="nl-NL"/>
        </w:rPr>
        <w:t>recht</w:t>
      </w:r>
      <w:r w:rsidRPr="00BF63DE">
        <w:rPr>
          <w:rFonts w:ascii="Garamond" w:hAnsi="Garamond"/>
          <w:sz w:val="24"/>
          <w:szCs w:val="24"/>
          <w:lang w:val="nl-NL"/>
        </w:rPr>
        <w:t xml:space="preserve"> heeft</w:t>
      </w:r>
      <w:r w:rsidR="00075CF8" w:rsidRPr="00BF63DE">
        <w:rPr>
          <w:rFonts w:ascii="Garamond" w:hAnsi="Garamond"/>
          <w:sz w:val="24"/>
          <w:szCs w:val="24"/>
          <w:lang w:val="nl-NL"/>
        </w:rPr>
        <w:t>,</w:t>
      </w:r>
      <w:r w:rsidRPr="00BF63DE">
        <w:rPr>
          <w:rFonts w:ascii="Garamond" w:hAnsi="Garamond"/>
          <w:sz w:val="24"/>
          <w:szCs w:val="24"/>
          <w:lang w:val="nl-NL"/>
        </w:rPr>
        <w:t xml:space="preserve"> men doet niet </w:t>
      </w:r>
      <w:r w:rsidR="00B47E70" w:rsidRPr="00BF63DE">
        <w:rPr>
          <w:rFonts w:ascii="Garamond" w:hAnsi="Garamond"/>
          <w:sz w:val="24"/>
          <w:szCs w:val="24"/>
          <w:lang w:val="nl-NL"/>
        </w:rPr>
        <w:t>graag</w:t>
      </w:r>
      <w:r w:rsidRPr="00BF63DE">
        <w:rPr>
          <w:rFonts w:ascii="Garamond" w:hAnsi="Garamond"/>
          <w:sz w:val="24"/>
          <w:szCs w:val="24"/>
          <w:lang w:val="nl-NL"/>
        </w:rPr>
        <w:t xml:space="preserve"> altijd hetzelfde. Ik heb aan die neiging voor afwisseling in dit geval toegegeven. Maar bijna tegelijkertijd dat ik </w:t>
      </w:r>
      <w:r w:rsidR="00511C58" w:rsidRPr="00BF63DE">
        <w:rPr>
          <w:rFonts w:ascii="Garamond" w:hAnsi="Garamond"/>
          <w:sz w:val="24"/>
          <w:szCs w:val="24"/>
          <w:lang w:val="nl-NL"/>
        </w:rPr>
        <w:t>Cromwell</w:t>
      </w:r>
      <w:r w:rsidRPr="00BF63DE">
        <w:rPr>
          <w:rFonts w:ascii="Garamond" w:hAnsi="Garamond"/>
          <w:sz w:val="24"/>
          <w:szCs w:val="24"/>
          <w:lang w:val="nl-NL"/>
        </w:rPr>
        <w:t xml:space="preserve">, bestudeerde, verzocht men mij te </w:t>
      </w:r>
      <w:r w:rsidR="000D2FE8" w:rsidRPr="00BF63DE">
        <w:rPr>
          <w:rFonts w:ascii="Garamond" w:hAnsi="Garamond"/>
          <w:sz w:val="24"/>
          <w:szCs w:val="24"/>
          <w:lang w:val="nl-NL"/>
        </w:rPr>
        <w:t>Genève</w:t>
      </w:r>
      <w:r w:rsidRPr="00BF63DE">
        <w:rPr>
          <w:rFonts w:ascii="Garamond" w:hAnsi="Garamond"/>
          <w:sz w:val="24"/>
          <w:szCs w:val="24"/>
          <w:lang w:val="nl-NL"/>
        </w:rPr>
        <w:t>, om in een zeker getal avondbijeenkomsten v</w:t>
      </w:r>
      <w:r w:rsidR="00635913" w:rsidRPr="00BF63DE">
        <w:rPr>
          <w:rFonts w:ascii="Garamond" w:hAnsi="Garamond"/>
          <w:sz w:val="24"/>
          <w:szCs w:val="24"/>
          <w:lang w:val="nl-NL"/>
        </w:rPr>
        <w:t>erslag te doen</w:t>
      </w:r>
      <w:r w:rsidR="000D2FE8" w:rsidRPr="00BF63DE">
        <w:rPr>
          <w:rFonts w:ascii="Garamond" w:hAnsi="Garamond"/>
          <w:sz w:val="24"/>
          <w:szCs w:val="24"/>
          <w:lang w:val="nl-NL"/>
        </w:rPr>
        <w:t xml:space="preserve"> van een </w:t>
      </w:r>
      <w:r w:rsidR="00635913" w:rsidRPr="00BF63DE">
        <w:rPr>
          <w:rFonts w:ascii="Garamond" w:hAnsi="Garamond"/>
          <w:sz w:val="24"/>
          <w:szCs w:val="24"/>
          <w:lang w:val="nl-NL"/>
        </w:rPr>
        <w:t xml:space="preserve">reis, die ik kort te voren door </w:t>
      </w:r>
      <w:r w:rsidR="00E67712" w:rsidRPr="00BF63DE">
        <w:rPr>
          <w:rFonts w:ascii="Garamond" w:hAnsi="Garamond"/>
          <w:sz w:val="24"/>
          <w:szCs w:val="24"/>
          <w:lang w:val="nl-NL"/>
        </w:rPr>
        <w:t>Duits</w:t>
      </w:r>
      <w:r w:rsidR="000D2FE8" w:rsidRPr="00BF63DE">
        <w:rPr>
          <w:rFonts w:ascii="Garamond" w:hAnsi="Garamond"/>
          <w:sz w:val="24"/>
          <w:szCs w:val="24"/>
          <w:lang w:val="nl-NL"/>
        </w:rPr>
        <w:t>land</w:t>
      </w:r>
      <w:r w:rsidR="00EF5FD1" w:rsidRPr="00BF63DE">
        <w:rPr>
          <w:rFonts w:ascii="Garamond" w:hAnsi="Garamond"/>
          <w:sz w:val="24"/>
          <w:szCs w:val="24"/>
          <w:lang w:val="nl-NL"/>
        </w:rPr>
        <w:t xml:space="preserve"> </w:t>
      </w:r>
      <w:r w:rsidR="00966977" w:rsidRPr="00BF63DE">
        <w:rPr>
          <w:rFonts w:ascii="Garamond" w:hAnsi="Garamond"/>
          <w:sz w:val="24"/>
          <w:szCs w:val="24"/>
          <w:lang w:val="nl-NL"/>
        </w:rPr>
        <w:t>Engeland</w:t>
      </w:r>
      <w:r w:rsidRPr="00BF63DE">
        <w:rPr>
          <w:rFonts w:ascii="Garamond" w:hAnsi="Garamond"/>
          <w:sz w:val="24"/>
          <w:szCs w:val="24"/>
          <w:lang w:val="nl-NL"/>
        </w:rPr>
        <w:t xml:space="preserve"> en </w:t>
      </w:r>
      <w:r w:rsidR="000D2FE8" w:rsidRPr="00BF63DE">
        <w:rPr>
          <w:rFonts w:ascii="Garamond" w:hAnsi="Garamond"/>
          <w:sz w:val="24"/>
          <w:szCs w:val="24"/>
          <w:lang w:val="nl-NL"/>
        </w:rPr>
        <w:t>Schotl</w:t>
      </w:r>
      <w:r w:rsidRPr="00BF63DE">
        <w:rPr>
          <w:rFonts w:ascii="Garamond" w:hAnsi="Garamond"/>
          <w:sz w:val="24"/>
          <w:szCs w:val="24"/>
          <w:lang w:val="nl-NL"/>
        </w:rPr>
        <w:t>and gedaan had</w:t>
      </w:r>
      <w:r w:rsidR="00075CF8" w:rsidRPr="00BF63DE">
        <w:rPr>
          <w:rFonts w:ascii="Garamond" w:hAnsi="Garamond"/>
          <w:sz w:val="24"/>
          <w:szCs w:val="24"/>
          <w:lang w:val="nl-NL"/>
        </w:rPr>
        <w:t>,</w:t>
      </w:r>
      <w:r w:rsidRPr="00BF63DE">
        <w:rPr>
          <w:rFonts w:ascii="Garamond" w:hAnsi="Garamond"/>
          <w:sz w:val="24"/>
          <w:szCs w:val="24"/>
          <w:lang w:val="nl-NL"/>
        </w:rPr>
        <w:t xml:space="preserve"> en te</w:t>
      </w:r>
      <w:r w:rsidR="00895B1E" w:rsidRPr="00BF63DE">
        <w:rPr>
          <w:rFonts w:ascii="Garamond" w:hAnsi="Garamond"/>
          <w:sz w:val="24"/>
          <w:szCs w:val="24"/>
          <w:lang w:val="nl-NL"/>
        </w:rPr>
        <w:t xml:space="preserve"> die </w:t>
      </w:r>
      <w:r w:rsidRPr="00BF63DE">
        <w:rPr>
          <w:rFonts w:ascii="Garamond" w:hAnsi="Garamond"/>
          <w:sz w:val="24"/>
          <w:szCs w:val="24"/>
          <w:lang w:val="nl-NL"/>
        </w:rPr>
        <w:t>einde heb ik</w:t>
      </w:r>
      <w:r w:rsidR="003417F6" w:rsidRPr="00BF63DE">
        <w:rPr>
          <w:rFonts w:ascii="Garamond" w:hAnsi="Garamond"/>
          <w:sz w:val="24"/>
          <w:szCs w:val="24"/>
          <w:lang w:val="nl-NL"/>
        </w:rPr>
        <w:t xml:space="preserve"> mijn </w:t>
      </w:r>
      <w:r w:rsidRPr="00BF63DE">
        <w:rPr>
          <w:rFonts w:ascii="Garamond" w:hAnsi="Garamond"/>
          <w:sz w:val="24"/>
          <w:szCs w:val="24"/>
          <w:lang w:val="nl-NL"/>
        </w:rPr>
        <w:t>herinneringen</w:t>
      </w:r>
      <w:r w:rsidR="00895B1E" w:rsidRPr="00BF63DE">
        <w:rPr>
          <w:rFonts w:ascii="Garamond" w:hAnsi="Garamond"/>
          <w:sz w:val="24"/>
          <w:szCs w:val="24"/>
          <w:lang w:val="nl-NL"/>
        </w:rPr>
        <w:t xml:space="preserve"> die </w:t>
      </w:r>
      <w:r w:rsidRPr="00BF63DE">
        <w:rPr>
          <w:rFonts w:ascii="Garamond" w:hAnsi="Garamond"/>
          <w:sz w:val="24"/>
          <w:szCs w:val="24"/>
          <w:lang w:val="nl-NL"/>
        </w:rPr>
        <w:t>betreffende geregeld moeten op het papier brengen: waaromtrent ik echter nog aarzel</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ik ze ook aan het </w:t>
      </w:r>
      <w:r w:rsidR="00EF5FD1" w:rsidRPr="00BF63DE">
        <w:rPr>
          <w:rFonts w:ascii="Garamond" w:hAnsi="Garamond"/>
          <w:sz w:val="24"/>
          <w:szCs w:val="24"/>
          <w:lang w:val="nl-NL"/>
        </w:rPr>
        <w:t>Franse</w:t>
      </w:r>
      <w:r w:rsidR="00635913" w:rsidRPr="00BF63DE">
        <w:rPr>
          <w:rFonts w:ascii="Garamond" w:hAnsi="Garamond"/>
          <w:sz w:val="24"/>
          <w:szCs w:val="24"/>
          <w:lang w:val="nl-NL"/>
        </w:rPr>
        <w:t xml:space="preserve"> publiek zal mede</w:t>
      </w:r>
      <w:r w:rsidRPr="00BF63DE">
        <w:rPr>
          <w:rFonts w:ascii="Garamond" w:hAnsi="Garamond"/>
          <w:sz w:val="24"/>
          <w:szCs w:val="24"/>
          <w:lang w:val="nl-NL"/>
        </w:rPr>
        <w:t>delen</w:t>
      </w:r>
      <w:r w:rsidR="00635913" w:rsidRPr="00BF63DE">
        <w:rPr>
          <w:rFonts w:ascii="Garamond" w:hAnsi="Garamond"/>
          <w:sz w:val="24"/>
          <w:szCs w:val="24"/>
          <w:lang w:val="nl-NL"/>
        </w:rPr>
        <w:t>.</w:t>
      </w:r>
      <w:r w:rsidR="00511C58" w:rsidRPr="00BF63DE">
        <w:rPr>
          <w:rStyle w:val="FootnoteReference"/>
          <w:rFonts w:ascii="Garamond" w:hAnsi="Garamond"/>
          <w:sz w:val="24"/>
          <w:szCs w:val="24"/>
          <w:lang w:val="nl-NL"/>
        </w:rPr>
        <w:footnoteReference w:id="3"/>
      </w:r>
      <w:r w:rsidR="00635913" w:rsidRPr="00BF63DE">
        <w:rPr>
          <w:rFonts w:ascii="Garamond" w:hAnsi="Garamond"/>
          <w:sz w:val="24"/>
          <w:szCs w:val="24"/>
          <w:lang w:val="nl-NL"/>
        </w:rPr>
        <w:t xml:space="preserve"> Deze verschillende werkzaamheden hebben</w:t>
      </w:r>
      <w:r w:rsidRPr="00BF63DE">
        <w:rPr>
          <w:rFonts w:ascii="Garamond" w:hAnsi="Garamond"/>
          <w:sz w:val="24"/>
          <w:szCs w:val="24"/>
          <w:lang w:val="nl-NL"/>
        </w:rPr>
        <w:t xml:space="preserve"> de weinigen tijd weggenomen,</w:t>
      </w:r>
      <w:r w:rsidR="00895B1E" w:rsidRPr="00BF63DE">
        <w:rPr>
          <w:rFonts w:ascii="Garamond" w:hAnsi="Garamond"/>
          <w:sz w:val="24"/>
          <w:szCs w:val="24"/>
          <w:lang w:val="nl-NL"/>
        </w:rPr>
        <w:t xml:space="preserve"> die </w:t>
      </w:r>
      <w:r w:rsidRPr="00BF63DE">
        <w:rPr>
          <w:rFonts w:ascii="Garamond" w:hAnsi="Garamond"/>
          <w:sz w:val="24"/>
          <w:szCs w:val="24"/>
          <w:lang w:val="nl-NL"/>
        </w:rPr>
        <w:t>ik aan</w:t>
      </w:r>
      <w:r w:rsidR="003417F6" w:rsidRPr="00BF63DE">
        <w:rPr>
          <w:rFonts w:ascii="Garamond" w:hAnsi="Garamond"/>
          <w:sz w:val="24"/>
          <w:szCs w:val="24"/>
          <w:lang w:val="nl-NL"/>
        </w:rPr>
        <w:t xml:space="preserve"> mijn </w:t>
      </w:r>
      <w:r w:rsidR="000D2FE8" w:rsidRPr="00BF63DE">
        <w:rPr>
          <w:rFonts w:ascii="Garamond" w:hAnsi="Garamond"/>
          <w:sz w:val="24"/>
          <w:szCs w:val="24"/>
          <w:lang w:val="nl-NL"/>
        </w:rPr>
        <w:t>dagelijkse</w:t>
      </w:r>
      <w:r w:rsidRPr="00BF63DE">
        <w:rPr>
          <w:rFonts w:ascii="Garamond" w:hAnsi="Garamond"/>
          <w:sz w:val="24"/>
          <w:szCs w:val="24"/>
          <w:lang w:val="nl-NL"/>
        </w:rPr>
        <w:t xml:space="preserve"> bezigheden ontwoekeren kon. Maar ik neem nu mijn werk over de hervorming van de zestiende eeuw</w:t>
      </w:r>
      <w:r w:rsidR="009934B2" w:rsidRPr="00BF63DE">
        <w:rPr>
          <w:rFonts w:ascii="Garamond" w:hAnsi="Garamond"/>
          <w:sz w:val="24"/>
          <w:szCs w:val="24"/>
          <w:lang w:val="nl-NL"/>
        </w:rPr>
        <w:t xml:space="preserve"> weer </w:t>
      </w:r>
      <w:r w:rsidRPr="00BF63DE">
        <w:rPr>
          <w:rFonts w:ascii="Garamond" w:hAnsi="Garamond"/>
          <w:sz w:val="24"/>
          <w:szCs w:val="24"/>
          <w:lang w:val="nl-NL"/>
        </w:rPr>
        <w:t>ter hand</w:t>
      </w:r>
      <w:r w:rsidR="00EF5FD1" w:rsidRPr="00BF63DE">
        <w:rPr>
          <w:rFonts w:ascii="Garamond" w:hAnsi="Garamond"/>
          <w:sz w:val="24"/>
          <w:szCs w:val="24"/>
          <w:lang w:val="nl-NL"/>
        </w:rPr>
        <w:t xml:space="preserve"> en</w:t>
      </w:r>
      <w:r w:rsidR="009934B2" w:rsidRPr="00BF63DE">
        <w:rPr>
          <w:rFonts w:ascii="Garamond" w:hAnsi="Garamond"/>
          <w:sz w:val="24"/>
          <w:szCs w:val="24"/>
          <w:lang w:val="nl-NL"/>
        </w:rPr>
        <w:t xml:space="preserve"> zo </w:t>
      </w:r>
      <w:r w:rsidR="00565C65" w:rsidRPr="00BF63DE">
        <w:rPr>
          <w:rFonts w:ascii="Garamond" w:hAnsi="Garamond"/>
          <w:sz w:val="24"/>
          <w:szCs w:val="24"/>
          <w:lang w:val="nl-NL"/>
        </w:rPr>
        <w:t xml:space="preserve">God </w:t>
      </w:r>
      <w:r w:rsidR="00635913" w:rsidRPr="00BF63DE">
        <w:rPr>
          <w:rFonts w:ascii="Garamond" w:hAnsi="Garamond"/>
          <w:sz w:val="24"/>
          <w:szCs w:val="24"/>
          <w:lang w:val="nl-NL"/>
        </w:rPr>
        <w:t xml:space="preserve">mij daartoe de krachten schenkt, hoop ik het ook te voleindigen. </w:t>
      </w:r>
    </w:p>
    <w:p w14:paraId="754C5864" w14:textId="6A6F1392"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 xml:space="preserve">Het is de gewoonte in </w:t>
      </w:r>
      <w:r w:rsidR="00E67712" w:rsidRPr="00BF63DE">
        <w:rPr>
          <w:rFonts w:ascii="Garamond" w:hAnsi="Garamond"/>
          <w:sz w:val="24"/>
          <w:szCs w:val="24"/>
          <w:lang w:val="nl-NL"/>
        </w:rPr>
        <w:t>Duits</w:t>
      </w:r>
      <w:r w:rsidR="000D2FE8" w:rsidRPr="00BF63DE">
        <w:rPr>
          <w:rFonts w:ascii="Garamond" w:hAnsi="Garamond"/>
          <w:sz w:val="24"/>
          <w:szCs w:val="24"/>
          <w:lang w:val="nl-NL"/>
        </w:rPr>
        <w:t>land</w:t>
      </w:r>
      <w:r w:rsidR="008F7742" w:rsidRPr="00BF63DE">
        <w:rPr>
          <w:rFonts w:ascii="Garamond" w:hAnsi="Garamond"/>
          <w:sz w:val="24"/>
          <w:szCs w:val="24"/>
          <w:lang w:val="nl-NL"/>
        </w:rPr>
        <w:t>, dat een schrijver die van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universiteit</w:t>
      </w:r>
      <w:r w:rsidR="000D2FE8" w:rsidRPr="00BF63DE">
        <w:rPr>
          <w:rFonts w:ascii="Garamond" w:hAnsi="Garamond"/>
          <w:sz w:val="24"/>
          <w:szCs w:val="24"/>
          <w:lang w:val="nl-NL"/>
        </w:rPr>
        <w:t xml:space="preserve"> enig academisch</w:t>
      </w:r>
      <w:r w:rsidR="008F7742" w:rsidRPr="00BF63DE">
        <w:rPr>
          <w:rFonts w:ascii="Garamond" w:hAnsi="Garamond"/>
          <w:sz w:val="24"/>
          <w:szCs w:val="24"/>
          <w:lang w:val="nl-NL"/>
        </w:rPr>
        <w:t xml:space="preserve"> eerbewijs ontvangen. Heeft, aan dat geleerde </w:t>
      </w:r>
      <w:r w:rsidR="000D2FE8" w:rsidRPr="00BF63DE">
        <w:rPr>
          <w:rFonts w:ascii="Garamond" w:hAnsi="Garamond"/>
          <w:sz w:val="24"/>
          <w:szCs w:val="24"/>
          <w:lang w:val="nl-NL"/>
        </w:rPr>
        <w:t>lichaam</w:t>
      </w:r>
      <w:r w:rsidR="008F7742" w:rsidRPr="00BF63DE">
        <w:rPr>
          <w:rFonts w:ascii="Garamond" w:hAnsi="Garamond"/>
          <w:sz w:val="24"/>
          <w:szCs w:val="24"/>
          <w:lang w:val="nl-NL"/>
        </w:rPr>
        <w:t>, ten bl</w:t>
      </w:r>
      <w:r w:rsidR="00D2537D" w:rsidRPr="00BF63DE">
        <w:rPr>
          <w:rFonts w:ascii="Garamond" w:hAnsi="Garamond"/>
          <w:sz w:val="24"/>
          <w:szCs w:val="24"/>
          <w:lang w:val="nl-NL"/>
        </w:rPr>
        <w:t>ij</w:t>
      </w:r>
      <w:r w:rsidR="008F7742" w:rsidRPr="00BF63DE">
        <w:rPr>
          <w:rFonts w:ascii="Garamond" w:hAnsi="Garamond"/>
          <w:sz w:val="24"/>
          <w:szCs w:val="24"/>
          <w:lang w:val="nl-NL"/>
        </w:rPr>
        <w:t>ke</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dankbaarheid, een van de eerste werken opdraagt, die hij na</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promotie uitgeeft. De</w:t>
      </w:r>
      <w:r w:rsidR="00E67952" w:rsidRPr="00BF63DE">
        <w:rPr>
          <w:rFonts w:ascii="Garamond" w:hAnsi="Garamond"/>
          <w:sz w:val="24"/>
          <w:szCs w:val="24"/>
          <w:lang w:val="nl-NL"/>
        </w:rPr>
        <w:t xml:space="preserve"> God</w:t>
      </w:r>
      <w:r w:rsidR="008F7742" w:rsidRPr="00BF63DE">
        <w:rPr>
          <w:rFonts w:ascii="Garamond" w:hAnsi="Garamond"/>
          <w:sz w:val="24"/>
          <w:szCs w:val="24"/>
          <w:lang w:val="nl-NL"/>
        </w:rPr>
        <w:t xml:space="preserve">geleerde faculteit van de universiteit van </w:t>
      </w:r>
      <w:r w:rsidR="000D2FE8" w:rsidRPr="00BF63DE">
        <w:rPr>
          <w:rFonts w:ascii="Garamond" w:hAnsi="Garamond"/>
          <w:sz w:val="24"/>
          <w:szCs w:val="24"/>
          <w:lang w:val="nl-NL"/>
        </w:rPr>
        <w:t>Berlijn</w:t>
      </w:r>
      <w:r w:rsidR="008F7742" w:rsidRPr="00BF63DE">
        <w:rPr>
          <w:rFonts w:ascii="Garamond" w:hAnsi="Garamond"/>
          <w:sz w:val="24"/>
          <w:szCs w:val="24"/>
          <w:lang w:val="nl-NL"/>
        </w:rPr>
        <w:t xml:space="preserve"> nu had mij in 1846 de </w:t>
      </w:r>
      <w:r w:rsidRPr="00BF63DE">
        <w:rPr>
          <w:rFonts w:ascii="Garamond" w:hAnsi="Garamond"/>
          <w:sz w:val="24"/>
          <w:szCs w:val="24"/>
          <w:lang w:val="nl-NL"/>
        </w:rPr>
        <w:t>graad van doctor in de theologie geschonken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ik heb het daarom als</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plicht</w:t>
      </w:r>
      <w:r w:rsidRPr="00BF63DE">
        <w:rPr>
          <w:rFonts w:ascii="Garamond" w:hAnsi="Garamond"/>
          <w:sz w:val="24"/>
          <w:szCs w:val="24"/>
          <w:lang w:val="nl-NL"/>
        </w:rPr>
        <w:t xml:space="preserve"> beschouwd, mij ten deze aan gezegde gewoonte te houden. Oude betrekkingen verbinden mij aan de uitstekende geleerden</w:t>
      </w:r>
      <w:r w:rsidR="00FD7F86" w:rsidRPr="00BF63DE">
        <w:rPr>
          <w:rFonts w:ascii="Garamond" w:hAnsi="Garamond"/>
          <w:sz w:val="24"/>
          <w:szCs w:val="24"/>
          <w:lang w:val="nl-NL"/>
        </w:rPr>
        <w:t>, die</w:t>
      </w:r>
      <w:r w:rsidRPr="00BF63DE">
        <w:rPr>
          <w:rFonts w:ascii="Garamond" w:hAnsi="Garamond"/>
          <w:sz w:val="24"/>
          <w:szCs w:val="24"/>
          <w:lang w:val="nl-NL"/>
        </w:rPr>
        <w:t xml:space="preserve"> die fa</w:t>
      </w:r>
      <w:r w:rsidR="000D2FE8" w:rsidRPr="00BF63DE">
        <w:rPr>
          <w:rFonts w:ascii="Garamond" w:hAnsi="Garamond"/>
          <w:sz w:val="24"/>
          <w:szCs w:val="24"/>
          <w:lang w:val="nl-NL"/>
        </w:rPr>
        <w:t>c</w:t>
      </w:r>
      <w:r w:rsidR="008F7742" w:rsidRPr="00BF63DE">
        <w:rPr>
          <w:rFonts w:ascii="Garamond" w:hAnsi="Garamond"/>
          <w:sz w:val="24"/>
          <w:szCs w:val="24"/>
          <w:lang w:val="nl-NL"/>
        </w:rPr>
        <w:t xml:space="preserve">ulteit uitmaken, </w:t>
      </w:r>
      <w:r w:rsidR="00511C58" w:rsidRPr="00BF63DE">
        <w:rPr>
          <w:rFonts w:ascii="Garamond" w:hAnsi="Garamond"/>
          <w:sz w:val="24"/>
          <w:szCs w:val="24"/>
          <w:lang w:val="nl-NL"/>
        </w:rPr>
        <w:t>Neander , Twesten , Hengstenberg, Nitzsch</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511C58" w:rsidRPr="00BF63DE">
        <w:rPr>
          <w:rFonts w:ascii="Garamond" w:hAnsi="Garamond"/>
          <w:sz w:val="24"/>
          <w:szCs w:val="24"/>
          <w:lang w:val="nl-NL"/>
        </w:rPr>
        <w:t>S</w:t>
      </w:r>
      <w:r w:rsidR="008F7742" w:rsidRPr="00BF63DE">
        <w:rPr>
          <w:rFonts w:ascii="Garamond" w:hAnsi="Garamond"/>
          <w:sz w:val="24"/>
          <w:szCs w:val="24"/>
          <w:lang w:val="nl-NL"/>
        </w:rPr>
        <w:t xml:space="preserve">trausz (van </w:t>
      </w:r>
      <w:r w:rsidR="000D2FE8" w:rsidRPr="00BF63DE">
        <w:rPr>
          <w:rFonts w:ascii="Garamond" w:hAnsi="Garamond"/>
          <w:sz w:val="24"/>
          <w:szCs w:val="24"/>
          <w:lang w:val="nl-NL"/>
        </w:rPr>
        <w:t>Berlijn</w:t>
      </w:r>
      <w:r w:rsidR="008F7742" w:rsidRPr="00BF63DE">
        <w:rPr>
          <w:rFonts w:ascii="Garamond" w:hAnsi="Garamond"/>
          <w:sz w:val="24"/>
          <w:szCs w:val="24"/>
          <w:lang w:val="nl-NL"/>
        </w:rPr>
        <w: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ik acht mij gelukkig openbare hulde te kunnen brengen, aan een</w:t>
      </w:r>
      <w:r w:rsidR="00511C58" w:rsidRPr="00BF63DE">
        <w:rPr>
          <w:rFonts w:ascii="Garamond" w:hAnsi="Garamond"/>
          <w:sz w:val="24"/>
          <w:szCs w:val="24"/>
          <w:lang w:val="nl-NL"/>
        </w:rPr>
        <w:t xml:space="preserve"> g</w:t>
      </w:r>
      <w:r w:rsidR="008F7742" w:rsidRPr="00BF63DE">
        <w:rPr>
          <w:rFonts w:ascii="Garamond" w:hAnsi="Garamond"/>
          <w:sz w:val="24"/>
          <w:szCs w:val="24"/>
          <w:lang w:val="nl-NL"/>
        </w:rPr>
        <w:t xml:space="preserve">eleerde corporatie, die buiten tegenspraak hedendaags de eerste plaats in de </w:t>
      </w:r>
      <w:r w:rsidR="000D2FE8" w:rsidRPr="00BF63DE">
        <w:rPr>
          <w:rFonts w:ascii="Garamond" w:hAnsi="Garamond"/>
          <w:sz w:val="24"/>
          <w:szCs w:val="24"/>
          <w:lang w:val="nl-NL"/>
        </w:rPr>
        <w:t>protestantse</w:t>
      </w:r>
      <w:r w:rsidR="00E67952" w:rsidRPr="00BF63DE">
        <w:rPr>
          <w:rFonts w:ascii="Garamond" w:hAnsi="Garamond"/>
          <w:sz w:val="24"/>
          <w:szCs w:val="24"/>
          <w:lang w:val="nl-NL"/>
        </w:rPr>
        <w:t xml:space="preserve"> God</w:t>
      </w:r>
      <w:r w:rsidR="008F7742" w:rsidRPr="00BF63DE">
        <w:rPr>
          <w:rFonts w:ascii="Garamond" w:hAnsi="Garamond"/>
          <w:sz w:val="24"/>
          <w:szCs w:val="24"/>
          <w:lang w:val="nl-NL"/>
        </w:rPr>
        <w:t>geleerde wereld inneemt.</w:t>
      </w:r>
      <w:r w:rsidR="00511C58" w:rsidRPr="00BF63DE">
        <w:rPr>
          <w:rStyle w:val="FootnoteReference"/>
          <w:rFonts w:ascii="Garamond" w:hAnsi="Garamond"/>
          <w:sz w:val="24"/>
          <w:szCs w:val="24"/>
          <w:lang w:val="nl-NL"/>
        </w:rPr>
        <w:footnoteReference w:id="4"/>
      </w:r>
      <w:r w:rsidR="008F7742" w:rsidRPr="00BF63DE">
        <w:rPr>
          <w:rFonts w:ascii="Garamond" w:hAnsi="Garamond"/>
          <w:sz w:val="24"/>
          <w:szCs w:val="24"/>
          <w:lang w:val="nl-NL"/>
        </w:rPr>
        <w:t xml:space="preserve"> </w:t>
      </w:r>
    </w:p>
    <w:p w14:paraId="361BFF81" w14:textId="072C114E"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Er blijft mij nu alleen nog over, dat ik</w:t>
      </w:r>
      <w:r w:rsidR="008F7742" w:rsidRPr="00BF63DE">
        <w:rPr>
          <w:rFonts w:ascii="Garamond" w:hAnsi="Garamond"/>
          <w:sz w:val="24"/>
          <w:szCs w:val="24"/>
          <w:lang w:val="nl-NL"/>
        </w:rPr>
        <w:t xml:space="preserve"> de </w:t>
      </w:r>
      <w:r w:rsidRPr="00BF63DE">
        <w:rPr>
          <w:rFonts w:ascii="Garamond" w:hAnsi="Garamond"/>
          <w:sz w:val="24"/>
          <w:szCs w:val="24"/>
          <w:lang w:val="nl-NL"/>
        </w:rPr>
        <w:t>wens uitspre</w:t>
      </w:r>
      <w:r w:rsidR="000D2FE8" w:rsidRPr="00BF63DE">
        <w:rPr>
          <w:rFonts w:ascii="Garamond" w:hAnsi="Garamond"/>
          <w:sz w:val="24"/>
          <w:szCs w:val="24"/>
          <w:lang w:val="nl-NL"/>
        </w:rPr>
        <w:t>e</w:t>
      </w:r>
      <w:r w:rsidRPr="00BF63DE">
        <w:rPr>
          <w:rFonts w:ascii="Garamond" w:hAnsi="Garamond"/>
          <w:sz w:val="24"/>
          <w:szCs w:val="24"/>
          <w:lang w:val="nl-NL"/>
        </w:rPr>
        <w:t xml:space="preserve">k, te mogen zien dat dit geschrift, hoe gebrekkig ook, </w:t>
      </w:r>
      <w:r w:rsidR="000D2FE8" w:rsidRPr="00BF63DE">
        <w:rPr>
          <w:rFonts w:ascii="Garamond" w:hAnsi="Garamond"/>
          <w:sz w:val="24"/>
          <w:szCs w:val="24"/>
          <w:lang w:val="nl-NL"/>
        </w:rPr>
        <w:t>enige</w:t>
      </w:r>
      <w:r w:rsidRPr="00BF63DE">
        <w:rPr>
          <w:rFonts w:ascii="Garamond" w:hAnsi="Garamond"/>
          <w:sz w:val="24"/>
          <w:szCs w:val="24"/>
          <w:lang w:val="nl-NL"/>
        </w:rPr>
        <w:t xml:space="preserve"> vrucht mag dragen.</w:t>
      </w:r>
      <w:r w:rsidR="00511C58" w:rsidRPr="00BF63DE">
        <w:rPr>
          <w:rFonts w:ascii="Garamond" w:hAnsi="Garamond"/>
          <w:sz w:val="24"/>
          <w:szCs w:val="24"/>
          <w:lang w:val="nl-NL"/>
        </w:rPr>
        <w:t xml:space="preserve"> </w:t>
      </w:r>
      <w:r w:rsidRPr="00BF63DE">
        <w:rPr>
          <w:rFonts w:ascii="Garamond" w:hAnsi="Garamond"/>
          <w:sz w:val="24"/>
          <w:szCs w:val="24"/>
          <w:lang w:val="nl-NL"/>
        </w:rPr>
        <w:t>Wanneer ee</w:t>
      </w:r>
      <w:r w:rsidR="000D2FE8" w:rsidRPr="00BF63DE">
        <w:rPr>
          <w:rFonts w:ascii="Garamond" w:hAnsi="Garamond"/>
          <w:sz w:val="24"/>
          <w:szCs w:val="24"/>
          <w:lang w:val="nl-NL"/>
        </w:rPr>
        <w:t>n</w:t>
      </w:r>
      <w:r w:rsidRPr="00BF63DE">
        <w:rPr>
          <w:rFonts w:ascii="Garamond" w:hAnsi="Garamond"/>
          <w:sz w:val="24"/>
          <w:szCs w:val="24"/>
          <w:lang w:val="nl-NL"/>
        </w:rPr>
        <w:t xml:space="preserve"> natie tot een nieuw leven zal geraken, zijn haar twee beginselen noodzakelijk: vrijheid en christendom. Het tweede</w:t>
      </w:r>
      <w:r w:rsidR="00737C39" w:rsidRPr="00BF63DE">
        <w:rPr>
          <w:rFonts w:ascii="Garamond" w:hAnsi="Garamond"/>
          <w:sz w:val="24"/>
          <w:szCs w:val="24"/>
          <w:lang w:val="nl-NL"/>
        </w:rPr>
        <w:t xml:space="preserve"> van deze </w:t>
      </w:r>
      <w:r w:rsidRPr="00BF63DE">
        <w:rPr>
          <w:rFonts w:ascii="Garamond" w:hAnsi="Garamond"/>
          <w:sz w:val="24"/>
          <w:szCs w:val="24"/>
          <w:lang w:val="nl-NL"/>
        </w:rPr>
        <w:t xml:space="preserve">elementen zal, zonder het eerste van aard te doen veranderen, daarvan het </w:t>
      </w:r>
      <w:r w:rsidR="009934B2" w:rsidRPr="00BF63DE">
        <w:rPr>
          <w:rFonts w:ascii="Garamond" w:hAnsi="Garamond"/>
          <w:sz w:val="24"/>
          <w:szCs w:val="24"/>
          <w:lang w:val="nl-NL"/>
        </w:rPr>
        <w:t>vereis</w:t>
      </w:r>
      <w:r w:rsidRPr="00BF63DE">
        <w:rPr>
          <w:rFonts w:ascii="Garamond" w:hAnsi="Garamond"/>
          <w:sz w:val="24"/>
          <w:szCs w:val="24"/>
          <w:lang w:val="nl-NL"/>
        </w:rPr>
        <w:t>te tegen</w:t>
      </w:r>
      <w:r w:rsidR="000D2FE8" w:rsidRPr="00BF63DE">
        <w:rPr>
          <w:rFonts w:ascii="Garamond" w:hAnsi="Garamond"/>
          <w:sz w:val="24"/>
          <w:szCs w:val="24"/>
          <w:lang w:val="nl-NL"/>
        </w:rPr>
        <w:t>wicht</w:t>
      </w:r>
      <w:r w:rsidRPr="00BF63DE">
        <w:rPr>
          <w:rFonts w:ascii="Garamond" w:hAnsi="Garamond"/>
          <w:sz w:val="24"/>
          <w:szCs w:val="24"/>
          <w:lang w:val="nl-NL"/>
        </w:rPr>
        <w:t xml:space="preserve"> uitmaken. Naar gelang de </w:t>
      </w:r>
      <w:r w:rsidR="009934B2" w:rsidRPr="00BF63DE">
        <w:rPr>
          <w:rFonts w:ascii="Garamond" w:hAnsi="Garamond"/>
          <w:sz w:val="24"/>
          <w:szCs w:val="24"/>
          <w:lang w:val="nl-NL"/>
        </w:rPr>
        <w:t>mens</w:t>
      </w:r>
      <w:r w:rsidRPr="00BF63DE">
        <w:rPr>
          <w:rFonts w:ascii="Garamond" w:hAnsi="Garamond"/>
          <w:sz w:val="24"/>
          <w:szCs w:val="24"/>
          <w:lang w:val="nl-NL"/>
        </w:rPr>
        <w:t xml:space="preserve"> uiterlijk meer vrij is, moet hij innerlijk meer gebonden zijn. </w:t>
      </w:r>
      <w:r w:rsidR="00220D0E" w:rsidRPr="00BF63DE">
        <w:rPr>
          <w:rFonts w:ascii="Garamond" w:hAnsi="Garamond"/>
          <w:sz w:val="24"/>
          <w:szCs w:val="24"/>
          <w:lang w:val="nl-NL"/>
        </w:rPr>
        <w:t>Als</w:t>
      </w:r>
      <w:r w:rsidRPr="00BF63DE">
        <w:rPr>
          <w:rFonts w:ascii="Garamond" w:hAnsi="Garamond"/>
          <w:sz w:val="24"/>
          <w:szCs w:val="24"/>
          <w:lang w:val="nl-NL"/>
        </w:rPr>
        <w:t xml:space="preserve"> de stroom</w:t>
      </w:r>
      <w:r w:rsidR="008F7742" w:rsidRPr="00BF63DE">
        <w:rPr>
          <w:rFonts w:ascii="Garamond" w:hAnsi="Garamond"/>
          <w:sz w:val="24"/>
          <w:szCs w:val="24"/>
          <w:lang w:val="nl-NL"/>
        </w:rPr>
        <w:t xml:space="preserve"> van de </w:t>
      </w:r>
      <w:r w:rsidRPr="00BF63DE">
        <w:rPr>
          <w:rFonts w:ascii="Garamond" w:hAnsi="Garamond"/>
          <w:sz w:val="24"/>
          <w:szCs w:val="24"/>
          <w:lang w:val="nl-NL"/>
        </w:rPr>
        <w:t>inwendige harts</w:t>
      </w:r>
      <w:r w:rsidR="000D2FE8" w:rsidRPr="00BF63DE">
        <w:rPr>
          <w:rFonts w:ascii="Garamond" w:hAnsi="Garamond"/>
          <w:sz w:val="24"/>
          <w:szCs w:val="24"/>
          <w:lang w:val="nl-NL"/>
        </w:rPr>
        <w:t>tocht</w:t>
      </w:r>
      <w:r w:rsidRPr="00BF63DE">
        <w:rPr>
          <w:rFonts w:ascii="Garamond" w:hAnsi="Garamond"/>
          <w:sz w:val="24"/>
          <w:szCs w:val="24"/>
          <w:lang w:val="nl-NL"/>
        </w:rPr>
        <w:t>en buiten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oevers treedt, als de uitwendige dijken verbroken worden, is er voor een volk anders niet te wachten, dan de </w:t>
      </w:r>
      <w:r w:rsidR="000D2FE8" w:rsidRPr="00BF63DE">
        <w:rPr>
          <w:rFonts w:ascii="Garamond" w:hAnsi="Garamond"/>
          <w:sz w:val="24"/>
          <w:szCs w:val="24"/>
          <w:lang w:val="nl-NL"/>
        </w:rPr>
        <w:t>tomeloze</w:t>
      </w:r>
      <w:r w:rsidRPr="00BF63DE">
        <w:rPr>
          <w:rFonts w:ascii="Garamond" w:hAnsi="Garamond"/>
          <w:sz w:val="24"/>
          <w:szCs w:val="24"/>
          <w:lang w:val="nl-NL"/>
        </w:rPr>
        <w:t xml:space="preserve"> uitersten</w:t>
      </w:r>
      <w:r w:rsidR="000D2FE8" w:rsidRPr="00BF63DE">
        <w:rPr>
          <w:rFonts w:ascii="Garamond" w:hAnsi="Garamond"/>
          <w:sz w:val="24"/>
          <w:szCs w:val="24"/>
          <w:lang w:val="nl-NL"/>
        </w:rPr>
        <w:t xml:space="preserve"> van een </w:t>
      </w:r>
      <w:r w:rsidRPr="00BF63DE">
        <w:rPr>
          <w:rFonts w:ascii="Garamond" w:hAnsi="Garamond"/>
          <w:sz w:val="24"/>
          <w:szCs w:val="24"/>
          <w:lang w:val="nl-NL"/>
        </w:rPr>
        <w:t>barb</w:t>
      </w:r>
      <w:r w:rsidR="000D2FE8" w:rsidRPr="00BF63DE">
        <w:rPr>
          <w:rFonts w:ascii="Garamond" w:hAnsi="Garamond"/>
          <w:sz w:val="24"/>
          <w:szCs w:val="24"/>
          <w:lang w:val="nl-NL"/>
        </w:rPr>
        <w:t>aarse</w:t>
      </w:r>
      <w:r w:rsidRPr="00BF63DE">
        <w:rPr>
          <w:rFonts w:ascii="Garamond" w:hAnsi="Garamond"/>
          <w:sz w:val="24"/>
          <w:szCs w:val="24"/>
          <w:lang w:val="nl-NL"/>
        </w:rPr>
        <w:t xml:space="preserve"> wildheid, gevolgd door</w:t>
      </w:r>
      <w:r w:rsidR="00387D1B" w:rsidRPr="00BF63DE">
        <w:rPr>
          <w:rFonts w:ascii="Garamond" w:hAnsi="Garamond"/>
          <w:sz w:val="24"/>
          <w:szCs w:val="24"/>
          <w:lang w:val="nl-NL"/>
        </w:rPr>
        <w:t xml:space="preserve"> een </w:t>
      </w:r>
      <w:r w:rsidRPr="00BF63DE">
        <w:rPr>
          <w:rFonts w:ascii="Garamond" w:hAnsi="Garamond"/>
          <w:sz w:val="24"/>
          <w:szCs w:val="24"/>
          <w:lang w:val="nl-NL"/>
        </w:rPr>
        <w:t>schrikbarende verwoesting</w:t>
      </w:r>
      <w:r w:rsidR="00EF5FD1" w:rsidRPr="00BF63DE">
        <w:rPr>
          <w:rFonts w:ascii="Garamond" w:hAnsi="Garamond"/>
          <w:sz w:val="24"/>
          <w:szCs w:val="24"/>
          <w:lang w:val="nl-NL"/>
        </w:rPr>
        <w:t xml:space="preserve"> en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onvermijdelijke ondergang.</w:t>
      </w:r>
    </w:p>
    <w:p w14:paraId="5FB7FD79" w14:textId="343B56DE"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Het was het geluk van </w:t>
      </w:r>
      <w:r w:rsidR="00966977" w:rsidRPr="00BF63DE">
        <w:rPr>
          <w:rFonts w:ascii="Garamond" w:hAnsi="Garamond"/>
          <w:sz w:val="24"/>
          <w:szCs w:val="24"/>
          <w:lang w:val="nl-NL"/>
        </w:rPr>
        <w:t>Engeland</w:t>
      </w:r>
      <w:r w:rsidRPr="00BF63DE">
        <w:rPr>
          <w:rFonts w:ascii="Garamond" w:hAnsi="Garamond"/>
          <w:sz w:val="24"/>
          <w:szCs w:val="24"/>
          <w:lang w:val="nl-NL"/>
        </w:rPr>
        <w:t>, in het tijdvak van Cromwell</w:t>
      </w:r>
      <w:r w:rsidR="009934B2" w:rsidRPr="00BF63DE">
        <w:rPr>
          <w:rFonts w:ascii="Garamond" w:hAnsi="Garamond"/>
          <w:sz w:val="24"/>
          <w:szCs w:val="24"/>
          <w:lang w:val="nl-NL"/>
        </w:rPr>
        <w:t>,</w:t>
      </w:r>
      <w:r w:rsidRPr="00BF63DE">
        <w:rPr>
          <w:rFonts w:ascii="Garamond" w:hAnsi="Garamond"/>
          <w:sz w:val="24"/>
          <w:szCs w:val="24"/>
          <w:lang w:val="nl-NL"/>
        </w:rPr>
        <w:t xml:space="preserve"> dat de beide genoemde, heilzame elementen, </w:t>
      </w:r>
      <w:r w:rsidR="00220D0E" w:rsidRPr="00BF63DE">
        <w:rPr>
          <w:rFonts w:ascii="Garamond" w:hAnsi="Garamond"/>
          <w:sz w:val="24"/>
          <w:szCs w:val="24"/>
          <w:lang w:val="nl-NL"/>
        </w:rPr>
        <w:t>tegelijkertijd</w:t>
      </w:r>
      <w:r w:rsidRPr="00BF63DE">
        <w:rPr>
          <w:rFonts w:ascii="Garamond" w:hAnsi="Garamond"/>
          <w:sz w:val="24"/>
          <w:szCs w:val="24"/>
          <w:lang w:val="nl-NL"/>
        </w:rPr>
        <w:t xml:space="preserve"> aanwez</w:t>
      </w:r>
      <w:r w:rsidR="00635913" w:rsidRPr="00BF63DE">
        <w:rPr>
          <w:rFonts w:ascii="Garamond" w:hAnsi="Garamond"/>
          <w:sz w:val="24"/>
          <w:szCs w:val="24"/>
          <w:lang w:val="nl-NL"/>
        </w:rPr>
        <w:t>ig en werkzaam waren onder het volk. Zij</w:t>
      </w:r>
      <w:r w:rsidR="00387D1B" w:rsidRPr="00BF63DE">
        <w:rPr>
          <w:rFonts w:ascii="Garamond" w:hAnsi="Garamond"/>
          <w:sz w:val="24"/>
          <w:szCs w:val="24"/>
          <w:lang w:val="nl-NL"/>
        </w:rPr>
        <w:t xml:space="preserve"> </w:t>
      </w:r>
      <w:r w:rsidR="00635913" w:rsidRPr="00BF63DE">
        <w:rPr>
          <w:rFonts w:ascii="Garamond" w:hAnsi="Garamond"/>
          <w:sz w:val="24"/>
          <w:szCs w:val="24"/>
          <w:lang w:val="nl-NL"/>
        </w:rPr>
        <w:t>hebben de natie gevormd</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na</w:t>
      </w:r>
      <w:r w:rsidR="009934B2" w:rsidRPr="00BF63DE">
        <w:rPr>
          <w:rFonts w:ascii="Garamond" w:hAnsi="Garamond"/>
          <w:sz w:val="24"/>
          <w:szCs w:val="24"/>
          <w:lang w:val="nl-NL"/>
        </w:rPr>
        <w:t xml:space="preserve"> een</w:t>
      </w:r>
      <w:r w:rsidR="000D2FE8" w:rsidRPr="00BF63DE">
        <w:rPr>
          <w:rFonts w:ascii="Garamond" w:hAnsi="Garamond"/>
          <w:sz w:val="24"/>
          <w:szCs w:val="24"/>
          <w:lang w:val="nl-NL"/>
        </w:rPr>
        <w:t xml:space="preserve"> bange </w:t>
      </w:r>
      <w:r w:rsidR="00635913" w:rsidRPr="00BF63DE">
        <w:rPr>
          <w:rFonts w:ascii="Garamond" w:hAnsi="Garamond"/>
          <w:sz w:val="24"/>
          <w:szCs w:val="24"/>
          <w:lang w:val="nl-NL"/>
        </w:rPr>
        <w:t>barensnood</w:t>
      </w:r>
      <w:r w:rsidR="00EF5FD1" w:rsidRPr="00BF63DE">
        <w:rPr>
          <w:rFonts w:ascii="Garamond" w:hAnsi="Garamond"/>
          <w:sz w:val="24"/>
          <w:szCs w:val="24"/>
          <w:lang w:val="nl-NL"/>
        </w:rPr>
        <w:t xml:space="preserve"> mocht </w:t>
      </w:r>
      <w:r w:rsidR="00635913" w:rsidRPr="00BF63DE">
        <w:rPr>
          <w:rFonts w:ascii="Garamond" w:hAnsi="Garamond"/>
          <w:sz w:val="24"/>
          <w:szCs w:val="24"/>
          <w:lang w:val="nl-NL"/>
        </w:rPr>
        <w:t>die natie van geweldige</w:t>
      </w:r>
      <w:r w:rsidR="00EB6D25" w:rsidRPr="00BF63DE">
        <w:rPr>
          <w:rFonts w:ascii="Garamond" w:hAnsi="Garamond"/>
          <w:sz w:val="24"/>
          <w:szCs w:val="24"/>
          <w:lang w:val="nl-NL"/>
        </w:rPr>
        <w:t xml:space="preserve"> maar </w:t>
      </w:r>
      <w:r w:rsidR="00635913" w:rsidRPr="00BF63DE">
        <w:rPr>
          <w:rFonts w:ascii="Garamond" w:hAnsi="Garamond"/>
          <w:sz w:val="24"/>
          <w:szCs w:val="24"/>
          <w:lang w:val="nl-NL"/>
        </w:rPr>
        <w:t>voorbijgaande schokken tot rust komen, onder de beschermende vleugelen</w:t>
      </w:r>
      <w:r w:rsidR="000D2FE8" w:rsidRPr="00BF63DE">
        <w:rPr>
          <w:rFonts w:ascii="Garamond" w:hAnsi="Garamond"/>
          <w:sz w:val="24"/>
          <w:szCs w:val="24"/>
          <w:lang w:val="nl-NL"/>
        </w:rPr>
        <w:t xml:space="preserve"> van een </w:t>
      </w:r>
      <w:r w:rsidR="00635913" w:rsidRPr="00BF63DE">
        <w:rPr>
          <w:rFonts w:ascii="Garamond" w:hAnsi="Garamond"/>
          <w:sz w:val="24"/>
          <w:szCs w:val="24"/>
          <w:lang w:val="nl-NL"/>
        </w:rPr>
        <w:t>vrijheid, van welke het geldt, dat zij</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zee</w:t>
      </w:r>
      <w:r w:rsidRPr="00BF63DE">
        <w:rPr>
          <w:rFonts w:ascii="Garamond" w:hAnsi="Garamond"/>
          <w:sz w:val="24"/>
          <w:szCs w:val="24"/>
          <w:lang w:val="nl-NL"/>
        </w:rPr>
        <w:t>r, ja meer dan die van</w:t>
      </w:r>
      <w:r w:rsidR="000D2FE8" w:rsidRPr="00BF63DE">
        <w:rPr>
          <w:rFonts w:ascii="Garamond" w:hAnsi="Garamond"/>
          <w:sz w:val="24"/>
          <w:szCs w:val="24"/>
          <w:lang w:val="nl-NL"/>
        </w:rPr>
        <w:t xml:space="preserve"> enig </w:t>
      </w:r>
      <w:r w:rsidRPr="00BF63DE">
        <w:rPr>
          <w:rFonts w:ascii="Garamond" w:hAnsi="Garamond"/>
          <w:sz w:val="24"/>
          <w:szCs w:val="24"/>
          <w:lang w:val="nl-NL"/>
        </w:rPr>
        <w:t xml:space="preserve">ander volk </w:t>
      </w:r>
      <w:r w:rsidR="000D2FE8" w:rsidRPr="00BF63DE">
        <w:rPr>
          <w:rFonts w:ascii="Garamond" w:hAnsi="Garamond"/>
          <w:sz w:val="24"/>
          <w:szCs w:val="24"/>
          <w:lang w:val="nl-NL"/>
        </w:rPr>
        <w:t>wezen</w:t>
      </w:r>
      <w:r w:rsidRPr="00BF63DE">
        <w:rPr>
          <w:rFonts w:ascii="Garamond" w:hAnsi="Garamond"/>
          <w:sz w:val="24"/>
          <w:szCs w:val="24"/>
          <w:lang w:val="nl-NL"/>
        </w:rPr>
        <w:t>lij</w:t>
      </w:r>
      <w:r w:rsidR="000D2FE8" w:rsidRPr="00BF63DE">
        <w:rPr>
          <w:rFonts w:ascii="Garamond" w:hAnsi="Garamond"/>
          <w:sz w:val="24"/>
          <w:szCs w:val="24"/>
          <w:lang w:val="nl-NL"/>
        </w:rPr>
        <w:t>k</w:t>
      </w:r>
      <w:r w:rsidRPr="00BF63DE">
        <w:rPr>
          <w:rFonts w:ascii="Garamond" w:hAnsi="Garamond"/>
          <w:sz w:val="24"/>
          <w:szCs w:val="24"/>
          <w:lang w:val="nl-NL"/>
        </w:rPr>
        <w:t xml:space="preserve"> is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waarborgen bevat van vrede en </w:t>
      </w:r>
      <w:r w:rsidR="004F2372" w:rsidRPr="00BF63DE">
        <w:rPr>
          <w:rFonts w:ascii="Garamond" w:hAnsi="Garamond"/>
          <w:sz w:val="24"/>
          <w:szCs w:val="24"/>
          <w:lang w:val="nl-NL"/>
        </w:rPr>
        <w:t>macht</w:t>
      </w:r>
      <w:r w:rsidRPr="00BF63DE">
        <w:rPr>
          <w:rFonts w:ascii="Garamond" w:hAnsi="Garamond"/>
          <w:sz w:val="24"/>
          <w:szCs w:val="24"/>
          <w:lang w:val="nl-NL"/>
        </w:rPr>
        <w:t xml:space="preserve">. Wel kan men de </w:t>
      </w:r>
      <w:r w:rsidR="00EF5FD1" w:rsidRPr="00BF63DE">
        <w:rPr>
          <w:rFonts w:ascii="Garamond" w:hAnsi="Garamond"/>
          <w:sz w:val="24"/>
          <w:szCs w:val="24"/>
          <w:lang w:val="nl-NL"/>
        </w:rPr>
        <w:t>ogen</w:t>
      </w:r>
      <w:r w:rsidRPr="00BF63DE">
        <w:rPr>
          <w:rFonts w:ascii="Garamond" w:hAnsi="Garamond"/>
          <w:sz w:val="24"/>
          <w:szCs w:val="24"/>
          <w:lang w:val="nl-NL"/>
        </w:rPr>
        <w:t xml:space="preserve"> niet sluiten, voor de misbruiken die nog altijd in </w:t>
      </w:r>
      <w:r w:rsidR="000D2FE8" w:rsidRPr="00BF63DE">
        <w:rPr>
          <w:rFonts w:ascii="Garamond" w:hAnsi="Garamond"/>
          <w:sz w:val="24"/>
          <w:szCs w:val="24"/>
          <w:lang w:val="nl-NL"/>
        </w:rPr>
        <w:t>Groot-Brittannië</w:t>
      </w:r>
      <w:r w:rsidRPr="00BF63DE">
        <w:rPr>
          <w:rFonts w:ascii="Garamond" w:hAnsi="Garamond"/>
          <w:sz w:val="24"/>
          <w:szCs w:val="24"/>
          <w:lang w:val="nl-NL"/>
        </w:rPr>
        <w:t xml:space="preserve"> bestaan</w:t>
      </w:r>
      <w:r w:rsidR="00075CF8" w:rsidRPr="00BF63DE">
        <w:rPr>
          <w:rFonts w:ascii="Garamond" w:hAnsi="Garamond"/>
          <w:sz w:val="24"/>
          <w:szCs w:val="24"/>
          <w:lang w:val="nl-NL"/>
        </w:rPr>
        <w:t>,</w:t>
      </w:r>
      <w:r w:rsidRPr="00BF63DE">
        <w:rPr>
          <w:rFonts w:ascii="Garamond" w:hAnsi="Garamond"/>
          <w:sz w:val="24"/>
          <w:szCs w:val="24"/>
          <w:lang w:val="nl-NL"/>
        </w:rPr>
        <w:t xml:space="preserve"> maar hij die </w:t>
      </w:r>
      <w:r w:rsidR="00EF5FD1" w:rsidRPr="00BF63DE">
        <w:rPr>
          <w:rFonts w:ascii="Garamond" w:hAnsi="Garamond"/>
          <w:sz w:val="24"/>
          <w:szCs w:val="24"/>
          <w:lang w:val="nl-NL"/>
        </w:rPr>
        <w:t>nauw</w:t>
      </w:r>
      <w:r w:rsidRPr="00BF63DE">
        <w:rPr>
          <w:rFonts w:ascii="Garamond" w:hAnsi="Garamond"/>
          <w:sz w:val="24"/>
          <w:szCs w:val="24"/>
          <w:lang w:val="nl-NL"/>
        </w:rPr>
        <w:t xml:space="preserve">lettend de aard van het bestuur van cum. Well nagaat, zal tot de overtuiging geraken, dat alleen daarom </w:t>
      </w:r>
      <w:r w:rsidR="004F2372" w:rsidRPr="00BF63DE">
        <w:rPr>
          <w:rFonts w:ascii="Garamond" w:hAnsi="Garamond"/>
          <w:sz w:val="24"/>
          <w:szCs w:val="24"/>
          <w:lang w:val="nl-NL"/>
        </w:rPr>
        <w:t>zodan</w:t>
      </w:r>
      <w:r w:rsidRPr="00BF63DE">
        <w:rPr>
          <w:rFonts w:ascii="Garamond" w:hAnsi="Garamond"/>
          <w:sz w:val="24"/>
          <w:szCs w:val="24"/>
          <w:lang w:val="nl-NL"/>
        </w:rPr>
        <w:t xml:space="preserve">ige misbruiken nog tegenwoordig ontmoet worden, </w:t>
      </w:r>
      <w:r w:rsidR="00D2537D" w:rsidRPr="00BF63DE">
        <w:rPr>
          <w:rFonts w:ascii="Garamond" w:hAnsi="Garamond"/>
          <w:sz w:val="24"/>
          <w:szCs w:val="24"/>
          <w:lang w:val="nl-NL"/>
        </w:rPr>
        <w:t>omdat</w:t>
      </w:r>
      <w:r w:rsidRPr="00BF63DE">
        <w:rPr>
          <w:rFonts w:ascii="Garamond" w:hAnsi="Garamond"/>
          <w:sz w:val="24"/>
          <w:szCs w:val="24"/>
          <w:lang w:val="nl-NL"/>
        </w:rPr>
        <w:t xml:space="preserve"> op </w:t>
      </w:r>
      <w:r w:rsidR="00D2537D" w:rsidRPr="00BF63DE">
        <w:rPr>
          <w:rFonts w:ascii="Garamond" w:hAnsi="Garamond"/>
          <w:sz w:val="24"/>
          <w:szCs w:val="24"/>
          <w:lang w:val="nl-NL"/>
        </w:rPr>
        <w:t>de regering v</w:t>
      </w:r>
      <w:r w:rsidRPr="00BF63DE">
        <w:rPr>
          <w:rFonts w:ascii="Garamond" w:hAnsi="Garamond"/>
          <w:sz w:val="24"/>
          <w:szCs w:val="24"/>
          <w:lang w:val="nl-NL"/>
        </w:rPr>
        <w:t xml:space="preserve">an de </w:t>
      </w:r>
      <w:r w:rsidR="00453DE3" w:rsidRPr="00BF63DE">
        <w:rPr>
          <w:rFonts w:ascii="Garamond" w:hAnsi="Garamond"/>
          <w:sz w:val="24"/>
          <w:szCs w:val="24"/>
          <w:lang w:val="nl-NL"/>
        </w:rPr>
        <w:t>Protector</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regering in geheel tegenovergestelde geest gevolgd is. Evenmin als in de zestiende eeuw de kerkelijke hervorming tot </w:t>
      </w:r>
      <w:r w:rsidR="000D2FE8" w:rsidRPr="00BF63DE">
        <w:rPr>
          <w:rFonts w:ascii="Garamond" w:hAnsi="Garamond"/>
          <w:sz w:val="24"/>
          <w:szCs w:val="24"/>
          <w:lang w:val="nl-NL"/>
        </w:rPr>
        <w:t xml:space="preserve">volkomen </w:t>
      </w:r>
      <w:r w:rsidRPr="00BF63DE">
        <w:rPr>
          <w:rFonts w:ascii="Garamond" w:hAnsi="Garamond"/>
          <w:sz w:val="24"/>
          <w:szCs w:val="24"/>
          <w:lang w:val="nl-NL"/>
        </w:rPr>
        <w:t xml:space="preserve">ontwikkeling kon geraken, door de tegenwerking van de </w:t>
      </w:r>
      <w:r w:rsidR="009760A5" w:rsidRPr="00BF63DE">
        <w:rPr>
          <w:rFonts w:ascii="Garamond" w:hAnsi="Garamond"/>
          <w:sz w:val="24"/>
          <w:szCs w:val="24"/>
          <w:lang w:val="nl-NL"/>
        </w:rPr>
        <w:t>Tud</w:t>
      </w:r>
      <w:r w:rsidRPr="00BF63DE">
        <w:rPr>
          <w:rFonts w:ascii="Garamond" w:hAnsi="Garamond"/>
          <w:sz w:val="24"/>
          <w:szCs w:val="24"/>
          <w:lang w:val="nl-NL"/>
        </w:rPr>
        <w:t>ors, ver</w:t>
      </w:r>
      <w:r w:rsidR="000D2FE8" w:rsidRPr="00BF63DE">
        <w:rPr>
          <w:rFonts w:ascii="Garamond" w:hAnsi="Garamond"/>
          <w:sz w:val="24"/>
          <w:szCs w:val="24"/>
          <w:lang w:val="nl-NL"/>
        </w:rPr>
        <w:t>mocht</w:t>
      </w:r>
      <w:r w:rsidRPr="00BF63DE">
        <w:rPr>
          <w:rFonts w:ascii="Garamond" w:hAnsi="Garamond"/>
          <w:sz w:val="24"/>
          <w:szCs w:val="24"/>
          <w:lang w:val="nl-NL"/>
        </w:rPr>
        <w:t xml:space="preserve"> da</w:t>
      </w:r>
      <w:r w:rsidR="00635913" w:rsidRPr="00BF63DE">
        <w:rPr>
          <w:rFonts w:ascii="Garamond" w:hAnsi="Garamond"/>
          <w:sz w:val="24"/>
          <w:szCs w:val="24"/>
          <w:lang w:val="nl-NL"/>
        </w:rPr>
        <w:t>t in de zeventiende eeuw de politieke 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635913" w:rsidRPr="00BF63DE">
        <w:rPr>
          <w:rFonts w:ascii="Garamond" w:hAnsi="Garamond"/>
          <w:sz w:val="24"/>
          <w:szCs w:val="24"/>
          <w:lang w:val="nl-NL"/>
        </w:rPr>
        <w:t>ige hervorming, door</w:t>
      </w:r>
      <w:r w:rsidRPr="00BF63DE">
        <w:rPr>
          <w:rFonts w:ascii="Garamond" w:hAnsi="Garamond"/>
          <w:sz w:val="24"/>
          <w:szCs w:val="24"/>
          <w:lang w:val="nl-NL"/>
        </w:rPr>
        <w:t xml:space="preserve"> de tegenstand van de </w:t>
      </w:r>
      <w:r w:rsidR="00565C65" w:rsidRPr="00BF63DE">
        <w:rPr>
          <w:rFonts w:ascii="Garamond" w:hAnsi="Garamond"/>
          <w:sz w:val="24"/>
          <w:szCs w:val="24"/>
          <w:lang w:val="nl-NL"/>
        </w:rPr>
        <w:t>Stuart</w:t>
      </w:r>
      <w:r w:rsidRPr="00BF63DE">
        <w:rPr>
          <w:rFonts w:ascii="Garamond" w:hAnsi="Garamond"/>
          <w:sz w:val="24"/>
          <w:szCs w:val="24"/>
          <w:lang w:val="nl-NL"/>
        </w:rPr>
        <w:t xml:space="preserve">s. </w:t>
      </w:r>
      <w:r w:rsidR="004F2372" w:rsidRPr="00BF63DE">
        <w:rPr>
          <w:rFonts w:ascii="Garamond" w:hAnsi="Garamond"/>
          <w:sz w:val="24"/>
          <w:szCs w:val="24"/>
          <w:lang w:val="nl-NL"/>
        </w:rPr>
        <w:t>Toch</w:t>
      </w:r>
      <w:r w:rsidRPr="00BF63DE">
        <w:rPr>
          <w:rFonts w:ascii="Garamond" w:hAnsi="Garamond"/>
          <w:sz w:val="24"/>
          <w:szCs w:val="24"/>
          <w:lang w:val="nl-NL"/>
        </w:rPr>
        <w:t xml:space="preserve"> betrof de schok, daaraan tijdens het </w:t>
      </w:r>
      <w:r w:rsidR="00D2537D" w:rsidRPr="00BF63DE">
        <w:rPr>
          <w:rFonts w:ascii="Garamond" w:hAnsi="Garamond"/>
          <w:sz w:val="24"/>
          <w:szCs w:val="24"/>
          <w:lang w:val="nl-NL"/>
        </w:rPr>
        <w:t>protectoraat</w:t>
      </w:r>
      <w:r w:rsidRPr="00BF63DE">
        <w:rPr>
          <w:rFonts w:ascii="Garamond" w:hAnsi="Garamond"/>
          <w:sz w:val="24"/>
          <w:szCs w:val="24"/>
          <w:lang w:val="nl-NL"/>
        </w:rPr>
        <w:t xml:space="preserve"> gegeven,</w:t>
      </w:r>
      <w:r w:rsidR="004F2372" w:rsidRPr="00BF63DE">
        <w:rPr>
          <w:rFonts w:ascii="Garamond" w:hAnsi="Garamond"/>
          <w:sz w:val="24"/>
          <w:szCs w:val="24"/>
          <w:lang w:val="nl-NL"/>
        </w:rPr>
        <w:t xml:space="preserve"> haar </w:t>
      </w:r>
      <w:r w:rsidR="000D2FE8" w:rsidRPr="00BF63DE">
        <w:rPr>
          <w:rFonts w:ascii="Garamond" w:hAnsi="Garamond"/>
          <w:sz w:val="24"/>
          <w:szCs w:val="24"/>
          <w:lang w:val="nl-NL"/>
        </w:rPr>
        <w:t>wezen</w:t>
      </w:r>
      <w:r w:rsidRPr="00BF63DE">
        <w:rPr>
          <w:rFonts w:ascii="Garamond" w:hAnsi="Garamond"/>
          <w:sz w:val="24"/>
          <w:szCs w:val="24"/>
          <w:lang w:val="nl-NL"/>
        </w:rPr>
        <w:t>lijkste elementen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die schok werkte met nieuwe kracht voort, onder het bestuur van de vorsten uit het huis van </w:t>
      </w:r>
      <w:r w:rsidR="000D2FE8" w:rsidRPr="00BF63DE">
        <w:rPr>
          <w:rFonts w:ascii="Garamond" w:hAnsi="Garamond"/>
          <w:sz w:val="24"/>
          <w:szCs w:val="24"/>
          <w:lang w:val="nl-NL"/>
        </w:rPr>
        <w:t>B</w:t>
      </w:r>
      <w:r w:rsidRPr="00BF63DE">
        <w:rPr>
          <w:rFonts w:ascii="Garamond" w:hAnsi="Garamond"/>
          <w:sz w:val="24"/>
          <w:szCs w:val="24"/>
          <w:lang w:val="nl-NL"/>
        </w:rPr>
        <w:t>r</w:t>
      </w:r>
      <w:r w:rsidR="000D2FE8" w:rsidRPr="00BF63DE">
        <w:rPr>
          <w:rFonts w:ascii="Garamond" w:hAnsi="Garamond"/>
          <w:sz w:val="24"/>
          <w:szCs w:val="24"/>
          <w:lang w:val="nl-NL"/>
        </w:rPr>
        <w:t>au</w:t>
      </w:r>
      <w:r w:rsidRPr="00BF63DE">
        <w:rPr>
          <w:rFonts w:ascii="Garamond" w:hAnsi="Garamond"/>
          <w:sz w:val="24"/>
          <w:szCs w:val="24"/>
          <w:lang w:val="nl-NL"/>
        </w:rPr>
        <w:t>ns</w:t>
      </w:r>
      <w:r w:rsidR="000D2FE8" w:rsidRPr="00BF63DE">
        <w:rPr>
          <w:rFonts w:ascii="Garamond" w:hAnsi="Garamond"/>
          <w:sz w:val="24"/>
          <w:szCs w:val="24"/>
          <w:lang w:val="nl-NL"/>
        </w:rPr>
        <w:t>chweich</w:t>
      </w:r>
      <w:r w:rsidRPr="00BF63DE">
        <w:rPr>
          <w:rFonts w:ascii="Garamond" w:hAnsi="Garamond"/>
          <w:sz w:val="24"/>
          <w:szCs w:val="24"/>
          <w:lang w:val="nl-NL"/>
        </w:rPr>
        <w:t>.</w:t>
      </w:r>
      <w:r w:rsidR="009934B2" w:rsidRPr="00BF63DE">
        <w:rPr>
          <w:rFonts w:ascii="Garamond" w:hAnsi="Garamond"/>
          <w:sz w:val="24"/>
          <w:szCs w:val="24"/>
          <w:lang w:val="nl-NL"/>
        </w:rPr>
        <w:t xml:space="preserve"> </w:t>
      </w:r>
      <w:r w:rsidR="00D2537D" w:rsidRPr="00BF63DE">
        <w:rPr>
          <w:rFonts w:ascii="Garamond" w:hAnsi="Garamond"/>
          <w:sz w:val="24"/>
          <w:szCs w:val="24"/>
          <w:lang w:val="nl-NL"/>
        </w:rPr>
        <w:t>Als</w:t>
      </w:r>
      <w:r w:rsidR="009934B2" w:rsidRPr="00BF63DE">
        <w:rPr>
          <w:rFonts w:ascii="Garamond" w:hAnsi="Garamond"/>
          <w:sz w:val="24"/>
          <w:szCs w:val="24"/>
          <w:lang w:val="nl-NL"/>
        </w:rPr>
        <w:t xml:space="preserve"> </w:t>
      </w:r>
      <w:r w:rsidRPr="00BF63DE">
        <w:rPr>
          <w:rFonts w:ascii="Garamond" w:hAnsi="Garamond"/>
          <w:sz w:val="24"/>
          <w:szCs w:val="24"/>
          <w:lang w:val="nl-NL"/>
        </w:rPr>
        <w:t>er tegenwoordig een volk is dat naar</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nieuwe geboorte streeft, zal het dat volk onmogelijk zijn dit doel te bereiken, dan door de beide beginselen, waarop wij gewezen hebben, te </w:t>
      </w:r>
      <w:r w:rsidR="000D2FE8" w:rsidRPr="00BF63DE">
        <w:rPr>
          <w:rFonts w:ascii="Garamond" w:hAnsi="Garamond"/>
          <w:sz w:val="24"/>
          <w:szCs w:val="24"/>
          <w:lang w:val="nl-NL"/>
        </w:rPr>
        <w:t>vereni</w:t>
      </w:r>
      <w:r w:rsidRPr="00BF63DE">
        <w:rPr>
          <w:rFonts w:ascii="Garamond" w:hAnsi="Garamond"/>
          <w:sz w:val="24"/>
          <w:szCs w:val="24"/>
          <w:lang w:val="nl-NL"/>
        </w:rPr>
        <w:t xml:space="preserve">gen. </w:t>
      </w:r>
      <w:r w:rsidR="000D2FE8" w:rsidRPr="00BF63DE">
        <w:rPr>
          <w:rFonts w:ascii="Garamond" w:hAnsi="Garamond"/>
          <w:sz w:val="24"/>
          <w:szCs w:val="24"/>
          <w:lang w:val="nl-NL"/>
        </w:rPr>
        <w:t>Mocht</w:t>
      </w:r>
      <w:r w:rsidRPr="00BF63DE">
        <w:rPr>
          <w:rFonts w:ascii="Garamond" w:hAnsi="Garamond"/>
          <w:sz w:val="24"/>
          <w:szCs w:val="24"/>
          <w:lang w:val="nl-NL"/>
        </w:rPr>
        <w:t xml:space="preserve"> men een</w:t>
      </w:r>
      <w:r w:rsidR="00737C39" w:rsidRPr="00BF63DE">
        <w:rPr>
          <w:rFonts w:ascii="Garamond" w:hAnsi="Garamond"/>
          <w:sz w:val="24"/>
          <w:szCs w:val="24"/>
          <w:lang w:val="nl-NL"/>
        </w:rPr>
        <w:t xml:space="preserve"> van deze </w:t>
      </w:r>
      <w:r w:rsidRPr="00BF63DE">
        <w:rPr>
          <w:rFonts w:ascii="Garamond" w:hAnsi="Garamond"/>
          <w:sz w:val="24"/>
          <w:szCs w:val="24"/>
          <w:lang w:val="nl-NL"/>
        </w:rPr>
        <w:t>elementen willen verwaar</w:t>
      </w:r>
      <w:r w:rsidR="000D2FE8" w:rsidRPr="00BF63DE">
        <w:rPr>
          <w:rFonts w:ascii="Garamond" w:hAnsi="Garamond"/>
          <w:sz w:val="24"/>
          <w:szCs w:val="24"/>
          <w:lang w:val="nl-NL"/>
        </w:rPr>
        <w:t>loz</w:t>
      </w:r>
      <w:r w:rsidRPr="00BF63DE">
        <w:rPr>
          <w:rFonts w:ascii="Garamond" w:hAnsi="Garamond"/>
          <w:sz w:val="24"/>
          <w:szCs w:val="24"/>
          <w:lang w:val="nl-NL"/>
        </w:rPr>
        <w:t>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het </w:t>
      </w:r>
      <w:r w:rsidR="00873EE9" w:rsidRPr="00BF63DE">
        <w:rPr>
          <w:rFonts w:ascii="Garamond" w:hAnsi="Garamond"/>
          <w:sz w:val="24"/>
          <w:szCs w:val="24"/>
          <w:lang w:val="nl-NL"/>
        </w:rPr>
        <w:t>Evangelie</w:t>
      </w:r>
      <w:r w:rsidRPr="00BF63DE">
        <w:rPr>
          <w:rFonts w:ascii="Garamond" w:hAnsi="Garamond"/>
          <w:sz w:val="24"/>
          <w:szCs w:val="24"/>
          <w:lang w:val="nl-NL"/>
        </w:rPr>
        <w:t xml:space="preserve">, de waarheid en het christelijk leven buiten aanmerking laten, dan zou men inderdaad </w:t>
      </w:r>
      <w:r w:rsidR="003D5AE5" w:rsidRPr="00BF63DE">
        <w:rPr>
          <w:rFonts w:ascii="Garamond" w:hAnsi="Garamond"/>
          <w:sz w:val="24"/>
          <w:szCs w:val="24"/>
          <w:lang w:val="nl-NL"/>
        </w:rPr>
        <w:t>daarmee</w:t>
      </w:r>
      <w:r w:rsidRPr="00BF63DE">
        <w:rPr>
          <w:rFonts w:ascii="Garamond" w:hAnsi="Garamond"/>
          <w:sz w:val="24"/>
          <w:szCs w:val="24"/>
          <w:lang w:val="nl-NL"/>
        </w:rPr>
        <w:t xml:space="preserve"> niet anders doen, dan de staatshulk verre verwijderd </w:t>
      </w:r>
      <w:r w:rsidR="00873EE9" w:rsidRPr="00BF63DE">
        <w:rPr>
          <w:rFonts w:ascii="Garamond" w:hAnsi="Garamond"/>
          <w:sz w:val="24"/>
          <w:szCs w:val="24"/>
          <w:lang w:val="nl-NL"/>
        </w:rPr>
        <w:t xml:space="preserve">houden </w:t>
      </w:r>
      <w:r w:rsidRPr="00BF63DE">
        <w:rPr>
          <w:rFonts w:ascii="Garamond" w:hAnsi="Garamond"/>
          <w:sz w:val="24"/>
          <w:szCs w:val="24"/>
          <w:lang w:val="nl-NL"/>
        </w:rPr>
        <w:t xml:space="preserve">van de kusten van de vrijheid en </w:t>
      </w:r>
      <w:r w:rsidR="003935D6" w:rsidRPr="00BF63DE">
        <w:rPr>
          <w:rFonts w:ascii="Garamond" w:hAnsi="Garamond"/>
          <w:sz w:val="24"/>
          <w:szCs w:val="24"/>
          <w:lang w:val="nl-NL"/>
        </w:rPr>
        <w:t>van de vrede</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haar voeren binnen het bereik van nieuwe stormen en </w:t>
      </w:r>
      <w:r w:rsidR="00EF5FD1" w:rsidRPr="00BF63DE">
        <w:rPr>
          <w:rFonts w:ascii="Garamond" w:hAnsi="Garamond"/>
          <w:sz w:val="24"/>
          <w:szCs w:val="24"/>
          <w:lang w:val="nl-NL"/>
        </w:rPr>
        <w:t>tussen</w:t>
      </w:r>
      <w:r w:rsidR="00635913" w:rsidRPr="00BF63DE">
        <w:rPr>
          <w:rFonts w:ascii="Garamond" w:hAnsi="Garamond"/>
          <w:sz w:val="24"/>
          <w:szCs w:val="24"/>
          <w:lang w:val="nl-NL"/>
        </w:rPr>
        <w:t xml:space="preserve"> gevaarlijke draaikolken.</w:t>
      </w:r>
    </w:p>
    <w:p w14:paraId="3083EDAD" w14:textId="34D3FA60"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Terwijl Cromwell zelf, om het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te noemen, getemperd werd door de </w:t>
      </w:r>
      <w:r w:rsidR="004F2372" w:rsidRPr="00BF63DE">
        <w:rPr>
          <w:rFonts w:ascii="Garamond" w:hAnsi="Garamond"/>
          <w:sz w:val="24"/>
          <w:szCs w:val="24"/>
          <w:lang w:val="nl-NL"/>
        </w:rPr>
        <w:t>macht</w:t>
      </w:r>
      <w:r w:rsidRPr="00BF63DE">
        <w:rPr>
          <w:rFonts w:ascii="Garamond" w:hAnsi="Garamond"/>
          <w:sz w:val="24"/>
          <w:szCs w:val="24"/>
          <w:lang w:val="nl-NL"/>
        </w:rPr>
        <w:t xml:space="preserve"> </w:t>
      </w:r>
      <w:r w:rsidR="003935D6" w:rsidRPr="00BF63DE">
        <w:rPr>
          <w:rFonts w:ascii="Garamond" w:hAnsi="Garamond"/>
          <w:sz w:val="24"/>
          <w:szCs w:val="24"/>
          <w:lang w:val="nl-NL"/>
        </w:rPr>
        <w:t>van het christendom</w:t>
      </w:r>
      <w:r w:rsidRPr="00BF63DE">
        <w:rPr>
          <w:rFonts w:ascii="Garamond" w:hAnsi="Garamond"/>
          <w:sz w:val="24"/>
          <w:szCs w:val="24"/>
          <w:lang w:val="nl-NL"/>
        </w:rPr>
        <w:t>, was hij op</w:t>
      </w:r>
      <w:r w:rsidR="004F2372" w:rsidRPr="00BF63DE">
        <w:rPr>
          <w:rFonts w:ascii="Garamond" w:hAnsi="Garamond"/>
          <w:sz w:val="24"/>
          <w:szCs w:val="24"/>
          <w:lang w:val="nl-NL"/>
        </w:rPr>
        <w:t xml:space="preserve"> zijn </w:t>
      </w:r>
      <w:r w:rsidRPr="00BF63DE">
        <w:rPr>
          <w:rFonts w:ascii="Garamond" w:hAnsi="Garamond"/>
          <w:sz w:val="24"/>
          <w:szCs w:val="24"/>
          <w:lang w:val="nl-NL"/>
        </w:rPr>
        <w:t>beurt in staat de natie te temperen, te matigen.</w:t>
      </w:r>
      <w:r w:rsidR="009934B2" w:rsidRPr="00BF63DE">
        <w:rPr>
          <w:rFonts w:ascii="Garamond" w:hAnsi="Garamond"/>
          <w:sz w:val="24"/>
          <w:szCs w:val="24"/>
          <w:lang w:val="nl-NL"/>
        </w:rPr>
        <w:t xml:space="preserve"> </w:t>
      </w:r>
      <w:r w:rsidR="00276956" w:rsidRPr="00BF63DE">
        <w:rPr>
          <w:rFonts w:ascii="Garamond" w:hAnsi="Garamond"/>
          <w:sz w:val="24"/>
          <w:szCs w:val="24"/>
          <w:lang w:val="nl-NL"/>
        </w:rPr>
        <w:t>Als</w:t>
      </w:r>
      <w:r w:rsidR="009934B2" w:rsidRPr="00BF63DE">
        <w:rPr>
          <w:rFonts w:ascii="Garamond" w:hAnsi="Garamond"/>
          <w:sz w:val="24"/>
          <w:szCs w:val="24"/>
          <w:lang w:val="nl-NL"/>
        </w:rPr>
        <w:t xml:space="preserve"> </w:t>
      </w:r>
      <w:r w:rsidRPr="00BF63DE">
        <w:rPr>
          <w:rFonts w:ascii="Garamond" w:hAnsi="Garamond"/>
          <w:sz w:val="24"/>
          <w:szCs w:val="24"/>
          <w:lang w:val="nl-NL"/>
        </w:rPr>
        <w:t>er</w:t>
      </w:r>
      <w:r w:rsidR="00635913" w:rsidRPr="00BF63DE">
        <w:rPr>
          <w:rFonts w:ascii="Garamond" w:hAnsi="Garamond"/>
          <w:sz w:val="24"/>
          <w:szCs w:val="24"/>
          <w:lang w:val="nl-NL"/>
        </w:rPr>
        <w:t xml:space="preserve"> iets is dat</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politiek bijzonder onderscheidt, dan is het, dat hij</w:t>
      </w:r>
      <w:r w:rsidR="009934B2" w:rsidRPr="00BF63DE">
        <w:rPr>
          <w:rFonts w:ascii="Garamond" w:hAnsi="Garamond"/>
          <w:sz w:val="24"/>
          <w:szCs w:val="24"/>
          <w:lang w:val="nl-NL"/>
        </w:rPr>
        <w:t xml:space="preserve"> zo </w:t>
      </w:r>
      <w:r w:rsidR="00220D0E" w:rsidRPr="00BF63DE">
        <w:rPr>
          <w:rFonts w:ascii="Garamond" w:hAnsi="Garamond"/>
          <w:sz w:val="24"/>
          <w:szCs w:val="24"/>
          <w:lang w:val="nl-NL"/>
        </w:rPr>
        <w:t>tegelijkertijd</w:t>
      </w:r>
      <w:r w:rsidR="00635913" w:rsidRPr="00BF63DE">
        <w:rPr>
          <w:rFonts w:ascii="Garamond" w:hAnsi="Garamond"/>
          <w:sz w:val="24"/>
          <w:szCs w:val="24"/>
          <w:lang w:val="nl-NL"/>
        </w:rPr>
        <w:t xml:space="preserve"> het hoofd bood aan het vervolgzuchtige absolutisme en aan het waterpas</w:t>
      </w:r>
      <w:r w:rsidR="000D2FE8" w:rsidRPr="00BF63DE">
        <w:rPr>
          <w:rFonts w:ascii="Garamond" w:hAnsi="Garamond"/>
          <w:sz w:val="24"/>
          <w:szCs w:val="24"/>
          <w:lang w:val="nl-NL"/>
        </w:rPr>
        <w:t xml:space="preserve"> </w:t>
      </w:r>
      <w:r w:rsidR="00635913" w:rsidRPr="00BF63DE">
        <w:rPr>
          <w:rFonts w:ascii="Garamond" w:hAnsi="Garamond"/>
          <w:sz w:val="24"/>
          <w:szCs w:val="24"/>
          <w:lang w:val="nl-NL"/>
        </w:rPr>
        <w:t>makende radicalisme. De absolutisten hebben wraak over hem geroepen als over</w:t>
      </w:r>
      <w:r w:rsidR="009934B2" w:rsidRPr="00BF63DE">
        <w:rPr>
          <w:rFonts w:ascii="Garamond" w:hAnsi="Garamond"/>
          <w:sz w:val="24"/>
          <w:szCs w:val="24"/>
          <w:lang w:val="nl-NL"/>
        </w:rPr>
        <w:t xml:space="preserve"> een</w:t>
      </w:r>
      <w:r w:rsidR="00635913" w:rsidRPr="00BF63DE">
        <w:rPr>
          <w:rFonts w:ascii="Garamond" w:hAnsi="Garamond"/>
          <w:sz w:val="24"/>
          <w:szCs w:val="24"/>
          <w:lang w:val="nl-NL"/>
        </w:rPr>
        <w:t xml:space="preserve"> radicaal</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de radicalen evenzeer als over</w:t>
      </w:r>
      <w:r w:rsidR="009934B2" w:rsidRPr="00BF63DE">
        <w:rPr>
          <w:rFonts w:ascii="Garamond" w:hAnsi="Garamond"/>
          <w:sz w:val="24"/>
          <w:szCs w:val="24"/>
          <w:lang w:val="nl-NL"/>
        </w:rPr>
        <w:t xml:space="preserve"> een</w:t>
      </w:r>
      <w:r w:rsidR="00635913" w:rsidRPr="00BF63DE">
        <w:rPr>
          <w:rFonts w:ascii="Garamond" w:hAnsi="Garamond"/>
          <w:sz w:val="24"/>
          <w:szCs w:val="24"/>
          <w:lang w:val="nl-NL"/>
        </w:rPr>
        <w:t xml:space="preserve"> absolutist. Dat ligt</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in</w:t>
      </w:r>
      <w:r w:rsidRPr="00BF63DE">
        <w:rPr>
          <w:rFonts w:ascii="Garamond" w:hAnsi="Garamond"/>
          <w:sz w:val="24"/>
          <w:szCs w:val="24"/>
          <w:lang w:val="nl-NL"/>
        </w:rPr>
        <w:t xml:space="preserve"> de </w:t>
      </w:r>
      <w:r w:rsidR="00635913" w:rsidRPr="00BF63DE">
        <w:rPr>
          <w:rFonts w:ascii="Garamond" w:hAnsi="Garamond"/>
          <w:sz w:val="24"/>
          <w:szCs w:val="24"/>
          <w:lang w:val="nl-NL"/>
        </w:rPr>
        <w:t>aard</w:t>
      </w:r>
      <w:r w:rsidRPr="00BF63DE">
        <w:rPr>
          <w:rFonts w:ascii="Garamond" w:hAnsi="Garamond"/>
          <w:sz w:val="24"/>
          <w:szCs w:val="24"/>
          <w:lang w:val="nl-NL"/>
        </w:rPr>
        <w:t xml:space="preserve"> van de </w:t>
      </w:r>
      <w:r w:rsidR="00635913" w:rsidRPr="00BF63DE">
        <w:rPr>
          <w:rFonts w:ascii="Garamond" w:hAnsi="Garamond"/>
          <w:sz w:val="24"/>
          <w:szCs w:val="24"/>
          <w:lang w:val="nl-NL"/>
        </w:rPr>
        <w:t>dingen.</w:t>
      </w:r>
    </w:p>
    <w:p w14:paraId="3C5DB65F" w14:textId="441B1A33"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In de essays van </w:t>
      </w:r>
      <w:r w:rsidR="000D2FE8" w:rsidRPr="00BF63DE">
        <w:rPr>
          <w:rFonts w:ascii="Garamond" w:hAnsi="Garamond"/>
          <w:sz w:val="24"/>
          <w:szCs w:val="24"/>
          <w:lang w:val="nl-NL"/>
        </w:rPr>
        <w:t>Macaulay</w:t>
      </w:r>
      <w:r w:rsidR="00FD7F86" w:rsidRPr="00BF63DE">
        <w:rPr>
          <w:rFonts w:ascii="Garamond" w:hAnsi="Garamond"/>
          <w:sz w:val="24"/>
          <w:szCs w:val="24"/>
          <w:lang w:val="nl-NL"/>
        </w:rPr>
        <w:t>, die</w:t>
      </w:r>
      <w:r w:rsidRPr="00BF63DE">
        <w:rPr>
          <w:rFonts w:ascii="Garamond" w:hAnsi="Garamond"/>
          <w:sz w:val="24"/>
          <w:szCs w:val="24"/>
          <w:lang w:val="nl-NL"/>
        </w:rPr>
        <w:t xml:space="preserve"> wij gelezen hebbe</w:t>
      </w:r>
      <w:r w:rsidR="00FD7F86" w:rsidRPr="00BF63DE">
        <w:rPr>
          <w:rFonts w:ascii="Garamond" w:hAnsi="Garamond"/>
          <w:sz w:val="24"/>
          <w:szCs w:val="24"/>
          <w:lang w:val="nl-NL"/>
        </w:rPr>
        <w:t>n</w:t>
      </w:r>
      <w:r w:rsidRPr="00BF63DE">
        <w:rPr>
          <w:rFonts w:ascii="Garamond" w:hAnsi="Garamond"/>
          <w:sz w:val="24"/>
          <w:szCs w:val="24"/>
          <w:lang w:val="nl-NL"/>
        </w:rPr>
        <w:t xml:space="preserve"> t</w:t>
      </w:r>
      <w:r w:rsidR="00FD7F86" w:rsidRPr="00BF63DE">
        <w:rPr>
          <w:rFonts w:ascii="Garamond" w:hAnsi="Garamond"/>
          <w:sz w:val="24"/>
          <w:szCs w:val="24"/>
          <w:lang w:val="nl-NL"/>
        </w:rPr>
        <w:t>oen</w:t>
      </w:r>
      <w:r w:rsidRPr="00BF63DE">
        <w:rPr>
          <w:rFonts w:ascii="Garamond" w:hAnsi="Garamond"/>
          <w:sz w:val="24"/>
          <w:szCs w:val="24"/>
          <w:lang w:val="nl-NL"/>
        </w:rPr>
        <w:t xml:space="preserve"> dit boek ter perse was, wordt door</w:t>
      </w:r>
      <w:r w:rsidR="00630D35" w:rsidRPr="00BF63DE">
        <w:rPr>
          <w:rFonts w:ascii="Garamond" w:hAnsi="Garamond"/>
          <w:sz w:val="24"/>
          <w:szCs w:val="24"/>
          <w:lang w:val="nl-NL"/>
        </w:rPr>
        <w:t xml:space="preserve"> deze </w:t>
      </w:r>
      <w:r w:rsidRPr="00BF63DE">
        <w:rPr>
          <w:rFonts w:ascii="Garamond" w:hAnsi="Garamond"/>
          <w:sz w:val="24"/>
          <w:szCs w:val="24"/>
          <w:lang w:val="nl-NL"/>
        </w:rPr>
        <w:t xml:space="preserve">uitstekender </w:t>
      </w:r>
      <w:r w:rsidR="00581FD9" w:rsidRPr="00BF63DE">
        <w:rPr>
          <w:rFonts w:ascii="Garamond" w:hAnsi="Garamond"/>
          <w:sz w:val="24"/>
          <w:szCs w:val="24"/>
          <w:lang w:val="nl-NL"/>
        </w:rPr>
        <w:t>beoordelaar</w:t>
      </w:r>
      <w:r w:rsidRPr="00BF63DE">
        <w:rPr>
          <w:rFonts w:ascii="Garamond" w:hAnsi="Garamond"/>
          <w:sz w:val="24"/>
          <w:szCs w:val="24"/>
          <w:lang w:val="nl-NL"/>
        </w:rPr>
        <w:t xml:space="preserve"> diegene van de radicalen uit het bewuste tij</w:t>
      </w:r>
      <w:r w:rsidR="00635913" w:rsidRPr="00BF63DE">
        <w:rPr>
          <w:rFonts w:ascii="Garamond" w:hAnsi="Garamond"/>
          <w:sz w:val="24"/>
          <w:szCs w:val="24"/>
          <w:lang w:val="nl-NL"/>
        </w:rPr>
        <w:t xml:space="preserve">dvak, wiens getuigenis door </w:t>
      </w:r>
      <w:r w:rsidR="00581FD9" w:rsidRPr="00BF63DE">
        <w:rPr>
          <w:rFonts w:ascii="Garamond" w:hAnsi="Garamond"/>
          <w:sz w:val="24"/>
          <w:szCs w:val="24"/>
          <w:lang w:val="nl-NL"/>
        </w:rPr>
        <w:t>F</w:t>
      </w:r>
      <w:r w:rsidR="00635913" w:rsidRPr="00BF63DE">
        <w:rPr>
          <w:rFonts w:ascii="Garamond" w:hAnsi="Garamond"/>
          <w:sz w:val="24"/>
          <w:szCs w:val="24"/>
          <w:lang w:val="nl-NL"/>
        </w:rPr>
        <w:t>ran</w:t>
      </w:r>
      <w:r w:rsidR="00581FD9" w:rsidRPr="00BF63DE">
        <w:rPr>
          <w:rFonts w:ascii="Garamond" w:hAnsi="Garamond"/>
          <w:sz w:val="24"/>
          <w:szCs w:val="24"/>
          <w:lang w:val="nl-NL"/>
        </w:rPr>
        <w:t>s</w:t>
      </w:r>
      <w:r w:rsidRPr="00BF63DE">
        <w:rPr>
          <w:rFonts w:ascii="Garamond" w:hAnsi="Garamond"/>
          <w:sz w:val="24"/>
          <w:szCs w:val="24"/>
          <w:lang w:val="nl-NL"/>
        </w:rPr>
        <w:t xml:space="preserve">e </w:t>
      </w:r>
      <w:r w:rsidR="00262734" w:rsidRPr="00BF63DE">
        <w:rPr>
          <w:rFonts w:ascii="Garamond" w:hAnsi="Garamond"/>
          <w:sz w:val="24"/>
          <w:szCs w:val="24"/>
          <w:lang w:val="nl-NL"/>
        </w:rPr>
        <w:t>geschiedschrijvers</w:t>
      </w:r>
      <w:r w:rsidRPr="00BF63DE">
        <w:rPr>
          <w:rFonts w:ascii="Garamond" w:hAnsi="Garamond"/>
          <w:sz w:val="24"/>
          <w:szCs w:val="24"/>
          <w:lang w:val="nl-NL"/>
        </w:rPr>
        <w:t xml:space="preserve"> het meest wordt ingeroepen, dwaas en overdreven genoemd. Deze uitspraak stemt overeen met het oordeel dat wij</w:t>
      </w:r>
      <w:r w:rsidR="004F2372" w:rsidRPr="00BF63DE">
        <w:rPr>
          <w:rFonts w:ascii="Garamond" w:hAnsi="Garamond"/>
          <w:sz w:val="24"/>
          <w:szCs w:val="24"/>
          <w:lang w:val="nl-NL"/>
        </w:rPr>
        <w:t>zelf</w:t>
      </w:r>
      <w:r w:rsidRPr="00BF63DE">
        <w:rPr>
          <w:rFonts w:ascii="Garamond" w:hAnsi="Garamond"/>
          <w:sz w:val="24"/>
          <w:szCs w:val="24"/>
          <w:lang w:val="nl-NL"/>
        </w:rPr>
        <w:t xml:space="preserve"> gevormd hadden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wij in dit werk hebben </w:t>
      </w:r>
      <w:r w:rsidR="00AF5374" w:rsidRPr="00BF63DE">
        <w:rPr>
          <w:rFonts w:ascii="Garamond" w:hAnsi="Garamond"/>
          <w:sz w:val="24"/>
          <w:szCs w:val="24"/>
          <w:lang w:val="nl-NL"/>
        </w:rPr>
        <w:t>neer</w:t>
      </w:r>
      <w:r w:rsidRPr="00BF63DE">
        <w:rPr>
          <w:rFonts w:ascii="Garamond" w:hAnsi="Garamond"/>
          <w:sz w:val="24"/>
          <w:szCs w:val="24"/>
          <w:lang w:val="nl-NL"/>
        </w:rPr>
        <w:t xml:space="preserve">geschreven. </w:t>
      </w:r>
      <w:r w:rsidR="00635913" w:rsidRPr="00BF63DE">
        <w:rPr>
          <w:rFonts w:ascii="Garamond" w:hAnsi="Garamond"/>
          <w:sz w:val="24"/>
          <w:szCs w:val="24"/>
          <w:lang w:val="nl-NL"/>
        </w:rPr>
        <w:t>Wanneer het geldt iemand te beoor</w:t>
      </w:r>
      <w:r w:rsidR="00387D1B" w:rsidRPr="00BF63DE">
        <w:rPr>
          <w:rFonts w:ascii="Garamond" w:hAnsi="Garamond"/>
          <w:sz w:val="24"/>
          <w:szCs w:val="24"/>
          <w:lang w:val="nl-NL"/>
        </w:rPr>
        <w:t>delen</w:t>
      </w:r>
      <w:r w:rsidR="00635913" w:rsidRPr="00BF63DE">
        <w:rPr>
          <w:rFonts w:ascii="Garamond" w:hAnsi="Garamond"/>
          <w:sz w:val="24"/>
          <w:szCs w:val="24"/>
          <w:lang w:val="nl-NL"/>
        </w:rPr>
        <w:t>, komt het, dunkt ons, weinig met</w:t>
      </w:r>
      <w:r w:rsidRPr="00BF63DE">
        <w:rPr>
          <w:rFonts w:ascii="Garamond" w:hAnsi="Garamond"/>
          <w:sz w:val="24"/>
          <w:szCs w:val="24"/>
          <w:lang w:val="nl-NL"/>
        </w:rPr>
        <w:t xml:space="preserve"> de </w:t>
      </w:r>
      <w:r w:rsidR="00635913" w:rsidRPr="00BF63DE">
        <w:rPr>
          <w:rFonts w:ascii="Garamond" w:hAnsi="Garamond"/>
          <w:sz w:val="24"/>
          <w:szCs w:val="24"/>
          <w:lang w:val="nl-NL"/>
        </w:rPr>
        <w:t>gezonden zin</w:t>
      </w:r>
      <w:r w:rsidRPr="00BF63DE">
        <w:rPr>
          <w:rFonts w:ascii="Garamond" w:hAnsi="Garamond"/>
          <w:sz w:val="24"/>
          <w:szCs w:val="24"/>
          <w:lang w:val="nl-NL"/>
        </w:rPr>
        <w:t xml:space="preserve"> van de </w:t>
      </w:r>
      <w:r w:rsidR="00635913" w:rsidRPr="00BF63DE">
        <w:rPr>
          <w:rFonts w:ascii="Garamond" w:hAnsi="Garamond"/>
          <w:sz w:val="24"/>
          <w:szCs w:val="24"/>
          <w:lang w:val="nl-NL"/>
        </w:rPr>
        <w:t xml:space="preserve">historie overeen, om de </w:t>
      </w:r>
      <w:r w:rsidR="00EF5FD1" w:rsidRPr="00BF63DE">
        <w:rPr>
          <w:rFonts w:ascii="Garamond" w:hAnsi="Garamond"/>
          <w:sz w:val="24"/>
          <w:szCs w:val="24"/>
          <w:lang w:val="nl-NL"/>
        </w:rPr>
        <w:t>‘</w:t>
      </w:r>
      <w:r w:rsidR="00635913" w:rsidRPr="00BF63DE">
        <w:rPr>
          <w:rFonts w:ascii="Garamond" w:hAnsi="Garamond"/>
          <w:sz w:val="24"/>
          <w:szCs w:val="24"/>
          <w:lang w:val="nl-NL"/>
        </w:rPr>
        <w:t>dwaasheid</w:t>
      </w:r>
      <w:r w:rsidRPr="00BF63DE">
        <w:rPr>
          <w:rFonts w:ascii="Garamond" w:hAnsi="Garamond"/>
          <w:sz w:val="24"/>
          <w:szCs w:val="24"/>
          <w:lang w:val="nl-NL"/>
        </w:rPr>
        <w:t>’</w:t>
      </w:r>
      <w:r w:rsidR="00635913" w:rsidRPr="00BF63DE">
        <w:rPr>
          <w:rFonts w:ascii="Garamond" w:hAnsi="Garamond"/>
          <w:sz w:val="24"/>
          <w:szCs w:val="24"/>
          <w:lang w:val="nl-NL"/>
        </w:rPr>
        <w:t xml:space="preserve"> en de </w:t>
      </w:r>
      <w:r w:rsidR="00EF5FD1" w:rsidRPr="00BF63DE">
        <w:rPr>
          <w:rFonts w:ascii="Garamond" w:hAnsi="Garamond"/>
          <w:sz w:val="24"/>
          <w:szCs w:val="24"/>
          <w:lang w:val="nl-NL"/>
        </w:rPr>
        <w:t>‘</w:t>
      </w:r>
      <w:r w:rsidR="00635913" w:rsidRPr="00BF63DE">
        <w:rPr>
          <w:rFonts w:ascii="Garamond" w:hAnsi="Garamond"/>
          <w:sz w:val="24"/>
          <w:szCs w:val="24"/>
          <w:lang w:val="nl-NL"/>
        </w:rPr>
        <w:t>overdrevenheid</w:t>
      </w:r>
      <w:r w:rsidRPr="00BF63DE">
        <w:rPr>
          <w:rFonts w:ascii="Garamond" w:hAnsi="Garamond"/>
          <w:sz w:val="24"/>
          <w:szCs w:val="24"/>
          <w:lang w:val="nl-NL"/>
        </w:rPr>
        <w:t>’</w:t>
      </w:r>
      <w:r w:rsidR="00635913" w:rsidRPr="00BF63DE">
        <w:rPr>
          <w:rFonts w:ascii="Garamond" w:hAnsi="Garamond"/>
          <w:sz w:val="24"/>
          <w:szCs w:val="24"/>
          <w:lang w:val="nl-NL"/>
        </w:rPr>
        <w:t xml:space="preserve">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van de </w:t>
      </w:r>
      <w:r w:rsidR="00635913" w:rsidRPr="00BF63DE">
        <w:rPr>
          <w:rFonts w:ascii="Garamond" w:hAnsi="Garamond"/>
          <w:sz w:val="24"/>
          <w:szCs w:val="24"/>
          <w:lang w:val="nl-NL"/>
        </w:rPr>
        <w:t>mededingers en persoonlijke vijanden van</w:t>
      </w:r>
      <w:r w:rsidR="00895B1E" w:rsidRPr="00BF63DE">
        <w:rPr>
          <w:rFonts w:ascii="Garamond" w:hAnsi="Garamond"/>
          <w:sz w:val="24"/>
          <w:szCs w:val="24"/>
          <w:lang w:val="nl-NL"/>
        </w:rPr>
        <w:t xml:space="preserve"> die </w:t>
      </w:r>
      <w:r w:rsidR="00635913" w:rsidRPr="00BF63DE">
        <w:rPr>
          <w:rFonts w:ascii="Garamond" w:hAnsi="Garamond"/>
          <w:sz w:val="24"/>
          <w:szCs w:val="24"/>
          <w:lang w:val="nl-NL"/>
        </w:rPr>
        <w:t xml:space="preserve">man tot gidsen te nemen. </w:t>
      </w:r>
      <w:r w:rsidR="00581FD9" w:rsidRPr="00BF63DE">
        <w:rPr>
          <w:rFonts w:ascii="Garamond" w:hAnsi="Garamond"/>
          <w:sz w:val="24"/>
          <w:szCs w:val="24"/>
          <w:lang w:val="nl-NL"/>
        </w:rPr>
        <w:t>‘</w:t>
      </w:r>
      <w:r w:rsidR="00635913" w:rsidRPr="00BF63DE">
        <w:rPr>
          <w:rFonts w:ascii="Garamond" w:hAnsi="Garamond"/>
          <w:sz w:val="24"/>
          <w:szCs w:val="24"/>
          <w:lang w:val="nl-NL"/>
        </w:rPr>
        <w:t>Ne qua simultati</w:t>
      </w:r>
      <w:r w:rsidRPr="00BF63DE">
        <w:rPr>
          <w:rFonts w:ascii="Garamond" w:hAnsi="Garamond"/>
          <w:sz w:val="24"/>
          <w:szCs w:val="24"/>
          <w:lang w:val="nl-NL"/>
        </w:rPr>
        <w:t>s</w:t>
      </w:r>
      <w:r w:rsidR="009934B2" w:rsidRPr="00BF63DE">
        <w:rPr>
          <w:rFonts w:ascii="Garamond" w:hAnsi="Garamond"/>
          <w:sz w:val="24"/>
          <w:szCs w:val="24"/>
          <w:lang w:val="nl-NL"/>
        </w:rPr>
        <w:t>,</w:t>
      </w:r>
      <w:r w:rsidR="00581FD9" w:rsidRPr="00BF63DE">
        <w:rPr>
          <w:rFonts w:ascii="Garamond" w:hAnsi="Garamond"/>
          <w:sz w:val="24"/>
          <w:szCs w:val="24"/>
          <w:lang w:val="nl-NL"/>
        </w:rPr>
        <w:t>’</w:t>
      </w:r>
      <w:r w:rsidRPr="00BF63DE">
        <w:rPr>
          <w:rFonts w:ascii="Garamond" w:hAnsi="Garamond"/>
          <w:sz w:val="24"/>
          <w:szCs w:val="24"/>
          <w:lang w:val="nl-NL"/>
        </w:rPr>
        <w:t xml:space="preserve"> zegt </w:t>
      </w:r>
      <w:r w:rsidR="00581FD9" w:rsidRPr="00BF63DE">
        <w:rPr>
          <w:rFonts w:ascii="Garamond" w:hAnsi="Garamond"/>
          <w:sz w:val="24"/>
          <w:szCs w:val="24"/>
          <w:lang w:val="nl-NL"/>
        </w:rPr>
        <w:t>Cicero</w:t>
      </w:r>
      <w:r w:rsidRPr="00BF63DE">
        <w:rPr>
          <w:rFonts w:ascii="Garamond" w:hAnsi="Garamond"/>
          <w:sz w:val="24"/>
          <w:szCs w:val="24"/>
          <w:lang w:val="nl-NL"/>
        </w:rPr>
        <w:t xml:space="preserve"> t</w:t>
      </w:r>
      <w:r w:rsidR="00581FD9" w:rsidRPr="00BF63DE">
        <w:rPr>
          <w:rFonts w:ascii="Garamond" w:hAnsi="Garamond"/>
          <w:sz w:val="24"/>
          <w:szCs w:val="24"/>
          <w:lang w:val="nl-NL"/>
        </w:rPr>
        <w:t>egen</w:t>
      </w:r>
      <w:r w:rsidRPr="00BF63DE">
        <w:rPr>
          <w:rFonts w:ascii="Garamond" w:hAnsi="Garamond"/>
          <w:sz w:val="24"/>
          <w:szCs w:val="24"/>
          <w:lang w:val="nl-NL"/>
        </w:rPr>
        <w:t xml:space="preserve"> de geschiedschrijver. </w:t>
      </w:r>
      <w:r w:rsidR="00EF5FD1" w:rsidRPr="00BF63DE">
        <w:rPr>
          <w:rFonts w:ascii="Garamond" w:hAnsi="Garamond"/>
          <w:sz w:val="24"/>
          <w:szCs w:val="24"/>
          <w:lang w:val="nl-NL"/>
        </w:rPr>
        <w:t>‘</w:t>
      </w:r>
      <w:r w:rsidR="00581FD9" w:rsidRPr="00BF63DE">
        <w:rPr>
          <w:rFonts w:ascii="Garamond" w:hAnsi="Garamond"/>
          <w:sz w:val="24"/>
          <w:szCs w:val="24"/>
          <w:lang w:val="nl-NL"/>
        </w:rPr>
        <w:t>Ne</w:t>
      </w:r>
      <w:r w:rsidRPr="00BF63DE">
        <w:rPr>
          <w:rFonts w:ascii="Garamond" w:hAnsi="Garamond"/>
          <w:sz w:val="24"/>
          <w:szCs w:val="24"/>
          <w:lang w:val="nl-NL"/>
        </w:rPr>
        <w:t xml:space="preserve">em niets aan van hetgeen door </w:t>
      </w:r>
      <w:r w:rsidR="00581FD9" w:rsidRPr="00BF63DE">
        <w:rPr>
          <w:rFonts w:ascii="Garamond" w:hAnsi="Garamond"/>
          <w:sz w:val="24"/>
          <w:szCs w:val="24"/>
          <w:lang w:val="nl-NL"/>
        </w:rPr>
        <w:t>nijd</w:t>
      </w:r>
      <w:r w:rsidRPr="00BF63DE">
        <w:rPr>
          <w:rFonts w:ascii="Garamond" w:hAnsi="Garamond"/>
          <w:sz w:val="24"/>
          <w:szCs w:val="24"/>
          <w:lang w:val="nl-NL"/>
        </w:rPr>
        <w:t xml:space="preserve"> of haat is in de pen gegeven.’</w:t>
      </w:r>
    </w:p>
    <w:p w14:paraId="722A2297" w14:textId="30EDAC1D"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Cromwell wist</w:t>
      </w:r>
      <w:r w:rsidR="009934B2" w:rsidRPr="00BF63DE">
        <w:rPr>
          <w:rFonts w:ascii="Garamond" w:hAnsi="Garamond"/>
          <w:sz w:val="24"/>
          <w:szCs w:val="24"/>
          <w:lang w:val="nl-NL"/>
        </w:rPr>
        <w:t>,</w:t>
      </w:r>
      <w:r w:rsidRPr="00BF63DE">
        <w:rPr>
          <w:rFonts w:ascii="Garamond" w:hAnsi="Garamond"/>
          <w:sz w:val="24"/>
          <w:szCs w:val="24"/>
          <w:lang w:val="nl-NL"/>
        </w:rPr>
        <w:t xml:space="preserve"> te midden van de tegenstrijdige partijen en invloeden waaraan hij was blootgesteld, het gelukkige even</w:t>
      </w:r>
      <w:r w:rsidR="000D2FE8" w:rsidRPr="00BF63DE">
        <w:rPr>
          <w:rFonts w:ascii="Garamond" w:hAnsi="Garamond"/>
          <w:sz w:val="24"/>
          <w:szCs w:val="24"/>
          <w:lang w:val="nl-NL"/>
        </w:rPr>
        <w:t>wicht</w:t>
      </w:r>
      <w:r w:rsidRPr="00BF63DE">
        <w:rPr>
          <w:rFonts w:ascii="Garamond" w:hAnsi="Garamond"/>
          <w:sz w:val="24"/>
          <w:szCs w:val="24"/>
          <w:lang w:val="nl-NL"/>
        </w:rPr>
        <w:t xml:space="preserve"> te bewaren, dat</w:t>
      </w:r>
      <w:r w:rsidR="009934B2" w:rsidRPr="00BF63DE">
        <w:rPr>
          <w:rFonts w:ascii="Garamond" w:hAnsi="Garamond"/>
          <w:sz w:val="24"/>
          <w:szCs w:val="24"/>
          <w:lang w:val="nl-NL"/>
        </w:rPr>
        <w:t xml:space="preserve"> zo </w:t>
      </w:r>
      <w:r w:rsidRPr="00BF63DE">
        <w:rPr>
          <w:rFonts w:ascii="Garamond" w:hAnsi="Garamond"/>
          <w:sz w:val="24"/>
          <w:szCs w:val="24"/>
          <w:lang w:val="nl-NL"/>
        </w:rPr>
        <w:t>ligt verloren wordt. Er deden zich in</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tijd, ook onder</w:t>
      </w:r>
      <w:r w:rsidR="00E67952" w:rsidRPr="00BF63DE">
        <w:rPr>
          <w:rFonts w:ascii="Garamond" w:hAnsi="Garamond"/>
          <w:sz w:val="24"/>
          <w:szCs w:val="24"/>
          <w:lang w:val="nl-NL"/>
        </w:rPr>
        <w:t xml:space="preserve"> diegenen </w:t>
      </w:r>
      <w:r w:rsidRPr="00BF63DE">
        <w:rPr>
          <w:rFonts w:ascii="Garamond" w:hAnsi="Garamond"/>
          <w:sz w:val="24"/>
          <w:szCs w:val="24"/>
          <w:lang w:val="nl-NL"/>
        </w:rPr>
        <w:t>die men meer bijzonder</w:t>
      </w:r>
      <w:r w:rsidR="004275C2" w:rsidRPr="00BF63DE">
        <w:rPr>
          <w:rFonts w:ascii="Garamond" w:hAnsi="Garamond"/>
          <w:sz w:val="24"/>
          <w:szCs w:val="24"/>
          <w:lang w:val="nl-NL"/>
        </w:rPr>
        <w:t xml:space="preserve"> </w:t>
      </w:r>
      <w:r w:rsidRPr="00BF63DE">
        <w:rPr>
          <w:rFonts w:ascii="Garamond" w:hAnsi="Garamond"/>
          <w:sz w:val="24"/>
          <w:szCs w:val="24"/>
          <w:lang w:val="nl-NL"/>
        </w:rPr>
        <w:t>tot</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aanhangers rekenen </w:t>
      </w:r>
      <w:r w:rsidR="000D2FE8" w:rsidRPr="00BF63DE">
        <w:rPr>
          <w:rFonts w:ascii="Garamond" w:hAnsi="Garamond"/>
          <w:sz w:val="24"/>
          <w:szCs w:val="24"/>
          <w:lang w:val="nl-NL"/>
        </w:rPr>
        <w:t>mocht</w:t>
      </w:r>
      <w:r w:rsidRPr="00BF63DE">
        <w:rPr>
          <w:rFonts w:ascii="Garamond" w:hAnsi="Garamond"/>
          <w:sz w:val="24"/>
          <w:szCs w:val="24"/>
          <w:lang w:val="nl-NL"/>
        </w:rPr>
        <w:t>, zekere geestdr</w:t>
      </w:r>
      <w:r w:rsidR="004275C2" w:rsidRPr="00BF63DE">
        <w:rPr>
          <w:rFonts w:ascii="Garamond" w:hAnsi="Garamond"/>
          <w:sz w:val="24"/>
          <w:szCs w:val="24"/>
          <w:lang w:val="nl-NL"/>
        </w:rPr>
        <w:t>ij</w:t>
      </w:r>
      <w:r w:rsidRPr="00BF63DE">
        <w:rPr>
          <w:rFonts w:ascii="Garamond" w:hAnsi="Garamond"/>
          <w:sz w:val="24"/>
          <w:szCs w:val="24"/>
          <w:lang w:val="nl-NL"/>
        </w:rPr>
        <w:t xml:space="preserve">vende stelsels voor, die het land </w:t>
      </w:r>
      <w:r w:rsidR="00737C39" w:rsidRPr="00BF63DE">
        <w:rPr>
          <w:rFonts w:ascii="Garamond" w:hAnsi="Garamond"/>
          <w:sz w:val="24"/>
          <w:szCs w:val="24"/>
          <w:lang w:val="nl-NL"/>
        </w:rPr>
        <w:t>tot de</w:t>
      </w:r>
      <w:r w:rsidRPr="00BF63DE">
        <w:rPr>
          <w:rFonts w:ascii="Garamond" w:hAnsi="Garamond"/>
          <w:sz w:val="24"/>
          <w:szCs w:val="24"/>
          <w:lang w:val="nl-NL"/>
        </w:rPr>
        <w:t xml:space="preserve"> ondergang hadden kunnen brengen. </w:t>
      </w:r>
      <w:r w:rsidR="008C61E7" w:rsidRPr="00BF63DE">
        <w:rPr>
          <w:rFonts w:ascii="Garamond" w:hAnsi="Garamond"/>
          <w:sz w:val="24"/>
          <w:szCs w:val="24"/>
          <w:lang w:val="nl-NL"/>
        </w:rPr>
        <w:t xml:space="preserve">Echter, </w:t>
      </w:r>
      <w:r w:rsidRPr="00BF63DE">
        <w:rPr>
          <w:rFonts w:ascii="Garamond" w:hAnsi="Garamond"/>
          <w:sz w:val="24"/>
          <w:szCs w:val="24"/>
          <w:lang w:val="nl-NL"/>
        </w:rPr>
        <w:t xml:space="preserve">het christelijk gevoel dat Cromwell bezielde, heeft belet dat hij door schoonschijnende </w:t>
      </w:r>
      <w:r w:rsidR="004275C2" w:rsidRPr="00BF63DE">
        <w:rPr>
          <w:rFonts w:ascii="Garamond" w:hAnsi="Garamond"/>
          <w:sz w:val="24"/>
          <w:szCs w:val="24"/>
          <w:lang w:val="nl-NL"/>
        </w:rPr>
        <w:t>sofism</w:t>
      </w:r>
      <w:r w:rsidRPr="00BF63DE">
        <w:rPr>
          <w:rFonts w:ascii="Garamond" w:hAnsi="Garamond"/>
          <w:sz w:val="24"/>
          <w:szCs w:val="24"/>
          <w:lang w:val="nl-NL"/>
        </w:rPr>
        <w:t xml:space="preserve">en </w:t>
      </w:r>
      <w:r w:rsidR="00EF5FD1" w:rsidRPr="00BF63DE">
        <w:rPr>
          <w:rFonts w:ascii="Garamond" w:hAnsi="Garamond"/>
          <w:sz w:val="24"/>
          <w:szCs w:val="24"/>
          <w:lang w:val="nl-NL"/>
        </w:rPr>
        <w:t>werd</w:t>
      </w:r>
      <w:r w:rsidRPr="00BF63DE">
        <w:rPr>
          <w:rFonts w:ascii="Garamond" w:hAnsi="Garamond"/>
          <w:sz w:val="24"/>
          <w:szCs w:val="24"/>
          <w:lang w:val="nl-NL"/>
        </w:rPr>
        <w:t xml:space="preserve"> medegesleept. Hij bleef standvastig</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redde </w:t>
      </w:r>
      <w:r w:rsidR="00966977" w:rsidRPr="00BF63DE">
        <w:rPr>
          <w:rFonts w:ascii="Garamond" w:hAnsi="Garamond"/>
          <w:sz w:val="24"/>
          <w:szCs w:val="24"/>
          <w:lang w:val="nl-NL"/>
        </w:rPr>
        <w:t>Engeland</w:t>
      </w:r>
      <w:r w:rsidRPr="00BF63DE">
        <w:rPr>
          <w:rFonts w:ascii="Garamond" w:hAnsi="Garamond"/>
          <w:sz w:val="24"/>
          <w:szCs w:val="24"/>
          <w:lang w:val="nl-NL"/>
        </w:rPr>
        <w:t>.</w:t>
      </w:r>
    </w:p>
    <w:p w14:paraId="78ACE3B3" w14:textId="7F8890EB"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Hetgeen Cromwell in zijn leven is geweest, hebben wij getracht te zijn in dit geschrift: eenvoudig christelijk, zonder</w:t>
      </w:r>
      <w:r w:rsidR="000D2FE8" w:rsidRPr="00BF63DE">
        <w:rPr>
          <w:rFonts w:ascii="Garamond" w:hAnsi="Garamond"/>
          <w:sz w:val="24"/>
          <w:szCs w:val="24"/>
          <w:lang w:val="nl-NL"/>
        </w:rPr>
        <w:t xml:space="preserve"> enig</w:t>
      </w:r>
      <w:r w:rsidR="004275C2" w:rsidRPr="00BF63DE">
        <w:rPr>
          <w:rFonts w:ascii="Garamond" w:hAnsi="Garamond"/>
          <w:sz w:val="24"/>
          <w:szCs w:val="24"/>
          <w:lang w:val="nl-NL"/>
        </w:rPr>
        <w:t>e vermenging</w:t>
      </w:r>
      <w:r w:rsidRPr="00BF63DE">
        <w:rPr>
          <w:rFonts w:ascii="Garamond" w:hAnsi="Garamond"/>
          <w:sz w:val="24"/>
          <w:szCs w:val="24"/>
          <w:lang w:val="nl-NL"/>
        </w:rPr>
        <w:t xml:space="preserve"> van de </w:t>
      </w:r>
      <w:r w:rsidR="00635913" w:rsidRPr="00BF63DE">
        <w:rPr>
          <w:rFonts w:ascii="Garamond" w:hAnsi="Garamond"/>
          <w:sz w:val="24"/>
          <w:szCs w:val="24"/>
          <w:lang w:val="nl-NL"/>
        </w:rPr>
        <w:t>stelsels van</w:t>
      </w:r>
      <w:r w:rsidRPr="00BF63DE">
        <w:rPr>
          <w:rFonts w:ascii="Garamond" w:hAnsi="Garamond"/>
          <w:sz w:val="24"/>
          <w:szCs w:val="24"/>
          <w:lang w:val="nl-NL"/>
        </w:rPr>
        <w:t xml:space="preserve"> de </w:t>
      </w:r>
      <w:r w:rsidR="00635913" w:rsidRPr="00BF63DE">
        <w:rPr>
          <w:rFonts w:ascii="Garamond" w:hAnsi="Garamond"/>
          <w:sz w:val="24"/>
          <w:szCs w:val="24"/>
          <w:lang w:val="nl-NL"/>
        </w:rPr>
        <w:t>dag. Het is</w:t>
      </w:r>
      <w:r w:rsidR="00026DF6" w:rsidRPr="00BF63DE">
        <w:rPr>
          <w:rFonts w:ascii="Garamond" w:hAnsi="Garamond"/>
          <w:sz w:val="24"/>
          <w:szCs w:val="24"/>
          <w:lang w:val="nl-NL"/>
        </w:rPr>
        <w:t xml:space="preserve"> zo,</w:t>
      </w:r>
      <w:r w:rsidR="00635913" w:rsidRPr="00BF63DE">
        <w:rPr>
          <w:rFonts w:ascii="Garamond" w:hAnsi="Garamond"/>
          <w:sz w:val="24"/>
          <w:szCs w:val="24"/>
          <w:lang w:val="nl-NL"/>
        </w:rPr>
        <w:t xml:space="preserve"> de heden</w:t>
      </w:r>
      <w:r w:rsidR="000D2FE8" w:rsidRPr="00BF63DE">
        <w:rPr>
          <w:rFonts w:ascii="Garamond" w:hAnsi="Garamond"/>
          <w:sz w:val="24"/>
          <w:szCs w:val="24"/>
          <w:lang w:val="nl-NL"/>
        </w:rPr>
        <w:t>daags</w:t>
      </w:r>
      <w:r w:rsidR="00635913" w:rsidRPr="00BF63DE">
        <w:rPr>
          <w:rFonts w:ascii="Garamond" w:hAnsi="Garamond"/>
          <w:sz w:val="24"/>
          <w:szCs w:val="24"/>
          <w:lang w:val="nl-NL"/>
        </w:rPr>
        <w:t xml:space="preserve">e wereld </w:t>
      </w:r>
      <w:r w:rsidR="00EF5FD1" w:rsidRPr="00BF63DE">
        <w:rPr>
          <w:rFonts w:ascii="Garamond" w:hAnsi="Garamond"/>
          <w:sz w:val="24"/>
          <w:szCs w:val="24"/>
          <w:lang w:val="nl-NL"/>
        </w:rPr>
        <w:t>wens</w:t>
      </w:r>
      <w:r w:rsidR="00635913" w:rsidRPr="00BF63DE">
        <w:rPr>
          <w:rFonts w:ascii="Garamond" w:hAnsi="Garamond"/>
          <w:sz w:val="24"/>
          <w:szCs w:val="24"/>
          <w:lang w:val="nl-NL"/>
        </w:rPr>
        <w:t>t</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nieuwe en pi</w:t>
      </w:r>
      <w:r w:rsidR="004275C2" w:rsidRPr="00BF63DE">
        <w:rPr>
          <w:rFonts w:ascii="Garamond" w:hAnsi="Garamond"/>
          <w:sz w:val="24"/>
          <w:szCs w:val="24"/>
          <w:lang w:val="nl-NL"/>
        </w:rPr>
        <w:t>ka</w:t>
      </w:r>
      <w:r w:rsidR="00635913" w:rsidRPr="00BF63DE">
        <w:rPr>
          <w:rFonts w:ascii="Garamond" w:hAnsi="Garamond"/>
          <w:sz w:val="24"/>
          <w:szCs w:val="24"/>
          <w:lang w:val="nl-NL"/>
        </w:rPr>
        <w:t>nte toebereiding, om smaak te geven aan het oude evangelische christendom, waarvan het verwende gehemelte</w:t>
      </w:r>
      <w:r w:rsidRPr="00BF63DE">
        <w:rPr>
          <w:rFonts w:ascii="Garamond" w:hAnsi="Garamond"/>
          <w:sz w:val="24"/>
          <w:szCs w:val="24"/>
          <w:lang w:val="nl-NL"/>
        </w:rPr>
        <w:t xml:space="preserve"> van de </w:t>
      </w:r>
      <w:r w:rsidR="00635913" w:rsidRPr="00BF63DE">
        <w:rPr>
          <w:rFonts w:ascii="Garamond" w:hAnsi="Garamond"/>
          <w:sz w:val="24"/>
          <w:szCs w:val="24"/>
          <w:lang w:val="nl-NL"/>
        </w:rPr>
        <w:t>lieden van het thans levende geslacht de kracht niet meer weet te onderscheiden. Ook zijn er wel</w:t>
      </w:r>
      <w:r w:rsidR="00EF5FD1" w:rsidRPr="00BF63DE">
        <w:rPr>
          <w:rFonts w:ascii="Garamond" w:hAnsi="Garamond"/>
          <w:sz w:val="24"/>
          <w:szCs w:val="24"/>
          <w:lang w:val="nl-NL"/>
        </w:rPr>
        <w:t>menen</w:t>
      </w:r>
      <w:r w:rsidR="00635913" w:rsidRPr="00BF63DE">
        <w:rPr>
          <w:rFonts w:ascii="Garamond" w:hAnsi="Garamond"/>
          <w:sz w:val="24"/>
          <w:szCs w:val="24"/>
          <w:lang w:val="nl-NL"/>
        </w:rPr>
        <w:t>de en ontegenzeggelijk</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635913" w:rsidRPr="00BF63DE">
        <w:rPr>
          <w:rFonts w:ascii="Garamond" w:hAnsi="Garamond"/>
          <w:sz w:val="24"/>
          <w:szCs w:val="24"/>
          <w:lang w:val="nl-NL"/>
        </w:rPr>
        <w:t>ige schrijvers geweest, die meer of minder aan</w:t>
      </w:r>
      <w:r w:rsidRPr="00BF63DE">
        <w:rPr>
          <w:rFonts w:ascii="Garamond" w:hAnsi="Garamond"/>
          <w:sz w:val="24"/>
          <w:szCs w:val="24"/>
          <w:lang w:val="nl-NL"/>
        </w:rPr>
        <w:t xml:space="preserve"> de </w:t>
      </w:r>
      <w:r w:rsidR="000260AF" w:rsidRPr="00BF63DE">
        <w:rPr>
          <w:rFonts w:ascii="Garamond" w:hAnsi="Garamond"/>
          <w:sz w:val="24"/>
          <w:szCs w:val="24"/>
          <w:lang w:val="nl-NL"/>
        </w:rPr>
        <w:t>afgod</w:t>
      </w:r>
      <w:r w:rsidR="00565C65" w:rsidRPr="00BF63DE">
        <w:rPr>
          <w:rFonts w:ascii="Garamond" w:hAnsi="Garamond"/>
          <w:sz w:val="24"/>
          <w:szCs w:val="24"/>
          <w:lang w:val="nl-NL"/>
        </w:rPr>
        <w:t xml:space="preserve"> </w:t>
      </w:r>
      <w:r w:rsidR="00635913" w:rsidRPr="00BF63DE">
        <w:rPr>
          <w:rFonts w:ascii="Garamond" w:hAnsi="Garamond"/>
          <w:sz w:val="24"/>
          <w:szCs w:val="24"/>
          <w:lang w:val="nl-NL"/>
        </w:rPr>
        <w:t>geofferd hebben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die in </w:t>
      </w:r>
      <w:r w:rsidR="00026DF6" w:rsidRPr="00BF63DE">
        <w:rPr>
          <w:rFonts w:ascii="Garamond" w:hAnsi="Garamond"/>
          <w:sz w:val="24"/>
          <w:szCs w:val="24"/>
          <w:lang w:val="nl-NL"/>
        </w:rPr>
        <w:t xml:space="preserve">hun </w:t>
      </w:r>
      <w:r w:rsidR="00635913" w:rsidRPr="00BF63DE">
        <w:rPr>
          <w:rFonts w:ascii="Garamond" w:hAnsi="Garamond"/>
          <w:sz w:val="24"/>
          <w:szCs w:val="24"/>
          <w:lang w:val="nl-NL"/>
        </w:rPr>
        <w:t xml:space="preserve">anders voortreffelijke geschriften een </w:t>
      </w:r>
      <w:r w:rsidR="004275C2" w:rsidRPr="00BF63DE">
        <w:rPr>
          <w:rFonts w:ascii="Garamond" w:hAnsi="Garamond"/>
          <w:sz w:val="24"/>
          <w:szCs w:val="24"/>
          <w:lang w:val="nl-NL"/>
        </w:rPr>
        <w:t>vleie</w:t>
      </w:r>
      <w:r w:rsidR="00635913" w:rsidRPr="00BF63DE">
        <w:rPr>
          <w:rFonts w:ascii="Garamond" w:hAnsi="Garamond"/>
          <w:sz w:val="24"/>
          <w:szCs w:val="24"/>
          <w:lang w:val="nl-NL"/>
        </w:rPr>
        <w:t>nd woord voor een hol social</w:t>
      </w:r>
      <w:r w:rsidRPr="00BF63DE">
        <w:rPr>
          <w:rFonts w:ascii="Garamond" w:hAnsi="Garamond"/>
          <w:sz w:val="24"/>
          <w:szCs w:val="24"/>
          <w:lang w:val="nl-NL"/>
        </w:rPr>
        <w:t xml:space="preserve">isme of een onbestemd fatalisme hebben laten invloeden. </w:t>
      </w:r>
      <w:r w:rsidR="00EF5FD1" w:rsidRPr="00BF63DE">
        <w:rPr>
          <w:rFonts w:ascii="Garamond" w:hAnsi="Garamond"/>
          <w:sz w:val="24"/>
          <w:szCs w:val="24"/>
          <w:lang w:val="nl-NL"/>
        </w:rPr>
        <w:t>‘</w:t>
      </w:r>
      <w:r w:rsidR="00737C39" w:rsidRPr="00BF63DE">
        <w:rPr>
          <w:rFonts w:ascii="Garamond" w:hAnsi="Garamond"/>
          <w:sz w:val="24"/>
          <w:szCs w:val="24"/>
          <w:lang w:val="nl-NL"/>
        </w:rPr>
        <w:t>H</w:t>
      </w:r>
      <w:r w:rsidRPr="00BF63DE">
        <w:rPr>
          <w:rFonts w:ascii="Garamond" w:hAnsi="Garamond"/>
          <w:sz w:val="24"/>
          <w:szCs w:val="24"/>
          <w:lang w:val="nl-NL"/>
        </w:rPr>
        <w:t>ij, die de waarheid welke in hem is, niet eert,</w:t>
      </w:r>
      <w:r w:rsidR="004275C2" w:rsidRPr="00BF63DE">
        <w:rPr>
          <w:rFonts w:ascii="Garamond" w:hAnsi="Garamond"/>
          <w:sz w:val="24"/>
          <w:szCs w:val="24"/>
          <w:lang w:val="nl-NL"/>
        </w:rPr>
        <w:t xml:space="preserve"> h</w:t>
      </w:r>
      <w:r w:rsidRPr="00BF63DE">
        <w:rPr>
          <w:rFonts w:ascii="Garamond" w:hAnsi="Garamond"/>
          <w:sz w:val="24"/>
          <w:szCs w:val="24"/>
          <w:lang w:val="nl-NL"/>
        </w:rPr>
        <w:t>eeft</w:t>
      </w:r>
      <w:r w:rsidR="004B4CDB" w:rsidRPr="00BF63DE">
        <w:rPr>
          <w:rFonts w:ascii="Garamond" w:hAnsi="Garamond"/>
          <w:sz w:val="24"/>
          <w:szCs w:val="24"/>
          <w:lang w:val="nl-NL"/>
        </w:rPr>
        <w:t xml:space="preserve"> geen </w:t>
      </w:r>
      <w:r w:rsidRPr="00BF63DE">
        <w:rPr>
          <w:rFonts w:ascii="Garamond" w:hAnsi="Garamond"/>
          <w:sz w:val="24"/>
          <w:szCs w:val="24"/>
          <w:lang w:val="nl-NL"/>
        </w:rPr>
        <w:t>zedelijkheid</w:t>
      </w:r>
      <w:r w:rsidR="00EB6922"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sprak een man wiens dood wij </w:t>
      </w:r>
      <w:r w:rsidR="00EF5FD1" w:rsidRPr="00BF63DE">
        <w:rPr>
          <w:rFonts w:ascii="Garamond" w:hAnsi="Garamond"/>
          <w:sz w:val="24"/>
          <w:szCs w:val="24"/>
          <w:lang w:val="nl-NL"/>
        </w:rPr>
        <w:t>grote</w:t>
      </w:r>
      <w:r w:rsidRPr="00BF63DE">
        <w:rPr>
          <w:rFonts w:ascii="Garamond" w:hAnsi="Garamond"/>
          <w:sz w:val="24"/>
          <w:szCs w:val="24"/>
          <w:lang w:val="nl-NL"/>
        </w:rPr>
        <w:t>lijks te betreuren hebben,</w:t>
      </w:r>
      <w:r w:rsidR="00387D1B" w:rsidRPr="00BF63DE">
        <w:rPr>
          <w:rFonts w:ascii="Garamond" w:hAnsi="Garamond"/>
          <w:sz w:val="24"/>
          <w:szCs w:val="24"/>
          <w:lang w:val="nl-NL"/>
        </w:rPr>
        <w:t xml:space="preserve"> </w:t>
      </w:r>
      <w:r w:rsidRPr="00BF63DE">
        <w:rPr>
          <w:rFonts w:ascii="Garamond" w:hAnsi="Garamond"/>
          <w:sz w:val="24"/>
          <w:szCs w:val="24"/>
          <w:lang w:val="nl-NL"/>
        </w:rPr>
        <w:t>de</w:t>
      </w:r>
      <w:r w:rsidR="00AF5374" w:rsidRPr="00BF63DE">
        <w:rPr>
          <w:rFonts w:ascii="Garamond" w:hAnsi="Garamond"/>
          <w:sz w:val="24"/>
          <w:szCs w:val="24"/>
          <w:lang w:val="nl-NL"/>
        </w:rPr>
        <w:t xml:space="preserve"> </w:t>
      </w:r>
      <w:r w:rsidR="00E7757C" w:rsidRPr="00BF63DE">
        <w:rPr>
          <w:rFonts w:ascii="Garamond" w:hAnsi="Garamond"/>
          <w:sz w:val="24"/>
          <w:szCs w:val="24"/>
          <w:lang w:val="nl-NL"/>
        </w:rPr>
        <w:t xml:space="preserve">heer </w:t>
      </w:r>
      <w:r w:rsidR="000D2FE8" w:rsidRPr="00BF63DE">
        <w:rPr>
          <w:rFonts w:ascii="Garamond" w:hAnsi="Garamond"/>
          <w:sz w:val="24"/>
          <w:szCs w:val="24"/>
          <w:lang w:val="nl-NL"/>
        </w:rPr>
        <w:t>Vinet</w:t>
      </w:r>
      <w:r w:rsidRPr="00BF63DE">
        <w:rPr>
          <w:rFonts w:ascii="Garamond" w:hAnsi="Garamond"/>
          <w:sz w:val="24"/>
          <w:szCs w:val="24"/>
          <w:lang w:val="nl-NL"/>
        </w:rPr>
        <w:t xml:space="preserve">. De waarheid met iets anders vermengen is haar bederven. Wie denkt dat een schoon talent zonder christendom voldoende is, om over christelijke dingen te spreken, herhaalt de </w:t>
      </w:r>
      <w:r w:rsidR="004275C2" w:rsidRPr="00BF63DE">
        <w:rPr>
          <w:rFonts w:ascii="Garamond" w:hAnsi="Garamond"/>
          <w:sz w:val="24"/>
          <w:szCs w:val="24"/>
          <w:lang w:val="nl-NL"/>
        </w:rPr>
        <w:t>vleie</w:t>
      </w:r>
      <w:r w:rsidRPr="00BF63DE">
        <w:rPr>
          <w:rFonts w:ascii="Garamond" w:hAnsi="Garamond"/>
          <w:sz w:val="24"/>
          <w:szCs w:val="24"/>
          <w:lang w:val="nl-NL"/>
        </w:rPr>
        <w:t xml:space="preserve">rij uit de dagen van de </w:t>
      </w:r>
      <w:r w:rsidR="00737C39" w:rsidRPr="00BF63DE">
        <w:rPr>
          <w:rFonts w:ascii="Garamond" w:hAnsi="Garamond"/>
          <w:sz w:val="24"/>
          <w:szCs w:val="24"/>
          <w:lang w:val="nl-NL"/>
        </w:rPr>
        <w:t>Cesar</w:t>
      </w:r>
      <w:r w:rsidRPr="00BF63DE">
        <w:rPr>
          <w:rFonts w:ascii="Garamond" w:hAnsi="Garamond"/>
          <w:sz w:val="24"/>
          <w:szCs w:val="24"/>
          <w:lang w:val="nl-NL"/>
        </w:rPr>
        <w:t xml:space="preserve">s, </w:t>
      </w:r>
      <w:r w:rsidR="00EF5FD1" w:rsidRPr="00BF63DE">
        <w:rPr>
          <w:rFonts w:ascii="Garamond" w:hAnsi="Garamond"/>
          <w:sz w:val="24"/>
          <w:szCs w:val="24"/>
          <w:lang w:val="nl-NL"/>
        </w:rPr>
        <w:t>waarmee</w:t>
      </w:r>
      <w:r w:rsidRPr="00BF63DE">
        <w:rPr>
          <w:rFonts w:ascii="Garamond" w:hAnsi="Garamond"/>
          <w:sz w:val="24"/>
          <w:szCs w:val="24"/>
          <w:lang w:val="nl-NL"/>
        </w:rPr>
        <w:t xml:space="preserve"> tot</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t>
      </w:r>
      <w:r w:rsidR="00737C39" w:rsidRPr="00BF63DE">
        <w:rPr>
          <w:rFonts w:ascii="Garamond" w:hAnsi="Garamond"/>
          <w:sz w:val="24"/>
          <w:szCs w:val="24"/>
          <w:lang w:val="nl-NL"/>
        </w:rPr>
        <w:t>Domitian</w:t>
      </w:r>
      <w:r w:rsidRPr="00BF63DE">
        <w:rPr>
          <w:rFonts w:ascii="Garamond" w:hAnsi="Garamond"/>
          <w:sz w:val="24"/>
          <w:szCs w:val="24"/>
          <w:lang w:val="nl-NL"/>
        </w:rPr>
        <w:t xml:space="preserve">us werd gezegd: </w:t>
      </w:r>
      <w:r w:rsidR="00737C39" w:rsidRPr="00BF63DE">
        <w:rPr>
          <w:rFonts w:ascii="Garamond" w:hAnsi="Garamond"/>
          <w:sz w:val="24"/>
          <w:szCs w:val="24"/>
          <w:lang w:val="nl-NL"/>
        </w:rPr>
        <w:t>‘D</w:t>
      </w:r>
      <w:r w:rsidRPr="00BF63DE">
        <w:rPr>
          <w:rFonts w:ascii="Garamond" w:hAnsi="Garamond"/>
          <w:sz w:val="24"/>
          <w:szCs w:val="24"/>
          <w:lang w:val="nl-NL"/>
        </w:rPr>
        <w:t>ominus et deus noster hoc fieri jubet</w:t>
      </w:r>
      <w:r w:rsidR="00737C39" w:rsidRPr="00BF63DE">
        <w:rPr>
          <w:rFonts w:ascii="Garamond" w:hAnsi="Garamond"/>
          <w:sz w:val="24"/>
          <w:szCs w:val="24"/>
          <w:lang w:val="nl-NL"/>
        </w:rPr>
        <w:t>.’</w:t>
      </w:r>
      <w:r w:rsidRPr="00BF63DE">
        <w:rPr>
          <w:rFonts w:ascii="Garamond" w:hAnsi="Garamond"/>
          <w:sz w:val="24"/>
          <w:szCs w:val="24"/>
          <w:lang w:val="nl-NL"/>
        </w:rPr>
        <w:t xml:space="preserve"> Men moet evenmin het talent als de raagt vergoden</w:t>
      </w:r>
      <w:r w:rsidR="00075CF8" w:rsidRPr="00BF63DE">
        <w:rPr>
          <w:rFonts w:ascii="Garamond" w:hAnsi="Garamond"/>
          <w:sz w:val="24"/>
          <w:szCs w:val="24"/>
          <w:lang w:val="nl-NL"/>
        </w:rPr>
        <w:t>,</w:t>
      </w:r>
      <w:r w:rsidRPr="00BF63DE">
        <w:rPr>
          <w:rFonts w:ascii="Garamond" w:hAnsi="Garamond"/>
          <w:sz w:val="24"/>
          <w:szCs w:val="24"/>
          <w:lang w:val="nl-NL"/>
        </w:rPr>
        <w:t xml:space="preserve"> alleen de waarheid is </w:t>
      </w:r>
      <w:r w:rsidR="002B605A" w:rsidRPr="00BF63DE">
        <w:rPr>
          <w:rFonts w:ascii="Garamond" w:hAnsi="Garamond"/>
          <w:sz w:val="24"/>
          <w:szCs w:val="24"/>
          <w:lang w:val="nl-NL"/>
        </w:rPr>
        <w:t>zo’n</w:t>
      </w:r>
      <w:r w:rsidR="00387D1B" w:rsidRPr="00BF63DE">
        <w:rPr>
          <w:rFonts w:ascii="Garamond" w:hAnsi="Garamond"/>
          <w:sz w:val="24"/>
          <w:szCs w:val="24"/>
          <w:lang w:val="nl-NL"/>
        </w:rPr>
        <w:t xml:space="preserve"> </w:t>
      </w:r>
      <w:r w:rsidRPr="00BF63DE">
        <w:rPr>
          <w:rFonts w:ascii="Garamond" w:hAnsi="Garamond"/>
          <w:sz w:val="24"/>
          <w:szCs w:val="24"/>
          <w:lang w:val="nl-NL"/>
        </w:rPr>
        <w:t>hulde waardig. Christenen moeten de wijsheid en de gunst van de wereld niet zoeken als bondge</w:t>
      </w:r>
      <w:r w:rsidR="004F2372" w:rsidRPr="00BF63DE">
        <w:rPr>
          <w:rFonts w:ascii="Garamond" w:hAnsi="Garamond"/>
          <w:sz w:val="24"/>
          <w:szCs w:val="24"/>
          <w:lang w:val="nl-NL"/>
        </w:rPr>
        <w:t>noten</w:t>
      </w:r>
      <w:r w:rsidRPr="00BF63DE">
        <w:rPr>
          <w:rFonts w:ascii="Garamond" w:hAnsi="Garamond"/>
          <w:sz w:val="24"/>
          <w:szCs w:val="24"/>
          <w:lang w:val="nl-NL"/>
        </w:rPr>
        <w:t xml:space="preserve">. </w:t>
      </w:r>
      <w:r w:rsidR="00EF5FD1" w:rsidRPr="00BF63DE">
        <w:rPr>
          <w:rFonts w:ascii="Garamond" w:hAnsi="Garamond"/>
          <w:sz w:val="24"/>
          <w:szCs w:val="24"/>
          <w:lang w:val="nl-NL"/>
        </w:rPr>
        <w:t>‘</w:t>
      </w:r>
      <w:r w:rsidR="00565C65" w:rsidRPr="00BF63DE">
        <w:rPr>
          <w:rFonts w:ascii="Garamond" w:hAnsi="Garamond"/>
          <w:sz w:val="24"/>
          <w:szCs w:val="24"/>
          <w:lang w:val="nl-NL"/>
        </w:rPr>
        <w:t>Jezus</w:t>
      </w:r>
      <w:r w:rsidRPr="00BF63DE">
        <w:rPr>
          <w:rFonts w:ascii="Garamond" w:hAnsi="Garamond"/>
          <w:sz w:val="24"/>
          <w:szCs w:val="24"/>
          <w:lang w:val="nl-NL"/>
        </w:rPr>
        <w:t xml:space="preserve"> </w:t>
      </w:r>
      <w:r w:rsidR="00737C39" w:rsidRPr="00BF63DE">
        <w:rPr>
          <w:rFonts w:ascii="Garamond" w:hAnsi="Garamond"/>
          <w:sz w:val="24"/>
          <w:szCs w:val="24"/>
          <w:lang w:val="nl-NL"/>
        </w:rPr>
        <w:t>Christus</w:t>
      </w:r>
      <w:r w:rsidRPr="00BF63DE">
        <w:rPr>
          <w:rFonts w:ascii="Garamond" w:hAnsi="Garamond"/>
          <w:sz w:val="24"/>
          <w:szCs w:val="24"/>
          <w:lang w:val="nl-NL"/>
        </w:rPr>
        <w:t xml:space="preserve"> is een </w:t>
      </w:r>
      <w:r w:rsidR="00737C39" w:rsidRPr="00BF63DE">
        <w:rPr>
          <w:rFonts w:ascii="Garamond" w:hAnsi="Garamond"/>
          <w:sz w:val="24"/>
          <w:szCs w:val="24"/>
          <w:lang w:val="nl-NL"/>
        </w:rPr>
        <w:t>G</w:t>
      </w:r>
      <w:r w:rsidRPr="00BF63DE">
        <w:rPr>
          <w:rFonts w:ascii="Garamond" w:hAnsi="Garamond"/>
          <w:sz w:val="24"/>
          <w:szCs w:val="24"/>
          <w:lang w:val="nl-NL"/>
        </w:rPr>
        <w:t xml:space="preserve">etuige,’ zegt </w:t>
      </w:r>
      <w:r w:rsidR="000260AF" w:rsidRPr="00BF63DE">
        <w:rPr>
          <w:rFonts w:ascii="Garamond" w:hAnsi="Garamond"/>
          <w:sz w:val="24"/>
          <w:szCs w:val="24"/>
          <w:lang w:val="nl-NL"/>
        </w:rPr>
        <w:t>opnieuw</w:t>
      </w:r>
      <w:r w:rsidRPr="00BF63DE">
        <w:rPr>
          <w:rFonts w:ascii="Garamond" w:hAnsi="Garamond"/>
          <w:sz w:val="24"/>
          <w:szCs w:val="24"/>
          <w:lang w:val="nl-NL"/>
        </w:rPr>
        <w:t xml:space="preserve"> de</w:t>
      </w:r>
      <w:r w:rsidR="00AF5374" w:rsidRPr="00BF63DE">
        <w:rPr>
          <w:rFonts w:ascii="Garamond" w:hAnsi="Garamond"/>
          <w:sz w:val="24"/>
          <w:szCs w:val="24"/>
          <w:lang w:val="nl-NL"/>
        </w:rPr>
        <w:t xml:space="preserve"> </w:t>
      </w:r>
      <w:r w:rsidR="00E7757C" w:rsidRPr="00BF63DE">
        <w:rPr>
          <w:rFonts w:ascii="Garamond" w:hAnsi="Garamond"/>
          <w:sz w:val="24"/>
          <w:szCs w:val="24"/>
          <w:lang w:val="nl-NL"/>
        </w:rPr>
        <w:t xml:space="preserve">heer </w:t>
      </w:r>
      <w:r w:rsidR="00737C39" w:rsidRPr="00BF63DE">
        <w:rPr>
          <w:rFonts w:ascii="Garamond" w:hAnsi="Garamond"/>
          <w:sz w:val="24"/>
          <w:szCs w:val="24"/>
          <w:lang w:val="nl-NL"/>
        </w:rPr>
        <w:t>Vinet</w:t>
      </w:r>
      <w:r w:rsidR="00635913" w:rsidRPr="00BF63DE">
        <w:rPr>
          <w:rFonts w:ascii="Garamond" w:hAnsi="Garamond"/>
          <w:sz w:val="24"/>
          <w:szCs w:val="24"/>
          <w:lang w:val="nl-NL"/>
        </w:rPr>
        <w:t>,</w:t>
      </w:r>
      <w:r w:rsidRPr="00BF63DE">
        <w:rPr>
          <w:rFonts w:ascii="Garamond" w:hAnsi="Garamond"/>
          <w:sz w:val="24"/>
          <w:szCs w:val="24"/>
          <w:lang w:val="nl-NL"/>
        </w:rPr>
        <w:t>’</w:t>
      </w:r>
      <w:r w:rsidR="00635913" w:rsidRPr="00BF63DE">
        <w:rPr>
          <w:rFonts w:ascii="Garamond" w:hAnsi="Garamond"/>
          <w:sz w:val="24"/>
          <w:szCs w:val="24"/>
          <w:lang w:val="nl-NL"/>
        </w:rPr>
        <w:t xml:space="preserve"> maar </w:t>
      </w:r>
      <w:r w:rsidR="00737C39" w:rsidRPr="00BF63DE">
        <w:rPr>
          <w:rFonts w:ascii="Garamond" w:hAnsi="Garamond"/>
          <w:sz w:val="24"/>
          <w:szCs w:val="24"/>
          <w:lang w:val="nl-NL"/>
        </w:rPr>
        <w:t>Z</w:t>
      </w:r>
      <w:r w:rsidR="00635913" w:rsidRPr="00BF63DE">
        <w:rPr>
          <w:rFonts w:ascii="Garamond" w:hAnsi="Garamond"/>
          <w:sz w:val="24"/>
          <w:szCs w:val="24"/>
          <w:lang w:val="nl-NL"/>
        </w:rPr>
        <w:t xml:space="preserve">ijn getuigenis heeft alleen </w:t>
      </w:r>
      <w:r w:rsidR="00D2537D" w:rsidRPr="00BF63DE">
        <w:rPr>
          <w:rFonts w:ascii="Garamond" w:hAnsi="Garamond"/>
          <w:sz w:val="24"/>
          <w:szCs w:val="24"/>
          <w:lang w:val="nl-NL"/>
        </w:rPr>
        <w:t>omdat</w:t>
      </w:r>
      <w:r w:rsidR="00635913" w:rsidRPr="00BF63DE">
        <w:rPr>
          <w:rFonts w:ascii="Garamond" w:hAnsi="Garamond"/>
          <w:sz w:val="24"/>
          <w:szCs w:val="24"/>
          <w:lang w:val="nl-NL"/>
        </w:rPr>
        <w:t xml:space="preserve"> het hangende aan een kruis is gegeven,</w:t>
      </w:r>
      <w:r w:rsidRPr="00BF63DE">
        <w:rPr>
          <w:rFonts w:ascii="Garamond" w:hAnsi="Garamond"/>
          <w:sz w:val="24"/>
          <w:szCs w:val="24"/>
          <w:lang w:val="nl-NL"/>
        </w:rPr>
        <w:t xml:space="preserve"> de scepter van de </w:t>
      </w:r>
      <w:r w:rsidR="009934B2" w:rsidRPr="00BF63DE">
        <w:rPr>
          <w:rFonts w:ascii="Garamond" w:hAnsi="Garamond"/>
          <w:sz w:val="24"/>
          <w:szCs w:val="24"/>
          <w:lang w:val="nl-NL"/>
        </w:rPr>
        <w:t>mens</w:t>
      </w:r>
      <w:r w:rsidRPr="00BF63DE">
        <w:rPr>
          <w:rFonts w:ascii="Garamond" w:hAnsi="Garamond"/>
          <w:sz w:val="24"/>
          <w:szCs w:val="24"/>
          <w:lang w:val="nl-NL"/>
        </w:rPr>
        <w:t>heid in</w:t>
      </w:r>
      <w:r w:rsidR="004F2372" w:rsidRPr="00BF63DE">
        <w:rPr>
          <w:rFonts w:ascii="Garamond" w:hAnsi="Garamond"/>
          <w:sz w:val="24"/>
          <w:szCs w:val="24"/>
          <w:lang w:val="nl-NL"/>
        </w:rPr>
        <w:t xml:space="preserve"> </w:t>
      </w:r>
      <w:r w:rsidR="00737C39" w:rsidRPr="00BF63DE">
        <w:rPr>
          <w:rFonts w:ascii="Garamond" w:hAnsi="Garamond"/>
          <w:sz w:val="24"/>
          <w:szCs w:val="24"/>
          <w:lang w:val="nl-NL"/>
        </w:rPr>
        <w:t>Z</w:t>
      </w:r>
      <w:r w:rsidR="004F2372" w:rsidRPr="00BF63DE">
        <w:rPr>
          <w:rFonts w:ascii="Garamond" w:hAnsi="Garamond"/>
          <w:sz w:val="24"/>
          <w:szCs w:val="24"/>
          <w:lang w:val="nl-NL"/>
        </w:rPr>
        <w:t xml:space="preserve">ijn </w:t>
      </w:r>
      <w:r w:rsidRPr="00BF63DE">
        <w:rPr>
          <w:rFonts w:ascii="Garamond" w:hAnsi="Garamond"/>
          <w:sz w:val="24"/>
          <w:szCs w:val="24"/>
          <w:lang w:val="nl-NL"/>
        </w:rPr>
        <w:t xml:space="preserve">handen gesteld.’ dat dan de christenen vrijmoedig en rondborstig christenen zijn! </w:t>
      </w:r>
      <w:r w:rsidR="00EF5FD1" w:rsidRPr="00BF63DE">
        <w:rPr>
          <w:rFonts w:ascii="Garamond" w:hAnsi="Garamond"/>
          <w:sz w:val="24"/>
          <w:szCs w:val="24"/>
          <w:lang w:val="nl-NL"/>
        </w:rPr>
        <w:t>‘</w:t>
      </w:r>
      <w:r w:rsidR="00737C39" w:rsidRPr="00BF63DE">
        <w:rPr>
          <w:rFonts w:ascii="Garamond" w:hAnsi="Garamond"/>
          <w:sz w:val="24"/>
          <w:szCs w:val="24"/>
          <w:lang w:val="nl-NL"/>
        </w:rPr>
        <w:t>G</w:t>
      </w:r>
      <w:r w:rsidRPr="00BF63DE">
        <w:rPr>
          <w:rFonts w:ascii="Garamond" w:hAnsi="Garamond"/>
          <w:sz w:val="24"/>
          <w:szCs w:val="24"/>
          <w:lang w:val="nl-NL"/>
        </w:rPr>
        <w:t>ij zijt het zout de</w:t>
      </w:r>
      <w:r w:rsidR="00AA2C10" w:rsidRPr="00BF63DE">
        <w:rPr>
          <w:rFonts w:ascii="Garamond" w:hAnsi="Garamond"/>
          <w:sz w:val="24"/>
          <w:szCs w:val="24"/>
          <w:lang w:val="nl-NL"/>
        </w:rPr>
        <w:t>r</w:t>
      </w:r>
      <w:r w:rsidRPr="00BF63DE">
        <w:rPr>
          <w:rFonts w:ascii="Garamond" w:hAnsi="Garamond"/>
          <w:sz w:val="24"/>
          <w:szCs w:val="24"/>
          <w:lang w:val="nl-NL"/>
        </w:rPr>
        <w:t xml:space="preserve"> aarde,’ zegt </w:t>
      </w:r>
      <w:r w:rsidR="00565C65" w:rsidRPr="00BF63DE">
        <w:rPr>
          <w:rFonts w:ascii="Garamond" w:hAnsi="Garamond"/>
          <w:sz w:val="24"/>
          <w:szCs w:val="24"/>
          <w:lang w:val="nl-NL"/>
        </w:rPr>
        <w:t>Jezus</w:t>
      </w:r>
      <w:r w:rsidRPr="00BF63DE">
        <w:rPr>
          <w:rFonts w:ascii="Garamond" w:hAnsi="Garamond"/>
          <w:sz w:val="24"/>
          <w:szCs w:val="24"/>
          <w:lang w:val="nl-NL"/>
        </w:rPr>
        <w:t xml:space="preserve"> tot</w:t>
      </w:r>
      <w:r w:rsidR="004F2372" w:rsidRPr="00BF63DE">
        <w:rPr>
          <w:rFonts w:ascii="Garamond" w:hAnsi="Garamond"/>
          <w:sz w:val="24"/>
          <w:szCs w:val="24"/>
          <w:lang w:val="nl-NL"/>
        </w:rPr>
        <w:t xml:space="preserve"> </w:t>
      </w:r>
      <w:r w:rsidR="00737C39" w:rsidRPr="00BF63DE">
        <w:rPr>
          <w:rFonts w:ascii="Garamond" w:hAnsi="Garamond"/>
          <w:sz w:val="24"/>
          <w:szCs w:val="24"/>
          <w:lang w:val="nl-NL"/>
        </w:rPr>
        <w:t>Z</w:t>
      </w:r>
      <w:r w:rsidR="004F2372" w:rsidRPr="00BF63DE">
        <w:rPr>
          <w:rFonts w:ascii="Garamond" w:hAnsi="Garamond"/>
          <w:sz w:val="24"/>
          <w:szCs w:val="24"/>
          <w:lang w:val="nl-NL"/>
        </w:rPr>
        <w:t xml:space="preserve">ijn </w:t>
      </w:r>
      <w:r w:rsidRPr="00BF63DE">
        <w:rPr>
          <w:rFonts w:ascii="Garamond" w:hAnsi="Garamond"/>
          <w:sz w:val="24"/>
          <w:szCs w:val="24"/>
          <w:lang w:val="nl-NL"/>
        </w:rPr>
        <w:t>discipelen</w:t>
      </w:r>
      <w:r w:rsidR="00075CF8"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00737C39" w:rsidRPr="00BF63DE">
        <w:rPr>
          <w:rFonts w:ascii="Garamond" w:hAnsi="Garamond"/>
          <w:sz w:val="24"/>
          <w:szCs w:val="24"/>
          <w:lang w:val="nl-NL"/>
        </w:rPr>
        <w:t>i</w:t>
      </w:r>
      <w:r w:rsidRPr="00BF63DE">
        <w:rPr>
          <w:rFonts w:ascii="Garamond" w:hAnsi="Garamond"/>
          <w:sz w:val="24"/>
          <w:szCs w:val="24"/>
          <w:lang w:val="nl-NL"/>
        </w:rPr>
        <w:t xml:space="preserve">ndien nu het zout smakeloos wordt, </w:t>
      </w:r>
      <w:r w:rsidR="00EF5FD1" w:rsidRPr="00BF63DE">
        <w:rPr>
          <w:rFonts w:ascii="Garamond" w:hAnsi="Garamond"/>
          <w:sz w:val="24"/>
          <w:szCs w:val="24"/>
          <w:lang w:val="nl-NL"/>
        </w:rPr>
        <w:t>waarmee</w:t>
      </w:r>
      <w:r w:rsidRPr="00BF63DE">
        <w:rPr>
          <w:rFonts w:ascii="Garamond" w:hAnsi="Garamond"/>
          <w:sz w:val="24"/>
          <w:szCs w:val="24"/>
          <w:lang w:val="nl-NL"/>
        </w:rPr>
        <w:t xml:space="preserve"> zal het gezouten worden</w:t>
      </w:r>
      <w:r w:rsidR="009934B2" w:rsidRPr="00BF63DE">
        <w:rPr>
          <w:rFonts w:ascii="Garamond" w:hAnsi="Garamond"/>
          <w:sz w:val="24"/>
          <w:szCs w:val="24"/>
          <w:lang w:val="nl-NL"/>
        </w:rPr>
        <w:t>?</w:t>
      </w:r>
      <w:r w:rsidRPr="00BF63DE">
        <w:rPr>
          <w:rFonts w:ascii="Garamond" w:hAnsi="Garamond"/>
          <w:sz w:val="24"/>
          <w:szCs w:val="24"/>
          <w:lang w:val="nl-NL"/>
        </w:rPr>
        <w:t>’</w:t>
      </w:r>
      <w:r w:rsidR="00737C39" w:rsidRPr="00BF63DE">
        <w:rPr>
          <w:rStyle w:val="FootnoteReference"/>
          <w:rFonts w:ascii="Garamond" w:hAnsi="Garamond"/>
          <w:sz w:val="24"/>
          <w:szCs w:val="24"/>
          <w:lang w:val="nl-NL"/>
        </w:rPr>
        <w:footnoteReference w:id="5"/>
      </w:r>
      <w:r w:rsidRPr="00BF63DE">
        <w:rPr>
          <w:rFonts w:ascii="Garamond" w:hAnsi="Garamond"/>
          <w:sz w:val="24"/>
          <w:szCs w:val="24"/>
          <w:lang w:val="nl-NL"/>
        </w:rPr>
        <w:t xml:space="preserve"> de christelijke waarheid is</w:t>
      </w:r>
      <w:r w:rsidR="00387D1B" w:rsidRPr="00BF63DE">
        <w:rPr>
          <w:rFonts w:ascii="Garamond" w:hAnsi="Garamond"/>
          <w:sz w:val="24"/>
          <w:szCs w:val="24"/>
          <w:lang w:val="nl-NL"/>
        </w:rPr>
        <w:t xml:space="preserve"> een </w:t>
      </w:r>
      <w:r w:rsidRPr="00BF63DE">
        <w:rPr>
          <w:rFonts w:ascii="Garamond" w:hAnsi="Garamond"/>
          <w:sz w:val="24"/>
          <w:szCs w:val="24"/>
          <w:lang w:val="nl-NL"/>
        </w:rPr>
        <w:t>plant die scherpe dorens heeft,</w:t>
      </w:r>
      <w:r w:rsidR="00EB6D25" w:rsidRPr="00BF63DE">
        <w:rPr>
          <w:rFonts w:ascii="Garamond" w:hAnsi="Garamond"/>
          <w:sz w:val="24"/>
          <w:szCs w:val="24"/>
          <w:lang w:val="nl-NL"/>
        </w:rPr>
        <w:t xml:space="preserve"> maar </w:t>
      </w:r>
      <w:r w:rsidRPr="00BF63DE">
        <w:rPr>
          <w:rFonts w:ascii="Garamond" w:hAnsi="Garamond"/>
          <w:sz w:val="24"/>
          <w:szCs w:val="24"/>
          <w:lang w:val="nl-NL"/>
        </w:rPr>
        <w:t>welke waar zij kwetsen juist genezing aanbrengen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die men zich dus wel wachten moet weg te nemen. Men verheft zich in onze dagen tot denkbeeldige hoogten, waar niet verder sprake moet zijn van zonde, van wet, van veroor</w:t>
      </w:r>
      <w:r w:rsidR="000D2FE8" w:rsidRPr="00BF63DE">
        <w:rPr>
          <w:rFonts w:ascii="Garamond" w:hAnsi="Garamond"/>
          <w:sz w:val="24"/>
          <w:szCs w:val="24"/>
          <w:lang w:val="nl-NL"/>
        </w:rPr>
        <w:t>deling</w:t>
      </w:r>
      <w:r w:rsidRPr="00BF63DE">
        <w:rPr>
          <w:rFonts w:ascii="Garamond" w:hAnsi="Garamond"/>
          <w:sz w:val="24"/>
          <w:szCs w:val="24"/>
          <w:lang w:val="nl-NL"/>
        </w:rPr>
        <w:t xml:space="preserve"> of van genade. Ach! Zijn wij op onze hoede, dat wij aan het thans wordend geslacht geen ch</w:t>
      </w:r>
      <w:r w:rsidR="000D2FE8" w:rsidRPr="00BF63DE">
        <w:rPr>
          <w:rFonts w:ascii="Garamond" w:hAnsi="Garamond"/>
          <w:sz w:val="24"/>
          <w:szCs w:val="24"/>
          <w:lang w:val="nl-NL"/>
        </w:rPr>
        <w:t>r</w:t>
      </w:r>
      <w:r w:rsidRPr="00BF63DE">
        <w:rPr>
          <w:rFonts w:ascii="Garamond" w:hAnsi="Garamond"/>
          <w:sz w:val="24"/>
          <w:szCs w:val="24"/>
          <w:lang w:val="nl-NL"/>
        </w:rPr>
        <w:t>istendom brengen, dat door de wijsheid</w:t>
      </w:r>
      <w:r w:rsidR="00737C39" w:rsidRPr="00BF63DE">
        <w:rPr>
          <w:rFonts w:ascii="Garamond" w:hAnsi="Garamond"/>
          <w:sz w:val="24"/>
          <w:szCs w:val="24"/>
          <w:lang w:val="nl-NL"/>
        </w:rPr>
        <w:t xml:space="preserve"> van deze </w:t>
      </w:r>
      <w:r w:rsidRPr="00BF63DE">
        <w:rPr>
          <w:rFonts w:ascii="Garamond" w:hAnsi="Garamond"/>
          <w:sz w:val="24"/>
          <w:szCs w:val="24"/>
          <w:lang w:val="nl-NL"/>
        </w:rPr>
        <w:t xml:space="preserve">eeuw </w:t>
      </w:r>
      <w:r w:rsidR="004275C2" w:rsidRPr="00BF63DE">
        <w:rPr>
          <w:rFonts w:ascii="Garamond" w:hAnsi="Garamond"/>
          <w:sz w:val="24"/>
          <w:szCs w:val="24"/>
          <w:lang w:val="nl-NL"/>
        </w:rPr>
        <w:t>onchristelijk gemaakt</w:t>
      </w:r>
      <w:r w:rsidRPr="00BF63DE">
        <w:rPr>
          <w:rFonts w:ascii="Garamond" w:hAnsi="Garamond"/>
          <w:sz w:val="24"/>
          <w:szCs w:val="24"/>
          <w:lang w:val="nl-NL"/>
        </w:rPr>
        <w:t xml:space="preserve"> is! Lang geleden reeds heeft </w:t>
      </w:r>
      <w:r w:rsidR="000D2FE8" w:rsidRPr="00BF63DE">
        <w:rPr>
          <w:rFonts w:ascii="Garamond" w:hAnsi="Garamond"/>
          <w:sz w:val="24"/>
          <w:szCs w:val="24"/>
          <w:lang w:val="nl-NL"/>
        </w:rPr>
        <w:t>H</w:t>
      </w:r>
      <w:r w:rsidRPr="00BF63DE">
        <w:rPr>
          <w:rFonts w:ascii="Garamond" w:hAnsi="Garamond"/>
          <w:sz w:val="24"/>
          <w:szCs w:val="24"/>
          <w:lang w:val="nl-NL"/>
        </w:rPr>
        <w:t>oratius ons geleerd:</w:t>
      </w:r>
      <w:r w:rsidR="004275C2"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dat wij</w:t>
      </w:r>
      <w:r w:rsidR="004B4CDB" w:rsidRPr="00BF63DE">
        <w:rPr>
          <w:rFonts w:ascii="Garamond" w:hAnsi="Garamond"/>
          <w:sz w:val="24"/>
          <w:szCs w:val="24"/>
          <w:lang w:val="nl-NL"/>
        </w:rPr>
        <w:t xml:space="preserve"> geen </w:t>
      </w:r>
      <w:r w:rsidRPr="00BF63DE">
        <w:rPr>
          <w:rFonts w:ascii="Garamond" w:hAnsi="Garamond"/>
          <w:sz w:val="24"/>
          <w:szCs w:val="24"/>
          <w:lang w:val="nl-NL"/>
        </w:rPr>
        <w:t xml:space="preserve">strijdige dingen moeten </w:t>
      </w:r>
      <w:r w:rsidR="008C61E7" w:rsidRPr="00BF63DE">
        <w:rPr>
          <w:rFonts w:ascii="Garamond" w:hAnsi="Garamond"/>
          <w:sz w:val="24"/>
          <w:szCs w:val="24"/>
          <w:lang w:val="nl-NL"/>
        </w:rPr>
        <w:t>samen</w:t>
      </w:r>
      <w:r w:rsidRPr="00BF63DE">
        <w:rPr>
          <w:rFonts w:ascii="Garamond" w:hAnsi="Garamond"/>
          <w:sz w:val="24"/>
          <w:szCs w:val="24"/>
          <w:lang w:val="nl-NL"/>
        </w:rPr>
        <w:t xml:space="preserve">voegen.’ </w:t>
      </w:r>
    </w:p>
    <w:p w14:paraId="782DEE42" w14:textId="4020B94E"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 xml:space="preserve">Het is waar dat men het </w:t>
      </w:r>
      <w:r w:rsidR="008A78CA" w:rsidRPr="00BF63DE">
        <w:rPr>
          <w:rFonts w:ascii="Garamond" w:hAnsi="Garamond"/>
          <w:sz w:val="24"/>
          <w:szCs w:val="24"/>
          <w:lang w:val="nl-NL"/>
        </w:rPr>
        <w:t>soms</w:t>
      </w:r>
      <w:r w:rsidRPr="00BF63DE">
        <w:rPr>
          <w:rFonts w:ascii="Garamond" w:hAnsi="Garamond"/>
          <w:sz w:val="24"/>
          <w:szCs w:val="24"/>
          <w:lang w:val="nl-NL"/>
        </w:rPr>
        <w:t xml:space="preserve"> doet met </w:t>
      </w:r>
      <w:r w:rsidR="004275C2" w:rsidRPr="00BF63DE">
        <w:rPr>
          <w:rFonts w:ascii="Garamond" w:hAnsi="Garamond"/>
          <w:sz w:val="24"/>
          <w:szCs w:val="24"/>
          <w:lang w:val="nl-NL"/>
        </w:rPr>
        <w:t>g</w:t>
      </w:r>
      <w:r w:rsidR="008F7742" w:rsidRPr="00BF63DE">
        <w:rPr>
          <w:rFonts w:ascii="Garamond" w:hAnsi="Garamond"/>
          <w:sz w:val="24"/>
          <w:szCs w:val="24"/>
          <w:lang w:val="nl-NL"/>
        </w:rPr>
        <w:t>oede bedoelingen</w:t>
      </w:r>
      <w:r w:rsidR="008A78CA" w:rsidRPr="00BF63DE">
        <w:rPr>
          <w:rFonts w:ascii="Garamond" w:hAnsi="Garamond"/>
          <w:sz w:val="24"/>
          <w:szCs w:val="24"/>
          <w:lang w:val="nl-NL"/>
        </w:rPr>
        <w:t>,</w:t>
      </w:r>
      <w:r w:rsidR="008F7742" w:rsidRPr="00BF63DE">
        <w:rPr>
          <w:rFonts w:ascii="Garamond" w:hAnsi="Garamond"/>
          <w:sz w:val="24"/>
          <w:szCs w:val="24"/>
          <w:lang w:val="nl-NL"/>
        </w:rPr>
        <w:t xml:space="preserve"> en als men dan poogt het kruis </w:t>
      </w:r>
      <w:r w:rsidR="004275C2" w:rsidRPr="00BF63DE">
        <w:rPr>
          <w:rFonts w:ascii="Garamond" w:hAnsi="Garamond"/>
          <w:sz w:val="24"/>
          <w:szCs w:val="24"/>
          <w:lang w:val="nl-NL"/>
        </w:rPr>
        <w:t>t</w:t>
      </w:r>
      <w:r w:rsidR="008F7742" w:rsidRPr="00BF63DE">
        <w:rPr>
          <w:rFonts w:ascii="Garamond" w:hAnsi="Garamond"/>
          <w:sz w:val="24"/>
          <w:szCs w:val="24"/>
          <w:lang w:val="nl-NL"/>
        </w:rPr>
        <w:t xml:space="preserve">e </w:t>
      </w:r>
      <w:r w:rsidR="000D2FE8" w:rsidRPr="00BF63DE">
        <w:rPr>
          <w:rFonts w:ascii="Garamond" w:hAnsi="Garamond"/>
          <w:sz w:val="24"/>
          <w:szCs w:val="24"/>
          <w:lang w:val="nl-NL"/>
        </w:rPr>
        <w:t>vereni</w:t>
      </w:r>
      <w:r w:rsidRPr="00BF63DE">
        <w:rPr>
          <w:rFonts w:ascii="Garamond" w:hAnsi="Garamond"/>
          <w:sz w:val="24"/>
          <w:szCs w:val="24"/>
          <w:lang w:val="nl-NL"/>
        </w:rPr>
        <w:t>gen met de banier van</w:t>
      </w:r>
      <w:r w:rsidR="008F7742" w:rsidRPr="00BF63DE">
        <w:rPr>
          <w:rFonts w:ascii="Garamond" w:hAnsi="Garamond"/>
          <w:sz w:val="24"/>
          <w:szCs w:val="24"/>
          <w:lang w:val="nl-NL"/>
        </w:rPr>
        <w:t xml:space="preserve"> de </w:t>
      </w:r>
      <w:r w:rsidRPr="00BF63DE">
        <w:rPr>
          <w:rFonts w:ascii="Garamond" w:hAnsi="Garamond"/>
          <w:sz w:val="24"/>
          <w:szCs w:val="24"/>
          <w:lang w:val="nl-NL"/>
        </w:rPr>
        <w:t xml:space="preserve">geest </w:t>
      </w:r>
      <w:r w:rsidR="004275C2" w:rsidRPr="00BF63DE">
        <w:rPr>
          <w:rFonts w:ascii="Garamond" w:hAnsi="Garamond"/>
          <w:sz w:val="24"/>
          <w:szCs w:val="24"/>
          <w:lang w:val="nl-NL"/>
        </w:rPr>
        <w:t>van de</w:t>
      </w:r>
      <w:r w:rsidRPr="00BF63DE">
        <w:rPr>
          <w:rFonts w:ascii="Garamond" w:hAnsi="Garamond"/>
          <w:sz w:val="24"/>
          <w:szCs w:val="24"/>
          <w:lang w:val="nl-NL"/>
        </w:rPr>
        <w:t xml:space="preserve"> </w:t>
      </w:r>
      <w:r w:rsidR="004275C2" w:rsidRPr="00BF63DE">
        <w:rPr>
          <w:rFonts w:ascii="Garamond" w:hAnsi="Garamond"/>
          <w:sz w:val="24"/>
          <w:szCs w:val="24"/>
          <w:lang w:val="nl-NL"/>
        </w:rPr>
        <w:t>t</w:t>
      </w:r>
      <w:r w:rsidR="008F7742" w:rsidRPr="00BF63DE">
        <w:rPr>
          <w:rFonts w:ascii="Garamond" w:hAnsi="Garamond"/>
          <w:sz w:val="24"/>
          <w:szCs w:val="24"/>
          <w:lang w:val="nl-NL"/>
        </w:rPr>
        <w:t>ijd, dan is dat ongetwijfeld opdat het kruis zou</w:t>
      </w:r>
      <w:r w:rsidR="008A78CA" w:rsidRPr="00BF63DE">
        <w:rPr>
          <w:rFonts w:ascii="Garamond" w:hAnsi="Garamond"/>
          <w:sz w:val="24"/>
          <w:szCs w:val="24"/>
          <w:lang w:val="nl-NL"/>
        </w:rPr>
        <w:t xml:space="preserve"> z</w:t>
      </w:r>
      <w:r w:rsidR="008F7742" w:rsidRPr="00BF63DE">
        <w:rPr>
          <w:rFonts w:ascii="Garamond" w:hAnsi="Garamond"/>
          <w:sz w:val="24"/>
          <w:szCs w:val="24"/>
          <w:lang w:val="nl-NL"/>
        </w:rPr>
        <w:t>egepralen. Heeft men</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ook niet de </w:t>
      </w:r>
      <w:r w:rsidRPr="00BF63DE">
        <w:rPr>
          <w:rFonts w:ascii="Garamond" w:hAnsi="Garamond"/>
          <w:sz w:val="24"/>
          <w:szCs w:val="24"/>
          <w:lang w:val="nl-NL"/>
        </w:rPr>
        <w:t>afleider met</w:t>
      </w:r>
      <w:r w:rsidR="008F7742" w:rsidRPr="00BF63DE">
        <w:rPr>
          <w:rFonts w:ascii="Garamond" w:hAnsi="Garamond"/>
          <w:sz w:val="24"/>
          <w:szCs w:val="24"/>
          <w:lang w:val="nl-NL"/>
        </w:rPr>
        <w:t xml:space="preserve"> de </w:t>
      </w:r>
      <w:r w:rsidRPr="00BF63DE">
        <w:rPr>
          <w:rFonts w:ascii="Garamond" w:hAnsi="Garamond"/>
          <w:sz w:val="24"/>
          <w:szCs w:val="24"/>
          <w:lang w:val="nl-NL"/>
        </w:rPr>
        <w:t>bliksem in verband ge</w:t>
      </w:r>
      <w:r w:rsidR="003417F6" w:rsidRPr="00BF63DE">
        <w:rPr>
          <w:rFonts w:ascii="Garamond" w:hAnsi="Garamond"/>
          <w:sz w:val="24"/>
          <w:szCs w:val="24"/>
          <w:lang w:val="nl-NL"/>
        </w:rPr>
        <w:t>bracht</w:t>
      </w:r>
      <w:r w:rsidRPr="00BF63DE">
        <w:rPr>
          <w:rFonts w:ascii="Garamond" w:hAnsi="Garamond"/>
          <w:sz w:val="24"/>
          <w:szCs w:val="24"/>
          <w:lang w:val="nl-NL"/>
        </w:rPr>
        <w:t xml:space="preserve">? Het is gevaarlijk </w:t>
      </w:r>
      <w:r w:rsidR="004F2372" w:rsidRPr="00BF63DE">
        <w:rPr>
          <w:rFonts w:ascii="Garamond" w:hAnsi="Garamond"/>
          <w:sz w:val="24"/>
          <w:szCs w:val="24"/>
          <w:lang w:val="nl-NL"/>
        </w:rPr>
        <w:t>zodan</w:t>
      </w:r>
      <w:r w:rsidRPr="00BF63DE">
        <w:rPr>
          <w:rFonts w:ascii="Garamond" w:hAnsi="Garamond"/>
          <w:sz w:val="24"/>
          <w:szCs w:val="24"/>
          <w:lang w:val="nl-NL"/>
        </w:rPr>
        <w:t xml:space="preserve">ige </w:t>
      </w:r>
      <w:r w:rsidR="008C61E7" w:rsidRPr="00BF63DE">
        <w:rPr>
          <w:rFonts w:ascii="Garamond" w:hAnsi="Garamond"/>
          <w:sz w:val="24"/>
          <w:szCs w:val="24"/>
          <w:lang w:val="nl-NL"/>
        </w:rPr>
        <w:t>samen</w:t>
      </w:r>
      <w:r w:rsidRPr="00BF63DE">
        <w:rPr>
          <w:rFonts w:ascii="Garamond" w:hAnsi="Garamond"/>
          <w:sz w:val="24"/>
          <w:szCs w:val="24"/>
          <w:lang w:val="nl-NL"/>
        </w:rPr>
        <w:t>voeging na te volgen,</w:t>
      </w:r>
      <w:r w:rsidR="000260AF" w:rsidRPr="00BF63DE">
        <w:rPr>
          <w:rFonts w:ascii="Garamond" w:hAnsi="Garamond"/>
          <w:sz w:val="24"/>
          <w:szCs w:val="24"/>
          <w:lang w:val="nl-NL"/>
        </w:rPr>
        <w:t xml:space="preserve"> zoals </w:t>
      </w:r>
      <w:r w:rsidRPr="00BF63DE">
        <w:rPr>
          <w:rFonts w:ascii="Garamond" w:hAnsi="Garamond"/>
          <w:sz w:val="24"/>
          <w:szCs w:val="24"/>
          <w:lang w:val="nl-NL"/>
        </w:rPr>
        <w:t>de oorspronkelijke toepassing van het denkbeeld gevaarlijk is geweest. Er zijn afleiders die te zwak zijn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die waar zij bedoelen de </w:t>
      </w:r>
      <w:r w:rsidR="008C61E7" w:rsidRPr="00BF63DE">
        <w:rPr>
          <w:rFonts w:ascii="Garamond" w:hAnsi="Garamond"/>
          <w:sz w:val="24"/>
          <w:szCs w:val="24"/>
          <w:lang w:val="nl-NL"/>
        </w:rPr>
        <w:t>elektrische</w:t>
      </w:r>
      <w:r w:rsidRPr="00BF63DE">
        <w:rPr>
          <w:rFonts w:ascii="Garamond" w:hAnsi="Garamond"/>
          <w:sz w:val="24"/>
          <w:szCs w:val="24"/>
          <w:lang w:val="nl-NL"/>
        </w:rPr>
        <w:t xml:space="preserve"> vloeistof uit de wolken tot zich te trekken, die doen </w:t>
      </w:r>
      <w:r w:rsidR="008C61E7" w:rsidRPr="00BF63DE">
        <w:rPr>
          <w:rFonts w:ascii="Garamond" w:hAnsi="Garamond"/>
          <w:sz w:val="24"/>
          <w:szCs w:val="24"/>
          <w:lang w:val="nl-NL"/>
        </w:rPr>
        <w:t>neer</w:t>
      </w:r>
      <w:r w:rsidRPr="00BF63DE">
        <w:rPr>
          <w:rFonts w:ascii="Garamond" w:hAnsi="Garamond"/>
          <w:sz w:val="24"/>
          <w:szCs w:val="24"/>
          <w:lang w:val="nl-NL"/>
        </w:rPr>
        <w:t xml:space="preserve">schieten op de </w:t>
      </w:r>
      <w:r w:rsidR="008A78CA" w:rsidRPr="00BF63DE">
        <w:rPr>
          <w:rFonts w:ascii="Garamond" w:hAnsi="Garamond"/>
          <w:sz w:val="24"/>
          <w:szCs w:val="24"/>
          <w:lang w:val="nl-NL"/>
        </w:rPr>
        <w:t xml:space="preserve">eigen </w:t>
      </w:r>
      <w:r w:rsidRPr="00BF63DE">
        <w:rPr>
          <w:rFonts w:ascii="Garamond" w:hAnsi="Garamond"/>
          <w:sz w:val="24"/>
          <w:szCs w:val="24"/>
          <w:lang w:val="nl-NL"/>
        </w:rPr>
        <w:t>punten welke zij daarvoor hadden moeten beveiligen.</w:t>
      </w:r>
    </w:p>
    <w:p w14:paraId="151A5FF4" w14:textId="2B1DABA0"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 xml:space="preserve">Is er </w:t>
      </w:r>
      <w:r w:rsidR="002F1BEA" w:rsidRPr="00BF63DE">
        <w:rPr>
          <w:rFonts w:ascii="Garamond" w:hAnsi="Garamond"/>
          <w:sz w:val="24"/>
          <w:szCs w:val="24"/>
          <w:lang w:val="nl-NL"/>
        </w:rPr>
        <w:t>op dit ogenblik</w:t>
      </w:r>
      <w:r w:rsidRPr="00BF63DE">
        <w:rPr>
          <w:rFonts w:ascii="Garamond" w:hAnsi="Garamond"/>
          <w:sz w:val="24"/>
          <w:szCs w:val="24"/>
          <w:lang w:val="nl-NL"/>
        </w:rPr>
        <w:t xml:space="preserve"> iets voor</w:t>
      </w:r>
      <w:r w:rsidR="008F7742" w:rsidRPr="00BF63DE">
        <w:rPr>
          <w:rFonts w:ascii="Garamond" w:hAnsi="Garamond"/>
          <w:sz w:val="24"/>
          <w:szCs w:val="24"/>
          <w:lang w:val="nl-NL"/>
        </w:rPr>
        <w:t xml:space="preserve"> de </w:t>
      </w:r>
      <w:r w:rsidRPr="00BF63DE">
        <w:rPr>
          <w:rFonts w:ascii="Garamond" w:hAnsi="Garamond"/>
          <w:sz w:val="24"/>
          <w:szCs w:val="24"/>
          <w:lang w:val="nl-NL"/>
        </w:rPr>
        <w:t xml:space="preserve">christelijke geleerde ten </w:t>
      </w:r>
      <w:r w:rsidR="008F7742" w:rsidRPr="00BF63DE">
        <w:rPr>
          <w:rFonts w:ascii="Garamond" w:hAnsi="Garamond"/>
          <w:sz w:val="24"/>
          <w:szCs w:val="24"/>
          <w:lang w:val="nl-NL"/>
        </w:rPr>
        <w:t>plicht</w:t>
      </w:r>
      <w:r w:rsidRPr="00BF63DE">
        <w:rPr>
          <w:rFonts w:ascii="Garamond" w:hAnsi="Garamond"/>
          <w:sz w:val="24"/>
          <w:szCs w:val="24"/>
          <w:lang w:val="nl-NL"/>
        </w:rPr>
        <w:t xml:space="preserve">, dan is het zich rein te </w:t>
      </w:r>
      <w:r w:rsidR="00873EE9" w:rsidRPr="00BF63DE">
        <w:rPr>
          <w:rFonts w:ascii="Garamond" w:hAnsi="Garamond"/>
          <w:sz w:val="24"/>
          <w:szCs w:val="24"/>
          <w:lang w:val="nl-NL"/>
        </w:rPr>
        <w:t xml:space="preserve">houden </w:t>
      </w:r>
      <w:r w:rsidRPr="00BF63DE">
        <w:rPr>
          <w:rFonts w:ascii="Garamond" w:hAnsi="Garamond"/>
          <w:sz w:val="24"/>
          <w:szCs w:val="24"/>
          <w:lang w:val="nl-NL"/>
        </w:rPr>
        <w:t>van</w:t>
      </w:r>
      <w:r w:rsidR="008F7742" w:rsidRPr="00BF63DE">
        <w:rPr>
          <w:rFonts w:ascii="Garamond" w:hAnsi="Garamond"/>
          <w:sz w:val="24"/>
          <w:szCs w:val="24"/>
          <w:lang w:val="nl-NL"/>
        </w:rPr>
        <w:t xml:space="preserve"> de </w:t>
      </w:r>
      <w:r w:rsidRPr="00BF63DE">
        <w:rPr>
          <w:rFonts w:ascii="Garamond" w:hAnsi="Garamond"/>
          <w:sz w:val="24"/>
          <w:szCs w:val="24"/>
          <w:lang w:val="nl-NL"/>
        </w:rPr>
        <w:t>invloed</w:t>
      </w:r>
      <w:r w:rsidR="008F7742" w:rsidRPr="00BF63DE">
        <w:rPr>
          <w:rFonts w:ascii="Garamond" w:hAnsi="Garamond"/>
          <w:sz w:val="24"/>
          <w:szCs w:val="24"/>
          <w:lang w:val="nl-NL"/>
        </w:rPr>
        <w:t xml:space="preserve"> van de </w:t>
      </w:r>
      <w:r w:rsidRPr="00BF63DE">
        <w:rPr>
          <w:rFonts w:ascii="Garamond" w:hAnsi="Garamond"/>
          <w:sz w:val="24"/>
          <w:szCs w:val="24"/>
          <w:lang w:val="nl-NL"/>
        </w:rPr>
        <w:t>wereld. Wij juichen van harte</w:t>
      </w:r>
      <w:r w:rsidR="00E67952" w:rsidRPr="00BF63DE">
        <w:rPr>
          <w:rFonts w:ascii="Garamond" w:hAnsi="Garamond"/>
          <w:sz w:val="24"/>
          <w:szCs w:val="24"/>
          <w:lang w:val="nl-NL"/>
        </w:rPr>
        <w:t xml:space="preserve"> diegenen </w:t>
      </w:r>
      <w:r w:rsidRPr="00BF63DE">
        <w:rPr>
          <w:rFonts w:ascii="Garamond" w:hAnsi="Garamond"/>
          <w:sz w:val="24"/>
          <w:szCs w:val="24"/>
          <w:lang w:val="nl-NL"/>
        </w:rPr>
        <w:t>toe, wier hart</w:t>
      </w:r>
      <w:r w:rsidR="008F7742" w:rsidRPr="00BF63DE">
        <w:rPr>
          <w:rFonts w:ascii="Garamond" w:hAnsi="Garamond"/>
          <w:sz w:val="24"/>
          <w:szCs w:val="24"/>
          <w:lang w:val="nl-NL"/>
        </w:rPr>
        <w:t xml:space="preserve"> de</w:t>
      </w:r>
      <w:r w:rsidR="00E7757C" w:rsidRPr="00BF63DE">
        <w:rPr>
          <w:rFonts w:ascii="Garamond" w:hAnsi="Garamond"/>
          <w:sz w:val="24"/>
          <w:szCs w:val="24"/>
          <w:lang w:val="nl-NL"/>
        </w:rPr>
        <w:t xml:space="preserve"> Heere </w:t>
      </w:r>
      <w:r w:rsidR="008F7742" w:rsidRPr="00BF63DE">
        <w:rPr>
          <w:rFonts w:ascii="Garamond" w:hAnsi="Garamond"/>
          <w:sz w:val="24"/>
          <w:szCs w:val="24"/>
          <w:lang w:val="nl-NL"/>
        </w:rPr>
        <w:t>behoort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die zich moedig en met blijdschap in het </w:t>
      </w:r>
      <w:r w:rsidR="008C61E7" w:rsidRPr="00BF63DE">
        <w:rPr>
          <w:rFonts w:ascii="Garamond" w:hAnsi="Garamond"/>
          <w:sz w:val="24"/>
          <w:szCs w:val="24"/>
          <w:lang w:val="nl-NL"/>
        </w:rPr>
        <w:t>dicht</w:t>
      </w:r>
      <w:r w:rsidR="008F7742" w:rsidRPr="00BF63DE">
        <w:rPr>
          <w:rFonts w:ascii="Garamond" w:hAnsi="Garamond"/>
          <w:sz w:val="24"/>
          <w:szCs w:val="24"/>
          <w:lang w:val="nl-NL"/>
        </w:rPr>
        <w:t>ste gewoel begeven van de bewegingen</w:t>
      </w:r>
      <w:r w:rsidR="00737C39" w:rsidRPr="00BF63DE">
        <w:rPr>
          <w:rFonts w:ascii="Garamond" w:hAnsi="Garamond"/>
          <w:sz w:val="24"/>
          <w:szCs w:val="24"/>
          <w:lang w:val="nl-NL"/>
        </w:rPr>
        <w:t xml:space="preserve"> van deze </w:t>
      </w:r>
      <w:r w:rsidR="008F7742" w:rsidRPr="00BF63DE">
        <w:rPr>
          <w:rFonts w:ascii="Garamond" w:hAnsi="Garamond"/>
          <w:sz w:val="24"/>
          <w:szCs w:val="24"/>
          <w:lang w:val="nl-NL"/>
        </w:rPr>
        <w:t xml:space="preserve">eeuw, met het edele doel om te trachten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tijdge</w:t>
      </w:r>
      <w:r w:rsidR="004F2372" w:rsidRPr="00BF63DE">
        <w:rPr>
          <w:rFonts w:ascii="Garamond" w:hAnsi="Garamond"/>
          <w:sz w:val="24"/>
          <w:szCs w:val="24"/>
          <w:lang w:val="nl-NL"/>
        </w:rPr>
        <w:t>noten</w:t>
      </w:r>
      <w:r w:rsidR="008F7742" w:rsidRPr="00BF63DE">
        <w:rPr>
          <w:rFonts w:ascii="Garamond" w:hAnsi="Garamond"/>
          <w:sz w:val="24"/>
          <w:szCs w:val="24"/>
          <w:lang w:val="nl-NL"/>
        </w:rPr>
        <w:t xml:space="preserve"> terug te brengen tot </w:t>
      </w:r>
      <w:r w:rsidR="00DB1C04" w:rsidRPr="00BF63DE">
        <w:rPr>
          <w:rFonts w:ascii="Garamond" w:hAnsi="Garamond"/>
          <w:sz w:val="24"/>
          <w:szCs w:val="24"/>
          <w:lang w:val="nl-NL"/>
        </w:rPr>
        <w:t>H</w:t>
      </w:r>
      <w:r w:rsidR="008F7742" w:rsidRPr="00BF63DE">
        <w:rPr>
          <w:rFonts w:ascii="Garamond" w:hAnsi="Garamond"/>
          <w:sz w:val="24"/>
          <w:szCs w:val="24"/>
          <w:lang w:val="nl-NL"/>
        </w:rPr>
        <w:t xml:space="preserve">em, </w:t>
      </w:r>
      <w:r w:rsidR="00DB1C04" w:rsidRPr="00BF63DE">
        <w:rPr>
          <w:rFonts w:ascii="Garamond" w:hAnsi="Garamond"/>
          <w:sz w:val="24"/>
          <w:szCs w:val="24"/>
          <w:lang w:val="nl-NL"/>
        </w:rPr>
        <w:t>D</w:t>
      </w:r>
      <w:r w:rsidR="008F7742" w:rsidRPr="00BF63DE">
        <w:rPr>
          <w:rFonts w:ascii="Garamond" w:hAnsi="Garamond"/>
          <w:sz w:val="24"/>
          <w:szCs w:val="24"/>
          <w:lang w:val="nl-NL"/>
        </w:rPr>
        <w:t xml:space="preserve">ie </w:t>
      </w:r>
      <w:r w:rsidR="00EF5FD1" w:rsidRPr="00BF63DE">
        <w:rPr>
          <w:rFonts w:ascii="Garamond" w:hAnsi="Garamond"/>
          <w:sz w:val="24"/>
          <w:szCs w:val="24"/>
          <w:lang w:val="nl-NL"/>
        </w:rPr>
        <w:t>‘</w:t>
      </w:r>
      <w:r w:rsidR="008F7742" w:rsidRPr="00BF63DE">
        <w:rPr>
          <w:rFonts w:ascii="Garamond" w:hAnsi="Garamond"/>
          <w:sz w:val="24"/>
          <w:szCs w:val="24"/>
          <w:lang w:val="nl-NL"/>
        </w:rPr>
        <w:t xml:space="preserve">het afschijnsel is van de heerlijkheid </w:t>
      </w:r>
      <w:r w:rsidR="008C61E7" w:rsidRPr="00BF63DE">
        <w:rPr>
          <w:rFonts w:ascii="Garamond" w:hAnsi="Garamond"/>
          <w:sz w:val="24"/>
          <w:szCs w:val="24"/>
          <w:lang w:val="nl-NL"/>
        </w:rPr>
        <w:t>Gods</w:t>
      </w:r>
      <w:r w:rsidR="008F7742" w:rsidRPr="00BF63DE">
        <w:rPr>
          <w:rFonts w:ascii="Garamond" w:hAnsi="Garamond"/>
          <w:sz w:val="24"/>
          <w:szCs w:val="24"/>
          <w:lang w:val="nl-NL"/>
        </w:rPr>
        <w:t>’.</w:t>
      </w:r>
      <w:r w:rsidR="008A78CA" w:rsidRPr="00BF63DE">
        <w:rPr>
          <w:rStyle w:val="FootnoteReference"/>
          <w:rFonts w:ascii="Garamond" w:hAnsi="Garamond"/>
          <w:sz w:val="24"/>
          <w:szCs w:val="24"/>
          <w:lang w:val="nl-NL"/>
        </w:rPr>
        <w:footnoteReference w:id="6"/>
      </w:r>
      <w:r w:rsidR="008F7742" w:rsidRPr="00BF63DE">
        <w:rPr>
          <w:rFonts w:ascii="Garamond" w:hAnsi="Garamond"/>
          <w:sz w:val="24"/>
          <w:szCs w:val="24"/>
          <w:lang w:val="nl-NL"/>
        </w:rPr>
        <w:t xml:space="preserve"> Maar wij </w:t>
      </w:r>
      <w:r w:rsidR="00EF5FD1" w:rsidRPr="00BF63DE">
        <w:rPr>
          <w:rFonts w:ascii="Garamond" w:hAnsi="Garamond"/>
          <w:sz w:val="24"/>
          <w:szCs w:val="24"/>
          <w:lang w:val="nl-NL"/>
        </w:rPr>
        <w:t>geloven</w:t>
      </w:r>
      <w:r w:rsidR="008F7742" w:rsidRPr="00BF63DE">
        <w:rPr>
          <w:rFonts w:ascii="Garamond" w:hAnsi="Garamond"/>
          <w:sz w:val="24"/>
          <w:szCs w:val="24"/>
          <w:lang w:val="nl-NL"/>
        </w:rPr>
        <w:t xml:space="preserve"> dan ook, dat die grootmoedige ijver hen verplicht</w:t>
      </w:r>
      <w:r w:rsidRPr="00BF63DE">
        <w:rPr>
          <w:rFonts w:ascii="Garamond" w:hAnsi="Garamond"/>
          <w:sz w:val="24"/>
          <w:szCs w:val="24"/>
          <w:lang w:val="nl-NL"/>
        </w:rPr>
        <w:t xml:space="preserve"> wel acht te geven op zich</w:t>
      </w:r>
      <w:r w:rsidR="004F2372" w:rsidRPr="00BF63DE">
        <w:rPr>
          <w:rFonts w:ascii="Garamond" w:hAnsi="Garamond"/>
          <w:sz w:val="24"/>
          <w:szCs w:val="24"/>
          <w:lang w:val="nl-NL"/>
        </w:rPr>
        <w:t>zelf</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nauwkeurig dit woord van</w:t>
      </w:r>
      <w:r w:rsidR="008F7742" w:rsidRPr="00BF63DE">
        <w:rPr>
          <w:rFonts w:ascii="Garamond" w:hAnsi="Garamond"/>
          <w:sz w:val="24"/>
          <w:szCs w:val="24"/>
          <w:lang w:val="nl-NL"/>
        </w:rPr>
        <w:t xml:space="preserve"> de apostel </w:t>
      </w:r>
      <w:r w:rsidR="008C61E7" w:rsidRPr="00BF63DE">
        <w:rPr>
          <w:rFonts w:ascii="Garamond" w:hAnsi="Garamond"/>
          <w:sz w:val="24"/>
          <w:szCs w:val="24"/>
          <w:lang w:val="nl-NL"/>
        </w:rPr>
        <w:t>Paulus</w:t>
      </w:r>
      <w:r w:rsidR="008F7742" w:rsidRPr="00BF63DE">
        <w:rPr>
          <w:rFonts w:ascii="Garamond" w:hAnsi="Garamond"/>
          <w:sz w:val="24"/>
          <w:szCs w:val="24"/>
          <w:lang w:val="nl-NL"/>
        </w:rPr>
        <w:t xml:space="preserve"> te overwegen</w:t>
      </w:r>
      <w:r w:rsidR="004F2372" w:rsidRPr="00BF63DE">
        <w:rPr>
          <w:rFonts w:ascii="Garamond" w:hAnsi="Garamond"/>
          <w:sz w:val="24"/>
          <w:szCs w:val="24"/>
          <w:lang w:val="nl-NL"/>
        </w:rPr>
        <w: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9760A5" w:rsidRPr="00BF63DE">
        <w:rPr>
          <w:rFonts w:ascii="Garamond" w:hAnsi="Garamond"/>
          <w:sz w:val="24"/>
          <w:szCs w:val="24"/>
          <w:lang w:val="nl-NL"/>
        </w:rPr>
        <w:t>Z</w:t>
      </w:r>
      <w:r w:rsidR="008F7742" w:rsidRPr="00BF63DE">
        <w:rPr>
          <w:rFonts w:ascii="Garamond" w:hAnsi="Garamond"/>
          <w:sz w:val="24"/>
          <w:szCs w:val="24"/>
          <w:lang w:val="nl-NL"/>
        </w:rPr>
        <w:t>iet toe, dat niemand u als</w:t>
      </w:r>
      <w:r w:rsidR="008A78CA" w:rsidRPr="00BF63DE">
        <w:rPr>
          <w:rFonts w:ascii="Garamond" w:hAnsi="Garamond"/>
          <w:sz w:val="24"/>
          <w:szCs w:val="24"/>
          <w:lang w:val="nl-NL"/>
        </w:rPr>
        <w:t xml:space="preserve"> eenen </w:t>
      </w:r>
      <w:r w:rsidR="008F7742" w:rsidRPr="00BF63DE">
        <w:rPr>
          <w:rFonts w:ascii="Garamond" w:hAnsi="Garamond"/>
          <w:sz w:val="24"/>
          <w:szCs w:val="24"/>
          <w:lang w:val="nl-NL"/>
        </w:rPr>
        <w:t>roof vervoere door de filosofie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ijdele verleiding, naar de overlevering van de </w:t>
      </w:r>
      <w:r w:rsidR="009934B2" w:rsidRPr="00BF63DE">
        <w:rPr>
          <w:rFonts w:ascii="Garamond" w:hAnsi="Garamond"/>
          <w:sz w:val="24"/>
          <w:szCs w:val="24"/>
          <w:lang w:val="nl-NL"/>
        </w:rPr>
        <w:t>mens</w:t>
      </w:r>
      <w:r w:rsidR="008F7742" w:rsidRPr="00BF63DE">
        <w:rPr>
          <w:rFonts w:ascii="Garamond" w:hAnsi="Garamond"/>
          <w:sz w:val="24"/>
          <w:szCs w:val="24"/>
          <w:lang w:val="nl-NL"/>
        </w:rPr>
        <w:t>en, naar de eerste beginselen van de wereld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niet naar </w:t>
      </w:r>
      <w:r w:rsidR="00737C39" w:rsidRPr="00BF63DE">
        <w:rPr>
          <w:rFonts w:ascii="Garamond" w:hAnsi="Garamond"/>
          <w:sz w:val="24"/>
          <w:szCs w:val="24"/>
          <w:lang w:val="nl-NL"/>
        </w:rPr>
        <w:t>Christus</w:t>
      </w:r>
      <w:r w:rsidR="008F7742" w:rsidRPr="00BF63DE">
        <w:rPr>
          <w:rFonts w:ascii="Garamond" w:hAnsi="Garamond"/>
          <w:sz w:val="24"/>
          <w:szCs w:val="24"/>
          <w:lang w:val="nl-NL"/>
        </w:rPr>
        <w:t>.</w:t>
      </w:r>
      <w:r w:rsidR="008A78CA" w:rsidRPr="00BF63DE">
        <w:rPr>
          <w:rFonts w:ascii="Garamond" w:hAnsi="Garamond"/>
          <w:sz w:val="24"/>
          <w:szCs w:val="24"/>
          <w:lang w:val="nl-NL"/>
        </w:rPr>
        <w:t>’</w:t>
      </w:r>
      <w:r w:rsidR="008A78CA" w:rsidRPr="00BF63DE">
        <w:rPr>
          <w:rStyle w:val="FootnoteReference"/>
          <w:rFonts w:ascii="Garamond" w:hAnsi="Garamond"/>
          <w:sz w:val="24"/>
          <w:szCs w:val="24"/>
          <w:lang w:val="nl-NL"/>
        </w:rPr>
        <w:footnoteReference w:id="7"/>
      </w:r>
      <w:r w:rsidR="008F7742" w:rsidRPr="00BF63DE">
        <w:rPr>
          <w:rFonts w:ascii="Garamond" w:hAnsi="Garamond"/>
          <w:sz w:val="24"/>
          <w:szCs w:val="24"/>
          <w:lang w:val="nl-NL"/>
        </w:rPr>
        <w:t xml:space="preserve"> Wij, die op het punt zijn (en misschien spreekt de schrijver hier niet </w:t>
      </w:r>
      <w:r w:rsidR="00634146" w:rsidRPr="00BF63DE">
        <w:rPr>
          <w:rFonts w:ascii="Garamond" w:hAnsi="Garamond"/>
          <w:sz w:val="24"/>
          <w:szCs w:val="24"/>
          <w:lang w:val="nl-NL"/>
        </w:rPr>
        <w:t>alleen</w:t>
      </w:r>
      <w:r w:rsidRPr="00BF63DE">
        <w:rPr>
          <w:rFonts w:ascii="Garamond" w:hAnsi="Garamond"/>
          <w:sz w:val="24"/>
          <w:szCs w:val="24"/>
          <w:lang w:val="nl-NL"/>
        </w:rPr>
        <w:t xml:space="preserve"> in</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eigen naam) om</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pen </w:t>
      </w:r>
      <w:r w:rsidR="008C61E7" w:rsidRPr="00BF63DE">
        <w:rPr>
          <w:rFonts w:ascii="Garamond" w:hAnsi="Garamond"/>
          <w:sz w:val="24"/>
          <w:szCs w:val="24"/>
          <w:lang w:val="nl-NL"/>
        </w:rPr>
        <w:t>neer</w:t>
      </w:r>
      <w:r w:rsidRPr="00BF63DE">
        <w:rPr>
          <w:rFonts w:ascii="Garamond" w:hAnsi="Garamond"/>
          <w:sz w:val="24"/>
          <w:szCs w:val="24"/>
          <w:lang w:val="nl-NL"/>
        </w:rPr>
        <w:t xml:space="preserve"> te leggen, die ons zwaar begint te vallen, wij </w:t>
      </w:r>
      <w:r w:rsidR="00EF5FD1" w:rsidRPr="00BF63DE">
        <w:rPr>
          <w:rFonts w:ascii="Garamond" w:hAnsi="Garamond"/>
          <w:sz w:val="24"/>
          <w:szCs w:val="24"/>
          <w:lang w:val="nl-NL"/>
        </w:rPr>
        <w:t>wens</w:t>
      </w:r>
      <w:r w:rsidRPr="00BF63DE">
        <w:rPr>
          <w:rFonts w:ascii="Garamond" w:hAnsi="Garamond"/>
          <w:sz w:val="24"/>
          <w:szCs w:val="24"/>
          <w:lang w:val="nl-NL"/>
        </w:rPr>
        <w:t>en vurig die pen opgenomen te zien door jeugdiger</w:t>
      </w:r>
      <w:r w:rsidR="00EF5FD1" w:rsidRPr="00BF63DE">
        <w:rPr>
          <w:rFonts w:ascii="Garamond" w:hAnsi="Garamond"/>
          <w:sz w:val="24"/>
          <w:szCs w:val="24"/>
          <w:lang w:val="nl-NL"/>
        </w:rPr>
        <w:t xml:space="preserve"> en</w:t>
      </w:r>
      <w:r w:rsidRPr="00BF63DE">
        <w:rPr>
          <w:rFonts w:ascii="Garamond" w:hAnsi="Garamond"/>
          <w:sz w:val="24"/>
          <w:szCs w:val="24"/>
          <w:lang w:val="nl-NL"/>
        </w:rPr>
        <w:t>, naar wij hopen, bekwamer</w:t>
      </w:r>
      <w:r w:rsidR="008B527A" w:rsidRPr="00BF63DE">
        <w:rPr>
          <w:rFonts w:ascii="Garamond" w:hAnsi="Garamond"/>
          <w:sz w:val="24"/>
          <w:szCs w:val="24"/>
          <w:lang w:val="nl-NL"/>
        </w:rPr>
        <w:t>e</w:t>
      </w:r>
      <w:r w:rsidRPr="00BF63DE">
        <w:rPr>
          <w:rFonts w:ascii="Garamond" w:hAnsi="Garamond"/>
          <w:sz w:val="24"/>
          <w:szCs w:val="24"/>
          <w:lang w:val="nl-NL"/>
        </w:rPr>
        <w:t xml:space="preserve"> handen. In</w:t>
      </w:r>
      <w:r w:rsidR="008F7742" w:rsidRPr="00BF63DE">
        <w:rPr>
          <w:rFonts w:ascii="Garamond" w:hAnsi="Garamond"/>
          <w:sz w:val="24"/>
          <w:szCs w:val="24"/>
          <w:lang w:val="nl-NL"/>
        </w:rPr>
        <w:t xml:space="preserve"> de </w:t>
      </w:r>
      <w:r w:rsidRPr="00BF63DE">
        <w:rPr>
          <w:rFonts w:ascii="Garamond" w:hAnsi="Garamond"/>
          <w:sz w:val="24"/>
          <w:szCs w:val="24"/>
          <w:lang w:val="nl-NL"/>
        </w:rPr>
        <w:t>kampstrijd</w:t>
      </w:r>
      <w:r w:rsidR="00895B1E" w:rsidRPr="00BF63DE">
        <w:rPr>
          <w:rFonts w:ascii="Garamond" w:hAnsi="Garamond"/>
          <w:sz w:val="24"/>
          <w:szCs w:val="24"/>
          <w:lang w:val="nl-NL"/>
        </w:rPr>
        <w:t xml:space="preserve"> die </w:t>
      </w:r>
      <w:r w:rsidRPr="00BF63DE">
        <w:rPr>
          <w:rFonts w:ascii="Garamond" w:hAnsi="Garamond"/>
          <w:sz w:val="24"/>
          <w:szCs w:val="24"/>
          <w:lang w:val="nl-NL"/>
        </w:rPr>
        <w:t xml:space="preserve">wij </w:t>
      </w:r>
      <w:r w:rsidR="004F2372" w:rsidRPr="00BF63DE">
        <w:rPr>
          <w:rFonts w:ascii="Garamond" w:hAnsi="Garamond"/>
          <w:sz w:val="24"/>
          <w:szCs w:val="24"/>
          <w:lang w:val="nl-NL"/>
        </w:rPr>
        <w:t>wellicht</w:t>
      </w:r>
      <w:r w:rsidRPr="00BF63DE">
        <w:rPr>
          <w:rFonts w:ascii="Garamond" w:hAnsi="Garamond"/>
          <w:sz w:val="24"/>
          <w:szCs w:val="24"/>
          <w:lang w:val="nl-NL"/>
        </w:rPr>
        <w:t xml:space="preserve"> al te zwak gestreden hebben, moete</w:t>
      </w:r>
      <w:r w:rsidR="008F7742" w:rsidRPr="00BF63DE">
        <w:rPr>
          <w:rFonts w:ascii="Garamond" w:hAnsi="Garamond"/>
          <w:sz w:val="24"/>
          <w:szCs w:val="24"/>
          <w:lang w:val="nl-NL"/>
        </w:rPr>
        <w:t xml:space="preserve">n de strijders niet ontbreken. Wij hebben in onze overste </w:t>
      </w:r>
      <w:r w:rsidR="000C1BE6" w:rsidRPr="00BF63DE">
        <w:rPr>
          <w:rFonts w:ascii="Garamond" w:hAnsi="Garamond"/>
          <w:sz w:val="24"/>
          <w:szCs w:val="24"/>
          <w:lang w:val="nl-NL"/>
        </w:rPr>
        <w:t>L</w:t>
      </w:r>
      <w:r w:rsidR="008F7742" w:rsidRPr="00BF63DE">
        <w:rPr>
          <w:rFonts w:ascii="Garamond" w:hAnsi="Garamond"/>
          <w:sz w:val="24"/>
          <w:szCs w:val="24"/>
          <w:lang w:val="nl-NL"/>
        </w:rPr>
        <w:t xml:space="preserve">eidsman het onwankelbaar vertrouwen, dat </w:t>
      </w:r>
      <w:r w:rsidR="000C1BE6" w:rsidRPr="00BF63DE">
        <w:rPr>
          <w:rFonts w:ascii="Garamond" w:hAnsi="Garamond"/>
          <w:sz w:val="24"/>
          <w:szCs w:val="24"/>
          <w:lang w:val="nl-NL"/>
        </w:rPr>
        <w:t>H</w:t>
      </w:r>
      <w:r w:rsidR="008F7742" w:rsidRPr="00BF63DE">
        <w:rPr>
          <w:rFonts w:ascii="Garamond" w:hAnsi="Garamond"/>
          <w:sz w:val="24"/>
          <w:szCs w:val="24"/>
          <w:lang w:val="nl-NL"/>
        </w:rPr>
        <w:t>ij uit het jongere geslacht</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moedige jongelingschap verwekken zal,</w:t>
      </w:r>
      <w:r w:rsidR="000260AF" w:rsidRPr="00BF63DE">
        <w:rPr>
          <w:rFonts w:ascii="Garamond" w:hAnsi="Garamond"/>
          <w:sz w:val="24"/>
          <w:szCs w:val="24"/>
          <w:lang w:val="nl-NL"/>
        </w:rPr>
        <w:t xml:space="preserve"> zoals </w:t>
      </w:r>
      <w:r w:rsidR="008F7742" w:rsidRPr="00BF63DE">
        <w:rPr>
          <w:rFonts w:ascii="Garamond" w:hAnsi="Garamond"/>
          <w:sz w:val="24"/>
          <w:szCs w:val="24"/>
          <w:lang w:val="nl-NL"/>
        </w:rPr>
        <w:t>de d</w:t>
      </w:r>
      <w:r w:rsidR="000D2FE8" w:rsidRPr="00BF63DE">
        <w:rPr>
          <w:rFonts w:ascii="Garamond" w:hAnsi="Garamond"/>
          <w:sz w:val="24"/>
          <w:szCs w:val="24"/>
          <w:lang w:val="nl-NL"/>
        </w:rPr>
        <w:t>au</w:t>
      </w:r>
      <w:r w:rsidR="008F7742" w:rsidRPr="00BF63DE">
        <w:rPr>
          <w:rFonts w:ascii="Garamond" w:hAnsi="Garamond"/>
          <w:sz w:val="24"/>
          <w:szCs w:val="24"/>
          <w:lang w:val="nl-NL"/>
        </w:rPr>
        <w:t xml:space="preserve">w gezien wordt bij het dagen van de </w:t>
      </w:r>
      <w:r w:rsidRPr="00BF63DE">
        <w:rPr>
          <w:rFonts w:ascii="Garamond" w:hAnsi="Garamond"/>
          <w:sz w:val="24"/>
          <w:szCs w:val="24"/>
          <w:lang w:val="nl-NL"/>
        </w:rPr>
        <w:t>morgen.</w:t>
      </w:r>
    </w:p>
    <w:p w14:paraId="01015964" w14:textId="324D5E05"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Maar juist de belangstelling</w:t>
      </w:r>
      <w:r w:rsidR="008A78CA" w:rsidRPr="00BF63DE">
        <w:rPr>
          <w:rFonts w:ascii="Garamond" w:hAnsi="Garamond"/>
          <w:sz w:val="24"/>
          <w:szCs w:val="24"/>
          <w:lang w:val="nl-NL"/>
        </w:rPr>
        <w:t xml:space="preserve"> </w:t>
      </w:r>
      <w:r w:rsidR="004F2372" w:rsidRPr="00BF63DE">
        <w:rPr>
          <w:rFonts w:ascii="Garamond" w:hAnsi="Garamond"/>
          <w:sz w:val="24"/>
          <w:szCs w:val="24"/>
          <w:lang w:val="nl-NL"/>
        </w:rPr>
        <w:t>di</w:t>
      </w:r>
      <w:r w:rsidR="008F7742" w:rsidRPr="00BF63DE">
        <w:rPr>
          <w:rFonts w:ascii="Garamond" w:hAnsi="Garamond"/>
          <w:sz w:val="24"/>
          <w:szCs w:val="24"/>
          <w:lang w:val="nl-NL"/>
        </w:rPr>
        <w:t xml:space="preserve">e wij gevoelen voor dat geslacht hetwelk ons hier zal opvolgen, dringt ons om op de gevaarlijkste klippen te wijzen. En dan behoort zeker onder datgene wat te allen tijde van de </w:t>
      </w:r>
      <w:r w:rsidR="008A78CA" w:rsidRPr="00BF63DE">
        <w:rPr>
          <w:rFonts w:ascii="Garamond" w:hAnsi="Garamond"/>
          <w:sz w:val="24"/>
          <w:szCs w:val="24"/>
          <w:lang w:val="nl-NL"/>
        </w:rPr>
        <w:t>nadeligste</w:t>
      </w:r>
      <w:r w:rsidRPr="00BF63DE">
        <w:rPr>
          <w:rFonts w:ascii="Garamond" w:hAnsi="Garamond"/>
          <w:sz w:val="24"/>
          <w:szCs w:val="24"/>
          <w:lang w:val="nl-NL"/>
        </w:rPr>
        <w:t xml:space="preserve"> i</w:t>
      </w:r>
      <w:r w:rsidR="008F7742" w:rsidRPr="00BF63DE">
        <w:rPr>
          <w:rFonts w:ascii="Garamond" w:hAnsi="Garamond"/>
          <w:sz w:val="24"/>
          <w:szCs w:val="24"/>
          <w:lang w:val="nl-NL"/>
        </w:rPr>
        <w:t xml:space="preserve">nvloed kan zijn, </w:t>
      </w:r>
      <w:r w:rsidR="004F2372" w:rsidRPr="00BF63DE">
        <w:rPr>
          <w:rFonts w:ascii="Garamond" w:hAnsi="Garamond"/>
          <w:sz w:val="24"/>
          <w:szCs w:val="24"/>
          <w:lang w:val="nl-NL"/>
        </w:rPr>
        <w:t>zowel</w:t>
      </w:r>
      <w:r w:rsidR="008F7742" w:rsidRPr="00BF63DE">
        <w:rPr>
          <w:rFonts w:ascii="Garamond" w:hAnsi="Garamond"/>
          <w:sz w:val="24"/>
          <w:szCs w:val="24"/>
          <w:lang w:val="nl-NL"/>
        </w:rPr>
        <w:t xml:space="preserve"> voor de letterkunde als voor de kerk, dat de </w:t>
      </w:r>
      <w:r w:rsidR="0078110D" w:rsidRPr="00BF63DE">
        <w:rPr>
          <w:rFonts w:ascii="Garamond" w:hAnsi="Garamond"/>
          <w:sz w:val="24"/>
          <w:szCs w:val="24"/>
          <w:lang w:val="nl-NL"/>
        </w:rPr>
        <w:t>G</w:t>
      </w:r>
      <w:r w:rsidR="008F7742" w:rsidRPr="00BF63DE">
        <w:rPr>
          <w:rFonts w:ascii="Garamond" w:hAnsi="Garamond"/>
          <w:sz w:val="24"/>
          <w:szCs w:val="24"/>
          <w:lang w:val="nl-NL"/>
        </w:rPr>
        <w:t xml:space="preserve">eest verwaarloosd wordt om de vorm te verheerlijken. </w:t>
      </w:r>
      <w:r w:rsidR="00EF5FD1" w:rsidRPr="00BF63DE">
        <w:rPr>
          <w:rFonts w:ascii="Garamond" w:hAnsi="Garamond"/>
          <w:sz w:val="24"/>
          <w:szCs w:val="24"/>
          <w:lang w:val="nl-NL"/>
        </w:rPr>
        <w:t>‘</w:t>
      </w:r>
      <w:r w:rsidR="009760A5" w:rsidRPr="00BF63DE">
        <w:rPr>
          <w:rFonts w:ascii="Garamond" w:hAnsi="Garamond"/>
          <w:sz w:val="24"/>
          <w:szCs w:val="24"/>
          <w:lang w:val="nl-NL"/>
        </w:rPr>
        <w:t>D</w:t>
      </w:r>
      <w:r w:rsidR="008F7742" w:rsidRPr="00BF63DE">
        <w:rPr>
          <w:rFonts w:ascii="Garamond" w:hAnsi="Garamond"/>
          <w:sz w:val="24"/>
          <w:szCs w:val="24"/>
          <w:lang w:val="nl-NL"/>
        </w:rPr>
        <w:t xml:space="preserve">e waarheid gevangen </w:t>
      </w:r>
      <w:r w:rsidR="00873EE9" w:rsidRPr="00BF63DE">
        <w:rPr>
          <w:rFonts w:ascii="Garamond" w:hAnsi="Garamond"/>
          <w:sz w:val="24"/>
          <w:szCs w:val="24"/>
          <w:lang w:val="nl-NL"/>
        </w:rPr>
        <w:t xml:space="preserve">houden </w:t>
      </w:r>
      <w:r w:rsidR="008F7742" w:rsidRPr="00BF63DE">
        <w:rPr>
          <w:rFonts w:ascii="Garamond" w:hAnsi="Garamond"/>
          <w:sz w:val="24"/>
          <w:szCs w:val="24"/>
          <w:lang w:val="nl-NL"/>
        </w:rPr>
        <w:t xml:space="preserve">is </w:t>
      </w:r>
      <w:r w:rsidR="00565C65" w:rsidRPr="00BF63DE">
        <w:rPr>
          <w:rFonts w:ascii="Garamond" w:hAnsi="Garamond"/>
          <w:sz w:val="24"/>
          <w:szCs w:val="24"/>
          <w:lang w:val="nl-NL"/>
        </w:rPr>
        <w:t xml:space="preserve">God </w:t>
      </w:r>
      <w:r w:rsidR="0078110D" w:rsidRPr="00BF63DE">
        <w:rPr>
          <w:rFonts w:ascii="Garamond" w:hAnsi="Garamond"/>
          <w:sz w:val="24"/>
          <w:szCs w:val="24"/>
          <w:lang w:val="nl-NL"/>
        </w:rPr>
        <w:t>Z</w:t>
      </w:r>
      <w:r w:rsidR="004F2372" w:rsidRPr="00BF63DE">
        <w:rPr>
          <w:rFonts w:ascii="Garamond" w:hAnsi="Garamond"/>
          <w:sz w:val="24"/>
          <w:szCs w:val="24"/>
          <w:lang w:val="nl-NL"/>
        </w:rPr>
        <w:t>elf</w:t>
      </w:r>
      <w:r w:rsidR="008F7742" w:rsidRPr="00BF63DE">
        <w:rPr>
          <w:rFonts w:ascii="Garamond" w:hAnsi="Garamond"/>
          <w:sz w:val="24"/>
          <w:szCs w:val="24"/>
          <w:lang w:val="nl-NL"/>
        </w:rPr>
        <w:t xml:space="preserve"> gevangen houden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het is het brood weigeren aan hem die sterft van honger.’</w:t>
      </w:r>
      <w:r w:rsidR="00565C65" w:rsidRPr="00BF63DE">
        <w:rPr>
          <w:rStyle w:val="FootnoteReference"/>
          <w:rFonts w:ascii="Garamond" w:hAnsi="Garamond"/>
          <w:sz w:val="24"/>
          <w:szCs w:val="24"/>
          <w:lang w:val="nl-NL"/>
        </w:rPr>
        <w:footnoteReference w:id="8"/>
      </w:r>
      <w:r w:rsidR="008F7742" w:rsidRPr="00BF63DE">
        <w:rPr>
          <w:rFonts w:ascii="Garamond" w:hAnsi="Garamond"/>
          <w:sz w:val="24"/>
          <w:szCs w:val="24"/>
          <w:lang w:val="nl-NL"/>
        </w:rPr>
        <w:t xml:space="preserve"> </w:t>
      </w:r>
      <w:r w:rsidR="0078110D" w:rsidRPr="00BF63DE">
        <w:rPr>
          <w:rFonts w:ascii="Garamond" w:hAnsi="Garamond"/>
          <w:sz w:val="24"/>
          <w:szCs w:val="24"/>
          <w:lang w:val="nl-NL"/>
        </w:rPr>
        <w:t>D</w:t>
      </w:r>
      <w:r w:rsidR="008F7742" w:rsidRPr="00BF63DE">
        <w:rPr>
          <w:rFonts w:ascii="Garamond" w:hAnsi="Garamond"/>
          <w:sz w:val="24"/>
          <w:szCs w:val="24"/>
          <w:lang w:val="nl-NL"/>
        </w:rPr>
        <w:t xml:space="preserve">at de stijl </w:t>
      </w:r>
      <w:r w:rsidR="0078110D" w:rsidRPr="00BF63DE">
        <w:rPr>
          <w:rFonts w:ascii="Garamond" w:hAnsi="Garamond"/>
          <w:sz w:val="24"/>
          <w:szCs w:val="24"/>
          <w:lang w:val="nl-NL"/>
        </w:rPr>
        <w:t>misschien mee</w:t>
      </w:r>
      <w:r w:rsidR="008F7742" w:rsidRPr="00BF63DE">
        <w:rPr>
          <w:rFonts w:ascii="Garamond" w:hAnsi="Garamond"/>
          <w:sz w:val="24"/>
          <w:szCs w:val="24"/>
          <w:lang w:val="nl-NL"/>
        </w:rPr>
        <w:t>slepend</w:t>
      </w:r>
      <w:r w:rsidR="0078110D" w:rsidRPr="00BF63DE">
        <w:rPr>
          <w:rFonts w:ascii="Garamond" w:hAnsi="Garamond"/>
          <w:sz w:val="24"/>
          <w:szCs w:val="24"/>
          <w:lang w:val="nl-NL"/>
        </w:rPr>
        <w:t xml:space="preserve"> is –</w:t>
      </w:r>
      <w:r w:rsidR="008F7742" w:rsidRPr="00BF63DE">
        <w:rPr>
          <w:rFonts w:ascii="Garamond" w:hAnsi="Garamond"/>
          <w:sz w:val="24"/>
          <w:szCs w:val="24"/>
          <w:lang w:val="nl-NL"/>
        </w:rPr>
        <w:t xml:space="preserve"> ik juich het toe. Dat het genie ons in geestvervoering brenge</w:t>
      </w:r>
      <w:r w:rsidR="000C1BE6" w:rsidRPr="00BF63DE">
        <w:rPr>
          <w:rFonts w:ascii="Garamond" w:hAnsi="Garamond"/>
          <w:sz w:val="24"/>
          <w:szCs w:val="24"/>
          <w:lang w:val="nl-NL"/>
        </w:rPr>
        <w:t>n moge</w:t>
      </w:r>
      <w:r w:rsidR="008F7742" w:rsidRPr="00BF63DE">
        <w:rPr>
          <w:rFonts w:ascii="Garamond" w:hAnsi="Garamond"/>
          <w:sz w:val="24"/>
          <w:szCs w:val="24"/>
          <w:lang w:val="nl-NL"/>
        </w:rPr>
        <w:t xml:space="preserve">! Maar </w:t>
      </w:r>
      <w:r w:rsidR="004F2372" w:rsidRPr="00BF63DE">
        <w:rPr>
          <w:rFonts w:ascii="Garamond" w:hAnsi="Garamond"/>
          <w:sz w:val="24"/>
          <w:szCs w:val="24"/>
          <w:lang w:val="nl-NL"/>
        </w:rPr>
        <w:t>toch</w:t>
      </w:r>
      <w:r w:rsidR="000C1BE6" w:rsidRPr="00BF63DE">
        <w:rPr>
          <w:rFonts w:ascii="Garamond" w:hAnsi="Garamond"/>
          <w:sz w:val="24"/>
          <w:szCs w:val="24"/>
          <w:lang w:val="nl-NL"/>
        </w:rPr>
        <w:t xml:space="preserve"> d</w:t>
      </w:r>
      <w:r w:rsidR="008F7742" w:rsidRPr="00BF63DE">
        <w:rPr>
          <w:rFonts w:ascii="Garamond" w:hAnsi="Garamond"/>
          <w:sz w:val="24"/>
          <w:szCs w:val="24"/>
          <w:lang w:val="nl-NL"/>
        </w:rPr>
        <w:t>oen wij liever van alles afstand</w:t>
      </w:r>
      <w:r w:rsidR="00387D1B" w:rsidRPr="00BF63DE">
        <w:rPr>
          <w:rFonts w:ascii="Garamond" w:hAnsi="Garamond"/>
          <w:sz w:val="24"/>
          <w:szCs w:val="24"/>
          <w:lang w:val="nl-NL"/>
        </w:rPr>
        <w:t xml:space="preserve"> </w:t>
      </w:r>
      <w:r w:rsidR="008F7742" w:rsidRPr="00BF63DE">
        <w:rPr>
          <w:rFonts w:ascii="Garamond" w:hAnsi="Garamond"/>
          <w:sz w:val="24"/>
          <w:szCs w:val="24"/>
          <w:lang w:val="nl-NL"/>
        </w:rPr>
        <w:t>van alles, eer wij de waarheid opofferen zouden!</w:t>
      </w:r>
    </w:p>
    <w:p w14:paraId="5F04C575" w14:textId="708D1D52"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Nog één woord. Ik het lezen van dit boek zal men misschien hier en daar, hetzij in</w:t>
      </w:r>
      <w:r w:rsidR="008F7742" w:rsidRPr="00BF63DE">
        <w:rPr>
          <w:rFonts w:ascii="Garamond" w:hAnsi="Garamond"/>
          <w:sz w:val="24"/>
          <w:szCs w:val="24"/>
          <w:lang w:val="nl-NL"/>
        </w:rPr>
        <w:t xml:space="preserve"> de </w:t>
      </w:r>
      <w:r w:rsidRPr="00BF63DE">
        <w:rPr>
          <w:rFonts w:ascii="Garamond" w:hAnsi="Garamond"/>
          <w:sz w:val="24"/>
          <w:szCs w:val="24"/>
          <w:lang w:val="nl-NL"/>
        </w:rPr>
        <w:t xml:space="preserve">mond van </w:t>
      </w:r>
      <w:r w:rsidR="008A78CA" w:rsidRPr="00BF63DE">
        <w:rPr>
          <w:rFonts w:ascii="Garamond" w:hAnsi="Garamond"/>
          <w:sz w:val="24"/>
          <w:szCs w:val="24"/>
          <w:lang w:val="nl-NL"/>
        </w:rPr>
        <w:t>Cromwell</w:t>
      </w:r>
      <w:r w:rsidRPr="00BF63DE">
        <w:rPr>
          <w:rFonts w:ascii="Garamond" w:hAnsi="Garamond"/>
          <w:sz w:val="24"/>
          <w:szCs w:val="24"/>
          <w:lang w:val="nl-NL"/>
        </w:rPr>
        <w:t>, hetzij in</w:t>
      </w:r>
      <w:r w:rsidR="008F7742" w:rsidRPr="00BF63DE">
        <w:rPr>
          <w:rFonts w:ascii="Garamond" w:hAnsi="Garamond"/>
          <w:sz w:val="24"/>
          <w:szCs w:val="24"/>
          <w:lang w:val="nl-NL"/>
        </w:rPr>
        <w:t xml:space="preserve"> de </w:t>
      </w:r>
      <w:r w:rsidRPr="00BF63DE">
        <w:rPr>
          <w:rFonts w:ascii="Garamond" w:hAnsi="Garamond"/>
          <w:sz w:val="24"/>
          <w:szCs w:val="24"/>
          <w:lang w:val="nl-NL"/>
        </w:rPr>
        <w:t>mond van</w:t>
      </w:r>
      <w:r w:rsidR="008F7742" w:rsidRPr="00BF63DE">
        <w:rPr>
          <w:rFonts w:ascii="Garamond" w:hAnsi="Garamond"/>
          <w:sz w:val="24"/>
          <w:szCs w:val="24"/>
          <w:lang w:val="nl-NL"/>
        </w:rPr>
        <w:t xml:space="preserve"> de </w:t>
      </w:r>
      <w:r w:rsidRPr="00BF63DE">
        <w:rPr>
          <w:rFonts w:ascii="Garamond" w:hAnsi="Garamond"/>
          <w:sz w:val="24"/>
          <w:szCs w:val="24"/>
          <w:lang w:val="nl-NL"/>
        </w:rPr>
        <w:t xml:space="preserve">schrijver </w:t>
      </w:r>
      <w:r w:rsidR="004F2372" w:rsidRPr="00BF63DE">
        <w:rPr>
          <w:rFonts w:ascii="Garamond" w:hAnsi="Garamond"/>
          <w:sz w:val="24"/>
          <w:szCs w:val="24"/>
          <w:lang w:val="nl-NL"/>
        </w:rPr>
        <w:t>zelf</w:t>
      </w:r>
      <w:r w:rsidRPr="00BF63DE">
        <w:rPr>
          <w:rFonts w:ascii="Garamond" w:hAnsi="Garamond"/>
          <w:sz w:val="24"/>
          <w:szCs w:val="24"/>
          <w:lang w:val="nl-NL"/>
        </w:rPr>
        <w:t xml:space="preserve">, uitdrukkingen over het pausdom ontmoeten, die in sommige </w:t>
      </w:r>
      <w:r w:rsidR="008C61E7" w:rsidRPr="00BF63DE">
        <w:rPr>
          <w:rFonts w:ascii="Garamond" w:hAnsi="Garamond"/>
          <w:sz w:val="24"/>
          <w:szCs w:val="24"/>
          <w:lang w:val="nl-NL"/>
        </w:rPr>
        <w:t>oren</w:t>
      </w:r>
      <w:r w:rsidRPr="00BF63DE">
        <w:rPr>
          <w:rFonts w:ascii="Garamond" w:hAnsi="Garamond"/>
          <w:sz w:val="24"/>
          <w:szCs w:val="24"/>
          <w:lang w:val="nl-NL"/>
        </w:rPr>
        <w:t xml:space="preserve"> hard zullen klinken. De schrijver </w:t>
      </w:r>
      <w:r w:rsidR="00EF5FD1" w:rsidRPr="00BF63DE">
        <w:rPr>
          <w:rFonts w:ascii="Garamond" w:hAnsi="Garamond"/>
          <w:sz w:val="24"/>
          <w:szCs w:val="24"/>
          <w:lang w:val="nl-NL"/>
        </w:rPr>
        <w:t>wens</w:t>
      </w:r>
      <w:r w:rsidRPr="00BF63DE">
        <w:rPr>
          <w:rFonts w:ascii="Garamond" w:hAnsi="Garamond"/>
          <w:sz w:val="24"/>
          <w:szCs w:val="24"/>
          <w:lang w:val="nl-NL"/>
        </w:rPr>
        <w:t>t wat dit betreft te verzekeren, dat alhoewel hij het kerkelijk, poli</w:t>
      </w:r>
      <w:r w:rsidR="008F7742" w:rsidRPr="00BF63DE">
        <w:rPr>
          <w:rFonts w:ascii="Garamond" w:hAnsi="Garamond"/>
          <w:sz w:val="24"/>
          <w:szCs w:val="24"/>
          <w:lang w:val="nl-NL"/>
        </w:rPr>
        <w:t>tiek en dogmatisch stelsel van</w:t>
      </w:r>
      <w:r w:rsidR="004F2372" w:rsidRPr="00BF63DE">
        <w:rPr>
          <w:rFonts w:ascii="Garamond" w:hAnsi="Garamond"/>
          <w:sz w:val="24"/>
          <w:szCs w:val="24"/>
          <w:lang w:val="nl-NL"/>
        </w:rPr>
        <w:t xml:space="preserve"> Rome </w:t>
      </w:r>
      <w:r w:rsidR="008F7742" w:rsidRPr="00BF63DE">
        <w:rPr>
          <w:rFonts w:ascii="Garamond" w:hAnsi="Garamond"/>
          <w:sz w:val="24"/>
          <w:szCs w:val="24"/>
          <w:lang w:val="nl-NL"/>
        </w:rPr>
        <w:t>verwerpt, hij waar het personen raakt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zelfs waar het </w:t>
      </w:r>
      <w:r w:rsidR="008C61E7" w:rsidRPr="00BF63DE">
        <w:rPr>
          <w:rFonts w:ascii="Garamond" w:hAnsi="Garamond"/>
          <w:sz w:val="24"/>
          <w:szCs w:val="24"/>
          <w:lang w:val="nl-NL"/>
        </w:rPr>
        <w:t>de personen</w:t>
      </w:r>
      <w:r w:rsidR="008F7742" w:rsidRPr="00BF63DE">
        <w:rPr>
          <w:rFonts w:ascii="Garamond" w:hAnsi="Garamond"/>
          <w:sz w:val="24"/>
          <w:szCs w:val="24"/>
          <w:lang w:val="nl-NL"/>
        </w:rPr>
        <w:t xml:space="preserve"> geldt die het scherpst tegen zijn </w:t>
      </w:r>
      <w:r w:rsidR="008A78CA" w:rsidRPr="00BF63DE">
        <w:rPr>
          <w:rFonts w:ascii="Garamond" w:hAnsi="Garamond"/>
          <w:sz w:val="24"/>
          <w:szCs w:val="24"/>
          <w:lang w:val="nl-NL"/>
        </w:rPr>
        <w:t xml:space="preserve">eigen </w:t>
      </w:r>
      <w:r w:rsidR="008F7742" w:rsidRPr="00BF63DE">
        <w:rPr>
          <w:rFonts w:ascii="Garamond" w:hAnsi="Garamond"/>
          <w:sz w:val="24"/>
          <w:szCs w:val="24"/>
          <w:lang w:val="nl-NL"/>
        </w:rPr>
        <w:t xml:space="preserve">overtuiging overstaan, zich het treffelijk voorschrift van het </w:t>
      </w:r>
      <w:r w:rsidR="00873EE9" w:rsidRPr="00BF63DE">
        <w:rPr>
          <w:rFonts w:ascii="Garamond" w:hAnsi="Garamond"/>
          <w:sz w:val="24"/>
          <w:szCs w:val="24"/>
          <w:lang w:val="nl-NL"/>
        </w:rPr>
        <w:t>Evangelie</w:t>
      </w:r>
      <w:r w:rsidR="008F7742" w:rsidRPr="00BF63DE">
        <w:rPr>
          <w:rFonts w:ascii="Garamond" w:hAnsi="Garamond"/>
          <w:sz w:val="24"/>
          <w:szCs w:val="24"/>
          <w:lang w:val="nl-NL"/>
        </w:rPr>
        <w:t xml:space="preserve"> weet te herinneren: </w:t>
      </w:r>
      <w:r w:rsidR="00EF5FD1" w:rsidRPr="00BF63DE">
        <w:rPr>
          <w:rFonts w:ascii="Garamond" w:hAnsi="Garamond"/>
          <w:sz w:val="24"/>
          <w:szCs w:val="24"/>
          <w:lang w:val="nl-NL"/>
        </w:rPr>
        <w:t>‘</w:t>
      </w:r>
      <w:r w:rsidR="008A78CA" w:rsidRPr="00BF63DE">
        <w:rPr>
          <w:rFonts w:ascii="Garamond" w:hAnsi="Garamond"/>
          <w:sz w:val="24"/>
          <w:szCs w:val="24"/>
          <w:lang w:val="nl-NL"/>
        </w:rPr>
        <w:t>G</w:t>
      </w:r>
      <w:r w:rsidR="008F7742" w:rsidRPr="00BF63DE">
        <w:rPr>
          <w:rFonts w:ascii="Garamond" w:hAnsi="Garamond"/>
          <w:sz w:val="24"/>
          <w:szCs w:val="24"/>
          <w:lang w:val="nl-NL"/>
        </w:rPr>
        <w:t>ij zult</w:t>
      </w:r>
      <w:r w:rsidR="00262734" w:rsidRPr="00BF63DE">
        <w:rPr>
          <w:rFonts w:ascii="Garamond" w:hAnsi="Garamond"/>
          <w:sz w:val="24"/>
          <w:szCs w:val="24"/>
          <w:lang w:val="nl-NL"/>
        </w:rPr>
        <w:t xml:space="preserve"> uw </w:t>
      </w:r>
      <w:r w:rsidR="008F7742" w:rsidRPr="00BF63DE">
        <w:rPr>
          <w:rFonts w:ascii="Garamond" w:hAnsi="Garamond"/>
          <w:sz w:val="24"/>
          <w:szCs w:val="24"/>
          <w:lang w:val="nl-NL"/>
        </w:rPr>
        <w:t>naasten liefhebben als u</w:t>
      </w:r>
      <w:r w:rsidR="004F2372" w:rsidRPr="00BF63DE">
        <w:rPr>
          <w:rFonts w:ascii="Garamond" w:hAnsi="Garamond"/>
          <w:sz w:val="24"/>
          <w:szCs w:val="24"/>
          <w:lang w:val="nl-NL"/>
        </w:rPr>
        <w:t>zelf</w:t>
      </w:r>
      <w:r w:rsidR="008F7742" w:rsidRPr="00BF63DE">
        <w:rPr>
          <w:rFonts w:ascii="Garamond" w:hAnsi="Garamond"/>
          <w:sz w:val="24"/>
          <w:szCs w:val="24"/>
          <w:lang w:val="nl-NL"/>
        </w:rPr>
        <w:t>’.</w:t>
      </w:r>
      <w:r w:rsidR="00565C65" w:rsidRPr="00BF63DE">
        <w:rPr>
          <w:rStyle w:val="FootnoteReference"/>
          <w:rFonts w:ascii="Garamond" w:hAnsi="Garamond"/>
          <w:sz w:val="24"/>
          <w:szCs w:val="24"/>
          <w:lang w:val="nl-NL"/>
        </w:rPr>
        <w:footnoteReference w:id="9"/>
      </w:r>
      <w:r w:rsidR="00565C65" w:rsidRPr="00BF63DE">
        <w:rPr>
          <w:rFonts w:ascii="Garamond" w:hAnsi="Garamond"/>
          <w:sz w:val="24"/>
          <w:szCs w:val="24"/>
          <w:lang w:val="nl-NL"/>
        </w:rPr>
        <w:t xml:space="preserve"> E</w:t>
      </w:r>
      <w:r w:rsidR="008F7742" w:rsidRPr="00BF63DE">
        <w:rPr>
          <w:rFonts w:ascii="Garamond" w:hAnsi="Garamond"/>
          <w:sz w:val="24"/>
          <w:szCs w:val="24"/>
          <w:lang w:val="nl-NL"/>
        </w:rPr>
        <w:t xml:space="preserve">r zijn genoeg </w:t>
      </w:r>
      <w:r w:rsidR="00A4076A" w:rsidRPr="00BF63DE">
        <w:rPr>
          <w:rFonts w:ascii="Garamond" w:hAnsi="Garamond"/>
          <w:sz w:val="24"/>
          <w:szCs w:val="24"/>
          <w:lang w:val="nl-NL"/>
        </w:rPr>
        <w:t>rooms-katholie</w:t>
      </w:r>
      <w:r w:rsidR="008C61E7" w:rsidRPr="00BF63DE">
        <w:rPr>
          <w:rFonts w:ascii="Garamond" w:hAnsi="Garamond"/>
          <w:sz w:val="24"/>
          <w:szCs w:val="24"/>
          <w:lang w:val="nl-NL"/>
        </w:rPr>
        <w:t xml:space="preserve">ken </w:t>
      </w:r>
      <w:r w:rsidR="008F7742" w:rsidRPr="00BF63DE">
        <w:rPr>
          <w:rFonts w:ascii="Garamond" w:hAnsi="Garamond"/>
          <w:sz w:val="24"/>
          <w:szCs w:val="24"/>
          <w:lang w:val="nl-NL"/>
        </w:rPr>
        <w:t xml:space="preserve">wier zedelijkheid, talenten en werken de schrijver vereert. </w:t>
      </w:r>
      <w:r w:rsidR="008C61E7" w:rsidRPr="00BF63DE">
        <w:rPr>
          <w:rFonts w:ascii="Garamond" w:hAnsi="Garamond"/>
          <w:sz w:val="24"/>
          <w:szCs w:val="24"/>
          <w:lang w:val="nl-NL"/>
        </w:rPr>
        <w:t>Echter,</w:t>
      </w:r>
      <w:r w:rsidR="008F7742" w:rsidRPr="00BF63DE">
        <w:rPr>
          <w:rFonts w:ascii="Garamond" w:hAnsi="Garamond"/>
          <w:sz w:val="24"/>
          <w:szCs w:val="24"/>
          <w:lang w:val="nl-NL"/>
        </w:rPr>
        <w:t xml:space="preserve"> er is meer. Hij weet ook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ige overtuiging te eerbiedigen,</w:t>
      </w:r>
      <w:r w:rsidR="009934B2" w:rsidRPr="00BF63DE">
        <w:rPr>
          <w:rFonts w:ascii="Garamond" w:hAnsi="Garamond"/>
          <w:sz w:val="24"/>
          <w:szCs w:val="24"/>
          <w:lang w:val="nl-NL"/>
        </w:rPr>
        <w:t xml:space="preserve"> </w:t>
      </w:r>
      <w:r w:rsidR="002425F3" w:rsidRPr="00BF63DE">
        <w:rPr>
          <w:rFonts w:ascii="Garamond" w:hAnsi="Garamond"/>
          <w:sz w:val="24"/>
          <w:szCs w:val="24"/>
          <w:lang w:val="nl-NL"/>
        </w:rPr>
        <w:t>als die</w:t>
      </w:r>
      <w:r w:rsidR="008F7742" w:rsidRPr="00BF63DE">
        <w:rPr>
          <w:rFonts w:ascii="Garamond" w:hAnsi="Garamond"/>
          <w:sz w:val="24"/>
          <w:szCs w:val="24"/>
          <w:lang w:val="nl-NL"/>
        </w:rPr>
        <w:t xml:space="preserve"> maar oprecht is</w:t>
      </w:r>
      <w:r w:rsidR="004F2372" w:rsidRPr="00BF63DE">
        <w:rPr>
          <w:rFonts w:ascii="Garamond" w:hAnsi="Garamond"/>
          <w:sz w:val="24"/>
          <w:szCs w:val="24"/>
          <w:lang w:val="nl-NL"/>
        </w:rPr>
        <w:t>:</w:t>
      </w:r>
      <w:r w:rsidR="008F7742" w:rsidRPr="00BF63DE">
        <w:rPr>
          <w:rFonts w:ascii="Garamond" w:hAnsi="Garamond"/>
          <w:sz w:val="24"/>
          <w:szCs w:val="24"/>
          <w:lang w:val="nl-NL"/>
        </w:rPr>
        <w:t xml:space="preserve"> en waar hij chris</w:t>
      </w:r>
      <w:r w:rsidRPr="00BF63DE">
        <w:rPr>
          <w:rFonts w:ascii="Garamond" w:hAnsi="Garamond"/>
          <w:sz w:val="24"/>
          <w:szCs w:val="24"/>
          <w:lang w:val="nl-NL"/>
        </w:rPr>
        <w:t xml:space="preserve">telijke </w:t>
      </w:r>
      <w:r w:rsidR="00873EE9" w:rsidRPr="00BF63DE">
        <w:rPr>
          <w:rFonts w:ascii="Garamond" w:hAnsi="Garamond"/>
          <w:sz w:val="24"/>
          <w:szCs w:val="24"/>
          <w:lang w:val="nl-NL"/>
        </w:rPr>
        <w:t>Godsvrucht</w:t>
      </w:r>
      <w:r w:rsidR="004F2372" w:rsidRPr="00BF63DE">
        <w:rPr>
          <w:rFonts w:ascii="Garamond" w:hAnsi="Garamond"/>
          <w:sz w:val="24"/>
          <w:szCs w:val="24"/>
          <w:lang w:val="nl-NL"/>
        </w:rPr>
        <w:t xml:space="preserve"> </w:t>
      </w:r>
      <w:r w:rsidRPr="00BF63DE">
        <w:rPr>
          <w:rFonts w:ascii="Garamond" w:hAnsi="Garamond"/>
          <w:sz w:val="24"/>
          <w:szCs w:val="24"/>
          <w:lang w:val="nl-NL"/>
        </w:rPr>
        <w:t xml:space="preserve">ontmoet in iemand die tot de </w:t>
      </w:r>
      <w:r w:rsidR="001E68A1" w:rsidRPr="00BF63DE">
        <w:rPr>
          <w:rFonts w:ascii="Garamond" w:hAnsi="Garamond"/>
          <w:sz w:val="24"/>
          <w:szCs w:val="24"/>
          <w:lang w:val="nl-NL"/>
        </w:rPr>
        <w:t xml:space="preserve">roomse </w:t>
      </w:r>
      <w:r w:rsidRPr="00BF63DE">
        <w:rPr>
          <w:rFonts w:ascii="Garamond" w:hAnsi="Garamond"/>
          <w:sz w:val="24"/>
          <w:szCs w:val="24"/>
          <w:lang w:val="nl-NL"/>
        </w:rPr>
        <w:t xml:space="preserve">belijdenis behoort, wordt hij daardoor zelfs met een gevoel van achting en van blijdschap vervuld, dat hij </w:t>
      </w:r>
      <w:r w:rsidR="004F2372" w:rsidRPr="00BF63DE">
        <w:rPr>
          <w:rFonts w:ascii="Garamond" w:hAnsi="Garamond"/>
          <w:sz w:val="24"/>
          <w:szCs w:val="24"/>
          <w:lang w:val="nl-NL"/>
        </w:rPr>
        <w:t>moeilijk</w:t>
      </w:r>
      <w:r w:rsidRPr="00BF63DE">
        <w:rPr>
          <w:rFonts w:ascii="Garamond" w:hAnsi="Garamond"/>
          <w:sz w:val="24"/>
          <w:szCs w:val="24"/>
          <w:lang w:val="nl-NL"/>
        </w:rPr>
        <w:t xml:space="preserve"> zou kunnen uitspreken. Niettemin is dit zwakke geschrift altijd een getuigenis tegen het pausdom</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het drukt als </w:t>
      </w:r>
      <w:r w:rsidR="004F2372" w:rsidRPr="00BF63DE">
        <w:rPr>
          <w:rFonts w:ascii="Garamond" w:hAnsi="Garamond"/>
          <w:sz w:val="24"/>
          <w:szCs w:val="24"/>
          <w:lang w:val="nl-NL"/>
        </w:rPr>
        <w:t>zodan</w:t>
      </w:r>
      <w:r w:rsidRPr="00BF63DE">
        <w:rPr>
          <w:rFonts w:ascii="Garamond" w:hAnsi="Garamond"/>
          <w:sz w:val="24"/>
          <w:szCs w:val="24"/>
          <w:lang w:val="nl-NL"/>
        </w:rPr>
        <w:t xml:space="preserve">ig de </w:t>
      </w:r>
      <w:r w:rsidR="004F2372" w:rsidRPr="00BF63DE">
        <w:rPr>
          <w:rFonts w:ascii="Garamond" w:hAnsi="Garamond"/>
          <w:sz w:val="24"/>
          <w:szCs w:val="24"/>
          <w:lang w:val="nl-NL"/>
        </w:rPr>
        <w:t>mening</w:t>
      </w:r>
      <w:r w:rsidRPr="00BF63DE">
        <w:rPr>
          <w:rFonts w:ascii="Garamond" w:hAnsi="Garamond"/>
          <w:sz w:val="24"/>
          <w:szCs w:val="24"/>
          <w:lang w:val="nl-NL"/>
        </w:rPr>
        <w:t xml:space="preserve"> van</w:t>
      </w:r>
      <w:r w:rsidR="002B605A" w:rsidRPr="00BF63DE">
        <w:rPr>
          <w:rFonts w:ascii="Garamond" w:hAnsi="Garamond"/>
          <w:sz w:val="24"/>
          <w:szCs w:val="24"/>
          <w:lang w:val="nl-NL"/>
        </w:rPr>
        <w:t xml:space="preserve"> de </w:t>
      </w:r>
      <w:r w:rsidR="00565C65" w:rsidRPr="00BF63DE">
        <w:rPr>
          <w:rFonts w:ascii="Garamond" w:hAnsi="Garamond"/>
          <w:sz w:val="24"/>
          <w:szCs w:val="24"/>
          <w:lang w:val="nl-NL"/>
        </w:rPr>
        <w:t>s</w:t>
      </w:r>
      <w:r w:rsidR="008F7742" w:rsidRPr="00BF63DE">
        <w:rPr>
          <w:rFonts w:ascii="Garamond" w:hAnsi="Garamond"/>
          <w:sz w:val="24"/>
          <w:szCs w:val="24"/>
          <w:lang w:val="nl-NL"/>
        </w:rPr>
        <w:t>chrijver uit. Dit getuigenis nu is zeer gepast en tijdig</w:t>
      </w:r>
      <w:r w:rsidR="00075CF8" w:rsidRPr="00BF63DE">
        <w:rPr>
          <w:rFonts w:ascii="Garamond" w:hAnsi="Garamond"/>
          <w:sz w:val="24"/>
          <w:szCs w:val="24"/>
          <w:lang w:val="nl-NL"/>
        </w:rPr>
        <w:t>,</w:t>
      </w:r>
      <w:r w:rsidR="008F7742" w:rsidRPr="00BF63DE">
        <w:rPr>
          <w:rFonts w:ascii="Garamond" w:hAnsi="Garamond"/>
          <w:sz w:val="24"/>
          <w:szCs w:val="24"/>
          <w:lang w:val="nl-NL"/>
        </w:rPr>
        <w:t xml:space="preserve"> want sinds de dagen van </w:t>
      </w:r>
      <w:r w:rsidR="008C61E7" w:rsidRPr="00BF63DE">
        <w:rPr>
          <w:rFonts w:ascii="Garamond" w:hAnsi="Garamond"/>
          <w:sz w:val="24"/>
          <w:szCs w:val="24"/>
          <w:lang w:val="nl-NL"/>
        </w:rPr>
        <w:t>Lodewijk XIV</w:t>
      </w:r>
      <w:r w:rsidR="008F7742" w:rsidRPr="00BF63DE">
        <w:rPr>
          <w:rFonts w:ascii="Garamond" w:hAnsi="Garamond"/>
          <w:sz w:val="24"/>
          <w:szCs w:val="24"/>
          <w:lang w:val="nl-NL"/>
        </w:rPr>
        <w:t xml:space="preserve"> heeft het pausdom in </w:t>
      </w:r>
      <w:r w:rsidR="00EF5FD1" w:rsidRPr="00BF63DE">
        <w:rPr>
          <w:rFonts w:ascii="Garamond" w:hAnsi="Garamond"/>
          <w:sz w:val="24"/>
          <w:szCs w:val="24"/>
          <w:lang w:val="nl-NL"/>
        </w:rPr>
        <w:t>Frankrijk</w:t>
      </w:r>
      <w:r w:rsidR="008F7742" w:rsidRPr="00BF63DE">
        <w:rPr>
          <w:rFonts w:ascii="Garamond" w:hAnsi="Garamond"/>
          <w:sz w:val="24"/>
          <w:szCs w:val="24"/>
          <w:lang w:val="nl-NL"/>
        </w:rPr>
        <w:t xml:space="preserve"> </w:t>
      </w:r>
      <w:r w:rsidR="008C61E7" w:rsidRPr="00BF63DE">
        <w:rPr>
          <w:rFonts w:ascii="Garamond" w:hAnsi="Garamond"/>
          <w:sz w:val="24"/>
          <w:szCs w:val="24"/>
          <w:lang w:val="nl-NL"/>
        </w:rPr>
        <w:t>bijvoorbeeld</w:t>
      </w:r>
      <w:r w:rsidR="008F7742" w:rsidRPr="00BF63DE">
        <w:rPr>
          <w:rFonts w:ascii="Garamond" w:hAnsi="Garamond"/>
          <w:sz w:val="24"/>
          <w:szCs w:val="24"/>
          <w:lang w:val="nl-NL"/>
        </w:rPr>
        <w:t xml:space="preserve"> Niet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stout het hoofd verheven, als het geval is in dit </w:t>
      </w:r>
      <w:r w:rsidR="00EF5FD1" w:rsidRPr="00BF63DE">
        <w:rPr>
          <w:rFonts w:ascii="Garamond" w:hAnsi="Garamond"/>
          <w:sz w:val="24"/>
          <w:szCs w:val="24"/>
          <w:lang w:val="nl-NL"/>
        </w:rPr>
        <w:t>ogen</w:t>
      </w:r>
      <w:r w:rsidR="008F7742" w:rsidRPr="00BF63DE">
        <w:rPr>
          <w:rFonts w:ascii="Garamond" w:hAnsi="Garamond"/>
          <w:sz w:val="24"/>
          <w:szCs w:val="24"/>
          <w:lang w:val="nl-NL"/>
        </w:rPr>
        <w:t>blik. Het neemt de republiek op, onder zijn beschermend troonverhemelte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gelooft te midden van de puin</w:t>
      </w:r>
      <w:r w:rsidR="00565C65" w:rsidRPr="00BF63DE">
        <w:rPr>
          <w:rFonts w:ascii="Garamond" w:hAnsi="Garamond"/>
          <w:sz w:val="24"/>
          <w:szCs w:val="24"/>
          <w:lang w:val="nl-NL"/>
        </w:rPr>
        <w:t>hopen</w:t>
      </w:r>
      <w:r w:rsidR="008F7742" w:rsidRPr="00BF63DE">
        <w:rPr>
          <w:rFonts w:ascii="Garamond" w:hAnsi="Garamond"/>
          <w:sz w:val="24"/>
          <w:szCs w:val="24"/>
          <w:lang w:val="nl-NL"/>
        </w:rPr>
        <w:t xml:space="preserve"> van </w:t>
      </w:r>
      <w:r w:rsidR="008C61E7" w:rsidRPr="00BF63DE">
        <w:rPr>
          <w:rFonts w:ascii="Garamond" w:hAnsi="Garamond"/>
          <w:sz w:val="24"/>
          <w:szCs w:val="24"/>
          <w:lang w:val="nl-NL"/>
        </w:rPr>
        <w:t>juni</w:t>
      </w:r>
      <w:r w:rsidR="008F7742" w:rsidRPr="00BF63DE">
        <w:rPr>
          <w:rFonts w:ascii="Garamond" w:hAnsi="Garamond"/>
          <w:sz w:val="24"/>
          <w:szCs w:val="24"/>
          <w:lang w:val="nl-NL"/>
        </w:rPr>
        <w:t xml:space="preserve"> 1848 het gewijde olie</w:t>
      </w:r>
      <w:r w:rsidR="004F2372" w:rsidRPr="00BF63DE">
        <w:rPr>
          <w:rFonts w:ascii="Garamond" w:hAnsi="Garamond"/>
          <w:sz w:val="24"/>
          <w:szCs w:val="24"/>
          <w:lang w:val="nl-NL"/>
        </w:rPr>
        <w:t>fles</w:t>
      </w:r>
      <w:r w:rsidR="008F7742" w:rsidRPr="00BF63DE">
        <w:rPr>
          <w:rFonts w:ascii="Garamond" w:hAnsi="Garamond"/>
          <w:sz w:val="24"/>
          <w:szCs w:val="24"/>
          <w:lang w:val="nl-NL"/>
        </w:rPr>
        <w:t xml:space="preserve">je van </w:t>
      </w:r>
      <w:r w:rsidR="004F2372" w:rsidRPr="00BF63DE">
        <w:rPr>
          <w:rFonts w:ascii="Garamond" w:hAnsi="Garamond"/>
          <w:sz w:val="24"/>
          <w:szCs w:val="24"/>
          <w:lang w:val="nl-NL"/>
        </w:rPr>
        <w:t>C</w:t>
      </w:r>
      <w:r w:rsidR="008F7742" w:rsidRPr="00BF63DE">
        <w:rPr>
          <w:rFonts w:ascii="Garamond" w:hAnsi="Garamond"/>
          <w:sz w:val="24"/>
          <w:szCs w:val="24"/>
          <w:lang w:val="nl-NL"/>
        </w:rPr>
        <w:t xml:space="preserve">lovis te hebben </w:t>
      </w:r>
      <w:r w:rsidR="008A78CA" w:rsidRPr="00BF63DE">
        <w:rPr>
          <w:rFonts w:ascii="Garamond" w:hAnsi="Garamond"/>
          <w:sz w:val="24"/>
          <w:szCs w:val="24"/>
          <w:lang w:val="nl-NL"/>
        </w:rPr>
        <w:t>terug gevonden</w:t>
      </w:r>
      <w:r w:rsidR="008F7742" w:rsidRPr="00BF63DE">
        <w:rPr>
          <w:rFonts w:ascii="Garamond" w:hAnsi="Garamond"/>
          <w:sz w:val="24"/>
          <w:szCs w:val="24"/>
          <w:lang w:val="nl-NL"/>
        </w:rPr>
        <w:t>, dat</w:t>
      </w:r>
      <w:r w:rsidR="008A78CA" w:rsidRPr="00BF63DE">
        <w:rPr>
          <w:rFonts w:ascii="Garamond" w:hAnsi="Garamond"/>
          <w:sz w:val="24"/>
          <w:szCs w:val="24"/>
          <w:lang w:val="nl-NL"/>
        </w:rPr>
        <w:t xml:space="preserve"> </w:t>
      </w:r>
      <w:r w:rsidR="008F7742" w:rsidRPr="00BF63DE">
        <w:rPr>
          <w:rFonts w:ascii="Garamond" w:hAnsi="Garamond"/>
          <w:sz w:val="24"/>
          <w:szCs w:val="24"/>
          <w:lang w:val="nl-NL"/>
        </w:rPr>
        <w:t xml:space="preserve">onder de bouwvallen van 1793 was verloren geraakt. Wij hebben de overtuiging, dat indien </w:t>
      </w:r>
      <w:r w:rsidR="00EF5FD1" w:rsidRPr="00BF63DE">
        <w:rPr>
          <w:rFonts w:ascii="Garamond" w:hAnsi="Garamond"/>
          <w:sz w:val="24"/>
          <w:szCs w:val="24"/>
          <w:lang w:val="nl-NL"/>
        </w:rPr>
        <w:t>Frankrijk</w:t>
      </w:r>
      <w:r w:rsidR="008F7742" w:rsidRPr="00BF63DE">
        <w:rPr>
          <w:rFonts w:ascii="Garamond" w:hAnsi="Garamond"/>
          <w:sz w:val="24"/>
          <w:szCs w:val="24"/>
          <w:lang w:val="nl-NL"/>
        </w:rPr>
        <w:t xml:space="preserve"> zich in de armen werpt van de hiërarchie, het daaraan tevens het kleinood</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vrijheid,</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rust en</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welvaart zal overleveren. Er zal geen vrede zijn,</w:t>
      </w:r>
      <w:r w:rsidR="004F2372" w:rsidRPr="00BF63DE">
        <w:rPr>
          <w:rFonts w:ascii="Garamond" w:hAnsi="Garamond"/>
          <w:sz w:val="24"/>
          <w:szCs w:val="24"/>
          <w:lang w:val="nl-NL"/>
        </w:rPr>
        <w:t xml:space="preserve"> </w:t>
      </w:r>
      <w:r w:rsidR="008F7742" w:rsidRPr="00BF63DE">
        <w:rPr>
          <w:rFonts w:ascii="Garamond" w:hAnsi="Garamond"/>
          <w:sz w:val="24"/>
          <w:szCs w:val="24"/>
          <w:lang w:val="nl-NL"/>
        </w:rPr>
        <w:t>dan wanneer de beide s</w:t>
      </w:r>
      <w:r w:rsidRPr="00BF63DE">
        <w:rPr>
          <w:rFonts w:ascii="Garamond" w:hAnsi="Garamond"/>
          <w:sz w:val="24"/>
          <w:szCs w:val="24"/>
          <w:lang w:val="nl-NL"/>
        </w:rPr>
        <w:t>feren, die van</w:t>
      </w:r>
      <w:r w:rsidR="008F7742" w:rsidRPr="00BF63DE">
        <w:rPr>
          <w:rFonts w:ascii="Garamond" w:hAnsi="Garamond"/>
          <w:sz w:val="24"/>
          <w:szCs w:val="24"/>
          <w:lang w:val="nl-NL"/>
        </w:rPr>
        <w:t xml:space="preserve"> de staat en die van de kerk, streng afgescheiden zullen wezen. Indien het waar was, dat zich te</w:t>
      </w:r>
      <w:r w:rsidR="004F2372" w:rsidRPr="00BF63DE">
        <w:rPr>
          <w:rFonts w:ascii="Garamond" w:hAnsi="Garamond"/>
          <w:sz w:val="24"/>
          <w:szCs w:val="24"/>
          <w:lang w:val="nl-NL"/>
        </w:rPr>
        <w:t xml:space="preserve"> Rome </w:t>
      </w:r>
      <w:r w:rsidR="008F7742" w:rsidRPr="00BF63DE">
        <w:rPr>
          <w:rFonts w:ascii="Garamond" w:hAnsi="Garamond"/>
          <w:sz w:val="24"/>
          <w:szCs w:val="24"/>
          <w:lang w:val="nl-NL"/>
        </w:rPr>
        <w:t xml:space="preserve">de bron bevond, wier wateren de volken reiniging, </w:t>
      </w:r>
      <w:r w:rsidR="004F2372" w:rsidRPr="00BF63DE">
        <w:rPr>
          <w:rFonts w:ascii="Garamond" w:hAnsi="Garamond"/>
          <w:sz w:val="24"/>
          <w:szCs w:val="24"/>
          <w:lang w:val="nl-NL"/>
        </w:rPr>
        <w:t>verfrissing</w:t>
      </w:r>
      <w:r w:rsidR="008F7742" w:rsidRPr="00BF63DE">
        <w:rPr>
          <w:rFonts w:ascii="Garamond" w:hAnsi="Garamond"/>
          <w:sz w:val="24"/>
          <w:szCs w:val="24"/>
          <w:lang w:val="nl-NL"/>
        </w:rPr>
        <w:t xml:space="preserve"> en geluk aanbrengen, waar zou men dan daarvan duidelijker de uitwerking moeten kunnen zien, dan binnen</w:t>
      </w:r>
      <w:r w:rsidR="004F2372" w:rsidRPr="00BF63DE">
        <w:rPr>
          <w:rFonts w:ascii="Garamond" w:hAnsi="Garamond"/>
          <w:sz w:val="24"/>
          <w:szCs w:val="24"/>
          <w:lang w:val="nl-NL"/>
        </w:rPr>
        <w:t xml:space="preserve"> Rome </w:t>
      </w:r>
      <w:r w:rsidR="008F7742" w:rsidRPr="00BF63DE">
        <w:rPr>
          <w:rFonts w:ascii="Garamond" w:hAnsi="Garamond"/>
          <w:sz w:val="24"/>
          <w:szCs w:val="24"/>
          <w:lang w:val="nl-NL"/>
        </w:rPr>
        <w:t xml:space="preserve">zelf? </w:t>
      </w:r>
      <w:r w:rsidR="008C61E7" w:rsidRPr="00BF63DE">
        <w:rPr>
          <w:rFonts w:ascii="Garamond" w:hAnsi="Garamond"/>
          <w:sz w:val="24"/>
          <w:szCs w:val="24"/>
          <w:lang w:val="nl-NL"/>
        </w:rPr>
        <w:t>Echter,</w:t>
      </w:r>
      <w:r w:rsidR="008F7742" w:rsidRPr="00BF63DE">
        <w:rPr>
          <w:rFonts w:ascii="Garamond" w:hAnsi="Garamond"/>
          <w:sz w:val="24"/>
          <w:szCs w:val="24"/>
          <w:lang w:val="nl-NL"/>
        </w:rPr>
        <w:t xml:space="preserve"> de omstandigheden hebben getoond, wat het pausdom gemaakt heeft van een volk, dat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op merkwaardige wijze gezegend had</w:t>
      </w:r>
      <w:r w:rsidR="00A4076A" w:rsidRPr="00BF63DE">
        <w:rPr>
          <w:rFonts w:ascii="Garamond" w:hAnsi="Garamond"/>
          <w:sz w:val="24"/>
          <w:szCs w:val="24"/>
          <w:lang w:val="nl-NL"/>
        </w:rPr>
        <w:t>.</w:t>
      </w:r>
      <w:r w:rsidR="008F7742" w:rsidRPr="00BF63DE">
        <w:rPr>
          <w:rFonts w:ascii="Garamond" w:hAnsi="Garamond"/>
          <w:sz w:val="24"/>
          <w:szCs w:val="24"/>
          <w:lang w:val="nl-NL"/>
        </w:rPr>
        <w:t xml:space="preserve"> De heethoofdigste kampvechters voor het </w:t>
      </w:r>
      <w:r w:rsidR="001E68A1" w:rsidRPr="00BF63DE">
        <w:rPr>
          <w:rFonts w:ascii="Garamond" w:hAnsi="Garamond"/>
          <w:sz w:val="24"/>
          <w:szCs w:val="24"/>
          <w:lang w:val="nl-NL"/>
        </w:rPr>
        <w:t xml:space="preserve">roomse </w:t>
      </w:r>
      <w:r w:rsidR="008F7742" w:rsidRPr="00BF63DE">
        <w:rPr>
          <w:rFonts w:ascii="Garamond" w:hAnsi="Garamond"/>
          <w:sz w:val="24"/>
          <w:szCs w:val="24"/>
          <w:lang w:val="nl-NL"/>
        </w:rPr>
        <w:t>stelsel, hebben kortelings te</w:t>
      </w:r>
      <w:r w:rsidR="00630D35" w:rsidRPr="00BF63DE">
        <w:rPr>
          <w:rFonts w:ascii="Garamond" w:hAnsi="Garamond"/>
          <w:sz w:val="24"/>
          <w:szCs w:val="24"/>
          <w:lang w:val="nl-NL"/>
        </w:rPr>
        <w:t xml:space="preserve"> deze </w:t>
      </w:r>
      <w:r w:rsidR="008F7742" w:rsidRPr="00BF63DE">
        <w:rPr>
          <w:rFonts w:ascii="Garamond" w:hAnsi="Garamond"/>
          <w:sz w:val="24"/>
          <w:szCs w:val="24"/>
          <w:lang w:val="nl-NL"/>
        </w:rPr>
        <w:t xml:space="preserve">aanzien de vreemdste bekentenissen afgelegd. </w:t>
      </w:r>
      <w:r w:rsidR="004F2372" w:rsidRPr="00BF63DE">
        <w:rPr>
          <w:rFonts w:ascii="Garamond" w:hAnsi="Garamond"/>
          <w:sz w:val="24"/>
          <w:szCs w:val="24"/>
          <w:lang w:val="nl-NL"/>
        </w:rPr>
        <w:t>Nee</w:t>
      </w:r>
      <w:r w:rsidR="008F7742" w:rsidRPr="00BF63DE">
        <w:rPr>
          <w:rFonts w:ascii="Garamond" w:hAnsi="Garamond"/>
          <w:sz w:val="24"/>
          <w:szCs w:val="24"/>
          <w:lang w:val="nl-NL"/>
        </w:rPr>
        <w:t xml:space="preserve">! Het christendom alléén is het, wat de wonden van de </w:t>
      </w:r>
      <w:r w:rsidR="00394F5A" w:rsidRPr="00BF63DE">
        <w:rPr>
          <w:rFonts w:ascii="Garamond" w:hAnsi="Garamond"/>
          <w:sz w:val="24"/>
          <w:szCs w:val="24"/>
          <w:lang w:val="nl-NL"/>
        </w:rPr>
        <w:t>naties</w:t>
      </w:r>
      <w:r w:rsidR="008F7742" w:rsidRPr="00BF63DE">
        <w:rPr>
          <w:rFonts w:ascii="Garamond" w:hAnsi="Garamond"/>
          <w:sz w:val="24"/>
          <w:szCs w:val="24"/>
          <w:lang w:val="nl-NL"/>
        </w:rPr>
        <w:t xml:space="preserve"> heelt</w:t>
      </w:r>
      <w:r w:rsidR="00075CF8" w:rsidRPr="00BF63DE">
        <w:rPr>
          <w:rFonts w:ascii="Garamond" w:hAnsi="Garamond"/>
          <w:sz w:val="24"/>
          <w:szCs w:val="24"/>
          <w:lang w:val="nl-NL"/>
        </w:rPr>
        <w:t>,</w:t>
      </w:r>
      <w:r w:rsidR="008F7742" w:rsidRPr="00BF63DE">
        <w:rPr>
          <w:rFonts w:ascii="Garamond" w:hAnsi="Garamond"/>
          <w:sz w:val="24"/>
          <w:szCs w:val="24"/>
          <w:lang w:val="nl-NL"/>
        </w:rPr>
        <w:t xml:space="preserve"> het christendom zonder</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socialistische wijsbegeerte</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ook het christendom zonder het </w:t>
      </w:r>
      <w:r w:rsidR="001E68A1" w:rsidRPr="00BF63DE">
        <w:rPr>
          <w:rFonts w:ascii="Garamond" w:hAnsi="Garamond"/>
          <w:sz w:val="24"/>
          <w:szCs w:val="24"/>
          <w:lang w:val="nl-NL"/>
        </w:rPr>
        <w:t xml:space="preserve">roomse </w:t>
      </w:r>
      <w:r w:rsidR="008F7742" w:rsidRPr="00BF63DE">
        <w:rPr>
          <w:rFonts w:ascii="Garamond" w:hAnsi="Garamond"/>
          <w:sz w:val="24"/>
          <w:szCs w:val="24"/>
          <w:lang w:val="nl-NL"/>
        </w:rPr>
        <w:t>hi</w:t>
      </w:r>
      <w:r w:rsidR="004F2372" w:rsidRPr="00BF63DE">
        <w:rPr>
          <w:rFonts w:ascii="Garamond" w:hAnsi="Garamond"/>
          <w:sz w:val="24"/>
          <w:szCs w:val="24"/>
          <w:lang w:val="nl-NL"/>
        </w:rPr>
        <w:t>ë</w:t>
      </w:r>
      <w:r w:rsidR="008F7742" w:rsidRPr="00BF63DE">
        <w:rPr>
          <w:rFonts w:ascii="Garamond" w:hAnsi="Garamond"/>
          <w:sz w:val="24"/>
          <w:szCs w:val="24"/>
          <w:lang w:val="nl-NL"/>
        </w:rPr>
        <w:t xml:space="preserve">rarchisme. Ik leg dan in de volgende bladen mijn </w:t>
      </w:r>
      <w:r w:rsidR="008C61E7" w:rsidRPr="00BF63DE">
        <w:rPr>
          <w:rFonts w:ascii="Garamond" w:hAnsi="Garamond"/>
          <w:sz w:val="24"/>
          <w:szCs w:val="24"/>
          <w:lang w:val="nl-NL"/>
        </w:rPr>
        <w:t>ne</w:t>
      </w:r>
      <w:r w:rsidR="008A78CA" w:rsidRPr="00BF63DE">
        <w:rPr>
          <w:rFonts w:ascii="Garamond" w:hAnsi="Garamond"/>
          <w:sz w:val="24"/>
          <w:szCs w:val="24"/>
          <w:lang w:val="nl-NL"/>
        </w:rPr>
        <w:t>d</w:t>
      </w:r>
      <w:r w:rsidR="008C61E7" w:rsidRPr="00BF63DE">
        <w:rPr>
          <w:rFonts w:ascii="Garamond" w:hAnsi="Garamond"/>
          <w:sz w:val="24"/>
          <w:szCs w:val="24"/>
          <w:lang w:val="nl-NL"/>
        </w:rPr>
        <w:t>er</w:t>
      </w:r>
      <w:r w:rsidR="008F7742" w:rsidRPr="00BF63DE">
        <w:rPr>
          <w:rFonts w:ascii="Garamond" w:hAnsi="Garamond"/>
          <w:sz w:val="24"/>
          <w:szCs w:val="24"/>
          <w:lang w:val="nl-NL"/>
        </w:rPr>
        <w:t xml:space="preserve">ig en </w:t>
      </w:r>
      <w:r w:rsidR="004F2372" w:rsidRPr="00BF63DE">
        <w:rPr>
          <w:rFonts w:ascii="Garamond" w:hAnsi="Garamond"/>
          <w:sz w:val="24"/>
          <w:szCs w:val="24"/>
          <w:lang w:val="nl-NL"/>
        </w:rPr>
        <w:t>wellicht</w:t>
      </w:r>
      <w:r w:rsidR="008F7742" w:rsidRPr="00BF63DE">
        <w:rPr>
          <w:rFonts w:ascii="Garamond" w:hAnsi="Garamond"/>
          <w:sz w:val="24"/>
          <w:szCs w:val="24"/>
          <w:lang w:val="nl-NL"/>
        </w:rPr>
        <w:t xml:space="preserve"> weinig aandacht wekkend protest tegen de </w:t>
      </w:r>
      <w:r w:rsidR="004F2372" w:rsidRPr="00BF63DE">
        <w:rPr>
          <w:rFonts w:ascii="Garamond" w:hAnsi="Garamond"/>
          <w:sz w:val="24"/>
          <w:szCs w:val="24"/>
          <w:lang w:val="nl-NL"/>
        </w:rPr>
        <w:t>heersende opinie</w:t>
      </w:r>
      <w:r w:rsidR="008F7742" w:rsidRPr="00BF63DE">
        <w:rPr>
          <w:rFonts w:ascii="Garamond" w:hAnsi="Garamond"/>
          <w:sz w:val="24"/>
          <w:szCs w:val="24"/>
          <w:lang w:val="nl-NL"/>
        </w:rPr>
        <w:t xml:space="preserve"> van de dag </w:t>
      </w:r>
      <w:r w:rsidR="008C61E7" w:rsidRPr="00BF63DE">
        <w:rPr>
          <w:rFonts w:ascii="Garamond" w:hAnsi="Garamond"/>
          <w:sz w:val="24"/>
          <w:szCs w:val="24"/>
          <w:lang w:val="nl-NL"/>
        </w:rPr>
        <w:t>neer</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voeg er geen woord meer bij, terwijl ik berust in de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 van hem </w:t>
      </w:r>
      <w:r w:rsidR="00EF5FD1" w:rsidRPr="00BF63DE">
        <w:rPr>
          <w:rFonts w:ascii="Garamond" w:hAnsi="Garamond"/>
          <w:sz w:val="24"/>
          <w:szCs w:val="24"/>
          <w:lang w:val="nl-NL"/>
        </w:rPr>
        <w:t>‘</w:t>
      </w:r>
      <w:r w:rsidR="008F7742" w:rsidRPr="00BF63DE">
        <w:rPr>
          <w:rFonts w:ascii="Garamond" w:hAnsi="Garamond"/>
          <w:sz w:val="24"/>
          <w:szCs w:val="24"/>
          <w:lang w:val="nl-NL"/>
        </w:rPr>
        <w:t>aan wiens voeten alle dingen onderworpen zijn</w:t>
      </w:r>
      <w:r w:rsidR="00565C65" w:rsidRPr="00BF63DE">
        <w:rPr>
          <w:rFonts w:ascii="Garamond" w:hAnsi="Garamond"/>
          <w:sz w:val="24"/>
          <w:szCs w:val="24"/>
          <w:lang w:val="nl-NL"/>
        </w:rPr>
        <w:t>’.</w:t>
      </w:r>
      <w:r w:rsidR="00565C65" w:rsidRPr="00BF63DE">
        <w:rPr>
          <w:rStyle w:val="FootnoteReference"/>
          <w:rFonts w:ascii="Garamond" w:hAnsi="Garamond"/>
          <w:sz w:val="24"/>
          <w:szCs w:val="24"/>
          <w:lang w:val="nl-NL"/>
        </w:rPr>
        <w:footnoteReference w:id="10"/>
      </w:r>
    </w:p>
    <w:p w14:paraId="5517FD9B" w14:textId="26FAE831"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Geneve,</w:t>
      </w:r>
    </w:p>
    <w:p w14:paraId="1EDDA319" w14:textId="0F04AC05"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November 1848.</w:t>
      </w:r>
    </w:p>
    <w:p w14:paraId="2DCD1A2E" w14:textId="77777777" w:rsidR="00F01D34" w:rsidRDefault="00F01D34" w:rsidP="00E66D97">
      <w:pPr>
        <w:spacing w:after="240"/>
        <w:jc w:val="both"/>
        <w:rPr>
          <w:rFonts w:ascii="Garamond" w:hAnsi="Garamond"/>
          <w:b/>
          <w:bCs/>
          <w:sz w:val="24"/>
          <w:szCs w:val="24"/>
          <w:lang w:val="nl-NL"/>
        </w:rPr>
      </w:pPr>
    </w:p>
    <w:p w14:paraId="2395D2BF" w14:textId="77777777" w:rsidR="00F01D34" w:rsidRDefault="00F01D34" w:rsidP="00E66D97">
      <w:pPr>
        <w:spacing w:after="240"/>
        <w:jc w:val="both"/>
        <w:rPr>
          <w:rFonts w:ascii="Garamond" w:hAnsi="Garamond"/>
          <w:b/>
          <w:bCs/>
          <w:sz w:val="24"/>
          <w:szCs w:val="24"/>
          <w:lang w:val="nl-NL"/>
        </w:rPr>
      </w:pPr>
    </w:p>
    <w:p w14:paraId="5A416B54" w14:textId="77777777" w:rsidR="00F01D34" w:rsidRDefault="00F01D34" w:rsidP="00E66D97">
      <w:pPr>
        <w:spacing w:after="240"/>
        <w:jc w:val="both"/>
        <w:rPr>
          <w:rFonts w:ascii="Garamond" w:hAnsi="Garamond"/>
          <w:b/>
          <w:bCs/>
          <w:sz w:val="24"/>
          <w:szCs w:val="24"/>
          <w:lang w:val="nl-NL"/>
        </w:rPr>
      </w:pPr>
    </w:p>
    <w:p w14:paraId="3BC3C028" w14:textId="77777777" w:rsidR="00F01D34" w:rsidRDefault="00F01D34" w:rsidP="00E66D97">
      <w:pPr>
        <w:spacing w:after="240"/>
        <w:jc w:val="both"/>
        <w:rPr>
          <w:rFonts w:ascii="Garamond" w:hAnsi="Garamond"/>
          <w:b/>
          <w:bCs/>
          <w:sz w:val="24"/>
          <w:szCs w:val="24"/>
          <w:lang w:val="nl-NL"/>
        </w:rPr>
      </w:pPr>
    </w:p>
    <w:p w14:paraId="6F21BE6C" w14:textId="77777777" w:rsidR="00F01D34" w:rsidRDefault="00F01D34" w:rsidP="00E66D97">
      <w:pPr>
        <w:spacing w:after="240"/>
        <w:jc w:val="both"/>
        <w:rPr>
          <w:rFonts w:ascii="Garamond" w:hAnsi="Garamond"/>
          <w:b/>
          <w:bCs/>
          <w:sz w:val="24"/>
          <w:szCs w:val="24"/>
          <w:lang w:val="nl-NL"/>
        </w:rPr>
      </w:pPr>
    </w:p>
    <w:p w14:paraId="33D539B3" w14:textId="77777777" w:rsidR="00F01D34" w:rsidRDefault="00F01D34" w:rsidP="00E66D97">
      <w:pPr>
        <w:spacing w:after="240"/>
        <w:jc w:val="both"/>
        <w:rPr>
          <w:rFonts w:ascii="Garamond" w:hAnsi="Garamond"/>
          <w:b/>
          <w:bCs/>
          <w:sz w:val="24"/>
          <w:szCs w:val="24"/>
          <w:lang w:val="nl-NL"/>
        </w:rPr>
      </w:pPr>
    </w:p>
    <w:p w14:paraId="7CA4C119" w14:textId="77777777" w:rsidR="00F01D34" w:rsidRDefault="00F01D34" w:rsidP="00E66D97">
      <w:pPr>
        <w:spacing w:after="240"/>
        <w:jc w:val="both"/>
        <w:rPr>
          <w:rFonts w:ascii="Garamond" w:hAnsi="Garamond"/>
          <w:b/>
          <w:bCs/>
          <w:sz w:val="24"/>
          <w:szCs w:val="24"/>
          <w:lang w:val="nl-NL"/>
        </w:rPr>
      </w:pPr>
    </w:p>
    <w:p w14:paraId="6B76AD3B" w14:textId="77777777" w:rsidR="00F01D34" w:rsidRDefault="00F01D34" w:rsidP="00E66D97">
      <w:pPr>
        <w:spacing w:after="240"/>
        <w:jc w:val="both"/>
        <w:rPr>
          <w:rFonts w:ascii="Garamond" w:hAnsi="Garamond"/>
          <w:b/>
          <w:bCs/>
          <w:sz w:val="24"/>
          <w:szCs w:val="24"/>
          <w:lang w:val="nl-NL"/>
        </w:rPr>
      </w:pPr>
    </w:p>
    <w:p w14:paraId="3CEE7CB0" w14:textId="77777777" w:rsidR="00F01D34" w:rsidRDefault="00F01D34" w:rsidP="00E66D97">
      <w:pPr>
        <w:spacing w:after="240"/>
        <w:jc w:val="both"/>
        <w:rPr>
          <w:rFonts w:ascii="Garamond" w:hAnsi="Garamond"/>
          <w:b/>
          <w:bCs/>
          <w:sz w:val="24"/>
          <w:szCs w:val="24"/>
          <w:lang w:val="nl-NL"/>
        </w:rPr>
      </w:pPr>
    </w:p>
    <w:p w14:paraId="393B42FD" w14:textId="77777777" w:rsidR="00F01D34" w:rsidRDefault="00F01D34" w:rsidP="00E66D97">
      <w:pPr>
        <w:spacing w:after="240"/>
        <w:jc w:val="both"/>
        <w:rPr>
          <w:rFonts w:ascii="Garamond" w:hAnsi="Garamond"/>
          <w:b/>
          <w:bCs/>
          <w:sz w:val="24"/>
          <w:szCs w:val="24"/>
          <w:lang w:val="nl-NL"/>
        </w:rPr>
      </w:pPr>
    </w:p>
    <w:p w14:paraId="73209CAB" w14:textId="77777777" w:rsidR="00F01D34" w:rsidRDefault="00F01D34" w:rsidP="00E66D97">
      <w:pPr>
        <w:spacing w:after="240"/>
        <w:jc w:val="both"/>
        <w:rPr>
          <w:rFonts w:ascii="Garamond" w:hAnsi="Garamond"/>
          <w:b/>
          <w:bCs/>
          <w:sz w:val="24"/>
          <w:szCs w:val="24"/>
          <w:lang w:val="nl-NL"/>
        </w:rPr>
      </w:pPr>
    </w:p>
    <w:p w14:paraId="0EED0662" w14:textId="77777777" w:rsidR="00F01D34" w:rsidRDefault="00F01D34" w:rsidP="00E66D97">
      <w:pPr>
        <w:spacing w:after="240"/>
        <w:jc w:val="both"/>
        <w:rPr>
          <w:rFonts w:ascii="Garamond" w:hAnsi="Garamond"/>
          <w:b/>
          <w:bCs/>
          <w:sz w:val="24"/>
          <w:szCs w:val="24"/>
          <w:lang w:val="nl-NL"/>
        </w:rPr>
      </w:pPr>
    </w:p>
    <w:p w14:paraId="4F842B5D" w14:textId="77777777" w:rsidR="00F01D34" w:rsidRDefault="00F01D34" w:rsidP="00F01D34">
      <w:pPr>
        <w:spacing w:after="240"/>
        <w:jc w:val="center"/>
        <w:rPr>
          <w:rFonts w:ascii="Garamond" w:hAnsi="Garamond"/>
          <w:b/>
          <w:bCs/>
          <w:sz w:val="36"/>
          <w:szCs w:val="36"/>
          <w:lang w:val="nl-NL"/>
        </w:rPr>
      </w:pPr>
    </w:p>
    <w:p w14:paraId="1C806E65" w14:textId="77777777" w:rsidR="00F01D34" w:rsidRDefault="00F01D34" w:rsidP="00F01D34">
      <w:pPr>
        <w:spacing w:after="240"/>
        <w:jc w:val="center"/>
        <w:rPr>
          <w:rFonts w:ascii="Garamond" w:hAnsi="Garamond"/>
          <w:b/>
          <w:bCs/>
          <w:sz w:val="36"/>
          <w:szCs w:val="36"/>
          <w:lang w:val="nl-NL"/>
        </w:rPr>
      </w:pPr>
    </w:p>
    <w:p w14:paraId="0617E9D8" w14:textId="77777777" w:rsidR="00F01D34" w:rsidRDefault="00F01D34" w:rsidP="008A4612">
      <w:pPr>
        <w:spacing w:after="240"/>
        <w:rPr>
          <w:rFonts w:ascii="Garamond" w:hAnsi="Garamond"/>
          <w:b/>
          <w:bCs/>
          <w:sz w:val="36"/>
          <w:szCs w:val="36"/>
          <w:lang w:val="nl-NL"/>
        </w:rPr>
      </w:pPr>
    </w:p>
    <w:p w14:paraId="5E72AC14" w14:textId="77777777" w:rsidR="00F01D34" w:rsidRPr="00DE7159" w:rsidRDefault="00F01D34" w:rsidP="00F01D34">
      <w:pPr>
        <w:spacing w:after="240"/>
        <w:jc w:val="center"/>
        <w:rPr>
          <w:rFonts w:ascii="Garamond" w:hAnsi="Garamond"/>
          <w:i/>
          <w:iCs/>
          <w:sz w:val="52"/>
          <w:szCs w:val="52"/>
          <w:lang w:val="nl-NL"/>
        </w:rPr>
      </w:pPr>
      <w:r w:rsidRPr="00DE7159">
        <w:rPr>
          <w:rFonts w:ascii="Garamond" w:hAnsi="Garamond"/>
          <w:i/>
          <w:iCs/>
          <w:sz w:val="52"/>
          <w:szCs w:val="52"/>
          <w:lang w:val="nl-NL"/>
        </w:rPr>
        <w:sym w:font="Wingdings" w:char="F097"/>
      </w:r>
    </w:p>
    <w:p w14:paraId="771A951A" w14:textId="3D278E18" w:rsidR="008A4612" w:rsidRPr="008A4612" w:rsidRDefault="008A4612" w:rsidP="00F01D34">
      <w:pPr>
        <w:jc w:val="center"/>
        <w:rPr>
          <w:rFonts w:ascii="Garamond" w:hAnsi="Garamond"/>
          <w:sz w:val="32"/>
          <w:szCs w:val="32"/>
          <w:lang w:val="nl-NL"/>
        </w:rPr>
      </w:pPr>
      <w:r w:rsidRPr="008A4612">
        <w:rPr>
          <w:rFonts w:ascii="Garamond" w:hAnsi="Garamond"/>
          <w:sz w:val="32"/>
          <w:szCs w:val="32"/>
          <w:lang w:val="nl-NL"/>
        </w:rPr>
        <w:t>I</w:t>
      </w:r>
    </w:p>
    <w:p w14:paraId="3182F201" w14:textId="77777777" w:rsidR="008A4612" w:rsidRPr="008A4612" w:rsidRDefault="008A4612" w:rsidP="00F01D34">
      <w:pPr>
        <w:jc w:val="center"/>
        <w:rPr>
          <w:rFonts w:ascii="Garamond" w:hAnsi="Garamond"/>
          <w:b/>
          <w:bCs/>
          <w:sz w:val="28"/>
          <w:szCs w:val="28"/>
          <w:lang w:val="nl-NL"/>
        </w:rPr>
      </w:pPr>
    </w:p>
    <w:p w14:paraId="70406656" w14:textId="291A7581" w:rsidR="00F01D34" w:rsidRPr="002B19C3" w:rsidRDefault="00F01D34" w:rsidP="00F01D34">
      <w:pPr>
        <w:jc w:val="center"/>
        <w:rPr>
          <w:rFonts w:ascii="Garamond" w:hAnsi="Garamond"/>
          <w:b/>
          <w:bCs/>
          <w:sz w:val="32"/>
          <w:szCs w:val="32"/>
          <w:lang w:val="nl-NL"/>
        </w:rPr>
      </w:pPr>
      <w:r w:rsidRPr="002B19C3">
        <w:rPr>
          <w:rFonts w:ascii="Garamond" w:hAnsi="Garamond"/>
          <w:b/>
          <w:bCs/>
          <w:sz w:val="32"/>
          <w:szCs w:val="32"/>
          <w:lang w:val="nl-NL"/>
        </w:rPr>
        <w:t>Inleiding</w:t>
      </w:r>
    </w:p>
    <w:p w14:paraId="71A2E0BC" w14:textId="67A181E5" w:rsidR="00F01D34" w:rsidRPr="002B19C3" w:rsidRDefault="00F01D34" w:rsidP="00F01D34">
      <w:pPr>
        <w:jc w:val="center"/>
        <w:rPr>
          <w:rFonts w:ascii="Garamond" w:hAnsi="Garamond"/>
          <w:b/>
          <w:bCs/>
          <w:sz w:val="32"/>
          <w:szCs w:val="32"/>
          <w:lang w:val="nl-NL"/>
        </w:rPr>
      </w:pPr>
    </w:p>
    <w:p w14:paraId="3A0116B8" w14:textId="77777777" w:rsidR="00F01D34" w:rsidRPr="002B19C3" w:rsidRDefault="00F01D34" w:rsidP="00F01D34">
      <w:pPr>
        <w:jc w:val="center"/>
        <w:rPr>
          <w:rFonts w:ascii="Garamond" w:hAnsi="Garamond"/>
          <w:b/>
          <w:bCs/>
          <w:sz w:val="32"/>
          <w:szCs w:val="32"/>
          <w:lang w:val="nl-NL"/>
        </w:rPr>
      </w:pPr>
    </w:p>
    <w:p w14:paraId="39BDA0F8" w14:textId="6C5B7B77"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Er komen in de geschie</w:t>
      </w:r>
      <w:r w:rsidR="008F7742" w:rsidRPr="00BF63DE">
        <w:rPr>
          <w:rFonts w:ascii="Garamond" w:hAnsi="Garamond"/>
          <w:sz w:val="24"/>
          <w:szCs w:val="24"/>
          <w:lang w:val="nl-NL"/>
        </w:rPr>
        <w:t xml:space="preserve">denis van de </w:t>
      </w:r>
      <w:r w:rsidR="009934B2" w:rsidRPr="00BF63DE">
        <w:rPr>
          <w:rFonts w:ascii="Garamond" w:hAnsi="Garamond"/>
          <w:sz w:val="24"/>
          <w:szCs w:val="24"/>
          <w:lang w:val="nl-NL"/>
        </w:rPr>
        <w:t>mens</w:t>
      </w:r>
      <w:r w:rsidR="008F7742" w:rsidRPr="00BF63DE">
        <w:rPr>
          <w:rFonts w:ascii="Garamond" w:hAnsi="Garamond"/>
          <w:sz w:val="24"/>
          <w:szCs w:val="24"/>
          <w:lang w:val="nl-NL"/>
        </w:rPr>
        <w:t>heid hoog ge</w:t>
      </w:r>
      <w:r w:rsidR="000D2FE8" w:rsidRPr="00BF63DE">
        <w:rPr>
          <w:rFonts w:ascii="Garamond" w:hAnsi="Garamond"/>
          <w:sz w:val="24"/>
          <w:szCs w:val="24"/>
          <w:lang w:val="nl-NL"/>
        </w:rPr>
        <w:t>wicht</w:t>
      </w:r>
      <w:r w:rsidR="008F7742" w:rsidRPr="00BF63DE">
        <w:rPr>
          <w:rFonts w:ascii="Garamond" w:hAnsi="Garamond"/>
          <w:sz w:val="24"/>
          <w:szCs w:val="24"/>
          <w:lang w:val="nl-NL"/>
        </w:rPr>
        <w:t xml:space="preserve">ige </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blikken voor, waarin het oppergezag van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en</w:t>
      </w:r>
      <w:r w:rsidR="004F2372" w:rsidRPr="00BF63DE">
        <w:rPr>
          <w:rFonts w:ascii="Garamond" w:hAnsi="Garamond"/>
          <w:sz w:val="24"/>
          <w:szCs w:val="24"/>
          <w:lang w:val="nl-NL"/>
        </w:rPr>
        <w:t xml:space="preserve"> zijn </w:t>
      </w:r>
      <w:r w:rsidR="00634146" w:rsidRPr="00BF63DE">
        <w:rPr>
          <w:rFonts w:ascii="Garamond" w:hAnsi="Garamond"/>
          <w:sz w:val="24"/>
          <w:szCs w:val="24"/>
          <w:lang w:val="nl-NL"/>
        </w:rPr>
        <w:t>heerschappij</w:t>
      </w:r>
      <w:r w:rsidR="008F7742" w:rsidRPr="00BF63DE">
        <w:rPr>
          <w:rFonts w:ascii="Garamond" w:hAnsi="Garamond"/>
          <w:sz w:val="24"/>
          <w:szCs w:val="24"/>
          <w:lang w:val="nl-NL"/>
        </w:rPr>
        <w:t xml:space="preserve"> over koningen en volken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waar die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n tijd voor de </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 van de menigte verborgen was geweest, zich glansrijk openbaart, zich wijd en zijd gevoele</w:t>
      </w:r>
      <w:r w:rsidRPr="00BF63DE">
        <w:rPr>
          <w:rFonts w:ascii="Garamond" w:hAnsi="Garamond"/>
          <w:sz w:val="24"/>
          <w:szCs w:val="24"/>
          <w:lang w:val="nl-NL"/>
        </w:rPr>
        <w:t>n doet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door de </w:t>
      </w:r>
      <w:r w:rsidR="00AF5374" w:rsidRPr="00BF63DE">
        <w:rPr>
          <w:rFonts w:ascii="Garamond" w:hAnsi="Garamond"/>
          <w:sz w:val="24"/>
          <w:szCs w:val="24"/>
          <w:lang w:val="nl-NL"/>
        </w:rPr>
        <w:t>ongelovig</w:t>
      </w:r>
      <w:r w:rsidRPr="00BF63DE">
        <w:rPr>
          <w:rFonts w:ascii="Garamond" w:hAnsi="Garamond"/>
          <w:sz w:val="24"/>
          <w:szCs w:val="24"/>
          <w:lang w:val="nl-NL"/>
        </w:rPr>
        <w:t>ste</w:t>
      </w:r>
      <w:r w:rsidR="00AF5374" w:rsidRPr="00BF63DE">
        <w:rPr>
          <w:rFonts w:ascii="Garamond" w:hAnsi="Garamond"/>
          <w:sz w:val="24"/>
          <w:szCs w:val="24"/>
          <w:lang w:val="nl-NL"/>
        </w:rPr>
        <w:t xml:space="preserve"> mensen</w:t>
      </w:r>
      <w:r w:rsidRPr="00BF63DE">
        <w:rPr>
          <w:rFonts w:ascii="Garamond" w:hAnsi="Garamond"/>
          <w:sz w:val="24"/>
          <w:szCs w:val="24"/>
          <w:lang w:val="nl-NL"/>
        </w:rPr>
        <w:t xml:space="preserve"> zelfs erkend wordt. </w:t>
      </w:r>
      <w:r w:rsidR="00AF5374" w:rsidRPr="00BF63DE">
        <w:rPr>
          <w:rFonts w:ascii="Garamond" w:hAnsi="Garamond"/>
          <w:sz w:val="24"/>
          <w:szCs w:val="24"/>
          <w:lang w:val="nl-NL"/>
        </w:rPr>
        <w:t>Zolang</w:t>
      </w:r>
      <w:r w:rsidRPr="00BF63DE">
        <w:rPr>
          <w:rFonts w:ascii="Garamond" w:hAnsi="Garamond"/>
          <w:sz w:val="24"/>
          <w:szCs w:val="24"/>
          <w:lang w:val="nl-NL"/>
        </w:rPr>
        <w:t xml:space="preserve"> een gunstige wind het vaartuig voortstuwt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snel de golven van</w:t>
      </w:r>
      <w:r w:rsidR="008F7742" w:rsidRPr="00BF63DE">
        <w:rPr>
          <w:rFonts w:ascii="Garamond" w:hAnsi="Garamond"/>
          <w:sz w:val="24"/>
          <w:szCs w:val="24"/>
          <w:lang w:val="nl-NL"/>
        </w:rPr>
        <w:t xml:space="preserve"> de oceaan klieven doet, zijn scheepsvolk </w:t>
      </w:r>
      <w:r w:rsidR="004F2372" w:rsidRPr="00BF63DE">
        <w:rPr>
          <w:rFonts w:ascii="Garamond" w:hAnsi="Garamond"/>
          <w:sz w:val="24"/>
          <w:szCs w:val="24"/>
          <w:lang w:val="nl-NL"/>
        </w:rPr>
        <w:t>zowel</w:t>
      </w:r>
      <w:r w:rsidR="008F7742" w:rsidRPr="00BF63DE">
        <w:rPr>
          <w:rFonts w:ascii="Garamond" w:hAnsi="Garamond"/>
          <w:sz w:val="24"/>
          <w:szCs w:val="24"/>
          <w:lang w:val="nl-NL"/>
        </w:rPr>
        <w:t xml:space="preserve"> als passagiers</w:t>
      </w:r>
      <w:r w:rsidR="009934B2" w:rsidRPr="00BF63DE">
        <w:rPr>
          <w:rFonts w:ascii="Garamond" w:hAnsi="Garamond"/>
          <w:sz w:val="24"/>
          <w:szCs w:val="24"/>
          <w:lang w:val="nl-NL"/>
        </w:rPr>
        <w:t>,</w:t>
      </w:r>
      <w:r w:rsidR="008F7742" w:rsidRPr="00BF63DE">
        <w:rPr>
          <w:rFonts w:ascii="Garamond" w:hAnsi="Garamond"/>
          <w:sz w:val="24"/>
          <w:szCs w:val="24"/>
          <w:lang w:val="nl-NL"/>
        </w:rPr>
        <w:t xml:space="preserve"> luchthartig en onnadenkend</w:t>
      </w:r>
      <w:r w:rsidR="009934B2" w:rsidRPr="00BF63DE">
        <w:rPr>
          <w:rFonts w:ascii="Garamond" w:hAnsi="Garamond"/>
          <w:sz w:val="24"/>
          <w:szCs w:val="24"/>
          <w:lang w:val="nl-NL"/>
        </w:rPr>
        <w:t>,</w:t>
      </w:r>
      <w:r w:rsidR="008F7742" w:rsidRPr="00BF63DE">
        <w:rPr>
          <w:rFonts w:ascii="Garamond" w:hAnsi="Garamond"/>
          <w:sz w:val="24"/>
          <w:szCs w:val="24"/>
          <w:lang w:val="nl-NL"/>
        </w:rPr>
        <w:t xml:space="preserve"> maar al te zeer geneigd om de hand van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voorbij te zien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zullen zij misschien aan spotlust botvieren. Maar als de eeuwige spreekt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 xml:space="preserve">de </w:t>
      </w:r>
      <w:r w:rsidRPr="00BF63DE">
        <w:rPr>
          <w:rFonts w:ascii="Garamond" w:hAnsi="Garamond"/>
          <w:sz w:val="24"/>
          <w:szCs w:val="24"/>
          <w:lang w:val="nl-NL"/>
        </w:rPr>
        <w:t>wind doet voortkomen uit</w:t>
      </w:r>
      <w:r w:rsidR="004F2372" w:rsidRPr="00BF63DE">
        <w:rPr>
          <w:rFonts w:ascii="Garamond" w:hAnsi="Garamond"/>
          <w:sz w:val="24"/>
          <w:szCs w:val="24"/>
          <w:lang w:val="nl-NL"/>
        </w:rPr>
        <w:t xml:space="preserve"> zijn </w:t>
      </w:r>
      <w:r w:rsidRPr="00BF63DE">
        <w:rPr>
          <w:rFonts w:ascii="Garamond" w:hAnsi="Garamond"/>
          <w:sz w:val="24"/>
          <w:szCs w:val="24"/>
          <w:lang w:val="nl-NL"/>
        </w:rPr>
        <w:t>schatkameren</w:t>
      </w:r>
      <w:r w:rsidR="008F7742" w:rsidRPr="00BF63DE">
        <w:rPr>
          <w:rFonts w:ascii="Garamond" w:hAnsi="Garamond"/>
          <w:sz w:val="24"/>
          <w:szCs w:val="24"/>
          <w:lang w:val="nl-NL"/>
        </w:rPr>
        <w:t>’</w:t>
      </w:r>
      <w:r w:rsidR="00AF5374" w:rsidRPr="00BF63DE">
        <w:rPr>
          <w:rStyle w:val="FootnoteReference"/>
          <w:rFonts w:ascii="Garamond" w:hAnsi="Garamond"/>
          <w:sz w:val="24"/>
          <w:szCs w:val="24"/>
          <w:lang w:val="nl-NL"/>
        </w:rPr>
        <w:footnoteReference w:id="11"/>
      </w:r>
      <w:r w:rsidRPr="00BF63DE">
        <w:rPr>
          <w:rFonts w:ascii="Garamond" w:hAnsi="Garamond"/>
          <w:sz w:val="24"/>
          <w:szCs w:val="24"/>
          <w:lang w:val="nl-NL"/>
        </w:rPr>
        <w:t xml:space="preserve"> als de woeste baren het schip overdekken</w:t>
      </w:r>
      <w:r w:rsidR="00075CF8" w:rsidRPr="00BF63DE">
        <w:rPr>
          <w:rFonts w:ascii="Garamond" w:hAnsi="Garamond"/>
          <w:sz w:val="24"/>
          <w:szCs w:val="24"/>
          <w:lang w:val="nl-NL"/>
        </w:rPr>
        <w:t>,</w:t>
      </w:r>
      <w:r w:rsidRPr="00BF63DE">
        <w:rPr>
          <w:rFonts w:ascii="Garamond" w:hAnsi="Garamond"/>
          <w:sz w:val="24"/>
          <w:szCs w:val="24"/>
          <w:lang w:val="nl-NL"/>
        </w:rPr>
        <w:t xml:space="preserve"> als de zeilen aan flarden gereten en de masten </w:t>
      </w:r>
      <w:r w:rsidR="000260AF" w:rsidRPr="00BF63DE">
        <w:rPr>
          <w:rFonts w:ascii="Garamond" w:hAnsi="Garamond"/>
          <w:sz w:val="24"/>
          <w:szCs w:val="24"/>
          <w:lang w:val="nl-NL"/>
        </w:rPr>
        <w:t>als</w:t>
      </w:r>
      <w:r w:rsidRPr="00BF63DE">
        <w:rPr>
          <w:rFonts w:ascii="Garamond" w:hAnsi="Garamond"/>
          <w:sz w:val="24"/>
          <w:szCs w:val="24"/>
          <w:lang w:val="nl-NL"/>
        </w:rPr>
        <w:t xml:space="preserve"> een riet verbroken worden</w:t>
      </w:r>
      <w:r w:rsidR="00075CF8" w:rsidRPr="00BF63DE">
        <w:rPr>
          <w:rFonts w:ascii="Garamond" w:hAnsi="Garamond"/>
          <w:sz w:val="24"/>
          <w:szCs w:val="24"/>
          <w:lang w:val="nl-NL"/>
        </w:rPr>
        <w:t>,</w:t>
      </w:r>
      <w:r w:rsidRPr="00BF63DE">
        <w:rPr>
          <w:rFonts w:ascii="Garamond" w:hAnsi="Garamond"/>
          <w:sz w:val="24"/>
          <w:szCs w:val="24"/>
          <w:lang w:val="nl-NL"/>
        </w:rPr>
        <w:t xml:space="preserve"> als die mannen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t>
      </w:r>
      <w:r w:rsidR="00AF5374" w:rsidRPr="00BF63DE">
        <w:rPr>
          <w:rFonts w:ascii="Garamond" w:hAnsi="Garamond"/>
          <w:sz w:val="24"/>
          <w:szCs w:val="24"/>
          <w:lang w:val="nl-NL"/>
        </w:rPr>
        <w:t>lichtvaardige</w:t>
      </w:r>
      <w:r w:rsidRPr="00BF63DE">
        <w:rPr>
          <w:rFonts w:ascii="Garamond" w:hAnsi="Garamond"/>
          <w:sz w:val="24"/>
          <w:szCs w:val="24"/>
          <w:lang w:val="nl-NL"/>
        </w:rPr>
        <w:t xml:space="preserve"> geest zich het</w:t>
      </w:r>
      <w:r w:rsidR="00387D1B" w:rsidRPr="00BF63DE">
        <w:rPr>
          <w:rFonts w:ascii="Garamond" w:hAnsi="Garamond"/>
          <w:sz w:val="24"/>
          <w:szCs w:val="24"/>
          <w:lang w:val="nl-NL"/>
        </w:rPr>
        <w:t xml:space="preserve"> een</w:t>
      </w:r>
      <w:r w:rsidR="00AF5374" w:rsidRPr="00BF63DE">
        <w:rPr>
          <w:rFonts w:ascii="Garamond" w:hAnsi="Garamond"/>
          <w:sz w:val="24"/>
          <w:szCs w:val="24"/>
          <w:lang w:val="nl-NL"/>
        </w:rPr>
        <w:t xml:space="preserve"> o</w:t>
      </w:r>
      <w:r w:rsidRPr="00BF63DE">
        <w:rPr>
          <w:rFonts w:ascii="Garamond" w:hAnsi="Garamond"/>
          <w:sz w:val="24"/>
          <w:szCs w:val="24"/>
          <w:lang w:val="nl-NL"/>
        </w:rPr>
        <w:t>genblik ten hemel geheven</w:t>
      </w:r>
      <w:r w:rsidR="009934B2" w:rsidRPr="00BF63DE">
        <w:rPr>
          <w:rFonts w:ascii="Garamond" w:hAnsi="Garamond"/>
          <w:sz w:val="24"/>
          <w:szCs w:val="24"/>
          <w:lang w:val="nl-NL"/>
        </w:rPr>
        <w:t>,</w:t>
      </w:r>
      <w:r w:rsidRPr="00BF63DE">
        <w:rPr>
          <w:rFonts w:ascii="Garamond" w:hAnsi="Garamond"/>
          <w:sz w:val="24"/>
          <w:szCs w:val="24"/>
          <w:lang w:val="nl-NL"/>
        </w:rPr>
        <w:t xml:space="preserve"> maar dadelijk</w:t>
      </w:r>
      <w:r w:rsidR="009934B2" w:rsidRPr="00BF63DE">
        <w:rPr>
          <w:rFonts w:ascii="Garamond" w:hAnsi="Garamond"/>
          <w:sz w:val="24"/>
          <w:szCs w:val="24"/>
          <w:lang w:val="nl-NL"/>
        </w:rPr>
        <w:t xml:space="preserve"> weer </w:t>
      </w:r>
      <w:r w:rsidRPr="00BF63DE">
        <w:rPr>
          <w:rFonts w:ascii="Garamond" w:hAnsi="Garamond"/>
          <w:sz w:val="24"/>
          <w:szCs w:val="24"/>
          <w:lang w:val="nl-NL"/>
        </w:rPr>
        <w:t>in</w:t>
      </w:r>
      <w:r w:rsidR="008F7742" w:rsidRPr="00BF63DE">
        <w:rPr>
          <w:rFonts w:ascii="Garamond" w:hAnsi="Garamond"/>
          <w:sz w:val="24"/>
          <w:szCs w:val="24"/>
          <w:lang w:val="nl-NL"/>
        </w:rPr>
        <w:t xml:space="preserve"> de </w:t>
      </w:r>
      <w:r w:rsidRPr="00BF63DE">
        <w:rPr>
          <w:rFonts w:ascii="Garamond" w:hAnsi="Garamond"/>
          <w:sz w:val="24"/>
          <w:szCs w:val="24"/>
          <w:lang w:val="nl-NL"/>
        </w:rPr>
        <w:t xml:space="preserve">afgrond </w:t>
      </w:r>
      <w:r w:rsidR="00AF5374" w:rsidRPr="00BF63DE">
        <w:rPr>
          <w:rFonts w:ascii="Garamond" w:hAnsi="Garamond"/>
          <w:sz w:val="24"/>
          <w:szCs w:val="24"/>
          <w:lang w:val="nl-NL"/>
        </w:rPr>
        <w:t>neer</w:t>
      </w:r>
      <w:r w:rsidRPr="00BF63DE">
        <w:rPr>
          <w:rFonts w:ascii="Garamond" w:hAnsi="Garamond"/>
          <w:sz w:val="24"/>
          <w:szCs w:val="24"/>
          <w:lang w:val="nl-NL"/>
        </w:rPr>
        <w:t>geploft zien</w:t>
      </w:r>
      <w:r w:rsidR="00075CF8" w:rsidRPr="00BF63DE">
        <w:rPr>
          <w:rFonts w:ascii="Garamond" w:hAnsi="Garamond"/>
          <w:sz w:val="24"/>
          <w:szCs w:val="24"/>
          <w:lang w:val="nl-NL"/>
        </w:rPr>
        <w:t>,</w:t>
      </w:r>
      <w:r w:rsidR="000260AF" w:rsidRPr="00BF63DE">
        <w:rPr>
          <w:rFonts w:ascii="Garamond" w:hAnsi="Garamond"/>
          <w:sz w:val="24"/>
          <w:szCs w:val="24"/>
          <w:lang w:val="nl-NL"/>
        </w:rPr>
        <w:t xml:space="preserve"> d</w:t>
      </w:r>
      <w:r w:rsidR="008F7742" w:rsidRPr="00BF63DE">
        <w:rPr>
          <w:rFonts w:ascii="Garamond" w:hAnsi="Garamond"/>
          <w:sz w:val="24"/>
          <w:szCs w:val="24"/>
          <w:lang w:val="nl-NL"/>
        </w:rPr>
        <w:t xml:space="preserve">an verschijnt hun de </w:t>
      </w:r>
      <w:r w:rsidR="00AF5374" w:rsidRPr="00BF63DE">
        <w:rPr>
          <w:rFonts w:ascii="Garamond" w:hAnsi="Garamond"/>
          <w:sz w:val="24"/>
          <w:szCs w:val="24"/>
          <w:lang w:val="nl-NL"/>
        </w:rPr>
        <w:t>Almachtige</w:t>
      </w:r>
      <w:r w:rsidR="008F7742" w:rsidRPr="00BF63DE">
        <w:rPr>
          <w:rFonts w:ascii="Garamond" w:hAnsi="Garamond"/>
          <w:sz w:val="24"/>
          <w:szCs w:val="24"/>
          <w:lang w:val="nl-NL"/>
        </w:rPr>
        <w:t>, te midden van de storm. Dan beven alle harten in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onmiddellijke tegenwoordigheid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verhardste 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goddelo</w:t>
      </w:r>
      <w:r w:rsidR="008F7742" w:rsidRPr="00BF63DE">
        <w:rPr>
          <w:rFonts w:ascii="Garamond" w:hAnsi="Garamond"/>
          <w:sz w:val="24"/>
          <w:szCs w:val="24"/>
          <w:lang w:val="nl-NL"/>
        </w:rPr>
        <w:t>oste</w:t>
      </w:r>
      <w:r w:rsidR="00AF5374" w:rsidRPr="00BF63DE">
        <w:rPr>
          <w:rFonts w:ascii="Garamond" w:hAnsi="Garamond"/>
          <w:sz w:val="24"/>
          <w:szCs w:val="24"/>
          <w:lang w:val="nl-NL"/>
        </w:rPr>
        <w:t xml:space="preserve"> mensen</w:t>
      </w:r>
      <w:r w:rsidR="008F7742" w:rsidRPr="00BF63DE">
        <w:rPr>
          <w:rFonts w:ascii="Garamond" w:hAnsi="Garamond"/>
          <w:sz w:val="24"/>
          <w:szCs w:val="24"/>
          <w:lang w:val="nl-NL"/>
        </w:rPr>
        <w:t xml:space="preserve"> vallen </w:t>
      </w:r>
      <w:r w:rsidR="00AF5374" w:rsidRPr="00BF63DE">
        <w:rPr>
          <w:rFonts w:ascii="Garamond" w:hAnsi="Garamond"/>
          <w:sz w:val="24"/>
          <w:szCs w:val="24"/>
          <w:lang w:val="nl-NL"/>
        </w:rPr>
        <w:t xml:space="preserve">zelfs </w:t>
      </w:r>
      <w:r w:rsidR="008F7742" w:rsidRPr="00BF63DE">
        <w:rPr>
          <w:rFonts w:ascii="Garamond" w:hAnsi="Garamond"/>
          <w:sz w:val="24"/>
          <w:szCs w:val="24"/>
          <w:lang w:val="nl-NL"/>
        </w:rPr>
        <w:t xml:space="preserve">voor hem op de </w:t>
      </w:r>
      <w:r w:rsidR="00AF5374" w:rsidRPr="00BF63DE">
        <w:rPr>
          <w:rFonts w:ascii="Garamond" w:hAnsi="Garamond"/>
          <w:sz w:val="24"/>
          <w:szCs w:val="24"/>
          <w:lang w:val="nl-NL"/>
        </w:rPr>
        <w:t>knieën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roepen hem aan uit de</w:t>
      </w:r>
      <w:r w:rsidR="00AF5374" w:rsidRPr="00BF63DE">
        <w:rPr>
          <w:rFonts w:ascii="Garamond" w:hAnsi="Garamond"/>
          <w:sz w:val="24"/>
          <w:szCs w:val="24"/>
          <w:lang w:val="nl-NL"/>
        </w:rPr>
        <w:t xml:space="preserve"> diepste </w:t>
      </w:r>
      <w:r w:rsidRPr="00BF63DE">
        <w:rPr>
          <w:rFonts w:ascii="Garamond" w:hAnsi="Garamond"/>
          <w:sz w:val="24"/>
          <w:szCs w:val="24"/>
          <w:lang w:val="nl-NL"/>
        </w:rPr>
        <w:t xml:space="preserve">grond huns harten. Wanneer de </w:t>
      </w:r>
      <w:r w:rsidR="009934B2" w:rsidRPr="00BF63DE">
        <w:rPr>
          <w:rFonts w:ascii="Garamond" w:hAnsi="Garamond"/>
          <w:sz w:val="24"/>
          <w:szCs w:val="24"/>
          <w:lang w:val="nl-NL"/>
        </w:rPr>
        <w:t>mens</w:t>
      </w:r>
      <w:r w:rsidR="008F7742" w:rsidRPr="00BF63DE">
        <w:rPr>
          <w:rFonts w:ascii="Garamond" w:hAnsi="Garamond"/>
          <w:sz w:val="24"/>
          <w:szCs w:val="24"/>
          <w:lang w:val="nl-NL"/>
        </w:rPr>
        <w:t>en het oor niet</w:t>
      </w:r>
      <w:r w:rsidR="00AF5374" w:rsidRPr="00BF63DE">
        <w:rPr>
          <w:rFonts w:ascii="Garamond" w:hAnsi="Garamond"/>
          <w:sz w:val="24"/>
          <w:szCs w:val="24"/>
          <w:lang w:val="nl-NL"/>
        </w:rPr>
        <w:t xml:space="preserve"> lenen </w:t>
      </w:r>
      <w:r w:rsidR="008F7742" w:rsidRPr="00BF63DE">
        <w:rPr>
          <w:rFonts w:ascii="Garamond" w:hAnsi="Garamond"/>
          <w:sz w:val="24"/>
          <w:szCs w:val="24"/>
          <w:lang w:val="nl-NL"/>
        </w:rPr>
        <w:t xml:space="preserve">willen aan </w:t>
      </w:r>
      <w:r w:rsidR="00EF5FD1" w:rsidRPr="00BF63DE">
        <w:rPr>
          <w:rFonts w:ascii="Garamond" w:hAnsi="Garamond"/>
          <w:sz w:val="24"/>
          <w:szCs w:val="24"/>
          <w:lang w:val="nl-NL"/>
        </w:rPr>
        <w:t>‘</w:t>
      </w:r>
      <w:r w:rsidR="008F7742" w:rsidRPr="00BF63DE">
        <w:rPr>
          <w:rFonts w:ascii="Garamond" w:hAnsi="Garamond"/>
          <w:sz w:val="24"/>
          <w:szCs w:val="24"/>
          <w:lang w:val="nl-NL"/>
        </w:rPr>
        <w:t>het suizen van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zachte stilte</w:t>
      </w:r>
      <w:r w:rsidR="00805F78" w:rsidRPr="00BF63DE">
        <w:rPr>
          <w:rFonts w:ascii="Garamond" w:hAnsi="Garamond"/>
          <w:sz w:val="24"/>
          <w:szCs w:val="24"/>
          <w:lang w:val="nl-NL"/>
        </w:rPr>
        <w:t>,’</w:t>
      </w:r>
      <w:r w:rsidR="00026DF6" w:rsidRPr="00BF63DE">
        <w:rPr>
          <w:rStyle w:val="FootnoteReference"/>
          <w:rFonts w:ascii="Garamond" w:hAnsi="Garamond"/>
          <w:sz w:val="24"/>
          <w:szCs w:val="24"/>
          <w:lang w:val="nl-NL"/>
        </w:rPr>
        <w:footnoteReference w:id="12"/>
      </w:r>
      <w:r w:rsidR="008F7742" w:rsidRPr="00BF63DE">
        <w:rPr>
          <w:rFonts w:ascii="Garamond" w:hAnsi="Garamond"/>
          <w:sz w:val="24"/>
          <w:szCs w:val="24"/>
          <w:lang w:val="nl-NL"/>
        </w:rPr>
        <w:t xml:space="preserve"> dat de</w:t>
      </w:r>
      <w:r w:rsidR="00AF5374" w:rsidRPr="00BF63DE">
        <w:rPr>
          <w:rFonts w:ascii="Garamond" w:hAnsi="Garamond"/>
          <w:sz w:val="24"/>
          <w:szCs w:val="24"/>
          <w:lang w:val="nl-NL"/>
        </w:rPr>
        <w:t xml:space="preserve"> Heer</w:t>
      </w:r>
      <w:r w:rsidR="000260AF" w:rsidRPr="00BF63DE">
        <w:rPr>
          <w:rFonts w:ascii="Garamond" w:hAnsi="Garamond"/>
          <w:sz w:val="24"/>
          <w:szCs w:val="24"/>
          <w:lang w:val="nl-NL"/>
        </w:rPr>
        <w:t>e</w:t>
      </w:r>
      <w:r w:rsidR="00AF5374" w:rsidRPr="00BF63DE">
        <w:rPr>
          <w:rFonts w:ascii="Garamond" w:hAnsi="Garamond"/>
          <w:sz w:val="24"/>
          <w:szCs w:val="24"/>
          <w:lang w:val="nl-NL"/>
        </w:rPr>
        <w:t xml:space="preserve"> </w:t>
      </w:r>
      <w:r w:rsidR="008F7742" w:rsidRPr="00BF63DE">
        <w:rPr>
          <w:rFonts w:ascii="Garamond" w:hAnsi="Garamond"/>
          <w:sz w:val="24"/>
          <w:szCs w:val="24"/>
          <w:lang w:val="nl-NL"/>
        </w:rPr>
        <w:t xml:space="preserve">hen gewoonlijk </w:t>
      </w:r>
      <w:r w:rsidR="00EF5FD1" w:rsidRPr="00BF63DE">
        <w:rPr>
          <w:rFonts w:ascii="Garamond" w:hAnsi="Garamond"/>
          <w:sz w:val="24"/>
          <w:szCs w:val="24"/>
          <w:lang w:val="nl-NL"/>
        </w:rPr>
        <w:t>horen</w:t>
      </w:r>
      <w:r w:rsidR="008F7742" w:rsidRPr="00BF63DE">
        <w:rPr>
          <w:rFonts w:ascii="Garamond" w:hAnsi="Garamond"/>
          <w:sz w:val="24"/>
          <w:szCs w:val="24"/>
          <w:lang w:val="nl-NL"/>
        </w:rPr>
        <w:t xml:space="preserve"> doet, dan zal hij, om met de schrift te spreken </w:t>
      </w:r>
      <w:r w:rsidR="00EF5FD1" w:rsidRPr="00BF63DE">
        <w:rPr>
          <w:rFonts w:ascii="Garamond" w:hAnsi="Garamond"/>
          <w:sz w:val="24"/>
          <w:szCs w:val="24"/>
          <w:lang w:val="nl-NL"/>
        </w:rPr>
        <w:t>‘</w:t>
      </w:r>
      <w:r w:rsidR="008F7742" w:rsidRPr="00BF63DE">
        <w:rPr>
          <w:rFonts w:ascii="Garamond" w:hAnsi="Garamond"/>
          <w:sz w:val="24"/>
          <w:szCs w:val="24"/>
          <w:lang w:val="nl-NL"/>
        </w:rPr>
        <w:t>voorbijgaan in</w:t>
      </w:r>
      <w:r w:rsidR="009934B2" w:rsidRPr="00BF63DE">
        <w:rPr>
          <w:rFonts w:ascii="Garamond" w:hAnsi="Garamond"/>
          <w:sz w:val="24"/>
          <w:szCs w:val="24"/>
          <w:lang w:val="nl-NL"/>
        </w:rPr>
        <w:t xml:space="preserve"> een</w:t>
      </w:r>
      <w:r w:rsidR="0006302F" w:rsidRPr="00BF63DE">
        <w:rPr>
          <w:rFonts w:ascii="Garamond" w:hAnsi="Garamond"/>
          <w:sz w:val="24"/>
          <w:szCs w:val="24"/>
          <w:lang w:val="nl-NL"/>
        </w:rPr>
        <w:t xml:space="preserve"> grote </w:t>
      </w:r>
      <w:r w:rsidR="008F7742" w:rsidRPr="00BF63DE">
        <w:rPr>
          <w:rFonts w:ascii="Garamond" w:hAnsi="Garamond"/>
          <w:sz w:val="24"/>
          <w:szCs w:val="24"/>
          <w:lang w:val="nl-NL"/>
        </w:rPr>
        <w:t>en sterken wind, scheurende de bergen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brekende de steenr</w:t>
      </w:r>
      <w:r w:rsidRPr="00BF63DE">
        <w:rPr>
          <w:rFonts w:ascii="Garamond" w:hAnsi="Garamond"/>
          <w:sz w:val="24"/>
          <w:szCs w:val="24"/>
          <w:lang w:val="nl-NL"/>
        </w:rPr>
        <w:t>otsen</w:t>
      </w:r>
      <w:r w:rsidR="008F7742" w:rsidRPr="00BF63DE">
        <w:rPr>
          <w:rFonts w:ascii="Garamond" w:hAnsi="Garamond"/>
          <w:sz w:val="24"/>
          <w:szCs w:val="24"/>
          <w:lang w:val="nl-NL"/>
        </w:rPr>
        <w:t>’</w:t>
      </w:r>
      <w:r w:rsidRPr="00BF63DE">
        <w:rPr>
          <w:rFonts w:ascii="Garamond" w:hAnsi="Garamond"/>
          <w:sz w:val="24"/>
          <w:szCs w:val="24"/>
          <w:lang w:val="nl-NL"/>
        </w:rPr>
        <w:t>.</w:t>
      </w:r>
      <w:r w:rsidR="00026DF6" w:rsidRPr="00BF63DE">
        <w:rPr>
          <w:rStyle w:val="FootnoteReference"/>
          <w:rFonts w:ascii="Garamond" w:hAnsi="Garamond"/>
          <w:sz w:val="24"/>
          <w:szCs w:val="24"/>
          <w:lang w:val="nl-NL"/>
        </w:rPr>
        <w:footnoteReference w:id="13"/>
      </w:r>
    </w:p>
    <w:p w14:paraId="3AD510FA" w14:textId="74072CA8"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Onder alle gebeurtenissen, die de geschiedenis van de </w:t>
      </w:r>
      <w:r w:rsidR="009934B2" w:rsidRPr="00BF63DE">
        <w:rPr>
          <w:rFonts w:ascii="Garamond" w:hAnsi="Garamond"/>
          <w:sz w:val="24"/>
          <w:szCs w:val="24"/>
          <w:lang w:val="nl-NL"/>
        </w:rPr>
        <w:t>mens</w:t>
      </w:r>
      <w:r w:rsidRPr="00BF63DE">
        <w:rPr>
          <w:rFonts w:ascii="Garamond" w:hAnsi="Garamond"/>
          <w:sz w:val="24"/>
          <w:szCs w:val="24"/>
          <w:lang w:val="nl-NL"/>
        </w:rPr>
        <w:t>heid ons bewaard heeft, zijn er</w:t>
      </w:r>
      <w:r w:rsidR="00026DF6" w:rsidRPr="00BF63DE">
        <w:rPr>
          <w:rFonts w:ascii="Garamond" w:hAnsi="Garamond"/>
          <w:sz w:val="24"/>
          <w:szCs w:val="24"/>
          <w:lang w:val="nl-NL"/>
        </w:rPr>
        <w:t xml:space="preserve"> geen,</w:t>
      </w:r>
      <w:r w:rsidRPr="00BF63DE">
        <w:rPr>
          <w:rFonts w:ascii="Garamond" w:hAnsi="Garamond"/>
          <w:sz w:val="24"/>
          <w:szCs w:val="24"/>
          <w:lang w:val="nl-NL"/>
        </w:rPr>
        <w:t xml:space="preserve"> bij welke de stem van het geweten van de volken</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algemeen en stellig de </w:t>
      </w:r>
      <w:r w:rsidR="00EF5FD1" w:rsidRPr="00BF63DE">
        <w:rPr>
          <w:rFonts w:ascii="Garamond" w:hAnsi="Garamond"/>
          <w:sz w:val="24"/>
          <w:szCs w:val="24"/>
          <w:lang w:val="nl-NL"/>
        </w:rPr>
        <w:t>tussen</w:t>
      </w:r>
      <w:r w:rsidRPr="00BF63DE">
        <w:rPr>
          <w:rFonts w:ascii="Garamond" w:hAnsi="Garamond"/>
          <w:sz w:val="24"/>
          <w:szCs w:val="24"/>
          <w:lang w:val="nl-NL"/>
        </w:rPr>
        <w:t>komst van de</w:t>
      </w:r>
      <w:r w:rsidR="00E67952" w:rsidRPr="00BF63DE">
        <w:rPr>
          <w:rFonts w:ascii="Garamond" w:hAnsi="Garamond"/>
          <w:sz w:val="24"/>
          <w:szCs w:val="24"/>
          <w:lang w:val="nl-NL"/>
        </w:rPr>
        <w:t xml:space="preserve"> God</w:t>
      </w:r>
      <w:r w:rsidRPr="00BF63DE">
        <w:rPr>
          <w:rFonts w:ascii="Garamond" w:hAnsi="Garamond"/>
          <w:sz w:val="24"/>
          <w:szCs w:val="24"/>
          <w:lang w:val="nl-NL"/>
        </w:rPr>
        <w:t>heid erkent, dan in staatsomwentelingen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bij de </w:t>
      </w:r>
      <w:r w:rsidR="00635913" w:rsidRPr="00BF63DE">
        <w:rPr>
          <w:rFonts w:ascii="Garamond" w:hAnsi="Garamond"/>
          <w:sz w:val="24"/>
          <w:szCs w:val="24"/>
          <w:lang w:val="nl-NL"/>
        </w:rPr>
        <w:t>val</w:t>
      </w:r>
      <w:r w:rsidRPr="00BF63DE">
        <w:rPr>
          <w:rFonts w:ascii="Garamond" w:hAnsi="Garamond"/>
          <w:sz w:val="24"/>
          <w:szCs w:val="24"/>
          <w:lang w:val="nl-NL"/>
        </w:rPr>
        <w:t xml:space="preserve"> of de opkomst van de koningen. Die ge</w:t>
      </w:r>
      <w:r w:rsidR="000D2FE8" w:rsidRPr="00BF63DE">
        <w:rPr>
          <w:rFonts w:ascii="Garamond" w:hAnsi="Garamond"/>
          <w:sz w:val="24"/>
          <w:szCs w:val="24"/>
          <w:lang w:val="nl-NL"/>
        </w:rPr>
        <w:t>wicht</w:t>
      </w:r>
      <w:r w:rsidRPr="00BF63DE">
        <w:rPr>
          <w:rFonts w:ascii="Garamond" w:hAnsi="Garamond"/>
          <w:sz w:val="24"/>
          <w:szCs w:val="24"/>
          <w:lang w:val="nl-NL"/>
        </w:rPr>
        <w:t xml:space="preserve">ige veranderingen gaan gewoonlijk van zulke geheel onverwachte en treffende omstandigheden vergezeld, dat ook de </w:t>
      </w:r>
      <w:r w:rsidR="00026DF6" w:rsidRPr="00BF63DE">
        <w:rPr>
          <w:rFonts w:ascii="Garamond" w:hAnsi="Garamond"/>
          <w:sz w:val="24"/>
          <w:szCs w:val="24"/>
          <w:lang w:val="nl-NL"/>
        </w:rPr>
        <w:t xml:space="preserve">kortzichtigste mensen </w:t>
      </w:r>
      <w:r w:rsidRPr="00BF63DE">
        <w:rPr>
          <w:rFonts w:ascii="Garamond" w:hAnsi="Garamond"/>
          <w:sz w:val="24"/>
          <w:szCs w:val="24"/>
          <w:lang w:val="nl-NL"/>
        </w:rPr>
        <w:t>daarin</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duidelijke prediking zien van de </w:t>
      </w:r>
      <w:r w:rsidR="004F2372" w:rsidRPr="00BF63DE">
        <w:rPr>
          <w:rFonts w:ascii="Garamond" w:hAnsi="Garamond"/>
          <w:sz w:val="24"/>
          <w:szCs w:val="24"/>
          <w:lang w:val="nl-NL"/>
        </w:rPr>
        <w:t>macht</w:t>
      </w:r>
      <w:r w:rsidRPr="00BF63DE">
        <w:rPr>
          <w:rFonts w:ascii="Garamond" w:hAnsi="Garamond"/>
          <w:sz w:val="24"/>
          <w:szCs w:val="24"/>
          <w:lang w:val="nl-NL"/>
        </w:rPr>
        <w:t xml:space="preserve"> van </w:t>
      </w:r>
      <w:r w:rsidR="00DE145E" w:rsidRPr="00BF63DE">
        <w:rPr>
          <w:rFonts w:ascii="Garamond" w:hAnsi="Garamond"/>
          <w:sz w:val="24"/>
          <w:szCs w:val="24"/>
          <w:lang w:val="nl-NL"/>
        </w:rPr>
        <w:t>God.</w:t>
      </w:r>
      <w:r w:rsidRPr="00BF63DE">
        <w:rPr>
          <w:rFonts w:ascii="Garamond" w:hAnsi="Garamond"/>
          <w:sz w:val="24"/>
          <w:szCs w:val="24"/>
          <w:lang w:val="nl-NL"/>
        </w:rPr>
        <w:t xml:space="preserve"> Wanneer de </w:t>
      </w:r>
      <w:r w:rsidR="00026DF6" w:rsidRPr="00BF63DE">
        <w:rPr>
          <w:rFonts w:ascii="Garamond" w:hAnsi="Garamond"/>
          <w:sz w:val="24"/>
          <w:szCs w:val="24"/>
          <w:lang w:val="nl-NL"/>
        </w:rPr>
        <w:t>kronen</w:t>
      </w:r>
      <w:r w:rsidRPr="00BF63DE">
        <w:rPr>
          <w:rFonts w:ascii="Garamond" w:hAnsi="Garamond"/>
          <w:sz w:val="24"/>
          <w:szCs w:val="24"/>
          <w:lang w:val="nl-NL"/>
        </w:rPr>
        <w:t xml:space="preserve"> verbroken</w:t>
      </w:r>
      <w:r w:rsidR="00635913" w:rsidRPr="00BF63DE">
        <w:rPr>
          <w:rFonts w:ascii="Garamond" w:hAnsi="Garamond"/>
          <w:sz w:val="24"/>
          <w:szCs w:val="24"/>
          <w:lang w:val="nl-NL"/>
        </w:rPr>
        <w:t xml:space="preserve"> worden, wankelen en i</w:t>
      </w:r>
      <w:r w:rsidR="004F2372" w:rsidRPr="00BF63DE">
        <w:rPr>
          <w:rFonts w:ascii="Garamond" w:hAnsi="Garamond"/>
          <w:sz w:val="24"/>
          <w:szCs w:val="24"/>
          <w:lang w:val="nl-NL"/>
        </w:rPr>
        <w:t>nee</w:t>
      </w:r>
      <w:r w:rsidR="00026DF6" w:rsidRPr="00BF63DE">
        <w:rPr>
          <w:rFonts w:ascii="Garamond" w:hAnsi="Garamond"/>
          <w:sz w:val="24"/>
          <w:szCs w:val="24"/>
          <w:lang w:val="nl-NL"/>
        </w:rPr>
        <w:t>n</w:t>
      </w:r>
      <w:r w:rsidR="00635913" w:rsidRPr="00BF63DE">
        <w:rPr>
          <w:rFonts w:ascii="Garamond" w:hAnsi="Garamond"/>
          <w:sz w:val="24"/>
          <w:szCs w:val="24"/>
          <w:lang w:val="nl-NL"/>
        </w:rPr>
        <w:t>storten, verheft zich de onvergankelijke troon van</w:t>
      </w:r>
      <w:r w:rsidRPr="00BF63DE">
        <w:rPr>
          <w:rFonts w:ascii="Garamond" w:hAnsi="Garamond"/>
          <w:sz w:val="24"/>
          <w:szCs w:val="24"/>
          <w:lang w:val="nl-NL"/>
        </w:rPr>
        <w:t xml:space="preserve"> de koning aan wiens rijk geen einde zal zijn, met majesteit voor de </w:t>
      </w:r>
      <w:r w:rsidR="00EF5FD1" w:rsidRPr="00BF63DE">
        <w:rPr>
          <w:rFonts w:ascii="Garamond" w:hAnsi="Garamond"/>
          <w:sz w:val="24"/>
          <w:szCs w:val="24"/>
          <w:lang w:val="nl-NL"/>
        </w:rPr>
        <w:t>ogen</w:t>
      </w:r>
      <w:r w:rsidRPr="00BF63DE">
        <w:rPr>
          <w:rFonts w:ascii="Garamond" w:hAnsi="Garamond"/>
          <w:sz w:val="24"/>
          <w:szCs w:val="24"/>
          <w:lang w:val="nl-NL"/>
        </w:rPr>
        <w:t xml:space="preserve"> van de </w:t>
      </w:r>
      <w:r w:rsidR="00AF5374" w:rsidRPr="00BF63DE">
        <w:rPr>
          <w:rFonts w:ascii="Garamond" w:hAnsi="Garamond"/>
          <w:sz w:val="24"/>
          <w:szCs w:val="24"/>
          <w:lang w:val="nl-NL"/>
        </w:rPr>
        <w:t>ongelovig</w:t>
      </w:r>
      <w:r w:rsidRPr="00BF63DE">
        <w:rPr>
          <w:rFonts w:ascii="Garamond" w:hAnsi="Garamond"/>
          <w:sz w:val="24"/>
          <w:szCs w:val="24"/>
          <w:lang w:val="nl-NL"/>
        </w:rPr>
        <w:t xml:space="preserve">e wereld. Dit heeft men kunnen bewaarheid zien, te midden van de beroeringen, die de </w:t>
      </w:r>
      <w:r w:rsidR="004F2372" w:rsidRPr="00BF63DE">
        <w:rPr>
          <w:rFonts w:ascii="Garamond" w:hAnsi="Garamond"/>
          <w:sz w:val="24"/>
          <w:szCs w:val="24"/>
          <w:lang w:val="nl-NL"/>
        </w:rPr>
        <w:t>macht</w:t>
      </w:r>
      <w:r w:rsidRPr="00BF63DE">
        <w:rPr>
          <w:rFonts w:ascii="Garamond" w:hAnsi="Garamond"/>
          <w:sz w:val="24"/>
          <w:szCs w:val="24"/>
          <w:lang w:val="nl-NL"/>
        </w:rPr>
        <w:t xml:space="preserve">en van </w:t>
      </w:r>
      <w:r w:rsidR="00EE4D5D" w:rsidRPr="00BF63DE">
        <w:rPr>
          <w:rFonts w:ascii="Garamond" w:hAnsi="Garamond"/>
          <w:sz w:val="24"/>
          <w:szCs w:val="24"/>
          <w:lang w:val="nl-NL"/>
        </w:rPr>
        <w:t>Europa</w:t>
      </w:r>
      <w:r w:rsidRPr="00BF63DE">
        <w:rPr>
          <w:rFonts w:ascii="Garamond" w:hAnsi="Garamond"/>
          <w:sz w:val="24"/>
          <w:szCs w:val="24"/>
          <w:lang w:val="nl-NL"/>
        </w:rPr>
        <w:t xml:space="preserve"> geschokt hebben en nog schokken.</w:t>
      </w:r>
    </w:p>
    <w:p w14:paraId="137ED383" w14:textId="7B2D9FBB" w:rsidR="00635913" w:rsidRPr="00BF63DE" w:rsidRDefault="004F2372" w:rsidP="00E66D97">
      <w:pPr>
        <w:spacing w:after="240"/>
        <w:jc w:val="both"/>
        <w:rPr>
          <w:rFonts w:ascii="Garamond" w:hAnsi="Garamond"/>
          <w:sz w:val="24"/>
          <w:szCs w:val="24"/>
          <w:lang w:val="nl-NL"/>
        </w:rPr>
      </w:pPr>
      <w:r w:rsidRPr="00BF63DE">
        <w:rPr>
          <w:rFonts w:ascii="Garamond" w:hAnsi="Garamond"/>
          <w:sz w:val="24"/>
          <w:szCs w:val="24"/>
          <w:lang w:val="nl-NL"/>
        </w:rPr>
        <w:t>Zodan</w:t>
      </w:r>
      <w:r w:rsidR="008F7742" w:rsidRPr="00BF63DE">
        <w:rPr>
          <w:rFonts w:ascii="Garamond" w:hAnsi="Garamond"/>
          <w:sz w:val="24"/>
          <w:szCs w:val="24"/>
          <w:lang w:val="nl-NL"/>
        </w:rPr>
        <w:t xml:space="preserve">ige gebeurtenissen hadden er in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plaats, op het midden van de zeventiende eeuw. Deze eeuw was die van het pausdom. Te weten, die </w:t>
      </w:r>
      <w:r w:rsidRPr="00BF63DE">
        <w:rPr>
          <w:rFonts w:ascii="Garamond" w:hAnsi="Garamond"/>
          <w:sz w:val="24"/>
          <w:szCs w:val="24"/>
          <w:lang w:val="nl-NL"/>
        </w:rPr>
        <w:t>macht</w:t>
      </w:r>
      <w:r w:rsidR="008F7742" w:rsidRPr="00BF63DE">
        <w:rPr>
          <w:rFonts w:ascii="Garamond" w:hAnsi="Garamond"/>
          <w:sz w:val="24"/>
          <w:szCs w:val="24"/>
          <w:lang w:val="nl-NL"/>
        </w:rPr>
        <w:t xml:space="preserve"> herstelde zich toen overal, onder de opperste leiding van het </w:t>
      </w:r>
      <w:r w:rsidR="00026DF6" w:rsidRPr="00BF63DE">
        <w:rPr>
          <w:rFonts w:ascii="Garamond" w:hAnsi="Garamond"/>
          <w:sz w:val="24"/>
          <w:szCs w:val="24"/>
          <w:lang w:val="nl-NL"/>
        </w:rPr>
        <w:t>jezuïet</w:t>
      </w:r>
      <w:r w:rsidR="008F7742" w:rsidRPr="00BF63DE">
        <w:rPr>
          <w:rFonts w:ascii="Garamond" w:hAnsi="Garamond"/>
          <w:sz w:val="24"/>
          <w:szCs w:val="24"/>
          <w:lang w:val="nl-NL"/>
        </w:rPr>
        <w:t xml:space="preserve">isme, van de </w:t>
      </w:r>
      <w:r w:rsidR="00026DF6" w:rsidRPr="00BF63DE">
        <w:rPr>
          <w:rFonts w:ascii="Garamond" w:hAnsi="Garamond"/>
          <w:sz w:val="24"/>
          <w:szCs w:val="24"/>
          <w:lang w:val="nl-NL"/>
        </w:rPr>
        <w:t>vreselijk</w:t>
      </w:r>
      <w:r w:rsidR="008F7742" w:rsidRPr="00BF63DE">
        <w:rPr>
          <w:rFonts w:ascii="Garamond" w:hAnsi="Garamond"/>
          <w:sz w:val="24"/>
          <w:szCs w:val="24"/>
          <w:lang w:val="nl-NL"/>
        </w:rPr>
        <w:t>e slagen, die de hervorming haar had toege</w:t>
      </w:r>
      <w:r w:rsidR="003417F6" w:rsidRPr="00BF63DE">
        <w:rPr>
          <w:rFonts w:ascii="Garamond" w:hAnsi="Garamond"/>
          <w:sz w:val="24"/>
          <w:szCs w:val="24"/>
          <w:lang w:val="nl-NL"/>
        </w:rPr>
        <w:t>bracht</w:t>
      </w:r>
      <w:r w:rsidR="008F7742" w:rsidRPr="00BF63DE">
        <w:rPr>
          <w:rFonts w:ascii="Garamond" w:hAnsi="Garamond"/>
          <w:sz w:val="24"/>
          <w:szCs w:val="24"/>
          <w:lang w:val="nl-NL"/>
        </w:rPr>
        <w:t>. Zij had één</w:t>
      </w:r>
      <w:r w:rsidR="00026DF6" w:rsidRPr="00BF63DE">
        <w:rPr>
          <w:rFonts w:ascii="Garamond" w:hAnsi="Garamond"/>
          <w:sz w:val="24"/>
          <w:szCs w:val="24"/>
          <w:lang w:val="nl-NL"/>
        </w:rPr>
        <w:t xml:space="preserve"> enig</w:t>
      </w:r>
      <w:r w:rsidR="008F7742" w:rsidRPr="00BF63DE">
        <w:rPr>
          <w:rFonts w:ascii="Garamond" w:hAnsi="Garamond"/>
          <w:sz w:val="24"/>
          <w:szCs w:val="24"/>
          <w:lang w:val="nl-NL"/>
        </w:rPr>
        <w:t xml:space="preserve"> geestelijk opperhoofd, hetwelk eenheid gaf aan</w:t>
      </w:r>
      <w:r w:rsidRPr="00BF63DE">
        <w:rPr>
          <w:rFonts w:ascii="Garamond" w:hAnsi="Garamond"/>
          <w:sz w:val="24"/>
          <w:szCs w:val="24"/>
          <w:lang w:val="nl-NL"/>
        </w:rPr>
        <w:t xml:space="preserve"> haar </w:t>
      </w:r>
      <w:r w:rsidR="008F7742" w:rsidRPr="00BF63DE">
        <w:rPr>
          <w:rFonts w:ascii="Garamond" w:hAnsi="Garamond"/>
          <w:sz w:val="24"/>
          <w:szCs w:val="24"/>
          <w:lang w:val="nl-NL"/>
        </w:rPr>
        <w:t>bewegingen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te harer </w:t>
      </w:r>
      <w:r w:rsidR="00026DF6" w:rsidRPr="00BF63DE">
        <w:rPr>
          <w:rFonts w:ascii="Garamond" w:hAnsi="Garamond"/>
          <w:sz w:val="24"/>
          <w:szCs w:val="24"/>
          <w:lang w:val="nl-NL"/>
        </w:rPr>
        <w:t xml:space="preserve">hulp </w:t>
      </w:r>
      <w:r w:rsidR="008F7742" w:rsidRPr="00BF63DE">
        <w:rPr>
          <w:rFonts w:ascii="Garamond" w:hAnsi="Garamond"/>
          <w:sz w:val="24"/>
          <w:szCs w:val="24"/>
          <w:lang w:val="nl-NL"/>
        </w:rPr>
        <w:t xml:space="preserve">had zij in </w:t>
      </w:r>
      <w:r w:rsidR="00026DF6" w:rsidRPr="00BF63DE">
        <w:rPr>
          <w:rFonts w:ascii="Garamond" w:hAnsi="Garamond"/>
          <w:sz w:val="24"/>
          <w:szCs w:val="24"/>
          <w:lang w:val="nl-NL"/>
        </w:rPr>
        <w:t>Spanje</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wereldlijke </w:t>
      </w:r>
      <w:r w:rsidRPr="00BF63DE">
        <w:rPr>
          <w:rFonts w:ascii="Garamond" w:hAnsi="Garamond"/>
          <w:sz w:val="24"/>
          <w:szCs w:val="24"/>
          <w:lang w:val="nl-NL"/>
        </w:rPr>
        <w:t>macht</w:t>
      </w:r>
      <w:r w:rsidR="008F7742" w:rsidRPr="00BF63DE">
        <w:rPr>
          <w:rFonts w:ascii="Garamond" w:hAnsi="Garamond"/>
          <w:sz w:val="24"/>
          <w:szCs w:val="24"/>
          <w:lang w:val="nl-NL"/>
        </w:rPr>
        <w:t xml:space="preserve"> gereed, die aan</w:t>
      </w:r>
      <w:r w:rsidRPr="00BF63DE">
        <w:rPr>
          <w:rFonts w:ascii="Garamond" w:hAnsi="Garamond"/>
          <w:sz w:val="24"/>
          <w:szCs w:val="24"/>
          <w:lang w:val="nl-NL"/>
        </w:rPr>
        <w:t xml:space="preserve"> haar </w:t>
      </w:r>
      <w:r w:rsidR="008F7742" w:rsidRPr="00BF63DE">
        <w:rPr>
          <w:rFonts w:ascii="Garamond" w:hAnsi="Garamond"/>
          <w:sz w:val="24"/>
          <w:szCs w:val="24"/>
          <w:lang w:val="nl-NL"/>
        </w:rPr>
        <w:t>belangen verknocht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werkzaam was en fanatiek</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bereid om haar</w:t>
      </w:r>
      <w:r w:rsidRPr="00BF63DE">
        <w:rPr>
          <w:rFonts w:ascii="Garamond" w:hAnsi="Garamond"/>
          <w:sz w:val="24"/>
          <w:szCs w:val="24"/>
          <w:lang w:val="nl-NL"/>
        </w:rPr>
        <w:t xml:space="preserve"> zijn </w:t>
      </w:r>
      <w:r w:rsidR="008F7742" w:rsidRPr="00BF63DE">
        <w:rPr>
          <w:rFonts w:ascii="Garamond" w:hAnsi="Garamond"/>
          <w:sz w:val="24"/>
          <w:szCs w:val="24"/>
          <w:lang w:val="nl-NL"/>
        </w:rPr>
        <w:t xml:space="preserve">troon en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w:t>
      </w:r>
      <w:r w:rsidR="00026DF6" w:rsidRPr="00BF63DE">
        <w:rPr>
          <w:rFonts w:ascii="Garamond" w:hAnsi="Garamond"/>
          <w:sz w:val="24"/>
          <w:szCs w:val="24"/>
          <w:lang w:val="nl-NL"/>
        </w:rPr>
        <w:t>m</w:t>
      </w:r>
      <w:r w:rsidR="008F7742" w:rsidRPr="00BF63DE">
        <w:rPr>
          <w:rFonts w:ascii="Garamond" w:hAnsi="Garamond"/>
          <w:sz w:val="24"/>
          <w:szCs w:val="24"/>
          <w:lang w:val="nl-NL"/>
        </w:rPr>
        <w:t>a</w:t>
      </w:r>
      <w:r w:rsidR="00026DF6" w:rsidRPr="00BF63DE">
        <w:rPr>
          <w:rFonts w:ascii="Garamond" w:hAnsi="Garamond"/>
          <w:sz w:val="24"/>
          <w:szCs w:val="24"/>
          <w:lang w:val="nl-NL"/>
        </w:rPr>
        <w:t>ch</w:t>
      </w:r>
      <w:r w:rsidR="008F7742" w:rsidRPr="00BF63DE">
        <w:rPr>
          <w:rFonts w:ascii="Garamond" w:hAnsi="Garamond"/>
          <w:sz w:val="24"/>
          <w:szCs w:val="24"/>
          <w:lang w:val="nl-NL"/>
        </w:rPr>
        <w:t>t</w:t>
      </w:r>
      <w:r w:rsidR="00026DF6" w:rsidRPr="00BF63DE">
        <w:rPr>
          <w:rStyle w:val="FootnoteReference"/>
          <w:rFonts w:ascii="Garamond" w:hAnsi="Garamond"/>
          <w:sz w:val="24"/>
          <w:szCs w:val="24"/>
          <w:lang w:val="nl-NL"/>
        </w:rPr>
        <w:footnoteReference w:id="14"/>
      </w:r>
      <w:r w:rsidR="00026DF6" w:rsidRPr="00BF63DE">
        <w:rPr>
          <w:rFonts w:ascii="Garamond" w:hAnsi="Garamond"/>
          <w:sz w:val="24"/>
          <w:szCs w:val="24"/>
          <w:lang w:val="nl-NL"/>
        </w:rPr>
        <w:t xml:space="preserve"> </w:t>
      </w:r>
      <w:r w:rsidR="008F7742" w:rsidRPr="00BF63DE">
        <w:rPr>
          <w:rFonts w:ascii="Garamond" w:hAnsi="Garamond"/>
          <w:sz w:val="24"/>
          <w:szCs w:val="24"/>
          <w:lang w:val="nl-NL"/>
        </w:rPr>
        <w:t>te geven</w:t>
      </w:r>
      <w:r w:rsidR="00276956" w:rsidRPr="00BF63DE">
        <w:rPr>
          <w:rFonts w:ascii="Garamond" w:hAnsi="Garamond"/>
          <w:sz w:val="24"/>
          <w:szCs w:val="24"/>
          <w:lang w:val="nl-NL"/>
        </w:rPr>
        <w:t>. Z</w:t>
      </w:r>
      <w:r w:rsidR="009934B2" w:rsidRPr="00BF63DE">
        <w:rPr>
          <w:rFonts w:ascii="Garamond" w:hAnsi="Garamond"/>
          <w:sz w:val="24"/>
          <w:szCs w:val="24"/>
          <w:lang w:val="nl-NL"/>
        </w:rPr>
        <w:t xml:space="preserve">o </w:t>
      </w:r>
      <w:r w:rsidR="008F7742" w:rsidRPr="00BF63DE">
        <w:rPr>
          <w:rFonts w:ascii="Garamond" w:hAnsi="Garamond"/>
          <w:sz w:val="24"/>
          <w:szCs w:val="24"/>
          <w:lang w:val="nl-NL"/>
        </w:rPr>
        <w:t xml:space="preserve">kon het pausdom veel verloren grond terugwinnen, </w:t>
      </w:r>
      <w:r w:rsidR="00220D0E" w:rsidRPr="00BF63DE">
        <w:rPr>
          <w:rFonts w:ascii="Garamond" w:hAnsi="Garamond"/>
          <w:sz w:val="24"/>
          <w:szCs w:val="24"/>
          <w:lang w:val="nl-NL"/>
        </w:rPr>
        <w:t>tegelijkertijd</w:t>
      </w:r>
      <w:r w:rsidR="008F7742" w:rsidRPr="00BF63DE">
        <w:rPr>
          <w:rFonts w:ascii="Garamond" w:hAnsi="Garamond"/>
          <w:sz w:val="24"/>
          <w:szCs w:val="24"/>
          <w:lang w:val="nl-NL"/>
        </w:rPr>
        <w:t xml:space="preserve"> in </w:t>
      </w:r>
      <w:r w:rsidR="00E67712" w:rsidRPr="00BF63DE">
        <w:rPr>
          <w:rFonts w:ascii="Garamond" w:hAnsi="Garamond"/>
          <w:sz w:val="24"/>
          <w:szCs w:val="24"/>
          <w:lang w:val="nl-NL"/>
        </w:rPr>
        <w:t>Duits</w:t>
      </w:r>
      <w:r w:rsidR="00026DF6" w:rsidRPr="00BF63DE">
        <w:rPr>
          <w:rFonts w:ascii="Garamond" w:hAnsi="Garamond"/>
          <w:sz w:val="24"/>
          <w:szCs w:val="24"/>
          <w:lang w:val="nl-NL"/>
        </w:rPr>
        <w:t>land</w:t>
      </w:r>
      <w:r w:rsidR="008F7742" w:rsidRPr="00BF63DE">
        <w:rPr>
          <w:rFonts w:ascii="Garamond" w:hAnsi="Garamond"/>
          <w:sz w:val="24"/>
          <w:szCs w:val="24"/>
          <w:lang w:val="nl-NL"/>
        </w:rPr>
        <w:t xml:space="preserve">, in </w:t>
      </w:r>
      <w:r w:rsidR="00EF5FD1" w:rsidRPr="00BF63DE">
        <w:rPr>
          <w:rFonts w:ascii="Garamond" w:hAnsi="Garamond"/>
          <w:sz w:val="24"/>
          <w:szCs w:val="24"/>
          <w:lang w:val="nl-NL"/>
        </w:rPr>
        <w:t>Frankrijk</w:t>
      </w:r>
      <w:r w:rsidR="008F7742" w:rsidRPr="00BF63DE">
        <w:rPr>
          <w:rFonts w:ascii="Garamond" w:hAnsi="Garamond"/>
          <w:sz w:val="24"/>
          <w:szCs w:val="24"/>
          <w:lang w:val="nl-NL"/>
        </w:rPr>
        <w:t xml:space="preserve">, in de zuidelijke </w:t>
      </w:r>
      <w:r w:rsidR="00026DF6" w:rsidRPr="00BF63DE">
        <w:rPr>
          <w:rFonts w:ascii="Garamond" w:hAnsi="Garamond"/>
          <w:sz w:val="24"/>
          <w:szCs w:val="24"/>
          <w:lang w:val="nl-NL"/>
        </w:rPr>
        <w:t>Nederlanden</w:t>
      </w:r>
      <w:r w:rsidR="008F7742" w:rsidRPr="00BF63DE">
        <w:rPr>
          <w:rFonts w:ascii="Garamond" w:hAnsi="Garamond"/>
          <w:sz w:val="24"/>
          <w:szCs w:val="24"/>
          <w:lang w:val="nl-NL"/>
        </w:rPr>
        <w:t xml:space="preserve">, in </w:t>
      </w:r>
      <w:r w:rsidR="00026DF6" w:rsidRPr="00BF63DE">
        <w:rPr>
          <w:rFonts w:ascii="Garamond" w:hAnsi="Garamond"/>
          <w:sz w:val="24"/>
          <w:szCs w:val="24"/>
          <w:lang w:val="nl-NL"/>
        </w:rPr>
        <w:t>Spanje</w:t>
      </w:r>
      <w:r w:rsidR="008F7742" w:rsidRPr="00BF63DE">
        <w:rPr>
          <w:rFonts w:ascii="Garamond" w:hAnsi="Garamond"/>
          <w:sz w:val="24"/>
          <w:szCs w:val="24"/>
          <w:lang w:val="nl-NL"/>
        </w:rPr>
        <w:t xml:space="preserve"> en in </w:t>
      </w:r>
      <w:r w:rsidR="00026DF6" w:rsidRPr="00BF63DE">
        <w:rPr>
          <w:rFonts w:ascii="Garamond" w:hAnsi="Garamond"/>
          <w:sz w:val="24"/>
          <w:szCs w:val="24"/>
          <w:lang w:val="nl-NL"/>
        </w:rPr>
        <w:t>Italië</w:t>
      </w:r>
      <w:r w:rsidR="008F7742" w:rsidRPr="00BF63DE">
        <w:rPr>
          <w:rFonts w:ascii="Garamond" w:hAnsi="Garamond"/>
          <w:sz w:val="24"/>
          <w:szCs w:val="24"/>
          <w:lang w:val="nl-NL"/>
        </w:rPr>
        <w:t>.</w:t>
      </w:r>
    </w:p>
    <w:p w14:paraId="0384FB78" w14:textId="2A0F587E"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Indien</w:t>
      </w:r>
      <w:r w:rsidR="004F2372" w:rsidRPr="00BF63DE">
        <w:rPr>
          <w:rFonts w:ascii="Garamond" w:hAnsi="Garamond"/>
          <w:sz w:val="24"/>
          <w:szCs w:val="24"/>
          <w:lang w:val="nl-NL"/>
        </w:rPr>
        <w:t xml:space="preserve"> Rome </w:t>
      </w:r>
      <w:r w:rsidRPr="00BF63DE">
        <w:rPr>
          <w:rFonts w:ascii="Garamond" w:hAnsi="Garamond"/>
          <w:sz w:val="24"/>
          <w:szCs w:val="24"/>
          <w:lang w:val="nl-NL"/>
        </w:rPr>
        <w:t>er nu ook in slagen</w:t>
      </w:r>
      <w:r w:rsidR="00EF5FD1" w:rsidRPr="00BF63DE">
        <w:rPr>
          <w:rFonts w:ascii="Garamond" w:hAnsi="Garamond"/>
          <w:sz w:val="24"/>
          <w:szCs w:val="24"/>
          <w:lang w:val="nl-NL"/>
        </w:rPr>
        <w:t xml:space="preserve"> mocht </w:t>
      </w:r>
      <w:r w:rsidRPr="00BF63DE">
        <w:rPr>
          <w:rFonts w:ascii="Garamond" w:hAnsi="Garamond"/>
          <w:sz w:val="24"/>
          <w:szCs w:val="24"/>
          <w:lang w:val="nl-NL"/>
        </w:rPr>
        <w:t xml:space="preserve">om </w:t>
      </w:r>
      <w:r w:rsidR="00966977" w:rsidRPr="00BF63DE">
        <w:rPr>
          <w:rFonts w:ascii="Garamond" w:hAnsi="Garamond"/>
          <w:sz w:val="24"/>
          <w:szCs w:val="24"/>
          <w:lang w:val="nl-NL"/>
        </w:rPr>
        <w:t>Engeland</w:t>
      </w:r>
      <w:r w:rsidRPr="00BF63DE">
        <w:rPr>
          <w:rFonts w:ascii="Garamond" w:hAnsi="Garamond"/>
          <w:sz w:val="24"/>
          <w:szCs w:val="24"/>
          <w:lang w:val="nl-NL"/>
        </w:rPr>
        <w:t xml:space="preserve"> </w:t>
      </w:r>
      <w:r w:rsidR="00873EE9" w:rsidRPr="00BF63DE">
        <w:rPr>
          <w:rFonts w:ascii="Garamond" w:hAnsi="Garamond"/>
          <w:sz w:val="24"/>
          <w:szCs w:val="24"/>
          <w:lang w:val="nl-NL"/>
        </w:rPr>
        <w:t>opnieuw</w:t>
      </w:r>
      <w:r w:rsidRPr="00BF63DE">
        <w:rPr>
          <w:rFonts w:ascii="Garamond" w:hAnsi="Garamond"/>
          <w:sz w:val="24"/>
          <w:szCs w:val="24"/>
          <w:lang w:val="nl-NL"/>
        </w:rPr>
        <w:t xml:space="preserve"> onder</w:t>
      </w:r>
      <w:r w:rsidR="004F2372" w:rsidRPr="00BF63DE">
        <w:rPr>
          <w:rFonts w:ascii="Garamond" w:hAnsi="Garamond"/>
          <w:sz w:val="24"/>
          <w:szCs w:val="24"/>
          <w:lang w:val="nl-NL"/>
        </w:rPr>
        <w:t xml:space="preserve"> zijn </w:t>
      </w:r>
      <w:r w:rsidR="00634146" w:rsidRPr="00BF63DE">
        <w:rPr>
          <w:rFonts w:ascii="Garamond" w:hAnsi="Garamond"/>
          <w:sz w:val="24"/>
          <w:szCs w:val="24"/>
          <w:lang w:val="nl-NL"/>
        </w:rPr>
        <w:t>heerschappij</w:t>
      </w:r>
      <w:r w:rsidRPr="00BF63DE">
        <w:rPr>
          <w:rFonts w:ascii="Garamond" w:hAnsi="Garamond"/>
          <w:sz w:val="24"/>
          <w:szCs w:val="24"/>
          <w:lang w:val="nl-NL"/>
        </w:rPr>
        <w:t xml:space="preserve"> te brengen, dan</w:t>
      </w:r>
      <w:r w:rsidR="009934B2" w:rsidRPr="00BF63DE">
        <w:rPr>
          <w:rFonts w:ascii="Garamond" w:hAnsi="Garamond"/>
          <w:sz w:val="24"/>
          <w:szCs w:val="24"/>
          <w:lang w:val="nl-NL"/>
        </w:rPr>
        <w:t>,</w:t>
      </w:r>
      <w:r w:rsidRPr="00BF63DE">
        <w:rPr>
          <w:rFonts w:ascii="Garamond" w:hAnsi="Garamond"/>
          <w:sz w:val="24"/>
          <w:szCs w:val="24"/>
          <w:lang w:val="nl-NL"/>
        </w:rPr>
        <w:t xml:space="preserve"> dacht men</w:t>
      </w:r>
      <w:r w:rsidR="009934B2" w:rsidRPr="00BF63DE">
        <w:rPr>
          <w:rFonts w:ascii="Garamond" w:hAnsi="Garamond"/>
          <w:sz w:val="24"/>
          <w:szCs w:val="24"/>
          <w:lang w:val="nl-NL"/>
        </w:rPr>
        <w:t>,</w:t>
      </w:r>
      <w:r w:rsidRPr="00BF63DE">
        <w:rPr>
          <w:rFonts w:ascii="Garamond" w:hAnsi="Garamond"/>
          <w:sz w:val="24"/>
          <w:szCs w:val="24"/>
          <w:lang w:val="nl-NL"/>
        </w:rPr>
        <w:t xml:space="preserve"> was</w:t>
      </w:r>
      <w:r w:rsidR="004F2372" w:rsidRPr="00BF63DE">
        <w:rPr>
          <w:rFonts w:ascii="Garamond" w:hAnsi="Garamond"/>
          <w:sz w:val="24"/>
          <w:szCs w:val="24"/>
          <w:lang w:val="nl-NL"/>
        </w:rPr>
        <w:t xml:space="preserve"> zijn </w:t>
      </w:r>
      <w:r w:rsidRPr="00BF63DE">
        <w:rPr>
          <w:rFonts w:ascii="Garamond" w:hAnsi="Garamond"/>
          <w:sz w:val="24"/>
          <w:szCs w:val="24"/>
          <w:lang w:val="nl-NL"/>
        </w:rPr>
        <w:t>zaak gewonnen in de wereld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zijn triomf verzekerd</w:t>
      </w:r>
      <w:r w:rsidR="00075CF8" w:rsidRPr="00BF63DE">
        <w:rPr>
          <w:rFonts w:ascii="Garamond" w:hAnsi="Garamond"/>
          <w:sz w:val="24"/>
          <w:szCs w:val="24"/>
          <w:lang w:val="nl-NL"/>
        </w:rPr>
        <w:t>,</w:t>
      </w:r>
      <w:r w:rsidRPr="00BF63DE">
        <w:rPr>
          <w:rFonts w:ascii="Garamond" w:hAnsi="Garamond"/>
          <w:sz w:val="24"/>
          <w:szCs w:val="24"/>
          <w:lang w:val="nl-NL"/>
        </w:rPr>
        <w:t xml:space="preserve"> de vruchten van de hervorming waren dan voor altijd verloren</w:t>
      </w:r>
      <w:r w:rsidR="00075CF8" w:rsidRPr="00BF63DE">
        <w:rPr>
          <w:rFonts w:ascii="Garamond" w:hAnsi="Garamond"/>
          <w:sz w:val="24"/>
          <w:szCs w:val="24"/>
          <w:lang w:val="nl-NL"/>
        </w:rPr>
        <w:t>,</w:t>
      </w:r>
      <w:r w:rsidRPr="00BF63DE">
        <w:rPr>
          <w:rFonts w:ascii="Garamond" w:hAnsi="Garamond"/>
          <w:sz w:val="24"/>
          <w:szCs w:val="24"/>
          <w:lang w:val="nl-NL"/>
        </w:rPr>
        <w:t xml:space="preserve"> en </w:t>
      </w:r>
      <w:r w:rsidR="00026DF6" w:rsidRPr="00BF63DE">
        <w:rPr>
          <w:rFonts w:ascii="Garamond" w:hAnsi="Garamond"/>
          <w:sz w:val="24"/>
          <w:szCs w:val="24"/>
          <w:lang w:val="nl-NL"/>
        </w:rPr>
        <w:t>Groot-Brittannië</w:t>
      </w:r>
      <w:r w:rsidRPr="00BF63DE">
        <w:rPr>
          <w:rFonts w:ascii="Garamond" w:hAnsi="Garamond"/>
          <w:sz w:val="24"/>
          <w:szCs w:val="24"/>
          <w:lang w:val="nl-NL"/>
        </w:rPr>
        <w:t xml:space="preserve"> en het verdere </w:t>
      </w:r>
      <w:r w:rsidR="00EE4D5D" w:rsidRPr="00BF63DE">
        <w:rPr>
          <w:rFonts w:ascii="Garamond" w:hAnsi="Garamond"/>
          <w:sz w:val="24"/>
          <w:szCs w:val="24"/>
          <w:lang w:val="nl-NL"/>
        </w:rPr>
        <w:t>Europa</w:t>
      </w:r>
      <w:r w:rsidRPr="00BF63DE">
        <w:rPr>
          <w:rFonts w:ascii="Garamond" w:hAnsi="Garamond"/>
          <w:sz w:val="24"/>
          <w:szCs w:val="24"/>
          <w:lang w:val="nl-NL"/>
        </w:rPr>
        <w:t xml:space="preserve">, </w:t>
      </w:r>
      <w:r w:rsidR="00873EE9" w:rsidRPr="00BF63DE">
        <w:rPr>
          <w:rFonts w:ascii="Garamond" w:hAnsi="Garamond"/>
          <w:sz w:val="24"/>
          <w:szCs w:val="24"/>
          <w:lang w:val="nl-NL"/>
        </w:rPr>
        <w:t>opnieuw</w:t>
      </w:r>
      <w:r w:rsidRPr="00BF63DE">
        <w:rPr>
          <w:rFonts w:ascii="Garamond" w:hAnsi="Garamond"/>
          <w:sz w:val="24"/>
          <w:szCs w:val="24"/>
          <w:lang w:val="nl-NL"/>
        </w:rPr>
        <w:t xml:space="preserve"> bevolkt met priesters</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026DF6" w:rsidRPr="00BF63DE">
        <w:rPr>
          <w:rFonts w:ascii="Garamond" w:hAnsi="Garamond"/>
          <w:sz w:val="24"/>
          <w:szCs w:val="24"/>
          <w:lang w:val="nl-NL"/>
        </w:rPr>
        <w:t>jezuïet</w:t>
      </w:r>
      <w:r w:rsidRPr="00BF63DE">
        <w:rPr>
          <w:rFonts w:ascii="Garamond" w:hAnsi="Garamond"/>
          <w:sz w:val="24"/>
          <w:szCs w:val="24"/>
          <w:lang w:val="nl-NL"/>
        </w:rPr>
        <w:t xml:space="preserve">en en </w:t>
      </w:r>
      <w:r w:rsidR="00026DF6" w:rsidRPr="00BF63DE">
        <w:rPr>
          <w:rFonts w:ascii="Garamond" w:hAnsi="Garamond"/>
          <w:sz w:val="24"/>
          <w:szCs w:val="24"/>
          <w:lang w:val="nl-NL"/>
        </w:rPr>
        <w:t>monniken</w:t>
      </w:r>
      <w:r w:rsidRPr="00BF63DE">
        <w:rPr>
          <w:rFonts w:ascii="Garamond" w:hAnsi="Garamond"/>
          <w:sz w:val="24"/>
          <w:szCs w:val="24"/>
          <w:lang w:val="nl-NL"/>
        </w:rPr>
        <w:t>, zou overal tot dezelfde laagte zinken</w:t>
      </w:r>
      <w:r w:rsidR="009934B2" w:rsidRPr="00BF63DE">
        <w:rPr>
          <w:rFonts w:ascii="Garamond" w:hAnsi="Garamond"/>
          <w:sz w:val="24"/>
          <w:szCs w:val="24"/>
          <w:lang w:val="nl-NL"/>
        </w:rPr>
        <w:t>,</w:t>
      </w:r>
      <w:r w:rsidRPr="00BF63DE">
        <w:rPr>
          <w:rFonts w:ascii="Garamond" w:hAnsi="Garamond"/>
          <w:sz w:val="24"/>
          <w:szCs w:val="24"/>
          <w:lang w:val="nl-NL"/>
        </w:rPr>
        <w:t xml:space="preserve"> waartoe het schiereiland van </w:t>
      </w:r>
      <w:r w:rsidR="00026DF6" w:rsidRPr="00BF63DE">
        <w:rPr>
          <w:rFonts w:ascii="Garamond" w:hAnsi="Garamond"/>
          <w:sz w:val="24"/>
          <w:szCs w:val="24"/>
          <w:lang w:val="nl-NL"/>
        </w:rPr>
        <w:t>N</w:t>
      </w:r>
      <w:r w:rsidRPr="00BF63DE">
        <w:rPr>
          <w:rFonts w:ascii="Garamond" w:hAnsi="Garamond"/>
          <w:sz w:val="24"/>
          <w:szCs w:val="24"/>
          <w:lang w:val="nl-NL"/>
        </w:rPr>
        <w:t>erië vervallen is.</w:t>
      </w:r>
    </w:p>
    <w:p w14:paraId="1FAFEAE2" w14:textId="2D32228E"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 xml:space="preserve">De </w:t>
      </w:r>
      <w:r w:rsidR="00026DF6" w:rsidRPr="00BF63DE">
        <w:rPr>
          <w:rFonts w:ascii="Garamond" w:hAnsi="Garamond"/>
          <w:sz w:val="24"/>
          <w:szCs w:val="24"/>
          <w:lang w:val="nl-NL"/>
        </w:rPr>
        <w:t>vreselijk</w:t>
      </w:r>
      <w:r w:rsidRPr="00BF63DE">
        <w:rPr>
          <w:rFonts w:ascii="Garamond" w:hAnsi="Garamond"/>
          <w:sz w:val="24"/>
          <w:szCs w:val="24"/>
          <w:lang w:val="nl-NL"/>
        </w:rPr>
        <w:t xml:space="preserve">e beroeringen en bloedige worstelingen, waardoor de </w:t>
      </w:r>
      <w:r w:rsidR="00026DF6" w:rsidRPr="00BF63DE">
        <w:rPr>
          <w:rFonts w:ascii="Garamond" w:hAnsi="Garamond"/>
          <w:sz w:val="24"/>
          <w:szCs w:val="24"/>
          <w:lang w:val="nl-NL"/>
        </w:rPr>
        <w:t>Brits</w:t>
      </w:r>
      <w:r w:rsidRPr="00BF63DE">
        <w:rPr>
          <w:rFonts w:ascii="Garamond" w:hAnsi="Garamond"/>
          <w:sz w:val="24"/>
          <w:szCs w:val="24"/>
          <w:lang w:val="nl-NL"/>
        </w:rPr>
        <w:t>e eilanden tegen het midden</w:t>
      </w:r>
      <w:r w:rsidR="008F7742" w:rsidRPr="00BF63DE">
        <w:rPr>
          <w:rFonts w:ascii="Garamond" w:hAnsi="Garamond"/>
          <w:sz w:val="24"/>
          <w:szCs w:val="24"/>
          <w:lang w:val="nl-NL"/>
        </w:rPr>
        <w:t xml:space="preserve"> van de </w:t>
      </w:r>
      <w:r w:rsidRPr="00BF63DE">
        <w:rPr>
          <w:rFonts w:ascii="Garamond" w:hAnsi="Garamond"/>
          <w:sz w:val="24"/>
          <w:szCs w:val="24"/>
          <w:lang w:val="nl-NL"/>
        </w:rPr>
        <w:t>zeventiende eeuw geschokt werden, waren de gevolgen van</w:t>
      </w:r>
      <w:r w:rsidR="008A78CA" w:rsidRPr="00BF63DE">
        <w:rPr>
          <w:rFonts w:ascii="Garamond" w:hAnsi="Garamond"/>
          <w:sz w:val="24"/>
          <w:szCs w:val="24"/>
          <w:lang w:val="nl-NL"/>
        </w:rPr>
        <w:t xml:space="preserve"> een </w:t>
      </w:r>
      <w:r w:rsidRPr="00BF63DE">
        <w:rPr>
          <w:rFonts w:ascii="Garamond" w:hAnsi="Garamond"/>
          <w:sz w:val="24"/>
          <w:szCs w:val="24"/>
          <w:lang w:val="nl-NL"/>
        </w:rPr>
        <w:t>kampstrijd tegen</w:t>
      </w:r>
      <w:r w:rsidR="008F7742" w:rsidRPr="00BF63DE">
        <w:rPr>
          <w:rFonts w:ascii="Garamond" w:hAnsi="Garamond"/>
          <w:sz w:val="24"/>
          <w:szCs w:val="24"/>
          <w:lang w:val="nl-NL"/>
        </w:rPr>
        <w:t xml:space="preserve"> de </w:t>
      </w:r>
      <w:r w:rsidR="00026DF6" w:rsidRPr="00BF63DE">
        <w:rPr>
          <w:rFonts w:ascii="Garamond" w:hAnsi="Garamond"/>
          <w:sz w:val="24"/>
          <w:szCs w:val="24"/>
          <w:lang w:val="nl-NL"/>
        </w:rPr>
        <w:t>oude middeleeuwse</w:t>
      </w:r>
      <w:r w:rsidR="00634146" w:rsidRPr="00BF63DE">
        <w:rPr>
          <w:rFonts w:ascii="Garamond" w:hAnsi="Garamond"/>
          <w:sz w:val="24"/>
          <w:szCs w:val="24"/>
          <w:lang w:val="nl-NL"/>
        </w:rPr>
        <w:t xml:space="preserve"> </w:t>
      </w:r>
      <w:r w:rsidRPr="00BF63DE">
        <w:rPr>
          <w:rFonts w:ascii="Garamond" w:hAnsi="Garamond"/>
          <w:sz w:val="24"/>
          <w:szCs w:val="24"/>
          <w:lang w:val="nl-NL"/>
        </w:rPr>
        <w:t xml:space="preserve">invloed en het pausdom. Het waren de </w:t>
      </w:r>
      <w:r w:rsidR="00026DF6" w:rsidRPr="00BF63DE">
        <w:rPr>
          <w:rFonts w:ascii="Garamond" w:hAnsi="Garamond"/>
          <w:sz w:val="24"/>
          <w:szCs w:val="24"/>
          <w:lang w:val="nl-NL"/>
        </w:rPr>
        <w:t>aardbevingen</w:t>
      </w:r>
      <w:r w:rsidRPr="00BF63DE">
        <w:rPr>
          <w:rFonts w:ascii="Garamond" w:hAnsi="Garamond"/>
          <w:sz w:val="24"/>
          <w:szCs w:val="24"/>
          <w:lang w:val="nl-NL"/>
        </w:rPr>
        <w:t xml:space="preserve"> van een land</w:t>
      </w:r>
      <w:r w:rsidR="009934B2" w:rsidRPr="00BF63DE">
        <w:rPr>
          <w:rFonts w:ascii="Garamond" w:hAnsi="Garamond"/>
          <w:sz w:val="24"/>
          <w:szCs w:val="24"/>
          <w:lang w:val="nl-NL"/>
        </w:rPr>
        <w:t>,</w:t>
      </w:r>
      <w:r w:rsidRPr="00BF63DE">
        <w:rPr>
          <w:rFonts w:ascii="Garamond" w:hAnsi="Garamond"/>
          <w:sz w:val="24"/>
          <w:szCs w:val="24"/>
          <w:lang w:val="nl-NL"/>
        </w:rPr>
        <w:t xml:space="preserve"> hetwelk in gevaar is om door onder</w:t>
      </w:r>
      <w:r w:rsidR="00026DF6" w:rsidRPr="00BF63DE">
        <w:rPr>
          <w:rFonts w:ascii="Garamond" w:hAnsi="Garamond"/>
          <w:sz w:val="24"/>
          <w:szCs w:val="24"/>
          <w:lang w:val="nl-NL"/>
        </w:rPr>
        <w:t>aards</w:t>
      </w:r>
      <w:r w:rsidRPr="00BF63DE">
        <w:rPr>
          <w:rFonts w:ascii="Garamond" w:hAnsi="Garamond"/>
          <w:sz w:val="24"/>
          <w:szCs w:val="24"/>
          <w:lang w:val="nl-NL"/>
        </w:rPr>
        <w:t xml:space="preserve"> vuur in vlam gezet te worden. Wanneer struik</w:t>
      </w:r>
      <w:r w:rsidR="00026DF6" w:rsidRPr="00BF63DE">
        <w:rPr>
          <w:rFonts w:ascii="Garamond" w:hAnsi="Garamond"/>
          <w:sz w:val="24"/>
          <w:szCs w:val="24"/>
          <w:lang w:val="nl-NL"/>
        </w:rPr>
        <w:t>rover</w:t>
      </w:r>
      <w:r w:rsidRPr="00BF63DE">
        <w:rPr>
          <w:rFonts w:ascii="Garamond" w:hAnsi="Garamond"/>
          <w:sz w:val="24"/>
          <w:szCs w:val="24"/>
          <w:lang w:val="nl-NL"/>
        </w:rPr>
        <w:t>s</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reiziger aanvallen, zal hij hen misschien in het gras doen bijten</w:t>
      </w:r>
      <w:r w:rsidR="00075CF8" w:rsidRPr="00BF63DE">
        <w:rPr>
          <w:rFonts w:ascii="Garamond" w:hAnsi="Garamond"/>
          <w:sz w:val="24"/>
          <w:szCs w:val="24"/>
          <w:lang w:val="nl-NL"/>
        </w:rPr>
        <w:t>,</w:t>
      </w:r>
      <w:r w:rsidRPr="00BF63DE">
        <w:rPr>
          <w:rFonts w:ascii="Garamond" w:hAnsi="Garamond"/>
          <w:sz w:val="24"/>
          <w:szCs w:val="24"/>
          <w:lang w:val="nl-NL"/>
        </w:rPr>
        <w:t xml:space="preserve"> maar de verantwoordelijkheid voor het gestorte bloed komt niet op</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rekening. Hij zou hun onder gewone omstandigheden het leven niet benomen hebben. </w:t>
      </w:r>
      <w:r w:rsidR="008C61E7" w:rsidRPr="00BF63DE">
        <w:rPr>
          <w:rFonts w:ascii="Garamond" w:hAnsi="Garamond"/>
          <w:sz w:val="24"/>
          <w:szCs w:val="24"/>
          <w:lang w:val="nl-NL"/>
        </w:rPr>
        <w:t xml:space="preserve">Echter, </w:t>
      </w:r>
      <w:r w:rsidR="008F7742" w:rsidRPr="00BF63DE">
        <w:rPr>
          <w:rFonts w:ascii="Garamond" w:hAnsi="Garamond"/>
          <w:sz w:val="24"/>
          <w:szCs w:val="24"/>
          <w:lang w:val="nl-NL"/>
        </w:rPr>
        <w:t>een oorlog</w:t>
      </w:r>
      <w:r w:rsidR="00026DF6" w:rsidRPr="00BF63DE">
        <w:rPr>
          <w:rFonts w:ascii="Garamond" w:hAnsi="Garamond"/>
          <w:sz w:val="24"/>
          <w:szCs w:val="24"/>
          <w:lang w:val="nl-NL"/>
        </w:rPr>
        <w:t xml:space="preserve"> vereist </w:t>
      </w:r>
      <w:r w:rsidR="008F7742" w:rsidRPr="00BF63DE">
        <w:rPr>
          <w:rFonts w:ascii="Garamond" w:hAnsi="Garamond"/>
          <w:sz w:val="24"/>
          <w:szCs w:val="24"/>
          <w:lang w:val="nl-NL"/>
        </w:rPr>
        <w:t xml:space="preserve">helaas </w:t>
      </w:r>
      <w:r w:rsidR="00026DF6" w:rsidRPr="00BF63DE">
        <w:rPr>
          <w:rFonts w:ascii="Garamond" w:hAnsi="Garamond"/>
          <w:sz w:val="24"/>
          <w:szCs w:val="24"/>
          <w:lang w:val="nl-NL"/>
        </w:rPr>
        <w:t>b</w:t>
      </w:r>
      <w:r w:rsidR="008F7742" w:rsidRPr="00BF63DE">
        <w:rPr>
          <w:rFonts w:ascii="Garamond" w:hAnsi="Garamond"/>
          <w:sz w:val="24"/>
          <w:szCs w:val="24"/>
          <w:lang w:val="nl-NL"/>
        </w:rPr>
        <w:t>loed. Welnu, een oorlog was het,</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 xml:space="preserve">het pausdom en zijn </w:t>
      </w:r>
      <w:r w:rsidR="004F2372" w:rsidRPr="00BF63DE">
        <w:rPr>
          <w:rFonts w:ascii="Garamond" w:hAnsi="Garamond"/>
          <w:sz w:val="24"/>
          <w:szCs w:val="24"/>
          <w:lang w:val="nl-NL"/>
        </w:rPr>
        <w:t>metgezel</w:t>
      </w:r>
      <w:r w:rsidR="008F7742" w:rsidRPr="00BF63DE">
        <w:rPr>
          <w:rFonts w:ascii="Garamond" w:hAnsi="Garamond"/>
          <w:sz w:val="24"/>
          <w:szCs w:val="24"/>
          <w:lang w:val="nl-NL"/>
        </w:rPr>
        <w:t xml:space="preserve"> het despotisme, in de dagen van </w:t>
      </w:r>
      <w:r w:rsidR="008C61E7" w:rsidRPr="00BF63DE">
        <w:rPr>
          <w:rFonts w:ascii="Garamond" w:hAnsi="Garamond"/>
          <w:sz w:val="24"/>
          <w:szCs w:val="24"/>
          <w:lang w:val="nl-NL"/>
        </w:rPr>
        <w:t>Lodewijk XIV</w:t>
      </w:r>
      <w:r w:rsidR="008F7742" w:rsidRPr="00BF63DE">
        <w:rPr>
          <w:rFonts w:ascii="Garamond" w:hAnsi="Garamond"/>
          <w:sz w:val="24"/>
          <w:szCs w:val="24"/>
          <w:lang w:val="nl-NL"/>
        </w:rPr>
        <w:t xml:space="preserve"> en de </w:t>
      </w:r>
      <w:r w:rsidR="00565C65" w:rsidRPr="00BF63DE">
        <w:rPr>
          <w:rFonts w:ascii="Garamond" w:hAnsi="Garamond"/>
          <w:sz w:val="24"/>
          <w:szCs w:val="24"/>
          <w:lang w:val="nl-NL"/>
        </w:rPr>
        <w:t>Stuart</w:t>
      </w:r>
      <w:r w:rsidR="008F7742" w:rsidRPr="00BF63DE">
        <w:rPr>
          <w:rFonts w:ascii="Garamond" w:hAnsi="Garamond"/>
          <w:sz w:val="24"/>
          <w:szCs w:val="24"/>
          <w:lang w:val="nl-NL"/>
        </w:rPr>
        <w:t>s</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 </w:t>
      </w:r>
      <w:r w:rsidR="00026DF6" w:rsidRPr="00BF63DE">
        <w:rPr>
          <w:rFonts w:ascii="Garamond" w:hAnsi="Garamond"/>
          <w:sz w:val="24"/>
          <w:szCs w:val="24"/>
          <w:lang w:val="nl-NL"/>
        </w:rPr>
        <w:t>Brits</w:t>
      </w:r>
      <w:r w:rsidRPr="00BF63DE">
        <w:rPr>
          <w:rFonts w:ascii="Garamond" w:hAnsi="Garamond"/>
          <w:sz w:val="24"/>
          <w:szCs w:val="24"/>
          <w:lang w:val="nl-NL"/>
        </w:rPr>
        <w:t>e eilanden aandeden.</w:t>
      </w:r>
    </w:p>
    <w:p w14:paraId="38CC74D2" w14:textId="1973A46D"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In </w:t>
      </w:r>
      <w:r w:rsidR="000C1BE6" w:rsidRPr="00BF63DE">
        <w:rPr>
          <w:rFonts w:ascii="Garamond" w:hAnsi="Garamond"/>
          <w:sz w:val="24"/>
          <w:szCs w:val="24"/>
          <w:lang w:val="nl-NL"/>
        </w:rPr>
        <w:t>onze</w:t>
      </w:r>
      <w:r w:rsidRPr="00BF63DE">
        <w:rPr>
          <w:rFonts w:ascii="Garamond" w:hAnsi="Garamond"/>
          <w:sz w:val="24"/>
          <w:szCs w:val="24"/>
          <w:lang w:val="nl-NL"/>
        </w:rPr>
        <w:t xml:space="preserve"> tijd tracht</w:t>
      </w:r>
      <w:r w:rsidR="004F2372" w:rsidRPr="00BF63DE">
        <w:rPr>
          <w:rFonts w:ascii="Garamond" w:hAnsi="Garamond"/>
          <w:sz w:val="24"/>
          <w:szCs w:val="24"/>
          <w:lang w:val="nl-NL"/>
        </w:rPr>
        <w:t xml:space="preserve"> Rome </w:t>
      </w:r>
      <w:r w:rsidRPr="00BF63DE">
        <w:rPr>
          <w:rFonts w:ascii="Garamond" w:hAnsi="Garamond"/>
          <w:sz w:val="24"/>
          <w:szCs w:val="24"/>
          <w:lang w:val="nl-NL"/>
        </w:rPr>
        <w:t xml:space="preserve">zich in </w:t>
      </w:r>
      <w:r w:rsidR="00966977" w:rsidRPr="00BF63DE">
        <w:rPr>
          <w:rFonts w:ascii="Garamond" w:hAnsi="Garamond"/>
          <w:sz w:val="24"/>
          <w:szCs w:val="24"/>
          <w:lang w:val="nl-NL"/>
        </w:rPr>
        <w:t>Engeland</w:t>
      </w:r>
      <w:r w:rsidRPr="00BF63DE">
        <w:rPr>
          <w:rFonts w:ascii="Garamond" w:hAnsi="Garamond"/>
          <w:sz w:val="24"/>
          <w:szCs w:val="24"/>
          <w:lang w:val="nl-NL"/>
        </w:rPr>
        <w:t xml:space="preserve"> in te dringen door middel van sommige doctoren</w:t>
      </w:r>
      <w:r w:rsidR="00075CF8" w:rsidRPr="00BF63DE">
        <w:rPr>
          <w:rFonts w:ascii="Garamond" w:hAnsi="Garamond"/>
          <w:sz w:val="24"/>
          <w:szCs w:val="24"/>
          <w:lang w:val="nl-NL"/>
        </w:rPr>
        <w:t>,</w:t>
      </w:r>
      <w:r w:rsidRPr="00BF63DE">
        <w:rPr>
          <w:rFonts w:ascii="Garamond" w:hAnsi="Garamond"/>
          <w:sz w:val="24"/>
          <w:szCs w:val="24"/>
          <w:lang w:val="nl-NL"/>
        </w:rPr>
        <w:t xml:space="preserve"> maar toenmaals poogde het dat door de hulp van </w:t>
      </w:r>
      <w:r w:rsidR="00026DF6" w:rsidRPr="00BF63DE">
        <w:rPr>
          <w:rFonts w:ascii="Garamond" w:hAnsi="Garamond"/>
          <w:sz w:val="24"/>
          <w:szCs w:val="24"/>
          <w:lang w:val="nl-NL"/>
        </w:rPr>
        <w:t>Engelands</w:t>
      </w:r>
      <w:r w:rsidRPr="00BF63DE">
        <w:rPr>
          <w:rFonts w:ascii="Garamond" w:hAnsi="Garamond"/>
          <w:sz w:val="24"/>
          <w:szCs w:val="24"/>
          <w:lang w:val="nl-NL"/>
        </w:rPr>
        <w:t xml:space="preserve"> </w:t>
      </w:r>
      <w:r w:rsidR="008A78CA" w:rsidRPr="00BF63DE">
        <w:rPr>
          <w:rFonts w:ascii="Garamond" w:hAnsi="Garamond"/>
          <w:sz w:val="24"/>
          <w:szCs w:val="24"/>
          <w:lang w:val="nl-NL"/>
        </w:rPr>
        <w:t xml:space="preserve">eigen </w:t>
      </w:r>
      <w:r w:rsidRPr="00BF63DE">
        <w:rPr>
          <w:rFonts w:ascii="Garamond" w:hAnsi="Garamond"/>
          <w:sz w:val="24"/>
          <w:szCs w:val="24"/>
          <w:lang w:val="nl-NL"/>
        </w:rPr>
        <w:t xml:space="preserve">koningen. Het was het ongeluk en tevens de misdaad van de </w:t>
      </w:r>
      <w:r w:rsidR="00565C65" w:rsidRPr="00BF63DE">
        <w:rPr>
          <w:rFonts w:ascii="Garamond" w:hAnsi="Garamond"/>
          <w:sz w:val="24"/>
          <w:szCs w:val="24"/>
          <w:lang w:val="nl-NL"/>
        </w:rPr>
        <w:t>Stuart</w:t>
      </w:r>
      <w:r w:rsidRPr="00BF63DE">
        <w:rPr>
          <w:rFonts w:ascii="Garamond" w:hAnsi="Garamond"/>
          <w:sz w:val="24"/>
          <w:szCs w:val="24"/>
          <w:lang w:val="nl-NL"/>
        </w:rPr>
        <w:t>s</w:t>
      </w:r>
      <w:r w:rsidR="009934B2" w:rsidRPr="00BF63DE">
        <w:rPr>
          <w:rFonts w:ascii="Garamond" w:hAnsi="Garamond"/>
          <w:sz w:val="24"/>
          <w:szCs w:val="24"/>
          <w:lang w:val="nl-NL"/>
        </w:rPr>
        <w:t>,</w:t>
      </w:r>
      <w:r w:rsidRPr="00BF63DE">
        <w:rPr>
          <w:rFonts w:ascii="Garamond" w:hAnsi="Garamond"/>
          <w:sz w:val="24"/>
          <w:szCs w:val="24"/>
          <w:lang w:val="nl-NL"/>
        </w:rPr>
        <w:t xml:space="preserve"> dat zij zich aansloten aan de paus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zij hun volk aan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voeten wilden brengen. </w:t>
      </w:r>
      <w:r w:rsidR="002425F3" w:rsidRPr="00BF63DE">
        <w:rPr>
          <w:rFonts w:ascii="Garamond" w:hAnsi="Garamond"/>
          <w:sz w:val="24"/>
          <w:szCs w:val="24"/>
          <w:lang w:val="nl-NL"/>
        </w:rPr>
        <w:t>Charles</w:t>
      </w:r>
      <w:r w:rsidR="00C02B0B" w:rsidRPr="00BF63DE">
        <w:rPr>
          <w:rFonts w:ascii="Garamond" w:hAnsi="Garamond"/>
          <w:sz w:val="24"/>
          <w:szCs w:val="24"/>
          <w:lang w:val="nl-NL"/>
        </w:rPr>
        <w:t> I</w:t>
      </w:r>
      <w:r w:rsidRPr="00BF63DE">
        <w:rPr>
          <w:rFonts w:ascii="Garamond" w:hAnsi="Garamond"/>
          <w:sz w:val="24"/>
          <w:szCs w:val="24"/>
          <w:lang w:val="nl-NL"/>
        </w:rPr>
        <w:t xml:space="preserve"> is een </w:t>
      </w:r>
      <w:r w:rsidR="00026DF6" w:rsidRPr="00BF63DE">
        <w:rPr>
          <w:rFonts w:ascii="Garamond" w:hAnsi="Garamond"/>
          <w:sz w:val="24"/>
          <w:szCs w:val="24"/>
          <w:lang w:val="nl-NL"/>
        </w:rPr>
        <w:t>slacht</w:t>
      </w:r>
      <w:r w:rsidRPr="00BF63DE">
        <w:rPr>
          <w:rFonts w:ascii="Garamond" w:hAnsi="Garamond"/>
          <w:sz w:val="24"/>
          <w:szCs w:val="24"/>
          <w:lang w:val="nl-NL"/>
        </w:rPr>
        <w:t>offer van het pausdom geweest. Het is</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zaak die de vorsten en de </w:t>
      </w:r>
      <w:r w:rsidR="00394F5A" w:rsidRPr="00BF63DE">
        <w:rPr>
          <w:rFonts w:ascii="Garamond" w:hAnsi="Garamond"/>
          <w:sz w:val="24"/>
          <w:szCs w:val="24"/>
          <w:lang w:val="nl-NL"/>
        </w:rPr>
        <w:t>naties</w:t>
      </w:r>
      <w:r w:rsidRPr="00BF63DE">
        <w:rPr>
          <w:rFonts w:ascii="Garamond" w:hAnsi="Garamond"/>
          <w:sz w:val="24"/>
          <w:szCs w:val="24"/>
          <w:lang w:val="nl-NL"/>
        </w:rPr>
        <w:t xml:space="preserve"> welke haar omhelzen ten verderve brengt. De </w:t>
      </w:r>
      <w:r w:rsidR="00565C65" w:rsidRPr="00BF63DE">
        <w:rPr>
          <w:rFonts w:ascii="Garamond" w:hAnsi="Garamond"/>
          <w:sz w:val="24"/>
          <w:szCs w:val="24"/>
          <w:lang w:val="nl-NL"/>
        </w:rPr>
        <w:t>Stuart</w:t>
      </w:r>
      <w:r w:rsidRPr="00BF63DE">
        <w:rPr>
          <w:rFonts w:ascii="Garamond" w:hAnsi="Garamond"/>
          <w:sz w:val="24"/>
          <w:szCs w:val="24"/>
          <w:lang w:val="nl-NL"/>
        </w:rPr>
        <w:t xml:space="preserve">s en de </w:t>
      </w:r>
      <w:r w:rsidR="002B605A" w:rsidRPr="00BF63DE">
        <w:rPr>
          <w:rFonts w:ascii="Garamond" w:hAnsi="Garamond"/>
          <w:sz w:val="24"/>
          <w:szCs w:val="24"/>
          <w:lang w:val="nl-NL"/>
        </w:rPr>
        <w:t>Bourbon</w:t>
      </w:r>
      <w:r w:rsidRPr="00BF63DE">
        <w:rPr>
          <w:rFonts w:ascii="Garamond" w:hAnsi="Garamond"/>
          <w:sz w:val="24"/>
          <w:szCs w:val="24"/>
          <w:lang w:val="nl-NL"/>
        </w:rPr>
        <w:t>s zijn</w:t>
      </w:r>
      <w:r w:rsidR="009934B2" w:rsidRPr="00BF63DE">
        <w:rPr>
          <w:rFonts w:ascii="Garamond" w:hAnsi="Garamond"/>
          <w:sz w:val="24"/>
          <w:szCs w:val="24"/>
          <w:lang w:val="nl-NL"/>
        </w:rPr>
        <w:t>,</w:t>
      </w:r>
      <w:r w:rsidRPr="00BF63DE">
        <w:rPr>
          <w:rFonts w:ascii="Garamond" w:hAnsi="Garamond"/>
          <w:sz w:val="24"/>
          <w:szCs w:val="24"/>
          <w:lang w:val="nl-NL"/>
        </w:rPr>
        <w:t xml:space="preserve"> daarvan de altijd merkwaardige gedenk</w:t>
      </w:r>
      <w:r w:rsidR="004F2372" w:rsidRPr="00BF63DE">
        <w:rPr>
          <w:rFonts w:ascii="Garamond" w:hAnsi="Garamond"/>
          <w:sz w:val="24"/>
          <w:szCs w:val="24"/>
          <w:lang w:val="nl-NL"/>
        </w:rPr>
        <w:t>teken</w:t>
      </w:r>
      <w:r w:rsidRPr="00BF63DE">
        <w:rPr>
          <w:rFonts w:ascii="Garamond" w:hAnsi="Garamond"/>
          <w:sz w:val="24"/>
          <w:szCs w:val="24"/>
          <w:lang w:val="nl-NL"/>
        </w:rPr>
        <w:t>en.</w:t>
      </w:r>
    </w:p>
    <w:p w14:paraId="16AA7229" w14:textId="05FB6017"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Om </w:t>
      </w:r>
      <w:r w:rsidR="00966977" w:rsidRPr="00BF63DE">
        <w:rPr>
          <w:rFonts w:ascii="Garamond" w:hAnsi="Garamond"/>
          <w:sz w:val="24"/>
          <w:szCs w:val="24"/>
          <w:lang w:val="nl-NL"/>
        </w:rPr>
        <w:t>Engeland</w:t>
      </w:r>
      <w:r w:rsidRPr="00BF63DE">
        <w:rPr>
          <w:rFonts w:ascii="Garamond" w:hAnsi="Garamond"/>
          <w:sz w:val="24"/>
          <w:szCs w:val="24"/>
          <w:lang w:val="nl-NL"/>
        </w:rPr>
        <w:t xml:space="preserve"> van het gevaar te redden, dat het bedreigde, werden, het is</w:t>
      </w:r>
      <w:r w:rsidR="00026DF6" w:rsidRPr="00BF63DE">
        <w:rPr>
          <w:rFonts w:ascii="Garamond" w:hAnsi="Garamond"/>
          <w:sz w:val="24"/>
          <w:szCs w:val="24"/>
          <w:lang w:val="nl-NL"/>
        </w:rPr>
        <w:t xml:space="preserve"> zo,</w:t>
      </w:r>
      <w:r w:rsidRPr="00BF63DE">
        <w:rPr>
          <w:rFonts w:ascii="Garamond" w:hAnsi="Garamond"/>
          <w:sz w:val="24"/>
          <w:szCs w:val="24"/>
          <w:lang w:val="nl-NL"/>
        </w:rPr>
        <w:t xml:space="preserve"> </w:t>
      </w:r>
      <w:r w:rsidR="00026DF6" w:rsidRPr="00BF63DE">
        <w:rPr>
          <w:rFonts w:ascii="Garamond" w:hAnsi="Garamond"/>
          <w:sz w:val="24"/>
          <w:szCs w:val="24"/>
          <w:lang w:val="nl-NL"/>
        </w:rPr>
        <w:t>vreselijk</w:t>
      </w:r>
      <w:r w:rsidRPr="00BF63DE">
        <w:rPr>
          <w:rFonts w:ascii="Garamond" w:hAnsi="Garamond"/>
          <w:sz w:val="24"/>
          <w:szCs w:val="24"/>
          <w:lang w:val="nl-NL"/>
        </w:rPr>
        <w:t>e maatregelen in het werk gesteld</w:t>
      </w:r>
      <w:r w:rsidR="00075CF8" w:rsidRPr="00BF63DE">
        <w:rPr>
          <w:rFonts w:ascii="Garamond" w:hAnsi="Garamond"/>
          <w:sz w:val="24"/>
          <w:szCs w:val="24"/>
          <w:lang w:val="nl-NL"/>
        </w:rPr>
        <w:t>,</w:t>
      </w:r>
      <w:r w:rsidRPr="00BF63DE">
        <w:rPr>
          <w:rFonts w:ascii="Garamond" w:hAnsi="Garamond"/>
          <w:sz w:val="24"/>
          <w:szCs w:val="24"/>
          <w:lang w:val="nl-NL"/>
        </w:rPr>
        <w:t xml:space="preserve"> maar een</w:t>
      </w:r>
      <w:r w:rsidR="009934B2" w:rsidRPr="00BF63DE">
        <w:rPr>
          <w:rFonts w:ascii="Garamond" w:hAnsi="Garamond"/>
          <w:sz w:val="24"/>
          <w:szCs w:val="24"/>
          <w:lang w:val="nl-NL"/>
        </w:rPr>
        <w:t xml:space="preserve"> zo </w:t>
      </w:r>
      <w:r w:rsidRPr="00BF63DE">
        <w:rPr>
          <w:rFonts w:ascii="Garamond" w:hAnsi="Garamond"/>
          <w:sz w:val="24"/>
          <w:szCs w:val="24"/>
          <w:lang w:val="nl-NL"/>
        </w:rPr>
        <w:t>geducht kwaad</w:t>
      </w:r>
      <w:r w:rsidR="00635913" w:rsidRPr="00BF63DE">
        <w:rPr>
          <w:rFonts w:ascii="Garamond" w:hAnsi="Garamond"/>
          <w:sz w:val="24"/>
          <w:szCs w:val="24"/>
          <w:lang w:val="nl-NL"/>
        </w:rPr>
        <w:t xml:space="preserve"> kon niet afgewend worden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dan door krachtig werkende middelen. Het koningschap werd omvergeworpen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en </w:t>
      </w:r>
      <w:r w:rsidR="004F2372" w:rsidRPr="00BF63DE">
        <w:rPr>
          <w:rFonts w:ascii="Garamond" w:hAnsi="Garamond"/>
          <w:sz w:val="24"/>
          <w:szCs w:val="24"/>
          <w:lang w:val="nl-NL"/>
        </w:rPr>
        <w:t>toch</w:t>
      </w:r>
      <w:r w:rsidR="00635913" w:rsidRPr="00BF63DE">
        <w:rPr>
          <w:rFonts w:ascii="Garamond" w:hAnsi="Garamond"/>
          <w:sz w:val="24"/>
          <w:szCs w:val="24"/>
          <w:lang w:val="nl-NL"/>
        </w:rPr>
        <w:t xml:space="preserve"> had het koningschap</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bezit het nog,</w:t>
      </w:r>
      <w:r w:rsidRPr="00BF63DE">
        <w:rPr>
          <w:rFonts w:ascii="Garamond" w:hAnsi="Garamond"/>
          <w:sz w:val="24"/>
          <w:szCs w:val="24"/>
          <w:lang w:val="nl-NL"/>
        </w:rPr>
        <w:t xml:space="preserve"> de </w:t>
      </w:r>
      <w:r w:rsidR="00635913" w:rsidRPr="00BF63DE">
        <w:rPr>
          <w:rFonts w:ascii="Garamond" w:hAnsi="Garamond"/>
          <w:sz w:val="24"/>
          <w:szCs w:val="24"/>
          <w:lang w:val="nl-NL"/>
        </w:rPr>
        <w:t>eerbied en de achting</w:t>
      </w:r>
      <w:r w:rsidR="008B5B5D" w:rsidRPr="00BF63DE">
        <w:rPr>
          <w:rFonts w:ascii="Garamond" w:hAnsi="Garamond"/>
          <w:sz w:val="24"/>
          <w:szCs w:val="24"/>
          <w:lang w:val="nl-NL"/>
        </w:rPr>
        <w:t xml:space="preserve"> van het </w:t>
      </w:r>
      <w:r w:rsidR="00635913" w:rsidRPr="00BF63DE">
        <w:rPr>
          <w:rFonts w:ascii="Garamond" w:hAnsi="Garamond"/>
          <w:sz w:val="24"/>
          <w:szCs w:val="24"/>
          <w:lang w:val="nl-NL"/>
        </w:rPr>
        <w:t>volk</w:t>
      </w:r>
      <w:r w:rsidR="00276956" w:rsidRPr="00BF63DE">
        <w:rPr>
          <w:rFonts w:ascii="Garamond" w:hAnsi="Garamond"/>
          <w:sz w:val="24"/>
          <w:szCs w:val="24"/>
          <w:lang w:val="nl-NL"/>
        </w:rPr>
        <w:t>. E</w:t>
      </w:r>
      <w:r w:rsidR="00387D1B" w:rsidRPr="00BF63DE">
        <w:rPr>
          <w:rFonts w:ascii="Garamond" w:hAnsi="Garamond"/>
          <w:sz w:val="24"/>
          <w:szCs w:val="24"/>
          <w:lang w:val="nl-NL"/>
        </w:rPr>
        <w:t xml:space="preserve">en </w:t>
      </w:r>
      <w:r w:rsidR="00635913" w:rsidRPr="00BF63DE">
        <w:rPr>
          <w:rFonts w:ascii="Garamond" w:hAnsi="Garamond"/>
          <w:sz w:val="24"/>
          <w:szCs w:val="24"/>
          <w:lang w:val="nl-NL"/>
        </w:rPr>
        <w:t>republiek werd gevestigd</w:t>
      </w:r>
      <w:r w:rsidR="00075CF8" w:rsidRPr="00BF63DE">
        <w:rPr>
          <w:rFonts w:ascii="Garamond" w:hAnsi="Garamond"/>
          <w:sz w:val="24"/>
          <w:szCs w:val="24"/>
          <w:lang w:val="nl-NL"/>
        </w:rPr>
        <w:t>,</w:t>
      </w:r>
      <w:r w:rsidR="00635913" w:rsidRPr="00BF63DE">
        <w:rPr>
          <w:rFonts w:ascii="Garamond" w:hAnsi="Garamond"/>
          <w:sz w:val="24"/>
          <w:szCs w:val="24"/>
          <w:lang w:val="nl-NL"/>
        </w:rPr>
        <w:t xml:space="preserve"> en </w:t>
      </w:r>
      <w:r w:rsidR="004F2372" w:rsidRPr="00BF63DE">
        <w:rPr>
          <w:rFonts w:ascii="Garamond" w:hAnsi="Garamond"/>
          <w:sz w:val="24"/>
          <w:szCs w:val="24"/>
          <w:lang w:val="nl-NL"/>
        </w:rPr>
        <w:t>toch</w:t>
      </w:r>
      <w:r w:rsidR="00635913" w:rsidRPr="00BF63DE">
        <w:rPr>
          <w:rFonts w:ascii="Garamond" w:hAnsi="Garamond"/>
          <w:sz w:val="24"/>
          <w:szCs w:val="24"/>
          <w:lang w:val="nl-NL"/>
        </w:rPr>
        <w:t xml:space="preserve"> is</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 xml:space="preserve">republiek in </w:t>
      </w:r>
      <w:r w:rsidR="002B605A" w:rsidRPr="00BF63DE">
        <w:rPr>
          <w:rFonts w:ascii="Garamond" w:hAnsi="Garamond"/>
          <w:sz w:val="24"/>
          <w:szCs w:val="24"/>
          <w:lang w:val="nl-NL"/>
        </w:rPr>
        <w:t>zo’n</w:t>
      </w:r>
      <w:r w:rsidR="00635913" w:rsidRPr="00BF63DE">
        <w:rPr>
          <w:rFonts w:ascii="Garamond" w:hAnsi="Garamond"/>
          <w:sz w:val="24"/>
          <w:szCs w:val="24"/>
          <w:lang w:val="nl-NL"/>
        </w:rPr>
        <w:t xml:space="preserve"> uitgebreid rijk een groot raadsel, indien zij niet een onzinnig droombeeld mag </w:t>
      </w:r>
      <w:r w:rsidR="00026DF6" w:rsidRPr="00BF63DE">
        <w:rPr>
          <w:rFonts w:ascii="Garamond" w:hAnsi="Garamond"/>
          <w:sz w:val="24"/>
          <w:szCs w:val="24"/>
          <w:lang w:val="nl-NL"/>
        </w:rPr>
        <w:t>heten</w:t>
      </w:r>
      <w:r w:rsidR="00635913" w:rsidRPr="00BF63DE">
        <w:rPr>
          <w:rFonts w:ascii="Garamond" w:hAnsi="Garamond"/>
          <w:sz w:val="24"/>
          <w:szCs w:val="24"/>
          <w:lang w:val="nl-NL"/>
        </w:rPr>
        <w:t>. Het episcopaat werd afgeschaft</w:t>
      </w:r>
      <w:r w:rsidR="00075CF8" w:rsidRPr="00BF63DE">
        <w:rPr>
          <w:rFonts w:ascii="Garamond" w:hAnsi="Garamond"/>
          <w:sz w:val="24"/>
          <w:szCs w:val="24"/>
          <w:lang w:val="nl-NL"/>
        </w:rPr>
        <w:t>,</w:t>
      </w:r>
      <w:r w:rsidR="00635913" w:rsidRPr="00BF63DE">
        <w:rPr>
          <w:rFonts w:ascii="Garamond" w:hAnsi="Garamond"/>
          <w:sz w:val="24"/>
          <w:szCs w:val="24"/>
          <w:lang w:val="nl-NL"/>
        </w:rPr>
        <w:t xml:space="preserve"> en </w:t>
      </w:r>
      <w:r w:rsidR="004F2372" w:rsidRPr="00BF63DE">
        <w:rPr>
          <w:rFonts w:ascii="Garamond" w:hAnsi="Garamond"/>
          <w:sz w:val="24"/>
          <w:szCs w:val="24"/>
          <w:lang w:val="nl-NL"/>
        </w:rPr>
        <w:t>toch</w:t>
      </w:r>
      <w:r w:rsidR="00635913" w:rsidRPr="00BF63DE">
        <w:rPr>
          <w:rFonts w:ascii="Garamond" w:hAnsi="Garamond"/>
          <w:sz w:val="24"/>
          <w:szCs w:val="24"/>
          <w:lang w:val="nl-NL"/>
        </w:rPr>
        <w:t xml:space="preserve"> is het deze kerkvorm, waaraan de natie de voorkeur geeft. Het koninklijke bloed heeft gestroomd</w:t>
      </w:r>
      <w:r w:rsidR="00075CF8" w:rsidRPr="00BF63DE">
        <w:rPr>
          <w:rFonts w:ascii="Garamond" w:hAnsi="Garamond"/>
          <w:sz w:val="24"/>
          <w:szCs w:val="24"/>
          <w:lang w:val="nl-NL"/>
        </w:rPr>
        <w:t>,</w:t>
      </w:r>
      <w:r w:rsidR="00635913" w:rsidRPr="00BF63DE">
        <w:rPr>
          <w:rFonts w:ascii="Garamond" w:hAnsi="Garamond"/>
          <w:sz w:val="24"/>
          <w:szCs w:val="24"/>
          <w:lang w:val="nl-NL"/>
        </w:rPr>
        <w:t xml:space="preserve"> en </w:t>
      </w:r>
      <w:r w:rsidR="004F2372" w:rsidRPr="00BF63DE">
        <w:rPr>
          <w:rFonts w:ascii="Garamond" w:hAnsi="Garamond"/>
          <w:sz w:val="24"/>
          <w:szCs w:val="24"/>
          <w:lang w:val="nl-NL"/>
        </w:rPr>
        <w:t>toch</w:t>
      </w:r>
      <w:r w:rsidR="00635913" w:rsidRPr="00BF63DE">
        <w:rPr>
          <w:rFonts w:ascii="Garamond" w:hAnsi="Garamond"/>
          <w:sz w:val="24"/>
          <w:szCs w:val="24"/>
          <w:lang w:val="nl-NL"/>
        </w:rPr>
        <w:t xml:space="preserve"> geldt het daar </w:t>
      </w:r>
      <w:r w:rsidR="00EF5FD1" w:rsidRPr="00BF63DE">
        <w:rPr>
          <w:rFonts w:ascii="Garamond" w:hAnsi="Garamond"/>
          <w:sz w:val="24"/>
          <w:szCs w:val="24"/>
          <w:lang w:val="nl-NL"/>
        </w:rPr>
        <w:t>zozeer</w:t>
      </w:r>
      <w:r w:rsidR="00635913" w:rsidRPr="00BF63DE">
        <w:rPr>
          <w:rFonts w:ascii="Garamond" w:hAnsi="Garamond"/>
          <w:sz w:val="24"/>
          <w:szCs w:val="24"/>
          <w:lang w:val="nl-NL"/>
        </w:rPr>
        <w:t xml:space="preserve"> als ergens: </w:t>
      </w:r>
      <w:r w:rsidR="00EF5FD1" w:rsidRPr="00BF63DE">
        <w:rPr>
          <w:rFonts w:ascii="Garamond" w:hAnsi="Garamond"/>
          <w:sz w:val="24"/>
          <w:szCs w:val="24"/>
          <w:lang w:val="nl-NL"/>
        </w:rPr>
        <w:t>‘</w:t>
      </w:r>
      <w:r w:rsidR="00026DF6" w:rsidRPr="00BF63DE">
        <w:rPr>
          <w:rFonts w:ascii="Garamond" w:hAnsi="Garamond"/>
          <w:sz w:val="24"/>
          <w:szCs w:val="24"/>
          <w:lang w:val="nl-NL"/>
        </w:rPr>
        <w:t>V</w:t>
      </w:r>
      <w:r w:rsidR="00635913" w:rsidRPr="00BF63DE">
        <w:rPr>
          <w:rFonts w:ascii="Garamond" w:hAnsi="Garamond"/>
          <w:sz w:val="24"/>
          <w:szCs w:val="24"/>
          <w:lang w:val="nl-NL"/>
        </w:rPr>
        <w:t>loek</w:t>
      </w:r>
      <w:r w:rsidRPr="00BF63DE">
        <w:rPr>
          <w:rFonts w:ascii="Garamond" w:hAnsi="Garamond"/>
          <w:sz w:val="24"/>
          <w:szCs w:val="24"/>
          <w:lang w:val="nl-NL"/>
        </w:rPr>
        <w:t xml:space="preserve"> de koning niet, zelfs in</w:t>
      </w:r>
      <w:r w:rsidR="00026DF6" w:rsidRPr="00BF63DE">
        <w:rPr>
          <w:rFonts w:ascii="Garamond" w:hAnsi="Garamond"/>
          <w:sz w:val="24"/>
          <w:szCs w:val="24"/>
          <w:lang w:val="nl-NL"/>
        </w:rPr>
        <w:t xml:space="preserve"> uw </w:t>
      </w:r>
      <w:r w:rsidRPr="00BF63DE">
        <w:rPr>
          <w:rFonts w:ascii="Garamond" w:hAnsi="Garamond"/>
          <w:sz w:val="24"/>
          <w:szCs w:val="24"/>
          <w:lang w:val="nl-NL"/>
        </w:rPr>
        <w:t>gedachte’.</w:t>
      </w:r>
      <w:r w:rsidR="00026DF6" w:rsidRPr="00BF63DE">
        <w:rPr>
          <w:rStyle w:val="FootnoteReference"/>
          <w:rFonts w:ascii="Garamond" w:hAnsi="Garamond"/>
          <w:sz w:val="24"/>
          <w:szCs w:val="24"/>
          <w:lang w:val="nl-NL"/>
        </w:rPr>
        <w:footnoteReference w:id="15"/>
      </w:r>
      <w:r w:rsidRPr="00BF63DE">
        <w:rPr>
          <w:rFonts w:ascii="Garamond" w:hAnsi="Garamond"/>
          <w:sz w:val="24"/>
          <w:szCs w:val="24"/>
          <w:lang w:val="nl-NL"/>
        </w:rPr>
        <w:t xml:space="preserve"> Maar al deze dingen gebeurden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 xml:space="preserve">omdat de hand en de raad van </w:t>
      </w:r>
      <w:r w:rsidR="00565C65" w:rsidRPr="00BF63DE">
        <w:rPr>
          <w:rFonts w:ascii="Garamond" w:hAnsi="Garamond"/>
          <w:sz w:val="24"/>
          <w:szCs w:val="24"/>
          <w:lang w:val="nl-NL"/>
        </w:rPr>
        <w:t xml:space="preserve">God </w:t>
      </w:r>
      <w:r w:rsidRPr="00BF63DE">
        <w:rPr>
          <w:rFonts w:ascii="Garamond" w:hAnsi="Garamond"/>
          <w:sz w:val="24"/>
          <w:szCs w:val="24"/>
          <w:lang w:val="nl-NL"/>
        </w:rPr>
        <w:t>te voren bepaald had, dat zij geschieden moesten’</w:t>
      </w:r>
      <w:r w:rsidR="00026DF6" w:rsidRPr="00BF63DE">
        <w:rPr>
          <w:rStyle w:val="FootnoteReference"/>
          <w:rFonts w:ascii="Garamond" w:hAnsi="Garamond"/>
          <w:sz w:val="24"/>
          <w:szCs w:val="24"/>
          <w:lang w:val="nl-NL"/>
        </w:rPr>
        <w:footnoteReference w:id="16"/>
      </w:r>
      <w:r w:rsidRPr="00BF63DE">
        <w:rPr>
          <w:rFonts w:ascii="Garamond" w:hAnsi="Garamond"/>
          <w:sz w:val="24"/>
          <w:szCs w:val="24"/>
          <w:lang w:val="nl-NL"/>
        </w:rPr>
        <w:t xml:space="preserve"> en</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werd de </w:t>
      </w:r>
      <w:r w:rsidR="008C61E7" w:rsidRPr="00BF63DE">
        <w:rPr>
          <w:rFonts w:ascii="Garamond" w:hAnsi="Garamond"/>
          <w:sz w:val="24"/>
          <w:szCs w:val="24"/>
          <w:lang w:val="nl-NL"/>
        </w:rPr>
        <w:t>Gods</w:t>
      </w:r>
      <w:r w:rsidRPr="00BF63DE">
        <w:rPr>
          <w:rFonts w:ascii="Garamond" w:hAnsi="Garamond"/>
          <w:sz w:val="24"/>
          <w:szCs w:val="24"/>
          <w:lang w:val="nl-NL"/>
        </w:rPr>
        <w:t xml:space="preserve">praak vervuld: </w:t>
      </w:r>
      <w:r w:rsidR="00EF5FD1" w:rsidRPr="00BF63DE">
        <w:rPr>
          <w:rFonts w:ascii="Garamond" w:hAnsi="Garamond"/>
          <w:sz w:val="24"/>
          <w:szCs w:val="24"/>
          <w:lang w:val="nl-NL"/>
        </w:rPr>
        <w:t>‘</w:t>
      </w:r>
      <w:r w:rsidR="00026DF6" w:rsidRPr="00BF63DE">
        <w:rPr>
          <w:rFonts w:ascii="Garamond" w:hAnsi="Garamond"/>
          <w:sz w:val="24"/>
          <w:szCs w:val="24"/>
          <w:lang w:val="nl-NL"/>
        </w:rPr>
        <w:t>I</w:t>
      </w:r>
      <w:r w:rsidRPr="00BF63DE">
        <w:rPr>
          <w:rFonts w:ascii="Garamond" w:hAnsi="Garamond"/>
          <w:sz w:val="24"/>
          <w:szCs w:val="24"/>
          <w:lang w:val="nl-NL"/>
        </w:rPr>
        <w:t>k gaf is</w:t>
      </w:r>
      <w:r w:rsidR="008A78CA" w:rsidRPr="00BF63DE">
        <w:rPr>
          <w:rFonts w:ascii="Garamond" w:hAnsi="Garamond"/>
          <w:sz w:val="24"/>
          <w:szCs w:val="24"/>
          <w:lang w:val="nl-NL"/>
        </w:rPr>
        <w:t xml:space="preserve"> een </w:t>
      </w:r>
      <w:r w:rsidRPr="00BF63DE">
        <w:rPr>
          <w:rFonts w:ascii="Garamond" w:hAnsi="Garamond"/>
          <w:sz w:val="24"/>
          <w:szCs w:val="24"/>
          <w:lang w:val="nl-NL"/>
        </w:rPr>
        <w:t>koning in</w:t>
      </w:r>
      <w:r w:rsidR="003417F6" w:rsidRPr="00BF63DE">
        <w:rPr>
          <w:rFonts w:ascii="Garamond" w:hAnsi="Garamond"/>
          <w:sz w:val="24"/>
          <w:szCs w:val="24"/>
          <w:lang w:val="nl-NL"/>
        </w:rPr>
        <w:t xml:space="preserve"> mijn </w:t>
      </w:r>
      <w:r w:rsidR="00635913" w:rsidRPr="00BF63DE">
        <w:rPr>
          <w:rFonts w:ascii="Garamond" w:hAnsi="Garamond"/>
          <w:sz w:val="24"/>
          <w:szCs w:val="24"/>
          <w:lang w:val="nl-NL"/>
        </w:rPr>
        <w:t>toorn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nam hem weg in</w:t>
      </w:r>
      <w:r w:rsidR="003417F6" w:rsidRPr="00BF63DE">
        <w:rPr>
          <w:rFonts w:ascii="Garamond" w:hAnsi="Garamond"/>
          <w:sz w:val="24"/>
          <w:szCs w:val="24"/>
          <w:lang w:val="nl-NL"/>
        </w:rPr>
        <w:t xml:space="preserve"> mijn </w:t>
      </w:r>
      <w:r w:rsidR="00635913" w:rsidRPr="00BF63DE">
        <w:rPr>
          <w:rFonts w:ascii="Garamond" w:hAnsi="Garamond"/>
          <w:sz w:val="24"/>
          <w:szCs w:val="24"/>
          <w:lang w:val="nl-NL"/>
        </w:rPr>
        <w:t>verbolgenheid</w:t>
      </w:r>
      <w:r w:rsidRPr="00BF63DE">
        <w:rPr>
          <w:rFonts w:ascii="Garamond" w:hAnsi="Garamond"/>
          <w:sz w:val="24"/>
          <w:szCs w:val="24"/>
          <w:lang w:val="nl-NL"/>
        </w:rPr>
        <w:t>’</w:t>
      </w:r>
      <w:r w:rsidR="00635913" w:rsidRPr="00BF63DE">
        <w:rPr>
          <w:rFonts w:ascii="Garamond" w:hAnsi="Garamond"/>
          <w:sz w:val="24"/>
          <w:szCs w:val="24"/>
          <w:lang w:val="nl-NL"/>
        </w:rPr>
        <w:t>.</w:t>
      </w:r>
      <w:r w:rsidR="00026DF6" w:rsidRPr="00BF63DE">
        <w:rPr>
          <w:rStyle w:val="FootnoteReference"/>
          <w:rFonts w:ascii="Garamond" w:hAnsi="Garamond"/>
          <w:sz w:val="24"/>
          <w:szCs w:val="24"/>
          <w:lang w:val="nl-NL"/>
        </w:rPr>
        <w:footnoteReference w:id="17"/>
      </w:r>
    </w:p>
    <w:p w14:paraId="0093032D" w14:textId="52329C3D" w:rsidR="00635913" w:rsidRPr="00BF63DE" w:rsidRDefault="00220D0E" w:rsidP="00E66D97">
      <w:pPr>
        <w:spacing w:after="240"/>
        <w:jc w:val="both"/>
        <w:rPr>
          <w:rFonts w:ascii="Garamond" w:hAnsi="Garamond"/>
          <w:sz w:val="24"/>
          <w:szCs w:val="24"/>
          <w:lang w:val="nl-NL"/>
        </w:rPr>
      </w:pPr>
      <w:r w:rsidRPr="00BF63DE">
        <w:rPr>
          <w:rFonts w:ascii="Garamond" w:hAnsi="Garamond"/>
          <w:sz w:val="24"/>
          <w:szCs w:val="24"/>
          <w:lang w:val="nl-NL"/>
        </w:rPr>
        <w:t>Indien</w:t>
      </w:r>
      <w:r w:rsidR="008F7742" w:rsidRPr="00BF63DE">
        <w:rPr>
          <w:rFonts w:ascii="Garamond" w:hAnsi="Garamond"/>
          <w:sz w:val="24"/>
          <w:szCs w:val="24"/>
          <w:lang w:val="nl-NL"/>
        </w:rPr>
        <w:t xml:space="preserve">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in de</w:t>
      </w:r>
      <w:r w:rsidR="00026DF6" w:rsidRPr="00BF63DE">
        <w:rPr>
          <w:rFonts w:ascii="Garamond" w:hAnsi="Garamond"/>
          <w:sz w:val="24"/>
          <w:szCs w:val="24"/>
          <w:lang w:val="nl-NL"/>
        </w:rPr>
        <w:t xml:space="preserve"> tegenwoordige </w:t>
      </w:r>
      <w:r w:rsidR="00635913" w:rsidRPr="00BF63DE">
        <w:rPr>
          <w:rFonts w:ascii="Garamond" w:hAnsi="Garamond"/>
          <w:sz w:val="24"/>
          <w:szCs w:val="24"/>
          <w:lang w:val="nl-NL"/>
        </w:rPr>
        <w:t>tijd het pausdom herstellen wilde,</w:t>
      </w:r>
      <w:r w:rsidR="00B14E65" w:rsidRPr="00BF63DE">
        <w:rPr>
          <w:rFonts w:ascii="Garamond" w:hAnsi="Garamond"/>
          <w:sz w:val="24"/>
          <w:szCs w:val="24"/>
          <w:lang w:val="nl-NL"/>
        </w:rPr>
        <w:t xml:space="preserve"> zoals </w:t>
      </w:r>
      <w:r w:rsidR="004F2372" w:rsidRPr="00BF63DE">
        <w:rPr>
          <w:rFonts w:ascii="Garamond" w:hAnsi="Garamond"/>
          <w:sz w:val="24"/>
          <w:szCs w:val="24"/>
          <w:lang w:val="nl-NL"/>
        </w:rPr>
        <w:t xml:space="preserve">zijn </w:t>
      </w:r>
      <w:r w:rsidR="00635913" w:rsidRPr="00BF63DE">
        <w:rPr>
          <w:rFonts w:ascii="Garamond" w:hAnsi="Garamond"/>
          <w:sz w:val="24"/>
          <w:szCs w:val="24"/>
          <w:lang w:val="nl-NL"/>
        </w:rPr>
        <w:t>vorsten dat wil</w:t>
      </w:r>
      <w:r w:rsidR="00026DF6" w:rsidRPr="00BF63DE">
        <w:rPr>
          <w:rFonts w:ascii="Garamond" w:hAnsi="Garamond"/>
          <w:sz w:val="24"/>
          <w:szCs w:val="24"/>
          <w:lang w:val="nl-NL"/>
        </w:rPr>
        <w:t>d</w:t>
      </w:r>
      <w:r w:rsidR="008F7742" w:rsidRPr="00BF63DE">
        <w:rPr>
          <w:rFonts w:ascii="Garamond" w:hAnsi="Garamond"/>
          <w:sz w:val="24"/>
          <w:szCs w:val="24"/>
          <w:lang w:val="nl-NL"/>
        </w:rPr>
        <w:t>en in de zeventiende eeuw</w:t>
      </w:r>
      <w:r w:rsidR="00075CF8" w:rsidRPr="00BF63DE">
        <w:rPr>
          <w:rFonts w:ascii="Garamond" w:hAnsi="Garamond"/>
          <w:sz w:val="24"/>
          <w:szCs w:val="24"/>
          <w:lang w:val="nl-NL"/>
        </w:rPr>
        <w:t>,</w:t>
      </w:r>
      <w:r w:rsidR="00387D1B" w:rsidRPr="00BF63DE">
        <w:rPr>
          <w:rFonts w:ascii="Garamond" w:hAnsi="Garamond"/>
          <w:sz w:val="24"/>
          <w:szCs w:val="24"/>
          <w:lang w:val="nl-NL"/>
        </w:rPr>
        <w:t xml:space="preserve"> </w:t>
      </w:r>
      <w:r w:rsidR="008F7742" w:rsidRPr="00BF63DE">
        <w:rPr>
          <w:rFonts w:ascii="Garamond" w:hAnsi="Garamond"/>
          <w:sz w:val="24"/>
          <w:szCs w:val="24"/>
          <w:lang w:val="nl-NL"/>
        </w:rPr>
        <w:t>indien het getal</w:t>
      </w:r>
      <w:r w:rsidR="00D2537D" w:rsidRPr="00BF63DE">
        <w:rPr>
          <w:rFonts w:ascii="Garamond" w:hAnsi="Garamond"/>
          <w:sz w:val="24"/>
          <w:szCs w:val="24"/>
          <w:lang w:val="nl-NL"/>
        </w:rPr>
        <w:t xml:space="preserve"> van zijn </w:t>
      </w:r>
      <w:r w:rsidR="00026DF6" w:rsidRPr="00BF63DE">
        <w:rPr>
          <w:rFonts w:ascii="Garamond" w:hAnsi="Garamond"/>
          <w:sz w:val="24"/>
          <w:szCs w:val="24"/>
          <w:lang w:val="nl-NL"/>
        </w:rPr>
        <w:t>ontrouwe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AF5374" w:rsidRPr="00BF63DE">
        <w:rPr>
          <w:rFonts w:ascii="Garamond" w:hAnsi="Garamond"/>
          <w:sz w:val="24"/>
          <w:szCs w:val="24"/>
          <w:lang w:val="nl-NL"/>
        </w:rPr>
        <w:t>leraar</w:t>
      </w:r>
      <w:r w:rsidR="008F7742" w:rsidRPr="00BF63DE">
        <w:rPr>
          <w:rFonts w:ascii="Garamond" w:hAnsi="Garamond"/>
          <w:sz w:val="24"/>
          <w:szCs w:val="24"/>
          <w:lang w:val="nl-NL"/>
        </w:rPr>
        <w:t>s</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het </w:t>
      </w:r>
      <w:r w:rsidR="00873EE9" w:rsidRPr="00BF63DE">
        <w:rPr>
          <w:rFonts w:ascii="Garamond" w:hAnsi="Garamond"/>
          <w:sz w:val="24"/>
          <w:szCs w:val="24"/>
          <w:lang w:val="nl-NL"/>
        </w:rPr>
        <w:t>Evangelie</w:t>
      </w:r>
      <w:r w:rsidR="008F7742" w:rsidRPr="00BF63DE">
        <w:rPr>
          <w:rFonts w:ascii="Garamond" w:hAnsi="Garamond"/>
          <w:sz w:val="24"/>
          <w:szCs w:val="24"/>
          <w:lang w:val="nl-NL"/>
        </w:rPr>
        <w:t xml:space="preserve"> afzweren om de </w:t>
      </w:r>
      <w:r w:rsidR="00635913" w:rsidRPr="00BF63DE">
        <w:rPr>
          <w:rFonts w:ascii="Garamond" w:hAnsi="Garamond"/>
          <w:sz w:val="24"/>
          <w:szCs w:val="24"/>
          <w:lang w:val="nl-NL"/>
        </w:rPr>
        <w:t>paus aan te hangen, zich in</w:t>
      </w:r>
      <w:r w:rsidR="009934B2" w:rsidRPr="00BF63DE">
        <w:rPr>
          <w:rFonts w:ascii="Garamond" w:hAnsi="Garamond"/>
          <w:sz w:val="24"/>
          <w:szCs w:val="24"/>
          <w:lang w:val="nl-NL"/>
        </w:rPr>
        <w:t xml:space="preserve"> zijn</w:t>
      </w:r>
      <w:r w:rsidR="00635913" w:rsidRPr="00BF63DE">
        <w:rPr>
          <w:rFonts w:ascii="Garamond" w:hAnsi="Garamond"/>
          <w:sz w:val="24"/>
          <w:szCs w:val="24"/>
          <w:lang w:val="nl-NL"/>
        </w:rPr>
        <w:t xml:space="preserve"> boezem</w:t>
      </w:r>
      <w:r w:rsidR="00EF5FD1" w:rsidRPr="00BF63DE">
        <w:rPr>
          <w:rFonts w:ascii="Garamond" w:hAnsi="Garamond"/>
          <w:sz w:val="24"/>
          <w:szCs w:val="24"/>
          <w:lang w:val="nl-NL"/>
        </w:rPr>
        <w:t xml:space="preserve"> mocht </w:t>
      </w:r>
      <w:r w:rsidR="00635913" w:rsidRPr="00BF63DE">
        <w:rPr>
          <w:rFonts w:ascii="Garamond" w:hAnsi="Garamond"/>
          <w:sz w:val="24"/>
          <w:szCs w:val="24"/>
          <w:lang w:val="nl-NL"/>
        </w:rPr>
        <w:t>ver</w:t>
      </w:r>
      <w:r w:rsidR="00927878" w:rsidRPr="00BF63DE">
        <w:rPr>
          <w:rFonts w:ascii="Garamond" w:hAnsi="Garamond"/>
          <w:sz w:val="24"/>
          <w:szCs w:val="24"/>
          <w:lang w:val="nl-NL"/>
        </w:rPr>
        <w:t>m</w:t>
      </w:r>
      <w:r w:rsidR="00F067A8" w:rsidRPr="00BF63DE">
        <w:rPr>
          <w:rFonts w:ascii="Garamond" w:hAnsi="Garamond"/>
          <w:sz w:val="24"/>
          <w:szCs w:val="24"/>
          <w:lang w:val="nl-NL"/>
        </w:rPr>
        <w:t>enigvuldige</w:t>
      </w:r>
      <w:r w:rsidR="00927878" w:rsidRPr="00BF63DE">
        <w:rPr>
          <w:rFonts w:ascii="Garamond" w:hAnsi="Garamond"/>
          <w:sz w:val="24"/>
          <w:szCs w:val="24"/>
          <w:lang w:val="nl-NL"/>
        </w:rPr>
        <w:t>n</w:t>
      </w:r>
      <w:r w:rsidR="00075CF8" w:rsidRPr="00BF63DE">
        <w:rPr>
          <w:rFonts w:ascii="Garamond" w:hAnsi="Garamond"/>
          <w:sz w:val="24"/>
          <w:szCs w:val="24"/>
          <w:lang w:val="nl-NL"/>
        </w:rPr>
        <w:t>,</w:t>
      </w:r>
      <w:r w:rsidR="00387D1B" w:rsidRPr="00BF63DE">
        <w:rPr>
          <w:rFonts w:ascii="Garamond" w:hAnsi="Garamond"/>
          <w:sz w:val="24"/>
          <w:szCs w:val="24"/>
          <w:lang w:val="nl-NL"/>
        </w:rPr>
        <w:t xml:space="preserve"> </w:t>
      </w:r>
      <w:r w:rsidR="00635913" w:rsidRPr="00BF63DE">
        <w:rPr>
          <w:rFonts w:ascii="Garamond" w:hAnsi="Garamond"/>
          <w:sz w:val="24"/>
          <w:szCs w:val="24"/>
          <w:lang w:val="nl-NL"/>
        </w:rPr>
        <w:t>indien die bij</w:t>
      </w:r>
      <w:r w:rsidR="00026DF6" w:rsidRPr="00BF63DE">
        <w:rPr>
          <w:rFonts w:ascii="Garamond" w:hAnsi="Garamond"/>
          <w:sz w:val="24"/>
          <w:szCs w:val="24"/>
          <w:lang w:val="nl-NL"/>
        </w:rPr>
        <w:t>gelovig</w:t>
      </w:r>
      <w:r w:rsidR="00635913" w:rsidRPr="00BF63DE">
        <w:rPr>
          <w:rFonts w:ascii="Garamond" w:hAnsi="Garamond"/>
          <w:sz w:val="24"/>
          <w:szCs w:val="24"/>
          <w:lang w:val="nl-NL"/>
        </w:rPr>
        <w:t xml:space="preserve">e waanzinnigheid de gemeenten </w:t>
      </w:r>
      <w:r w:rsidR="004F2372" w:rsidRPr="00BF63DE">
        <w:rPr>
          <w:rFonts w:ascii="Garamond" w:hAnsi="Garamond"/>
          <w:sz w:val="24"/>
          <w:szCs w:val="24"/>
          <w:lang w:val="nl-NL"/>
        </w:rPr>
        <w:t>zelf</w:t>
      </w:r>
      <w:r w:rsidR="00EF5FD1" w:rsidRPr="00BF63DE">
        <w:rPr>
          <w:rFonts w:ascii="Garamond" w:hAnsi="Garamond"/>
          <w:sz w:val="24"/>
          <w:szCs w:val="24"/>
          <w:lang w:val="nl-NL"/>
        </w:rPr>
        <w:t xml:space="preserve"> mocht </w:t>
      </w:r>
      <w:r w:rsidR="00635913" w:rsidRPr="00BF63DE">
        <w:rPr>
          <w:rFonts w:ascii="Garamond" w:hAnsi="Garamond"/>
          <w:sz w:val="24"/>
          <w:szCs w:val="24"/>
          <w:lang w:val="nl-NL"/>
        </w:rPr>
        <w:t>aansteken</w:t>
      </w:r>
      <w:r w:rsidR="00075CF8"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de hoofden van de kerk </w:t>
      </w:r>
      <w:r w:rsidR="000D2FE8" w:rsidRPr="00BF63DE">
        <w:rPr>
          <w:rFonts w:ascii="Garamond" w:hAnsi="Garamond"/>
          <w:sz w:val="24"/>
          <w:szCs w:val="24"/>
          <w:lang w:val="nl-NL"/>
        </w:rPr>
        <w:t>mocht</w:t>
      </w:r>
      <w:r w:rsidR="008F7742" w:rsidRPr="00BF63DE">
        <w:rPr>
          <w:rFonts w:ascii="Garamond" w:hAnsi="Garamond"/>
          <w:sz w:val="24"/>
          <w:szCs w:val="24"/>
          <w:lang w:val="nl-NL"/>
        </w:rPr>
        <w:t xml:space="preserve">en blijven </w:t>
      </w:r>
      <w:r w:rsidR="00026DF6" w:rsidRPr="00BF63DE">
        <w:rPr>
          <w:rFonts w:ascii="Garamond" w:hAnsi="Garamond"/>
          <w:sz w:val="24"/>
          <w:szCs w:val="24"/>
          <w:lang w:val="nl-NL"/>
        </w:rPr>
        <w:t>voort sluimeren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wel verre van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 xml:space="preserve">kudden in veiligheid te stellen, haar veeleer gedurig nader brengen aan de </w:t>
      </w:r>
      <w:r w:rsidR="00635913" w:rsidRPr="00BF63DE">
        <w:rPr>
          <w:rFonts w:ascii="Garamond" w:hAnsi="Garamond"/>
          <w:sz w:val="24"/>
          <w:szCs w:val="24"/>
          <w:lang w:val="nl-NL"/>
        </w:rPr>
        <w:t>wolf die gereed is haar te verslinden</w:t>
      </w:r>
      <w:r w:rsidR="00075CF8" w:rsidRPr="00BF63DE">
        <w:rPr>
          <w:rFonts w:ascii="Garamond" w:hAnsi="Garamond"/>
          <w:sz w:val="24"/>
          <w:szCs w:val="24"/>
          <w:lang w:val="nl-NL"/>
        </w:rPr>
        <w:t>,</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 xml:space="preserve">de regering, niet tevreden met aan het </w:t>
      </w:r>
      <w:r w:rsidR="00026DF6" w:rsidRPr="00BF63DE">
        <w:rPr>
          <w:rFonts w:ascii="Garamond" w:hAnsi="Garamond"/>
          <w:sz w:val="24"/>
          <w:szCs w:val="24"/>
          <w:lang w:val="nl-NL"/>
        </w:rPr>
        <w:t>jezuïetisme</w:t>
      </w:r>
      <w:r w:rsidR="00635913" w:rsidRPr="00BF63DE">
        <w:rPr>
          <w:rFonts w:ascii="Garamond" w:hAnsi="Garamond"/>
          <w:sz w:val="24"/>
          <w:szCs w:val="24"/>
          <w:lang w:val="nl-NL"/>
        </w:rPr>
        <w:t xml:space="preserve"> vrijheid te schenken, het nog</w:t>
      </w:r>
      <w:r w:rsidR="00EF5FD1" w:rsidRPr="00BF63DE">
        <w:rPr>
          <w:rFonts w:ascii="Garamond" w:hAnsi="Garamond"/>
          <w:sz w:val="24"/>
          <w:szCs w:val="24"/>
          <w:lang w:val="nl-NL"/>
        </w:rPr>
        <w:t xml:space="preserve"> mocht </w:t>
      </w:r>
      <w:r w:rsidR="00635913" w:rsidRPr="00BF63DE">
        <w:rPr>
          <w:rFonts w:ascii="Garamond" w:hAnsi="Garamond"/>
          <w:sz w:val="24"/>
          <w:szCs w:val="24"/>
          <w:lang w:val="nl-NL"/>
        </w:rPr>
        <w:t>aanmoedigen door</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kweekscholen te begiftigen</w:t>
      </w:r>
      <w:r w:rsidR="009934B2" w:rsidRPr="00BF63DE">
        <w:rPr>
          <w:rFonts w:ascii="Garamond" w:hAnsi="Garamond"/>
          <w:sz w:val="24"/>
          <w:szCs w:val="24"/>
          <w:lang w:val="nl-NL"/>
        </w:rPr>
        <w:t>,</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priesters een jaargeld te ver</w:t>
      </w:r>
      <w:r w:rsidR="00026DF6" w:rsidRPr="00BF63DE">
        <w:rPr>
          <w:rFonts w:ascii="Garamond" w:hAnsi="Garamond"/>
          <w:sz w:val="24"/>
          <w:szCs w:val="24"/>
          <w:lang w:val="nl-NL"/>
        </w:rPr>
        <w:t>lenen</w:t>
      </w:r>
      <w:r w:rsidR="00635913" w:rsidRPr="00BF63DE">
        <w:rPr>
          <w:rFonts w:ascii="Garamond" w:hAnsi="Garamond"/>
          <w:sz w:val="24"/>
          <w:szCs w:val="24"/>
          <w:lang w:val="nl-NL"/>
        </w:rPr>
        <w:t>, kerken er voor te bouwen en het gezag van</w:t>
      </w:r>
      <w:r w:rsidR="008F7742" w:rsidRPr="00BF63DE">
        <w:rPr>
          <w:rFonts w:ascii="Garamond" w:hAnsi="Garamond"/>
          <w:sz w:val="24"/>
          <w:szCs w:val="24"/>
          <w:lang w:val="nl-NL"/>
        </w:rPr>
        <w:t xml:space="preserve"> de bisschop van</w:t>
      </w:r>
      <w:r w:rsidR="004F2372" w:rsidRPr="00BF63DE">
        <w:rPr>
          <w:rFonts w:ascii="Garamond" w:hAnsi="Garamond"/>
          <w:sz w:val="24"/>
          <w:szCs w:val="24"/>
          <w:lang w:val="nl-NL"/>
        </w:rPr>
        <w:t xml:space="preserve"> Rome </w:t>
      </w:r>
      <w:r w:rsidR="00873EE9" w:rsidRPr="00BF63DE">
        <w:rPr>
          <w:rFonts w:ascii="Garamond" w:hAnsi="Garamond"/>
          <w:sz w:val="24"/>
          <w:szCs w:val="24"/>
          <w:lang w:val="nl-NL"/>
        </w:rPr>
        <w:t>opnieuw</w:t>
      </w:r>
      <w:r w:rsidR="008F7742" w:rsidRPr="00BF63DE">
        <w:rPr>
          <w:rFonts w:ascii="Garamond" w:hAnsi="Garamond"/>
          <w:sz w:val="24"/>
          <w:szCs w:val="24"/>
          <w:lang w:val="nl-NL"/>
        </w:rPr>
        <w:t xml:space="preserve"> inhee</w:t>
      </w:r>
      <w:r w:rsidR="000D2FE8" w:rsidRPr="00BF63DE">
        <w:rPr>
          <w:rFonts w:ascii="Garamond" w:hAnsi="Garamond"/>
          <w:sz w:val="24"/>
          <w:szCs w:val="24"/>
          <w:lang w:val="nl-NL"/>
        </w:rPr>
        <w:t xml:space="preserve">ms </w:t>
      </w:r>
      <w:r w:rsidR="008F7742" w:rsidRPr="00BF63DE">
        <w:rPr>
          <w:rFonts w:ascii="Garamond" w:hAnsi="Garamond"/>
          <w:sz w:val="24"/>
          <w:szCs w:val="24"/>
          <w:lang w:val="nl-NL"/>
        </w:rPr>
        <w:t xml:space="preserve">te maken in </w:t>
      </w:r>
      <w:r w:rsidR="00026DF6" w:rsidRPr="00BF63DE">
        <w:rPr>
          <w:rFonts w:ascii="Garamond" w:hAnsi="Garamond"/>
          <w:sz w:val="24"/>
          <w:szCs w:val="24"/>
          <w:lang w:val="nl-NL"/>
        </w:rPr>
        <w:t>Groot-Brittannië.</w:t>
      </w:r>
      <w:r w:rsidR="008F7742" w:rsidRPr="00BF63DE">
        <w:rPr>
          <w:rFonts w:ascii="Garamond" w:hAnsi="Garamond"/>
          <w:sz w:val="24"/>
          <w:szCs w:val="24"/>
          <w:lang w:val="nl-NL"/>
        </w:rPr>
        <w:t xml:space="preserve"> Dan zou men waarschijnlijk in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worstelingen zien ontstaan, </w:t>
      </w:r>
      <w:r w:rsidR="002C2286">
        <w:rPr>
          <w:rFonts w:ascii="Garamond" w:hAnsi="Garamond"/>
          <w:sz w:val="24"/>
          <w:szCs w:val="24"/>
          <w:lang w:val="nl-NL"/>
        </w:rPr>
        <w:t>zeker</w:t>
      </w:r>
      <w:r w:rsidR="008F7742" w:rsidRPr="00BF63DE">
        <w:rPr>
          <w:rFonts w:ascii="Garamond" w:hAnsi="Garamond"/>
          <w:sz w:val="24"/>
          <w:szCs w:val="24"/>
          <w:lang w:val="nl-NL"/>
        </w:rPr>
        <w:t xml:space="preserve"> verschillend van d</w:t>
      </w:r>
      <w:r w:rsidR="00FD7F86" w:rsidRPr="00BF63DE">
        <w:rPr>
          <w:rFonts w:ascii="Garamond" w:hAnsi="Garamond"/>
          <w:sz w:val="24"/>
          <w:szCs w:val="24"/>
          <w:lang w:val="nl-NL"/>
        </w:rPr>
        <w:t>e worstelingen die</w:t>
      </w:r>
      <w:r w:rsidR="008F7742" w:rsidRPr="00BF63DE">
        <w:rPr>
          <w:rFonts w:ascii="Garamond" w:hAnsi="Garamond"/>
          <w:sz w:val="24"/>
          <w:szCs w:val="24"/>
          <w:lang w:val="nl-NL"/>
        </w:rPr>
        <w:t xml:space="preserve"> de zeventiende eeuw in schrik en beroering zetten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maar die misschien niet minder </w:t>
      </w:r>
      <w:r w:rsidR="00026DF6" w:rsidRPr="00BF63DE">
        <w:rPr>
          <w:rFonts w:ascii="Garamond" w:hAnsi="Garamond"/>
          <w:sz w:val="24"/>
          <w:szCs w:val="24"/>
          <w:lang w:val="nl-NL"/>
        </w:rPr>
        <w:t>vreselijk</w:t>
      </w:r>
      <w:r w:rsidR="008F7742" w:rsidRPr="00BF63DE">
        <w:rPr>
          <w:rFonts w:ascii="Garamond" w:hAnsi="Garamond"/>
          <w:sz w:val="24"/>
          <w:szCs w:val="24"/>
          <w:lang w:val="nl-NL"/>
        </w:rPr>
        <w:t xml:space="preserve">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zijn. De aarde zou andermaal beven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zich openen en </w:t>
      </w:r>
      <w:r w:rsidR="002C2286">
        <w:rPr>
          <w:rFonts w:ascii="Garamond" w:hAnsi="Garamond"/>
          <w:sz w:val="24"/>
          <w:szCs w:val="24"/>
          <w:lang w:val="nl-NL"/>
        </w:rPr>
        <w:t>h</w:t>
      </w:r>
      <w:r w:rsidR="008F7742" w:rsidRPr="00BF63DE">
        <w:rPr>
          <w:rFonts w:ascii="Garamond" w:hAnsi="Garamond"/>
          <w:sz w:val="24"/>
          <w:szCs w:val="24"/>
          <w:lang w:val="nl-NL"/>
        </w:rPr>
        <w:t>et verter</w:t>
      </w:r>
      <w:r w:rsidR="00635913" w:rsidRPr="00BF63DE">
        <w:rPr>
          <w:rFonts w:ascii="Garamond" w:hAnsi="Garamond"/>
          <w:sz w:val="24"/>
          <w:szCs w:val="24"/>
          <w:lang w:val="nl-NL"/>
        </w:rPr>
        <w:t>end</w:t>
      </w:r>
      <w:r w:rsidR="002C2286">
        <w:rPr>
          <w:rFonts w:ascii="Garamond" w:hAnsi="Garamond"/>
          <w:sz w:val="24"/>
          <w:szCs w:val="24"/>
          <w:lang w:val="nl-NL"/>
        </w:rPr>
        <w:t>e</w:t>
      </w:r>
      <w:r w:rsidR="00635913" w:rsidRPr="00BF63DE">
        <w:rPr>
          <w:rFonts w:ascii="Garamond" w:hAnsi="Garamond"/>
          <w:sz w:val="24"/>
          <w:szCs w:val="24"/>
          <w:lang w:val="nl-NL"/>
        </w:rPr>
        <w:t xml:space="preserve"> vuur uitbraken. De overdenking</w:t>
      </w:r>
      <w:r w:rsidR="008F7742" w:rsidRPr="00BF63DE">
        <w:rPr>
          <w:rFonts w:ascii="Garamond" w:hAnsi="Garamond"/>
          <w:sz w:val="24"/>
          <w:szCs w:val="24"/>
          <w:lang w:val="nl-NL"/>
        </w:rPr>
        <w:t xml:space="preserve"> van de </w:t>
      </w:r>
      <w:r w:rsidR="00635913" w:rsidRPr="00BF63DE">
        <w:rPr>
          <w:rFonts w:ascii="Garamond" w:hAnsi="Garamond"/>
          <w:sz w:val="24"/>
          <w:szCs w:val="24"/>
          <w:lang w:val="nl-NL"/>
        </w:rPr>
        <w:t>merkwaardige dagen waarin die eerste worstelstrijd plaats vond, was dan wel nooit</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noodzakelijk als thans.</w:t>
      </w:r>
    </w:p>
    <w:p w14:paraId="3EDB5E7C" w14:textId="71540337"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Terwijl wij dan in gedachten die tijden door</w:t>
      </w:r>
      <w:r w:rsidR="00026DF6" w:rsidRPr="00BF63DE">
        <w:rPr>
          <w:rFonts w:ascii="Garamond" w:hAnsi="Garamond"/>
          <w:sz w:val="24"/>
          <w:szCs w:val="24"/>
          <w:lang w:val="nl-NL"/>
        </w:rPr>
        <w:t>lopen</w:t>
      </w:r>
      <w:r w:rsidRPr="00BF63DE">
        <w:rPr>
          <w:rFonts w:ascii="Garamond" w:hAnsi="Garamond"/>
          <w:sz w:val="24"/>
          <w:szCs w:val="24"/>
          <w:lang w:val="nl-NL"/>
        </w:rPr>
        <w:t xml:space="preserve"> willen</w:t>
      </w:r>
      <w:r w:rsidR="009934B2" w:rsidRPr="00BF63DE">
        <w:rPr>
          <w:rFonts w:ascii="Garamond" w:hAnsi="Garamond"/>
          <w:sz w:val="24"/>
          <w:szCs w:val="24"/>
          <w:lang w:val="nl-NL"/>
        </w:rPr>
        <w:t>,</w:t>
      </w:r>
      <w:r w:rsidRPr="00BF63DE">
        <w:rPr>
          <w:rFonts w:ascii="Garamond" w:hAnsi="Garamond"/>
          <w:sz w:val="24"/>
          <w:szCs w:val="24"/>
          <w:lang w:val="nl-NL"/>
        </w:rPr>
        <w:t xml:space="preserve"> onderscheiden wij twee zaken</w:t>
      </w:r>
      <w:r w:rsidR="004F2372" w:rsidRPr="00BF63DE">
        <w:rPr>
          <w:rFonts w:ascii="Garamond" w:hAnsi="Garamond"/>
          <w:sz w:val="24"/>
          <w:szCs w:val="24"/>
          <w:lang w:val="nl-NL"/>
        </w:rPr>
        <w:t>:</w:t>
      </w:r>
      <w:r w:rsidRPr="00BF63DE">
        <w:rPr>
          <w:rFonts w:ascii="Garamond" w:hAnsi="Garamond"/>
          <w:sz w:val="24"/>
          <w:szCs w:val="24"/>
          <w:lang w:val="nl-NL"/>
        </w:rPr>
        <w:t xml:space="preserve"> de handelingen en de </w:t>
      </w:r>
      <w:r w:rsidR="009934B2" w:rsidRPr="00BF63DE">
        <w:rPr>
          <w:rFonts w:ascii="Garamond" w:hAnsi="Garamond"/>
          <w:sz w:val="24"/>
          <w:szCs w:val="24"/>
          <w:lang w:val="nl-NL"/>
        </w:rPr>
        <w:t>mens</w:t>
      </w:r>
      <w:r w:rsidRPr="00BF63DE">
        <w:rPr>
          <w:rFonts w:ascii="Garamond" w:hAnsi="Garamond"/>
          <w:sz w:val="24"/>
          <w:szCs w:val="24"/>
          <w:lang w:val="nl-NL"/>
        </w:rPr>
        <w:t>en. Er zijn handelingen, die men volstrekt en zonder omwegen veroor</w:t>
      </w:r>
      <w:r w:rsidR="008F7742" w:rsidRPr="00BF63DE">
        <w:rPr>
          <w:rFonts w:ascii="Garamond" w:hAnsi="Garamond"/>
          <w:sz w:val="24"/>
          <w:szCs w:val="24"/>
          <w:lang w:val="nl-NL"/>
        </w:rPr>
        <w:t xml:space="preserve">delen </w:t>
      </w:r>
      <w:r w:rsidRPr="00BF63DE">
        <w:rPr>
          <w:rFonts w:ascii="Garamond" w:hAnsi="Garamond"/>
          <w:sz w:val="24"/>
          <w:szCs w:val="24"/>
          <w:lang w:val="nl-NL"/>
        </w:rPr>
        <w:t>moet</w:t>
      </w:r>
      <w:r w:rsidR="00075CF8" w:rsidRPr="00BF63DE">
        <w:rPr>
          <w:rFonts w:ascii="Garamond" w:hAnsi="Garamond"/>
          <w:sz w:val="24"/>
          <w:szCs w:val="24"/>
          <w:lang w:val="nl-NL"/>
        </w:rPr>
        <w:t>,</w:t>
      </w:r>
      <w:r w:rsidRPr="00BF63DE">
        <w:rPr>
          <w:rFonts w:ascii="Garamond" w:hAnsi="Garamond"/>
          <w:sz w:val="24"/>
          <w:szCs w:val="24"/>
          <w:lang w:val="nl-NL"/>
        </w:rPr>
        <w:t xml:space="preserve"> maar is men niet te ver gegaan, met de verantwoordelijkheid van de schrikkelijke gevolgen op de schouders van enkele bepaalde personen te leggen? Komen er niet </w:t>
      </w:r>
      <w:r w:rsidR="008A78CA" w:rsidRPr="00BF63DE">
        <w:rPr>
          <w:rFonts w:ascii="Garamond" w:hAnsi="Garamond"/>
          <w:sz w:val="24"/>
          <w:szCs w:val="24"/>
          <w:lang w:val="nl-NL"/>
        </w:rPr>
        <w:t>soms</w:t>
      </w:r>
      <w:r w:rsidRPr="00BF63DE">
        <w:rPr>
          <w:rFonts w:ascii="Garamond" w:hAnsi="Garamond"/>
          <w:sz w:val="24"/>
          <w:szCs w:val="24"/>
          <w:lang w:val="nl-NL"/>
        </w:rPr>
        <w:t xml:space="preserve"> in</w:t>
      </w:r>
      <w:r w:rsidR="008F7742" w:rsidRPr="00BF63DE">
        <w:rPr>
          <w:rFonts w:ascii="Garamond" w:hAnsi="Garamond"/>
          <w:sz w:val="24"/>
          <w:szCs w:val="24"/>
          <w:lang w:val="nl-NL"/>
        </w:rPr>
        <w:t xml:space="preserve"> de </w:t>
      </w:r>
      <w:r w:rsidRPr="00BF63DE">
        <w:rPr>
          <w:rFonts w:ascii="Garamond" w:hAnsi="Garamond"/>
          <w:sz w:val="24"/>
          <w:szCs w:val="24"/>
          <w:lang w:val="nl-NL"/>
        </w:rPr>
        <w:t>loop</w:t>
      </w:r>
      <w:r w:rsidR="008F7742" w:rsidRPr="00BF63DE">
        <w:rPr>
          <w:rFonts w:ascii="Garamond" w:hAnsi="Garamond"/>
          <w:sz w:val="24"/>
          <w:szCs w:val="24"/>
          <w:lang w:val="nl-NL"/>
        </w:rPr>
        <w:t xml:space="preserve"> van de </w:t>
      </w:r>
      <w:r w:rsidRPr="00BF63DE">
        <w:rPr>
          <w:rFonts w:ascii="Garamond" w:hAnsi="Garamond"/>
          <w:sz w:val="24"/>
          <w:szCs w:val="24"/>
          <w:lang w:val="nl-NL"/>
        </w:rPr>
        <w:t xml:space="preserve">eeuwen omstandigheden voor, </w:t>
      </w:r>
      <w:r w:rsidR="00EF5FD1" w:rsidRPr="00BF63DE">
        <w:rPr>
          <w:rFonts w:ascii="Garamond" w:hAnsi="Garamond"/>
          <w:sz w:val="24"/>
          <w:szCs w:val="24"/>
          <w:lang w:val="nl-NL"/>
        </w:rPr>
        <w:t>zozeer</w:t>
      </w:r>
      <w:r w:rsidRPr="00BF63DE">
        <w:rPr>
          <w:rFonts w:ascii="Garamond" w:hAnsi="Garamond"/>
          <w:sz w:val="24"/>
          <w:szCs w:val="24"/>
          <w:lang w:val="nl-NL"/>
        </w:rPr>
        <w:t xml:space="preserve"> geschikt om</w:t>
      </w:r>
      <w:r w:rsidR="008F7742" w:rsidRPr="00BF63DE">
        <w:rPr>
          <w:rFonts w:ascii="Garamond" w:hAnsi="Garamond"/>
          <w:sz w:val="24"/>
          <w:szCs w:val="24"/>
          <w:lang w:val="nl-NL"/>
        </w:rPr>
        <w:t xml:space="preserve"> de </w:t>
      </w:r>
      <w:r w:rsidRPr="00BF63DE">
        <w:rPr>
          <w:rFonts w:ascii="Garamond" w:hAnsi="Garamond"/>
          <w:sz w:val="24"/>
          <w:szCs w:val="24"/>
          <w:lang w:val="nl-NL"/>
        </w:rPr>
        <w:t xml:space="preserve">geest te schokken en te ontstellen, dat de </w:t>
      </w:r>
      <w:r w:rsidR="009934B2" w:rsidRPr="00BF63DE">
        <w:rPr>
          <w:rFonts w:ascii="Garamond" w:hAnsi="Garamond"/>
          <w:sz w:val="24"/>
          <w:szCs w:val="24"/>
          <w:lang w:val="nl-NL"/>
        </w:rPr>
        <w:t>mens</w:t>
      </w:r>
      <w:r w:rsidRPr="00BF63DE">
        <w:rPr>
          <w:rFonts w:ascii="Garamond" w:hAnsi="Garamond"/>
          <w:sz w:val="24"/>
          <w:szCs w:val="24"/>
          <w:lang w:val="nl-NL"/>
        </w:rPr>
        <w:t>en in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toestand van verbijstering, verstomping en verblinding geraken, </w:t>
      </w:r>
      <w:r w:rsidR="00026DF6" w:rsidRPr="00BF63DE">
        <w:rPr>
          <w:rFonts w:ascii="Garamond" w:hAnsi="Garamond"/>
          <w:sz w:val="24"/>
          <w:szCs w:val="24"/>
          <w:lang w:val="nl-NL"/>
        </w:rPr>
        <w:t>zodat</w:t>
      </w:r>
      <w:r w:rsidRPr="00BF63DE">
        <w:rPr>
          <w:rFonts w:ascii="Garamond" w:hAnsi="Garamond"/>
          <w:sz w:val="24"/>
          <w:szCs w:val="24"/>
          <w:lang w:val="nl-NL"/>
        </w:rPr>
        <w:t xml:space="preserve"> zij niet meer weten welken weg te volgen</w:t>
      </w:r>
      <w:r w:rsidR="00EF5FD1" w:rsidRPr="00BF63DE">
        <w:rPr>
          <w:rFonts w:ascii="Garamond" w:hAnsi="Garamond"/>
          <w:sz w:val="24"/>
          <w:szCs w:val="24"/>
          <w:lang w:val="nl-NL"/>
        </w:rPr>
        <w:t xml:space="preserve"> en</w:t>
      </w:r>
      <w:r w:rsidR="00026DF6" w:rsidRPr="00BF63DE">
        <w:rPr>
          <w:rFonts w:ascii="Garamond" w:hAnsi="Garamond"/>
          <w:sz w:val="24"/>
          <w:szCs w:val="24"/>
          <w:lang w:val="nl-NL"/>
        </w:rPr>
        <w:t xml:space="preserve"> </w:t>
      </w:r>
      <w:r w:rsidR="00634146" w:rsidRPr="00BF63DE">
        <w:rPr>
          <w:rFonts w:ascii="Garamond" w:hAnsi="Garamond"/>
          <w:sz w:val="24"/>
          <w:szCs w:val="24"/>
          <w:lang w:val="nl-NL"/>
        </w:rPr>
        <w:t>alleen</w:t>
      </w:r>
      <w:r w:rsidR="008F7742" w:rsidRPr="00BF63DE">
        <w:rPr>
          <w:rFonts w:ascii="Garamond" w:hAnsi="Garamond"/>
          <w:sz w:val="24"/>
          <w:szCs w:val="24"/>
          <w:lang w:val="nl-NL"/>
        </w:rPr>
        <w:t xml:space="preserve"> de werktuigen zijn van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die tuchtigt en behoudt?</w:t>
      </w:r>
    </w:p>
    <w:p w14:paraId="00C480F6" w14:textId="44C9F9DA"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Dit denkbeeld wordt door</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groot geschiedschrijver die tevens een groot staatsman is, waar hij van genoemd tijdperk spreekt, aldus uitgedrukt</w:t>
      </w:r>
      <w:r w:rsidR="004F237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toen</w:t>
      </w:r>
      <w:r w:rsidR="00635913" w:rsidRPr="00BF63DE">
        <w:rPr>
          <w:rFonts w:ascii="Garamond" w:hAnsi="Garamond"/>
          <w:sz w:val="24"/>
          <w:szCs w:val="24"/>
          <w:lang w:val="nl-NL"/>
        </w:rPr>
        <w:t xml:space="preserve"> was de tijd gekomen, </w:t>
      </w:r>
      <w:r w:rsidR="0056285F" w:rsidRPr="00BF63DE">
        <w:rPr>
          <w:rFonts w:ascii="Garamond" w:hAnsi="Garamond"/>
          <w:sz w:val="24"/>
          <w:szCs w:val="24"/>
          <w:lang w:val="nl-NL"/>
        </w:rPr>
        <w:t>waarin</w:t>
      </w:r>
      <w:r w:rsidR="00635913" w:rsidRPr="00BF63DE">
        <w:rPr>
          <w:rFonts w:ascii="Garamond" w:hAnsi="Garamond"/>
          <w:sz w:val="24"/>
          <w:szCs w:val="24"/>
          <w:lang w:val="nl-NL"/>
        </w:rPr>
        <w:t xml:space="preserve"> het goede en het kwade, het heilzame en het gevaarlijke</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 xml:space="preserve">duister zich vermengen en </w:t>
      </w:r>
      <w:r w:rsidR="00026DF6" w:rsidRPr="00BF63DE">
        <w:rPr>
          <w:rFonts w:ascii="Garamond" w:hAnsi="Garamond"/>
          <w:sz w:val="24"/>
          <w:szCs w:val="24"/>
          <w:lang w:val="nl-NL"/>
        </w:rPr>
        <w:t>samen</w:t>
      </w:r>
      <w:r w:rsidR="00635913" w:rsidRPr="00BF63DE">
        <w:rPr>
          <w:rFonts w:ascii="Garamond" w:hAnsi="Garamond"/>
          <w:sz w:val="24"/>
          <w:szCs w:val="24"/>
          <w:lang w:val="nl-NL"/>
        </w:rPr>
        <w:t>smelten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dat de </w:t>
      </w:r>
      <w:r w:rsidR="00DB1C04" w:rsidRPr="00BF63DE">
        <w:rPr>
          <w:rFonts w:ascii="Garamond" w:hAnsi="Garamond"/>
          <w:sz w:val="24"/>
          <w:szCs w:val="24"/>
          <w:lang w:val="nl-NL"/>
        </w:rPr>
        <w:t>moedig</w:t>
      </w:r>
      <w:r w:rsidR="00635913" w:rsidRPr="00BF63DE">
        <w:rPr>
          <w:rFonts w:ascii="Garamond" w:hAnsi="Garamond"/>
          <w:sz w:val="24"/>
          <w:szCs w:val="24"/>
          <w:lang w:val="nl-NL"/>
        </w:rPr>
        <w:t>ste verstanden zich buiten staat gevoelen om</w:t>
      </w:r>
      <w:r w:rsidRPr="00BF63DE">
        <w:rPr>
          <w:rFonts w:ascii="Garamond" w:hAnsi="Garamond"/>
          <w:sz w:val="24"/>
          <w:szCs w:val="24"/>
          <w:lang w:val="nl-NL"/>
        </w:rPr>
        <w:t xml:space="preserve"> de </w:t>
      </w:r>
      <w:r w:rsidR="00635913" w:rsidRPr="00BF63DE">
        <w:rPr>
          <w:rFonts w:ascii="Garamond" w:hAnsi="Garamond"/>
          <w:sz w:val="24"/>
          <w:szCs w:val="24"/>
          <w:lang w:val="nl-NL"/>
        </w:rPr>
        <w:t>knoop te ontwarren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niets meer zijn dan werktuigen in de </w:t>
      </w:r>
      <w:r w:rsidRPr="00BF63DE">
        <w:rPr>
          <w:rFonts w:ascii="Garamond" w:hAnsi="Garamond"/>
          <w:sz w:val="24"/>
          <w:szCs w:val="24"/>
          <w:lang w:val="nl-NL"/>
        </w:rPr>
        <w:t>hand van de voorzienigheid, die beurtelings de vorsten kastijdt door middel van de volken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volken door middel van de vorsten’.</w:t>
      </w:r>
      <w:r w:rsidR="00026DF6" w:rsidRPr="00BF63DE">
        <w:rPr>
          <w:rStyle w:val="FootnoteReference"/>
          <w:rFonts w:ascii="Garamond" w:hAnsi="Garamond"/>
          <w:sz w:val="24"/>
          <w:szCs w:val="24"/>
          <w:lang w:val="nl-NL"/>
        </w:rPr>
        <w:footnoteReference w:id="18"/>
      </w:r>
      <w:r w:rsidRPr="00BF63DE">
        <w:rPr>
          <w:rFonts w:ascii="Garamond" w:hAnsi="Garamond"/>
          <w:sz w:val="24"/>
          <w:szCs w:val="24"/>
          <w:lang w:val="nl-NL"/>
        </w:rPr>
        <w:t xml:space="preserve"> Sedert deze woorden geschreven werden, is er, onder de </w:t>
      </w:r>
      <w:r w:rsidR="00EF5FD1" w:rsidRPr="00BF63DE">
        <w:rPr>
          <w:rFonts w:ascii="Garamond" w:hAnsi="Garamond"/>
          <w:sz w:val="24"/>
          <w:szCs w:val="24"/>
          <w:lang w:val="nl-NL"/>
        </w:rPr>
        <w:t>ogen</w:t>
      </w:r>
      <w:r w:rsidRPr="00BF63DE">
        <w:rPr>
          <w:rFonts w:ascii="Garamond" w:hAnsi="Garamond"/>
          <w:sz w:val="24"/>
          <w:szCs w:val="24"/>
          <w:lang w:val="nl-NL"/>
        </w:rPr>
        <w:t xml:space="preserve"> van de </w:t>
      </w:r>
      <w:r w:rsidR="00635913" w:rsidRPr="00BF63DE">
        <w:rPr>
          <w:rFonts w:ascii="Garamond" w:hAnsi="Garamond"/>
          <w:sz w:val="24"/>
          <w:szCs w:val="24"/>
          <w:lang w:val="nl-NL"/>
        </w:rPr>
        <w:t xml:space="preserve">geschiedschrijver </w:t>
      </w:r>
      <w:r w:rsidR="004F2372" w:rsidRPr="00BF63DE">
        <w:rPr>
          <w:rFonts w:ascii="Garamond" w:hAnsi="Garamond"/>
          <w:sz w:val="24"/>
          <w:szCs w:val="24"/>
          <w:lang w:val="nl-NL"/>
        </w:rPr>
        <w:t>zelf</w:t>
      </w:r>
      <w:r w:rsidR="00635913" w:rsidRPr="00BF63DE">
        <w:rPr>
          <w:rFonts w:ascii="Garamond" w:hAnsi="Garamond"/>
          <w:sz w:val="24"/>
          <w:szCs w:val="24"/>
          <w:lang w:val="nl-NL"/>
        </w:rPr>
        <w:t>, een nieuw voorbeeld geweest, om de waarheid</w:t>
      </w:r>
      <w:r w:rsidR="00D2537D" w:rsidRPr="00BF63DE">
        <w:rPr>
          <w:rFonts w:ascii="Garamond" w:hAnsi="Garamond"/>
          <w:sz w:val="24"/>
          <w:szCs w:val="24"/>
          <w:lang w:val="nl-NL"/>
        </w:rPr>
        <w:t xml:space="preserve"> van zijn </w:t>
      </w:r>
      <w:r w:rsidR="00635913" w:rsidRPr="00BF63DE">
        <w:rPr>
          <w:rFonts w:ascii="Garamond" w:hAnsi="Garamond"/>
          <w:sz w:val="24"/>
          <w:szCs w:val="24"/>
          <w:lang w:val="nl-NL"/>
        </w:rPr>
        <w:t>uitspraak te bevestigen.</w:t>
      </w:r>
    </w:p>
    <w:p w14:paraId="0D93FC8A" w14:textId="49A16863"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Waarom nu zou men zich beijveren, om het karakter zwart te maken </w:t>
      </w:r>
      <w:r w:rsidR="000D2FE8" w:rsidRPr="00BF63DE">
        <w:rPr>
          <w:rFonts w:ascii="Garamond" w:hAnsi="Garamond"/>
          <w:sz w:val="24"/>
          <w:szCs w:val="24"/>
          <w:lang w:val="nl-NL"/>
        </w:rPr>
        <w:t>van deze mensen</w:t>
      </w:r>
      <w:r w:rsidR="009934B2" w:rsidRPr="00BF63DE">
        <w:rPr>
          <w:rFonts w:ascii="Garamond" w:hAnsi="Garamond"/>
          <w:sz w:val="24"/>
          <w:szCs w:val="24"/>
          <w:lang w:val="nl-NL"/>
        </w:rPr>
        <w:t>,</w:t>
      </w:r>
      <w:r w:rsidRPr="00BF63DE">
        <w:rPr>
          <w:rFonts w:ascii="Garamond" w:hAnsi="Garamond"/>
          <w:sz w:val="24"/>
          <w:szCs w:val="24"/>
          <w:lang w:val="nl-NL"/>
        </w:rPr>
        <w:t xml:space="preserve"> die </w:t>
      </w:r>
      <w:r w:rsidR="00565C65" w:rsidRPr="00BF63DE">
        <w:rPr>
          <w:rFonts w:ascii="Garamond" w:hAnsi="Garamond"/>
          <w:sz w:val="24"/>
          <w:szCs w:val="24"/>
          <w:lang w:val="nl-NL"/>
        </w:rPr>
        <w:t xml:space="preserve">God </w:t>
      </w:r>
      <w:r w:rsidRPr="00BF63DE">
        <w:rPr>
          <w:rFonts w:ascii="Garamond" w:hAnsi="Garamond"/>
          <w:sz w:val="24"/>
          <w:szCs w:val="24"/>
          <w:lang w:val="nl-NL"/>
        </w:rPr>
        <w:t>als uitvoerders van</w:t>
      </w:r>
      <w:r w:rsidR="004F2372" w:rsidRPr="00BF63DE">
        <w:rPr>
          <w:rFonts w:ascii="Garamond" w:hAnsi="Garamond"/>
          <w:sz w:val="24"/>
          <w:szCs w:val="24"/>
          <w:lang w:val="nl-NL"/>
        </w:rPr>
        <w:t xml:space="preserve"> zijn </w:t>
      </w:r>
      <w:r w:rsidRPr="00BF63DE">
        <w:rPr>
          <w:rFonts w:ascii="Garamond" w:hAnsi="Garamond"/>
          <w:sz w:val="24"/>
          <w:szCs w:val="24"/>
          <w:lang w:val="nl-NL"/>
        </w:rPr>
        <w:t>wil heeft gebezigd? En is niet de eerbied voor die gemoederen welke oprecht blijven</w:t>
      </w:r>
      <w:r w:rsidR="009934B2" w:rsidRPr="00BF63DE">
        <w:rPr>
          <w:rFonts w:ascii="Garamond" w:hAnsi="Garamond"/>
          <w:sz w:val="24"/>
          <w:szCs w:val="24"/>
          <w:lang w:val="nl-NL"/>
        </w:rPr>
        <w:t>,</w:t>
      </w:r>
      <w:r w:rsidRPr="00BF63DE">
        <w:rPr>
          <w:rFonts w:ascii="Garamond" w:hAnsi="Garamond"/>
          <w:sz w:val="24"/>
          <w:szCs w:val="24"/>
          <w:lang w:val="nl-NL"/>
        </w:rPr>
        <w:t xml:space="preserve"> ook dan wa</w:t>
      </w:r>
      <w:r w:rsidR="00635913" w:rsidRPr="00BF63DE">
        <w:rPr>
          <w:rFonts w:ascii="Garamond" w:hAnsi="Garamond"/>
          <w:sz w:val="24"/>
          <w:szCs w:val="24"/>
          <w:lang w:val="nl-NL"/>
        </w:rPr>
        <w:t xml:space="preserve">nneer zij in dwaling zijn, terwijl zij </w:t>
      </w:r>
      <w:r w:rsidR="00EF5FD1" w:rsidRPr="00BF63DE">
        <w:rPr>
          <w:rFonts w:ascii="Garamond" w:hAnsi="Garamond"/>
          <w:sz w:val="24"/>
          <w:szCs w:val="24"/>
          <w:lang w:val="nl-NL"/>
        </w:rPr>
        <w:t>menen</w:t>
      </w:r>
      <w:r w:rsidR="00635913" w:rsidRPr="00BF63DE">
        <w:rPr>
          <w:rFonts w:ascii="Garamond" w:hAnsi="Garamond"/>
          <w:sz w:val="24"/>
          <w:szCs w:val="24"/>
          <w:lang w:val="nl-NL"/>
        </w:rPr>
        <w:t xml:space="preserve"> te doen wat </w:t>
      </w:r>
      <w:r w:rsidR="000D2FE8" w:rsidRPr="00BF63DE">
        <w:rPr>
          <w:rFonts w:ascii="Garamond" w:hAnsi="Garamond"/>
          <w:sz w:val="24"/>
          <w:szCs w:val="24"/>
          <w:lang w:val="nl-NL"/>
        </w:rPr>
        <w:t>recht</w:t>
      </w:r>
      <w:r w:rsidR="00635913" w:rsidRPr="00BF63DE">
        <w:rPr>
          <w:rFonts w:ascii="Garamond" w:hAnsi="Garamond"/>
          <w:sz w:val="24"/>
          <w:szCs w:val="24"/>
          <w:lang w:val="nl-NL"/>
        </w:rPr>
        <w:t xml:space="preserve"> is en in overeenstemming met</w:t>
      </w:r>
      <w:r w:rsidRPr="00BF63DE">
        <w:rPr>
          <w:rFonts w:ascii="Garamond" w:hAnsi="Garamond"/>
          <w:sz w:val="24"/>
          <w:szCs w:val="24"/>
          <w:lang w:val="nl-NL"/>
        </w:rPr>
        <w:t xml:space="preserve"> de </w:t>
      </w:r>
      <w:r w:rsidR="00635913" w:rsidRPr="00BF63DE">
        <w:rPr>
          <w:rFonts w:ascii="Garamond" w:hAnsi="Garamond"/>
          <w:sz w:val="24"/>
          <w:szCs w:val="24"/>
          <w:lang w:val="nl-NL"/>
        </w:rPr>
        <w:t>wil van</w:t>
      </w:r>
      <w:r w:rsidRPr="00BF63DE">
        <w:rPr>
          <w:rFonts w:ascii="Garamond" w:hAnsi="Garamond"/>
          <w:sz w:val="24"/>
          <w:szCs w:val="24"/>
          <w:lang w:val="nl-NL"/>
        </w:rPr>
        <w:t xml:space="preserve"> de koning van de koningen</w:t>
      </w:r>
      <w:r w:rsidR="009934B2" w:rsidRPr="00BF63DE">
        <w:rPr>
          <w:rFonts w:ascii="Garamond" w:hAnsi="Garamond"/>
          <w:sz w:val="24"/>
          <w:szCs w:val="24"/>
          <w:lang w:val="nl-NL"/>
        </w:rPr>
        <w:t>,</w:t>
      </w:r>
      <w:r w:rsidRPr="00BF63DE">
        <w:rPr>
          <w:rFonts w:ascii="Garamond" w:hAnsi="Garamond"/>
          <w:sz w:val="24"/>
          <w:szCs w:val="24"/>
          <w:lang w:val="nl-NL"/>
        </w:rPr>
        <w:t xml:space="preserve"> hier</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misschien meer dan ergens elders</w:t>
      </w:r>
      <w:r w:rsidR="009934B2" w:rsidRPr="00BF63DE">
        <w:rPr>
          <w:rFonts w:ascii="Garamond" w:hAnsi="Garamond"/>
          <w:sz w:val="24"/>
          <w:szCs w:val="24"/>
          <w:lang w:val="nl-NL"/>
        </w:rPr>
        <w:t>,</w:t>
      </w:r>
      <w:r w:rsidRPr="00BF63DE">
        <w:rPr>
          <w:rFonts w:ascii="Garamond" w:hAnsi="Garamond"/>
          <w:sz w:val="24"/>
          <w:szCs w:val="24"/>
          <w:lang w:val="nl-NL"/>
        </w:rPr>
        <w:t xml:space="preserve"> aan</w:t>
      </w:r>
      <w:r w:rsidR="004F2372" w:rsidRPr="00BF63DE">
        <w:rPr>
          <w:rFonts w:ascii="Garamond" w:hAnsi="Garamond"/>
          <w:sz w:val="24"/>
          <w:szCs w:val="24"/>
          <w:lang w:val="nl-NL"/>
        </w:rPr>
        <w:t xml:space="preserve"> zijn </w:t>
      </w:r>
      <w:r w:rsidRPr="00BF63DE">
        <w:rPr>
          <w:rFonts w:ascii="Garamond" w:hAnsi="Garamond"/>
          <w:sz w:val="24"/>
          <w:szCs w:val="24"/>
          <w:lang w:val="nl-NL"/>
        </w:rPr>
        <w:t>plaats</w:t>
      </w:r>
      <w:r w:rsidR="009934B2" w:rsidRPr="00BF63DE">
        <w:rPr>
          <w:rFonts w:ascii="Garamond" w:hAnsi="Garamond"/>
          <w:sz w:val="24"/>
          <w:szCs w:val="24"/>
          <w:lang w:val="nl-NL"/>
        </w:rPr>
        <w:t>?</w:t>
      </w:r>
    </w:p>
    <w:p w14:paraId="5A435E3A" w14:textId="291BC491"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Engeland bevond zich, van de eerste jaren</w:t>
      </w:r>
      <w:r w:rsidR="008F7742" w:rsidRPr="00BF63DE">
        <w:rPr>
          <w:rFonts w:ascii="Garamond" w:hAnsi="Garamond"/>
          <w:sz w:val="24"/>
          <w:szCs w:val="24"/>
          <w:lang w:val="nl-NL"/>
        </w:rPr>
        <w:t xml:space="preserve"> van de </w:t>
      </w:r>
      <w:r w:rsidRPr="00BF63DE">
        <w:rPr>
          <w:rFonts w:ascii="Garamond" w:hAnsi="Garamond"/>
          <w:sz w:val="24"/>
          <w:szCs w:val="24"/>
          <w:lang w:val="nl-NL"/>
        </w:rPr>
        <w:t>zeventiende eeuw aan</w:t>
      </w:r>
      <w:r w:rsidR="009934B2" w:rsidRPr="00BF63DE">
        <w:rPr>
          <w:rFonts w:ascii="Garamond" w:hAnsi="Garamond"/>
          <w:sz w:val="24"/>
          <w:szCs w:val="24"/>
          <w:lang w:val="nl-NL"/>
        </w:rPr>
        <w:t>,</w:t>
      </w:r>
      <w:r w:rsidRPr="00BF63DE">
        <w:rPr>
          <w:rFonts w:ascii="Garamond" w:hAnsi="Garamond"/>
          <w:sz w:val="24"/>
          <w:szCs w:val="24"/>
          <w:lang w:val="nl-NL"/>
        </w:rPr>
        <w:t xml:space="preserve"> op</w:t>
      </w:r>
      <w:r w:rsidR="008F7742" w:rsidRPr="00BF63DE">
        <w:rPr>
          <w:rFonts w:ascii="Garamond" w:hAnsi="Garamond"/>
          <w:sz w:val="24"/>
          <w:szCs w:val="24"/>
          <w:lang w:val="nl-NL"/>
        </w:rPr>
        <w:t xml:space="preserve"> de </w:t>
      </w:r>
      <w:r w:rsidRPr="00BF63DE">
        <w:rPr>
          <w:rFonts w:ascii="Garamond" w:hAnsi="Garamond"/>
          <w:sz w:val="24"/>
          <w:szCs w:val="24"/>
          <w:lang w:val="nl-NL"/>
        </w:rPr>
        <w:t>rand</w:t>
      </w:r>
      <w:r w:rsidR="000D2FE8" w:rsidRPr="00BF63DE">
        <w:rPr>
          <w:rFonts w:ascii="Garamond" w:hAnsi="Garamond"/>
          <w:sz w:val="24"/>
          <w:szCs w:val="24"/>
          <w:lang w:val="nl-NL"/>
        </w:rPr>
        <w:t xml:space="preserve"> van een </w:t>
      </w:r>
      <w:r w:rsidRPr="00BF63DE">
        <w:rPr>
          <w:rFonts w:ascii="Garamond" w:hAnsi="Garamond"/>
          <w:sz w:val="24"/>
          <w:szCs w:val="24"/>
          <w:lang w:val="nl-NL"/>
        </w:rPr>
        <w:t xml:space="preserve">steile helling, die </w:t>
      </w:r>
      <w:r w:rsidR="00A60342">
        <w:rPr>
          <w:rFonts w:ascii="Garamond" w:hAnsi="Garamond"/>
          <w:sz w:val="24"/>
          <w:szCs w:val="24"/>
          <w:lang w:val="nl-NL"/>
        </w:rPr>
        <w:t>h</w:t>
      </w:r>
      <w:r w:rsidRPr="00BF63DE">
        <w:rPr>
          <w:rFonts w:ascii="Garamond" w:hAnsi="Garamond"/>
          <w:sz w:val="24"/>
          <w:szCs w:val="24"/>
          <w:lang w:val="nl-NL"/>
        </w:rPr>
        <w:t>et scheen dat het ontwijfelbaar volgen moest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langs welke het in</w:t>
      </w:r>
      <w:r w:rsidR="008F7742" w:rsidRPr="00BF63DE">
        <w:rPr>
          <w:rFonts w:ascii="Garamond" w:hAnsi="Garamond"/>
          <w:sz w:val="24"/>
          <w:szCs w:val="24"/>
          <w:lang w:val="nl-NL"/>
        </w:rPr>
        <w:t xml:space="preserve"> de </w:t>
      </w:r>
      <w:r w:rsidRPr="00BF63DE">
        <w:rPr>
          <w:rFonts w:ascii="Garamond" w:hAnsi="Garamond"/>
          <w:sz w:val="24"/>
          <w:szCs w:val="24"/>
          <w:lang w:val="nl-NL"/>
        </w:rPr>
        <w:t>afgrond van het pausdom teruggezonken zou zijn. Er was van het bloed</w:t>
      </w:r>
      <w:r w:rsidR="008F7742" w:rsidRPr="00BF63DE">
        <w:rPr>
          <w:rFonts w:ascii="Garamond" w:hAnsi="Garamond"/>
          <w:sz w:val="24"/>
          <w:szCs w:val="24"/>
          <w:lang w:val="nl-NL"/>
        </w:rPr>
        <w:t xml:space="preserve"> van </w:t>
      </w:r>
      <w:r w:rsidR="00026DF6" w:rsidRPr="00BF63DE">
        <w:rPr>
          <w:rFonts w:ascii="Garamond" w:hAnsi="Garamond"/>
          <w:sz w:val="24"/>
          <w:szCs w:val="24"/>
          <w:lang w:val="nl-NL"/>
        </w:rPr>
        <w:t xml:space="preserve">de Guises </w:t>
      </w:r>
      <w:r w:rsidR="008F7742" w:rsidRPr="00BF63DE">
        <w:rPr>
          <w:rFonts w:ascii="Garamond" w:hAnsi="Garamond"/>
          <w:sz w:val="24"/>
          <w:szCs w:val="24"/>
          <w:lang w:val="nl-NL"/>
        </w:rPr>
        <w:t xml:space="preserve">in dat van de </w:t>
      </w:r>
      <w:r w:rsidR="00565C65" w:rsidRPr="00BF63DE">
        <w:rPr>
          <w:rFonts w:ascii="Garamond" w:hAnsi="Garamond"/>
          <w:sz w:val="24"/>
          <w:szCs w:val="24"/>
          <w:lang w:val="nl-NL"/>
        </w:rPr>
        <w:t>Stuart</w:t>
      </w:r>
      <w:r w:rsidR="008F7742" w:rsidRPr="00BF63DE">
        <w:rPr>
          <w:rFonts w:ascii="Garamond" w:hAnsi="Garamond"/>
          <w:sz w:val="24"/>
          <w:szCs w:val="24"/>
          <w:lang w:val="nl-NL"/>
        </w:rPr>
        <w:t xml:space="preserve">s. Hetgeen de </w:t>
      </w:r>
      <w:r w:rsidR="002B605A" w:rsidRPr="00BF63DE">
        <w:rPr>
          <w:rFonts w:ascii="Garamond" w:hAnsi="Garamond"/>
          <w:sz w:val="24"/>
          <w:szCs w:val="24"/>
          <w:lang w:val="nl-NL"/>
        </w:rPr>
        <w:t>Bourbon</w:t>
      </w:r>
      <w:r w:rsidR="008F7742" w:rsidRPr="00BF63DE">
        <w:rPr>
          <w:rFonts w:ascii="Garamond" w:hAnsi="Garamond"/>
          <w:sz w:val="24"/>
          <w:szCs w:val="24"/>
          <w:lang w:val="nl-NL"/>
        </w:rPr>
        <w:t xml:space="preserve">s in </w:t>
      </w:r>
      <w:r w:rsidR="00EF5FD1" w:rsidRPr="00BF63DE">
        <w:rPr>
          <w:rFonts w:ascii="Garamond" w:hAnsi="Garamond"/>
          <w:sz w:val="24"/>
          <w:szCs w:val="24"/>
          <w:lang w:val="nl-NL"/>
        </w:rPr>
        <w:t>Frankrijk</w:t>
      </w:r>
      <w:r w:rsidR="008F7742" w:rsidRPr="00BF63DE">
        <w:rPr>
          <w:rFonts w:ascii="Garamond" w:hAnsi="Garamond"/>
          <w:sz w:val="24"/>
          <w:szCs w:val="24"/>
          <w:lang w:val="nl-NL"/>
        </w:rPr>
        <w:t xml:space="preserve"> tot stand </w:t>
      </w:r>
      <w:r w:rsidR="003417F6" w:rsidRPr="00BF63DE">
        <w:rPr>
          <w:rFonts w:ascii="Garamond" w:hAnsi="Garamond"/>
          <w:sz w:val="24"/>
          <w:szCs w:val="24"/>
          <w:lang w:val="nl-NL"/>
        </w:rPr>
        <w:t>bracht</w:t>
      </w:r>
      <w:r w:rsidR="008F7742" w:rsidRPr="00BF63DE">
        <w:rPr>
          <w:rFonts w:ascii="Garamond" w:hAnsi="Garamond"/>
          <w:sz w:val="24"/>
          <w:szCs w:val="24"/>
          <w:lang w:val="nl-NL"/>
        </w:rPr>
        <w:t>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achtten de </w:t>
      </w:r>
      <w:r w:rsidR="00565C65" w:rsidRPr="00BF63DE">
        <w:rPr>
          <w:rFonts w:ascii="Garamond" w:hAnsi="Garamond"/>
          <w:sz w:val="24"/>
          <w:szCs w:val="24"/>
          <w:lang w:val="nl-NL"/>
        </w:rPr>
        <w:t>Stuart</w:t>
      </w:r>
      <w:r w:rsidR="008F7742" w:rsidRPr="00BF63DE">
        <w:rPr>
          <w:rFonts w:ascii="Garamond" w:hAnsi="Garamond"/>
          <w:sz w:val="24"/>
          <w:szCs w:val="24"/>
          <w:lang w:val="nl-NL"/>
        </w:rPr>
        <w:t>s</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 zonen en nakomelingen van koningin diaria</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vrienden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bondge</w:t>
      </w:r>
      <w:r w:rsidR="004F2372" w:rsidRPr="00BF63DE">
        <w:rPr>
          <w:rFonts w:ascii="Garamond" w:hAnsi="Garamond"/>
          <w:sz w:val="24"/>
          <w:szCs w:val="24"/>
          <w:lang w:val="nl-NL"/>
        </w:rPr>
        <w:t>noten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026DF6" w:rsidRPr="00BF63DE">
        <w:rPr>
          <w:rFonts w:ascii="Garamond" w:hAnsi="Garamond"/>
          <w:sz w:val="24"/>
          <w:szCs w:val="24"/>
          <w:lang w:val="nl-NL"/>
        </w:rPr>
        <w:t>hun o</w:t>
      </w:r>
      <w:r w:rsidR="008F7742" w:rsidRPr="00BF63DE">
        <w:rPr>
          <w:rFonts w:ascii="Garamond" w:hAnsi="Garamond"/>
          <w:sz w:val="24"/>
          <w:szCs w:val="24"/>
          <w:lang w:val="nl-NL"/>
        </w:rPr>
        <w:t>udere broeders ten aanzien van het fanatisme van</w:t>
      </w:r>
      <w:r w:rsidR="00026DF6" w:rsidRPr="00BF63DE">
        <w:rPr>
          <w:rFonts w:ascii="Garamond" w:hAnsi="Garamond"/>
          <w:sz w:val="24"/>
          <w:szCs w:val="24"/>
          <w:lang w:val="nl-NL"/>
        </w:rPr>
        <w:t xml:space="preserve"> Rome</w:t>
      </w:r>
      <w:r w:rsidR="008F7742" w:rsidRPr="00BF63DE">
        <w:rPr>
          <w:rFonts w:ascii="Garamond" w:hAnsi="Garamond"/>
          <w:sz w:val="24"/>
          <w:szCs w:val="24"/>
          <w:lang w:val="nl-NL"/>
        </w:rPr>
        <w:t>, zich geroepen om uit te werken aan de andere zijde van het kanaal</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wel nog op veel </w:t>
      </w:r>
      <w:r w:rsidR="00EF5FD1" w:rsidRPr="00BF63DE">
        <w:rPr>
          <w:rFonts w:ascii="Garamond" w:hAnsi="Garamond"/>
          <w:sz w:val="24"/>
          <w:szCs w:val="24"/>
          <w:lang w:val="nl-NL"/>
        </w:rPr>
        <w:t>grote</w:t>
      </w:r>
      <w:r w:rsidR="008F7742" w:rsidRPr="00BF63DE">
        <w:rPr>
          <w:rFonts w:ascii="Garamond" w:hAnsi="Garamond"/>
          <w:sz w:val="24"/>
          <w:szCs w:val="24"/>
          <w:lang w:val="nl-NL"/>
        </w:rPr>
        <w:t>re schaal. Ongetwijfeld mogen deze ongelukkige vorsten niet allen op dezelfde lijn geplaatst worden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men ontmoet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bij hen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steeds </w:t>
      </w:r>
      <w:r w:rsidR="00EF5FD1" w:rsidRPr="00BF63DE">
        <w:rPr>
          <w:rFonts w:ascii="Garamond" w:hAnsi="Garamond"/>
          <w:sz w:val="24"/>
          <w:szCs w:val="24"/>
          <w:lang w:val="nl-NL"/>
        </w:rPr>
        <w:t>grote</w:t>
      </w:r>
      <w:r w:rsidR="008F7742" w:rsidRPr="00BF63DE">
        <w:rPr>
          <w:rFonts w:ascii="Garamond" w:hAnsi="Garamond"/>
          <w:sz w:val="24"/>
          <w:szCs w:val="24"/>
          <w:lang w:val="nl-NL"/>
        </w:rPr>
        <w:t>r wordende toenadering tot</w:t>
      </w:r>
      <w:r w:rsidR="00026DF6" w:rsidRPr="00BF63DE">
        <w:rPr>
          <w:rFonts w:ascii="Garamond" w:hAnsi="Garamond"/>
          <w:sz w:val="24"/>
          <w:szCs w:val="24"/>
          <w:lang w:val="nl-NL"/>
        </w:rPr>
        <w:t xml:space="preserve"> Rome</w:t>
      </w:r>
      <w:r w:rsidR="008F7742" w:rsidRPr="00BF63DE">
        <w:rPr>
          <w:rFonts w:ascii="Garamond" w:hAnsi="Garamond"/>
          <w:sz w:val="24"/>
          <w:szCs w:val="24"/>
          <w:lang w:val="nl-NL"/>
        </w:rPr>
        <w:t xml:space="preserve">. </w:t>
      </w:r>
      <w:r w:rsidR="002425F3" w:rsidRPr="00BF63DE">
        <w:rPr>
          <w:rFonts w:ascii="Garamond" w:hAnsi="Garamond"/>
          <w:sz w:val="24"/>
          <w:szCs w:val="24"/>
          <w:lang w:val="nl-NL"/>
        </w:rPr>
        <w:t>Charles</w:t>
      </w:r>
      <w:r w:rsidR="00C02B0B" w:rsidRPr="00BF63DE">
        <w:rPr>
          <w:rFonts w:ascii="Garamond" w:hAnsi="Garamond"/>
          <w:sz w:val="24"/>
          <w:szCs w:val="24"/>
          <w:lang w:val="nl-NL"/>
        </w:rPr>
        <w:t> I</w:t>
      </w:r>
      <w:r w:rsidR="008F7742" w:rsidRPr="00BF63DE">
        <w:rPr>
          <w:rFonts w:ascii="Garamond" w:hAnsi="Garamond"/>
          <w:sz w:val="24"/>
          <w:szCs w:val="24"/>
          <w:lang w:val="nl-NL"/>
        </w:rPr>
        <w:t xml:space="preserve"> (1625) is verder verwijderd van het woord van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is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r bevorderaar van de overlevering en de hiërarchie dan </w:t>
      </w:r>
      <w:r w:rsidR="00026DF6" w:rsidRPr="00BF63DE">
        <w:rPr>
          <w:rFonts w:ascii="Garamond" w:hAnsi="Garamond"/>
          <w:sz w:val="24"/>
          <w:szCs w:val="24"/>
          <w:lang w:val="nl-NL"/>
        </w:rPr>
        <w:t>Jacobus I</w:t>
      </w:r>
      <w:r w:rsidR="008F7742" w:rsidRPr="00BF63DE">
        <w:rPr>
          <w:rFonts w:ascii="Garamond" w:hAnsi="Garamond"/>
          <w:sz w:val="24"/>
          <w:szCs w:val="24"/>
          <w:lang w:val="nl-NL"/>
        </w:rPr>
        <w:t xml:space="preserve"> geweest was (1603). </w:t>
      </w:r>
      <w:r w:rsidR="002425F3" w:rsidRPr="00BF63DE">
        <w:rPr>
          <w:rFonts w:ascii="Garamond" w:hAnsi="Garamond"/>
          <w:sz w:val="24"/>
          <w:szCs w:val="24"/>
          <w:lang w:val="nl-NL"/>
        </w:rPr>
        <w:t>Charles</w:t>
      </w:r>
      <w:r w:rsidR="00C02B0B" w:rsidRPr="00BF63DE">
        <w:rPr>
          <w:rFonts w:ascii="Garamond" w:hAnsi="Garamond"/>
          <w:sz w:val="24"/>
          <w:szCs w:val="24"/>
          <w:lang w:val="nl-NL"/>
        </w:rPr>
        <w:t> </w:t>
      </w:r>
      <w:r w:rsidR="00E3365B" w:rsidRPr="00BF63DE">
        <w:rPr>
          <w:rFonts w:ascii="Garamond" w:hAnsi="Garamond"/>
          <w:sz w:val="24"/>
          <w:szCs w:val="24"/>
          <w:lang w:val="nl-NL"/>
        </w:rPr>
        <w:t>II</w:t>
      </w:r>
      <w:r w:rsidR="00026DF6" w:rsidRPr="00BF63DE">
        <w:rPr>
          <w:rFonts w:ascii="Garamond" w:hAnsi="Garamond"/>
          <w:sz w:val="24"/>
          <w:szCs w:val="24"/>
          <w:lang w:val="nl-NL"/>
        </w:rPr>
        <w:t xml:space="preserve"> </w:t>
      </w:r>
      <w:r w:rsidR="008F7742" w:rsidRPr="00BF63DE">
        <w:rPr>
          <w:rFonts w:ascii="Garamond" w:hAnsi="Garamond"/>
          <w:sz w:val="24"/>
          <w:szCs w:val="24"/>
          <w:lang w:val="nl-NL"/>
        </w:rPr>
        <w:t xml:space="preserve">(1660) is het in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re mate dan </w:t>
      </w:r>
      <w:r w:rsidR="002425F3" w:rsidRPr="00BF63DE">
        <w:rPr>
          <w:rFonts w:ascii="Garamond" w:hAnsi="Garamond"/>
          <w:sz w:val="24"/>
          <w:szCs w:val="24"/>
          <w:lang w:val="nl-NL"/>
        </w:rPr>
        <w:t>Charles</w:t>
      </w:r>
      <w:r w:rsidR="00C02B0B" w:rsidRPr="00BF63DE">
        <w:rPr>
          <w:rFonts w:ascii="Garamond" w:hAnsi="Garamond"/>
          <w:sz w:val="24"/>
          <w:szCs w:val="24"/>
          <w:lang w:val="nl-NL"/>
        </w:rPr>
        <w:t> I</w:t>
      </w:r>
      <w:r w:rsidR="008F7742" w:rsidRPr="00BF63DE">
        <w:rPr>
          <w:rFonts w:ascii="Garamond" w:hAnsi="Garamond"/>
          <w:sz w:val="24"/>
          <w:szCs w:val="24"/>
          <w:lang w:val="nl-NL"/>
        </w:rPr>
        <w:t xml:space="preserve">. </w:t>
      </w:r>
      <w:r w:rsidR="007C4753" w:rsidRPr="00BF63DE">
        <w:rPr>
          <w:rFonts w:ascii="Garamond" w:hAnsi="Garamond"/>
          <w:sz w:val="24"/>
          <w:szCs w:val="24"/>
          <w:lang w:val="nl-NL"/>
        </w:rPr>
        <w:t xml:space="preserve">Jacobus </w:t>
      </w:r>
      <w:r w:rsidR="00E3365B" w:rsidRPr="00BF63DE">
        <w:rPr>
          <w:rFonts w:ascii="Garamond" w:hAnsi="Garamond"/>
          <w:sz w:val="24"/>
          <w:szCs w:val="24"/>
          <w:lang w:val="nl-NL"/>
        </w:rPr>
        <w:t>II</w:t>
      </w:r>
      <w:r w:rsidR="007C4753" w:rsidRPr="00BF63DE">
        <w:rPr>
          <w:rFonts w:ascii="Garamond" w:hAnsi="Garamond"/>
          <w:sz w:val="24"/>
          <w:szCs w:val="24"/>
          <w:lang w:val="nl-NL"/>
        </w:rPr>
        <w:t xml:space="preserve"> </w:t>
      </w:r>
      <w:r w:rsidR="008F7742" w:rsidRPr="00BF63DE">
        <w:rPr>
          <w:rFonts w:ascii="Garamond" w:hAnsi="Garamond"/>
          <w:sz w:val="24"/>
          <w:szCs w:val="24"/>
          <w:lang w:val="nl-NL"/>
        </w:rPr>
        <w:t>(1685) overtreft in dit op</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al</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voorgangers. Deze progressie heeft inderdaad al de kracht van</w:t>
      </w:r>
      <w:r w:rsidR="008A78CA" w:rsidRPr="00BF63DE">
        <w:rPr>
          <w:rFonts w:ascii="Garamond" w:hAnsi="Garamond"/>
          <w:sz w:val="24"/>
          <w:szCs w:val="24"/>
          <w:lang w:val="nl-NL"/>
        </w:rPr>
        <w:t xml:space="preserve"> een </w:t>
      </w:r>
      <w:r w:rsidR="008F7742" w:rsidRPr="00BF63DE">
        <w:rPr>
          <w:rFonts w:ascii="Garamond" w:hAnsi="Garamond"/>
          <w:sz w:val="24"/>
          <w:szCs w:val="24"/>
          <w:lang w:val="nl-NL"/>
        </w:rPr>
        <w:t>wiskundige grondregel.</w:t>
      </w:r>
    </w:p>
    <w:p w14:paraId="159EA52E" w14:textId="57BA961C"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 xml:space="preserve">De </w:t>
      </w:r>
      <w:r w:rsidR="00026DF6" w:rsidRPr="00BF63DE">
        <w:rPr>
          <w:rFonts w:ascii="Garamond" w:hAnsi="Garamond"/>
          <w:sz w:val="24"/>
          <w:szCs w:val="24"/>
          <w:lang w:val="nl-NL"/>
        </w:rPr>
        <w:t>tirannieke</w:t>
      </w:r>
      <w:r w:rsidRPr="00BF63DE">
        <w:rPr>
          <w:rFonts w:ascii="Garamond" w:hAnsi="Garamond"/>
          <w:sz w:val="24"/>
          <w:szCs w:val="24"/>
          <w:lang w:val="nl-NL"/>
        </w:rPr>
        <w:t xml:space="preserve"> tegenomwenteling welke de b</w:t>
      </w:r>
      <w:r w:rsidR="008F7742" w:rsidRPr="00BF63DE">
        <w:rPr>
          <w:rFonts w:ascii="Garamond" w:hAnsi="Garamond"/>
          <w:sz w:val="24"/>
          <w:szCs w:val="24"/>
          <w:lang w:val="nl-NL"/>
        </w:rPr>
        <w:t xml:space="preserve">eide laatste </w:t>
      </w:r>
      <w:r w:rsidR="00565C65" w:rsidRPr="00BF63DE">
        <w:rPr>
          <w:rFonts w:ascii="Garamond" w:hAnsi="Garamond"/>
          <w:sz w:val="24"/>
          <w:szCs w:val="24"/>
          <w:lang w:val="nl-NL"/>
        </w:rPr>
        <w:t>Stuart</w:t>
      </w:r>
      <w:r w:rsidR="008F7742" w:rsidRPr="00BF63DE">
        <w:rPr>
          <w:rFonts w:ascii="Garamond" w:hAnsi="Garamond"/>
          <w:sz w:val="24"/>
          <w:szCs w:val="24"/>
          <w:lang w:val="nl-NL"/>
        </w:rPr>
        <w:t>s ondernamen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had het zich,</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te zeggen, tot taak gesteld, om de noodzakelijkheid van de democratische omwenteling te bewijzen</w:t>
      </w:r>
      <w:r w:rsidR="00FD7F86" w:rsidRPr="00BF63DE">
        <w:rPr>
          <w:rFonts w:ascii="Garamond" w:hAnsi="Garamond"/>
          <w:sz w:val="24"/>
          <w:szCs w:val="24"/>
          <w:lang w:val="nl-NL"/>
        </w:rPr>
        <w:t>, die</w:t>
      </w:r>
      <w:r w:rsidR="008F7742" w:rsidRPr="00BF63DE">
        <w:rPr>
          <w:rFonts w:ascii="Garamond" w:hAnsi="Garamond"/>
          <w:sz w:val="24"/>
          <w:szCs w:val="24"/>
          <w:lang w:val="nl-NL"/>
        </w:rPr>
        <w:t xml:space="preserve"> zij heette te bestrijden. Zij deed duidelijk zien, dat het</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 xml:space="preserve">hersenschimmen geweest waren, tegen welke het volk van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w:t>
      </w:r>
      <w:r w:rsidR="007C4753" w:rsidRPr="00BF63DE">
        <w:rPr>
          <w:rFonts w:ascii="Garamond" w:hAnsi="Garamond"/>
          <w:sz w:val="24"/>
          <w:szCs w:val="24"/>
          <w:lang w:val="nl-NL"/>
        </w:rPr>
        <w:t>achttien</w:t>
      </w:r>
      <w:r w:rsidR="008F7742" w:rsidRPr="00BF63DE">
        <w:rPr>
          <w:rFonts w:ascii="Garamond" w:hAnsi="Garamond"/>
          <w:sz w:val="24"/>
          <w:szCs w:val="24"/>
          <w:lang w:val="nl-NL"/>
        </w:rPr>
        <w:t xml:space="preserve"> ja</w:t>
      </w:r>
      <w:r w:rsidR="007C4753" w:rsidRPr="00BF63DE">
        <w:rPr>
          <w:rFonts w:ascii="Garamond" w:hAnsi="Garamond"/>
          <w:sz w:val="24"/>
          <w:szCs w:val="24"/>
          <w:lang w:val="nl-NL"/>
        </w:rPr>
        <w:t>ar</w:t>
      </w:r>
      <w:r w:rsidR="008F7742" w:rsidRPr="00BF63DE">
        <w:rPr>
          <w:rFonts w:ascii="Garamond" w:hAnsi="Garamond"/>
          <w:sz w:val="24"/>
          <w:szCs w:val="24"/>
          <w:lang w:val="nl-NL"/>
        </w:rPr>
        <w:t xml:space="preserve"> lang, van 1642 tot 1660 strijd had gevoerd. </w:t>
      </w:r>
      <w:r w:rsidR="002425F3" w:rsidRPr="00BF63DE">
        <w:rPr>
          <w:rFonts w:ascii="Garamond" w:hAnsi="Garamond"/>
          <w:sz w:val="24"/>
          <w:szCs w:val="24"/>
          <w:lang w:val="nl-NL"/>
        </w:rPr>
        <w:t>Charles</w:t>
      </w:r>
      <w:r w:rsidR="00C02B0B" w:rsidRPr="00BF63DE">
        <w:rPr>
          <w:rFonts w:ascii="Garamond" w:hAnsi="Garamond"/>
          <w:sz w:val="24"/>
          <w:szCs w:val="24"/>
          <w:lang w:val="nl-NL"/>
        </w:rPr>
        <w:t> </w:t>
      </w:r>
      <w:r w:rsidR="00E3365B" w:rsidRPr="00BF63DE">
        <w:rPr>
          <w:rFonts w:ascii="Garamond" w:hAnsi="Garamond"/>
          <w:sz w:val="24"/>
          <w:szCs w:val="24"/>
          <w:lang w:val="nl-NL"/>
        </w:rPr>
        <w:t>II</w:t>
      </w:r>
      <w:r w:rsidR="008F7742" w:rsidRPr="00BF63DE">
        <w:rPr>
          <w:rFonts w:ascii="Garamond" w:hAnsi="Garamond"/>
          <w:sz w:val="24"/>
          <w:szCs w:val="24"/>
          <w:lang w:val="nl-NL"/>
        </w:rPr>
        <w:t>,</w:t>
      </w:r>
      <w:r w:rsidR="00387D1B" w:rsidRPr="00BF63DE">
        <w:rPr>
          <w:rFonts w:ascii="Garamond" w:hAnsi="Garamond"/>
          <w:sz w:val="24"/>
          <w:szCs w:val="24"/>
          <w:lang w:val="nl-NL"/>
        </w:rPr>
        <w:t xml:space="preserve"> </w:t>
      </w:r>
      <w:r w:rsidR="008F7742" w:rsidRPr="00BF63DE">
        <w:rPr>
          <w:rFonts w:ascii="Garamond" w:hAnsi="Garamond"/>
          <w:sz w:val="24"/>
          <w:szCs w:val="24"/>
          <w:lang w:val="nl-NL"/>
        </w:rPr>
        <w:t>van</w:t>
      </w:r>
      <w:r w:rsidR="00026DF6" w:rsidRPr="00BF63DE">
        <w:rPr>
          <w:rFonts w:ascii="Garamond" w:hAnsi="Garamond"/>
          <w:sz w:val="24"/>
          <w:szCs w:val="24"/>
          <w:lang w:val="nl-NL"/>
        </w:rPr>
        <w:t xml:space="preserve"> wie </w:t>
      </w:r>
      <w:r w:rsidR="008F7742" w:rsidRPr="00BF63DE">
        <w:rPr>
          <w:rFonts w:ascii="Garamond" w:hAnsi="Garamond"/>
          <w:sz w:val="24"/>
          <w:szCs w:val="24"/>
          <w:lang w:val="nl-NL"/>
        </w:rPr>
        <w:t>z</w:t>
      </w:r>
      <w:r w:rsidR="000C1BE6" w:rsidRPr="00BF63DE">
        <w:rPr>
          <w:rFonts w:ascii="Garamond" w:hAnsi="Garamond"/>
          <w:sz w:val="24"/>
          <w:szCs w:val="24"/>
          <w:lang w:val="nl-NL"/>
        </w:rPr>
        <w:t xml:space="preserve">ijn </w:t>
      </w:r>
      <w:r w:rsidR="00026DF6" w:rsidRPr="00BF63DE">
        <w:rPr>
          <w:rFonts w:ascii="Garamond" w:hAnsi="Garamond"/>
          <w:sz w:val="24"/>
          <w:szCs w:val="24"/>
          <w:lang w:val="nl-NL"/>
        </w:rPr>
        <w:t>m</w:t>
      </w:r>
      <w:r w:rsidR="008F7742" w:rsidRPr="00BF63DE">
        <w:rPr>
          <w:rFonts w:ascii="Garamond" w:hAnsi="Garamond"/>
          <w:sz w:val="24"/>
          <w:szCs w:val="24"/>
          <w:lang w:val="nl-NL"/>
        </w:rPr>
        <w:t xml:space="preserve">oeder, </w:t>
      </w:r>
      <w:r w:rsidR="005B67C0" w:rsidRPr="00BF63DE">
        <w:rPr>
          <w:rFonts w:ascii="Garamond" w:hAnsi="Garamond"/>
          <w:sz w:val="24"/>
          <w:szCs w:val="24"/>
          <w:lang w:val="nl-NL"/>
        </w:rPr>
        <w:t>Henriette</w:t>
      </w:r>
      <w:r w:rsidR="007C4753" w:rsidRPr="00BF63DE">
        <w:rPr>
          <w:rFonts w:ascii="Garamond" w:hAnsi="Garamond"/>
          <w:sz w:val="24"/>
          <w:szCs w:val="24"/>
          <w:lang w:val="nl-NL"/>
        </w:rPr>
        <w:t xml:space="preserve"> Maria</w:t>
      </w:r>
      <w:r w:rsidR="008F7742" w:rsidRPr="00BF63DE">
        <w:rPr>
          <w:rFonts w:ascii="Garamond" w:hAnsi="Garamond"/>
          <w:sz w:val="24"/>
          <w:szCs w:val="24"/>
          <w:lang w:val="nl-NL"/>
        </w:rPr>
        <w:t xml:space="preserve">, aan </w:t>
      </w:r>
      <w:r w:rsidR="008C61E7" w:rsidRPr="00BF63DE">
        <w:rPr>
          <w:rFonts w:ascii="Garamond" w:hAnsi="Garamond"/>
          <w:sz w:val="24"/>
          <w:szCs w:val="24"/>
          <w:lang w:val="nl-NL"/>
        </w:rPr>
        <w:t>Lodewijk XIV</w:t>
      </w:r>
      <w:r w:rsidR="008F7742" w:rsidRPr="00BF63DE">
        <w:rPr>
          <w:rFonts w:ascii="Garamond" w:hAnsi="Garamond"/>
          <w:sz w:val="24"/>
          <w:szCs w:val="24"/>
          <w:lang w:val="nl-NL"/>
        </w:rPr>
        <w:t xml:space="preserve"> ver</w:t>
      </w:r>
      <w:r w:rsidR="005B67C0" w:rsidRPr="00BF63DE">
        <w:rPr>
          <w:rFonts w:ascii="Garamond" w:hAnsi="Garamond"/>
          <w:sz w:val="24"/>
          <w:szCs w:val="24"/>
          <w:lang w:val="nl-NL"/>
        </w:rPr>
        <w:t>k</w:t>
      </w:r>
      <w:r w:rsidR="008F7742" w:rsidRPr="00BF63DE">
        <w:rPr>
          <w:rFonts w:ascii="Garamond" w:hAnsi="Garamond"/>
          <w:sz w:val="24"/>
          <w:szCs w:val="24"/>
          <w:lang w:val="nl-NL"/>
        </w:rPr>
        <w:t xml:space="preserve">laarde, </w:t>
      </w:r>
      <w:r w:rsidR="00EF5FD1" w:rsidRPr="00BF63DE">
        <w:rPr>
          <w:rFonts w:ascii="Garamond" w:hAnsi="Garamond"/>
          <w:sz w:val="24"/>
          <w:szCs w:val="24"/>
          <w:lang w:val="nl-NL"/>
        </w:rPr>
        <w:t>‘</w:t>
      </w:r>
      <w:r w:rsidR="008F7742" w:rsidRPr="00BF63DE">
        <w:rPr>
          <w:rFonts w:ascii="Garamond" w:hAnsi="Garamond"/>
          <w:sz w:val="24"/>
          <w:szCs w:val="24"/>
          <w:lang w:val="nl-NL"/>
        </w:rPr>
        <w:t>dat hij de ketterij waarin hij was opgevoed afgezworen</w:t>
      </w:r>
      <w:r w:rsidR="009934B2" w:rsidRPr="00BF63DE">
        <w:rPr>
          <w:rFonts w:ascii="Garamond" w:hAnsi="Garamond"/>
          <w:sz w:val="24"/>
          <w:szCs w:val="24"/>
          <w:lang w:val="nl-NL"/>
        </w:rPr>
        <w:t>,</w:t>
      </w:r>
      <w:r w:rsidR="008F7742" w:rsidRPr="00BF63DE">
        <w:rPr>
          <w:rFonts w:ascii="Garamond" w:hAnsi="Garamond"/>
          <w:sz w:val="24"/>
          <w:szCs w:val="24"/>
          <w:lang w:val="nl-NL"/>
        </w:rPr>
        <w:t>’ en zich met de kerk van</w:t>
      </w:r>
      <w:r w:rsidR="004F2372" w:rsidRPr="00BF63DE">
        <w:rPr>
          <w:rFonts w:ascii="Garamond" w:hAnsi="Garamond"/>
          <w:sz w:val="24"/>
          <w:szCs w:val="24"/>
          <w:lang w:val="nl-NL"/>
        </w:rPr>
        <w:t xml:space="preserve"> Rome </w:t>
      </w:r>
      <w:r w:rsidR="008F7742" w:rsidRPr="00BF63DE">
        <w:rPr>
          <w:rFonts w:ascii="Garamond" w:hAnsi="Garamond"/>
          <w:sz w:val="24"/>
          <w:szCs w:val="24"/>
          <w:lang w:val="nl-NL"/>
        </w:rPr>
        <w:t>verzoend had’</w:t>
      </w:r>
      <w:r w:rsidR="005B67C0" w:rsidRPr="00BF63DE">
        <w:rPr>
          <w:rStyle w:val="FootnoteReference"/>
          <w:rFonts w:ascii="Garamond" w:hAnsi="Garamond"/>
          <w:sz w:val="24"/>
          <w:szCs w:val="24"/>
          <w:lang w:val="nl-NL"/>
        </w:rPr>
        <w:footnoteReference w:id="19"/>
      </w:r>
      <w:r w:rsidR="00387D1B" w:rsidRPr="00BF63DE">
        <w:rPr>
          <w:rFonts w:ascii="Garamond" w:hAnsi="Garamond"/>
          <w:sz w:val="24"/>
          <w:szCs w:val="24"/>
          <w:lang w:val="nl-NL"/>
        </w:rPr>
        <w:t xml:space="preserve"> </w:t>
      </w:r>
      <w:r w:rsidR="002425F3" w:rsidRPr="00BF63DE">
        <w:rPr>
          <w:rFonts w:ascii="Garamond" w:hAnsi="Garamond"/>
          <w:sz w:val="24"/>
          <w:szCs w:val="24"/>
          <w:lang w:val="nl-NL"/>
        </w:rPr>
        <w:t>Charles</w:t>
      </w:r>
      <w:r w:rsidR="00C02B0B" w:rsidRPr="00BF63DE">
        <w:rPr>
          <w:rFonts w:ascii="Garamond" w:hAnsi="Garamond"/>
          <w:sz w:val="24"/>
          <w:szCs w:val="24"/>
          <w:lang w:val="nl-NL"/>
        </w:rPr>
        <w:t> </w:t>
      </w:r>
      <w:r w:rsidR="00E3365B" w:rsidRPr="00BF63DE">
        <w:rPr>
          <w:rFonts w:ascii="Garamond" w:hAnsi="Garamond"/>
          <w:sz w:val="24"/>
          <w:szCs w:val="24"/>
          <w:lang w:val="nl-NL"/>
        </w:rPr>
        <w:t>II</w:t>
      </w:r>
      <w:r w:rsidR="008F7742" w:rsidRPr="00BF63DE">
        <w:rPr>
          <w:rFonts w:ascii="Garamond" w:hAnsi="Garamond"/>
          <w:sz w:val="24"/>
          <w:szCs w:val="24"/>
          <w:lang w:val="nl-NL"/>
        </w:rPr>
        <w:t xml:space="preserve">, die een geschrift opstelde, waarin hij trachtte te bewijzen, dat </w:t>
      </w:r>
      <w:r w:rsidR="00565C65" w:rsidRPr="00BF63DE">
        <w:rPr>
          <w:rFonts w:ascii="Garamond" w:hAnsi="Garamond"/>
          <w:sz w:val="24"/>
          <w:szCs w:val="24"/>
          <w:lang w:val="nl-NL"/>
        </w:rPr>
        <w:t>Jezus</w:t>
      </w:r>
      <w:r w:rsidR="008F7742" w:rsidRPr="00BF63DE">
        <w:rPr>
          <w:rFonts w:ascii="Garamond" w:hAnsi="Garamond"/>
          <w:sz w:val="24"/>
          <w:szCs w:val="24"/>
          <w:lang w:val="nl-NL"/>
        </w:rPr>
        <w:t xml:space="preserve"> </w:t>
      </w:r>
      <w:r w:rsidR="005B67C0" w:rsidRPr="00BF63DE">
        <w:rPr>
          <w:rFonts w:ascii="Garamond" w:hAnsi="Garamond"/>
          <w:sz w:val="24"/>
          <w:szCs w:val="24"/>
          <w:lang w:val="nl-NL"/>
        </w:rPr>
        <w:t>Christus</w:t>
      </w:r>
      <w:r w:rsidR="008F7742" w:rsidRPr="00BF63DE">
        <w:rPr>
          <w:rFonts w:ascii="Garamond" w:hAnsi="Garamond"/>
          <w:sz w:val="24"/>
          <w:szCs w:val="24"/>
          <w:lang w:val="nl-NL"/>
        </w:rPr>
        <w:t xml:space="preserve"> slechts </w:t>
      </w:r>
      <w:r w:rsidR="005B67C0" w:rsidRPr="00BF63DE">
        <w:rPr>
          <w:rFonts w:ascii="Garamond" w:hAnsi="Garamond"/>
          <w:sz w:val="24"/>
          <w:szCs w:val="24"/>
          <w:lang w:val="nl-NL"/>
        </w:rPr>
        <w:t xml:space="preserve">één </w:t>
      </w:r>
      <w:r w:rsidR="008F7742" w:rsidRPr="00BF63DE">
        <w:rPr>
          <w:rFonts w:ascii="Garamond" w:hAnsi="Garamond"/>
          <w:sz w:val="24"/>
          <w:szCs w:val="24"/>
          <w:lang w:val="nl-NL"/>
        </w:rPr>
        <w:t>kerk kon hebben op aarde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die kerk de </w:t>
      </w:r>
      <w:r w:rsidR="001E68A1" w:rsidRPr="00BF63DE">
        <w:rPr>
          <w:rFonts w:ascii="Garamond" w:hAnsi="Garamond"/>
          <w:sz w:val="24"/>
          <w:szCs w:val="24"/>
          <w:lang w:val="nl-NL"/>
        </w:rPr>
        <w:t xml:space="preserve">roomse </w:t>
      </w:r>
      <w:r w:rsidR="008F7742" w:rsidRPr="00BF63DE">
        <w:rPr>
          <w:rFonts w:ascii="Garamond" w:hAnsi="Garamond"/>
          <w:sz w:val="24"/>
          <w:szCs w:val="24"/>
          <w:lang w:val="nl-NL"/>
        </w:rPr>
        <w:t>kerk was</w:t>
      </w:r>
      <w:r w:rsidR="00075CF8" w:rsidRPr="00BF63DE">
        <w:rPr>
          <w:rFonts w:ascii="Garamond" w:hAnsi="Garamond"/>
          <w:sz w:val="24"/>
          <w:szCs w:val="24"/>
          <w:lang w:val="nl-NL"/>
        </w:rPr>
        <w:t>,</w:t>
      </w:r>
      <w:r w:rsidR="00387D1B" w:rsidRPr="00BF63DE">
        <w:rPr>
          <w:rFonts w:ascii="Garamond" w:hAnsi="Garamond"/>
          <w:sz w:val="24"/>
          <w:szCs w:val="24"/>
          <w:lang w:val="nl-NL"/>
        </w:rPr>
        <w:t xml:space="preserve"> </w:t>
      </w:r>
      <w:r w:rsidR="002425F3" w:rsidRPr="00BF63DE">
        <w:rPr>
          <w:rFonts w:ascii="Garamond" w:hAnsi="Garamond"/>
          <w:sz w:val="24"/>
          <w:szCs w:val="24"/>
          <w:lang w:val="nl-NL"/>
        </w:rPr>
        <w:t>Charles</w:t>
      </w:r>
      <w:r w:rsidR="00C02B0B" w:rsidRPr="00BF63DE">
        <w:rPr>
          <w:rFonts w:ascii="Garamond" w:hAnsi="Garamond"/>
          <w:sz w:val="24"/>
          <w:szCs w:val="24"/>
          <w:lang w:val="nl-NL"/>
        </w:rPr>
        <w:t> </w:t>
      </w:r>
      <w:r w:rsidR="00E3365B" w:rsidRPr="00BF63DE">
        <w:rPr>
          <w:rFonts w:ascii="Garamond" w:hAnsi="Garamond"/>
          <w:sz w:val="24"/>
          <w:szCs w:val="24"/>
          <w:lang w:val="nl-NL"/>
        </w:rPr>
        <w:t>II</w:t>
      </w:r>
      <w:r w:rsidR="008F7742" w:rsidRPr="00BF63DE">
        <w:rPr>
          <w:rFonts w:ascii="Garamond" w:hAnsi="Garamond"/>
          <w:sz w:val="24"/>
          <w:szCs w:val="24"/>
          <w:lang w:val="nl-NL"/>
        </w:rPr>
        <w:t>, die aan</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broeder, de </w:t>
      </w:r>
      <w:r w:rsidR="004F2372" w:rsidRPr="00BF63DE">
        <w:rPr>
          <w:rFonts w:ascii="Garamond" w:hAnsi="Garamond"/>
          <w:sz w:val="24"/>
          <w:szCs w:val="24"/>
          <w:lang w:val="nl-NL"/>
        </w:rPr>
        <w:t>Roomse</w:t>
      </w:r>
      <w:r w:rsidR="008F7742" w:rsidRPr="00BF63DE">
        <w:rPr>
          <w:rFonts w:ascii="Garamond" w:hAnsi="Garamond"/>
          <w:sz w:val="24"/>
          <w:szCs w:val="24"/>
          <w:lang w:val="nl-NL"/>
        </w:rPr>
        <w:t xml:space="preserve">n hertog van </w:t>
      </w:r>
      <w:r w:rsidR="005B67C0" w:rsidRPr="00BF63DE">
        <w:rPr>
          <w:rFonts w:ascii="Garamond" w:hAnsi="Garamond"/>
          <w:sz w:val="24"/>
          <w:szCs w:val="24"/>
          <w:lang w:val="nl-NL"/>
        </w:rPr>
        <w:t>York</w:t>
      </w:r>
      <w:r w:rsidR="008F7742" w:rsidRPr="00BF63DE">
        <w:rPr>
          <w:rFonts w:ascii="Garamond" w:hAnsi="Garamond"/>
          <w:sz w:val="24"/>
          <w:szCs w:val="24"/>
          <w:lang w:val="nl-NL"/>
        </w:rPr>
        <w:t xml:space="preserve">, betuigde, dat hij </w:t>
      </w:r>
      <w:r w:rsidR="005B67C0" w:rsidRPr="00BF63DE">
        <w:rPr>
          <w:rFonts w:ascii="Garamond" w:hAnsi="Garamond"/>
          <w:sz w:val="24"/>
          <w:szCs w:val="24"/>
          <w:lang w:val="nl-NL"/>
        </w:rPr>
        <w:t xml:space="preserve">insgelijks </w:t>
      </w:r>
      <w:r w:rsidR="008F7742" w:rsidRPr="00BF63DE">
        <w:rPr>
          <w:rFonts w:ascii="Garamond" w:hAnsi="Garamond"/>
          <w:sz w:val="24"/>
          <w:szCs w:val="24"/>
          <w:lang w:val="nl-NL"/>
        </w:rPr>
        <w:t>voor de moederkerk gewon</w:t>
      </w:r>
      <w:r w:rsidR="007C4753" w:rsidRPr="00BF63DE">
        <w:rPr>
          <w:rFonts w:ascii="Garamond" w:hAnsi="Garamond"/>
          <w:sz w:val="24"/>
          <w:szCs w:val="24"/>
          <w:lang w:val="nl-NL"/>
        </w:rPr>
        <w:t>nen</w:t>
      </w:r>
      <w:r w:rsidR="005B67C0" w:rsidRPr="00BF63DE">
        <w:rPr>
          <w:rFonts w:ascii="Garamond" w:hAnsi="Garamond"/>
          <w:sz w:val="24"/>
          <w:szCs w:val="24"/>
          <w:lang w:val="nl-NL"/>
        </w:rPr>
        <w:t xml:space="preserve"> </w:t>
      </w:r>
      <w:r w:rsidR="008F7742" w:rsidRPr="00BF63DE">
        <w:rPr>
          <w:rFonts w:ascii="Garamond" w:hAnsi="Garamond"/>
          <w:sz w:val="24"/>
          <w:szCs w:val="24"/>
          <w:lang w:val="nl-NL"/>
        </w:rPr>
        <w:t>was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die</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ministers polsen deed omtrent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gevoelens dienaangaande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geheel bereid was geweest om de </w:t>
      </w:r>
      <w:r w:rsidRPr="00BF63DE">
        <w:rPr>
          <w:rFonts w:ascii="Garamond" w:hAnsi="Garamond"/>
          <w:sz w:val="24"/>
          <w:szCs w:val="24"/>
          <w:lang w:val="nl-NL"/>
        </w:rPr>
        <w:t>raad van</w:t>
      </w:r>
      <w:r w:rsidR="008F7742" w:rsidRPr="00BF63DE">
        <w:rPr>
          <w:rFonts w:ascii="Garamond" w:hAnsi="Garamond"/>
          <w:sz w:val="24"/>
          <w:szCs w:val="24"/>
          <w:lang w:val="nl-NL"/>
        </w:rPr>
        <w:t xml:space="preserve"> de </w:t>
      </w:r>
      <w:r w:rsidRPr="00BF63DE">
        <w:rPr>
          <w:rFonts w:ascii="Garamond" w:hAnsi="Garamond"/>
          <w:sz w:val="24"/>
          <w:szCs w:val="24"/>
          <w:lang w:val="nl-NL"/>
        </w:rPr>
        <w:t>hertog te volgen</w:t>
      </w:r>
      <w:r w:rsidR="009934B2" w:rsidRPr="00BF63DE">
        <w:rPr>
          <w:rFonts w:ascii="Garamond" w:hAnsi="Garamond"/>
          <w:sz w:val="24"/>
          <w:szCs w:val="24"/>
          <w:lang w:val="nl-NL"/>
        </w:rPr>
        <w:t>,</w:t>
      </w:r>
      <w:r w:rsidR="00387D1B" w:rsidRPr="00BF63DE">
        <w:rPr>
          <w:rFonts w:ascii="Garamond" w:hAnsi="Garamond"/>
          <w:sz w:val="24"/>
          <w:szCs w:val="24"/>
          <w:lang w:val="nl-NL"/>
        </w:rPr>
        <w:t xml:space="preserve"> </w:t>
      </w:r>
      <w:r w:rsidRPr="00BF63DE">
        <w:rPr>
          <w:rFonts w:ascii="Garamond" w:hAnsi="Garamond"/>
          <w:sz w:val="24"/>
          <w:szCs w:val="24"/>
          <w:lang w:val="nl-NL"/>
        </w:rPr>
        <w:t>die</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spoedige en openbare verklaring </w:t>
      </w:r>
      <w:r w:rsidR="00EF5FD1" w:rsidRPr="00BF63DE">
        <w:rPr>
          <w:rFonts w:ascii="Garamond" w:hAnsi="Garamond"/>
          <w:sz w:val="24"/>
          <w:szCs w:val="24"/>
          <w:lang w:val="nl-NL"/>
        </w:rPr>
        <w:t>wens</w:t>
      </w:r>
      <w:r w:rsidRPr="00BF63DE">
        <w:rPr>
          <w:rFonts w:ascii="Garamond" w:hAnsi="Garamond"/>
          <w:sz w:val="24"/>
          <w:szCs w:val="24"/>
          <w:lang w:val="nl-NL"/>
        </w:rPr>
        <w:t>te,</w:t>
      </w:r>
      <w:r w:rsidR="00387D1B" w:rsidRPr="00BF63DE">
        <w:rPr>
          <w:rFonts w:ascii="Garamond" w:hAnsi="Garamond"/>
          <w:sz w:val="24"/>
          <w:szCs w:val="24"/>
          <w:lang w:val="nl-NL"/>
        </w:rPr>
        <w:t xml:space="preserve"> </w:t>
      </w:r>
      <w:r w:rsidRPr="00BF63DE">
        <w:rPr>
          <w:rFonts w:ascii="Garamond" w:hAnsi="Garamond"/>
          <w:sz w:val="24"/>
          <w:szCs w:val="24"/>
          <w:lang w:val="nl-NL"/>
        </w:rPr>
        <w:t>indien de voor</w:t>
      </w:r>
      <w:r w:rsidR="00EF5FD1" w:rsidRPr="00BF63DE">
        <w:rPr>
          <w:rFonts w:ascii="Garamond" w:hAnsi="Garamond"/>
          <w:sz w:val="24"/>
          <w:szCs w:val="24"/>
          <w:lang w:val="nl-NL"/>
        </w:rPr>
        <w:t>zicht</w:t>
      </w:r>
      <w:r w:rsidRPr="00BF63DE">
        <w:rPr>
          <w:rFonts w:ascii="Garamond" w:hAnsi="Garamond"/>
          <w:sz w:val="24"/>
          <w:szCs w:val="24"/>
          <w:lang w:val="nl-NL"/>
        </w:rPr>
        <w:t>igheid en de staatkunde van</w:t>
      </w:r>
      <w:r w:rsidR="008F7742" w:rsidRPr="00BF63DE">
        <w:rPr>
          <w:rFonts w:ascii="Garamond" w:hAnsi="Garamond"/>
          <w:sz w:val="24"/>
          <w:szCs w:val="24"/>
          <w:lang w:val="nl-NL"/>
        </w:rPr>
        <w:t xml:space="preserve"> </w:t>
      </w:r>
      <w:r w:rsidR="008C61E7" w:rsidRPr="00BF63DE">
        <w:rPr>
          <w:rFonts w:ascii="Garamond" w:hAnsi="Garamond"/>
          <w:sz w:val="24"/>
          <w:szCs w:val="24"/>
          <w:lang w:val="nl-NL"/>
        </w:rPr>
        <w:t>Lodewijk XIV</w:t>
      </w:r>
      <w:r w:rsidR="008F7742" w:rsidRPr="00BF63DE">
        <w:rPr>
          <w:rFonts w:ascii="Garamond" w:hAnsi="Garamond"/>
          <w:sz w:val="24"/>
          <w:szCs w:val="24"/>
          <w:lang w:val="nl-NL"/>
        </w:rPr>
        <w:t xml:space="preserve"> hem niet terugge</w:t>
      </w:r>
      <w:r w:rsidR="00873EE9" w:rsidRPr="00BF63DE">
        <w:rPr>
          <w:rFonts w:ascii="Garamond" w:hAnsi="Garamond"/>
          <w:sz w:val="24"/>
          <w:szCs w:val="24"/>
          <w:lang w:val="nl-NL"/>
        </w:rPr>
        <w:t xml:space="preserve">houden </w:t>
      </w:r>
      <w:r w:rsidR="008F7742" w:rsidRPr="00BF63DE">
        <w:rPr>
          <w:rFonts w:ascii="Garamond" w:hAnsi="Garamond"/>
          <w:sz w:val="24"/>
          <w:szCs w:val="24"/>
          <w:lang w:val="nl-NL"/>
        </w:rPr>
        <w:t>hadden</w:t>
      </w:r>
      <w:r w:rsidR="00075CF8" w:rsidRPr="00BF63DE">
        <w:rPr>
          <w:rFonts w:ascii="Garamond" w:hAnsi="Garamond"/>
          <w:sz w:val="24"/>
          <w:szCs w:val="24"/>
          <w:lang w:val="nl-NL"/>
        </w:rPr>
        <w:t>,</w:t>
      </w:r>
      <w:r w:rsidR="00387D1B" w:rsidRPr="00BF63DE">
        <w:rPr>
          <w:rFonts w:ascii="Garamond" w:hAnsi="Garamond"/>
          <w:sz w:val="24"/>
          <w:szCs w:val="24"/>
          <w:lang w:val="nl-NL"/>
        </w:rPr>
        <w:t xml:space="preserve"> </w:t>
      </w:r>
      <w:r w:rsidR="002425F3" w:rsidRPr="00BF63DE">
        <w:rPr>
          <w:rFonts w:ascii="Garamond" w:hAnsi="Garamond"/>
          <w:sz w:val="24"/>
          <w:szCs w:val="24"/>
          <w:lang w:val="nl-NL"/>
        </w:rPr>
        <w:t>Charles</w:t>
      </w:r>
      <w:r w:rsidR="00C02B0B" w:rsidRPr="00BF63DE">
        <w:rPr>
          <w:rFonts w:ascii="Garamond" w:hAnsi="Garamond"/>
          <w:sz w:val="24"/>
          <w:szCs w:val="24"/>
          <w:lang w:val="nl-NL"/>
        </w:rPr>
        <w:t> </w:t>
      </w:r>
      <w:r w:rsidR="00E3365B" w:rsidRPr="00BF63DE">
        <w:rPr>
          <w:rFonts w:ascii="Garamond" w:hAnsi="Garamond"/>
          <w:sz w:val="24"/>
          <w:szCs w:val="24"/>
          <w:lang w:val="nl-NL"/>
        </w:rPr>
        <w:t>II</w:t>
      </w:r>
      <w:r w:rsidR="008F7742" w:rsidRPr="00BF63DE">
        <w:rPr>
          <w:rFonts w:ascii="Garamond" w:hAnsi="Garamond"/>
          <w:sz w:val="24"/>
          <w:szCs w:val="24"/>
          <w:lang w:val="nl-NL"/>
        </w:rPr>
        <w:t xml:space="preserve">, die op zijn </w:t>
      </w:r>
      <w:r w:rsidR="005B67C0" w:rsidRPr="00BF63DE">
        <w:rPr>
          <w:rFonts w:ascii="Garamond" w:hAnsi="Garamond"/>
          <w:sz w:val="24"/>
          <w:szCs w:val="24"/>
          <w:lang w:val="nl-NL"/>
        </w:rPr>
        <w:t>sterfbed</w:t>
      </w:r>
      <w:r w:rsidR="008F7742" w:rsidRPr="00BF63DE">
        <w:rPr>
          <w:rFonts w:ascii="Garamond" w:hAnsi="Garamond"/>
          <w:sz w:val="24"/>
          <w:szCs w:val="24"/>
          <w:lang w:val="nl-NL"/>
        </w:rPr>
        <w:t xml:space="preserve"> weigerde het avondmaal te ontvangen, uit handen van de </w:t>
      </w:r>
      <w:r w:rsidR="005B67C0" w:rsidRPr="00BF63DE">
        <w:rPr>
          <w:rFonts w:ascii="Garamond" w:hAnsi="Garamond"/>
          <w:sz w:val="24"/>
          <w:szCs w:val="24"/>
          <w:lang w:val="nl-NL"/>
        </w:rPr>
        <w:t>anglicaanse</w:t>
      </w:r>
      <w:r w:rsidR="00634146" w:rsidRPr="00BF63DE">
        <w:rPr>
          <w:rFonts w:ascii="Garamond" w:hAnsi="Garamond"/>
          <w:sz w:val="24"/>
          <w:szCs w:val="24"/>
          <w:lang w:val="nl-NL"/>
        </w:rPr>
        <w:t xml:space="preserve"> </w:t>
      </w:r>
      <w:r w:rsidR="008F7742" w:rsidRPr="00BF63DE">
        <w:rPr>
          <w:rFonts w:ascii="Garamond" w:hAnsi="Garamond"/>
          <w:sz w:val="24"/>
          <w:szCs w:val="24"/>
          <w:lang w:val="nl-NL"/>
        </w:rPr>
        <w:t>bisschop van bath</w:t>
      </w:r>
      <w:r w:rsidR="00EF5FD1" w:rsidRPr="00BF63DE">
        <w:rPr>
          <w:rFonts w:ascii="Garamond" w:hAnsi="Garamond"/>
          <w:sz w:val="24"/>
          <w:szCs w:val="24"/>
          <w:lang w:val="nl-NL"/>
        </w:rPr>
        <w:t xml:space="preserve"> en</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broeder antwoordde, toen deze hem fluisterende voorstelde om</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w:t>
      </w:r>
      <w:r w:rsidR="004F2372" w:rsidRPr="00BF63DE">
        <w:rPr>
          <w:rFonts w:ascii="Garamond" w:hAnsi="Garamond"/>
          <w:sz w:val="24"/>
          <w:szCs w:val="24"/>
          <w:lang w:val="nl-NL"/>
        </w:rPr>
        <w:t>Roomse</w:t>
      </w:r>
      <w:r w:rsidR="008F7742" w:rsidRPr="00BF63DE">
        <w:rPr>
          <w:rFonts w:ascii="Garamond" w:hAnsi="Garamond"/>
          <w:sz w:val="24"/>
          <w:szCs w:val="24"/>
          <w:lang w:val="nl-NL"/>
        </w:rPr>
        <w:t>n priester te zenden</w:t>
      </w:r>
      <w:r w:rsidR="005B67C0" w:rsidRPr="00BF63DE">
        <w:rPr>
          <w:rFonts w:ascii="Garamond" w:hAnsi="Garamond"/>
          <w:sz w:val="24"/>
          <w:szCs w:val="24"/>
          <w:lang w:val="nl-NL"/>
        </w:rPr>
        <w:t>: ‘</w:t>
      </w:r>
      <w:r w:rsidR="008F7742" w:rsidRPr="00BF63DE">
        <w:rPr>
          <w:rFonts w:ascii="Garamond" w:hAnsi="Garamond"/>
          <w:sz w:val="24"/>
          <w:szCs w:val="24"/>
          <w:lang w:val="nl-NL"/>
        </w:rPr>
        <w:t xml:space="preserve">om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wil</w:t>
      </w:r>
      <w:r w:rsidR="009934B2" w:rsidRPr="00BF63DE">
        <w:rPr>
          <w:rFonts w:ascii="Garamond" w:hAnsi="Garamond"/>
          <w:sz w:val="24"/>
          <w:szCs w:val="24"/>
          <w:lang w:val="nl-NL"/>
        </w:rPr>
        <w:t>,</w:t>
      </w:r>
      <w:r w:rsidR="008F7742" w:rsidRPr="00BF63DE">
        <w:rPr>
          <w:rFonts w:ascii="Garamond" w:hAnsi="Garamond"/>
          <w:sz w:val="24"/>
          <w:szCs w:val="24"/>
          <w:lang w:val="nl-NL"/>
        </w:rPr>
        <w:t xml:space="preserve"> doe dat</w:t>
      </w:r>
      <w:r w:rsidR="009934B2" w:rsidRPr="00BF63DE">
        <w:rPr>
          <w:rFonts w:ascii="Garamond" w:hAnsi="Garamond"/>
          <w:sz w:val="24"/>
          <w:szCs w:val="24"/>
          <w:lang w:val="nl-NL"/>
        </w:rPr>
        <w:t>!</w:t>
      </w:r>
      <w:r w:rsidR="008F7742" w:rsidRPr="00BF63DE">
        <w:rPr>
          <w:rFonts w:ascii="Garamond" w:hAnsi="Garamond"/>
          <w:sz w:val="24"/>
          <w:szCs w:val="24"/>
          <w:lang w:val="nl-NL"/>
        </w:rPr>
        <w: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die, terwijl hij biechtte bij de </w:t>
      </w:r>
      <w:r w:rsidR="00026DF6" w:rsidRPr="00BF63DE">
        <w:rPr>
          <w:rFonts w:ascii="Garamond" w:hAnsi="Garamond"/>
          <w:sz w:val="24"/>
          <w:szCs w:val="24"/>
          <w:lang w:val="nl-NL"/>
        </w:rPr>
        <w:t>jezuïet</w:t>
      </w:r>
      <w:r w:rsidR="008F7742" w:rsidRPr="00BF63DE">
        <w:rPr>
          <w:rFonts w:ascii="Garamond" w:hAnsi="Garamond"/>
          <w:sz w:val="24"/>
          <w:szCs w:val="24"/>
          <w:lang w:val="nl-NL"/>
        </w:rPr>
        <w:t xml:space="preserve"> huddlestone, hem verklaarde, dat hij verzoend met de </w:t>
      </w:r>
      <w:r w:rsidR="001E68A1" w:rsidRPr="00BF63DE">
        <w:rPr>
          <w:rFonts w:ascii="Garamond" w:hAnsi="Garamond"/>
          <w:sz w:val="24"/>
          <w:szCs w:val="24"/>
          <w:lang w:val="nl-NL"/>
        </w:rPr>
        <w:t xml:space="preserve">roomse </w:t>
      </w:r>
      <w:r w:rsidR="008F7742" w:rsidRPr="00BF63DE">
        <w:rPr>
          <w:rFonts w:ascii="Garamond" w:hAnsi="Garamond"/>
          <w:sz w:val="24"/>
          <w:szCs w:val="24"/>
          <w:lang w:val="nl-NL"/>
        </w:rPr>
        <w:t>kerk wilde sterven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nu de absolutie, de hostie en het laatste oliesel ontving,</w:t>
      </w:r>
      <w:r w:rsidR="009934B2" w:rsidRPr="00BF63DE">
        <w:rPr>
          <w:rFonts w:ascii="Garamond" w:hAnsi="Garamond"/>
          <w:sz w:val="24"/>
          <w:szCs w:val="24"/>
          <w:lang w:val="nl-NL"/>
        </w:rPr>
        <w:t>.</w:t>
      </w:r>
      <w:r w:rsidR="008F7742" w:rsidRPr="00BF63DE">
        <w:rPr>
          <w:rFonts w:ascii="Garamond" w:hAnsi="Garamond"/>
          <w:sz w:val="24"/>
          <w:szCs w:val="24"/>
          <w:lang w:val="nl-NL"/>
        </w:rPr>
        <w:t>..</w:t>
      </w:r>
      <w:r w:rsidR="00AB5F82" w:rsidRPr="00BF63DE">
        <w:rPr>
          <w:rFonts w:ascii="Garamond" w:hAnsi="Garamond"/>
          <w:sz w:val="24"/>
          <w:szCs w:val="24"/>
          <w:lang w:val="nl-NL"/>
        </w:rPr>
        <w:t xml:space="preserve"> Werkelijk</w:t>
      </w:r>
      <w:r w:rsidR="008F7742" w:rsidRPr="00BF63DE">
        <w:rPr>
          <w:rFonts w:ascii="Garamond" w:hAnsi="Garamond"/>
          <w:sz w:val="24"/>
          <w:szCs w:val="24"/>
          <w:lang w:val="nl-NL"/>
        </w:rPr>
        <w:t>, dat zijn</w:t>
      </w:r>
      <w:r w:rsidR="004B4CDB" w:rsidRPr="00BF63DE">
        <w:rPr>
          <w:rFonts w:ascii="Garamond" w:hAnsi="Garamond"/>
          <w:sz w:val="24"/>
          <w:szCs w:val="24"/>
          <w:lang w:val="nl-NL"/>
        </w:rPr>
        <w:t xml:space="preserve"> geen </w:t>
      </w:r>
      <w:r w:rsidRPr="00BF63DE">
        <w:rPr>
          <w:rFonts w:ascii="Garamond" w:hAnsi="Garamond"/>
          <w:sz w:val="24"/>
          <w:szCs w:val="24"/>
          <w:lang w:val="nl-NL"/>
        </w:rPr>
        <w:t>hersenschimmen.</w:t>
      </w:r>
    </w:p>
    <w:p w14:paraId="11844D04" w14:textId="6E088568" w:rsidR="00635913" w:rsidRPr="00BF63DE" w:rsidRDefault="005B67C0" w:rsidP="00E66D97">
      <w:pPr>
        <w:spacing w:after="240"/>
        <w:jc w:val="both"/>
        <w:rPr>
          <w:rFonts w:ascii="Garamond" w:hAnsi="Garamond"/>
          <w:sz w:val="24"/>
          <w:szCs w:val="24"/>
          <w:lang w:val="nl-NL"/>
        </w:rPr>
      </w:pPr>
      <w:r w:rsidRPr="00BF63DE">
        <w:rPr>
          <w:rFonts w:ascii="Garamond" w:hAnsi="Garamond"/>
          <w:sz w:val="24"/>
          <w:szCs w:val="24"/>
          <w:lang w:val="nl-NL"/>
        </w:rPr>
        <w:t xml:space="preserve">Jacobus </w:t>
      </w:r>
      <w:r w:rsidR="00E3365B" w:rsidRPr="00BF63DE">
        <w:rPr>
          <w:rFonts w:ascii="Garamond" w:hAnsi="Garamond"/>
          <w:sz w:val="24"/>
          <w:szCs w:val="24"/>
          <w:lang w:val="nl-NL"/>
        </w:rPr>
        <w:t>II</w:t>
      </w:r>
      <w:r w:rsidR="008F7742" w:rsidRPr="00BF63DE">
        <w:rPr>
          <w:rFonts w:ascii="Garamond" w:hAnsi="Garamond"/>
          <w:sz w:val="24"/>
          <w:szCs w:val="24"/>
          <w:lang w:val="nl-NL"/>
        </w:rPr>
        <w:t xml:space="preserve">, zijn opvolger, die terstond nadat hij de </w:t>
      </w:r>
      <w:r w:rsidR="00635913" w:rsidRPr="00BF63DE">
        <w:rPr>
          <w:rFonts w:ascii="Garamond" w:hAnsi="Garamond"/>
          <w:sz w:val="24"/>
          <w:szCs w:val="24"/>
          <w:lang w:val="nl-NL"/>
        </w:rPr>
        <w:t>troon had beklommen aan</w:t>
      </w:r>
      <w:r w:rsidR="008F7742" w:rsidRPr="00BF63DE">
        <w:rPr>
          <w:rFonts w:ascii="Garamond" w:hAnsi="Garamond"/>
          <w:sz w:val="24"/>
          <w:szCs w:val="24"/>
          <w:lang w:val="nl-NL"/>
        </w:rPr>
        <w:t xml:space="preserve"> de Franse gezant verzekerde, dat de Engelsen </w:t>
      </w:r>
      <w:r w:rsidR="00A4076A" w:rsidRPr="00BF63DE">
        <w:rPr>
          <w:rFonts w:ascii="Garamond" w:hAnsi="Garamond"/>
          <w:sz w:val="24"/>
          <w:szCs w:val="24"/>
          <w:lang w:val="nl-NL"/>
        </w:rPr>
        <w:t>rooms-katholie</w:t>
      </w:r>
      <w:r w:rsidRPr="00BF63DE">
        <w:rPr>
          <w:rFonts w:ascii="Garamond" w:hAnsi="Garamond"/>
          <w:sz w:val="24"/>
          <w:szCs w:val="24"/>
          <w:lang w:val="nl-NL"/>
        </w:rPr>
        <w:t>k</w:t>
      </w:r>
      <w:r w:rsidR="008F7742" w:rsidRPr="00BF63DE">
        <w:rPr>
          <w:rFonts w:ascii="Garamond" w:hAnsi="Garamond"/>
          <w:sz w:val="24"/>
          <w:szCs w:val="24"/>
          <w:lang w:val="nl-NL"/>
        </w:rPr>
        <w:t xml:space="preserve"> waren zonder het te weten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het</w:t>
      </w:r>
      <w:r w:rsidR="002561DE" w:rsidRPr="00BF63DE">
        <w:rPr>
          <w:rFonts w:ascii="Garamond" w:hAnsi="Garamond"/>
          <w:sz w:val="24"/>
          <w:szCs w:val="24"/>
          <w:lang w:val="nl-NL"/>
        </w:rPr>
        <w:t xml:space="preserve"> licht </w:t>
      </w:r>
      <w:r w:rsidR="008F7742" w:rsidRPr="00BF63DE">
        <w:rPr>
          <w:rFonts w:ascii="Garamond" w:hAnsi="Garamond"/>
          <w:sz w:val="24"/>
          <w:szCs w:val="24"/>
          <w:lang w:val="nl-NL"/>
        </w:rPr>
        <w:t>zou vallen er hen toe te brengen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zij daarvan openbare belijdenis deden</w:t>
      </w:r>
      <w:r w:rsidR="00075CF8" w:rsidRPr="00BF63DE">
        <w:rPr>
          <w:rFonts w:ascii="Garamond" w:hAnsi="Garamond"/>
          <w:sz w:val="24"/>
          <w:szCs w:val="24"/>
          <w:lang w:val="nl-NL"/>
        </w:rPr>
        <w:t>,</w:t>
      </w:r>
      <w:r w:rsidR="00387D1B" w:rsidRPr="00BF63DE">
        <w:rPr>
          <w:rFonts w:ascii="Garamond" w:hAnsi="Garamond"/>
          <w:sz w:val="24"/>
          <w:szCs w:val="24"/>
          <w:lang w:val="nl-NL"/>
        </w:rPr>
        <w:t xml:space="preserve"> </w:t>
      </w:r>
      <w:r w:rsidR="00EE245C" w:rsidRPr="00BF63DE">
        <w:rPr>
          <w:rFonts w:ascii="Garamond" w:hAnsi="Garamond"/>
          <w:sz w:val="24"/>
          <w:szCs w:val="24"/>
          <w:lang w:val="nl-NL"/>
        </w:rPr>
        <w:t xml:space="preserve">Jacobus </w:t>
      </w:r>
      <w:r w:rsidR="00E3365B" w:rsidRPr="00BF63DE">
        <w:rPr>
          <w:rFonts w:ascii="Garamond" w:hAnsi="Garamond"/>
          <w:sz w:val="24"/>
          <w:szCs w:val="24"/>
          <w:lang w:val="nl-NL"/>
        </w:rPr>
        <w:t>II</w:t>
      </w:r>
      <w:r w:rsidR="008F7742" w:rsidRPr="00BF63DE">
        <w:rPr>
          <w:rFonts w:ascii="Garamond" w:hAnsi="Garamond"/>
          <w:sz w:val="24"/>
          <w:szCs w:val="24"/>
          <w:lang w:val="nl-NL"/>
        </w:rPr>
        <w:t>, die de</w:t>
      </w:r>
      <w:r w:rsidRPr="00BF63DE">
        <w:rPr>
          <w:rFonts w:ascii="Garamond" w:hAnsi="Garamond"/>
          <w:sz w:val="24"/>
          <w:szCs w:val="24"/>
          <w:lang w:val="nl-NL"/>
        </w:rPr>
        <w:t xml:space="preserve"> eerste </w:t>
      </w:r>
      <w:r w:rsidR="008F7742" w:rsidRPr="00BF63DE">
        <w:rPr>
          <w:rFonts w:ascii="Garamond" w:hAnsi="Garamond"/>
          <w:sz w:val="24"/>
          <w:szCs w:val="24"/>
          <w:lang w:val="nl-NL"/>
        </w:rPr>
        <w:t>zondag</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regering reeds publiek in de kapel van de koningin de mis bijwoonde</w:t>
      </w:r>
      <w:r w:rsidR="00075CF8" w:rsidRPr="00BF63DE">
        <w:rPr>
          <w:rFonts w:ascii="Garamond" w:hAnsi="Garamond"/>
          <w:sz w:val="24"/>
          <w:szCs w:val="24"/>
          <w:lang w:val="nl-NL"/>
        </w:rPr>
        <w:t>,</w:t>
      </w:r>
      <w:r w:rsidR="00387D1B" w:rsidRPr="00BF63DE">
        <w:rPr>
          <w:rFonts w:ascii="Garamond" w:hAnsi="Garamond"/>
          <w:sz w:val="24"/>
          <w:szCs w:val="24"/>
          <w:lang w:val="nl-NL"/>
        </w:rPr>
        <w:t xml:space="preserve"> </w:t>
      </w:r>
      <w:r w:rsidR="00EE245C" w:rsidRPr="00BF63DE">
        <w:rPr>
          <w:rFonts w:ascii="Garamond" w:hAnsi="Garamond"/>
          <w:sz w:val="24"/>
          <w:szCs w:val="24"/>
          <w:lang w:val="nl-NL"/>
        </w:rPr>
        <w:t xml:space="preserve">Jacobus </w:t>
      </w:r>
      <w:r w:rsidR="00E3365B" w:rsidRPr="00BF63DE">
        <w:rPr>
          <w:rFonts w:ascii="Garamond" w:hAnsi="Garamond"/>
          <w:sz w:val="24"/>
          <w:szCs w:val="24"/>
          <w:lang w:val="nl-NL"/>
        </w:rPr>
        <w:t>II</w:t>
      </w:r>
      <w:r w:rsidR="008F7742" w:rsidRPr="00BF63DE">
        <w:rPr>
          <w:rFonts w:ascii="Garamond" w:hAnsi="Garamond"/>
          <w:sz w:val="24"/>
          <w:szCs w:val="24"/>
          <w:lang w:val="nl-NL"/>
        </w:rPr>
        <w:t xml:space="preserve">, die, in spijt van de wetten, zijn leger met </w:t>
      </w:r>
      <w:r w:rsidR="001E68A1" w:rsidRPr="00BF63DE">
        <w:rPr>
          <w:rFonts w:ascii="Garamond" w:hAnsi="Garamond"/>
          <w:sz w:val="24"/>
          <w:szCs w:val="24"/>
          <w:lang w:val="nl-NL"/>
        </w:rPr>
        <w:t xml:space="preserve">roomse </w:t>
      </w:r>
      <w:r w:rsidR="008F7742" w:rsidRPr="00BF63DE">
        <w:rPr>
          <w:rFonts w:ascii="Garamond" w:hAnsi="Garamond"/>
          <w:sz w:val="24"/>
          <w:szCs w:val="24"/>
          <w:lang w:val="nl-NL"/>
        </w:rPr>
        <w:t>officieren overstroomde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die, wanneer </w:t>
      </w:r>
      <w:r w:rsidR="000D2FE8" w:rsidRPr="00BF63DE">
        <w:rPr>
          <w:rFonts w:ascii="Garamond" w:hAnsi="Garamond"/>
          <w:sz w:val="24"/>
          <w:szCs w:val="24"/>
          <w:lang w:val="nl-NL"/>
        </w:rPr>
        <w:t>protestantse</w:t>
      </w:r>
      <w:r w:rsidR="008F7742" w:rsidRPr="00BF63DE">
        <w:rPr>
          <w:rFonts w:ascii="Garamond" w:hAnsi="Garamond"/>
          <w:sz w:val="24"/>
          <w:szCs w:val="24"/>
          <w:lang w:val="nl-NL"/>
        </w:rPr>
        <w:t xml:space="preserve"> geestelijken tot de </w:t>
      </w:r>
      <w:r w:rsidR="001E68A1" w:rsidRPr="00BF63DE">
        <w:rPr>
          <w:rFonts w:ascii="Garamond" w:hAnsi="Garamond"/>
          <w:sz w:val="24"/>
          <w:szCs w:val="24"/>
          <w:lang w:val="nl-NL"/>
        </w:rPr>
        <w:t xml:space="preserve">roomse </w:t>
      </w:r>
      <w:r w:rsidR="008F7742" w:rsidRPr="00BF63DE">
        <w:rPr>
          <w:rFonts w:ascii="Garamond" w:hAnsi="Garamond"/>
          <w:sz w:val="24"/>
          <w:szCs w:val="24"/>
          <w:lang w:val="nl-NL"/>
        </w:rPr>
        <w:t xml:space="preserve">kerk overgingen, hun dispensatie verleende, om voortdurend de inkomsten te trekken </w:t>
      </w:r>
      <w:r w:rsidR="00026DF6" w:rsidRPr="00BF63DE">
        <w:rPr>
          <w:rFonts w:ascii="Garamond" w:hAnsi="Garamond"/>
          <w:sz w:val="24"/>
          <w:szCs w:val="24"/>
          <w:lang w:val="nl-NL"/>
        </w:rPr>
        <w:t xml:space="preserve">van hun </w:t>
      </w:r>
      <w:r w:rsidR="008F7742" w:rsidRPr="00BF63DE">
        <w:rPr>
          <w:rFonts w:ascii="Garamond" w:hAnsi="Garamond"/>
          <w:sz w:val="24"/>
          <w:szCs w:val="24"/>
          <w:lang w:val="nl-NL"/>
        </w:rPr>
        <w:t>plaatsen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zelfs het bestuur daarover te blijven houden</w:t>
      </w:r>
      <w:r w:rsidR="00075CF8" w:rsidRPr="00BF63DE">
        <w:rPr>
          <w:rFonts w:ascii="Garamond" w:hAnsi="Garamond"/>
          <w:sz w:val="24"/>
          <w:szCs w:val="24"/>
          <w:lang w:val="nl-NL"/>
        </w:rPr>
        <w:t>,</w:t>
      </w:r>
      <w:r w:rsidR="00387D1B" w:rsidRPr="00BF63DE">
        <w:rPr>
          <w:rFonts w:ascii="Garamond" w:hAnsi="Garamond"/>
          <w:sz w:val="24"/>
          <w:szCs w:val="24"/>
          <w:lang w:val="nl-NL"/>
        </w:rPr>
        <w:t xml:space="preserve"> </w:t>
      </w:r>
      <w:r w:rsidRPr="00BF63DE">
        <w:rPr>
          <w:rFonts w:ascii="Garamond" w:hAnsi="Garamond"/>
          <w:sz w:val="24"/>
          <w:szCs w:val="24"/>
          <w:lang w:val="nl-NL"/>
        </w:rPr>
        <w:t xml:space="preserve">Jacobus </w:t>
      </w:r>
      <w:r w:rsidR="00E3365B" w:rsidRPr="00BF63DE">
        <w:rPr>
          <w:rFonts w:ascii="Garamond" w:hAnsi="Garamond"/>
          <w:sz w:val="24"/>
          <w:szCs w:val="24"/>
          <w:lang w:val="nl-NL"/>
        </w:rPr>
        <w:t>II</w:t>
      </w:r>
      <w:r w:rsidR="008F7742" w:rsidRPr="00BF63DE">
        <w:rPr>
          <w:rFonts w:ascii="Garamond" w:hAnsi="Garamond"/>
          <w:sz w:val="24"/>
          <w:szCs w:val="24"/>
          <w:lang w:val="nl-NL"/>
        </w:rPr>
        <w:t xml:space="preserve"> onder wiens regering</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menigte van </w:t>
      </w:r>
      <w:r w:rsidR="001E68A1" w:rsidRPr="00BF63DE">
        <w:rPr>
          <w:rFonts w:ascii="Garamond" w:hAnsi="Garamond"/>
          <w:sz w:val="24"/>
          <w:szCs w:val="24"/>
          <w:lang w:val="nl-NL"/>
        </w:rPr>
        <w:t xml:space="preserve">roomse </w:t>
      </w:r>
      <w:r w:rsidR="00635913" w:rsidRPr="00BF63DE">
        <w:rPr>
          <w:rFonts w:ascii="Garamond" w:hAnsi="Garamond"/>
          <w:sz w:val="24"/>
          <w:szCs w:val="24"/>
          <w:lang w:val="nl-NL"/>
        </w:rPr>
        <w:t>kerken ontstonden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zelfs in de hoofdstad: terwijl voor het oog</w:t>
      </w:r>
      <w:r w:rsidR="008F7742" w:rsidRPr="00BF63DE">
        <w:rPr>
          <w:rFonts w:ascii="Garamond" w:hAnsi="Garamond"/>
          <w:sz w:val="24"/>
          <w:szCs w:val="24"/>
          <w:lang w:val="nl-NL"/>
        </w:rPr>
        <w:t xml:space="preserve"> van de </w:t>
      </w:r>
      <w:r w:rsidR="00EE245C" w:rsidRPr="00BF63DE">
        <w:rPr>
          <w:rFonts w:ascii="Garamond" w:hAnsi="Garamond"/>
          <w:sz w:val="24"/>
          <w:szCs w:val="24"/>
          <w:lang w:val="nl-NL"/>
        </w:rPr>
        <w:t>gehele</w:t>
      </w:r>
      <w:r w:rsidR="00635913" w:rsidRPr="00BF63DE">
        <w:rPr>
          <w:rFonts w:ascii="Garamond" w:hAnsi="Garamond"/>
          <w:sz w:val="24"/>
          <w:szCs w:val="24"/>
          <w:lang w:val="nl-NL"/>
        </w:rPr>
        <w:t xml:space="preserve"> wereld</w:t>
      </w:r>
      <w:r w:rsidR="00387D1B" w:rsidRPr="00BF63DE">
        <w:rPr>
          <w:rFonts w:ascii="Garamond" w:hAnsi="Garamond"/>
          <w:sz w:val="24"/>
          <w:szCs w:val="24"/>
          <w:lang w:val="nl-NL"/>
        </w:rPr>
        <w:t xml:space="preserve"> een </w:t>
      </w:r>
      <w:r w:rsidR="00026DF6" w:rsidRPr="00BF63DE">
        <w:rPr>
          <w:rFonts w:ascii="Garamond" w:hAnsi="Garamond"/>
          <w:sz w:val="24"/>
          <w:szCs w:val="24"/>
          <w:lang w:val="nl-NL"/>
        </w:rPr>
        <w:t>jezuïeten</w:t>
      </w:r>
      <w:r w:rsidR="00635913" w:rsidRPr="00BF63DE">
        <w:rPr>
          <w:rFonts w:ascii="Garamond" w:hAnsi="Garamond"/>
          <w:sz w:val="24"/>
          <w:szCs w:val="24"/>
          <w:lang w:val="nl-NL"/>
        </w:rPr>
        <w:t xml:space="preserve">school geopend werd, </w:t>
      </w:r>
      <w:r w:rsidR="00A4076A" w:rsidRPr="00BF63DE">
        <w:rPr>
          <w:rFonts w:ascii="Garamond" w:hAnsi="Garamond"/>
          <w:sz w:val="24"/>
          <w:szCs w:val="24"/>
          <w:lang w:val="nl-NL"/>
        </w:rPr>
        <w:t>rooms-katholie</w:t>
      </w:r>
      <w:r w:rsidRPr="00BF63DE">
        <w:rPr>
          <w:rFonts w:ascii="Garamond" w:hAnsi="Garamond"/>
          <w:sz w:val="24"/>
          <w:szCs w:val="24"/>
          <w:lang w:val="nl-NL"/>
        </w:rPr>
        <w:t>k</w:t>
      </w:r>
      <w:r w:rsidR="00635913" w:rsidRPr="00BF63DE">
        <w:rPr>
          <w:rFonts w:ascii="Garamond" w:hAnsi="Garamond"/>
          <w:sz w:val="24"/>
          <w:szCs w:val="24"/>
          <w:lang w:val="nl-NL"/>
        </w:rPr>
        <w:t xml:space="preserve">e </w:t>
      </w:r>
      <w:r w:rsidR="00BA09B6" w:rsidRPr="00BF63DE">
        <w:rPr>
          <w:rFonts w:ascii="Garamond" w:hAnsi="Garamond"/>
          <w:sz w:val="24"/>
          <w:szCs w:val="24"/>
          <w:lang w:val="nl-NL"/>
        </w:rPr>
        <w:t>Lord</w:t>
      </w:r>
      <w:r w:rsidR="00635913" w:rsidRPr="00BF63DE">
        <w:rPr>
          <w:rFonts w:ascii="Garamond" w:hAnsi="Garamond"/>
          <w:sz w:val="24"/>
          <w:szCs w:val="24"/>
          <w:lang w:val="nl-NL"/>
        </w:rPr>
        <w:t>s leden werden van</w:t>
      </w:r>
      <w:r w:rsidR="008F7742" w:rsidRPr="00BF63DE">
        <w:rPr>
          <w:rFonts w:ascii="Garamond" w:hAnsi="Garamond"/>
          <w:sz w:val="24"/>
          <w:szCs w:val="24"/>
          <w:lang w:val="nl-NL"/>
        </w:rPr>
        <w:t xml:space="preserve"> de geheimen raad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nevens hen vader </w:t>
      </w:r>
      <w:r w:rsidRPr="00BF63DE">
        <w:rPr>
          <w:rFonts w:ascii="Garamond" w:hAnsi="Garamond"/>
          <w:sz w:val="24"/>
          <w:szCs w:val="24"/>
          <w:lang w:val="nl-NL"/>
        </w:rPr>
        <w:t>Pê</w:t>
      </w:r>
      <w:r w:rsidR="008F7742" w:rsidRPr="00BF63DE">
        <w:rPr>
          <w:rFonts w:ascii="Garamond" w:hAnsi="Garamond"/>
          <w:sz w:val="24"/>
          <w:szCs w:val="24"/>
          <w:lang w:val="nl-NL"/>
        </w:rPr>
        <w:t>tre</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 vrekkige en fanatieke </w:t>
      </w:r>
      <w:r w:rsidR="00026DF6" w:rsidRPr="00BF63DE">
        <w:rPr>
          <w:rFonts w:ascii="Garamond" w:hAnsi="Garamond"/>
          <w:sz w:val="24"/>
          <w:szCs w:val="24"/>
          <w:lang w:val="nl-NL"/>
        </w:rPr>
        <w:t>jezuïet</w:t>
      </w:r>
      <w:r w:rsidR="008F7742" w:rsidRPr="00BF63DE">
        <w:rPr>
          <w:rFonts w:ascii="Garamond" w:hAnsi="Garamond"/>
          <w:sz w:val="24"/>
          <w:szCs w:val="24"/>
          <w:lang w:val="nl-NL"/>
        </w:rPr>
        <w:t>, die het bijzonder</w:t>
      </w:r>
      <w:r w:rsidR="00635913" w:rsidRPr="00BF63DE">
        <w:rPr>
          <w:rFonts w:ascii="Garamond" w:hAnsi="Garamond"/>
          <w:sz w:val="24"/>
          <w:szCs w:val="24"/>
          <w:lang w:val="nl-NL"/>
        </w:rPr>
        <w:t xml:space="preserve"> vertrouwen </w:t>
      </w:r>
      <w:r w:rsidRPr="00BF63DE">
        <w:rPr>
          <w:rFonts w:ascii="Garamond" w:hAnsi="Garamond"/>
          <w:sz w:val="24"/>
          <w:szCs w:val="24"/>
          <w:lang w:val="nl-NL"/>
        </w:rPr>
        <w:t>van de koning</w:t>
      </w:r>
      <w:r w:rsidR="008F7742" w:rsidRPr="00BF63DE">
        <w:rPr>
          <w:rFonts w:ascii="Garamond" w:hAnsi="Garamond"/>
          <w:sz w:val="24"/>
          <w:szCs w:val="24"/>
          <w:lang w:val="nl-NL"/>
        </w:rPr>
        <w:t xml:space="preserve"> genoot</w:t>
      </w:r>
      <w:r w:rsidR="00075CF8" w:rsidRPr="00BF63DE">
        <w:rPr>
          <w:rFonts w:ascii="Garamond" w:hAnsi="Garamond"/>
          <w:sz w:val="24"/>
          <w:szCs w:val="24"/>
          <w:lang w:val="nl-NL"/>
        </w:rPr>
        <w:t>,</w:t>
      </w:r>
      <w:r w:rsidR="00387D1B" w:rsidRPr="00BF63DE">
        <w:rPr>
          <w:rFonts w:ascii="Garamond" w:hAnsi="Garamond"/>
          <w:sz w:val="24"/>
          <w:szCs w:val="24"/>
          <w:lang w:val="nl-NL"/>
        </w:rPr>
        <w:t xml:space="preserve"> </w:t>
      </w:r>
      <w:r w:rsidRPr="00BF63DE">
        <w:rPr>
          <w:rFonts w:ascii="Garamond" w:hAnsi="Garamond"/>
          <w:sz w:val="24"/>
          <w:szCs w:val="24"/>
          <w:lang w:val="nl-NL"/>
        </w:rPr>
        <w:t>Jacob</w:t>
      </w:r>
      <w:r w:rsidR="008F7742" w:rsidRPr="00BF63DE">
        <w:rPr>
          <w:rFonts w:ascii="Garamond" w:hAnsi="Garamond"/>
          <w:sz w:val="24"/>
          <w:szCs w:val="24"/>
          <w:lang w:val="nl-NL"/>
        </w:rPr>
        <w:t>us</w:t>
      </w:r>
      <w:r w:rsidRPr="00BF63DE">
        <w:rPr>
          <w:rFonts w:ascii="Garamond" w:hAnsi="Garamond"/>
          <w:sz w:val="24"/>
          <w:szCs w:val="24"/>
          <w:lang w:val="nl-NL"/>
        </w:rPr>
        <w:t xml:space="preserve"> </w:t>
      </w:r>
      <w:r w:rsidR="00E3365B" w:rsidRPr="00BF63DE">
        <w:rPr>
          <w:rFonts w:ascii="Garamond" w:hAnsi="Garamond"/>
          <w:sz w:val="24"/>
          <w:szCs w:val="24"/>
          <w:lang w:val="nl-NL"/>
        </w:rPr>
        <w:t>II</w:t>
      </w:r>
      <w:r w:rsidR="009934B2" w:rsidRPr="00BF63DE">
        <w:rPr>
          <w:rFonts w:ascii="Garamond" w:hAnsi="Garamond"/>
          <w:sz w:val="24"/>
          <w:szCs w:val="24"/>
          <w:lang w:val="nl-NL"/>
        </w:rPr>
        <w:t>,</w:t>
      </w:r>
      <w:r w:rsidR="008F7742" w:rsidRPr="00BF63DE">
        <w:rPr>
          <w:rFonts w:ascii="Garamond" w:hAnsi="Garamond"/>
          <w:sz w:val="24"/>
          <w:szCs w:val="24"/>
          <w:lang w:val="nl-NL"/>
        </w:rPr>
        <w:t xml:space="preserve"> wiens bestuur mede</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dat </w:t>
      </w:r>
      <w:r w:rsidRPr="00BF63DE">
        <w:rPr>
          <w:rFonts w:ascii="Garamond" w:hAnsi="Garamond"/>
          <w:sz w:val="24"/>
          <w:szCs w:val="24"/>
          <w:lang w:val="nl-NL"/>
        </w:rPr>
        <w:t>katholieke</w:t>
      </w:r>
      <w:r w:rsidR="008F7742" w:rsidRPr="00BF63DE">
        <w:rPr>
          <w:rFonts w:ascii="Garamond" w:hAnsi="Garamond"/>
          <w:sz w:val="24"/>
          <w:szCs w:val="24"/>
          <w:lang w:val="nl-NL"/>
        </w:rPr>
        <w:t xml:space="preserve"> bisschoppen in volle werkzaamheid waren in </w:t>
      </w:r>
      <w:r w:rsidR="00966977" w:rsidRPr="00BF63DE">
        <w:rPr>
          <w:rFonts w:ascii="Garamond" w:hAnsi="Garamond"/>
          <w:sz w:val="24"/>
          <w:szCs w:val="24"/>
          <w:lang w:val="nl-NL"/>
        </w:rPr>
        <w:t>Engeland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het </w:t>
      </w:r>
      <w:r w:rsidRPr="00BF63DE">
        <w:rPr>
          <w:rFonts w:ascii="Garamond" w:hAnsi="Garamond"/>
          <w:sz w:val="24"/>
          <w:szCs w:val="24"/>
          <w:lang w:val="nl-NL"/>
        </w:rPr>
        <w:t>M</w:t>
      </w:r>
      <w:r w:rsidR="008F7742" w:rsidRPr="00BF63DE">
        <w:rPr>
          <w:rFonts w:ascii="Garamond" w:hAnsi="Garamond"/>
          <w:sz w:val="24"/>
          <w:szCs w:val="24"/>
          <w:lang w:val="nl-NL"/>
        </w:rPr>
        <w:t xml:space="preserve">agdalen </w:t>
      </w:r>
      <w:r w:rsidRPr="00BF63DE">
        <w:rPr>
          <w:rFonts w:ascii="Garamond" w:hAnsi="Garamond"/>
          <w:sz w:val="24"/>
          <w:szCs w:val="24"/>
          <w:lang w:val="nl-NL"/>
        </w:rPr>
        <w:t>C</w:t>
      </w:r>
      <w:r w:rsidR="008F7742" w:rsidRPr="00BF63DE">
        <w:rPr>
          <w:rFonts w:ascii="Garamond" w:hAnsi="Garamond"/>
          <w:sz w:val="24"/>
          <w:szCs w:val="24"/>
          <w:lang w:val="nl-NL"/>
        </w:rPr>
        <w:t xml:space="preserve">ollege te </w:t>
      </w:r>
      <w:r w:rsidR="00EE245C" w:rsidRPr="00BF63DE">
        <w:rPr>
          <w:rFonts w:ascii="Garamond" w:hAnsi="Garamond"/>
          <w:sz w:val="24"/>
          <w:szCs w:val="24"/>
          <w:lang w:val="nl-NL"/>
        </w:rPr>
        <w:t>Oxford</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pausgezinde president </w:t>
      </w:r>
      <w:r w:rsidR="008B527A" w:rsidRPr="00BF63DE">
        <w:rPr>
          <w:rFonts w:ascii="Garamond" w:hAnsi="Garamond"/>
          <w:sz w:val="24"/>
          <w:szCs w:val="24"/>
          <w:lang w:val="nl-NL"/>
        </w:rPr>
        <w:t>kreeg</w:t>
      </w:r>
      <w:r w:rsidR="004F2372" w:rsidRPr="00BF63DE">
        <w:rPr>
          <w:rFonts w:ascii="Garamond" w:hAnsi="Garamond"/>
          <w:sz w:val="24"/>
          <w:szCs w:val="24"/>
          <w:lang w:val="nl-NL"/>
        </w:rPr>
        <w:t>:</w:t>
      </w:r>
      <w:r w:rsidR="008F7742" w:rsidRPr="00BF63DE">
        <w:rPr>
          <w:rFonts w:ascii="Garamond" w:hAnsi="Garamond"/>
          <w:sz w:val="24"/>
          <w:szCs w:val="24"/>
          <w:lang w:val="nl-NL"/>
        </w:rPr>
        <w:t xml:space="preserve"> terwijl zeven </w:t>
      </w:r>
      <w:r w:rsidRPr="00BF63DE">
        <w:rPr>
          <w:rFonts w:ascii="Garamond" w:hAnsi="Garamond"/>
          <w:sz w:val="24"/>
          <w:szCs w:val="24"/>
          <w:lang w:val="nl-NL"/>
        </w:rPr>
        <w:t>anglicaanse</w:t>
      </w:r>
      <w:r w:rsidR="008F7742" w:rsidRPr="00BF63DE">
        <w:rPr>
          <w:rFonts w:ascii="Garamond" w:hAnsi="Garamond"/>
          <w:sz w:val="24"/>
          <w:szCs w:val="24"/>
          <w:lang w:val="nl-NL"/>
        </w:rPr>
        <w:t xml:space="preserve"> bisschoppen, die tegen dergelijke aanmatigingen geprotesteerd hadden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naar de</w:t>
      </w:r>
      <w:r w:rsidR="00E3365B" w:rsidRPr="00BF63DE">
        <w:rPr>
          <w:rFonts w:ascii="Garamond" w:hAnsi="Garamond"/>
          <w:sz w:val="24"/>
          <w:szCs w:val="24"/>
          <w:lang w:val="nl-NL"/>
        </w:rPr>
        <w:t xml:space="preserve"> Tower </w:t>
      </w:r>
      <w:r w:rsidR="008F7742" w:rsidRPr="00BF63DE">
        <w:rPr>
          <w:rFonts w:ascii="Garamond" w:hAnsi="Garamond"/>
          <w:sz w:val="24"/>
          <w:szCs w:val="24"/>
          <w:lang w:val="nl-NL"/>
        </w:rPr>
        <w:t>werden gevoerd, te midden</w:t>
      </w:r>
      <w:r w:rsidR="000D2FE8" w:rsidRPr="00BF63DE">
        <w:rPr>
          <w:rFonts w:ascii="Garamond" w:hAnsi="Garamond"/>
          <w:sz w:val="24"/>
          <w:szCs w:val="24"/>
          <w:lang w:val="nl-NL"/>
        </w:rPr>
        <w:t xml:space="preserve"> van een </w:t>
      </w:r>
      <w:r w:rsidR="008F7742" w:rsidRPr="00BF63DE">
        <w:rPr>
          <w:rFonts w:ascii="Garamond" w:hAnsi="Garamond"/>
          <w:sz w:val="24"/>
          <w:szCs w:val="24"/>
          <w:lang w:val="nl-NL"/>
        </w:rPr>
        <w:t>bevolking, die uit achting en liefde voor deze martelaren</w:t>
      </w:r>
      <w:r w:rsidR="008B5B5D" w:rsidRPr="00BF63DE">
        <w:rPr>
          <w:rFonts w:ascii="Garamond" w:hAnsi="Garamond"/>
          <w:sz w:val="24"/>
          <w:szCs w:val="24"/>
          <w:lang w:val="nl-NL"/>
        </w:rPr>
        <w:t xml:space="preserve"> van het </w:t>
      </w:r>
      <w:r w:rsidR="008F7742" w:rsidRPr="00BF63DE">
        <w:rPr>
          <w:rFonts w:ascii="Garamond" w:hAnsi="Garamond"/>
          <w:sz w:val="24"/>
          <w:szCs w:val="24"/>
          <w:lang w:val="nl-NL"/>
        </w:rPr>
        <w:t>ge</w:t>
      </w:r>
      <w:r w:rsidRPr="00BF63DE">
        <w:rPr>
          <w:rFonts w:ascii="Garamond" w:hAnsi="Garamond"/>
          <w:sz w:val="24"/>
          <w:szCs w:val="24"/>
          <w:lang w:val="nl-NL"/>
        </w:rPr>
        <w:t>w</w:t>
      </w:r>
      <w:r w:rsidR="008F7742" w:rsidRPr="00BF63DE">
        <w:rPr>
          <w:rFonts w:ascii="Garamond" w:hAnsi="Garamond"/>
          <w:sz w:val="24"/>
          <w:szCs w:val="24"/>
          <w:lang w:val="nl-NL"/>
        </w:rPr>
        <w:t xml:space="preserve">eld zich op de </w:t>
      </w:r>
      <w:r w:rsidR="00AF5374" w:rsidRPr="00BF63DE">
        <w:rPr>
          <w:rFonts w:ascii="Garamond" w:hAnsi="Garamond"/>
          <w:sz w:val="24"/>
          <w:szCs w:val="24"/>
          <w:lang w:val="nl-NL"/>
        </w:rPr>
        <w:t>knieën</w:t>
      </w:r>
      <w:r w:rsidR="008F7742" w:rsidRPr="00BF63DE">
        <w:rPr>
          <w:rFonts w:ascii="Garamond" w:hAnsi="Garamond"/>
          <w:sz w:val="24"/>
          <w:szCs w:val="24"/>
          <w:lang w:val="nl-NL"/>
        </w:rPr>
        <w:t xml:space="preserve"> werpt</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w:t>
      </w:r>
      <w:r w:rsidR="009B0EA9" w:rsidRPr="00BF63DE">
        <w:rPr>
          <w:rFonts w:ascii="Garamond" w:hAnsi="Garamond"/>
          <w:sz w:val="24"/>
          <w:szCs w:val="24"/>
          <w:lang w:val="nl-NL"/>
        </w:rPr>
        <w:t xml:space="preserve"> gehele </w:t>
      </w:r>
      <w:r w:rsidR="00635913" w:rsidRPr="00BF63DE">
        <w:rPr>
          <w:rFonts w:ascii="Garamond" w:hAnsi="Garamond"/>
          <w:sz w:val="24"/>
          <w:szCs w:val="24"/>
          <w:lang w:val="nl-NL"/>
        </w:rPr>
        <w:t>weg over</w:t>
      </w:r>
      <w:r w:rsidR="00895B1E" w:rsidRPr="00BF63DE">
        <w:rPr>
          <w:rFonts w:ascii="Garamond" w:hAnsi="Garamond"/>
          <w:sz w:val="24"/>
          <w:szCs w:val="24"/>
          <w:lang w:val="nl-NL"/>
        </w:rPr>
        <w:t xml:space="preserve"> die </w:t>
      </w:r>
      <w:r w:rsidR="00635913" w:rsidRPr="00BF63DE">
        <w:rPr>
          <w:rFonts w:ascii="Garamond" w:hAnsi="Garamond"/>
          <w:sz w:val="24"/>
          <w:szCs w:val="24"/>
          <w:lang w:val="nl-NL"/>
        </w:rPr>
        <w:t>zij voorbij komen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die, toen zij door de jury waren vrijgesproken, overal vreugdevuren ontsteekt</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het afbeeldsel van</w:t>
      </w:r>
      <w:r w:rsidR="008F7742" w:rsidRPr="00BF63DE">
        <w:rPr>
          <w:rFonts w:ascii="Garamond" w:hAnsi="Garamond"/>
          <w:sz w:val="24"/>
          <w:szCs w:val="24"/>
          <w:lang w:val="nl-NL"/>
        </w:rPr>
        <w:t xml:space="preserve"> de paus daarbij verbrandt</w:t>
      </w:r>
      <w:r w:rsidR="00463817" w:rsidRPr="00BF63DE">
        <w:rPr>
          <w:rFonts w:ascii="Garamond" w:hAnsi="Garamond"/>
          <w:sz w:val="24"/>
          <w:szCs w:val="24"/>
          <w:lang w:val="nl-NL"/>
        </w:rPr>
        <w:t>.</w:t>
      </w:r>
      <w:r w:rsidR="008F7742" w:rsidRPr="00BF63DE">
        <w:rPr>
          <w:rFonts w:ascii="Garamond" w:hAnsi="Garamond"/>
          <w:sz w:val="24"/>
          <w:szCs w:val="24"/>
          <w:lang w:val="nl-NL"/>
        </w:rPr>
        <w:t xml:space="preserve"> En als dan willen van </w:t>
      </w:r>
      <w:r w:rsidR="008A78CA" w:rsidRPr="00BF63DE">
        <w:rPr>
          <w:rFonts w:ascii="Garamond" w:hAnsi="Garamond"/>
          <w:sz w:val="24"/>
          <w:szCs w:val="24"/>
          <w:lang w:val="nl-NL"/>
        </w:rPr>
        <w:t>Oranje</w:t>
      </w:r>
      <w:r w:rsidR="008F7742" w:rsidRPr="00BF63DE">
        <w:rPr>
          <w:rFonts w:ascii="Garamond" w:hAnsi="Garamond"/>
          <w:sz w:val="24"/>
          <w:szCs w:val="24"/>
          <w:lang w:val="nl-NL"/>
        </w:rPr>
        <w:t xml:space="preserve"> </w:t>
      </w:r>
      <w:r w:rsidR="00463817" w:rsidRPr="00BF63DE">
        <w:rPr>
          <w:rFonts w:ascii="Garamond" w:hAnsi="Garamond"/>
          <w:sz w:val="24"/>
          <w:szCs w:val="24"/>
          <w:lang w:val="nl-NL"/>
        </w:rPr>
        <w:t>op</w:t>
      </w:r>
      <w:r w:rsidR="008F7742" w:rsidRPr="00BF63DE">
        <w:rPr>
          <w:rFonts w:ascii="Garamond" w:hAnsi="Garamond"/>
          <w:sz w:val="24"/>
          <w:szCs w:val="24"/>
          <w:lang w:val="nl-NL"/>
        </w:rPr>
        <w:t xml:space="preserve"> 5 november 1688 voor de kust van </w:t>
      </w:r>
      <w:r w:rsidRPr="00BF63DE">
        <w:rPr>
          <w:rFonts w:ascii="Garamond" w:hAnsi="Garamond"/>
          <w:sz w:val="24"/>
          <w:szCs w:val="24"/>
          <w:lang w:val="nl-NL"/>
        </w:rPr>
        <w:t>Devonshire</w:t>
      </w:r>
      <w:r w:rsidR="008F7742" w:rsidRPr="00BF63DE">
        <w:rPr>
          <w:rFonts w:ascii="Garamond" w:hAnsi="Garamond"/>
          <w:sz w:val="24"/>
          <w:szCs w:val="24"/>
          <w:lang w:val="nl-NL"/>
        </w:rPr>
        <w:t xml:space="preserve"> verschij</w:t>
      </w:r>
      <w:r w:rsidR="00635913" w:rsidRPr="00BF63DE">
        <w:rPr>
          <w:rFonts w:ascii="Garamond" w:hAnsi="Garamond"/>
          <w:sz w:val="24"/>
          <w:szCs w:val="24"/>
          <w:lang w:val="nl-NL"/>
        </w:rPr>
        <w:t>nt, terwijl van</w:t>
      </w:r>
      <w:r w:rsidR="008F7742" w:rsidRPr="00BF63DE">
        <w:rPr>
          <w:rFonts w:ascii="Garamond" w:hAnsi="Garamond"/>
          <w:sz w:val="24"/>
          <w:szCs w:val="24"/>
          <w:lang w:val="nl-NL"/>
        </w:rPr>
        <w:t xml:space="preserve"> </w:t>
      </w:r>
      <w:r w:rsidR="00DE145E" w:rsidRPr="00BF63DE">
        <w:rPr>
          <w:rFonts w:ascii="Garamond" w:hAnsi="Garamond"/>
          <w:sz w:val="24"/>
          <w:szCs w:val="24"/>
          <w:lang w:val="nl-NL"/>
        </w:rPr>
        <w:t xml:space="preserve">de grote </w:t>
      </w:r>
      <w:r w:rsidR="008F7742" w:rsidRPr="00BF63DE">
        <w:rPr>
          <w:rFonts w:ascii="Garamond" w:hAnsi="Garamond"/>
          <w:sz w:val="24"/>
          <w:szCs w:val="24"/>
          <w:lang w:val="nl-NL"/>
        </w:rPr>
        <w:t>mast van zijn schip de Engelse kleuren wapperen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met het opschrift: de </w:t>
      </w:r>
      <w:r w:rsidR="000D2FE8" w:rsidRPr="00BF63DE">
        <w:rPr>
          <w:rFonts w:ascii="Garamond" w:hAnsi="Garamond"/>
          <w:sz w:val="24"/>
          <w:szCs w:val="24"/>
          <w:lang w:val="nl-NL"/>
        </w:rPr>
        <w:t>protestantse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xml:space="preserve"> en de vrijheden van </w:t>
      </w:r>
      <w:r w:rsidR="00966977" w:rsidRPr="00BF63DE">
        <w:rPr>
          <w:rFonts w:ascii="Garamond" w:hAnsi="Garamond"/>
          <w:sz w:val="24"/>
          <w:szCs w:val="24"/>
          <w:lang w:val="nl-NL"/>
        </w:rPr>
        <w:t>Engeland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EE245C" w:rsidRPr="00BF63DE">
        <w:rPr>
          <w:rFonts w:ascii="Garamond" w:hAnsi="Garamond"/>
          <w:sz w:val="24"/>
          <w:szCs w:val="24"/>
          <w:lang w:val="nl-NL"/>
        </w:rPr>
        <w:t xml:space="preserve">Jacobus </w:t>
      </w:r>
      <w:r w:rsidR="00E3365B" w:rsidRPr="00BF63DE">
        <w:rPr>
          <w:rFonts w:ascii="Garamond" w:hAnsi="Garamond"/>
          <w:sz w:val="24"/>
          <w:szCs w:val="24"/>
          <w:lang w:val="nl-NL"/>
        </w:rPr>
        <w:t>II</w:t>
      </w:r>
      <w:r w:rsidR="008F7742" w:rsidRPr="00BF63DE">
        <w:rPr>
          <w:rFonts w:ascii="Garamond" w:hAnsi="Garamond"/>
          <w:sz w:val="24"/>
          <w:szCs w:val="24"/>
          <w:lang w:val="nl-NL"/>
        </w:rPr>
        <w:t xml:space="preserve"> dan de wijk neemt naar </w:t>
      </w:r>
      <w:r w:rsidRPr="00BF63DE">
        <w:rPr>
          <w:rFonts w:ascii="Garamond" w:hAnsi="Garamond"/>
          <w:sz w:val="24"/>
          <w:szCs w:val="24"/>
          <w:lang w:val="nl-NL"/>
        </w:rPr>
        <w:t>Saint-Germain-en-Laye</w:t>
      </w:r>
      <w:r w:rsidR="008F7742" w:rsidRPr="00BF63DE">
        <w:rPr>
          <w:rFonts w:ascii="Garamond" w:hAnsi="Garamond"/>
          <w:sz w:val="24"/>
          <w:szCs w:val="24"/>
          <w:lang w:val="nl-NL"/>
        </w:rPr>
        <w:t xml:space="preserve">, waar de </w:t>
      </w:r>
      <w:r w:rsidRPr="00BF63DE">
        <w:rPr>
          <w:rFonts w:ascii="Garamond" w:hAnsi="Garamond"/>
          <w:sz w:val="24"/>
          <w:szCs w:val="24"/>
          <w:lang w:val="nl-NL"/>
        </w:rPr>
        <w:t>dragonaden-koning</w:t>
      </w:r>
      <w:r w:rsidRPr="00BF63DE">
        <w:rPr>
          <w:rStyle w:val="FootnoteReference"/>
          <w:rFonts w:ascii="Garamond" w:hAnsi="Garamond"/>
          <w:sz w:val="24"/>
          <w:szCs w:val="24"/>
          <w:lang w:val="nl-NL"/>
        </w:rPr>
        <w:footnoteReference w:id="20"/>
      </w:r>
      <w:r w:rsidR="008F7742" w:rsidRPr="00BF63DE">
        <w:rPr>
          <w:rFonts w:ascii="Garamond" w:hAnsi="Garamond"/>
          <w:sz w:val="24"/>
          <w:szCs w:val="24"/>
          <w:lang w:val="nl-NL"/>
        </w:rPr>
        <w:t xml:space="preserve"> hem luisterr</w:t>
      </w:r>
      <w:r w:rsidR="00635913" w:rsidRPr="00BF63DE">
        <w:rPr>
          <w:rFonts w:ascii="Garamond" w:hAnsi="Garamond"/>
          <w:sz w:val="24"/>
          <w:szCs w:val="24"/>
          <w:lang w:val="nl-NL"/>
        </w:rPr>
        <w:t>ijk ontvangt</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de beide monarchen </w:t>
      </w:r>
      <w:r w:rsidR="000D2FE8" w:rsidRPr="00BF63DE">
        <w:rPr>
          <w:rFonts w:ascii="Garamond" w:hAnsi="Garamond"/>
          <w:sz w:val="24"/>
          <w:szCs w:val="24"/>
          <w:lang w:val="nl-NL"/>
        </w:rPr>
        <w:t>enige</w:t>
      </w:r>
      <w:r w:rsidR="00635913" w:rsidRPr="00BF63DE">
        <w:rPr>
          <w:rFonts w:ascii="Garamond" w:hAnsi="Garamond"/>
          <w:sz w:val="24"/>
          <w:szCs w:val="24"/>
          <w:lang w:val="nl-NL"/>
        </w:rPr>
        <w:t xml:space="preserve"> minuten lang elka</w:t>
      </w:r>
      <w:r w:rsidR="00AB0067" w:rsidRPr="00BF63DE">
        <w:rPr>
          <w:rFonts w:ascii="Garamond" w:hAnsi="Garamond"/>
          <w:sz w:val="24"/>
          <w:szCs w:val="24"/>
          <w:lang w:val="nl-NL"/>
        </w:rPr>
        <w:t>a</w:t>
      </w:r>
      <w:r w:rsidR="00635913" w:rsidRPr="00BF63DE">
        <w:rPr>
          <w:rFonts w:ascii="Garamond" w:hAnsi="Garamond"/>
          <w:sz w:val="24"/>
          <w:szCs w:val="24"/>
          <w:lang w:val="nl-NL"/>
        </w:rPr>
        <w:t>r blijven omarmen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omringd van hovelingen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die verbaasd staan op het ge</w:t>
      </w:r>
      <w:r w:rsidR="00EF5FD1" w:rsidRPr="00BF63DE">
        <w:rPr>
          <w:rFonts w:ascii="Garamond" w:hAnsi="Garamond"/>
          <w:sz w:val="24"/>
          <w:szCs w:val="24"/>
          <w:lang w:val="nl-NL"/>
        </w:rPr>
        <w:t>zicht</w:t>
      </w:r>
      <w:r w:rsidR="00635913" w:rsidRPr="00BF63DE">
        <w:rPr>
          <w:rFonts w:ascii="Garamond" w:hAnsi="Garamond"/>
          <w:sz w:val="24"/>
          <w:szCs w:val="24"/>
          <w:lang w:val="nl-NL"/>
        </w:rPr>
        <w:t xml:space="preserve"> van</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vreemden vorst, die,</w:t>
      </w:r>
      <w:r w:rsidR="00B14E65" w:rsidRPr="00BF63DE">
        <w:rPr>
          <w:rFonts w:ascii="Garamond" w:hAnsi="Garamond"/>
          <w:sz w:val="24"/>
          <w:szCs w:val="24"/>
          <w:lang w:val="nl-NL"/>
        </w:rPr>
        <w:t xml:space="preserve"> zoals </w:t>
      </w:r>
      <w:r w:rsidR="00635913" w:rsidRPr="00BF63DE">
        <w:rPr>
          <w:rFonts w:ascii="Garamond" w:hAnsi="Garamond"/>
          <w:sz w:val="24"/>
          <w:szCs w:val="24"/>
          <w:lang w:val="nl-NL"/>
        </w:rPr>
        <w:t>zij onder elka</w:t>
      </w:r>
      <w:r w:rsidR="00AB0067" w:rsidRPr="00BF63DE">
        <w:rPr>
          <w:rFonts w:ascii="Garamond" w:hAnsi="Garamond"/>
          <w:sz w:val="24"/>
          <w:szCs w:val="24"/>
          <w:lang w:val="nl-NL"/>
        </w:rPr>
        <w:t>a</w:t>
      </w:r>
      <w:r w:rsidR="00635913" w:rsidRPr="00BF63DE">
        <w:rPr>
          <w:rFonts w:ascii="Garamond" w:hAnsi="Garamond"/>
          <w:sz w:val="24"/>
          <w:szCs w:val="24"/>
          <w:lang w:val="nl-NL"/>
        </w:rPr>
        <w:t xml:space="preserve">r spreken, </w:t>
      </w:r>
      <w:r w:rsidR="00EF5FD1" w:rsidRPr="00BF63DE">
        <w:rPr>
          <w:rFonts w:ascii="Garamond" w:hAnsi="Garamond"/>
          <w:sz w:val="24"/>
          <w:szCs w:val="24"/>
          <w:lang w:val="nl-NL"/>
        </w:rPr>
        <w:t>‘</w:t>
      </w:r>
      <w:r w:rsidR="00635913" w:rsidRPr="00BF63DE">
        <w:rPr>
          <w:rFonts w:ascii="Garamond" w:hAnsi="Garamond"/>
          <w:sz w:val="24"/>
          <w:szCs w:val="24"/>
          <w:lang w:val="nl-NL"/>
        </w:rPr>
        <w:t xml:space="preserve">drie </w:t>
      </w:r>
      <w:r w:rsidRPr="00BF63DE">
        <w:rPr>
          <w:rFonts w:ascii="Garamond" w:hAnsi="Garamond"/>
          <w:sz w:val="24"/>
          <w:szCs w:val="24"/>
          <w:lang w:val="nl-NL"/>
        </w:rPr>
        <w:t>koninkrijk</w:t>
      </w:r>
      <w:r w:rsidR="00635913" w:rsidRPr="00BF63DE">
        <w:rPr>
          <w:rFonts w:ascii="Garamond" w:hAnsi="Garamond"/>
          <w:sz w:val="24"/>
          <w:szCs w:val="24"/>
          <w:lang w:val="nl-NL"/>
        </w:rPr>
        <w:t>en gegeven heeft voor</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mis</w:t>
      </w:r>
      <w:r w:rsidR="008F7742" w:rsidRPr="00BF63DE">
        <w:rPr>
          <w:rFonts w:ascii="Garamond" w:hAnsi="Garamond"/>
          <w:sz w:val="24"/>
          <w:szCs w:val="24"/>
          <w:lang w:val="nl-NL"/>
        </w:rPr>
        <w:t>’</w:t>
      </w:r>
      <w:r w:rsidR="00A4076A" w:rsidRPr="00BF63DE">
        <w:rPr>
          <w:rFonts w:ascii="Garamond" w:hAnsi="Garamond"/>
          <w:sz w:val="24"/>
          <w:szCs w:val="24"/>
          <w:lang w:val="nl-NL"/>
        </w:rPr>
        <w:t>.</w:t>
      </w:r>
      <w:r w:rsidR="00AB5F82" w:rsidRPr="00BF63DE">
        <w:rPr>
          <w:rFonts w:ascii="Garamond" w:hAnsi="Garamond"/>
          <w:sz w:val="24"/>
          <w:szCs w:val="24"/>
          <w:lang w:val="nl-NL"/>
        </w:rPr>
        <w:t xml:space="preserve"> Werkelijk</w:t>
      </w:r>
      <w:r w:rsidR="008F7742" w:rsidRPr="00BF63DE">
        <w:rPr>
          <w:rFonts w:ascii="Garamond" w:hAnsi="Garamond"/>
          <w:sz w:val="24"/>
          <w:szCs w:val="24"/>
          <w:lang w:val="nl-NL"/>
        </w:rPr>
        <w:t xml:space="preserve">, dat zijn historische feiten, die ons zeggen wat er van de </w:t>
      </w:r>
      <w:r w:rsidR="00565C65" w:rsidRPr="00BF63DE">
        <w:rPr>
          <w:rFonts w:ascii="Garamond" w:hAnsi="Garamond"/>
          <w:sz w:val="24"/>
          <w:szCs w:val="24"/>
          <w:lang w:val="nl-NL"/>
        </w:rPr>
        <w:t>Stuart</w:t>
      </w:r>
      <w:r w:rsidR="008F7742" w:rsidRPr="00BF63DE">
        <w:rPr>
          <w:rFonts w:ascii="Garamond" w:hAnsi="Garamond"/>
          <w:sz w:val="24"/>
          <w:szCs w:val="24"/>
          <w:lang w:val="nl-NL"/>
        </w:rPr>
        <w:t>s verwacht</w:t>
      </w:r>
      <w:r w:rsidR="00EF5FD1" w:rsidRPr="00BF63DE">
        <w:rPr>
          <w:rFonts w:ascii="Garamond" w:hAnsi="Garamond"/>
          <w:sz w:val="24"/>
          <w:szCs w:val="24"/>
          <w:lang w:val="nl-NL"/>
        </w:rPr>
        <w:t xml:space="preserve"> mocht </w:t>
      </w:r>
      <w:r w:rsidR="008F7742" w:rsidRPr="00BF63DE">
        <w:rPr>
          <w:rFonts w:ascii="Garamond" w:hAnsi="Garamond"/>
          <w:sz w:val="24"/>
          <w:szCs w:val="24"/>
          <w:lang w:val="nl-NL"/>
        </w:rPr>
        <w:t>worden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die bewijzen dat het kwaad, tegen hetwelk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zich omstreeks het midden van de zeventiende eeuw verhief, iets meer was dan </w:t>
      </w:r>
      <w:r w:rsidR="00AB5F82" w:rsidRPr="00BF63DE">
        <w:rPr>
          <w:rFonts w:ascii="Garamond" w:hAnsi="Garamond"/>
          <w:sz w:val="24"/>
          <w:szCs w:val="24"/>
          <w:lang w:val="nl-NL"/>
        </w:rPr>
        <w:t>louter</w:t>
      </w:r>
      <w:r w:rsidR="008F7742" w:rsidRPr="00BF63DE">
        <w:rPr>
          <w:rFonts w:ascii="Garamond" w:hAnsi="Garamond"/>
          <w:sz w:val="24"/>
          <w:szCs w:val="24"/>
          <w:lang w:val="nl-NL"/>
        </w:rPr>
        <w:t xml:space="preserve"> inbeelding.</w:t>
      </w:r>
    </w:p>
    <w:p w14:paraId="6D5786B6" w14:textId="6D0FEB9F"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Indien</w:t>
      </w:r>
      <w:r w:rsidR="008F7742" w:rsidRPr="00BF63DE">
        <w:rPr>
          <w:rFonts w:ascii="Garamond" w:hAnsi="Garamond"/>
          <w:sz w:val="24"/>
          <w:szCs w:val="24"/>
          <w:lang w:val="nl-NL"/>
        </w:rPr>
        <w:t xml:space="preserve"> niet in de achttien jaren welke de revolutie geduurd heeft, het evangelisch geloof en de </w:t>
      </w:r>
      <w:r w:rsidR="000D2FE8" w:rsidRPr="00BF63DE">
        <w:rPr>
          <w:rFonts w:ascii="Garamond" w:hAnsi="Garamond"/>
          <w:sz w:val="24"/>
          <w:szCs w:val="24"/>
          <w:lang w:val="nl-NL"/>
        </w:rPr>
        <w:t>protestantse</w:t>
      </w:r>
      <w:r w:rsidR="008F7742" w:rsidRPr="00BF63DE">
        <w:rPr>
          <w:rFonts w:ascii="Garamond" w:hAnsi="Garamond"/>
          <w:sz w:val="24"/>
          <w:szCs w:val="24"/>
          <w:lang w:val="nl-NL"/>
        </w:rPr>
        <w:t xml:space="preserve"> geest opgewekt, verlevendigd en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ig versterkt geworden waren, zou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nooit het hoofd hebben kunnen bieden aan de aanvallen van het pausdom, d</w:t>
      </w:r>
      <w:r w:rsidRPr="00BF63DE">
        <w:rPr>
          <w:rFonts w:ascii="Garamond" w:hAnsi="Garamond"/>
          <w:sz w:val="24"/>
          <w:szCs w:val="24"/>
          <w:lang w:val="nl-NL"/>
        </w:rPr>
        <w:t>ie onder</w:t>
      </w:r>
      <w:r w:rsidR="008F7742" w:rsidRPr="00BF63DE">
        <w:rPr>
          <w:rFonts w:ascii="Garamond" w:hAnsi="Garamond"/>
          <w:sz w:val="24"/>
          <w:szCs w:val="24"/>
          <w:lang w:val="nl-NL"/>
        </w:rPr>
        <w:t xml:space="preserve"> de laatsten </w:t>
      </w:r>
      <w:r w:rsidR="00565C65" w:rsidRPr="00BF63DE">
        <w:rPr>
          <w:rFonts w:ascii="Garamond" w:hAnsi="Garamond"/>
          <w:sz w:val="24"/>
          <w:szCs w:val="24"/>
          <w:lang w:val="nl-NL"/>
        </w:rPr>
        <w:t>Stuart</w:t>
      </w:r>
      <w:r w:rsidR="008F7742" w:rsidRPr="00BF63DE">
        <w:rPr>
          <w:rFonts w:ascii="Garamond" w:hAnsi="Garamond"/>
          <w:sz w:val="24"/>
          <w:szCs w:val="24"/>
          <w:lang w:val="nl-NL"/>
        </w:rPr>
        <w:t xml:space="preserve"> plaats hadden. Het is in veel </w:t>
      </w:r>
      <w:r w:rsidR="00EF5FD1" w:rsidRPr="00BF63DE">
        <w:rPr>
          <w:rFonts w:ascii="Garamond" w:hAnsi="Garamond"/>
          <w:sz w:val="24"/>
          <w:szCs w:val="24"/>
          <w:lang w:val="nl-NL"/>
        </w:rPr>
        <w:t>grote</w:t>
      </w:r>
      <w:r w:rsidR="008F7742" w:rsidRPr="00BF63DE">
        <w:rPr>
          <w:rFonts w:ascii="Garamond" w:hAnsi="Garamond"/>
          <w:sz w:val="24"/>
          <w:szCs w:val="24"/>
          <w:lang w:val="nl-NL"/>
        </w:rPr>
        <w:t>re mate de revolutie van 1642 tot 1660</w:t>
      </w:r>
      <w:r w:rsidR="005B67C0" w:rsidRPr="00BF63DE">
        <w:rPr>
          <w:rFonts w:ascii="Garamond" w:hAnsi="Garamond"/>
          <w:sz w:val="24"/>
          <w:szCs w:val="24"/>
          <w:lang w:val="nl-NL"/>
        </w:rPr>
        <w:t xml:space="preserve"> g</w:t>
      </w:r>
      <w:r w:rsidR="008F7742" w:rsidRPr="00BF63DE">
        <w:rPr>
          <w:rFonts w:ascii="Garamond" w:hAnsi="Garamond"/>
          <w:sz w:val="24"/>
          <w:szCs w:val="24"/>
          <w:lang w:val="nl-NL"/>
        </w:rPr>
        <w:t xml:space="preserve">eweest, dan de komst van de </w:t>
      </w:r>
      <w:r w:rsidR="00EF5FD1" w:rsidRPr="00BF63DE">
        <w:rPr>
          <w:rFonts w:ascii="Garamond" w:hAnsi="Garamond"/>
          <w:sz w:val="24"/>
          <w:szCs w:val="24"/>
          <w:lang w:val="nl-NL"/>
        </w:rPr>
        <w:t>Holland</w:t>
      </w:r>
      <w:r w:rsidR="008F7742" w:rsidRPr="00BF63DE">
        <w:rPr>
          <w:rFonts w:ascii="Garamond" w:hAnsi="Garamond"/>
          <w:sz w:val="24"/>
          <w:szCs w:val="24"/>
          <w:lang w:val="nl-NL"/>
        </w:rPr>
        <w:t>s</w:t>
      </w:r>
      <w:r w:rsidRPr="00BF63DE">
        <w:rPr>
          <w:rFonts w:ascii="Garamond" w:hAnsi="Garamond"/>
          <w:sz w:val="24"/>
          <w:szCs w:val="24"/>
          <w:lang w:val="nl-NL"/>
        </w:rPr>
        <w:t>en stadhouder, waardoor die vorst van</w:t>
      </w:r>
      <w:r w:rsidR="008F7742" w:rsidRPr="00BF63DE">
        <w:rPr>
          <w:rFonts w:ascii="Garamond" w:hAnsi="Garamond"/>
          <w:sz w:val="24"/>
          <w:szCs w:val="24"/>
          <w:lang w:val="nl-NL"/>
        </w:rPr>
        <w:t xml:space="preserve"> de </w:t>
      </w:r>
      <w:r w:rsidRPr="00BF63DE">
        <w:rPr>
          <w:rFonts w:ascii="Garamond" w:hAnsi="Garamond"/>
          <w:sz w:val="24"/>
          <w:szCs w:val="24"/>
          <w:lang w:val="nl-NL"/>
        </w:rPr>
        <w:t>troon we</w:t>
      </w:r>
      <w:r w:rsidR="008F7742" w:rsidRPr="00BF63DE">
        <w:rPr>
          <w:rFonts w:ascii="Garamond" w:hAnsi="Garamond"/>
          <w:sz w:val="24"/>
          <w:szCs w:val="24"/>
          <w:lang w:val="nl-NL"/>
        </w:rPr>
        <w:t>rd ge</w:t>
      </w:r>
      <w:r w:rsidR="005B67C0" w:rsidRPr="00BF63DE">
        <w:rPr>
          <w:rFonts w:ascii="Garamond" w:hAnsi="Garamond"/>
          <w:sz w:val="24"/>
          <w:szCs w:val="24"/>
          <w:lang w:val="nl-NL"/>
        </w:rPr>
        <w:t>stote</w:t>
      </w:r>
      <w:r w:rsidR="008F7742" w:rsidRPr="00BF63DE">
        <w:rPr>
          <w:rFonts w:ascii="Garamond" w:hAnsi="Garamond"/>
          <w:sz w:val="24"/>
          <w:szCs w:val="24"/>
          <w:lang w:val="nl-NL"/>
        </w:rPr>
        <w:t xml:space="preserve">n. Er was tot </w:t>
      </w:r>
      <w:r w:rsidR="005B67C0" w:rsidRPr="00BF63DE">
        <w:rPr>
          <w:rFonts w:ascii="Garamond" w:hAnsi="Garamond"/>
          <w:sz w:val="24"/>
          <w:szCs w:val="24"/>
          <w:lang w:val="nl-NL"/>
        </w:rPr>
        <w:t>uitroe</w:t>
      </w:r>
      <w:r w:rsidR="005B0C13" w:rsidRPr="00BF63DE">
        <w:rPr>
          <w:rFonts w:ascii="Garamond" w:hAnsi="Garamond"/>
          <w:sz w:val="24"/>
          <w:szCs w:val="24"/>
          <w:lang w:val="nl-NL"/>
        </w:rPr>
        <w:t>iing</w:t>
      </w:r>
      <w:r w:rsidR="008F7742" w:rsidRPr="00BF63DE">
        <w:rPr>
          <w:rFonts w:ascii="Garamond" w:hAnsi="Garamond"/>
          <w:sz w:val="24"/>
          <w:szCs w:val="24"/>
          <w:lang w:val="nl-NL"/>
        </w:rPr>
        <w:t xml:space="preserve"> van de krankheid een </w:t>
      </w:r>
      <w:r w:rsidR="00AB5F82" w:rsidRPr="00BF63DE">
        <w:rPr>
          <w:rFonts w:ascii="Garamond" w:hAnsi="Garamond"/>
          <w:sz w:val="24"/>
          <w:szCs w:val="24"/>
          <w:lang w:val="nl-NL"/>
        </w:rPr>
        <w:t>‘</w:t>
      </w:r>
      <w:r w:rsidR="008F7742" w:rsidRPr="00BF63DE">
        <w:rPr>
          <w:rFonts w:ascii="Garamond" w:hAnsi="Garamond"/>
          <w:sz w:val="24"/>
          <w:szCs w:val="24"/>
          <w:lang w:val="nl-NL"/>
        </w:rPr>
        <w:t>ingens aliquod et praesens remedium</w:t>
      </w:r>
      <w:r w:rsidR="00AB5F82" w:rsidRPr="00BF63DE">
        <w:rPr>
          <w:rFonts w:ascii="Garamond" w:hAnsi="Garamond"/>
          <w:sz w:val="24"/>
          <w:szCs w:val="24"/>
          <w:lang w:val="nl-NL"/>
        </w:rPr>
        <w:t>’</w:t>
      </w:r>
      <w:r w:rsidR="008F7742" w:rsidRPr="00BF63DE">
        <w:rPr>
          <w:rFonts w:ascii="Garamond" w:hAnsi="Garamond"/>
          <w:sz w:val="24"/>
          <w:szCs w:val="24"/>
          <w:lang w:val="nl-NL"/>
        </w:rPr>
        <w:t xml:space="preserve"> </w:t>
      </w:r>
      <w:r w:rsidR="002B605A" w:rsidRPr="00BF63DE">
        <w:rPr>
          <w:rFonts w:ascii="Garamond" w:hAnsi="Garamond"/>
          <w:sz w:val="24"/>
          <w:szCs w:val="24"/>
          <w:lang w:val="nl-NL"/>
        </w:rPr>
        <w:t>nodig</w:t>
      </w:r>
      <w:r w:rsidR="008F7742" w:rsidRPr="00BF63DE">
        <w:rPr>
          <w:rFonts w:ascii="Garamond" w:hAnsi="Garamond"/>
          <w:sz w:val="24"/>
          <w:szCs w:val="24"/>
          <w:lang w:val="nl-NL"/>
        </w:rPr>
        <w:t>,</w:t>
      </w:r>
      <w:r w:rsidR="00B14E65" w:rsidRPr="00BF63DE">
        <w:rPr>
          <w:rFonts w:ascii="Garamond" w:hAnsi="Garamond"/>
          <w:sz w:val="24"/>
          <w:szCs w:val="24"/>
          <w:lang w:val="nl-NL"/>
        </w:rPr>
        <w:t xml:space="preserve"> zoals </w:t>
      </w:r>
      <w:r w:rsidR="00AB5F82" w:rsidRPr="00BF63DE">
        <w:rPr>
          <w:rFonts w:ascii="Garamond" w:hAnsi="Garamond"/>
          <w:sz w:val="24"/>
          <w:szCs w:val="24"/>
          <w:lang w:val="nl-NL"/>
        </w:rPr>
        <w:t>E</w:t>
      </w:r>
      <w:r w:rsidR="00B91B22" w:rsidRPr="00BF63DE">
        <w:rPr>
          <w:rFonts w:ascii="Garamond" w:hAnsi="Garamond"/>
          <w:sz w:val="24"/>
          <w:szCs w:val="24"/>
          <w:lang w:val="nl-NL"/>
        </w:rPr>
        <w:t>rasmu</w:t>
      </w:r>
      <w:r w:rsidR="008F7742" w:rsidRPr="00BF63DE">
        <w:rPr>
          <w:rFonts w:ascii="Garamond" w:hAnsi="Garamond"/>
          <w:sz w:val="24"/>
          <w:szCs w:val="24"/>
          <w:lang w:val="nl-NL"/>
        </w:rPr>
        <w:t>s</w:t>
      </w:r>
      <w:r w:rsidR="001E68A1" w:rsidRPr="00BF63DE">
        <w:rPr>
          <w:rFonts w:ascii="Garamond" w:hAnsi="Garamond"/>
          <w:sz w:val="24"/>
          <w:szCs w:val="24"/>
          <w:lang w:val="nl-NL"/>
        </w:rPr>
        <w:t xml:space="preserve"> zei,</w:t>
      </w:r>
      <w:r w:rsidR="008F7742" w:rsidRPr="00BF63DE">
        <w:rPr>
          <w:rFonts w:ascii="Garamond" w:hAnsi="Garamond"/>
          <w:sz w:val="24"/>
          <w:szCs w:val="24"/>
          <w:lang w:val="nl-NL"/>
        </w:rPr>
        <w:t xml:space="preserve"> toen hij sprak van de hervorming van de zestiende eeuw</w:t>
      </w:r>
      <w:r w:rsidR="004F2372" w:rsidRPr="00BF63DE">
        <w:rPr>
          <w:rFonts w:ascii="Garamond" w:hAnsi="Garamond"/>
          <w:sz w:val="24"/>
          <w:szCs w:val="24"/>
          <w:lang w:val="nl-NL"/>
        </w:rPr>
        <w: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5B67C0" w:rsidRPr="00BF63DE">
        <w:rPr>
          <w:rFonts w:ascii="Garamond" w:hAnsi="Garamond"/>
          <w:sz w:val="24"/>
          <w:szCs w:val="24"/>
          <w:lang w:val="nl-NL"/>
        </w:rPr>
        <w:t>E</w:t>
      </w:r>
      <w:r w:rsidR="008F7742" w:rsidRPr="00BF63DE">
        <w:rPr>
          <w:rFonts w:ascii="Garamond" w:hAnsi="Garamond"/>
          <w:sz w:val="24"/>
          <w:szCs w:val="24"/>
          <w:lang w:val="nl-NL"/>
        </w:rPr>
        <w:t>en geneesmeester, die</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insnijding deed tot diep in het </w:t>
      </w:r>
      <w:r w:rsidR="005B67C0" w:rsidRPr="00BF63DE">
        <w:rPr>
          <w:rFonts w:ascii="Garamond" w:hAnsi="Garamond"/>
          <w:sz w:val="24"/>
          <w:szCs w:val="24"/>
          <w:lang w:val="nl-NL"/>
        </w:rPr>
        <w:t>vlees</w:t>
      </w:r>
      <w:r w:rsidR="008F7742" w:rsidRPr="00BF63DE">
        <w:rPr>
          <w:rFonts w:ascii="Garamond" w:hAnsi="Garamond"/>
          <w:sz w:val="24"/>
          <w:szCs w:val="24"/>
          <w:lang w:val="nl-NL"/>
        </w:rPr>
        <w:t xml:space="preserve">, </w:t>
      </w:r>
      <w:r w:rsidR="00D2537D" w:rsidRPr="00BF63DE">
        <w:rPr>
          <w:rFonts w:ascii="Garamond" w:hAnsi="Garamond"/>
          <w:sz w:val="24"/>
          <w:szCs w:val="24"/>
          <w:lang w:val="nl-NL"/>
        </w:rPr>
        <w:t>omdat</w:t>
      </w:r>
      <w:r w:rsidR="008F7742" w:rsidRPr="00BF63DE">
        <w:rPr>
          <w:rFonts w:ascii="Garamond" w:hAnsi="Garamond"/>
          <w:sz w:val="24"/>
          <w:szCs w:val="24"/>
          <w:lang w:val="nl-NL"/>
        </w:rPr>
        <w:t xml:space="preserve"> zonder dat de kwaal </w:t>
      </w:r>
      <w:r w:rsidR="005B67C0" w:rsidRPr="00BF63DE">
        <w:rPr>
          <w:rFonts w:ascii="Garamond" w:hAnsi="Garamond"/>
          <w:sz w:val="24"/>
          <w:szCs w:val="24"/>
          <w:lang w:val="nl-NL"/>
        </w:rPr>
        <w:t>ongeneeslijk</w:t>
      </w:r>
      <w:r w:rsidR="008F7742" w:rsidRPr="00BF63DE">
        <w:rPr>
          <w:rFonts w:ascii="Garamond" w:hAnsi="Garamond"/>
          <w:sz w:val="24"/>
          <w:szCs w:val="24"/>
          <w:lang w:val="nl-NL"/>
        </w:rPr>
        <w:t xml:space="preserve"> moest worden’.</w:t>
      </w:r>
      <w:r w:rsidR="005B67C0" w:rsidRPr="00BF63DE">
        <w:rPr>
          <w:rStyle w:val="FootnoteReference"/>
          <w:rFonts w:ascii="Garamond" w:hAnsi="Garamond"/>
          <w:sz w:val="24"/>
          <w:szCs w:val="24"/>
          <w:lang w:val="nl-NL"/>
        </w:rPr>
        <w:footnoteReference w:id="21"/>
      </w:r>
      <w:r w:rsidR="008F7742" w:rsidRPr="00BF63DE">
        <w:rPr>
          <w:rFonts w:ascii="Garamond" w:hAnsi="Garamond"/>
          <w:sz w:val="24"/>
          <w:szCs w:val="24"/>
          <w:lang w:val="nl-NL"/>
        </w:rPr>
        <w:t xml:space="preserve"> Er is geen royalist in </w:t>
      </w:r>
      <w:r w:rsidR="00966977" w:rsidRPr="00BF63DE">
        <w:rPr>
          <w:rFonts w:ascii="Garamond" w:hAnsi="Garamond"/>
          <w:sz w:val="24"/>
          <w:szCs w:val="24"/>
          <w:lang w:val="nl-NL"/>
        </w:rPr>
        <w:t>Engeland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ook geen episcopaal</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hij zal,</w:t>
      </w:r>
      <w:r w:rsidR="009934B2" w:rsidRPr="00BF63DE">
        <w:rPr>
          <w:rFonts w:ascii="Garamond" w:hAnsi="Garamond"/>
          <w:sz w:val="24"/>
          <w:szCs w:val="24"/>
          <w:lang w:val="nl-NL"/>
        </w:rPr>
        <w:t xml:space="preserve"> </w:t>
      </w:r>
      <w:r w:rsidR="00B91B22" w:rsidRPr="00BF63DE">
        <w:rPr>
          <w:rFonts w:ascii="Garamond" w:hAnsi="Garamond"/>
          <w:sz w:val="24"/>
          <w:szCs w:val="24"/>
          <w:lang w:val="nl-NL"/>
        </w:rPr>
        <w:t>als</w:t>
      </w:r>
      <w:r w:rsidR="009934B2" w:rsidRPr="00BF63DE">
        <w:rPr>
          <w:rFonts w:ascii="Garamond" w:hAnsi="Garamond"/>
          <w:sz w:val="24"/>
          <w:szCs w:val="24"/>
          <w:lang w:val="nl-NL"/>
        </w:rPr>
        <w:t xml:space="preserve"> </w:t>
      </w:r>
      <w:r w:rsidR="008F7742" w:rsidRPr="00BF63DE">
        <w:rPr>
          <w:rFonts w:ascii="Garamond" w:hAnsi="Garamond"/>
          <w:sz w:val="24"/>
          <w:szCs w:val="24"/>
          <w:lang w:val="nl-NL"/>
        </w:rPr>
        <w:t>hij protesta</w:t>
      </w:r>
      <w:r w:rsidR="000D2FE8" w:rsidRPr="00BF63DE">
        <w:rPr>
          <w:rFonts w:ascii="Garamond" w:hAnsi="Garamond"/>
          <w:sz w:val="24"/>
          <w:szCs w:val="24"/>
          <w:lang w:val="nl-NL"/>
        </w:rPr>
        <w:t>n</w:t>
      </w:r>
      <w:r w:rsidR="005B67C0" w:rsidRPr="00BF63DE">
        <w:rPr>
          <w:rFonts w:ascii="Garamond" w:hAnsi="Garamond"/>
          <w:sz w:val="24"/>
          <w:szCs w:val="24"/>
          <w:lang w:val="nl-NL"/>
        </w:rPr>
        <w:t>t</w:t>
      </w:r>
      <w:r w:rsidR="000D2FE8" w:rsidRPr="00BF63DE">
        <w:rPr>
          <w:rFonts w:ascii="Garamond" w:hAnsi="Garamond"/>
          <w:sz w:val="24"/>
          <w:szCs w:val="24"/>
          <w:lang w:val="nl-NL"/>
        </w:rPr>
        <w:t xml:space="preserve">s </w:t>
      </w:r>
      <w:r w:rsidR="008F7742" w:rsidRPr="00BF63DE">
        <w:rPr>
          <w:rFonts w:ascii="Garamond" w:hAnsi="Garamond"/>
          <w:sz w:val="24"/>
          <w:szCs w:val="24"/>
          <w:lang w:val="nl-NL"/>
        </w:rPr>
        <w:t>christen en goed burger is, de noodzakelijkheid moeten toestemmen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van het schrikkelijke geneesmiddel dat destijds tegen het kwaad werd aangewend, hetwelk </w:t>
      </w:r>
      <w:r w:rsidR="00026DF6" w:rsidRPr="00BF63DE">
        <w:rPr>
          <w:rFonts w:ascii="Garamond" w:hAnsi="Garamond"/>
          <w:sz w:val="24"/>
          <w:szCs w:val="24"/>
          <w:lang w:val="nl-NL"/>
        </w:rPr>
        <w:t>Groot-Brittannië</w:t>
      </w:r>
      <w:r w:rsidR="008F7742" w:rsidRPr="00BF63DE">
        <w:rPr>
          <w:rFonts w:ascii="Garamond" w:hAnsi="Garamond"/>
          <w:sz w:val="24"/>
          <w:szCs w:val="24"/>
          <w:lang w:val="nl-NL"/>
        </w:rPr>
        <w:t xml:space="preserve"> ten val sleepte. En </w:t>
      </w:r>
      <w:r w:rsidR="00704C1E" w:rsidRPr="00BF63DE">
        <w:rPr>
          <w:rFonts w:ascii="Garamond" w:hAnsi="Garamond"/>
          <w:sz w:val="24"/>
          <w:szCs w:val="24"/>
          <w:lang w:val="nl-NL"/>
        </w:rPr>
        <w:t>als</w:t>
      </w:r>
      <w:r w:rsidR="008F7742" w:rsidRPr="00BF63DE">
        <w:rPr>
          <w:rFonts w:ascii="Garamond" w:hAnsi="Garamond"/>
          <w:sz w:val="24"/>
          <w:szCs w:val="24"/>
          <w:lang w:val="nl-NL"/>
        </w:rPr>
        <w:t xml:space="preserve"> men latere mede</w:t>
      </w:r>
      <w:r w:rsidR="000D2FE8" w:rsidRPr="00BF63DE">
        <w:rPr>
          <w:rFonts w:ascii="Garamond" w:hAnsi="Garamond"/>
          <w:sz w:val="24"/>
          <w:szCs w:val="24"/>
          <w:lang w:val="nl-NL"/>
        </w:rPr>
        <w:t>deling</w:t>
      </w:r>
      <w:r w:rsidR="008F7742" w:rsidRPr="00BF63DE">
        <w:rPr>
          <w:rFonts w:ascii="Garamond" w:hAnsi="Garamond"/>
          <w:sz w:val="24"/>
          <w:szCs w:val="24"/>
          <w:lang w:val="nl-NL"/>
        </w:rPr>
        <w:t xml:space="preserve">en van de geschiedenis heeft </w:t>
      </w:r>
      <w:r w:rsidR="005B67C0" w:rsidRPr="00BF63DE">
        <w:rPr>
          <w:rFonts w:ascii="Garamond" w:hAnsi="Garamond"/>
          <w:sz w:val="24"/>
          <w:szCs w:val="24"/>
          <w:lang w:val="nl-NL"/>
        </w:rPr>
        <w:t>leren</w:t>
      </w:r>
      <w:r w:rsidR="008F7742" w:rsidRPr="00BF63DE">
        <w:rPr>
          <w:rFonts w:ascii="Garamond" w:hAnsi="Garamond"/>
          <w:sz w:val="24"/>
          <w:szCs w:val="24"/>
          <w:lang w:val="nl-NL"/>
        </w:rPr>
        <w:t xml:space="preserve"> raadplegen, die ons de mannen</w:t>
      </w:r>
      <w:r w:rsidR="002B605A" w:rsidRPr="00BF63DE">
        <w:rPr>
          <w:rFonts w:ascii="Garamond" w:hAnsi="Garamond"/>
          <w:sz w:val="24"/>
          <w:szCs w:val="24"/>
          <w:lang w:val="nl-NL"/>
        </w:rPr>
        <w:t xml:space="preserve"> van die </w:t>
      </w:r>
      <w:r w:rsidR="008F7742" w:rsidRPr="00BF63DE">
        <w:rPr>
          <w:rFonts w:ascii="Garamond" w:hAnsi="Garamond"/>
          <w:sz w:val="24"/>
          <w:szCs w:val="24"/>
          <w:lang w:val="nl-NL"/>
        </w:rPr>
        <w:t xml:space="preserve">revolutie oprechter en vromer, ja zelfs gematigder doen voorkomen dan men tot </w:t>
      </w:r>
      <w:r w:rsidRPr="00BF63DE">
        <w:rPr>
          <w:rFonts w:ascii="Garamond" w:hAnsi="Garamond"/>
          <w:sz w:val="24"/>
          <w:szCs w:val="24"/>
          <w:lang w:val="nl-NL"/>
        </w:rPr>
        <w:t xml:space="preserve">hiertoe geloofd heeft, dan is het de </w:t>
      </w:r>
      <w:r w:rsidR="008F7742" w:rsidRPr="00BF63DE">
        <w:rPr>
          <w:rFonts w:ascii="Garamond" w:hAnsi="Garamond"/>
          <w:sz w:val="24"/>
          <w:szCs w:val="24"/>
          <w:lang w:val="nl-NL"/>
        </w:rPr>
        <w:t>plicht van e</w:t>
      </w:r>
      <w:r w:rsidR="00236A6B" w:rsidRPr="00BF63DE">
        <w:rPr>
          <w:rFonts w:ascii="Garamond" w:hAnsi="Garamond"/>
          <w:sz w:val="24"/>
          <w:szCs w:val="24"/>
          <w:lang w:val="nl-NL"/>
        </w:rPr>
        <w:t>l</w:t>
      </w:r>
      <w:r w:rsidR="008F7742" w:rsidRPr="00BF63DE">
        <w:rPr>
          <w:rFonts w:ascii="Garamond" w:hAnsi="Garamond"/>
          <w:sz w:val="24"/>
          <w:szCs w:val="24"/>
          <w:lang w:val="nl-NL"/>
        </w:rPr>
        <w:t xml:space="preserve">ke weldenkende, om de </w:t>
      </w:r>
      <w:r w:rsidR="008C61E7" w:rsidRPr="00BF63DE">
        <w:rPr>
          <w:rFonts w:ascii="Garamond" w:hAnsi="Garamond"/>
          <w:sz w:val="24"/>
          <w:szCs w:val="24"/>
          <w:lang w:val="nl-NL"/>
        </w:rPr>
        <w:t>oren</w:t>
      </w:r>
      <w:r w:rsidR="008F7742" w:rsidRPr="00BF63DE">
        <w:rPr>
          <w:rFonts w:ascii="Garamond" w:hAnsi="Garamond"/>
          <w:sz w:val="24"/>
          <w:szCs w:val="24"/>
          <w:lang w:val="nl-NL"/>
        </w:rPr>
        <w:t xml:space="preserve"> voor die nieuwere beschouwingen niet te sluiten. Immers volgens ons</w:t>
      </w:r>
      <w:r w:rsidR="008A78CA" w:rsidRPr="00BF63DE">
        <w:rPr>
          <w:rFonts w:ascii="Garamond" w:hAnsi="Garamond"/>
          <w:sz w:val="24"/>
          <w:szCs w:val="24"/>
          <w:lang w:val="nl-NL"/>
        </w:rPr>
        <w:t xml:space="preserve"> nederig </w:t>
      </w:r>
      <w:r w:rsidR="008F7742" w:rsidRPr="00BF63DE">
        <w:rPr>
          <w:rFonts w:ascii="Garamond" w:hAnsi="Garamond"/>
          <w:sz w:val="24"/>
          <w:szCs w:val="24"/>
          <w:lang w:val="nl-NL"/>
        </w:rPr>
        <w:t xml:space="preserve">oordeel had het adres, bij hetwelk de pairs van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in december 1688 </w:t>
      </w:r>
      <w:r w:rsidR="005B67C0" w:rsidRPr="00BF63DE">
        <w:rPr>
          <w:rFonts w:ascii="Garamond" w:hAnsi="Garamond"/>
          <w:sz w:val="24"/>
          <w:szCs w:val="24"/>
          <w:lang w:val="nl-NL"/>
        </w:rPr>
        <w:t>Willem</w:t>
      </w:r>
      <w:r w:rsidR="008F7742" w:rsidRPr="00BF63DE">
        <w:rPr>
          <w:rFonts w:ascii="Garamond" w:hAnsi="Garamond"/>
          <w:sz w:val="24"/>
          <w:szCs w:val="24"/>
          <w:lang w:val="nl-NL"/>
        </w:rPr>
        <w:t xml:space="preserve"> van </w:t>
      </w:r>
      <w:r w:rsidR="008A78CA" w:rsidRPr="00BF63DE">
        <w:rPr>
          <w:rFonts w:ascii="Garamond" w:hAnsi="Garamond"/>
          <w:sz w:val="24"/>
          <w:szCs w:val="24"/>
          <w:lang w:val="nl-NL"/>
        </w:rPr>
        <w:t>Oranje</w:t>
      </w:r>
      <w:r w:rsidR="008F7742" w:rsidRPr="00BF63DE">
        <w:rPr>
          <w:rFonts w:ascii="Garamond" w:hAnsi="Garamond"/>
          <w:sz w:val="24"/>
          <w:szCs w:val="24"/>
          <w:lang w:val="nl-NL"/>
        </w:rPr>
        <w:t xml:space="preserve"> er voor da</w:t>
      </w:r>
      <w:r w:rsidRPr="00BF63DE">
        <w:rPr>
          <w:rFonts w:ascii="Garamond" w:hAnsi="Garamond"/>
          <w:sz w:val="24"/>
          <w:szCs w:val="24"/>
          <w:lang w:val="nl-NL"/>
        </w:rPr>
        <w:t>nkzeiden</w:t>
      </w:r>
      <w:r w:rsidR="009934B2" w:rsidRPr="00BF63DE">
        <w:rPr>
          <w:rFonts w:ascii="Garamond" w:hAnsi="Garamond"/>
          <w:sz w:val="24"/>
          <w:szCs w:val="24"/>
          <w:lang w:val="nl-NL"/>
        </w:rPr>
        <w:t>,</w:t>
      </w:r>
      <w:r w:rsidRPr="00BF63DE">
        <w:rPr>
          <w:rFonts w:ascii="Garamond" w:hAnsi="Garamond"/>
          <w:sz w:val="24"/>
          <w:szCs w:val="24"/>
          <w:lang w:val="nl-NL"/>
        </w:rPr>
        <w:t xml:space="preserve"> dat hij het land </w:t>
      </w:r>
      <w:r w:rsidR="00EF5FD1" w:rsidRPr="00BF63DE">
        <w:rPr>
          <w:rFonts w:ascii="Garamond" w:hAnsi="Garamond"/>
          <w:sz w:val="24"/>
          <w:szCs w:val="24"/>
          <w:lang w:val="nl-NL"/>
        </w:rPr>
        <w:t>‘</w:t>
      </w:r>
      <w:r w:rsidRPr="00BF63DE">
        <w:rPr>
          <w:rFonts w:ascii="Garamond" w:hAnsi="Garamond"/>
          <w:sz w:val="24"/>
          <w:szCs w:val="24"/>
          <w:lang w:val="nl-NL"/>
        </w:rPr>
        <w:t>van de dienstbaarheid en het pausdom</w:t>
      </w:r>
      <w:r w:rsidR="008F7742" w:rsidRPr="00BF63DE">
        <w:rPr>
          <w:rFonts w:ascii="Garamond" w:hAnsi="Garamond"/>
          <w:sz w:val="24"/>
          <w:szCs w:val="24"/>
          <w:lang w:val="nl-NL"/>
        </w:rPr>
        <w:t>’</w:t>
      </w:r>
      <w:r w:rsidRPr="00BF63DE">
        <w:rPr>
          <w:rFonts w:ascii="Garamond" w:hAnsi="Garamond"/>
          <w:sz w:val="24"/>
          <w:szCs w:val="24"/>
          <w:lang w:val="nl-NL"/>
        </w:rPr>
        <w:t xml:space="preserve"> verlost had, door de natie reeds mogen aangeboden worden aan de bewerkers</w:t>
      </w:r>
      <w:r w:rsidR="008F7742" w:rsidRPr="00BF63DE">
        <w:rPr>
          <w:rFonts w:ascii="Garamond" w:hAnsi="Garamond"/>
          <w:sz w:val="24"/>
          <w:szCs w:val="24"/>
          <w:lang w:val="nl-NL"/>
        </w:rPr>
        <w:t xml:space="preserve"> van de </w:t>
      </w:r>
      <w:r w:rsidRPr="00BF63DE">
        <w:rPr>
          <w:rFonts w:ascii="Garamond" w:hAnsi="Garamond"/>
          <w:sz w:val="24"/>
          <w:szCs w:val="24"/>
          <w:lang w:val="nl-NL"/>
        </w:rPr>
        <w:t>omwenteling van 1642.</w:t>
      </w:r>
    </w:p>
    <w:p w14:paraId="033853B1" w14:textId="1728E8D8"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Bij het overdenken van het leven van </w:t>
      </w:r>
      <w:r w:rsidR="005B67C0" w:rsidRPr="00BF63DE">
        <w:rPr>
          <w:rFonts w:ascii="Garamond" w:hAnsi="Garamond"/>
          <w:sz w:val="24"/>
          <w:szCs w:val="24"/>
          <w:lang w:val="nl-NL"/>
        </w:rPr>
        <w:t>Cr</w:t>
      </w:r>
      <w:r w:rsidRPr="00BF63DE">
        <w:rPr>
          <w:rFonts w:ascii="Garamond" w:hAnsi="Garamond"/>
          <w:sz w:val="24"/>
          <w:szCs w:val="24"/>
          <w:lang w:val="nl-NL"/>
        </w:rPr>
        <w:t xml:space="preserve">omwell is er ongetwijfeld gedurig aanleiding om zich de woorden van de schrift te herinneren: </w:t>
      </w:r>
      <w:r w:rsidR="00EF5FD1" w:rsidRPr="00BF63DE">
        <w:rPr>
          <w:rFonts w:ascii="Garamond" w:hAnsi="Garamond"/>
          <w:sz w:val="24"/>
          <w:szCs w:val="24"/>
          <w:lang w:val="nl-NL"/>
        </w:rPr>
        <w:t>‘</w:t>
      </w:r>
      <w:r w:rsidRPr="00BF63DE">
        <w:rPr>
          <w:rFonts w:ascii="Garamond" w:hAnsi="Garamond"/>
          <w:sz w:val="24"/>
          <w:szCs w:val="24"/>
          <w:lang w:val="nl-NL"/>
        </w:rPr>
        <w:t>wij struikelen allen in vele’.</w:t>
      </w:r>
      <w:r w:rsidR="005B67C0" w:rsidRPr="00BF63DE">
        <w:rPr>
          <w:rStyle w:val="FootnoteReference"/>
          <w:rFonts w:ascii="Garamond" w:hAnsi="Garamond"/>
          <w:sz w:val="24"/>
          <w:szCs w:val="24"/>
          <w:lang w:val="nl-NL"/>
        </w:rPr>
        <w:footnoteReference w:id="22"/>
      </w:r>
      <w:r w:rsidRPr="00BF63DE">
        <w:rPr>
          <w:rFonts w:ascii="Garamond" w:hAnsi="Garamond"/>
          <w:sz w:val="24"/>
          <w:szCs w:val="24"/>
          <w:lang w:val="nl-NL"/>
        </w:rPr>
        <w:t xml:space="preserve"> Hij tastte met geweldige hand de openbare aangelegenheden aan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verstoorde de constitutionele orde van zaken in de staat. Dit was zijn vergrijp</w:t>
      </w:r>
      <w:r w:rsidR="00075CF8" w:rsidRPr="00BF63DE">
        <w:rPr>
          <w:rFonts w:ascii="Garamond" w:hAnsi="Garamond"/>
          <w:sz w:val="24"/>
          <w:szCs w:val="24"/>
          <w:lang w:val="nl-NL"/>
        </w:rPr>
        <w:t>,</w:t>
      </w:r>
      <w:r w:rsidRPr="00BF63DE">
        <w:rPr>
          <w:rFonts w:ascii="Garamond" w:hAnsi="Garamond"/>
          <w:sz w:val="24"/>
          <w:szCs w:val="24"/>
          <w:lang w:val="nl-NL"/>
        </w:rPr>
        <w:t xml:space="preserve"> maar dit vergrijp redde z</w:t>
      </w:r>
      <w:r w:rsidR="00635913" w:rsidRPr="00BF63DE">
        <w:rPr>
          <w:rFonts w:ascii="Garamond" w:hAnsi="Garamond"/>
          <w:sz w:val="24"/>
          <w:szCs w:val="24"/>
          <w:lang w:val="nl-NL"/>
        </w:rPr>
        <w:t>ijn vaderland.</w:t>
      </w:r>
      <w:r w:rsidR="005B67C0" w:rsidRPr="00BF63DE">
        <w:rPr>
          <w:rFonts w:ascii="Garamond" w:hAnsi="Garamond"/>
          <w:sz w:val="24"/>
          <w:szCs w:val="24"/>
          <w:lang w:val="nl-NL"/>
        </w:rPr>
        <w:t xml:space="preserve"> </w:t>
      </w:r>
      <w:r w:rsidR="00635913" w:rsidRPr="00BF63DE">
        <w:rPr>
          <w:rFonts w:ascii="Garamond" w:hAnsi="Garamond"/>
          <w:sz w:val="24"/>
          <w:szCs w:val="24"/>
          <w:lang w:val="nl-NL"/>
        </w:rPr>
        <w:t>Bij het raadplegen</w:t>
      </w:r>
      <w:r w:rsidRPr="00BF63DE">
        <w:rPr>
          <w:rFonts w:ascii="Garamond" w:hAnsi="Garamond"/>
          <w:sz w:val="24"/>
          <w:szCs w:val="24"/>
          <w:lang w:val="nl-NL"/>
        </w:rPr>
        <w:t xml:space="preserve"> van de </w:t>
      </w:r>
      <w:r w:rsidR="00635913" w:rsidRPr="00BF63DE">
        <w:rPr>
          <w:rFonts w:ascii="Garamond" w:hAnsi="Garamond"/>
          <w:sz w:val="24"/>
          <w:szCs w:val="24"/>
          <w:lang w:val="nl-NL"/>
        </w:rPr>
        <w:t>documenten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die </w:t>
      </w:r>
      <w:r w:rsidR="003417F6" w:rsidRPr="00BF63DE">
        <w:rPr>
          <w:rFonts w:ascii="Garamond" w:hAnsi="Garamond"/>
          <w:sz w:val="24"/>
          <w:szCs w:val="24"/>
          <w:lang w:val="nl-NL"/>
        </w:rPr>
        <w:t>sinds</w:t>
      </w:r>
      <w:r w:rsidR="00635913" w:rsidRPr="00BF63DE">
        <w:rPr>
          <w:rFonts w:ascii="Garamond" w:hAnsi="Garamond"/>
          <w:sz w:val="24"/>
          <w:szCs w:val="24"/>
          <w:lang w:val="nl-NL"/>
        </w:rPr>
        <w:t xml:space="preserve"> </w:t>
      </w:r>
      <w:r w:rsidR="000D2FE8" w:rsidRPr="00BF63DE">
        <w:rPr>
          <w:rFonts w:ascii="Garamond" w:hAnsi="Garamond"/>
          <w:sz w:val="24"/>
          <w:szCs w:val="24"/>
          <w:lang w:val="nl-NL"/>
        </w:rPr>
        <w:t>enige</w:t>
      </w:r>
      <w:r w:rsidR="00635913" w:rsidRPr="00BF63DE">
        <w:rPr>
          <w:rFonts w:ascii="Garamond" w:hAnsi="Garamond"/>
          <w:sz w:val="24"/>
          <w:szCs w:val="24"/>
          <w:lang w:val="nl-NL"/>
        </w:rPr>
        <w:t xml:space="preserve"> jaren zijn publiek gemaakt, moet men wel,</w:t>
      </w:r>
      <w:r w:rsidR="00276956" w:rsidRPr="00BF63DE">
        <w:rPr>
          <w:rFonts w:ascii="Garamond" w:hAnsi="Garamond"/>
          <w:sz w:val="24"/>
          <w:szCs w:val="24"/>
          <w:lang w:val="nl-NL"/>
        </w:rPr>
        <w:t xml:space="preserve"> als men</w:t>
      </w:r>
      <w:r w:rsidR="00635913" w:rsidRPr="00BF63DE">
        <w:rPr>
          <w:rFonts w:ascii="Garamond" w:hAnsi="Garamond"/>
          <w:sz w:val="24"/>
          <w:szCs w:val="24"/>
          <w:lang w:val="nl-NL"/>
        </w:rPr>
        <w:t xml:space="preserve"> althans niet opzettelijk de </w:t>
      </w:r>
      <w:r w:rsidR="00EF5FD1" w:rsidRPr="00BF63DE">
        <w:rPr>
          <w:rFonts w:ascii="Garamond" w:hAnsi="Garamond"/>
          <w:sz w:val="24"/>
          <w:szCs w:val="24"/>
          <w:lang w:val="nl-NL"/>
        </w:rPr>
        <w:t>ogen</w:t>
      </w:r>
      <w:r w:rsidR="00635913" w:rsidRPr="00BF63DE">
        <w:rPr>
          <w:rFonts w:ascii="Garamond" w:hAnsi="Garamond"/>
          <w:sz w:val="24"/>
          <w:szCs w:val="24"/>
          <w:lang w:val="nl-NL"/>
        </w:rPr>
        <w:t xml:space="preserve"> voor het betere licht sluiten wil, te</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 xml:space="preserve">aanzien van </w:t>
      </w:r>
      <w:r w:rsidR="004F2372" w:rsidRPr="00BF63DE">
        <w:rPr>
          <w:rFonts w:ascii="Garamond" w:hAnsi="Garamond"/>
          <w:sz w:val="24"/>
          <w:szCs w:val="24"/>
          <w:lang w:val="nl-NL"/>
        </w:rPr>
        <w:t>mening</w:t>
      </w:r>
      <w:r w:rsidR="00635913" w:rsidRPr="00BF63DE">
        <w:rPr>
          <w:rFonts w:ascii="Garamond" w:hAnsi="Garamond"/>
          <w:sz w:val="24"/>
          <w:szCs w:val="24"/>
          <w:lang w:val="nl-NL"/>
        </w:rPr>
        <w:t xml:space="preserve"> veranderen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erkennen dat het karakter waarin men tot dusverre</w:t>
      </w:r>
      <w:r w:rsidRPr="00BF63DE">
        <w:rPr>
          <w:rFonts w:ascii="Garamond" w:hAnsi="Garamond"/>
          <w:sz w:val="24"/>
          <w:szCs w:val="24"/>
          <w:lang w:val="nl-NL"/>
        </w:rPr>
        <w:t xml:space="preserve"> </w:t>
      </w:r>
      <w:r w:rsidR="00DE145E" w:rsidRPr="00BF63DE">
        <w:rPr>
          <w:rFonts w:ascii="Garamond" w:hAnsi="Garamond"/>
          <w:sz w:val="24"/>
          <w:szCs w:val="24"/>
          <w:lang w:val="nl-NL"/>
        </w:rPr>
        <w:t xml:space="preserve">de grote </w:t>
      </w:r>
      <w:r w:rsidRPr="00BF63DE">
        <w:rPr>
          <w:rFonts w:ascii="Garamond" w:hAnsi="Garamond"/>
          <w:sz w:val="24"/>
          <w:szCs w:val="24"/>
          <w:lang w:val="nl-NL"/>
        </w:rPr>
        <w:t>man heeft doen verschijnen, misschien</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van de grofste leugenverdichtingen is, die in de geschiedenis te vinden zijn. </w:t>
      </w:r>
      <w:r w:rsidR="002425F3" w:rsidRPr="00BF63DE">
        <w:rPr>
          <w:rFonts w:ascii="Garamond" w:hAnsi="Garamond"/>
          <w:sz w:val="24"/>
          <w:szCs w:val="24"/>
          <w:lang w:val="nl-NL"/>
        </w:rPr>
        <w:t>Charles</w:t>
      </w:r>
      <w:r w:rsidR="00C02B0B" w:rsidRPr="00BF63DE">
        <w:rPr>
          <w:rFonts w:ascii="Garamond" w:hAnsi="Garamond"/>
          <w:sz w:val="24"/>
          <w:szCs w:val="24"/>
          <w:lang w:val="nl-NL"/>
        </w:rPr>
        <w:t> </w:t>
      </w:r>
      <w:r w:rsidR="00E3365B" w:rsidRPr="00BF63DE">
        <w:rPr>
          <w:rFonts w:ascii="Garamond" w:hAnsi="Garamond"/>
          <w:sz w:val="24"/>
          <w:szCs w:val="24"/>
          <w:lang w:val="nl-NL"/>
        </w:rPr>
        <w:t>II</w:t>
      </w:r>
      <w:r w:rsidRPr="00BF63DE">
        <w:rPr>
          <w:rFonts w:ascii="Garamond" w:hAnsi="Garamond"/>
          <w:sz w:val="24"/>
          <w:szCs w:val="24"/>
          <w:lang w:val="nl-NL"/>
        </w:rPr>
        <w:t xml:space="preserve">, die hem opvolgde, na het kortstondig </w:t>
      </w:r>
      <w:r w:rsidR="00D2537D" w:rsidRPr="00BF63DE">
        <w:rPr>
          <w:rFonts w:ascii="Garamond" w:hAnsi="Garamond"/>
          <w:sz w:val="24"/>
          <w:szCs w:val="24"/>
          <w:lang w:val="nl-NL"/>
        </w:rPr>
        <w:t>protectoraat</w:t>
      </w:r>
      <w:r w:rsidRPr="00BF63DE">
        <w:rPr>
          <w:rFonts w:ascii="Garamond" w:hAnsi="Garamond"/>
          <w:sz w:val="24"/>
          <w:szCs w:val="24"/>
          <w:lang w:val="nl-NL"/>
        </w:rPr>
        <w:t xml:space="preserve"> van </w:t>
      </w:r>
      <w:r w:rsidR="00EE245C" w:rsidRPr="00BF63DE">
        <w:rPr>
          <w:rFonts w:ascii="Garamond" w:hAnsi="Garamond"/>
          <w:sz w:val="24"/>
          <w:szCs w:val="24"/>
          <w:lang w:val="nl-NL"/>
        </w:rPr>
        <w:t>Richard</w:t>
      </w:r>
      <w:r w:rsidR="00075CF8" w:rsidRPr="00BF63DE">
        <w:rPr>
          <w:rFonts w:ascii="Garamond" w:hAnsi="Garamond"/>
          <w:sz w:val="24"/>
          <w:szCs w:val="24"/>
          <w:lang w:val="nl-NL"/>
        </w:rPr>
        <w:t>,</w:t>
      </w:r>
      <w:r w:rsidRPr="00BF63DE">
        <w:rPr>
          <w:rFonts w:ascii="Garamond" w:hAnsi="Garamond"/>
          <w:sz w:val="24"/>
          <w:szCs w:val="24"/>
          <w:lang w:val="nl-NL"/>
        </w:rPr>
        <w:t xml:space="preserve"> de hovelingen van</w:t>
      </w:r>
      <w:r w:rsidR="00895B1E" w:rsidRPr="00BF63DE">
        <w:rPr>
          <w:rFonts w:ascii="Garamond" w:hAnsi="Garamond"/>
          <w:sz w:val="24"/>
          <w:szCs w:val="24"/>
          <w:lang w:val="nl-NL"/>
        </w:rPr>
        <w:t xml:space="preserve"> die </w:t>
      </w:r>
      <w:r w:rsidRPr="00BF63DE">
        <w:rPr>
          <w:rFonts w:ascii="Garamond" w:hAnsi="Garamond"/>
          <w:sz w:val="24"/>
          <w:szCs w:val="24"/>
          <w:lang w:val="nl-NL"/>
        </w:rPr>
        <w:t>vorst, die niet minder onzedelijk en nog harts</w:t>
      </w:r>
      <w:r w:rsidR="000D2FE8" w:rsidRPr="00BF63DE">
        <w:rPr>
          <w:rFonts w:ascii="Garamond" w:hAnsi="Garamond"/>
          <w:sz w:val="24"/>
          <w:szCs w:val="24"/>
          <w:lang w:val="nl-NL"/>
        </w:rPr>
        <w:t>tocht</w:t>
      </w:r>
      <w:r w:rsidRPr="00BF63DE">
        <w:rPr>
          <w:rFonts w:ascii="Garamond" w:hAnsi="Garamond"/>
          <w:sz w:val="24"/>
          <w:szCs w:val="24"/>
          <w:lang w:val="nl-NL"/>
        </w:rPr>
        <w:t xml:space="preserve">elijker ijveraars tegen </w:t>
      </w:r>
      <w:r w:rsidR="009934B2" w:rsidRPr="00BF63DE">
        <w:rPr>
          <w:rFonts w:ascii="Garamond" w:hAnsi="Garamond"/>
          <w:sz w:val="24"/>
          <w:szCs w:val="24"/>
          <w:lang w:val="nl-NL"/>
        </w:rPr>
        <w:t>Oliver</w:t>
      </w:r>
      <w:r w:rsidRPr="00BF63DE">
        <w:rPr>
          <w:rFonts w:ascii="Garamond" w:hAnsi="Garamond"/>
          <w:sz w:val="24"/>
          <w:szCs w:val="24"/>
          <w:lang w:val="nl-NL"/>
        </w:rPr>
        <w:t xml:space="preserve"> waren dan hij</w:t>
      </w:r>
      <w:r w:rsidR="00075CF8" w:rsidRPr="00BF63DE">
        <w:rPr>
          <w:rFonts w:ascii="Garamond" w:hAnsi="Garamond"/>
          <w:sz w:val="24"/>
          <w:szCs w:val="24"/>
          <w:lang w:val="nl-NL"/>
        </w:rPr>
        <w:t>,</w:t>
      </w:r>
      <w:r w:rsidRPr="00BF63DE">
        <w:rPr>
          <w:rFonts w:ascii="Garamond" w:hAnsi="Garamond"/>
          <w:sz w:val="24"/>
          <w:szCs w:val="24"/>
          <w:lang w:val="nl-NL"/>
        </w:rPr>
        <w:t xml:space="preserve"> de schrijvers, de staatsmannen uit dat tijdvak</w:t>
      </w:r>
      <w:r w:rsidR="00075CF8" w:rsidRPr="00BF63DE">
        <w:rPr>
          <w:rFonts w:ascii="Garamond" w:hAnsi="Garamond"/>
          <w:sz w:val="24"/>
          <w:szCs w:val="24"/>
          <w:lang w:val="nl-NL"/>
        </w:rPr>
        <w:t>,</w:t>
      </w:r>
      <w:r w:rsidRPr="00BF63DE">
        <w:rPr>
          <w:rFonts w:ascii="Garamond" w:hAnsi="Garamond"/>
          <w:sz w:val="24"/>
          <w:szCs w:val="24"/>
          <w:lang w:val="nl-NL"/>
        </w:rPr>
        <w:t xml:space="preserve"> enkele </w:t>
      </w:r>
      <w:r w:rsidR="005B67C0" w:rsidRPr="00BF63DE">
        <w:rPr>
          <w:rFonts w:ascii="Garamond" w:hAnsi="Garamond"/>
          <w:sz w:val="24"/>
          <w:szCs w:val="24"/>
          <w:lang w:val="nl-NL"/>
        </w:rPr>
        <w:t>republikeins</w:t>
      </w:r>
      <w:r w:rsidRPr="00BF63DE">
        <w:rPr>
          <w:rFonts w:ascii="Garamond" w:hAnsi="Garamond"/>
          <w:sz w:val="24"/>
          <w:szCs w:val="24"/>
          <w:lang w:val="nl-NL"/>
        </w:rPr>
        <w:t xml:space="preserve">e mededingers van </w:t>
      </w:r>
      <w:r w:rsidR="009934B2" w:rsidRPr="00BF63DE">
        <w:rPr>
          <w:rFonts w:ascii="Garamond" w:hAnsi="Garamond"/>
          <w:sz w:val="24"/>
          <w:szCs w:val="24"/>
          <w:lang w:val="nl-NL"/>
        </w:rPr>
        <w:t>Cromwell</w:t>
      </w:r>
      <w:r w:rsidRPr="00BF63DE">
        <w:rPr>
          <w:rFonts w:ascii="Garamond" w:hAnsi="Garamond"/>
          <w:sz w:val="24"/>
          <w:szCs w:val="24"/>
          <w:lang w:val="nl-NL"/>
        </w:rPr>
        <w:t>, wier radicale denkbeelden hij beteugeld had</w:t>
      </w:r>
      <w:r w:rsidR="00075CF8" w:rsidRPr="00BF63DE">
        <w:rPr>
          <w:rFonts w:ascii="Garamond" w:hAnsi="Garamond"/>
          <w:sz w:val="24"/>
          <w:szCs w:val="24"/>
          <w:lang w:val="nl-NL"/>
        </w:rPr>
        <w:t>,</w:t>
      </w:r>
      <w:r w:rsidRPr="00BF63DE">
        <w:rPr>
          <w:rFonts w:ascii="Garamond" w:hAnsi="Garamond"/>
          <w:sz w:val="24"/>
          <w:szCs w:val="24"/>
          <w:lang w:val="nl-NL"/>
        </w:rPr>
        <w:t xml:space="preserve"> de</w:t>
      </w:r>
      <w:r w:rsidR="005B67C0" w:rsidRPr="00BF63DE">
        <w:rPr>
          <w:rFonts w:ascii="Garamond" w:hAnsi="Garamond"/>
          <w:sz w:val="24"/>
          <w:szCs w:val="24"/>
          <w:lang w:val="nl-NL"/>
        </w:rPr>
        <w:t xml:space="preserve"> bekrompen </w:t>
      </w:r>
      <w:r w:rsidR="00A6664A" w:rsidRPr="00BF63DE">
        <w:rPr>
          <w:rFonts w:ascii="Garamond" w:hAnsi="Garamond"/>
          <w:sz w:val="24"/>
          <w:szCs w:val="24"/>
          <w:lang w:val="nl-NL"/>
        </w:rPr>
        <w:t>Ludlow</w:t>
      </w:r>
      <w:r w:rsidR="00075CF8" w:rsidRPr="00BF63DE">
        <w:rPr>
          <w:rFonts w:ascii="Garamond" w:hAnsi="Garamond"/>
          <w:sz w:val="24"/>
          <w:szCs w:val="24"/>
          <w:lang w:val="nl-NL"/>
        </w:rPr>
        <w:t>,</w:t>
      </w:r>
      <w:r w:rsidRPr="00BF63DE">
        <w:rPr>
          <w:rFonts w:ascii="Garamond" w:hAnsi="Garamond"/>
          <w:sz w:val="24"/>
          <w:szCs w:val="24"/>
          <w:lang w:val="nl-NL"/>
        </w:rPr>
        <w:t xml:space="preserve"> de doldriftige</w:t>
      </w:r>
      <w:r w:rsidR="005B67C0" w:rsidRPr="00BF63DE">
        <w:rPr>
          <w:rFonts w:ascii="Garamond" w:hAnsi="Garamond"/>
          <w:sz w:val="24"/>
          <w:szCs w:val="24"/>
          <w:lang w:val="nl-NL"/>
        </w:rPr>
        <w:t xml:space="preserve"> Holles </w:t>
      </w:r>
      <w:r w:rsidRPr="00BF63DE">
        <w:rPr>
          <w:rFonts w:ascii="Garamond" w:hAnsi="Garamond"/>
          <w:sz w:val="24"/>
          <w:szCs w:val="24"/>
          <w:lang w:val="nl-NL"/>
        </w:rPr>
        <w:t>en</w:t>
      </w:r>
      <w:r w:rsidR="009934B2" w:rsidRPr="00BF63DE">
        <w:rPr>
          <w:rFonts w:ascii="Garamond" w:hAnsi="Garamond"/>
          <w:sz w:val="24"/>
          <w:szCs w:val="24"/>
          <w:lang w:val="nl-NL"/>
        </w:rPr>
        <w:t xml:space="preserve"> zo </w:t>
      </w:r>
      <w:r w:rsidRPr="00BF63DE">
        <w:rPr>
          <w:rFonts w:ascii="Garamond" w:hAnsi="Garamond"/>
          <w:sz w:val="24"/>
          <w:szCs w:val="24"/>
          <w:lang w:val="nl-NL"/>
        </w:rPr>
        <w:t>vele anderen hebben om strijd medegewerkt om</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nagedachtenis te misvormen. Het </w:t>
      </w:r>
      <w:r w:rsidR="005B67C0" w:rsidRPr="00BF63DE">
        <w:rPr>
          <w:rFonts w:ascii="Garamond" w:hAnsi="Garamond"/>
          <w:sz w:val="24"/>
          <w:szCs w:val="24"/>
          <w:lang w:val="nl-NL"/>
        </w:rPr>
        <w:t>boze</w:t>
      </w:r>
      <w:r w:rsidRPr="00BF63DE">
        <w:rPr>
          <w:rFonts w:ascii="Garamond" w:hAnsi="Garamond"/>
          <w:sz w:val="24"/>
          <w:szCs w:val="24"/>
          <w:lang w:val="nl-NL"/>
        </w:rPr>
        <w:t xml:space="preserve"> gevolg van de </w:t>
      </w:r>
      <w:r w:rsidR="00565C65" w:rsidRPr="00BF63DE">
        <w:rPr>
          <w:rFonts w:ascii="Garamond" w:hAnsi="Garamond"/>
          <w:sz w:val="24"/>
          <w:szCs w:val="24"/>
          <w:lang w:val="nl-NL"/>
        </w:rPr>
        <w:t>Stuart</w:t>
      </w:r>
      <w:r w:rsidRPr="00BF63DE">
        <w:rPr>
          <w:rFonts w:ascii="Garamond" w:hAnsi="Garamond"/>
          <w:sz w:val="24"/>
          <w:szCs w:val="24"/>
          <w:lang w:val="nl-NL"/>
        </w:rPr>
        <w:t xml:space="preserve">s en van de </w:t>
      </w:r>
      <w:r w:rsidR="00EF5FD1" w:rsidRPr="00BF63DE">
        <w:rPr>
          <w:rFonts w:ascii="Garamond" w:hAnsi="Garamond"/>
          <w:sz w:val="24"/>
          <w:szCs w:val="24"/>
          <w:lang w:val="nl-NL"/>
        </w:rPr>
        <w:t>‘</w:t>
      </w:r>
      <w:r w:rsidRPr="00BF63DE">
        <w:rPr>
          <w:rFonts w:ascii="Garamond" w:hAnsi="Garamond"/>
          <w:sz w:val="24"/>
          <w:szCs w:val="24"/>
          <w:lang w:val="nl-NL"/>
        </w:rPr>
        <w:t xml:space="preserve">levelers’ heeft </w:t>
      </w:r>
      <w:r w:rsidR="00220D0E" w:rsidRPr="00BF63DE">
        <w:rPr>
          <w:rFonts w:ascii="Garamond" w:hAnsi="Garamond"/>
          <w:sz w:val="24"/>
          <w:szCs w:val="24"/>
          <w:lang w:val="nl-NL"/>
        </w:rPr>
        <w:t>tegelijkertijd</w:t>
      </w:r>
      <w:r w:rsidRPr="00BF63DE">
        <w:rPr>
          <w:rFonts w:ascii="Garamond" w:hAnsi="Garamond"/>
          <w:sz w:val="24"/>
          <w:szCs w:val="24"/>
          <w:lang w:val="nl-NL"/>
        </w:rPr>
        <w:t xml:space="preserve"> de naam van </w:t>
      </w:r>
      <w:r w:rsidR="009934B2" w:rsidRPr="00BF63DE">
        <w:rPr>
          <w:rFonts w:ascii="Garamond" w:hAnsi="Garamond"/>
          <w:sz w:val="24"/>
          <w:szCs w:val="24"/>
          <w:lang w:val="nl-NL"/>
        </w:rPr>
        <w:t>Oliver</w:t>
      </w:r>
      <w:r w:rsidRPr="00BF63DE">
        <w:rPr>
          <w:rFonts w:ascii="Garamond" w:hAnsi="Garamond"/>
          <w:sz w:val="24"/>
          <w:szCs w:val="24"/>
          <w:lang w:val="nl-NL"/>
        </w:rPr>
        <w:t xml:space="preserve"> in een onverdiend hatelijk licht ge</w:t>
      </w:r>
      <w:r w:rsidR="003417F6" w:rsidRPr="00BF63DE">
        <w:rPr>
          <w:rFonts w:ascii="Garamond" w:hAnsi="Garamond"/>
          <w:sz w:val="24"/>
          <w:szCs w:val="24"/>
          <w:lang w:val="nl-NL"/>
        </w:rPr>
        <w:t>bracht</w:t>
      </w:r>
      <w:r w:rsidRPr="00BF63DE">
        <w:rPr>
          <w:rFonts w:ascii="Garamond" w:hAnsi="Garamond"/>
          <w:sz w:val="24"/>
          <w:szCs w:val="24"/>
          <w:lang w:val="nl-NL"/>
        </w:rPr>
        <w:t>.</w:t>
      </w:r>
      <w:r w:rsidR="005B67C0" w:rsidRPr="00BF63DE">
        <w:rPr>
          <w:rFonts w:ascii="Garamond" w:hAnsi="Garamond"/>
          <w:sz w:val="24"/>
          <w:szCs w:val="24"/>
          <w:lang w:val="nl-NL"/>
        </w:rPr>
        <w:t xml:space="preserve"> </w:t>
      </w:r>
      <w:r w:rsidRPr="00BF63DE">
        <w:rPr>
          <w:rFonts w:ascii="Garamond" w:hAnsi="Garamond"/>
          <w:sz w:val="24"/>
          <w:szCs w:val="24"/>
          <w:lang w:val="nl-NL"/>
        </w:rPr>
        <w:t xml:space="preserve">Maar het tijdstip dat Cromwell voorzag, toen hij schreef: </w:t>
      </w:r>
      <w:r w:rsidR="00565C65" w:rsidRPr="00BF63DE">
        <w:rPr>
          <w:rFonts w:ascii="Garamond" w:hAnsi="Garamond"/>
          <w:sz w:val="24"/>
          <w:szCs w:val="24"/>
          <w:lang w:val="nl-NL"/>
        </w:rPr>
        <w:t xml:space="preserve">God </w:t>
      </w:r>
      <w:r w:rsidRPr="00BF63DE">
        <w:rPr>
          <w:rFonts w:ascii="Garamond" w:hAnsi="Garamond"/>
          <w:sz w:val="24"/>
          <w:szCs w:val="24"/>
          <w:lang w:val="nl-NL"/>
        </w:rPr>
        <w:t>zal</w:t>
      </w:r>
      <w:r w:rsidR="005B67C0" w:rsidRPr="00BF63DE">
        <w:rPr>
          <w:rFonts w:ascii="Garamond" w:hAnsi="Garamond"/>
          <w:sz w:val="24"/>
          <w:szCs w:val="24"/>
          <w:lang w:val="nl-NL"/>
        </w:rPr>
        <w:t xml:space="preserve"> mij </w:t>
      </w:r>
      <w:r w:rsidRPr="00BF63DE">
        <w:rPr>
          <w:rFonts w:ascii="Garamond" w:hAnsi="Garamond"/>
          <w:sz w:val="24"/>
          <w:szCs w:val="24"/>
          <w:lang w:val="nl-NL"/>
        </w:rPr>
        <w:t>te</w:t>
      </w:r>
      <w:r w:rsidR="00D2537D" w:rsidRPr="00BF63DE">
        <w:rPr>
          <w:rFonts w:ascii="Garamond" w:hAnsi="Garamond"/>
          <w:sz w:val="24"/>
          <w:szCs w:val="24"/>
          <w:lang w:val="nl-NL"/>
        </w:rPr>
        <w:t xml:space="preserve"> van zijn </w:t>
      </w:r>
      <w:r w:rsidRPr="00BF63DE">
        <w:rPr>
          <w:rFonts w:ascii="Garamond" w:hAnsi="Garamond"/>
          <w:sz w:val="24"/>
          <w:szCs w:val="24"/>
          <w:lang w:val="nl-NL"/>
        </w:rPr>
        <w:t xml:space="preserve">tijd </w:t>
      </w:r>
      <w:r w:rsidR="004B4CDB" w:rsidRPr="00BF63DE">
        <w:rPr>
          <w:rFonts w:ascii="Garamond" w:hAnsi="Garamond"/>
          <w:sz w:val="24"/>
          <w:szCs w:val="24"/>
          <w:lang w:val="nl-NL"/>
        </w:rPr>
        <w:t>rechtvaar</w:t>
      </w:r>
      <w:r w:rsidRPr="00BF63DE">
        <w:rPr>
          <w:rFonts w:ascii="Garamond" w:hAnsi="Garamond"/>
          <w:sz w:val="24"/>
          <w:szCs w:val="24"/>
          <w:lang w:val="nl-NL"/>
        </w:rPr>
        <w:t>digen</w:t>
      </w:r>
      <w:r w:rsidR="005B67C0" w:rsidRPr="00BF63DE">
        <w:rPr>
          <w:rFonts w:ascii="Garamond" w:hAnsi="Garamond"/>
          <w:sz w:val="24"/>
          <w:szCs w:val="24"/>
          <w:lang w:val="nl-NL"/>
        </w:rPr>
        <w:t>,</w:t>
      </w:r>
      <w:r w:rsidR="005B67C0" w:rsidRPr="00BF63DE">
        <w:rPr>
          <w:rStyle w:val="FootnoteReference"/>
          <w:rFonts w:ascii="Garamond" w:hAnsi="Garamond"/>
          <w:sz w:val="24"/>
          <w:szCs w:val="24"/>
          <w:lang w:val="nl-NL"/>
        </w:rPr>
        <w:footnoteReference w:id="23"/>
      </w:r>
      <w:r w:rsidRPr="00BF63DE">
        <w:rPr>
          <w:rFonts w:ascii="Garamond" w:hAnsi="Garamond"/>
          <w:sz w:val="24"/>
          <w:szCs w:val="24"/>
          <w:lang w:val="nl-NL"/>
        </w:rPr>
        <w:t xml:space="preserve"> is eindelijk gekomen.</w:t>
      </w:r>
    </w:p>
    <w:p w14:paraId="0817AF72" w14:textId="070C7328" w:rsidR="00635913" w:rsidRPr="00BF63DE" w:rsidRDefault="00BA09B6" w:rsidP="00E66D97">
      <w:pPr>
        <w:spacing w:after="240"/>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Cromwell was oprecht. Ziedaar het eerste punt wat wij verdedigen willen. </w:t>
      </w:r>
      <w:r w:rsidR="008C61E7" w:rsidRPr="00BF63DE">
        <w:rPr>
          <w:rFonts w:ascii="Garamond" w:hAnsi="Garamond"/>
          <w:sz w:val="24"/>
          <w:szCs w:val="24"/>
          <w:lang w:val="nl-NL"/>
        </w:rPr>
        <w:t xml:space="preserve">Echter, </w:t>
      </w:r>
      <w:r w:rsidR="008F7742" w:rsidRPr="00BF63DE">
        <w:rPr>
          <w:rFonts w:ascii="Garamond" w:hAnsi="Garamond"/>
          <w:sz w:val="24"/>
          <w:szCs w:val="24"/>
          <w:lang w:val="nl-NL"/>
        </w:rPr>
        <w:t>het is onmogelijk dit niet te erkennen, wanneer men met aandacht de bew</w:t>
      </w:r>
      <w:r w:rsidR="00635913" w:rsidRPr="00BF63DE">
        <w:rPr>
          <w:rFonts w:ascii="Garamond" w:hAnsi="Garamond"/>
          <w:sz w:val="24"/>
          <w:szCs w:val="24"/>
          <w:lang w:val="nl-NL"/>
        </w:rPr>
        <w:t>ijsstukken nagaat</w:t>
      </w:r>
      <w:r w:rsidR="00FD7F86" w:rsidRPr="00BF63DE">
        <w:rPr>
          <w:rFonts w:ascii="Garamond" w:hAnsi="Garamond"/>
          <w:sz w:val="24"/>
          <w:szCs w:val="24"/>
          <w:lang w:val="nl-NL"/>
        </w:rPr>
        <w:t>, die</w:t>
      </w:r>
      <w:r w:rsidR="00635913" w:rsidRPr="00BF63DE">
        <w:rPr>
          <w:rFonts w:ascii="Garamond" w:hAnsi="Garamond"/>
          <w:sz w:val="24"/>
          <w:szCs w:val="24"/>
          <w:lang w:val="nl-NL"/>
        </w:rPr>
        <w:t xml:space="preserve"> de geschiedenis ons met op</w:t>
      </w:r>
      <w:r w:rsidR="00EF5FD1" w:rsidRPr="00BF63DE">
        <w:rPr>
          <w:rFonts w:ascii="Garamond" w:hAnsi="Garamond"/>
          <w:sz w:val="24"/>
          <w:szCs w:val="24"/>
          <w:lang w:val="nl-NL"/>
        </w:rPr>
        <w:t>zicht</w:t>
      </w:r>
      <w:r w:rsidR="00635913" w:rsidRPr="00BF63DE">
        <w:rPr>
          <w:rFonts w:ascii="Garamond" w:hAnsi="Garamond"/>
          <w:sz w:val="24"/>
          <w:szCs w:val="24"/>
          <w:lang w:val="nl-NL"/>
        </w:rPr>
        <w:t xml:space="preserve"> tot</w:t>
      </w:r>
      <w:r w:rsidR="008F7742" w:rsidRPr="00BF63DE">
        <w:rPr>
          <w:rFonts w:ascii="Garamond" w:hAnsi="Garamond"/>
          <w:sz w:val="24"/>
          <w:szCs w:val="24"/>
          <w:lang w:val="nl-NL"/>
        </w:rPr>
        <w:t xml:space="preserve"> </w:t>
      </w:r>
      <w:r w:rsidR="00DE145E" w:rsidRPr="00BF63DE">
        <w:rPr>
          <w:rFonts w:ascii="Garamond" w:hAnsi="Garamond"/>
          <w:sz w:val="24"/>
          <w:szCs w:val="24"/>
          <w:lang w:val="nl-NL"/>
        </w:rPr>
        <w:t xml:space="preserve">de grote </w:t>
      </w:r>
      <w:r w:rsidR="008F7742" w:rsidRPr="00BF63DE">
        <w:rPr>
          <w:rFonts w:ascii="Garamond" w:hAnsi="Garamond"/>
          <w:sz w:val="24"/>
          <w:szCs w:val="24"/>
          <w:lang w:val="nl-NL"/>
        </w:rPr>
        <w:t xml:space="preserve">man aan de hand geeft. Het is ook een feit dat in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geheel uitgemaakt is. Ik heb daarvan in de voorwoord reeds enkele proeven geleverd. Maar ik wil hier nog de volgende opmerkingen aanhalen, van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van de uitstekendste critici van </w:t>
      </w:r>
      <w:r w:rsidR="00026DF6" w:rsidRPr="00BF63DE">
        <w:rPr>
          <w:rFonts w:ascii="Garamond" w:hAnsi="Garamond"/>
          <w:sz w:val="24"/>
          <w:szCs w:val="24"/>
          <w:lang w:val="nl-NL"/>
        </w:rPr>
        <w:t>Groot-Brittannië</w:t>
      </w:r>
      <w:r w:rsidR="005B67C0" w:rsidRPr="00BF63DE">
        <w:rPr>
          <w:rFonts w:ascii="Garamond" w:hAnsi="Garamond"/>
          <w:sz w:val="24"/>
          <w:szCs w:val="24"/>
          <w:lang w:val="nl-NL"/>
        </w:rPr>
        <w:t>: ‘</w:t>
      </w:r>
      <w:r w:rsidR="008F7742" w:rsidRPr="00BF63DE">
        <w:rPr>
          <w:rFonts w:ascii="Garamond" w:hAnsi="Garamond"/>
          <w:sz w:val="24"/>
          <w:szCs w:val="24"/>
          <w:lang w:val="nl-NL"/>
        </w:rPr>
        <w:t xml:space="preserve">indien er nog iemand zijn </w:t>
      </w:r>
      <w:r w:rsidR="000D2FE8" w:rsidRPr="00BF63DE">
        <w:rPr>
          <w:rFonts w:ascii="Garamond" w:hAnsi="Garamond"/>
          <w:sz w:val="24"/>
          <w:szCs w:val="24"/>
          <w:lang w:val="nl-NL"/>
        </w:rPr>
        <w:t>mocht</w:t>
      </w:r>
      <w:r w:rsidR="008F7742" w:rsidRPr="00BF63DE">
        <w:rPr>
          <w:rFonts w:ascii="Garamond" w:hAnsi="Garamond"/>
          <w:sz w:val="24"/>
          <w:szCs w:val="24"/>
          <w:lang w:val="nl-NL"/>
        </w:rPr>
        <w:t>, die zich verbeeldt dat Cromwell een volslagen</w:t>
      </w:r>
      <w:r w:rsidR="00895B1E" w:rsidRPr="00BF63DE">
        <w:rPr>
          <w:rFonts w:ascii="Garamond" w:hAnsi="Garamond"/>
          <w:sz w:val="24"/>
          <w:szCs w:val="24"/>
          <w:lang w:val="nl-NL"/>
        </w:rPr>
        <w:t xml:space="preserve"> s</w:t>
      </w:r>
      <w:r w:rsidR="008F7742" w:rsidRPr="00BF63DE">
        <w:rPr>
          <w:rFonts w:ascii="Garamond" w:hAnsi="Garamond"/>
          <w:sz w:val="24"/>
          <w:szCs w:val="24"/>
          <w:lang w:val="nl-NL"/>
        </w:rPr>
        <w:t>chijnheilige is geweest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w:t>
      </w:r>
      <w:r w:rsidR="004F2372" w:rsidRPr="00BF63DE">
        <w:rPr>
          <w:rFonts w:ascii="Garamond" w:hAnsi="Garamond"/>
          <w:sz w:val="24"/>
          <w:szCs w:val="24"/>
          <w:lang w:val="nl-NL"/>
        </w:rPr>
        <w:t xml:space="preserve"> zijn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xml:space="preserve"> slechts een stelselmatig bedrog was, o</w:t>
      </w:r>
      <w:r w:rsidR="00895B1E" w:rsidRPr="00BF63DE">
        <w:rPr>
          <w:rFonts w:ascii="Garamond" w:hAnsi="Garamond"/>
          <w:sz w:val="24"/>
          <w:szCs w:val="24"/>
          <w:lang w:val="nl-NL"/>
        </w:rPr>
        <w:t xml:space="preserve">m </w:t>
      </w:r>
      <w:r w:rsidR="004F2372" w:rsidRPr="00BF63DE">
        <w:rPr>
          <w:rFonts w:ascii="Garamond" w:hAnsi="Garamond"/>
          <w:sz w:val="24"/>
          <w:szCs w:val="24"/>
          <w:lang w:val="nl-NL"/>
        </w:rPr>
        <w:t xml:space="preserve">zijn </w:t>
      </w:r>
      <w:r w:rsidR="00895B1E" w:rsidRPr="00BF63DE">
        <w:rPr>
          <w:rFonts w:ascii="Garamond" w:hAnsi="Garamond"/>
          <w:sz w:val="24"/>
          <w:szCs w:val="24"/>
          <w:lang w:val="nl-NL"/>
        </w:rPr>
        <w:t>heers</w:t>
      </w:r>
      <w:r w:rsidR="008F7742" w:rsidRPr="00BF63DE">
        <w:rPr>
          <w:rFonts w:ascii="Garamond" w:hAnsi="Garamond"/>
          <w:sz w:val="24"/>
          <w:szCs w:val="24"/>
          <w:lang w:val="nl-NL"/>
        </w:rPr>
        <w:t>zuchtige oogmerken te bemantelen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dan zal de lezing van dit werk (</w:t>
      </w:r>
      <w:r w:rsidR="00F067A8" w:rsidRPr="00BF63DE">
        <w:rPr>
          <w:rFonts w:ascii="Garamond" w:hAnsi="Garamond"/>
          <w:sz w:val="24"/>
          <w:szCs w:val="24"/>
          <w:lang w:val="nl-NL"/>
        </w:rPr>
        <w:t>‘</w:t>
      </w:r>
      <w:r w:rsidR="00895B1E" w:rsidRPr="00BF63DE">
        <w:rPr>
          <w:rFonts w:ascii="Garamond" w:hAnsi="Garamond"/>
          <w:sz w:val="24"/>
          <w:szCs w:val="24"/>
          <w:lang w:val="nl-NL"/>
        </w:rPr>
        <w:t>Crom</w:t>
      </w:r>
      <w:r w:rsidR="008F7742" w:rsidRPr="00BF63DE">
        <w:rPr>
          <w:rFonts w:ascii="Garamond" w:hAnsi="Garamond"/>
          <w:sz w:val="24"/>
          <w:szCs w:val="24"/>
          <w:lang w:val="nl-NL"/>
        </w:rPr>
        <w:t xml:space="preserve">wells </w:t>
      </w:r>
      <w:r w:rsidR="00240A84" w:rsidRPr="00BF63DE">
        <w:rPr>
          <w:rFonts w:ascii="Garamond" w:hAnsi="Garamond"/>
          <w:sz w:val="24"/>
          <w:szCs w:val="24"/>
          <w:lang w:val="nl-NL"/>
        </w:rPr>
        <w:t>Letters and Speeches</w:t>
      </w:r>
      <w:r w:rsidR="00EB6922" w:rsidRPr="00BF63DE">
        <w:rPr>
          <w:rFonts w:ascii="Garamond" w:hAnsi="Garamond"/>
          <w:sz w:val="24"/>
          <w:szCs w:val="24"/>
          <w:lang w:val="nl-NL"/>
        </w:rPr>
        <w:t>,’</w:t>
      </w:r>
      <w:r w:rsidR="008F7742" w:rsidRPr="00BF63DE">
        <w:rPr>
          <w:rFonts w:ascii="Garamond" w:hAnsi="Garamond"/>
          <w:sz w:val="24"/>
          <w:szCs w:val="24"/>
          <w:lang w:val="nl-NL"/>
        </w:rPr>
        <w:t xml:space="preserve"> uitgegeven door </w:t>
      </w:r>
      <w:r w:rsidR="00E50A9D" w:rsidRPr="00BF63DE">
        <w:rPr>
          <w:rFonts w:ascii="Garamond" w:hAnsi="Garamond"/>
          <w:sz w:val="24"/>
          <w:szCs w:val="24"/>
          <w:lang w:val="nl-NL"/>
        </w:rPr>
        <w:t>Carlyle</w:t>
      </w:r>
      <w:r w:rsidR="008F7742" w:rsidRPr="00BF63DE">
        <w:rPr>
          <w:rFonts w:ascii="Garamond" w:hAnsi="Garamond"/>
          <w:sz w:val="24"/>
          <w:szCs w:val="24"/>
          <w:lang w:val="nl-NL"/>
        </w:rPr>
        <w:t>) hem geheel uit</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 xml:space="preserve">waan brengen. Wij achten dat die vooronderstelling, die </w:t>
      </w:r>
      <w:r w:rsidR="00895B1E" w:rsidRPr="00BF63DE">
        <w:rPr>
          <w:rFonts w:ascii="Garamond" w:hAnsi="Garamond"/>
          <w:sz w:val="24"/>
          <w:szCs w:val="24"/>
          <w:lang w:val="nl-NL"/>
        </w:rPr>
        <w:t>Machiavellistische</w:t>
      </w:r>
      <w:r w:rsidR="008F7742" w:rsidRPr="00BF63DE">
        <w:rPr>
          <w:rFonts w:ascii="Garamond" w:hAnsi="Garamond"/>
          <w:sz w:val="24"/>
          <w:szCs w:val="24"/>
          <w:lang w:val="nl-NL"/>
        </w:rPr>
        <w:t xml:space="preserve"> verklaring van het karakter van Cromwell, voortaan door alle eerlijke en verstandige gemoederen volstrekt verworpen zal worden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Cromwell was een echt</w:t>
      </w:r>
      <w:r w:rsidR="00895B1E" w:rsidRPr="00BF63DE">
        <w:rPr>
          <w:rFonts w:ascii="Garamond" w:hAnsi="Garamond"/>
          <w:sz w:val="24"/>
          <w:szCs w:val="24"/>
          <w:lang w:val="nl-NL"/>
        </w:rPr>
        <w:t>e</w:t>
      </w:r>
      <w:r w:rsidR="008F7742" w:rsidRPr="00BF63DE">
        <w:rPr>
          <w:rFonts w:ascii="Garamond" w:hAnsi="Garamond"/>
          <w:sz w:val="24"/>
          <w:szCs w:val="24"/>
          <w:lang w:val="nl-NL"/>
        </w:rPr>
        <w:t xml:space="preserve"> puritein. Daaraan bestaat geen twijfel.’</w:t>
      </w:r>
      <w:r w:rsidR="00895B1E" w:rsidRPr="00BF63DE">
        <w:rPr>
          <w:rStyle w:val="FootnoteReference"/>
          <w:rFonts w:ascii="Garamond" w:hAnsi="Garamond"/>
          <w:sz w:val="24"/>
          <w:szCs w:val="24"/>
          <w:lang w:val="nl-NL"/>
        </w:rPr>
        <w:footnoteReference w:id="24"/>
      </w:r>
    </w:p>
    <w:p w14:paraId="0FB24B69" w14:textId="18F2FB1B"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De vreemdelingen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vooral de </w:t>
      </w:r>
      <w:r w:rsidR="00A4076A" w:rsidRPr="00BF63DE">
        <w:rPr>
          <w:rFonts w:ascii="Garamond" w:hAnsi="Garamond"/>
          <w:sz w:val="24"/>
          <w:szCs w:val="24"/>
          <w:lang w:val="nl-NL"/>
        </w:rPr>
        <w:t>rooms-katholie</w:t>
      </w:r>
      <w:r w:rsidR="005B67C0" w:rsidRPr="00BF63DE">
        <w:rPr>
          <w:rFonts w:ascii="Garamond" w:hAnsi="Garamond"/>
          <w:sz w:val="24"/>
          <w:szCs w:val="24"/>
          <w:lang w:val="nl-NL"/>
        </w:rPr>
        <w:t>k</w:t>
      </w:r>
      <w:r w:rsidRPr="00BF63DE">
        <w:rPr>
          <w:rFonts w:ascii="Garamond" w:hAnsi="Garamond"/>
          <w:sz w:val="24"/>
          <w:szCs w:val="24"/>
          <w:lang w:val="nl-NL"/>
        </w:rPr>
        <w:t>en</w:t>
      </w:r>
      <w:r w:rsidR="009934B2" w:rsidRPr="00BF63DE">
        <w:rPr>
          <w:rFonts w:ascii="Garamond" w:hAnsi="Garamond"/>
          <w:sz w:val="24"/>
          <w:szCs w:val="24"/>
          <w:lang w:val="nl-NL"/>
        </w:rPr>
        <w:t>,</w:t>
      </w:r>
      <w:r w:rsidRPr="00BF63DE">
        <w:rPr>
          <w:rFonts w:ascii="Garamond" w:hAnsi="Garamond"/>
          <w:sz w:val="24"/>
          <w:szCs w:val="24"/>
          <w:lang w:val="nl-NL"/>
        </w:rPr>
        <w:t xml:space="preserve"> zullen misschien meer moeite hebben dan de Engelsen of de </w:t>
      </w:r>
      <w:r w:rsidR="007C628E" w:rsidRPr="00BF63DE">
        <w:rPr>
          <w:rFonts w:ascii="Garamond" w:hAnsi="Garamond"/>
          <w:sz w:val="24"/>
          <w:szCs w:val="24"/>
          <w:lang w:val="nl-NL"/>
        </w:rPr>
        <w:t>Schotten</w:t>
      </w:r>
      <w:r w:rsidRPr="00BF63DE">
        <w:rPr>
          <w:rFonts w:ascii="Garamond" w:hAnsi="Garamond"/>
          <w:sz w:val="24"/>
          <w:szCs w:val="24"/>
          <w:lang w:val="nl-NL"/>
        </w:rPr>
        <w:t>, om Cromwell deze lang verschuldigde ge</w:t>
      </w:r>
      <w:r w:rsidR="000D2FE8" w:rsidRPr="00BF63DE">
        <w:rPr>
          <w:rFonts w:ascii="Garamond" w:hAnsi="Garamond"/>
          <w:sz w:val="24"/>
          <w:szCs w:val="24"/>
          <w:lang w:val="nl-NL"/>
        </w:rPr>
        <w:t>recht</w:t>
      </w:r>
      <w:r w:rsidRPr="00BF63DE">
        <w:rPr>
          <w:rFonts w:ascii="Garamond" w:hAnsi="Garamond"/>
          <w:sz w:val="24"/>
          <w:szCs w:val="24"/>
          <w:lang w:val="nl-NL"/>
        </w:rPr>
        <w:t xml:space="preserve">igheid te doen wedervaren. Echter, wij zagen het, ook in </w:t>
      </w:r>
      <w:r w:rsidR="00EF5FD1" w:rsidRPr="00BF63DE">
        <w:rPr>
          <w:rFonts w:ascii="Garamond" w:hAnsi="Garamond"/>
          <w:sz w:val="24"/>
          <w:szCs w:val="24"/>
          <w:lang w:val="nl-NL"/>
        </w:rPr>
        <w:t>Frankrijk</w:t>
      </w:r>
      <w:r w:rsidRPr="00BF63DE">
        <w:rPr>
          <w:rFonts w:ascii="Garamond" w:hAnsi="Garamond"/>
          <w:sz w:val="24"/>
          <w:szCs w:val="24"/>
          <w:lang w:val="nl-NL"/>
        </w:rPr>
        <w:t xml:space="preserve"> begint een ander gevoelen aangaande de </w:t>
      </w:r>
      <w:r w:rsidR="00453DE3" w:rsidRPr="00BF63DE">
        <w:rPr>
          <w:rFonts w:ascii="Garamond" w:hAnsi="Garamond"/>
          <w:sz w:val="24"/>
          <w:szCs w:val="24"/>
          <w:lang w:val="nl-NL"/>
        </w:rPr>
        <w:t>Protector</w:t>
      </w:r>
      <w:r w:rsidRPr="00BF63DE">
        <w:rPr>
          <w:rFonts w:ascii="Garamond" w:hAnsi="Garamond"/>
          <w:sz w:val="24"/>
          <w:szCs w:val="24"/>
          <w:lang w:val="nl-NL"/>
        </w:rPr>
        <w:t xml:space="preserve"> veld te winnen. De</w:t>
      </w:r>
      <w:r w:rsidR="00AF5374" w:rsidRPr="00BF63DE">
        <w:rPr>
          <w:rFonts w:ascii="Garamond" w:hAnsi="Garamond"/>
          <w:sz w:val="24"/>
          <w:szCs w:val="24"/>
          <w:lang w:val="nl-NL"/>
        </w:rPr>
        <w:t xml:space="preserve"> </w:t>
      </w:r>
      <w:r w:rsidR="00E7757C" w:rsidRPr="00BF63DE">
        <w:rPr>
          <w:rFonts w:ascii="Garamond" w:hAnsi="Garamond"/>
          <w:sz w:val="24"/>
          <w:szCs w:val="24"/>
          <w:lang w:val="nl-NL"/>
        </w:rPr>
        <w:t xml:space="preserve">heer </w:t>
      </w:r>
      <w:r w:rsidR="00895B1E" w:rsidRPr="00BF63DE">
        <w:rPr>
          <w:rFonts w:ascii="Garamond" w:hAnsi="Garamond"/>
          <w:sz w:val="24"/>
          <w:szCs w:val="24"/>
          <w:lang w:val="nl-NL"/>
        </w:rPr>
        <w:t>Philarete</w:t>
      </w:r>
      <w:r w:rsidRPr="00BF63DE">
        <w:rPr>
          <w:rFonts w:ascii="Garamond" w:hAnsi="Garamond"/>
          <w:sz w:val="24"/>
          <w:szCs w:val="24"/>
          <w:lang w:val="nl-NL"/>
        </w:rPr>
        <w:t xml:space="preserve"> </w:t>
      </w:r>
      <w:r w:rsidR="00895B1E" w:rsidRPr="00BF63DE">
        <w:rPr>
          <w:rFonts w:ascii="Garamond" w:hAnsi="Garamond"/>
          <w:sz w:val="24"/>
          <w:szCs w:val="24"/>
          <w:lang w:val="nl-NL"/>
        </w:rPr>
        <w:t>Chasles</w:t>
      </w:r>
      <w:r w:rsidRPr="00BF63DE">
        <w:rPr>
          <w:rFonts w:ascii="Garamond" w:hAnsi="Garamond"/>
          <w:sz w:val="24"/>
          <w:szCs w:val="24"/>
          <w:lang w:val="nl-NL"/>
        </w:rPr>
        <w:t xml:space="preserve"> heeft daar </w:t>
      </w:r>
      <w:r w:rsidR="004F2372" w:rsidRPr="00BF63DE">
        <w:rPr>
          <w:rFonts w:ascii="Garamond" w:hAnsi="Garamond"/>
          <w:sz w:val="24"/>
          <w:szCs w:val="24"/>
          <w:lang w:val="nl-NL"/>
        </w:rPr>
        <w:t>toch</w:t>
      </w:r>
      <w:r w:rsidRPr="00BF63DE">
        <w:rPr>
          <w:rFonts w:ascii="Garamond" w:hAnsi="Garamond"/>
          <w:sz w:val="24"/>
          <w:szCs w:val="24"/>
          <w:lang w:val="nl-NL"/>
        </w:rPr>
        <w:t xml:space="preserve"> de handschoen opgenomen</w:t>
      </w:r>
      <w:r w:rsidR="009934B2" w:rsidRPr="00BF63DE">
        <w:rPr>
          <w:rFonts w:ascii="Garamond" w:hAnsi="Garamond"/>
          <w:sz w:val="24"/>
          <w:szCs w:val="24"/>
          <w:lang w:val="nl-NL"/>
        </w:rPr>
        <w:t>,</w:t>
      </w:r>
      <w:r w:rsidRPr="00BF63DE">
        <w:rPr>
          <w:rFonts w:ascii="Garamond" w:hAnsi="Garamond"/>
          <w:sz w:val="24"/>
          <w:szCs w:val="24"/>
          <w:lang w:val="nl-NL"/>
        </w:rPr>
        <w:t xml:space="preserve"> tegen</w:t>
      </w:r>
      <w:r w:rsidR="00D31C7F" w:rsidRPr="00BF63DE">
        <w:rPr>
          <w:rFonts w:ascii="Garamond" w:hAnsi="Garamond"/>
          <w:sz w:val="24"/>
          <w:szCs w:val="24"/>
          <w:lang w:val="nl-NL"/>
        </w:rPr>
        <w:t xml:space="preserve"> degenen die </w:t>
      </w:r>
      <w:r w:rsidRPr="00BF63DE">
        <w:rPr>
          <w:rFonts w:ascii="Garamond" w:hAnsi="Garamond"/>
          <w:sz w:val="24"/>
          <w:szCs w:val="24"/>
          <w:lang w:val="nl-NL"/>
        </w:rPr>
        <w:t>Cromwell als</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huichelaar willen doen voorkomen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verklaart dat’ men hem zijn </w:t>
      </w:r>
      <w:r w:rsidR="00EE245C" w:rsidRPr="00BF63DE">
        <w:rPr>
          <w:rFonts w:ascii="Garamond" w:hAnsi="Garamond"/>
          <w:sz w:val="24"/>
          <w:szCs w:val="24"/>
          <w:lang w:val="nl-NL"/>
        </w:rPr>
        <w:t>gehele</w:t>
      </w:r>
      <w:r w:rsidRPr="00BF63DE">
        <w:rPr>
          <w:rFonts w:ascii="Garamond" w:hAnsi="Garamond"/>
          <w:sz w:val="24"/>
          <w:szCs w:val="24"/>
          <w:lang w:val="nl-NL"/>
        </w:rPr>
        <w:t xml:space="preserve"> leven door nooit gekunsteld, nooit va</w:t>
      </w:r>
      <w:r w:rsidR="000D2FE8" w:rsidRPr="00BF63DE">
        <w:rPr>
          <w:rFonts w:ascii="Garamond" w:hAnsi="Garamond"/>
          <w:sz w:val="24"/>
          <w:szCs w:val="24"/>
          <w:lang w:val="nl-NL"/>
        </w:rPr>
        <w:t xml:space="preserve">ls </w:t>
      </w:r>
      <w:r w:rsidRPr="00BF63DE">
        <w:rPr>
          <w:rFonts w:ascii="Garamond" w:hAnsi="Garamond"/>
          <w:sz w:val="24"/>
          <w:szCs w:val="24"/>
          <w:lang w:val="nl-NL"/>
        </w:rPr>
        <w:t>bevinden zal.</w:t>
      </w:r>
      <w:r w:rsidR="00895B1E" w:rsidRPr="00BF63DE">
        <w:rPr>
          <w:rStyle w:val="FootnoteReference"/>
          <w:rFonts w:ascii="Garamond" w:hAnsi="Garamond"/>
          <w:sz w:val="24"/>
          <w:szCs w:val="24"/>
          <w:lang w:val="nl-NL"/>
        </w:rPr>
        <w:footnoteReference w:id="25"/>
      </w:r>
      <w:r w:rsidRPr="00BF63DE">
        <w:rPr>
          <w:rFonts w:ascii="Garamond" w:hAnsi="Garamond"/>
          <w:sz w:val="24"/>
          <w:szCs w:val="24"/>
          <w:lang w:val="nl-NL"/>
        </w:rPr>
        <w:t xml:space="preserve"> Cromwell was oprecht</w:t>
      </w:r>
      <w:r w:rsidR="00075CF8" w:rsidRPr="00BF63DE">
        <w:rPr>
          <w:rFonts w:ascii="Garamond" w:hAnsi="Garamond"/>
          <w:sz w:val="24"/>
          <w:szCs w:val="24"/>
          <w:lang w:val="nl-NL"/>
        </w:rPr>
        <w:t>,</w:t>
      </w:r>
      <w:r w:rsidRPr="00BF63DE">
        <w:rPr>
          <w:rFonts w:ascii="Garamond" w:hAnsi="Garamond"/>
          <w:sz w:val="24"/>
          <w:szCs w:val="24"/>
          <w:lang w:val="nl-NL"/>
        </w:rPr>
        <w:t xml:space="preserve"> hij was eerlijk</w:t>
      </w:r>
      <w:r w:rsidR="004F2372" w:rsidRPr="00BF63DE">
        <w:rPr>
          <w:rFonts w:ascii="Garamond" w:hAnsi="Garamond"/>
          <w:sz w:val="24"/>
          <w:szCs w:val="24"/>
          <w:lang w:val="nl-NL"/>
        </w:rPr>
        <w:t>:</w:t>
      </w:r>
      <w:r w:rsidRPr="00BF63DE">
        <w:rPr>
          <w:rFonts w:ascii="Garamond" w:hAnsi="Garamond"/>
          <w:sz w:val="24"/>
          <w:szCs w:val="24"/>
          <w:lang w:val="nl-NL"/>
        </w:rPr>
        <w:t xml:space="preserve"> dit is zeggen wij het eerste punt</w:t>
      </w:r>
      <w:r w:rsidR="00075CF8" w:rsidRPr="00BF63DE">
        <w:rPr>
          <w:rFonts w:ascii="Garamond" w:hAnsi="Garamond"/>
          <w:sz w:val="24"/>
          <w:szCs w:val="24"/>
          <w:lang w:val="nl-NL"/>
        </w:rPr>
        <w:t>,</w:t>
      </w:r>
      <w:r w:rsidRPr="00BF63DE">
        <w:rPr>
          <w:rFonts w:ascii="Garamond" w:hAnsi="Garamond"/>
          <w:sz w:val="24"/>
          <w:szCs w:val="24"/>
          <w:lang w:val="nl-NL"/>
        </w:rPr>
        <w:t xml:space="preserve"> maar het is niet </w:t>
      </w:r>
      <w:r w:rsidR="00A60342">
        <w:rPr>
          <w:rFonts w:ascii="Garamond" w:hAnsi="Garamond"/>
          <w:sz w:val="24"/>
          <w:szCs w:val="24"/>
          <w:lang w:val="nl-NL"/>
        </w:rPr>
        <w:t>h</w:t>
      </w:r>
      <w:r w:rsidRPr="00BF63DE">
        <w:rPr>
          <w:rFonts w:ascii="Garamond" w:hAnsi="Garamond"/>
          <w:sz w:val="24"/>
          <w:szCs w:val="24"/>
          <w:lang w:val="nl-NL"/>
        </w:rPr>
        <w:t xml:space="preserve">et </w:t>
      </w:r>
      <w:r w:rsidR="000D2FE8" w:rsidRPr="00BF63DE">
        <w:rPr>
          <w:rFonts w:ascii="Garamond" w:hAnsi="Garamond"/>
          <w:sz w:val="24"/>
          <w:szCs w:val="24"/>
          <w:lang w:val="nl-NL"/>
        </w:rPr>
        <w:t>enige</w:t>
      </w:r>
      <w:r w:rsidRPr="00BF63DE">
        <w:rPr>
          <w:rFonts w:ascii="Garamond" w:hAnsi="Garamond"/>
          <w:sz w:val="24"/>
          <w:szCs w:val="24"/>
          <w:lang w:val="nl-NL"/>
        </w:rPr>
        <w:t xml:space="preserve"> punt dat wij te bewijzen hebben. Het tweede vult, om het</w:t>
      </w:r>
      <w:r w:rsidR="009934B2" w:rsidRPr="00BF63DE">
        <w:rPr>
          <w:rFonts w:ascii="Garamond" w:hAnsi="Garamond"/>
          <w:sz w:val="24"/>
          <w:szCs w:val="24"/>
          <w:lang w:val="nl-NL"/>
        </w:rPr>
        <w:t xml:space="preserve"> zo </w:t>
      </w:r>
      <w:r w:rsidRPr="00BF63DE">
        <w:rPr>
          <w:rFonts w:ascii="Garamond" w:hAnsi="Garamond"/>
          <w:sz w:val="24"/>
          <w:szCs w:val="24"/>
          <w:lang w:val="nl-NL"/>
        </w:rPr>
        <w:t>te noemen, het eerste aan.</w:t>
      </w:r>
    </w:p>
    <w:p w14:paraId="46861F88" w14:textId="14236239"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Het evangelische christendom komt hier ter sprake. Ongetwijfeld speelden die beginselen van burgerlijke vrijheid</w:t>
      </w:r>
      <w:r w:rsidR="00FD7F86" w:rsidRPr="00BF63DE">
        <w:rPr>
          <w:rFonts w:ascii="Garamond" w:hAnsi="Garamond"/>
          <w:sz w:val="24"/>
          <w:szCs w:val="24"/>
          <w:lang w:val="nl-NL"/>
        </w:rPr>
        <w:t>, die</w:t>
      </w:r>
      <w:r w:rsidRPr="00BF63DE">
        <w:rPr>
          <w:rFonts w:ascii="Garamond" w:hAnsi="Garamond"/>
          <w:sz w:val="24"/>
          <w:szCs w:val="24"/>
          <w:lang w:val="nl-NL"/>
        </w:rPr>
        <w:t xml:space="preserve"> de </w:t>
      </w:r>
      <w:r w:rsidR="00565C65" w:rsidRPr="00BF63DE">
        <w:rPr>
          <w:rFonts w:ascii="Garamond" w:hAnsi="Garamond"/>
          <w:sz w:val="24"/>
          <w:szCs w:val="24"/>
          <w:lang w:val="nl-NL"/>
        </w:rPr>
        <w:t>Stuart</w:t>
      </w:r>
      <w:r w:rsidRPr="00BF63DE">
        <w:rPr>
          <w:rFonts w:ascii="Garamond" w:hAnsi="Garamond"/>
          <w:sz w:val="24"/>
          <w:szCs w:val="24"/>
          <w:lang w:val="nl-NL"/>
        </w:rPr>
        <w:t>s hadden willen onderdrukken, maar die ten laatste bij het Engelse volk de overwinning hebben behaald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het als natie</w:t>
      </w:r>
      <w:r w:rsidR="009934B2" w:rsidRPr="00BF63DE">
        <w:rPr>
          <w:rFonts w:ascii="Garamond" w:hAnsi="Garamond"/>
          <w:sz w:val="24"/>
          <w:szCs w:val="24"/>
          <w:lang w:val="nl-NL"/>
        </w:rPr>
        <w:t xml:space="preserve"> zo </w:t>
      </w:r>
      <w:r w:rsidRPr="00BF63DE">
        <w:rPr>
          <w:rFonts w:ascii="Garamond" w:hAnsi="Garamond"/>
          <w:sz w:val="24"/>
          <w:szCs w:val="24"/>
          <w:lang w:val="nl-NL"/>
        </w:rPr>
        <w:t>hoog verheven hebben,</w:t>
      </w:r>
      <w:r w:rsidR="00387D1B" w:rsidRPr="00BF63DE">
        <w:rPr>
          <w:rFonts w:ascii="Garamond" w:hAnsi="Garamond"/>
          <w:sz w:val="24"/>
          <w:szCs w:val="24"/>
          <w:lang w:val="nl-NL"/>
        </w:rPr>
        <w:t xml:space="preserve"> een </w:t>
      </w:r>
      <w:r w:rsidR="00EF5FD1" w:rsidRPr="00BF63DE">
        <w:rPr>
          <w:rFonts w:ascii="Garamond" w:hAnsi="Garamond"/>
          <w:sz w:val="24"/>
          <w:szCs w:val="24"/>
          <w:lang w:val="nl-NL"/>
        </w:rPr>
        <w:t>grote</w:t>
      </w:r>
      <w:r w:rsidRPr="00BF63DE">
        <w:rPr>
          <w:rFonts w:ascii="Garamond" w:hAnsi="Garamond"/>
          <w:sz w:val="24"/>
          <w:szCs w:val="24"/>
          <w:lang w:val="nl-NL"/>
        </w:rPr>
        <w:t xml:space="preserve"> rol in de bewegingen van</w:t>
      </w:r>
      <w:r w:rsidR="00895B1E" w:rsidRPr="00BF63DE">
        <w:rPr>
          <w:rFonts w:ascii="Garamond" w:hAnsi="Garamond"/>
          <w:sz w:val="24"/>
          <w:szCs w:val="24"/>
          <w:lang w:val="nl-NL"/>
        </w:rPr>
        <w:t xml:space="preserve"> die </w:t>
      </w:r>
      <w:r w:rsidRPr="00BF63DE">
        <w:rPr>
          <w:rFonts w:ascii="Garamond" w:hAnsi="Garamond"/>
          <w:sz w:val="24"/>
          <w:szCs w:val="24"/>
          <w:lang w:val="nl-NL"/>
        </w:rPr>
        <w:t>tijd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niemand heeft wel meer dan Cromwell</w:t>
      </w:r>
      <w:r w:rsidR="00895B1E" w:rsidRPr="00BF63DE">
        <w:rPr>
          <w:rFonts w:ascii="Garamond" w:hAnsi="Garamond"/>
          <w:sz w:val="24"/>
          <w:szCs w:val="24"/>
          <w:lang w:val="nl-NL"/>
        </w:rPr>
        <w:t xml:space="preserve"> t</w:t>
      </w:r>
      <w:r w:rsidRPr="00BF63DE">
        <w:rPr>
          <w:rFonts w:ascii="Garamond" w:hAnsi="Garamond"/>
          <w:sz w:val="24"/>
          <w:szCs w:val="24"/>
          <w:lang w:val="nl-NL"/>
        </w:rPr>
        <w:t xml:space="preserve">ot </w:t>
      </w:r>
      <w:r w:rsidR="00026DF6" w:rsidRPr="00BF63DE">
        <w:rPr>
          <w:rFonts w:ascii="Garamond" w:hAnsi="Garamond"/>
          <w:sz w:val="24"/>
          <w:szCs w:val="24"/>
          <w:lang w:val="nl-NL"/>
        </w:rPr>
        <w:t xml:space="preserve">hun </w:t>
      </w:r>
      <w:r w:rsidRPr="00BF63DE">
        <w:rPr>
          <w:rFonts w:ascii="Garamond" w:hAnsi="Garamond"/>
          <w:sz w:val="24"/>
          <w:szCs w:val="24"/>
          <w:lang w:val="nl-NL"/>
        </w:rPr>
        <w:t>ontwikkeling bijgedragen. Maar de hoofdzaak, waardoor de haat</w:t>
      </w:r>
      <w:r w:rsidR="00D2537D" w:rsidRPr="00BF63DE">
        <w:rPr>
          <w:rFonts w:ascii="Garamond" w:hAnsi="Garamond"/>
          <w:sz w:val="24"/>
          <w:szCs w:val="24"/>
          <w:lang w:val="nl-NL"/>
        </w:rPr>
        <w:t xml:space="preserve"> van zijn </w:t>
      </w:r>
      <w:r w:rsidR="00635913" w:rsidRPr="00BF63DE">
        <w:rPr>
          <w:rFonts w:ascii="Garamond" w:hAnsi="Garamond"/>
          <w:sz w:val="24"/>
          <w:szCs w:val="24"/>
          <w:lang w:val="nl-NL"/>
        </w:rPr>
        <w:t xml:space="preserve">vijanden tegen hem werd opgewekt, was </w:t>
      </w:r>
      <w:r w:rsidR="004F2372" w:rsidRPr="00BF63DE">
        <w:rPr>
          <w:rFonts w:ascii="Garamond" w:hAnsi="Garamond"/>
          <w:sz w:val="24"/>
          <w:szCs w:val="24"/>
          <w:lang w:val="nl-NL"/>
        </w:rPr>
        <w:t>toch</w:t>
      </w:r>
      <w:r w:rsidR="00635913" w:rsidRPr="00BF63DE">
        <w:rPr>
          <w:rFonts w:ascii="Garamond" w:hAnsi="Garamond"/>
          <w:sz w:val="24"/>
          <w:szCs w:val="24"/>
          <w:lang w:val="nl-NL"/>
        </w:rPr>
        <w:t xml:space="preserve">, naar onze </w:t>
      </w:r>
      <w:r w:rsidR="004F2372" w:rsidRPr="00BF63DE">
        <w:rPr>
          <w:rFonts w:ascii="Garamond" w:hAnsi="Garamond"/>
          <w:sz w:val="24"/>
          <w:szCs w:val="24"/>
          <w:lang w:val="nl-NL"/>
        </w:rPr>
        <w:t>mening</w:t>
      </w:r>
      <w:r w:rsidR="00635913" w:rsidRPr="00BF63DE">
        <w:rPr>
          <w:rFonts w:ascii="Garamond" w:hAnsi="Garamond"/>
          <w:sz w:val="24"/>
          <w:szCs w:val="24"/>
          <w:lang w:val="nl-NL"/>
        </w:rPr>
        <w:t>, zijn ijveren voor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635913" w:rsidRPr="00BF63DE">
        <w:rPr>
          <w:rFonts w:ascii="Garamond" w:hAnsi="Garamond"/>
          <w:sz w:val="24"/>
          <w:szCs w:val="24"/>
          <w:lang w:val="nl-NL"/>
        </w:rPr>
        <w:t>ige vrijheid en voor het protestantisme in</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stelligste vormen. Het misvormd karakter, waarin men</w:t>
      </w:r>
      <w:r w:rsidRPr="00BF63DE">
        <w:rPr>
          <w:rFonts w:ascii="Garamond" w:hAnsi="Garamond"/>
          <w:sz w:val="24"/>
          <w:szCs w:val="24"/>
          <w:lang w:val="nl-NL"/>
        </w:rPr>
        <w:t xml:space="preserve"> de</w:t>
      </w:r>
      <w:r w:rsidR="00895B1E" w:rsidRPr="00BF63DE">
        <w:rPr>
          <w:rFonts w:ascii="Garamond" w:hAnsi="Garamond"/>
          <w:sz w:val="24"/>
          <w:szCs w:val="24"/>
          <w:lang w:val="nl-NL"/>
        </w:rPr>
        <w:t xml:space="preserve"> uitstekende </w:t>
      </w:r>
      <w:r w:rsidR="00635913" w:rsidRPr="00BF63DE">
        <w:rPr>
          <w:rFonts w:ascii="Garamond" w:hAnsi="Garamond"/>
          <w:sz w:val="24"/>
          <w:szCs w:val="24"/>
          <w:lang w:val="nl-NL"/>
        </w:rPr>
        <w:t>man heeft doen verschijnen, is daarom voornamelijk het werk van het pausdom.</w:t>
      </w:r>
    </w:p>
    <w:p w14:paraId="33B4E670" w14:textId="2C7A8E3C"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In de zeventiende eeuw</w:t>
      </w:r>
      <w:r w:rsidR="009934B2" w:rsidRPr="00BF63DE">
        <w:rPr>
          <w:rFonts w:ascii="Garamond" w:hAnsi="Garamond"/>
          <w:sz w:val="24"/>
          <w:szCs w:val="24"/>
          <w:lang w:val="nl-NL"/>
        </w:rPr>
        <w:t>,</w:t>
      </w:r>
      <w:r w:rsidRPr="00BF63DE">
        <w:rPr>
          <w:rFonts w:ascii="Garamond" w:hAnsi="Garamond"/>
          <w:sz w:val="24"/>
          <w:szCs w:val="24"/>
          <w:lang w:val="nl-NL"/>
        </w:rPr>
        <w:t xml:space="preserve"> toen de </w:t>
      </w:r>
      <w:r w:rsidR="000D2FE8" w:rsidRPr="00BF63DE">
        <w:rPr>
          <w:rFonts w:ascii="Garamond" w:hAnsi="Garamond"/>
          <w:sz w:val="24"/>
          <w:szCs w:val="24"/>
          <w:lang w:val="nl-NL"/>
        </w:rPr>
        <w:t>protestantse</w:t>
      </w:r>
      <w:r w:rsidRPr="00BF63DE">
        <w:rPr>
          <w:rFonts w:ascii="Garamond" w:hAnsi="Garamond"/>
          <w:sz w:val="24"/>
          <w:szCs w:val="24"/>
          <w:lang w:val="nl-NL"/>
        </w:rPr>
        <w:t xml:space="preserve"> vorsten allerwege ontmoedigd waren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zwak en bevreesd zwegen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sommigen </w:t>
      </w:r>
      <w:r w:rsidR="00026DF6" w:rsidRPr="00BF63DE">
        <w:rPr>
          <w:rFonts w:ascii="Garamond" w:hAnsi="Garamond"/>
          <w:sz w:val="24"/>
          <w:szCs w:val="24"/>
          <w:lang w:val="nl-NL"/>
        </w:rPr>
        <w:t xml:space="preserve">van hun </w:t>
      </w:r>
      <w:r w:rsidRPr="00BF63DE">
        <w:rPr>
          <w:rFonts w:ascii="Garamond" w:hAnsi="Garamond"/>
          <w:sz w:val="24"/>
          <w:szCs w:val="24"/>
          <w:lang w:val="nl-NL"/>
        </w:rPr>
        <w:t>zich tot</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t>
      </w:r>
      <w:r w:rsidR="008D4E87" w:rsidRPr="00BF63DE">
        <w:rPr>
          <w:rFonts w:ascii="Garamond" w:hAnsi="Garamond"/>
          <w:sz w:val="24"/>
          <w:szCs w:val="24"/>
          <w:lang w:val="nl-NL"/>
        </w:rPr>
        <w:t>beklagenswaardige</w:t>
      </w:r>
      <w:r w:rsidR="00895B1E" w:rsidRPr="00BF63DE">
        <w:rPr>
          <w:rFonts w:ascii="Garamond" w:hAnsi="Garamond"/>
          <w:sz w:val="24"/>
          <w:szCs w:val="24"/>
          <w:lang w:val="nl-NL"/>
        </w:rPr>
        <w:t xml:space="preserve"> </w:t>
      </w:r>
      <w:r w:rsidRPr="00BF63DE">
        <w:rPr>
          <w:rFonts w:ascii="Garamond" w:hAnsi="Garamond"/>
          <w:sz w:val="24"/>
          <w:szCs w:val="24"/>
          <w:lang w:val="nl-NL"/>
        </w:rPr>
        <w:t xml:space="preserve">afval voorbereidden, was Cromwell de </w:t>
      </w:r>
      <w:r w:rsidR="000D2FE8" w:rsidRPr="00BF63DE">
        <w:rPr>
          <w:rFonts w:ascii="Garamond" w:hAnsi="Garamond"/>
          <w:sz w:val="24"/>
          <w:szCs w:val="24"/>
          <w:lang w:val="nl-NL"/>
        </w:rPr>
        <w:t>enige</w:t>
      </w:r>
      <w:r w:rsidRPr="00BF63DE">
        <w:rPr>
          <w:rFonts w:ascii="Garamond" w:hAnsi="Garamond"/>
          <w:sz w:val="24"/>
          <w:szCs w:val="24"/>
          <w:lang w:val="nl-NL"/>
        </w:rPr>
        <w:t xml:space="preserve">, die zich voor het oog van geheel </w:t>
      </w:r>
      <w:r w:rsidR="00EE4D5D" w:rsidRPr="00BF63DE">
        <w:rPr>
          <w:rFonts w:ascii="Garamond" w:hAnsi="Garamond"/>
          <w:sz w:val="24"/>
          <w:szCs w:val="24"/>
          <w:lang w:val="nl-NL"/>
        </w:rPr>
        <w:t>Europa</w:t>
      </w:r>
      <w:r w:rsidRPr="00BF63DE">
        <w:rPr>
          <w:rFonts w:ascii="Garamond" w:hAnsi="Garamond"/>
          <w:sz w:val="24"/>
          <w:szCs w:val="24"/>
          <w:lang w:val="nl-NL"/>
        </w:rPr>
        <w:t xml:space="preserve"> de </w:t>
      </w:r>
      <w:r w:rsidR="00453DE3" w:rsidRPr="00BF63DE">
        <w:rPr>
          <w:rFonts w:ascii="Garamond" w:hAnsi="Garamond"/>
          <w:sz w:val="24"/>
          <w:szCs w:val="24"/>
          <w:lang w:val="nl-NL"/>
        </w:rPr>
        <w:t>Protector</w:t>
      </w:r>
      <w:r w:rsidRPr="00BF63DE">
        <w:rPr>
          <w:rFonts w:ascii="Garamond" w:hAnsi="Garamond"/>
          <w:sz w:val="24"/>
          <w:szCs w:val="24"/>
          <w:lang w:val="nl-NL"/>
        </w:rPr>
        <w:t xml:space="preserve"> van het evangelisch</w:t>
      </w:r>
      <w:r w:rsidR="00895B1E" w:rsidRPr="00BF63DE">
        <w:rPr>
          <w:rFonts w:ascii="Garamond" w:hAnsi="Garamond"/>
          <w:sz w:val="24"/>
          <w:szCs w:val="24"/>
          <w:lang w:val="nl-NL"/>
        </w:rPr>
        <w:t xml:space="preserve"> </w:t>
      </w:r>
      <w:r w:rsidRPr="00BF63DE">
        <w:rPr>
          <w:rFonts w:ascii="Garamond" w:hAnsi="Garamond"/>
          <w:sz w:val="24"/>
          <w:szCs w:val="24"/>
          <w:lang w:val="nl-NL"/>
        </w:rPr>
        <w:t xml:space="preserve">christendom durfde noemen. Hij </w:t>
      </w:r>
      <w:r w:rsidR="003417F6" w:rsidRPr="00BF63DE">
        <w:rPr>
          <w:rFonts w:ascii="Garamond" w:hAnsi="Garamond"/>
          <w:sz w:val="24"/>
          <w:szCs w:val="24"/>
          <w:lang w:val="nl-NL"/>
        </w:rPr>
        <w:t>bracht</w:t>
      </w:r>
      <w:r w:rsidRPr="00BF63DE">
        <w:rPr>
          <w:rFonts w:ascii="Garamond" w:hAnsi="Garamond"/>
          <w:sz w:val="24"/>
          <w:szCs w:val="24"/>
          <w:lang w:val="nl-NL"/>
        </w:rPr>
        <w:t xml:space="preserve"> zelfs</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prins van de </w:t>
      </w:r>
      <w:r w:rsidR="001E68A1" w:rsidRPr="00BF63DE">
        <w:rPr>
          <w:rFonts w:ascii="Garamond" w:hAnsi="Garamond"/>
          <w:sz w:val="24"/>
          <w:szCs w:val="24"/>
          <w:lang w:val="nl-NL"/>
        </w:rPr>
        <w:t xml:space="preserve">roomse </w:t>
      </w:r>
      <w:r w:rsidRPr="00BF63DE">
        <w:rPr>
          <w:rFonts w:ascii="Garamond" w:hAnsi="Garamond"/>
          <w:sz w:val="24"/>
          <w:szCs w:val="24"/>
          <w:lang w:val="nl-NL"/>
        </w:rPr>
        <w:t xml:space="preserve">kerk, de </w:t>
      </w:r>
      <w:r w:rsidR="00635913" w:rsidRPr="00BF63DE">
        <w:rPr>
          <w:rFonts w:ascii="Garamond" w:hAnsi="Garamond"/>
          <w:sz w:val="24"/>
          <w:szCs w:val="24"/>
          <w:lang w:val="nl-NL"/>
        </w:rPr>
        <w:t xml:space="preserve">kardinaal </w:t>
      </w:r>
      <w:r w:rsidR="00895B1E" w:rsidRPr="00BF63DE">
        <w:rPr>
          <w:rFonts w:ascii="Garamond" w:hAnsi="Garamond"/>
          <w:sz w:val="24"/>
          <w:szCs w:val="24"/>
          <w:lang w:val="nl-NL"/>
        </w:rPr>
        <w:t>Mazarin</w:t>
      </w:r>
      <w:r w:rsidR="00635913" w:rsidRPr="00BF63DE">
        <w:rPr>
          <w:rFonts w:ascii="Garamond" w:hAnsi="Garamond"/>
          <w:sz w:val="24"/>
          <w:szCs w:val="24"/>
          <w:lang w:val="nl-NL"/>
        </w:rPr>
        <w:t>, er toe, om aan</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grootmoedige ontwerpen bevorderlijk te zijn. Dit is iets dat men hem nooit vergeven heeft</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waarover men</w:t>
      </w:r>
      <w:r w:rsidR="00387D1B" w:rsidRPr="00BF63DE">
        <w:rPr>
          <w:rFonts w:ascii="Garamond" w:hAnsi="Garamond"/>
          <w:sz w:val="24"/>
          <w:szCs w:val="24"/>
          <w:lang w:val="nl-NL"/>
        </w:rPr>
        <w:t xml:space="preserve"> </w:t>
      </w:r>
      <w:r w:rsidR="00635913" w:rsidRPr="00BF63DE">
        <w:rPr>
          <w:rFonts w:ascii="Garamond" w:hAnsi="Garamond"/>
          <w:sz w:val="24"/>
          <w:szCs w:val="24"/>
          <w:lang w:val="nl-NL"/>
        </w:rPr>
        <w:t xml:space="preserve">laaghartig wraak heeft genomen. En daarbij is </w:t>
      </w:r>
      <w:r w:rsidR="004B4CDB" w:rsidRPr="00BF63DE">
        <w:rPr>
          <w:rFonts w:ascii="Garamond" w:hAnsi="Garamond"/>
          <w:sz w:val="24"/>
          <w:szCs w:val="24"/>
          <w:lang w:val="nl-NL"/>
        </w:rPr>
        <w:t>zoveel</w:t>
      </w:r>
      <w:r w:rsidR="00635913" w:rsidRPr="00BF63DE">
        <w:rPr>
          <w:rFonts w:ascii="Garamond" w:hAnsi="Garamond"/>
          <w:sz w:val="24"/>
          <w:szCs w:val="24"/>
          <w:lang w:val="nl-NL"/>
        </w:rPr>
        <w:t xml:space="preserve"> volharding en sluwheid te werk gesteld, dat niet slechts verlichte </w:t>
      </w:r>
      <w:r w:rsidR="005B67C0" w:rsidRPr="00BF63DE">
        <w:rPr>
          <w:rFonts w:ascii="Garamond" w:hAnsi="Garamond"/>
          <w:sz w:val="24"/>
          <w:szCs w:val="24"/>
          <w:lang w:val="nl-NL"/>
        </w:rPr>
        <w:t>katholieke</w:t>
      </w:r>
      <w:r w:rsidR="00635913" w:rsidRPr="00BF63DE">
        <w:rPr>
          <w:rFonts w:ascii="Garamond" w:hAnsi="Garamond"/>
          <w:sz w:val="24"/>
          <w:szCs w:val="24"/>
          <w:lang w:val="nl-NL"/>
        </w:rPr>
        <w:t>n</w:t>
      </w:r>
      <w:r w:rsidR="009934B2" w:rsidRPr="00BF63DE">
        <w:rPr>
          <w:rFonts w:ascii="Garamond" w:hAnsi="Garamond"/>
          <w:sz w:val="24"/>
          <w:szCs w:val="24"/>
          <w:lang w:val="nl-NL"/>
        </w:rPr>
        <w:t>,</w:t>
      </w:r>
      <w:r w:rsidR="00635913" w:rsidRPr="00BF63DE">
        <w:rPr>
          <w:rFonts w:ascii="Garamond" w:hAnsi="Garamond"/>
          <w:sz w:val="24"/>
          <w:szCs w:val="24"/>
          <w:lang w:val="nl-NL"/>
        </w:rPr>
        <w:t xml:space="preserve"> maar ook protestanten zich hebben laten misleiden. Wij gevoelen volstrekt</w:t>
      </w:r>
      <w:r w:rsidR="004B4CDB" w:rsidRPr="00BF63DE">
        <w:rPr>
          <w:rFonts w:ascii="Garamond" w:hAnsi="Garamond"/>
          <w:sz w:val="24"/>
          <w:szCs w:val="24"/>
          <w:lang w:val="nl-NL"/>
        </w:rPr>
        <w:t xml:space="preserve"> geen </w:t>
      </w:r>
      <w:r w:rsidRPr="00BF63DE">
        <w:rPr>
          <w:rFonts w:ascii="Garamond" w:hAnsi="Garamond"/>
          <w:sz w:val="24"/>
          <w:szCs w:val="24"/>
          <w:lang w:val="nl-NL"/>
        </w:rPr>
        <w:t>roeping om</w:t>
      </w:r>
      <w:r w:rsidR="004F2372" w:rsidRPr="00BF63DE">
        <w:rPr>
          <w:rFonts w:ascii="Garamond" w:hAnsi="Garamond"/>
          <w:sz w:val="24"/>
          <w:szCs w:val="24"/>
          <w:lang w:val="nl-NL"/>
        </w:rPr>
        <w:t xml:space="preserve"> Rome </w:t>
      </w:r>
      <w:r w:rsidRPr="00BF63DE">
        <w:rPr>
          <w:rFonts w:ascii="Garamond" w:hAnsi="Garamond"/>
          <w:sz w:val="24"/>
          <w:szCs w:val="24"/>
          <w:lang w:val="nl-NL"/>
        </w:rPr>
        <w:t>in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haat en laster na te volgen. Wij sympathiseren met het protestantisme, overal waar wij het aantreffen. Daarom </w:t>
      </w:r>
      <w:r w:rsidR="00EF5FD1" w:rsidRPr="00BF63DE">
        <w:rPr>
          <w:rFonts w:ascii="Garamond" w:hAnsi="Garamond"/>
          <w:sz w:val="24"/>
          <w:szCs w:val="24"/>
          <w:lang w:val="nl-NL"/>
        </w:rPr>
        <w:t>wens</w:t>
      </w:r>
      <w:r w:rsidRPr="00BF63DE">
        <w:rPr>
          <w:rFonts w:ascii="Garamond" w:hAnsi="Garamond"/>
          <w:sz w:val="24"/>
          <w:szCs w:val="24"/>
          <w:lang w:val="nl-NL"/>
        </w:rPr>
        <w:t>en wij de fouten niet over het hoofd te zien, van</w:t>
      </w:r>
      <w:r w:rsidR="00D31C7F" w:rsidRPr="00BF63DE">
        <w:rPr>
          <w:rFonts w:ascii="Garamond" w:hAnsi="Garamond"/>
          <w:sz w:val="24"/>
          <w:szCs w:val="24"/>
          <w:lang w:val="nl-NL"/>
        </w:rPr>
        <w:t xml:space="preserve"> degenen die </w:t>
      </w:r>
      <w:r w:rsidRPr="00BF63DE">
        <w:rPr>
          <w:rFonts w:ascii="Garamond" w:hAnsi="Garamond"/>
          <w:sz w:val="24"/>
          <w:szCs w:val="24"/>
          <w:lang w:val="nl-NL"/>
        </w:rPr>
        <w:t>er de steunen van geweest zijn</w:t>
      </w:r>
      <w:r w:rsidR="00075CF8" w:rsidRPr="00BF63DE">
        <w:rPr>
          <w:rFonts w:ascii="Garamond" w:hAnsi="Garamond"/>
          <w:sz w:val="24"/>
          <w:szCs w:val="24"/>
          <w:lang w:val="nl-NL"/>
        </w:rPr>
        <w:t>,</w:t>
      </w:r>
      <w:r w:rsidRPr="00BF63DE">
        <w:rPr>
          <w:rFonts w:ascii="Garamond" w:hAnsi="Garamond"/>
          <w:sz w:val="24"/>
          <w:szCs w:val="24"/>
          <w:lang w:val="nl-NL"/>
        </w:rPr>
        <w:t xml:space="preserve"> maar evenmin zull</w:t>
      </w:r>
      <w:r w:rsidR="00635913" w:rsidRPr="00BF63DE">
        <w:rPr>
          <w:rFonts w:ascii="Garamond" w:hAnsi="Garamond"/>
          <w:sz w:val="24"/>
          <w:szCs w:val="24"/>
          <w:lang w:val="nl-NL"/>
        </w:rPr>
        <w:t xml:space="preserve">en </w:t>
      </w:r>
      <w:r w:rsidR="00026DF6" w:rsidRPr="00BF63DE">
        <w:rPr>
          <w:rFonts w:ascii="Garamond" w:hAnsi="Garamond"/>
          <w:sz w:val="24"/>
          <w:szCs w:val="24"/>
          <w:lang w:val="nl-NL"/>
        </w:rPr>
        <w:t xml:space="preserve">hun </w:t>
      </w:r>
      <w:r w:rsidR="00635913" w:rsidRPr="00BF63DE">
        <w:rPr>
          <w:rFonts w:ascii="Garamond" w:hAnsi="Garamond"/>
          <w:sz w:val="24"/>
          <w:szCs w:val="24"/>
          <w:lang w:val="nl-NL"/>
        </w:rPr>
        <w:t xml:space="preserve">gebreken ons </w:t>
      </w:r>
      <w:r w:rsidR="00026DF6" w:rsidRPr="00BF63DE">
        <w:rPr>
          <w:rFonts w:ascii="Garamond" w:hAnsi="Garamond"/>
          <w:sz w:val="24"/>
          <w:szCs w:val="24"/>
          <w:lang w:val="nl-NL"/>
        </w:rPr>
        <w:t xml:space="preserve">hun </w:t>
      </w:r>
      <w:r w:rsidR="00635913" w:rsidRPr="00BF63DE">
        <w:rPr>
          <w:rFonts w:ascii="Garamond" w:hAnsi="Garamond"/>
          <w:sz w:val="24"/>
          <w:szCs w:val="24"/>
          <w:lang w:val="nl-NL"/>
        </w:rPr>
        <w:t>goede eigenschappen doen miskennen. Bij</w:t>
      </w:r>
      <w:r w:rsidRPr="00BF63DE">
        <w:rPr>
          <w:rFonts w:ascii="Garamond" w:hAnsi="Garamond"/>
          <w:sz w:val="24"/>
          <w:szCs w:val="24"/>
          <w:lang w:val="nl-NL"/>
        </w:rPr>
        <w:t xml:space="preserve"> de worstelstrijd van het </w:t>
      </w:r>
      <w:r w:rsidR="00873EE9" w:rsidRPr="00BF63DE">
        <w:rPr>
          <w:rFonts w:ascii="Garamond" w:hAnsi="Garamond"/>
          <w:sz w:val="24"/>
          <w:szCs w:val="24"/>
          <w:lang w:val="nl-NL"/>
        </w:rPr>
        <w:t>Evangelie</w:t>
      </w:r>
      <w:r w:rsidRPr="00BF63DE">
        <w:rPr>
          <w:rFonts w:ascii="Garamond" w:hAnsi="Garamond"/>
          <w:sz w:val="24"/>
          <w:szCs w:val="24"/>
          <w:lang w:val="nl-NL"/>
        </w:rPr>
        <w:t xml:space="preserve"> met het pausdom, die in de dagen van Cromwell op de </w:t>
      </w:r>
      <w:r w:rsidR="00026DF6" w:rsidRPr="00BF63DE">
        <w:rPr>
          <w:rFonts w:ascii="Garamond" w:hAnsi="Garamond"/>
          <w:sz w:val="24"/>
          <w:szCs w:val="24"/>
          <w:lang w:val="nl-NL"/>
        </w:rPr>
        <w:t>Brits</w:t>
      </w:r>
      <w:r w:rsidR="00635913" w:rsidRPr="00BF63DE">
        <w:rPr>
          <w:rFonts w:ascii="Garamond" w:hAnsi="Garamond"/>
          <w:sz w:val="24"/>
          <w:szCs w:val="24"/>
          <w:lang w:val="nl-NL"/>
        </w:rPr>
        <w:t xml:space="preserve">e eilanden plaats vond, komt het schoonste deel zeker toe aan </w:t>
      </w:r>
      <w:r w:rsidR="00A60342">
        <w:rPr>
          <w:rFonts w:ascii="Garamond" w:hAnsi="Garamond"/>
          <w:sz w:val="24"/>
          <w:szCs w:val="24"/>
          <w:lang w:val="nl-NL"/>
        </w:rPr>
        <w:t>h</w:t>
      </w:r>
      <w:r w:rsidR="00635913" w:rsidRPr="00BF63DE">
        <w:rPr>
          <w:rFonts w:ascii="Garamond" w:hAnsi="Garamond"/>
          <w:sz w:val="24"/>
          <w:szCs w:val="24"/>
          <w:lang w:val="nl-NL"/>
        </w:rPr>
        <w:t>et protestantisme</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de fouten</w:t>
      </w:r>
      <w:r w:rsidR="00D2537D" w:rsidRPr="00BF63DE">
        <w:rPr>
          <w:rFonts w:ascii="Garamond" w:hAnsi="Garamond"/>
          <w:sz w:val="24"/>
          <w:szCs w:val="24"/>
          <w:lang w:val="nl-NL"/>
        </w:rPr>
        <w:t xml:space="preserve"> van zijn </w:t>
      </w:r>
      <w:r w:rsidR="00635913" w:rsidRPr="00BF63DE">
        <w:rPr>
          <w:rFonts w:ascii="Garamond" w:hAnsi="Garamond"/>
          <w:sz w:val="24"/>
          <w:szCs w:val="24"/>
          <w:lang w:val="nl-NL"/>
        </w:rPr>
        <w:t>voorstanders zijn van geringe be</w:t>
      </w:r>
      <w:r w:rsidR="004F2372" w:rsidRPr="00BF63DE">
        <w:rPr>
          <w:rFonts w:ascii="Garamond" w:hAnsi="Garamond"/>
          <w:sz w:val="24"/>
          <w:szCs w:val="24"/>
          <w:lang w:val="nl-NL"/>
        </w:rPr>
        <w:t>teken</w:t>
      </w:r>
      <w:r w:rsidR="00635913" w:rsidRPr="00BF63DE">
        <w:rPr>
          <w:rFonts w:ascii="Garamond" w:hAnsi="Garamond"/>
          <w:sz w:val="24"/>
          <w:szCs w:val="24"/>
          <w:lang w:val="nl-NL"/>
        </w:rPr>
        <w:t>is, in vergelijking met de verregaande onzedelijkheid en de schrikkelijke wreed</w:t>
      </w:r>
      <w:r w:rsidR="00895B1E" w:rsidRPr="00BF63DE">
        <w:rPr>
          <w:rFonts w:ascii="Garamond" w:hAnsi="Garamond"/>
          <w:sz w:val="24"/>
          <w:szCs w:val="24"/>
          <w:lang w:val="nl-NL"/>
        </w:rPr>
        <w:t>h</w:t>
      </w:r>
      <w:r w:rsidRPr="00BF63DE">
        <w:rPr>
          <w:rFonts w:ascii="Garamond" w:hAnsi="Garamond"/>
          <w:sz w:val="24"/>
          <w:szCs w:val="24"/>
          <w:lang w:val="nl-NL"/>
        </w:rPr>
        <w:t>eden, waaraan de vrienden van</w:t>
      </w:r>
      <w:r w:rsidR="004F2372" w:rsidRPr="00BF63DE">
        <w:rPr>
          <w:rFonts w:ascii="Garamond" w:hAnsi="Garamond"/>
          <w:sz w:val="24"/>
          <w:szCs w:val="24"/>
          <w:lang w:val="nl-NL"/>
        </w:rPr>
        <w:t xml:space="preserve"> Rome </w:t>
      </w:r>
      <w:r w:rsidRPr="00BF63DE">
        <w:rPr>
          <w:rFonts w:ascii="Garamond" w:hAnsi="Garamond"/>
          <w:sz w:val="24"/>
          <w:szCs w:val="24"/>
          <w:lang w:val="nl-NL"/>
        </w:rPr>
        <w:t>zich schuldig maakten.</w:t>
      </w:r>
    </w:p>
    <w:p w14:paraId="660EA9E9" w14:textId="054D4890"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 xml:space="preserve">Het zal </w:t>
      </w:r>
      <w:r w:rsidR="004F2372" w:rsidRPr="00BF63DE">
        <w:rPr>
          <w:rFonts w:ascii="Garamond" w:hAnsi="Garamond"/>
          <w:sz w:val="24"/>
          <w:szCs w:val="24"/>
          <w:lang w:val="nl-NL"/>
        </w:rPr>
        <w:t>wellicht</w:t>
      </w:r>
      <w:r w:rsidRPr="00BF63DE">
        <w:rPr>
          <w:rFonts w:ascii="Garamond" w:hAnsi="Garamond"/>
          <w:sz w:val="24"/>
          <w:szCs w:val="24"/>
          <w:lang w:val="nl-NL"/>
        </w:rPr>
        <w:t xml:space="preserve"> niet ondienstig zijn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 </w:t>
      </w:r>
      <w:r w:rsidRPr="00BF63DE">
        <w:rPr>
          <w:rFonts w:ascii="Garamond" w:hAnsi="Garamond"/>
          <w:sz w:val="24"/>
          <w:szCs w:val="24"/>
          <w:lang w:val="nl-NL"/>
        </w:rPr>
        <w:t>l</w:t>
      </w:r>
      <w:r w:rsidR="008F7742" w:rsidRPr="00BF63DE">
        <w:rPr>
          <w:rFonts w:ascii="Garamond" w:hAnsi="Garamond"/>
          <w:sz w:val="24"/>
          <w:szCs w:val="24"/>
          <w:lang w:val="nl-NL"/>
        </w:rPr>
        <w:t xml:space="preserve">ezer te wijzen op een merkwaardig overeenstemmend geval. Bij het lezen van het leven van Cromwell denkt men onwillekeurig aan de prins van </w:t>
      </w:r>
      <w:r w:rsidR="008A78CA" w:rsidRPr="00BF63DE">
        <w:rPr>
          <w:rFonts w:ascii="Garamond" w:hAnsi="Garamond"/>
          <w:sz w:val="24"/>
          <w:szCs w:val="24"/>
          <w:lang w:val="nl-NL"/>
        </w:rPr>
        <w:t>Oranje</w:t>
      </w:r>
      <w:r w:rsidR="008F7742" w:rsidRPr="00BF63DE">
        <w:rPr>
          <w:rFonts w:ascii="Garamond" w:hAnsi="Garamond"/>
          <w:sz w:val="24"/>
          <w:szCs w:val="24"/>
          <w:lang w:val="nl-NL"/>
        </w:rPr>
        <w:t>, aan</w:t>
      </w:r>
      <w:r w:rsidR="00895B1E" w:rsidRPr="00BF63DE">
        <w:rPr>
          <w:rFonts w:ascii="Garamond" w:hAnsi="Garamond"/>
          <w:sz w:val="24"/>
          <w:szCs w:val="24"/>
          <w:lang w:val="nl-NL"/>
        </w:rPr>
        <w:t xml:space="preserve"> die </w:t>
      </w:r>
      <w:r w:rsidR="005B67C0" w:rsidRPr="00BF63DE">
        <w:rPr>
          <w:rFonts w:ascii="Garamond" w:hAnsi="Garamond"/>
          <w:sz w:val="24"/>
          <w:szCs w:val="24"/>
          <w:lang w:val="nl-NL"/>
        </w:rPr>
        <w:t>Willem</w:t>
      </w:r>
      <w:r w:rsidR="008F7742" w:rsidRPr="00BF63DE">
        <w:rPr>
          <w:rFonts w:ascii="Garamond" w:hAnsi="Garamond"/>
          <w:sz w:val="24"/>
          <w:szCs w:val="24"/>
          <w:lang w:val="nl-NL"/>
        </w:rPr>
        <w:t xml:space="preserve"> </w:t>
      </w:r>
      <w:r w:rsidR="002B19C3">
        <w:rPr>
          <w:rFonts w:ascii="Garamond" w:hAnsi="Garamond"/>
          <w:sz w:val="24"/>
          <w:szCs w:val="24"/>
          <w:lang w:val="nl-NL"/>
        </w:rPr>
        <w:t>I</w:t>
      </w:r>
      <w:r w:rsidR="008F7742" w:rsidRPr="00BF63DE">
        <w:rPr>
          <w:rFonts w:ascii="Garamond" w:hAnsi="Garamond"/>
          <w:sz w:val="24"/>
          <w:szCs w:val="24"/>
          <w:lang w:val="nl-NL"/>
        </w:rPr>
        <w:t xml:space="preserve">. Die in de zestiende eeuw het voorname werktuig is geweest in de hand van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om de </w:t>
      </w:r>
      <w:r w:rsidR="00895B1E" w:rsidRPr="00BF63DE">
        <w:rPr>
          <w:rFonts w:ascii="Garamond" w:hAnsi="Garamond"/>
          <w:sz w:val="24"/>
          <w:szCs w:val="24"/>
          <w:lang w:val="nl-NL"/>
        </w:rPr>
        <w:t>v</w:t>
      </w:r>
      <w:r w:rsidR="008F7742" w:rsidRPr="00BF63DE">
        <w:rPr>
          <w:rFonts w:ascii="Garamond" w:hAnsi="Garamond"/>
          <w:sz w:val="24"/>
          <w:szCs w:val="24"/>
          <w:lang w:val="nl-NL"/>
        </w:rPr>
        <w:t>er</w:t>
      </w:r>
      <w:r w:rsidR="00026DF6" w:rsidRPr="00BF63DE">
        <w:rPr>
          <w:rFonts w:ascii="Garamond" w:hAnsi="Garamond"/>
          <w:sz w:val="24"/>
          <w:szCs w:val="24"/>
          <w:lang w:val="nl-NL"/>
        </w:rPr>
        <w:t>enig</w:t>
      </w:r>
      <w:r w:rsidR="008F7742" w:rsidRPr="00BF63DE">
        <w:rPr>
          <w:rFonts w:ascii="Garamond" w:hAnsi="Garamond"/>
          <w:sz w:val="24"/>
          <w:szCs w:val="24"/>
          <w:lang w:val="nl-NL"/>
        </w:rPr>
        <w:t xml:space="preserve">de </w:t>
      </w:r>
      <w:r w:rsidR="00895B1E" w:rsidRPr="00BF63DE">
        <w:rPr>
          <w:rFonts w:ascii="Garamond" w:hAnsi="Garamond"/>
          <w:sz w:val="24"/>
          <w:szCs w:val="24"/>
          <w:lang w:val="nl-NL"/>
        </w:rPr>
        <w:t>provincies</w:t>
      </w:r>
      <w:r w:rsidR="008F7742" w:rsidRPr="00BF63DE">
        <w:rPr>
          <w:rFonts w:ascii="Garamond" w:hAnsi="Garamond"/>
          <w:sz w:val="24"/>
          <w:szCs w:val="24"/>
          <w:lang w:val="nl-NL"/>
        </w:rPr>
        <w:t xml:space="preserve"> aan </w:t>
      </w:r>
      <w:r w:rsidR="00026DF6" w:rsidRPr="00BF63DE">
        <w:rPr>
          <w:rFonts w:ascii="Garamond" w:hAnsi="Garamond"/>
          <w:sz w:val="24"/>
          <w:szCs w:val="24"/>
          <w:lang w:val="nl-NL"/>
        </w:rPr>
        <w:t>Spanje</w:t>
      </w:r>
      <w:r w:rsidR="008F7742" w:rsidRPr="00BF63DE">
        <w:rPr>
          <w:rFonts w:ascii="Garamond" w:hAnsi="Garamond"/>
          <w:sz w:val="24"/>
          <w:szCs w:val="24"/>
          <w:lang w:val="nl-NL"/>
        </w:rPr>
        <w:t xml:space="preserve"> en het pausdom te ontrukken. Willem nu is evenzeer</w:t>
      </w:r>
      <w:r w:rsidR="004B4CDB" w:rsidRPr="00BF63DE">
        <w:rPr>
          <w:rFonts w:ascii="Garamond" w:hAnsi="Garamond"/>
          <w:sz w:val="24"/>
          <w:szCs w:val="24"/>
          <w:lang w:val="nl-NL"/>
        </w:rPr>
        <w:t xml:space="preserve"> lange </w:t>
      </w:r>
      <w:r w:rsidR="008F7742" w:rsidRPr="00BF63DE">
        <w:rPr>
          <w:rFonts w:ascii="Garamond" w:hAnsi="Garamond"/>
          <w:sz w:val="24"/>
          <w:szCs w:val="24"/>
          <w:lang w:val="nl-NL"/>
        </w:rPr>
        <w:t>tijd afgeschilderd geworden als iemand, die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xml:space="preserve"> dienstbaar maakte aan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egoïstische ontwerpen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men heeft in allen ernst verzekerd, dat zijn doel was geweest graaf van </w:t>
      </w:r>
      <w:r w:rsidR="00EF5FD1" w:rsidRPr="00BF63DE">
        <w:rPr>
          <w:rFonts w:ascii="Garamond" w:hAnsi="Garamond"/>
          <w:sz w:val="24"/>
          <w:szCs w:val="24"/>
          <w:lang w:val="nl-NL"/>
        </w:rPr>
        <w:t>Holland</w:t>
      </w:r>
      <w:r w:rsidR="008F7742" w:rsidRPr="00BF63DE">
        <w:rPr>
          <w:rFonts w:ascii="Garamond" w:hAnsi="Garamond"/>
          <w:sz w:val="24"/>
          <w:szCs w:val="24"/>
          <w:lang w:val="nl-NL"/>
        </w:rPr>
        <w:t xml:space="preserve"> te worden. </w:t>
      </w:r>
      <w:r w:rsidR="00895B1E" w:rsidRPr="00BF63DE">
        <w:rPr>
          <w:rFonts w:ascii="Garamond" w:hAnsi="Garamond"/>
          <w:sz w:val="24"/>
          <w:szCs w:val="24"/>
          <w:lang w:val="nl-NL"/>
        </w:rPr>
        <w:t>‘</w:t>
      </w:r>
      <w:r w:rsidR="008F7742" w:rsidRPr="00BF63DE">
        <w:rPr>
          <w:rFonts w:ascii="Garamond" w:hAnsi="Garamond"/>
          <w:sz w:val="24"/>
          <w:szCs w:val="24"/>
          <w:lang w:val="nl-NL"/>
        </w:rPr>
        <w:t>Mutato nomine de te fibula narratur.</w:t>
      </w:r>
      <w:r w:rsidR="00895B1E" w:rsidRPr="00BF63DE">
        <w:rPr>
          <w:rFonts w:ascii="Garamond" w:hAnsi="Garamond"/>
          <w:sz w:val="24"/>
          <w:szCs w:val="24"/>
          <w:lang w:val="nl-NL"/>
        </w:rPr>
        <w:t>’</w:t>
      </w:r>
      <w:r w:rsidR="008F7742" w:rsidRPr="00BF63DE">
        <w:rPr>
          <w:rFonts w:ascii="Garamond" w:hAnsi="Garamond"/>
          <w:sz w:val="24"/>
          <w:szCs w:val="24"/>
          <w:lang w:val="nl-NL"/>
        </w:rPr>
        <w:t xml:space="preserve"> Men kan het zeker niet ontkennen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w:t>
      </w:r>
      <w:r w:rsidR="005B67C0" w:rsidRPr="00BF63DE">
        <w:rPr>
          <w:rFonts w:ascii="Garamond" w:hAnsi="Garamond"/>
          <w:sz w:val="24"/>
          <w:szCs w:val="24"/>
          <w:lang w:val="nl-NL"/>
        </w:rPr>
        <w:t>Willem</w:t>
      </w:r>
      <w:r w:rsidR="008F7742" w:rsidRPr="00BF63DE">
        <w:rPr>
          <w:rFonts w:ascii="Garamond" w:hAnsi="Garamond"/>
          <w:sz w:val="24"/>
          <w:szCs w:val="24"/>
          <w:lang w:val="nl-NL"/>
        </w:rPr>
        <w:t xml:space="preserve"> </w:t>
      </w:r>
      <w:r w:rsidR="000D2FE8" w:rsidRPr="00BF63DE">
        <w:rPr>
          <w:rFonts w:ascii="Garamond" w:hAnsi="Garamond"/>
          <w:sz w:val="24"/>
          <w:szCs w:val="24"/>
          <w:lang w:val="nl-NL"/>
        </w:rPr>
        <w:t>enige</w:t>
      </w:r>
      <w:r w:rsidR="008F7742" w:rsidRPr="00BF63DE">
        <w:rPr>
          <w:rFonts w:ascii="Garamond" w:hAnsi="Garamond"/>
          <w:sz w:val="24"/>
          <w:szCs w:val="24"/>
          <w:lang w:val="nl-NL"/>
        </w:rPr>
        <w:t>n tijd minder ernstig en weifelend is geweest. Maar weldra werd hij nadenkender gestemd</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hij had nu</w:t>
      </w:r>
      <w:r w:rsidR="009934B2" w:rsidRPr="00BF63DE">
        <w:rPr>
          <w:rFonts w:ascii="Garamond" w:hAnsi="Garamond"/>
          <w:sz w:val="24"/>
          <w:szCs w:val="24"/>
          <w:lang w:val="nl-NL"/>
        </w:rPr>
        <w:t>,</w:t>
      </w:r>
      <w:r w:rsidR="008F7742" w:rsidRPr="00BF63DE">
        <w:rPr>
          <w:rFonts w:ascii="Garamond" w:hAnsi="Garamond"/>
          <w:sz w:val="24"/>
          <w:szCs w:val="24"/>
          <w:lang w:val="nl-NL"/>
        </w:rPr>
        <w:t xml:space="preserve"> even als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het be</w:t>
      </w:r>
      <w:r w:rsidRPr="00BF63DE">
        <w:rPr>
          <w:rFonts w:ascii="Garamond" w:hAnsi="Garamond"/>
          <w:sz w:val="24"/>
          <w:szCs w:val="24"/>
          <w:lang w:val="nl-NL"/>
        </w:rPr>
        <w:t>sef</w:t>
      </w:r>
      <w:r w:rsidR="00D2537D" w:rsidRPr="00BF63DE">
        <w:rPr>
          <w:rFonts w:ascii="Garamond" w:hAnsi="Garamond"/>
          <w:sz w:val="24"/>
          <w:szCs w:val="24"/>
          <w:lang w:val="nl-NL"/>
        </w:rPr>
        <w:t xml:space="preserve"> van zijn </w:t>
      </w:r>
      <w:r w:rsidRPr="00BF63DE">
        <w:rPr>
          <w:rFonts w:ascii="Garamond" w:hAnsi="Garamond"/>
          <w:sz w:val="24"/>
          <w:szCs w:val="24"/>
          <w:lang w:val="nl-NL"/>
        </w:rPr>
        <w:t>roeping in</w:t>
      </w:r>
      <w:r w:rsidR="008F7742" w:rsidRPr="00BF63DE">
        <w:rPr>
          <w:rFonts w:ascii="Garamond" w:hAnsi="Garamond"/>
          <w:sz w:val="24"/>
          <w:szCs w:val="24"/>
          <w:lang w:val="nl-NL"/>
        </w:rPr>
        <w:t xml:space="preserve"> </w:t>
      </w:r>
      <w:r w:rsidR="00DE145E" w:rsidRPr="00BF63DE">
        <w:rPr>
          <w:rFonts w:ascii="Garamond" w:hAnsi="Garamond"/>
          <w:sz w:val="24"/>
          <w:szCs w:val="24"/>
          <w:lang w:val="nl-NL"/>
        </w:rPr>
        <w:t xml:space="preserve">de grote </w:t>
      </w:r>
      <w:r w:rsidR="008F7742" w:rsidRPr="00BF63DE">
        <w:rPr>
          <w:rFonts w:ascii="Garamond" w:hAnsi="Garamond"/>
          <w:sz w:val="24"/>
          <w:szCs w:val="24"/>
          <w:lang w:val="nl-NL"/>
        </w:rPr>
        <w:t xml:space="preserve">strijd tegen het pausdom en het despotisme. De brieven en aanspraken van </w:t>
      </w:r>
      <w:r w:rsidR="00960ABD" w:rsidRPr="00BF63DE">
        <w:rPr>
          <w:rFonts w:ascii="Garamond" w:hAnsi="Garamond"/>
          <w:sz w:val="24"/>
          <w:szCs w:val="24"/>
          <w:lang w:val="nl-NL"/>
        </w:rPr>
        <w:t xml:space="preserve">Willem I </w:t>
      </w:r>
      <w:r w:rsidR="008F7742" w:rsidRPr="00BF63DE">
        <w:rPr>
          <w:rFonts w:ascii="Garamond" w:hAnsi="Garamond"/>
          <w:sz w:val="24"/>
          <w:szCs w:val="24"/>
          <w:lang w:val="nl-NL"/>
        </w:rPr>
        <w:t>bieden treffende blijken van overeenstemming aan</w:t>
      </w:r>
      <w:r w:rsidR="009934B2" w:rsidRPr="00BF63DE">
        <w:rPr>
          <w:rFonts w:ascii="Garamond" w:hAnsi="Garamond"/>
          <w:sz w:val="24"/>
          <w:szCs w:val="24"/>
          <w:lang w:val="nl-NL"/>
        </w:rPr>
        <w:t>,</w:t>
      </w:r>
      <w:r w:rsidR="008F7742" w:rsidRPr="00BF63DE">
        <w:rPr>
          <w:rFonts w:ascii="Garamond" w:hAnsi="Garamond"/>
          <w:sz w:val="24"/>
          <w:szCs w:val="24"/>
          <w:lang w:val="nl-NL"/>
        </w:rPr>
        <w:t xml:space="preserve"> met die van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960ABD" w:rsidRPr="00BF63DE">
        <w:rPr>
          <w:rFonts w:ascii="Garamond" w:hAnsi="Garamond"/>
          <w:sz w:val="24"/>
          <w:szCs w:val="24"/>
          <w:lang w:val="nl-NL"/>
        </w:rPr>
        <w:t>De</w:t>
      </w:r>
      <w:r w:rsidR="008F7742" w:rsidRPr="00BF63DE">
        <w:rPr>
          <w:rFonts w:ascii="Garamond" w:hAnsi="Garamond"/>
          <w:sz w:val="24"/>
          <w:szCs w:val="24"/>
          <w:lang w:val="nl-NL"/>
        </w:rPr>
        <w:t xml:space="preserve"> onderdanen uit de </w:t>
      </w:r>
      <w:r w:rsidR="00026DF6" w:rsidRPr="00BF63DE">
        <w:rPr>
          <w:rFonts w:ascii="Garamond" w:hAnsi="Garamond"/>
          <w:sz w:val="24"/>
          <w:szCs w:val="24"/>
          <w:lang w:val="nl-NL"/>
        </w:rPr>
        <w:t>Nederlanden</w:t>
      </w:r>
      <w:r w:rsidR="008F7742" w:rsidRPr="00BF63DE">
        <w:rPr>
          <w:rFonts w:ascii="Garamond" w:hAnsi="Garamond"/>
          <w:sz w:val="24"/>
          <w:szCs w:val="24"/>
          <w:lang w:val="nl-NL"/>
        </w:rPr>
        <w:t>’</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dit was de taal van </w:t>
      </w:r>
      <w:r w:rsidR="005B67C0" w:rsidRPr="00BF63DE">
        <w:rPr>
          <w:rFonts w:ascii="Garamond" w:hAnsi="Garamond"/>
          <w:sz w:val="24"/>
          <w:szCs w:val="24"/>
          <w:lang w:val="nl-NL"/>
        </w:rPr>
        <w:t>Willem</w:t>
      </w:r>
      <w:r w:rsidR="008F7742" w:rsidRPr="00BF63DE">
        <w:rPr>
          <w:rFonts w:ascii="Garamond" w:hAnsi="Garamond"/>
          <w:sz w:val="24"/>
          <w:szCs w:val="24"/>
          <w:lang w:val="nl-NL"/>
        </w:rPr>
        <w:t xml:space="preserve"> van </w:t>
      </w:r>
      <w:r w:rsidR="008A78CA" w:rsidRPr="00BF63DE">
        <w:rPr>
          <w:rFonts w:ascii="Garamond" w:hAnsi="Garamond"/>
          <w:sz w:val="24"/>
          <w:szCs w:val="24"/>
          <w:lang w:val="nl-NL"/>
        </w:rPr>
        <w:t>Oranje</w:t>
      </w:r>
      <w:r w:rsidR="008F7742" w:rsidRPr="00BF63DE">
        <w:rPr>
          <w:rFonts w:ascii="Garamond" w:hAnsi="Garamond"/>
          <w:sz w:val="24"/>
          <w:szCs w:val="24"/>
          <w:lang w:val="nl-NL"/>
        </w:rPr>
        <w:t xml:space="preserve"> in maart 1568</w:t>
      </w:r>
      <w:r w:rsidR="009934B2" w:rsidRPr="00BF63DE">
        <w:rPr>
          <w:rFonts w:ascii="Garamond" w:hAnsi="Garamond"/>
          <w:sz w:val="24"/>
          <w:szCs w:val="24"/>
          <w:lang w:val="nl-NL"/>
        </w:rPr>
        <w:t>,</w:t>
      </w:r>
      <w:r w:rsidR="00387D1B"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hebben ge</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t te leven en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te dienen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overeenkomstig zijn heilig woord, hetwelk hun als opstand en muiterij is te last gelegd</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uit die oorzaak zijn zij ter strafplaats gesleept, beroofd en mishandeld geworden</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maar een ieder is verplicht de eer van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voor </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 te hebben en </w:t>
      </w:r>
      <w:r w:rsidR="004F2372" w:rsidRPr="00BF63DE">
        <w:rPr>
          <w:rFonts w:ascii="Garamond" w:hAnsi="Garamond"/>
          <w:sz w:val="24"/>
          <w:szCs w:val="24"/>
          <w:lang w:val="nl-NL"/>
        </w:rPr>
        <w:t>zodan</w:t>
      </w:r>
      <w:r w:rsidR="008F7742" w:rsidRPr="00BF63DE">
        <w:rPr>
          <w:rFonts w:ascii="Garamond" w:hAnsi="Garamond"/>
          <w:sz w:val="24"/>
          <w:szCs w:val="24"/>
          <w:lang w:val="nl-NL"/>
        </w:rPr>
        <w:t>ig</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vrijhe</w:t>
      </w:r>
      <w:r w:rsidR="00895B1E" w:rsidRPr="00BF63DE">
        <w:rPr>
          <w:rFonts w:ascii="Garamond" w:hAnsi="Garamond"/>
          <w:sz w:val="24"/>
          <w:szCs w:val="24"/>
          <w:lang w:val="nl-NL"/>
        </w:rPr>
        <w:t>d</w:t>
      </w:r>
      <w:r w:rsidR="008F7742" w:rsidRPr="00BF63DE">
        <w:rPr>
          <w:rFonts w:ascii="Garamond" w:hAnsi="Garamond"/>
          <w:sz w:val="24"/>
          <w:szCs w:val="24"/>
          <w:lang w:val="nl-NL"/>
        </w:rPr>
        <w:t xml:space="preserve">en en </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en te handhaven.’ toen de </w:t>
      </w:r>
      <w:r w:rsidR="00895B1E" w:rsidRPr="00BF63DE">
        <w:rPr>
          <w:rFonts w:ascii="Garamond" w:hAnsi="Garamond"/>
          <w:sz w:val="24"/>
          <w:szCs w:val="24"/>
          <w:lang w:val="nl-NL"/>
        </w:rPr>
        <w:t>Spanj</w:t>
      </w:r>
      <w:r w:rsidR="008F7742" w:rsidRPr="00BF63DE">
        <w:rPr>
          <w:rFonts w:ascii="Garamond" w:hAnsi="Garamond"/>
          <w:sz w:val="24"/>
          <w:szCs w:val="24"/>
          <w:lang w:val="nl-NL"/>
        </w:rPr>
        <w:t>aarden in 1573 genoegzaam meester waren van het land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‘s prinsen officieren, ontmoedigd en ter </w:t>
      </w:r>
      <w:r w:rsidR="00895B1E" w:rsidRPr="00BF63DE">
        <w:rPr>
          <w:rFonts w:ascii="Garamond" w:hAnsi="Garamond"/>
          <w:sz w:val="24"/>
          <w:szCs w:val="24"/>
          <w:lang w:val="nl-NL"/>
        </w:rPr>
        <w:t>neer</w:t>
      </w:r>
      <w:r w:rsidR="008F7742" w:rsidRPr="00BF63DE">
        <w:rPr>
          <w:rFonts w:ascii="Garamond" w:hAnsi="Garamond"/>
          <w:sz w:val="24"/>
          <w:szCs w:val="24"/>
          <w:lang w:val="nl-NL"/>
        </w:rPr>
        <w:t xml:space="preserve"> geslagen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geen middel van uitkomst zagen</w:t>
      </w:r>
      <w:r w:rsidR="009934B2" w:rsidRPr="00BF63DE">
        <w:rPr>
          <w:rFonts w:ascii="Garamond" w:hAnsi="Garamond"/>
          <w:sz w:val="24"/>
          <w:szCs w:val="24"/>
          <w:lang w:val="nl-NL"/>
        </w:rPr>
        <w:t>,</w:t>
      </w:r>
      <w:r w:rsidR="00895B1E" w:rsidRPr="00BF63DE">
        <w:rPr>
          <w:rFonts w:ascii="Garamond" w:hAnsi="Garamond"/>
          <w:sz w:val="24"/>
          <w:szCs w:val="24"/>
          <w:lang w:val="nl-NL"/>
        </w:rPr>
        <w:t xml:space="preserve"> zei </w:t>
      </w:r>
      <w:r w:rsidR="005B67C0" w:rsidRPr="00BF63DE">
        <w:rPr>
          <w:rFonts w:ascii="Garamond" w:hAnsi="Garamond"/>
          <w:sz w:val="24"/>
          <w:szCs w:val="24"/>
          <w:lang w:val="nl-NL"/>
        </w:rPr>
        <w:t>Willem</w:t>
      </w:r>
      <w:r w:rsidR="008F7742" w:rsidRPr="00BF63DE">
        <w:rPr>
          <w:rFonts w:ascii="Garamond" w:hAnsi="Garamond"/>
          <w:sz w:val="24"/>
          <w:szCs w:val="24"/>
          <w:lang w:val="nl-NL"/>
        </w:rPr>
        <w:t xml:space="preserve"> tot hen</w:t>
      </w:r>
      <w:r w:rsidR="005B67C0" w:rsidRPr="00BF63DE">
        <w:rPr>
          <w:rFonts w:ascii="Garamond" w:hAnsi="Garamond"/>
          <w:sz w:val="24"/>
          <w:szCs w:val="24"/>
          <w:lang w:val="nl-NL"/>
        </w:rPr>
        <w:t>: ‘</w:t>
      </w:r>
      <w:r w:rsidR="008F7742" w:rsidRPr="00BF63DE">
        <w:rPr>
          <w:rFonts w:ascii="Garamond" w:hAnsi="Garamond"/>
          <w:sz w:val="24"/>
          <w:szCs w:val="24"/>
          <w:lang w:val="nl-NL"/>
        </w:rPr>
        <w:t>wanneer ik het ondernomen heb de ver</w:t>
      </w:r>
      <w:r w:rsidR="00895B1E" w:rsidRPr="00BF63DE">
        <w:rPr>
          <w:rFonts w:ascii="Garamond" w:hAnsi="Garamond"/>
          <w:sz w:val="24"/>
          <w:szCs w:val="24"/>
          <w:lang w:val="nl-NL"/>
        </w:rPr>
        <w:t>d</w:t>
      </w:r>
      <w:r w:rsidR="008F7742" w:rsidRPr="00BF63DE">
        <w:rPr>
          <w:rFonts w:ascii="Garamond" w:hAnsi="Garamond"/>
          <w:sz w:val="24"/>
          <w:szCs w:val="24"/>
          <w:lang w:val="nl-NL"/>
        </w:rPr>
        <w:t xml:space="preserve">rukte christenen te beschermen, heb ik vooraf een verbond aangegaan met de eeuwige, de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van de heirscharen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wiens sterke en </w:t>
      </w:r>
      <w:r w:rsidR="004F2372" w:rsidRPr="00BF63DE">
        <w:rPr>
          <w:rFonts w:ascii="Garamond" w:hAnsi="Garamond"/>
          <w:sz w:val="24"/>
          <w:szCs w:val="24"/>
          <w:lang w:val="nl-NL"/>
        </w:rPr>
        <w:t>macht</w:t>
      </w:r>
      <w:r w:rsidR="008F7742" w:rsidRPr="00BF63DE">
        <w:rPr>
          <w:rFonts w:ascii="Garamond" w:hAnsi="Garamond"/>
          <w:sz w:val="24"/>
          <w:szCs w:val="24"/>
          <w:lang w:val="nl-NL"/>
        </w:rPr>
        <w:t>ige hand hen zal weten te verlossen, als hem dat behaagt.’ ter gelegenheid</w:t>
      </w:r>
      <w:r w:rsidR="000D2FE8" w:rsidRPr="00BF63DE">
        <w:rPr>
          <w:rFonts w:ascii="Garamond" w:hAnsi="Garamond"/>
          <w:sz w:val="24"/>
          <w:szCs w:val="24"/>
          <w:lang w:val="nl-NL"/>
        </w:rPr>
        <w:t xml:space="preserve"> van een </w:t>
      </w:r>
      <w:r w:rsidR="008F7742" w:rsidRPr="00BF63DE">
        <w:rPr>
          <w:rFonts w:ascii="Garamond" w:hAnsi="Garamond"/>
          <w:sz w:val="24"/>
          <w:szCs w:val="24"/>
          <w:lang w:val="nl-NL"/>
        </w:rPr>
        <w:t xml:space="preserve">overwinning schreef </w:t>
      </w:r>
      <w:r w:rsidR="005B67C0" w:rsidRPr="00BF63DE">
        <w:rPr>
          <w:rFonts w:ascii="Garamond" w:hAnsi="Garamond"/>
          <w:sz w:val="24"/>
          <w:szCs w:val="24"/>
          <w:lang w:val="nl-NL"/>
        </w:rPr>
        <w:t>Willem</w:t>
      </w:r>
      <w:r w:rsidR="004F2372" w:rsidRPr="00BF63DE">
        <w:rPr>
          <w:rFonts w:ascii="Garamond" w:hAnsi="Garamond"/>
          <w:sz w:val="24"/>
          <w:szCs w:val="24"/>
          <w:lang w:val="nl-NL"/>
        </w:rPr>
        <w:t>:</w:t>
      </w:r>
      <w:r w:rsidR="008F7742" w:rsidRPr="00BF63DE">
        <w:rPr>
          <w:rFonts w:ascii="Garamond" w:hAnsi="Garamond"/>
          <w:sz w:val="24"/>
          <w:szCs w:val="24"/>
          <w:lang w:val="nl-NL"/>
        </w:rPr>
        <w:t xml:space="preserve"> </w:t>
      </w:r>
      <w:r w:rsidR="00E7757C" w:rsidRPr="00BF63DE">
        <w:rPr>
          <w:rFonts w:ascii="Garamond" w:hAnsi="Garamond"/>
          <w:sz w:val="24"/>
          <w:szCs w:val="24"/>
          <w:lang w:val="nl-NL"/>
        </w:rPr>
        <w:t>‘Angezien</w:t>
      </w:r>
      <w:r w:rsidR="008F7742" w:rsidRPr="00BF63DE">
        <w:rPr>
          <w:rFonts w:ascii="Garamond" w:hAnsi="Garamond"/>
          <w:sz w:val="24"/>
          <w:szCs w:val="24"/>
          <w:lang w:val="nl-NL"/>
        </w:rPr>
        <w:t xml:space="preserve"> het de</w:t>
      </w:r>
      <w:r w:rsidR="00895B1E" w:rsidRPr="00BF63DE">
        <w:rPr>
          <w:rFonts w:ascii="Garamond" w:hAnsi="Garamond"/>
          <w:sz w:val="24"/>
          <w:szCs w:val="24"/>
          <w:lang w:val="nl-NL"/>
        </w:rPr>
        <w:t xml:space="preserve"> Heere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is</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van de heirscharen alléén, zeg ik, </w:t>
      </w:r>
      <w:r w:rsidR="00E7757C" w:rsidRPr="00BF63DE">
        <w:rPr>
          <w:rFonts w:ascii="Garamond" w:hAnsi="Garamond"/>
          <w:sz w:val="24"/>
          <w:szCs w:val="24"/>
          <w:lang w:val="nl-NL"/>
        </w:rPr>
        <w:t>D</w:t>
      </w:r>
      <w:r w:rsidR="008F7742" w:rsidRPr="00BF63DE">
        <w:rPr>
          <w:rFonts w:ascii="Garamond" w:hAnsi="Garamond"/>
          <w:sz w:val="24"/>
          <w:szCs w:val="24"/>
          <w:lang w:val="nl-NL"/>
        </w:rPr>
        <w:t>ie ons deze overwinning geschonken heeft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is het billijk en goed dat wij hem alléén daarvoor danken.’ men zal in de volgende bladen</w:t>
      </w:r>
      <w:r w:rsidR="00895B1E" w:rsidRPr="00BF63DE">
        <w:rPr>
          <w:rFonts w:ascii="Garamond" w:hAnsi="Garamond"/>
          <w:sz w:val="24"/>
          <w:szCs w:val="24"/>
          <w:lang w:val="nl-NL"/>
        </w:rPr>
        <w:t xml:space="preserve"> menige </w:t>
      </w:r>
      <w:r w:rsidR="008F7742" w:rsidRPr="00BF63DE">
        <w:rPr>
          <w:rFonts w:ascii="Garamond" w:hAnsi="Garamond"/>
          <w:sz w:val="24"/>
          <w:szCs w:val="24"/>
          <w:lang w:val="nl-NL"/>
        </w:rPr>
        <w:t xml:space="preserve">trek ontmoeten, die herinnert aan deze woorden van de verheven grondlegger van het huis van </w:t>
      </w:r>
      <w:r w:rsidR="008A78CA" w:rsidRPr="00BF63DE">
        <w:rPr>
          <w:rFonts w:ascii="Garamond" w:hAnsi="Garamond"/>
          <w:sz w:val="24"/>
          <w:szCs w:val="24"/>
          <w:lang w:val="nl-NL"/>
        </w:rPr>
        <w:t>Oranje</w:t>
      </w:r>
      <w:r w:rsidR="008F7742" w:rsidRPr="00BF63DE">
        <w:rPr>
          <w:rFonts w:ascii="Garamond" w:hAnsi="Garamond"/>
          <w:sz w:val="24"/>
          <w:szCs w:val="24"/>
          <w:lang w:val="nl-NL"/>
        </w:rPr>
        <w:t>. Hem is eerder ge</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igheid geschied dan </w:t>
      </w:r>
      <w:r w:rsidR="00895B1E" w:rsidRPr="00BF63DE">
        <w:rPr>
          <w:rFonts w:ascii="Garamond" w:hAnsi="Garamond"/>
          <w:sz w:val="24"/>
          <w:szCs w:val="24"/>
          <w:lang w:val="nl-NL"/>
        </w:rPr>
        <w:t>Oliv</w:t>
      </w:r>
      <w:r w:rsidR="008F7742" w:rsidRPr="00BF63DE">
        <w:rPr>
          <w:rFonts w:ascii="Garamond" w:hAnsi="Garamond"/>
          <w:sz w:val="24"/>
          <w:szCs w:val="24"/>
          <w:lang w:val="nl-NL"/>
        </w:rPr>
        <w:t>er</w:t>
      </w:r>
      <w:r w:rsidR="00895B1E" w:rsidRPr="00BF63DE">
        <w:rPr>
          <w:rFonts w:ascii="Garamond" w:hAnsi="Garamond"/>
          <w:sz w:val="24"/>
          <w:szCs w:val="24"/>
          <w:lang w:val="nl-NL"/>
        </w:rPr>
        <w:t>,</w:t>
      </w:r>
      <w:r w:rsidR="008F7742" w:rsidRPr="00BF63DE">
        <w:rPr>
          <w:rFonts w:ascii="Garamond" w:hAnsi="Garamond"/>
          <w:sz w:val="24"/>
          <w:szCs w:val="24"/>
          <w:lang w:val="nl-NL"/>
        </w:rPr>
        <w:t xml:space="preserve"> maar die ge</w:t>
      </w:r>
      <w:r w:rsidR="000D2FE8" w:rsidRPr="00BF63DE">
        <w:rPr>
          <w:rFonts w:ascii="Garamond" w:hAnsi="Garamond"/>
          <w:sz w:val="24"/>
          <w:szCs w:val="24"/>
          <w:lang w:val="nl-NL"/>
        </w:rPr>
        <w:t>recht</w:t>
      </w:r>
      <w:r w:rsidRPr="00BF63DE">
        <w:rPr>
          <w:rFonts w:ascii="Garamond" w:hAnsi="Garamond"/>
          <w:sz w:val="24"/>
          <w:szCs w:val="24"/>
          <w:lang w:val="nl-NL"/>
        </w:rPr>
        <w:t>igheid moeten allen vroeger of later ondervinden.</w:t>
      </w:r>
      <w:r w:rsidR="00895B1E" w:rsidRPr="00BF63DE">
        <w:rPr>
          <w:rStyle w:val="FootnoteReference"/>
          <w:rFonts w:ascii="Garamond" w:hAnsi="Garamond"/>
          <w:sz w:val="24"/>
          <w:szCs w:val="24"/>
          <w:lang w:val="nl-NL"/>
        </w:rPr>
        <w:footnoteReference w:id="26"/>
      </w:r>
    </w:p>
    <w:p w14:paraId="50764AC8" w14:textId="1379C9C1"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De dwaalbegrippen omtrent</w:t>
      </w:r>
      <w:r w:rsidR="008F7742" w:rsidRPr="00BF63DE">
        <w:rPr>
          <w:rFonts w:ascii="Garamond" w:hAnsi="Garamond"/>
          <w:sz w:val="24"/>
          <w:szCs w:val="24"/>
          <w:lang w:val="nl-NL"/>
        </w:rPr>
        <w:t xml:space="preserve"> de </w:t>
      </w:r>
      <w:r w:rsidR="00453DE3" w:rsidRPr="00BF63DE">
        <w:rPr>
          <w:rFonts w:ascii="Garamond" w:hAnsi="Garamond"/>
          <w:sz w:val="24"/>
          <w:szCs w:val="24"/>
          <w:lang w:val="nl-NL"/>
        </w:rPr>
        <w:t>Protector</w:t>
      </w:r>
      <w:r w:rsidR="008F7742" w:rsidRPr="00BF63DE">
        <w:rPr>
          <w:rFonts w:ascii="Garamond" w:hAnsi="Garamond"/>
          <w:sz w:val="24"/>
          <w:szCs w:val="24"/>
          <w:lang w:val="nl-NL"/>
        </w:rPr>
        <w:t>, waarvan ik sprak, hebben zich overal verspreid</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natuurlijk heeft ook </w:t>
      </w:r>
      <w:r w:rsidR="00EF5FD1" w:rsidRPr="00BF63DE">
        <w:rPr>
          <w:rFonts w:ascii="Garamond" w:hAnsi="Garamond"/>
          <w:sz w:val="24"/>
          <w:szCs w:val="24"/>
          <w:lang w:val="nl-NL"/>
        </w:rPr>
        <w:t>Frankrijk</w:t>
      </w:r>
      <w:r w:rsidR="008F7742" w:rsidRPr="00BF63DE">
        <w:rPr>
          <w:rFonts w:ascii="Garamond" w:hAnsi="Garamond"/>
          <w:sz w:val="24"/>
          <w:szCs w:val="24"/>
          <w:lang w:val="nl-NL"/>
        </w:rPr>
        <w:t xml:space="preserve">, de oude bondgenoot van de </w:t>
      </w:r>
      <w:r w:rsidR="00565C65" w:rsidRPr="00BF63DE">
        <w:rPr>
          <w:rFonts w:ascii="Garamond" w:hAnsi="Garamond"/>
          <w:sz w:val="24"/>
          <w:szCs w:val="24"/>
          <w:lang w:val="nl-NL"/>
        </w:rPr>
        <w:t>Stuart</w:t>
      </w:r>
      <w:r w:rsidR="008F7742" w:rsidRPr="00BF63DE">
        <w:rPr>
          <w:rFonts w:ascii="Garamond" w:hAnsi="Garamond"/>
          <w:sz w:val="24"/>
          <w:szCs w:val="24"/>
          <w:lang w:val="nl-NL"/>
        </w:rPr>
        <w:t>s, die verkeerde beoor</w:t>
      </w:r>
      <w:r w:rsidR="000D2FE8" w:rsidRPr="00BF63DE">
        <w:rPr>
          <w:rFonts w:ascii="Garamond" w:hAnsi="Garamond"/>
          <w:sz w:val="24"/>
          <w:szCs w:val="24"/>
          <w:lang w:val="nl-NL"/>
        </w:rPr>
        <w:t>deling</w:t>
      </w:r>
      <w:r w:rsidR="008F7742" w:rsidRPr="00BF63DE">
        <w:rPr>
          <w:rFonts w:ascii="Garamond" w:hAnsi="Garamond"/>
          <w:sz w:val="24"/>
          <w:szCs w:val="24"/>
          <w:lang w:val="nl-NL"/>
        </w:rPr>
        <w:t>en overgenomen.</w:t>
      </w:r>
      <w:r w:rsidR="00895B1E" w:rsidRPr="00BF63DE">
        <w:rPr>
          <w:rStyle w:val="FootnoteReference"/>
          <w:rFonts w:ascii="Garamond" w:hAnsi="Garamond"/>
          <w:sz w:val="24"/>
          <w:szCs w:val="24"/>
          <w:lang w:val="nl-NL"/>
        </w:rPr>
        <w:footnoteReference w:id="27"/>
      </w:r>
      <w:r w:rsidR="008F7742" w:rsidRPr="00BF63DE">
        <w:rPr>
          <w:rFonts w:ascii="Garamond" w:hAnsi="Garamond"/>
          <w:sz w:val="24"/>
          <w:szCs w:val="24"/>
          <w:lang w:val="nl-NL"/>
        </w:rPr>
        <w:t xml:space="preserve"> Daarom moeten wel </w:t>
      </w:r>
      <w:r w:rsidR="00630D35" w:rsidRPr="00BF63DE">
        <w:rPr>
          <w:rFonts w:ascii="Garamond" w:hAnsi="Garamond"/>
          <w:sz w:val="24"/>
          <w:szCs w:val="24"/>
          <w:lang w:val="nl-NL"/>
        </w:rPr>
        <w:t>Cromwells</w:t>
      </w:r>
      <w:r w:rsidR="008F7742" w:rsidRPr="00BF63DE">
        <w:rPr>
          <w:rFonts w:ascii="Garamond" w:hAnsi="Garamond"/>
          <w:sz w:val="24"/>
          <w:szCs w:val="24"/>
          <w:lang w:val="nl-NL"/>
        </w:rPr>
        <w:t xml:space="preserve"> </w:t>
      </w:r>
      <w:r w:rsidR="00895B1E" w:rsidRPr="00BF63DE">
        <w:rPr>
          <w:rFonts w:ascii="Garamond" w:hAnsi="Garamond"/>
          <w:sz w:val="24"/>
          <w:szCs w:val="24"/>
          <w:lang w:val="nl-NL"/>
        </w:rPr>
        <w:t>‘</w:t>
      </w:r>
      <w:r w:rsidR="00240A84" w:rsidRPr="00BF63DE">
        <w:rPr>
          <w:rFonts w:ascii="Garamond" w:hAnsi="Garamond"/>
          <w:sz w:val="24"/>
          <w:szCs w:val="24"/>
          <w:lang w:val="nl-NL"/>
        </w:rPr>
        <w:t>Letters and Speeches</w:t>
      </w:r>
      <w:r w:rsidR="00895B1E" w:rsidRPr="00BF63DE">
        <w:rPr>
          <w:rFonts w:ascii="Garamond" w:hAnsi="Garamond"/>
          <w:sz w:val="24"/>
          <w:szCs w:val="24"/>
          <w:lang w:val="nl-NL"/>
        </w:rPr>
        <w:t>’</w:t>
      </w:r>
      <w:r w:rsidR="008F7742" w:rsidRPr="00BF63DE">
        <w:rPr>
          <w:rFonts w:ascii="Garamond" w:hAnsi="Garamond"/>
          <w:sz w:val="24"/>
          <w:szCs w:val="24"/>
          <w:lang w:val="nl-NL"/>
        </w:rPr>
        <w:t xml:space="preserve">, die door </w:t>
      </w:r>
      <w:r w:rsidR="00DE145E" w:rsidRPr="00BF63DE">
        <w:rPr>
          <w:rFonts w:ascii="Garamond" w:hAnsi="Garamond"/>
          <w:sz w:val="24"/>
          <w:szCs w:val="24"/>
          <w:lang w:val="nl-NL"/>
        </w:rPr>
        <w:t>Thomas</w:t>
      </w:r>
      <w:r w:rsidR="008F7742" w:rsidRPr="00BF63DE">
        <w:rPr>
          <w:rFonts w:ascii="Garamond" w:hAnsi="Garamond"/>
          <w:sz w:val="24"/>
          <w:szCs w:val="24"/>
          <w:lang w:val="nl-NL"/>
        </w:rPr>
        <w:t xml:space="preserve"> </w:t>
      </w:r>
      <w:r w:rsidR="00E50A9D" w:rsidRPr="00BF63DE">
        <w:rPr>
          <w:rFonts w:ascii="Garamond" w:hAnsi="Garamond"/>
          <w:sz w:val="24"/>
          <w:szCs w:val="24"/>
          <w:lang w:val="nl-NL"/>
        </w:rPr>
        <w:t>Carlyle</w:t>
      </w:r>
      <w:r w:rsidR="008F7742" w:rsidRPr="00BF63DE">
        <w:rPr>
          <w:rFonts w:ascii="Garamond" w:hAnsi="Garamond"/>
          <w:sz w:val="24"/>
          <w:szCs w:val="24"/>
          <w:lang w:val="nl-NL"/>
        </w:rPr>
        <w:t xml:space="preserve"> zijn in het licht gegeven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enkele andere, oudere schriften, </w:t>
      </w:r>
      <w:r w:rsidR="00960ABD" w:rsidRPr="00BF63DE">
        <w:rPr>
          <w:rFonts w:ascii="Garamond" w:hAnsi="Garamond"/>
          <w:sz w:val="24"/>
          <w:szCs w:val="24"/>
          <w:lang w:val="nl-NL"/>
        </w:rPr>
        <w:t>‘</w:t>
      </w:r>
      <w:r w:rsidR="008F7742" w:rsidRPr="00BF63DE">
        <w:rPr>
          <w:rFonts w:ascii="Garamond" w:hAnsi="Garamond"/>
          <w:sz w:val="24"/>
          <w:szCs w:val="24"/>
          <w:lang w:val="nl-NL"/>
        </w:rPr>
        <w:t>Cromwelliana</w:t>
      </w:r>
      <w:r w:rsidR="00960ABD" w:rsidRPr="00BF63DE">
        <w:rPr>
          <w:rFonts w:ascii="Garamond" w:hAnsi="Garamond"/>
          <w:sz w:val="24"/>
          <w:szCs w:val="24"/>
          <w:lang w:val="nl-NL"/>
        </w:rPr>
        <w:t>’</w:t>
      </w:r>
      <w:r w:rsidR="008F7742" w:rsidRPr="00BF63DE">
        <w:rPr>
          <w:rFonts w:ascii="Garamond" w:hAnsi="Garamond"/>
          <w:sz w:val="24"/>
          <w:szCs w:val="24"/>
          <w:lang w:val="nl-NL"/>
        </w:rPr>
        <w:t xml:space="preserve"> (1810)</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00960ABD" w:rsidRPr="00BF63DE">
        <w:rPr>
          <w:rFonts w:ascii="Garamond" w:hAnsi="Garamond"/>
          <w:sz w:val="24"/>
          <w:szCs w:val="24"/>
          <w:lang w:val="nl-NL"/>
        </w:rPr>
        <w:t>‘</w:t>
      </w:r>
      <w:r w:rsidR="00895B1E" w:rsidRPr="00BF63DE">
        <w:rPr>
          <w:rFonts w:ascii="Garamond" w:hAnsi="Garamond"/>
          <w:sz w:val="24"/>
          <w:szCs w:val="24"/>
          <w:lang w:val="nl-NL"/>
        </w:rPr>
        <w:t>M</w:t>
      </w:r>
      <w:r w:rsidR="008F7742" w:rsidRPr="00BF63DE">
        <w:rPr>
          <w:rFonts w:ascii="Garamond" w:hAnsi="Garamond"/>
          <w:sz w:val="24"/>
          <w:szCs w:val="24"/>
          <w:lang w:val="nl-NL"/>
        </w:rPr>
        <w:t xml:space="preserve">emoirs of the </w:t>
      </w:r>
      <w:r w:rsidR="00895B1E" w:rsidRPr="00BF63DE">
        <w:rPr>
          <w:rFonts w:ascii="Garamond" w:hAnsi="Garamond"/>
          <w:sz w:val="24"/>
          <w:szCs w:val="24"/>
          <w:lang w:val="nl-NL"/>
        </w:rPr>
        <w:t>Protecto</w:t>
      </w:r>
      <w:r w:rsidR="009934B2" w:rsidRPr="00BF63DE">
        <w:rPr>
          <w:rFonts w:ascii="Garamond" w:hAnsi="Garamond"/>
          <w:sz w:val="24"/>
          <w:szCs w:val="24"/>
          <w:lang w:val="nl-NL"/>
        </w:rPr>
        <w:t>r</w:t>
      </w:r>
      <w:r w:rsidR="008F7742" w:rsidRPr="00BF63DE">
        <w:rPr>
          <w:rFonts w:ascii="Garamond" w:hAnsi="Garamond"/>
          <w:sz w:val="24"/>
          <w:szCs w:val="24"/>
          <w:lang w:val="nl-NL"/>
        </w:rPr>
        <w:t xml:space="preserve"> and his so</w:t>
      </w:r>
      <w:r w:rsidR="002B605A" w:rsidRPr="00BF63DE">
        <w:rPr>
          <w:rFonts w:ascii="Garamond" w:hAnsi="Garamond"/>
          <w:sz w:val="24"/>
          <w:szCs w:val="24"/>
          <w:lang w:val="nl-NL"/>
        </w:rPr>
        <w:t>n</w:t>
      </w:r>
      <w:r w:rsidR="008F7742" w:rsidRPr="00BF63DE">
        <w:rPr>
          <w:rFonts w:ascii="Garamond" w:hAnsi="Garamond"/>
          <w:sz w:val="24"/>
          <w:szCs w:val="24"/>
          <w:lang w:val="nl-NL"/>
        </w:rPr>
        <w:t>s, illustrated by family papers</w:t>
      </w:r>
      <w:r w:rsidR="00960ABD" w:rsidRPr="00BF63DE">
        <w:rPr>
          <w:rFonts w:ascii="Garamond" w:hAnsi="Garamond"/>
          <w:sz w:val="24"/>
          <w:szCs w:val="24"/>
          <w:lang w:val="nl-NL"/>
        </w:rPr>
        <w:t>’</w:t>
      </w:r>
      <w:r w:rsidR="008F7742" w:rsidRPr="00BF63DE">
        <w:rPr>
          <w:rFonts w:ascii="Garamond" w:hAnsi="Garamond"/>
          <w:sz w:val="24"/>
          <w:szCs w:val="24"/>
          <w:lang w:val="nl-NL"/>
        </w:rPr>
        <w:t xml:space="preserve"> (1820)</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00960ABD" w:rsidRPr="00BF63DE">
        <w:rPr>
          <w:rFonts w:ascii="Garamond" w:hAnsi="Garamond"/>
          <w:sz w:val="24"/>
          <w:szCs w:val="24"/>
          <w:lang w:val="nl-NL"/>
        </w:rPr>
        <w:t>‘</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Cromwell and his times</w:t>
      </w:r>
      <w:r w:rsidR="00960ABD" w:rsidRPr="00BF63DE">
        <w:rPr>
          <w:rFonts w:ascii="Garamond" w:hAnsi="Garamond"/>
          <w:sz w:val="24"/>
          <w:szCs w:val="24"/>
          <w:lang w:val="nl-NL"/>
        </w:rPr>
        <w:t>’</w:t>
      </w:r>
      <w:r w:rsidR="008F7742" w:rsidRPr="00BF63DE">
        <w:rPr>
          <w:rFonts w:ascii="Garamond" w:hAnsi="Garamond"/>
          <w:sz w:val="24"/>
          <w:szCs w:val="24"/>
          <w:lang w:val="nl-NL"/>
        </w:rPr>
        <w:t xml:space="preserve"> (1821) en </w:t>
      </w:r>
      <w:r w:rsidR="00960ABD" w:rsidRPr="00BF63DE">
        <w:rPr>
          <w:rFonts w:ascii="Garamond" w:hAnsi="Garamond"/>
          <w:sz w:val="24"/>
          <w:szCs w:val="24"/>
          <w:lang w:val="nl-NL"/>
        </w:rPr>
        <w:t>‘T</w:t>
      </w:r>
      <w:r w:rsidR="008F7742" w:rsidRPr="00BF63DE">
        <w:rPr>
          <w:rFonts w:ascii="Garamond" w:hAnsi="Garamond"/>
          <w:sz w:val="24"/>
          <w:szCs w:val="24"/>
          <w:lang w:val="nl-NL"/>
        </w:rPr>
        <w:t xml:space="preserve">he </w:t>
      </w:r>
      <w:r w:rsidR="00453DE3" w:rsidRPr="00BF63DE">
        <w:rPr>
          <w:rFonts w:ascii="Garamond" w:hAnsi="Garamond"/>
          <w:sz w:val="24"/>
          <w:szCs w:val="24"/>
          <w:lang w:val="nl-NL"/>
        </w:rPr>
        <w:t>Protectorate</w:t>
      </w:r>
      <w:r w:rsidR="00960ABD" w:rsidRPr="00BF63DE">
        <w:rPr>
          <w:rFonts w:ascii="Garamond" w:hAnsi="Garamond"/>
          <w:sz w:val="24"/>
          <w:szCs w:val="24"/>
          <w:lang w:val="nl-NL"/>
        </w:rPr>
        <w:t>’</w:t>
      </w:r>
      <w:r w:rsidR="008F7742" w:rsidRPr="00BF63DE">
        <w:rPr>
          <w:rFonts w:ascii="Garamond" w:hAnsi="Garamond"/>
          <w:sz w:val="24"/>
          <w:szCs w:val="24"/>
          <w:lang w:val="nl-NL"/>
        </w:rPr>
        <w:t>,</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verzameling van brieven van de ministers en staatsdienaren van Cromwell</w:t>
      </w:r>
      <w:r w:rsidR="009934B2" w:rsidRPr="00BF63DE">
        <w:rPr>
          <w:rFonts w:ascii="Garamond" w:hAnsi="Garamond"/>
          <w:sz w:val="24"/>
          <w:szCs w:val="24"/>
          <w:lang w:val="nl-NL"/>
        </w:rPr>
        <w:t>,</w:t>
      </w:r>
      <w:r w:rsidR="008F7742" w:rsidRPr="00BF63DE">
        <w:rPr>
          <w:rFonts w:ascii="Garamond" w:hAnsi="Garamond"/>
          <w:sz w:val="24"/>
          <w:szCs w:val="24"/>
          <w:lang w:val="nl-NL"/>
        </w:rPr>
        <w:t xml:space="preserve"> door doctor </w:t>
      </w:r>
      <w:r w:rsidR="00960ABD" w:rsidRPr="00BF63DE">
        <w:rPr>
          <w:rFonts w:ascii="Garamond" w:hAnsi="Garamond"/>
          <w:sz w:val="24"/>
          <w:szCs w:val="24"/>
          <w:lang w:val="nl-NL"/>
        </w:rPr>
        <w:t>V</w:t>
      </w:r>
      <w:r w:rsidR="008F7742" w:rsidRPr="00BF63DE">
        <w:rPr>
          <w:rFonts w:ascii="Garamond" w:hAnsi="Garamond"/>
          <w:sz w:val="24"/>
          <w:szCs w:val="24"/>
          <w:lang w:val="nl-NL"/>
        </w:rPr>
        <w:t xml:space="preserve">aughan in 1839 </w:t>
      </w:r>
      <w:r w:rsidR="00960ABD" w:rsidRPr="00BF63DE">
        <w:rPr>
          <w:rFonts w:ascii="Garamond" w:hAnsi="Garamond"/>
          <w:sz w:val="24"/>
          <w:szCs w:val="24"/>
          <w:lang w:val="nl-NL"/>
        </w:rPr>
        <w:t>uitgegeven</w:t>
      </w:r>
      <w:r w:rsidR="008F7742" w:rsidRPr="00BF63DE">
        <w:rPr>
          <w:rFonts w:ascii="Garamond" w:hAnsi="Garamond"/>
          <w:sz w:val="24"/>
          <w:szCs w:val="24"/>
          <w:lang w:val="nl-NL"/>
        </w:rPr>
        <w:t xml:space="preserve">, naar het ons voorkomt, op het vaste land groot opzien baren. </w:t>
      </w:r>
      <w:r w:rsidR="00E50A9D" w:rsidRPr="00BF63DE">
        <w:rPr>
          <w:rFonts w:ascii="Garamond" w:hAnsi="Garamond"/>
          <w:sz w:val="24"/>
          <w:szCs w:val="24"/>
          <w:lang w:val="nl-NL"/>
        </w:rPr>
        <w:t>Carlyle</w:t>
      </w:r>
      <w:r w:rsidR="008F7742" w:rsidRPr="00BF63DE">
        <w:rPr>
          <w:rFonts w:ascii="Garamond" w:hAnsi="Garamond"/>
          <w:sz w:val="24"/>
          <w:szCs w:val="24"/>
          <w:lang w:val="nl-NL"/>
        </w:rPr>
        <w:t xml:space="preserve"> beklaagt zich over de m</w:t>
      </w:r>
      <w:r w:rsidRPr="00BF63DE">
        <w:rPr>
          <w:rFonts w:ascii="Garamond" w:hAnsi="Garamond"/>
          <w:sz w:val="24"/>
          <w:szCs w:val="24"/>
          <w:lang w:val="nl-NL"/>
        </w:rPr>
        <w:t>isgrepen van de meeste schrijvers die hem zijn voorgegaan. Zie hier wat hij zegt met op</w:t>
      </w:r>
      <w:r w:rsidR="00EF5FD1" w:rsidRPr="00BF63DE">
        <w:rPr>
          <w:rFonts w:ascii="Garamond" w:hAnsi="Garamond"/>
          <w:sz w:val="24"/>
          <w:szCs w:val="24"/>
          <w:lang w:val="nl-NL"/>
        </w:rPr>
        <w:t>zicht</w:t>
      </w:r>
      <w:r w:rsidRPr="00BF63DE">
        <w:rPr>
          <w:rFonts w:ascii="Garamond" w:hAnsi="Garamond"/>
          <w:sz w:val="24"/>
          <w:szCs w:val="24"/>
          <w:lang w:val="nl-NL"/>
        </w:rPr>
        <w:t xml:space="preserve"> tot de </w:t>
      </w:r>
      <w:r w:rsidR="008F7742" w:rsidRPr="00BF63DE">
        <w:rPr>
          <w:rFonts w:ascii="Garamond" w:hAnsi="Garamond"/>
          <w:sz w:val="24"/>
          <w:szCs w:val="24"/>
          <w:lang w:val="nl-NL"/>
        </w:rPr>
        <w:t>Franse</w:t>
      </w:r>
      <w:r w:rsidR="00895B1E" w:rsidRPr="00BF63DE">
        <w:rPr>
          <w:rFonts w:ascii="Garamond" w:hAnsi="Garamond"/>
          <w:sz w:val="24"/>
          <w:szCs w:val="24"/>
          <w:lang w:val="nl-NL"/>
        </w:rPr>
        <w:t xml:space="preserve"> a</w:t>
      </w:r>
      <w:r w:rsidR="008F7742" w:rsidRPr="00BF63DE">
        <w:rPr>
          <w:rFonts w:ascii="Garamond" w:hAnsi="Garamond"/>
          <w:sz w:val="24"/>
          <w:szCs w:val="24"/>
          <w:lang w:val="nl-NL"/>
        </w:rPr>
        <w:t>uteurs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hetgeen wel zeer de aandacht verdient</w:t>
      </w:r>
      <w:r w:rsidR="00895B1E" w:rsidRPr="00BF63DE">
        <w:rPr>
          <w:rFonts w:ascii="Garamond" w:hAnsi="Garamond"/>
          <w:sz w:val="24"/>
          <w:szCs w:val="24"/>
          <w:lang w:val="nl-NL"/>
        </w:rPr>
        <w:t>:</w:t>
      </w:r>
      <w:r w:rsidR="00895B1E" w:rsidRPr="00BF63DE">
        <w:rPr>
          <w:rStyle w:val="FootnoteReference"/>
          <w:rFonts w:ascii="Garamond" w:hAnsi="Garamond"/>
          <w:sz w:val="24"/>
          <w:szCs w:val="24"/>
          <w:lang w:val="nl-NL"/>
        </w:rPr>
        <w:footnoteReference w:id="28"/>
      </w:r>
      <w:r w:rsidR="00895B1E" w:rsidRPr="00BF63DE">
        <w:rPr>
          <w:rFonts w:ascii="Garamond" w:hAnsi="Garamond"/>
          <w:sz w:val="24"/>
          <w:szCs w:val="24"/>
          <w:lang w:val="nl-NL"/>
        </w:rPr>
        <w:t xml:space="preserve"> ‘O</w:t>
      </w:r>
      <w:r w:rsidR="008F7742" w:rsidRPr="00BF63DE">
        <w:rPr>
          <w:rFonts w:ascii="Garamond" w:hAnsi="Garamond"/>
          <w:sz w:val="24"/>
          <w:szCs w:val="24"/>
          <w:lang w:val="nl-NL"/>
        </w:rPr>
        <w:t xml:space="preserve">nze vrienden in </w:t>
      </w:r>
      <w:r w:rsidR="00EF5FD1" w:rsidRPr="00BF63DE">
        <w:rPr>
          <w:rFonts w:ascii="Garamond" w:hAnsi="Garamond"/>
          <w:sz w:val="24"/>
          <w:szCs w:val="24"/>
          <w:lang w:val="nl-NL"/>
        </w:rPr>
        <w:t>Frankrijk</w:t>
      </w:r>
      <w:r w:rsidR="008F7742" w:rsidRPr="00BF63DE">
        <w:rPr>
          <w:rFonts w:ascii="Garamond" w:hAnsi="Garamond"/>
          <w:sz w:val="24"/>
          <w:szCs w:val="24"/>
          <w:lang w:val="nl-NL"/>
        </w:rPr>
        <w:t xml:space="preserve"> moeten weten, dat het boek van </w:t>
      </w:r>
      <w:r w:rsidR="00EE245C" w:rsidRPr="00BF63DE">
        <w:rPr>
          <w:rFonts w:ascii="Garamond" w:hAnsi="Garamond"/>
          <w:sz w:val="24"/>
          <w:szCs w:val="24"/>
          <w:lang w:val="nl-NL"/>
        </w:rPr>
        <w:t>Villemain</w:t>
      </w:r>
      <w:r w:rsidR="008F7742" w:rsidRPr="00BF63DE">
        <w:rPr>
          <w:rFonts w:ascii="Garamond" w:hAnsi="Garamond"/>
          <w:sz w:val="24"/>
          <w:szCs w:val="24"/>
          <w:lang w:val="nl-NL"/>
        </w:rPr>
        <w:t xml:space="preserve"> over Cromwell ongelukkigerwijze tamelijk zonder kennis en oppervlakkig geschreven is. Wat aangaat het werk van de</w:t>
      </w:r>
      <w:r w:rsidR="00AF5374" w:rsidRPr="00BF63DE">
        <w:rPr>
          <w:rFonts w:ascii="Garamond" w:hAnsi="Garamond"/>
          <w:sz w:val="24"/>
          <w:szCs w:val="24"/>
          <w:lang w:val="nl-NL"/>
        </w:rPr>
        <w:t xml:space="preserve"> </w:t>
      </w:r>
      <w:r w:rsidR="00E7757C" w:rsidRPr="00BF63DE">
        <w:rPr>
          <w:rFonts w:ascii="Garamond" w:hAnsi="Garamond"/>
          <w:sz w:val="24"/>
          <w:szCs w:val="24"/>
          <w:lang w:val="nl-NL"/>
        </w:rPr>
        <w:t xml:space="preserve">heer </w:t>
      </w:r>
      <w:r w:rsidR="00394A16" w:rsidRPr="00BF63DE">
        <w:rPr>
          <w:rFonts w:ascii="Garamond" w:hAnsi="Garamond"/>
          <w:sz w:val="24"/>
          <w:szCs w:val="24"/>
          <w:lang w:val="nl-NL"/>
        </w:rPr>
        <w:t>Guizot</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Pr="00BF63DE">
        <w:rPr>
          <w:rFonts w:ascii="Garamond" w:hAnsi="Garamond"/>
          <w:sz w:val="24"/>
          <w:szCs w:val="24"/>
          <w:lang w:val="nl-NL"/>
        </w:rPr>
        <w:t xml:space="preserve">daarvan moeten wij getuigen dat het, voor </w:t>
      </w:r>
      <w:r w:rsidR="00895B1E" w:rsidRPr="00BF63DE">
        <w:rPr>
          <w:rFonts w:ascii="Garamond" w:hAnsi="Garamond"/>
          <w:sz w:val="24"/>
          <w:szCs w:val="24"/>
          <w:lang w:val="nl-NL"/>
        </w:rPr>
        <w:t>zover</w:t>
      </w:r>
      <w:r w:rsidRPr="00BF63DE">
        <w:rPr>
          <w:rFonts w:ascii="Garamond" w:hAnsi="Garamond"/>
          <w:sz w:val="24"/>
          <w:szCs w:val="24"/>
          <w:lang w:val="nl-NL"/>
        </w:rPr>
        <w:t xml:space="preserve"> het reeds in het licht is, de vrucht mag </w:t>
      </w:r>
      <w:r w:rsidR="00026DF6" w:rsidRPr="00BF63DE">
        <w:rPr>
          <w:rFonts w:ascii="Garamond" w:hAnsi="Garamond"/>
          <w:sz w:val="24"/>
          <w:szCs w:val="24"/>
          <w:lang w:val="nl-NL"/>
        </w:rPr>
        <w:t>heten</w:t>
      </w:r>
      <w:r w:rsidRPr="00BF63DE">
        <w:rPr>
          <w:rFonts w:ascii="Garamond" w:hAnsi="Garamond"/>
          <w:sz w:val="24"/>
          <w:szCs w:val="24"/>
          <w:lang w:val="nl-NL"/>
        </w:rPr>
        <w:t xml:space="preserve"> van waar talent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van degelijke studie, toegepast op de gebeurtenissen van toen</w:t>
      </w:r>
      <w:r w:rsidR="008F7742" w:rsidRPr="00BF63DE">
        <w:rPr>
          <w:rFonts w:ascii="Garamond" w:hAnsi="Garamond"/>
          <w:sz w:val="24"/>
          <w:szCs w:val="24"/>
          <w:lang w:val="nl-NL"/>
        </w:rPr>
        <w:t>’</w:t>
      </w:r>
      <w:r w:rsidRPr="00BF63DE">
        <w:rPr>
          <w:rFonts w:ascii="Garamond" w:hAnsi="Garamond"/>
          <w:sz w:val="24"/>
          <w:szCs w:val="24"/>
          <w:lang w:val="nl-NL"/>
        </w:rPr>
        <w:t xml:space="preserve">. Terwijl wij nu </w:t>
      </w:r>
      <w:r w:rsidR="00B47E70" w:rsidRPr="00BF63DE">
        <w:rPr>
          <w:rFonts w:ascii="Garamond" w:hAnsi="Garamond"/>
          <w:sz w:val="24"/>
          <w:szCs w:val="24"/>
          <w:lang w:val="nl-NL"/>
        </w:rPr>
        <w:t>graag</w:t>
      </w:r>
      <w:r w:rsidRPr="00BF63DE">
        <w:rPr>
          <w:rFonts w:ascii="Garamond" w:hAnsi="Garamond"/>
          <w:sz w:val="24"/>
          <w:szCs w:val="24"/>
          <w:lang w:val="nl-NL"/>
        </w:rPr>
        <w:t xml:space="preserve"> instemmen met</w:t>
      </w:r>
      <w:r w:rsidR="008F7742" w:rsidRPr="00BF63DE">
        <w:rPr>
          <w:rFonts w:ascii="Garamond" w:hAnsi="Garamond"/>
          <w:sz w:val="24"/>
          <w:szCs w:val="24"/>
          <w:lang w:val="nl-NL"/>
        </w:rPr>
        <w:t xml:space="preserve"> de </w:t>
      </w:r>
      <w:r w:rsidRPr="00BF63DE">
        <w:rPr>
          <w:rFonts w:ascii="Garamond" w:hAnsi="Garamond"/>
          <w:sz w:val="24"/>
          <w:szCs w:val="24"/>
          <w:lang w:val="nl-NL"/>
        </w:rPr>
        <w:t>lof door</w:t>
      </w:r>
      <w:r w:rsidR="008F7742" w:rsidRPr="00BF63DE">
        <w:rPr>
          <w:rFonts w:ascii="Garamond" w:hAnsi="Garamond"/>
          <w:sz w:val="24"/>
          <w:szCs w:val="24"/>
          <w:lang w:val="nl-NL"/>
        </w:rPr>
        <w:t xml:space="preserve"> de</w:t>
      </w:r>
      <w:r w:rsidR="00AF5374" w:rsidRPr="00BF63DE">
        <w:rPr>
          <w:rFonts w:ascii="Garamond" w:hAnsi="Garamond"/>
          <w:sz w:val="24"/>
          <w:szCs w:val="24"/>
          <w:lang w:val="nl-NL"/>
        </w:rPr>
        <w:t xml:space="preserve"> </w:t>
      </w:r>
      <w:r w:rsidR="002B605A" w:rsidRPr="00BF63DE">
        <w:rPr>
          <w:rFonts w:ascii="Garamond" w:hAnsi="Garamond"/>
          <w:sz w:val="24"/>
          <w:szCs w:val="24"/>
          <w:lang w:val="nl-NL"/>
        </w:rPr>
        <w:t xml:space="preserve">heer </w:t>
      </w:r>
      <w:r w:rsidR="00E50A9D" w:rsidRPr="00BF63DE">
        <w:rPr>
          <w:rFonts w:ascii="Garamond" w:hAnsi="Garamond"/>
          <w:sz w:val="24"/>
          <w:szCs w:val="24"/>
          <w:lang w:val="nl-NL"/>
        </w:rPr>
        <w:t>Carlyle</w:t>
      </w:r>
      <w:r w:rsidR="002B605A" w:rsidRPr="00BF63DE">
        <w:rPr>
          <w:rFonts w:ascii="Garamond" w:hAnsi="Garamond"/>
          <w:sz w:val="24"/>
          <w:szCs w:val="24"/>
          <w:lang w:val="nl-NL"/>
        </w:rPr>
        <w:t xml:space="preserve"> </w:t>
      </w:r>
      <w:r w:rsidR="008F7742" w:rsidRPr="00BF63DE">
        <w:rPr>
          <w:rFonts w:ascii="Garamond" w:hAnsi="Garamond"/>
          <w:sz w:val="24"/>
          <w:szCs w:val="24"/>
          <w:lang w:val="nl-NL"/>
        </w:rPr>
        <w:t xml:space="preserve">aan de </w:t>
      </w:r>
      <w:r w:rsidR="002B605A" w:rsidRPr="00BF63DE">
        <w:rPr>
          <w:rFonts w:ascii="Garamond" w:hAnsi="Garamond"/>
          <w:sz w:val="24"/>
          <w:szCs w:val="24"/>
          <w:lang w:val="nl-NL"/>
        </w:rPr>
        <w:t>grootste denkers</w:t>
      </w:r>
      <w:r w:rsidR="008F7742" w:rsidRPr="00BF63DE">
        <w:rPr>
          <w:rFonts w:ascii="Garamond" w:hAnsi="Garamond"/>
          <w:sz w:val="24"/>
          <w:szCs w:val="24"/>
          <w:lang w:val="nl-NL"/>
        </w:rPr>
        <w:t xml:space="preserve"> van de Franse </w:t>
      </w:r>
      <w:r w:rsidR="00262734" w:rsidRPr="00BF63DE">
        <w:rPr>
          <w:rFonts w:ascii="Garamond" w:hAnsi="Garamond"/>
          <w:sz w:val="24"/>
          <w:szCs w:val="24"/>
          <w:lang w:val="nl-NL"/>
        </w:rPr>
        <w:t>geschiedschrijvers</w:t>
      </w:r>
      <w:r w:rsidR="008F7742" w:rsidRPr="00BF63DE">
        <w:rPr>
          <w:rFonts w:ascii="Garamond" w:hAnsi="Garamond"/>
          <w:sz w:val="24"/>
          <w:szCs w:val="24"/>
          <w:lang w:val="nl-NL"/>
        </w:rPr>
        <w:t xml:space="preserve"> gegeven, z</w:t>
      </w:r>
      <w:r w:rsidR="00026DF6" w:rsidRPr="00BF63DE">
        <w:rPr>
          <w:rFonts w:ascii="Garamond" w:hAnsi="Garamond"/>
          <w:sz w:val="24"/>
          <w:szCs w:val="24"/>
          <w:lang w:val="nl-NL"/>
        </w:rPr>
        <w:t>oude</w:t>
      </w:r>
      <w:r w:rsidR="002B605A" w:rsidRPr="00BF63DE">
        <w:rPr>
          <w:rFonts w:ascii="Garamond" w:hAnsi="Garamond"/>
          <w:sz w:val="24"/>
          <w:szCs w:val="24"/>
          <w:lang w:val="nl-NL"/>
        </w:rPr>
        <w:t>n</w:t>
      </w:r>
      <w:r w:rsidR="00026DF6" w:rsidRPr="00BF63DE">
        <w:rPr>
          <w:rFonts w:ascii="Garamond" w:hAnsi="Garamond"/>
          <w:sz w:val="24"/>
          <w:szCs w:val="24"/>
          <w:lang w:val="nl-NL"/>
        </w:rPr>
        <w:t xml:space="preserve"> </w:t>
      </w:r>
      <w:r w:rsidR="008F7742" w:rsidRPr="00BF63DE">
        <w:rPr>
          <w:rFonts w:ascii="Garamond" w:hAnsi="Garamond"/>
          <w:sz w:val="24"/>
          <w:szCs w:val="24"/>
          <w:lang w:val="nl-NL"/>
        </w:rPr>
        <w:t xml:space="preserve">wij </w:t>
      </w:r>
      <w:r w:rsidR="004F2372" w:rsidRPr="00BF63DE">
        <w:rPr>
          <w:rFonts w:ascii="Garamond" w:hAnsi="Garamond"/>
          <w:sz w:val="24"/>
          <w:szCs w:val="24"/>
          <w:lang w:val="nl-NL"/>
        </w:rPr>
        <w:t>toch</w:t>
      </w:r>
      <w:r w:rsidR="002B605A" w:rsidRPr="00BF63DE">
        <w:rPr>
          <w:rFonts w:ascii="Garamond" w:hAnsi="Garamond"/>
          <w:sz w:val="24"/>
          <w:szCs w:val="24"/>
          <w:lang w:val="nl-NL"/>
        </w:rPr>
        <w:t xml:space="preserve"> van mening zijn</w:t>
      </w:r>
      <w:r w:rsidR="008F7742" w:rsidRPr="00BF63DE">
        <w:rPr>
          <w:rFonts w:ascii="Garamond" w:hAnsi="Garamond"/>
          <w:sz w:val="24"/>
          <w:szCs w:val="24"/>
          <w:lang w:val="nl-NL"/>
        </w:rPr>
        <w:t xml:space="preserve"> dat het oordeel van </w:t>
      </w:r>
      <w:r w:rsidR="00394A16" w:rsidRPr="00BF63DE">
        <w:rPr>
          <w:rFonts w:ascii="Garamond" w:hAnsi="Garamond"/>
          <w:sz w:val="24"/>
          <w:szCs w:val="24"/>
          <w:lang w:val="nl-NL"/>
        </w:rPr>
        <w:t>Guizot</w:t>
      </w:r>
      <w:r w:rsidR="008F7742" w:rsidRPr="00BF63DE">
        <w:rPr>
          <w:rFonts w:ascii="Garamond" w:hAnsi="Garamond"/>
          <w:sz w:val="24"/>
          <w:szCs w:val="24"/>
          <w:lang w:val="nl-NL"/>
        </w:rPr>
        <w:t xml:space="preserve"> over Cromwell ook wel herziening </w:t>
      </w:r>
      <w:r w:rsidR="002B605A" w:rsidRPr="00BF63DE">
        <w:rPr>
          <w:rFonts w:ascii="Garamond" w:hAnsi="Garamond"/>
          <w:sz w:val="24"/>
          <w:szCs w:val="24"/>
          <w:lang w:val="nl-NL"/>
        </w:rPr>
        <w:t>nodig</w:t>
      </w:r>
      <w:r w:rsidR="008F7742" w:rsidRPr="00BF63DE">
        <w:rPr>
          <w:rFonts w:ascii="Garamond" w:hAnsi="Garamond"/>
          <w:sz w:val="24"/>
          <w:szCs w:val="24"/>
          <w:lang w:val="nl-NL"/>
        </w:rPr>
        <w:t xml:space="preserve"> had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het denkbeeld dat deze beroemde schrijver ons van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geeft,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in</w:t>
      </w:r>
      <w:r w:rsidR="004F2372" w:rsidRPr="00BF63DE">
        <w:rPr>
          <w:rFonts w:ascii="Garamond" w:hAnsi="Garamond"/>
          <w:sz w:val="24"/>
          <w:szCs w:val="24"/>
          <w:lang w:val="nl-NL"/>
        </w:rPr>
        <w:t xml:space="preserve"> zijn </w:t>
      </w:r>
      <w:r w:rsidR="002B605A" w:rsidRPr="00BF63DE">
        <w:rPr>
          <w:rFonts w:ascii="Garamond" w:hAnsi="Garamond"/>
          <w:sz w:val="24"/>
          <w:szCs w:val="24"/>
          <w:lang w:val="nl-NL"/>
        </w:rPr>
        <w:t>‘H</w:t>
      </w:r>
      <w:r w:rsidR="008F7742" w:rsidRPr="00BF63DE">
        <w:rPr>
          <w:rFonts w:ascii="Garamond" w:hAnsi="Garamond"/>
          <w:sz w:val="24"/>
          <w:szCs w:val="24"/>
          <w:lang w:val="nl-NL"/>
        </w:rPr>
        <w:t xml:space="preserve">istoire de la révolution </w:t>
      </w:r>
      <w:r w:rsidR="00E50A9D" w:rsidRPr="00BF63DE">
        <w:rPr>
          <w:rFonts w:ascii="Garamond" w:hAnsi="Garamond"/>
          <w:sz w:val="24"/>
          <w:szCs w:val="24"/>
          <w:lang w:val="nl-NL"/>
        </w:rPr>
        <w:t>d’Angl</w:t>
      </w:r>
      <w:r w:rsidR="008F7742" w:rsidRPr="00BF63DE">
        <w:rPr>
          <w:rFonts w:ascii="Garamond" w:hAnsi="Garamond"/>
          <w:sz w:val="24"/>
          <w:szCs w:val="24"/>
          <w:lang w:val="nl-NL"/>
        </w:rPr>
        <w:t>eterre</w:t>
      </w:r>
      <w:r w:rsidR="002B605A" w:rsidRPr="00BF63DE">
        <w:rPr>
          <w:rFonts w:ascii="Garamond" w:hAnsi="Garamond"/>
          <w:sz w:val="24"/>
          <w:szCs w:val="24"/>
          <w:lang w:val="nl-NL"/>
        </w:rPr>
        <w:t>’</w:t>
      </w:r>
      <w:r w:rsidR="009934B2" w:rsidRPr="00BF63DE">
        <w:rPr>
          <w:rFonts w:ascii="Garamond" w:hAnsi="Garamond"/>
          <w:sz w:val="24"/>
          <w:szCs w:val="24"/>
          <w:lang w:val="nl-NL"/>
        </w:rPr>
        <w:t>,</w:t>
      </w:r>
      <w:r w:rsidR="008F7742" w:rsidRPr="00BF63DE">
        <w:rPr>
          <w:rFonts w:ascii="Garamond" w:hAnsi="Garamond"/>
          <w:sz w:val="24"/>
          <w:szCs w:val="24"/>
          <w:lang w:val="nl-NL"/>
        </w:rPr>
        <w:t xml:space="preserve"> als in een later geschrift, zijn </w:t>
      </w:r>
      <w:r w:rsidR="002B605A" w:rsidRPr="00BF63DE">
        <w:rPr>
          <w:rFonts w:ascii="Garamond" w:hAnsi="Garamond"/>
          <w:sz w:val="24"/>
          <w:szCs w:val="24"/>
          <w:lang w:val="nl-NL"/>
        </w:rPr>
        <w:t>‘E</w:t>
      </w:r>
      <w:r w:rsidR="008F7742" w:rsidRPr="00BF63DE">
        <w:rPr>
          <w:rFonts w:ascii="Garamond" w:hAnsi="Garamond"/>
          <w:sz w:val="24"/>
          <w:szCs w:val="24"/>
          <w:lang w:val="nl-NL"/>
        </w:rPr>
        <w:t xml:space="preserve">ssai sur </w:t>
      </w:r>
      <w:r w:rsidR="002B605A" w:rsidRPr="00BF63DE">
        <w:rPr>
          <w:rFonts w:ascii="Garamond" w:hAnsi="Garamond"/>
          <w:sz w:val="24"/>
          <w:szCs w:val="24"/>
          <w:lang w:val="nl-NL"/>
        </w:rPr>
        <w:t>W</w:t>
      </w:r>
      <w:r w:rsidR="008F7742" w:rsidRPr="00BF63DE">
        <w:rPr>
          <w:rFonts w:ascii="Garamond" w:hAnsi="Garamond"/>
          <w:sz w:val="24"/>
          <w:szCs w:val="24"/>
          <w:lang w:val="nl-NL"/>
        </w:rPr>
        <w:t>ashington</w:t>
      </w:r>
      <w:r w:rsidR="002B605A" w:rsidRPr="00BF63DE">
        <w:rPr>
          <w:rFonts w:ascii="Garamond" w:hAnsi="Garamond"/>
          <w:sz w:val="24"/>
          <w:szCs w:val="24"/>
          <w:lang w:val="nl-NL"/>
        </w:rPr>
        <w:t>’</w:t>
      </w:r>
      <w:r w:rsidR="008F7742" w:rsidRPr="00BF63DE">
        <w:rPr>
          <w:rFonts w:ascii="Garamond" w:hAnsi="Garamond"/>
          <w:sz w:val="24"/>
          <w:szCs w:val="24"/>
          <w:lang w:val="nl-NL"/>
        </w:rPr>
        <w:t>, in strijd is met de waarheid. De</w:t>
      </w:r>
      <w:r w:rsidR="00AF5374" w:rsidRPr="00BF63DE">
        <w:rPr>
          <w:rFonts w:ascii="Garamond" w:hAnsi="Garamond"/>
          <w:sz w:val="24"/>
          <w:szCs w:val="24"/>
          <w:lang w:val="nl-NL"/>
        </w:rPr>
        <w:t xml:space="preserve"> </w:t>
      </w:r>
      <w:r w:rsidR="00895B1E" w:rsidRPr="00BF63DE">
        <w:rPr>
          <w:rFonts w:ascii="Garamond" w:hAnsi="Garamond"/>
          <w:sz w:val="24"/>
          <w:szCs w:val="24"/>
          <w:lang w:val="nl-NL"/>
        </w:rPr>
        <w:t xml:space="preserve">heer </w:t>
      </w:r>
      <w:r w:rsidR="00394A16" w:rsidRPr="00BF63DE">
        <w:rPr>
          <w:rFonts w:ascii="Garamond" w:hAnsi="Garamond"/>
          <w:sz w:val="24"/>
          <w:szCs w:val="24"/>
          <w:lang w:val="nl-NL"/>
        </w:rPr>
        <w:t>Guizot</w:t>
      </w:r>
      <w:r w:rsidR="00895B1E" w:rsidRPr="00BF63DE">
        <w:rPr>
          <w:rFonts w:ascii="Garamond" w:hAnsi="Garamond"/>
          <w:sz w:val="24"/>
          <w:szCs w:val="24"/>
          <w:lang w:val="nl-NL"/>
        </w:rPr>
        <w:t xml:space="preserve"> </w:t>
      </w:r>
      <w:r w:rsidR="008F7742" w:rsidRPr="00BF63DE">
        <w:rPr>
          <w:rFonts w:ascii="Garamond" w:hAnsi="Garamond"/>
          <w:sz w:val="24"/>
          <w:szCs w:val="24"/>
          <w:lang w:val="nl-NL"/>
        </w:rPr>
        <w:t>is</w:t>
      </w:r>
      <w:r w:rsidR="009934B2" w:rsidRPr="00BF63DE">
        <w:rPr>
          <w:rFonts w:ascii="Garamond" w:hAnsi="Garamond"/>
          <w:sz w:val="24"/>
          <w:szCs w:val="24"/>
          <w:lang w:val="nl-NL"/>
        </w:rPr>
        <w:t>,</w:t>
      </w:r>
      <w:r w:rsidR="008F7742" w:rsidRPr="00BF63DE">
        <w:rPr>
          <w:rFonts w:ascii="Garamond" w:hAnsi="Garamond"/>
          <w:sz w:val="24"/>
          <w:szCs w:val="24"/>
          <w:lang w:val="nl-NL"/>
        </w:rPr>
        <w:t xml:space="preserve"> meen ik</w:t>
      </w:r>
      <w:r w:rsidR="009934B2" w:rsidRPr="00BF63DE">
        <w:rPr>
          <w:rFonts w:ascii="Garamond" w:hAnsi="Garamond"/>
          <w:sz w:val="24"/>
          <w:szCs w:val="24"/>
          <w:lang w:val="nl-NL"/>
        </w:rPr>
        <w:t>,</w:t>
      </w:r>
      <w:r w:rsidR="008F7742" w:rsidRPr="00BF63DE">
        <w:rPr>
          <w:rFonts w:ascii="Garamond" w:hAnsi="Garamond"/>
          <w:sz w:val="24"/>
          <w:szCs w:val="24"/>
          <w:lang w:val="nl-NL"/>
        </w:rPr>
        <w:t xml:space="preserve"> uit </w:t>
      </w:r>
      <w:r w:rsidR="002B605A" w:rsidRPr="00BF63DE">
        <w:rPr>
          <w:rFonts w:ascii="Garamond" w:hAnsi="Garamond"/>
          <w:sz w:val="24"/>
          <w:szCs w:val="24"/>
          <w:lang w:val="nl-NL"/>
        </w:rPr>
        <w:t>Nî</w:t>
      </w:r>
      <w:r w:rsidR="008F7742" w:rsidRPr="00BF63DE">
        <w:rPr>
          <w:rFonts w:ascii="Garamond" w:hAnsi="Garamond"/>
          <w:sz w:val="24"/>
          <w:szCs w:val="24"/>
          <w:lang w:val="nl-NL"/>
        </w:rPr>
        <w:t>mes geboortig</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als </w:t>
      </w:r>
      <w:r w:rsidR="004F2372" w:rsidRPr="00BF63DE">
        <w:rPr>
          <w:rFonts w:ascii="Garamond" w:hAnsi="Garamond"/>
          <w:sz w:val="24"/>
          <w:szCs w:val="24"/>
          <w:lang w:val="nl-NL"/>
        </w:rPr>
        <w:t>zodan</w:t>
      </w:r>
      <w:r w:rsidR="008F7742" w:rsidRPr="00BF63DE">
        <w:rPr>
          <w:rFonts w:ascii="Garamond" w:hAnsi="Garamond"/>
          <w:sz w:val="24"/>
          <w:szCs w:val="24"/>
          <w:lang w:val="nl-NL"/>
        </w:rPr>
        <w:t xml:space="preserve">ig heeft hij wel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 reden om althans onpartijdig te zijn ten aanzien van </w:t>
      </w:r>
      <w:r w:rsidR="002B605A" w:rsidRPr="00BF63DE">
        <w:rPr>
          <w:rFonts w:ascii="Garamond" w:hAnsi="Garamond"/>
          <w:sz w:val="24"/>
          <w:szCs w:val="24"/>
          <w:lang w:val="nl-NL"/>
        </w:rPr>
        <w:t>Cromwell</w:t>
      </w:r>
      <w:r w:rsidR="008F7742" w:rsidRPr="00BF63DE">
        <w:rPr>
          <w:rFonts w:ascii="Garamond" w:hAnsi="Garamond"/>
          <w:sz w:val="24"/>
          <w:szCs w:val="24"/>
          <w:lang w:val="nl-NL"/>
        </w:rPr>
        <w:t>. Maar de gebeurtenissen van de dag geven hem te veel arbeid</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dan dat men nog in lange van hem de </w:t>
      </w:r>
      <w:r w:rsidR="00895B1E" w:rsidRPr="00BF63DE">
        <w:rPr>
          <w:rFonts w:ascii="Garamond" w:hAnsi="Garamond"/>
          <w:sz w:val="24"/>
          <w:szCs w:val="24"/>
          <w:lang w:val="nl-NL"/>
        </w:rPr>
        <w:t>voltoo</w:t>
      </w:r>
      <w:r w:rsidR="005B0C13" w:rsidRPr="00BF63DE">
        <w:rPr>
          <w:rFonts w:ascii="Garamond" w:hAnsi="Garamond"/>
          <w:sz w:val="24"/>
          <w:szCs w:val="24"/>
          <w:lang w:val="nl-NL"/>
        </w:rPr>
        <w:t>iing</w:t>
      </w:r>
      <w:r w:rsidR="008F7742" w:rsidRPr="00BF63DE">
        <w:rPr>
          <w:rFonts w:ascii="Garamond" w:hAnsi="Garamond"/>
          <w:sz w:val="24"/>
          <w:szCs w:val="24"/>
          <w:lang w:val="nl-NL"/>
        </w:rPr>
        <w:t xml:space="preserve"> zou mogen vragen van de bovengemelde </w:t>
      </w:r>
      <w:r w:rsidR="002B605A" w:rsidRPr="00BF63DE">
        <w:rPr>
          <w:rFonts w:ascii="Garamond" w:hAnsi="Garamond"/>
          <w:sz w:val="24"/>
          <w:szCs w:val="24"/>
          <w:lang w:val="nl-NL"/>
        </w:rPr>
        <w:t>H</w:t>
      </w:r>
      <w:r w:rsidR="008F7742" w:rsidRPr="00BF63DE">
        <w:rPr>
          <w:rFonts w:ascii="Garamond" w:hAnsi="Garamond"/>
          <w:sz w:val="24"/>
          <w:szCs w:val="24"/>
          <w:lang w:val="nl-NL"/>
        </w:rPr>
        <w:t>istoire</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te rept als een van de meesterstukken van de Franse letterkunde wordt aan</w:t>
      </w:r>
      <w:r w:rsidRPr="00BF63DE">
        <w:rPr>
          <w:rFonts w:ascii="Garamond" w:hAnsi="Garamond"/>
          <w:sz w:val="24"/>
          <w:szCs w:val="24"/>
          <w:lang w:val="nl-NL"/>
        </w:rPr>
        <w:t>gemerkt</w:t>
      </w:r>
      <w:r w:rsidR="002B605A" w:rsidRPr="00BF63DE">
        <w:rPr>
          <w:rFonts w:ascii="Garamond" w:hAnsi="Garamond"/>
          <w:sz w:val="24"/>
          <w:szCs w:val="24"/>
          <w:lang w:val="nl-NL"/>
        </w:rPr>
        <w:t>.</w:t>
      </w:r>
      <w:r w:rsidR="002B605A" w:rsidRPr="00BF63DE">
        <w:rPr>
          <w:rStyle w:val="FootnoteReference"/>
          <w:rFonts w:ascii="Garamond" w:hAnsi="Garamond"/>
          <w:sz w:val="24"/>
          <w:szCs w:val="24"/>
          <w:lang w:val="nl-NL"/>
        </w:rPr>
        <w:footnoteReference w:id="29"/>
      </w:r>
      <w:r w:rsidRPr="00BF63DE">
        <w:rPr>
          <w:rFonts w:ascii="Garamond" w:hAnsi="Garamond"/>
          <w:sz w:val="24"/>
          <w:szCs w:val="24"/>
          <w:lang w:val="nl-NL"/>
        </w:rPr>
        <w:t xml:space="preserve"> Wat</w:t>
      </w:r>
      <w:r w:rsidR="008F7742" w:rsidRPr="00BF63DE">
        <w:rPr>
          <w:rFonts w:ascii="Garamond" w:hAnsi="Garamond"/>
          <w:sz w:val="24"/>
          <w:szCs w:val="24"/>
          <w:lang w:val="nl-NL"/>
        </w:rPr>
        <w:t xml:space="preserve"> de</w:t>
      </w:r>
      <w:r w:rsidR="00AF5374" w:rsidRPr="00BF63DE">
        <w:rPr>
          <w:rFonts w:ascii="Garamond" w:hAnsi="Garamond"/>
          <w:sz w:val="24"/>
          <w:szCs w:val="24"/>
          <w:lang w:val="nl-NL"/>
        </w:rPr>
        <w:t xml:space="preserve"> </w:t>
      </w:r>
      <w:r w:rsidR="00895B1E" w:rsidRPr="00BF63DE">
        <w:rPr>
          <w:rFonts w:ascii="Garamond" w:hAnsi="Garamond"/>
          <w:sz w:val="24"/>
          <w:szCs w:val="24"/>
          <w:lang w:val="nl-NL"/>
        </w:rPr>
        <w:t xml:space="preserve">heer Villemair </w:t>
      </w:r>
      <w:r w:rsidR="008F7742" w:rsidRPr="00BF63DE">
        <w:rPr>
          <w:rFonts w:ascii="Garamond" w:hAnsi="Garamond"/>
          <w:sz w:val="24"/>
          <w:szCs w:val="24"/>
          <w:lang w:val="nl-NL"/>
        </w:rPr>
        <w:t xml:space="preserve">betreft: het ware te </w:t>
      </w:r>
      <w:r w:rsidR="00EF5FD1" w:rsidRPr="00BF63DE">
        <w:rPr>
          <w:rFonts w:ascii="Garamond" w:hAnsi="Garamond"/>
          <w:sz w:val="24"/>
          <w:szCs w:val="24"/>
          <w:lang w:val="nl-NL"/>
        </w:rPr>
        <w:t>wens</w:t>
      </w:r>
      <w:r w:rsidR="008F7742" w:rsidRPr="00BF63DE">
        <w:rPr>
          <w:rFonts w:ascii="Garamond" w:hAnsi="Garamond"/>
          <w:sz w:val="24"/>
          <w:szCs w:val="24"/>
          <w:lang w:val="nl-NL"/>
        </w:rPr>
        <w:t>en dat hij</w:t>
      </w:r>
      <w:r w:rsidR="009934B2" w:rsidRPr="00BF63DE">
        <w:rPr>
          <w:rFonts w:ascii="Garamond" w:hAnsi="Garamond"/>
          <w:sz w:val="24"/>
          <w:szCs w:val="24"/>
          <w:lang w:val="nl-NL"/>
        </w:rPr>
        <w:t xml:space="preserve"> zijn</w:t>
      </w:r>
      <w:r w:rsidR="002B605A" w:rsidRPr="00BF63DE">
        <w:rPr>
          <w:rFonts w:ascii="Garamond" w:hAnsi="Garamond"/>
          <w:sz w:val="24"/>
          <w:szCs w:val="24"/>
          <w:lang w:val="nl-NL"/>
        </w:rPr>
        <w:t xml:space="preserve"> b</w:t>
      </w:r>
      <w:r w:rsidR="008F7742" w:rsidRPr="00BF63DE">
        <w:rPr>
          <w:rFonts w:ascii="Garamond" w:hAnsi="Garamond"/>
          <w:sz w:val="24"/>
          <w:szCs w:val="24"/>
          <w:lang w:val="nl-NL"/>
        </w:rPr>
        <w:t>eschikbare tijd,</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onpartijdigheid en</w:t>
      </w:r>
      <w:r w:rsidR="004F2372" w:rsidRPr="00BF63DE">
        <w:rPr>
          <w:rFonts w:ascii="Garamond" w:hAnsi="Garamond"/>
          <w:sz w:val="24"/>
          <w:szCs w:val="24"/>
          <w:lang w:val="nl-NL"/>
        </w:rPr>
        <w:t xml:space="preserve"> zijn </w:t>
      </w:r>
      <w:r w:rsidR="002B605A" w:rsidRPr="00BF63DE">
        <w:rPr>
          <w:rFonts w:ascii="Garamond" w:hAnsi="Garamond"/>
          <w:sz w:val="24"/>
          <w:szCs w:val="24"/>
          <w:lang w:val="nl-NL"/>
        </w:rPr>
        <w:t>schone</w:t>
      </w:r>
      <w:r w:rsidRPr="00BF63DE">
        <w:rPr>
          <w:rFonts w:ascii="Garamond" w:hAnsi="Garamond"/>
          <w:sz w:val="24"/>
          <w:szCs w:val="24"/>
          <w:lang w:val="nl-NL"/>
        </w:rPr>
        <w:t xml:space="preserve"> talenten besteedde, om een boek om te werken, </w:t>
      </w:r>
      <w:r w:rsidR="00EF5FD1" w:rsidRPr="00BF63DE">
        <w:rPr>
          <w:rFonts w:ascii="Garamond" w:hAnsi="Garamond"/>
          <w:sz w:val="24"/>
          <w:szCs w:val="24"/>
          <w:lang w:val="nl-NL"/>
        </w:rPr>
        <w:t>waarmee</w:t>
      </w:r>
      <w:r w:rsidRPr="00BF63DE">
        <w:rPr>
          <w:rFonts w:ascii="Garamond" w:hAnsi="Garamond"/>
          <w:sz w:val="24"/>
          <w:szCs w:val="24"/>
          <w:lang w:val="nl-NL"/>
        </w:rPr>
        <w:t xml:space="preserve"> hij, ondanks de gebreken, bij mannen van letteren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naam heeft gemaakt. Ik zal niet spreken van het werk van</w:t>
      </w:r>
      <w:r w:rsidR="008F7742" w:rsidRPr="00BF63DE">
        <w:rPr>
          <w:rFonts w:ascii="Garamond" w:hAnsi="Garamond"/>
          <w:sz w:val="24"/>
          <w:szCs w:val="24"/>
          <w:lang w:val="nl-NL"/>
        </w:rPr>
        <w:t xml:space="preserve"> de</w:t>
      </w:r>
      <w:r w:rsidR="00AF5374" w:rsidRPr="00BF63DE">
        <w:rPr>
          <w:rFonts w:ascii="Garamond" w:hAnsi="Garamond"/>
          <w:sz w:val="24"/>
          <w:szCs w:val="24"/>
          <w:lang w:val="nl-NL"/>
        </w:rPr>
        <w:t xml:space="preserve"> </w:t>
      </w:r>
      <w:r w:rsidR="00E7757C" w:rsidRPr="00BF63DE">
        <w:rPr>
          <w:rFonts w:ascii="Garamond" w:hAnsi="Garamond"/>
          <w:sz w:val="24"/>
          <w:szCs w:val="24"/>
          <w:lang w:val="nl-NL"/>
        </w:rPr>
        <w:t xml:space="preserve">heer </w:t>
      </w:r>
      <w:r w:rsidR="008F7742" w:rsidRPr="00BF63DE">
        <w:rPr>
          <w:rFonts w:ascii="Garamond" w:hAnsi="Garamond"/>
          <w:sz w:val="24"/>
          <w:szCs w:val="24"/>
          <w:lang w:val="nl-NL"/>
        </w:rPr>
        <w:t xml:space="preserve">de </w:t>
      </w:r>
      <w:r w:rsidR="00EE245C" w:rsidRPr="00BF63DE">
        <w:rPr>
          <w:rFonts w:ascii="Garamond" w:hAnsi="Garamond"/>
          <w:sz w:val="24"/>
          <w:szCs w:val="24"/>
          <w:lang w:val="nl-NL"/>
        </w:rPr>
        <w:t>Chateaubriand</w:t>
      </w:r>
      <w:r w:rsidR="008F7742" w:rsidRPr="00BF63DE">
        <w:rPr>
          <w:rFonts w:ascii="Garamond" w:hAnsi="Garamond"/>
          <w:sz w:val="24"/>
          <w:szCs w:val="24"/>
          <w:lang w:val="nl-NL"/>
        </w:rPr>
        <w:t xml:space="preserve"> over de vier </w:t>
      </w:r>
      <w:r w:rsidR="00565C65" w:rsidRPr="00BF63DE">
        <w:rPr>
          <w:rFonts w:ascii="Garamond" w:hAnsi="Garamond"/>
          <w:sz w:val="24"/>
          <w:szCs w:val="24"/>
          <w:lang w:val="nl-NL"/>
        </w:rPr>
        <w:t>Stuart</w:t>
      </w:r>
      <w:r w:rsidR="008F7742" w:rsidRPr="00BF63DE">
        <w:rPr>
          <w:rFonts w:ascii="Garamond" w:hAnsi="Garamond"/>
          <w:sz w:val="24"/>
          <w:szCs w:val="24"/>
          <w:lang w:val="nl-NL"/>
        </w:rPr>
        <w:t xml:space="preserve">s. Men vindt daarin het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talent</w:t>
      </w:r>
      <w:r w:rsidR="009934B2" w:rsidRPr="00BF63DE">
        <w:rPr>
          <w:rFonts w:ascii="Garamond" w:hAnsi="Garamond"/>
          <w:sz w:val="24"/>
          <w:szCs w:val="24"/>
          <w:lang w:val="nl-NL"/>
        </w:rPr>
        <w:t xml:space="preserve"> weer </w:t>
      </w:r>
      <w:r w:rsidRPr="00BF63DE">
        <w:rPr>
          <w:rFonts w:ascii="Garamond" w:hAnsi="Garamond"/>
          <w:sz w:val="24"/>
          <w:szCs w:val="24"/>
          <w:lang w:val="nl-NL"/>
        </w:rPr>
        <w:t>van</w:t>
      </w:r>
      <w:r w:rsidR="008F7742" w:rsidRPr="00BF63DE">
        <w:rPr>
          <w:rFonts w:ascii="Garamond" w:hAnsi="Garamond"/>
          <w:sz w:val="24"/>
          <w:szCs w:val="24"/>
          <w:lang w:val="nl-NL"/>
        </w:rPr>
        <w:t xml:space="preserve"> de</w:t>
      </w:r>
      <w:r w:rsidR="005B67C0" w:rsidRPr="00BF63DE">
        <w:rPr>
          <w:rFonts w:ascii="Garamond" w:hAnsi="Garamond"/>
          <w:sz w:val="24"/>
          <w:szCs w:val="24"/>
          <w:lang w:val="nl-NL"/>
        </w:rPr>
        <w:t xml:space="preserve"> eerste </w:t>
      </w:r>
      <w:r w:rsidRPr="00BF63DE">
        <w:rPr>
          <w:rFonts w:ascii="Garamond" w:hAnsi="Garamond"/>
          <w:sz w:val="24"/>
          <w:szCs w:val="24"/>
          <w:lang w:val="nl-NL"/>
        </w:rPr>
        <w:t xml:space="preserve">schrijver </w:t>
      </w:r>
      <w:r w:rsidR="00BF63DE" w:rsidRPr="00BF63DE">
        <w:rPr>
          <w:rFonts w:ascii="Garamond" w:hAnsi="Garamond"/>
          <w:sz w:val="24"/>
          <w:szCs w:val="24"/>
          <w:lang w:val="nl-NL"/>
        </w:rPr>
        <w:t xml:space="preserve">van </w:t>
      </w:r>
      <w:r w:rsidRPr="00BF63DE">
        <w:rPr>
          <w:rFonts w:ascii="Garamond" w:hAnsi="Garamond"/>
          <w:sz w:val="24"/>
          <w:szCs w:val="24"/>
          <w:lang w:val="nl-NL"/>
        </w:rPr>
        <w:t>onze eeuw</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dikwijls ook</w:t>
      </w:r>
      <w:r w:rsidR="00387D1B" w:rsidRPr="00BF63DE">
        <w:rPr>
          <w:rFonts w:ascii="Garamond" w:hAnsi="Garamond"/>
          <w:sz w:val="24"/>
          <w:szCs w:val="24"/>
          <w:lang w:val="nl-NL"/>
        </w:rPr>
        <w:t xml:space="preserve"> een </w:t>
      </w:r>
      <w:r w:rsidRPr="00BF63DE">
        <w:rPr>
          <w:rFonts w:ascii="Garamond" w:hAnsi="Garamond"/>
          <w:sz w:val="24"/>
          <w:szCs w:val="24"/>
          <w:lang w:val="nl-NL"/>
        </w:rPr>
        <w:t>lofwaardige openheid</w:t>
      </w:r>
      <w:r w:rsidR="00075CF8" w:rsidRPr="00BF63DE">
        <w:rPr>
          <w:rFonts w:ascii="Garamond" w:hAnsi="Garamond"/>
          <w:sz w:val="24"/>
          <w:szCs w:val="24"/>
          <w:lang w:val="nl-NL"/>
        </w:rPr>
        <w:t>,</w:t>
      </w:r>
      <w:r w:rsidRPr="00BF63DE">
        <w:rPr>
          <w:rFonts w:ascii="Garamond" w:hAnsi="Garamond"/>
          <w:sz w:val="24"/>
          <w:szCs w:val="24"/>
          <w:lang w:val="nl-NL"/>
        </w:rPr>
        <w:t xml:space="preserve"> maar ook de </w:t>
      </w:r>
      <w:r w:rsidR="008A78CA" w:rsidRPr="00BF63DE">
        <w:rPr>
          <w:rFonts w:ascii="Garamond" w:hAnsi="Garamond"/>
          <w:sz w:val="24"/>
          <w:szCs w:val="24"/>
          <w:lang w:val="nl-NL"/>
        </w:rPr>
        <w:t xml:space="preserve">eigen </w:t>
      </w:r>
      <w:r w:rsidRPr="00BF63DE">
        <w:rPr>
          <w:rFonts w:ascii="Garamond" w:hAnsi="Garamond"/>
          <w:sz w:val="24"/>
          <w:szCs w:val="24"/>
          <w:lang w:val="nl-NL"/>
        </w:rPr>
        <w:t>denkbeelden en de vooroor</w:t>
      </w:r>
      <w:r w:rsidR="008F7742" w:rsidRPr="00BF63DE">
        <w:rPr>
          <w:rFonts w:ascii="Garamond" w:hAnsi="Garamond"/>
          <w:sz w:val="24"/>
          <w:szCs w:val="24"/>
          <w:lang w:val="nl-NL"/>
        </w:rPr>
        <w:t xml:space="preserve">delen </w:t>
      </w:r>
      <w:r w:rsidRPr="00BF63DE">
        <w:rPr>
          <w:rFonts w:ascii="Garamond" w:hAnsi="Garamond"/>
          <w:sz w:val="24"/>
          <w:szCs w:val="24"/>
          <w:lang w:val="nl-NL"/>
        </w:rPr>
        <w:t>van</w:t>
      </w:r>
      <w:r w:rsidR="002B605A" w:rsidRPr="00BF63DE">
        <w:rPr>
          <w:rFonts w:ascii="Garamond" w:hAnsi="Garamond"/>
          <w:sz w:val="24"/>
          <w:szCs w:val="24"/>
          <w:lang w:val="nl-NL"/>
        </w:rPr>
        <w:t xml:space="preserve"> de a</w:t>
      </w:r>
      <w:r w:rsidR="008F7742" w:rsidRPr="00BF63DE">
        <w:rPr>
          <w:rFonts w:ascii="Garamond" w:hAnsi="Garamond"/>
          <w:sz w:val="24"/>
          <w:szCs w:val="24"/>
          <w:lang w:val="nl-NL"/>
        </w:rPr>
        <w:t xml:space="preserve">uteur van </w:t>
      </w:r>
      <w:r w:rsidR="00EF5FD1" w:rsidRPr="00BF63DE">
        <w:rPr>
          <w:rFonts w:ascii="Garamond" w:hAnsi="Garamond"/>
          <w:sz w:val="24"/>
          <w:szCs w:val="24"/>
          <w:lang w:val="nl-NL"/>
        </w:rPr>
        <w:t>‘</w:t>
      </w:r>
      <w:r w:rsidR="008D4E87" w:rsidRPr="00BF63DE">
        <w:rPr>
          <w:rFonts w:ascii="Garamond" w:hAnsi="Garamond"/>
          <w:sz w:val="24"/>
          <w:szCs w:val="24"/>
          <w:lang w:val="nl-NL"/>
        </w:rPr>
        <w:t>Bonaparte</w:t>
      </w:r>
      <w:r w:rsidR="008F7742" w:rsidRPr="00BF63DE">
        <w:rPr>
          <w:rFonts w:ascii="Garamond" w:hAnsi="Garamond"/>
          <w:sz w:val="24"/>
          <w:szCs w:val="24"/>
          <w:lang w:val="nl-NL"/>
        </w:rPr>
        <w:t xml:space="preserve"> et les </w:t>
      </w:r>
      <w:r w:rsidR="002B605A" w:rsidRPr="00BF63DE">
        <w:rPr>
          <w:rFonts w:ascii="Garamond" w:hAnsi="Garamond"/>
          <w:sz w:val="24"/>
          <w:szCs w:val="24"/>
          <w:lang w:val="nl-NL"/>
        </w:rPr>
        <w:t>Bourbon</w:t>
      </w:r>
      <w:r w:rsidR="008F7742" w:rsidRPr="00BF63DE">
        <w:rPr>
          <w:rFonts w:ascii="Garamond" w:hAnsi="Garamond"/>
          <w:sz w:val="24"/>
          <w:szCs w:val="24"/>
          <w:lang w:val="nl-NL"/>
        </w:rPr>
        <w:t>s.’</w:t>
      </w:r>
      <w:r w:rsidR="00F067A8" w:rsidRPr="00BF63DE">
        <w:rPr>
          <w:rFonts w:ascii="Garamond" w:hAnsi="Garamond"/>
          <w:sz w:val="24"/>
          <w:szCs w:val="24"/>
          <w:lang w:val="nl-NL"/>
        </w:rPr>
        <w:t xml:space="preserve"> </w:t>
      </w:r>
    </w:p>
    <w:p w14:paraId="0CC23489" w14:textId="7C4FEB64"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 xml:space="preserve">Deze mijn zwakke arbeid maakt er geenszins aanspraak op, dat daardoor </w:t>
      </w:r>
      <w:r w:rsidR="008F7742" w:rsidRPr="00BF63DE">
        <w:rPr>
          <w:rFonts w:ascii="Garamond" w:hAnsi="Garamond"/>
          <w:sz w:val="24"/>
          <w:szCs w:val="24"/>
          <w:lang w:val="nl-NL"/>
        </w:rPr>
        <w:t>voor het eerst</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behoorlijke levensbeschrijving van Cromwell geleverd zou zijn</w:t>
      </w:r>
      <w:r w:rsidR="00075CF8" w:rsidRPr="00BF63DE">
        <w:rPr>
          <w:rFonts w:ascii="Garamond" w:hAnsi="Garamond"/>
          <w:sz w:val="24"/>
          <w:szCs w:val="24"/>
          <w:lang w:val="nl-NL"/>
        </w:rPr>
        <w:t>,</w:t>
      </w:r>
      <w:r w:rsidR="008F7742" w:rsidRPr="00BF63DE">
        <w:rPr>
          <w:rFonts w:ascii="Garamond" w:hAnsi="Garamond"/>
          <w:sz w:val="24"/>
          <w:szCs w:val="24"/>
          <w:lang w:val="nl-NL"/>
        </w:rPr>
        <w:t xml:space="preserve"> de bedoeling er</w:t>
      </w:r>
      <w:r w:rsidR="00EF5FD1" w:rsidRPr="00BF63DE">
        <w:rPr>
          <w:rFonts w:ascii="Garamond" w:hAnsi="Garamond"/>
          <w:sz w:val="24"/>
          <w:szCs w:val="24"/>
          <w:lang w:val="nl-NL"/>
        </w:rPr>
        <w:t xml:space="preserve"> mee </w:t>
      </w:r>
      <w:r w:rsidR="008F7742" w:rsidRPr="00BF63DE">
        <w:rPr>
          <w:rFonts w:ascii="Garamond" w:hAnsi="Garamond"/>
          <w:sz w:val="24"/>
          <w:szCs w:val="24"/>
          <w:lang w:val="nl-NL"/>
        </w:rPr>
        <w:t>was alleen, om te doen zien dat dit gedeelte van de geschiedenis herziening behoeft.</w:t>
      </w:r>
      <w:r w:rsidR="002B605A" w:rsidRPr="00BF63DE">
        <w:rPr>
          <w:rFonts w:ascii="Garamond" w:hAnsi="Garamond"/>
          <w:sz w:val="24"/>
          <w:szCs w:val="24"/>
          <w:lang w:val="nl-NL"/>
        </w:rPr>
        <w:t xml:space="preserve"> </w:t>
      </w:r>
      <w:r w:rsidRPr="00BF63DE">
        <w:rPr>
          <w:rFonts w:ascii="Garamond" w:hAnsi="Garamond"/>
          <w:sz w:val="24"/>
          <w:szCs w:val="24"/>
          <w:lang w:val="nl-NL"/>
        </w:rPr>
        <w:t xml:space="preserve">Ik had aanvankelijk </w:t>
      </w:r>
      <w:r w:rsidR="002B605A" w:rsidRPr="00BF63DE">
        <w:rPr>
          <w:rFonts w:ascii="Garamond" w:hAnsi="Garamond"/>
          <w:sz w:val="24"/>
          <w:szCs w:val="24"/>
          <w:lang w:val="nl-NL"/>
        </w:rPr>
        <w:t xml:space="preserve">slechts </w:t>
      </w:r>
      <w:r w:rsidRPr="00BF63DE">
        <w:rPr>
          <w:rFonts w:ascii="Garamond" w:hAnsi="Garamond"/>
          <w:sz w:val="24"/>
          <w:szCs w:val="24"/>
          <w:lang w:val="nl-NL"/>
        </w:rPr>
        <w:t>het voornemen om enkelen</w:t>
      </w:r>
      <w:r w:rsidR="008F7742" w:rsidRPr="00BF63DE">
        <w:rPr>
          <w:rFonts w:ascii="Garamond" w:hAnsi="Garamond"/>
          <w:sz w:val="24"/>
          <w:szCs w:val="24"/>
          <w:lang w:val="nl-NL"/>
        </w:rPr>
        <w:t xml:space="preserve"> van de </w:t>
      </w:r>
      <w:r w:rsidRPr="00BF63DE">
        <w:rPr>
          <w:rFonts w:ascii="Garamond" w:hAnsi="Garamond"/>
          <w:sz w:val="24"/>
          <w:szCs w:val="24"/>
          <w:lang w:val="nl-NL"/>
        </w:rPr>
        <w:t>meest chris</w:t>
      </w:r>
      <w:r w:rsidR="008F7742" w:rsidRPr="00BF63DE">
        <w:rPr>
          <w:rFonts w:ascii="Garamond" w:hAnsi="Garamond"/>
          <w:sz w:val="24"/>
          <w:szCs w:val="24"/>
          <w:lang w:val="nl-NL"/>
        </w:rPr>
        <w:t xml:space="preserve">telijke brieven van Cromwell in het </w:t>
      </w:r>
      <w:r w:rsidR="00EF5FD1" w:rsidRPr="00BF63DE">
        <w:rPr>
          <w:rFonts w:ascii="Garamond" w:hAnsi="Garamond"/>
          <w:sz w:val="24"/>
          <w:szCs w:val="24"/>
          <w:lang w:val="nl-NL"/>
        </w:rPr>
        <w:t>Frans</w:t>
      </w:r>
      <w:r w:rsidR="008F7742" w:rsidRPr="00BF63DE">
        <w:rPr>
          <w:rFonts w:ascii="Garamond" w:hAnsi="Garamond"/>
          <w:sz w:val="24"/>
          <w:szCs w:val="24"/>
          <w:lang w:val="nl-NL"/>
        </w:rPr>
        <w:t xml:space="preserve"> uit te geven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er een algemeen kritisch over</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bij te voegen. Maar ik ben langzamerhand verder gegaan dan ik gewild had. Wat be</w:t>
      </w:r>
      <w:r w:rsidR="004F2372" w:rsidRPr="00BF63DE">
        <w:rPr>
          <w:rFonts w:ascii="Garamond" w:hAnsi="Garamond"/>
          <w:sz w:val="24"/>
          <w:szCs w:val="24"/>
          <w:lang w:val="nl-NL"/>
        </w:rPr>
        <w:t>teken</w:t>
      </w:r>
      <w:r w:rsidR="008F7742" w:rsidRPr="00BF63DE">
        <w:rPr>
          <w:rFonts w:ascii="Garamond" w:hAnsi="Garamond"/>
          <w:sz w:val="24"/>
          <w:szCs w:val="24"/>
          <w:lang w:val="nl-NL"/>
        </w:rPr>
        <w:t xml:space="preserve">en die </w:t>
      </w:r>
      <w:r w:rsidR="002B605A" w:rsidRPr="00BF63DE">
        <w:rPr>
          <w:rFonts w:ascii="Garamond" w:hAnsi="Garamond"/>
          <w:sz w:val="24"/>
          <w:szCs w:val="24"/>
          <w:lang w:val="nl-NL"/>
        </w:rPr>
        <w:t>schone</w:t>
      </w:r>
      <w:r w:rsidR="008F7742" w:rsidRPr="00BF63DE">
        <w:rPr>
          <w:rFonts w:ascii="Garamond" w:hAnsi="Garamond"/>
          <w:sz w:val="24"/>
          <w:szCs w:val="24"/>
          <w:lang w:val="nl-NL"/>
        </w:rPr>
        <w:t xml:space="preserve"> woorden van de </w:t>
      </w:r>
      <w:r w:rsidR="00453DE3" w:rsidRPr="00BF63DE">
        <w:rPr>
          <w:rFonts w:ascii="Garamond" w:hAnsi="Garamond"/>
          <w:sz w:val="24"/>
          <w:szCs w:val="24"/>
          <w:lang w:val="nl-NL"/>
        </w:rPr>
        <w:t>Protector</w:t>
      </w:r>
      <w:r w:rsidR="008F7742"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vroeg ik mij </w:t>
      </w:r>
      <w:r w:rsidR="004F2372" w:rsidRPr="00BF63DE">
        <w:rPr>
          <w:rFonts w:ascii="Garamond" w:hAnsi="Garamond"/>
          <w:sz w:val="24"/>
          <w:szCs w:val="24"/>
          <w:lang w:val="nl-NL"/>
        </w:rPr>
        <w:t>zelf</w:t>
      </w:r>
      <w:r w:rsidR="008F7742" w:rsidRPr="00BF63DE">
        <w:rPr>
          <w:rFonts w:ascii="Garamond" w:hAnsi="Garamond"/>
          <w:sz w:val="24"/>
          <w:szCs w:val="24"/>
          <w:lang w:val="nl-NL"/>
        </w:rPr>
        <w:t xml:space="preserve"> af, </w:t>
      </w:r>
      <w:r w:rsidR="00704C1E" w:rsidRPr="00BF63DE">
        <w:rPr>
          <w:rFonts w:ascii="Garamond" w:hAnsi="Garamond"/>
          <w:sz w:val="24"/>
          <w:szCs w:val="24"/>
          <w:lang w:val="nl-NL"/>
        </w:rPr>
        <w:t>als</w:t>
      </w:r>
      <w:r w:rsidR="008F7742" w:rsidRPr="00BF63DE">
        <w:rPr>
          <w:rFonts w:ascii="Garamond" w:hAnsi="Garamond"/>
          <w:sz w:val="24"/>
          <w:szCs w:val="24"/>
          <w:lang w:val="nl-NL"/>
        </w:rPr>
        <w:t xml:space="preserve"> de daden die w</w:t>
      </w:r>
      <w:r w:rsidR="00895B1E" w:rsidRPr="00BF63DE">
        <w:rPr>
          <w:rFonts w:ascii="Garamond" w:hAnsi="Garamond"/>
          <w:sz w:val="24"/>
          <w:szCs w:val="24"/>
          <w:lang w:val="nl-NL"/>
        </w:rPr>
        <w:t>ee</w:t>
      </w:r>
      <w:r w:rsidR="008F7742" w:rsidRPr="00BF63DE">
        <w:rPr>
          <w:rFonts w:ascii="Garamond" w:hAnsi="Garamond"/>
          <w:sz w:val="24"/>
          <w:szCs w:val="24"/>
          <w:lang w:val="nl-NL"/>
        </w:rPr>
        <w:t>rspreken? Ik heb mij dus tot een onderzoek van de feiten moeten verledigen, ze onpartijdig overwogen, het goede en het kwade wel onderscheiden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bovenal in het karakter van Cromwell de wet pogen te vinden,</w:t>
      </w:r>
      <w:r w:rsidR="002B605A" w:rsidRPr="00BF63DE">
        <w:rPr>
          <w:rFonts w:ascii="Garamond" w:hAnsi="Garamond"/>
          <w:sz w:val="24"/>
          <w:szCs w:val="24"/>
          <w:lang w:val="nl-NL"/>
        </w:rPr>
        <w:t xml:space="preserve"> </w:t>
      </w:r>
      <w:r w:rsidR="009B0EA9" w:rsidRPr="00BF63DE">
        <w:rPr>
          <w:rFonts w:ascii="Garamond" w:hAnsi="Garamond"/>
          <w:sz w:val="24"/>
          <w:szCs w:val="24"/>
          <w:lang w:val="nl-NL"/>
        </w:rPr>
        <w:t>v</w:t>
      </w:r>
      <w:r w:rsidR="008F7742" w:rsidRPr="00BF63DE">
        <w:rPr>
          <w:rFonts w:ascii="Garamond" w:hAnsi="Garamond"/>
          <w:sz w:val="24"/>
          <w:szCs w:val="24"/>
          <w:lang w:val="nl-NL"/>
        </w:rPr>
        <w:t>olgens welke door</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verborgen band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die gemakkelijk aan minder opmerkzame beschouwing ontsnapt,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dwalingen met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vroomheid </w:t>
      </w:r>
      <w:r w:rsidR="009B0EA9" w:rsidRPr="00BF63DE">
        <w:rPr>
          <w:rFonts w:ascii="Garamond" w:hAnsi="Garamond"/>
          <w:sz w:val="24"/>
          <w:szCs w:val="24"/>
          <w:lang w:val="nl-NL"/>
        </w:rPr>
        <w:t>van het gemoed</w:t>
      </w:r>
      <w:r w:rsidR="008F7742" w:rsidRPr="00BF63DE">
        <w:rPr>
          <w:rFonts w:ascii="Garamond" w:hAnsi="Garamond"/>
          <w:sz w:val="24"/>
          <w:szCs w:val="24"/>
          <w:lang w:val="nl-NL"/>
        </w:rPr>
        <w:t xml:space="preserve"> </w:t>
      </w:r>
      <w:r w:rsidR="000D2FE8" w:rsidRPr="00BF63DE">
        <w:rPr>
          <w:rFonts w:ascii="Garamond" w:hAnsi="Garamond"/>
          <w:sz w:val="24"/>
          <w:szCs w:val="24"/>
          <w:lang w:val="nl-NL"/>
        </w:rPr>
        <w:t>vereni</w:t>
      </w:r>
      <w:r w:rsidR="008F7742" w:rsidRPr="00BF63DE">
        <w:rPr>
          <w:rFonts w:ascii="Garamond" w:hAnsi="Garamond"/>
          <w:sz w:val="24"/>
          <w:szCs w:val="24"/>
          <w:lang w:val="nl-NL"/>
        </w:rPr>
        <w:t>gd</w:t>
      </w:r>
      <w:r w:rsidR="00B14E65" w:rsidRPr="00BF63DE">
        <w:rPr>
          <w:rFonts w:ascii="Garamond" w:hAnsi="Garamond"/>
          <w:sz w:val="24"/>
          <w:szCs w:val="24"/>
          <w:lang w:val="nl-NL"/>
        </w:rPr>
        <w:t xml:space="preserve"> </w:t>
      </w:r>
      <w:r w:rsidR="008F7742" w:rsidRPr="00BF63DE">
        <w:rPr>
          <w:rFonts w:ascii="Garamond" w:hAnsi="Garamond"/>
          <w:sz w:val="24"/>
          <w:szCs w:val="24"/>
          <w:lang w:val="nl-NL"/>
        </w:rPr>
        <w:t>zijn. Ik zocht</w:t>
      </w:r>
      <w:r w:rsidR="009934B2" w:rsidRPr="00BF63DE">
        <w:rPr>
          <w:rFonts w:ascii="Garamond" w:hAnsi="Garamond"/>
          <w:sz w:val="24"/>
          <w:szCs w:val="24"/>
          <w:lang w:val="nl-NL"/>
        </w:rPr>
        <w:t xml:space="preserve"> een</w:t>
      </w:r>
      <w:r w:rsidR="009B0EA9" w:rsidRPr="00BF63DE">
        <w:rPr>
          <w:rFonts w:ascii="Garamond" w:hAnsi="Garamond"/>
          <w:sz w:val="24"/>
          <w:szCs w:val="24"/>
          <w:lang w:val="nl-NL"/>
        </w:rPr>
        <w:t xml:space="preserve"> gehele </w:t>
      </w:r>
      <w:r w:rsidR="008F7742" w:rsidRPr="00BF63DE">
        <w:rPr>
          <w:rFonts w:ascii="Garamond" w:hAnsi="Garamond"/>
          <w:sz w:val="24"/>
          <w:szCs w:val="24"/>
          <w:lang w:val="nl-NL"/>
        </w:rPr>
        <w:t>Cromwell</w:t>
      </w:r>
      <w:r w:rsidR="00075CF8" w:rsidRPr="00BF63DE">
        <w:rPr>
          <w:rFonts w:ascii="Garamond" w:hAnsi="Garamond"/>
          <w:sz w:val="24"/>
          <w:szCs w:val="24"/>
          <w:lang w:val="nl-NL"/>
        </w:rPr>
        <w:t>,</w:t>
      </w:r>
      <w:r w:rsidR="008F7742" w:rsidRPr="00BF63DE">
        <w:rPr>
          <w:rFonts w:ascii="Garamond" w:hAnsi="Garamond"/>
          <w:sz w:val="24"/>
          <w:szCs w:val="24"/>
          <w:lang w:val="nl-NL"/>
        </w:rPr>
        <w:t xml:space="preserve"> ik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te zijn nieuw, volkomen beeld mij voor </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 te stellen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niet </w:t>
      </w:r>
      <w:r w:rsidR="00634146" w:rsidRPr="00BF63DE">
        <w:rPr>
          <w:rFonts w:ascii="Garamond" w:hAnsi="Garamond"/>
          <w:sz w:val="24"/>
          <w:szCs w:val="24"/>
          <w:lang w:val="nl-NL"/>
        </w:rPr>
        <w:t>alleen</w:t>
      </w:r>
      <w:r w:rsidR="008F7742" w:rsidRPr="00BF63DE">
        <w:rPr>
          <w:rFonts w:ascii="Garamond" w:hAnsi="Garamond"/>
          <w:sz w:val="24"/>
          <w:szCs w:val="24"/>
          <w:lang w:val="nl-NL"/>
        </w:rPr>
        <w:t xml:space="preserve"> fragmenten uit zijn leven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scherpe tegenstellingen te leveren. Het </w:t>
      </w:r>
      <w:r w:rsidR="009B0EA9" w:rsidRPr="00BF63DE">
        <w:rPr>
          <w:rFonts w:ascii="Garamond" w:hAnsi="Garamond"/>
          <w:sz w:val="24"/>
          <w:szCs w:val="24"/>
          <w:lang w:val="nl-NL"/>
        </w:rPr>
        <w:t>meren</w:t>
      </w:r>
      <w:r w:rsidR="008F7742" w:rsidRPr="00BF63DE">
        <w:rPr>
          <w:rFonts w:ascii="Garamond" w:hAnsi="Garamond"/>
          <w:sz w:val="24"/>
          <w:szCs w:val="24"/>
          <w:lang w:val="nl-NL"/>
        </w:rPr>
        <w:t xml:space="preserve">deel van de geschiedschrijvers heeft </w:t>
      </w:r>
      <w:r w:rsidR="002C2286">
        <w:rPr>
          <w:rFonts w:ascii="Garamond" w:hAnsi="Garamond"/>
          <w:sz w:val="24"/>
          <w:szCs w:val="24"/>
          <w:lang w:val="nl-NL"/>
        </w:rPr>
        <w:t>zeker</w:t>
      </w:r>
      <w:r w:rsidR="008F7742" w:rsidRPr="00BF63DE">
        <w:rPr>
          <w:rFonts w:ascii="Garamond" w:hAnsi="Garamond"/>
          <w:sz w:val="24"/>
          <w:szCs w:val="24"/>
          <w:lang w:val="nl-NL"/>
        </w:rPr>
        <w:t xml:space="preserve"> ook naar </w:t>
      </w:r>
      <w:r w:rsidR="004F2372" w:rsidRPr="00BF63DE">
        <w:rPr>
          <w:rFonts w:ascii="Garamond" w:hAnsi="Garamond"/>
          <w:sz w:val="24"/>
          <w:szCs w:val="24"/>
          <w:lang w:val="nl-NL"/>
        </w:rPr>
        <w:t>zodan</w:t>
      </w:r>
      <w:r w:rsidR="008F7742" w:rsidRPr="00BF63DE">
        <w:rPr>
          <w:rFonts w:ascii="Garamond" w:hAnsi="Garamond"/>
          <w:sz w:val="24"/>
          <w:szCs w:val="24"/>
          <w:lang w:val="nl-NL"/>
        </w:rPr>
        <w:t>ige eenheid in het leven van Cromwell gestreefd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die was voor hen </w:t>
      </w:r>
      <w:r w:rsidRPr="00BF63DE">
        <w:rPr>
          <w:rFonts w:ascii="Garamond" w:hAnsi="Garamond"/>
          <w:sz w:val="24"/>
          <w:szCs w:val="24"/>
          <w:lang w:val="nl-NL"/>
        </w:rPr>
        <w:t>zonder moeite gevonden: immers, volgens hen lag die in de huichelarij van</w:t>
      </w:r>
      <w:r w:rsidR="008F7742" w:rsidRPr="00BF63DE">
        <w:rPr>
          <w:rFonts w:ascii="Garamond" w:hAnsi="Garamond"/>
          <w:sz w:val="24"/>
          <w:szCs w:val="24"/>
          <w:lang w:val="nl-NL"/>
        </w:rPr>
        <w:t xml:space="preserve">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Maar de bewijsstukken die wij voor </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 hebben, logenstraffen deze vooronderstelling op de </w:t>
      </w:r>
      <w:r w:rsidR="009B0EA9" w:rsidRPr="00BF63DE">
        <w:rPr>
          <w:rFonts w:ascii="Garamond" w:hAnsi="Garamond"/>
          <w:sz w:val="24"/>
          <w:szCs w:val="24"/>
          <w:lang w:val="nl-NL"/>
        </w:rPr>
        <w:t>meest afdoende</w:t>
      </w:r>
      <w:r w:rsidR="008F7742" w:rsidRPr="00BF63DE">
        <w:rPr>
          <w:rFonts w:ascii="Garamond" w:hAnsi="Garamond"/>
          <w:sz w:val="24"/>
          <w:szCs w:val="24"/>
          <w:lang w:val="nl-NL"/>
        </w:rPr>
        <w:t xml:space="preserve"> wijze</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geen </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schapen man kan haar langer volhouden. Geen persoon van de geschiedenis heeft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r </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 dan Cromwell om met </w:t>
      </w:r>
      <w:r w:rsidR="008C61E7" w:rsidRPr="00BF63DE">
        <w:rPr>
          <w:rFonts w:ascii="Garamond" w:hAnsi="Garamond"/>
          <w:sz w:val="24"/>
          <w:szCs w:val="24"/>
          <w:lang w:val="nl-NL"/>
        </w:rPr>
        <w:t>Paulus</w:t>
      </w:r>
      <w:r w:rsidR="008F7742" w:rsidRPr="00BF63DE">
        <w:rPr>
          <w:rFonts w:ascii="Garamond" w:hAnsi="Garamond"/>
          <w:sz w:val="24"/>
          <w:szCs w:val="24"/>
          <w:lang w:val="nl-NL"/>
        </w:rPr>
        <w:t xml:space="preserve"> te spreken</w:t>
      </w:r>
      <w:r w:rsidR="005B67C0" w:rsidRPr="00BF63DE">
        <w:rPr>
          <w:rFonts w:ascii="Garamond" w:hAnsi="Garamond"/>
          <w:sz w:val="24"/>
          <w:szCs w:val="24"/>
          <w:lang w:val="nl-NL"/>
        </w:rPr>
        <w:t>: ‘</w:t>
      </w:r>
      <w:r w:rsidR="008F7742" w:rsidRPr="00BF63DE">
        <w:rPr>
          <w:rFonts w:ascii="Garamond" w:hAnsi="Garamond"/>
          <w:sz w:val="24"/>
          <w:szCs w:val="24"/>
          <w:lang w:val="nl-NL"/>
        </w:rPr>
        <w:t xml:space="preserve">een verleider genoemd, ben ik </w:t>
      </w:r>
      <w:r w:rsidR="009B0EA9" w:rsidRPr="00BF63DE">
        <w:rPr>
          <w:rFonts w:ascii="Garamond" w:hAnsi="Garamond"/>
          <w:sz w:val="24"/>
          <w:szCs w:val="24"/>
          <w:lang w:val="nl-NL"/>
        </w:rPr>
        <w:t>toch</w:t>
      </w:r>
      <w:r w:rsidR="008F7742" w:rsidRPr="00BF63DE">
        <w:rPr>
          <w:rFonts w:ascii="Garamond" w:hAnsi="Garamond"/>
          <w:sz w:val="24"/>
          <w:szCs w:val="24"/>
          <w:lang w:val="nl-NL"/>
        </w:rPr>
        <w:t xml:space="preserve"> waarachtig’.</w:t>
      </w:r>
      <w:r w:rsidR="009B0EA9" w:rsidRPr="00BF63DE">
        <w:rPr>
          <w:rStyle w:val="FootnoteReference"/>
          <w:rFonts w:ascii="Garamond" w:hAnsi="Garamond"/>
          <w:sz w:val="24"/>
          <w:szCs w:val="24"/>
          <w:lang w:val="nl-NL"/>
        </w:rPr>
        <w:footnoteReference w:id="30"/>
      </w:r>
      <w:r w:rsidR="008F7742" w:rsidRPr="00BF63DE">
        <w:rPr>
          <w:rFonts w:ascii="Garamond" w:hAnsi="Garamond"/>
          <w:sz w:val="24"/>
          <w:szCs w:val="24"/>
          <w:lang w:val="nl-NL"/>
        </w:rPr>
        <w:t xml:space="preserve"> Er moest dus</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andere opheldering gezocht worden. Dit nu heb ik beproefd</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meer bijzonder heb ik in het hoofds</w:t>
      </w:r>
      <w:r w:rsidRPr="00BF63DE">
        <w:rPr>
          <w:rFonts w:ascii="Garamond" w:hAnsi="Garamond"/>
          <w:sz w:val="24"/>
          <w:szCs w:val="24"/>
          <w:lang w:val="nl-NL"/>
        </w:rPr>
        <w:t>tuk dat over</w:t>
      </w:r>
      <w:r w:rsidR="008F7742" w:rsidRPr="00BF63DE">
        <w:rPr>
          <w:rFonts w:ascii="Garamond" w:hAnsi="Garamond"/>
          <w:sz w:val="24"/>
          <w:szCs w:val="24"/>
          <w:lang w:val="nl-NL"/>
        </w:rPr>
        <w:t xml:space="preserve"> de </w:t>
      </w:r>
      <w:r w:rsidRPr="00BF63DE">
        <w:rPr>
          <w:rFonts w:ascii="Garamond" w:hAnsi="Garamond"/>
          <w:sz w:val="24"/>
          <w:szCs w:val="24"/>
          <w:lang w:val="nl-NL"/>
        </w:rPr>
        <w:t xml:space="preserve">dood </w:t>
      </w:r>
      <w:r w:rsidR="005B67C0" w:rsidRPr="00BF63DE">
        <w:rPr>
          <w:rFonts w:ascii="Garamond" w:hAnsi="Garamond"/>
          <w:sz w:val="24"/>
          <w:szCs w:val="24"/>
          <w:lang w:val="nl-NL"/>
        </w:rPr>
        <w:t>van de koning</w:t>
      </w:r>
      <w:r w:rsidRPr="00BF63DE">
        <w:rPr>
          <w:rFonts w:ascii="Garamond" w:hAnsi="Garamond"/>
          <w:sz w:val="24"/>
          <w:szCs w:val="24"/>
          <w:lang w:val="nl-NL"/>
        </w:rPr>
        <w:t xml:space="preserve"> handelt,</w:t>
      </w:r>
      <w:r w:rsidR="008F7742" w:rsidRPr="00BF63DE">
        <w:rPr>
          <w:rFonts w:ascii="Garamond" w:hAnsi="Garamond"/>
          <w:sz w:val="24"/>
          <w:szCs w:val="24"/>
          <w:lang w:val="nl-NL"/>
        </w:rPr>
        <w:t xml:space="preserve"> de </w:t>
      </w:r>
      <w:r w:rsidRPr="00BF63DE">
        <w:rPr>
          <w:rFonts w:ascii="Garamond" w:hAnsi="Garamond"/>
          <w:sz w:val="24"/>
          <w:szCs w:val="24"/>
          <w:lang w:val="nl-NL"/>
        </w:rPr>
        <w:t>uitslag van mijn onderzoek medegedeeld.</w:t>
      </w:r>
    </w:p>
    <w:p w14:paraId="6DE3FC5D" w14:textId="6C71811B"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Onder</w:t>
      </w:r>
      <w:r w:rsidR="00D31C7F" w:rsidRPr="00BF63DE">
        <w:rPr>
          <w:rFonts w:ascii="Garamond" w:hAnsi="Garamond"/>
          <w:sz w:val="24"/>
          <w:szCs w:val="24"/>
          <w:lang w:val="nl-NL"/>
        </w:rPr>
        <w:t xml:space="preserve"> degenen die </w:t>
      </w:r>
      <w:r w:rsidRPr="00BF63DE">
        <w:rPr>
          <w:rFonts w:ascii="Garamond" w:hAnsi="Garamond"/>
          <w:sz w:val="24"/>
          <w:szCs w:val="24"/>
          <w:lang w:val="nl-NL"/>
        </w:rPr>
        <w:t>Cromwell beoor</w:t>
      </w:r>
      <w:r w:rsidR="00387D1B" w:rsidRPr="00BF63DE">
        <w:rPr>
          <w:rFonts w:ascii="Garamond" w:hAnsi="Garamond"/>
          <w:sz w:val="24"/>
          <w:szCs w:val="24"/>
          <w:lang w:val="nl-NL"/>
        </w:rPr>
        <w:t>delen</w:t>
      </w:r>
      <w:r w:rsidRPr="00BF63DE">
        <w:rPr>
          <w:rFonts w:ascii="Garamond" w:hAnsi="Garamond"/>
          <w:sz w:val="24"/>
          <w:szCs w:val="24"/>
          <w:lang w:val="nl-NL"/>
        </w:rPr>
        <w:t xml:space="preserve">, zijn er die niet alleen zijn karakter </w:t>
      </w:r>
      <w:r w:rsidR="004B4CDB" w:rsidRPr="00BF63DE">
        <w:rPr>
          <w:rFonts w:ascii="Garamond" w:hAnsi="Garamond"/>
          <w:sz w:val="24"/>
          <w:szCs w:val="24"/>
          <w:lang w:val="nl-NL"/>
        </w:rPr>
        <w:t>rechtvaar</w:t>
      </w:r>
      <w:r w:rsidRPr="00BF63DE">
        <w:rPr>
          <w:rFonts w:ascii="Garamond" w:hAnsi="Garamond"/>
          <w:sz w:val="24"/>
          <w:szCs w:val="24"/>
          <w:lang w:val="nl-NL"/>
        </w:rPr>
        <w:t>digen, maar evenzeer</w:t>
      </w:r>
      <w:r w:rsidR="004F2372" w:rsidRPr="00BF63DE">
        <w:rPr>
          <w:rFonts w:ascii="Garamond" w:hAnsi="Garamond"/>
          <w:sz w:val="24"/>
          <w:szCs w:val="24"/>
          <w:lang w:val="nl-NL"/>
        </w:rPr>
        <w:t xml:space="preserve"> zijn </w:t>
      </w:r>
      <w:r w:rsidRPr="00BF63DE">
        <w:rPr>
          <w:rFonts w:ascii="Garamond" w:hAnsi="Garamond"/>
          <w:sz w:val="24"/>
          <w:szCs w:val="24"/>
          <w:lang w:val="nl-NL"/>
        </w:rPr>
        <w:t>minder verstandige maatregelen</w:t>
      </w:r>
      <w:r w:rsidR="00075CF8" w:rsidRPr="00BF63DE">
        <w:rPr>
          <w:rFonts w:ascii="Garamond" w:hAnsi="Garamond"/>
          <w:sz w:val="24"/>
          <w:szCs w:val="24"/>
          <w:lang w:val="nl-NL"/>
        </w:rPr>
        <w:t>,</w:t>
      </w:r>
      <w:r w:rsidRPr="00BF63DE">
        <w:rPr>
          <w:rFonts w:ascii="Garamond" w:hAnsi="Garamond"/>
          <w:sz w:val="24"/>
          <w:szCs w:val="24"/>
          <w:lang w:val="nl-NL"/>
        </w:rPr>
        <w:t xml:space="preserve"> deze nu schijnen mij toe te </w:t>
      </w:r>
      <w:r w:rsidR="00635913" w:rsidRPr="00BF63DE">
        <w:rPr>
          <w:rFonts w:ascii="Garamond" w:hAnsi="Garamond"/>
          <w:sz w:val="24"/>
          <w:szCs w:val="24"/>
          <w:lang w:val="nl-NL"/>
        </w:rPr>
        <w:t>ver te gaan. Anderen, daarentegen, klagen hem niet slechts om</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handelingen aan, maar beschuldigen ook zijn karakter</w:t>
      </w:r>
      <w:r w:rsidR="00075CF8" w:rsidRPr="00BF63DE">
        <w:rPr>
          <w:rFonts w:ascii="Garamond" w:hAnsi="Garamond"/>
          <w:sz w:val="24"/>
          <w:szCs w:val="24"/>
          <w:lang w:val="nl-NL"/>
        </w:rPr>
        <w:t>,</w:t>
      </w:r>
      <w:r w:rsidR="00635913" w:rsidRPr="00BF63DE">
        <w:rPr>
          <w:rFonts w:ascii="Garamond" w:hAnsi="Garamond"/>
          <w:sz w:val="24"/>
          <w:szCs w:val="24"/>
          <w:lang w:val="nl-NL"/>
        </w:rPr>
        <w:t xml:space="preserve"> dit is mij voorgekomen</w:t>
      </w:r>
      <w:r w:rsidR="00387D1B" w:rsidRPr="00BF63DE">
        <w:rPr>
          <w:rFonts w:ascii="Garamond" w:hAnsi="Garamond"/>
          <w:sz w:val="24"/>
          <w:szCs w:val="24"/>
          <w:lang w:val="nl-NL"/>
        </w:rPr>
        <w:t xml:space="preserve"> een </w:t>
      </w:r>
      <w:r w:rsidR="00EF5FD1" w:rsidRPr="00BF63DE">
        <w:rPr>
          <w:rFonts w:ascii="Garamond" w:hAnsi="Garamond"/>
          <w:sz w:val="24"/>
          <w:szCs w:val="24"/>
          <w:lang w:val="nl-NL"/>
        </w:rPr>
        <w:t>grote</w:t>
      </w:r>
      <w:r w:rsidR="00635913" w:rsidRPr="00BF63DE">
        <w:rPr>
          <w:rFonts w:ascii="Garamond" w:hAnsi="Garamond"/>
          <w:sz w:val="24"/>
          <w:szCs w:val="24"/>
          <w:lang w:val="nl-NL"/>
        </w:rPr>
        <w:t xml:space="preserve"> on</w:t>
      </w:r>
      <w:r w:rsidR="004B4CDB" w:rsidRPr="00BF63DE">
        <w:rPr>
          <w:rFonts w:ascii="Garamond" w:hAnsi="Garamond"/>
          <w:sz w:val="24"/>
          <w:szCs w:val="24"/>
          <w:lang w:val="nl-NL"/>
        </w:rPr>
        <w:t>rechtvaar</w:t>
      </w:r>
      <w:r w:rsidR="00635913" w:rsidRPr="00BF63DE">
        <w:rPr>
          <w:rFonts w:ascii="Garamond" w:hAnsi="Garamond"/>
          <w:sz w:val="24"/>
          <w:szCs w:val="24"/>
          <w:lang w:val="nl-NL"/>
        </w:rPr>
        <w:t>digheid te zijn. Wel is dat een korte weg, om eenheid te brengen in</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levensbeschrijving. Men is spoedig gereed,</w:t>
      </w:r>
      <w:r w:rsidR="00276956" w:rsidRPr="00BF63DE">
        <w:rPr>
          <w:rFonts w:ascii="Garamond" w:hAnsi="Garamond"/>
          <w:sz w:val="24"/>
          <w:szCs w:val="24"/>
          <w:lang w:val="nl-NL"/>
        </w:rPr>
        <w:t xml:space="preserve"> als men</w:t>
      </w:r>
      <w:r w:rsidR="00635913" w:rsidRPr="00BF63DE">
        <w:rPr>
          <w:rFonts w:ascii="Garamond" w:hAnsi="Garamond"/>
          <w:sz w:val="24"/>
          <w:szCs w:val="24"/>
          <w:lang w:val="nl-NL"/>
        </w:rPr>
        <w:t xml:space="preserve"> zulke beginselen volgt. Maar ik heb mij </w:t>
      </w:r>
      <w:r w:rsidR="003D5AE5" w:rsidRPr="00BF63DE">
        <w:rPr>
          <w:rFonts w:ascii="Garamond" w:hAnsi="Garamond"/>
          <w:sz w:val="24"/>
          <w:szCs w:val="24"/>
          <w:lang w:val="nl-NL"/>
        </w:rPr>
        <w:t>daarmee</w:t>
      </w:r>
      <w:r w:rsidR="00635913" w:rsidRPr="00BF63DE">
        <w:rPr>
          <w:rFonts w:ascii="Garamond" w:hAnsi="Garamond"/>
          <w:sz w:val="24"/>
          <w:szCs w:val="24"/>
          <w:lang w:val="nl-NL"/>
        </w:rPr>
        <w:t xml:space="preserve"> niet kunnen </w:t>
      </w:r>
      <w:r w:rsidR="000D2FE8" w:rsidRPr="00BF63DE">
        <w:rPr>
          <w:rFonts w:ascii="Garamond" w:hAnsi="Garamond"/>
          <w:sz w:val="24"/>
          <w:szCs w:val="24"/>
          <w:lang w:val="nl-NL"/>
        </w:rPr>
        <w:t>vereni</w:t>
      </w:r>
      <w:r w:rsidR="00635913" w:rsidRPr="00BF63DE">
        <w:rPr>
          <w:rFonts w:ascii="Garamond" w:hAnsi="Garamond"/>
          <w:sz w:val="24"/>
          <w:szCs w:val="24"/>
          <w:lang w:val="nl-NL"/>
        </w:rPr>
        <w:t>gen. Ik moest sommige handelingen van</w:t>
      </w:r>
      <w:r w:rsidRPr="00BF63DE">
        <w:rPr>
          <w:rFonts w:ascii="Garamond" w:hAnsi="Garamond"/>
          <w:sz w:val="24"/>
          <w:szCs w:val="24"/>
          <w:lang w:val="nl-NL"/>
        </w:rPr>
        <w:t xml:space="preserve"> </w:t>
      </w:r>
      <w:r w:rsidR="00DE145E" w:rsidRPr="00BF63DE">
        <w:rPr>
          <w:rFonts w:ascii="Garamond" w:hAnsi="Garamond"/>
          <w:sz w:val="24"/>
          <w:szCs w:val="24"/>
          <w:lang w:val="nl-NL"/>
        </w:rPr>
        <w:t xml:space="preserve">de grote </w:t>
      </w:r>
      <w:r w:rsidR="00635913" w:rsidRPr="00BF63DE">
        <w:rPr>
          <w:rFonts w:ascii="Garamond" w:hAnsi="Garamond"/>
          <w:sz w:val="24"/>
          <w:szCs w:val="24"/>
          <w:lang w:val="nl-NL"/>
        </w:rPr>
        <w:t>man afkeuren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tevens</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moraliteit ver</w:t>
      </w:r>
      <w:r w:rsidR="00D31C7F" w:rsidRPr="00BF63DE">
        <w:rPr>
          <w:rFonts w:ascii="Garamond" w:hAnsi="Garamond"/>
          <w:sz w:val="24"/>
          <w:szCs w:val="24"/>
          <w:lang w:val="nl-NL"/>
        </w:rPr>
        <w:t>d</w:t>
      </w:r>
      <w:r w:rsidRPr="00BF63DE">
        <w:rPr>
          <w:rFonts w:ascii="Garamond" w:hAnsi="Garamond"/>
          <w:sz w:val="24"/>
          <w:szCs w:val="24"/>
          <w:lang w:val="nl-NL"/>
        </w:rPr>
        <w:t>edigen. Dat heb ik gedaan. De opl</w:t>
      </w:r>
      <w:r w:rsidR="00635913" w:rsidRPr="00BF63DE">
        <w:rPr>
          <w:rFonts w:ascii="Garamond" w:hAnsi="Garamond"/>
          <w:sz w:val="24"/>
          <w:szCs w:val="24"/>
          <w:lang w:val="nl-NL"/>
        </w:rPr>
        <w:t>ossing welke het mij gelukt is te geven, is, geloof ik, de ware</w:t>
      </w:r>
      <w:r w:rsidR="00075CF8" w:rsidRPr="00BF63DE">
        <w:rPr>
          <w:rFonts w:ascii="Garamond" w:hAnsi="Garamond"/>
          <w:sz w:val="24"/>
          <w:szCs w:val="24"/>
          <w:lang w:val="nl-NL"/>
        </w:rPr>
        <w:t>,</w:t>
      </w:r>
      <w:r w:rsidR="00635913" w:rsidRPr="00BF63DE">
        <w:rPr>
          <w:rFonts w:ascii="Garamond" w:hAnsi="Garamond"/>
          <w:sz w:val="24"/>
          <w:szCs w:val="24"/>
          <w:lang w:val="nl-NL"/>
        </w:rPr>
        <w:t xml:space="preserve"> ik hoop dat zij de goedkeuring van anderen zal mogen wegdragen.</w:t>
      </w:r>
    </w:p>
    <w:p w14:paraId="67FEB6A8" w14:textId="54C20327"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Het zij mij hier vergund</w:t>
      </w:r>
      <w:r w:rsidR="00387D1B" w:rsidRPr="00BF63DE">
        <w:rPr>
          <w:rFonts w:ascii="Garamond" w:hAnsi="Garamond"/>
          <w:sz w:val="24"/>
          <w:szCs w:val="24"/>
          <w:lang w:val="nl-NL"/>
        </w:rPr>
        <w:t xml:space="preserve"> een </w:t>
      </w:r>
      <w:r w:rsidRPr="00BF63DE">
        <w:rPr>
          <w:rFonts w:ascii="Garamond" w:hAnsi="Garamond"/>
          <w:sz w:val="24"/>
          <w:szCs w:val="24"/>
          <w:lang w:val="nl-NL"/>
        </w:rPr>
        <w:t>omstandigheid aan te roeren, waaraan ik niet gedacht heb, toen ik dit werk begon te schrijven, ma</w:t>
      </w:r>
      <w:r w:rsidR="008F7742" w:rsidRPr="00BF63DE">
        <w:rPr>
          <w:rFonts w:ascii="Garamond" w:hAnsi="Garamond"/>
          <w:sz w:val="24"/>
          <w:szCs w:val="24"/>
          <w:lang w:val="nl-NL"/>
        </w:rPr>
        <w:t>ar die deze arbeid op</w:t>
      </w:r>
      <w:r w:rsidR="00D31C7F" w:rsidRPr="00BF63DE">
        <w:rPr>
          <w:rFonts w:ascii="Garamond" w:hAnsi="Garamond"/>
          <w:sz w:val="24"/>
          <w:szCs w:val="24"/>
          <w:lang w:val="nl-NL"/>
        </w:rPr>
        <w:t xml:space="preserve"> zichzelf </w:t>
      </w:r>
      <w:r w:rsidR="008F7742" w:rsidRPr="00BF63DE">
        <w:rPr>
          <w:rFonts w:ascii="Garamond" w:hAnsi="Garamond"/>
          <w:sz w:val="24"/>
          <w:szCs w:val="24"/>
          <w:lang w:val="nl-NL"/>
        </w:rPr>
        <w:t xml:space="preserve">reeds </w:t>
      </w:r>
      <w:r w:rsidR="004B4CDB" w:rsidRPr="00BF63DE">
        <w:rPr>
          <w:rFonts w:ascii="Garamond" w:hAnsi="Garamond"/>
          <w:sz w:val="24"/>
          <w:szCs w:val="24"/>
          <w:lang w:val="nl-NL"/>
        </w:rPr>
        <w:t>rechtvaar</w:t>
      </w:r>
      <w:r w:rsidR="008F7742" w:rsidRPr="00BF63DE">
        <w:rPr>
          <w:rFonts w:ascii="Garamond" w:hAnsi="Garamond"/>
          <w:sz w:val="24"/>
          <w:szCs w:val="24"/>
          <w:lang w:val="nl-NL"/>
        </w:rPr>
        <w:t xml:space="preserve">digeti kan, vooral in de </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 van de Franse protestanten, die daarbij </w:t>
      </w:r>
      <w:r w:rsidR="00EF5FD1" w:rsidRPr="00BF63DE">
        <w:rPr>
          <w:rFonts w:ascii="Garamond" w:hAnsi="Garamond"/>
          <w:sz w:val="24"/>
          <w:szCs w:val="24"/>
          <w:lang w:val="nl-NL"/>
        </w:rPr>
        <w:t>zozeer</w:t>
      </w:r>
      <w:r w:rsidR="008F7742" w:rsidRPr="00BF63DE">
        <w:rPr>
          <w:rFonts w:ascii="Garamond" w:hAnsi="Garamond"/>
          <w:sz w:val="24"/>
          <w:szCs w:val="24"/>
          <w:lang w:val="nl-NL"/>
        </w:rPr>
        <w:t xml:space="preserve"> belang hebben. Cromwell namelijk is inderdaad, gedurende het tijdvak</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raagt</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geweest van het protestantisme in </w:t>
      </w:r>
      <w:r w:rsidR="00EE4D5D" w:rsidRPr="00BF63DE">
        <w:rPr>
          <w:rFonts w:ascii="Garamond" w:hAnsi="Garamond"/>
          <w:sz w:val="24"/>
          <w:szCs w:val="24"/>
          <w:lang w:val="nl-NL"/>
        </w:rPr>
        <w:t>Europa</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voornamelijk van het protestantisme in </w:t>
      </w:r>
      <w:r w:rsidR="00FD7F86" w:rsidRPr="00BF63DE">
        <w:rPr>
          <w:rFonts w:ascii="Garamond" w:hAnsi="Garamond"/>
          <w:sz w:val="24"/>
          <w:szCs w:val="24"/>
          <w:lang w:val="nl-NL"/>
        </w:rPr>
        <w:t>Frankrijk</w:t>
      </w:r>
      <w:r w:rsidR="008F7742" w:rsidRPr="00BF63DE">
        <w:rPr>
          <w:rFonts w:ascii="Garamond" w:hAnsi="Garamond"/>
          <w:sz w:val="24"/>
          <w:szCs w:val="24"/>
          <w:lang w:val="nl-NL"/>
        </w:rPr>
        <w:t>. De afstammelingen van de uitgewekene huge</w:t>
      </w:r>
      <w:r w:rsidR="004F2372" w:rsidRPr="00BF63DE">
        <w:rPr>
          <w:rFonts w:ascii="Garamond" w:hAnsi="Garamond"/>
          <w:sz w:val="24"/>
          <w:szCs w:val="24"/>
          <w:lang w:val="nl-NL"/>
        </w:rPr>
        <w:t>noten</w:t>
      </w:r>
      <w:r w:rsidR="008F7742" w:rsidRPr="00BF63DE">
        <w:rPr>
          <w:rFonts w:ascii="Garamond" w:hAnsi="Garamond"/>
          <w:sz w:val="24"/>
          <w:szCs w:val="24"/>
          <w:lang w:val="nl-NL"/>
        </w:rPr>
        <w:t xml:space="preserve"> vooral hebben aan de</w:t>
      </w:r>
      <w:r w:rsidR="00895B1E" w:rsidRPr="00BF63DE">
        <w:rPr>
          <w:rFonts w:ascii="Garamond" w:hAnsi="Garamond"/>
          <w:sz w:val="24"/>
          <w:szCs w:val="24"/>
          <w:lang w:val="nl-NL"/>
        </w:rPr>
        <w:t xml:space="preserve"> uitstekende </w:t>
      </w:r>
      <w:r w:rsidR="008F7742" w:rsidRPr="00BF63DE">
        <w:rPr>
          <w:rFonts w:ascii="Garamond" w:hAnsi="Garamond"/>
          <w:sz w:val="24"/>
          <w:szCs w:val="24"/>
          <w:lang w:val="nl-NL"/>
        </w:rPr>
        <w:t>man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schuld te betalen. Immers er bevond zich</w:t>
      </w:r>
      <w:r w:rsidR="00FD7F86" w:rsidRPr="00BF63DE">
        <w:rPr>
          <w:rFonts w:ascii="Garamond" w:hAnsi="Garamond"/>
          <w:sz w:val="24"/>
          <w:szCs w:val="24"/>
          <w:lang w:val="nl-NL"/>
        </w:rPr>
        <w:t xml:space="preserve"> w</w:t>
      </w:r>
      <w:r w:rsidR="004F2372" w:rsidRPr="00BF63DE">
        <w:rPr>
          <w:rFonts w:ascii="Garamond" w:hAnsi="Garamond"/>
          <w:sz w:val="24"/>
          <w:szCs w:val="24"/>
          <w:lang w:val="nl-NL"/>
        </w:rPr>
        <w:t>ellicht</w:t>
      </w:r>
      <w:r w:rsidR="008F7742" w:rsidRPr="00BF63DE">
        <w:rPr>
          <w:rFonts w:ascii="Garamond" w:hAnsi="Garamond"/>
          <w:sz w:val="24"/>
          <w:szCs w:val="24"/>
          <w:lang w:val="nl-NL"/>
        </w:rPr>
        <w:t xml:space="preserve"> iemand </w:t>
      </w:r>
      <w:r w:rsidR="00FD7F86" w:rsidRPr="00BF63DE">
        <w:rPr>
          <w:rFonts w:ascii="Garamond" w:hAnsi="Garamond"/>
          <w:sz w:val="24"/>
          <w:szCs w:val="24"/>
          <w:lang w:val="nl-NL"/>
        </w:rPr>
        <w:t xml:space="preserve">van </w:t>
      </w:r>
      <w:r w:rsidR="008F7742" w:rsidRPr="00BF63DE">
        <w:rPr>
          <w:rFonts w:ascii="Garamond" w:hAnsi="Garamond"/>
          <w:sz w:val="24"/>
          <w:szCs w:val="24"/>
          <w:lang w:val="nl-NL"/>
        </w:rPr>
        <w:t xml:space="preserve">onze vaderen onder die inwoners van </w:t>
      </w:r>
      <w:r w:rsidR="002B605A" w:rsidRPr="00BF63DE">
        <w:rPr>
          <w:rFonts w:ascii="Garamond" w:hAnsi="Garamond"/>
          <w:sz w:val="24"/>
          <w:szCs w:val="24"/>
          <w:lang w:val="nl-NL"/>
        </w:rPr>
        <w:t>Nîmes</w:t>
      </w:r>
      <w:r w:rsidR="0036427C" w:rsidRPr="00BF63DE">
        <w:rPr>
          <w:rFonts w:ascii="Garamond" w:hAnsi="Garamond"/>
          <w:sz w:val="24"/>
          <w:szCs w:val="24"/>
          <w:lang w:val="nl-NL"/>
        </w:rPr>
        <w:t xml:space="preserve"> die</w:t>
      </w:r>
      <w:r w:rsidRPr="00BF63DE">
        <w:rPr>
          <w:rFonts w:ascii="Garamond" w:hAnsi="Garamond"/>
          <w:sz w:val="24"/>
          <w:szCs w:val="24"/>
          <w:lang w:val="nl-NL"/>
        </w:rPr>
        <w:t xml:space="preserve"> door de krachtdadige </w:t>
      </w:r>
      <w:r w:rsidR="00EF5FD1" w:rsidRPr="00BF63DE">
        <w:rPr>
          <w:rFonts w:ascii="Garamond" w:hAnsi="Garamond"/>
          <w:sz w:val="24"/>
          <w:szCs w:val="24"/>
          <w:lang w:val="nl-NL"/>
        </w:rPr>
        <w:t>tussen</w:t>
      </w:r>
      <w:r w:rsidRPr="00BF63DE">
        <w:rPr>
          <w:rFonts w:ascii="Garamond" w:hAnsi="Garamond"/>
          <w:sz w:val="24"/>
          <w:szCs w:val="24"/>
          <w:lang w:val="nl-NL"/>
        </w:rPr>
        <w:t>komst van</w:t>
      </w:r>
      <w:r w:rsidR="008F7742" w:rsidRPr="00BF63DE">
        <w:rPr>
          <w:rFonts w:ascii="Garamond" w:hAnsi="Garamond"/>
          <w:sz w:val="24"/>
          <w:szCs w:val="24"/>
          <w:lang w:val="nl-NL"/>
        </w:rPr>
        <w:t xml:space="preserve">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gered werden van het geweld van de soldaten van </w:t>
      </w:r>
      <w:r w:rsidR="008C61E7" w:rsidRPr="00BF63DE">
        <w:rPr>
          <w:rFonts w:ascii="Garamond" w:hAnsi="Garamond"/>
          <w:sz w:val="24"/>
          <w:szCs w:val="24"/>
          <w:lang w:val="nl-NL"/>
        </w:rPr>
        <w:t>Lodewijk XIV</w:t>
      </w:r>
      <w:r w:rsidR="008F7742" w:rsidRPr="00BF63DE">
        <w:rPr>
          <w:rFonts w:ascii="Garamond" w:hAnsi="Garamond"/>
          <w:sz w:val="24"/>
          <w:szCs w:val="24"/>
          <w:lang w:val="nl-NL"/>
        </w:rPr>
        <w:t xml:space="preserve">, die </w:t>
      </w:r>
      <w:r w:rsidR="00D31C7F" w:rsidRPr="00BF63DE">
        <w:rPr>
          <w:rFonts w:ascii="Garamond" w:hAnsi="Garamond"/>
          <w:sz w:val="24"/>
          <w:szCs w:val="24"/>
          <w:lang w:val="nl-NL"/>
        </w:rPr>
        <w:t>alreeds</w:t>
      </w:r>
      <w:r w:rsidR="008F7742" w:rsidRPr="00BF63DE">
        <w:rPr>
          <w:rFonts w:ascii="Garamond" w:hAnsi="Garamond"/>
          <w:sz w:val="24"/>
          <w:szCs w:val="24"/>
          <w:lang w:val="nl-NL"/>
        </w:rPr>
        <w:t xml:space="preserve"> tegen gemelde stad in aan</w:t>
      </w:r>
      <w:r w:rsidR="000D2FE8" w:rsidRPr="00BF63DE">
        <w:rPr>
          <w:rFonts w:ascii="Garamond" w:hAnsi="Garamond"/>
          <w:sz w:val="24"/>
          <w:szCs w:val="24"/>
          <w:lang w:val="nl-NL"/>
        </w:rPr>
        <w:t>tocht</w:t>
      </w:r>
      <w:r w:rsidR="008F7742" w:rsidRPr="00BF63DE">
        <w:rPr>
          <w:rFonts w:ascii="Garamond" w:hAnsi="Garamond"/>
          <w:sz w:val="24"/>
          <w:szCs w:val="24"/>
          <w:lang w:val="nl-NL"/>
        </w:rPr>
        <w:t xml:space="preserve"> waren.</w:t>
      </w:r>
      <w:r w:rsidR="00D31C7F" w:rsidRPr="00BF63DE">
        <w:rPr>
          <w:rStyle w:val="FootnoteReference"/>
          <w:rFonts w:ascii="Garamond" w:hAnsi="Garamond"/>
          <w:sz w:val="24"/>
          <w:szCs w:val="24"/>
          <w:lang w:val="nl-NL"/>
        </w:rPr>
        <w:footnoteReference w:id="31"/>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D31C7F" w:rsidRPr="00BF63DE">
        <w:rPr>
          <w:rFonts w:ascii="Garamond" w:hAnsi="Garamond"/>
          <w:sz w:val="24"/>
          <w:szCs w:val="24"/>
          <w:lang w:val="nl-NL"/>
        </w:rPr>
        <w:t>M</w:t>
      </w:r>
      <w:r w:rsidR="008F7742" w:rsidRPr="00BF63DE">
        <w:rPr>
          <w:rFonts w:ascii="Garamond" w:hAnsi="Garamond"/>
          <w:sz w:val="24"/>
          <w:szCs w:val="24"/>
          <w:lang w:val="nl-NL"/>
        </w:rPr>
        <w:t>en kan er zich niet over verwonderen</w:t>
      </w:r>
      <w:r w:rsidR="009934B2" w:rsidRPr="00BF63DE">
        <w:rPr>
          <w:rFonts w:ascii="Garamond" w:hAnsi="Garamond"/>
          <w:sz w:val="24"/>
          <w:szCs w:val="24"/>
          <w:lang w:val="nl-NL"/>
        </w:rPr>
        <w:t>,</w:t>
      </w:r>
      <w:r w:rsidR="00D31C7F"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sprak reeds </w:t>
      </w:r>
      <w:r w:rsidR="00BA09B6" w:rsidRPr="00BF63DE">
        <w:rPr>
          <w:rFonts w:ascii="Garamond" w:hAnsi="Garamond"/>
          <w:sz w:val="24"/>
          <w:szCs w:val="24"/>
          <w:lang w:val="nl-NL"/>
        </w:rPr>
        <w:t>Lord</w:t>
      </w:r>
      <w:r w:rsidR="008F7742" w:rsidRPr="00BF63DE">
        <w:rPr>
          <w:rFonts w:ascii="Garamond" w:hAnsi="Garamond"/>
          <w:sz w:val="24"/>
          <w:szCs w:val="24"/>
          <w:lang w:val="nl-NL"/>
        </w:rPr>
        <w:t xml:space="preserve"> </w:t>
      </w:r>
      <w:r w:rsidR="00D31C7F" w:rsidRPr="00BF63DE">
        <w:rPr>
          <w:rFonts w:ascii="Garamond" w:hAnsi="Garamond"/>
          <w:sz w:val="24"/>
          <w:szCs w:val="24"/>
          <w:lang w:val="nl-NL"/>
        </w:rPr>
        <w:t>Clarendon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w:t>
      </w:r>
      <w:r w:rsidR="00B14E65" w:rsidRPr="00BF63DE">
        <w:rPr>
          <w:rFonts w:ascii="Garamond" w:hAnsi="Garamond"/>
          <w:sz w:val="24"/>
          <w:szCs w:val="24"/>
          <w:lang w:val="nl-NL"/>
        </w:rPr>
        <w:t xml:space="preserve"> zoals </w:t>
      </w:r>
      <w:r w:rsidRPr="00BF63DE">
        <w:rPr>
          <w:rFonts w:ascii="Garamond" w:hAnsi="Garamond"/>
          <w:sz w:val="24"/>
          <w:szCs w:val="24"/>
          <w:lang w:val="nl-NL"/>
        </w:rPr>
        <w:t>men weet, zeker geen vriend was van</w:t>
      </w:r>
      <w:r w:rsidR="008F7742" w:rsidRPr="00BF63DE">
        <w:rPr>
          <w:rFonts w:ascii="Garamond" w:hAnsi="Garamond"/>
          <w:sz w:val="24"/>
          <w:szCs w:val="24"/>
          <w:lang w:val="nl-NL"/>
        </w:rPr>
        <w:t xml:space="preserve"> de </w:t>
      </w:r>
      <w:r w:rsidR="00453DE3" w:rsidRPr="00BF63DE">
        <w:rPr>
          <w:rFonts w:ascii="Garamond" w:hAnsi="Garamond"/>
          <w:sz w:val="24"/>
          <w:szCs w:val="24"/>
          <w:lang w:val="nl-NL"/>
        </w:rPr>
        <w:t>Protector</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die kort na diens dood geschreven heeft, </w:t>
      </w:r>
      <w:r w:rsidR="00EF5FD1" w:rsidRPr="00BF63DE">
        <w:rPr>
          <w:rFonts w:ascii="Garamond" w:hAnsi="Garamond"/>
          <w:sz w:val="24"/>
          <w:szCs w:val="24"/>
          <w:lang w:val="nl-NL"/>
        </w:rPr>
        <w:t>‘</w:t>
      </w:r>
      <w:r w:rsidR="008F7742" w:rsidRPr="00BF63DE">
        <w:rPr>
          <w:rFonts w:ascii="Garamond" w:hAnsi="Garamond"/>
          <w:sz w:val="24"/>
          <w:szCs w:val="24"/>
          <w:lang w:val="nl-NL"/>
        </w:rPr>
        <w:t xml:space="preserve">dat de nagedachtenis van </w:t>
      </w:r>
      <w:r w:rsidR="00D31C7F" w:rsidRPr="00BF63DE">
        <w:rPr>
          <w:rFonts w:ascii="Garamond" w:hAnsi="Garamond"/>
          <w:sz w:val="24"/>
          <w:szCs w:val="24"/>
          <w:lang w:val="nl-NL"/>
        </w:rPr>
        <w:t>Cromwell</w:t>
      </w:r>
      <w:r w:rsidR="008F7742" w:rsidRPr="00BF63DE">
        <w:rPr>
          <w:rFonts w:ascii="Garamond" w:hAnsi="Garamond"/>
          <w:sz w:val="24"/>
          <w:szCs w:val="24"/>
          <w:lang w:val="nl-NL"/>
        </w:rPr>
        <w:t xml:space="preserve"> in die stad en die omstreken</w:t>
      </w:r>
      <w:r w:rsidR="00D31C7F" w:rsidRPr="00BF63DE">
        <w:rPr>
          <w:rFonts w:ascii="Garamond" w:hAnsi="Garamond"/>
          <w:sz w:val="24"/>
          <w:szCs w:val="24"/>
          <w:lang w:val="nl-NL"/>
        </w:rPr>
        <w:t xml:space="preserve"> </w:t>
      </w:r>
      <w:r w:rsidR="008F7742" w:rsidRPr="00BF63DE">
        <w:rPr>
          <w:rFonts w:ascii="Garamond" w:hAnsi="Garamond"/>
          <w:sz w:val="24"/>
          <w:szCs w:val="24"/>
          <w:lang w:val="nl-NL"/>
        </w:rPr>
        <w:t xml:space="preserve">zo vereerd wordt.’ </w:t>
      </w:r>
      <w:r w:rsidR="00FD7F86" w:rsidRPr="00BF63DE">
        <w:rPr>
          <w:rFonts w:ascii="Garamond" w:hAnsi="Garamond"/>
          <w:sz w:val="24"/>
          <w:szCs w:val="24"/>
          <w:lang w:val="nl-NL"/>
        </w:rPr>
        <w:t>K</w:t>
      </w:r>
      <w:r w:rsidR="008F7742" w:rsidRPr="00BF63DE">
        <w:rPr>
          <w:rFonts w:ascii="Garamond" w:hAnsi="Garamond"/>
          <w:sz w:val="24"/>
          <w:szCs w:val="24"/>
          <w:lang w:val="nl-NL"/>
        </w:rPr>
        <w:t xml:space="preserve">oning </w:t>
      </w:r>
      <w:r w:rsidR="00EE245C" w:rsidRPr="00BF63DE">
        <w:rPr>
          <w:rFonts w:ascii="Garamond" w:hAnsi="Garamond"/>
          <w:sz w:val="24"/>
          <w:szCs w:val="24"/>
          <w:lang w:val="nl-NL"/>
        </w:rPr>
        <w:t>Jacobus</w:t>
      </w:r>
      <w:r w:rsidR="008F7742" w:rsidRPr="00BF63DE">
        <w:rPr>
          <w:rFonts w:ascii="Garamond" w:hAnsi="Garamond"/>
          <w:sz w:val="24"/>
          <w:szCs w:val="24"/>
          <w:lang w:val="nl-NL"/>
        </w:rPr>
        <w:t xml:space="preserve"> zelf werd gedurende</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ballingschap getroffen, door de achting welke de Franse protestanten over het algemeen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toedroegen. Hij</w:t>
      </w:r>
      <w:r w:rsidR="00895B1E" w:rsidRPr="00BF63DE">
        <w:rPr>
          <w:rFonts w:ascii="Garamond" w:hAnsi="Garamond"/>
          <w:sz w:val="24"/>
          <w:szCs w:val="24"/>
          <w:lang w:val="nl-NL"/>
        </w:rPr>
        <w:t xml:space="preserve"> zei </w:t>
      </w:r>
      <w:r w:rsidR="008F7742" w:rsidRPr="00BF63DE">
        <w:rPr>
          <w:rFonts w:ascii="Garamond" w:hAnsi="Garamond"/>
          <w:sz w:val="24"/>
          <w:szCs w:val="24"/>
          <w:lang w:val="nl-NL"/>
        </w:rPr>
        <w:t xml:space="preserve">daaromtrent bij zekere gelegenheid tot </w:t>
      </w:r>
      <w:r w:rsidR="00D31C7F" w:rsidRPr="00BF63DE">
        <w:rPr>
          <w:rFonts w:ascii="Garamond" w:hAnsi="Garamond"/>
          <w:sz w:val="24"/>
          <w:szCs w:val="24"/>
          <w:lang w:val="nl-NL"/>
        </w:rPr>
        <w:t>Burnet</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w:t>
      </w:r>
      <w:r w:rsidR="00D31C7F" w:rsidRPr="00BF63DE">
        <w:rPr>
          <w:rFonts w:ascii="Garamond" w:hAnsi="Garamond"/>
          <w:sz w:val="24"/>
          <w:szCs w:val="24"/>
          <w:lang w:val="nl-NL"/>
        </w:rPr>
        <w:t xml:space="preserve"> bekende </w:t>
      </w:r>
      <w:r w:rsidR="008F7742" w:rsidRPr="00BF63DE">
        <w:rPr>
          <w:rFonts w:ascii="Garamond" w:hAnsi="Garamond"/>
          <w:sz w:val="24"/>
          <w:szCs w:val="24"/>
          <w:lang w:val="nl-NL"/>
        </w:rPr>
        <w:t>bisschop en historieschrijver</w:t>
      </w:r>
      <w:r w:rsidR="005B67C0" w:rsidRPr="00BF63DE">
        <w:rPr>
          <w:rFonts w:ascii="Garamond" w:hAnsi="Garamond"/>
          <w:sz w:val="24"/>
          <w:szCs w:val="24"/>
          <w:lang w:val="nl-NL"/>
        </w:rPr>
        <w:t>: ‘</w:t>
      </w:r>
      <w:r w:rsidR="00FD7F86" w:rsidRPr="00BF63DE">
        <w:rPr>
          <w:rFonts w:ascii="Garamond" w:hAnsi="Garamond"/>
          <w:sz w:val="24"/>
          <w:szCs w:val="24"/>
          <w:lang w:val="nl-NL"/>
        </w:rPr>
        <w:t>D</w:t>
      </w:r>
      <w:r w:rsidR="008F7742" w:rsidRPr="00BF63DE">
        <w:rPr>
          <w:rFonts w:ascii="Garamond" w:hAnsi="Garamond"/>
          <w:sz w:val="24"/>
          <w:szCs w:val="24"/>
          <w:lang w:val="nl-NL"/>
        </w:rPr>
        <w:t>e tegenzin</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ik koester voor de protes</w:t>
      </w:r>
      <w:r w:rsidR="00D31C7F" w:rsidRPr="00BF63DE">
        <w:rPr>
          <w:rFonts w:ascii="Garamond" w:hAnsi="Garamond"/>
          <w:sz w:val="24"/>
          <w:szCs w:val="24"/>
          <w:lang w:val="nl-NL"/>
        </w:rPr>
        <w:t>t</w:t>
      </w:r>
      <w:r w:rsidR="008F7742" w:rsidRPr="00BF63DE">
        <w:rPr>
          <w:rFonts w:ascii="Garamond" w:hAnsi="Garamond"/>
          <w:sz w:val="24"/>
          <w:szCs w:val="24"/>
          <w:lang w:val="nl-NL"/>
        </w:rPr>
        <w:t>antse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komt,</w:t>
      </w:r>
      <w:r w:rsidR="00B14E65" w:rsidRPr="00BF63DE">
        <w:rPr>
          <w:rFonts w:ascii="Garamond" w:hAnsi="Garamond"/>
          <w:sz w:val="24"/>
          <w:szCs w:val="24"/>
          <w:lang w:val="nl-NL"/>
        </w:rPr>
        <w:t xml:space="preserve"> zoals </w:t>
      </w:r>
      <w:r w:rsidR="008F7742" w:rsidRPr="00BF63DE">
        <w:rPr>
          <w:rFonts w:ascii="Garamond" w:hAnsi="Garamond"/>
          <w:sz w:val="24"/>
          <w:szCs w:val="24"/>
          <w:lang w:val="nl-NL"/>
        </w:rPr>
        <w:t xml:space="preserve">uit andere oorzaken, ook dááruit voort, dat terwijl wij, mijn broeder en ik, ons incognito te </w:t>
      </w:r>
      <w:r w:rsidR="00EE4D5D" w:rsidRPr="00BF63DE">
        <w:rPr>
          <w:rFonts w:ascii="Garamond" w:hAnsi="Garamond"/>
          <w:sz w:val="24"/>
          <w:szCs w:val="24"/>
          <w:lang w:val="nl-NL"/>
        </w:rPr>
        <w:t>Parijs</w:t>
      </w:r>
      <w:r w:rsidR="008F7742" w:rsidRPr="00BF63DE">
        <w:rPr>
          <w:rFonts w:ascii="Garamond" w:hAnsi="Garamond"/>
          <w:sz w:val="24"/>
          <w:szCs w:val="24"/>
          <w:lang w:val="nl-NL"/>
        </w:rPr>
        <w:t xml:space="preserve"> bevonden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wij elka</w:t>
      </w:r>
      <w:r w:rsidR="00AB0067" w:rsidRPr="00BF63DE">
        <w:rPr>
          <w:rFonts w:ascii="Garamond" w:hAnsi="Garamond"/>
          <w:sz w:val="24"/>
          <w:szCs w:val="24"/>
          <w:lang w:val="nl-NL"/>
        </w:rPr>
        <w:t>a</w:t>
      </w:r>
      <w:r w:rsidR="008F7742" w:rsidRPr="00BF63DE">
        <w:rPr>
          <w:rFonts w:ascii="Garamond" w:hAnsi="Garamond"/>
          <w:sz w:val="24"/>
          <w:szCs w:val="24"/>
          <w:lang w:val="nl-NL"/>
        </w:rPr>
        <w:t>r in verschillende gezelschappen ontmoetten, waar wij onderscheidene protestanten aantroffen, wij hen allen zeer ingenomen vonden tegen ons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bewonderaars van Cromwell.’</w:t>
      </w:r>
      <w:r w:rsidR="00D31C7F" w:rsidRPr="00BF63DE">
        <w:rPr>
          <w:rStyle w:val="FootnoteReference"/>
          <w:rFonts w:ascii="Garamond" w:hAnsi="Garamond"/>
          <w:sz w:val="24"/>
          <w:szCs w:val="24"/>
          <w:lang w:val="nl-NL"/>
        </w:rPr>
        <w:footnoteReference w:id="32"/>
      </w:r>
      <w:r w:rsidR="008F7742" w:rsidRPr="00BF63DE">
        <w:rPr>
          <w:rFonts w:ascii="Garamond" w:hAnsi="Garamond"/>
          <w:sz w:val="24"/>
          <w:szCs w:val="24"/>
          <w:lang w:val="nl-NL"/>
        </w:rPr>
        <w:t xml:space="preserve"> de erkentelijkheid is</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schuld die </w:t>
      </w:r>
      <w:r w:rsidR="009934B2" w:rsidRPr="00BF63DE">
        <w:rPr>
          <w:rFonts w:ascii="Garamond" w:hAnsi="Garamond"/>
          <w:sz w:val="24"/>
          <w:szCs w:val="24"/>
          <w:lang w:val="nl-NL"/>
        </w:rPr>
        <w:t>nooit</w:t>
      </w:r>
      <w:r w:rsidR="008F7742" w:rsidRPr="00BF63DE">
        <w:rPr>
          <w:rFonts w:ascii="Garamond" w:hAnsi="Garamond"/>
          <w:sz w:val="24"/>
          <w:szCs w:val="24"/>
          <w:lang w:val="nl-NL"/>
        </w:rPr>
        <w:t xml:space="preserve"> uit</w:t>
      </w:r>
      <w:r w:rsidR="00D31C7F" w:rsidRPr="00BF63DE">
        <w:rPr>
          <w:rFonts w:ascii="Garamond" w:hAnsi="Garamond"/>
          <w:sz w:val="24"/>
          <w:szCs w:val="24"/>
          <w:lang w:val="nl-NL"/>
        </w:rPr>
        <w:t>gewist</w:t>
      </w:r>
      <w:r w:rsidR="008F7742" w:rsidRPr="00BF63DE">
        <w:rPr>
          <w:rFonts w:ascii="Garamond" w:hAnsi="Garamond"/>
          <w:sz w:val="24"/>
          <w:szCs w:val="24"/>
          <w:lang w:val="nl-NL"/>
        </w:rPr>
        <w:t xml:space="preserve"> mag worden. Ik hoop dus dat niemand in de negentiende eeuw de verwondering ondervinden zal, waarvan reeds </w:t>
      </w:r>
      <w:r w:rsidR="00D31C7F" w:rsidRPr="00BF63DE">
        <w:rPr>
          <w:rFonts w:ascii="Garamond" w:hAnsi="Garamond"/>
          <w:sz w:val="24"/>
          <w:szCs w:val="24"/>
          <w:lang w:val="nl-NL"/>
        </w:rPr>
        <w:t>Clarendon</w:t>
      </w:r>
      <w:r w:rsidR="008F7742" w:rsidRPr="00BF63DE">
        <w:rPr>
          <w:rFonts w:ascii="Garamond" w:hAnsi="Garamond"/>
          <w:sz w:val="24"/>
          <w:szCs w:val="24"/>
          <w:lang w:val="nl-NL"/>
        </w:rPr>
        <w:t xml:space="preserve"> de eerste minister van </w:t>
      </w:r>
      <w:r w:rsidR="002425F3" w:rsidRPr="00BF63DE">
        <w:rPr>
          <w:rFonts w:ascii="Garamond" w:hAnsi="Garamond"/>
          <w:sz w:val="24"/>
          <w:szCs w:val="24"/>
          <w:lang w:val="nl-NL"/>
        </w:rPr>
        <w:t>Charles</w:t>
      </w:r>
      <w:r w:rsidR="00C02B0B" w:rsidRPr="00BF63DE">
        <w:rPr>
          <w:rFonts w:ascii="Garamond" w:hAnsi="Garamond"/>
          <w:sz w:val="24"/>
          <w:szCs w:val="24"/>
          <w:lang w:val="nl-NL"/>
        </w:rPr>
        <w:t> </w:t>
      </w:r>
      <w:r w:rsidR="00E3365B" w:rsidRPr="00BF63DE">
        <w:rPr>
          <w:rFonts w:ascii="Garamond" w:hAnsi="Garamond"/>
          <w:sz w:val="24"/>
          <w:szCs w:val="24"/>
          <w:lang w:val="nl-NL"/>
        </w:rPr>
        <w:t>II</w:t>
      </w:r>
      <w:r w:rsidR="008F7742" w:rsidRPr="00BF63DE">
        <w:rPr>
          <w:rFonts w:ascii="Garamond" w:hAnsi="Garamond"/>
          <w:sz w:val="24"/>
          <w:szCs w:val="24"/>
          <w:lang w:val="nl-NL"/>
        </w:rPr>
        <w:t xml:space="preserve">, vrij was. </w:t>
      </w:r>
      <w:r w:rsidR="004F2372" w:rsidRPr="00BF63DE">
        <w:rPr>
          <w:rFonts w:ascii="Garamond" w:hAnsi="Garamond"/>
          <w:sz w:val="24"/>
          <w:szCs w:val="24"/>
          <w:lang w:val="nl-NL"/>
        </w:rPr>
        <w:t>Nee</w:t>
      </w:r>
      <w:r w:rsidR="008F7742" w:rsidRPr="00BF63DE">
        <w:rPr>
          <w:rFonts w:ascii="Garamond" w:hAnsi="Garamond"/>
          <w:sz w:val="24"/>
          <w:szCs w:val="24"/>
          <w:lang w:val="nl-NL"/>
        </w:rPr>
        <w:t>, hetgeen hij toen natuurlijk vond, te midd</w:t>
      </w:r>
      <w:r w:rsidRPr="00BF63DE">
        <w:rPr>
          <w:rFonts w:ascii="Garamond" w:hAnsi="Garamond"/>
          <w:sz w:val="24"/>
          <w:szCs w:val="24"/>
          <w:lang w:val="nl-NL"/>
        </w:rPr>
        <w:t>en van het woelen</w:t>
      </w:r>
      <w:r w:rsidR="008F7742" w:rsidRPr="00BF63DE">
        <w:rPr>
          <w:rFonts w:ascii="Garamond" w:hAnsi="Garamond"/>
          <w:sz w:val="24"/>
          <w:szCs w:val="24"/>
          <w:lang w:val="nl-NL"/>
        </w:rPr>
        <w:t xml:space="preserve"> van de </w:t>
      </w:r>
      <w:r w:rsidRPr="00BF63DE">
        <w:rPr>
          <w:rFonts w:ascii="Garamond" w:hAnsi="Garamond"/>
          <w:sz w:val="24"/>
          <w:szCs w:val="24"/>
          <w:lang w:val="nl-NL"/>
        </w:rPr>
        <w:t>harts</w:t>
      </w:r>
      <w:r w:rsidR="000D2FE8" w:rsidRPr="00BF63DE">
        <w:rPr>
          <w:rFonts w:ascii="Garamond" w:hAnsi="Garamond"/>
          <w:sz w:val="24"/>
          <w:szCs w:val="24"/>
          <w:lang w:val="nl-NL"/>
        </w:rPr>
        <w:t>tocht</w:t>
      </w:r>
      <w:r w:rsidRPr="00BF63DE">
        <w:rPr>
          <w:rFonts w:ascii="Garamond" w:hAnsi="Garamond"/>
          <w:sz w:val="24"/>
          <w:szCs w:val="24"/>
          <w:lang w:val="nl-NL"/>
        </w:rPr>
        <w:t>en en</w:t>
      </w:r>
      <w:r w:rsidR="008F7742" w:rsidRPr="00BF63DE">
        <w:rPr>
          <w:rFonts w:ascii="Garamond" w:hAnsi="Garamond"/>
          <w:sz w:val="24"/>
          <w:szCs w:val="24"/>
          <w:lang w:val="nl-NL"/>
        </w:rPr>
        <w:t xml:space="preserve"> van de </w:t>
      </w:r>
      <w:r w:rsidRPr="00BF63DE">
        <w:rPr>
          <w:rFonts w:ascii="Garamond" w:hAnsi="Garamond"/>
          <w:sz w:val="24"/>
          <w:szCs w:val="24"/>
          <w:lang w:val="nl-NL"/>
        </w:rPr>
        <w:t>partijen, zal ongetwijfeld door</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onpartijdige nakomelingschap ook </w:t>
      </w:r>
      <w:r w:rsidR="004F2372" w:rsidRPr="00BF63DE">
        <w:rPr>
          <w:rFonts w:ascii="Garamond" w:hAnsi="Garamond"/>
          <w:sz w:val="24"/>
          <w:szCs w:val="24"/>
          <w:lang w:val="nl-NL"/>
        </w:rPr>
        <w:t>zodan</w:t>
      </w:r>
      <w:r w:rsidRPr="00BF63DE">
        <w:rPr>
          <w:rFonts w:ascii="Garamond" w:hAnsi="Garamond"/>
          <w:sz w:val="24"/>
          <w:szCs w:val="24"/>
          <w:lang w:val="nl-NL"/>
        </w:rPr>
        <w:t>ig bevonden worden.</w:t>
      </w:r>
    </w:p>
    <w:p w14:paraId="52815B56" w14:textId="3F392798"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Er is reeds een begin gemaakt, om</w:t>
      </w:r>
      <w:r w:rsidR="008F7742" w:rsidRPr="00BF63DE">
        <w:rPr>
          <w:rFonts w:ascii="Garamond" w:hAnsi="Garamond"/>
          <w:sz w:val="24"/>
          <w:szCs w:val="24"/>
          <w:lang w:val="nl-NL"/>
        </w:rPr>
        <w:t xml:space="preserve">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in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geschondene eer te herstellen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niemand kan daarvoor meer d</w:t>
      </w:r>
      <w:r w:rsidRPr="00BF63DE">
        <w:rPr>
          <w:rFonts w:ascii="Garamond" w:hAnsi="Garamond"/>
          <w:sz w:val="24"/>
          <w:szCs w:val="24"/>
          <w:lang w:val="nl-NL"/>
        </w:rPr>
        <w:t>oen dan door</w:t>
      </w:r>
      <w:r w:rsidR="008F7742" w:rsidRPr="00BF63DE">
        <w:rPr>
          <w:rFonts w:ascii="Garamond" w:hAnsi="Garamond"/>
          <w:sz w:val="24"/>
          <w:szCs w:val="24"/>
          <w:lang w:val="nl-NL"/>
        </w:rPr>
        <w:t xml:space="preserve"> de</w:t>
      </w:r>
      <w:r w:rsidR="00AF5374" w:rsidRPr="00BF63DE">
        <w:rPr>
          <w:rFonts w:ascii="Garamond" w:hAnsi="Garamond"/>
          <w:sz w:val="24"/>
          <w:szCs w:val="24"/>
          <w:lang w:val="nl-NL"/>
        </w:rPr>
        <w:t xml:space="preserve"> </w:t>
      </w:r>
      <w:r w:rsidR="002B605A" w:rsidRPr="00BF63DE">
        <w:rPr>
          <w:rFonts w:ascii="Garamond" w:hAnsi="Garamond"/>
          <w:sz w:val="24"/>
          <w:szCs w:val="24"/>
          <w:lang w:val="nl-NL"/>
        </w:rPr>
        <w:t xml:space="preserve">heer </w:t>
      </w:r>
      <w:r w:rsidR="00E50A9D" w:rsidRPr="00BF63DE">
        <w:rPr>
          <w:rFonts w:ascii="Garamond" w:hAnsi="Garamond"/>
          <w:sz w:val="24"/>
          <w:szCs w:val="24"/>
          <w:lang w:val="nl-NL"/>
        </w:rPr>
        <w:t>Carlyle</w:t>
      </w:r>
      <w:r w:rsidR="002B605A" w:rsidRPr="00BF63DE">
        <w:rPr>
          <w:rFonts w:ascii="Garamond" w:hAnsi="Garamond"/>
          <w:sz w:val="24"/>
          <w:szCs w:val="24"/>
          <w:lang w:val="nl-NL"/>
        </w:rPr>
        <w:t xml:space="preserve"> </w:t>
      </w:r>
      <w:r w:rsidR="008F7742" w:rsidRPr="00BF63DE">
        <w:rPr>
          <w:rFonts w:ascii="Garamond" w:hAnsi="Garamond"/>
          <w:sz w:val="24"/>
          <w:szCs w:val="24"/>
          <w:lang w:val="nl-NL"/>
        </w:rPr>
        <w:t xml:space="preserve">geschied is. Ik geloof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dat het</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taak is, waarbij voor meer dan één’ iets te doen valt. </w:t>
      </w:r>
      <w:r w:rsidR="00BA09B6" w:rsidRPr="00BF63DE">
        <w:rPr>
          <w:rFonts w:ascii="Garamond" w:hAnsi="Garamond"/>
          <w:sz w:val="24"/>
          <w:szCs w:val="24"/>
          <w:lang w:val="nl-NL"/>
        </w:rPr>
        <w:t>Oliver</w:t>
      </w:r>
      <w:r w:rsidR="008F7742" w:rsidRPr="00BF63DE">
        <w:rPr>
          <w:rFonts w:ascii="Garamond" w:hAnsi="Garamond"/>
          <w:sz w:val="24"/>
          <w:szCs w:val="24"/>
          <w:lang w:val="nl-NL"/>
        </w:rPr>
        <w:t xml:space="preserve"> is aan de wereld voorgesteld geworden als een held</w:t>
      </w:r>
      <w:r w:rsidR="00075CF8" w:rsidRPr="00BF63DE">
        <w:rPr>
          <w:rFonts w:ascii="Garamond" w:hAnsi="Garamond"/>
          <w:sz w:val="24"/>
          <w:szCs w:val="24"/>
          <w:lang w:val="nl-NL"/>
        </w:rPr>
        <w:t>,</w:t>
      </w:r>
      <w:r w:rsidR="008F7742" w:rsidRPr="00BF63DE">
        <w:rPr>
          <w:rFonts w:ascii="Garamond" w:hAnsi="Garamond"/>
          <w:sz w:val="24"/>
          <w:szCs w:val="24"/>
          <w:lang w:val="nl-NL"/>
        </w:rPr>
        <w:t xml:space="preserve"> ik stel hem hier als een christen voor aan de christenen,</w:t>
      </w:r>
      <w:r w:rsidR="00387D1B" w:rsidRPr="00BF63DE">
        <w:rPr>
          <w:rFonts w:ascii="Garamond" w:hAnsi="Garamond"/>
          <w:sz w:val="24"/>
          <w:szCs w:val="24"/>
          <w:lang w:val="nl-NL"/>
        </w:rPr>
        <w:t xml:space="preserve"> </w:t>
      </w:r>
      <w:r w:rsidR="008F7742" w:rsidRPr="00BF63DE">
        <w:rPr>
          <w:rFonts w:ascii="Garamond" w:hAnsi="Garamond"/>
          <w:sz w:val="24"/>
          <w:szCs w:val="24"/>
          <w:lang w:val="nl-NL"/>
        </w:rPr>
        <w:t>aan de evangelische christenen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ik roep met vertrouwen te</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aanzien de toepassing in van het woord van de schrift</w:t>
      </w:r>
      <w:r w:rsidR="005B67C0" w:rsidRPr="00BF63DE">
        <w:rPr>
          <w:rFonts w:ascii="Garamond" w:hAnsi="Garamond"/>
          <w:sz w:val="24"/>
          <w:szCs w:val="24"/>
          <w:lang w:val="nl-NL"/>
        </w:rPr>
        <w:t>: ‘</w:t>
      </w:r>
      <w:r w:rsidR="00804C1A" w:rsidRPr="00BF63DE">
        <w:rPr>
          <w:rFonts w:ascii="Garamond" w:hAnsi="Garamond"/>
          <w:sz w:val="24"/>
          <w:szCs w:val="24"/>
          <w:lang w:val="nl-NL"/>
        </w:rPr>
        <w:t>E</w:t>
      </w:r>
      <w:r w:rsidR="008F7742" w:rsidRPr="00BF63DE">
        <w:rPr>
          <w:rFonts w:ascii="Garamond" w:hAnsi="Garamond"/>
          <w:sz w:val="24"/>
          <w:szCs w:val="24"/>
          <w:lang w:val="nl-NL"/>
        </w:rPr>
        <w:t>en iegelijk, die [</w:t>
      </w:r>
      <w:r w:rsidR="00220D0E" w:rsidRPr="00BF63DE">
        <w:rPr>
          <w:rFonts w:ascii="Garamond" w:hAnsi="Garamond"/>
          <w:sz w:val="24"/>
          <w:szCs w:val="24"/>
          <w:lang w:val="nl-NL"/>
        </w:rPr>
        <w:t>G</w:t>
      </w:r>
      <w:r w:rsidR="008F7742" w:rsidRPr="00BF63DE">
        <w:rPr>
          <w:rFonts w:ascii="Garamond" w:hAnsi="Garamond"/>
          <w:sz w:val="24"/>
          <w:szCs w:val="24"/>
          <w:lang w:val="nl-NL"/>
        </w:rPr>
        <w:t>od] lief heeft, dengenen die geboren heeft, die heeft ook lief dengenen, die uit hem geboren is.’</w:t>
      </w:r>
      <w:r w:rsidR="00D31C7F" w:rsidRPr="00BF63DE">
        <w:rPr>
          <w:rStyle w:val="FootnoteReference"/>
          <w:rFonts w:ascii="Garamond" w:hAnsi="Garamond"/>
          <w:sz w:val="24"/>
          <w:szCs w:val="24"/>
          <w:lang w:val="nl-NL"/>
        </w:rPr>
        <w:footnoteReference w:id="33"/>
      </w:r>
      <w:r w:rsidR="008F7742" w:rsidRPr="00BF63DE">
        <w:rPr>
          <w:rFonts w:ascii="Garamond" w:hAnsi="Garamond"/>
          <w:sz w:val="24"/>
          <w:szCs w:val="24"/>
          <w:lang w:val="nl-NL"/>
        </w:rPr>
        <w:t xml:space="preserve"> </w:t>
      </w:r>
      <w:r w:rsidR="00EE4D5D" w:rsidRPr="00BF63DE">
        <w:rPr>
          <w:rFonts w:ascii="Garamond" w:hAnsi="Garamond"/>
          <w:sz w:val="24"/>
          <w:szCs w:val="24"/>
          <w:lang w:val="nl-NL"/>
        </w:rPr>
        <w:t>hoewel</w:t>
      </w:r>
      <w:r w:rsidR="008F7742" w:rsidRPr="00BF63DE">
        <w:rPr>
          <w:rFonts w:ascii="Garamond" w:hAnsi="Garamond"/>
          <w:sz w:val="24"/>
          <w:szCs w:val="24"/>
          <w:lang w:val="nl-NL"/>
        </w:rPr>
        <w:t xml:space="preserve"> dan de vo</w:t>
      </w:r>
      <w:r w:rsidRPr="00BF63DE">
        <w:rPr>
          <w:rFonts w:ascii="Garamond" w:hAnsi="Garamond"/>
          <w:sz w:val="24"/>
          <w:szCs w:val="24"/>
          <w:lang w:val="nl-NL"/>
        </w:rPr>
        <w:t>lgende bladen niet mogen vergeleken worden bij het belangrijke werk, dat ons door</w:t>
      </w:r>
      <w:r w:rsidR="008F7742" w:rsidRPr="00BF63DE">
        <w:rPr>
          <w:rFonts w:ascii="Garamond" w:hAnsi="Garamond"/>
          <w:sz w:val="24"/>
          <w:szCs w:val="24"/>
          <w:lang w:val="nl-NL"/>
        </w:rPr>
        <w:t xml:space="preserve"> de </w:t>
      </w:r>
      <w:r w:rsidRPr="00BF63DE">
        <w:rPr>
          <w:rFonts w:ascii="Garamond" w:hAnsi="Garamond"/>
          <w:sz w:val="24"/>
          <w:szCs w:val="24"/>
          <w:lang w:val="nl-NL"/>
        </w:rPr>
        <w:t>schrijver,</w:t>
      </w:r>
      <w:r w:rsidR="00895B1E" w:rsidRPr="00BF63DE">
        <w:rPr>
          <w:rFonts w:ascii="Garamond" w:hAnsi="Garamond"/>
          <w:sz w:val="24"/>
          <w:szCs w:val="24"/>
          <w:lang w:val="nl-NL"/>
        </w:rPr>
        <w:t xml:space="preserve"> die </w:t>
      </w:r>
      <w:r w:rsidRPr="00BF63DE">
        <w:rPr>
          <w:rFonts w:ascii="Garamond" w:hAnsi="Garamond"/>
          <w:sz w:val="24"/>
          <w:szCs w:val="24"/>
          <w:lang w:val="nl-NL"/>
        </w:rPr>
        <w:t xml:space="preserve">ik daar even genoemd heb, geschonken werd, zullen zij misschien </w:t>
      </w:r>
      <w:r w:rsidR="004F2372" w:rsidRPr="00BF63DE">
        <w:rPr>
          <w:rFonts w:ascii="Garamond" w:hAnsi="Garamond"/>
          <w:sz w:val="24"/>
          <w:szCs w:val="24"/>
          <w:lang w:val="nl-NL"/>
        </w:rPr>
        <w:t>toch</w:t>
      </w:r>
      <w:r w:rsidRPr="00BF63DE">
        <w:rPr>
          <w:rFonts w:ascii="Garamond" w:hAnsi="Garamond"/>
          <w:sz w:val="24"/>
          <w:szCs w:val="24"/>
          <w:lang w:val="nl-NL"/>
        </w:rPr>
        <w:t xml:space="preserve"> iets kunnen toebrengen</w:t>
      </w:r>
      <w:r w:rsidR="009934B2" w:rsidRPr="00BF63DE">
        <w:rPr>
          <w:rFonts w:ascii="Garamond" w:hAnsi="Garamond"/>
          <w:sz w:val="24"/>
          <w:szCs w:val="24"/>
          <w:lang w:val="nl-NL"/>
        </w:rPr>
        <w:t>,</w:t>
      </w:r>
      <w:r w:rsidRPr="00BF63DE">
        <w:rPr>
          <w:rFonts w:ascii="Garamond" w:hAnsi="Garamond"/>
          <w:sz w:val="24"/>
          <w:szCs w:val="24"/>
          <w:lang w:val="nl-NL"/>
        </w:rPr>
        <w:t xml:space="preserve"> tot verdere opheldering</w:t>
      </w:r>
      <w:r w:rsidR="008F7742" w:rsidRPr="00BF63DE">
        <w:rPr>
          <w:rFonts w:ascii="Garamond" w:hAnsi="Garamond"/>
          <w:sz w:val="24"/>
          <w:szCs w:val="24"/>
          <w:lang w:val="nl-NL"/>
        </w:rPr>
        <w:t xml:space="preserve"> van de </w:t>
      </w:r>
      <w:r w:rsidRPr="00BF63DE">
        <w:rPr>
          <w:rFonts w:ascii="Garamond" w:hAnsi="Garamond"/>
          <w:sz w:val="24"/>
          <w:szCs w:val="24"/>
          <w:lang w:val="nl-NL"/>
        </w:rPr>
        <w:t>zaak</w:t>
      </w:r>
      <w:r w:rsidR="009934B2" w:rsidRPr="00BF63DE">
        <w:rPr>
          <w:rFonts w:ascii="Garamond" w:hAnsi="Garamond"/>
          <w:sz w:val="24"/>
          <w:szCs w:val="24"/>
          <w:lang w:val="nl-NL"/>
        </w:rPr>
        <w:t>,</w:t>
      </w:r>
      <w:r w:rsidR="00D31C7F" w:rsidRPr="00BF63DE">
        <w:rPr>
          <w:rFonts w:ascii="Garamond" w:hAnsi="Garamond"/>
          <w:sz w:val="24"/>
          <w:szCs w:val="24"/>
          <w:lang w:val="nl-NL"/>
        </w:rPr>
        <w:t xml:space="preserve"> b</w:t>
      </w:r>
      <w:r w:rsidR="008F7742" w:rsidRPr="00BF63DE">
        <w:rPr>
          <w:rFonts w:ascii="Garamond" w:hAnsi="Garamond"/>
          <w:sz w:val="24"/>
          <w:szCs w:val="24"/>
          <w:lang w:val="nl-NL"/>
        </w:rPr>
        <w:t>eschouwd uit het christelijk oogpunt. Anderen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hoop ik</w:t>
      </w:r>
      <w:r w:rsidR="009934B2" w:rsidRPr="00BF63DE">
        <w:rPr>
          <w:rFonts w:ascii="Garamond" w:hAnsi="Garamond"/>
          <w:sz w:val="24"/>
          <w:szCs w:val="24"/>
          <w:lang w:val="nl-NL"/>
        </w:rPr>
        <w:t>,</w:t>
      </w:r>
      <w:r w:rsidR="008F7742" w:rsidRPr="00BF63DE">
        <w:rPr>
          <w:rFonts w:ascii="Garamond" w:hAnsi="Garamond"/>
          <w:sz w:val="24"/>
          <w:szCs w:val="24"/>
          <w:lang w:val="nl-NL"/>
        </w:rPr>
        <w:t xml:space="preserve"> zullen later nog beter licht verspreiden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over</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van de ingewikkeldste vraagstukken, die vroegere eeuwen ons ter oplossing nagelaten hebben. Het is alleen trapsgewijs dat de duisternis wordt opgek</w:t>
      </w:r>
      <w:r w:rsidRPr="00BF63DE">
        <w:rPr>
          <w:rFonts w:ascii="Garamond" w:hAnsi="Garamond"/>
          <w:sz w:val="24"/>
          <w:szCs w:val="24"/>
          <w:lang w:val="nl-NL"/>
        </w:rPr>
        <w:t>laard</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4F2372" w:rsidRPr="00BF63DE">
        <w:rPr>
          <w:rFonts w:ascii="Garamond" w:hAnsi="Garamond"/>
          <w:sz w:val="24"/>
          <w:szCs w:val="24"/>
          <w:lang w:val="nl-NL"/>
        </w:rPr>
        <w:t>zowel</w:t>
      </w:r>
      <w:r w:rsidRPr="00BF63DE">
        <w:rPr>
          <w:rFonts w:ascii="Garamond" w:hAnsi="Garamond"/>
          <w:sz w:val="24"/>
          <w:szCs w:val="24"/>
          <w:lang w:val="nl-NL"/>
        </w:rPr>
        <w:t xml:space="preserve"> in de geschiedenis als in de natuur.</w:t>
      </w:r>
    </w:p>
    <w:p w14:paraId="4799D8F8" w14:textId="34BE033C"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 xml:space="preserve">De taak welke ik mij heb voorgesteld, is, ik weet het, een ondankbaar, </w:t>
      </w:r>
      <w:r w:rsidR="004F2372" w:rsidRPr="00BF63DE">
        <w:rPr>
          <w:rFonts w:ascii="Garamond" w:hAnsi="Garamond"/>
          <w:sz w:val="24"/>
          <w:szCs w:val="24"/>
          <w:lang w:val="nl-NL"/>
        </w:rPr>
        <w:t>moeilijk</w:t>
      </w:r>
      <w:r w:rsidRPr="00BF63DE">
        <w:rPr>
          <w:rFonts w:ascii="Garamond" w:hAnsi="Garamond"/>
          <w:sz w:val="24"/>
          <w:szCs w:val="24"/>
          <w:lang w:val="nl-NL"/>
        </w:rPr>
        <w:t xml:space="preserve"> werk</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ik zal woorden te spreken hebben waaraan de gemoederen, vrij natuurlijk, een onwillig oor </w:t>
      </w:r>
      <w:r w:rsidR="00026DF6" w:rsidRPr="00BF63DE">
        <w:rPr>
          <w:rFonts w:ascii="Garamond" w:hAnsi="Garamond"/>
          <w:sz w:val="24"/>
          <w:szCs w:val="24"/>
          <w:lang w:val="nl-NL"/>
        </w:rPr>
        <w:t>lenen</w:t>
      </w:r>
      <w:r w:rsidRPr="00BF63DE">
        <w:rPr>
          <w:rFonts w:ascii="Garamond" w:hAnsi="Garamond"/>
          <w:sz w:val="24"/>
          <w:szCs w:val="24"/>
          <w:lang w:val="nl-NL"/>
        </w:rPr>
        <w:t>. Wij zijn</w:t>
      </w:r>
      <w:r w:rsidR="009934B2" w:rsidRPr="00BF63DE">
        <w:rPr>
          <w:rFonts w:ascii="Garamond" w:hAnsi="Garamond"/>
          <w:sz w:val="24"/>
          <w:szCs w:val="24"/>
          <w:lang w:val="nl-NL"/>
        </w:rPr>
        <w:t>,</w:t>
      </w:r>
      <w:r w:rsidRPr="00BF63DE">
        <w:rPr>
          <w:rFonts w:ascii="Garamond" w:hAnsi="Garamond"/>
          <w:sz w:val="24"/>
          <w:szCs w:val="24"/>
          <w:lang w:val="nl-NL"/>
        </w:rPr>
        <w:t xml:space="preserve"> van </w:t>
      </w:r>
      <w:r w:rsidR="008F7742" w:rsidRPr="00BF63DE">
        <w:rPr>
          <w:rFonts w:ascii="Garamond" w:hAnsi="Garamond"/>
          <w:sz w:val="24"/>
          <w:szCs w:val="24"/>
          <w:lang w:val="nl-NL"/>
        </w:rPr>
        <w:t>onze eerste jeugd aan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derwijze misleid geworden door de leugenachtige verzinselen van de vijanden van Cromwell</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al die </w:t>
      </w:r>
      <w:r w:rsidR="00D31C7F" w:rsidRPr="00BF63DE">
        <w:rPr>
          <w:rFonts w:ascii="Garamond" w:hAnsi="Garamond"/>
          <w:sz w:val="24"/>
          <w:szCs w:val="24"/>
          <w:lang w:val="nl-NL"/>
        </w:rPr>
        <w:t>vals</w:t>
      </w:r>
      <w:r w:rsidR="008F7742" w:rsidRPr="00BF63DE">
        <w:rPr>
          <w:rFonts w:ascii="Garamond" w:hAnsi="Garamond"/>
          <w:sz w:val="24"/>
          <w:szCs w:val="24"/>
          <w:lang w:val="nl-NL"/>
        </w:rPr>
        <w:t>heden in onze schatting tot onom</w:t>
      </w:r>
      <w:r w:rsidR="005B67C0" w:rsidRPr="00BF63DE">
        <w:rPr>
          <w:rFonts w:ascii="Garamond" w:hAnsi="Garamond"/>
          <w:sz w:val="24"/>
          <w:szCs w:val="24"/>
          <w:lang w:val="nl-NL"/>
        </w:rPr>
        <w:t>stote</w:t>
      </w:r>
      <w:r w:rsidR="008F7742" w:rsidRPr="00BF63DE">
        <w:rPr>
          <w:rFonts w:ascii="Garamond" w:hAnsi="Garamond"/>
          <w:sz w:val="24"/>
          <w:szCs w:val="24"/>
          <w:lang w:val="nl-NL"/>
        </w:rPr>
        <w:t xml:space="preserve">lijke waarheden geworden zijn. Ik weet het uit </w:t>
      </w:r>
      <w:r w:rsidR="008A78CA" w:rsidRPr="00BF63DE">
        <w:rPr>
          <w:rFonts w:ascii="Garamond" w:hAnsi="Garamond"/>
          <w:sz w:val="24"/>
          <w:szCs w:val="24"/>
          <w:lang w:val="nl-NL"/>
        </w:rPr>
        <w:t xml:space="preserve">eigen </w:t>
      </w:r>
      <w:r w:rsidR="008F7742" w:rsidRPr="00BF63DE">
        <w:rPr>
          <w:rFonts w:ascii="Garamond" w:hAnsi="Garamond"/>
          <w:sz w:val="24"/>
          <w:szCs w:val="24"/>
          <w:lang w:val="nl-NL"/>
        </w:rPr>
        <w:t xml:space="preserve">ondervinding. Ik heb lang de </w:t>
      </w:r>
      <w:r w:rsidR="00EF5FD1" w:rsidRPr="00BF63DE">
        <w:rPr>
          <w:rFonts w:ascii="Garamond" w:hAnsi="Garamond"/>
          <w:sz w:val="24"/>
          <w:szCs w:val="24"/>
          <w:lang w:val="nl-NL"/>
        </w:rPr>
        <w:t>ogen</w:t>
      </w:r>
      <w:r w:rsidRPr="00BF63DE">
        <w:rPr>
          <w:rFonts w:ascii="Garamond" w:hAnsi="Garamond"/>
          <w:sz w:val="24"/>
          <w:szCs w:val="24"/>
          <w:lang w:val="nl-NL"/>
        </w:rPr>
        <w:t xml:space="preserve"> gesloten voor het licht, dat </w:t>
      </w:r>
      <w:r w:rsidR="00EF5FD1" w:rsidRPr="00BF63DE">
        <w:rPr>
          <w:rFonts w:ascii="Garamond" w:hAnsi="Garamond"/>
          <w:sz w:val="24"/>
          <w:szCs w:val="24"/>
          <w:lang w:val="nl-NL"/>
        </w:rPr>
        <w:t>tussen</w:t>
      </w:r>
      <w:r w:rsidRPr="00BF63DE">
        <w:rPr>
          <w:rFonts w:ascii="Garamond" w:hAnsi="Garamond"/>
          <w:sz w:val="24"/>
          <w:szCs w:val="24"/>
          <w:lang w:val="nl-NL"/>
        </w:rPr>
        <w:t xml:space="preserve"> de bouwvallen van het verleden doorbrak</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waardoor het </w:t>
      </w:r>
      <w:r w:rsidR="00EF5FD1" w:rsidRPr="00BF63DE">
        <w:rPr>
          <w:rFonts w:ascii="Garamond" w:hAnsi="Garamond"/>
          <w:sz w:val="24"/>
          <w:szCs w:val="24"/>
          <w:lang w:val="nl-NL"/>
        </w:rPr>
        <w:t>zozeer</w:t>
      </w:r>
      <w:r w:rsidRPr="00BF63DE">
        <w:rPr>
          <w:rFonts w:ascii="Garamond" w:hAnsi="Garamond"/>
          <w:sz w:val="24"/>
          <w:szCs w:val="24"/>
          <w:lang w:val="nl-NL"/>
        </w:rPr>
        <w:t xml:space="preserve"> verdonkerde beeld van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van de </w:t>
      </w:r>
      <w:r w:rsidRPr="00BF63DE">
        <w:rPr>
          <w:rFonts w:ascii="Garamond" w:hAnsi="Garamond"/>
          <w:sz w:val="24"/>
          <w:szCs w:val="24"/>
          <w:lang w:val="nl-NL"/>
        </w:rPr>
        <w:t>grootste mannen uit de latere tijden in</w:t>
      </w:r>
      <w:r w:rsidR="009934B2" w:rsidRPr="00BF63DE">
        <w:rPr>
          <w:rFonts w:ascii="Garamond" w:hAnsi="Garamond"/>
          <w:sz w:val="24"/>
          <w:szCs w:val="24"/>
          <w:lang w:val="nl-NL"/>
        </w:rPr>
        <w:t xml:space="preserve"> een</w:t>
      </w:r>
      <w:r w:rsidR="00873EE9" w:rsidRPr="00BF63DE">
        <w:rPr>
          <w:rFonts w:ascii="Garamond" w:hAnsi="Garamond"/>
          <w:sz w:val="24"/>
          <w:szCs w:val="24"/>
          <w:lang w:val="nl-NL"/>
        </w:rPr>
        <w:t xml:space="preserve"> nieuwe </w:t>
      </w:r>
      <w:r w:rsidRPr="00BF63DE">
        <w:rPr>
          <w:rFonts w:ascii="Garamond" w:hAnsi="Garamond"/>
          <w:sz w:val="24"/>
          <w:szCs w:val="24"/>
          <w:lang w:val="nl-NL"/>
        </w:rPr>
        <w:t>dag werd, gesteld. Slechts voor de overtuiging</w:t>
      </w:r>
      <w:r w:rsidR="008F7742" w:rsidRPr="00BF63DE">
        <w:rPr>
          <w:rFonts w:ascii="Garamond" w:hAnsi="Garamond"/>
          <w:sz w:val="24"/>
          <w:szCs w:val="24"/>
          <w:lang w:val="nl-NL"/>
        </w:rPr>
        <w:t xml:space="preserve"> van de </w:t>
      </w:r>
      <w:r w:rsidRPr="00BF63DE">
        <w:rPr>
          <w:rFonts w:ascii="Garamond" w:hAnsi="Garamond"/>
          <w:sz w:val="24"/>
          <w:szCs w:val="24"/>
          <w:lang w:val="nl-NL"/>
        </w:rPr>
        <w:t>bewijsstukken en</w:t>
      </w:r>
      <w:r w:rsidR="008F7742" w:rsidRPr="00BF63DE">
        <w:rPr>
          <w:rFonts w:ascii="Garamond" w:hAnsi="Garamond"/>
          <w:sz w:val="24"/>
          <w:szCs w:val="24"/>
          <w:lang w:val="nl-NL"/>
        </w:rPr>
        <w:t xml:space="preserve"> van de </w:t>
      </w:r>
      <w:r w:rsidRPr="00BF63DE">
        <w:rPr>
          <w:rFonts w:ascii="Garamond" w:hAnsi="Garamond"/>
          <w:sz w:val="24"/>
          <w:szCs w:val="24"/>
          <w:lang w:val="nl-NL"/>
        </w:rPr>
        <w:t>feiten heb ik mij eindelijk gevangen gegeven.</w:t>
      </w:r>
    </w:p>
    <w:p w14:paraId="10EB8D6B" w14:textId="2068690F" w:rsidR="00F01D34" w:rsidRDefault="00635913" w:rsidP="00E66D97">
      <w:pPr>
        <w:spacing w:after="240"/>
        <w:jc w:val="both"/>
        <w:rPr>
          <w:rFonts w:ascii="Garamond" w:hAnsi="Garamond"/>
          <w:sz w:val="24"/>
          <w:szCs w:val="24"/>
          <w:lang w:val="nl-NL"/>
        </w:rPr>
      </w:pPr>
      <w:r w:rsidRPr="00BF63DE">
        <w:rPr>
          <w:rFonts w:ascii="Garamond" w:hAnsi="Garamond"/>
          <w:sz w:val="24"/>
          <w:szCs w:val="24"/>
          <w:lang w:val="nl-NL"/>
        </w:rPr>
        <w:t>Het is geen letterkundige arbeid, het is</w:t>
      </w:r>
      <w:r w:rsidR="00387D1B" w:rsidRPr="00BF63DE">
        <w:rPr>
          <w:rFonts w:ascii="Garamond" w:hAnsi="Garamond"/>
          <w:sz w:val="24"/>
          <w:szCs w:val="24"/>
          <w:lang w:val="nl-NL"/>
        </w:rPr>
        <w:t xml:space="preserve"> een </w:t>
      </w:r>
      <w:r w:rsidRPr="00BF63DE">
        <w:rPr>
          <w:rFonts w:ascii="Garamond" w:hAnsi="Garamond"/>
          <w:sz w:val="24"/>
          <w:szCs w:val="24"/>
          <w:lang w:val="nl-NL"/>
        </w:rPr>
        <w:t>daad van ge</w:t>
      </w:r>
      <w:r w:rsidR="000D2FE8" w:rsidRPr="00BF63DE">
        <w:rPr>
          <w:rFonts w:ascii="Garamond" w:hAnsi="Garamond"/>
          <w:sz w:val="24"/>
          <w:szCs w:val="24"/>
          <w:lang w:val="nl-NL"/>
        </w:rPr>
        <w:t>recht</w:t>
      </w:r>
      <w:r w:rsidRPr="00BF63DE">
        <w:rPr>
          <w:rFonts w:ascii="Garamond" w:hAnsi="Garamond"/>
          <w:sz w:val="24"/>
          <w:szCs w:val="24"/>
          <w:lang w:val="nl-NL"/>
        </w:rPr>
        <w:t>igheid</w:t>
      </w:r>
      <w:r w:rsidR="009934B2" w:rsidRPr="00BF63DE">
        <w:rPr>
          <w:rFonts w:ascii="Garamond" w:hAnsi="Garamond"/>
          <w:sz w:val="24"/>
          <w:szCs w:val="24"/>
          <w:lang w:val="nl-NL"/>
        </w:rPr>
        <w:t>,</w:t>
      </w:r>
      <w:r w:rsidRPr="00BF63DE">
        <w:rPr>
          <w:rFonts w:ascii="Garamond" w:hAnsi="Garamond"/>
          <w:sz w:val="24"/>
          <w:szCs w:val="24"/>
          <w:lang w:val="nl-NL"/>
        </w:rPr>
        <w:t xml:space="preserve"> die ik </w:t>
      </w:r>
      <w:r w:rsidR="00EF5FD1" w:rsidRPr="00BF63DE">
        <w:rPr>
          <w:rFonts w:ascii="Garamond" w:hAnsi="Garamond"/>
          <w:sz w:val="24"/>
          <w:szCs w:val="24"/>
          <w:lang w:val="nl-NL"/>
        </w:rPr>
        <w:t>wens</w:t>
      </w:r>
      <w:r w:rsidRPr="00BF63DE">
        <w:rPr>
          <w:rFonts w:ascii="Garamond" w:hAnsi="Garamond"/>
          <w:sz w:val="24"/>
          <w:szCs w:val="24"/>
          <w:lang w:val="nl-NL"/>
        </w:rPr>
        <w:t xml:space="preserve"> te volbrengen</w:t>
      </w:r>
      <w:r w:rsidR="00075CF8" w:rsidRPr="00BF63DE">
        <w:rPr>
          <w:rFonts w:ascii="Garamond" w:hAnsi="Garamond"/>
          <w:sz w:val="24"/>
          <w:szCs w:val="24"/>
          <w:lang w:val="nl-NL"/>
        </w:rPr>
        <w:t>,</w:t>
      </w:r>
      <w:r w:rsidRPr="00BF63DE">
        <w:rPr>
          <w:rFonts w:ascii="Garamond" w:hAnsi="Garamond"/>
          <w:sz w:val="24"/>
          <w:szCs w:val="24"/>
          <w:lang w:val="nl-NL"/>
        </w:rPr>
        <w:t xml:space="preserve"> gedachtig aan de spreuk</w:t>
      </w:r>
      <w:r w:rsidR="008F7742" w:rsidRPr="00BF63DE">
        <w:rPr>
          <w:rFonts w:ascii="Garamond" w:hAnsi="Garamond"/>
          <w:sz w:val="24"/>
          <w:szCs w:val="24"/>
          <w:lang w:val="nl-NL"/>
        </w:rPr>
        <w:t xml:space="preserve"> van de </w:t>
      </w:r>
      <w:r w:rsidR="00D31C7F" w:rsidRPr="00BF63DE">
        <w:rPr>
          <w:rFonts w:ascii="Garamond" w:hAnsi="Garamond"/>
          <w:sz w:val="24"/>
          <w:szCs w:val="24"/>
          <w:lang w:val="nl-NL"/>
        </w:rPr>
        <w:t>heidens</w:t>
      </w:r>
      <w:r w:rsidRPr="00BF63DE">
        <w:rPr>
          <w:rFonts w:ascii="Garamond" w:hAnsi="Garamond"/>
          <w:sz w:val="24"/>
          <w:szCs w:val="24"/>
          <w:lang w:val="nl-NL"/>
        </w:rPr>
        <w:t>e oudheid, dat men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ieder geven moet wat hem toekomt, </w:t>
      </w:r>
      <w:r w:rsidR="00FE3968" w:rsidRPr="00BF63DE">
        <w:rPr>
          <w:rFonts w:ascii="Garamond" w:hAnsi="Garamond"/>
          <w:sz w:val="24"/>
          <w:szCs w:val="24"/>
          <w:lang w:val="nl-NL"/>
        </w:rPr>
        <w:t>‘</w:t>
      </w:r>
      <w:r w:rsidRPr="00BF63DE">
        <w:rPr>
          <w:rFonts w:ascii="Garamond" w:hAnsi="Garamond"/>
          <w:sz w:val="24"/>
          <w:szCs w:val="24"/>
          <w:lang w:val="nl-NL"/>
        </w:rPr>
        <w:t>suum cui</w:t>
      </w:r>
      <w:r w:rsidR="008F7742" w:rsidRPr="00BF63DE">
        <w:rPr>
          <w:rFonts w:ascii="Garamond" w:hAnsi="Garamond"/>
          <w:sz w:val="24"/>
          <w:szCs w:val="24"/>
          <w:lang w:val="nl-NL"/>
        </w:rPr>
        <w:t>que</w:t>
      </w:r>
      <w:r w:rsidR="00FE3968" w:rsidRPr="00BF63DE">
        <w:rPr>
          <w:rFonts w:ascii="Garamond" w:hAnsi="Garamond"/>
          <w:sz w:val="24"/>
          <w:szCs w:val="24"/>
          <w:lang w:val="nl-NL"/>
        </w:rPr>
        <w:t>’</w:t>
      </w:r>
      <w:r w:rsidR="00075CF8" w:rsidRPr="00BF63DE">
        <w:rPr>
          <w:rFonts w:ascii="Garamond" w:hAnsi="Garamond"/>
          <w:sz w:val="24"/>
          <w:szCs w:val="24"/>
          <w:lang w:val="nl-NL"/>
        </w:rPr>
        <w:t>,</w:t>
      </w:r>
      <w:r w:rsidR="008F7742" w:rsidRPr="00BF63DE">
        <w:rPr>
          <w:rFonts w:ascii="Garamond" w:hAnsi="Garamond"/>
          <w:sz w:val="24"/>
          <w:szCs w:val="24"/>
          <w:lang w:val="nl-NL"/>
        </w:rPr>
        <w:t xml:space="preserve"> bewust dat onder allen rijkdom van de </w:t>
      </w:r>
      <w:r w:rsidR="009934B2" w:rsidRPr="00BF63DE">
        <w:rPr>
          <w:rFonts w:ascii="Garamond" w:hAnsi="Garamond"/>
          <w:sz w:val="24"/>
          <w:szCs w:val="24"/>
          <w:lang w:val="nl-NL"/>
        </w:rPr>
        <w:t>mens</w:t>
      </w:r>
      <w:r w:rsidR="008F7742" w:rsidRPr="00BF63DE">
        <w:rPr>
          <w:rFonts w:ascii="Garamond" w:hAnsi="Garamond"/>
          <w:sz w:val="24"/>
          <w:szCs w:val="24"/>
          <w:lang w:val="nl-NL"/>
        </w:rPr>
        <w:t xml:space="preserve">en er één goed is, dat volgens </w:t>
      </w:r>
      <w:r w:rsidR="00D31C7F" w:rsidRPr="00BF63DE">
        <w:rPr>
          <w:rFonts w:ascii="Garamond" w:hAnsi="Garamond"/>
          <w:sz w:val="24"/>
          <w:szCs w:val="24"/>
          <w:lang w:val="nl-NL"/>
        </w:rPr>
        <w:t>Salomo</w:t>
      </w:r>
      <w:r w:rsidR="008F7742" w:rsidRPr="00BF63DE">
        <w:rPr>
          <w:rFonts w:ascii="Garamond" w:hAnsi="Garamond"/>
          <w:sz w:val="24"/>
          <w:szCs w:val="24"/>
          <w:lang w:val="nl-NL"/>
        </w:rPr>
        <w:t>, de wijste van de koningen van het oosten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boven alles gaat</w:t>
      </w:r>
      <w:r w:rsidR="005B67C0" w:rsidRPr="00BF63DE">
        <w:rPr>
          <w:rFonts w:ascii="Garamond" w:hAnsi="Garamond"/>
          <w:sz w:val="24"/>
          <w:szCs w:val="24"/>
          <w:lang w:val="nl-NL"/>
        </w:rPr>
        <w:t>: ‘</w:t>
      </w:r>
      <w:r w:rsidR="008F7742" w:rsidRPr="00BF63DE">
        <w:rPr>
          <w:rFonts w:ascii="Garamond" w:hAnsi="Garamond"/>
          <w:sz w:val="24"/>
          <w:szCs w:val="24"/>
          <w:lang w:val="nl-NL"/>
        </w:rPr>
        <w:t>een goede naam is beter dan goede olie</w:t>
      </w:r>
      <w:r w:rsidR="00075CF8" w:rsidRPr="00BF63DE">
        <w:rPr>
          <w:rFonts w:ascii="Garamond" w:hAnsi="Garamond"/>
          <w:sz w:val="24"/>
          <w:szCs w:val="24"/>
          <w:lang w:val="nl-NL"/>
        </w:rPr>
        <w:t>,</w:t>
      </w:r>
      <w:r w:rsidR="008F7742" w:rsidRPr="00BF63DE">
        <w:rPr>
          <w:rFonts w:ascii="Garamond" w:hAnsi="Garamond"/>
          <w:sz w:val="24"/>
          <w:szCs w:val="24"/>
          <w:lang w:val="nl-NL"/>
        </w:rPr>
        <w:t>’</w:t>
      </w:r>
      <w:r w:rsidR="00D31C7F" w:rsidRPr="00BF63DE">
        <w:rPr>
          <w:rStyle w:val="FootnoteReference"/>
          <w:rFonts w:ascii="Garamond" w:hAnsi="Garamond"/>
          <w:sz w:val="24"/>
          <w:szCs w:val="24"/>
          <w:lang w:val="nl-NL"/>
        </w:rPr>
        <w:footnoteReference w:id="34"/>
      </w:r>
      <w:r w:rsidR="008F7742" w:rsidRPr="00BF63DE">
        <w:rPr>
          <w:rFonts w:ascii="Garamond" w:hAnsi="Garamond"/>
          <w:sz w:val="24"/>
          <w:szCs w:val="24"/>
          <w:lang w:val="nl-NL"/>
        </w:rPr>
        <w:t xml:space="preserve"> en bovenal in het geloof, dat indien de christen de</w:t>
      </w:r>
      <w:r w:rsidR="00E7757C" w:rsidRPr="00BF63DE">
        <w:rPr>
          <w:rFonts w:ascii="Garamond" w:hAnsi="Garamond"/>
          <w:sz w:val="24"/>
          <w:szCs w:val="24"/>
          <w:lang w:val="nl-NL"/>
        </w:rPr>
        <w:t xml:space="preserve"> Heere </w:t>
      </w:r>
      <w:r w:rsidR="008F7742" w:rsidRPr="00BF63DE">
        <w:rPr>
          <w:rFonts w:ascii="Garamond" w:hAnsi="Garamond"/>
          <w:sz w:val="24"/>
          <w:szCs w:val="24"/>
          <w:lang w:val="nl-NL"/>
        </w:rPr>
        <w:t xml:space="preserve">belijden moet op aarde, om eenmaal door hem beleden te worden voor de engelen in de </w:t>
      </w:r>
      <w:r w:rsidRPr="00BF63DE">
        <w:rPr>
          <w:rFonts w:ascii="Garamond" w:hAnsi="Garamond"/>
          <w:sz w:val="24"/>
          <w:szCs w:val="24"/>
          <w:lang w:val="nl-NL"/>
        </w:rPr>
        <w:t xml:space="preserve">hemel, het hem insgelijks ten </w:t>
      </w:r>
      <w:r w:rsidR="008F7742" w:rsidRPr="00BF63DE">
        <w:rPr>
          <w:rFonts w:ascii="Garamond" w:hAnsi="Garamond"/>
          <w:sz w:val="24"/>
          <w:szCs w:val="24"/>
          <w:lang w:val="nl-NL"/>
        </w:rPr>
        <w:t>plicht</w:t>
      </w:r>
      <w:r w:rsidRPr="00BF63DE">
        <w:rPr>
          <w:rFonts w:ascii="Garamond" w:hAnsi="Garamond"/>
          <w:sz w:val="24"/>
          <w:szCs w:val="24"/>
          <w:lang w:val="nl-NL"/>
        </w:rPr>
        <w:t xml:space="preserve"> is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wel ten h</w:t>
      </w:r>
      <w:r w:rsidR="00EF5FD1" w:rsidRPr="00BF63DE">
        <w:rPr>
          <w:rFonts w:ascii="Garamond" w:hAnsi="Garamond"/>
          <w:sz w:val="24"/>
          <w:szCs w:val="24"/>
          <w:lang w:val="nl-NL"/>
        </w:rPr>
        <w:t>ogen</w:t>
      </w:r>
      <w:r w:rsidRPr="00BF63DE">
        <w:rPr>
          <w:rFonts w:ascii="Garamond" w:hAnsi="Garamond"/>
          <w:sz w:val="24"/>
          <w:szCs w:val="24"/>
          <w:lang w:val="nl-NL"/>
        </w:rPr>
        <w:t xml:space="preserve"> </w:t>
      </w:r>
      <w:r w:rsidR="008F7742" w:rsidRPr="00BF63DE">
        <w:rPr>
          <w:rFonts w:ascii="Garamond" w:hAnsi="Garamond"/>
          <w:sz w:val="24"/>
          <w:szCs w:val="24"/>
          <w:lang w:val="nl-NL"/>
        </w:rPr>
        <w:t>plicht</w:t>
      </w:r>
      <w:r w:rsidRPr="00BF63DE">
        <w:rPr>
          <w:rFonts w:ascii="Garamond" w:hAnsi="Garamond"/>
          <w:sz w:val="24"/>
          <w:szCs w:val="24"/>
          <w:lang w:val="nl-NL"/>
        </w:rPr>
        <w:t>, de discipelen van</w:t>
      </w:r>
      <w:r w:rsidR="00D31C7F" w:rsidRPr="00BF63DE">
        <w:rPr>
          <w:rFonts w:ascii="Garamond" w:hAnsi="Garamond"/>
          <w:sz w:val="24"/>
          <w:szCs w:val="24"/>
          <w:lang w:val="nl-NL"/>
        </w:rPr>
        <w:t xml:space="preserve"> zijn</w:t>
      </w:r>
      <w:r w:rsidR="00AF5374" w:rsidRPr="00BF63DE">
        <w:rPr>
          <w:rFonts w:ascii="Garamond" w:hAnsi="Garamond"/>
          <w:sz w:val="24"/>
          <w:szCs w:val="24"/>
          <w:lang w:val="nl-NL"/>
        </w:rPr>
        <w:t xml:space="preserve"> Heer</w:t>
      </w:r>
      <w:r w:rsidR="00D31C7F" w:rsidRPr="00BF63DE">
        <w:rPr>
          <w:rFonts w:ascii="Garamond" w:hAnsi="Garamond"/>
          <w:sz w:val="24"/>
          <w:szCs w:val="24"/>
          <w:lang w:val="nl-NL"/>
        </w:rPr>
        <w:t>e</w:t>
      </w:r>
      <w:r w:rsidR="00AF5374" w:rsidRPr="00BF63DE">
        <w:rPr>
          <w:rFonts w:ascii="Garamond" w:hAnsi="Garamond"/>
          <w:sz w:val="24"/>
          <w:szCs w:val="24"/>
          <w:lang w:val="nl-NL"/>
        </w:rPr>
        <w:t xml:space="preserve"> </w:t>
      </w:r>
      <w:r w:rsidR="008F7742" w:rsidRPr="00BF63DE">
        <w:rPr>
          <w:rFonts w:ascii="Garamond" w:hAnsi="Garamond"/>
          <w:sz w:val="24"/>
          <w:szCs w:val="24"/>
          <w:lang w:val="nl-NL"/>
        </w:rPr>
        <w:t>te belijden, vooral wanneer zij door de menigte miskend</w:t>
      </w:r>
      <w:r w:rsidR="009934B2" w:rsidRPr="00BF63DE">
        <w:rPr>
          <w:rFonts w:ascii="Garamond" w:hAnsi="Garamond"/>
          <w:sz w:val="24"/>
          <w:szCs w:val="24"/>
          <w:lang w:val="nl-NL"/>
        </w:rPr>
        <w:t>,</w:t>
      </w:r>
      <w:r w:rsidR="008F7742" w:rsidRPr="00BF63DE">
        <w:rPr>
          <w:rFonts w:ascii="Garamond" w:hAnsi="Garamond"/>
          <w:sz w:val="24"/>
          <w:szCs w:val="24"/>
          <w:lang w:val="nl-NL"/>
        </w:rPr>
        <w:t xml:space="preserve"> veracht en gelasterd worden</w:t>
      </w:r>
      <w:r w:rsidR="005B67C0" w:rsidRPr="00BF63DE">
        <w:rPr>
          <w:rFonts w:ascii="Garamond" w:hAnsi="Garamond"/>
          <w:sz w:val="24"/>
          <w:szCs w:val="24"/>
          <w:lang w:val="nl-NL"/>
        </w:rPr>
        <w:t>: ‘</w:t>
      </w:r>
      <w:r w:rsidR="008F7742" w:rsidRPr="00BF63DE">
        <w:rPr>
          <w:rFonts w:ascii="Garamond" w:hAnsi="Garamond"/>
          <w:sz w:val="24"/>
          <w:szCs w:val="24"/>
          <w:lang w:val="nl-NL"/>
        </w:rPr>
        <w:t>foorwaar zeg ik ti</w:t>
      </w:r>
      <w:r w:rsidR="004F2372" w:rsidRPr="00BF63DE">
        <w:rPr>
          <w:rFonts w:ascii="Garamond" w:hAnsi="Garamond"/>
          <w:sz w:val="24"/>
          <w:szCs w:val="24"/>
          <w:lang w:val="nl-NL"/>
        </w:rPr>
        <w:t>:</w:t>
      </w:r>
      <w:r w:rsidR="008F7742" w:rsidRPr="00BF63DE">
        <w:rPr>
          <w:rFonts w:ascii="Garamond" w:hAnsi="Garamond"/>
          <w:sz w:val="24"/>
          <w:szCs w:val="24"/>
          <w:lang w:val="nl-NL"/>
        </w:rPr>
        <w:t xml:space="preserve"> voor </w:t>
      </w:r>
      <w:r w:rsidR="004B4CDB" w:rsidRPr="00BF63DE">
        <w:rPr>
          <w:rFonts w:ascii="Garamond" w:hAnsi="Garamond"/>
          <w:sz w:val="24"/>
          <w:szCs w:val="24"/>
          <w:lang w:val="nl-NL"/>
        </w:rPr>
        <w:t>zoveel</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dit één’ van deze</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minste broeders gedaan hebt,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hebt</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dat mij gedaan.’</w:t>
      </w:r>
      <w:r w:rsidR="00D31C7F" w:rsidRPr="00BF63DE">
        <w:rPr>
          <w:rStyle w:val="FootnoteReference"/>
          <w:rFonts w:ascii="Garamond" w:hAnsi="Garamond"/>
          <w:sz w:val="24"/>
          <w:szCs w:val="24"/>
          <w:lang w:val="nl-NL"/>
        </w:rPr>
        <w:footnoteReference w:id="35"/>
      </w:r>
    </w:p>
    <w:p w14:paraId="60931B85" w14:textId="4912720C" w:rsidR="008A4612" w:rsidRDefault="008A4612" w:rsidP="00E66D97">
      <w:pPr>
        <w:spacing w:after="240"/>
        <w:jc w:val="both"/>
        <w:rPr>
          <w:rFonts w:ascii="Garamond" w:hAnsi="Garamond"/>
          <w:sz w:val="24"/>
          <w:szCs w:val="24"/>
          <w:lang w:val="nl-NL"/>
        </w:rPr>
      </w:pPr>
    </w:p>
    <w:p w14:paraId="63AE01BC" w14:textId="77777777" w:rsidR="008A4612" w:rsidRDefault="008A4612" w:rsidP="00E66D97">
      <w:pPr>
        <w:spacing w:after="240"/>
        <w:jc w:val="both"/>
        <w:rPr>
          <w:rFonts w:ascii="Garamond" w:hAnsi="Garamond"/>
          <w:sz w:val="24"/>
          <w:szCs w:val="24"/>
          <w:lang w:val="nl-NL"/>
        </w:rPr>
      </w:pPr>
    </w:p>
    <w:p w14:paraId="6A0329B5" w14:textId="1663E4F7" w:rsidR="008A4612" w:rsidRDefault="008A4612" w:rsidP="00E66D97">
      <w:pPr>
        <w:spacing w:after="240"/>
        <w:jc w:val="both"/>
        <w:rPr>
          <w:rFonts w:ascii="Garamond" w:hAnsi="Garamond"/>
          <w:sz w:val="24"/>
          <w:szCs w:val="24"/>
          <w:lang w:val="nl-NL"/>
        </w:rPr>
      </w:pPr>
    </w:p>
    <w:p w14:paraId="115393E7" w14:textId="4E5DB2EC" w:rsidR="008A4612" w:rsidRDefault="008A4612" w:rsidP="00E66D97">
      <w:pPr>
        <w:spacing w:after="240"/>
        <w:jc w:val="both"/>
        <w:rPr>
          <w:rFonts w:ascii="Garamond" w:hAnsi="Garamond"/>
          <w:sz w:val="24"/>
          <w:szCs w:val="24"/>
          <w:lang w:val="nl-NL"/>
        </w:rPr>
      </w:pPr>
    </w:p>
    <w:p w14:paraId="7BA5F5CD" w14:textId="28D3B328" w:rsidR="008A4612" w:rsidRDefault="008A4612" w:rsidP="00E66D97">
      <w:pPr>
        <w:spacing w:after="240"/>
        <w:jc w:val="both"/>
        <w:rPr>
          <w:rFonts w:ascii="Garamond" w:hAnsi="Garamond"/>
          <w:sz w:val="24"/>
          <w:szCs w:val="24"/>
          <w:lang w:val="nl-NL"/>
        </w:rPr>
      </w:pPr>
    </w:p>
    <w:p w14:paraId="5C8CDEC5" w14:textId="234B1238" w:rsidR="008A4612" w:rsidRDefault="008A4612" w:rsidP="00E66D97">
      <w:pPr>
        <w:spacing w:after="240"/>
        <w:jc w:val="both"/>
        <w:rPr>
          <w:rFonts w:ascii="Garamond" w:hAnsi="Garamond"/>
          <w:sz w:val="24"/>
          <w:szCs w:val="24"/>
          <w:lang w:val="nl-NL"/>
        </w:rPr>
      </w:pPr>
    </w:p>
    <w:p w14:paraId="1206C257" w14:textId="285A4ED6" w:rsidR="008A4612" w:rsidRDefault="008A4612" w:rsidP="00E66D97">
      <w:pPr>
        <w:spacing w:after="240"/>
        <w:jc w:val="both"/>
        <w:rPr>
          <w:rFonts w:ascii="Garamond" w:hAnsi="Garamond"/>
          <w:sz w:val="24"/>
          <w:szCs w:val="24"/>
          <w:lang w:val="nl-NL"/>
        </w:rPr>
      </w:pPr>
    </w:p>
    <w:p w14:paraId="2B8F294E" w14:textId="2E306CB4" w:rsidR="008A4612" w:rsidRDefault="008A4612" w:rsidP="00E66D97">
      <w:pPr>
        <w:spacing w:after="240"/>
        <w:jc w:val="both"/>
        <w:rPr>
          <w:rFonts w:ascii="Garamond" w:hAnsi="Garamond"/>
          <w:sz w:val="24"/>
          <w:szCs w:val="24"/>
          <w:lang w:val="nl-NL"/>
        </w:rPr>
      </w:pPr>
    </w:p>
    <w:p w14:paraId="12C7074A" w14:textId="786F69D0" w:rsidR="008A4612" w:rsidRDefault="008A4612" w:rsidP="00E66D97">
      <w:pPr>
        <w:spacing w:after="240"/>
        <w:jc w:val="both"/>
        <w:rPr>
          <w:rFonts w:ascii="Garamond" w:hAnsi="Garamond"/>
          <w:sz w:val="24"/>
          <w:szCs w:val="24"/>
          <w:lang w:val="nl-NL"/>
        </w:rPr>
      </w:pPr>
    </w:p>
    <w:p w14:paraId="653B38C9" w14:textId="2BFE6A56" w:rsidR="008A4612" w:rsidRDefault="008A4612" w:rsidP="00E66D97">
      <w:pPr>
        <w:spacing w:after="240"/>
        <w:jc w:val="both"/>
        <w:rPr>
          <w:rFonts w:ascii="Garamond" w:hAnsi="Garamond"/>
          <w:sz w:val="24"/>
          <w:szCs w:val="24"/>
          <w:lang w:val="nl-NL"/>
        </w:rPr>
      </w:pPr>
    </w:p>
    <w:p w14:paraId="5A422D9F" w14:textId="37DD186F" w:rsidR="008A4612" w:rsidRDefault="008A4612" w:rsidP="00E66D97">
      <w:pPr>
        <w:spacing w:after="240"/>
        <w:jc w:val="both"/>
        <w:rPr>
          <w:rFonts w:ascii="Garamond" w:hAnsi="Garamond"/>
          <w:sz w:val="24"/>
          <w:szCs w:val="24"/>
          <w:lang w:val="nl-NL"/>
        </w:rPr>
      </w:pPr>
    </w:p>
    <w:p w14:paraId="37FF34D7" w14:textId="549ADFC4" w:rsidR="008A4612" w:rsidRDefault="008A4612" w:rsidP="00E66D97">
      <w:pPr>
        <w:spacing w:after="240"/>
        <w:jc w:val="both"/>
        <w:rPr>
          <w:rFonts w:ascii="Garamond" w:hAnsi="Garamond"/>
          <w:sz w:val="24"/>
          <w:szCs w:val="24"/>
          <w:lang w:val="nl-NL"/>
        </w:rPr>
      </w:pPr>
    </w:p>
    <w:p w14:paraId="54873CDE" w14:textId="6336E23E" w:rsidR="008A4612" w:rsidRDefault="008A4612" w:rsidP="00E66D97">
      <w:pPr>
        <w:spacing w:after="240"/>
        <w:jc w:val="both"/>
        <w:rPr>
          <w:rFonts w:ascii="Garamond" w:hAnsi="Garamond"/>
          <w:sz w:val="24"/>
          <w:szCs w:val="24"/>
          <w:lang w:val="nl-NL"/>
        </w:rPr>
      </w:pPr>
    </w:p>
    <w:p w14:paraId="4B925D4F" w14:textId="77777777" w:rsidR="008A4612" w:rsidRPr="00E118AD" w:rsidRDefault="008A4612" w:rsidP="00E66D97">
      <w:pPr>
        <w:spacing w:after="240"/>
        <w:jc w:val="both"/>
        <w:rPr>
          <w:rFonts w:ascii="Garamond" w:hAnsi="Garamond"/>
          <w:sz w:val="24"/>
          <w:szCs w:val="24"/>
          <w:lang w:val="nl-NL"/>
        </w:rPr>
      </w:pPr>
    </w:p>
    <w:p w14:paraId="2158D99F" w14:textId="77777777" w:rsidR="00F01D34" w:rsidRDefault="00F01D34" w:rsidP="00F01D34">
      <w:pPr>
        <w:spacing w:after="240"/>
        <w:jc w:val="center"/>
        <w:rPr>
          <w:rFonts w:ascii="Garamond" w:hAnsi="Garamond"/>
          <w:b/>
          <w:bCs/>
          <w:sz w:val="36"/>
          <w:szCs w:val="36"/>
          <w:lang w:val="nl-NL"/>
        </w:rPr>
      </w:pPr>
    </w:p>
    <w:p w14:paraId="68A1696C" w14:textId="77777777" w:rsidR="00F01D34" w:rsidRDefault="00F01D34" w:rsidP="00F01D34">
      <w:pPr>
        <w:spacing w:after="240"/>
        <w:jc w:val="center"/>
        <w:rPr>
          <w:rFonts w:ascii="Garamond" w:hAnsi="Garamond"/>
          <w:b/>
          <w:bCs/>
          <w:sz w:val="36"/>
          <w:szCs w:val="36"/>
          <w:lang w:val="nl-NL"/>
        </w:rPr>
      </w:pPr>
    </w:p>
    <w:p w14:paraId="13564B13" w14:textId="77777777" w:rsidR="00F01D34" w:rsidRDefault="00F01D34" w:rsidP="00F01D34">
      <w:pPr>
        <w:spacing w:after="240"/>
        <w:jc w:val="center"/>
        <w:rPr>
          <w:rFonts w:ascii="Garamond" w:hAnsi="Garamond"/>
          <w:b/>
          <w:bCs/>
          <w:sz w:val="36"/>
          <w:szCs w:val="36"/>
          <w:lang w:val="nl-NL"/>
        </w:rPr>
      </w:pPr>
    </w:p>
    <w:p w14:paraId="708ACE86" w14:textId="77777777" w:rsidR="00F01D34" w:rsidRPr="00DE7159" w:rsidRDefault="00F01D34" w:rsidP="00F01D34">
      <w:pPr>
        <w:spacing w:after="240"/>
        <w:jc w:val="center"/>
        <w:rPr>
          <w:rFonts w:ascii="Garamond" w:hAnsi="Garamond"/>
          <w:i/>
          <w:iCs/>
          <w:sz w:val="52"/>
          <w:szCs w:val="52"/>
          <w:lang w:val="nl-NL"/>
        </w:rPr>
      </w:pPr>
      <w:r w:rsidRPr="00DE7159">
        <w:rPr>
          <w:rFonts w:ascii="Garamond" w:hAnsi="Garamond"/>
          <w:i/>
          <w:iCs/>
          <w:sz w:val="52"/>
          <w:szCs w:val="52"/>
          <w:lang w:val="nl-NL"/>
        </w:rPr>
        <w:sym w:font="Wingdings" w:char="F097"/>
      </w:r>
    </w:p>
    <w:p w14:paraId="047AA681" w14:textId="25857F29" w:rsidR="008A4612" w:rsidRPr="008A4612" w:rsidRDefault="008A4612" w:rsidP="008A4612">
      <w:pPr>
        <w:jc w:val="center"/>
        <w:rPr>
          <w:rFonts w:ascii="Garamond" w:hAnsi="Garamond"/>
          <w:sz w:val="32"/>
          <w:szCs w:val="32"/>
          <w:lang w:val="nl-NL"/>
        </w:rPr>
      </w:pPr>
      <w:r w:rsidRPr="008A4612">
        <w:rPr>
          <w:rFonts w:ascii="Garamond" w:hAnsi="Garamond"/>
          <w:sz w:val="32"/>
          <w:szCs w:val="32"/>
          <w:lang w:val="nl-NL"/>
        </w:rPr>
        <w:t>I</w:t>
      </w:r>
      <w:r>
        <w:rPr>
          <w:rFonts w:ascii="Garamond" w:hAnsi="Garamond"/>
          <w:sz w:val="32"/>
          <w:szCs w:val="32"/>
          <w:lang w:val="nl-NL"/>
        </w:rPr>
        <w:t>I</w:t>
      </w:r>
    </w:p>
    <w:p w14:paraId="6F0095AB" w14:textId="77777777" w:rsidR="008A4612" w:rsidRDefault="008A4612" w:rsidP="008A4612">
      <w:pPr>
        <w:rPr>
          <w:rFonts w:ascii="Garamond" w:hAnsi="Garamond"/>
          <w:b/>
          <w:bCs/>
          <w:sz w:val="28"/>
          <w:szCs w:val="28"/>
          <w:lang w:val="nl-NL"/>
        </w:rPr>
      </w:pPr>
    </w:p>
    <w:p w14:paraId="64E13871" w14:textId="32D34B68" w:rsidR="00F01D34" w:rsidRPr="002B19C3" w:rsidRDefault="002B19C3" w:rsidP="00F01D34">
      <w:pPr>
        <w:jc w:val="center"/>
        <w:rPr>
          <w:rFonts w:ascii="Garamond" w:hAnsi="Garamond"/>
          <w:b/>
          <w:bCs/>
          <w:sz w:val="28"/>
          <w:szCs w:val="28"/>
          <w:lang w:val="nl-NL"/>
        </w:rPr>
      </w:pPr>
      <w:r w:rsidRPr="002B19C3">
        <w:rPr>
          <w:rFonts w:ascii="Garamond" w:hAnsi="Garamond"/>
          <w:b/>
          <w:bCs/>
          <w:sz w:val="28"/>
          <w:szCs w:val="28"/>
          <w:lang w:val="nl-NL"/>
        </w:rPr>
        <w:t>Het bijzondere, ambteloze leven van Cromwell</w:t>
      </w:r>
    </w:p>
    <w:p w14:paraId="2F3F2503" w14:textId="25D0F9A5" w:rsidR="00F01D34" w:rsidRDefault="00F01D34" w:rsidP="00F01D34">
      <w:pPr>
        <w:jc w:val="center"/>
        <w:rPr>
          <w:rFonts w:ascii="Garamond" w:hAnsi="Garamond"/>
          <w:sz w:val="32"/>
          <w:szCs w:val="32"/>
          <w:lang w:val="nl-NL"/>
        </w:rPr>
      </w:pPr>
    </w:p>
    <w:p w14:paraId="5D05FBAB" w14:textId="77777777" w:rsidR="002B19C3" w:rsidRPr="002B19C3" w:rsidRDefault="002B19C3" w:rsidP="00F01D34">
      <w:pPr>
        <w:jc w:val="center"/>
        <w:rPr>
          <w:rFonts w:ascii="Garamond" w:hAnsi="Garamond"/>
          <w:sz w:val="32"/>
          <w:szCs w:val="32"/>
          <w:lang w:val="nl-NL"/>
        </w:rPr>
      </w:pPr>
    </w:p>
    <w:p w14:paraId="30545CA9" w14:textId="49BB2A0F"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w:t>
      </w:r>
      <w:r w:rsidR="00FE3968" w:rsidRPr="00BF63DE">
        <w:rPr>
          <w:rFonts w:ascii="Garamond" w:hAnsi="Garamond"/>
          <w:sz w:val="24"/>
          <w:szCs w:val="24"/>
          <w:lang w:val="nl-NL"/>
        </w:rPr>
        <w:t>Tudors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bovenal </w:t>
      </w:r>
      <w:r w:rsidR="00BA09B6" w:rsidRPr="00BF63DE">
        <w:rPr>
          <w:rFonts w:ascii="Garamond" w:hAnsi="Garamond"/>
          <w:sz w:val="24"/>
          <w:szCs w:val="24"/>
          <w:lang w:val="nl-NL"/>
        </w:rPr>
        <w:t>Elizabeth</w:t>
      </w:r>
      <w:r w:rsidRPr="00BF63DE">
        <w:rPr>
          <w:rFonts w:ascii="Garamond" w:hAnsi="Garamond"/>
          <w:sz w:val="24"/>
          <w:szCs w:val="24"/>
          <w:lang w:val="nl-NL"/>
        </w:rPr>
        <w:t xml:space="preserve">, hadden </w:t>
      </w:r>
      <w:r w:rsidR="00966977" w:rsidRPr="00BF63DE">
        <w:rPr>
          <w:rFonts w:ascii="Garamond" w:hAnsi="Garamond"/>
          <w:sz w:val="24"/>
          <w:szCs w:val="24"/>
          <w:lang w:val="nl-NL"/>
        </w:rPr>
        <w:t>Engeland</w:t>
      </w:r>
      <w:r w:rsidRPr="00BF63DE">
        <w:rPr>
          <w:rFonts w:ascii="Garamond" w:hAnsi="Garamond"/>
          <w:sz w:val="24"/>
          <w:szCs w:val="24"/>
          <w:lang w:val="nl-NL"/>
        </w:rPr>
        <w:t xml:space="preserve"> in </w:t>
      </w:r>
      <w:r w:rsidR="004F2372" w:rsidRPr="00BF63DE">
        <w:rPr>
          <w:rFonts w:ascii="Garamond" w:hAnsi="Garamond"/>
          <w:sz w:val="24"/>
          <w:szCs w:val="24"/>
          <w:lang w:val="nl-NL"/>
        </w:rPr>
        <w:t>macht</w:t>
      </w:r>
      <w:r w:rsidRPr="00BF63DE">
        <w:rPr>
          <w:rFonts w:ascii="Garamond" w:hAnsi="Garamond"/>
          <w:sz w:val="24"/>
          <w:szCs w:val="24"/>
          <w:lang w:val="nl-NL"/>
        </w:rPr>
        <w:t xml:space="preserve"> en aanzien doen rijzen, </w:t>
      </w:r>
      <w:r w:rsidR="004B2D57" w:rsidRPr="00BF63DE">
        <w:rPr>
          <w:rFonts w:ascii="Garamond" w:hAnsi="Garamond"/>
          <w:sz w:val="24"/>
          <w:szCs w:val="24"/>
          <w:lang w:val="nl-NL"/>
        </w:rPr>
        <w:t>doordat</w:t>
      </w:r>
      <w:r w:rsidRPr="00BF63DE">
        <w:rPr>
          <w:rFonts w:ascii="Garamond" w:hAnsi="Garamond"/>
          <w:sz w:val="24"/>
          <w:szCs w:val="24"/>
          <w:lang w:val="nl-NL"/>
        </w:rPr>
        <w:t xml:space="preserve"> zij de zaak van de hervorming ondersteunden</w:t>
      </w:r>
      <w:r w:rsidR="00075CF8" w:rsidRPr="00BF63DE">
        <w:rPr>
          <w:rFonts w:ascii="Garamond" w:hAnsi="Garamond"/>
          <w:sz w:val="24"/>
          <w:szCs w:val="24"/>
          <w:lang w:val="nl-NL"/>
        </w:rPr>
        <w:t>,</w:t>
      </w:r>
      <w:r w:rsidRPr="00BF63DE">
        <w:rPr>
          <w:rFonts w:ascii="Garamond" w:hAnsi="Garamond"/>
          <w:sz w:val="24"/>
          <w:szCs w:val="24"/>
          <w:lang w:val="nl-NL"/>
        </w:rPr>
        <w:t xml:space="preserve"> maar </w:t>
      </w:r>
      <w:r w:rsidR="003417F6" w:rsidRPr="00BF63DE">
        <w:rPr>
          <w:rFonts w:ascii="Garamond" w:hAnsi="Garamond"/>
          <w:sz w:val="24"/>
          <w:szCs w:val="24"/>
          <w:lang w:val="nl-NL"/>
        </w:rPr>
        <w:t>sinds</w:t>
      </w:r>
      <w:r w:rsidRPr="00BF63DE">
        <w:rPr>
          <w:rFonts w:ascii="Garamond" w:hAnsi="Garamond"/>
          <w:sz w:val="24"/>
          <w:szCs w:val="24"/>
          <w:lang w:val="nl-NL"/>
        </w:rPr>
        <w:t xml:space="preserve"> het jaar 1603</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voornamelijk sinds 1625, werd het door de </w:t>
      </w:r>
      <w:r w:rsidR="00565C65" w:rsidRPr="00BF63DE">
        <w:rPr>
          <w:rFonts w:ascii="Garamond" w:hAnsi="Garamond"/>
          <w:sz w:val="24"/>
          <w:szCs w:val="24"/>
          <w:lang w:val="nl-NL"/>
        </w:rPr>
        <w:t>Stuart</w:t>
      </w:r>
      <w:r w:rsidRPr="00BF63DE">
        <w:rPr>
          <w:rFonts w:ascii="Garamond" w:hAnsi="Garamond"/>
          <w:sz w:val="24"/>
          <w:szCs w:val="24"/>
          <w:lang w:val="nl-NL"/>
        </w:rPr>
        <w:t>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hoofdzakelijk door </w:t>
      </w:r>
      <w:r w:rsidR="002425F3" w:rsidRPr="00BF63DE">
        <w:rPr>
          <w:rFonts w:ascii="Garamond" w:hAnsi="Garamond"/>
          <w:sz w:val="24"/>
          <w:szCs w:val="24"/>
          <w:lang w:val="nl-NL"/>
        </w:rPr>
        <w:t>Charles</w:t>
      </w:r>
      <w:r w:rsidR="00C02B0B" w:rsidRPr="00BF63DE">
        <w:rPr>
          <w:rFonts w:ascii="Garamond" w:hAnsi="Garamond"/>
          <w:sz w:val="24"/>
          <w:szCs w:val="24"/>
          <w:lang w:val="nl-NL"/>
        </w:rPr>
        <w:t> I</w:t>
      </w:r>
      <w:r w:rsidRPr="00BF63DE">
        <w:rPr>
          <w:rFonts w:ascii="Garamond" w:hAnsi="Garamond"/>
          <w:sz w:val="24"/>
          <w:szCs w:val="24"/>
          <w:lang w:val="nl-NL"/>
        </w:rPr>
        <w:t xml:space="preserve">, </w:t>
      </w:r>
      <w:r w:rsidR="00FE3968" w:rsidRPr="00BF63DE">
        <w:rPr>
          <w:rFonts w:ascii="Garamond" w:hAnsi="Garamond"/>
          <w:sz w:val="24"/>
          <w:szCs w:val="24"/>
          <w:lang w:val="nl-NL"/>
        </w:rPr>
        <w:t>vernederd</w:t>
      </w:r>
      <w:r w:rsidRPr="00BF63DE">
        <w:rPr>
          <w:rFonts w:ascii="Garamond" w:hAnsi="Garamond"/>
          <w:sz w:val="24"/>
          <w:szCs w:val="24"/>
          <w:lang w:val="nl-NL"/>
        </w:rPr>
        <w:t xml:space="preserve"> en verzwakt, </w:t>
      </w:r>
      <w:r w:rsidR="00D2537D" w:rsidRPr="00BF63DE">
        <w:rPr>
          <w:rFonts w:ascii="Garamond" w:hAnsi="Garamond"/>
          <w:sz w:val="24"/>
          <w:szCs w:val="24"/>
          <w:lang w:val="nl-NL"/>
        </w:rPr>
        <w:t>omdat</w:t>
      </w:r>
      <w:r w:rsidRPr="00BF63DE">
        <w:rPr>
          <w:rFonts w:ascii="Garamond" w:hAnsi="Garamond"/>
          <w:sz w:val="24"/>
          <w:szCs w:val="24"/>
          <w:lang w:val="nl-NL"/>
        </w:rPr>
        <w:t xml:space="preserve"> zij </w:t>
      </w:r>
      <w:r w:rsidR="00873EE9" w:rsidRPr="00BF63DE">
        <w:rPr>
          <w:rFonts w:ascii="Garamond" w:hAnsi="Garamond"/>
          <w:sz w:val="24"/>
          <w:szCs w:val="24"/>
          <w:lang w:val="nl-NL"/>
        </w:rPr>
        <w:t>opnieuw</w:t>
      </w:r>
      <w:r w:rsidRPr="00BF63DE">
        <w:rPr>
          <w:rFonts w:ascii="Garamond" w:hAnsi="Garamond"/>
          <w:sz w:val="24"/>
          <w:szCs w:val="24"/>
          <w:lang w:val="nl-NL"/>
        </w:rPr>
        <w:t xml:space="preserve"> overhelden tot het katholicisme. Niet slechts lieten zij hun’ </w:t>
      </w:r>
      <w:r w:rsidR="00FE3968" w:rsidRPr="00BF63DE">
        <w:rPr>
          <w:rFonts w:ascii="Garamond" w:hAnsi="Garamond"/>
          <w:sz w:val="24"/>
          <w:szCs w:val="24"/>
          <w:lang w:val="nl-NL"/>
        </w:rPr>
        <w:t>eretitel</w:t>
      </w:r>
      <w:r w:rsidRPr="00BF63DE">
        <w:rPr>
          <w:rFonts w:ascii="Garamond" w:hAnsi="Garamond"/>
          <w:sz w:val="24"/>
          <w:szCs w:val="24"/>
          <w:lang w:val="nl-NL"/>
        </w:rPr>
        <w:t xml:space="preserve"> varen van hoofd van het protestantisme in </w:t>
      </w:r>
      <w:r w:rsidR="00EE4D5D" w:rsidRPr="00BF63DE">
        <w:rPr>
          <w:rFonts w:ascii="Garamond" w:hAnsi="Garamond"/>
          <w:sz w:val="24"/>
          <w:szCs w:val="24"/>
          <w:lang w:val="nl-NL"/>
        </w:rPr>
        <w:t>Europa</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hiel. De </w:t>
      </w:r>
      <w:r w:rsidR="00635913" w:rsidRPr="00BF63DE">
        <w:rPr>
          <w:rFonts w:ascii="Garamond" w:hAnsi="Garamond"/>
          <w:sz w:val="24"/>
          <w:szCs w:val="24"/>
          <w:lang w:val="nl-NL"/>
        </w:rPr>
        <w:t>zij op de spits te bieden aan het</w:t>
      </w:r>
      <w:r w:rsidRPr="00BF63DE">
        <w:rPr>
          <w:rFonts w:ascii="Garamond" w:hAnsi="Garamond"/>
          <w:sz w:val="24"/>
          <w:szCs w:val="24"/>
          <w:lang w:val="nl-NL"/>
        </w:rPr>
        <w:t xml:space="preserve"> fanatieke </w:t>
      </w:r>
      <w:r w:rsidR="00026DF6" w:rsidRPr="00BF63DE">
        <w:rPr>
          <w:rFonts w:ascii="Garamond" w:hAnsi="Garamond"/>
          <w:sz w:val="24"/>
          <w:szCs w:val="24"/>
          <w:lang w:val="nl-NL"/>
        </w:rPr>
        <w:t>Spanje</w:t>
      </w:r>
      <w:r w:rsidR="00075CF8" w:rsidRPr="00BF63DE">
        <w:rPr>
          <w:rFonts w:ascii="Garamond" w:hAnsi="Garamond"/>
          <w:sz w:val="24"/>
          <w:szCs w:val="24"/>
          <w:lang w:val="nl-NL"/>
        </w:rPr>
        <w:t>,</w:t>
      </w:r>
      <w:r w:rsidRPr="00BF63DE">
        <w:rPr>
          <w:rFonts w:ascii="Garamond" w:hAnsi="Garamond"/>
          <w:sz w:val="24"/>
          <w:szCs w:val="24"/>
          <w:lang w:val="nl-NL"/>
        </w:rPr>
        <w:t xml:space="preserve"> maar zij </w:t>
      </w:r>
      <w:r w:rsidR="003417F6" w:rsidRPr="00BF63DE">
        <w:rPr>
          <w:rFonts w:ascii="Garamond" w:hAnsi="Garamond"/>
          <w:sz w:val="24"/>
          <w:szCs w:val="24"/>
          <w:lang w:val="nl-NL"/>
        </w:rPr>
        <w:t>bracht</w:t>
      </w:r>
      <w:r w:rsidRPr="00BF63DE">
        <w:rPr>
          <w:rFonts w:ascii="Garamond" w:hAnsi="Garamond"/>
          <w:sz w:val="24"/>
          <w:szCs w:val="24"/>
          <w:lang w:val="nl-NL"/>
        </w:rPr>
        <w:t>en ook</w:t>
      </w:r>
      <w:r w:rsidR="00387D1B" w:rsidRPr="00BF63DE">
        <w:rPr>
          <w:rFonts w:ascii="Garamond" w:hAnsi="Garamond"/>
          <w:sz w:val="24"/>
          <w:szCs w:val="24"/>
          <w:lang w:val="nl-NL"/>
        </w:rPr>
        <w:t xml:space="preserve"> een </w:t>
      </w:r>
      <w:r w:rsidR="005B67C0" w:rsidRPr="00BF63DE">
        <w:rPr>
          <w:rFonts w:ascii="Garamond" w:hAnsi="Garamond"/>
          <w:sz w:val="24"/>
          <w:szCs w:val="24"/>
          <w:lang w:val="nl-NL"/>
        </w:rPr>
        <w:t>katholieke</w:t>
      </w:r>
      <w:r w:rsidRPr="00BF63DE">
        <w:rPr>
          <w:rFonts w:ascii="Garamond" w:hAnsi="Garamond"/>
          <w:sz w:val="24"/>
          <w:szCs w:val="24"/>
          <w:lang w:val="nl-NL"/>
        </w:rPr>
        <w:t xml:space="preserve"> vorstin, </w:t>
      </w:r>
      <w:r w:rsidR="00FE3968" w:rsidRPr="00BF63DE">
        <w:rPr>
          <w:rFonts w:ascii="Garamond" w:hAnsi="Garamond"/>
          <w:sz w:val="24"/>
          <w:szCs w:val="24"/>
          <w:lang w:val="nl-NL"/>
        </w:rPr>
        <w:t>Henriette</w:t>
      </w:r>
      <w:r w:rsidRPr="00BF63DE">
        <w:rPr>
          <w:rFonts w:ascii="Garamond" w:hAnsi="Garamond"/>
          <w:sz w:val="24"/>
          <w:szCs w:val="24"/>
          <w:lang w:val="nl-NL"/>
        </w:rPr>
        <w:t xml:space="preserve"> van </w:t>
      </w:r>
      <w:r w:rsidR="00EF5FD1" w:rsidRPr="00BF63DE">
        <w:rPr>
          <w:rFonts w:ascii="Garamond" w:hAnsi="Garamond"/>
          <w:sz w:val="24"/>
          <w:szCs w:val="24"/>
          <w:lang w:val="nl-NL"/>
        </w:rPr>
        <w:t>Frankrijk</w:t>
      </w:r>
      <w:r w:rsidRPr="00BF63DE">
        <w:rPr>
          <w:rFonts w:ascii="Garamond" w:hAnsi="Garamond"/>
          <w:sz w:val="24"/>
          <w:szCs w:val="24"/>
          <w:lang w:val="nl-NL"/>
        </w:rPr>
        <w:t xml:space="preserve">, op de </w:t>
      </w:r>
      <w:r w:rsidR="00635913" w:rsidRPr="00BF63DE">
        <w:rPr>
          <w:rFonts w:ascii="Garamond" w:hAnsi="Garamond"/>
          <w:sz w:val="24"/>
          <w:szCs w:val="24"/>
          <w:lang w:val="nl-NL"/>
        </w:rPr>
        <w:t>troon. Evenwel,</w:t>
      </w:r>
      <w:r w:rsidR="00387D1B" w:rsidRPr="00BF63DE">
        <w:rPr>
          <w:rFonts w:ascii="Garamond" w:hAnsi="Garamond"/>
          <w:sz w:val="24"/>
          <w:szCs w:val="24"/>
          <w:lang w:val="nl-NL"/>
        </w:rPr>
        <w:t xml:space="preserve"> een </w:t>
      </w:r>
      <w:r w:rsidR="004F2372" w:rsidRPr="00BF63DE">
        <w:rPr>
          <w:rFonts w:ascii="Garamond" w:hAnsi="Garamond"/>
          <w:sz w:val="24"/>
          <w:szCs w:val="24"/>
          <w:lang w:val="nl-NL"/>
        </w:rPr>
        <w:t>macht</w:t>
      </w:r>
      <w:r w:rsidR="00635913" w:rsidRPr="00BF63DE">
        <w:rPr>
          <w:rFonts w:ascii="Garamond" w:hAnsi="Garamond"/>
          <w:sz w:val="24"/>
          <w:szCs w:val="24"/>
          <w:lang w:val="nl-NL"/>
        </w:rPr>
        <w:t xml:space="preserve"> die wel de </w:t>
      </w:r>
      <w:r w:rsidR="00026DF6" w:rsidRPr="00BF63DE">
        <w:rPr>
          <w:rFonts w:ascii="Garamond" w:hAnsi="Garamond"/>
          <w:sz w:val="24"/>
          <w:szCs w:val="24"/>
          <w:lang w:val="nl-NL"/>
        </w:rPr>
        <w:t xml:space="preserve">hun </w:t>
      </w:r>
      <w:r w:rsidR="00EF5FD1" w:rsidRPr="00BF63DE">
        <w:rPr>
          <w:rFonts w:ascii="Garamond" w:hAnsi="Garamond"/>
          <w:sz w:val="24"/>
          <w:szCs w:val="24"/>
          <w:lang w:val="nl-NL"/>
        </w:rPr>
        <w:t xml:space="preserve">mocht </w:t>
      </w:r>
      <w:r w:rsidR="00635913" w:rsidRPr="00BF63DE">
        <w:rPr>
          <w:rFonts w:ascii="Garamond" w:hAnsi="Garamond"/>
          <w:sz w:val="24"/>
          <w:szCs w:val="24"/>
          <w:lang w:val="nl-NL"/>
        </w:rPr>
        <w:t xml:space="preserve">opwegen, verzette er zich tegen, dat deze </w:t>
      </w:r>
      <w:r w:rsidR="002B605A" w:rsidRPr="00BF63DE">
        <w:rPr>
          <w:rFonts w:ascii="Garamond" w:hAnsi="Garamond"/>
          <w:sz w:val="24"/>
          <w:szCs w:val="24"/>
          <w:lang w:val="nl-NL"/>
        </w:rPr>
        <w:t>schone</w:t>
      </w:r>
      <w:r w:rsidR="00635913" w:rsidRPr="00BF63DE">
        <w:rPr>
          <w:rFonts w:ascii="Garamond" w:hAnsi="Garamond"/>
          <w:sz w:val="24"/>
          <w:szCs w:val="24"/>
          <w:lang w:val="nl-NL"/>
        </w:rPr>
        <w:t xml:space="preserve"> landen door</w:t>
      </w:r>
      <w:r w:rsidRPr="00BF63DE">
        <w:rPr>
          <w:rFonts w:ascii="Garamond" w:hAnsi="Garamond"/>
          <w:sz w:val="24"/>
          <w:szCs w:val="24"/>
          <w:lang w:val="nl-NL"/>
        </w:rPr>
        <w:t xml:space="preserve"> de monarch onder het juk van de </w:t>
      </w:r>
      <w:r w:rsidR="00FE3968" w:rsidRPr="00BF63DE">
        <w:rPr>
          <w:rFonts w:ascii="Garamond" w:hAnsi="Garamond"/>
          <w:sz w:val="24"/>
          <w:szCs w:val="24"/>
          <w:lang w:val="nl-NL"/>
        </w:rPr>
        <w:t>Italiaans</w:t>
      </w:r>
      <w:r w:rsidRPr="00BF63DE">
        <w:rPr>
          <w:rFonts w:ascii="Garamond" w:hAnsi="Garamond"/>
          <w:sz w:val="24"/>
          <w:szCs w:val="24"/>
          <w:lang w:val="nl-NL"/>
        </w:rPr>
        <w:t xml:space="preserve">e kerkvoogden </w:t>
      </w:r>
      <w:r w:rsidR="00EF5FD1" w:rsidRPr="00BF63DE">
        <w:rPr>
          <w:rFonts w:ascii="Garamond" w:hAnsi="Garamond"/>
          <w:sz w:val="24"/>
          <w:szCs w:val="24"/>
          <w:lang w:val="nl-NL"/>
        </w:rPr>
        <w:t>werd</w:t>
      </w:r>
      <w:r w:rsidRPr="00BF63DE">
        <w:rPr>
          <w:rFonts w:ascii="Garamond" w:hAnsi="Garamond"/>
          <w:sz w:val="24"/>
          <w:szCs w:val="24"/>
          <w:lang w:val="nl-NL"/>
        </w:rPr>
        <w:t>en terugge</w:t>
      </w:r>
      <w:r w:rsidR="003417F6" w:rsidRPr="00BF63DE">
        <w:rPr>
          <w:rFonts w:ascii="Garamond" w:hAnsi="Garamond"/>
          <w:sz w:val="24"/>
          <w:szCs w:val="24"/>
          <w:lang w:val="nl-NL"/>
        </w:rPr>
        <w:t>bracht</w:t>
      </w:r>
      <w:r w:rsidRPr="00BF63DE">
        <w:rPr>
          <w:rFonts w:ascii="Garamond" w:hAnsi="Garamond"/>
          <w:sz w:val="24"/>
          <w:szCs w:val="24"/>
          <w:lang w:val="nl-NL"/>
        </w:rPr>
        <w:t xml:space="preserve">. Het volk trok niet langer </w:t>
      </w:r>
      <w:r w:rsidR="005B67C0" w:rsidRPr="00BF63DE">
        <w:rPr>
          <w:rFonts w:ascii="Garamond" w:hAnsi="Garamond"/>
          <w:sz w:val="24"/>
          <w:szCs w:val="24"/>
          <w:lang w:val="nl-NL"/>
        </w:rPr>
        <w:t xml:space="preserve">één </w:t>
      </w:r>
      <w:r w:rsidRPr="00BF63DE">
        <w:rPr>
          <w:rFonts w:ascii="Garamond" w:hAnsi="Garamond"/>
          <w:sz w:val="24"/>
          <w:szCs w:val="24"/>
          <w:lang w:val="nl-NL"/>
        </w:rPr>
        <w:t>lijn met</w:t>
      </w:r>
      <w:r w:rsidR="004F2372" w:rsidRPr="00BF63DE">
        <w:rPr>
          <w:rFonts w:ascii="Garamond" w:hAnsi="Garamond"/>
          <w:sz w:val="24"/>
          <w:szCs w:val="24"/>
          <w:lang w:val="nl-NL"/>
        </w:rPr>
        <w:t xml:space="preserve"> zijn </w:t>
      </w:r>
      <w:r w:rsidRPr="00BF63DE">
        <w:rPr>
          <w:rFonts w:ascii="Garamond" w:hAnsi="Garamond"/>
          <w:sz w:val="24"/>
          <w:szCs w:val="24"/>
          <w:lang w:val="nl-NL"/>
        </w:rPr>
        <w:t>vorsten. De zaak van de hervorming en van de vrijheid was dat volk duur</w:t>
      </w:r>
      <w:r w:rsidR="00075CF8" w:rsidRPr="00BF63DE">
        <w:rPr>
          <w:rFonts w:ascii="Garamond" w:hAnsi="Garamond"/>
          <w:sz w:val="24"/>
          <w:szCs w:val="24"/>
          <w:lang w:val="nl-NL"/>
        </w:rPr>
        <w:t>,</w:t>
      </w:r>
      <w:r w:rsidRPr="00BF63DE">
        <w:rPr>
          <w:rFonts w:ascii="Garamond" w:hAnsi="Garamond"/>
          <w:sz w:val="24"/>
          <w:szCs w:val="24"/>
          <w:lang w:val="nl-NL"/>
        </w:rPr>
        <w:t xml:space="preserve"> en het was eerder gereed om de </w:t>
      </w:r>
      <w:r w:rsidR="00565C65" w:rsidRPr="00BF63DE">
        <w:rPr>
          <w:rFonts w:ascii="Garamond" w:hAnsi="Garamond"/>
          <w:sz w:val="24"/>
          <w:szCs w:val="24"/>
          <w:lang w:val="nl-NL"/>
        </w:rPr>
        <w:t>Stuart</w:t>
      </w:r>
      <w:r w:rsidRPr="00BF63DE">
        <w:rPr>
          <w:rFonts w:ascii="Garamond" w:hAnsi="Garamond"/>
          <w:sz w:val="24"/>
          <w:szCs w:val="24"/>
          <w:lang w:val="nl-NL"/>
        </w:rPr>
        <w:t xml:space="preserve">s op te geven, dan afstand te doen van het </w:t>
      </w:r>
      <w:r w:rsidR="00873EE9" w:rsidRPr="00BF63DE">
        <w:rPr>
          <w:rFonts w:ascii="Garamond" w:hAnsi="Garamond"/>
          <w:sz w:val="24"/>
          <w:szCs w:val="24"/>
          <w:lang w:val="nl-NL"/>
        </w:rPr>
        <w:t>Evangelie</w:t>
      </w:r>
      <w:r w:rsidRPr="00BF63DE">
        <w:rPr>
          <w:rFonts w:ascii="Garamond" w:hAnsi="Garamond"/>
          <w:sz w:val="24"/>
          <w:szCs w:val="24"/>
          <w:lang w:val="nl-NL"/>
        </w:rPr>
        <w:t>. Deze ongelukkige familie</w:t>
      </w:r>
      <w:r w:rsidR="00635913" w:rsidRPr="00BF63DE">
        <w:rPr>
          <w:rFonts w:ascii="Garamond" w:hAnsi="Garamond"/>
          <w:sz w:val="24"/>
          <w:szCs w:val="24"/>
          <w:lang w:val="nl-NL"/>
        </w:rPr>
        <w:t xml:space="preserve"> ondermijnde</w:t>
      </w:r>
      <w:r w:rsidR="004F2372" w:rsidRPr="00BF63DE">
        <w:rPr>
          <w:rFonts w:ascii="Garamond" w:hAnsi="Garamond"/>
          <w:sz w:val="24"/>
          <w:szCs w:val="24"/>
          <w:lang w:val="nl-NL"/>
        </w:rPr>
        <w:t xml:space="preserve"> haar </w:t>
      </w:r>
      <w:r w:rsidR="008A78CA" w:rsidRPr="00BF63DE">
        <w:rPr>
          <w:rFonts w:ascii="Garamond" w:hAnsi="Garamond"/>
          <w:sz w:val="24"/>
          <w:szCs w:val="24"/>
          <w:lang w:val="nl-NL"/>
        </w:rPr>
        <w:t xml:space="preserve">eigen </w:t>
      </w:r>
      <w:r w:rsidR="004F2372" w:rsidRPr="00BF63DE">
        <w:rPr>
          <w:rFonts w:ascii="Garamond" w:hAnsi="Garamond"/>
          <w:sz w:val="24"/>
          <w:szCs w:val="24"/>
          <w:lang w:val="nl-NL"/>
        </w:rPr>
        <w:t>macht</w:t>
      </w:r>
      <w:r w:rsidR="00635913" w:rsidRPr="00BF63DE">
        <w:rPr>
          <w:rFonts w:ascii="Garamond" w:hAnsi="Garamond"/>
          <w:sz w:val="24"/>
          <w:szCs w:val="24"/>
          <w:lang w:val="nl-NL"/>
        </w:rPr>
        <w:t>, door</w:t>
      </w:r>
      <w:r w:rsidRPr="00BF63DE">
        <w:rPr>
          <w:rFonts w:ascii="Garamond" w:hAnsi="Garamond"/>
          <w:sz w:val="24"/>
          <w:szCs w:val="24"/>
          <w:lang w:val="nl-NL"/>
        </w:rPr>
        <w:t xml:space="preserve"> de wil om het gezag van de overlevering in de kerk uit te breiden.</w:t>
      </w:r>
    </w:p>
    <w:p w14:paraId="7756F373" w14:textId="3F9A5F93"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Terwijl toen het monarchaal gezag overal op het vasteland vaster</w:t>
      </w:r>
      <w:r w:rsidR="00FE3968" w:rsidRPr="00BF63DE">
        <w:rPr>
          <w:rFonts w:ascii="Garamond" w:hAnsi="Garamond"/>
          <w:sz w:val="24"/>
          <w:szCs w:val="24"/>
          <w:lang w:val="nl-NL"/>
        </w:rPr>
        <w:t>e</w:t>
      </w:r>
      <w:r w:rsidRPr="00BF63DE">
        <w:rPr>
          <w:rFonts w:ascii="Garamond" w:hAnsi="Garamond"/>
          <w:sz w:val="24"/>
          <w:szCs w:val="24"/>
          <w:lang w:val="nl-NL"/>
        </w:rPr>
        <w:t xml:space="preserve"> voet verkreeg, zag men het in </w:t>
      </w:r>
      <w:r w:rsidR="00966977" w:rsidRPr="00BF63DE">
        <w:rPr>
          <w:rFonts w:ascii="Garamond" w:hAnsi="Garamond"/>
          <w:sz w:val="24"/>
          <w:szCs w:val="24"/>
          <w:lang w:val="nl-NL"/>
        </w:rPr>
        <w:t>Engeland</w:t>
      </w:r>
      <w:r w:rsidRPr="00BF63DE">
        <w:rPr>
          <w:rFonts w:ascii="Garamond" w:hAnsi="Garamond"/>
          <w:sz w:val="24"/>
          <w:szCs w:val="24"/>
          <w:lang w:val="nl-NL"/>
        </w:rPr>
        <w:t xml:space="preserve"> ‘</w:t>
      </w:r>
      <w:r w:rsidR="00FD20F0" w:rsidRPr="00BF63DE">
        <w:rPr>
          <w:rFonts w:ascii="Garamond" w:hAnsi="Garamond"/>
          <w:sz w:val="24"/>
          <w:szCs w:val="24"/>
          <w:lang w:val="nl-NL"/>
        </w:rPr>
        <w:t>spoedig</w:t>
      </w:r>
      <w:r w:rsidRPr="00BF63DE">
        <w:rPr>
          <w:rFonts w:ascii="Garamond" w:hAnsi="Garamond"/>
          <w:sz w:val="24"/>
          <w:szCs w:val="24"/>
          <w:lang w:val="nl-NL"/>
        </w:rPr>
        <w:t xml:space="preserve"> afnemen</w:t>
      </w:r>
      <w:r w:rsidR="00075CF8" w:rsidRPr="00BF63DE">
        <w:rPr>
          <w:rFonts w:ascii="Garamond" w:hAnsi="Garamond"/>
          <w:sz w:val="24"/>
          <w:szCs w:val="24"/>
          <w:lang w:val="nl-NL"/>
        </w:rPr>
        <w:t>,</w:t>
      </w:r>
      <w:r w:rsidRPr="00BF63DE">
        <w:rPr>
          <w:rFonts w:ascii="Garamond" w:hAnsi="Garamond"/>
          <w:sz w:val="24"/>
          <w:szCs w:val="24"/>
          <w:lang w:val="nl-NL"/>
        </w:rPr>
        <w:t xml:space="preserve"> en</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nieuwe </w:t>
      </w:r>
      <w:r w:rsidR="004F2372" w:rsidRPr="00BF63DE">
        <w:rPr>
          <w:rFonts w:ascii="Garamond" w:hAnsi="Garamond"/>
          <w:sz w:val="24"/>
          <w:szCs w:val="24"/>
          <w:lang w:val="nl-NL"/>
        </w:rPr>
        <w:t>macht</w:t>
      </w:r>
      <w:r w:rsidR="009934B2" w:rsidRPr="00BF63DE">
        <w:rPr>
          <w:rFonts w:ascii="Garamond" w:hAnsi="Garamond"/>
          <w:sz w:val="24"/>
          <w:szCs w:val="24"/>
          <w:lang w:val="nl-NL"/>
        </w:rPr>
        <w:t>,</w:t>
      </w:r>
      <w:r w:rsidRPr="00BF63DE">
        <w:rPr>
          <w:rFonts w:ascii="Garamond" w:hAnsi="Garamond"/>
          <w:sz w:val="24"/>
          <w:szCs w:val="24"/>
          <w:lang w:val="nl-NL"/>
        </w:rPr>
        <w:t xml:space="preserve"> de burgers</w:t>
      </w:r>
      <w:r w:rsidR="009934B2" w:rsidRPr="00BF63DE">
        <w:rPr>
          <w:rFonts w:ascii="Garamond" w:hAnsi="Garamond"/>
          <w:sz w:val="24"/>
          <w:szCs w:val="24"/>
          <w:lang w:val="nl-NL"/>
        </w:rPr>
        <w:t>,</w:t>
      </w:r>
      <w:r w:rsidRPr="00BF63DE">
        <w:rPr>
          <w:rFonts w:ascii="Garamond" w:hAnsi="Garamond"/>
          <w:sz w:val="24"/>
          <w:szCs w:val="24"/>
          <w:lang w:val="nl-NL"/>
        </w:rPr>
        <w:t xml:space="preserve"> de </w:t>
      </w:r>
      <w:r w:rsidR="00EF5FD1" w:rsidRPr="00BF63DE">
        <w:rPr>
          <w:rFonts w:ascii="Garamond" w:hAnsi="Garamond"/>
          <w:sz w:val="24"/>
          <w:szCs w:val="24"/>
          <w:lang w:val="nl-NL"/>
        </w:rPr>
        <w:t>‘</w:t>
      </w:r>
      <w:r w:rsidRPr="00BF63DE">
        <w:rPr>
          <w:rFonts w:ascii="Garamond" w:hAnsi="Garamond"/>
          <w:sz w:val="24"/>
          <w:szCs w:val="24"/>
          <w:lang w:val="nl-NL"/>
        </w:rPr>
        <w:t>commons’</w:t>
      </w:r>
      <w:r w:rsidR="00FE3968" w:rsidRPr="00BF63DE">
        <w:rPr>
          <w:rFonts w:ascii="Garamond" w:hAnsi="Garamond"/>
          <w:sz w:val="24"/>
          <w:szCs w:val="24"/>
          <w:lang w:val="nl-NL"/>
        </w:rPr>
        <w:t>,</w:t>
      </w:r>
      <w:r w:rsidR="00FE3968" w:rsidRPr="00BF63DE">
        <w:rPr>
          <w:rStyle w:val="FootnoteReference"/>
          <w:rFonts w:ascii="Garamond" w:hAnsi="Garamond"/>
          <w:sz w:val="24"/>
          <w:szCs w:val="24"/>
          <w:lang w:val="nl-NL"/>
        </w:rPr>
        <w:footnoteReference w:id="36"/>
      </w:r>
      <w:r w:rsidRPr="00BF63DE">
        <w:rPr>
          <w:rFonts w:ascii="Garamond" w:hAnsi="Garamond"/>
          <w:sz w:val="24"/>
          <w:szCs w:val="24"/>
          <w:lang w:val="nl-NL"/>
        </w:rPr>
        <w:t xml:space="preserve"> ontwikkelde er dag aan dag </w:t>
      </w:r>
      <w:r w:rsidR="00EF5FD1" w:rsidRPr="00BF63DE">
        <w:rPr>
          <w:rFonts w:ascii="Garamond" w:hAnsi="Garamond"/>
          <w:sz w:val="24"/>
          <w:szCs w:val="24"/>
          <w:lang w:val="nl-NL"/>
        </w:rPr>
        <w:t>grote</w:t>
      </w:r>
      <w:r w:rsidRPr="00BF63DE">
        <w:rPr>
          <w:rFonts w:ascii="Garamond" w:hAnsi="Garamond"/>
          <w:sz w:val="24"/>
          <w:szCs w:val="24"/>
          <w:lang w:val="nl-NL"/>
        </w:rPr>
        <w:t>re kracht, vrijheid en moed.</w:t>
      </w:r>
      <w:r w:rsidR="00FE3968" w:rsidRPr="00BF63DE">
        <w:rPr>
          <w:rFonts w:ascii="Garamond" w:hAnsi="Garamond"/>
          <w:sz w:val="24"/>
          <w:szCs w:val="24"/>
          <w:lang w:val="nl-NL"/>
        </w:rPr>
        <w:t xml:space="preserve"> </w:t>
      </w:r>
      <w:r w:rsidRPr="00BF63DE">
        <w:rPr>
          <w:rFonts w:ascii="Garamond" w:hAnsi="Garamond"/>
          <w:sz w:val="24"/>
          <w:szCs w:val="24"/>
          <w:lang w:val="nl-NL"/>
        </w:rPr>
        <w:t xml:space="preserve">De oude wetten van </w:t>
      </w:r>
      <w:r w:rsidR="00966977" w:rsidRPr="00BF63DE">
        <w:rPr>
          <w:rFonts w:ascii="Garamond" w:hAnsi="Garamond"/>
          <w:sz w:val="24"/>
          <w:szCs w:val="24"/>
          <w:lang w:val="nl-NL"/>
        </w:rPr>
        <w:t>Engeland</w:t>
      </w:r>
      <w:r w:rsidRPr="00BF63DE">
        <w:rPr>
          <w:rFonts w:ascii="Garamond" w:hAnsi="Garamond"/>
          <w:sz w:val="24"/>
          <w:szCs w:val="24"/>
          <w:lang w:val="nl-NL"/>
        </w:rPr>
        <w:t xml:space="preserve"> bevatten de </w:t>
      </w:r>
      <w:r w:rsidR="009B0EA9" w:rsidRPr="00BF63DE">
        <w:rPr>
          <w:rFonts w:ascii="Garamond" w:hAnsi="Garamond"/>
          <w:sz w:val="24"/>
          <w:szCs w:val="24"/>
          <w:lang w:val="nl-NL"/>
        </w:rPr>
        <w:t>meest afdoende</w:t>
      </w:r>
      <w:r w:rsidRPr="00BF63DE">
        <w:rPr>
          <w:rFonts w:ascii="Garamond" w:hAnsi="Garamond"/>
          <w:sz w:val="24"/>
          <w:szCs w:val="24"/>
          <w:lang w:val="nl-NL"/>
        </w:rPr>
        <w:t xml:space="preserve"> waarborgen, in het belang van de onafhankelijkheid van de natie. Maar die wetten waren</w:t>
      </w:r>
      <w:r w:rsidR="004B4CDB" w:rsidRPr="00BF63DE">
        <w:rPr>
          <w:rFonts w:ascii="Garamond" w:hAnsi="Garamond"/>
          <w:sz w:val="24"/>
          <w:szCs w:val="24"/>
          <w:lang w:val="nl-NL"/>
        </w:rPr>
        <w:t xml:space="preserve"> lange </w:t>
      </w:r>
      <w:r w:rsidRPr="00BF63DE">
        <w:rPr>
          <w:rFonts w:ascii="Garamond" w:hAnsi="Garamond"/>
          <w:sz w:val="24"/>
          <w:szCs w:val="24"/>
          <w:lang w:val="nl-NL"/>
        </w:rPr>
        <w:t>tijd dood en onvruchtbaar geweest</w:t>
      </w:r>
      <w:r w:rsidR="00075CF8" w:rsidRPr="00BF63DE">
        <w:rPr>
          <w:rFonts w:ascii="Garamond" w:hAnsi="Garamond"/>
          <w:sz w:val="24"/>
          <w:szCs w:val="24"/>
          <w:lang w:val="nl-NL"/>
        </w:rPr>
        <w:t>,</w:t>
      </w:r>
      <w:r w:rsidRPr="00BF63DE">
        <w:rPr>
          <w:rFonts w:ascii="Garamond" w:hAnsi="Garamond"/>
          <w:sz w:val="24"/>
          <w:szCs w:val="24"/>
          <w:lang w:val="nl-NL"/>
        </w:rPr>
        <w:t xml:space="preserve"> evenwel, zij bestonden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weldra zou een nieuw leven het geraamte komen bezielen, dat </w:t>
      </w:r>
      <w:r w:rsidR="00AF5374" w:rsidRPr="00BF63DE">
        <w:rPr>
          <w:rFonts w:ascii="Garamond" w:hAnsi="Garamond"/>
          <w:sz w:val="24"/>
          <w:szCs w:val="24"/>
          <w:lang w:val="nl-NL"/>
        </w:rPr>
        <w:t>Zolang</w:t>
      </w:r>
      <w:r w:rsidRPr="00BF63DE">
        <w:rPr>
          <w:rFonts w:ascii="Garamond" w:hAnsi="Garamond"/>
          <w:sz w:val="24"/>
          <w:szCs w:val="24"/>
          <w:lang w:val="nl-NL"/>
        </w:rPr>
        <w:t xml:space="preserve"> roerloos daar </w:t>
      </w:r>
      <w:r w:rsidR="00FE3968" w:rsidRPr="00BF63DE">
        <w:rPr>
          <w:rFonts w:ascii="Garamond" w:hAnsi="Garamond"/>
          <w:sz w:val="24"/>
          <w:szCs w:val="24"/>
          <w:lang w:val="nl-NL"/>
        </w:rPr>
        <w:t xml:space="preserve">neer </w:t>
      </w:r>
      <w:r w:rsidRPr="00BF63DE">
        <w:rPr>
          <w:rFonts w:ascii="Garamond" w:hAnsi="Garamond"/>
          <w:sz w:val="24"/>
          <w:szCs w:val="24"/>
          <w:lang w:val="nl-NL"/>
        </w:rPr>
        <w:t xml:space="preserve">had gelegen. Indien </w:t>
      </w:r>
      <w:r w:rsidR="00966977" w:rsidRPr="00BF63DE">
        <w:rPr>
          <w:rFonts w:ascii="Garamond" w:hAnsi="Garamond"/>
          <w:sz w:val="24"/>
          <w:szCs w:val="24"/>
          <w:lang w:val="nl-NL"/>
        </w:rPr>
        <w:t>Engeland</w:t>
      </w:r>
      <w:r w:rsidRPr="00BF63DE">
        <w:rPr>
          <w:rFonts w:ascii="Garamond" w:hAnsi="Garamond"/>
          <w:sz w:val="24"/>
          <w:szCs w:val="24"/>
          <w:lang w:val="nl-NL"/>
        </w:rPr>
        <w:t xml:space="preserve"> </w:t>
      </w:r>
      <w:r w:rsidR="00634146" w:rsidRPr="00BF63DE">
        <w:rPr>
          <w:rFonts w:ascii="Garamond" w:hAnsi="Garamond"/>
          <w:sz w:val="24"/>
          <w:szCs w:val="24"/>
          <w:lang w:val="nl-NL"/>
        </w:rPr>
        <w:t>alleen</w:t>
      </w:r>
      <w:r w:rsidR="00387D1B" w:rsidRPr="00BF63DE">
        <w:rPr>
          <w:rFonts w:ascii="Garamond" w:hAnsi="Garamond"/>
          <w:sz w:val="24"/>
          <w:szCs w:val="24"/>
          <w:lang w:val="nl-NL"/>
        </w:rPr>
        <w:t xml:space="preserve"> een </w:t>
      </w:r>
      <w:r w:rsidRPr="00BF63DE">
        <w:rPr>
          <w:rFonts w:ascii="Garamond" w:hAnsi="Garamond"/>
          <w:sz w:val="24"/>
          <w:szCs w:val="24"/>
          <w:lang w:val="nl-NL"/>
        </w:rPr>
        <w:t>natie geweest ware</w:t>
      </w:r>
      <w:r w:rsidR="009934B2" w:rsidRPr="00BF63DE">
        <w:rPr>
          <w:rFonts w:ascii="Garamond" w:hAnsi="Garamond"/>
          <w:sz w:val="24"/>
          <w:szCs w:val="24"/>
          <w:lang w:val="nl-NL"/>
        </w:rPr>
        <w:t>,</w:t>
      </w:r>
      <w:r w:rsidRPr="00BF63DE">
        <w:rPr>
          <w:rFonts w:ascii="Garamond" w:hAnsi="Garamond"/>
          <w:sz w:val="24"/>
          <w:szCs w:val="24"/>
          <w:lang w:val="nl-NL"/>
        </w:rPr>
        <w:t xml:space="preserve"> overgegeven aan politiek, </w:t>
      </w:r>
      <w:r w:rsidR="004F2372" w:rsidRPr="00BF63DE">
        <w:rPr>
          <w:rFonts w:ascii="Garamond" w:hAnsi="Garamond"/>
          <w:sz w:val="24"/>
          <w:szCs w:val="24"/>
          <w:lang w:val="nl-NL"/>
        </w:rPr>
        <w:t>wellicht</w:t>
      </w:r>
      <w:r w:rsidRPr="00BF63DE">
        <w:rPr>
          <w:rFonts w:ascii="Garamond" w:hAnsi="Garamond"/>
          <w:sz w:val="24"/>
          <w:szCs w:val="24"/>
          <w:lang w:val="nl-NL"/>
        </w:rPr>
        <w:t xml:space="preserve"> </w:t>
      </w:r>
      <w:r w:rsidR="0006302F" w:rsidRPr="00BF63DE">
        <w:rPr>
          <w:rFonts w:ascii="Garamond" w:hAnsi="Garamond"/>
          <w:sz w:val="24"/>
          <w:szCs w:val="24"/>
          <w:lang w:val="nl-NL"/>
        </w:rPr>
        <w:t xml:space="preserve">zouden </w:t>
      </w:r>
      <w:r w:rsidR="004F2372" w:rsidRPr="00BF63DE">
        <w:rPr>
          <w:rFonts w:ascii="Garamond" w:hAnsi="Garamond"/>
          <w:sz w:val="24"/>
          <w:szCs w:val="24"/>
          <w:lang w:val="nl-NL"/>
        </w:rPr>
        <w:t xml:space="preserve">zijn </w:t>
      </w:r>
      <w:r w:rsidRPr="00BF63DE">
        <w:rPr>
          <w:rFonts w:ascii="Garamond" w:hAnsi="Garamond"/>
          <w:sz w:val="24"/>
          <w:szCs w:val="24"/>
          <w:lang w:val="nl-NL"/>
        </w:rPr>
        <w:t>charters nooit iets anders zijn geweest</w:t>
      </w:r>
      <w:r w:rsidR="009934B2" w:rsidRPr="00BF63DE">
        <w:rPr>
          <w:rFonts w:ascii="Garamond" w:hAnsi="Garamond"/>
          <w:sz w:val="24"/>
          <w:szCs w:val="24"/>
          <w:lang w:val="nl-NL"/>
        </w:rPr>
        <w:t>.</w:t>
      </w:r>
      <w:r w:rsidRPr="00BF63DE">
        <w:rPr>
          <w:rFonts w:ascii="Garamond" w:hAnsi="Garamond"/>
          <w:sz w:val="24"/>
          <w:szCs w:val="24"/>
          <w:lang w:val="nl-NL"/>
        </w:rPr>
        <w:t xml:space="preserve"> Dan oude perkamenten. Maar</w:t>
      </w:r>
      <w:r w:rsidR="00387D1B" w:rsidRPr="00BF63DE">
        <w:rPr>
          <w:rFonts w:ascii="Garamond" w:hAnsi="Garamond"/>
          <w:sz w:val="24"/>
          <w:szCs w:val="24"/>
          <w:lang w:val="nl-NL"/>
        </w:rPr>
        <w:t xml:space="preserve"> een </w:t>
      </w:r>
      <w:r w:rsidR="004F2372" w:rsidRPr="00BF63DE">
        <w:rPr>
          <w:rFonts w:ascii="Garamond" w:hAnsi="Garamond"/>
          <w:sz w:val="24"/>
          <w:szCs w:val="24"/>
          <w:lang w:val="nl-NL"/>
        </w:rPr>
        <w:t>macht</w:t>
      </w:r>
      <w:r w:rsidRPr="00BF63DE">
        <w:rPr>
          <w:rFonts w:ascii="Garamond" w:hAnsi="Garamond"/>
          <w:sz w:val="24"/>
          <w:szCs w:val="24"/>
          <w:lang w:val="nl-NL"/>
        </w:rPr>
        <w:t>ige beweegkracht, het evangelisch geloof, het protestan</w:t>
      </w:r>
      <w:r w:rsidR="000D2FE8" w:rsidRPr="00BF63DE">
        <w:rPr>
          <w:rFonts w:ascii="Garamond" w:hAnsi="Garamond"/>
          <w:sz w:val="24"/>
          <w:szCs w:val="24"/>
          <w:lang w:val="nl-NL"/>
        </w:rPr>
        <w:t xml:space="preserve">ts </w:t>
      </w:r>
      <w:r w:rsidRPr="00BF63DE">
        <w:rPr>
          <w:rFonts w:ascii="Garamond" w:hAnsi="Garamond"/>
          <w:sz w:val="24"/>
          <w:szCs w:val="24"/>
          <w:lang w:val="nl-NL"/>
        </w:rPr>
        <w:t>belang zou leven schenken aan die oude instellingen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zou </w:t>
      </w:r>
      <w:r w:rsidR="00966977" w:rsidRPr="00BF63DE">
        <w:rPr>
          <w:rFonts w:ascii="Garamond" w:hAnsi="Garamond"/>
          <w:sz w:val="24"/>
          <w:szCs w:val="24"/>
          <w:lang w:val="nl-NL"/>
        </w:rPr>
        <w:t>Engeland</w:t>
      </w:r>
      <w:r w:rsidRPr="00BF63DE">
        <w:rPr>
          <w:rFonts w:ascii="Garamond" w:hAnsi="Garamond"/>
          <w:sz w:val="24"/>
          <w:szCs w:val="24"/>
          <w:lang w:val="nl-NL"/>
        </w:rPr>
        <w:t xml:space="preserve">, door het te redden van de afgrond waarin de </w:t>
      </w:r>
      <w:r w:rsidR="00565C65" w:rsidRPr="00BF63DE">
        <w:rPr>
          <w:rFonts w:ascii="Garamond" w:hAnsi="Garamond"/>
          <w:sz w:val="24"/>
          <w:szCs w:val="24"/>
          <w:lang w:val="nl-NL"/>
        </w:rPr>
        <w:t>Stuart</w:t>
      </w:r>
      <w:r w:rsidRPr="00BF63DE">
        <w:rPr>
          <w:rFonts w:ascii="Garamond" w:hAnsi="Garamond"/>
          <w:sz w:val="24"/>
          <w:szCs w:val="24"/>
          <w:lang w:val="nl-NL"/>
        </w:rPr>
        <w:t>s het wilden me</w:t>
      </w:r>
      <w:r w:rsidR="00635913" w:rsidRPr="00BF63DE">
        <w:rPr>
          <w:rFonts w:ascii="Garamond" w:hAnsi="Garamond"/>
          <w:sz w:val="24"/>
          <w:szCs w:val="24"/>
          <w:lang w:val="nl-NL"/>
        </w:rPr>
        <w:t>deslepen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eerlang tot het hoogste toppunt van </w:t>
      </w:r>
      <w:r w:rsidR="004F2372" w:rsidRPr="00BF63DE">
        <w:rPr>
          <w:rFonts w:ascii="Garamond" w:hAnsi="Garamond"/>
          <w:sz w:val="24"/>
          <w:szCs w:val="24"/>
          <w:lang w:val="nl-NL"/>
        </w:rPr>
        <w:t>macht</w:t>
      </w:r>
      <w:r w:rsidR="00635913" w:rsidRPr="00BF63DE">
        <w:rPr>
          <w:rFonts w:ascii="Garamond" w:hAnsi="Garamond"/>
          <w:sz w:val="24"/>
          <w:szCs w:val="24"/>
          <w:lang w:val="nl-NL"/>
        </w:rPr>
        <w:t xml:space="preserve"> en invloed verheffen.</w:t>
      </w:r>
    </w:p>
    <w:p w14:paraId="5DC67C9C" w14:textId="02B79632"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Die evangelische geest werkte bijzonder krachtig bij het Engelse volk. Overal in de steden en graafschappen trof men christelijke huisgezinnen, vrienden</w:t>
      </w:r>
      <w:r w:rsidR="008B5B5D" w:rsidRPr="00BF63DE">
        <w:rPr>
          <w:rFonts w:ascii="Garamond" w:hAnsi="Garamond"/>
          <w:sz w:val="24"/>
          <w:szCs w:val="24"/>
          <w:lang w:val="nl-NL"/>
        </w:rPr>
        <w:t xml:space="preserve"> van de </w:t>
      </w:r>
      <w:r w:rsidR="0006302F" w:rsidRPr="00BF63DE">
        <w:rPr>
          <w:rFonts w:ascii="Garamond" w:hAnsi="Garamond"/>
          <w:sz w:val="24"/>
          <w:szCs w:val="24"/>
          <w:lang w:val="nl-NL"/>
        </w:rPr>
        <w:t>Bijbel</w:t>
      </w:r>
      <w:r w:rsidRPr="00BF63DE">
        <w:rPr>
          <w:rFonts w:ascii="Garamond" w:hAnsi="Garamond"/>
          <w:sz w:val="24"/>
          <w:szCs w:val="24"/>
          <w:lang w:val="nl-NL"/>
        </w:rPr>
        <w:t xml:space="preserve"> en van de vrijheid aan. Zie hier</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brief, geschreven door</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landedelman</w:t>
      </w:r>
      <w:r w:rsidR="009934B2" w:rsidRPr="00BF63DE">
        <w:rPr>
          <w:rFonts w:ascii="Garamond" w:hAnsi="Garamond"/>
          <w:sz w:val="24"/>
          <w:szCs w:val="24"/>
          <w:lang w:val="nl-NL"/>
        </w:rPr>
        <w:t>,</w:t>
      </w:r>
      <w:r w:rsidRPr="00BF63DE">
        <w:rPr>
          <w:rFonts w:ascii="Garamond" w:hAnsi="Garamond"/>
          <w:sz w:val="24"/>
          <w:szCs w:val="24"/>
          <w:lang w:val="nl-NL"/>
        </w:rPr>
        <w:t xml:space="preserve"> vader van een talrijk kroost. Deze brief mag als</w:t>
      </w:r>
      <w:r w:rsidR="00387D1B" w:rsidRPr="00BF63DE">
        <w:rPr>
          <w:rFonts w:ascii="Garamond" w:hAnsi="Garamond"/>
          <w:sz w:val="24"/>
          <w:szCs w:val="24"/>
          <w:lang w:val="nl-NL"/>
        </w:rPr>
        <w:t xml:space="preserve"> een </w:t>
      </w:r>
      <w:r w:rsidRPr="00BF63DE">
        <w:rPr>
          <w:rFonts w:ascii="Garamond" w:hAnsi="Garamond"/>
          <w:sz w:val="24"/>
          <w:szCs w:val="24"/>
          <w:lang w:val="nl-NL"/>
        </w:rPr>
        <w:t>belangrijke proeve gelden van dat evangelisch leven, hetwelk toenmaals,</w:t>
      </w:r>
      <w:r w:rsidR="00B14E65" w:rsidRPr="00BF63DE">
        <w:rPr>
          <w:rFonts w:ascii="Garamond" w:hAnsi="Garamond"/>
          <w:sz w:val="24"/>
          <w:szCs w:val="24"/>
          <w:lang w:val="nl-NL"/>
        </w:rPr>
        <w:t xml:space="preserve"> zoals </w:t>
      </w:r>
      <w:r w:rsidRPr="00BF63DE">
        <w:rPr>
          <w:rFonts w:ascii="Garamond" w:hAnsi="Garamond"/>
          <w:sz w:val="24"/>
          <w:szCs w:val="24"/>
          <w:lang w:val="nl-NL"/>
        </w:rPr>
        <w:t xml:space="preserve">te allen tijde, alléén in staat was om de </w:t>
      </w:r>
      <w:r w:rsidR="00635913" w:rsidRPr="00BF63DE">
        <w:rPr>
          <w:rFonts w:ascii="Garamond" w:hAnsi="Garamond"/>
          <w:sz w:val="24"/>
          <w:szCs w:val="24"/>
          <w:lang w:val="nl-NL"/>
        </w:rPr>
        <w:t>kamp te voeren tegen de aanmatigingen van het pausdom.</w:t>
      </w:r>
    </w:p>
    <w:p w14:paraId="1C6B8E52" w14:textId="760B1294"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Aan</w:t>
      </w:r>
      <w:r w:rsidR="003417F6" w:rsidRPr="00BF63DE">
        <w:rPr>
          <w:rFonts w:ascii="Garamond" w:hAnsi="Garamond"/>
          <w:sz w:val="24"/>
          <w:szCs w:val="24"/>
          <w:lang w:val="nl-NL"/>
        </w:rPr>
        <w:t xml:space="preserve"> mijn </w:t>
      </w:r>
      <w:r w:rsidRPr="00BF63DE">
        <w:rPr>
          <w:rFonts w:ascii="Garamond" w:hAnsi="Garamond"/>
          <w:sz w:val="24"/>
          <w:szCs w:val="24"/>
          <w:lang w:val="nl-NL"/>
        </w:rPr>
        <w:t xml:space="preserve">waarde nicht, </w:t>
      </w:r>
      <w:r w:rsidR="00634146" w:rsidRPr="00BF63DE">
        <w:rPr>
          <w:rFonts w:ascii="Garamond" w:hAnsi="Garamond"/>
          <w:sz w:val="24"/>
          <w:szCs w:val="24"/>
          <w:lang w:val="nl-NL"/>
        </w:rPr>
        <w:t xml:space="preserve">mevrouw </w:t>
      </w:r>
      <w:r w:rsidRPr="00BF63DE">
        <w:rPr>
          <w:rFonts w:ascii="Garamond" w:hAnsi="Garamond"/>
          <w:sz w:val="24"/>
          <w:szCs w:val="24"/>
          <w:lang w:val="nl-NL"/>
        </w:rPr>
        <w:t>St.</w:t>
      </w:r>
      <w:r w:rsidR="00F47AED" w:rsidRPr="00BF63DE">
        <w:rPr>
          <w:rFonts w:ascii="Garamond" w:hAnsi="Garamond"/>
          <w:sz w:val="24"/>
          <w:szCs w:val="24"/>
          <w:lang w:val="nl-NL"/>
        </w:rPr>
        <w:t> </w:t>
      </w:r>
      <w:r w:rsidRPr="00BF63DE">
        <w:rPr>
          <w:rFonts w:ascii="Garamond" w:hAnsi="Garamond"/>
          <w:sz w:val="24"/>
          <w:szCs w:val="24"/>
          <w:lang w:val="nl-NL"/>
        </w:rPr>
        <w:t xml:space="preserve">John, bij </w:t>
      </w:r>
      <w:r w:rsidR="00F47AED" w:rsidRPr="00BF63DE">
        <w:rPr>
          <w:rFonts w:ascii="Garamond" w:hAnsi="Garamond"/>
          <w:sz w:val="24"/>
          <w:szCs w:val="24"/>
          <w:lang w:val="nl-NL"/>
        </w:rPr>
        <w:t>S</w:t>
      </w:r>
      <w:r w:rsidRPr="00BF63DE">
        <w:rPr>
          <w:rFonts w:ascii="Garamond" w:hAnsi="Garamond"/>
          <w:sz w:val="24"/>
          <w:szCs w:val="24"/>
          <w:lang w:val="nl-NL"/>
        </w:rPr>
        <w:t xml:space="preserve">ir </w:t>
      </w:r>
      <w:r w:rsidR="00F47AED" w:rsidRPr="00BF63DE">
        <w:rPr>
          <w:rFonts w:ascii="Garamond" w:hAnsi="Garamond"/>
          <w:sz w:val="24"/>
          <w:szCs w:val="24"/>
          <w:lang w:val="nl-NL"/>
        </w:rPr>
        <w:t>William</w:t>
      </w:r>
      <w:r w:rsidRPr="00BF63DE">
        <w:rPr>
          <w:rFonts w:ascii="Garamond" w:hAnsi="Garamond"/>
          <w:sz w:val="24"/>
          <w:szCs w:val="24"/>
          <w:lang w:val="nl-NL"/>
        </w:rPr>
        <w:t xml:space="preserve"> </w:t>
      </w:r>
      <w:r w:rsidR="00F47AED" w:rsidRPr="00BF63DE">
        <w:rPr>
          <w:rFonts w:ascii="Garamond" w:hAnsi="Garamond"/>
          <w:sz w:val="24"/>
          <w:szCs w:val="24"/>
          <w:lang w:val="nl-NL"/>
        </w:rPr>
        <w:t>Masham</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F47AED" w:rsidRPr="00BF63DE">
        <w:rPr>
          <w:rFonts w:ascii="Garamond" w:hAnsi="Garamond"/>
          <w:sz w:val="24"/>
          <w:szCs w:val="24"/>
          <w:lang w:val="nl-NL"/>
        </w:rPr>
        <w:t>bij hem in huis</w:t>
      </w:r>
      <w:r w:rsidRPr="00BF63DE">
        <w:rPr>
          <w:rFonts w:ascii="Garamond" w:hAnsi="Garamond"/>
          <w:sz w:val="24"/>
          <w:szCs w:val="24"/>
          <w:lang w:val="nl-NL"/>
        </w:rPr>
        <w:t xml:space="preserve">, genaamd </w:t>
      </w:r>
      <w:r w:rsidR="00F47AED" w:rsidRPr="00BF63DE">
        <w:rPr>
          <w:rFonts w:ascii="Garamond" w:hAnsi="Garamond"/>
          <w:sz w:val="24"/>
          <w:szCs w:val="24"/>
          <w:lang w:val="nl-NL"/>
        </w:rPr>
        <w:t>O</w:t>
      </w:r>
      <w:r w:rsidRPr="00BF63DE">
        <w:rPr>
          <w:rFonts w:ascii="Garamond" w:hAnsi="Garamond"/>
          <w:sz w:val="24"/>
          <w:szCs w:val="24"/>
          <w:lang w:val="nl-NL"/>
        </w:rPr>
        <w:t xml:space="preserve">tes, in </w:t>
      </w:r>
      <w:r w:rsidR="00F47AED" w:rsidRPr="00BF63DE">
        <w:rPr>
          <w:rFonts w:ascii="Garamond" w:hAnsi="Garamond"/>
          <w:sz w:val="24"/>
          <w:szCs w:val="24"/>
          <w:lang w:val="nl-NL"/>
        </w:rPr>
        <w:t>Essex</w:t>
      </w:r>
      <w:r w:rsidRPr="00BF63DE">
        <w:rPr>
          <w:rFonts w:ascii="Garamond" w:hAnsi="Garamond"/>
          <w:sz w:val="24"/>
          <w:szCs w:val="24"/>
          <w:lang w:val="nl-NL"/>
        </w:rPr>
        <w:t>.</w:t>
      </w:r>
    </w:p>
    <w:p w14:paraId="0785F9F5" w14:textId="77777777" w:rsidR="00857D2B" w:rsidRPr="00BF63DE" w:rsidRDefault="008F7742" w:rsidP="00E118AD">
      <w:pPr>
        <w:spacing w:after="240"/>
        <w:ind w:left="283" w:right="283"/>
        <w:jc w:val="both"/>
        <w:rPr>
          <w:rFonts w:ascii="Garamond" w:hAnsi="Garamond"/>
          <w:sz w:val="24"/>
          <w:szCs w:val="24"/>
          <w:lang w:val="nl-NL"/>
        </w:rPr>
      </w:pPr>
      <w:r w:rsidRPr="00BF63DE">
        <w:rPr>
          <w:rFonts w:ascii="Garamond" w:hAnsi="Garamond"/>
          <w:sz w:val="24"/>
          <w:szCs w:val="24"/>
          <w:lang w:val="nl-NL"/>
        </w:rPr>
        <w:t xml:space="preserve">Ely, 13 </w:t>
      </w:r>
      <w:r w:rsidR="00EF5FD1" w:rsidRPr="00BF63DE">
        <w:rPr>
          <w:rFonts w:ascii="Garamond" w:hAnsi="Garamond"/>
          <w:sz w:val="24"/>
          <w:szCs w:val="24"/>
          <w:lang w:val="nl-NL"/>
        </w:rPr>
        <w:t>oktober</w:t>
      </w:r>
      <w:r w:rsidRPr="00BF63DE">
        <w:rPr>
          <w:rFonts w:ascii="Garamond" w:hAnsi="Garamond"/>
          <w:sz w:val="24"/>
          <w:szCs w:val="24"/>
          <w:lang w:val="nl-NL"/>
        </w:rPr>
        <w:t xml:space="preserve"> 1638. </w:t>
      </w:r>
    </w:p>
    <w:p w14:paraId="653FA59F" w14:textId="667D093A" w:rsidR="00635913" w:rsidRPr="00BF63DE" w:rsidRDefault="00857D2B" w:rsidP="00E118AD">
      <w:pPr>
        <w:spacing w:after="240"/>
        <w:ind w:left="283" w:right="283"/>
        <w:jc w:val="both"/>
        <w:rPr>
          <w:rFonts w:ascii="Garamond" w:hAnsi="Garamond"/>
          <w:sz w:val="24"/>
          <w:szCs w:val="24"/>
          <w:lang w:val="nl-NL"/>
        </w:rPr>
      </w:pPr>
      <w:r w:rsidRPr="00BF63DE">
        <w:rPr>
          <w:rFonts w:ascii="Garamond" w:hAnsi="Garamond"/>
          <w:sz w:val="24"/>
          <w:szCs w:val="24"/>
          <w:lang w:val="nl-NL"/>
        </w:rPr>
        <w:t>Best</w:t>
      </w:r>
      <w:r w:rsidR="008F7742" w:rsidRPr="00BF63DE">
        <w:rPr>
          <w:rFonts w:ascii="Garamond" w:hAnsi="Garamond"/>
          <w:sz w:val="24"/>
          <w:szCs w:val="24"/>
          <w:lang w:val="nl-NL"/>
        </w:rPr>
        <w:t>e nicht</w:t>
      </w:r>
      <w:r w:rsidRPr="00BF63DE">
        <w:rPr>
          <w:rFonts w:ascii="Garamond" w:hAnsi="Garamond"/>
          <w:sz w:val="24"/>
          <w:szCs w:val="24"/>
          <w:lang w:val="nl-NL"/>
        </w:rPr>
        <w:t>,</w:t>
      </w:r>
    </w:p>
    <w:p w14:paraId="0197B87B" w14:textId="7F3A57CE" w:rsidR="00635913" w:rsidRPr="00BF63DE" w:rsidRDefault="00857D2B" w:rsidP="00E118AD">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k erken met dankbaarheid</w:t>
      </w:r>
      <w:r w:rsidR="00026DF6" w:rsidRPr="00BF63DE">
        <w:rPr>
          <w:rFonts w:ascii="Garamond" w:hAnsi="Garamond"/>
          <w:sz w:val="24"/>
          <w:szCs w:val="24"/>
          <w:lang w:val="nl-NL"/>
        </w:rPr>
        <w:t xml:space="preserve"> </w:t>
      </w:r>
      <w:r w:rsidRPr="00BF63DE">
        <w:rPr>
          <w:rFonts w:ascii="Garamond" w:hAnsi="Garamond"/>
          <w:sz w:val="24"/>
          <w:szCs w:val="24"/>
          <w:lang w:val="nl-NL"/>
        </w:rPr>
        <w:t>je</w:t>
      </w:r>
      <w:r w:rsidR="00026DF6" w:rsidRPr="00BF63DE">
        <w:rPr>
          <w:rFonts w:ascii="Garamond" w:hAnsi="Garamond"/>
          <w:sz w:val="24"/>
          <w:szCs w:val="24"/>
          <w:lang w:val="nl-NL"/>
        </w:rPr>
        <w:t xml:space="preserve"> </w:t>
      </w:r>
      <w:r w:rsidR="008F7742" w:rsidRPr="00BF63DE">
        <w:rPr>
          <w:rFonts w:ascii="Garamond" w:hAnsi="Garamond"/>
          <w:sz w:val="24"/>
          <w:szCs w:val="24"/>
          <w:lang w:val="nl-NL"/>
        </w:rPr>
        <w:t>liefde in de we</w:t>
      </w:r>
      <w:r w:rsidR="00F47AED" w:rsidRPr="00BF63DE">
        <w:rPr>
          <w:rFonts w:ascii="Garamond" w:hAnsi="Garamond"/>
          <w:sz w:val="24"/>
          <w:szCs w:val="24"/>
          <w:lang w:val="nl-NL"/>
        </w:rPr>
        <w:t>lw</w:t>
      </w:r>
      <w:r w:rsidR="008F7742" w:rsidRPr="00BF63DE">
        <w:rPr>
          <w:rFonts w:ascii="Garamond" w:hAnsi="Garamond"/>
          <w:sz w:val="24"/>
          <w:szCs w:val="24"/>
          <w:lang w:val="nl-NL"/>
        </w:rPr>
        <w:t>illende wijze waarop</w:t>
      </w:r>
      <w:r w:rsidR="00F47AED" w:rsidRPr="00BF63DE">
        <w:rPr>
          <w:rFonts w:ascii="Garamond" w:hAnsi="Garamond"/>
          <w:sz w:val="24"/>
          <w:szCs w:val="24"/>
          <w:lang w:val="nl-NL"/>
        </w:rPr>
        <w:t xml:space="preserve"> </w:t>
      </w:r>
      <w:r w:rsidRPr="00BF63DE">
        <w:rPr>
          <w:rFonts w:ascii="Garamond" w:hAnsi="Garamond"/>
          <w:sz w:val="24"/>
          <w:szCs w:val="24"/>
          <w:lang w:val="nl-NL"/>
        </w:rPr>
        <w:t>je</w:t>
      </w:r>
      <w:r w:rsidR="00F47AED" w:rsidRPr="00BF63DE">
        <w:rPr>
          <w:rFonts w:ascii="Garamond" w:hAnsi="Garamond"/>
          <w:sz w:val="24"/>
          <w:szCs w:val="24"/>
          <w:lang w:val="nl-NL"/>
        </w:rPr>
        <w:t xml:space="preserve"> </w:t>
      </w:r>
      <w:r w:rsidRPr="00BF63DE">
        <w:rPr>
          <w:rFonts w:ascii="Garamond" w:hAnsi="Garamond"/>
          <w:sz w:val="24"/>
          <w:szCs w:val="24"/>
          <w:lang w:val="nl-NL"/>
        </w:rPr>
        <w:t>op</w:t>
      </w:r>
      <w:r w:rsidR="00737C39" w:rsidRPr="00BF63DE">
        <w:rPr>
          <w:rFonts w:ascii="Garamond" w:hAnsi="Garamond"/>
          <w:sz w:val="24"/>
          <w:szCs w:val="24"/>
          <w:lang w:val="nl-NL"/>
        </w:rPr>
        <w:t xml:space="preserve"> deze </w:t>
      </w:r>
      <w:r w:rsidR="008F7742" w:rsidRPr="00BF63DE">
        <w:rPr>
          <w:rFonts w:ascii="Garamond" w:hAnsi="Garamond"/>
          <w:sz w:val="24"/>
          <w:szCs w:val="24"/>
          <w:lang w:val="nl-NL"/>
        </w:rPr>
        <w:t>gelegenheid</w:t>
      </w:r>
      <w:r w:rsidRPr="00BF63DE">
        <w:rPr>
          <w:rFonts w:ascii="Garamond" w:hAnsi="Garamond"/>
          <w:sz w:val="24"/>
          <w:szCs w:val="24"/>
          <w:lang w:val="nl-NL"/>
        </w:rPr>
        <w:t xml:space="preserve"> aan mij hebt gedacht</w:t>
      </w:r>
      <w:r w:rsidR="008F7742" w:rsidRPr="00BF63DE">
        <w:rPr>
          <w:rFonts w:ascii="Garamond" w:hAnsi="Garamond"/>
          <w:sz w:val="24"/>
          <w:szCs w:val="24"/>
          <w:lang w:val="nl-NL"/>
        </w:rPr>
        <w:t xml:space="preserve">. </w:t>
      </w:r>
      <w:r w:rsidR="008C61E7" w:rsidRPr="00BF63DE">
        <w:rPr>
          <w:rFonts w:ascii="Garamond" w:hAnsi="Garamond"/>
          <w:sz w:val="24"/>
          <w:szCs w:val="24"/>
          <w:lang w:val="nl-NL"/>
        </w:rPr>
        <w:t>Echter,</w:t>
      </w:r>
      <w:r w:rsidR="00F47AED" w:rsidRPr="00BF63DE">
        <w:rPr>
          <w:rFonts w:ascii="Garamond" w:hAnsi="Garamond"/>
          <w:sz w:val="24"/>
          <w:szCs w:val="24"/>
          <w:lang w:val="nl-NL"/>
        </w:rPr>
        <w:t xml:space="preserve"> </w:t>
      </w:r>
      <w:r w:rsidRPr="00BF63DE">
        <w:rPr>
          <w:rFonts w:ascii="Garamond" w:hAnsi="Garamond"/>
          <w:sz w:val="24"/>
          <w:szCs w:val="24"/>
          <w:lang w:val="nl-NL"/>
        </w:rPr>
        <w:t>je</w:t>
      </w:r>
      <w:r w:rsidR="00F47AED" w:rsidRPr="00BF63DE">
        <w:rPr>
          <w:rFonts w:ascii="Garamond" w:hAnsi="Garamond"/>
          <w:sz w:val="24"/>
          <w:szCs w:val="24"/>
          <w:lang w:val="nl-NL"/>
        </w:rPr>
        <w:t xml:space="preserve"> </w:t>
      </w:r>
      <w:r w:rsidR="008F7742" w:rsidRPr="00BF63DE">
        <w:rPr>
          <w:rFonts w:ascii="Garamond" w:hAnsi="Garamond"/>
          <w:sz w:val="24"/>
          <w:szCs w:val="24"/>
          <w:lang w:val="nl-NL"/>
        </w:rPr>
        <w:t>schat</w:t>
      </w:r>
      <w:r w:rsidR="003417F6" w:rsidRPr="00BF63DE">
        <w:rPr>
          <w:rFonts w:ascii="Garamond" w:hAnsi="Garamond"/>
          <w:sz w:val="24"/>
          <w:szCs w:val="24"/>
          <w:lang w:val="nl-NL"/>
        </w:rPr>
        <w:t xml:space="preserve"> mijn </w:t>
      </w:r>
      <w:r w:rsidR="00635913" w:rsidRPr="00BF63DE">
        <w:rPr>
          <w:rFonts w:ascii="Garamond" w:hAnsi="Garamond"/>
          <w:sz w:val="24"/>
          <w:szCs w:val="24"/>
          <w:lang w:val="nl-NL"/>
        </w:rPr>
        <w:t>brieven en mijn gezelschap veel te hoog</w:t>
      </w:r>
      <w:r w:rsidRPr="00BF63DE">
        <w:rPr>
          <w:rFonts w:ascii="Garamond" w:hAnsi="Garamond"/>
          <w:sz w:val="24"/>
          <w:szCs w:val="24"/>
          <w:lang w:val="nl-NL"/>
        </w:rPr>
        <w:t xml:space="preserve"> in</w:t>
      </w:r>
      <w:r w:rsidR="00635913" w:rsidRPr="00BF63DE">
        <w:rPr>
          <w:rFonts w:ascii="Garamond" w:hAnsi="Garamond"/>
          <w:sz w:val="24"/>
          <w:szCs w:val="24"/>
          <w:lang w:val="nl-NL"/>
        </w:rPr>
        <w:t>. Ik ben beschaamd om</w:t>
      </w:r>
      <w:r w:rsidR="00026DF6" w:rsidRPr="00BF63DE">
        <w:rPr>
          <w:rFonts w:ascii="Garamond" w:hAnsi="Garamond"/>
          <w:sz w:val="24"/>
          <w:szCs w:val="24"/>
          <w:lang w:val="nl-NL"/>
        </w:rPr>
        <w:t xml:space="preserve"> </w:t>
      </w:r>
      <w:r w:rsidRPr="00BF63DE">
        <w:rPr>
          <w:rFonts w:ascii="Garamond" w:hAnsi="Garamond"/>
          <w:sz w:val="24"/>
          <w:szCs w:val="24"/>
          <w:lang w:val="nl-NL"/>
        </w:rPr>
        <w:t>je</w:t>
      </w:r>
      <w:r w:rsidR="00026DF6" w:rsidRPr="00BF63DE">
        <w:rPr>
          <w:rFonts w:ascii="Garamond" w:hAnsi="Garamond"/>
          <w:sz w:val="24"/>
          <w:szCs w:val="24"/>
          <w:lang w:val="nl-NL"/>
        </w:rPr>
        <w:t xml:space="preserve"> </w:t>
      </w:r>
      <w:r w:rsidR="00635913" w:rsidRPr="00BF63DE">
        <w:rPr>
          <w:rFonts w:ascii="Garamond" w:hAnsi="Garamond"/>
          <w:sz w:val="24"/>
          <w:szCs w:val="24"/>
          <w:lang w:val="nl-NL"/>
        </w:rPr>
        <w:t>woorden op m</w:t>
      </w:r>
      <w:r w:rsidRPr="00BF63DE">
        <w:rPr>
          <w:rFonts w:ascii="Garamond" w:hAnsi="Garamond"/>
          <w:sz w:val="24"/>
          <w:szCs w:val="24"/>
          <w:lang w:val="nl-NL"/>
        </w:rPr>
        <w:t>e</w:t>
      </w:r>
      <w:r w:rsidR="004F2372" w:rsidRPr="00BF63DE">
        <w:rPr>
          <w:rFonts w:ascii="Garamond" w:hAnsi="Garamond"/>
          <w:sz w:val="24"/>
          <w:szCs w:val="24"/>
          <w:lang w:val="nl-NL"/>
        </w:rPr>
        <w:t>zelf</w:t>
      </w:r>
      <w:r w:rsidR="00635913" w:rsidRPr="00BF63DE">
        <w:rPr>
          <w:rFonts w:ascii="Garamond" w:hAnsi="Garamond"/>
          <w:sz w:val="24"/>
          <w:szCs w:val="24"/>
          <w:lang w:val="nl-NL"/>
        </w:rPr>
        <w:t xml:space="preserve"> toe te passen, wanneer ik bedenk hoe </w:t>
      </w:r>
      <w:r w:rsidRPr="00BF63DE">
        <w:rPr>
          <w:rFonts w:ascii="Garamond" w:hAnsi="Garamond"/>
          <w:sz w:val="24"/>
          <w:szCs w:val="24"/>
          <w:lang w:val="nl-NL"/>
        </w:rPr>
        <w:t>nutteloos</w:t>
      </w:r>
      <w:r w:rsidR="00635913" w:rsidRPr="00BF63DE">
        <w:rPr>
          <w:rFonts w:ascii="Garamond" w:hAnsi="Garamond"/>
          <w:sz w:val="24"/>
          <w:szCs w:val="24"/>
          <w:lang w:val="nl-NL"/>
        </w:rPr>
        <w:t xml:space="preserve"> ik ben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hoe weinig ik woeker met het mij gegeven talent.</w:t>
      </w:r>
    </w:p>
    <w:p w14:paraId="348CFD9B" w14:textId="10887551" w:rsidR="00635913" w:rsidRPr="00BF63DE" w:rsidRDefault="00F47AED" w:rsidP="00E118AD">
      <w:pPr>
        <w:spacing w:after="240"/>
        <w:ind w:left="283" w:right="283"/>
        <w:jc w:val="both"/>
        <w:rPr>
          <w:rFonts w:ascii="Garamond" w:hAnsi="Garamond"/>
          <w:sz w:val="24"/>
          <w:szCs w:val="24"/>
          <w:lang w:val="nl-NL"/>
        </w:rPr>
      </w:pPr>
      <w:r w:rsidRPr="00BF63DE">
        <w:rPr>
          <w:rFonts w:ascii="Garamond" w:hAnsi="Garamond"/>
          <w:sz w:val="24"/>
          <w:szCs w:val="24"/>
          <w:lang w:val="nl-NL"/>
        </w:rPr>
        <w:t>Maar</w:t>
      </w:r>
      <w:r w:rsidR="008F7742" w:rsidRPr="00BF63DE">
        <w:rPr>
          <w:rFonts w:ascii="Garamond" w:hAnsi="Garamond"/>
          <w:sz w:val="24"/>
          <w:szCs w:val="24"/>
          <w:lang w:val="nl-NL"/>
        </w:rPr>
        <w:t xml:space="preserve"> </w:t>
      </w:r>
      <w:r w:rsidR="00857D2B" w:rsidRPr="00BF63DE">
        <w:rPr>
          <w:rFonts w:ascii="Garamond" w:hAnsi="Garamond"/>
          <w:sz w:val="24"/>
          <w:szCs w:val="24"/>
          <w:lang w:val="nl-NL"/>
        </w:rPr>
        <w:t xml:space="preserve">ik zal </w:t>
      </w:r>
      <w:r w:rsidR="000D2FE8" w:rsidRPr="00BF63DE">
        <w:rPr>
          <w:rFonts w:ascii="Garamond" w:hAnsi="Garamond"/>
          <w:sz w:val="24"/>
          <w:szCs w:val="24"/>
          <w:lang w:val="nl-NL"/>
        </w:rPr>
        <w:t>mijn</w:t>
      </w:r>
      <w:r w:rsidR="008F7742" w:rsidRPr="00BF63DE">
        <w:rPr>
          <w:rFonts w:ascii="Garamond" w:hAnsi="Garamond"/>
          <w:sz w:val="24"/>
          <w:szCs w:val="24"/>
          <w:lang w:val="nl-NL"/>
        </w:rPr>
        <w:t xml:space="preserve">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verheerlijken door te </w:t>
      </w:r>
      <w:r w:rsidR="00857D2B" w:rsidRPr="00BF63DE">
        <w:rPr>
          <w:rFonts w:ascii="Garamond" w:hAnsi="Garamond"/>
          <w:sz w:val="24"/>
          <w:szCs w:val="24"/>
          <w:lang w:val="nl-NL"/>
        </w:rPr>
        <w:t>g</w:t>
      </w:r>
      <w:r w:rsidR="008F7742" w:rsidRPr="00BF63DE">
        <w:rPr>
          <w:rFonts w:ascii="Garamond" w:hAnsi="Garamond"/>
          <w:sz w:val="24"/>
          <w:szCs w:val="24"/>
          <w:lang w:val="nl-NL"/>
        </w:rPr>
        <w:t xml:space="preserve">etuigen wat </w:t>
      </w:r>
      <w:r w:rsidR="00857D2B" w:rsidRPr="00BF63DE">
        <w:rPr>
          <w:rFonts w:ascii="Garamond" w:hAnsi="Garamond"/>
          <w:sz w:val="24"/>
          <w:szCs w:val="24"/>
          <w:lang w:val="nl-NL"/>
        </w:rPr>
        <w:t>H</w:t>
      </w:r>
      <w:r w:rsidR="008F7742" w:rsidRPr="00BF63DE">
        <w:rPr>
          <w:rFonts w:ascii="Garamond" w:hAnsi="Garamond"/>
          <w:sz w:val="24"/>
          <w:szCs w:val="24"/>
          <w:lang w:val="nl-NL"/>
        </w:rPr>
        <w:t>ij gedaan heeft voor</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ziel</w:t>
      </w:r>
      <w:r w:rsidR="00857D2B" w:rsidRPr="00BF63DE">
        <w:rPr>
          <w:rFonts w:ascii="Garamond" w:hAnsi="Garamond"/>
          <w:sz w:val="24"/>
          <w:szCs w:val="24"/>
          <w:lang w:val="nl-NL"/>
        </w:rPr>
        <w:t>.</w:t>
      </w:r>
      <w:r w:rsidR="008F7742" w:rsidRPr="00BF63DE">
        <w:rPr>
          <w:rFonts w:ascii="Garamond" w:hAnsi="Garamond"/>
          <w:sz w:val="24"/>
          <w:szCs w:val="24"/>
          <w:lang w:val="nl-NL"/>
        </w:rPr>
        <w:t xml:space="preserve"> </w:t>
      </w:r>
      <w:r w:rsidR="00857D2B" w:rsidRPr="00BF63DE">
        <w:rPr>
          <w:rFonts w:ascii="Garamond" w:hAnsi="Garamond"/>
          <w:sz w:val="24"/>
          <w:szCs w:val="24"/>
          <w:lang w:val="nl-NL"/>
        </w:rPr>
        <w:t>D</w:t>
      </w:r>
      <w:r w:rsidR="008F7742" w:rsidRPr="00BF63DE">
        <w:rPr>
          <w:rFonts w:ascii="Garamond" w:hAnsi="Garamond"/>
          <w:sz w:val="24"/>
          <w:szCs w:val="24"/>
          <w:lang w:val="nl-NL"/>
        </w:rPr>
        <w:t>át doe ik</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zal ik met vrijmoedigheid doen. Ik </w:t>
      </w:r>
      <w:r w:rsidR="00857D2B" w:rsidRPr="00BF63DE">
        <w:rPr>
          <w:rFonts w:ascii="Garamond" w:hAnsi="Garamond"/>
          <w:sz w:val="24"/>
          <w:szCs w:val="24"/>
          <w:lang w:val="nl-NL"/>
        </w:rPr>
        <w:t>ervaar</w:t>
      </w:r>
      <w:r w:rsidR="008F7742" w:rsidRPr="00BF63DE">
        <w:rPr>
          <w:rFonts w:ascii="Garamond" w:hAnsi="Garamond"/>
          <w:sz w:val="24"/>
          <w:szCs w:val="24"/>
          <w:lang w:val="nl-NL"/>
        </w:rPr>
        <w:t xml:space="preserve"> de waarheid van de uitspraak, dat de</w:t>
      </w:r>
      <w:r w:rsidR="00AF5374" w:rsidRPr="00BF63DE">
        <w:rPr>
          <w:rFonts w:ascii="Garamond" w:hAnsi="Garamond"/>
          <w:sz w:val="24"/>
          <w:szCs w:val="24"/>
          <w:lang w:val="nl-NL"/>
        </w:rPr>
        <w:t xml:space="preserve"> Heer</w:t>
      </w:r>
      <w:r w:rsidR="00857D2B" w:rsidRPr="00BF63DE">
        <w:rPr>
          <w:rFonts w:ascii="Garamond" w:hAnsi="Garamond"/>
          <w:sz w:val="24"/>
          <w:szCs w:val="24"/>
          <w:lang w:val="nl-NL"/>
        </w:rPr>
        <w:t>e</w:t>
      </w:r>
      <w:r w:rsidR="00AF5374" w:rsidRPr="00BF63DE">
        <w:rPr>
          <w:rFonts w:ascii="Garamond" w:hAnsi="Garamond"/>
          <w:sz w:val="24"/>
          <w:szCs w:val="24"/>
          <w:lang w:val="nl-NL"/>
        </w:rPr>
        <w:t xml:space="preserve"> </w:t>
      </w:r>
      <w:r w:rsidR="008F7742" w:rsidRPr="00BF63DE">
        <w:rPr>
          <w:rFonts w:ascii="Garamond" w:hAnsi="Garamond"/>
          <w:sz w:val="24"/>
          <w:szCs w:val="24"/>
          <w:lang w:val="nl-NL"/>
        </w:rPr>
        <w:t xml:space="preserve">wateren </w:t>
      </w:r>
      <w:r w:rsidR="00857D2B" w:rsidRPr="00BF63DE">
        <w:rPr>
          <w:rFonts w:ascii="Garamond" w:hAnsi="Garamond"/>
          <w:sz w:val="24"/>
          <w:szCs w:val="24"/>
          <w:lang w:val="nl-NL"/>
        </w:rPr>
        <w:t xml:space="preserve">zal </w:t>
      </w:r>
      <w:r w:rsidR="008F7742" w:rsidRPr="00BF63DE">
        <w:rPr>
          <w:rFonts w:ascii="Garamond" w:hAnsi="Garamond"/>
          <w:sz w:val="24"/>
          <w:szCs w:val="24"/>
          <w:lang w:val="nl-NL"/>
        </w:rPr>
        <w:t>geven in de woestijn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rivieren in de wildernis. </w:t>
      </w:r>
      <w:r w:rsidR="00857D2B" w:rsidRPr="00BF63DE">
        <w:rPr>
          <w:rFonts w:ascii="Garamond" w:hAnsi="Garamond"/>
          <w:sz w:val="24"/>
          <w:szCs w:val="24"/>
          <w:lang w:val="nl-NL"/>
        </w:rPr>
        <w:t>Je</w:t>
      </w:r>
      <w:r w:rsidR="008F7742" w:rsidRPr="00BF63DE">
        <w:rPr>
          <w:rFonts w:ascii="Garamond" w:hAnsi="Garamond"/>
          <w:sz w:val="24"/>
          <w:szCs w:val="24"/>
          <w:lang w:val="nl-NL"/>
        </w:rPr>
        <w:t xml:space="preserve"> weet ik woon </w:t>
      </w:r>
      <w:r w:rsidR="00EF5FD1" w:rsidRPr="00BF63DE">
        <w:rPr>
          <w:rFonts w:ascii="Garamond" w:hAnsi="Garamond"/>
          <w:sz w:val="24"/>
          <w:szCs w:val="24"/>
          <w:lang w:val="nl-NL"/>
        </w:rPr>
        <w:t>‘</w:t>
      </w:r>
      <w:r w:rsidR="008F7742" w:rsidRPr="00BF63DE">
        <w:rPr>
          <w:rFonts w:ascii="Garamond" w:hAnsi="Garamond"/>
          <w:sz w:val="24"/>
          <w:szCs w:val="24"/>
          <w:lang w:val="nl-NL"/>
        </w:rPr>
        <w:t xml:space="preserve">in </w:t>
      </w:r>
      <w:r w:rsidRPr="00BF63DE">
        <w:rPr>
          <w:rFonts w:ascii="Garamond" w:hAnsi="Garamond"/>
          <w:sz w:val="24"/>
          <w:szCs w:val="24"/>
          <w:lang w:val="nl-NL"/>
        </w:rPr>
        <w:t>Mesech</w:t>
      </w:r>
      <w:r w:rsidR="008F7742" w:rsidRPr="00BF63DE">
        <w:rPr>
          <w:rFonts w:ascii="Garamond" w:hAnsi="Garamond"/>
          <w:sz w:val="24"/>
          <w:szCs w:val="24"/>
          <w:lang w:val="nl-NL"/>
        </w:rPr>
        <w:t xml:space="preserve">’, </w:t>
      </w:r>
      <w:r w:rsidR="00857D2B" w:rsidRPr="00BF63DE">
        <w:rPr>
          <w:rFonts w:ascii="Garamond" w:hAnsi="Garamond"/>
          <w:sz w:val="24"/>
          <w:szCs w:val="24"/>
          <w:lang w:val="nl-NL"/>
        </w:rPr>
        <w:t>w</w:t>
      </w:r>
      <w:r w:rsidR="008F7742" w:rsidRPr="00BF63DE">
        <w:rPr>
          <w:rFonts w:ascii="Garamond" w:hAnsi="Garamond"/>
          <w:sz w:val="24"/>
          <w:szCs w:val="24"/>
          <w:lang w:val="nl-NL"/>
        </w:rPr>
        <w:t xml:space="preserve">at </w:t>
      </w:r>
      <w:r w:rsidR="00857D2B" w:rsidRPr="00BF63DE">
        <w:rPr>
          <w:rFonts w:ascii="Garamond" w:hAnsi="Garamond"/>
          <w:sz w:val="24"/>
          <w:szCs w:val="24"/>
          <w:lang w:val="nl-NL"/>
        </w:rPr>
        <w:t>‘</w:t>
      </w:r>
      <w:r w:rsidR="008F7742" w:rsidRPr="00BF63DE">
        <w:rPr>
          <w:rFonts w:ascii="Garamond" w:hAnsi="Garamond"/>
          <w:sz w:val="24"/>
          <w:szCs w:val="24"/>
          <w:lang w:val="nl-NL"/>
        </w:rPr>
        <w:t>verlenging</w:t>
      </w:r>
      <w:r w:rsidR="00857D2B" w:rsidRPr="00BF63DE">
        <w:rPr>
          <w:rFonts w:ascii="Garamond" w:hAnsi="Garamond"/>
          <w:sz w:val="24"/>
          <w:szCs w:val="24"/>
          <w:lang w:val="nl-NL"/>
        </w:rPr>
        <w:t>’</w:t>
      </w:r>
      <w:r w:rsidR="008F7742" w:rsidRPr="00BF63DE">
        <w:rPr>
          <w:rFonts w:ascii="Garamond" w:hAnsi="Garamond"/>
          <w:sz w:val="24"/>
          <w:szCs w:val="24"/>
          <w:lang w:val="nl-NL"/>
        </w:rPr>
        <w:t xml:space="preserve">, </w:t>
      </w:r>
      <w:r w:rsidR="00857D2B" w:rsidRPr="00BF63DE">
        <w:rPr>
          <w:rFonts w:ascii="Garamond" w:hAnsi="Garamond"/>
          <w:sz w:val="24"/>
          <w:szCs w:val="24"/>
          <w:lang w:val="nl-NL"/>
        </w:rPr>
        <w:t>of ‘</w:t>
      </w:r>
      <w:r w:rsidR="008F7742" w:rsidRPr="00BF63DE">
        <w:rPr>
          <w:rFonts w:ascii="Garamond" w:hAnsi="Garamond"/>
          <w:sz w:val="24"/>
          <w:szCs w:val="24"/>
          <w:lang w:val="nl-NL"/>
        </w:rPr>
        <w:t>uitstel</w:t>
      </w:r>
      <w:r w:rsidR="00857D2B" w:rsidRPr="00BF63DE">
        <w:rPr>
          <w:rFonts w:ascii="Garamond" w:hAnsi="Garamond"/>
          <w:sz w:val="24"/>
          <w:szCs w:val="24"/>
          <w:lang w:val="nl-NL"/>
        </w:rPr>
        <w:t>’</w:t>
      </w:r>
      <w:r w:rsidR="008F7742" w:rsidRPr="00BF63DE">
        <w:rPr>
          <w:rFonts w:ascii="Garamond" w:hAnsi="Garamond"/>
          <w:sz w:val="24"/>
          <w:szCs w:val="24"/>
          <w:lang w:val="nl-NL"/>
        </w:rPr>
        <w:t xml:space="preserve"> be</w:t>
      </w:r>
      <w:r w:rsidR="004F2372" w:rsidRPr="00BF63DE">
        <w:rPr>
          <w:rFonts w:ascii="Garamond" w:hAnsi="Garamond"/>
          <w:sz w:val="24"/>
          <w:szCs w:val="24"/>
          <w:lang w:val="nl-NL"/>
        </w:rPr>
        <w:t>teken</w:t>
      </w:r>
      <w:r w:rsidR="008F7742" w:rsidRPr="00BF63DE">
        <w:rPr>
          <w:rFonts w:ascii="Garamond" w:hAnsi="Garamond"/>
          <w:sz w:val="24"/>
          <w:szCs w:val="24"/>
          <w:lang w:val="nl-NL"/>
        </w:rPr>
        <w:t>t</w:t>
      </w:r>
      <w:r w:rsidR="00857D2B" w:rsidRPr="00BF63DE">
        <w:rPr>
          <w:rFonts w:ascii="Garamond" w:hAnsi="Garamond"/>
          <w:sz w:val="24"/>
          <w:szCs w:val="24"/>
          <w:lang w:val="nl-NL"/>
        </w:rPr>
        <w: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 xml:space="preserve">in </w:t>
      </w:r>
      <w:r w:rsidRPr="00BF63DE">
        <w:rPr>
          <w:rFonts w:ascii="Garamond" w:hAnsi="Garamond"/>
          <w:sz w:val="24"/>
          <w:szCs w:val="24"/>
          <w:lang w:val="nl-NL"/>
        </w:rPr>
        <w:t>Kedar</w:t>
      </w:r>
      <w:r w:rsidR="008F7742" w:rsidRPr="00BF63DE">
        <w:rPr>
          <w:rFonts w:ascii="Garamond" w:hAnsi="Garamond"/>
          <w:sz w:val="24"/>
          <w:szCs w:val="24"/>
          <w:lang w:val="nl-NL"/>
        </w:rPr>
        <w:t xml:space="preserve">’, hetwelk zeggen wil </w:t>
      </w:r>
      <w:r w:rsidR="00857D2B" w:rsidRPr="00BF63DE">
        <w:rPr>
          <w:rFonts w:ascii="Garamond" w:hAnsi="Garamond"/>
          <w:sz w:val="24"/>
          <w:szCs w:val="24"/>
          <w:lang w:val="nl-NL"/>
        </w:rPr>
        <w:t>‘</w:t>
      </w:r>
      <w:r w:rsidR="008F7742" w:rsidRPr="00BF63DE">
        <w:rPr>
          <w:rFonts w:ascii="Garamond" w:hAnsi="Garamond"/>
          <w:sz w:val="24"/>
          <w:szCs w:val="24"/>
          <w:lang w:val="nl-NL"/>
        </w:rPr>
        <w:t>donkerheid</w:t>
      </w:r>
      <w:r w:rsidR="00857D2B" w:rsidRPr="00BF63DE">
        <w:rPr>
          <w:rFonts w:ascii="Garamond" w:hAnsi="Garamond"/>
          <w:sz w:val="24"/>
          <w:szCs w:val="24"/>
          <w:lang w:val="nl-NL"/>
        </w:rPr>
        <w:t>’.</w:t>
      </w:r>
      <w:r w:rsidRPr="00BF63DE">
        <w:rPr>
          <w:rStyle w:val="FootnoteReference"/>
          <w:rFonts w:ascii="Garamond" w:hAnsi="Garamond"/>
          <w:sz w:val="24"/>
          <w:szCs w:val="24"/>
          <w:lang w:val="nl-NL"/>
        </w:rPr>
        <w:footnoteReference w:id="37"/>
      </w:r>
      <w:r w:rsidR="008F7742" w:rsidRPr="00BF63DE">
        <w:rPr>
          <w:rFonts w:ascii="Garamond" w:hAnsi="Garamond"/>
          <w:sz w:val="24"/>
          <w:szCs w:val="24"/>
          <w:lang w:val="nl-NL"/>
        </w:rPr>
        <w:t xml:space="preserve"> </w:t>
      </w:r>
      <w:r w:rsidR="00857D2B" w:rsidRPr="00BF63DE">
        <w:rPr>
          <w:rFonts w:ascii="Garamond" w:hAnsi="Garamond"/>
          <w:sz w:val="24"/>
          <w:szCs w:val="24"/>
          <w:lang w:val="nl-NL"/>
        </w:rPr>
        <w:t>T</w:t>
      </w:r>
      <w:r w:rsidR="004F2372" w:rsidRPr="00BF63DE">
        <w:rPr>
          <w:rFonts w:ascii="Garamond" w:hAnsi="Garamond"/>
          <w:sz w:val="24"/>
          <w:szCs w:val="24"/>
          <w:lang w:val="nl-NL"/>
        </w:rPr>
        <w:t>och</w:t>
      </w:r>
      <w:r w:rsidR="008F7742" w:rsidRPr="00BF63DE">
        <w:rPr>
          <w:rFonts w:ascii="Garamond" w:hAnsi="Garamond"/>
          <w:sz w:val="24"/>
          <w:szCs w:val="24"/>
          <w:lang w:val="nl-NL"/>
        </w:rPr>
        <w:t xml:space="preserve"> vergeet de</w:t>
      </w:r>
      <w:r w:rsidR="00AF5374" w:rsidRPr="00BF63DE">
        <w:rPr>
          <w:rFonts w:ascii="Garamond" w:hAnsi="Garamond"/>
          <w:sz w:val="24"/>
          <w:szCs w:val="24"/>
          <w:lang w:val="nl-NL"/>
        </w:rPr>
        <w:t xml:space="preserve"> Heer</w:t>
      </w:r>
      <w:r w:rsidR="00857D2B" w:rsidRPr="00BF63DE">
        <w:rPr>
          <w:rFonts w:ascii="Garamond" w:hAnsi="Garamond"/>
          <w:sz w:val="24"/>
          <w:szCs w:val="24"/>
          <w:lang w:val="nl-NL"/>
        </w:rPr>
        <w:t>e</w:t>
      </w:r>
      <w:r w:rsidR="00AF5374" w:rsidRPr="00BF63DE">
        <w:rPr>
          <w:rFonts w:ascii="Garamond" w:hAnsi="Garamond"/>
          <w:sz w:val="24"/>
          <w:szCs w:val="24"/>
          <w:lang w:val="nl-NL"/>
        </w:rPr>
        <w:t xml:space="preserve"> </w:t>
      </w:r>
      <w:r w:rsidR="008F7742" w:rsidRPr="00BF63DE">
        <w:rPr>
          <w:rFonts w:ascii="Garamond" w:hAnsi="Garamond"/>
          <w:sz w:val="24"/>
          <w:szCs w:val="24"/>
          <w:lang w:val="nl-NL"/>
        </w:rPr>
        <w:t>m</w:t>
      </w:r>
      <w:r w:rsidR="00857D2B" w:rsidRPr="00BF63DE">
        <w:rPr>
          <w:rFonts w:ascii="Garamond" w:hAnsi="Garamond"/>
          <w:sz w:val="24"/>
          <w:szCs w:val="24"/>
          <w:lang w:val="nl-NL"/>
        </w:rPr>
        <w:t>e</w:t>
      </w:r>
      <w:r w:rsidR="008F7742" w:rsidRPr="00BF63DE">
        <w:rPr>
          <w:rFonts w:ascii="Garamond" w:hAnsi="Garamond"/>
          <w:sz w:val="24"/>
          <w:szCs w:val="24"/>
          <w:lang w:val="nl-NL"/>
        </w:rPr>
        <w:t xml:space="preserve"> niet. Hoewel </w:t>
      </w:r>
      <w:r w:rsidR="00857D2B" w:rsidRPr="00BF63DE">
        <w:rPr>
          <w:rFonts w:ascii="Garamond" w:hAnsi="Garamond"/>
          <w:sz w:val="24"/>
          <w:szCs w:val="24"/>
          <w:lang w:val="nl-NL"/>
        </w:rPr>
        <w:t>H</w:t>
      </w:r>
      <w:r w:rsidR="008F7742" w:rsidRPr="00BF63DE">
        <w:rPr>
          <w:rFonts w:ascii="Garamond" w:hAnsi="Garamond"/>
          <w:sz w:val="24"/>
          <w:szCs w:val="24"/>
          <w:lang w:val="nl-NL"/>
        </w:rPr>
        <w:t xml:space="preserve">ij </w:t>
      </w:r>
      <w:r w:rsidR="00857D2B" w:rsidRPr="00BF63DE">
        <w:rPr>
          <w:rFonts w:ascii="Garamond" w:hAnsi="Garamond"/>
          <w:sz w:val="24"/>
          <w:szCs w:val="24"/>
          <w:lang w:val="nl-NL"/>
        </w:rPr>
        <w:t>ver</w:t>
      </w:r>
      <w:r w:rsidR="008F7742" w:rsidRPr="00BF63DE">
        <w:rPr>
          <w:rFonts w:ascii="Garamond" w:hAnsi="Garamond"/>
          <w:sz w:val="24"/>
          <w:szCs w:val="24"/>
          <w:lang w:val="nl-NL"/>
        </w:rPr>
        <w:t xml:space="preserve">toeft, heb ik de overtuiging dat </w:t>
      </w:r>
      <w:r w:rsidR="00857D2B" w:rsidRPr="00BF63DE">
        <w:rPr>
          <w:rFonts w:ascii="Garamond" w:hAnsi="Garamond"/>
          <w:sz w:val="24"/>
          <w:szCs w:val="24"/>
          <w:lang w:val="nl-NL"/>
        </w:rPr>
        <w:t>H</w:t>
      </w:r>
      <w:r w:rsidR="008F7742" w:rsidRPr="00BF63DE">
        <w:rPr>
          <w:rFonts w:ascii="Garamond" w:hAnsi="Garamond"/>
          <w:sz w:val="24"/>
          <w:szCs w:val="24"/>
          <w:lang w:val="nl-NL"/>
        </w:rPr>
        <w:t>ij mij tot</w:t>
      </w:r>
      <w:r w:rsidR="004F2372" w:rsidRPr="00BF63DE">
        <w:rPr>
          <w:rFonts w:ascii="Garamond" w:hAnsi="Garamond"/>
          <w:sz w:val="24"/>
          <w:szCs w:val="24"/>
          <w:lang w:val="nl-NL"/>
        </w:rPr>
        <w:t xml:space="preserve"> </w:t>
      </w:r>
      <w:r w:rsidR="00857D2B" w:rsidRPr="00BF63DE">
        <w:rPr>
          <w:rFonts w:ascii="Garamond" w:hAnsi="Garamond"/>
          <w:sz w:val="24"/>
          <w:szCs w:val="24"/>
          <w:lang w:val="nl-NL"/>
        </w:rPr>
        <w:t>Z</w:t>
      </w:r>
      <w:r w:rsidR="004F2372" w:rsidRPr="00BF63DE">
        <w:rPr>
          <w:rFonts w:ascii="Garamond" w:hAnsi="Garamond"/>
          <w:sz w:val="24"/>
          <w:szCs w:val="24"/>
          <w:lang w:val="nl-NL"/>
        </w:rPr>
        <w:t xml:space="preserve">ijn </w:t>
      </w:r>
      <w:r w:rsidR="008F7742" w:rsidRPr="00BF63DE">
        <w:rPr>
          <w:rFonts w:ascii="Garamond" w:hAnsi="Garamond"/>
          <w:sz w:val="24"/>
          <w:szCs w:val="24"/>
          <w:lang w:val="nl-NL"/>
        </w:rPr>
        <w:t>tent en tot</w:t>
      </w:r>
      <w:r w:rsidR="004F2372" w:rsidRPr="00BF63DE">
        <w:rPr>
          <w:rFonts w:ascii="Garamond" w:hAnsi="Garamond"/>
          <w:sz w:val="24"/>
          <w:szCs w:val="24"/>
          <w:lang w:val="nl-NL"/>
        </w:rPr>
        <w:t xml:space="preserve"> </w:t>
      </w:r>
      <w:r w:rsidR="00857D2B" w:rsidRPr="00BF63DE">
        <w:rPr>
          <w:rFonts w:ascii="Garamond" w:hAnsi="Garamond"/>
          <w:sz w:val="24"/>
          <w:szCs w:val="24"/>
          <w:lang w:val="nl-NL"/>
        </w:rPr>
        <w:t>Z</w:t>
      </w:r>
      <w:r w:rsidR="004F2372" w:rsidRPr="00BF63DE">
        <w:rPr>
          <w:rFonts w:ascii="Garamond" w:hAnsi="Garamond"/>
          <w:sz w:val="24"/>
          <w:szCs w:val="24"/>
          <w:lang w:val="nl-NL"/>
        </w:rPr>
        <w:t xml:space="preserve">ijn </w:t>
      </w:r>
      <w:r w:rsidR="008F7742" w:rsidRPr="00BF63DE">
        <w:rPr>
          <w:rFonts w:ascii="Garamond" w:hAnsi="Garamond"/>
          <w:sz w:val="24"/>
          <w:szCs w:val="24"/>
          <w:lang w:val="nl-NL"/>
        </w:rPr>
        <w:t>rust zal brengen</w:t>
      </w:r>
      <w:r w:rsidR="00857D2B" w:rsidRPr="00BF63DE">
        <w:rPr>
          <w:rFonts w:ascii="Garamond" w:hAnsi="Garamond"/>
          <w:sz w:val="24"/>
          <w:szCs w:val="24"/>
          <w:lang w:val="nl-NL"/>
        </w:rPr>
        <w:t>.</w:t>
      </w:r>
      <w:r w:rsidR="003417F6" w:rsidRPr="00BF63DE">
        <w:rPr>
          <w:rFonts w:ascii="Garamond" w:hAnsi="Garamond"/>
          <w:sz w:val="24"/>
          <w:szCs w:val="24"/>
          <w:lang w:val="nl-NL"/>
        </w:rPr>
        <w:t xml:space="preserve"> </w:t>
      </w:r>
      <w:r w:rsidR="00857D2B" w:rsidRPr="00BF63DE">
        <w:rPr>
          <w:rFonts w:ascii="Garamond" w:hAnsi="Garamond"/>
          <w:sz w:val="24"/>
          <w:szCs w:val="24"/>
          <w:lang w:val="nl-NL"/>
        </w:rPr>
        <w:t>M</w:t>
      </w:r>
      <w:r w:rsidR="003417F6" w:rsidRPr="00BF63DE">
        <w:rPr>
          <w:rFonts w:ascii="Garamond" w:hAnsi="Garamond"/>
          <w:sz w:val="24"/>
          <w:szCs w:val="24"/>
          <w:lang w:val="nl-NL"/>
        </w:rPr>
        <w:t xml:space="preserve">ijn </w:t>
      </w:r>
      <w:r w:rsidR="008F7742" w:rsidRPr="00BF63DE">
        <w:rPr>
          <w:rFonts w:ascii="Garamond" w:hAnsi="Garamond"/>
          <w:sz w:val="24"/>
          <w:szCs w:val="24"/>
          <w:lang w:val="nl-NL"/>
        </w:rPr>
        <w:t>ziel is met de vergadering van de eerstgeborenen</w:t>
      </w:r>
      <w:r w:rsidR="00857D2B" w:rsidRPr="00BF63DE">
        <w:rPr>
          <w:rFonts w:ascii="Garamond" w:hAnsi="Garamond"/>
          <w:sz w:val="24"/>
          <w:szCs w:val="24"/>
          <w:lang w:val="nl-NL"/>
        </w:rPr>
        <w:t>.</w:t>
      </w:r>
      <w:r w:rsidR="008F7742" w:rsidRPr="00BF63DE">
        <w:rPr>
          <w:rFonts w:ascii="Garamond" w:hAnsi="Garamond"/>
          <w:sz w:val="24"/>
          <w:szCs w:val="24"/>
          <w:lang w:val="nl-NL"/>
        </w:rPr>
        <w:t xml:space="preserve"> </w:t>
      </w:r>
      <w:r w:rsidR="00857D2B" w:rsidRPr="00BF63DE">
        <w:rPr>
          <w:rFonts w:ascii="Garamond" w:hAnsi="Garamond"/>
          <w:sz w:val="24"/>
          <w:szCs w:val="24"/>
          <w:lang w:val="nl-NL"/>
        </w:rPr>
        <w:t>M</w:t>
      </w:r>
      <w:r w:rsidR="008F7742" w:rsidRPr="00BF63DE">
        <w:rPr>
          <w:rFonts w:ascii="Garamond" w:hAnsi="Garamond"/>
          <w:sz w:val="24"/>
          <w:szCs w:val="24"/>
          <w:lang w:val="nl-NL"/>
        </w:rPr>
        <w:t xml:space="preserve">ijn </w:t>
      </w:r>
      <w:r w:rsidR="000D2FE8" w:rsidRPr="00BF63DE">
        <w:rPr>
          <w:rFonts w:ascii="Garamond" w:hAnsi="Garamond"/>
          <w:sz w:val="24"/>
          <w:szCs w:val="24"/>
          <w:lang w:val="nl-NL"/>
        </w:rPr>
        <w:t>lichaam</w:t>
      </w:r>
      <w:r w:rsidR="008F7742" w:rsidRPr="00BF63DE">
        <w:rPr>
          <w:rFonts w:ascii="Garamond" w:hAnsi="Garamond"/>
          <w:sz w:val="24"/>
          <w:szCs w:val="24"/>
          <w:lang w:val="nl-NL"/>
        </w:rPr>
        <w:t xml:space="preserve"> rust in hoop</w:t>
      </w:r>
      <w:r w:rsidR="00857D2B" w:rsidRPr="00BF63DE">
        <w:rPr>
          <w:rFonts w:ascii="Garamond" w:hAnsi="Garamond"/>
          <w:sz w:val="24"/>
          <w:szCs w:val="24"/>
          <w:lang w:val="nl-NL"/>
        </w:rPr>
        <w:t>.</w:t>
      </w:r>
      <w:r w:rsidR="008F7742" w:rsidRPr="00BF63DE">
        <w:rPr>
          <w:rFonts w:ascii="Garamond" w:hAnsi="Garamond"/>
          <w:sz w:val="24"/>
          <w:szCs w:val="24"/>
          <w:lang w:val="nl-NL"/>
        </w:rPr>
        <w:t xml:space="preserve"> </w:t>
      </w:r>
      <w:r w:rsidR="00857D2B" w:rsidRPr="00BF63DE">
        <w:rPr>
          <w:rFonts w:ascii="Garamond" w:hAnsi="Garamond"/>
          <w:sz w:val="24"/>
          <w:szCs w:val="24"/>
          <w:lang w:val="nl-NL"/>
        </w:rPr>
        <w:t>Als</w:t>
      </w:r>
      <w:r w:rsidR="009934B2" w:rsidRPr="00BF63DE">
        <w:rPr>
          <w:rFonts w:ascii="Garamond" w:hAnsi="Garamond"/>
          <w:sz w:val="24"/>
          <w:szCs w:val="24"/>
          <w:lang w:val="nl-NL"/>
        </w:rPr>
        <w:t xml:space="preserve"> </w:t>
      </w:r>
      <w:r w:rsidR="008F7742" w:rsidRPr="00BF63DE">
        <w:rPr>
          <w:rFonts w:ascii="Garamond" w:hAnsi="Garamond"/>
          <w:sz w:val="24"/>
          <w:szCs w:val="24"/>
          <w:lang w:val="nl-NL"/>
        </w:rPr>
        <w:t>ik hier beneden</w:t>
      </w:r>
      <w:r w:rsidR="003417F6" w:rsidRPr="00BF63DE">
        <w:rPr>
          <w:rFonts w:ascii="Garamond" w:hAnsi="Garamond"/>
          <w:sz w:val="24"/>
          <w:szCs w:val="24"/>
          <w:lang w:val="nl-NL"/>
        </w:rPr>
        <w:t xml:space="preserve"> mijn </w:t>
      </w:r>
      <w:r w:rsidR="00565C65" w:rsidRPr="00BF63DE">
        <w:rPr>
          <w:rFonts w:ascii="Garamond" w:hAnsi="Garamond"/>
          <w:sz w:val="24"/>
          <w:szCs w:val="24"/>
          <w:lang w:val="nl-NL"/>
        </w:rPr>
        <w:t xml:space="preserve">God </w:t>
      </w:r>
      <w:r w:rsidR="00857D2B" w:rsidRPr="00BF63DE">
        <w:rPr>
          <w:rFonts w:ascii="Garamond" w:hAnsi="Garamond"/>
          <w:sz w:val="24"/>
          <w:szCs w:val="24"/>
          <w:lang w:val="nl-NL"/>
        </w:rPr>
        <w:t xml:space="preserve">kan </w:t>
      </w:r>
      <w:r w:rsidRPr="00BF63DE">
        <w:rPr>
          <w:rFonts w:ascii="Garamond" w:hAnsi="Garamond"/>
          <w:sz w:val="24"/>
          <w:szCs w:val="24"/>
          <w:lang w:val="nl-NL"/>
        </w:rPr>
        <w:t>ere</w:t>
      </w:r>
      <w:r w:rsidR="00857D2B" w:rsidRPr="00BF63DE">
        <w:rPr>
          <w:rFonts w:ascii="Garamond" w:hAnsi="Garamond"/>
          <w:sz w:val="24"/>
          <w:szCs w:val="24"/>
          <w:lang w:val="nl-NL"/>
        </w:rPr>
        <w:t>n</w:t>
      </w:r>
      <w:r w:rsidR="008F7742" w:rsidRPr="00BF63DE">
        <w:rPr>
          <w:rFonts w:ascii="Garamond" w:hAnsi="Garamond"/>
          <w:sz w:val="24"/>
          <w:szCs w:val="24"/>
          <w:lang w:val="nl-NL"/>
        </w:rPr>
        <w:t xml:space="preserve">, hetzij door daden, hetzij door lijden, </w:t>
      </w:r>
      <w:r w:rsidR="00857D2B" w:rsidRPr="00BF63DE">
        <w:rPr>
          <w:rFonts w:ascii="Garamond" w:hAnsi="Garamond"/>
          <w:sz w:val="24"/>
          <w:szCs w:val="24"/>
          <w:lang w:val="nl-NL"/>
        </w:rPr>
        <w:t xml:space="preserve">dan </w:t>
      </w:r>
      <w:r w:rsidR="008F7742" w:rsidRPr="00BF63DE">
        <w:rPr>
          <w:rFonts w:ascii="Garamond" w:hAnsi="Garamond"/>
          <w:sz w:val="24"/>
          <w:szCs w:val="24"/>
          <w:lang w:val="nl-NL"/>
        </w:rPr>
        <w:t>zal ik m</w:t>
      </w:r>
      <w:r w:rsidR="00857D2B" w:rsidRPr="00BF63DE">
        <w:rPr>
          <w:rFonts w:ascii="Garamond" w:hAnsi="Garamond"/>
          <w:sz w:val="24"/>
          <w:szCs w:val="24"/>
          <w:lang w:val="nl-NL"/>
        </w:rPr>
        <w:t xml:space="preserve">e </w:t>
      </w:r>
      <w:r w:rsidR="008F7742" w:rsidRPr="00BF63DE">
        <w:rPr>
          <w:rFonts w:ascii="Garamond" w:hAnsi="Garamond"/>
          <w:sz w:val="24"/>
          <w:szCs w:val="24"/>
          <w:lang w:val="nl-NL"/>
        </w:rPr>
        <w:t>daarover zeer verheugen.</w:t>
      </w:r>
    </w:p>
    <w:p w14:paraId="391735B8" w14:textId="0D8CD0BC" w:rsidR="00635913" w:rsidRPr="00BF63DE" w:rsidRDefault="00F47AED" w:rsidP="00E118AD">
      <w:pPr>
        <w:spacing w:after="240"/>
        <w:ind w:left="283" w:right="283"/>
        <w:jc w:val="both"/>
        <w:rPr>
          <w:rFonts w:ascii="Garamond" w:hAnsi="Garamond"/>
          <w:sz w:val="24"/>
          <w:szCs w:val="24"/>
          <w:lang w:val="nl-NL"/>
        </w:rPr>
      </w:pPr>
      <w:r w:rsidRPr="00BF63DE">
        <w:rPr>
          <w:rFonts w:ascii="Garamond" w:hAnsi="Garamond"/>
          <w:sz w:val="24"/>
          <w:szCs w:val="24"/>
          <w:lang w:val="nl-NL"/>
        </w:rPr>
        <w:t>E</w:t>
      </w:r>
      <w:r w:rsidR="008F7742" w:rsidRPr="00BF63DE">
        <w:rPr>
          <w:rFonts w:ascii="Garamond" w:hAnsi="Garamond"/>
          <w:sz w:val="24"/>
          <w:szCs w:val="24"/>
          <w:lang w:val="nl-NL"/>
        </w:rPr>
        <w:t>r is geen arm schepsel die meer reden heeft dan ik</w:t>
      </w:r>
      <w:r w:rsidR="009934B2" w:rsidRPr="00BF63DE">
        <w:rPr>
          <w:rFonts w:ascii="Garamond" w:hAnsi="Garamond"/>
          <w:sz w:val="24"/>
          <w:szCs w:val="24"/>
          <w:lang w:val="nl-NL"/>
        </w:rPr>
        <w:t>,</w:t>
      </w:r>
      <w:r w:rsidR="008F7742" w:rsidRPr="00BF63DE">
        <w:rPr>
          <w:rFonts w:ascii="Garamond" w:hAnsi="Garamond"/>
          <w:sz w:val="24"/>
          <w:szCs w:val="24"/>
          <w:lang w:val="nl-NL"/>
        </w:rPr>
        <w:t xml:space="preserve"> om zich werkzaam te </w:t>
      </w:r>
      <w:r w:rsidR="003417F6" w:rsidRPr="00BF63DE">
        <w:rPr>
          <w:rFonts w:ascii="Garamond" w:hAnsi="Garamond"/>
          <w:sz w:val="24"/>
          <w:szCs w:val="24"/>
          <w:lang w:val="nl-NL"/>
        </w:rPr>
        <w:t>betonen</w:t>
      </w:r>
      <w:r w:rsidR="008F7742" w:rsidRPr="00BF63DE">
        <w:rPr>
          <w:rFonts w:ascii="Garamond" w:hAnsi="Garamond"/>
          <w:sz w:val="24"/>
          <w:szCs w:val="24"/>
          <w:lang w:val="nl-NL"/>
        </w:rPr>
        <w:t xml:space="preserve"> voor de zaak van</w:t>
      </w:r>
      <w:r w:rsidR="004F2372" w:rsidRPr="00BF63DE">
        <w:rPr>
          <w:rFonts w:ascii="Garamond" w:hAnsi="Garamond"/>
          <w:sz w:val="24"/>
          <w:szCs w:val="24"/>
          <w:lang w:val="nl-NL"/>
        </w:rPr>
        <w:t xml:space="preserve"> zijn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Voor ik nog iets tot</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eer gedaan</w:t>
      </w:r>
      <w:r w:rsidRPr="00BF63DE">
        <w:rPr>
          <w:rFonts w:ascii="Garamond" w:hAnsi="Garamond"/>
          <w:sz w:val="24"/>
          <w:szCs w:val="24"/>
          <w:lang w:val="nl-NL"/>
        </w:rPr>
        <w:t xml:space="preserve"> h</w:t>
      </w:r>
      <w:r w:rsidR="008F7742" w:rsidRPr="00BF63DE">
        <w:rPr>
          <w:rFonts w:ascii="Garamond" w:hAnsi="Garamond"/>
          <w:sz w:val="24"/>
          <w:szCs w:val="24"/>
          <w:lang w:val="nl-NL"/>
        </w:rPr>
        <w:t>ad, heb ik de bewijzen</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liefde in overvloed</w:t>
      </w:r>
      <w:r w:rsidR="00857D2B" w:rsidRPr="00BF63DE">
        <w:rPr>
          <w:rFonts w:ascii="Garamond" w:hAnsi="Garamond"/>
          <w:sz w:val="24"/>
          <w:szCs w:val="24"/>
          <w:lang w:val="nl-NL"/>
        </w:rPr>
        <w:t xml:space="preserve"> ontvangen</w:t>
      </w:r>
      <w:r w:rsidRPr="00BF63DE">
        <w:rPr>
          <w:rFonts w:ascii="Garamond" w:hAnsi="Garamond"/>
          <w:sz w:val="24"/>
          <w:szCs w:val="24"/>
          <w:lang w:val="nl-NL"/>
        </w:rPr>
        <w:t>.</w:t>
      </w:r>
      <w:r w:rsidR="008F7742" w:rsidRPr="00BF63DE">
        <w:rPr>
          <w:rFonts w:ascii="Garamond" w:hAnsi="Garamond"/>
          <w:sz w:val="24"/>
          <w:szCs w:val="24"/>
          <w:lang w:val="nl-NL"/>
        </w:rPr>
        <w:t xml:space="preserve"> </w:t>
      </w:r>
      <w:r w:rsidRPr="00BF63DE">
        <w:rPr>
          <w:rFonts w:ascii="Garamond" w:hAnsi="Garamond"/>
          <w:sz w:val="24"/>
          <w:szCs w:val="24"/>
          <w:lang w:val="nl-NL"/>
        </w:rPr>
        <w:t>I</w:t>
      </w:r>
      <w:r w:rsidR="008F7742" w:rsidRPr="00BF63DE">
        <w:rPr>
          <w:rFonts w:ascii="Garamond" w:hAnsi="Garamond"/>
          <w:sz w:val="24"/>
          <w:szCs w:val="24"/>
          <w:lang w:val="nl-NL"/>
        </w:rPr>
        <w:t>k ben verzekerd, dat wat ik ook</w:t>
      </w:r>
      <w:r w:rsidR="00857D2B" w:rsidRPr="00BF63DE">
        <w:rPr>
          <w:rFonts w:ascii="Garamond" w:hAnsi="Garamond"/>
          <w:sz w:val="24"/>
          <w:szCs w:val="24"/>
          <w:lang w:val="nl-NL"/>
        </w:rPr>
        <w:t xml:space="preserve"> doen zal – </w:t>
      </w:r>
      <w:r w:rsidR="008F7742" w:rsidRPr="00BF63DE">
        <w:rPr>
          <w:rFonts w:ascii="Garamond" w:hAnsi="Garamond"/>
          <w:sz w:val="24"/>
          <w:szCs w:val="24"/>
          <w:lang w:val="nl-NL"/>
        </w:rPr>
        <w:t>ik</w:t>
      </w:r>
      <w:r w:rsidR="00857D2B" w:rsidRPr="00BF63DE">
        <w:rPr>
          <w:rFonts w:ascii="Garamond" w:hAnsi="Garamond"/>
          <w:sz w:val="24"/>
          <w:szCs w:val="24"/>
          <w:lang w:val="nl-NL"/>
        </w:rPr>
        <w:t xml:space="preserve"> zal</w:t>
      </w:r>
      <w:r w:rsidR="008F7742" w:rsidRPr="00BF63DE">
        <w:rPr>
          <w:rFonts w:ascii="Garamond" w:hAnsi="Garamond"/>
          <w:sz w:val="24"/>
          <w:szCs w:val="24"/>
          <w:lang w:val="nl-NL"/>
        </w:rPr>
        <w:t xml:space="preserve"> </w:t>
      </w:r>
      <w:r w:rsidR="009934B2" w:rsidRPr="00BF63DE">
        <w:rPr>
          <w:rFonts w:ascii="Garamond" w:hAnsi="Garamond"/>
          <w:sz w:val="24"/>
          <w:szCs w:val="24"/>
          <w:lang w:val="nl-NL"/>
        </w:rPr>
        <w:t>nooit</w:t>
      </w:r>
      <w:r w:rsidR="008F7742" w:rsidRPr="00BF63DE">
        <w:rPr>
          <w:rFonts w:ascii="Garamond" w:hAnsi="Garamond"/>
          <w:sz w:val="24"/>
          <w:szCs w:val="24"/>
          <w:lang w:val="nl-NL"/>
        </w:rPr>
        <w:t xml:space="preserve"> het allerminste als loon </w:t>
      </w:r>
      <w:r w:rsidR="00857D2B" w:rsidRPr="00BF63DE">
        <w:rPr>
          <w:rFonts w:ascii="Garamond" w:hAnsi="Garamond"/>
          <w:sz w:val="24"/>
          <w:szCs w:val="24"/>
          <w:lang w:val="nl-NL"/>
        </w:rPr>
        <w:t xml:space="preserve">verdienen. De </w:t>
      </w:r>
      <w:r w:rsidR="00AF5374" w:rsidRPr="00BF63DE">
        <w:rPr>
          <w:rFonts w:ascii="Garamond" w:hAnsi="Garamond"/>
          <w:sz w:val="24"/>
          <w:szCs w:val="24"/>
          <w:lang w:val="nl-NL"/>
        </w:rPr>
        <w:t>Heer</w:t>
      </w:r>
      <w:r w:rsidR="00857D2B" w:rsidRPr="00BF63DE">
        <w:rPr>
          <w:rFonts w:ascii="Garamond" w:hAnsi="Garamond"/>
          <w:sz w:val="24"/>
          <w:szCs w:val="24"/>
          <w:lang w:val="nl-NL"/>
        </w:rPr>
        <w:t>e</w:t>
      </w:r>
      <w:r w:rsidR="00AF5374" w:rsidRPr="00BF63DE">
        <w:rPr>
          <w:rFonts w:ascii="Garamond" w:hAnsi="Garamond"/>
          <w:sz w:val="24"/>
          <w:szCs w:val="24"/>
          <w:lang w:val="nl-NL"/>
        </w:rPr>
        <w:t xml:space="preserve"> </w:t>
      </w:r>
      <w:r w:rsidR="008F7742" w:rsidRPr="00BF63DE">
        <w:rPr>
          <w:rFonts w:ascii="Garamond" w:hAnsi="Garamond"/>
          <w:sz w:val="24"/>
          <w:szCs w:val="24"/>
          <w:lang w:val="nl-NL"/>
        </w:rPr>
        <w:t>neme mij aan in</w:t>
      </w:r>
      <w:r w:rsidR="004F2372" w:rsidRPr="00BF63DE">
        <w:rPr>
          <w:rFonts w:ascii="Garamond" w:hAnsi="Garamond"/>
          <w:sz w:val="24"/>
          <w:szCs w:val="24"/>
          <w:lang w:val="nl-NL"/>
        </w:rPr>
        <w:t xml:space="preserve"> </w:t>
      </w:r>
      <w:r w:rsidR="00857D2B" w:rsidRPr="00BF63DE">
        <w:rPr>
          <w:rFonts w:ascii="Garamond" w:hAnsi="Garamond"/>
          <w:sz w:val="24"/>
          <w:szCs w:val="24"/>
          <w:lang w:val="nl-NL"/>
        </w:rPr>
        <w:t>Z</w:t>
      </w:r>
      <w:r w:rsidR="004F2372" w:rsidRPr="00BF63DE">
        <w:rPr>
          <w:rFonts w:ascii="Garamond" w:hAnsi="Garamond"/>
          <w:sz w:val="24"/>
          <w:szCs w:val="24"/>
          <w:lang w:val="nl-NL"/>
        </w:rPr>
        <w:t xml:space="preserve">ijn </w:t>
      </w:r>
      <w:r w:rsidR="00857D2B" w:rsidRPr="00BF63DE">
        <w:rPr>
          <w:rFonts w:ascii="Garamond" w:hAnsi="Garamond"/>
          <w:sz w:val="24"/>
          <w:szCs w:val="24"/>
          <w:lang w:val="nl-NL"/>
        </w:rPr>
        <w:t>Z</w:t>
      </w:r>
      <w:r w:rsidR="008F7742" w:rsidRPr="00BF63DE">
        <w:rPr>
          <w:rFonts w:ascii="Garamond" w:hAnsi="Garamond"/>
          <w:sz w:val="24"/>
          <w:szCs w:val="24"/>
          <w:lang w:val="nl-NL"/>
        </w:rPr>
        <w:t xml:space="preserve">oon, </w:t>
      </w:r>
      <w:r w:rsidR="00857D2B" w:rsidRPr="00BF63DE">
        <w:rPr>
          <w:rFonts w:ascii="Garamond" w:hAnsi="Garamond"/>
          <w:sz w:val="24"/>
          <w:szCs w:val="24"/>
          <w:lang w:val="nl-NL"/>
        </w:rPr>
        <w:t xml:space="preserve">en geve </w:t>
      </w:r>
      <w:r w:rsidR="008F7742" w:rsidRPr="00BF63DE">
        <w:rPr>
          <w:rFonts w:ascii="Garamond" w:hAnsi="Garamond"/>
          <w:sz w:val="24"/>
          <w:szCs w:val="24"/>
          <w:lang w:val="nl-NL"/>
        </w:rPr>
        <w:t>m</w:t>
      </w:r>
      <w:r w:rsidR="00857D2B" w:rsidRPr="00BF63DE">
        <w:rPr>
          <w:rFonts w:ascii="Garamond" w:hAnsi="Garamond"/>
          <w:sz w:val="24"/>
          <w:szCs w:val="24"/>
          <w:lang w:val="nl-NL"/>
        </w:rPr>
        <w:t>e</w:t>
      </w:r>
      <w:r w:rsidR="008F7742" w:rsidRPr="00BF63DE">
        <w:rPr>
          <w:rFonts w:ascii="Garamond" w:hAnsi="Garamond"/>
          <w:sz w:val="24"/>
          <w:szCs w:val="24"/>
          <w:lang w:val="nl-NL"/>
        </w:rPr>
        <w:t xml:space="preserve"> te wandelen in het licht, </w:t>
      </w:r>
      <w:r w:rsidR="00857D2B" w:rsidRPr="00BF63DE">
        <w:rPr>
          <w:rFonts w:ascii="Garamond" w:hAnsi="Garamond"/>
          <w:sz w:val="24"/>
          <w:szCs w:val="24"/>
          <w:lang w:val="nl-NL"/>
        </w:rPr>
        <w:t>zoals</w:t>
      </w:r>
      <w:r w:rsidR="008F7742" w:rsidRPr="00BF63DE">
        <w:rPr>
          <w:rFonts w:ascii="Garamond" w:hAnsi="Garamond"/>
          <w:sz w:val="24"/>
          <w:szCs w:val="24"/>
          <w:lang w:val="nl-NL"/>
        </w:rPr>
        <w:t xml:space="preserve"> </w:t>
      </w:r>
      <w:r w:rsidR="00857D2B" w:rsidRPr="00BF63DE">
        <w:rPr>
          <w:rFonts w:ascii="Garamond" w:hAnsi="Garamond"/>
          <w:sz w:val="24"/>
          <w:szCs w:val="24"/>
          <w:lang w:val="nl-NL"/>
        </w:rPr>
        <w:t>H</w:t>
      </w:r>
      <w:r w:rsidR="008F7742" w:rsidRPr="00BF63DE">
        <w:rPr>
          <w:rFonts w:ascii="Garamond" w:hAnsi="Garamond"/>
          <w:sz w:val="24"/>
          <w:szCs w:val="24"/>
          <w:lang w:val="nl-NL"/>
        </w:rPr>
        <w:t xml:space="preserve">ij </w:t>
      </w:r>
      <w:r w:rsidR="00857D2B" w:rsidRPr="00BF63DE">
        <w:rPr>
          <w:rFonts w:ascii="Garamond" w:hAnsi="Garamond"/>
          <w:sz w:val="24"/>
          <w:szCs w:val="24"/>
          <w:lang w:val="nl-NL"/>
        </w:rPr>
        <w:t>L</w:t>
      </w:r>
      <w:r w:rsidR="008F7742" w:rsidRPr="00BF63DE">
        <w:rPr>
          <w:rFonts w:ascii="Garamond" w:hAnsi="Garamond"/>
          <w:sz w:val="24"/>
          <w:szCs w:val="24"/>
          <w:lang w:val="nl-NL"/>
        </w:rPr>
        <w:t>icht is</w:t>
      </w:r>
      <w:r w:rsidR="009934B2" w:rsidRPr="00BF63DE">
        <w:rPr>
          <w:rFonts w:ascii="Garamond" w:hAnsi="Garamond"/>
          <w:sz w:val="24"/>
          <w:szCs w:val="24"/>
          <w:lang w:val="nl-NL"/>
        </w:rPr>
        <w:t>!</w:t>
      </w:r>
      <w:r w:rsidR="008F7742" w:rsidRPr="00BF63DE">
        <w:rPr>
          <w:rFonts w:ascii="Garamond" w:hAnsi="Garamond"/>
          <w:sz w:val="24"/>
          <w:szCs w:val="24"/>
          <w:lang w:val="nl-NL"/>
        </w:rPr>
        <w:t xml:space="preserve"> Hij is het</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857D2B" w:rsidRPr="00BF63DE">
        <w:rPr>
          <w:rFonts w:ascii="Garamond" w:hAnsi="Garamond"/>
          <w:sz w:val="24"/>
          <w:szCs w:val="24"/>
          <w:lang w:val="nl-NL"/>
        </w:rPr>
        <w:t>D</w:t>
      </w:r>
      <w:r w:rsidR="008F7742" w:rsidRPr="00BF63DE">
        <w:rPr>
          <w:rFonts w:ascii="Garamond" w:hAnsi="Garamond"/>
          <w:sz w:val="24"/>
          <w:szCs w:val="24"/>
          <w:lang w:val="nl-NL"/>
        </w:rPr>
        <w:t>ie onze</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donkerheid </w:t>
      </w:r>
      <w:r w:rsidR="00857D2B" w:rsidRPr="00BF63DE">
        <w:rPr>
          <w:rFonts w:ascii="Garamond" w:hAnsi="Garamond"/>
          <w:sz w:val="24"/>
          <w:szCs w:val="24"/>
          <w:lang w:val="nl-NL"/>
        </w:rPr>
        <w:t xml:space="preserve">en </w:t>
      </w:r>
      <w:r w:rsidR="008F7742" w:rsidRPr="00BF63DE">
        <w:rPr>
          <w:rFonts w:ascii="Garamond" w:hAnsi="Garamond"/>
          <w:sz w:val="24"/>
          <w:szCs w:val="24"/>
          <w:lang w:val="nl-NL"/>
        </w:rPr>
        <w:t xml:space="preserve">duisternis verheldert. </w:t>
      </w:r>
      <w:r w:rsidRPr="00BF63DE">
        <w:rPr>
          <w:rFonts w:ascii="Garamond" w:hAnsi="Garamond"/>
          <w:sz w:val="24"/>
          <w:szCs w:val="24"/>
          <w:lang w:val="nl-NL"/>
        </w:rPr>
        <w:t>I</w:t>
      </w:r>
      <w:r w:rsidR="008F7742" w:rsidRPr="00BF63DE">
        <w:rPr>
          <w:rFonts w:ascii="Garamond" w:hAnsi="Garamond"/>
          <w:sz w:val="24"/>
          <w:szCs w:val="24"/>
          <w:lang w:val="nl-NL"/>
        </w:rPr>
        <w:t>k kan niet zeg</w:t>
      </w:r>
      <w:r w:rsidRPr="00BF63DE">
        <w:rPr>
          <w:rFonts w:ascii="Garamond" w:hAnsi="Garamond"/>
          <w:sz w:val="24"/>
          <w:szCs w:val="24"/>
          <w:lang w:val="nl-NL"/>
        </w:rPr>
        <w:t xml:space="preserve">gen dat </w:t>
      </w:r>
      <w:r w:rsidR="008F7742" w:rsidRPr="00BF63DE">
        <w:rPr>
          <w:rFonts w:ascii="Garamond" w:hAnsi="Garamond"/>
          <w:sz w:val="24"/>
          <w:szCs w:val="24"/>
          <w:lang w:val="nl-NL"/>
        </w:rPr>
        <w:t xml:space="preserve">hij zijn licht voor mij verbergt. Hij </w:t>
      </w:r>
      <w:r w:rsidR="00857D2B" w:rsidRPr="00BF63DE">
        <w:rPr>
          <w:rFonts w:ascii="Garamond" w:hAnsi="Garamond"/>
          <w:sz w:val="24"/>
          <w:szCs w:val="24"/>
          <w:lang w:val="nl-NL"/>
        </w:rPr>
        <w:t>laa</w:t>
      </w:r>
      <w:r w:rsidRPr="00BF63DE">
        <w:rPr>
          <w:rFonts w:ascii="Garamond" w:hAnsi="Garamond"/>
          <w:sz w:val="24"/>
          <w:szCs w:val="24"/>
          <w:lang w:val="nl-NL"/>
        </w:rPr>
        <w:t xml:space="preserve">t </w:t>
      </w:r>
      <w:r w:rsidR="008F7742" w:rsidRPr="00BF63DE">
        <w:rPr>
          <w:rFonts w:ascii="Garamond" w:hAnsi="Garamond"/>
          <w:sz w:val="24"/>
          <w:szCs w:val="24"/>
          <w:lang w:val="nl-NL"/>
        </w:rPr>
        <w:t xml:space="preserve">mij het licht </w:t>
      </w:r>
      <w:r w:rsidR="00857D2B" w:rsidRPr="00BF63DE">
        <w:rPr>
          <w:rFonts w:ascii="Garamond" w:hAnsi="Garamond"/>
          <w:sz w:val="24"/>
          <w:szCs w:val="24"/>
          <w:lang w:val="nl-NL"/>
        </w:rPr>
        <w:t>zie</w:t>
      </w:r>
      <w:r w:rsidR="008F7742" w:rsidRPr="00BF63DE">
        <w:rPr>
          <w:rFonts w:ascii="Garamond" w:hAnsi="Garamond"/>
          <w:sz w:val="24"/>
          <w:szCs w:val="24"/>
          <w:lang w:val="nl-NL"/>
        </w:rPr>
        <w:t xml:space="preserve">n in </w:t>
      </w:r>
      <w:r w:rsidR="00857D2B" w:rsidRPr="00BF63DE">
        <w:rPr>
          <w:rFonts w:ascii="Garamond" w:hAnsi="Garamond"/>
          <w:sz w:val="24"/>
          <w:szCs w:val="24"/>
          <w:lang w:val="nl-NL"/>
        </w:rPr>
        <w:t>Z</w:t>
      </w:r>
      <w:r w:rsidR="008F7742" w:rsidRPr="00BF63DE">
        <w:rPr>
          <w:rFonts w:ascii="Garamond" w:hAnsi="Garamond"/>
          <w:sz w:val="24"/>
          <w:szCs w:val="24"/>
          <w:lang w:val="nl-NL"/>
        </w:rPr>
        <w:t xml:space="preserve">ijn licht. </w:t>
      </w:r>
      <w:r w:rsidR="00857D2B" w:rsidRPr="00BF63DE">
        <w:rPr>
          <w:rFonts w:ascii="Garamond" w:hAnsi="Garamond"/>
          <w:sz w:val="24"/>
          <w:szCs w:val="24"/>
          <w:lang w:val="nl-NL"/>
        </w:rPr>
        <w:t>Eén s</w:t>
      </w:r>
      <w:r w:rsidR="008F7742" w:rsidRPr="00BF63DE">
        <w:rPr>
          <w:rFonts w:ascii="Garamond" w:hAnsi="Garamond"/>
          <w:sz w:val="24"/>
          <w:szCs w:val="24"/>
          <w:lang w:val="nl-NL"/>
        </w:rPr>
        <w:t>traal van licht in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donkere plaats brengt reeds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vrolijkheid. Gezegend zij </w:t>
      </w:r>
      <w:r w:rsidR="00857D2B" w:rsidRPr="00BF63DE">
        <w:rPr>
          <w:rFonts w:ascii="Garamond" w:hAnsi="Garamond"/>
          <w:sz w:val="24"/>
          <w:szCs w:val="24"/>
          <w:lang w:val="nl-NL"/>
        </w:rPr>
        <w:t>Z</w:t>
      </w:r>
      <w:r w:rsidR="008F7742" w:rsidRPr="00BF63DE">
        <w:rPr>
          <w:rFonts w:ascii="Garamond" w:hAnsi="Garamond"/>
          <w:sz w:val="24"/>
          <w:szCs w:val="24"/>
          <w:lang w:val="nl-NL"/>
        </w:rPr>
        <w:t xml:space="preserve">ijn </w:t>
      </w:r>
      <w:r w:rsidR="00857D2B" w:rsidRPr="00BF63DE">
        <w:rPr>
          <w:rFonts w:ascii="Garamond" w:hAnsi="Garamond"/>
          <w:sz w:val="24"/>
          <w:szCs w:val="24"/>
          <w:lang w:val="nl-NL"/>
        </w:rPr>
        <w:t>N</w:t>
      </w:r>
      <w:r w:rsidR="008F7742" w:rsidRPr="00BF63DE">
        <w:rPr>
          <w:rFonts w:ascii="Garamond" w:hAnsi="Garamond"/>
          <w:sz w:val="24"/>
          <w:szCs w:val="24"/>
          <w:lang w:val="nl-NL"/>
        </w:rPr>
        <w:t xml:space="preserve">aam, </w:t>
      </w:r>
      <w:r w:rsidR="00857D2B" w:rsidRPr="00BF63DE">
        <w:rPr>
          <w:rFonts w:ascii="Garamond" w:hAnsi="Garamond"/>
          <w:sz w:val="24"/>
          <w:szCs w:val="24"/>
          <w:lang w:val="nl-NL"/>
        </w:rPr>
        <w:t>D</w:t>
      </w:r>
      <w:r w:rsidR="008F7742" w:rsidRPr="00BF63DE">
        <w:rPr>
          <w:rFonts w:ascii="Garamond" w:hAnsi="Garamond"/>
          <w:sz w:val="24"/>
          <w:szCs w:val="24"/>
          <w:lang w:val="nl-NL"/>
        </w:rPr>
        <w:t>ie licht uitstort in een hart</w:t>
      </w:r>
      <w:r w:rsidR="009934B2" w:rsidRPr="00BF63DE">
        <w:rPr>
          <w:rFonts w:ascii="Garamond" w:hAnsi="Garamond"/>
          <w:sz w:val="24"/>
          <w:szCs w:val="24"/>
          <w:lang w:val="nl-NL"/>
        </w:rPr>
        <w:t xml:space="preserve"> </w:t>
      </w:r>
      <w:r w:rsidR="00857D2B" w:rsidRPr="00BF63DE">
        <w:rPr>
          <w:rFonts w:ascii="Garamond" w:hAnsi="Garamond"/>
          <w:sz w:val="24"/>
          <w:szCs w:val="24"/>
          <w:lang w:val="nl-NL"/>
        </w:rPr>
        <w:t xml:space="preserve">dat </w:t>
      </w:r>
      <w:r w:rsidR="009934B2" w:rsidRPr="00BF63DE">
        <w:rPr>
          <w:rFonts w:ascii="Garamond" w:hAnsi="Garamond"/>
          <w:sz w:val="24"/>
          <w:szCs w:val="24"/>
          <w:lang w:val="nl-NL"/>
        </w:rPr>
        <w:t xml:space="preserve">zo </w:t>
      </w:r>
      <w:r w:rsidR="008F7742" w:rsidRPr="00BF63DE">
        <w:rPr>
          <w:rFonts w:ascii="Garamond" w:hAnsi="Garamond"/>
          <w:sz w:val="24"/>
          <w:szCs w:val="24"/>
          <w:lang w:val="nl-NL"/>
        </w:rPr>
        <w:t xml:space="preserve">duister </w:t>
      </w:r>
      <w:r w:rsidR="00857D2B" w:rsidRPr="00BF63DE">
        <w:rPr>
          <w:rFonts w:ascii="Garamond" w:hAnsi="Garamond"/>
          <w:sz w:val="24"/>
          <w:szCs w:val="24"/>
          <w:lang w:val="nl-NL"/>
        </w:rPr>
        <w:t xml:space="preserve">is </w:t>
      </w:r>
      <w:r w:rsidR="008F7742" w:rsidRPr="00BF63DE">
        <w:rPr>
          <w:rFonts w:ascii="Garamond" w:hAnsi="Garamond"/>
          <w:sz w:val="24"/>
          <w:szCs w:val="24"/>
          <w:lang w:val="nl-NL"/>
        </w:rPr>
        <w:t>als het mijne!</w:t>
      </w:r>
      <w:r w:rsidRPr="00BF63DE">
        <w:rPr>
          <w:rFonts w:ascii="Garamond" w:hAnsi="Garamond"/>
          <w:sz w:val="24"/>
          <w:szCs w:val="24"/>
          <w:lang w:val="nl-NL"/>
        </w:rPr>
        <w:t xml:space="preserve"> </w:t>
      </w:r>
      <w:r w:rsidR="00857D2B" w:rsidRPr="00BF63DE">
        <w:rPr>
          <w:rFonts w:ascii="Garamond" w:hAnsi="Garamond"/>
          <w:sz w:val="24"/>
          <w:szCs w:val="24"/>
          <w:lang w:val="nl-NL"/>
        </w:rPr>
        <w:t>Je</w:t>
      </w:r>
      <w:r w:rsidRPr="00BF63DE">
        <w:rPr>
          <w:rFonts w:ascii="Garamond" w:hAnsi="Garamond"/>
          <w:sz w:val="24"/>
          <w:szCs w:val="24"/>
          <w:lang w:val="nl-NL"/>
        </w:rPr>
        <w:t xml:space="preserve"> </w:t>
      </w:r>
      <w:r w:rsidR="008F7742" w:rsidRPr="00BF63DE">
        <w:rPr>
          <w:rFonts w:ascii="Garamond" w:hAnsi="Garamond"/>
          <w:sz w:val="24"/>
          <w:szCs w:val="24"/>
          <w:lang w:val="nl-NL"/>
        </w:rPr>
        <w:t>weet hoe mijn leven is geweest. Ach, ik heb in duisternis geleefd</w:t>
      </w:r>
      <w:r w:rsidR="00857D2B" w:rsidRPr="00BF63DE">
        <w:rPr>
          <w:rFonts w:ascii="Garamond" w:hAnsi="Garamond"/>
          <w:sz w:val="24"/>
          <w:szCs w:val="24"/>
          <w:lang w:val="nl-NL"/>
        </w:rPr>
        <w:t>.</w:t>
      </w:r>
      <w:r w:rsidR="008F7742" w:rsidRPr="00BF63DE">
        <w:rPr>
          <w:rFonts w:ascii="Garamond" w:hAnsi="Garamond"/>
          <w:sz w:val="24"/>
          <w:szCs w:val="24"/>
          <w:lang w:val="nl-NL"/>
        </w:rPr>
        <w:t xml:space="preserve"> </w:t>
      </w:r>
      <w:r w:rsidR="00857D2B" w:rsidRPr="00BF63DE">
        <w:rPr>
          <w:rFonts w:ascii="Garamond" w:hAnsi="Garamond"/>
          <w:sz w:val="24"/>
          <w:szCs w:val="24"/>
          <w:lang w:val="nl-NL"/>
        </w:rPr>
        <w:t>I</w:t>
      </w:r>
      <w:r w:rsidR="008F7742" w:rsidRPr="00BF63DE">
        <w:rPr>
          <w:rFonts w:ascii="Garamond" w:hAnsi="Garamond"/>
          <w:sz w:val="24"/>
          <w:szCs w:val="24"/>
          <w:lang w:val="nl-NL"/>
        </w:rPr>
        <w:t>k heb de duisternis liefgehad</w:t>
      </w:r>
      <w:r w:rsidR="00857D2B" w:rsidRPr="00BF63DE">
        <w:rPr>
          <w:rFonts w:ascii="Garamond" w:hAnsi="Garamond"/>
          <w:sz w:val="24"/>
          <w:szCs w:val="24"/>
          <w:lang w:val="nl-NL"/>
        </w:rPr>
        <w:t>.</w:t>
      </w:r>
      <w:r w:rsidR="008F7742" w:rsidRPr="00BF63DE">
        <w:rPr>
          <w:rFonts w:ascii="Garamond" w:hAnsi="Garamond"/>
          <w:sz w:val="24"/>
          <w:szCs w:val="24"/>
          <w:lang w:val="nl-NL"/>
        </w:rPr>
        <w:t xml:space="preserve"> </w:t>
      </w:r>
      <w:r w:rsidR="00857D2B" w:rsidRPr="00BF63DE">
        <w:rPr>
          <w:rFonts w:ascii="Garamond" w:hAnsi="Garamond"/>
          <w:sz w:val="24"/>
          <w:szCs w:val="24"/>
          <w:lang w:val="nl-NL"/>
        </w:rPr>
        <w:t>I</w:t>
      </w:r>
      <w:r w:rsidR="008F7742" w:rsidRPr="00BF63DE">
        <w:rPr>
          <w:rFonts w:ascii="Garamond" w:hAnsi="Garamond"/>
          <w:sz w:val="24"/>
          <w:szCs w:val="24"/>
          <w:lang w:val="nl-NL"/>
        </w:rPr>
        <w:t>k heb het licht gehaat. Ik ben een voorname, ja de voornaamste geweest onder de zondaren. Ja</w:t>
      </w:r>
      <w:r w:rsidR="00857D2B" w:rsidRPr="00BF63DE">
        <w:rPr>
          <w:rFonts w:ascii="Garamond" w:hAnsi="Garamond"/>
          <w:sz w:val="24"/>
          <w:szCs w:val="24"/>
          <w:lang w:val="nl-NL"/>
        </w:rPr>
        <w:t>,</w:t>
      </w:r>
      <w:r w:rsidR="008F7742" w:rsidRPr="00BF63DE">
        <w:rPr>
          <w:rFonts w:ascii="Garamond" w:hAnsi="Garamond"/>
          <w:sz w:val="24"/>
          <w:szCs w:val="24"/>
          <w:lang w:val="nl-NL"/>
        </w:rPr>
        <w:t xml:space="preserve"> </w:t>
      </w:r>
      <w:r w:rsidR="00857D2B" w:rsidRPr="00BF63DE">
        <w:rPr>
          <w:rFonts w:ascii="Garamond" w:hAnsi="Garamond"/>
          <w:sz w:val="24"/>
          <w:szCs w:val="24"/>
          <w:lang w:val="nl-NL"/>
        </w:rPr>
        <w:t>h</w:t>
      </w:r>
      <w:r w:rsidR="008F7742" w:rsidRPr="00BF63DE">
        <w:rPr>
          <w:rFonts w:ascii="Garamond" w:hAnsi="Garamond"/>
          <w:sz w:val="24"/>
          <w:szCs w:val="24"/>
          <w:lang w:val="nl-NL"/>
        </w:rPr>
        <w:t>et is waar, ik heb de vroomheid gehaat</w:t>
      </w:r>
      <w:r w:rsidR="00857D2B" w:rsidRPr="00BF63DE">
        <w:rPr>
          <w:rFonts w:ascii="Garamond" w:hAnsi="Garamond"/>
          <w:sz w:val="24"/>
          <w:szCs w:val="24"/>
          <w:lang w:val="nl-NL"/>
        </w:rPr>
        <w:t>!</w:t>
      </w:r>
      <w:r w:rsidR="008F7742" w:rsidRPr="00BF63DE">
        <w:rPr>
          <w:rFonts w:ascii="Garamond" w:hAnsi="Garamond"/>
          <w:sz w:val="24"/>
          <w:szCs w:val="24"/>
          <w:lang w:val="nl-NL"/>
        </w:rPr>
        <w:t xml:space="preserve"> </w:t>
      </w:r>
      <w:r w:rsidR="00857D2B" w:rsidRPr="00BF63DE">
        <w:rPr>
          <w:rFonts w:ascii="Garamond" w:hAnsi="Garamond"/>
          <w:sz w:val="24"/>
          <w:szCs w:val="24"/>
          <w:lang w:val="nl-NL"/>
        </w:rPr>
        <w:t>E</w:t>
      </w:r>
      <w:r w:rsidR="008F7742" w:rsidRPr="00BF63DE">
        <w:rPr>
          <w:rFonts w:ascii="Garamond" w:hAnsi="Garamond"/>
          <w:sz w:val="24"/>
          <w:szCs w:val="24"/>
          <w:lang w:val="nl-NL"/>
        </w:rPr>
        <w:t xml:space="preserve">n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heeft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medelijden met mij gehad. </w:t>
      </w:r>
      <w:r w:rsidR="00B7798E" w:rsidRPr="00BF63DE">
        <w:rPr>
          <w:rFonts w:ascii="Garamond" w:hAnsi="Garamond"/>
          <w:sz w:val="24"/>
          <w:szCs w:val="24"/>
          <w:lang w:val="nl-NL"/>
        </w:rPr>
        <w:t>O</w:t>
      </w:r>
      <w:r w:rsidR="008F7742" w:rsidRPr="00BF63DE">
        <w:rPr>
          <w:rFonts w:ascii="Garamond" w:hAnsi="Garamond"/>
          <w:sz w:val="24"/>
          <w:szCs w:val="24"/>
          <w:lang w:val="nl-NL"/>
        </w:rPr>
        <w:t xml:space="preserve">, </w:t>
      </w:r>
      <w:r w:rsidR="00857D2B" w:rsidRPr="00BF63DE">
        <w:rPr>
          <w:rFonts w:ascii="Garamond" w:hAnsi="Garamond"/>
          <w:sz w:val="24"/>
          <w:szCs w:val="24"/>
          <w:lang w:val="nl-NL"/>
        </w:rPr>
        <w:t>wat</w:t>
      </w:r>
      <w:r w:rsidR="008F7742" w:rsidRPr="00BF63DE">
        <w:rPr>
          <w:rFonts w:ascii="Garamond" w:hAnsi="Garamond"/>
          <w:sz w:val="24"/>
          <w:szCs w:val="24"/>
          <w:lang w:val="nl-NL"/>
        </w:rPr>
        <w:t xml:space="preserve"> een rijkdom</w:t>
      </w:r>
      <w:r w:rsidR="00D2537D" w:rsidRPr="00BF63DE">
        <w:rPr>
          <w:rFonts w:ascii="Garamond" w:hAnsi="Garamond"/>
          <w:sz w:val="24"/>
          <w:szCs w:val="24"/>
          <w:lang w:val="nl-NL"/>
        </w:rPr>
        <w:t xml:space="preserve"> van </w:t>
      </w:r>
      <w:r w:rsidR="00857D2B" w:rsidRPr="00BF63DE">
        <w:rPr>
          <w:rFonts w:ascii="Garamond" w:hAnsi="Garamond"/>
          <w:sz w:val="24"/>
          <w:szCs w:val="24"/>
          <w:lang w:val="nl-NL"/>
        </w:rPr>
        <w:t>Z</w:t>
      </w:r>
      <w:r w:rsidR="00D2537D" w:rsidRPr="00BF63DE">
        <w:rPr>
          <w:rFonts w:ascii="Garamond" w:hAnsi="Garamond"/>
          <w:sz w:val="24"/>
          <w:szCs w:val="24"/>
          <w:lang w:val="nl-NL"/>
        </w:rPr>
        <w:t xml:space="preserve">ijn </w:t>
      </w:r>
      <w:r w:rsidR="008F7742" w:rsidRPr="00BF63DE">
        <w:rPr>
          <w:rFonts w:ascii="Garamond" w:hAnsi="Garamond"/>
          <w:sz w:val="24"/>
          <w:szCs w:val="24"/>
          <w:lang w:val="nl-NL"/>
        </w:rPr>
        <w:t>barmhartigheid</w:t>
      </w:r>
      <w:r w:rsidR="009934B2" w:rsidRPr="00BF63DE">
        <w:rPr>
          <w:rFonts w:ascii="Garamond" w:hAnsi="Garamond"/>
          <w:sz w:val="24"/>
          <w:szCs w:val="24"/>
          <w:lang w:val="nl-NL"/>
        </w:rPr>
        <w:t>!</w:t>
      </w:r>
      <w:r w:rsidR="008F7742" w:rsidRPr="00BF63DE">
        <w:rPr>
          <w:rFonts w:ascii="Garamond" w:hAnsi="Garamond"/>
          <w:sz w:val="24"/>
          <w:szCs w:val="24"/>
          <w:lang w:val="nl-NL"/>
        </w:rPr>
        <w:t xml:space="preserve"> Prijs </w:t>
      </w:r>
      <w:r w:rsidR="00857D2B" w:rsidRPr="00BF63DE">
        <w:rPr>
          <w:rFonts w:ascii="Garamond" w:hAnsi="Garamond"/>
          <w:sz w:val="24"/>
          <w:szCs w:val="24"/>
          <w:lang w:val="nl-NL"/>
        </w:rPr>
        <w:t>H</w:t>
      </w:r>
      <w:r w:rsidR="008F7742" w:rsidRPr="00BF63DE">
        <w:rPr>
          <w:rFonts w:ascii="Garamond" w:hAnsi="Garamond"/>
          <w:sz w:val="24"/>
          <w:szCs w:val="24"/>
          <w:lang w:val="nl-NL"/>
        </w:rPr>
        <w:t>em voor mij</w:t>
      </w:r>
      <w:r w:rsidR="00857D2B" w:rsidRPr="00BF63DE">
        <w:rPr>
          <w:rFonts w:ascii="Garamond" w:hAnsi="Garamond"/>
          <w:sz w:val="24"/>
          <w:szCs w:val="24"/>
          <w:lang w:val="nl-NL"/>
        </w:rPr>
        <w:t>.</w:t>
      </w:r>
      <w:r w:rsidR="008F7742" w:rsidRPr="00BF63DE">
        <w:rPr>
          <w:rFonts w:ascii="Garamond" w:hAnsi="Garamond"/>
          <w:sz w:val="24"/>
          <w:szCs w:val="24"/>
          <w:lang w:val="nl-NL"/>
        </w:rPr>
        <w:t xml:space="preserve"> </w:t>
      </w:r>
      <w:r w:rsidR="00857D2B" w:rsidRPr="00BF63DE">
        <w:rPr>
          <w:rFonts w:ascii="Garamond" w:hAnsi="Garamond"/>
          <w:sz w:val="24"/>
          <w:szCs w:val="24"/>
          <w:lang w:val="nl-NL"/>
        </w:rPr>
        <w:t>B</w:t>
      </w:r>
      <w:r w:rsidR="008F7742" w:rsidRPr="00BF63DE">
        <w:rPr>
          <w:rFonts w:ascii="Garamond" w:hAnsi="Garamond"/>
          <w:sz w:val="24"/>
          <w:szCs w:val="24"/>
          <w:lang w:val="nl-NL"/>
        </w:rPr>
        <w:t xml:space="preserve">id </w:t>
      </w:r>
      <w:r w:rsidR="00857D2B" w:rsidRPr="00BF63DE">
        <w:rPr>
          <w:rFonts w:ascii="Garamond" w:hAnsi="Garamond"/>
          <w:sz w:val="24"/>
          <w:szCs w:val="24"/>
          <w:lang w:val="nl-NL"/>
        </w:rPr>
        <w:t>tot H</w:t>
      </w:r>
      <w:r w:rsidR="008F7742" w:rsidRPr="00BF63DE">
        <w:rPr>
          <w:rFonts w:ascii="Garamond" w:hAnsi="Garamond"/>
          <w:sz w:val="24"/>
          <w:szCs w:val="24"/>
          <w:lang w:val="nl-NL"/>
        </w:rPr>
        <w:t>em voor mij</w:t>
      </w:r>
      <w:r w:rsidR="00857D2B" w:rsidRPr="00BF63DE">
        <w:rPr>
          <w:rFonts w:ascii="Garamond" w:hAnsi="Garamond"/>
          <w:sz w:val="24"/>
          <w:szCs w:val="24"/>
          <w:lang w:val="nl-NL"/>
        </w:rPr>
        <w:t>,</w:t>
      </w:r>
      <w:r w:rsidR="008F7742" w:rsidRPr="00BF63DE">
        <w:rPr>
          <w:rFonts w:ascii="Garamond" w:hAnsi="Garamond"/>
          <w:sz w:val="24"/>
          <w:szCs w:val="24"/>
          <w:lang w:val="nl-NL"/>
        </w:rPr>
        <w:t xml:space="preserve"> opdat </w:t>
      </w:r>
      <w:r w:rsidR="00857D2B" w:rsidRPr="00BF63DE">
        <w:rPr>
          <w:rFonts w:ascii="Garamond" w:hAnsi="Garamond"/>
          <w:sz w:val="24"/>
          <w:szCs w:val="24"/>
          <w:lang w:val="nl-NL"/>
        </w:rPr>
        <w:t>H</w:t>
      </w:r>
      <w:r w:rsidR="008F7742" w:rsidRPr="00BF63DE">
        <w:rPr>
          <w:rFonts w:ascii="Garamond" w:hAnsi="Garamond"/>
          <w:sz w:val="24"/>
          <w:szCs w:val="24"/>
          <w:lang w:val="nl-NL"/>
        </w:rPr>
        <w:t>ij</w:t>
      </w:r>
      <w:r w:rsidR="00857D2B" w:rsidRPr="00BF63DE">
        <w:rPr>
          <w:rFonts w:ascii="Garamond" w:hAnsi="Garamond"/>
          <w:sz w:val="24"/>
          <w:szCs w:val="24"/>
          <w:lang w:val="nl-NL"/>
        </w:rPr>
        <w:t>,</w:t>
      </w:r>
      <w:r w:rsidR="008F7742" w:rsidRPr="00BF63DE">
        <w:rPr>
          <w:rFonts w:ascii="Garamond" w:hAnsi="Garamond"/>
          <w:sz w:val="24"/>
          <w:szCs w:val="24"/>
          <w:lang w:val="nl-NL"/>
        </w:rPr>
        <w:t xml:space="preserve"> </w:t>
      </w:r>
      <w:r w:rsidR="00857D2B" w:rsidRPr="00BF63DE">
        <w:rPr>
          <w:rFonts w:ascii="Garamond" w:hAnsi="Garamond"/>
          <w:sz w:val="24"/>
          <w:szCs w:val="24"/>
          <w:lang w:val="nl-NL"/>
        </w:rPr>
        <w:t>D</w:t>
      </w:r>
      <w:r w:rsidR="008F7742" w:rsidRPr="00BF63DE">
        <w:rPr>
          <w:rFonts w:ascii="Garamond" w:hAnsi="Garamond"/>
          <w:sz w:val="24"/>
          <w:szCs w:val="24"/>
          <w:lang w:val="nl-NL"/>
        </w:rPr>
        <w:t>ie dit goede werk</w:t>
      </w:r>
      <w:r w:rsidR="00635913" w:rsidRPr="00BF63DE">
        <w:rPr>
          <w:rFonts w:ascii="Garamond" w:hAnsi="Garamond"/>
          <w:sz w:val="24"/>
          <w:szCs w:val="24"/>
          <w:lang w:val="nl-NL"/>
        </w:rPr>
        <w:t xml:space="preserve"> in mij heeft aangevangen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het ook volbrenge</w:t>
      </w:r>
      <w:r w:rsidR="00857D2B" w:rsidRPr="00BF63DE">
        <w:rPr>
          <w:rFonts w:ascii="Garamond" w:hAnsi="Garamond"/>
          <w:sz w:val="24"/>
          <w:szCs w:val="24"/>
          <w:lang w:val="nl-NL"/>
        </w:rPr>
        <w:t>n zal</w:t>
      </w:r>
      <w:r w:rsidR="00635913" w:rsidRPr="00BF63DE">
        <w:rPr>
          <w:rFonts w:ascii="Garamond" w:hAnsi="Garamond"/>
          <w:sz w:val="24"/>
          <w:szCs w:val="24"/>
          <w:lang w:val="nl-NL"/>
        </w:rPr>
        <w:t xml:space="preserve"> tot aan</w:t>
      </w:r>
      <w:r w:rsidR="008F7742" w:rsidRPr="00BF63DE">
        <w:rPr>
          <w:rFonts w:ascii="Garamond" w:hAnsi="Garamond"/>
          <w:sz w:val="24"/>
          <w:szCs w:val="24"/>
          <w:lang w:val="nl-NL"/>
        </w:rPr>
        <w:t xml:space="preserve"> de dag van </w:t>
      </w:r>
      <w:r w:rsidR="00857D2B" w:rsidRPr="00BF63DE">
        <w:rPr>
          <w:rFonts w:ascii="Garamond" w:hAnsi="Garamond"/>
          <w:sz w:val="24"/>
          <w:szCs w:val="24"/>
          <w:lang w:val="nl-NL"/>
        </w:rPr>
        <w:t>Jez</w:t>
      </w:r>
      <w:r w:rsidR="008F7742" w:rsidRPr="00BF63DE">
        <w:rPr>
          <w:rFonts w:ascii="Garamond" w:hAnsi="Garamond"/>
          <w:sz w:val="24"/>
          <w:szCs w:val="24"/>
          <w:lang w:val="nl-NL"/>
        </w:rPr>
        <w:t xml:space="preserve">us </w:t>
      </w:r>
      <w:r w:rsidR="00737C39" w:rsidRPr="00BF63DE">
        <w:rPr>
          <w:rFonts w:ascii="Garamond" w:hAnsi="Garamond"/>
          <w:sz w:val="24"/>
          <w:szCs w:val="24"/>
          <w:lang w:val="nl-NL"/>
        </w:rPr>
        <w:t>Christus</w:t>
      </w:r>
      <w:r w:rsidR="008F7742" w:rsidRPr="00BF63DE">
        <w:rPr>
          <w:rFonts w:ascii="Garamond" w:hAnsi="Garamond"/>
          <w:sz w:val="24"/>
          <w:szCs w:val="24"/>
          <w:lang w:val="nl-NL"/>
        </w:rPr>
        <w:t>.</w:t>
      </w:r>
      <w:r w:rsidR="00387D1B" w:rsidRPr="00BF63DE">
        <w:rPr>
          <w:rFonts w:ascii="Garamond" w:hAnsi="Garamond"/>
          <w:sz w:val="24"/>
          <w:szCs w:val="24"/>
          <w:lang w:val="nl-NL"/>
        </w:rPr>
        <w:t xml:space="preserve"> </w:t>
      </w:r>
      <w:r w:rsidR="00857D2B" w:rsidRPr="00BF63DE">
        <w:rPr>
          <w:rFonts w:ascii="Garamond" w:hAnsi="Garamond"/>
          <w:sz w:val="24"/>
          <w:szCs w:val="24"/>
          <w:lang w:val="nl-NL"/>
        </w:rPr>
        <w:t>G</w:t>
      </w:r>
      <w:r w:rsidR="008F7742" w:rsidRPr="00BF63DE">
        <w:rPr>
          <w:rFonts w:ascii="Garamond" w:hAnsi="Garamond"/>
          <w:sz w:val="24"/>
          <w:szCs w:val="24"/>
          <w:lang w:val="nl-NL"/>
        </w:rPr>
        <w:t>roet al</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vrienden in de familie, waarvan</w:t>
      </w:r>
      <w:r w:rsidRPr="00BF63DE">
        <w:rPr>
          <w:rFonts w:ascii="Garamond" w:hAnsi="Garamond"/>
          <w:sz w:val="24"/>
          <w:szCs w:val="24"/>
          <w:lang w:val="nl-NL"/>
        </w:rPr>
        <w:t xml:space="preserve"> </w:t>
      </w:r>
      <w:r w:rsidR="00857D2B" w:rsidRPr="00BF63DE">
        <w:rPr>
          <w:rFonts w:ascii="Garamond" w:hAnsi="Garamond"/>
          <w:sz w:val="24"/>
          <w:szCs w:val="24"/>
          <w:lang w:val="nl-NL"/>
        </w:rPr>
        <w:t>je</w:t>
      </w:r>
      <w:r w:rsidRPr="00BF63DE">
        <w:rPr>
          <w:rFonts w:ascii="Garamond" w:hAnsi="Garamond"/>
          <w:sz w:val="24"/>
          <w:szCs w:val="24"/>
          <w:lang w:val="nl-NL"/>
        </w:rPr>
        <w:t xml:space="preserve"> </w:t>
      </w:r>
      <w:r w:rsidR="008F7742" w:rsidRPr="00BF63DE">
        <w:rPr>
          <w:rFonts w:ascii="Garamond" w:hAnsi="Garamond"/>
          <w:sz w:val="24"/>
          <w:szCs w:val="24"/>
          <w:lang w:val="nl-NL"/>
        </w:rPr>
        <w:t xml:space="preserve">tegenwoordig deel uitmaakt. Ik ben hun veel verschuldigd voor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liefde. Ik loof de</w:t>
      </w:r>
      <w:r w:rsidR="00AF5374" w:rsidRPr="00BF63DE">
        <w:rPr>
          <w:rFonts w:ascii="Garamond" w:hAnsi="Garamond"/>
          <w:sz w:val="24"/>
          <w:szCs w:val="24"/>
          <w:lang w:val="nl-NL"/>
        </w:rPr>
        <w:t xml:space="preserve"> Heer</w:t>
      </w:r>
      <w:r w:rsidR="00857D2B" w:rsidRPr="00BF63DE">
        <w:rPr>
          <w:rFonts w:ascii="Garamond" w:hAnsi="Garamond"/>
          <w:sz w:val="24"/>
          <w:szCs w:val="24"/>
          <w:lang w:val="nl-NL"/>
        </w:rPr>
        <w:t>e</w:t>
      </w:r>
      <w:r w:rsidR="00AF5374" w:rsidRPr="00BF63DE">
        <w:rPr>
          <w:rFonts w:ascii="Garamond" w:hAnsi="Garamond"/>
          <w:sz w:val="24"/>
          <w:szCs w:val="24"/>
          <w:lang w:val="nl-NL"/>
        </w:rPr>
        <w:t xml:space="preserve"> </w:t>
      </w:r>
      <w:r w:rsidR="00857D2B" w:rsidRPr="00BF63DE">
        <w:rPr>
          <w:rFonts w:ascii="Garamond" w:hAnsi="Garamond"/>
          <w:sz w:val="24"/>
          <w:szCs w:val="24"/>
          <w:lang w:val="nl-NL"/>
        </w:rPr>
        <w:t>vanwege hen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omdat </w:t>
      </w:r>
      <w:r w:rsidR="00857D2B" w:rsidRPr="00BF63DE">
        <w:rPr>
          <w:rFonts w:ascii="Garamond" w:hAnsi="Garamond"/>
          <w:sz w:val="24"/>
          <w:szCs w:val="24"/>
          <w:lang w:val="nl-NL"/>
        </w:rPr>
        <w:t xml:space="preserve">het </w:t>
      </w:r>
      <w:r w:rsidR="00635913" w:rsidRPr="00BF63DE">
        <w:rPr>
          <w:rFonts w:ascii="Garamond" w:hAnsi="Garamond"/>
          <w:sz w:val="24"/>
          <w:szCs w:val="24"/>
          <w:lang w:val="nl-NL"/>
        </w:rPr>
        <w:t xml:space="preserve">door </w:t>
      </w:r>
      <w:r w:rsidR="00026DF6" w:rsidRPr="00BF63DE">
        <w:rPr>
          <w:rFonts w:ascii="Garamond" w:hAnsi="Garamond"/>
          <w:sz w:val="24"/>
          <w:szCs w:val="24"/>
          <w:lang w:val="nl-NL"/>
        </w:rPr>
        <w:t xml:space="preserve">hun </w:t>
      </w:r>
      <w:r w:rsidR="00635913" w:rsidRPr="00BF63DE">
        <w:rPr>
          <w:rFonts w:ascii="Garamond" w:hAnsi="Garamond"/>
          <w:sz w:val="24"/>
          <w:szCs w:val="24"/>
          <w:lang w:val="nl-NL"/>
        </w:rPr>
        <w:t xml:space="preserve">beschikking </w:t>
      </w:r>
      <w:r w:rsidR="00857D2B" w:rsidRPr="00BF63DE">
        <w:rPr>
          <w:rFonts w:ascii="Garamond" w:hAnsi="Garamond"/>
          <w:sz w:val="24"/>
          <w:szCs w:val="24"/>
          <w:lang w:val="nl-NL"/>
        </w:rPr>
        <w:t>zo goed gaat met mijn zoon</w:t>
      </w:r>
      <w:r w:rsidR="00635913" w:rsidRPr="00BF63DE">
        <w:rPr>
          <w:rFonts w:ascii="Garamond" w:hAnsi="Garamond"/>
          <w:sz w:val="24"/>
          <w:szCs w:val="24"/>
          <w:lang w:val="nl-NL"/>
        </w:rPr>
        <w:t xml:space="preserve">. </w:t>
      </w:r>
      <w:r w:rsidR="00857D2B" w:rsidRPr="00BF63DE">
        <w:rPr>
          <w:rFonts w:ascii="Garamond" w:hAnsi="Garamond"/>
          <w:sz w:val="24"/>
          <w:szCs w:val="24"/>
          <w:lang w:val="nl-NL"/>
        </w:rPr>
        <w:t>Geef</w:t>
      </w:r>
      <w:r w:rsidR="00635913" w:rsidRPr="00BF63DE">
        <w:rPr>
          <w:rFonts w:ascii="Garamond" w:hAnsi="Garamond"/>
          <w:sz w:val="24"/>
          <w:szCs w:val="24"/>
          <w:lang w:val="nl-NL"/>
        </w:rPr>
        <w:t xml:space="preserve"> hem</w:t>
      </w:r>
      <w:r w:rsidR="00026DF6" w:rsidRPr="00BF63DE">
        <w:rPr>
          <w:rFonts w:ascii="Garamond" w:hAnsi="Garamond"/>
          <w:sz w:val="24"/>
          <w:szCs w:val="24"/>
          <w:lang w:val="nl-NL"/>
        </w:rPr>
        <w:t xml:space="preserve"> </w:t>
      </w:r>
      <w:r w:rsidR="00857D2B" w:rsidRPr="00BF63DE">
        <w:rPr>
          <w:rFonts w:ascii="Garamond" w:hAnsi="Garamond"/>
          <w:sz w:val="24"/>
          <w:szCs w:val="24"/>
          <w:lang w:val="nl-NL"/>
        </w:rPr>
        <w:t>jouw</w:t>
      </w:r>
      <w:r w:rsidR="00026DF6" w:rsidRPr="00BF63DE">
        <w:rPr>
          <w:rFonts w:ascii="Garamond" w:hAnsi="Garamond"/>
          <w:sz w:val="24"/>
          <w:szCs w:val="24"/>
          <w:lang w:val="nl-NL"/>
        </w:rPr>
        <w:t xml:space="preserve"> </w:t>
      </w:r>
      <w:r w:rsidR="00635913" w:rsidRPr="00BF63DE">
        <w:rPr>
          <w:rFonts w:ascii="Garamond" w:hAnsi="Garamond"/>
          <w:sz w:val="24"/>
          <w:szCs w:val="24"/>
          <w:lang w:val="nl-NL"/>
        </w:rPr>
        <w:t xml:space="preserve">gebeden </w:t>
      </w:r>
      <w:r w:rsidR="00857D2B" w:rsidRPr="00BF63DE">
        <w:rPr>
          <w:rFonts w:ascii="Garamond" w:hAnsi="Garamond"/>
          <w:sz w:val="24"/>
          <w:szCs w:val="24"/>
          <w:lang w:val="nl-NL"/>
        </w:rPr>
        <w:t>en jouw</w:t>
      </w:r>
      <w:r w:rsidR="00635913" w:rsidRPr="00BF63DE">
        <w:rPr>
          <w:rFonts w:ascii="Garamond" w:hAnsi="Garamond"/>
          <w:sz w:val="24"/>
          <w:szCs w:val="24"/>
          <w:lang w:val="nl-NL"/>
        </w:rPr>
        <w:t xml:space="preserve"> raad</w:t>
      </w:r>
      <w:r w:rsidR="00857D2B" w:rsidRPr="00BF63DE">
        <w:rPr>
          <w:rFonts w:ascii="Garamond" w:hAnsi="Garamond"/>
          <w:sz w:val="24"/>
          <w:szCs w:val="24"/>
          <w:lang w:val="nl-NL"/>
        </w:rPr>
        <w:t>.</w:t>
      </w:r>
      <w:r w:rsidR="00635913" w:rsidRPr="00BF63DE">
        <w:rPr>
          <w:rFonts w:ascii="Garamond" w:hAnsi="Garamond"/>
          <w:sz w:val="24"/>
          <w:szCs w:val="24"/>
          <w:lang w:val="nl-NL"/>
        </w:rPr>
        <w:t xml:space="preserve"> </w:t>
      </w:r>
      <w:r w:rsidR="00857D2B" w:rsidRPr="00BF63DE">
        <w:rPr>
          <w:rFonts w:ascii="Garamond" w:hAnsi="Garamond"/>
          <w:sz w:val="24"/>
          <w:szCs w:val="24"/>
          <w:lang w:val="nl-NL"/>
        </w:rPr>
        <w:t>Geef</w:t>
      </w:r>
      <w:r w:rsidR="00635913" w:rsidRPr="00BF63DE">
        <w:rPr>
          <w:rFonts w:ascii="Garamond" w:hAnsi="Garamond"/>
          <w:sz w:val="24"/>
          <w:szCs w:val="24"/>
          <w:lang w:val="nl-NL"/>
        </w:rPr>
        <w:t xml:space="preserve"> die ook mij.</w:t>
      </w:r>
    </w:p>
    <w:p w14:paraId="4A74A571" w14:textId="739B44BC" w:rsidR="00635913" w:rsidRPr="00BF63DE" w:rsidRDefault="00857D2B" w:rsidP="00E118AD">
      <w:pPr>
        <w:spacing w:after="240"/>
        <w:ind w:left="283" w:right="283"/>
        <w:jc w:val="both"/>
        <w:rPr>
          <w:rFonts w:ascii="Garamond" w:hAnsi="Garamond"/>
          <w:sz w:val="24"/>
          <w:szCs w:val="24"/>
          <w:lang w:val="nl-NL"/>
        </w:rPr>
      </w:pPr>
      <w:r w:rsidRPr="00BF63DE">
        <w:rPr>
          <w:rFonts w:ascii="Garamond" w:hAnsi="Garamond"/>
          <w:sz w:val="24"/>
          <w:szCs w:val="24"/>
          <w:lang w:val="nl-NL"/>
        </w:rPr>
        <w:t>Doe van mij de groeten aan je</w:t>
      </w:r>
      <w:r w:rsidR="008F7742" w:rsidRPr="00BF63DE">
        <w:rPr>
          <w:rFonts w:ascii="Garamond" w:hAnsi="Garamond"/>
          <w:sz w:val="24"/>
          <w:szCs w:val="24"/>
          <w:lang w:val="nl-NL"/>
        </w:rPr>
        <w:t xml:space="preserve"> man en</w:t>
      </w:r>
      <w:r w:rsidR="00026DF6" w:rsidRPr="00BF63DE">
        <w:rPr>
          <w:rFonts w:ascii="Garamond" w:hAnsi="Garamond"/>
          <w:sz w:val="24"/>
          <w:szCs w:val="24"/>
          <w:lang w:val="nl-NL"/>
        </w:rPr>
        <w:t xml:space="preserve"> </w:t>
      </w:r>
      <w:r w:rsidRPr="00BF63DE">
        <w:rPr>
          <w:rFonts w:ascii="Garamond" w:hAnsi="Garamond"/>
          <w:sz w:val="24"/>
          <w:szCs w:val="24"/>
          <w:lang w:val="nl-NL"/>
        </w:rPr>
        <w:t>je</w:t>
      </w:r>
      <w:r w:rsidR="00026DF6" w:rsidRPr="00BF63DE">
        <w:rPr>
          <w:rFonts w:ascii="Garamond" w:hAnsi="Garamond"/>
          <w:sz w:val="24"/>
          <w:szCs w:val="24"/>
          <w:lang w:val="nl-NL"/>
        </w:rPr>
        <w:t xml:space="preserve"> </w:t>
      </w:r>
      <w:r w:rsidRPr="00BF63DE">
        <w:rPr>
          <w:rFonts w:ascii="Garamond" w:hAnsi="Garamond"/>
          <w:sz w:val="24"/>
          <w:szCs w:val="24"/>
          <w:lang w:val="nl-NL"/>
        </w:rPr>
        <w:t>zus</w:t>
      </w:r>
      <w:r w:rsidR="008F7742" w:rsidRPr="00BF63DE">
        <w:rPr>
          <w:rFonts w:ascii="Garamond" w:hAnsi="Garamond"/>
          <w:sz w:val="24"/>
          <w:szCs w:val="24"/>
          <w:lang w:val="nl-NL"/>
        </w:rPr>
        <w:t>. Hij is geen man van zijn woord. Hij had m</w:t>
      </w:r>
      <w:r w:rsidRPr="00BF63DE">
        <w:rPr>
          <w:rFonts w:ascii="Garamond" w:hAnsi="Garamond"/>
          <w:sz w:val="24"/>
          <w:szCs w:val="24"/>
          <w:lang w:val="nl-NL"/>
        </w:rPr>
        <w:t>e</w:t>
      </w:r>
      <w:r w:rsidR="008F7742" w:rsidRPr="00BF63DE">
        <w:rPr>
          <w:rFonts w:ascii="Garamond" w:hAnsi="Garamond"/>
          <w:sz w:val="24"/>
          <w:szCs w:val="24"/>
          <w:lang w:val="nl-NL"/>
        </w:rPr>
        <w:t xml:space="preserve"> beloofd te zullen schrijven</w:t>
      </w:r>
      <w:r w:rsidRPr="00BF63DE">
        <w:rPr>
          <w:rFonts w:ascii="Garamond" w:hAnsi="Garamond"/>
          <w:sz w:val="24"/>
          <w:szCs w:val="24"/>
          <w:lang w:val="nl-NL"/>
        </w:rPr>
        <w:t xml:space="preserve"> over de heer </w:t>
      </w:r>
      <w:r w:rsidR="008F7742" w:rsidRPr="00BF63DE">
        <w:rPr>
          <w:rFonts w:ascii="Garamond" w:hAnsi="Garamond"/>
          <w:sz w:val="24"/>
          <w:szCs w:val="24"/>
          <w:lang w:val="nl-NL"/>
        </w:rPr>
        <w:t>Wrat</w:t>
      </w:r>
      <w:r w:rsidRPr="00BF63DE">
        <w:rPr>
          <w:rFonts w:ascii="Garamond" w:hAnsi="Garamond"/>
          <w:sz w:val="24"/>
          <w:szCs w:val="24"/>
          <w:lang w:val="nl-NL"/>
        </w:rPr>
        <w:t>h</w:t>
      </w:r>
      <w:r w:rsidR="008F7742" w:rsidRPr="00BF63DE">
        <w:rPr>
          <w:rFonts w:ascii="Garamond" w:hAnsi="Garamond"/>
          <w:sz w:val="24"/>
          <w:szCs w:val="24"/>
          <w:lang w:val="nl-NL"/>
        </w:rPr>
        <w:t xml:space="preserve"> van</w:t>
      </w:r>
      <w:r w:rsidRPr="00BF63DE">
        <w:rPr>
          <w:rFonts w:ascii="Garamond" w:hAnsi="Garamond"/>
          <w:sz w:val="24"/>
          <w:szCs w:val="24"/>
          <w:lang w:val="nl-NL"/>
        </w:rPr>
        <w:t xml:space="preserve"> Epping</w:t>
      </w:r>
      <w:r w:rsidR="009934B2" w:rsidRPr="00BF63DE">
        <w:rPr>
          <w:rFonts w:ascii="Garamond" w:hAnsi="Garamond"/>
          <w:sz w:val="24"/>
          <w:szCs w:val="24"/>
          <w:lang w:val="nl-NL"/>
        </w:rPr>
        <w:t>,</w:t>
      </w:r>
      <w:r w:rsidR="008F7742" w:rsidRPr="00BF63DE">
        <w:rPr>
          <w:rFonts w:ascii="Garamond" w:hAnsi="Garamond"/>
          <w:sz w:val="24"/>
          <w:szCs w:val="24"/>
          <w:lang w:val="nl-NL"/>
        </w:rPr>
        <w:t xml:space="preserve"> ma</w:t>
      </w:r>
      <w:r w:rsidR="00635913" w:rsidRPr="00BF63DE">
        <w:rPr>
          <w:rFonts w:ascii="Garamond" w:hAnsi="Garamond"/>
          <w:sz w:val="24"/>
          <w:szCs w:val="24"/>
          <w:lang w:val="nl-NL"/>
        </w:rPr>
        <w:t xml:space="preserve">ar ik heb nog </w:t>
      </w:r>
      <w:r w:rsidRPr="00BF63DE">
        <w:rPr>
          <w:rFonts w:ascii="Garamond" w:hAnsi="Garamond"/>
          <w:sz w:val="24"/>
          <w:szCs w:val="24"/>
          <w:lang w:val="nl-NL"/>
        </w:rPr>
        <w:t>geen</w:t>
      </w:r>
      <w:r w:rsidR="00635913" w:rsidRPr="00BF63DE">
        <w:rPr>
          <w:rFonts w:ascii="Garamond" w:hAnsi="Garamond"/>
          <w:sz w:val="24"/>
          <w:szCs w:val="24"/>
          <w:lang w:val="nl-NL"/>
        </w:rPr>
        <w:t xml:space="preserve"> enkele brief ontvangen</w:t>
      </w:r>
      <w:r w:rsidRPr="00BF63DE">
        <w:rPr>
          <w:rFonts w:ascii="Garamond" w:hAnsi="Garamond"/>
          <w:sz w:val="24"/>
          <w:szCs w:val="24"/>
          <w:lang w:val="nl-NL"/>
        </w:rPr>
        <w:t>.</w:t>
      </w:r>
      <w:r w:rsidR="00635913" w:rsidRPr="00BF63DE">
        <w:rPr>
          <w:rFonts w:ascii="Garamond" w:hAnsi="Garamond"/>
          <w:sz w:val="24"/>
          <w:szCs w:val="24"/>
          <w:lang w:val="nl-NL"/>
        </w:rPr>
        <w:t xml:space="preserve"> </w:t>
      </w:r>
      <w:r w:rsidRPr="00BF63DE">
        <w:rPr>
          <w:rFonts w:ascii="Garamond" w:hAnsi="Garamond"/>
          <w:sz w:val="24"/>
          <w:szCs w:val="24"/>
          <w:lang w:val="nl-NL"/>
        </w:rPr>
        <w:t>H</w:t>
      </w:r>
      <w:r w:rsidR="00635913" w:rsidRPr="00BF63DE">
        <w:rPr>
          <w:rFonts w:ascii="Garamond" w:hAnsi="Garamond"/>
          <w:sz w:val="24"/>
          <w:szCs w:val="24"/>
          <w:lang w:val="nl-NL"/>
        </w:rPr>
        <w:t xml:space="preserve">erinner hem om te doen wat er </w:t>
      </w:r>
      <w:r w:rsidR="00AC0E4F" w:rsidRPr="00BF63DE">
        <w:rPr>
          <w:rFonts w:ascii="Garamond" w:hAnsi="Garamond"/>
          <w:sz w:val="24"/>
          <w:szCs w:val="24"/>
          <w:lang w:val="nl-NL"/>
        </w:rPr>
        <w:t xml:space="preserve">het beste </w:t>
      </w:r>
      <w:r w:rsidR="00635913" w:rsidRPr="00BF63DE">
        <w:rPr>
          <w:rFonts w:ascii="Garamond" w:hAnsi="Garamond"/>
          <w:sz w:val="24"/>
          <w:szCs w:val="24"/>
          <w:lang w:val="nl-NL"/>
        </w:rPr>
        <w:t xml:space="preserve">gedaan </w:t>
      </w:r>
      <w:r w:rsidR="00AC0E4F" w:rsidRPr="00BF63DE">
        <w:rPr>
          <w:rFonts w:ascii="Garamond" w:hAnsi="Garamond"/>
          <w:sz w:val="24"/>
          <w:szCs w:val="24"/>
          <w:lang w:val="nl-NL"/>
        </w:rPr>
        <w:t xml:space="preserve">kan </w:t>
      </w:r>
      <w:r w:rsidR="00635913" w:rsidRPr="00BF63DE">
        <w:rPr>
          <w:rFonts w:ascii="Garamond" w:hAnsi="Garamond"/>
          <w:sz w:val="24"/>
          <w:szCs w:val="24"/>
          <w:lang w:val="nl-NL"/>
        </w:rPr>
        <w:t>worden</w:t>
      </w:r>
      <w:r w:rsidR="00AC0E4F" w:rsidRPr="00BF63DE">
        <w:rPr>
          <w:rFonts w:ascii="Garamond" w:hAnsi="Garamond"/>
          <w:sz w:val="24"/>
          <w:szCs w:val="24"/>
          <w:lang w:val="nl-NL"/>
        </w:rPr>
        <w:t xml:space="preserve"> </w:t>
      </w:r>
      <w:r w:rsidR="00635913" w:rsidRPr="00BF63DE">
        <w:rPr>
          <w:rFonts w:ascii="Garamond" w:hAnsi="Garamond"/>
          <w:sz w:val="24"/>
          <w:szCs w:val="24"/>
          <w:lang w:val="nl-NL"/>
        </w:rPr>
        <w:t>voor</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arme neef, in wiens belang ik hem gevraagd heb.</w:t>
      </w:r>
    </w:p>
    <w:p w14:paraId="77BDD8D9" w14:textId="38925B2D" w:rsidR="00635913" w:rsidRPr="00BF63DE" w:rsidRDefault="003B057D" w:rsidP="00E118AD">
      <w:pPr>
        <w:spacing w:after="240"/>
        <w:ind w:left="283" w:right="283"/>
        <w:jc w:val="both"/>
        <w:rPr>
          <w:rFonts w:ascii="Garamond" w:hAnsi="Garamond"/>
          <w:sz w:val="24"/>
          <w:szCs w:val="24"/>
          <w:lang w:val="nl-NL"/>
        </w:rPr>
      </w:pPr>
      <w:r w:rsidRPr="00BF63DE">
        <w:rPr>
          <w:rFonts w:ascii="Garamond" w:hAnsi="Garamond"/>
          <w:sz w:val="24"/>
          <w:szCs w:val="24"/>
          <w:lang w:val="nl-NL"/>
        </w:rPr>
        <w:t>N</w:t>
      </w:r>
      <w:r w:rsidR="008F7742" w:rsidRPr="00BF63DE">
        <w:rPr>
          <w:rFonts w:ascii="Garamond" w:hAnsi="Garamond"/>
          <w:sz w:val="24"/>
          <w:szCs w:val="24"/>
          <w:lang w:val="nl-NL"/>
        </w:rPr>
        <w:t>ogmaals gegroet</w:t>
      </w:r>
      <w:r w:rsidR="00857D2B" w:rsidRPr="00BF63DE">
        <w:rPr>
          <w:rFonts w:ascii="Garamond" w:hAnsi="Garamond"/>
          <w:sz w:val="24"/>
          <w:szCs w:val="24"/>
          <w:lang w:val="nl-NL"/>
        </w:rPr>
        <w:t>.</w:t>
      </w:r>
      <w:r w:rsidR="008F7742" w:rsidRPr="00BF63DE">
        <w:rPr>
          <w:rFonts w:ascii="Garamond" w:hAnsi="Garamond"/>
          <w:sz w:val="24"/>
          <w:szCs w:val="24"/>
          <w:lang w:val="nl-NL"/>
        </w:rPr>
        <w:t xml:space="preserve"> </w:t>
      </w:r>
      <w:r w:rsidR="00AC0E4F" w:rsidRPr="00BF63DE">
        <w:rPr>
          <w:rFonts w:ascii="Garamond" w:hAnsi="Garamond"/>
          <w:sz w:val="24"/>
          <w:szCs w:val="24"/>
          <w:lang w:val="nl-NL"/>
        </w:rPr>
        <w:t>D</w:t>
      </w:r>
      <w:r w:rsidR="008F7742" w:rsidRPr="00BF63DE">
        <w:rPr>
          <w:rFonts w:ascii="Garamond" w:hAnsi="Garamond"/>
          <w:sz w:val="24"/>
          <w:szCs w:val="24"/>
          <w:lang w:val="nl-NL"/>
        </w:rPr>
        <w:t>e</w:t>
      </w:r>
      <w:r w:rsidR="00AF5374" w:rsidRPr="00BF63DE">
        <w:rPr>
          <w:rFonts w:ascii="Garamond" w:hAnsi="Garamond"/>
          <w:sz w:val="24"/>
          <w:szCs w:val="24"/>
          <w:lang w:val="nl-NL"/>
        </w:rPr>
        <w:t xml:space="preserve"> Heer</w:t>
      </w:r>
      <w:r w:rsidRPr="00BF63DE">
        <w:rPr>
          <w:rFonts w:ascii="Garamond" w:hAnsi="Garamond"/>
          <w:sz w:val="24"/>
          <w:szCs w:val="24"/>
          <w:lang w:val="nl-NL"/>
        </w:rPr>
        <w:t>e</w:t>
      </w:r>
      <w:r w:rsidR="00AF5374" w:rsidRPr="00BF63DE">
        <w:rPr>
          <w:rFonts w:ascii="Garamond" w:hAnsi="Garamond"/>
          <w:sz w:val="24"/>
          <w:szCs w:val="24"/>
          <w:lang w:val="nl-NL"/>
        </w:rPr>
        <w:t xml:space="preserve"> </w:t>
      </w:r>
      <w:r w:rsidR="008F7742" w:rsidRPr="00BF63DE">
        <w:rPr>
          <w:rFonts w:ascii="Garamond" w:hAnsi="Garamond"/>
          <w:sz w:val="24"/>
          <w:szCs w:val="24"/>
          <w:lang w:val="nl-NL"/>
        </w:rPr>
        <w:t>zij me</w:t>
      </w:r>
      <w:r w:rsidR="00635913" w:rsidRPr="00BF63DE">
        <w:rPr>
          <w:rFonts w:ascii="Garamond" w:hAnsi="Garamond"/>
          <w:sz w:val="24"/>
          <w:szCs w:val="24"/>
          <w:lang w:val="nl-NL"/>
        </w:rPr>
        <w:t xml:space="preserve">t </w:t>
      </w:r>
      <w:r w:rsidR="00857D2B" w:rsidRPr="00BF63DE">
        <w:rPr>
          <w:rFonts w:ascii="Garamond" w:hAnsi="Garamond"/>
          <w:sz w:val="24"/>
          <w:szCs w:val="24"/>
          <w:lang w:val="nl-NL"/>
        </w:rPr>
        <w:t>je</w:t>
      </w:r>
      <w:r w:rsidR="00635913" w:rsidRPr="00BF63DE">
        <w:rPr>
          <w:rFonts w:ascii="Garamond" w:hAnsi="Garamond"/>
          <w:sz w:val="24"/>
          <w:szCs w:val="24"/>
          <w:lang w:val="nl-NL"/>
        </w:rPr>
        <w:t xml:space="preserve">. Dit is </w:t>
      </w:r>
      <w:r w:rsidR="00857D2B" w:rsidRPr="00BF63DE">
        <w:rPr>
          <w:rFonts w:ascii="Garamond" w:hAnsi="Garamond"/>
          <w:sz w:val="24"/>
          <w:szCs w:val="24"/>
          <w:lang w:val="nl-NL"/>
        </w:rPr>
        <w:t>het gebed</w:t>
      </w:r>
      <w:r w:rsidR="00635913" w:rsidRPr="00BF63DE">
        <w:rPr>
          <w:rFonts w:ascii="Garamond" w:hAnsi="Garamond"/>
          <w:sz w:val="24"/>
          <w:szCs w:val="24"/>
          <w:lang w:val="nl-NL"/>
        </w:rPr>
        <w:t xml:space="preserve"> van</w:t>
      </w:r>
      <w:r w:rsidR="00857D2B" w:rsidRPr="00BF63DE">
        <w:rPr>
          <w:rFonts w:ascii="Garamond" w:hAnsi="Garamond"/>
          <w:sz w:val="24"/>
          <w:szCs w:val="24"/>
          <w:lang w:val="nl-NL"/>
        </w:rPr>
        <w:t>,</w:t>
      </w:r>
    </w:p>
    <w:p w14:paraId="4934EE33" w14:textId="21F06886" w:rsidR="00635913" w:rsidRPr="00BF63DE" w:rsidRDefault="00857D2B" w:rsidP="00E118AD">
      <w:pPr>
        <w:spacing w:after="240"/>
        <w:ind w:left="283" w:right="283"/>
        <w:jc w:val="both"/>
        <w:rPr>
          <w:rFonts w:ascii="Garamond" w:hAnsi="Garamond"/>
          <w:sz w:val="24"/>
          <w:szCs w:val="24"/>
          <w:lang w:val="nl-NL"/>
        </w:rPr>
      </w:pPr>
      <w:r w:rsidRPr="00BF63DE">
        <w:rPr>
          <w:rFonts w:ascii="Garamond" w:hAnsi="Garamond"/>
          <w:sz w:val="24"/>
          <w:szCs w:val="24"/>
          <w:lang w:val="nl-NL"/>
        </w:rPr>
        <w:t>Je</w:t>
      </w:r>
      <w:r w:rsidR="008F7742" w:rsidRPr="00BF63DE">
        <w:rPr>
          <w:rFonts w:ascii="Garamond" w:hAnsi="Garamond"/>
          <w:sz w:val="24"/>
          <w:szCs w:val="24"/>
          <w:lang w:val="nl-NL"/>
        </w:rPr>
        <w:t xml:space="preserve"> oprecht liefhebbende neef.</w:t>
      </w:r>
    </w:p>
    <w:p w14:paraId="0EA2EDA0" w14:textId="12A355FA" w:rsidR="00635913" w:rsidRPr="00BF63DE" w:rsidRDefault="00DE145E" w:rsidP="00E66D97">
      <w:pPr>
        <w:spacing w:after="240"/>
        <w:jc w:val="both"/>
        <w:rPr>
          <w:rFonts w:ascii="Garamond" w:hAnsi="Garamond"/>
          <w:sz w:val="24"/>
          <w:szCs w:val="24"/>
          <w:lang w:val="nl-NL"/>
        </w:rPr>
      </w:pPr>
      <w:r w:rsidRPr="00BF63DE">
        <w:rPr>
          <w:rFonts w:ascii="Garamond" w:hAnsi="Garamond"/>
          <w:sz w:val="24"/>
          <w:szCs w:val="24"/>
          <w:lang w:val="nl-NL"/>
        </w:rPr>
        <w:t>I</w:t>
      </w:r>
      <w:r w:rsidR="00635913" w:rsidRPr="00BF63DE">
        <w:rPr>
          <w:rFonts w:ascii="Garamond" w:hAnsi="Garamond"/>
          <w:sz w:val="24"/>
          <w:szCs w:val="24"/>
          <w:lang w:val="nl-NL"/>
        </w:rPr>
        <w:t xml:space="preserve">k moet </w:t>
      </w:r>
      <w:r w:rsidRPr="00BF63DE">
        <w:rPr>
          <w:rFonts w:ascii="Garamond" w:hAnsi="Garamond"/>
          <w:sz w:val="24"/>
          <w:szCs w:val="24"/>
          <w:lang w:val="nl-NL"/>
        </w:rPr>
        <w:t xml:space="preserve">echter </w:t>
      </w:r>
      <w:r w:rsidR="00635913" w:rsidRPr="00BF63DE">
        <w:rPr>
          <w:rFonts w:ascii="Garamond" w:hAnsi="Garamond"/>
          <w:sz w:val="24"/>
          <w:szCs w:val="24"/>
          <w:lang w:val="nl-NL"/>
        </w:rPr>
        <w:t xml:space="preserve">een paar woorden zeggen over de personen die </w:t>
      </w:r>
      <w:r w:rsidRPr="00BF63DE">
        <w:rPr>
          <w:rFonts w:ascii="Garamond" w:hAnsi="Garamond"/>
          <w:sz w:val="24"/>
          <w:szCs w:val="24"/>
          <w:lang w:val="nl-NL"/>
        </w:rPr>
        <w:t xml:space="preserve">in deze </w:t>
      </w:r>
      <w:r w:rsidR="00635913" w:rsidRPr="00BF63DE">
        <w:rPr>
          <w:rFonts w:ascii="Garamond" w:hAnsi="Garamond"/>
          <w:sz w:val="24"/>
          <w:szCs w:val="24"/>
          <w:lang w:val="nl-NL"/>
        </w:rPr>
        <w:t>brief voorkomen.</w:t>
      </w:r>
    </w:p>
    <w:p w14:paraId="1B82D776" w14:textId="591DF348"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Aan de oevers van de </w:t>
      </w:r>
      <w:r w:rsidR="00857D2B" w:rsidRPr="00BF63DE">
        <w:rPr>
          <w:rFonts w:ascii="Garamond" w:hAnsi="Garamond"/>
          <w:sz w:val="24"/>
          <w:szCs w:val="24"/>
          <w:lang w:val="nl-NL"/>
        </w:rPr>
        <w:t>O</w:t>
      </w:r>
      <w:r w:rsidRPr="00BF63DE">
        <w:rPr>
          <w:rFonts w:ascii="Garamond" w:hAnsi="Garamond"/>
          <w:sz w:val="24"/>
          <w:szCs w:val="24"/>
          <w:lang w:val="nl-NL"/>
        </w:rPr>
        <w:t xml:space="preserve">use, in de nabijheid van </w:t>
      </w:r>
      <w:r w:rsidR="008A78CA" w:rsidRPr="00BF63DE">
        <w:rPr>
          <w:rFonts w:ascii="Garamond" w:hAnsi="Garamond"/>
          <w:sz w:val="24"/>
          <w:szCs w:val="24"/>
          <w:lang w:val="nl-NL"/>
        </w:rPr>
        <w:t>Huntingdon</w:t>
      </w:r>
      <w:r w:rsidRPr="00BF63DE">
        <w:rPr>
          <w:rFonts w:ascii="Garamond" w:hAnsi="Garamond"/>
          <w:sz w:val="24"/>
          <w:szCs w:val="24"/>
          <w:lang w:val="nl-NL"/>
        </w:rPr>
        <w:t xml:space="preserve">, strekten zich weilanden uit, bevochtigd door de langzaam </w:t>
      </w:r>
      <w:r w:rsidR="00DE145E" w:rsidRPr="00BF63DE">
        <w:rPr>
          <w:rFonts w:ascii="Garamond" w:hAnsi="Garamond"/>
          <w:sz w:val="24"/>
          <w:szCs w:val="24"/>
          <w:lang w:val="nl-NL"/>
        </w:rPr>
        <w:t>strom</w:t>
      </w:r>
      <w:r w:rsidRPr="00BF63DE">
        <w:rPr>
          <w:rFonts w:ascii="Garamond" w:hAnsi="Garamond"/>
          <w:sz w:val="24"/>
          <w:szCs w:val="24"/>
          <w:lang w:val="nl-NL"/>
        </w:rPr>
        <w:t>ende wateren van de rivier</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doorsneden van hoogten, die destijds met hout bewassen waren. Tegen het zuiden</w:t>
      </w:r>
      <w:r w:rsidR="009934B2" w:rsidRPr="00BF63DE">
        <w:rPr>
          <w:rFonts w:ascii="Garamond" w:hAnsi="Garamond"/>
          <w:sz w:val="24"/>
          <w:szCs w:val="24"/>
          <w:lang w:val="nl-NL"/>
        </w:rPr>
        <w:t>,</w:t>
      </w:r>
      <w:r w:rsidRPr="00BF63DE">
        <w:rPr>
          <w:rFonts w:ascii="Garamond" w:hAnsi="Garamond"/>
          <w:sz w:val="24"/>
          <w:szCs w:val="24"/>
          <w:lang w:val="nl-NL"/>
        </w:rPr>
        <w:t xml:space="preserve"> aan de zijde van </w:t>
      </w:r>
      <w:r w:rsidR="00857D2B" w:rsidRPr="00BF63DE">
        <w:rPr>
          <w:rFonts w:ascii="Garamond" w:hAnsi="Garamond"/>
          <w:sz w:val="24"/>
          <w:szCs w:val="24"/>
          <w:lang w:val="nl-NL"/>
        </w:rPr>
        <w:t>Cambridge</w:t>
      </w:r>
      <w:r w:rsidRPr="00BF63DE">
        <w:rPr>
          <w:rFonts w:ascii="Garamond" w:hAnsi="Garamond"/>
          <w:sz w:val="24"/>
          <w:szCs w:val="24"/>
          <w:lang w:val="nl-NL"/>
        </w:rPr>
        <w:t>, verhief zich een prachtige eik</w:t>
      </w:r>
      <w:r w:rsidR="004F2372" w:rsidRPr="00BF63DE">
        <w:rPr>
          <w:rFonts w:ascii="Garamond" w:hAnsi="Garamond"/>
          <w:sz w:val="24"/>
          <w:szCs w:val="24"/>
          <w:lang w:val="nl-NL"/>
        </w:rPr>
        <w:t>:</w:t>
      </w:r>
      <w:r w:rsidRPr="00BF63DE">
        <w:rPr>
          <w:rFonts w:ascii="Garamond" w:hAnsi="Garamond"/>
          <w:sz w:val="24"/>
          <w:szCs w:val="24"/>
          <w:lang w:val="nl-NL"/>
        </w:rPr>
        <w:t xml:space="preserve"> </w:t>
      </w:r>
      <w:r w:rsidR="00DE145E" w:rsidRPr="00BF63DE">
        <w:rPr>
          <w:rFonts w:ascii="Garamond" w:hAnsi="Garamond"/>
          <w:sz w:val="24"/>
          <w:szCs w:val="24"/>
          <w:lang w:val="nl-NL"/>
        </w:rPr>
        <w:t>Q</w:t>
      </w:r>
      <w:r w:rsidRPr="00BF63DE">
        <w:rPr>
          <w:rFonts w:ascii="Garamond" w:hAnsi="Garamond"/>
          <w:sz w:val="24"/>
          <w:szCs w:val="24"/>
          <w:lang w:val="nl-NL"/>
        </w:rPr>
        <w:t>uerculus anilis erat.</w:t>
      </w:r>
      <w:r w:rsidR="00857D2B" w:rsidRPr="00BF63DE">
        <w:rPr>
          <w:rStyle w:val="FootnoteReference"/>
          <w:rFonts w:ascii="Garamond" w:hAnsi="Garamond"/>
          <w:sz w:val="24"/>
          <w:szCs w:val="24"/>
          <w:lang w:val="nl-NL"/>
        </w:rPr>
        <w:footnoteReference w:id="38"/>
      </w:r>
      <w:r w:rsidRPr="00BF63DE">
        <w:rPr>
          <w:rFonts w:ascii="Garamond" w:hAnsi="Garamond"/>
          <w:sz w:val="24"/>
          <w:szCs w:val="24"/>
          <w:lang w:val="nl-NL"/>
        </w:rPr>
        <w:t xml:space="preserve"> Menigmaal liep een kleine jongen in deze weilande</w:t>
      </w:r>
      <w:r w:rsidR="00635913" w:rsidRPr="00BF63DE">
        <w:rPr>
          <w:rFonts w:ascii="Garamond" w:hAnsi="Garamond"/>
          <w:sz w:val="24"/>
          <w:szCs w:val="24"/>
          <w:lang w:val="nl-NL"/>
        </w:rPr>
        <w:t xml:space="preserve">n </w:t>
      </w:r>
      <w:r w:rsidR="00DE145E" w:rsidRPr="00BF63DE">
        <w:rPr>
          <w:rFonts w:ascii="Garamond" w:hAnsi="Garamond"/>
          <w:sz w:val="24"/>
          <w:szCs w:val="24"/>
          <w:lang w:val="nl-NL"/>
        </w:rPr>
        <w:t xml:space="preserve">te </w:t>
      </w:r>
      <w:r w:rsidR="00635913" w:rsidRPr="00BF63DE">
        <w:rPr>
          <w:rFonts w:ascii="Garamond" w:hAnsi="Garamond"/>
          <w:sz w:val="24"/>
          <w:szCs w:val="24"/>
          <w:lang w:val="nl-NL"/>
        </w:rPr>
        <w:t>spelen, langs het moeras en langs de veelvuldige kronkelingen</w:t>
      </w:r>
      <w:r w:rsidRPr="00BF63DE">
        <w:rPr>
          <w:rFonts w:ascii="Garamond" w:hAnsi="Garamond"/>
          <w:sz w:val="24"/>
          <w:szCs w:val="24"/>
          <w:lang w:val="nl-NL"/>
        </w:rPr>
        <w:t xml:space="preserve"> van de </w:t>
      </w:r>
      <w:r w:rsidR="00635913" w:rsidRPr="00BF63DE">
        <w:rPr>
          <w:rFonts w:ascii="Garamond" w:hAnsi="Garamond"/>
          <w:sz w:val="24"/>
          <w:szCs w:val="24"/>
          <w:lang w:val="nl-NL"/>
        </w:rPr>
        <w:t>rivier. Misschien beklom hij dan ook wel</w:t>
      </w:r>
      <w:r w:rsidRPr="00BF63DE">
        <w:rPr>
          <w:rFonts w:ascii="Garamond" w:hAnsi="Garamond"/>
          <w:sz w:val="24"/>
          <w:szCs w:val="24"/>
          <w:lang w:val="nl-NL"/>
        </w:rPr>
        <w:t xml:space="preserve"> </w:t>
      </w:r>
      <w:r w:rsidR="00DE145E" w:rsidRPr="00BF63DE">
        <w:rPr>
          <w:rFonts w:ascii="Garamond" w:hAnsi="Garamond"/>
          <w:sz w:val="24"/>
          <w:szCs w:val="24"/>
          <w:lang w:val="nl-NL"/>
        </w:rPr>
        <w:t xml:space="preserve">de grote </w:t>
      </w:r>
      <w:r w:rsidRPr="00BF63DE">
        <w:rPr>
          <w:rFonts w:ascii="Garamond" w:hAnsi="Garamond"/>
          <w:sz w:val="24"/>
          <w:szCs w:val="24"/>
          <w:lang w:val="nl-NL"/>
        </w:rPr>
        <w:t>eik om naar vogelnestjes te zoeken</w:t>
      </w:r>
      <w:r w:rsidR="00276956" w:rsidRPr="00BF63DE">
        <w:rPr>
          <w:rFonts w:ascii="Garamond" w:hAnsi="Garamond"/>
          <w:sz w:val="24"/>
          <w:szCs w:val="24"/>
          <w:lang w:val="nl-NL"/>
        </w:rPr>
        <w:t>. Z</w:t>
      </w:r>
      <w:r w:rsidR="004F2372" w:rsidRPr="00BF63DE">
        <w:rPr>
          <w:rFonts w:ascii="Garamond" w:hAnsi="Garamond"/>
          <w:sz w:val="24"/>
          <w:szCs w:val="24"/>
          <w:lang w:val="nl-NL"/>
        </w:rPr>
        <w:t xml:space="preserve">ijn </w:t>
      </w:r>
      <w:r w:rsidRPr="00BF63DE">
        <w:rPr>
          <w:rFonts w:ascii="Garamond" w:hAnsi="Garamond"/>
          <w:sz w:val="24"/>
          <w:szCs w:val="24"/>
          <w:lang w:val="nl-NL"/>
        </w:rPr>
        <w:t>ouders</w:t>
      </w:r>
      <w:r w:rsidR="009934B2" w:rsidRPr="00BF63DE">
        <w:rPr>
          <w:rFonts w:ascii="Garamond" w:hAnsi="Garamond"/>
          <w:sz w:val="24"/>
          <w:szCs w:val="24"/>
          <w:lang w:val="nl-NL"/>
        </w:rPr>
        <w:t>,</w:t>
      </w:r>
      <w:r w:rsidRPr="00BF63DE">
        <w:rPr>
          <w:rFonts w:ascii="Garamond" w:hAnsi="Garamond"/>
          <w:sz w:val="24"/>
          <w:szCs w:val="24"/>
          <w:lang w:val="nl-NL"/>
        </w:rPr>
        <w:t xml:space="preserve"> die van</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oude </w:t>
      </w:r>
      <w:r w:rsidR="00857D2B" w:rsidRPr="00BF63DE">
        <w:rPr>
          <w:rFonts w:ascii="Garamond" w:hAnsi="Garamond"/>
          <w:sz w:val="24"/>
          <w:szCs w:val="24"/>
          <w:lang w:val="nl-NL"/>
        </w:rPr>
        <w:t>Saksisch</w:t>
      </w:r>
      <w:r w:rsidRPr="00BF63DE">
        <w:rPr>
          <w:rFonts w:ascii="Garamond" w:hAnsi="Garamond"/>
          <w:sz w:val="24"/>
          <w:szCs w:val="24"/>
          <w:lang w:val="nl-NL"/>
        </w:rPr>
        <w:t>e familie waren</w:t>
      </w:r>
      <w:r w:rsidR="00FD7F86" w:rsidRPr="00BF63DE">
        <w:rPr>
          <w:rFonts w:ascii="Garamond" w:hAnsi="Garamond"/>
          <w:sz w:val="24"/>
          <w:szCs w:val="24"/>
          <w:lang w:val="nl-NL"/>
        </w:rPr>
        <w:t>, die</w:t>
      </w:r>
      <w:r w:rsidRPr="00BF63DE">
        <w:rPr>
          <w:rFonts w:ascii="Garamond" w:hAnsi="Garamond"/>
          <w:sz w:val="24"/>
          <w:szCs w:val="24"/>
          <w:lang w:val="nl-NL"/>
        </w:rPr>
        <w:t xml:space="preserve"> zich, naar het schijnt, niet met </w:t>
      </w:r>
      <w:r w:rsidR="00DE145E" w:rsidRPr="00BF63DE">
        <w:rPr>
          <w:rFonts w:ascii="Garamond" w:hAnsi="Garamond"/>
          <w:sz w:val="24"/>
          <w:szCs w:val="24"/>
          <w:lang w:val="nl-NL"/>
        </w:rPr>
        <w:t>Normandis</w:t>
      </w:r>
      <w:r w:rsidR="00FD7F86" w:rsidRPr="00BF63DE">
        <w:rPr>
          <w:rFonts w:ascii="Garamond" w:hAnsi="Garamond"/>
          <w:sz w:val="24"/>
          <w:szCs w:val="24"/>
          <w:lang w:val="nl-NL"/>
        </w:rPr>
        <w:t>ch</w:t>
      </w:r>
      <w:r w:rsidRPr="00BF63DE">
        <w:rPr>
          <w:rFonts w:ascii="Garamond" w:hAnsi="Garamond"/>
          <w:sz w:val="24"/>
          <w:szCs w:val="24"/>
          <w:lang w:val="nl-NL"/>
        </w:rPr>
        <w:t xml:space="preserve"> bloed vermengd had, bewoonden een huis dat op het noordelijke uiteinde van </w:t>
      </w:r>
      <w:r w:rsidR="008A78CA" w:rsidRPr="00BF63DE">
        <w:rPr>
          <w:rFonts w:ascii="Garamond" w:hAnsi="Garamond"/>
          <w:sz w:val="24"/>
          <w:szCs w:val="24"/>
          <w:lang w:val="nl-NL"/>
        </w:rPr>
        <w:t>Huntingdon</w:t>
      </w:r>
      <w:r w:rsidRPr="00BF63DE">
        <w:rPr>
          <w:rFonts w:ascii="Garamond" w:hAnsi="Garamond"/>
          <w:sz w:val="24"/>
          <w:szCs w:val="24"/>
          <w:lang w:val="nl-NL"/>
        </w:rPr>
        <w:t xml:space="preserve"> gelegen was. Deze oude woning bestaat niet meer</w:t>
      </w:r>
      <w:r w:rsidR="00075CF8" w:rsidRPr="00BF63DE">
        <w:rPr>
          <w:rFonts w:ascii="Garamond" w:hAnsi="Garamond"/>
          <w:sz w:val="24"/>
          <w:szCs w:val="24"/>
          <w:lang w:val="nl-NL"/>
        </w:rPr>
        <w:t>,</w:t>
      </w:r>
      <w:r w:rsidRPr="00BF63DE">
        <w:rPr>
          <w:rFonts w:ascii="Garamond" w:hAnsi="Garamond"/>
          <w:sz w:val="24"/>
          <w:szCs w:val="24"/>
          <w:lang w:val="nl-NL"/>
        </w:rPr>
        <w:t xml:space="preserve"> tegenwoordig vertoont zich een geel </w:t>
      </w:r>
      <w:r w:rsidR="00DE145E" w:rsidRPr="00BF63DE">
        <w:rPr>
          <w:rFonts w:ascii="Garamond" w:hAnsi="Garamond"/>
          <w:sz w:val="24"/>
          <w:szCs w:val="24"/>
          <w:lang w:val="nl-NL"/>
        </w:rPr>
        <w:t>stenen</w:t>
      </w:r>
      <w:r w:rsidRPr="00BF63DE">
        <w:rPr>
          <w:rFonts w:ascii="Garamond" w:hAnsi="Garamond"/>
          <w:sz w:val="24"/>
          <w:szCs w:val="24"/>
          <w:lang w:val="nl-NL"/>
        </w:rPr>
        <w:t xml:space="preserve"> huis, ter plaatse waar zij eenmaal stond.</w:t>
      </w:r>
    </w:p>
    <w:p w14:paraId="17D3B787" w14:textId="03CA5B5D"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Zie hier de geschied</w:t>
      </w:r>
      <w:r w:rsidR="008F7742" w:rsidRPr="00BF63DE">
        <w:rPr>
          <w:rFonts w:ascii="Garamond" w:hAnsi="Garamond"/>
          <w:sz w:val="24"/>
          <w:szCs w:val="24"/>
          <w:lang w:val="nl-NL"/>
        </w:rPr>
        <w:t>enis</w:t>
      </w:r>
      <w:r w:rsidR="00737C39" w:rsidRPr="00BF63DE">
        <w:rPr>
          <w:rFonts w:ascii="Garamond" w:hAnsi="Garamond"/>
          <w:sz w:val="24"/>
          <w:szCs w:val="24"/>
          <w:lang w:val="nl-NL"/>
        </w:rPr>
        <w:t xml:space="preserve"> van deze </w:t>
      </w:r>
      <w:r w:rsidR="008F7742" w:rsidRPr="00BF63DE">
        <w:rPr>
          <w:rFonts w:ascii="Garamond" w:hAnsi="Garamond"/>
          <w:sz w:val="24"/>
          <w:szCs w:val="24"/>
          <w:lang w:val="nl-NL"/>
        </w:rPr>
        <w:t xml:space="preserve">familie. De graaf van </w:t>
      </w:r>
      <w:r w:rsidR="00F47AED" w:rsidRPr="00BF63DE">
        <w:rPr>
          <w:rFonts w:ascii="Garamond" w:hAnsi="Garamond"/>
          <w:sz w:val="24"/>
          <w:szCs w:val="24"/>
          <w:lang w:val="nl-NL"/>
        </w:rPr>
        <w:t>Essex</w:t>
      </w:r>
      <w:r w:rsidR="008F7742" w:rsidRPr="00BF63DE">
        <w:rPr>
          <w:rFonts w:ascii="Garamond" w:hAnsi="Garamond"/>
          <w:sz w:val="24"/>
          <w:szCs w:val="24"/>
          <w:lang w:val="nl-NL"/>
        </w:rPr>
        <w:t>, eerste minister</w:t>
      </w:r>
      <w:r w:rsidR="009934B2" w:rsidRPr="00BF63DE">
        <w:rPr>
          <w:rFonts w:ascii="Garamond" w:hAnsi="Garamond"/>
          <w:sz w:val="24"/>
          <w:szCs w:val="24"/>
          <w:lang w:val="nl-NL"/>
        </w:rPr>
        <w:t>,</w:t>
      </w:r>
      <w:r w:rsidR="008F7742" w:rsidRPr="00BF63DE">
        <w:rPr>
          <w:rFonts w:ascii="Garamond" w:hAnsi="Garamond"/>
          <w:sz w:val="24"/>
          <w:szCs w:val="24"/>
          <w:lang w:val="nl-NL"/>
        </w:rPr>
        <w:t xml:space="preserve"> onderregent</w:t>
      </w:r>
      <w:r w:rsidR="009934B2" w:rsidRPr="00BF63DE">
        <w:rPr>
          <w:rFonts w:ascii="Garamond" w:hAnsi="Garamond"/>
          <w:sz w:val="24"/>
          <w:szCs w:val="24"/>
          <w:lang w:val="nl-NL"/>
        </w:rPr>
        <w:t>,</w:t>
      </w:r>
      <w:r w:rsidR="008F7742" w:rsidRPr="00BF63DE">
        <w:rPr>
          <w:rFonts w:ascii="Garamond" w:hAnsi="Garamond"/>
          <w:sz w:val="24"/>
          <w:szCs w:val="24"/>
          <w:lang w:val="nl-NL"/>
        </w:rPr>
        <w:t xml:space="preserve"> kortom de eerste na de koning, onder </w:t>
      </w:r>
      <w:r w:rsidR="00C02B0B" w:rsidRPr="00BF63DE">
        <w:rPr>
          <w:rFonts w:ascii="Garamond" w:hAnsi="Garamond"/>
          <w:sz w:val="24"/>
          <w:szCs w:val="24"/>
          <w:lang w:val="nl-NL"/>
        </w:rPr>
        <w:t>Hendrik</w:t>
      </w:r>
      <w:r w:rsidR="001E68A1" w:rsidRPr="00BF63DE">
        <w:rPr>
          <w:rFonts w:ascii="Garamond" w:hAnsi="Garamond"/>
          <w:sz w:val="24"/>
          <w:szCs w:val="24"/>
          <w:lang w:val="nl-NL"/>
        </w:rPr>
        <w:t xml:space="preserve"> </w:t>
      </w:r>
      <w:r w:rsidR="00634146" w:rsidRPr="00BF63DE">
        <w:rPr>
          <w:rFonts w:ascii="Garamond" w:hAnsi="Garamond"/>
          <w:sz w:val="24"/>
          <w:szCs w:val="24"/>
          <w:lang w:val="nl-NL"/>
        </w:rPr>
        <w:t>V</w:t>
      </w:r>
      <w:r w:rsidR="00E3365B" w:rsidRPr="00BF63DE">
        <w:rPr>
          <w:rFonts w:ascii="Garamond" w:hAnsi="Garamond"/>
          <w:sz w:val="24"/>
          <w:szCs w:val="24"/>
          <w:lang w:val="nl-NL"/>
        </w:rPr>
        <w:t>III</w:t>
      </w:r>
      <w:r w:rsidR="009934B2" w:rsidRPr="00BF63DE">
        <w:rPr>
          <w:rFonts w:ascii="Garamond" w:hAnsi="Garamond"/>
          <w:sz w:val="24"/>
          <w:szCs w:val="24"/>
          <w:lang w:val="nl-NL"/>
        </w:rPr>
        <w:t>,</w:t>
      </w:r>
      <w:r w:rsidR="008F7742" w:rsidRPr="00BF63DE">
        <w:rPr>
          <w:rFonts w:ascii="Garamond" w:hAnsi="Garamond"/>
          <w:sz w:val="24"/>
          <w:szCs w:val="24"/>
          <w:lang w:val="nl-NL"/>
        </w:rPr>
        <w:t xml:space="preserve"> had</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neef,</w:t>
      </w:r>
      <w:r w:rsidR="00F47AED" w:rsidRPr="00BF63DE">
        <w:rPr>
          <w:rFonts w:ascii="Garamond" w:hAnsi="Garamond"/>
          <w:sz w:val="24"/>
          <w:szCs w:val="24"/>
          <w:lang w:val="nl-NL"/>
        </w:rPr>
        <w:t xml:space="preserve"> Sir </w:t>
      </w:r>
      <w:r w:rsidR="00EE245C" w:rsidRPr="00BF63DE">
        <w:rPr>
          <w:rFonts w:ascii="Garamond" w:hAnsi="Garamond"/>
          <w:sz w:val="24"/>
          <w:szCs w:val="24"/>
          <w:lang w:val="nl-NL"/>
        </w:rPr>
        <w:t>Richard</w:t>
      </w:r>
      <w:r w:rsidR="008F7742" w:rsidRPr="00BF63DE">
        <w:rPr>
          <w:rFonts w:ascii="Garamond" w:hAnsi="Garamond"/>
          <w:sz w:val="24"/>
          <w:szCs w:val="24"/>
          <w:lang w:val="nl-NL"/>
        </w:rPr>
        <w:t xml:space="preserve"> genaamd, die zich zeer werkzaam betoond had in het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werk dat door</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oom volvoerd werd</w:t>
      </w:r>
      <w:r w:rsidR="004F2372" w:rsidRPr="00BF63DE">
        <w:rPr>
          <w:rFonts w:ascii="Garamond" w:hAnsi="Garamond"/>
          <w:sz w:val="24"/>
          <w:szCs w:val="24"/>
          <w:lang w:val="nl-NL"/>
        </w:rPr>
        <w:t>:</w:t>
      </w:r>
      <w:r w:rsidR="008F7742" w:rsidRPr="00BF63DE">
        <w:rPr>
          <w:rFonts w:ascii="Garamond" w:hAnsi="Garamond"/>
          <w:sz w:val="24"/>
          <w:szCs w:val="24"/>
          <w:lang w:val="nl-NL"/>
        </w:rPr>
        <w:t xml:space="preserve"> de opheffing van de kloosters. Richard had daarbij een aanzienlijk</w:t>
      </w:r>
      <w:r w:rsidR="009934B2" w:rsidRPr="00BF63DE">
        <w:rPr>
          <w:rFonts w:ascii="Garamond" w:hAnsi="Garamond"/>
          <w:sz w:val="24"/>
          <w:szCs w:val="24"/>
          <w:lang w:val="nl-NL"/>
        </w:rPr>
        <w:t>.</w:t>
      </w:r>
      <w:r w:rsidR="008F7742" w:rsidRPr="00BF63DE">
        <w:rPr>
          <w:rFonts w:ascii="Garamond" w:hAnsi="Garamond"/>
          <w:sz w:val="24"/>
          <w:szCs w:val="24"/>
          <w:lang w:val="nl-NL"/>
        </w:rPr>
        <w:t xml:space="preserve"> Vermogen verworven. De verkoop van de kerkelijke goederen en de ver</w:t>
      </w:r>
      <w:r w:rsidR="000D2FE8" w:rsidRPr="00BF63DE">
        <w:rPr>
          <w:rFonts w:ascii="Garamond" w:hAnsi="Garamond"/>
          <w:sz w:val="24"/>
          <w:szCs w:val="24"/>
          <w:lang w:val="nl-NL"/>
        </w:rPr>
        <w:t>deling</w:t>
      </w:r>
      <w:r w:rsidR="008F7742" w:rsidRPr="00BF63DE">
        <w:rPr>
          <w:rFonts w:ascii="Garamond" w:hAnsi="Garamond"/>
          <w:sz w:val="24"/>
          <w:szCs w:val="24"/>
          <w:lang w:val="nl-NL"/>
        </w:rPr>
        <w:t xml:space="preserve"> van de kerkelijke eigendommen, behoorden onder de oorzaken die hadden </w:t>
      </w:r>
      <w:r w:rsidR="008C61E7" w:rsidRPr="00BF63DE">
        <w:rPr>
          <w:rFonts w:ascii="Garamond" w:hAnsi="Garamond"/>
          <w:sz w:val="24"/>
          <w:szCs w:val="24"/>
          <w:lang w:val="nl-NL"/>
        </w:rPr>
        <w:t>samen</w:t>
      </w:r>
      <w:r w:rsidR="008F7742" w:rsidRPr="00BF63DE">
        <w:rPr>
          <w:rFonts w:ascii="Garamond" w:hAnsi="Garamond"/>
          <w:sz w:val="24"/>
          <w:szCs w:val="24"/>
          <w:lang w:val="nl-NL"/>
        </w:rPr>
        <w:t xml:space="preserve">gewerkt om de Engelse </w:t>
      </w:r>
      <w:r w:rsidR="00EF5FD1" w:rsidRPr="00BF63DE">
        <w:rPr>
          <w:rFonts w:ascii="Garamond" w:hAnsi="Garamond"/>
          <w:sz w:val="24"/>
          <w:szCs w:val="24"/>
          <w:lang w:val="nl-NL"/>
        </w:rPr>
        <w:t>‘</w:t>
      </w:r>
      <w:r w:rsidR="008F7742" w:rsidRPr="00BF63DE">
        <w:rPr>
          <w:rFonts w:ascii="Garamond" w:hAnsi="Garamond"/>
          <w:sz w:val="24"/>
          <w:szCs w:val="24"/>
          <w:lang w:val="nl-NL"/>
        </w:rPr>
        <w:t>com</w:t>
      </w:r>
      <w:r w:rsidR="00857D2B" w:rsidRPr="00BF63DE">
        <w:rPr>
          <w:rFonts w:ascii="Garamond" w:hAnsi="Garamond"/>
          <w:sz w:val="24"/>
          <w:szCs w:val="24"/>
          <w:lang w:val="nl-NL"/>
        </w:rPr>
        <w:t>mo</w:t>
      </w:r>
      <w:r w:rsidR="008F7742" w:rsidRPr="00BF63DE">
        <w:rPr>
          <w:rFonts w:ascii="Garamond" w:hAnsi="Garamond"/>
          <w:sz w:val="24"/>
          <w:szCs w:val="24"/>
          <w:lang w:val="nl-NL"/>
        </w:rPr>
        <w:t>ns’ welvarend te maken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hun het besef </w:t>
      </w:r>
      <w:r w:rsidR="00026DF6" w:rsidRPr="00BF63DE">
        <w:rPr>
          <w:rFonts w:ascii="Garamond" w:hAnsi="Garamond"/>
          <w:sz w:val="24"/>
          <w:szCs w:val="24"/>
          <w:lang w:val="nl-NL"/>
        </w:rPr>
        <w:t xml:space="preserve">van hun </w:t>
      </w:r>
      <w:r w:rsidR="008F7742" w:rsidRPr="00BF63DE">
        <w:rPr>
          <w:rFonts w:ascii="Garamond" w:hAnsi="Garamond"/>
          <w:sz w:val="24"/>
          <w:szCs w:val="24"/>
          <w:lang w:val="nl-NL"/>
        </w:rPr>
        <w:t>kracht te geven.</w:t>
      </w:r>
    </w:p>
    <w:p w14:paraId="66BAF9BC" w14:textId="42E57B7C"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In het begin van de zeventiende eeuw leefden er vijf kleinzonen van</w:t>
      </w:r>
      <w:r w:rsidR="00F47AED" w:rsidRPr="00BF63DE">
        <w:rPr>
          <w:rFonts w:ascii="Garamond" w:hAnsi="Garamond"/>
          <w:sz w:val="24"/>
          <w:szCs w:val="24"/>
          <w:lang w:val="nl-NL"/>
        </w:rPr>
        <w:t xml:space="preserve"> Sir </w:t>
      </w:r>
      <w:r w:rsidR="00EE245C" w:rsidRPr="00BF63DE">
        <w:rPr>
          <w:rFonts w:ascii="Garamond" w:hAnsi="Garamond"/>
          <w:sz w:val="24"/>
          <w:szCs w:val="24"/>
          <w:lang w:val="nl-NL"/>
        </w:rPr>
        <w:t>Richard</w:t>
      </w:r>
      <w:r w:rsidRPr="00BF63DE">
        <w:rPr>
          <w:rFonts w:ascii="Garamond" w:hAnsi="Garamond"/>
          <w:sz w:val="24"/>
          <w:szCs w:val="24"/>
          <w:lang w:val="nl-NL"/>
        </w:rPr>
        <w:t xml:space="preserve"> in </w:t>
      </w:r>
      <w:r w:rsidR="00966977" w:rsidRPr="00BF63DE">
        <w:rPr>
          <w:rFonts w:ascii="Garamond" w:hAnsi="Garamond"/>
          <w:sz w:val="24"/>
          <w:szCs w:val="24"/>
          <w:lang w:val="nl-NL"/>
        </w:rPr>
        <w:t>Engeland</w:t>
      </w:r>
      <w:r w:rsidRPr="00BF63DE">
        <w:rPr>
          <w:rFonts w:ascii="Garamond" w:hAnsi="Garamond"/>
          <w:sz w:val="24"/>
          <w:szCs w:val="24"/>
          <w:lang w:val="nl-NL"/>
        </w:rPr>
        <w:t>: allen zonen van</w:t>
      </w:r>
      <w:r w:rsidR="00F47AED" w:rsidRPr="00BF63DE">
        <w:rPr>
          <w:rFonts w:ascii="Garamond" w:hAnsi="Garamond"/>
          <w:sz w:val="24"/>
          <w:szCs w:val="24"/>
          <w:lang w:val="nl-NL"/>
        </w:rPr>
        <w:t xml:space="preserve"> Sir </w:t>
      </w:r>
      <w:r w:rsidR="00DE145E" w:rsidRPr="00BF63DE">
        <w:rPr>
          <w:rFonts w:ascii="Garamond" w:hAnsi="Garamond"/>
          <w:sz w:val="24"/>
          <w:szCs w:val="24"/>
          <w:lang w:val="nl-NL"/>
        </w:rPr>
        <w:t>Henry</w:t>
      </w:r>
      <w:r w:rsidR="009934B2" w:rsidRPr="00BF63DE">
        <w:rPr>
          <w:rFonts w:ascii="Garamond" w:hAnsi="Garamond"/>
          <w:sz w:val="24"/>
          <w:szCs w:val="24"/>
          <w:lang w:val="nl-NL"/>
        </w:rPr>
        <w:t>,</w:t>
      </w:r>
      <w:r w:rsidRPr="00BF63DE">
        <w:rPr>
          <w:rFonts w:ascii="Garamond" w:hAnsi="Garamond"/>
          <w:sz w:val="24"/>
          <w:szCs w:val="24"/>
          <w:lang w:val="nl-NL"/>
        </w:rPr>
        <w:t xml:space="preserve"> bijgenaamd de </w:t>
      </w:r>
      <w:r w:rsidR="00DE145E" w:rsidRPr="00BF63DE">
        <w:rPr>
          <w:rFonts w:ascii="Garamond" w:hAnsi="Garamond"/>
          <w:sz w:val="24"/>
          <w:szCs w:val="24"/>
          <w:lang w:val="nl-NL"/>
        </w:rPr>
        <w:t>gouden</w:t>
      </w:r>
      <w:r w:rsidR="00026DF6" w:rsidRPr="00BF63DE">
        <w:rPr>
          <w:rFonts w:ascii="Garamond" w:hAnsi="Garamond"/>
          <w:sz w:val="24"/>
          <w:szCs w:val="24"/>
          <w:lang w:val="nl-NL"/>
        </w:rPr>
        <w:t xml:space="preserve"> </w:t>
      </w:r>
      <w:r w:rsidRPr="00BF63DE">
        <w:rPr>
          <w:rFonts w:ascii="Garamond" w:hAnsi="Garamond"/>
          <w:sz w:val="24"/>
          <w:szCs w:val="24"/>
          <w:lang w:val="nl-NL"/>
        </w:rPr>
        <w:t>ridder (golden knight). Het waren</w:t>
      </w:r>
      <w:r w:rsidR="00F47AED" w:rsidRPr="00BF63DE">
        <w:rPr>
          <w:rFonts w:ascii="Garamond" w:hAnsi="Garamond"/>
          <w:sz w:val="24"/>
          <w:szCs w:val="24"/>
          <w:lang w:val="nl-NL"/>
        </w:rPr>
        <w:t xml:space="preserve"> Sir </w:t>
      </w:r>
      <w:r w:rsidR="009934B2" w:rsidRPr="00BF63DE">
        <w:rPr>
          <w:rFonts w:ascii="Garamond" w:hAnsi="Garamond"/>
          <w:sz w:val="24"/>
          <w:szCs w:val="24"/>
          <w:lang w:val="nl-NL"/>
        </w:rPr>
        <w:t>Oliver</w:t>
      </w:r>
      <w:r w:rsidRPr="00BF63DE">
        <w:rPr>
          <w:rFonts w:ascii="Garamond" w:hAnsi="Garamond"/>
          <w:sz w:val="24"/>
          <w:szCs w:val="24"/>
          <w:lang w:val="nl-NL"/>
        </w:rPr>
        <w:t xml:space="preserve">, </w:t>
      </w:r>
      <w:r w:rsidR="00DE145E" w:rsidRPr="00BF63DE">
        <w:rPr>
          <w:rFonts w:ascii="Garamond" w:hAnsi="Garamond"/>
          <w:sz w:val="24"/>
          <w:szCs w:val="24"/>
          <w:lang w:val="nl-NL"/>
        </w:rPr>
        <w:t>Henry</w:t>
      </w:r>
      <w:r w:rsidRPr="00BF63DE">
        <w:rPr>
          <w:rFonts w:ascii="Garamond" w:hAnsi="Garamond"/>
          <w:sz w:val="24"/>
          <w:szCs w:val="24"/>
          <w:lang w:val="nl-NL"/>
        </w:rPr>
        <w:t xml:space="preserve">, </w:t>
      </w:r>
      <w:r w:rsidR="00EE245C" w:rsidRPr="00BF63DE">
        <w:rPr>
          <w:rFonts w:ascii="Garamond" w:hAnsi="Garamond"/>
          <w:sz w:val="24"/>
          <w:szCs w:val="24"/>
          <w:lang w:val="nl-NL"/>
        </w:rPr>
        <w:t>Richard</w:t>
      </w:r>
      <w:r w:rsidRPr="00BF63DE">
        <w:rPr>
          <w:rFonts w:ascii="Garamond" w:hAnsi="Garamond"/>
          <w:sz w:val="24"/>
          <w:szCs w:val="24"/>
          <w:lang w:val="nl-NL"/>
        </w:rPr>
        <w:t>,</w:t>
      </w:r>
      <w:r w:rsidR="00F47AED" w:rsidRPr="00BF63DE">
        <w:rPr>
          <w:rFonts w:ascii="Garamond" w:hAnsi="Garamond"/>
          <w:sz w:val="24"/>
          <w:szCs w:val="24"/>
          <w:lang w:val="nl-NL"/>
        </w:rPr>
        <w:t xml:space="preserve"> Sir </w:t>
      </w:r>
      <w:r w:rsidR="00DE145E" w:rsidRPr="00BF63DE">
        <w:rPr>
          <w:rFonts w:ascii="Garamond" w:hAnsi="Garamond"/>
          <w:sz w:val="24"/>
          <w:szCs w:val="24"/>
          <w:lang w:val="nl-NL"/>
        </w:rPr>
        <w:t>Philip</w:t>
      </w:r>
      <w:r w:rsidRPr="00BF63DE">
        <w:rPr>
          <w:rFonts w:ascii="Garamond" w:hAnsi="Garamond"/>
          <w:sz w:val="24"/>
          <w:szCs w:val="24"/>
          <w:lang w:val="nl-NL"/>
        </w:rPr>
        <w:t xml:space="preserve"> en </w:t>
      </w:r>
      <w:r w:rsidR="00DE145E" w:rsidRPr="00BF63DE">
        <w:rPr>
          <w:rFonts w:ascii="Garamond" w:hAnsi="Garamond"/>
          <w:sz w:val="24"/>
          <w:szCs w:val="24"/>
          <w:lang w:val="nl-NL"/>
        </w:rPr>
        <w:t>Robert</w:t>
      </w:r>
      <w:r w:rsidRPr="00BF63DE">
        <w:rPr>
          <w:rFonts w:ascii="Garamond" w:hAnsi="Garamond"/>
          <w:sz w:val="24"/>
          <w:szCs w:val="24"/>
          <w:lang w:val="nl-NL"/>
        </w:rPr>
        <w:t xml:space="preserve">. Robert had </w:t>
      </w:r>
      <w:r w:rsidR="00BA09B6" w:rsidRPr="00BF63DE">
        <w:rPr>
          <w:rFonts w:ascii="Garamond" w:hAnsi="Garamond"/>
          <w:sz w:val="24"/>
          <w:szCs w:val="24"/>
          <w:lang w:val="nl-NL"/>
        </w:rPr>
        <w:t>Elizabeth</w:t>
      </w:r>
      <w:r w:rsidRPr="00BF63DE">
        <w:rPr>
          <w:rFonts w:ascii="Garamond" w:hAnsi="Garamond"/>
          <w:sz w:val="24"/>
          <w:szCs w:val="24"/>
          <w:lang w:val="nl-NL"/>
        </w:rPr>
        <w:t xml:space="preserve"> </w:t>
      </w:r>
      <w:r w:rsidR="00565C65" w:rsidRPr="00BF63DE">
        <w:rPr>
          <w:rFonts w:ascii="Garamond" w:hAnsi="Garamond"/>
          <w:sz w:val="24"/>
          <w:szCs w:val="24"/>
          <w:lang w:val="nl-NL"/>
        </w:rPr>
        <w:t>Stuart</w:t>
      </w:r>
      <w:r w:rsidRPr="00BF63DE">
        <w:rPr>
          <w:rFonts w:ascii="Garamond" w:hAnsi="Garamond"/>
          <w:sz w:val="24"/>
          <w:szCs w:val="24"/>
          <w:lang w:val="nl-NL"/>
        </w:rPr>
        <w:t xml:space="preserve"> ge</w:t>
      </w:r>
      <w:r w:rsidR="00DE145E" w:rsidRPr="00BF63DE">
        <w:rPr>
          <w:rFonts w:ascii="Garamond" w:hAnsi="Garamond"/>
          <w:sz w:val="24"/>
          <w:szCs w:val="24"/>
          <w:lang w:val="nl-NL"/>
        </w:rPr>
        <w:t>t</w:t>
      </w:r>
      <w:r w:rsidRPr="00BF63DE">
        <w:rPr>
          <w:rFonts w:ascii="Garamond" w:hAnsi="Garamond"/>
          <w:sz w:val="24"/>
          <w:szCs w:val="24"/>
          <w:lang w:val="nl-NL"/>
        </w:rPr>
        <w:t xml:space="preserve">rouwd en deze dame, zeggen de geslachtrekenaars, stamde af van de koninklijke familie van de </w:t>
      </w:r>
      <w:r w:rsidR="00565C65" w:rsidRPr="00BF63DE">
        <w:rPr>
          <w:rFonts w:ascii="Garamond" w:hAnsi="Garamond"/>
          <w:sz w:val="24"/>
          <w:szCs w:val="24"/>
          <w:lang w:val="nl-NL"/>
        </w:rPr>
        <w:t>Stuart</w:t>
      </w:r>
      <w:r w:rsidRPr="00BF63DE">
        <w:rPr>
          <w:rFonts w:ascii="Garamond" w:hAnsi="Garamond"/>
          <w:sz w:val="24"/>
          <w:szCs w:val="24"/>
          <w:lang w:val="nl-NL"/>
        </w:rPr>
        <w:t xml:space="preserve">s van </w:t>
      </w:r>
      <w:r w:rsidR="000D2FE8" w:rsidRPr="00BF63DE">
        <w:rPr>
          <w:rFonts w:ascii="Garamond" w:hAnsi="Garamond"/>
          <w:sz w:val="24"/>
          <w:szCs w:val="24"/>
          <w:lang w:val="nl-NL"/>
        </w:rPr>
        <w:t>Schotl</w:t>
      </w:r>
      <w:r w:rsidRPr="00BF63DE">
        <w:rPr>
          <w:rFonts w:ascii="Garamond" w:hAnsi="Garamond"/>
          <w:sz w:val="24"/>
          <w:szCs w:val="24"/>
          <w:lang w:val="nl-NL"/>
        </w:rPr>
        <w:t>and, door</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t>
      </w:r>
      <w:r w:rsidR="00DE145E" w:rsidRPr="00BF63DE">
        <w:rPr>
          <w:rFonts w:ascii="Garamond" w:hAnsi="Garamond"/>
          <w:sz w:val="24"/>
          <w:szCs w:val="24"/>
          <w:lang w:val="nl-NL"/>
        </w:rPr>
        <w:t>Walter</w:t>
      </w:r>
      <w:r w:rsidRPr="00BF63DE">
        <w:rPr>
          <w:rFonts w:ascii="Garamond" w:hAnsi="Garamond"/>
          <w:sz w:val="24"/>
          <w:szCs w:val="24"/>
          <w:lang w:val="nl-NL"/>
        </w:rPr>
        <w:t xml:space="preserve"> </w:t>
      </w:r>
      <w:r w:rsidR="00565C65" w:rsidRPr="00BF63DE">
        <w:rPr>
          <w:rFonts w:ascii="Garamond" w:hAnsi="Garamond"/>
          <w:sz w:val="24"/>
          <w:szCs w:val="24"/>
          <w:lang w:val="nl-NL"/>
        </w:rPr>
        <w:t>Stuart</w:t>
      </w:r>
      <w:r w:rsidRPr="00BF63DE">
        <w:rPr>
          <w:rFonts w:ascii="Garamond" w:hAnsi="Garamond"/>
          <w:sz w:val="24"/>
          <w:szCs w:val="24"/>
          <w:lang w:val="nl-NL"/>
        </w:rPr>
        <w:t xml:space="preserve">, die ten tijde van koning </w:t>
      </w:r>
      <w:r w:rsidR="00DE145E" w:rsidRPr="00BF63DE">
        <w:rPr>
          <w:rFonts w:ascii="Garamond" w:hAnsi="Garamond"/>
          <w:sz w:val="24"/>
          <w:szCs w:val="24"/>
          <w:lang w:val="nl-NL"/>
        </w:rPr>
        <w:t>Hendrik IV,</w:t>
      </w:r>
      <w:r w:rsidRPr="00BF63DE">
        <w:rPr>
          <w:rFonts w:ascii="Garamond" w:hAnsi="Garamond"/>
          <w:sz w:val="24"/>
          <w:szCs w:val="24"/>
          <w:lang w:val="nl-NL"/>
        </w:rPr>
        <w:t xml:space="preserve"> prins </w:t>
      </w:r>
      <w:r w:rsidR="00DE145E" w:rsidRPr="00BF63DE">
        <w:rPr>
          <w:rFonts w:ascii="Garamond" w:hAnsi="Garamond"/>
          <w:sz w:val="24"/>
          <w:szCs w:val="24"/>
          <w:lang w:val="nl-NL"/>
        </w:rPr>
        <w:t>Jacob</w:t>
      </w:r>
      <w:r w:rsidRPr="00BF63DE">
        <w:rPr>
          <w:rFonts w:ascii="Garamond" w:hAnsi="Garamond"/>
          <w:sz w:val="24"/>
          <w:szCs w:val="24"/>
          <w:lang w:val="nl-NL"/>
        </w:rPr>
        <w:t xml:space="preserve"> van </w:t>
      </w:r>
      <w:r w:rsidR="000D2FE8" w:rsidRPr="00BF63DE">
        <w:rPr>
          <w:rFonts w:ascii="Garamond" w:hAnsi="Garamond"/>
          <w:sz w:val="24"/>
          <w:szCs w:val="24"/>
          <w:lang w:val="nl-NL"/>
        </w:rPr>
        <w:t>Schotl</w:t>
      </w:r>
      <w:r w:rsidRPr="00BF63DE">
        <w:rPr>
          <w:rFonts w:ascii="Garamond" w:hAnsi="Garamond"/>
          <w:sz w:val="24"/>
          <w:szCs w:val="24"/>
          <w:lang w:val="nl-NL"/>
        </w:rPr>
        <w:t xml:space="preserve">and naar </w:t>
      </w:r>
      <w:r w:rsidR="00966977" w:rsidRPr="00BF63DE">
        <w:rPr>
          <w:rFonts w:ascii="Garamond" w:hAnsi="Garamond"/>
          <w:sz w:val="24"/>
          <w:szCs w:val="24"/>
          <w:lang w:val="nl-NL"/>
        </w:rPr>
        <w:t>Engeland</w:t>
      </w:r>
      <w:r w:rsidR="00DE145E" w:rsidRPr="00BF63DE">
        <w:rPr>
          <w:rFonts w:ascii="Garamond" w:hAnsi="Garamond"/>
          <w:sz w:val="24"/>
          <w:szCs w:val="24"/>
          <w:lang w:val="nl-NL"/>
        </w:rPr>
        <w:t xml:space="preserve"> </w:t>
      </w:r>
      <w:r w:rsidRPr="00BF63DE">
        <w:rPr>
          <w:rFonts w:ascii="Garamond" w:hAnsi="Garamond"/>
          <w:sz w:val="24"/>
          <w:szCs w:val="24"/>
          <w:lang w:val="nl-NL"/>
        </w:rPr>
        <w:t>vergezeld had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aldaar </w:t>
      </w:r>
      <w:r w:rsidR="003417F6" w:rsidRPr="00BF63DE">
        <w:rPr>
          <w:rFonts w:ascii="Garamond" w:hAnsi="Garamond"/>
          <w:sz w:val="24"/>
          <w:szCs w:val="24"/>
          <w:lang w:val="nl-NL"/>
        </w:rPr>
        <w:t>sinds</w:t>
      </w:r>
      <w:r w:rsidRPr="00BF63DE">
        <w:rPr>
          <w:rFonts w:ascii="Garamond" w:hAnsi="Garamond"/>
          <w:sz w:val="24"/>
          <w:szCs w:val="24"/>
          <w:lang w:val="nl-NL"/>
        </w:rPr>
        <w:t xml:space="preserve"> </w:t>
      </w:r>
      <w:r w:rsidR="00DE145E" w:rsidRPr="00BF63DE">
        <w:rPr>
          <w:rFonts w:ascii="Garamond" w:hAnsi="Garamond"/>
          <w:sz w:val="24"/>
          <w:szCs w:val="24"/>
          <w:lang w:val="nl-NL"/>
        </w:rPr>
        <w:t xml:space="preserve">die tijd </w:t>
      </w:r>
      <w:r w:rsidRPr="00BF63DE">
        <w:rPr>
          <w:rFonts w:ascii="Garamond" w:hAnsi="Garamond"/>
          <w:sz w:val="24"/>
          <w:szCs w:val="24"/>
          <w:lang w:val="nl-NL"/>
        </w:rPr>
        <w:t>gebleven was.</w:t>
      </w:r>
    </w:p>
    <w:p w14:paraId="18D3B3AD" w14:textId="2D2A74AD" w:rsidR="00635913" w:rsidRPr="00BF63DE" w:rsidRDefault="00DE145E" w:rsidP="00E66D97">
      <w:pPr>
        <w:spacing w:after="240"/>
        <w:jc w:val="both"/>
        <w:rPr>
          <w:rFonts w:ascii="Garamond" w:hAnsi="Garamond"/>
          <w:sz w:val="24"/>
          <w:szCs w:val="24"/>
          <w:lang w:val="nl-NL"/>
        </w:rPr>
      </w:pPr>
      <w:r w:rsidRPr="00BF63DE">
        <w:rPr>
          <w:rFonts w:ascii="Garamond" w:hAnsi="Garamond"/>
          <w:sz w:val="24"/>
          <w:szCs w:val="24"/>
          <w:lang w:val="nl-NL"/>
        </w:rPr>
        <w:t>Op 25 april</w:t>
      </w:r>
      <w:r w:rsidR="008F7742" w:rsidRPr="00BF63DE">
        <w:rPr>
          <w:rFonts w:ascii="Garamond" w:hAnsi="Garamond"/>
          <w:sz w:val="24"/>
          <w:szCs w:val="24"/>
          <w:lang w:val="nl-NL"/>
        </w:rPr>
        <w:t xml:space="preserve">, in de laatste dagen van de regering van de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koningin </w:t>
      </w:r>
      <w:r w:rsidR="00BA09B6" w:rsidRPr="00BF63DE">
        <w:rPr>
          <w:rFonts w:ascii="Garamond" w:hAnsi="Garamond"/>
          <w:sz w:val="24"/>
          <w:szCs w:val="24"/>
          <w:lang w:val="nl-NL"/>
        </w:rPr>
        <w:t>Elizabeth</w:t>
      </w:r>
      <w:r w:rsidR="009934B2" w:rsidRPr="00BF63DE">
        <w:rPr>
          <w:rFonts w:ascii="Garamond" w:hAnsi="Garamond"/>
          <w:sz w:val="24"/>
          <w:szCs w:val="24"/>
          <w:lang w:val="nl-NL"/>
        </w:rPr>
        <w:t>,</w:t>
      </w:r>
      <w:r w:rsidR="008F7742" w:rsidRPr="00BF63DE">
        <w:rPr>
          <w:rFonts w:ascii="Garamond" w:hAnsi="Garamond"/>
          <w:sz w:val="24"/>
          <w:szCs w:val="24"/>
          <w:lang w:val="nl-NL"/>
        </w:rPr>
        <w:t xml:space="preserve"> in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tijd toen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reeds een voorgevoel had van de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 en het aanzien waartoe zijn tegenstand aan</w:t>
      </w:r>
      <w:r w:rsidR="004F2372" w:rsidRPr="00BF63DE">
        <w:rPr>
          <w:rFonts w:ascii="Garamond" w:hAnsi="Garamond"/>
          <w:sz w:val="24"/>
          <w:szCs w:val="24"/>
          <w:lang w:val="nl-NL"/>
        </w:rPr>
        <w:t xml:space="preserve"> Rome </w:t>
      </w:r>
      <w:r w:rsidR="008F7742" w:rsidRPr="00BF63DE">
        <w:rPr>
          <w:rFonts w:ascii="Garamond" w:hAnsi="Garamond"/>
          <w:sz w:val="24"/>
          <w:szCs w:val="24"/>
          <w:lang w:val="nl-NL"/>
        </w:rPr>
        <w:t xml:space="preserve">het eenmaal brengen moest, werd aan </w:t>
      </w:r>
      <w:r w:rsidRPr="00BF63DE">
        <w:rPr>
          <w:rFonts w:ascii="Garamond" w:hAnsi="Garamond"/>
          <w:sz w:val="24"/>
          <w:szCs w:val="24"/>
          <w:lang w:val="nl-NL"/>
        </w:rPr>
        <w:t>Robert</w:t>
      </w:r>
      <w:r w:rsidR="008F7742" w:rsidRPr="00BF63DE">
        <w:rPr>
          <w:rFonts w:ascii="Garamond" w:hAnsi="Garamond"/>
          <w:sz w:val="24"/>
          <w:szCs w:val="24"/>
          <w:lang w:val="nl-NL"/>
        </w:rPr>
        <w:t xml:space="preserve"> 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vrouw een zoon geboren, die meer dan iemand</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tijdge</w:t>
      </w:r>
      <w:r w:rsidR="004F2372" w:rsidRPr="00BF63DE">
        <w:rPr>
          <w:rFonts w:ascii="Garamond" w:hAnsi="Garamond"/>
          <w:sz w:val="24"/>
          <w:szCs w:val="24"/>
          <w:lang w:val="nl-NL"/>
        </w:rPr>
        <w:t>noten</w:t>
      </w:r>
      <w:r w:rsidR="008F7742" w:rsidRPr="00BF63DE">
        <w:rPr>
          <w:rFonts w:ascii="Garamond" w:hAnsi="Garamond"/>
          <w:sz w:val="24"/>
          <w:szCs w:val="24"/>
          <w:lang w:val="nl-NL"/>
        </w:rPr>
        <w:t xml:space="preserve"> er toe bijdragen zou</w:t>
      </w:r>
      <w:r w:rsidR="009934B2" w:rsidRPr="00BF63DE">
        <w:rPr>
          <w:rFonts w:ascii="Garamond" w:hAnsi="Garamond"/>
          <w:sz w:val="24"/>
          <w:szCs w:val="24"/>
          <w:lang w:val="nl-NL"/>
        </w:rPr>
        <w:t>,</w:t>
      </w:r>
      <w:r w:rsidR="008F7742" w:rsidRPr="00BF63DE">
        <w:rPr>
          <w:rFonts w:ascii="Garamond" w:hAnsi="Garamond"/>
          <w:sz w:val="24"/>
          <w:szCs w:val="24"/>
          <w:lang w:val="nl-NL"/>
        </w:rPr>
        <w:t xml:space="preserve"> om die roemrijke lotsbestemming te</w:t>
      </w:r>
      <w:r w:rsidR="00635913" w:rsidRPr="00BF63DE">
        <w:rPr>
          <w:rFonts w:ascii="Garamond" w:hAnsi="Garamond"/>
          <w:sz w:val="24"/>
          <w:szCs w:val="24"/>
          <w:lang w:val="nl-NL"/>
        </w:rPr>
        <w:t xml:space="preserve"> verhaasten. Men noemde hem </w:t>
      </w:r>
      <w:r w:rsidRPr="00BF63DE">
        <w:rPr>
          <w:rFonts w:ascii="Garamond" w:hAnsi="Garamond"/>
          <w:sz w:val="24"/>
          <w:szCs w:val="24"/>
          <w:lang w:val="nl-NL"/>
        </w:rPr>
        <w:t>Oliver</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hij werd</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29</w:t>
      </w:r>
      <w:r w:rsidRPr="00BF63DE">
        <w:rPr>
          <w:rFonts w:ascii="Garamond" w:hAnsi="Garamond"/>
          <w:sz w:val="24"/>
          <w:szCs w:val="24"/>
          <w:vertAlign w:val="superscript"/>
          <w:lang w:val="nl-NL"/>
        </w:rPr>
        <w:t>e</w:t>
      </w:r>
      <w:r w:rsidRPr="00BF63DE">
        <w:rPr>
          <w:rFonts w:ascii="Garamond" w:hAnsi="Garamond"/>
          <w:sz w:val="24"/>
          <w:szCs w:val="24"/>
          <w:lang w:val="nl-NL"/>
        </w:rPr>
        <w:t xml:space="preserve"> van</w:t>
      </w:r>
      <w:r w:rsidR="00635913" w:rsidRPr="00BF63DE">
        <w:rPr>
          <w:rFonts w:ascii="Garamond" w:hAnsi="Garamond"/>
          <w:sz w:val="24"/>
          <w:szCs w:val="24"/>
          <w:lang w:val="nl-NL"/>
        </w:rPr>
        <w:t xml:space="preserve"> d</w:t>
      </w:r>
      <w:r w:rsidRPr="00BF63DE">
        <w:rPr>
          <w:rFonts w:ascii="Garamond" w:hAnsi="Garamond"/>
          <w:sz w:val="24"/>
          <w:szCs w:val="24"/>
          <w:lang w:val="nl-NL"/>
        </w:rPr>
        <w:t>ie</w:t>
      </w:r>
      <w:r w:rsidR="00635913" w:rsidRPr="00BF63DE">
        <w:rPr>
          <w:rFonts w:ascii="Garamond" w:hAnsi="Garamond"/>
          <w:sz w:val="24"/>
          <w:szCs w:val="24"/>
          <w:lang w:val="nl-NL"/>
        </w:rPr>
        <w:t>zelfde maand gedoopt. Dit is de kleine jongen van</w:t>
      </w:r>
      <w:r w:rsidR="00026DF6" w:rsidRPr="00BF63DE">
        <w:rPr>
          <w:rFonts w:ascii="Garamond" w:hAnsi="Garamond"/>
          <w:sz w:val="24"/>
          <w:szCs w:val="24"/>
          <w:lang w:val="nl-NL"/>
        </w:rPr>
        <w:t xml:space="preserve"> wie </w:t>
      </w:r>
      <w:r w:rsidR="00635913" w:rsidRPr="00BF63DE">
        <w:rPr>
          <w:rFonts w:ascii="Garamond" w:hAnsi="Garamond"/>
          <w:sz w:val="24"/>
          <w:szCs w:val="24"/>
          <w:lang w:val="nl-NL"/>
        </w:rPr>
        <w:t>wij daar even spraken. Deze familie bezat landgoederen in</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omtrek</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genoot een jaarlij</w:t>
      </w:r>
      <w:r w:rsidR="000D2FE8" w:rsidRPr="00BF63DE">
        <w:rPr>
          <w:rFonts w:ascii="Garamond" w:hAnsi="Garamond"/>
          <w:sz w:val="24"/>
          <w:szCs w:val="24"/>
          <w:lang w:val="nl-NL"/>
        </w:rPr>
        <w:t xml:space="preserve">ks </w:t>
      </w:r>
      <w:r w:rsidR="00635913" w:rsidRPr="00BF63DE">
        <w:rPr>
          <w:rFonts w:ascii="Garamond" w:hAnsi="Garamond"/>
          <w:sz w:val="24"/>
          <w:szCs w:val="24"/>
          <w:lang w:val="nl-NL"/>
        </w:rPr>
        <w:t>inkomen van drie honderd pond sterling, hetwe</w:t>
      </w:r>
      <w:r w:rsidR="008F7742" w:rsidRPr="00BF63DE">
        <w:rPr>
          <w:rFonts w:ascii="Garamond" w:hAnsi="Garamond"/>
          <w:sz w:val="24"/>
          <w:szCs w:val="24"/>
          <w:lang w:val="nl-NL"/>
        </w:rPr>
        <w:t xml:space="preserve">lk tegenwoordig met omtrent duizend pond (twaalf duizend guldens) zou gelijk staan. De geslachtsnaam was </w:t>
      </w:r>
      <w:r w:rsidRPr="00BF63DE">
        <w:rPr>
          <w:rFonts w:ascii="Garamond" w:hAnsi="Garamond"/>
          <w:sz w:val="24"/>
          <w:szCs w:val="24"/>
          <w:lang w:val="nl-NL"/>
        </w:rPr>
        <w:t>Cromwell</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ge</w:t>
      </w:r>
      <w:r w:rsidRPr="00BF63DE">
        <w:rPr>
          <w:rFonts w:ascii="Garamond" w:hAnsi="Garamond"/>
          <w:sz w:val="24"/>
          <w:szCs w:val="24"/>
          <w:lang w:val="nl-NL"/>
        </w:rPr>
        <w:t>noem</w:t>
      </w:r>
      <w:r w:rsidR="008F7742" w:rsidRPr="00BF63DE">
        <w:rPr>
          <w:rFonts w:ascii="Garamond" w:hAnsi="Garamond"/>
          <w:sz w:val="24"/>
          <w:szCs w:val="24"/>
          <w:lang w:val="nl-NL"/>
        </w:rPr>
        <w:t xml:space="preserve">de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was het, die </w:t>
      </w:r>
      <w:r w:rsidRPr="00BF63DE">
        <w:rPr>
          <w:rFonts w:ascii="Garamond" w:hAnsi="Garamond"/>
          <w:sz w:val="24"/>
          <w:szCs w:val="24"/>
          <w:lang w:val="nl-NL"/>
        </w:rPr>
        <w:t>in</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ouderdom van negen en dertig jaren,</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brief schreef, waarvan wij daar straks kennis genomen hebben</w:t>
      </w:r>
      <w:r w:rsidR="008F7742" w:rsidRPr="00BF63DE">
        <w:rPr>
          <w:rFonts w:ascii="Garamond" w:hAnsi="Garamond"/>
          <w:sz w:val="24"/>
          <w:szCs w:val="24"/>
          <w:lang w:val="nl-NL"/>
        </w:rPr>
        <w:t xml:space="preserve">. </w:t>
      </w:r>
      <w:r w:rsidR="00634146" w:rsidRPr="00BF63DE">
        <w:rPr>
          <w:rFonts w:ascii="Garamond" w:hAnsi="Garamond"/>
          <w:sz w:val="24"/>
          <w:szCs w:val="24"/>
          <w:lang w:val="nl-NL"/>
        </w:rPr>
        <w:t xml:space="preserve">Mevrouw </w:t>
      </w:r>
      <w:r w:rsidR="008F7742" w:rsidRPr="00BF63DE">
        <w:rPr>
          <w:rFonts w:ascii="Garamond" w:hAnsi="Garamond"/>
          <w:sz w:val="24"/>
          <w:szCs w:val="24"/>
          <w:lang w:val="nl-NL"/>
        </w:rPr>
        <w:t xml:space="preserve">St. John, aan wie de brief </w:t>
      </w:r>
      <w:r w:rsidRPr="00BF63DE">
        <w:rPr>
          <w:rFonts w:ascii="Garamond" w:hAnsi="Garamond"/>
          <w:sz w:val="24"/>
          <w:szCs w:val="24"/>
          <w:lang w:val="nl-NL"/>
        </w:rPr>
        <w:t>gericht</w:t>
      </w:r>
      <w:r w:rsidR="008F7742" w:rsidRPr="00BF63DE">
        <w:rPr>
          <w:rFonts w:ascii="Garamond" w:hAnsi="Garamond"/>
          <w:sz w:val="24"/>
          <w:szCs w:val="24"/>
          <w:lang w:val="nl-NL"/>
        </w:rPr>
        <w:t xml:space="preserve"> was, was de vrouw van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beroemd </w:t>
      </w:r>
      <w:r w:rsidR="000D2FE8" w:rsidRPr="00BF63DE">
        <w:rPr>
          <w:rFonts w:ascii="Garamond" w:hAnsi="Garamond"/>
          <w:sz w:val="24"/>
          <w:szCs w:val="24"/>
          <w:lang w:val="nl-NL"/>
        </w:rPr>
        <w:t>recht</w:t>
      </w:r>
      <w:r w:rsidR="008F7742" w:rsidRPr="00BF63DE">
        <w:rPr>
          <w:rFonts w:ascii="Garamond" w:hAnsi="Garamond"/>
          <w:sz w:val="24"/>
          <w:szCs w:val="24"/>
          <w:lang w:val="nl-NL"/>
        </w:rPr>
        <w:t>sgeleerde</w:t>
      </w:r>
      <w:r w:rsidR="00075CF8" w:rsidRPr="00BF63DE">
        <w:rPr>
          <w:rFonts w:ascii="Garamond" w:hAnsi="Garamond"/>
          <w:sz w:val="24"/>
          <w:szCs w:val="24"/>
          <w:lang w:val="nl-NL"/>
        </w:rPr>
        <w:t>,</w:t>
      </w:r>
      <w:r w:rsidR="008F7742" w:rsidRPr="00BF63DE">
        <w:rPr>
          <w:rFonts w:ascii="Garamond" w:hAnsi="Garamond"/>
          <w:sz w:val="24"/>
          <w:szCs w:val="24"/>
          <w:lang w:val="nl-NL"/>
        </w:rPr>
        <w:t xml:space="preserve"> zij bevond zich toen ten huize van</w:t>
      </w:r>
      <w:r w:rsidR="00F47AED" w:rsidRPr="00BF63DE">
        <w:rPr>
          <w:rFonts w:ascii="Garamond" w:hAnsi="Garamond"/>
          <w:sz w:val="24"/>
          <w:szCs w:val="24"/>
          <w:lang w:val="nl-NL"/>
        </w:rPr>
        <w:t xml:space="preserve"> Sir William</w:t>
      </w:r>
      <w:r w:rsidR="008F7742" w:rsidRPr="00BF63DE">
        <w:rPr>
          <w:rFonts w:ascii="Garamond" w:hAnsi="Garamond"/>
          <w:sz w:val="24"/>
          <w:szCs w:val="24"/>
          <w:lang w:val="nl-NL"/>
        </w:rPr>
        <w:t xml:space="preserve"> </w:t>
      </w:r>
      <w:r w:rsidR="00F47AED" w:rsidRPr="00BF63DE">
        <w:rPr>
          <w:rFonts w:ascii="Garamond" w:hAnsi="Garamond"/>
          <w:sz w:val="24"/>
          <w:szCs w:val="24"/>
          <w:lang w:val="nl-NL"/>
        </w:rPr>
        <w:t>Masham</w:t>
      </w:r>
      <w:r w:rsidR="009934B2" w:rsidRPr="00BF63DE">
        <w:rPr>
          <w:rFonts w:ascii="Garamond" w:hAnsi="Garamond"/>
          <w:sz w:val="24"/>
          <w:szCs w:val="24"/>
          <w:lang w:val="nl-NL"/>
        </w:rPr>
        <w:t>, een</w:t>
      </w:r>
      <w:r w:rsidR="008F7742" w:rsidRPr="00BF63DE">
        <w:rPr>
          <w:rFonts w:ascii="Garamond" w:hAnsi="Garamond"/>
          <w:sz w:val="24"/>
          <w:szCs w:val="24"/>
          <w:lang w:val="nl-NL"/>
        </w:rPr>
        <w:t xml:space="preserve"> ijverig puritein, die zich ook in de politieke wereld van die dagen onderscheidde. De oudste zoon van de </w:t>
      </w:r>
      <w:r w:rsidRPr="00BF63DE">
        <w:rPr>
          <w:rFonts w:ascii="Garamond" w:hAnsi="Garamond"/>
          <w:sz w:val="24"/>
          <w:szCs w:val="24"/>
          <w:lang w:val="nl-NL"/>
        </w:rPr>
        <w:t>gouden</w:t>
      </w:r>
      <w:r w:rsidR="00026DF6" w:rsidRPr="00BF63DE">
        <w:rPr>
          <w:rFonts w:ascii="Garamond" w:hAnsi="Garamond"/>
          <w:sz w:val="24"/>
          <w:szCs w:val="24"/>
          <w:lang w:val="nl-NL"/>
        </w:rPr>
        <w:t xml:space="preserve"> </w:t>
      </w:r>
      <w:r w:rsidR="008F7742" w:rsidRPr="00BF63DE">
        <w:rPr>
          <w:rFonts w:ascii="Garamond" w:hAnsi="Garamond"/>
          <w:sz w:val="24"/>
          <w:szCs w:val="24"/>
          <w:lang w:val="nl-NL"/>
        </w:rPr>
        <w:t>ridder,</w:t>
      </w:r>
      <w:r w:rsidR="00F47AED" w:rsidRPr="00BF63DE">
        <w:rPr>
          <w:rFonts w:ascii="Garamond" w:hAnsi="Garamond"/>
          <w:sz w:val="24"/>
          <w:szCs w:val="24"/>
          <w:lang w:val="nl-NL"/>
        </w:rPr>
        <w:t xml:space="preserve"> Sir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oom van de</w:t>
      </w:r>
      <w:r w:rsidRPr="00BF63DE">
        <w:rPr>
          <w:rFonts w:ascii="Garamond" w:hAnsi="Garamond"/>
          <w:sz w:val="24"/>
          <w:szCs w:val="24"/>
          <w:lang w:val="nl-NL"/>
        </w:rPr>
        <w:t xml:space="preserve"> j</w:t>
      </w:r>
      <w:r w:rsidR="008F7742" w:rsidRPr="00BF63DE">
        <w:rPr>
          <w:rFonts w:ascii="Garamond" w:hAnsi="Garamond"/>
          <w:sz w:val="24"/>
          <w:szCs w:val="24"/>
          <w:lang w:val="nl-NL"/>
        </w:rPr>
        <w:t xml:space="preserve">onge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prachtlievend als zijn vader, bewoonde een schoon h</w:t>
      </w:r>
      <w:r w:rsidR="00F47AED" w:rsidRPr="00BF63DE">
        <w:rPr>
          <w:rFonts w:ascii="Garamond" w:hAnsi="Garamond"/>
          <w:sz w:val="24"/>
          <w:szCs w:val="24"/>
          <w:lang w:val="nl-NL"/>
        </w:rPr>
        <w:t>eren</w:t>
      </w:r>
      <w:r w:rsidR="008F7742" w:rsidRPr="00BF63DE">
        <w:rPr>
          <w:rFonts w:ascii="Garamond" w:hAnsi="Garamond"/>
          <w:sz w:val="24"/>
          <w:szCs w:val="24"/>
          <w:lang w:val="nl-NL"/>
        </w:rPr>
        <w:t xml:space="preserve">huis, te </w:t>
      </w:r>
      <w:r w:rsidRPr="00BF63DE">
        <w:rPr>
          <w:rFonts w:ascii="Garamond" w:hAnsi="Garamond"/>
          <w:sz w:val="24"/>
          <w:szCs w:val="24"/>
          <w:lang w:val="nl-NL"/>
        </w:rPr>
        <w:t>Hinchin</w:t>
      </w:r>
      <w:r w:rsidR="008F7742" w:rsidRPr="00BF63DE">
        <w:rPr>
          <w:rFonts w:ascii="Garamond" w:hAnsi="Garamond"/>
          <w:sz w:val="24"/>
          <w:szCs w:val="24"/>
          <w:lang w:val="nl-NL"/>
        </w:rPr>
        <w:t>brook, op de linkeroever van de</w:t>
      </w:r>
      <w:r w:rsidRPr="00BF63DE">
        <w:rPr>
          <w:rFonts w:ascii="Garamond" w:hAnsi="Garamond"/>
          <w:sz w:val="24"/>
          <w:szCs w:val="24"/>
          <w:lang w:val="nl-NL"/>
        </w:rPr>
        <w:t xml:space="preserve"> Ouse</w:t>
      </w:r>
      <w:r w:rsidR="008F7742" w:rsidRPr="00BF63DE">
        <w:rPr>
          <w:rFonts w:ascii="Garamond" w:hAnsi="Garamond"/>
          <w:sz w:val="24"/>
          <w:szCs w:val="24"/>
          <w:lang w:val="nl-NL"/>
        </w:rPr>
        <w:t>,</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halve mijl </w:t>
      </w:r>
      <w:r w:rsidRPr="00BF63DE">
        <w:rPr>
          <w:rFonts w:ascii="Garamond" w:hAnsi="Garamond"/>
          <w:sz w:val="24"/>
          <w:szCs w:val="24"/>
          <w:lang w:val="nl-NL"/>
        </w:rPr>
        <w:t>gelegen</w:t>
      </w:r>
      <w:r w:rsidR="008F7742" w:rsidRPr="00BF63DE">
        <w:rPr>
          <w:rFonts w:ascii="Garamond" w:hAnsi="Garamond"/>
          <w:sz w:val="24"/>
          <w:szCs w:val="24"/>
          <w:lang w:val="nl-NL"/>
        </w:rPr>
        <w:t xml:space="preserve"> ten westen van </w:t>
      </w:r>
      <w:r w:rsidR="008A78CA" w:rsidRPr="00BF63DE">
        <w:rPr>
          <w:rFonts w:ascii="Garamond" w:hAnsi="Garamond"/>
          <w:sz w:val="24"/>
          <w:szCs w:val="24"/>
          <w:lang w:val="nl-NL"/>
        </w:rPr>
        <w:t>Huntingdon</w:t>
      </w:r>
      <w:r w:rsidR="008F7742" w:rsidRPr="00BF63DE">
        <w:rPr>
          <w:rFonts w:ascii="Garamond" w:hAnsi="Garamond"/>
          <w:sz w:val="24"/>
          <w:szCs w:val="24"/>
          <w:lang w:val="nl-NL"/>
        </w:rPr>
        <w:t>.</w:t>
      </w:r>
    </w:p>
    <w:p w14:paraId="0011052E" w14:textId="2EF3143C"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Men heeft,</w:t>
      </w:r>
      <w:r w:rsidR="008F7742" w:rsidRPr="00BF63DE">
        <w:rPr>
          <w:rFonts w:ascii="Garamond" w:hAnsi="Garamond"/>
          <w:sz w:val="24"/>
          <w:szCs w:val="24"/>
          <w:lang w:val="nl-NL"/>
        </w:rPr>
        <w:t xml:space="preserve"> </w:t>
      </w:r>
      <w:r w:rsidR="004F2372" w:rsidRPr="00BF63DE">
        <w:rPr>
          <w:rFonts w:ascii="Garamond" w:hAnsi="Garamond"/>
          <w:sz w:val="24"/>
          <w:szCs w:val="24"/>
          <w:lang w:val="nl-NL"/>
        </w:rPr>
        <w:t>zowel</w:t>
      </w:r>
      <w:r w:rsidR="008F7742" w:rsidRPr="00BF63DE">
        <w:rPr>
          <w:rFonts w:ascii="Garamond" w:hAnsi="Garamond"/>
          <w:sz w:val="24"/>
          <w:szCs w:val="24"/>
          <w:lang w:val="nl-NL"/>
        </w:rPr>
        <w:t xml:space="preserve"> in </w:t>
      </w:r>
      <w:r w:rsidR="00EF5FD1" w:rsidRPr="00BF63DE">
        <w:rPr>
          <w:rFonts w:ascii="Garamond" w:hAnsi="Garamond"/>
          <w:sz w:val="24"/>
          <w:szCs w:val="24"/>
          <w:lang w:val="nl-NL"/>
        </w:rPr>
        <w:t>Frankrijk</w:t>
      </w:r>
      <w:r w:rsidR="008F7742" w:rsidRPr="00BF63DE">
        <w:rPr>
          <w:rFonts w:ascii="Garamond" w:hAnsi="Garamond"/>
          <w:sz w:val="24"/>
          <w:szCs w:val="24"/>
          <w:lang w:val="nl-NL"/>
        </w:rPr>
        <w:t xml:space="preserve"> als in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de bloedverwantschap van Cromwell met de vermogenden minister van </w:t>
      </w:r>
      <w:r w:rsidR="00C02B0B" w:rsidRPr="00BF63DE">
        <w:rPr>
          <w:rFonts w:ascii="Garamond" w:hAnsi="Garamond"/>
          <w:sz w:val="24"/>
          <w:szCs w:val="24"/>
          <w:lang w:val="nl-NL"/>
        </w:rPr>
        <w:t>Hendrik</w:t>
      </w:r>
      <w:r w:rsidR="001E68A1" w:rsidRPr="00BF63DE">
        <w:rPr>
          <w:rFonts w:ascii="Garamond" w:hAnsi="Garamond"/>
          <w:sz w:val="24"/>
          <w:szCs w:val="24"/>
          <w:lang w:val="nl-NL"/>
        </w:rPr>
        <w:t xml:space="preserve"> </w:t>
      </w:r>
      <w:r w:rsidR="00634146" w:rsidRPr="00BF63DE">
        <w:rPr>
          <w:rFonts w:ascii="Garamond" w:hAnsi="Garamond"/>
          <w:sz w:val="24"/>
          <w:szCs w:val="24"/>
          <w:lang w:val="nl-NL"/>
        </w:rPr>
        <w:t>V</w:t>
      </w:r>
      <w:r w:rsidR="00E3365B" w:rsidRPr="00BF63DE">
        <w:rPr>
          <w:rFonts w:ascii="Garamond" w:hAnsi="Garamond"/>
          <w:sz w:val="24"/>
          <w:szCs w:val="24"/>
          <w:lang w:val="nl-NL"/>
        </w:rPr>
        <w:t>III</w:t>
      </w:r>
      <w:r w:rsidR="008F7742" w:rsidRPr="00BF63DE">
        <w:rPr>
          <w:rFonts w:ascii="Garamond" w:hAnsi="Garamond"/>
          <w:sz w:val="24"/>
          <w:szCs w:val="24"/>
          <w:lang w:val="nl-NL"/>
        </w:rPr>
        <w:t xml:space="preserve"> ontkend</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deze ontkenning heeft </w:t>
      </w:r>
      <w:r w:rsidR="00857D2B" w:rsidRPr="00BF63DE">
        <w:rPr>
          <w:rFonts w:ascii="Garamond" w:hAnsi="Garamond"/>
          <w:sz w:val="24"/>
          <w:szCs w:val="24"/>
          <w:lang w:val="nl-NL"/>
        </w:rPr>
        <w:t>geen</w:t>
      </w:r>
      <w:r w:rsidR="008F7742" w:rsidRPr="00BF63DE">
        <w:rPr>
          <w:rFonts w:ascii="Garamond" w:hAnsi="Garamond"/>
          <w:sz w:val="24"/>
          <w:szCs w:val="24"/>
          <w:lang w:val="nl-NL"/>
        </w:rPr>
        <w:t xml:space="preserve"> anderen grond, dan </w:t>
      </w:r>
      <w:r w:rsidR="00634146" w:rsidRPr="00BF63DE">
        <w:rPr>
          <w:rFonts w:ascii="Garamond" w:hAnsi="Garamond"/>
          <w:sz w:val="24"/>
          <w:szCs w:val="24"/>
          <w:lang w:val="nl-NL"/>
        </w:rPr>
        <w:t>alleen</w:t>
      </w:r>
      <w:r w:rsidR="008F7742" w:rsidRPr="00BF63DE">
        <w:rPr>
          <w:rFonts w:ascii="Garamond" w:hAnsi="Garamond"/>
          <w:sz w:val="24"/>
          <w:szCs w:val="24"/>
          <w:lang w:val="nl-NL"/>
        </w:rPr>
        <w:t xml:space="preserve"> het woord dat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eens</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bisschop toevoegde, die hem uit </w:t>
      </w:r>
      <w:r w:rsidR="004275C2" w:rsidRPr="00BF63DE">
        <w:rPr>
          <w:rFonts w:ascii="Garamond" w:hAnsi="Garamond"/>
          <w:sz w:val="24"/>
          <w:szCs w:val="24"/>
          <w:lang w:val="nl-NL"/>
        </w:rPr>
        <w:t>vleie</w:t>
      </w:r>
      <w:r w:rsidRPr="00BF63DE">
        <w:rPr>
          <w:rFonts w:ascii="Garamond" w:hAnsi="Garamond"/>
          <w:sz w:val="24"/>
          <w:szCs w:val="24"/>
          <w:lang w:val="nl-NL"/>
        </w:rPr>
        <w:t xml:space="preserve">rij aan die bloedverwantschap herinneren wilde. De </w:t>
      </w:r>
      <w:r w:rsidR="00DE145E" w:rsidRPr="00BF63DE">
        <w:rPr>
          <w:rFonts w:ascii="Garamond" w:hAnsi="Garamond"/>
          <w:sz w:val="24"/>
          <w:szCs w:val="24"/>
          <w:lang w:val="nl-NL"/>
        </w:rPr>
        <w:t>‘</w:t>
      </w:r>
      <w:r w:rsidRPr="00BF63DE">
        <w:rPr>
          <w:rFonts w:ascii="Garamond" w:hAnsi="Garamond"/>
          <w:sz w:val="24"/>
          <w:szCs w:val="24"/>
          <w:lang w:val="nl-NL"/>
        </w:rPr>
        <w:t>malleus monachorum</w:t>
      </w:r>
      <w:r w:rsidR="00DE145E" w:rsidRPr="00BF63DE">
        <w:rPr>
          <w:rFonts w:ascii="Garamond" w:hAnsi="Garamond"/>
          <w:sz w:val="24"/>
          <w:szCs w:val="24"/>
          <w:lang w:val="nl-NL"/>
        </w:rPr>
        <w:t>’</w:t>
      </w:r>
      <w:r w:rsidRPr="00BF63DE">
        <w:rPr>
          <w:rFonts w:ascii="Garamond" w:hAnsi="Garamond"/>
          <w:sz w:val="24"/>
          <w:szCs w:val="24"/>
          <w:lang w:val="nl-NL"/>
        </w:rPr>
        <w:t xml:space="preserve">, de </w:t>
      </w:r>
      <w:r w:rsidR="00EF5FD1" w:rsidRPr="00BF63DE">
        <w:rPr>
          <w:rFonts w:ascii="Garamond" w:hAnsi="Garamond"/>
          <w:sz w:val="24"/>
          <w:szCs w:val="24"/>
          <w:lang w:val="nl-NL"/>
        </w:rPr>
        <w:t>‘</w:t>
      </w:r>
      <w:r w:rsidRPr="00BF63DE">
        <w:rPr>
          <w:rFonts w:ascii="Garamond" w:hAnsi="Garamond"/>
          <w:sz w:val="24"/>
          <w:szCs w:val="24"/>
          <w:lang w:val="nl-NL"/>
        </w:rPr>
        <w:t>hamer</w:t>
      </w:r>
      <w:r w:rsidR="008F7742" w:rsidRPr="00BF63DE">
        <w:rPr>
          <w:rFonts w:ascii="Garamond" w:hAnsi="Garamond"/>
          <w:sz w:val="24"/>
          <w:szCs w:val="24"/>
          <w:lang w:val="nl-NL"/>
        </w:rPr>
        <w:t xml:space="preserve"> van de </w:t>
      </w:r>
      <w:r w:rsidR="00026DF6" w:rsidRPr="00BF63DE">
        <w:rPr>
          <w:rFonts w:ascii="Garamond" w:hAnsi="Garamond"/>
          <w:sz w:val="24"/>
          <w:szCs w:val="24"/>
          <w:lang w:val="nl-NL"/>
        </w:rPr>
        <w:t>monniken</w:t>
      </w:r>
      <w:r w:rsidR="008F7742" w:rsidRPr="00BF63DE">
        <w:rPr>
          <w:rFonts w:ascii="Garamond" w:hAnsi="Garamond"/>
          <w:sz w:val="24"/>
          <w:szCs w:val="24"/>
          <w:lang w:val="nl-NL"/>
        </w:rPr>
        <w:t>’</w:t>
      </w:r>
      <w:r w:rsidR="00EB6922" w:rsidRPr="00BF63DE">
        <w:rPr>
          <w:rFonts w:ascii="Garamond" w:hAnsi="Garamond"/>
          <w:sz w:val="24"/>
          <w:szCs w:val="24"/>
          <w:lang w:val="nl-NL"/>
        </w:rPr>
        <w:t>,</w:t>
      </w:r>
      <w:r w:rsidRPr="00BF63DE">
        <w:rPr>
          <w:rFonts w:ascii="Garamond" w:hAnsi="Garamond"/>
          <w:sz w:val="24"/>
          <w:szCs w:val="24"/>
          <w:lang w:val="nl-NL"/>
        </w:rPr>
        <w:t xml:space="preserve"> </w:t>
      </w:r>
      <w:r w:rsidR="00DE145E" w:rsidRPr="00BF63DE">
        <w:rPr>
          <w:rFonts w:ascii="Garamond" w:hAnsi="Garamond"/>
          <w:sz w:val="24"/>
          <w:szCs w:val="24"/>
          <w:lang w:val="nl-NL"/>
        </w:rPr>
        <w:t>zoals</w:t>
      </w:r>
      <w:r w:rsidRPr="00BF63DE">
        <w:rPr>
          <w:rFonts w:ascii="Garamond" w:hAnsi="Garamond"/>
          <w:sz w:val="24"/>
          <w:szCs w:val="24"/>
          <w:lang w:val="nl-NL"/>
        </w:rPr>
        <w:t xml:space="preserve"> men</w:t>
      </w:r>
      <w:r w:rsidR="008F7742" w:rsidRPr="00BF63DE">
        <w:rPr>
          <w:rFonts w:ascii="Garamond" w:hAnsi="Garamond"/>
          <w:sz w:val="24"/>
          <w:szCs w:val="24"/>
          <w:lang w:val="nl-NL"/>
        </w:rPr>
        <w:t xml:space="preserve"> de graaf van </w:t>
      </w:r>
      <w:r w:rsidR="00F47AED" w:rsidRPr="00BF63DE">
        <w:rPr>
          <w:rFonts w:ascii="Garamond" w:hAnsi="Garamond"/>
          <w:sz w:val="24"/>
          <w:szCs w:val="24"/>
          <w:lang w:val="nl-NL"/>
        </w:rPr>
        <w:t>Essex</w:t>
      </w:r>
      <w:r w:rsidR="008F7742" w:rsidRPr="00BF63DE">
        <w:rPr>
          <w:rFonts w:ascii="Garamond" w:hAnsi="Garamond"/>
          <w:sz w:val="24"/>
          <w:szCs w:val="24"/>
          <w:lang w:val="nl-NL"/>
        </w:rPr>
        <w:t xml:space="preserve"> noemt, behoorde wel degelijk tot het geslacht, uit hetwelk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geboren werd</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deze, die een nog veel </w:t>
      </w:r>
      <w:r w:rsidR="004F2372" w:rsidRPr="00BF63DE">
        <w:rPr>
          <w:rFonts w:ascii="Garamond" w:hAnsi="Garamond"/>
          <w:sz w:val="24"/>
          <w:szCs w:val="24"/>
          <w:lang w:val="nl-NL"/>
        </w:rPr>
        <w:t>macht</w:t>
      </w:r>
      <w:r w:rsidR="008F7742" w:rsidRPr="00BF63DE">
        <w:rPr>
          <w:rFonts w:ascii="Garamond" w:hAnsi="Garamond"/>
          <w:sz w:val="24"/>
          <w:szCs w:val="24"/>
          <w:lang w:val="nl-NL"/>
        </w:rPr>
        <w:t>iger hamer is geweest dan zijn oudoom, was evenmin de zoon van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brouwer, als de afstammeling van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w:t>
      </w:r>
      <w:r w:rsidR="005B67C0" w:rsidRPr="00BF63DE">
        <w:rPr>
          <w:rFonts w:ascii="Garamond" w:hAnsi="Garamond"/>
          <w:sz w:val="24"/>
          <w:szCs w:val="24"/>
          <w:lang w:val="nl-NL"/>
        </w:rPr>
        <w:t>vlees</w:t>
      </w:r>
      <w:r w:rsidR="008F7742" w:rsidRPr="00BF63DE">
        <w:rPr>
          <w:rFonts w:ascii="Garamond" w:hAnsi="Garamond"/>
          <w:sz w:val="24"/>
          <w:szCs w:val="24"/>
          <w:lang w:val="nl-NL"/>
        </w:rPr>
        <w:t xml:space="preserve">houwer. Een zekere </w:t>
      </w:r>
      <w:r w:rsidR="00DE145E" w:rsidRPr="00BF63DE">
        <w:rPr>
          <w:rFonts w:ascii="Garamond" w:hAnsi="Garamond"/>
          <w:sz w:val="24"/>
          <w:szCs w:val="24"/>
          <w:lang w:val="nl-NL"/>
        </w:rPr>
        <w:t>Morgan</w:t>
      </w:r>
      <w:r w:rsidR="008F7742" w:rsidRPr="00BF63DE">
        <w:rPr>
          <w:rFonts w:ascii="Garamond" w:hAnsi="Garamond"/>
          <w:sz w:val="24"/>
          <w:szCs w:val="24"/>
          <w:lang w:val="nl-NL"/>
        </w:rPr>
        <w:t xml:space="preserve"> </w:t>
      </w:r>
      <w:r w:rsidR="00F47AED" w:rsidRPr="00BF63DE">
        <w:rPr>
          <w:rFonts w:ascii="Garamond" w:hAnsi="Garamond"/>
          <w:sz w:val="24"/>
          <w:szCs w:val="24"/>
          <w:lang w:val="nl-NL"/>
        </w:rPr>
        <w:t>William</w:t>
      </w:r>
      <w:r w:rsidR="008F7742" w:rsidRPr="00BF63DE">
        <w:rPr>
          <w:rFonts w:ascii="Garamond" w:hAnsi="Garamond"/>
          <w:sz w:val="24"/>
          <w:szCs w:val="24"/>
          <w:lang w:val="nl-NL"/>
        </w:rPr>
        <w:t>s was met de</w:t>
      </w:r>
      <w:r w:rsidR="00857D2B" w:rsidRPr="00BF63DE">
        <w:rPr>
          <w:rFonts w:ascii="Garamond" w:hAnsi="Garamond"/>
          <w:sz w:val="24"/>
          <w:szCs w:val="24"/>
          <w:lang w:val="nl-NL"/>
        </w:rPr>
        <w:t xml:space="preserve"> zus </w:t>
      </w:r>
      <w:r w:rsidR="008F7742" w:rsidRPr="00BF63DE">
        <w:rPr>
          <w:rFonts w:ascii="Garamond" w:hAnsi="Garamond"/>
          <w:sz w:val="24"/>
          <w:szCs w:val="24"/>
          <w:lang w:val="nl-NL"/>
        </w:rPr>
        <w:t xml:space="preserve">van de minister van </w:t>
      </w:r>
      <w:r w:rsidR="00C02B0B" w:rsidRPr="00BF63DE">
        <w:rPr>
          <w:rFonts w:ascii="Garamond" w:hAnsi="Garamond"/>
          <w:sz w:val="24"/>
          <w:szCs w:val="24"/>
          <w:lang w:val="nl-NL"/>
        </w:rPr>
        <w:t>Hendrik</w:t>
      </w:r>
      <w:r w:rsidR="00634146" w:rsidRPr="00BF63DE">
        <w:rPr>
          <w:rFonts w:ascii="Garamond" w:hAnsi="Garamond"/>
          <w:sz w:val="24"/>
          <w:szCs w:val="24"/>
          <w:lang w:val="nl-NL"/>
        </w:rPr>
        <w:t xml:space="preserve"> V</w:t>
      </w:r>
      <w:r w:rsidR="00E3365B" w:rsidRPr="00BF63DE">
        <w:rPr>
          <w:rFonts w:ascii="Garamond" w:hAnsi="Garamond"/>
          <w:sz w:val="24"/>
          <w:szCs w:val="24"/>
          <w:lang w:val="nl-NL"/>
        </w:rPr>
        <w:t>III</w:t>
      </w:r>
      <w:r w:rsidR="008F7742" w:rsidRPr="00BF63DE">
        <w:rPr>
          <w:rFonts w:ascii="Garamond" w:hAnsi="Garamond"/>
          <w:sz w:val="24"/>
          <w:szCs w:val="24"/>
          <w:lang w:val="nl-NL"/>
        </w:rPr>
        <w:t xml:space="preserve"> gehuwd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zijn oudste zoon, </w:t>
      </w:r>
      <w:r w:rsidR="00EE245C" w:rsidRPr="00BF63DE">
        <w:rPr>
          <w:rFonts w:ascii="Garamond" w:hAnsi="Garamond"/>
          <w:sz w:val="24"/>
          <w:szCs w:val="24"/>
          <w:lang w:val="nl-NL"/>
        </w:rPr>
        <w:t>Richard</w:t>
      </w:r>
      <w:r w:rsidR="008F7742" w:rsidRPr="00BF63DE">
        <w:rPr>
          <w:rFonts w:ascii="Garamond" w:hAnsi="Garamond"/>
          <w:sz w:val="24"/>
          <w:szCs w:val="24"/>
          <w:lang w:val="nl-NL"/>
        </w:rPr>
        <w:t>,</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vrucht van dit huwel</w:t>
      </w:r>
      <w:r w:rsidRPr="00BF63DE">
        <w:rPr>
          <w:rFonts w:ascii="Garamond" w:hAnsi="Garamond"/>
          <w:sz w:val="24"/>
          <w:szCs w:val="24"/>
          <w:lang w:val="nl-NL"/>
        </w:rPr>
        <w:t>ijk, nam</w:t>
      </w:r>
      <w:r w:rsidR="008F7742" w:rsidRPr="00BF63DE">
        <w:rPr>
          <w:rFonts w:ascii="Garamond" w:hAnsi="Garamond"/>
          <w:sz w:val="24"/>
          <w:szCs w:val="24"/>
          <w:lang w:val="nl-NL"/>
        </w:rPr>
        <w:t xml:space="preserve"> de naam aan van Cromwell. Er bestaan nog op</w:t>
      </w:r>
      <w:r w:rsidR="00630D35" w:rsidRPr="00BF63DE">
        <w:rPr>
          <w:rFonts w:ascii="Garamond" w:hAnsi="Garamond"/>
          <w:sz w:val="24"/>
          <w:szCs w:val="24"/>
          <w:lang w:val="nl-NL"/>
        </w:rPr>
        <w:t xml:space="preserve"> deze </w:t>
      </w:r>
      <w:r w:rsidR="008F7742" w:rsidRPr="00BF63DE">
        <w:rPr>
          <w:rFonts w:ascii="Garamond" w:hAnsi="Garamond"/>
          <w:sz w:val="24"/>
          <w:szCs w:val="24"/>
          <w:lang w:val="nl-NL"/>
        </w:rPr>
        <w:t xml:space="preserve">dag twee brieven van de overgrootvader van </w:t>
      </w:r>
      <w:r w:rsidR="009934B2" w:rsidRPr="00BF63DE">
        <w:rPr>
          <w:rFonts w:ascii="Garamond" w:hAnsi="Garamond"/>
          <w:sz w:val="24"/>
          <w:szCs w:val="24"/>
          <w:lang w:val="nl-NL"/>
        </w:rPr>
        <w:t>Oliver,</w:t>
      </w:r>
      <w:r w:rsidR="00F47AED" w:rsidRPr="00BF63DE">
        <w:rPr>
          <w:rFonts w:ascii="Garamond" w:hAnsi="Garamond"/>
          <w:sz w:val="24"/>
          <w:szCs w:val="24"/>
          <w:lang w:val="nl-NL"/>
        </w:rPr>
        <w:t xml:space="preserve"> Sir </w:t>
      </w:r>
      <w:r w:rsidR="00EE245C" w:rsidRPr="00BF63DE">
        <w:rPr>
          <w:rFonts w:ascii="Garamond" w:hAnsi="Garamond"/>
          <w:sz w:val="24"/>
          <w:szCs w:val="24"/>
          <w:lang w:val="nl-NL"/>
        </w:rPr>
        <w:t>Richard</w:t>
      </w:r>
      <w:r w:rsidR="008F7742" w:rsidRPr="00BF63DE">
        <w:rPr>
          <w:rFonts w:ascii="Garamond" w:hAnsi="Garamond"/>
          <w:sz w:val="24"/>
          <w:szCs w:val="24"/>
          <w:lang w:val="nl-NL"/>
        </w:rPr>
        <w:t xml:space="preserve"> Cromwell, geschreven aan </w:t>
      </w:r>
      <w:r w:rsidR="00BA09B6" w:rsidRPr="00BF63DE">
        <w:rPr>
          <w:rFonts w:ascii="Garamond" w:hAnsi="Garamond"/>
          <w:sz w:val="24"/>
          <w:szCs w:val="24"/>
          <w:lang w:val="nl-NL"/>
        </w:rPr>
        <w:t>Lord</w:t>
      </w:r>
      <w:r w:rsidR="008F7742" w:rsidRPr="00BF63DE">
        <w:rPr>
          <w:rFonts w:ascii="Garamond" w:hAnsi="Garamond"/>
          <w:sz w:val="24"/>
          <w:szCs w:val="24"/>
          <w:lang w:val="nl-NL"/>
        </w:rPr>
        <w:t xml:space="preserve"> </w:t>
      </w:r>
      <w:r w:rsidR="00F47AED" w:rsidRPr="00BF63DE">
        <w:rPr>
          <w:rFonts w:ascii="Garamond" w:hAnsi="Garamond"/>
          <w:sz w:val="24"/>
          <w:szCs w:val="24"/>
          <w:lang w:val="nl-NL"/>
        </w:rPr>
        <w:t>Essex</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die beiden onder</w:t>
      </w:r>
      <w:r w:rsidR="004F2372" w:rsidRPr="00BF63DE">
        <w:rPr>
          <w:rFonts w:ascii="Garamond" w:hAnsi="Garamond"/>
          <w:sz w:val="24"/>
          <w:szCs w:val="24"/>
          <w:lang w:val="nl-NL"/>
        </w:rPr>
        <w:t>teken</w:t>
      </w:r>
      <w:r w:rsidR="008F7742" w:rsidRPr="00BF63DE">
        <w:rPr>
          <w:rFonts w:ascii="Garamond" w:hAnsi="Garamond"/>
          <w:sz w:val="24"/>
          <w:szCs w:val="24"/>
          <w:lang w:val="nl-NL"/>
        </w:rPr>
        <w:t>d zijn de zeer onderdanige neef van</w:t>
      </w:r>
      <w:r w:rsidR="00026DF6" w:rsidRPr="00BF63DE">
        <w:rPr>
          <w:rFonts w:ascii="Garamond" w:hAnsi="Garamond"/>
          <w:sz w:val="24"/>
          <w:szCs w:val="24"/>
          <w:lang w:val="nl-NL"/>
        </w:rPr>
        <w:t xml:space="preserve"> uw </w:t>
      </w:r>
      <w:r w:rsidR="00BA09B6" w:rsidRPr="00BF63DE">
        <w:rPr>
          <w:rFonts w:ascii="Garamond" w:hAnsi="Garamond"/>
          <w:sz w:val="24"/>
          <w:szCs w:val="24"/>
          <w:lang w:val="nl-NL"/>
        </w:rPr>
        <w:t>Lord</w:t>
      </w:r>
      <w:r w:rsidR="008F7742" w:rsidRPr="00BF63DE">
        <w:rPr>
          <w:rFonts w:ascii="Garamond" w:hAnsi="Garamond"/>
          <w:sz w:val="24"/>
          <w:szCs w:val="24"/>
          <w:lang w:val="nl-NL"/>
        </w:rPr>
        <w:t>s</w:t>
      </w:r>
      <w:r w:rsidR="00634146" w:rsidRPr="00BF63DE">
        <w:rPr>
          <w:rFonts w:ascii="Garamond" w:hAnsi="Garamond"/>
          <w:sz w:val="24"/>
          <w:szCs w:val="24"/>
          <w:lang w:val="nl-NL"/>
        </w:rPr>
        <w:t>hi</w:t>
      </w:r>
      <w:r w:rsidR="008F7742" w:rsidRPr="00BF63DE">
        <w:rPr>
          <w:rFonts w:ascii="Garamond" w:hAnsi="Garamond"/>
          <w:sz w:val="24"/>
          <w:szCs w:val="24"/>
          <w:lang w:val="nl-NL"/>
        </w:rPr>
        <w:t>p.</w:t>
      </w:r>
      <w:r w:rsidR="00DE145E" w:rsidRPr="00BF63DE">
        <w:rPr>
          <w:rStyle w:val="FootnoteReference"/>
          <w:rFonts w:ascii="Garamond" w:hAnsi="Garamond"/>
          <w:sz w:val="24"/>
          <w:szCs w:val="24"/>
          <w:lang w:val="nl-NL"/>
        </w:rPr>
        <w:footnoteReference w:id="39"/>
      </w:r>
      <w:r w:rsidR="008F7742" w:rsidRPr="00BF63DE">
        <w:rPr>
          <w:rFonts w:ascii="Garamond" w:hAnsi="Garamond"/>
          <w:sz w:val="24"/>
          <w:szCs w:val="24"/>
          <w:lang w:val="nl-NL"/>
        </w:rPr>
        <w:t xml:space="preserve"> Men moet dus gezegde ontkenning evenzeer verwerpen, als al de overige verzinselen </w:t>
      </w:r>
      <w:r w:rsidR="00EF5FD1" w:rsidRPr="00BF63DE">
        <w:rPr>
          <w:rFonts w:ascii="Garamond" w:hAnsi="Garamond"/>
          <w:sz w:val="24"/>
          <w:szCs w:val="24"/>
          <w:lang w:val="nl-NL"/>
        </w:rPr>
        <w:t>waarmee</w:t>
      </w:r>
      <w:r w:rsidR="008F7742" w:rsidRPr="00BF63DE">
        <w:rPr>
          <w:rFonts w:ascii="Garamond" w:hAnsi="Garamond"/>
          <w:sz w:val="24"/>
          <w:szCs w:val="24"/>
          <w:lang w:val="nl-NL"/>
        </w:rPr>
        <w:t xml:space="preserve"> de geschiedenis van Cromwell tot op de</w:t>
      </w:r>
      <w:r w:rsidR="00634146" w:rsidRPr="00BF63DE">
        <w:rPr>
          <w:rFonts w:ascii="Garamond" w:hAnsi="Garamond"/>
          <w:sz w:val="24"/>
          <w:szCs w:val="24"/>
          <w:lang w:val="nl-NL"/>
        </w:rPr>
        <w:t xml:space="preserve"> huidige </w:t>
      </w:r>
      <w:r w:rsidRPr="00BF63DE">
        <w:rPr>
          <w:rFonts w:ascii="Garamond" w:hAnsi="Garamond"/>
          <w:sz w:val="24"/>
          <w:szCs w:val="24"/>
          <w:lang w:val="nl-NL"/>
        </w:rPr>
        <w:t>dag is opgevuld geweest</w:t>
      </w:r>
      <w:r w:rsidR="00634146" w:rsidRPr="00BF63DE">
        <w:rPr>
          <w:rFonts w:ascii="Garamond" w:hAnsi="Garamond"/>
          <w:sz w:val="24"/>
          <w:szCs w:val="24"/>
          <w:lang w:val="nl-NL"/>
        </w:rPr>
        <w:t>,</w:t>
      </w:r>
      <w:r w:rsidRPr="00BF63DE">
        <w:rPr>
          <w:rFonts w:ascii="Garamond" w:hAnsi="Garamond"/>
          <w:sz w:val="24"/>
          <w:szCs w:val="24"/>
          <w:lang w:val="nl-NL"/>
        </w:rPr>
        <w:t xml:space="preserve"> </w:t>
      </w:r>
      <w:r w:rsidR="00DE145E" w:rsidRPr="00BF63DE">
        <w:rPr>
          <w:rFonts w:ascii="Garamond" w:hAnsi="Garamond"/>
          <w:sz w:val="24"/>
          <w:szCs w:val="24"/>
          <w:lang w:val="nl-NL"/>
        </w:rPr>
        <w:t>zoals</w:t>
      </w:r>
      <w:r w:rsidRPr="00BF63DE">
        <w:rPr>
          <w:rFonts w:ascii="Garamond" w:hAnsi="Garamond"/>
          <w:sz w:val="24"/>
          <w:szCs w:val="24"/>
          <w:lang w:val="nl-NL"/>
        </w:rPr>
        <w:t xml:space="preserve"> de voorzeggende spookverschijningen, die hij als kind zou gehad hebben</w:t>
      </w:r>
      <w:r w:rsidR="00075CF8" w:rsidRPr="00BF63DE">
        <w:rPr>
          <w:rFonts w:ascii="Garamond" w:hAnsi="Garamond"/>
          <w:sz w:val="24"/>
          <w:szCs w:val="24"/>
          <w:lang w:val="nl-NL"/>
        </w:rPr>
        <w:t>,</w:t>
      </w:r>
      <w:r w:rsidRPr="00BF63DE">
        <w:rPr>
          <w:rFonts w:ascii="Garamond" w:hAnsi="Garamond"/>
          <w:sz w:val="24"/>
          <w:szCs w:val="24"/>
          <w:lang w:val="nl-NL"/>
        </w:rPr>
        <w:t xml:space="preserve"> zijn stelen van </w:t>
      </w:r>
      <w:r w:rsidR="00634146" w:rsidRPr="00BF63DE">
        <w:rPr>
          <w:rFonts w:ascii="Garamond" w:hAnsi="Garamond"/>
          <w:sz w:val="24"/>
          <w:szCs w:val="24"/>
          <w:lang w:val="nl-NL"/>
        </w:rPr>
        <w:t>fruit</w:t>
      </w:r>
      <w:r w:rsidRPr="00BF63DE">
        <w:rPr>
          <w:rFonts w:ascii="Garamond" w:hAnsi="Garamond"/>
          <w:sz w:val="24"/>
          <w:szCs w:val="24"/>
          <w:lang w:val="nl-NL"/>
        </w:rPr>
        <w:t xml:space="preserve"> u</w:t>
      </w:r>
      <w:r w:rsidR="008F7742" w:rsidRPr="00BF63DE">
        <w:rPr>
          <w:rFonts w:ascii="Garamond" w:hAnsi="Garamond"/>
          <w:sz w:val="24"/>
          <w:szCs w:val="24"/>
          <w:lang w:val="nl-NL"/>
        </w:rPr>
        <w:t>it de boomgaarden</w:t>
      </w:r>
      <w:r w:rsidR="00EF5FD1" w:rsidRPr="00BF63DE">
        <w:rPr>
          <w:rFonts w:ascii="Garamond" w:hAnsi="Garamond"/>
          <w:sz w:val="24"/>
          <w:szCs w:val="24"/>
          <w:lang w:val="nl-NL"/>
        </w:rPr>
        <w:t xml:space="preserve"> 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moorddadige vechtpartijen met de jongens uit de buur</w:t>
      </w:r>
      <w:r w:rsidR="00634146" w:rsidRPr="00BF63DE">
        <w:rPr>
          <w:rFonts w:ascii="Garamond" w:hAnsi="Garamond"/>
          <w:sz w:val="24"/>
          <w:szCs w:val="24"/>
          <w:lang w:val="nl-NL"/>
        </w:rPr>
        <w:t>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634146" w:rsidRPr="00BF63DE">
        <w:rPr>
          <w:rFonts w:ascii="Garamond" w:hAnsi="Garamond"/>
          <w:sz w:val="24"/>
          <w:szCs w:val="24"/>
          <w:lang w:val="nl-NL"/>
        </w:rPr>
        <w:t>D</w:t>
      </w:r>
      <w:r w:rsidR="008F7742" w:rsidRPr="00BF63DE">
        <w:rPr>
          <w:rFonts w:ascii="Garamond" w:hAnsi="Garamond"/>
          <w:sz w:val="24"/>
          <w:szCs w:val="24"/>
          <w:lang w:val="nl-NL"/>
        </w:rPr>
        <w:t xml:space="preserve">it zijn altemaal historietjes, die door de </w:t>
      </w:r>
      <w:r w:rsidR="009934B2" w:rsidRPr="00BF63DE">
        <w:rPr>
          <w:rFonts w:ascii="Garamond" w:hAnsi="Garamond"/>
          <w:sz w:val="24"/>
          <w:szCs w:val="24"/>
          <w:lang w:val="nl-NL"/>
        </w:rPr>
        <w:t>mens</w:t>
      </w:r>
      <w:r w:rsidR="008F7742" w:rsidRPr="00BF63DE">
        <w:rPr>
          <w:rFonts w:ascii="Garamond" w:hAnsi="Garamond"/>
          <w:sz w:val="24"/>
          <w:szCs w:val="24"/>
          <w:lang w:val="nl-NL"/>
        </w:rPr>
        <w:t>elijke dwaasheid uitgevonden werden,’ zegt</w:t>
      </w:r>
      <w:r w:rsidR="00DE145E" w:rsidRPr="00BF63DE">
        <w:rPr>
          <w:rFonts w:ascii="Garamond" w:hAnsi="Garamond"/>
          <w:sz w:val="24"/>
          <w:szCs w:val="24"/>
          <w:lang w:val="nl-NL"/>
        </w:rPr>
        <w:t xml:space="preserve"> z</w:t>
      </w:r>
      <w:r w:rsidR="008F7742" w:rsidRPr="00BF63DE">
        <w:rPr>
          <w:rFonts w:ascii="Garamond" w:hAnsi="Garamond"/>
          <w:sz w:val="24"/>
          <w:szCs w:val="24"/>
          <w:lang w:val="nl-NL"/>
        </w:rPr>
        <w:t xml:space="preserve">ijn nieuwste levensbeschrijver, </w:t>
      </w:r>
      <w:r w:rsidR="00EF5FD1" w:rsidRPr="00BF63DE">
        <w:rPr>
          <w:rFonts w:ascii="Garamond" w:hAnsi="Garamond"/>
          <w:sz w:val="24"/>
          <w:szCs w:val="24"/>
          <w:lang w:val="nl-NL"/>
        </w:rPr>
        <w:t>‘</w:t>
      </w:r>
      <w:r w:rsidR="008F7742" w:rsidRPr="00BF63DE">
        <w:rPr>
          <w:rFonts w:ascii="Garamond" w:hAnsi="Garamond"/>
          <w:sz w:val="24"/>
          <w:szCs w:val="24"/>
          <w:lang w:val="nl-NL"/>
        </w:rPr>
        <w:t xml:space="preserve">en welke dingen men voor altijd in vergetelheid begraven moet.’ </w:t>
      </w:r>
      <w:r w:rsidR="00634146" w:rsidRPr="00BF63DE">
        <w:rPr>
          <w:rFonts w:ascii="Garamond" w:hAnsi="Garamond"/>
          <w:sz w:val="24"/>
          <w:szCs w:val="24"/>
          <w:lang w:val="nl-NL"/>
        </w:rPr>
        <w:t>O</w:t>
      </w:r>
      <w:r w:rsidR="008F7742" w:rsidRPr="00BF63DE">
        <w:rPr>
          <w:rFonts w:ascii="Garamond" w:hAnsi="Garamond"/>
          <w:sz w:val="24"/>
          <w:szCs w:val="24"/>
          <w:lang w:val="nl-NL"/>
        </w:rPr>
        <w:t xml:space="preserve">ngelukkigerwijze is het niet </w:t>
      </w:r>
      <w:r w:rsidR="00634146" w:rsidRPr="00BF63DE">
        <w:rPr>
          <w:rFonts w:ascii="Garamond" w:hAnsi="Garamond"/>
          <w:sz w:val="24"/>
          <w:szCs w:val="24"/>
          <w:lang w:val="nl-NL"/>
        </w:rPr>
        <w:t>enkel</w:t>
      </w:r>
      <w:r w:rsidR="008F7742" w:rsidRPr="00BF63DE">
        <w:rPr>
          <w:rFonts w:ascii="Garamond" w:hAnsi="Garamond"/>
          <w:sz w:val="24"/>
          <w:szCs w:val="24"/>
          <w:lang w:val="nl-NL"/>
        </w:rPr>
        <w:t xml:space="preserve"> in zulke</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weinig be</w:t>
      </w:r>
      <w:r w:rsidR="004F2372" w:rsidRPr="00BF63DE">
        <w:rPr>
          <w:rFonts w:ascii="Garamond" w:hAnsi="Garamond"/>
          <w:sz w:val="24"/>
          <w:szCs w:val="24"/>
          <w:lang w:val="nl-NL"/>
        </w:rPr>
        <w:t>teken</w:t>
      </w:r>
      <w:r w:rsidR="008F7742" w:rsidRPr="00BF63DE">
        <w:rPr>
          <w:rFonts w:ascii="Garamond" w:hAnsi="Garamond"/>
          <w:sz w:val="24"/>
          <w:szCs w:val="24"/>
          <w:lang w:val="nl-NL"/>
        </w:rPr>
        <w:t>ende omstandigheden, dat ten aanzien van het leven van Cromwell dwaling heeft veld gewonnen</w:t>
      </w:r>
      <w:r w:rsidRPr="00BF63DE">
        <w:rPr>
          <w:rFonts w:ascii="Garamond" w:hAnsi="Garamond"/>
          <w:sz w:val="24"/>
          <w:szCs w:val="24"/>
          <w:lang w:val="nl-NL"/>
        </w:rPr>
        <w:t>.</w:t>
      </w:r>
    </w:p>
    <w:p w14:paraId="4B52AA83" w14:textId="484F46AF" w:rsidR="00635913" w:rsidRPr="00BF63DE" w:rsidRDefault="00BA09B6" w:rsidP="00E66D97">
      <w:pPr>
        <w:spacing w:after="240"/>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was nog slechts vier jaar oud, toen het gerucht</w:t>
      </w:r>
      <w:r w:rsidR="000D2FE8" w:rsidRPr="00BF63DE">
        <w:rPr>
          <w:rFonts w:ascii="Garamond" w:hAnsi="Garamond"/>
          <w:sz w:val="24"/>
          <w:szCs w:val="24"/>
          <w:lang w:val="nl-NL"/>
        </w:rPr>
        <w:t xml:space="preserve"> van een </w:t>
      </w:r>
      <w:r w:rsidR="008F7742" w:rsidRPr="00BF63DE">
        <w:rPr>
          <w:rFonts w:ascii="Garamond" w:hAnsi="Garamond"/>
          <w:sz w:val="24"/>
          <w:szCs w:val="24"/>
          <w:lang w:val="nl-NL"/>
        </w:rPr>
        <w:t xml:space="preserve">luisterrijke </w:t>
      </w:r>
      <w:r w:rsidR="004F2372" w:rsidRPr="00BF63DE">
        <w:rPr>
          <w:rFonts w:ascii="Garamond" w:hAnsi="Garamond"/>
          <w:sz w:val="24"/>
          <w:szCs w:val="24"/>
          <w:lang w:val="nl-NL"/>
        </w:rPr>
        <w:t>jacht</w:t>
      </w:r>
      <w:r w:rsidR="008F7742" w:rsidRPr="00BF63DE">
        <w:rPr>
          <w:rFonts w:ascii="Garamond" w:hAnsi="Garamond"/>
          <w:sz w:val="24"/>
          <w:szCs w:val="24"/>
          <w:lang w:val="nl-NL"/>
        </w:rPr>
        <w:t>partij zich aan de oevers van de</w:t>
      </w:r>
      <w:r w:rsidR="00857D2B" w:rsidRPr="00BF63DE">
        <w:rPr>
          <w:rFonts w:ascii="Garamond" w:hAnsi="Garamond"/>
          <w:sz w:val="24"/>
          <w:szCs w:val="24"/>
          <w:lang w:val="nl-NL"/>
        </w:rPr>
        <w:t xml:space="preserve"> Ous</w:t>
      </w:r>
      <w:r w:rsidR="00DE145E" w:rsidRPr="00BF63DE">
        <w:rPr>
          <w:rFonts w:ascii="Garamond" w:hAnsi="Garamond"/>
          <w:sz w:val="24"/>
          <w:szCs w:val="24"/>
          <w:lang w:val="nl-NL"/>
        </w:rPr>
        <w:t xml:space="preserve">e zich liet </w:t>
      </w:r>
      <w:r w:rsidR="00EF5FD1" w:rsidRPr="00BF63DE">
        <w:rPr>
          <w:rFonts w:ascii="Garamond" w:hAnsi="Garamond"/>
          <w:sz w:val="24"/>
          <w:szCs w:val="24"/>
          <w:lang w:val="nl-NL"/>
        </w:rPr>
        <w:t>horen</w:t>
      </w:r>
      <w:r w:rsidR="008F7742" w:rsidRPr="00BF63DE">
        <w:rPr>
          <w:rFonts w:ascii="Garamond" w:hAnsi="Garamond"/>
          <w:sz w:val="24"/>
          <w:szCs w:val="24"/>
          <w:lang w:val="nl-NL"/>
        </w:rPr>
        <w:t>. Het was in de namiddag van woensdag 23 april 1603 en honden, paarden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ridders, kortom een </w:t>
      </w:r>
      <w:r w:rsidR="00EE245C" w:rsidRPr="00BF63DE">
        <w:rPr>
          <w:rFonts w:ascii="Garamond" w:hAnsi="Garamond"/>
          <w:sz w:val="24"/>
          <w:szCs w:val="24"/>
          <w:lang w:val="nl-NL"/>
        </w:rPr>
        <w:t>gehele</w:t>
      </w:r>
      <w:r w:rsidR="008F7742" w:rsidRPr="00BF63DE">
        <w:rPr>
          <w:rFonts w:ascii="Garamond" w:hAnsi="Garamond"/>
          <w:sz w:val="24"/>
          <w:szCs w:val="24"/>
          <w:lang w:val="nl-NL"/>
        </w:rPr>
        <w:t xml:space="preserve"> vorstelijke stoet naderde de groene grasperken en de uitgestrekte wandellanen van wilgen en olmen, die naar het h</w:t>
      </w:r>
      <w:r w:rsidR="00F47AED" w:rsidRPr="00BF63DE">
        <w:rPr>
          <w:rFonts w:ascii="Garamond" w:hAnsi="Garamond"/>
          <w:sz w:val="24"/>
          <w:szCs w:val="24"/>
          <w:lang w:val="nl-NL"/>
        </w:rPr>
        <w:t>eren</w:t>
      </w:r>
      <w:r w:rsidR="008F7742" w:rsidRPr="00BF63DE">
        <w:rPr>
          <w:rFonts w:ascii="Garamond" w:hAnsi="Garamond"/>
          <w:sz w:val="24"/>
          <w:szCs w:val="24"/>
          <w:lang w:val="nl-NL"/>
        </w:rPr>
        <w:t xml:space="preserve">huis geleidden. Koning </w:t>
      </w:r>
      <w:r w:rsidR="00EE245C" w:rsidRPr="00BF63DE">
        <w:rPr>
          <w:rFonts w:ascii="Garamond" w:hAnsi="Garamond"/>
          <w:sz w:val="24"/>
          <w:szCs w:val="24"/>
          <w:lang w:val="nl-NL"/>
        </w:rPr>
        <w:t>Jacobus</w:t>
      </w:r>
      <w:r w:rsidR="008F7742" w:rsidRPr="00BF63DE">
        <w:rPr>
          <w:rFonts w:ascii="Garamond" w:hAnsi="Garamond"/>
          <w:sz w:val="24"/>
          <w:szCs w:val="24"/>
          <w:lang w:val="nl-NL"/>
        </w:rPr>
        <w:t xml:space="preserve">, zoon van de ongelukkige diaria </w:t>
      </w:r>
      <w:r w:rsidR="00565C65" w:rsidRPr="00BF63DE">
        <w:rPr>
          <w:rFonts w:ascii="Garamond" w:hAnsi="Garamond"/>
          <w:sz w:val="24"/>
          <w:szCs w:val="24"/>
          <w:lang w:val="nl-NL"/>
        </w:rPr>
        <w:t>Stuart</w:t>
      </w:r>
      <w:r w:rsidR="008F7742" w:rsidRPr="00BF63DE">
        <w:rPr>
          <w:rFonts w:ascii="Garamond" w:hAnsi="Garamond"/>
          <w:sz w:val="24"/>
          <w:szCs w:val="24"/>
          <w:lang w:val="nl-NL"/>
        </w:rPr>
        <w:t xml:space="preserve">, kwam van </w:t>
      </w:r>
      <w:r w:rsidR="000D2FE8" w:rsidRPr="00BF63DE">
        <w:rPr>
          <w:rFonts w:ascii="Garamond" w:hAnsi="Garamond"/>
          <w:sz w:val="24"/>
          <w:szCs w:val="24"/>
          <w:lang w:val="nl-NL"/>
        </w:rPr>
        <w:t>Schotl</w:t>
      </w:r>
      <w:r w:rsidR="008F7742" w:rsidRPr="00BF63DE">
        <w:rPr>
          <w:rFonts w:ascii="Garamond" w:hAnsi="Garamond"/>
          <w:sz w:val="24"/>
          <w:szCs w:val="24"/>
          <w:lang w:val="nl-NL"/>
        </w:rPr>
        <w:t>and over, om bezit te gaan nemen van de Engelsen troon. Elizabeth</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 laatste van de </w:t>
      </w:r>
      <w:r w:rsidR="00DE145E" w:rsidRPr="00BF63DE">
        <w:rPr>
          <w:rFonts w:ascii="Garamond" w:hAnsi="Garamond"/>
          <w:sz w:val="24"/>
          <w:szCs w:val="24"/>
          <w:lang w:val="nl-NL"/>
        </w:rPr>
        <w:t>Tudor</w:t>
      </w:r>
      <w:r w:rsidR="008F7742" w:rsidRPr="00BF63DE">
        <w:rPr>
          <w:rFonts w:ascii="Garamond" w:hAnsi="Garamond"/>
          <w:sz w:val="24"/>
          <w:szCs w:val="24"/>
          <w:lang w:val="nl-NL"/>
        </w:rPr>
        <w:t>s</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was, nadat zij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tot de</w:t>
      </w:r>
      <w:r w:rsidR="005B67C0" w:rsidRPr="00BF63DE">
        <w:rPr>
          <w:rFonts w:ascii="Garamond" w:hAnsi="Garamond"/>
          <w:sz w:val="24"/>
          <w:szCs w:val="24"/>
          <w:lang w:val="nl-NL"/>
        </w:rPr>
        <w:t xml:space="preserve"> eerste </w:t>
      </w:r>
      <w:r w:rsidR="008F7742" w:rsidRPr="00BF63DE">
        <w:rPr>
          <w:rFonts w:ascii="Garamond" w:hAnsi="Garamond"/>
          <w:sz w:val="24"/>
          <w:szCs w:val="24"/>
          <w:lang w:val="nl-NL"/>
        </w:rPr>
        <w:t xml:space="preserve">rang onder de </w:t>
      </w:r>
      <w:r w:rsidR="00394F5A" w:rsidRPr="00BF63DE">
        <w:rPr>
          <w:rFonts w:ascii="Garamond" w:hAnsi="Garamond"/>
          <w:sz w:val="24"/>
          <w:szCs w:val="24"/>
          <w:lang w:val="nl-NL"/>
        </w:rPr>
        <w:t>naties</w:t>
      </w:r>
      <w:r w:rsidR="008F7742" w:rsidRPr="00BF63DE">
        <w:rPr>
          <w:rFonts w:ascii="Garamond" w:hAnsi="Garamond"/>
          <w:sz w:val="24"/>
          <w:szCs w:val="24"/>
          <w:lang w:val="nl-NL"/>
        </w:rPr>
        <w:t xml:space="preserve"> verheven had, nu weinig meer dan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maand geleden gestorven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had</w:t>
      </w:r>
      <w:r w:rsidR="00630D35" w:rsidRPr="00BF63DE">
        <w:rPr>
          <w:rFonts w:ascii="Garamond" w:hAnsi="Garamond"/>
          <w:sz w:val="24"/>
          <w:szCs w:val="24"/>
          <w:lang w:val="nl-NL"/>
        </w:rPr>
        <w:t xml:space="preserve"> haar </w:t>
      </w:r>
      <w:r w:rsidR="008F7742" w:rsidRPr="00BF63DE">
        <w:rPr>
          <w:rFonts w:ascii="Garamond" w:hAnsi="Garamond"/>
          <w:sz w:val="24"/>
          <w:szCs w:val="24"/>
          <w:lang w:val="nl-NL"/>
        </w:rPr>
        <w:t xml:space="preserve">neef van </w:t>
      </w:r>
      <w:r w:rsidR="000D2FE8" w:rsidRPr="00BF63DE">
        <w:rPr>
          <w:rFonts w:ascii="Garamond" w:hAnsi="Garamond"/>
          <w:sz w:val="24"/>
          <w:szCs w:val="24"/>
          <w:lang w:val="nl-NL"/>
        </w:rPr>
        <w:t>Schotl</w:t>
      </w:r>
      <w:r w:rsidR="008F7742" w:rsidRPr="00BF63DE">
        <w:rPr>
          <w:rFonts w:ascii="Garamond" w:hAnsi="Garamond"/>
          <w:sz w:val="24"/>
          <w:szCs w:val="24"/>
          <w:lang w:val="nl-NL"/>
        </w:rPr>
        <w:t>and tot</w:t>
      </w:r>
      <w:r w:rsidR="00630D35" w:rsidRPr="00BF63DE">
        <w:rPr>
          <w:rFonts w:ascii="Garamond" w:hAnsi="Garamond"/>
          <w:sz w:val="24"/>
          <w:szCs w:val="24"/>
          <w:lang w:val="nl-NL"/>
        </w:rPr>
        <w:t xml:space="preserve"> haar </w:t>
      </w:r>
      <w:r w:rsidR="008F7742" w:rsidRPr="00BF63DE">
        <w:rPr>
          <w:rFonts w:ascii="Garamond" w:hAnsi="Garamond"/>
          <w:sz w:val="24"/>
          <w:szCs w:val="24"/>
          <w:lang w:val="nl-NL"/>
        </w:rPr>
        <w:t>opvolger bestemd. De koning zou op</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door</w:t>
      </w:r>
      <w:r w:rsidR="000D2FE8" w:rsidRPr="00BF63DE">
        <w:rPr>
          <w:rFonts w:ascii="Garamond" w:hAnsi="Garamond"/>
          <w:sz w:val="24"/>
          <w:szCs w:val="24"/>
          <w:lang w:val="nl-NL"/>
        </w:rPr>
        <w:t>tocht</w:t>
      </w:r>
      <w:r w:rsidR="008F7742" w:rsidRPr="00BF63DE">
        <w:rPr>
          <w:rFonts w:ascii="Garamond" w:hAnsi="Garamond"/>
          <w:sz w:val="24"/>
          <w:szCs w:val="24"/>
          <w:lang w:val="nl-NL"/>
        </w:rPr>
        <w:t xml:space="preserve"> naar Londen vernachten op </w:t>
      </w:r>
      <w:r w:rsidR="00DE145E" w:rsidRPr="00BF63DE">
        <w:rPr>
          <w:rFonts w:ascii="Garamond" w:hAnsi="Garamond"/>
          <w:sz w:val="24"/>
          <w:szCs w:val="24"/>
          <w:lang w:val="nl-NL"/>
        </w:rPr>
        <w:t>H</w:t>
      </w:r>
      <w:r w:rsidR="008F7742" w:rsidRPr="00BF63DE">
        <w:rPr>
          <w:rFonts w:ascii="Garamond" w:hAnsi="Garamond"/>
          <w:sz w:val="24"/>
          <w:szCs w:val="24"/>
          <w:lang w:val="nl-NL"/>
        </w:rPr>
        <w:t>inchinbrook</w:t>
      </w:r>
      <w:r w:rsidR="009934B2" w:rsidRPr="00BF63DE">
        <w:rPr>
          <w:rFonts w:ascii="Garamond" w:hAnsi="Garamond"/>
          <w:sz w:val="24"/>
          <w:szCs w:val="24"/>
          <w:lang w:val="nl-NL"/>
        </w:rPr>
        <w:t>,</w:t>
      </w:r>
      <w:r w:rsidR="008F7742" w:rsidRPr="00BF63DE">
        <w:rPr>
          <w:rFonts w:ascii="Garamond" w:hAnsi="Garamond"/>
          <w:sz w:val="24"/>
          <w:szCs w:val="24"/>
          <w:lang w:val="nl-NL"/>
        </w:rPr>
        <w:t xml:space="preserve"> het </w:t>
      </w:r>
      <w:r w:rsidR="002B605A" w:rsidRPr="00BF63DE">
        <w:rPr>
          <w:rFonts w:ascii="Garamond" w:hAnsi="Garamond"/>
          <w:sz w:val="24"/>
          <w:szCs w:val="24"/>
          <w:lang w:val="nl-NL"/>
        </w:rPr>
        <w:t>schone</w:t>
      </w:r>
      <w:r w:rsidR="008F7742" w:rsidRPr="00BF63DE">
        <w:rPr>
          <w:rFonts w:ascii="Garamond" w:hAnsi="Garamond"/>
          <w:sz w:val="24"/>
          <w:szCs w:val="24"/>
          <w:lang w:val="nl-NL"/>
        </w:rPr>
        <w:t xml:space="preserve"> goed van de oom van </w:t>
      </w:r>
      <w:r w:rsidR="009934B2" w:rsidRPr="00BF63DE">
        <w:rPr>
          <w:rFonts w:ascii="Garamond" w:hAnsi="Garamond"/>
          <w:sz w:val="24"/>
          <w:szCs w:val="24"/>
          <w:lang w:val="nl-NL"/>
        </w:rPr>
        <w:t>Oliver</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men had alle toebereidselen gemaakt, om hem op de prachtigste wijze te ontvangen. Jacobus vermaakte zich onderweg niet de </w:t>
      </w:r>
      <w:r w:rsidR="004F2372" w:rsidRPr="00BF63DE">
        <w:rPr>
          <w:rFonts w:ascii="Garamond" w:hAnsi="Garamond"/>
          <w:sz w:val="24"/>
          <w:szCs w:val="24"/>
          <w:lang w:val="nl-NL"/>
        </w:rPr>
        <w:t>jacht</w:t>
      </w:r>
      <w:r w:rsidR="008F7742" w:rsidRPr="00BF63DE">
        <w:rPr>
          <w:rFonts w:ascii="Garamond" w:hAnsi="Garamond"/>
          <w:sz w:val="24"/>
          <w:szCs w:val="24"/>
          <w:lang w:val="nl-NL"/>
        </w:rPr>
        <w:t>. Eindelijk zag men hem aankomen. Hij bezat niets van het inn</w:t>
      </w:r>
      <w:r w:rsidR="00635913" w:rsidRPr="00BF63DE">
        <w:rPr>
          <w:rFonts w:ascii="Garamond" w:hAnsi="Garamond"/>
          <w:sz w:val="24"/>
          <w:szCs w:val="24"/>
          <w:lang w:val="nl-NL"/>
        </w:rPr>
        <w:t>emende</w:t>
      </w:r>
      <w:r w:rsidR="00D2537D" w:rsidRPr="00BF63DE">
        <w:rPr>
          <w:rFonts w:ascii="Garamond" w:hAnsi="Garamond"/>
          <w:sz w:val="24"/>
          <w:szCs w:val="24"/>
          <w:lang w:val="nl-NL"/>
        </w:rPr>
        <w:t xml:space="preserve"> van zijn </w:t>
      </w:r>
      <w:r w:rsidR="00635913" w:rsidRPr="00BF63DE">
        <w:rPr>
          <w:rFonts w:ascii="Garamond" w:hAnsi="Garamond"/>
          <w:sz w:val="24"/>
          <w:szCs w:val="24"/>
          <w:lang w:val="nl-NL"/>
        </w:rPr>
        <w:t>moeder. Hij was van middelmatige lengte</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had, naar de manier van</w:t>
      </w:r>
      <w:r w:rsidR="00895B1E" w:rsidRPr="00BF63DE">
        <w:rPr>
          <w:rFonts w:ascii="Garamond" w:hAnsi="Garamond"/>
          <w:sz w:val="24"/>
          <w:szCs w:val="24"/>
          <w:lang w:val="nl-NL"/>
        </w:rPr>
        <w:t xml:space="preserve"> die </w:t>
      </w:r>
      <w:r w:rsidR="00635913" w:rsidRPr="00BF63DE">
        <w:rPr>
          <w:rFonts w:ascii="Garamond" w:hAnsi="Garamond"/>
          <w:sz w:val="24"/>
          <w:szCs w:val="24"/>
          <w:lang w:val="nl-NL"/>
        </w:rPr>
        <w:t>tijd,</w:t>
      </w:r>
      <w:r w:rsidR="00387D1B" w:rsidRPr="00BF63DE">
        <w:rPr>
          <w:rFonts w:ascii="Garamond" w:hAnsi="Garamond"/>
          <w:sz w:val="24"/>
          <w:szCs w:val="24"/>
          <w:lang w:val="nl-NL"/>
        </w:rPr>
        <w:t xml:space="preserve"> een </w:t>
      </w:r>
      <w:r w:rsidR="00DE145E" w:rsidRPr="00BF63DE">
        <w:rPr>
          <w:rFonts w:ascii="Garamond" w:hAnsi="Garamond"/>
          <w:sz w:val="24"/>
          <w:szCs w:val="24"/>
          <w:lang w:val="nl-NL"/>
        </w:rPr>
        <w:t>kleding</w:t>
      </w:r>
      <w:r w:rsidR="00635913" w:rsidRPr="00BF63DE">
        <w:rPr>
          <w:rFonts w:ascii="Garamond" w:hAnsi="Garamond"/>
          <w:sz w:val="24"/>
          <w:szCs w:val="24"/>
          <w:lang w:val="nl-NL"/>
        </w:rPr>
        <w:t xml:space="preserve"> aan me</w:t>
      </w:r>
      <w:r w:rsidR="00DE145E" w:rsidRPr="00BF63DE">
        <w:rPr>
          <w:rFonts w:ascii="Garamond" w:hAnsi="Garamond"/>
          <w:sz w:val="24"/>
          <w:szCs w:val="24"/>
          <w:lang w:val="nl-NL"/>
        </w:rPr>
        <w:t>t</w:t>
      </w:r>
      <w:r w:rsidR="00635913" w:rsidRPr="00BF63DE">
        <w:rPr>
          <w:rFonts w:ascii="Garamond" w:hAnsi="Garamond"/>
          <w:sz w:val="24"/>
          <w:szCs w:val="24"/>
          <w:lang w:val="nl-NL"/>
        </w:rPr>
        <w:t xml:space="preserve"> poffen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zijn wambuis was genaaid met </w:t>
      </w:r>
      <w:r w:rsidR="008C61E7" w:rsidRPr="00BF63DE">
        <w:rPr>
          <w:rFonts w:ascii="Garamond" w:hAnsi="Garamond"/>
          <w:sz w:val="24"/>
          <w:szCs w:val="24"/>
          <w:lang w:val="nl-NL"/>
        </w:rPr>
        <w:t>dicht</w:t>
      </w:r>
      <w:r w:rsidR="00635913" w:rsidRPr="00BF63DE">
        <w:rPr>
          <w:rFonts w:ascii="Garamond" w:hAnsi="Garamond"/>
          <w:sz w:val="24"/>
          <w:szCs w:val="24"/>
          <w:lang w:val="nl-NL"/>
        </w:rPr>
        <w:t xml:space="preserve">e </w:t>
      </w:r>
      <w:r w:rsidR="00DE145E" w:rsidRPr="00BF63DE">
        <w:rPr>
          <w:rFonts w:ascii="Garamond" w:hAnsi="Garamond"/>
          <w:sz w:val="24"/>
          <w:szCs w:val="24"/>
          <w:lang w:val="nl-NL"/>
        </w:rPr>
        <w:t>plooien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zijn broek was wijd en inwendig goed opgevuld</w:t>
      </w:r>
      <w:r w:rsidR="00075CF8" w:rsidRPr="00BF63DE">
        <w:rPr>
          <w:rFonts w:ascii="Garamond" w:hAnsi="Garamond"/>
          <w:sz w:val="24"/>
          <w:szCs w:val="24"/>
          <w:lang w:val="nl-NL"/>
        </w:rPr>
        <w:t>,</w:t>
      </w:r>
      <w:r w:rsidR="00635913" w:rsidRPr="00BF63DE">
        <w:rPr>
          <w:rFonts w:ascii="Garamond" w:hAnsi="Garamond"/>
          <w:sz w:val="24"/>
          <w:szCs w:val="24"/>
          <w:lang w:val="nl-NL"/>
        </w:rPr>
        <w:t xml:space="preserve"> alles berekend om</w:t>
      </w:r>
      <w:r w:rsidR="009934B2" w:rsidRPr="00BF63DE">
        <w:rPr>
          <w:rFonts w:ascii="Garamond" w:hAnsi="Garamond"/>
          <w:sz w:val="24"/>
          <w:szCs w:val="24"/>
          <w:lang w:val="nl-NL"/>
        </w:rPr>
        <w:t xml:space="preserve"> een</w:t>
      </w:r>
      <w:r w:rsidR="00635913" w:rsidRPr="00BF63DE">
        <w:rPr>
          <w:rFonts w:ascii="Garamond" w:hAnsi="Garamond"/>
          <w:sz w:val="24"/>
          <w:szCs w:val="24"/>
          <w:lang w:val="nl-NL"/>
        </w:rPr>
        <w:t xml:space="preserve"> dolksteek te kunnen afwachten. Hij steeg op het binnenplein van het paard</w:t>
      </w:r>
      <w:r w:rsidR="00075CF8" w:rsidRPr="00BF63DE">
        <w:rPr>
          <w:rFonts w:ascii="Garamond" w:hAnsi="Garamond"/>
          <w:sz w:val="24"/>
          <w:szCs w:val="24"/>
          <w:lang w:val="nl-NL"/>
        </w:rPr>
        <w:t>,</w:t>
      </w:r>
      <w:r w:rsidR="00635913" w:rsidRPr="00BF63DE">
        <w:rPr>
          <w:rFonts w:ascii="Garamond" w:hAnsi="Garamond"/>
          <w:sz w:val="24"/>
          <w:szCs w:val="24"/>
          <w:lang w:val="nl-NL"/>
        </w:rPr>
        <w:t xml:space="preserve"> maar</w:t>
      </w:r>
      <w:r w:rsidR="004F2372" w:rsidRPr="00BF63DE">
        <w:rPr>
          <w:rFonts w:ascii="Garamond" w:hAnsi="Garamond"/>
          <w:sz w:val="24"/>
          <w:szCs w:val="24"/>
          <w:lang w:val="nl-NL"/>
        </w:rPr>
        <w:t xml:space="preserve"> zijn </w:t>
      </w:r>
      <w:r w:rsidR="00DE145E" w:rsidRPr="00BF63DE">
        <w:rPr>
          <w:rFonts w:ascii="Garamond" w:hAnsi="Garamond"/>
          <w:sz w:val="24"/>
          <w:szCs w:val="24"/>
          <w:lang w:val="nl-NL"/>
        </w:rPr>
        <w:t>benen</w:t>
      </w:r>
      <w:r w:rsidR="00635913" w:rsidRPr="00BF63DE">
        <w:rPr>
          <w:rFonts w:ascii="Garamond" w:hAnsi="Garamond"/>
          <w:sz w:val="24"/>
          <w:szCs w:val="24"/>
          <w:lang w:val="nl-NL"/>
        </w:rPr>
        <w:t xml:space="preserve"> waren te zwak om zijn </w:t>
      </w:r>
      <w:r w:rsidR="000D2FE8" w:rsidRPr="00BF63DE">
        <w:rPr>
          <w:rFonts w:ascii="Garamond" w:hAnsi="Garamond"/>
          <w:sz w:val="24"/>
          <w:szCs w:val="24"/>
          <w:lang w:val="nl-NL"/>
        </w:rPr>
        <w:t>lichaam</w:t>
      </w:r>
      <w:r w:rsidR="00635913" w:rsidRPr="00BF63DE">
        <w:rPr>
          <w:rFonts w:ascii="Garamond" w:hAnsi="Garamond"/>
          <w:sz w:val="24"/>
          <w:szCs w:val="24"/>
          <w:lang w:val="nl-NL"/>
        </w:rPr>
        <w:t xml:space="preserve"> behoorlijk te kunnen dragen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hij had bij het voortgaan iemand </w:t>
      </w:r>
      <w:r w:rsidR="002B605A" w:rsidRPr="00BF63DE">
        <w:rPr>
          <w:rFonts w:ascii="Garamond" w:hAnsi="Garamond"/>
          <w:sz w:val="24"/>
          <w:szCs w:val="24"/>
          <w:lang w:val="nl-NL"/>
        </w:rPr>
        <w:t>nodig</w:t>
      </w:r>
      <w:r w:rsidR="00635913" w:rsidRPr="00BF63DE">
        <w:rPr>
          <w:rFonts w:ascii="Garamond" w:hAnsi="Garamond"/>
          <w:sz w:val="24"/>
          <w:szCs w:val="24"/>
          <w:lang w:val="nl-NL"/>
        </w:rPr>
        <w:t xml:space="preserve"> om hem te ondersteunen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ook was hij niet beginnen te lope</w:t>
      </w:r>
      <w:r w:rsidR="008B5B5D" w:rsidRPr="00BF63DE">
        <w:rPr>
          <w:rFonts w:ascii="Garamond" w:hAnsi="Garamond"/>
          <w:sz w:val="24"/>
          <w:szCs w:val="24"/>
          <w:lang w:val="nl-NL"/>
        </w:rPr>
        <w:t>n</w:t>
      </w:r>
      <w:r w:rsidR="00635913" w:rsidRPr="00BF63DE">
        <w:rPr>
          <w:rFonts w:ascii="Garamond" w:hAnsi="Garamond"/>
          <w:sz w:val="24"/>
          <w:szCs w:val="24"/>
          <w:lang w:val="nl-NL"/>
        </w:rPr>
        <w:t xml:space="preserve"> voor zijn zevende jaar. Hij nam</w:t>
      </w:r>
      <w:r w:rsidR="00DE145E" w:rsidRPr="00BF63DE">
        <w:rPr>
          <w:rFonts w:ascii="Garamond" w:hAnsi="Garamond"/>
          <w:sz w:val="24"/>
          <w:szCs w:val="24"/>
          <w:lang w:val="nl-NL"/>
        </w:rPr>
        <w:t xml:space="preserve"> p</w:t>
      </w:r>
      <w:r w:rsidR="008F7742" w:rsidRPr="00BF63DE">
        <w:rPr>
          <w:rFonts w:ascii="Garamond" w:hAnsi="Garamond"/>
          <w:sz w:val="24"/>
          <w:szCs w:val="24"/>
          <w:lang w:val="nl-NL"/>
        </w:rPr>
        <w:t xml:space="preserve">laats aan de </w:t>
      </w:r>
      <w:r w:rsidR="00DE145E" w:rsidRPr="00BF63DE">
        <w:rPr>
          <w:rFonts w:ascii="Garamond" w:hAnsi="Garamond"/>
          <w:sz w:val="24"/>
          <w:szCs w:val="24"/>
          <w:lang w:val="nl-NL"/>
        </w:rPr>
        <w:t>dis</w:t>
      </w:r>
      <w:r w:rsidR="00635913" w:rsidRPr="00BF63DE">
        <w:rPr>
          <w:rFonts w:ascii="Garamond" w:hAnsi="Garamond"/>
          <w:sz w:val="24"/>
          <w:szCs w:val="24"/>
          <w:lang w:val="nl-NL"/>
        </w:rPr>
        <w:t xml:space="preserve"> van</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zoon</w:t>
      </w:r>
      <w:r w:rsidR="008B5B5D" w:rsidRPr="00BF63DE">
        <w:rPr>
          <w:rFonts w:ascii="Garamond" w:hAnsi="Garamond"/>
          <w:sz w:val="24"/>
          <w:szCs w:val="24"/>
          <w:lang w:val="nl-NL"/>
        </w:rPr>
        <w:t xml:space="preserve"> van de </w:t>
      </w:r>
      <w:r w:rsidR="00EF5FD1" w:rsidRPr="00BF63DE">
        <w:rPr>
          <w:rFonts w:ascii="Garamond" w:hAnsi="Garamond"/>
          <w:sz w:val="24"/>
          <w:szCs w:val="24"/>
          <w:lang w:val="nl-NL"/>
        </w:rPr>
        <w:t>‘</w:t>
      </w:r>
      <w:r w:rsidR="00DE145E" w:rsidRPr="00BF63DE">
        <w:rPr>
          <w:rFonts w:ascii="Garamond" w:hAnsi="Garamond"/>
          <w:sz w:val="24"/>
          <w:szCs w:val="24"/>
          <w:lang w:val="nl-NL"/>
        </w:rPr>
        <w:t>gouden</w:t>
      </w:r>
      <w:r w:rsidR="00026DF6" w:rsidRPr="00BF63DE">
        <w:rPr>
          <w:rFonts w:ascii="Garamond" w:hAnsi="Garamond"/>
          <w:sz w:val="24"/>
          <w:szCs w:val="24"/>
          <w:lang w:val="nl-NL"/>
        </w:rPr>
        <w:t xml:space="preserve"> </w:t>
      </w:r>
      <w:r w:rsidR="00635913" w:rsidRPr="00BF63DE">
        <w:rPr>
          <w:rFonts w:ascii="Garamond" w:hAnsi="Garamond"/>
          <w:sz w:val="24"/>
          <w:szCs w:val="24"/>
          <w:lang w:val="nl-NL"/>
        </w:rPr>
        <w:t>ridders</w:t>
      </w:r>
      <w:r w:rsidR="00075CF8" w:rsidRPr="00BF63DE">
        <w:rPr>
          <w:rFonts w:ascii="Garamond" w:hAnsi="Garamond"/>
          <w:sz w:val="24"/>
          <w:szCs w:val="24"/>
          <w:lang w:val="nl-NL"/>
        </w:rPr>
        <w:t>,</w:t>
      </w:r>
      <w:r w:rsidR="008F7742" w:rsidRPr="00BF63DE">
        <w:rPr>
          <w:rFonts w:ascii="Garamond" w:hAnsi="Garamond"/>
          <w:sz w:val="24"/>
          <w:szCs w:val="24"/>
          <w:lang w:val="nl-NL"/>
        </w:rPr>
        <w:t>’</w:t>
      </w:r>
      <w:r w:rsidR="00635913" w:rsidRPr="00BF63DE">
        <w:rPr>
          <w:rFonts w:ascii="Garamond" w:hAnsi="Garamond"/>
          <w:sz w:val="24"/>
          <w:szCs w:val="24"/>
          <w:lang w:val="nl-NL"/>
        </w:rPr>
        <w:t xml:space="preserve"> hij dronk zeer </w:t>
      </w:r>
      <w:r w:rsidR="004F2372" w:rsidRPr="00BF63DE">
        <w:rPr>
          <w:rFonts w:ascii="Garamond" w:hAnsi="Garamond"/>
          <w:sz w:val="24"/>
          <w:szCs w:val="24"/>
          <w:lang w:val="nl-NL"/>
        </w:rPr>
        <w:t>moeilijk</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men zou bijna gezegd hebben dat hij k</w:t>
      </w:r>
      <w:r w:rsidR="000D2FE8" w:rsidRPr="00BF63DE">
        <w:rPr>
          <w:rFonts w:ascii="Garamond" w:hAnsi="Garamond"/>
          <w:sz w:val="24"/>
          <w:szCs w:val="24"/>
          <w:lang w:val="nl-NL"/>
        </w:rPr>
        <w:t>au</w:t>
      </w:r>
      <w:r w:rsidR="00635913" w:rsidRPr="00BF63DE">
        <w:rPr>
          <w:rFonts w:ascii="Garamond" w:hAnsi="Garamond"/>
          <w:sz w:val="24"/>
          <w:szCs w:val="24"/>
          <w:lang w:val="nl-NL"/>
        </w:rPr>
        <w:t>wde hetgeen hij dronk. Voor het overige liet hij veel geleerdheid blijken</w:t>
      </w:r>
      <w:r w:rsidR="00EF5FD1" w:rsidRPr="00BF63DE">
        <w:rPr>
          <w:rFonts w:ascii="Garamond" w:hAnsi="Garamond"/>
          <w:sz w:val="24"/>
          <w:szCs w:val="24"/>
          <w:lang w:val="nl-NL"/>
        </w:rPr>
        <w:t xml:space="preserve"> en</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gesprekken waren vol van</w:t>
      </w:r>
      <w:r w:rsidR="00E67952" w:rsidRPr="00BF63DE">
        <w:rPr>
          <w:rFonts w:ascii="Garamond" w:hAnsi="Garamond"/>
          <w:sz w:val="24"/>
          <w:szCs w:val="24"/>
          <w:lang w:val="nl-NL"/>
        </w:rPr>
        <w:t xml:space="preserve"> God</w:t>
      </w:r>
      <w:r w:rsidR="00635913" w:rsidRPr="00BF63DE">
        <w:rPr>
          <w:rFonts w:ascii="Garamond" w:hAnsi="Garamond"/>
          <w:sz w:val="24"/>
          <w:szCs w:val="24"/>
          <w:lang w:val="nl-NL"/>
        </w:rPr>
        <w:t>geleerde zegswijzen en politieke spreuken, die op pedante wijze werden voor</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dag ge</w:t>
      </w:r>
      <w:r w:rsidR="003417F6" w:rsidRPr="00BF63DE">
        <w:rPr>
          <w:rFonts w:ascii="Garamond" w:hAnsi="Garamond"/>
          <w:sz w:val="24"/>
          <w:szCs w:val="24"/>
          <w:lang w:val="nl-NL"/>
        </w:rPr>
        <w:t>bracht</w:t>
      </w:r>
      <w:r w:rsidR="00635913" w:rsidRPr="00BF63DE">
        <w:rPr>
          <w:rFonts w:ascii="Garamond" w:hAnsi="Garamond"/>
          <w:sz w:val="24"/>
          <w:szCs w:val="24"/>
          <w:lang w:val="nl-NL"/>
        </w:rPr>
        <w:t>.</w:t>
      </w:r>
      <w:r w:rsidR="00DE145E" w:rsidRPr="00BF63DE">
        <w:rPr>
          <w:rStyle w:val="FootnoteReference"/>
          <w:rFonts w:ascii="Garamond" w:hAnsi="Garamond"/>
          <w:sz w:val="24"/>
          <w:szCs w:val="24"/>
          <w:lang w:val="nl-NL"/>
        </w:rPr>
        <w:footnoteReference w:id="40"/>
      </w:r>
    </w:p>
    <w:p w14:paraId="2D234227" w14:textId="163FCC0C"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Dit schitterend bezoek op </w:t>
      </w:r>
      <w:r w:rsidR="00DE145E" w:rsidRPr="00BF63DE">
        <w:rPr>
          <w:rFonts w:ascii="Garamond" w:hAnsi="Garamond"/>
          <w:sz w:val="24"/>
          <w:szCs w:val="24"/>
          <w:lang w:val="nl-NL"/>
        </w:rPr>
        <w:t>Hinchin</w:t>
      </w:r>
      <w:r w:rsidRPr="00BF63DE">
        <w:rPr>
          <w:rFonts w:ascii="Garamond" w:hAnsi="Garamond"/>
          <w:sz w:val="24"/>
          <w:szCs w:val="24"/>
          <w:lang w:val="nl-NL"/>
        </w:rPr>
        <w:t>brook moest de</w:t>
      </w:r>
      <w:r w:rsidR="0006302F" w:rsidRPr="00BF63DE">
        <w:rPr>
          <w:rFonts w:ascii="Garamond" w:hAnsi="Garamond"/>
          <w:sz w:val="24"/>
          <w:szCs w:val="24"/>
          <w:lang w:val="nl-NL"/>
        </w:rPr>
        <w:t xml:space="preserve"> kleine </w:t>
      </w:r>
      <w:r w:rsidR="009934B2" w:rsidRPr="00BF63DE">
        <w:rPr>
          <w:rFonts w:ascii="Garamond" w:hAnsi="Garamond"/>
          <w:sz w:val="24"/>
          <w:szCs w:val="24"/>
          <w:lang w:val="nl-NL"/>
        </w:rPr>
        <w:t>Oliver</w:t>
      </w:r>
      <w:r w:rsidRPr="00BF63DE">
        <w:rPr>
          <w:rFonts w:ascii="Garamond" w:hAnsi="Garamond"/>
          <w:sz w:val="24"/>
          <w:szCs w:val="24"/>
          <w:lang w:val="nl-NL"/>
        </w:rPr>
        <w:t xml:space="preserve"> ongetwijfeld </w:t>
      </w:r>
      <w:r w:rsidR="00EF5FD1" w:rsidRPr="00BF63DE">
        <w:rPr>
          <w:rFonts w:ascii="Garamond" w:hAnsi="Garamond"/>
          <w:sz w:val="24"/>
          <w:szCs w:val="24"/>
          <w:lang w:val="nl-NL"/>
        </w:rPr>
        <w:t>grote</w:t>
      </w:r>
      <w:r w:rsidRPr="00BF63DE">
        <w:rPr>
          <w:rFonts w:ascii="Garamond" w:hAnsi="Garamond"/>
          <w:sz w:val="24"/>
          <w:szCs w:val="24"/>
          <w:lang w:val="nl-NL"/>
        </w:rPr>
        <w:t xml:space="preserve">lijks vermaken. Hij was toen een vlugge en </w:t>
      </w:r>
      <w:r w:rsidR="00DE145E" w:rsidRPr="00BF63DE">
        <w:rPr>
          <w:rFonts w:ascii="Garamond" w:hAnsi="Garamond"/>
          <w:sz w:val="24"/>
          <w:szCs w:val="24"/>
          <w:lang w:val="nl-NL"/>
        </w:rPr>
        <w:t>k</w:t>
      </w:r>
      <w:r w:rsidRPr="00BF63DE">
        <w:rPr>
          <w:rFonts w:ascii="Garamond" w:hAnsi="Garamond"/>
          <w:sz w:val="24"/>
          <w:szCs w:val="24"/>
          <w:lang w:val="nl-NL"/>
        </w:rPr>
        <w:t>ordate jongen</w:t>
      </w:r>
      <w:r w:rsidR="00075CF8" w:rsidRPr="00BF63DE">
        <w:rPr>
          <w:rFonts w:ascii="Garamond" w:hAnsi="Garamond"/>
          <w:sz w:val="24"/>
          <w:szCs w:val="24"/>
          <w:lang w:val="nl-NL"/>
        </w:rPr>
        <w:t>,</w:t>
      </w:r>
      <w:r w:rsidRPr="00BF63DE">
        <w:rPr>
          <w:rFonts w:ascii="Garamond" w:hAnsi="Garamond"/>
          <w:sz w:val="24"/>
          <w:szCs w:val="24"/>
          <w:lang w:val="nl-NL"/>
        </w:rPr>
        <w:t xml:space="preserve"> maar </w:t>
      </w:r>
      <w:r w:rsidR="00635913" w:rsidRPr="00BF63DE">
        <w:rPr>
          <w:rFonts w:ascii="Garamond" w:hAnsi="Garamond"/>
          <w:sz w:val="24"/>
          <w:szCs w:val="24"/>
          <w:lang w:val="nl-NL"/>
        </w:rPr>
        <w:t>zijn twist en zijn vechten met</w:t>
      </w:r>
      <w:r w:rsidRPr="00BF63DE">
        <w:rPr>
          <w:rFonts w:ascii="Garamond" w:hAnsi="Garamond"/>
          <w:sz w:val="24"/>
          <w:szCs w:val="24"/>
          <w:lang w:val="nl-NL"/>
        </w:rPr>
        <w:t xml:space="preserve"> de jeugdige prins </w:t>
      </w:r>
      <w:r w:rsidR="002425F3" w:rsidRPr="00BF63DE">
        <w:rPr>
          <w:rFonts w:ascii="Garamond" w:hAnsi="Garamond"/>
          <w:sz w:val="24"/>
          <w:szCs w:val="24"/>
          <w:lang w:val="nl-NL"/>
        </w:rPr>
        <w:t>Charles</w:t>
      </w:r>
      <w:r w:rsidRPr="00BF63DE">
        <w:rPr>
          <w:rFonts w:ascii="Garamond" w:hAnsi="Garamond"/>
          <w:sz w:val="24"/>
          <w:szCs w:val="24"/>
          <w:lang w:val="nl-NL"/>
        </w:rPr>
        <w:t xml:space="preserve">, destijds hertog van </w:t>
      </w:r>
      <w:r w:rsidR="005B67C0" w:rsidRPr="00BF63DE">
        <w:rPr>
          <w:rFonts w:ascii="Garamond" w:hAnsi="Garamond"/>
          <w:sz w:val="24"/>
          <w:szCs w:val="24"/>
          <w:lang w:val="nl-NL"/>
        </w:rPr>
        <w:t>York</w:t>
      </w:r>
      <w:r w:rsidRPr="00BF63DE">
        <w:rPr>
          <w:rFonts w:ascii="Garamond" w:hAnsi="Garamond"/>
          <w:sz w:val="24"/>
          <w:szCs w:val="24"/>
          <w:lang w:val="nl-NL"/>
        </w:rPr>
        <w:t xml:space="preserve">, is waarschijnlijk een fabeltje, dat naderhand verzonnen werd. De koning was ‘s woensdags gekomen en verliet vrijdags </w:t>
      </w:r>
      <w:r w:rsidR="00DE145E" w:rsidRPr="00BF63DE">
        <w:rPr>
          <w:rFonts w:ascii="Garamond" w:hAnsi="Garamond"/>
          <w:sz w:val="24"/>
          <w:szCs w:val="24"/>
          <w:lang w:val="nl-NL"/>
        </w:rPr>
        <w:t>Hinchin</w:t>
      </w:r>
      <w:r w:rsidRPr="00BF63DE">
        <w:rPr>
          <w:rFonts w:ascii="Garamond" w:hAnsi="Garamond"/>
          <w:sz w:val="24"/>
          <w:szCs w:val="24"/>
          <w:lang w:val="nl-NL"/>
        </w:rPr>
        <w:t>brook</w:t>
      </w:r>
      <w:r w:rsidR="008A78CA" w:rsidRPr="00BF63DE">
        <w:rPr>
          <w:rFonts w:ascii="Garamond" w:hAnsi="Garamond"/>
          <w:sz w:val="24"/>
          <w:szCs w:val="24"/>
          <w:lang w:val="nl-NL"/>
        </w:rPr>
        <w:t xml:space="preserve"> weer </w:t>
      </w:r>
      <w:r w:rsidR="00EF5FD1" w:rsidRPr="00BF63DE">
        <w:rPr>
          <w:rFonts w:ascii="Garamond" w:hAnsi="Garamond"/>
          <w:sz w:val="24"/>
          <w:szCs w:val="24"/>
          <w:lang w:val="nl-NL"/>
        </w:rPr>
        <w:t>en</w:t>
      </w:r>
      <w:r w:rsidRPr="00BF63DE">
        <w:rPr>
          <w:rFonts w:ascii="Garamond" w:hAnsi="Garamond"/>
          <w:sz w:val="24"/>
          <w:szCs w:val="24"/>
          <w:lang w:val="nl-NL"/>
        </w:rPr>
        <w:t xml:space="preserve"> de oom van de</w:t>
      </w:r>
      <w:r w:rsidR="0006302F" w:rsidRPr="00BF63DE">
        <w:rPr>
          <w:rFonts w:ascii="Garamond" w:hAnsi="Garamond"/>
          <w:sz w:val="24"/>
          <w:szCs w:val="24"/>
          <w:lang w:val="nl-NL"/>
        </w:rPr>
        <w:t xml:space="preserve"> kleine </w:t>
      </w:r>
      <w:r w:rsidR="00635913" w:rsidRPr="00BF63DE">
        <w:rPr>
          <w:rFonts w:ascii="Garamond" w:hAnsi="Garamond"/>
          <w:sz w:val="24"/>
          <w:szCs w:val="24"/>
          <w:lang w:val="nl-NL"/>
        </w:rPr>
        <w:t>jongen bood</w:t>
      </w:r>
      <w:r w:rsidRPr="00BF63DE">
        <w:rPr>
          <w:rFonts w:ascii="Garamond" w:hAnsi="Garamond"/>
          <w:sz w:val="24"/>
          <w:szCs w:val="24"/>
          <w:lang w:val="nl-NL"/>
        </w:rPr>
        <w:t xml:space="preserve"> de vorst rijke geschenken aan, op het </w:t>
      </w:r>
      <w:r w:rsidR="00EF5FD1" w:rsidRPr="00BF63DE">
        <w:rPr>
          <w:rFonts w:ascii="Garamond" w:hAnsi="Garamond"/>
          <w:sz w:val="24"/>
          <w:szCs w:val="24"/>
          <w:lang w:val="nl-NL"/>
        </w:rPr>
        <w:t>ogen</w:t>
      </w:r>
      <w:r w:rsidRPr="00BF63DE">
        <w:rPr>
          <w:rFonts w:ascii="Garamond" w:hAnsi="Garamond"/>
          <w:sz w:val="24"/>
          <w:szCs w:val="24"/>
          <w:lang w:val="nl-NL"/>
        </w:rPr>
        <w:t xml:space="preserve">blik van zijn vertrek, hetwelk </w:t>
      </w:r>
      <w:r w:rsidR="00EE245C" w:rsidRPr="00BF63DE">
        <w:rPr>
          <w:rFonts w:ascii="Garamond" w:hAnsi="Garamond"/>
          <w:sz w:val="24"/>
          <w:szCs w:val="24"/>
          <w:lang w:val="nl-NL"/>
        </w:rPr>
        <w:t>Jacobus</w:t>
      </w:r>
      <w:r w:rsidRPr="00BF63DE">
        <w:rPr>
          <w:rFonts w:ascii="Garamond" w:hAnsi="Garamond"/>
          <w:sz w:val="24"/>
          <w:szCs w:val="24"/>
          <w:lang w:val="nl-NL"/>
        </w:rPr>
        <w:t xml:space="preserve"> met eerbewijzen beantwoordde. Hij sloeg in de </w:t>
      </w:r>
      <w:r w:rsidR="00EF5FD1" w:rsidRPr="00BF63DE">
        <w:rPr>
          <w:rFonts w:ascii="Garamond" w:hAnsi="Garamond"/>
          <w:sz w:val="24"/>
          <w:szCs w:val="24"/>
          <w:lang w:val="nl-NL"/>
        </w:rPr>
        <w:t>grote</w:t>
      </w:r>
      <w:r w:rsidRPr="00BF63DE">
        <w:rPr>
          <w:rFonts w:ascii="Garamond" w:hAnsi="Garamond"/>
          <w:sz w:val="24"/>
          <w:szCs w:val="24"/>
          <w:lang w:val="nl-NL"/>
        </w:rPr>
        <w:t xml:space="preserve"> zaal onderscheidene personen tot ridders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daaronder de oom van vaderszijde van </w:t>
      </w:r>
      <w:r w:rsidR="009934B2" w:rsidRPr="00BF63DE">
        <w:rPr>
          <w:rFonts w:ascii="Garamond" w:hAnsi="Garamond"/>
          <w:sz w:val="24"/>
          <w:szCs w:val="24"/>
          <w:lang w:val="nl-NL"/>
        </w:rPr>
        <w:t>Oliver</w:t>
      </w:r>
      <w:r w:rsidRPr="00BF63DE">
        <w:rPr>
          <w:rFonts w:ascii="Garamond" w:hAnsi="Garamond"/>
          <w:sz w:val="24"/>
          <w:szCs w:val="24"/>
          <w:lang w:val="nl-NL"/>
        </w:rPr>
        <w:t>, zonder ook</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eigen bloedverwant, </w:t>
      </w:r>
      <w:r w:rsidR="00DE145E" w:rsidRPr="00BF63DE">
        <w:rPr>
          <w:rFonts w:ascii="Garamond" w:hAnsi="Garamond"/>
          <w:sz w:val="24"/>
          <w:szCs w:val="24"/>
          <w:lang w:val="nl-NL"/>
        </w:rPr>
        <w:t>Thomas</w:t>
      </w:r>
      <w:r w:rsidRPr="00BF63DE">
        <w:rPr>
          <w:rFonts w:ascii="Garamond" w:hAnsi="Garamond"/>
          <w:sz w:val="24"/>
          <w:szCs w:val="24"/>
          <w:lang w:val="nl-NL"/>
        </w:rPr>
        <w:t xml:space="preserve"> </w:t>
      </w:r>
      <w:r w:rsidR="00565C65" w:rsidRPr="00BF63DE">
        <w:rPr>
          <w:rFonts w:ascii="Garamond" w:hAnsi="Garamond"/>
          <w:sz w:val="24"/>
          <w:szCs w:val="24"/>
          <w:lang w:val="nl-NL"/>
        </w:rPr>
        <w:t>Stuart</w:t>
      </w:r>
      <w:r w:rsidRPr="00BF63DE">
        <w:rPr>
          <w:rFonts w:ascii="Garamond" w:hAnsi="Garamond"/>
          <w:sz w:val="24"/>
          <w:szCs w:val="24"/>
          <w:lang w:val="nl-NL"/>
        </w:rPr>
        <w:t xml:space="preserve"> van</w:t>
      </w:r>
      <w:r w:rsidR="00DE145E" w:rsidRPr="00BF63DE">
        <w:rPr>
          <w:rFonts w:ascii="Garamond" w:hAnsi="Garamond"/>
          <w:sz w:val="24"/>
          <w:szCs w:val="24"/>
          <w:lang w:val="nl-NL"/>
        </w:rPr>
        <w:t xml:space="preserve"> Ely</w:t>
      </w:r>
      <w:r w:rsidRPr="00BF63DE">
        <w:rPr>
          <w:rFonts w:ascii="Garamond" w:hAnsi="Garamond"/>
          <w:sz w:val="24"/>
          <w:szCs w:val="24"/>
          <w:lang w:val="nl-NL"/>
        </w:rPr>
        <w:t xml:space="preserve">, de oom van moederszijde van het kind, te vergeten. Daarop vervolgde </w:t>
      </w:r>
      <w:r w:rsidR="00565C65" w:rsidRPr="00BF63DE">
        <w:rPr>
          <w:rFonts w:ascii="Garamond" w:hAnsi="Garamond"/>
          <w:sz w:val="24"/>
          <w:szCs w:val="24"/>
          <w:lang w:val="nl-NL"/>
        </w:rPr>
        <w:t>Stuart</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weg naar Londen</w:t>
      </w:r>
      <w:r w:rsidR="00EF5FD1" w:rsidRPr="00BF63DE">
        <w:rPr>
          <w:rFonts w:ascii="Garamond" w:hAnsi="Garamond"/>
          <w:sz w:val="24"/>
          <w:szCs w:val="24"/>
          <w:lang w:val="nl-NL"/>
        </w:rPr>
        <w:t xml:space="preserve"> </w:t>
      </w:r>
      <w:r w:rsidR="00EE4D5D" w:rsidRPr="00BF63DE">
        <w:rPr>
          <w:rFonts w:ascii="Garamond" w:hAnsi="Garamond"/>
          <w:sz w:val="24"/>
          <w:szCs w:val="24"/>
          <w:lang w:val="nl-NL"/>
        </w:rPr>
        <w:t>hoewel</w:t>
      </w:r>
      <w:r w:rsidRPr="00BF63DE">
        <w:rPr>
          <w:rFonts w:ascii="Garamond" w:hAnsi="Garamond"/>
          <w:sz w:val="24"/>
          <w:szCs w:val="24"/>
          <w:lang w:val="nl-NL"/>
        </w:rPr>
        <w:t xml:space="preserve"> hij vernomen had dat daar op dat </w:t>
      </w:r>
      <w:r w:rsidR="00EF5FD1" w:rsidRPr="00BF63DE">
        <w:rPr>
          <w:rFonts w:ascii="Garamond" w:hAnsi="Garamond"/>
          <w:sz w:val="24"/>
          <w:szCs w:val="24"/>
          <w:lang w:val="nl-NL"/>
        </w:rPr>
        <w:t>ogen</w:t>
      </w:r>
      <w:r w:rsidRPr="00BF63DE">
        <w:rPr>
          <w:rFonts w:ascii="Garamond" w:hAnsi="Garamond"/>
          <w:sz w:val="24"/>
          <w:szCs w:val="24"/>
          <w:lang w:val="nl-NL"/>
        </w:rPr>
        <w:t xml:space="preserve">blik de pest </w:t>
      </w:r>
      <w:r w:rsidR="00895B1E" w:rsidRPr="00BF63DE">
        <w:rPr>
          <w:rFonts w:ascii="Garamond" w:hAnsi="Garamond"/>
          <w:sz w:val="24"/>
          <w:szCs w:val="24"/>
          <w:lang w:val="nl-NL"/>
        </w:rPr>
        <w:t>heers</w:t>
      </w:r>
      <w:r w:rsidRPr="00BF63DE">
        <w:rPr>
          <w:rFonts w:ascii="Garamond" w:hAnsi="Garamond"/>
          <w:sz w:val="24"/>
          <w:szCs w:val="24"/>
          <w:lang w:val="nl-NL"/>
        </w:rPr>
        <w:t>te,</w:t>
      </w:r>
      <w:r w:rsidR="00DE145E" w:rsidRPr="00BF63DE">
        <w:rPr>
          <w:rStyle w:val="FootnoteReference"/>
          <w:rFonts w:ascii="Garamond" w:hAnsi="Garamond"/>
          <w:sz w:val="24"/>
          <w:szCs w:val="24"/>
          <w:lang w:val="nl-NL"/>
        </w:rPr>
        <w:footnoteReference w:id="41"/>
      </w:r>
      <w:r w:rsidRPr="00BF63DE">
        <w:rPr>
          <w:rFonts w:ascii="Garamond" w:hAnsi="Garamond"/>
          <w:sz w:val="24"/>
          <w:szCs w:val="24"/>
          <w:lang w:val="nl-NL"/>
        </w:rPr>
        <w:t xml:space="preserve"> hetwelk hem</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alles behalve aangename tijding was, </w:t>
      </w:r>
      <w:r w:rsidR="00D2537D" w:rsidRPr="00BF63DE">
        <w:rPr>
          <w:rFonts w:ascii="Garamond" w:hAnsi="Garamond"/>
          <w:sz w:val="24"/>
          <w:szCs w:val="24"/>
          <w:lang w:val="nl-NL"/>
        </w:rPr>
        <w:t>omdat</w:t>
      </w:r>
      <w:r w:rsidRPr="00BF63DE">
        <w:rPr>
          <w:rFonts w:ascii="Garamond" w:hAnsi="Garamond"/>
          <w:sz w:val="24"/>
          <w:szCs w:val="24"/>
          <w:lang w:val="nl-NL"/>
        </w:rPr>
        <w:t xml:space="preserve"> hij zeker niet tot de moedigsten behoorde. Maar de kroon van </w:t>
      </w:r>
      <w:r w:rsidR="00966977" w:rsidRPr="00BF63DE">
        <w:rPr>
          <w:rFonts w:ascii="Garamond" w:hAnsi="Garamond"/>
          <w:sz w:val="24"/>
          <w:szCs w:val="24"/>
          <w:lang w:val="nl-NL"/>
        </w:rPr>
        <w:t>Engeland</w:t>
      </w:r>
      <w:r w:rsidR="00DE145E" w:rsidRPr="00BF63DE">
        <w:rPr>
          <w:rFonts w:ascii="Garamond" w:hAnsi="Garamond"/>
          <w:sz w:val="24"/>
          <w:szCs w:val="24"/>
          <w:lang w:val="nl-NL"/>
        </w:rPr>
        <w:t xml:space="preserve"> w</w:t>
      </w:r>
      <w:r w:rsidRPr="00BF63DE">
        <w:rPr>
          <w:rFonts w:ascii="Garamond" w:hAnsi="Garamond"/>
          <w:sz w:val="24"/>
          <w:szCs w:val="24"/>
          <w:lang w:val="nl-NL"/>
        </w:rPr>
        <w:t>achtte hem daar ginds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dit deed hem</w:t>
      </w:r>
      <w:r w:rsidR="004F2372" w:rsidRPr="00BF63DE">
        <w:rPr>
          <w:rFonts w:ascii="Garamond" w:hAnsi="Garamond"/>
          <w:sz w:val="24"/>
          <w:szCs w:val="24"/>
          <w:lang w:val="nl-NL"/>
        </w:rPr>
        <w:t xml:space="preserve"> zijn </w:t>
      </w:r>
      <w:r w:rsidRPr="00BF63DE">
        <w:rPr>
          <w:rFonts w:ascii="Garamond" w:hAnsi="Garamond"/>
          <w:sz w:val="24"/>
          <w:szCs w:val="24"/>
          <w:lang w:val="nl-NL"/>
        </w:rPr>
        <w:t>vrees overstappen.</w:t>
      </w:r>
    </w:p>
    <w:p w14:paraId="3CAD8B7D" w14:textId="41D14A38"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In die streek, te midden</w:t>
      </w:r>
      <w:r w:rsidR="002B605A" w:rsidRPr="00BF63DE">
        <w:rPr>
          <w:rFonts w:ascii="Garamond" w:hAnsi="Garamond"/>
          <w:sz w:val="24"/>
          <w:szCs w:val="24"/>
          <w:lang w:val="nl-NL"/>
        </w:rPr>
        <w:t xml:space="preserve"> van die </w:t>
      </w:r>
      <w:r w:rsidRPr="00BF63DE">
        <w:rPr>
          <w:rFonts w:ascii="Garamond" w:hAnsi="Garamond"/>
          <w:sz w:val="24"/>
          <w:szCs w:val="24"/>
          <w:lang w:val="nl-NL"/>
        </w:rPr>
        <w:t>grasvelden e</w:t>
      </w:r>
      <w:r w:rsidR="008F7742" w:rsidRPr="00BF63DE">
        <w:rPr>
          <w:rFonts w:ascii="Garamond" w:hAnsi="Garamond"/>
          <w:sz w:val="24"/>
          <w:szCs w:val="24"/>
          <w:lang w:val="nl-NL"/>
        </w:rPr>
        <w:t>n eenzame lanen was het, dat mum werd groot ge</w:t>
      </w:r>
      <w:r w:rsidR="003417F6" w:rsidRPr="00BF63DE">
        <w:rPr>
          <w:rFonts w:ascii="Garamond" w:hAnsi="Garamond"/>
          <w:sz w:val="24"/>
          <w:szCs w:val="24"/>
          <w:lang w:val="nl-NL"/>
        </w:rPr>
        <w:t>bracht</w:t>
      </w:r>
      <w:r w:rsidR="008F7742" w:rsidRPr="00BF63DE">
        <w:rPr>
          <w:rFonts w:ascii="Garamond" w:hAnsi="Garamond"/>
          <w:sz w:val="24"/>
          <w:szCs w:val="24"/>
          <w:lang w:val="nl-NL"/>
        </w:rPr>
        <w:t>, in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familie van de strengste beginselen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in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tijd wanneer,</w:t>
      </w:r>
      <w:r w:rsidR="00B14E65" w:rsidRPr="00BF63DE">
        <w:rPr>
          <w:rFonts w:ascii="Garamond" w:hAnsi="Garamond"/>
          <w:sz w:val="24"/>
          <w:szCs w:val="24"/>
          <w:lang w:val="nl-NL"/>
        </w:rPr>
        <w:t xml:space="preserve"> zoals </w:t>
      </w:r>
      <w:r w:rsidR="008F7742" w:rsidRPr="00BF63DE">
        <w:rPr>
          <w:rFonts w:ascii="Garamond" w:hAnsi="Garamond"/>
          <w:sz w:val="24"/>
          <w:szCs w:val="24"/>
          <w:lang w:val="nl-NL"/>
        </w:rPr>
        <w:t>is opgemerkt, het noorden zich scheen op te maken tot</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worstelstrijd met het zuiden</w:t>
      </w:r>
      <w:r w:rsidR="004F2372" w:rsidRPr="00BF63DE">
        <w:rPr>
          <w:rFonts w:ascii="Garamond" w:hAnsi="Garamond"/>
          <w:sz w:val="24"/>
          <w:szCs w:val="24"/>
          <w:lang w:val="nl-NL"/>
        </w:rPr>
        <w:t>:</w:t>
      </w:r>
      <w:r w:rsidR="00387D1B" w:rsidRPr="00BF63DE">
        <w:rPr>
          <w:rFonts w:ascii="Garamond" w:hAnsi="Garamond"/>
          <w:sz w:val="24"/>
          <w:szCs w:val="24"/>
          <w:lang w:val="nl-NL"/>
        </w:rPr>
        <w:t xml:space="preserve"> </w:t>
      </w:r>
      <w:r w:rsidR="00026DF6" w:rsidRPr="00BF63DE">
        <w:rPr>
          <w:rFonts w:ascii="Garamond" w:hAnsi="Garamond"/>
          <w:sz w:val="24"/>
          <w:szCs w:val="24"/>
          <w:lang w:val="nl-NL"/>
        </w:rPr>
        <w:t>Groot-Brittannië</w:t>
      </w:r>
      <w:r w:rsidR="008F7742" w:rsidRPr="00BF63DE">
        <w:rPr>
          <w:rFonts w:ascii="Garamond" w:hAnsi="Garamond"/>
          <w:sz w:val="24"/>
          <w:szCs w:val="24"/>
          <w:lang w:val="nl-NL"/>
        </w:rPr>
        <w:t xml:space="preserve"> en </w:t>
      </w:r>
      <w:r w:rsidR="00DE145E" w:rsidRPr="00BF63DE">
        <w:rPr>
          <w:rFonts w:ascii="Garamond" w:hAnsi="Garamond"/>
          <w:sz w:val="24"/>
          <w:szCs w:val="24"/>
          <w:lang w:val="nl-NL"/>
        </w:rPr>
        <w:t>Sc</w:t>
      </w:r>
      <w:r w:rsidR="008F7742" w:rsidRPr="00BF63DE">
        <w:rPr>
          <w:rFonts w:ascii="Garamond" w:hAnsi="Garamond"/>
          <w:sz w:val="24"/>
          <w:szCs w:val="24"/>
          <w:lang w:val="nl-NL"/>
        </w:rPr>
        <w:t>andinavi</w:t>
      </w:r>
      <w:r w:rsidR="00DE145E" w:rsidRPr="00BF63DE">
        <w:rPr>
          <w:rFonts w:ascii="Garamond" w:hAnsi="Garamond"/>
          <w:sz w:val="24"/>
          <w:szCs w:val="24"/>
          <w:lang w:val="nl-NL"/>
        </w:rPr>
        <w:t>ë</w:t>
      </w:r>
      <w:r w:rsidR="008F7742" w:rsidRPr="00BF63DE">
        <w:rPr>
          <w:rFonts w:ascii="Garamond" w:hAnsi="Garamond"/>
          <w:sz w:val="24"/>
          <w:szCs w:val="24"/>
          <w:lang w:val="nl-NL"/>
        </w:rPr>
        <w:t xml:space="preserve"> tegen </w:t>
      </w:r>
      <w:r w:rsidR="00026DF6" w:rsidRPr="00BF63DE">
        <w:rPr>
          <w:rFonts w:ascii="Garamond" w:hAnsi="Garamond"/>
          <w:sz w:val="24"/>
          <w:szCs w:val="24"/>
          <w:lang w:val="nl-NL"/>
        </w:rPr>
        <w:t>Spanje</w:t>
      </w:r>
      <w:r w:rsidR="008F7742" w:rsidRPr="00BF63DE">
        <w:rPr>
          <w:rFonts w:ascii="Garamond" w:hAnsi="Garamond"/>
          <w:sz w:val="24"/>
          <w:szCs w:val="24"/>
          <w:lang w:val="nl-NL"/>
        </w:rPr>
        <w:t xml:space="preserve"> en tegen</w:t>
      </w:r>
      <w:r w:rsidR="00026DF6" w:rsidRPr="00BF63DE">
        <w:rPr>
          <w:rFonts w:ascii="Garamond" w:hAnsi="Garamond"/>
          <w:sz w:val="24"/>
          <w:szCs w:val="24"/>
          <w:lang w:val="nl-NL"/>
        </w:rPr>
        <w:t xml:space="preserve"> Rome</w:t>
      </w:r>
      <w:r w:rsidR="008F7742" w:rsidRPr="00BF63DE">
        <w:rPr>
          <w:rFonts w:ascii="Garamond" w:hAnsi="Garamond"/>
          <w:sz w:val="24"/>
          <w:szCs w:val="24"/>
          <w:lang w:val="nl-NL"/>
        </w:rPr>
        <w:t xml:space="preserve">. De kuiperijen van de </w:t>
      </w:r>
      <w:r w:rsidR="00026DF6" w:rsidRPr="00BF63DE">
        <w:rPr>
          <w:rFonts w:ascii="Garamond" w:hAnsi="Garamond"/>
          <w:sz w:val="24"/>
          <w:szCs w:val="24"/>
          <w:lang w:val="nl-NL"/>
        </w:rPr>
        <w:t>jezuïeten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de woelingen van de </w:t>
      </w:r>
      <w:r w:rsidR="005B67C0" w:rsidRPr="00BF63DE">
        <w:rPr>
          <w:rFonts w:ascii="Garamond" w:hAnsi="Garamond"/>
          <w:sz w:val="24"/>
          <w:szCs w:val="24"/>
          <w:lang w:val="nl-NL"/>
        </w:rPr>
        <w:t>anglicaanse</w:t>
      </w:r>
      <w:r w:rsidR="008F7742" w:rsidRPr="00BF63DE">
        <w:rPr>
          <w:rFonts w:ascii="Garamond" w:hAnsi="Garamond"/>
          <w:sz w:val="24"/>
          <w:szCs w:val="24"/>
          <w:lang w:val="nl-NL"/>
        </w:rPr>
        <w:t xml:space="preserve"> partij</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zich</w:t>
      </w:r>
      <w:r w:rsidR="00DE145E" w:rsidRPr="00BF63DE">
        <w:rPr>
          <w:rFonts w:ascii="Garamond" w:hAnsi="Garamond"/>
          <w:sz w:val="24"/>
          <w:szCs w:val="24"/>
          <w:lang w:val="nl-NL"/>
        </w:rPr>
        <w:t xml:space="preserve"> </w:t>
      </w:r>
      <w:r w:rsidR="008F7742" w:rsidRPr="00BF63DE">
        <w:rPr>
          <w:rFonts w:ascii="Garamond" w:hAnsi="Garamond"/>
          <w:sz w:val="24"/>
          <w:szCs w:val="24"/>
          <w:lang w:val="nl-NL"/>
        </w:rPr>
        <w:t>weldra in gesloten gelederen onder het vaandel van</w:t>
      </w:r>
      <w:r w:rsidR="00D76AC5" w:rsidRPr="00BF63DE">
        <w:rPr>
          <w:rFonts w:ascii="Garamond" w:hAnsi="Garamond"/>
          <w:sz w:val="24"/>
          <w:szCs w:val="24"/>
          <w:lang w:val="nl-NL"/>
        </w:rPr>
        <w:t xml:space="preserve"> Laud</w:t>
      </w:r>
      <w:r w:rsidR="00DE145E" w:rsidRPr="00BF63DE">
        <w:rPr>
          <w:rFonts w:ascii="Garamond" w:hAnsi="Garamond"/>
          <w:sz w:val="24"/>
          <w:szCs w:val="24"/>
          <w:lang w:val="nl-NL"/>
        </w:rPr>
        <w:t xml:space="preserve"> </w:t>
      </w:r>
      <w:r w:rsidR="008F7742" w:rsidRPr="00BF63DE">
        <w:rPr>
          <w:rFonts w:ascii="Garamond" w:hAnsi="Garamond"/>
          <w:sz w:val="24"/>
          <w:szCs w:val="24"/>
          <w:lang w:val="nl-NL"/>
        </w:rPr>
        <w:t>scharen zou</w:t>
      </w:r>
      <w:r w:rsidR="00075CF8" w:rsidRPr="00BF63DE">
        <w:rPr>
          <w:rFonts w:ascii="Garamond" w:hAnsi="Garamond"/>
          <w:sz w:val="24"/>
          <w:szCs w:val="24"/>
          <w:lang w:val="nl-NL"/>
        </w:rPr>
        <w:t>,</w:t>
      </w:r>
      <w:r w:rsidR="008F7742" w:rsidRPr="00BF63DE">
        <w:rPr>
          <w:rFonts w:ascii="Garamond" w:hAnsi="Garamond"/>
          <w:sz w:val="24"/>
          <w:szCs w:val="24"/>
          <w:lang w:val="nl-NL"/>
        </w:rPr>
        <w:t xml:space="preserve"> de </w:t>
      </w:r>
      <w:r w:rsidR="000D2FE8" w:rsidRPr="00BF63DE">
        <w:rPr>
          <w:rFonts w:ascii="Garamond" w:hAnsi="Garamond"/>
          <w:sz w:val="24"/>
          <w:szCs w:val="24"/>
          <w:lang w:val="nl-NL"/>
        </w:rPr>
        <w:t>recht</w:t>
      </w:r>
      <w:r w:rsidR="008F7742" w:rsidRPr="00BF63DE">
        <w:rPr>
          <w:rFonts w:ascii="Garamond" w:hAnsi="Garamond"/>
          <w:sz w:val="24"/>
          <w:szCs w:val="24"/>
          <w:lang w:val="nl-NL"/>
        </w:rPr>
        <w:t>en en de opper</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 van het woord van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ziedaar de aangelegenheden, di</w:t>
      </w:r>
      <w:r w:rsidRPr="00BF63DE">
        <w:rPr>
          <w:rFonts w:ascii="Garamond" w:hAnsi="Garamond"/>
          <w:sz w:val="24"/>
          <w:szCs w:val="24"/>
          <w:lang w:val="nl-NL"/>
        </w:rPr>
        <w:t>e gedurig overpeinsd en besproken werden, door hen in wier midden het kind in deze strenge landelijke afzondering werd opgevoed.</w:t>
      </w:r>
    </w:p>
    <w:p w14:paraId="68CD1286" w14:textId="0D1BD1A9"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In het jaar 1616</w:t>
      </w:r>
      <w:r w:rsidR="009934B2" w:rsidRPr="00BF63DE">
        <w:rPr>
          <w:rFonts w:ascii="Garamond" w:hAnsi="Garamond"/>
          <w:sz w:val="24"/>
          <w:szCs w:val="24"/>
          <w:lang w:val="nl-NL"/>
        </w:rPr>
        <w:t>,</w:t>
      </w:r>
      <w:r w:rsidRPr="00BF63DE">
        <w:rPr>
          <w:rFonts w:ascii="Garamond" w:hAnsi="Garamond"/>
          <w:sz w:val="24"/>
          <w:szCs w:val="24"/>
          <w:lang w:val="nl-NL"/>
        </w:rPr>
        <w:t xml:space="preserve"> toen </w:t>
      </w:r>
      <w:r w:rsidR="009934B2" w:rsidRPr="00BF63DE">
        <w:rPr>
          <w:rFonts w:ascii="Garamond" w:hAnsi="Garamond"/>
          <w:sz w:val="24"/>
          <w:szCs w:val="24"/>
          <w:lang w:val="nl-NL"/>
        </w:rPr>
        <w:t>Oliver</w:t>
      </w:r>
      <w:r w:rsidRPr="00BF63DE">
        <w:rPr>
          <w:rFonts w:ascii="Garamond" w:hAnsi="Garamond"/>
          <w:sz w:val="24"/>
          <w:szCs w:val="24"/>
          <w:lang w:val="nl-NL"/>
        </w:rPr>
        <w:t xml:space="preserve"> omtrent zeventien </w:t>
      </w:r>
      <w:r w:rsidR="00075CF8" w:rsidRPr="00BF63DE">
        <w:rPr>
          <w:rFonts w:ascii="Garamond" w:hAnsi="Garamond"/>
          <w:sz w:val="24"/>
          <w:szCs w:val="24"/>
          <w:lang w:val="nl-NL"/>
        </w:rPr>
        <w:t>jaar oud</w:t>
      </w:r>
      <w:r w:rsidRPr="00BF63DE">
        <w:rPr>
          <w:rFonts w:ascii="Garamond" w:hAnsi="Garamond"/>
          <w:sz w:val="24"/>
          <w:szCs w:val="24"/>
          <w:lang w:val="nl-NL"/>
        </w:rPr>
        <w:t xml:space="preserve"> was, verliet hij de </w:t>
      </w:r>
      <w:r w:rsidR="004E4D22" w:rsidRPr="00BF63DE">
        <w:rPr>
          <w:rFonts w:ascii="Garamond" w:hAnsi="Garamond"/>
          <w:sz w:val="24"/>
          <w:szCs w:val="24"/>
          <w:lang w:val="nl-NL"/>
        </w:rPr>
        <w:t>oevers</w:t>
      </w:r>
      <w:r w:rsidRPr="00BF63DE">
        <w:rPr>
          <w:rFonts w:ascii="Garamond" w:hAnsi="Garamond"/>
          <w:sz w:val="24"/>
          <w:szCs w:val="24"/>
          <w:lang w:val="nl-NL"/>
        </w:rPr>
        <w:t xml:space="preserve"> van de</w:t>
      </w:r>
      <w:r w:rsidR="00857D2B" w:rsidRPr="00BF63DE">
        <w:rPr>
          <w:rFonts w:ascii="Garamond" w:hAnsi="Garamond"/>
          <w:sz w:val="24"/>
          <w:szCs w:val="24"/>
          <w:lang w:val="nl-NL"/>
        </w:rPr>
        <w:t xml:space="preserve"> Ous</w:t>
      </w:r>
      <w:r w:rsidRPr="00BF63DE">
        <w:rPr>
          <w:rFonts w:ascii="Garamond" w:hAnsi="Garamond"/>
          <w:sz w:val="24"/>
          <w:szCs w:val="24"/>
          <w:lang w:val="nl-NL"/>
        </w:rPr>
        <w:t>e</w:t>
      </w:r>
      <w:r w:rsidR="00F93AC4" w:rsidRPr="00BF63DE">
        <w:rPr>
          <w:rFonts w:ascii="Garamond" w:hAnsi="Garamond"/>
          <w:sz w:val="24"/>
          <w:szCs w:val="24"/>
          <w:lang w:val="nl-NL"/>
        </w:rPr>
        <w:t xml:space="preserve"> en</w:t>
      </w:r>
      <w:r w:rsidRPr="00BF63DE">
        <w:rPr>
          <w:rFonts w:ascii="Garamond" w:hAnsi="Garamond"/>
          <w:sz w:val="24"/>
          <w:szCs w:val="24"/>
          <w:lang w:val="nl-NL"/>
        </w:rPr>
        <w:t xml:space="preserve"> het vaderlijk huis, om zich op vijftien mijlen van daar, naar </w:t>
      </w:r>
      <w:r w:rsidR="00857D2B" w:rsidRPr="00BF63DE">
        <w:rPr>
          <w:rFonts w:ascii="Garamond" w:hAnsi="Garamond"/>
          <w:sz w:val="24"/>
          <w:szCs w:val="24"/>
          <w:lang w:val="nl-NL"/>
        </w:rPr>
        <w:t>Cambridge</w:t>
      </w:r>
      <w:r w:rsidRPr="00BF63DE">
        <w:rPr>
          <w:rFonts w:ascii="Garamond" w:hAnsi="Garamond"/>
          <w:sz w:val="24"/>
          <w:szCs w:val="24"/>
          <w:lang w:val="nl-NL"/>
        </w:rPr>
        <w:t xml:space="preserve">, te begeven, werwaarts zijn vader hem ongetwijfeld vergezeld heeft. Hij werd in </w:t>
      </w:r>
      <w:r w:rsidR="00F93AC4" w:rsidRPr="00BF63DE">
        <w:rPr>
          <w:rFonts w:ascii="Garamond" w:hAnsi="Garamond"/>
          <w:sz w:val="24"/>
          <w:szCs w:val="24"/>
          <w:lang w:val="nl-NL"/>
        </w:rPr>
        <w:t>S</w:t>
      </w:r>
      <w:r w:rsidRPr="00BF63DE">
        <w:rPr>
          <w:rFonts w:ascii="Garamond" w:hAnsi="Garamond"/>
          <w:sz w:val="24"/>
          <w:szCs w:val="24"/>
          <w:lang w:val="nl-NL"/>
        </w:rPr>
        <w:t>idney</w:t>
      </w:r>
      <w:r w:rsidR="00F93AC4" w:rsidRPr="00BF63DE">
        <w:rPr>
          <w:rFonts w:ascii="Garamond" w:hAnsi="Garamond"/>
          <w:sz w:val="24"/>
          <w:szCs w:val="24"/>
          <w:lang w:val="nl-NL"/>
        </w:rPr>
        <w:t>-S</w:t>
      </w:r>
      <w:r w:rsidRPr="00BF63DE">
        <w:rPr>
          <w:rFonts w:ascii="Garamond" w:hAnsi="Garamond"/>
          <w:sz w:val="24"/>
          <w:szCs w:val="24"/>
          <w:lang w:val="nl-NL"/>
        </w:rPr>
        <w:t>ussex</w:t>
      </w:r>
      <w:r w:rsidR="00F93AC4" w:rsidRPr="00BF63DE">
        <w:rPr>
          <w:rFonts w:ascii="Garamond" w:hAnsi="Garamond"/>
          <w:sz w:val="24"/>
          <w:szCs w:val="24"/>
          <w:lang w:val="nl-NL"/>
        </w:rPr>
        <w:t xml:space="preserve"> C</w:t>
      </w:r>
      <w:r w:rsidRPr="00BF63DE">
        <w:rPr>
          <w:rFonts w:ascii="Garamond" w:hAnsi="Garamond"/>
          <w:sz w:val="24"/>
          <w:szCs w:val="24"/>
          <w:lang w:val="nl-NL"/>
        </w:rPr>
        <w:t xml:space="preserve">ollege opgenomen, tijdens het feest van </w:t>
      </w:r>
      <w:r w:rsidR="007C4753" w:rsidRPr="00BF63DE">
        <w:rPr>
          <w:rFonts w:ascii="Garamond" w:hAnsi="Garamond"/>
          <w:sz w:val="24"/>
          <w:szCs w:val="24"/>
          <w:lang w:val="nl-NL"/>
        </w:rPr>
        <w:t>Maria</w:t>
      </w:r>
      <w:r w:rsidRPr="00BF63DE">
        <w:rPr>
          <w:rFonts w:ascii="Garamond" w:hAnsi="Garamond"/>
          <w:sz w:val="24"/>
          <w:szCs w:val="24"/>
          <w:lang w:val="nl-NL"/>
        </w:rPr>
        <w:t xml:space="preserve"> boodschap. Cromwell heeft zich nooit op</w:t>
      </w:r>
      <w:r w:rsidR="004F2372" w:rsidRPr="00BF63DE">
        <w:rPr>
          <w:rFonts w:ascii="Garamond" w:hAnsi="Garamond"/>
          <w:sz w:val="24"/>
          <w:szCs w:val="24"/>
          <w:lang w:val="nl-NL"/>
        </w:rPr>
        <w:t xml:space="preserve"> zijn </w:t>
      </w:r>
      <w:r w:rsidRPr="00BF63DE">
        <w:rPr>
          <w:rFonts w:ascii="Garamond" w:hAnsi="Garamond"/>
          <w:sz w:val="24"/>
          <w:szCs w:val="24"/>
          <w:lang w:val="nl-NL"/>
        </w:rPr>
        <w:t>letterkundige bekwaamheden laten voorstaan</w:t>
      </w:r>
      <w:r w:rsidR="009934B2" w:rsidRPr="00BF63DE">
        <w:rPr>
          <w:rFonts w:ascii="Garamond" w:hAnsi="Garamond"/>
          <w:sz w:val="24"/>
          <w:szCs w:val="24"/>
          <w:lang w:val="nl-NL"/>
        </w:rPr>
        <w:t>,</w:t>
      </w:r>
      <w:r w:rsidRPr="00BF63DE">
        <w:rPr>
          <w:rFonts w:ascii="Garamond" w:hAnsi="Garamond"/>
          <w:sz w:val="24"/>
          <w:szCs w:val="24"/>
          <w:lang w:val="nl-NL"/>
        </w:rPr>
        <w:t xml:space="preserve"> maar het is er verre vandaan</w:t>
      </w:r>
      <w:r w:rsidR="009934B2" w:rsidRPr="00BF63DE">
        <w:rPr>
          <w:rFonts w:ascii="Garamond" w:hAnsi="Garamond"/>
          <w:sz w:val="24"/>
          <w:szCs w:val="24"/>
          <w:lang w:val="nl-NL"/>
        </w:rPr>
        <w:t>,</w:t>
      </w:r>
      <w:r w:rsidRPr="00BF63DE">
        <w:rPr>
          <w:rFonts w:ascii="Garamond" w:hAnsi="Garamond"/>
          <w:sz w:val="24"/>
          <w:szCs w:val="24"/>
          <w:lang w:val="nl-NL"/>
        </w:rPr>
        <w:t xml:space="preserve"> dat hij in dit op</w:t>
      </w:r>
      <w:r w:rsidR="00EF5FD1" w:rsidRPr="00BF63DE">
        <w:rPr>
          <w:rFonts w:ascii="Garamond" w:hAnsi="Garamond"/>
          <w:sz w:val="24"/>
          <w:szCs w:val="24"/>
          <w:lang w:val="nl-NL"/>
        </w:rPr>
        <w:t>zicht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weinig ontwikkeld zou zijn geweest, als men wel heeft willen beweren. Hij was met de </w:t>
      </w:r>
      <w:r w:rsidR="00262734" w:rsidRPr="00BF63DE">
        <w:rPr>
          <w:rFonts w:ascii="Garamond" w:hAnsi="Garamond"/>
          <w:sz w:val="24"/>
          <w:szCs w:val="24"/>
          <w:lang w:val="nl-NL"/>
        </w:rPr>
        <w:t>geschiedschrijvers</w:t>
      </w:r>
      <w:r w:rsidRPr="00BF63DE">
        <w:rPr>
          <w:rFonts w:ascii="Garamond" w:hAnsi="Garamond"/>
          <w:sz w:val="24"/>
          <w:szCs w:val="24"/>
          <w:lang w:val="nl-NL"/>
        </w:rPr>
        <w:t xml:space="preserve"> van </w:t>
      </w:r>
      <w:r w:rsidR="00634146" w:rsidRPr="00BF63DE">
        <w:rPr>
          <w:rFonts w:ascii="Garamond" w:hAnsi="Garamond"/>
          <w:sz w:val="24"/>
          <w:szCs w:val="24"/>
          <w:lang w:val="nl-NL"/>
        </w:rPr>
        <w:t>Griekenland</w:t>
      </w:r>
      <w:r w:rsidRPr="00BF63DE">
        <w:rPr>
          <w:rFonts w:ascii="Garamond" w:hAnsi="Garamond"/>
          <w:sz w:val="24"/>
          <w:szCs w:val="24"/>
          <w:lang w:val="nl-NL"/>
        </w:rPr>
        <w:t xml:space="preserve"> en</w:t>
      </w:r>
      <w:r w:rsidR="004F2372" w:rsidRPr="00BF63DE">
        <w:rPr>
          <w:rFonts w:ascii="Garamond" w:hAnsi="Garamond"/>
          <w:sz w:val="24"/>
          <w:szCs w:val="24"/>
          <w:lang w:val="nl-NL"/>
        </w:rPr>
        <w:t xml:space="preserve"> Rome </w:t>
      </w:r>
      <w:r w:rsidRPr="00BF63DE">
        <w:rPr>
          <w:rFonts w:ascii="Garamond" w:hAnsi="Garamond"/>
          <w:sz w:val="24"/>
          <w:szCs w:val="24"/>
          <w:lang w:val="nl-NL"/>
        </w:rPr>
        <w:t>goed bekend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bij zekere gelegenheid hie</w:t>
      </w:r>
      <w:r w:rsidR="00635913" w:rsidRPr="00BF63DE">
        <w:rPr>
          <w:rFonts w:ascii="Garamond" w:hAnsi="Garamond"/>
          <w:sz w:val="24"/>
          <w:szCs w:val="24"/>
          <w:lang w:val="nl-NL"/>
        </w:rPr>
        <w:t>ld hij met</w:t>
      </w:r>
      <w:r w:rsidR="009934B2" w:rsidRPr="00BF63DE">
        <w:rPr>
          <w:rFonts w:ascii="Garamond" w:hAnsi="Garamond"/>
          <w:sz w:val="24"/>
          <w:szCs w:val="24"/>
          <w:lang w:val="nl-NL"/>
        </w:rPr>
        <w:t xml:space="preserve"> een</w:t>
      </w:r>
      <w:r w:rsidR="00635913" w:rsidRPr="00BF63DE">
        <w:rPr>
          <w:rFonts w:ascii="Garamond" w:hAnsi="Garamond"/>
          <w:sz w:val="24"/>
          <w:szCs w:val="24"/>
          <w:lang w:val="nl-NL"/>
        </w:rPr>
        <w:t xml:space="preserve"> vreemde gezant</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conferentie in het latijn.</w:t>
      </w:r>
    </w:p>
    <w:p w14:paraId="42743D89" w14:textId="02D12A43"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In de maand </w:t>
      </w:r>
      <w:r w:rsidR="008C61E7" w:rsidRPr="00BF63DE">
        <w:rPr>
          <w:rFonts w:ascii="Garamond" w:hAnsi="Garamond"/>
          <w:sz w:val="24"/>
          <w:szCs w:val="24"/>
          <w:lang w:val="nl-NL"/>
        </w:rPr>
        <w:t>juni</w:t>
      </w:r>
      <w:r w:rsidRPr="00BF63DE">
        <w:rPr>
          <w:rFonts w:ascii="Garamond" w:hAnsi="Garamond"/>
          <w:sz w:val="24"/>
          <w:szCs w:val="24"/>
          <w:lang w:val="nl-NL"/>
        </w:rPr>
        <w:t xml:space="preserve"> 1617 stierf zijn vader</w:t>
      </w:r>
      <w:r w:rsidR="00075CF8" w:rsidRPr="00BF63DE">
        <w:rPr>
          <w:rFonts w:ascii="Garamond" w:hAnsi="Garamond"/>
          <w:sz w:val="24"/>
          <w:szCs w:val="24"/>
          <w:lang w:val="nl-NL"/>
        </w:rPr>
        <w:t>,</w:t>
      </w:r>
      <w:r w:rsidRPr="00BF63DE">
        <w:rPr>
          <w:rFonts w:ascii="Garamond" w:hAnsi="Garamond"/>
          <w:sz w:val="24"/>
          <w:szCs w:val="24"/>
          <w:lang w:val="nl-NL"/>
        </w:rPr>
        <w:t xml:space="preserve"> </w:t>
      </w:r>
      <w:r w:rsidR="00F93AC4" w:rsidRPr="00BF63DE">
        <w:rPr>
          <w:rFonts w:ascii="Garamond" w:hAnsi="Garamond"/>
          <w:sz w:val="24"/>
          <w:szCs w:val="24"/>
          <w:lang w:val="nl-NL"/>
        </w:rPr>
        <w:t>op dat moment</w:t>
      </w:r>
      <w:r w:rsidRPr="00BF63DE">
        <w:rPr>
          <w:rFonts w:ascii="Garamond" w:hAnsi="Garamond"/>
          <w:sz w:val="24"/>
          <w:szCs w:val="24"/>
          <w:lang w:val="nl-NL"/>
        </w:rPr>
        <w:t xml:space="preserve"> was </w:t>
      </w:r>
      <w:r w:rsidR="00F23BB4" w:rsidRPr="00BF63DE">
        <w:rPr>
          <w:rFonts w:ascii="Garamond" w:hAnsi="Garamond"/>
          <w:sz w:val="24"/>
          <w:szCs w:val="24"/>
          <w:lang w:val="nl-NL"/>
        </w:rPr>
        <w:t>Oliver</w:t>
      </w:r>
      <w:r w:rsidRPr="00BF63DE">
        <w:rPr>
          <w:rFonts w:ascii="Garamond" w:hAnsi="Garamond"/>
          <w:sz w:val="24"/>
          <w:szCs w:val="24"/>
          <w:lang w:val="nl-NL"/>
        </w:rPr>
        <w:t xml:space="preserve"> achttien </w:t>
      </w:r>
      <w:r w:rsidR="00075CF8" w:rsidRPr="00BF63DE">
        <w:rPr>
          <w:rFonts w:ascii="Garamond" w:hAnsi="Garamond"/>
          <w:sz w:val="24"/>
          <w:szCs w:val="24"/>
          <w:lang w:val="nl-NL"/>
        </w:rPr>
        <w:t>jaar oud</w:t>
      </w:r>
      <w:r w:rsidRPr="00BF63DE">
        <w:rPr>
          <w:rFonts w:ascii="Garamond" w:hAnsi="Garamond"/>
          <w:sz w:val="24"/>
          <w:szCs w:val="24"/>
          <w:lang w:val="nl-NL"/>
        </w:rPr>
        <w:t xml:space="preserve">. Zijn grootvader </w:t>
      </w:r>
      <w:r w:rsidR="00565C65" w:rsidRPr="00BF63DE">
        <w:rPr>
          <w:rFonts w:ascii="Garamond" w:hAnsi="Garamond"/>
          <w:sz w:val="24"/>
          <w:szCs w:val="24"/>
          <w:lang w:val="nl-NL"/>
        </w:rPr>
        <w:t>Stuart</w:t>
      </w:r>
      <w:r w:rsidRPr="00BF63DE">
        <w:rPr>
          <w:rFonts w:ascii="Garamond" w:hAnsi="Garamond"/>
          <w:sz w:val="24"/>
          <w:szCs w:val="24"/>
          <w:lang w:val="nl-NL"/>
        </w:rPr>
        <w:t xml:space="preserve"> overleed dat eigen jaar te</w:t>
      </w:r>
      <w:r w:rsidR="00DE145E" w:rsidRPr="00BF63DE">
        <w:rPr>
          <w:rFonts w:ascii="Garamond" w:hAnsi="Garamond"/>
          <w:sz w:val="24"/>
          <w:szCs w:val="24"/>
          <w:lang w:val="nl-NL"/>
        </w:rPr>
        <w:t xml:space="preserve"> Ely</w:t>
      </w:r>
      <w:r w:rsidR="00F93AC4" w:rsidRPr="00BF63DE">
        <w:rPr>
          <w:rFonts w:ascii="Garamond" w:hAnsi="Garamond"/>
          <w:sz w:val="24"/>
          <w:szCs w:val="24"/>
          <w:lang w:val="nl-NL"/>
        </w:rPr>
        <w:t>,</w:t>
      </w:r>
      <w:r w:rsidRPr="00BF63DE">
        <w:rPr>
          <w:rFonts w:ascii="Garamond" w:hAnsi="Garamond"/>
          <w:sz w:val="24"/>
          <w:szCs w:val="24"/>
          <w:lang w:val="nl-NL"/>
        </w:rPr>
        <w:t xml:space="preserve"> en nu was dan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moeder </w:t>
      </w:r>
      <w:r w:rsidR="00220D0E" w:rsidRPr="00BF63DE">
        <w:rPr>
          <w:rFonts w:ascii="Garamond" w:hAnsi="Garamond"/>
          <w:sz w:val="24"/>
          <w:szCs w:val="24"/>
          <w:lang w:val="nl-NL"/>
        </w:rPr>
        <w:t>tegelijkertijd</w:t>
      </w:r>
      <w:r w:rsidRPr="00BF63DE">
        <w:rPr>
          <w:rFonts w:ascii="Garamond" w:hAnsi="Garamond"/>
          <w:sz w:val="24"/>
          <w:szCs w:val="24"/>
          <w:lang w:val="nl-NL"/>
        </w:rPr>
        <w:t xml:space="preserve"> van</w:t>
      </w:r>
      <w:r w:rsidR="00630D35" w:rsidRPr="00BF63DE">
        <w:rPr>
          <w:rFonts w:ascii="Garamond" w:hAnsi="Garamond"/>
          <w:sz w:val="24"/>
          <w:szCs w:val="24"/>
          <w:lang w:val="nl-NL"/>
        </w:rPr>
        <w:t xml:space="preserve"> haar </w:t>
      </w:r>
      <w:r w:rsidRPr="00BF63DE">
        <w:rPr>
          <w:rFonts w:ascii="Garamond" w:hAnsi="Garamond"/>
          <w:sz w:val="24"/>
          <w:szCs w:val="24"/>
          <w:lang w:val="nl-NL"/>
        </w:rPr>
        <w:t>vader en</w:t>
      </w:r>
      <w:r w:rsidR="00630D35" w:rsidRPr="00BF63DE">
        <w:rPr>
          <w:rFonts w:ascii="Garamond" w:hAnsi="Garamond"/>
          <w:sz w:val="24"/>
          <w:szCs w:val="24"/>
          <w:lang w:val="nl-NL"/>
        </w:rPr>
        <w:t xml:space="preserve"> haar </w:t>
      </w:r>
      <w:r w:rsidRPr="00BF63DE">
        <w:rPr>
          <w:rFonts w:ascii="Garamond" w:hAnsi="Garamond"/>
          <w:sz w:val="24"/>
          <w:szCs w:val="24"/>
          <w:lang w:val="nl-NL"/>
        </w:rPr>
        <w:t>echtgenoot beroofd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bleef zij met</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zoon en zes dochters over. </w:t>
      </w:r>
      <w:r w:rsidR="00BA09B6" w:rsidRPr="00BF63DE">
        <w:rPr>
          <w:rFonts w:ascii="Garamond" w:hAnsi="Garamond"/>
          <w:sz w:val="24"/>
          <w:szCs w:val="24"/>
          <w:lang w:val="nl-NL"/>
        </w:rPr>
        <w:t>Oliver</w:t>
      </w:r>
      <w:r w:rsidRPr="00BF63DE">
        <w:rPr>
          <w:rFonts w:ascii="Garamond" w:hAnsi="Garamond"/>
          <w:sz w:val="24"/>
          <w:szCs w:val="24"/>
          <w:lang w:val="nl-NL"/>
        </w:rPr>
        <w:t xml:space="preserve"> bleef niet te </w:t>
      </w:r>
      <w:r w:rsidR="00857D2B" w:rsidRPr="00BF63DE">
        <w:rPr>
          <w:rFonts w:ascii="Garamond" w:hAnsi="Garamond"/>
          <w:sz w:val="24"/>
          <w:szCs w:val="24"/>
          <w:lang w:val="nl-NL"/>
        </w:rPr>
        <w:t>Cambridge</w:t>
      </w:r>
      <w:r w:rsidR="00075CF8" w:rsidRPr="00BF63DE">
        <w:rPr>
          <w:rFonts w:ascii="Garamond" w:hAnsi="Garamond"/>
          <w:sz w:val="24"/>
          <w:szCs w:val="24"/>
          <w:lang w:val="nl-NL"/>
        </w:rPr>
        <w:t>,</w:t>
      </w:r>
      <w:r w:rsidRPr="00BF63DE">
        <w:rPr>
          <w:rFonts w:ascii="Garamond" w:hAnsi="Garamond"/>
          <w:sz w:val="24"/>
          <w:szCs w:val="24"/>
          <w:lang w:val="nl-NL"/>
        </w:rPr>
        <w:t xml:space="preserve"> hij kwam naar</w:t>
      </w:r>
      <w:r w:rsidR="00F93AC4" w:rsidRPr="00BF63DE">
        <w:rPr>
          <w:rFonts w:ascii="Garamond" w:hAnsi="Garamond"/>
          <w:sz w:val="24"/>
          <w:szCs w:val="24"/>
          <w:lang w:val="nl-NL"/>
        </w:rPr>
        <w:t xml:space="preserve"> </w:t>
      </w:r>
      <w:r w:rsidRPr="00BF63DE">
        <w:rPr>
          <w:rFonts w:ascii="Garamond" w:hAnsi="Garamond"/>
          <w:sz w:val="24"/>
          <w:szCs w:val="24"/>
          <w:lang w:val="nl-NL"/>
        </w:rPr>
        <w:t>Huntingdon, om in plaats van</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vader op te treden. </w:t>
      </w:r>
      <w:r w:rsidR="008C61E7" w:rsidRPr="00BF63DE">
        <w:rPr>
          <w:rFonts w:ascii="Garamond" w:hAnsi="Garamond"/>
          <w:sz w:val="24"/>
          <w:szCs w:val="24"/>
          <w:lang w:val="nl-NL"/>
        </w:rPr>
        <w:t xml:space="preserve">Echter, </w:t>
      </w:r>
      <w:r w:rsidRPr="00BF63DE">
        <w:rPr>
          <w:rFonts w:ascii="Garamond" w:hAnsi="Garamond"/>
          <w:sz w:val="24"/>
          <w:szCs w:val="24"/>
          <w:lang w:val="nl-NL"/>
        </w:rPr>
        <w:t>weinige maanden daarop begaf hij zich naar Londen, o</w:t>
      </w:r>
      <w:r w:rsidR="00635913" w:rsidRPr="00BF63DE">
        <w:rPr>
          <w:rFonts w:ascii="Garamond" w:hAnsi="Garamond"/>
          <w:sz w:val="24"/>
          <w:szCs w:val="24"/>
          <w:lang w:val="nl-NL"/>
        </w:rPr>
        <w:t xml:space="preserve">m daar </w:t>
      </w:r>
      <w:r w:rsidR="000D2FE8" w:rsidRPr="00BF63DE">
        <w:rPr>
          <w:rFonts w:ascii="Garamond" w:hAnsi="Garamond"/>
          <w:sz w:val="24"/>
          <w:szCs w:val="24"/>
          <w:lang w:val="nl-NL"/>
        </w:rPr>
        <w:t>enige</w:t>
      </w:r>
      <w:r w:rsidR="00635913" w:rsidRPr="00BF63DE">
        <w:rPr>
          <w:rFonts w:ascii="Garamond" w:hAnsi="Garamond"/>
          <w:sz w:val="24"/>
          <w:szCs w:val="24"/>
          <w:lang w:val="nl-NL"/>
        </w:rPr>
        <w:t xml:space="preserve"> </w:t>
      </w:r>
      <w:r w:rsidR="000D2FE8" w:rsidRPr="00BF63DE">
        <w:rPr>
          <w:rFonts w:ascii="Garamond" w:hAnsi="Garamond"/>
          <w:sz w:val="24"/>
          <w:szCs w:val="24"/>
          <w:lang w:val="nl-NL"/>
        </w:rPr>
        <w:t>recht</w:t>
      </w:r>
      <w:r w:rsidR="00635913" w:rsidRPr="00BF63DE">
        <w:rPr>
          <w:rFonts w:ascii="Garamond" w:hAnsi="Garamond"/>
          <w:sz w:val="24"/>
          <w:szCs w:val="24"/>
          <w:lang w:val="nl-NL"/>
        </w:rPr>
        <w:t>skennis te verwerven.</w:t>
      </w:r>
    </w:p>
    <w:p w14:paraId="0069915B" w14:textId="0D8A7699"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Wat verhaald wordt van het losbandig leven van </w:t>
      </w:r>
      <w:r w:rsidR="009934B2" w:rsidRPr="00BF63DE">
        <w:rPr>
          <w:rFonts w:ascii="Garamond" w:hAnsi="Garamond"/>
          <w:sz w:val="24"/>
          <w:szCs w:val="24"/>
          <w:lang w:val="nl-NL"/>
        </w:rPr>
        <w:t>Oliver</w:t>
      </w:r>
      <w:r w:rsidRPr="00BF63DE">
        <w:rPr>
          <w:rFonts w:ascii="Garamond" w:hAnsi="Garamond"/>
          <w:sz w:val="24"/>
          <w:szCs w:val="24"/>
          <w:lang w:val="nl-NL"/>
        </w:rPr>
        <w:t xml:space="preserve"> in Londen en elders, is geweldig overdreven en zelfs meer dan twijfelachtig. Al </w:t>
      </w:r>
      <w:r w:rsidR="004F2372" w:rsidRPr="00BF63DE">
        <w:rPr>
          <w:rFonts w:ascii="Garamond" w:hAnsi="Garamond"/>
          <w:sz w:val="24"/>
          <w:szCs w:val="24"/>
          <w:lang w:val="nl-NL"/>
        </w:rPr>
        <w:t>zodan</w:t>
      </w:r>
      <w:r w:rsidRPr="00BF63DE">
        <w:rPr>
          <w:rFonts w:ascii="Garamond" w:hAnsi="Garamond"/>
          <w:sz w:val="24"/>
          <w:szCs w:val="24"/>
          <w:lang w:val="nl-NL"/>
        </w:rPr>
        <w:t xml:space="preserve">ige vertellingen berusten, </w:t>
      </w:r>
      <w:r w:rsidR="00DE145E" w:rsidRPr="00BF63DE">
        <w:rPr>
          <w:rFonts w:ascii="Garamond" w:hAnsi="Garamond"/>
          <w:sz w:val="24"/>
          <w:szCs w:val="24"/>
          <w:lang w:val="nl-NL"/>
        </w:rPr>
        <w:t>zoals</w:t>
      </w:r>
      <w:r w:rsidRPr="00BF63DE">
        <w:rPr>
          <w:rFonts w:ascii="Garamond" w:hAnsi="Garamond"/>
          <w:sz w:val="24"/>
          <w:szCs w:val="24"/>
          <w:lang w:val="nl-NL"/>
        </w:rPr>
        <w:t xml:space="preserve"> het ons voorkomt, </w:t>
      </w:r>
      <w:r w:rsidR="00634146" w:rsidRPr="00BF63DE">
        <w:rPr>
          <w:rFonts w:ascii="Garamond" w:hAnsi="Garamond"/>
          <w:sz w:val="24"/>
          <w:szCs w:val="24"/>
          <w:lang w:val="nl-NL"/>
        </w:rPr>
        <w:t>enkel</w:t>
      </w:r>
      <w:r w:rsidRPr="00BF63DE">
        <w:rPr>
          <w:rFonts w:ascii="Garamond" w:hAnsi="Garamond"/>
          <w:sz w:val="24"/>
          <w:szCs w:val="24"/>
          <w:lang w:val="nl-NL"/>
        </w:rPr>
        <w:t xml:space="preserve"> en alleen op die plaats uit</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brief aan </w:t>
      </w:r>
      <w:r w:rsidR="00634146" w:rsidRPr="00BF63DE">
        <w:rPr>
          <w:rFonts w:ascii="Garamond" w:hAnsi="Garamond"/>
          <w:sz w:val="24"/>
          <w:szCs w:val="24"/>
          <w:lang w:val="nl-NL"/>
        </w:rPr>
        <w:t xml:space="preserve">mevrouw </w:t>
      </w:r>
      <w:r w:rsidRPr="00BF63DE">
        <w:rPr>
          <w:rFonts w:ascii="Garamond" w:hAnsi="Garamond"/>
          <w:sz w:val="24"/>
          <w:szCs w:val="24"/>
          <w:lang w:val="nl-NL"/>
        </w:rPr>
        <w:t>St. Jo</w:t>
      </w:r>
      <w:r w:rsidR="00F93AC4" w:rsidRPr="00BF63DE">
        <w:rPr>
          <w:rFonts w:ascii="Garamond" w:hAnsi="Garamond"/>
          <w:sz w:val="24"/>
          <w:szCs w:val="24"/>
          <w:lang w:val="nl-NL"/>
        </w:rPr>
        <w:t>hn</w:t>
      </w:r>
      <w:r w:rsidRPr="00BF63DE">
        <w:rPr>
          <w:rFonts w:ascii="Garamond" w:hAnsi="Garamond"/>
          <w:sz w:val="24"/>
          <w:szCs w:val="24"/>
          <w:lang w:val="nl-NL"/>
        </w:rPr>
        <w:t xml:space="preserve">, waar hij zich de </w:t>
      </w:r>
      <w:r w:rsidR="00635913" w:rsidRPr="00BF63DE">
        <w:rPr>
          <w:rFonts w:ascii="Garamond" w:hAnsi="Garamond"/>
          <w:sz w:val="24"/>
          <w:szCs w:val="24"/>
          <w:lang w:val="nl-NL"/>
        </w:rPr>
        <w:t xml:space="preserve">voornaamste </w:t>
      </w:r>
      <w:r w:rsidR="00F93AC4" w:rsidRPr="00BF63DE">
        <w:rPr>
          <w:rFonts w:ascii="Garamond" w:hAnsi="Garamond"/>
          <w:sz w:val="24"/>
          <w:szCs w:val="24"/>
          <w:lang w:val="nl-NL"/>
        </w:rPr>
        <w:t xml:space="preserve">van </w:t>
      </w:r>
      <w:r w:rsidR="00635913" w:rsidRPr="00BF63DE">
        <w:rPr>
          <w:rFonts w:ascii="Garamond" w:hAnsi="Garamond"/>
          <w:sz w:val="24"/>
          <w:szCs w:val="24"/>
          <w:lang w:val="nl-NL"/>
        </w:rPr>
        <w:t xml:space="preserve">alle zondaren noemt. Dergelijke verdichtselen dienen dus wel nergens anders voor, dan om ons te doen zien hoe </w:t>
      </w:r>
      <w:r w:rsidR="00EF5FD1" w:rsidRPr="00BF63DE">
        <w:rPr>
          <w:rFonts w:ascii="Garamond" w:hAnsi="Garamond"/>
          <w:sz w:val="24"/>
          <w:szCs w:val="24"/>
          <w:lang w:val="nl-NL"/>
        </w:rPr>
        <w:t>grote</w:t>
      </w:r>
      <w:r w:rsidR="00635913" w:rsidRPr="00BF63DE">
        <w:rPr>
          <w:rFonts w:ascii="Garamond" w:hAnsi="Garamond"/>
          <w:sz w:val="24"/>
          <w:szCs w:val="24"/>
          <w:lang w:val="nl-NL"/>
        </w:rPr>
        <w:t xml:space="preserve"> onkunde er bij</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beschuldigers bestond, ten aanzien van het</w:t>
      </w:r>
      <w:r w:rsidRPr="00BF63DE">
        <w:rPr>
          <w:rFonts w:ascii="Garamond" w:hAnsi="Garamond"/>
          <w:sz w:val="24"/>
          <w:szCs w:val="24"/>
          <w:lang w:val="nl-NL"/>
        </w:rPr>
        <w:t xml:space="preserve"> ware christendom. Ieder christen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zelfs de hoogst zedelijke </w:t>
      </w:r>
      <w:r w:rsidR="009934B2" w:rsidRPr="00BF63DE">
        <w:rPr>
          <w:rFonts w:ascii="Garamond" w:hAnsi="Garamond"/>
          <w:sz w:val="24"/>
          <w:szCs w:val="24"/>
          <w:lang w:val="nl-NL"/>
        </w:rPr>
        <w:t>mens</w:t>
      </w:r>
      <w:r w:rsidRPr="00BF63DE">
        <w:rPr>
          <w:rFonts w:ascii="Garamond" w:hAnsi="Garamond"/>
          <w:sz w:val="24"/>
          <w:szCs w:val="24"/>
          <w:lang w:val="nl-NL"/>
        </w:rPr>
        <w:t xml:space="preserve">, die beter dan iemand anders de verborgene diepten kent van zijn eigen hart, zal gereed zijn om, met </w:t>
      </w:r>
      <w:r w:rsidR="008C61E7" w:rsidRPr="00BF63DE">
        <w:rPr>
          <w:rFonts w:ascii="Garamond" w:hAnsi="Garamond"/>
          <w:sz w:val="24"/>
          <w:szCs w:val="24"/>
          <w:lang w:val="nl-NL"/>
        </w:rPr>
        <w:t>Paulus</w:t>
      </w:r>
      <w:r w:rsidRPr="00BF63DE">
        <w:rPr>
          <w:rFonts w:ascii="Garamond" w:hAnsi="Garamond"/>
          <w:sz w:val="24"/>
          <w:szCs w:val="24"/>
          <w:lang w:val="nl-NL"/>
        </w:rPr>
        <w:t>, zich</w:t>
      </w:r>
      <w:r w:rsidR="004F2372" w:rsidRPr="00BF63DE">
        <w:rPr>
          <w:rFonts w:ascii="Garamond" w:hAnsi="Garamond"/>
          <w:sz w:val="24"/>
          <w:szCs w:val="24"/>
          <w:lang w:val="nl-NL"/>
        </w:rPr>
        <w:t>zelf</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 xml:space="preserve">de </w:t>
      </w:r>
      <w:r w:rsidR="00635913" w:rsidRPr="00BF63DE">
        <w:rPr>
          <w:rFonts w:ascii="Garamond" w:hAnsi="Garamond"/>
          <w:sz w:val="24"/>
          <w:szCs w:val="24"/>
          <w:lang w:val="nl-NL"/>
        </w:rPr>
        <w:t>voornaamste</w:t>
      </w:r>
      <w:r w:rsidRPr="00BF63DE">
        <w:rPr>
          <w:rFonts w:ascii="Garamond" w:hAnsi="Garamond"/>
          <w:sz w:val="24"/>
          <w:szCs w:val="24"/>
          <w:lang w:val="nl-NL"/>
        </w:rPr>
        <w:t xml:space="preserve"> van de </w:t>
      </w:r>
      <w:r w:rsidR="00635913" w:rsidRPr="00BF63DE">
        <w:rPr>
          <w:rFonts w:ascii="Garamond" w:hAnsi="Garamond"/>
          <w:sz w:val="24"/>
          <w:szCs w:val="24"/>
          <w:lang w:val="nl-NL"/>
        </w:rPr>
        <w:t>zondaren</w:t>
      </w:r>
      <w:r w:rsidRPr="00BF63DE">
        <w:rPr>
          <w:rFonts w:ascii="Garamond" w:hAnsi="Garamond"/>
          <w:sz w:val="24"/>
          <w:szCs w:val="24"/>
          <w:lang w:val="nl-NL"/>
        </w:rPr>
        <w:t>’</w:t>
      </w:r>
      <w:r w:rsidR="00635913" w:rsidRPr="00BF63DE">
        <w:rPr>
          <w:rFonts w:ascii="Garamond" w:hAnsi="Garamond"/>
          <w:sz w:val="24"/>
          <w:szCs w:val="24"/>
          <w:lang w:val="nl-NL"/>
        </w:rPr>
        <w:t xml:space="preserve"> te noemen</w:t>
      </w:r>
      <w:r w:rsidR="00804C1A" w:rsidRPr="00BF63DE">
        <w:rPr>
          <w:rFonts w:ascii="Garamond" w:hAnsi="Garamond"/>
          <w:sz w:val="24"/>
          <w:szCs w:val="24"/>
          <w:lang w:val="nl-NL"/>
        </w:rPr>
        <w:t>.</w:t>
      </w:r>
      <w:r w:rsidR="00804C1A" w:rsidRPr="00BF63DE">
        <w:rPr>
          <w:rStyle w:val="FootnoteReference"/>
          <w:rFonts w:ascii="Garamond" w:hAnsi="Garamond"/>
          <w:sz w:val="24"/>
          <w:szCs w:val="24"/>
          <w:lang w:val="nl-NL"/>
        </w:rPr>
        <w:footnoteReference w:id="42"/>
      </w:r>
      <w:r w:rsidR="00635913" w:rsidRPr="00BF63DE">
        <w:rPr>
          <w:rFonts w:ascii="Garamond" w:hAnsi="Garamond"/>
          <w:sz w:val="24"/>
          <w:szCs w:val="24"/>
          <w:lang w:val="nl-NL"/>
        </w:rPr>
        <w:t xml:space="preserve"> De grootste vijan</w:t>
      </w:r>
      <w:r w:rsidRPr="00BF63DE">
        <w:rPr>
          <w:rFonts w:ascii="Garamond" w:hAnsi="Garamond"/>
          <w:sz w:val="24"/>
          <w:szCs w:val="24"/>
          <w:lang w:val="nl-NL"/>
        </w:rPr>
        <w:t xml:space="preserve">den van </w:t>
      </w:r>
      <w:r w:rsidR="009934B2" w:rsidRPr="00BF63DE">
        <w:rPr>
          <w:rFonts w:ascii="Garamond" w:hAnsi="Garamond"/>
          <w:sz w:val="24"/>
          <w:szCs w:val="24"/>
          <w:lang w:val="nl-NL"/>
        </w:rPr>
        <w:t>Oliver</w:t>
      </w:r>
      <w:r w:rsidRPr="00BF63DE">
        <w:rPr>
          <w:rFonts w:ascii="Garamond" w:hAnsi="Garamond"/>
          <w:sz w:val="24"/>
          <w:szCs w:val="24"/>
          <w:lang w:val="nl-NL"/>
        </w:rPr>
        <w:t xml:space="preserve"> hebben hem</w:t>
      </w:r>
      <w:r w:rsidR="004B4CDB" w:rsidRPr="00BF63DE">
        <w:rPr>
          <w:rFonts w:ascii="Garamond" w:hAnsi="Garamond"/>
          <w:sz w:val="24"/>
          <w:szCs w:val="24"/>
          <w:lang w:val="nl-NL"/>
        </w:rPr>
        <w:t xml:space="preserve"> geen </w:t>
      </w:r>
      <w:r w:rsidRPr="00BF63DE">
        <w:rPr>
          <w:rFonts w:ascii="Garamond" w:hAnsi="Garamond"/>
          <w:sz w:val="24"/>
          <w:szCs w:val="24"/>
          <w:lang w:val="nl-NL"/>
        </w:rPr>
        <w:t>enkele grove ondeugd kunnen te last leggen. Welwood erkent, dat hij niet overgegeven was aan het vloeken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evenmin aan brasserijen, dronkenschap, het spel, schraapzucht</w:t>
      </w:r>
      <w:r w:rsidR="00EF5FD1" w:rsidRPr="00BF63DE">
        <w:rPr>
          <w:rFonts w:ascii="Garamond" w:hAnsi="Garamond"/>
          <w:sz w:val="24"/>
          <w:szCs w:val="24"/>
          <w:lang w:val="nl-NL"/>
        </w:rPr>
        <w:t xml:space="preserve"> of</w:t>
      </w:r>
      <w:r w:rsidR="00387D1B" w:rsidRPr="00BF63DE">
        <w:rPr>
          <w:rFonts w:ascii="Garamond" w:hAnsi="Garamond"/>
          <w:sz w:val="24"/>
          <w:szCs w:val="24"/>
          <w:lang w:val="nl-NL"/>
        </w:rPr>
        <w:t xml:space="preserve"> een </w:t>
      </w:r>
      <w:r w:rsidRPr="00BF63DE">
        <w:rPr>
          <w:rFonts w:ascii="Garamond" w:hAnsi="Garamond"/>
          <w:sz w:val="24"/>
          <w:szCs w:val="24"/>
          <w:lang w:val="nl-NL"/>
        </w:rPr>
        <w:t>losbandige liefde. In een enkel jaar besteedde hij 40</w:t>
      </w:r>
      <w:r w:rsidR="00F93AC4" w:rsidRPr="00BF63DE">
        <w:rPr>
          <w:rFonts w:ascii="Garamond" w:hAnsi="Garamond"/>
          <w:sz w:val="24"/>
          <w:szCs w:val="24"/>
          <w:lang w:val="nl-NL"/>
        </w:rPr>
        <w:t>.</w:t>
      </w:r>
      <w:r w:rsidRPr="00BF63DE">
        <w:rPr>
          <w:rFonts w:ascii="Garamond" w:hAnsi="Garamond"/>
          <w:sz w:val="24"/>
          <w:szCs w:val="24"/>
          <w:lang w:val="nl-NL"/>
        </w:rPr>
        <w:t>000 uit</w:t>
      </w:r>
      <w:r w:rsidR="004F2372" w:rsidRPr="00BF63DE">
        <w:rPr>
          <w:rFonts w:ascii="Garamond" w:hAnsi="Garamond"/>
          <w:sz w:val="24"/>
          <w:szCs w:val="24"/>
          <w:lang w:val="nl-NL"/>
        </w:rPr>
        <w:t xml:space="preserve"> zijn </w:t>
      </w:r>
      <w:r w:rsidR="008A78CA" w:rsidRPr="00BF63DE">
        <w:rPr>
          <w:rFonts w:ascii="Garamond" w:hAnsi="Garamond"/>
          <w:sz w:val="24"/>
          <w:szCs w:val="24"/>
          <w:lang w:val="nl-NL"/>
        </w:rPr>
        <w:t xml:space="preserve">eigen </w:t>
      </w:r>
      <w:r w:rsidRPr="00BF63DE">
        <w:rPr>
          <w:rFonts w:ascii="Garamond" w:hAnsi="Garamond"/>
          <w:sz w:val="24"/>
          <w:szCs w:val="24"/>
          <w:lang w:val="nl-NL"/>
        </w:rPr>
        <w:t>beurs, voor liefdadige oogmerken.</w:t>
      </w:r>
    </w:p>
    <w:p w14:paraId="29ED31E8" w14:textId="4C0BFDF6"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Onder de </w:t>
      </w:r>
      <w:r w:rsidR="00F93AC4" w:rsidRPr="00BF63DE">
        <w:rPr>
          <w:rFonts w:ascii="Garamond" w:hAnsi="Garamond"/>
          <w:sz w:val="24"/>
          <w:szCs w:val="24"/>
          <w:lang w:val="nl-NL"/>
        </w:rPr>
        <w:t>families</w:t>
      </w:r>
      <w:r w:rsidRPr="00BF63DE">
        <w:rPr>
          <w:rFonts w:ascii="Garamond" w:hAnsi="Garamond"/>
          <w:sz w:val="24"/>
          <w:szCs w:val="24"/>
          <w:lang w:val="nl-NL"/>
        </w:rPr>
        <w:t xml:space="preserve"> met w</w:t>
      </w:r>
      <w:r w:rsidR="00F93AC4" w:rsidRPr="00BF63DE">
        <w:rPr>
          <w:rFonts w:ascii="Garamond" w:hAnsi="Garamond"/>
          <w:sz w:val="24"/>
          <w:szCs w:val="24"/>
          <w:lang w:val="nl-NL"/>
        </w:rPr>
        <w:t>ie</w:t>
      </w:r>
      <w:r w:rsidRPr="00BF63DE">
        <w:rPr>
          <w:rFonts w:ascii="Garamond" w:hAnsi="Garamond"/>
          <w:sz w:val="24"/>
          <w:szCs w:val="24"/>
          <w:lang w:val="nl-NL"/>
        </w:rPr>
        <w:t xml:space="preserve"> hij in Londen omgang had, bevond zich het huisgezin van</w:t>
      </w:r>
      <w:r w:rsidR="00F47AED" w:rsidRPr="00BF63DE">
        <w:rPr>
          <w:rFonts w:ascii="Garamond" w:hAnsi="Garamond"/>
          <w:sz w:val="24"/>
          <w:szCs w:val="24"/>
          <w:lang w:val="nl-NL"/>
        </w:rPr>
        <w:t xml:space="preserve"> Sir </w:t>
      </w:r>
      <w:r w:rsidR="00F93AC4" w:rsidRPr="00BF63DE">
        <w:rPr>
          <w:rFonts w:ascii="Garamond" w:hAnsi="Garamond"/>
          <w:sz w:val="24"/>
          <w:szCs w:val="24"/>
          <w:lang w:val="nl-NL"/>
        </w:rPr>
        <w:t>James</w:t>
      </w:r>
      <w:r w:rsidRPr="00BF63DE">
        <w:rPr>
          <w:rFonts w:ascii="Garamond" w:hAnsi="Garamond"/>
          <w:sz w:val="24"/>
          <w:szCs w:val="24"/>
          <w:lang w:val="nl-NL"/>
        </w:rPr>
        <w:t xml:space="preserve"> </w:t>
      </w:r>
      <w:r w:rsidR="00F93AC4" w:rsidRPr="00BF63DE">
        <w:rPr>
          <w:rFonts w:ascii="Garamond" w:hAnsi="Garamond"/>
          <w:sz w:val="24"/>
          <w:szCs w:val="24"/>
          <w:lang w:val="nl-NL"/>
        </w:rPr>
        <w:t>Bourchier</w:t>
      </w:r>
      <w:r w:rsidRPr="00BF63DE">
        <w:rPr>
          <w:rFonts w:ascii="Garamond" w:hAnsi="Garamond"/>
          <w:sz w:val="24"/>
          <w:szCs w:val="24"/>
          <w:lang w:val="nl-NL"/>
        </w:rPr>
        <w:t>. Deze edelman had</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dochter met name </w:t>
      </w:r>
      <w:r w:rsidR="00BA09B6" w:rsidRPr="00BF63DE">
        <w:rPr>
          <w:rFonts w:ascii="Garamond" w:hAnsi="Garamond"/>
          <w:sz w:val="24"/>
          <w:szCs w:val="24"/>
          <w:lang w:val="nl-NL"/>
        </w:rPr>
        <w:t>Elizabeth</w:t>
      </w:r>
      <w:r w:rsidRPr="00BF63DE">
        <w:rPr>
          <w:rFonts w:ascii="Garamond" w:hAnsi="Garamond"/>
          <w:sz w:val="24"/>
          <w:szCs w:val="24"/>
          <w:lang w:val="nl-NL"/>
        </w:rPr>
        <w:t xml:space="preserve">. </w:t>
      </w:r>
      <w:r w:rsidR="00F93AC4" w:rsidRPr="00BF63DE">
        <w:rPr>
          <w:rFonts w:ascii="Garamond" w:hAnsi="Garamond"/>
          <w:sz w:val="24"/>
          <w:szCs w:val="24"/>
          <w:lang w:val="nl-NL"/>
        </w:rPr>
        <w:t>Op</w:t>
      </w:r>
      <w:r w:rsidRPr="00BF63DE">
        <w:rPr>
          <w:rFonts w:ascii="Garamond" w:hAnsi="Garamond"/>
          <w:sz w:val="24"/>
          <w:szCs w:val="24"/>
          <w:lang w:val="nl-NL"/>
        </w:rPr>
        <w:t xml:space="preserve"> 22</w:t>
      </w:r>
      <w:r w:rsidR="00F93AC4" w:rsidRPr="00BF63DE">
        <w:rPr>
          <w:rFonts w:ascii="Garamond" w:hAnsi="Garamond"/>
          <w:sz w:val="24"/>
          <w:szCs w:val="24"/>
          <w:lang w:val="nl-NL"/>
        </w:rPr>
        <w:t xml:space="preserve"> </w:t>
      </w:r>
      <w:r w:rsidRPr="00BF63DE">
        <w:rPr>
          <w:rFonts w:ascii="Garamond" w:hAnsi="Garamond"/>
          <w:sz w:val="24"/>
          <w:szCs w:val="24"/>
          <w:lang w:val="nl-NL"/>
        </w:rPr>
        <w:t xml:space="preserve">augustus 1620 werd het huwelijk van </w:t>
      </w:r>
      <w:r w:rsidR="009934B2" w:rsidRPr="00BF63DE">
        <w:rPr>
          <w:rFonts w:ascii="Garamond" w:hAnsi="Garamond"/>
          <w:sz w:val="24"/>
          <w:szCs w:val="24"/>
          <w:lang w:val="nl-NL"/>
        </w:rPr>
        <w:t>Oliver</w:t>
      </w:r>
      <w:r w:rsidRPr="00BF63DE">
        <w:rPr>
          <w:rFonts w:ascii="Garamond" w:hAnsi="Garamond"/>
          <w:sz w:val="24"/>
          <w:szCs w:val="24"/>
          <w:lang w:val="nl-NL"/>
        </w:rPr>
        <w:t xml:space="preserve"> met deze </w:t>
      </w:r>
      <w:r w:rsidR="00BA09B6" w:rsidRPr="00BF63DE">
        <w:rPr>
          <w:rFonts w:ascii="Garamond" w:hAnsi="Garamond"/>
          <w:sz w:val="24"/>
          <w:szCs w:val="24"/>
          <w:lang w:val="nl-NL"/>
        </w:rPr>
        <w:t>Elizabeth</w:t>
      </w:r>
      <w:r w:rsidR="00387D1B" w:rsidRPr="00BF63DE">
        <w:rPr>
          <w:rFonts w:ascii="Garamond" w:hAnsi="Garamond"/>
          <w:sz w:val="24"/>
          <w:szCs w:val="24"/>
          <w:lang w:val="nl-NL"/>
        </w:rPr>
        <w:t xml:space="preserve"> </w:t>
      </w:r>
      <w:r w:rsidR="000663AC" w:rsidRPr="00BF63DE">
        <w:rPr>
          <w:rFonts w:ascii="Garamond" w:hAnsi="Garamond"/>
          <w:sz w:val="24"/>
          <w:szCs w:val="24"/>
          <w:lang w:val="nl-NL"/>
        </w:rPr>
        <w:t>(</w:t>
      </w:r>
      <w:r w:rsidRPr="00BF63DE">
        <w:rPr>
          <w:rFonts w:ascii="Garamond" w:hAnsi="Garamond"/>
          <w:sz w:val="24"/>
          <w:szCs w:val="24"/>
          <w:lang w:val="nl-NL"/>
        </w:rPr>
        <w:t>hij was</w:t>
      </w:r>
      <w:r w:rsidR="000663AC" w:rsidRPr="00BF63DE">
        <w:rPr>
          <w:rFonts w:ascii="Garamond" w:hAnsi="Garamond"/>
          <w:sz w:val="24"/>
          <w:szCs w:val="24"/>
          <w:lang w:val="nl-NL"/>
        </w:rPr>
        <w:t xml:space="preserve"> </w:t>
      </w:r>
      <w:r w:rsidR="00F93AC4" w:rsidRPr="00BF63DE">
        <w:rPr>
          <w:rFonts w:ascii="Garamond" w:hAnsi="Garamond"/>
          <w:sz w:val="24"/>
          <w:szCs w:val="24"/>
          <w:lang w:val="nl-NL"/>
        </w:rPr>
        <w:t>d</w:t>
      </w:r>
      <w:r w:rsidRPr="00BF63DE">
        <w:rPr>
          <w:rFonts w:ascii="Garamond" w:hAnsi="Garamond"/>
          <w:sz w:val="24"/>
          <w:szCs w:val="24"/>
          <w:lang w:val="nl-NL"/>
        </w:rPr>
        <w:t>estijds eenentwintig ja</w:t>
      </w:r>
      <w:r w:rsidR="000663AC" w:rsidRPr="00BF63DE">
        <w:rPr>
          <w:rFonts w:ascii="Garamond" w:hAnsi="Garamond"/>
          <w:sz w:val="24"/>
          <w:szCs w:val="24"/>
          <w:lang w:val="nl-NL"/>
        </w:rPr>
        <w:t>ar</w:t>
      </w:r>
      <w:r w:rsidRPr="00BF63DE">
        <w:rPr>
          <w:rFonts w:ascii="Garamond" w:hAnsi="Garamond"/>
          <w:sz w:val="24"/>
          <w:szCs w:val="24"/>
          <w:lang w:val="nl-NL"/>
        </w:rPr>
        <w:t xml:space="preserve"> oud</w:t>
      </w:r>
      <w:r w:rsidR="000663AC" w:rsidRPr="00BF63DE">
        <w:rPr>
          <w:rFonts w:ascii="Garamond" w:hAnsi="Garamond"/>
          <w:sz w:val="24"/>
          <w:szCs w:val="24"/>
          <w:lang w:val="nl-NL"/>
        </w:rPr>
        <w:t>)</w:t>
      </w:r>
      <w:r w:rsidR="00387D1B" w:rsidRPr="00BF63DE">
        <w:rPr>
          <w:rFonts w:ascii="Garamond" w:hAnsi="Garamond"/>
          <w:sz w:val="24"/>
          <w:szCs w:val="24"/>
          <w:lang w:val="nl-NL"/>
        </w:rPr>
        <w:t xml:space="preserve"> </w:t>
      </w:r>
      <w:r w:rsidRPr="00BF63DE">
        <w:rPr>
          <w:rFonts w:ascii="Garamond" w:hAnsi="Garamond"/>
          <w:sz w:val="24"/>
          <w:szCs w:val="24"/>
          <w:lang w:val="nl-NL"/>
        </w:rPr>
        <w:t xml:space="preserve">te Londen, in de kerk van st. Giles, </w:t>
      </w:r>
      <w:r w:rsidR="000663AC" w:rsidRPr="00BF63DE">
        <w:rPr>
          <w:rFonts w:ascii="Garamond" w:hAnsi="Garamond"/>
          <w:sz w:val="24"/>
          <w:szCs w:val="24"/>
          <w:lang w:val="nl-NL"/>
        </w:rPr>
        <w:t>Cripplegate</w:t>
      </w:r>
      <w:r w:rsidRPr="00BF63DE">
        <w:rPr>
          <w:rFonts w:ascii="Garamond" w:hAnsi="Garamond"/>
          <w:sz w:val="24"/>
          <w:szCs w:val="24"/>
          <w:lang w:val="nl-NL"/>
        </w:rPr>
        <w:t>, voltrokken. Hij keerde dadelijk daarop met</w:t>
      </w:r>
      <w:r w:rsidR="004F2372" w:rsidRPr="00BF63DE">
        <w:rPr>
          <w:rFonts w:ascii="Garamond" w:hAnsi="Garamond"/>
          <w:sz w:val="24"/>
          <w:szCs w:val="24"/>
          <w:lang w:val="nl-NL"/>
        </w:rPr>
        <w:t xml:space="preserve"> zijn </w:t>
      </w:r>
      <w:r w:rsidRPr="00BF63DE">
        <w:rPr>
          <w:rFonts w:ascii="Garamond" w:hAnsi="Garamond"/>
          <w:sz w:val="24"/>
          <w:szCs w:val="24"/>
          <w:lang w:val="nl-NL"/>
        </w:rPr>
        <w:t>vrouw naar</w:t>
      </w:r>
      <w:r w:rsidR="000663AC" w:rsidRPr="00BF63DE">
        <w:rPr>
          <w:rFonts w:ascii="Garamond" w:hAnsi="Garamond"/>
          <w:sz w:val="24"/>
          <w:szCs w:val="24"/>
          <w:lang w:val="nl-NL"/>
        </w:rPr>
        <w:t xml:space="preserve"> </w:t>
      </w:r>
      <w:r w:rsidR="008A78CA" w:rsidRPr="00BF63DE">
        <w:rPr>
          <w:rFonts w:ascii="Garamond" w:hAnsi="Garamond"/>
          <w:sz w:val="24"/>
          <w:szCs w:val="24"/>
          <w:lang w:val="nl-NL"/>
        </w:rPr>
        <w:t>Huntingdon</w:t>
      </w:r>
      <w:r w:rsidRPr="00BF63DE">
        <w:rPr>
          <w:rFonts w:ascii="Garamond" w:hAnsi="Garamond"/>
          <w:sz w:val="24"/>
          <w:szCs w:val="24"/>
          <w:lang w:val="nl-NL"/>
        </w:rPr>
        <w:t xml:space="preserve"> terug</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vestigde zich aldaar in de vaderli</w:t>
      </w:r>
      <w:r w:rsidR="00635913" w:rsidRPr="00BF63DE">
        <w:rPr>
          <w:rFonts w:ascii="Garamond" w:hAnsi="Garamond"/>
          <w:sz w:val="24"/>
          <w:szCs w:val="24"/>
          <w:lang w:val="nl-NL"/>
        </w:rPr>
        <w:t>jke woning.</w:t>
      </w:r>
    </w:p>
    <w:p w14:paraId="775BCB47" w14:textId="283AF85D" w:rsidR="00635913" w:rsidRPr="00BF63DE" w:rsidRDefault="00E118AD" w:rsidP="00E66D97">
      <w:pPr>
        <w:spacing w:after="240"/>
        <w:jc w:val="both"/>
        <w:rPr>
          <w:rFonts w:ascii="Garamond" w:hAnsi="Garamond"/>
          <w:sz w:val="24"/>
          <w:szCs w:val="24"/>
          <w:lang w:val="nl-NL"/>
        </w:rPr>
      </w:pPr>
      <w:r>
        <w:rPr>
          <w:rFonts w:ascii="Garamond" w:hAnsi="Garamond"/>
          <w:sz w:val="24"/>
          <w:szCs w:val="24"/>
          <w:lang w:val="nl-NL"/>
        </w:rPr>
        <w:t>Nu</w:t>
      </w:r>
      <w:r w:rsidR="00635913" w:rsidRPr="00BF63DE">
        <w:rPr>
          <w:rFonts w:ascii="Garamond" w:hAnsi="Garamond"/>
          <w:sz w:val="24"/>
          <w:szCs w:val="24"/>
          <w:lang w:val="nl-NL"/>
        </w:rPr>
        <w:t xml:space="preserve"> verliepen tien jaren in stille afzondering, te weten van zijn eenentwintigste tot zijn eenendertigste levensjaar</w:t>
      </w:r>
      <w:r w:rsidR="0006302F" w:rsidRPr="00BF63DE">
        <w:rPr>
          <w:rFonts w:ascii="Garamond" w:hAnsi="Garamond"/>
          <w:sz w:val="24"/>
          <w:szCs w:val="24"/>
          <w:lang w:val="nl-NL"/>
        </w:rPr>
        <w:t>,</w:t>
      </w:r>
      <w:r w:rsidR="00635913" w:rsidRPr="00BF63DE">
        <w:rPr>
          <w:rFonts w:ascii="Garamond" w:hAnsi="Garamond"/>
          <w:sz w:val="24"/>
          <w:szCs w:val="24"/>
          <w:lang w:val="nl-NL"/>
        </w:rPr>
        <w:t xml:space="preserve"> en dit zijn ge</w:t>
      </w:r>
      <w:r w:rsidR="000D2FE8" w:rsidRPr="00BF63DE">
        <w:rPr>
          <w:rFonts w:ascii="Garamond" w:hAnsi="Garamond"/>
          <w:sz w:val="24"/>
          <w:szCs w:val="24"/>
          <w:lang w:val="nl-NL"/>
        </w:rPr>
        <w:t>wicht</w:t>
      </w:r>
      <w:r w:rsidR="00635913" w:rsidRPr="00BF63DE">
        <w:rPr>
          <w:rFonts w:ascii="Garamond" w:hAnsi="Garamond"/>
          <w:sz w:val="24"/>
          <w:szCs w:val="24"/>
          <w:lang w:val="nl-NL"/>
        </w:rPr>
        <w:t xml:space="preserve">ige jaren: jaren gedurende welke de </w:t>
      </w:r>
      <w:r w:rsidR="009934B2" w:rsidRPr="00BF63DE">
        <w:rPr>
          <w:rFonts w:ascii="Garamond" w:hAnsi="Garamond"/>
          <w:sz w:val="24"/>
          <w:szCs w:val="24"/>
          <w:lang w:val="nl-NL"/>
        </w:rPr>
        <w:t>mens</w:t>
      </w:r>
      <w:r w:rsidR="00635913" w:rsidRPr="00BF63DE">
        <w:rPr>
          <w:rFonts w:ascii="Garamond" w:hAnsi="Garamond"/>
          <w:sz w:val="24"/>
          <w:szCs w:val="24"/>
          <w:lang w:val="nl-NL"/>
        </w:rPr>
        <w:t xml:space="preserve"> zich voor het le</w:t>
      </w:r>
      <w:r w:rsidR="008F7742" w:rsidRPr="00BF63DE">
        <w:rPr>
          <w:rFonts w:ascii="Garamond" w:hAnsi="Garamond"/>
          <w:sz w:val="24"/>
          <w:szCs w:val="24"/>
          <w:lang w:val="nl-NL"/>
        </w:rPr>
        <w:t xml:space="preserve">ven vormt. </w:t>
      </w:r>
      <w:r w:rsidR="00D31C7F" w:rsidRPr="00BF63DE">
        <w:rPr>
          <w:rFonts w:ascii="Garamond" w:hAnsi="Garamond"/>
          <w:sz w:val="24"/>
          <w:szCs w:val="24"/>
          <w:lang w:val="nl-NL"/>
        </w:rPr>
        <w:t>Cromwell</w:t>
      </w:r>
      <w:r w:rsidR="008F7742" w:rsidRPr="00BF63DE">
        <w:rPr>
          <w:rFonts w:ascii="Garamond" w:hAnsi="Garamond"/>
          <w:sz w:val="24"/>
          <w:szCs w:val="24"/>
          <w:lang w:val="nl-NL"/>
        </w:rPr>
        <w:t xml:space="preserve"> </w:t>
      </w:r>
      <w:r w:rsidR="003417F6" w:rsidRPr="00BF63DE">
        <w:rPr>
          <w:rFonts w:ascii="Garamond" w:hAnsi="Garamond"/>
          <w:sz w:val="24"/>
          <w:szCs w:val="24"/>
          <w:lang w:val="nl-NL"/>
        </w:rPr>
        <w:t>bracht</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tijd door met landbouw, nijverheid en de vervulling van huishoudelijke plicht</w:t>
      </w:r>
      <w:r w:rsidR="00635913" w:rsidRPr="00BF63DE">
        <w:rPr>
          <w:rFonts w:ascii="Garamond" w:hAnsi="Garamond"/>
          <w:sz w:val="24"/>
          <w:szCs w:val="24"/>
          <w:lang w:val="nl-NL"/>
        </w:rPr>
        <w:t>en: in alles levende</w:t>
      </w:r>
      <w:r w:rsidR="00B14E65" w:rsidRPr="00BF63DE">
        <w:rPr>
          <w:rFonts w:ascii="Garamond" w:hAnsi="Garamond"/>
          <w:sz w:val="24"/>
          <w:szCs w:val="24"/>
          <w:lang w:val="nl-NL"/>
        </w:rPr>
        <w:t xml:space="preserve"> zoals </w:t>
      </w:r>
      <w:r w:rsidR="00635913" w:rsidRPr="00BF63DE">
        <w:rPr>
          <w:rFonts w:ascii="Garamond" w:hAnsi="Garamond"/>
          <w:sz w:val="24"/>
          <w:szCs w:val="24"/>
          <w:lang w:val="nl-NL"/>
        </w:rPr>
        <w:t>zijn vader geleefd had. Maar hij hield zich met nog andere dingen bezig. Weldra ondervond hij de wekstem van de wet va</w:t>
      </w:r>
      <w:r w:rsidR="008F7742" w:rsidRPr="00BF63DE">
        <w:rPr>
          <w:rFonts w:ascii="Garamond" w:hAnsi="Garamond"/>
          <w:sz w:val="24"/>
          <w:szCs w:val="24"/>
          <w:lang w:val="nl-NL"/>
        </w:rPr>
        <w:t xml:space="preserve">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aan zijn hart. Die wet opende</w:t>
      </w:r>
      <w:r w:rsidR="004F2372" w:rsidRPr="00BF63DE">
        <w:rPr>
          <w:rFonts w:ascii="Garamond" w:hAnsi="Garamond"/>
          <w:sz w:val="24"/>
          <w:szCs w:val="24"/>
          <w:lang w:val="nl-NL"/>
        </w:rPr>
        <w:t xml:space="preserve"> zijn </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 voor de zonde die in hem woonde. Hij</w:t>
      </w:r>
      <w:r w:rsidR="00EF5FD1" w:rsidRPr="00BF63DE">
        <w:rPr>
          <w:rFonts w:ascii="Garamond" w:hAnsi="Garamond"/>
          <w:sz w:val="24"/>
          <w:szCs w:val="24"/>
          <w:lang w:val="nl-NL"/>
        </w:rPr>
        <w:t xml:space="preserve"> mocht </w:t>
      </w:r>
      <w:r w:rsidR="008F7742" w:rsidRPr="00BF63DE">
        <w:rPr>
          <w:rFonts w:ascii="Garamond" w:hAnsi="Garamond"/>
          <w:sz w:val="24"/>
          <w:szCs w:val="24"/>
          <w:lang w:val="nl-NL"/>
        </w:rPr>
        <w:t xml:space="preserve">met de apostel </w:t>
      </w:r>
      <w:r w:rsidR="008C61E7" w:rsidRPr="00BF63DE">
        <w:rPr>
          <w:rFonts w:ascii="Garamond" w:hAnsi="Garamond"/>
          <w:sz w:val="24"/>
          <w:szCs w:val="24"/>
          <w:lang w:val="nl-NL"/>
        </w:rPr>
        <w:t>Paulus</w:t>
      </w:r>
      <w:r w:rsidR="008F7742" w:rsidRPr="00BF63DE">
        <w:rPr>
          <w:rFonts w:ascii="Garamond" w:hAnsi="Garamond"/>
          <w:sz w:val="24"/>
          <w:szCs w:val="24"/>
          <w:lang w:val="nl-NL"/>
        </w:rPr>
        <w:t xml:space="preserve"> zeggen</w:t>
      </w:r>
      <w:r w:rsidR="005B67C0" w:rsidRPr="00BF63DE">
        <w:rPr>
          <w:rFonts w:ascii="Garamond" w:hAnsi="Garamond"/>
          <w:sz w:val="24"/>
          <w:szCs w:val="24"/>
          <w:lang w:val="nl-NL"/>
        </w:rPr>
        <w:t>: ‘</w:t>
      </w:r>
      <w:r w:rsidR="0006302F" w:rsidRPr="00BF63DE">
        <w:rPr>
          <w:rFonts w:ascii="Garamond" w:hAnsi="Garamond"/>
          <w:sz w:val="24"/>
          <w:szCs w:val="24"/>
          <w:lang w:val="nl-NL"/>
        </w:rPr>
        <w:t>I</w:t>
      </w:r>
      <w:r w:rsidR="008F7742" w:rsidRPr="00BF63DE">
        <w:rPr>
          <w:rFonts w:ascii="Garamond" w:hAnsi="Garamond"/>
          <w:sz w:val="24"/>
          <w:szCs w:val="24"/>
          <w:lang w:val="nl-NL"/>
        </w:rPr>
        <w:t>k ellendig mens</w:t>
      </w:r>
      <w:r w:rsidR="009934B2" w:rsidRPr="00BF63DE">
        <w:rPr>
          <w:rFonts w:ascii="Garamond" w:hAnsi="Garamond"/>
          <w:sz w:val="24"/>
          <w:szCs w:val="24"/>
          <w:lang w:val="nl-NL"/>
        </w:rPr>
        <w:t>!</w:t>
      </w:r>
      <w:r w:rsidR="008F7742" w:rsidRPr="00BF63DE">
        <w:rPr>
          <w:rFonts w:ascii="Garamond" w:hAnsi="Garamond"/>
          <w:sz w:val="24"/>
          <w:szCs w:val="24"/>
          <w:lang w:val="nl-NL"/>
        </w:rPr>
        <w:t xml:space="preserve"> Wie zal mij verlossen uit het li</w:t>
      </w:r>
      <w:r w:rsidR="0006302F" w:rsidRPr="00BF63DE">
        <w:rPr>
          <w:rFonts w:ascii="Garamond" w:hAnsi="Garamond"/>
          <w:sz w:val="24"/>
          <w:szCs w:val="24"/>
          <w:lang w:val="nl-NL"/>
        </w:rPr>
        <w:t>c</w:t>
      </w:r>
      <w:r w:rsidR="008F7742" w:rsidRPr="00BF63DE">
        <w:rPr>
          <w:rFonts w:ascii="Garamond" w:hAnsi="Garamond"/>
          <w:sz w:val="24"/>
          <w:szCs w:val="24"/>
          <w:lang w:val="nl-NL"/>
        </w:rPr>
        <w:t>haam dezes doods?’</w:t>
      </w:r>
      <w:r w:rsidR="00804C1A" w:rsidRPr="00BF63DE">
        <w:rPr>
          <w:rStyle w:val="FootnoteReference"/>
          <w:rFonts w:ascii="Garamond" w:hAnsi="Garamond"/>
          <w:sz w:val="24"/>
          <w:szCs w:val="24"/>
          <w:lang w:val="nl-NL"/>
        </w:rPr>
        <w:footnoteReference w:id="43"/>
      </w:r>
      <w:r w:rsidR="008F7742" w:rsidRPr="00BF63DE">
        <w:rPr>
          <w:rFonts w:ascii="Garamond" w:hAnsi="Garamond"/>
          <w:sz w:val="24"/>
          <w:szCs w:val="24"/>
          <w:lang w:val="nl-NL"/>
        </w:rPr>
        <w:t xml:space="preserve"> en </w:t>
      </w:r>
      <w:r w:rsidR="0006302F" w:rsidRPr="00BF63DE">
        <w:rPr>
          <w:rFonts w:ascii="Garamond" w:hAnsi="Garamond"/>
          <w:sz w:val="24"/>
          <w:szCs w:val="24"/>
          <w:lang w:val="nl-NL"/>
        </w:rPr>
        <w:t>zoals</w:t>
      </w:r>
      <w:r w:rsidR="008F7742" w:rsidRPr="00BF63DE">
        <w:rPr>
          <w:rFonts w:ascii="Garamond" w:hAnsi="Garamond"/>
          <w:sz w:val="24"/>
          <w:szCs w:val="24"/>
          <w:lang w:val="nl-NL"/>
        </w:rPr>
        <w:t xml:space="preserve"> </w:t>
      </w:r>
      <w:r w:rsidR="00EE245C" w:rsidRPr="00BF63DE">
        <w:rPr>
          <w:rFonts w:ascii="Garamond" w:hAnsi="Garamond"/>
          <w:sz w:val="24"/>
          <w:szCs w:val="24"/>
          <w:lang w:val="nl-NL"/>
        </w:rPr>
        <w:t>Luther</w:t>
      </w:r>
      <w:r w:rsidR="008F7742" w:rsidRPr="00BF63DE">
        <w:rPr>
          <w:rFonts w:ascii="Garamond" w:hAnsi="Garamond"/>
          <w:sz w:val="24"/>
          <w:szCs w:val="24"/>
          <w:lang w:val="nl-NL"/>
        </w:rPr>
        <w:t xml:space="preserve"> deed, terwijl hij in zielestrijd door de gangen van het klooster te </w:t>
      </w:r>
      <w:r w:rsidR="0006302F" w:rsidRPr="00BF63DE">
        <w:rPr>
          <w:rFonts w:ascii="Garamond" w:hAnsi="Garamond"/>
          <w:sz w:val="24"/>
          <w:szCs w:val="24"/>
          <w:lang w:val="nl-NL"/>
        </w:rPr>
        <w:t>Erfurt</w:t>
      </w:r>
      <w:r w:rsidR="008F7742" w:rsidRPr="00BF63DE">
        <w:rPr>
          <w:rFonts w:ascii="Garamond" w:hAnsi="Garamond"/>
          <w:sz w:val="24"/>
          <w:szCs w:val="24"/>
          <w:lang w:val="nl-NL"/>
        </w:rPr>
        <w:t xml:space="preserve"> heen en</w:t>
      </w:r>
      <w:r w:rsidR="009934B2" w:rsidRPr="00BF63DE">
        <w:rPr>
          <w:rFonts w:ascii="Garamond" w:hAnsi="Garamond"/>
          <w:sz w:val="24"/>
          <w:szCs w:val="24"/>
          <w:lang w:val="nl-NL"/>
        </w:rPr>
        <w:t xml:space="preserve"> weer </w:t>
      </w:r>
      <w:r w:rsidR="008F7742" w:rsidRPr="00BF63DE">
        <w:rPr>
          <w:rFonts w:ascii="Garamond" w:hAnsi="Garamond"/>
          <w:sz w:val="24"/>
          <w:szCs w:val="24"/>
          <w:lang w:val="nl-NL"/>
        </w:rPr>
        <w:t>liep, kon hij uitroepen</w:t>
      </w:r>
      <w:r w:rsidR="005B67C0" w:rsidRPr="00BF63DE">
        <w:rPr>
          <w:rFonts w:ascii="Garamond" w:hAnsi="Garamond"/>
          <w:sz w:val="24"/>
          <w:szCs w:val="24"/>
          <w:lang w:val="nl-NL"/>
        </w:rPr>
        <w:t>: ‘</w:t>
      </w:r>
      <w:r w:rsidR="0006302F" w:rsidRPr="00BF63DE">
        <w:rPr>
          <w:rFonts w:ascii="Garamond" w:hAnsi="Garamond"/>
          <w:sz w:val="24"/>
          <w:szCs w:val="24"/>
          <w:lang w:val="nl-NL"/>
        </w:rPr>
        <w:t>M</w:t>
      </w:r>
      <w:r w:rsidR="003417F6" w:rsidRPr="00BF63DE">
        <w:rPr>
          <w:rFonts w:ascii="Garamond" w:hAnsi="Garamond"/>
          <w:sz w:val="24"/>
          <w:szCs w:val="24"/>
          <w:lang w:val="nl-NL"/>
        </w:rPr>
        <w:t xml:space="preserve">ijn </w:t>
      </w:r>
      <w:r w:rsidR="008F7742" w:rsidRPr="00BF63DE">
        <w:rPr>
          <w:rFonts w:ascii="Garamond" w:hAnsi="Garamond"/>
          <w:sz w:val="24"/>
          <w:szCs w:val="24"/>
          <w:lang w:val="nl-NL"/>
        </w:rPr>
        <w:t>zonde</w:t>
      </w:r>
      <w:r w:rsidR="0006302F" w:rsidRPr="00BF63DE">
        <w:rPr>
          <w:rFonts w:ascii="Garamond" w:hAnsi="Garamond"/>
          <w:sz w:val="24"/>
          <w:szCs w:val="24"/>
          <w:lang w:val="nl-NL"/>
        </w:rPr>
        <w:t>,</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zonde</w:t>
      </w:r>
      <w:r w:rsidR="0006302F" w:rsidRPr="00BF63DE">
        <w:rPr>
          <w:rFonts w:ascii="Garamond" w:hAnsi="Garamond"/>
          <w:sz w:val="24"/>
          <w:szCs w:val="24"/>
          <w:lang w:val="nl-NL"/>
        </w:rPr>
        <w:t>,</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zonde</w:t>
      </w:r>
      <w:r w:rsidR="0006302F" w:rsidRPr="00BF63DE">
        <w:rPr>
          <w:rFonts w:ascii="Garamond" w:hAnsi="Garamond"/>
          <w:sz w:val="24"/>
          <w:szCs w:val="24"/>
          <w:lang w:val="nl-NL"/>
        </w:rPr>
        <w:t>!</w:t>
      </w:r>
      <w:r w:rsidR="008F7742" w:rsidRPr="00BF63DE">
        <w:rPr>
          <w:rFonts w:ascii="Garamond" w:hAnsi="Garamond"/>
          <w:sz w:val="24"/>
          <w:szCs w:val="24"/>
          <w:lang w:val="nl-NL"/>
        </w:rPr>
        <w:t xml:space="preserve">’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w:t>
      </w:r>
      <w:r w:rsidR="0006302F" w:rsidRPr="00BF63DE">
        <w:rPr>
          <w:rFonts w:ascii="Garamond" w:hAnsi="Garamond"/>
          <w:sz w:val="24"/>
          <w:szCs w:val="24"/>
          <w:lang w:val="nl-NL"/>
        </w:rPr>
        <w:t>was</w:t>
      </w:r>
      <w:r w:rsidR="008F7742" w:rsidRPr="00BF63DE">
        <w:rPr>
          <w:rFonts w:ascii="Garamond" w:hAnsi="Garamond"/>
          <w:sz w:val="24"/>
          <w:szCs w:val="24"/>
          <w:lang w:val="nl-NL"/>
        </w:rPr>
        <w:t xml:space="preserve"> ontroerd, gejaagd, blee</w:t>
      </w:r>
      <w:r w:rsidR="0006302F" w:rsidRPr="00BF63DE">
        <w:rPr>
          <w:rFonts w:ascii="Garamond" w:hAnsi="Garamond"/>
          <w:sz w:val="24"/>
          <w:szCs w:val="24"/>
          <w:lang w:val="nl-NL"/>
        </w:rPr>
        <w:t>k en</w:t>
      </w:r>
      <w:r w:rsidR="008F7742" w:rsidRPr="00BF63DE">
        <w:rPr>
          <w:rFonts w:ascii="Garamond" w:hAnsi="Garamond"/>
          <w:sz w:val="24"/>
          <w:szCs w:val="24"/>
          <w:lang w:val="nl-NL"/>
        </w:rPr>
        <w:t xml:space="preserve"> terneergeslagen</w:t>
      </w:r>
      <w:r w:rsidR="0006302F" w:rsidRPr="00BF63DE">
        <w:rPr>
          <w:rFonts w:ascii="Garamond" w:hAnsi="Garamond"/>
          <w:sz w:val="24"/>
          <w:szCs w:val="24"/>
          <w:lang w:val="nl-NL"/>
        </w:rPr>
        <w:t>.</w:t>
      </w:r>
      <w:r w:rsidR="008F7742" w:rsidRPr="00BF63DE">
        <w:rPr>
          <w:rFonts w:ascii="Garamond" w:hAnsi="Garamond"/>
          <w:sz w:val="24"/>
          <w:szCs w:val="24"/>
          <w:lang w:val="nl-NL"/>
        </w:rPr>
        <w:t xml:space="preserve"> </w:t>
      </w:r>
      <w:r w:rsidR="0006302F" w:rsidRPr="00BF63DE">
        <w:rPr>
          <w:rFonts w:ascii="Garamond" w:hAnsi="Garamond"/>
          <w:sz w:val="24"/>
          <w:szCs w:val="24"/>
          <w:lang w:val="nl-NL"/>
        </w:rPr>
        <w:t xml:space="preserve">Hij </w:t>
      </w:r>
      <w:r w:rsidR="008F7742" w:rsidRPr="00BF63DE">
        <w:rPr>
          <w:rFonts w:ascii="Garamond" w:hAnsi="Garamond"/>
          <w:sz w:val="24"/>
          <w:szCs w:val="24"/>
          <w:lang w:val="nl-NL"/>
        </w:rPr>
        <w:t>bezocht dag aan dag in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eenzaamheid de stille oevers van de rivier</w:t>
      </w:r>
      <w:r w:rsidR="00075CF8" w:rsidRPr="00BF63DE">
        <w:rPr>
          <w:rFonts w:ascii="Garamond" w:hAnsi="Garamond"/>
          <w:sz w:val="24"/>
          <w:szCs w:val="24"/>
          <w:lang w:val="nl-NL"/>
        </w:rPr>
        <w:t>,</w:t>
      </w:r>
      <w:r w:rsidR="008F7742" w:rsidRPr="00BF63DE">
        <w:rPr>
          <w:rFonts w:ascii="Garamond" w:hAnsi="Garamond"/>
          <w:sz w:val="24"/>
          <w:szCs w:val="24"/>
          <w:lang w:val="nl-NL"/>
        </w:rPr>
        <w:t xml:space="preserve"> hij dwaalde rond onder</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donkere,</w:t>
      </w:r>
      <w:r w:rsidR="0006302F" w:rsidRPr="00BF63DE">
        <w:rPr>
          <w:rFonts w:ascii="Garamond" w:hAnsi="Garamond"/>
          <w:sz w:val="24"/>
          <w:szCs w:val="24"/>
          <w:lang w:val="nl-NL"/>
        </w:rPr>
        <w:t xml:space="preserve"> bedekte </w:t>
      </w:r>
      <w:r w:rsidR="008F7742" w:rsidRPr="00BF63DE">
        <w:rPr>
          <w:rFonts w:ascii="Garamond" w:hAnsi="Garamond"/>
          <w:sz w:val="24"/>
          <w:szCs w:val="24"/>
          <w:lang w:val="nl-NL"/>
        </w:rPr>
        <w:t>hemel</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deed de verzuchtingen en de wee</w:t>
      </w:r>
      <w:r w:rsidR="0006302F" w:rsidRPr="00BF63DE">
        <w:rPr>
          <w:rFonts w:ascii="Garamond" w:hAnsi="Garamond"/>
          <w:sz w:val="24"/>
          <w:szCs w:val="24"/>
          <w:lang w:val="nl-NL"/>
        </w:rPr>
        <w:t>klacht</w:t>
      </w:r>
      <w:r w:rsidR="008F7742" w:rsidRPr="00BF63DE">
        <w:rPr>
          <w:rFonts w:ascii="Garamond" w:hAnsi="Garamond"/>
          <w:sz w:val="24"/>
          <w:szCs w:val="24"/>
          <w:lang w:val="nl-NL"/>
        </w:rPr>
        <w:t xml:space="preserve">en </w:t>
      </w:r>
      <w:r w:rsidR="00EF5FD1" w:rsidRPr="00BF63DE">
        <w:rPr>
          <w:rFonts w:ascii="Garamond" w:hAnsi="Garamond"/>
          <w:sz w:val="24"/>
          <w:szCs w:val="24"/>
          <w:lang w:val="nl-NL"/>
        </w:rPr>
        <w:t>horen</w:t>
      </w:r>
      <w:r w:rsidR="000D2FE8" w:rsidRPr="00BF63DE">
        <w:rPr>
          <w:rFonts w:ascii="Garamond" w:hAnsi="Garamond"/>
          <w:sz w:val="24"/>
          <w:szCs w:val="24"/>
          <w:lang w:val="nl-NL"/>
        </w:rPr>
        <w:t xml:space="preserve"> van een </w:t>
      </w:r>
      <w:r w:rsidR="008F7742" w:rsidRPr="00BF63DE">
        <w:rPr>
          <w:rFonts w:ascii="Garamond" w:hAnsi="Garamond"/>
          <w:sz w:val="24"/>
          <w:szCs w:val="24"/>
          <w:lang w:val="nl-NL"/>
        </w:rPr>
        <w:t xml:space="preserve">zwaar geschokte ziel. Hij zocht troost bij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de </w:t>
      </w:r>
      <w:r w:rsidR="0006302F" w:rsidRPr="00BF63DE">
        <w:rPr>
          <w:rFonts w:ascii="Garamond" w:hAnsi="Garamond"/>
          <w:sz w:val="24"/>
          <w:szCs w:val="24"/>
          <w:lang w:val="nl-NL"/>
        </w:rPr>
        <w:t>Bijbel</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bij vrienden die beter</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ig licht hadden dan hij. Zelfs leed</w:t>
      </w:r>
      <w:r w:rsidR="004F2372" w:rsidRPr="00BF63DE">
        <w:rPr>
          <w:rFonts w:ascii="Garamond" w:hAnsi="Garamond"/>
          <w:sz w:val="24"/>
          <w:szCs w:val="24"/>
          <w:lang w:val="nl-NL"/>
        </w:rPr>
        <w:t xml:space="preserve"> zijn </w:t>
      </w:r>
      <w:r w:rsidR="0006302F" w:rsidRPr="00BF63DE">
        <w:rPr>
          <w:rFonts w:ascii="Garamond" w:hAnsi="Garamond"/>
          <w:sz w:val="24"/>
          <w:szCs w:val="24"/>
          <w:lang w:val="nl-NL"/>
        </w:rPr>
        <w:t>licham</w:t>
      </w:r>
      <w:r w:rsidR="008F7742" w:rsidRPr="00BF63DE">
        <w:rPr>
          <w:rFonts w:ascii="Garamond" w:hAnsi="Garamond"/>
          <w:sz w:val="24"/>
          <w:szCs w:val="24"/>
          <w:lang w:val="nl-NL"/>
        </w:rPr>
        <w:t>elijke g</w:t>
      </w:r>
      <w:r w:rsidR="00635913" w:rsidRPr="00BF63DE">
        <w:rPr>
          <w:rFonts w:ascii="Garamond" w:hAnsi="Garamond"/>
          <w:sz w:val="24"/>
          <w:szCs w:val="24"/>
          <w:lang w:val="nl-NL"/>
        </w:rPr>
        <w:t>ezondheid er belangrijk onder</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in</w:t>
      </w:r>
      <w:r w:rsidR="009934B2" w:rsidRPr="00BF63DE">
        <w:rPr>
          <w:rFonts w:ascii="Garamond" w:hAnsi="Garamond"/>
          <w:sz w:val="24"/>
          <w:szCs w:val="24"/>
          <w:lang w:val="nl-NL"/>
        </w:rPr>
        <w:t xml:space="preserve"> zijn</w:t>
      </w:r>
      <w:r w:rsidR="00635913" w:rsidRPr="00BF63DE">
        <w:rPr>
          <w:rFonts w:ascii="Garamond" w:hAnsi="Garamond"/>
          <w:sz w:val="24"/>
          <w:szCs w:val="24"/>
          <w:lang w:val="nl-NL"/>
        </w:rPr>
        <w:t xml:space="preserve"> </w:t>
      </w:r>
      <w:r w:rsidR="0006302F" w:rsidRPr="00BF63DE">
        <w:rPr>
          <w:rFonts w:ascii="Garamond" w:hAnsi="Garamond"/>
          <w:sz w:val="24"/>
          <w:szCs w:val="24"/>
          <w:lang w:val="nl-NL"/>
        </w:rPr>
        <w:t xml:space="preserve">zwaarmoedige </w:t>
      </w:r>
      <w:r w:rsidR="00635913" w:rsidRPr="00BF63DE">
        <w:rPr>
          <w:rFonts w:ascii="Garamond" w:hAnsi="Garamond"/>
          <w:sz w:val="24"/>
          <w:szCs w:val="24"/>
          <w:lang w:val="nl-NL"/>
        </w:rPr>
        <w:t>toestand moest soms midden in</w:t>
      </w:r>
      <w:r w:rsidR="008F7742" w:rsidRPr="00BF63DE">
        <w:rPr>
          <w:rFonts w:ascii="Garamond" w:hAnsi="Garamond"/>
          <w:sz w:val="24"/>
          <w:szCs w:val="24"/>
          <w:lang w:val="nl-NL"/>
        </w:rPr>
        <w:t xml:space="preserve"> de nacht om doctor </w:t>
      </w:r>
      <w:r w:rsidR="0006302F" w:rsidRPr="00BF63DE">
        <w:rPr>
          <w:rFonts w:ascii="Garamond" w:hAnsi="Garamond"/>
          <w:sz w:val="24"/>
          <w:szCs w:val="24"/>
          <w:lang w:val="nl-NL"/>
        </w:rPr>
        <w:t>Simcott</w:t>
      </w:r>
      <w:r w:rsidR="008F7742" w:rsidRPr="00BF63DE">
        <w:rPr>
          <w:rFonts w:ascii="Garamond" w:hAnsi="Garamond"/>
          <w:sz w:val="24"/>
          <w:szCs w:val="24"/>
          <w:lang w:val="nl-NL"/>
        </w:rPr>
        <w:t>,</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geneesheer van de stad, gezonden worden, </w:t>
      </w:r>
      <w:r w:rsidR="00D2537D" w:rsidRPr="00BF63DE">
        <w:rPr>
          <w:rFonts w:ascii="Garamond" w:hAnsi="Garamond"/>
          <w:sz w:val="24"/>
          <w:szCs w:val="24"/>
          <w:lang w:val="nl-NL"/>
        </w:rPr>
        <w:t>omdat</w:t>
      </w:r>
      <w:r w:rsidR="008F7742" w:rsidRPr="00BF63DE">
        <w:rPr>
          <w:rFonts w:ascii="Garamond" w:hAnsi="Garamond"/>
          <w:sz w:val="24"/>
          <w:szCs w:val="24"/>
          <w:lang w:val="nl-NL"/>
        </w:rPr>
        <w:t xml:space="preserve"> hij dan geloofde op het punt te zijn van te sterven.</w:t>
      </w:r>
      <w:r w:rsidR="0006302F" w:rsidRPr="00BF63DE">
        <w:rPr>
          <w:rFonts w:ascii="Garamond" w:hAnsi="Garamond"/>
          <w:sz w:val="24"/>
          <w:szCs w:val="24"/>
          <w:lang w:val="nl-NL"/>
        </w:rPr>
        <w:t xml:space="preserve"> </w:t>
      </w:r>
      <w:r w:rsidR="00635913" w:rsidRPr="00BF63DE">
        <w:rPr>
          <w:rFonts w:ascii="Garamond" w:hAnsi="Garamond"/>
          <w:sz w:val="24"/>
          <w:szCs w:val="24"/>
          <w:lang w:val="nl-NL"/>
        </w:rPr>
        <w:t>Eindelijk werd het vrede in zijn binnenste.</w:t>
      </w:r>
    </w:p>
    <w:p w14:paraId="379DADB0" w14:textId="3D15B569" w:rsidR="00635913" w:rsidRPr="00BF63DE" w:rsidRDefault="0006302F" w:rsidP="00E66D97">
      <w:pPr>
        <w:spacing w:after="240"/>
        <w:jc w:val="both"/>
        <w:rPr>
          <w:rFonts w:ascii="Garamond" w:hAnsi="Garamond"/>
          <w:sz w:val="24"/>
          <w:szCs w:val="24"/>
          <w:lang w:val="nl-NL"/>
        </w:rPr>
      </w:pPr>
      <w:r w:rsidRPr="00BF63DE">
        <w:rPr>
          <w:rFonts w:ascii="Garamond" w:hAnsi="Garamond"/>
          <w:sz w:val="24"/>
          <w:szCs w:val="24"/>
          <w:lang w:val="nl-NL"/>
        </w:rPr>
        <w:t xml:space="preserve">Een </w:t>
      </w:r>
      <w:r w:rsidR="008F7742" w:rsidRPr="00BF63DE">
        <w:rPr>
          <w:rFonts w:ascii="Garamond" w:hAnsi="Garamond"/>
          <w:sz w:val="24"/>
          <w:szCs w:val="24"/>
          <w:lang w:val="nl-NL"/>
        </w:rPr>
        <w:t xml:space="preserve">allerbelangrijkste zaak was er dus met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geschied gedurende de negen of tien jaren van onbekendheid en afzondering, die er verliepen </w:t>
      </w:r>
      <w:r w:rsidR="00EF5FD1" w:rsidRPr="00BF63DE">
        <w:rPr>
          <w:rFonts w:ascii="Garamond" w:hAnsi="Garamond"/>
          <w:sz w:val="24"/>
          <w:szCs w:val="24"/>
          <w:lang w:val="nl-NL"/>
        </w:rPr>
        <w:t>tussen</w:t>
      </w:r>
      <w:r w:rsidR="008F7742" w:rsidRPr="00BF63DE">
        <w:rPr>
          <w:rFonts w:ascii="Garamond" w:hAnsi="Garamond"/>
          <w:sz w:val="24"/>
          <w:szCs w:val="24"/>
          <w:lang w:val="nl-NL"/>
        </w:rPr>
        <w:t xml:space="preserve"> zijn huwelijk 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verkiezing tot lid van het parlement.</w:t>
      </w:r>
      <w:r w:rsidR="00804C1A" w:rsidRPr="00BF63DE">
        <w:rPr>
          <w:rFonts w:ascii="Garamond" w:hAnsi="Garamond"/>
          <w:sz w:val="24"/>
          <w:szCs w:val="24"/>
          <w:lang w:val="nl-NL"/>
        </w:rPr>
        <w:t xml:space="preserve"> </w:t>
      </w:r>
      <w:r w:rsidR="008F7742" w:rsidRPr="00BF63DE">
        <w:rPr>
          <w:rFonts w:ascii="Garamond" w:hAnsi="Garamond"/>
          <w:sz w:val="24"/>
          <w:szCs w:val="24"/>
          <w:lang w:val="nl-NL"/>
        </w:rPr>
        <w:t>Milton</w:t>
      </w:r>
      <w:r w:rsidRPr="00BF63DE">
        <w:rPr>
          <w:rFonts w:ascii="Garamond" w:hAnsi="Garamond"/>
          <w:sz w:val="24"/>
          <w:szCs w:val="24"/>
          <w:lang w:val="nl-NL"/>
        </w:rPr>
        <w:t>,</w:t>
      </w:r>
      <w:r w:rsidR="008F7742" w:rsidRPr="00BF63DE">
        <w:rPr>
          <w:rFonts w:ascii="Garamond" w:hAnsi="Garamond"/>
          <w:sz w:val="24"/>
          <w:szCs w:val="24"/>
          <w:lang w:val="nl-NL"/>
        </w:rPr>
        <w:t xml:space="preserve"> die hem goed gekend heeft</w:t>
      </w:r>
      <w:r w:rsidR="009934B2" w:rsidRPr="00BF63DE">
        <w:rPr>
          <w:rFonts w:ascii="Garamond" w:hAnsi="Garamond"/>
          <w:sz w:val="24"/>
          <w:szCs w:val="24"/>
          <w:lang w:val="nl-NL"/>
        </w:rPr>
        <w:t>,</w:t>
      </w:r>
      <w:r w:rsidR="008F7742" w:rsidRPr="00BF63DE">
        <w:rPr>
          <w:rFonts w:ascii="Garamond" w:hAnsi="Garamond"/>
          <w:sz w:val="24"/>
          <w:szCs w:val="24"/>
          <w:lang w:val="nl-NL"/>
        </w:rPr>
        <w:t xml:space="preserve"> zegt ons van hem</w:t>
      </w:r>
      <w:r w:rsidR="005B67C0" w:rsidRPr="00BF63DE">
        <w:rPr>
          <w:rFonts w:ascii="Garamond" w:hAnsi="Garamond"/>
          <w:sz w:val="24"/>
          <w:szCs w:val="24"/>
          <w:lang w:val="nl-NL"/>
        </w:rPr>
        <w:t>: ‘</w:t>
      </w:r>
      <w:r w:rsidRPr="00BF63DE">
        <w:rPr>
          <w:rFonts w:ascii="Garamond" w:hAnsi="Garamond"/>
          <w:sz w:val="24"/>
          <w:szCs w:val="24"/>
          <w:lang w:val="nl-NL"/>
        </w:rPr>
        <w:t>H</w:t>
      </w:r>
      <w:r w:rsidR="008F7742" w:rsidRPr="00BF63DE">
        <w:rPr>
          <w:rFonts w:ascii="Garamond" w:hAnsi="Garamond"/>
          <w:sz w:val="24"/>
          <w:szCs w:val="24"/>
          <w:lang w:val="nl-NL"/>
        </w:rPr>
        <w:t>ij was opgewassen en had zich ontwikkeld in de</w:t>
      </w:r>
      <w:r w:rsidRPr="00BF63DE">
        <w:rPr>
          <w:rFonts w:ascii="Garamond" w:hAnsi="Garamond"/>
          <w:sz w:val="24"/>
          <w:szCs w:val="24"/>
          <w:lang w:val="nl-NL"/>
        </w:rPr>
        <w:t xml:space="preserve"> stille </w:t>
      </w:r>
      <w:r w:rsidR="008F7742" w:rsidRPr="00BF63DE">
        <w:rPr>
          <w:rFonts w:ascii="Garamond" w:hAnsi="Garamond"/>
          <w:sz w:val="24"/>
          <w:szCs w:val="24"/>
          <w:lang w:val="nl-NL"/>
        </w:rPr>
        <w:t xml:space="preserve">kring van het huiselijk leven, terwijl hij allengs in zijn hart een vast vertrouwen kweekte in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en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grootheid van ziel</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hem uitmuntend voorbere</w:t>
      </w:r>
      <w:r w:rsidR="00635913" w:rsidRPr="00BF63DE">
        <w:rPr>
          <w:rFonts w:ascii="Garamond" w:hAnsi="Garamond"/>
          <w:sz w:val="24"/>
          <w:szCs w:val="24"/>
          <w:lang w:val="nl-NL"/>
        </w:rPr>
        <w:t>idden tot de ge</w:t>
      </w:r>
      <w:r w:rsidR="000D2FE8" w:rsidRPr="00BF63DE">
        <w:rPr>
          <w:rFonts w:ascii="Garamond" w:hAnsi="Garamond"/>
          <w:sz w:val="24"/>
          <w:szCs w:val="24"/>
          <w:lang w:val="nl-NL"/>
        </w:rPr>
        <w:t>wicht</w:t>
      </w:r>
      <w:r w:rsidR="00635913" w:rsidRPr="00BF63DE">
        <w:rPr>
          <w:rFonts w:ascii="Garamond" w:hAnsi="Garamond"/>
          <w:sz w:val="24"/>
          <w:szCs w:val="24"/>
          <w:lang w:val="nl-NL"/>
        </w:rPr>
        <w:t>ige tijden die komen z</w:t>
      </w:r>
      <w:r w:rsidR="00026DF6" w:rsidRPr="00BF63DE">
        <w:rPr>
          <w:rFonts w:ascii="Garamond" w:hAnsi="Garamond"/>
          <w:sz w:val="24"/>
          <w:szCs w:val="24"/>
          <w:lang w:val="nl-NL"/>
        </w:rPr>
        <w:t>oude</w:t>
      </w:r>
      <w:r w:rsidRPr="00BF63DE">
        <w:rPr>
          <w:rFonts w:ascii="Garamond" w:hAnsi="Garamond"/>
          <w:sz w:val="24"/>
          <w:szCs w:val="24"/>
          <w:lang w:val="nl-NL"/>
        </w:rPr>
        <w:t>n</w:t>
      </w:r>
      <w:r w:rsidR="00026DF6" w:rsidRPr="00BF63DE">
        <w:rPr>
          <w:rFonts w:ascii="Garamond" w:hAnsi="Garamond"/>
          <w:sz w:val="24"/>
          <w:szCs w:val="24"/>
          <w:lang w:val="nl-NL"/>
        </w:rPr>
        <w:t xml:space="preserve"> </w:t>
      </w:r>
      <w:r w:rsidR="00EF5FD1" w:rsidRPr="00BF63DE">
        <w:rPr>
          <w:rFonts w:ascii="Garamond" w:hAnsi="Garamond"/>
          <w:sz w:val="24"/>
          <w:szCs w:val="24"/>
          <w:lang w:val="nl-NL"/>
        </w:rPr>
        <w:t>en</w:t>
      </w:r>
      <w:r w:rsidR="00635913" w:rsidRPr="00BF63DE">
        <w:rPr>
          <w:rFonts w:ascii="Garamond" w:hAnsi="Garamond"/>
          <w:sz w:val="24"/>
          <w:szCs w:val="24"/>
          <w:lang w:val="nl-NL"/>
        </w:rPr>
        <w:t xml:space="preserve"> waarvan de voorbeduidende </w:t>
      </w:r>
      <w:r w:rsidR="004F2372" w:rsidRPr="00BF63DE">
        <w:rPr>
          <w:rFonts w:ascii="Garamond" w:hAnsi="Garamond"/>
          <w:sz w:val="24"/>
          <w:szCs w:val="24"/>
          <w:lang w:val="nl-NL"/>
        </w:rPr>
        <w:t>teken</w:t>
      </w:r>
      <w:r w:rsidR="00635913" w:rsidRPr="00BF63DE">
        <w:rPr>
          <w:rFonts w:ascii="Garamond" w:hAnsi="Garamond"/>
          <w:sz w:val="24"/>
          <w:szCs w:val="24"/>
          <w:lang w:val="nl-NL"/>
        </w:rPr>
        <w:t>en zich reeds vertoonden.</w:t>
      </w:r>
      <w:r w:rsidR="00804C1A" w:rsidRPr="00BF63DE">
        <w:rPr>
          <w:rStyle w:val="FootnoteReference"/>
          <w:rFonts w:ascii="Garamond" w:hAnsi="Garamond"/>
          <w:sz w:val="24"/>
          <w:szCs w:val="24"/>
          <w:lang w:val="nl-NL"/>
        </w:rPr>
        <w:footnoteReference w:id="44"/>
      </w:r>
      <w:r w:rsidR="00635913" w:rsidRPr="00BF63DE">
        <w:rPr>
          <w:rFonts w:ascii="Garamond" w:hAnsi="Garamond"/>
          <w:sz w:val="24"/>
          <w:szCs w:val="24"/>
          <w:lang w:val="nl-NL"/>
        </w:rPr>
        <w:t xml:space="preserve"> </w:t>
      </w:r>
      <w:r w:rsidR="00EE4D5D" w:rsidRPr="00BF63DE">
        <w:rPr>
          <w:rFonts w:ascii="Garamond" w:hAnsi="Garamond"/>
          <w:sz w:val="24"/>
          <w:szCs w:val="24"/>
          <w:lang w:val="nl-NL"/>
        </w:rPr>
        <w:t>Hoewel</w:t>
      </w:r>
      <w:r w:rsidR="00635913" w:rsidRPr="00BF63DE">
        <w:rPr>
          <w:rFonts w:ascii="Garamond" w:hAnsi="Garamond"/>
          <w:sz w:val="24"/>
          <w:szCs w:val="24"/>
          <w:lang w:val="nl-NL"/>
        </w:rPr>
        <w:t xml:space="preserve"> van rijpe ouderdom, was hij zich nog altijd tot het huiselijke en ambte</w:t>
      </w:r>
      <w:r w:rsidR="000D2FE8" w:rsidRPr="00BF63DE">
        <w:rPr>
          <w:rFonts w:ascii="Garamond" w:hAnsi="Garamond"/>
          <w:sz w:val="24"/>
          <w:szCs w:val="24"/>
          <w:lang w:val="nl-NL"/>
        </w:rPr>
        <w:t>loz</w:t>
      </w:r>
      <w:r w:rsidR="00635913" w:rsidRPr="00BF63DE">
        <w:rPr>
          <w:rFonts w:ascii="Garamond" w:hAnsi="Garamond"/>
          <w:sz w:val="24"/>
          <w:szCs w:val="24"/>
          <w:lang w:val="nl-NL"/>
        </w:rPr>
        <w:t>e leven blijven bepalen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maar</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belangstelling in de zuivere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635913" w:rsidRPr="00BF63DE">
        <w:rPr>
          <w:rFonts w:ascii="Garamond" w:hAnsi="Garamond"/>
          <w:sz w:val="24"/>
          <w:szCs w:val="24"/>
          <w:lang w:val="nl-NL"/>
        </w:rPr>
        <w:t xml:space="preserve"> en het onberispelijke van zijn leven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onderscheidde hem van allen die hem omringden.</w:t>
      </w:r>
      <w:r w:rsidR="008F7742" w:rsidRPr="00BF63DE">
        <w:rPr>
          <w:rFonts w:ascii="Garamond" w:hAnsi="Garamond"/>
          <w:sz w:val="24"/>
          <w:szCs w:val="24"/>
          <w:lang w:val="nl-NL"/>
        </w:rPr>
        <w:t>’</w:t>
      </w:r>
      <w:r w:rsidR="00804C1A" w:rsidRPr="00BF63DE">
        <w:rPr>
          <w:rStyle w:val="FootnoteReference"/>
          <w:rFonts w:ascii="Garamond" w:hAnsi="Garamond"/>
          <w:sz w:val="24"/>
          <w:szCs w:val="24"/>
          <w:lang w:val="nl-NL"/>
        </w:rPr>
        <w:footnoteReference w:id="45"/>
      </w:r>
    </w:p>
    <w:p w14:paraId="371D164D" w14:textId="64C91A31"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Crom</w:t>
      </w:r>
      <w:r w:rsidR="0006302F" w:rsidRPr="00BF63DE">
        <w:rPr>
          <w:rFonts w:ascii="Garamond" w:hAnsi="Garamond"/>
          <w:sz w:val="24"/>
          <w:szCs w:val="24"/>
          <w:lang w:val="nl-NL"/>
        </w:rPr>
        <w:t>well</w:t>
      </w:r>
      <w:r w:rsidRPr="00BF63DE">
        <w:rPr>
          <w:rFonts w:ascii="Garamond" w:hAnsi="Garamond"/>
          <w:sz w:val="24"/>
          <w:szCs w:val="24"/>
          <w:lang w:val="nl-NL"/>
        </w:rPr>
        <w:t xml:space="preserve"> </w:t>
      </w:r>
      <w:r w:rsidR="0006302F" w:rsidRPr="00BF63DE">
        <w:rPr>
          <w:rFonts w:ascii="Garamond" w:hAnsi="Garamond"/>
          <w:sz w:val="24"/>
          <w:szCs w:val="24"/>
          <w:lang w:val="nl-NL"/>
        </w:rPr>
        <w:t>w</w:t>
      </w:r>
      <w:r w:rsidRPr="00BF63DE">
        <w:rPr>
          <w:rFonts w:ascii="Garamond" w:hAnsi="Garamond"/>
          <w:sz w:val="24"/>
          <w:szCs w:val="24"/>
          <w:lang w:val="nl-NL"/>
        </w:rPr>
        <w:t xml:space="preserve">as van toen aan een waar christen. Hij was door </w:t>
      </w:r>
      <w:r w:rsidR="00565C65" w:rsidRPr="00BF63DE">
        <w:rPr>
          <w:rFonts w:ascii="Garamond" w:hAnsi="Garamond"/>
          <w:sz w:val="24"/>
          <w:szCs w:val="24"/>
          <w:lang w:val="nl-NL"/>
        </w:rPr>
        <w:t xml:space="preserve">God </w:t>
      </w:r>
      <w:r w:rsidRPr="00BF63DE">
        <w:rPr>
          <w:rFonts w:ascii="Garamond" w:hAnsi="Garamond"/>
          <w:sz w:val="24"/>
          <w:szCs w:val="24"/>
          <w:lang w:val="nl-NL"/>
        </w:rPr>
        <w:t xml:space="preserve">geroepen tot de kennis van </w:t>
      </w:r>
      <w:r w:rsidR="00565C65" w:rsidRPr="00BF63DE">
        <w:rPr>
          <w:rFonts w:ascii="Garamond" w:hAnsi="Garamond"/>
          <w:sz w:val="24"/>
          <w:szCs w:val="24"/>
          <w:lang w:val="nl-NL"/>
        </w:rPr>
        <w:t>Jezus</w:t>
      </w:r>
      <w:r w:rsidRPr="00BF63DE">
        <w:rPr>
          <w:rFonts w:ascii="Garamond" w:hAnsi="Garamond"/>
          <w:sz w:val="24"/>
          <w:szCs w:val="24"/>
          <w:lang w:val="nl-NL"/>
        </w:rPr>
        <w:t xml:space="preserve"> </w:t>
      </w:r>
      <w:r w:rsidR="00737C39" w:rsidRPr="00BF63DE">
        <w:rPr>
          <w:rFonts w:ascii="Garamond" w:hAnsi="Garamond"/>
          <w:sz w:val="24"/>
          <w:szCs w:val="24"/>
          <w:lang w:val="nl-NL"/>
        </w:rPr>
        <w:t>Christus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zijn </w:t>
      </w:r>
      <w:r w:rsidR="0078110D" w:rsidRPr="00BF63DE">
        <w:rPr>
          <w:rFonts w:ascii="Garamond" w:hAnsi="Garamond"/>
          <w:sz w:val="24"/>
          <w:szCs w:val="24"/>
          <w:lang w:val="nl-NL"/>
        </w:rPr>
        <w:t>Geest</w:t>
      </w:r>
      <w:r w:rsidRPr="00BF63DE">
        <w:rPr>
          <w:rFonts w:ascii="Garamond" w:hAnsi="Garamond"/>
          <w:sz w:val="24"/>
          <w:szCs w:val="24"/>
          <w:lang w:val="nl-NL"/>
        </w:rPr>
        <w:t xml:space="preserve"> was verlicht en zijn hart vernieuwd geworden, door het</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w:t>
      </w:r>
      <w:r w:rsidR="00873EE9" w:rsidRPr="00BF63DE">
        <w:rPr>
          <w:rFonts w:ascii="Garamond" w:hAnsi="Garamond"/>
          <w:sz w:val="24"/>
          <w:szCs w:val="24"/>
          <w:lang w:val="nl-NL"/>
        </w:rPr>
        <w:t>lijk</w:t>
      </w:r>
      <w:r w:rsidRPr="00BF63DE">
        <w:rPr>
          <w:rFonts w:ascii="Garamond" w:hAnsi="Garamond"/>
          <w:sz w:val="24"/>
          <w:szCs w:val="24"/>
          <w:lang w:val="nl-NL"/>
        </w:rPr>
        <w:t xml:space="preserve"> woord. Hij had uit grond</w:t>
      </w:r>
      <w:r w:rsidR="00D2537D" w:rsidRPr="00BF63DE">
        <w:rPr>
          <w:rFonts w:ascii="Garamond" w:hAnsi="Garamond"/>
          <w:sz w:val="24"/>
          <w:szCs w:val="24"/>
          <w:lang w:val="nl-NL"/>
        </w:rPr>
        <w:t xml:space="preserve"> van zijn </w:t>
      </w:r>
      <w:r w:rsidRPr="00BF63DE">
        <w:rPr>
          <w:rFonts w:ascii="Garamond" w:hAnsi="Garamond"/>
          <w:sz w:val="24"/>
          <w:szCs w:val="24"/>
          <w:lang w:val="nl-NL"/>
        </w:rPr>
        <w:t>ziel beantwoord aan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w:t>
      </w:r>
      <w:r w:rsidR="00605868" w:rsidRPr="00BF63DE">
        <w:rPr>
          <w:rFonts w:ascii="Garamond" w:hAnsi="Garamond"/>
          <w:sz w:val="24"/>
          <w:szCs w:val="24"/>
          <w:lang w:val="nl-NL"/>
        </w:rPr>
        <w:t>lijke</w:t>
      </w:r>
      <w:r w:rsidRPr="00BF63DE">
        <w:rPr>
          <w:rFonts w:ascii="Garamond" w:hAnsi="Garamond"/>
          <w:sz w:val="24"/>
          <w:szCs w:val="24"/>
          <w:lang w:val="nl-NL"/>
        </w:rPr>
        <w:t xml:space="preserve"> roep</w:t>
      </w:r>
      <w:r w:rsidR="00635913" w:rsidRPr="00BF63DE">
        <w:rPr>
          <w:rFonts w:ascii="Garamond" w:hAnsi="Garamond"/>
          <w:sz w:val="24"/>
          <w:szCs w:val="24"/>
          <w:lang w:val="nl-NL"/>
        </w:rPr>
        <w:t>ing, die</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 xml:space="preserve">vele </w:t>
      </w:r>
      <w:r w:rsidR="009934B2" w:rsidRPr="00BF63DE">
        <w:rPr>
          <w:rFonts w:ascii="Garamond" w:hAnsi="Garamond"/>
          <w:sz w:val="24"/>
          <w:szCs w:val="24"/>
          <w:lang w:val="nl-NL"/>
        </w:rPr>
        <w:t>mens</w:t>
      </w:r>
      <w:r w:rsidR="00635913" w:rsidRPr="00BF63DE">
        <w:rPr>
          <w:rFonts w:ascii="Garamond" w:hAnsi="Garamond"/>
          <w:sz w:val="24"/>
          <w:szCs w:val="24"/>
          <w:lang w:val="nl-NL"/>
        </w:rPr>
        <w:t>en verachten</w:t>
      </w:r>
      <w:r w:rsidR="00EF5FD1" w:rsidRPr="00BF63DE">
        <w:rPr>
          <w:rFonts w:ascii="Garamond" w:hAnsi="Garamond"/>
          <w:sz w:val="24"/>
          <w:szCs w:val="24"/>
          <w:lang w:val="nl-NL"/>
        </w:rPr>
        <w:t xml:space="preserve"> of</w:t>
      </w:r>
      <w:r w:rsidR="00635913" w:rsidRPr="00BF63DE">
        <w:rPr>
          <w:rFonts w:ascii="Garamond" w:hAnsi="Garamond"/>
          <w:sz w:val="24"/>
          <w:szCs w:val="24"/>
          <w:lang w:val="nl-NL"/>
        </w:rPr>
        <w:t xml:space="preserve"> ten minste in</w:t>
      </w:r>
      <w:r w:rsidRPr="00BF63DE">
        <w:rPr>
          <w:rFonts w:ascii="Garamond" w:hAnsi="Garamond"/>
          <w:sz w:val="24"/>
          <w:szCs w:val="24"/>
          <w:lang w:val="nl-NL"/>
        </w:rPr>
        <w:t xml:space="preserve"> de </w:t>
      </w:r>
      <w:r w:rsidR="00635913" w:rsidRPr="00BF63DE">
        <w:rPr>
          <w:rFonts w:ascii="Garamond" w:hAnsi="Garamond"/>
          <w:sz w:val="24"/>
          <w:szCs w:val="24"/>
          <w:lang w:val="nl-NL"/>
        </w:rPr>
        <w:t>wind slaan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had de genade, die hem werd aangeboden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met</w:t>
      </w:r>
      <w:r w:rsidR="009934B2" w:rsidRPr="00BF63DE">
        <w:rPr>
          <w:rFonts w:ascii="Garamond" w:hAnsi="Garamond"/>
          <w:sz w:val="24"/>
          <w:szCs w:val="24"/>
          <w:lang w:val="nl-NL"/>
        </w:rPr>
        <w:t xml:space="preserve"> een</w:t>
      </w:r>
      <w:r w:rsidR="0006302F" w:rsidRPr="00BF63DE">
        <w:rPr>
          <w:rFonts w:ascii="Garamond" w:hAnsi="Garamond"/>
          <w:sz w:val="24"/>
          <w:szCs w:val="24"/>
          <w:lang w:val="nl-NL"/>
        </w:rPr>
        <w:t xml:space="preserve"> vaste onwankelbare </w:t>
      </w:r>
      <w:r w:rsidR="00635913" w:rsidRPr="00BF63DE">
        <w:rPr>
          <w:rFonts w:ascii="Garamond" w:hAnsi="Garamond"/>
          <w:sz w:val="24"/>
          <w:szCs w:val="24"/>
          <w:lang w:val="nl-NL"/>
        </w:rPr>
        <w:t>wil aangenomen. Hij had geloofd in</w:t>
      </w:r>
      <w:r w:rsidRPr="00BF63DE">
        <w:rPr>
          <w:rFonts w:ascii="Garamond" w:hAnsi="Garamond"/>
          <w:sz w:val="24"/>
          <w:szCs w:val="24"/>
          <w:lang w:val="nl-NL"/>
        </w:rPr>
        <w:t xml:space="preserve"> de naam</w:t>
      </w:r>
      <w:r w:rsidR="008B5B5D" w:rsidRPr="00BF63DE">
        <w:rPr>
          <w:rFonts w:ascii="Garamond" w:hAnsi="Garamond"/>
          <w:sz w:val="24"/>
          <w:szCs w:val="24"/>
          <w:lang w:val="nl-NL"/>
        </w:rPr>
        <w:t xml:space="preserve"> van de </w:t>
      </w:r>
      <w:r w:rsidR="0006302F" w:rsidRPr="00BF63DE">
        <w:rPr>
          <w:rFonts w:ascii="Garamond" w:hAnsi="Garamond"/>
          <w:sz w:val="24"/>
          <w:szCs w:val="24"/>
          <w:lang w:val="nl-NL"/>
        </w:rPr>
        <w:t>Heere</w:t>
      </w:r>
      <w:r w:rsidR="00EE4D5D" w:rsidRPr="00BF63DE">
        <w:rPr>
          <w:rFonts w:ascii="Garamond" w:hAnsi="Garamond"/>
          <w:sz w:val="24"/>
          <w:szCs w:val="24"/>
          <w:lang w:val="nl-NL"/>
        </w:rPr>
        <w:t xml:space="preserve"> </w:t>
      </w:r>
      <w:r w:rsidR="00EF5FD1" w:rsidRPr="00BF63DE">
        <w:rPr>
          <w:rFonts w:ascii="Garamond" w:hAnsi="Garamond"/>
          <w:sz w:val="24"/>
          <w:szCs w:val="24"/>
          <w:lang w:val="nl-NL"/>
        </w:rPr>
        <w:t>en</w:t>
      </w:r>
      <w:r w:rsidRPr="00BF63DE">
        <w:rPr>
          <w:rFonts w:ascii="Garamond" w:hAnsi="Garamond"/>
          <w:sz w:val="24"/>
          <w:szCs w:val="24"/>
          <w:lang w:val="nl-NL"/>
        </w:rPr>
        <w:t xml:space="preserve"> in het bloed van </w:t>
      </w:r>
      <w:r w:rsidR="00565C65" w:rsidRPr="00BF63DE">
        <w:rPr>
          <w:rFonts w:ascii="Garamond" w:hAnsi="Garamond"/>
          <w:sz w:val="24"/>
          <w:szCs w:val="24"/>
          <w:lang w:val="nl-NL"/>
        </w:rPr>
        <w:t>Jezus</w:t>
      </w:r>
      <w:r w:rsidRPr="00BF63DE">
        <w:rPr>
          <w:rFonts w:ascii="Garamond" w:hAnsi="Garamond"/>
          <w:sz w:val="24"/>
          <w:szCs w:val="24"/>
          <w:lang w:val="nl-NL"/>
        </w:rPr>
        <w:t xml:space="preserve"> </w:t>
      </w:r>
      <w:r w:rsidR="00737C39" w:rsidRPr="00BF63DE">
        <w:rPr>
          <w:rFonts w:ascii="Garamond" w:hAnsi="Garamond"/>
          <w:sz w:val="24"/>
          <w:szCs w:val="24"/>
          <w:lang w:val="nl-NL"/>
        </w:rPr>
        <w:t>Christus</w:t>
      </w:r>
      <w:r w:rsidRPr="00BF63DE">
        <w:rPr>
          <w:rFonts w:ascii="Garamond" w:hAnsi="Garamond"/>
          <w:sz w:val="24"/>
          <w:szCs w:val="24"/>
          <w:lang w:val="nl-NL"/>
        </w:rPr>
        <w:t>. Hij was van de straf van de zonde verlost geworden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06302F" w:rsidRPr="00BF63DE">
        <w:rPr>
          <w:rFonts w:ascii="Garamond" w:hAnsi="Garamond"/>
          <w:sz w:val="24"/>
          <w:szCs w:val="24"/>
          <w:lang w:val="nl-NL"/>
        </w:rPr>
        <w:t>en ook</w:t>
      </w:r>
      <w:r w:rsidRPr="00BF63DE">
        <w:rPr>
          <w:rFonts w:ascii="Garamond" w:hAnsi="Garamond"/>
          <w:sz w:val="24"/>
          <w:szCs w:val="24"/>
          <w:lang w:val="nl-NL"/>
        </w:rPr>
        <w:t xml:space="preserve"> van de </w:t>
      </w:r>
      <w:r w:rsidR="00634146" w:rsidRPr="00BF63DE">
        <w:rPr>
          <w:rFonts w:ascii="Garamond" w:hAnsi="Garamond"/>
          <w:sz w:val="24"/>
          <w:szCs w:val="24"/>
          <w:lang w:val="nl-NL"/>
        </w:rPr>
        <w:t>heerschappij</w:t>
      </w:r>
      <w:r w:rsidRPr="00BF63DE">
        <w:rPr>
          <w:rFonts w:ascii="Garamond" w:hAnsi="Garamond"/>
          <w:sz w:val="24"/>
          <w:szCs w:val="24"/>
          <w:lang w:val="nl-NL"/>
        </w:rPr>
        <w:t xml:space="preserve"> </w:t>
      </w:r>
      <w:r w:rsidR="005B67C0" w:rsidRPr="00BF63DE">
        <w:rPr>
          <w:rFonts w:ascii="Garamond" w:hAnsi="Garamond"/>
          <w:sz w:val="24"/>
          <w:szCs w:val="24"/>
          <w:lang w:val="nl-NL"/>
        </w:rPr>
        <w:t>van het kwaad</w:t>
      </w:r>
      <w:r w:rsidRPr="00BF63DE">
        <w:rPr>
          <w:rFonts w:ascii="Garamond" w:hAnsi="Garamond"/>
          <w:sz w:val="24"/>
          <w:szCs w:val="24"/>
          <w:lang w:val="nl-NL"/>
        </w:rPr>
        <w:t>.</w:t>
      </w:r>
      <w:r w:rsidR="00387D1B" w:rsidRPr="00BF63DE">
        <w:rPr>
          <w:rFonts w:ascii="Garamond" w:hAnsi="Garamond"/>
          <w:sz w:val="24"/>
          <w:szCs w:val="24"/>
          <w:lang w:val="nl-NL"/>
        </w:rPr>
        <w:t xml:space="preserve"> </w:t>
      </w:r>
      <w:r w:rsidR="0006302F" w:rsidRPr="00BF63DE">
        <w:rPr>
          <w:rFonts w:ascii="Garamond" w:hAnsi="Garamond"/>
          <w:sz w:val="24"/>
          <w:szCs w:val="24"/>
          <w:lang w:val="nl-NL"/>
        </w:rPr>
        <w:t>E</w:t>
      </w:r>
      <w:r w:rsidR="00387D1B" w:rsidRPr="00BF63DE">
        <w:rPr>
          <w:rFonts w:ascii="Garamond" w:hAnsi="Garamond"/>
          <w:sz w:val="24"/>
          <w:szCs w:val="24"/>
          <w:lang w:val="nl-NL"/>
        </w:rPr>
        <w:t xml:space="preserve">en </w:t>
      </w:r>
      <w:r w:rsidRPr="00BF63DE">
        <w:rPr>
          <w:rFonts w:ascii="Garamond" w:hAnsi="Garamond"/>
          <w:sz w:val="24"/>
          <w:szCs w:val="24"/>
          <w:lang w:val="nl-NL"/>
        </w:rPr>
        <w:t xml:space="preserve">nieuwe geboorte had hem een nieuw leven ingestort. Hij had vrede met </w:t>
      </w:r>
      <w:r w:rsidR="00DE145E" w:rsidRPr="00BF63DE">
        <w:rPr>
          <w:rFonts w:ascii="Garamond" w:hAnsi="Garamond"/>
          <w:sz w:val="24"/>
          <w:szCs w:val="24"/>
          <w:lang w:val="nl-NL"/>
        </w:rPr>
        <w:t>God,</w:t>
      </w:r>
      <w:r w:rsidRPr="00BF63DE">
        <w:rPr>
          <w:rFonts w:ascii="Garamond" w:hAnsi="Garamond"/>
          <w:sz w:val="24"/>
          <w:szCs w:val="24"/>
          <w:lang w:val="nl-NL"/>
        </w:rPr>
        <w:t xml:space="preserve"> over hem was de </w:t>
      </w:r>
      <w:r w:rsidR="0078110D" w:rsidRPr="00BF63DE">
        <w:rPr>
          <w:rFonts w:ascii="Garamond" w:hAnsi="Garamond"/>
          <w:sz w:val="24"/>
          <w:szCs w:val="24"/>
          <w:lang w:val="nl-NL"/>
        </w:rPr>
        <w:t>Geest</w:t>
      </w:r>
      <w:r w:rsidRPr="00BF63DE">
        <w:rPr>
          <w:rFonts w:ascii="Garamond" w:hAnsi="Garamond"/>
          <w:sz w:val="24"/>
          <w:szCs w:val="24"/>
          <w:lang w:val="nl-NL"/>
        </w:rPr>
        <w:t xml:space="preserve"> van de aanneming gekomen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hem was de toenadering tot de </w:t>
      </w:r>
      <w:r w:rsidR="00635913" w:rsidRPr="00BF63DE">
        <w:rPr>
          <w:rFonts w:ascii="Garamond" w:hAnsi="Garamond"/>
          <w:sz w:val="24"/>
          <w:szCs w:val="24"/>
          <w:lang w:val="nl-NL"/>
        </w:rPr>
        <w:t>troon</w:t>
      </w:r>
      <w:r w:rsidRPr="00BF63DE">
        <w:rPr>
          <w:rFonts w:ascii="Garamond" w:hAnsi="Garamond"/>
          <w:sz w:val="24"/>
          <w:szCs w:val="24"/>
          <w:lang w:val="nl-NL"/>
        </w:rPr>
        <w:t xml:space="preserve"> van de </w:t>
      </w:r>
      <w:r w:rsidR="00635913" w:rsidRPr="00BF63DE">
        <w:rPr>
          <w:rFonts w:ascii="Garamond" w:hAnsi="Garamond"/>
          <w:sz w:val="24"/>
          <w:szCs w:val="24"/>
          <w:lang w:val="nl-NL"/>
        </w:rPr>
        <w:t>genade</w:t>
      </w:r>
      <w:r w:rsidR="002561DE" w:rsidRPr="00BF63DE">
        <w:rPr>
          <w:rFonts w:ascii="Garamond" w:hAnsi="Garamond"/>
          <w:sz w:val="24"/>
          <w:szCs w:val="24"/>
          <w:lang w:val="nl-NL"/>
        </w:rPr>
        <w:t xml:space="preserve"> licht </w:t>
      </w:r>
      <w:r w:rsidR="00635913" w:rsidRPr="00BF63DE">
        <w:rPr>
          <w:rFonts w:ascii="Garamond" w:hAnsi="Garamond"/>
          <w:sz w:val="24"/>
          <w:szCs w:val="24"/>
          <w:lang w:val="nl-NL"/>
        </w:rPr>
        <w:t>gew</w:t>
      </w:r>
      <w:r w:rsidRPr="00BF63DE">
        <w:rPr>
          <w:rFonts w:ascii="Garamond" w:hAnsi="Garamond"/>
          <w:sz w:val="24"/>
          <w:szCs w:val="24"/>
          <w:lang w:val="nl-NL"/>
        </w:rPr>
        <w:t xml:space="preserve">orden. Van nu aan werd hij een man </w:t>
      </w:r>
      <w:r w:rsidR="0006302F" w:rsidRPr="00BF63DE">
        <w:rPr>
          <w:rFonts w:ascii="Garamond" w:hAnsi="Garamond"/>
          <w:sz w:val="24"/>
          <w:szCs w:val="24"/>
          <w:lang w:val="nl-NL"/>
        </w:rPr>
        <w:t>van het gebed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is hij zijn </w:t>
      </w:r>
      <w:r w:rsidR="00EE245C" w:rsidRPr="00BF63DE">
        <w:rPr>
          <w:rFonts w:ascii="Garamond" w:hAnsi="Garamond"/>
          <w:sz w:val="24"/>
          <w:szCs w:val="24"/>
          <w:lang w:val="nl-NL"/>
        </w:rPr>
        <w:t>gehele</w:t>
      </w:r>
      <w:r w:rsidRPr="00BF63DE">
        <w:rPr>
          <w:rFonts w:ascii="Garamond" w:hAnsi="Garamond"/>
          <w:sz w:val="24"/>
          <w:szCs w:val="24"/>
          <w:lang w:val="nl-NL"/>
        </w:rPr>
        <w:t xml:space="preserve"> leven door gebleven. Hij heeft biddend geleefd en is biddend gestorven. Hij had niet</w:t>
      </w:r>
      <w:r w:rsidR="00E67952" w:rsidRPr="00BF63DE">
        <w:rPr>
          <w:rFonts w:ascii="Garamond" w:hAnsi="Garamond"/>
          <w:sz w:val="24"/>
          <w:szCs w:val="24"/>
          <w:lang w:val="nl-NL"/>
        </w:rPr>
        <w:t xml:space="preserve"> God</w:t>
      </w:r>
    </w:p>
    <w:p w14:paraId="6D863E81" w14:textId="29D69793" w:rsidR="00635913" w:rsidRPr="00BF63DE" w:rsidRDefault="00E67952" w:rsidP="00E66D97">
      <w:pPr>
        <w:spacing w:after="240"/>
        <w:jc w:val="both"/>
        <w:rPr>
          <w:rFonts w:ascii="Garamond" w:hAnsi="Garamond"/>
          <w:sz w:val="24"/>
          <w:szCs w:val="24"/>
          <w:lang w:val="nl-NL"/>
        </w:rPr>
      </w:pPr>
      <w:r w:rsidRPr="00BF63DE">
        <w:rPr>
          <w:rFonts w:ascii="Garamond" w:hAnsi="Garamond"/>
          <w:sz w:val="24"/>
          <w:szCs w:val="24"/>
          <w:lang w:val="nl-NL"/>
        </w:rPr>
        <w:t>e</w:t>
      </w:r>
      <w:r w:rsidR="008F7742" w:rsidRPr="00BF63DE">
        <w:rPr>
          <w:rFonts w:ascii="Garamond" w:hAnsi="Garamond"/>
          <w:sz w:val="24"/>
          <w:szCs w:val="24"/>
          <w:lang w:val="nl-NL"/>
        </w:rPr>
        <w:t>erst liefgehad</w:t>
      </w:r>
      <w:r w:rsidR="009934B2" w:rsidRPr="00BF63DE">
        <w:rPr>
          <w:rFonts w:ascii="Garamond" w:hAnsi="Garamond"/>
          <w:sz w:val="24"/>
          <w:szCs w:val="24"/>
          <w:lang w:val="nl-NL"/>
        </w:rPr>
        <w:t>,</w:t>
      </w:r>
      <w:r w:rsidR="008F7742" w:rsidRPr="00BF63DE">
        <w:rPr>
          <w:rFonts w:ascii="Garamond" w:hAnsi="Garamond"/>
          <w:sz w:val="24"/>
          <w:szCs w:val="24"/>
          <w:lang w:val="nl-NL"/>
        </w:rPr>
        <w:t xml:space="preserve"> maar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had hem liefgehad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hij had in die liefde geloofd. Hij had niet gedaan</w:t>
      </w:r>
      <w:r w:rsidR="00B14E65" w:rsidRPr="00BF63DE">
        <w:rPr>
          <w:rFonts w:ascii="Garamond" w:hAnsi="Garamond"/>
          <w:sz w:val="24"/>
          <w:szCs w:val="24"/>
          <w:lang w:val="nl-NL"/>
        </w:rPr>
        <w:t xml:space="preserve"> zoals </w:t>
      </w:r>
      <w:r w:rsidR="008F7742" w:rsidRPr="00BF63DE">
        <w:rPr>
          <w:rFonts w:ascii="Garamond" w:hAnsi="Garamond"/>
          <w:sz w:val="24"/>
          <w:szCs w:val="24"/>
          <w:lang w:val="nl-NL"/>
        </w:rPr>
        <w:t>dezulken, die, door de we</w:t>
      </w:r>
      <w:r w:rsidR="00635913" w:rsidRPr="00BF63DE">
        <w:rPr>
          <w:rFonts w:ascii="Garamond" w:hAnsi="Garamond"/>
          <w:sz w:val="24"/>
          <w:szCs w:val="24"/>
          <w:lang w:val="nl-NL"/>
        </w:rPr>
        <w:t>reld als</w:t>
      </w:r>
      <w:r w:rsidR="004F2372" w:rsidRPr="00BF63DE">
        <w:rPr>
          <w:rFonts w:ascii="Garamond" w:hAnsi="Garamond"/>
          <w:sz w:val="24"/>
          <w:szCs w:val="24"/>
          <w:lang w:val="nl-NL"/>
        </w:rPr>
        <w:t xml:space="preserve"> haar </w:t>
      </w:r>
      <w:r w:rsidR="00635913" w:rsidRPr="00BF63DE">
        <w:rPr>
          <w:rFonts w:ascii="Garamond" w:hAnsi="Garamond"/>
          <w:sz w:val="24"/>
          <w:szCs w:val="24"/>
          <w:lang w:val="nl-NL"/>
        </w:rPr>
        <w:t>slaven rond</w:t>
      </w:r>
      <w:r w:rsidRPr="00BF63DE">
        <w:rPr>
          <w:rFonts w:ascii="Garamond" w:hAnsi="Garamond"/>
          <w:sz w:val="24"/>
          <w:szCs w:val="24"/>
          <w:lang w:val="nl-NL"/>
        </w:rPr>
        <w:t xml:space="preserve"> </w:t>
      </w:r>
      <w:r w:rsidR="00635913" w:rsidRPr="00BF63DE">
        <w:rPr>
          <w:rFonts w:ascii="Garamond" w:hAnsi="Garamond"/>
          <w:sz w:val="24"/>
          <w:szCs w:val="24"/>
          <w:lang w:val="nl-NL"/>
        </w:rPr>
        <w:t>gevoerd</w:t>
      </w:r>
      <w:r w:rsidR="009934B2" w:rsidRPr="00BF63DE">
        <w:rPr>
          <w:rFonts w:ascii="Garamond" w:hAnsi="Garamond"/>
          <w:sz w:val="24"/>
          <w:szCs w:val="24"/>
          <w:lang w:val="nl-NL"/>
        </w:rPr>
        <w:t>,</w:t>
      </w:r>
      <w:r w:rsidR="00635913" w:rsidRPr="00BF63DE">
        <w:rPr>
          <w:rFonts w:ascii="Garamond" w:hAnsi="Garamond"/>
          <w:sz w:val="24"/>
          <w:szCs w:val="24"/>
          <w:lang w:val="nl-NL"/>
        </w:rPr>
        <w:t xml:space="preserve"> steeds het </w:t>
      </w:r>
      <w:r w:rsidR="00EF5FD1" w:rsidRPr="00BF63DE">
        <w:rPr>
          <w:rFonts w:ascii="Garamond" w:hAnsi="Garamond"/>
          <w:sz w:val="24"/>
          <w:szCs w:val="24"/>
          <w:lang w:val="nl-NL"/>
        </w:rPr>
        <w:t>ogen</w:t>
      </w:r>
      <w:r w:rsidR="00635913" w:rsidRPr="00BF63DE">
        <w:rPr>
          <w:rFonts w:ascii="Garamond" w:hAnsi="Garamond"/>
          <w:sz w:val="24"/>
          <w:szCs w:val="24"/>
          <w:lang w:val="nl-NL"/>
        </w:rPr>
        <w:t xml:space="preserve">blik </w:t>
      </w:r>
      <w:r w:rsidR="00026DF6" w:rsidRPr="00BF63DE">
        <w:rPr>
          <w:rFonts w:ascii="Garamond" w:hAnsi="Garamond"/>
          <w:sz w:val="24"/>
          <w:szCs w:val="24"/>
          <w:lang w:val="nl-NL"/>
        </w:rPr>
        <w:t xml:space="preserve">van hun </w:t>
      </w:r>
      <w:r w:rsidRPr="00BF63DE">
        <w:rPr>
          <w:rFonts w:ascii="Garamond" w:hAnsi="Garamond"/>
          <w:sz w:val="24"/>
          <w:szCs w:val="24"/>
          <w:lang w:val="nl-NL"/>
        </w:rPr>
        <w:t>bekering</w:t>
      </w:r>
      <w:r w:rsidR="00635913" w:rsidRPr="00BF63DE">
        <w:rPr>
          <w:rFonts w:ascii="Garamond" w:hAnsi="Garamond"/>
          <w:sz w:val="24"/>
          <w:szCs w:val="24"/>
          <w:lang w:val="nl-NL"/>
        </w:rPr>
        <w:t xml:space="preserve"> verschuiven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die zich </w:t>
      </w:r>
      <w:r w:rsidR="003D5AE5" w:rsidRPr="00BF63DE">
        <w:rPr>
          <w:rFonts w:ascii="Garamond" w:hAnsi="Garamond"/>
          <w:sz w:val="24"/>
          <w:szCs w:val="24"/>
          <w:lang w:val="nl-NL"/>
        </w:rPr>
        <w:t>daarmee</w:t>
      </w:r>
      <w:r w:rsidR="00635913" w:rsidRPr="00BF63DE">
        <w:rPr>
          <w:rFonts w:ascii="Garamond" w:hAnsi="Garamond"/>
          <w:sz w:val="24"/>
          <w:szCs w:val="24"/>
          <w:lang w:val="nl-NL"/>
        </w:rPr>
        <w:t xml:space="preserve"> aan de grootste zonde en aan de grootste dwaasheid tevens schuldig maken</w:t>
      </w:r>
      <w:r w:rsidR="004F2372" w:rsidRPr="00BF63DE">
        <w:rPr>
          <w:rFonts w:ascii="Garamond" w:hAnsi="Garamond"/>
          <w:sz w:val="24"/>
          <w:szCs w:val="24"/>
          <w:lang w:val="nl-NL"/>
        </w:rPr>
        <w:t>:</w:t>
      </w:r>
    </w:p>
    <w:p w14:paraId="4E52B2F1" w14:textId="525EB128" w:rsidR="00E67952" w:rsidRPr="00BF63DE" w:rsidRDefault="00EF5FD1" w:rsidP="00E118AD">
      <w:pPr>
        <w:ind w:left="708"/>
        <w:jc w:val="both"/>
        <w:rPr>
          <w:rFonts w:ascii="Garamond" w:hAnsi="Garamond"/>
          <w:sz w:val="24"/>
          <w:szCs w:val="24"/>
          <w:lang w:val="nl-NL"/>
        </w:rPr>
      </w:pPr>
      <w:r w:rsidRPr="00BF63DE">
        <w:rPr>
          <w:rFonts w:ascii="Garamond" w:hAnsi="Garamond"/>
          <w:sz w:val="24"/>
          <w:szCs w:val="24"/>
          <w:lang w:val="nl-NL"/>
        </w:rPr>
        <w:t>‘</w:t>
      </w:r>
      <w:r w:rsidR="00E67952" w:rsidRPr="00BF63DE">
        <w:rPr>
          <w:rFonts w:ascii="Garamond" w:hAnsi="Garamond"/>
          <w:sz w:val="24"/>
          <w:szCs w:val="24"/>
          <w:lang w:val="nl-NL"/>
        </w:rPr>
        <w:t>R</w:t>
      </w:r>
      <w:r w:rsidR="008F7742" w:rsidRPr="00BF63DE">
        <w:rPr>
          <w:rFonts w:ascii="Garamond" w:hAnsi="Garamond"/>
          <w:sz w:val="24"/>
          <w:szCs w:val="24"/>
          <w:lang w:val="nl-NL"/>
        </w:rPr>
        <w:t xml:space="preserve">usticus expectat dum defluat amnis, </w:t>
      </w:r>
    </w:p>
    <w:p w14:paraId="5218C3D6" w14:textId="6242D116" w:rsidR="00635913" w:rsidRPr="00BF63DE" w:rsidRDefault="00E67952" w:rsidP="00E118AD">
      <w:pPr>
        <w:spacing w:after="240"/>
        <w:ind w:left="708"/>
        <w:jc w:val="both"/>
        <w:rPr>
          <w:rFonts w:ascii="Garamond" w:hAnsi="Garamond"/>
          <w:sz w:val="24"/>
          <w:szCs w:val="24"/>
          <w:lang w:val="nl-NL"/>
        </w:rPr>
      </w:pPr>
      <w:r w:rsidRPr="00BF63DE">
        <w:rPr>
          <w:rFonts w:ascii="Garamond" w:hAnsi="Garamond"/>
          <w:sz w:val="24"/>
          <w:szCs w:val="24"/>
          <w:lang w:val="nl-NL"/>
        </w:rPr>
        <w:t>A</w:t>
      </w:r>
      <w:r w:rsidR="008F7742" w:rsidRPr="00BF63DE">
        <w:rPr>
          <w:rFonts w:ascii="Garamond" w:hAnsi="Garamond"/>
          <w:sz w:val="24"/>
          <w:szCs w:val="24"/>
          <w:lang w:val="nl-NL"/>
        </w:rPr>
        <w:t>t ille labitur et labetur in om</w:t>
      </w:r>
      <w:r w:rsidR="00635913" w:rsidRPr="00BF63DE">
        <w:rPr>
          <w:rFonts w:ascii="Garamond" w:hAnsi="Garamond"/>
          <w:sz w:val="24"/>
          <w:szCs w:val="24"/>
          <w:lang w:val="nl-NL"/>
        </w:rPr>
        <w:t>ne volubilis aevum.</w:t>
      </w:r>
      <w:r w:rsidR="008F7742" w:rsidRPr="00BF63DE">
        <w:rPr>
          <w:rFonts w:ascii="Garamond" w:hAnsi="Garamond"/>
          <w:sz w:val="24"/>
          <w:szCs w:val="24"/>
          <w:lang w:val="nl-NL"/>
        </w:rPr>
        <w:t>’</w:t>
      </w:r>
    </w:p>
    <w:p w14:paraId="1B1DD504" w14:textId="1FC63470"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Cromwell had de </w:t>
      </w:r>
      <w:r w:rsidR="00066F84" w:rsidRPr="00BF63DE">
        <w:rPr>
          <w:rFonts w:ascii="Garamond" w:hAnsi="Garamond"/>
          <w:sz w:val="24"/>
          <w:szCs w:val="24"/>
          <w:lang w:val="nl-NL"/>
        </w:rPr>
        <w:t>betekenis verstaan</w:t>
      </w:r>
      <w:r w:rsidRPr="00BF63DE">
        <w:rPr>
          <w:rFonts w:ascii="Garamond" w:hAnsi="Garamond"/>
          <w:sz w:val="24"/>
          <w:szCs w:val="24"/>
          <w:lang w:val="nl-NL"/>
        </w:rPr>
        <w:t xml:space="preserve"> van de </w:t>
      </w:r>
      <w:r w:rsidR="00635913" w:rsidRPr="00BF63DE">
        <w:rPr>
          <w:rFonts w:ascii="Garamond" w:hAnsi="Garamond"/>
          <w:sz w:val="24"/>
          <w:szCs w:val="24"/>
          <w:lang w:val="nl-NL"/>
        </w:rPr>
        <w:t xml:space="preserve">woorden dat </w:t>
      </w:r>
      <w:r w:rsidR="00EF5FD1" w:rsidRPr="00BF63DE">
        <w:rPr>
          <w:rFonts w:ascii="Garamond" w:hAnsi="Garamond"/>
          <w:sz w:val="24"/>
          <w:szCs w:val="24"/>
          <w:lang w:val="nl-NL"/>
        </w:rPr>
        <w:t>‘</w:t>
      </w:r>
      <w:r w:rsidR="00635913" w:rsidRPr="00BF63DE">
        <w:rPr>
          <w:rFonts w:ascii="Garamond" w:hAnsi="Garamond"/>
          <w:sz w:val="24"/>
          <w:szCs w:val="24"/>
          <w:lang w:val="nl-NL"/>
        </w:rPr>
        <w:t xml:space="preserve">de geweldigers het </w:t>
      </w:r>
      <w:r w:rsidR="005B67C0" w:rsidRPr="00BF63DE">
        <w:rPr>
          <w:rFonts w:ascii="Garamond" w:hAnsi="Garamond"/>
          <w:sz w:val="24"/>
          <w:szCs w:val="24"/>
          <w:lang w:val="nl-NL"/>
        </w:rPr>
        <w:t>koninkrijk</w:t>
      </w:r>
      <w:r w:rsidR="00635913" w:rsidRPr="00BF63DE">
        <w:rPr>
          <w:rFonts w:ascii="Garamond" w:hAnsi="Garamond"/>
          <w:sz w:val="24"/>
          <w:szCs w:val="24"/>
          <w:lang w:val="nl-NL"/>
        </w:rPr>
        <w:t xml:space="preserve"> nemen met geweld,</w:t>
      </w:r>
      <w:r w:rsidRPr="00BF63DE">
        <w:rPr>
          <w:rFonts w:ascii="Garamond" w:hAnsi="Garamond"/>
          <w:sz w:val="24"/>
          <w:szCs w:val="24"/>
          <w:lang w:val="nl-NL"/>
        </w:rPr>
        <w:t>’</w:t>
      </w:r>
      <w:r w:rsidR="00635913" w:rsidRPr="00BF63DE">
        <w:rPr>
          <w:rFonts w:ascii="Garamond" w:hAnsi="Garamond"/>
          <w:sz w:val="24"/>
          <w:szCs w:val="24"/>
          <w:lang w:val="nl-NL"/>
        </w:rPr>
        <w:t xml:space="preserve"> en met al de geestkracht</w:t>
      </w:r>
      <w:r w:rsidR="000D2FE8" w:rsidRPr="00BF63DE">
        <w:rPr>
          <w:rFonts w:ascii="Garamond" w:hAnsi="Garamond"/>
          <w:sz w:val="24"/>
          <w:szCs w:val="24"/>
          <w:lang w:val="nl-NL"/>
        </w:rPr>
        <w:t xml:space="preserve"> van een </w:t>
      </w:r>
      <w:r w:rsidR="00635913" w:rsidRPr="00BF63DE">
        <w:rPr>
          <w:rFonts w:ascii="Garamond" w:hAnsi="Garamond"/>
          <w:sz w:val="24"/>
          <w:szCs w:val="24"/>
          <w:lang w:val="nl-NL"/>
        </w:rPr>
        <w:t>ziel die door</w:t>
      </w:r>
      <w:r w:rsidRPr="00BF63DE">
        <w:rPr>
          <w:rFonts w:ascii="Garamond" w:hAnsi="Garamond"/>
          <w:sz w:val="24"/>
          <w:szCs w:val="24"/>
          <w:lang w:val="nl-NL"/>
        </w:rPr>
        <w:t xml:space="preserve"> de </w:t>
      </w:r>
      <w:r w:rsidR="00066F84" w:rsidRPr="00BF63DE">
        <w:rPr>
          <w:rFonts w:ascii="Garamond" w:hAnsi="Garamond"/>
          <w:sz w:val="24"/>
          <w:szCs w:val="24"/>
          <w:lang w:val="nl-NL"/>
        </w:rPr>
        <w:t>Heilige Geest</w:t>
      </w:r>
      <w:r w:rsidRPr="00BF63DE">
        <w:rPr>
          <w:rFonts w:ascii="Garamond" w:hAnsi="Garamond"/>
          <w:sz w:val="24"/>
          <w:szCs w:val="24"/>
          <w:lang w:val="nl-NL"/>
        </w:rPr>
        <w:t xml:space="preserve"> herboren is, had hij het </w:t>
      </w:r>
      <w:r w:rsidR="005B67C0" w:rsidRPr="00BF63DE">
        <w:rPr>
          <w:rFonts w:ascii="Garamond" w:hAnsi="Garamond"/>
          <w:sz w:val="24"/>
          <w:szCs w:val="24"/>
          <w:lang w:val="nl-NL"/>
        </w:rPr>
        <w:t>koninkrijk</w:t>
      </w:r>
      <w:r w:rsidRPr="00BF63DE">
        <w:rPr>
          <w:rFonts w:ascii="Garamond" w:hAnsi="Garamond"/>
          <w:sz w:val="24"/>
          <w:szCs w:val="24"/>
          <w:lang w:val="nl-NL"/>
        </w:rPr>
        <w:t xml:space="preserve"> van de hemelen geweld aangedaan.</w:t>
      </w:r>
      <w:r w:rsidR="00804C1A" w:rsidRPr="00BF63DE">
        <w:rPr>
          <w:rStyle w:val="FootnoteReference"/>
          <w:rFonts w:ascii="Garamond" w:hAnsi="Garamond"/>
          <w:sz w:val="24"/>
          <w:szCs w:val="24"/>
          <w:lang w:val="nl-NL"/>
        </w:rPr>
        <w:footnoteReference w:id="46"/>
      </w:r>
      <w:r w:rsidRPr="00BF63DE">
        <w:rPr>
          <w:rFonts w:ascii="Garamond" w:hAnsi="Garamond"/>
          <w:sz w:val="24"/>
          <w:szCs w:val="24"/>
          <w:lang w:val="nl-NL"/>
        </w:rPr>
        <w:t xml:space="preserve"> Cromwell was een oprecht christen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hij is het geweest ten einde toe.</w:t>
      </w:r>
    </w:p>
    <w:p w14:paraId="6281BFFC" w14:textId="3A676EA0" w:rsidR="00635913"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B14E65" w:rsidRPr="00BF63DE">
        <w:rPr>
          <w:rFonts w:ascii="Garamond" w:hAnsi="Garamond"/>
          <w:sz w:val="24"/>
          <w:szCs w:val="24"/>
          <w:lang w:val="nl-NL"/>
        </w:rPr>
        <w:t>I</w:t>
      </w:r>
      <w:r w:rsidR="008F7742" w:rsidRPr="00BF63DE">
        <w:rPr>
          <w:rFonts w:ascii="Garamond" w:hAnsi="Garamond"/>
          <w:sz w:val="24"/>
          <w:szCs w:val="24"/>
          <w:lang w:val="nl-NL"/>
        </w:rPr>
        <w:t>n die jaren</w:t>
      </w:r>
      <w:r w:rsidR="009934B2" w:rsidRPr="00BF63DE">
        <w:rPr>
          <w:rFonts w:ascii="Garamond" w:hAnsi="Garamond"/>
          <w:sz w:val="24"/>
          <w:szCs w:val="24"/>
          <w:lang w:val="nl-NL"/>
        </w:rPr>
        <w:t>,</w:t>
      </w:r>
      <w:r w:rsidR="008F7742"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zegt een geschiedschrijver, </w:t>
      </w:r>
      <w:r w:rsidRPr="00BF63DE">
        <w:rPr>
          <w:rFonts w:ascii="Garamond" w:hAnsi="Garamond"/>
          <w:sz w:val="24"/>
          <w:szCs w:val="24"/>
          <w:lang w:val="nl-NL"/>
        </w:rPr>
        <w:t>‘</w:t>
      </w:r>
      <w:r w:rsidR="008F7742" w:rsidRPr="00BF63DE">
        <w:rPr>
          <w:rFonts w:ascii="Garamond" w:hAnsi="Garamond"/>
          <w:sz w:val="24"/>
          <w:szCs w:val="24"/>
          <w:lang w:val="nl-NL"/>
        </w:rPr>
        <w:t xml:space="preserve">moet men plaatsen </w:t>
      </w:r>
      <w:r w:rsidR="00B14E65" w:rsidRPr="00BF63DE">
        <w:rPr>
          <w:rFonts w:ascii="Garamond" w:hAnsi="Garamond"/>
          <w:sz w:val="24"/>
          <w:szCs w:val="24"/>
          <w:lang w:val="nl-NL"/>
        </w:rPr>
        <w:t>wat</w:t>
      </w:r>
      <w:r w:rsidR="008F7742" w:rsidRPr="00BF63DE">
        <w:rPr>
          <w:rFonts w:ascii="Garamond" w:hAnsi="Garamond"/>
          <w:sz w:val="24"/>
          <w:szCs w:val="24"/>
          <w:lang w:val="nl-NL"/>
        </w:rPr>
        <w:t xml:space="preserve">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met onuitsprekelijke blijdschap</w:t>
      </w:r>
      <w:r w:rsidR="004F2372" w:rsidRPr="00BF63DE">
        <w:rPr>
          <w:rFonts w:ascii="Garamond" w:hAnsi="Garamond"/>
          <w:sz w:val="24"/>
          <w:szCs w:val="24"/>
          <w:lang w:val="nl-NL"/>
        </w:rPr>
        <w:t xml:space="preserve"> zijn </w:t>
      </w:r>
      <w:r w:rsidR="00E67952" w:rsidRPr="00BF63DE">
        <w:rPr>
          <w:rFonts w:ascii="Garamond" w:hAnsi="Garamond"/>
          <w:sz w:val="24"/>
          <w:szCs w:val="24"/>
          <w:lang w:val="nl-NL"/>
        </w:rPr>
        <w:t>bekering</w:t>
      </w:r>
      <w:r w:rsidR="008F7742" w:rsidRPr="00BF63DE">
        <w:rPr>
          <w:rFonts w:ascii="Garamond" w:hAnsi="Garamond"/>
          <w:sz w:val="24"/>
          <w:szCs w:val="24"/>
          <w:lang w:val="nl-NL"/>
        </w:rPr>
        <w:t xml:space="preserve"> noemde,</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verlossing van de</w:t>
      </w:r>
      <w:r w:rsidR="00066F84" w:rsidRPr="00BF63DE">
        <w:rPr>
          <w:rFonts w:ascii="Garamond" w:hAnsi="Garamond"/>
          <w:sz w:val="24"/>
          <w:szCs w:val="24"/>
          <w:lang w:val="nl-NL"/>
        </w:rPr>
        <w:t xml:space="preserve"> eeuwige </w:t>
      </w:r>
      <w:r w:rsidR="00635913" w:rsidRPr="00BF63DE">
        <w:rPr>
          <w:rFonts w:ascii="Garamond" w:hAnsi="Garamond"/>
          <w:sz w:val="24"/>
          <w:szCs w:val="24"/>
          <w:lang w:val="nl-NL"/>
        </w:rPr>
        <w:t>dood. Ge</w:t>
      </w:r>
      <w:r w:rsidR="000D2FE8" w:rsidRPr="00BF63DE">
        <w:rPr>
          <w:rFonts w:ascii="Garamond" w:hAnsi="Garamond"/>
          <w:sz w:val="24"/>
          <w:szCs w:val="24"/>
          <w:lang w:val="nl-NL"/>
        </w:rPr>
        <w:t>wicht</w:t>
      </w:r>
      <w:r w:rsidR="00635913" w:rsidRPr="00BF63DE">
        <w:rPr>
          <w:rFonts w:ascii="Garamond" w:hAnsi="Garamond"/>
          <w:sz w:val="24"/>
          <w:szCs w:val="24"/>
          <w:lang w:val="nl-NL"/>
        </w:rPr>
        <w:t>ig tijdstip zeker voor</w:t>
      </w:r>
      <w:r w:rsidR="008F7742" w:rsidRPr="00BF63DE">
        <w:rPr>
          <w:rFonts w:ascii="Garamond" w:hAnsi="Garamond"/>
          <w:sz w:val="24"/>
          <w:szCs w:val="24"/>
          <w:lang w:val="nl-NL"/>
        </w:rPr>
        <w:t xml:space="preserve"> de </w:t>
      </w:r>
      <w:r w:rsidR="009934B2" w:rsidRPr="00BF63DE">
        <w:rPr>
          <w:rFonts w:ascii="Garamond" w:hAnsi="Garamond"/>
          <w:sz w:val="24"/>
          <w:szCs w:val="24"/>
          <w:lang w:val="nl-NL"/>
        </w:rPr>
        <w:t>mens</w:t>
      </w:r>
      <w:r w:rsidR="008F7742" w:rsidRPr="00BF63DE">
        <w:rPr>
          <w:rFonts w:ascii="Garamond" w:hAnsi="Garamond"/>
          <w:sz w:val="24"/>
          <w:szCs w:val="24"/>
          <w:lang w:val="nl-NL"/>
        </w:rPr>
        <w:t xml:space="preserve"> eigenlijk gesproken het </w:t>
      </w:r>
      <w:r w:rsidR="00066F84" w:rsidRPr="00BF63DE">
        <w:rPr>
          <w:rFonts w:ascii="Garamond" w:hAnsi="Garamond"/>
          <w:sz w:val="24"/>
          <w:szCs w:val="24"/>
          <w:lang w:val="nl-NL"/>
        </w:rPr>
        <w:t>e</w:t>
      </w:r>
      <w:r w:rsidR="008F7742" w:rsidRPr="00BF63DE">
        <w:rPr>
          <w:rFonts w:ascii="Garamond" w:hAnsi="Garamond"/>
          <w:sz w:val="24"/>
          <w:szCs w:val="24"/>
          <w:lang w:val="nl-NL"/>
        </w:rPr>
        <w:t>nig</w:t>
      </w:r>
      <w:r w:rsidR="00066F84" w:rsidRPr="00BF63DE">
        <w:rPr>
          <w:rFonts w:ascii="Garamond" w:hAnsi="Garamond"/>
          <w:sz w:val="24"/>
          <w:szCs w:val="24"/>
          <w:lang w:val="nl-NL"/>
        </w:rPr>
        <w:t>e</w:t>
      </w:r>
      <w:r w:rsidR="008F7742" w:rsidRPr="00BF63DE">
        <w:rPr>
          <w:rFonts w:ascii="Garamond" w:hAnsi="Garamond"/>
          <w:sz w:val="24"/>
          <w:szCs w:val="24"/>
          <w:lang w:val="nl-NL"/>
        </w:rPr>
        <w:t xml:space="preserve"> </w:t>
      </w:r>
      <w:r w:rsidR="00066F84" w:rsidRPr="00BF63DE">
        <w:rPr>
          <w:rFonts w:ascii="Garamond" w:hAnsi="Garamond"/>
          <w:sz w:val="24"/>
          <w:szCs w:val="24"/>
          <w:lang w:val="nl-NL"/>
        </w:rPr>
        <w:t>belangrijk</w:t>
      </w:r>
      <w:r w:rsidR="008F7742" w:rsidRPr="00BF63DE">
        <w:rPr>
          <w:rFonts w:ascii="Garamond" w:hAnsi="Garamond"/>
          <w:sz w:val="24"/>
          <w:szCs w:val="24"/>
          <w:lang w:val="nl-NL"/>
        </w:rPr>
        <w:t>e</w:t>
      </w:r>
      <w:r w:rsidR="009934B2" w:rsidRPr="00BF63DE">
        <w:rPr>
          <w:rFonts w:ascii="Garamond" w:hAnsi="Garamond"/>
          <w:sz w:val="24"/>
          <w:szCs w:val="24"/>
          <w:lang w:val="nl-NL"/>
        </w:rPr>
        <w:t>!</w:t>
      </w:r>
      <w:r w:rsidR="00387D1B" w:rsidRPr="00BF63DE">
        <w:rPr>
          <w:rFonts w:ascii="Garamond" w:hAnsi="Garamond"/>
          <w:sz w:val="24"/>
          <w:szCs w:val="24"/>
          <w:lang w:val="nl-NL"/>
        </w:rPr>
        <w:t xml:space="preserve">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was van nu aan een christen, niet </w:t>
      </w:r>
      <w:r w:rsidR="00634146" w:rsidRPr="00BF63DE">
        <w:rPr>
          <w:rFonts w:ascii="Garamond" w:hAnsi="Garamond"/>
          <w:sz w:val="24"/>
          <w:szCs w:val="24"/>
          <w:lang w:val="nl-NL"/>
        </w:rPr>
        <w:t>alleen</w:t>
      </w:r>
      <w:r w:rsidR="008F7742" w:rsidRPr="00BF63DE">
        <w:rPr>
          <w:rFonts w:ascii="Garamond" w:hAnsi="Garamond"/>
          <w:sz w:val="24"/>
          <w:szCs w:val="24"/>
          <w:lang w:val="nl-NL"/>
        </w:rPr>
        <w:t xml:space="preserve"> op de </w:t>
      </w:r>
      <w:r w:rsidR="00635913" w:rsidRPr="00BF63DE">
        <w:rPr>
          <w:rFonts w:ascii="Garamond" w:hAnsi="Garamond"/>
          <w:sz w:val="24"/>
          <w:szCs w:val="24"/>
          <w:lang w:val="nl-NL"/>
        </w:rPr>
        <w:t>zondag, maar alle dagen</w:t>
      </w:r>
      <w:r w:rsidRPr="00BF63DE">
        <w:rPr>
          <w:rFonts w:ascii="Garamond" w:hAnsi="Garamond"/>
          <w:sz w:val="24"/>
          <w:szCs w:val="24"/>
          <w:lang w:val="nl-NL"/>
        </w:rPr>
        <w:t xml:space="preserve"> en</w:t>
      </w:r>
      <w:r w:rsidR="00635913" w:rsidRPr="00BF63DE">
        <w:rPr>
          <w:rFonts w:ascii="Garamond" w:hAnsi="Garamond"/>
          <w:sz w:val="24"/>
          <w:szCs w:val="24"/>
          <w:lang w:val="nl-NL"/>
        </w:rPr>
        <w:t xml:space="preserve"> aan alle plaatsen en onder alle omstandigheden.</w:t>
      </w:r>
      <w:r w:rsidR="008F7742" w:rsidRPr="00BF63DE">
        <w:rPr>
          <w:rFonts w:ascii="Garamond" w:hAnsi="Garamond"/>
          <w:sz w:val="24"/>
          <w:szCs w:val="24"/>
          <w:lang w:val="nl-NL"/>
        </w:rPr>
        <w:t>’</w:t>
      </w:r>
      <w:r w:rsidR="00804C1A" w:rsidRPr="00BF63DE">
        <w:rPr>
          <w:rStyle w:val="FootnoteReference"/>
          <w:rFonts w:ascii="Garamond" w:hAnsi="Garamond"/>
          <w:sz w:val="24"/>
          <w:szCs w:val="24"/>
          <w:lang w:val="nl-NL"/>
        </w:rPr>
        <w:footnoteReference w:id="47"/>
      </w:r>
    </w:p>
    <w:p w14:paraId="1E7BFDAD" w14:textId="1B093EB4" w:rsidR="00804C1A" w:rsidRPr="00BF63DE" w:rsidRDefault="00BA09B6" w:rsidP="00E66D97">
      <w:pPr>
        <w:spacing w:after="240"/>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woonde ook met belangstelling de </w:t>
      </w:r>
      <w:r w:rsidR="00075E13" w:rsidRPr="00BF63DE">
        <w:rPr>
          <w:rFonts w:ascii="Garamond" w:hAnsi="Garamond"/>
          <w:sz w:val="24"/>
          <w:szCs w:val="24"/>
          <w:lang w:val="nl-NL"/>
        </w:rPr>
        <w:t>preken</w:t>
      </w:r>
      <w:r w:rsidR="008F7742" w:rsidRPr="00BF63DE">
        <w:rPr>
          <w:rFonts w:ascii="Garamond" w:hAnsi="Garamond"/>
          <w:sz w:val="24"/>
          <w:szCs w:val="24"/>
          <w:lang w:val="nl-NL"/>
        </w:rPr>
        <w:t xml:space="preserve"> van de </w:t>
      </w:r>
      <w:r w:rsidR="00066F84" w:rsidRPr="00BF63DE">
        <w:rPr>
          <w:rFonts w:ascii="Garamond" w:hAnsi="Garamond"/>
          <w:sz w:val="24"/>
          <w:szCs w:val="24"/>
          <w:lang w:val="nl-NL"/>
        </w:rPr>
        <w:t>puriteins</w:t>
      </w:r>
      <w:r w:rsidR="008F7742" w:rsidRPr="00BF63DE">
        <w:rPr>
          <w:rFonts w:ascii="Garamond" w:hAnsi="Garamond"/>
          <w:sz w:val="24"/>
          <w:szCs w:val="24"/>
          <w:lang w:val="nl-NL"/>
        </w:rPr>
        <w:t xml:space="preserve">e </w:t>
      </w:r>
      <w:r w:rsidR="00AF5374" w:rsidRPr="00BF63DE">
        <w:rPr>
          <w:rFonts w:ascii="Garamond" w:hAnsi="Garamond"/>
          <w:sz w:val="24"/>
          <w:szCs w:val="24"/>
          <w:lang w:val="nl-NL"/>
        </w:rPr>
        <w:t>leraar</w:t>
      </w:r>
      <w:r w:rsidR="008F7742" w:rsidRPr="00BF63DE">
        <w:rPr>
          <w:rFonts w:ascii="Garamond" w:hAnsi="Garamond"/>
          <w:sz w:val="24"/>
          <w:szCs w:val="24"/>
          <w:lang w:val="nl-NL"/>
        </w:rPr>
        <w:t>s bij</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het waren ook de puriteinen onder de</w:t>
      </w:r>
      <w:r w:rsidR="00EE4D5D" w:rsidRPr="00BF63DE">
        <w:rPr>
          <w:rFonts w:ascii="Garamond" w:hAnsi="Garamond"/>
          <w:sz w:val="24"/>
          <w:szCs w:val="24"/>
          <w:lang w:val="nl-NL"/>
        </w:rPr>
        <w:t xml:space="preserve"> heren </w:t>
      </w:r>
      <w:r w:rsidR="008F7742" w:rsidRPr="00BF63DE">
        <w:rPr>
          <w:rFonts w:ascii="Garamond" w:hAnsi="Garamond"/>
          <w:sz w:val="24"/>
          <w:szCs w:val="24"/>
          <w:lang w:val="nl-NL"/>
        </w:rPr>
        <w:t xml:space="preserve">en de </w:t>
      </w:r>
      <w:r w:rsidR="00635913" w:rsidRPr="00BF63DE">
        <w:rPr>
          <w:rFonts w:ascii="Garamond" w:hAnsi="Garamond"/>
          <w:sz w:val="24"/>
          <w:szCs w:val="24"/>
          <w:lang w:val="nl-NL"/>
        </w:rPr>
        <w:t>adel van</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omtrek, die hij zich tot vrienden verkoos. Hij</w:t>
      </w:r>
      <w:r w:rsidR="00066F84" w:rsidRPr="00BF63DE">
        <w:rPr>
          <w:rFonts w:ascii="Garamond" w:hAnsi="Garamond"/>
          <w:sz w:val="24"/>
          <w:szCs w:val="24"/>
          <w:lang w:val="nl-NL"/>
        </w:rPr>
        <w:t xml:space="preserve"> s</w:t>
      </w:r>
      <w:r w:rsidR="008F7742" w:rsidRPr="00BF63DE">
        <w:rPr>
          <w:rFonts w:ascii="Garamond" w:hAnsi="Garamond"/>
          <w:sz w:val="24"/>
          <w:szCs w:val="24"/>
          <w:lang w:val="nl-NL"/>
        </w:rPr>
        <w:t xml:space="preserve">loot zich aan </w:t>
      </w:r>
      <w:r w:rsidR="00EE245C" w:rsidRPr="00BF63DE">
        <w:rPr>
          <w:rFonts w:ascii="Garamond" w:hAnsi="Garamond"/>
          <w:sz w:val="24"/>
          <w:szCs w:val="24"/>
          <w:lang w:val="nl-NL"/>
        </w:rPr>
        <w:t>John</w:t>
      </w:r>
      <w:r w:rsidR="008F7742" w:rsidRPr="00BF63DE">
        <w:rPr>
          <w:rFonts w:ascii="Garamond" w:hAnsi="Garamond"/>
          <w:sz w:val="24"/>
          <w:szCs w:val="24"/>
          <w:lang w:val="nl-NL"/>
        </w:rPr>
        <w:t xml:space="preserve"> </w:t>
      </w:r>
      <w:r w:rsidR="00EE245C" w:rsidRPr="00BF63DE">
        <w:rPr>
          <w:rFonts w:ascii="Garamond" w:hAnsi="Garamond"/>
          <w:sz w:val="24"/>
          <w:szCs w:val="24"/>
          <w:lang w:val="nl-NL"/>
        </w:rPr>
        <w:t>Hampden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EE245C" w:rsidRPr="00BF63DE">
        <w:rPr>
          <w:rFonts w:ascii="Garamond" w:hAnsi="Garamond"/>
          <w:sz w:val="24"/>
          <w:szCs w:val="24"/>
          <w:lang w:val="nl-NL"/>
        </w:rPr>
        <w:t>John</w:t>
      </w:r>
      <w:r w:rsidR="008F7742" w:rsidRPr="00BF63DE">
        <w:rPr>
          <w:rFonts w:ascii="Garamond" w:hAnsi="Garamond"/>
          <w:sz w:val="24"/>
          <w:szCs w:val="24"/>
          <w:lang w:val="nl-NL"/>
        </w:rPr>
        <w:t xml:space="preserve"> </w:t>
      </w:r>
      <w:r w:rsidR="00066F84" w:rsidRPr="00BF63DE">
        <w:rPr>
          <w:rFonts w:ascii="Garamond" w:hAnsi="Garamond"/>
          <w:sz w:val="24"/>
          <w:szCs w:val="24"/>
          <w:lang w:val="nl-NL"/>
        </w:rPr>
        <w:t>Pym</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Pr="00BF63DE">
        <w:rPr>
          <w:rFonts w:ascii="Garamond" w:hAnsi="Garamond"/>
          <w:sz w:val="24"/>
          <w:szCs w:val="24"/>
          <w:lang w:val="nl-NL"/>
        </w:rPr>
        <w:t>Lord</w:t>
      </w:r>
      <w:r w:rsidR="008F7742" w:rsidRPr="00BF63DE">
        <w:rPr>
          <w:rFonts w:ascii="Garamond" w:hAnsi="Garamond"/>
          <w:sz w:val="24"/>
          <w:szCs w:val="24"/>
          <w:lang w:val="nl-NL"/>
        </w:rPr>
        <w:t xml:space="preserve"> </w:t>
      </w:r>
      <w:r w:rsidR="00066F84" w:rsidRPr="00BF63DE">
        <w:rPr>
          <w:rFonts w:ascii="Garamond" w:hAnsi="Garamond"/>
          <w:sz w:val="24"/>
          <w:szCs w:val="24"/>
          <w:lang w:val="nl-NL"/>
        </w:rPr>
        <w:t>Brooke</w:t>
      </w:r>
      <w:r w:rsidR="008F7742" w:rsidRPr="00BF63DE">
        <w:rPr>
          <w:rFonts w:ascii="Garamond" w:hAnsi="Garamond"/>
          <w:sz w:val="24"/>
          <w:szCs w:val="24"/>
          <w:lang w:val="nl-NL"/>
        </w:rPr>
        <w:t xml:space="preserve">, </w:t>
      </w:r>
      <w:r w:rsidRPr="00BF63DE">
        <w:rPr>
          <w:rFonts w:ascii="Garamond" w:hAnsi="Garamond"/>
          <w:sz w:val="24"/>
          <w:szCs w:val="24"/>
          <w:lang w:val="nl-NL"/>
        </w:rPr>
        <w:t>Lord</w:t>
      </w:r>
      <w:r w:rsidR="008F7742" w:rsidRPr="00BF63DE">
        <w:rPr>
          <w:rFonts w:ascii="Garamond" w:hAnsi="Garamond"/>
          <w:sz w:val="24"/>
          <w:szCs w:val="24"/>
          <w:lang w:val="nl-NL"/>
        </w:rPr>
        <w:t xml:space="preserve"> </w:t>
      </w:r>
      <w:r w:rsidR="00066F84" w:rsidRPr="00BF63DE">
        <w:rPr>
          <w:rFonts w:ascii="Garamond" w:hAnsi="Garamond"/>
          <w:sz w:val="24"/>
          <w:szCs w:val="24"/>
          <w:lang w:val="nl-NL"/>
        </w:rPr>
        <w:t>S</w:t>
      </w:r>
      <w:r w:rsidR="008F7742" w:rsidRPr="00BF63DE">
        <w:rPr>
          <w:rFonts w:ascii="Garamond" w:hAnsi="Garamond"/>
          <w:sz w:val="24"/>
          <w:szCs w:val="24"/>
          <w:lang w:val="nl-NL"/>
        </w:rPr>
        <w:t xml:space="preserve">ay en </w:t>
      </w:r>
      <w:r w:rsidRPr="00BF63DE">
        <w:rPr>
          <w:rFonts w:ascii="Garamond" w:hAnsi="Garamond"/>
          <w:sz w:val="24"/>
          <w:szCs w:val="24"/>
          <w:lang w:val="nl-NL"/>
        </w:rPr>
        <w:t>Lord</w:t>
      </w:r>
      <w:r w:rsidR="008F7742" w:rsidRPr="00BF63DE">
        <w:rPr>
          <w:rFonts w:ascii="Garamond" w:hAnsi="Garamond"/>
          <w:sz w:val="24"/>
          <w:szCs w:val="24"/>
          <w:lang w:val="nl-NL"/>
        </w:rPr>
        <w:t xml:space="preserve"> </w:t>
      </w:r>
      <w:r w:rsidR="00066F84" w:rsidRPr="00BF63DE">
        <w:rPr>
          <w:rFonts w:ascii="Garamond" w:hAnsi="Garamond"/>
          <w:sz w:val="24"/>
          <w:szCs w:val="24"/>
          <w:lang w:val="nl-NL"/>
        </w:rPr>
        <w:t>M</w:t>
      </w:r>
      <w:r w:rsidR="008F7742" w:rsidRPr="00BF63DE">
        <w:rPr>
          <w:rFonts w:ascii="Garamond" w:hAnsi="Garamond"/>
          <w:sz w:val="24"/>
          <w:szCs w:val="24"/>
          <w:lang w:val="nl-NL"/>
        </w:rPr>
        <w:t>ontag</w:t>
      </w:r>
      <w:r w:rsidR="00066F84" w:rsidRPr="00BF63DE">
        <w:rPr>
          <w:rFonts w:ascii="Garamond" w:hAnsi="Garamond"/>
          <w:sz w:val="24"/>
          <w:szCs w:val="24"/>
          <w:lang w:val="nl-NL"/>
        </w:rPr>
        <w:t>u</w:t>
      </w:r>
      <w:r w:rsidR="008F7742" w:rsidRPr="00BF63DE">
        <w:rPr>
          <w:rFonts w:ascii="Garamond" w:hAnsi="Garamond"/>
          <w:sz w:val="24"/>
          <w:szCs w:val="24"/>
          <w:lang w:val="nl-NL"/>
        </w:rPr>
        <w:t xml:space="preserve">e aan. Bijna alles wat destijds ernstig dacht in </w:t>
      </w:r>
      <w:r w:rsidR="00966977" w:rsidRPr="00BF63DE">
        <w:rPr>
          <w:rFonts w:ascii="Garamond" w:hAnsi="Garamond"/>
          <w:sz w:val="24"/>
          <w:szCs w:val="24"/>
          <w:lang w:val="nl-NL"/>
        </w:rPr>
        <w:t>Engeland</w:t>
      </w:r>
      <w:r w:rsidR="00075E13" w:rsidRPr="00BF63DE">
        <w:rPr>
          <w:rFonts w:ascii="Garamond" w:hAnsi="Garamond"/>
          <w:sz w:val="24"/>
          <w:szCs w:val="24"/>
          <w:lang w:val="nl-NL"/>
        </w:rPr>
        <w:t>,</w:t>
      </w:r>
      <w:r w:rsidR="008F7742" w:rsidRPr="00BF63DE">
        <w:rPr>
          <w:rFonts w:ascii="Garamond" w:hAnsi="Garamond"/>
          <w:sz w:val="24"/>
          <w:szCs w:val="24"/>
          <w:lang w:val="nl-NL"/>
        </w:rPr>
        <w:t xml:space="preserve"> was ook </w:t>
      </w:r>
      <w:r w:rsidR="00066F84" w:rsidRPr="00BF63DE">
        <w:rPr>
          <w:rFonts w:ascii="Garamond" w:hAnsi="Garamond"/>
          <w:sz w:val="24"/>
          <w:szCs w:val="24"/>
          <w:lang w:val="nl-NL"/>
        </w:rPr>
        <w:t>puriteins</w:t>
      </w:r>
      <w:r w:rsidR="008F7742" w:rsidRPr="00BF63DE">
        <w:rPr>
          <w:rFonts w:ascii="Garamond" w:hAnsi="Garamond"/>
          <w:sz w:val="24"/>
          <w:szCs w:val="24"/>
          <w:lang w:val="nl-NL"/>
        </w:rPr>
        <w:t xml:space="preserve">. </w:t>
      </w:r>
      <w:r w:rsidRPr="00BF63DE">
        <w:rPr>
          <w:rFonts w:ascii="Garamond" w:hAnsi="Garamond"/>
          <w:sz w:val="24"/>
          <w:szCs w:val="24"/>
          <w:lang w:val="nl-NL"/>
        </w:rPr>
        <w:t>Oliver</w:t>
      </w:r>
      <w:r w:rsidR="008F7742" w:rsidRPr="00BF63DE">
        <w:rPr>
          <w:rFonts w:ascii="Garamond" w:hAnsi="Garamond"/>
          <w:sz w:val="24"/>
          <w:szCs w:val="24"/>
          <w:lang w:val="nl-NL"/>
        </w:rPr>
        <w:t xml:space="preserve"> blonk onder hen uit door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zedigheid,</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igheid,</w:t>
      </w:r>
      <w:r w:rsidR="004F2372" w:rsidRPr="00BF63DE">
        <w:rPr>
          <w:rFonts w:ascii="Garamond" w:hAnsi="Garamond"/>
          <w:sz w:val="24"/>
          <w:szCs w:val="24"/>
          <w:lang w:val="nl-NL"/>
        </w:rPr>
        <w:t xml:space="preserve"> </w:t>
      </w:r>
      <w:r w:rsidR="00EF5FD1" w:rsidRPr="00BF63DE">
        <w:rPr>
          <w:rFonts w:ascii="Garamond" w:hAnsi="Garamond"/>
          <w:sz w:val="24"/>
          <w:szCs w:val="24"/>
          <w:lang w:val="nl-NL"/>
        </w:rPr>
        <w:t>nauw</w:t>
      </w:r>
      <w:r w:rsidR="008F7742" w:rsidRPr="00BF63DE">
        <w:rPr>
          <w:rFonts w:ascii="Garamond" w:hAnsi="Garamond"/>
          <w:sz w:val="24"/>
          <w:szCs w:val="24"/>
          <w:lang w:val="nl-NL"/>
        </w:rPr>
        <w:t>gezetheid van geweten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 xml:space="preserve">ijver </w:t>
      </w:r>
      <w:r w:rsidR="00EF5FD1" w:rsidRPr="00BF63DE">
        <w:rPr>
          <w:rFonts w:ascii="Garamond" w:hAnsi="Garamond"/>
          <w:sz w:val="24"/>
          <w:szCs w:val="24"/>
          <w:lang w:val="nl-NL"/>
        </w:rPr>
        <w:t>waarmee</w:t>
      </w:r>
      <w:r w:rsidR="00635913" w:rsidRPr="00BF63DE">
        <w:rPr>
          <w:rFonts w:ascii="Garamond" w:hAnsi="Garamond"/>
          <w:sz w:val="24"/>
          <w:szCs w:val="24"/>
          <w:lang w:val="nl-NL"/>
        </w:rPr>
        <w:t xml:space="preserve"> hij er naar streefde om</w:t>
      </w:r>
      <w:r w:rsidR="00804C1A"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z</w:t>
      </w:r>
      <w:r w:rsidR="00075E13" w:rsidRPr="00BF63DE">
        <w:rPr>
          <w:rFonts w:ascii="Garamond" w:hAnsi="Garamond"/>
          <w:sz w:val="24"/>
          <w:szCs w:val="24"/>
          <w:lang w:val="nl-NL"/>
        </w:rPr>
        <w:t>ijn</w:t>
      </w:r>
      <w:r w:rsidR="008F7742" w:rsidRPr="00BF63DE">
        <w:rPr>
          <w:rFonts w:ascii="Garamond" w:hAnsi="Garamond"/>
          <w:sz w:val="24"/>
          <w:szCs w:val="24"/>
          <w:lang w:val="nl-NL"/>
        </w:rPr>
        <w:t xml:space="preserve"> roeping en verkiezing vast te maken.’</w:t>
      </w:r>
      <w:r w:rsidR="00804C1A" w:rsidRPr="00BF63DE">
        <w:rPr>
          <w:rStyle w:val="FootnoteReference"/>
          <w:rFonts w:ascii="Garamond" w:hAnsi="Garamond"/>
          <w:sz w:val="24"/>
          <w:szCs w:val="24"/>
          <w:lang w:val="nl-NL"/>
        </w:rPr>
        <w:footnoteReference w:id="48"/>
      </w:r>
      <w:r w:rsidR="008F7742" w:rsidRPr="00BF63DE">
        <w:rPr>
          <w:rFonts w:ascii="Garamond" w:hAnsi="Garamond"/>
          <w:sz w:val="24"/>
          <w:szCs w:val="24"/>
          <w:lang w:val="nl-NL"/>
        </w:rPr>
        <w:t xml:space="preserve"> de betrekking met</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vrienden was zeer hartelijk. Men heeft in hem</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geneigdheid tot scherts en boerterijen berispt. </w:t>
      </w:r>
      <w:r w:rsidR="008C61E7" w:rsidRPr="00BF63DE">
        <w:rPr>
          <w:rFonts w:ascii="Garamond" w:hAnsi="Garamond"/>
          <w:sz w:val="24"/>
          <w:szCs w:val="24"/>
          <w:lang w:val="nl-NL"/>
        </w:rPr>
        <w:t xml:space="preserve">Echter, </w:t>
      </w:r>
      <w:r w:rsidR="008F7742" w:rsidRPr="00BF63DE">
        <w:rPr>
          <w:rFonts w:ascii="Garamond" w:hAnsi="Garamond"/>
          <w:sz w:val="24"/>
          <w:szCs w:val="24"/>
          <w:lang w:val="nl-NL"/>
        </w:rPr>
        <w:t>men herinnere zich da</w:t>
      </w:r>
      <w:r w:rsidR="00635913" w:rsidRPr="00BF63DE">
        <w:rPr>
          <w:rFonts w:ascii="Garamond" w:hAnsi="Garamond"/>
          <w:sz w:val="24"/>
          <w:szCs w:val="24"/>
          <w:lang w:val="nl-NL"/>
        </w:rPr>
        <w:t>t deze karaktertrek menigmaal wordt aangetroffen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bij </w:t>
      </w:r>
      <w:r w:rsidR="009934B2" w:rsidRPr="00BF63DE">
        <w:rPr>
          <w:rFonts w:ascii="Garamond" w:hAnsi="Garamond"/>
          <w:sz w:val="24"/>
          <w:szCs w:val="24"/>
          <w:lang w:val="nl-NL"/>
        </w:rPr>
        <w:t>mens</w:t>
      </w:r>
      <w:r w:rsidR="00635913" w:rsidRPr="00BF63DE">
        <w:rPr>
          <w:rFonts w:ascii="Garamond" w:hAnsi="Garamond"/>
          <w:sz w:val="24"/>
          <w:szCs w:val="24"/>
          <w:lang w:val="nl-NL"/>
        </w:rPr>
        <w:t>en, die tevens de beste christenen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635913" w:rsidRPr="00BF63DE">
        <w:rPr>
          <w:rFonts w:ascii="Garamond" w:hAnsi="Garamond"/>
          <w:sz w:val="24"/>
          <w:szCs w:val="24"/>
          <w:lang w:val="nl-NL"/>
        </w:rPr>
        <w:t>ig ernstigst gestemde gemoederen zijn. Het is</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 xml:space="preserve">zwakheid waarvan men zich uiterst </w:t>
      </w:r>
      <w:r w:rsidR="004F2372" w:rsidRPr="00BF63DE">
        <w:rPr>
          <w:rFonts w:ascii="Garamond" w:hAnsi="Garamond"/>
          <w:sz w:val="24"/>
          <w:szCs w:val="24"/>
          <w:lang w:val="nl-NL"/>
        </w:rPr>
        <w:t>moeilijk</w:t>
      </w:r>
      <w:r w:rsidR="00635913" w:rsidRPr="00BF63DE">
        <w:rPr>
          <w:rFonts w:ascii="Garamond" w:hAnsi="Garamond"/>
          <w:sz w:val="24"/>
          <w:szCs w:val="24"/>
          <w:lang w:val="nl-NL"/>
        </w:rPr>
        <w:t xml:space="preserve"> kan losmaken. Men heeft enkele geestigheden en</w:t>
      </w:r>
      <w:r w:rsidR="008F7742" w:rsidRPr="00BF63DE">
        <w:rPr>
          <w:rFonts w:ascii="Garamond" w:hAnsi="Garamond"/>
          <w:sz w:val="24"/>
          <w:szCs w:val="24"/>
          <w:lang w:val="nl-NL"/>
        </w:rPr>
        <w:t xml:space="preserve"> kwinkslagen, die op rekening van </w:t>
      </w:r>
      <w:r w:rsidR="00075E13" w:rsidRPr="00BF63DE">
        <w:rPr>
          <w:rFonts w:ascii="Garamond" w:hAnsi="Garamond"/>
          <w:sz w:val="24"/>
          <w:szCs w:val="24"/>
          <w:lang w:val="nl-NL"/>
        </w:rPr>
        <w:t>C</w:t>
      </w:r>
      <w:r w:rsidR="008F7742" w:rsidRPr="00BF63DE">
        <w:rPr>
          <w:rFonts w:ascii="Garamond" w:hAnsi="Garamond"/>
          <w:sz w:val="24"/>
          <w:szCs w:val="24"/>
          <w:lang w:val="nl-NL"/>
        </w:rPr>
        <w:t>romwell gesteld worden, sterk vergroot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er toen hoofdpunten van beschuldiging tegen</w:t>
      </w:r>
      <w:r w:rsidR="004F2372" w:rsidRPr="00BF63DE">
        <w:rPr>
          <w:rFonts w:ascii="Garamond" w:hAnsi="Garamond"/>
          <w:sz w:val="24"/>
          <w:szCs w:val="24"/>
          <w:lang w:val="nl-NL"/>
        </w:rPr>
        <w:t xml:space="preserve"> zijn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igheid van gemaakt. Sommigen</w:t>
      </w:r>
      <w:r w:rsidR="002B605A" w:rsidRPr="00BF63DE">
        <w:rPr>
          <w:rFonts w:ascii="Garamond" w:hAnsi="Garamond"/>
          <w:sz w:val="24"/>
          <w:szCs w:val="24"/>
          <w:lang w:val="nl-NL"/>
        </w:rPr>
        <w:t xml:space="preserve"> van die </w:t>
      </w:r>
      <w:r w:rsidR="00B14E65" w:rsidRPr="00BF63DE">
        <w:rPr>
          <w:rFonts w:ascii="Garamond" w:hAnsi="Garamond"/>
          <w:sz w:val="24"/>
          <w:szCs w:val="24"/>
          <w:lang w:val="nl-NL"/>
        </w:rPr>
        <w:t>anekdote</w:t>
      </w:r>
      <w:r w:rsidR="008F7742" w:rsidRPr="00BF63DE">
        <w:rPr>
          <w:rFonts w:ascii="Garamond" w:hAnsi="Garamond"/>
          <w:sz w:val="24"/>
          <w:szCs w:val="24"/>
          <w:lang w:val="nl-NL"/>
        </w:rPr>
        <w:t>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704C1E" w:rsidRPr="00BF63DE">
        <w:rPr>
          <w:rFonts w:ascii="Garamond" w:hAnsi="Garamond"/>
          <w:sz w:val="24"/>
          <w:szCs w:val="24"/>
          <w:lang w:val="nl-NL"/>
        </w:rPr>
        <w:t>als</w:t>
      </w:r>
      <w:r w:rsidR="008F7742" w:rsidRPr="00BF63DE">
        <w:rPr>
          <w:rFonts w:ascii="Garamond" w:hAnsi="Garamond"/>
          <w:sz w:val="24"/>
          <w:szCs w:val="24"/>
          <w:lang w:val="nl-NL"/>
        </w:rPr>
        <w:t xml:space="preserve"> zij namelijk echt zijn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 xml:space="preserve">alleen bewijzen dat </w:t>
      </w:r>
      <w:r w:rsidR="009934B2" w:rsidRPr="00BF63DE">
        <w:rPr>
          <w:rFonts w:ascii="Garamond" w:hAnsi="Garamond"/>
          <w:sz w:val="24"/>
          <w:szCs w:val="24"/>
          <w:lang w:val="nl-NL"/>
        </w:rPr>
        <w:t>Oliver</w:t>
      </w:r>
      <w:r w:rsidR="00635913" w:rsidRPr="00BF63DE">
        <w:rPr>
          <w:rFonts w:ascii="Garamond" w:hAnsi="Garamond"/>
          <w:sz w:val="24"/>
          <w:szCs w:val="24"/>
          <w:lang w:val="nl-NL"/>
        </w:rPr>
        <w:t xml:space="preserve"> nu en dan </w:t>
      </w:r>
      <w:r w:rsidR="00075E13" w:rsidRPr="00BF63DE">
        <w:rPr>
          <w:rFonts w:ascii="Garamond" w:hAnsi="Garamond"/>
          <w:sz w:val="24"/>
          <w:szCs w:val="24"/>
          <w:lang w:val="nl-NL"/>
        </w:rPr>
        <w:t>ontrouw</w:t>
      </w:r>
      <w:r w:rsidR="00635913" w:rsidRPr="00BF63DE">
        <w:rPr>
          <w:rFonts w:ascii="Garamond" w:hAnsi="Garamond"/>
          <w:sz w:val="24"/>
          <w:szCs w:val="24"/>
          <w:lang w:val="nl-NL"/>
        </w:rPr>
        <w:t xml:space="preserve"> heeft kunnen zijn aan</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beginselen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zich te gemakkelijk tot scherts en vrolijkheid bewegen liet</w:t>
      </w:r>
      <w:r w:rsidR="00075CF8" w:rsidRPr="00BF63DE">
        <w:rPr>
          <w:rFonts w:ascii="Garamond" w:hAnsi="Garamond"/>
          <w:sz w:val="24"/>
          <w:szCs w:val="24"/>
          <w:lang w:val="nl-NL"/>
        </w:rPr>
        <w:t>,</w:t>
      </w:r>
      <w:r w:rsidR="00635913" w:rsidRPr="00BF63DE">
        <w:rPr>
          <w:rFonts w:ascii="Garamond" w:hAnsi="Garamond"/>
          <w:sz w:val="24"/>
          <w:szCs w:val="24"/>
          <w:lang w:val="nl-NL"/>
        </w:rPr>
        <w:t xml:space="preserve"> waartoe hij trouwens van natuur geneigdheid had. </w:t>
      </w:r>
    </w:p>
    <w:p w14:paraId="3165F208" w14:textId="6E04B4BD" w:rsidR="00804C1A"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Men mag</w:t>
      </w:r>
      <w:r w:rsidR="00AB5F82" w:rsidRPr="00BF63DE">
        <w:rPr>
          <w:rFonts w:ascii="Garamond" w:hAnsi="Garamond"/>
          <w:sz w:val="24"/>
          <w:szCs w:val="24"/>
          <w:lang w:val="nl-NL"/>
        </w:rPr>
        <w:t xml:space="preserve"> werkelijk</w:t>
      </w:r>
      <w:r w:rsidRPr="00BF63DE">
        <w:rPr>
          <w:rFonts w:ascii="Garamond" w:hAnsi="Garamond"/>
          <w:sz w:val="24"/>
          <w:szCs w:val="24"/>
          <w:lang w:val="nl-NL"/>
        </w:rPr>
        <w:t xml:space="preserve"> dezulken</w:t>
      </w:r>
      <w:r w:rsidR="009934B2" w:rsidRPr="00BF63DE">
        <w:rPr>
          <w:rFonts w:ascii="Garamond" w:hAnsi="Garamond"/>
          <w:sz w:val="24"/>
          <w:szCs w:val="24"/>
          <w:lang w:val="nl-NL"/>
        </w:rPr>
        <w:t>,</w:t>
      </w:r>
      <w:r w:rsidRPr="00BF63DE">
        <w:rPr>
          <w:rFonts w:ascii="Garamond" w:hAnsi="Garamond"/>
          <w:sz w:val="24"/>
          <w:szCs w:val="24"/>
          <w:lang w:val="nl-NL"/>
        </w:rPr>
        <w:t xml:space="preserve"> die hem hier met </w:t>
      </w:r>
      <w:r w:rsidR="004B4CDB" w:rsidRPr="00BF63DE">
        <w:rPr>
          <w:rFonts w:ascii="Garamond" w:hAnsi="Garamond"/>
          <w:sz w:val="24"/>
          <w:szCs w:val="24"/>
          <w:lang w:val="nl-NL"/>
        </w:rPr>
        <w:t>zoveel</w:t>
      </w:r>
      <w:r w:rsidRPr="00BF63DE">
        <w:rPr>
          <w:rFonts w:ascii="Garamond" w:hAnsi="Garamond"/>
          <w:sz w:val="24"/>
          <w:szCs w:val="24"/>
          <w:lang w:val="nl-NL"/>
        </w:rPr>
        <w:t xml:space="preserve"> gestrengheid beoor</w:t>
      </w:r>
      <w:r w:rsidR="00387D1B" w:rsidRPr="00BF63DE">
        <w:rPr>
          <w:rFonts w:ascii="Garamond" w:hAnsi="Garamond"/>
          <w:sz w:val="24"/>
          <w:szCs w:val="24"/>
          <w:lang w:val="nl-NL"/>
        </w:rPr>
        <w:t>delen</w:t>
      </w:r>
      <w:r w:rsidRPr="00BF63DE">
        <w:rPr>
          <w:rFonts w:ascii="Garamond" w:hAnsi="Garamond"/>
          <w:sz w:val="24"/>
          <w:szCs w:val="24"/>
          <w:lang w:val="nl-NL"/>
        </w:rPr>
        <w:t>, deze woorden toevoegen van</w:t>
      </w:r>
      <w:r w:rsidR="008F7742" w:rsidRPr="00BF63DE">
        <w:rPr>
          <w:rFonts w:ascii="Garamond" w:hAnsi="Garamond"/>
          <w:sz w:val="24"/>
          <w:szCs w:val="24"/>
          <w:lang w:val="nl-NL"/>
        </w:rPr>
        <w:t xml:space="preserve"> de heer</w:t>
      </w:r>
      <w:r w:rsidR="005B67C0" w:rsidRPr="00BF63DE">
        <w:rPr>
          <w:rFonts w:ascii="Garamond" w:hAnsi="Garamond"/>
          <w:sz w:val="24"/>
          <w:szCs w:val="24"/>
          <w:lang w:val="nl-NL"/>
        </w:rPr>
        <w:t>: ‘</w:t>
      </w:r>
      <w:r w:rsidR="00804C1A" w:rsidRPr="00BF63DE">
        <w:rPr>
          <w:rFonts w:ascii="Garamond" w:hAnsi="Garamond"/>
          <w:sz w:val="24"/>
          <w:szCs w:val="24"/>
          <w:lang w:val="nl-NL"/>
        </w:rPr>
        <w:t>D</w:t>
      </w:r>
      <w:r w:rsidR="008F7742" w:rsidRPr="00BF63DE">
        <w:rPr>
          <w:rFonts w:ascii="Garamond" w:hAnsi="Garamond"/>
          <w:sz w:val="24"/>
          <w:szCs w:val="24"/>
          <w:lang w:val="nl-NL"/>
        </w:rPr>
        <w:t xml:space="preserve">ie van ulieden zonder zonde is, </w:t>
      </w:r>
      <w:r w:rsidR="00075E13" w:rsidRPr="00BF63DE">
        <w:rPr>
          <w:rFonts w:ascii="Garamond" w:hAnsi="Garamond"/>
          <w:sz w:val="24"/>
          <w:szCs w:val="24"/>
          <w:lang w:val="nl-NL"/>
        </w:rPr>
        <w:t>w</w:t>
      </w:r>
      <w:r w:rsidR="008F7742" w:rsidRPr="00BF63DE">
        <w:rPr>
          <w:rFonts w:ascii="Garamond" w:hAnsi="Garamond"/>
          <w:sz w:val="24"/>
          <w:szCs w:val="24"/>
          <w:lang w:val="nl-NL"/>
        </w:rPr>
        <w:t>erpe eerst de steen op hem .’</w:t>
      </w:r>
      <w:r w:rsidR="00804C1A" w:rsidRPr="00BF63DE">
        <w:rPr>
          <w:rStyle w:val="FootnoteReference"/>
          <w:rFonts w:ascii="Garamond" w:hAnsi="Garamond"/>
          <w:sz w:val="24"/>
          <w:szCs w:val="24"/>
          <w:lang w:val="nl-NL"/>
        </w:rPr>
        <w:footnoteReference w:id="49"/>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704C1E" w:rsidRPr="00BF63DE">
        <w:rPr>
          <w:rFonts w:ascii="Garamond" w:hAnsi="Garamond"/>
          <w:sz w:val="24"/>
          <w:szCs w:val="24"/>
          <w:lang w:val="nl-NL"/>
        </w:rPr>
        <w:t>Als</w:t>
      </w:r>
      <w:r w:rsidR="008F7742" w:rsidRPr="00BF63DE">
        <w:rPr>
          <w:rFonts w:ascii="Garamond" w:hAnsi="Garamond"/>
          <w:sz w:val="24"/>
          <w:szCs w:val="24"/>
          <w:lang w:val="nl-NL"/>
        </w:rPr>
        <w:t xml:space="preserve"> twee of drie toevallige uitdrukkingen omtrent iemands karakter beslissen moeten</w:t>
      </w:r>
      <w:r w:rsidR="009934B2" w:rsidRPr="00BF63DE">
        <w:rPr>
          <w:rFonts w:ascii="Garamond" w:hAnsi="Garamond"/>
          <w:sz w:val="24"/>
          <w:szCs w:val="24"/>
          <w:lang w:val="nl-NL"/>
        </w:rPr>
        <w:t>,</w:t>
      </w:r>
      <w:r w:rsidR="008F7742" w:rsidRPr="00BF63DE">
        <w:rPr>
          <w:rFonts w:ascii="Garamond" w:hAnsi="Garamond"/>
          <w:sz w:val="24"/>
          <w:szCs w:val="24"/>
          <w:lang w:val="nl-NL"/>
        </w:rPr>
        <w:t>’ zegt doctor</w:t>
      </w:r>
      <w:r w:rsidR="00075E13" w:rsidRPr="00BF63DE">
        <w:rPr>
          <w:rFonts w:ascii="Garamond" w:hAnsi="Garamond"/>
          <w:sz w:val="24"/>
          <w:szCs w:val="24"/>
          <w:lang w:val="nl-NL"/>
        </w:rPr>
        <w:t xml:space="preserve"> Harris</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hoedanig ook anders</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gewone manier van spreken en zijn gedrag moge zijn, ongelukkig dan hij die zich</w:t>
      </w:r>
      <w:r w:rsidR="004F2372" w:rsidRPr="00BF63DE">
        <w:rPr>
          <w:rFonts w:ascii="Garamond" w:hAnsi="Garamond"/>
          <w:sz w:val="24"/>
          <w:szCs w:val="24"/>
          <w:lang w:val="nl-NL"/>
        </w:rPr>
        <w:t>zelf</w:t>
      </w:r>
      <w:r w:rsidR="008F7742" w:rsidRPr="00BF63DE">
        <w:rPr>
          <w:rFonts w:ascii="Garamond" w:hAnsi="Garamond"/>
          <w:sz w:val="24"/>
          <w:szCs w:val="24"/>
          <w:lang w:val="nl-NL"/>
        </w:rPr>
        <w:t xml:space="preserve"> deugdzaam</w:t>
      </w:r>
      <w:r w:rsidR="00EF5FD1" w:rsidRPr="00BF63DE">
        <w:rPr>
          <w:rFonts w:ascii="Garamond" w:hAnsi="Garamond"/>
          <w:sz w:val="24"/>
          <w:szCs w:val="24"/>
          <w:lang w:val="nl-NL"/>
        </w:rPr>
        <w:t xml:space="preserve"> mocht </w:t>
      </w:r>
      <w:r w:rsidR="008F7742" w:rsidRPr="00BF63DE">
        <w:rPr>
          <w:rFonts w:ascii="Garamond" w:hAnsi="Garamond"/>
          <w:sz w:val="24"/>
          <w:szCs w:val="24"/>
          <w:lang w:val="nl-NL"/>
        </w:rPr>
        <w:t>achten!’ men moet misplaatste scherts veroor</w:t>
      </w:r>
      <w:r w:rsidR="00387D1B" w:rsidRPr="00BF63DE">
        <w:rPr>
          <w:rFonts w:ascii="Garamond" w:hAnsi="Garamond"/>
          <w:sz w:val="24"/>
          <w:szCs w:val="24"/>
          <w:lang w:val="nl-NL"/>
        </w:rPr>
        <w:t>delen</w:t>
      </w:r>
      <w:r w:rsidR="008F7742" w:rsidRPr="00BF63DE">
        <w:rPr>
          <w:rFonts w:ascii="Garamond" w:hAnsi="Garamond"/>
          <w:sz w:val="24"/>
          <w:szCs w:val="24"/>
          <w:lang w:val="nl-NL"/>
        </w:rPr>
        <w:t>. Maar te zelfder tijd moet men zich te binnen brengen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nooit een vorst</w:t>
      </w:r>
      <w:r w:rsidR="009934B2" w:rsidRPr="00BF63DE">
        <w:rPr>
          <w:rFonts w:ascii="Garamond" w:hAnsi="Garamond"/>
          <w:sz w:val="24"/>
          <w:szCs w:val="24"/>
          <w:lang w:val="nl-NL"/>
        </w:rPr>
        <w:t>,</w:t>
      </w:r>
      <w:r w:rsidR="008F7742" w:rsidRPr="00BF63DE">
        <w:rPr>
          <w:rFonts w:ascii="Garamond" w:hAnsi="Garamond"/>
          <w:sz w:val="24"/>
          <w:szCs w:val="24"/>
          <w:lang w:val="nl-NL"/>
        </w:rPr>
        <w:t xml:space="preserve"> uit koninklijk bloed gesproten</w:t>
      </w:r>
      <w:r w:rsidR="009934B2" w:rsidRPr="00BF63DE">
        <w:rPr>
          <w:rFonts w:ascii="Garamond" w:hAnsi="Garamond"/>
          <w:sz w:val="24"/>
          <w:szCs w:val="24"/>
          <w:lang w:val="nl-NL"/>
        </w:rPr>
        <w:t>,</w:t>
      </w:r>
      <w:r w:rsidRPr="00BF63DE">
        <w:rPr>
          <w:rFonts w:ascii="Garamond" w:hAnsi="Garamond"/>
          <w:sz w:val="24"/>
          <w:szCs w:val="24"/>
          <w:lang w:val="nl-NL"/>
        </w:rPr>
        <w:t xml:space="preserve"> zich bij belangrijke gelegenheden meer beijveren kon om</w:t>
      </w:r>
      <w:r w:rsidR="004F2372" w:rsidRPr="00BF63DE">
        <w:rPr>
          <w:rFonts w:ascii="Garamond" w:hAnsi="Garamond"/>
          <w:sz w:val="24"/>
          <w:szCs w:val="24"/>
          <w:lang w:val="nl-NL"/>
        </w:rPr>
        <w:t xml:space="preserve"> zijn </w:t>
      </w:r>
      <w:r w:rsidRPr="00BF63DE">
        <w:rPr>
          <w:rFonts w:ascii="Garamond" w:hAnsi="Garamond"/>
          <w:sz w:val="24"/>
          <w:szCs w:val="24"/>
          <w:lang w:val="nl-NL"/>
        </w:rPr>
        <w:t>waardigheid te bewaren, dan dit met</w:t>
      </w:r>
      <w:r w:rsidR="008F7742" w:rsidRPr="00BF63DE">
        <w:rPr>
          <w:rFonts w:ascii="Garamond" w:hAnsi="Garamond"/>
          <w:sz w:val="24"/>
          <w:szCs w:val="24"/>
          <w:lang w:val="nl-NL"/>
        </w:rPr>
        <w:t xml:space="preserve">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het geval was. Hij bezat van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jeugd aan de </w:t>
      </w:r>
      <w:r w:rsidRPr="00BF63DE">
        <w:rPr>
          <w:rFonts w:ascii="Garamond" w:hAnsi="Garamond"/>
          <w:sz w:val="24"/>
          <w:szCs w:val="24"/>
          <w:lang w:val="nl-NL"/>
        </w:rPr>
        <w:t>waren ernst</w:t>
      </w:r>
      <w:r w:rsidR="008B5B5D" w:rsidRPr="00BF63DE">
        <w:rPr>
          <w:rFonts w:ascii="Garamond" w:hAnsi="Garamond"/>
          <w:sz w:val="24"/>
          <w:szCs w:val="24"/>
          <w:lang w:val="nl-NL"/>
        </w:rPr>
        <w:t xml:space="preserve"> van het </w:t>
      </w:r>
      <w:r w:rsidRPr="00BF63DE">
        <w:rPr>
          <w:rFonts w:ascii="Garamond" w:hAnsi="Garamond"/>
          <w:sz w:val="24"/>
          <w:szCs w:val="24"/>
          <w:lang w:val="nl-NL"/>
        </w:rPr>
        <w:t>hart. Hij wijdde zich met geestdrift aan de</w:t>
      </w:r>
      <w:r w:rsidR="00804C1A" w:rsidRPr="00BF63DE">
        <w:rPr>
          <w:rFonts w:ascii="Garamond" w:hAnsi="Garamond"/>
          <w:sz w:val="24"/>
          <w:szCs w:val="24"/>
          <w:lang w:val="nl-NL"/>
        </w:rPr>
        <w:t xml:space="preserve"> </w:t>
      </w:r>
      <w:r w:rsidR="00873EE9" w:rsidRPr="00BF63DE">
        <w:rPr>
          <w:rFonts w:ascii="Garamond" w:hAnsi="Garamond"/>
          <w:sz w:val="24"/>
          <w:szCs w:val="24"/>
          <w:lang w:val="nl-NL"/>
        </w:rPr>
        <w:t>w</w:t>
      </w:r>
      <w:r w:rsidR="008F7742" w:rsidRPr="00BF63DE">
        <w:rPr>
          <w:rFonts w:ascii="Garamond" w:hAnsi="Garamond"/>
          <w:sz w:val="24"/>
          <w:szCs w:val="24"/>
          <w:lang w:val="nl-NL"/>
        </w:rPr>
        <w:t xml:space="preserve">erken van de christelijke </w:t>
      </w:r>
      <w:r w:rsidR="00873EE9" w:rsidRPr="00BF63DE">
        <w:rPr>
          <w:rFonts w:ascii="Garamond" w:hAnsi="Garamond"/>
          <w:sz w:val="24"/>
          <w:szCs w:val="24"/>
          <w:lang w:val="nl-NL"/>
        </w:rPr>
        <w:t>Godsvrucht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075E13" w:rsidRPr="00BF63DE">
        <w:rPr>
          <w:rFonts w:ascii="Garamond" w:hAnsi="Garamond"/>
          <w:sz w:val="24"/>
          <w:szCs w:val="24"/>
          <w:lang w:val="nl-NL"/>
        </w:rPr>
        <w:t>G</w:t>
      </w:r>
      <w:r w:rsidR="008F7742" w:rsidRPr="00BF63DE">
        <w:rPr>
          <w:rFonts w:ascii="Garamond" w:hAnsi="Garamond"/>
          <w:sz w:val="24"/>
          <w:szCs w:val="24"/>
          <w:lang w:val="nl-NL"/>
        </w:rPr>
        <w:t>asthuizen te bouwen,’</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schreef hij wat later (11 </w:t>
      </w:r>
      <w:r w:rsidR="00075E13" w:rsidRPr="00BF63DE">
        <w:rPr>
          <w:rFonts w:ascii="Garamond" w:hAnsi="Garamond"/>
          <w:sz w:val="24"/>
          <w:szCs w:val="24"/>
          <w:lang w:val="nl-NL"/>
        </w:rPr>
        <w:t>januari</w:t>
      </w:r>
      <w:r w:rsidR="008F7742" w:rsidRPr="00BF63DE">
        <w:rPr>
          <w:rFonts w:ascii="Garamond" w:hAnsi="Garamond"/>
          <w:sz w:val="24"/>
          <w:szCs w:val="24"/>
          <w:lang w:val="nl-NL"/>
        </w:rPr>
        <w:t xml:space="preserve"> 1636) aan</w:t>
      </w:r>
      <w:r w:rsidR="009934B2" w:rsidRPr="00BF63DE">
        <w:rPr>
          <w:rFonts w:ascii="Garamond" w:hAnsi="Garamond"/>
          <w:sz w:val="24"/>
          <w:szCs w:val="24"/>
          <w:lang w:val="nl-NL"/>
        </w:rPr>
        <w:t xml:space="preserve"> een</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vrienden,</w:t>
      </w:r>
      <w:r w:rsidR="00857D2B" w:rsidRPr="00BF63DE">
        <w:rPr>
          <w:rFonts w:ascii="Garamond" w:hAnsi="Garamond"/>
          <w:sz w:val="24"/>
          <w:szCs w:val="24"/>
          <w:lang w:val="nl-NL"/>
        </w:rPr>
        <w:t xml:space="preserve"> de heer </w:t>
      </w:r>
      <w:r w:rsidR="008F7742" w:rsidRPr="00BF63DE">
        <w:rPr>
          <w:rFonts w:ascii="Garamond" w:hAnsi="Garamond"/>
          <w:sz w:val="24"/>
          <w:szCs w:val="24"/>
          <w:lang w:val="nl-NL"/>
        </w:rPr>
        <w:t xml:space="preserve">Storie </w:t>
      </w:r>
      <w:r w:rsidR="00EF5FD1" w:rsidRPr="00BF63DE">
        <w:rPr>
          <w:rFonts w:ascii="Garamond" w:hAnsi="Garamond"/>
          <w:sz w:val="24"/>
          <w:szCs w:val="24"/>
          <w:lang w:val="nl-NL"/>
        </w:rPr>
        <w:t>‘</w:t>
      </w:r>
      <w:r w:rsidR="008F7742" w:rsidRPr="00BF63DE">
        <w:rPr>
          <w:rFonts w:ascii="Garamond" w:hAnsi="Garamond"/>
          <w:sz w:val="24"/>
          <w:szCs w:val="24"/>
          <w:lang w:val="nl-NL"/>
        </w:rPr>
        <w:t xml:space="preserve">gasthuizen te bouwen, is voorzien in de behoeften </w:t>
      </w:r>
      <w:r w:rsidR="00873EE9" w:rsidRPr="00BF63DE">
        <w:rPr>
          <w:rFonts w:ascii="Garamond" w:hAnsi="Garamond"/>
          <w:sz w:val="24"/>
          <w:szCs w:val="24"/>
          <w:lang w:val="nl-NL"/>
        </w:rPr>
        <w:t>van het lichaam</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00DE145E" w:rsidRPr="00BF63DE">
        <w:rPr>
          <w:rFonts w:ascii="Garamond" w:hAnsi="Garamond"/>
          <w:sz w:val="24"/>
          <w:szCs w:val="24"/>
          <w:lang w:val="nl-NL"/>
        </w:rPr>
        <w:t>stenen</w:t>
      </w:r>
      <w:r w:rsidR="008F7742" w:rsidRPr="00BF63DE">
        <w:rPr>
          <w:rFonts w:ascii="Garamond" w:hAnsi="Garamond"/>
          <w:sz w:val="24"/>
          <w:szCs w:val="24"/>
          <w:lang w:val="nl-NL"/>
        </w:rPr>
        <w:t xml:space="preserve"> tempelen te stichten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geldt voor een werk van de </w:t>
      </w:r>
      <w:r w:rsidR="00873EE9" w:rsidRPr="00BF63DE">
        <w:rPr>
          <w:rFonts w:ascii="Garamond" w:hAnsi="Garamond"/>
          <w:sz w:val="24"/>
          <w:szCs w:val="24"/>
          <w:lang w:val="nl-NL"/>
        </w:rPr>
        <w:t>Godsvrucht</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geestelijk voedsel te verschaffen, geestelijke tempels op te bouwen, ziedaar de ware liefdadigheid. De ware vroomheid.’</w:t>
      </w:r>
      <w:r w:rsidR="00804C1A" w:rsidRPr="00BF63DE">
        <w:rPr>
          <w:rStyle w:val="FootnoteReference"/>
          <w:rFonts w:ascii="Garamond" w:hAnsi="Garamond"/>
          <w:sz w:val="24"/>
          <w:szCs w:val="24"/>
          <w:lang w:val="nl-NL"/>
        </w:rPr>
        <w:footnoteReference w:id="50"/>
      </w:r>
      <w:r w:rsidR="00873EE9" w:rsidRPr="00BF63DE">
        <w:rPr>
          <w:rFonts w:ascii="Garamond" w:hAnsi="Garamond"/>
          <w:sz w:val="24"/>
          <w:szCs w:val="24"/>
          <w:lang w:val="nl-NL"/>
        </w:rPr>
        <w:t xml:space="preserve"> </w:t>
      </w:r>
    </w:p>
    <w:p w14:paraId="2694A2B9" w14:textId="5E73B617"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omstandigheden kregen toen meer en meer voor </w:t>
      </w:r>
      <w:r w:rsidR="00966977" w:rsidRPr="00BF63DE">
        <w:rPr>
          <w:rFonts w:ascii="Garamond" w:hAnsi="Garamond"/>
          <w:sz w:val="24"/>
          <w:szCs w:val="24"/>
          <w:lang w:val="nl-NL"/>
        </w:rPr>
        <w:t>Engeland</w:t>
      </w:r>
      <w:r w:rsidRPr="00BF63DE">
        <w:rPr>
          <w:rFonts w:ascii="Garamond" w:hAnsi="Garamond"/>
          <w:sz w:val="24"/>
          <w:szCs w:val="24"/>
          <w:lang w:val="nl-NL"/>
        </w:rPr>
        <w:t xml:space="preserve"> een ernstig aanzien</w:t>
      </w:r>
      <w:r w:rsidR="00075CF8" w:rsidRPr="00BF63DE">
        <w:rPr>
          <w:rFonts w:ascii="Garamond" w:hAnsi="Garamond"/>
          <w:sz w:val="24"/>
          <w:szCs w:val="24"/>
          <w:lang w:val="nl-NL"/>
        </w:rPr>
        <w:t>,</w:t>
      </w:r>
      <w:r w:rsidRPr="00BF63DE">
        <w:rPr>
          <w:rFonts w:ascii="Garamond" w:hAnsi="Garamond"/>
          <w:sz w:val="24"/>
          <w:szCs w:val="24"/>
          <w:lang w:val="nl-NL"/>
        </w:rPr>
        <w:t xml:space="preserve"> en wolken van donker</w:t>
      </w:r>
      <w:r w:rsidR="00635913" w:rsidRPr="00BF63DE">
        <w:rPr>
          <w:rFonts w:ascii="Garamond" w:hAnsi="Garamond"/>
          <w:sz w:val="24"/>
          <w:szCs w:val="24"/>
          <w:lang w:val="nl-NL"/>
        </w:rPr>
        <w:t>heid begonnen zich over het volk en rondom</w:t>
      </w:r>
      <w:r w:rsidRPr="00BF63DE">
        <w:rPr>
          <w:rFonts w:ascii="Garamond" w:hAnsi="Garamond"/>
          <w:sz w:val="24"/>
          <w:szCs w:val="24"/>
          <w:lang w:val="nl-NL"/>
        </w:rPr>
        <w:t xml:space="preserve"> de </w:t>
      </w:r>
      <w:r w:rsidR="00635913" w:rsidRPr="00BF63DE">
        <w:rPr>
          <w:rFonts w:ascii="Garamond" w:hAnsi="Garamond"/>
          <w:sz w:val="24"/>
          <w:szCs w:val="24"/>
          <w:lang w:val="nl-NL"/>
        </w:rPr>
        <w:t xml:space="preserve">troon </w:t>
      </w:r>
      <w:r w:rsidR="008C61E7" w:rsidRPr="00BF63DE">
        <w:rPr>
          <w:rFonts w:ascii="Garamond" w:hAnsi="Garamond"/>
          <w:sz w:val="24"/>
          <w:szCs w:val="24"/>
          <w:lang w:val="nl-NL"/>
        </w:rPr>
        <w:t>samen</w:t>
      </w:r>
      <w:r w:rsidR="00635913" w:rsidRPr="00BF63DE">
        <w:rPr>
          <w:rFonts w:ascii="Garamond" w:hAnsi="Garamond"/>
          <w:sz w:val="24"/>
          <w:szCs w:val="24"/>
          <w:lang w:val="nl-NL"/>
        </w:rPr>
        <w:t xml:space="preserve"> te pakken.</w:t>
      </w:r>
      <w:r w:rsidR="00873EE9" w:rsidRPr="00BF63DE">
        <w:rPr>
          <w:rFonts w:ascii="Garamond" w:hAnsi="Garamond"/>
          <w:sz w:val="24"/>
          <w:szCs w:val="24"/>
          <w:lang w:val="nl-NL"/>
        </w:rPr>
        <w:t xml:space="preserve"> </w:t>
      </w:r>
      <w:r w:rsidRPr="00BF63DE">
        <w:rPr>
          <w:rFonts w:ascii="Garamond" w:hAnsi="Garamond"/>
          <w:sz w:val="24"/>
          <w:szCs w:val="24"/>
          <w:lang w:val="nl-NL"/>
        </w:rPr>
        <w:t xml:space="preserve">Men had de troonbestijging van </w:t>
      </w:r>
      <w:r w:rsidR="002425F3" w:rsidRPr="00BF63DE">
        <w:rPr>
          <w:rFonts w:ascii="Garamond" w:hAnsi="Garamond"/>
          <w:sz w:val="24"/>
          <w:szCs w:val="24"/>
          <w:lang w:val="nl-NL"/>
        </w:rPr>
        <w:t>Charles</w:t>
      </w:r>
      <w:r w:rsidR="00C02B0B" w:rsidRPr="00BF63DE">
        <w:rPr>
          <w:rFonts w:ascii="Garamond" w:hAnsi="Garamond"/>
          <w:sz w:val="24"/>
          <w:szCs w:val="24"/>
          <w:lang w:val="nl-NL"/>
        </w:rPr>
        <w:t> I</w:t>
      </w:r>
      <w:r w:rsidRPr="00BF63DE">
        <w:rPr>
          <w:rFonts w:ascii="Garamond" w:hAnsi="Garamond"/>
          <w:sz w:val="24"/>
          <w:szCs w:val="24"/>
          <w:lang w:val="nl-NL"/>
        </w:rPr>
        <w:t xml:space="preserve"> met genoegen </w:t>
      </w:r>
      <w:r w:rsidR="00873EE9" w:rsidRPr="00BF63DE">
        <w:rPr>
          <w:rFonts w:ascii="Garamond" w:hAnsi="Garamond"/>
          <w:sz w:val="24"/>
          <w:szCs w:val="24"/>
          <w:lang w:val="nl-NL"/>
        </w:rPr>
        <w:t>tegemoet</w:t>
      </w:r>
      <w:r w:rsidRPr="00BF63DE">
        <w:rPr>
          <w:rFonts w:ascii="Garamond" w:hAnsi="Garamond"/>
          <w:sz w:val="24"/>
          <w:szCs w:val="24"/>
          <w:lang w:val="nl-NL"/>
        </w:rPr>
        <w:t xml:space="preserve"> gezien. Hij was iemand van reine zeden</w:t>
      </w:r>
      <w:r w:rsidR="00873EE9" w:rsidRPr="00BF63DE">
        <w:rPr>
          <w:rFonts w:ascii="Garamond" w:hAnsi="Garamond"/>
          <w:sz w:val="24"/>
          <w:szCs w:val="24"/>
          <w:lang w:val="nl-NL"/>
        </w:rPr>
        <w:t>. W</w:t>
      </w:r>
      <w:r w:rsidRPr="00BF63DE">
        <w:rPr>
          <w:rFonts w:ascii="Garamond" w:hAnsi="Garamond"/>
          <w:sz w:val="24"/>
          <w:szCs w:val="24"/>
          <w:lang w:val="nl-NL"/>
        </w:rPr>
        <w:t>at</w:t>
      </w:r>
      <w:r w:rsidR="00EF5FD1" w:rsidRPr="00BF63DE">
        <w:rPr>
          <w:rFonts w:ascii="Garamond" w:hAnsi="Garamond"/>
          <w:sz w:val="24"/>
          <w:szCs w:val="24"/>
          <w:lang w:val="nl-NL"/>
        </w:rPr>
        <w:t xml:space="preserve"> mocht </w:t>
      </w:r>
      <w:r w:rsidRPr="00BF63DE">
        <w:rPr>
          <w:rFonts w:ascii="Garamond" w:hAnsi="Garamond"/>
          <w:sz w:val="24"/>
          <w:szCs w:val="24"/>
          <w:lang w:val="nl-NL"/>
        </w:rPr>
        <w:t>men al niet verwachten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prins van </w:t>
      </w:r>
      <w:r w:rsidR="00EF5FD1" w:rsidRPr="00BF63DE">
        <w:rPr>
          <w:rFonts w:ascii="Garamond" w:hAnsi="Garamond"/>
          <w:sz w:val="24"/>
          <w:szCs w:val="24"/>
          <w:lang w:val="nl-NL"/>
        </w:rPr>
        <w:t>nauw</w:t>
      </w:r>
      <w:r w:rsidRPr="00BF63DE">
        <w:rPr>
          <w:rFonts w:ascii="Garamond" w:hAnsi="Garamond"/>
          <w:sz w:val="24"/>
          <w:szCs w:val="24"/>
          <w:lang w:val="nl-NL"/>
        </w:rPr>
        <w:t xml:space="preserve">elijks vijf en twintig </w:t>
      </w:r>
      <w:r w:rsidR="00075CF8" w:rsidRPr="00BF63DE">
        <w:rPr>
          <w:rFonts w:ascii="Garamond" w:hAnsi="Garamond"/>
          <w:sz w:val="24"/>
          <w:szCs w:val="24"/>
          <w:lang w:val="nl-NL"/>
        </w:rPr>
        <w:t>jaar oud</w:t>
      </w:r>
      <w:r w:rsidRPr="00BF63DE">
        <w:rPr>
          <w:rFonts w:ascii="Garamond" w:hAnsi="Garamond"/>
          <w:sz w:val="24"/>
          <w:szCs w:val="24"/>
          <w:lang w:val="nl-NL"/>
        </w:rPr>
        <w:t xml:space="preserve">? Maar toen de koning aan </w:t>
      </w:r>
      <w:r w:rsidR="00966977" w:rsidRPr="00BF63DE">
        <w:rPr>
          <w:rFonts w:ascii="Garamond" w:hAnsi="Garamond"/>
          <w:sz w:val="24"/>
          <w:szCs w:val="24"/>
          <w:lang w:val="nl-NL"/>
        </w:rPr>
        <w:t>Engeland</w:t>
      </w:r>
      <w:r w:rsidRPr="00BF63DE">
        <w:rPr>
          <w:rFonts w:ascii="Garamond" w:hAnsi="Garamond"/>
          <w:sz w:val="24"/>
          <w:szCs w:val="24"/>
          <w:lang w:val="nl-NL"/>
        </w:rPr>
        <w:t xml:space="preserve"> in </w:t>
      </w:r>
      <w:r w:rsidR="00FE3968" w:rsidRPr="00BF63DE">
        <w:rPr>
          <w:rFonts w:ascii="Garamond" w:hAnsi="Garamond"/>
          <w:sz w:val="24"/>
          <w:szCs w:val="24"/>
          <w:lang w:val="nl-NL"/>
        </w:rPr>
        <w:t>Henriette</w:t>
      </w:r>
      <w:r w:rsidRPr="00BF63DE">
        <w:rPr>
          <w:rFonts w:ascii="Garamond" w:hAnsi="Garamond"/>
          <w:sz w:val="24"/>
          <w:szCs w:val="24"/>
          <w:lang w:val="nl-NL"/>
        </w:rPr>
        <w:t xml:space="preserve"> van </w:t>
      </w:r>
      <w:r w:rsidR="00EF5FD1" w:rsidRPr="00BF63DE">
        <w:rPr>
          <w:rFonts w:ascii="Garamond" w:hAnsi="Garamond"/>
          <w:sz w:val="24"/>
          <w:szCs w:val="24"/>
          <w:lang w:val="nl-NL"/>
        </w:rPr>
        <w:t>Frankrijk</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koningin gaf, die door haar </w:t>
      </w:r>
      <w:r w:rsidR="008C61E7" w:rsidRPr="00BF63DE">
        <w:rPr>
          <w:rFonts w:ascii="Garamond" w:hAnsi="Garamond"/>
          <w:sz w:val="24"/>
          <w:szCs w:val="24"/>
          <w:lang w:val="nl-NL"/>
        </w:rPr>
        <w:t xml:space="preserve">rooms </w:t>
      </w:r>
      <w:r w:rsidRPr="00BF63DE">
        <w:rPr>
          <w:rFonts w:ascii="Garamond" w:hAnsi="Garamond"/>
          <w:sz w:val="24"/>
          <w:szCs w:val="24"/>
          <w:lang w:val="nl-NL"/>
        </w:rPr>
        <w:t xml:space="preserve">geloof onder de </w:t>
      </w:r>
      <w:r w:rsidR="00635913" w:rsidRPr="00BF63DE">
        <w:rPr>
          <w:rFonts w:ascii="Garamond" w:hAnsi="Garamond"/>
          <w:sz w:val="24"/>
          <w:szCs w:val="24"/>
          <w:lang w:val="nl-NL"/>
        </w:rPr>
        <w:t>invloed stond van</w:t>
      </w:r>
      <w:r w:rsidRPr="00BF63DE">
        <w:rPr>
          <w:rFonts w:ascii="Garamond" w:hAnsi="Garamond"/>
          <w:sz w:val="24"/>
          <w:szCs w:val="24"/>
          <w:lang w:val="nl-NL"/>
        </w:rPr>
        <w:t xml:space="preserve"> de </w:t>
      </w:r>
      <w:r w:rsidR="00635913" w:rsidRPr="00BF63DE">
        <w:rPr>
          <w:rFonts w:ascii="Garamond" w:hAnsi="Garamond"/>
          <w:sz w:val="24"/>
          <w:szCs w:val="24"/>
          <w:lang w:val="nl-NL"/>
        </w:rPr>
        <w:t xml:space="preserve">paus, verkoelde de genegenheid die men voor hem gevoeld had </w:t>
      </w:r>
      <w:r w:rsidR="00873EE9" w:rsidRPr="00BF63DE">
        <w:rPr>
          <w:rFonts w:ascii="Garamond" w:hAnsi="Garamond"/>
          <w:sz w:val="24"/>
          <w:szCs w:val="24"/>
          <w:lang w:val="nl-NL"/>
        </w:rPr>
        <w:t>onmiddellijk</w:t>
      </w:r>
      <w:r w:rsidR="00635913" w:rsidRPr="00BF63DE">
        <w:rPr>
          <w:rFonts w:ascii="Garamond" w:hAnsi="Garamond"/>
          <w:sz w:val="24"/>
          <w:szCs w:val="24"/>
          <w:lang w:val="nl-NL"/>
        </w:rPr>
        <w:t xml:space="preserve">. Het was ook niet zonder reden. Het huwelijkscontract, dat onder de </w:t>
      </w:r>
      <w:r w:rsidR="00EF5FD1" w:rsidRPr="00BF63DE">
        <w:rPr>
          <w:rFonts w:ascii="Garamond" w:hAnsi="Garamond"/>
          <w:sz w:val="24"/>
          <w:szCs w:val="24"/>
          <w:lang w:val="nl-NL"/>
        </w:rPr>
        <w:t>ogen</w:t>
      </w:r>
      <w:r w:rsidR="00635913" w:rsidRPr="00BF63DE">
        <w:rPr>
          <w:rFonts w:ascii="Garamond" w:hAnsi="Garamond"/>
          <w:sz w:val="24"/>
          <w:szCs w:val="24"/>
          <w:lang w:val="nl-NL"/>
        </w:rPr>
        <w:t xml:space="preserve"> van</w:t>
      </w:r>
      <w:r w:rsidRPr="00BF63DE">
        <w:rPr>
          <w:rFonts w:ascii="Garamond" w:hAnsi="Garamond"/>
          <w:sz w:val="24"/>
          <w:szCs w:val="24"/>
          <w:lang w:val="nl-NL"/>
        </w:rPr>
        <w:t xml:space="preserve"> de opperkerkvoogd was opgesteld geworden, hield onderscheidene bepalingen in die voor het </w:t>
      </w:r>
      <w:r w:rsidR="001E68A1" w:rsidRPr="00BF63DE">
        <w:rPr>
          <w:rFonts w:ascii="Garamond" w:hAnsi="Garamond"/>
          <w:sz w:val="24"/>
          <w:szCs w:val="24"/>
          <w:lang w:val="nl-NL"/>
        </w:rPr>
        <w:t xml:space="preserve">roomse </w:t>
      </w:r>
      <w:r w:rsidRPr="00BF63DE">
        <w:rPr>
          <w:rFonts w:ascii="Garamond" w:hAnsi="Garamond"/>
          <w:sz w:val="24"/>
          <w:szCs w:val="24"/>
          <w:lang w:val="nl-NL"/>
        </w:rPr>
        <w:t>geloof voor</w:t>
      </w:r>
      <w:r w:rsidR="00873EE9" w:rsidRPr="00BF63DE">
        <w:rPr>
          <w:rFonts w:ascii="Garamond" w:hAnsi="Garamond"/>
          <w:sz w:val="24"/>
          <w:szCs w:val="24"/>
          <w:lang w:val="nl-NL"/>
        </w:rPr>
        <w:t>delig</w:t>
      </w:r>
      <w:r w:rsidRPr="00BF63DE">
        <w:rPr>
          <w:rFonts w:ascii="Garamond" w:hAnsi="Garamond"/>
          <w:sz w:val="24"/>
          <w:szCs w:val="24"/>
          <w:lang w:val="nl-NL"/>
        </w:rPr>
        <w:t xml:space="preserve"> waren. Henriette kwam naar Londen als gehoorzame </w:t>
      </w:r>
      <w:r w:rsidR="00873EE9" w:rsidRPr="00BF63DE">
        <w:rPr>
          <w:rFonts w:ascii="Garamond" w:hAnsi="Garamond"/>
          <w:sz w:val="24"/>
          <w:szCs w:val="24"/>
          <w:lang w:val="nl-NL"/>
        </w:rPr>
        <w:t>kweke</w:t>
      </w:r>
      <w:r w:rsidRPr="00BF63DE">
        <w:rPr>
          <w:rFonts w:ascii="Garamond" w:hAnsi="Garamond"/>
          <w:sz w:val="24"/>
          <w:szCs w:val="24"/>
          <w:lang w:val="nl-NL"/>
        </w:rPr>
        <w:t>linge van</w:t>
      </w:r>
      <w:r w:rsidR="00857D2B" w:rsidRPr="00BF63DE">
        <w:rPr>
          <w:rFonts w:ascii="Garamond" w:hAnsi="Garamond"/>
          <w:sz w:val="24"/>
          <w:szCs w:val="24"/>
          <w:lang w:val="nl-NL"/>
        </w:rPr>
        <w:t xml:space="preserve"> zus </w:t>
      </w:r>
      <w:r w:rsidR="00873EE9" w:rsidRPr="00BF63DE">
        <w:rPr>
          <w:rFonts w:ascii="Garamond" w:hAnsi="Garamond"/>
          <w:sz w:val="24"/>
          <w:szCs w:val="24"/>
          <w:lang w:val="nl-NL"/>
        </w:rPr>
        <w:t>Magdalena</w:t>
      </w:r>
      <w:r w:rsidRPr="00BF63DE">
        <w:rPr>
          <w:rFonts w:ascii="Garamond" w:hAnsi="Garamond"/>
          <w:sz w:val="24"/>
          <w:szCs w:val="24"/>
          <w:lang w:val="nl-NL"/>
        </w:rPr>
        <w:t xml:space="preserve"> van st. Joseph,</w:t>
      </w:r>
      <w:r w:rsidR="00387D1B" w:rsidRPr="00BF63DE">
        <w:rPr>
          <w:rFonts w:ascii="Garamond" w:hAnsi="Garamond"/>
          <w:sz w:val="24"/>
          <w:szCs w:val="24"/>
          <w:lang w:val="nl-NL"/>
        </w:rPr>
        <w:t xml:space="preserve"> een </w:t>
      </w:r>
      <w:r w:rsidRPr="00BF63DE">
        <w:rPr>
          <w:rFonts w:ascii="Garamond" w:hAnsi="Garamond"/>
          <w:sz w:val="24"/>
          <w:szCs w:val="24"/>
          <w:lang w:val="nl-NL"/>
        </w:rPr>
        <w:t>karmeli</w:t>
      </w:r>
      <w:r w:rsidR="00873EE9" w:rsidRPr="00BF63DE">
        <w:rPr>
          <w:rFonts w:ascii="Garamond" w:hAnsi="Garamond"/>
          <w:sz w:val="24"/>
          <w:szCs w:val="24"/>
          <w:lang w:val="nl-NL"/>
        </w:rPr>
        <w:t>e</w:t>
      </w:r>
      <w:r w:rsidRPr="00BF63DE">
        <w:rPr>
          <w:rFonts w:ascii="Garamond" w:hAnsi="Garamond"/>
          <w:sz w:val="24"/>
          <w:szCs w:val="24"/>
          <w:lang w:val="nl-NL"/>
        </w:rPr>
        <w:t>ter non,</w:t>
      </w:r>
      <w:r w:rsidR="00804C1A" w:rsidRPr="00BF63DE">
        <w:rPr>
          <w:rFonts w:ascii="Garamond" w:hAnsi="Garamond"/>
          <w:sz w:val="24"/>
          <w:szCs w:val="24"/>
          <w:lang w:val="nl-NL"/>
        </w:rPr>
        <w:t xml:space="preserve"> </w:t>
      </w:r>
      <w:r w:rsidR="00873EE9" w:rsidRPr="00BF63DE">
        <w:rPr>
          <w:rFonts w:ascii="Garamond" w:hAnsi="Garamond"/>
          <w:sz w:val="24"/>
          <w:szCs w:val="24"/>
          <w:lang w:val="nl-NL"/>
        </w:rPr>
        <w:t>e</w:t>
      </w:r>
      <w:r w:rsidRPr="00BF63DE">
        <w:rPr>
          <w:rFonts w:ascii="Garamond" w:hAnsi="Garamond"/>
          <w:sz w:val="24"/>
          <w:szCs w:val="24"/>
          <w:lang w:val="nl-NL"/>
        </w:rPr>
        <w:t xml:space="preserve">n onder geleide van vader </w:t>
      </w:r>
      <w:r w:rsidR="00873EE9" w:rsidRPr="00BF63DE">
        <w:rPr>
          <w:rFonts w:ascii="Garamond" w:hAnsi="Garamond"/>
          <w:sz w:val="24"/>
          <w:szCs w:val="24"/>
          <w:lang w:val="nl-NL"/>
        </w:rPr>
        <w:t>Berulli</w:t>
      </w:r>
      <w:r w:rsidRPr="00BF63DE">
        <w:rPr>
          <w:rFonts w:ascii="Garamond" w:hAnsi="Garamond"/>
          <w:sz w:val="24"/>
          <w:szCs w:val="24"/>
          <w:lang w:val="nl-NL"/>
        </w:rPr>
        <w:t>, vergezeld van twaalf priesters van de congregatie de</w:t>
      </w:r>
      <w:r w:rsidR="00873EE9" w:rsidRPr="00BF63DE">
        <w:rPr>
          <w:rFonts w:ascii="Garamond" w:hAnsi="Garamond"/>
          <w:sz w:val="24"/>
          <w:szCs w:val="24"/>
          <w:lang w:val="nl-NL"/>
        </w:rPr>
        <w:t xml:space="preserve"> l’ O</w:t>
      </w:r>
      <w:r w:rsidRPr="00BF63DE">
        <w:rPr>
          <w:rFonts w:ascii="Garamond" w:hAnsi="Garamond"/>
          <w:sz w:val="24"/>
          <w:szCs w:val="24"/>
          <w:lang w:val="nl-NL"/>
        </w:rPr>
        <w:t xml:space="preserve">ratoire. En toen deze naar </w:t>
      </w:r>
      <w:r w:rsidR="00EF5FD1" w:rsidRPr="00BF63DE">
        <w:rPr>
          <w:rFonts w:ascii="Garamond" w:hAnsi="Garamond"/>
          <w:sz w:val="24"/>
          <w:szCs w:val="24"/>
          <w:lang w:val="nl-NL"/>
        </w:rPr>
        <w:t>Frankrijk</w:t>
      </w:r>
      <w:r w:rsidRPr="00BF63DE">
        <w:rPr>
          <w:rFonts w:ascii="Garamond" w:hAnsi="Garamond"/>
          <w:sz w:val="24"/>
          <w:szCs w:val="24"/>
          <w:lang w:val="nl-NL"/>
        </w:rPr>
        <w:t xml:space="preserve"> waren teruggezonden, werden zij door twaalf vaders kapucijnen vervangen. Henriette, die niet te</w:t>
      </w:r>
      <w:r w:rsidR="00635913" w:rsidRPr="00BF63DE">
        <w:rPr>
          <w:rFonts w:ascii="Garamond" w:hAnsi="Garamond"/>
          <w:sz w:val="24"/>
          <w:szCs w:val="24"/>
          <w:lang w:val="nl-NL"/>
        </w:rPr>
        <w:t>vergeefs</w:t>
      </w:r>
      <w:r w:rsidR="004F2372" w:rsidRPr="00BF63DE">
        <w:rPr>
          <w:rFonts w:ascii="Garamond" w:hAnsi="Garamond"/>
          <w:sz w:val="24"/>
          <w:szCs w:val="24"/>
          <w:lang w:val="nl-NL"/>
        </w:rPr>
        <w:t xml:space="preserve"> haar </w:t>
      </w:r>
      <w:r w:rsidR="00635913" w:rsidRPr="00BF63DE">
        <w:rPr>
          <w:rFonts w:ascii="Garamond" w:hAnsi="Garamond"/>
          <w:sz w:val="24"/>
          <w:szCs w:val="24"/>
          <w:lang w:val="nl-NL"/>
        </w:rPr>
        <w:t xml:space="preserve">opvoeding aan het </w:t>
      </w:r>
      <w:r w:rsidRPr="00BF63DE">
        <w:rPr>
          <w:rFonts w:ascii="Garamond" w:hAnsi="Garamond"/>
          <w:sz w:val="24"/>
          <w:szCs w:val="24"/>
          <w:lang w:val="nl-NL"/>
        </w:rPr>
        <w:t>Franse</w:t>
      </w:r>
      <w:r w:rsidR="00635913" w:rsidRPr="00BF63DE">
        <w:rPr>
          <w:rFonts w:ascii="Garamond" w:hAnsi="Garamond"/>
          <w:sz w:val="24"/>
          <w:szCs w:val="24"/>
          <w:lang w:val="nl-NL"/>
        </w:rPr>
        <w:t xml:space="preserve"> hof ontvangen had, trachtte al dadelijk alles te doen buigen voor</w:t>
      </w:r>
      <w:r w:rsidR="004F2372" w:rsidRPr="00BF63DE">
        <w:rPr>
          <w:rFonts w:ascii="Garamond" w:hAnsi="Garamond"/>
          <w:sz w:val="24"/>
          <w:szCs w:val="24"/>
          <w:lang w:val="nl-NL"/>
        </w:rPr>
        <w:t xml:space="preserve"> haar</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635913" w:rsidRPr="00BF63DE">
        <w:rPr>
          <w:rFonts w:ascii="Garamond" w:hAnsi="Garamond"/>
          <w:sz w:val="24"/>
          <w:szCs w:val="24"/>
          <w:lang w:val="nl-NL"/>
        </w:rPr>
        <w:t xml:space="preserve"> en</w:t>
      </w:r>
      <w:r w:rsidR="00630D35" w:rsidRPr="00BF63DE">
        <w:rPr>
          <w:rFonts w:ascii="Garamond" w:hAnsi="Garamond"/>
          <w:sz w:val="24"/>
          <w:szCs w:val="24"/>
          <w:lang w:val="nl-NL"/>
        </w:rPr>
        <w:t xml:space="preserve"> haar </w:t>
      </w:r>
      <w:r w:rsidR="00635913" w:rsidRPr="00BF63DE">
        <w:rPr>
          <w:rFonts w:ascii="Garamond" w:hAnsi="Garamond"/>
          <w:sz w:val="24"/>
          <w:szCs w:val="24"/>
          <w:lang w:val="nl-NL"/>
        </w:rPr>
        <w:t>wil</w:t>
      </w:r>
      <w:r w:rsidR="00EF5FD1" w:rsidRPr="00BF63DE">
        <w:rPr>
          <w:rFonts w:ascii="Garamond" w:hAnsi="Garamond"/>
          <w:sz w:val="24"/>
          <w:szCs w:val="24"/>
          <w:lang w:val="nl-NL"/>
        </w:rPr>
        <w:t xml:space="preserve"> en</w:t>
      </w:r>
      <w:r w:rsidR="004F2372" w:rsidRPr="00BF63DE">
        <w:rPr>
          <w:rFonts w:ascii="Garamond" w:hAnsi="Garamond"/>
          <w:sz w:val="24"/>
          <w:szCs w:val="24"/>
          <w:lang w:val="nl-NL"/>
        </w:rPr>
        <w:t xml:space="preserve"> haar </w:t>
      </w:r>
      <w:r w:rsidR="00635913" w:rsidRPr="00BF63DE">
        <w:rPr>
          <w:rFonts w:ascii="Garamond" w:hAnsi="Garamond"/>
          <w:sz w:val="24"/>
          <w:szCs w:val="24"/>
          <w:lang w:val="nl-NL"/>
        </w:rPr>
        <w:t xml:space="preserve">geestelijken verlangden </w:t>
      </w:r>
      <w:r w:rsidR="00026DF6" w:rsidRPr="00BF63DE">
        <w:rPr>
          <w:rFonts w:ascii="Garamond" w:hAnsi="Garamond"/>
          <w:sz w:val="24"/>
          <w:szCs w:val="24"/>
          <w:lang w:val="nl-NL"/>
        </w:rPr>
        <w:t>hun</w:t>
      </w:r>
      <w:r w:rsidR="00873EE9" w:rsidRPr="00BF63DE">
        <w:rPr>
          <w:rFonts w:ascii="Garamond" w:hAnsi="Garamond"/>
          <w:sz w:val="24"/>
          <w:szCs w:val="24"/>
          <w:lang w:val="nl-NL"/>
        </w:rPr>
        <w:t xml:space="preserve"> ered</w:t>
      </w:r>
      <w:r w:rsidR="00635913" w:rsidRPr="00BF63DE">
        <w:rPr>
          <w:rFonts w:ascii="Garamond" w:hAnsi="Garamond"/>
          <w:sz w:val="24"/>
          <w:szCs w:val="24"/>
          <w:lang w:val="nl-NL"/>
        </w:rPr>
        <w:t xml:space="preserve">ienst met allen </w:t>
      </w:r>
      <w:r w:rsidR="00873EE9" w:rsidRPr="00BF63DE">
        <w:rPr>
          <w:rFonts w:ascii="Garamond" w:hAnsi="Garamond"/>
          <w:sz w:val="24"/>
          <w:szCs w:val="24"/>
          <w:lang w:val="nl-NL"/>
        </w:rPr>
        <w:t xml:space="preserve">mogelijke </w:t>
      </w:r>
      <w:r w:rsidR="00635913" w:rsidRPr="00BF63DE">
        <w:rPr>
          <w:rFonts w:ascii="Garamond" w:hAnsi="Garamond"/>
          <w:sz w:val="24"/>
          <w:szCs w:val="24"/>
          <w:lang w:val="nl-NL"/>
        </w:rPr>
        <w:t xml:space="preserve">luister te vieren. De koningin was ook </w:t>
      </w:r>
      <w:r w:rsidR="00873EE9" w:rsidRPr="00BF63DE">
        <w:rPr>
          <w:rFonts w:ascii="Garamond" w:hAnsi="Garamond"/>
          <w:sz w:val="24"/>
          <w:szCs w:val="24"/>
          <w:lang w:val="nl-NL"/>
        </w:rPr>
        <w:t>de</w:t>
      </w:r>
      <w:r w:rsidR="00635913" w:rsidRPr="00BF63DE">
        <w:rPr>
          <w:rFonts w:ascii="Garamond" w:hAnsi="Garamond"/>
          <w:sz w:val="24"/>
          <w:szCs w:val="24"/>
          <w:lang w:val="nl-NL"/>
        </w:rPr>
        <w:t xml:space="preserve"> intr</w:t>
      </w:r>
      <w:r w:rsidRPr="00BF63DE">
        <w:rPr>
          <w:rFonts w:ascii="Garamond" w:hAnsi="Garamond"/>
          <w:sz w:val="24"/>
          <w:szCs w:val="24"/>
          <w:lang w:val="nl-NL"/>
        </w:rPr>
        <w:t>ig</w:t>
      </w:r>
      <w:r w:rsidR="00873EE9" w:rsidRPr="00BF63DE">
        <w:rPr>
          <w:rFonts w:ascii="Garamond" w:hAnsi="Garamond"/>
          <w:sz w:val="24"/>
          <w:szCs w:val="24"/>
          <w:lang w:val="nl-NL"/>
        </w:rPr>
        <w:t>e</w:t>
      </w:r>
      <w:r w:rsidRPr="00BF63DE">
        <w:rPr>
          <w:rFonts w:ascii="Garamond" w:hAnsi="Garamond"/>
          <w:sz w:val="24"/>
          <w:szCs w:val="24"/>
          <w:lang w:val="nl-NL"/>
        </w:rPr>
        <w:t xml:space="preserve"> niet vreemd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men kon gemakkelijk </w:t>
      </w:r>
      <w:r w:rsidR="00873EE9" w:rsidRPr="00BF63DE">
        <w:rPr>
          <w:rFonts w:ascii="Garamond" w:hAnsi="Garamond"/>
          <w:sz w:val="24"/>
          <w:szCs w:val="24"/>
          <w:lang w:val="nl-NL"/>
        </w:rPr>
        <w:t>merken</w:t>
      </w:r>
      <w:r w:rsidRPr="00BF63DE">
        <w:rPr>
          <w:rFonts w:ascii="Garamond" w:hAnsi="Garamond"/>
          <w:sz w:val="24"/>
          <w:szCs w:val="24"/>
          <w:lang w:val="nl-NL"/>
        </w:rPr>
        <w:t xml:space="preserve"> dat het bloed van de </w:t>
      </w:r>
      <w:r w:rsidR="00873EE9" w:rsidRPr="00BF63DE">
        <w:rPr>
          <w:rFonts w:ascii="Garamond" w:hAnsi="Garamond"/>
          <w:sz w:val="24"/>
          <w:szCs w:val="24"/>
          <w:lang w:val="nl-NL"/>
        </w:rPr>
        <w:t>Medici</w:t>
      </w:r>
      <w:r w:rsidRPr="00BF63DE">
        <w:rPr>
          <w:rFonts w:ascii="Garamond" w:hAnsi="Garamond"/>
          <w:sz w:val="24"/>
          <w:szCs w:val="24"/>
          <w:lang w:val="nl-NL"/>
        </w:rPr>
        <w:t>s haar door de</w:t>
      </w:r>
      <w:r w:rsidR="00873EE9" w:rsidRPr="00BF63DE">
        <w:rPr>
          <w:rFonts w:ascii="Garamond" w:hAnsi="Garamond"/>
          <w:sz w:val="24"/>
          <w:szCs w:val="24"/>
          <w:lang w:val="nl-NL"/>
        </w:rPr>
        <w:t xml:space="preserve"> aders</w:t>
      </w:r>
      <w:r w:rsidRPr="00BF63DE">
        <w:rPr>
          <w:rFonts w:ascii="Garamond" w:hAnsi="Garamond"/>
          <w:sz w:val="24"/>
          <w:szCs w:val="24"/>
          <w:lang w:val="nl-NL"/>
        </w:rPr>
        <w:t xml:space="preserve"> vloeide. Voornamelijk was het na de dood van </w:t>
      </w:r>
      <w:r w:rsidR="0006302F" w:rsidRPr="00BF63DE">
        <w:rPr>
          <w:rFonts w:ascii="Garamond" w:hAnsi="Garamond"/>
          <w:sz w:val="24"/>
          <w:szCs w:val="24"/>
          <w:lang w:val="nl-NL"/>
        </w:rPr>
        <w:t>Bucking</w:t>
      </w:r>
      <w:r w:rsidRPr="00BF63DE">
        <w:rPr>
          <w:rFonts w:ascii="Garamond" w:hAnsi="Garamond"/>
          <w:sz w:val="24"/>
          <w:szCs w:val="24"/>
          <w:lang w:val="nl-NL"/>
        </w:rPr>
        <w:t>ham (23 augustus 1628)</w:t>
      </w:r>
      <w:r w:rsidR="00804C1A" w:rsidRPr="00BF63DE">
        <w:rPr>
          <w:rStyle w:val="FootnoteReference"/>
          <w:rFonts w:ascii="Garamond" w:hAnsi="Garamond"/>
          <w:sz w:val="24"/>
          <w:szCs w:val="24"/>
          <w:lang w:val="nl-NL"/>
        </w:rPr>
        <w:footnoteReference w:id="51"/>
      </w:r>
      <w:r w:rsidRPr="00BF63DE">
        <w:rPr>
          <w:rFonts w:ascii="Garamond" w:hAnsi="Garamond"/>
          <w:sz w:val="24"/>
          <w:szCs w:val="24"/>
          <w:lang w:val="nl-NL"/>
        </w:rPr>
        <w:t xml:space="preserve"> dat </w:t>
      </w:r>
      <w:r w:rsidR="00FE3968" w:rsidRPr="00BF63DE">
        <w:rPr>
          <w:rFonts w:ascii="Garamond" w:hAnsi="Garamond"/>
          <w:sz w:val="24"/>
          <w:szCs w:val="24"/>
          <w:lang w:val="nl-NL"/>
        </w:rPr>
        <w:t>Henriette</w:t>
      </w:r>
      <w:r w:rsidRPr="00BF63DE">
        <w:rPr>
          <w:rFonts w:ascii="Garamond" w:hAnsi="Garamond"/>
          <w:sz w:val="24"/>
          <w:szCs w:val="24"/>
          <w:lang w:val="nl-NL"/>
        </w:rPr>
        <w:t xml:space="preserve"> van </w:t>
      </w:r>
      <w:r w:rsidR="00EF5FD1" w:rsidRPr="00BF63DE">
        <w:rPr>
          <w:rFonts w:ascii="Garamond" w:hAnsi="Garamond"/>
          <w:sz w:val="24"/>
          <w:szCs w:val="24"/>
          <w:lang w:val="nl-NL"/>
        </w:rPr>
        <w:t>Frankrijk</w:t>
      </w:r>
      <w:r w:rsidRPr="00BF63DE">
        <w:rPr>
          <w:rFonts w:ascii="Garamond" w:hAnsi="Garamond"/>
          <w:sz w:val="24"/>
          <w:szCs w:val="24"/>
          <w:lang w:val="nl-NL"/>
        </w:rPr>
        <w:t xml:space="preserve"> zich van de gehechtheid van</w:t>
      </w:r>
      <w:r w:rsidR="00630D35" w:rsidRPr="00BF63DE">
        <w:rPr>
          <w:rFonts w:ascii="Garamond" w:hAnsi="Garamond"/>
          <w:sz w:val="24"/>
          <w:szCs w:val="24"/>
          <w:lang w:val="nl-NL"/>
        </w:rPr>
        <w:t xml:space="preserve"> haar </w:t>
      </w:r>
      <w:r w:rsidRPr="00BF63DE">
        <w:rPr>
          <w:rFonts w:ascii="Garamond" w:hAnsi="Garamond"/>
          <w:sz w:val="24"/>
          <w:szCs w:val="24"/>
          <w:lang w:val="nl-NL"/>
        </w:rPr>
        <w:t>gemaal poogde te</w:t>
      </w:r>
      <w:r w:rsidR="00635913" w:rsidRPr="00BF63DE">
        <w:rPr>
          <w:rFonts w:ascii="Garamond" w:hAnsi="Garamond"/>
          <w:sz w:val="24"/>
          <w:szCs w:val="24"/>
          <w:lang w:val="nl-NL"/>
        </w:rPr>
        <w:t xml:space="preserve"> bedienen om over het land te heer</w:t>
      </w:r>
      <w:r w:rsidR="000D2FE8" w:rsidRPr="00BF63DE">
        <w:rPr>
          <w:rFonts w:ascii="Garamond" w:hAnsi="Garamond"/>
          <w:sz w:val="24"/>
          <w:szCs w:val="24"/>
          <w:lang w:val="nl-NL"/>
        </w:rPr>
        <w:t>sen</w:t>
      </w:r>
      <w:r w:rsidR="00634146" w:rsidRPr="00BF63DE">
        <w:rPr>
          <w:rFonts w:ascii="Garamond" w:hAnsi="Garamond"/>
          <w:sz w:val="24"/>
          <w:szCs w:val="24"/>
          <w:lang w:val="nl-NL"/>
        </w:rPr>
        <w:t xml:space="preserve"> </w:t>
      </w:r>
      <w:r w:rsidR="00EF5FD1" w:rsidRPr="00BF63DE">
        <w:rPr>
          <w:rFonts w:ascii="Garamond" w:hAnsi="Garamond"/>
          <w:sz w:val="24"/>
          <w:szCs w:val="24"/>
          <w:lang w:val="nl-NL"/>
        </w:rPr>
        <w:t>en</w:t>
      </w:r>
      <w:r w:rsidR="00635913" w:rsidRPr="00BF63DE">
        <w:rPr>
          <w:rFonts w:ascii="Garamond" w:hAnsi="Garamond"/>
          <w:sz w:val="24"/>
          <w:szCs w:val="24"/>
          <w:lang w:val="nl-NL"/>
        </w:rPr>
        <w:t xml:space="preserve"> dat de ijverigste </w:t>
      </w:r>
      <w:r w:rsidR="00A4076A" w:rsidRPr="00BF63DE">
        <w:rPr>
          <w:rFonts w:ascii="Garamond" w:hAnsi="Garamond"/>
          <w:sz w:val="24"/>
          <w:szCs w:val="24"/>
          <w:lang w:val="nl-NL"/>
        </w:rPr>
        <w:t>rooms-katholie</w:t>
      </w:r>
      <w:r w:rsidR="005B67C0" w:rsidRPr="00BF63DE">
        <w:rPr>
          <w:rFonts w:ascii="Garamond" w:hAnsi="Garamond"/>
          <w:sz w:val="24"/>
          <w:szCs w:val="24"/>
          <w:lang w:val="nl-NL"/>
        </w:rPr>
        <w:t>k</w:t>
      </w:r>
      <w:r w:rsidR="00635913" w:rsidRPr="00BF63DE">
        <w:rPr>
          <w:rFonts w:ascii="Garamond" w:hAnsi="Garamond"/>
          <w:sz w:val="24"/>
          <w:szCs w:val="24"/>
          <w:lang w:val="nl-NL"/>
        </w:rPr>
        <w:t>en, die in het kabinet</w:t>
      </w:r>
      <w:r w:rsidRPr="00BF63DE">
        <w:rPr>
          <w:rFonts w:ascii="Garamond" w:hAnsi="Garamond"/>
          <w:sz w:val="24"/>
          <w:szCs w:val="24"/>
          <w:lang w:val="nl-NL"/>
        </w:rPr>
        <w:t xml:space="preserve"> van de </w:t>
      </w:r>
      <w:r w:rsidR="00635913" w:rsidRPr="00BF63DE">
        <w:rPr>
          <w:rFonts w:ascii="Garamond" w:hAnsi="Garamond"/>
          <w:sz w:val="24"/>
          <w:szCs w:val="24"/>
          <w:lang w:val="nl-NL"/>
        </w:rPr>
        <w:t>koningin toegelaten werden, daar</w:t>
      </w:r>
      <w:r w:rsidRPr="00BF63DE">
        <w:rPr>
          <w:rFonts w:ascii="Garamond" w:hAnsi="Garamond"/>
          <w:sz w:val="24"/>
          <w:szCs w:val="24"/>
          <w:lang w:val="nl-NL"/>
        </w:rPr>
        <w:t xml:space="preserve"> de </w:t>
      </w:r>
      <w:r w:rsidR="00635913" w:rsidRPr="00BF63DE">
        <w:rPr>
          <w:rFonts w:ascii="Garamond" w:hAnsi="Garamond"/>
          <w:sz w:val="24"/>
          <w:szCs w:val="24"/>
          <w:lang w:val="nl-NL"/>
        </w:rPr>
        <w:t>invloed kwamen zoeken,</w:t>
      </w:r>
      <w:r w:rsidR="00895B1E" w:rsidRPr="00BF63DE">
        <w:rPr>
          <w:rFonts w:ascii="Garamond" w:hAnsi="Garamond"/>
          <w:sz w:val="24"/>
          <w:szCs w:val="24"/>
          <w:lang w:val="nl-NL"/>
        </w:rPr>
        <w:t xml:space="preserve"> die </w:t>
      </w:r>
      <w:r w:rsidR="00635913" w:rsidRPr="00BF63DE">
        <w:rPr>
          <w:rFonts w:ascii="Garamond" w:hAnsi="Garamond"/>
          <w:sz w:val="24"/>
          <w:szCs w:val="24"/>
          <w:lang w:val="nl-NL"/>
        </w:rPr>
        <w:t xml:space="preserve">zij behoefden om </w:t>
      </w:r>
      <w:r w:rsidR="00026DF6" w:rsidRPr="00BF63DE">
        <w:rPr>
          <w:rFonts w:ascii="Garamond" w:hAnsi="Garamond"/>
          <w:sz w:val="24"/>
          <w:szCs w:val="24"/>
          <w:lang w:val="nl-NL"/>
        </w:rPr>
        <w:t xml:space="preserve">hun </w:t>
      </w:r>
      <w:r w:rsidR="00635913" w:rsidRPr="00BF63DE">
        <w:rPr>
          <w:rFonts w:ascii="Garamond" w:hAnsi="Garamond"/>
          <w:sz w:val="24"/>
          <w:szCs w:val="24"/>
          <w:lang w:val="nl-NL"/>
        </w:rPr>
        <w:t xml:space="preserve">ontwerpen ten uitvoer te leggen. De storm pakte </w:t>
      </w:r>
      <w:r w:rsidR="008C61E7" w:rsidRPr="00BF63DE">
        <w:rPr>
          <w:rFonts w:ascii="Garamond" w:hAnsi="Garamond"/>
          <w:sz w:val="24"/>
          <w:szCs w:val="24"/>
          <w:lang w:val="nl-NL"/>
        </w:rPr>
        <w:t>samen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w:t>
      </w:r>
      <w:r w:rsidRPr="00BF63DE">
        <w:rPr>
          <w:rFonts w:ascii="Garamond" w:hAnsi="Garamond"/>
          <w:sz w:val="24"/>
          <w:szCs w:val="24"/>
          <w:lang w:val="nl-NL"/>
        </w:rPr>
        <w:t xml:space="preserve">e </w:t>
      </w:r>
      <w:r w:rsidR="00873EE9" w:rsidRPr="00BF63DE">
        <w:rPr>
          <w:rFonts w:ascii="Garamond" w:hAnsi="Garamond"/>
          <w:sz w:val="24"/>
          <w:szCs w:val="24"/>
          <w:lang w:val="nl-NL"/>
        </w:rPr>
        <w:t>horizon</w:t>
      </w:r>
      <w:r w:rsidRPr="00BF63DE">
        <w:rPr>
          <w:rFonts w:ascii="Garamond" w:hAnsi="Garamond"/>
          <w:sz w:val="24"/>
          <w:szCs w:val="24"/>
          <w:lang w:val="nl-NL"/>
        </w:rPr>
        <w:t xml:space="preserve"> van </w:t>
      </w:r>
      <w:r w:rsidR="00966977" w:rsidRPr="00BF63DE">
        <w:rPr>
          <w:rFonts w:ascii="Garamond" w:hAnsi="Garamond"/>
          <w:sz w:val="24"/>
          <w:szCs w:val="24"/>
          <w:lang w:val="nl-NL"/>
        </w:rPr>
        <w:t>Engeland</w:t>
      </w:r>
      <w:r w:rsidRPr="00BF63DE">
        <w:rPr>
          <w:rFonts w:ascii="Garamond" w:hAnsi="Garamond"/>
          <w:sz w:val="24"/>
          <w:szCs w:val="24"/>
          <w:lang w:val="nl-NL"/>
        </w:rPr>
        <w:t xml:space="preserve"> kreeg met</w:t>
      </w:r>
      <w:r w:rsidR="00873EE9" w:rsidRPr="00BF63DE">
        <w:rPr>
          <w:rFonts w:ascii="Garamond" w:hAnsi="Garamond"/>
          <w:sz w:val="24"/>
          <w:szCs w:val="24"/>
          <w:lang w:val="nl-NL"/>
        </w:rPr>
        <w:t xml:space="preserve"> elke </w:t>
      </w:r>
      <w:r w:rsidRPr="00BF63DE">
        <w:rPr>
          <w:rFonts w:ascii="Garamond" w:hAnsi="Garamond"/>
          <w:sz w:val="24"/>
          <w:szCs w:val="24"/>
          <w:lang w:val="nl-NL"/>
        </w:rPr>
        <w:t>dag een donkerder aanzien.</w:t>
      </w:r>
    </w:p>
    <w:p w14:paraId="21CE54F4" w14:textId="3CEFD48E" w:rsidR="00635913" w:rsidRPr="00BF63DE" w:rsidRDefault="008C61E7" w:rsidP="00E66D97">
      <w:pPr>
        <w:spacing w:after="240"/>
        <w:jc w:val="both"/>
        <w:rPr>
          <w:rFonts w:ascii="Garamond" w:hAnsi="Garamond"/>
          <w:sz w:val="24"/>
          <w:szCs w:val="24"/>
          <w:lang w:val="nl-NL"/>
        </w:rPr>
      </w:pPr>
      <w:r w:rsidRPr="00BF63DE">
        <w:rPr>
          <w:rFonts w:ascii="Garamond" w:hAnsi="Garamond"/>
          <w:sz w:val="24"/>
          <w:szCs w:val="24"/>
          <w:lang w:val="nl-NL"/>
        </w:rPr>
        <w:t xml:space="preserve">Echter, </w:t>
      </w:r>
      <w:r w:rsidR="008F7742" w:rsidRPr="00BF63DE">
        <w:rPr>
          <w:rFonts w:ascii="Garamond" w:hAnsi="Garamond"/>
          <w:sz w:val="24"/>
          <w:szCs w:val="24"/>
          <w:lang w:val="nl-NL"/>
        </w:rPr>
        <w:t xml:space="preserve">terwijl het pausdom zich </w:t>
      </w:r>
      <w:r w:rsidR="00873EE9" w:rsidRPr="00BF63DE">
        <w:rPr>
          <w:rFonts w:ascii="Garamond" w:hAnsi="Garamond"/>
          <w:sz w:val="24"/>
          <w:szCs w:val="24"/>
          <w:lang w:val="nl-NL"/>
        </w:rPr>
        <w:t>zo</w:t>
      </w:r>
      <w:r w:rsidR="008F7742" w:rsidRPr="00BF63DE">
        <w:rPr>
          <w:rFonts w:ascii="Garamond" w:hAnsi="Garamond"/>
          <w:sz w:val="24"/>
          <w:szCs w:val="24"/>
          <w:lang w:val="nl-NL"/>
        </w:rPr>
        <w:t xml:space="preserve"> </w:t>
      </w:r>
      <w:r w:rsidR="00873EE9" w:rsidRPr="00BF63DE">
        <w:rPr>
          <w:rFonts w:ascii="Garamond" w:hAnsi="Garamond"/>
          <w:sz w:val="24"/>
          <w:szCs w:val="24"/>
          <w:lang w:val="nl-NL"/>
        </w:rPr>
        <w:t>opnieuw</w:t>
      </w:r>
      <w:r w:rsidR="008F7742" w:rsidRPr="00BF63DE">
        <w:rPr>
          <w:rFonts w:ascii="Garamond" w:hAnsi="Garamond"/>
          <w:sz w:val="24"/>
          <w:szCs w:val="24"/>
          <w:lang w:val="nl-NL"/>
        </w:rPr>
        <w:t xml:space="preserve"> te Londen aan het hof vertoonde, bestraalde het </w:t>
      </w:r>
      <w:r w:rsidR="00873EE9" w:rsidRPr="00BF63DE">
        <w:rPr>
          <w:rFonts w:ascii="Garamond" w:hAnsi="Garamond"/>
          <w:sz w:val="24"/>
          <w:szCs w:val="24"/>
          <w:lang w:val="nl-NL"/>
        </w:rPr>
        <w:t>Evangelie</w:t>
      </w:r>
      <w:r w:rsidR="008F7742" w:rsidRPr="00BF63DE">
        <w:rPr>
          <w:rFonts w:ascii="Garamond" w:hAnsi="Garamond"/>
          <w:sz w:val="24"/>
          <w:szCs w:val="24"/>
          <w:lang w:val="nl-NL"/>
        </w:rPr>
        <w:t xml:space="preserve"> met zijn helder</w:t>
      </w:r>
      <w:r w:rsidR="00873EE9" w:rsidRPr="00BF63DE">
        <w:rPr>
          <w:rFonts w:ascii="Garamond" w:hAnsi="Garamond"/>
          <w:sz w:val="24"/>
          <w:szCs w:val="24"/>
          <w:lang w:val="nl-NL"/>
        </w:rPr>
        <w:t>e</w:t>
      </w:r>
      <w:r w:rsidR="008F7742" w:rsidRPr="00BF63DE">
        <w:rPr>
          <w:rFonts w:ascii="Garamond" w:hAnsi="Garamond"/>
          <w:sz w:val="24"/>
          <w:szCs w:val="24"/>
          <w:lang w:val="nl-NL"/>
        </w:rPr>
        <w:t xml:space="preserve"> </w:t>
      </w:r>
      <w:r w:rsidR="00873EE9" w:rsidRPr="00BF63DE">
        <w:rPr>
          <w:rFonts w:ascii="Garamond" w:hAnsi="Garamond"/>
          <w:sz w:val="24"/>
          <w:szCs w:val="24"/>
          <w:lang w:val="nl-NL"/>
        </w:rPr>
        <w:t>licht</w:t>
      </w:r>
      <w:r w:rsidR="008F7742" w:rsidRPr="00BF63DE">
        <w:rPr>
          <w:rFonts w:ascii="Garamond" w:hAnsi="Garamond"/>
          <w:sz w:val="24"/>
          <w:szCs w:val="24"/>
          <w:lang w:val="nl-NL"/>
        </w:rPr>
        <w:t xml:space="preserve"> het huis van </w:t>
      </w:r>
      <w:r w:rsidR="009934B2" w:rsidRPr="00BF63DE">
        <w:rPr>
          <w:rFonts w:ascii="Garamond" w:hAnsi="Garamond"/>
          <w:sz w:val="24"/>
          <w:szCs w:val="24"/>
          <w:lang w:val="nl-NL"/>
        </w:rPr>
        <w:t>Oliver</w:t>
      </w:r>
      <w:r w:rsidR="008F7742" w:rsidRPr="00BF63DE">
        <w:rPr>
          <w:rFonts w:ascii="Garamond" w:hAnsi="Garamond"/>
          <w:sz w:val="24"/>
          <w:szCs w:val="24"/>
          <w:lang w:val="nl-NL"/>
        </w:rPr>
        <w:t>, die geheel leefde voor zijn vee,</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velden,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kinderen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 belangen</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 xml:space="preserve">naburen, maar bovenal voor de gezette naleving van de geboden </w:t>
      </w:r>
      <w:r w:rsidRPr="00BF63DE">
        <w:rPr>
          <w:rFonts w:ascii="Garamond" w:hAnsi="Garamond"/>
          <w:sz w:val="24"/>
          <w:szCs w:val="24"/>
          <w:lang w:val="nl-NL"/>
        </w:rPr>
        <w:t>Gods</w:t>
      </w:r>
      <w:r w:rsidR="008F7742" w:rsidRPr="00BF63DE">
        <w:rPr>
          <w:rFonts w:ascii="Garamond" w:hAnsi="Garamond"/>
          <w:sz w:val="24"/>
          <w:szCs w:val="24"/>
          <w:lang w:val="nl-NL"/>
        </w:rPr>
        <w:t>. Zaligheid was geschied aan zijn huis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hij liet zijn licht schijnen voor de </w:t>
      </w:r>
      <w:r w:rsidR="009934B2" w:rsidRPr="00BF63DE">
        <w:rPr>
          <w:rFonts w:ascii="Garamond" w:hAnsi="Garamond"/>
          <w:sz w:val="24"/>
          <w:szCs w:val="24"/>
          <w:lang w:val="nl-NL"/>
        </w:rPr>
        <w:t>mens</w:t>
      </w:r>
      <w:r w:rsidR="008F7742" w:rsidRPr="00BF63DE">
        <w:rPr>
          <w:rFonts w:ascii="Garamond" w:hAnsi="Garamond"/>
          <w:sz w:val="24"/>
          <w:szCs w:val="24"/>
          <w:lang w:val="nl-NL"/>
        </w:rPr>
        <w:t xml:space="preserve">en. Hij bezat een </w:t>
      </w:r>
      <w:r w:rsidR="00EF5FD1" w:rsidRPr="00BF63DE">
        <w:rPr>
          <w:rFonts w:ascii="Garamond" w:hAnsi="Garamond"/>
          <w:sz w:val="24"/>
          <w:szCs w:val="24"/>
          <w:lang w:val="nl-NL"/>
        </w:rPr>
        <w:t>nauw</w:t>
      </w:r>
      <w:r w:rsidR="008F7742" w:rsidRPr="00BF63DE">
        <w:rPr>
          <w:rFonts w:ascii="Garamond" w:hAnsi="Garamond"/>
          <w:sz w:val="24"/>
          <w:szCs w:val="24"/>
          <w:lang w:val="nl-NL"/>
        </w:rPr>
        <w:t>gezet geweten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wij willen daarvan één’ trek ten voorbeeld aanhalen, die ons bewijst hoe streng zedelijk</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levenswijze was. Na</w:t>
      </w:r>
      <w:r w:rsidR="004F2372" w:rsidRPr="00BF63DE">
        <w:rPr>
          <w:rFonts w:ascii="Garamond" w:hAnsi="Garamond"/>
          <w:sz w:val="24"/>
          <w:szCs w:val="24"/>
          <w:lang w:val="nl-NL"/>
        </w:rPr>
        <w:t xml:space="preserve"> zijn </w:t>
      </w:r>
      <w:r w:rsidR="00E67952" w:rsidRPr="00BF63DE">
        <w:rPr>
          <w:rFonts w:ascii="Garamond" w:hAnsi="Garamond"/>
          <w:sz w:val="24"/>
          <w:szCs w:val="24"/>
          <w:lang w:val="nl-NL"/>
        </w:rPr>
        <w:t>bekering</w:t>
      </w:r>
      <w:r w:rsidR="008F7742" w:rsidRPr="00BF63DE">
        <w:rPr>
          <w:rFonts w:ascii="Garamond" w:hAnsi="Garamond"/>
          <w:sz w:val="24"/>
          <w:szCs w:val="24"/>
          <w:lang w:val="nl-NL"/>
        </w:rPr>
        <w:t xml:space="preserve"> van hart was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gedachtig aan het woord van </w:t>
      </w:r>
      <w:r w:rsidR="00873EE9" w:rsidRPr="00BF63DE">
        <w:rPr>
          <w:rFonts w:ascii="Garamond" w:hAnsi="Garamond"/>
          <w:sz w:val="24"/>
          <w:szCs w:val="24"/>
          <w:lang w:val="nl-NL"/>
        </w:rPr>
        <w:t>Zacheüs</w:t>
      </w:r>
      <w:r w:rsidR="008F7742" w:rsidRPr="00BF63DE">
        <w:rPr>
          <w:rFonts w:ascii="Garamond" w:hAnsi="Garamond"/>
          <w:sz w:val="24"/>
          <w:szCs w:val="24"/>
          <w:lang w:val="nl-NL"/>
        </w:rPr>
        <w:t xml:space="preserve"> tot </w:t>
      </w:r>
      <w:r w:rsidR="00565C65" w:rsidRPr="00BF63DE">
        <w:rPr>
          <w:rFonts w:ascii="Garamond" w:hAnsi="Garamond"/>
          <w:sz w:val="24"/>
          <w:szCs w:val="24"/>
          <w:lang w:val="nl-NL"/>
        </w:rPr>
        <w:t>Jezus</w:t>
      </w:r>
      <w:r w:rsidR="008F7742" w:rsidRPr="00BF63DE">
        <w:rPr>
          <w:rFonts w:ascii="Garamond" w:hAnsi="Garamond"/>
          <w:sz w:val="24"/>
          <w:szCs w:val="24"/>
          <w:lang w:val="nl-NL"/>
        </w:rPr>
        <w:t>,</w:t>
      </w:r>
      <w:r w:rsidR="00804C1A" w:rsidRPr="00BF63DE">
        <w:rPr>
          <w:rFonts w:ascii="Garamond" w:hAnsi="Garamond"/>
          <w:sz w:val="24"/>
          <w:szCs w:val="24"/>
          <w:lang w:val="nl-NL"/>
        </w:rPr>
        <w:t xml:space="preserve"> i</w:t>
      </w:r>
      <w:r w:rsidR="008F7742" w:rsidRPr="00BF63DE">
        <w:rPr>
          <w:rFonts w:ascii="Garamond" w:hAnsi="Garamond"/>
          <w:sz w:val="24"/>
          <w:szCs w:val="24"/>
          <w:lang w:val="nl-NL"/>
        </w:rPr>
        <w:t xml:space="preserve">n het </w:t>
      </w:r>
      <w:r w:rsidR="00EF5FD1" w:rsidRPr="00BF63DE">
        <w:rPr>
          <w:rFonts w:ascii="Garamond" w:hAnsi="Garamond"/>
          <w:sz w:val="24"/>
          <w:szCs w:val="24"/>
          <w:lang w:val="nl-NL"/>
        </w:rPr>
        <w:t>ogen</w:t>
      </w:r>
      <w:r w:rsidR="008F7742" w:rsidRPr="00BF63DE">
        <w:rPr>
          <w:rFonts w:ascii="Garamond" w:hAnsi="Garamond"/>
          <w:sz w:val="24"/>
          <w:szCs w:val="24"/>
          <w:lang w:val="nl-NL"/>
        </w:rPr>
        <w:t>blik dat de</w:t>
      </w:r>
      <w:r w:rsidR="00AF5374" w:rsidRPr="00BF63DE">
        <w:rPr>
          <w:rFonts w:ascii="Garamond" w:hAnsi="Garamond"/>
          <w:sz w:val="24"/>
          <w:szCs w:val="24"/>
          <w:lang w:val="nl-NL"/>
        </w:rPr>
        <w:t xml:space="preserve"> Heer</w:t>
      </w:r>
      <w:r w:rsidR="00873EE9" w:rsidRPr="00BF63DE">
        <w:rPr>
          <w:rFonts w:ascii="Garamond" w:hAnsi="Garamond"/>
          <w:sz w:val="24"/>
          <w:szCs w:val="24"/>
          <w:lang w:val="nl-NL"/>
        </w:rPr>
        <w:t>e</w:t>
      </w:r>
      <w:r w:rsidR="00AF5374" w:rsidRPr="00BF63DE">
        <w:rPr>
          <w:rFonts w:ascii="Garamond" w:hAnsi="Garamond"/>
          <w:sz w:val="24"/>
          <w:szCs w:val="24"/>
          <w:lang w:val="nl-NL"/>
        </w:rPr>
        <w:t xml:space="preserve"> </w:t>
      </w:r>
      <w:r w:rsidR="008F7742" w:rsidRPr="00BF63DE">
        <w:rPr>
          <w:rFonts w:ascii="Garamond" w:hAnsi="Garamond"/>
          <w:sz w:val="24"/>
          <w:szCs w:val="24"/>
          <w:lang w:val="nl-NL"/>
        </w:rPr>
        <w:t xml:space="preserve">de </w:t>
      </w:r>
      <w:r w:rsidR="00635913" w:rsidRPr="00BF63DE">
        <w:rPr>
          <w:rFonts w:ascii="Garamond" w:hAnsi="Garamond"/>
          <w:sz w:val="24"/>
          <w:szCs w:val="24"/>
          <w:lang w:val="nl-NL"/>
        </w:rPr>
        <w:t>voet zette op</w:t>
      </w:r>
      <w:r w:rsidR="008F7742" w:rsidRPr="00BF63DE">
        <w:rPr>
          <w:rFonts w:ascii="Garamond" w:hAnsi="Garamond"/>
          <w:sz w:val="24"/>
          <w:szCs w:val="24"/>
          <w:lang w:val="nl-NL"/>
        </w:rPr>
        <w:t xml:space="preserve"> de drempel van zijn huis</w:t>
      </w:r>
      <w:r w:rsidR="005B67C0" w:rsidRPr="00BF63DE">
        <w:rPr>
          <w:rFonts w:ascii="Garamond" w:hAnsi="Garamond"/>
          <w:sz w:val="24"/>
          <w:szCs w:val="24"/>
          <w:lang w:val="nl-NL"/>
        </w:rPr>
        <w:t>: ‘</w:t>
      </w:r>
      <w:r w:rsidR="00AF5374" w:rsidRPr="00BF63DE">
        <w:rPr>
          <w:rFonts w:ascii="Garamond" w:hAnsi="Garamond"/>
          <w:sz w:val="24"/>
          <w:szCs w:val="24"/>
          <w:lang w:val="nl-NL"/>
        </w:rPr>
        <w:t>Heer</w:t>
      </w:r>
      <w:r w:rsidR="00873EE9" w:rsidRPr="00BF63DE">
        <w:rPr>
          <w:rFonts w:ascii="Garamond" w:hAnsi="Garamond"/>
          <w:sz w:val="24"/>
          <w:szCs w:val="24"/>
          <w:lang w:val="nl-NL"/>
        </w:rPr>
        <w:t>e,</w:t>
      </w:r>
      <w:r w:rsidR="00AF5374" w:rsidRPr="00BF63DE">
        <w:rPr>
          <w:rFonts w:ascii="Garamond" w:hAnsi="Garamond"/>
          <w:sz w:val="24"/>
          <w:szCs w:val="24"/>
          <w:lang w:val="nl-NL"/>
        </w:rPr>
        <w:t xml:space="preserve"> </w:t>
      </w:r>
      <w:r w:rsidR="008F7742" w:rsidRPr="00BF63DE">
        <w:rPr>
          <w:rFonts w:ascii="Garamond" w:hAnsi="Garamond"/>
          <w:sz w:val="24"/>
          <w:szCs w:val="24"/>
          <w:lang w:val="nl-NL"/>
        </w:rPr>
        <w:t>indien ik iemand iets door bedrog ontvreemd heb, dat geef ik vierdubbel weder’.</w:t>
      </w:r>
      <w:r w:rsidR="007F3E0A" w:rsidRPr="00BF63DE">
        <w:rPr>
          <w:rStyle w:val="FootnoteReference"/>
          <w:rFonts w:ascii="Garamond" w:hAnsi="Garamond"/>
          <w:sz w:val="24"/>
          <w:szCs w:val="24"/>
          <w:lang w:val="nl-NL"/>
        </w:rPr>
        <w:footnoteReference w:id="52"/>
      </w:r>
      <w:r w:rsidR="008F7742" w:rsidRPr="00BF63DE">
        <w:rPr>
          <w:rFonts w:ascii="Garamond" w:hAnsi="Garamond"/>
          <w:sz w:val="24"/>
          <w:szCs w:val="24"/>
          <w:lang w:val="nl-NL"/>
        </w:rPr>
        <w:t xml:space="preserve"> Cromwell had zich niets door bedrog toegeëigend, maar,</w:t>
      </w:r>
      <w:r w:rsidR="00E67952" w:rsidRPr="00BF63DE">
        <w:rPr>
          <w:rFonts w:ascii="Garamond" w:hAnsi="Garamond"/>
          <w:sz w:val="24"/>
          <w:szCs w:val="24"/>
          <w:lang w:val="nl-NL"/>
        </w:rPr>
        <w:t xml:space="preserve"> zoals </w:t>
      </w:r>
      <w:r w:rsidR="008F7742" w:rsidRPr="00BF63DE">
        <w:rPr>
          <w:rFonts w:ascii="Garamond" w:hAnsi="Garamond"/>
          <w:sz w:val="24"/>
          <w:szCs w:val="24"/>
          <w:lang w:val="nl-NL"/>
        </w:rPr>
        <w:t xml:space="preserve">andere </w:t>
      </w:r>
      <w:r w:rsidR="009934B2" w:rsidRPr="00BF63DE">
        <w:rPr>
          <w:rFonts w:ascii="Garamond" w:hAnsi="Garamond"/>
          <w:sz w:val="24"/>
          <w:szCs w:val="24"/>
          <w:lang w:val="nl-NL"/>
        </w:rPr>
        <w:t>mens</w:t>
      </w:r>
      <w:r w:rsidR="008F7742" w:rsidRPr="00BF63DE">
        <w:rPr>
          <w:rFonts w:ascii="Garamond" w:hAnsi="Garamond"/>
          <w:sz w:val="24"/>
          <w:szCs w:val="24"/>
          <w:lang w:val="nl-NL"/>
        </w:rPr>
        <w:t xml:space="preserve">en naar de </w:t>
      </w:r>
      <w:r w:rsidR="00635913" w:rsidRPr="00BF63DE">
        <w:rPr>
          <w:rFonts w:ascii="Garamond" w:hAnsi="Garamond"/>
          <w:sz w:val="24"/>
          <w:szCs w:val="24"/>
          <w:lang w:val="nl-NL"/>
        </w:rPr>
        <w:t>wereld, had hij</w:t>
      </w:r>
      <w:r w:rsidR="000D2FE8" w:rsidRPr="00BF63DE">
        <w:rPr>
          <w:rFonts w:ascii="Garamond" w:hAnsi="Garamond"/>
          <w:sz w:val="24"/>
          <w:szCs w:val="24"/>
          <w:lang w:val="nl-NL"/>
        </w:rPr>
        <w:t xml:space="preserve"> enig </w:t>
      </w:r>
      <w:r w:rsidR="00635913" w:rsidRPr="00BF63DE">
        <w:rPr>
          <w:rFonts w:ascii="Garamond" w:hAnsi="Garamond"/>
          <w:sz w:val="24"/>
          <w:szCs w:val="24"/>
          <w:lang w:val="nl-NL"/>
        </w:rPr>
        <w:t>geld gewonnen met het spel. Hij gaf het terug, daar hij met reden dacht dat het zonde zijn zou het te behouden. Dit geld beliep nog al</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aanzienlijke som voor die tijden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te</w:t>
      </w:r>
      <w:r w:rsidR="00873EE9" w:rsidRPr="00BF63DE">
        <w:rPr>
          <w:rFonts w:ascii="Garamond" w:hAnsi="Garamond"/>
          <w:sz w:val="24"/>
          <w:szCs w:val="24"/>
          <w:lang w:val="nl-NL"/>
        </w:rPr>
        <w:t xml:space="preserve"> w</w:t>
      </w:r>
      <w:r w:rsidR="008F7742" w:rsidRPr="00BF63DE">
        <w:rPr>
          <w:rFonts w:ascii="Garamond" w:hAnsi="Garamond"/>
          <w:sz w:val="24"/>
          <w:szCs w:val="24"/>
          <w:lang w:val="nl-NL"/>
        </w:rPr>
        <w:t>eten in één geval</w:t>
      </w:r>
      <w:r w:rsidR="00873EE9" w:rsidRPr="00BF63DE">
        <w:rPr>
          <w:rFonts w:ascii="Garamond" w:hAnsi="Garamond"/>
          <w:sz w:val="24"/>
          <w:szCs w:val="24"/>
          <w:lang w:val="nl-NL"/>
        </w:rPr>
        <w:t xml:space="preserve"> </w:t>
      </w:r>
      <w:r w:rsidR="008F7742" w:rsidRPr="00BF63DE">
        <w:rPr>
          <w:rFonts w:ascii="Garamond" w:hAnsi="Garamond"/>
          <w:sz w:val="24"/>
          <w:szCs w:val="24"/>
          <w:lang w:val="nl-NL"/>
        </w:rPr>
        <w:t xml:space="preserve">80 </w:t>
      </w:r>
      <w:r w:rsidR="00873EE9" w:rsidRPr="00BF63DE">
        <w:rPr>
          <w:rFonts w:ascii="Garamond" w:hAnsi="Garamond"/>
          <w:sz w:val="24"/>
          <w:szCs w:val="24"/>
          <w:lang w:val="nl-NL"/>
        </w:rPr>
        <w:t xml:space="preserve">pond </w:t>
      </w:r>
      <w:r w:rsidR="008F7742" w:rsidRPr="00BF63DE">
        <w:rPr>
          <w:rFonts w:ascii="Garamond" w:hAnsi="Garamond"/>
          <w:sz w:val="24"/>
          <w:szCs w:val="24"/>
          <w:lang w:val="nl-NL"/>
        </w:rPr>
        <w:t>(960 gulden)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in een</w:t>
      </w:r>
      <w:r w:rsidR="00873EE9" w:rsidRPr="00BF63DE">
        <w:rPr>
          <w:rFonts w:ascii="Garamond" w:hAnsi="Garamond"/>
          <w:sz w:val="24"/>
          <w:szCs w:val="24"/>
          <w:lang w:val="nl-NL"/>
        </w:rPr>
        <w:t xml:space="preserve"> a</w:t>
      </w:r>
      <w:r w:rsidR="008F7742" w:rsidRPr="00BF63DE">
        <w:rPr>
          <w:rFonts w:ascii="Garamond" w:hAnsi="Garamond"/>
          <w:sz w:val="24"/>
          <w:szCs w:val="24"/>
          <w:lang w:val="nl-NL"/>
        </w:rPr>
        <w:t>nder</w:t>
      </w:r>
      <w:r w:rsidR="00873EE9" w:rsidRPr="00BF63DE">
        <w:rPr>
          <w:rFonts w:ascii="Garamond" w:hAnsi="Garamond"/>
          <w:sz w:val="24"/>
          <w:szCs w:val="24"/>
          <w:lang w:val="nl-NL"/>
        </w:rPr>
        <w:t xml:space="preserve"> </w:t>
      </w:r>
      <w:r w:rsidR="008F7742" w:rsidRPr="00BF63DE">
        <w:rPr>
          <w:rFonts w:ascii="Garamond" w:hAnsi="Garamond"/>
          <w:sz w:val="24"/>
          <w:szCs w:val="24"/>
          <w:lang w:val="nl-NL"/>
        </w:rPr>
        <w:t xml:space="preserve">120 </w:t>
      </w:r>
      <w:r w:rsidR="00873EE9" w:rsidRPr="00BF63DE">
        <w:rPr>
          <w:rFonts w:ascii="Garamond" w:hAnsi="Garamond"/>
          <w:sz w:val="24"/>
          <w:szCs w:val="24"/>
          <w:lang w:val="nl-NL"/>
        </w:rPr>
        <w:t xml:space="preserve">pond </w:t>
      </w:r>
      <w:r w:rsidR="008F7742" w:rsidRPr="00BF63DE">
        <w:rPr>
          <w:rFonts w:ascii="Garamond" w:hAnsi="Garamond"/>
          <w:sz w:val="24"/>
          <w:szCs w:val="24"/>
          <w:lang w:val="nl-NL"/>
        </w:rPr>
        <w:t>(</w:t>
      </w:r>
      <w:r w:rsidR="00635913" w:rsidRPr="00BF63DE">
        <w:rPr>
          <w:rFonts w:ascii="Garamond" w:hAnsi="Garamond"/>
          <w:sz w:val="24"/>
          <w:szCs w:val="24"/>
          <w:lang w:val="nl-NL"/>
        </w:rPr>
        <w:t>1440 gulden). Hij bezat slechts een</w:t>
      </w:r>
      <w:r w:rsidR="00873EE9" w:rsidRPr="00BF63DE">
        <w:rPr>
          <w:rFonts w:ascii="Garamond" w:hAnsi="Garamond"/>
          <w:sz w:val="24"/>
          <w:szCs w:val="24"/>
          <w:lang w:val="nl-NL"/>
        </w:rPr>
        <w:t xml:space="preserve"> m</w:t>
      </w:r>
      <w:r w:rsidR="008F7742" w:rsidRPr="00BF63DE">
        <w:rPr>
          <w:rFonts w:ascii="Garamond" w:hAnsi="Garamond"/>
          <w:sz w:val="24"/>
          <w:szCs w:val="24"/>
          <w:lang w:val="nl-NL"/>
        </w:rPr>
        <w:t>atig fortuin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zijn huisgezin had zich vermeerderd</w:t>
      </w:r>
      <w:r w:rsidR="00075CF8" w:rsidRPr="00BF63DE">
        <w:rPr>
          <w:rFonts w:ascii="Garamond" w:hAnsi="Garamond"/>
          <w:sz w:val="24"/>
          <w:szCs w:val="24"/>
          <w:lang w:val="nl-NL"/>
        </w:rPr>
        <w:t>,</w:t>
      </w:r>
      <w:r w:rsidR="00EB6D25" w:rsidRPr="00BF63DE">
        <w:rPr>
          <w:rFonts w:ascii="Garamond" w:hAnsi="Garamond"/>
          <w:sz w:val="24"/>
          <w:szCs w:val="24"/>
          <w:lang w:val="nl-NL"/>
        </w:rPr>
        <w:t xml:space="preserve"> maar </w:t>
      </w:r>
      <w:r w:rsidR="008F7742" w:rsidRPr="00BF63DE">
        <w:rPr>
          <w:rFonts w:ascii="Garamond" w:hAnsi="Garamond"/>
          <w:sz w:val="24"/>
          <w:szCs w:val="24"/>
          <w:lang w:val="nl-NL"/>
        </w:rPr>
        <w:t>deze omstandigheden bleven geheel buiten invloed op zijn besluit</w:t>
      </w:r>
      <w:r w:rsidR="00276956" w:rsidRPr="00BF63DE">
        <w:rPr>
          <w:rFonts w:ascii="Garamond" w:hAnsi="Garamond"/>
          <w:sz w:val="24"/>
          <w:szCs w:val="24"/>
          <w:lang w:val="nl-NL"/>
        </w:rPr>
        <w:t>. Z</w:t>
      </w:r>
      <w:r w:rsidR="004F2372" w:rsidRPr="00BF63DE">
        <w:rPr>
          <w:rFonts w:ascii="Garamond" w:hAnsi="Garamond"/>
          <w:sz w:val="24"/>
          <w:szCs w:val="24"/>
          <w:lang w:val="nl-NL"/>
        </w:rPr>
        <w:t>ijn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xml:space="preserve"> bestond niet in woorden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maar in werken. </w:t>
      </w:r>
      <w:r w:rsidR="00873EE9" w:rsidRPr="00BF63DE">
        <w:rPr>
          <w:rFonts w:ascii="Garamond" w:hAnsi="Garamond"/>
          <w:sz w:val="24"/>
          <w:szCs w:val="24"/>
          <w:lang w:val="nl-NL"/>
        </w:rPr>
        <w:t>Zodra</w:t>
      </w:r>
      <w:r w:rsidR="008F7742" w:rsidRPr="00BF63DE">
        <w:rPr>
          <w:rFonts w:ascii="Garamond" w:hAnsi="Garamond"/>
          <w:sz w:val="24"/>
          <w:szCs w:val="24"/>
          <w:lang w:val="nl-NL"/>
        </w:rPr>
        <w:t xml:space="preserve"> maar zijn geweten sprak, g</w:t>
      </w:r>
      <w:r w:rsidR="00635913" w:rsidRPr="00BF63DE">
        <w:rPr>
          <w:rFonts w:ascii="Garamond" w:hAnsi="Garamond"/>
          <w:sz w:val="24"/>
          <w:szCs w:val="24"/>
          <w:lang w:val="nl-NL"/>
        </w:rPr>
        <w:t xml:space="preserve">af hij aan de waarschuwende stem gehoor, hoe </w:t>
      </w:r>
      <w:r w:rsidR="00EF5FD1" w:rsidRPr="00BF63DE">
        <w:rPr>
          <w:rFonts w:ascii="Garamond" w:hAnsi="Garamond"/>
          <w:sz w:val="24"/>
          <w:szCs w:val="24"/>
          <w:lang w:val="nl-NL"/>
        </w:rPr>
        <w:t>grote</w:t>
      </w:r>
      <w:r w:rsidR="00635913" w:rsidRPr="00BF63DE">
        <w:rPr>
          <w:rFonts w:ascii="Garamond" w:hAnsi="Garamond"/>
          <w:sz w:val="24"/>
          <w:szCs w:val="24"/>
          <w:lang w:val="nl-NL"/>
        </w:rPr>
        <w:t xml:space="preserve"> opoffering hem dat ook kosten moest. Hij herinnerde zich gestadig deze uitspraak van</w:t>
      </w:r>
      <w:r w:rsidR="008F7742" w:rsidRPr="00BF63DE">
        <w:rPr>
          <w:rFonts w:ascii="Garamond" w:hAnsi="Garamond"/>
          <w:sz w:val="24"/>
          <w:szCs w:val="24"/>
          <w:lang w:val="nl-NL"/>
        </w:rPr>
        <w:t xml:space="preserve"> de </w:t>
      </w:r>
      <w:r w:rsidR="00C73A07" w:rsidRPr="00BF63DE">
        <w:rPr>
          <w:rFonts w:ascii="Garamond" w:hAnsi="Garamond"/>
          <w:sz w:val="24"/>
          <w:szCs w:val="24"/>
          <w:lang w:val="nl-NL"/>
        </w:rPr>
        <w:t>Heere,</w:t>
      </w:r>
      <w:r w:rsidR="008F7742" w:rsidRPr="00BF63DE">
        <w:rPr>
          <w:rFonts w:ascii="Garamond" w:hAnsi="Garamond"/>
          <w:sz w:val="24"/>
          <w:szCs w:val="24"/>
          <w:lang w:val="nl-NL"/>
        </w:rPr>
        <w:t xml:space="preserve"> </w:t>
      </w:r>
      <w:r w:rsidR="00EF5FD1" w:rsidRPr="00BF63DE">
        <w:rPr>
          <w:rFonts w:ascii="Garamond" w:hAnsi="Garamond"/>
          <w:sz w:val="24"/>
          <w:szCs w:val="24"/>
          <w:lang w:val="nl-NL"/>
        </w:rPr>
        <w:t>waarmee</w:t>
      </w:r>
      <w:r w:rsidR="008F7742" w:rsidRPr="00BF63DE">
        <w:rPr>
          <w:rFonts w:ascii="Garamond" w:hAnsi="Garamond"/>
          <w:sz w:val="24"/>
          <w:szCs w:val="24"/>
          <w:lang w:val="nl-NL"/>
        </w:rPr>
        <w:t xml:space="preserve"> hij zijn leven in overeenstemming </w:t>
      </w:r>
      <w:r w:rsidR="003417F6" w:rsidRPr="00BF63DE">
        <w:rPr>
          <w:rFonts w:ascii="Garamond" w:hAnsi="Garamond"/>
          <w:sz w:val="24"/>
          <w:szCs w:val="24"/>
          <w:lang w:val="nl-NL"/>
        </w:rPr>
        <w:t>bracht</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13330A" w:rsidRPr="00BF63DE">
        <w:rPr>
          <w:rFonts w:ascii="Garamond" w:hAnsi="Garamond"/>
          <w:sz w:val="24"/>
          <w:szCs w:val="24"/>
          <w:lang w:val="nl-NL"/>
        </w:rPr>
        <w:t>N</w:t>
      </w:r>
      <w:r w:rsidR="008F7742" w:rsidRPr="00BF63DE">
        <w:rPr>
          <w:rFonts w:ascii="Garamond" w:hAnsi="Garamond"/>
          <w:sz w:val="24"/>
          <w:szCs w:val="24"/>
          <w:lang w:val="nl-NL"/>
        </w:rPr>
        <w:t xml:space="preserve">iet een iegelijk, die tot </w:t>
      </w:r>
      <w:r w:rsidR="00220D0E" w:rsidRPr="00BF63DE">
        <w:rPr>
          <w:rFonts w:ascii="Garamond" w:hAnsi="Garamond"/>
          <w:sz w:val="24"/>
          <w:szCs w:val="24"/>
          <w:lang w:val="nl-NL"/>
        </w:rPr>
        <w:t>Mij</w:t>
      </w:r>
      <w:r w:rsidR="008F7742" w:rsidRPr="00BF63DE">
        <w:rPr>
          <w:rFonts w:ascii="Garamond" w:hAnsi="Garamond"/>
          <w:sz w:val="24"/>
          <w:szCs w:val="24"/>
          <w:lang w:val="nl-NL"/>
        </w:rPr>
        <w:t xml:space="preserve"> zegt: </w:t>
      </w:r>
      <w:r w:rsidR="00873EE9" w:rsidRPr="00BF63DE">
        <w:rPr>
          <w:rFonts w:ascii="Garamond" w:hAnsi="Garamond"/>
          <w:sz w:val="24"/>
          <w:szCs w:val="24"/>
          <w:lang w:val="nl-NL"/>
        </w:rPr>
        <w:t>Heere,</w:t>
      </w:r>
      <w:r w:rsidR="00895B1E" w:rsidRPr="00BF63DE">
        <w:rPr>
          <w:rFonts w:ascii="Garamond" w:hAnsi="Garamond"/>
          <w:sz w:val="24"/>
          <w:szCs w:val="24"/>
          <w:lang w:val="nl-NL"/>
        </w:rPr>
        <w:t xml:space="preserve"> Heere </w:t>
      </w:r>
      <w:r w:rsidR="008F7742" w:rsidRPr="00BF63DE">
        <w:rPr>
          <w:rFonts w:ascii="Garamond" w:hAnsi="Garamond"/>
          <w:sz w:val="24"/>
          <w:szCs w:val="24"/>
          <w:lang w:val="nl-NL"/>
        </w:rPr>
        <w:t>zal ing</w:t>
      </w:r>
      <w:r w:rsidR="00635913" w:rsidRPr="00BF63DE">
        <w:rPr>
          <w:rFonts w:ascii="Garamond" w:hAnsi="Garamond"/>
          <w:sz w:val="24"/>
          <w:szCs w:val="24"/>
          <w:lang w:val="nl-NL"/>
        </w:rPr>
        <w:t xml:space="preserve">aan in het </w:t>
      </w:r>
      <w:r w:rsidR="005B67C0" w:rsidRPr="00BF63DE">
        <w:rPr>
          <w:rFonts w:ascii="Garamond" w:hAnsi="Garamond"/>
          <w:sz w:val="24"/>
          <w:szCs w:val="24"/>
          <w:lang w:val="nl-NL"/>
        </w:rPr>
        <w:t>koninkrijk</w:t>
      </w:r>
      <w:r w:rsidR="008F7742" w:rsidRPr="00BF63DE">
        <w:rPr>
          <w:rFonts w:ascii="Garamond" w:hAnsi="Garamond"/>
          <w:sz w:val="24"/>
          <w:szCs w:val="24"/>
          <w:lang w:val="nl-NL"/>
        </w:rPr>
        <w:t xml:space="preserve"> van de </w:t>
      </w:r>
      <w:r w:rsidR="00635913" w:rsidRPr="00BF63DE">
        <w:rPr>
          <w:rFonts w:ascii="Garamond" w:hAnsi="Garamond"/>
          <w:sz w:val="24"/>
          <w:szCs w:val="24"/>
          <w:lang w:val="nl-NL"/>
        </w:rPr>
        <w:t>hemelen, maar die daar doet</w:t>
      </w:r>
      <w:r w:rsidR="008F7742" w:rsidRPr="00BF63DE">
        <w:rPr>
          <w:rFonts w:ascii="Garamond" w:hAnsi="Garamond"/>
          <w:sz w:val="24"/>
          <w:szCs w:val="24"/>
          <w:lang w:val="nl-NL"/>
        </w:rPr>
        <w:t xml:space="preserve"> de wil </w:t>
      </w:r>
      <w:r w:rsidR="00220D0E" w:rsidRPr="00BF63DE">
        <w:rPr>
          <w:rFonts w:ascii="Garamond" w:hAnsi="Garamond"/>
          <w:sz w:val="24"/>
          <w:szCs w:val="24"/>
          <w:lang w:val="nl-NL"/>
        </w:rPr>
        <w:t>M</w:t>
      </w:r>
      <w:r w:rsidR="008F7742" w:rsidRPr="00BF63DE">
        <w:rPr>
          <w:rFonts w:ascii="Garamond" w:hAnsi="Garamond"/>
          <w:sz w:val="24"/>
          <w:szCs w:val="24"/>
          <w:lang w:val="nl-NL"/>
        </w:rPr>
        <w:t xml:space="preserve">ijns </w:t>
      </w:r>
      <w:r w:rsidR="0013330A" w:rsidRPr="00BF63DE">
        <w:rPr>
          <w:rFonts w:ascii="Garamond" w:hAnsi="Garamond"/>
          <w:sz w:val="24"/>
          <w:szCs w:val="24"/>
          <w:lang w:val="nl-NL"/>
        </w:rPr>
        <w:t>V</w:t>
      </w:r>
      <w:r w:rsidR="008F7742" w:rsidRPr="00BF63DE">
        <w:rPr>
          <w:rFonts w:ascii="Garamond" w:hAnsi="Garamond"/>
          <w:sz w:val="24"/>
          <w:szCs w:val="24"/>
          <w:lang w:val="nl-NL"/>
        </w:rPr>
        <w:t xml:space="preserve">aders </w:t>
      </w:r>
      <w:r w:rsidR="00220D0E" w:rsidRPr="00BF63DE">
        <w:rPr>
          <w:rFonts w:ascii="Garamond" w:hAnsi="Garamond"/>
          <w:sz w:val="24"/>
          <w:szCs w:val="24"/>
          <w:lang w:val="nl-NL"/>
        </w:rPr>
        <w:t>D</w:t>
      </w:r>
      <w:r w:rsidR="008F7742" w:rsidRPr="00BF63DE">
        <w:rPr>
          <w:rFonts w:ascii="Garamond" w:hAnsi="Garamond"/>
          <w:sz w:val="24"/>
          <w:szCs w:val="24"/>
          <w:lang w:val="nl-NL"/>
        </w:rPr>
        <w:t>ie in de hemelen is.’</w:t>
      </w:r>
      <w:r w:rsidR="007F3E0A" w:rsidRPr="00BF63DE">
        <w:rPr>
          <w:rStyle w:val="FootnoteReference"/>
          <w:rFonts w:ascii="Garamond" w:hAnsi="Garamond"/>
          <w:sz w:val="24"/>
          <w:szCs w:val="24"/>
          <w:lang w:val="nl-NL"/>
        </w:rPr>
        <w:footnoteReference w:id="53"/>
      </w:r>
    </w:p>
    <w:p w14:paraId="12D0232F" w14:textId="77777777" w:rsidR="00E118AD" w:rsidRDefault="00E118AD" w:rsidP="00E66D97">
      <w:pPr>
        <w:spacing w:after="240"/>
        <w:jc w:val="both"/>
        <w:rPr>
          <w:rFonts w:ascii="Garamond" w:hAnsi="Garamond"/>
          <w:b/>
          <w:bCs/>
          <w:sz w:val="24"/>
          <w:szCs w:val="24"/>
          <w:lang w:val="nl-NL"/>
        </w:rPr>
      </w:pPr>
    </w:p>
    <w:p w14:paraId="6B3A7A1A" w14:textId="77777777" w:rsidR="00E118AD" w:rsidRDefault="00E118AD" w:rsidP="00E66D97">
      <w:pPr>
        <w:spacing w:after="240"/>
        <w:jc w:val="both"/>
        <w:rPr>
          <w:rFonts w:ascii="Garamond" w:hAnsi="Garamond"/>
          <w:b/>
          <w:bCs/>
          <w:sz w:val="24"/>
          <w:szCs w:val="24"/>
          <w:lang w:val="nl-NL"/>
        </w:rPr>
      </w:pPr>
    </w:p>
    <w:p w14:paraId="5057A5B2" w14:textId="77777777" w:rsidR="00E118AD" w:rsidRDefault="00E118AD" w:rsidP="00E66D97">
      <w:pPr>
        <w:spacing w:after="240"/>
        <w:jc w:val="both"/>
        <w:rPr>
          <w:rFonts w:ascii="Garamond" w:hAnsi="Garamond"/>
          <w:b/>
          <w:bCs/>
          <w:sz w:val="24"/>
          <w:szCs w:val="24"/>
          <w:lang w:val="nl-NL"/>
        </w:rPr>
      </w:pPr>
    </w:p>
    <w:p w14:paraId="3C4632EC" w14:textId="77777777" w:rsidR="00E118AD" w:rsidRDefault="00E118AD" w:rsidP="00E66D97">
      <w:pPr>
        <w:spacing w:after="240"/>
        <w:jc w:val="both"/>
        <w:rPr>
          <w:rFonts w:ascii="Garamond" w:hAnsi="Garamond"/>
          <w:b/>
          <w:bCs/>
          <w:sz w:val="24"/>
          <w:szCs w:val="24"/>
          <w:lang w:val="nl-NL"/>
        </w:rPr>
      </w:pPr>
    </w:p>
    <w:p w14:paraId="16FAC009" w14:textId="77777777" w:rsidR="00E118AD" w:rsidRDefault="00E118AD" w:rsidP="00E66D97">
      <w:pPr>
        <w:spacing w:after="240"/>
        <w:jc w:val="both"/>
        <w:rPr>
          <w:rFonts w:ascii="Garamond" w:hAnsi="Garamond"/>
          <w:b/>
          <w:bCs/>
          <w:sz w:val="24"/>
          <w:szCs w:val="24"/>
          <w:lang w:val="nl-NL"/>
        </w:rPr>
      </w:pPr>
    </w:p>
    <w:p w14:paraId="712DBBBA" w14:textId="0D6C1706" w:rsidR="00E118AD" w:rsidRDefault="00E118AD" w:rsidP="00E66D97">
      <w:pPr>
        <w:spacing w:after="240"/>
        <w:jc w:val="both"/>
        <w:rPr>
          <w:rFonts w:ascii="Garamond" w:hAnsi="Garamond"/>
          <w:b/>
          <w:bCs/>
          <w:sz w:val="24"/>
          <w:szCs w:val="24"/>
          <w:lang w:val="nl-NL"/>
        </w:rPr>
      </w:pPr>
    </w:p>
    <w:p w14:paraId="06BBED77" w14:textId="77777777" w:rsidR="008A4612" w:rsidRDefault="008A4612" w:rsidP="00E66D97">
      <w:pPr>
        <w:spacing w:after="240"/>
        <w:jc w:val="both"/>
        <w:rPr>
          <w:rFonts w:ascii="Garamond" w:hAnsi="Garamond"/>
          <w:b/>
          <w:bCs/>
          <w:sz w:val="24"/>
          <w:szCs w:val="24"/>
          <w:lang w:val="nl-NL"/>
        </w:rPr>
      </w:pPr>
    </w:p>
    <w:p w14:paraId="2CBE6E94" w14:textId="77777777" w:rsidR="00E118AD" w:rsidRDefault="00E118AD" w:rsidP="00E66D97">
      <w:pPr>
        <w:spacing w:after="240"/>
        <w:jc w:val="both"/>
        <w:rPr>
          <w:rFonts w:ascii="Garamond" w:hAnsi="Garamond"/>
          <w:b/>
          <w:bCs/>
          <w:sz w:val="24"/>
          <w:szCs w:val="24"/>
          <w:lang w:val="nl-NL"/>
        </w:rPr>
      </w:pPr>
    </w:p>
    <w:p w14:paraId="71D64C2F" w14:textId="77777777" w:rsidR="00E118AD" w:rsidRDefault="00E118AD" w:rsidP="00E66D97">
      <w:pPr>
        <w:spacing w:after="240"/>
        <w:jc w:val="both"/>
        <w:rPr>
          <w:rFonts w:ascii="Garamond" w:hAnsi="Garamond"/>
          <w:b/>
          <w:bCs/>
          <w:sz w:val="24"/>
          <w:szCs w:val="24"/>
          <w:lang w:val="nl-NL"/>
        </w:rPr>
      </w:pPr>
    </w:p>
    <w:p w14:paraId="0431DD67" w14:textId="77777777" w:rsidR="00E118AD" w:rsidRDefault="00E118AD" w:rsidP="00E66D97">
      <w:pPr>
        <w:spacing w:after="240"/>
        <w:jc w:val="both"/>
        <w:rPr>
          <w:rFonts w:ascii="Garamond" w:hAnsi="Garamond"/>
          <w:b/>
          <w:bCs/>
          <w:sz w:val="24"/>
          <w:szCs w:val="24"/>
          <w:lang w:val="nl-NL"/>
        </w:rPr>
      </w:pPr>
    </w:p>
    <w:p w14:paraId="3D4236FF" w14:textId="77777777" w:rsidR="00E118AD" w:rsidRDefault="00E118AD" w:rsidP="00E118AD">
      <w:pPr>
        <w:spacing w:after="240"/>
        <w:jc w:val="center"/>
        <w:rPr>
          <w:rFonts w:ascii="Garamond" w:hAnsi="Garamond"/>
          <w:b/>
          <w:bCs/>
          <w:sz w:val="36"/>
          <w:szCs w:val="36"/>
          <w:lang w:val="nl-NL"/>
        </w:rPr>
      </w:pPr>
    </w:p>
    <w:p w14:paraId="3044B36C" w14:textId="77777777" w:rsidR="00E118AD" w:rsidRDefault="00E118AD" w:rsidP="00E118AD">
      <w:pPr>
        <w:spacing w:after="240"/>
        <w:jc w:val="center"/>
        <w:rPr>
          <w:rFonts w:ascii="Garamond" w:hAnsi="Garamond"/>
          <w:b/>
          <w:bCs/>
          <w:sz w:val="36"/>
          <w:szCs w:val="36"/>
          <w:lang w:val="nl-NL"/>
        </w:rPr>
      </w:pPr>
    </w:p>
    <w:p w14:paraId="56A40775" w14:textId="77777777" w:rsidR="00E118AD" w:rsidRDefault="00E118AD" w:rsidP="00E118AD">
      <w:pPr>
        <w:spacing w:after="240"/>
        <w:jc w:val="center"/>
        <w:rPr>
          <w:rFonts w:ascii="Garamond" w:hAnsi="Garamond"/>
          <w:b/>
          <w:bCs/>
          <w:sz w:val="36"/>
          <w:szCs w:val="36"/>
          <w:lang w:val="nl-NL"/>
        </w:rPr>
      </w:pPr>
    </w:p>
    <w:p w14:paraId="6DBEE972" w14:textId="77777777" w:rsidR="00E118AD" w:rsidRPr="00DE7159" w:rsidRDefault="00E118AD" w:rsidP="00E118AD">
      <w:pPr>
        <w:spacing w:after="240"/>
        <w:jc w:val="center"/>
        <w:rPr>
          <w:rFonts w:ascii="Garamond" w:hAnsi="Garamond"/>
          <w:i/>
          <w:iCs/>
          <w:sz w:val="52"/>
          <w:szCs w:val="52"/>
          <w:lang w:val="nl-NL"/>
        </w:rPr>
      </w:pPr>
      <w:r w:rsidRPr="00DE7159">
        <w:rPr>
          <w:rFonts w:ascii="Garamond" w:hAnsi="Garamond"/>
          <w:i/>
          <w:iCs/>
          <w:sz w:val="52"/>
          <w:szCs w:val="52"/>
          <w:lang w:val="nl-NL"/>
        </w:rPr>
        <w:sym w:font="Wingdings" w:char="F097"/>
      </w:r>
    </w:p>
    <w:p w14:paraId="18D62F7E" w14:textId="61C2AE1A" w:rsidR="008A4612" w:rsidRPr="008A4612" w:rsidRDefault="008A4612" w:rsidP="008A4612">
      <w:pPr>
        <w:jc w:val="center"/>
        <w:rPr>
          <w:rFonts w:ascii="Garamond" w:hAnsi="Garamond"/>
          <w:sz w:val="32"/>
          <w:szCs w:val="32"/>
          <w:lang w:val="nl-NL"/>
        </w:rPr>
      </w:pPr>
      <w:r w:rsidRPr="008A4612">
        <w:rPr>
          <w:rFonts w:ascii="Garamond" w:hAnsi="Garamond"/>
          <w:sz w:val="32"/>
          <w:szCs w:val="32"/>
          <w:lang w:val="nl-NL"/>
        </w:rPr>
        <w:t>I</w:t>
      </w:r>
      <w:r>
        <w:rPr>
          <w:rFonts w:ascii="Garamond" w:hAnsi="Garamond"/>
          <w:sz w:val="32"/>
          <w:szCs w:val="32"/>
          <w:lang w:val="nl-NL"/>
        </w:rPr>
        <w:t>II</w:t>
      </w:r>
    </w:p>
    <w:p w14:paraId="59F7F746" w14:textId="77777777" w:rsidR="008A4612" w:rsidRDefault="008A4612" w:rsidP="008A4612">
      <w:pPr>
        <w:rPr>
          <w:rFonts w:ascii="Garamond" w:hAnsi="Garamond"/>
          <w:b/>
          <w:bCs/>
          <w:sz w:val="28"/>
          <w:szCs w:val="28"/>
          <w:lang w:val="nl-NL"/>
        </w:rPr>
      </w:pPr>
    </w:p>
    <w:p w14:paraId="5C515CCD" w14:textId="7291AF1E" w:rsidR="00E118AD" w:rsidRDefault="00E118AD" w:rsidP="00E118AD">
      <w:pPr>
        <w:jc w:val="center"/>
        <w:rPr>
          <w:rFonts w:ascii="Garamond" w:hAnsi="Garamond"/>
          <w:sz w:val="32"/>
          <w:szCs w:val="32"/>
          <w:lang w:val="nl-NL"/>
        </w:rPr>
      </w:pPr>
      <w:r w:rsidRPr="00E118AD">
        <w:rPr>
          <w:rFonts w:ascii="Garamond" w:hAnsi="Garamond"/>
          <w:b/>
          <w:bCs/>
          <w:sz w:val="28"/>
          <w:szCs w:val="28"/>
          <w:lang w:val="nl-NL"/>
        </w:rPr>
        <w:t>De parlementaire loopbaan van Cromwell</w:t>
      </w:r>
    </w:p>
    <w:p w14:paraId="38621384" w14:textId="189ED9E3" w:rsidR="00E118AD" w:rsidRDefault="00E118AD" w:rsidP="00E118AD">
      <w:pPr>
        <w:jc w:val="center"/>
        <w:rPr>
          <w:rFonts w:ascii="Garamond" w:hAnsi="Garamond"/>
          <w:sz w:val="32"/>
          <w:szCs w:val="32"/>
          <w:lang w:val="nl-NL"/>
        </w:rPr>
      </w:pPr>
    </w:p>
    <w:p w14:paraId="21199A94" w14:textId="77777777" w:rsidR="00E118AD" w:rsidRPr="002B19C3" w:rsidRDefault="00E118AD" w:rsidP="00E118AD">
      <w:pPr>
        <w:jc w:val="center"/>
        <w:rPr>
          <w:rFonts w:ascii="Garamond" w:hAnsi="Garamond"/>
          <w:sz w:val="32"/>
          <w:szCs w:val="32"/>
          <w:lang w:val="nl-NL"/>
        </w:rPr>
      </w:pPr>
    </w:p>
    <w:p w14:paraId="4F0F458E" w14:textId="7F559797" w:rsidR="00635913" w:rsidRPr="00BF63DE" w:rsidRDefault="00437BFA" w:rsidP="00E66D97">
      <w:pPr>
        <w:spacing w:after="240"/>
        <w:jc w:val="both"/>
        <w:rPr>
          <w:rFonts w:ascii="Garamond" w:hAnsi="Garamond"/>
          <w:sz w:val="24"/>
          <w:szCs w:val="24"/>
          <w:lang w:val="nl-NL"/>
        </w:rPr>
      </w:pPr>
      <w:r w:rsidRPr="00BF63DE">
        <w:rPr>
          <w:rFonts w:ascii="Garamond" w:hAnsi="Garamond"/>
          <w:sz w:val="24"/>
          <w:szCs w:val="24"/>
          <w:lang w:val="nl-NL"/>
        </w:rPr>
        <w:t>Aangezien</w:t>
      </w:r>
      <w:r w:rsidR="00635913" w:rsidRPr="00BF63DE">
        <w:rPr>
          <w:rFonts w:ascii="Garamond" w:hAnsi="Garamond"/>
          <w:sz w:val="24"/>
          <w:szCs w:val="24"/>
          <w:lang w:val="nl-NL"/>
        </w:rPr>
        <w:t xml:space="preserve"> er</w:t>
      </w:r>
      <w:r w:rsidR="008F7742" w:rsidRPr="00BF63DE">
        <w:rPr>
          <w:rFonts w:ascii="Garamond" w:hAnsi="Garamond"/>
          <w:sz w:val="24"/>
          <w:szCs w:val="24"/>
          <w:lang w:val="nl-NL"/>
        </w:rPr>
        <w:t xml:space="preserve"> </w:t>
      </w:r>
      <w:r w:rsidRPr="00BF63DE">
        <w:rPr>
          <w:rFonts w:ascii="Garamond" w:hAnsi="Garamond"/>
          <w:sz w:val="24"/>
          <w:szCs w:val="24"/>
          <w:lang w:val="nl-NL"/>
        </w:rPr>
        <w:t xml:space="preserve">op </w:t>
      </w:r>
      <w:r w:rsidR="008F7742" w:rsidRPr="00BF63DE">
        <w:rPr>
          <w:rFonts w:ascii="Garamond" w:hAnsi="Garamond"/>
          <w:sz w:val="24"/>
          <w:szCs w:val="24"/>
          <w:lang w:val="nl-NL"/>
        </w:rPr>
        <w:t>29</w:t>
      </w:r>
      <w:r w:rsidRPr="00BF63DE">
        <w:rPr>
          <w:rFonts w:ascii="Garamond" w:hAnsi="Garamond"/>
          <w:sz w:val="24"/>
          <w:szCs w:val="24"/>
          <w:lang w:val="nl-NL"/>
        </w:rPr>
        <w:t xml:space="preserve"> </w:t>
      </w:r>
      <w:r w:rsidR="00075E13" w:rsidRPr="00BF63DE">
        <w:rPr>
          <w:rFonts w:ascii="Garamond" w:hAnsi="Garamond"/>
          <w:sz w:val="24"/>
          <w:szCs w:val="24"/>
          <w:lang w:val="nl-NL"/>
        </w:rPr>
        <w:t>januari</w:t>
      </w:r>
      <w:r w:rsidR="008F7742" w:rsidRPr="00BF63DE">
        <w:rPr>
          <w:rFonts w:ascii="Garamond" w:hAnsi="Garamond"/>
          <w:sz w:val="24"/>
          <w:szCs w:val="24"/>
          <w:lang w:val="nl-NL"/>
        </w:rPr>
        <w:t xml:space="preserve"> 1628 een nieuw parlement was </w:t>
      </w:r>
      <w:r w:rsidR="008C61E7" w:rsidRPr="00BF63DE">
        <w:rPr>
          <w:rFonts w:ascii="Garamond" w:hAnsi="Garamond"/>
          <w:sz w:val="24"/>
          <w:szCs w:val="24"/>
          <w:lang w:val="nl-NL"/>
        </w:rPr>
        <w:t>samen</w:t>
      </w:r>
      <w:r w:rsidR="008F7742" w:rsidRPr="00BF63DE">
        <w:rPr>
          <w:rFonts w:ascii="Garamond" w:hAnsi="Garamond"/>
          <w:sz w:val="24"/>
          <w:szCs w:val="24"/>
          <w:lang w:val="nl-NL"/>
        </w:rPr>
        <w:t>geroepen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werd Cromwell voor </w:t>
      </w:r>
      <w:r w:rsidR="00E16C80" w:rsidRPr="00BF63DE">
        <w:rPr>
          <w:rFonts w:ascii="Garamond" w:hAnsi="Garamond"/>
          <w:sz w:val="24"/>
          <w:szCs w:val="24"/>
          <w:lang w:val="nl-NL"/>
        </w:rPr>
        <w:t>Huntingdon</w:t>
      </w:r>
      <w:r w:rsidR="007F3E0A" w:rsidRPr="00BF63DE">
        <w:rPr>
          <w:rFonts w:ascii="Garamond" w:hAnsi="Garamond"/>
          <w:sz w:val="24"/>
          <w:szCs w:val="24"/>
          <w:lang w:val="nl-NL"/>
        </w:rPr>
        <w:t xml:space="preserve"> </w:t>
      </w:r>
      <w:r w:rsidR="008F7742" w:rsidRPr="00BF63DE">
        <w:rPr>
          <w:rFonts w:ascii="Garamond" w:hAnsi="Garamond"/>
          <w:sz w:val="24"/>
          <w:szCs w:val="24"/>
          <w:lang w:val="nl-NL"/>
        </w:rPr>
        <w:t xml:space="preserve">tot lid daarvan gekozen en nam hij als </w:t>
      </w:r>
      <w:r w:rsidR="004F2372" w:rsidRPr="00BF63DE">
        <w:rPr>
          <w:rFonts w:ascii="Garamond" w:hAnsi="Garamond"/>
          <w:sz w:val="24"/>
          <w:szCs w:val="24"/>
          <w:lang w:val="nl-NL"/>
        </w:rPr>
        <w:t>zodan</w:t>
      </w:r>
      <w:r w:rsidR="008F7742" w:rsidRPr="00BF63DE">
        <w:rPr>
          <w:rFonts w:ascii="Garamond" w:hAnsi="Garamond"/>
          <w:sz w:val="24"/>
          <w:szCs w:val="24"/>
          <w:lang w:val="nl-NL"/>
        </w:rPr>
        <w:t xml:space="preserve">ig </w:t>
      </w:r>
      <w:r w:rsidR="00630D35" w:rsidRPr="00BF63DE">
        <w:rPr>
          <w:rFonts w:ascii="Garamond" w:hAnsi="Garamond"/>
          <w:sz w:val="24"/>
          <w:szCs w:val="24"/>
          <w:lang w:val="nl-NL"/>
        </w:rPr>
        <w:t>op</w:t>
      </w:r>
      <w:r w:rsidR="008F7742" w:rsidRPr="00BF63DE">
        <w:rPr>
          <w:rFonts w:ascii="Garamond" w:hAnsi="Garamond"/>
          <w:sz w:val="24"/>
          <w:szCs w:val="24"/>
          <w:lang w:val="nl-NL"/>
        </w:rPr>
        <w:t xml:space="preserve"> 17</w:t>
      </w:r>
      <w:r w:rsidR="00630D35" w:rsidRPr="00BF63DE">
        <w:rPr>
          <w:rFonts w:ascii="Garamond" w:hAnsi="Garamond"/>
          <w:sz w:val="24"/>
          <w:szCs w:val="24"/>
          <w:lang w:val="nl-NL"/>
        </w:rPr>
        <w:t xml:space="preserve"> </w:t>
      </w:r>
      <w:r w:rsidR="008F7742" w:rsidRPr="00BF63DE">
        <w:rPr>
          <w:rFonts w:ascii="Garamond" w:hAnsi="Garamond"/>
          <w:sz w:val="24"/>
          <w:szCs w:val="24"/>
          <w:lang w:val="nl-NL"/>
        </w:rPr>
        <w:t>maart zitting. Zijn vader was insgelijks in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jongere jaren voor die stad afgevaardigde geweest in het huis van de </w:t>
      </w:r>
      <w:r w:rsidR="00075CF8" w:rsidRPr="00BF63DE">
        <w:rPr>
          <w:rFonts w:ascii="Garamond" w:hAnsi="Garamond"/>
          <w:sz w:val="24"/>
          <w:szCs w:val="24"/>
          <w:lang w:val="nl-NL"/>
        </w:rPr>
        <w:t>g</w:t>
      </w:r>
      <w:r w:rsidR="008F7742" w:rsidRPr="00BF63DE">
        <w:rPr>
          <w:rFonts w:ascii="Garamond" w:hAnsi="Garamond"/>
          <w:sz w:val="24"/>
          <w:szCs w:val="24"/>
          <w:lang w:val="nl-NL"/>
        </w:rPr>
        <w:t>emeenten. Na</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 xml:space="preserve">schorsing van drie maanden, vergaderde het parlement </w:t>
      </w:r>
      <w:r w:rsidR="00873EE9" w:rsidRPr="00BF63DE">
        <w:rPr>
          <w:rFonts w:ascii="Garamond" w:hAnsi="Garamond"/>
          <w:sz w:val="24"/>
          <w:szCs w:val="24"/>
          <w:lang w:val="nl-NL"/>
        </w:rPr>
        <w:t>opnieuw</w:t>
      </w:r>
      <w:r w:rsidR="008F7742" w:rsidRPr="00BF63DE">
        <w:rPr>
          <w:rFonts w:ascii="Garamond" w:hAnsi="Garamond"/>
          <w:sz w:val="24"/>
          <w:szCs w:val="24"/>
          <w:lang w:val="nl-NL"/>
        </w:rPr>
        <w:t xml:space="preserve"> </w:t>
      </w:r>
      <w:r w:rsidR="00075CF8" w:rsidRPr="00BF63DE">
        <w:rPr>
          <w:rFonts w:ascii="Garamond" w:hAnsi="Garamond"/>
          <w:sz w:val="24"/>
          <w:szCs w:val="24"/>
          <w:lang w:val="nl-NL"/>
        </w:rPr>
        <w:t>op</w:t>
      </w:r>
      <w:r w:rsidR="008F7742" w:rsidRPr="00BF63DE">
        <w:rPr>
          <w:rFonts w:ascii="Garamond" w:hAnsi="Garamond"/>
          <w:sz w:val="24"/>
          <w:szCs w:val="24"/>
          <w:lang w:val="nl-NL"/>
        </w:rPr>
        <w:t xml:space="preserve"> 20</w:t>
      </w:r>
      <w:r w:rsidR="00075CF8" w:rsidRPr="00BF63DE">
        <w:rPr>
          <w:rFonts w:ascii="Garamond" w:hAnsi="Garamond"/>
          <w:sz w:val="24"/>
          <w:szCs w:val="24"/>
          <w:lang w:val="nl-NL"/>
        </w:rPr>
        <w:t xml:space="preserve"> </w:t>
      </w:r>
      <w:r w:rsidR="00075E13" w:rsidRPr="00BF63DE">
        <w:rPr>
          <w:rFonts w:ascii="Garamond" w:hAnsi="Garamond"/>
          <w:sz w:val="24"/>
          <w:szCs w:val="24"/>
          <w:lang w:val="nl-NL"/>
        </w:rPr>
        <w:t>januari</w:t>
      </w:r>
      <w:r w:rsidR="008F7742" w:rsidRPr="00BF63DE">
        <w:rPr>
          <w:rFonts w:ascii="Garamond" w:hAnsi="Garamond"/>
          <w:sz w:val="24"/>
          <w:szCs w:val="24"/>
          <w:lang w:val="nl-NL"/>
        </w:rPr>
        <w:t xml:space="preserve"> 1629. Toen nu het </w:t>
      </w:r>
      <w:r w:rsidR="00630D35" w:rsidRPr="00BF63DE">
        <w:rPr>
          <w:rFonts w:ascii="Garamond" w:hAnsi="Garamond"/>
          <w:sz w:val="24"/>
          <w:szCs w:val="24"/>
          <w:lang w:val="nl-NL"/>
        </w:rPr>
        <w:t>Lagerhuis</w:t>
      </w:r>
      <w:r w:rsidR="008F7742" w:rsidRPr="00BF63DE">
        <w:rPr>
          <w:rFonts w:ascii="Garamond" w:hAnsi="Garamond"/>
          <w:sz w:val="24"/>
          <w:szCs w:val="24"/>
          <w:lang w:val="nl-NL"/>
        </w:rPr>
        <w:t xml:space="preserve"> zich </w:t>
      </w:r>
      <w:r w:rsidR="00630D35" w:rsidRPr="00BF63DE">
        <w:rPr>
          <w:rFonts w:ascii="Garamond" w:hAnsi="Garamond"/>
          <w:sz w:val="24"/>
          <w:szCs w:val="24"/>
          <w:lang w:val="nl-NL"/>
        </w:rPr>
        <w:t>op</w:t>
      </w:r>
      <w:r w:rsidR="008F7742" w:rsidRPr="00BF63DE">
        <w:rPr>
          <w:rFonts w:ascii="Garamond" w:hAnsi="Garamond"/>
          <w:sz w:val="24"/>
          <w:szCs w:val="24"/>
          <w:lang w:val="nl-NL"/>
        </w:rPr>
        <w:t xml:space="preserve"> 11 </w:t>
      </w:r>
      <w:r w:rsidR="00075E13" w:rsidRPr="00BF63DE">
        <w:rPr>
          <w:rFonts w:ascii="Garamond" w:hAnsi="Garamond"/>
          <w:sz w:val="24"/>
          <w:szCs w:val="24"/>
          <w:lang w:val="nl-NL"/>
        </w:rPr>
        <w:t>februari</w:t>
      </w:r>
      <w:r w:rsidR="008F7742" w:rsidRPr="00BF63DE">
        <w:rPr>
          <w:rFonts w:ascii="Garamond" w:hAnsi="Garamond"/>
          <w:sz w:val="24"/>
          <w:szCs w:val="24"/>
          <w:lang w:val="nl-NL"/>
        </w:rPr>
        <w:t xml:space="preserve"> in </w:t>
      </w:r>
      <w:r w:rsidR="00630D35" w:rsidRPr="00BF63DE">
        <w:rPr>
          <w:rFonts w:ascii="Garamond" w:hAnsi="Garamond"/>
          <w:sz w:val="24"/>
          <w:szCs w:val="24"/>
          <w:lang w:val="nl-NL"/>
        </w:rPr>
        <w:t>comité</w:t>
      </w:r>
      <w:r w:rsidR="008F7742" w:rsidRPr="00BF63DE">
        <w:rPr>
          <w:rFonts w:ascii="Garamond" w:hAnsi="Garamond"/>
          <w:sz w:val="24"/>
          <w:szCs w:val="24"/>
          <w:lang w:val="nl-NL"/>
        </w:rPr>
        <w:t xml:space="preserve"> generaal </w:t>
      </w:r>
      <w:r w:rsidR="000D2FE8" w:rsidRPr="00BF63DE">
        <w:rPr>
          <w:rFonts w:ascii="Garamond" w:hAnsi="Garamond"/>
          <w:sz w:val="24"/>
          <w:szCs w:val="24"/>
          <w:lang w:val="nl-NL"/>
        </w:rPr>
        <w:t>vereni</w:t>
      </w:r>
      <w:r w:rsidR="008F7742" w:rsidRPr="00BF63DE">
        <w:rPr>
          <w:rFonts w:ascii="Garamond" w:hAnsi="Garamond"/>
          <w:sz w:val="24"/>
          <w:szCs w:val="24"/>
          <w:lang w:val="nl-NL"/>
        </w:rPr>
        <w:t>gde om over punten van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xml:space="preserve"> te beraadslagen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voerde een van de nieuwe leden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toen dertig ja</w:t>
      </w:r>
      <w:r w:rsidR="00075CF8" w:rsidRPr="00BF63DE">
        <w:rPr>
          <w:rFonts w:ascii="Garamond" w:hAnsi="Garamond"/>
          <w:sz w:val="24"/>
          <w:szCs w:val="24"/>
          <w:lang w:val="nl-NL"/>
        </w:rPr>
        <w:t>ar</w:t>
      </w:r>
      <w:r w:rsidR="008F7742" w:rsidRPr="00BF63DE">
        <w:rPr>
          <w:rFonts w:ascii="Garamond" w:hAnsi="Garamond"/>
          <w:sz w:val="24"/>
          <w:szCs w:val="24"/>
          <w:lang w:val="nl-NL"/>
        </w:rPr>
        <w:t xml:space="preserve"> oud, voor het eerst het woord.</w:t>
      </w:r>
      <w:r w:rsidR="00F93AC4" w:rsidRPr="00BF63DE">
        <w:rPr>
          <w:rFonts w:ascii="Garamond" w:hAnsi="Garamond"/>
          <w:sz w:val="24"/>
          <w:szCs w:val="24"/>
          <w:lang w:val="nl-NL"/>
        </w:rPr>
        <w:t xml:space="preserve"> </w:t>
      </w:r>
      <w:r w:rsidR="00075CF8" w:rsidRPr="00BF63DE">
        <w:rPr>
          <w:rFonts w:ascii="Garamond" w:hAnsi="Garamond"/>
          <w:sz w:val="24"/>
          <w:szCs w:val="24"/>
          <w:lang w:val="nl-NL"/>
        </w:rPr>
        <w:t>Aller</w:t>
      </w:r>
      <w:r w:rsidR="00F93AC4" w:rsidRPr="00BF63DE">
        <w:rPr>
          <w:rFonts w:ascii="Garamond" w:hAnsi="Garamond"/>
          <w:sz w:val="24"/>
          <w:szCs w:val="24"/>
          <w:lang w:val="nl-NL"/>
        </w:rPr>
        <w:t xml:space="preserve"> </w:t>
      </w:r>
      <w:r w:rsidR="00075CF8" w:rsidRPr="00BF63DE">
        <w:rPr>
          <w:rFonts w:ascii="Garamond" w:hAnsi="Garamond"/>
          <w:sz w:val="24"/>
          <w:szCs w:val="24"/>
          <w:lang w:val="nl-NL"/>
        </w:rPr>
        <w:t>oog</w:t>
      </w:r>
      <w:r w:rsidR="008F7742" w:rsidRPr="00BF63DE">
        <w:rPr>
          <w:rFonts w:ascii="Garamond" w:hAnsi="Garamond"/>
          <w:sz w:val="24"/>
          <w:szCs w:val="24"/>
          <w:lang w:val="nl-NL"/>
        </w:rPr>
        <w:t xml:space="preserve"> vestigde zich op hem</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vergadering hoorde hem </w:t>
      </w:r>
      <w:r w:rsidR="00075CF8" w:rsidRPr="00BF63DE">
        <w:rPr>
          <w:rFonts w:ascii="Garamond" w:hAnsi="Garamond"/>
          <w:sz w:val="24"/>
          <w:szCs w:val="24"/>
          <w:lang w:val="nl-NL"/>
        </w:rPr>
        <w:t>aandachtig</w:t>
      </w:r>
      <w:r w:rsidR="008F7742" w:rsidRPr="00BF63DE">
        <w:rPr>
          <w:rFonts w:ascii="Garamond" w:hAnsi="Garamond"/>
          <w:sz w:val="24"/>
          <w:szCs w:val="24"/>
          <w:lang w:val="nl-NL"/>
        </w:rPr>
        <w:t xml:space="preserve"> aan</w:t>
      </w:r>
      <w:r w:rsidR="00276956" w:rsidRPr="00BF63DE">
        <w:rPr>
          <w:rFonts w:ascii="Garamond" w:hAnsi="Garamond"/>
          <w:sz w:val="24"/>
          <w:szCs w:val="24"/>
          <w:lang w:val="nl-NL"/>
        </w:rPr>
        <w:t>. Z</w:t>
      </w:r>
      <w:r w:rsidR="004F2372" w:rsidRPr="00BF63DE">
        <w:rPr>
          <w:rFonts w:ascii="Garamond" w:hAnsi="Garamond"/>
          <w:sz w:val="24"/>
          <w:szCs w:val="24"/>
          <w:lang w:val="nl-NL"/>
        </w:rPr>
        <w:t xml:space="preserve">ijn </w:t>
      </w:r>
      <w:r w:rsidR="00DE145E" w:rsidRPr="00BF63DE">
        <w:rPr>
          <w:rFonts w:ascii="Garamond" w:hAnsi="Garamond"/>
          <w:sz w:val="24"/>
          <w:szCs w:val="24"/>
          <w:lang w:val="nl-NL"/>
        </w:rPr>
        <w:t>kleding</w:t>
      </w:r>
      <w:r w:rsidR="008F7742" w:rsidRPr="00BF63DE">
        <w:rPr>
          <w:rFonts w:ascii="Garamond" w:hAnsi="Garamond"/>
          <w:sz w:val="24"/>
          <w:szCs w:val="24"/>
          <w:lang w:val="nl-NL"/>
        </w:rPr>
        <w:t>, die zeer eenvoudig was, scheen door</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w:t>
      </w:r>
      <w:r w:rsidR="00630D35" w:rsidRPr="00BF63DE">
        <w:rPr>
          <w:rFonts w:ascii="Garamond" w:hAnsi="Garamond"/>
          <w:sz w:val="24"/>
          <w:szCs w:val="24"/>
          <w:lang w:val="nl-NL"/>
        </w:rPr>
        <w:t>onhandige</w:t>
      </w:r>
      <w:r w:rsidR="008F7742" w:rsidRPr="00BF63DE">
        <w:rPr>
          <w:rFonts w:ascii="Garamond" w:hAnsi="Garamond"/>
          <w:sz w:val="24"/>
          <w:szCs w:val="24"/>
          <w:lang w:val="nl-NL"/>
        </w:rPr>
        <w:t xml:space="preserve"> </w:t>
      </w:r>
      <w:r w:rsidR="00630D35" w:rsidRPr="00BF63DE">
        <w:rPr>
          <w:rFonts w:ascii="Garamond" w:hAnsi="Garamond"/>
          <w:sz w:val="24"/>
          <w:szCs w:val="24"/>
          <w:lang w:val="nl-NL"/>
        </w:rPr>
        <w:t>boerse</w:t>
      </w:r>
      <w:r w:rsidR="00634146" w:rsidRPr="00BF63DE">
        <w:rPr>
          <w:rFonts w:ascii="Garamond" w:hAnsi="Garamond"/>
          <w:sz w:val="24"/>
          <w:szCs w:val="24"/>
          <w:lang w:val="nl-NL"/>
        </w:rPr>
        <w:t xml:space="preserve"> </w:t>
      </w:r>
      <w:r w:rsidR="00075CF8" w:rsidRPr="00BF63DE">
        <w:rPr>
          <w:rFonts w:ascii="Garamond" w:hAnsi="Garamond"/>
          <w:sz w:val="24"/>
          <w:szCs w:val="24"/>
          <w:lang w:val="nl-NL"/>
        </w:rPr>
        <w:t>kleermaker</w:t>
      </w:r>
      <w:r w:rsidR="008F7742" w:rsidRPr="00BF63DE">
        <w:rPr>
          <w:rFonts w:ascii="Garamond" w:hAnsi="Garamond"/>
          <w:sz w:val="24"/>
          <w:szCs w:val="24"/>
          <w:lang w:val="nl-NL"/>
        </w:rPr>
        <w:t xml:space="preserve"> vervaardigd te zijn</w:t>
      </w:r>
      <w:r w:rsidR="00075CF8" w:rsidRPr="00BF63DE">
        <w:rPr>
          <w:rFonts w:ascii="Garamond" w:hAnsi="Garamond"/>
          <w:sz w:val="24"/>
          <w:szCs w:val="24"/>
          <w:lang w:val="nl-NL"/>
        </w:rPr>
        <w:t>,</w:t>
      </w:r>
      <w:r w:rsidR="008F7742" w:rsidRPr="00BF63DE">
        <w:rPr>
          <w:rFonts w:ascii="Garamond" w:hAnsi="Garamond"/>
          <w:sz w:val="24"/>
          <w:szCs w:val="24"/>
          <w:lang w:val="nl-NL"/>
        </w:rPr>
        <w:t xml:space="preserve"> zijn </w:t>
      </w:r>
      <w:r w:rsidR="00635913" w:rsidRPr="00BF63DE">
        <w:rPr>
          <w:rFonts w:ascii="Garamond" w:hAnsi="Garamond"/>
          <w:sz w:val="24"/>
          <w:szCs w:val="24"/>
          <w:lang w:val="nl-NL"/>
        </w:rPr>
        <w:t>linnen was niet al te helder</w:t>
      </w:r>
      <w:r w:rsidR="00075CF8" w:rsidRPr="00BF63DE">
        <w:rPr>
          <w:rFonts w:ascii="Garamond" w:hAnsi="Garamond"/>
          <w:sz w:val="24"/>
          <w:szCs w:val="24"/>
          <w:lang w:val="nl-NL"/>
        </w:rPr>
        <w:t>,</w:t>
      </w:r>
      <w:r w:rsidR="00635913" w:rsidRPr="00BF63DE">
        <w:rPr>
          <w:rFonts w:ascii="Garamond" w:hAnsi="Garamond"/>
          <w:sz w:val="24"/>
          <w:szCs w:val="24"/>
          <w:lang w:val="nl-NL"/>
        </w:rPr>
        <w:t xml:space="preserve"> zijn halskraag ouder</w:t>
      </w:r>
      <w:r w:rsidR="00630D35" w:rsidRPr="00BF63DE">
        <w:rPr>
          <w:rFonts w:ascii="Garamond" w:hAnsi="Garamond"/>
          <w:sz w:val="24"/>
          <w:szCs w:val="24"/>
          <w:lang w:val="nl-NL"/>
        </w:rPr>
        <w:t>wets</w:t>
      </w:r>
      <w:r w:rsidR="00075CF8" w:rsidRPr="00BF63DE">
        <w:rPr>
          <w:rFonts w:ascii="Garamond" w:hAnsi="Garamond"/>
          <w:sz w:val="24"/>
          <w:szCs w:val="24"/>
          <w:lang w:val="nl-NL"/>
        </w:rPr>
        <w:t>,</w:t>
      </w:r>
      <w:r w:rsidR="00635913" w:rsidRPr="00BF63DE">
        <w:rPr>
          <w:rFonts w:ascii="Garamond" w:hAnsi="Garamond"/>
          <w:sz w:val="24"/>
          <w:szCs w:val="24"/>
          <w:lang w:val="nl-NL"/>
        </w:rPr>
        <w:t xml:space="preserve"> zijn hoed zonder boordsel</w:t>
      </w:r>
      <w:r w:rsidR="00075CF8" w:rsidRPr="00BF63DE">
        <w:rPr>
          <w:rFonts w:ascii="Garamond" w:hAnsi="Garamond"/>
          <w:sz w:val="24"/>
          <w:szCs w:val="24"/>
          <w:lang w:val="nl-NL"/>
        </w:rPr>
        <w:t>,</w:t>
      </w:r>
      <w:r w:rsidR="00635913" w:rsidRPr="00BF63DE">
        <w:rPr>
          <w:rFonts w:ascii="Garamond" w:hAnsi="Garamond"/>
          <w:sz w:val="24"/>
          <w:szCs w:val="24"/>
          <w:lang w:val="nl-NL"/>
        </w:rPr>
        <w:t xml:space="preserve"> zijn degen was hem als aan de dij vastgeplakt</w:t>
      </w:r>
      <w:r w:rsidR="00075CF8" w:rsidRPr="00BF63DE">
        <w:rPr>
          <w:rFonts w:ascii="Garamond" w:hAnsi="Garamond"/>
          <w:sz w:val="24"/>
          <w:szCs w:val="24"/>
          <w:lang w:val="nl-NL"/>
        </w:rPr>
        <w:t>,</w:t>
      </w:r>
      <w:r w:rsidR="00635913" w:rsidRPr="00BF63DE">
        <w:rPr>
          <w:rFonts w:ascii="Garamond" w:hAnsi="Garamond"/>
          <w:sz w:val="24"/>
          <w:szCs w:val="24"/>
          <w:lang w:val="nl-NL"/>
        </w:rPr>
        <w:t xml:space="preserve"> zijn gelaat was dik en rood</w:t>
      </w:r>
      <w:r w:rsidR="00075CF8" w:rsidRPr="00BF63DE">
        <w:rPr>
          <w:rFonts w:ascii="Garamond" w:hAnsi="Garamond"/>
          <w:sz w:val="24"/>
          <w:szCs w:val="24"/>
          <w:lang w:val="nl-NL"/>
        </w:rPr>
        <w:t>,</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stem scherp en wanluidend</w:t>
      </w:r>
      <w:r w:rsidR="00075CF8" w:rsidRPr="00BF63DE">
        <w:rPr>
          <w:rFonts w:ascii="Garamond" w:hAnsi="Garamond"/>
          <w:sz w:val="24"/>
          <w:szCs w:val="24"/>
          <w:lang w:val="nl-NL"/>
        </w:rPr>
        <w:t>.</w:t>
      </w:r>
      <w:r w:rsidR="00EB6D25" w:rsidRPr="00BF63DE">
        <w:rPr>
          <w:rFonts w:ascii="Garamond" w:hAnsi="Garamond"/>
          <w:sz w:val="24"/>
          <w:szCs w:val="24"/>
          <w:lang w:val="nl-NL"/>
        </w:rPr>
        <w:t xml:space="preserve"> </w:t>
      </w:r>
      <w:r w:rsidR="00075CF8" w:rsidRPr="00BF63DE">
        <w:rPr>
          <w:rFonts w:ascii="Garamond" w:hAnsi="Garamond"/>
          <w:sz w:val="24"/>
          <w:szCs w:val="24"/>
          <w:lang w:val="nl-NL"/>
        </w:rPr>
        <w:t>M</w:t>
      </w:r>
      <w:r w:rsidR="00EB6D25" w:rsidRPr="00BF63DE">
        <w:rPr>
          <w:rFonts w:ascii="Garamond" w:hAnsi="Garamond"/>
          <w:sz w:val="24"/>
          <w:szCs w:val="24"/>
          <w:lang w:val="nl-NL"/>
        </w:rPr>
        <w:t xml:space="preserve">aar </w:t>
      </w:r>
      <w:r w:rsidR="00635913" w:rsidRPr="00BF63DE">
        <w:rPr>
          <w:rFonts w:ascii="Garamond" w:hAnsi="Garamond"/>
          <w:sz w:val="24"/>
          <w:szCs w:val="24"/>
          <w:lang w:val="nl-NL"/>
        </w:rPr>
        <w:t>wat hij sprak vol gloed en leven</w:t>
      </w:r>
      <w:r w:rsidR="00075CF8" w:rsidRPr="00BF63DE">
        <w:rPr>
          <w:rFonts w:ascii="Garamond" w:hAnsi="Garamond"/>
          <w:sz w:val="24"/>
          <w:szCs w:val="24"/>
          <w:lang w:val="nl-NL"/>
        </w:rPr>
        <w:t>,</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 xml:space="preserve">gestalte was middelmatig van lengte, maar </w:t>
      </w:r>
      <w:r w:rsidR="00630D35" w:rsidRPr="00BF63DE">
        <w:rPr>
          <w:rFonts w:ascii="Garamond" w:hAnsi="Garamond"/>
          <w:sz w:val="24"/>
          <w:szCs w:val="24"/>
          <w:lang w:val="nl-NL"/>
        </w:rPr>
        <w:t>fors</w:t>
      </w:r>
      <w:r w:rsidR="00635913" w:rsidRPr="00BF63DE">
        <w:rPr>
          <w:rFonts w:ascii="Garamond" w:hAnsi="Garamond"/>
          <w:sz w:val="24"/>
          <w:szCs w:val="24"/>
          <w:lang w:val="nl-NL"/>
        </w:rPr>
        <w:t xml:space="preserve"> en </w:t>
      </w:r>
      <w:r w:rsidR="00075CF8" w:rsidRPr="00BF63DE">
        <w:rPr>
          <w:rFonts w:ascii="Garamond" w:hAnsi="Garamond"/>
          <w:sz w:val="24"/>
          <w:szCs w:val="24"/>
          <w:lang w:val="nl-NL"/>
        </w:rPr>
        <w:t>goed evenwichtig. H</w:t>
      </w:r>
      <w:r w:rsidR="00635913" w:rsidRPr="00BF63DE">
        <w:rPr>
          <w:rFonts w:ascii="Garamond" w:hAnsi="Garamond"/>
          <w:sz w:val="24"/>
          <w:szCs w:val="24"/>
          <w:lang w:val="nl-NL"/>
        </w:rPr>
        <w:t>ij had een mannelijk voorkomen, een levendig oog</w:t>
      </w:r>
      <w:r w:rsidR="00EF5FD1" w:rsidRPr="00BF63DE">
        <w:rPr>
          <w:rFonts w:ascii="Garamond" w:hAnsi="Garamond"/>
          <w:sz w:val="24"/>
          <w:szCs w:val="24"/>
          <w:lang w:val="nl-NL"/>
        </w:rPr>
        <w:t xml:space="preserve"> en</w:t>
      </w:r>
      <w:r w:rsidR="009934B2" w:rsidRPr="00BF63DE">
        <w:rPr>
          <w:rFonts w:ascii="Garamond" w:hAnsi="Garamond"/>
          <w:sz w:val="24"/>
          <w:szCs w:val="24"/>
          <w:lang w:val="nl-NL"/>
        </w:rPr>
        <w:t xml:space="preserve"> een</w:t>
      </w:r>
      <w:r w:rsidR="00075CF8" w:rsidRPr="00BF63DE">
        <w:rPr>
          <w:rFonts w:ascii="Garamond" w:hAnsi="Garamond"/>
          <w:sz w:val="24"/>
          <w:szCs w:val="24"/>
          <w:lang w:val="nl-NL"/>
        </w:rPr>
        <w:t xml:space="preserve"> strenge </w:t>
      </w:r>
      <w:r w:rsidR="00635913" w:rsidRPr="00BF63DE">
        <w:rPr>
          <w:rFonts w:ascii="Garamond" w:hAnsi="Garamond"/>
          <w:sz w:val="24"/>
          <w:szCs w:val="24"/>
          <w:lang w:val="nl-NL"/>
        </w:rPr>
        <w:t>blik.</w:t>
      </w:r>
      <w:r w:rsidR="00630D35" w:rsidRPr="00BF63DE">
        <w:rPr>
          <w:rStyle w:val="FootnoteReference"/>
          <w:rFonts w:ascii="Garamond" w:hAnsi="Garamond"/>
          <w:sz w:val="24"/>
          <w:szCs w:val="24"/>
          <w:lang w:val="nl-NL"/>
        </w:rPr>
        <w:footnoteReference w:id="54"/>
      </w:r>
    </w:p>
    <w:p w14:paraId="227BA672" w14:textId="30DFF25C"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Sommige geestelijken onderscheidden zich destijds door </w:t>
      </w:r>
      <w:r w:rsidR="00026DF6" w:rsidRPr="00BF63DE">
        <w:rPr>
          <w:rFonts w:ascii="Garamond" w:hAnsi="Garamond"/>
          <w:sz w:val="24"/>
          <w:szCs w:val="24"/>
          <w:lang w:val="nl-NL"/>
        </w:rPr>
        <w:t xml:space="preserve">hun </w:t>
      </w:r>
      <w:r w:rsidRPr="00BF63DE">
        <w:rPr>
          <w:rFonts w:ascii="Garamond" w:hAnsi="Garamond"/>
          <w:sz w:val="24"/>
          <w:szCs w:val="24"/>
          <w:lang w:val="nl-NL"/>
        </w:rPr>
        <w:t xml:space="preserve">ijver om in de kerk de koninklijke </w:t>
      </w:r>
      <w:r w:rsidR="004F2372" w:rsidRPr="00BF63DE">
        <w:rPr>
          <w:rFonts w:ascii="Garamond" w:hAnsi="Garamond"/>
          <w:sz w:val="24"/>
          <w:szCs w:val="24"/>
          <w:lang w:val="nl-NL"/>
        </w:rPr>
        <w:t>macht</w:t>
      </w:r>
      <w:r w:rsidRPr="00BF63DE">
        <w:rPr>
          <w:rFonts w:ascii="Garamond" w:hAnsi="Garamond"/>
          <w:sz w:val="24"/>
          <w:szCs w:val="24"/>
          <w:lang w:val="nl-NL"/>
        </w:rPr>
        <w:t xml:space="preserve"> en de leerstellingen van het pausdom de overhand te doen verkrijgen. C</w:t>
      </w:r>
      <w:r w:rsidR="00630D35" w:rsidRPr="00BF63DE">
        <w:rPr>
          <w:rFonts w:ascii="Garamond" w:hAnsi="Garamond"/>
          <w:sz w:val="24"/>
          <w:szCs w:val="24"/>
          <w:lang w:val="nl-NL"/>
        </w:rPr>
        <w:t>ro</w:t>
      </w:r>
      <w:r w:rsidRPr="00BF63DE">
        <w:rPr>
          <w:rFonts w:ascii="Garamond" w:hAnsi="Garamond"/>
          <w:sz w:val="24"/>
          <w:szCs w:val="24"/>
          <w:lang w:val="nl-NL"/>
        </w:rPr>
        <w:t xml:space="preserve">mwell beklaagde er zich over, dat de bisschoppen het prediken van het </w:t>
      </w:r>
      <w:r w:rsidR="00EF5FD1" w:rsidRPr="00BF63DE">
        <w:rPr>
          <w:rFonts w:ascii="Garamond" w:hAnsi="Garamond"/>
          <w:sz w:val="24"/>
          <w:szCs w:val="24"/>
          <w:lang w:val="nl-NL"/>
        </w:rPr>
        <w:t>‘</w:t>
      </w:r>
      <w:r w:rsidRPr="00BF63DE">
        <w:rPr>
          <w:rFonts w:ascii="Garamond" w:hAnsi="Garamond"/>
          <w:sz w:val="24"/>
          <w:szCs w:val="24"/>
          <w:lang w:val="nl-NL"/>
        </w:rPr>
        <w:t>platte papisme’ toelieten en zelfs aanbevolen.</w:t>
      </w:r>
      <w:r w:rsidR="00387D1B" w:rsidRPr="00BF63DE">
        <w:rPr>
          <w:rFonts w:ascii="Garamond" w:hAnsi="Garamond"/>
          <w:sz w:val="24"/>
          <w:szCs w:val="24"/>
          <w:lang w:val="nl-NL"/>
        </w:rPr>
        <w:t xml:space="preserve"> </w:t>
      </w:r>
      <w:r w:rsidR="00EF5FD1" w:rsidRPr="00BF63DE">
        <w:rPr>
          <w:rFonts w:ascii="Garamond" w:hAnsi="Garamond"/>
          <w:sz w:val="24"/>
          <w:szCs w:val="24"/>
          <w:lang w:val="nl-NL"/>
        </w:rPr>
        <w:t>‘</w:t>
      </w:r>
      <w:r w:rsidR="00075CF8" w:rsidRPr="00BF63DE">
        <w:rPr>
          <w:rFonts w:ascii="Garamond" w:hAnsi="Garamond"/>
          <w:sz w:val="24"/>
          <w:szCs w:val="24"/>
          <w:lang w:val="nl-NL"/>
        </w:rPr>
        <w:t>A</w:t>
      </w:r>
      <w:r w:rsidRPr="00BF63DE">
        <w:rPr>
          <w:rFonts w:ascii="Garamond" w:hAnsi="Garamond"/>
          <w:sz w:val="24"/>
          <w:szCs w:val="24"/>
          <w:lang w:val="nl-NL"/>
        </w:rPr>
        <w:t>ls het er</w:t>
      </w:r>
      <w:r w:rsidR="009934B2" w:rsidRPr="00BF63DE">
        <w:rPr>
          <w:rFonts w:ascii="Garamond" w:hAnsi="Garamond"/>
          <w:sz w:val="24"/>
          <w:szCs w:val="24"/>
          <w:lang w:val="nl-NL"/>
        </w:rPr>
        <w:t xml:space="preserve"> </w:t>
      </w:r>
      <w:r w:rsidR="00075CF8" w:rsidRPr="00BF63DE">
        <w:rPr>
          <w:rFonts w:ascii="Garamond" w:hAnsi="Garamond"/>
          <w:sz w:val="24"/>
          <w:szCs w:val="24"/>
          <w:lang w:val="nl-NL"/>
        </w:rPr>
        <w:t>zo mee</w:t>
      </w:r>
      <w:r w:rsidRPr="00BF63DE">
        <w:rPr>
          <w:rFonts w:ascii="Garamond" w:hAnsi="Garamond"/>
          <w:sz w:val="24"/>
          <w:szCs w:val="24"/>
          <w:lang w:val="nl-NL"/>
        </w:rPr>
        <w:t xml:space="preserve"> gelegen is,’ riep hij uit, </w:t>
      </w:r>
      <w:r w:rsidR="00EF5FD1" w:rsidRPr="00BF63DE">
        <w:rPr>
          <w:rFonts w:ascii="Garamond" w:hAnsi="Garamond"/>
          <w:sz w:val="24"/>
          <w:szCs w:val="24"/>
          <w:lang w:val="nl-NL"/>
        </w:rPr>
        <w:t>‘</w:t>
      </w:r>
      <w:r w:rsidRPr="00BF63DE">
        <w:rPr>
          <w:rFonts w:ascii="Garamond" w:hAnsi="Garamond"/>
          <w:sz w:val="24"/>
          <w:szCs w:val="24"/>
          <w:lang w:val="nl-NL"/>
        </w:rPr>
        <w:t>wat hebben wij dan te wachten?’</w:t>
      </w:r>
      <w:r w:rsidR="00387D1B" w:rsidRPr="00BF63DE">
        <w:rPr>
          <w:rFonts w:ascii="Garamond" w:hAnsi="Garamond"/>
          <w:sz w:val="24"/>
          <w:szCs w:val="24"/>
          <w:lang w:val="nl-NL"/>
        </w:rPr>
        <w:t xml:space="preserve"> </w:t>
      </w:r>
      <w:r w:rsidR="00075CF8" w:rsidRPr="00BF63DE">
        <w:rPr>
          <w:rFonts w:ascii="Garamond" w:hAnsi="Garamond"/>
          <w:sz w:val="24"/>
          <w:szCs w:val="24"/>
          <w:lang w:val="nl-NL"/>
        </w:rPr>
        <w:t>W</w:t>
      </w:r>
      <w:r w:rsidRPr="00BF63DE">
        <w:rPr>
          <w:rFonts w:ascii="Garamond" w:hAnsi="Garamond"/>
          <w:sz w:val="24"/>
          <w:szCs w:val="24"/>
          <w:lang w:val="nl-NL"/>
        </w:rPr>
        <w:t>at hebben w</w:t>
      </w:r>
      <w:r w:rsidR="00630D35" w:rsidRPr="00BF63DE">
        <w:rPr>
          <w:rFonts w:ascii="Garamond" w:hAnsi="Garamond"/>
          <w:sz w:val="24"/>
          <w:szCs w:val="24"/>
          <w:lang w:val="nl-NL"/>
        </w:rPr>
        <w:t>e</w:t>
      </w:r>
      <w:r w:rsidRPr="00BF63DE">
        <w:rPr>
          <w:rFonts w:ascii="Garamond" w:hAnsi="Garamond"/>
          <w:sz w:val="24"/>
          <w:szCs w:val="24"/>
          <w:lang w:val="nl-NL"/>
        </w:rPr>
        <w:t xml:space="preserve"> te wachten?</w:t>
      </w:r>
      <w:r w:rsidR="00075CF8" w:rsidRPr="00BF63DE">
        <w:rPr>
          <w:rFonts w:ascii="Garamond" w:hAnsi="Garamond"/>
          <w:sz w:val="24"/>
          <w:szCs w:val="24"/>
          <w:lang w:val="nl-NL"/>
        </w:rPr>
        <w:t xml:space="preserve"> </w:t>
      </w:r>
      <w:r w:rsidR="009934B2" w:rsidRPr="00BF63DE">
        <w:rPr>
          <w:rFonts w:ascii="Garamond" w:hAnsi="Garamond"/>
          <w:sz w:val="24"/>
          <w:szCs w:val="24"/>
          <w:lang w:val="nl-NL"/>
        </w:rPr>
        <w:t>...</w:t>
      </w:r>
      <w:r w:rsidRPr="00BF63DE">
        <w:rPr>
          <w:rFonts w:ascii="Garamond" w:hAnsi="Garamond"/>
          <w:sz w:val="24"/>
          <w:szCs w:val="24"/>
          <w:lang w:val="nl-NL"/>
        </w:rPr>
        <w:t xml:space="preserve"> Vroeg </w:t>
      </w:r>
      <w:r w:rsidR="009934B2" w:rsidRPr="00BF63DE">
        <w:rPr>
          <w:rFonts w:ascii="Garamond" w:hAnsi="Garamond"/>
          <w:sz w:val="24"/>
          <w:szCs w:val="24"/>
          <w:lang w:val="nl-NL"/>
        </w:rPr>
        <w:t>Oliver</w:t>
      </w:r>
      <w:r w:rsidRPr="00BF63DE">
        <w:rPr>
          <w:rFonts w:ascii="Garamond" w:hAnsi="Garamond"/>
          <w:sz w:val="24"/>
          <w:szCs w:val="24"/>
          <w:lang w:val="nl-NL"/>
        </w:rPr>
        <w:t xml:space="preserve"> Cromwell</w:t>
      </w:r>
      <w:r w:rsidR="00075CF8" w:rsidRPr="00BF63DE">
        <w:rPr>
          <w:rFonts w:ascii="Garamond" w:hAnsi="Garamond"/>
          <w:sz w:val="24"/>
          <w:szCs w:val="24"/>
          <w:lang w:val="nl-NL"/>
        </w:rPr>
        <w:t>.</w:t>
      </w:r>
      <w:r w:rsidRPr="00BF63DE">
        <w:rPr>
          <w:rFonts w:ascii="Garamond" w:hAnsi="Garamond"/>
          <w:sz w:val="24"/>
          <w:szCs w:val="24"/>
          <w:lang w:val="nl-NL"/>
        </w:rPr>
        <w:t xml:space="preserve"> </w:t>
      </w:r>
      <w:r w:rsidR="00075CF8" w:rsidRPr="00BF63DE">
        <w:rPr>
          <w:rFonts w:ascii="Garamond" w:hAnsi="Garamond"/>
          <w:sz w:val="24"/>
          <w:szCs w:val="24"/>
          <w:lang w:val="nl-NL"/>
        </w:rPr>
        <w:t>D</w:t>
      </w:r>
      <w:r w:rsidRPr="00BF63DE">
        <w:rPr>
          <w:rFonts w:ascii="Garamond" w:hAnsi="Garamond"/>
          <w:sz w:val="24"/>
          <w:szCs w:val="24"/>
          <w:lang w:val="nl-NL"/>
        </w:rPr>
        <w:t xml:space="preserve">it was inderdaad de </w:t>
      </w:r>
      <w:r w:rsidR="00EF5FD1" w:rsidRPr="00BF63DE">
        <w:rPr>
          <w:rFonts w:ascii="Garamond" w:hAnsi="Garamond"/>
          <w:sz w:val="24"/>
          <w:szCs w:val="24"/>
          <w:lang w:val="nl-NL"/>
        </w:rPr>
        <w:t>grote</w:t>
      </w:r>
      <w:r w:rsidRPr="00BF63DE">
        <w:rPr>
          <w:rFonts w:ascii="Garamond" w:hAnsi="Garamond"/>
          <w:sz w:val="24"/>
          <w:szCs w:val="24"/>
          <w:lang w:val="nl-NL"/>
        </w:rPr>
        <w:t xml:space="preserve"> vraag. De zeventiende eeuw wilde het pausdom herstellen</w:t>
      </w:r>
      <w:r w:rsidR="00075CF8" w:rsidRPr="00BF63DE">
        <w:rPr>
          <w:rFonts w:ascii="Garamond" w:hAnsi="Garamond"/>
          <w:sz w:val="24"/>
          <w:szCs w:val="24"/>
          <w:lang w:val="nl-NL"/>
        </w:rPr>
        <w:t>,</w:t>
      </w:r>
      <w:r w:rsidRPr="00BF63DE">
        <w:rPr>
          <w:rFonts w:ascii="Garamond" w:hAnsi="Garamond"/>
          <w:sz w:val="24"/>
          <w:szCs w:val="24"/>
          <w:lang w:val="nl-NL"/>
        </w:rPr>
        <w:t xml:space="preserve"> en het eerste woord van het jeugdig lid van het huis van de gemeenten was tegen het pausdom ge</w:t>
      </w:r>
      <w:r w:rsidR="00630D35" w:rsidRPr="00BF63DE">
        <w:rPr>
          <w:rFonts w:ascii="Garamond" w:hAnsi="Garamond"/>
          <w:sz w:val="24"/>
          <w:szCs w:val="24"/>
          <w:lang w:val="nl-NL"/>
        </w:rPr>
        <w:t>r</w:t>
      </w:r>
      <w:r w:rsidR="00172DF2" w:rsidRPr="00BF63DE">
        <w:rPr>
          <w:rFonts w:ascii="Garamond" w:hAnsi="Garamond"/>
          <w:sz w:val="24"/>
          <w:szCs w:val="24"/>
          <w:lang w:val="nl-NL"/>
        </w:rPr>
        <w:t>icht</w:t>
      </w:r>
      <w:r w:rsidRPr="00BF63DE">
        <w:rPr>
          <w:rFonts w:ascii="Garamond" w:hAnsi="Garamond"/>
          <w:sz w:val="24"/>
          <w:szCs w:val="24"/>
          <w:lang w:val="nl-NL"/>
        </w:rPr>
        <w:t xml:space="preserve">. In dat </w:t>
      </w:r>
      <w:r w:rsidR="00EF5FD1" w:rsidRPr="00BF63DE">
        <w:rPr>
          <w:rFonts w:ascii="Garamond" w:hAnsi="Garamond"/>
          <w:sz w:val="24"/>
          <w:szCs w:val="24"/>
          <w:lang w:val="nl-NL"/>
        </w:rPr>
        <w:t>ogen</w:t>
      </w:r>
      <w:r w:rsidRPr="00BF63DE">
        <w:rPr>
          <w:rFonts w:ascii="Garamond" w:hAnsi="Garamond"/>
          <w:sz w:val="24"/>
          <w:szCs w:val="24"/>
          <w:lang w:val="nl-NL"/>
        </w:rPr>
        <w:t>blik plantte hij het baken</w:t>
      </w:r>
      <w:r w:rsidR="009934B2" w:rsidRPr="00BF63DE">
        <w:rPr>
          <w:rFonts w:ascii="Garamond" w:hAnsi="Garamond"/>
          <w:sz w:val="24"/>
          <w:szCs w:val="24"/>
          <w:lang w:val="nl-NL"/>
        </w:rPr>
        <w:t>,</w:t>
      </w:r>
      <w:r w:rsidRPr="00BF63DE">
        <w:rPr>
          <w:rFonts w:ascii="Garamond" w:hAnsi="Garamond"/>
          <w:sz w:val="24"/>
          <w:szCs w:val="24"/>
          <w:lang w:val="nl-NL"/>
        </w:rPr>
        <w:t xml:space="preserve"> dat bestemd was om de weg aan te wijzen</w:t>
      </w:r>
      <w:r w:rsidR="009934B2" w:rsidRPr="00BF63DE">
        <w:rPr>
          <w:rFonts w:ascii="Garamond" w:hAnsi="Garamond"/>
          <w:sz w:val="24"/>
          <w:szCs w:val="24"/>
          <w:lang w:val="nl-NL"/>
        </w:rPr>
        <w:t>,</w:t>
      </w:r>
      <w:r w:rsidR="00895B1E" w:rsidRPr="00BF63DE">
        <w:rPr>
          <w:rFonts w:ascii="Garamond" w:hAnsi="Garamond"/>
          <w:sz w:val="24"/>
          <w:szCs w:val="24"/>
          <w:lang w:val="nl-NL"/>
        </w:rPr>
        <w:t xml:space="preserve"> die </w:t>
      </w:r>
      <w:r w:rsidRPr="00BF63DE">
        <w:rPr>
          <w:rFonts w:ascii="Garamond" w:hAnsi="Garamond"/>
          <w:sz w:val="24"/>
          <w:szCs w:val="24"/>
          <w:lang w:val="nl-NL"/>
        </w:rPr>
        <w:t>hij tot aan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dood toe volgen zou. </w:t>
      </w:r>
      <w:r w:rsidR="00927878" w:rsidRPr="00BF63DE">
        <w:rPr>
          <w:rFonts w:ascii="Garamond" w:hAnsi="Garamond"/>
          <w:sz w:val="24"/>
          <w:szCs w:val="24"/>
          <w:lang w:val="nl-NL"/>
        </w:rPr>
        <w:t>David</w:t>
      </w:r>
      <w:r w:rsidR="00075CF8" w:rsidRPr="00BF63DE">
        <w:rPr>
          <w:rFonts w:ascii="Garamond" w:hAnsi="Garamond"/>
          <w:sz w:val="24"/>
          <w:szCs w:val="24"/>
          <w:lang w:val="nl-NL"/>
        </w:rPr>
        <w:t xml:space="preserve"> </w:t>
      </w:r>
      <w:r w:rsidRPr="00BF63DE">
        <w:rPr>
          <w:rFonts w:ascii="Garamond" w:hAnsi="Garamond"/>
          <w:sz w:val="24"/>
          <w:szCs w:val="24"/>
          <w:lang w:val="nl-NL"/>
        </w:rPr>
        <w:t>Hume z</w:t>
      </w:r>
      <w:r w:rsidR="00075CF8" w:rsidRPr="00BF63DE">
        <w:rPr>
          <w:rFonts w:ascii="Garamond" w:hAnsi="Garamond"/>
          <w:sz w:val="24"/>
          <w:szCs w:val="24"/>
          <w:lang w:val="nl-NL"/>
        </w:rPr>
        <w:t>é</w:t>
      </w:r>
      <w:r w:rsidRPr="00BF63DE">
        <w:rPr>
          <w:rFonts w:ascii="Garamond" w:hAnsi="Garamond"/>
          <w:sz w:val="24"/>
          <w:szCs w:val="24"/>
          <w:lang w:val="nl-NL"/>
        </w:rPr>
        <w:t>lf, die hem</w:t>
      </w:r>
      <w:r w:rsidR="009934B2" w:rsidRPr="00BF63DE">
        <w:rPr>
          <w:rFonts w:ascii="Garamond" w:hAnsi="Garamond"/>
          <w:sz w:val="24"/>
          <w:szCs w:val="24"/>
          <w:lang w:val="nl-NL"/>
        </w:rPr>
        <w:t xml:space="preserve"> zo </w:t>
      </w:r>
      <w:r w:rsidRPr="00BF63DE">
        <w:rPr>
          <w:rFonts w:ascii="Garamond" w:hAnsi="Garamond"/>
          <w:sz w:val="24"/>
          <w:szCs w:val="24"/>
          <w:lang w:val="nl-NL"/>
        </w:rPr>
        <w:t>vijandig is</w:t>
      </w:r>
      <w:r w:rsidR="009934B2" w:rsidRPr="00BF63DE">
        <w:rPr>
          <w:rFonts w:ascii="Garamond" w:hAnsi="Garamond"/>
          <w:sz w:val="24"/>
          <w:szCs w:val="24"/>
          <w:lang w:val="nl-NL"/>
        </w:rPr>
        <w:t>,</w:t>
      </w:r>
      <w:r w:rsidRPr="00BF63DE">
        <w:rPr>
          <w:rFonts w:ascii="Garamond" w:hAnsi="Garamond"/>
          <w:sz w:val="24"/>
          <w:szCs w:val="24"/>
          <w:lang w:val="nl-NL"/>
        </w:rPr>
        <w:t xml:space="preserve"> werd erdoor getroffen dat de eerste openlijke verklaring van </w:t>
      </w:r>
      <w:r w:rsidR="00075CF8" w:rsidRPr="00BF63DE">
        <w:rPr>
          <w:rFonts w:ascii="Garamond" w:hAnsi="Garamond"/>
          <w:sz w:val="24"/>
          <w:szCs w:val="24"/>
          <w:lang w:val="nl-NL"/>
        </w:rPr>
        <w:t>Oliver</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merkwaardig met zijn </w:t>
      </w:r>
      <w:r w:rsidR="00075CF8" w:rsidRPr="00BF63DE">
        <w:rPr>
          <w:rFonts w:ascii="Garamond" w:hAnsi="Garamond"/>
          <w:sz w:val="24"/>
          <w:szCs w:val="24"/>
          <w:lang w:val="nl-NL"/>
        </w:rPr>
        <w:t xml:space="preserve">daarop </w:t>
      </w:r>
      <w:r w:rsidRPr="00BF63DE">
        <w:rPr>
          <w:rFonts w:ascii="Garamond" w:hAnsi="Garamond"/>
          <w:sz w:val="24"/>
          <w:szCs w:val="24"/>
          <w:lang w:val="nl-NL"/>
        </w:rPr>
        <w:t>volgend</w:t>
      </w:r>
      <w:r w:rsidR="00075CF8" w:rsidRPr="00BF63DE">
        <w:rPr>
          <w:rFonts w:ascii="Garamond" w:hAnsi="Garamond"/>
          <w:sz w:val="24"/>
          <w:szCs w:val="24"/>
          <w:lang w:val="nl-NL"/>
        </w:rPr>
        <w:t>e</w:t>
      </w:r>
      <w:r w:rsidRPr="00BF63DE">
        <w:rPr>
          <w:rFonts w:ascii="Garamond" w:hAnsi="Garamond"/>
          <w:sz w:val="24"/>
          <w:szCs w:val="24"/>
          <w:lang w:val="nl-NL"/>
        </w:rPr>
        <w:t xml:space="preserve"> gedrag overeenstemde. </w:t>
      </w:r>
      <w:r w:rsidR="00630D35" w:rsidRPr="00BF63DE">
        <w:rPr>
          <w:rFonts w:ascii="Garamond" w:hAnsi="Garamond"/>
          <w:sz w:val="24"/>
          <w:szCs w:val="24"/>
          <w:lang w:val="nl-NL"/>
        </w:rPr>
        <w:t>Cromwells</w:t>
      </w:r>
      <w:r w:rsidRPr="00BF63DE">
        <w:rPr>
          <w:rFonts w:ascii="Garamond" w:hAnsi="Garamond"/>
          <w:sz w:val="24"/>
          <w:szCs w:val="24"/>
          <w:lang w:val="nl-NL"/>
        </w:rPr>
        <w:t xml:space="preserve"> karakter was, om het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te noemen, de vrucht van </w:t>
      </w:r>
      <w:r w:rsidR="005B67C0" w:rsidRPr="00BF63DE">
        <w:rPr>
          <w:rFonts w:ascii="Garamond" w:hAnsi="Garamond"/>
          <w:sz w:val="24"/>
          <w:szCs w:val="24"/>
          <w:lang w:val="nl-NL"/>
        </w:rPr>
        <w:t xml:space="preserve">één </w:t>
      </w:r>
      <w:r w:rsidRPr="00BF63DE">
        <w:rPr>
          <w:rFonts w:ascii="Garamond" w:hAnsi="Garamond"/>
          <w:sz w:val="24"/>
          <w:szCs w:val="24"/>
          <w:lang w:val="nl-NL"/>
        </w:rPr>
        <w:t xml:space="preserve">enkele, </w:t>
      </w:r>
      <w:r w:rsidR="00630D35" w:rsidRPr="00BF63DE">
        <w:rPr>
          <w:rFonts w:ascii="Garamond" w:hAnsi="Garamond"/>
          <w:sz w:val="24"/>
          <w:szCs w:val="24"/>
          <w:lang w:val="nl-NL"/>
        </w:rPr>
        <w:t>wel</w:t>
      </w:r>
      <w:r w:rsidRPr="00BF63DE">
        <w:rPr>
          <w:rFonts w:ascii="Garamond" w:hAnsi="Garamond"/>
          <w:sz w:val="24"/>
          <w:szCs w:val="24"/>
          <w:lang w:val="nl-NL"/>
        </w:rPr>
        <w:t>geslaagde vorming</w:t>
      </w:r>
      <w:r w:rsidR="00075CF8" w:rsidRPr="00BF63DE">
        <w:rPr>
          <w:rFonts w:ascii="Garamond" w:hAnsi="Garamond"/>
          <w:sz w:val="24"/>
          <w:szCs w:val="24"/>
          <w:lang w:val="nl-NL"/>
        </w:rPr>
        <w:t>.</w:t>
      </w:r>
      <w:r w:rsidRPr="00BF63DE">
        <w:rPr>
          <w:rFonts w:ascii="Garamond" w:hAnsi="Garamond"/>
          <w:sz w:val="24"/>
          <w:szCs w:val="24"/>
          <w:lang w:val="nl-NL"/>
        </w:rPr>
        <w:t xml:space="preserve"> </w:t>
      </w:r>
      <w:r w:rsidR="00075CF8" w:rsidRPr="00BF63DE">
        <w:rPr>
          <w:rFonts w:ascii="Garamond" w:hAnsi="Garamond"/>
          <w:sz w:val="24"/>
          <w:szCs w:val="24"/>
          <w:lang w:val="nl-NL"/>
        </w:rPr>
        <w:t>V</w:t>
      </w:r>
      <w:r w:rsidRPr="00BF63DE">
        <w:rPr>
          <w:rFonts w:ascii="Garamond" w:hAnsi="Garamond"/>
          <w:sz w:val="24"/>
          <w:szCs w:val="24"/>
          <w:lang w:val="nl-NL"/>
        </w:rPr>
        <w:t>an het begin van zijn leven tot aan het einde, had hij slechts één</w:t>
      </w:r>
      <w:r w:rsidR="000D2FE8" w:rsidRPr="00BF63DE">
        <w:rPr>
          <w:rFonts w:ascii="Garamond" w:hAnsi="Garamond"/>
          <w:sz w:val="24"/>
          <w:szCs w:val="24"/>
          <w:lang w:val="nl-NL"/>
        </w:rPr>
        <w:t xml:space="preserve"> enig </w:t>
      </w:r>
      <w:r w:rsidRPr="00BF63DE">
        <w:rPr>
          <w:rFonts w:ascii="Garamond" w:hAnsi="Garamond"/>
          <w:sz w:val="24"/>
          <w:szCs w:val="24"/>
          <w:lang w:val="nl-NL"/>
        </w:rPr>
        <w:t xml:space="preserve">denkbeeld voor </w:t>
      </w:r>
      <w:r w:rsidR="00EF5FD1" w:rsidRPr="00BF63DE">
        <w:rPr>
          <w:rFonts w:ascii="Garamond" w:hAnsi="Garamond"/>
          <w:sz w:val="24"/>
          <w:szCs w:val="24"/>
          <w:lang w:val="nl-NL"/>
        </w:rPr>
        <w:t>ogen</w:t>
      </w:r>
      <w:r w:rsidR="009934B2" w:rsidRPr="00BF63DE">
        <w:rPr>
          <w:rFonts w:ascii="Garamond" w:hAnsi="Garamond"/>
          <w:sz w:val="24"/>
          <w:szCs w:val="24"/>
          <w:lang w:val="nl-NL"/>
        </w:rPr>
        <w:t>,</w:t>
      </w:r>
      <w:r w:rsidRPr="00BF63DE">
        <w:rPr>
          <w:rFonts w:ascii="Garamond" w:hAnsi="Garamond"/>
          <w:sz w:val="24"/>
          <w:szCs w:val="24"/>
          <w:lang w:val="nl-NL"/>
        </w:rPr>
        <w:t xml:space="preserve"> dat hij ook op de daken predikte.</w:t>
      </w:r>
      <w:r w:rsidR="00B46034" w:rsidRPr="00BF63DE">
        <w:rPr>
          <w:rStyle w:val="FootnoteReference"/>
          <w:rFonts w:ascii="Garamond" w:hAnsi="Garamond"/>
          <w:sz w:val="24"/>
          <w:szCs w:val="24"/>
          <w:lang w:val="nl-NL"/>
        </w:rPr>
        <w:footnoteReference w:id="55"/>
      </w:r>
      <w:r w:rsidRPr="00BF63DE">
        <w:rPr>
          <w:rFonts w:ascii="Garamond" w:hAnsi="Garamond"/>
          <w:sz w:val="24"/>
          <w:szCs w:val="24"/>
          <w:lang w:val="nl-NL"/>
        </w:rPr>
        <w:t xml:space="preserve"> </w:t>
      </w:r>
      <w:r w:rsidR="00B46034" w:rsidRPr="00BF63DE">
        <w:rPr>
          <w:rFonts w:ascii="Garamond" w:hAnsi="Garamond"/>
          <w:sz w:val="24"/>
          <w:szCs w:val="24"/>
          <w:lang w:val="nl-NL"/>
        </w:rPr>
        <w:t>D</w:t>
      </w:r>
      <w:r w:rsidR="00630D35" w:rsidRPr="00BF63DE">
        <w:rPr>
          <w:rFonts w:ascii="Garamond" w:hAnsi="Garamond"/>
          <w:sz w:val="24"/>
          <w:szCs w:val="24"/>
          <w:lang w:val="nl-NL"/>
        </w:rPr>
        <w:t xml:space="preserve">eze </w:t>
      </w:r>
      <w:r w:rsidR="009934B2" w:rsidRPr="00BF63DE">
        <w:rPr>
          <w:rFonts w:ascii="Garamond" w:hAnsi="Garamond"/>
          <w:sz w:val="24"/>
          <w:szCs w:val="24"/>
          <w:lang w:val="nl-NL"/>
        </w:rPr>
        <w:t xml:space="preserve">zo </w:t>
      </w:r>
      <w:r w:rsidR="00630D35" w:rsidRPr="00BF63DE">
        <w:rPr>
          <w:rFonts w:ascii="Garamond" w:hAnsi="Garamond"/>
          <w:sz w:val="24"/>
          <w:szCs w:val="24"/>
          <w:lang w:val="nl-NL"/>
        </w:rPr>
        <w:t>vastberaden</w:t>
      </w:r>
      <w:r w:rsidR="009934B2" w:rsidRPr="00BF63DE">
        <w:rPr>
          <w:rFonts w:ascii="Garamond" w:hAnsi="Garamond"/>
          <w:sz w:val="24"/>
          <w:szCs w:val="24"/>
          <w:lang w:val="nl-NL"/>
        </w:rPr>
        <w:t xml:space="preserve">, zo </w:t>
      </w:r>
      <w:r w:rsidR="00630D35" w:rsidRPr="00BF63DE">
        <w:rPr>
          <w:rFonts w:ascii="Garamond" w:hAnsi="Garamond"/>
          <w:sz w:val="24"/>
          <w:szCs w:val="24"/>
          <w:lang w:val="nl-NL"/>
        </w:rPr>
        <w:t>rondborstige</w:t>
      </w:r>
      <w:r w:rsidRPr="00BF63DE">
        <w:rPr>
          <w:rFonts w:ascii="Garamond" w:hAnsi="Garamond"/>
          <w:sz w:val="24"/>
          <w:szCs w:val="24"/>
          <w:lang w:val="nl-NL"/>
        </w:rPr>
        <w:t xml:space="preserve"> man heeft men </w:t>
      </w:r>
      <w:r w:rsidR="004F2372" w:rsidRPr="00BF63DE">
        <w:rPr>
          <w:rFonts w:ascii="Garamond" w:hAnsi="Garamond"/>
          <w:sz w:val="24"/>
          <w:szCs w:val="24"/>
          <w:lang w:val="nl-NL"/>
        </w:rPr>
        <w:t>toch</w:t>
      </w:r>
      <w:r w:rsidRPr="00BF63DE">
        <w:rPr>
          <w:rFonts w:ascii="Garamond" w:hAnsi="Garamond"/>
          <w:sz w:val="24"/>
          <w:szCs w:val="24"/>
          <w:lang w:val="nl-NL"/>
        </w:rPr>
        <w:t xml:space="preserve"> tot</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huichelaar willen maken</w:t>
      </w:r>
      <w:r w:rsidR="00B46034" w:rsidRPr="00BF63DE">
        <w:rPr>
          <w:rFonts w:ascii="Garamond" w:hAnsi="Garamond"/>
          <w:sz w:val="24"/>
          <w:szCs w:val="24"/>
          <w:lang w:val="nl-NL"/>
        </w:rPr>
        <w:t>!</w:t>
      </w:r>
      <w:r w:rsidR="00387D1B" w:rsidRPr="00BF63DE">
        <w:rPr>
          <w:rFonts w:ascii="Garamond" w:hAnsi="Garamond"/>
          <w:sz w:val="24"/>
          <w:szCs w:val="24"/>
          <w:lang w:val="nl-NL"/>
        </w:rPr>
        <w:t xml:space="preserve"> </w:t>
      </w:r>
      <w:r w:rsidR="00B46034" w:rsidRPr="00BF63DE">
        <w:rPr>
          <w:rFonts w:ascii="Garamond" w:hAnsi="Garamond"/>
          <w:sz w:val="24"/>
          <w:szCs w:val="24"/>
          <w:lang w:val="nl-NL"/>
        </w:rPr>
        <w:t>… N</w:t>
      </w:r>
      <w:r w:rsidRPr="00BF63DE">
        <w:rPr>
          <w:rFonts w:ascii="Garamond" w:hAnsi="Garamond"/>
          <w:sz w:val="24"/>
          <w:szCs w:val="24"/>
          <w:lang w:val="nl-NL"/>
        </w:rPr>
        <w:t>ooit heeft de geschiedenis</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dwaze</w:t>
      </w:r>
      <w:r w:rsidR="00B46034" w:rsidRPr="00BF63DE">
        <w:rPr>
          <w:rFonts w:ascii="Garamond" w:hAnsi="Garamond"/>
          <w:sz w:val="24"/>
          <w:szCs w:val="24"/>
          <w:lang w:val="nl-NL"/>
        </w:rPr>
        <w:t>r</w:t>
      </w:r>
      <w:r w:rsidRPr="00BF63DE">
        <w:rPr>
          <w:rFonts w:ascii="Garamond" w:hAnsi="Garamond"/>
          <w:sz w:val="24"/>
          <w:szCs w:val="24"/>
          <w:lang w:val="nl-NL"/>
        </w:rPr>
        <w:t xml:space="preserve"> misslag begaan.</w:t>
      </w:r>
    </w:p>
    <w:p w14:paraId="035A1739" w14:textId="4044B157" w:rsidR="007F3E0A"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Men bleef zich evenw</w:t>
      </w:r>
      <w:r w:rsidR="008F7742" w:rsidRPr="00BF63DE">
        <w:rPr>
          <w:rFonts w:ascii="Garamond" w:hAnsi="Garamond"/>
          <w:sz w:val="24"/>
          <w:szCs w:val="24"/>
          <w:lang w:val="nl-NL"/>
        </w:rPr>
        <w:t xml:space="preserve">el in die </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blikken niet verder bezig </w:t>
      </w:r>
      <w:r w:rsidR="00873EE9" w:rsidRPr="00BF63DE">
        <w:rPr>
          <w:rFonts w:ascii="Garamond" w:hAnsi="Garamond"/>
          <w:sz w:val="24"/>
          <w:szCs w:val="24"/>
          <w:lang w:val="nl-NL"/>
        </w:rPr>
        <w:t xml:space="preserve">houden </w:t>
      </w:r>
      <w:r w:rsidR="008F7742" w:rsidRPr="00BF63DE">
        <w:rPr>
          <w:rFonts w:ascii="Garamond" w:hAnsi="Garamond"/>
          <w:sz w:val="24"/>
          <w:szCs w:val="24"/>
          <w:lang w:val="nl-NL"/>
        </w:rPr>
        <w:t xml:space="preserve">met de buitensporige leerstellingen van de halve </w:t>
      </w:r>
      <w:r w:rsidR="00630D35" w:rsidRPr="00BF63DE">
        <w:rPr>
          <w:rFonts w:ascii="Garamond" w:hAnsi="Garamond"/>
          <w:sz w:val="24"/>
          <w:szCs w:val="24"/>
          <w:lang w:val="nl-NL"/>
        </w:rPr>
        <w:t xml:space="preserve">roomsgezinde </w:t>
      </w:r>
      <w:r w:rsidR="004C7FF2" w:rsidRPr="00BF63DE">
        <w:rPr>
          <w:rFonts w:ascii="Garamond" w:hAnsi="Garamond"/>
          <w:sz w:val="24"/>
          <w:szCs w:val="24"/>
          <w:lang w:val="nl-NL"/>
        </w:rPr>
        <w:t>Mainwaring,</w:t>
      </w:r>
      <w:r w:rsidR="008F7742" w:rsidRPr="00BF63DE">
        <w:rPr>
          <w:rFonts w:ascii="Garamond" w:hAnsi="Garamond"/>
          <w:sz w:val="24"/>
          <w:szCs w:val="24"/>
          <w:lang w:val="nl-NL"/>
        </w:rPr>
        <w:t xml:space="preserve"> </w:t>
      </w:r>
      <w:r w:rsidR="004C7FF2" w:rsidRPr="00BF63DE">
        <w:rPr>
          <w:rFonts w:ascii="Garamond" w:hAnsi="Garamond"/>
          <w:sz w:val="24"/>
          <w:szCs w:val="24"/>
          <w:lang w:val="nl-NL"/>
        </w:rPr>
        <w:t>Sibt</w:t>
      </w:r>
      <w:r w:rsidR="00BA09B6" w:rsidRPr="00BF63DE">
        <w:rPr>
          <w:rFonts w:ascii="Garamond" w:hAnsi="Garamond"/>
          <w:sz w:val="24"/>
          <w:szCs w:val="24"/>
          <w:lang w:val="nl-NL"/>
        </w:rPr>
        <w:t>hor</w:t>
      </w:r>
      <w:r w:rsidR="008F7742" w:rsidRPr="00BF63DE">
        <w:rPr>
          <w:rFonts w:ascii="Garamond" w:hAnsi="Garamond"/>
          <w:sz w:val="24"/>
          <w:szCs w:val="24"/>
          <w:lang w:val="nl-NL"/>
        </w:rPr>
        <w:t xml:space="preserve">p en </w:t>
      </w:r>
      <w:r w:rsidR="00630D35" w:rsidRPr="00BF63DE">
        <w:rPr>
          <w:rFonts w:ascii="Garamond" w:hAnsi="Garamond"/>
          <w:sz w:val="24"/>
          <w:szCs w:val="24"/>
          <w:lang w:val="nl-NL"/>
        </w:rPr>
        <w:t>Mon</w:t>
      </w:r>
      <w:r w:rsidR="008F7742" w:rsidRPr="00BF63DE">
        <w:rPr>
          <w:rFonts w:ascii="Garamond" w:hAnsi="Garamond"/>
          <w:sz w:val="24"/>
          <w:szCs w:val="24"/>
          <w:lang w:val="nl-NL"/>
        </w:rPr>
        <w:t>tague</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4C7FF2" w:rsidRPr="00BF63DE">
        <w:rPr>
          <w:rFonts w:ascii="Garamond" w:hAnsi="Garamond"/>
          <w:sz w:val="24"/>
          <w:szCs w:val="24"/>
          <w:lang w:val="nl-NL"/>
        </w:rPr>
        <w:t>di</w:t>
      </w:r>
      <w:r w:rsidR="008F7742" w:rsidRPr="00BF63DE">
        <w:rPr>
          <w:rFonts w:ascii="Garamond" w:hAnsi="Garamond"/>
          <w:sz w:val="24"/>
          <w:szCs w:val="24"/>
          <w:lang w:val="nl-NL"/>
        </w:rPr>
        <w:t xml:space="preserve">e de bisschop van </w:t>
      </w:r>
      <w:r w:rsidR="00630D35" w:rsidRPr="00BF63DE">
        <w:rPr>
          <w:rFonts w:ascii="Garamond" w:hAnsi="Garamond"/>
          <w:sz w:val="24"/>
          <w:szCs w:val="24"/>
          <w:lang w:val="nl-NL"/>
        </w:rPr>
        <w:t>Winchester</w:t>
      </w:r>
      <w:r w:rsidR="008F7742" w:rsidRPr="00BF63DE">
        <w:rPr>
          <w:rFonts w:ascii="Garamond" w:hAnsi="Garamond"/>
          <w:sz w:val="24"/>
          <w:szCs w:val="24"/>
          <w:lang w:val="nl-NL"/>
        </w:rPr>
        <w:t xml:space="preserve"> in bescherming had genomen</w:t>
      </w:r>
      <w:r w:rsidR="00276956" w:rsidRPr="00BF63DE">
        <w:rPr>
          <w:rFonts w:ascii="Garamond" w:hAnsi="Garamond"/>
          <w:sz w:val="24"/>
          <w:szCs w:val="24"/>
          <w:lang w:val="nl-NL"/>
        </w:rPr>
        <w:t>. E</w:t>
      </w:r>
      <w:r w:rsidR="00387D1B" w:rsidRPr="00BF63DE">
        <w:rPr>
          <w:rFonts w:ascii="Garamond" w:hAnsi="Garamond"/>
          <w:sz w:val="24"/>
          <w:szCs w:val="24"/>
          <w:lang w:val="nl-NL"/>
        </w:rPr>
        <w:t xml:space="preserve">en </w:t>
      </w:r>
      <w:r w:rsidR="008F7742" w:rsidRPr="00BF63DE">
        <w:rPr>
          <w:rFonts w:ascii="Garamond" w:hAnsi="Garamond"/>
          <w:sz w:val="24"/>
          <w:szCs w:val="24"/>
          <w:lang w:val="nl-NL"/>
        </w:rPr>
        <w:t>andere zaak was er, die de oorzaak van de o</w:t>
      </w:r>
      <w:r w:rsidRPr="00BF63DE">
        <w:rPr>
          <w:rFonts w:ascii="Garamond" w:hAnsi="Garamond"/>
          <w:sz w:val="24"/>
          <w:szCs w:val="24"/>
          <w:lang w:val="nl-NL"/>
        </w:rPr>
        <w:t>ntbinding van dit parlement stond te worden. De koning namelijk vroeg de vaststelling</w:t>
      </w:r>
      <w:r w:rsidR="008F7742" w:rsidRPr="00BF63DE">
        <w:rPr>
          <w:rFonts w:ascii="Garamond" w:hAnsi="Garamond"/>
          <w:sz w:val="24"/>
          <w:szCs w:val="24"/>
          <w:lang w:val="nl-NL"/>
        </w:rPr>
        <w:t xml:space="preserve"> van de </w:t>
      </w:r>
      <w:r w:rsidRPr="00BF63DE">
        <w:rPr>
          <w:rFonts w:ascii="Garamond" w:hAnsi="Garamond"/>
          <w:sz w:val="24"/>
          <w:szCs w:val="24"/>
          <w:lang w:val="nl-NL"/>
        </w:rPr>
        <w:t>belasting van het dus</w:t>
      </w:r>
      <w:r w:rsidR="0056285F" w:rsidRPr="00BF63DE">
        <w:rPr>
          <w:rFonts w:ascii="Garamond" w:hAnsi="Garamond"/>
          <w:sz w:val="24"/>
          <w:szCs w:val="24"/>
          <w:lang w:val="nl-NL"/>
        </w:rPr>
        <w:t xml:space="preserve"> </w:t>
      </w:r>
      <w:r w:rsidRPr="00BF63DE">
        <w:rPr>
          <w:rFonts w:ascii="Garamond" w:hAnsi="Garamond"/>
          <w:sz w:val="24"/>
          <w:szCs w:val="24"/>
          <w:lang w:val="nl-NL"/>
        </w:rPr>
        <w:t>genoemde tonne</w:t>
      </w:r>
      <w:r w:rsidR="00630D35" w:rsidRPr="00BF63DE">
        <w:rPr>
          <w:rFonts w:ascii="Garamond" w:hAnsi="Garamond"/>
          <w:sz w:val="24"/>
          <w:szCs w:val="24"/>
          <w:lang w:val="nl-NL"/>
        </w:rPr>
        <w:t>n-</w:t>
      </w:r>
      <w:r w:rsidRPr="00BF63DE">
        <w:rPr>
          <w:rFonts w:ascii="Garamond" w:hAnsi="Garamond"/>
          <w:sz w:val="24"/>
          <w:szCs w:val="24"/>
          <w:lang w:val="nl-NL"/>
        </w:rPr>
        <w:t xml:space="preserve"> en pondgeld voor</w:t>
      </w:r>
      <w:r w:rsidR="008F7742" w:rsidRPr="00BF63DE">
        <w:rPr>
          <w:rFonts w:ascii="Garamond" w:hAnsi="Garamond"/>
          <w:sz w:val="24"/>
          <w:szCs w:val="24"/>
          <w:lang w:val="nl-NL"/>
        </w:rPr>
        <w:t xml:space="preserve"> de</w:t>
      </w:r>
      <w:r w:rsidR="009B0EA9" w:rsidRPr="00BF63DE">
        <w:rPr>
          <w:rFonts w:ascii="Garamond" w:hAnsi="Garamond"/>
          <w:sz w:val="24"/>
          <w:szCs w:val="24"/>
          <w:lang w:val="nl-NL"/>
        </w:rPr>
        <w:t xml:space="preserve"> gehele </w:t>
      </w:r>
      <w:r w:rsidR="008F7742" w:rsidRPr="00BF63DE">
        <w:rPr>
          <w:rFonts w:ascii="Garamond" w:hAnsi="Garamond"/>
          <w:sz w:val="24"/>
          <w:szCs w:val="24"/>
          <w:lang w:val="nl-NL"/>
        </w:rPr>
        <w:t>tijd</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regering, hetwelk het huis weigerde. Firch</w:t>
      </w:r>
      <w:r w:rsidR="0056285F" w:rsidRPr="00BF63DE">
        <w:rPr>
          <w:rFonts w:ascii="Garamond" w:hAnsi="Garamond"/>
          <w:sz w:val="24"/>
          <w:szCs w:val="24"/>
          <w:lang w:val="nl-NL"/>
        </w:rPr>
        <w:t>,</w:t>
      </w:r>
      <w:r w:rsidR="008F7742" w:rsidRPr="00BF63DE">
        <w:rPr>
          <w:rFonts w:ascii="Garamond" w:hAnsi="Garamond"/>
          <w:sz w:val="24"/>
          <w:szCs w:val="24"/>
          <w:lang w:val="nl-NL"/>
        </w:rPr>
        <w:t xml:space="preserve"> de voorzitter (speaker) van het huis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tevens een van </w:t>
      </w:r>
      <w:r w:rsidR="002425F3" w:rsidRPr="00BF63DE">
        <w:rPr>
          <w:rFonts w:ascii="Garamond" w:hAnsi="Garamond"/>
          <w:sz w:val="24"/>
          <w:szCs w:val="24"/>
          <w:lang w:val="nl-NL"/>
        </w:rPr>
        <w:t>Charles</w:t>
      </w:r>
      <w:r w:rsidR="008F7742" w:rsidRPr="00BF63DE">
        <w:rPr>
          <w:rFonts w:ascii="Garamond" w:hAnsi="Garamond"/>
          <w:sz w:val="24"/>
          <w:szCs w:val="24"/>
          <w:lang w:val="nl-NL"/>
        </w:rPr>
        <w:t>s hovelingen, wilde nu, volgens de bevelen van</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meester, het parlement terstond schorsen. Maar sommige leden</w:t>
      </w:r>
      <w:r w:rsidR="0056285F" w:rsidRPr="00BF63DE">
        <w:rPr>
          <w:rFonts w:ascii="Garamond" w:hAnsi="Garamond"/>
          <w:sz w:val="24"/>
          <w:szCs w:val="24"/>
          <w:lang w:val="nl-NL"/>
        </w:rPr>
        <w:t>,</w:t>
      </w:r>
      <w:r w:rsidR="00EF5FD1" w:rsidRPr="00BF63DE">
        <w:rPr>
          <w:rFonts w:ascii="Garamond" w:hAnsi="Garamond"/>
          <w:sz w:val="24"/>
          <w:szCs w:val="24"/>
          <w:lang w:val="nl-NL"/>
        </w:rPr>
        <w:t xml:space="preserve"> </w:t>
      </w:r>
      <w:r w:rsidR="0056285F" w:rsidRPr="00BF63DE">
        <w:rPr>
          <w:rFonts w:ascii="Garamond" w:hAnsi="Garamond"/>
          <w:sz w:val="24"/>
          <w:szCs w:val="24"/>
          <w:lang w:val="nl-NL"/>
        </w:rPr>
        <w:t>w</w:t>
      </w:r>
      <w:r w:rsidR="008F7742" w:rsidRPr="00BF63DE">
        <w:rPr>
          <w:rFonts w:ascii="Garamond" w:hAnsi="Garamond"/>
          <w:sz w:val="24"/>
          <w:szCs w:val="24"/>
          <w:lang w:val="nl-NL"/>
        </w:rPr>
        <w:t xml:space="preserve">aaronder </w:t>
      </w:r>
      <w:r w:rsidR="0056285F" w:rsidRPr="00BF63DE">
        <w:rPr>
          <w:rFonts w:ascii="Garamond" w:hAnsi="Garamond"/>
          <w:sz w:val="24"/>
          <w:szCs w:val="24"/>
          <w:lang w:val="nl-NL"/>
        </w:rPr>
        <w:t>Holle</w:t>
      </w:r>
      <w:r w:rsidR="008F7742" w:rsidRPr="00BF63DE">
        <w:rPr>
          <w:rFonts w:ascii="Garamond" w:hAnsi="Garamond"/>
          <w:sz w:val="24"/>
          <w:szCs w:val="24"/>
          <w:lang w:val="nl-NL"/>
        </w:rPr>
        <w:t>s</w:t>
      </w:r>
      <w:r w:rsidR="0056285F" w:rsidRPr="00BF63DE">
        <w:rPr>
          <w:rFonts w:ascii="Garamond" w:hAnsi="Garamond"/>
          <w:sz w:val="24"/>
          <w:szCs w:val="24"/>
          <w:lang w:val="nl-NL"/>
        </w:rPr>
        <w:t>,</w:t>
      </w:r>
      <w:r w:rsidR="008F7742" w:rsidRPr="00BF63DE">
        <w:rPr>
          <w:rFonts w:ascii="Garamond" w:hAnsi="Garamond"/>
          <w:sz w:val="24"/>
          <w:szCs w:val="24"/>
          <w:lang w:val="nl-NL"/>
        </w:rPr>
        <w:t xml:space="preserve"> verzetten zich daartegen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noodzaakten de </w:t>
      </w:r>
      <w:r w:rsidR="00EF5FD1" w:rsidRPr="00BF63DE">
        <w:rPr>
          <w:rFonts w:ascii="Garamond" w:hAnsi="Garamond"/>
          <w:sz w:val="24"/>
          <w:szCs w:val="24"/>
          <w:lang w:val="nl-NL"/>
        </w:rPr>
        <w:t>‘</w:t>
      </w:r>
      <w:r w:rsidRPr="00BF63DE">
        <w:rPr>
          <w:rFonts w:ascii="Garamond" w:hAnsi="Garamond"/>
          <w:sz w:val="24"/>
          <w:szCs w:val="24"/>
          <w:lang w:val="nl-NL"/>
        </w:rPr>
        <w:t>speaker,</w:t>
      </w:r>
      <w:r w:rsidR="008F7742" w:rsidRPr="00BF63DE">
        <w:rPr>
          <w:rFonts w:ascii="Garamond" w:hAnsi="Garamond"/>
          <w:sz w:val="24"/>
          <w:szCs w:val="24"/>
          <w:lang w:val="nl-NL"/>
        </w:rPr>
        <w:t>’</w:t>
      </w:r>
      <w:r w:rsidRPr="00BF63DE">
        <w:rPr>
          <w:rFonts w:ascii="Garamond" w:hAnsi="Garamond"/>
          <w:sz w:val="24"/>
          <w:szCs w:val="24"/>
          <w:lang w:val="nl-NL"/>
        </w:rPr>
        <w:t xml:space="preserve"> in w</w:t>
      </w:r>
      <w:r w:rsidR="00630D35" w:rsidRPr="00BF63DE">
        <w:rPr>
          <w:rFonts w:ascii="Garamond" w:hAnsi="Garamond"/>
          <w:sz w:val="24"/>
          <w:szCs w:val="24"/>
          <w:lang w:val="nl-NL"/>
        </w:rPr>
        <w:t>ee</w:t>
      </w:r>
      <w:r w:rsidRPr="00BF63DE">
        <w:rPr>
          <w:rFonts w:ascii="Garamond" w:hAnsi="Garamond"/>
          <w:sz w:val="24"/>
          <w:szCs w:val="24"/>
          <w:lang w:val="nl-NL"/>
        </w:rPr>
        <w:t xml:space="preserve">rwil van alles wat hij tot het tegendeel </w:t>
      </w:r>
      <w:r w:rsidR="0056285F" w:rsidRPr="00BF63DE">
        <w:rPr>
          <w:rFonts w:ascii="Garamond" w:hAnsi="Garamond"/>
          <w:sz w:val="24"/>
          <w:szCs w:val="24"/>
          <w:lang w:val="nl-NL"/>
        </w:rPr>
        <w:t>in het werk stelde</w:t>
      </w:r>
      <w:r w:rsidRPr="00BF63DE">
        <w:rPr>
          <w:rFonts w:ascii="Garamond" w:hAnsi="Garamond"/>
          <w:sz w:val="24"/>
          <w:szCs w:val="24"/>
          <w:lang w:val="nl-NL"/>
        </w:rPr>
        <w:t>,</w:t>
      </w:r>
      <w:r w:rsidR="008F7742" w:rsidRPr="00BF63DE">
        <w:rPr>
          <w:rFonts w:ascii="Garamond" w:hAnsi="Garamond"/>
          <w:sz w:val="24"/>
          <w:szCs w:val="24"/>
          <w:lang w:val="nl-NL"/>
        </w:rPr>
        <w:t xml:space="preserve"> de </w:t>
      </w:r>
      <w:r w:rsidR="00630D35" w:rsidRPr="00BF63DE">
        <w:rPr>
          <w:rFonts w:ascii="Garamond" w:hAnsi="Garamond"/>
          <w:sz w:val="24"/>
          <w:szCs w:val="24"/>
          <w:lang w:val="nl-NL"/>
        </w:rPr>
        <w:t>voorzittersstoel</w:t>
      </w:r>
      <w:r w:rsidRPr="00BF63DE">
        <w:rPr>
          <w:rFonts w:ascii="Garamond" w:hAnsi="Garamond"/>
          <w:sz w:val="24"/>
          <w:szCs w:val="24"/>
          <w:lang w:val="nl-NL"/>
        </w:rPr>
        <w:t xml:space="preserve"> te blijven bezetten. De koning deed nu</w:t>
      </w:r>
      <w:r w:rsidR="008F7742" w:rsidRPr="00BF63DE">
        <w:rPr>
          <w:rFonts w:ascii="Garamond" w:hAnsi="Garamond"/>
          <w:sz w:val="24"/>
          <w:szCs w:val="24"/>
          <w:lang w:val="nl-NL"/>
        </w:rPr>
        <w:t xml:space="preserve"> de </w:t>
      </w:r>
      <w:r w:rsidRPr="00BF63DE">
        <w:rPr>
          <w:rFonts w:ascii="Garamond" w:hAnsi="Garamond"/>
          <w:sz w:val="24"/>
          <w:szCs w:val="24"/>
          <w:lang w:val="nl-NL"/>
        </w:rPr>
        <w:t>deurwaarder van het huis gelasten om zich met</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staf te verwijderen, waardoor de </w:t>
      </w:r>
      <w:r w:rsidR="00630D35" w:rsidRPr="00BF63DE">
        <w:rPr>
          <w:rFonts w:ascii="Garamond" w:hAnsi="Garamond"/>
          <w:sz w:val="24"/>
          <w:szCs w:val="24"/>
          <w:lang w:val="nl-NL"/>
        </w:rPr>
        <w:t>beraadslagingen</w:t>
      </w:r>
      <w:r w:rsidRPr="00BF63DE">
        <w:rPr>
          <w:rFonts w:ascii="Garamond" w:hAnsi="Garamond"/>
          <w:sz w:val="24"/>
          <w:szCs w:val="24"/>
          <w:lang w:val="nl-NL"/>
        </w:rPr>
        <w:t xml:space="preserve"> van zelf </w:t>
      </w:r>
      <w:r w:rsidR="0006302F" w:rsidRPr="00BF63DE">
        <w:rPr>
          <w:rFonts w:ascii="Garamond" w:hAnsi="Garamond"/>
          <w:sz w:val="24"/>
          <w:szCs w:val="24"/>
          <w:lang w:val="nl-NL"/>
        </w:rPr>
        <w:t xml:space="preserve">zouden </w:t>
      </w:r>
      <w:r w:rsidRPr="00BF63DE">
        <w:rPr>
          <w:rFonts w:ascii="Garamond" w:hAnsi="Garamond"/>
          <w:sz w:val="24"/>
          <w:szCs w:val="24"/>
          <w:lang w:val="nl-NL"/>
        </w:rPr>
        <w:t>zijn opgeheven geworden</w:t>
      </w:r>
      <w:r w:rsidR="009D56A4" w:rsidRPr="00BF63DE">
        <w:rPr>
          <w:rFonts w:ascii="Garamond" w:hAnsi="Garamond"/>
          <w:sz w:val="24"/>
          <w:szCs w:val="24"/>
          <w:lang w:val="nl-NL"/>
        </w:rPr>
        <w:t xml:space="preserve">. </w:t>
      </w:r>
      <w:r w:rsidR="008C61E7" w:rsidRPr="00BF63DE">
        <w:rPr>
          <w:rFonts w:ascii="Garamond" w:hAnsi="Garamond"/>
          <w:sz w:val="24"/>
          <w:szCs w:val="24"/>
          <w:lang w:val="nl-NL"/>
        </w:rPr>
        <w:t xml:space="preserve">Echter, </w:t>
      </w:r>
      <w:r w:rsidR="008F7742" w:rsidRPr="00BF63DE">
        <w:rPr>
          <w:rFonts w:ascii="Garamond" w:hAnsi="Garamond"/>
          <w:sz w:val="24"/>
          <w:szCs w:val="24"/>
          <w:lang w:val="nl-NL"/>
        </w:rPr>
        <w:t>de deurwaarder werd evenzeer belet h</w:t>
      </w:r>
      <w:r w:rsidR="00895B1E" w:rsidRPr="00BF63DE">
        <w:rPr>
          <w:rFonts w:ascii="Garamond" w:hAnsi="Garamond"/>
          <w:sz w:val="24"/>
          <w:szCs w:val="24"/>
          <w:lang w:val="nl-NL"/>
        </w:rPr>
        <w:t>ee</w:t>
      </w:r>
      <w:r w:rsidR="008F7742" w:rsidRPr="00BF63DE">
        <w:rPr>
          <w:rFonts w:ascii="Garamond" w:hAnsi="Garamond"/>
          <w:sz w:val="24"/>
          <w:szCs w:val="24"/>
          <w:lang w:val="nl-NL"/>
        </w:rPr>
        <w:t xml:space="preserve">n te gaan, als dit met de voorzitter het geval was geweest. </w:t>
      </w:r>
    </w:p>
    <w:p w14:paraId="60E89B44" w14:textId="77A2E6D1" w:rsidR="00635913" w:rsidRPr="00BF63DE" w:rsidRDefault="00E118AD" w:rsidP="00E66D97">
      <w:pPr>
        <w:spacing w:after="240"/>
        <w:jc w:val="both"/>
        <w:rPr>
          <w:rFonts w:ascii="Garamond" w:hAnsi="Garamond"/>
          <w:sz w:val="24"/>
          <w:szCs w:val="24"/>
          <w:lang w:val="nl-NL"/>
        </w:rPr>
      </w:pPr>
      <w:r>
        <w:rPr>
          <w:rFonts w:ascii="Garamond" w:hAnsi="Garamond"/>
          <w:sz w:val="24"/>
          <w:szCs w:val="24"/>
          <w:lang w:val="nl-NL"/>
        </w:rPr>
        <w:t>In de</w:t>
      </w:r>
      <w:r w:rsidR="008F7742" w:rsidRPr="00BF63DE">
        <w:rPr>
          <w:rFonts w:ascii="Garamond" w:hAnsi="Garamond"/>
          <w:sz w:val="24"/>
          <w:szCs w:val="24"/>
          <w:lang w:val="nl-NL"/>
        </w:rPr>
        <w:t>zelfde tijd maakte men zich meester van de sleutels van de zaal</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sloot de deuren </w:t>
      </w:r>
      <w:r w:rsidR="008C61E7" w:rsidRPr="00BF63DE">
        <w:rPr>
          <w:rFonts w:ascii="Garamond" w:hAnsi="Garamond"/>
          <w:sz w:val="24"/>
          <w:szCs w:val="24"/>
          <w:lang w:val="nl-NL"/>
        </w:rPr>
        <w:t>dicht</w:t>
      </w:r>
      <w:r w:rsidR="008F7742" w:rsidRPr="00BF63DE">
        <w:rPr>
          <w:rFonts w:ascii="Garamond" w:hAnsi="Garamond"/>
          <w:sz w:val="24"/>
          <w:szCs w:val="24"/>
          <w:lang w:val="nl-NL"/>
        </w:rPr>
        <w:t xml:space="preserve">. Weldra werd er nu geklopt. </w:t>
      </w:r>
      <w:r w:rsidR="00EF5FD1" w:rsidRPr="00BF63DE">
        <w:rPr>
          <w:rFonts w:ascii="Garamond" w:hAnsi="Garamond"/>
          <w:sz w:val="24"/>
          <w:szCs w:val="24"/>
          <w:lang w:val="nl-NL"/>
        </w:rPr>
        <w:t>‘</w:t>
      </w:r>
      <w:r w:rsidR="0056285F" w:rsidRPr="00BF63DE">
        <w:rPr>
          <w:rFonts w:ascii="Garamond" w:hAnsi="Garamond"/>
          <w:sz w:val="24"/>
          <w:szCs w:val="24"/>
          <w:lang w:val="nl-NL"/>
        </w:rPr>
        <w:t>M</w:t>
      </w:r>
      <w:r w:rsidR="008F7742" w:rsidRPr="00BF63DE">
        <w:rPr>
          <w:rFonts w:ascii="Garamond" w:hAnsi="Garamond"/>
          <w:sz w:val="24"/>
          <w:szCs w:val="24"/>
          <w:lang w:val="nl-NL"/>
        </w:rPr>
        <w:t xml:space="preserve">aak open,’ </w:t>
      </w:r>
      <w:r w:rsidR="0056285F" w:rsidRPr="00BF63DE">
        <w:rPr>
          <w:rFonts w:ascii="Garamond" w:hAnsi="Garamond"/>
          <w:sz w:val="24"/>
          <w:szCs w:val="24"/>
          <w:lang w:val="nl-NL"/>
        </w:rPr>
        <w:t>klonk</w:t>
      </w:r>
      <w:r w:rsidR="008F7742" w:rsidRPr="00BF63DE">
        <w:rPr>
          <w:rFonts w:ascii="Garamond" w:hAnsi="Garamond"/>
          <w:sz w:val="24"/>
          <w:szCs w:val="24"/>
          <w:lang w:val="nl-NL"/>
        </w:rPr>
        <w:t xml:space="preserve"> het</w:t>
      </w:r>
      <w:r w:rsidR="00635913" w:rsidRPr="00BF63DE">
        <w:rPr>
          <w:rFonts w:ascii="Garamond" w:hAnsi="Garamond"/>
          <w:sz w:val="24"/>
          <w:szCs w:val="24"/>
          <w:lang w:val="nl-NL"/>
        </w:rPr>
        <w:t xml:space="preserve"> buiten, </w:t>
      </w:r>
      <w:r w:rsidR="00EF5FD1" w:rsidRPr="00BF63DE">
        <w:rPr>
          <w:rFonts w:ascii="Garamond" w:hAnsi="Garamond"/>
          <w:sz w:val="24"/>
          <w:szCs w:val="24"/>
          <w:lang w:val="nl-NL"/>
        </w:rPr>
        <w:t>‘</w:t>
      </w:r>
      <w:r w:rsidR="00635913" w:rsidRPr="00BF63DE">
        <w:rPr>
          <w:rFonts w:ascii="Garamond" w:hAnsi="Garamond"/>
          <w:sz w:val="24"/>
          <w:szCs w:val="24"/>
          <w:lang w:val="nl-NL"/>
        </w:rPr>
        <w:t>het is</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 xml:space="preserve">boodschap </w:t>
      </w:r>
      <w:r w:rsidR="0056285F" w:rsidRPr="00BF63DE">
        <w:rPr>
          <w:rFonts w:ascii="Garamond" w:hAnsi="Garamond"/>
          <w:sz w:val="24"/>
          <w:szCs w:val="24"/>
          <w:lang w:val="nl-NL"/>
        </w:rPr>
        <w:t>in naam van</w:t>
      </w:r>
      <w:r w:rsidR="008F7742" w:rsidRPr="00BF63DE">
        <w:rPr>
          <w:rFonts w:ascii="Garamond" w:hAnsi="Garamond"/>
          <w:sz w:val="24"/>
          <w:szCs w:val="24"/>
          <w:lang w:val="nl-NL"/>
        </w:rPr>
        <w:t xml:space="preserve"> de koning.’</w:t>
      </w:r>
      <w:r w:rsidR="00EB6D25" w:rsidRPr="00BF63DE">
        <w:rPr>
          <w:rFonts w:ascii="Garamond" w:hAnsi="Garamond"/>
          <w:sz w:val="24"/>
          <w:szCs w:val="24"/>
          <w:lang w:val="nl-NL"/>
        </w:rPr>
        <w:t xml:space="preserve"> maar </w:t>
      </w:r>
      <w:r w:rsidR="0056285F" w:rsidRPr="00BF63DE">
        <w:rPr>
          <w:rFonts w:ascii="Garamond" w:hAnsi="Garamond"/>
          <w:sz w:val="24"/>
          <w:szCs w:val="24"/>
          <w:lang w:val="nl-NL"/>
        </w:rPr>
        <w:t xml:space="preserve">het was </w:t>
      </w:r>
      <w:r w:rsidR="008F7742" w:rsidRPr="00BF63DE">
        <w:rPr>
          <w:rFonts w:ascii="Garamond" w:hAnsi="Garamond"/>
          <w:sz w:val="24"/>
          <w:szCs w:val="24"/>
          <w:lang w:val="nl-NL"/>
        </w:rPr>
        <w:t>vruchteloos</w:t>
      </w:r>
      <w:r w:rsidR="0056285F" w:rsidRPr="00BF63DE">
        <w:rPr>
          <w:rFonts w:ascii="Garamond" w:hAnsi="Garamond"/>
          <w:sz w:val="24"/>
          <w:szCs w:val="24"/>
          <w:lang w:val="nl-NL"/>
        </w:rPr>
        <w:t>.</w:t>
      </w:r>
      <w:r w:rsidR="008F7742" w:rsidRPr="00BF63DE">
        <w:rPr>
          <w:rFonts w:ascii="Garamond" w:hAnsi="Garamond"/>
          <w:sz w:val="24"/>
          <w:szCs w:val="24"/>
          <w:lang w:val="nl-NL"/>
        </w:rPr>
        <w:t xml:space="preserve"> </w:t>
      </w:r>
      <w:r w:rsidR="0056285F" w:rsidRPr="00BF63DE">
        <w:rPr>
          <w:rFonts w:ascii="Garamond" w:hAnsi="Garamond"/>
          <w:sz w:val="24"/>
          <w:szCs w:val="24"/>
          <w:lang w:val="nl-NL"/>
        </w:rPr>
        <w:t>D</w:t>
      </w:r>
      <w:r w:rsidR="008F7742" w:rsidRPr="00BF63DE">
        <w:rPr>
          <w:rFonts w:ascii="Garamond" w:hAnsi="Garamond"/>
          <w:sz w:val="24"/>
          <w:szCs w:val="24"/>
          <w:lang w:val="nl-NL"/>
        </w:rPr>
        <w:t>e zaal bleef gesloten. Daarop deed de koning, buiten zich</w:t>
      </w:r>
      <w:r w:rsidR="004F2372" w:rsidRPr="00BF63DE">
        <w:rPr>
          <w:rFonts w:ascii="Garamond" w:hAnsi="Garamond"/>
          <w:sz w:val="24"/>
          <w:szCs w:val="24"/>
          <w:lang w:val="nl-NL"/>
        </w:rPr>
        <w:t>zelf</w:t>
      </w:r>
      <w:r w:rsidR="008F7742" w:rsidRPr="00BF63DE">
        <w:rPr>
          <w:rFonts w:ascii="Garamond" w:hAnsi="Garamond"/>
          <w:sz w:val="24"/>
          <w:szCs w:val="24"/>
          <w:lang w:val="nl-NL"/>
        </w:rPr>
        <w:t xml:space="preserve"> van gramschap, de </w:t>
      </w:r>
      <w:r w:rsidR="00635913" w:rsidRPr="00BF63DE">
        <w:rPr>
          <w:rFonts w:ascii="Garamond" w:hAnsi="Garamond"/>
          <w:sz w:val="24"/>
          <w:szCs w:val="24"/>
          <w:lang w:val="nl-NL"/>
        </w:rPr>
        <w:t>kapitein</w:t>
      </w:r>
      <w:r w:rsidR="008F7742" w:rsidRPr="00BF63DE">
        <w:rPr>
          <w:rFonts w:ascii="Garamond" w:hAnsi="Garamond"/>
          <w:sz w:val="24"/>
          <w:szCs w:val="24"/>
          <w:lang w:val="nl-NL"/>
        </w:rPr>
        <w:t xml:space="preserve"> van de </w:t>
      </w:r>
      <w:r w:rsidR="00635913" w:rsidRPr="00BF63DE">
        <w:rPr>
          <w:rFonts w:ascii="Garamond" w:hAnsi="Garamond"/>
          <w:sz w:val="24"/>
          <w:szCs w:val="24"/>
          <w:lang w:val="nl-NL"/>
        </w:rPr>
        <w:t>garde komen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beval hem de deur open te breken. Maar terwijl dit alles voorviel ha</w:t>
      </w:r>
      <w:r w:rsidR="008F7742" w:rsidRPr="00BF63DE">
        <w:rPr>
          <w:rFonts w:ascii="Garamond" w:hAnsi="Garamond"/>
          <w:sz w:val="24"/>
          <w:szCs w:val="24"/>
          <w:lang w:val="nl-NL"/>
        </w:rPr>
        <w:t xml:space="preserve">d het huis drie besluiten genomen. Het eerste besluit was tegen het arminianisme </w:t>
      </w:r>
      <w:r w:rsidR="00DE145E" w:rsidRPr="00BF63DE">
        <w:rPr>
          <w:rFonts w:ascii="Garamond" w:hAnsi="Garamond"/>
          <w:sz w:val="24"/>
          <w:szCs w:val="24"/>
          <w:lang w:val="nl-NL"/>
        </w:rPr>
        <w:t>gericht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het tweede tegen het pausdom. Er openbaarde zich destijds</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overhelling tot deze beide dwalingen bij een gedeelte van de </w:t>
      </w:r>
      <w:r w:rsidR="005B67C0" w:rsidRPr="00BF63DE">
        <w:rPr>
          <w:rFonts w:ascii="Garamond" w:hAnsi="Garamond"/>
          <w:sz w:val="24"/>
          <w:szCs w:val="24"/>
          <w:lang w:val="nl-NL"/>
        </w:rPr>
        <w:t>anglicaanse</w:t>
      </w:r>
      <w:r w:rsidR="008F7742" w:rsidRPr="00BF63DE">
        <w:rPr>
          <w:rFonts w:ascii="Garamond" w:hAnsi="Garamond"/>
          <w:sz w:val="24"/>
          <w:szCs w:val="24"/>
          <w:lang w:val="nl-NL"/>
        </w:rPr>
        <w:t xml:space="preserve"> geestelijkheid. Het zijn dw</w:t>
      </w:r>
      <w:r w:rsidR="00635913" w:rsidRPr="00BF63DE">
        <w:rPr>
          <w:rFonts w:ascii="Garamond" w:hAnsi="Garamond"/>
          <w:sz w:val="24"/>
          <w:szCs w:val="24"/>
          <w:lang w:val="nl-NL"/>
        </w:rPr>
        <w:t>alingen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die inderdaad</w:t>
      </w:r>
      <w:r w:rsidR="00387D1B" w:rsidRPr="00BF63DE">
        <w:rPr>
          <w:rFonts w:ascii="Garamond" w:hAnsi="Garamond"/>
          <w:sz w:val="24"/>
          <w:szCs w:val="24"/>
          <w:lang w:val="nl-NL"/>
        </w:rPr>
        <w:t xml:space="preserve"> een </w:t>
      </w:r>
      <w:r w:rsidR="00EF5FD1" w:rsidRPr="00BF63DE">
        <w:rPr>
          <w:rFonts w:ascii="Garamond" w:hAnsi="Garamond"/>
          <w:sz w:val="24"/>
          <w:szCs w:val="24"/>
          <w:lang w:val="nl-NL"/>
        </w:rPr>
        <w:t>grote</w:t>
      </w:r>
      <w:r w:rsidR="00635913" w:rsidRPr="00BF63DE">
        <w:rPr>
          <w:rFonts w:ascii="Garamond" w:hAnsi="Garamond"/>
          <w:sz w:val="24"/>
          <w:szCs w:val="24"/>
          <w:lang w:val="nl-NL"/>
        </w:rPr>
        <w:t xml:space="preserve"> verwantschap hebben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beiden </w:t>
      </w:r>
      <w:r w:rsidR="004F2372" w:rsidRPr="00BF63DE">
        <w:rPr>
          <w:rFonts w:ascii="Garamond" w:hAnsi="Garamond"/>
          <w:sz w:val="24"/>
          <w:szCs w:val="24"/>
          <w:lang w:val="nl-NL"/>
        </w:rPr>
        <w:t>toch</w:t>
      </w:r>
      <w:r w:rsidR="00635913" w:rsidRPr="00BF63DE">
        <w:rPr>
          <w:rFonts w:ascii="Garamond" w:hAnsi="Garamond"/>
          <w:sz w:val="24"/>
          <w:szCs w:val="24"/>
          <w:lang w:val="nl-NL"/>
        </w:rPr>
        <w:t xml:space="preserve"> huldigen</w:t>
      </w:r>
      <w:r w:rsidR="008F7742" w:rsidRPr="00BF63DE">
        <w:rPr>
          <w:rFonts w:ascii="Garamond" w:hAnsi="Garamond"/>
          <w:sz w:val="24"/>
          <w:szCs w:val="24"/>
          <w:lang w:val="nl-NL"/>
        </w:rPr>
        <w:t xml:space="preserve"> de voorrang van het </w:t>
      </w:r>
      <w:r w:rsidR="009934B2" w:rsidRPr="00BF63DE">
        <w:rPr>
          <w:rFonts w:ascii="Garamond" w:hAnsi="Garamond"/>
          <w:sz w:val="24"/>
          <w:szCs w:val="24"/>
          <w:lang w:val="nl-NL"/>
        </w:rPr>
        <w:t>mens</w:t>
      </w:r>
      <w:r w:rsidR="008F7742" w:rsidRPr="00BF63DE">
        <w:rPr>
          <w:rFonts w:ascii="Garamond" w:hAnsi="Garamond"/>
          <w:sz w:val="24"/>
          <w:szCs w:val="24"/>
          <w:lang w:val="nl-NL"/>
        </w:rPr>
        <w:t xml:space="preserve">elijk element: te weten </w:t>
      </w:r>
      <w:r w:rsidR="007F3E0A" w:rsidRPr="00BF63DE">
        <w:rPr>
          <w:rFonts w:ascii="Garamond" w:hAnsi="Garamond"/>
          <w:sz w:val="24"/>
          <w:szCs w:val="24"/>
          <w:lang w:val="nl-NL"/>
        </w:rPr>
        <w:t xml:space="preserve">de </w:t>
      </w:r>
      <w:r w:rsidR="008F7742" w:rsidRPr="00BF63DE">
        <w:rPr>
          <w:rFonts w:ascii="Garamond" w:hAnsi="Garamond"/>
          <w:sz w:val="24"/>
          <w:szCs w:val="24"/>
          <w:lang w:val="nl-NL"/>
        </w:rPr>
        <w:t>eerst</w:t>
      </w:r>
      <w:r w:rsidR="007F3E0A" w:rsidRPr="00BF63DE">
        <w:rPr>
          <w:rFonts w:ascii="Garamond" w:hAnsi="Garamond"/>
          <w:sz w:val="24"/>
          <w:szCs w:val="24"/>
          <w:lang w:val="nl-NL"/>
        </w:rPr>
        <w:t xml:space="preserve"> </w:t>
      </w:r>
      <w:r w:rsidR="008F7742" w:rsidRPr="00BF63DE">
        <w:rPr>
          <w:rFonts w:ascii="Garamond" w:hAnsi="Garamond"/>
          <w:sz w:val="24"/>
          <w:szCs w:val="24"/>
          <w:lang w:val="nl-NL"/>
        </w:rPr>
        <w:t>gemelde met op</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tot de leer</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andere ten aanzien van het bestuur van de kerk. Bij haar laatste besluit verklaarde </w:t>
      </w:r>
      <w:r w:rsidR="00635913" w:rsidRPr="00BF63DE">
        <w:rPr>
          <w:rFonts w:ascii="Garamond" w:hAnsi="Garamond"/>
          <w:sz w:val="24"/>
          <w:szCs w:val="24"/>
          <w:lang w:val="nl-NL"/>
        </w:rPr>
        <w:t>de vergadering alle invordering</w:t>
      </w:r>
      <w:r w:rsidR="008F7742" w:rsidRPr="00BF63DE">
        <w:rPr>
          <w:rFonts w:ascii="Garamond" w:hAnsi="Garamond"/>
          <w:sz w:val="24"/>
          <w:szCs w:val="24"/>
          <w:lang w:val="nl-NL"/>
        </w:rPr>
        <w:t xml:space="preserve"> van de </w:t>
      </w:r>
      <w:r w:rsidR="00635913" w:rsidRPr="00BF63DE">
        <w:rPr>
          <w:rFonts w:ascii="Garamond" w:hAnsi="Garamond"/>
          <w:sz w:val="24"/>
          <w:szCs w:val="24"/>
          <w:lang w:val="nl-NL"/>
        </w:rPr>
        <w:t>gevraagde belasting van pond en tonnegeld voor onwettig</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stelde zij</w:t>
      </w:r>
      <w:r w:rsidR="009934B2" w:rsidRPr="00BF63DE">
        <w:rPr>
          <w:rFonts w:ascii="Garamond" w:hAnsi="Garamond"/>
          <w:sz w:val="24"/>
          <w:szCs w:val="24"/>
          <w:lang w:val="nl-NL"/>
        </w:rPr>
        <w:t xml:space="preserve"> </w:t>
      </w:r>
      <w:r w:rsidR="00220D0E" w:rsidRPr="00BF63DE">
        <w:rPr>
          <w:rFonts w:ascii="Garamond" w:hAnsi="Garamond"/>
          <w:sz w:val="24"/>
          <w:szCs w:val="24"/>
          <w:lang w:val="nl-NL"/>
        </w:rPr>
        <w:t>eenieder</w:t>
      </w:r>
      <w:r w:rsidR="00635913" w:rsidRPr="00BF63DE">
        <w:rPr>
          <w:rFonts w:ascii="Garamond" w:hAnsi="Garamond"/>
          <w:sz w:val="24"/>
          <w:szCs w:val="24"/>
          <w:lang w:val="nl-NL"/>
        </w:rPr>
        <w:t xml:space="preserve"> die haar innen of betalen</w:t>
      </w:r>
      <w:r w:rsidR="00EF5FD1" w:rsidRPr="00BF63DE">
        <w:rPr>
          <w:rFonts w:ascii="Garamond" w:hAnsi="Garamond"/>
          <w:sz w:val="24"/>
          <w:szCs w:val="24"/>
          <w:lang w:val="nl-NL"/>
        </w:rPr>
        <w:t xml:space="preserve"> mocht</w:t>
      </w:r>
      <w:r w:rsidR="00220D0E" w:rsidRPr="00BF63DE">
        <w:rPr>
          <w:rFonts w:ascii="Garamond" w:hAnsi="Garamond"/>
          <w:sz w:val="24"/>
          <w:szCs w:val="24"/>
          <w:lang w:val="nl-NL"/>
        </w:rPr>
        <w:t>,</w:t>
      </w:r>
      <w:r w:rsidR="00EF5FD1" w:rsidRPr="00BF63DE">
        <w:rPr>
          <w:rFonts w:ascii="Garamond" w:hAnsi="Garamond"/>
          <w:sz w:val="24"/>
          <w:szCs w:val="24"/>
          <w:lang w:val="nl-NL"/>
        </w:rPr>
        <w:t xml:space="preserve"> </w:t>
      </w:r>
      <w:r w:rsidR="00635913" w:rsidRPr="00BF63DE">
        <w:rPr>
          <w:rFonts w:ascii="Garamond" w:hAnsi="Garamond"/>
          <w:sz w:val="24"/>
          <w:szCs w:val="24"/>
          <w:lang w:val="nl-NL"/>
        </w:rPr>
        <w:t xml:space="preserve">schuldig aan hoog verraad. Toen dan nu de kapitein van </w:t>
      </w:r>
      <w:r w:rsidR="008F7742" w:rsidRPr="00BF63DE">
        <w:rPr>
          <w:rFonts w:ascii="Garamond" w:hAnsi="Garamond"/>
          <w:sz w:val="24"/>
          <w:szCs w:val="24"/>
          <w:lang w:val="nl-NL"/>
        </w:rPr>
        <w:t>‘</w:t>
      </w:r>
      <w:r w:rsidR="00635913" w:rsidRPr="00BF63DE">
        <w:rPr>
          <w:rFonts w:ascii="Garamond" w:hAnsi="Garamond"/>
          <w:sz w:val="24"/>
          <w:szCs w:val="24"/>
          <w:lang w:val="nl-NL"/>
        </w:rPr>
        <w:t>s konings wege aan de zaal kwam, vond hij</w:t>
      </w:r>
      <w:r w:rsidR="008F7742" w:rsidRPr="00BF63DE">
        <w:rPr>
          <w:rFonts w:ascii="Garamond" w:hAnsi="Garamond"/>
          <w:sz w:val="24"/>
          <w:szCs w:val="24"/>
          <w:lang w:val="nl-NL"/>
        </w:rPr>
        <w:t xml:space="preserve"> er niemand meer. Het huis had</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zittingen geschorst</w:t>
      </w:r>
      <w:r w:rsidR="009934B2" w:rsidRPr="00BF63DE">
        <w:rPr>
          <w:rFonts w:ascii="Garamond" w:hAnsi="Garamond"/>
          <w:sz w:val="24"/>
          <w:szCs w:val="24"/>
          <w:lang w:val="nl-NL"/>
        </w:rPr>
        <w:t>,</w:t>
      </w:r>
      <w:r w:rsidR="008F7742" w:rsidRPr="00BF63DE">
        <w:rPr>
          <w:rFonts w:ascii="Garamond" w:hAnsi="Garamond"/>
          <w:sz w:val="24"/>
          <w:szCs w:val="24"/>
          <w:lang w:val="nl-NL"/>
        </w:rPr>
        <w:t xml:space="preserve"> in overeenstemming met de bevelen door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gegeven. De koning begaf zich alsnu </w:t>
      </w:r>
      <w:r w:rsidR="00145F51" w:rsidRPr="00BF63DE">
        <w:rPr>
          <w:rFonts w:ascii="Garamond" w:hAnsi="Garamond"/>
          <w:sz w:val="24"/>
          <w:szCs w:val="24"/>
          <w:lang w:val="nl-NL"/>
        </w:rPr>
        <w:t>op 10</w:t>
      </w:r>
      <w:r w:rsidR="008F7742" w:rsidRPr="00BF63DE">
        <w:rPr>
          <w:rFonts w:ascii="Garamond" w:hAnsi="Garamond"/>
          <w:sz w:val="24"/>
          <w:szCs w:val="24"/>
          <w:lang w:val="nl-NL"/>
        </w:rPr>
        <w:t xml:space="preserve"> maart naar het </w:t>
      </w:r>
      <w:r w:rsidR="00630D35" w:rsidRPr="00BF63DE">
        <w:rPr>
          <w:rFonts w:ascii="Garamond" w:hAnsi="Garamond"/>
          <w:sz w:val="24"/>
          <w:szCs w:val="24"/>
          <w:lang w:val="nl-NL"/>
        </w:rPr>
        <w:t>Hogerhuis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sprak daar de ontbinding uit van het parlement</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waarbij hij zich over het gedrag van het huis van de gemeenten beklaagde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vooral over sommige </w:t>
      </w:r>
      <w:r w:rsidR="00EF5FD1" w:rsidRPr="00BF63DE">
        <w:rPr>
          <w:rFonts w:ascii="Garamond" w:hAnsi="Garamond"/>
          <w:sz w:val="24"/>
          <w:szCs w:val="24"/>
          <w:lang w:val="nl-NL"/>
        </w:rPr>
        <w:t>‘</w:t>
      </w:r>
      <w:r w:rsidR="005B67C0" w:rsidRPr="00BF63DE">
        <w:rPr>
          <w:rFonts w:ascii="Garamond" w:hAnsi="Garamond"/>
          <w:sz w:val="24"/>
          <w:szCs w:val="24"/>
          <w:lang w:val="nl-NL"/>
        </w:rPr>
        <w:t>boze</w:t>
      </w:r>
      <w:r w:rsidR="008F7742" w:rsidRPr="00BF63DE">
        <w:rPr>
          <w:rFonts w:ascii="Garamond" w:hAnsi="Garamond"/>
          <w:sz w:val="24"/>
          <w:szCs w:val="24"/>
          <w:lang w:val="nl-NL"/>
        </w:rPr>
        <w:t xml:space="preserve"> slangen, die hij </w:t>
      </w:r>
      <w:r>
        <w:rPr>
          <w:rFonts w:ascii="Garamond" w:hAnsi="Garamond"/>
          <w:sz w:val="24"/>
          <w:szCs w:val="24"/>
          <w:lang w:val="nl-NL"/>
        </w:rPr>
        <w:t xml:space="preserve">wel </w:t>
      </w:r>
      <w:r w:rsidR="008F7742" w:rsidRPr="00BF63DE">
        <w:rPr>
          <w:rFonts w:ascii="Garamond" w:hAnsi="Garamond"/>
          <w:sz w:val="24"/>
          <w:szCs w:val="24"/>
          <w:lang w:val="nl-NL"/>
        </w:rPr>
        <w:t xml:space="preserve">zou weten te straffen.’ werkelijk werden </w:t>
      </w:r>
      <w:r w:rsidR="0006302F" w:rsidRPr="00BF63DE">
        <w:rPr>
          <w:rFonts w:ascii="Garamond" w:hAnsi="Garamond"/>
          <w:sz w:val="24"/>
          <w:szCs w:val="24"/>
          <w:lang w:val="nl-NL"/>
        </w:rPr>
        <w:t>R</w:t>
      </w:r>
      <w:r w:rsidR="008F7742" w:rsidRPr="00BF63DE">
        <w:rPr>
          <w:rFonts w:ascii="Garamond" w:hAnsi="Garamond"/>
          <w:sz w:val="24"/>
          <w:szCs w:val="24"/>
          <w:lang w:val="nl-NL"/>
        </w:rPr>
        <w:t>olles,</w:t>
      </w:r>
      <w:r w:rsidR="00F47AED" w:rsidRPr="00BF63DE">
        <w:rPr>
          <w:rFonts w:ascii="Garamond" w:hAnsi="Garamond"/>
          <w:sz w:val="24"/>
          <w:szCs w:val="24"/>
          <w:lang w:val="nl-NL"/>
        </w:rPr>
        <w:t xml:space="preserve"> Sir </w:t>
      </w:r>
      <w:r w:rsidR="00EE245C" w:rsidRPr="00BF63DE">
        <w:rPr>
          <w:rFonts w:ascii="Garamond" w:hAnsi="Garamond"/>
          <w:sz w:val="24"/>
          <w:szCs w:val="24"/>
          <w:lang w:val="nl-NL"/>
        </w:rPr>
        <w:t>John</w:t>
      </w:r>
      <w:r w:rsidR="008F7742" w:rsidRPr="00BF63DE">
        <w:rPr>
          <w:rFonts w:ascii="Garamond" w:hAnsi="Garamond"/>
          <w:sz w:val="24"/>
          <w:szCs w:val="24"/>
          <w:lang w:val="nl-NL"/>
        </w:rPr>
        <w:t xml:space="preserve"> </w:t>
      </w:r>
      <w:r w:rsidR="0006302F" w:rsidRPr="00BF63DE">
        <w:rPr>
          <w:rFonts w:ascii="Garamond" w:hAnsi="Garamond"/>
          <w:sz w:val="24"/>
          <w:szCs w:val="24"/>
          <w:lang w:val="nl-NL"/>
        </w:rPr>
        <w:t>Elliott</w:t>
      </w:r>
      <w:r w:rsidR="008F7742" w:rsidRPr="00BF63DE">
        <w:rPr>
          <w:rFonts w:ascii="Garamond" w:hAnsi="Garamond"/>
          <w:sz w:val="24"/>
          <w:szCs w:val="24"/>
          <w:lang w:val="nl-NL"/>
        </w:rPr>
        <w:t xml:space="preserve">, </w:t>
      </w:r>
      <w:r w:rsidR="00F47AED" w:rsidRPr="00BF63DE">
        <w:rPr>
          <w:rFonts w:ascii="Garamond" w:hAnsi="Garamond"/>
          <w:sz w:val="24"/>
          <w:szCs w:val="24"/>
          <w:lang w:val="nl-NL"/>
        </w:rPr>
        <w:t>William</w:t>
      </w:r>
      <w:r w:rsidR="008F7742" w:rsidRPr="00BF63DE">
        <w:rPr>
          <w:rFonts w:ascii="Garamond" w:hAnsi="Garamond"/>
          <w:sz w:val="24"/>
          <w:szCs w:val="24"/>
          <w:lang w:val="nl-NL"/>
        </w:rPr>
        <w:t xml:space="preserve"> </w:t>
      </w:r>
      <w:r w:rsidR="0006302F" w:rsidRPr="00BF63DE">
        <w:rPr>
          <w:rFonts w:ascii="Garamond" w:hAnsi="Garamond"/>
          <w:sz w:val="24"/>
          <w:szCs w:val="24"/>
          <w:lang w:val="nl-NL"/>
        </w:rPr>
        <w:t>Strode</w:t>
      </w:r>
      <w:r w:rsidR="008F7742" w:rsidRPr="00BF63DE">
        <w:rPr>
          <w:rFonts w:ascii="Garamond" w:hAnsi="Garamond"/>
          <w:sz w:val="24"/>
          <w:szCs w:val="24"/>
          <w:lang w:val="nl-NL"/>
        </w:rPr>
        <w:t xml:space="preserve"> anderen beboet en in</w:t>
      </w:r>
      <w:r w:rsidR="0006302F" w:rsidRPr="00BF63DE">
        <w:rPr>
          <w:rFonts w:ascii="Garamond" w:hAnsi="Garamond"/>
          <w:sz w:val="24"/>
          <w:szCs w:val="24"/>
          <w:lang w:val="nl-NL"/>
        </w:rPr>
        <w:t xml:space="preserve"> h</w:t>
      </w:r>
      <w:r w:rsidR="008F7742" w:rsidRPr="00BF63DE">
        <w:rPr>
          <w:rFonts w:ascii="Garamond" w:hAnsi="Garamond"/>
          <w:sz w:val="24"/>
          <w:szCs w:val="24"/>
          <w:lang w:val="nl-NL"/>
        </w:rPr>
        <w:t>echtenis gesteld. Gedurende elf jaren had toen</w:t>
      </w:r>
      <w:r w:rsidR="004B4CDB" w:rsidRPr="00BF63DE">
        <w:rPr>
          <w:rFonts w:ascii="Garamond" w:hAnsi="Garamond"/>
          <w:sz w:val="24"/>
          <w:szCs w:val="24"/>
          <w:lang w:val="nl-NL"/>
        </w:rPr>
        <w:t xml:space="preserve"> geen </w:t>
      </w:r>
      <w:r w:rsidR="0006302F" w:rsidRPr="00BF63DE">
        <w:rPr>
          <w:rFonts w:ascii="Garamond" w:hAnsi="Garamond"/>
          <w:sz w:val="24"/>
          <w:szCs w:val="24"/>
          <w:lang w:val="nl-NL"/>
        </w:rPr>
        <w:t>n</w:t>
      </w:r>
      <w:r w:rsidR="008F7742" w:rsidRPr="00BF63DE">
        <w:rPr>
          <w:rFonts w:ascii="Garamond" w:hAnsi="Garamond"/>
          <w:sz w:val="24"/>
          <w:szCs w:val="24"/>
          <w:lang w:val="nl-NL"/>
        </w:rPr>
        <w:t>ie</w:t>
      </w:r>
      <w:r w:rsidR="00635913" w:rsidRPr="00BF63DE">
        <w:rPr>
          <w:rFonts w:ascii="Garamond" w:hAnsi="Garamond"/>
          <w:sz w:val="24"/>
          <w:szCs w:val="24"/>
          <w:lang w:val="nl-NL"/>
        </w:rPr>
        <w:t xml:space="preserve">uwe </w:t>
      </w:r>
      <w:r w:rsidR="008C61E7" w:rsidRPr="00BF63DE">
        <w:rPr>
          <w:rFonts w:ascii="Garamond" w:hAnsi="Garamond"/>
          <w:sz w:val="24"/>
          <w:szCs w:val="24"/>
          <w:lang w:val="nl-NL"/>
        </w:rPr>
        <w:t>samen</w:t>
      </w:r>
      <w:r w:rsidR="00635913" w:rsidRPr="00BF63DE">
        <w:rPr>
          <w:rFonts w:ascii="Garamond" w:hAnsi="Garamond"/>
          <w:sz w:val="24"/>
          <w:szCs w:val="24"/>
          <w:lang w:val="nl-NL"/>
        </w:rPr>
        <w:t xml:space="preserve">roeping van het parlement plaats. </w:t>
      </w:r>
      <w:r w:rsidR="008F7742" w:rsidRPr="00BF63DE">
        <w:rPr>
          <w:rFonts w:ascii="Garamond" w:hAnsi="Garamond"/>
          <w:sz w:val="24"/>
          <w:szCs w:val="24"/>
          <w:lang w:val="nl-NL"/>
        </w:rPr>
        <w:t>Crom</w:t>
      </w:r>
      <w:r w:rsidR="0006302F" w:rsidRPr="00BF63DE">
        <w:rPr>
          <w:rFonts w:ascii="Garamond" w:hAnsi="Garamond"/>
          <w:sz w:val="24"/>
          <w:szCs w:val="24"/>
          <w:lang w:val="nl-NL"/>
        </w:rPr>
        <w:t>w</w:t>
      </w:r>
      <w:r w:rsidR="008F7742" w:rsidRPr="00BF63DE">
        <w:rPr>
          <w:rFonts w:ascii="Garamond" w:hAnsi="Garamond"/>
          <w:sz w:val="24"/>
          <w:szCs w:val="24"/>
          <w:lang w:val="nl-NL"/>
        </w:rPr>
        <w:t xml:space="preserve">ell keerde dan ook naar </w:t>
      </w:r>
      <w:r w:rsidR="008A78CA" w:rsidRPr="00BF63DE">
        <w:rPr>
          <w:rFonts w:ascii="Garamond" w:hAnsi="Garamond"/>
          <w:sz w:val="24"/>
          <w:szCs w:val="24"/>
          <w:lang w:val="nl-NL"/>
        </w:rPr>
        <w:t>Huntingdon</w:t>
      </w:r>
      <w:r w:rsidR="008F7742" w:rsidRPr="00BF63DE">
        <w:rPr>
          <w:rFonts w:ascii="Garamond" w:hAnsi="Garamond"/>
          <w:sz w:val="24"/>
          <w:szCs w:val="24"/>
          <w:lang w:val="nl-NL"/>
        </w:rPr>
        <w:t xml:space="preserve"> terug. Hij komt bij de gemelde parlementaire debatten niet voor. </w:t>
      </w:r>
      <w:r w:rsidR="008C61E7" w:rsidRPr="00BF63DE">
        <w:rPr>
          <w:rFonts w:ascii="Garamond" w:hAnsi="Garamond"/>
          <w:sz w:val="24"/>
          <w:szCs w:val="24"/>
          <w:lang w:val="nl-NL"/>
        </w:rPr>
        <w:t xml:space="preserve">Echter, </w:t>
      </w:r>
      <w:r w:rsidR="008F7742" w:rsidRPr="00BF63DE">
        <w:rPr>
          <w:rFonts w:ascii="Garamond" w:hAnsi="Garamond"/>
          <w:sz w:val="24"/>
          <w:szCs w:val="24"/>
          <w:lang w:val="nl-NL"/>
        </w:rPr>
        <w:t xml:space="preserve">uit de </w:t>
      </w:r>
      <w:r w:rsidR="00635913" w:rsidRPr="00BF63DE">
        <w:rPr>
          <w:rFonts w:ascii="Garamond" w:hAnsi="Garamond"/>
          <w:sz w:val="24"/>
          <w:szCs w:val="24"/>
          <w:lang w:val="nl-NL"/>
        </w:rPr>
        <w:t>boezem</w:t>
      </w:r>
      <w:r w:rsidR="00D2537D" w:rsidRPr="00BF63DE">
        <w:rPr>
          <w:rFonts w:ascii="Garamond" w:hAnsi="Garamond"/>
          <w:sz w:val="24"/>
          <w:szCs w:val="24"/>
          <w:lang w:val="nl-NL"/>
        </w:rPr>
        <w:t xml:space="preserve"> van zijn </w:t>
      </w:r>
      <w:r w:rsidR="00635913" w:rsidRPr="00BF63DE">
        <w:rPr>
          <w:rFonts w:ascii="Garamond" w:hAnsi="Garamond"/>
          <w:sz w:val="24"/>
          <w:szCs w:val="24"/>
          <w:lang w:val="nl-NL"/>
        </w:rPr>
        <w:t>familie sprong niettemin eerlang de vonk voort</w:t>
      </w:r>
      <w:r w:rsidR="009934B2" w:rsidRPr="00BF63DE">
        <w:rPr>
          <w:rFonts w:ascii="Garamond" w:hAnsi="Garamond"/>
          <w:sz w:val="24"/>
          <w:szCs w:val="24"/>
          <w:lang w:val="nl-NL"/>
        </w:rPr>
        <w:t>,</w:t>
      </w:r>
      <w:r w:rsidR="00635913" w:rsidRPr="00BF63DE">
        <w:rPr>
          <w:rFonts w:ascii="Garamond" w:hAnsi="Garamond"/>
          <w:sz w:val="24"/>
          <w:szCs w:val="24"/>
          <w:lang w:val="nl-NL"/>
        </w:rPr>
        <w:t xml:space="preserve"> die</w:t>
      </w:r>
      <w:r w:rsidR="009934B2" w:rsidRPr="00BF63DE">
        <w:rPr>
          <w:rFonts w:ascii="Garamond" w:hAnsi="Garamond"/>
          <w:sz w:val="24"/>
          <w:szCs w:val="24"/>
          <w:lang w:val="nl-NL"/>
        </w:rPr>
        <w:t xml:space="preserve"> een</w:t>
      </w:r>
      <w:r w:rsidR="00635913" w:rsidRPr="00BF63DE">
        <w:rPr>
          <w:rFonts w:ascii="Garamond" w:hAnsi="Garamond"/>
          <w:sz w:val="24"/>
          <w:szCs w:val="24"/>
          <w:lang w:val="nl-NL"/>
        </w:rPr>
        <w:t xml:space="preserve"> geweldigen brand moest veroorzaken.</w:t>
      </w:r>
    </w:p>
    <w:p w14:paraId="569963CE" w14:textId="16108C21" w:rsidR="00635913" w:rsidRPr="00BF63DE" w:rsidRDefault="0006302F" w:rsidP="00E66D97">
      <w:pPr>
        <w:spacing w:after="240"/>
        <w:jc w:val="both"/>
        <w:rPr>
          <w:rFonts w:ascii="Garamond" w:hAnsi="Garamond"/>
          <w:sz w:val="24"/>
          <w:szCs w:val="24"/>
          <w:lang w:val="nl-NL"/>
        </w:rPr>
      </w:pPr>
      <w:r w:rsidRPr="00BF63DE">
        <w:rPr>
          <w:rFonts w:ascii="Garamond" w:hAnsi="Garamond"/>
          <w:sz w:val="24"/>
          <w:szCs w:val="24"/>
          <w:lang w:val="nl-NL"/>
        </w:rPr>
        <w:t xml:space="preserve">Een </w:t>
      </w:r>
      <w:r w:rsidR="00D2537D" w:rsidRPr="00BF63DE">
        <w:rPr>
          <w:rFonts w:ascii="Garamond" w:hAnsi="Garamond"/>
          <w:sz w:val="24"/>
          <w:szCs w:val="24"/>
          <w:lang w:val="nl-NL"/>
        </w:rPr>
        <w:t xml:space="preserve">van zijn </w:t>
      </w:r>
      <w:r w:rsidR="008F7742" w:rsidRPr="00BF63DE">
        <w:rPr>
          <w:rFonts w:ascii="Garamond" w:hAnsi="Garamond"/>
          <w:sz w:val="24"/>
          <w:szCs w:val="24"/>
          <w:lang w:val="nl-NL"/>
        </w:rPr>
        <w:t>tantes</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BA09B6" w:rsidRPr="00BF63DE">
        <w:rPr>
          <w:rFonts w:ascii="Garamond" w:hAnsi="Garamond"/>
          <w:sz w:val="24"/>
          <w:szCs w:val="24"/>
          <w:lang w:val="nl-NL"/>
        </w:rPr>
        <w:t>Elizabeth</w:t>
      </w:r>
      <w:r w:rsidR="008F7742" w:rsidRPr="00BF63DE">
        <w:rPr>
          <w:rFonts w:ascii="Garamond" w:hAnsi="Garamond"/>
          <w:sz w:val="24"/>
          <w:szCs w:val="24"/>
          <w:lang w:val="nl-NL"/>
        </w:rPr>
        <w:t xml:space="preserve"> Cromwell</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was gehuwd geweest met </w:t>
      </w:r>
      <w:r w:rsidR="00F47AED" w:rsidRPr="00BF63DE">
        <w:rPr>
          <w:rFonts w:ascii="Garamond" w:hAnsi="Garamond"/>
          <w:sz w:val="24"/>
          <w:szCs w:val="24"/>
          <w:lang w:val="nl-NL"/>
        </w:rPr>
        <w:t>William</w:t>
      </w:r>
      <w:r w:rsidR="008F7742" w:rsidRPr="00BF63DE">
        <w:rPr>
          <w:rFonts w:ascii="Garamond" w:hAnsi="Garamond"/>
          <w:sz w:val="24"/>
          <w:szCs w:val="24"/>
          <w:lang w:val="nl-NL"/>
        </w:rPr>
        <w:t xml:space="preserve"> </w:t>
      </w:r>
      <w:r w:rsidR="00EE245C" w:rsidRPr="00BF63DE">
        <w:rPr>
          <w:rFonts w:ascii="Garamond" w:hAnsi="Garamond"/>
          <w:sz w:val="24"/>
          <w:szCs w:val="24"/>
          <w:lang w:val="nl-NL"/>
        </w:rPr>
        <w:t>Hampden</w:t>
      </w:r>
      <w:r w:rsidR="008F7742" w:rsidRPr="00BF63DE">
        <w:rPr>
          <w:rFonts w:ascii="Garamond" w:hAnsi="Garamond"/>
          <w:sz w:val="24"/>
          <w:szCs w:val="24"/>
          <w:lang w:val="nl-NL"/>
        </w:rPr>
        <w:t xml:space="preserve">, van </w:t>
      </w:r>
      <w:r w:rsidRPr="00BF63DE">
        <w:rPr>
          <w:rFonts w:ascii="Garamond" w:hAnsi="Garamond"/>
          <w:sz w:val="24"/>
          <w:szCs w:val="24"/>
          <w:lang w:val="nl-NL"/>
        </w:rPr>
        <w:t>G</w:t>
      </w:r>
      <w:r w:rsidR="008F7742" w:rsidRPr="00BF63DE">
        <w:rPr>
          <w:rFonts w:ascii="Garamond" w:hAnsi="Garamond"/>
          <w:sz w:val="24"/>
          <w:szCs w:val="24"/>
          <w:lang w:val="nl-NL"/>
        </w:rPr>
        <w:t xml:space="preserve">reat </w:t>
      </w:r>
      <w:r w:rsidRPr="00BF63DE">
        <w:rPr>
          <w:rFonts w:ascii="Garamond" w:hAnsi="Garamond"/>
          <w:sz w:val="24"/>
          <w:szCs w:val="24"/>
          <w:lang w:val="nl-NL"/>
        </w:rPr>
        <w:t>K</w:t>
      </w:r>
      <w:r w:rsidR="008F7742" w:rsidRPr="00BF63DE">
        <w:rPr>
          <w:rFonts w:ascii="Garamond" w:hAnsi="Garamond"/>
          <w:sz w:val="24"/>
          <w:szCs w:val="24"/>
          <w:lang w:val="nl-NL"/>
        </w:rPr>
        <w:t xml:space="preserve">imble, in </w:t>
      </w:r>
      <w:r w:rsidRPr="00BF63DE">
        <w:rPr>
          <w:rFonts w:ascii="Garamond" w:hAnsi="Garamond"/>
          <w:sz w:val="24"/>
          <w:szCs w:val="24"/>
          <w:lang w:val="nl-NL"/>
        </w:rPr>
        <w:t>Buckingh</w:t>
      </w:r>
      <w:r w:rsidR="008F7742" w:rsidRPr="00BF63DE">
        <w:rPr>
          <w:rFonts w:ascii="Garamond" w:hAnsi="Garamond"/>
          <w:sz w:val="24"/>
          <w:szCs w:val="24"/>
          <w:lang w:val="nl-NL"/>
        </w:rPr>
        <w:t>amshire. Zij was toen weduwe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had twee zonen, </w:t>
      </w:r>
      <w:r w:rsidR="00EE245C" w:rsidRPr="00BF63DE">
        <w:rPr>
          <w:rFonts w:ascii="Garamond" w:hAnsi="Garamond"/>
          <w:sz w:val="24"/>
          <w:szCs w:val="24"/>
          <w:lang w:val="nl-NL"/>
        </w:rPr>
        <w:t>John</w:t>
      </w:r>
      <w:r w:rsidR="008F7742" w:rsidRPr="00BF63DE">
        <w:rPr>
          <w:rFonts w:ascii="Garamond" w:hAnsi="Garamond"/>
          <w:sz w:val="24"/>
          <w:szCs w:val="24"/>
          <w:lang w:val="nl-NL"/>
        </w:rPr>
        <w:t xml:space="preserve"> en </w:t>
      </w:r>
      <w:r w:rsidR="00EE245C" w:rsidRPr="00BF63DE">
        <w:rPr>
          <w:rFonts w:ascii="Garamond" w:hAnsi="Garamond"/>
          <w:sz w:val="24"/>
          <w:szCs w:val="24"/>
          <w:lang w:val="nl-NL"/>
        </w:rPr>
        <w:t>Richard</w:t>
      </w:r>
      <w:r w:rsidR="008F7742" w:rsidRPr="00BF63DE">
        <w:rPr>
          <w:rFonts w:ascii="Garamond" w:hAnsi="Garamond"/>
          <w:sz w:val="24"/>
          <w:szCs w:val="24"/>
          <w:lang w:val="nl-NL"/>
        </w:rPr>
        <w:t xml:space="preserve">. John was een zachtzinnig en beminnelijk </w:t>
      </w:r>
      <w:r w:rsidR="009934B2" w:rsidRPr="00BF63DE">
        <w:rPr>
          <w:rFonts w:ascii="Garamond" w:hAnsi="Garamond"/>
          <w:sz w:val="24"/>
          <w:szCs w:val="24"/>
          <w:lang w:val="nl-NL"/>
        </w:rPr>
        <w:t>mens,</w:t>
      </w:r>
      <w:r w:rsidR="008F7742" w:rsidRPr="00BF63DE">
        <w:rPr>
          <w:rFonts w:ascii="Garamond" w:hAnsi="Garamond"/>
          <w:sz w:val="24"/>
          <w:szCs w:val="24"/>
          <w:lang w:val="nl-NL"/>
        </w:rPr>
        <w:t xml:space="preserve"> die weinig sprak en </w:t>
      </w:r>
      <w:r w:rsidR="00B47E70" w:rsidRPr="00BF63DE">
        <w:rPr>
          <w:rFonts w:ascii="Garamond" w:hAnsi="Garamond"/>
          <w:sz w:val="24"/>
          <w:szCs w:val="24"/>
          <w:lang w:val="nl-NL"/>
        </w:rPr>
        <w:t>graag</w:t>
      </w:r>
      <w:r w:rsidR="008F7742" w:rsidRPr="00BF63DE">
        <w:rPr>
          <w:rFonts w:ascii="Garamond" w:hAnsi="Garamond"/>
          <w:sz w:val="24"/>
          <w:szCs w:val="24"/>
          <w:lang w:val="nl-NL"/>
        </w:rPr>
        <w:t xml:space="preserve"> toehoorde,</w:t>
      </w:r>
      <w:r w:rsidR="00EB6D25" w:rsidRPr="00BF63DE">
        <w:rPr>
          <w:rFonts w:ascii="Garamond" w:hAnsi="Garamond"/>
          <w:sz w:val="24"/>
          <w:szCs w:val="24"/>
          <w:lang w:val="nl-NL"/>
        </w:rPr>
        <w:t xml:space="preserve"> maar </w:t>
      </w:r>
      <w:r w:rsidR="008F7742" w:rsidRPr="00BF63DE">
        <w:rPr>
          <w:rFonts w:ascii="Garamond" w:hAnsi="Garamond"/>
          <w:sz w:val="24"/>
          <w:szCs w:val="24"/>
          <w:lang w:val="nl-NL"/>
        </w:rPr>
        <w:t>die onder deze bedaardheid en eenvoudigheid</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vaste </w:t>
      </w:r>
      <w:r w:rsidR="008F7742" w:rsidRPr="00BF63DE">
        <w:rPr>
          <w:rFonts w:ascii="Garamond" w:hAnsi="Garamond"/>
          <w:sz w:val="24"/>
          <w:szCs w:val="24"/>
          <w:lang w:val="nl-NL"/>
        </w:rPr>
        <w:t xml:space="preserve">wil en stoutmoedigheid verborg. Deze neef van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was het</w:t>
      </w:r>
      <w:r w:rsidR="00FD7F86" w:rsidRPr="00BF63DE">
        <w:rPr>
          <w:rFonts w:ascii="Garamond" w:hAnsi="Garamond"/>
          <w:sz w:val="24"/>
          <w:szCs w:val="24"/>
          <w:lang w:val="nl-NL"/>
        </w:rPr>
        <w:t>, die</w:t>
      </w:r>
      <w:r w:rsidR="008F7742" w:rsidRPr="00BF63DE">
        <w:rPr>
          <w:rFonts w:ascii="Garamond" w:hAnsi="Garamond"/>
          <w:sz w:val="24"/>
          <w:szCs w:val="24"/>
          <w:lang w:val="nl-NL"/>
        </w:rPr>
        <w:t xml:space="preserve"> het </w:t>
      </w:r>
      <w:r w:rsidR="004F2372" w:rsidRPr="00BF63DE">
        <w:rPr>
          <w:rFonts w:ascii="Garamond" w:hAnsi="Garamond"/>
          <w:sz w:val="24"/>
          <w:szCs w:val="24"/>
          <w:lang w:val="nl-NL"/>
        </w:rPr>
        <w:t>teken</w:t>
      </w:r>
      <w:r w:rsidR="008F7742" w:rsidRPr="00BF63DE">
        <w:rPr>
          <w:rFonts w:ascii="Garamond" w:hAnsi="Garamond"/>
          <w:sz w:val="24"/>
          <w:szCs w:val="24"/>
          <w:lang w:val="nl-NL"/>
        </w:rPr>
        <w:t xml:space="preserve"> geven zou om aan de willekeur van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het hoofd te bieden. Men had hem twintig </w:t>
      </w:r>
      <w:r w:rsidR="00F93AC4" w:rsidRPr="00BF63DE">
        <w:rPr>
          <w:rFonts w:ascii="Garamond" w:hAnsi="Garamond"/>
          <w:sz w:val="24"/>
          <w:szCs w:val="24"/>
          <w:lang w:val="nl-NL"/>
        </w:rPr>
        <w:t>shilling</w:t>
      </w:r>
      <w:r w:rsidR="008F7742" w:rsidRPr="00BF63DE">
        <w:rPr>
          <w:rFonts w:ascii="Garamond" w:hAnsi="Garamond"/>
          <w:sz w:val="24"/>
          <w:szCs w:val="24"/>
          <w:lang w:val="nl-NL"/>
        </w:rPr>
        <w:t xml:space="preserve"> gevraagd, voor zijn aandeel in de belasting</w:t>
      </w:r>
      <w:r w:rsidR="00FD7F86" w:rsidRPr="00BF63DE">
        <w:rPr>
          <w:rFonts w:ascii="Garamond" w:hAnsi="Garamond"/>
          <w:sz w:val="24"/>
          <w:szCs w:val="24"/>
          <w:lang w:val="nl-NL"/>
        </w:rPr>
        <w:t>, die</w:t>
      </w:r>
      <w:r w:rsidR="008F7742" w:rsidRPr="00BF63DE">
        <w:rPr>
          <w:rFonts w:ascii="Garamond" w:hAnsi="Garamond"/>
          <w:sz w:val="24"/>
          <w:szCs w:val="24"/>
          <w:lang w:val="nl-NL"/>
        </w:rPr>
        <w:t xml:space="preserve"> de gemeenten verboden hadden te betalen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hij weigerde bescheiden maar stellig</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beriep zich op de </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erlijke uitspraak. De </w:t>
      </w:r>
      <w:r w:rsidR="000D2FE8" w:rsidRPr="00BF63DE">
        <w:rPr>
          <w:rFonts w:ascii="Garamond" w:hAnsi="Garamond"/>
          <w:sz w:val="24"/>
          <w:szCs w:val="24"/>
          <w:lang w:val="nl-NL"/>
        </w:rPr>
        <w:t>recht</w:t>
      </w:r>
      <w:r w:rsidR="008F7742" w:rsidRPr="00BF63DE">
        <w:rPr>
          <w:rFonts w:ascii="Garamond" w:hAnsi="Garamond"/>
          <w:sz w:val="24"/>
          <w:szCs w:val="24"/>
          <w:lang w:val="nl-NL"/>
        </w:rPr>
        <w:t>ers, die in dit geval liever</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beslissing genomen hadden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waren acht tegen vier om hem te veroordelen.</w:t>
      </w:r>
      <w:r w:rsidR="007F3E0A" w:rsidRPr="00BF63DE">
        <w:rPr>
          <w:rStyle w:val="FootnoteReference"/>
          <w:rFonts w:ascii="Garamond" w:hAnsi="Garamond"/>
          <w:sz w:val="24"/>
          <w:szCs w:val="24"/>
          <w:lang w:val="nl-NL"/>
        </w:rPr>
        <w:footnoteReference w:id="56"/>
      </w:r>
      <w:r w:rsidR="008F7742" w:rsidRPr="00BF63DE">
        <w:rPr>
          <w:rFonts w:ascii="Garamond" w:hAnsi="Garamond"/>
          <w:sz w:val="24"/>
          <w:szCs w:val="24"/>
          <w:lang w:val="nl-NL"/>
        </w:rPr>
        <w:t xml:space="preserve"> Maar het volk stelde </w:t>
      </w:r>
      <w:r w:rsidR="00EE245C" w:rsidRPr="00BF63DE">
        <w:rPr>
          <w:rFonts w:ascii="Garamond" w:hAnsi="Garamond"/>
          <w:sz w:val="24"/>
          <w:szCs w:val="24"/>
          <w:lang w:val="nl-NL"/>
        </w:rPr>
        <w:t>John</w:t>
      </w:r>
      <w:r w:rsidR="008F7742" w:rsidRPr="00BF63DE">
        <w:rPr>
          <w:rFonts w:ascii="Garamond" w:hAnsi="Garamond"/>
          <w:sz w:val="24"/>
          <w:szCs w:val="24"/>
          <w:lang w:val="nl-NL"/>
        </w:rPr>
        <w:t xml:space="preserve"> </w:t>
      </w:r>
      <w:r w:rsidR="00EE245C" w:rsidRPr="00BF63DE">
        <w:rPr>
          <w:rFonts w:ascii="Garamond" w:hAnsi="Garamond"/>
          <w:sz w:val="24"/>
          <w:szCs w:val="24"/>
          <w:lang w:val="nl-NL"/>
        </w:rPr>
        <w:t>Hampden</w:t>
      </w:r>
      <w:r w:rsidR="008F7742" w:rsidRPr="00BF63DE">
        <w:rPr>
          <w:rFonts w:ascii="Garamond" w:hAnsi="Garamond"/>
          <w:sz w:val="24"/>
          <w:szCs w:val="24"/>
          <w:lang w:val="nl-NL"/>
        </w:rPr>
        <w:t xml:space="preserve"> in het gelijk</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zijn naam werd van nu aan dierbaar aan alle welgeplaatste harten in </w:t>
      </w:r>
      <w:r w:rsidR="00966977" w:rsidRPr="00BF63DE">
        <w:rPr>
          <w:rFonts w:ascii="Garamond" w:hAnsi="Garamond"/>
          <w:sz w:val="24"/>
          <w:szCs w:val="24"/>
          <w:lang w:val="nl-NL"/>
        </w:rPr>
        <w:t>Engeland</w:t>
      </w:r>
      <w:r w:rsidR="00276956" w:rsidRPr="00BF63DE">
        <w:rPr>
          <w:rFonts w:ascii="Garamond" w:hAnsi="Garamond"/>
          <w:sz w:val="24"/>
          <w:szCs w:val="24"/>
          <w:lang w:val="nl-NL"/>
        </w:rPr>
        <w:t>. Z</w:t>
      </w:r>
      <w:r w:rsidR="009934B2" w:rsidRPr="00BF63DE">
        <w:rPr>
          <w:rFonts w:ascii="Garamond" w:hAnsi="Garamond"/>
          <w:sz w:val="24"/>
          <w:szCs w:val="24"/>
          <w:lang w:val="nl-NL"/>
        </w:rPr>
        <w:t xml:space="preserve">o </w:t>
      </w:r>
      <w:r w:rsidR="008F7742" w:rsidRPr="00BF63DE">
        <w:rPr>
          <w:rFonts w:ascii="Garamond" w:hAnsi="Garamond"/>
          <w:sz w:val="24"/>
          <w:szCs w:val="24"/>
          <w:lang w:val="nl-NL"/>
        </w:rPr>
        <w:t>was het dan het bloed van de Crom</w:t>
      </w:r>
      <w:r w:rsidR="00F93AC4" w:rsidRPr="00BF63DE">
        <w:rPr>
          <w:rFonts w:ascii="Garamond" w:hAnsi="Garamond"/>
          <w:sz w:val="24"/>
          <w:szCs w:val="24"/>
          <w:lang w:val="nl-NL"/>
        </w:rPr>
        <w:t>w</w:t>
      </w:r>
      <w:r w:rsidR="00EE245C" w:rsidRPr="00BF63DE">
        <w:rPr>
          <w:rFonts w:ascii="Garamond" w:hAnsi="Garamond"/>
          <w:sz w:val="24"/>
          <w:szCs w:val="24"/>
          <w:lang w:val="nl-NL"/>
        </w:rPr>
        <w:t>ells</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met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strijd begon.</w:t>
      </w:r>
    </w:p>
    <w:p w14:paraId="60DF8BFB" w14:textId="24E5CB82"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In 1631 had </w:t>
      </w:r>
      <w:r w:rsidR="009934B2" w:rsidRPr="00BF63DE">
        <w:rPr>
          <w:rFonts w:ascii="Garamond" w:hAnsi="Garamond"/>
          <w:sz w:val="24"/>
          <w:szCs w:val="24"/>
          <w:lang w:val="nl-NL"/>
        </w:rPr>
        <w:t>Oliver</w:t>
      </w:r>
      <w:r w:rsidRPr="00BF63DE">
        <w:rPr>
          <w:rFonts w:ascii="Garamond" w:hAnsi="Garamond"/>
          <w:sz w:val="24"/>
          <w:szCs w:val="24"/>
          <w:lang w:val="nl-NL"/>
        </w:rPr>
        <w:t xml:space="preserve"> </w:t>
      </w:r>
      <w:r w:rsidR="00F93AC4" w:rsidRPr="00BF63DE">
        <w:rPr>
          <w:rFonts w:ascii="Garamond" w:hAnsi="Garamond"/>
          <w:sz w:val="24"/>
          <w:szCs w:val="24"/>
          <w:lang w:val="nl-NL"/>
        </w:rPr>
        <w:t>H</w:t>
      </w:r>
      <w:r w:rsidRPr="00BF63DE">
        <w:rPr>
          <w:rFonts w:ascii="Garamond" w:hAnsi="Garamond"/>
          <w:sz w:val="24"/>
          <w:szCs w:val="24"/>
          <w:lang w:val="nl-NL"/>
        </w:rPr>
        <w:t>unti</w:t>
      </w:r>
      <w:r w:rsidR="00F93AC4" w:rsidRPr="00BF63DE">
        <w:rPr>
          <w:rFonts w:ascii="Garamond" w:hAnsi="Garamond"/>
          <w:sz w:val="24"/>
          <w:szCs w:val="24"/>
          <w:lang w:val="nl-NL"/>
        </w:rPr>
        <w:t>n</w:t>
      </w:r>
      <w:r w:rsidRPr="00BF63DE">
        <w:rPr>
          <w:rFonts w:ascii="Garamond" w:hAnsi="Garamond"/>
          <w:sz w:val="24"/>
          <w:szCs w:val="24"/>
          <w:lang w:val="nl-NL"/>
        </w:rPr>
        <w:t xml:space="preserve">gdon met </w:t>
      </w:r>
      <w:r w:rsidR="007F3E0A" w:rsidRPr="00BF63DE">
        <w:rPr>
          <w:rFonts w:ascii="Garamond" w:hAnsi="Garamond"/>
          <w:sz w:val="24"/>
          <w:szCs w:val="24"/>
          <w:lang w:val="nl-NL"/>
        </w:rPr>
        <w:t>der</w:t>
      </w:r>
      <w:r w:rsidRPr="00BF63DE">
        <w:rPr>
          <w:rFonts w:ascii="Garamond" w:hAnsi="Garamond"/>
          <w:sz w:val="24"/>
          <w:szCs w:val="24"/>
          <w:lang w:val="nl-NL"/>
        </w:rPr>
        <w:t xml:space="preserve"> woon verlaten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zich eerst te st. </w:t>
      </w:r>
      <w:r w:rsidR="007F3E0A" w:rsidRPr="00BF63DE">
        <w:rPr>
          <w:rFonts w:ascii="Garamond" w:hAnsi="Garamond"/>
          <w:sz w:val="24"/>
          <w:szCs w:val="24"/>
          <w:lang w:val="nl-NL"/>
        </w:rPr>
        <w:t>I</w:t>
      </w:r>
      <w:r w:rsidRPr="00BF63DE">
        <w:rPr>
          <w:rFonts w:ascii="Garamond" w:hAnsi="Garamond"/>
          <w:sz w:val="24"/>
          <w:szCs w:val="24"/>
          <w:lang w:val="nl-NL"/>
        </w:rPr>
        <w:t>ves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3417F6" w:rsidRPr="00BF63DE">
        <w:rPr>
          <w:rFonts w:ascii="Garamond" w:hAnsi="Garamond"/>
          <w:sz w:val="24"/>
          <w:szCs w:val="24"/>
          <w:lang w:val="nl-NL"/>
        </w:rPr>
        <w:t>sinds</w:t>
      </w:r>
      <w:r w:rsidR="007F3E0A" w:rsidRPr="00BF63DE">
        <w:rPr>
          <w:rFonts w:ascii="Garamond" w:hAnsi="Garamond"/>
          <w:sz w:val="24"/>
          <w:szCs w:val="24"/>
          <w:lang w:val="nl-NL"/>
        </w:rPr>
        <w:t>dien</w:t>
      </w:r>
      <w:r w:rsidRPr="00BF63DE">
        <w:rPr>
          <w:rFonts w:ascii="Garamond" w:hAnsi="Garamond"/>
          <w:sz w:val="24"/>
          <w:szCs w:val="24"/>
          <w:lang w:val="nl-NL"/>
        </w:rPr>
        <w:t xml:space="preserve"> te</w:t>
      </w:r>
      <w:r w:rsidR="00F47AED" w:rsidRPr="00BF63DE">
        <w:rPr>
          <w:rFonts w:ascii="Garamond" w:hAnsi="Garamond"/>
          <w:sz w:val="24"/>
          <w:szCs w:val="24"/>
          <w:lang w:val="nl-NL"/>
        </w:rPr>
        <w:t xml:space="preserve"> Ely </w:t>
      </w:r>
      <w:r w:rsidRPr="00BF63DE">
        <w:rPr>
          <w:rFonts w:ascii="Garamond" w:hAnsi="Garamond"/>
          <w:sz w:val="24"/>
          <w:szCs w:val="24"/>
          <w:lang w:val="nl-NL"/>
        </w:rPr>
        <w:t>gevestigd. In laatstgemelde plaats woonde hij</w:t>
      </w:r>
      <w:r w:rsidR="009934B2" w:rsidRPr="00BF63DE">
        <w:rPr>
          <w:rFonts w:ascii="Garamond" w:hAnsi="Garamond"/>
          <w:sz w:val="24"/>
          <w:szCs w:val="24"/>
          <w:lang w:val="nl-NL"/>
        </w:rPr>
        <w:t>,</w:t>
      </w:r>
      <w:r w:rsidRPr="00BF63DE">
        <w:rPr>
          <w:rFonts w:ascii="Garamond" w:hAnsi="Garamond"/>
          <w:sz w:val="24"/>
          <w:szCs w:val="24"/>
          <w:lang w:val="nl-NL"/>
        </w:rPr>
        <w:t xml:space="preserve"> terwijl hij zich steeds met landbouw bezig hield, toen hij de </w:t>
      </w:r>
      <w:r w:rsidR="00635913" w:rsidRPr="00BF63DE">
        <w:rPr>
          <w:rFonts w:ascii="Garamond" w:hAnsi="Garamond"/>
          <w:sz w:val="24"/>
          <w:szCs w:val="24"/>
          <w:lang w:val="nl-NL"/>
        </w:rPr>
        <w:t>brief schreef</w:t>
      </w:r>
      <w:r w:rsidR="00895B1E" w:rsidRPr="00BF63DE">
        <w:rPr>
          <w:rFonts w:ascii="Garamond" w:hAnsi="Garamond"/>
          <w:sz w:val="24"/>
          <w:szCs w:val="24"/>
          <w:lang w:val="nl-NL"/>
        </w:rPr>
        <w:t xml:space="preserve"> die </w:t>
      </w:r>
      <w:r w:rsidR="00635913" w:rsidRPr="00BF63DE">
        <w:rPr>
          <w:rFonts w:ascii="Garamond" w:hAnsi="Garamond"/>
          <w:sz w:val="24"/>
          <w:szCs w:val="24"/>
          <w:lang w:val="nl-NL"/>
        </w:rPr>
        <w:t>wij aangehaald hebben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waarin hij bij voorraad doet zien, wat verder het doorgaand</w:t>
      </w:r>
      <w:r w:rsidR="007F3E0A" w:rsidRPr="00BF63DE">
        <w:rPr>
          <w:rFonts w:ascii="Garamond" w:hAnsi="Garamond"/>
          <w:sz w:val="24"/>
          <w:szCs w:val="24"/>
          <w:lang w:val="nl-NL"/>
        </w:rPr>
        <w:t xml:space="preserve">e </w:t>
      </w:r>
      <w:r w:rsidR="003A046E" w:rsidRPr="00BF63DE">
        <w:rPr>
          <w:rFonts w:ascii="Garamond" w:hAnsi="Garamond"/>
          <w:sz w:val="24"/>
          <w:szCs w:val="24"/>
          <w:lang w:val="nl-NL"/>
        </w:rPr>
        <w:t>k</w:t>
      </w:r>
      <w:r w:rsidRPr="00BF63DE">
        <w:rPr>
          <w:rFonts w:ascii="Garamond" w:hAnsi="Garamond"/>
          <w:sz w:val="24"/>
          <w:szCs w:val="24"/>
          <w:lang w:val="nl-NL"/>
        </w:rPr>
        <w:t xml:space="preserve">arakter van zijn leven zou uitmaken, </w:t>
      </w:r>
      <w:r w:rsidR="003A046E" w:rsidRPr="00BF63DE">
        <w:rPr>
          <w:rFonts w:ascii="Garamond" w:hAnsi="Garamond"/>
          <w:sz w:val="24"/>
          <w:szCs w:val="24"/>
          <w:lang w:val="nl-NL"/>
        </w:rPr>
        <w:t>omdat</w:t>
      </w:r>
      <w:r w:rsidRPr="00BF63DE">
        <w:rPr>
          <w:rFonts w:ascii="Garamond" w:hAnsi="Garamond"/>
          <w:sz w:val="24"/>
          <w:szCs w:val="24"/>
          <w:lang w:val="nl-NL"/>
        </w:rPr>
        <w:t xml:space="preserve"> hij zich gereed verklaart om voor de zaak van </w:t>
      </w:r>
      <w:r w:rsidR="00565C65" w:rsidRPr="00BF63DE">
        <w:rPr>
          <w:rFonts w:ascii="Garamond" w:hAnsi="Garamond"/>
          <w:sz w:val="24"/>
          <w:szCs w:val="24"/>
          <w:lang w:val="nl-NL"/>
        </w:rPr>
        <w:t xml:space="preserve">God </w:t>
      </w:r>
      <w:r w:rsidRPr="00BF63DE">
        <w:rPr>
          <w:rFonts w:ascii="Garamond" w:hAnsi="Garamond"/>
          <w:sz w:val="24"/>
          <w:szCs w:val="24"/>
          <w:lang w:val="nl-NL"/>
        </w:rPr>
        <w:t xml:space="preserve">te handelen en te </w:t>
      </w:r>
      <w:r w:rsidR="00F93AC4" w:rsidRPr="00BF63DE">
        <w:rPr>
          <w:rFonts w:ascii="Garamond" w:hAnsi="Garamond"/>
          <w:sz w:val="24"/>
          <w:szCs w:val="24"/>
          <w:lang w:val="nl-NL"/>
        </w:rPr>
        <w:t>do</w:t>
      </w:r>
      <w:r w:rsidRPr="00BF63DE">
        <w:rPr>
          <w:rFonts w:ascii="Garamond" w:hAnsi="Garamond"/>
          <w:sz w:val="24"/>
          <w:szCs w:val="24"/>
          <w:lang w:val="nl-NL"/>
        </w:rPr>
        <w:t>en. Handelen en lijden zijn de beide hoofdzaken van elk apostelschap</w:t>
      </w:r>
      <w:r w:rsidR="00075CF8" w:rsidRPr="00BF63DE">
        <w:rPr>
          <w:rFonts w:ascii="Garamond" w:hAnsi="Garamond"/>
          <w:sz w:val="24"/>
          <w:szCs w:val="24"/>
          <w:lang w:val="nl-NL"/>
        </w:rPr>
        <w:t>,</w:t>
      </w:r>
      <w:r w:rsidRPr="00BF63DE">
        <w:rPr>
          <w:rFonts w:ascii="Garamond" w:hAnsi="Garamond"/>
          <w:sz w:val="24"/>
          <w:szCs w:val="24"/>
          <w:lang w:val="nl-NL"/>
        </w:rPr>
        <w:t xml:space="preserve"> en een apostelschap,</w:t>
      </w:r>
      <w:r w:rsidR="00387D1B" w:rsidRPr="00BF63DE">
        <w:rPr>
          <w:rFonts w:ascii="Garamond" w:hAnsi="Garamond"/>
          <w:sz w:val="24"/>
          <w:szCs w:val="24"/>
          <w:lang w:val="nl-NL"/>
        </w:rPr>
        <w:t xml:space="preserve"> een </w:t>
      </w:r>
      <w:r w:rsidRPr="00BF63DE">
        <w:rPr>
          <w:rFonts w:ascii="Garamond" w:hAnsi="Garamond"/>
          <w:sz w:val="24"/>
          <w:szCs w:val="24"/>
          <w:lang w:val="nl-NL"/>
        </w:rPr>
        <w:t>ge</w:t>
      </w:r>
      <w:r w:rsidR="000D2FE8" w:rsidRPr="00BF63DE">
        <w:rPr>
          <w:rFonts w:ascii="Garamond" w:hAnsi="Garamond"/>
          <w:sz w:val="24"/>
          <w:szCs w:val="24"/>
          <w:lang w:val="nl-NL"/>
        </w:rPr>
        <w:t>wicht</w:t>
      </w:r>
      <w:r w:rsidRPr="00BF63DE">
        <w:rPr>
          <w:rFonts w:ascii="Garamond" w:hAnsi="Garamond"/>
          <w:sz w:val="24"/>
          <w:szCs w:val="24"/>
          <w:lang w:val="nl-NL"/>
        </w:rPr>
        <w:t xml:space="preserve">ige zending, is de loopbaan van </w:t>
      </w:r>
      <w:r w:rsidR="009934B2" w:rsidRPr="00BF63DE">
        <w:rPr>
          <w:rFonts w:ascii="Garamond" w:hAnsi="Garamond"/>
          <w:sz w:val="24"/>
          <w:szCs w:val="24"/>
          <w:lang w:val="nl-NL"/>
        </w:rPr>
        <w:t>Oliver</w:t>
      </w:r>
      <w:r w:rsidRPr="00BF63DE">
        <w:rPr>
          <w:rFonts w:ascii="Garamond" w:hAnsi="Garamond"/>
          <w:sz w:val="24"/>
          <w:szCs w:val="24"/>
          <w:lang w:val="nl-NL"/>
        </w:rPr>
        <w:t xml:space="preserve"> geweest. Het is onmogelijk om niet in de schrijver van gezegde brief aan </w:t>
      </w:r>
      <w:r w:rsidR="00634146" w:rsidRPr="00BF63DE">
        <w:rPr>
          <w:rFonts w:ascii="Garamond" w:hAnsi="Garamond"/>
          <w:sz w:val="24"/>
          <w:szCs w:val="24"/>
          <w:lang w:val="nl-NL"/>
        </w:rPr>
        <w:t xml:space="preserve">mevrouw </w:t>
      </w:r>
      <w:r w:rsidRPr="00BF63DE">
        <w:rPr>
          <w:rFonts w:ascii="Garamond" w:hAnsi="Garamond"/>
          <w:sz w:val="24"/>
          <w:szCs w:val="24"/>
          <w:lang w:val="nl-NL"/>
        </w:rPr>
        <w:t>St. Jo</w:t>
      </w:r>
      <w:r w:rsidR="007F3E0A" w:rsidRPr="00BF63DE">
        <w:rPr>
          <w:rFonts w:ascii="Garamond" w:hAnsi="Garamond"/>
          <w:sz w:val="24"/>
          <w:szCs w:val="24"/>
          <w:lang w:val="nl-NL"/>
        </w:rPr>
        <w:t xml:space="preserve">hn </w:t>
      </w:r>
      <w:r w:rsidR="00387D1B" w:rsidRPr="00BF63DE">
        <w:rPr>
          <w:rFonts w:ascii="Garamond" w:hAnsi="Garamond"/>
          <w:sz w:val="24"/>
          <w:szCs w:val="24"/>
          <w:lang w:val="nl-NL"/>
        </w:rPr>
        <w:t xml:space="preserve">een </w:t>
      </w:r>
      <w:r w:rsidRPr="00BF63DE">
        <w:rPr>
          <w:rFonts w:ascii="Garamond" w:hAnsi="Garamond"/>
          <w:sz w:val="24"/>
          <w:szCs w:val="24"/>
          <w:lang w:val="nl-NL"/>
        </w:rPr>
        <w:t>oprechte,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godvru</w:t>
      </w:r>
      <w:r w:rsidRPr="00BF63DE">
        <w:rPr>
          <w:rFonts w:ascii="Garamond" w:hAnsi="Garamond"/>
          <w:sz w:val="24"/>
          <w:szCs w:val="24"/>
          <w:lang w:val="nl-NL"/>
        </w:rPr>
        <w:t>chtige ziel te erken</w:t>
      </w:r>
      <w:r w:rsidR="003A046E" w:rsidRPr="00BF63DE">
        <w:rPr>
          <w:rFonts w:ascii="Garamond" w:hAnsi="Garamond"/>
          <w:sz w:val="24"/>
          <w:szCs w:val="24"/>
          <w:lang w:val="nl-NL"/>
        </w:rPr>
        <w:t>n</w:t>
      </w:r>
      <w:r w:rsidRPr="00BF63DE">
        <w:rPr>
          <w:rFonts w:ascii="Garamond" w:hAnsi="Garamond"/>
          <w:sz w:val="24"/>
          <w:szCs w:val="24"/>
          <w:lang w:val="nl-NL"/>
        </w:rPr>
        <w:t xml:space="preserve">en. Misschien evenwel komt de eenvoudige gehoorzaamheid aan het woord van </w:t>
      </w:r>
      <w:r w:rsidR="00DE145E" w:rsidRPr="00BF63DE">
        <w:rPr>
          <w:rFonts w:ascii="Garamond" w:hAnsi="Garamond"/>
          <w:sz w:val="24"/>
          <w:szCs w:val="24"/>
          <w:lang w:val="nl-NL"/>
        </w:rPr>
        <w:t>God,</w:t>
      </w:r>
      <w:r w:rsidRPr="00BF63DE">
        <w:rPr>
          <w:rFonts w:ascii="Garamond" w:hAnsi="Garamond"/>
          <w:sz w:val="24"/>
          <w:szCs w:val="24"/>
          <w:lang w:val="nl-NL"/>
        </w:rPr>
        <w:t xml:space="preserve"> die de kenmerkende trek van het praktisch leven van de christen zijn moet, daarin niet genoeg uit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ontmoet men in stede daarvan</w:t>
      </w:r>
      <w:r w:rsidR="00387D1B" w:rsidRPr="00BF63DE">
        <w:rPr>
          <w:rFonts w:ascii="Garamond" w:hAnsi="Garamond"/>
          <w:sz w:val="24"/>
          <w:szCs w:val="24"/>
          <w:lang w:val="nl-NL"/>
        </w:rPr>
        <w:t xml:space="preserve"> een </w:t>
      </w:r>
      <w:r w:rsidRPr="00BF63DE">
        <w:rPr>
          <w:rFonts w:ascii="Garamond" w:hAnsi="Garamond"/>
          <w:sz w:val="24"/>
          <w:szCs w:val="24"/>
          <w:lang w:val="nl-NL"/>
        </w:rPr>
        <w:t>overhelling, min of meer, naar het mystieke.</w:t>
      </w:r>
      <w:r w:rsidR="007F3E0A" w:rsidRPr="00BF63DE">
        <w:rPr>
          <w:rFonts w:ascii="Garamond" w:hAnsi="Garamond"/>
          <w:sz w:val="24"/>
          <w:szCs w:val="24"/>
          <w:lang w:val="nl-NL"/>
        </w:rPr>
        <w:t xml:space="preserve"> </w:t>
      </w:r>
      <w:r w:rsidRPr="00BF63DE">
        <w:rPr>
          <w:rFonts w:ascii="Garamond" w:hAnsi="Garamond"/>
          <w:sz w:val="24"/>
          <w:szCs w:val="24"/>
          <w:lang w:val="nl-NL"/>
        </w:rPr>
        <w:t xml:space="preserve">Maar </w:t>
      </w:r>
      <w:r w:rsidR="007F3E0A" w:rsidRPr="00BF63DE">
        <w:rPr>
          <w:rFonts w:ascii="Garamond" w:hAnsi="Garamond"/>
          <w:sz w:val="24"/>
          <w:szCs w:val="24"/>
          <w:lang w:val="nl-NL"/>
        </w:rPr>
        <w:t>Cromwell</w:t>
      </w:r>
      <w:r w:rsidRPr="00BF63DE">
        <w:rPr>
          <w:rFonts w:ascii="Garamond" w:hAnsi="Garamond"/>
          <w:sz w:val="24"/>
          <w:szCs w:val="24"/>
          <w:lang w:val="nl-NL"/>
        </w:rPr>
        <w:t>, werd helder</w:t>
      </w:r>
      <w:r w:rsidR="00635913" w:rsidRPr="00BF63DE">
        <w:rPr>
          <w:rFonts w:ascii="Garamond" w:hAnsi="Garamond"/>
          <w:sz w:val="24"/>
          <w:szCs w:val="24"/>
          <w:lang w:val="nl-NL"/>
        </w:rPr>
        <w:t>der en eenvoudiger in zijn christendom, naar gelang hij daarin vorderingen maakte.</w:t>
      </w:r>
    </w:p>
    <w:p w14:paraId="7B09F545" w14:textId="6C3FE3DD"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beroering nam toe in </w:t>
      </w:r>
      <w:r w:rsidR="00966977" w:rsidRPr="00BF63DE">
        <w:rPr>
          <w:rFonts w:ascii="Garamond" w:hAnsi="Garamond"/>
          <w:sz w:val="24"/>
          <w:szCs w:val="24"/>
          <w:lang w:val="nl-NL"/>
        </w:rPr>
        <w:t>Engeland</w:t>
      </w:r>
      <w:r w:rsidRPr="00BF63DE">
        <w:rPr>
          <w:rFonts w:ascii="Garamond" w:hAnsi="Garamond"/>
          <w:sz w:val="24"/>
          <w:szCs w:val="24"/>
          <w:lang w:val="nl-NL"/>
        </w:rPr>
        <w:t xml:space="preserve">. </w:t>
      </w:r>
      <w:r w:rsidR="002425F3" w:rsidRPr="00BF63DE">
        <w:rPr>
          <w:rFonts w:ascii="Garamond" w:hAnsi="Garamond"/>
          <w:sz w:val="24"/>
          <w:szCs w:val="24"/>
          <w:lang w:val="nl-NL"/>
        </w:rPr>
        <w:t>Charles</w:t>
      </w:r>
      <w:r w:rsidRPr="00BF63DE">
        <w:rPr>
          <w:rFonts w:ascii="Garamond" w:hAnsi="Garamond"/>
          <w:sz w:val="24"/>
          <w:szCs w:val="24"/>
          <w:lang w:val="nl-NL"/>
        </w:rPr>
        <w:t xml:space="preserve"> trachtte koning te zijn zonder het parlement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zocht de kracht om zijn rijk te regeren dáárin, dat hij zich meer of minder </w:t>
      </w:r>
      <w:r w:rsidR="00EF5FD1" w:rsidRPr="00BF63DE">
        <w:rPr>
          <w:rFonts w:ascii="Garamond" w:hAnsi="Garamond"/>
          <w:sz w:val="24"/>
          <w:szCs w:val="24"/>
          <w:lang w:val="nl-NL"/>
        </w:rPr>
        <w:t>nauw</w:t>
      </w:r>
      <w:r w:rsidRPr="00BF63DE">
        <w:rPr>
          <w:rFonts w:ascii="Garamond" w:hAnsi="Garamond"/>
          <w:sz w:val="24"/>
          <w:szCs w:val="24"/>
          <w:lang w:val="nl-NL"/>
        </w:rPr>
        <w:t xml:space="preserve"> met </w:t>
      </w:r>
      <w:r w:rsidR="00EF5FD1" w:rsidRPr="00BF63DE">
        <w:rPr>
          <w:rFonts w:ascii="Garamond" w:hAnsi="Garamond"/>
          <w:sz w:val="24"/>
          <w:szCs w:val="24"/>
          <w:lang w:val="nl-NL"/>
        </w:rPr>
        <w:t>Frankrijk</w:t>
      </w:r>
      <w:r w:rsidRPr="00BF63DE">
        <w:rPr>
          <w:rFonts w:ascii="Garamond" w:hAnsi="Garamond"/>
          <w:sz w:val="24"/>
          <w:szCs w:val="24"/>
          <w:lang w:val="nl-NL"/>
        </w:rPr>
        <w:t xml:space="preserve"> en </w:t>
      </w:r>
      <w:r w:rsidR="00026DF6" w:rsidRPr="00BF63DE">
        <w:rPr>
          <w:rFonts w:ascii="Garamond" w:hAnsi="Garamond"/>
          <w:sz w:val="24"/>
          <w:szCs w:val="24"/>
          <w:lang w:val="nl-NL"/>
        </w:rPr>
        <w:t>Spanje</w:t>
      </w:r>
      <w:r w:rsidRPr="00BF63DE">
        <w:rPr>
          <w:rFonts w:ascii="Garamond" w:hAnsi="Garamond"/>
          <w:sz w:val="24"/>
          <w:szCs w:val="24"/>
          <w:lang w:val="nl-NL"/>
        </w:rPr>
        <w:t xml:space="preserve"> verbond</w:t>
      </w:r>
      <w:r w:rsidR="00276956" w:rsidRPr="00BF63DE">
        <w:rPr>
          <w:rFonts w:ascii="Garamond" w:hAnsi="Garamond"/>
          <w:sz w:val="24"/>
          <w:szCs w:val="24"/>
          <w:lang w:val="nl-NL"/>
        </w:rPr>
        <w:t>. Z</w:t>
      </w:r>
      <w:r w:rsidR="004F2372" w:rsidRPr="00BF63DE">
        <w:rPr>
          <w:rFonts w:ascii="Garamond" w:hAnsi="Garamond"/>
          <w:sz w:val="24"/>
          <w:szCs w:val="24"/>
          <w:lang w:val="nl-NL"/>
        </w:rPr>
        <w:t xml:space="preserve">ijn </w:t>
      </w:r>
      <w:r w:rsidRPr="00BF63DE">
        <w:rPr>
          <w:rFonts w:ascii="Garamond" w:hAnsi="Garamond"/>
          <w:sz w:val="24"/>
          <w:szCs w:val="24"/>
          <w:lang w:val="nl-NL"/>
        </w:rPr>
        <w:t xml:space="preserve">ministers </w:t>
      </w:r>
      <w:r w:rsidR="003417F6" w:rsidRPr="00BF63DE">
        <w:rPr>
          <w:rFonts w:ascii="Garamond" w:hAnsi="Garamond"/>
          <w:sz w:val="24"/>
          <w:szCs w:val="24"/>
          <w:lang w:val="nl-NL"/>
        </w:rPr>
        <w:t>bracht</w:t>
      </w:r>
      <w:r w:rsidRPr="00BF63DE">
        <w:rPr>
          <w:rFonts w:ascii="Garamond" w:hAnsi="Garamond"/>
          <w:sz w:val="24"/>
          <w:szCs w:val="24"/>
          <w:lang w:val="nl-NL"/>
        </w:rPr>
        <w:t>en hem tot geweldige maatregelen</w:t>
      </w:r>
      <w:r w:rsidR="00075CF8" w:rsidRPr="00BF63DE">
        <w:rPr>
          <w:rFonts w:ascii="Garamond" w:hAnsi="Garamond"/>
          <w:sz w:val="24"/>
          <w:szCs w:val="24"/>
          <w:lang w:val="nl-NL"/>
        </w:rPr>
        <w:t>,</w:t>
      </w:r>
      <w:r w:rsidRPr="00BF63DE">
        <w:rPr>
          <w:rFonts w:ascii="Garamond" w:hAnsi="Garamond"/>
          <w:sz w:val="24"/>
          <w:szCs w:val="24"/>
          <w:lang w:val="nl-NL"/>
        </w:rPr>
        <w:t xml:space="preserve"> en eerlang sloten zij zich, met het doel om </w:t>
      </w:r>
      <w:r w:rsidR="00026DF6" w:rsidRPr="00BF63DE">
        <w:rPr>
          <w:rFonts w:ascii="Garamond" w:hAnsi="Garamond"/>
          <w:sz w:val="24"/>
          <w:szCs w:val="24"/>
          <w:lang w:val="nl-NL"/>
        </w:rPr>
        <w:t xml:space="preserve">hun </w:t>
      </w:r>
      <w:r w:rsidRPr="00BF63DE">
        <w:rPr>
          <w:rFonts w:ascii="Garamond" w:hAnsi="Garamond"/>
          <w:sz w:val="24"/>
          <w:szCs w:val="24"/>
          <w:lang w:val="nl-NL"/>
        </w:rPr>
        <w:t>invloed te versterken, aan</w:t>
      </w:r>
      <w:r w:rsidR="00387D1B" w:rsidRPr="00BF63DE">
        <w:rPr>
          <w:rFonts w:ascii="Garamond" w:hAnsi="Garamond"/>
          <w:sz w:val="24"/>
          <w:szCs w:val="24"/>
          <w:lang w:val="nl-NL"/>
        </w:rPr>
        <w:t xml:space="preserve"> een </w:t>
      </w:r>
      <w:r w:rsidRPr="00BF63DE">
        <w:rPr>
          <w:rFonts w:ascii="Garamond" w:hAnsi="Garamond"/>
          <w:sz w:val="24"/>
          <w:szCs w:val="24"/>
          <w:lang w:val="nl-NL"/>
        </w:rPr>
        <w:t>buitensporig overdrijvende geestelijkheid aan. L</w:t>
      </w:r>
      <w:r w:rsidR="00220D0E" w:rsidRPr="00BF63DE">
        <w:rPr>
          <w:rFonts w:ascii="Garamond" w:hAnsi="Garamond"/>
          <w:sz w:val="24"/>
          <w:szCs w:val="24"/>
          <w:lang w:val="nl-NL"/>
        </w:rPr>
        <w:t>aud</w:t>
      </w:r>
      <w:r w:rsidRPr="00BF63DE">
        <w:rPr>
          <w:rFonts w:ascii="Garamond" w:hAnsi="Garamond"/>
          <w:sz w:val="24"/>
          <w:szCs w:val="24"/>
          <w:lang w:val="nl-NL"/>
        </w:rPr>
        <w:t xml:space="preserve">, de aartsbisschop van </w:t>
      </w:r>
      <w:r w:rsidR="00F067A8" w:rsidRPr="00BF63DE">
        <w:rPr>
          <w:rFonts w:ascii="Garamond" w:hAnsi="Garamond"/>
          <w:sz w:val="24"/>
          <w:szCs w:val="24"/>
          <w:lang w:val="nl-NL"/>
        </w:rPr>
        <w:t>Canterbury</w:t>
      </w:r>
      <w:r w:rsidRPr="00BF63DE">
        <w:rPr>
          <w:rFonts w:ascii="Garamond" w:hAnsi="Garamond"/>
          <w:sz w:val="24"/>
          <w:szCs w:val="24"/>
          <w:lang w:val="nl-NL"/>
        </w:rPr>
        <w:t xml:space="preserve"> en primaat van </w:t>
      </w:r>
      <w:r w:rsidR="00966977" w:rsidRPr="00BF63DE">
        <w:rPr>
          <w:rFonts w:ascii="Garamond" w:hAnsi="Garamond"/>
          <w:sz w:val="24"/>
          <w:szCs w:val="24"/>
          <w:lang w:val="nl-NL"/>
        </w:rPr>
        <w:t>Engeland</w:t>
      </w:r>
      <w:r w:rsidRPr="00BF63DE">
        <w:rPr>
          <w:rFonts w:ascii="Garamond" w:hAnsi="Garamond"/>
          <w:sz w:val="24"/>
          <w:szCs w:val="24"/>
          <w:lang w:val="nl-NL"/>
        </w:rPr>
        <w:t>,</w:t>
      </w:r>
      <w:r w:rsidR="00026DF6" w:rsidRPr="00BF63DE">
        <w:rPr>
          <w:rFonts w:ascii="Garamond" w:hAnsi="Garamond"/>
          <w:sz w:val="24"/>
          <w:szCs w:val="24"/>
          <w:lang w:val="nl-NL"/>
        </w:rPr>
        <w:t xml:space="preserve"> </w:t>
      </w:r>
      <w:r w:rsidR="0078110D" w:rsidRPr="00BF63DE">
        <w:rPr>
          <w:rFonts w:ascii="Garamond" w:hAnsi="Garamond"/>
          <w:sz w:val="24"/>
          <w:szCs w:val="24"/>
          <w:lang w:val="nl-NL"/>
        </w:rPr>
        <w:t xml:space="preserve">aan </w:t>
      </w:r>
      <w:r w:rsidR="00026DF6" w:rsidRPr="00BF63DE">
        <w:rPr>
          <w:rFonts w:ascii="Garamond" w:hAnsi="Garamond"/>
          <w:sz w:val="24"/>
          <w:szCs w:val="24"/>
          <w:lang w:val="nl-NL"/>
        </w:rPr>
        <w:t xml:space="preserve">wie </w:t>
      </w:r>
      <w:r w:rsidR="004F2372" w:rsidRPr="00BF63DE">
        <w:rPr>
          <w:rFonts w:ascii="Garamond" w:hAnsi="Garamond"/>
          <w:sz w:val="24"/>
          <w:szCs w:val="24"/>
          <w:lang w:val="nl-NL"/>
        </w:rPr>
        <w:t xml:space="preserve">Rome </w:t>
      </w:r>
      <w:r w:rsidRPr="00BF63DE">
        <w:rPr>
          <w:rFonts w:ascii="Garamond" w:hAnsi="Garamond"/>
          <w:sz w:val="24"/>
          <w:szCs w:val="24"/>
          <w:lang w:val="nl-NL"/>
        </w:rPr>
        <w:t xml:space="preserve">de </w:t>
      </w:r>
      <w:r w:rsidR="00635913" w:rsidRPr="00BF63DE">
        <w:rPr>
          <w:rFonts w:ascii="Garamond" w:hAnsi="Garamond"/>
          <w:sz w:val="24"/>
          <w:szCs w:val="24"/>
          <w:lang w:val="nl-NL"/>
        </w:rPr>
        <w:t xml:space="preserve">kardinaalshoed had aangeboden, herstelde verschillende gebruiken en </w:t>
      </w:r>
      <w:r w:rsidR="00AE26D7" w:rsidRPr="00BF63DE">
        <w:rPr>
          <w:rFonts w:ascii="Garamond" w:hAnsi="Garamond"/>
          <w:sz w:val="24"/>
          <w:szCs w:val="24"/>
          <w:lang w:val="nl-NL"/>
        </w:rPr>
        <w:t>plechtig</w:t>
      </w:r>
      <w:r w:rsidR="00635913" w:rsidRPr="00BF63DE">
        <w:rPr>
          <w:rFonts w:ascii="Garamond" w:hAnsi="Garamond"/>
          <w:sz w:val="24"/>
          <w:szCs w:val="24"/>
          <w:lang w:val="nl-NL"/>
        </w:rPr>
        <w:t xml:space="preserve">heden van het pausdom. In plaats van de </w:t>
      </w:r>
      <w:r w:rsidR="007F3E0A" w:rsidRPr="00BF63DE">
        <w:rPr>
          <w:rFonts w:ascii="Garamond" w:hAnsi="Garamond"/>
          <w:sz w:val="24"/>
          <w:szCs w:val="24"/>
          <w:lang w:val="nl-NL"/>
        </w:rPr>
        <w:t>Avondmaals</w:t>
      </w:r>
      <w:r w:rsidR="00635913" w:rsidRPr="00BF63DE">
        <w:rPr>
          <w:rFonts w:ascii="Garamond" w:hAnsi="Garamond"/>
          <w:sz w:val="24"/>
          <w:szCs w:val="24"/>
          <w:lang w:val="nl-NL"/>
        </w:rPr>
        <w:t>tafel zag men een altaar verschijnen, dat aan het oostelijk einde</w:t>
      </w:r>
      <w:r w:rsidRPr="00BF63DE">
        <w:rPr>
          <w:rFonts w:ascii="Garamond" w:hAnsi="Garamond"/>
          <w:sz w:val="24"/>
          <w:szCs w:val="24"/>
          <w:lang w:val="nl-NL"/>
        </w:rPr>
        <w:t xml:space="preserve"> van de </w:t>
      </w:r>
      <w:r w:rsidR="00635913" w:rsidRPr="00BF63DE">
        <w:rPr>
          <w:rFonts w:ascii="Garamond" w:hAnsi="Garamond"/>
          <w:sz w:val="24"/>
          <w:szCs w:val="24"/>
          <w:lang w:val="nl-NL"/>
        </w:rPr>
        <w:t>kerk werd op</w:t>
      </w:r>
      <w:r w:rsidR="00DE145E" w:rsidRPr="00BF63DE">
        <w:rPr>
          <w:rFonts w:ascii="Garamond" w:hAnsi="Garamond"/>
          <w:sz w:val="24"/>
          <w:szCs w:val="24"/>
          <w:lang w:val="nl-NL"/>
        </w:rPr>
        <w:t>gericht</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waartoe men met verscheidene trappen moest opklimmen. Ook werd het </w:t>
      </w:r>
      <w:r w:rsidR="007F3E0A" w:rsidRPr="00BF63DE">
        <w:rPr>
          <w:rFonts w:ascii="Garamond" w:hAnsi="Garamond"/>
          <w:sz w:val="24"/>
          <w:szCs w:val="24"/>
          <w:lang w:val="nl-NL"/>
        </w:rPr>
        <w:t>crucifix</w:t>
      </w:r>
      <w:r w:rsidR="00635913" w:rsidRPr="00BF63DE">
        <w:rPr>
          <w:rFonts w:ascii="Garamond" w:hAnsi="Garamond"/>
          <w:sz w:val="24"/>
          <w:szCs w:val="24"/>
          <w:lang w:val="nl-NL"/>
        </w:rPr>
        <w:t>, de schilderijen en de waskaarsen</w:t>
      </w:r>
      <w:r w:rsidR="009934B2" w:rsidRPr="00BF63DE">
        <w:rPr>
          <w:rFonts w:ascii="Garamond" w:hAnsi="Garamond"/>
          <w:sz w:val="24"/>
          <w:szCs w:val="24"/>
          <w:lang w:val="nl-NL"/>
        </w:rPr>
        <w:t xml:space="preserve"> weer </w:t>
      </w:r>
      <w:r w:rsidR="00635913" w:rsidRPr="00BF63DE">
        <w:rPr>
          <w:rFonts w:ascii="Garamond" w:hAnsi="Garamond"/>
          <w:sz w:val="24"/>
          <w:szCs w:val="24"/>
          <w:lang w:val="nl-NL"/>
        </w:rPr>
        <w:t>ingevoerd</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de priesters, die rijke kerkgewaden droegen, bogen zich </w:t>
      </w:r>
      <w:r w:rsidR="000260AF" w:rsidRPr="00BF63DE">
        <w:rPr>
          <w:rFonts w:ascii="Garamond" w:hAnsi="Garamond"/>
          <w:sz w:val="24"/>
          <w:szCs w:val="24"/>
          <w:lang w:val="nl-NL"/>
        </w:rPr>
        <w:t>opnieuw</w:t>
      </w:r>
      <w:r w:rsidR="00635913" w:rsidRPr="00BF63DE">
        <w:rPr>
          <w:rFonts w:ascii="Garamond" w:hAnsi="Garamond"/>
          <w:sz w:val="24"/>
          <w:szCs w:val="24"/>
          <w:lang w:val="nl-NL"/>
        </w:rPr>
        <w:t xml:space="preserve"> voor het altaar, geheel op </w:t>
      </w:r>
      <w:r w:rsidR="001E68A1" w:rsidRPr="00BF63DE">
        <w:rPr>
          <w:rFonts w:ascii="Garamond" w:hAnsi="Garamond"/>
          <w:sz w:val="24"/>
          <w:szCs w:val="24"/>
          <w:lang w:val="nl-NL"/>
        </w:rPr>
        <w:t xml:space="preserve">roomse </w:t>
      </w:r>
      <w:r w:rsidR="00635913" w:rsidRPr="00BF63DE">
        <w:rPr>
          <w:rFonts w:ascii="Garamond" w:hAnsi="Garamond"/>
          <w:sz w:val="24"/>
          <w:szCs w:val="24"/>
          <w:lang w:val="nl-NL"/>
        </w:rPr>
        <w:t>manier.</w:t>
      </w:r>
      <w:r w:rsidR="001E68A1" w:rsidRPr="00BF63DE">
        <w:rPr>
          <w:rStyle w:val="FootnoteReference"/>
          <w:rFonts w:ascii="Garamond" w:hAnsi="Garamond"/>
          <w:sz w:val="24"/>
          <w:szCs w:val="24"/>
          <w:lang w:val="nl-NL"/>
        </w:rPr>
        <w:footnoteReference w:id="57"/>
      </w:r>
    </w:p>
    <w:p w14:paraId="00568393" w14:textId="5253A12D"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middelklasse geraakte hierover in beweging. Men vormde </w:t>
      </w:r>
      <w:r w:rsidR="000D2FE8" w:rsidRPr="00BF63DE">
        <w:rPr>
          <w:rFonts w:ascii="Garamond" w:hAnsi="Garamond"/>
          <w:sz w:val="24"/>
          <w:szCs w:val="24"/>
          <w:lang w:val="nl-NL"/>
        </w:rPr>
        <w:t>vereni</w:t>
      </w:r>
      <w:r w:rsidRPr="00BF63DE">
        <w:rPr>
          <w:rFonts w:ascii="Garamond" w:hAnsi="Garamond"/>
          <w:sz w:val="24"/>
          <w:szCs w:val="24"/>
          <w:lang w:val="nl-NL"/>
        </w:rPr>
        <w:t xml:space="preserve">gingen om de zaak van het </w:t>
      </w:r>
      <w:r w:rsidR="00873EE9" w:rsidRPr="00BF63DE">
        <w:rPr>
          <w:rFonts w:ascii="Garamond" w:hAnsi="Garamond"/>
          <w:sz w:val="24"/>
          <w:szCs w:val="24"/>
          <w:lang w:val="nl-NL"/>
        </w:rPr>
        <w:t>Evangelie</w:t>
      </w:r>
      <w:r w:rsidRPr="00BF63DE">
        <w:rPr>
          <w:rFonts w:ascii="Garamond" w:hAnsi="Garamond"/>
          <w:sz w:val="24"/>
          <w:szCs w:val="24"/>
          <w:lang w:val="nl-NL"/>
        </w:rPr>
        <w:t xml:space="preserve"> te ondersteunen</w:t>
      </w:r>
      <w:r w:rsidR="00075CF8" w:rsidRPr="00BF63DE">
        <w:rPr>
          <w:rFonts w:ascii="Garamond" w:hAnsi="Garamond"/>
          <w:sz w:val="24"/>
          <w:szCs w:val="24"/>
          <w:lang w:val="nl-NL"/>
        </w:rPr>
        <w:t>,</w:t>
      </w:r>
      <w:r w:rsidRPr="00BF63DE">
        <w:rPr>
          <w:rFonts w:ascii="Garamond" w:hAnsi="Garamond"/>
          <w:sz w:val="24"/>
          <w:szCs w:val="24"/>
          <w:lang w:val="nl-NL"/>
        </w:rPr>
        <w:t xml:space="preserve"> en men </w:t>
      </w:r>
      <w:r w:rsidR="003417F6" w:rsidRPr="00BF63DE">
        <w:rPr>
          <w:rFonts w:ascii="Garamond" w:hAnsi="Garamond"/>
          <w:sz w:val="24"/>
          <w:szCs w:val="24"/>
          <w:lang w:val="nl-NL"/>
        </w:rPr>
        <w:t>bracht</w:t>
      </w:r>
      <w:r w:rsidRPr="00BF63DE">
        <w:rPr>
          <w:rFonts w:ascii="Garamond" w:hAnsi="Garamond"/>
          <w:sz w:val="24"/>
          <w:szCs w:val="24"/>
          <w:lang w:val="nl-NL"/>
        </w:rPr>
        <w:t xml:space="preserve"> gelden </w:t>
      </w:r>
      <w:r w:rsidR="008C61E7" w:rsidRPr="00BF63DE">
        <w:rPr>
          <w:rFonts w:ascii="Garamond" w:hAnsi="Garamond"/>
          <w:sz w:val="24"/>
          <w:szCs w:val="24"/>
          <w:lang w:val="nl-NL"/>
        </w:rPr>
        <w:t>samen</w:t>
      </w:r>
      <w:r w:rsidRPr="00BF63DE">
        <w:rPr>
          <w:rFonts w:ascii="Garamond" w:hAnsi="Garamond"/>
          <w:sz w:val="24"/>
          <w:szCs w:val="24"/>
          <w:lang w:val="nl-NL"/>
        </w:rPr>
        <w:t xml:space="preserve">, om naar verschillende plaatsen predikers te kunnen zenden, die </w:t>
      </w:r>
      <w:r w:rsidR="00565C65" w:rsidRPr="00BF63DE">
        <w:rPr>
          <w:rFonts w:ascii="Garamond" w:hAnsi="Garamond"/>
          <w:sz w:val="24"/>
          <w:szCs w:val="24"/>
          <w:lang w:val="nl-NL"/>
        </w:rPr>
        <w:t>Jezus</w:t>
      </w:r>
      <w:r w:rsidRPr="00BF63DE">
        <w:rPr>
          <w:rFonts w:ascii="Garamond" w:hAnsi="Garamond"/>
          <w:sz w:val="24"/>
          <w:szCs w:val="24"/>
          <w:lang w:val="nl-NL"/>
        </w:rPr>
        <w:t xml:space="preserve"> </w:t>
      </w:r>
      <w:r w:rsidR="00737C39" w:rsidRPr="00BF63DE">
        <w:rPr>
          <w:rFonts w:ascii="Garamond" w:hAnsi="Garamond"/>
          <w:sz w:val="24"/>
          <w:szCs w:val="24"/>
          <w:lang w:val="nl-NL"/>
        </w:rPr>
        <w:t>Christus</w:t>
      </w:r>
      <w:r w:rsidRPr="00BF63DE">
        <w:rPr>
          <w:rFonts w:ascii="Garamond" w:hAnsi="Garamond"/>
          <w:sz w:val="24"/>
          <w:szCs w:val="24"/>
          <w:lang w:val="nl-NL"/>
        </w:rPr>
        <w:t xml:space="preserve"> verkondigen, maar </w:t>
      </w:r>
      <w:r w:rsidR="00262734" w:rsidRPr="00BF63DE">
        <w:rPr>
          <w:rFonts w:ascii="Garamond" w:hAnsi="Garamond"/>
          <w:sz w:val="24"/>
          <w:szCs w:val="24"/>
          <w:lang w:val="nl-NL"/>
        </w:rPr>
        <w:t>tegelijkertijd</w:t>
      </w:r>
      <w:r w:rsidRPr="00BF63DE">
        <w:rPr>
          <w:rFonts w:ascii="Garamond" w:hAnsi="Garamond"/>
          <w:sz w:val="24"/>
          <w:szCs w:val="24"/>
          <w:lang w:val="nl-NL"/>
        </w:rPr>
        <w:t xml:space="preserve"> de </w:t>
      </w:r>
      <w:r w:rsidR="001E68A1" w:rsidRPr="00BF63DE">
        <w:rPr>
          <w:rFonts w:ascii="Garamond" w:hAnsi="Garamond"/>
          <w:sz w:val="24"/>
          <w:szCs w:val="24"/>
          <w:lang w:val="nl-NL"/>
        </w:rPr>
        <w:t xml:space="preserve">roomse </w:t>
      </w:r>
      <w:r w:rsidRPr="00BF63DE">
        <w:rPr>
          <w:rFonts w:ascii="Garamond" w:hAnsi="Garamond"/>
          <w:sz w:val="24"/>
          <w:szCs w:val="24"/>
          <w:lang w:val="nl-NL"/>
        </w:rPr>
        <w:t>bij</w:t>
      </w:r>
      <w:r w:rsidR="00026DF6" w:rsidRPr="00BF63DE">
        <w:rPr>
          <w:rFonts w:ascii="Garamond" w:hAnsi="Garamond"/>
          <w:sz w:val="24"/>
          <w:szCs w:val="24"/>
          <w:lang w:val="nl-NL"/>
        </w:rPr>
        <w:t>gelovig</w:t>
      </w:r>
      <w:r w:rsidRPr="00BF63DE">
        <w:rPr>
          <w:rFonts w:ascii="Garamond" w:hAnsi="Garamond"/>
          <w:sz w:val="24"/>
          <w:szCs w:val="24"/>
          <w:lang w:val="nl-NL"/>
        </w:rPr>
        <w:t>heden bestrijden moesten, aan welke</w:t>
      </w:r>
      <w:r w:rsidR="00D76AC5" w:rsidRPr="00BF63DE">
        <w:rPr>
          <w:rFonts w:ascii="Garamond" w:hAnsi="Garamond"/>
          <w:sz w:val="24"/>
          <w:szCs w:val="24"/>
          <w:lang w:val="nl-NL"/>
        </w:rPr>
        <w:t xml:space="preserve"> Laud</w:t>
      </w:r>
      <w:r w:rsidR="00DE145E" w:rsidRPr="00BF63DE">
        <w:rPr>
          <w:rFonts w:ascii="Garamond" w:hAnsi="Garamond"/>
          <w:sz w:val="24"/>
          <w:szCs w:val="24"/>
          <w:lang w:val="nl-NL"/>
        </w:rPr>
        <w:t xml:space="preserve"> </w:t>
      </w:r>
      <w:r w:rsidRPr="00BF63DE">
        <w:rPr>
          <w:rFonts w:ascii="Garamond" w:hAnsi="Garamond"/>
          <w:sz w:val="24"/>
          <w:szCs w:val="24"/>
          <w:lang w:val="nl-NL"/>
        </w:rPr>
        <w:t xml:space="preserve">de natie onderwerpen wilde. </w:t>
      </w:r>
      <w:r w:rsidR="000D2FE8" w:rsidRPr="00BF63DE">
        <w:rPr>
          <w:rFonts w:ascii="Garamond" w:hAnsi="Garamond"/>
          <w:sz w:val="24"/>
          <w:szCs w:val="24"/>
          <w:lang w:val="nl-NL"/>
        </w:rPr>
        <w:t>Enige</w:t>
      </w:r>
      <w:r w:rsidRPr="00BF63DE">
        <w:rPr>
          <w:rFonts w:ascii="Garamond" w:hAnsi="Garamond"/>
          <w:sz w:val="24"/>
          <w:szCs w:val="24"/>
          <w:lang w:val="nl-NL"/>
        </w:rPr>
        <w:t xml:space="preserve"> evangelische christenen van Londen, onder welke zich</w:t>
      </w:r>
      <w:r w:rsidR="00857D2B" w:rsidRPr="00BF63DE">
        <w:rPr>
          <w:rFonts w:ascii="Garamond" w:hAnsi="Garamond"/>
          <w:sz w:val="24"/>
          <w:szCs w:val="24"/>
          <w:lang w:val="nl-NL"/>
        </w:rPr>
        <w:t xml:space="preserve"> de heer </w:t>
      </w:r>
      <w:r w:rsidRPr="00BF63DE">
        <w:rPr>
          <w:rFonts w:ascii="Garamond" w:hAnsi="Garamond"/>
          <w:sz w:val="24"/>
          <w:szCs w:val="24"/>
          <w:lang w:val="nl-NL"/>
        </w:rPr>
        <w:t>Storie</w:t>
      </w:r>
      <w:r w:rsidR="009934B2" w:rsidRPr="00BF63DE">
        <w:rPr>
          <w:rFonts w:ascii="Garamond" w:hAnsi="Garamond"/>
          <w:sz w:val="24"/>
          <w:szCs w:val="24"/>
          <w:lang w:val="nl-NL"/>
        </w:rPr>
        <w:t>,</w:t>
      </w:r>
      <w:r w:rsidRPr="00BF63DE">
        <w:rPr>
          <w:rFonts w:ascii="Garamond" w:hAnsi="Garamond"/>
          <w:sz w:val="24"/>
          <w:szCs w:val="24"/>
          <w:lang w:val="nl-NL"/>
        </w:rPr>
        <w:t xml:space="preserve"> een vriend van Cromwell, bevond, voorzagen </w:t>
      </w:r>
      <w:r w:rsidR="00FC0561" w:rsidRPr="00BF63DE">
        <w:rPr>
          <w:rFonts w:ascii="Garamond" w:hAnsi="Garamond"/>
          <w:sz w:val="24"/>
          <w:szCs w:val="24"/>
          <w:lang w:val="nl-NL"/>
        </w:rPr>
        <w:t>onder andere</w:t>
      </w:r>
      <w:r w:rsidRPr="00BF63DE">
        <w:rPr>
          <w:rFonts w:ascii="Garamond" w:hAnsi="Garamond"/>
          <w:sz w:val="24"/>
          <w:szCs w:val="24"/>
          <w:lang w:val="nl-NL"/>
        </w:rPr>
        <w:t xml:space="preserve"> in het onderhoud van</w:t>
      </w:r>
      <w:r w:rsidR="009934B2" w:rsidRPr="00BF63DE">
        <w:rPr>
          <w:rFonts w:ascii="Garamond" w:hAnsi="Garamond"/>
          <w:sz w:val="24"/>
          <w:szCs w:val="24"/>
          <w:lang w:val="nl-NL"/>
        </w:rPr>
        <w:t xml:space="preserve"> een</w:t>
      </w:r>
      <w:r w:rsidR="002B605A" w:rsidRPr="00BF63DE">
        <w:rPr>
          <w:rFonts w:ascii="Garamond" w:hAnsi="Garamond"/>
          <w:sz w:val="24"/>
          <w:szCs w:val="24"/>
          <w:lang w:val="nl-NL"/>
        </w:rPr>
        <w:t xml:space="preserve"> van die </w:t>
      </w:r>
      <w:r w:rsidRPr="00BF63DE">
        <w:rPr>
          <w:rFonts w:ascii="Garamond" w:hAnsi="Garamond"/>
          <w:sz w:val="24"/>
          <w:szCs w:val="24"/>
          <w:lang w:val="nl-NL"/>
        </w:rPr>
        <w:t xml:space="preserve">predikers te st. Des, doctor </w:t>
      </w:r>
      <w:r w:rsidR="00EE245C" w:rsidRPr="00BF63DE">
        <w:rPr>
          <w:rFonts w:ascii="Garamond" w:hAnsi="Garamond"/>
          <w:sz w:val="24"/>
          <w:szCs w:val="24"/>
          <w:lang w:val="nl-NL"/>
        </w:rPr>
        <w:t>Wells</w:t>
      </w:r>
      <w:r w:rsidRPr="00BF63DE">
        <w:rPr>
          <w:rFonts w:ascii="Garamond" w:hAnsi="Garamond"/>
          <w:sz w:val="24"/>
          <w:szCs w:val="24"/>
          <w:lang w:val="nl-NL"/>
        </w:rPr>
        <w:t xml:space="preserve"> namelijk, </w:t>
      </w:r>
      <w:r w:rsidR="00EF5FD1" w:rsidRPr="00BF63DE">
        <w:rPr>
          <w:rFonts w:ascii="Garamond" w:hAnsi="Garamond"/>
          <w:sz w:val="24"/>
          <w:szCs w:val="24"/>
          <w:lang w:val="nl-NL"/>
        </w:rPr>
        <w:t>‘</w:t>
      </w:r>
      <w:r w:rsidRPr="00BF63DE">
        <w:rPr>
          <w:rFonts w:ascii="Garamond" w:hAnsi="Garamond"/>
          <w:sz w:val="24"/>
          <w:szCs w:val="24"/>
          <w:lang w:val="nl-NL"/>
        </w:rPr>
        <w:t xml:space="preserve">een </w:t>
      </w:r>
      <w:r w:rsidR="00D35908" w:rsidRPr="00BF63DE">
        <w:rPr>
          <w:rFonts w:ascii="Garamond" w:hAnsi="Garamond"/>
          <w:sz w:val="24"/>
          <w:szCs w:val="24"/>
          <w:lang w:val="nl-NL"/>
        </w:rPr>
        <w:t>dapper</w:t>
      </w:r>
      <w:r w:rsidRPr="00BF63DE">
        <w:rPr>
          <w:rFonts w:ascii="Garamond" w:hAnsi="Garamond"/>
          <w:sz w:val="24"/>
          <w:szCs w:val="24"/>
          <w:lang w:val="nl-NL"/>
        </w:rPr>
        <w:t>, ijverig en bekwaam man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DE145E" w:rsidRPr="00BF63DE">
        <w:rPr>
          <w:rFonts w:ascii="Garamond" w:hAnsi="Garamond"/>
          <w:sz w:val="24"/>
          <w:szCs w:val="24"/>
          <w:lang w:val="nl-NL"/>
        </w:rPr>
        <w:t>zoals</w:t>
      </w:r>
      <w:r w:rsidRPr="00BF63DE">
        <w:rPr>
          <w:rFonts w:ascii="Garamond" w:hAnsi="Garamond"/>
          <w:sz w:val="24"/>
          <w:szCs w:val="24"/>
          <w:lang w:val="nl-NL"/>
        </w:rPr>
        <w:t xml:space="preserve"> Cromwell van hem</w:t>
      </w:r>
      <w:r w:rsidR="001E68A1" w:rsidRPr="00BF63DE">
        <w:rPr>
          <w:rFonts w:ascii="Garamond" w:hAnsi="Garamond"/>
          <w:sz w:val="24"/>
          <w:szCs w:val="24"/>
          <w:lang w:val="nl-NL"/>
        </w:rPr>
        <w:t xml:space="preserve"> zei,</w:t>
      </w:r>
      <w:r w:rsidRPr="00BF63DE">
        <w:rPr>
          <w:rFonts w:ascii="Garamond" w:hAnsi="Garamond"/>
          <w:sz w:val="24"/>
          <w:szCs w:val="24"/>
          <w:lang w:val="nl-NL"/>
        </w:rPr>
        <w:t xml:space="preserve"> (in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brief aan</w:t>
      </w:r>
      <w:r w:rsidR="00857D2B" w:rsidRPr="00BF63DE">
        <w:rPr>
          <w:rFonts w:ascii="Garamond" w:hAnsi="Garamond"/>
          <w:sz w:val="24"/>
          <w:szCs w:val="24"/>
          <w:lang w:val="nl-NL"/>
        </w:rPr>
        <w:t xml:space="preserve"> de heer </w:t>
      </w:r>
      <w:r w:rsidRPr="00BF63DE">
        <w:rPr>
          <w:rFonts w:ascii="Garamond" w:hAnsi="Garamond"/>
          <w:sz w:val="24"/>
          <w:szCs w:val="24"/>
          <w:lang w:val="nl-NL"/>
        </w:rPr>
        <w:t xml:space="preserve">Storie, van 11 </w:t>
      </w:r>
      <w:r w:rsidR="00075E13" w:rsidRPr="00BF63DE">
        <w:rPr>
          <w:rFonts w:ascii="Garamond" w:hAnsi="Garamond"/>
          <w:sz w:val="24"/>
          <w:szCs w:val="24"/>
          <w:lang w:val="nl-NL"/>
        </w:rPr>
        <w:t>januari</w:t>
      </w:r>
      <w:r w:rsidRPr="00BF63DE">
        <w:rPr>
          <w:rFonts w:ascii="Garamond" w:hAnsi="Garamond"/>
          <w:sz w:val="24"/>
          <w:szCs w:val="24"/>
          <w:lang w:val="nl-NL"/>
        </w:rPr>
        <w:t xml:space="preserve"> 1636), </w:t>
      </w:r>
      <w:r w:rsidR="00EF5FD1" w:rsidRPr="00BF63DE">
        <w:rPr>
          <w:rFonts w:ascii="Garamond" w:hAnsi="Garamond"/>
          <w:sz w:val="24"/>
          <w:szCs w:val="24"/>
          <w:lang w:val="nl-NL"/>
        </w:rPr>
        <w:t>‘</w:t>
      </w:r>
      <w:r w:rsidRPr="00BF63DE">
        <w:rPr>
          <w:rFonts w:ascii="Garamond" w:hAnsi="Garamond"/>
          <w:sz w:val="24"/>
          <w:szCs w:val="24"/>
          <w:lang w:val="nl-NL"/>
        </w:rPr>
        <w:t>en die niet minder is dan</w:t>
      </w:r>
      <w:r w:rsidR="000D2FE8" w:rsidRPr="00BF63DE">
        <w:rPr>
          <w:rFonts w:ascii="Garamond" w:hAnsi="Garamond"/>
          <w:sz w:val="24"/>
          <w:szCs w:val="24"/>
          <w:lang w:val="nl-NL"/>
        </w:rPr>
        <w:t xml:space="preserve"> enig </w:t>
      </w:r>
      <w:r w:rsidRPr="00BF63DE">
        <w:rPr>
          <w:rFonts w:ascii="Garamond" w:hAnsi="Garamond"/>
          <w:sz w:val="24"/>
          <w:szCs w:val="24"/>
          <w:lang w:val="nl-NL"/>
        </w:rPr>
        <w:t xml:space="preserve">ander </w:t>
      </w:r>
      <w:r w:rsidR="00AF5374" w:rsidRPr="00BF63DE">
        <w:rPr>
          <w:rFonts w:ascii="Garamond" w:hAnsi="Garamond"/>
          <w:sz w:val="24"/>
          <w:szCs w:val="24"/>
          <w:lang w:val="nl-NL"/>
        </w:rPr>
        <w:t>leraar</w:t>
      </w:r>
      <w:r w:rsidR="00895B1E" w:rsidRPr="00BF63DE">
        <w:rPr>
          <w:rFonts w:ascii="Garamond" w:hAnsi="Garamond"/>
          <w:sz w:val="24"/>
          <w:szCs w:val="24"/>
          <w:lang w:val="nl-NL"/>
        </w:rPr>
        <w:t xml:space="preserve"> die </w:t>
      </w:r>
      <w:r w:rsidRPr="00BF63DE">
        <w:rPr>
          <w:rFonts w:ascii="Garamond" w:hAnsi="Garamond"/>
          <w:sz w:val="24"/>
          <w:szCs w:val="24"/>
          <w:lang w:val="nl-NL"/>
        </w:rPr>
        <w:t xml:space="preserve">ik ken in </w:t>
      </w:r>
      <w:r w:rsidR="00966977" w:rsidRPr="00BF63DE">
        <w:rPr>
          <w:rFonts w:ascii="Garamond" w:hAnsi="Garamond"/>
          <w:sz w:val="24"/>
          <w:szCs w:val="24"/>
          <w:lang w:val="nl-NL"/>
        </w:rPr>
        <w:t>Engeland</w:t>
      </w:r>
      <w:r w:rsidRPr="00BF63DE">
        <w:rPr>
          <w:rFonts w:ascii="Garamond" w:hAnsi="Garamond"/>
          <w:sz w:val="24"/>
          <w:szCs w:val="24"/>
          <w:lang w:val="nl-NL"/>
        </w:rPr>
        <w:t xml:space="preserve">.’ de gesprekken </w:t>
      </w:r>
      <w:r w:rsidR="004F2372" w:rsidRPr="00BF63DE">
        <w:rPr>
          <w:rFonts w:ascii="Garamond" w:hAnsi="Garamond"/>
          <w:sz w:val="24"/>
          <w:szCs w:val="24"/>
          <w:lang w:val="nl-NL"/>
        </w:rPr>
        <w:t>zowel</w:t>
      </w:r>
      <w:r w:rsidRPr="00BF63DE">
        <w:rPr>
          <w:rFonts w:ascii="Garamond" w:hAnsi="Garamond"/>
          <w:sz w:val="24"/>
          <w:szCs w:val="24"/>
          <w:lang w:val="nl-NL"/>
        </w:rPr>
        <w:t xml:space="preserve"> als de prediking van</w:t>
      </w:r>
      <w:r w:rsidR="00630D35" w:rsidRPr="00BF63DE">
        <w:rPr>
          <w:rFonts w:ascii="Garamond" w:hAnsi="Garamond"/>
          <w:sz w:val="24"/>
          <w:szCs w:val="24"/>
          <w:lang w:val="nl-NL"/>
        </w:rPr>
        <w:t xml:space="preserve"> deze </w:t>
      </w:r>
      <w:r w:rsidRPr="00BF63DE">
        <w:rPr>
          <w:rFonts w:ascii="Garamond" w:hAnsi="Garamond"/>
          <w:sz w:val="24"/>
          <w:szCs w:val="24"/>
          <w:lang w:val="nl-NL"/>
        </w:rPr>
        <w:t xml:space="preserve">doctor </w:t>
      </w:r>
      <w:r w:rsidR="00EE245C" w:rsidRPr="00BF63DE">
        <w:rPr>
          <w:rFonts w:ascii="Garamond" w:hAnsi="Garamond"/>
          <w:sz w:val="24"/>
          <w:szCs w:val="24"/>
          <w:lang w:val="nl-NL"/>
        </w:rPr>
        <w:t>Wells</w:t>
      </w:r>
      <w:r w:rsidRPr="00BF63DE">
        <w:rPr>
          <w:rFonts w:ascii="Garamond" w:hAnsi="Garamond"/>
          <w:sz w:val="24"/>
          <w:szCs w:val="24"/>
          <w:lang w:val="nl-NL"/>
        </w:rPr>
        <w:t xml:space="preserve"> deden Cromwell en</w:t>
      </w:r>
      <w:r w:rsidR="004F2372" w:rsidRPr="00BF63DE">
        <w:rPr>
          <w:rFonts w:ascii="Garamond" w:hAnsi="Garamond"/>
          <w:sz w:val="24"/>
          <w:szCs w:val="24"/>
          <w:lang w:val="nl-NL"/>
        </w:rPr>
        <w:t xml:space="preserve"> de zijnen </w:t>
      </w:r>
      <w:r w:rsidRPr="00BF63DE">
        <w:rPr>
          <w:rFonts w:ascii="Garamond" w:hAnsi="Garamond"/>
          <w:sz w:val="24"/>
          <w:szCs w:val="24"/>
          <w:lang w:val="nl-NL"/>
        </w:rPr>
        <w:t xml:space="preserve">op het pad van de ware </w:t>
      </w:r>
      <w:r w:rsidR="00873EE9" w:rsidRPr="00BF63DE">
        <w:rPr>
          <w:rFonts w:ascii="Garamond" w:hAnsi="Garamond"/>
          <w:sz w:val="24"/>
          <w:szCs w:val="24"/>
          <w:lang w:val="nl-NL"/>
        </w:rPr>
        <w:t>Godsvrucht</w:t>
      </w:r>
      <w:r w:rsidRPr="00BF63DE">
        <w:rPr>
          <w:rFonts w:ascii="Garamond" w:hAnsi="Garamond"/>
          <w:sz w:val="24"/>
          <w:szCs w:val="24"/>
          <w:lang w:val="nl-NL"/>
        </w:rPr>
        <w:t xml:space="preserve"> vorderingen maken. </w:t>
      </w:r>
      <w:r w:rsidR="00EF5FD1" w:rsidRPr="00BF63DE">
        <w:rPr>
          <w:rFonts w:ascii="Garamond" w:hAnsi="Garamond"/>
          <w:sz w:val="24"/>
          <w:szCs w:val="24"/>
          <w:lang w:val="nl-NL"/>
        </w:rPr>
        <w:t>‘</w:t>
      </w:r>
      <w:r w:rsidR="001E68A1" w:rsidRPr="00BF63DE">
        <w:rPr>
          <w:rFonts w:ascii="Garamond" w:hAnsi="Garamond"/>
          <w:sz w:val="24"/>
          <w:szCs w:val="24"/>
          <w:lang w:val="nl-NL"/>
        </w:rPr>
        <w:t>S</w:t>
      </w:r>
      <w:r w:rsidRPr="00BF63DE">
        <w:rPr>
          <w:rFonts w:ascii="Garamond" w:hAnsi="Garamond"/>
          <w:sz w:val="24"/>
          <w:szCs w:val="24"/>
          <w:lang w:val="nl-NL"/>
        </w:rPr>
        <w:t>inds</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komst,’ schreef laatstgenoemde, </w:t>
      </w:r>
      <w:r w:rsidR="00EF5FD1" w:rsidRPr="00BF63DE">
        <w:rPr>
          <w:rFonts w:ascii="Garamond" w:hAnsi="Garamond"/>
          <w:sz w:val="24"/>
          <w:szCs w:val="24"/>
          <w:lang w:val="nl-NL"/>
        </w:rPr>
        <w:t>‘</w:t>
      </w:r>
      <w:r w:rsidRPr="00BF63DE">
        <w:rPr>
          <w:rFonts w:ascii="Garamond" w:hAnsi="Garamond"/>
          <w:sz w:val="24"/>
          <w:szCs w:val="24"/>
          <w:lang w:val="nl-NL"/>
        </w:rPr>
        <w:t>heeft de</w:t>
      </w:r>
      <w:r w:rsidR="00AF5374" w:rsidRPr="00BF63DE">
        <w:rPr>
          <w:rFonts w:ascii="Garamond" w:hAnsi="Garamond"/>
          <w:sz w:val="24"/>
          <w:szCs w:val="24"/>
          <w:lang w:val="nl-NL"/>
        </w:rPr>
        <w:t xml:space="preserve"> Heer</w:t>
      </w:r>
      <w:r w:rsidR="001E68A1" w:rsidRPr="00BF63DE">
        <w:rPr>
          <w:rFonts w:ascii="Garamond" w:hAnsi="Garamond"/>
          <w:sz w:val="24"/>
          <w:szCs w:val="24"/>
          <w:lang w:val="nl-NL"/>
        </w:rPr>
        <w:t>e</w:t>
      </w:r>
      <w:r w:rsidR="00AF5374" w:rsidRPr="00BF63DE">
        <w:rPr>
          <w:rFonts w:ascii="Garamond" w:hAnsi="Garamond"/>
          <w:sz w:val="24"/>
          <w:szCs w:val="24"/>
          <w:lang w:val="nl-NL"/>
        </w:rPr>
        <w:t xml:space="preserve"> </w:t>
      </w:r>
      <w:r w:rsidRPr="00BF63DE">
        <w:rPr>
          <w:rFonts w:ascii="Garamond" w:hAnsi="Garamond"/>
          <w:sz w:val="24"/>
          <w:szCs w:val="24"/>
          <w:lang w:val="nl-NL"/>
        </w:rPr>
        <w:t>door hem onder ons veel goed gedaan.’</w:t>
      </w:r>
    </w:p>
    <w:p w14:paraId="064E1AFF" w14:textId="119AD6CD"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Weinig tijds daarna verspreidde zich het gerucht van de </w:t>
      </w:r>
      <w:r w:rsidR="001E68A1" w:rsidRPr="00BF63DE">
        <w:rPr>
          <w:rFonts w:ascii="Garamond" w:hAnsi="Garamond"/>
          <w:sz w:val="24"/>
          <w:szCs w:val="24"/>
          <w:lang w:val="nl-NL"/>
        </w:rPr>
        <w:t>wrede</w:t>
      </w:r>
      <w:r w:rsidRPr="00BF63DE">
        <w:rPr>
          <w:rFonts w:ascii="Garamond" w:hAnsi="Garamond"/>
          <w:sz w:val="24"/>
          <w:szCs w:val="24"/>
          <w:lang w:val="nl-NL"/>
        </w:rPr>
        <w:t xml:space="preserve"> vervolgingen</w:t>
      </w:r>
      <w:r w:rsidR="00FD7F86" w:rsidRPr="00BF63DE">
        <w:rPr>
          <w:rFonts w:ascii="Garamond" w:hAnsi="Garamond"/>
          <w:sz w:val="24"/>
          <w:szCs w:val="24"/>
          <w:lang w:val="nl-NL"/>
        </w:rPr>
        <w:t xml:space="preserve"> die</w:t>
      </w:r>
      <w:r w:rsidRPr="00BF63DE">
        <w:rPr>
          <w:rFonts w:ascii="Garamond" w:hAnsi="Garamond"/>
          <w:sz w:val="24"/>
          <w:szCs w:val="24"/>
          <w:lang w:val="nl-NL"/>
        </w:rPr>
        <w:t xml:space="preserve"> de tegenstanders van</w:t>
      </w:r>
      <w:r w:rsidR="00D76AC5" w:rsidRPr="00BF63DE">
        <w:rPr>
          <w:rFonts w:ascii="Garamond" w:hAnsi="Garamond"/>
          <w:sz w:val="24"/>
          <w:szCs w:val="24"/>
          <w:lang w:val="nl-NL"/>
        </w:rPr>
        <w:t xml:space="preserve"> Laud</w:t>
      </w:r>
      <w:r w:rsidR="00DE145E" w:rsidRPr="00BF63DE">
        <w:rPr>
          <w:rFonts w:ascii="Garamond" w:hAnsi="Garamond"/>
          <w:sz w:val="24"/>
          <w:szCs w:val="24"/>
          <w:lang w:val="nl-NL"/>
        </w:rPr>
        <w:t xml:space="preserve"> </w:t>
      </w:r>
      <w:r w:rsidRPr="00BF63DE">
        <w:rPr>
          <w:rFonts w:ascii="Garamond" w:hAnsi="Garamond"/>
          <w:sz w:val="24"/>
          <w:szCs w:val="24"/>
          <w:lang w:val="nl-NL"/>
        </w:rPr>
        <w:t xml:space="preserve">te verduren hadden over geheel </w:t>
      </w:r>
      <w:r w:rsidR="00966977" w:rsidRPr="00BF63DE">
        <w:rPr>
          <w:rFonts w:ascii="Garamond" w:hAnsi="Garamond"/>
          <w:sz w:val="24"/>
          <w:szCs w:val="24"/>
          <w:lang w:val="nl-NL"/>
        </w:rPr>
        <w:t>Engeland</w:t>
      </w:r>
      <w:r w:rsidRPr="00BF63DE">
        <w:rPr>
          <w:rFonts w:ascii="Garamond" w:hAnsi="Garamond"/>
          <w:sz w:val="24"/>
          <w:szCs w:val="24"/>
          <w:lang w:val="nl-NL"/>
        </w:rPr>
        <w:t>. Zij werden aan de kaak gesteld,</w:t>
      </w:r>
      <w:r w:rsidR="009934B2" w:rsidRPr="00BF63DE">
        <w:rPr>
          <w:rFonts w:ascii="Garamond" w:hAnsi="Garamond"/>
          <w:sz w:val="24"/>
          <w:szCs w:val="24"/>
          <w:lang w:val="nl-NL"/>
        </w:rPr>
        <w:t xml:space="preserve"> zo </w:t>
      </w:r>
      <w:r w:rsidRPr="00BF63DE">
        <w:rPr>
          <w:rFonts w:ascii="Garamond" w:hAnsi="Garamond"/>
          <w:sz w:val="24"/>
          <w:szCs w:val="24"/>
          <w:lang w:val="nl-NL"/>
        </w:rPr>
        <w:t>luidde naar</w:t>
      </w:r>
      <w:r w:rsidR="00635913" w:rsidRPr="00BF63DE">
        <w:rPr>
          <w:rFonts w:ascii="Garamond" w:hAnsi="Garamond"/>
          <w:sz w:val="24"/>
          <w:szCs w:val="24"/>
          <w:lang w:val="nl-NL"/>
        </w:rPr>
        <w:t xml:space="preserve"> waarheid dat gerucht</w:t>
      </w:r>
      <w:r w:rsidR="006B70E8" w:rsidRPr="00BF63DE">
        <w:rPr>
          <w:rFonts w:ascii="Garamond" w:hAnsi="Garamond"/>
          <w:sz w:val="24"/>
          <w:szCs w:val="24"/>
          <w:lang w:val="nl-NL"/>
        </w:rPr>
        <w:t>.</w:t>
      </w:r>
      <w:r w:rsidR="00635913" w:rsidRPr="00BF63DE">
        <w:rPr>
          <w:rFonts w:ascii="Garamond" w:hAnsi="Garamond"/>
          <w:sz w:val="24"/>
          <w:szCs w:val="24"/>
          <w:lang w:val="nl-NL"/>
        </w:rPr>
        <w:t xml:space="preserve"> </w:t>
      </w:r>
      <w:r w:rsidR="006B70E8" w:rsidRPr="00BF63DE">
        <w:rPr>
          <w:rFonts w:ascii="Garamond" w:hAnsi="Garamond"/>
          <w:sz w:val="24"/>
          <w:szCs w:val="24"/>
          <w:lang w:val="nl-NL"/>
        </w:rPr>
        <w:t>M</w:t>
      </w:r>
      <w:r w:rsidR="00635913" w:rsidRPr="00BF63DE">
        <w:rPr>
          <w:rFonts w:ascii="Garamond" w:hAnsi="Garamond"/>
          <w:sz w:val="24"/>
          <w:szCs w:val="24"/>
          <w:lang w:val="nl-NL"/>
        </w:rPr>
        <w:t xml:space="preserve">en sneed hun de </w:t>
      </w:r>
      <w:r w:rsidR="008C61E7" w:rsidRPr="00BF63DE">
        <w:rPr>
          <w:rFonts w:ascii="Garamond" w:hAnsi="Garamond"/>
          <w:sz w:val="24"/>
          <w:szCs w:val="24"/>
          <w:lang w:val="nl-NL"/>
        </w:rPr>
        <w:t>oren</w:t>
      </w:r>
      <w:r w:rsidR="00635913" w:rsidRPr="00BF63DE">
        <w:rPr>
          <w:rFonts w:ascii="Garamond" w:hAnsi="Garamond"/>
          <w:sz w:val="24"/>
          <w:szCs w:val="24"/>
          <w:lang w:val="nl-NL"/>
        </w:rPr>
        <w:t xml:space="preserve"> af</w:t>
      </w:r>
      <w:r w:rsidR="00075CF8" w:rsidRPr="00BF63DE">
        <w:rPr>
          <w:rFonts w:ascii="Garamond" w:hAnsi="Garamond"/>
          <w:sz w:val="24"/>
          <w:szCs w:val="24"/>
          <w:lang w:val="nl-NL"/>
        </w:rPr>
        <w:t>,</w:t>
      </w:r>
      <w:r w:rsidR="00635913" w:rsidRPr="00BF63DE">
        <w:rPr>
          <w:rFonts w:ascii="Garamond" w:hAnsi="Garamond"/>
          <w:sz w:val="24"/>
          <w:szCs w:val="24"/>
          <w:lang w:val="nl-NL"/>
        </w:rPr>
        <w:t xml:space="preserve"> men legde hen zware boete op</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men veroordeelde hen tot levenslange gevangenis. Maar de vervolgde christenen o</w:t>
      </w:r>
      <w:r w:rsidR="00394A16" w:rsidRPr="00BF63DE">
        <w:rPr>
          <w:rFonts w:ascii="Garamond" w:hAnsi="Garamond"/>
          <w:sz w:val="24"/>
          <w:szCs w:val="24"/>
          <w:lang w:val="nl-NL"/>
        </w:rPr>
        <w:t>n</w:t>
      </w:r>
      <w:r w:rsidR="00635913" w:rsidRPr="00BF63DE">
        <w:rPr>
          <w:rFonts w:ascii="Garamond" w:hAnsi="Garamond"/>
          <w:sz w:val="24"/>
          <w:szCs w:val="24"/>
          <w:lang w:val="nl-NL"/>
        </w:rPr>
        <w:t>der</w:t>
      </w:r>
      <w:r w:rsidR="006B70E8" w:rsidRPr="00BF63DE">
        <w:rPr>
          <w:rFonts w:ascii="Garamond" w:hAnsi="Garamond"/>
          <w:sz w:val="24"/>
          <w:szCs w:val="24"/>
          <w:lang w:val="nl-NL"/>
        </w:rPr>
        <w:t>g</w:t>
      </w:r>
      <w:r w:rsidRPr="00BF63DE">
        <w:rPr>
          <w:rFonts w:ascii="Garamond" w:hAnsi="Garamond"/>
          <w:sz w:val="24"/>
          <w:szCs w:val="24"/>
          <w:lang w:val="nl-NL"/>
        </w:rPr>
        <w:t>ingen al dat lijden met</w:t>
      </w:r>
      <w:r w:rsidR="0006302F" w:rsidRPr="00BF63DE">
        <w:rPr>
          <w:rFonts w:ascii="Garamond" w:hAnsi="Garamond"/>
          <w:sz w:val="24"/>
          <w:szCs w:val="24"/>
          <w:lang w:val="nl-NL"/>
        </w:rPr>
        <w:t xml:space="preserve"> onwankelbare </w:t>
      </w:r>
      <w:r w:rsidR="006B70E8" w:rsidRPr="00BF63DE">
        <w:rPr>
          <w:rFonts w:ascii="Garamond" w:hAnsi="Garamond"/>
          <w:sz w:val="24"/>
          <w:szCs w:val="24"/>
          <w:lang w:val="nl-NL"/>
        </w:rPr>
        <w:t>moed. Bij g</w:t>
      </w:r>
      <w:r w:rsidRPr="00BF63DE">
        <w:rPr>
          <w:rFonts w:ascii="Garamond" w:hAnsi="Garamond"/>
          <w:sz w:val="24"/>
          <w:szCs w:val="24"/>
          <w:lang w:val="nl-NL"/>
        </w:rPr>
        <w:t>elegenheid van</w:t>
      </w:r>
      <w:r w:rsidR="00387D1B" w:rsidRPr="00BF63DE">
        <w:rPr>
          <w:rFonts w:ascii="Garamond" w:hAnsi="Garamond"/>
          <w:sz w:val="24"/>
          <w:szCs w:val="24"/>
          <w:lang w:val="nl-NL"/>
        </w:rPr>
        <w:t xml:space="preserve"> een</w:t>
      </w:r>
      <w:r w:rsidR="002B605A" w:rsidRPr="00BF63DE">
        <w:rPr>
          <w:rFonts w:ascii="Garamond" w:hAnsi="Garamond"/>
          <w:sz w:val="24"/>
          <w:szCs w:val="24"/>
          <w:lang w:val="nl-NL"/>
        </w:rPr>
        <w:t xml:space="preserve"> van die </w:t>
      </w:r>
      <w:r w:rsidRPr="00BF63DE">
        <w:rPr>
          <w:rFonts w:ascii="Garamond" w:hAnsi="Garamond"/>
          <w:sz w:val="24"/>
          <w:szCs w:val="24"/>
          <w:lang w:val="nl-NL"/>
        </w:rPr>
        <w:t>te</w:t>
      </w:r>
      <w:r w:rsidR="000D2FE8" w:rsidRPr="00BF63DE">
        <w:rPr>
          <w:rFonts w:ascii="Garamond" w:hAnsi="Garamond"/>
          <w:sz w:val="24"/>
          <w:szCs w:val="24"/>
          <w:lang w:val="nl-NL"/>
        </w:rPr>
        <w:t>recht</w:t>
      </w:r>
      <w:r w:rsidRPr="00BF63DE">
        <w:rPr>
          <w:rFonts w:ascii="Garamond" w:hAnsi="Garamond"/>
          <w:sz w:val="24"/>
          <w:szCs w:val="24"/>
          <w:lang w:val="nl-NL"/>
        </w:rPr>
        <w:t xml:space="preserve">stellingen, </w:t>
      </w:r>
      <w:r w:rsidR="006B70E8" w:rsidRPr="00BF63DE">
        <w:rPr>
          <w:rFonts w:ascii="Garamond" w:hAnsi="Garamond"/>
          <w:sz w:val="24"/>
          <w:szCs w:val="24"/>
          <w:lang w:val="nl-NL"/>
        </w:rPr>
        <w:t>wanneer de b</w:t>
      </w:r>
      <w:r w:rsidRPr="00BF63DE">
        <w:rPr>
          <w:rFonts w:ascii="Garamond" w:hAnsi="Garamond"/>
          <w:sz w:val="24"/>
          <w:szCs w:val="24"/>
          <w:lang w:val="nl-NL"/>
        </w:rPr>
        <w:t>e</w:t>
      </w:r>
      <w:r w:rsidR="00635913" w:rsidRPr="00BF63DE">
        <w:rPr>
          <w:rFonts w:ascii="Garamond" w:hAnsi="Garamond"/>
          <w:sz w:val="24"/>
          <w:szCs w:val="24"/>
          <w:lang w:val="nl-NL"/>
        </w:rPr>
        <w:t xml:space="preserve">ul de </w:t>
      </w:r>
      <w:r w:rsidR="008C61E7" w:rsidRPr="00BF63DE">
        <w:rPr>
          <w:rFonts w:ascii="Garamond" w:hAnsi="Garamond"/>
          <w:sz w:val="24"/>
          <w:szCs w:val="24"/>
          <w:lang w:val="nl-NL"/>
        </w:rPr>
        <w:t>dicht</w:t>
      </w:r>
      <w:r w:rsidR="00635913" w:rsidRPr="00BF63DE">
        <w:rPr>
          <w:rFonts w:ascii="Garamond" w:hAnsi="Garamond"/>
          <w:sz w:val="24"/>
          <w:szCs w:val="24"/>
          <w:lang w:val="nl-NL"/>
        </w:rPr>
        <w:t xml:space="preserve"> opeengedrongen menigte</w:t>
      </w:r>
      <w:r w:rsidR="001E68A1" w:rsidRPr="00BF63DE">
        <w:rPr>
          <w:rFonts w:ascii="Garamond" w:hAnsi="Garamond"/>
          <w:sz w:val="24"/>
          <w:szCs w:val="24"/>
          <w:lang w:val="nl-NL"/>
        </w:rPr>
        <w:t xml:space="preserve"> </w:t>
      </w:r>
      <w:r w:rsidR="006B70E8" w:rsidRPr="00BF63DE">
        <w:rPr>
          <w:rFonts w:ascii="Garamond" w:hAnsi="Garamond"/>
          <w:sz w:val="24"/>
          <w:szCs w:val="24"/>
          <w:lang w:val="nl-NL"/>
        </w:rPr>
        <w:t>wilde uiteendrijven</w:t>
      </w:r>
      <w:r w:rsidRPr="00BF63DE">
        <w:rPr>
          <w:rFonts w:ascii="Garamond" w:hAnsi="Garamond"/>
          <w:sz w:val="24"/>
          <w:szCs w:val="24"/>
          <w:lang w:val="nl-NL"/>
        </w:rPr>
        <w:t>, sprak de martelaar</w:t>
      </w:r>
      <w:r w:rsidR="005B67C0" w:rsidRPr="00BF63DE">
        <w:rPr>
          <w:rFonts w:ascii="Garamond" w:hAnsi="Garamond"/>
          <w:sz w:val="24"/>
          <w:szCs w:val="24"/>
          <w:lang w:val="nl-NL"/>
        </w:rPr>
        <w:t>: ‘</w:t>
      </w:r>
      <w:r w:rsidR="006B70E8" w:rsidRPr="00BF63DE">
        <w:rPr>
          <w:rFonts w:ascii="Garamond" w:hAnsi="Garamond"/>
          <w:sz w:val="24"/>
          <w:szCs w:val="24"/>
          <w:lang w:val="nl-NL"/>
        </w:rPr>
        <w:t>D</w:t>
      </w:r>
      <w:r w:rsidRPr="00BF63DE">
        <w:rPr>
          <w:rFonts w:ascii="Garamond" w:hAnsi="Garamond"/>
          <w:sz w:val="24"/>
          <w:szCs w:val="24"/>
          <w:lang w:val="nl-NL"/>
        </w:rPr>
        <w:t>oe het niet</w:t>
      </w:r>
      <w:r w:rsidR="00075CF8" w:rsidRPr="00BF63DE">
        <w:rPr>
          <w:rFonts w:ascii="Garamond" w:hAnsi="Garamond"/>
          <w:sz w:val="24"/>
          <w:szCs w:val="24"/>
          <w:lang w:val="nl-NL"/>
        </w:rPr>
        <w:t>,</w:t>
      </w:r>
      <w:r w:rsidRPr="00BF63DE">
        <w:rPr>
          <w:rFonts w:ascii="Garamond" w:hAnsi="Garamond"/>
          <w:sz w:val="24"/>
          <w:szCs w:val="24"/>
          <w:lang w:val="nl-NL"/>
        </w:rPr>
        <w:t xml:space="preserve"> zij moeten </w:t>
      </w:r>
      <w:r w:rsidR="006B70E8" w:rsidRPr="00BF63DE">
        <w:rPr>
          <w:rFonts w:ascii="Garamond" w:hAnsi="Garamond"/>
          <w:sz w:val="24"/>
          <w:szCs w:val="24"/>
          <w:lang w:val="nl-NL"/>
        </w:rPr>
        <w:t>óó</w:t>
      </w:r>
      <w:r w:rsidRPr="00BF63DE">
        <w:rPr>
          <w:rFonts w:ascii="Garamond" w:hAnsi="Garamond"/>
          <w:sz w:val="24"/>
          <w:szCs w:val="24"/>
          <w:lang w:val="nl-NL"/>
        </w:rPr>
        <w:t xml:space="preserve">k </w:t>
      </w:r>
      <w:r w:rsidR="005B67C0" w:rsidRPr="00BF63DE">
        <w:rPr>
          <w:rFonts w:ascii="Garamond" w:hAnsi="Garamond"/>
          <w:sz w:val="24"/>
          <w:szCs w:val="24"/>
          <w:lang w:val="nl-NL"/>
        </w:rPr>
        <w:t>leren</w:t>
      </w:r>
      <w:r w:rsidRPr="00BF63DE">
        <w:rPr>
          <w:rFonts w:ascii="Garamond" w:hAnsi="Garamond"/>
          <w:sz w:val="24"/>
          <w:szCs w:val="24"/>
          <w:lang w:val="nl-NL"/>
        </w:rPr>
        <w:t xml:space="preserve"> lijden</w:t>
      </w:r>
      <w:r w:rsidR="006B70E8" w:rsidRPr="00BF63DE">
        <w:rPr>
          <w:rFonts w:ascii="Garamond" w:hAnsi="Garamond"/>
          <w:sz w:val="24"/>
          <w:szCs w:val="24"/>
          <w:lang w:val="nl-NL"/>
        </w:rPr>
        <w:t>.’</w:t>
      </w:r>
      <w:r w:rsidRPr="00BF63DE">
        <w:rPr>
          <w:rFonts w:ascii="Garamond" w:hAnsi="Garamond"/>
          <w:sz w:val="24"/>
          <w:szCs w:val="24"/>
          <w:lang w:val="nl-NL"/>
        </w:rPr>
        <w:t xml:space="preserve"> </w:t>
      </w:r>
      <w:r w:rsidR="006B70E8" w:rsidRPr="00BF63DE">
        <w:rPr>
          <w:rFonts w:ascii="Garamond" w:hAnsi="Garamond"/>
          <w:sz w:val="24"/>
          <w:szCs w:val="24"/>
          <w:lang w:val="nl-NL"/>
        </w:rPr>
        <w:t xml:space="preserve">Degene </w:t>
      </w:r>
      <w:r w:rsidRPr="00BF63DE">
        <w:rPr>
          <w:rFonts w:ascii="Garamond" w:hAnsi="Garamond"/>
          <w:sz w:val="24"/>
          <w:szCs w:val="24"/>
          <w:lang w:val="nl-NL"/>
        </w:rPr>
        <w:t>die dit</w:t>
      </w:r>
      <w:r w:rsidR="00895B1E" w:rsidRPr="00BF63DE">
        <w:rPr>
          <w:rFonts w:ascii="Garamond" w:hAnsi="Garamond"/>
          <w:sz w:val="24"/>
          <w:szCs w:val="24"/>
          <w:lang w:val="nl-NL"/>
        </w:rPr>
        <w:t xml:space="preserve"> zei</w:t>
      </w:r>
      <w:r w:rsidR="006B70E8" w:rsidRPr="00BF63DE">
        <w:rPr>
          <w:rFonts w:ascii="Garamond" w:hAnsi="Garamond"/>
          <w:sz w:val="24"/>
          <w:szCs w:val="24"/>
          <w:lang w:val="nl-NL"/>
        </w:rPr>
        <w:t>,</w:t>
      </w:r>
      <w:r w:rsidR="00895B1E" w:rsidRPr="00BF63DE">
        <w:rPr>
          <w:rFonts w:ascii="Garamond" w:hAnsi="Garamond"/>
          <w:sz w:val="24"/>
          <w:szCs w:val="24"/>
          <w:lang w:val="nl-NL"/>
        </w:rPr>
        <w:t xml:space="preserve"> </w:t>
      </w:r>
      <w:r w:rsidRPr="00BF63DE">
        <w:rPr>
          <w:rFonts w:ascii="Garamond" w:hAnsi="Garamond"/>
          <w:sz w:val="24"/>
          <w:szCs w:val="24"/>
          <w:lang w:val="nl-NL"/>
        </w:rPr>
        <w:t xml:space="preserve">voorzag al het kwaad dat </w:t>
      </w:r>
      <w:r w:rsidR="002425F3" w:rsidRPr="00BF63DE">
        <w:rPr>
          <w:rFonts w:ascii="Garamond" w:hAnsi="Garamond"/>
          <w:sz w:val="24"/>
          <w:szCs w:val="24"/>
          <w:lang w:val="nl-NL"/>
        </w:rPr>
        <w:t>Charles</w:t>
      </w:r>
      <w:r w:rsidRPr="00BF63DE">
        <w:rPr>
          <w:rFonts w:ascii="Garamond" w:hAnsi="Garamond"/>
          <w:sz w:val="24"/>
          <w:szCs w:val="24"/>
          <w:lang w:val="nl-NL"/>
        </w:rPr>
        <w:t xml:space="preserve"> over zijn volk brengen zou.</w:t>
      </w:r>
    </w:p>
    <w:p w14:paraId="7D6E5331" w14:textId="3C0947A2"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Doctor </w:t>
      </w:r>
      <w:r w:rsidR="001E68A1" w:rsidRPr="00BF63DE">
        <w:rPr>
          <w:rFonts w:ascii="Garamond" w:hAnsi="Garamond"/>
          <w:sz w:val="24"/>
          <w:szCs w:val="24"/>
          <w:lang w:val="nl-NL"/>
        </w:rPr>
        <w:t>Leighton</w:t>
      </w:r>
      <w:r w:rsidRPr="00BF63DE">
        <w:rPr>
          <w:rFonts w:ascii="Garamond" w:hAnsi="Garamond"/>
          <w:sz w:val="24"/>
          <w:szCs w:val="24"/>
          <w:lang w:val="nl-NL"/>
        </w:rPr>
        <w:t xml:space="preserve">, de vader van de </w:t>
      </w:r>
      <w:r w:rsidR="00E6340D" w:rsidRPr="00BF63DE">
        <w:rPr>
          <w:rFonts w:ascii="Garamond" w:hAnsi="Garamond"/>
          <w:sz w:val="24"/>
          <w:szCs w:val="24"/>
          <w:lang w:val="nl-NL"/>
        </w:rPr>
        <w:t>beroemde</w:t>
      </w:r>
      <w:r w:rsidR="00635913" w:rsidRPr="00BF63DE">
        <w:rPr>
          <w:rFonts w:ascii="Garamond" w:hAnsi="Garamond"/>
          <w:sz w:val="24"/>
          <w:szCs w:val="24"/>
          <w:lang w:val="nl-NL"/>
        </w:rPr>
        <w:t xml:space="preserve"> aartsbisschop van</w:t>
      </w:r>
      <w:r w:rsidR="00630D35" w:rsidRPr="00BF63DE">
        <w:rPr>
          <w:rFonts w:ascii="Garamond" w:hAnsi="Garamond"/>
          <w:sz w:val="24"/>
          <w:szCs w:val="24"/>
          <w:lang w:val="nl-NL"/>
        </w:rPr>
        <w:t xml:space="preserve"> deze </w:t>
      </w:r>
      <w:r w:rsidR="00635913" w:rsidRPr="00BF63DE">
        <w:rPr>
          <w:rFonts w:ascii="Garamond" w:hAnsi="Garamond"/>
          <w:sz w:val="24"/>
          <w:szCs w:val="24"/>
          <w:lang w:val="nl-NL"/>
        </w:rPr>
        <w:t>naam</w:t>
      </w:r>
      <w:r w:rsidR="009934B2" w:rsidRPr="00BF63DE">
        <w:rPr>
          <w:rFonts w:ascii="Garamond" w:hAnsi="Garamond"/>
          <w:sz w:val="24"/>
          <w:szCs w:val="24"/>
          <w:lang w:val="nl-NL"/>
        </w:rPr>
        <w:t>,</w:t>
      </w:r>
      <w:r w:rsidR="00635913" w:rsidRPr="00BF63DE">
        <w:rPr>
          <w:rFonts w:ascii="Garamond" w:hAnsi="Garamond"/>
          <w:sz w:val="24"/>
          <w:szCs w:val="24"/>
          <w:lang w:val="nl-NL"/>
        </w:rPr>
        <w:t xml:space="preserve"> gaf een geschrift uit onder</w:t>
      </w:r>
      <w:r w:rsidRPr="00BF63DE">
        <w:rPr>
          <w:rFonts w:ascii="Garamond" w:hAnsi="Garamond"/>
          <w:sz w:val="24"/>
          <w:szCs w:val="24"/>
          <w:lang w:val="nl-NL"/>
        </w:rPr>
        <w:t xml:space="preserve"> de titel</w:t>
      </w:r>
      <w:r w:rsidR="005B67C0" w:rsidRPr="00BF63DE">
        <w:rPr>
          <w:rFonts w:ascii="Garamond" w:hAnsi="Garamond"/>
          <w:sz w:val="24"/>
          <w:szCs w:val="24"/>
          <w:lang w:val="nl-NL"/>
        </w:rPr>
        <w:t>: ‘</w:t>
      </w:r>
      <w:r w:rsidR="00394A16" w:rsidRPr="00BF63DE">
        <w:rPr>
          <w:rFonts w:ascii="Garamond" w:hAnsi="Garamond"/>
          <w:sz w:val="24"/>
          <w:szCs w:val="24"/>
          <w:lang w:val="nl-NL"/>
        </w:rPr>
        <w:t>A</w:t>
      </w:r>
      <w:r w:rsidRPr="00BF63DE">
        <w:rPr>
          <w:rFonts w:ascii="Garamond" w:hAnsi="Garamond"/>
          <w:sz w:val="24"/>
          <w:szCs w:val="24"/>
          <w:lang w:val="nl-NL"/>
        </w:rPr>
        <w:t xml:space="preserve">ppeal to the parliament, or </w:t>
      </w:r>
      <w:r w:rsidR="00394A16" w:rsidRPr="00BF63DE">
        <w:rPr>
          <w:rFonts w:ascii="Garamond" w:hAnsi="Garamond"/>
          <w:sz w:val="24"/>
          <w:szCs w:val="24"/>
          <w:lang w:val="nl-NL"/>
        </w:rPr>
        <w:t>Z</w:t>
      </w:r>
      <w:r w:rsidRPr="00BF63DE">
        <w:rPr>
          <w:rFonts w:ascii="Garamond" w:hAnsi="Garamond"/>
          <w:sz w:val="24"/>
          <w:szCs w:val="24"/>
          <w:lang w:val="nl-NL"/>
        </w:rPr>
        <w:t>ion’s plea against prelacy.’ hij werd voor dit vergrijp veroordeeld tot het betalen</w:t>
      </w:r>
      <w:r w:rsidR="000D2FE8" w:rsidRPr="00BF63DE">
        <w:rPr>
          <w:rFonts w:ascii="Garamond" w:hAnsi="Garamond"/>
          <w:sz w:val="24"/>
          <w:szCs w:val="24"/>
          <w:lang w:val="nl-NL"/>
        </w:rPr>
        <w:t xml:space="preserve"> van een </w:t>
      </w:r>
      <w:r w:rsidRPr="00BF63DE">
        <w:rPr>
          <w:rFonts w:ascii="Garamond" w:hAnsi="Garamond"/>
          <w:sz w:val="24"/>
          <w:szCs w:val="24"/>
          <w:lang w:val="nl-NL"/>
        </w:rPr>
        <w:t>boete van 10</w:t>
      </w:r>
      <w:r w:rsidR="00394A16" w:rsidRPr="00BF63DE">
        <w:rPr>
          <w:rFonts w:ascii="Garamond" w:hAnsi="Garamond"/>
          <w:sz w:val="24"/>
          <w:szCs w:val="24"/>
          <w:lang w:val="nl-NL"/>
        </w:rPr>
        <w:t>.</w:t>
      </w:r>
      <w:r w:rsidRPr="00BF63DE">
        <w:rPr>
          <w:rFonts w:ascii="Garamond" w:hAnsi="Garamond"/>
          <w:sz w:val="24"/>
          <w:szCs w:val="24"/>
          <w:lang w:val="nl-NL"/>
        </w:rPr>
        <w:t>000 (120</w:t>
      </w:r>
      <w:r w:rsidR="00394A16" w:rsidRPr="00BF63DE">
        <w:rPr>
          <w:rFonts w:ascii="Garamond" w:hAnsi="Garamond"/>
          <w:sz w:val="24"/>
          <w:szCs w:val="24"/>
          <w:lang w:val="nl-NL"/>
        </w:rPr>
        <w:t>.</w:t>
      </w:r>
      <w:r w:rsidRPr="00BF63DE">
        <w:rPr>
          <w:rFonts w:ascii="Garamond" w:hAnsi="Garamond"/>
          <w:sz w:val="24"/>
          <w:szCs w:val="24"/>
          <w:lang w:val="nl-NL"/>
        </w:rPr>
        <w:t>000 gulden)</w:t>
      </w:r>
      <w:r w:rsidR="00075CF8" w:rsidRPr="00BF63DE">
        <w:rPr>
          <w:rFonts w:ascii="Garamond" w:hAnsi="Garamond"/>
          <w:sz w:val="24"/>
          <w:szCs w:val="24"/>
          <w:lang w:val="nl-NL"/>
        </w:rPr>
        <w:t>,</w:t>
      </w:r>
      <w:r w:rsidRPr="00BF63DE">
        <w:rPr>
          <w:rFonts w:ascii="Garamond" w:hAnsi="Garamond"/>
          <w:sz w:val="24"/>
          <w:szCs w:val="24"/>
          <w:lang w:val="nl-NL"/>
        </w:rPr>
        <w:t xml:space="preserve"> voorts om te </w:t>
      </w:r>
      <w:r w:rsidR="008D4E87" w:rsidRPr="00BF63DE">
        <w:rPr>
          <w:rFonts w:ascii="Garamond" w:hAnsi="Garamond"/>
          <w:sz w:val="24"/>
          <w:szCs w:val="24"/>
          <w:lang w:val="nl-NL"/>
        </w:rPr>
        <w:t>Westminster</w:t>
      </w:r>
      <w:r w:rsidRPr="00BF63DE">
        <w:rPr>
          <w:rFonts w:ascii="Garamond" w:hAnsi="Garamond"/>
          <w:sz w:val="24"/>
          <w:szCs w:val="24"/>
          <w:lang w:val="nl-NL"/>
        </w:rPr>
        <w:t xml:space="preserve"> aan de </w:t>
      </w:r>
      <w:r w:rsidR="00635913" w:rsidRPr="00BF63DE">
        <w:rPr>
          <w:rFonts w:ascii="Garamond" w:hAnsi="Garamond"/>
          <w:sz w:val="24"/>
          <w:szCs w:val="24"/>
          <w:lang w:val="nl-NL"/>
        </w:rPr>
        <w:t>schandpaal geplaatst</w:t>
      </w:r>
      <w:r w:rsidR="009934B2" w:rsidRPr="00BF63DE">
        <w:rPr>
          <w:rFonts w:ascii="Garamond" w:hAnsi="Garamond"/>
          <w:sz w:val="24"/>
          <w:szCs w:val="24"/>
          <w:lang w:val="nl-NL"/>
        </w:rPr>
        <w:t>,</w:t>
      </w:r>
      <w:r w:rsidR="00635913" w:rsidRPr="00BF63DE">
        <w:rPr>
          <w:rFonts w:ascii="Garamond" w:hAnsi="Garamond"/>
          <w:sz w:val="24"/>
          <w:szCs w:val="24"/>
          <w:lang w:val="nl-NL"/>
        </w:rPr>
        <w:t xml:space="preserve"> publiek </w:t>
      </w:r>
      <w:r w:rsidR="001E68A1" w:rsidRPr="00BF63DE">
        <w:rPr>
          <w:rFonts w:ascii="Garamond" w:hAnsi="Garamond"/>
          <w:sz w:val="24"/>
          <w:szCs w:val="24"/>
          <w:lang w:val="nl-NL"/>
        </w:rPr>
        <w:t>gegeseld</w:t>
      </w:r>
      <w:r w:rsidR="009934B2" w:rsidRPr="00BF63DE">
        <w:rPr>
          <w:rFonts w:ascii="Garamond" w:hAnsi="Garamond"/>
          <w:sz w:val="24"/>
          <w:szCs w:val="24"/>
          <w:lang w:val="nl-NL"/>
        </w:rPr>
        <w:t>,</w:t>
      </w:r>
      <w:r w:rsidR="00635913" w:rsidRPr="00BF63DE">
        <w:rPr>
          <w:rFonts w:ascii="Garamond" w:hAnsi="Garamond"/>
          <w:sz w:val="24"/>
          <w:szCs w:val="24"/>
          <w:lang w:val="nl-NL"/>
        </w:rPr>
        <w:t xml:space="preserve"> de </w:t>
      </w:r>
      <w:r w:rsidR="008C61E7" w:rsidRPr="00BF63DE">
        <w:rPr>
          <w:rFonts w:ascii="Garamond" w:hAnsi="Garamond"/>
          <w:sz w:val="24"/>
          <w:szCs w:val="24"/>
          <w:lang w:val="nl-NL"/>
        </w:rPr>
        <w:t>oren</w:t>
      </w:r>
      <w:r w:rsidR="00635913" w:rsidRPr="00BF63DE">
        <w:rPr>
          <w:rFonts w:ascii="Garamond" w:hAnsi="Garamond"/>
          <w:sz w:val="24"/>
          <w:szCs w:val="24"/>
          <w:lang w:val="nl-NL"/>
        </w:rPr>
        <w:t xml:space="preserve"> afgesneden en</w:t>
      </w:r>
      <w:r w:rsidRPr="00BF63DE">
        <w:rPr>
          <w:rFonts w:ascii="Garamond" w:hAnsi="Garamond"/>
          <w:sz w:val="24"/>
          <w:szCs w:val="24"/>
          <w:lang w:val="nl-NL"/>
        </w:rPr>
        <w:t xml:space="preserve"> de </w:t>
      </w:r>
      <w:r w:rsidR="00635913" w:rsidRPr="00BF63DE">
        <w:rPr>
          <w:rFonts w:ascii="Garamond" w:hAnsi="Garamond"/>
          <w:sz w:val="24"/>
          <w:szCs w:val="24"/>
          <w:lang w:val="nl-NL"/>
        </w:rPr>
        <w:t>neus op</w:t>
      </w:r>
      <w:r w:rsidR="001E68A1" w:rsidRPr="00BF63DE">
        <w:rPr>
          <w:rFonts w:ascii="Garamond" w:hAnsi="Garamond"/>
          <w:sz w:val="24"/>
          <w:szCs w:val="24"/>
          <w:lang w:val="nl-NL"/>
        </w:rPr>
        <w:t>en</w:t>
      </w:r>
      <w:r w:rsidR="00635913" w:rsidRPr="00BF63DE">
        <w:rPr>
          <w:rFonts w:ascii="Garamond" w:hAnsi="Garamond"/>
          <w:sz w:val="24"/>
          <w:szCs w:val="24"/>
          <w:lang w:val="nl-NL"/>
        </w:rPr>
        <w:t>gespleten te worden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om op de wangen met een gloeiend ijzer een </w:t>
      </w:r>
      <w:r w:rsidRPr="00BF63DE">
        <w:rPr>
          <w:rFonts w:ascii="Garamond" w:hAnsi="Garamond"/>
          <w:sz w:val="24"/>
          <w:szCs w:val="24"/>
          <w:lang w:val="nl-NL"/>
        </w:rPr>
        <w:t xml:space="preserve">brandmerk te ontvangen, met de letters </w:t>
      </w:r>
      <w:r w:rsidR="001E68A1" w:rsidRPr="00BF63DE">
        <w:rPr>
          <w:rFonts w:ascii="Garamond" w:hAnsi="Garamond"/>
          <w:sz w:val="24"/>
          <w:szCs w:val="24"/>
          <w:lang w:val="nl-NL"/>
        </w:rPr>
        <w:t>S</w:t>
      </w:r>
      <w:r w:rsidRPr="00BF63DE">
        <w:rPr>
          <w:rFonts w:ascii="Garamond" w:hAnsi="Garamond"/>
          <w:sz w:val="24"/>
          <w:szCs w:val="24"/>
          <w:lang w:val="nl-NL"/>
        </w:rPr>
        <w:t xml:space="preserve">.S. </w:t>
      </w:r>
      <w:r w:rsidR="00EF5FD1" w:rsidRPr="00BF63DE">
        <w:rPr>
          <w:rFonts w:ascii="Garamond" w:hAnsi="Garamond"/>
          <w:sz w:val="24"/>
          <w:szCs w:val="24"/>
          <w:lang w:val="nl-NL"/>
        </w:rPr>
        <w:t>‘</w:t>
      </w:r>
      <w:r w:rsidR="001E68A1" w:rsidRPr="00BF63DE">
        <w:rPr>
          <w:rFonts w:ascii="Garamond" w:hAnsi="Garamond"/>
          <w:sz w:val="24"/>
          <w:szCs w:val="24"/>
          <w:lang w:val="nl-NL"/>
        </w:rPr>
        <w:t>S</w:t>
      </w:r>
      <w:r w:rsidRPr="00BF63DE">
        <w:rPr>
          <w:rFonts w:ascii="Garamond" w:hAnsi="Garamond"/>
          <w:sz w:val="24"/>
          <w:szCs w:val="24"/>
          <w:lang w:val="nl-NL"/>
        </w:rPr>
        <w:t xml:space="preserve">ower of </w:t>
      </w:r>
      <w:r w:rsidR="001E68A1" w:rsidRPr="00BF63DE">
        <w:rPr>
          <w:rFonts w:ascii="Garamond" w:hAnsi="Garamond"/>
          <w:sz w:val="24"/>
          <w:szCs w:val="24"/>
          <w:lang w:val="nl-NL"/>
        </w:rPr>
        <w:t>S</w:t>
      </w:r>
      <w:r w:rsidRPr="00BF63DE">
        <w:rPr>
          <w:rFonts w:ascii="Garamond" w:hAnsi="Garamond"/>
          <w:sz w:val="24"/>
          <w:szCs w:val="24"/>
          <w:lang w:val="nl-NL"/>
        </w:rPr>
        <w:t>edition’ (oproer</w:t>
      </w:r>
      <w:r w:rsidR="00EE245C" w:rsidRPr="00BF63DE">
        <w:rPr>
          <w:rFonts w:ascii="Garamond" w:hAnsi="Garamond"/>
          <w:sz w:val="24"/>
          <w:szCs w:val="24"/>
          <w:lang w:val="nl-NL"/>
        </w:rPr>
        <w:t>zaaier</w:t>
      </w:r>
      <w:r w:rsidRPr="00BF63DE">
        <w:rPr>
          <w:rFonts w:ascii="Garamond" w:hAnsi="Garamond"/>
          <w:sz w:val="24"/>
          <w:szCs w:val="24"/>
          <w:lang w:val="nl-NL"/>
        </w:rPr>
        <w:t>). Dit vonnis werd in al</w:t>
      </w:r>
      <w:r w:rsidR="004F2372" w:rsidRPr="00BF63DE">
        <w:rPr>
          <w:rFonts w:ascii="Garamond" w:hAnsi="Garamond"/>
          <w:sz w:val="24"/>
          <w:szCs w:val="24"/>
          <w:lang w:val="nl-NL"/>
        </w:rPr>
        <w:t xml:space="preserve"> zijn </w:t>
      </w:r>
      <w:r w:rsidRPr="00BF63DE">
        <w:rPr>
          <w:rFonts w:ascii="Garamond" w:hAnsi="Garamond"/>
          <w:sz w:val="24"/>
          <w:szCs w:val="24"/>
          <w:lang w:val="nl-NL"/>
        </w:rPr>
        <w:t>gestrengheid uitgevoerd.</w:t>
      </w:r>
    </w:p>
    <w:p w14:paraId="40BC47E9" w14:textId="06ED9E03" w:rsidR="00635913" w:rsidRPr="00BF63DE" w:rsidRDefault="00E6340D" w:rsidP="00E66D97">
      <w:pPr>
        <w:spacing w:after="240"/>
        <w:jc w:val="both"/>
        <w:rPr>
          <w:rFonts w:ascii="Garamond" w:hAnsi="Garamond"/>
          <w:sz w:val="24"/>
          <w:szCs w:val="24"/>
          <w:lang w:val="nl-NL"/>
        </w:rPr>
      </w:pPr>
      <w:r w:rsidRPr="00BF63DE">
        <w:rPr>
          <w:rFonts w:ascii="Garamond" w:hAnsi="Garamond"/>
          <w:sz w:val="24"/>
          <w:szCs w:val="24"/>
          <w:lang w:val="nl-NL"/>
        </w:rPr>
        <w:t>Prynne</w:t>
      </w:r>
      <w:r w:rsidR="008F7742" w:rsidRPr="00BF63DE">
        <w:rPr>
          <w:rFonts w:ascii="Garamond" w:hAnsi="Garamond"/>
          <w:sz w:val="24"/>
          <w:szCs w:val="24"/>
          <w:lang w:val="nl-NL"/>
        </w:rPr>
        <w:t>, een zeer merkwaardig</w:t>
      </w:r>
      <w:r w:rsidR="001E68A1" w:rsidRPr="00BF63DE">
        <w:rPr>
          <w:rFonts w:ascii="Garamond" w:hAnsi="Garamond"/>
          <w:sz w:val="24"/>
          <w:szCs w:val="24"/>
          <w:lang w:val="nl-NL"/>
        </w:rPr>
        <w:t>e</w:t>
      </w:r>
      <w:r w:rsidR="008F7742" w:rsidRPr="00BF63DE">
        <w:rPr>
          <w:rFonts w:ascii="Garamond" w:hAnsi="Garamond"/>
          <w:sz w:val="24"/>
          <w:szCs w:val="24"/>
          <w:lang w:val="nl-NL"/>
        </w:rPr>
        <w:t xml:space="preserve"> man, was </w:t>
      </w:r>
      <w:r w:rsidR="00927878" w:rsidRPr="00BF63DE">
        <w:rPr>
          <w:rFonts w:ascii="Garamond" w:hAnsi="Garamond"/>
          <w:sz w:val="24"/>
          <w:szCs w:val="24"/>
          <w:lang w:val="nl-NL"/>
        </w:rPr>
        <w:t>advocaat</w:t>
      </w:r>
      <w:r w:rsidR="008F7742" w:rsidRPr="00BF63DE">
        <w:rPr>
          <w:rFonts w:ascii="Garamond" w:hAnsi="Garamond"/>
          <w:sz w:val="24"/>
          <w:szCs w:val="24"/>
          <w:lang w:val="nl-NL"/>
        </w:rPr>
        <w:t xml:space="preserve"> van </w:t>
      </w:r>
      <w:r w:rsidR="001E68A1" w:rsidRPr="00BF63DE">
        <w:rPr>
          <w:rFonts w:ascii="Garamond" w:hAnsi="Garamond"/>
          <w:sz w:val="24"/>
          <w:szCs w:val="24"/>
          <w:lang w:val="nl-NL"/>
        </w:rPr>
        <w:t>Lincoln’s Inn</w:t>
      </w:r>
      <w:r w:rsidR="008F7742" w:rsidRPr="00BF63DE">
        <w:rPr>
          <w:rFonts w:ascii="Garamond" w:hAnsi="Garamond"/>
          <w:sz w:val="24"/>
          <w:szCs w:val="24"/>
          <w:lang w:val="nl-NL"/>
        </w:rPr>
        <w:t xml:space="preserve"> (Londen). De eerste misdaad die men hem te last legde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waarvoor hem de </w:t>
      </w:r>
      <w:r w:rsidR="008C61E7" w:rsidRPr="00BF63DE">
        <w:rPr>
          <w:rFonts w:ascii="Garamond" w:hAnsi="Garamond"/>
          <w:sz w:val="24"/>
          <w:szCs w:val="24"/>
          <w:lang w:val="nl-NL"/>
        </w:rPr>
        <w:t>oren</w:t>
      </w:r>
      <w:r w:rsidR="008F7742" w:rsidRPr="00BF63DE">
        <w:rPr>
          <w:rFonts w:ascii="Garamond" w:hAnsi="Garamond"/>
          <w:sz w:val="24"/>
          <w:szCs w:val="24"/>
          <w:lang w:val="nl-NL"/>
        </w:rPr>
        <w:t xml:space="preserve"> afgesneden werden, bestond daarin dat hij een boek geschreven had tegen het </w:t>
      </w:r>
      <w:r w:rsidR="001E68A1" w:rsidRPr="00BF63DE">
        <w:rPr>
          <w:rFonts w:ascii="Garamond" w:hAnsi="Garamond"/>
          <w:sz w:val="24"/>
          <w:szCs w:val="24"/>
          <w:lang w:val="nl-NL"/>
        </w:rPr>
        <w:t>toneel</w:t>
      </w:r>
      <w:r w:rsidR="008F7742" w:rsidRPr="00BF63DE">
        <w:rPr>
          <w:rFonts w:ascii="Garamond" w:hAnsi="Garamond"/>
          <w:sz w:val="24"/>
          <w:szCs w:val="24"/>
          <w:lang w:val="nl-NL"/>
        </w:rPr>
        <w:t xml:space="preserve"> en de maskeraden, getiteld</w:t>
      </w:r>
      <w:r w:rsidR="004F2372" w:rsidRPr="00BF63DE">
        <w:rPr>
          <w:rFonts w:ascii="Garamond" w:hAnsi="Garamond"/>
          <w:sz w:val="24"/>
          <w:szCs w:val="24"/>
          <w:lang w:val="nl-NL"/>
        </w:rPr>
        <w:t>:</w:t>
      </w:r>
      <w:r w:rsidR="008F7742" w:rsidRPr="00BF63DE">
        <w:rPr>
          <w:rFonts w:ascii="Garamond" w:hAnsi="Garamond"/>
          <w:sz w:val="24"/>
          <w:szCs w:val="24"/>
          <w:lang w:val="nl-NL"/>
        </w:rPr>
        <w:t xml:space="preserve"> </w:t>
      </w:r>
      <w:r w:rsidRPr="00BF63DE">
        <w:rPr>
          <w:rFonts w:ascii="Garamond" w:hAnsi="Garamond"/>
          <w:sz w:val="24"/>
          <w:szCs w:val="24"/>
          <w:lang w:val="nl-NL"/>
        </w:rPr>
        <w:t>H</w:t>
      </w:r>
      <w:r w:rsidR="008F7742" w:rsidRPr="00BF63DE">
        <w:rPr>
          <w:rFonts w:ascii="Garamond" w:hAnsi="Garamond"/>
          <w:sz w:val="24"/>
          <w:szCs w:val="24"/>
          <w:lang w:val="nl-NL"/>
        </w:rPr>
        <w:t>istrio</w:t>
      </w:r>
      <w:r w:rsidRPr="00BF63DE">
        <w:rPr>
          <w:rFonts w:ascii="Garamond" w:hAnsi="Garamond"/>
          <w:sz w:val="24"/>
          <w:szCs w:val="24"/>
          <w:lang w:val="nl-NL"/>
        </w:rPr>
        <w:t>-Ma</w:t>
      </w:r>
      <w:r w:rsidR="008F7742" w:rsidRPr="00BF63DE">
        <w:rPr>
          <w:rFonts w:ascii="Garamond" w:hAnsi="Garamond"/>
          <w:sz w:val="24"/>
          <w:szCs w:val="24"/>
          <w:lang w:val="nl-NL"/>
        </w:rPr>
        <w:t>stix (</w:t>
      </w:r>
      <w:r w:rsidR="001E68A1" w:rsidRPr="00BF63DE">
        <w:rPr>
          <w:rFonts w:ascii="Garamond" w:hAnsi="Garamond"/>
          <w:sz w:val="24"/>
          <w:szCs w:val="24"/>
          <w:lang w:val="nl-NL"/>
        </w:rPr>
        <w:t>gesel</w:t>
      </w:r>
      <w:r w:rsidR="008F7742" w:rsidRPr="00BF63DE">
        <w:rPr>
          <w:rFonts w:ascii="Garamond" w:hAnsi="Garamond"/>
          <w:sz w:val="24"/>
          <w:szCs w:val="24"/>
          <w:lang w:val="nl-NL"/>
        </w:rPr>
        <w:t xml:space="preserve"> van de potsenmakers). De koning en de koningin hielden veel van dans en maskeraden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FE3968" w:rsidRPr="00BF63DE">
        <w:rPr>
          <w:rFonts w:ascii="Garamond" w:hAnsi="Garamond"/>
          <w:sz w:val="24"/>
          <w:szCs w:val="24"/>
          <w:lang w:val="nl-NL"/>
        </w:rPr>
        <w:t>Henriette</w:t>
      </w:r>
      <w:r w:rsidR="008F7742" w:rsidRPr="00BF63DE">
        <w:rPr>
          <w:rFonts w:ascii="Garamond" w:hAnsi="Garamond"/>
          <w:sz w:val="24"/>
          <w:szCs w:val="24"/>
          <w:lang w:val="nl-NL"/>
        </w:rPr>
        <w:t xml:space="preserve"> van </w:t>
      </w:r>
      <w:r w:rsidR="00EF5FD1" w:rsidRPr="00BF63DE">
        <w:rPr>
          <w:rFonts w:ascii="Garamond" w:hAnsi="Garamond"/>
          <w:sz w:val="24"/>
          <w:szCs w:val="24"/>
          <w:lang w:val="nl-NL"/>
        </w:rPr>
        <w:t>Frankrijk</w:t>
      </w:r>
      <w:r w:rsidR="008F7742" w:rsidRPr="00BF63DE">
        <w:rPr>
          <w:rFonts w:ascii="Garamond" w:hAnsi="Garamond"/>
          <w:sz w:val="24"/>
          <w:szCs w:val="24"/>
          <w:lang w:val="nl-NL"/>
        </w:rPr>
        <w:t xml:space="preserve"> liet zich meermalen toejuichen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bij gelegenheid van </w:t>
      </w:r>
      <w:r w:rsidR="001E68A1" w:rsidRPr="00BF63DE">
        <w:rPr>
          <w:rFonts w:ascii="Garamond" w:hAnsi="Garamond"/>
          <w:sz w:val="24"/>
          <w:szCs w:val="24"/>
          <w:lang w:val="nl-NL"/>
        </w:rPr>
        <w:t>toneelvertoning</w:t>
      </w:r>
      <w:r w:rsidR="008F7742" w:rsidRPr="00BF63DE">
        <w:rPr>
          <w:rFonts w:ascii="Garamond" w:hAnsi="Garamond"/>
          <w:sz w:val="24"/>
          <w:szCs w:val="24"/>
          <w:lang w:val="nl-NL"/>
        </w:rPr>
        <w:t xml:space="preserve">en aan het hof. </w:t>
      </w:r>
      <w:r w:rsidRPr="00BF63DE">
        <w:rPr>
          <w:rFonts w:ascii="Garamond" w:hAnsi="Garamond"/>
          <w:sz w:val="24"/>
          <w:szCs w:val="24"/>
          <w:lang w:val="nl-NL"/>
        </w:rPr>
        <w:t>Prynne</w:t>
      </w:r>
      <w:r w:rsidR="008F7742" w:rsidRPr="00BF63DE">
        <w:rPr>
          <w:rFonts w:ascii="Garamond" w:hAnsi="Garamond"/>
          <w:sz w:val="24"/>
          <w:szCs w:val="24"/>
          <w:lang w:val="nl-NL"/>
        </w:rPr>
        <w:t xml:space="preserve"> dan werd door land van de misdaad van gekwetste majesteit beschuldigd. Zijn tweede vergrijp was een geschrift tegen de bisschoppen. Daar men hem krachtens het eerste vonnis reeds de </w:t>
      </w:r>
      <w:r w:rsidR="008C61E7" w:rsidRPr="00BF63DE">
        <w:rPr>
          <w:rFonts w:ascii="Garamond" w:hAnsi="Garamond"/>
          <w:sz w:val="24"/>
          <w:szCs w:val="24"/>
          <w:lang w:val="nl-NL"/>
        </w:rPr>
        <w:t>oren</w:t>
      </w:r>
      <w:r w:rsidR="008F7742" w:rsidRPr="00BF63DE">
        <w:rPr>
          <w:rFonts w:ascii="Garamond" w:hAnsi="Garamond"/>
          <w:sz w:val="24"/>
          <w:szCs w:val="24"/>
          <w:lang w:val="nl-NL"/>
        </w:rPr>
        <w:t xml:space="preserve"> afgesneden had, werden hem nu nog letterlijk de overgeblevene stompen ontnomen. </w:t>
      </w:r>
      <w:r w:rsidR="00EF5FD1" w:rsidRPr="00BF63DE">
        <w:rPr>
          <w:rFonts w:ascii="Garamond" w:hAnsi="Garamond"/>
          <w:sz w:val="24"/>
          <w:szCs w:val="24"/>
          <w:lang w:val="nl-NL"/>
        </w:rPr>
        <w:t>‘</w:t>
      </w:r>
      <w:r w:rsidR="00D35908" w:rsidRPr="00BF63DE">
        <w:rPr>
          <w:rFonts w:ascii="Garamond" w:hAnsi="Garamond"/>
          <w:sz w:val="24"/>
          <w:szCs w:val="24"/>
          <w:lang w:val="nl-NL"/>
        </w:rPr>
        <w:t>I</w:t>
      </w:r>
      <w:r w:rsidR="008F7742" w:rsidRPr="00BF63DE">
        <w:rPr>
          <w:rFonts w:ascii="Garamond" w:hAnsi="Garamond"/>
          <w:sz w:val="24"/>
          <w:szCs w:val="24"/>
          <w:lang w:val="nl-NL"/>
        </w:rPr>
        <w:t>k dacht</w:t>
      </w:r>
      <w:r w:rsidR="009934B2" w:rsidRPr="00BF63DE">
        <w:rPr>
          <w:rFonts w:ascii="Garamond" w:hAnsi="Garamond"/>
          <w:sz w:val="24"/>
          <w:szCs w:val="24"/>
          <w:lang w:val="nl-NL"/>
        </w:rPr>
        <w:t>,</w:t>
      </w:r>
      <w:r w:rsidR="008F7742"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riep </w:t>
      </w:r>
      <w:r w:rsidR="00BA09B6" w:rsidRPr="00BF63DE">
        <w:rPr>
          <w:rFonts w:ascii="Garamond" w:hAnsi="Garamond"/>
          <w:sz w:val="24"/>
          <w:szCs w:val="24"/>
          <w:lang w:val="nl-NL"/>
        </w:rPr>
        <w:t>Lord</w:t>
      </w:r>
      <w:r w:rsidR="008F7742" w:rsidRPr="00BF63DE">
        <w:rPr>
          <w:rFonts w:ascii="Garamond" w:hAnsi="Garamond"/>
          <w:sz w:val="24"/>
          <w:szCs w:val="24"/>
          <w:lang w:val="nl-NL"/>
        </w:rPr>
        <w:t xml:space="preserve"> men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 opper</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er, met gemaakte verwondering uit, </w:t>
      </w:r>
      <w:r w:rsidR="00EF5FD1" w:rsidRPr="00BF63DE">
        <w:rPr>
          <w:rFonts w:ascii="Garamond" w:hAnsi="Garamond"/>
          <w:sz w:val="24"/>
          <w:szCs w:val="24"/>
          <w:lang w:val="nl-NL"/>
        </w:rPr>
        <w:t>‘</w:t>
      </w:r>
      <w:r w:rsidR="008F7742" w:rsidRPr="00BF63DE">
        <w:rPr>
          <w:rFonts w:ascii="Garamond" w:hAnsi="Garamond"/>
          <w:sz w:val="24"/>
          <w:szCs w:val="24"/>
          <w:lang w:val="nl-NL"/>
        </w:rPr>
        <w:t>dat</w:t>
      </w:r>
      <w:r w:rsidR="00857D2B" w:rsidRPr="00BF63DE">
        <w:rPr>
          <w:rFonts w:ascii="Garamond" w:hAnsi="Garamond"/>
          <w:sz w:val="24"/>
          <w:szCs w:val="24"/>
          <w:lang w:val="nl-NL"/>
        </w:rPr>
        <w:t xml:space="preserve"> de heer </w:t>
      </w:r>
      <w:r w:rsidRPr="00BF63DE">
        <w:rPr>
          <w:rFonts w:ascii="Garamond" w:hAnsi="Garamond"/>
          <w:sz w:val="24"/>
          <w:szCs w:val="24"/>
          <w:lang w:val="nl-NL"/>
        </w:rPr>
        <w:t>Prynne</w:t>
      </w:r>
      <w:r w:rsidR="004B4CDB" w:rsidRPr="00BF63DE">
        <w:rPr>
          <w:rFonts w:ascii="Garamond" w:hAnsi="Garamond"/>
          <w:sz w:val="24"/>
          <w:szCs w:val="24"/>
          <w:lang w:val="nl-NL"/>
        </w:rPr>
        <w:t xml:space="preserve"> geen </w:t>
      </w:r>
      <w:r w:rsidR="008C61E7" w:rsidRPr="00BF63DE">
        <w:rPr>
          <w:rFonts w:ascii="Garamond" w:hAnsi="Garamond"/>
          <w:sz w:val="24"/>
          <w:szCs w:val="24"/>
          <w:lang w:val="nl-NL"/>
        </w:rPr>
        <w:t>oren</w:t>
      </w:r>
      <w:r w:rsidR="008F7742" w:rsidRPr="00BF63DE">
        <w:rPr>
          <w:rFonts w:ascii="Garamond" w:hAnsi="Garamond"/>
          <w:sz w:val="24"/>
          <w:szCs w:val="24"/>
          <w:lang w:val="nl-NL"/>
        </w:rPr>
        <w:t xml:space="preserve"> meer had.’</w:t>
      </w:r>
      <w:r w:rsidR="00387D1B" w:rsidRPr="00BF63DE">
        <w:rPr>
          <w:rFonts w:ascii="Garamond" w:hAnsi="Garamond"/>
          <w:sz w:val="24"/>
          <w:szCs w:val="24"/>
          <w:lang w:val="nl-NL"/>
        </w:rPr>
        <w:t xml:space="preserve"> </w:t>
      </w:r>
      <w:r w:rsidR="00EF5FD1" w:rsidRPr="00BF63DE">
        <w:rPr>
          <w:rFonts w:ascii="Garamond" w:hAnsi="Garamond"/>
          <w:sz w:val="24"/>
          <w:szCs w:val="24"/>
          <w:lang w:val="nl-NL"/>
        </w:rPr>
        <w:t>‘</w:t>
      </w:r>
      <w:r w:rsidR="00CE4160" w:rsidRPr="00BF63DE">
        <w:rPr>
          <w:rFonts w:ascii="Garamond" w:hAnsi="Garamond"/>
          <w:sz w:val="24"/>
          <w:szCs w:val="24"/>
          <w:lang w:val="nl-NL"/>
        </w:rPr>
        <w:t>M</w:t>
      </w:r>
      <w:r w:rsidR="008F7742" w:rsidRPr="00BF63DE">
        <w:rPr>
          <w:rFonts w:ascii="Garamond" w:hAnsi="Garamond"/>
          <w:sz w:val="24"/>
          <w:szCs w:val="24"/>
          <w:lang w:val="nl-NL"/>
        </w:rPr>
        <w:t>ylo</w:t>
      </w:r>
      <w:r w:rsidR="00CE4160" w:rsidRPr="00BF63DE">
        <w:rPr>
          <w:rFonts w:ascii="Garamond" w:hAnsi="Garamond"/>
          <w:sz w:val="24"/>
          <w:szCs w:val="24"/>
          <w:lang w:val="nl-NL"/>
        </w:rPr>
        <w:t>r</w:t>
      </w:r>
      <w:r w:rsidR="008F7742" w:rsidRPr="00BF63DE">
        <w:rPr>
          <w:rFonts w:ascii="Garamond" w:hAnsi="Garamond"/>
          <w:sz w:val="24"/>
          <w:szCs w:val="24"/>
          <w:lang w:val="nl-NL"/>
        </w:rPr>
        <w:t xml:space="preserve">d’ antwoordde hem </w:t>
      </w:r>
      <w:r w:rsidRPr="00BF63DE">
        <w:rPr>
          <w:rFonts w:ascii="Garamond" w:hAnsi="Garamond"/>
          <w:sz w:val="24"/>
          <w:szCs w:val="24"/>
          <w:lang w:val="nl-NL"/>
        </w:rPr>
        <w:t>Prynne</w:t>
      </w:r>
      <w:r w:rsidR="00CE4160" w:rsidRPr="00BF63DE">
        <w:rPr>
          <w:rFonts w:ascii="Garamond" w:hAnsi="Garamond"/>
          <w:sz w:val="24"/>
          <w:szCs w:val="24"/>
          <w:lang w:val="nl-NL"/>
        </w:rPr>
        <w: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 xml:space="preserve">alles wat ik van </w:t>
      </w:r>
      <w:r w:rsidR="00565C65" w:rsidRPr="00BF63DE">
        <w:rPr>
          <w:rFonts w:ascii="Garamond" w:hAnsi="Garamond"/>
          <w:sz w:val="24"/>
          <w:szCs w:val="24"/>
          <w:lang w:val="nl-NL"/>
        </w:rPr>
        <w:t xml:space="preserve">God </w:t>
      </w:r>
      <w:r w:rsidR="00EF5FD1" w:rsidRPr="00BF63DE">
        <w:rPr>
          <w:rFonts w:ascii="Garamond" w:hAnsi="Garamond"/>
          <w:sz w:val="24"/>
          <w:szCs w:val="24"/>
          <w:lang w:val="nl-NL"/>
        </w:rPr>
        <w:t>wens en</w:t>
      </w:r>
      <w:r w:rsidR="00026DF6" w:rsidRPr="00BF63DE">
        <w:rPr>
          <w:rFonts w:ascii="Garamond" w:hAnsi="Garamond"/>
          <w:sz w:val="24"/>
          <w:szCs w:val="24"/>
          <w:lang w:val="nl-NL"/>
        </w:rPr>
        <w:t xml:space="preserve"> uw </w:t>
      </w:r>
      <w:r w:rsidR="00634146" w:rsidRPr="00BF63DE">
        <w:rPr>
          <w:rFonts w:ascii="Garamond" w:hAnsi="Garamond"/>
          <w:sz w:val="24"/>
          <w:szCs w:val="24"/>
          <w:lang w:val="nl-NL"/>
        </w:rPr>
        <w:t>Lordship</w:t>
      </w:r>
      <w:r w:rsidR="008F7742" w:rsidRPr="00BF63DE">
        <w:rPr>
          <w:rFonts w:ascii="Garamond" w:hAnsi="Garamond"/>
          <w:sz w:val="24"/>
          <w:szCs w:val="24"/>
          <w:lang w:val="nl-NL"/>
        </w:rPr>
        <w:t xml:space="preserve"> neme mij dit niet euvel, is dat</w:t>
      </w:r>
      <w:r w:rsidR="00394A16" w:rsidRPr="00BF63DE">
        <w:rPr>
          <w:rFonts w:ascii="Garamond" w:hAnsi="Garamond"/>
          <w:sz w:val="24"/>
          <w:szCs w:val="24"/>
          <w:lang w:val="nl-NL"/>
        </w:rPr>
        <w:t xml:space="preserve"> </w:t>
      </w:r>
      <w:r w:rsidR="008F7742" w:rsidRPr="00BF63DE">
        <w:rPr>
          <w:rFonts w:ascii="Garamond" w:hAnsi="Garamond"/>
          <w:sz w:val="24"/>
          <w:szCs w:val="24"/>
          <w:lang w:val="nl-NL"/>
        </w:rPr>
        <w:t xml:space="preserve">Hij u </w:t>
      </w:r>
      <w:r w:rsidR="008C61E7" w:rsidRPr="00BF63DE">
        <w:rPr>
          <w:rFonts w:ascii="Garamond" w:hAnsi="Garamond"/>
          <w:sz w:val="24"/>
          <w:szCs w:val="24"/>
          <w:lang w:val="nl-NL"/>
        </w:rPr>
        <w:t>oren</w:t>
      </w:r>
      <w:r w:rsidR="008F7742" w:rsidRPr="00BF63DE">
        <w:rPr>
          <w:rFonts w:ascii="Garamond" w:hAnsi="Garamond"/>
          <w:sz w:val="24"/>
          <w:szCs w:val="24"/>
          <w:lang w:val="nl-NL"/>
        </w:rPr>
        <w:t xml:space="preserve"> geve om mij te verstaan.’ </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er doof bleef, dan leenden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en lieden uit het volk daarentegen </w:t>
      </w:r>
      <w:r w:rsidR="00630D35" w:rsidRPr="00BF63DE">
        <w:rPr>
          <w:rFonts w:ascii="Garamond" w:hAnsi="Garamond"/>
          <w:sz w:val="24"/>
          <w:szCs w:val="24"/>
          <w:lang w:val="nl-NL"/>
        </w:rPr>
        <w:t>wel</w:t>
      </w:r>
      <w:r w:rsidR="008F7742" w:rsidRPr="00BF63DE">
        <w:rPr>
          <w:rFonts w:ascii="Garamond" w:hAnsi="Garamond"/>
          <w:sz w:val="24"/>
          <w:szCs w:val="24"/>
          <w:lang w:val="nl-NL"/>
        </w:rPr>
        <w:t xml:space="preserve"> het oor</w:t>
      </w:r>
      <w:r w:rsidR="00394A16" w:rsidRPr="00BF63DE">
        <w:rPr>
          <w:rFonts w:ascii="Garamond" w:hAnsi="Garamond"/>
          <w:sz w:val="24"/>
          <w:szCs w:val="24"/>
          <w:lang w:val="nl-NL"/>
        </w:rPr>
        <w:t xml:space="preserve"> v</w:t>
      </w:r>
      <w:r w:rsidR="008F7742" w:rsidRPr="00BF63DE">
        <w:rPr>
          <w:rFonts w:ascii="Garamond" w:hAnsi="Garamond"/>
          <w:sz w:val="24"/>
          <w:szCs w:val="24"/>
          <w:lang w:val="nl-NL"/>
        </w:rPr>
        <w:t>ernemen van d</w:t>
      </w:r>
      <w:r w:rsidR="00635913" w:rsidRPr="00BF63DE">
        <w:rPr>
          <w:rFonts w:ascii="Garamond" w:hAnsi="Garamond"/>
          <w:sz w:val="24"/>
          <w:szCs w:val="24"/>
          <w:lang w:val="nl-NL"/>
        </w:rPr>
        <w:t xml:space="preserve">ie </w:t>
      </w:r>
      <w:r w:rsidR="00394A16" w:rsidRPr="00BF63DE">
        <w:rPr>
          <w:rFonts w:ascii="Garamond" w:hAnsi="Garamond"/>
          <w:sz w:val="24"/>
          <w:szCs w:val="24"/>
          <w:lang w:val="nl-NL"/>
        </w:rPr>
        <w:t>verschrikkelijke zaken</w:t>
      </w:r>
      <w:r w:rsidR="00635913" w:rsidRPr="00BF63DE">
        <w:rPr>
          <w:rFonts w:ascii="Garamond" w:hAnsi="Garamond"/>
          <w:sz w:val="24"/>
          <w:szCs w:val="24"/>
          <w:lang w:val="nl-NL"/>
        </w:rPr>
        <w:t xml:space="preserve"> gevoelden onuitsprekelijke wijze geschokt.</w:t>
      </w:r>
    </w:p>
    <w:p w14:paraId="121F7A5B" w14:textId="7E6EE4A0"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Wanneer doctor </w:t>
      </w:r>
      <w:r w:rsidR="00CE4160" w:rsidRPr="00BF63DE">
        <w:rPr>
          <w:rFonts w:ascii="Garamond" w:hAnsi="Garamond"/>
          <w:sz w:val="24"/>
          <w:szCs w:val="24"/>
          <w:lang w:val="nl-NL"/>
        </w:rPr>
        <w:t>B</w:t>
      </w:r>
      <w:r w:rsidRPr="00BF63DE">
        <w:rPr>
          <w:rFonts w:ascii="Garamond" w:hAnsi="Garamond"/>
          <w:sz w:val="24"/>
          <w:szCs w:val="24"/>
          <w:lang w:val="nl-NL"/>
        </w:rPr>
        <w:t>astwick het schavot zou beklimmen waarh</w:t>
      </w:r>
      <w:r w:rsidR="00895B1E" w:rsidRPr="00BF63DE">
        <w:rPr>
          <w:rFonts w:ascii="Garamond" w:hAnsi="Garamond"/>
          <w:sz w:val="24"/>
          <w:szCs w:val="24"/>
          <w:lang w:val="nl-NL"/>
        </w:rPr>
        <w:t>ee</w:t>
      </w:r>
      <w:r w:rsidRPr="00BF63DE">
        <w:rPr>
          <w:rFonts w:ascii="Garamond" w:hAnsi="Garamond"/>
          <w:sz w:val="24"/>
          <w:szCs w:val="24"/>
          <w:lang w:val="nl-NL"/>
        </w:rPr>
        <w:t>n hij ge</w:t>
      </w:r>
      <w:r w:rsidR="003417F6" w:rsidRPr="00BF63DE">
        <w:rPr>
          <w:rFonts w:ascii="Garamond" w:hAnsi="Garamond"/>
          <w:sz w:val="24"/>
          <w:szCs w:val="24"/>
          <w:lang w:val="nl-NL"/>
        </w:rPr>
        <w:t>bracht</w:t>
      </w:r>
      <w:r w:rsidRPr="00BF63DE">
        <w:rPr>
          <w:rFonts w:ascii="Garamond" w:hAnsi="Garamond"/>
          <w:sz w:val="24"/>
          <w:szCs w:val="24"/>
          <w:lang w:val="nl-NL"/>
        </w:rPr>
        <w:t xml:space="preserve"> was om </w:t>
      </w:r>
      <w:r w:rsidR="00CE4160" w:rsidRPr="00BF63DE">
        <w:rPr>
          <w:rFonts w:ascii="Garamond" w:hAnsi="Garamond"/>
          <w:sz w:val="24"/>
          <w:szCs w:val="24"/>
          <w:lang w:val="nl-NL"/>
        </w:rPr>
        <w:t>mede</w:t>
      </w:r>
      <w:r w:rsidRPr="00BF63DE">
        <w:rPr>
          <w:rFonts w:ascii="Garamond" w:hAnsi="Garamond"/>
          <w:sz w:val="24"/>
          <w:szCs w:val="24"/>
          <w:lang w:val="nl-NL"/>
        </w:rPr>
        <w:t xml:space="preserve"> verminkt te worden, drong</w:t>
      </w:r>
      <w:r w:rsidR="004F2372" w:rsidRPr="00BF63DE">
        <w:rPr>
          <w:rFonts w:ascii="Garamond" w:hAnsi="Garamond"/>
          <w:sz w:val="24"/>
          <w:szCs w:val="24"/>
          <w:lang w:val="nl-NL"/>
        </w:rPr>
        <w:t xml:space="preserve"> zijn </w:t>
      </w:r>
      <w:r w:rsidRPr="00BF63DE">
        <w:rPr>
          <w:rFonts w:ascii="Garamond" w:hAnsi="Garamond"/>
          <w:sz w:val="24"/>
          <w:szCs w:val="24"/>
          <w:lang w:val="nl-NL"/>
        </w:rPr>
        <w:t>vrouw tot hem door</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terwijl zij de opren kuste die hij stond te verliezen</w:t>
      </w:r>
      <w:r w:rsidR="009934B2" w:rsidRPr="00BF63DE">
        <w:rPr>
          <w:rFonts w:ascii="Garamond" w:hAnsi="Garamond"/>
          <w:sz w:val="24"/>
          <w:szCs w:val="24"/>
          <w:lang w:val="nl-NL"/>
        </w:rPr>
        <w:t>,</w:t>
      </w:r>
      <w:r w:rsidR="00895B1E" w:rsidRPr="00BF63DE">
        <w:rPr>
          <w:rFonts w:ascii="Garamond" w:hAnsi="Garamond"/>
          <w:sz w:val="24"/>
          <w:szCs w:val="24"/>
          <w:lang w:val="nl-NL"/>
        </w:rPr>
        <w:t xml:space="preserve"> zei </w:t>
      </w:r>
      <w:r w:rsidRPr="00BF63DE">
        <w:rPr>
          <w:rFonts w:ascii="Garamond" w:hAnsi="Garamond"/>
          <w:sz w:val="24"/>
          <w:szCs w:val="24"/>
          <w:lang w:val="nl-NL"/>
        </w:rPr>
        <w:t>zij tot</w:t>
      </w:r>
      <w:r w:rsidR="00630D35" w:rsidRPr="00BF63DE">
        <w:rPr>
          <w:rFonts w:ascii="Garamond" w:hAnsi="Garamond"/>
          <w:sz w:val="24"/>
          <w:szCs w:val="24"/>
          <w:lang w:val="nl-NL"/>
        </w:rPr>
        <w:t xml:space="preserve"> haar </w:t>
      </w:r>
      <w:r w:rsidRPr="00BF63DE">
        <w:rPr>
          <w:rFonts w:ascii="Garamond" w:hAnsi="Garamond"/>
          <w:sz w:val="24"/>
          <w:szCs w:val="24"/>
          <w:lang w:val="nl-NL"/>
        </w:rPr>
        <w:t>man</w:t>
      </w:r>
      <w:r w:rsidR="009934B2" w:rsidRPr="00BF63DE">
        <w:rPr>
          <w:rFonts w:ascii="Garamond" w:hAnsi="Garamond"/>
          <w:sz w:val="24"/>
          <w:szCs w:val="24"/>
          <w:lang w:val="nl-NL"/>
        </w:rPr>
        <w:t>,</w:t>
      </w:r>
      <w:r w:rsidRPr="00BF63DE">
        <w:rPr>
          <w:rFonts w:ascii="Garamond" w:hAnsi="Garamond"/>
          <w:sz w:val="24"/>
          <w:szCs w:val="24"/>
          <w:lang w:val="nl-NL"/>
        </w:rPr>
        <w:t xml:space="preserve"> die haar vermaande om </w:t>
      </w:r>
      <w:r w:rsidR="004F2372" w:rsidRPr="00BF63DE">
        <w:rPr>
          <w:rFonts w:ascii="Garamond" w:hAnsi="Garamond"/>
          <w:sz w:val="24"/>
          <w:szCs w:val="24"/>
          <w:lang w:val="nl-NL"/>
        </w:rPr>
        <w:t>toch</w:t>
      </w:r>
      <w:r w:rsidRPr="00BF63DE">
        <w:rPr>
          <w:rFonts w:ascii="Garamond" w:hAnsi="Garamond"/>
          <w:sz w:val="24"/>
          <w:szCs w:val="24"/>
          <w:lang w:val="nl-NL"/>
        </w:rPr>
        <w:t xml:space="preserve"> bedaard te zijn</w:t>
      </w:r>
      <w:r w:rsidR="005B67C0" w:rsidRPr="00BF63DE">
        <w:rPr>
          <w:rFonts w:ascii="Garamond" w:hAnsi="Garamond"/>
          <w:sz w:val="24"/>
          <w:szCs w:val="24"/>
          <w:lang w:val="nl-NL"/>
        </w:rPr>
        <w:t>: ‘</w:t>
      </w:r>
      <w:r w:rsidR="00CE4160" w:rsidRPr="00BF63DE">
        <w:rPr>
          <w:rFonts w:ascii="Garamond" w:hAnsi="Garamond"/>
          <w:sz w:val="24"/>
          <w:szCs w:val="24"/>
          <w:lang w:val="nl-NL"/>
        </w:rPr>
        <w:t>V</w:t>
      </w:r>
      <w:r w:rsidRPr="00BF63DE">
        <w:rPr>
          <w:rFonts w:ascii="Garamond" w:hAnsi="Garamond"/>
          <w:sz w:val="24"/>
          <w:szCs w:val="24"/>
          <w:lang w:val="nl-NL"/>
        </w:rPr>
        <w:t>aarwel, mijn vriend</w:t>
      </w:r>
      <w:r w:rsidR="00075CF8" w:rsidRPr="00BF63DE">
        <w:rPr>
          <w:rFonts w:ascii="Garamond" w:hAnsi="Garamond"/>
          <w:sz w:val="24"/>
          <w:szCs w:val="24"/>
          <w:lang w:val="nl-NL"/>
        </w:rPr>
        <w:t>,</w:t>
      </w:r>
      <w:r w:rsidRPr="00BF63DE">
        <w:rPr>
          <w:rFonts w:ascii="Garamond" w:hAnsi="Garamond"/>
          <w:sz w:val="24"/>
          <w:szCs w:val="24"/>
          <w:lang w:val="nl-NL"/>
        </w:rPr>
        <w:t xml:space="preserve"> wees getroost</w:t>
      </w:r>
      <w:r w:rsidR="004F2372" w:rsidRPr="00BF63DE">
        <w:rPr>
          <w:rFonts w:ascii="Garamond" w:hAnsi="Garamond"/>
          <w:sz w:val="24"/>
          <w:szCs w:val="24"/>
          <w:lang w:val="nl-NL"/>
        </w:rPr>
        <w:t>:</w:t>
      </w:r>
      <w:r w:rsidRPr="00BF63DE">
        <w:rPr>
          <w:rFonts w:ascii="Garamond" w:hAnsi="Garamond"/>
          <w:sz w:val="24"/>
          <w:szCs w:val="24"/>
          <w:lang w:val="nl-NL"/>
        </w:rPr>
        <w:t xml:space="preserve"> ik ben zeer bedaard.’ de verzamelde menigte die hiervan getuige was, deed door luide toejuichingen van</w:t>
      </w:r>
      <w:r w:rsidR="004F2372" w:rsidRPr="00BF63DE">
        <w:rPr>
          <w:rFonts w:ascii="Garamond" w:hAnsi="Garamond"/>
          <w:sz w:val="24"/>
          <w:szCs w:val="24"/>
          <w:lang w:val="nl-NL"/>
        </w:rPr>
        <w:t xml:space="preserve"> haar </w:t>
      </w:r>
      <w:r w:rsidRPr="00BF63DE">
        <w:rPr>
          <w:rFonts w:ascii="Garamond" w:hAnsi="Garamond"/>
          <w:sz w:val="24"/>
          <w:szCs w:val="24"/>
          <w:lang w:val="nl-NL"/>
        </w:rPr>
        <w:t>deelneming blijken.</w:t>
      </w:r>
    </w:p>
    <w:p w14:paraId="5CA5BE30" w14:textId="0C25AD52"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 xml:space="preserve">Toen hij </w:t>
      </w:r>
      <w:r w:rsidR="008F7742" w:rsidRPr="00BF63DE">
        <w:rPr>
          <w:rFonts w:ascii="Garamond" w:hAnsi="Garamond"/>
          <w:sz w:val="24"/>
          <w:szCs w:val="24"/>
          <w:lang w:val="nl-NL"/>
        </w:rPr>
        <w:t xml:space="preserve">afklom van het schavot, nam </w:t>
      </w:r>
      <w:r w:rsidR="00394A16" w:rsidRPr="00BF63DE">
        <w:rPr>
          <w:rFonts w:ascii="Garamond" w:hAnsi="Garamond"/>
          <w:sz w:val="24"/>
          <w:szCs w:val="24"/>
          <w:lang w:val="nl-NL"/>
        </w:rPr>
        <w:t>B</w:t>
      </w:r>
      <w:r w:rsidR="008F7742" w:rsidRPr="00BF63DE">
        <w:rPr>
          <w:rFonts w:ascii="Garamond" w:hAnsi="Garamond"/>
          <w:sz w:val="24"/>
          <w:szCs w:val="24"/>
          <w:lang w:val="nl-NL"/>
        </w:rPr>
        <w:t>astwick de met bloed doorweekte spons uit het oor</w:t>
      </w:r>
      <w:r w:rsidR="00EF5FD1" w:rsidRPr="00BF63DE">
        <w:rPr>
          <w:rFonts w:ascii="Garamond" w:hAnsi="Garamond"/>
          <w:sz w:val="24"/>
          <w:szCs w:val="24"/>
          <w:lang w:val="nl-NL"/>
        </w:rPr>
        <w:t xml:space="preserve"> en</w:t>
      </w:r>
      <w:r w:rsidR="001E68A1" w:rsidRPr="00BF63DE">
        <w:rPr>
          <w:rFonts w:ascii="Garamond" w:hAnsi="Garamond"/>
          <w:sz w:val="24"/>
          <w:szCs w:val="24"/>
          <w:lang w:val="nl-NL"/>
        </w:rPr>
        <w:t xml:space="preserve"> zei,</w:t>
      </w:r>
      <w:r w:rsidR="008F7742" w:rsidRPr="00BF63DE">
        <w:rPr>
          <w:rFonts w:ascii="Garamond" w:hAnsi="Garamond"/>
          <w:sz w:val="24"/>
          <w:szCs w:val="24"/>
          <w:lang w:val="nl-NL"/>
        </w:rPr>
        <w:t xml:space="preserve"> terwijl hij die aan het volk vertoonde</w:t>
      </w:r>
      <w:r w:rsidR="005B67C0" w:rsidRPr="00BF63DE">
        <w:rPr>
          <w:rFonts w:ascii="Garamond" w:hAnsi="Garamond"/>
          <w:sz w:val="24"/>
          <w:szCs w:val="24"/>
          <w:lang w:val="nl-NL"/>
        </w:rPr>
        <w:t>: ‘</w:t>
      </w:r>
      <w:r w:rsidR="00CE4160" w:rsidRPr="00BF63DE">
        <w:rPr>
          <w:rFonts w:ascii="Garamond" w:hAnsi="Garamond"/>
          <w:sz w:val="24"/>
          <w:szCs w:val="24"/>
          <w:lang w:val="nl-NL"/>
        </w:rPr>
        <w:t>G</w:t>
      </w:r>
      <w:r w:rsidR="008F7742" w:rsidRPr="00BF63DE">
        <w:rPr>
          <w:rFonts w:ascii="Garamond" w:hAnsi="Garamond"/>
          <w:sz w:val="24"/>
          <w:szCs w:val="24"/>
          <w:lang w:val="nl-NL"/>
        </w:rPr>
        <w:t xml:space="preserve">eloofd zij mijn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die mij heeft waardig gekeurd om voor hem te lijden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mij daartoe gesterkt heeft door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kracht. Ik heb, wel is waar,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 dr</w:t>
      </w:r>
      <w:r w:rsidR="00394A16" w:rsidRPr="00BF63DE">
        <w:rPr>
          <w:rFonts w:ascii="Garamond" w:hAnsi="Garamond"/>
          <w:sz w:val="24"/>
          <w:szCs w:val="24"/>
          <w:lang w:val="nl-NL"/>
        </w:rPr>
        <w:t>uppels</w:t>
      </w:r>
      <w:r w:rsidR="008F7742" w:rsidRPr="00BF63DE">
        <w:rPr>
          <w:rFonts w:ascii="Garamond" w:hAnsi="Garamond"/>
          <w:sz w:val="24"/>
          <w:szCs w:val="24"/>
          <w:lang w:val="nl-NL"/>
        </w:rPr>
        <w:t xml:space="preserve"> bloed verloren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ik ben bereid al mijn bloed te vergieten, om de waarheid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en de eer van </w:t>
      </w:r>
      <w:r w:rsidR="000D2FE8" w:rsidRPr="00BF63DE">
        <w:rPr>
          <w:rFonts w:ascii="Garamond" w:hAnsi="Garamond"/>
          <w:sz w:val="24"/>
          <w:szCs w:val="24"/>
          <w:lang w:val="nl-NL"/>
        </w:rPr>
        <w:t>mijn</w:t>
      </w:r>
      <w:r w:rsidR="008F7742" w:rsidRPr="00BF63DE">
        <w:rPr>
          <w:rFonts w:ascii="Garamond" w:hAnsi="Garamond"/>
          <w:sz w:val="24"/>
          <w:szCs w:val="24"/>
          <w:lang w:val="nl-NL"/>
        </w:rPr>
        <w:t xml:space="preserve"> koning, tegen de aanmatigingen van de pausgezinden staande te houden. Geprezen zij </w:t>
      </w:r>
      <w:r w:rsidR="00565C65" w:rsidRPr="00BF63DE">
        <w:rPr>
          <w:rFonts w:ascii="Garamond" w:hAnsi="Garamond"/>
          <w:sz w:val="24"/>
          <w:szCs w:val="24"/>
          <w:lang w:val="nl-NL"/>
        </w:rPr>
        <w:t xml:space="preserve">God </w:t>
      </w:r>
      <w:r w:rsidR="00EF5FD1" w:rsidRPr="00BF63DE">
        <w:rPr>
          <w:rFonts w:ascii="Garamond" w:hAnsi="Garamond"/>
          <w:sz w:val="24"/>
          <w:szCs w:val="24"/>
          <w:lang w:val="nl-NL"/>
        </w:rPr>
        <w:t>en</w:t>
      </w:r>
      <w:r w:rsidR="008F7742" w:rsidRPr="00BF63DE">
        <w:rPr>
          <w:rFonts w:ascii="Garamond" w:hAnsi="Garamond"/>
          <w:sz w:val="24"/>
          <w:szCs w:val="24"/>
          <w:lang w:val="nl-NL"/>
        </w:rPr>
        <w:t xml:space="preserve"> lang leve de koning!’</w:t>
      </w:r>
      <w:r w:rsidR="00CE4160" w:rsidRPr="00BF63DE">
        <w:rPr>
          <w:rStyle w:val="FootnoteReference"/>
          <w:rFonts w:ascii="Garamond" w:hAnsi="Garamond"/>
          <w:sz w:val="24"/>
          <w:szCs w:val="24"/>
          <w:lang w:val="nl-NL"/>
        </w:rPr>
        <w:footnoteReference w:id="58"/>
      </w:r>
    </w:p>
    <w:p w14:paraId="7E89BA42" w14:textId="03C26806"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Aan</w:t>
      </w:r>
      <w:r w:rsidR="00857D2B" w:rsidRPr="00BF63DE">
        <w:rPr>
          <w:rFonts w:ascii="Garamond" w:hAnsi="Garamond"/>
          <w:sz w:val="24"/>
          <w:szCs w:val="24"/>
          <w:lang w:val="nl-NL"/>
        </w:rPr>
        <w:t xml:space="preserve"> de heer </w:t>
      </w:r>
      <w:r w:rsidRPr="00BF63DE">
        <w:rPr>
          <w:rFonts w:ascii="Garamond" w:hAnsi="Garamond"/>
          <w:sz w:val="24"/>
          <w:szCs w:val="24"/>
          <w:lang w:val="nl-NL"/>
        </w:rPr>
        <w:t>Burton</w:t>
      </w:r>
      <w:r w:rsidR="009934B2" w:rsidRPr="00BF63DE">
        <w:rPr>
          <w:rFonts w:ascii="Garamond" w:hAnsi="Garamond"/>
          <w:sz w:val="24"/>
          <w:szCs w:val="24"/>
          <w:lang w:val="nl-NL"/>
        </w:rPr>
        <w:t>, een</w:t>
      </w:r>
      <w:r w:rsidRPr="00BF63DE">
        <w:rPr>
          <w:rFonts w:ascii="Garamond" w:hAnsi="Garamond"/>
          <w:sz w:val="24"/>
          <w:szCs w:val="24"/>
          <w:lang w:val="nl-NL"/>
        </w:rPr>
        <w:t xml:space="preserve"> puritei</w:t>
      </w:r>
      <w:r w:rsidR="000D2FE8" w:rsidRPr="00BF63DE">
        <w:rPr>
          <w:rFonts w:ascii="Garamond" w:hAnsi="Garamond"/>
          <w:sz w:val="24"/>
          <w:szCs w:val="24"/>
          <w:lang w:val="nl-NL"/>
        </w:rPr>
        <w:t>ns</w:t>
      </w:r>
      <w:r w:rsidR="007B1F64">
        <w:rPr>
          <w:rFonts w:ascii="Garamond" w:hAnsi="Garamond"/>
          <w:sz w:val="24"/>
          <w:szCs w:val="24"/>
          <w:lang w:val="nl-NL"/>
        </w:rPr>
        <w:t>e</w:t>
      </w:r>
      <w:r w:rsidR="000D2FE8" w:rsidRPr="00BF63DE">
        <w:rPr>
          <w:rFonts w:ascii="Garamond" w:hAnsi="Garamond"/>
          <w:sz w:val="24"/>
          <w:szCs w:val="24"/>
          <w:lang w:val="nl-NL"/>
        </w:rPr>
        <w:t xml:space="preserve"> </w:t>
      </w:r>
      <w:r w:rsidR="00AF5374" w:rsidRPr="00BF63DE">
        <w:rPr>
          <w:rFonts w:ascii="Garamond" w:hAnsi="Garamond"/>
          <w:sz w:val="24"/>
          <w:szCs w:val="24"/>
          <w:lang w:val="nl-NL"/>
        </w:rPr>
        <w:t>leraar</w:t>
      </w:r>
      <w:r w:rsidR="009934B2" w:rsidRPr="00BF63DE">
        <w:rPr>
          <w:rFonts w:ascii="Garamond" w:hAnsi="Garamond"/>
          <w:sz w:val="24"/>
          <w:szCs w:val="24"/>
          <w:lang w:val="nl-NL"/>
        </w:rPr>
        <w:t>,</w:t>
      </w:r>
      <w:r w:rsidRPr="00BF63DE">
        <w:rPr>
          <w:rFonts w:ascii="Garamond" w:hAnsi="Garamond"/>
          <w:sz w:val="24"/>
          <w:szCs w:val="24"/>
          <w:lang w:val="nl-NL"/>
        </w:rPr>
        <w:t xml:space="preserve"> werd gevraagd, toen men hem op het schavot had ge</w:t>
      </w:r>
      <w:r w:rsidR="003417F6" w:rsidRPr="00BF63DE">
        <w:rPr>
          <w:rFonts w:ascii="Garamond" w:hAnsi="Garamond"/>
          <w:sz w:val="24"/>
          <w:szCs w:val="24"/>
          <w:lang w:val="nl-NL"/>
        </w:rPr>
        <w:t>bracht</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de kaak (de schandpaal waaraan hij moest ten toon staan) niet te zwaar was voor</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hals en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schouders. </w:t>
      </w:r>
      <w:r w:rsidR="00EF5FD1" w:rsidRPr="00BF63DE">
        <w:rPr>
          <w:rFonts w:ascii="Garamond" w:hAnsi="Garamond"/>
          <w:sz w:val="24"/>
          <w:szCs w:val="24"/>
          <w:lang w:val="nl-NL"/>
        </w:rPr>
        <w:t>‘</w:t>
      </w:r>
      <w:r w:rsidR="00CE4160" w:rsidRPr="00BF63DE">
        <w:rPr>
          <w:rFonts w:ascii="Garamond" w:hAnsi="Garamond"/>
          <w:sz w:val="24"/>
          <w:szCs w:val="24"/>
          <w:lang w:val="nl-NL"/>
        </w:rPr>
        <w:t>H</w:t>
      </w:r>
      <w:r w:rsidRPr="00BF63DE">
        <w:rPr>
          <w:rFonts w:ascii="Garamond" w:hAnsi="Garamond"/>
          <w:sz w:val="24"/>
          <w:szCs w:val="24"/>
          <w:lang w:val="nl-NL"/>
        </w:rPr>
        <w:t xml:space="preserve">et is het juk van </w:t>
      </w:r>
      <w:r w:rsidR="00737C39" w:rsidRPr="00BF63DE">
        <w:rPr>
          <w:rFonts w:ascii="Garamond" w:hAnsi="Garamond"/>
          <w:sz w:val="24"/>
          <w:szCs w:val="24"/>
          <w:lang w:val="nl-NL"/>
        </w:rPr>
        <w:t>Christus</w:t>
      </w:r>
      <w:r w:rsidRPr="00BF63DE">
        <w:rPr>
          <w:rFonts w:ascii="Garamond" w:hAnsi="Garamond"/>
          <w:sz w:val="24"/>
          <w:szCs w:val="24"/>
          <w:lang w:val="nl-NL"/>
        </w:rPr>
        <w:t xml:space="preserve">,’ sprak hij, </w:t>
      </w:r>
      <w:r w:rsidR="00EF5FD1" w:rsidRPr="00BF63DE">
        <w:rPr>
          <w:rFonts w:ascii="Garamond" w:hAnsi="Garamond"/>
          <w:sz w:val="24"/>
          <w:szCs w:val="24"/>
          <w:lang w:val="nl-NL"/>
        </w:rPr>
        <w:t>‘</w:t>
      </w:r>
      <w:r w:rsidRPr="00BF63DE">
        <w:rPr>
          <w:rFonts w:ascii="Garamond" w:hAnsi="Garamond"/>
          <w:sz w:val="24"/>
          <w:szCs w:val="24"/>
          <w:lang w:val="nl-NL"/>
        </w:rPr>
        <w:t>hoe zou dat zwaar kunnen zijn? Christus draagt er het zwaarste eind van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op mij komt het </w:t>
      </w:r>
      <w:r w:rsidR="00394A16" w:rsidRPr="00BF63DE">
        <w:rPr>
          <w:rFonts w:ascii="Garamond" w:hAnsi="Garamond"/>
          <w:sz w:val="24"/>
          <w:szCs w:val="24"/>
          <w:lang w:val="nl-NL"/>
        </w:rPr>
        <w:t>lichtste</w:t>
      </w:r>
      <w:r w:rsidR="00075CF8" w:rsidRPr="00BF63DE">
        <w:rPr>
          <w:rFonts w:ascii="Garamond" w:hAnsi="Garamond"/>
          <w:sz w:val="24"/>
          <w:szCs w:val="24"/>
          <w:lang w:val="nl-NL"/>
        </w:rPr>
        <w:t>,</w:t>
      </w:r>
      <w:r w:rsidRPr="00BF63DE">
        <w:rPr>
          <w:rFonts w:ascii="Garamond" w:hAnsi="Garamond"/>
          <w:sz w:val="24"/>
          <w:szCs w:val="24"/>
          <w:lang w:val="nl-NL"/>
        </w:rPr>
        <w:t xml:space="preserve"> en</w:t>
      </w:r>
      <w:r w:rsidR="009934B2" w:rsidRPr="00BF63DE">
        <w:rPr>
          <w:rFonts w:ascii="Garamond" w:hAnsi="Garamond"/>
          <w:sz w:val="24"/>
          <w:szCs w:val="24"/>
          <w:lang w:val="nl-NL"/>
        </w:rPr>
        <w:t xml:space="preserve"> zo </w:t>
      </w:r>
      <w:r w:rsidRPr="00BF63DE">
        <w:rPr>
          <w:rFonts w:ascii="Garamond" w:hAnsi="Garamond"/>
          <w:sz w:val="24"/>
          <w:szCs w:val="24"/>
          <w:lang w:val="nl-NL"/>
        </w:rPr>
        <w:t>mijn gedeelte nog te zwaar</w:t>
      </w:r>
      <w:r w:rsidR="00EF5FD1" w:rsidRPr="00BF63DE">
        <w:rPr>
          <w:rFonts w:ascii="Garamond" w:hAnsi="Garamond"/>
          <w:sz w:val="24"/>
          <w:szCs w:val="24"/>
          <w:lang w:val="nl-NL"/>
        </w:rPr>
        <w:t xml:space="preserve"> mocht </w:t>
      </w:r>
      <w:r w:rsidRPr="00BF63DE">
        <w:rPr>
          <w:rFonts w:ascii="Garamond" w:hAnsi="Garamond"/>
          <w:sz w:val="24"/>
          <w:szCs w:val="24"/>
          <w:lang w:val="nl-NL"/>
        </w:rPr>
        <w:t>wezen, zou</w:t>
      </w:r>
      <w:r w:rsidR="00CE4160" w:rsidRPr="00BF63DE">
        <w:rPr>
          <w:rFonts w:ascii="Garamond" w:hAnsi="Garamond"/>
          <w:sz w:val="24"/>
          <w:szCs w:val="24"/>
          <w:lang w:val="nl-NL"/>
        </w:rPr>
        <w:t xml:space="preserve"> </w:t>
      </w:r>
      <w:r w:rsidRPr="00BF63DE">
        <w:rPr>
          <w:rFonts w:ascii="Garamond" w:hAnsi="Garamond"/>
          <w:sz w:val="24"/>
          <w:szCs w:val="24"/>
          <w:lang w:val="nl-NL"/>
        </w:rPr>
        <w:t>C</w:t>
      </w:r>
      <w:r w:rsidR="00CE4160" w:rsidRPr="00BF63DE">
        <w:rPr>
          <w:rFonts w:ascii="Garamond" w:hAnsi="Garamond"/>
          <w:sz w:val="24"/>
          <w:szCs w:val="24"/>
          <w:lang w:val="nl-NL"/>
        </w:rPr>
        <w:t>hrist</w:t>
      </w:r>
      <w:r w:rsidRPr="00BF63DE">
        <w:rPr>
          <w:rFonts w:ascii="Garamond" w:hAnsi="Garamond"/>
          <w:sz w:val="24"/>
          <w:szCs w:val="24"/>
          <w:lang w:val="nl-NL"/>
        </w:rPr>
        <w:t>us ook dát dragen. De</w:t>
      </w:r>
      <w:r w:rsidR="00AF5374" w:rsidRPr="00BF63DE">
        <w:rPr>
          <w:rFonts w:ascii="Garamond" w:hAnsi="Garamond"/>
          <w:sz w:val="24"/>
          <w:szCs w:val="24"/>
          <w:lang w:val="nl-NL"/>
        </w:rPr>
        <w:t xml:space="preserve"> Heer</w:t>
      </w:r>
      <w:r w:rsidR="00394A16" w:rsidRPr="00BF63DE">
        <w:rPr>
          <w:rFonts w:ascii="Garamond" w:hAnsi="Garamond"/>
          <w:sz w:val="24"/>
          <w:szCs w:val="24"/>
          <w:lang w:val="nl-NL"/>
        </w:rPr>
        <w:t>e</w:t>
      </w:r>
      <w:r w:rsidR="00AF5374" w:rsidRPr="00BF63DE">
        <w:rPr>
          <w:rFonts w:ascii="Garamond" w:hAnsi="Garamond"/>
          <w:sz w:val="24"/>
          <w:szCs w:val="24"/>
          <w:lang w:val="nl-NL"/>
        </w:rPr>
        <w:t xml:space="preserve"> </w:t>
      </w:r>
      <w:r w:rsidRPr="00BF63DE">
        <w:rPr>
          <w:rFonts w:ascii="Garamond" w:hAnsi="Garamond"/>
          <w:sz w:val="24"/>
          <w:szCs w:val="24"/>
          <w:lang w:val="nl-NL"/>
        </w:rPr>
        <w:t>is een goede meester</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hij verdient dat men voor hem lijde</w:t>
      </w:r>
      <w:r w:rsidR="00394A16" w:rsidRPr="00BF63DE">
        <w:rPr>
          <w:rFonts w:ascii="Garamond" w:hAnsi="Garamond"/>
          <w:sz w:val="24"/>
          <w:szCs w:val="24"/>
          <w:lang w:val="nl-NL"/>
        </w:rPr>
        <w:t>n zal</w:t>
      </w:r>
      <w:r w:rsidRPr="00BF63DE">
        <w:rPr>
          <w:rFonts w:ascii="Garamond" w:hAnsi="Garamond"/>
          <w:sz w:val="24"/>
          <w:szCs w:val="24"/>
          <w:lang w:val="nl-NL"/>
        </w:rPr>
        <w:t>. Indien al de wereld</w:t>
      </w:r>
      <w:r w:rsidR="004F2372" w:rsidRPr="00BF63DE">
        <w:rPr>
          <w:rFonts w:ascii="Garamond" w:hAnsi="Garamond"/>
          <w:sz w:val="24"/>
          <w:szCs w:val="24"/>
          <w:lang w:val="nl-NL"/>
        </w:rPr>
        <w:t xml:space="preserve"> zijn </w:t>
      </w:r>
      <w:r w:rsidRPr="00BF63DE">
        <w:rPr>
          <w:rFonts w:ascii="Garamond" w:hAnsi="Garamond"/>
          <w:sz w:val="24"/>
          <w:szCs w:val="24"/>
          <w:lang w:val="nl-NL"/>
        </w:rPr>
        <w:t>goedheid kende en</w:t>
      </w:r>
      <w:r w:rsidR="004F2372" w:rsidRPr="00BF63DE">
        <w:rPr>
          <w:rFonts w:ascii="Garamond" w:hAnsi="Garamond"/>
          <w:sz w:val="24"/>
          <w:szCs w:val="24"/>
          <w:lang w:val="nl-NL"/>
        </w:rPr>
        <w:t xml:space="preserve"> zijn </w:t>
      </w:r>
      <w:r w:rsidRPr="00BF63DE">
        <w:rPr>
          <w:rFonts w:ascii="Garamond" w:hAnsi="Garamond"/>
          <w:sz w:val="24"/>
          <w:szCs w:val="24"/>
          <w:lang w:val="nl-NL"/>
        </w:rPr>
        <w:t>aangenaamheid gesmaakt had, zou ook al de wereld hem dienen.’</w:t>
      </w:r>
      <w:r w:rsidR="00CE4160" w:rsidRPr="00BF63DE">
        <w:rPr>
          <w:rStyle w:val="FootnoteReference"/>
          <w:rFonts w:ascii="Garamond" w:hAnsi="Garamond"/>
          <w:sz w:val="24"/>
          <w:szCs w:val="24"/>
          <w:lang w:val="nl-NL"/>
        </w:rPr>
        <w:footnoteReference w:id="59"/>
      </w:r>
    </w:p>
    <w:p w14:paraId="27EDC63C" w14:textId="36525CE4"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Dusdanig waren de handelingen van </w:t>
      </w:r>
      <w:r w:rsidR="002425F3" w:rsidRPr="00BF63DE">
        <w:rPr>
          <w:rFonts w:ascii="Garamond" w:hAnsi="Garamond"/>
          <w:sz w:val="24"/>
          <w:szCs w:val="24"/>
          <w:lang w:val="nl-NL"/>
        </w:rPr>
        <w:t>Charles</w:t>
      </w:r>
      <w:r w:rsidR="00C02B0B" w:rsidRPr="00BF63DE">
        <w:rPr>
          <w:rFonts w:ascii="Garamond" w:hAnsi="Garamond"/>
          <w:sz w:val="24"/>
          <w:szCs w:val="24"/>
          <w:lang w:val="nl-NL"/>
        </w:rPr>
        <w:t> I</w:t>
      </w:r>
      <w:r w:rsidRPr="00BF63DE">
        <w:rPr>
          <w:rFonts w:ascii="Garamond" w:hAnsi="Garamond"/>
          <w:sz w:val="24"/>
          <w:szCs w:val="24"/>
          <w:lang w:val="nl-NL"/>
        </w:rPr>
        <w:t xml:space="preserve">. De ziel van </w:t>
      </w:r>
      <w:r w:rsidR="009934B2" w:rsidRPr="00BF63DE">
        <w:rPr>
          <w:rFonts w:ascii="Garamond" w:hAnsi="Garamond"/>
          <w:sz w:val="24"/>
          <w:szCs w:val="24"/>
          <w:lang w:val="nl-NL"/>
        </w:rPr>
        <w:t>Oliver</w:t>
      </w:r>
      <w:r w:rsidRPr="00BF63DE">
        <w:rPr>
          <w:rFonts w:ascii="Garamond" w:hAnsi="Garamond"/>
          <w:sz w:val="24"/>
          <w:szCs w:val="24"/>
          <w:lang w:val="nl-NL"/>
        </w:rPr>
        <w:t xml:space="preserve"> w</w:t>
      </w:r>
      <w:r w:rsidR="00635913" w:rsidRPr="00BF63DE">
        <w:rPr>
          <w:rFonts w:ascii="Garamond" w:hAnsi="Garamond"/>
          <w:sz w:val="24"/>
          <w:szCs w:val="24"/>
          <w:lang w:val="nl-NL"/>
        </w:rPr>
        <w:t>erd daardoor met angst en bekommering vervuld.</w:t>
      </w:r>
      <w:r w:rsidR="00CE4160" w:rsidRPr="00BF63DE">
        <w:rPr>
          <w:rFonts w:ascii="Garamond" w:hAnsi="Garamond"/>
          <w:sz w:val="24"/>
          <w:szCs w:val="24"/>
          <w:lang w:val="nl-NL"/>
        </w:rPr>
        <w:t xml:space="preserve"> </w:t>
      </w:r>
      <w:r w:rsidRPr="00BF63DE">
        <w:rPr>
          <w:rFonts w:ascii="Garamond" w:hAnsi="Garamond"/>
          <w:sz w:val="24"/>
          <w:szCs w:val="24"/>
          <w:lang w:val="nl-NL"/>
        </w:rPr>
        <w:t xml:space="preserve">In </w:t>
      </w:r>
      <w:r w:rsidR="000D2FE8" w:rsidRPr="00BF63DE">
        <w:rPr>
          <w:rFonts w:ascii="Garamond" w:hAnsi="Garamond"/>
          <w:sz w:val="24"/>
          <w:szCs w:val="24"/>
          <w:lang w:val="nl-NL"/>
        </w:rPr>
        <w:t>Schotl</w:t>
      </w:r>
      <w:r w:rsidRPr="00BF63DE">
        <w:rPr>
          <w:rFonts w:ascii="Garamond" w:hAnsi="Garamond"/>
          <w:sz w:val="24"/>
          <w:szCs w:val="24"/>
          <w:lang w:val="nl-NL"/>
        </w:rPr>
        <w:t xml:space="preserve">and was het kwaad </w:t>
      </w:r>
      <w:r w:rsidR="00CE4160" w:rsidRPr="00BF63DE">
        <w:rPr>
          <w:rFonts w:ascii="Garamond" w:hAnsi="Garamond"/>
          <w:sz w:val="24"/>
          <w:szCs w:val="24"/>
          <w:lang w:val="nl-NL"/>
        </w:rPr>
        <w:t>mede</w:t>
      </w:r>
      <w:r w:rsidRPr="00BF63DE">
        <w:rPr>
          <w:rFonts w:ascii="Garamond" w:hAnsi="Garamond"/>
          <w:sz w:val="24"/>
          <w:szCs w:val="24"/>
          <w:lang w:val="nl-NL"/>
        </w:rPr>
        <w:t xml:space="preserve"> zeer groot. </w:t>
      </w:r>
      <w:r w:rsidR="002425F3" w:rsidRPr="00BF63DE">
        <w:rPr>
          <w:rFonts w:ascii="Garamond" w:hAnsi="Garamond"/>
          <w:sz w:val="24"/>
          <w:szCs w:val="24"/>
          <w:lang w:val="nl-NL"/>
        </w:rPr>
        <w:t>Charles</w:t>
      </w:r>
      <w:r w:rsidRPr="00BF63DE">
        <w:rPr>
          <w:rFonts w:ascii="Garamond" w:hAnsi="Garamond"/>
          <w:sz w:val="24"/>
          <w:szCs w:val="24"/>
          <w:lang w:val="nl-NL"/>
        </w:rPr>
        <w:t xml:space="preserve"> wilde daar het presbyterianisme verdringen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er het prelaatschap van</w:t>
      </w:r>
      <w:r w:rsidR="00D76AC5" w:rsidRPr="00BF63DE">
        <w:rPr>
          <w:rFonts w:ascii="Garamond" w:hAnsi="Garamond"/>
          <w:sz w:val="24"/>
          <w:szCs w:val="24"/>
          <w:lang w:val="nl-NL"/>
        </w:rPr>
        <w:t xml:space="preserve"> Laud</w:t>
      </w:r>
      <w:r w:rsidR="00DE145E" w:rsidRPr="00BF63DE">
        <w:rPr>
          <w:rFonts w:ascii="Garamond" w:hAnsi="Garamond"/>
          <w:sz w:val="24"/>
          <w:szCs w:val="24"/>
          <w:lang w:val="nl-NL"/>
        </w:rPr>
        <w:t xml:space="preserve"> </w:t>
      </w:r>
      <w:r w:rsidRPr="00BF63DE">
        <w:rPr>
          <w:rFonts w:ascii="Garamond" w:hAnsi="Garamond"/>
          <w:sz w:val="24"/>
          <w:szCs w:val="24"/>
          <w:lang w:val="nl-NL"/>
        </w:rPr>
        <w:t xml:space="preserve">invoeren, om er vervolgens het pausdom te herstellen. </w:t>
      </w:r>
      <w:r w:rsidR="00382F5E" w:rsidRPr="00BF63DE">
        <w:rPr>
          <w:rFonts w:ascii="Garamond" w:hAnsi="Garamond"/>
          <w:sz w:val="24"/>
          <w:szCs w:val="24"/>
          <w:lang w:val="nl-NL"/>
        </w:rPr>
        <w:t>Op 23</w:t>
      </w:r>
      <w:r w:rsidRPr="00BF63DE">
        <w:rPr>
          <w:rFonts w:ascii="Garamond" w:hAnsi="Garamond"/>
          <w:sz w:val="24"/>
          <w:szCs w:val="24"/>
          <w:lang w:val="nl-NL"/>
        </w:rPr>
        <w:t xml:space="preserve"> </w:t>
      </w:r>
      <w:r w:rsidR="008C61E7" w:rsidRPr="00BF63DE">
        <w:rPr>
          <w:rFonts w:ascii="Garamond" w:hAnsi="Garamond"/>
          <w:sz w:val="24"/>
          <w:szCs w:val="24"/>
          <w:lang w:val="nl-NL"/>
        </w:rPr>
        <w:t>juli</w:t>
      </w:r>
      <w:r w:rsidRPr="00BF63DE">
        <w:rPr>
          <w:rFonts w:ascii="Garamond" w:hAnsi="Garamond"/>
          <w:sz w:val="24"/>
          <w:szCs w:val="24"/>
          <w:lang w:val="nl-NL"/>
        </w:rPr>
        <w:t xml:space="preserve"> 1637 zou het misboek, hoewel dan onder</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andere glimp, </w:t>
      </w:r>
      <w:r w:rsidR="00AE26D7" w:rsidRPr="00BF63DE">
        <w:rPr>
          <w:rFonts w:ascii="Garamond" w:hAnsi="Garamond"/>
          <w:sz w:val="24"/>
          <w:szCs w:val="24"/>
          <w:lang w:val="nl-NL"/>
        </w:rPr>
        <w:t>plechtig</w:t>
      </w:r>
      <w:r w:rsidRPr="00BF63DE">
        <w:rPr>
          <w:rFonts w:ascii="Garamond" w:hAnsi="Garamond"/>
          <w:sz w:val="24"/>
          <w:szCs w:val="24"/>
          <w:lang w:val="nl-NL"/>
        </w:rPr>
        <w:t xml:space="preserve"> in de hoofdkerk van st. </w:t>
      </w:r>
      <w:r w:rsidR="00CE4160" w:rsidRPr="00BF63DE">
        <w:rPr>
          <w:rFonts w:ascii="Garamond" w:hAnsi="Garamond"/>
          <w:sz w:val="24"/>
          <w:szCs w:val="24"/>
          <w:lang w:val="nl-NL"/>
        </w:rPr>
        <w:t>Gil</w:t>
      </w:r>
      <w:r w:rsidRPr="00BF63DE">
        <w:rPr>
          <w:rFonts w:ascii="Garamond" w:hAnsi="Garamond"/>
          <w:sz w:val="24"/>
          <w:szCs w:val="24"/>
          <w:lang w:val="nl-NL"/>
        </w:rPr>
        <w:t>es</w:t>
      </w:r>
      <w:r w:rsidR="009934B2" w:rsidRPr="00BF63DE">
        <w:rPr>
          <w:rFonts w:ascii="Garamond" w:hAnsi="Garamond"/>
          <w:sz w:val="24"/>
          <w:szCs w:val="24"/>
          <w:lang w:val="nl-NL"/>
        </w:rPr>
        <w:t>,</w:t>
      </w:r>
      <w:r w:rsidRPr="00BF63DE">
        <w:rPr>
          <w:rFonts w:ascii="Garamond" w:hAnsi="Garamond"/>
          <w:sz w:val="24"/>
          <w:szCs w:val="24"/>
          <w:lang w:val="nl-NL"/>
        </w:rPr>
        <w:t xml:space="preserve"> in </w:t>
      </w:r>
      <w:r w:rsidR="00AF5374" w:rsidRPr="00BF63DE">
        <w:rPr>
          <w:rFonts w:ascii="Garamond" w:hAnsi="Garamond"/>
          <w:sz w:val="24"/>
          <w:szCs w:val="24"/>
          <w:lang w:val="nl-NL"/>
        </w:rPr>
        <w:t>Edinburg</w:t>
      </w:r>
      <w:r w:rsidRPr="00BF63DE">
        <w:rPr>
          <w:rFonts w:ascii="Garamond" w:hAnsi="Garamond"/>
          <w:sz w:val="24"/>
          <w:szCs w:val="24"/>
          <w:lang w:val="nl-NL"/>
        </w:rPr>
        <w:t xml:space="preserve">, voor het eerst gebruikt worden. Reeds begon de deken, gekleed in zijn koorhemd, de dienst van de </w:t>
      </w:r>
      <w:r w:rsidR="00635913" w:rsidRPr="00BF63DE">
        <w:rPr>
          <w:rFonts w:ascii="Garamond" w:hAnsi="Garamond"/>
          <w:sz w:val="24"/>
          <w:szCs w:val="24"/>
          <w:lang w:val="nl-NL"/>
        </w:rPr>
        <w:t>dag te lezen, toen er</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geweldige opschudding ontsto</w:t>
      </w:r>
      <w:r w:rsidRPr="00BF63DE">
        <w:rPr>
          <w:rFonts w:ascii="Garamond" w:hAnsi="Garamond"/>
          <w:sz w:val="24"/>
          <w:szCs w:val="24"/>
          <w:lang w:val="nl-NL"/>
        </w:rPr>
        <w:t xml:space="preserve">nd. Het gevolg was dat de </w:t>
      </w:r>
      <w:r w:rsidR="007C628E" w:rsidRPr="00BF63DE">
        <w:rPr>
          <w:rFonts w:ascii="Garamond" w:hAnsi="Garamond"/>
          <w:sz w:val="24"/>
          <w:szCs w:val="24"/>
          <w:lang w:val="nl-NL"/>
        </w:rPr>
        <w:t>Schotten</w:t>
      </w:r>
      <w:r w:rsidRPr="00BF63DE">
        <w:rPr>
          <w:rFonts w:ascii="Garamond" w:hAnsi="Garamond"/>
          <w:sz w:val="24"/>
          <w:szCs w:val="24"/>
          <w:lang w:val="nl-NL"/>
        </w:rPr>
        <w:t xml:space="preserve"> trouw zwoeren aan </w:t>
      </w:r>
      <w:r w:rsidR="00026DF6" w:rsidRPr="00BF63DE">
        <w:rPr>
          <w:rFonts w:ascii="Garamond" w:hAnsi="Garamond"/>
          <w:sz w:val="24"/>
          <w:szCs w:val="24"/>
          <w:lang w:val="nl-NL"/>
        </w:rPr>
        <w:t xml:space="preserve">hun </w:t>
      </w:r>
      <w:r w:rsidRPr="00BF63DE">
        <w:rPr>
          <w:rFonts w:ascii="Garamond" w:hAnsi="Garamond"/>
          <w:sz w:val="24"/>
          <w:szCs w:val="24"/>
          <w:lang w:val="nl-NL"/>
        </w:rPr>
        <w:t>oude instellingen, het bekende</w:t>
      </w:r>
      <w:r w:rsidR="006E69EE" w:rsidRPr="00BF63DE">
        <w:rPr>
          <w:rFonts w:ascii="Garamond" w:hAnsi="Garamond"/>
          <w:sz w:val="24"/>
          <w:szCs w:val="24"/>
          <w:lang w:val="nl-NL"/>
        </w:rPr>
        <w:t xml:space="preserve"> ‘Covenant’ </w:t>
      </w:r>
      <w:r w:rsidRPr="00BF63DE">
        <w:rPr>
          <w:rFonts w:ascii="Garamond" w:hAnsi="Garamond"/>
          <w:sz w:val="24"/>
          <w:szCs w:val="24"/>
          <w:lang w:val="nl-NL"/>
        </w:rPr>
        <w:t>onder</w:t>
      </w:r>
      <w:r w:rsidR="004F2372" w:rsidRPr="00BF63DE">
        <w:rPr>
          <w:rFonts w:ascii="Garamond" w:hAnsi="Garamond"/>
          <w:sz w:val="24"/>
          <w:szCs w:val="24"/>
          <w:lang w:val="nl-NL"/>
        </w:rPr>
        <w:t>teken</w:t>
      </w:r>
      <w:r w:rsidRPr="00BF63DE">
        <w:rPr>
          <w:rFonts w:ascii="Garamond" w:hAnsi="Garamond"/>
          <w:sz w:val="24"/>
          <w:szCs w:val="24"/>
          <w:lang w:val="nl-NL"/>
        </w:rPr>
        <w:t>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wapenen opvatten om het te verdedigen.</w:t>
      </w:r>
      <w:r w:rsidR="00CE4160" w:rsidRPr="00BF63DE">
        <w:rPr>
          <w:rStyle w:val="FootnoteReference"/>
          <w:rFonts w:ascii="Garamond" w:hAnsi="Garamond"/>
          <w:sz w:val="24"/>
          <w:szCs w:val="24"/>
          <w:lang w:val="nl-NL"/>
        </w:rPr>
        <w:footnoteReference w:id="60"/>
      </w:r>
      <w:r w:rsidRPr="00BF63DE">
        <w:rPr>
          <w:rFonts w:ascii="Garamond" w:hAnsi="Garamond"/>
          <w:sz w:val="24"/>
          <w:szCs w:val="24"/>
          <w:lang w:val="nl-NL"/>
        </w:rPr>
        <w:t xml:space="preserve"> </w:t>
      </w:r>
      <w:r w:rsidR="00CE4160" w:rsidRPr="00BF63DE">
        <w:rPr>
          <w:rFonts w:ascii="Garamond" w:hAnsi="Garamond"/>
          <w:sz w:val="24"/>
          <w:szCs w:val="24"/>
          <w:lang w:val="nl-NL"/>
        </w:rPr>
        <w:t>T</w:t>
      </w:r>
      <w:r w:rsidRPr="00BF63DE">
        <w:rPr>
          <w:rFonts w:ascii="Garamond" w:hAnsi="Garamond"/>
          <w:sz w:val="24"/>
          <w:szCs w:val="24"/>
          <w:lang w:val="nl-NL"/>
        </w:rPr>
        <w:t xml:space="preserve">erwijl de </w:t>
      </w:r>
      <w:r w:rsidR="00172DF2" w:rsidRPr="00BF63DE">
        <w:rPr>
          <w:rFonts w:ascii="Garamond" w:hAnsi="Garamond"/>
          <w:sz w:val="24"/>
          <w:szCs w:val="24"/>
          <w:lang w:val="nl-NL"/>
        </w:rPr>
        <w:t>Schotse</w:t>
      </w:r>
      <w:r w:rsidRPr="00BF63DE">
        <w:rPr>
          <w:rFonts w:ascii="Garamond" w:hAnsi="Garamond"/>
          <w:sz w:val="24"/>
          <w:szCs w:val="24"/>
          <w:lang w:val="nl-NL"/>
        </w:rPr>
        <w:t xml:space="preserve"> legers opt</w:t>
      </w:r>
      <w:r w:rsidR="00394A16" w:rsidRPr="00BF63DE">
        <w:rPr>
          <w:rFonts w:ascii="Garamond" w:hAnsi="Garamond"/>
          <w:sz w:val="24"/>
          <w:szCs w:val="24"/>
          <w:lang w:val="nl-NL"/>
        </w:rPr>
        <w:t>rokken</w:t>
      </w:r>
      <w:r w:rsidRPr="00BF63DE">
        <w:rPr>
          <w:rFonts w:ascii="Garamond" w:hAnsi="Garamond"/>
          <w:sz w:val="24"/>
          <w:szCs w:val="24"/>
          <w:lang w:val="nl-NL"/>
        </w:rPr>
        <w:t xml:space="preserve"> tegen </w:t>
      </w:r>
      <w:r w:rsidR="002425F3" w:rsidRPr="00BF63DE">
        <w:rPr>
          <w:rFonts w:ascii="Garamond" w:hAnsi="Garamond"/>
          <w:sz w:val="24"/>
          <w:szCs w:val="24"/>
          <w:lang w:val="nl-NL"/>
        </w:rPr>
        <w:t>Charles</w:t>
      </w:r>
      <w:r w:rsidRPr="00BF63DE">
        <w:rPr>
          <w:rFonts w:ascii="Garamond" w:hAnsi="Garamond"/>
          <w:sz w:val="24"/>
          <w:szCs w:val="24"/>
          <w:lang w:val="nl-NL"/>
        </w:rPr>
        <w:t>, trokken zij met van de daad tegen</w:t>
      </w:r>
      <w:r w:rsidR="004F2372" w:rsidRPr="00BF63DE">
        <w:rPr>
          <w:rFonts w:ascii="Garamond" w:hAnsi="Garamond"/>
          <w:sz w:val="24"/>
          <w:szCs w:val="24"/>
          <w:lang w:val="nl-NL"/>
        </w:rPr>
        <w:t xml:space="preserve"> Rome </w:t>
      </w:r>
      <w:r w:rsidR="00635913" w:rsidRPr="00BF63DE">
        <w:rPr>
          <w:rFonts w:ascii="Garamond" w:hAnsi="Garamond"/>
          <w:sz w:val="24"/>
          <w:szCs w:val="24"/>
          <w:lang w:val="nl-NL"/>
        </w:rPr>
        <w:t xml:space="preserve">te velde. Zij waren, even als in </w:t>
      </w:r>
      <w:r w:rsidR="00E67712" w:rsidRPr="00BF63DE">
        <w:rPr>
          <w:rFonts w:ascii="Garamond" w:hAnsi="Garamond"/>
          <w:sz w:val="24"/>
          <w:szCs w:val="24"/>
          <w:lang w:val="nl-NL"/>
        </w:rPr>
        <w:t>Duits</w:t>
      </w:r>
      <w:r w:rsidR="000D2FE8" w:rsidRPr="00BF63DE">
        <w:rPr>
          <w:rFonts w:ascii="Garamond" w:hAnsi="Garamond"/>
          <w:sz w:val="24"/>
          <w:szCs w:val="24"/>
          <w:lang w:val="nl-NL"/>
        </w:rPr>
        <w:t>land</w:t>
      </w:r>
      <w:r w:rsidRPr="00BF63DE">
        <w:rPr>
          <w:rFonts w:ascii="Garamond" w:hAnsi="Garamond"/>
          <w:sz w:val="24"/>
          <w:szCs w:val="24"/>
          <w:lang w:val="nl-NL"/>
        </w:rPr>
        <w:t xml:space="preserve"> </w:t>
      </w:r>
      <w:r w:rsidR="00394A16" w:rsidRPr="00BF63DE">
        <w:rPr>
          <w:rFonts w:ascii="Garamond" w:hAnsi="Garamond"/>
          <w:sz w:val="24"/>
          <w:szCs w:val="24"/>
          <w:lang w:val="nl-NL"/>
        </w:rPr>
        <w:t xml:space="preserve">Gustaaf Adolf </w:t>
      </w:r>
      <w:r w:rsidRPr="00BF63DE">
        <w:rPr>
          <w:rFonts w:ascii="Garamond" w:hAnsi="Garamond"/>
          <w:sz w:val="24"/>
          <w:szCs w:val="24"/>
          <w:lang w:val="nl-NL"/>
        </w:rPr>
        <w:t>en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strijders, </w:t>
      </w:r>
      <w:r w:rsidR="00EF5FD1" w:rsidRPr="00BF63DE">
        <w:rPr>
          <w:rFonts w:ascii="Garamond" w:hAnsi="Garamond"/>
          <w:sz w:val="24"/>
          <w:szCs w:val="24"/>
          <w:lang w:val="nl-NL"/>
        </w:rPr>
        <w:t>‘</w:t>
      </w:r>
      <w:r w:rsidRPr="00BF63DE">
        <w:rPr>
          <w:rFonts w:ascii="Garamond" w:hAnsi="Garamond"/>
          <w:sz w:val="24"/>
          <w:szCs w:val="24"/>
          <w:lang w:val="nl-NL"/>
        </w:rPr>
        <w:t>zacht als lammeren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geducht als leeuwen.’ </w:t>
      </w:r>
      <w:r w:rsidR="000D2FE8" w:rsidRPr="00BF63DE">
        <w:rPr>
          <w:rFonts w:ascii="Garamond" w:hAnsi="Garamond"/>
          <w:sz w:val="24"/>
          <w:szCs w:val="24"/>
          <w:lang w:val="nl-NL"/>
        </w:rPr>
        <w:t>Schotl</w:t>
      </w:r>
      <w:r w:rsidRPr="00BF63DE">
        <w:rPr>
          <w:rFonts w:ascii="Garamond" w:hAnsi="Garamond"/>
          <w:sz w:val="24"/>
          <w:szCs w:val="24"/>
          <w:lang w:val="nl-NL"/>
        </w:rPr>
        <w:t xml:space="preserve">and was destijds de voorhoede van het protestantisme. </w:t>
      </w:r>
      <w:r w:rsidR="00CE4160" w:rsidRPr="00BF63DE">
        <w:rPr>
          <w:rFonts w:ascii="Garamond" w:hAnsi="Garamond"/>
          <w:sz w:val="24"/>
          <w:szCs w:val="24"/>
          <w:lang w:val="nl-NL"/>
        </w:rPr>
        <w:t>Aangezien</w:t>
      </w:r>
      <w:r w:rsidRPr="00BF63DE">
        <w:rPr>
          <w:rFonts w:ascii="Garamond" w:hAnsi="Garamond"/>
          <w:sz w:val="24"/>
          <w:szCs w:val="24"/>
          <w:lang w:val="nl-NL"/>
        </w:rPr>
        <w:t xml:space="preserve"> het Engelse leger geweigerd had tegen de </w:t>
      </w:r>
      <w:r w:rsidR="007C628E" w:rsidRPr="00BF63DE">
        <w:rPr>
          <w:rFonts w:ascii="Garamond" w:hAnsi="Garamond"/>
          <w:sz w:val="24"/>
          <w:szCs w:val="24"/>
          <w:lang w:val="nl-NL"/>
        </w:rPr>
        <w:t>Schotten</w:t>
      </w:r>
      <w:r w:rsidRPr="00BF63DE">
        <w:rPr>
          <w:rFonts w:ascii="Garamond" w:hAnsi="Garamond"/>
          <w:sz w:val="24"/>
          <w:szCs w:val="24"/>
          <w:lang w:val="nl-NL"/>
        </w:rPr>
        <w:t xml:space="preserve"> te vecht</w:t>
      </w:r>
      <w:r w:rsidR="00635913" w:rsidRPr="00BF63DE">
        <w:rPr>
          <w:rFonts w:ascii="Garamond" w:hAnsi="Garamond"/>
          <w:sz w:val="24"/>
          <w:szCs w:val="24"/>
          <w:lang w:val="nl-NL"/>
        </w:rPr>
        <w:t>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moest de koning er wel</w:t>
      </w:r>
      <w:r w:rsidR="009934B2" w:rsidRPr="00BF63DE">
        <w:rPr>
          <w:rFonts w:ascii="Garamond" w:hAnsi="Garamond"/>
          <w:sz w:val="24"/>
          <w:szCs w:val="24"/>
          <w:lang w:val="nl-NL"/>
        </w:rPr>
        <w:t xml:space="preserve"> weer </w:t>
      </w:r>
      <w:r w:rsidR="00635913" w:rsidRPr="00BF63DE">
        <w:rPr>
          <w:rFonts w:ascii="Garamond" w:hAnsi="Garamond"/>
          <w:sz w:val="24"/>
          <w:szCs w:val="24"/>
          <w:lang w:val="nl-NL"/>
        </w:rPr>
        <w:t>toe komen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om een nieuw parlement </w:t>
      </w:r>
      <w:r w:rsidR="008C61E7" w:rsidRPr="00BF63DE">
        <w:rPr>
          <w:rFonts w:ascii="Garamond" w:hAnsi="Garamond"/>
          <w:sz w:val="24"/>
          <w:szCs w:val="24"/>
          <w:lang w:val="nl-NL"/>
        </w:rPr>
        <w:t>samen</w:t>
      </w:r>
      <w:r w:rsidR="00635913" w:rsidRPr="00BF63DE">
        <w:rPr>
          <w:rFonts w:ascii="Garamond" w:hAnsi="Garamond"/>
          <w:sz w:val="24"/>
          <w:szCs w:val="24"/>
          <w:lang w:val="nl-NL"/>
        </w:rPr>
        <w:t xml:space="preserve"> te roepen, hetwelk, tot over</w:t>
      </w:r>
      <w:r w:rsidR="00EF5FD1" w:rsidRPr="00BF63DE">
        <w:rPr>
          <w:rFonts w:ascii="Garamond" w:hAnsi="Garamond"/>
          <w:sz w:val="24"/>
          <w:szCs w:val="24"/>
          <w:lang w:val="nl-NL"/>
        </w:rPr>
        <w:t>grote</w:t>
      </w:r>
      <w:r w:rsidR="00635913" w:rsidRPr="00BF63DE">
        <w:rPr>
          <w:rFonts w:ascii="Garamond" w:hAnsi="Garamond"/>
          <w:sz w:val="24"/>
          <w:szCs w:val="24"/>
          <w:lang w:val="nl-NL"/>
        </w:rPr>
        <w:t xml:space="preserve"> vreugde van het volk,</w:t>
      </w:r>
      <w:r w:rsidRPr="00BF63DE">
        <w:rPr>
          <w:rFonts w:ascii="Garamond" w:hAnsi="Garamond"/>
          <w:sz w:val="24"/>
          <w:szCs w:val="24"/>
          <w:lang w:val="nl-NL"/>
        </w:rPr>
        <w:t xml:space="preserve"> </w:t>
      </w:r>
      <w:r w:rsidR="00145F51" w:rsidRPr="00BF63DE">
        <w:rPr>
          <w:rFonts w:ascii="Garamond" w:hAnsi="Garamond"/>
          <w:sz w:val="24"/>
          <w:szCs w:val="24"/>
          <w:lang w:val="nl-NL"/>
        </w:rPr>
        <w:t>op 13</w:t>
      </w:r>
      <w:r w:rsidRPr="00BF63DE">
        <w:rPr>
          <w:rFonts w:ascii="Garamond" w:hAnsi="Garamond"/>
          <w:sz w:val="24"/>
          <w:szCs w:val="24"/>
          <w:lang w:val="nl-NL"/>
        </w:rPr>
        <w:t xml:space="preserve"> april 1640 vergaderde. Cromwell werd voor </w:t>
      </w:r>
      <w:r w:rsidR="00857D2B" w:rsidRPr="00BF63DE">
        <w:rPr>
          <w:rFonts w:ascii="Garamond" w:hAnsi="Garamond"/>
          <w:sz w:val="24"/>
          <w:szCs w:val="24"/>
          <w:lang w:val="nl-NL"/>
        </w:rPr>
        <w:t>Cambridge</w:t>
      </w:r>
      <w:r w:rsidRPr="00BF63DE">
        <w:rPr>
          <w:rFonts w:ascii="Garamond" w:hAnsi="Garamond"/>
          <w:sz w:val="24"/>
          <w:szCs w:val="24"/>
          <w:lang w:val="nl-NL"/>
        </w:rPr>
        <w:t xml:space="preserve"> gekozen.</w:t>
      </w:r>
    </w:p>
    <w:p w14:paraId="6CE5BBED" w14:textId="37AA0557"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Deze vergadering nam nadrukkelijke maatregelen tegen de bewerkers van de ongelukken</w:t>
      </w:r>
      <w:r w:rsidR="008F7742" w:rsidRPr="00BF63DE">
        <w:rPr>
          <w:rFonts w:ascii="Garamond" w:hAnsi="Garamond"/>
          <w:sz w:val="24"/>
          <w:szCs w:val="24"/>
          <w:lang w:val="nl-NL"/>
        </w:rPr>
        <w:t xml:space="preserve"> van de </w:t>
      </w:r>
      <w:r w:rsidRPr="00BF63DE">
        <w:rPr>
          <w:rFonts w:ascii="Garamond" w:hAnsi="Garamond"/>
          <w:sz w:val="24"/>
          <w:szCs w:val="24"/>
          <w:lang w:val="nl-NL"/>
        </w:rPr>
        <w:t>natie. Maandag</w:t>
      </w:r>
      <w:r w:rsidR="008F7742" w:rsidRPr="00BF63DE">
        <w:rPr>
          <w:rFonts w:ascii="Garamond" w:hAnsi="Garamond"/>
          <w:sz w:val="24"/>
          <w:szCs w:val="24"/>
          <w:lang w:val="nl-NL"/>
        </w:rPr>
        <w:t xml:space="preserve"> </w:t>
      </w:r>
      <w:r w:rsidR="007F3056" w:rsidRPr="00BF63DE">
        <w:rPr>
          <w:rFonts w:ascii="Garamond" w:hAnsi="Garamond"/>
          <w:sz w:val="24"/>
          <w:szCs w:val="24"/>
          <w:lang w:val="nl-NL"/>
        </w:rPr>
        <w:t>10</w:t>
      </w:r>
      <w:r w:rsidR="008F7742" w:rsidRPr="00BF63DE">
        <w:rPr>
          <w:rFonts w:ascii="Garamond" w:hAnsi="Garamond"/>
          <w:sz w:val="24"/>
          <w:szCs w:val="24"/>
          <w:lang w:val="nl-NL"/>
        </w:rPr>
        <w:t xml:space="preserve"> mei 1641 </w:t>
      </w:r>
      <w:r w:rsidR="004F2372" w:rsidRPr="00BF63DE">
        <w:rPr>
          <w:rFonts w:ascii="Garamond" w:hAnsi="Garamond"/>
          <w:sz w:val="24"/>
          <w:szCs w:val="24"/>
          <w:lang w:val="nl-NL"/>
        </w:rPr>
        <w:t>teken</w:t>
      </w:r>
      <w:r w:rsidR="008F7742" w:rsidRPr="00BF63DE">
        <w:rPr>
          <w:rFonts w:ascii="Garamond" w:hAnsi="Garamond"/>
          <w:sz w:val="24"/>
          <w:szCs w:val="24"/>
          <w:lang w:val="nl-NL"/>
        </w:rPr>
        <w:t>de de koning, als gevolg daarvan, het doodvonnis van</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w:t>
      </w:r>
      <w:r w:rsidR="00026DF6" w:rsidRPr="00BF63DE">
        <w:rPr>
          <w:rFonts w:ascii="Garamond" w:hAnsi="Garamond"/>
          <w:sz w:val="24"/>
          <w:szCs w:val="24"/>
          <w:lang w:val="nl-NL"/>
        </w:rPr>
        <w:t xml:space="preserve">oude </w:t>
      </w:r>
      <w:r w:rsidR="008F7742" w:rsidRPr="00BF63DE">
        <w:rPr>
          <w:rFonts w:ascii="Garamond" w:hAnsi="Garamond"/>
          <w:sz w:val="24"/>
          <w:szCs w:val="24"/>
          <w:lang w:val="nl-NL"/>
        </w:rPr>
        <w:t xml:space="preserve">minister </w:t>
      </w:r>
      <w:r w:rsidR="00172DF2" w:rsidRPr="00BF63DE">
        <w:rPr>
          <w:rFonts w:ascii="Garamond" w:hAnsi="Garamond"/>
          <w:sz w:val="24"/>
          <w:szCs w:val="24"/>
          <w:lang w:val="nl-NL"/>
        </w:rPr>
        <w:t>Strafford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volgenden woensdag had de te</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stelling plaats. </w:t>
      </w:r>
      <w:r w:rsidR="00EF5FD1" w:rsidRPr="00BF63DE">
        <w:rPr>
          <w:rFonts w:ascii="Garamond" w:hAnsi="Garamond"/>
          <w:sz w:val="24"/>
          <w:szCs w:val="24"/>
          <w:lang w:val="nl-NL"/>
        </w:rPr>
        <w:t>‘</w:t>
      </w:r>
      <w:r w:rsidR="008B5B5D" w:rsidRPr="00BF63DE">
        <w:rPr>
          <w:rFonts w:ascii="Garamond" w:hAnsi="Garamond"/>
          <w:sz w:val="24"/>
          <w:szCs w:val="24"/>
          <w:lang w:val="nl-NL"/>
        </w:rPr>
        <w:t>V</w:t>
      </w:r>
      <w:r w:rsidR="008F7742" w:rsidRPr="00BF63DE">
        <w:rPr>
          <w:rFonts w:ascii="Garamond" w:hAnsi="Garamond"/>
          <w:sz w:val="24"/>
          <w:szCs w:val="24"/>
          <w:lang w:val="nl-NL"/>
        </w:rPr>
        <w:t xml:space="preserve">ertrouwt niet op prinsen, </w:t>
      </w:r>
      <w:r w:rsidR="008B5B5D" w:rsidRPr="00BF63DE">
        <w:rPr>
          <w:rFonts w:ascii="Garamond" w:hAnsi="Garamond"/>
          <w:sz w:val="24"/>
          <w:szCs w:val="24"/>
          <w:lang w:val="nl-NL"/>
        </w:rPr>
        <w:t>o</w:t>
      </w:r>
      <w:r w:rsidR="008F7742" w:rsidRPr="00BF63DE">
        <w:rPr>
          <w:rFonts w:ascii="Garamond" w:hAnsi="Garamond"/>
          <w:sz w:val="24"/>
          <w:szCs w:val="24"/>
          <w:lang w:val="nl-NL"/>
        </w:rPr>
        <w:t xml:space="preserve">p des </w:t>
      </w:r>
      <w:r w:rsidR="009934B2" w:rsidRPr="00BF63DE">
        <w:rPr>
          <w:rFonts w:ascii="Garamond" w:hAnsi="Garamond"/>
          <w:sz w:val="24"/>
          <w:szCs w:val="24"/>
          <w:lang w:val="nl-NL"/>
        </w:rPr>
        <w:t>mens</w:t>
      </w:r>
      <w:r w:rsidR="008F7742" w:rsidRPr="00BF63DE">
        <w:rPr>
          <w:rFonts w:ascii="Garamond" w:hAnsi="Garamond"/>
          <w:sz w:val="24"/>
          <w:szCs w:val="24"/>
          <w:lang w:val="nl-NL"/>
        </w:rPr>
        <w:t>en kind, bij’ hetwelk geen heil is!’</w:t>
      </w:r>
      <w:r w:rsidR="00CE4160" w:rsidRPr="00BF63DE">
        <w:rPr>
          <w:rStyle w:val="FootnoteReference"/>
          <w:rFonts w:ascii="Garamond" w:hAnsi="Garamond"/>
          <w:sz w:val="24"/>
          <w:szCs w:val="24"/>
          <w:lang w:val="nl-NL"/>
        </w:rPr>
        <w:footnoteReference w:id="61"/>
      </w:r>
      <w:r w:rsidR="008F7742" w:rsidRPr="00BF63DE">
        <w:rPr>
          <w:rFonts w:ascii="Garamond" w:hAnsi="Garamond"/>
          <w:sz w:val="24"/>
          <w:szCs w:val="24"/>
          <w:lang w:val="nl-NL"/>
        </w:rPr>
        <w:t xml:space="preserve"> riep </w:t>
      </w:r>
      <w:r w:rsidR="00172DF2" w:rsidRPr="00BF63DE">
        <w:rPr>
          <w:rFonts w:ascii="Garamond" w:hAnsi="Garamond"/>
          <w:sz w:val="24"/>
          <w:szCs w:val="24"/>
          <w:lang w:val="nl-NL"/>
        </w:rPr>
        <w:t>Strafford</w:t>
      </w:r>
      <w:r w:rsidR="008F7742" w:rsidRPr="00BF63DE">
        <w:rPr>
          <w:rFonts w:ascii="Garamond" w:hAnsi="Garamond"/>
          <w:sz w:val="24"/>
          <w:szCs w:val="24"/>
          <w:lang w:val="nl-NL"/>
        </w:rPr>
        <w:t xml:space="preserve"> met ten hemel geheven handen uit, toen men hem kwam </w:t>
      </w:r>
      <w:r w:rsidR="009934B2" w:rsidRPr="00BF63DE">
        <w:rPr>
          <w:rFonts w:ascii="Garamond" w:hAnsi="Garamond"/>
          <w:sz w:val="24"/>
          <w:szCs w:val="24"/>
          <w:lang w:val="nl-NL"/>
        </w:rPr>
        <w:t>bericht</w:t>
      </w:r>
      <w:r w:rsidR="008F7742" w:rsidRPr="00BF63DE">
        <w:rPr>
          <w:rFonts w:ascii="Garamond" w:hAnsi="Garamond"/>
          <w:sz w:val="24"/>
          <w:szCs w:val="24"/>
          <w:lang w:val="nl-NL"/>
        </w:rPr>
        <w:t>en dat de koning in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veroor</w:t>
      </w:r>
      <w:r w:rsidR="000D2FE8" w:rsidRPr="00BF63DE">
        <w:rPr>
          <w:rFonts w:ascii="Garamond" w:hAnsi="Garamond"/>
          <w:sz w:val="24"/>
          <w:szCs w:val="24"/>
          <w:lang w:val="nl-NL"/>
        </w:rPr>
        <w:t>deling</w:t>
      </w:r>
      <w:r w:rsidR="009934B2" w:rsidRPr="00BF63DE">
        <w:rPr>
          <w:rFonts w:ascii="Garamond" w:hAnsi="Garamond"/>
          <w:sz w:val="24"/>
          <w:szCs w:val="24"/>
          <w:lang w:val="nl-NL"/>
        </w:rPr>
        <w:t>.</w:t>
      </w:r>
      <w:r w:rsidR="008F7742" w:rsidRPr="00BF63DE">
        <w:rPr>
          <w:rFonts w:ascii="Garamond" w:hAnsi="Garamond"/>
          <w:sz w:val="24"/>
          <w:szCs w:val="24"/>
          <w:lang w:val="nl-NL"/>
        </w:rPr>
        <w:t xml:space="preserve"> Had toegestemd. </w:t>
      </w:r>
      <w:r w:rsidR="00BA09B6" w:rsidRPr="00BF63DE">
        <w:rPr>
          <w:rFonts w:ascii="Garamond" w:hAnsi="Garamond"/>
          <w:sz w:val="24"/>
          <w:szCs w:val="24"/>
          <w:lang w:val="nl-NL"/>
        </w:rPr>
        <w:t>Oliver</w:t>
      </w:r>
      <w:r w:rsidR="008F7742" w:rsidRPr="00BF63DE">
        <w:rPr>
          <w:rFonts w:ascii="Garamond" w:hAnsi="Garamond"/>
          <w:sz w:val="24"/>
          <w:szCs w:val="24"/>
          <w:lang w:val="nl-NL"/>
        </w:rPr>
        <w:t xml:space="preserve"> komt bij deze handelingen van het parlement </w:t>
      </w:r>
      <w:r w:rsidR="000260AF" w:rsidRPr="00BF63DE">
        <w:rPr>
          <w:rFonts w:ascii="Garamond" w:hAnsi="Garamond"/>
          <w:sz w:val="24"/>
          <w:szCs w:val="24"/>
          <w:lang w:val="nl-NL"/>
        </w:rPr>
        <w:t>opnieuw</w:t>
      </w:r>
      <w:r w:rsidR="008F7742" w:rsidRPr="00BF63DE">
        <w:rPr>
          <w:rFonts w:ascii="Garamond" w:hAnsi="Garamond"/>
          <w:sz w:val="24"/>
          <w:szCs w:val="24"/>
          <w:lang w:val="nl-NL"/>
        </w:rPr>
        <w:t xml:space="preserve"> niet voor.</w:t>
      </w:r>
    </w:p>
    <w:p w14:paraId="44676B6F" w14:textId="538BC60E" w:rsidR="00635913" w:rsidRPr="00BF63DE" w:rsidRDefault="002425F3" w:rsidP="00E66D97">
      <w:pPr>
        <w:spacing w:after="240"/>
        <w:jc w:val="both"/>
        <w:rPr>
          <w:rFonts w:ascii="Garamond" w:hAnsi="Garamond"/>
          <w:sz w:val="24"/>
          <w:szCs w:val="24"/>
          <w:lang w:val="nl-NL"/>
        </w:rPr>
      </w:pPr>
      <w:r w:rsidRPr="00BF63DE">
        <w:rPr>
          <w:rFonts w:ascii="Garamond" w:hAnsi="Garamond"/>
          <w:sz w:val="24"/>
          <w:szCs w:val="24"/>
          <w:lang w:val="nl-NL"/>
        </w:rPr>
        <w:t>Charles</w:t>
      </w:r>
      <w:r w:rsidR="008F7742" w:rsidRPr="00BF63DE">
        <w:rPr>
          <w:rFonts w:ascii="Garamond" w:hAnsi="Garamond"/>
          <w:sz w:val="24"/>
          <w:szCs w:val="24"/>
          <w:lang w:val="nl-NL"/>
        </w:rPr>
        <w:t xml:space="preserve"> begaf zich in de maand augustus van hetzelfde jaar naar </w:t>
      </w:r>
      <w:r w:rsidR="000D2FE8" w:rsidRPr="00BF63DE">
        <w:rPr>
          <w:rFonts w:ascii="Garamond" w:hAnsi="Garamond"/>
          <w:sz w:val="24"/>
          <w:szCs w:val="24"/>
          <w:lang w:val="nl-NL"/>
        </w:rPr>
        <w:t>Schotl</w:t>
      </w:r>
      <w:r w:rsidR="008F7742" w:rsidRPr="00BF63DE">
        <w:rPr>
          <w:rFonts w:ascii="Garamond" w:hAnsi="Garamond"/>
          <w:sz w:val="24"/>
          <w:szCs w:val="24"/>
          <w:lang w:val="nl-NL"/>
        </w:rPr>
        <w:t>and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legde er zich nu bepaald op toe, om de liefde te winnen van het </w:t>
      </w:r>
      <w:r w:rsidR="00172DF2" w:rsidRPr="00BF63DE">
        <w:rPr>
          <w:rFonts w:ascii="Garamond" w:hAnsi="Garamond"/>
          <w:sz w:val="24"/>
          <w:szCs w:val="24"/>
          <w:lang w:val="nl-NL"/>
        </w:rPr>
        <w:t>Schotse</w:t>
      </w:r>
      <w:r w:rsidR="008F7742" w:rsidRPr="00BF63DE">
        <w:rPr>
          <w:rFonts w:ascii="Garamond" w:hAnsi="Garamond"/>
          <w:sz w:val="24"/>
          <w:szCs w:val="24"/>
          <w:lang w:val="nl-NL"/>
        </w:rPr>
        <w:t xml:space="preserve"> volk, dat zich steeds door trouw </w:t>
      </w:r>
      <w:r w:rsidR="00EF5FD1" w:rsidRPr="00BF63DE">
        <w:rPr>
          <w:rFonts w:ascii="Garamond" w:hAnsi="Garamond"/>
          <w:sz w:val="24"/>
          <w:szCs w:val="24"/>
          <w:lang w:val="nl-NL"/>
        </w:rPr>
        <w:t>zozeer</w:t>
      </w:r>
      <w:r w:rsidR="008F7742" w:rsidRPr="00BF63DE">
        <w:rPr>
          <w:rFonts w:ascii="Garamond" w:hAnsi="Garamond"/>
          <w:sz w:val="24"/>
          <w:szCs w:val="24"/>
          <w:lang w:val="nl-NL"/>
        </w:rPr>
        <w:t xml:space="preserve"> onderscheiden heeft. Men zag hem geduldig de lange </w:t>
      </w:r>
      <w:r w:rsidR="00075E13" w:rsidRPr="00BF63DE">
        <w:rPr>
          <w:rFonts w:ascii="Garamond" w:hAnsi="Garamond"/>
          <w:sz w:val="24"/>
          <w:szCs w:val="24"/>
          <w:lang w:val="nl-NL"/>
        </w:rPr>
        <w:t>preken</w:t>
      </w:r>
      <w:r w:rsidR="008F7742" w:rsidRPr="00BF63DE">
        <w:rPr>
          <w:rFonts w:ascii="Garamond" w:hAnsi="Garamond"/>
          <w:sz w:val="24"/>
          <w:szCs w:val="24"/>
          <w:lang w:val="nl-NL"/>
        </w:rPr>
        <w:t xml:space="preserve"> van de pr</w:t>
      </w:r>
      <w:r w:rsidR="00635913" w:rsidRPr="00BF63DE">
        <w:rPr>
          <w:rFonts w:ascii="Garamond" w:hAnsi="Garamond"/>
          <w:sz w:val="24"/>
          <w:szCs w:val="24"/>
          <w:lang w:val="nl-NL"/>
        </w:rPr>
        <w:t>esbyterianen aan</w:t>
      </w:r>
      <w:r w:rsidR="00EF5FD1" w:rsidRPr="00BF63DE">
        <w:rPr>
          <w:rFonts w:ascii="Garamond" w:hAnsi="Garamond"/>
          <w:sz w:val="24"/>
          <w:szCs w:val="24"/>
          <w:lang w:val="nl-NL"/>
        </w:rPr>
        <w:t>horen en</w:t>
      </w:r>
      <w:r w:rsidR="00635913" w:rsidRPr="00BF63DE">
        <w:rPr>
          <w:rFonts w:ascii="Garamond" w:hAnsi="Garamond"/>
          <w:sz w:val="24"/>
          <w:szCs w:val="24"/>
          <w:lang w:val="nl-NL"/>
        </w:rPr>
        <w:t xml:space="preserve"> aan </w:t>
      </w:r>
      <w:r w:rsidR="00026DF6" w:rsidRPr="00BF63DE">
        <w:rPr>
          <w:rFonts w:ascii="Garamond" w:hAnsi="Garamond"/>
          <w:sz w:val="24"/>
          <w:szCs w:val="24"/>
          <w:lang w:val="nl-NL"/>
        </w:rPr>
        <w:t xml:space="preserve">hun </w:t>
      </w:r>
      <w:r w:rsidR="00635913" w:rsidRPr="00BF63DE">
        <w:rPr>
          <w:rFonts w:ascii="Garamond" w:hAnsi="Garamond"/>
          <w:sz w:val="24"/>
          <w:szCs w:val="24"/>
          <w:lang w:val="nl-NL"/>
        </w:rPr>
        <w:t>veelvuldige bid, stonden deelnemen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maar men ontdekte ook weldra, dat er onder het schaapskleed een grijpende wolf verborgen was.</w:t>
      </w:r>
      <w:r w:rsidR="00613B19" w:rsidRPr="00BF63DE">
        <w:rPr>
          <w:rStyle w:val="FootnoteReference"/>
          <w:rFonts w:ascii="Garamond" w:hAnsi="Garamond"/>
          <w:sz w:val="24"/>
          <w:szCs w:val="24"/>
          <w:lang w:val="nl-NL"/>
        </w:rPr>
        <w:footnoteReference w:id="62"/>
      </w:r>
      <w:r w:rsidR="00635913" w:rsidRPr="00BF63DE">
        <w:rPr>
          <w:rFonts w:ascii="Garamond" w:hAnsi="Garamond"/>
          <w:sz w:val="24"/>
          <w:szCs w:val="24"/>
          <w:lang w:val="nl-NL"/>
        </w:rPr>
        <w:t xml:space="preserve"> Men vernam dat de koning heimelijk er op uit was, om bewijsstukken meester te word</w:t>
      </w:r>
      <w:r w:rsidR="008F7742" w:rsidRPr="00BF63DE">
        <w:rPr>
          <w:rFonts w:ascii="Garamond" w:hAnsi="Garamond"/>
          <w:sz w:val="24"/>
          <w:szCs w:val="24"/>
          <w:lang w:val="nl-NL"/>
        </w:rPr>
        <w:t>en, door middel van welke hij hoopte</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tegenstanders in de beide </w:t>
      </w:r>
      <w:r w:rsidR="005B67C0" w:rsidRPr="00BF63DE">
        <w:rPr>
          <w:rFonts w:ascii="Garamond" w:hAnsi="Garamond"/>
          <w:sz w:val="24"/>
          <w:szCs w:val="24"/>
          <w:lang w:val="nl-NL"/>
        </w:rPr>
        <w:t>koninkrijk</w:t>
      </w:r>
      <w:r w:rsidR="008F7742" w:rsidRPr="00BF63DE">
        <w:rPr>
          <w:rFonts w:ascii="Garamond" w:hAnsi="Garamond"/>
          <w:sz w:val="24"/>
          <w:szCs w:val="24"/>
          <w:lang w:val="nl-NL"/>
        </w:rPr>
        <w:t xml:space="preserve">en te doen vallen. Hij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te bewijzen in handen te krijgen van de briefwisseling, die er moest hebben plaats gehad </w:t>
      </w:r>
      <w:r w:rsidR="00EF5FD1" w:rsidRPr="00BF63DE">
        <w:rPr>
          <w:rFonts w:ascii="Garamond" w:hAnsi="Garamond"/>
          <w:sz w:val="24"/>
          <w:szCs w:val="24"/>
          <w:lang w:val="nl-NL"/>
        </w:rPr>
        <w:t>tussen</w:t>
      </w:r>
      <w:r w:rsidR="008F7742" w:rsidRPr="00BF63DE">
        <w:rPr>
          <w:rFonts w:ascii="Garamond" w:hAnsi="Garamond"/>
          <w:sz w:val="24"/>
          <w:szCs w:val="24"/>
          <w:lang w:val="nl-NL"/>
        </w:rPr>
        <w:t xml:space="preserve"> het Engelse parlement en de </w:t>
      </w:r>
      <w:r w:rsidR="00172DF2" w:rsidRPr="00BF63DE">
        <w:rPr>
          <w:rFonts w:ascii="Garamond" w:hAnsi="Garamond"/>
          <w:sz w:val="24"/>
          <w:szCs w:val="24"/>
          <w:lang w:val="nl-NL"/>
        </w:rPr>
        <w:t>Schotse</w:t>
      </w:r>
      <w:r w:rsidR="008F7742" w:rsidRPr="00BF63DE">
        <w:rPr>
          <w:rFonts w:ascii="Garamond" w:hAnsi="Garamond"/>
          <w:sz w:val="24"/>
          <w:szCs w:val="24"/>
          <w:lang w:val="nl-NL"/>
        </w:rPr>
        <w:t xml:space="preserve"> </w:t>
      </w:r>
      <w:r w:rsidR="00804C1A" w:rsidRPr="00BF63DE">
        <w:rPr>
          <w:rFonts w:ascii="Garamond" w:hAnsi="Garamond"/>
          <w:sz w:val="24"/>
          <w:szCs w:val="24"/>
          <w:lang w:val="nl-NL"/>
        </w:rPr>
        <w:t>Covenant</w:t>
      </w:r>
      <w:r w:rsidR="008F7742" w:rsidRPr="00BF63DE">
        <w:rPr>
          <w:rFonts w:ascii="Garamond" w:hAnsi="Garamond"/>
          <w:sz w:val="24"/>
          <w:szCs w:val="24"/>
          <w:lang w:val="nl-NL"/>
        </w:rPr>
        <w:t>ers</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dan dacht hij de voor hem geduchtste mannen van beide </w:t>
      </w:r>
      <w:r w:rsidR="00394F5A" w:rsidRPr="00BF63DE">
        <w:rPr>
          <w:rFonts w:ascii="Garamond" w:hAnsi="Garamond"/>
          <w:sz w:val="24"/>
          <w:szCs w:val="24"/>
          <w:lang w:val="nl-NL"/>
        </w:rPr>
        <w:t>naties</w:t>
      </w:r>
      <w:r w:rsidR="008F7742" w:rsidRPr="00BF63DE">
        <w:rPr>
          <w:rFonts w:ascii="Garamond" w:hAnsi="Garamond"/>
          <w:sz w:val="24"/>
          <w:szCs w:val="24"/>
          <w:lang w:val="nl-NL"/>
        </w:rPr>
        <w:t xml:space="preserve"> te doen vonnissen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als schuldig aan hoog verraad. Van toen aan zag men in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w:t>
      </w:r>
      <w:r w:rsidRPr="00BF63DE">
        <w:rPr>
          <w:rFonts w:ascii="Garamond" w:hAnsi="Garamond"/>
          <w:sz w:val="24"/>
          <w:szCs w:val="24"/>
          <w:lang w:val="nl-NL"/>
        </w:rPr>
        <w:t>Charles</w:t>
      </w:r>
      <w:r w:rsidR="00C02B0B" w:rsidRPr="00BF63DE">
        <w:rPr>
          <w:rFonts w:ascii="Garamond" w:hAnsi="Garamond"/>
          <w:sz w:val="24"/>
          <w:szCs w:val="24"/>
          <w:lang w:val="nl-NL"/>
        </w:rPr>
        <w:t> I</w:t>
      </w:r>
      <w:r w:rsidR="008F7742" w:rsidRPr="00BF63DE">
        <w:rPr>
          <w:rFonts w:ascii="Garamond" w:hAnsi="Garamond"/>
          <w:sz w:val="24"/>
          <w:szCs w:val="24"/>
          <w:lang w:val="nl-NL"/>
        </w:rPr>
        <w:t>emand was zonder trouw</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een mannelijke tegenstand alléén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redden kon.</w:t>
      </w:r>
    </w:p>
    <w:p w14:paraId="70747CD9" w14:textId="2B823541" w:rsidR="00635913" w:rsidRPr="00BF63DE" w:rsidRDefault="008B5B5D" w:rsidP="00E66D97">
      <w:pPr>
        <w:spacing w:after="240"/>
        <w:jc w:val="both"/>
        <w:rPr>
          <w:rFonts w:ascii="Garamond" w:hAnsi="Garamond"/>
          <w:sz w:val="24"/>
          <w:szCs w:val="24"/>
          <w:lang w:val="nl-NL"/>
        </w:rPr>
      </w:pPr>
      <w:r w:rsidRPr="00BF63DE">
        <w:rPr>
          <w:rFonts w:ascii="Garamond" w:hAnsi="Garamond"/>
          <w:sz w:val="24"/>
          <w:szCs w:val="24"/>
          <w:lang w:val="nl-NL"/>
        </w:rPr>
        <w:t>E</w:t>
      </w:r>
      <w:r w:rsidR="00387D1B" w:rsidRPr="00BF63DE">
        <w:rPr>
          <w:rFonts w:ascii="Garamond" w:hAnsi="Garamond"/>
          <w:sz w:val="24"/>
          <w:szCs w:val="24"/>
          <w:lang w:val="nl-NL"/>
        </w:rPr>
        <w:t xml:space="preserve">en </w:t>
      </w:r>
      <w:r w:rsidR="00026DF6" w:rsidRPr="00BF63DE">
        <w:rPr>
          <w:rFonts w:ascii="Garamond" w:hAnsi="Garamond"/>
          <w:sz w:val="24"/>
          <w:szCs w:val="24"/>
          <w:lang w:val="nl-NL"/>
        </w:rPr>
        <w:t>vreselijk</w:t>
      </w:r>
      <w:r w:rsidR="00635913" w:rsidRPr="00BF63DE">
        <w:rPr>
          <w:rFonts w:ascii="Garamond" w:hAnsi="Garamond"/>
          <w:sz w:val="24"/>
          <w:szCs w:val="24"/>
          <w:lang w:val="nl-NL"/>
        </w:rPr>
        <w:t>e gebeurtenis moest de hoofden</w:t>
      </w:r>
      <w:r w:rsidRPr="00BF63DE">
        <w:rPr>
          <w:rFonts w:ascii="Garamond" w:hAnsi="Garamond"/>
          <w:sz w:val="24"/>
          <w:szCs w:val="24"/>
          <w:lang w:val="nl-NL"/>
        </w:rPr>
        <w:t xml:space="preserve"> van het </w:t>
      </w:r>
      <w:r w:rsidR="00635913" w:rsidRPr="00BF63DE">
        <w:rPr>
          <w:rFonts w:ascii="Garamond" w:hAnsi="Garamond"/>
          <w:sz w:val="24"/>
          <w:szCs w:val="24"/>
          <w:lang w:val="nl-NL"/>
        </w:rPr>
        <w:t>volk nog te meer hiervan overtuigen. Te midden van</w:t>
      </w:r>
      <w:r w:rsidR="00613B19" w:rsidRPr="00BF63DE">
        <w:rPr>
          <w:rFonts w:ascii="Garamond" w:hAnsi="Garamond"/>
          <w:sz w:val="24"/>
          <w:szCs w:val="24"/>
          <w:lang w:val="nl-NL"/>
        </w:rPr>
        <w:t xml:space="preserve"> h</w:t>
      </w:r>
      <w:r w:rsidR="008F7742" w:rsidRPr="00BF63DE">
        <w:rPr>
          <w:rFonts w:ascii="Garamond" w:hAnsi="Garamond"/>
          <w:sz w:val="24"/>
          <w:szCs w:val="24"/>
          <w:lang w:val="nl-NL"/>
        </w:rPr>
        <w:t>et al</w:t>
      </w:r>
      <w:r w:rsidR="00EB6D25" w:rsidRPr="00BF63DE">
        <w:rPr>
          <w:rFonts w:ascii="Garamond" w:hAnsi="Garamond"/>
          <w:sz w:val="24"/>
          <w:szCs w:val="24"/>
          <w:lang w:val="nl-NL"/>
        </w:rPr>
        <w:t>gemene</w:t>
      </w:r>
      <w:r w:rsidR="008F7742" w:rsidRPr="00BF63DE">
        <w:rPr>
          <w:rFonts w:ascii="Garamond" w:hAnsi="Garamond"/>
          <w:sz w:val="24"/>
          <w:szCs w:val="24"/>
          <w:lang w:val="nl-NL"/>
        </w:rPr>
        <w:t xml:space="preserve"> wantrouwen en van de toenemende beroering werd de late november 1641 te Londen plotseling een verschrikkelijk nieuws bekend. De</w:t>
      </w:r>
      <w:r w:rsidR="00634146" w:rsidRPr="00BF63DE">
        <w:rPr>
          <w:rFonts w:ascii="Garamond" w:hAnsi="Garamond"/>
          <w:sz w:val="24"/>
          <w:szCs w:val="24"/>
          <w:lang w:val="nl-NL"/>
        </w:rPr>
        <w:t xml:space="preserve"> Ieren</w:t>
      </w:r>
      <w:r w:rsidR="008F7742" w:rsidRPr="00BF63DE">
        <w:rPr>
          <w:rFonts w:ascii="Garamond" w:hAnsi="Garamond"/>
          <w:sz w:val="24"/>
          <w:szCs w:val="24"/>
          <w:lang w:val="nl-NL"/>
        </w:rPr>
        <w:t>, die zich dekten met de naam van de koningin en</w:t>
      </w:r>
      <w:r w:rsidR="00895B1E" w:rsidRPr="00BF63DE">
        <w:rPr>
          <w:rFonts w:ascii="Garamond" w:hAnsi="Garamond"/>
          <w:sz w:val="24"/>
          <w:szCs w:val="24"/>
          <w:lang w:val="nl-NL"/>
        </w:rPr>
        <w:t xml:space="preserve"> die </w:t>
      </w:r>
      <w:r w:rsidR="005B67C0" w:rsidRPr="00BF63DE">
        <w:rPr>
          <w:rFonts w:ascii="Garamond" w:hAnsi="Garamond"/>
          <w:sz w:val="24"/>
          <w:szCs w:val="24"/>
          <w:lang w:val="nl-NL"/>
        </w:rPr>
        <w:t>van de koning</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in de</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hand</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lastbrief vertoonden,</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 xml:space="preserve">zij voorgaven van </w:t>
      </w:r>
      <w:r w:rsidR="002425F3" w:rsidRPr="00BF63DE">
        <w:rPr>
          <w:rFonts w:ascii="Garamond" w:hAnsi="Garamond"/>
          <w:sz w:val="24"/>
          <w:szCs w:val="24"/>
          <w:lang w:val="nl-NL"/>
        </w:rPr>
        <w:t>Charles</w:t>
      </w:r>
      <w:r w:rsidR="00C02B0B" w:rsidRPr="00BF63DE">
        <w:rPr>
          <w:rFonts w:ascii="Garamond" w:hAnsi="Garamond"/>
          <w:sz w:val="24"/>
          <w:szCs w:val="24"/>
          <w:lang w:val="nl-NL"/>
        </w:rPr>
        <w:t> I</w:t>
      </w:r>
      <w:r w:rsidR="008F7742" w:rsidRPr="00BF63DE">
        <w:rPr>
          <w:rFonts w:ascii="Garamond" w:hAnsi="Garamond"/>
          <w:sz w:val="24"/>
          <w:szCs w:val="24"/>
          <w:lang w:val="nl-NL"/>
        </w:rPr>
        <w:t xml:space="preserve"> ontvangen te hebben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terwijl zij in de andere de brandtoorts of de degen droegen, </w:t>
      </w:r>
      <w:r w:rsidR="00172DF2" w:rsidRPr="00BF63DE">
        <w:rPr>
          <w:rFonts w:ascii="Garamond" w:hAnsi="Garamond"/>
          <w:sz w:val="24"/>
          <w:szCs w:val="24"/>
          <w:lang w:val="nl-NL"/>
        </w:rPr>
        <w:t>richtt</w:t>
      </w:r>
      <w:r w:rsidR="008F7742" w:rsidRPr="00BF63DE">
        <w:rPr>
          <w:rFonts w:ascii="Garamond" w:hAnsi="Garamond"/>
          <w:sz w:val="24"/>
          <w:szCs w:val="24"/>
          <w:lang w:val="nl-NL"/>
        </w:rPr>
        <w:t>en alom</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ontzettende verwoesting aan. Het complot, dat in stilte gesmeed was, brak op eenmaal in gruwelijke moorddaden uit. Overal</w:t>
      </w:r>
      <w:r w:rsidR="009934B2" w:rsidRPr="00BF63DE">
        <w:rPr>
          <w:rFonts w:ascii="Garamond" w:hAnsi="Garamond"/>
          <w:sz w:val="24"/>
          <w:szCs w:val="24"/>
          <w:lang w:val="nl-NL"/>
        </w:rPr>
        <w:t>,</w:t>
      </w:r>
      <w:r w:rsidR="008F7742" w:rsidRPr="00BF63DE">
        <w:rPr>
          <w:rFonts w:ascii="Garamond" w:hAnsi="Garamond"/>
          <w:sz w:val="24"/>
          <w:szCs w:val="24"/>
          <w:lang w:val="nl-NL"/>
        </w:rPr>
        <w:t xml:space="preserve"> in Londen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in de. </w:t>
      </w:r>
      <w:r w:rsidR="00895B1E" w:rsidRPr="00BF63DE">
        <w:rPr>
          <w:rFonts w:ascii="Garamond" w:hAnsi="Garamond"/>
          <w:sz w:val="24"/>
          <w:szCs w:val="24"/>
          <w:lang w:val="nl-NL"/>
        </w:rPr>
        <w:t>Provincies</w:t>
      </w:r>
      <w:r w:rsidR="009934B2" w:rsidRPr="00BF63DE">
        <w:rPr>
          <w:rFonts w:ascii="Garamond" w:hAnsi="Garamond"/>
          <w:sz w:val="24"/>
          <w:szCs w:val="24"/>
          <w:lang w:val="nl-NL"/>
        </w:rPr>
        <w:t>,</w:t>
      </w:r>
      <w:r w:rsidR="008F7742" w:rsidRPr="00BF63DE">
        <w:rPr>
          <w:rFonts w:ascii="Garamond" w:hAnsi="Garamond"/>
          <w:sz w:val="24"/>
          <w:szCs w:val="24"/>
          <w:lang w:val="nl-NL"/>
        </w:rPr>
        <w:t xml:space="preserve"> in </w:t>
      </w:r>
      <w:r w:rsidR="00AF5374" w:rsidRPr="00BF63DE">
        <w:rPr>
          <w:rFonts w:ascii="Garamond" w:hAnsi="Garamond"/>
          <w:sz w:val="24"/>
          <w:szCs w:val="24"/>
          <w:lang w:val="nl-NL"/>
        </w:rPr>
        <w:t>Edinburg</w:t>
      </w:r>
      <w:r w:rsidR="008F7742" w:rsidRPr="00BF63DE">
        <w:rPr>
          <w:rFonts w:ascii="Garamond" w:hAnsi="Garamond"/>
          <w:sz w:val="24"/>
          <w:szCs w:val="24"/>
          <w:lang w:val="nl-NL"/>
        </w:rPr>
        <w:t xml:space="preserve"> deed men daarvan het droevig verhaal</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schrik verspreidde zich onder de protestanten van </w:t>
      </w:r>
      <w:r w:rsidR="00026DF6" w:rsidRPr="00BF63DE">
        <w:rPr>
          <w:rFonts w:ascii="Garamond" w:hAnsi="Garamond"/>
          <w:sz w:val="24"/>
          <w:szCs w:val="24"/>
          <w:lang w:val="nl-NL"/>
        </w:rPr>
        <w:t>Groot-Brittannië</w:t>
      </w:r>
      <w:r w:rsidR="008F7742" w:rsidRPr="00BF63DE">
        <w:rPr>
          <w:rFonts w:ascii="Garamond" w:hAnsi="Garamond"/>
          <w:sz w:val="24"/>
          <w:szCs w:val="24"/>
          <w:lang w:val="nl-NL"/>
        </w:rPr>
        <w:t>.</w:t>
      </w:r>
    </w:p>
    <w:p w14:paraId="371A2AEB" w14:textId="6A1BB8E2"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De gemoedelijkst gestemde leden van het huis van de gemeenten sloegen terstond</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remonstrantie aan de </w:t>
      </w:r>
      <w:r w:rsidR="00635913" w:rsidRPr="00BF63DE">
        <w:rPr>
          <w:rFonts w:ascii="Garamond" w:hAnsi="Garamond"/>
          <w:sz w:val="24"/>
          <w:szCs w:val="24"/>
          <w:lang w:val="nl-NL"/>
        </w:rPr>
        <w:t>koning voor</w:t>
      </w:r>
      <w:r w:rsidR="00075CF8" w:rsidRPr="00BF63DE">
        <w:rPr>
          <w:rFonts w:ascii="Garamond" w:hAnsi="Garamond"/>
          <w:sz w:val="24"/>
          <w:szCs w:val="24"/>
          <w:lang w:val="nl-NL"/>
        </w:rPr>
        <w:t>,</w:t>
      </w:r>
      <w:r w:rsidR="00635913" w:rsidRPr="00BF63DE">
        <w:rPr>
          <w:rFonts w:ascii="Garamond" w:hAnsi="Garamond"/>
          <w:sz w:val="24"/>
          <w:szCs w:val="24"/>
          <w:lang w:val="nl-NL"/>
        </w:rPr>
        <w:t xml:space="preserve"> want de natie was aangerand geworden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in hetgeen zij het dierbaarst bezat. Deze remonstrantie ging te middernacht, op</w:t>
      </w:r>
      <w:r w:rsidRPr="00BF63DE">
        <w:rPr>
          <w:rFonts w:ascii="Garamond" w:hAnsi="Garamond"/>
          <w:sz w:val="24"/>
          <w:szCs w:val="24"/>
          <w:lang w:val="nl-NL"/>
        </w:rPr>
        <w:t xml:space="preserve"> 22 november 1641</w:t>
      </w:r>
      <w:r w:rsidR="009934B2" w:rsidRPr="00BF63DE">
        <w:rPr>
          <w:rFonts w:ascii="Garamond" w:hAnsi="Garamond"/>
          <w:sz w:val="24"/>
          <w:szCs w:val="24"/>
          <w:lang w:val="nl-NL"/>
        </w:rPr>
        <w:t>,</w:t>
      </w:r>
      <w:r w:rsidRPr="00BF63DE">
        <w:rPr>
          <w:rFonts w:ascii="Garamond" w:hAnsi="Garamond"/>
          <w:sz w:val="24"/>
          <w:szCs w:val="24"/>
          <w:lang w:val="nl-NL"/>
        </w:rPr>
        <w:t xml:space="preserve"> met</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meerderheid van elf stemmen door. </w:t>
      </w:r>
      <w:r w:rsidR="00EF5FD1" w:rsidRPr="00BF63DE">
        <w:rPr>
          <w:rFonts w:ascii="Garamond" w:hAnsi="Garamond"/>
          <w:sz w:val="24"/>
          <w:szCs w:val="24"/>
          <w:lang w:val="nl-NL"/>
        </w:rPr>
        <w:t>‘</w:t>
      </w:r>
      <w:r w:rsidR="00172DF2" w:rsidRPr="00BF63DE">
        <w:rPr>
          <w:rFonts w:ascii="Garamond" w:hAnsi="Garamond"/>
          <w:sz w:val="24"/>
          <w:szCs w:val="24"/>
          <w:lang w:val="nl-NL"/>
        </w:rPr>
        <w:t>I</w:t>
      </w:r>
      <w:r w:rsidRPr="00BF63DE">
        <w:rPr>
          <w:rFonts w:ascii="Garamond" w:hAnsi="Garamond"/>
          <w:sz w:val="24"/>
          <w:szCs w:val="24"/>
          <w:lang w:val="nl-NL"/>
        </w:rPr>
        <w:t>ndien zij niet ware doorgegaan</w:t>
      </w:r>
      <w:r w:rsidR="00805F78" w:rsidRPr="00BF63DE">
        <w:rPr>
          <w:rFonts w:ascii="Garamond" w:hAnsi="Garamond"/>
          <w:sz w:val="24"/>
          <w:szCs w:val="24"/>
          <w:lang w:val="nl-NL"/>
        </w:rPr>
        <w:t>,’</w:t>
      </w:r>
      <w:r w:rsidRPr="00BF63DE">
        <w:rPr>
          <w:rFonts w:ascii="Garamond" w:hAnsi="Garamond"/>
          <w:sz w:val="24"/>
          <w:szCs w:val="24"/>
          <w:lang w:val="nl-NL"/>
        </w:rPr>
        <w:t xml:space="preserve"> sprak </w:t>
      </w:r>
      <w:r w:rsidR="00613B19" w:rsidRPr="00BF63DE">
        <w:rPr>
          <w:rFonts w:ascii="Garamond" w:hAnsi="Garamond"/>
          <w:sz w:val="24"/>
          <w:szCs w:val="24"/>
          <w:lang w:val="nl-NL"/>
        </w:rPr>
        <w:t>Oliver</w:t>
      </w:r>
      <w:r w:rsidR="009934B2" w:rsidRPr="00BF63DE">
        <w:rPr>
          <w:rFonts w:ascii="Garamond" w:hAnsi="Garamond"/>
          <w:sz w:val="24"/>
          <w:szCs w:val="24"/>
          <w:lang w:val="nl-NL"/>
        </w:rPr>
        <w:t>,</w:t>
      </w:r>
      <w:r w:rsidRPr="00BF63DE">
        <w:rPr>
          <w:rFonts w:ascii="Garamond" w:hAnsi="Garamond"/>
          <w:sz w:val="24"/>
          <w:szCs w:val="24"/>
          <w:lang w:val="nl-NL"/>
        </w:rPr>
        <w:t xml:space="preserve"> bij het verlaten van de zaal</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zou ik al</w:t>
      </w:r>
      <w:r w:rsidR="003417F6" w:rsidRPr="00BF63DE">
        <w:rPr>
          <w:rFonts w:ascii="Garamond" w:hAnsi="Garamond"/>
          <w:sz w:val="24"/>
          <w:szCs w:val="24"/>
          <w:lang w:val="nl-NL"/>
        </w:rPr>
        <w:t xml:space="preserve"> mijn </w:t>
      </w:r>
      <w:r w:rsidRPr="00BF63DE">
        <w:rPr>
          <w:rFonts w:ascii="Garamond" w:hAnsi="Garamond"/>
          <w:sz w:val="24"/>
          <w:szCs w:val="24"/>
          <w:lang w:val="nl-NL"/>
        </w:rPr>
        <w:t>goederen verkocht hebben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mij hebben gaan vestigen in </w:t>
      </w:r>
      <w:r w:rsidR="00172DF2" w:rsidRPr="00BF63DE">
        <w:rPr>
          <w:rFonts w:ascii="Garamond" w:hAnsi="Garamond"/>
          <w:sz w:val="24"/>
          <w:szCs w:val="24"/>
          <w:lang w:val="nl-NL"/>
        </w:rPr>
        <w:t>N</w:t>
      </w:r>
      <w:r w:rsidRPr="00BF63DE">
        <w:rPr>
          <w:rFonts w:ascii="Garamond" w:hAnsi="Garamond"/>
          <w:sz w:val="24"/>
          <w:szCs w:val="24"/>
          <w:lang w:val="nl-NL"/>
        </w:rPr>
        <w:t>ieuw</w:t>
      </w:r>
      <w:r w:rsidR="00172DF2" w:rsidRPr="00BF63DE">
        <w:rPr>
          <w:rFonts w:ascii="Garamond" w:hAnsi="Garamond"/>
          <w:sz w:val="24"/>
          <w:szCs w:val="24"/>
          <w:lang w:val="nl-NL"/>
        </w:rPr>
        <w:t>-</w:t>
      </w:r>
      <w:r w:rsidR="00966977" w:rsidRPr="00BF63DE">
        <w:rPr>
          <w:rFonts w:ascii="Garamond" w:hAnsi="Garamond"/>
          <w:sz w:val="24"/>
          <w:szCs w:val="24"/>
          <w:lang w:val="nl-NL"/>
        </w:rPr>
        <w:t>Engeland</w:t>
      </w:r>
      <w:r w:rsidRPr="00BF63DE">
        <w:rPr>
          <w:rFonts w:ascii="Garamond" w:hAnsi="Garamond"/>
          <w:sz w:val="24"/>
          <w:szCs w:val="24"/>
          <w:lang w:val="nl-NL"/>
        </w:rPr>
        <w:t>’.</w:t>
      </w:r>
      <w:r w:rsidR="00613B19" w:rsidRPr="00BF63DE">
        <w:rPr>
          <w:rStyle w:val="FootnoteReference"/>
          <w:rFonts w:ascii="Garamond" w:hAnsi="Garamond"/>
          <w:sz w:val="24"/>
          <w:szCs w:val="24"/>
          <w:lang w:val="nl-NL"/>
        </w:rPr>
        <w:footnoteReference w:id="63"/>
      </w:r>
      <w:r w:rsidRPr="00BF63DE">
        <w:rPr>
          <w:rFonts w:ascii="Garamond" w:hAnsi="Garamond"/>
          <w:sz w:val="24"/>
          <w:szCs w:val="24"/>
          <w:lang w:val="nl-NL"/>
        </w:rPr>
        <w:t xml:space="preserve"> </w:t>
      </w:r>
      <w:r w:rsidR="005809AE" w:rsidRPr="00BF63DE">
        <w:rPr>
          <w:rFonts w:ascii="Garamond" w:hAnsi="Garamond"/>
          <w:sz w:val="24"/>
          <w:szCs w:val="24"/>
          <w:lang w:val="nl-NL"/>
        </w:rPr>
        <w:t>Cromwell</w:t>
      </w:r>
      <w:r w:rsidRPr="00BF63DE">
        <w:rPr>
          <w:rFonts w:ascii="Garamond" w:hAnsi="Garamond"/>
          <w:sz w:val="24"/>
          <w:szCs w:val="24"/>
          <w:lang w:val="nl-NL"/>
        </w:rPr>
        <w:t xml:space="preserve"> ging niet naar </w:t>
      </w:r>
      <w:r w:rsidR="00172DF2" w:rsidRPr="00BF63DE">
        <w:rPr>
          <w:rFonts w:ascii="Garamond" w:hAnsi="Garamond"/>
          <w:sz w:val="24"/>
          <w:szCs w:val="24"/>
          <w:lang w:val="nl-NL"/>
        </w:rPr>
        <w:t>Amerika</w:t>
      </w:r>
      <w:r w:rsidRPr="00BF63DE">
        <w:rPr>
          <w:rFonts w:ascii="Garamond" w:hAnsi="Garamond"/>
          <w:sz w:val="24"/>
          <w:szCs w:val="24"/>
          <w:lang w:val="nl-NL"/>
        </w:rPr>
        <w:t>, maar de beginselen die hij voorstond werden derwaarts overge</w:t>
      </w:r>
      <w:r w:rsidR="003417F6" w:rsidRPr="00BF63DE">
        <w:rPr>
          <w:rFonts w:ascii="Garamond" w:hAnsi="Garamond"/>
          <w:sz w:val="24"/>
          <w:szCs w:val="24"/>
          <w:lang w:val="nl-NL"/>
        </w:rPr>
        <w:t>bracht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schiepen er</w:t>
      </w:r>
      <w:r w:rsidR="00895B1E" w:rsidRPr="00BF63DE">
        <w:rPr>
          <w:rFonts w:ascii="Garamond" w:hAnsi="Garamond"/>
          <w:sz w:val="24"/>
          <w:szCs w:val="24"/>
          <w:lang w:val="nl-NL"/>
        </w:rPr>
        <w:t xml:space="preserve"> die </w:t>
      </w:r>
      <w:r w:rsidR="004F2372" w:rsidRPr="00BF63DE">
        <w:rPr>
          <w:rFonts w:ascii="Garamond" w:hAnsi="Garamond"/>
          <w:sz w:val="24"/>
          <w:szCs w:val="24"/>
          <w:lang w:val="nl-NL"/>
        </w:rPr>
        <w:t>macht</w:t>
      </w:r>
      <w:r w:rsidRPr="00BF63DE">
        <w:rPr>
          <w:rFonts w:ascii="Garamond" w:hAnsi="Garamond"/>
          <w:sz w:val="24"/>
          <w:szCs w:val="24"/>
          <w:lang w:val="nl-NL"/>
        </w:rPr>
        <w:t>igen staat, die</w:t>
      </w:r>
      <w:r w:rsidR="00EF5FD1" w:rsidRPr="00BF63DE">
        <w:rPr>
          <w:rFonts w:ascii="Garamond" w:hAnsi="Garamond"/>
          <w:sz w:val="24"/>
          <w:szCs w:val="24"/>
          <w:lang w:val="nl-NL"/>
        </w:rPr>
        <w:t xml:space="preserve"> </w:t>
      </w:r>
      <w:r w:rsidR="00EE4D5D" w:rsidRPr="00BF63DE">
        <w:rPr>
          <w:rFonts w:ascii="Garamond" w:hAnsi="Garamond"/>
          <w:sz w:val="24"/>
          <w:szCs w:val="24"/>
          <w:lang w:val="nl-NL"/>
        </w:rPr>
        <w:t>hoewel</w:t>
      </w:r>
      <w:r w:rsidRPr="00BF63DE">
        <w:rPr>
          <w:rFonts w:ascii="Garamond" w:hAnsi="Garamond"/>
          <w:sz w:val="24"/>
          <w:szCs w:val="24"/>
          <w:lang w:val="nl-NL"/>
        </w:rPr>
        <w:t xml:space="preserve"> aanvankelijk niet meer dan</w:t>
      </w:r>
      <w:r w:rsidR="00387D1B" w:rsidRPr="00BF63DE">
        <w:rPr>
          <w:rFonts w:ascii="Garamond" w:hAnsi="Garamond"/>
          <w:sz w:val="24"/>
          <w:szCs w:val="24"/>
          <w:lang w:val="nl-NL"/>
        </w:rPr>
        <w:t xml:space="preserve"> een </w:t>
      </w:r>
      <w:r w:rsidRPr="00BF63DE">
        <w:rPr>
          <w:rFonts w:ascii="Garamond" w:hAnsi="Garamond"/>
          <w:sz w:val="24"/>
          <w:szCs w:val="24"/>
          <w:lang w:val="nl-NL"/>
        </w:rPr>
        <w:t>onbeduidende kiem</w:t>
      </w:r>
      <w:r w:rsidR="009934B2" w:rsidRPr="00BF63DE">
        <w:rPr>
          <w:rFonts w:ascii="Garamond" w:hAnsi="Garamond"/>
          <w:sz w:val="24"/>
          <w:szCs w:val="24"/>
          <w:lang w:val="nl-NL"/>
        </w:rPr>
        <w:t>,</w:t>
      </w:r>
      <w:r w:rsidRPr="00BF63DE">
        <w:rPr>
          <w:rFonts w:ascii="Garamond" w:hAnsi="Garamond"/>
          <w:sz w:val="24"/>
          <w:szCs w:val="24"/>
          <w:lang w:val="nl-NL"/>
        </w:rPr>
        <w:t xml:space="preserve"> snel in wasdom toenam</w:t>
      </w:r>
      <w:r w:rsidR="005809AE" w:rsidRPr="00BF63DE">
        <w:rPr>
          <w:rFonts w:ascii="Garamond" w:hAnsi="Garamond"/>
          <w:sz w:val="24"/>
          <w:szCs w:val="24"/>
          <w:lang w:val="nl-NL"/>
        </w:rPr>
        <w:t xml:space="preserve"> e</w:t>
      </w:r>
      <w:r w:rsidRPr="00BF63DE">
        <w:rPr>
          <w:rFonts w:ascii="Garamond" w:hAnsi="Garamond"/>
          <w:sz w:val="24"/>
          <w:szCs w:val="24"/>
          <w:lang w:val="nl-NL"/>
        </w:rPr>
        <w:t>n tot</w:t>
      </w:r>
      <w:r w:rsidR="009934B2" w:rsidRPr="00BF63DE">
        <w:rPr>
          <w:rFonts w:ascii="Garamond" w:hAnsi="Garamond"/>
          <w:sz w:val="24"/>
          <w:szCs w:val="24"/>
          <w:lang w:val="nl-NL"/>
        </w:rPr>
        <w:t xml:space="preserve"> een</w:t>
      </w:r>
      <w:r w:rsidR="0006302F" w:rsidRPr="00BF63DE">
        <w:rPr>
          <w:rFonts w:ascii="Garamond" w:hAnsi="Garamond"/>
          <w:sz w:val="24"/>
          <w:szCs w:val="24"/>
          <w:lang w:val="nl-NL"/>
        </w:rPr>
        <w:t xml:space="preserve"> grote </w:t>
      </w:r>
      <w:r w:rsidRPr="00BF63DE">
        <w:rPr>
          <w:rFonts w:ascii="Garamond" w:hAnsi="Garamond"/>
          <w:sz w:val="24"/>
          <w:szCs w:val="24"/>
          <w:lang w:val="nl-NL"/>
        </w:rPr>
        <w:t xml:space="preserve">boom is geworden. De bloeiende republiek van </w:t>
      </w:r>
      <w:r w:rsidR="00613B19" w:rsidRPr="00BF63DE">
        <w:rPr>
          <w:rFonts w:ascii="Garamond" w:hAnsi="Garamond"/>
          <w:sz w:val="24"/>
          <w:szCs w:val="24"/>
          <w:lang w:val="nl-NL"/>
        </w:rPr>
        <w:t>N</w:t>
      </w:r>
      <w:r w:rsidRPr="00BF63DE">
        <w:rPr>
          <w:rFonts w:ascii="Garamond" w:hAnsi="Garamond"/>
          <w:sz w:val="24"/>
          <w:szCs w:val="24"/>
          <w:lang w:val="nl-NL"/>
        </w:rPr>
        <w:t>oord</w:t>
      </w:r>
      <w:r w:rsidR="00613B19" w:rsidRPr="00BF63DE">
        <w:rPr>
          <w:rFonts w:ascii="Garamond" w:hAnsi="Garamond"/>
          <w:sz w:val="24"/>
          <w:szCs w:val="24"/>
          <w:lang w:val="nl-NL"/>
        </w:rPr>
        <w:t>-</w:t>
      </w:r>
      <w:r w:rsidR="00172DF2" w:rsidRPr="00BF63DE">
        <w:rPr>
          <w:rFonts w:ascii="Garamond" w:hAnsi="Garamond"/>
          <w:sz w:val="24"/>
          <w:szCs w:val="24"/>
          <w:lang w:val="nl-NL"/>
        </w:rPr>
        <w:t>Amerika</w:t>
      </w:r>
      <w:r w:rsidRPr="00BF63DE">
        <w:rPr>
          <w:rFonts w:ascii="Garamond" w:hAnsi="Garamond"/>
          <w:sz w:val="24"/>
          <w:szCs w:val="24"/>
          <w:lang w:val="nl-NL"/>
        </w:rPr>
        <w:t xml:space="preserve"> stelt ons</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omvalt Cromwell voor, wiens </w:t>
      </w:r>
      <w:r w:rsidR="00EF5FD1" w:rsidRPr="00BF63DE">
        <w:rPr>
          <w:rFonts w:ascii="Garamond" w:hAnsi="Garamond"/>
          <w:sz w:val="24"/>
          <w:szCs w:val="24"/>
          <w:lang w:val="nl-NL"/>
        </w:rPr>
        <w:t>grote</w:t>
      </w:r>
      <w:r w:rsidRPr="00BF63DE">
        <w:rPr>
          <w:rFonts w:ascii="Garamond" w:hAnsi="Garamond"/>
          <w:sz w:val="24"/>
          <w:szCs w:val="24"/>
          <w:lang w:val="nl-NL"/>
        </w:rPr>
        <w:t xml:space="preserve"> zielskrachten tot rijke ontwikkeling zijn gekom</w:t>
      </w:r>
      <w:r w:rsidR="00635913" w:rsidRPr="00BF63DE">
        <w:rPr>
          <w:rFonts w:ascii="Garamond" w:hAnsi="Garamond"/>
          <w:sz w:val="24"/>
          <w:szCs w:val="24"/>
          <w:lang w:val="nl-NL"/>
        </w:rPr>
        <w:t>en.</w:t>
      </w:r>
    </w:p>
    <w:p w14:paraId="01ED468D" w14:textId="6E6427DC"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Een ander dan Cromwell had zich </w:t>
      </w:r>
      <w:r w:rsidR="00613B19" w:rsidRPr="00BF63DE">
        <w:rPr>
          <w:rFonts w:ascii="Garamond" w:hAnsi="Garamond"/>
          <w:sz w:val="24"/>
          <w:szCs w:val="24"/>
          <w:lang w:val="nl-NL"/>
        </w:rPr>
        <w:t>v</w:t>
      </w:r>
      <w:r w:rsidRPr="00BF63DE">
        <w:rPr>
          <w:rFonts w:ascii="Garamond" w:hAnsi="Garamond"/>
          <w:sz w:val="24"/>
          <w:szCs w:val="24"/>
          <w:lang w:val="nl-NL"/>
        </w:rPr>
        <w:t xml:space="preserve">an Londen te verwijderen. </w:t>
      </w:r>
      <w:r w:rsidR="00F10627" w:rsidRPr="00BF63DE">
        <w:rPr>
          <w:rFonts w:ascii="Garamond" w:hAnsi="Garamond"/>
          <w:sz w:val="24"/>
          <w:szCs w:val="24"/>
          <w:lang w:val="nl-NL"/>
        </w:rPr>
        <w:t>Op</w:t>
      </w:r>
      <w:r w:rsidRPr="00BF63DE">
        <w:rPr>
          <w:rFonts w:ascii="Garamond" w:hAnsi="Garamond"/>
          <w:sz w:val="24"/>
          <w:szCs w:val="24"/>
          <w:lang w:val="nl-NL"/>
        </w:rPr>
        <w:t xml:space="preserve"> 7 december werd aan het </w:t>
      </w:r>
      <w:r w:rsidR="00630D35" w:rsidRPr="00BF63DE">
        <w:rPr>
          <w:rFonts w:ascii="Garamond" w:hAnsi="Garamond"/>
          <w:sz w:val="24"/>
          <w:szCs w:val="24"/>
          <w:lang w:val="nl-NL"/>
        </w:rPr>
        <w:t>Lagerhuis</w:t>
      </w:r>
      <w:r w:rsidR="00387D1B" w:rsidRPr="00BF63DE">
        <w:rPr>
          <w:rFonts w:ascii="Garamond" w:hAnsi="Garamond"/>
          <w:sz w:val="24"/>
          <w:szCs w:val="24"/>
          <w:lang w:val="nl-NL"/>
        </w:rPr>
        <w:t xml:space="preserve"> een</w:t>
      </w:r>
      <w:r w:rsidR="00613B19" w:rsidRPr="00BF63DE">
        <w:rPr>
          <w:rFonts w:ascii="Garamond" w:hAnsi="Garamond"/>
          <w:sz w:val="24"/>
          <w:szCs w:val="24"/>
          <w:lang w:val="nl-NL"/>
        </w:rPr>
        <w:t xml:space="preserve"> ‘Bill’ </w:t>
      </w:r>
      <w:r w:rsidRPr="00BF63DE">
        <w:rPr>
          <w:rFonts w:ascii="Garamond" w:hAnsi="Garamond"/>
          <w:sz w:val="24"/>
          <w:szCs w:val="24"/>
          <w:lang w:val="nl-NL"/>
        </w:rPr>
        <w:t>voorgesteld, uit kracht waarvan voortaan de organisatie van het leger en de benoeming van de bevelhebbers niet dan met overleg van het parlement zou kunnen geschieden. Deze</w:t>
      </w:r>
      <w:r w:rsidR="00613B19" w:rsidRPr="00BF63DE">
        <w:rPr>
          <w:rFonts w:ascii="Garamond" w:hAnsi="Garamond"/>
          <w:sz w:val="24"/>
          <w:szCs w:val="24"/>
          <w:lang w:val="nl-NL"/>
        </w:rPr>
        <w:t xml:space="preserve"> ‘Bill’ </w:t>
      </w:r>
      <w:r w:rsidRPr="00BF63DE">
        <w:rPr>
          <w:rFonts w:ascii="Garamond" w:hAnsi="Garamond"/>
          <w:sz w:val="24"/>
          <w:szCs w:val="24"/>
          <w:lang w:val="nl-NL"/>
        </w:rPr>
        <w:t xml:space="preserve">trad wel </w:t>
      </w:r>
      <w:r w:rsidR="00145F51" w:rsidRPr="00BF63DE">
        <w:rPr>
          <w:rFonts w:ascii="Garamond" w:hAnsi="Garamond"/>
          <w:sz w:val="24"/>
          <w:szCs w:val="24"/>
          <w:lang w:val="nl-NL"/>
        </w:rPr>
        <w:t>enigszins</w:t>
      </w:r>
      <w:r w:rsidRPr="00BF63DE">
        <w:rPr>
          <w:rFonts w:ascii="Garamond" w:hAnsi="Garamond"/>
          <w:sz w:val="24"/>
          <w:szCs w:val="24"/>
          <w:lang w:val="nl-NL"/>
        </w:rPr>
        <w:t xml:space="preserve"> in de </w:t>
      </w:r>
      <w:r w:rsidR="000D2FE8" w:rsidRPr="00BF63DE">
        <w:rPr>
          <w:rFonts w:ascii="Garamond" w:hAnsi="Garamond"/>
          <w:sz w:val="24"/>
          <w:szCs w:val="24"/>
          <w:lang w:val="nl-NL"/>
        </w:rPr>
        <w:t>recht</w:t>
      </w:r>
      <w:r w:rsidRPr="00BF63DE">
        <w:rPr>
          <w:rFonts w:ascii="Garamond" w:hAnsi="Garamond"/>
          <w:sz w:val="24"/>
          <w:szCs w:val="24"/>
          <w:lang w:val="nl-NL"/>
        </w:rPr>
        <w:t>en van het koningschap</w:t>
      </w:r>
      <w:r w:rsidR="00075CF8" w:rsidRPr="00BF63DE">
        <w:rPr>
          <w:rFonts w:ascii="Garamond" w:hAnsi="Garamond"/>
          <w:sz w:val="24"/>
          <w:szCs w:val="24"/>
          <w:lang w:val="nl-NL"/>
        </w:rPr>
        <w:t>,</w:t>
      </w:r>
      <w:r w:rsidRPr="00BF63DE">
        <w:rPr>
          <w:rFonts w:ascii="Garamond" w:hAnsi="Garamond"/>
          <w:sz w:val="24"/>
          <w:szCs w:val="24"/>
          <w:lang w:val="nl-NL"/>
        </w:rPr>
        <w:t xml:space="preserve"> en </w:t>
      </w:r>
      <w:r w:rsidR="004F2372" w:rsidRPr="00BF63DE">
        <w:rPr>
          <w:rFonts w:ascii="Garamond" w:hAnsi="Garamond"/>
          <w:sz w:val="24"/>
          <w:szCs w:val="24"/>
          <w:lang w:val="nl-NL"/>
        </w:rPr>
        <w:t>toch</w:t>
      </w:r>
      <w:r w:rsidRPr="00BF63DE">
        <w:rPr>
          <w:rFonts w:ascii="Garamond" w:hAnsi="Garamond"/>
          <w:sz w:val="24"/>
          <w:szCs w:val="24"/>
          <w:lang w:val="nl-NL"/>
        </w:rPr>
        <w:t xml:space="preserve"> hing het behoud van de vrijheid en van het protestantisme in </w:t>
      </w:r>
      <w:r w:rsidR="00966977" w:rsidRPr="00BF63DE">
        <w:rPr>
          <w:rFonts w:ascii="Garamond" w:hAnsi="Garamond"/>
          <w:sz w:val="24"/>
          <w:szCs w:val="24"/>
          <w:lang w:val="nl-NL"/>
        </w:rPr>
        <w:t>Engeland</w:t>
      </w:r>
      <w:r w:rsidRPr="00BF63DE">
        <w:rPr>
          <w:rFonts w:ascii="Garamond" w:hAnsi="Garamond"/>
          <w:sz w:val="24"/>
          <w:szCs w:val="24"/>
          <w:lang w:val="nl-NL"/>
        </w:rPr>
        <w:t xml:space="preserve"> er van af. Terstond verlieten nu vele edelen </w:t>
      </w:r>
      <w:r w:rsidR="00026DF6" w:rsidRPr="00BF63DE">
        <w:rPr>
          <w:rFonts w:ascii="Garamond" w:hAnsi="Garamond"/>
          <w:sz w:val="24"/>
          <w:szCs w:val="24"/>
          <w:lang w:val="nl-NL"/>
        </w:rPr>
        <w:t xml:space="preserve">hun </w:t>
      </w:r>
      <w:r w:rsidRPr="00BF63DE">
        <w:rPr>
          <w:rFonts w:ascii="Garamond" w:hAnsi="Garamond"/>
          <w:sz w:val="24"/>
          <w:szCs w:val="24"/>
          <w:lang w:val="nl-NL"/>
        </w:rPr>
        <w:t>landgoederen, om zich in Londen ro</w:t>
      </w:r>
      <w:r w:rsidR="00635913" w:rsidRPr="00BF63DE">
        <w:rPr>
          <w:rFonts w:ascii="Garamond" w:hAnsi="Garamond"/>
          <w:sz w:val="24"/>
          <w:szCs w:val="24"/>
          <w:lang w:val="nl-NL"/>
        </w:rPr>
        <w:t>ndom</w:t>
      </w:r>
      <w:r w:rsidRPr="00BF63DE">
        <w:rPr>
          <w:rFonts w:ascii="Garamond" w:hAnsi="Garamond"/>
          <w:sz w:val="24"/>
          <w:szCs w:val="24"/>
          <w:lang w:val="nl-NL"/>
        </w:rPr>
        <w:t xml:space="preserve"> de bedreigden troon te komen scharen. De mannen van het huis van de gemeenten, die kenbaar waren aan de wijze waarop zij het haar droegen, namelijk kort gesneden in de rondte van het hoofd, begroetten hen met de titel van cavaliers</w:t>
      </w:r>
      <w:r w:rsidR="00075CF8" w:rsidRPr="00BF63DE">
        <w:rPr>
          <w:rFonts w:ascii="Garamond" w:hAnsi="Garamond"/>
          <w:sz w:val="24"/>
          <w:szCs w:val="24"/>
          <w:lang w:val="nl-NL"/>
        </w:rPr>
        <w:t>,</w:t>
      </w:r>
      <w:r w:rsidRPr="00BF63DE">
        <w:rPr>
          <w:rFonts w:ascii="Garamond" w:hAnsi="Garamond"/>
          <w:sz w:val="24"/>
          <w:szCs w:val="24"/>
          <w:lang w:val="nl-NL"/>
        </w:rPr>
        <w:t xml:space="preserve"> en de edellieden </w:t>
      </w:r>
      <w:r w:rsidR="00635913" w:rsidRPr="00BF63DE">
        <w:rPr>
          <w:rFonts w:ascii="Garamond" w:hAnsi="Garamond"/>
          <w:sz w:val="24"/>
          <w:szCs w:val="24"/>
          <w:lang w:val="nl-NL"/>
        </w:rPr>
        <w:t xml:space="preserve">gaven hun </w:t>
      </w:r>
      <w:r w:rsidR="00F10627" w:rsidRPr="00BF63DE">
        <w:rPr>
          <w:rFonts w:ascii="Garamond" w:hAnsi="Garamond"/>
          <w:sz w:val="24"/>
          <w:szCs w:val="24"/>
          <w:lang w:val="nl-NL"/>
        </w:rPr>
        <w:t>wederkerig</w:t>
      </w:r>
      <w:r w:rsidRPr="00BF63DE">
        <w:rPr>
          <w:rFonts w:ascii="Garamond" w:hAnsi="Garamond"/>
          <w:sz w:val="24"/>
          <w:szCs w:val="24"/>
          <w:lang w:val="nl-NL"/>
        </w:rPr>
        <w:t xml:space="preserve"> de naam van rondhoofden</w:t>
      </w:r>
      <w:r w:rsidR="00075CF8" w:rsidRPr="00BF63DE">
        <w:rPr>
          <w:rFonts w:ascii="Garamond" w:hAnsi="Garamond"/>
          <w:sz w:val="24"/>
          <w:szCs w:val="24"/>
          <w:lang w:val="nl-NL"/>
        </w:rPr>
        <w:t>,</w:t>
      </w:r>
      <w:r w:rsidRPr="00BF63DE">
        <w:rPr>
          <w:rFonts w:ascii="Garamond" w:hAnsi="Garamond"/>
          <w:sz w:val="24"/>
          <w:szCs w:val="24"/>
          <w:lang w:val="nl-NL"/>
        </w:rPr>
        <w:t xml:space="preserve"> terwijl de onstuimige ontmoetingen van de rondhoofden en cavaliers onophoudelijk de rust van de hoofdstad stoorden. De intrede van het volgende jaar was elks gemoed met vrees vervuld, in afwachting van de dingen di</w:t>
      </w:r>
      <w:r w:rsidR="00635913" w:rsidRPr="00BF63DE">
        <w:rPr>
          <w:rFonts w:ascii="Garamond" w:hAnsi="Garamond"/>
          <w:sz w:val="24"/>
          <w:szCs w:val="24"/>
          <w:lang w:val="nl-NL"/>
        </w:rPr>
        <w:t>e te gebeuren stonden.</w:t>
      </w:r>
    </w:p>
    <w:p w14:paraId="4C0D18B4" w14:textId="0FCBE603" w:rsidR="00635913" w:rsidRPr="00BF63DE" w:rsidRDefault="00927878" w:rsidP="00E66D97">
      <w:pPr>
        <w:spacing w:after="240"/>
        <w:jc w:val="both"/>
        <w:rPr>
          <w:rFonts w:ascii="Garamond" w:hAnsi="Garamond"/>
          <w:sz w:val="24"/>
          <w:szCs w:val="24"/>
          <w:lang w:val="nl-NL"/>
        </w:rPr>
      </w:pPr>
      <w:r w:rsidRPr="00BF63DE">
        <w:rPr>
          <w:rFonts w:ascii="Garamond" w:hAnsi="Garamond"/>
          <w:sz w:val="24"/>
          <w:szCs w:val="24"/>
          <w:lang w:val="nl-NL"/>
        </w:rPr>
        <w:t>Op 3</w:t>
      </w:r>
      <w:r w:rsidR="008F7742" w:rsidRPr="00BF63DE">
        <w:rPr>
          <w:rFonts w:ascii="Garamond" w:hAnsi="Garamond"/>
          <w:sz w:val="24"/>
          <w:szCs w:val="24"/>
          <w:lang w:val="nl-NL"/>
        </w:rPr>
        <w:t xml:space="preserve"> </w:t>
      </w:r>
      <w:r w:rsidR="00075E13" w:rsidRPr="00BF63DE">
        <w:rPr>
          <w:rFonts w:ascii="Garamond" w:hAnsi="Garamond"/>
          <w:sz w:val="24"/>
          <w:szCs w:val="24"/>
          <w:lang w:val="nl-NL"/>
        </w:rPr>
        <w:t>januari</w:t>
      </w:r>
      <w:r w:rsidR="008F7742" w:rsidRPr="00BF63DE">
        <w:rPr>
          <w:rFonts w:ascii="Garamond" w:hAnsi="Garamond"/>
          <w:sz w:val="24"/>
          <w:szCs w:val="24"/>
          <w:lang w:val="nl-NL"/>
        </w:rPr>
        <w:t xml:space="preserve"> 1642 begon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de aanval. Hij vorderde van het </w:t>
      </w:r>
      <w:r w:rsidR="00630D35" w:rsidRPr="00BF63DE">
        <w:rPr>
          <w:rFonts w:ascii="Garamond" w:hAnsi="Garamond"/>
          <w:sz w:val="24"/>
          <w:szCs w:val="24"/>
          <w:lang w:val="nl-NL"/>
        </w:rPr>
        <w:t>Lagerhuis</w:t>
      </w:r>
      <w:r w:rsidR="008F7742" w:rsidRPr="00BF63DE">
        <w:rPr>
          <w:rFonts w:ascii="Garamond" w:hAnsi="Garamond"/>
          <w:sz w:val="24"/>
          <w:szCs w:val="24"/>
          <w:lang w:val="nl-NL"/>
        </w:rPr>
        <w:t xml:space="preserve"> dat hem vijf van de invloedrijkste leden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 xml:space="preserve">uitgeleverd worden, namelijk </w:t>
      </w:r>
      <w:r w:rsidR="00F10627" w:rsidRPr="00BF63DE">
        <w:rPr>
          <w:rFonts w:ascii="Garamond" w:hAnsi="Garamond"/>
          <w:sz w:val="24"/>
          <w:szCs w:val="24"/>
          <w:lang w:val="nl-NL"/>
        </w:rPr>
        <w:t>H</w:t>
      </w:r>
      <w:r w:rsidR="008F7742" w:rsidRPr="00BF63DE">
        <w:rPr>
          <w:rFonts w:ascii="Garamond" w:hAnsi="Garamond"/>
          <w:sz w:val="24"/>
          <w:szCs w:val="24"/>
          <w:lang w:val="nl-NL"/>
        </w:rPr>
        <w:t>amp</w:t>
      </w:r>
      <w:r w:rsidR="00F10627" w:rsidRPr="00BF63DE">
        <w:rPr>
          <w:rFonts w:ascii="Garamond" w:hAnsi="Garamond"/>
          <w:sz w:val="24"/>
          <w:szCs w:val="24"/>
          <w:lang w:val="nl-NL"/>
        </w:rPr>
        <w:t>d</w:t>
      </w:r>
      <w:r w:rsidR="008F7742" w:rsidRPr="00BF63DE">
        <w:rPr>
          <w:rFonts w:ascii="Garamond" w:hAnsi="Garamond"/>
          <w:sz w:val="24"/>
          <w:szCs w:val="24"/>
          <w:lang w:val="nl-NL"/>
        </w:rPr>
        <w:t>en</w:t>
      </w:r>
      <w:r w:rsidR="00394A16" w:rsidRPr="00BF63DE">
        <w:rPr>
          <w:rFonts w:ascii="Garamond" w:hAnsi="Garamond"/>
          <w:sz w:val="24"/>
          <w:szCs w:val="24"/>
          <w:lang w:val="nl-NL"/>
        </w:rPr>
        <w:t>,</w:t>
      </w:r>
      <w:r w:rsidR="008F7742" w:rsidRPr="00BF63DE">
        <w:rPr>
          <w:rFonts w:ascii="Garamond" w:hAnsi="Garamond"/>
          <w:sz w:val="24"/>
          <w:szCs w:val="24"/>
          <w:lang w:val="nl-NL"/>
        </w:rPr>
        <w:t xml:space="preserve"> </w:t>
      </w:r>
      <w:r w:rsidR="00066F84" w:rsidRPr="00BF63DE">
        <w:rPr>
          <w:rFonts w:ascii="Garamond" w:hAnsi="Garamond"/>
          <w:sz w:val="24"/>
          <w:szCs w:val="24"/>
          <w:lang w:val="nl-NL"/>
        </w:rPr>
        <w:t>Pym</w:t>
      </w:r>
      <w:r w:rsidR="00394A16" w:rsidRPr="00BF63DE">
        <w:rPr>
          <w:rFonts w:ascii="Garamond" w:hAnsi="Garamond"/>
          <w:sz w:val="24"/>
          <w:szCs w:val="24"/>
          <w:lang w:val="nl-NL"/>
        </w:rPr>
        <w:t>,</w:t>
      </w:r>
      <w:r w:rsidR="008F7742" w:rsidRPr="00BF63DE">
        <w:rPr>
          <w:rFonts w:ascii="Garamond" w:hAnsi="Garamond"/>
          <w:sz w:val="24"/>
          <w:szCs w:val="24"/>
          <w:lang w:val="nl-NL"/>
        </w:rPr>
        <w:t xml:space="preserve"> Holles</w:t>
      </w:r>
      <w:r w:rsidR="00394A16" w:rsidRPr="00BF63DE">
        <w:rPr>
          <w:rFonts w:ascii="Garamond" w:hAnsi="Garamond"/>
          <w:sz w:val="24"/>
          <w:szCs w:val="24"/>
          <w:lang w:val="nl-NL"/>
        </w:rPr>
        <w:t>,</w:t>
      </w:r>
      <w:r w:rsidR="008F7742" w:rsidRPr="00BF63DE">
        <w:rPr>
          <w:rFonts w:ascii="Garamond" w:hAnsi="Garamond"/>
          <w:sz w:val="24"/>
          <w:szCs w:val="24"/>
          <w:lang w:val="nl-NL"/>
        </w:rPr>
        <w:t xml:space="preserve"> </w:t>
      </w:r>
      <w:r w:rsidR="00613B19" w:rsidRPr="00BF63DE">
        <w:rPr>
          <w:rFonts w:ascii="Garamond" w:hAnsi="Garamond"/>
          <w:sz w:val="24"/>
          <w:szCs w:val="24"/>
          <w:lang w:val="nl-NL"/>
        </w:rPr>
        <w:t>Haslerig</w:t>
      </w:r>
      <w:r w:rsidR="008F7742" w:rsidRPr="00BF63DE">
        <w:rPr>
          <w:rFonts w:ascii="Garamond" w:hAnsi="Garamond"/>
          <w:sz w:val="24"/>
          <w:szCs w:val="24"/>
          <w:lang w:val="nl-NL"/>
        </w:rPr>
        <w:t xml:space="preserve"> en </w:t>
      </w:r>
      <w:r w:rsidR="00394A16" w:rsidRPr="00BF63DE">
        <w:rPr>
          <w:rFonts w:ascii="Garamond" w:hAnsi="Garamond"/>
          <w:sz w:val="24"/>
          <w:szCs w:val="24"/>
          <w:lang w:val="nl-NL"/>
        </w:rPr>
        <w:t>S</w:t>
      </w:r>
      <w:r w:rsidR="008F7742" w:rsidRPr="00BF63DE">
        <w:rPr>
          <w:rFonts w:ascii="Garamond" w:hAnsi="Garamond"/>
          <w:sz w:val="24"/>
          <w:szCs w:val="24"/>
          <w:lang w:val="nl-NL"/>
        </w:rPr>
        <w:t xml:space="preserve">trode. De </w:t>
      </w:r>
      <w:r w:rsidR="00635913" w:rsidRPr="00BF63DE">
        <w:rPr>
          <w:rFonts w:ascii="Garamond" w:hAnsi="Garamond"/>
          <w:sz w:val="24"/>
          <w:szCs w:val="24"/>
          <w:lang w:val="nl-NL"/>
        </w:rPr>
        <w:t>volgen</w:t>
      </w:r>
      <w:r w:rsidR="00394A16" w:rsidRPr="00BF63DE">
        <w:rPr>
          <w:rFonts w:ascii="Garamond" w:hAnsi="Garamond"/>
          <w:sz w:val="24"/>
          <w:szCs w:val="24"/>
          <w:lang w:val="nl-NL"/>
        </w:rPr>
        <w:t>d</w:t>
      </w:r>
      <w:r w:rsidR="00F10627" w:rsidRPr="00BF63DE">
        <w:rPr>
          <w:rFonts w:ascii="Garamond" w:hAnsi="Garamond"/>
          <w:sz w:val="24"/>
          <w:szCs w:val="24"/>
          <w:lang w:val="nl-NL"/>
        </w:rPr>
        <w:t xml:space="preserve">e </w:t>
      </w:r>
      <w:r w:rsidR="008F7742" w:rsidRPr="00BF63DE">
        <w:rPr>
          <w:rFonts w:ascii="Garamond" w:hAnsi="Garamond"/>
          <w:sz w:val="24"/>
          <w:szCs w:val="24"/>
          <w:lang w:val="nl-NL"/>
        </w:rPr>
        <w:t>dag werd aangekondigd, dat de koning naar het huis van de gemeenten in aan</w:t>
      </w:r>
      <w:r w:rsidR="000D2FE8" w:rsidRPr="00BF63DE">
        <w:rPr>
          <w:rFonts w:ascii="Garamond" w:hAnsi="Garamond"/>
          <w:sz w:val="24"/>
          <w:szCs w:val="24"/>
          <w:lang w:val="nl-NL"/>
        </w:rPr>
        <w:t>tocht</w:t>
      </w:r>
      <w:r w:rsidR="008F7742" w:rsidRPr="00BF63DE">
        <w:rPr>
          <w:rFonts w:ascii="Garamond" w:hAnsi="Garamond"/>
          <w:sz w:val="24"/>
          <w:szCs w:val="24"/>
          <w:lang w:val="nl-NL"/>
        </w:rPr>
        <w:t xml:space="preserve"> was, onder geleide van drie á vier honderd gewapende manschappen. Bij zijn binnenkomen stonden al de leden op</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ontdekten het hoofd. </w:t>
      </w:r>
      <w:r w:rsidR="00EF5FD1" w:rsidRPr="00BF63DE">
        <w:rPr>
          <w:rFonts w:ascii="Garamond" w:hAnsi="Garamond"/>
          <w:sz w:val="24"/>
          <w:szCs w:val="24"/>
          <w:lang w:val="nl-NL"/>
        </w:rPr>
        <w:t>‘</w:t>
      </w:r>
      <w:r w:rsidR="00394A16" w:rsidRPr="00BF63DE">
        <w:rPr>
          <w:rFonts w:ascii="Garamond" w:hAnsi="Garamond"/>
          <w:sz w:val="24"/>
          <w:szCs w:val="24"/>
          <w:lang w:val="nl-NL"/>
        </w:rPr>
        <w:t>V</w:t>
      </w:r>
      <w:r w:rsidR="008F7742" w:rsidRPr="00BF63DE">
        <w:rPr>
          <w:rFonts w:ascii="Garamond" w:hAnsi="Garamond"/>
          <w:sz w:val="24"/>
          <w:szCs w:val="24"/>
          <w:lang w:val="nl-NL"/>
        </w:rPr>
        <w:t xml:space="preserve">oor </w:t>
      </w:r>
      <w:r w:rsidR="004B4CDB" w:rsidRPr="00BF63DE">
        <w:rPr>
          <w:rFonts w:ascii="Garamond" w:hAnsi="Garamond"/>
          <w:sz w:val="24"/>
          <w:szCs w:val="24"/>
          <w:lang w:val="nl-NL"/>
        </w:rPr>
        <w:t>zoveel</w:t>
      </w:r>
      <w:r w:rsidR="008F7742" w:rsidRPr="00BF63DE">
        <w:rPr>
          <w:rFonts w:ascii="Garamond" w:hAnsi="Garamond"/>
          <w:sz w:val="24"/>
          <w:szCs w:val="24"/>
          <w:lang w:val="nl-NL"/>
        </w:rPr>
        <w:t xml:space="preserve"> ik zie</w:t>
      </w:r>
      <w:r w:rsidR="00EB6922" w:rsidRPr="00BF63DE">
        <w:rPr>
          <w:rFonts w:ascii="Garamond" w:hAnsi="Garamond"/>
          <w:sz w:val="24"/>
          <w:szCs w:val="24"/>
          <w:lang w:val="nl-NL"/>
        </w:rPr>
        <w:t>,’</w:t>
      </w:r>
      <w:r w:rsidR="008F7742" w:rsidRPr="00BF63DE">
        <w:rPr>
          <w:rFonts w:ascii="Garamond" w:hAnsi="Garamond"/>
          <w:sz w:val="24"/>
          <w:szCs w:val="24"/>
          <w:lang w:val="nl-NL"/>
        </w:rPr>
        <w:t xml:space="preserve"> sprak hij</w:t>
      </w:r>
      <w:r w:rsidR="009934B2" w:rsidRPr="00BF63DE">
        <w:rPr>
          <w:rFonts w:ascii="Garamond" w:hAnsi="Garamond"/>
          <w:sz w:val="24"/>
          <w:szCs w:val="24"/>
          <w:lang w:val="nl-NL"/>
        </w:rPr>
        <w:t>,</w:t>
      </w:r>
      <w:r w:rsidR="008F7742" w:rsidRPr="00BF63DE">
        <w:rPr>
          <w:rFonts w:ascii="Garamond" w:hAnsi="Garamond"/>
          <w:sz w:val="24"/>
          <w:szCs w:val="24"/>
          <w:lang w:val="nl-NL"/>
        </w:rPr>
        <w:t xml:space="preserve"> terwijl hij de </w:t>
      </w:r>
      <w:r w:rsidR="00635913" w:rsidRPr="00BF63DE">
        <w:rPr>
          <w:rFonts w:ascii="Garamond" w:hAnsi="Garamond"/>
          <w:sz w:val="24"/>
          <w:szCs w:val="24"/>
          <w:lang w:val="nl-NL"/>
        </w:rPr>
        <w:t>blik over de vergadering gaan liet,</w:t>
      </w:r>
      <w:r w:rsidR="00394A16" w:rsidRPr="00BF63DE">
        <w:rPr>
          <w:rFonts w:ascii="Garamond" w:hAnsi="Garamond"/>
          <w:sz w:val="24"/>
          <w:szCs w:val="24"/>
          <w:lang w:val="nl-NL"/>
        </w:rPr>
        <w:t xml:space="preserve"> </w:t>
      </w:r>
      <w:r w:rsidR="00EF5FD1" w:rsidRPr="00BF63DE">
        <w:rPr>
          <w:rFonts w:ascii="Garamond" w:hAnsi="Garamond"/>
          <w:sz w:val="24"/>
          <w:szCs w:val="24"/>
          <w:lang w:val="nl-NL"/>
        </w:rPr>
        <w:t>‘</w:t>
      </w:r>
      <w:r w:rsidR="00635913" w:rsidRPr="00BF63DE">
        <w:rPr>
          <w:rFonts w:ascii="Garamond" w:hAnsi="Garamond"/>
          <w:sz w:val="24"/>
          <w:szCs w:val="24"/>
          <w:lang w:val="nl-NL"/>
        </w:rPr>
        <w:t>zijn de vogels gevlogen</w:t>
      </w:r>
      <w:r w:rsidR="00A4076A" w:rsidRPr="00BF63DE">
        <w:rPr>
          <w:rFonts w:ascii="Garamond" w:hAnsi="Garamond"/>
          <w:sz w:val="24"/>
          <w:szCs w:val="24"/>
          <w:lang w:val="nl-NL"/>
        </w:rPr>
        <w:t>.</w:t>
      </w:r>
      <w:r w:rsidR="001E68A1" w:rsidRPr="00BF63DE">
        <w:rPr>
          <w:rFonts w:ascii="Garamond" w:hAnsi="Garamond"/>
          <w:sz w:val="24"/>
          <w:szCs w:val="24"/>
          <w:lang w:val="nl-NL"/>
        </w:rPr>
        <w:t xml:space="preserve"> </w:t>
      </w:r>
      <w:r w:rsidR="00635913" w:rsidRPr="00BF63DE">
        <w:rPr>
          <w:rFonts w:ascii="Garamond" w:hAnsi="Garamond"/>
          <w:sz w:val="24"/>
          <w:szCs w:val="24"/>
          <w:lang w:val="nl-NL"/>
        </w:rPr>
        <w:t>Maar</w:t>
      </w:r>
      <w:r w:rsidR="00F47AED" w:rsidRPr="00BF63DE">
        <w:rPr>
          <w:rFonts w:ascii="Garamond" w:hAnsi="Garamond"/>
          <w:sz w:val="24"/>
          <w:szCs w:val="24"/>
          <w:lang w:val="nl-NL"/>
        </w:rPr>
        <w:t xml:space="preserve"> u </w:t>
      </w:r>
      <w:r w:rsidR="00635913" w:rsidRPr="00BF63DE">
        <w:rPr>
          <w:rFonts w:ascii="Garamond" w:hAnsi="Garamond"/>
          <w:sz w:val="24"/>
          <w:szCs w:val="24"/>
          <w:lang w:val="nl-NL"/>
        </w:rPr>
        <w:t>zult ze</w:t>
      </w:r>
      <w:r w:rsidR="00394A16" w:rsidRPr="00BF63DE">
        <w:rPr>
          <w:rFonts w:ascii="Garamond" w:hAnsi="Garamond"/>
          <w:sz w:val="24"/>
          <w:szCs w:val="24"/>
          <w:lang w:val="nl-NL"/>
        </w:rPr>
        <w:t xml:space="preserve"> m</w:t>
      </w:r>
      <w:r w:rsidR="008F7742" w:rsidRPr="00BF63DE">
        <w:rPr>
          <w:rFonts w:ascii="Garamond" w:hAnsi="Garamond"/>
          <w:sz w:val="24"/>
          <w:szCs w:val="24"/>
          <w:lang w:val="nl-NL"/>
        </w:rPr>
        <w:t>ij zenden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anders zal ik wel middel vinden om ze in de kooi te krijgen’. </w:t>
      </w:r>
      <w:r w:rsidR="00EF5FD1" w:rsidRPr="00BF63DE">
        <w:rPr>
          <w:rFonts w:ascii="Garamond" w:hAnsi="Garamond"/>
          <w:sz w:val="24"/>
          <w:szCs w:val="24"/>
          <w:lang w:val="nl-NL"/>
        </w:rPr>
        <w:t>‘</w:t>
      </w:r>
      <w:r w:rsidR="00D35908" w:rsidRPr="00BF63DE">
        <w:rPr>
          <w:rFonts w:ascii="Garamond" w:hAnsi="Garamond"/>
          <w:sz w:val="24"/>
          <w:szCs w:val="24"/>
          <w:lang w:val="nl-NL"/>
        </w:rPr>
        <w:t>P</w:t>
      </w:r>
      <w:r w:rsidR="00EE245C" w:rsidRPr="00BF63DE">
        <w:rPr>
          <w:rFonts w:ascii="Garamond" w:hAnsi="Garamond"/>
          <w:sz w:val="24"/>
          <w:szCs w:val="24"/>
          <w:lang w:val="nl-NL"/>
        </w:rPr>
        <w:t>rivilege</w:t>
      </w:r>
      <w:r w:rsidR="008F7742" w:rsidRPr="00BF63DE">
        <w:rPr>
          <w:rFonts w:ascii="Garamond" w:hAnsi="Garamond"/>
          <w:sz w:val="24"/>
          <w:szCs w:val="24"/>
          <w:lang w:val="nl-NL"/>
        </w:rPr>
        <w:t xml:space="preserve">! </w:t>
      </w:r>
      <w:r w:rsidR="00EE245C" w:rsidRPr="00BF63DE">
        <w:rPr>
          <w:rFonts w:ascii="Garamond" w:hAnsi="Garamond"/>
          <w:sz w:val="24"/>
          <w:szCs w:val="24"/>
          <w:lang w:val="nl-NL"/>
        </w:rPr>
        <w:t>Privilege</w:t>
      </w:r>
      <w:r w:rsidR="008F7742" w:rsidRPr="00BF63DE">
        <w:rPr>
          <w:rFonts w:ascii="Garamond" w:hAnsi="Garamond"/>
          <w:sz w:val="24"/>
          <w:szCs w:val="24"/>
          <w:lang w:val="nl-NL"/>
        </w:rPr>
        <w:t xml:space="preserve">!’ werd ei geroepen, toen de koning de zaal verliet. Weldra vernam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dat het volk</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 soldaten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ook de schuitenvoerders van de </w:t>
      </w:r>
      <w:r w:rsidR="00172DF2" w:rsidRPr="00BF63DE">
        <w:rPr>
          <w:rFonts w:ascii="Garamond" w:hAnsi="Garamond"/>
          <w:sz w:val="24"/>
          <w:szCs w:val="24"/>
          <w:lang w:val="nl-NL"/>
        </w:rPr>
        <w:t>Theems</w:t>
      </w:r>
      <w:r w:rsidR="008F7742" w:rsidRPr="00BF63DE">
        <w:rPr>
          <w:rFonts w:ascii="Garamond" w:hAnsi="Garamond"/>
          <w:sz w:val="24"/>
          <w:szCs w:val="24"/>
          <w:lang w:val="nl-NL"/>
        </w:rPr>
        <w:t xml:space="preserve"> zich gereedmaakten, om de vijf leden tegen wie hij beschuldiging had inge</w:t>
      </w:r>
      <w:r w:rsidR="003417F6" w:rsidRPr="00BF63DE">
        <w:rPr>
          <w:rFonts w:ascii="Garamond" w:hAnsi="Garamond"/>
          <w:sz w:val="24"/>
          <w:szCs w:val="24"/>
          <w:lang w:val="nl-NL"/>
        </w:rPr>
        <w:t>bracht</w:t>
      </w:r>
      <w:r w:rsidR="009934B2" w:rsidRPr="00BF63DE">
        <w:rPr>
          <w:rFonts w:ascii="Garamond" w:hAnsi="Garamond"/>
          <w:sz w:val="24"/>
          <w:szCs w:val="24"/>
          <w:lang w:val="nl-NL"/>
        </w:rPr>
        <w:t>,</w:t>
      </w:r>
      <w:r w:rsidR="008F7742" w:rsidRPr="00BF63DE">
        <w:rPr>
          <w:rFonts w:ascii="Garamond" w:hAnsi="Garamond"/>
          <w:sz w:val="24"/>
          <w:szCs w:val="24"/>
          <w:lang w:val="nl-NL"/>
        </w:rPr>
        <w:t xml:space="preserve"> in </w:t>
      </w:r>
      <w:r w:rsidR="00F10627" w:rsidRPr="00BF63DE">
        <w:rPr>
          <w:rFonts w:ascii="Garamond" w:hAnsi="Garamond"/>
          <w:sz w:val="24"/>
          <w:szCs w:val="24"/>
          <w:lang w:val="nl-NL"/>
        </w:rPr>
        <w:t>plechtige</w:t>
      </w:r>
      <w:r w:rsidR="008F7742" w:rsidRPr="00BF63DE">
        <w:rPr>
          <w:rFonts w:ascii="Garamond" w:hAnsi="Garamond"/>
          <w:sz w:val="24"/>
          <w:szCs w:val="24"/>
          <w:lang w:val="nl-NL"/>
        </w:rPr>
        <w:t xml:space="preserve"> op</w:t>
      </w:r>
      <w:r w:rsidR="000D2FE8" w:rsidRPr="00BF63DE">
        <w:rPr>
          <w:rFonts w:ascii="Garamond" w:hAnsi="Garamond"/>
          <w:sz w:val="24"/>
          <w:szCs w:val="24"/>
          <w:lang w:val="nl-NL"/>
        </w:rPr>
        <w:t>tocht</w:t>
      </w:r>
      <w:r w:rsidR="008F7742" w:rsidRPr="00BF63DE">
        <w:rPr>
          <w:rFonts w:ascii="Garamond" w:hAnsi="Garamond"/>
          <w:sz w:val="24"/>
          <w:szCs w:val="24"/>
          <w:lang w:val="nl-NL"/>
        </w:rPr>
        <w:t xml:space="preserve"> naar </w:t>
      </w:r>
      <w:r w:rsidR="008D4E87" w:rsidRPr="00BF63DE">
        <w:rPr>
          <w:rFonts w:ascii="Garamond" w:hAnsi="Garamond"/>
          <w:sz w:val="24"/>
          <w:szCs w:val="24"/>
          <w:lang w:val="nl-NL"/>
        </w:rPr>
        <w:t>Westminster</w:t>
      </w:r>
      <w:r w:rsidR="008F7742" w:rsidRPr="00BF63DE">
        <w:rPr>
          <w:rFonts w:ascii="Garamond" w:hAnsi="Garamond"/>
          <w:sz w:val="24"/>
          <w:szCs w:val="24"/>
          <w:lang w:val="nl-NL"/>
        </w:rPr>
        <w:t xml:space="preserve"> terug te brengen. </w:t>
      </w:r>
      <w:r w:rsidR="00EF5FD1" w:rsidRPr="00BF63DE">
        <w:rPr>
          <w:rFonts w:ascii="Garamond" w:hAnsi="Garamond"/>
          <w:sz w:val="24"/>
          <w:szCs w:val="24"/>
          <w:lang w:val="nl-NL"/>
        </w:rPr>
        <w:t>‘</w:t>
      </w:r>
      <w:r w:rsidR="00D35908" w:rsidRPr="00BF63DE">
        <w:rPr>
          <w:rFonts w:ascii="Garamond" w:hAnsi="Garamond"/>
          <w:sz w:val="24"/>
          <w:szCs w:val="24"/>
          <w:lang w:val="nl-NL"/>
        </w:rPr>
        <w:t>W</w:t>
      </w:r>
      <w:r w:rsidR="008F7742" w:rsidRPr="00BF63DE">
        <w:rPr>
          <w:rFonts w:ascii="Garamond" w:hAnsi="Garamond"/>
          <w:sz w:val="24"/>
          <w:szCs w:val="24"/>
          <w:lang w:val="nl-NL"/>
        </w:rPr>
        <w:t xml:space="preserve">at!’ riep hij uit, </w:t>
      </w:r>
      <w:r w:rsidR="00EF5FD1" w:rsidRPr="00BF63DE">
        <w:rPr>
          <w:rFonts w:ascii="Garamond" w:hAnsi="Garamond"/>
          <w:sz w:val="24"/>
          <w:szCs w:val="24"/>
          <w:lang w:val="nl-NL"/>
        </w:rPr>
        <w:t>‘</w:t>
      </w:r>
      <w:r w:rsidR="008F7742" w:rsidRPr="00BF63DE">
        <w:rPr>
          <w:rFonts w:ascii="Garamond" w:hAnsi="Garamond"/>
          <w:sz w:val="24"/>
          <w:szCs w:val="24"/>
          <w:lang w:val="nl-NL"/>
        </w:rPr>
        <w:t xml:space="preserve">verlaten die waterrotten mij ook al!’ werkelijk rekende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van de </w:t>
      </w:r>
      <w:r w:rsidR="00EE245C" w:rsidRPr="00BF63DE">
        <w:rPr>
          <w:rFonts w:ascii="Garamond" w:hAnsi="Garamond"/>
          <w:sz w:val="24"/>
          <w:szCs w:val="24"/>
          <w:lang w:val="nl-NL"/>
        </w:rPr>
        <w:t>gehele</w:t>
      </w:r>
      <w:r w:rsidR="008F7742" w:rsidRPr="00BF63DE">
        <w:rPr>
          <w:rFonts w:ascii="Garamond" w:hAnsi="Garamond"/>
          <w:sz w:val="24"/>
          <w:szCs w:val="24"/>
          <w:lang w:val="nl-NL"/>
        </w:rPr>
        <w:t xml:space="preserve"> bevolking van Londen het meest op deze schuitenvoerders. Daar dan zijn </w:t>
      </w:r>
      <w:r w:rsidR="00394A16" w:rsidRPr="00BF63DE">
        <w:rPr>
          <w:rFonts w:ascii="Garamond" w:hAnsi="Garamond"/>
          <w:sz w:val="24"/>
          <w:szCs w:val="24"/>
          <w:lang w:val="nl-NL"/>
        </w:rPr>
        <w:t>‘</w:t>
      </w:r>
      <w:r w:rsidR="005809AE" w:rsidRPr="00BF63DE">
        <w:rPr>
          <w:rFonts w:ascii="Garamond" w:hAnsi="Garamond"/>
          <w:sz w:val="24"/>
          <w:szCs w:val="24"/>
          <w:lang w:val="nl-NL"/>
        </w:rPr>
        <w:t>C</w:t>
      </w:r>
      <w:r w:rsidR="008F7742" w:rsidRPr="00BF63DE">
        <w:rPr>
          <w:rFonts w:ascii="Garamond" w:hAnsi="Garamond"/>
          <w:sz w:val="24"/>
          <w:szCs w:val="24"/>
          <w:lang w:val="nl-NL"/>
        </w:rPr>
        <w:t>oup d’</w:t>
      </w:r>
      <w:r w:rsidR="005809AE" w:rsidRPr="00BF63DE">
        <w:rPr>
          <w:rFonts w:ascii="Garamond" w:hAnsi="Garamond"/>
          <w:sz w:val="24"/>
          <w:szCs w:val="24"/>
          <w:lang w:val="nl-NL"/>
        </w:rPr>
        <w:t>É</w:t>
      </w:r>
      <w:r w:rsidR="008F7742" w:rsidRPr="00BF63DE">
        <w:rPr>
          <w:rFonts w:ascii="Garamond" w:hAnsi="Garamond"/>
          <w:sz w:val="24"/>
          <w:szCs w:val="24"/>
          <w:lang w:val="nl-NL"/>
        </w:rPr>
        <w:t>tat</w:t>
      </w:r>
      <w:r w:rsidR="00394A16" w:rsidRPr="00BF63DE">
        <w:rPr>
          <w:rFonts w:ascii="Garamond" w:hAnsi="Garamond"/>
          <w:sz w:val="24"/>
          <w:szCs w:val="24"/>
          <w:lang w:val="nl-NL"/>
        </w:rPr>
        <w:t>’</w:t>
      </w:r>
      <w:r w:rsidR="008F7742" w:rsidRPr="00BF63DE">
        <w:rPr>
          <w:rFonts w:ascii="Garamond" w:hAnsi="Garamond"/>
          <w:sz w:val="24"/>
          <w:szCs w:val="24"/>
          <w:lang w:val="nl-NL"/>
        </w:rPr>
        <w:t xml:space="preserve"> misl</w:t>
      </w:r>
      <w:r w:rsidR="00635913" w:rsidRPr="00BF63DE">
        <w:rPr>
          <w:rFonts w:ascii="Garamond" w:hAnsi="Garamond"/>
          <w:sz w:val="24"/>
          <w:szCs w:val="24"/>
          <w:lang w:val="nl-NL"/>
        </w:rPr>
        <w:t>ukt was, verliet hij</w:t>
      </w:r>
      <w:r w:rsidR="008F7742" w:rsidRPr="00BF63DE">
        <w:rPr>
          <w:rFonts w:ascii="Garamond" w:hAnsi="Garamond"/>
          <w:sz w:val="24"/>
          <w:szCs w:val="24"/>
          <w:lang w:val="nl-NL"/>
        </w:rPr>
        <w:t xml:space="preserve"> </w:t>
      </w:r>
      <w:r w:rsidR="007830BF" w:rsidRPr="00BF63DE">
        <w:rPr>
          <w:rFonts w:ascii="Garamond" w:hAnsi="Garamond"/>
          <w:sz w:val="24"/>
          <w:szCs w:val="24"/>
          <w:lang w:val="nl-NL"/>
        </w:rPr>
        <w:t>op 10</w:t>
      </w:r>
      <w:r w:rsidR="008F7742" w:rsidRPr="00BF63DE">
        <w:rPr>
          <w:rFonts w:ascii="Garamond" w:hAnsi="Garamond"/>
          <w:sz w:val="24"/>
          <w:szCs w:val="24"/>
          <w:lang w:val="nl-NL"/>
        </w:rPr>
        <w:t xml:space="preserve"> </w:t>
      </w:r>
      <w:r w:rsidR="00075E13" w:rsidRPr="00BF63DE">
        <w:rPr>
          <w:rFonts w:ascii="Garamond" w:hAnsi="Garamond"/>
          <w:sz w:val="24"/>
          <w:szCs w:val="24"/>
          <w:lang w:val="nl-NL"/>
        </w:rPr>
        <w:t>januari</w:t>
      </w:r>
      <w:r w:rsidR="008F7742" w:rsidRPr="00BF63DE">
        <w:rPr>
          <w:rFonts w:ascii="Garamond" w:hAnsi="Garamond"/>
          <w:sz w:val="24"/>
          <w:szCs w:val="24"/>
          <w:lang w:val="nl-NL"/>
        </w:rPr>
        <w:t xml:space="preserve"> 1642 het paleis van </w:t>
      </w:r>
      <w:r w:rsidR="00FC0561" w:rsidRPr="00BF63DE">
        <w:rPr>
          <w:rFonts w:ascii="Garamond" w:hAnsi="Garamond"/>
          <w:sz w:val="24"/>
          <w:szCs w:val="24"/>
          <w:lang w:val="nl-NL"/>
        </w:rPr>
        <w:t>Whitehal</w:t>
      </w:r>
      <w:r w:rsidR="008F7742" w:rsidRPr="00BF63DE">
        <w:rPr>
          <w:rFonts w:ascii="Garamond" w:hAnsi="Garamond"/>
          <w:sz w:val="24"/>
          <w:szCs w:val="24"/>
          <w:lang w:val="nl-NL"/>
        </w:rPr>
        <w:t>l.</w:t>
      </w:r>
    </w:p>
    <w:p w14:paraId="2D798802" w14:textId="2C805AB3"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Nu begon de omwenteling</w:t>
      </w:r>
      <w:r w:rsidR="00075CF8" w:rsidRPr="00BF63DE">
        <w:rPr>
          <w:rFonts w:ascii="Garamond" w:hAnsi="Garamond"/>
          <w:sz w:val="24"/>
          <w:szCs w:val="24"/>
          <w:lang w:val="nl-NL"/>
        </w:rPr>
        <w:t>,</w:t>
      </w:r>
      <w:r w:rsidRPr="00BF63DE">
        <w:rPr>
          <w:rFonts w:ascii="Garamond" w:hAnsi="Garamond"/>
          <w:sz w:val="24"/>
          <w:szCs w:val="24"/>
          <w:lang w:val="nl-NL"/>
        </w:rPr>
        <w:t xml:space="preserve"> het parlement geraakte in </w:t>
      </w:r>
      <w:r w:rsidR="00F10627" w:rsidRPr="00BF63DE">
        <w:rPr>
          <w:rFonts w:ascii="Garamond" w:hAnsi="Garamond"/>
          <w:sz w:val="24"/>
          <w:szCs w:val="24"/>
          <w:lang w:val="nl-NL"/>
        </w:rPr>
        <w:t>openlijke</w:t>
      </w:r>
      <w:r w:rsidRPr="00BF63DE">
        <w:rPr>
          <w:rFonts w:ascii="Garamond" w:hAnsi="Garamond"/>
          <w:sz w:val="24"/>
          <w:szCs w:val="24"/>
          <w:lang w:val="nl-NL"/>
        </w:rPr>
        <w:t xml:space="preserve"> strijd met</w:t>
      </w:r>
      <w:r w:rsidR="008F7742" w:rsidRPr="00BF63DE">
        <w:rPr>
          <w:rFonts w:ascii="Garamond" w:hAnsi="Garamond"/>
          <w:sz w:val="24"/>
          <w:szCs w:val="24"/>
          <w:lang w:val="nl-NL"/>
        </w:rPr>
        <w:t xml:space="preserve"> de </w:t>
      </w:r>
      <w:r w:rsidRPr="00BF63DE">
        <w:rPr>
          <w:rFonts w:ascii="Garamond" w:hAnsi="Garamond"/>
          <w:sz w:val="24"/>
          <w:szCs w:val="24"/>
          <w:lang w:val="nl-NL"/>
        </w:rPr>
        <w:t>koning. De omverwerping van</w:t>
      </w:r>
      <w:r w:rsidR="008F7742" w:rsidRPr="00BF63DE">
        <w:rPr>
          <w:rFonts w:ascii="Garamond" w:hAnsi="Garamond"/>
          <w:sz w:val="24"/>
          <w:szCs w:val="24"/>
          <w:lang w:val="nl-NL"/>
        </w:rPr>
        <w:t xml:space="preserve"> de </w:t>
      </w:r>
      <w:r w:rsidRPr="00BF63DE">
        <w:rPr>
          <w:rFonts w:ascii="Garamond" w:hAnsi="Garamond"/>
          <w:sz w:val="24"/>
          <w:szCs w:val="24"/>
          <w:lang w:val="nl-NL"/>
        </w:rPr>
        <w:t>troon lag noodzakelijk in</w:t>
      </w:r>
      <w:r w:rsidR="00895B1E" w:rsidRPr="00BF63DE">
        <w:rPr>
          <w:rFonts w:ascii="Garamond" w:hAnsi="Garamond"/>
          <w:sz w:val="24"/>
          <w:szCs w:val="24"/>
          <w:lang w:val="nl-NL"/>
        </w:rPr>
        <w:t xml:space="preserve"> die </w:t>
      </w:r>
      <w:r w:rsidRPr="00BF63DE">
        <w:rPr>
          <w:rFonts w:ascii="Garamond" w:hAnsi="Garamond"/>
          <w:sz w:val="24"/>
          <w:szCs w:val="24"/>
          <w:lang w:val="nl-NL"/>
        </w:rPr>
        <w:t>stap</w:t>
      </w:r>
      <w:r w:rsidR="00075CF8" w:rsidRPr="00BF63DE">
        <w:rPr>
          <w:rFonts w:ascii="Garamond" w:hAnsi="Garamond"/>
          <w:sz w:val="24"/>
          <w:szCs w:val="24"/>
          <w:lang w:val="nl-NL"/>
        </w:rPr>
        <w:t>,</w:t>
      </w:r>
      <w:r w:rsidRPr="00BF63DE">
        <w:rPr>
          <w:rFonts w:ascii="Garamond" w:hAnsi="Garamond"/>
          <w:sz w:val="24"/>
          <w:szCs w:val="24"/>
          <w:lang w:val="nl-NL"/>
        </w:rPr>
        <w:t xml:space="preserve"> en </w:t>
      </w:r>
      <w:r w:rsidR="004F2372" w:rsidRPr="00BF63DE">
        <w:rPr>
          <w:rFonts w:ascii="Garamond" w:hAnsi="Garamond"/>
          <w:sz w:val="24"/>
          <w:szCs w:val="24"/>
          <w:lang w:val="nl-NL"/>
        </w:rPr>
        <w:t>toch</w:t>
      </w:r>
      <w:r w:rsidRPr="00BF63DE">
        <w:rPr>
          <w:rFonts w:ascii="Garamond" w:hAnsi="Garamond"/>
          <w:sz w:val="24"/>
          <w:szCs w:val="24"/>
          <w:lang w:val="nl-NL"/>
        </w:rPr>
        <w:t xml:space="preserve"> was die stap onvermijdelijk. H</w:t>
      </w:r>
      <w:r w:rsidR="008F7742" w:rsidRPr="00BF63DE">
        <w:rPr>
          <w:rFonts w:ascii="Garamond" w:hAnsi="Garamond"/>
          <w:sz w:val="24"/>
          <w:szCs w:val="24"/>
          <w:lang w:val="nl-NL"/>
        </w:rPr>
        <w:t>et behoud van de vrijheid en van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xml:space="preserve"> van </w:t>
      </w:r>
      <w:r w:rsidR="00966977" w:rsidRPr="00BF63DE">
        <w:rPr>
          <w:rFonts w:ascii="Garamond" w:hAnsi="Garamond"/>
          <w:sz w:val="24"/>
          <w:szCs w:val="24"/>
          <w:lang w:val="nl-NL"/>
        </w:rPr>
        <w:t>Engeland</w:t>
      </w:r>
      <w:r w:rsidR="008F7742" w:rsidRPr="00BF63DE">
        <w:rPr>
          <w:rFonts w:ascii="Garamond" w:hAnsi="Garamond"/>
          <w:sz w:val="24"/>
          <w:szCs w:val="24"/>
          <w:lang w:val="nl-NL"/>
        </w:rPr>
        <w:t>, was alleen tegen</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prijs verkrijgbaar. Men heeft</w:t>
      </w:r>
      <w:r w:rsidR="00613B19" w:rsidRPr="00BF63DE">
        <w:rPr>
          <w:rFonts w:ascii="Garamond" w:hAnsi="Garamond"/>
          <w:sz w:val="24"/>
          <w:szCs w:val="24"/>
          <w:lang w:val="nl-NL"/>
        </w:rPr>
        <w:t xml:space="preserve"> </w:t>
      </w:r>
      <w:r w:rsidR="008F7742" w:rsidRPr="00BF63DE">
        <w:rPr>
          <w:rFonts w:ascii="Garamond" w:hAnsi="Garamond"/>
          <w:sz w:val="24"/>
          <w:szCs w:val="24"/>
          <w:lang w:val="nl-NL"/>
        </w:rPr>
        <w:t>het gezegd</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en ik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 het hier te herhalen</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dat de Engelse revolutie, door de onwettigheid van het absoluut gezag te proclameren, niets nieuws heeft gedaan. Inderdaad de revolutie was wettig. </w:t>
      </w:r>
      <w:r w:rsidR="00EF5FD1" w:rsidRPr="00BF63DE">
        <w:rPr>
          <w:rFonts w:ascii="Garamond" w:hAnsi="Garamond"/>
          <w:sz w:val="24"/>
          <w:szCs w:val="24"/>
          <w:lang w:val="nl-NL"/>
        </w:rPr>
        <w:t>‘</w:t>
      </w:r>
      <w:r w:rsidR="00613B19" w:rsidRPr="00BF63DE">
        <w:rPr>
          <w:rFonts w:ascii="Garamond" w:hAnsi="Garamond"/>
          <w:sz w:val="24"/>
          <w:szCs w:val="24"/>
          <w:lang w:val="nl-NL"/>
        </w:rPr>
        <w:t>I</w:t>
      </w:r>
      <w:r w:rsidR="008F7742" w:rsidRPr="00BF63DE">
        <w:rPr>
          <w:rFonts w:ascii="Garamond" w:hAnsi="Garamond"/>
          <w:sz w:val="24"/>
          <w:szCs w:val="24"/>
          <w:lang w:val="nl-NL"/>
        </w:rPr>
        <w:t>ndien de leenroerige</w:t>
      </w:r>
      <w:r w:rsidR="00613B19" w:rsidRPr="00BF63DE">
        <w:rPr>
          <w:rStyle w:val="FootnoteReference"/>
          <w:rFonts w:ascii="Garamond" w:hAnsi="Garamond"/>
          <w:sz w:val="24"/>
          <w:szCs w:val="24"/>
          <w:lang w:val="nl-NL"/>
        </w:rPr>
        <w:footnoteReference w:id="64"/>
      </w:r>
      <w:r w:rsidR="008F7742" w:rsidRPr="00BF63DE">
        <w:rPr>
          <w:rFonts w:ascii="Garamond" w:hAnsi="Garamond"/>
          <w:sz w:val="24"/>
          <w:szCs w:val="24"/>
          <w:lang w:val="nl-NL"/>
        </w:rPr>
        <w:t xml:space="preserve"> aristocratie</w:t>
      </w:r>
      <w:r w:rsidR="00EB6922"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is al verder aangemerkt geworden, </w:t>
      </w:r>
      <w:r w:rsidR="00EF5FD1" w:rsidRPr="00BF63DE">
        <w:rPr>
          <w:rFonts w:ascii="Garamond" w:hAnsi="Garamond"/>
          <w:sz w:val="24"/>
          <w:szCs w:val="24"/>
          <w:lang w:val="nl-NL"/>
        </w:rPr>
        <w:t>‘</w:t>
      </w:r>
      <w:r w:rsidR="008F7742" w:rsidRPr="00BF63DE">
        <w:rPr>
          <w:rFonts w:ascii="Garamond" w:hAnsi="Garamond"/>
          <w:sz w:val="24"/>
          <w:szCs w:val="24"/>
          <w:lang w:val="nl-NL"/>
        </w:rPr>
        <w:t xml:space="preserve">deel heeft gehad aan de ontwikkeling </w:t>
      </w:r>
      <w:r w:rsidR="00F10627" w:rsidRPr="00BF63DE">
        <w:rPr>
          <w:rFonts w:ascii="Garamond" w:hAnsi="Garamond"/>
          <w:sz w:val="24"/>
          <w:szCs w:val="24"/>
          <w:lang w:val="nl-NL"/>
        </w:rPr>
        <w:t xml:space="preserve">van de </w:t>
      </w:r>
      <w:r w:rsidR="008F7742" w:rsidRPr="00BF63DE">
        <w:rPr>
          <w:rFonts w:ascii="Garamond" w:hAnsi="Garamond"/>
          <w:sz w:val="24"/>
          <w:szCs w:val="24"/>
          <w:lang w:val="nl-NL"/>
        </w:rPr>
        <w:t>nati</w:t>
      </w:r>
      <w:r w:rsidR="00F10627" w:rsidRPr="00BF63DE">
        <w:rPr>
          <w:rFonts w:ascii="Garamond" w:hAnsi="Garamond"/>
          <w:sz w:val="24"/>
          <w:szCs w:val="24"/>
          <w:lang w:val="nl-NL"/>
        </w:rPr>
        <w:t>es</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dan was het door</w:t>
      </w:r>
      <w:r w:rsidR="004F2372" w:rsidRPr="00BF63DE">
        <w:rPr>
          <w:rFonts w:ascii="Garamond" w:hAnsi="Garamond"/>
          <w:sz w:val="24"/>
          <w:szCs w:val="24"/>
          <w:lang w:val="nl-NL"/>
        </w:rPr>
        <w:t xml:space="preserve"> haar </w:t>
      </w:r>
      <w:r w:rsidR="008F7742" w:rsidRPr="00BF63DE">
        <w:rPr>
          <w:rFonts w:ascii="Garamond" w:hAnsi="Garamond"/>
          <w:sz w:val="24"/>
          <w:szCs w:val="24"/>
          <w:lang w:val="nl-NL"/>
        </w:rPr>
        <w:t xml:space="preserve">worsteling tegen de geweldenarij van de vorsten, door gebruik te maken van het </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 van tegenstand, door de grondbeginselen van de vrijheid te handhaven’.</w:t>
      </w:r>
      <w:r w:rsidR="00613B19" w:rsidRPr="00BF63DE">
        <w:rPr>
          <w:rStyle w:val="FootnoteReference"/>
          <w:rFonts w:ascii="Garamond" w:hAnsi="Garamond"/>
          <w:sz w:val="24"/>
          <w:szCs w:val="24"/>
          <w:lang w:val="nl-NL"/>
        </w:rPr>
        <w:footnoteReference w:id="65"/>
      </w:r>
      <w:r w:rsidR="008F7742" w:rsidRPr="00BF63DE">
        <w:rPr>
          <w:rFonts w:ascii="Garamond" w:hAnsi="Garamond"/>
          <w:sz w:val="24"/>
          <w:szCs w:val="24"/>
          <w:lang w:val="nl-NL"/>
        </w:rPr>
        <w:t xml:space="preserve"> Welnu, de gemeenten, de middelklassen deden in de zeventiende eeuw anders niet, dan hetgeen de aristocratie vroeger gedaan had.</w:t>
      </w:r>
    </w:p>
    <w:p w14:paraId="0BBDC28E" w14:textId="041FB816"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Cromwell was destijds twee</w:t>
      </w:r>
      <w:r w:rsidR="007B1F64">
        <w:rPr>
          <w:rFonts w:ascii="Garamond" w:hAnsi="Garamond"/>
          <w:sz w:val="24"/>
          <w:szCs w:val="24"/>
          <w:lang w:val="nl-NL"/>
        </w:rPr>
        <w:t>ë</w:t>
      </w:r>
      <w:r w:rsidR="00635913" w:rsidRPr="00BF63DE">
        <w:rPr>
          <w:rFonts w:ascii="Garamond" w:hAnsi="Garamond"/>
          <w:sz w:val="24"/>
          <w:szCs w:val="24"/>
          <w:lang w:val="nl-NL"/>
        </w:rPr>
        <w:t xml:space="preserve">nveertig </w:t>
      </w:r>
      <w:r w:rsidR="00075CF8" w:rsidRPr="00BF63DE">
        <w:rPr>
          <w:rFonts w:ascii="Garamond" w:hAnsi="Garamond"/>
          <w:sz w:val="24"/>
          <w:szCs w:val="24"/>
          <w:lang w:val="nl-NL"/>
        </w:rPr>
        <w:t>jaar oud</w:t>
      </w:r>
      <w:r w:rsidR="00EF5FD1" w:rsidRPr="00BF63DE">
        <w:rPr>
          <w:rFonts w:ascii="Garamond" w:hAnsi="Garamond"/>
          <w:sz w:val="24"/>
          <w:szCs w:val="24"/>
          <w:lang w:val="nl-NL"/>
        </w:rPr>
        <w:t xml:space="preserve"> en</w:t>
      </w:r>
      <w:r w:rsidR="00613B19" w:rsidRPr="00BF63DE">
        <w:rPr>
          <w:rFonts w:ascii="Garamond" w:hAnsi="Garamond"/>
          <w:sz w:val="24"/>
          <w:szCs w:val="24"/>
          <w:lang w:val="nl-NL"/>
        </w:rPr>
        <w:t xml:space="preserve"> </w:t>
      </w:r>
      <w:r w:rsidR="00F10627" w:rsidRPr="00BF63DE">
        <w:rPr>
          <w:rFonts w:ascii="Garamond" w:hAnsi="Garamond"/>
          <w:sz w:val="24"/>
          <w:szCs w:val="24"/>
          <w:lang w:val="nl-NL"/>
        </w:rPr>
        <w:t>v</w:t>
      </w:r>
      <w:r w:rsidRPr="00BF63DE">
        <w:rPr>
          <w:rFonts w:ascii="Garamond" w:hAnsi="Garamond"/>
          <w:sz w:val="24"/>
          <w:szCs w:val="24"/>
          <w:lang w:val="nl-NL"/>
        </w:rPr>
        <w:t xml:space="preserve">ader van zes kinderen: </w:t>
      </w:r>
      <w:r w:rsidR="009934B2" w:rsidRPr="00BF63DE">
        <w:rPr>
          <w:rFonts w:ascii="Garamond" w:hAnsi="Garamond"/>
          <w:sz w:val="24"/>
          <w:szCs w:val="24"/>
          <w:lang w:val="nl-NL"/>
        </w:rPr>
        <w:t>Oliver,</w:t>
      </w:r>
      <w:r w:rsidRPr="00BF63DE">
        <w:rPr>
          <w:rFonts w:ascii="Garamond" w:hAnsi="Garamond"/>
          <w:sz w:val="24"/>
          <w:szCs w:val="24"/>
          <w:lang w:val="nl-NL"/>
        </w:rPr>
        <w:t xml:space="preserve"> </w:t>
      </w:r>
      <w:r w:rsidR="00EE245C" w:rsidRPr="00BF63DE">
        <w:rPr>
          <w:rFonts w:ascii="Garamond" w:hAnsi="Garamond"/>
          <w:sz w:val="24"/>
          <w:szCs w:val="24"/>
          <w:lang w:val="nl-NL"/>
        </w:rPr>
        <w:t>Richard</w:t>
      </w:r>
      <w:r w:rsidRPr="00BF63DE">
        <w:rPr>
          <w:rFonts w:ascii="Garamond" w:hAnsi="Garamond"/>
          <w:sz w:val="24"/>
          <w:szCs w:val="24"/>
          <w:lang w:val="nl-NL"/>
        </w:rPr>
        <w:t xml:space="preserve"> en </w:t>
      </w:r>
      <w:r w:rsidR="00F10627" w:rsidRPr="00BF63DE">
        <w:rPr>
          <w:rFonts w:ascii="Garamond" w:hAnsi="Garamond"/>
          <w:sz w:val="24"/>
          <w:szCs w:val="24"/>
          <w:lang w:val="nl-NL"/>
        </w:rPr>
        <w:t>R</w:t>
      </w:r>
      <w:r w:rsidRPr="00BF63DE">
        <w:rPr>
          <w:rFonts w:ascii="Garamond" w:hAnsi="Garamond"/>
          <w:sz w:val="24"/>
          <w:szCs w:val="24"/>
          <w:lang w:val="nl-NL"/>
        </w:rPr>
        <w:t>emy</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F84BEA" w:rsidRPr="00BF63DE">
        <w:rPr>
          <w:rFonts w:ascii="Garamond" w:hAnsi="Garamond"/>
          <w:sz w:val="24"/>
          <w:szCs w:val="24"/>
          <w:lang w:val="nl-NL"/>
        </w:rPr>
        <w:t>Bridget</w:t>
      </w:r>
      <w:r w:rsidRPr="00BF63DE">
        <w:rPr>
          <w:rFonts w:ascii="Garamond" w:hAnsi="Garamond"/>
          <w:sz w:val="24"/>
          <w:szCs w:val="24"/>
          <w:lang w:val="nl-NL"/>
        </w:rPr>
        <w:t xml:space="preserve">, </w:t>
      </w:r>
      <w:r w:rsidR="00BA09B6" w:rsidRPr="00BF63DE">
        <w:rPr>
          <w:rFonts w:ascii="Garamond" w:hAnsi="Garamond"/>
          <w:sz w:val="24"/>
          <w:szCs w:val="24"/>
          <w:lang w:val="nl-NL"/>
        </w:rPr>
        <w:t>Elizabeth</w:t>
      </w:r>
      <w:r w:rsidRPr="00BF63DE">
        <w:rPr>
          <w:rFonts w:ascii="Garamond" w:hAnsi="Garamond"/>
          <w:sz w:val="24"/>
          <w:szCs w:val="24"/>
          <w:lang w:val="nl-NL"/>
        </w:rPr>
        <w:t xml:space="preserve"> en </w:t>
      </w:r>
      <w:r w:rsidR="00613B19" w:rsidRPr="00BF63DE">
        <w:rPr>
          <w:rFonts w:ascii="Garamond" w:hAnsi="Garamond"/>
          <w:sz w:val="24"/>
          <w:szCs w:val="24"/>
          <w:lang w:val="nl-NL"/>
        </w:rPr>
        <w:t>Mary</w:t>
      </w:r>
      <w:r w:rsidRPr="00BF63DE">
        <w:rPr>
          <w:rFonts w:ascii="Garamond" w:hAnsi="Garamond"/>
          <w:sz w:val="24"/>
          <w:szCs w:val="24"/>
          <w:lang w:val="nl-NL"/>
        </w:rPr>
        <w:t>. Hij leefde rustig en stil,</w:t>
      </w:r>
      <w:r w:rsidR="00F10627" w:rsidRPr="00BF63DE">
        <w:rPr>
          <w:rFonts w:ascii="Garamond" w:hAnsi="Garamond"/>
          <w:sz w:val="24"/>
          <w:szCs w:val="24"/>
          <w:lang w:val="nl-NL"/>
        </w:rPr>
        <w:t xml:space="preserve"> Zoals</w:t>
      </w:r>
      <w:r w:rsidR="001E68A1" w:rsidRPr="00BF63DE">
        <w:rPr>
          <w:rFonts w:ascii="Garamond" w:hAnsi="Garamond"/>
          <w:sz w:val="24"/>
          <w:szCs w:val="24"/>
          <w:lang w:val="nl-NL"/>
        </w:rPr>
        <w:t xml:space="preserve"> </w:t>
      </w:r>
      <w:r w:rsidRPr="00BF63DE">
        <w:rPr>
          <w:rFonts w:ascii="Garamond" w:hAnsi="Garamond"/>
          <w:sz w:val="24"/>
          <w:szCs w:val="24"/>
          <w:lang w:val="nl-NL"/>
        </w:rPr>
        <w:t>vele andere christene</w:t>
      </w:r>
      <w:r w:rsidR="00635913" w:rsidRPr="00BF63DE">
        <w:rPr>
          <w:rFonts w:ascii="Garamond" w:hAnsi="Garamond"/>
          <w:sz w:val="24"/>
          <w:szCs w:val="24"/>
          <w:lang w:val="nl-NL"/>
        </w:rPr>
        <w:t xml:space="preserve">n, goede protestanten en trouwe burgers, die </w:t>
      </w:r>
      <w:r w:rsidR="00613B19" w:rsidRPr="00BF63DE">
        <w:rPr>
          <w:rFonts w:ascii="Garamond" w:hAnsi="Garamond"/>
          <w:sz w:val="24"/>
          <w:szCs w:val="24"/>
          <w:lang w:val="nl-NL"/>
        </w:rPr>
        <w:t>net</w:t>
      </w:r>
      <w:r w:rsidR="00635913" w:rsidRPr="00BF63DE">
        <w:rPr>
          <w:rFonts w:ascii="Garamond" w:hAnsi="Garamond"/>
          <w:sz w:val="24"/>
          <w:szCs w:val="24"/>
          <w:lang w:val="nl-NL"/>
        </w:rPr>
        <w:t xml:space="preserve"> als hij nooit aan</w:t>
      </w:r>
      <w:r w:rsidRPr="00BF63DE">
        <w:rPr>
          <w:rFonts w:ascii="Garamond" w:hAnsi="Garamond"/>
          <w:sz w:val="24"/>
          <w:szCs w:val="24"/>
          <w:lang w:val="nl-NL"/>
        </w:rPr>
        <w:t xml:space="preserve"> de wapenhandel gedacht hadden. Maar andere tijden </w:t>
      </w:r>
      <w:r w:rsidR="00613B19" w:rsidRPr="00BF63DE">
        <w:rPr>
          <w:rFonts w:ascii="Garamond" w:hAnsi="Garamond"/>
          <w:sz w:val="24"/>
          <w:szCs w:val="24"/>
          <w:lang w:val="nl-NL"/>
        </w:rPr>
        <w:t>vereist</w:t>
      </w:r>
      <w:r w:rsidRPr="00BF63DE">
        <w:rPr>
          <w:rFonts w:ascii="Garamond" w:hAnsi="Garamond"/>
          <w:sz w:val="24"/>
          <w:szCs w:val="24"/>
          <w:lang w:val="nl-NL"/>
        </w:rPr>
        <w:t>en andere maatregelen.</w:t>
      </w:r>
      <w:r w:rsidR="009934B2" w:rsidRPr="00BF63DE">
        <w:rPr>
          <w:rFonts w:ascii="Garamond" w:hAnsi="Garamond"/>
          <w:sz w:val="24"/>
          <w:szCs w:val="24"/>
          <w:lang w:val="nl-NL"/>
        </w:rPr>
        <w:t>,</w:t>
      </w:r>
      <w:r w:rsidRPr="00BF63DE">
        <w:rPr>
          <w:rFonts w:ascii="Garamond" w:hAnsi="Garamond"/>
          <w:sz w:val="24"/>
          <w:szCs w:val="24"/>
          <w:lang w:val="nl-NL"/>
        </w:rPr>
        <w:t xml:space="preserve"> dagelijks werden deze </w:t>
      </w:r>
      <w:r w:rsidR="009934B2" w:rsidRPr="00BF63DE">
        <w:rPr>
          <w:rFonts w:ascii="Garamond" w:hAnsi="Garamond"/>
          <w:sz w:val="24"/>
          <w:szCs w:val="24"/>
          <w:lang w:val="nl-NL"/>
        </w:rPr>
        <w:t>mens</w:t>
      </w:r>
      <w:r w:rsidRPr="00BF63DE">
        <w:rPr>
          <w:rFonts w:ascii="Garamond" w:hAnsi="Garamond"/>
          <w:sz w:val="24"/>
          <w:szCs w:val="24"/>
          <w:lang w:val="nl-NL"/>
        </w:rPr>
        <w:t>en, die</w:t>
      </w:r>
      <w:r w:rsidR="009934B2" w:rsidRPr="00BF63DE">
        <w:rPr>
          <w:rFonts w:ascii="Garamond" w:hAnsi="Garamond"/>
          <w:sz w:val="24"/>
          <w:szCs w:val="24"/>
          <w:lang w:val="nl-NL"/>
        </w:rPr>
        <w:t xml:space="preserve"> zo </w:t>
      </w:r>
      <w:r w:rsidR="00EF5FD1" w:rsidRPr="00BF63DE">
        <w:rPr>
          <w:rFonts w:ascii="Garamond" w:hAnsi="Garamond"/>
          <w:sz w:val="24"/>
          <w:szCs w:val="24"/>
          <w:lang w:val="nl-NL"/>
        </w:rPr>
        <w:t>grote</w:t>
      </w:r>
      <w:r w:rsidRPr="00BF63DE">
        <w:rPr>
          <w:rFonts w:ascii="Garamond" w:hAnsi="Garamond"/>
          <w:sz w:val="24"/>
          <w:szCs w:val="24"/>
          <w:lang w:val="nl-NL"/>
        </w:rPr>
        <w:t xml:space="preserve"> liefde bezaten voor hun vaderland, in Londen en op het lan</w:t>
      </w:r>
      <w:r w:rsidR="00635913" w:rsidRPr="00BF63DE">
        <w:rPr>
          <w:rFonts w:ascii="Garamond" w:hAnsi="Garamond"/>
          <w:sz w:val="24"/>
          <w:szCs w:val="24"/>
          <w:lang w:val="nl-NL"/>
        </w:rPr>
        <w:t xml:space="preserve">d, onder hun stil huiselijk dak, verontrust, door de </w:t>
      </w:r>
      <w:r w:rsidR="009934B2" w:rsidRPr="00BF63DE">
        <w:rPr>
          <w:rFonts w:ascii="Garamond" w:hAnsi="Garamond"/>
          <w:sz w:val="24"/>
          <w:szCs w:val="24"/>
          <w:lang w:val="nl-NL"/>
        </w:rPr>
        <w:t>bericht</w:t>
      </w:r>
      <w:r w:rsidR="00635913" w:rsidRPr="00BF63DE">
        <w:rPr>
          <w:rFonts w:ascii="Garamond" w:hAnsi="Garamond"/>
          <w:sz w:val="24"/>
          <w:szCs w:val="24"/>
          <w:lang w:val="nl-NL"/>
        </w:rPr>
        <w:t>en van</w:t>
      </w:r>
      <w:r w:rsidRPr="00BF63DE">
        <w:rPr>
          <w:rFonts w:ascii="Garamond" w:hAnsi="Garamond"/>
          <w:sz w:val="24"/>
          <w:szCs w:val="24"/>
          <w:lang w:val="nl-NL"/>
        </w:rPr>
        <w:t xml:space="preserve"> de moord van de protestanten in </w:t>
      </w:r>
      <w:r w:rsidR="00BA09B6" w:rsidRPr="00BF63DE">
        <w:rPr>
          <w:rFonts w:ascii="Garamond" w:hAnsi="Garamond"/>
          <w:sz w:val="24"/>
          <w:szCs w:val="24"/>
          <w:lang w:val="nl-NL"/>
        </w:rPr>
        <w:t>Ierland</w:t>
      </w:r>
      <w:r w:rsidR="00075CF8" w:rsidRPr="00BF63DE">
        <w:rPr>
          <w:rFonts w:ascii="Garamond" w:hAnsi="Garamond"/>
          <w:sz w:val="24"/>
          <w:szCs w:val="24"/>
          <w:lang w:val="nl-NL"/>
        </w:rPr>
        <w:t>,</w:t>
      </w:r>
      <w:r w:rsidRPr="00BF63DE">
        <w:rPr>
          <w:rFonts w:ascii="Garamond" w:hAnsi="Garamond"/>
          <w:sz w:val="24"/>
          <w:szCs w:val="24"/>
          <w:lang w:val="nl-NL"/>
        </w:rPr>
        <w:t xml:space="preserve"> van de klaarblijkelijke medeschuldigheid </w:t>
      </w:r>
      <w:r w:rsidR="005B67C0" w:rsidRPr="00BF63DE">
        <w:rPr>
          <w:rFonts w:ascii="Garamond" w:hAnsi="Garamond"/>
          <w:sz w:val="24"/>
          <w:szCs w:val="24"/>
          <w:lang w:val="nl-NL"/>
        </w:rPr>
        <w:t>van de koning</w:t>
      </w:r>
      <w:r w:rsidR="00075CF8" w:rsidRPr="00BF63DE">
        <w:rPr>
          <w:rFonts w:ascii="Garamond" w:hAnsi="Garamond"/>
          <w:sz w:val="24"/>
          <w:szCs w:val="24"/>
          <w:lang w:val="nl-NL"/>
        </w:rPr>
        <w:t>,</w:t>
      </w:r>
      <w:r w:rsidRPr="00BF63DE">
        <w:rPr>
          <w:rFonts w:ascii="Garamond" w:hAnsi="Garamond"/>
          <w:sz w:val="24"/>
          <w:szCs w:val="24"/>
          <w:lang w:val="nl-NL"/>
        </w:rPr>
        <w:t xml:space="preserve"> van</w:t>
      </w:r>
      <w:r w:rsidR="004F2372" w:rsidRPr="00BF63DE">
        <w:rPr>
          <w:rFonts w:ascii="Garamond" w:hAnsi="Garamond"/>
          <w:sz w:val="24"/>
          <w:szCs w:val="24"/>
          <w:lang w:val="nl-NL"/>
        </w:rPr>
        <w:t xml:space="preserve"> zijn </w:t>
      </w:r>
      <w:r w:rsidRPr="00BF63DE">
        <w:rPr>
          <w:rFonts w:ascii="Garamond" w:hAnsi="Garamond"/>
          <w:sz w:val="24"/>
          <w:szCs w:val="24"/>
          <w:lang w:val="nl-NL"/>
        </w:rPr>
        <w:t>trouwe</w:t>
      </w:r>
      <w:r w:rsidR="000D2FE8" w:rsidRPr="00BF63DE">
        <w:rPr>
          <w:rFonts w:ascii="Garamond" w:hAnsi="Garamond"/>
          <w:sz w:val="24"/>
          <w:szCs w:val="24"/>
          <w:lang w:val="nl-NL"/>
        </w:rPr>
        <w:t>loz</w:t>
      </w:r>
      <w:r w:rsidRPr="00BF63DE">
        <w:rPr>
          <w:rFonts w:ascii="Garamond" w:hAnsi="Garamond"/>
          <w:sz w:val="24"/>
          <w:szCs w:val="24"/>
          <w:lang w:val="nl-NL"/>
        </w:rPr>
        <w:t>e misleidingen,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gevreesde ontwerpen, de </w:t>
      </w:r>
      <w:r w:rsidR="001E68A1" w:rsidRPr="00BF63DE">
        <w:rPr>
          <w:rFonts w:ascii="Garamond" w:hAnsi="Garamond"/>
          <w:sz w:val="24"/>
          <w:szCs w:val="24"/>
          <w:lang w:val="nl-NL"/>
        </w:rPr>
        <w:t>wrede</w:t>
      </w:r>
      <w:r w:rsidRPr="00BF63DE">
        <w:rPr>
          <w:rFonts w:ascii="Garamond" w:hAnsi="Garamond"/>
          <w:sz w:val="24"/>
          <w:szCs w:val="24"/>
          <w:lang w:val="nl-NL"/>
        </w:rPr>
        <w:t xml:space="preserve"> straffen die men </w:t>
      </w:r>
      <w:r w:rsidR="00394A16" w:rsidRPr="00BF63DE">
        <w:rPr>
          <w:rFonts w:ascii="Garamond" w:hAnsi="Garamond"/>
          <w:sz w:val="24"/>
          <w:szCs w:val="24"/>
          <w:lang w:val="nl-NL"/>
        </w:rPr>
        <w:t>verschillenden</w:t>
      </w:r>
      <w:r w:rsidRPr="00BF63DE">
        <w:rPr>
          <w:rFonts w:ascii="Garamond" w:hAnsi="Garamond"/>
          <w:sz w:val="24"/>
          <w:szCs w:val="24"/>
          <w:lang w:val="nl-NL"/>
        </w:rPr>
        <w:t xml:space="preserve"> </w:t>
      </w:r>
      <w:r w:rsidR="00026DF6" w:rsidRPr="00BF63DE">
        <w:rPr>
          <w:rFonts w:ascii="Garamond" w:hAnsi="Garamond"/>
          <w:sz w:val="24"/>
          <w:szCs w:val="24"/>
          <w:lang w:val="nl-NL"/>
        </w:rPr>
        <w:t xml:space="preserve">van hun </w:t>
      </w:r>
      <w:r w:rsidRPr="00BF63DE">
        <w:rPr>
          <w:rFonts w:ascii="Garamond" w:hAnsi="Garamond"/>
          <w:sz w:val="24"/>
          <w:szCs w:val="24"/>
          <w:lang w:val="nl-NL"/>
        </w:rPr>
        <w:t>broeders in het geloof deed ondergaan</w:t>
      </w:r>
      <w:r w:rsidR="00075CF8" w:rsidRPr="00BF63DE">
        <w:rPr>
          <w:rFonts w:ascii="Garamond" w:hAnsi="Garamond"/>
          <w:sz w:val="24"/>
          <w:szCs w:val="24"/>
          <w:lang w:val="nl-NL"/>
        </w:rPr>
        <w:t>,</w:t>
      </w:r>
      <w:r w:rsidRPr="00BF63DE">
        <w:rPr>
          <w:rFonts w:ascii="Garamond" w:hAnsi="Garamond"/>
          <w:sz w:val="24"/>
          <w:szCs w:val="24"/>
          <w:lang w:val="nl-NL"/>
        </w:rPr>
        <w:t xml:space="preserve"> van het openbare pausdom van de koningin</w:t>
      </w:r>
      <w:r w:rsidR="00075CF8" w:rsidRPr="00BF63DE">
        <w:rPr>
          <w:rFonts w:ascii="Garamond" w:hAnsi="Garamond"/>
          <w:sz w:val="24"/>
          <w:szCs w:val="24"/>
          <w:lang w:val="nl-NL"/>
        </w:rPr>
        <w:t>,</w:t>
      </w:r>
      <w:r w:rsidRPr="00BF63DE">
        <w:rPr>
          <w:rFonts w:ascii="Garamond" w:hAnsi="Garamond"/>
          <w:sz w:val="24"/>
          <w:szCs w:val="24"/>
          <w:lang w:val="nl-NL"/>
        </w:rPr>
        <w:t xml:space="preserve"> van het </w:t>
      </w:r>
      <w:r w:rsidR="00927878" w:rsidRPr="00BF63DE">
        <w:rPr>
          <w:rFonts w:ascii="Garamond" w:hAnsi="Garamond"/>
          <w:sz w:val="24"/>
          <w:szCs w:val="24"/>
          <w:lang w:val="nl-NL"/>
        </w:rPr>
        <w:t>op verborgen wijze</w:t>
      </w:r>
      <w:r w:rsidRPr="00BF63DE">
        <w:rPr>
          <w:rFonts w:ascii="Garamond" w:hAnsi="Garamond"/>
          <w:sz w:val="24"/>
          <w:szCs w:val="24"/>
          <w:lang w:val="nl-NL"/>
        </w:rPr>
        <w:t xml:space="preserve"> </w:t>
      </w:r>
      <w:r w:rsidR="008C61E7" w:rsidRPr="00BF63DE">
        <w:rPr>
          <w:rFonts w:ascii="Garamond" w:hAnsi="Garamond"/>
          <w:sz w:val="24"/>
          <w:szCs w:val="24"/>
          <w:lang w:val="nl-NL"/>
        </w:rPr>
        <w:t xml:space="preserve">rooms </w:t>
      </w:r>
      <w:r w:rsidRPr="00BF63DE">
        <w:rPr>
          <w:rFonts w:ascii="Garamond" w:hAnsi="Garamond"/>
          <w:sz w:val="24"/>
          <w:szCs w:val="24"/>
          <w:lang w:val="nl-NL"/>
        </w:rPr>
        <w:t xml:space="preserve">zijn </w:t>
      </w:r>
      <w:r w:rsidR="005B67C0" w:rsidRPr="00BF63DE">
        <w:rPr>
          <w:rFonts w:ascii="Garamond" w:hAnsi="Garamond"/>
          <w:sz w:val="24"/>
          <w:szCs w:val="24"/>
          <w:lang w:val="nl-NL"/>
        </w:rPr>
        <w:t>van de koning</w:t>
      </w:r>
      <w:r w:rsidR="00075CF8" w:rsidRPr="00BF63DE">
        <w:rPr>
          <w:rFonts w:ascii="Garamond" w:hAnsi="Garamond"/>
          <w:sz w:val="24"/>
          <w:szCs w:val="24"/>
          <w:lang w:val="nl-NL"/>
        </w:rPr>
        <w:t>,</w:t>
      </w:r>
      <w:r w:rsidRPr="00BF63DE">
        <w:rPr>
          <w:rFonts w:ascii="Garamond" w:hAnsi="Garamond"/>
          <w:sz w:val="24"/>
          <w:szCs w:val="24"/>
          <w:lang w:val="nl-NL"/>
        </w:rPr>
        <w:t xml:space="preserve"> van de vervolgingen in </w:t>
      </w:r>
      <w:r w:rsidR="000D2FE8" w:rsidRPr="00BF63DE">
        <w:rPr>
          <w:rFonts w:ascii="Garamond" w:hAnsi="Garamond"/>
          <w:sz w:val="24"/>
          <w:szCs w:val="24"/>
          <w:lang w:val="nl-NL"/>
        </w:rPr>
        <w:t>Schotl</w:t>
      </w:r>
      <w:r w:rsidRPr="00BF63DE">
        <w:rPr>
          <w:rFonts w:ascii="Garamond" w:hAnsi="Garamond"/>
          <w:sz w:val="24"/>
          <w:szCs w:val="24"/>
          <w:lang w:val="nl-NL"/>
        </w:rPr>
        <w:t>and</w:t>
      </w:r>
      <w:r w:rsidR="00075CF8" w:rsidRPr="00BF63DE">
        <w:rPr>
          <w:rFonts w:ascii="Garamond" w:hAnsi="Garamond"/>
          <w:sz w:val="24"/>
          <w:szCs w:val="24"/>
          <w:lang w:val="nl-NL"/>
        </w:rPr>
        <w:t>,</w:t>
      </w:r>
      <w:r w:rsidRPr="00BF63DE">
        <w:rPr>
          <w:rFonts w:ascii="Garamond" w:hAnsi="Garamond"/>
          <w:sz w:val="24"/>
          <w:szCs w:val="24"/>
          <w:lang w:val="nl-NL"/>
        </w:rPr>
        <w:t xml:space="preserve"> va</w:t>
      </w:r>
      <w:r w:rsidR="00394A16" w:rsidRPr="00BF63DE">
        <w:rPr>
          <w:rFonts w:ascii="Garamond" w:hAnsi="Garamond"/>
          <w:sz w:val="24"/>
          <w:szCs w:val="24"/>
          <w:lang w:val="nl-NL"/>
        </w:rPr>
        <w:t>n</w:t>
      </w:r>
      <w:r w:rsidRPr="00BF63DE">
        <w:rPr>
          <w:rFonts w:ascii="Garamond" w:hAnsi="Garamond"/>
          <w:sz w:val="24"/>
          <w:szCs w:val="24"/>
          <w:lang w:val="nl-NL"/>
        </w:rPr>
        <w:t xml:space="preserve"> het naar buiten </w:t>
      </w:r>
      <w:r w:rsidR="00394A16" w:rsidRPr="00BF63DE">
        <w:rPr>
          <w:rFonts w:ascii="Garamond" w:hAnsi="Garamond"/>
          <w:sz w:val="24"/>
          <w:szCs w:val="24"/>
          <w:lang w:val="nl-NL"/>
        </w:rPr>
        <w:t>het</w:t>
      </w:r>
      <w:r w:rsidRPr="00BF63DE">
        <w:rPr>
          <w:rFonts w:ascii="Garamond" w:hAnsi="Garamond"/>
          <w:sz w:val="24"/>
          <w:szCs w:val="24"/>
          <w:lang w:val="nl-NL"/>
        </w:rPr>
        <w:t xml:space="preserve"> land </w:t>
      </w:r>
      <w:r w:rsidR="00EE245C" w:rsidRPr="00BF63DE">
        <w:rPr>
          <w:rFonts w:ascii="Garamond" w:hAnsi="Garamond"/>
          <w:sz w:val="24"/>
          <w:szCs w:val="24"/>
          <w:lang w:val="nl-NL"/>
        </w:rPr>
        <w:t>vlucht</w:t>
      </w:r>
      <w:r w:rsidRPr="00BF63DE">
        <w:rPr>
          <w:rFonts w:ascii="Garamond" w:hAnsi="Garamond"/>
          <w:sz w:val="24"/>
          <w:szCs w:val="24"/>
          <w:lang w:val="nl-NL"/>
        </w:rPr>
        <w:t xml:space="preserve">en van de vroomste christenen uit het </w:t>
      </w:r>
      <w:r w:rsidR="005B67C0" w:rsidRPr="00BF63DE">
        <w:rPr>
          <w:rFonts w:ascii="Garamond" w:hAnsi="Garamond"/>
          <w:sz w:val="24"/>
          <w:szCs w:val="24"/>
          <w:lang w:val="nl-NL"/>
        </w:rPr>
        <w:t>koninkrijk</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van </w:t>
      </w:r>
      <w:r w:rsidR="00C02B0B" w:rsidRPr="00BF63DE">
        <w:rPr>
          <w:rFonts w:ascii="Garamond" w:hAnsi="Garamond"/>
          <w:sz w:val="24"/>
          <w:szCs w:val="24"/>
          <w:lang w:val="nl-NL"/>
        </w:rPr>
        <w:t>zovel</w:t>
      </w:r>
      <w:r w:rsidR="00635913" w:rsidRPr="00BF63DE">
        <w:rPr>
          <w:rFonts w:ascii="Garamond" w:hAnsi="Garamond"/>
          <w:sz w:val="24"/>
          <w:szCs w:val="24"/>
          <w:lang w:val="nl-NL"/>
        </w:rPr>
        <w:t>e andere verschijnselen en voorvallen, die niet minder geschikt waren om bekommering te wekken.</w:t>
      </w:r>
    </w:p>
    <w:p w14:paraId="250E73C6" w14:textId="5DF2017F" w:rsidR="00635913" w:rsidRPr="00BF63DE" w:rsidRDefault="00613B19" w:rsidP="00E66D97">
      <w:pPr>
        <w:spacing w:after="240"/>
        <w:jc w:val="both"/>
        <w:rPr>
          <w:rFonts w:ascii="Garamond" w:hAnsi="Garamond"/>
          <w:sz w:val="24"/>
          <w:szCs w:val="24"/>
          <w:lang w:val="nl-NL"/>
        </w:rPr>
      </w:pPr>
      <w:r w:rsidRPr="00BF63DE">
        <w:rPr>
          <w:rFonts w:ascii="Garamond" w:hAnsi="Garamond"/>
          <w:sz w:val="24"/>
          <w:szCs w:val="24"/>
          <w:lang w:val="nl-NL"/>
        </w:rPr>
        <w:t>En t</w:t>
      </w:r>
      <w:r w:rsidR="008F7742" w:rsidRPr="00BF63DE">
        <w:rPr>
          <w:rFonts w:ascii="Garamond" w:hAnsi="Garamond"/>
          <w:sz w:val="24"/>
          <w:szCs w:val="24"/>
          <w:lang w:val="nl-NL"/>
        </w:rPr>
        <w:t xml:space="preserve">oen, wanneer alles scheen aan te kondigen, dat de </w:t>
      </w:r>
      <w:r w:rsidR="000D2FE8" w:rsidRPr="00BF63DE">
        <w:rPr>
          <w:rFonts w:ascii="Garamond" w:hAnsi="Garamond"/>
          <w:sz w:val="24"/>
          <w:szCs w:val="24"/>
          <w:lang w:val="nl-NL"/>
        </w:rPr>
        <w:t>protestantse</w:t>
      </w:r>
      <w:r w:rsidR="008F7742" w:rsidRPr="00BF63DE">
        <w:rPr>
          <w:rFonts w:ascii="Garamond" w:hAnsi="Garamond"/>
          <w:sz w:val="24"/>
          <w:szCs w:val="24"/>
          <w:lang w:val="nl-NL"/>
        </w:rPr>
        <w:t xml:space="preserve"> christenen van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weldra door het pausdom onderdrukt</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voor het geweld van het zwaard bezweken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zijn, maakten die gemoedelijke mannen zich op</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bepaalden in het </w:t>
      </w:r>
      <w:r w:rsidR="00630D35" w:rsidRPr="00BF63DE">
        <w:rPr>
          <w:rFonts w:ascii="Garamond" w:hAnsi="Garamond"/>
          <w:sz w:val="24"/>
          <w:szCs w:val="24"/>
          <w:lang w:val="nl-NL"/>
        </w:rPr>
        <w:t>Lagerhuis</w:t>
      </w:r>
      <w:r w:rsidR="008F7742" w:rsidRPr="00BF63DE">
        <w:rPr>
          <w:rFonts w:ascii="Garamond" w:hAnsi="Garamond"/>
          <w:sz w:val="24"/>
          <w:szCs w:val="24"/>
          <w:lang w:val="nl-NL"/>
        </w:rPr>
        <w:t xml:space="preserve"> de koning er bij, dat hij niet langer de verwachting zij lier onderdanen te leur</w:t>
      </w:r>
      <w:r w:rsidR="00EF5FD1" w:rsidRPr="00BF63DE">
        <w:rPr>
          <w:rFonts w:ascii="Garamond" w:hAnsi="Garamond"/>
          <w:sz w:val="24"/>
          <w:szCs w:val="24"/>
          <w:lang w:val="nl-NL"/>
        </w:rPr>
        <w:t xml:space="preserve"> mocht </w:t>
      </w:r>
      <w:r w:rsidR="008F7742" w:rsidRPr="00BF63DE">
        <w:rPr>
          <w:rFonts w:ascii="Garamond" w:hAnsi="Garamond"/>
          <w:sz w:val="24"/>
          <w:szCs w:val="24"/>
          <w:lang w:val="nl-NL"/>
        </w:rPr>
        <w:t xml:space="preserve">stellen. En wanneer zij nu zagen dat de vorst voor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bede doof bleef</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troepen </w:t>
      </w:r>
      <w:r w:rsidR="008C61E7" w:rsidRPr="00BF63DE">
        <w:rPr>
          <w:rFonts w:ascii="Garamond" w:hAnsi="Garamond"/>
          <w:sz w:val="24"/>
          <w:szCs w:val="24"/>
          <w:lang w:val="nl-NL"/>
        </w:rPr>
        <w:t>samen</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om het parlement te dwingen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hij ook reeds enkele zegepralen behaald had, namen zij, gedreven door</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geest van trouw en zelfopoffering, het besluit, om met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hulp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en de kerk te redden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wij zie</w:t>
      </w:r>
      <w:r w:rsidR="00635913" w:rsidRPr="00BF63DE">
        <w:rPr>
          <w:rFonts w:ascii="Garamond" w:hAnsi="Garamond"/>
          <w:sz w:val="24"/>
          <w:szCs w:val="24"/>
          <w:lang w:val="nl-NL"/>
        </w:rPr>
        <w:t xml:space="preserve">n hen </w:t>
      </w:r>
      <w:r w:rsidR="00026DF6" w:rsidRPr="00BF63DE">
        <w:rPr>
          <w:rFonts w:ascii="Garamond" w:hAnsi="Garamond"/>
          <w:sz w:val="24"/>
          <w:szCs w:val="24"/>
          <w:lang w:val="nl-NL"/>
        </w:rPr>
        <w:t xml:space="preserve">hun </w:t>
      </w:r>
      <w:r w:rsidR="00635913" w:rsidRPr="00BF63DE">
        <w:rPr>
          <w:rFonts w:ascii="Garamond" w:hAnsi="Garamond"/>
          <w:sz w:val="24"/>
          <w:szCs w:val="24"/>
          <w:lang w:val="nl-NL"/>
        </w:rPr>
        <w:t>huisgezinnen verlaten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zonder te achten op de gevaren waaraan zij zich gingen blootstellen, als soldaat de wapenen opvatten.</w:t>
      </w:r>
    </w:p>
    <w:p w14:paraId="367C3B3D" w14:textId="1EAE03F6" w:rsidR="00635913" w:rsidRPr="00BF63DE" w:rsidRDefault="00BA09B6" w:rsidP="00E66D97">
      <w:pPr>
        <w:spacing w:after="240"/>
        <w:jc w:val="both"/>
        <w:rPr>
          <w:rFonts w:ascii="Garamond" w:hAnsi="Garamond"/>
          <w:sz w:val="24"/>
          <w:szCs w:val="24"/>
          <w:lang w:val="nl-NL"/>
        </w:rPr>
      </w:pPr>
      <w:r w:rsidRPr="00BF63DE">
        <w:rPr>
          <w:rFonts w:ascii="Garamond" w:hAnsi="Garamond"/>
          <w:sz w:val="24"/>
          <w:szCs w:val="24"/>
          <w:lang w:val="nl-NL"/>
        </w:rPr>
        <w:t>Oliver</w:t>
      </w:r>
      <w:r w:rsidR="00895B1E" w:rsidRPr="00BF63DE">
        <w:rPr>
          <w:rFonts w:ascii="Garamond" w:hAnsi="Garamond"/>
          <w:sz w:val="24"/>
          <w:szCs w:val="24"/>
          <w:lang w:val="nl-NL"/>
        </w:rPr>
        <w:t xml:space="preserve"> zei </w:t>
      </w:r>
      <w:r w:rsidR="008F7742" w:rsidRPr="00BF63DE">
        <w:rPr>
          <w:rFonts w:ascii="Garamond" w:hAnsi="Garamond"/>
          <w:sz w:val="24"/>
          <w:szCs w:val="24"/>
          <w:lang w:val="nl-NL"/>
        </w:rPr>
        <w:t>thans</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parlementaire loopbaan vaarwel, om zich te wijden aan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andere roeping, die van nu aan noodzakelijker scheen. De </w:t>
      </w:r>
      <w:r w:rsidR="00394A16" w:rsidRPr="00BF63DE">
        <w:rPr>
          <w:rFonts w:ascii="Garamond" w:hAnsi="Garamond"/>
          <w:sz w:val="24"/>
          <w:szCs w:val="24"/>
          <w:lang w:val="nl-NL"/>
        </w:rPr>
        <w:t>y</w:t>
      </w:r>
      <w:r w:rsidR="008F7742" w:rsidRPr="00BF63DE">
        <w:rPr>
          <w:rFonts w:ascii="Garamond" w:hAnsi="Garamond"/>
          <w:sz w:val="24"/>
          <w:szCs w:val="24"/>
          <w:lang w:val="nl-NL"/>
        </w:rPr>
        <w:t>eoma</w:t>
      </w:r>
      <w:r w:rsidR="00394A16" w:rsidRPr="00BF63DE">
        <w:rPr>
          <w:rFonts w:ascii="Garamond" w:hAnsi="Garamond"/>
          <w:sz w:val="24"/>
          <w:szCs w:val="24"/>
          <w:lang w:val="nl-NL"/>
        </w:rPr>
        <w:t>n</w:t>
      </w:r>
      <w:r w:rsidR="00613B19" w:rsidRPr="00BF63DE">
        <w:rPr>
          <w:rStyle w:val="FootnoteReference"/>
          <w:rFonts w:ascii="Garamond" w:hAnsi="Garamond"/>
          <w:sz w:val="24"/>
          <w:szCs w:val="24"/>
          <w:lang w:val="nl-NL"/>
        </w:rPr>
        <w:footnoteReference w:id="66"/>
      </w:r>
      <w:r w:rsidR="008F7742" w:rsidRPr="00BF63DE">
        <w:rPr>
          <w:rFonts w:ascii="Garamond" w:hAnsi="Garamond"/>
          <w:sz w:val="24"/>
          <w:szCs w:val="24"/>
          <w:lang w:val="nl-NL"/>
        </w:rPr>
        <w:t xml:space="preserve"> van </w:t>
      </w:r>
      <w:r w:rsidR="008A78CA" w:rsidRPr="00BF63DE">
        <w:rPr>
          <w:rFonts w:ascii="Garamond" w:hAnsi="Garamond"/>
          <w:sz w:val="24"/>
          <w:szCs w:val="24"/>
          <w:lang w:val="nl-NL"/>
        </w:rPr>
        <w:t>Huntingdon</w:t>
      </w:r>
      <w:r w:rsidR="008F7742" w:rsidRPr="00BF63DE">
        <w:rPr>
          <w:rFonts w:ascii="Garamond" w:hAnsi="Garamond"/>
          <w:sz w:val="24"/>
          <w:szCs w:val="24"/>
          <w:lang w:val="nl-NL"/>
        </w:rPr>
        <w:t>, die in het huis van de gemeenten van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welsprekendheid proeven had gegeven, zou nog veelmeer het leger verbazen door</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moed en door zijn genie. </w:t>
      </w:r>
      <w:r w:rsidR="00E67952" w:rsidRPr="00BF63DE">
        <w:rPr>
          <w:rFonts w:ascii="Garamond" w:hAnsi="Garamond"/>
          <w:sz w:val="24"/>
          <w:szCs w:val="24"/>
          <w:lang w:val="nl-NL"/>
        </w:rPr>
        <w:t>Zoals</w:t>
      </w:r>
      <w:r w:rsidR="008F7742" w:rsidRPr="00BF63DE">
        <w:rPr>
          <w:rFonts w:ascii="Garamond" w:hAnsi="Garamond"/>
          <w:sz w:val="24"/>
          <w:szCs w:val="24"/>
          <w:lang w:val="nl-NL"/>
        </w:rPr>
        <w:t xml:space="preserve"> hij aanvankelijk moedi</w:t>
      </w:r>
      <w:r w:rsidR="00635913" w:rsidRPr="00BF63DE">
        <w:rPr>
          <w:rFonts w:ascii="Garamond" w:hAnsi="Garamond"/>
          <w:sz w:val="24"/>
          <w:szCs w:val="24"/>
          <w:lang w:val="nl-NL"/>
        </w:rPr>
        <w:t xml:space="preserve">g volksvertegenwoordiger was geweest, ging hij zich nu groot veldoverste </w:t>
      </w:r>
      <w:r w:rsidR="003417F6" w:rsidRPr="00BF63DE">
        <w:rPr>
          <w:rFonts w:ascii="Garamond" w:hAnsi="Garamond"/>
          <w:sz w:val="24"/>
          <w:szCs w:val="24"/>
          <w:lang w:val="nl-NL"/>
        </w:rPr>
        <w:t>betonen</w:t>
      </w:r>
      <w:r w:rsidR="00635913" w:rsidRPr="00BF63DE">
        <w:rPr>
          <w:rFonts w:ascii="Garamond" w:hAnsi="Garamond"/>
          <w:sz w:val="24"/>
          <w:szCs w:val="24"/>
          <w:lang w:val="nl-NL"/>
        </w:rPr>
        <w:t>, om eindelijk een</w:t>
      </w:r>
      <w:r w:rsidR="008F7742" w:rsidRPr="00BF63DE">
        <w:rPr>
          <w:rFonts w:ascii="Garamond" w:hAnsi="Garamond"/>
          <w:sz w:val="24"/>
          <w:szCs w:val="24"/>
          <w:lang w:val="nl-NL"/>
        </w:rPr>
        <w:t xml:space="preserve"> van de </w:t>
      </w:r>
      <w:r w:rsidR="00635913" w:rsidRPr="00BF63DE">
        <w:rPr>
          <w:rFonts w:ascii="Garamond" w:hAnsi="Garamond"/>
          <w:sz w:val="24"/>
          <w:szCs w:val="24"/>
          <w:lang w:val="nl-NL"/>
        </w:rPr>
        <w:t>eerste staatsmannen te worden uit de nieuwere tijden.</w:t>
      </w:r>
    </w:p>
    <w:p w14:paraId="59B7FED7" w14:textId="422E49BF" w:rsidR="00635913" w:rsidRPr="00BF63DE" w:rsidRDefault="008D1C84" w:rsidP="00E66D97">
      <w:pPr>
        <w:spacing w:after="240"/>
        <w:jc w:val="both"/>
        <w:rPr>
          <w:rFonts w:ascii="Garamond" w:hAnsi="Garamond"/>
          <w:sz w:val="24"/>
          <w:szCs w:val="24"/>
          <w:lang w:val="nl-NL"/>
        </w:rPr>
      </w:pPr>
      <w:r w:rsidRPr="00BF63DE">
        <w:rPr>
          <w:rFonts w:ascii="Garamond" w:hAnsi="Garamond"/>
          <w:sz w:val="24"/>
          <w:szCs w:val="24"/>
          <w:lang w:val="nl-NL"/>
        </w:rPr>
        <w:t>Op 7</w:t>
      </w:r>
      <w:r w:rsidR="008F7742" w:rsidRPr="00BF63DE">
        <w:rPr>
          <w:rFonts w:ascii="Garamond" w:hAnsi="Garamond"/>
          <w:sz w:val="24"/>
          <w:szCs w:val="24"/>
          <w:lang w:val="nl-NL"/>
        </w:rPr>
        <w:t xml:space="preserve"> </w:t>
      </w:r>
      <w:r w:rsidR="00075E13" w:rsidRPr="00BF63DE">
        <w:rPr>
          <w:rFonts w:ascii="Garamond" w:hAnsi="Garamond"/>
          <w:sz w:val="24"/>
          <w:szCs w:val="24"/>
          <w:lang w:val="nl-NL"/>
        </w:rPr>
        <w:t>februari</w:t>
      </w:r>
      <w:r w:rsidR="008F7742" w:rsidRPr="00BF63DE">
        <w:rPr>
          <w:rFonts w:ascii="Garamond" w:hAnsi="Garamond"/>
          <w:sz w:val="24"/>
          <w:szCs w:val="24"/>
          <w:lang w:val="nl-NL"/>
        </w:rPr>
        <w:t xml:space="preserve"> schonk Cromwell</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aanzienlijke som uit zijn klein vermogen</w:t>
      </w:r>
      <w:r w:rsidR="00387D1B" w:rsidRPr="00BF63DE">
        <w:rPr>
          <w:rFonts w:ascii="Garamond" w:hAnsi="Garamond"/>
          <w:sz w:val="24"/>
          <w:szCs w:val="24"/>
          <w:lang w:val="nl-NL"/>
        </w:rPr>
        <w:t xml:space="preserve"> </w:t>
      </w:r>
      <w:r w:rsidR="008F7742" w:rsidRPr="00BF63DE">
        <w:rPr>
          <w:rFonts w:ascii="Garamond" w:hAnsi="Garamond"/>
          <w:sz w:val="24"/>
          <w:szCs w:val="24"/>
          <w:lang w:val="nl-NL"/>
        </w:rPr>
        <w:t>i</w:t>
      </w:r>
      <w:r w:rsidR="00613B19" w:rsidRPr="00BF63DE">
        <w:rPr>
          <w:rFonts w:ascii="Garamond" w:hAnsi="Garamond"/>
          <w:sz w:val="24"/>
          <w:szCs w:val="24"/>
          <w:lang w:val="nl-NL"/>
        </w:rPr>
        <w:t>n</w:t>
      </w:r>
      <w:r w:rsidR="008F7742" w:rsidRPr="00BF63DE">
        <w:rPr>
          <w:rFonts w:ascii="Garamond" w:hAnsi="Garamond"/>
          <w:sz w:val="24"/>
          <w:szCs w:val="24"/>
          <w:lang w:val="nl-NL"/>
        </w:rPr>
        <w:t xml:space="preserve"> </w:t>
      </w:r>
      <w:r w:rsidR="007B1F64">
        <w:rPr>
          <w:rFonts w:ascii="Garamond" w:hAnsi="Garamond"/>
          <w:sz w:val="24"/>
          <w:szCs w:val="24"/>
          <w:lang w:val="nl-NL"/>
        </w:rPr>
        <w:t xml:space="preserve">£ </w:t>
      </w:r>
      <w:r w:rsidR="008F7742" w:rsidRPr="00BF63DE">
        <w:rPr>
          <w:rFonts w:ascii="Garamond" w:hAnsi="Garamond"/>
          <w:sz w:val="24"/>
          <w:szCs w:val="24"/>
          <w:lang w:val="nl-NL"/>
        </w:rPr>
        <w:t>300 (3600 gulden)</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voor de zaak van het protestantisme en van </w:t>
      </w:r>
      <w:r w:rsidR="00966977" w:rsidRPr="00BF63DE">
        <w:rPr>
          <w:rFonts w:ascii="Garamond" w:hAnsi="Garamond"/>
          <w:sz w:val="24"/>
          <w:szCs w:val="24"/>
          <w:lang w:val="nl-NL"/>
        </w:rPr>
        <w:t>Engeland</w:t>
      </w:r>
      <w:r w:rsidR="008F7742" w:rsidRPr="00BF63DE">
        <w:rPr>
          <w:rFonts w:ascii="Garamond" w:hAnsi="Garamond"/>
          <w:sz w:val="24"/>
          <w:szCs w:val="24"/>
          <w:lang w:val="nl-NL"/>
        </w:rPr>
        <w:t>. Daarop nam hij</w:t>
      </w:r>
      <w:r w:rsidR="009934B2" w:rsidRPr="00BF63DE">
        <w:rPr>
          <w:rFonts w:ascii="Garamond" w:hAnsi="Garamond"/>
          <w:sz w:val="24"/>
          <w:szCs w:val="24"/>
          <w:lang w:val="nl-NL"/>
        </w:rPr>
        <w:t>,</w:t>
      </w:r>
      <w:r w:rsidR="008F7742" w:rsidRPr="00BF63DE">
        <w:rPr>
          <w:rFonts w:ascii="Garamond" w:hAnsi="Garamond"/>
          <w:sz w:val="24"/>
          <w:szCs w:val="24"/>
          <w:lang w:val="nl-NL"/>
        </w:rPr>
        <w:t xml:space="preserve"> te </w:t>
      </w:r>
      <w:r w:rsidR="008C61E7" w:rsidRPr="00BF63DE">
        <w:rPr>
          <w:rFonts w:ascii="Garamond" w:hAnsi="Garamond"/>
          <w:sz w:val="24"/>
          <w:szCs w:val="24"/>
          <w:lang w:val="nl-NL"/>
        </w:rPr>
        <w:t>samen</w:t>
      </w:r>
      <w:r w:rsidR="008F7742" w:rsidRPr="00BF63DE">
        <w:rPr>
          <w:rFonts w:ascii="Garamond" w:hAnsi="Garamond"/>
          <w:sz w:val="24"/>
          <w:szCs w:val="24"/>
          <w:lang w:val="nl-NL"/>
        </w:rPr>
        <w:t xml:space="preserve"> met</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twee zonen, die twintig en zestien </w:t>
      </w:r>
      <w:r w:rsidR="00075CF8" w:rsidRPr="00BF63DE">
        <w:rPr>
          <w:rFonts w:ascii="Garamond" w:hAnsi="Garamond"/>
          <w:sz w:val="24"/>
          <w:szCs w:val="24"/>
          <w:lang w:val="nl-NL"/>
        </w:rPr>
        <w:t>jaar oud</w:t>
      </w:r>
      <w:r w:rsidR="008F7742" w:rsidRPr="00BF63DE">
        <w:rPr>
          <w:rFonts w:ascii="Garamond" w:hAnsi="Garamond"/>
          <w:sz w:val="24"/>
          <w:szCs w:val="24"/>
          <w:lang w:val="nl-NL"/>
        </w:rPr>
        <w:t xml:space="preserve"> waren, de wapenen op</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korten tijd daarna te </w:t>
      </w:r>
      <w:r w:rsidR="00857D2B" w:rsidRPr="00BF63DE">
        <w:rPr>
          <w:rFonts w:ascii="Garamond" w:hAnsi="Garamond"/>
          <w:sz w:val="24"/>
          <w:szCs w:val="24"/>
          <w:lang w:val="nl-NL"/>
        </w:rPr>
        <w:t>Cambridge</w:t>
      </w:r>
      <w:r w:rsidR="008F7742" w:rsidRPr="00BF63DE">
        <w:rPr>
          <w:rFonts w:ascii="Garamond" w:hAnsi="Garamond"/>
          <w:sz w:val="24"/>
          <w:szCs w:val="24"/>
          <w:lang w:val="nl-NL"/>
        </w:rPr>
        <w:t xml:space="preserve"> twee </w:t>
      </w:r>
      <w:r w:rsidR="00145F51" w:rsidRPr="00BF63DE">
        <w:rPr>
          <w:rFonts w:ascii="Garamond" w:hAnsi="Garamond"/>
          <w:sz w:val="24"/>
          <w:szCs w:val="24"/>
          <w:lang w:val="nl-NL"/>
        </w:rPr>
        <w:t>compagnies</w:t>
      </w:r>
      <w:r w:rsidR="008F7742" w:rsidRPr="00BF63DE">
        <w:rPr>
          <w:rFonts w:ascii="Garamond" w:hAnsi="Garamond"/>
          <w:sz w:val="24"/>
          <w:szCs w:val="24"/>
          <w:lang w:val="nl-NL"/>
        </w:rPr>
        <w:t xml:space="preserve"> vrijwilligers bijeen. Het vertrek</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 xml:space="preserve">zonen,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en </w:t>
      </w:r>
      <w:r w:rsidR="00EE245C" w:rsidRPr="00BF63DE">
        <w:rPr>
          <w:rFonts w:ascii="Garamond" w:hAnsi="Garamond"/>
          <w:sz w:val="24"/>
          <w:szCs w:val="24"/>
          <w:lang w:val="nl-NL"/>
        </w:rPr>
        <w:t>Richard</w:t>
      </w:r>
      <w:r w:rsidR="008F7742" w:rsidRPr="00BF63DE">
        <w:rPr>
          <w:rFonts w:ascii="Garamond" w:hAnsi="Garamond"/>
          <w:sz w:val="24"/>
          <w:szCs w:val="24"/>
          <w:lang w:val="nl-NL"/>
        </w:rPr>
        <w:t xml:space="preserve">, moest wel tranen van droefheid doen </w:t>
      </w:r>
      <w:r w:rsidR="00145F51" w:rsidRPr="00BF63DE">
        <w:rPr>
          <w:rFonts w:ascii="Garamond" w:hAnsi="Garamond"/>
          <w:sz w:val="24"/>
          <w:szCs w:val="24"/>
          <w:lang w:val="nl-NL"/>
        </w:rPr>
        <w:t>wenen</w:t>
      </w:r>
      <w:r w:rsidR="008F7742" w:rsidRPr="00BF63DE">
        <w:rPr>
          <w:rFonts w:ascii="Garamond" w:hAnsi="Garamond"/>
          <w:sz w:val="24"/>
          <w:szCs w:val="24"/>
          <w:lang w:val="nl-NL"/>
        </w:rPr>
        <w:t xml:space="preserve"> in de stille woning van de pachthoevenaar van </w:t>
      </w:r>
      <w:r w:rsidR="008A78CA" w:rsidRPr="00BF63DE">
        <w:rPr>
          <w:rFonts w:ascii="Garamond" w:hAnsi="Garamond"/>
          <w:sz w:val="24"/>
          <w:szCs w:val="24"/>
          <w:lang w:val="nl-NL"/>
        </w:rPr>
        <w:t>Huntingdon</w:t>
      </w:r>
      <w:r w:rsidR="008F7742" w:rsidRPr="00BF63DE">
        <w:rPr>
          <w:rFonts w:ascii="Garamond" w:hAnsi="Garamond"/>
          <w:sz w:val="24"/>
          <w:szCs w:val="24"/>
          <w:lang w:val="nl-NL"/>
        </w:rPr>
        <w:t xml:space="preserve">. De moeder en de zusters konden zich slechts met moeite uit de armen van de moedige </w:t>
      </w:r>
      <w:r w:rsidR="00DB1C04" w:rsidRPr="00BF63DE">
        <w:rPr>
          <w:rFonts w:ascii="Garamond" w:hAnsi="Garamond"/>
          <w:sz w:val="24"/>
          <w:szCs w:val="24"/>
          <w:lang w:val="nl-NL"/>
        </w:rPr>
        <w:t>jongelui</w:t>
      </w:r>
      <w:r w:rsidR="008F7742" w:rsidRPr="00BF63DE">
        <w:rPr>
          <w:rFonts w:ascii="Garamond" w:hAnsi="Garamond"/>
          <w:sz w:val="24"/>
          <w:szCs w:val="24"/>
          <w:lang w:val="nl-NL"/>
        </w:rPr>
        <w:t xml:space="preserve"> losmaken. Maar het </w:t>
      </w:r>
      <w:r w:rsidR="00EF5FD1" w:rsidRPr="00BF63DE">
        <w:rPr>
          <w:rFonts w:ascii="Garamond" w:hAnsi="Garamond"/>
          <w:sz w:val="24"/>
          <w:szCs w:val="24"/>
          <w:lang w:val="nl-NL"/>
        </w:rPr>
        <w:t>ogen</w:t>
      </w:r>
      <w:r w:rsidR="00635913" w:rsidRPr="00BF63DE">
        <w:rPr>
          <w:rFonts w:ascii="Garamond" w:hAnsi="Garamond"/>
          <w:sz w:val="24"/>
          <w:szCs w:val="24"/>
          <w:lang w:val="nl-NL"/>
        </w:rPr>
        <w:t>blik was gekomen, dat het vaderland de duurste offers vroeg. Dat vaderland moest uit slavernij gered worden. Men had t</w:t>
      </w:r>
      <w:r w:rsidR="00145F51" w:rsidRPr="00BF63DE">
        <w:rPr>
          <w:rFonts w:ascii="Garamond" w:hAnsi="Garamond"/>
          <w:sz w:val="24"/>
          <w:szCs w:val="24"/>
          <w:lang w:val="nl-NL"/>
        </w:rPr>
        <w:t>o</w:t>
      </w:r>
      <w:r w:rsidR="00635913" w:rsidRPr="00BF63DE">
        <w:rPr>
          <w:rFonts w:ascii="Garamond" w:hAnsi="Garamond"/>
          <w:sz w:val="24"/>
          <w:szCs w:val="24"/>
          <w:lang w:val="nl-NL"/>
        </w:rPr>
        <w:t>ch</w:t>
      </w:r>
      <w:r w:rsidR="004B4CDB" w:rsidRPr="00BF63DE">
        <w:rPr>
          <w:rFonts w:ascii="Garamond" w:hAnsi="Garamond"/>
          <w:sz w:val="24"/>
          <w:szCs w:val="24"/>
          <w:lang w:val="nl-NL"/>
        </w:rPr>
        <w:t xml:space="preserve"> geen </w:t>
      </w:r>
      <w:r w:rsidR="00635913" w:rsidRPr="00BF63DE">
        <w:rPr>
          <w:rFonts w:ascii="Garamond" w:hAnsi="Garamond"/>
          <w:sz w:val="24"/>
          <w:szCs w:val="24"/>
          <w:lang w:val="nl-NL"/>
        </w:rPr>
        <w:t xml:space="preserve">keus anders dan </w:t>
      </w:r>
      <w:r w:rsidR="00145F51" w:rsidRPr="00BF63DE">
        <w:rPr>
          <w:rFonts w:ascii="Garamond" w:hAnsi="Garamond"/>
          <w:sz w:val="24"/>
          <w:szCs w:val="24"/>
          <w:lang w:val="nl-NL"/>
        </w:rPr>
        <w:t>o</w:t>
      </w:r>
      <w:r w:rsidR="00635913" w:rsidRPr="00BF63DE">
        <w:rPr>
          <w:rFonts w:ascii="Garamond" w:hAnsi="Garamond"/>
          <w:sz w:val="24"/>
          <w:szCs w:val="24"/>
          <w:lang w:val="nl-NL"/>
        </w:rPr>
        <w:t>f het hoofd uit te strekken op het blok</w:t>
      </w:r>
      <w:r w:rsidR="009934B2" w:rsidRPr="00BF63DE">
        <w:rPr>
          <w:rFonts w:ascii="Garamond" w:hAnsi="Garamond"/>
          <w:sz w:val="24"/>
          <w:szCs w:val="24"/>
          <w:lang w:val="nl-NL"/>
        </w:rPr>
        <w:t>,</w:t>
      </w:r>
      <w:r w:rsidR="00635913" w:rsidRPr="00BF63DE">
        <w:rPr>
          <w:rFonts w:ascii="Garamond" w:hAnsi="Garamond"/>
          <w:sz w:val="24"/>
          <w:szCs w:val="24"/>
          <w:lang w:val="nl-NL"/>
        </w:rPr>
        <w:t xml:space="preserve"> </w:t>
      </w:r>
      <w:r w:rsidR="00145F51" w:rsidRPr="00BF63DE">
        <w:rPr>
          <w:rFonts w:ascii="Garamond" w:hAnsi="Garamond"/>
          <w:sz w:val="24"/>
          <w:szCs w:val="24"/>
          <w:lang w:val="nl-NL"/>
        </w:rPr>
        <w:t>o</w:t>
      </w:r>
      <w:r w:rsidR="00635913" w:rsidRPr="00BF63DE">
        <w:rPr>
          <w:rFonts w:ascii="Garamond" w:hAnsi="Garamond"/>
          <w:sz w:val="24"/>
          <w:szCs w:val="24"/>
          <w:lang w:val="nl-NL"/>
        </w:rPr>
        <w:t>f het te buigen onder het juk van</w:t>
      </w:r>
      <w:r w:rsidR="008F7742" w:rsidRPr="00BF63DE">
        <w:rPr>
          <w:rFonts w:ascii="Garamond" w:hAnsi="Garamond"/>
          <w:sz w:val="24"/>
          <w:szCs w:val="24"/>
          <w:lang w:val="nl-NL"/>
        </w:rPr>
        <w:t xml:space="preserve"> de paus. Cromwell was de vader van een gelukkig huisgezin</w:t>
      </w:r>
      <w:r w:rsidR="00075CF8" w:rsidRPr="00BF63DE">
        <w:rPr>
          <w:rFonts w:ascii="Garamond" w:hAnsi="Garamond"/>
          <w:sz w:val="24"/>
          <w:szCs w:val="24"/>
          <w:lang w:val="nl-NL"/>
        </w:rPr>
        <w:t>,</w:t>
      </w:r>
      <w:r w:rsidR="008F7742" w:rsidRPr="00BF63DE">
        <w:rPr>
          <w:rFonts w:ascii="Garamond" w:hAnsi="Garamond"/>
          <w:sz w:val="24"/>
          <w:szCs w:val="24"/>
          <w:lang w:val="nl-NL"/>
        </w:rPr>
        <w:t xml:space="preserve"> hij bezat</w:t>
      </w:r>
      <w:r w:rsidR="00387D1B" w:rsidRPr="00BF63DE">
        <w:rPr>
          <w:rFonts w:ascii="Garamond" w:hAnsi="Garamond"/>
          <w:sz w:val="24"/>
          <w:szCs w:val="24"/>
          <w:lang w:val="nl-NL"/>
        </w:rPr>
        <w:t xml:space="preserve"> een </w:t>
      </w:r>
      <w:r w:rsidR="00145F51" w:rsidRPr="00BF63DE">
        <w:rPr>
          <w:rFonts w:ascii="Garamond" w:hAnsi="Garamond"/>
          <w:sz w:val="24"/>
          <w:szCs w:val="24"/>
          <w:lang w:val="nl-NL"/>
        </w:rPr>
        <w:t>teer</w:t>
      </w:r>
      <w:r w:rsidR="008F7742" w:rsidRPr="00BF63DE">
        <w:rPr>
          <w:rFonts w:ascii="Garamond" w:hAnsi="Garamond"/>
          <w:sz w:val="24"/>
          <w:szCs w:val="24"/>
          <w:lang w:val="nl-NL"/>
        </w:rPr>
        <w:t>geliefde vrouw en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goede, brave moeder</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voor hein waren de jaren van de jeugdige eerzucht voorbij</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werd hij soldaat. </w:t>
      </w:r>
      <w:r w:rsidR="00EF5FD1" w:rsidRPr="00BF63DE">
        <w:rPr>
          <w:rFonts w:ascii="Garamond" w:hAnsi="Garamond"/>
          <w:sz w:val="24"/>
          <w:szCs w:val="24"/>
          <w:lang w:val="nl-NL"/>
        </w:rPr>
        <w:t>‘</w:t>
      </w:r>
      <w:r w:rsidR="00613B19" w:rsidRPr="00BF63DE">
        <w:rPr>
          <w:rFonts w:ascii="Garamond" w:hAnsi="Garamond"/>
          <w:sz w:val="24"/>
          <w:szCs w:val="24"/>
          <w:lang w:val="nl-NL"/>
        </w:rPr>
        <w:t>U</w:t>
      </w:r>
      <w:r w:rsidR="00F47AED" w:rsidRPr="00BF63DE">
        <w:rPr>
          <w:rFonts w:ascii="Garamond" w:hAnsi="Garamond"/>
          <w:sz w:val="24"/>
          <w:szCs w:val="24"/>
          <w:lang w:val="nl-NL"/>
        </w:rPr>
        <w:t xml:space="preserve"> </w:t>
      </w:r>
      <w:r w:rsidR="008F7742" w:rsidRPr="00BF63DE">
        <w:rPr>
          <w:rFonts w:ascii="Garamond" w:hAnsi="Garamond"/>
          <w:sz w:val="24"/>
          <w:szCs w:val="24"/>
          <w:lang w:val="nl-NL"/>
        </w:rPr>
        <w:t>hebt mijn geld gehad</w:t>
      </w:r>
      <w:r w:rsidR="00EB6922" w:rsidRPr="00BF63DE">
        <w:rPr>
          <w:rFonts w:ascii="Garamond" w:hAnsi="Garamond"/>
          <w:sz w:val="24"/>
          <w:szCs w:val="24"/>
          <w:lang w:val="nl-NL"/>
        </w:rPr>
        <w:t>,’</w:t>
      </w:r>
      <w:r w:rsidR="00895B1E" w:rsidRPr="00BF63DE">
        <w:rPr>
          <w:rFonts w:ascii="Garamond" w:hAnsi="Garamond"/>
          <w:sz w:val="24"/>
          <w:szCs w:val="24"/>
          <w:lang w:val="nl-NL"/>
        </w:rPr>
        <w:t xml:space="preserve"> zei </w:t>
      </w:r>
      <w:r w:rsidR="008F7742" w:rsidRPr="00BF63DE">
        <w:rPr>
          <w:rFonts w:ascii="Garamond" w:hAnsi="Garamond"/>
          <w:sz w:val="24"/>
          <w:szCs w:val="24"/>
          <w:lang w:val="nl-NL"/>
        </w:rPr>
        <w:t>hij met edele eenvoudigheid</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 xml:space="preserve">thans </w:t>
      </w:r>
      <w:r w:rsidR="00635913" w:rsidRPr="00BF63DE">
        <w:rPr>
          <w:rFonts w:ascii="Garamond" w:hAnsi="Garamond"/>
          <w:sz w:val="24"/>
          <w:szCs w:val="24"/>
          <w:lang w:val="nl-NL"/>
        </w:rPr>
        <w:t>be</w:t>
      </w:r>
      <w:r w:rsidR="00613B19" w:rsidRPr="00BF63DE">
        <w:rPr>
          <w:rFonts w:ascii="Garamond" w:hAnsi="Garamond"/>
          <w:sz w:val="24"/>
          <w:szCs w:val="24"/>
          <w:lang w:val="nl-NL"/>
        </w:rPr>
        <w:t>n i</w:t>
      </w:r>
      <w:r w:rsidR="008F7742" w:rsidRPr="00BF63DE">
        <w:rPr>
          <w:rFonts w:ascii="Garamond" w:hAnsi="Garamond"/>
          <w:sz w:val="24"/>
          <w:szCs w:val="24"/>
          <w:lang w:val="nl-NL"/>
        </w:rPr>
        <w:t xml:space="preserve">k gereed om, met de hulp van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mijn bloed te storten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de</w:t>
      </w:r>
      <w:r w:rsidR="003417F6" w:rsidRPr="00BF63DE">
        <w:rPr>
          <w:rFonts w:ascii="Garamond" w:hAnsi="Garamond"/>
          <w:sz w:val="24"/>
          <w:szCs w:val="24"/>
          <w:lang w:val="nl-NL"/>
        </w:rPr>
        <w:t xml:space="preserve"> mijn</w:t>
      </w:r>
      <w:r w:rsidR="00613B19" w:rsidRPr="00BF63DE">
        <w:rPr>
          <w:rFonts w:ascii="Garamond" w:hAnsi="Garamond"/>
          <w:sz w:val="24"/>
          <w:szCs w:val="24"/>
          <w:lang w:val="nl-NL"/>
        </w:rPr>
        <w:t>en</w:t>
      </w:r>
      <w:r w:rsidR="003417F6" w:rsidRPr="00BF63DE">
        <w:rPr>
          <w:rFonts w:ascii="Garamond" w:hAnsi="Garamond"/>
          <w:sz w:val="24"/>
          <w:szCs w:val="24"/>
          <w:lang w:val="nl-NL"/>
        </w:rPr>
        <w:t xml:space="preserve"> </w:t>
      </w:r>
      <w:r w:rsidR="008F7742" w:rsidRPr="00BF63DE">
        <w:rPr>
          <w:rFonts w:ascii="Garamond" w:hAnsi="Garamond"/>
          <w:sz w:val="24"/>
          <w:szCs w:val="24"/>
          <w:lang w:val="nl-NL"/>
        </w:rPr>
        <w:t xml:space="preserve">desgelijks’. Zeventien jaar lang, dat is van dit </w:t>
      </w:r>
      <w:r w:rsidR="00EF5FD1" w:rsidRPr="00BF63DE">
        <w:rPr>
          <w:rFonts w:ascii="Garamond" w:hAnsi="Garamond"/>
          <w:sz w:val="24"/>
          <w:szCs w:val="24"/>
          <w:lang w:val="nl-NL"/>
        </w:rPr>
        <w:t>ogen</w:t>
      </w:r>
      <w:r w:rsidR="008F7742" w:rsidRPr="00BF63DE">
        <w:rPr>
          <w:rFonts w:ascii="Garamond" w:hAnsi="Garamond"/>
          <w:sz w:val="24"/>
          <w:szCs w:val="24"/>
          <w:lang w:val="nl-NL"/>
        </w:rPr>
        <w:t>b</w:t>
      </w:r>
      <w:r w:rsidR="00635913" w:rsidRPr="00BF63DE">
        <w:rPr>
          <w:rFonts w:ascii="Garamond" w:hAnsi="Garamond"/>
          <w:sz w:val="24"/>
          <w:szCs w:val="24"/>
          <w:lang w:val="nl-NL"/>
        </w:rPr>
        <w:t>lik tot aan</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dood, waren nu al</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gedachten en ontwerpen, hoe die ook beoordeeld werden, in het belang van het protestantisme en</w:t>
      </w:r>
      <w:r w:rsidR="008F7742" w:rsidRPr="00BF63DE">
        <w:rPr>
          <w:rFonts w:ascii="Garamond" w:hAnsi="Garamond"/>
          <w:sz w:val="24"/>
          <w:szCs w:val="24"/>
          <w:lang w:val="nl-NL"/>
        </w:rPr>
        <w:t xml:space="preserve"> van de </w:t>
      </w:r>
      <w:r w:rsidR="00635913" w:rsidRPr="00BF63DE">
        <w:rPr>
          <w:rFonts w:ascii="Garamond" w:hAnsi="Garamond"/>
          <w:sz w:val="24"/>
          <w:szCs w:val="24"/>
          <w:lang w:val="nl-NL"/>
        </w:rPr>
        <w:t>vrijheid van zijn volk.</w:t>
      </w:r>
    </w:p>
    <w:p w14:paraId="23387CE4" w14:textId="49363D05"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Dit nu is het zedelijk oogpunt van waar men </w:t>
      </w:r>
      <w:r w:rsidR="00B21BA4" w:rsidRPr="00BF63DE">
        <w:rPr>
          <w:rFonts w:ascii="Garamond" w:hAnsi="Garamond"/>
          <w:sz w:val="24"/>
          <w:szCs w:val="24"/>
          <w:lang w:val="nl-NL"/>
        </w:rPr>
        <w:t>Cromwell</w:t>
      </w:r>
      <w:r w:rsidRPr="00BF63DE">
        <w:rPr>
          <w:rFonts w:ascii="Garamond" w:hAnsi="Garamond"/>
          <w:sz w:val="24"/>
          <w:szCs w:val="24"/>
          <w:lang w:val="nl-NL"/>
        </w:rPr>
        <w:t xml:space="preserve"> moet beoordelen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dit is de grond geweest waaruit hij heeft gehandeld. Zijn </w:t>
      </w:r>
      <w:r w:rsidR="00EE245C" w:rsidRPr="00BF63DE">
        <w:rPr>
          <w:rFonts w:ascii="Garamond" w:hAnsi="Garamond"/>
          <w:sz w:val="24"/>
          <w:szCs w:val="24"/>
          <w:lang w:val="nl-NL"/>
        </w:rPr>
        <w:t>gehele</w:t>
      </w:r>
      <w:r w:rsidRPr="00BF63DE">
        <w:rPr>
          <w:rFonts w:ascii="Garamond" w:hAnsi="Garamond"/>
          <w:sz w:val="24"/>
          <w:szCs w:val="24"/>
          <w:lang w:val="nl-NL"/>
        </w:rPr>
        <w:t xml:space="preserve"> leven vindt hierin</w:t>
      </w:r>
      <w:r w:rsidR="004F2372" w:rsidRPr="00BF63DE">
        <w:rPr>
          <w:rFonts w:ascii="Garamond" w:hAnsi="Garamond"/>
          <w:sz w:val="24"/>
          <w:szCs w:val="24"/>
          <w:lang w:val="nl-NL"/>
        </w:rPr>
        <w:t xml:space="preserve"> zijn </w:t>
      </w:r>
      <w:r w:rsidRPr="00BF63DE">
        <w:rPr>
          <w:rFonts w:ascii="Garamond" w:hAnsi="Garamond"/>
          <w:sz w:val="24"/>
          <w:szCs w:val="24"/>
          <w:lang w:val="nl-NL"/>
        </w:rPr>
        <w:t>opheldering,</w:t>
      </w:r>
      <w:r w:rsidR="00EB6D25" w:rsidRPr="00BF63DE">
        <w:rPr>
          <w:rFonts w:ascii="Garamond" w:hAnsi="Garamond"/>
          <w:sz w:val="24"/>
          <w:szCs w:val="24"/>
          <w:lang w:val="nl-NL"/>
        </w:rPr>
        <w:t xml:space="preserve"> maar </w:t>
      </w:r>
      <w:r w:rsidRPr="00BF63DE">
        <w:rPr>
          <w:rFonts w:ascii="Garamond" w:hAnsi="Garamond"/>
          <w:sz w:val="24"/>
          <w:szCs w:val="24"/>
          <w:lang w:val="nl-NL"/>
        </w:rPr>
        <w:t>ook hierin alléén.</w:t>
      </w:r>
      <w:r w:rsidR="00613B19" w:rsidRPr="00BF63DE">
        <w:rPr>
          <w:rFonts w:ascii="Garamond" w:hAnsi="Garamond"/>
          <w:sz w:val="24"/>
          <w:szCs w:val="24"/>
          <w:lang w:val="nl-NL"/>
        </w:rPr>
        <w:t xml:space="preserve"> </w:t>
      </w:r>
      <w:r w:rsidR="00635913" w:rsidRPr="00BF63DE">
        <w:rPr>
          <w:rFonts w:ascii="Garamond" w:hAnsi="Garamond"/>
          <w:sz w:val="24"/>
          <w:szCs w:val="24"/>
          <w:lang w:val="nl-NL"/>
        </w:rPr>
        <w:t xml:space="preserve">Het was </w:t>
      </w:r>
      <w:r w:rsidR="00613B19" w:rsidRPr="00BF63DE">
        <w:rPr>
          <w:rFonts w:ascii="Garamond" w:hAnsi="Garamond"/>
          <w:sz w:val="24"/>
          <w:szCs w:val="24"/>
          <w:lang w:val="nl-NL"/>
        </w:rPr>
        <w:t>werkelijk</w:t>
      </w:r>
      <w:r w:rsidR="004B4CDB" w:rsidRPr="00BF63DE">
        <w:rPr>
          <w:rFonts w:ascii="Garamond" w:hAnsi="Garamond"/>
          <w:sz w:val="24"/>
          <w:szCs w:val="24"/>
          <w:lang w:val="nl-NL"/>
        </w:rPr>
        <w:t xml:space="preserve"> geen </w:t>
      </w:r>
      <w:r w:rsidR="00635913" w:rsidRPr="00BF63DE">
        <w:rPr>
          <w:rFonts w:ascii="Garamond" w:hAnsi="Garamond"/>
          <w:sz w:val="24"/>
          <w:szCs w:val="24"/>
          <w:lang w:val="nl-NL"/>
        </w:rPr>
        <w:t>onbe</w:t>
      </w:r>
      <w:r w:rsidR="004F2372" w:rsidRPr="00BF63DE">
        <w:rPr>
          <w:rFonts w:ascii="Garamond" w:hAnsi="Garamond"/>
          <w:sz w:val="24"/>
          <w:szCs w:val="24"/>
          <w:lang w:val="nl-NL"/>
        </w:rPr>
        <w:t>teken</w:t>
      </w:r>
      <w:r w:rsidR="00635913" w:rsidRPr="00BF63DE">
        <w:rPr>
          <w:rFonts w:ascii="Garamond" w:hAnsi="Garamond"/>
          <w:sz w:val="24"/>
          <w:szCs w:val="24"/>
          <w:lang w:val="nl-NL"/>
        </w:rPr>
        <w:t>ende zaak, dit soldaat worden van</w:t>
      </w:r>
      <w:r w:rsidRPr="00BF63DE">
        <w:rPr>
          <w:rFonts w:ascii="Garamond" w:hAnsi="Garamond"/>
          <w:sz w:val="24"/>
          <w:szCs w:val="24"/>
          <w:lang w:val="nl-NL"/>
        </w:rPr>
        <w:t xml:space="preserve"> de vrijwilliger van </w:t>
      </w:r>
      <w:r w:rsidR="008A78CA" w:rsidRPr="00BF63DE">
        <w:rPr>
          <w:rFonts w:ascii="Garamond" w:hAnsi="Garamond"/>
          <w:sz w:val="24"/>
          <w:szCs w:val="24"/>
          <w:lang w:val="nl-NL"/>
        </w:rPr>
        <w:t>Huntingdon</w:t>
      </w:r>
      <w:r w:rsidRPr="00BF63DE">
        <w:rPr>
          <w:rFonts w:ascii="Garamond" w:hAnsi="Garamond"/>
          <w:sz w:val="24"/>
          <w:szCs w:val="24"/>
          <w:lang w:val="nl-NL"/>
        </w:rPr>
        <w:t>.</w:t>
      </w:r>
      <w:r w:rsidR="00613B19" w:rsidRPr="00BF63DE">
        <w:rPr>
          <w:rFonts w:ascii="Garamond" w:hAnsi="Garamond"/>
          <w:sz w:val="24"/>
          <w:szCs w:val="24"/>
          <w:lang w:val="nl-NL"/>
        </w:rPr>
        <w:t xml:space="preserve"> </w:t>
      </w:r>
      <w:r w:rsidR="00635913" w:rsidRPr="00BF63DE">
        <w:rPr>
          <w:rFonts w:ascii="Garamond" w:hAnsi="Garamond"/>
          <w:sz w:val="24"/>
          <w:szCs w:val="24"/>
          <w:lang w:val="nl-NL"/>
        </w:rPr>
        <w:t>Er moest</w:t>
      </w:r>
      <w:r w:rsidR="00387D1B" w:rsidRPr="00BF63DE">
        <w:rPr>
          <w:rFonts w:ascii="Garamond" w:hAnsi="Garamond"/>
          <w:sz w:val="24"/>
          <w:szCs w:val="24"/>
          <w:lang w:val="nl-NL"/>
        </w:rPr>
        <w:t xml:space="preserve"> een </w:t>
      </w:r>
      <w:r w:rsidR="00EF5FD1" w:rsidRPr="00BF63DE">
        <w:rPr>
          <w:rFonts w:ascii="Garamond" w:hAnsi="Garamond"/>
          <w:sz w:val="24"/>
          <w:szCs w:val="24"/>
          <w:lang w:val="nl-NL"/>
        </w:rPr>
        <w:t>grote</w:t>
      </w:r>
      <w:r w:rsidR="00635913" w:rsidRPr="00BF63DE">
        <w:rPr>
          <w:rFonts w:ascii="Garamond" w:hAnsi="Garamond"/>
          <w:sz w:val="24"/>
          <w:szCs w:val="24"/>
          <w:lang w:val="nl-NL"/>
        </w:rPr>
        <w:t xml:space="preserve"> taak vervuld worden</w:t>
      </w:r>
      <w:r w:rsidR="00075CF8" w:rsidRPr="00BF63DE">
        <w:rPr>
          <w:rFonts w:ascii="Garamond" w:hAnsi="Garamond"/>
          <w:sz w:val="24"/>
          <w:szCs w:val="24"/>
          <w:lang w:val="nl-NL"/>
        </w:rPr>
        <w:t>,</w:t>
      </w:r>
      <w:r w:rsidRPr="00BF63DE">
        <w:rPr>
          <w:rFonts w:ascii="Garamond" w:hAnsi="Garamond"/>
          <w:sz w:val="24"/>
          <w:szCs w:val="24"/>
          <w:lang w:val="nl-NL"/>
        </w:rPr>
        <w:t xml:space="preserve"> er was van niets minder sprake, dan om </w:t>
      </w:r>
      <w:r w:rsidR="00966977" w:rsidRPr="00BF63DE">
        <w:rPr>
          <w:rFonts w:ascii="Garamond" w:hAnsi="Garamond"/>
          <w:sz w:val="24"/>
          <w:szCs w:val="24"/>
          <w:lang w:val="nl-NL"/>
        </w:rPr>
        <w:t>Engeland</w:t>
      </w:r>
      <w:r w:rsidRPr="00BF63DE">
        <w:rPr>
          <w:rFonts w:ascii="Garamond" w:hAnsi="Garamond"/>
          <w:sz w:val="24"/>
          <w:szCs w:val="24"/>
          <w:lang w:val="nl-NL"/>
        </w:rPr>
        <w:t xml:space="preserve"> te vestigen op de </w:t>
      </w:r>
      <w:r w:rsidR="00635913" w:rsidRPr="00BF63DE">
        <w:rPr>
          <w:rFonts w:ascii="Garamond" w:hAnsi="Garamond"/>
          <w:sz w:val="24"/>
          <w:szCs w:val="24"/>
          <w:lang w:val="nl-NL"/>
        </w:rPr>
        <w:t>dubbelen grondslag van het protestantisme en</w:t>
      </w:r>
      <w:r w:rsidRPr="00BF63DE">
        <w:rPr>
          <w:rFonts w:ascii="Garamond" w:hAnsi="Garamond"/>
          <w:sz w:val="24"/>
          <w:szCs w:val="24"/>
          <w:lang w:val="nl-NL"/>
        </w:rPr>
        <w:t xml:space="preserve"> van de </w:t>
      </w:r>
      <w:r w:rsidR="00635913" w:rsidRPr="00BF63DE">
        <w:rPr>
          <w:rFonts w:ascii="Garamond" w:hAnsi="Garamond"/>
          <w:sz w:val="24"/>
          <w:szCs w:val="24"/>
          <w:lang w:val="nl-NL"/>
        </w:rPr>
        <w:t>vrijheid. Daarvan hingen</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verdere lotsbestemmingen af.</w:t>
      </w:r>
      <w:r w:rsidR="00613B19" w:rsidRPr="00BF63DE">
        <w:rPr>
          <w:rFonts w:ascii="Garamond" w:hAnsi="Garamond"/>
          <w:sz w:val="24"/>
          <w:szCs w:val="24"/>
          <w:lang w:val="nl-NL"/>
        </w:rPr>
        <w:t xml:space="preserve"> </w:t>
      </w:r>
      <w:r w:rsidR="00635913" w:rsidRPr="00BF63DE">
        <w:rPr>
          <w:rFonts w:ascii="Garamond" w:hAnsi="Garamond"/>
          <w:sz w:val="24"/>
          <w:szCs w:val="24"/>
          <w:lang w:val="nl-NL"/>
        </w:rPr>
        <w:t>En waar zou men</w:t>
      </w:r>
      <w:r w:rsidRPr="00BF63DE">
        <w:rPr>
          <w:rFonts w:ascii="Garamond" w:hAnsi="Garamond"/>
          <w:sz w:val="24"/>
          <w:szCs w:val="24"/>
          <w:lang w:val="nl-NL"/>
        </w:rPr>
        <w:t xml:space="preserve"> de </w:t>
      </w:r>
      <w:r w:rsidR="00635913" w:rsidRPr="00BF63DE">
        <w:rPr>
          <w:rFonts w:ascii="Garamond" w:hAnsi="Garamond"/>
          <w:sz w:val="24"/>
          <w:szCs w:val="24"/>
          <w:lang w:val="nl-NL"/>
        </w:rPr>
        <w:t xml:space="preserve">man vinden, groot genoeg om </w:t>
      </w:r>
      <w:r w:rsidR="002B605A" w:rsidRPr="00BF63DE">
        <w:rPr>
          <w:rFonts w:ascii="Garamond" w:hAnsi="Garamond"/>
          <w:sz w:val="24"/>
          <w:szCs w:val="24"/>
          <w:lang w:val="nl-NL"/>
        </w:rPr>
        <w:t>zo’n</w:t>
      </w:r>
      <w:r w:rsidR="00635913" w:rsidRPr="00BF63DE">
        <w:rPr>
          <w:rFonts w:ascii="Garamond" w:hAnsi="Garamond"/>
          <w:sz w:val="24"/>
          <w:szCs w:val="24"/>
          <w:lang w:val="nl-NL"/>
        </w:rPr>
        <w:t xml:space="preserve"> werk te ondernemen?</w:t>
      </w:r>
      <w:r w:rsidR="00613B19" w:rsidRPr="00BF63DE">
        <w:rPr>
          <w:rFonts w:ascii="Garamond" w:hAnsi="Garamond"/>
          <w:sz w:val="24"/>
          <w:szCs w:val="24"/>
          <w:lang w:val="nl-NL"/>
        </w:rPr>
        <w:t xml:space="preserve"> </w:t>
      </w:r>
      <w:r w:rsidRPr="00BF63DE">
        <w:rPr>
          <w:rFonts w:ascii="Garamond" w:hAnsi="Garamond"/>
          <w:sz w:val="24"/>
          <w:szCs w:val="24"/>
          <w:lang w:val="nl-NL"/>
        </w:rPr>
        <w:t xml:space="preserve">Eenmaal was een lid van het </w:t>
      </w:r>
      <w:r w:rsidR="00630D35" w:rsidRPr="00BF63DE">
        <w:rPr>
          <w:rFonts w:ascii="Garamond" w:hAnsi="Garamond"/>
          <w:sz w:val="24"/>
          <w:szCs w:val="24"/>
          <w:lang w:val="nl-NL"/>
        </w:rPr>
        <w:t>Lagerhuis</w:t>
      </w:r>
      <w:r w:rsidRPr="00BF63DE">
        <w:rPr>
          <w:rFonts w:ascii="Garamond" w:hAnsi="Garamond"/>
          <w:sz w:val="24"/>
          <w:szCs w:val="24"/>
          <w:lang w:val="nl-NL"/>
        </w:rPr>
        <w:t xml:space="preserve"> van</w:t>
      </w:r>
      <w:r w:rsidR="004F2372" w:rsidRPr="00BF63DE">
        <w:rPr>
          <w:rFonts w:ascii="Garamond" w:hAnsi="Garamond"/>
          <w:sz w:val="24"/>
          <w:szCs w:val="24"/>
          <w:lang w:val="nl-NL"/>
        </w:rPr>
        <w:t xml:space="preserve"> zijn </w:t>
      </w:r>
      <w:r w:rsidRPr="00BF63DE">
        <w:rPr>
          <w:rFonts w:ascii="Garamond" w:hAnsi="Garamond"/>
          <w:sz w:val="24"/>
          <w:szCs w:val="24"/>
          <w:lang w:val="nl-NL"/>
        </w:rPr>
        <w:t>zitplaats opgestaan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had het huis op</w:t>
      </w:r>
      <w:r w:rsidR="00387D1B" w:rsidRPr="00BF63DE">
        <w:rPr>
          <w:rFonts w:ascii="Garamond" w:hAnsi="Garamond"/>
          <w:sz w:val="24"/>
          <w:szCs w:val="24"/>
          <w:lang w:val="nl-NL"/>
        </w:rPr>
        <w:t xml:space="preserve"> een </w:t>
      </w:r>
      <w:r w:rsidR="00145F51" w:rsidRPr="00BF63DE">
        <w:rPr>
          <w:rFonts w:ascii="Garamond" w:hAnsi="Garamond"/>
          <w:sz w:val="24"/>
          <w:szCs w:val="24"/>
          <w:lang w:val="nl-NL"/>
        </w:rPr>
        <w:t>enigszins</w:t>
      </w:r>
      <w:r w:rsidRPr="00BF63DE">
        <w:rPr>
          <w:rFonts w:ascii="Garamond" w:hAnsi="Garamond"/>
          <w:sz w:val="24"/>
          <w:szCs w:val="24"/>
          <w:lang w:val="nl-NL"/>
        </w:rPr>
        <w:t xml:space="preserve"> ruwe, maar niettemin warme wijze toegesproken. Zijn</w:t>
      </w:r>
      <w:r w:rsidR="00635913" w:rsidRPr="00BF63DE">
        <w:rPr>
          <w:rFonts w:ascii="Garamond" w:hAnsi="Garamond"/>
          <w:sz w:val="24"/>
          <w:szCs w:val="24"/>
          <w:lang w:val="nl-NL"/>
        </w:rPr>
        <w:t xml:space="preserve"> uiterlijk </w:t>
      </w:r>
      <w:r w:rsidR="004F2372" w:rsidRPr="00BF63DE">
        <w:rPr>
          <w:rFonts w:ascii="Garamond" w:hAnsi="Garamond"/>
          <w:sz w:val="24"/>
          <w:szCs w:val="24"/>
          <w:lang w:val="nl-NL"/>
        </w:rPr>
        <w:t>teken</w:t>
      </w:r>
      <w:r w:rsidR="00635913" w:rsidRPr="00BF63DE">
        <w:rPr>
          <w:rFonts w:ascii="Garamond" w:hAnsi="Garamond"/>
          <w:sz w:val="24"/>
          <w:szCs w:val="24"/>
          <w:lang w:val="nl-NL"/>
        </w:rPr>
        <w:t>de niets bijzonders</w:t>
      </w:r>
      <w:r w:rsidR="00EF5FD1" w:rsidRPr="00BF63DE">
        <w:rPr>
          <w:rFonts w:ascii="Garamond" w:hAnsi="Garamond"/>
          <w:sz w:val="24"/>
          <w:szCs w:val="24"/>
          <w:lang w:val="nl-NL"/>
        </w:rPr>
        <w:t xml:space="preserve"> en</w:t>
      </w:r>
      <w:r w:rsidR="004F2372" w:rsidRPr="00BF63DE">
        <w:rPr>
          <w:rFonts w:ascii="Garamond" w:hAnsi="Garamond"/>
          <w:sz w:val="24"/>
          <w:szCs w:val="24"/>
          <w:lang w:val="nl-NL"/>
        </w:rPr>
        <w:t xml:space="preserve"> zijn </w:t>
      </w:r>
      <w:r w:rsidR="00DE145E" w:rsidRPr="00BF63DE">
        <w:rPr>
          <w:rFonts w:ascii="Garamond" w:hAnsi="Garamond"/>
          <w:sz w:val="24"/>
          <w:szCs w:val="24"/>
          <w:lang w:val="nl-NL"/>
        </w:rPr>
        <w:t>kleding</w:t>
      </w:r>
      <w:r w:rsidR="00635913" w:rsidRPr="00BF63DE">
        <w:rPr>
          <w:rFonts w:ascii="Garamond" w:hAnsi="Garamond"/>
          <w:sz w:val="24"/>
          <w:szCs w:val="24"/>
          <w:lang w:val="nl-NL"/>
        </w:rPr>
        <w:t xml:space="preserve"> was wel allerminst geschikt om hem </w:t>
      </w:r>
      <w:r w:rsidR="000D2FE8" w:rsidRPr="00BF63DE">
        <w:rPr>
          <w:rFonts w:ascii="Garamond" w:hAnsi="Garamond"/>
          <w:sz w:val="24"/>
          <w:szCs w:val="24"/>
          <w:lang w:val="nl-NL"/>
        </w:rPr>
        <w:t>enige</w:t>
      </w:r>
      <w:r w:rsidR="00635913" w:rsidRPr="00BF63DE">
        <w:rPr>
          <w:rFonts w:ascii="Garamond" w:hAnsi="Garamond"/>
          <w:sz w:val="24"/>
          <w:szCs w:val="24"/>
          <w:lang w:val="nl-NL"/>
        </w:rPr>
        <w:t xml:space="preserve"> me</w:t>
      </w:r>
      <w:r w:rsidRPr="00BF63DE">
        <w:rPr>
          <w:rFonts w:ascii="Garamond" w:hAnsi="Garamond"/>
          <w:sz w:val="24"/>
          <w:szCs w:val="24"/>
          <w:lang w:val="nl-NL"/>
        </w:rPr>
        <w:t xml:space="preserve">erdere belangrijkheid bij te zetten. Lord </w:t>
      </w:r>
      <w:r w:rsidR="00145F51" w:rsidRPr="00BF63DE">
        <w:rPr>
          <w:rFonts w:ascii="Garamond" w:hAnsi="Garamond"/>
          <w:sz w:val="24"/>
          <w:szCs w:val="24"/>
          <w:lang w:val="nl-NL"/>
        </w:rPr>
        <w:t>D</w:t>
      </w:r>
      <w:r w:rsidRPr="00BF63DE">
        <w:rPr>
          <w:rFonts w:ascii="Garamond" w:hAnsi="Garamond"/>
          <w:sz w:val="24"/>
          <w:szCs w:val="24"/>
          <w:lang w:val="nl-NL"/>
        </w:rPr>
        <w:t>igby, die zich over de spreker verwonderde, boog zich h</w:t>
      </w:r>
      <w:r w:rsidR="00895B1E" w:rsidRPr="00BF63DE">
        <w:rPr>
          <w:rFonts w:ascii="Garamond" w:hAnsi="Garamond"/>
          <w:sz w:val="24"/>
          <w:szCs w:val="24"/>
          <w:lang w:val="nl-NL"/>
        </w:rPr>
        <w:t>ee</w:t>
      </w:r>
      <w:r w:rsidRPr="00BF63DE">
        <w:rPr>
          <w:rFonts w:ascii="Garamond" w:hAnsi="Garamond"/>
          <w:sz w:val="24"/>
          <w:szCs w:val="24"/>
          <w:lang w:val="nl-NL"/>
        </w:rPr>
        <w:t xml:space="preserve">n over </w:t>
      </w:r>
      <w:r w:rsidR="00EE245C" w:rsidRPr="00BF63DE">
        <w:rPr>
          <w:rFonts w:ascii="Garamond" w:hAnsi="Garamond"/>
          <w:sz w:val="24"/>
          <w:szCs w:val="24"/>
          <w:lang w:val="nl-NL"/>
        </w:rPr>
        <w:t>Hampden</w:t>
      </w:r>
      <w:r w:rsidRPr="00BF63DE">
        <w:rPr>
          <w:rFonts w:ascii="Garamond" w:hAnsi="Garamond"/>
          <w:sz w:val="24"/>
          <w:szCs w:val="24"/>
          <w:lang w:val="nl-NL"/>
        </w:rPr>
        <w:t>, om hem naar</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naam te vragen. Hampden, een man van </w:t>
      </w:r>
      <w:r w:rsidR="00EF5FD1" w:rsidRPr="00BF63DE">
        <w:rPr>
          <w:rFonts w:ascii="Garamond" w:hAnsi="Garamond"/>
          <w:sz w:val="24"/>
          <w:szCs w:val="24"/>
          <w:lang w:val="nl-NL"/>
        </w:rPr>
        <w:t>grote</w:t>
      </w:r>
      <w:r w:rsidRPr="00BF63DE">
        <w:rPr>
          <w:rFonts w:ascii="Garamond" w:hAnsi="Garamond"/>
          <w:sz w:val="24"/>
          <w:szCs w:val="24"/>
          <w:lang w:val="nl-NL"/>
        </w:rPr>
        <w:t xml:space="preserve"> bekwaamheden en uitstekend oordeel</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die, naar </w:t>
      </w:r>
      <w:r w:rsidR="00EE245C" w:rsidRPr="00BF63DE">
        <w:rPr>
          <w:rFonts w:ascii="Garamond" w:hAnsi="Garamond"/>
          <w:sz w:val="24"/>
          <w:szCs w:val="24"/>
          <w:lang w:val="nl-NL"/>
        </w:rPr>
        <w:t>Baxter</w:t>
      </w:r>
      <w:r w:rsidRPr="00BF63DE">
        <w:rPr>
          <w:rFonts w:ascii="Garamond" w:hAnsi="Garamond"/>
          <w:sz w:val="24"/>
          <w:szCs w:val="24"/>
          <w:lang w:val="nl-NL"/>
        </w:rPr>
        <w:t xml:space="preserve"> getuigt, </w:t>
      </w:r>
      <w:r w:rsidR="00EF5FD1" w:rsidRPr="00BF63DE">
        <w:rPr>
          <w:rFonts w:ascii="Garamond" w:hAnsi="Garamond"/>
          <w:sz w:val="24"/>
          <w:szCs w:val="24"/>
          <w:lang w:val="nl-NL"/>
        </w:rPr>
        <w:t>‘</w:t>
      </w:r>
      <w:r w:rsidRPr="00BF63DE">
        <w:rPr>
          <w:rFonts w:ascii="Garamond" w:hAnsi="Garamond"/>
          <w:sz w:val="24"/>
          <w:szCs w:val="24"/>
          <w:lang w:val="nl-NL"/>
        </w:rPr>
        <w:t xml:space="preserve">door vrienden en vijanden </w:t>
      </w:r>
      <w:r w:rsidR="00220D0E" w:rsidRPr="00BF63DE">
        <w:rPr>
          <w:rFonts w:ascii="Garamond" w:hAnsi="Garamond"/>
          <w:sz w:val="24"/>
          <w:szCs w:val="24"/>
          <w:lang w:val="nl-NL"/>
        </w:rPr>
        <w:t>tegelijkertijd</w:t>
      </w:r>
      <w:r w:rsidRPr="00BF63DE">
        <w:rPr>
          <w:rFonts w:ascii="Garamond" w:hAnsi="Garamond"/>
          <w:sz w:val="24"/>
          <w:szCs w:val="24"/>
          <w:lang w:val="nl-NL"/>
        </w:rPr>
        <w:t xml:space="preserve"> erkend werd de voortreffelijkste burger van geheel </w:t>
      </w:r>
      <w:r w:rsidR="00966977" w:rsidRPr="00BF63DE">
        <w:rPr>
          <w:rFonts w:ascii="Garamond" w:hAnsi="Garamond"/>
          <w:sz w:val="24"/>
          <w:szCs w:val="24"/>
          <w:lang w:val="nl-NL"/>
        </w:rPr>
        <w:t>Engeland</w:t>
      </w:r>
      <w:r w:rsidRPr="00BF63DE">
        <w:rPr>
          <w:rFonts w:ascii="Garamond" w:hAnsi="Garamond"/>
          <w:sz w:val="24"/>
          <w:szCs w:val="24"/>
          <w:lang w:val="nl-NL"/>
        </w:rPr>
        <w:t xml:space="preserve"> te</w:t>
      </w:r>
      <w:r w:rsidR="009934B2" w:rsidRPr="00BF63DE">
        <w:rPr>
          <w:rFonts w:ascii="Garamond" w:hAnsi="Garamond"/>
          <w:sz w:val="24"/>
          <w:szCs w:val="24"/>
          <w:lang w:val="nl-NL"/>
        </w:rPr>
        <w:t xml:space="preserve"> zijn</w:t>
      </w:r>
      <w:r w:rsidRPr="00BF63DE">
        <w:rPr>
          <w:rFonts w:ascii="Garamond" w:hAnsi="Garamond"/>
          <w:sz w:val="24"/>
          <w:szCs w:val="24"/>
          <w:lang w:val="nl-NL"/>
        </w:rPr>
        <w:t>, antwoordde met</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glimlach</w:t>
      </w:r>
      <w:r w:rsidR="005B67C0" w:rsidRPr="00BF63DE">
        <w:rPr>
          <w:rFonts w:ascii="Garamond" w:hAnsi="Garamond"/>
          <w:sz w:val="24"/>
          <w:szCs w:val="24"/>
          <w:lang w:val="nl-NL"/>
        </w:rPr>
        <w:t>: ‘</w:t>
      </w:r>
      <w:r w:rsidRPr="00BF63DE">
        <w:rPr>
          <w:rFonts w:ascii="Garamond" w:hAnsi="Garamond"/>
          <w:sz w:val="24"/>
          <w:szCs w:val="24"/>
          <w:lang w:val="nl-NL"/>
        </w:rPr>
        <w:t xml:space="preserve">die </w:t>
      </w:r>
      <w:r w:rsidR="00613B19" w:rsidRPr="00BF63DE">
        <w:rPr>
          <w:rFonts w:ascii="Garamond" w:hAnsi="Garamond"/>
          <w:sz w:val="24"/>
          <w:szCs w:val="24"/>
          <w:lang w:val="nl-NL"/>
        </w:rPr>
        <w:t>slordig</w:t>
      </w:r>
      <w:r w:rsidRPr="00BF63DE">
        <w:rPr>
          <w:rFonts w:ascii="Garamond" w:hAnsi="Garamond"/>
          <w:sz w:val="24"/>
          <w:szCs w:val="24"/>
          <w:lang w:val="nl-NL"/>
        </w:rPr>
        <w:t>e vriend,</w:t>
      </w:r>
      <w:r w:rsidR="00895B1E" w:rsidRPr="00BF63DE">
        <w:rPr>
          <w:rFonts w:ascii="Garamond" w:hAnsi="Garamond"/>
          <w:sz w:val="24"/>
          <w:szCs w:val="24"/>
          <w:lang w:val="nl-NL"/>
        </w:rPr>
        <w:t xml:space="preserve"> die</w:t>
      </w:r>
      <w:r w:rsidR="00F47AED" w:rsidRPr="00BF63DE">
        <w:rPr>
          <w:rFonts w:ascii="Garamond" w:hAnsi="Garamond"/>
          <w:sz w:val="24"/>
          <w:szCs w:val="24"/>
          <w:lang w:val="nl-NL"/>
        </w:rPr>
        <w:t xml:space="preserve"> u </w:t>
      </w:r>
      <w:r w:rsidRPr="00BF63DE">
        <w:rPr>
          <w:rFonts w:ascii="Garamond" w:hAnsi="Garamond"/>
          <w:sz w:val="24"/>
          <w:szCs w:val="24"/>
          <w:lang w:val="nl-NL"/>
        </w:rPr>
        <w:t>daar voor u ziet, spreekt maar</w:t>
      </w:r>
      <w:r w:rsidR="009934B2" w:rsidRPr="00BF63DE">
        <w:rPr>
          <w:rFonts w:ascii="Garamond" w:hAnsi="Garamond"/>
          <w:sz w:val="24"/>
          <w:szCs w:val="24"/>
          <w:lang w:val="nl-NL"/>
        </w:rPr>
        <w:t xml:space="preserve"> zo </w:t>
      </w:r>
      <w:r w:rsidRPr="00BF63DE">
        <w:rPr>
          <w:rFonts w:ascii="Garamond" w:hAnsi="Garamond"/>
          <w:sz w:val="24"/>
          <w:szCs w:val="24"/>
          <w:lang w:val="nl-NL"/>
        </w:rPr>
        <w:t>ruwweg</w:t>
      </w:r>
      <w:r w:rsidR="00E67952" w:rsidRPr="00BF63DE">
        <w:rPr>
          <w:rFonts w:ascii="Garamond" w:hAnsi="Garamond"/>
          <w:sz w:val="24"/>
          <w:szCs w:val="24"/>
          <w:lang w:val="nl-NL"/>
        </w:rPr>
        <w:t xml:space="preserve"> zoals </w:t>
      </w:r>
      <w:r w:rsidRPr="00BF63DE">
        <w:rPr>
          <w:rFonts w:ascii="Garamond" w:hAnsi="Garamond"/>
          <w:sz w:val="24"/>
          <w:szCs w:val="24"/>
          <w:lang w:val="nl-NL"/>
        </w:rPr>
        <w:t xml:space="preserve">het hem voor de </w:t>
      </w:r>
      <w:r w:rsidR="00635913" w:rsidRPr="00BF63DE">
        <w:rPr>
          <w:rFonts w:ascii="Garamond" w:hAnsi="Garamond"/>
          <w:sz w:val="24"/>
          <w:szCs w:val="24"/>
          <w:lang w:val="nl-NL"/>
        </w:rPr>
        <w:t>mond komt</w:t>
      </w:r>
      <w:r w:rsidR="00075CF8" w:rsidRPr="00BF63DE">
        <w:rPr>
          <w:rFonts w:ascii="Garamond" w:hAnsi="Garamond"/>
          <w:sz w:val="24"/>
          <w:szCs w:val="24"/>
          <w:lang w:val="nl-NL"/>
        </w:rPr>
        <w:t>,</w:t>
      </w:r>
      <w:r w:rsidR="00635913" w:rsidRPr="00BF63DE">
        <w:rPr>
          <w:rFonts w:ascii="Garamond" w:hAnsi="Garamond"/>
          <w:sz w:val="24"/>
          <w:szCs w:val="24"/>
          <w:lang w:val="nl-NL"/>
        </w:rPr>
        <w:t xml:space="preserve"> maar dieze</w:t>
      </w:r>
      <w:r w:rsidR="00613B19" w:rsidRPr="00BF63DE">
        <w:rPr>
          <w:rFonts w:ascii="Garamond" w:hAnsi="Garamond"/>
          <w:sz w:val="24"/>
          <w:szCs w:val="24"/>
          <w:lang w:val="nl-NL"/>
        </w:rPr>
        <w:t>l</w:t>
      </w:r>
      <w:r w:rsidR="00635913" w:rsidRPr="00BF63DE">
        <w:rPr>
          <w:rFonts w:ascii="Garamond" w:hAnsi="Garamond"/>
          <w:sz w:val="24"/>
          <w:szCs w:val="24"/>
          <w:lang w:val="nl-NL"/>
        </w:rPr>
        <w:t xml:space="preserve">fde </w:t>
      </w:r>
      <w:r w:rsidR="00613B19" w:rsidRPr="00BF63DE">
        <w:rPr>
          <w:rFonts w:ascii="Garamond" w:hAnsi="Garamond"/>
          <w:sz w:val="24"/>
          <w:szCs w:val="24"/>
          <w:lang w:val="nl-NL"/>
        </w:rPr>
        <w:t>slordig</w:t>
      </w:r>
      <w:r w:rsidRPr="00BF63DE">
        <w:rPr>
          <w:rFonts w:ascii="Garamond" w:hAnsi="Garamond"/>
          <w:sz w:val="24"/>
          <w:szCs w:val="24"/>
          <w:lang w:val="nl-NL"/>
        </w:rPr>
        <w:t>e vriend zou, indien wij (</w:t>
      </w:r>
      <w:r w:rsidR="007B1F64">
        <w:rPr>
          <w:rFonts w:ascii="Garamond" w:hAnsi="Garamond"/>
          <w:sz w:val="24"/>
          <w:szCs w:val="24"/>
          <w:lang w:val="nl-NL"/>
        </w:rPr>
        <w:t>wat</w:t>
      </w:r>
      <w:r w:rsidRPr="00BF63DE">
        <w:rPr>
          <w:rFonts w:ascii="Garamond" w:hAnsi="Garamond"/>
          <w:sz w:val="24"/>
          <w:szCs w:val="24"/>
          <w:lang w:val="nl-NL"/>
        </w:rPr>
        <w:t xml:space="preserve"> </w:t>
      </w:r>
      <w:r w:rsidR="00565C65" w:rsidRPr="00BF63DE">
        <w:rPr>
          <w:rFonts w:ascii="Garamond" w:hAnsi="Garamond"/>
          <w:sz w:val="24"/>
          <w:szCs w:val="24"/>
          <w:lang w:val="nl-NL"/>
        </w:rPr>
        <w:t xml:space="preserve">God </w:t>
      </w:r>
      <w:r w:rsidRPr="00BF63DE">
        <w:rPr>
          <w:rFonts w:ascii="Garamond" w:hAnsi="Garamond"/>
          <w:sz w:val="24"/>
          <w:szCs w:val="24"/>
          <w:lang w:val="nl-NL"/>
        </w:rPr>
        <w:t xml:space="preserve">verhoede!) Ooit met de </w:t>
      </w:r>
      <w:r w:rsidR="00635913" w:rsidRPr="00BF63DE">
        <w:rPr>
          <w:rFonts w:ascii="Garamond" w:hAnsi="Garamond"/>
          <w:sz w:val="24"/>
          <w:szCs w:val="24"/>
          <w:lang w:val="nl-NL"/>
        </w:rPr>
        <w:t>koning moes</w:t>
      </w:r>
      <w:r w:rsidR="00613B19" w:rsidRPr="00BF63DE">
        <w:rPr>
          <w:rFonts w:ascii="Garamond" w:hAnsi="Garamond"/>
          <w:sz w:val="24"/>
          <w:szCs w:val="24"/>
          <w:lang w:val="nl-NL"/>
        </w:rPr>
        <w:t>t</w:t>
      </w:r>
      <w:r w:rsidRPr="00BF63DE">
        <w:rPr>
          <w:rFonts w:ascii="Garamond" w:hAnsi="Garamond"/>
          <w:sz w:val="24"/>
          <w:szCs w:val="24"/>
          <w:lang w:val="nl-NL"/>
        </w:rPr>
        <w:t xml:space="preserve">en breken, zich de grootste man </w:t>
      </w:r>
      <w:r w:rsidR="003417F6" w:rsidRPr="00BF63DE">
        <w:rPr>
          <w:rFonts w:ascii="Garamond" w:hAnsi="Garamond"/>
          <w:sz w:val="24"/>
          <w:szCs w:val="24"/>
          <w:lang w:val="nl-NL"/>
        </w:rPr>
        <w:t>betonen</w:t>
      </w:r>
      <w:r w:rsidRPr="00BF63DE">
        <w:rPr>
          <w:rFonts w:ascii="Garamond" w:hAnsi="Garamond"/>
          <w:sz w:val="24"/>
          <w:szCs w:val="24"/>
          <w:lang w:val="nl-NL"/>
        </w:rPr>
        <w:t xml:space="preserve"> van </w:t>
      </w:r>
      <w:r w:rsidR="00966977" w:rsidRPr="00BF63DE">
        <w:rPr>
          <w:rFonts w:ascii="Garamond" w:hAnsi="Garamond"/>
          <w:sz w:val="24"/>
          <w:szCs w:val="24"/>
          <w:lang w:val="nl-NL"/>
        </w:rPr>
        <w:t>Engeland</w:t>
      </w:r>
      <w:r w:rsidRPr="00BF63DE">
        <w:rPr>
          <w:rFonts w:ascii="Garamond" w:hAnsi="Garamond"/>
          <w:sz w:val="24"/>
          <w:szCs w:val="24"/>
          <w:lang w:val="nl-NL"/>
        </w:rPr>
        <w:t>.’</w:t>
      </w:r>
    </w:p>
    <w:p w14:paraId="491BFF82" w14:textId="40CFB76B" w:rsidR="00635913"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Die </w:t>
      </w:r>
      <w:r w:rsidR="00EF5FD1" w:rsidRPr="00BF63DE">
        <w:rPr>
          <w:rFonts w:ascii="Garamond" w:hAnsi="Garamond"/>
          <w:sz w:val="24"/>
          <w:szCs w:val="24"/>
          <w:lang w:val="nl-NL"/>
        </w:rPr>
        <w:t>‘</w:t>
      </w:r>
      <w:r w:rsidR="00613B19" w:rsidRPr="00BF63DE">
        <w:rPr>
          <w:rFonts w:ascii="Garamond" w:hAnsi="Garamond"/>
          <w:sz w:val="24"/>
          <w:szCs w:val="24"/>
          <w:lang w:val="nl-NL"/>
        </w:rPr>
        <w:t>slordig</w:t>
      </w:r>
      <w:r w:rsidRPr="00BF63DE">
        <w:rPr>
          <w:rFonts w:ascii="Garamond" w:hAnsi="Garamond"/>
          <w:sz w:val="24"/>
          <w:szCs w:val="24"/>
          <w:lang w:val="nl-NL"/>
        </w:rPr>
        <w:t xml:space="preserve">e vriend’ was </w:t>
      </w:r>
      <w:r w:rsidR="009934B2" w:rsidRPr="00BF63DE">
        <w:rPr>
          <w:rFonts w:ascii="Garamond" w:hAnsi="Garamond"/>
          <w:sz w:val="24"/>
          <w:szCs w:val="24"/>
          <w:lang w:val="nl-NL"/>
        </w:rPr>
        <w:t>Oliver</w:t>
      </w:r>
      <w:r w:rsidRPr="00BF63DE">
        <w:rPr>
          <w:rFonts w:ascii="Garamond" w:hAnsi="Garamond"/>
          <w:sz w:val="24"/>
          <w:szCs w:val="24"/>
          <w:lang w:val="nl-NL"/>
        </w:rPr>
        <w:t xml:space="preserve"> </w:t>
      </w:r>
      <w:r w:rsidR="00613B19" w:rsidRPr="00BF63DE">
        <w:rPr>
          <w:rFonts w:ascii="Garamond" w:hAnsi="Garamond"/>
          <w:sz w:val="24"/>
          <w:szCs w:val="24"/>
          <w:lang w:val="nl-NL"/>
        </w:rPr>
        <w:t>C</w:t>
      </w:r>
      <w:r w:rsidRPr="00BF63DE">
        <w:rPr>
          <w:rFonts w:ascii="Garamond" w:hAnsi="Garamond"/>
          <w:sz w:val="24"/>
          <w:szCs w:val="24"/>
          <w:lang w:val="nl-NL"/>
        </w:rPr>
        <w:t>rom</w:t>
      </w:r>
      <w:r w:rsidR="00613B19" w:rsidRPr="00BF63DE">
        <w:rPr>
          <w:rFonts w:ascii="Garamond" w:hAnsi="Garamond"/>
          <w:sz w:val="24"/>
          <w:szCs w:val="24"/>
          <w:lang w:val="nl-NL"/>
        </w:rPr>
        <w:t>w</w:t>
      </w:r>
      <w:r w:rsidRPr="00BF63DE">
        <w:rPr>
          <w:rFonts w:ascii="Garamond" w:hAnsi="Garamond"/>
          <w:sz w:val="24"/>
          <w:szCs w:val="24"/>
          <w:lang w:val="nl-NL"/>
        </w:rPr>
        <w:t>ell. Zij die,</w:t>
      </w:r>
      <w:r w:rsidR="00E67952" w:rsidRPr="00BF63DE">
        <w:rPr>
          <w:rFonts w:ascii="Garamond" w:hAnsi="Garamond"/>
          <w:sz w:val="24"/>
          <w:szCs w:val="24"/>
          <w:lang w:val="nl-NL"/>
        </w:rPr>
        <w:t xml:space="preserve"> zoals </w:t>
      </w:r>
      <w:r w:rsidRPr="00BF63DE">
        <w:rPr>
          <w:rFonts w:ascii="Garamond" w:hAnsi="Garamond"/>
          <w:sz w:val="24"/>
          <w:szCs w:val="24"/>
          <w:lang w:val="nl-NL"/>
        </w:rPr>
        <w:t xml:space="preserve">zijn neef </w:t>
      </w:r>
      <w:r w:rsidR="00EE245C" w:rsidRPr="00BF63DE">
        <w:rPr>
          <w:rFonts w:ascii="Garamond" w:hAnsi="Garamond"/>
          <w:sz w:val="24"/>
          <w:szCs w:val="24"/>
          <w:lang w:val="nl-NL"/>
        </w:rPr>
        <w:t>Hampden</w:t>
      </w:r>
      <w:r w:rsidR="009934B2" w:rsidRPr="00BF63DE">
        <w:rPr>
          <w:rFonts w:ascii="Garamond" w:hAnsi="Garamond"/>
          <w:sz w:val="24"/>
          <w:szCs w:val="24"/>
          <w:lang w:val="nl-NL"/>
        </w:rPr>
        <w:t>,</w:t>
      </w:r>
      <w:r w:rsidRPr="00BF63DE">
        <w:rPr>
          <w:rFonts w:ascii="Garamond" w:hAnsi="Garamond"/>
          <w:sz w:val="24"/>
          <w:szCs w:val="24"/>
          <w:lang w:val="nl-NL"/>
        </w:rPr>
        <w:t xml:space="preserve"> met hem te voren </w:t>
      </w:r>
      <w:r w:rsidR="00635913" w:rsidRPr="00BF63DE">
        <w:rPr>
          <w:rFonts w:ascii="Garamond" w:hAnsi="Garamond"/>
          <w:sz w:val="24"/>
          <w:szCs w:val="24"/>
          <w:lang w:val="nl-NL"/>
        </w:rPr>
        <w:t>bijzondere omgang hadden mogen hebben, waren reeds lang overtuigd geworden van de kracht van</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wil en</w:t>
      </w:r>
      <w:r w:rsidRPr="00BF63DE">
        <w:rPr>
          <w:rFonts w:ascii="Garamond" w:hAnsi="Garamond"/>
          <w:sz w:val="24"/>
          <w:szCs w:val="24"/>
          <w:lang w:val="nl-NL"/>
        </w:rPr>
        <w:t xml:space="preserve"> de </w:t>
      </w:r>
      <w:r w:rsidR="00635913" w:rsidRPr="00BF63DE">
        <w:rPr>
          <w:rFonts w:ascii="Garamond" w:hAnsi="Garamond"/>
          <w:sz w:val="24"/>
          <w:szCs w:val="24"/>
          <w:lang w:val="nl-NL"/>
        </w:rPr>
        <w:t>omvang van zijn genie. Hier begon hij beiden voor de natie te ontwikkelen, door hetgeen hij deed als lid van het parlement. Weldra zou hij in</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militaire loopbaan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op het veld</w:t>
      </w:r>
      <w:r w:rsidRPr="00BF63DE">
        <w:rPr>
          <w:rFonts w:ascii="Garamond" w:hAnsi="Garamond"/>
          <w:sz w:val="24"/>
          <w:szCs w:val="24"/>
          <w:lang w:val="nl-NL"/>
        </w:rPr>
        <w:t xml:space="preserve"> van de </w:t>
      </w:r>
      <w:r w:rsidR="00635913" w:rsidRPr="00BF63DE">
        <w:rPr>
          <w:rFonts w:ascii="Garamond" w:hAnsi="Garamond"/>
          <w:sz w:val="24"/>
          <w:szCs w:val="24"/>
          <w:lang w:val="nl-NL"/>
        </w:rPr>
        <w:t>politiek en diplomatie, zich aan de wereld doen kennen als de grootste man</w:t>
      </w:r>
      <w:r w:rsidR="00D2537D" w:rsidRPr="00BF63DE">
        <w:rPr>
          <w:rFonts w:ascii="Garamond" w:hAnsi="Garamond"/>
          <w:sz w:val="24"/>
          <w:szCs w:val="24"/>
          <w:lang w:val="nl-NL"/>
        </w:rPr>
        <w:t xml:space="preserve"> van zijn </w:t>
      </w:r>
      <w:r w:rsidR="00635913" w:rsidRPr="00BF63DE">
        <w:rPr>
          <w:rFonts w:ascii="Garamond" w:hAnsi="Garamond"/>
          <w:sz w:val="24"/>
          <w:szCs w:val="24"/>
          <w:lang w:val="nl-NL"/>
        </w:rPr>
        <w:t>eeuw, maar tegelijkertijd ook als een christen, die onwankelbaar vaststond in zijn geloof.</w:t>
      </w:r>
    </w:p>
    <w:p w14:paraId="7BBC4C19" w14:textId="01C05F2F" w:rsidR="007B1F64" w:rsidRDefault="007B1F64" w:rsidP="00E66D97">
      <w:pPr>
        <w:spacing w:after="240"/>
        <w:jc w:val="both"/>
        <w:rPr>
          <w:rFonts w:ascii="Garamond" w:hAnsi="Garamond"/>
          <w:sz w:val="24"/>
          <w:szCs w:val="24"/>
          <w:lang w:val="nl-NL"/>
        </w:rPr>
      </w:pPr>
    </w:p>
    <w:p w14:paraId="4C104A8A" w14:textId="049DF5D0" w:rsidR="007B1F64" w:rsidRDefault="007B1F64" w:rsidP="00E66D97">
      <w:pPr>
        <w:spacing w:after="240"/>
        <w:jc w:val="both"/>
        <w:rPr>
          <w:rFonts w:ascii="Garamond" w:hAnsi="Garamond"/>
          <w:sz w:val="24"/>
          <w:szCs w:val="24"/>
          <w:lang w:val="nl-NL"/>
        </w:rPr>
      </w:pPr>
    </w:p>
    <w:p w14:paraId="3AEBE249" w14:textId="77777777" w:rsidR="008A4612" w:rsidRDefault="008A4612" w:rsidP="00E66D97">
      <w:pPr>
        <w:spacing w:after="240"/>
        <w:jc w:val="both"/>
        <w:rPr>
          <w:rFonts w:ascii="Garamond" w:hAnsi="Garamond"/>
          <w:sz w:val="24"/>
          <w:szCs w:val="24"/>
          <w:lang w:val="nl-NL"/>
        </w:rPr>
      </w:pPr>
    </w:p>
    <w:p w14:paraId="4DEF7E86" w14:textId="77D5BB8F" w:rsidR="007B1F64" w:rsidRDefault="007B1F64" w:rsidP="00E66D97">
      <w:pPr>
        <w:spacing w:after="240"/>
        <w:jc w:val="both"/>
        <w:rPr>
          <w:rFonts w:ascii="Garamond" w:hAnsi="Garamond"/>
          <w:sz w:val="24"/>
          <w:szCs w:val="24"/>
          <w:lang w:val="nl-NL"/>
        </w:rPr>
      </w:pPr>
    </w:p>
    <w:p w14:paraId="5D8957D5" w14:textId="78FB5C05" w:rsidR="007B1F64" w:rsidRDefault="007B1F64" w:rsidP="00E66D97">
      <w:pPr>
        <w:spacing w:after="240"/>
        <w:jc w:val="both"/>
        <w:rPr>
          <w:rFonts w:ascii="Garamond" w:hAnsi="Garamond"/>
          <w:sz w:val="24"/>
          <w:szCs w:val="24"/>
          <w:lang w:val="nl-NL"/>
        </w:rPr>
      </w:pPr>
    </w:p>
    <w:p w14:paraId="5E061D42" w14:textId="2B9D471E" w:rsidR="007B1F64" w:rsidRDefault="007B1F64" w:rsidP="00E66D97">
      <w:pPr>
        <w:spacing w:after="240"/>
        <w:jc w:val="both"/>
        <w:rPr>
          <w:rFonts w:ascii="Garamond" w:hAnsi="Garamond"/>
          <w:sz w:val="24"/>
          <w:szCs w:val="24"/>
          <w:lang w:val="nl-NL"/>
        </w:rPr>
      </w:pPr>
    </w:p>
    <w:p w14:paraId="4BBE1114" w14:textId="55A21B88" w:rsidR="007B1F64" w:rsidRDefault="007B1F64" w:rsidP="00E66D97">
      <w:pPr>
        <w:spacing w:after="240"/>
        <w:jc w:val="both"/>
        <w:rPr>
          <w:rFonts w:ascii="Garamond" w:hAnsi="Garamond"/>
          <w:sz w:val="24"/>
          <w:szCs w:val="24"/>
          <w:lang w:val="nl-NL"/>
        </w:rPr>
      </w:pPr>
    </w:p>
    <w:p w14:paraId="4707267E" w14:textId="785C93CD" w:rsidR="007B1F64" w:rsidRDefault="007B1F64" w:rsidP="00E66D97">
      <w:pPr>
        <w:spacing w:after="240"/>
        <w:jc w:val="both"/>
        <w:rPr>
          <w:rFonts w:ascii="Garamond" w:hAnsi="Garamond"/>
          <w:sz w:val="24"/>
          <w:szCs w:val="24"/>
          <w:lang w:val="nl-NL"/>
        </w:rPr>
      </w:pPr>
    </w:p>
    <w:p w14:paraId="129F0C1F" w14:textId="7AA0C36C" w:rsidR="007B1F64" w:rsidRDefault="007B1F64" w:rsidP="00E66D97">
      <w:pPr>
        <w:spacing w:after="240"/>
        <w:jc w:val="both"/>
        <w:rPr>
          <w:rFonts w:ascii="Garamond" w:hAnsi="Garamond"/>
          <w:sz w:val="24"/>
          <w:szCs w:val="24"/>
          <w:lang w:val="nl-NL"/>
        </w:rPr>
      </w:pPr>
    </w:p>
    <w:p w14:paraId="0475EEFD" w14:textId="3B5E10FD" w:rsidR="007B1F64" w:rsidRDefault="007B1F64" w:rsidP="00E66D97">
      <w:pPr>
        <w:spacing w:after="240"/>
        <w:jc w:val="both"/>
        <w:rPr>
          <w:rFonts w:ascii="Garamond" w:hAnsi="Garamond"/>
          <w:sz w:val="24"/>
          <w:szCs w:val="24"/>
          <w:lang w:val="nl-NL"/>
        </w:rPr>
      </w:pPr>
    </w:p>
    <w:p w14:paraId="22BE92C7" w14:textId="0411A01B" w:rsidR="007B1F64" w:rsidRDefault="007B1F64" w:rsidP="00E66D97">
      <w:pPr>
        <w:spacing w:after="240"/>
        <w:jc w:val="both"/>
        <w:rPr>
          <w:rFonts w:ascii="Garamond" w:hAnsi="Garamond"/>
          <w:sz w:val="24"/>
          <w:szCs w:val="24"/>
          <w:lang w:val="nl-NL"/>
        </w:rPr>
      </w:pPr>
    </w:p>
    <w:p w14:paraId="26832DEF" w14:textId="77777777" w:rsidR="007B1F64" w:rsidRDefault="007B1F64" w:rsidP="007B1F64">
      <w:pPr>
        <w:spacing w:after="240"/>
        <w:jc w:val="center"/>
        <w:rPr>
          <w:rFonts w:ascii="Garamond" w:hAnsi="Garamond"/>
          <w:b/>
          <w:bCs/>
          <w:sz w:val="36"/>
          <w:szCs w:val="36"/>
          <w:lang w:val="nl-NL"/>
        </w:rPr>
      </w:pPr>
    </w:p>
    <w:p w14:paraId="1185ED7D" w14:textId="77777777" w:rsidR="007B1F64" w:rsidRDefault="007B1F64" w:rsidP="007B1F64">
      <w:pPr>
        <w:spacing w:after="240"/>
        <w:jc w:val="center"/>
        <w:rPr>
          <w:rFonts w:ascii="Garamond" w:hAnsi="Garamond"/>
          <w:b/>
          <w:bCs/>
          <w:sz w:val="36"/>
          <w:szCs w:val="36"/>
          <w:lang w:val="nl-NL"/>
        </w:rPr>
      </w:pPr>
    </w:p>
    <w:p w14:paraId="59F488B5" w14:textId="77777777" w:rsidR="007B1F64" w:rsidRDefault="007B1F64" w:rsidP="007B1F64">
      <w:pPr>
        <w:spacing w:after="240"/>
        <w:jc w:val="center"/>
        <w:rPr>
          <w:rFonts w:ascii="Garamond" w:hAnsi="Garamond"/>
          <w:b/>
          <w:bCs/>
          <w:sz w:val="36"/>
          <w:szCs w:val="36"/>
          <w:lang w:val="nl-NL"/>
        </w:rPr>
      </w:pPr>
    </w:p>
    <w:p w14:paraId="152D7FB8" w14:textId="77777777" w:rsidR="007B1F64" w:rsidRPr="00DE7159" w:rsidRDefault="007B1F64" w:rsidP="007B1F64">
      <w:pPr>
        <w:spacing w:after="240"/>
        <w:jc w:val="center"/>
        <w:rPr>
          <w:rFonts w:ascii="Garamond" w:hAnsi="Garamond"/>
          <w:i/>
          <w:iCs/>
          <w:sz w:val="52"/>
          <w:szCs w:val="52"/>
          <w:lang w:val="nl-NL"/>
        </w:rPr>
      </w:pPr>
      <w:r w:rsidRPr="00DE7159">
        <w:rPr>
          <w:rFonts w:ascii="Garamond" w:hAnsi="Garamond"/>
          <w:i/>
          <w:iCs/>
          <w:sz w:val="52"/>
          <w:szCs w:val="52"/>
          <w:lang w:val="nl-NL"/>
        </w:rPr>
        <w:sym w:font="Wingdings" w:char="F097"/>
      </w:r>
    </w:p>
    <w:p w14:paraId="46FFD1E1" w14:textId="6F09A475" w:rsidR="008A4612" w:rsidRPr="008A4612" w:rsidRDefault="008A4612" w:rsidP="008A4612">
      <w:pPr>
        <w:jc w:val="center"/>
        <w:rPr>
          <w:rFonts w:ascii="Garamond" w:hAnsi="Garamond"/>
          <w:sz w:val="32"/>
          <w:szCs w:val="32"/>
          <w:lang w:val="nl-NL"/>
        </w:rPr>
      </w:pPr>
      <w:r w:rsidRPr="008A4612">
        <w:rPr>
          <w:rFonts w:ascii="Garamond" w:hAnsi="Garamond"/>
          <w:sz w:val="32"/>
          <w:szCs w:val="32"/>
          <w:lang w:val="nl-NL"/>
        </w:rPr>
        <w:t>I</w:t>
      </w:r>
      <w:r>
        <w:rPr>
          <w:rFonts w:ascii="Garamond" w:hAnsi="Garamond"/>
          <w:sz w:val="32"/>
          <w:szCs w:val="32"/>
          <w:lang w:val="nl-NL"/>
        </w:rPr>
        <w:t>V</w:t>
      </w:r>
    </w:p>
    <w:p w14:paraId="03253F73" w14:textId="77777777" w:rsidR="008A4612" w:rsidRPr="008A4612" w:rsidRDefault="008A4612" w:rsidP="008A4612">
      <w:pPr>
        <w:rPr>
          <w:rFonts w:ascii="Garamond" w:hAnsi="Garamond"/>
          <w:b/>
          <w:bCs/>
          <w:sz w:val="28"/>
          <w:szCs w:val="28"/>
          <w:lang w:val="nl-NL"/>
        </w:rPr>
      </w:pPr>
    </w:p>
    <w:p w14:paraId="6A7DAD43" w14:textId="0654ED6E" w:rsidR="007B1F64" w:rsidRPr="002B19C3" w:rsidRDefault="007B1F64" w:rsidP="007B1F64">
      <w:pPr>
        <w:jc w:val="center"/>
        <w:rPr>
          <w:rFonts w:ascii="Garamond" w:hAnsi="Garamond"/>
          <w:b/>
          <w:bCs/>
          <w:sz w:val="32"/>
          <w:szCs w:val="32"/>
          <w:lang w:val="nl-NL"/>
        </w:rPr>
      </w:pPr>
      <w:r w:rsidRPr="007B1F64">
        <w:rPr>
          <w:rFonts w:ascii="Garamond" w:hAnsi="Garamond"/>
          <w:b/>
          <w:bCs/>
          <w:sz w:val="32"/>
          <w:szCs w:val="32"/>
          <w:lang w:val="nl-NL"/>
        </w:rPr>
        <w:t>Scheuring tussen de koning en het parlement</w:t>
      </w:r>
    </w:p>
    <w:p w14:paraId="726CD514" w14:textId="72AEA4C0" w:rsidR="007B1F64" w:rsidRDefault="007B1F64" w:rsidP="007B1F64">
      <w:pPr>
        <w:jc w:val="center"/>
        <w:rPr>
          <w:rFonts w:ascii="Garamond" w:hAnsi="Garamond"/>
          <w:sz w:val="32"/>
          <w:szCs w:val="32"/>
          <w:lang w:val="nl-NL"/>
        </w:rPr>
      </w:pPr>
    </w:p>
    <w:p w14:paraId="30F33D55" w14:textId="77777777" w:rsidR="007B1F64" w:rsidRPr="002B19C3" w:rsidRDefault="007B1F64" w:rsidP="007B1F64">
      <w:pPr>
        <w:jc w:val="center"/>
        <w:rPr>
          <w:rFonts w:ascii="Garamond" w:hAnsi="Garamond"/>
          <w:sz w:val="32"/>
          <w:szCs w:val="32"/>
          <w:lang w:val="nl-NL"/>
        </w:rPr>
      </w:pPr>
    </w:p>
    <w:p w14:paraId="24551DE4" w14:textId="3151EAAB"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De tijd was gekomen, wanneer</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van de </w:t>
      </w:r>
      <w:r w:rsidRPr="00BF63DE">
        <w:rPr>
          <w:rFonts w:ascii="Garamond" w:hAnsi="Garamond"/>
          <w:sz w:val="24"/>
          <w:szCs w:val="24"/>
          <w:lang w:val="nl-NL"/>
        </w:rPr>
        <w:t xml:space="preserve">edelste overwinningen die de </w:t>
      </w:r>
      <w:r w:rsidR="009934B2" w:rsidRPr="00BF63DE">
        <w:rPr>
          <w:rFonts w:ascii="Garamond" w:hAnsi="Garamond"/>
          <w:sz w:val="24"/>
          <w:szCs w:val="24"/>
          <w:lang w:val="nl-NL"/>
        </w:rPr>
        <w:t>mens</w:t>
      </w:r>
      <w:r w:rsidRPr="00BF63DE">
        <w:rPr>
          <w:rFonts w:ascii="Garamond" w:hAnsi="Garamond"/>
          <w:sz w:val="24"/>
          <w:szCs w:val="24"/>
          <w:lang w:val="nl-NL"/>
        </w:rPr>
        <w:t xml:space="preserve">heid ooit behaalde, zou bevochten worden. De constitutionele vrijheid zou eens vooral voor de </w:t>
      </w:r>
      <w:r w:rsidR="00394F5A" w:rsidRPr="00BF63DE">
        <w:rPr>
          <w:rFonts w:ascii="Garamond" w:hAnsi="Garamond"/>
          <w:sz w:val="24"/>
          <w:szCs w:val="24"/>
          <w:lang w:val="nl-NL"/>
        </w:rPr>
        <w:t>naties</w:t>
      </w:r>
      <w:r w:rsidRPr="00BF63DE">
        <w:rPr>
          <w:rFonts w:ascii="Garamond" w:hAnsi="Garamond"/>
          <w:sz w:val="24"/>
          <w:szCs w:val="24"/>
          <w:lang w:val="nl-NL"/>
        </w:rPr>
        <w:t xml:space="preserve"> worden verkregen. Het zou niet zijn zonder </w:t>
      </w:r>
      <w:r w:rsidR="00C02B0B" w:rsidRPr="00BF63DE">
        <w:rPr>
          <w:rFonts w:ascii="Garamond" w:hAnsi="Garamond"/>
          <w:sz w:val="24"/>
          <w:szCs w:val="24"/>
          <w:lang w:val="nl-NL"/>
        </w:rPr>
        <w:t>vreselijke</w:t>
      </w:r>
      <w:r w:rsidR="008F7742" w:rsidRPr="00BF63DE">
        <w:rPr>
          <w:rFonts w:ascii="Garamond" w:hAnsi="Garamond"/>
          <w:sz w:val="24"/>
          <w:szCs w:val="24"/>
          <w:lang w:val="nl-NL"/>
        </w:rPr>
        <w:t xml:space="preserve"> worstelstrijd en zonder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opofferingen, want het is, helaas! Op die wijze alléén, dat de maatschappij</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afdoende stap kan voorwaarts komen. Het despotisme, dat stond aangetast te worden, zou er zich toe ge</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zien, om een aanzienlijk, een groot </w:t>
      </w:r>
      <w:r w:rsidR="00026DF6" w:rsidRPr="00BF63DE">
        <w:rPr>
          <w:rFonts w:ascii="Garamond" w:hAnsi="Garamond"/>
          <w:sz w:val="24"/>
          <w:szCs w:val="24"/>
          <w:lang w:val="nl-NL"/>
        </w:rPr>
        <w:t>slacht</w:t>
      </w:r>
      <w:r w:rsidR="008F7742" w:rsidRPr="00BF63DE">
        <w:rPr>
          <w:rFonts w:ascii="Garamond" w:hAnsi="Garamond"/>
          <w:sz w:val="24"/>
          <w:szCs w:val="24"/>
          <w:lang w:val="nl-NL"/>
        </w:rPr>
        <w:t xml:space="preserve">offer te leveren. </w:t>
      </w:r>
      <w:r w:rsidR="00EF5FD1" w:rsidRPr="00BF63DE">
        <w:rPr>
          <w:rFonts w:ascii="Garamond" w:hAnsi="Garamond"/>
          <w:sz w:val="24"/>
          <w:szCs w:val="24"/>
          <w:lang w:val="nl-NL"/>
        </w:rPr>
        <w:t>‘</w:t>
      </w:r>
      <w:r w:rsidR="002425F3" w:rsidRPr="00BF63DE">
        <w:rPr>
          <w:rFonts w:ascii="Garamond" w:hAnsi="Garamond"/>
          <w:sz w:val="24"/>
          <w:szCs w:val="24"/>
          <w:lang w:val="nl-NL"/>
        </w:rPr>
        <w:t>Charles</w:t>
      </w:r>
      <w:r w:rsidR="008F7742" w:rsidRPr="00BF63DE">
        <w:rPr>
          <w:rFonts w:ascii="Garamond" w:hAnsi="Garamond"/>
          <w:sz w:val="24"/>
          <w:szCs w:val="24"/>
          <w:lang w:val="nl-NL"/>
        </w:rPr>
        <w:t>,</w:t>
      </w:r>
      <w:r w:rsidR="00613B19"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zegt een</w:t>
      </w:r>
      <w:r w:rsidR="00613B19" w:rsidRPr="00BF63DE">
        <w:rPr>
          <w:rFonts w:ascii="Garamond" w:hAnsi="Garamond"/>
          <w:sz w:val="24"/>
          <w:szCs w:val="24"/>
          <w:lang w:val="nl-NL"/>
        </w:rPr>
        <w:t xml:space="preserve"> r</w:t>
      </w:r>
      <w:r w:rsidR="008F7742" w:rsidRPr="00BF63DE">
        <w:rPr>
          <w:rFonts w:ascii="Garamond" w:hAnsi="Garamond"/>
          <w:sz w:val="24"/>
          <w:szCs w:val="24"/>
          <w:lang w:val="nl-NL"/>
        </w:rPr>
        <w:t>oyalistisch</w:t>
      </w:r>
      <w:r w:rsidR="00613B19" w:rsidRPr="00BF63DE">
        <w:rPr>
          <w:rFonts w:ascii="Garamond" w:hAnsi="Garamond"/>
          <w:sz w:val="24"/>
          <w:szCs w:val="24"/>
          <w:lang w:val="nl-NL"/>
        </w:rPr>
        <w:t>e</w:t>
      </w:r>
      <w:r w:rsidR="008F7742" w:rsidRPr="00BF63DE">
        <w:rPr>
          <w:rFonts w:ascii="Garamond" w:hAnsi="Garamond"/>
          <w:sz w:val="24"/>
          <w:szCs w:val="24"/>
          <w:lang w:val="nl-NL"/>
        </w:rPr>
        <w:t xml:space="preserve"> schrijver, </w:t>
      </w:r>
      <w:r w:rsidR="00EF5FD1" w:rsidRPr="00BF63DE">
        <w:rPr>
          <w:rFonts w:ascii="Garamond" w:hAnsi="Garamond"/>
          <w:sz w:val="24"/>
          <w:szCs w:val="24"/>
          <w:lang w:val="nl-NL"/>
        </w:rPr>
        <w:t>‘</w:t>
      </w:r>
      <w:r w:rsidR="00613B19" w:rsidRPr="00BF63DE">
        <w:rPr>
          <w:rFonts w:ascii="Garamond" w:hAnsi="Garamond"/>
          <w:sz w:val="24"/>
          <w:szCs w:val="24"/>
          <w:lang w:val="nl-NL"/>
        </w:rPr>
        <w:t xml:space="preserve">streed </w:t>
      </w:r>
      <w:r w:rsidR="00873EE9" w:rsidRPr="00BF63DE">
        <w:rPr>
          <w:rFonts w:ascii="Garamond" w:hAnsi="Garamond"/>
          <w:sz w:val="24"/>
          <w:szCs w:val="24"/>
          <w:lang w:val="nl-NL"/>
        </w:rPr>
        <w:t>tevergeefs</w:t>
      </w:r>
      <w:r w:rsidR="008F7742" w:rsidRPr="00BF63DE">
        <w:rPr>
          <w:rFonts w:ascii="Garamond" w:hAnsi="Garamond"/>
          <w:sz w:val="24"/>
          <w:szCs w:val="24"/>
          <w:lang w:val="nl-NL"/>
        </w:rPr>
        <w:t xml:space="preserve"> tegen de </w:t>
      </w:r>
      <w:r w:rsidRPr="00BF63DE">
        <w:rPr>
          <w:rFonts w:ascii="Garamond" w:hAnsi="Garamond"/>
          <w:sz w:val="24"/>
          <w:szCs w:val="24"/>
          <w:lang w:val="nl-NL"/>
        </w:rPr>
        <w:t>drang</w:t>
      </w:r>
      <w:r w:rsidR="008F7742" w:rsidRPr="00BF63DE">
        <w:rPr>
          <w:rFonts w:ascii="Garamond" w:hAnsi="Garamond"/>
          <w:sz w:val="24"/>
          <w:szCs w:val="24"/>
          <w:lang w:val="nl-NL"/>
        </w:rPr>
        <w:t xml:space="preserve"> van de </w:t>
      </w:r>
      <w:r w:rsidRPr="00BF63DE">
        <w:rPr>
          <w:rFonts w:ascii="Garamond" w:hAnsi="Garamond"/>
          <w:sz w:val="24"/>
          <w:szCs w:val="24"/>
          <w:lang w:val="nl-NL"/>
        </w:rPr>
        <w:t>omstandigheden</w:t>
      </w:r>
      <w:r w:rsidR="00075CF8" w:rsidRPr="00BF63DE">
        <w:rPr>
          <w:rFonts w:ascii="Garamond" w:hAnsi="Garamond"/>
          <w:sz w:val="24"/>
          <w:szCs w:val="24"/>
          <w:lang w:val="nl-NL"/>
        </w:rPr>
        <w:t>,</w:t>
      </w:r>
      <w:r w:rsidRPr="00BF63DE">
        <w:rPr>
          <w:rFonts w:ascii="Garamond" w:hAnsi="Garamond"/>
          <w:sz w:val="24"/>
          <w:szCs w:val="24"/>
          <w:lang w:val="nl-NL"/>
        </w:rPr>
        <w:t xml:space="preserve"> zijn tijd was hem vooruit</w:t>
      </w:r>
      <w:r w:rsidR="00075CF8" w:rsidRPr="00BF63DE">
        <w:rPr>
          <w:rFonts w:ascii="Garamond" w:hAnsi="Garamond"/>
          <w:sz w:val="24"/>
          <w:szCs w:val="24"/>
          <w:lang w:val="nl-NL"/>
        </w:rPr>
        <w:t>,</w:t>
      </w:r>
      <w:r w:rsidRPr="00BF63DE">
        <w:rPr>
          <w:rFonts w:ascii="Garamond" w:hAnsi="Garamond"/>
          <w:sz w:val="24"/>
          <w:szCs w:val="24"/>
          <w:lang w:val="nl-NL"/>
        </w:rPr>
        <w:t xml:space="preserve"> het was</w:t>
      </w:r>
      <w:r w:rsidR="004F2372" w:rsidRPr="00BF63DE">
        <w:rPr>
          <w:rFonts w:ascii="Garamond" w:hAnsi="Garamond"/>
          <w:sz w:val="24"/>
          <w:szCs w:val="24"/>
          <w:lang w:val="nl-NL"/>
        </w:rPr>
        <w:t xml:space="preserve"> zijn </w:t>
      </w:r>
      <w:r w:rsidR="008A78CA" w:rsidRPr="00BF63DE">
        <w:rPr>
          <w:rFonts w:ascii="Garamond" w:hAnsi="Garamond"/>
          <w:sz w:val="24"/>
          <w:szCs w:val="24"/>
          <w:lang w:val="nl-NL"/>
        </w:rPr>
        <w:t xml:space="preserve">eigen </w:t>
      </w:r>
      <w:r w:rsidRPr="00BF63DE">
        <w:rPr>
          <w:rFonts w:ascii="Garamond" w:hAnsi="Garamond"/>
          <w:sz w:val="24"/>
          <w:szCs w:val="24"/>
          <w:lang w:val="nl-NL"/>
        </w:rPr>
        <w:t>natie niet alléén, die he</w:t>
      </w:r>
      <w:r w:rsidR="00613B19" w:rsidRPr="00BF63DE">
        <w:rPr>
          <w:rFonts w:ascii="Garamond" w:hAnsi="Garamond"/>
          <w:sz w:val="24"/>
          <w:szCs w:val="24"/>
          <w:lang w:val="nl-NL"/>
        </w:rPr>
        <w:t>m</w:t>
      </w:r>
      <w:r w:rsidRPr="00BF63DE">
        <w:rPr>
          <w:rFonts w:ascii="Garamond" w:hAnsi="Garamond"/>
          <w:sz w:val="24"/>
          <w:szCs w:val="24"/>
          <w:lang w:val="nl-NL"/>
        </w:rPr>
        <w:t xml:space="preserve"> medesleepte, maar het was het </w:t>
      </w:r>
      <w:r w:rsidR="00EE245C" w:rsidRPr="00BF63DE">
        <w:rPr>
          <w:rFonts w:ascii="Garamond" w:hAnsi="Garamond"/>
          <w:sz w:val="24"/>
          <w:szCs w:val="24"/>
          <w:lang w:val="nl-NL"/>
        </w:rPr>
        <w:t>gehele</w:t>
      </w:r>
      <w:r w:rsidRPr="00BF63DE">
        <w:rPr>
          <w:rFonts w:ascii="Garamond" w:hAnsi="Garamond"/>
          <w:sz w:val="24"/>
          <w:szCs w:val="24"/>
          <w:lang w:val="nl-NL"/>
        </w:rPr>
        <w:t xml:space="preserve"> </w:t>
      </w:r>
      <w:r w:rsidR="009934B2" w:rsidRPr="00BF63DE">
        <w:rPr>
          <w:rFonts w:ascii="Garamond" w:hAnsi="Garamond"/>
          <w:sz w:val="24"/>
          <w:szCs w:val="24"/>
          <w:lang w:val="nl-NL"/>
        </w:rPr>
        <w:t>mens</w:t>
      </w:r>
      <w:r w:rsidRPr="00BF63DE">
        <w:rPr>
          <w:rFonts w:ascii="Garamond" w:hAnsi="Garamond"/>
          <w:sz w:val="24"/>
          <w:szCs w:val="24"/>
          <w:lang w:val="nl-NL"/>
        </w:rPr>
        <w:t>elij</w:t>
      </w:r>
      <w:r w:rsidR="008F7742" w:rsidRPr="00BF63DE">
        <w:rPr>
          <w:rFonts w:ascii="Garamond" w:hAnsi="Garamond"/>
          <w:sz w:val="24"/>
          <w:szCs w:val="24"/>
          <w:lang w:val="nl-NL"/>
        </w:rPr>
        <w:t>k geslacht</w:t>
      </w:r>
      <w:r w:rsidR="00075CF8" w:rsidRPr="00BF63DE">
        <w:rPr>
          <w:rFonts w:ascii="Garamond" w:hAnsi="Garamond"/>
          <w:sz w:val="24"/>
          <w:szCs w:val="24"/>
          <w:lang w:val="nl-NL"/>
        </w:rPr>
        <w:t>,</w:t>
      </w:r>
      <w:r w:rsidR="008F7742" w:rsidRPr="00BF63DE">
        <w:rPr>
          <w:rFonts w:ascii="Garamond" w:hAnsi="Garamond"/>
          <w:sz w:val="24"/>
          <w:szCs w:val="24"/>
          <w:lang w:val="nl-NL"/>
        </w:rPr>
        <w:t xml:space="preserve"> hij wilde wat niet meer mogelijk was</w:t>
      </w:r>
      <w:r w:rsidR="00276956" w:rsidRPr="00BF63DE">
        <w:rPr>
          <w:rFonts w:ascii="Garamond" w:hAnsi="Garamond"/>
          <w:sz w:val="24"/>
          <w:szCs w:val="24"/>
          <w:lang w:val="nl-NL"/>
        </w:rPr>
        <w:t>. D</w:t>
      </w:r>
      <w:r w:rsidR="008F7742" w:rsidRPr="00BF63DE">
        <w:rPr>
          <w:rFonts w:ascii="Garamond" w:hAnsi="Garamond"/>
          <w:sz w:val="24"/>
          <w:szCs w:val="24"/>
          <w:lang w:val="nl-NL"/>
        </w:rPr>
        <w:t>e verworven vrijheid ging aanvankelijk verloren in een militair despotisme, dat haar echter ook van de anarchie verloste</w:t>
      </w:r>
      <w:r w:rsidR="00075CF8" w:rsidRPr="00BF63DE">
        <w:rPr>
          <w:rFonts w:ascii="Garamond" w:hAnsi="Garamond"/>
          <w:sz w:val="24"/>
          <w:szCs w:val="24"/>
          <w:lang w:val="nl-NL"/>
        </w:rPr>
        <w:t>,</w:t>
      </w:r>
      <w:r w:rsidR="00EB6D25" w:rsidRPr="00BF63DE">
        <w:rPr>
          <w:rFonts w:ascii="Garamond" w:hAnsi="Garamond"/>
          <w:sz w:val="24"/>
          <w:szCs w:val="24"/>
          <w:lang w:val="nl-NL"/>
        </w:rPr>
        <w:t xml:space="preserve"> maar </w:t>
      </w:r>
      <w:r w:rsidR="00EE4D5D" w:rsidRPr="00BF63DE">
        <w:rPr>
          <w:rFonts w:ascii="Garamond" w:hAnsi="Garamond"/>
          <w:sz w:val="24"/>
          <w:szCs w:val="24"/>
          <w:lang w:val="nl-NL"/>
        </w:rPr>
        <w:t>hoewel</w:t>
      </w:r>
      <w:r w:rsidR="008F7742" w:rsidRPr="00BF63DE">
        <w:rPr>
          <w:rFonts w:ascii="Garamond" w:hAnsi="Garamond"/>
          <w:sz w:val="24"/>
          <w:szCs w:val="24"/>
          <w:lang w:val="nl-NL"/>
        </w:rPr>
        <w:t xml:space="preserve"> dan ontnomen aan de vaderen, werd zij aan de kinderen teruggegeven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bleef verder het eigendom van </w:t>
      </w:r>
      <w:r w:rsidR="00966977" w:rsidRPr="00BF63DE">
        <w:rPr>
          <w:rFonts w:ascii="Garamond" w:hAnsi="Garamond"/>
          <w:sz w:val="24"/>
          <w:szCs w:val="24"/>
          <w:lang w:val="nl-NL"/>
        </w:rPr>
        <w:t>Engeland</w:t>
      </w:r>
      <w:r w:rsidR="008F7742" w:rsidRPr="00BF63DE">
        <w:rPr>
          <w:rFonts w:ascii="Garamond" w:hAnsi="Garamond"/>
          <w:sz w:val="24"/>
          <w:szCs w:val="24"/>
          <w:lang w:val="nl-NL"/>
        </w:rPr>
        <w:t>’.</w:t>
      </w:r>
      <w:r w:rsidR="00613B19" w:rsidRPr="00BF63DE">
        <w:rPr>
          <w:rStyle w:val="FootnoteReference"/>
          <w:rFonts w:ascii="Garamond" w:hAnsi="Garamond"/>
          <w:sz w:val="24"/>
          <w:szCs w:val="24"/>
          <w:lang w:val="nl-NL"/>
        </w:rPr>
        <w:footnoteReference w:id="67"/>
      </w:r>
    </w:p>
    <w:p w14:paraId="70687550" w14:textId="6A3FC961" w:rsidR="00635913" w:rsidRPr="00BF63DE" w:rsidRDefault="00382F5E" w:rsidP="00E66D97">
      <w:pPr>
        <w:spacing w:after="240"/>
        <w:jc w:val="both"/>
        <w:rPr>
          <w:rFonts w:ascii="Garamond" w:hAnsi="Garamond"/>
          <w:sz w:val="24"/>
          <w:szCs w:val="24"/>
          <w:lang w:val="nl-NL"/>
        </w:rPr>
      </w:pPr>
      <w:r w:rsidRPr="00BF63DE">
        <w:rPr>
          <w:rFonts w:ascii="Garamond" w:hAnsi="Garamond"/>
          <w:sz w:val="24"/>
          <w:szCs w:val="24"/>
          <w:lang w:val="nl-NL"/>
        </w:rPr>
        <w:t>Op</w:t>
      </w:r>
      <w:r w:rsidR="008F7742" w:rsidRPr="00BF63DE">
        <w:rPr>
          <w:rFonts w:ascii="Garamond" w:hAnsi="Garamond"/>
          <w:sz w:val="24"/>
          <w:szCs w:val="24"/>
          <w:lang w:val="nl-NL"/>
        </w:rPr>
        <w:t xml:space="preserve"> 22 augustus 1642, </w:t>
      </w:r>
      <w:r w:rsidR="00613B19" w:rsidRPr="00BF63DE">
        <w:rPr>
          <w:rFonts w:ascii="Garamond" w:hAnsi="Garamond"/>
          <w:sz w:val="24"/>
          <w:szCs w:val="24"/>
          <w:lang w:val="nl-NL"/>
        </w:rPr>
        <w:t>zes uur</w:t>
      </w:r>
      <w:r w:rsidR="008B5B5D" w:rsidRPr="00BF63DE">
        <w:rPr>
          <w:rFonts w:ascii="Garamond" w:hAnsi="Garamond"/>
          <w:sz w:val="24"/>
          <w:szCs w:val="24"/>
          <w:lang w:val="nl-NL"/>
        </w:rPr>
        <w:t xml:space="preserve"> </w:t>
      </w:r>
      <w:r w:rsidR="00613B19" w:rsidRPr="00BF63DE">
        <w:rPr>
          <w:rFonts w:ascii="Garamond" w:hAnsi="Garamond"/>
          <w:sz w:val="24"/>
          <w:szCs w:val="24"/>
          <w:lang w:val="nl-NL"/>
        </w:rPr>
        <w:t>‘s</w:t>
      </w:r>
      <w:r w:rsidR="008B5B5D" w:rsidRPr="00BF63DE">
        <w:rPr>
          <w:rFonts w:ascii="Garamond" w:hAnsi="Garamond"/>
          <w:sz w:val="24"/>
          <w:szCs w:val="24"/>
          <w:lang w:val="nl-NL"/>
        </w:rPr>
        <w:t xml:space="preserve"> </w:t>
      </w:r>
      <w:r w:rsidR="008F7742" w:rsidRPr="00BF63DE">
        <w:rPr>
          <w:rFonts w:ascii="Garamond" w:hAnsi="Garamond"/>
          <w:sz w:val="24"/>
          <w:szCs w:val="24"/>
          <w:lang w:val="nl-NL"/>
        </w:rPr>
        <w:t>avond</w:t>
      </w:r>
      <w:r w:rsidR="00613B19" w:rsidRPr="00BF63DE">
        <w:rPr>
          <w:rFonts w:ascii="Garamond" w:hAnsi="Garamond"/>
          <w:sz w:val="24"/>
          <w:szCs w:val="24"/>
          <w:lang w:val="nl-NL"/>
        </w:rPr>
        <w:t>s</w:t>
      </w:r>
      <w:r w:rsidR="008F7742" w:rsidRPr="00BF63DE">
        <w:rPr>
          <w:rFonts w:ascii="Garamond" w:hAnsi="Garamond"/>
          <w:sz w:val="24"/>
          <w:szCs w:val="24"/>
          <w:lang w:val="nl-NL"/>
        </w:rPr>
        <w:t xml:space="preserve">, plantte de koning te </w:t>
      </w:r>
      <w:r w:rsidR="008B5B5D" w:rsidRPr="00BF63DE">
        <w:rPr>
          <w:rFonts w:ascii="Garamond" w:hAnsi="Garamond"/>
          <w:sz w:val="24"/>
          <w:szCs w:val="24"/>
          <w:lang w:val="nl-NL"/>
        </w:rPr>
        <w:t>N</w:t>
      </w:r>
      <w:r w:rsidR="008F7742" w:rsidRPr="00BF63DE">
        <w:rPr>
          <w:rFonts w:ascii="Garamond" w:hAnsi="Garamond"/>
          <w:sz w:val="24"/>
          <w:szCs w:val="24"/>
          <w:lang w:val="nl-NL"/>
        </w:rPr>
        <w:t xml:space="preserve">ottingham de </w:t>
      </w:r>
      <w:r w:rsidR="00635913" w:rsidRPr="00BF63DE">
        <w:rPr>
          <w:rFonts w:ascii="Garamond" w:hAnsi="Garamond"/>
          <w:sz w:val="24"/>
          <w:szCs w:val="24"/>
          <w:lang w:val="nl-NL"/>
        </w:rPr>
        <w:t>koninklijken standaard</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riep hij</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onderdanen te wapen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maar de wind, die met geweldige kracht woei, wierp de vaa</w:t>
      </w:r>
      <w:r w:rsidR="008F7742" w:rsidRPr="00BF63DE">
        <w:rPr>
          <w:rFonts w:ascii="Garamond" w:hAnsi="Garamond"/>
          <w:sz w:val="24"/>
          <w:szCs w:val="24"/>
          <w:lang w:val="nl-NL"/>
        </w:rPr>
        <w:t>n</w:t>
      </w:r>
      <w:r w:rsidR="00613B19" w:rsidRPr="00BF63DE">
        <w:rPr>
          <w:rFonts w:ascii="Garamond" w:hAnsi="Garamond"/>
          <w:sz w:val="24"/>
          <w:szCs w:val="24"/>
          <w:lang w:val="nl-NL"/>
        </w:rPr>
        <w:t>del</w:t>
      </w:r>
      <w:r w:rsidR="008F7742" w:rsidRPr="00BF63DE">
        <w:rPr>
          <w:rFonts w:ascii="Garamond" w:hAnsi="Garamond"/>
          <w:sz w:val="24"/>
          <w:szCs w:val="24"/>
          <w:lang w:val="nl-NL"/>
        </w:rPr>
        <w:t xml:space="preserve"> </w:t>
      </w:r>
      <w:r w:rsidR="00FE3968" w:rsidRPr="00BF63DE">
        <w:rPr>
          <w:rFonts w:ascii="Garamond" w:hAnsi="Garamond"/>
          <w:sz w:val="24"/>
          <w:szCs w:val="24"/>
          <w:lang w:val="nl-NL"/>
        </w:rPr>
        <w:t>neer</w:t>
      </w:r>
      <w:r w:rsidR="009934B2" w:rsidRPr="00BF63DE">
        <w:rPr>
          <w:rFonts w:ascii="Garamond" w:hAnsi="Garamond"/>
          <w:sz w:val="24"/>
          <w:szCs w:val="24"/>
          <w:lang w:val="nl-NL"/>
        </w:rPr>
        <w:t>.</w:t>
      </w:r>
      <w:r w:rsidR="00613B19" w:rsidRPr="00BF63DE">
        <w:rPr>
          <w:rStyle w:val="FootnoteReference"/>
          <w:rFonts w:ascii="Garamond" w:hAnsi="Garamond"/>
          <w:sz w:val="24"/>
          <w:szCs w:val="24"/>
          <w:lang w:val="nl-NL"/>
        </w:rPr>
        <w:footnoteReference w:id="68"/>
      </w:r>
      <w:r w:rsidR="008F7742" w:rsidRPr="00BF63DE">
        <w:rPr>
          <w:rFonts w:ascii="Garamond" w:hAnsi="Garamond"/>
          <w:sz w:val="24"/>
          <w:szCs w:val="24"/>
          <w:lang w:val="nl-NL"/>
        </w:rPr>
        <w:t xml:space="preserve"> </w:t>
      </w:r>
      <w:r w:rsidR="00613B19" w:rsidRPr="00BF63DE">
        <w:rPr>
          <w:rFonts w:ascii="Garamond" w:hAnsi="Garamond"/>
          <w:sz w:val="24"/>
          <w:szCs w:val="24"/>
          <w:lang w:val="nl-NL"/>
        </w:rPr>
        <w:t>In die</w:t>
      </w:r>
      <w:r w:rsidR="008F7742" w:rsidRPr="00BF63DE">
        <w:rPr>
          <w:rFonts w:ascii="Garamond" w:hAnsi="Garamond"/>
          <w:sz w:val="24"/>
          <w:szCs w:val="24"/>
          <w:lang w:val="nl-NL"/>
        </w:rPr>
        <w:t xml:space="preserve">zelfde tijd vormde de graaf van </w:t>
      </w:r>
      <w:r w:rsidR="00F47AED" w:rsidRPr="00BF63DE">
        <w:rPr>
          <w:rFonts w:ascii="Garamond" w:hAnsi="Garamond"/>
          <w:sz w:val="24"/>
          <w:szCs w:val="24"/>
          <w:lang w:val="nl-NL"/>
        </w:rPr>
        <w:t>Essex</w:t>
      </w:r>
      <w:r w:rsidR="008F7742" w:rsidRPr="00BF63DE">
        <w:rPr>
          <w:rFonts w:ascii="Garamond" w:hAnsi="Garamond"/>
          <w:sz w:val="24"/>
          <w:szCs w:val="24"/>
          <w:lang w:val="nl-NL"/>
        </w:rPr>
        <w:t>, op weinige mijlen vandaar</w:t>
      </w:r>
      <w:r w:rsidR="00262734" w:rsidRPr="00BF63DE">
        <w:rPr>
          <w:rFonts w:ascii="Garamond" w:hAnsi="Garamond"/>
          <w:sz w:val="24"/>
          <w:szCs w:val="24"/>
          <w:lang w:val="nl-NL"/>
        </w:rPr>
        <w:t xml:space="preserve"> verwijderd</w:t>
      </w:r>
      <w:r w:rsidR="008F7742" w:rsidRPr="00BF63DE">
        <w:rPr>
          <w:rFonts w:ascii="Garamond" w:hAnsi="Garamond"/>
          <w:sz w:val="24"/>
          <w:szCs w:val="24"/>
          <w:lang w:val="nl-NL"/>
        </w:rPr>
        <w:t>, het leger van het parlement</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daarbij </w:t>
      </w:r>
      <w:r w:rsidR="008B527A" w:rsidRPr="00BF63DE">
        <w:rPr>
          <w:rFonts w:ascii="Garamond" w:hAnsi="Garamond"/>
          <w:sz w:val="24"/>
          <w:szCs w:val="24"/>
          <w:lang w:val="nl-NL"/>
        </w:rPr>
        <w:t>kreeg</w:t>
      </w:r>
      <w:r w:rsidR="008F7742" w:rsidRPr="00BF63DE">
        <w:rPr>
          <w:rFonts w:ascii="Garamond" w:hAnsi="Garamond"/>
          <w:sz w:val="24"/>
          <w:szCs w:val="24"/>
          <w:lang w:val="nl-NL"/>
        </w:rPr>
        <w:t xml:space="preserve"> </w:t>
      </w:r>
      <w:r w:rsidR="009934B2" w:rsidRPr="00BF63DE">
        <w:rPr>
          <w:rFonts w:ascii="Garamond" w:hAnsi="Garamond"/>
          <w:sz w:val="24"/>
          <w:szCs w:val="24"/>
          <w:lang w:val="nl-NL"/>
        </w:rPr>
        <w:t>Cromwell</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rang van kapitein.</w:t>
      </w:r>
    </w:p>
    <w:p w14:paraId="12DC23DA" w14:textId="7842A151" w:rsidR="00635913" w:rsidRPr="00BF63DE" w:rsidRDefault="007B1F64" w:rsidP="00E66D97">
      <w:pPr>
        <w:spacing w:after="240"/>
        <w:jc w:val="both"/>
        <w:rPr>
          <w:rFonts w:ascii="Garamond" w:hAnsi="Garamond"/>
          <w:sz w:val="24"/>
          <w:szCs w:val="24"/>
          <w:lang w:val="nl-NL"/>
        </w:rPr>
      </w:pPr>
      <w:r>
        <w:rPr>
          <w:rFonts w:ascii="Garamond" w:hAnsi="Garamond"/>
          <w:sz w:val="24"/>
          <w:szCs w:val="24"/>
          <w:lang w:val="nl-NL"/>
        </w:rPr>
        <w:t>Meteen</w:t>
      </w:r>
      <w:r w:rsidR="008F7742" w:rsidRPr="00BF63DE">
        <w:rPr>
          <w:rFonts w:ascii="Garamond" w:hAnsi="Garamond"/>
          <w:sz w:val="24"/>
          <w:szCs w:val="24"/>
          <w:lang w:val="nl-NL"/>
        </w:rPr>
        <w:t xml:space="preserve"> hield hij wapenschouw over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compagnie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openbaarde reeds in het</w:t>
      </w:r>
      <w:r w:rsidR="00635913" w:rsidRPr="00BF63DE">
        <w:rPr>
          <w:rFonts w:ascii="Garamond" w:hAnsi="Garamond"/>
          <w:sz w:val="24"/>
          <w:szCs w:val="24"/>
          <w:lang w:val="nl-NL"/>
        </w:rPr>
        <w:t xml:space="preserve"> begin</w:t>
      </w:r>
      <w:r w:rsidR="00D2537D" w:rsidRPr="00BF63DE">
        <w:rPr>
          <w:rFonts w:ascii="Garamond" w:hAnsi="Garamond"/>
          <w:sz w:val="24"/>
          <w:szCs w:val="24"/>
          <w:lang w:val="nl-NL"/>
        </w:rPr>
        <w:t xml:space="preserve"> van zijn </w:t>
      </w:r>
      <w:r w:rsidR="00635913" w:rsidRPr="00BF63DE">
        <w:rPr>
          <w:rFonts w:ascii="Garamond" w:hAnsi="Garamond"/>
          <w:sz w:val="24"/>
          <w:szCs w:val="24"/>
          <w:lang w:val="nl-NL"/>
        </w:rPr>
        <w:t>militaire loopbaan al dadelijk die rondborstigheid, die een</w:t>
      </w:r>
      <w:r w:rsidR="008F7742" w:rsidRPr="00BF63DE">
        <w:rPr>
          <w:rFonts w:ascii="Garamond" w:hAnsi="Garamond"/>
          <w:sz w:val="24"/>
          <w:szCs w:val="24"/>
          <w:lang w:val="nl-NL"/>
        </w:rPr>
        <w:t xml:space="preserve"> van de </w:t>
      </w:r>
      <w:r w:rsidR="00635913" w:rsidRPr="00BF63DE">
        <w:rPr>
          <w:rFonts w:ascii="Garamond" w:hAnsi="Garamond"/>
          <w:sz w:val="24"/>
          <w:szCs w:val="24"/>
          <w:lang w:val="nl-NL"/>
        </w:rPr>
        <w:t>kenmerkende trekken uitmaakt in zijn karakter. Hij wilde de kromme en slinkse paden van het parlement niet bewandelen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niet</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koning bevechten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te zelfder tijd verzekeren</w:t>
      </w:r>
      <w:r w:rsidR="008F7742" w:rsidRPr="00BF63DE">
        <w:rPr>
          <w:rFonts w:ascii="Garamond" w:hAnsi="Garamond"/>
          <w:sz w:val="24"/>
          <w:szCs w:val="24"/>
          <w:lang w:val="nl-NL"/>
        </w:rPr>
        <w:t xml:space="preserve">, dat hij kwam om hem te verdedigen. Clarendon zelf </w:t>
      </w:r>
      <w:r w:rsidR="009934B2" w:rsidRPr="00BF63DE">
        <w:rPr>
          <w:rFonts w:ascii="Garamond" w:hAnsi="Garamond"/>
          <w:sz w:val="24"/>
          <w:szCs w:val="24"/>
          <w:lang w:val="nl-NL"/>
        </w:rPr>
        <w:t>bericht</w:t>
      </w:r>
      <w:r w:rsidR="008F7742" w:rsidRPr="00BF63DE">
        <w:rPr>
          <w:rFonts w:ascii="Garamond" w:hAnsi="Garamond"/>
          <w:sz w:val="24"/>
          <w:szCs w:val="24"/>
          <w:lang w:val="nl-NL"/>
        </w:rPr>
        <w:t xml:space="preserve"> ons dit. </w:t>
      </w:r>
      <w:r w:rsidR="00EF5FD1" w:rsidRPr="00BF63DE">
        <w:rPr>
          <w:rFonts w:ascii="Garamond" w:hAnsi="Garamond"/>
          <w:sz w:val="24"/>
          <w:szCs w:val="24"/>
          <w:lang w:val="nl-NL"/>
        </w:rPr>
        <w:t>‘</w:t>
      </w:r>
      <w:r w:rsidR="00913E50" w:rsidRPr="00BF63DE">
        <w:rPr>
          <w:rFonts w:ascii="Garamond" w:hAnsi="Garamond"/>
          <w:sz w:val="24"/>
          <w:szCs w:val="24"/>
          <w:lang w:val="nl-NL"/>
        </w:rPr>
        <w:t>S</w:t>
      </w:r>
      <w:r w:rsidR="008F7742" w:rsidRPr="00BF63DE">
        <w:rPr>
          <w:rFonts w:ascii="Garamond" w:hAnsi="Garamond"/>
          <w:sz w:val="24"/>
          <w:szCs w:val="24"/>
          <w:lang w:val="nl-NL"/>
        </w:rPr>
        <w:t>oldaten</w:t>
      </w:r>
      <w:r w:rsidR="00EB6922"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sprak </w:t>
      </w:r>
      <w:r w:rsidR="009934B2" w:rsidRPr="00BF63DE">
        <w:rPr>
          <w:rFonts w:ascii="Garamond" w:hAnsi="Garamond"/>
          <w:sz w:val="24"/>
          <w:szCs w:val="24"/>
          <w:lang w:val="nl-NL"/>
        </w:rPr>
        <w:t>Oliver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verzamelde compagnie toe, </w:t>
      </w:r>
      <w:r w:rsidR="00EF5FD1" w:rsidRPr="00BF63DE">
        <w:rPr>
          <w:rFonts w:ascii="Garamond" w:hAnsi="Garamond"/>
          <w:sz w:val="24"/>
          <w:szCs w:val="24"/>
          <w:lang w:val="nl-NL"/>
        </w:rPr>
        <w:t>‘</w:t>
      </w:r>
      <w:r w:rsidR="008F7742" w:rsidRPr="00BF63DE">
        <w:rPr>
          <w:rFonts w:ascii="Garamond" w:hAnsi="Garamond"/>
          <w:sz w:val="24"/>
          <w:szCs w:val="24"/>
          <w:lang w:val="nl-NL"/>
        </w:rPr>
        <w:t>ik wil u niet misleiden, niet bedriegen met de ingewikkelde en dubbelzinnige bewoordingen van</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lastbrief, waardoor i</w:t>
      </w:r>
      <w:r w:rsidR="00635913" w:rsidRPr="00BF63DE">
        <w:rPr>
          <w:rFonts w:ascii="Garamond" w:hAnsi="Garamond"/>
          <w:sz w:val="24"/>
          <w:szCs w:val="24"/>
          <w:lang w:val="nl-NL"/>
        </w:rPr>
        <w:t>k geroepen word om te</w:t>
      </w:r>
      <w:r w:rsidR="00913E50" w:rsidRPr="00BF63DE">
        <w:rPr>
          <w:rFonts w:ascii="Garamond" w:hAnsi="Garamond"/>
          <w:sz w:val="24"/>
          <w:szCs w:val="24"/>
          <w:lang w:val="nl-NL"/>
        </w:rPr>
        <w:t xml:space="preserve"> s</w:t>
      </w:r>
      <w:r w:rsidR="008F7742" w:rsidRPr="00BF63DE">
        <w:rPr>
          <w:rFonts w:ascii="Garamond" w:hAnsi="Garamond"/>
          <w:sz w:val="24"/>
          <w:szCs w:val="24"/>
          <w:lang w:val="nl-NL"/>
        </w:rPr>
        <w:t>trijden voor de koning en voor het parlement’.</w:t>
      </w:r>
      <w:r w:rsidR="00913E50" w:rsidRPr="00BF63DE">
        <w:rPr>
          <w:rStyle w:val="FootnoteReference"/>
          <w:rFonts w:ascii="Garamond" w:hAnsi="Garamond"/>
          <w:sz w:val="24"/>
          <w:szCs w:val="24"/>
          <w:lang w:val="nl-NL"/>
        </w:rPr>
        <w:footnoteReference w:id="69"/>
      </w:r>
      <w:r w:rsidR="008F7742" w:rsidRPr="00BF63DE">
        <w:rPr>
          <w:rFonts w:ascii="Garamond" w:hAnsi="Garamond"/>
          <w:sz w:val="24"/>
          <w:szCs w:val="24"/>
          <w:lang w:val="nl-NL"/>
        </w:rPr>
        <w:t xml:space="preserve"> Cromwell dreef</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rondborstigheid zelfs tot ruwheid</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dit is een gebrek dat men in hem ontmoet</w:t>
      </w:r>
      <w:r w:rsidR="009934B2" w:rsidRPr="00BF63DE">
        <w:rPr>
          <w:rFonts w:ascii="Garamond" w:hAnsi="Garamond"/>
          <w:sz w:val="24"/>
          <w:szCs w:val="24"/>
          <w:lang w:val="nl-NL"/>
        </w:rPr>
        <w:t>,</w:t>
      </w:r>
      <w:r w:rsidR="008F7742" w:rsidRPr="00BF63DE">
        <w:rPr>
          <w:rFonts w:ascii="Garamond" w:hAnsi="Garamond"/>
          <w:sz w:val="24"/>
          <w:szCs w:val="24"/>
          <w:lang w:val="nl-NL"/>
        </w:rPr>
        <w:t xml:space="preserve"> veeleer dan sluw overleg. Hij had besloten om zonder onderscheid te bevechten wie zich hem tegen zou stellen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dit zegt hij ronduit. </w:t>
      </w:r>
      <w:r w:rsidR="00EF5FD1" w:rsidRPr="00BF63DE">
        <w:rPr>
          <w:rFonts w:ascii="Garamond" w:hAnsi="Garamond"/>
          <w:sz w:val="24"/>
          <w:szCs w:val="24"/>
          <w:lang w:val="nl-NL"/>
        </w:rPr>
        <w:t>‘</w:t>
      </w:r>
      <w:r w:rsidR="00913E50" w:rsidRPr="00BF63DE">
        <w:rPr>
          <w:rFonts w:ascii="Garamond" w:hAnsi="Garamond"/>
          <w:sz w:val="24"/>
          <w:szCs w:val="24"/>
          <w:lang w:val="nl-NL"/>
        </w:rPr>
        <w:t>I</w:t>
      </w:r>
      <w:r w:rsidR="008F7742" w:rsidRPr="00BF63DE">
        <w:rPr>
          <w:rFonts w:ascii="Garamond" w:hAnsi="Garamond"/>
          <w:sz w:val="24"/>
          <w:szCs w:val="24"/>
          <w:lang w:val="nl-NL"/>
        </w:rPr>
        <w:t>ndien bij geval</w:t>
      </w:r>
      <w:r w:rsidR="00EB6922"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voegde hij er bij, naar </w:t>
      </w:r>
      <w:r w:rsidR="00A43FAD" w:rsidRPr="00BF63DE">
        <w:rPr>
          <w:rFonts w:ascii="Garamond" w:hAnsi="Garamond"/>
          <w:sz w:val="24"/>
          <w:szCs w:val="24"/>
          <w:lang w:val="nl-NL"/>
        </w:rPr>
        <w:t>C</w:t>
      </w:r>
      <w:r w:rsidR="008F7742" w:rsidRPr="00BF63DE">
        <w:rPr>
          <w:rFonts w:ascii="Garamond" w:hAnsi="Garamond"/>
          <w:sz w:val="24"/>
          <w:szCs w:val="24"/>
          <w:lang w:val="nl-NL"/>
        </w:rPr>
        <w:t>lare</w:t>
      </w:r>
      <w:r w:rsidR="00A43FAD" w:rsidRPr="00BF63DE">
        <w:rPr>
          <w:rFonts w:ascii="Garamond" w:hAnsi="Garamond"/>
          <w:sz w:val="24"/>
          <w:szCs w:val="24"/>
          <w:lang w:val="nl-NL"/>
        </w:rPr>
        <w:t>n</w:t>
      </w:r>
      <w:r w:rsidR="008F7742" w:rsidRPr="00BF63DE">
        <w:rPr>
          <w:rFonts w:ascii="Garamond" w:hAnsi="Garamond"/>
          <w:sz w:val="24"/>
          <w:szCs w:val="24"/>
          <w:lang w:val="nl-NL"/>
        </w:rPr>
        <w:t xml:space="preserve">don ons meldt, </w:t>
      </w:r>
      <w:r w:rsidR="00EF5FD1" w:rsidRPr="00BF63DE">
        <w:rPr>
          <w:rFonts w:ascii="Garamond" w:hAnsi="Garamond"/>
          <w:sz w:val="24"/>
          <w:szCs w:val="24"/>
          <w:lang w:val="nl-NL"/>
        </w:rPr>
        <w:t>‘</w:t>
      </w:r>
      <w:r w:rsidR="008F7742" w:rsidRPr="00BF63DE">
        <w:rPr>
          <w:rFonts w:ascii="Garamond" w:hAnsi="Garamond"/>
          <w:sz w:val="24"/>
          <w:szCs w:val="24"/>
          <w:lang w:val="nl-NL"/>
        </w:rPr>
        <w:t>de koning zich bij een vijandelijk corps bevinden</w:t>
      </w:r>
      <w:r w:rsidR="00EF5FD1" w:rsidRPr="00BF63DE">
        <w:rPr>
          <w:rFonts w:ascii="Garamond" w:hAnsi="Garamond"/>
          <w:sz w:val="24"/>
          <w:szCs w:val="24"/>
          <w:lang w:val="nl-NL"/>
        </w:rPr>
        <w:t xml:space="preserve"> mocht </w:t>
      </w:r>
      <w:r w:rsidR="008F7742" w:rsidRPr="00BF63DE">
        <w:rPr>
          <w:rFonts w:ascii="Garamond" w:hAnsi="Garamond"/>
          <w:sz w:val="24"/>
          <w:szCs w:val="24"/>
          <w:lang w:val="nl-NL"/>
        </w:rPr>
        <w:t>dat ik zou moeten aangrijpen, zou ik mijn pistool even goed lossen op hem als op iemand anders.</w:t>
      </w:r>
      <w:r w:rsidR="009934B2" w:rsidRPr="00BF63DE">
        <w:rPr>
          <w:rFonts w:ascii="Garamond" w:hAnsi="Garamond"/>
          <w:sz w:val="24"/>
          <w:szCs w:val="24"/>
          <w:lang w:val="nl-NL"/>
        </w:rPr>
        <w:t xml:space="preserve"> </w:t>
      </w:r>
      <w:r w:rsidR="00276956" w:rsidRPr="00BF63DE">
        <w:rPr>
          <w:rFonts w:ascii="Garamond" w:hAnsi="Garamond"/>
          <w:sz w:val="24"/>
          <w:szCs w:val="24"/>
          <w:lang w:val="nl-NL"/>
        </w:rPr>
        <w:t>Als</w:t>
      </w:r>
      <w:r w:rsidR="009934B2" w:rsidRPr="00BF63DE">
        <w:rPr>
          <w:rFonts w:ascii="Garamond" w:hAnsi="Garamond"/>
          <w:sz w:val="24"/>
          <w:szCs w:val="24"/>
          <w:lang w:val="nl-NL"/>
        </w:rPr>
        <w:t xml:space="preserve"> </w:t>
      </w:r>
      <w:r w:rsidR="008F7742" w:rsidRPr="00BF63DE">
        <w:rPr>
          <w:rFonts w:ascii="Garamond" w:hAnsi="Garamond"/>
          <w:sz w:val="24"/>
          <w:szCs w:val="24"/>
          <w:lang w:val="nl-NL"/>
        </w:rPr>
        <w:t>uw geweten u niet veroorlooft hetzelfde te doen, moet</w:t>
      </w:r>
      <w:r w:rsidR="00F47AED" w:rsidRPr="00BF63DE">
        <w:rPr>
          <w:rFonts w:ascii="Garamond" w:hAnsi="Garamond"/>
          <w:sz w:val="24"/>
          <w:szCs w:val="24"/>
          <w:lang w:val="nl-NL"/>
        </w:rPr>
        <w:t xml:space="preserve"> u </w:t>
      </w:r>
      <w:r w:rsidR="00A43FAD" w:rsidRPr="00BF63DE">
        <w:rPr>
          <w:rFonts w:ascii="Garamond" w:hAnsi="Garamond"/>
          <w:sz w:val="24"/>
          <w:szCs w:val="24"/>
          <w:lang w:val="nl-NL"/>
        </w:rPr>
        <w:t>zich</w:t>
      </w:r>
      <w:r w:rsidR="008F7742" w:rsidRPr="00BF63DE">
        <w:rPr>
          <w:rFonts w:ascii="Garamond" w:hAnsi="Garamond"/>
          <w:sz w:val="24"/>
          <w:szCs w:val="24"/>
          <w:lang w:val="nl-NL"/>
        </w:rPr>
        <w:t xml:space="preserve"> niet onder</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bevelen laten inschrijven’. Men heeft deze laatste woorden in twijfel getrokken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zeker, </w:t>
      </w:r>
      <w:r w:rsidR="00A43FAD" w:rsidRPr="00BF63DE">
        <w:rPr>
          <w:rFonts w:ascii="Garamond" w:hAnsi="Garamond"/>
          <w:sz w:val="24"/>
          <w:szCs w:val="24"/>
          <w:lang w:val="nl-NL"/>
        </w:rPr>
        <w:t>C</w:t>
      </w:r>
      <w:r w:rsidR="008F7742" w:rsidRPr="00BF63DE">
        <w:rPr>
          <w:rFonts w:ascii="Garamond" w:hAnsi="Garamond"/>
          <w:sz w:val="24"/>
          <w:szCs w:val="24"/>
          <w:lang w:val="nl-NL"/>
        </w:rPr>
        <w:t>larendo</w:t>
      </w:r>
      <w:r w:rsidR="00A43FAD" w:rsidRPr="00BF63DE">
        <w:rPr>
          <w:rFonts w:ascii="Garamond" w:hAnsi="Garamond"/>
          <w:sz w:val="24"/>
          <w:szCs w:val="24"/>
          <w:lang w:val="nl-NL"/>
        </w:rPr>
        <w:t>n</w:t>
      </w:r>
      <w:r w:rsidR="008F7742" w:rsidRPr="00BF63DE">
        <w:rPr>
          <w:rFonts w:ascii="Garamond" w:hAnsi="Garamond"/>
          <w:sz w:val="24"/>
          <w:szCs w:val="24"/>
          <w:lang w:val="nl-NL"/>
        </w:rPr>
        <w:t xml:space="preserve"> of liever zij aan wie hij dit </w:t>
      </w:r>
      <w:r w:rsidR="009934B2" w:rsidRPr="00BF63DE">
        <w:rPr>
          <w:rFonts w:ascii="Garamond" w:hAnsi="Garamond"/>
          <w:sz w:val="24"/>
          <w:szCs w:val="24"/>
          <w:lang w:val="nl-NL"/>
        </w:rPr>
        <w:t>bericht</w:t>
      </w:r>
      <w:r w:rsidR="008F7742" w:rsidRPr="00BF63DE">
        <w:rPr>
          <w:rFonts w:ascii="Garamond" w:hAnsi="Garamond"/>
          <w:sz w:val="24"/>
          <w:szCs w:val="24"/>
          <w:lang w:val="nl-NL"/>
        </w:rPr>
        <w:t xml:space="preserve"> ontkende, hebben li</w:t>
      </w:r>
      <w:r w:rsidR="00A43FAD" w:rsidRPr="00BF63DE">
        <w:rPr>
          <w:rFonts w:ascii="Garamond" w:hAnsi="Garamond"/>
          <w:sz w:val="24"/>
          <w:szCs w:val="24"/>
          <w:lang w:val="nl-NL"/>
        </w:rPr>
        <w:t>ch</w:t>
      </w:r>
      <w:r w:rsidR="008F7742" w:rsidRPr="00BF63DE">
        <w:rPr>
          <w:rFonts w:ascii="Garamond" w:hAnsi="Garamond"/>
          <w:sz w:val="24"/>
          <w:szCs w:val="24"/>
          <w:lang w:val="nl-NL"/>
        </w:rPr>
        <w:t>telijk kunnen overdrijven wat Cromwell eigenlijk gezegd</w:t>
      </w:r>
      <w:r w:rsidR="00913E50" w:rsidRPr="00BF63DE">
        <w:rPr>
          <w:rFonts w:ascii="Garamond" w:hAnsi="Garamond"/>
          <w:sz w:val="24"/>
          <w:szCs w:val="24"/>
          <w:lang w:val="nl-NL"/>
        </w:rPr>
        <w:t xml:space="preserve"> </w:t>
      </w:r>
      <w:r w:rsidR="008F7742" w:rsidRPr="00BF63DE">
        <w:rPr>
          <w:rFonts w:ascii="Garamond" w:hAnsi="Garamond"/>
          <w:sz w:val="24"/>
          <w:szCs w:val="24"/>
          <w:lang w:val="nl-NL"/>
        </w:rPr>
        <w:t xml:space="preserve">heeft. </w:t>
      </w:r>
      <w:r w:rsidR="008C61E7" w:rsidRPr="00BF63DE">
        <w:rPr>
          <w:rFonts w:ascii="Garamond" w:hAnsi="Garamond"/>
          <w:sz w:val="24"/>
          <w:szCs w:val="24"/>
          <w:lang w:val="nl-NL"/>
        </w:rPr>
        <w:t xml:space="preserve">Echter, </w:t>
      </w:r>
      <w:r w:rsidR="008F7742" w:rsidRPr="00BF63DE">
        <w:rPr>
          <w:rFonts w:ascii="Garamond" w:hAnsi="Garamond"/>
          <w:sz w:val="24"/>
          <w:szCs w:val="24"/>
          <w:lang w:val="nl-NL"/>
        </w:rPr>
        <w:t xml:space="preserve">ook aannemende dat het verhaal geheel </w:t>
      </w:r>
      <w:r w:rsidR="00EF5FD1" w:rsidRPr="00BF63DE">
        <w:rPr>
          <w:rFonts w:ascii="Garamond" w:hAnsi="Garamond"/>
          <w:sz w:val="24"/>
          <w:szCs w:val="24"/>
          <w:lang w:val="nl-NL"/>
        </w:rPr>
        <w:t>nauw</w:t>
      </w:r>
      <w:r w:rsidR="008F7742" w:rsidRPr="00BF63DE">
        <w:rPr>
          <w:rFonts w:ascii="Garamond" w:hAnsi="Garamond"/>
          <w:sz w:val="24"/>
          <w:szCs w:val="24"/>
          <w:lang w:val="nl-NL"/>
        </w:rPr>
        <w:t xml:space="preserve">keurig gegeven werd, kan men in genoemde uitdrukking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wel anders niet zien, dan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krachtige, nadrukkelijke wijze om te zeggen</w:t>
      </w:r>
      <w:r w:rsidR="005B67C0" w:rsidRPr="00BF63DE">
        <w:rPr>
          <w:rFonts w:ascii="Garamond" w:hAnsi="Garamond"/>
          <w:sz w:val="24"/>
          <w:szCs w:val="24"/>
          <w:lang w:val="nl-NL"/>
        </w:rPr>
        <w:t>: ‘</w:t>
      </w:r>
      <w:r w:rsidR="008F7742" w:rsidRPr="00BF63DE">
        <w:rPr>
          <w:rFonts w:ascii="Garamond" w:hAnsi="Garamond"/>
          <w:sz w:val="24"/>
          <w:szCs w:val="24"/>
          <w:lang w:val="nl-NL"/>
        </w:rPr>
        <w:t>misleidt u</w:t>
      </w:r>
      <w:r w:rsidR="004F2372" w:rsidRPr="00BF63DE">
        <w:rPr>
          <w:rFonts w:ascii="Garamond" w:hAnsi="Garamond"/>
          <w:sz w:val="24"/>
          <w:szCs w:val="24"/>
          <w:lang w:val="nl-NL"/>
        </w:rPr>
        <w:t>zelf</w:t>
      </w:r>
      <w:r w:rsidR="008F7742" w:rsidRPr="00BF63DE">
        <w:rPr>
          <w:rFonts w:ascii="Garamond" w:hAnsi="Garamond"/>
          <w:sz w:val="24"/>
          <w:szCs w:val="24"/>
          <w:lang w:val="nl-NL"/>
        </w:rPr>
        <w:t xml:space="preserve"> niet</w:t>
      </w:r>
      <w:r w:rsidR="00075CF8" w:rsidRPr="00BF63DE">
        <w:rPr>
          <w:rFonts w:ascii="Garamond" w:hAnsi="Garamond"/>
          <w:sz w:val="24"/>
          <w:szCs w:val="24"/>
          <w:lang w:val="nl-NL"/>
        </w:rPr>
        <w:t>,</w:t>
      </w:r>
      <w:r w:rsidR="008F7742" w:rsidRPr="00BF63DE">
        <w:rPr>
          <w:rFonts w:ascii="Garamond" w:hAnsi="Garamond"/>
          <w:sz w:val="24"/>
          <w:szCs w:val="24"/>
          <w:lang w:val="nl-NL"/>
        </w:rPr>
        <w:t xml:space="preserve"> wij doen de </w:t>
      </w:r>
      <w:r w:rsidR="00635913" w:rsidRPr="00BF63DE">
        <w:rPr>
          <w:rFonts w:ascii="Garamond" w:hAnsi="Garamond"/>
          <w:sz w:val="24"/>
          <w:szCs w:val="24"/>
          <w:lang w:val="nl-NL"/>
        </w:rPr>
        <w:t>koning</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oorlog aan</w:t>
      </w:r>
      <w:r w:rsidR="008F7742" w:rsidRPr="00BF63DE">
        <w:rPr>
          <w:rFonts w:ascii="Garamond" w:hAnsi="Garamond"/>
          <w:sz w:val="24"/>
          <w:szCs w:val="24"/>
          <w:lang w:val="nl-NL"/>
        </w:rPr>
        <w:t>’</w:t>
      </w:r>
      <w:r w:rsidR="00635913" w:rsidRPr="00BF63DE">
        <w:rPr>
          <w:rFonts w:ascii="Garamond" w:hAnsi="Garamond"/>
          <w:sz w:val="24"/>
          <w:szCs w:val="24"/>
          <w:lang w:val="nl-NL"/>
        </w:rPr>
        <w:t>.</w:t>
      </w:r>
    </w:p>
    <w:p w14:paraId="530112BB" w14:textId="308DF4B3"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Cromwell was niet </w:t>
      </w:r>
      <w:r w:rsidR="00634146" w:rsidRPr="00BF63DE">
        <w:rPr>
          <w:rFonts w:ascii="Garamond" w:hAnsi="Garamond"/>
          <w:sz w:val="24"/>
          <w:szCs w:val="24"/>
          <w:lang w:val="nl-NL"/>
        </w:rPr>
        <w:t>alleen</w:t>
      </w:r>
      <w:r w:rsidRPr="00BF63DE">
        <w:rPr>
          <w:rFonts w:ascii="Garamond" w:hAnsi="Garamond"/>
          <w:sz w:val="24"/>
          <w:szCs w:val="24"/>
          <w:lang w:val="nl-NL"/>
        </w:rPr>
        <w:t xml:space="preserve"> kapitein</w:t>
      </w:r>
      <w:r w:rsidR="00075CF8" w:rsidRPr="00BF63DE">
        <w:rPr>
          <w:rFonts w:ascii="Garamond" w:hAnsi="Garamond"/>
          <w:sz w:val="24"/>
          <w:szCs w:val="24"/>
          <w:lang w:val="nl-NL"/>
        </w:rPr>
        <w:t>,</w:t>
      </w:r>
      <w:r w:rsidRPr="00BF63DE">
        <w:rPr>
          <w:rFonts w:ascii="Garamond" w:hAnsi="Garamond"/>
          <w:sz w:val="24"/>
          <w:szCs w:val="24"/>
          <w:lang w:val="nl-NL"/>
        </w:rPr>
        <w:t xml:space="preserve"> zijn waakzaam oog was overal. Hij wist complotten te verijdelen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aan wankelmoedige en verdeelde gemoederen </w:t>
      </w:r>
      <w:r w:rsidR="00FC0561" w:rsidRPr="00BF63DE">
        <w:rPr>
          <w:rFonts w:ascii="Garamond" w:hAnsi="Garamond"/>
          <w:sz w:val="24"/>
          <w:szCs w:val="24"/>
          <w:lang w:val="nl-NL"/>
        </w:rPr>
        <w:t>heilzame</w:t>
      </w:r>
      <w:r w:rsidRPr="00BF63DE">
        <w:rPr>
          <w:rFonts w:ascii="Garamond" w:hAnsi="Garamond"/>
          <w:sz w:val="24"/>
          <w:szCs w:val="24"/>
          <w:lang w:val="nl-NL"/>
        </w:rPr>
        <w:t xml:space="preserve"> raad te geven. Een</w:t>
      </w:r>
      <w:r w:rsidR="00AF5374" w:rsidRPr="00BF63DE">
        <w:rPr>
          <w:rFonts w:ascii="Garamond" w:hAnsi="Garamond"/>
          <w:sz w:val="24"/>
          <w:szCs w:val="24"/>
          <w:lang w:val="nl-NL"/>
        </w:rPr>
        <w:t xml:space="preserve"> </w:t>
      </w:r>
      <w:r w:rsidR="00E7757C" w:rsidRPr="00BF63DE">
        <w:rPr>
          <w:rFonts w:ascii="Garamond" w:hAnsi="Garamond"/>
          <w:sz w:val="24"/>
          <w:szCs w:val="24"/>
          <w:lang w:val="nl-NL"/>
        </w:rPr>
        <w:t xml:space="preserve">heer </w:t>
      </w:r>
      <w:r w:rsidR="00913E50" w:rsidRPr="00BF63DE">
        <w:rPr>
          <w:rFonts w:ascii="Garamond" w:hAnsi="Garamond"/>
          <w:sz w:val="24"/>
          <w:szCs w:val="24"/>
          <w:lang w:val="nl-NL"/>
        </w:rPr>
        <w:t>die hem kende</w:t>
      </w:r>
      <w:r w:rsidR="009934B2" w:rsidRPr="00BF63DE">
        <w:rPr>
          <w:rFonts w:ascii="Garamond" w:hAnsi="Garamond"/>
          <w:sz w:val="24"/>
          <w:szCs w:val="24"/>
          <w:lang w:val="nl-NL"/>
        </w:rPr>
        <w:t>,</w:t>
      </w:r>
      <w:r w:rsidR="00857D2B" w:rsidRPr="00BF63DE">
        <w:rPr>
          <w:rFonts w:ascii="Garamond" w:hAnsi="Garamond"/>
          <w:sz w:val="24"/>
          <w:szCs w:val="24"/>
          <w:lang w:val="nl-NL"/>
        </w:rPr>
        <w:t xml:space="preserve"> de heer </w:t>
      </w:r>
      <w:r w:rsidRPr="00BF63DE">
        <w:rPr>
          <w:rFonts w:ascii="Garamond" w:hAnsi="Garamond"/>
          <w:sz w:val="24"/>
          <w:szCs w:val="24"/>
          <w:lang w:val="nl-NL"/>
        </w:rPr>
        <w:t xml:space="preserve">Robert </w:t>
      </w:r>
      <w:r w:rsidR="00A43FAD" w:rsidRPr="00BF63DE">
        <w:rPr>
          <w:rFonts w:ascii="Garamond" w:hAnsi="Garamond"/>
          <w:sz w:val="24"/>
          <w:szCs w:val="24"/>
          <w:lang w:val="nl-NL"/>
        </w:rPr>
        <w:t>B</w:t>
      </w:r>
      <w:r w:rsidRPr="00BF63DE">
        <w:rPr>
          <w:rFonts w:ascii="Garamond" w:hAnsi="Garamond"/>
          <w:sz w:val="24"/>
          <w:szCs w:val="24"/>
          <w:lang w:val="nl-NL"/>
        </w:rPr>
        <w:t>arnard, een slecht protestant, was gunstig gestemd voor de partij van de koningsgezinden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sloot zich ook aan</w:t>
      </w:r>
      <w:r w:rsidR="00E67952" w:rsidRPr="00BF63DE">
        <w:rPr>
          <w:rFonts w:ascii="Garamond" w:hAnsi="Garamond"/>
          <w:sz w:val="24"/>
          <w:szCs w:val="24"/>
          <w:lang w:val="nl-NL"/>
        </w:rPr>
        <w:t xml:space="preserve"> diegenen </w:t>
      </w:r>
      <w:r w:rsidRPr="00BF63DE">
        <w:rPr>
          <w:rFonts w:ascii="Garamond" w:hAnsi="Garamond"/>
          <w:sz w:val="24"/>
          <w:szCs w:val="24"/>
          <w:lang w:val="nl-NL"/>
        </w:rPr>
        <w:t xml:space="preserve">aan, die in verdachte bijeenkomsten </w:t>
      </w:r>
      <w:r w:rsidR="008C61E7" w:rsidRPr="00BF63DE">
        <w:rPr>
          <w:rFonts w:ascii="Garamond" w:hAnsi="Garamond"/>
          <w:sz w:val="24"/>
          <w:szCs w:val="24"/>
          <w:lang w:val="nl-NL"/>
        </w:rPr>
        <w:t>samen</w:t>
      </w:r>
      <w:r w:rsidRPr="00BF63DE">
        <w:rPr>
          <w:rFonts w:ascii="Garamond" w:hAnsi="Garamond"/>
          <w:sz w:val="24"/>
          <w:szCs w:val="24"/>
          <w:lang w:val="nl-NL"/>
        </w:rPr>
        <w:t xml:space="preserve">kwamen. </w:t>
      </w:r>
      <w:r w:rsidR="00BA09B6" w:rsidRPr="00BF63DE">
        <w:rPr>
          <w:rFonts w:ascii="Garamond" w:hAnsi="Garamond"/>
          <w:sz w:val="24"/>
          <w:szCs w:val="24"/>
          <w:lang w:val="nl-NL"/>
        </w:rPr>
        <w:t>Oliver</w:t>
      </w:r>
      <w:r w:rsidRPr="00BF63DE">
        <w:rPr>
          <w:rFonts w:ascii="Garamond" w:hAnsi="Garamond"/>
          <w:sz w:val="24"/>
          <w:szCs w:val="24"/>
          <w:lang w:val="nl-NL"/>
        </w:rPr>
        <w:t xml:space="preserve"> schreef hem </w:t>
      </w:r>
      <w:r w:rsidR="007830BF" w:rsidRPr="00BF63DE">
        <w:rPr>
          <w:rFonts w:ascii="Garamond" w:hAnsi="Garamond"/>
          <w:sz w:val="24"/>
          <w:szCs w:val="24"/>
          <w:lang w:val="nl-NL"/>
        </w:rPr>
        <w:t>op 23</w:t>
      </w:r>
      <w:r w:rsidRPr="00BF63DE">
        <w:rPr>
          <w:rFonts w:ascii="Garamond" w:hAnsi="Garamond"/>
          <w:sz w:val="24"/>
          <w:szCs w:val="24"/>
          <w:lang w:val="nl-NL"/>
        </w:rPr>
        <w:t xml:space="preserve"> </w:t>
      </w:r>
      <w:r w:rsidR="00075E13" w:rsidRPr="00BF63DE">
        <w:rPr>
          <w:rFonts w:ascii="Garamond" w:hAnsi="Garamond"/>
          <w:sz w:val="24"/>
          <w:szCs w:val="24"/>
          <w:lang w:val="nl-NL"/>
        </w:rPr>
        <w:t>januari</w:t>
      </w:r>
      <w:r w:rsidRPr="00BF63DE">
        <w:rPr>
          <w:rFonts w:ascii="Garamond" w:hAnsi="Garamond"/>
          <w:sz w:val="24"/>
          <w:szCs w:val="24"/>
          <w:lang w:val="nl-NL"/>
        </w:rPr>
        <w:t xml:space="preserve"> 1643</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brief, waarin hij hem van goede raad diende</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in welke brief wij</w:t>
      </w:r>
      <w:r w:rsidR="00387D1B" w:rsidRPr="00BF63DE">
        <w:rPr>
          <w:rFonts w:ascii="Garamond" w:hAnsi="Garamond"/>
          <w:sz w:val="24"/>
          <w:szCs w:val="24"/>
          <w:lang w:val="nl-NL"/>
        </w:rPr>
        <w:t xml:space="preserve"> een </w:t>
      </w:r>
      <w:r w:rsidRPr="00BF63DE">
        <w:rPr>
          <w:rFonts w:ascii="Garamond" w:hAnsi="Garamond"/>
          <w:sz w:val="24"/>
          <w:szCs w:val="24"/>
          <w:lang w:val="nl-NL"/>
        </w:rPr>
        <w:t>nieuwe proef ontmoeten</w:t>
      </w:r>
      <w:r w:rsidR="00D2537D" w:rsidRPr="00BF63DE">
        <w:rPr>
          <w:rFonts w:ascii="Garamond" w:hAnsi="Garamond"/>
          <w:sz w:val="24"/>
          <w:szCs w:val="24"/>
          <w:lang w:val="nl-NL"/>
        </w:rPr>
        <w:t xml:space="preserve"> van zijn </w:t>
      </w:r>
      <w:r w:rsidRPr="00BF63DE">
        <w:rPr>
          <w:rFonts w:ascii="Garamond" w:hAnsi="Garamond"/>
          <w:sz w:val="24"/>
          <w:szCs w:val="24"/>
          <w:lang w:val="nl-NL"/>
        </w:rPr>
        <w:t xml:space="preserve">rondborstigheid en van zijn gezond oordeel. </w:t>
      </w:r>
      <w:r w:rsidR="00EF5FD1" w:rsidRPr="00BF63DE">
        <w:rPr>
          <w:rFonts w:ascii="Garamond" w:hAnsi="Garamond"/>
          <w:sz w:val="24"/>
          <w:szCs w:val="24"/>
          <w:lang w:val="nl-NL"/>
        </w:rPr>
        <w:t>‘</w:t>
      </w:r>
      <w:r w:rsidR="00913E50" w:rsidRPr="00BF63DE">
        <w:rPr>
          <w:rFonts w:ascii="Garamond" w:hAnsi="Garamond"/>
          <w:sz w:val="24"/>
          <w:szCs w:val="24"/>
          <w:lang w:val="nl-NL"/>
        </w:rPr>
        <w:t>D</w:t>
      </w:r>
      <w:r w:rsidRPr="00BF63DE">
        <w:rPr>
          <w:rFonts w:ascii="Garamond" w:hAnsi="Garamond"/>
          <w:sz w:val="24"/>
          <w:szCs w:val="24"/>
          <w:lang w:val="nl-NL"/>
        </w:rPr>
        <w:t>oor beleefde inschikkelijkheid kunt</w:t>
      </w:r>
      <w:r w:rsidR="00913E50" w:rsidRPr="00BF63DE">
        <w:rPr>
          <w:rFonts w:ascii="Garamond" w:hAnsi="Garamond"/>
          <w:sz w:val="24"/>
          <w:szCs w:val="24"/>
          <w:lang w:val="nl-NL"/>
        </w:rPr>
        <w:t xml:space="preserve"> u</w:t>
      </w:r>
      <w:r w:rsidRPr="00BF63DE">
        <w:rPr>
          <w:rFonts w:ascii="Garamond" w:hAnsi="Garamond"/>
          <w:sz w:val="24"/>
          <w:szCs w:val="24"/>
          <w:lang w:val="nl-NL"/>
        </w:rPr>
        <w:t xml:space="preserve"> bedrogen worden,</w:t>
      </w:r>
      <w:r w:rsidR="00913E50"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schreef hij</w:t>
      </w:r>
      <w:r w:rsidR="00075CF8"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 xml:space="preserve">door oprechtheid </w:t>
      </w:r>
      <w:r w:rsidR="009934B2" w:rsidRPr="00BF63DE">
        <w:rPr>
          <w:rFonts w:ascii="Garamond" w:hAnsi="Garamond"/>
          <w:sz w:val="24"/>
          <w:szCs w:val="24"/>
          <w:lang w:val="nl-NL"/>
        </w:rPr>
        <w:t>nooit</w:t>
      </w:r>
      <w:r w:rsidRPr="00BF63DE">
        <w:rPr>
          <w:rFonts w:ascii="Garamond" w:hAnsi="Garamond"/>
          <w:sz w:val="24"/>
          <w:szCs w:val="24"/>
          <w:lang w:val="nl-NL"/>
        </w:rPr>
        <w:t xml:space="preserve">. Ik </w:t>
      </w:r>
      <w:r w:rsidR="00EF5FD1" w:rsidRPr="00BF63DE">
        <w:rPr>
          <w:rFonts w:ascii="Garamond" w:hAnsi="Garamond"/>
          <w:sz w:val="24"/>
          <w:szCs w:val="24"/>
          <w:lang w:val="nl-NL"/>
        </w:rPr>
        <w:t>wens</w:t>
      </w:r>
      <w:r w:rsidRPr="00BF63DE">
        <w:rPr>
          <w:rFonts w:ascii="Garamond" w:hAnsi="Garamond"/>
          <w:sz w:val="24"/>
          <w:szCs w:val="24"/>
          <w:lang w:val="nl-NL"/>
        </w:rPr>
        <w:t xml:space="preserve"> dan van </w:t>
      </w:r>
      <w:r w:rsidR="00F067A8" w:rsidRPr="00BF63DE">
        <w:rPr>
          <w:rFonts w:ascii="Garamond" w:hAnsi="Garamond"/>
          <w:sz w:val="24"/>
          <w:szCs w:val="24"/>
          <w:lang w:val="nl-NL"/>
        </w:rPr>
        <w:t>gans</w:t>
      </w:r>
      <w:r w:rsidRPr="00BF63DE">
        <w:rPr>
          <w:rFonts w:ascii="Garamond" w:hAnsi="Garamond"/>
          <w:sz w:val="24"/>
          <w:szCs w:val="24"/>
          <w:lang w:val="nl-NL"/>
        </w:rPr>
        <w:t>er harte, dat</w:t>
      </w:r>
      <w:r w:rsidR="00026DF6" w:rsidRPr="00BF63DE">
        <w:rPr>
          <w:rFonts w:ascii="Garamond" w:hAnsi="Garamond"/>
          <w:sz w:val="24"/>
          <w:szCs w:val="24"/>
          <w:lang w:val="nl-NL"/>
        </w:rPr>
        <w:t xml:space="preserve"> uw </w:t>
      </w:r>
      <w:r w:rsidRPr="00BF63DE">
        <w:rPr>
          <w:rFonts w:ascii="Garamond" w:hAnsi="Garamond"/>
          <w:sz w:val="24"/>
          <w:szCs w:val="24"/>
          <w:lang w:val="nl-NL"/>
        </w:rPr>
        <w:t>in</w:t>
      </w:r>
      <w:r w:rsidR="00EF5FD1" w:rsidRPr="00BF63DE">
        <w:rPr>
          <w:rFonts w:ascii="Garamond" w:hAnsi="Garamond"/>
          <w:sz w:val="24"/>
          <w:szCs w:val="24"/>
          <w:lang w:val="nl-NL"/>
        </w:rPr>
        <w:t>zicht</w:t>
      </w:r>
      <w:r w:rsidRPr="00BF63DE">
        <w:rPr>
          <w:rFonts w:ascii="Garamond" w:hAnsi="Garamond"/>
          <w:sz w:val="24"/>
          <w:szCs w:val="24"/>
          <w:lang w:val="nl-NL"/>
        </w:rPr>
        <w:t>en veranderen mogen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3D5AE5" w:rsidRPr="00BF63DE">
        <w:rPr>
          <w:rFonts w:ascii="Garamond" w:hAnsi="Garamond"/>
          <w:sz w:val="24"/>
          <w:szCs w:val="24"/>
          <w:lang w:val="nl-NL"/>
        </w:rPr>
        <w:t>daarmee</w:t>
      </w:r>
      <w:r w:rsidR="00026DF6" w:rsidRPr="00BF63DE">
        <w:rPr>
          <w:rFonts w:ascii="Garamond" w:hAnsi="Garamond"/>
          <w:sz w:val="24"/>
          <w:szCs w:val="24"/>
          <w:lang w:val="nl-NL"/>
        </w:rPr>
        <w:t xml:space="preserve"> uwe </w:t>
      </w:r>
      <w:r w:rsidRPr="00BF63DE">
        <w:rPr>
          <w:rFonts w:ascii="Garamond" w:hAnsi="Garamond"/>
          <w:sz w:val="24"/>
          <w:szCs w:val="24"/>
          <w:lang w:val="nl-NL"/>
        </w:rPr>
        <w:t xml:space="preserve">handelingen. Ik wil anders niet dan de </w:t>
      </w:r>
      <w:r w:rsidR="009934B2" w:rsidRPr="00BF63DE">
        <w:rPr>
          <w:rFonts w:ascii="Garamond" w:hAnsi="Garamond"/>
          <w:sz w:val="24"/>
          <w:szCs w:val="24"/>
          <w:lang w:val="nl-NL"/>
        </w:rPr>
        <w:t>mens</w:t>
      </w:r>
      <w:r w:rsidRPr="00BF63DE">
        <w:rPr>
          <w:rFonts w:ascii="Garamond" w:hAnsi="Garamond"/>
          <w:sz w:val="24"/>
          <w:szCs w:val="24"/>
          <w:lang w:val="nl-NL"/>
        </w:rPr>
        <w:t>en be</w:t>
      </w:r>
      <w:r w:rsidR="00635913" w:rsidRPr="00BF63DE">
        <w:rPr>
          <w:rFonts w:ascii="Garamond" w:hAnsi="Garamond"/>
          <w:sz w:val="24"/>
          <w:szCs w:val="24"/>
          <w:lang w:val="nl-NL"/>
        </w:rPr>
        <w:t xml:space="preserve">letten de scheuring nog </w:t>
      </w:r>
      <w:r w:rsidR="00EF5FD1" w:rsidRPr="00BF63DE">
        <w:rPr>
          <w:rFonts w:ascii="Garamond" w:hAnsi="Garamond"/>
          <w:sz w:val="24"/>
          <w:szCs w:val="24"/>
          <w:lang w:val="nl-NL"/>
        </w:rPr>
        <w:t>grote</w:t>
      </w:r>
      <w:r w:rsidR="00635913" w:rsidRPr="00BF63DE">
        <w:rPr>
          <w:rFonts w:ascii="Garamond" w:hAnsi="Garamond"/>
          <w:sz w:val="24"/>
          <w:szCs w:val="24"/>
          <w:lang w:val="nl-NL"/>
        </w:rPr>
        <w:t>r te maken en kwaad te doen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ik </w:t>
      </w:r>
      <w:r w:rsidR="00EF5FD1" w:rsidRPr="00BF63DE">
        <w:rPr>
          <w:rFonts w:ascii="Garamond" w:hAnsi="Garamond"/>
          <w:sz w:val="24"/>
          <w:szCs w:val="24"/>
          <w:lang w:val="nl-NL"/>
        </w:rPr>
        <w:t>wens</w:t>
      </w:r>
      <w:r w:rsidR="00635913" w:rsidRPr="00BF63DE">
        <w:rPr>
          <w:rFonts w:ascii="Garamond" w:hAnsi="Garamond"/>
          <w:sz w:val="24"/>
          <w:szCs w:val="24"/>
          <w:lang w:val="nl-NL"/>
        </w:rPr>
        <w:t xml:space="preserve"> niemand leed te berokkenen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vooral u niet</w:t>
      </w:r>
      <w:r w:rsidR="004F2372" w:rsidRPr="00BF63DE">
        <w:rPr>
          <w:rFonts w:ascii="Garamond" w:hAnsi="Garamond"/>
          <w:sz w:val="24"/>
          <w:szCs w:val="24"/>
          <w:lang w:val="nl-NL"/>
        </w:rPr>
        <w:t>:</w:t>
      </w:r>
      <w:r w:rsidR="00635913" w:rsidRPr="00BF63DE">
        <w:rPr>
          <w:rFonts w:ascii="Garamond" w:hAnsi="Garamond"/>
          <w:sz w:val="24"/>
          <w:szCs w:val="24"/>
          <w:lang w:val="nl-NL"/>
        </w:rPr>
        <w:t xml:space="preserve"> ik hoop ten minste dat</w:t>
      </w:r>
      <w:r w:rsidR="00F47AED" w:rsidRPr="00BF63DE">
        <w:rPr>
          <w:rFonts w:ascii="Garamond" w:hAnsi="Garamond"/>
          <w:sz w:val="24"/>
          <w:szCs w:val="24"/>
          <w:lang w:val="nl-NL"/>
        </w:rPr>
        <w:t xml:space="preserve"> u </w:t>
      </w:r>
      <w:r w:rsidR="00635913" w:rsidRPr="00BF63DE">
        <w:rPr>
          <w:rFonts w:ascii="Garamond" w:hAnsi="Garamond"/>
          <w:sz w:val="24"/>
          <w:szCs w:val="24"/>
          <w:lang w:val="nl-NL"/>
        </w:rPr>
        <w:t>er mij,</w:t>
      </w:r>
      <w:r w:rsidR="004B4CDB" w:rsidRPr="00BF63DE">
        <w:rPr>
          <w:rFonts w:ascii="Garamond" w:hAnsi="Garamond"/>
          <w:sz w:val="24"/>
          <w:szCs w:val="24"/>
          <w:lang w:val="nl-NL"/>
        </w:rPr>
        <w:t xml:space="preserve"> geen </w:t>
      </w:r>
      <w:r w:rsidR="00635913" w:rsidRPr="00BF63DE">
        <w:rPr>
          <w:rFonts w:ascii="Garamond" w:hAnsi="Garamond"/>
          <w:sz w:val="24"/>
          <w:szCs w:val="24"/>
          <w:lang w:val="nl-NL"/>
        </w:rPr>
        <w:t xml:space="preserve">reden toe geven zult. </w:t>
      </w:r>
      <w:r w:rsidR="000D2FE8" w:rsidRPr="00BF63DE">
        <w:rPr>
          <w:rFonts w:ascii="Garamond" w:hAnsi="Garamond"/>
          <w:sz w:val="24"/>
          <w:szCs w:val="24"/>
          <w:lang w:val="nl-NL"/>
        </w:rPr>
        <w:t>Mocht</w:t>
      </w:r>
      <w:r w:rsidR="00F47AED" w:rsidRPr="00BF63DE">
        <w:rPr>
          <w:rFonts w:ascii="Garamond" w:hAnsi="Garamond"/>
          <w:sz w:val="24"/>
          <w:szCs w:val="24"/>
          <w:lang w:val="nl-NL"/>
        </w:rPr>
        <w:t xml:space="preserve"> u </w:t>
      </w:r>
      <w:r w:rsidR="00635913" w:rsidRPr="00BF63DE">
        <w:rPr>
          <w:rFonts w:ascii="Garamond" w:hAnsi="Garamond"/>
          <w:sz w:val="24"/>
          <w:szCs w:val="24"/>
          <w:lang w:val="nl-NL"/>
        </w:rPr>
        <w:t>het doen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dan vergeve men mij hetgeen</w:t>
      </w:r>
      <w:r w:rsidR="003417F6" w:rsidRPr="00BF63DE">
        <w:rPr>
          <w:rFonts w:ascii="Garamond" w:hAnsi="Garamond"/>
          <w:sz w:val="24"/>
          <w:szCs w:val="24"/>
          <w:lang w:val="nl-NL"/>
        </w:rPr>
        <w:t xml:space="preserve"> mijn </w:t>
      </w:r>
      <w:r w:rsidRPr="00BF63DE">
        <w:rPr>
          <w:rFonts w:ascii="Garamond" w:hAnsi="Garamond"/>
          <w:sz w:val="24"/>
          <w:szCs w:val="24"/>
          <w:lang w:val="nl-NL"/>
        </w:rPr>
        <w:t>plicht</w:t>
      </w:r>
      <w:r w:rsidR="00635913" w:rsidRPr="00BF63DE">
        <w:rPr>
          <w:rFonts w:ascii="Garamond" w:hAnsi="Garamond"/>
          <w:sz w:val="24"/>
          <w:szCs w:val="24"/>
          <w:lang w:val="nl-NL"/>
        </w:rPr>
        <w:t>en jegens de natie mij voorschrijven</w:t>
      </w:r>
      <w:r w:rsidRPr="00BF63DE">
        <w:rPr>
          <w:rFonts w:ascii="Garamond" w:hAnsi="Garamond"/>
          <w:sz w:val="24"/>
          <w:szCs w:val="24"/>
          <w:lang w:val="nl-NL"/>
        </w:rPr>
        <w:t>’</w:t>
      </w:r>
      <w:r w:rsidR="00635913" w:rsidRPr="00BF63DE">
        <w:rPr>
          <w:rFonts w:ascii="Garamond" w:hAnsi="Garamond"/>
          <w:sz w:val="24"/>
          <w:szCs w:val="24"/>
          <w:lang w:val="nl-NL"/>
        </w:rPr>
        <w:t>.</w:t>
      </w:r>
      <w:r w:rsidR="00913E50" w:rsidRPr="00BF63DE">
        <w:rPr>
          <w:rStyle w:val="FootnoteReference"/>
          <w:rFonts w:ascii="Garamond" w:hAnsi="Garamond"/>
          <w:sz w:val="24"/>
          <w:szCs w:val="24"/>
          <w:lang w:val="nl-NL"/>
        </w:rPr>
        <w:footnoteReference w:id="70"/>
      </w:r>
      <w:r w:rsidR="00635913" w:rsidRPr="00BF63DE">
        <w:rPr>
          <w:rFonts w:ascii="Garamond" w:hAnsi="Garamond"/>
          <w:sz w:val="24"/>
          <w:szCs w:val="24"/>
          <w:lang w:val="nl-NL"/>
        </w:rPr>
        <w:t xml:space="preserve"> Er ligt mannelijke vastheid in deze woorden,</w:t>
      </w:r>
      <w:r w:rsidR="00EB6D25" w:rsidRPr="00BF63DE">
        <w:rPr>
          <w:rFonts w:ascii="Garamond" w:hAnsi="Garamond"/>
          <w:sz w:val="24"/>
          <w:szCs w:val="24"/>
          <w:lang w:val="nl-NL"/>
        </w:rPr>
        <w:t xml:space="preserve"> maar </w:t>
      </w:r>
      <w:r w:rsidR="00635913" w:rsidRPr="00BF63DE">
        <w:rPr>
          <w:rFonts w:ascii="Garamond" w:hAnsi="Garamond"/>
          <w:sz w:val="24"/>
          <w:szCs w:val="24"/>
          <w:lang w:val="nl-NL"/>
        </w:rPr>
        <w:t>tevens ware christelijke liefde.</w:t>
      </w:r>
    </w:p>
    <w:p w14:paraId="6EB75D2B" w14:textId="5320C79E" w:rsidR="00635913" w:rsidRPr="00BF63DE" w:rsidRDefault="00BA09B6" w:rsidP="00E66D97">
      <w:pPr>
        <w:spacing w:after="240"/>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beijverde zich vooral om diegenen te beschermen</w:t>
      </w:r>
      <w:r w:rsidR="00FD7F86" w:rsidRPr="00BF63DE">
        <w:rPr>
          <w:rFonts w:ascii="Garamond" w:hAnsi="Garamond"/>
          <w:sz w:val="24"/>
          <w:szCs w:val="24"/>
          <w:lang w:val="nl-NL"/>
        </w:rPr>
        <w:t>, die</w:t>
      </w:r>
      <w:r w:rsidR="008F7742" w:rsidRPr="00BF63DE">
        <w:rPr>
          <w:rFonts w:ascii="Garamond" w:hAnsi="Garamond"/>
          <w:sz w:val="24"/>
          <w:szCs w:val="24"/>
          <w:lang w:val="nl-NL"/>
        </w:rPr>
        <w:t xml:space="preserve"> om hun geloof te lijden hadden. In het graafschap </w:t>
      </w:r>
      <w:r w:rsidR="00913E50" w:rsidRPr="00BF63DE">
        <w:rPr>
          <w:rFonts w:ascii="Garamond" w:hAnsi="Garamond"/>
          <w:sz w:val="24"/>
          <w:szCs w:val="24"/>
          <w:lang w:val="nl-NL"/>
        </w:rPr>
        <w:t>N</w:t>
      </w:r>
      <w:r w:rsidR="008F7742" w:rsidRPr="00BF63DE">
        <w:rPr>
          <w:rFonts w:ascii="Garamond" w:hAnsi="Garamond"/>
          <w:sz w:val="24"/>
          <w:szCs w:val="24"/>
          <w:lang w:val="nl-NL"/>
        </w:rPr>
        <w:t xml:space="preserve">orfolk werden de landlieden van </w:t>
      </w:r>
      <w:r w:rsidR="00B47E70" w:rsidRPr="00BF63DE">
        <w:rPr>
          <w:rFonts w:ascii="Garamond" w:hAnsi="Garamond"/>
          <w:sz w:val="24"/>
          <w:szCs w:val="24"/>
          <w:lang w:val="nl-NL"/>
        </w:rPr>
        <w:t>Hapton</w:t>
      </w:r>
      <w:r w:rsidR="008F7742" w:rsidRPr="00BF63DE">
        <w:rPr>
          <w:rFonts w:ascii="Garamond" w:hAnsi="Garamond"/>
          <w:sz w:val="24"/>
          <w:szCs w:val="24"/>
          <w:lang w:val="nl-NL"/>
        </w:rPr>
        <w:t xml:space="preserve"> zeer verontrust door zekeren </w:t>
      </w:r>
      <w:r w:rsidR="00913E50" w:rsidRPr="00BF63DE">
        <w:rPr>
          <w:rFonts w:ascii="Garamond" w:hAnsi="Garamond"/>
          <w:sz w:val="24"/>
          <w:szCs w:val="24"/>
          <w:lang w:val="nl-NL"/>
        </w:rPr>
        <w:t>B</w:t>
      </w:r>
      <w:r w:rsidR="008F7742" w:rsidRPr="00BF63DE">
        <w:rPr>
          <w:rFonts w:ascii="Garamond" w:hAnsi="Garamond"/>
          <w:sz w:val="24"/>
          <w:szCs w:val="24"/>
          <w:lang w:val="nl-NL"/>
        </w:rPr>
        <w:t>row</w:t>
      </w:r>
      <w:r w:rsidR="00913E50" w:rsidRPr="00BF63DE">
        <w:rPr>
          <w:rFonts w:ascii="Garamond" w:hAnsi="Garamond"/>
          <w:sz w:val="24"/>
          <w:szCs w:val="24"/>
          <w:lang w:val="nl-NL"/>
        </w:rPr>
        <w:t>n</w:t>
      </w:r>
      <w:r w:rsidR="008F7742" w:rsidRPr="00BF63DE">
        <w:rPr>
          <w:rFonts w:ascii="Garamond" w:hAnsi="Garamond"/>
          <w:sz w:val="24"/>
          <w:szCs w:val="24"/>
          <w:lang w:val="nl-NL"/>
        </w:rPr>
        <w:t xml:space="preserve"> </w:t>
      </w:r>
      <w:r w:rsidR="00A4076A" w:rsidRPr="00BF63DE">
        <w:rPr>
          <w:rFonts w:ascii="Garamond" w:hAnsi="Garamond"/>
          <w:sz w:val="24"/>
          <w:szCs w:val="24"/>
          <w:lang w:val="nl-NL"/>
        </w:rPr>
        <w:t>omwille van</w:t>
      </w:r>
      <w:r w:rsidR="00026DF6" w:rsidRPr="00BF63DE">
        <w:rPr>
          <w:rFonts w:ascii="Garamond" w:hAnsi="Garamond"/>
          <w:sz w:val="24"/>
          <w:szCs w:val="24"/>
          <w:lang w:val="nl-NL"/>
        </w:rPr>
        <w:t xml:space="preserve"> hun </w:t>
      </w:r>
      <w:r w:rsidR="008F7742" w:rsidRPr="00BF63DE">
        <w:rPr>
          <w:rFonts w:ascii="Garamond" w:hAnsi="Garamond"/>
          <w:sz w:val="24"/>
          <w:szCs w:val="24"/>
          <w:lang w:val="nl-NL"/>
        </w:rPr>
        <w:t xml:space="preserve">gehechtheid aan het </w:t>
      </w:r>
      <w:r w:rsidR="00873EE9" w:rsidRPr="00BF63DE">
        <w:rPr>
          <w:rFonts w:ascii="Garamond" w:hAnsi="Garamond"/>
          <w:sz w:val="24"/>
          <w:szCs w:val="24"/>
          <w:lang w:val="nl-NL"/>
        </w:rPr>
        <w:t>Evangelie</w:t>
      </w:r>
      <w:r w:rsidR="008F7742" w:rsidRPr="00BF63DE">
        <w:rPr>
          <w:rFonts w:ascii="Garamond" w:hAnsi="Garamond"/>
          <w:sz w:val="24"/>
          <w:szCs w:val="24"/>
          <w:lang w:val="nl-NL"/>
        </w:rPr>
        <w:t>. Cromwell was goed bekend met</w:t>
      </w:r>
      <w:r w:rsidR="00857D2B" w:rsidRPr="00BF63DE">
        <w:rPr>
          <w:rFonts w:ascii="Garamond" w:hAnsi="Garamond"/>
          <w:sz w:val="24"/>
          <w:szCs w:val="24"/>
          <w:lang w:val="nl-NL"/>
        </w:rPr>
        <w:t xml:space="preserve"> de heer </w:t>
      </w:r>
      <w:r w:rsidR="008F7742" w:rsidRPr="00BF63DE">
        <w:rPr>
          <w:rFonts w:ascii="Garamond" w:hAnsi="Garamond"/>
          <w:sz w:val="24"/>
          <w:szCs w:val="24"/>
          <w:lang w:val="nl-NL"/>
        </w:rPr>
        <w:t xml:space="preserve">Thomas </w:t>
      </w:r>
      <w:r w:rsidR="00B47E70" w:rsidRPr="00BF63DE">
        <w:rPr>
          <w:rFonts w:ascii="Garamond" w:hAnsi="Garamond"/>
          <w:sz w:val="24"/>
          <w:szCs w:val="24"/>
          <w:lang w:val="nl-NL"/>
        </w:rPr>
        <w:t>K</w:t>
      </w:r>
      <w:r w:rsidR="008F7742" w:rsidRPr="00BF63DE">
        <w:rPr>
          <w:rFonts w:ascii="Garamond" w:hAnsi="Garamond"/>
          <w:sz w:val="24"/>
          <w:szCs w:val="24"/>
          <w:lang w:val="nl-NL"/>
        </w:rPr>
        <w:t>nyvett van</w:t>
      </w:r>
      <w:r w:rsidR="007B1F64">
        <w:rPr>
          <w:rFonts w:ascii="Garamond" w:hAnsi="Garamond"/>
          <w:sz w:val="24"/>
          <w:szCs w:val="24"/>
          <w:lang w:val="nl-NL"/>
        </w:rPr>
        <w:t xml:space="preserve"> </w:t>
      </w:r>
      <w:r w:rsidR="00635913" w:rsidRPr="00BF63DE">
        <w:rPr>
          <w:rFonts w:ascii="Garamond" w:hAnsi="Garamond"/>
          <w:sz w:val="24"/>
          <w:szCs w:val="24"/>
          <w:lang w:val="nl-NL"/>
        </w:rPr>
        <w:t>Ashwell</w:t>
      </w:r>
      <w:r w:rsidR="00913E50" w:rsidRPr="00BF63DE">
        <w:rPr>
          <w:rFonts w:ascii="Garamond" w:hAnsi="Garamond"/>
          <w:sz w:val="24"/>
          <w:szCs w:val="24"/>
          <w:lang w:val="nl-NL"/>
        </w:rPr>
        <w:t>t</w:t>
      </w:r>
      <w:r w:rsidRPr="00BF63DE">
        <w:rPr>
          <w:rFonts w:ascii="Garamond" w:hAnsi="Garamond"/>
          <w:sz w:val="24"/>
          <w:szCs w:val="24"/>
          <w:lang w:val="nl-NL"/>
        </w:rPr>
        <w:t>hor</w:t>
      </w:r>
      <w:r w:rsidR="00635913" w:rsidRPr="00BF63DE">
        <w:rPr>
          <w:rFonts w:ascii="Garamond" w:hAnsi="Garamond"/>
          <w:sz w:val="24"/>
          <w:szCs w:val="24"/>
          <w:lang w:val="nl-NL"/>
        </w:rPr>
        <w:t>pe</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w:t>
      </w:r>
      <w:r w:rsidR="00AF5374" w:rsidRPr="00BF63DE">
        <w:rPr>
          <w:rFonts w:ascii="Garamond" w:hAnsi="Garamond"/>
          <w:sz w:val="24"/>
          <w:szCs w:val="24"/>
          <w:lang w:val="nl-NL"/>
        </w:rPr>
        <w:t xml:space="preserve"> </w:t>
      </w:r>
      <w:r w:rsidR="00E7757C" w:rsidRPr="00BF63DE">
        <w:rPr>
          <w:rFonts w:ascii="Garamond" w:hAnsi="Garamond"/>
          <w:sz w:val="24"/>
          <w:szCs w:val="24"/>
          <w:lang w:val="nl-NL"/>
        </w:rPr>
        <w:t xml:space="preserve">heer </w:t>
      </w:r>
      <w:r w:rsidR="008F7742" w:rsidRPr="00BF63DE">
        <w:rPr>
          <w:rFonts w:ascii="Garamond" w:hAnsi="Garamond"/>
          <w:sz w:val="24"/>
          <w:szCs w:val="24"/>
          <w:lang w:val="nl-NL"/>
        </w:rPr>
        <w:t>van d</w:t>
      </w:r>
      <w:r w:rsidR="007B1F64">
        <w:rPr>
          <w:rFonts w:ascii="Garamond" w:hAnsi="Garamond"/>
          <w:sz w:val="24"/>
          <w:szCs w:val="24"/>
          <w:lang w:val="nl-NL"/>
        </w:rPr>
        <w:t>i</w:t>
      </w:r>
      <w:r w:rsidR="008F7742" w:rsidRPr="00BF63DE">
        <w:rPr>
          <w:rFonts w:ascii="Garamond" w:hAnsi="Garamond"/>
          <w:sz w:val="24"/>
          <w:szCs w:val="24"/>
          <w:lang w:val="nl-NL"/>
        </w:rPr>
        <w:t xml:space="preserve">e </w:t>
      </w:r>
      <w:r w:rsidR="00635913" w:rsidRPr="00BF63DE">
        <w:rPr>
          <w:rFonts w:ascii="Garamond" w:hAnsi="Garamond"/>
          <w:sz w:val="24"/>
          <w:szCs w:val="24"/>
          <w:lang w:val="nl-NL"/>
        </w:rPr>
        <w:t>plaats. Hij schreef hem terstond er over</w:t>
      </w:r>
      <w:r w:rsidR="00075CF8" w:rsidRPr="00BF63DE">
        <w:rPr>
          <w:rFonts w:ascii="Garamond" w:hAnsi="Garamond"/>
          <w:sz w:val="24"/>
          <w:szCs w:val="24"/>
          <w:lang w:val="nl-NL"/>
        </w:rPr>
        <w:t>,</w:t>
      </w:r>
      <w:r w:rsidR="00635913" w:rsidRPr="00BF63DE">
        <w:rPr>
          <w:rFonts w:ascii="Garamond" w:hAnsi="Garamond"/>
          <w:sz w:val="24"/>
          <w:szCs w:val="24"/>
          <w:lang w:val="nl-NL"/>
        </w:rPr>
        <w:t xml:space="preserve"> de brief was van</w:t>
      </w:r>
      <w:r w:rsidR="008F7742" w:rsidRPr="00BF63DE">
        <w:rPr>
          <w:rFonts w:ascii="Garamond" w:hAnsi="Garamond"/>
          <w:sz w:val="24"/>
          <w:szCs w:val="24"/>
          <w:lang w:val="nl-NL"/>
        </w:rPr>
        <w:t xml:space="preserve"> </w:t>
      </w:r>
      <w:r w:rsidR="00382F5E" w:rsidRPr="00BF63DE">
        <w:rPr>
          <w:rFonts w:ascii="Garamond" w:hAnsi="Garamond"/>
          <w:sz w:val="24"/>
          <w:szCs w:val="24"/>
          <w:lang w:val="nl-NL"/>
        </w:rPr>
        <w:t>27</w:t>
      </w:r>
      <w:r w:rsidR="008F7742" w:rsidRPr="00BF63DE">
        <w:rPr>
          <w:rFonts w:ascii="Garamond" w:hAnsi="Garamond"/>
          <w:sz w:val="24"/>
          <w:szCs w:val="24"/>
          <w:lang w:val="nl-NL"/>
        </w:rPr>
        <w:t xml:space="preserve"> </w:t>
      </w:r>
      <w:r w:rsidR="008C61E7" w:rsidRPr="00BF63DE">
        <w:rPr>
          <w:rFonts w:ascii="Garamond" w:hAnsi="Garamond"/>
          <w:sz w:val="24"/>
          <w:szCs w:val="24"/>
          <w:lang w:val="nl-NL"/>
        </w:rPr>
        <w:t>juli</w:t>
      </w:r>
      <w:r w:rsidR="008F7742" w:rsidRPr="00BF63DE">
        <w:rPr>
          <w:rFonts w:ascii="Garamond" w:hAnsi="Garamond"/>
          <w:sz w:val="24"/>
          <w:szCs w:val="24"/>
          <w:lang w:val="nl-NL"/>
        </w:rPr>
        <w:t xml:space="preserve"> 1646</w:t>
      </w:r>
      <w:r w:rsidR="00387D1B" w:rsidRPr="00BF63DE">
        <w:rPr>
          <w:rFonts w:ascii="Garamond" w:hAnsi="Garamond"/>
          <w:sz w:val="24"/>
          <w:szCs w:val="24"/>
          <w:lang w:val="nl-NL"/>
        </w:rPr>
        <w:t xml:space="preserve"> </w:t>
      </w:r>
      <w:r w:rsidR="00467242" w:rsidRPr="00BF63DE">
        <w:rPr>
          <w:rFonts w:ascii="Garamond" w:hAnsi="Garamond"/>
          <w:sz w:val="24"/>
          <w:szCs w:val="24"/>
          <w:lang w:val="nl-NL"/>
        </w:rPr>
        <w:t>getekend</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913E50" w:rsidRPr="00BF63DE">
        <w:rPr>
          <w:rFonts w:ascii="Garamond" w:hAnsi="Garamond"/>
          <w:sz w:val="24"/>
          <w:szCs w:val="24"/>
          <w:lang w:val="nl-NL"/>
        </w:rPr>
        <w:t>I</w:t>
      </w:r>
      <w:r w:rsidR="008F7742" w:rsidRPr="00BF63DE">
        <w:rPr>
          <w:rFonts w:ascii="Garamond" w:hAnsi="Garamond"/>
          <w:sz w:val="24"/>
          <w:szCs w:val="24"/>
          <w:lang w:val="nl-NL"/>
        </w:rPr>
        <w:t>k vraag</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bescherming</w:t>
      </w:r>
      <w:r w:rsidR="00913E50"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heette het daar, </w:t>
      </w:r>
      <w:r w:rsidR="00EF5FD1" w:rsidRPr="00BF63DE">
        <w:rPr>
          <w:rFonts w:ascii="Garamond" w:hAnsi="Garamond"/>
          <w:sz w:val="24"/>
          <w:szCs w:val="24"/>
          <w:lang w:val="nl-NL"/>
        </w:rPr>
        <w:t>‘</w:t>
      </w:r>
      <w:r w:rsidR="008F7742" w:rsidRPr="00BF63DE">
        <w:rPr>
          <w:rFonts w:ascii="Garamond" w:hAnsi="Garamond"/>
          <w:sz w:val="24"/>
          <w:szCs w:val="24"/>
          <w:lang w:val="nl-NL"/>
        </w:rPr>
        <w:t>voor</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 xml:space="preserve">arme en brave naburen, de inwoners van </w:t>
      </w:r>
      <w:r w:rsidR="00B47E70" w:rsidRPr="00BF63DE">
        <w:rPr>
          <w:rFonts w:ascii="Garamond" w:hAnsi="Garamond"/>
          <w:sz w:val="24"/>
          <w:szCs w:val="24"/>
          <w:lang w:val="nl-NL"/>
        </w:rPr>
        <w:t>Hapton</w:t>
      </w:r>
      <w:r w:rsidR="008F7742" w:rsidRPr="00BF63DE">
        <w:rPr>
          <w:rFonts w:ascii="Garamond" w:hAnsi="Garamond"/>
          <w:sz w:val="24"/>
          <w:szCs w:val="24"/>
          <w:lang w:val="nl-NL"/>
        </w:rPr>
        <w:t xml:space="preserve">, die zich in </w:t>
      </w:r>
      <w:r w:rsidR="008D4E87" w:rsidRPr="00BF63DE">
        <w:rPr>
          <w:rFonts w:ascii="Garamond" w:hAnsi="Garamond"/>
          <w:sz w:val="24"/>
          <w:szCs w:val="24"/>
          <w:lang w:val="nl-NL"/>
        </w:rPr>
        <w:t>beklagenswaardige</w:t>
      </w:r>
      <w:r w:rsidR="008F7742" w:rsidRPr="00BF63DE">
        <w:rPr>
          <w:rFonts w:ascii="Garamond" w:hAnsi="Garamond"/>
          <w:sz w:val="24"/>
          <w:szCs w:val="24"/>
          <w:lang w:val="nl-NL"/>
        </w:rPr>
        <w:t xml:space="preserve"> omstandigheden bevinden, naar ik hoor</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bedreigd worden om nog meer mishandeld te worden, door zekere </w:t>
      </w:r>
      <w:r w:rsidR="00B47E70" w:rsidRPr="00BF63DE">
        <w:rPr>
          <w:rFonts w:ascii="Garamond" w:hAnsi="Garamond"/>
          <w:sz w:val="24"/>
          <w:szCs w:val="24"/>
          <w:lang w:val="nl-NL"/>
        </w:rPr>
        <w:t>Brown</w:t>
      </w:r>
      <w:r w:rsidR="008F7742" w:rsidRPr="00BF63DE">
        <w:rPr>
          <w:rFonts w:ascii="Garamond" w:hAnsi="Garamond"/>
          <w:sz w:val="24"/>
          <w:szCs w:val="24"/>
          <w:lang w:val="nl-NL"/>
        </w:rPr>
        <w:t>,</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w:t>
      </w:r>
      <w:r w:rsidR="00B47E70" w:rsidRPr="00BF63DE">
        <w:rPr>
          <w:rFonts w:ascii="Garamond" w:hAnsi="Garamond"/>
          <w:sz w:val="24"/>
          <w:szCs w:val="24"/>
          <w:lang w:val="nl-NL"/>
        </w:rPr>
        <w:t>van uw</w:t>
      </w:r>
      <w:r w:rsidR="008F7742" w:rsidRPr="00BF63DE">
        <w:rPr>
          <w:rFonts w:ascii="Garamond" w:hAnsi="Garamond"/>
          <w:sz w:val="24"/>
          <w:szCs w:val="24"/>
          <w:lang w:val="nl-NL"/>
        </w:rPr>
        <w:t xml:space="preserve"> pachters, die, in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ontevredenheid over </w:t>
      </w:r>
      <w:r w:rsidR="00026DF6" w:rsidRPr="00BF63DE">
        <w:rPr>
          <w:rFonts w:ascii="Garamond" w:hAnsi="Garamond"/>
          <w:sz w:val="24"/>
          <w:szCs w:val="24"/>
          <w:lang w:val="nl-NL"/>
        </w:rPr>
        <w:t>hun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ige denkwijze</w:t>
      </w:r>
      <w:r w:rsidR="00075CF8" w:rsidRPr="00BF63DE">
        <w:rPr>
          <w:rFonts w:ascii="Garamond" w:hAnsi="Garamond"/>
          <w:sz w:val="24"/>
          <w:szCs w:val="24"/>
          <w:lang w:val="nl-NL"/>
        </w:rPr>
        <w:t>,</w:t>
      </w:r>
      <w:r w:rsidR="008F7742" w:rsidRPr="00BF63DE">
        <w:rPr>
          <w:rFonts w:ascii="Garamond" w:hAnsi="Garamond"/>
          <w:sz w:val="24"/>
          <w:szCs w:val="24"/>
          <w:lang w:val="nl-NL"/>
        </w:rPr>
        <w:t xml:space="preserve"> door alle middelen het hun </w:t>
      </w:r>
      <w:r w:rsidR="004F2372" w:rsidRPr="00BF63DE">
        <w:rPr>
          <w:rFonts w:ascii="Garamond" w:hAnsi="Garamond"/>
          <w:sz w:val="24"/>
          <w:szCs w:val="24"/>
          <w:lang w:val="nl-NL"/>
        </w:rPr>
        <w:t>moeilijk</w:t>
      </w:r>
      <w:r w:rsidR="008F7742" w:rsidRPr="00BF63DE">
        <w:rPr>
          <w:rFonts w:ascii="Garamond" w:hAnsi="Garamond"/>
          <w:sz w:val="24"/>
          <w:szCs w:val="24"/>
          <w:lang w:val="nl-NL"/>
        </w:rPr>
        <w:t xml:space="preserve"> tracht te maken’.</w:t>
      </w:r>
    </w:p>
    <w:p w14:paraId="07E4AD47" w14:textId="08D57190" w:rsidR="00635913"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913E50" w:rsidRPr="00BF63DE">
        <w:rPr>
          <w:rFonts w:ascii="Garamond" w:hAnsi="Garamond"/>
          <w:sz w:val="24"/>
          <w:szCs w:val="24"/>
          <w:lang w:val="nl-NL"/>
        </w:rPr>
        <w:t>G</w:t>
      </w:r>
      <w:r w:rsidR="008F7742" w:rsidRPr="00BF63DE">
        <w:rPr>
          <w:rFonts w:ascii="Garamond" w:hAnsi="Garamond"/>
          <w:sz w:val="24"/>
          <w:szCs w:val="24"/>
          <w:lang w:val="nl-NL"/>
        </w:rPr>
        <w:t>eloof mij, niets anders drijft mij er toe om u dit verzoek te doen, dan alleen de belangstelling die</w:t>
      </w:r>
      <w:r w:rsidR="00635913" w:rsidRPr="00BF63DE">
        <w:rPr>
          <w:rFonts w:ascii="Garamond" w:hAnsi="Garamond"/>
          <w:sz w:val="24"/>
          <w:szCs w:val="24"/>
          <w:lang w:val="nl-NL"/>
        </w:rPr>
        <w:t xml:space="preserve"> mij wordt ingeboezemd door </w:t>
      </w:r>
      <w:r w:rsidR="00026DF6" w:rsidRPr="00BF63DE">
        <w:rPr>
          <w:rFonts w:ascii="Garamond" w:hAnsi="Garamond"/>
          <w:sz w:val="24"/>
          <w:szCs w:val="24"/>
          <w:lang w:val="nl-NL"/>
        </w:rPr>
        <w:t xml:space="preserve">hun </w:t>
      </w:r>
      <w:r w:rsidR="00635913" w:rsidRPr="00BF63DE">
        <w:rPr>
          <w:rFonts w:ascii="Garamond" w:hAnsi="Garamond"/>
          <w:sz w:val="24"/>
          <w:szCs w:val="24"/>
          <w:lang w:val="nl-NL"/>
        </w:rPr>
        <w:t>getrouwheid</w:t>
      </w:r>
      <w:r w:rsidRPr="00BF63DE">
        <w:rPr>
          <w:rFonts w:ascii="Garamond" w:hAnsi="Garamond"/>
          <w:sz w:val="24"/>
          <w:szCs w:val="24"/>
          <w:lang w:val="nl-NL"/>
        </w:rPr>
        <w:t xml:space="preserve"> en</w:t>
      </w:r>
      <w:r w:rsidR="00635913" w:rsidRPr="00BF63DE">
        <w:rPr>
          <w:rFonts w:ascii="Garamond" w:hAnsi="Garamond"/>
          <w:sz w:val="24"/>
          <w:szCs w:val="24"/>
          <w:lang w:val="nl-NL"/>
        </w:rPr>
        <w:t xml:space="preserve"> door de vervolgingen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waaraan zij zich blootgesteld zien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w:t>
      </w:r>
      <w:r w:rsidR="00A4076A" w:rsidRPr="00BF63DE">
        <w:rPr>
          <w:rFonts w:ascii="Garamond" w:hAnsi="Garamond"/>
          <w:sz w:val="24"/>
          <w:szCs w:val="24"/>
          <w:lang w:val="nl-NL"/>
        </w:rPr>
        <w:t>omwille van</w:t>
      </w:r>
      <w:r w:rsidR="00635913" w:rsidRPr="00BF63DE">
        <w:rPr>
          <w:rFonts w:ascii="Garamond" w:hAnsi="Garamond"/>
          <w:sz w:val="24"/>
          <w:szCs w:val="24"/>
          <w:lang w:val="nl-NL"/>
        </w:rPr>
        <w:t xml:space="preserve"> hun geweten en om hetgeen de wereld </w:t>
      </w:r>
      <w:r w:rsidR="00026DF6" w:rsidRPr="00BF63DE">
        <w:rPr>
          <w:rFonts w:ascii="Garamond" w:hAnsi="Garamond"/>
          <w:sz w:val="24"/>
          <w:szCs w:val="24"/>
          <w:lang w:val="nl-NL"/>
        </w:rPr>
        <w:t xml:space="preserve">hun </w:t>
      </w:r>
      <w:r w:rsidR="00635913" w:rsidRPr="00BF63DE">
        <w:rPr>
          <w:rFonts w:ascii="Garamond" w:hAnsi="Garamond"/>
          <w:sz w:val="24"/>
          <w:szCs w:val="24"/>
          <w:lang w:val="nl-NL"/>
        </w:rPr>
        <w:t>hardnekkigheid noemt</w:t>
      </w:r>
      <w:r w:rsidR="00913E50" w:rsidRPr="00BF63DE">
        <w:rPr>
          <w:rFonts w:ascii="Garamond" w:hAnsi="Garamond"/>
          <w:sz w:val="24"/>
          <w:szCs w:val="24"/>
          <w:lang w:val="nl-NL"/>
        </w:rPr>
        <w:t>.</w:t>
      </w:r>
      <w:r w:rsidR="008F7742" w:rsidRPr="00BF63DE">
        <w:rPr>
          <w:rFonts w:ascii="Garamond" w:hAnsi="Garamond"/>
          <w:sz w:val="24"/>
          <w:szCs w:val="24"/>
          <w:lang w:val="nl-NL"/>
        </w:rPr>
        <w:t>’</w:t>
      </w:r>
    </w:p>
    <w:p w14:paraId="6AD81EC5" w14:textId="14ED0B96" w:rsidR="00635913"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B47E70" w:rsidRPr="00BF63DE">
        <w:rPr>
          <w:rFonts w:ascii="Garamond" w:hAnsi="Garamond"/>
          <w:sz w:val="24"/>
          <w:szCs w:val="24"/>
          <w:lang w:val="nl-NL"/>
        </w:rPr>
        <w:t>I</w:t>
      </w:r>
      <w:r w:rsidR="008F7742" w:rsidRPr="00BF63DE">
        <w:rPr>
          <w:rFonts w:ascii="Garamond" w:hAnsi="Garamond"/>
          <w:sz w:val="24"/>
          <w:szCs w:val="24"/>
          <w:lang w:val="nl-NL"/>
        </w:rPr>
        <w:t>k schaam het mij niet</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ik </w:t>
      </w:r>
      <w:r w:rsidRPr="00BF63DE">
        <w:rPr>
          <w:rFonts w:ascii="Garamond" w:hAnsi="Garamond"/>
          <w:sz w:val="24"/>
          <w:szCs w:val="24"/>
          <w:lang w:val="nl-NL"/>
        </w:rPr>
        <w:t>tussen</w:t>
      </w:r>
      <w:r w:rsidR="008F7742" w:rsidRPr="00BF63DE">
        <w:rPr>
          <w:rFonts w:ascii="Garamond" w:hAnsi="Garamond"/>
          <w:sz w:val="24"/>
          <w:szCs w:val="24"/>
          <w:lang w:val="nl-NL"/>
        </w:rPr>
        <w:t xml:space="preserve"> beiden kom in het belang van </w:t>
      </w:r>
      <w:r w:rsidR="009934B2" w:rsidRPr="00BF63DE">
        <w:rPr>
          <w:rFonts w:ascii="Garamond" w:hAnsi="Garamond"/>
          <w:sz w:val="24"/>
          <w:szCs w:val="24"/>
          <w:lang w:val="nl-NL"/>
        </w:rPr>
        <w:t>mens</w:t>
      </w:r>
      <w:r w:rsidR="008F7742" w:rsidRPr="00BF63DE">
        <w:rPr>
          <w:rFonts w:ascii="Garamond" w:hAnsi="Garamond"/>
          <w:sz w:val="24"/>
          <w:szCs w:val="24"/>
          <w:lang w:val="nl-NL"/>
        </w:rPr>
        <w:t>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w:t>
      </w:r>
      <w:r w:rsidR="004F2372" w:rsidRPr="00BF63DE">
        <w:rPr>
          <w:rFonts w:ascii="Garamond" w:hAnsi="Garamond"/>
          <w:sz w:val="24"/>
          <w:szCs w:val="24"/>
          <w:lang w:val="nl-NL"/>
        </w:rPr>
        <w:t>zodan</w:t>
      </w:r>
      <w:r w:rsidR="008F7742" w:rsidRPr="00BF63DE">
        <w:rPr>
          <w:rFonts w:ascii="Garamond" w:hAnsi="Garamond"/>
          <w:sz w:val="24"/>
          <w:szCs w:val="24"/>
          <w:lang w:val="nl-NL"/>
        </w:rPr>
        <w:t xml:space="preserve">ige verdrukking te lijden hebben. Ik doe voor hen, wat ik </w:t>
      </w:r>
      <w:r w:rsidRPr="00BF63DE">
        <w:rPr>
          <w:rFonts w:ascii="Garamond" w:hAnsi="Garamond"/>
          <w:sz w:val="24"/>
          <w:szCs w:val="24"/>
          <w:lang w:val="nl-NL"/>
        </w:rPr>
        <w:t>wens</w:t>
      </w:r>
      <w:r w:rsidR="008F7742" w:rsidRPr="00BF63DE">
        <w:rPr>
          <w:rFonts w:ascii="Garamond" w:hAnsi="Garamond"/>
          <w:sz w:val="24"/>
          <w:szCs w:val="24"/>
          <w:lang w:val="nl-NL"/>
        </w:rPr>
        <w:t xml:space="preserve">en zou dat voor mij </w:t>
      </w:r>
      <w:r w:rsidRPr="00BF63DE">
        <w:rPr>
          <w:rFonts w:ascii="Garamond" w:hAnsi="Garamond"/>
          <w:sz w:val="24"/>
          <w:szCs w:val="24"/>
          <w:lang w:val="nl-NL"/>
        </w:rPr>
        <w:t>werd</w:t>
      </w:r>
      <w:r w:rsidR="008F7742" w:rsidRPr="00BF63DE">
        <w:rPr>
          <w:rFonts w:ascii="Garamond" w:hAnsi="Garamond"/>
          <w:sz w:val="24"/>
          <w:szCs w:val="24"/>
          <w:lang w:val="nl-NL"/>
        </w:rPr>
        <w:t xml:space="preserve"> gedaan</w:t>
      </w:r>
      <w:r w:rsidR="00A4076A" w:rsidRPr="00BF63DE">
        <w:rPr>
          <w:rFonts w:ascii="Garamond" w:hAnsi="Garamond"/>
          <w:sz w:val="24"/>
          <w:szCs w:val="24"/>
          <w:lang w:val="nl-NL"/>
        </w:rPr>
        <w:t>.</w:t>
      </w:r>
      <w:r w:rsidR="008F7742" w:rsidRPr="00BF63DE">
        <w:rPr>
          <w:rFonts w:ascii="Garamond" w:hAnsi="Garamond"/>
          <w:sz w:val="24"/>
          <w:szCs w:val="24"/>
          <w:lang w:val="nl-NL"/>
        </w:rPr>
        <w:t xml:space="preserve"> Mijnheer, het zal u niet berouwen, dat</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de ongelukkige bewoners van </w:t>
      </w:r>
      <w:r w:rsidR="00B47E70" w:rsidRPr="00BF63DE">
        <w:rPr>
          <w:rFonts w:ascii="Garamond" w:hAnsi="Garamond"/>
          <w:sz w:val="24"/>
          <w:szCs w:val="24"/>
          <w:lang w:val="nl-NL"/>
        </w:rPr>
        <w:t>Hapton</w:t>
      </w:r>
      <w:r w:rsidR="008F7742" w:rsidRPr="00BF63DE">
        <w:rPr>
          <w:rFonts w:ascii="Garamond" w:hAnsi="Garamond"/>
          <w:sz w:val="24"/>
          <w:szCs w:val="24"/>
          <w:lang w:val="nl-NL"/>
        </w:rPr>
        <w:t xml:space="preserve"> tegen vervolging en on</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 hebt in bescherming genomen</w:t>
      </w:r>
      <w:r w:rsidR="00B47E70" w:rsidRPr="00BF63DE">
        <w:rPr>
          <w:rFonts w:ascii="Garamond" w:hAnsi="Garamond"/>
          <w:sz w:val="24"/>
          <w:szCs w:val="24"/>
          <w:lang w:val="nl-NL"/>
        </w:rPr>
        <w:t>.</w:t>
      </w:r>
      <w:r w:rsidR="008F7742" w:rsidRPr="00BF63DE">
        <w:rPr>
          <w:rFonts w:ascii="Garamond" w:hAnsi="Garamond"/>
          <w:sz w:val="24"/>
          <w:szCs w:val="24"/>
          <w:lang w:val="nl-NL"/>
        </w:rPr>
        <w:t>’</w:t>
      </w:r>
      <w:r w:rsidR="00B47E70" w:rsidRPr="00BF63DE">
        <w:rPr>
          <w:rStyle w:val="FootnoteReference"/>
          <w:rFonts w:ascii="Garamond" w:hAnsi="Garamond"/>
          <w:sz w:val="24"/>
          <w:szCs w:val="24"/>
          <w:lang w:val="nl-NL"/>
        </w:rPr>
        <w:footnoteReference w:id="71"/>
      </w:r>
    </w:p>
    <w:p w14:paraId="002166F1" w14:textId="5175C763"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Op deze wij ze deed zich de broederlijke liefde van </w:t>
      </w:r>
      <w:r w:rsidR="009934B2" w:rsidRPr="00BF63DE">
        <w:rPr>
          <w:rFonts w:ascii="Garamond" w:hAnsi="Garamond"/>
          <w:sz w:val="24"/>
          <w:szCs w:val="24"/>
          <w:lang w:val="nl-NL"/>
        </w:rPr>
        <w:t>Oliver</w:t>
      </w:r>
      <w:r w:rsidRPr="00BF63DE">
        <w:rPr>
          <w:rFonts w:ascii="Garamond" w:hAnsi="Garamond"/>
          <w:sz w:val="24"/>
          <w:szCs w:val="24"/>
          <w:lang w:val="nl-NL"/>
        </w:rPr>
        <w:t xml:space="preserve"> kennen</w:t>
      </w:r>
      <w:r w:rsidR="00075CF8" w:rsidRPr="00BF63DE">
        <w:rPr>
          <w:rFonts w:ascii="Garamond" w:hAnsi="Garamond"/>
          <w:sz w:val="24"/>
          <w:szCs w:val="24"/>
          <w:lang w:val="nl-NL"/>
        </w:rPr>
        <w:t>,</w:t>
      </w:r>
      <w:r w:rsidRPr="00BF63DE">
        <w:rPr>
          <w:rFonts w:ascii="Garamond" w:hAnsi="Garamond"/>
          <w:sz w:val="24"/>
          <w:szCs w:val="24"/>
          <w:lang w:val="nl-NL"/>
        </w:rPr>
        <w:t xml:space="preserve"> de liefde</w:t>
      </w:r>
      <w:r w:rsidR="00FD7F86" w:rsidRPr="00BF63DE">
        <w:rPr>
          <w:rFonts w:ascii="Garamond" w:hAnsi="Garamond"/>
          <w:sz w:val="24"/>
          <w:szCs w:val="24"/>
          <w:lang w:val="nl-NL"/>
        </w:rPr>
        <w:t>, die</w:t>
      </w:r>
      <w:r w:rsidRPr="00BF63DE">
        <w:rPr>
          <w:rFonts w:ascii="Garamond" w:hAnsi="Garamond"/>
          <w:sz w:val="24"/>
          <w:szCs w:val="24"/>
          <w:lang w:val="nl-NL"/>
        </w:rPr>
        <w:t>,</w:t>
      </w:r>
      <w:r w:rsidR="00E67952" w:rsidRPr="00BF63DE">
        <w:rPr>
          <w:rFonts w:ascii="Garamond" w:hAnsi="Garamond"/>
          <w:sz w:val="24"/>
          <w:szCs w:val="24"/>
          <w:lang w:val="nl-NL"/>
        </w:rPr>
        <w:t xml:space="preserve"> zoals </w:t>
      </w:r>
      <w:r w:rsidR="00EE245C" w:rsidRPr="00BF63DE">
        <w:rPr>
          <w:rFonts w:ascii="Garamond" w:hAnsi="Garamond"/>
          <w:sz w:val="24"/>
          <w:szCs w:val="24"/>
          <w:lang w:val="nl-NL"/>
        </w:rPr>
        <w:t>Milton</w:t>
      </w:r>
      <w:r w:rsidRPr="00BF63DE">
        <w:rPr>
          <w:rFonts w:ascii="Garamond" w:hAnsi="Garamond"/>
          <w:sz w:val="24"/>
          <w:szCs w:val="24"/>
          <w:lang w:val="nl-NL"/>
        </w:rPr>
        <w:t xml:space="preserve"> gezegd heeft, </w:t>
      </w:r>
      <w:r w:rsidR="00EF5FD1" w:rsidRPr="00BF63DE">
        <w:rPr>
          <w:rFonts w:ascii="Garamond" w:hAnsi="Garamond"/>
          <w:sz w:val="24"/>
          <w:szCs w:val="24"/>
          <w:lang w:val="nl-NL"/>
        </w:rPr>
        <w:t>‘</w:t>
      </w:r>
      <w:r w:rsidRPr="00BF63DE">
        <w:rPr>
          <w:rFonts w:ascii="Garamond" w:hAnsi="Garamond"/>
          <w:sz w:val="24"/>
          <w:szCs w:val="24"/>
          <w:lang w:val="nl-NL"/>
        </w:rPr>
        <w:t>de verhevenste is van alle aandoeningen van de ziel</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door welke de </w:t>
      </w:r>
      <w:r w:rsidR="00026DF6" w:rsidRPr="00BF63DE">
        <w:rPr>
          <w:rFonts w:ascii="Garamond" w:hAnsi="Garamond"/>
          <w:sz w:val="24"/>
          <w:szCs w:val="24"/>
          <w:lang w:val="nl-NL"/>
        </w:rPr>
        <w:t>gelovig</w:t>
      </w:r>
      <w:r w:rsidRPr="00BF63DE">
        <w:rPr>
          <w:rFonts w:ascii="Garamond" w:hAnsi="Garamond"/>
          <w:sz w:val="24"/>
          <w:szCs w:val="24"/>
          <w:lang w:val="nl-NL"/>
        </w:rPr>
        <w:t xml:space="preserve">en </w:t>
      </w:r>
      <w:r w:rsidR="00AB0067" w:rsidRPr="00BF63DE">
        <w:rPr>
          <w:rFonts w:ascii="Garamond" w:hAnsi="Garamond"/>
          <w:sz w:val="24"/>
          <w:szCs w:val="24"/>
          <w:lang w:val="nl-NL"/>
        </w:rPr>
        <w:t>elkaar</w:t>
      </w:r>
      <w:r w:rsidRPr="00BF63DE">
        <w:rPr>
          <w:rFonts w:ascii="Garamond" w:hAnsi="Garamond"/>
          <w:sz w:val="24"/>
          <w:szCs w:val="24"/>
          <w:lang w:val="nl-NL"/>
        </w:rPr>
        <w:t xml:space="preserve"> wederkerig liefhebben en hel pen</w:t>
      </w:r>
      <w:r w:rsidR="009934B2" w:rsidRPr="00BF63DE">
        <w:rPr>
          <w:rFonts w:ascii="Garamond" w:hAnsi="Garamond"/>
          <w:sz w:val="24"/>
          <w:szCs w:val="24"/>
          <w:lang w:val="nl-NL"/>
        </w:rPr>
        <w:t>,</w:t>
      </w:r>
      <w:r w:rsidRPr="00BF63DE">
        <w:rPr>
          <w:rFonts w:ascii="Garamond" w:hAnsi="Garamond"/>
          <w:sz w:val="24"/>
          <w:szCs w:val="24"/>
          <w:lang w:val="nl-NL"/>
        </w:rPr>
        <w:t xml:space="preserve"> als lidmaten van </w:t>
      </w:r>
      <w:r w:rsidR="00737C39" w:rsidRPr="00BF63DE">
        <w:rPr>
          <w:rFonts w:ascii="Garamond" w:hAnsi="Garamond"/>
          <w:sz w:val="24"/>
          <w:szCs w:val="24"/>
          <w:lang w:val="nl-NL"/>
        </w:rPr>
        <w:t>Christus</w:t>
      </w:r>
      <w:r w:rsidR="00B47E70" w:rsidRPr="00BF63DE">
        <w:rPr>
          <w:rFonts w:ascii="Garamond" w:hAnsi="Garamond"/>
          <w:sz w:val="24"/>
          <w:szCs w:val="24"/>
          <w:lang w:val="nl-NL"/>
        </w:rPr>
        <w:t>’.</w:t>
      </w:r>
      <w:r w:rsidR="00B47E70" w:rsidRPr="00BF63DE">
        <w:rPr>
          <w:rStyle w:val="FootnoteReference"/>
          <w:rFonts w:ascii="Garamond" w:hAnsi="Garamond"/>
          <w:sz w:val="24"/>
          <w:szCs w:val="24"/>
          <w:lang w:val="nl-NL"/>
        </w:rPr>
        <w:footnoteReference w:id="72"/>
      </w:r>
      <w:r w:rsidRPr="00BF63DE">
        <w:rPr>
          <w:rFonts w:ascii="Garamond" w:hAnsi="Garamond"/>
          <w:sz w:val="24"/>
          <w:szCs w:val="24"/>
          <w:lang w:val="nl-NL"/>
        </w:rPr>
        <w:t xml:space="preserve"> </w:t>
      </w:r>
      <w:r w:rsidR="00BA09B6" w:rsidRPr="00BF63DE">
        <w:rPr>
          <w:rFonts w:ascii="Garamond" w:hAnsi="Garamond"/>
          <w:sz w:val="24"/>
          <w:szCs w:val="24"/>
          <w:lang w:val="nl-NL"/>
        </w:rPr>
        <w:t>Oliver</w:t>
      </w:r>
      <w:r w:rsidRPr="00BF63DE">
        <w:rPr>
          <w:rFonts w:ascii="Garamond" w:hAnsi="Garamond"/>
          <w:sz w:val="24"/>
          <w:szCs w:val="24"/>
          <w:lang w:val="nl-NL"/>
        </w:rPr>
        <w:t xml:space="preserve"> kende het</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w:t>
      </w:r>
      <w:r w:rsidR="00873EE9" w:rsidRPr="00BF63DE">
        <w:rPr>
          <w:rFonts w:ascii="Garamond" w:hAnsi="Garamond"/>
          <w:sz w:val="24"/>
          <w:szCs w:val="24"/>
          <w:lang w:val="nl-NL"/>
        </w:rPr>
        <w:t>lijk</w:t>
      </w:r>
      <w:r w:rsidRPr="00BF63DE">
        <w:rPr>
          <w:rFonts w:ascii="Garamond" w:hAnsi="Garamond"/>
          <w:sz w:val="24"/>
          <w:szCs w:val="24"/>
          <w:lang w:val="nl-NL"/>
        </w:rPr>
        <w:t xml:space="preserve"> bevel</w:t>
      </w:r>
      <w:r w:rsidR="005B67C0" w:rsidRPr="00BF63DE">
        <w:rPr>
          <w:rFonts w:ascii="Garamond" w:hAnsi="Garamond"/>
          <w:sz w:val="24"/>
          <w:szCs w:val="24"/>
          <w:lang w:val="nl-NL"/>
        </w:rPr>
        <w:t>: ‘</w:t>
      </w:r>
      <w:r w:rsidR="00B47E70" w:rsidRPr="00BF63DE">
        <w:rPr>
          <w:rFonts w:ascii="Garamond" w:hAnsi="Garamond"/>
          <w:sz w:val="24"/>
          <w:szCs w:val="24"/>
          <w:lang w:val="nl-NL"/>
        </w:rPr>
        <w:t>H</w:t>
      </w:r>
      <w:r w:rsidRPr="00BF63DE">
        <w:rPr>
          <w:rFonts w:ascii="Garamond" w:hAnsi="Garamond"/>
          <w:sz w:val="24"/>
          <w:szCs w:val="24"/>
          <w:lang w:val="nl-NL"/>
        </w:rPr>
        <w:t>elpt de verdrukte’.</w:t>
      </w:r>
      <w:r w:rsidR="00B47E70" w:rsidRPr="00BF63DE">
        <w:rPr>
          <w:rStyle w:val="FootnoteReference"/>
          <w:rFonts w:ascii="Garamond" w:hAnsi="Garamond"/>
          <w:sz w:val="24"/>
          <w:szCs w:val="24"/>
          <w:lang w:val="nl-NL"/>
        </w:rPr>
        <w:footnoteReference w:id="73"/>
      </w:r>
      <w:r w:rsidRPr="00BF63DE">
        <w:rPr>
          <w:rFonts w:ascii="Garamond" w:hAnsi="Garamond"/>
          <w:sz w:val="24"/>
          <w:szCs w:val="24"/>
          <w:lang w:val="nl-NL"/>
        </w:rPr>
        <w:t xml:space="preserve"> </w:t>
      </w:r>
      <w:r w:rsidR="00EF5FD1" w:rsidRPr="00BF63DE">
        <w:rPr>
          <w:rFonts w:ascii="Garamond" w:hAnsi="Garamond"/>
          <w:sz w:val="24"/>
          <w:szCs w:val="24"/>
          <w:lang w:val="nl-NL"/>
        </w:rPr>
        <w:t>‘</w:t>
      </w:r>
      <w:r w:rsidR="00B47E70" w:rsidRPr="00BF63DE">
        <w:rPr>
          <w:rFonts w:ascii="Garamond" w:hAnsi="Garamond"/>
          <w:sz w:val="24"/>
          <w:szCs w:val="24"/>
          <w:lang w:val="nl-NL"/>
        </w:rPr>
        <w:t>O</w:t>
      </w:r>
      <w:r w:rsidRPr="00BF63DE">
        <w:rPr>
          <w:rFonts w:ascii="Garamond" w:hAnsi="Garamond"/>
          <w:sz w:val="24"/>
          <w:szCs w:val="24"/>
          <w:lang w:val="nl-NL"/>
        </w:rPr>
        <w:t>pent</w:t>
      </w:r>
      <w:r w:rsidR="00262734" w:rsidRPr="00BF63DE">
        <w:rPr>
          <w:rFonts w:ascii="Garamond" w:hAnsi="Garamond"/>
          <w:sz w:val="24"/>
          <w:szCs w:val="24"/>
          <w:lang w:val="nl-NL"/>
        </w:rPr>
        <w:t xml:space="preserve"> uw </w:t>
      </w:r>
      <w:r w:rsidRPr="00BF63DE">
        <w:rPr>
          <w:rFonts w:ascii="Garamond" w:hAnsi="Garamond"/>
          <w:sz w:val="24"/>
          <w:szCs w:val="24"/>
          <w:lang w:val="nl-NL"/>
        </w:rPr>
        <w:t>mond voo</w:t>
      </w:r>
      <w:r w:rsidR="00635913" w:rsidRPr="00BF63DE">
        <w:rPr>
          <w:rFonts w:ascii="Garamond" w:hAnsi="Garamond"/>
          <w:sz w:val="24"/>
          <w:szCs w:val="24"/>
          <w:lang w:val="nl-NL"/>
        </w:rPr>
        <w:t>r</w:t>
      </w:r>
      <w:r w:rsidRPr="00BF63DE">
        <w:rPr>
          <w:rFonts w:ascii="Garamond" w:hAnsi="Garamond"/>
          <w:sz w:val="24"/>
          <w:szCs w:val="24"/>
          <w:lang w:val="nl-NL"/>
        </w:rPr>
        <w:t xml:space="preserve"> de stommen, voor de </w:t>
      </w:r>
      <w:r w:rsidR="000D2FE8" w:rsidRPr="00BF63DE">
        <w:rPr>
          <w:rFonts w:ascii="Garamond" w:hAnsi="Garamond"/>
          <w:sz w:val="24"/>
          <w:szCs w:val="24"/>
          <w:lang w:val="nl-NL"/>
        </w:rPr>
        <w:t>recht</w:t>
      </w:r>
      <w:r w:rsidR="00AB0067" w:rsidRPr="00BF63DE">
        <w:rPr>
          <w:rFonts w:ascii="Garamond" w:hAnsi="Garamond"/>
          <w:sz w:val="24"/>
          <w:szCs w:val="24"/>
          <w:lang w:val="nl-NL"/>
        </w:rPr>
        <w:t>s</w:t>
      </w:r>
      <w:r w:rsidRPr="00BF63DE">
        <w:rPr>
          <w:rFonts w:ascii="Garamond" w:hAnsi="Garamond"/>
          <w:sz w:val="24"/>
          <w:szCs w:val="24"/>
          <w:lang w:val="nl-NL"/>
        </w:rPr>
        <w:t>zaak van allen, die omkomen zouden’.</w:t>
      </w:r>
      <w:r w:rsidR="00B47E70" w:rsidRPr="00BF63DE">
        <w:rPr>
          <w:rStyle w:val="FootnoteReference"/>
          <w:rFonts w:ascii="Garamond" w:hAnsi="Garamond"/>
          <w:sz w:val="24"/>
          <w:szCs w:val="24"/>
          <w:lang w:val="nl-NL"/>
        </w:rPr>
        <w:footnoteReference w:id="74"/>
      </w:r>
      <w:r w:rsidRPr="00BF63DE">
        <w:rPr>
          <w:rFonts w:ascii="Garamond" w:hAnsi="Garamond"/>
          <w:sz w:val="24"/>
          <w:szCs w:val="24"/>
          <w:lang w:val="nl-NL"/>
        </w:rPr>
        <w:t xml:space="preserve"> En </w:t>
      </w:r>
      <w:r w:rsidR="009934B2" w:rsidRPr="00BF63DE">
        <w:rPr>
          <w:rFonts w:ascii="Garamond" w:hAnsi="Garamond"/>
          <w:sz w:val="24"/>
          <w:szCs w:val="24"/>
          <w:lang w:val="nl-NL"/>
        </w:rPr>
        <w:t>Oliver</w:t>
      </w:r>
      <w:r w:rsidRPr="00BF63DE">
        <w:rPr>
          <w:rFonts w:ascii="Garamond" w:hAnsi="Garamond"/>
          <w:sz w:val="24"/>
          <w:szCs w:val="24"/>
          <w:lang w:val="nl-NL"/>
        </w:rPr>
        <w:t xml:space="preserve"> vol</w:t>
      </w:r>
      <w:r w:rsidR="003417F6" w:rsidRPr="00BF63DE">
        <w:rPr>
          <w:rFonts w:ascii="Garamond" w:hAnsi="Garamond"/>
          <w:sz w:val="24"/>
          <w:szCs w:val="24"/>
          <w:lang w:val="nl-NL"/>
        </w:rPr>
        <w:t>bracht</w:t>
      </w:r>
      <w:r w:rsidRPr="00BF63DE">
        <w:rPr>
          <w:rFonts w:ascii="Garamond" w:hAnsi="Garamond"/>
          <w:sz w:val="24"/>
          <w:szCs w:val="24"/>
          <w:lang w:val="nl-NL"/>
        </w:rPr>
        <w:t xml:space="preserve"> met ijver de geboden </w:t>
      </w:r>
      <w:r w:rsidR="008C61E7" w:rsidRPr="00BF63DE">
        <w:rPr>
          <w:rFonts w:ascii="Garamond" w:hAnsi="Garamond"/>
          <w:sz w:val="24"/>
          <w:szCs w:val="24"/>
          <w:lang w:val="nl-NL"/>
        </w:rPr>
        <w:t>Gods</w:t>
      </w:r>
      <w:r w:rsidRPr="00BF63DE">
        <w:rPr>
          <w:rFonts w:ascii="Garamond" w:hAnsi="Garamond"/>
          <w:sz w:val="24"/>
          <w:szCs w:val="24"/>
          <w:lang w:val="nl-NL"/>
        </w:rPr>
        <w:t>.</w:t>
      </w:r>
    </w:p>
    <w:p w14:paraId="1C76CEB2" w14:textId="79FA40D5" w:rsidR="00635913" w:rsidRPr="00BF63DE" w:rsidRDefault="00B47E70" w:rsidP="00E66D97">
      <w:pPr>
        <w:spacing w:after="240"/>
        <w:jc w:val="both"/>
        <w:rPr>
          <w:rFonts w:ascii="Garamond" w:hAnsi="Garamond"/>
          <w:sz w:val="24"/>
          <w:szCs w:val="24"/>
          <w:lang w:val="nl-NL"/>
        </w:rPr>
      </w:pPr>
      <w:r w:rsidRPr="00BF63DE">
        <w:rPr>
          <w:rFonts w:ascii="Garamond" w:hAnsi="Garamond"/>
          <w:sz w:val="24"/>
          <w:szCs w:val="24"/>
          <w:lang w:val="nl-NL"/>
        </w:rPr>
        <w:t>Op</w:t>
      </w:r>
      <w:r w:rsidR="00F10627" w:rsidRPr="00BF63DE">
        <w:rPr>
          <w:rFonts w:ascii="Garamond" w:hAnsi="Garamond"/>
          <w:sz w:val="24"/>
          <w:szCs w:val="24"/>
          <w:lang w:val="nl-NL"/>
        </w:rPr>
        <w:t xml:space="preserve"> </w:t>
      </w:r>
      <w:r w:rsidR="008F7742" w:rsidRPr="00BF63DE">
        <w:rPr>
          <w:rFonts w:ascii="Garamond" w:hAnsi="Garamond"/>
          <w:sz w:val="24"/>
          <w:szCs w:val="24"/>
          <w:lang w:val="nl-NL"/>
        </w:rPr>
        <w:t xml:space="preserve">23 </w:t>
      </w:r>
      <w:r w:rsidR="00EF5FD1" w:rsidRPr="00BF63DE">
        <w:rPr>
          <w:rFonts w:ascii="Garamond" w:hAnsi="Garamond"/>
          <w:sz w:val="24"/>
          <w:szCs w:val="24"/>
          <w:lang w:val="nl-NL"/>
        </w:rPr>
        <w:t>oktober</w:t>
      </w:r>
      <w:r w:rsidR="008F7742" w:rsidRPr="00BF63DE">
        <w:rPr>
          <w:rFonts w:ascii="Garamond" w:hAnsi="Garamond"/>
          <w:sz w:val="24"/>
          <w:szCs w:val="24"/>
          <w:lang w:val="nl-NL"/>
        </w:rPr>
        <w:t xml:space="preserve"> 1642 </w:t>
      </w:r>
      <w:r w:rsidRPr="00BF63DE">
        <w:rPr>
          <w:rFonts w:ascii="Garamond" w:hAnsi="Garamond"/>
          <w:sz w:val="24"/>
          <w:szCs w:val="24"/>
          <w:lang w:val="nl-NL"/>
        </w:rPr>
        <w:t>vond</w:t>
      </w:r>
      <w:r w:rsidR="008F7742" w:rsidRPr="00BF63DE">
        <w:rPr>
          <w:rFonts w:ascii="Garamond" w:hAnsi="Garamond"/>
          <w:sz w:val="24"/>
          <w:szCs w:val="24"/>
          <w:lang w:val="nl-NL"/>
        </w:rPr>
        <w:t xml:space="preserve"> de slag van </w:t>
      </w:r>
      <w:r w:rsidRPr="00BF63DE">
        <w:rPr>
          <w:rFonts w:ascii="Garamond" w:hAnsi="Garamond"/>
          <w:sz w:val="24"/>
          <w:szCs w:val="24"/>
          <w:lang w:val="nl-NL"/>
        </w:rPr>
        <w:t>E</w:t>
      </w:r>
      <w:r w:rsidR="008F7742" w:rsidRPr="00BF63DE">
        <w:rPr>
          <w:rFonts w:ascii="Garamond" w:hAnsi="Garamond"/>
          <w:sz w:val="24"/>
          <w:szCs w:val="24"/>
          <w:lang w:val="nl-NL"/>
        </w:rPr>
        <w:t>dge</w:t>
      </w:r>
      <w:r w:rsidRPr="00BF63DE">
        <w:rPr>
          <w:rFonts w:ascii="Garamond" w:hAnsi="Garamond"/>
          <w:sz w:val="24"/>
          <w:szCs w:val="24"/>
          <w:lang w:val="nl-NL"/>
        </w:rPr>
        <w:t>hill</w:t>
      </w:r>
      <w:r w:rsidR="008F7742" w:rsidRPr="00BF63DE">
        <w:rPr>
          <w:rFonts w:ascii="Garamond" w:hAnsi="Garamond"/>
          <w:sz w:val="24"/>
          <w:szCs w:val="24"/>
          <w:lang w:val="nl-NL"/>
        </w:rPr>
        <w:t xml:space="preserve"> plaats, waarvan de uitslag twijfelachtig was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waaromtrent uiteen</w:t>
      </w:r>
      <w:r w:rsidR="00026DF6" w:rsidRPr="00BF63DE">
        <w:rPr>
          <w:rFonts w:ascii="Garamond" w:hAnsi="Garamond"/>
          <w:sz w:val="24"/>
          <w:szCs w:val="24"/>
          <w:lang w:val="nl-NL"/>
        </w:rPr>
        <w:t>lopen</w:t>
      </w:r>
      <w:r w:rsidR="008F7742" w:rsidRPr="00BF63DE">
        <w:rPr>
          <w:rFonts w:ascii="Garamond" w:hAnsi="Garamond"/>
          <w:sz w:val="24"/>
          <w:szCs w:val="24"/>
          <w:lang w:val="nl-NL"/>
        </w:rPr>
        <w:t xml:space="preserve">de </w:t>
      </w:r>
      <w:r w:rsidR="009934B2" w:rsidRPr="00BF63DE">
        <w:rPr>
          <w:rFonts w:ascii="Garamond" w:hAnsi="Garamond"/>
          <w:sz w:val="24"/>
          <w:szCs w:val="24"/>
          <w:lang w:val="nl-NL"/>
        </w:rPr>
        <w:t>bericht</w:t>
      </w:r>
      <w:r w:rsidR="008F7742" w:rsidRPr="00BF63DE">
        <w:rPr>
          <w:rFonts w:ascii="Garamond" w:hAnsi="Garamond"/>
          <w:sz w:val="24"/>
          <w:szCs w:val="24"/>
          <w:lang w:val="nl-NL"/>
        </w:rPr>
        <w:t>en schrik verspreidden in Londen. Misschien is het bij deze gelegenheid geweest, dat Cromwell</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oudsten zoon, </w:t>
      </w:r>
      <w:r w:rsidR="009934B2" w:rsidRPr="00BF63DE">
        <w:rPr>
          <w:rFonts w:ascii="Garamond" w:hAnsi="Garamond"/>
          <w:sz w:val="24"/>
          <w:szCs w:val="24"/>
          <w:lang w:val="nl-NL"/>
        </w:rPr>
        <w:t>Oliver</w:t>
      </w:r>
      <w:r w:rsidR="008F7742" w:rsidRPr="00BF63DE">
        <w:rPr>
          <w:rFonts w:ascii="Garamond" w:hAnsi="Garamond"/>
          <w:sz w:val="24"/>
          <w:szCs w:val="24"/>
          <w:lang w:val="nl-NL"/>
        </w:rPr>
        <w:t>, verloor. Wij zullen later zien door welke gevoelens de vader onder zulke omstandigheden bestuurd werd.</w:t>
      </w:r>
    </w:p>
    <w:p w14:paraId="13DE5D8F" w14:textId="56DCCED5"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De winter ging rustig voorbij. In de lente werden de vijandelijkheden hervat. De behaalde voor</w:t>
      </w:r>
      <w:r w:rsidR="008F7742" w:rsidRPr="00BF63DE">
        <w:rPr>
          <w:rFonts w:ascii="Garamond" w:hAnsi="Garamond"/>
          <w:sz w:val="24"/>
          <w:szCs w:val="24"/>
          <w:lang w:val="nl-NL"/>
        </w:rPr>
        <w:t xml:space="preserve">delen </w:t>
      </w:r>
      <w:r w:rsidRPr="00BF63DE">
        <w:rPr>
          <w:rFonts w:ascii="Garamond" w:hAnsi="Garamond"/>
          <w:sz w:val="24"/>
          <w:szCs w:val="24"/>
          <w:lang w:val="nl-NL"/>
        </w:rPr>
        <w:t>bleven twijfelachtig. De wettige tegenstand van het parlement kon in</w:t>
      </w:r>
      <w:r w:rsidR="00EF5FD1" w:rsidRPr="00BF63DE">
        <w:rPr>
          <w:rFonts w:ascii="Garamond" w:hAnsi="Garamond"/>
          <w:sz w:val="24"/>
          <w:szCs w:val="24"/>
          <w:lang w:val="nl-NL"/>
        </w:rPr>
        <w:t>tussen</w:t>
      </w:r>
      <w:r w:rsidRPr="00BF63DE">
        <w:rPr>
          <w:rFonts w:ascii="Garamond" w:hAnsi="Garamond"/>
          <w:sz w:val="24"/>
          <w:szCs w:val="24"/>
          <w:lang w:val="nl-NL"/>
        </w:rPr>
        <w:t xml:space="preserve"> niet tot het doel voeren en ook niet worden volgehouden</w:t>
      </w:r>
      <w:r w:rsidR="009934B2" w:rsidRPr="00BF63DE">
        <w:rPr>
          <w:rFonts w:ascii="Garamond" w:hAnsi="Garamond"/>
          <w:sz w:val="24"/>
          <w:szCs w:val="24"/>
          <w:lang w:val="nl-NL"/>
        </w:rPr>
        <w:t>,</w:t>
      </w:r>
      <w:r w:rsidRPr="00BF63DE">
        <w:rPr>
          <w:rFonts w:ascii="Garamond" w:hAnsi="Garamond"/>
          <w:sz w:val="24"/>
          <w:szCs w:val="24"/>
          <w:lang w:val="nl-NL"/>
        </w:rPr>
        <w:t xml:space="preserve"> dan door snelle en be</w:t>
      </w:r>
      <w:r w:rsidR="00394A16" w:rsidRPr="00BF63DE">
        <w:rPr>
          <w:rFonts w:ascii="Garamond" w:hAnsi="Garamond"/>
          <w:sz w:val="24"/>
          <w:szCs w:val="24"/>
          <w:lang w:val="nl-NL"/>
        </w:rPr>
        <w:t>s</w:t>
      </w:r>
      <w:r w:rsidR="008F7742" w:rsidRPr="00BF63DE">
        <w:rPr>
          <w:rFonts w:ascii="Garamond" w:hAnsi="Garamond"/>
          <w:sz w:val="24"/>
          <w:szCs w:val="24"/>
          <w:lang w:val="nl-NL"/>
        </w:rPr>
        <w:t>lissende overwinningen. C</w:t>
      </w:r>
      <w:r w:rsidR="00B47E70" w:rsidRPr="00BF63DE">
        <w:rPr>
          <w:rFonts w:ascii="Garamond" w:hAnsi="Garamond"/>
          <w:sz w:val="24"/>
          <w:szCs w:val="24"/>
          <w:lang w:val="nl-NL"/>
        </w:rPr>
        <w:t>romwell</w:t>
      </w:r>
      <w:r w:rsidR="008F7742" w:rsidRPr="00BF63DE">
        <w:rPr>
          <w:rFonts w:ascii="Garamond" w:hAnsi="Garamond"/>
          <w:sz w:val="24"/>
          <w:szCs w:val="24"/>
          <w:lang w:val="nl-NL"/>
        </w:rPr>
        <w:t xml:space="preserve"> nu zag terstond de oorzaak in van de zwakheid van het parlementsleger</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had ook het redmiddel gevonden. Hij wist dat er, om over</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zedelijke kracht te zegepralen,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andere</w:t>
      </w:r>
      <w:r w:rsidR="009934B2" w:rsidRPr="00BF63DE">
        <w:rPr>
          <w:rFonts w:ascii="Garamond" w:hAnsi="Garamond"/>
          <w:sz w:val="24"/>
          <w:szCs w:val="24"/>
          <w:lang w:val="nl-NL"/>
        </w:rPr>
        <w:t>,</w:t>
      </w:r>
      <w:r w:rsidR="008F7742" w:rsidRPr="00BF63DE">
        <w:rPr>
          <w:rFonts w:ascii="Garamond" w:hAnsi="Garamond"/>
          <w:sz w:val="24"/>
          <w:szCs w:val="24"/>
          <w:lang w:val="nl-NL"/>
        </w:rPr>
        <w:t xml:space="preserve"> nog sterkere</w:t>
      </w:r>
      <w:r w:rsidR="009934B2" w:rsidRPr="00BF63DE">
        <w:rPr>
          <w:rFonts w:ascii="Garamond" w:hAnsi="Garamond"/>
          <w:sz w:val="24"/>
          <w:szCs w:val="24"/>
          <w:lang w:val="nl-NL"/>
        </w:rPr>
        <w:t>,</w:t>
      </w:r>
      <w:r w:rsidR="008F7742" w:rsidRPr="00BF63DE">
        <w:rPr>
          <w:rFonts w:ascii="Garamond" w:hAnsi="Garamond"/>
          <w:sz w:val="24"/>
          <w:szCs w:val="24"/>
          <w:lang w:val="nl-NL"/>
        </w:rPr>
        <w:t xml:space="preserve"> zedelijke kracht </w:t>
      </w:r>
      <w:r w:rsidR="002B605A" w:rsidRPr="00BF63DE">
        <w:rPr>
          <w:rFonts w:ascii="Garamond" w:hAnsi="Garamond"/>
          <w:sz w:val="24"/>
          <w:szCs w:val="24"/>
          <w:lang w:val="nl-NL"/>
        </w:rPr>
        <w:t>nodig</w:t>
      </w:r>
      <w:r w:rsidR="008F7742" w:rsidRPr="00BF63DE">
        <w:rPr>
          <w:rFonts w:ascii="Garamond" w:hAnsi="Garamond"/>
          <w:sz w:val="24"/>
          <w:szCs w:val="24"/>
          <w:lang w:val="nl-NL"/>
        </w:rPr>
        <w:t xml:space="preserve"> was. Hij begon dan met het begin. </w:t>
      </w:r>
      <w:r w:rsidR="00B47E70" w:rsidRPr="00BF63DE">
        <w:rPr>
          <w:rFonts w:ascii="Garamond" w:hAnsi="Garamond"/>
          <w:sz w:val="24"/>
          <w:szCs w:val="24"/>
          <w:lang w:val="nl-NL"/>
        </w:rPr>
        <w:t>‘W</w:t>
      </w:r>
      <w:r w:rsidR="008F7742" w:rsidRPr="00BF63DE">
        <w:rPr>
          <w:rFonts w:ascii="Garamond" w:hAnsi="Garamond"/>
          <w:sz w:val="24"/>
          <w:szCs w:val="24"/>
          <w:lang w:val="nl-NL"/>
        </w:rPr>
        <w:t xml:space="preserve">aarom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wij ook niet geslagen worden</w:t>
      </w:r>
      <w:r w:rsidR="009934B2" w:rsidRPr="00BF63DE">
        <w:rPr>
          <w:rFonts w:ascii="Garamond" w:hAnsi="Garamond"/>
          <w:sz w:val="24"/>
          <w:szCs w:val="24"/>
          <w:lang w:val="nl-NL"/>
        </w:rPr>
        <w:t>?</w:t>
      </w:r>
      <w:r w:rsidR="008F7742" w:rsidRPr="00BF63DE">
        <w:rPr>
          <w:rFonts w:ascii="Garamond" w:hAnsi="Garamond"/>
          <w:sz w:val="24"/>
          <w:szCs w:val="24"/>
          <w:lang w:val="nl-NL"/>
        </w:rPr>
        <w:t>’</w:t>
      </w:r>
      <w:r w:rsidR="00895B1E" w:rsidRPr="00BF63DE">
        <w:rPr>
          <w:rFonts w:ascii="Garamond" w:hAnsi="Garamond"/>
          <w:sz w:val="24"/>
          <w:szCs w:val="24"/>
          <w:lang w:val="nl-NL"/>
        </w:rPr>
        <w:t xml:space="preserve"> zei </w:t>
      </w:r>
      <w:r w:rsidR="008F7742" w:rsidRPr="00BF63DE">
        <w:rPr>
          <w:rFonts w:ascii="Garamond" w:hAnsi="Garamond"/>
          <w:sz w:val="24"/>
          <w:szCs w:val="24"/>
          <w:lang w:val="nl-NL"/>
        </w:rPr>
        <w:t xml:space="preserve">hij tot hammen. </w:t>
      </w:r>
      <w:r w:rsidR="00EF5FD1" w:rsidRPr="00BF63DE">
        <w:rPr>
          <w:rFonts w:ascii="Garamond" w:hAnsi="Garamond"/>
          <w:sz w:val="24"/>
          <w:szCs w:val="24"/>
          <w:lang w:val="nl-NL"/>
        </w:rPr>
        <w:t>‘</w:t>
      </w:r>
      <w:r w:rsidR="00D35908" w:rsidRPr="00BF63DE">
        <w:rPr>
          <w:rFonts w:ascii="Garamond" w:hAnsi="Garamond"/>
          <w:sz w:val="24"/>
          <w:szCs w:val="24"/>
          <w:lang w:val="nl-NL"/>
        </w:rPr>
        <w:t>H</w:t>
      </w:r>
      <w:r w:rsidR="00026DF6" w:rsidRPr="00BF63DE">
        <w:rPr>
          <w:rFonts w:ascii="Garamond" w:hAnsi="Garamond"/>
          <w:sz w:val="24"/>
          <w:szCs w:val="24"/>
          <w:lang w:val="nl-NL"/>
        </w:rPr>
        <w:t xml:space="preserve">un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 bestaat uit zonen van edellieden, jonkers, mannen van rang en mannen van eer</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onze lieden zijn veelal gewezen dienstbare</w:t>
      </w:r>
      <w:r w:rsidR="00394A16" w:rsidRPr="00BF63DE">
        <w:rPr>
          <w:rFonts w:ascii="Garamond" w:hAnsi="Garamond"/>
          <w:sz w:val="24"/>
          <w:szCs w:val="24"/>
          <w:lang w:val="nl-NL"/>
        </w:rPr>
        <w:t xml:space="preserve"> personen</w:t>
      </w:r>
      <w:r w:rsidR="008F7742" w:rsidRPr="00BF63DE">
        <w:rPr>
          <w:rFonts w:ascii="Garamond" w:hAnsi="Garamond"/>
          <w:sz w:val="24"/>
          <w:szCs w:val="24"/>
          <w:lang w:val="nl-NL"/>
        </w:rPr>
        <w:t>, die te oud zijn om langer te werken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afgedankte knechts uit kroegen en bierhuizen. Ik ga daarin verbetering brengen. Ik zal mannen voor ons aannemen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de</w:t>
      </w:r>
      <w:r w:rsidR="00F067A8" w:rsidRPr="00BF63DE">
        <w:rPr>
          <w:rFonts w:ascii="Garamond" w:hAnsi="Garamond"/>
          <w:sz w:val="24"/>
          <w:szCs w:val="24"/>
          <w:lang w:val="nl-NL"/>
        </w:rPr>
        <w:t xml:space="preserve"> vrees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in hun binnenste omdragen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wier geweten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krachtige drijfveer zal zijn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ik verzeker u dat zij niet zullen geslagen worden’. Zonder verwijl begaf hij zich nu naar de oostelijke graafschappen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riep de jonge pachthoevenaars</w:t>
      </w:r>
      <w:r w:rsidR="009934B2" w:rsidRPr="00BF63DE">
        <w:rPr>
          <w:rFonts w:ascii="Garamond" w:hAnsi="Garamond"/>
          <w:sz w:val="24"/>
          <w:szCs w:val="24"/>
          <w:lang w:val="nl-NL"/>
        </w:rPr>
        <w:t>,</w:t>
      </w:r>
      <w:r w:rsidR="008F7742" w:rsidRPr="00BF63DE">
        <w:rPr>
          <w:rFonts w:ascii="Garamond" w:hAnsi="Garamond"/>
          <w:sz w:val="24"/>
          <w:szCs w:val="24"/>
          <w:lang w:val="nl-NL"/>
        </w:rPr>
        <w:t xml:space="preserve"> wier</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igheid hem bekend was, op</w:t>
      </w:r>
      <w:r w:rsidR="009934B2" w:rsidRPr="00BF63DE">
        <w:rPr>
          <w:rFonts w:ascii="Garamond" w:hAnsi="Garamond"/>
          <w:sz w:val="24"/>
          <w:szCs w:val="24"/>
          <w:lang w:val="nl-NL"/>
        </w:rPr>
        <w:t>,</w:t>
      </w:r>
      <w:r w:rsidR="008F7742" w:rsidRPr="00BF63DE">
        <w:rPr>
          <w:rFonts w:ascii="Garamond" w:hAnsi="Garamond"/>
          <w:sz w:val="24"/>
          <w:szCs w:val="24"/>
          <w:lang w:val="nl-NL"/>
        </w:rPr>
        <w:t xml:space="preserve"> om voor de zaak van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d</w:t>
      </w:r>
      <w:r w:rsidRPr="00BF63DE">
        <w:rPr>
          <w:rFonts w:ascii="Garamond" w:hAnsi="Garamond"/>
          <w:sz w:val="24"/>
          <w:szCs w:val="24"/>
          <w:lang w:val="nl-NL"/>
        </w:rPr>
        <w:t xml:space="preserve">e wapenen te dragen. Weldra waren veertien </w:t>
      </w:r>
      <w:r w:rsidR="00B47E70" w:rsidRPr="00BF63DE">
        <w:rPr>
          <w:rFonts w:ascii="Garamond" w:hAnsi="Garamond"/>
          <w:sz w:val="24"/>
          <w:szCs w:val="24"/>
          <w:lang w:val="nl-NL"/>
        </w:rPr>
        <w:t>eskadron</w:t>
      </w:r>
      <w:r w:rsidRPr="00BF63DE">
        <w:rPr>
          <w:rFonts w:ascii="Garamond" w:hAnsi="Garamond"/>
          <w:sz w:val="24"/>
          <w:szCs w:val="24"/>
          <w:lang w:val="nl-NL"/>
        </w:rPr>
        <w:t>s gevormd, geheel uit volijverige protestanten bestaande. Dit nieuwe element</w:t>
      </w:r>
      <w:r w:rsidR="00A43FAD" w:rsidRPr="00BF63DE">
        <w:rPr>
          <w:rFonts w:ascii="Garamond" w:hAnsi="Garamond"/>
          <w:sz w:val="24"/>
          <w:szCs w:val="24"/>
          <w:lang w:val="nl-NL"/>
        </w:rPr>
        <w:t xml:space="preserve"> van het </w:t>
      </w:r>
      <w:r w:rsidRPr="00BF63DE">
        <w:rPr>
          <w:rFonts w:ascii="Garamond" w:hAnsi="Garamond"/>
          <w:sz w:val="24"/>
          <w:szCs w:val="24"/>
          <w:lang w:val="nl-NL"/>
        </w:rPr>
        <w:t>leger zou het lot van</w:t>
      </w:r>
      <w:r w:rsidR="008F7742" w:rsidRPr="00BF63DE">
        <w:rPr>
          <w:rFonts w:ascii="Garamond" w:hAnsi="Garamond"/>
          <w:sz w:val="24"/>
          <w:szCs w:val="24"/>
          <w:lang w:val="nl-NL"/>
        </w:rPr>
        <w:t xml:space="preserve"> de oorlog en van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beslissen. Van nu aan kwam er</w:t>
      </w:r>
      <w:r w:rsidR="00387D1B" w:rsidRPr="00BF63DE">
        <w:rPr>
          <w:rFonts w:ascii="Garamond" w:hAnsi="Garamond"/>
          <w:sz w:val="24"/>
          <w:szCs w:val="24"/>
          <w:lang w:val="nl-NL"/>
        </w:rPr>
        <w:t xml:space="preserve"> een </w:t>
      </w:r>
      <w:r w:rsidR="00EE245C" w:rsidRPr="00BF63DE">
        <w:rPr>
          <w:rFonts w:ascii="Garamond" w:hAnsi="Garamond"/>
          <w:sz w:val="24"/>
          <w:szCs w:val="24"/>
          <w:lang w:val="nl-NL"/>
        </w:rPr>
        <w:t>gehele</w:t>
      </w:r>
      <w:r w:rsidR="008F7742" w:rsidRPr="00BF63DE">
        <w:rPr>
          <w:rFonts w:ascii="Garamond" w:hAnsi="Garamond"/>
          <w:sz w:val="24"/>
          <w:szCs w:val="24"/>
          <w:lang w:val="nl-NL"/>
        </w:rPr>
        <w:t xml:space="preserve"> verandering in de </w:t>
      </w:r>
      <w:r w:rsidRPr="00BF63DE">
        <w:rPr>
          <w:rFonts w:ascii="Garamond" w:hAnsi="Garamond"/>
          <w:sz w:val="24"/>
          <w:szCs w:val="24"/>
          <w:lang w:val="nl-NL"/>
        </w:rPr>
        <w:t>loop</w:t>
      </w:r>
      <w:r w:rsidR="008F7742" w:rsidRPr="00BF63DE">
        <w:rPr>
          <w:rFonts w:ascii="Garamond" w:hAnsi="Garamond"/>
          <w:sz w:val="24"/>
          <w:szCs w:val="24"/>
          <w:lang w:val="nl-NL"/>
        </w:rPr>
        <w:t xml:space="preserve"> van de </w:t>
      </w:r>
      <w:r w:rsidRPr="00BF63DE">
        <w:rPr>
          <w:rFonts w:ascii="Garamond" w:hAnsi="Garamond"/>
          <w:sz w:val="24"/>
          <w:szCs w:val="24"/>
          <w:lang w:val="nl-NL"/>
        </w:rPr>
        <w:t>gebeurtenissen.</w:t>
      </w:r>
    </w:p>
    <w:p w14:paraId="2E4FC07A" w14:textId="5331C9A9"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Het zedelijk</w:t>
      </w:r>
      <w:r w:rsidR="007B1F64">
        <w:rPr>
          <w:rFonts w:ascii="Garamond" w:hAnsi="Garamond"/>
          <w:sz w:val="24"/>
          <w:szCs w:val="24"/>
          <w:lang w:val="nl-NL"/>
        </w:rPr>
        <w:t>e</w:t>
      </w:r>
      <w:r w:rsidRPr="00BF63DE">
        <w:rPr>
          <w:rFonts w:ascii="Garamond" w:hAnsi="Garamond"/>
          <w:sz w:val="24"/>
          <w:szCs w:val="24"/>
          <w:lang w:val="nl-NL"/>
        </w:rPr>
        <w:t xml:space="preserve"> 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ig</w:t>
      </w:r>
      <w:r w:rsidR="007B1F64">
        <w:rPr>
          <w:rFonts w:ascii="Garamond" w:hAnsi="Garamond"/>
          <w:sz w:val="24"/>
          <w:szCs w:val="24"/>
          <w:lang w:val="nl-NL"/>
        </w:rPr>
        <w:t>e</w:t>
      </w:r>
      <w:r w:rsidRPr="00BF63DE">
        <w:rPr>
          <w:rFonts w:ascii="Garamond" w:hAnsi="Garamond"/>
          <w:sz w:val="24"/>
          <w:szCs w:val="24"/>
          <w:lang w:val="nl-NL"/>
        </w:rPr>
        <w:t xml:space="preserve"> karakter van Cromwell had zich duidelijk bij het leger geopenbaard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het kwam nu nog te meer uit</w:t>
      </w:r>
      <w:r w:rsidR="009934B2" w:rsidRPr="00BF63DE">
        <w:rPr>
          <w:rFonts w:ascii="Garamond" w:hAnsi="Garamond"/>
          <w:sz w:val="24"/>
          <w:szCs w:val="24"/>
          <w:lang w:val="nl-NL"/>
        </w:rPr>
        <w:t>,</w:t>
      </w:r>
      <w:r w:rsidRPr="00BF63DE">
        <w:rPr>
          <w:rFonts w:ascii="Garamond" w:hAnsi="Garamond"/>
          <w:sz w:val="24"/>
          <w:szCs w:val="24"/>
          <w:lang w:val="nl-NL"/>
        </w:rPr>
        <w:t xml:space="preserve"> toen hij zich omringd zag van mannen, die aangevuurd werden door hetzelfde geloof waarvan hij doordrongen was. Clar</w:t>
      </w:r>
      <w:r w:rsidR="00B47E70" w:rsidRPr="00BF63DE">
        <w:rPr>
          <w:rFonts w:ascii="Garamond" w:hAnsi="Garamond"/>
          <w:sz w:val="24"/>
          <w:szCs w:val="24"/>
          <w:lang w:val="nl-NL"/>
        </w:rPr>
        <w:t>e</w:t>
      </w:r>
      <w:r w:rsidRPr="00BF63DE">
        <w:rPr>
          <w:rFonts w:ascii="Garamond" w:hAnsi="Garamond"/>
          <w:sz w:val="24"/>
          <w:szCs w:val="24"/>
          <w:lang w:val="nl-NL"/>
        </w:rPr>
        <w:t>n</w:t>
      </w:r>
      <w:r w:rsidR="00B47E70" w:rsidRPr="00BF63DE">
        <w:rPr>
          <w:rFonts w:ascii="Garamond" w:hAnsi="Garamond"/>
          <w:sz w:val="24"/>
          <w:szCs w:val="24"/>
          <w:lang w:val="nl-NL"/>
        </w:rPr>
        <w:t>d</w:t>
      </w:r>
      <w:r w:rsidRPr="00BF63DE">
        <w:rPr>
          <w:rFonts w:ascii="Garamond" w:hAnsi="Garamond"/>
          <w:sz w:val="24"/>
          <w:szCs w:val="24"/>
          <w:lang w:val="nl-NL"/>
        </w:rPr>
        <w:t>o</w:t>
      </w:r>
      <w:r w:rsidR="00B47E70" w:rsidRPr="00BF63DE">
        <w:rPr>
          <w:rFonts w:ascii="Garamond" w:hAnsi="Garamond"/>
          <w:sz w:val="24"/>
          <w:szCs w:val="24"/>
          <w:lang w:val="nl-NL"/>
        </w:rPr>
        <w:t>n</w:t>
      </w:r>
      <w:r w:rsidRPr="00BF63DE">
        <w:rPr>
          <w:rFonts w:ascii="Garamond" w:hAnsi="Garamond"/>
          <w:sz w:val="24"/>
          <w:szCs w:val="24"/>
          <w:lang w:val="nl-NL"/>
        </w:rPr>
        <w:t xml:space="preserve"> </w:t>
      </w:r>
      <w:r w:rsidR="00B47E70" w:rsidRPr="00BF63DE">
        <w:rPr>
          <w:rFonts w:ascii="Garamond" w:hAnsi="Garamond"/>
          <w:sz w:val="24"/>
          <w:szCs w:val="24"/>
          <w:lang w:val="nl-NL"/>
        </w:rPr>
        <w:t>laa</w:t>
      </w:r>
      <w:r w:rsidRPr="00BF63DE">
        <w:rPr>
          <w:rFonts w:ascii="Garamond" w:hAnsi="Garamond"/>
          <w:sz w:val="24"/>
          <w:szCs w:val="24"/>
          <w:lang w:val="nl-NL"/>
        </w:rPr>
        <w:t>t ons zien dat zijn gedrag in overeenstemming was met</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grondbeginselen. </w:t>
      </w:r>
      <w:r w:rsidR="00EF5FD1" w:rsidRPr="00BF63DE">
        <w:rPr>
          <w:rFonts w:ascii="Garamond" w:hAnsi="Garamond"/>
          <w:sz w:val="24"/>
          <w:szCs w:val="24"/>
          <w:lang w:val="nl-NL"/>
        </w:rPr>
        <w:t>‘</w:t>
      </w:r>
      <w:r w:rsidR="00B47E70" w:rsidRPr="00BF63DE">
        <w:rPr>
          <w:rFonts w:ascii="Garamond" w:hAnsi="Garamond"/>
          <w:sz w:val="24"/>
          <w:szCs w:val="24"/>
          <w:lang w:val="nl-NL"/>
        </w:rPr>
        <w:t>Z</w:t>
      </w:r>
      <w:r w:rsidRPr="00BF63DE">
        <w:rPr>
          <w:rFonts w:ascii="Garamond" w:hAnsi="Garamond"/>
          <w:sz w:val="24"/>
          <w:szCs w:val="24"/>
          <w:lang w:val="nl-NL"/>
        </w:rPr>
        <w:t>ijn afgetrokken en ongezellige aard</w:t>
      </w:r>
      <w:r w:rsidR="00B47E70"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drukt hij zich uit, waar hij van Cromwell spreekt (en zij die persoonlijk aan het christendom vreemd zijn</w:t>
      </w:r>
      <w:r w:rsidR="009934B2" w:rsidRPr="00BF63DE">
        <w:rPr>
          <w:rFonts w:ascii="Garamond" w:hAnsi="Garamond"/>
          <w:sz w:val="24"/>
          <w:szCs w:val="24"/>
          <w:lang w:val="nl-NL"/>
        </w:rPr>
        <w:t>,</w:t>
      </w:r>
      <w:r w:rsidRPr="00BF63DE">
        <w:rPr>
          <w:rFonts w:ascii="Garamond" w:hAnsi="Garamond"/>
          <w:sz w:val="24"/>
          <w:szCs w:val="24"/>
          <w:lang w:val="nl-NL"/>
        </w:rPr>
        <w:t xml:space="preserve"> duiden </w:t>
      </w:r>
      <w:r w:rsidR="00635913" w:rsidRPr="00BF63DE">
        <w:rPr>
          <w:rFonts w:ascii="Garamond" w:hAnsi="Garamond"/>
          <w:sz w:val="24"/>
          <w:szCs w:val="24"/>
          <w:lang w:val="nl-NL"/>
        </w:rPr>
        <w:t>veelal g</w:t>
      </w:r>
      <w:r w:rsidR="00B47E70" w:rsidRPr="00BF63DE">
        <w:rPr>
          <w:rFonts w:ascii="Garamond" w:hAnsi="Garamond"/>
          <w:sz w:val="24"/>
          <w:szCs w:val="24"/>
          <w:lang w:val="nl-NL"/>
        </w:rPr>
        <w:t>raag</w:t>
      </w:r>
      <w:r w:rsidR="009934B2" w:rsidRPr="00BF63DE">
        <w:rPr>
          <w:rFonts w:ascii="Garamond" w:hAnsi="Garamond"/>
          <w:sz w:val="24"/>
          <w:szCs w:val="24"/>
          <w:lang w:val="nl-NL"/>
        </w:rPr>
        <w:t>,</w:t>
      </w:r>
      <w:r w:rsidR="00EB6D25" w:rsidRPr="00BF63DE">
        <w:rPr>
          <w:rFonts w:ascii="Garamond" w:hAnsi="Garamond"/>
          <w:sz w:val="24"/>
          <w:szCs w:val="24"/>
          <w:lang w:val="nl-NL"/>
        </w:rPr>
        <w:t xml:space="preserve"> maar </w:t>
      </w:r>
      <w:r w:rsidR="00635913" w:rsidRPr="00BF63DE">
        <w:rPr>
          <w:rFonts w:ascii="Garamond" w:hAnsi="Garamond"/>
          <w:sz w:val="24"/>
          <w:szCs w:val="24"/>
          <w:lang w:val="nl-NL"/>
        </w:rPr>
        <w:t>te</w:t>
      </w:r>
      <w:r w:rsidR="00B47E70" w:rsidRPr="00BF63DE">
        <w:rPr>
          <w:rFonts w:ascii="Garamond" w:hAnsi="Garamond"/>
          <w:sz w:val="24"/>
          <w:szCs w:val="24"/>
          <w:lang w:val="nl-NL"/>
        </w:rPr>
        <w:t>n</w:t>
      </w:r>
      <w:r w:rsidR="00635913" w:rsidRPr="00BF63DE">
        <w:rPr>
          <w:rFonts w:ascii="Garamond" w:hAnsi="Garamond"/>
          <w:sz w:val="24"/>
          <w:szCs w:val="24"/>
          <w:lang w:val="nl-NL"/>
        </w:rPr>
        <w:t xml:space="preserve"> on</w:t>
      </w:r>
      <w:r w:rsidR="000D2FE8" w:rsidRPr="00BF63DE">
        <w:rPr>
          <w:rFonts w:ascii="Garamond" w:hAnsi="Garamond"/>
          <w:sz w:val="24"/>
          <w:szCs w:val="24"/>
          <w:lang w:val="nl-NL"/>
        </w:rPr>
        <w:t>recht</w:t>
      </w:r>
      <w:r w:rsidR="00635913" w:rsidRPr="00BF63DE">
        <w:rPr>
          <w:rFonts w:ascii="Garamond" w:hAnsi="Garamond"/>
          <w:sz w:val="24"/>
          <w:szCs w:val="24"/>
          <w:lang w:val="nl-NL"/>
        </w:rPr>
        <w:t>e</w:t>
      </w:r>
      <w:r w:rsidR="009934B2" w:rsidRPr="00BF63DE">
        <w:rPr>
          <w:rFonts w:ascii="Garamond" w:hAnsi="Garamond"/>
          <w:sz w:val="24"/>
          <w:szCs w:val="24"/>
          <w:lang w:val="nl-NL"/>
        </w:rPr>
        <w:t>,</w:t>
      </w:r>
      <w:r w:rsidR="00635913" w:rsidRPr="00BF63DE">
        <w:rPr>
          <w:rFonts w:ascii="Garamond" w:hAnsi="Garamond"/>
          <w:sz w:val="24"/>
          <w:szCs w:val="24"/>
          <w:lang w:val="nl-NL"/>
        </w:rPr>
        <w:t xml:space="preserve"> op </w:t>
      </w:r>
      <w:r w:rsidR="00B47E70" w:rsidRPr="00BF63DE">
        <w:rPr>
          <w:rFonts w:ascii="Garamond" w:hAnsi="Garamond"/>
          <w:sz w:val="24"/>
          <w:szCs w:val="24"/>
          <w:lang w:val="nl-NL"/>
        </w:rPr>
        <w:t>dergelijke</w:t>
      </w:r>
      <w:r w:rsidR="00635913" w:rsidRPr="00BF63DE">
        <w:rPr>
          <w:rFonts w:ascii="Garamond" w:hAnsi="Garamond"/>
          <w:sz w:val="24"/>
          <w:szCs w:val="24"/>
          <w:lang w:val="nl-NL"/>
        </w:rPr>
        <w:t xml:space="preserve"> wijze</w:t>
      </w:r>
      <w:r w:rsidRPr="00BF63DE">
        <w:rPr>
          <w:rFonts w:ascii="Garamond" w:hAnsi="Garamond"/>
          <w:sz w:val="24"/>
          <w:szCs w:val="24"/>
          <w:lang w:val="nl-NL"/>
        </w:rPr>
        <w:t xml:space="preserve"> de </w:t>
      </w:r>
      <w:r w:rsidR="00635913" w:rsidRPr="00BF63DE">
        <w:rPr>
          <w:rFonts w:ascii="Garamond" w:hAnsi="Garamond"/>
          <w:sz w:val="24"/>
          <w:szCs w:val="24"/>
          <w:lang w:val="nl-NL"/>
        </w:rPr>
        <w:t xml:space="preserve">christelijke geest aan) </w:t>
      </w:r>
      <w:r w:rsidR="00EF5FD1" w:rsidRPr="00BF63DE">
        <w:rPr>
          <w:rFonts w:ascii="Garamond" w:hAnsi="Garamond"/>
          <w:sz w:val="24"/>
          <w:szCs w:val="24"/>
          <w:lang w:val="nl-NL"/>
        </w:rPr>
        <w:t>‘</w:t>
      </w:r>
      <w:r w:rsidR="00635913" w:rsidRPr="00BF63DE">
        <w:rPr>
          <w:rFonts w:ascii="Garamond" w:hAnsi="Garamond"/>
          <w:sz w:val="24"/>
          <w:szCs w:val="24"/>
          <w:lang w:val="nl-NL"/>
        </w:rPr>
        <w:t>vergunde</w:t>
      </w:r>
      <w:r w:rsidR="00B47E70" w:rsidRPr="00BF63DE">
        <w:rPr>
          <w:rFonts w:ascii="Garamond" w:hAnsi="Garamond"/>
          <w:sz w:val="24"/>
          <w:szCs w:val="24"/>
          <w:lang w:val="nl-NL"/>
        </w:rPr>
        <w:t xml:space="preserve"> h</w:t>
      </w:r>
      <w:r w:rsidRPr="00BF63DE">
        <w:rPr>
          <w:rFonts w:ascii="Garamond" w:hAnsi="Garamond"/>
          <w:sz w:val="24"/>
          <w:szCs w:val="24"/>
          <w:lang w:val="nl-NL"/>
        </w:rPr>
        <w:t xml:space="preserve">em niet om met andere officieren aan vrolijke </w:t>
      </w:r>
      <w:r w:rsidR="00B47E70" w:rsidRPr="00BF63DE">
        <w:rPr>
          <w:rFonts w:ascii="Garamond" w:hAnsi="Garamond"/>
          <w:sz w:val="24"/>
          <w:szCs w:val="24"/>
          <w:lang w:val="nl-NL"/>
        </w:rPr>
        <w:t>feest</w:t>
      </w:r>
      <w:r w:rsidRPr="00BF63DE">
        <w:rPr>
          <w:rFonts w:ascii="Garamond" w:hAnsi="Garamond"/>
          <w:sz w:val="24"/>
          <w:szCs w:val="24"/>
          <w:lang w:val="nl-NL"/>
        </w:rPr>
        <w:t>en en dergelijke deel te nemen</w:t>
      </w:r>
      <w:r w:rsidR="00075CF8" w:rsidRPr="00BF63DE">
        <w:rPr>
          <w:rFonts w:ascii="Garamond" w:hAnsi="Garamond"/>
          <w:sz w:val="24"/>
          <w:szCs w:val="24"/>
          <w:lang w:val="nl-NL"/>
        </w:rPr>
        <w:t>,</w:t>
      </w:r>
      <w:r w:rsidRPr="00BF63DE">
        <w:rPr>
          <w:rFonts w:ascii="Garamond" w:hAnsi="Garamond"/>
          <w:sz w:val="24"/>
          <w:szCs w:val="24"/>
          <w:lang w:val="nl-NL"/>
        </w:rPr>
        <w:t xml:space="preserve"> </w:t>
      </w:r>
      <w:r w:rsidR="00B47E70" w:rsidRPr="00BF63DE">
        <w:rPr>
          <w:rFonts w:ascii="Garamond" w:hAnsi="Garamond"/>
          <w:sz w:val="24"/>
          <w:szCs w:val="24"/>
          <w:lang w:val="nl-NL"/>
        </w:rPr>
        <w:t>wat</w:t>
      </w:r>
      <w:r w:rsidR="00F60AA0"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voegt </w:t>
      </w:r>
      <w:r w:rsidR="00262734" w:rsidRPr="00BF63DE">
        <w:rPr>
          <w:rFonts w:ascii="Garamond" w:hAnsi="Garamond"/>
          <w:sz w:val="24"/>
          <w:szCs w:val="24"/>
          <w:lang w:val="nl-NL"/>
        </w:rPr>
        <w:t>C</w:t>
      </w:r>
      <w:r w:rsidRPr="00BF63DE">
        <w:rPr>
          <w:rFonts w:ascii="Garamond" w:hAnsi="Garamond"/>
          <w:sz w:val="24"/>
          <w:szCs w:val="24"/>
          <w:lang w:val="nl-NL"/>
        </w:rPr>
        <w:t xml:space="preserve">larendon er bij, </w:t>
      </w:r>
      <w:r w:rsidR="00EF5FD1" w:rsidRPr="00BF63DE">
        <w:rPr>
          <w:rFonts w:ascii="Garamond" w:hAnsi="Garamond"/>
          <w:sz w:val="24"/>
          <w:szCs w:val="24"/>
          <w:lang w:val="nl-NL"/>
        </w:rPr>
        <w:t>‘</w:t>
      </w:r>
      <w:r w:rsidRPr="00BF63DE">
        <w:rPr>
          <w:rFonts w:ascii="Garamond" w:hAnsi="Garamond"/>
          <w:sz w:val="24"/>
          <w:szCs w:val="24"/>
          <w:lang w:val="nl-NL"/>
        </w:rPr>
        <w:t xml:space="preserve">hem dikwijls bespottelijk en verachtelijk maakte’. De geschiedschrijver </w:t>
      </w:r>
      <w:r w:rsidR="009934B2" w:rsidRPr="00BF63DE">
        <w:rPr>
          <w:rFonts w:ascii="Garamond" w:hAnsi="Garamond"/>
          <w:sz w:val="24"/>
          <w:szCs w:val="24"/>
          <w:lang w:val="nl-NL"/>
        </w:rPr>
        <w:t>bericht</w:t>
      </w:r>
      <w:r w:rsidRPr="00BF63DE">
        <w:rPr>
          <w:rFonts w:ascii="Garamond" w:hAnsi="Garamond"/>
          <w:sz w:val="24"/>
          <w:szCs w:val="24"/>
          <w:lang w:val="nl-NL"/>
        </w:rPr>
        <w:t xml:space="preserve"> ons verder, dat Cromwell, </w:t>
      </w:r>
      <w:r w:rsidR="00262734" w:rsidRPr="00BF63DE">
        <w:rPr>
          <w:rFonts w:ascii="Garamond" w:hAnsi="Garamond"/>
          <w:sz w:val="24"/>
          <w:szCs w:val="24"/>
          <w:lang w:val="nl-NL"/>
        </w:rPr>
        <w:t>in plaats van</w:t>
      </w:r>
      <w:r w:rsidRPr="00BF63DE">
        <w:rPr>
          <w:rFonts w:ascii="Garamond" w:hAnsi="Garamond"/>
          <w:sz w:val="24"/>
          <w:szCs w:val="24"/>
          <w:lang w:val="nl-NL"/>
        </w:rPr>
        <w:t xml:space="preserve"> die loszinnige </w:t>
      </w:r>
      <w:r w:rsidR="008C61E7" w:rsidRPr="00BF63DE">
        <w:rPr>
          <w:rFonts w:ascii="Garamond" w:hAnsi="Garamond"/>
          <w:sz w:val="24"/>
          <w:szCs w:val="24"/>
          <w:lang w:val="nl-NL"/>
        </w:rPr>
        <w:t>samen</w:t>
      </w:r>
      <w:r w:rsidRPr="00BF63DE">
        <w:rPr>
          <w:rFonts w:ascii="Garamond" w:hAnsi="Garamond"/>
          <w:sz w:val="24"/>
          <w:szCs w:val="24"/>
          <w:lang w:val="nl-NL"/>
        </w:rPr>
        <w:t>komsten te bezoeken, psalmen zong met de officieren en manschappen die met hem van gelijke denkwijze waren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met hen de prediking </w:t>
      </w:r>
      <w:r w:rsidR="00262734" w:rsidRPr="00BF63DE">
        <w:rPr>
          <w:rFonts w:ascii="Garamond" w:hAnsi="Garamond"/>
          <w:sz w:val="24"/>
          <w:szCs w:val="24"/>
          <w:lang w:val="nl-NL"/>
        </w:rPr>
        <w:t>van het</w:t>
      </w:r>
      <w:r w:rsidRPr="00BF63DE">
        <w:rPr>
          <w:rFonts w:ascii="Garamond" w:hAnsi="Garamond"/>
          <w:sz w:val="24"/>
          <w:szCs w:val="24"/>
          <w:lang w:val="nl-NL"/>
        </w:rPr>
        <w:t xml:space="preserve"> </w:t>
      </w:r>
      <w:r w:rsidR="00262734" w:rsidRPr="00BF63DE">
        <w:rPr>
          <w:rFonts w:ascii="Garamond" w:hAnsi="Garamond"/>
          <w:sz w:val="24"/>
          <w:szCs w:val="24"/>
          <w:lang w:val="nl-NL"/>
        </w:rPr>
        <w:t>W</w:t>
      </w:r>
      <w:r w:rsidRPr="00BF63DE">
        <w:rPr>
          <w:rFonts w:ascii="Garamond" w:hAnsi="Garamond"/>
          <w:sz w:val="24"/>
          <w:szCs w:val="24"/>
          <w:lang w:val="nl-NL"/>
        </w:rPr>
        <w:t>oord bijw</w:t>
      </w:r>
      <w:r w:rsidR="00635913" w:rsidRPr="00BF63DE">
        <w:rPr>
          <w:rFonts w:ascii="Garamond" w:hAnsi="Garamond"/>
          <w:sz w:val="24"/>
          <w:szCs w:val="24"/>
          <w:lang w:val="nl-NL"/>
        </w:rPr>
        <w:t>oonde.</w:t>
      </w:r>
    </w:p>
    <w:p w14:paraId="654195CF" w14:textId="2EAC0ED4"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Er is niets karakteristiek</w:t>
      </w:r>
      <w:r w:rsidR="007B1F64">
        <w:rPr>
          <w:rFonts w:ascii="Garamond" w:hAnsi="Garamond"/>
          <w:sz w:val="24"/>
          <w:szCs w:val="24"/>
          <w:lang w:val="nl-NL"/>
        </w:rPr>
        <w:t>er</w:t>
      </w:r>
      <w:r w:rsidRPr="00BF63DE">
        <w:rPr>
          <w:rFonts w:ascii="Garamond" w:hAnsi="Garamond"/>
          <w:sz w:val="24"/>
          <w:szCs w:val="24"/>
          <w:lang w:val="nl-NL"/>
        </w:rPr>
        <w:t xml:space="preserve"> dan </w:t>
      </w:r>
      <w:r w:rsidR="00B47E70" w:rsidRPr="00BF63DE">
        <w:rPr>
          <w:rFonts w:ascii="Garamond" w:hAnsi="Garamond"/>
          <w:sz w:val="24"/>
          <w:szCs w:val="24"/>
          <w:lang w:val="nl-NL"/>
        </w:rPr>
        <w:t>het vellen van dit oordeel over</w:t>
      </w:r>
      <w:r w:rsidRPr="00BF63DE">
        <w:rPr>
          <w:rFonts w:ascii="Garamond" w:hAnsi="Garamond"/>
          <w:sz w:val="24"/>
          <w:szCs w:val="24"/>
          <w:lang w:val="nl-NL"/>
        </w:rPr>
        <w:t xml:space="preserve"> Cromwell. Wel geeft </w:t>
      </w:r>
      <w:r w:rsidR="00D31C7F" w:rsidRPr="00BF63DE">
        <w:rPr>
          <w:rFonts w:ascii="Garamond" w:hAnsi="Garamond"/>
          <w:sz w:val="24"/>
          <w:szCs w:val="24"/>
          <w:lang w:val="nl-NL"/>
        </w:rPr>
        <w:t>Clarendon</w:t>
      </w:r>
      <w:r w:rsidRPr="00BF63DE">
        <w:rPr>
          <w:rFonts w:ascii="Garamond" w:hAnsi="Garamond"/>
          <w:sz w:val="24"/>
          <w:szCs w:val="24"/>
          <w:lang w:val="nl-NL"/>
        </w:rPr>
        <w:t xml:space="preserve"> ons </w:t>
      </w:r>
      <w:r w:rsidR="00B47E70" w:rsidRPr="00BF63DE">
        <w:rPr>
          <w:rFonts w:ascii="Garamond" w:hAnsi="Garamond"/>
          <w:sz w:val="24"/>
          <w:szCs w:val="24"/>
          <w:lang w:val="nl-NL"/>
        </w:rPr>
        <w:t xml:space="preserve">dit oordeel </w:t>
      </w:r>
      <w:r w:rsidRPr="00BF63DE">
        <w:rPr>
          <w:rFonts w:ascii="Garamond" w:hAnsi="Garamond"/>
          <w:sz w:val="24"/>
          <w:szCs w:val="24"/>
          <w:lang w:val="nl-NL"/>
        </w:rPr>
        <w:t>niet</w:t>
      </w:r>
      <w:r w:rsidR="009934B2" w:rsidRPr="00BF63DE">
        <w:rPr>
          <w:rFonts w:ascii="Garamond" w:hAnsi="Garamond"/>
          <w:sz w:val="24"/>
          <w:szCs w:val="24"/>
          <w:lang w:val="nl-NL"/>
        </w:rPr>
        <w:t xml:space="preserve"> zo </w:t>
      </w:r>
      <w:r w:rsidRPr="00BF63DE">
        <w:rPr>
          <w:rFonts w:ascii="Garamond" w:hAnsi="Garamond"/>
          <w:sz w:val="24"/>
          <w:szCs w:val="24"/>
          <w:lang w:val="nl-NL"/>
        </w:rPr>
        <w:t>geheel als</w:t>
      </w:r>
      <w:r w:rsidR="004F2372" w:rsidRPr="00BF63DE">
        <w:rPr>
          <w:rFonts w:ascii="Garamond" w:hAnsi="Garamond"/>
          <w:sz w:val="24"/>
          <w:szCs w:val="24"/>
          <w:lang w:val="nl-NL"/>
        </w:rPr>
        <w:t xml:space="preserve"> zijn </w:t>
      </w:r>
      <w:r w:rsidRPr="00BF63DE">
        <w:rPr>
          <w:rFonts w:ascii="Garamond" w:hAnsi="Garamond"/>
          <w:sz w:val="24"/>
          <w:szCs w:val="24"/>
          <w:lang w:val="nl-NL"/>
        </w:rPr>
        <w:t>eigen</w:t>
      </w:r>
      <w:r w:rsidR="00B47E70" w:rsidRPr="00BF63DE">
        <w:rPr>
          <w:rFonts w:ascii="Garamond" w:hAnsi="Garamond"/>
          <w:sz w:val="24"/>
          <w:szCs w:val="24"/>
          <w:lang w:val="nl-NL"/>
        </w:rPr>
        <w:t xml:space="preserve"> oordeel</w:t>
      </w:r>
      <w:r w:rsidRPr="00BF63DE">
        <w:rPr>
          <w:rFonts w:ascii="Garamond" w:hAnsi="Garamond"/>
          <w:sz w:val="24"/>
          <w:szCs w:val="24"/>
          <w:lang w:val="nl-NL"/>
        </w:rPr>
        <w:t xml:space="preserve">, maar het heeft </w:t>
      </w:r>
      <w:r w:rsidR="004F2372" w:rsidRPr="00BF63DE">
        <w:rPr>
          <w:rFonts w:ascii="Garamond" w:hAnsi="Garamond"/>
          <w:sz w:val="24"/>
          <w:szCs w:val="24"/>
          <w:lang w:val="nl-NL"/>
        </w:rPr>
        <w:t>toch</w:t>
      </w:r>
      <w:r w:rsidRPr="00BF63DE">
        <w:rPr>
          <w:rFonts w:ascii="Garamond" w:hAnsi="Garamond"/>
          <w:sz w:val="24"/>
          <w:szCs w:val="24"/>
          <w:lang w:val="nl-NL"/>
        </w:rPr>
        <w:t xml:space="preserve"> de grootste schijn dat hij overeenstemt met hen aan wie hij ze ontleende. Indien </w:t>
      </w:r>
      <w:r w:rsidR="009934B2" w:rsidRPr="00BF63DE">
        <w:rPr>
          <w:rFonts w:ascii="Garamond" w:hAnsi="Garamond"/>
          <w:sz w:val="24"/>
          <w:szCs w:val="24"/>
          <w:lang w:val="nl-NL"/>
        </w:rPr>
        <w:t>Oliver</w:t>
      </w:r>
      <w:r w:rsidRPr="00BF63DE">
        <w:rPr>
          <w:rFonts w:ascii="Garamond" w:hAnsi="Garamond"/>
          <w:sz w:val="24"/>
          <w:szCs w:val="24"/>
          <w:lang w:val="nl-NL"/>
        </w:rPr>
        <w:t xml:space="preserve"> grof gespeeld had</w:t>
      </w:r>
      <w:r w:rsidR="00075CF8" w:rsidRPr="00BF63DE">
        <w:rPr>
          <w:rFonts w:ascii="Garamond" w:hAnsi="Garamond"/>
          <w:sz w:val="24"/>
          <w:szCs w:val="24"/>
          <w:lang w:val="nl-NL"/>
        </w:rPr>
        <w:t>,</w:t>
      </w:r>
      <w:r w:rsidRPr="00BF63DE">
        <w:rPr>
          <w:rFonts w:ascii="Garamond" w:hAnsi="Garamond"/>
          <w:sz w:val="24"/>
          <w:szCs w:val="24"/>
          <w:lang w:val="nl-NL"/>
        </w:rPr>
        <w:t xml:space="preserve"> indien hij zich dronken had gedronken</w:t>
      </w:r>
      <w:r w:rsidR="00075CF8" w:rsidRPr="00BF63DE">
        <w:rPr>
          <w:rFonts w:ascii="Garamond" w:hAnsi="Garamond"/>
          <w:sz w:val="24"/>
          <w:szCs w:val="24"/>
          <w:lang w:val="nl-NL"/>
        </w:rPr>
        <w:t>,</w:t>
      </w:r>
      <w:r w:rsidRPr="00BF63DE">
        <w:rPr>
          <w:rFonts w:ascii="Garamond" w:hAnsi="Garamond"/>
          <w:sz w:val="24"/>
          <w:szCs w:val="24"/>
          <w:lang w:val="nl-NL"/>
        </w:rPr>
        <w:t xml:space="preserve"> indien hij zich bedreven had getoond in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goddelo</w:t>
      </w:r>
      <w:r w:rsidR="000D2FE8" w:rsidRPr="00BF63DE">
        <w:rPr>
          <w:rFonts w:ascii="Garamond" w:hAnsi="Garamond"/>
          <w:sz w:val="24"/>
          <w:szCs w:val="24"/>
          <w:lang w:val="nl-NL"/>
        </w:rPr>
        <w:t>z</w:t>
      </w:r>
      <w:r w:rsidRPr="00BF63DE">
        <w:rPr>
          <w:rFonts w:ascii="Garamond" w:hAnsi="Garamond"/>
          <w:sz w:val="24"/>
          <w:szCs w:val="24"/>
          <w:lang w:val="nl-NL"/>
        </w:rPr>
        <w:t>e kunst om de onschuld te verleiden</w:t>
      </w:r>
      <w:r w:rsidR="00075CF8" w:rsidRPr="00BF63DE">
        <w:rPr>
          <w:rFonts w:ascii="Garamond" w:hAnsi="Garamond"/>
          <w:sz w:val="24"/>
          <w:szCs w:val="24"/>
          <w:lang w:val="nl-NL"/>
        </w:rPr>
        <w:t>,</w:t>
      </w:r>
      <w:r w:rsidRPr="00BF63DE">
        <w:rPr>
          <w:rFonts w:ascii="Garamond" w:hAnsi="Garamond"/>
          <w:sz w:val="24"/>
          <w:szCs w:val="24"/>
          <w:lang w:val="nl-NL"/>
        </w:rPr>
        <w:t xml:space="preserve"> indien hij aan vrolijke partijen en dergelijken had deelgenomen, dan, ja, zou hij een goed cavalier zijn geweest. Zulke lieden zijn het, die de wereld prijst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die in de gunst van </w:t>
      </w:r>
      <w:r w:rsidR="00262734" w:rsidRPr="00BF63DE">
        <w:rPr>
          <w:rFonts w:ascii="Garamond" w:hAnsi="Garamond"/>
          <w:sz w:val="24"/>
          <w:szCs w:val="24"/>
          <w:lang w:val="nl-NL"/>
        </w:rPr>
        <w:t>geschiedschrijvers</w:t>
      </w:r>
      <w:r w:rsidRPr="00BF63DE">
        <w:rPr>
          <w:rFonts w:ascii="Garamond" w:hAnsi="Garamond"/>
          <w:sz w:val="24"/>
          <w:szCs w:val="24"/>
          <w:lang w:val="nl-NL"/>
        </w:rPr>
        <w:t xml:space="preserve"> </w:t>
      </w:r>
      <w:r w:rsidR="004F2372" w:rsidRPr="00BF63DE">
        <w:rPr>
          <w:rFonts w:ascii="Garamond" w:hAnsi="Garamond"/>
          <w:sz w:val="24"/>
          <w:szCs w:val="24"/>
          <w:lang w:val="nl-NL"/>
        </w:rPr>
        <w:t>zowel</w:t>
      </w:r>
      <w:r w:rsidRPr="00BF63DE">
        <w:rPr>
          <w:rFonts w:ascii="Garamond" w:hAnsi="Garamond"/>
          <w:sz w:val="24"/>
          <w:szCs w:val="24"/>
          <w:lang w:val="nl-NL"/>
        </w:rPr>
        <w:t xml:space="preserve"> als van romanschrijvers</w:t>
      </w:r>
      <w:r w:rsidR="00B47E70" w:rsidRPr="00BF63DE">
        <w:rPr>
          <w:rStyle w:val="FootnoteReference"/>
          <w:rFonts w:ascii="Garamond" w:hAnsi="Garamond"/>
          <w:sz w:val="24"/>
          <w:szCs w:val="24"/>
          <w:lang w:val="nl-NL"/>
        </w:rPr>
        <w:footnoteReference w:id="75"/>
      </w:r>
      <w:r w:rsidRPr="00BF63DE">
        <w:rPr>
          <w:rFonts w:ascii="Garamond" w:hAnsi="Garamond"/>
          <w:sz w:val="24"/>
          <w:szCs w:val="24"/>
          <w:lang w:val="nl-NL"/>
        </w:rPr>
        <w:t xml:space="preserve"> </w:t>
      </w:r>
      <w:r w:rsidR="00387D1B" w:rsidRPr="00BF63DE">
        <w:rPr>
          <w:rFonts w:ascii="Garamond" w:hAnsi="Garamond"/>
          <w:sz w:val="24"/>
          <w:szCs w:val="24"/>
          <w:lang w:val="nl-NL"/>
        </w:rPr>
        <w:t>delen</w:t>
      </w:r>
      <w:r w:rsidRPr="00BF63DE">
        <w:rPr>
          <w:rFonts w:ascii="Garamond" w:hAnsi="Garamond"/>
          <w:sz w:val="24"/>
          <w:szCs w:val="24"/>
          <w:lang w:val="nl-NL"/>
        </w:rPr>
        <w:t xml:space="preserve">. Maar Cromwell had lust om de onderlinge bijeenkomsten van de </w:t>
      </w:r>
      <w:r w:rsidR="00026DF6" w:rsidRPr="00BF63DE">
        <w:rPr>
          <w:rFonts w:ascii="Garamond" w:hAnsi="Garamond"/>
          <w:sz w:val="24"/>
          <w:szCs w:val="24"/>
          <w:lang w:val="nl-NL"/>
        </w:rPr>
        <w:t>gelovig</w:t>
      </w:r>
      <w:r w:rsidRPr="00BF63DE">
        <w:rPr>
          <w:rFonts w:ascii="Garamond" w:hAnsi="Garamond"/>
          <w:sz w:val="24"/>
          <w:szCs w:val="24"/>
          <w:lang w:val="nl-NL"/>
        </w:rPr>
        <w:t xml:space="preserve">en niet na te laten, naar het voorschrift van de apostel </w:t>
      </w:r>
      <w:r w:rsidR="008C61E7" w:rsidRPr="00BF63DE">
        <w:rPr>
          <w:rFonts w:ascii="Garamond" w:hAnsi="Garamond"/>
          <w:sz w:val="24"/>
          <w:szCs w:val="24"/>
          <w:lang w:val="nl-NL"/>
        </w:rPr>
        <w:t>Paulus</w:t>
      </w:r>
      <w:r w:rsidRPr="00BF63DE">
        <w:rPr>
          <w:rFonts w:ascii="Garamond" w:hAnsi="Garamond"/>
          <w:sz w:val="24"/>
          <w:szCs w:val="24"/>
          <w:lang w:val="nl-NL"/>
        </w:rPr>
        <w:t>. En in</w:t>
      </w:r>
      <w:r w:rsidR="004F2372" w:rsidRPr="00BF63DE">
        <w:rPr>
          <w:rFonts w:ascii="Garamond" w:hAnsi="Garamond"/>
          <w:sz w:val="24"/>
          <w:szCs w:val="24"/>
          <w:lang w:val="nl-NL"/>
        </w:rPr>
        <w:t xml:space="preserve"> zijn </w:t>
      </w:r>
      <w:r w:rsidRPr="00BF63DE">
        <w:rPr>
          <w:rFonts w:ascii="Garamond" w:hAnsi="Garamond"/>
          <w:sz w:val="24"/>
          <w:szCs w:val="24"/>
          <w:lang w:val="nl-NL"/>
        </w:rPr>
        <w:t>vrije uren gedroeg hij zich steeds naar de woorden van</w:t>
      </w:r>
      <w:r w:rsidR="00895B1E" w:rsidRPr="00BF63DE">
        <w:rPr>
          <w:rFonts w:ascii="Garamond" w:hAnsi="Garamond"/>
          <w:sz w:val="24"/>
          <w:szCs w:val="24"/>
          <w:lang w:val="nl-NL"/>
        </w:rPr>
        <w:t xml:space="preserve"> die</w:t>
      </w:r>
      <w:r w:rsidR="0006302F" w:rsidRPr="00BF63DE">
        <w:rPr>
          <w:rFonts w:ascii="Garamond" w:hAnsi="Garamond"/>
          <w:sz w:val="24"/>
          <w:szCs w:val="24"/>
          <w:lang w:val="nl-NL"/>
        </w:rPr>
        <w:t xml:space="preserve"> grote </w:t>
      </w:r>
      <w:r w:rsidRPr="00BF63DE">
        <w:rPr>
          <w:rFonts w:ascii="Garamond" w:hAnsi="Garamond"/>
          <w:sz w:val="24"/>
          <w:szCs w:val="24"/>
          <w:lang w:val="nl-NL"/>
        </w:rPr>
        <w:t>apostel</w:t>
      </w:r>
      <w:r w:rsidR="005B67C0" w:rsidRPr="00BF63DE">
        <w:rPr>
          <w:rFonts w:ascii="Garamond" w:hAnsi="Garamond"/>
          <w:sz w:val="24"/>
          <w:szCs w:val="24"/>
          <w:lang w:val="nl-NL"/>
        </w:rPr>
        <w:t>: ‘</w:t>
      </w:r>
      <w:r w:rsidRPr="00BF63DE">
        <w:rPr>
          <w:rFonts w:ascii="Garamond" w:hAnsi="Garamond"/>
          <w:sz w:val="24"/>
          <w:szCs w:val="24"/>
          <w:lang w:val="nl-NL"/>
        </w:rPr>
        <w:t>wordt niet dronken in wijn</w:t>
      </w:r>
      <w:r w:rsidR="009934B2" w:rsidRPr="00BF63DE">
        <w:rPr>
          <w:rFonts w:ascii="Garamond" w:hAnsi="Garamond"/>
          <w:sz w:val="24"/>
          <w:szCs w:val="24"/>
          <w:lang w:val="nl-NL"/>
        </w:rPr>
        <w:t>,</w:t>
      </w:r>
      <w:r w:rsidRPr="00BF63DE">
        <w:rPr>
          <w:rFonts w:ascii="Garamond" w:hAnsi="Garamond"/>
          <w:sz w:val="24"/>
          <w:szCs w:val="24"/>
          <w:lang w:val="nl-NL"/>
        </w:rPr>
        <w:t xml:space="preserve"> waarin overdaad is, maar wordt vervuld met de </w:t>
      </w:r>
      <w:r w:rsidR="0078110D" w:rsidRPr="00BF63DE">
        <w:rPr>
          <w:rFonts w:ascii="Garamond" w:hAnsi="Garamond"/>
          <w:sz w:val="24"/>
          <w:szCs w:val="24"/>
          <w:lang w:val="nl-NL"/>
        </w:rPr>
        <w:t>Geest</w:t>
      </w:r>
      <w:r w:rsidR="00075CF8" w:rsidRPr="00BF63DE">
        <w:rPr>
          <w:rFonts w:ascii="Garamond" w:hAnsi="Garamond"/>
          <w:sz w:val="24"/>
          <w:szCs w:val="24"/>
          <w:lang w:val="nl-NL"/>
        </w:rPr>
        <w:t>,</w:t>
      </w:r>
      <w:r w:rsidRPr="00BF63DE">
        <w:rPr>
          <w:rFonts w:ascii="Garamond" w:hAnsi="Garamond"/>
          <w:sz w:val="24"/>
          <w:szCs w:val="24"/>
          <w:lang w:val="nl-NL"/>
        </w:rPr>
        <w:t xml:space="preserve"> sprekende onder </w:t>
      </w:r>
      <w:r w:rsidR="00AB0067" w:rsidRPr="00BF63DE">
        <w:rPr>
          <w:rFonts w:ascii="Garamond" w:hAnsi="Garamond"/>
          <w:sz w:val="24"/>
          <w:szCs w:val="24"/>
          <w:lang w:val="nl-NL"/>
        </w:rPr>
        <w:t>elkaar</w:t>
      </w:r>
      <w:r w:rsidRPr="00BF63DE">
        <w:rPr>
          <w:rFonts w:ascii="Garamond" w:hAnsi="Garamond"/>
          <w:sz w:val="24"/>
          <w:szCs w:val="24"/>
          <w:lang w:val="nl-NL"/>
        </w:rPr>
        <w:t xml:space="preserve"> met psalmen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lofzangen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geest</w:t>
      </w:r>
      <w:r w:rsidR="00635913" w:rsidRPr="00BF63DE">
        <w:rPr>
          <w:rFonts w:ascii="Garamond" w:hAnsi="Garamond"/>
          <w:sz w:val="24"/>
          <w:szCs w:val="24"/>
          <w:lang w:val="nl-NL"/>
        </w:rPr>
        <w:t>elijke liederen, zingende en psalmende</w:t>
      </w:r>
      <w:r w:rsidRPr="00BF63DE">
        <w:rPr>
          <w:rFonts w:ascii="Garamond" w:hAnsi="Garamond"/>
          <w:sz w:val="24"/>
          <w:szCs w:val="24"/>
          <w:lang w:val="nl-NL"/>
        </w:rPr>
        <w:t xml:space="preserve"> de</w:t>
      </w:r>
      <w:r w:rsidR="00AF5374" w:rsidRPr="00BF63DE">
        <w:rPr>
          <w:rFonts w:ascii="Garamond" w:hAnsi="Garamond"/>
          <w:sz w:val="24"/>
          <w:szCs w:val="24"/>
          <w:lang w:val="nl-NL"/>
        </w:rPr>
        <w:t xml:space="preserve"> Heer</w:t>
      </w:r>
      <w:r w:rsidR="00262734" w:rsidRPr="00BF63DE">
        <w:rPr>
          <w:rFonts w:ascii="Garamond" w:hAnsi="Garamond"/>
          <w:sz w:val="24"/>
          <w:szCs w:val="24"/>
          <w:lang w:val="nl-NL"/>
        </w:rPr>
        <w:t>e</w:t>
      </w:r>
      <w:r w:rsidR="00AF5374" w:rsidRPr="00BF63DE">
        <w:rPr>
          <w:rFonts w:ascii="Garamond" w:hAnsi="Garamond"/>
          <w:sz w:val="24"/>
          <w:szCs w:val="24"/>
          <w:lang w:val="nl-NL"/>
        </w:rPr>
        <w:t xml:space="preserve"> </w:t>
      </w:r>
      <w:r w:rsidRPr="00BF63DE">
        <w:rPr>
          <w:rFonts w:ascii="Garamond" w:hAnsi="Garamond"/>
          <w:sz w:val="24"/>
          <w:szCs w:val="24"/>
          <w:lang w:val="nl-NL"/>
        </w:rPr>
        <w:t>in uw hart’</w:t>
      </w:r>
      <w:r w:rsidR="00B47E70" w:rsidRPr="00BF63DE">
        <w:rPr>
          <w:rFonts w:ascii="Garamond" w:hAnsi="Garamond"/>
          <w:sz w:val="24"/>
          <w:szCs w:val="24"/>
          <w:lang w:val="nl-NL"/>
        </w:rPr>
        <w:t>.</w:t>
      </w:r>
      <w:r w:rsidR="00B47E70" w:rsidRPr="00BF63DE">
        <w:rPr>
          <w:rStyle w:val="FootnoteReference"/>
          <w:rFonts w:ascii="Garamond" w:hAnsi="Garamond"/>
          <w:sz w:val="24"/>
          <w:szCs w:val="24"/>
          <w:lang w:val="nl-NL"/>
        </w:rPr>
        <w:footnoteReference w:id="76"/>
      </w:r>
      <w:r w:rsidRPr="00BF63DE">
        <w:rPr>
          <w:rFonts w:ascii="Garamond" w:hAnsi="Garamond"/>
          <w:sz w:val="24"/>
          <w:szCs w:val="24"/>
          <w:lang w:val="nl-NL"/>
        </w:rPr>
        <w:t xml:space="preserve"> Daarom nu werd Cromwell een verachtelijk man genoemd</w:t>
      </w:r>
      <w:r w:rsidR="00B47E70" w:rsidRPr="00BF63DE">
        <w:rPr>
          <w:rFonts w:ascii="Garamond" w:hAnsi="Garamond"/>
          <w:sz w:val="24"/>
          <w:szCs w:val="24"/>
          <w:lang w:val="nl-NL"/>
        </w:rPr>
        <w:t>. S</w:t>
      </w:r>
      <w:r w:rsidR="003417F6" w:rsidRPr="00BF63DE">
        <w:rPr>
          <w:rFonts w:ascii="Garamond" w:hAnsi="Garamond"/>
          <w:sz w:val="24"/>
          <w:szCs w:val="24"/>
          <w:lang w:val="nl-NL"/>
        </w:rPr>
        <w:t>inds</w:t>
      </w:r>
      <w:r w:rsidRPr="00BF63DE">
        <w:rPr>
          <w:rFonts w:ascii="Garamond" w:hAnsi="Garamond"/>
          <w:sz w:val="24"/>
          <w:szCs w:val="24"/>
          <w:lang w:val="nl-NL"/>
        </w:rPr>
        <w:t xml:space="preserve"> twee honderd jaren heeft</w:t>
      </w:r>
      <w:r w:rsidR="00B47E70" w:rsidRPr="00BF63DE">
        <w:rPr>
          <w:rFonts w:ascii="Garamond" w:hAnsi="Garamond"/>
          <w:sz w:val="24"/>
          <w:szCs w:val="24"/>
          <w:lang w:val="nl-NL"/>
        </w:rPr>
        <w:t xml:space="preserve"> h</w:t>
      </w:r>
      <w:r w:rsidRPr="00BF63DE">
        <w:rPr>
          <w:rFonts w:ascii="Garamond" w:hAnsi="Garamond"/>
          <w:sz w:val="24"/>
          <w:szCs w:val="24"/>
          <w:lang w:val="nl-NL"/>
        </w:rPr>
        <w:t xml:space="preserve">et schaapshoofdig geslacht van de </w:t>
      </w:r>
      <w:r w:rsidR="00262734" w:rsidRPr="00BF63DE">
        <w:rPr>
          <w:rFonts w:ascii="Garamond" w:hAnsi="Garamond"/>
          <w:sz w:val="24"/>
          <w:szCs w:val="24"/>
          <w:lang w:val="nl-NL"/>
        </w:rPr>
        <w:t>geschiedschrijvers</w:t>
      </w:r>
      <w:r w:rsidRPr="00BF63DE">
        <w:rPr>
          <w:rFonts w:ascii="Garamond" w:hAnsi="Garamond"/>
          <w:sz w:val="24"/>
          <w:szCs w:val="24"/>
          <w:lang w:val="nl-NL"/>
        </w:rPr>
        <w:t xml:space="preserve"> en van de opstellers van romans niet opge</w:t>
      </w:r>
      <w:r w:rsidR="00873EE9" w:rsidRPr="00BF63DE">
        <w:rPr>
          <w:rFonts w:ascii="Garamond" w:hAnsi="Garamond"/>
          <w:sz w:val="24"/>
          <w:szCs w:val="24"/>
          <w:lang w:val="nl-NL"/>
        </w:rPr>
        <w:t xml:space="preserve">houden </w:t>
      </w:r>
      <w:r w:rsidRPr="00BF63DE">
        <w:rPr>
          <w:rFonts w:ascii="Garamond" w:hAnsi="Garamond"/>
          <w:sz w:val="24"/>
          <w:szCs w:val="24"/>
          <w:lang w:val="nl-NL"/>
        </w:rPr>
        <w:t>deze dwaas</w:t>
      </w:r>
      <w:r w:rsidR="00B47E70" w:rsidRPr="00BF63DE">
        <w:rPr>
          <w:rFonts w:ascii="Garamond" w:hAnsi="Garamond"/>
          <w:sz w:val="24"/>
          <w:szCs w:val="24"/>
          <w:lang w:val="nl-NL"/>
        </w:rPr>
        <w:t>h</w:t>
      </w:r>
      <w:r w:rsidRPr="00BF63DE">
        <w:rPr>
          <w:rFonts w:ascii="Garamond" w:hAnsi="Garamond"/>
          <w:sz w:val="24"/>
          <w:szCs w:val="24"/>
          <w:lang w:val="nl-NL"/>
        </w:rPr>
        <w:t>eid, om niet te zeggen deze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goddelo</w:t>
      </w:r>
      <w:r w:rsidRPr="00BF63DE">
        <w:rPr>
          <w:rFonts w:ascii="Garamond" w:hAnsi="Garamond"/>
          <w:sz w:val="24"/>
          <w:szCs w:val="24"/>
          <w:lang w:val="nl-NL"/>
        </w:rPr>
        <w:t xml:space="preserve">osheid, te herhalen. </w:t>
      </w:r>
      <w:r w:rsidR="00394A16" w:rsidRPr="00BF63DE">
        <w:rPr>
          <w:rFonts w:ascii="Garamond" w:hAnsi="Garamond"/>
          <w:sz w:val="24"/>
          <w:szCs w:val="24"/>
          <w:lang w:val="nl-NL"/>
        </w:rPr>
        <w:t>Verach</w:t>
      </w:r>
      <w:r w:rsidRPr="00BF63DE">
        <w:rPr>
          <w:rFonts w:ascii="Garamond" w:hAnsi="Garamond"/>
          <w:sz w:val="24"/>
          <w:szCs w:val="24"/>
          <w:lang w:val="nl-NL"/>
        </w:rPr>
        <w:t>telijk</w:t>
      </w:r>
      <w:r w:rsidR="009934B2" w:rsidRPr="00BF63DE">
        <w:rPr>
          <w:rFonts w:ascii="Garamond" w:hAnsi="Garamond"/>
          <w:sz w:val="24"/>
          <w:szCs w:val="24"/>
          <w:lang w:val="nl-NL"/>
        </w:rPr>
        <w:t>,</w:t>
      </w:r>
      <w:r w:rsidRPr="00BF63DE">
        <w:rPr>
          <w:rFonts w:ascii="Garamond" w:hAnsi="Garamond"/>
          <w:sz w:val="24"/>
          <w:szCs w:val="24"/>
          <w:lang w:val="nl-NL"/>
        </w:rPr>
        <w:t xml:space="preserve"> zegt </w:t>
      </w:r>
      <w:r w:rsidR="00D31C7F" w:rsidRPr="00BF63DE">
        <w:rPr>
          <w:rFonts w:ascii="Garamond" w:hAnsi="Garamond"/>
          <w:sz w:val="24"/>
          <w:szCs w:val="24"/>
          <w:lang w:val="nl-NL"/>
        </w:rPr>
        <w:t>Clarendon</w:t>
      </w:r>
      <w:r w:rsidRPr="00BF63DE">
        <w:rPr>
          <w:rFonts w:ascii="Garamond" w:hAnsi="Garamond"/>
          <w:sz w:val="24"/>
          <w:szCs w:val="24"/>
          <w:lang w:val="nl-NL"/>
        </w:rPr>
        <w:t>. Ik geloof het g</w:t>
      </w:r>
      <w:r w:rsidR="00B47E70" w:rsidRPr="00BF63DE">
        <w:rPr>
          <w:rFonts w:ascii="Garamond" w:hAnsi="Garamond"/>
          <w:sz w:val="24"/>
          <w:szCs w:val="24"/>
          <w:lang w:val="nl-NL"/>
        </w:rPr>
        <w:t>raag</w:t>
      </w:r>
      <w:r w:rsidR="00075CF8" w:rsidRPr="00BF63DE">
        <w:rPr>
          <w:rFonts w:ascii="Garamond" w:hAnsi="Garamond"/>
          <w:sz w:val="24"/>
          <w:szCs w:val="24"/>
          <w:lang w:val="nl-NL"/>
        </w:rPr>
        <w:t>,</w:t>
      </w:r>
      <w:r w:rsidRPr="00BF63DE">
        <w:rPr>
          <w:rFonts w:ascii="Garamond" w:hAnsi="Garamond"/>
          <w:sz w:val="24"/>
          <w:szCs w:val="24"/>
          <w:lang w:val="nl-NL"/>
        </w:rPr>
        <w:t xml:space="preserve"> </w:t>
      </w:r>
      <w:r w:rsidR="00262734" w:rsidRPr="00BF63DE">
        <w:rPr>
          <w:rFonts w:ascii="Garamond" w:hAnsi="Garamond"/>
          <w:sz w:val="24"/>
          <w:szCs w:val="24"/>
          <w:lang w:val="nl-NL"/>
        </w:rPr>
        <w:t>Cromwell</w:t>
      </w:r>
      <w:r w:rsidRPr="00BF63DE">
        <w:rPr>
          <w:rFonts w:ascii="Garamond" w:hAnsi="Garamond"/>
          <w:sz w:val="24"/>
          <w:szCs w:val="24"/>
          <w:lang w:val="nl-NL"/>
        </w:rPr>
        <w:t xml:space="preserve"> is de </w:t>
      </w:r>
      <w:r w:rsidR="000D2FE8" w:rsidRPr="00BF63DE">
        <w:rPr>
          <w:rFonts w:ascii="Garamond" w:hAnsi="Garamond"/>
          <w:sz w:val="24"/>
          <w:szCs w:val="24"/>
          <w:lang w:val="nl-NL"/>
        </w:rPr>
        <w:t>enige</w:t>
      </w:r>
      <w:r w:rsidRPr="00BF63DE">
        <w:rPr>
          <w:rFonts w:ascii="Garamond" w:hAnsi="Garamond"/>
          <w:sz w:val="24"/>
          <w:szCs w:val="24"/>
          <w:lang w:val="nl-NL"/>
        </w:rPr>
        <w:t xml:space="preserve"> niet geweest die veracht is geworden, omdat hij slech</w:t>
      </w:r>
      <w:r w:rsidR="00635913" w:rsidRPr="00BF63DE">
        <w:rPr>
          <w:rFonts w:ascii="Garamond" w:hAnsi="Garamond"/>
          <w:sz w:val="24"/>
          <w:szCs w:val="24"/>
          <w:lang w:val="nl-NL"/>
        </w:rPr>
        <w:t>te gezelschappen vermeed</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niet staan wilde op</w:t>
      </w:r>
      <w:r w:rsidRPr="00BF63DE">
        <w:rPr>
          <w:rFonts w:ascii="Garamond" w:hAnsi="Garamond"/>
          <w:sz w:val="24"/>
          <w:szCs w:val="24"/>
          <w:lang w:val="nl-NL"/>
        </w:rPr>
        <w:t xml:space="preserve"> de weg van de zondaren. </w:t>
      </w:r>
      <w:r w:rsidR="00927878" w:rsidRPr="00BF63DE">
        <w:rPr>
          <w:rFonts w:ascii="Garamond" w:hAnsi="Garamond"/>
          <w:sz w:val="24"/>
          <w:szCs w:val="24"/>
          <w:lang w:val="nl-NL"/>
        </w:rPr>
        <w:t>David</w:t>
      </w:r>
      <w:r w:rsidRPr="00BF63DE">
        <w:rPr>
          <w:rFonts w:ascii="Garamond" w:hAnsi="Garamond"/>
          <w:sz w:val="24"/>
          <w:szCs w:val="24"/>
          <w:lang w:val="nl-NL"/>
        </w:rPr>
        <w:t xml:space="preserve">, </w:t>
      </w:r>
      <w:r w:rsidR="008C61E7" w:rsidRPr="00BF63DE">
        <w:rPr>
          <w:rFonts w:ascii="Garamond" w:hAnsi="Garamond"/>
          <w:sz w:val="24"/>
          <w:szCs w:val="24"/>
          <w:lang w:val="nl-NL"/>
        </w:rPr>
        <w:t>Paulus</w:t>
      </w:r>
      <w:r w:rsidRPr="00BF63DE">
        <w:rPr>
          <w:rFonts w:ascii="Garamond" w:hAnsi="Garamond"/>
          <w:sz w:val="24"/>
          <w:szCs w:val="24"/>
          <w:lang w:val="nl-NL"/>
        </w:rPr>
        <w:t xml:space="preserve"> en alle </w:t>
      </w:r>
      <w:r w:rsidR="00026DF6" w:rsidRPr="00BF63DE">
        <w:rPr>
          <w:rFonts w:ascii="Garamond" w:hAnsi="Garamond"/>
          <w:sz w:val="24"/>
          <w:szCs w:val="24"/>
          <w:lang w:val="nl-NL"/>
        </w:rPr>
        <w:t>gelovig</w:t>
      </w:r>
      <w:r w:rsidRPr="00BF63DE">
        <w:rPr>
          <w:rFonts w:ascii="Garamond" w:hAnsi="Garamond"/>
          <w:sz w:val="24"/>
          <w:szCs w:val="24"/>
          <w:lang w:val="nl-NL"/>
        </w:rPr>
        <w:t>e christenen zijn veracht geworden</w:t>
      </w:r>
      <w:r w:rsidR="00E67952" w:rsidRPr="00BF63DE">
        <w:rPr>
          <w:rFonts w:ascii="Garamond" w:hAnsi="Garamond"/>
          <w:sz w:val="24"/>
          <w:szCs w:val="24"/>
          <w:lang w:val="nl-NL"/>
        </w:rPr>
        <w:t xml:space="preserve"> zoals </w:t>
      </w:r>
      <w:r w:rsidRPr="00BF63DE">
        <w:rPr>
          <w:rFonts w:ascii="Garamond" w:hAnsi="Garamond"/>
          <w:sz w:val="24"/>
          <w:szCs w:val="24"/>
          <w:lang w:val="nl-NL"/>
        </w:rPr>
        <w:t>hij</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uit dezelfde oorzaak als hij. Maar er is in </w:t>
      </w:r>
      <w:r w:rsidR="008C61E7" w:rsidRPr="00BF63DE">
        <w:rPr>
          <w:rFonts w:ascii="Garamond" w:hAnsi="Garamond"/>
          <w:sz w:val="24"/>
          <w:szCs w:val="24"/>
          <w:lang w:val="nl-NL"/>
        </w:rPr>
        <w:t>Gods</w:t>
      </w:r>
      <w:r w:rsidRPr="00BF63DE">
        <w:rPr>
          <w:rFonts w:ascii="Garamond" w:hAnsi="Garamond"/>
          <w:sz w:val="24"/>
          <w:szCs w:val="24"/>
          <w:lang w:val="nl-NL"/>
        </w:rPr>
        <w:t xml:space="preserve"> openbaring geschreven</w:t>
      </w:r>
      <w:r w:rsidR="005B67C0" w:rsidRPr="00BF63DE">
        <w:rPr>
          <w:rFonts w:ascii="Garamond" w:hAnsi="Garamond"/>
          <w:sz w:val="24"/>
          <w:szCs w:val="24"/>
          <w:lang w:val="nl-NL"/>
        </w:rPr>
        <w:t>: ‘</w:t>
      </w:r>
      <w:r w:rsidR="00394A16" w:rsidRPr="00BF63DE">
        <w:rPr>
          <w:rFonts w:ascii="Garamond" w:hAnsi="Garamond"/>
          <w:sz w:val="24"/>
          <w:szCs w:val="24"/>
          <w:lang w:val="nl-NL"/>
        </w:rPr>
        <w:t>W</w:t>
      </w:r>
      <w:r w:rsidRPr="00BF63DE">
        <w:rPr>
          <w:rFonts w:ascii="Garamond" w:hAnsi="Garamond"/>
          <w:sz w:val="24"/>
          <w:szCs w:val="24"/>
          <w:lang w:val="nl-NL"/>
        </w:rPr>
        <w:t xml:space="preserve">ee dengenen, die het kwade goed </w:t>
      </w:r>
      <w:r w:rsidR="00262734" w:rsidRPr="00BF63DE">
        <w:rPr>
          <w:rFonts w:ascii="Garamond" w:hAnsi="Garamond"/>
          <w:sz w:val="24"/>
          <w:szCs w:val="24"/>
          <w:lang w:val="nl-NL"/>
        </w:rPr>
        <w:t>h</w:t>
      </w:r>
      <w:r w:rsidRPr="00BF63DE">
        <w:rPr>
          <w:rFonts w:ascii="Garamond" w:hAnsi="Garamond"/>
          <w:sz w:val="24"/>
          <w:szCs w:val="24"/>
          <w:lang w:val="nl-NL"/>
        </w:rPr>
        <w:t>eten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het goede kwaad!’</w:t>
      </w:r>
      <w:r w:rsidR="00B47E70" w:rsidRPr="00BF63DE">
        <w:rPr>
          <w:rStyle w:val="FootnoteReference"/>
          <w:rFonts w:ascii="Garamond" w:hAnsi="Garamond"/>
          <w:sz w:val="24"/>
          <w:szCs w:val="24"/>
          <w:lang w:val="nl-NL"/>
        </w:rPr>
        <w:footnoteReference w:id="77"/>
      </w:r>
      <w:r w:rsidRPr="00BF63DE">
        <w:rPr>
          <w:rFonts w:ascii="Garamond" w:hAnsi="Garamond"/>
          <w:sz w:val="24"/>
          <w:szCs w:val="24"/>
          <w:lang w:val="nl-NL"/>
        </w:rPr>
        <w:t xml:space="preserve"> </w:t>
      </w:r>
      <w:r w:rsidR="00B47E70" w:rsidRPr="00BF63DE">
        <w:rPr>
          <w:rFonts w:ascii="Garamond" w:hAnsi="Garamond"/>
          <w:sz w:val="24"/>
          <w:szCs w:val="24"/>
          <w:lang w:val="nl-NL"/>
        </w:rPr>
        <w:t>E</w:t>
      </w:r>
      <w:r w:rsidRPr="00BF63DE">
        <w:rPr>
          <w:rFonts w:ascii="Garamond" w:hAnsi="Garamond"/>
          <w:sz w:val="24"/>
          <w:szCs w:val="24"/>
          <w:lang w:val="nl-NL"/>
        </w:rPr>
        <w:t xml:space="preserve">n nu </w:t>
      </w:r>
      <w:r w:rsidR="00EF5FD1" w:rsidRPr="00BF63DE">
        <w:rPr>
          <w:rFonts w:ascii="Garamond" w:hAnsi="Garamond"/>
          <w:sz w:val="24"/>
          <w:szCs w:val="24"/>
          <w:lang w:val="nl-NL"/>
        </w:rPr>
        <w:t>geloven</w:t>
      </w:r>
      <w:r w:rsidRPr="00BF63DE">
        <w:rPr>
          <w:rFonts w:ascii="Garamond" w:hAnsi="Garamond"/>
          <w:sz w:val="24"/>
          <w:szCs w:val="24"/>
          <w:lang w:val="nl-NL"/>
        </w:rPr>
        <w:t xml:space="preserve"> wij niet, dat die </w:t>
      </w:r>
      <w:r w:rsidR="00D31C7F" w:rsidRPr="00BF63DE">
        <w:rPr>
          <w:rFonts w:ascii="Garamond" w:hAnsi="Garamond"/>
          <w:sz w:val="24"/>
          <w:szCs w:val="24"/>
          <w:lang w:val="nl-NL"/>
        </w:rPr>
        <w:t>vals</w:t>
      </w:r>
      <w:r w:rsidRPr="00BF63DE">
        <w:rPr>
          <w:rFonts w:ascii="Garamond" w:hAnsi="Garamond"/>
          <w:sz w:val="24"/>
          <w:szCs w:val="24"/>
          <w:lang w:val="nl-NL"/>
        </w:rPr>
        <w:t xml:space="preserve">e oordeelvellingen, die </w:t>
      </w:r>
      <w:r w:rsidR="00EF5FD1" w:rsidRPr="00BF63DE">
        <w:rPr>
          <w:rFonts w:ascii="Garamond" w:hAnsi="Garamond"/>
          <w:sz w:val="24"/>
          <w:szCs w:val="24"/>
          <w:lang w:val="nl-NL"/>
        </w:rPr>
        <w:t>zozeer</w:t>
      </w:r>
      <w:r w:rsidRPr="00BF63DE">
        <w:rPr>
          <w:rFonts w:ascii="Garamond" w:hAnsi="Garamond"/>
          <w:sz w:val="24"/>
          <w:szCs w:val="24"/>
          <w:lang w:val="nl-NL"/>
        </w:rPr>
        <w:t xml:space="preserve"> gewraakt worden in de gewijde bladen, ooit overvloediger en op ruimer schaal tot kwetsing van iemands naam zijn aangewend gewerden, dan met op</w:t>
      </w:r>
      <w:r w:rsidR="00EF5FD1" w:rsidRPr="00BF63DE">
        <w:rPr>
          <w:rFonts w:ascii="Garamond" w:hAnsi="Garamond"/>
          <w:sz w:val="24"/>
          <w:szCs w:val="24"/>
          <w:lang w:val="nl-NL"/>
        </w:rPr>
        <w:t>zicht</w:t>
      </w:r>
      <w:r w:rsidRPr="00BF63DE">
        <w:rPr>
          <w:rFonts w:ascii="Garamond" w:hAnsi="Garamond"/>
          <w:sz w:val="24"/>
          <w:szCs w:val="24"/>
          <w:lang w:val="nl-NL"/>
        </w:rPr>
        <w:t xml:space="preserve"> tot </w:t>
      </w:r>
      <w:r w:rsidR="00262734" w:rsidRPr="00BF63DE">
        <w:rPr>
          <w:rFonts w:ascii="Garamond" w:hAnsi="Garamond"/>
          <w:sz w:val="24"/>
          <w:szCs w:val="24"/>
          <w:lang w:val="nl-NL"/>
        </w:rPr>
        <w:t>Cromwell</w:t>
      </w:r>
      <w:r w:rsidRPr="00BF63DE">
        <w:rPr>
          <w:rFonts w:ascii="Garamond" w:hAnsi="Garamond"/>
          <w:sz w:val="24"/>
          <w:szCs w:val="24"/>
          <w:lang w:val="nl-NL"/>
        </w:rPr>
        <w:t xml:space="preserve"> het geval is geweest.</w:t>
      </w:r>
    </w:p>
    <w:p w14:paraId="201D2548" w14:textId="7913B3BB" w:rsidR="00635913" w:rsidRPr="00BF63DE" w:rsidRDefault="00262734" w:rsidP="00E66D97">
      <w:pPr>
        <w:spacing w:after="240"/>
        <w:jc w:val="both"/>
        <w:rPr>
          <w:rFonts w:ascii="Garamond" w:hAnsi="Garamond"/>
          <w:sz w:val="24"/>
          <w:szCs w:val="24"/>
          <w:lang w:val="nl-NL"/>
        </w:rPr>
      </w:pPr>
      <w:r w:rsidRPr="00BF63DE">
        <w:rPr>
          <w:rFonts w:ascii="Garamond" w:hAnsi="Garamond"/>
          <w:sz w:val="24"/>
          <w:szCs w:val="24"/>
          <w:lang w:val="nl-NL"/>
        </w:rPr>
        <w:t>Op 18</w:t>
      </w:r>
      <w:r w:rsidR="008F7742" w:rsidRPr="00BF63DE">
        <w:rPr>
          <w:rFonts w:ascii="Garamond" w:hAnsi="Garamond"/>
          <w:sz w:val="24"/>
          <w:szCs w:val="24"/>
          <w:lang w:val="nl-NL"/>
        </w:rPr>
        <w:t xml:space="preserve"> </w:t>
      </w:r>
      <w:r w:rsidR="008C61E7" w:rsidRPr="00BF63DE">
        <w:rPr>
          <w:rFonts w:ascii="Garamond" w:hAnsi="Garamond"/>
          <w:sz w:val="24"/>
          <w:szCs w:val="24"/>
          <w:lang w:val="nl-NL"/>
        </w:rPr>
        <w:t>juni</w:t>
      </w:r>
      <w:r w:rsidR="008F7742" w:rsidRPr="00BF63DE">
        <w:rPr>
          <w:rFonts w:ascii="Garamond" w:hAnsi="Garamond"/>
          <w:sz w:val="24"/>
          <w:szCs w:val="24"/>
          <w:lang w:val="nl-NL"/>
        </w:rPr>
        <w:t xml:space="preserve"> had</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ruiterontmoeting plaats, op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 mijlen van </w:t>
      </w:r>
      <w:r w:rsidR="00EE245C" w:rsidRPr="00BF63DE">
        <w:rPr>
          <w:rFonts w:ascii="Garamond" w:hAnsi="Garamond"/>
          <w:sz w:val="24"/>
          <w:szCs w:val="24"/>
          <w:lang w:val="nl-NL"/>
        </w:rPr>
        <w:t>Oxford</w:t>
      </w:r>
      <w:r w:rsidRPr="00BF63DE">
        <w:rPr>
          <w:rFonts w:ascii="Garamond" w:hAnsi="Garamond"/>
          <w:sz w:val="24"/>
          <w:szCs w:val="24"/>
          <w:lang w:val="nl-NL"/>
        </w:rPr>
        <w:t xml:space="preserve"> verwijderd</w:t>
      </w:r>
      <w:r w:rsidR="008F7742" w:rsidRPr="00BF63DE">
        <w:rPr>
          <w:rFonts w:ascii="Garamond" w:hAnsi="Garamond"/>
          <w:sz w:val="24"/>
          <w:szCs w:val="24"/>
          <w:lang w:val="nl-NL"/>
        </w:rPr>
        <w:t>. Men zag</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van de bevelhebbers in het </w:t>
      </w:r>
      <w:r w:rsidR="008B3281" w:rsidRPr="00BF63DE">
        <w:rPr>
          <w:rFonts w:ascii="Garamond" w:hAnsi="Garamond"/>
          <w:sz w:val="24"/>
          <w:szCs w:val="24"/>
          <w:lang w:val="nl-NL"/>
        </w:rPr>
        <w:t>Parlementsleger</w:t>
      </w:r>
      <w:r w:rsidR="008F7742" w:rsidRPr="00BF63DE">
        <w:rPr>
          <w:rFonts w:ascii="Garamond" w:hAnsi="Garamond"/>
          <w:sz w:val="24"/>
          <w:szCs w:val="24"/>
          <w:lang w:val="nl-NL"/>
        </w:rPr>
        <w:t>, die zich gewoonlijk in de voorste gelederen bevond, nog voor het einde van h</w:t>
      </w:r>
      <w:r w:rsidR="00635913" w:rsidRPr="00BF63DE">
        <w:rPr>
          <w:rFonts w:ascii="Garamond" w:hAnsi="Garamond"/>
          <w:sz w:val="24"/>
          <w:szCs w:val="24"/>
          <w:lang w:val="nl-NL"/>
        </w:rPr>
        <w:t>et gevecht langzaam zich van het slagveld verwijderen, met gebogen hoofd</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terwijl hij de hand op</w:t>
      </w:r>
      <w:r w:rsidR="008F7742" w:rsidRPr="00BF63DE">
        <w:rPr>
          <w:rFonts w:ascii="Garamond" w:hAnsi="Garamond"/>
          <w:sz w:val="24"/>
          <w:szCs w:val="24"/>
          <w:lang w:val="nl-NL"/>
        </w:rPr>
        <w:t xml:space="preserve"> de nek van zijn paard rusten liet. </w:t>
      </w:r>
      <w:r w:rsidR="00EF5FD1" w:rsidRPr="00BF63DE">
        <w:rPr>
          <w:rFonts w:ascii="Garamond" w:hAnsi="Garamond"/>
          <w:sz w:val="24"/>
          <w:szCs w:val="24"/>
          <w:lang w:val="nl-NL"/>
        </w:rPr>
        <w:t>‘</w:t>
      </w:r>
      <w:r w:rsidR="00B47E70" w:rsidRPr="00BF63DE">
        <w:rPr>
          <w:rFonts w:ascii="Garamond" w:hAnsi="Garamond"/>
          <w:sz w:val="24"/>
          <w:szCs w:val="24"/>
          <w:lang w:val="nl-NL"/>
        </w:rPr>
        <w:t>Zeker</w:t>
      </w:r>
      <w:r w:rsidR="008F7742" w:rsidRPr="00BF63DE">
        <w:rPr>
          <w:rFonts w:ascii="Garamond" w:hAnsi="Garamond"/>
          <w:sz w:val="24"/>
          <w:szCs w:val="24"/>
          <w:lang w:val="nl-NL"/>
        </w:rPr>
        <w:t xml:space="preserve">, die moet gewond zijn!’ riep men uit. Het was </w:t>
      </w:r>
      <w:r w:rsidR="00EE245C" w:rsidRPr="00BF63DE">
        <w:rPr>
          <w:rFonts w:ascii="Garamond" w:hAnsi="Garamond"/>
          <w:sz w:val="24"/>
          <w:szCs w:val="24"/>
          <w:lang w:val="nl-NL"/>
        </w:rPr>
        <w:t>Hampden</w:t>
      </w:r>
      <w:r w:rsidR="008F7742" w:rsidRPr="00BF63DE">
        <w:rPr>
          <w:rFonts w:ascii="Garamond" w:hAnsi="Garamond"/>
          <w:sz w:val="24"/>
          <w:szCs w:val="24"/>
          <w:lang w:val="nl-NL"/>
        </w:rPr>
        <w:t xml:space="preserve">, de neef van </w:t>
      </w:r>
      <w:r w:rsidR="00B47E70" w:rsidRPr="00BF63DE">
        <w:rPr>
          <w:rFonts w:ascii="Garamond" w:hAnsi="Garamond"/>
          <w:sz w:val="24"/>
          <w:szCs w:val="24"/>
          <w:lang w:val="nl-NL"/>
        </w:rPr>
        <w:t>Oliver</w:t>
      </w:r>
      <w:r w:rsidR="008F7742" w:rsidRPr="00BF63DE">
        <w:rPr>
          <w:rFonts w:ascii="Garamond" w:hAnsi="Garamond"/>
          <w:sz w:val="24"/>
          <w:szCs w:val="24"/>
          <w:lang w:val="nl-NL"/>
        </w:rPr>
        <w:t xml:space="preserve">. Hij stierf </w:t>
      </w:r>
      <w:r w:rsidR="00467242" w:rsidRPr="00BF63DE">
        <w:rPr>
          <w:rFonts w:ascii="Garamond" w:hAnsi="Garamond"/>
          <w:sz w:val="24"/>
          <w:szCs w:val="24"/>
          <w:lang w:val="nl-NL"/>
        </w:rPr>
        <w:t>op</w:t>
      </w:r>
      <w:r w:rsidR="008F7742" w:rsidRPr="00BF63DE">
        <w:rPr>
          <w:rFonts w:ascii="Garamond" w:hAnsi="Garamond"/>
          <w:sz w:val="24"/>
          <w:szCs w:val="24"/>
          <w:lang w:val="nl-NL"/>
        </w:rPr>
        <w:t xml:space="preserve"> 24</w:t>
      </w:r>
      <w:r w:rsidR="00467242" w:rsidRPr="00BF63DE">
        <w:rPr>
          <w:rFonts w:ascii="Garamond" w:hAnsi="Garamond"/>
          <w:sz w:val="24"/>
          <w:szCs w:val="24"/>
          <w:lang w:val="nl-NL"/>
        </w:rPr>
        <w:t xml:space="preserve"> </w:t>
      </w:r>
      <w:r w:rsidR="008C61E7" w:rsidRPr="00BF63DE">
        <w:rPr>
          <w:rFonts w:ascii="Garamond" w:hAnsi="Garamond"/>
          <w:sz w:val="24"/>
          <w:szCs w:val="24"/>
          <w:lang w:val="nl-NL"/>
        </w:rPr>
        <w:t>juni</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het di</w:t>
      </w:r>
      <w:r w:rsidR="00635913" w:rsidRPr="00BF63DE">
        <w:rPr>
          <w:rFonts w:ascii="Garamond" w:hAnsi="Garamond"/>
          <w:sz w:val="24"/>
          <w:szCs w:val="24"/>
          <w:lang w:val="nl-NL"/>
        </w:rPr>
        <w:t>ep bedroefde volk noemde hem</w:t>
      </w:r>
      <w:r w:rsidR="008F7742" w:rsidRPr="00BF63DE">
        <w:rPr>
          <w:rFonts w:ascii="Garamond" w:hAnsi="Garamond"/>
          <w:sz w:val="24"/>
          <w:szCs w:val="24"/>
          <w:lang w:val="nl-NL"/>
        </w:rPr>
        <w:t xml:space="preserve"> de </w:t>
      </w:r>
      <w:r w:rsidR="00A43FAD" w:rsidRPr="00BF63DE">
        <w:rPr>
          <w:rFonts w:ascii="Garamond" w:hAnsi="Garamond"/>
          <w:sz w:val="24"/>
          <w:szCs w:val="24"/>
          <w:lang w:val="nl-NL"/>
        </w:rPr>
        <w:t>‘</w:t>
      </w:r>
      <w:r w:rsidR="00635913" w:rsidRPr="00BF63DE">
        <w:rPr>
          <w:rFonts w:ascii="Garamond" w:hAnsi="Garamond"/>
          <w:sz w:val="24"/>
          <w:szCs w:val="24"/>
          <w:lang w:val="nl-NL"/>
        </w:rPr>
        <w:t>vader des vaderlands</w:t>
      </w:r>
      <w:r w:rsidR="00A43FAD" w:rsidRPr="00BF63DE">
        <w:rPr>
          <w:rFonts w:ascii="Garamond" w:hAnsi="Garamond"/>
          <w:sz w:val="24"/>
          <w:szCs w:val="24"/>
          <w:lang w:val="nl-NL"/>
        </w:rPr>
        <w:t>’</w:t>
      </w:r>
      <w:r w:rsidR="00635913" w:rsidRPr="00BF63DE">
        <w:rPr>
          <w:rFonts w:ascii="Garamond" w:hAnsi="Garamond"/>
          <w:sz w:val="24"/>
          <w:szCs w:val="24"/>
          <w:lang w:val="nl-NL"/>
        </w:rPr>
        <w:t xml:space="preserve">. Wie kan zeggen </w:t>
      </w:r>
      <w:r w:rsidR="00B47E70" w:rsidRPr="00BF63DE">
        <w:rPr>
          <w:rFonts w:ascii="Garamond" w:hAnsi="Garamond"/>
          <w:sz w:val="24"/>
          <w:szCs w:val="24"/>
          <w:lang w:val="nl-NL"/>
        </w:rPr>
        <w:t>wat voor</w:t>
      </w:r>
      <w:r w:rsidR="00635913" w:rsidRPr="00BF63DE">
        <w:rPr>
          <w:rFonts w:ascii="Garamond" w:hAnsi="Garamond"/>
          <w:sz w:val="24"/>
          <w:szCs w:val="24"/>
          <w:lang w:val="nl-NL"/>
        </w:rPr>
        <w:t xml:space="preserve"> invloed hij</w:t>
      </w:r>
      <w:r w:rsidR="009934B2" w:rsidRPr="00BF63DE">
        <w:rPr>
          <w:rFonts w:ascii="Garamond" w:hAnsi="Garamond"/>
          <w:sz w:val="24"/>
          <w:szCs w:val="24"/>
          <w:lang w:val="nl-NL"/>
        </w:rPr>
        <w:t>,</w:t>
      </w:r>
      <w:r w:rsidR="00635913" w:rsidRPr="00BF63DE">
        <w:rPr>
          <w:rFonts w:ascii="Garamond" w:hAnsi="Garamond"/>
          <w:sz w:val="24"/>
          <w:szCs w:val="24"/>
          <w:lang w:val="nl-NL"/>
        </w:rPr>
        <w:t xml:space="preserve"> </w:t>
      </w:r>
      <w:r w:rsidR="00B47E70" w:rsidRPr="00BF63DE">
        <w:rPr>
          <w:rFonts w:ascii="Garamond" w:hAnsi="Garamond"/>
          <w:sz w:val="24"/>
          <w:szCs w:val="24"/>
          <w:lang w:val="nl-NL"/>
        </w:rPr>
        <w:t>als</w:t>
      </w:r>
      <w:r w:rsidR="00635913" w:rsidRPr="00BF63DE">
        <w:rPr>
          <w:rFonts w:ascii="Garamond" w:hAnsi="Garamond"/>
          <w:sz w:val="24"/>
          <w:szCs w:val="24"/>
          <w:lang w:val="nl-NL"/>
        </w:rPr>
        <w:t xml:space="preserve"> hij had blijven leven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op</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verdere loop</w:t>
      </w:r>
      <w:r w:rsidR="008F7742" w:rsidRPr="00BF63DE">
        <w:rPr>
          <w:rFonts w:ascii="Garamond" w:hAnsi="Garamond"/>
          <w:sz w:val="24"/>
          <w:szCs w:val="24"/>
          <w:lang w:val="nl-NL"/>
        </w:rPr>
        <w:t xml:space="preserve"> van de </w:t>
      </w:r>
      <w:r w:rsidR="00635913" w:rsidRPr="00BF63DE">
        <w:rPr>
          <w:rFonts w:ascii="Garamond" w:hAnsi="Garamond"/>
          <w:sz w:val="24"/>
          <w:szCs w:val="24"/>
          <w:lang w:val="nl-NL"/>
        </w:rPr>
        <w:t>omwenteling zou hebben gehad?</w:t>
      </w:r>
    </w:p>
    <w:p w14:paraId="03903AC4" w14:textId="77AA38BC"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Cromwell gaf </w:t>
      </w:r>
      <w:r w:rsidR="00DE145E" w:rsidRPr="00BF63DE">
        <w:rPr>
          <w:rFonts w:ascii="Garamond" w:hAnsi="Garamond"/>
          <w:sz w:val="24"/>
          <w:szCs w:val="24"/>
          <w:lang w:val="nl-NL"/>
        </w:rPr>
        <w:t xml:space="preserve">in deze </w:t>
      </w:r>
      <w:r w:rsidRPr="00BF63DE">
        <w:rPr>
          <w:rFonts w:ascii="Garamond" w:hAnsi="Garamond"/>
          <w:sz w:val="24"/>
          <w:szCs w:val="24"/>
          <w:lang w:val="nl-NL"/>
        </w:rPr>
        <w:t>oorlog verschillende proeven van</w:t>
      </w:r>
      <w:r w:rsidR="004F2372" w:rsidRPr="00BF63DE">
        <w:rPr>
          <w:rFonts w:ascii="Garamond" w:hAnsi="Garamond"/>
          <w:sz w:val="24"/>
          <w:szCs w:val="24"/>
          <w:lang w:val="nl-NL"/>
        </w:rPr>
        <w:t xml:space="preserve"> zijn </w:t>
      </w:r>
      <w:r w:rsidRPr="00BF63DE">
        <w:rPr>
          <w:rFonts w:ascii="Garamond" w:hAnsi="Garamond"/>
          <w:sz w:val="24"/>
          <w:szCs w:val="24"/>
          <w:lang w:val="nl-NL"/>
        </w:rPr>
        <w:t>moed. Wij kunne</w:t>
      </w:r>
      <w:r w:rsidR="00635913" w:rsidRPr="00BF63DE">
        <w:rPr>
          <w:rFonts w:ascii="Garamond" w:hAnsi="Garamond"/>
          <w:sz w:val="24"/>
          <w:szCs w:val="24"/>
          <w:lang w:val="nl-NL"/>
        </w:rPr>
        <w:t xml:space="preserve">n </w:t>
      </w:r>
      <w:r w:rsidR="00FC0561" w:rsidRPr="00BF63DE">
        <w:rPr>
          <w:rFonts w:ascii="Garamond" w:hAnsi="Garamond"/>
          <w:sz w:val="24"/>
          <w:szCs w:val="24"/>
          <w:lang w:val="nl-NL"/>
        </w:rPr>
        <w:t>onder andere</w:t>
      </w:r>
      <w:r w:rsidR="00635913" w:rsidRPr="00BF63DE">
        <w:rPr>
          <w:rFonts w:ascii="Garamond" w:hAnsi="Garamond"/>
          <w:sz w:val="24"/>
          <w:szCs w:val="24"/>
          <w:lang w:val="nl-NL"/>
        </w:rPr>
        <w:t xml:space="preserve"> het volgende voorval vermelden, dat</w:t>
      </w:r>
      <w:r w:rsidRPr="00BF63DE">
        <w:rPr>
          <w:rFonts w:ascii="Garamond" w:hAnsi="Garamond"/>
          <w:sz w:val="24"/>
          <w:szCs w:val="24"/>
          <w:lang w:val="nl-NL"/>
        </w:rPr>
        <w:t xml:space="preserve"> </w:t>
      </w:r>
      <w:r w:rsidR="00262734" w:rsidRPr="00BF63DE">
        <w:rPr>
          <w:rFonts w:ascii="Garamond" w:hAnsi="Garamond"/>
          <w:sz w:val="24"/>
          <w:szCs w:val="24"/>
          <w:lang w:val="nl-NL"/>
        </w:rPr>
        <w:t xml:space="preserve">op 11 </w:t>
      </w:r>
      <w:r w:rsidR="00EF5FD1" w:rsidRPr="00BF63DE">
        <w:rPr>
          <w:rFonts w:ascii="Garamond" w:hAnsi="Garamond"/>
          <w:sz w:val="24"/>
          <w:szCs w:val="24"/>
          <w:lang w:val="nl-NL"/>
        </w:rPr>
        <w:t>oktober</w:t>
      </w:r>
      <w:r w:rsidRPr="00BF63DE">
        <w:rPr>
          <w:rFonts w:ascii="Garamond" w:hAnsi="Garamond"/>
          <w:sz w:val="24"/>
          <w:szCs w:val="24"/>
          <w:lang w:val="nl-NL"/>
        </w:rPr>
        <w:t xml:space="preserve"> bij </w:t>
      </w:r>
      <w:r w:rsidR="00262734" w:rsidRPr="00BF63DE">
        <w:rPr>
          <w:rFonts w:ascii="Garamond" w:hAnsi="Garamond"/>
          <w:sz w:val="24"/>
          <w:szCs w:val="24"/>
          <w:lang w:val="nl-NL"/>
        </w:rPr>
        <w:t>H</w:t>
      </w:r>
      <w:r w:rsidRPr="00BF63DE">
        <w:rPr>
          <w:rFonts w:ascii="Garamond" w:hAnsi="Garamond"/>
          <w:sz w:val="24"/>
          <w:szCs w:val="24"/>
          <w:lang w:val="nl-NL"/>
        </w:rPr>
        <w:t xml:space="preserve">orncastle plaats </w:t>
      </w:r>
      <w:r w:rsidR="00B47E70" w:rsidRPr="00BF63DE">
        <w:rPr>
          <w:rFonts w:ascii="Garamond" w:hAnsi="Garamond"/>
          <w:sz w:val="24"/>
          <w:szCs w:val="24"/>
          <w:lang w:val="nl-NL"/>
        </w:rPr>
        <w:t>von</w:t>
      </w:r>
      <w:r w:rsidRPr="00BF63DE">
        <w:rPr>
          <w:rFonts w:ascii="Garamond" w:hAnsi="Garamond"/>
          <w:sz w:val="24"/>
          <w:szCs w:val="24"/>
          <w:lang w:val="nl-NL"/>
        </w:rPr>
        <w:t>d, in een gevecht hetwelk hij</w:t>
      </w:r>
      <w:r w:rsidR="00B47E70" w:rsidRPr="00BF63DE">
        <w:rPr>
          <w:rFonts w:ascii="Garamond" w:hAnsi="Garamond"/>
          <w:sz w:val="24"/>
          <w:szCs w:val="24"/>
          <w:lang w:val="nl-NL"/>
        </w:rPr>
        <w:t xml:space="preserve"> d</w:t>
      </w:r>
      <w:r w:rsidRPr="00BF63DE">
        <w:rPr>
          <w:rFonts w:ascii="Garamond" w:hAnsi="Garamond"/>
          <w:sz w:val="24"/>
          <w:szCs w:val="24"/>
          <w:lang w:val="nl-NL"/>
        </w:rPr>
        <w:t xml:space="preserve">e </w:t>
      </w:r>
      <w:r w:rsidR="00262734" w:rsidRPr="00BF63DE">
        <w:rPr>
          <w:rFonts w:ascii="Garamond" w:hAnsi="Garamond"/>
          <w:sz w:val="24"/>
          <w:szCs w:val="24"/>
          <w:lang w:val="nl-NL"/>
        </w:rPr>
        <w:t>M</w:t>
      </w:r>
      <w:r w:rsidRPr="00BF63DE">
        <w:rPr>
          <w:rFonts w:ascii="Garamond" w:hAnsi="Garamond"/>
          <w:sz w:val="24"/>
          <w:szCs w:val="24"/>
          <w:lang w:val="nl-NL"/>
        </w:rPr>
        <w:t xml:space="preserve">arkies van </w:t>
      </w:r>
      <w:r w:rsidR="00240A84" w:rsidRPr="00BF63DE">
        <w:rPr>
          <w:rFonts w:ascii="Garamond" w:hAnsi="Garamond"/>
          <w:sz w:val="24"/>
          <w:szCs w:val="24"/>
          <w:lang w:val="nl-NL"/>
        </w:rPr>
        <w:t>New Castle</w:t>
      </w:r>
      <w:r w:rsidRPr="00BF63DE">
        <w:rPr>
          <w:rFonts w:ascii="Garamond" w:hAnsi="Garamond"/>
          <w:sz w:val="24"/>
          <w:szCs w:val="24"/>
          <w:lang w:val="nl-NL"/>
        </w:rPr>
        <w:t xml:space="preserve"> leverde. </w:t>
      </w:r>
      <w:r w:rsidR="00262734" w:rsidRPr="00BF63DE">
        <w:rPr>
          <w:rFonts w:ascii="Garamond" w:hAnsi="Garamond"/>
          <w:sz w:val="24"/>
          <w:szCs w:val="24"/>
          <w:lang w:val="nl-NL"/>
        </w:rPr>
        <w:t>Cromwell</w:t>
      </w:r>
      <w:r w:rsidRPr="00BF63DE">
        <w:rPr>
          <w:rFonts w:ascii="Garamond" w:hAnsi="Garamond"/>
          <w:sz w:val="24"/>
          <w:szCs w:val="24"/>
          <w:lang w:val="nl-NL"/>
        </w:rPr>
        <w:t xml:space="preserve"> tastte de </w:t>
      </w:r>
      <w:r w:rsidR="00635913" w:rsidRPr="00BF63DE">
        <w:rPr>
          <w:rFonts w:ascii="Garamond" w:hAnsi="Garamond"/>
          <w:sz w:val="24"/>
          <w:szCs w:val="24"/>
          <w:lang w:val="nl-NL"/>
        </w:rPr>
        <w:t>vijand nadrukkelijk aan, nadat de dragon</w:t>
      </w:r>
      <w:r w:rsidRPr="00BF63DE">
        <w:rPr>
          <w:rFonts w:ascii="Garamond" w:hAnsi="Garamond"/>
          <w:sz w:val="24"/>
          <w:szCs w:val="24"/>
          <w:lang w:val="nl-NL"/>
        </w:rPr>
        <w:t>ders van het koningsgezinde leger hem en</w:t>
      </w:r>
      <w:r w:rsidR="004F2372" w:rsidRPr="00BF63DE">
        <w:rPr>
          <w:rFonts w:ascii="Garamond" w:hAnsi="Garamond"/>
          <w:sz w:val="24"/>
          <w:szCs w:val="24"/>
          <w:lang w:val="nl-NL"/>
        </w:rPr>
        <w:t xml:space="preserve"> de zijnen </w:t>
      </w:r>
      <w:r w:rsidRPr="00BF63DE">
        <w:rPr>
          <w:rFonts w:ascii="Garamond" w:hAnsi="Garamond"/>
          <w:sz w:val="24"/>
          <w:szCs w:val="24"/>
          <w:lang w:val="nl-NL"/>
        </w:rPr>
        <w:t>met</w:t>
      </w:r>
      <w:r w:rsidR="00387D1B" w:rsidRPr="00BF63DE">
        <w:rPr>
          <w:rFonts w:ascii="Garamond" w:hAnsi="Garamond"/>
          <w:sz w:val="24"/>
          <w:szCs w:val="24"/>
          <w:lang w:val="nl-NL"/>
        </w:rPr>
        <w:t xml:space="preserve"> een </w:t>
      </w:r>
      <w:r w:rsidRPr="00BF63DE">
        <w:rPr>
          <w:rFonts w:ascii="Garamond" w:hAnsi="Garamond"/>
          <w:sz w:val="24"/>
          <w:szCs w:val="24"/>
          <w:lang w:val="nl-NL"/>
        </w:rPr>
        <w:t>eerste losbranding begroet hadden</w:t>
      </w:r>
      <w:r w:rsidR="00075CF8" w:rsidRPr="00BF63DE">
        <w:rPr>
          <w:rFonts w:ascii="Garamond" w:hAnsi="Garamond"/>
          <w:sz w:val="24"/>
          <w:szCs w:val="24"/>
          <w:lang w:val="nl-NL"/>
        </w:rPr>
        <w:t>,</w:t>
      </w:r>
      <w:r w:rsidRPr="00BF63DE">
        <w:rPr>
          <w:rFonts w:ascii="Garamond" w:hAnsi="Garamond"/>
          <w:sz w:val="24"/>
          <w:szCs w:val="24"/>
          <w:lang w:val="nl-NL"/>
        </w:rPr>
        <w:t xml:space="preserve"> en hij was hen op een half pistoolschot genaderd, toen er door hen andermaal werd vuur gegeven. Het paard van </w:t>
      </w:r>
      <w:r w:rsidR="009934B2" w:rsidRPr="00BF63DE">
        <w:rPr>
          <w:rFonts w:ascii="Garamond" w:hAnsi="Garamond"/>
          <w:sz w:val="24"/>
          <w:szCs w:val="24"/>
          <w:lang w:val="nl-NL"/>
        </w:rPr>
        <w:t>Oliver</w:t>
      </w:r>
      <w:r w:rsidRPr="00BF63DE">
        <w:rPr>
          <w:rFonts w:ascii="Garamond" w:hAnsi="Garamond"/>
          <w:sz w:val="24"/>
          <w:szCs w:val="24"/>
          <w:lang w:val="nl-NL"/>
        </w:rPr>
        <w:t xml:space="preserve"> werd gedood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zijn ruiter stortte </w:t>
      </w:r>
      <w:r w:rsidR="008C61E7" w:rsidRPr="00BF63DE">
        <w:rPr>
          <w:rFonts w:ascii="Garamond" w:hAnsi="Garamond"/>
          <w:sz w:val="24"/>
          <w:szCs w:val="24"/>
          <w:lang w:val="nl-NL"/>
        </w:rPr>
        <w:t>neer</w:t>
      </w:r>
      <w:r w:rsidRPr="00BF63DE">
        <w:rPr>
          <w:rFonts w:ascii="Garamond" w:hAnsi="Garamond"/>
          <w:sz w:val="24"/>
          <w:szCs w:val="24"/>
          <w:lang w:val="nl-NL"/>
        </w:rPr>
        <w:t>. Toen Cromwell zich op</w:t>
      </w:r>
      <w:r w:rsidR="00172DF2" w:rsidRPr="00BF63DE">
        <w:rPr>
          <w:rFonts w:ascii="Garamond" w:hAnsi="Garamond"/>
          <w:sz w:val="24"/>
          <w:szCs w:val="24"/>
          <w:lang w:val="nl-NL"/>
        </w:rPr>
        <w:t>richtt</w:t>
      </w:r>
      <w:r w:rsidRPr="00BF63DE">
        <w:rPr>
          <w:rFonts w:ascii="Garamond" w:hAnsi="Garamond"/>
          <w:sz w:val="24"/>
          <w:szCs w:val="24"/>
          <w:lang w:val="nl-NL"/>
        </w:rPr>
        <w:t xml:space="preserve">e, zag hij zich </w:t>
      </w:r>
      <w:r w:rsidR="00873EE9" w:rsidRPr="00BF63DE">
        <w:rPr>
          <w:rFonts w:ascii="Garamond" w:hAnsi="Garamond"/>
          <w:sz w:val="24"/>
          <w:szCs w:val="24"/>
          <w:lang w:val="nl-NL"/>
        </w:rPr>
        <w:t>opnieuw</w:t>
      </w:r>
      <w:r w:rsidRPr="00BF63DE">
        <w:rPr>
          <w:rFonts w:ascii="Garamond" w:hAnsi="Garamond"/>
          <w:sz w:val="24"/>
          <w:szCs w:val="24"/>
          <w:lang w:val="nl-NL"/>
        </w:rPr>
        <w:t xml:space="preserve"> aangetast en </w:t>
      </w:r>
      <w:r w:rsidR="008C61E7" w:rsidRPr="00BF63DE">
        <w:rPr>
          <w:rFonts w:ascii="Garamond" w:hAnsi="Garamond"/>
          <w:sz w:val="24"/>
          <w:szCs w:val="24"/>
          <w:lang w:val="nl-NL"/>
        </w:rPr>
        <w:t>neer</w:t>
      </w:r>
      <w:r w:rsidRPr="00BF63DE">
        <w:rPr>
          <w:rFonts w:ascii="Garamond" w:hAnsi="Garamond"/>
          <w:sz w:val="24"/>
          <w:szCs w:val="24"/>
          <w:lang w:val="nl-NL"/>
        </w:rPr>
        <w:t>geworpen, door de edelman die daar straks zijn aanvaller was geweest</w:t>
      </w:r>
      <w:r w:rsidR="00075CF8" w:rsidRPr="00BF63DE">
        <w:rPr>
          <w:rFonts w:ascii="Garamond" w:hAnsi="Garamond"/>
          <w:sz w:val="24"/>
          <w:szCs w:val="24"/>
          <w:lang w:val="nl-NL"/>
        </w:rPr>
        <w:t>,</w:t>
      </w:r>
      <w:r w:rsidR="00F47AED" w:rsidRPr="00BF63DE">
        <w:rPr>
          <w:rFonts w:ascii="Garamond" w:hAnsi="Garamond"/>
          <w:sz w:val="24"/>
          <w:szCs w:val="24"/>
          <w:lang w:val="nl-NL"/>
        </w:rPr>
        <w:t xml:space="preserve"> Sir </w:t>
      </w:r>
      <w:r w:rsidR="00262734" w:rsidRPr="00BF63DE">
        <w:rPr>
          <w:rFonts w:ascii="Garamond" w:hAnsi="Garamond"/>
          <w:sz w:val="24"/>
          <w:szCs w:val="24"/>
          <w:lang w:val="nl-NL"/>
        </w:rPr>
        <w:t>In</w:t>
      </w:r>
      <w:r w:rsidRPr="00BF63DE">
        <w:rPr>
          <w:rFonts w:ascii="Garamond" w:hAnsi="Garamond"/>
          <w:sz w:val="24"/>
          <w:szCs w:val="24"/>
          <w:lang w:val="nl-NL"/>
        </w:rPr>
        <w:t xml:space="preserve">gram </w:t>
      </w:r>
      <w:r w:rsidR="00262734" w:rsidRPr="00BF63DE">
        <w:rPr>
          <w:rFonts w:ascii="Garamond" w:hAnsi="Garamond"/>
          <w:sz w:val="24"/>
          <w:szCs w:val="24"/>
          <w:lang w:val="nl-NL"/>
        </w:rPr>
        <w:t>H</w:t>
      </w:r>
      <w:r w:rsidRPr="00BF63DE">
        <w:rPr>
          <w:rFonts w:ascii="Garamond" w:hAnsi="Garamond"/>
          <w:sz w:val="24"/>
          <w:szCs w:val="24"/>
          <w:lang w:val="nl-NL"/>
        </w:rPr>
        <w:t xml:space="preserve">opton. Hij stond </w:t>
      </w:r>
      <w:r w:rsidR="00262734" w:rsidRPr="00BF63DE">
        <w:rPr>
          <w:rFonts w:ascii="Garamond" w:hAnsi="Garamond"/>
          <w:sz w:val="24"/>
          <w:szCs w:val="24"/>
          <w:lang w:val="nl-NL"/>
        </w:rPr>
        <w:t>de</w:t>
      </w:r>
      <w:r w:rsidRPr="00BF63DE">
        <w:rPr>
          <w:rFonts w:ascii="Garamond" w:hAnsi="Garamond"/>
          <w:sz w:val="24"/>
          <w:szCs w:val="24"/>
          <w:lang w:val="nl-NL"/>
        </w:rPr>
        <w:t xml:space="preserve"> tweede</w:t>
      </w:r>
      <w:r w:rsidR="00262734" w:rsidRPr="00BF63DE">
        <w:rPr>
          <w:rFonts w:ascii="Garamond" w:hAnsi="Garamond"/>
          <w:sz w:val="24"/>
          <w:szCs w:val="24"/>
          <w:lang w:val="nl-NL"/>
        </w:rPr>
        <w:t xml:space="preserve"> keer</w:t>
      </w:r>
      <w:r w:rsidRPr="00BF63DE">
        <w:rPr>
          <w:rFonts w:ascii="Garamond" w:hAnsi="Garamond"/>
          <w:sz w:val="24"/>
          <w:szCs w:val="24"/>
          <w:lang w:val="nl-NL"/>
        </w:rPr>
        <w:t xml:space="preserve"> op</w:t>
      </w:r>
      <w:r w:rsidR="00075CF8" w:rsidRPr="00BF63DE">
        <w:rPr>
          <w:rFonts w:ascii="Garamond" w:hAnsi="Garamond"/>
          <w:sz w:val="24"/>
          <w:szCs w:val="24"/>
          <w:lang w:val="nl-NL"/>
        </w:rPr>
        <w:t>,</w:t>
      </w:r>
      <w:r w:rsidRPr="00BF63DE">
        <w:rPr>
          <w:rFonts w:ascii="Garamond" w:hAnsi="Garamond"/>
          <w:sz w:val="24"/>
          <w:szCs w:val="24"/>
          <w:lang w:val="nl-NL"/>
        </w:rPr>
        <w:t xml:space="preserve"> en nu nam hij het slechte paard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gemeen soldaat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zette</w:t>
      </w:r>
      <w:r w:rsidR="00635913" w:rsidRPr="00BF63DE">
        <w:rPr>
          <w:rFonts w:ascii="Garamond" w:hAnsi="Garamond"/>
          <w:sz w:val="24"/>
          <w:szCs w:val="24"/>
          <w:lang w:val="nl-NL"/>
        </w:rPr>
        <w:t xml:space="preserve"> zich</w:t>
      </w:r>
      <w:r w:rsidR="009934B2" w:rsidRPr="00BF63DE">
        <w:rPr>
          <w:rFonts w:ascii="Garamond" w:hAnsi="Garamond"/>
          <w:sz w:val="24"/>
          <w:szCs w:val="24"/>
          <w:lang w:val="nl-NL"/>
        </w:rPr>
        <w:t xml:space="preserve"> weer </w:t>
      </w:r>
      <w:r w:rsidR="00635913" w:rsidRPr="00BF63DE">
        <w:rPr>
          <w:rFonts w:ascii="Garamond" w:hAnsi="Garamond"/>
          <w:sz w:val="24"/>
          <w:szCs w:val="24"/>
          <w:lang w:val="nl-NL"/>
        </w:rPr>
        <w:t>in</w:t>
      </w:r>
      <w:r w:rsidRPr="00BF63DE">
        <w:rPr>
          <w:rFonts w:ascii="Garamond" w:hAnsi="Garamond"/>
          <w:sz w:val="24"/>
          <w:szCs w:val="24"/>
          <w:lang w:val="nl-NL"/>
        </w:rPr>
        <w:t xml:space="preserve"> de zadel</w:t>
      </w:r>
      <w:r w:rsidR="00276956" w:rsidRPr="00BF63DE">
        <w:rPr>
          <w:rFonts w:ascii="Garamond" w:hAnsi="Garamond"/>
          <w:sz w:val="24"/>
          <w:szCs w:val="24"/>
          <w:lang w:val="nl-NL"/>
        </w:rPr>
        <w:t>. D</w:t>
      </w:r>
      <w:r w:rsidRPr="00BF63DE">
        <w:rPr>
          <w:rFonts w:ascii="Garamond" w:hAnsi="Garamond"/>
          <w:sz w:val="24"/>
          <w:szCs w:val="24"/>
          <w:lang w:val="nl-NL"/>
        </w:rPr>
        <w:t xml:space="preserve">e </w:t>
      </w:r>
      <w:r w:rsidR="000304E6" w:rsidRPr="00BF63DE">
        <w:rPr>
          <w:rFonts w:ascii="Garamond" w:hAnsi="Garamond"/>
          <w:sz w:val="24"/>
          <w:szCs w:val="24"/>
          <w:lang w:val="nl-NL"/>
        </w:rPr>
        <w:t>dapper</w:t>
      </w:r>
      <w:r w:rsidRPr="00BF63DE">
        <w:rPr>
          <w:rFonts w:ascii="Garamond" w:hAnsi="Garamond"/>
          <w:sz w:val="24"/>
          <w:szCs w:val="24"/>
          <w:lang w:val="nl-NL"/>
        </w:rPr>
        <w:t xml:space="preserve">heid en het </w:t>
      </w:r>
      <w:r w:rsidR="00262734" w:rsidRPr="00BF63DE">
        <w:rPr>
          <w:rFonts w:ascii="Garamond" w:hAnsi="Garamond"/>
          <w:sz w:val="24"/>
          <w:szCs w:val="24"/>
          <w:lang w:val="nl-NL"/>
        </w:rPr>
        <w:t>soldaten</w:t>
      </w:r>
      <w:r w:rsidRPr="00BF63DE">
        <w:rPr>
          <w:rFonts w:ascii="Garamond" w:hAnsi="Garamond"/>
          <w:sz w:val="24"/>
          <w:szCs w:val="24"/>
          <w:lang w:val="nl-NL"/>
        </w:rPr>
        <w:t>vuur van Cromwell bleef niet zonder uitwerking. Het koningsgezinde leger werd geslagen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leed een belangrijk verlies.</w:t>
      </w:r>
      <w:r w:rsidR="00262734" w:rsidRPr="00BF63DE">
        <w:rPr>
          <w:rStyle w:val="FootnoteReference"/>
          <w:rFonts w:ascii="Garamond" w:hAnsi="Garamond"/>
          <w:sz w:val="24"/>
          <w:szCs w:val="24"/>
          <w:lang w:val="nl-NL"/>
        </w:rPr>
        <w:footnoteReference w:id="78"/>
      </w:r>
      <w:r w:rsidR="00387D1B" w:rsidRPr="00BF63DE">
        <w:rPr>
          <w:rFonts w:ascii="Garamond" w:hAnsi="Garamond"/>
          <w:sz w:val="24"/>
          <w:szCs w:val="24"/>
          <w:lang w:val="nl-NL"/>
        </w:rPr>
        <w:t xml:space="preserve"> </w:t>
      </w:r>
    </w:p>
    <w:p w14:paraId="4F2B35FD" w14:textId="17208818" w:rsidR="00635913" w:rsidRPr="00BF63DE" w:rsidRDefault="002425F3" w:rsidP="00E66D97">
      <w:pPr>
        <w:spacing w:after="240"/>
        <w:jc w:val="both"/>
        <w:rPr>
          <w:rFonts w:ascii="Garamond" w:hAnsi="Garamond"/>
          <w:sz w:val="24"/>
          <w:szCs w:val="24"/>
          <w:lang w:val="nl-NL"/>
        </w:rPr>
      </w:pPr>
      <w:r w:rsidRPr="00BF63DE">
        <w:rPr>
          <w:rFonts w:ascii="Garamond" w:hAnsi="Garamond"/>
          <w:sz w:val="24"/>
          <w:szCs w:val="24"/>
          <w:lang w:val="nl-NL"/>
        </w:rPr>
        <w:t>Charles</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aan zijn gezag het voorkomen van wettigheid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te te geven, riep de beide huizen van het parlement te </w:t>
      </w:r>
      <w:r w:rsidR="00EE245C" w:rsidRPr="00BF63DE">
        <w:rPr>
          <w:rFonts w:ascii="Garamond" w:hAnsi="Garamond"/>
          <w:sz w:val="24"/>
          <w:szCs w:val="24"/>
          <w:lang w:val="nl-NL"/>
        </w:rPr>
        <w:t>Oxford</w:t>
      </w:r>
      <w:r w:rsidR="008F7742" w:rsidRPr="00BF63DE">
        <w:rPr>
          <w:rFonts w:ascii="Garamond" w:hAnsi="Garamond"/>
          <w:sz w:val="24"/>
          <w:szCs w:val="24"/>
          <w:lang w:val="nl-NL"/>
        </w:rPr>
        <w:t xml:space="preserve"> bijeen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7830BF" w:rsidRPr="00BF63DE">
        <w:rPr>
          <w:rFonts w:ascii="Garamond" w:hAnsi="Garamond"/>
          <w:sz w:val="24"/>
          <w:szCs w:val="24"/>
          <w:lang w:val="nl-NL"/>
        </w:rPr>
        <w:t>op 22</w:t>
      </w:r>
      <w:r w:rsidR="008F7742" w:rsidRPr="00BF63DE">
        <w:rPr>
          <w:rFonts w:ascii="Garamond" w:hAnsi="Garamond"/>
          <w:sz w:val="24"/>
          <w:szCs w:val="24"/>
          <w:lang w:val="nl-NL"/>
        </w:rPr>
        <w:t xml:space="preserve"> </w:t>
      </w:r>
      <w:r w:rsidR="00075E13" w:rsidRPr="00BF63DE">
        <w:rPr>
          <w:rFonts w:ascii="Garamond" w:hAnsi="Garamond"/>
          <w:sz w:val="24"/>
          <w:szCs w:val="24"/>
          <w:lang w:val="nl-NL"/>
        </w:rPr>
        <w:t>januari</w:t>
      </w:r>
      <w:r w:rsidR="008F7742" w:rsidRPr="00BF63DE">
        <w:rPr>
          <w:rFonts w:ascii="Garamond" w:hAnsi="Garamond"/>
          <w:sz w:val="24"/>
          <w:szCs w:val="24"/>
          <w:lang w:val="nl-NL"/>
        </w:rPr>
        <w:t xml:space="preserve"> 1644 kwamen aldaar vijf en veertig </w:t>
      </w:r>
      <w:r w:rsidR="00BA09B6" w:rsidRPr="00BF63DE">
        <w:rPr>
          <w:rFonts w:ascii="Garamond" w:hAnsi="Garamond"/>
          <w:sz w:val="24"/>
          <w:szCs w:val="24"/>
          <w:lang w:val="nl-NL"/>
        </w:rPr>
        <w:t>Lord</w:t>
      </w:r>
      <w:r w:rsidR="008F7742" w:rsidRPr="00BF63DE">
        <w:rPr>
          <w:rFonts w:ascii="Garamond" w:hAnsi="Garamond"/>
          <w:sz w:val="24"/>
          <w:szCs w:val="24"/>
          <w:lang w:val="nl-NL"/>
        </w:rPr>
        <w:t>s en honderd achttien leden van het huis van de gemeenten aan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oproeping beantwoorden. Maar het parlement van Londen telde </w:t>
      </w:r>
      <w:r w:rsidR="00F93AC4" w:rsidRPr="00BF63DE">
        <w:rPr>
          <w:rFonts w:ascii="Garamond" w:hAnsi="Garamond"/>
          <w:sz w:val="24"/>
          <w:szCs w:val="24"/>
          <w:lang w:val="nl-NL"/>
        </w:rPr>
        <w:t>op dat moment</w:t>
      </w:r>
      <w:r w:rsidR="008F7742" w:rsidRPr="00BF63DE">
        <w:rPr>
          <w:rFonts w:ascii="Garamond" w:hAnsi="Garamond"/>
          <w:sz w:val="24"/>
          <w:szCs w:val="24"/>
          <w:lang w:val="nl-NL"/>
        </w:rPr>
        <w:t xml:space="preserve"> twee en twintig pairs en twee honderd tachtig leden van het </w:t>
      </w:r>
      <w:r w:rsidR="00630D35" w:rsidRPr="00BF63DE">
        <w:rPr>
          <w:rFonts w:ascii="Garamond" w:hAnsi="Garamond"/>
          <w:sz w:val="24"/>
          <w:szCs w:val="24"/>
          <w:lang w:val="nl-NL"/>
        </w:rPr>
        <w:t>Lagerhuis</w:t>
      </w:r>
      <w:r w:rsidR="008F7742" w:rsidRPr="00BF63DE">
        <w:rPr>
          <w:rFonts w:ascii="Garamond" w:hAnsi="Garamond"/>
          <w:sz w:val="24"/>
          <w:szCs w:val="24"/>
          <w:lang w:val="nl-NL"/>
        </w:rPr>
        <w:t>, behalve nog omstreeks honderd, die in dienst van de staat afwezend waren. De koning nu, die in de gesprekken met</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hovelingen het parlement van </w:t>
      </w:r>
      <w:r w:rsidR="00EE245C" w:rsidRPr="00BF63DE">
        <w:rPr>
          <w:rFonts w:ascii="Garamond" w:hAnsi="Garamond"/>
          <w:sz w:val="24"/>
          <w:szCs w:val="24"/>
          <w:lang w:val="nl-NL"/>
        </w:rPr>
        <w:t>Oxford</w:t>
      </w:r>
      <w:r w:rsidR="008F7742" w:rsidRPr="00BF63DE">
        <w:rPr>
          <w:rFonts w:ascii="Garamond" w:hAnsi="Garamond"/>
          <w:sz w:val="24"/>
          <w:szCs w:val="24"/>
          <w:lang w:val="nl-NL"/>
        </w:rPr>
        <w:t xml:space="preserve"> een bastaard par</w:t>
      </w:r>
      <w:r w:rsidR="00635913" w:rsidRPr="00BF63DE">
        <w:rPr>
          <w:rFonts w:ascii="Garamond" w:hAnsi="Garamond"/>
          <w:sz w:val="24"/>
          <w:szCs w:val="24"/>
          <w:lang w:val="nl-NL"/>
        </w:rPr>
        <w:t>lement en het dan eens lafhartig en dan</w:t>
      </w:r>
      <w:r w:rsidR="009934B2" w:rsidRPr="00BF63DE">
        <w:rPr>
          <w:rFonts w:ascii="Garamond" w:hAnsi="Garamond"/>
          <w:sz w:val="24"/>
          <w:szCs w:val="24"/>
          <w:lang w:val="nl-NL"/>
        </w:rPr>
        <w:t xml:space="preserve"> weer </w:t>
      </w:r>
      <w:r w:rsidR="00635913" w:rsidRPr="00BF63DE">
        <w:rPr>
          <w:rFonts w:ascii="Garamond" w:hAnsi="Garamond"/>
          <w:sz w:val="24"/>
          <w:szCs w:val="24"/>
          <w:lang w:val="nl-NL"/>
        </w:rPr>
        <w:t>oproerig genoemd had</w:t>
      </w:r>
      <w:r w:rsidR="009934B2" w:rsidRPr="00BF63DE">
        <w:rPr>
          <w:rFonts w:ascii="Garamond" w:hAnsi="Garamond"/>
          <w:sz w:val="24"/>
          <w:szCs w:val="24"/>
          <w:lang w:val="nl-NL"/>
        </w:rPr>
        <w:t>,</w:t>
      </w:r>
      <w:r w:rsidR="00635913" w:rsidRPr="00BF63DE">
        <w:rPr>
          <w:rFonts w:ascii="Garamond" w:hAnsi="Garamond"/>
          <w:sz w:val="24"/>
          <w:szCs w:val="24"/>
          <w:lang w:val="nl-NL"/>
        </w:rPr>
        <w:t xml:space="preserve"> schorste het</w:t>
      </w:r>
      <w:r w:rsidR="008F7742" w:rsidRPr="00BF63DE">
        <w:rPr>
          <w:rFonts w:ascii="Garamond" w:hAnsi="Garamond"/>
          <w:sz w:val="24"/>
          <w:szCs w:val="24"/>
          <w:lang w:val="nl-NL"/>
        </w:rPr>
        <w:t xml:space="preserve"> </w:t>
      </w:r>
      <w:r w:rsidR="00145F51" w:rsidRPr="00BF63DE">
        <w:rPr>
          <w:rFonts w:ascii="Garamond" w:hAnsi="Garamond"/>
          <w:sz w:val="24"/>
          <w:szCs w:val="24"/>
          <w:lang w:val="nl-NL"/>
        </w:rPr>
        <w:t>op</w:t>
      </w:r>
      <w:r w:rsidR="008F7742" w:rsidRPr="00BF63DE">
        <w:rPr>
          <w:rFonts w:ascii="Garamond" w:hAnsi="Garamond"/>
          <w:sz w:val="24"/>
          <w:szCs w:val="24"/>
          <w:lang w:val="nl-NL"/>
        </w:rPr>
        <w:t xml:space="preserve"> 16 april.</w:t>
      </w:r>
    </w:p>
    <w:p w14:paraId="3AFC20A9" w14:textId="3EBCE84E"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In </w:t>
      </w:r>
      <w:r w:rsidR="00075E13" w:rsidRPr="00BF63DE">
        <w:rPr>
          <w:rFonts w:ascii="Garamond" w:hAnsi="Garamond"/>
          <w:sz w:val="24"/>
          <w:szCs w:val="24"/>
          <w:lang w:val="nl-NL"/>
        </w:rPr>
        <w:t>januari</w:t>
      </w:r>
      <w:r w:rsidRPr="00BF63DE">
        <w:rPr>
          <w:rFonts w:ascii="Garamond" w:hAnsi="Garamond"/>
          <w:sz w:val="24"/>
          <w:szCs w:val="24"/>
          <w:lang w:val="nl-NL"/>
        </w:rPr>
        <w:t xml:space="preserve"> waren de </w:t>
      </w:r>
      <w:r w:rsidR="007C628E" w:rsidRPr="00BF63DE">
        <w:rPr>
          <w:rFonts w:ascii="Garamond" w:hAnsi="Garamond"/>
          <w:sz w:val="24"/>
          <w:szCs w:val="24"/>
          <w:lang w:val="nl-NL"/>
        </w:rPr>
        <w:t>Schotten</w:t>
      </w:r>
      <w:r w:rsidRPr="00BF63DE">
        <w:rPr>
          <w:rFonts w:ascii="Garamond" w:hAnsi="Garamond"/>
          <w:sz w:val="24"/>
          <w:szCs w:val="24"/>
          <w:lang w:val="nl-NL"/>
        </w:rPr>
        <w:t xml:space="preserve"> </w:t>
      </w:r>
      <w:r w:rsidR="00966977" w:rsidRPr="00BF63DE">
        <w:rPr>
          <w:rFonts w:ascii="Garamond" w:hAnsi="Garamond"/>
          <w:sz w:val="24"/>
          <w:szCs w:val="24"/>
          <w:lang w:val="nl-NL"/>
        </w:rPr>
        <w:t>Engeland</w:t>
      </w:r>
      <w:r w:rsidRPr="00BF63DE">
        <w:rPr>
          <w:rFonts w:ascii="Garamond" w:hAnsi="Garamond"/>
          <w:sz w:val="24"/>
          <w:szCs w:val="24"/>
          <w:lang w:val="nl-NL"/>
        </w:rPr>
        <w:t xml:space="preserve"> binnengerukt</w:t>
      </w:r>
      <w:r w:rsidR="00EF5FD1" w:rsidRPr="00BF63DE">
        <w:rPr>
          <w:rFonts w:ascii="Garamond" w:hAnsi="Garamond"/>
          <w:sz w:val="24"/>
          <w:szCs w:val="24"/>
          <w:lang w:val="nl-NL"/>
        </w:rPr>
        <w:t xml:space="preserve"> </w:t>
      </w:r>
      <w:r w:rsidR="00EE4D5D" w:rsidRPr="00BF63DE">
        <w:rPr>
          <w:rFonts w:ascii="Garamond" w:hAnsi="Garamond"/>
          <w:sz w:val="24"/>
          <w:szCs w:val="24"/>
          <w:lang w:val="nl-NL"/>
        </w:rPr>
        <w:t>hoewel</w:t>
      </w:r>
      <w:r w:rsidRPr="00BF63DE">
        <w:rPr>
          <w:rFonts w:ascii="Garamond" w:hAnsi="Garamond"/>
          <w:sz w:val="24"/>
          <w:szCs w:val="24"/>
          <w:lang w:val="nl-NL"/>
        </w:rPr>
        <w:t xml:space="preserve"> zij tot aan de </w:t>
      </w:r>
      <w:r w:rsidR="00AF5374" w:rsidRPr="00BF63DE">
        <w:rPr>
          <w:rFonts w:ascii="Garamond" w:hAnsi="Garamond"/>
          <w:sz w:val="24"/>
          <w:szCs w:val="24"/>
          <w:lang w:val="nl-NL"/>
        </w:rPr>
        <w:t>knieën</w:t>
      </w:r>
      <w:r w:rsidRPr="00BF63DE">
        <w:rPr>
          <w:rFonts w:ascii="Garamond" w:hAnsi="Garamond"/>
          <w:sz w:val="24"/>
          <w:szCs w:val="24"/>
          <w:lang w:val="nl-NL"/>
        </w:rPr>
        <w:t xml:space="preserve"> door de sneeuw hadden moeten waden. In </w:t>
      </w:r>
      <w:r w:rsidR="000D2FE8" w:rsidRPr="00BF63DE">
        <w:rPr>
          <w:rFonts w:ascii="Garamond" w:hAnsi="Garamond"/>
          <w:sz w:val="24"/>
          <w:szCs w:val="24"/>
          <w:lang w:val="nl-NL"/>
        </w:rPr>
        <w:t>vereni</w:t>
      </w:r>
      <w:r w:rsidRPr="00BF63DE">
        <w:rPr>
          <w:rFonts w:ascii="Garamond" w:hAnsi="Garamond"/>
          <w:sz w:val="24"/>
          <w:szCs w:val="24"/>
          <w:lang w:val="nl-NL"/>
        </w:rPr>
        <w:t xml:space="preserve">ging met de troepen van het parlement kwamen zij de markies van </w:t>
      </w:r>
      <w:r w:rsidR="00240A84" w:rsidRPr="00BF63DE">
        <w:rPr>
          <w:rFonts w:ascii="Garamond" w:hAnsi="Garamond"/>
          <w:sz w:val="24"/>
          <w:szCs w:val="24"/>
          <w:lang w:val="nl-NL"/>
        </w:rPr>
        <w:t>New Castle</w:t>
      </w:r>
      <w:r w:rsidRPr="00BF63DE">
        <w:rPr>
          <w:rFonts w:ascii="Garamond" w:hAnsi="Garamond"/>
          <w:sz w:val="24"/>
          <w:szCs w:val="24"/>
          <w:lang w:val="nl-NL"/>
        </w:rPr>
        <w:t xml:space="preserve"> binnen </w:t>
      </w:r>
      <w:r w:rsidR="005B67C0" w:rsidRPr="00BF63DE">
        <w:rPr>
          <w:rFonts w:ascii="Garamond" w:hAnsi="Garamond"/>
          <w:sz w:val="24"/>
          <w:szCs w:val="24"/>
          <w:lang w:val="nl-NL"/>
        </w:rPr>
        <w:t>York</w:t>
      </w:r>
      <w:r w:rsidRPr="00BF63DE">
        <w:rPr>
          <w:rFonts w:ascii="Garamond" w:hAnsi="Garamond"/>
          <w:sz w:val="24"/>
          <w:szCs w:val="24"/>
          <w:lang w:val="nl-NL"/>
        </w:rPr>
        <w:t xml:space="preserve"> belegeren. Prins </w:t>
      </w:r>
      <w:r w:rsidR="00DE145E" w:rsidRPr="00BF63DE">
        <w:rPr>
          <w:rFonts w:ascii="Garamond" w:hAnsi="Garamond"/>
          <w:sz w:val="24"/>
          <w:szCs w:val="24"/>
          <w:lang w:val="nl-NL"/>
        </w:rPr>
        <w:t>Robert</w:t>
      </w:r>
      <w:r w:rsidRPr="00BF63DE">
        <w:rPr>
          <w:rFonts w:ascii="Garamond" w:hAnsi="Garamond"/>
          <w:sz w:val="24"/>
          <w:szCs w:val="24"/>
          <w:lang w:val="nl-NL"/>
        </w:rPr>
        <w:t xml:space="preserve"> snelde toe om hem te ontzetten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382F5E" w:rsidRPr="00BF63DE">
        <w:rPr>
          <w:rFonts w:ascii="Garamond" w:hAnsi="Garamond"/>
          <w:sz w:val="24"/>
          <w:szCs w:val="24"/>
          <w:lang w:val="nl-NL"/>
        </w:rPr>
        <w:t>op 2 juli</w:t>
      </w:r>
      <w:r w:rsidRPr="00BF63DE">
        <w:rPr>
          <w:rFonts w:ascii="Garamond" w:hAnsi="Garamond"/>
          <w:sz w:val="24"/>
          <w:szCs w:val="24"/>
          <w:lang w:val="nl-NL"/>
        </w:rPr>
        <w:t xml:space="preserve"> 1644 had nu de bloedige veldslag plaats van </w:t>
      </w:r>
      <w:r w:rsidR="00EE245C" w:rsidRPr="00BF63DE">
        <w:rPr>
          <w:rFonts w:ascii="Garamond" w:hAnsi="Garamond"/>
          <w:sz w:val="24"/>
          <w:szCs w:val="24"/>
          <w:lang w:val="nl-NL"/>
        </w:rPr>
        <w:t>Marstonmoor</w:t>
      </w:r>
      <w:r w:rsidRPr="00BF63DE">
        <w:rPr>
          <w:rFonts w:ascii="Garamond" w:hAnsi="Garamond"/>
          <w:sz w:val="24"/>
          <w:szCs w:val="24"/>
          <w:lang w:val="nl-NL"/>
        </w:rPr>
        <w:t>. De strijd was hardnekkig</w:t>
      </w:r>
      <w:r w:rsidR="00075CF8" w:rsidRPr="00BF63DE">
        <w:rPr>
          <w:rFonts w:ascii="Garamond" w:hAnsi="Garamond"/>
          <w:sz w:val="24"/>
          <w:szCs w:val="24"/>
          <w:lang w:val="nl-NL"/>
        </w:rPr>
        <w:t>,</w:t>
      </w:r>
      <w:r w:rsidRPr="00BF63DE">
        <w:rPr>
          <w:rFonts w:ascii="Garamond" w:hAnsi="Garamond"/>
          <w:sz w:val="24"/>
          <w:szCs w:val="24"/>
          <w:lang w:val="nl-NL"/>
        </w:rPr>
        <w:t xml:space="preserve"> maar ten laatste bleef de zegepraal </w:t>
      </w:r>
      <w:r w:rsidR="004F2372" w:rsidRPr="00BF63DE">
        <w:rPr>
          <w:rFonts w:ascii="Garamond" w:hAnsi="Garamond"/>
          <w:sz w:val="24"/>
          <w:szCs w:val="24"/>
          <w:lang w:val="nl-NL"/>
        </w:rPr>
        <w:t>toch</w:t>
      </w:r>
      <w:r w:rsidRPr="00BF63DE">
        <w:rPr>
          <w:rFonts w:ascii="Garamond" w:hAnsi="Garamond"/>
          <w:sz w:val="24"/>
          <w:szCs w:val="24"/>
          <w:lang w:val="nl-NL"/>
        </w:rPr>
        <w:t xml:space="preserve"> aan de </w:t>
      </w:r>
      <w:r w:rsidR="00262734" w:rsidRPr="00BF63DE">
        <w:rPr>
          <w:rFonts w:ascii="Garamond" w:hAnsi="Garamond"/>
          <w:sz w:val="24"/>
          <w:szCs w:val="24"/>
          <w:lang w:val="nl-NL"/>
        </w:rPr>
        <w:t>‘Parlement’s</w:t>
      </w:r>
      <w:r w:rsidRPr="00BF63DE">
        <w:rPr>
          <w:rFonts w:ascii="Garamond" w:hAnsi="Garamond"/>
          <w:sz w:val="24"/>
          <w:szCs w:val="24"/>
          <w:lang w:val="nl-NL"/>
        </w:rPr>
        <w:t xml:space="preserve"> </w:t>
      </w:r>
      <w:r w:rsidR="00262734" w:rsidRPr="00BF63DE">
        <w:rPr>
          <w:rFonts w:ascii="Garamond" w:hAnsi="Garamond"/>
          <w:sz w:val="24"/>
          <w:szCs w:val="24"/>
          <w:lang w:val="nl-NL"/>
        </w:rPr>
        <w:t>A</w:t>
      </w:r>
      <w:r w:rsidRPr="00BF63DE">
        <w:rPr>
          <w:rFonts w:ascii="Garamond" w:hAnsi="Garamond"/>
          <w:sz w:val="24"/>
          <w:szCs w:val="24"/>
          <w:lang w:val="nl-NL"/>
        </w:rPr>
        <w:t>rmée</w:t>
      </w:r>
      <w:r w:rsidR="00262734" w:rsidRPr="00BF63DE">
        <w:rPr>
          <w:rFonts w:ascii="Garamond" w:hAnsi="Garamond"/>
          <w:sz w:val="24"/>
          <w:szCs w:val="24"/>
          <w:lang w:val="nl-NL"/>
        </w:rPr>
        <w:t>’</w:t>
      </w:r>
      <w:r w:rsidRPr="00BF63DE">
        <w:rPr>
          <w:rFonts w:ascii="Garamond" w:hAnsi="Garamond"/>
          <w:sz w:val="24"/>
          <w:szCs w:val="24"/>
          <w:lang w:val="nl-NL"/>
        </w:rPr>
        <w:t xml:space="preserve">, dank de </w:t>
      </w:r>
      <w:r w:rsidR="007830BF" w:rsidRPr="00BF63DE">
        <w:rPr>
          <w:rFonts w:ascii="Garamond" w:hAnsi="Garamond"/>
          <w:sz w:val="24"/>
          <w:szCs w:val="24"/>
          <w:lang w:val="nl-NL"/>
        </w:rPr>
        <w:t>onverwinnelijke</w:t>
      </w:r>
      <w:r w:rsidRPr="00BF63DE">
        <w:rPr>
          <w:rFonts w:ascii="Garamond" w:hAnsi="Garamond"/>
          <w:sz w:val="24"/>
          <w:szCs w:val="24"/>
          <w:lang w:val="nl-NL"/>
        </w:rPr>
        <w:t xml:space="preserve"> moed van de soldaten</w:t>
      </w:r>
      <w:r w:rsidR="002B605A" w:rsidRPr="00BF63DE">
        <w:rPr>
          <w:rFonts w:ascii="Garamond" w:hAnsi="Garamond"/>
          <w:sz w:val="24"/>
          <w:szCs w:val="24"/>
          <w:lang w:val="nl-NL"/>
        </w:rPr>
        <w:t xml:space="preserve"> van die </w:t>
      </w:r>
      <w:r w:rsidR="000304E6" w:rsidRPr="00BF63DE">
        <w:rPr>
          <w:rFonts w:ascii="Garamond" w:hAnsi="Garamond"/>
          <w:sz w:val="24"/>
          <w:szCs w:val="24"/>
          <w:lang w:val="nl-NL"/>
        </w:rPr>
        <w:t>‘</w:t>
      </w:r>
      <w:r w:rsidRPr="00BF63DE">
        <w:rPr>
          <w:rFonts w:ascii="Garamond" w:hAnsi="Garamond"/>
          <w:sz w:val="24"/>
          <w:szCs w:val="24"/>
          <w:lang w:val="nl-NL"/>
        </w:rPr>
        <w:t>armée</w:t>
      </w:r>
      <w:r w:rsidR="000304E6" w:rsidRPr="00BF63DE">
        <w:rPr>
          <w:rFonts w:ascii="Garamond" w:hAnsi="Garamond"/>
          <w:sz w:val="24"/>
          <w:szCs w:val="24"/>
          <w:lang w:val="nl-NL"/>
        </w:rPr>
        <w: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voornamelijk van de ruiters van Cromwell, aan welke nog op het slagveld de naam van ijzermannen</w:t>
      </w:r>
      <w:r w:rsidR="000304E6" w:rsidRPr="00BF63DE">
        <w:rPr>
          <w:rStyle w:val="FootnoteReference"/>
          <w:rFonts w:ascii="Garamond" w:hAnsi="Garamond"/>
          <w:sz w:val="24"/>
          <w:szCs w:val="24"/>
          <w:lang w:val="nl-NL"/>
        </w:rPr>
        <w:footnoteReference w:id="79"/>
      </w:r>
      <w:r w:rsidRPr="00BF63DE">
        <w:rPr>
          <w:rFonts w:ascii="Garamond" w:hAnsi="Garamond"/>
          <w:sz w:val="24"/>
          <w:szCs w:val="24"/>
          <w:lang w:val="nl-NL"/>
        </w:rPr>
        <w:t xml:space="preserve"> gegeven werd. Meer dan honderd vijandelijke vaandels vielen de overwinnaars in handen. Er was van gesproken om deze va</w:t>
      </w:r>
      <w:r w:rsidR="00635913" w:rsidRPr="00BF63DE">
        <w:rPr>
          <w:rFonts w:ascii="Garamond" w:hAnsi="Garamond"/>
          <w:sz w:val="24"/>
          <w:szCs w:val="24"/>
          <w:lang w:val="nl-NL"/>
        </w:rPr>
        <w:t>andels op te zenden naar het parlement</w:t>
      </w:r>
      <w:r w:rsidR="00075CF8" w:rsidRPr="00BF63DE">
        <w:rPr>
          <w:rFonts w:ascii="Garamond" w:hAnsi="Garamond"/>
          <w:sz w:val="24"/>
          <w:szCs w:val="24"/>
          <w:lang w:val="nl-NL"/>
        </w:rPr>
        <w:t>,</w:t>
      </w:r>
      <w:r w:rsidR="00EB6D25" w:rsidRPr="00BF63DE">
        <w:rPr>
          <w:rFonts w:ascii="Garamond" w:hAnsi="Garamond"/>
          <w:sz w:val="24"/>
          <w:szCs w:val="24"/>
          <w:lang w:val="nl-NL"/>
        </w:rPr>
        <w:t xml:space="preserve"> maar </w:t>
      </w:r>
      <w:r w:rsidR="00635913" w:rsidRPr="00BF63DE">
        <w:rPr>
          <w:rFonts w:ascii="Garamond" w:hAnsi="Garamond"/>
          <w:sz w:val="24"/>
          <w:szCs w:val="24"/>
          <w:lang w:val="nl-NL"/>
        </w:rPr>
        <w:t>de soldaten scheurden ze aan flarden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omwonden er zich, ten zege</w:t>
      </w:r>
      <w:r w:rsidR="004F2372" w:rsidRPr="00BF63DE">
        <w:rPr>
          <w:rFonts w:ascii="Garamond" w:hAnsi="Garamond"/>
          <w:sz w:val="24"/>
          <w:szCs w:val="24"/>
          <w:lang w:val="nl-NL"/>
        </w:rPr>
        <w:t>teken</w:t>
      </w:r>
      <w:r w:rsidR="009934B2" w:rsidRPr="00BF63DE">
        <w:rPr>
          <w:rFonts w:ascii="Garamond" w:hAnsi="Garamond"/>
          <w:sz w:val="24"/>
          <w:szCs w:val="24"/>
          <w:lang w:val="nl-NL"/>
        </w:rPr>
        <w:t>,</w:t>
      </w:r>
      <w:r w:rsidRPr="00BF63DE">
        <w:rPr>
          <w:rFonts w:ascii="Garamond" w:hAnsi="Garamond"/>
          <w:sz w:val="24"/>
          <w:szCs w:val="24"/>
          <w:lang w:val="nl-NL"/>
        </w:rPr>
        <w:t xml:space="preserve"> de arm mede. De koning had </w:t>
      </w:r>
      <w:r w:rsidR="00F93AC4" w:rsidRPr="00BF63DE">
        <w:rPr>
          <w:rFonts w:ascii="Garamond" w:hAnsi="Garamond"/>
          <w:sz w:val="24"/>
          <w:szCs w:val="24"/>
          <w:lang w:val="nl-NL"/>
        </w:rPr>
        <w:t>op dat moment</w:t>
      </w:r>
      <w:r w:rsidRPr="00BF63DE">
        <w:rPr>
          <w:rFonts w:ascii="Garamond" w:hAnsi="Garamond"/>
          <w:sz w:val="24"/>
          <w:szCs w:val="24"/>
          <w:lang w:val="nl-NL"/>
        </w:rPr>
        <w:t xml:space="preserve"> het </w:t>
      </w:r>
      <w:r w:rsidR="00EE245C" w:rsidRPr="00BF63DE">
        <w:rPr>
          <w:rFonts w:ascii="Garamond" w:hAnsi="Garamond"/>
          <w:sz w:val="24"/>
          <w:szCs w:val="24"/>
          <w:lang w:val="nl-NL"/>
        </w:rPr>
        <w:t>gehele</w:t>
      </w:r>
      <w:r w:rsidRPr="00BF63DE">
        <w:rPr>
          <w:rFonts w:ascii="Garamond" w:hAnsi="Garamond"/>
          <w:sz w:val="24"/>
          <w:szCs w:val="24"/>
          <w:lang w:val="nl-NL"/>
        </w:rPr>
        <w:t xml:space="preserve"> noorden verloren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koningin nam de wijk naar </w:t>
      </w:r>
      <w:r w:rsidR="00EF5FD1" w:rsidRPr="00BF63DE">
        <w:rPr>
          <w:rFonts w:ascii="Garamond" w:hAnsi="Garamond"/>
          <w:sz w:val="24"/>
          <w:szCs w:val="24"/>
          <w:lang w:val="nl-NL"/>
        </w:rPr>
        <w:t>Frankrijk</w:t>
      </w:r>
      <w:r w:rsidRPr="00BF63DE">
        <w:rPr>
          <w:rFonts w:ascii="Garamond" w:hAnsi="Garamond"/>
          <w:sz w:val="24"/>
          <w:szCs w:val="24"/>
          <w:lang w:val="nl-NL"/>
        </w:rPr>
        <w:t xml:space="preserve">. </w:t>
      </w:r>
      <w:r w:rsidR="00EF5FD1" w:rsidRPr="00BF63DE">
        <w:rPr>
          <w:rFonts w:ascii="Garamond" w:hAnsi="Garamond"/>
          <w:sz w:val="24"/>
          <w:szCs w:val="24"/>
          <w:lang w:val="nl-NL"/>
        </w:rPr>
        <w:t>‘</w:t>
      </w:r>
      <w:r w:rsidR="00262734" w:rsidRPr="00BF63DE">
        <w:rPr>
          <w:rFonts w:ascii="Garamond" w:hAnsi="Garamond"/>
          <w:sz w:val="24"/>
          <w:szCs w:val="24"/>
          <w:lang w:val="nl-NL"/>
        </w:rPr>
        <w:t>W</w:t>
      </w:r>
      <w:r w:rsidRPr="00BF63DE">
        <w:rPr>
          <w:rFonts w:ascii="Garamond" w:hAnsi="Garamond"/>
          <w:sz w:val="24"/>
          <w:szCs w:val="24"/>
          <w:lang w:val="nl-NL"/>
        </w:rPr>
        <w:t>ie opstaat is</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plaats kwijt,’ had nog kort te voren de kardinaal de </w:t>
      </w:r>
      <w:r w:rsidR="00DA45FA" w:rsidRPr="00BF63DE">
        <w:rPr>
          <w:rFonts w:ascii="Garamond" w:hAnsi="Garamond"/>
          <w:sz w:val="24"/>
          <w:szCs w:val="24"/>
          <w:lang w:val="nl-NL"/>
        </w:rPr>
        <w:t>Richelieu</w:t>
      </w:r>
      <w:r w:rsidRPr="00BF63DE">
        <w:rPr>
          <w:rFonts w:ascii="Garamond" w:hAnsi="Garamond"/>
          <w:sz w:val="24"/>
          <w:szCs w:val="24"/>
          <w:lang w:val="nl-NL"/>
        </w:rPr>
        <w:t xml:space="preserve"> haar doen herinneren.</w:t>
      </w:r>
      <w:r w:rsidR="000304E6" w:rsidRPr="00BF63DE">
        <w:rPr>
          <w:rFonts w:ascii="Garamond" w:hAnsi="Garamond"/>
          <w:sz w:val="24"/>
          <w:szCs w:val="24"/>
          <w:lang w:val="nl-NL"/>
        </w:rPr>
        <w:t xml:space="preserve"> </w:t>
      </w:r>
      <w:r w:rsidR="00635913" w:rsidRPr="00BF63DE">
        <w:rPr>
          <w:rFonts w:ascii="Garamond" w:hAnsi="Garamond"/>
          <w:sz w:val="24"/>
          <w:szCs w:val="24"/>
          <w:lang w:val="nl-NL"/>
        </w:rPr>
        <w:t>De volgende brief geeft verslag van</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van de </w:t>
      </w:r>
      <w:r w:rsidR="00635913" w:rsidRPr="00BF63DE">
        <w:rPr>
          <w:rFonts w:ascii="Garamond" w:hAnsi="Garamond"/>
          <w:sz w:val="24"/>
          <w:szCs w:val="24"/>
          <w:lang w:val="nl-NL"/>
        </w:rPr>
        <w:t>belangrijkste episoden uit deze glansrijke overwinning</w:t>
      </w:r>
      <w:r w:rsidR="000304E6" w:rsidRPr="00BF63DE">
        <w:rPr>
          <w:rFonts w:ascii="Garamond" w:hAnsi="Garamond"/>
          <w:sz w:val="24"/>
          <w:szCs w:val="24"/>
          <w:lang w:val="nl-NL"/>
        </w:rPr>
        <w:t>:</w:t>
      </w:r>
    </w:p>
    <w:p w14:paraId="757DBEB2" w14:textId="2803F9A7" w:rsidR="00635913" w:rsidRPr="00BF63DE" w:rsidRDefault="00BA09B6" w:rsidP="007B1F64">
      <w:pPr>
        <w:spacing w:after="240"/>
        <w:ind w:left="283" w:right="283"/>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Cromwell aan</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w:t>
      </w:r>
      <w:r w:rsidR="000304E6" w:rsidRPr="00BF63DE">
        <w:rPr>
          <w:rFonts w:ascii="Garamond" w:hAnsi="Garamond"/>
          <w:sz w:val="24"/>
          <w:szCs w:val="24"/>
          <w:lang w:val="nl-NL"/>
        </w:rPr>
        <w:t xml:space="preserve">geliefde </w:t>
      </w:r>
      <w:r w:rsidR="008F7742" w:rsidRPr="00BF63DE">
        <w:rPr>
          <w:rFonts w:ascii="Garamond" w:hAnsi="Garamond"/>
          <w:sz w:val="24"/>
          <w:szCs w:val="24"/>
          <w:lang w:val="nl-NL"/>
        </w:rPr>
        <w:t xml:space="preserve">broeder, de kolonel </w:t>
      </w:r>
      <w:r w:rsidR="00262734" w:rsidRPr="00BF63DE">
        <w:rPr>
          <w:rFonts w:ascii="Garamond" w:hAnsi="Garamond"/>
          <w:sz w:val="24"/>
          <w:szCs w:val="24"/>
          <w:lang w:val="nl-NL"/>
        </w:rPr>
        <w:t>Valentin</w:t>
      </w:r>
      <w:r w:rsidR="008F7742" w:rsidRPr="00BF63DE">
        <w:rPr>
          <w:rFonts w:ascii="Garamond" w:hAnsi="Garamond"/>
          <w:sz w:val="24"/>
          <w:szCs w:val="24"/>
          <w:lang w:val="nl-NL"/>
        </w:rPr>
        <w:t xml:space="preserve"> </w:t>
      </w:r>
      <w:r w:rsidR="00262734" w:rsidRPr="00BF63DE">
        <w:rPr>
          <w:rFonts w:ascii="Garamond" w:hAnsi="Garamond"/>
          <w:sz w:val="24"/>
          <w:szCs w:val="24"/>
          <w:lang w:val="nl-NL"/>
        </w:rPr>
        <w:t>Walton</w:t>
      </w:r>
      <w:r w:rsidR="008F7742" w:rsidRPr="00BF63DE">
        <w:rPr>
          <w:rFonts w:ascii="Garamond" w:hAnsi="Garamond"/>
          <w:sz w:val="24"/>
          <w:szCs w:val="24"/>
          <w:lang w:val="nl-NL"/>
        </w:rPr>
        <w:t>.</w:t>
      </w:r>
    </w:p>
    <w:p w14:paraId="7409A18E" w14:textId="54739166" w:rsidR="00635913" w:rsidRPr="00BF63DE" w:rsidRDefault="008F7742" w:rsidP="007B1F64">
      <w:pPr>
        <w:spacing w:after="240"/>
        <w:ind w:left="283" w:right="283"/>
        <w:jc w:val="right"/>
        <w:rPr>
          <w:rFonts w:ascii="Garamond" w:hAnsi="Garamond"/>
          <w:sz w:val="24"/>
          <w:szCs w:val="24"/>
          <w:lang w:val="nl-NL"/>
        </w:rPr>
      </w:pPr>
      <w:r w:rsidRPr="00BF63DE">
        <w:rPr>
          <w:rFonts w:ascii="Garamond" w:hAnsi="Garamond"/>
          <w:sz w:val="24"/>
          <w:szCs w:val="24"/>
          <w:lang w:val="nl-NL"/>
        </w:rPr>
        <w:t xml:space="preserve">5 </w:t>
      </w:r>
      <w:r w:rsidR="008C61E7" w:rsidRPr="00BF63DE">
        <w:rPr>
          <w:rFonts w:ascii="Garamond" w:hAnsi="Garamond"/>
          <w:sz w:val="24"/>
          <w:szCs w:val="24"/>
          <w:lang w:val="nl-NL"/>
        </w:rPr>
        <w:t>juli</w:t>
      </w:r>
      <w:r w:rsidRPr="00BF63DE">
        <w:rPr>
          <w:rFonts w:ascii="Garamond" w:hAnsi="Garamond"/>
          <w:sz w:val="24"/>
          <w:szCs w:val="24"/>
          <w:lang w:val="nl-NL"/>
        </w:rPr>
        <w:t xml:space="preserve"> 1644.</w:t>
      </w:r>
    </w:p>
    <w:p w14:paraId="129447D3" w14:textId="25B9AB17" w:rsidR="000304E6" w:rsidRPr="00BF63DE" w:rsidRDefault="00EE1584" w:rsidP="007B1F64">
      <w:pPr>
        <w:spacing w:after="240"/>
        <w:ind w:left="283" w:right="283"/>
        <w:jc w:val="both"/>
        <w:rPr>
          <w:rFonts w:ascii="Garamond" w:hAnsi="Garamond"/>
          <w:sz w:val="24"/>
          <w:szCs w:val="24"/>
          <w:lang w:val="nl-NL"/>
        </w:rPr>
      </w:pPr>
      <w:r w:rsidRPr="00BF63DE">
        <w:rPr>
          <w:rFonts w:ascii="Garamond" w:hAnsi="Garamond"/>
          <w:sz w:val="24"/>
          <w:szCs w:val="24"/>
          <w:lang w:val="nl-NL"/>
        </w:rPr>
        <w:t>Mijn waarde heer!</w:t>
      </w:r>
      <w:r w:rsidR="008F7742" w:rsidRPr="00BF63DE">
        <w:rPr>
          <w:rFonts w:ascii="Garamond" w:hAnsi="Garamond"/>
          <w:sz w:val="24"/>
          <w:szCs w:val="24"/>
          <w:lang w:val="nl-NL"/>
        </w:rPr>
        <w:t xml:space="preserve"> </w:t>
      </w:r>
    </w:p>
    <w:p w14:paraId="672F9549" w14:textId="5770DC8B" w:rsidR="00635913" w:rsidRPr="00BF63DE" w:rsidRDefault="008F7742" w:rsidP="007B1F64">
      <w:pPr>
        <w:spacing w:after="240"/>
        <w:ind w:left="283" w:right="283"/>
        <w:jc w:val="both"/>
        <w:rPr>
          <w:rFonts w:ascii="Garamond" w:hAnsi="Garamond"/>
          <w:sz w:val="24"/>
          <w:szCs w:val="24"/>
          <w:lang w:val="nl-NL"/>
        </w:rPr>
      </w:pPr>
      <w:r w:rsidRPr="00BF63DE">
        <w:rPr>
          <w:rFonts w:ascii="Garamond" w:hAnsi="Garamond"/>
          <w:sz w:val="24"/>
          <w:szCs w:val="24"/>
          <w:lang w:val="nl-NL"/>
        </w:rPr>
        <w:t>Het is onze plicht</w:t>
      </w:r>
      <w:r w:rsidR="000304E6" w:rsidRPr="00BF63DE">
        <w:rPr>
          <w:rFonts w:ascii="Garamond" w:hAnsi="Garamond"/>
          <w:sz w:val="24"/>
          <w:szCs w:val="24"/>
          <w:lang w:val="nl-NL"/>
        </w:rPr>
        <w:t xml:space="preserve"> om</w:t>
      </w:r>
      <w:r w:rsidRPr="00BF63DE">
        <w:rPr>
          <w:rFonts w:ascii="Garamond" w:hAnsi="Garamond"/>
          <w:sz w:val="24"/>
          <w:szCs w:val="24"/>
          <w:lang w:val="nl-NL"/>
        </w:rPr>
        <w:t xml:space="preserve"> </w:t>
      </w:r>
      <w:r w:rsidR="008C61E7" w:rsidRPr="00BF63DE">
        <w:rPr>
          <w:rFonts w:ascii="Garamond" w:hAnsi="Garamond"/>
          <w:sz w:val="24"/>
          <w:szCs w:val="24"/>
          <w:lang w:val="nl-NL"/>
        </w:rPr>
        <w:t>samen</w:t>
      </w:r>
      <w:r w:rsidRPr="00BF63DE">
        <w:rPr>
          <w:rFonts w:ascii="Garamond" w:hAnsi="Garamond"/>
          <w:sz w:val="24"/>
          <w:szCs w:val="24"/>
          <w:lang w:val="nl-NL"/>
        </w:rPr>
        <w:t xml:space="preserve"> de barmhartigheden</w:t>
      </w:r>
      <w:r w:rsidR="00A43FAD" w:rsidRPr="00BF63DE">
        <w:rPr>
          <w:rFonts w:ascii="Garamond" w:hAnsi="Garamond"/>
          <w:sz w:val="24"/>
          <w:szCs w:val="24"/>
          <w:lang w:val="nl-NL"/>
        </w:rPr>
        <w:t xml:space="preserve"> van de </w:t>
      </w:r>
      <w:r w:rsidR="0006302F" w:rsidRPr="00BF63DE">
        <w:rPr>
          <w:rFonts w:ascii="Garamond" w:hAnsi="Garamond"/>
          <w:sz w:val="24"/>
          <w:szCs w:val="24"/>
          <w:lang w:val="nl-NL"/>
        </w:rPr>
        <w:t>Heere</w:t>
      </w:r>
      <w:r w:rsidR="00EE4D5D" w:rsidRPr="00BF63DE">
        <w:rPr>
          <w:rFonts w:ascii="Garamond" w:hAnsi="Garamond"/>
          <w:sz w:val="24"/>
          <w:szCs w:val="24"/>
          <w:lang w:val="nl-NL"/>
        </w:rPr>
        <w:t xml:space="preserve"> </w:t>
      </w:r>
      <w:r w:rsidRPr="00BF63DE">
        <w:rPr>
          <w:rFonts w:ascii="Garamond" w:hAnsi="Garamond"/>
          <w:sz w:val="24"/>
          <w:szCs w:val="24"/>
          <w:lang w:val="nl-NL"/>
        </w:rPr>
        <w:t>te gedenken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hem gemeenschappelijk te loven om</w:t>
      </w:r>
      <w:r w:rsidR="004F2372" w:rsidRPr="00BF63DE">
        <w:rPr>
          <w:rFonts w:ascii="Garamond" w:hAnsi="Garamond"/>
          <w:sz w:val="24"/>
          <w:szCs w:val="24"/>
          <w:lang w:val="nl-NL"/>
        </w:rPr>
        <w:t xml:space="preserve"> zijn </w:t>
      </w:r>
      <w:r w:rsidRPr="00BF63DE">
        <w:rPr>
          <w:rFonts w:ascii="Garamond" w:hAnsi="Garamond"/>
          <w:sz w:val="24"/>
          <w:szCs w:val="24"/>
          <w:lang w:val="nl-NL"/>
        </w:rPr>
        <w:t>kastijdingen en beproevingen</w:t>
      </w:r>
      <w:r w:rsidR="009934B2" w:rsidRPr="00BF63DE">
        <w:rPr>
          <w:rFonts w:ascii="Garamond" w:hAnsi="Garamond"/>
          <w:sz w:val="24"/>
          <w:szCs w:val="24"/>
          <w:lang w:val="nl-NL"/>
        </w:rPr>
        <w:t>,</w:t>
      </w:r>
      <w:r w:rsidRPr="00BF63DE">
        <w:rPr>
          <w:rFonts w:ascii="Garamond" w:hAnsi="Garamond"/>
          <w:sz w:val="24"/>
          <w:szCs w:val="24"/>
          <w:lang w:val="nl-NL"/>
        </w:rPr>
        <w:t xml:space="preserve"> opdat wij ook te </w:t>
      </w:r>
      <w:r w:rsidR="008C61E7" w:rsidRPr="00BF63DE">
        <w:rPr>
          <w:rFonts w:ascii="Garamond" w:hAnsi="Garamond"/>
          <w:sz w:val="24"/>
          <w:szCs w:val="24"/>
          <w:lang w:val="nl-NL"/>
        </w:rPr>
        <w:t>samen</w:t>
      </w:r>
      <w:r w:rsidRPr="00BF63DE">
        <w:rPr>
          <w:rFonts w:ascii="Garamond" w:hAnsi="Garamond"/>
          <w:sz w:val="24"/>
          <w:szCs w:val="24"/>
          <w:lang w:val="nl-NL"/>
        </w:rPr>
        <w:t xml:space="preserve"> </w:t>
      </w:r>
      <w:r w:rsidR="0006302F" w:rsidRPr="00BF63DE">
        <w:rPr>
          <w:rFonts w:ascii="Garamond" w:hAnsi="Garamond"/>
          <w:sz w:val="24"/>
          <w:szCs w:val="24"/>
          <w:lang w:val="nl-NL"/>
        </w:rPr>
        <w:t xml:space="preserve">zouden </w:t>
      </w:r>
      <w:r w:rsidRPr="00BF63DE">
        <w:rPr>
          <w:rFonts w:ascii="Garamond" w:hAnsi="Garamond"/>
          <w:sz w:val="24"/>
          <w:szCs w:val="24"/>
          <w:lang w:val="nl-NL"/>
        </w:rPr>
        <w:t>kunnen treuren.</w:t>
      </w:r>
      <w:r w:rsidR="000304E6" w:rsidRPr="00BF63DE">
        <w:rPr>
          <w:rFonts w:ascii="Garamond" w:hAnsi="Garamond"/>
          <w:sz w:val="24"/>
          <w:szCs w:val="24"/>
          <w:lang w:val="nl-NL"/>
        </w:rPr>
        <w:t xml:space="preserve"> </w:t>
      </w:r>
      <w:r w:rsidRPr="00BF63DE">
        <w:rPr>
          <w:rFonts w:ascii="Garamond" w:hAnsi="Garamond"/>
          <w:sz w:val="24"/>
          <w:szCs w:val="24"/>
          <w:lang w:val="nl-NL"/>
        </w:rPr>
        <w:t xml:space="preserve">Engeland en de kerk van </w:t>
      </w:r>
      <w:r w:rsidR="00565C65" w:rsidRPr="00BF63DE">
        <w:rPr>
          <w:rFonts w:ascii="Garamond" w:hAnsi="Garamond"/>
          <w:sz w:val="24"/>
          <w:szCs w:val="24"/>
          <w:lang w:val="nl-NL"/>
        </w:rPr>
        <w:t xml:space="preserve">God </w:t>
      </w:r>
      <w:r w:rsidR="00635913" w:rsidRPr="00BF63DE">
        <w:rPr>
          <w:rFonts w:ascii="Garamond" w:hAnsi="Garamond"/>
          <w:sz w:val="24"/>
          <w:szCs w:val="24"/>
          <w:lang w:val="nl-NL"/>
        </w:rPr>
        <w:t>he</w:t>
      </w:r>
      <w:r w:rsidR="000304E6" w:rsidRPr="00BF63DE">
        <w:rPr>
          <w:rFonts w:ascii="Garamond" w:hAnsi="Garamond"/>
          <w:sz w:val="24"/>
          <w:szCs w:val="24"/>
          <w:lang w:val="nl-NL"/>
        </w:rPr>
        <w:t xml:space="preserve">bben </w:t>
      </w:r>
      <w:r w:rsidR="00387D1B" w:rsidRPr="00BF63DE">
        <w:rPr>
          <w:rFonts w:ascii="Garamond" w:hAnsi="Garamond"/>
          <w:sz w:val="24"/>
          <w:szCs w:val="24"/>
          <w:lang w:val="nl-NL"/>
        </w:rPr>
        <w:t xml:space="preserve">een </w:t>
      </w:r>
      <w:r w:rsidR="00EF5FD1" w:rsidRPr="00BF63DE">
        <w:rPr>
          <w:rFonts w:ascii="Garamond" w:hAnsi="Garamond"/>
          <w:sz w:val="24"/>
          <w:szCs w:val="24"/>
          <w:lang w:val="nl-NL"/>
        </w:rPr>
        <w:t>grote</w:t>
      </w:r>
      <w:r w:rsidR="00635913" w:rsidRPr="00BF63DE">
        <w:rPr>
          <w:rFonts w:ascii="Garamond" w:hAnsi="Garamond"/>
          <w:sz w:val="24"/>
          <w:szCs w:val="24"/>
          <w:lang w:val="nl-NL"/>
        </w:rPr>
        <w:t xml:space="preserve"> gunst van</w:t>
      </w:r>
      <w:r w:rsidRPr="00BF63DE">
        <w:rPr>
          <w:rFonts w:ascii="Garamond" w:hAnsi="Garamond"/>
          <w:sz w:val="24"/>
          <w:szCs w:val="24"/>
          <w:lang w:val="nl-NL"/>
        </w:rPr>
        <w:t xml:space="preserve"> de</w:t>
      </w:r>
      <w:r w:rsidR="00AF5374" w:rsidRPr="00BF63DE">
        <w:rPr>
          <w:rFonts w:ascii="Garamond" w:hAnsi="Garamond"/>
          <w:sz w:val="24"/>
          <w:szCs w:val="24"/>
          <w:lang w:val="nl-NL"/>
        </w:rPr>
        <w:t xml:space="preserve"> Heer</w:t>
      </w:r>
      <w:r w:rsidR="00A43FAD" w:rsidRPr="00BF63DE">
        <w:rPr>
          <w:rFonts w:ascii="Garamond" w:hAnsi="Garamond"/>
          <w:sz w:val="24"/>
          <w:szCs w:val="24"/>
          <w:lang w:val="nl-NL"/>
        </w:rPr>
        <w:t>e</w:t>
      </w:r>
      <w:r w:rsidR="00AF5374" w:rsidRPr="00BF63DE">
        <w:rPr>
          <w:rFonts w:ascii="Garamond" w:hAnsi="Garamond"/>
          <w:sz w:val="24"/>
          <w:szCs w:val="24"/>
          <w:lang w:val="nl-NL"/>
        </w:rPr>
        <w:t xml:space="preserve"> </w:t>
      </w:r>
      <w:r w:rsidRPr="00BF63DE">
        <w:rPr>
          <w:rFonts w:ascii="Garamond" w:hAnsi="Garamond"/>
          <w:sz w:val="24"/>
          <w:szCs w:val="24"/>
          <w:lang w:val="nl-NL"/>
        </w:rPr>
        <w:t>ontvangen, in deze belangrijke</w:t>
      </w:r>
      <w:r w:rsidR="000304E6" w:rsidRPr="00BF63DE">
        <w:rPr>
          <w:rFonts w:ascii="Garamond" w:hAnsi="Garamond"/>
          <w:sz w:val="24"/>
          <w:szCs w:val="24"/>
          <w:lang w:val="nl-NL"/>
        </w:rPr>
        <w:t xml:space="preserve"> o</w:t>
      </w:r>
      <w:r w:rsidRPr="00BF63DE">
        <w:rPr>
          <w:rFonts w:ascii="Garamond" w:hAnsi="Garamond"/>
          <w:sz w:val="24"/>
          <w:szCs w:val="24"/>
          <w:lang w:val="nl-NL"/>
        </w:rPr>
        <w:t>verwinning die hij ons heeft toegestaan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die sinds het begin van de </w:t>
      </w:r>
      <w:r w:rsidR="00635913" w:rsidRPr="00BF63DE">
        <w:rPr>
          <w:rFonts w:ascii="Garamond" w:hAnsi="Garamond"/>
          <w:sz w:val="24"/>
          <w:szCs w:val="24"/>
          <w:lang w:val="nl-NL"/>
        </w:rPr>
        <w:t>oorlog haar gelijk</w:t>
      </w:r>
      <w:r w:rsidR="00B14E65" w:rsidRPr="00BF63DE">
        <w:rPr>
          <w:rFonts w:ascii="Garamond" w:hAnsi="Garamond"/>
          <w:sz w:val="24"/>
          <w:szCs w:val="24"/>
          <w:lang w:val="nl-NL"/>
        </w:rPr>
        <w:t>e</w:t>
      </w:r>
      <w:r w:rsidR="00635913" w:rsidRPr="00BF63DE">
        <w:rPr>
          <w:rFonts w:ascii="Garamond" w:hAnsi="Garamond"/>
          <w:sz w:val="24"/>
          <w:szCs w:val="24"/>
          <w:lang w:val="nl-NL"/>
        </w:rPr>
        <w:t xml:space="preserve"> niet heeft gehad. Dit wapenfeit heeft alle ken</w:t>
      </w:r>
      <w:r w:rsidR="004F2372" w:rsidRPr="00BF63DE">
        <w:rPr>
          <w:rFonts w:ascii="Garamond" w:hAnsi="Garamond"/>
          <w:sz w:val="24"/>
          <w:szCs w:val="24"/>
          <w:lang w:val="nl-NL"/>
        </w:rPr>
        <w:t>teken</w:t>
      </w:r>
      <w:r w:rsidR="00635913" w:rsidRPr="00BF63DE">
        <w:rPr>
          <w:rFonts w:ascii="Garamond" w:hAnsi="Garamond"/>
          <w:sz w:val="24"/>
          <w:szCs w:val="24"/>
          <w:lang w:val="nl-NL"/>
        </w:rPr>
        <w:t>en gehad</w:t>
      </w:r>
      <w:r w:rsidR="000D2FE8" w:rsidRPr="00BF63DE">
        <w:rPr>
          <w:rFonts w:ascii="Garamond" w:hAnsi="Garamond"/>
          <w:sz w:val="24"/>
          <w:szCs w:val="24"/>
          <w:lang w:val="nl-NL"/>
        </w:rPr>
        <w:t xml:space="preserve"> van een </w:t>
      </w:r>
      <w:r w:rsidR="00635913" w:rsidRPr="00BF63DE">
        <w:rPr>
          <w:rFonts w:ascii="Garamond" w:hAnsi="Garamond"/>
          <w:sz w:val="24"/>
          <w:szCs w:val="24"/>
          <w:lang w:val="nl-NL"/>
        </w:rPr>
        <w:t>zegepraal</w:t>
      </w:r>
      <w:r w:rsidR="009934B2" w:rsidRPr="00BF63DE">
        <w:rPr>
          <w:rFonts w:ascii="Garamond" w:hAnsi="Garamond"/>
          <w:sz w:val="24"/>
          <w:szCs w:val="24"/>
          <w:lang w:val="nl-NL"/>
        </w:rPr>
        <w:t>,</w:t>
      </w:r>
      <w:r w:rsidR="00635913" w:rsidRPr="00BF63DE">
        <w:rPr>
          <w:rFonts w:ascii="Garamond" w:hAnsi="Garamond"/>
          <w:sz w:val="24"/>
          <w:szCs w:val="24"/>
          <w:lang w:val="nl-NL"/>
        </w:rPr>
        <w:t xml:space="preserve"> door</w:t>
      </w:r>
      <w:r w:rsidRPr="00BF63DE">
        <w:rPr>
          <w:rFonts w:ascii="Garamond" w:hAnsi="Garamond"/>
          <w:sz w:val="24"/>
          <w:szCs w:val="24"/>
          <w:lang w:val="nl-NL"/>
        </w:rPr>
        <w:t xml:space="preserve"> de zegen</w:t>
      </w:r>
      <w:r w:rsidR="00A43FAD" w:rsidRPr="00BF63DE">
        <w:rPr>
          <w:rFonts w:ascii="Garamond" w:hAnsi="Garamond"/>
          <w:sz w:val="24"/>
          <w:szCs w:val="24"/>
          <w:lang w:val="nl-NL"/>
        </w:rPr>
        <w:t xml:space="preserve"> van de </w:t>
      </w:r>
      <w:r w:rsidR="0006302F" w:rsidRPr="00BF63DE">
        <w:rPr>
          <w:rFonts w:ascii="Garamond" w:hAnsi="Garamond"/>
          <w:sz w:val="24"/>
          <w:szCs w:val="24"/>
          <w:lang w:val="nl-NL"/>
        </w:rPr>
        <w:t>Heere</w:t>
      </w:r>
      <w:r w:rsidR="00EE4D5D" w:rsidRPr="00BF63DE">
        <w:rPr>
          <w:rFonts w:ascii="Garamond" w:hAnsi="Garamond"/>
          <w:sz w:val="24"/>
          <w:szCs w:val="24"/>
          <w:lang w:val="nl-NL"/>
        </w:rPr>
        <w:t xml:space="preserve"> </w:t>
      </w:r>
      <w:r w:rsidRPr="00BF63DE">
        <w:rPr>
          <w:rFonts w:ascii="Garamond" w:hAnsi="Garamond"/>
          <w:sz w:val="24"/>
          <w:szCs w:val="24"/>
          <w:lang w:val="nl-NL"/>
        </w:rPr>
        <w:t>op de partij van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goddelo</w:t>
      </w:r>
      <w:r w:rsidR="000D2FE8" w:rsidRPr="00BF63DE">
        <w:rPr>
          <w:rFonts w:ascii="Garamond" w:hAnsi="Garamond"/>
          <w:sz w:val="24"/>
          <w:szCs w:val="24"/>
          <w:lang w:val="nl-NL"/>
        </w:rPr>
        <w:t>z</w:t>
      </w:r>
      <w:r w:rsidRPr="00BF63DE">
        <w:rPr>
          <w:rFonts w:ascii="Garamond" w:hAnsi="Garamond"/>
          <w:sz w:val="24"/>
          <w:szCs w:val="24"/>
          <w:lang w:val="nl-NL"/>
        </w:rPr>
        <w:t>en behaald. Wij h</w:t>
      </w:r>
      <w:r w:rsidR="00635913" w:rsidRPr="00BF63DE">
        <w:rPr>
          <w:rFonts w:ascii="Garamond" w:hAnsi="Garamond"/>
          <w:sz w:val="24"/>
          <w:szCs w:val="24"/>
          <w:lang w:val="nl-NL"/>
        </w:rPr>
        <w:t>ebben</w:t>
      </w:r>
      <w:r w:rsidR="004B4CDB" w:rsidRPr="00BF63DE">
        <w:rPr>
          <w:rFonts w:ascii="Garamond" w:hAnsi="Garamond"/>
          <w:sz w:val="24"/>
          <w:szCs w:val="24"/>
          <w:lang w:val="nl-NL"/>
        </w:rPr>
        <w:t xml:space="preserve"> geen </w:t>
      </w:r>
      <w:r w:rsidR="00635913" w:rsidRPr="00BF63DE">
        <w:rPr>
          <w:rFonts w:ascii="Garamond" w:hAnsi="Garamond"/>
          <w:sz w:val="24"/>
          <w:szCs w:val="24"/>
          <w:lang w:val="nl-NL"/>
        </w:rPr>
        <w:t>enkele maal</w:t>
      </w:r>
      <w:r w:rsidRPr="00BF63DE">
        <w:rPr>
          <w:rFonts w:ascii="Garamond" w:hAnsi="Garamond"/>
          <w:sz w:val="24"/>
          <w:szCs w:val="24"/>
          <w:lang w:val="nl-NL"/>
        </w:rPr>
        <w:t xml:space="preserve"> de vijand aangegrepen zonder hem in verwarring te brengen. De linkervleugel</w:t>
      </w:r>
      <w:r w:rsidR="009934B2" w:rsidRPr="00BF63DE">
        <w:rPr>
          <w:rFonts w:ascii="Garamond" w:hAnsi="Garamond"/>
          <w:sz w:val="24"/>
          <w:szCs w:val="24"/>
          <w:lang w:val="nl-NL"/>
        </w:rPr>
        <w:t>,</w:t>
      </w:r>
      <w:r w:rsidRPr="00BF63DE">
        <w:rPr>
          <w:rFonts w:ascii="Garamond" w:hAnsi="Garamond"/>
          <w:sz w:val="24"/>
          <w:szCs w:val="24"/>
          <w:lang w:val="nl-NL"/>
        </w:rPr>
        <w:t xml:space="preserve"> over welke ik het bevel had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die was </w:t>
      </w:r>
      <w:r w:rsidR="008C61E7" w:rsidRPr="00BF63DE">
        <w:rPr>
          <w:rFonts w:ascii="Garamond" w:hAnsi="Garamond"/>
          <w:sz w:val="24"/>
          <w:szCs w:val="24"/>
          <w:lang w:val="nl-NL"/>
        </w:rPr>
        <w:t>samen</w:t>
      </w:r>
      <w:r w:rsidRPr="00BF63DE">
        <w:rPr>
          <w:rFonts w:ascii="Garamond" w:hAnsi="Garamond"/>
          <w:sz w:val="24"/>
          <w:szCs w:val="24"/>
          <w:lang w:val="nl-NL"/>
        </w:rPr>
        <w:t xml:space="preserve">gesteld uit onze </w:t>
      </w:r>
      <w:r w:rsidR="008A78CA" w:rsidRPr="00BF63DE">
        <w:rPr>
          <w:rFonts w:ascii="Garamond" w:hAnsi="Garamond"/>
          <w:sz w:val="24"/>
          <w:szCs w:val="24"/>
          <w:lang w:val="nl-NL"/>
        </w:rPr>
        <w:t xml:space="preserve">eigen </w:t>
      </w:r>
      <w:r w:rsidRPr="00BF63DE">
        <w:rPr>
          <w:rFonts w:ascii="Garamond" w:hAnsi="Garamond"/>
          <w:sz w:val="24"/>
          <w:szCs w:val="24"/>
          <w:lang w:val="nl-NL"/>
        </w:rPr>
        <w:t>ruiterij, behalve nog e</w:t>
      </w:r>
      <w:r w:rsidR="00B14E65" w:rsidRPr="00BF63DE">
        <w:rPr>
          <w:rFonts w:ascii="Garamond" w:hAnsi="Garamond"/>
          <w:sz w:val="24"/>
          <w:szCs w:val="24"/>
          <w:lang w:val="nl-NL"/>
        </w:rPr>
        <w:t>nkel</w:t>
      </w:r>
      <w:r w:rsidRPr="00BF63DE">
        <w:rPr>
          <w:rFonts w:ascii="Garamond" w:hAnsi="Garamond"/>
          <w:sz w:val="24"/>
          <w:szCs w:val="24"/>
          <w:lang w:val="nl-NL"/>
        </w:rPr>
        <w:t xml:space="preserve">e </w:t>
      </w:r>
      <w:r w:rsidR="007C628E" w:rsidRPr="00BF63DE">
        <w:rPr>
          <w:rFonts w:ascii="Garamond" w:hAnsi="Garamond"/>
          <w:sz w:val="24"/>
          <w:szCs w:val="24"/>
          <w:lang w:val="nl-NL"/>
        </w:rPr>
        <w:t>Schotten</w:t>
      </w:r>
      <w:r w:rsidRPr="00BF63DE">
        <w:rPr>
          <w:rFonts w:ascii="Garamond" w:hAnsi="Garamond"/>
          <w:sz w:val="24"/>
          <w:szCs w:val="24"/>
          <w:lang w:val="nl-NL"/>
        </w:rPr>
        <w:t xml:space="preserve"> in onze achterhoede, heeft de </w:t>
      </w:r>
      <w:r w:rsidR="00EE245C" w:rsidRPr="00BF63DE">
        <w:rPr>
          <w:rFonts w:ascii="Garamond" w:hAnsi="Garamond"/>
          <w:sz w:val="24"/>
          <w:szCs w:val="24"/>
          <w:lang w:val="nl-NL"/>
        </w:rPr>
        <w:t>gehele</w:t>
      </w:r>
      <w:r w:rsidRPr="00BF63DE">
        <w:rPr>
          <w:rFonts w:ascii="Garamond" w:hAnsi="Garamond"/>
          <w:sz w:val="24"/>
          <w:szCs w:val="24"/>
          <w:lang w:val="nl-NL"/>
        </w:rPr>
        <w:t xml:space="preserve"> </w:t>
      </w:r>
      <w:r w:rsidR="00B14E65" w:rsidRPr="00BF63DE">
        <w:rPr>
          <w:rFonts w:ascii="Garamond" w:hAnsi="Garamond"/>
          <w:sz w:val="24"/>
          <w:szCs w:val="24"/>
          <w:lang w:val="nl-NL"/>
        </w:rPr>
        <w:t>c</w:t>
      </w:r>
      <w:r w:rsidRPr="00BF63DE">
        <w:rPr>
          <w:rFonts w:ascii="Garamond" w:hAnsi="Garamond"/>
          <w:sz w:val="24"/>
          <w:szCs w:val="24"/>
          <w:lang w:val="nl-NL"/>
        </w:rPr>
        <w:t>avale</w:t>
      </w:r>
      <w:r w:rsidR="00635913" w:rsidRPr="00BF63DE">
        <w:rPr>
          <w:rFonts w:ascii="Garamond" w:hAnsi="Garamond"/>
          <w:sz w:val="24"/>
          <w:szCs w:val="24"/>
          <w:lang w:val="nl-NL"/>
        </w:rPr>
        <w:t>rie van</w:t>
      </w:r>
      <w:r w:rsidRPr="00BF63DE">
        <w:rPr>
          <w:rFonts w:ascii="Garamond" w:hAnsi="Garamond"/>
          <w:sz w:val="24"/>
          <w:szCs w:val="24"/>
          <w:lang w:val="nl-NL"/>
        </w:rPr>
        <w:t xml:space="preserve"> de </w:t>
      </w:r>
      <w:r w:rsidR="00635913" w:rsidRPr="00BF63DE">
        <w:rPr>
          <w:rFonts w:ascii="Garamond" w:hAnsi="Garamond"/>
          <w:sz w:val="24"/>
          <w:szCs w:val="24"/>
          <w:lang w:val="nl-NL"/>
        </w:rPr>
        <w:t xml:space="preserve">prins geslagen. </w:t>
      </w:r>
      <w:r w:rsidR="00565C65" w:rsidRPr="00BF63DE">
        <w:rPr>
          <w:rFonts w:ascii="Garamond" w:hAnsi="Garamond"/>
          <w:sz w:val="24"/>
          <w:szCs w:val="24"/>
          <w:lang w:val="nl-NL"/>
        </w:rPr>
        <w:t xml:space="preserve">God </w:t>
      </w:r>
      <w:r w:rsidR="00635913" w:rsidRPr="00BF63DE">
        <w:rPr>
          <w:rFonts w:ascii="Garamond" w:hAnsi="Garamond"/>
          <w:sz w:val="24"/>
          <w:szCs w:val="24"/>
          <w:lang w:val="nl-NL"/>
        </w:rPr>
        <w:t>heeft hen voor de scherpte van ons zwaard doen vallen als stoppel</w:t>
      </w:r>
      <w:r w:rsidR="000304E6" w:rsidRPr="00BF63DE">
        <w:rPr>
          <w:rFonts w:ascii="Garamond" w:hAnsi="Garamond"/>
          <w:sz w:val="24"/>
          <w:szCs w:val="24"/>
          <w:lang w:val="nl-NL"/>
        </w:rPr>
        <w:t>s</w:t>
      </w:r>
      <w:r w:rsidR="00635913" w:rsidRPr="00BF63DE">
        <w:rPr>
          <w:rFonts w:ascii="Garamond" w:hAnsi="Garamond"/>
          <w:sz w:val="24"/>
          <w:szCs w:val="24"/>
          <w:lang w:val="nl-NL"/>
        </w:rPr>
        <w:t>. Wij hebben hun voetvolk met onze ruiterij aangetast</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alles geslagen wat wij maar aangrepen. Ik kan u voor het </w:t>
      </w:r>
      <w:r w:rsidR="00EF5FD1" w:rsidRPr="00BF63DE">
        <w:rPr>
          <w:rFonts w:ascii="Garamond" w:hAnsi="Garamond"/>
          <w:sz w:val="24"/>
          <w:szCs w:val="24"/>
          <w:lang w:val="nl-NL"/>
        </w:rPr>
        <w:t>ogen</w:t>
      </w:r>
      <w:r w:rsidR="00635913" w:rsidRPr="00BF63DE">
        <w:rPr>
          <w:rFonts w:ascii="Garamond" w:hAnsi="Garamond"/>
          <w:sz w:val="24"/>
          <w:szCs w:val="24"/>
          <w:lang w:val="nl-NL"/>
        </w:rPr>
        <w:t>blik</w:t>
      </w:r>
      <w:r w:rsidR="004B4CDB" w:rsidRPr="00BF63DE">
        <w:rPr>
          <w:rFonts w:ascii="Garamond" w:hAnsi="Garamond"/>
          <w:sz w:val="24"/>
          <w:szCs w:val="24"/>
          <w:lang w:val="nl-NL"/>
        </w:rPr>
        <w:t xml:space="preserve"> geen </w:t>
      </w:r>
      <w:r w:rsidR="00EF5FD1" w:rsidRPr="00BF63DE">
        <w:rPr>
          <w:rFonts w:ascii="Garamond" w:hAnsi="Garamond"/>
          <w:sz w:val="24"/>
          <w:szCs w:val="24"/>
          <w:lang w:val="nl-NL"/>
        </w:rPr>
        <w:t>nauw</w:t>
      </w:r>
      <w:r w:rsidR="00635913" w:rsidRPr="00BF63DE">
        <w:rPr>
          <w:rFonts w:ascii="Garamond" w:hAnsi="Garamond"/>
          <w:sz w:val="24"/>
          <w:szCs w:val="24"/>
          <w:lang w:val="nl-NL"/>
        </w:rPr>
        <w:t>keurige bijzo</w:t>
      </w:r>
      <w:r w:rsidRPr="00BF63DE">
        <w:rPr>
          <w:rFonts w:ascii="Garamond" w:hAnsi="Garamond"/>
          <w:sz w:val="24"/>
          <w:szCs w:val="24"/>
          <w:lang w:val="nl-NL"/>
        </w:rPr>
        <w:t>nderheden mededelen</w:t>
      </w:r>
      <w:r w:rsidR="009934B2" w:rsidRPr="00BF63DE">
        <w:rPr>
          <w:rFonts w:ascii="Garamond" w:hAnsi="Garamond"/>
          <w:sz w:val="24"/>
          <w:szCs w:val="24"/>
          <w:lang w:val="nl-NL"/>
        </w:rPr>
        <w:t>,</w:t>
      </w:r>
      <w:r w:rsidRPr="00BF63DE">
        <w:rPr>
          <w:rFonts w:ascii="Garamond" w:hAnsi="Garamond"/>
          <w:sz w:val="24"/>
          <w:szCs w:val="24"/>
          <w:lang w:val="nl-NL"/>
        </w:rPr>
        <w:t xml:space="preserve"> maar ik geloof dat de prins van twintig duizend man niet meer dan vier duizend over heeft.</w:t>
      </w:r>
      <w:r w:rsidR="000304E6" w:rsidRPr="00BF63DE">
        <w:rPr>
          <w:rStyle w:val="FootnoteReference"/>
          <w:rFonts w:ascii="Garamond" w:hAnsi="Garamond"/>
          <w:sz w:val="24"/>
          <w:szCs w:val="24"/>
          <w:lang w:val="nl-NL"/>
        </w:rPr>
        <w:footnoteReference w:id="80"/>
      </w:r>
      <w:r w:rsidRPr="00BF63DE">
        <w:rPr>
          <w:rFonts w:ascii="Garamond" w:hAnsi="Garamond"/>
          <w:sz w:val="24"/>
          <w:szCs w:val="24"/>
          <w:lang w:val="nl-NL"/>
        </w:rPr>
        <w:t xml:space="preserve"> Geef</w:t>
      </w:r>
      <w:r w:rsidR="00E67952" w:rsidRPr="00BF63DE">
        <w:rPr>
          <w:rFonts w:ascii="Garamond" w:hAnsi="Garamond"/>
          <w:sz w:val="24"/>
          <w:szCs w:val="24"/>
          <w:lang w:val="nl-NL"/>
        </w:rPr>
        <w:t xml:space="preserve"> God</w:t>
      </w:r>
      <w:r w:rsidRPr="00BF63DE">
        <w:rPr>
          <w:rFonts w:ascii="Garamond" w:hAnsi="Garamond"/>
          <w:sz w:val="24"/>
          <w:szCs w:val="24"/>
          <w:lang w:val="nl-NL"/>
        </w:rPr>
        <w:t xml:space="preserve"> de eer, al</w:t>
      </w:r>
      <w:r w:rsidR="000304E6" w:rsidRPr="00BF63DE">
        <w:rPr>
          <w:rFonts w:ascii="Garamond" w:hAnsi="Garamond"/>
          <w:sz w:val="24"/>
          <w:szCs w:val="24"/>
          <w:lang w:val="nl-NL"/>
        </w:rPr>
        <w:t>l</w:t>
      </w:r>
      <w:r w:rsidRPr="00BF63DE">
        <w:rPr>
          <w:rFonts w:ascii="Garamond" w:hAnsi="Garamond"/>
          <w:sz w:val="24"/>
          <w:szCs w:val="24"/>
          <w:lang w:val="nl-NL"/>
        </w:rPr>
        <w:t>e eer!</w:t>
      </w:r>
    </w:p>
    <w:p w14:paraId="7A50A625" w14:textId="5C7CD3A5" w:rsidR="00635913" w:rsidRPr="00BF63DE" w:rsidRDefault="00B14E65" w:rsidP="007B1F64">
      <w:pPr>
        <w:spacing w:after="240"/>
        <w:ind w:left="283" w:right="283"/>
        <w:jc w:val="both"/>
        <w:rPr>
          <w:rFonts w:ascii="Garamond" w:hAnsi="Garamond"/>
          <w:sz w:val="24"/>
          <w:szCs w:val="24"/>
          <w:lang w:val="nl-NL"/>
        </w:rPr>
      </w:pPr>
      <w:r w:rsidRPr="00BF63DE">
        <w:rPr>
          <w:rFonts w:ascii="Garamond" w:hAnsi="Garamond"/>
          <w:sz w:val="24"/>
          <w:szCs w:val="24"/>
          <w:lang w:val="nl-NL"/>
        </w:rPr>
        <w:t>M</w:t>
      </w:r>
      <w:r w:rsidR="008F7742" w:rsidRPr="00BF63DE">
        <w:rPr>
          <w:rFonts w:ascii="Garamond" w:hAnsi="Garamond"/>
          <w:sz w:val="24"/>
          <w:szCs w:val="24"/>
          <w:lang w:val="nl-NL"/>
        </w:rPr>
        <w:t>ijnheer</w:t>
      </w:r>
      <w:r w:rsidR="000304E6" w:rsidRPr="00BF63DE">
        <w:rPr>
          <w:rFonts w:ascii="Garamond" w:hAnsi="Garamond"/>
          <w:sz w:val="24"/>
          <w:szCs w:val="24"/>
          <w:lang w:val="nl-NL"/>
        </w:rPr>
        <w:t>,</w:t>
      </w:r>
      <w:r w:rsidR="008F7742" w:rsidRPr="00BF63DE">
        <w:rPr>
          <w:rFonts w:ascii="Garamond" w:hAnsi="Garamond"/>
          <w:sz w:val="24"/>
          <w:szCs w:val="24"/>
          <w:lang w:val="nl-NL"/>
        </w:rPr>
        <w:t xml:space="preserve">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heeft</w:t>
      </w:r>
      <w:r w:rsidR="00262734" w:rsidRPr="00BF63DE">
        <w:rPr>
          <w:rFonts w:ascii="Garamond" w:hAnsi="Garamond"/>
          <w:sz w:val="24"/>
          <w:szCs w:val="24"/>
          <w:lang w:val="nl-NL"/>
        </w:rPr>
        <w:t xml:space="preserve"> uw </w:t>
      </w:r>
      <w:r w:rsidR="008F7742" w:rsidRPr="00BF63DE">
        <w:rPr>
          <w:rFonts w:ascii="Garamond" w:hAnsi="Garamond"/>
          <w:sz w:val="24"/>
          <w:szCs w:val="24"/>
          <w:lang w:val="nl-NL"/>
        </w:rPr>
        <w:t>oudste zoon door</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kanonkogel weggenomen. Het schot heeft hem het been verbrij</w:t>
      </w:r>
      <w:r w:rsidR="00635913" w:rsidRPr="00BF63DE">
        <w:rPr>
          <w:rFonts w:ascii="Garamond" w:hAnsi="Garamond"/>
          <w:sz w:val="24"/>
          <w:szCs w:val="24"/>
          <w:lang w:val="nl-NL"/>
        </w:rPr>
        <w:t>zeld. Wij zijn ver</w:t>
      </w:r>
      <w:r w:rsidR="008F7742" w:rsidRPr="00BF63DE">
        <w:rPr>
          <w:rFonts w:ascii="Garamond" w:hAnsi="Garamond"/>
          <w:sz w:val="24"/>
          <w:szCs w:val="24"/>
          <w:lang w:val="nl-NL"/>
        </w:rPr>
        <w:t>plicht</w:t>
      </w:r>
      <w:r w:rsidR="00635913" w:rsidRPr="00BF63DE">
        <w:rPr>
          <w:rFonts w:ascii="Garamond" w:hAnsi="Garamond"/>
          <w:sz w:val="24"/>
          <w:szCs w:val="24"/>
          <w:lang w:val="nl-NL"/>
        </w:rPr>
        <w:t xml:space="preserve"> geweest het af te zetten. Hij is eraan gestorven.</w:t>
      </w:r>
      <w:r w:rsidR="00BF63DE" w:rsidRPr="00BF63DE">
        <w:rPr>
          <w:rFonts w:ascii="Garamond" w:hAnsi="Garamond"/>
          <w:sz w:val="24"/>
          <w:szCs w:val="24"/>
          <w:lang w:val="nl-NL"/>
        </w:rPr>
        <w:t xml:space="preserve"> </w:t>
      </w:r>
      <w:r w:rsidRPr="00BF63DE">
        <w:rPr>
          <w:rFonts w:ascii="Garamond" w:hAnsi="Garamond"/>
          <w:sz w:val="24"/>
          <w:szCs w:val="24"/>
          <w:lang w:val="nl-NL"/>
        </w:rPr>
        <w:t>M</w:t>
      </w:r>
      <w:r w:rsidR="008F7742" w:rsidRPr="00BF63DE">
        <w:rPr>
          <w:rFonts w:ascii="Garamond" w:hAnsi="Garamond"/>
          <w:sz w:val="24"/>
          <w:szCs w:val="24"/>
          <w:lang w:val="nl-NL"/>
        </w:rPr>
        <w:t>ijnheer,</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kent</w:t>
      </w:r>
      <w:r w:rsidR="003417F6" w:rsidRPr="00BF63DE">
        <w:rPr>
          <w:rFonts w:ascii="Garamond" w:hAnsi="Garamond"/>
          <w:sz w:val="24"/>
          <w:szCs w:val="24"/>
          <w:lang w:val="nl-NL"/>
        </w:rPr>
        <w:t xml:space="preserve"> mijn </w:t>
      </w:r>
      <w:r w:rsidR="008A78CA" w:rsidRPr="00BF63DE">
        <w:rPr>
          <w:rFonts w:ascii="Garamond" w:hAnsi="Garamond"/>
          <w:sz w:val="24"/>
          <w:szCs w:val="24"/>
          <w:lang w:val="nl-NL"/>
        </w:rPr>
        <w:t xml:space="preserve">eigen </w:t>
      </w:r>
      <w:r w:rsidR="008F7742" w:rsidRPr="00BF63DE">
        <w:rPr>
          <w:rFonts w:ascii="Garamond" w:hAnsi="Garamond"/>
          <w:sz w:val="24"/>
          <w:szCs w:val="24"/>
          <w:lang w:val="nl-NL"/>
        </w:rPr>
        <w:t>beproevingen van</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aard</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de</w:t>
      </w:r>
      <w:r w:rsidR="00AF5374" w:rsidRPr="00BF63DE">
        <w:rPr>
          <w:rFonts w:ascii="Garamond" w:hAnsi="Garamond"/>
          <w:sz w:val="24"/>
          <w:szCs w:val="24"/>
          <w:lang w:val="nl-NL"/>
        </w:rPr>
        <w:t xml:space="preserve"> Heer</w:t>
      </w:r>
      <w:r w:rsidR="00262734" w:rsidRPr="00BF63DE">
        <w:rPr>
          <w:rFonts w:ascii="Garamond" w:hAnsi="Garamond"/>
          <w:sz w:val="24"/>
          <w:szCs w:val="24"/>
          <w:lang w:val="nl-NL"/>
        </w:rPr>
        <w:t>e</w:t>
      </w:r>
      <w:r w:rsidR="00AF5374" w:rsidRPr="00BF63DE">
        <w:rPr>
          <w:rFonts w:ascii="Garamond" w:hAnsi="Garamond"/>
          <w:sz w:val="24"/>
          <w:szCs w:val="24"/>
          <w:lang w:val="nl-NL"/>
        </w:rPr>
        <w:t xml:space="preserve"> </w:t>
      </w:r>
      <w:r w:rsidR="008F7742" w:rsidRPr="00BF63DE">
        <w:rPr>
          <w:rFonts w:ascii="Garamond" w:hAnsi="Garamond"/>
          <w:sz w:val="24"/>
          <w:szCs w:val="24"/>
          <w:lang w:val="nl-NL"/>
        </w:rPr>
        <w:t>troost mij met het strelend denkbeeld, dat hij hem</w:t>
      </w:r>
      <w:r w:rsidR="000304E6" w:rsidRPr="00BF63DE">
        <w:rPr>
          <w:rStyle w:val="FootnoteReference"/>
          <w:rFonts w:ascii="Garamond" w:hAnsi="Garamond"/>
          <w:sz w:val="24"/>
          <w:szCs w:val="24"/>
          <w:lang w:val="nl-NL"/>
        </w:rPr>
        <w:footnoteReference w:id="81"/>
      </w:r>
      <w:r w:rsidR="008F7742" w:rsidRPr="00BF63DE">
        <w:rPr>
          <w:rFonts w:ascii="Garamond" w:hAnsi="Garamond"/>
          <w:sz w:val="24"/>
          <w:szCs w:val="24"/>
          <w:lang w:val="nl-NL"/>
        </w:rPr>
        <w:t xml:space="preserve"> heeft overge</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tot die gelukzaligheid welke wi</w:t>
      </w:r>
      <w:r w:rsidR="00635913" w:rsidRPr="00BF63DE">
        <w:rPr>
          <w:rFonts w:ascii="Garamond" w:hAnsi="Garamond"/>
          <w:sz w:val="24"/>
          <w:szCs w:val="24"/>
          <w:lang w:val="nl-NL"/>
        </w:rPr>
        <w:t xml:space="preserve">j allen </w:t>
      </w:r>
      <w:r w:rsidR="00EF5FD1" w:rsidRPr="00BF63DE">
        <w:rPr>
          <w:rFonts w:ascii="Garamond" w:hAnsi="Garamond"/>
          <w:sz w:val="24"/>
          <w:szCs w:val="24"/>
          <w:lang w:val="nl-NL"/>
        </w:rPr>
        <w:t>wens</w:t>
      </w:r>
      <w:r w:rsidR="00635913" w:rsidRPr="00BF63DE">
        <w:rPr>
          <w:rFonts w:ascii="Garamond" w:hAnsi="Garamond"/>
          <w:sz w:val="24"/>
          <w:szCs w:val="24"/>
          <w:lang w:val="nl-NL"/>
        </w:rPr>
        <w:t>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met welke voor </w:t>
      </w:r>
      <w:r w:rsidR="00EF5FD1" w:rsidRPr="00BF63DE">
        <w:rPr>
          <w:rFonts w:ascii="Garamond" w:hAnsi="Garamond"/>
          <w:sz w:val="24"/>
          <w:szCs w:val="24"/>
          <w:lang w:val="nl-NL"/>
        </w:rPr>
        <w:t>ogen</w:t>
      </w:r>
      <w:r w:rsidR="00635913" w:rsidRPr="00BF63DE">
        <w:rPr>
          <w:rFonts w:ascii="Garamond" w:hAnsi="Garamond"/>
          <w:sz w:val="24"/>
          <w:szCs w:val="24"/>
          <w:lang w:val="nl-NL"/>
        </w:rPr>
        <w:t xml:space="preserve"> wij leven. Daar is dan ook nu uw geliefd</w:t>
      </w:r>
      <w:r w:rsidR="000304E6" w:rsidRPr="00BF63DE">
        <w:rPr>
          <w:rFonts w:ascii="Garamond" w:hAnsi="Garamond"/>
          <w:sz w:val="24"/>
          <w:szCs w:val="24"/>
          <w:lang w:val="nl-NL"/>
        </w:rPr>
        <w:t>e</w:t>
      </w:r>
      <w:r w:rsidR="00635913" w:rsidRPr="00BF63DE">
        <w:rPr>
          <w:rFonts w:ascii="Garamond" w:hAnsi="Garamond"/>
          <w:sz w:val="24"/>
          <w:szCs w:val="24"/>
          <w:lang w:val="nl-NL"/>
        </w:rPr>
        <w:t xml:space="preserve"> kind</w:t>
      </w:r>
      <w:r w:rsidR="009934B2" w:rsidRPr="00BF63DE">
        <w:rPr>
          <w:rFonts w:ascii="Garamond" w:hAnsi="Garamond"/>
          <w:sz w:val="24"/>
          <w:szCs w:val="24"/>
          <w:lang w:val="nl-NL"/>
        </w:rPr>
        <w:t>,</w:t>
      </w:r>
      <w:r w:rsidR="00635913" w:rsidRPr="00BF63DE">
        <w:rPr>
          <w:rFonts w:ascii="Garamond" w:hAnsi="Garamond"/>
          <w:sz w:val="24"/>
          <w:szCs w:val="24"/>
          <w:lang w:val="nl-NL"/>
        </w:rPr>
        <w:t xml:space="preserve"> met heerlijkheid omkleed</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waar hij</w:t>
      </w:r>
      <w:r w:rsidR="004B4CDB" w:rsidRPr="00BF63DE">
        <w:rPr>
          <w:rFonts w:ascii="Garamond" w:hAnsi="Garamond"/>
          <w:sz w:val="24"/>
          <w:szCs w:val="24"/>
          <w:lang w:val="nl-NL"/>
        </w:rPr>
        <w:t xml:space="preserve"> geen </w:t>
      </w:r>
      <w:r w:rsidR="00635913" w:rsidRPr="00BF63DE">
        <w:rPr>
          <w:rFonts w:ascii="Garamond" w:hAnsi="Garamond"/>
          <w:sz w:val="24"/>
          <w:szCs w:val="24"/>
          <w:lang w:val="nl-NL"/>
        </w:rPr>
        <w:t>zonde of droefheid meer kennen zal. Hij was een jong</w:t>
      </w:r>
      <w:r w:rsidR="000304E6" w:rsidRPr="00BF63DE">
        <w:rPr>
          <w:rFonts w:ascii="Garamond" w:hAnsi="Garamond"/>
          <w:sz w:val="24"/>
          <w:szCs w:val="24"/>
          <w:lang w:val="nl-NL"/>
        </w:rPr>
        <w:t>eman</w:t>
      </w:r>
      <w:r w:rsidR="00635913" w:rsidRPr="00BF63DE">
        <w:rPr>
          <w:rFonts w:ascii="Garamond" w:hAnsi="Garamond"/>
          <w:sz w:val="24"/>
          <w:szCs w:val="24"/>
          <w:lang w:val="nl-NL"/>
        </w:rPr>
        <w:t xml:space="preserve"> die zich door goede houding en dapperheid onderscheidde. </w:t>
      </w:r>
      <w:r w:rsidR="008F7742" w:rsidRPr="00BF63DE">
        <w:rPr>
          <w:rFonts w:ascii="Garamond" w:hAnsi="Garamond"/>
          <w:sz w:val="24"/>
          <w:szCs w:val="24"/>
          <w:lang w:val="nl-NL"/>
        </w:rPr>
        <w:t xml:space="preserve">Moge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u</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troost schenken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Voor hij stierf was hij </w:t>
      </w:r>
      <w:r w:rsidR="00EF5FD1" w:rsidRPr="00BF63DE">
        <w:rPr>
          <w:rFonts w:ascii="Garamond" w:hAnsi="Garamond"/>
          <w:sz w:val="24"/>
          <w:szCs w:val="24"/>
          <w:lang w:val="nl-NL"/>
        </w:rPr>
        <w:t>zozeer</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vrede</w:t>
      </w:r>
      <w:r w:rsidR="000304E6" w:rsidRPr="00BF63DE">
        <w:rPr>
          <w:rFonts w:ascii="Garamond" w:hAnsi="Garamond"/>
          <w:sz w:val="24"/>
          <w:szCs w:val="24"/>
          <w:lang w:val="nl-NL"/>
        </w:rPr>
        <w:t xml:space="preserve"> d</w:t>
      </w:r>
      <w:r w:rsidR="008F7742" w:rsidRPr="00BF63DE">
        <w:rPr>
          <w:rFonts w:ascii="Garamond" w:hAnsi="Garamond"/>
          <w:sz w:val="24"/>
          <w:szCs w:val="24"/>
          <w:lang w:val="nl-NL"/>
        </w:rPr>
        <w:t xml:space="preserve">eelachtig, dat hij het niet genoeg aan frank </w:t>
      </w:r>
      <w:r w:rsidR="00AE26D7" w:rsidRPr="00BF63DE">
        <w:rPr>
          <w:rFonts w:ascii="Garamond" w:hAnsi="Garamond"/>
          <w:sz w:val="24"/>
          <w:szCs w:val="24"/>
          <w:lang w:val="nl-NL"/>
        </w:rPr>
        <w:t>Russell</w:t>
      </w:r>
      <w:r w:rsidR="008F7742" w:rsidRPr="00BF63DE">
        <w:rPr>
          <w:rFonts w:ascii="Garamond" w:hAnsi="Garamond"/>
          <w:sz w:val="24"/>
          <w:szCs w:val="24"/>
          <w:lang w:val="nl-NL"/>
        </w:rPr>
        <w:t xml:space="preserve"> en mij kon uitdrukken. </w:t>
      </w:r>
      <w:r w:rsidR="00EF5FD1" w:rsidRPr="00BF63DE">
        <w:rPr>
          <w:rFonts w:ascii="Garamond" w:hAnsi="Garamond"/>
          <w:sz w:val="24"/>
          <w:szCs w:val="24"/>
          <w:lang w:val="nl-NL"/>
        </w:rPr>
        <w:t>‘</w:t>
      </w:r>
      <w:r w:rsidR="00394A16" w:rsidRPr="00BF63DE">
        <w:rPr>
          <w:rFonts w:ascii="Garamond" w:hAnsi="Garamond"/>
          <w:sz w:val="24"/>
          <w:szCs w:val="24"/>
          <w:lang w:val="nl-NL"/>
        </w:rPr>
        <w:t>O,</w:t>
      </w:r>
      <w:r w:rsidR="008F7742" w:rsidRPr="00BF63DE">
        <w:rPr>
          <w:rFonts w:ascii="Garamond" w:hAnsi="Garamond"/>
          <w:sz w:val="24"/>
          <w:szCs w:val="24"/>
          <w:lang w:val="nl-NL"/>
        </w:rPr>
        <w:t xml:space="preserve"> wat gaat</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 xml:space="preserve">blijdschap de droefheid te boven!’ sprak hij. En het was ook inderdaad verwonderlijk. </w:t>
      </w:r>
      <w:r w:rsidR="000D2FE8" w:rsidRPr="00BF63DE">
        <w:rPr>
          <w:rFonts w:ascii="Garamond" w:hAnsi="Garamond"/>
          <w:sz w:val="24"/>
          <w:szCs w:val="24"/>
          <w:lang w:val="nl-NL"/>
        </w:rPr>
        <w:t>Enige</w:t>
      </w:r>
      <w:r w:rsidR="008F7742" w:rsidRPr="00BF63DE">
        <w:rPr>
          <w:rFonts w:ascii="Garamond" w:hAnsi="Garamond"/>
          <w:sz w:val="24"/>
          <w:szCs w:val="24"/>
          <w:lang w:val="nl-NL"/>
        </w:rPr>
        <w:t>n tijd daarna</w:t>
      </w:r>
      <w:r w:rsidR="00895B1E" w:rsidRPr="00BF63DE">
        <w:rPr>
          <w:rFonts w:ascii="Garamond" w:hAnsi="Garamond"/>
          <w:sz w:val="24"/>
          <w:szCs w:val="24"/>
          <w:lang w:val="nl-NL"/>
        </w:rPr>
        <w:t xml:space="preserve"> zei </w:t>
      </w:r>
      <w:r w:rsidR="008F7742" w:rsidRPr="00BF63DE">
        <w:rPr>
          <w:rFonts w:ascii="Garamond" w:hAnsi="Garamond"/>
          <w:sz w:val="24"/>
          <w:szCs w:val="24"/>
          <w:lang w:val="nl-NL"/>
        </w:rPr>
        <w:t>hij ons</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er iets was dat hem </w:t>
      </w:r>
      <w:r w:rsidR="00AF5374" w:rsidRPr="00BF63DE">
        <w:rPr>
          <w:rFonts w:ascii="Garamond" w:hAnsi="Garamond"/>
          <w:sz w:val="24"/>
          <w:szCs w:val="24"/>
          <w:lang w:val="nl-NL"/>
        </w:rPr>
        <w:t>neer</w:t>
      </w:r>
      <w:r w:rsidR="008F7742" w:rsidRPr="00BF63DE">
        <w:rPr>
          <w:rFonts w:ascii="Garamond" w:hAnsi="Garamond"/>
          <w:sz w:val="24"/>
          <w:szCs w:val="24"/>
          <w:lang w:val="nl-NL"/>
        </w:rPr>
        <w:t>drukte</w:t>
      </w:r>
      <w:r w:rsidR="00075CF8" w:rsidRPr="00BF63DE">
        <w:rPr>
          <w:rFonts w:ascii="Garamond" w:hAnsi="Garamond"/>
          <w:sz w:val="24"/>
          <w:szCs w:val="24"/>
          <w:lang w:val="nl-NL"/>
        </w:rPr>
        <w:t>,</w:t>
      </w:r>
      <w:r w:rsidR="008F7742" w:rsidRPr="00BF63DE">
        <w:rPr>
          <w:rFonts w:ascii="Garamond" w:hAnsi="Garamond"/>
          <w:sz w:val="24"/>
          <w:szCs w:val="24"/>
          <w:lang w:val="nl-NL"/>
        </w:rPr>
        <w:t xml:space="preserve"> ik vroeg hem wat dat was. Hij antwoordde mij</w:t>
      </w:r>
      <w:r w:rsidR="005B67C0" w:rsidRPr="00BF63DE">
        <w:rPr>
          <w:rFonts w:ascii="Garamond" w:hAnsi="Garamond"/>
          <w:sz w:val="24"/>
          <w:szCs w:val="24"/>
          <w:lang w:val="nl-NL"/>
        </w:rPr>
        <w:t>: ‘</w:t>
      </w:r>
      <w:r w:rsidR="00E67712" w:rsidRPr="00BF63DE">
        <w:rPr>
          <w:rFonts w:ascii="Garamond" w:hAnsi="Garamond"/>
          <w:sz w:val="24"/>
          <w:szCs w:val="24"/>
          <w:lang w:val="nl-NL"/>
        </w:rPr>
        <w:t>H</w:t>
      </w:r>
      <w:r w:rsidR="008F7742" w:rsidRPr="00BF63DE">
        <w:rPr>
          <w:rFonts w:ascii="Garamond" w:hAnsi="Garamond"/>
          <w:sz w:val="24"/>
          <w:szCs w:val="24"/>
          <w:lang w:val="nl-NL"/>
        </w:rPr>
        <w:t xml:space="preserve">et is dat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niet heeft toegelaten, dat ik langer de verdelger heb mogen zijn</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vijanden.’</w:t>
      </w:r>
    </w:p>
    <w:p w14:paraId="0302E1D1" w14:textId="1EBCF9B1" w:rsidR="00635913" w:rsidRPr="00BF63DE" w:rsidRDefault="00E67712" w:rsidP="007B1F64">
      <w:pPr>
        <w:spacing w:after="240"/>
        <w:ind w:left="283" w:right="283"/>
        <w:jc w:val="both"/>
        <w:rPr>
          <w:rFonts w:ascii="Garamond" w:hAnsi="Garamond"/>
          <w:sz w:val="24"/>
          <w:szCs w:val="24"/>
          <w:lang w:val="nl-NL"/>
        </w:rPr>
      </w:pPr>
      <w:r w:rsidRPr="00BF63DE">
        <w:rPr>
          <w:rFonts w:ascii="Garamond" w:hAnsi="Garamond"/>
          <w:sz w:val="24"/>
          <w:szCs w:val="24"/>
          <w:lang w:val="nl-NL"/>
        </w:rPr>
        <w:t>T</w:t>
      </w:r>
      <w:r w:rsidR="008F7742" w:rsidRPr="00BF63DE">
        <w:rPr>
          <w:rFonts w:ascii="Garamond" w:hAnsi="Garamond"/>
          <w:sz w:val="24"/>
          <w:szCs w:val="24"/>
          <w:lang w:val="nl-NL"/>
        </w:rPr>
        <w:t>oen hij viel</w:t>
      </w:r>
      <w:r w:rsidRPr="00BF63DE">
        <w:rPr>
          <w:rFonts w:ascii="Garamond" w:hAnsi="Garamond"/>
          <w:sz w:val="24"/>
          <w:szCs w:val="24"/>
          <w:lang w:val="nl-NL"/>
        </w:rPr>
        <w:t>,</w:t>
      </w:r>
      <w:r w:rsidR="008F7742" w:rsidRPr="00BF63DE">
        <w:rPr>
          <w:rFonts w:ascii="Garamond" w:hAnsi="Garamond"/>
          <w:sz w:val="24"/>
          <w:szCs w:val="24"/>
          <w:lang w:val="nl-NL"/>
        </w:rPr>
        <w:t xml:space="preserve"> werd zijn paard gedood door de </w:t>
      </w:r>
      <w:r w:rsidR="00635913" w:rsidRPr="00BF63DE">
        <w:rPr>
          <w:rFonts w:ascii="Garamond" w:hAnsi="Garamond"/>
          <w:sz w:val="24"/>
          <w:szCs w:val="24"/>
          <w:lang w:val="nl-NL"/>
        </w:rPr>
        <w:t>kogel die hem</w:t>
      </w:r>
      <w:r w:rsidR="004F2372" w:rsidRPr="00BF63DE">
        <w:rPr>
          <w:rFonts w:ascii="Garamond" w:hAnsi="Garamond"/>
          <w:sz w:val="24"/>
          <w:szCs w:val="24"/>
          <w:lang w:val="nl-NL"/>
        </w:rPr>
        <w:t>zelf</w:t>
      </w:r>
      <w:r w:rsidR="00635913" w:rsidRPr="00BF63DE">
        <w:rPr>
          <w:rFonts w:ascii="Garamond" w:hAnsi="Garamond"/>
          <w:sz w:val="24"/>
          <w:szCs w:val="24"/>
          <w:lang w:val="nl-NL"/>
        </w:rPr>
        <w:t xml:space="preserve"> getroffen had</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drie anderen vielen </w:t>
      </w:r>
      <w:r w:rsidR="00262734" w:rsidRPr="00BF63DE">
        <w:rPr>
          <w:rFonts w:ascii="Garamond" w:hAnsi="Garamond"/>
          <w:sz w:val="24"/>
          <w:szCs w:val="24"/>
          <w:lang w:val="nl-NL"/>
        </w:rPr>
        <w:t>tegelijkertijd</w:t>
      </w:r>
      <w:r w:rsidR="00635913" w:rsidRPr="00BF63DE">
        <w:rPr>
          <w:rFonts w:ascii="Garamond" w:hAnsi="Garamond"/>
          <w:sz w:val="24"/>
          <w:szCs w:val="24"/>
          <w:lang w:val="nl-NL"/>
        </w:rPr>
        <w:t>. Hij verzocht</w:t>
      </w:r>
      <w:r w:rsidR="00D31C7F" w:rsidRPr="00BF63DE">
        <w:rPr>
          <w:rFonts w:ascii="Garamond" w:hAnsi="Garamond"/>
          <w:sz w:val="24"/>
          <w:szCs w:val="24"/>
          <w:lang w:val="nl-NL"/>
        </w:rPr>
        <w:t xml:space="preserve"> degenen die </w:t>
      </w:r>
      <w:r w:rsidR="00635913" w:rsidRPr="00BF63DE">
        <w:rPr>
          <w:rFonts w:ascii="Garamond" w:hAnsi="Garamond"/>
          <w:sz w:val="24"/>
          <w:szCs w:val="24"/>
          <w:lang w:val="nl-NL"/>
        </w:rPr>
        <w:t xml:space="preserve">hem omringden, dat zij </w:t>
      </w:r>
      <w:r w:rsidR="000D2FE8" w:rsidRPr="00BF63DE">
        <w:rPr>
          <w:rFonts w:ascii="Garamond" w:hAnsi="Garamond"/>
          <w:sz w:val="24"/>
          <w:szCs w:val="24"/>
          <w:lang w:val="nl-NL"/>
        </w:rPr>
        <w:t>recht</w:t>
      </w:r>
      <w:r w:rsidR="00635913" w:rsidRPr="00BF63DE">
        <w:rPr>
          <w:rFonts w:ascii="Garamond" w:hAnsi="Garamond"/>
          <w:sz w:val="24"/>
          <w:szCs w:val="24"/>
          <w:lang w:val="nl-NL"/>
        </w:rPr>
        <w:t xml:space="preserve">s en links plaats </w:t>
      </w:r>
      <w:r w:rsidR="0006302F" w:rsidRPr="00BF63DE">
        <w:rPr>
          <w:rFonts w:ascii="Garamond" w:hAnsi="Garamond"/>
          <w:sz w:val="24"/>
          <w:szCs w:val="24"/>
          <w:lang w:val="nl-NL"/>
        </w:rPr>
        <w:t xml:space="preserve">zouden </w:t>
      </w:r>
      <w:r w:rsidR="00635913" w:rsidRPr="00BF63DE">
        <w:rPr>
          <w:rFonts w:ascii="Garamond" w:hAnsi="Garamond"/>
          <w:sz w:val="24"/>
          <w:szCs w:val="24"/>
          <w:lang w:val="nl-NL"/>
        </w:rPr>
        <w:t>maken, opdat hij</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vijand</w:t>
      </w:r>
      <w:r w:rsidRPr="00BF63DE">
        <w:rPr>
          <w:rStyle w:val="FootnoteReference"/>
          <w:rFonts w:ascii="Garamond" w:hAnsi="Garamond"/>
          <w:sz w:val="24"/>
          <w:szCs w:val="24"/>
          <w:lang w:val="nl-NL"/>
        </w:rPr>
        <w:footnoteReference w:id="82"/>
      </w:r>
      <w:r w:rsidRPr="00BF63DE">
        <w:rPr>
          <w:rFonts w:ascii="Garamond" w:hAnsi="Garamond"/>
          <w:sz w:val="24"/>
          <w:szCs w:val="24"/>
          <w:lang w:val="nl-NL"/>
        </w:rPr>
        <w:t xml:space="preserve"> </w:t>
      </w:r>
      <w:r w:rsidR="00635913" w:rsidRPr="00BF63DE">
        <w:rPr>
          <w:rFonts w:ascii="Garamond" w:hAnsi="Garamond"/>
          <w:sz w:val="24"/>
          <w:szCs w:val="24"/>
          <w:lang w:val="nl-NL"/>
        </w:rPr>
        <w:t xml:space="preserve">zou kunnen zien </w:t>
      </w:r>
      <w:r w:rsidR="00EE245C" w:rsidRPr="00BF63DE">
        <w:rPr>
          <w:rFonts w:ascii="Garamond" w:hAnsi="Garamond"/>
          <w:sz w:val="24"/>
          <w:szCs w:val="24"/>
          <w:lang w:val="nl-NL"/>
        </w:rPr>
        <w:t>vlucht</w:t>
      </w:r>
      <w:r w:rsidR="00635913" w:rsidRPr="00BF63DE">
        <w:rPr>
          <w:rFonts w:ascii="Garamond" w:hAnsi="Garamond"/>
          <w:sz w:val="24"/>
          <w:szCs w:val="24"/>
          <w:lang w:val="nl-NL"/>
        </w:rPr>
        <w:t xml:space="preserve">en. Hij was buitengemeen bemind in het leger, door allen die hem kenden. </w:t>
      </w:r>
      <w:r w:rsidR="008C61E7" w:rsidRPr="00BF63DE">
        <w:rPr>
          <w:rFonts w:ascii="Garamond" w:hAnsi="Garamond"/>
          <w:sz w:val="24"/>
          <w:szCs w:val="24"/>
          <w:lang w:val="nl-NL"/>
        </w:rPr>
        <w:t xml:space="preserve">Echter, </w:t>
      </w:r>
      <w:r w:rsidR="00635913" w:rsidRPr="00BF63DE">
        <w:rPr>
          <w:rFonts w:ascii="Garamond" w:hAnsi="Garamond"/>
          <w:sz w:val="24"/>
          <w:szCs w:val="24"/>
          <w:lang w:val="nl-NL"/>
        </w:rPr>
        <w:t xml:space="preserve">er waren er maar weinigen die </w:t>
      </w:r>
      <w:r w:rsidR="008F7742" w:rsidRPr="00BF63DE">
        <w:rPr>
          <w:rFonts w:ascii="Garamond" w:hAnsi="Garamond"/>
          <w:sz w:val="24"/>
          <w:szCs w:val="24"/>
          <w:lang w:val="nl-NL"/>
        </w:rPr>
        <w:t>hem kenden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want hij was een uitmuntend</w:t>
      </w:r>
      <w:r w:rsidR="00262734" w:rsidRPr="00BF63DE">
        <w:rPr>
          <w:rFonts w:ascii="Garamond" w:hAnsi="Garamond"/>
          <w:sz w:val="24"/>
          <w:szCs w:val="24"/>
          <w:lang w:val="nl-NL"/>
        </w:rPr>
        <w:t>e</w:t>
      </w:r>
      <w:r w:rsidR="008F7742" w:rsidRPr="00BF63DE">
        <w:rPr>
          <w:rFonts w:ascii="Garamond" w:hAnsi="Garamond"/>
          <w:sz w:val="24"/>
          <w:szCs w:val="24"/>
          <w:lang w:val="nl-NL"/>
        </w:rPr>
        <w:t xml:space="preserve"> jong</w:t>
      </w:r>
      <w:r w:rsidR="00262734" w:rsidRPr="00BF63DE">
        <w:rPr>
          <w:rFonts w:ascii="Garamond" w:hAnsi="Garamond"/>
          <w:sz w:val="24"/>
          <w:szCs w:val="24"/>
          <w:lang w:val="nl-NL"/>
        </w:rPr>
        <w:t>e</w:t>
      </w:r>
      <w:r w:rsidR="008F7742" w:rsidRPr="00BF63DE">
        <w:rPr>
          <w:rFonts w:ascii="Garamond" w:hAnsi="Garamond"/>
          <w:sz w:val="24"/>
          <w:szCs w:val="24"/>
          <w:lang w:val="nl-NL"/>
        </w:rPr>
        <w:t xml:space="preserve">man, bereid voor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w:t>
      </w:r>
      <w:r w:rsidR="00262734" w:rsidRPr="00BF63DE">
        <w:rPr>
          <w:rFonts w:ascii="Garamond" w:hAnsi="Garamond"/>
          <w:sz w:val="24"/>
          <w:szCs w:val="24"/>
          <w:lang w:val="nl-NL"/>
        </w:rPr>
        <w:t>U</w:t>
      </w:r>
      <w:r w:rsidR="008F7742" w:rsidRPr="00BF63DE">
        <w:rPr>
          <w:rFonts w:ascii="Garamond" w:hAnsi="Garamond"/>
          <w:sz w:val="24"/>
          <w:szCs w:val="24"/>
          <w:lang w:val="nl-NL"/>
        </w:rPr>
        <w:t xml:space="preserve"> hebt</w:t>
      </w:r>
      <w:r w:rsidR="00262734" w:rsidRPr="00BF63DE">
        <w:rPr>
          <w:rFonts w:ascii="Garamond" w:hAnsi="Garamond"/>
          <w:sz w:val="24"/>
          <w:szCs w:val="24"/>
          <w:lang w:val="nl-NL"/>
        </w:rPr>
        <w:t xml:space="preserve"> </w:t>
      </w:r>
      <w:r w:rsidR="008F7742" w:rsidRPr="00BF63DE">
        <w:rPr>
          <w:rFonts w:ascii="Garamond" w:hAnsi="Garamond"/>
          <w:sz w:val="24"/>
          <w:szCs w:val="24"/>
          <w:lang w:val="nl-NL"/>
        </w:rPr>
        <w:t>reden om de</w:t>
      </w:r>
      <w:r w:rsidR="00AF5374" w:rsidRPr="00BF63DE">
        <w:rPr>
          <w:rFonts w:ascii="Garamond" w:hAnsi="Garamond"/>
          <w:sz w:val="24"/>
          <w:szCs w:val="24"/>
          <w:lang w:val="nl-NL"/>
        </w:rPr>
        <w:t xml:space="preserve"> Heer</w:t>
      </w:r>
      <w:r w:rsidR="00262734" w:rsidRPr="00BF63DE">
        <w:rPr>
          <w:rFonts w:ascii="Garamond" w:hAnsi="Garamond"/>
          <w:sz w:val="24"/>
          <w:szCs w:val="24"/>
          <w:lang w:val="nl-NL"/>
        </w:rPr>
        <w:t>e</w:t>
      </w:r>
      <w:r w:rsidR="00AF5374" w:rsidRPr="00BF63DE">
        <w:rPr>
          <w:rFonts w:ascii="Garamond" w:hAnsi="Garamond"/>
          <w:sz w:val="24"/>
          <w:szCs w:val="24"/>
          <w:lang w:val="nl-NL"/>
        </w:rPr>
        <w:t xml:space="preserve"> </w:t>
      </w:r>
      <w:r w:rsidR="008F7742" w:rsidRPr="00BF63DE">
        <w:rPr>
          <w:rFonts w:ascii="Garamond" w:hAnsi="Garamond"/>
          <w:sz w:val="24"/>
          <w:szCs w:val="24"/>
          <w:lang w:val="nl-NL"/>
        </w:rPr>
        <w:t>te danken. Uw zoon is een verheerlijkte hei</w:t>
      </w:r>
      <w:r w:rsidR="00262734" w:rsidRPr="00BF63DE">
        <w:rPr>
          <w:rFonts w:ascii="Garamond" w:hAnsi="Garamond"/>
          <w:sz w:val="24"/>
          <w:szCs w:val="24"/>
          <w:lang w:val="nl-NL"/>
        </w:rPr>
        <w:t>l</w:t>
      </w:r>
      <w:r w:rsidR="008F7742" w:rsidRPr="00BF63DE">
        <w:rPr>
          <w:rFonts w:ascii="Garamond" w:hAnsi="Garamond"/>
          <w:sz w:val="24"/>
          <w:szCs w:val="24"/>
          <w:lang w:val="nl-NL"/>
        </w:rPr>
        <w:t xml:space="preserve">ige in de </w:t>
      </w:r>
      <w:r w:rsidR="00635913" w:rsidRPr="00BF63DE">
        <w:rPr>
          <w:rFonts w:ascii="Garamond" w:hAnsi="Garamond"/>
          <w:sz w:val="24"/>
          <w:szCs w:val="24"/>
          <w:lang w:val="nl-NL"/>
        </w:rPr>
        <w:t>hemel</w:t>
      </w:r>
      <w:r w:rsidR="00EF5FD1" w:rsidRPr="00BF63DE">
        <w:rPr>
          <w:rFonts w:ascii="Garamond" w:hAnsi="Garamond"/>
          <w:sz w:val="24"/>
          <w:szCs w:val="24"/>
          <w:lang w:val="nl-NL"/>
        </w:rPr>
        <w:t xml:space="preserve"> en</w:t>
      </w:r>
      <w:r w:rsidR="00F47AED" w:rsidRPr="00BF63DE">
        <w:rPr>
          <w:rFonts w:ascii="Garamond" w:hAnsi="Garamond"/>
          <w:sz w:val="24"/>
          <w:szCs w:val="24"/>
          <w:lang w:val="nl-NL"/>
        </w:rPr>
        <w:t xml:space="preserve"> u </w:t>
      </w:r>
      <w:r w:rsidR="00635913" w:rsidRPr="00BF63DE">
        <w:rPr>
          <w:rFonts w:ascii="Garamond" w:hAnsi="Garamond"/>
          <w:sz w:val="24"/>
          <w:szCs w:val="24"/>
          <w:lang w:val="nl-NL"/>
        </w:rPr>
        <w:t xml:space="preserve">behoort u daarover te verblijden met </w:t>
      </w:r>
      <w:r w:rsidR="00EF5FD1" w:rsidRPr="00BF63DE">
        <w:rPr>
          <w:rFonts w:ascii="Garamond" w:hAnsi="Garamond"/>
          <w:sz w:val="24"/>
          <w:szCs w:val="24"/>
          <w:lang w:val="nl-NL"/>
        </w:rPr>
        <w:t>grote</w:t>
      </w:r>
      <w:r w:rsidR="00635913" w:rsidRPr="00BF63DE">
        <w:rPr>
          <w:rFonts w:ascii="Garamond" w:hAnsi="Garamond"/>
          <w:sz w:val="24"/>
          <w:szCs w:val="24"/>
          <w:lang w:val="nl-NL"/>
        </w:rPr>
        <w:t xml:space="preserve"> blijdschap. Dat deze gedachte</w:t>
      </w:r>
      <w:r w:rsidR="00026DF6" w:rsidRPr="00BF63DE">
        <w:rPr>
          <w:rFonts w:ascii="Garamond" w:hAnsi="Garamond"/>
          <w:sz w:val="24"/>
          <w:szCs w:val="24"/>
          <w:lang w:val="nl-NL"/>
        </w:rPr>
        <w:t xml:space="preserve"> uw </w:t>
      </w:r>
      <w:r w:rsidR="00635913" w:rsidRPr="00BF63DE">
        <w:rPr>
          <w:rFonts w:ascii="Garamond" w:hAnsi="Garamond"/>
          <w:sz w:val="24"/>
          <w:szCs w:val="24"/>
          <w:lang w:val="nl-NL"/>
        </w:rPr>
        <w:t xml:space="preserve">tranen </w:t>
      </w:r>
      <w:r w:rsidR="00262734" w:rsidRPr="00BF63DE">
        <w:rPr>
          <w:rFonts w:ascii="Garamond" w:hAnsi="Garamond"/>
          <w:sz w:val="24"/>
          <w:szCs w:val="24"/>
          <w:lang w:val="nl-NL"/>
        </w:rPr>
        <w:t>droge</w:t>
      </w:r>
      <w:r w:rsidR="008F7742" w:rsidRPr="00BF63DE">
        <w:rPr>
          <w:rFonts w:ascii="Garamond" w:hAnsi="Garamond"/>
          <w:sz w:val="24"/>
          <w:szCs w:val="24"/>
          <w:lang w:val="nl-NL"/>
        </w:rPr>
        <w:t>! Het zijn</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 xml:space="preserve">ijdele </w:t>
      </w:r>
      <w:r w:rsidR="00262734" w:rsidRPr="00BF63DE">
        <w:rPr>
          <w:rFonts w:ascii="Garamond" w:hAnsi="Garamond"/>
          <w:sz w:val="24"/>
          <w:szCs w:val="24"/>
          <w:lang w:val="nl-NL"/>
        </w:rPr>
        <w:t>vertroosting</w:t>
      </w:r>
      <w:r w:rsidR="008F7742" w:rsidRPr="00BF63DE">
        <w:rPr>
          <w:rFonts w:ascii="Garamond" w:hAnsi="Garamond"/>
          <w:sz w:val="24"/>
          <w:szCs w:val="24"/>
          <w:lang w:val="nl-NL"/>
        </w:rPr>
        <w:t>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het is</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waarheid, die boven twijfel verheven en geheel zeker is. </w:t>
      </w:r>
      <w:r w:rsidR="00AA2C10" w:rsidRPr="00BF63DE">
        <w:rPr>
          <w:rFonts w:ascii="Garamond" w:hAnsi="Garamond"/>
          <w:sz w:val="24"/>
          <w:szCs w:val="24"/>
          <w:lang w:val="nl-NL"/>
        </w:rPr>
        <w:t>U</w:t>
      </w:r>
      <w:r w:rsidR="008F7742" w:rsidRPr="00BF63DE">
        <w:rPr>
          <w:rFonts w:ascii="Garamond" w:hAnsi="Garamond"/>
          <w:sz w:val="24"/>
          <w:szCs w:val="24"/>
          <w:lang w:val="nl-NL"/>
        </w:rPr>
        <w:t xml:space="preserve"> kunt alles door de kracht van </w:t>
      </w:r>
      <w:r w:rsidR="00737C39" w:rsidRPr="00BF63DE">
        <w:rPr>
          <w:rFonts w:ascii="Garamond" w:hAnsi="Garamond"/>
          <w:sz w:val="24"/>
          <w:szCs w:val="24"/>
          <w:lang w:val="nl-NL"/>
        </w:rPr>
        <w:t>Christus</w:t>
      </w:r>
      <w:r w:rsidR="008F7742" w:rsidRPr="00BF63DE">
        <w:rPr>
          <w:rFonts w:ascii="Garamond" w:hAnsi="Garamond"/>
          <w:sz w:val="24"/>
          <w:szCs w:val="24"/>
          <w:lang w:val="nl-NL"/>
        </w:rPr>
        <w:t>. Zoek daarom die kracht</w:t>
      </w:r>
      <w:r w:rsidR="00EF5FD1" w:rsidRPr="00BF63DE">
        <w:rPr>
          <w:rFonts w:ascii="Garamond" w:hAnsi="Garamond"/>
          <w:sz w:val="24"/>
          <w:szCs w:val="24"/>
          <w:lang w:val="nl-NL"/>
        </w:rPr>
        <w:t xml:space="preserve"> en</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zult</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beproeving gemakkelijk dragen</w:t>
      </w:r>
      <w:r w:rsidR="00276956" w:rsidRPr="00BF63DE">
        <w:rPr>
          <w:rFonts w:ascii="Garamond" w:hAnsi="Garamond"/>
          <w:sz w:val="24"/>
          <w:szCs w:val="24"/>
          <w:lang w:val="nl-NL"/>
        </w:rPr>
        <w:t>. D</w:t>
      </w:r>
      <w:r w:rsidR="008F7742" w:rsidRPr="00BF63DE">
        <w:rPr>
          <w:rFonts w:ascii="Garamond" w:hAnsi="Garamond"/>
          <w:sz w:val="24"/>
          <w:szCs w:val="24"/>
          <w:lang w:val="nl-NL"/>
        </w:rPr>
        <w:t xml:space="preserve">at de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zegen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aan de kerk van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geschonken werd, u uw eigen verdriet doe vergeten! Dat de</w:t>
      </w:r>
      <w:r w:rsidR="00AF5374" w:rsidRPr="00BF63DE">
        <w:rPr>
          <w:rFonts w:ascii="Garamond" w:hAnsi="Garamond"/>
          <w:sz w:val="24"/>
          <w:szCs w:val="24"/>
          <w:lang w:val="nl-NL"/>
        </w:rPr>
        <w:t xml:space="preserve"> Heer</w:t>
      </w:r>
      <w:r w:rsidR="00265AF5" w:rsidRPr="00BF63DE">
        <w:rPr>
          <w:rFonts w:ascii="Garamond" w:hAnsi="Garamond"/>
          <w:sz w:val="24"/>
          <w:szCs w:val="24"/>
          <w:lang w:val="nl-NL"/>
        </w:rPr>
        <w:t>e</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sterkte zij, is de bede van</w:t>
      </w:r>
      <w:r w:rsidR="00262734" w:rsidRPr="00BF63DE">
        <w:rPr>
          <w:rFonts w:ascii="Garamond" w:hAnsi="Garamond"/>
          <w:sz w:val="24"/>
          <w:szCs w:val="24"/>
          <w:lang w:val="nl-NL"/>
        </w:rPr>
        <w:t xml:space="preserve"> uw </w:t>
      </w:r>
      <w:r w:rsidR="008F7742" w:rsidRPr="00BF63DE">
        <w:rPr>
          <w:rFonts w:ascii="Garamond" w:hAnsi="Garamond"/>
          <w:sz w:val="24"/>
          <w:szCs w:val="24"/>
          <w:lang w:val="nl-NL"/>
        </w:rPr>
        <w:t>getrouwen en liefhebbende broeder,</w:t>
      </w:r>
    </w:p>
    <w:p w14:paraId="209DB285" w14:textId="368B8589" w:rsidR="00635913" w:rsidRPr="00BF63DE" w:rsidRDefault="00BA09B6" w:rsidP="007B1F64">
      <w:pPr>
        <w:spacing w:after="240"/>
        <w:ind w:left="283" w:right="283"/>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Cromwell.</w:t>
      </w:r>
      <w:r w:rsidR="00265AF5" w:rsidRPr="00BF63DE">
        <w:rPr>
          <w:rStyle w:val="FootnoteReference"/>
          <w:rFonts w:ascii="Garamond" w:hAnsi="Garamond"/>
          <w:sz w:val="24"/>
          <w:szCs w:val="24"/>
          <w:lang w:val="nl-NL"/>
        </w:rPr>
        <w:footnoteReference w:id="83"/>
      </w:r>
    </w:p>
    <w:p w14:paraId="2264D9D8" w14:textId="5437E7E9" w:rsidR="00635913" w:rsidRPr="00BF63DE" w:rsidRDefault="004F2372" w:rsidP="00E66D97">
      <w:pPr>
        <w:spacing w:after="240"/>
        <w:jc w:val="both"/>
        <w:rPr>
          <w:rFonts w:ascii="Garamond" w:hAnsi="Garamond"/>
          <w:sz w:val="24"/>
          <w:szCs w:val="24"/>
          <w:lang w:val="nl-NL"/>
        </w:rPr>
      </w:pPr>
      <w:r w:rsidRPr="00BF63DE">
        <w:rPr>
          <w:rFonts w:ascii="Garamond" w:hAnsi="Garamond"/>
          <w:sz w:val="24"/>
          <w:szCs w:val="24"/>
          <w:lang w:val="nl-NL"/>
        </w:rPr>
        <w:t>Zo</w:t>
      </w:r>
      <w:r w:rsidR="008F7742" w:rsidRPr="00BF63DE">
        <w:rPr>
          <w:rFonts w:ascii="Garamond" w:hAnsi="Garamond"/>
          <w:sz w:val="24"/>
          <w:szCs w:val="24"/>
          <w:lang w:val="nl-NL"/>
        </w:rPr>
        <w:t xml:space="preserve"> troostte Cromwell</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bedroefde vader</w:t>
      </w:r>
      <w:r w:rsidR="00265AF5" w:rsidRPr="00BF63DE">
        <w:rPr>
          <w:rFonts w:ascii="Garamond" w:hAnsi="Garamond"/>
          <w:sz w:val="24"/>
          <w:szCs w:val="24"/>
          <w:lang w:val="nl-NL"/>
        </w:rPr>
        <w:t xml:space="preserve"> t</w:t>
      </w:r>
      <w:r w:rsidR="008F7742" w:rsidRPr="00BF63DE">
        <w:rPr>
          <w:rFonts w:ascii="Garamond" w:hAnsi="Garamond"/>
          <w:sz w:val="24"/>
          <w:szCs w:val="24"/>
          <w:lang w:val="nl-NL"/>
        </w:rPr>
        <w:t xml:space="preserve">erwijl de kruiddamp nog over het slagveld hing. Hij vergat de roeping van de </w:t>
      </w:r>
      <w:r w:rsidR="00635913" w:rsidRPr="00BF63DE">
        <w:rPr>
          <w:rFonts w:ascii="Garamond" w:hAnsi="Garamond"/>
          <w:sz w:val="24"/>
          <w:szCs w:val="24"/>
          <w:lang w:val="nl-NL"/>
        </w:rPr>
        <w:t xml:space="preserve">generaal in dat </w:t>
      </w:r>
      <w:r w:rsidR="00EF5FD1" w:rsidRPr="00BF63DE">
        <w:rPr>
          <w:rFonts w:ascii="Garamond" w:hAnsi="Garamond"/>
          <w:sz w:val="24"/>
          <w:szCs w:val="24"/>
          <w:lang w:val="nl-NL"/>
        </w:rPr>
        <w:t>ogen</w:t>
      </w:r>
      <w:r w:rsidR="00635913" w:rsidRPr="00BF63DE">
        <w:rPr>
          <w:rFonts w:ascii="Garamond" w:hAnsi="Garamond"/>
          <w:sz w:val="24"/>
          <w:szCs w:val="24"/>
          <w:lang w:val="nl-NL"/>
        </w:rPr>
        <w:t>blik</w:t>
      </w:r>
      <w:r w:rsidR="009934B2" w:rsidRPr="00BF63DE">
        <w:rPr>
          <w:rFonts w:ascii="Garamond" w:hAnsi="Garamond"/>
          <w:sz w:val="24"/>
          <w:szCs w:val="24"/>
          <w:lang w:val="nl-NL"/>
        </w:rPr>
        <w:t>,</w:t>
      </w:r>
      <w:r w:rsidR="00635913" w:rsidRPr="00BF63DE">
        <w:rPr>
          <w:rFonts w:ascii="Garamond" w:hAnsi="Garamond"/>
          <w:sz w:val="24"/>
          <w:szCs w:val="24"/>
          <w:lang w:val="nl-NL"/>
        </w:rPr>
        <w:t xml:space="preserve"> om</w:t>
      </w:r>
      <w:r w:rsidR="008F7742" w:rsidRPr="00BF63DE">
        <w:rPr>
          <w:rFonts w:ascii="Garamond" w:hAnsi="Garamond"/>
          <w:sz w:val="24"/>
          <w:szCs w:val="24"/>
          <w:lang w:val="nl-NL"/>
        </w:rPr>
        <w:t xml:space="preserve"> de plicht van de christelijke liefde te vervullen. Cromwell is overal dezelfde, onverschillig waar men hem gadeslaat</w:t>
      </w:r>
      <w:r w:rsidR="009934B2" w:rsidRPr="00BF63DE">
        <w:rPr>
          <w:rFonts w:ascii="Garamond" w:hAnsi="Garamond"/>
          <w:sz w:val="24"/>
          <w:szCs w:val="24"/>
          <w:lang w:val="nl-NL"/>
        </w:rPr>
        <w:t>,</w:t>
      </w:r>
      <w:r w:rsidR="008F7742" w:rsidRPr="00BF63DE">
        <w:rPr>
          <w:rFonts w:ascii="Garamond" w:hAnsi="Garamond"/>
          <w:sz w:val="24"/>
          <w:szCs w:val="24"/>
          <w:lang w:val="nl-NL"/>
        </w:rPr>
        <w:t xml:space="preserve"> in zijn binnenvertrek of in h</w:t>
      </w:r>
      <w:r w:rsidR="00635913" w:rsidRPr="00BF63DE">
        <w:rPr>
          <w:rFonts w:ascii="Garamond" w:hAnsi="Garamond"/>
          <w:sz w:val="24"/>
          <w:szCs w:val="24"/>
          <w:lang w:val="nl-NL"/>
        </w:rPr>
        <w:t>et parlement, in</w:t>
      </w:r>
      <w:r w:rsidR="008F7742" w:rsidRPr="00BF63DE">
        <w:rPr>
          <w:rFonts w:ascii="Garamond" w:hAnsi="Garamond"/>
          <w:sz w:val="24"/>
          <w:szCs w:val="24"/>
          <w:lang w:val="nl-NL"/>
        </w:rPr>
        <w:t xml:space="preserve"> de </w:t>
      </w:r>
      <w:r w:rsidR="00262734" w:rsidRPr="00BF63DE">
        <w:rPr>
          <w:rFonts w:ascii="Garamond" w:hAnsi="Garamond"/>
          <w:sz w:val="24"/>
          <w:szCs w:val="24"/>
          <w:lang w:val="nl-NL"/>
        </w:rPr>
        <w:t>huiselijke</w:t>
      </w:r>
      <w:r w:rsidR="00635913" w:rsidRPr="00BF63DE">
        <w:rPr>
          <w:rFonts w:ascii="Garamond" w:hAnsi="Garamond"/>
          <w:sz w:val="24"/>
          <w:szCs w:val="24"/>
          <w:lang w:val="nl-NL"/>
        </w:rPr>
        <w:t xml:space="preserve"> kring</w:t>
      </w:r>
      <w:r w:rsidR="00EF5FD1" w:rsidRPr="00BF63DE">
        <w:rPr>
          <w:rFonts w:ascii="Garamond" w:hAnsi="Garamond"/>
          <w:sz w:val="24"/>
          <w:szCs w:val="24"/>
          <w:lang w:val="nl-NL"/>
        </w:rPr>
        <w:t xml:space="preserve"> of</w:t>
      </w:r>
      <w:r w:rsidR="00635913" w:rsidRPr="00BF63DE">
        <w:rPr>
          <w:rFonts w:ascii="Garamond" w:hAnsi="Garamond"/>
          <w:sz w:val="24"/>
          <w:szCs w:val="24"/>
          <w:lang w:val="nl-NL"/>
        </w:rPr>
        <w:t xml:space="preserve"> omringd van </w:t>
      </w:r>
      <w:r w:rsidR="00605868" w:rsidRPr="00BF63DE">
        <w:rPr>
          <w:rFonts w:ascii="Garamond" w:hAnsi="Garamond"/>
          <w:sz w:val="24"/>
          <w:szCs w:val="24"/>
          <w:lang w:val="nl-NL"/>
        </w:rPr>
        <w:t>doden</w:t>
      </w:r>
      <w:r w:rsidR="00635913" w:rsidRPr="00BF63DE">
        <w:rPr>
          <w:rFonts w:ascii="Garamond" w:hAnsi="Garamond"/>
          <w:sz w:val="24"/>
          <w:szCs w:val="24"/>
          <w:lang w:val="nl-NL"/>
        </w:rPr>
        <w:t xml:space="preserve"> en stervenden op het oorlogsveld. Waar hij zich ook bevindt, er klopt hem een christelijk hart in</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 xml:space="preserve">boezem. Men vindt ongetwijfeld </w:t>
      </w:r>
      <w:r w:rsidR="00DE145E" w:rsidRPr="00BF63DE">
        <w:rPr>
          <w:rFonts w:ascii="Garamond" w:hAnsi="Garamond"/>
          <w:sz w:val="24"/>
          <w:szCs w:val="24"/>
          <w:lang w:val="nl-NL"/>
        </w:rPr>
        <w:t xml:space="preserve">in deze </w:t>
      </w:r>
      <w:r w:rsidR="00635913" w:rsidRPr="00BF63DE">
        <w:rPr>
          <w:rFonts w:ascii="Garamond" w:hAnsi="Garamond"/>
          <w:sz w:val="24"/>
          <w:szCs w:val="24"/>
          <w:lang w:val="nl-NL"/>
        </w:rPr>
        <w:t>brief de ruwheid van</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krijgsman</w:t>
      </w:r>
      <w:r w:rsidR="009934B2" w:rsidRPr="00BF63DE">
        <w:rPr>
          <w:rFonts w:ascii="Garamond" w:hAnsi="Garamond"/>
          <w:sz w:val="24"/>
          <w:szCs w:val="24"/>
          <w:lang w:val="nl-NL"/>
        </w:rPr>
        <w:t>,</w:t>
      </w:r>
      <w:r w:rsidR="00635913" w:rsidRPr="00BF63DE">
        <w:rPr>
          <w:rFonts w:ascii="Garamond" w:hAnsi="Garamond"/>
          <w:sz w:val="24"/>
          <w:szCs w:val="24"/>
          <w:lang w:val="nl-NL"/>
        </w:rPr>
        <w:t xml:space="preserve"> maar evenzeer h</w:t>
      </w:r>
      <w:r w:rsidR="008F7742" w:rsidRPr="00BF63DE">
        <w:rPr>
          <w:rFonts w:ascii="Garamond" w:hAnsi="Garamond"/>
          <w:sz w:val="24"/>
          <w:szCs w:val="24"/>
          <w:lang w:val="nl-NL"/>
        </w:rPr>
        <w:t xml:space="preserve">et troostelijk medelijden van het kind van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Deze twee elementen ontbreken nooit in </w:t>
      </w:r>
      <w:r w:rsidR="009934B2" w:rsidRPr="00BF63DE">
        <w:rPr>
          <w:rFonts w:ascii="Garamond" w:hAnsi="Garamond"/>
          <w:sz w:val="24"/>
          <w:szCs w:val="24"/>
          <w:lang w:val="nl-NL"/>
        </w:rPr>
        <w:t>Oliver</w:t>
      </w:r>
      <w:r w:rsidR="008F7742" w:rsidRPr="00BF63DE">
        <w:rPr>
          <w:rFonts w:ascii="Garamond" w:hAnsi="Garamond"/>
          <w:sz w:val="24"/>
          <w:szCs w:val="24"/>
          <w:lang w:val="nl-NL"/>
        </w:rPr>
        <w:t>.</w:t>
      </w:r>
    </w:p>
    <w:p w14:paraId="4BE9AAB7" w14:textId="5C93A033"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Er was in Cromwell </w:t>
      </w:r>
      <w:r w:rsidR="00FC0561" w:rsidRPr="00BF63DE">
        <w:rPr>
          <w:rFonts w:ascii="Garamond" w:hAnsi="Garamond"/>
          <w:sz w:val="24"/>
          <w:szCs w:val="24"/>
          <w:lang w:val="nl-NL"/>
        </w:rPr>
        <w:t>ge</w:t>
      </w:r>
      <w:r w:rsidR="0059749F">
        <w:rPr>
          <w:rFonts w:ascii="Garamond" w:hAnsi="Garamond"/>
          <w:sz w:val="24"/>
          <w:szCs w:val="24"/>
          <w:lang w:val="nl-NL"/>
        </w:rPr>
        <w:t>en</w:t>
      </w:r>
      <w:r w:rsidRPr="00BF63DE">
        <w:rPr>
          <w:rFonts w:ascii="Garamond" w:hAnsi="Garamond"/>
          <w:sz w:val="24"/>
          <w:szCs w:val="24"/>
          <w:lang w:val="nl-NL"/>
        </w:rPr>
        <w:t xml:space="preserve"> vertoon van vroomheid. Hij was gedachtig aan deze woorden van de schrift: </w:t>
      </w:r>
      <w:r w:rsidR="003D5AE5" w:rsidRPr="00BF63DE">
        <w:rPr>
          <w:rFonts w:ascii="Garamond" w:hAnsi="Garamond"/>
          <w:sz w:val="24"/>
          <w:szCs w:val="24"/>
          <w:lang w:val="nl-NL"/>
        </w:rPr>
        <w:t>‘W</w:t>
      </w:r>
      <w:r w:rsidRPr="00BF63DE">
        <w:rPr>
          <w:rFonts w:ascii="Garamond" w:hAnsi="Garamond"/>
          <w:sz w:val="24"/>
          <w:szCs w:val="24"/>
          <w:lang w:val="nl-NL"/>
        </w:rPr>
        <w:t>anneer</w:t>
      </w:r>
      <w:r w:rsidR="00F47AED" w:rsidRPr="00BF63DE">
        <w:rPr>
          <w:rFonts w:ascii="Garamond" w:hAnsi="Garamond"/>
          <w:sz w:val="24"/>
          <w:szCs w:val="24"/>
          <w:lang w:val="nl-NL"/>
        </w:rPr>
        <w:t xml:space="preserve"> </w:t>
      </w:r>
      <w:r w:rsidR="003D5AE5" w:rsidRPr="00BF63DE">
        <w:rPr>
          <w:rFonts w:ascii="Garamond" w:hAnsi="Garamond"/>
          <w:sz w:val="24"/>
          <w:szCs w:val="24"/>
          <w:lang w:val="nl-NL"/>
        </w:rPr>
        <w:t>gij</w:t>
      </w:r>
      <w:r w:rsidR="00F47AED" w:rsidRPr="00BF63DE">
        <w:rPr>
          <w:rFonts w:ascii="Garamond" w:hAnsi="Garamond"/>
          <w:sz w:val="24"/>
          <w:szCs w:val="24"/>
          <w:lang w:val="nl-NL"/>
        </w:rPr>
        <w:t xml:space="preserve"> </w:t>
      </w:r>
      <w:r w:rsidRPr="00BF63DE">
        <w:rPr>
          <w:rFonts w:ascii="Garamond" w:hAnsi="Garamond"/>
          <w:sz w:val="24"/>
          <w:szCs w:val="24"/>
          <w:lang w:val="nl-NL"/>
        </w:rPr>
        <w:t>bidt, zult</w:t>
      </w:r>
      <w:r w:rsidR="00F47AED" w:rsidRPr="00BF63DE">
        <w:rPr>
          <w:rFonts w:ascii="Garamond" w:hAnsi="Garamond"/>
          <w:sz w:val="24"/>
          <w:szCs w:val="24"/>
          <w:lang w:val="nl-NL"/>
        </w:rPr>
        <w:t xml:space="preserve"> </w:t>
      </w:r>
      <w:r w:rsidR="003D5AE5" w:rsidRPr="00BF63DE">
        <w:rPr>
          <w:rFonts w:ascii="Garamond" w:hAnsi="Garamond"/>
          <w:sz w:val="24"/>
          <w:szCs w:val="24"/>
          <w:lang w:val="nl-NL"/>
        </w:rPr>
        <w:t>gij</w:t>
      </w:r>
      <w:r w:rsidR="00F47AED" w:rsidRPr="00BF63DE">
        <w:rPr>
          <w:rFonts w:ascii="Garamond" w:hAnsi="Garamond"/>
          <w:sz w:val="24"/>
          <w:szCs w:val="24"/>
          <w:lang w:val="nl-NL"/>
        </w:rPr>
        <w:t xml:space="preserve"> </w:t>
      </w:r>
      <w:r w:rsidRPr="00BF63DE">
        <w:rPr>
          <w:rFonts w:ascii="Garamond" w:hAnsi="Garamond"/>
          <w:sz w:val="24"/>
          <w:szCs w:val="24"/>
          <w:lang w:val="nl-NL"/>
        </w:rPr>
        <w:t>niet zijn gelijk de geveinsden</w:t>
      </w:r>
      <w:r w:rsidR="00075CF8" w:rsidRPr="00BF63DE">
        <w:rPr>
          <w:rFonts w:ascii="Garamond" w:hAnsi="Garamond"/>
          <w:sz w:val="24"/>
          <w:szCs w:val="24"/>
          <w:lang w:val="nl-NL"/>
        </w:rPr>
        <w:t>,</w:t>
      </w:r>
      <w:r w:rsidRPr="00BF63DE">
        <w:rPr>
          <w:rFonts w:ascii="Garamond" w:hAnsi="Garamond"/>
          <w:sz w:val="24"/>
          <w:szCs w:val="24"/>
          <w:lang w:val="nl-NL"/>
        </w:rPr>
        <w:t xml:space="preserve"> want die plegen </w:t>
      </w:r>
      <w:r w:rsidR="00B47E70" w:rsidRPr="00BF63DE">
        <w:rPr>
          <w:rFonts w:ascii="Garamond" w:hAnsi="Garamond"/>
          <w:sz w:val="24"/>
          <w:szCs w:val="24"/>
          <w:lang w:val="nl-NL"/>
        </w:rPr>
        <w:t>g</w:t>
      </w:r>
      <w:r w:rsidR="003D5AE5" w:rsidRPr="00BF63DE">
        <w:rPr>
          <w:rFonts w:ascii="Garamond" w:hAnsi="Garamond"/>
          <w:sz w:val="24"/>
          <w:szCs w:val="24"/>
          <w:lang w:val="nl-NL"/>
        </w:rPr>
        <w:t>aarne</w:t>
      </w:r>
      <w:r w:rsidRPr="00BF63DE">
        <w:rPr>
          <w:rFonts w:ascii="Garamond" w:hAnsi="Garamond"/>
          <w:sz w:val="24"/>
          <w:szCs w:val="24"/>
          <w:lang w:val="nl-NL"/>
        </w:rPr>
        <w:t xml:space="preserve"> in de s</w:t>
      </w:r>
      <w:r w:rsidR="00B14E65" w:rsidRPr="00BF63DE">
        <w:rPr>
          <w:rFonts w:ascii="Garamond" w:hAnsi="Garamond"/>
          <w:sz w:val="24"/>
          <w:szCs w:val="24"/>
          <w:lang w:val="nl-NL"/>
        </w:rPr>
        <w:t>y</w:t>
      </w:r>
      <w:r w:rsidRPr="00BF63DE">
        <w:rPr>
          <w:rFonts w:ascii="Garamond" w:hAnsi="Garamond"/>
          <w:sz w:val="24"/>
          <w:szCs w:val="24"/>
          <w:lang w:val="nl-NL"/>
        </w:rPr>
        <w:t>nagogen en op de hoeken van de straten staande, te bidden, opdat z</w:t>
      </w:r>
      <w:r w:rsidR="00B14E65" w:rsidRPr="00BF63DE">
        <w:rPr>
          <w:rFonts w:ascii="Garamond" w:hAnsi="Garamond"/>
          <w:sz w:val="24"/>
          <w:szCs w:val="24"/>
          <w:lang w:val="nl-NL"/>
        </w:rPr>
        <w:t xml:space="preserve">ij </w:t>
      </w:r>
      <w:r w:rsidRPr="00BF63DE">
        <w:rPr>
          <w:rFonts w:ascii="Garamond" w:hAnsi="Garamond"/>
          <w:sz w:val="24"/>
          <w:szCs w:val="24"/>
          <w:lang w:val="nl-NL"/>
        </w:rPr>
        <w:t xml:space="preserve">van de </w:t>
      </w:r>
      <w:r w:rsidR="009934B2" w:rsidRPr="00BF63DE">
        <w:rPr>
          <w:rFonts w:ascii="Garamond" w:hAnsi="Garamond"/>
          <w:sz w:val="24"/>
          <w:szCs w:val="24"/>
          <w:lang w:val="nl-NL"/>
        </w:rPr>
        <w:t>mens</w:t>
      </w:r>
      <w:r w:rsidRPr="00BF63DE">
        <w:rPr>
          <w:rFonts w:ascii="Garamond" w:hAnsi="Garamond"/>
          <w:sz w:val="24"/>
          <w:szCs w:val="24"/>
          <w:lang w:val="nl-NL"/>
        </w:rPr>
        <w:t>en mogen gezien worden. Maar gij, wanneer</w:t>
      </w:r>
      <w:r w:rsidR="00F47AED" w:rsidRPr="00BF63DE">
        <w:rPr>
          <w:rFonts w:ascii="Garamond" w:hAnsi="Garamond"/>
          <w:sz w:val="24"/>
          <w:szCs w:val="24"/>
          <w:lang w:val="nl-NL"/>
        </w:rPr>
        <w:t xml:space="preserve"> </w:t>
      </w:r>
      <w:r w:rsidR="0072073F" w:rsidRPr="00BF63DE">
        <w:rPr>
          <w:rFonts w:ascii="Garamond" w:hAnsi="Garamond"/>
          <w:sz w:val="24"/>
          <w:szCs w:val="24"/>
          <w:lang w:val="nl-NL"/>
        </w:rPr>
        <w:t>gij</w:t>
      </w:r>
      <w:r w:rsidR="00F47AED" w:rsidRPr="00BF63DE">
        <w:rPr>
          <w:rFonts w:ascii="Garamond" w:hAnsi="Garamond"/>
          <w:sz w:val="24"/>
          <w:szCs w:val="24"/>
          <w:lang w:val="nl-NL"/>
        </w:rPr>
        <w:t xml:space="preserve"> </w:t>
      </w:r>
      <w:r w:rsidRPr="00BF63DE">
        <w:rPr>
          <w:rFonts w:ascii="Garamond" w:hAnsi="Garamond"/>
          <w:sz w:val="24"/>
          <w:szCs w:val="24"/>
          <w:lang w:val="nl-NL"/>
        </w:rPr>
        <w:t>bidt, ga in</w:t>
      </w:r>
      <w:r w:rsidR="00026DF6" w:rsidRPr="00BF63DE">
        <w:rPr>
          <w:rFonts w:ascii="Garamond" w:hAnsi="Garamond"/>
          <w:sz w:val="24"/>
          <w:szCs w:val="24"/>
          <w:lang w:val="nl-NL"/>
        </w:rPr>
        <w:t xml:space="preserve"> uw </w:t>
      </w:r>
      <w:r w:rsidRPr="00BF63DE">
        <w:rPr>
          <w:rFonts w:ascii="Garamond" w:hAnsi="Garamond"/>
          <w:sz w:val="24"/>
          <w:szCs w:val="24"/>
          <w:lang w:val="nl-NL"/>
        </w:rPr>
        <w:t>binnenkamer</w:t>
      </w:r>
      <w:r w:rsidR="00EF5FD1" w:rsidRPr="00BF63DE">
        <w:rPr>
          <w:rFonts w:ascii="Garamond" w:hAnsi="Garamond"/>
          <w:sz w:val="24"/>
          <w:szCs w:val="24"/>
          <w:lang w:val="nl-NL"/>
        </w:rPr>
        <w:t xml:space="preserve"> en</w:t>
      </w:r>
      <w:r w:rsidR="00026DF6" w:rsidRPr="00BF63DE">
        <w:rPr>
          <w:rFonts w:ascii="Garamond" w:hAnsi="Garamond"/>
          <w:sz w:val="24"/>
          <w:szCs w:val="24"/>
          <w:lang w:val="nl-NL"/>
        </w:rPr>
        <w:t xml:space="preserve"> uw </w:t>
      </w:r>
      <w:r w:rsidRPr="00BF63DE">
        <w:rPr>
          <w:rFonts w:ascii="Garamond" w:hAnsi="Garamond"/>
          <w:sz w:val="24"/>
          <w:szCs w:val="24"/>
          <w:lang w:val="nl-NL"/>
        </w:rPr>
        <w:t>deur gesloten hebbende, bid</w:t>
      </w:r>
      <w:r w:rsidR="00262734" w:rsidRPr="00BF63DE">
        <w:rPr>
          <w:rFonts w:ascii="Garamond" w:hAnsi="Garamond"/>
          <w:sz w:val="24"/>
          <w:szCs w:val="24"/>
          <w:lang w:val="nl-NL"/>
        </w:rPr>
        <w:t xml:space="preserve"> uw </w:t>
      </w:r>
      <w:r w:rsidRPr="00BF63DE">
        <w:rPr>
          <w:rFonts w:ascii="Garamond" w:hAnsi="Garamond"/>
          <w:sz w:val="24"/>
          <w:szCs w:val="24"/>
          <w:lang w:val="nl-NL"/>
        </w:rPr>
        <w:t>vader, die in het verborgen is’.</w:t>
      </w:r>
      <w:r w:rsidR="00265AF5" w:rsidRPr="00BF63DE">
        <w:rPr>
          <w:rStyle w:val="FootnoteReference"/>
          <w:rFonts w:ascii="Garamond" w:hAnsi="Garamond"/>
          <w:sz w:val="24"/>
          <w:szCs w:val="24"/>
          <w:lang w:val="nl-NL"/>
        </w:rPr>
        <w:footnoteReference w:id="84"/>
      </w:r>
      <w:r w:rsidRPr="00BF63DE">
        <w:rPr>
          <w:rFonts w:ascii="Garamond" w:hAnsi="Garamond"/>
          <w:sz w:val="24"/>
          <w:szCs w:val="24"/>
          <w:lang w:val="nl-NL"/>
        </w:rPr>
        <w:t xml:space="preserve"> </w:t>
      </w:r>
      <w:r w:rsidR="00BA09B6" w:rsidRPr="00BF63DE">
        <w:rPr>
          <w:rFonts w:ascii="Garamond" w:hAnsi="Garamond"/>
          <w:sz w:val="24"/>
          <w:szCs w:val="24"/>
          <w:lang w:val="nl-NL"/>
        </w:rPr>
        <w:t>Oliver</w:t>
      </w:r>
      <w:r w:rsidRPr="00BF63DE">
        <w:rPr>
          <w:rFonts w:ascii="Garamond" w:hAnsi="Garamond"/>
          <w:sz w:val="24"/>
          <w:szCs w:val="24"/>
          <w:lang w:val="nl-NL"/>
        </w:rPr>
        <w:t xml:space="preserve"> volgde getrouwelijk dit bevel van de heer. Sir </w:t>
      </w:r>
      <w:r w:rsidR="00EE245C" w:rsidRPr="00BF63DE">
        <w:rPr>
          <w:rFonts w:ascii="Garamond" w:hAnsi="Garamond"/>
          <w:sz w:val="24"/>
          <w:szCs w:val="24"/>
          <w:lang w:val="nl-NL"/>
        </w:rPr>
        <w:t>John</w:t>
      </w:r>
      <w:r w:rsidRPr="00BF63DE">
        <w:rPr>
          <w:rFonts w:ascii="Garamond" w:hAnsi="Garamond"/>
          <w:sz w:val="24"/>
          <w:szCs w:val="24"/>
          <w:lang w:val="nl-NL"/>
        </w:rPr>
        <w:t xml:space="preserve"> </w:t>
      </w:r>
      <w:r w:rsidR="00B14E65" w:rsidRPr="00BF63DE">
        <w:rPr>
          <w:rFonts w:ascii="Garamond" w:hAnsi="Garamond"/>
          <w:sz w:val="24"/>
          <w:szCs w:val="24"/>
          <w:lang w:val="nl-NL"/>
        </w:rPr>
        <w:t>G</w:t>
      </w:r>
      <w:r w:rsidRPr="00BF63DE">
        <w:rPr>
          <w:rFonts w:ascii="Garamond" w:hAnsi="Garamond"/>
          <w:sz w:val="24"/>
          <w:szCs w:val="24"/>
          <w:lang w:val="nl-NL"/>
        </w:rPr>
        <w:t>oodriche verhaalde dikwijls</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opmerkelijke </w:t>
      </w:r>
      <w:r w:rsidR="00B14E65" w:rsidRPr="00BF63DE">
        <w:rPr>
          <w:rFonts w:ascii="Garamond" w:hAnsi="Garamond"/>
          <w:sz w:val="24"/>
          <w:szCs w:val="24"/>
          <w:lang w:val="nl-NL"/>
        </w:rPr>
        <w:t>anekdote</w:t>
      </w:r>
      <w:r w:rsidRPr="00BF63DE">
        <w:rPr>
          <w:rFonts w:ascii="Garamond" w:hAnsi="Garamond"/>
          <w:sz w:val="24"/>
          <w:szCs w:val="24"/>
          <w:lang w:val="nl-NL"/>
        </w:rPr>
        <w:t xml:space="preserve">, die waarschijnlijk betrekking had tot de tijd van het beleg van het kasteel van </w:t>
      </w:r>
      <w:r w:rsidR="00262734" w:rsidRPr="00BF63DE">
        <w:rPr>
          <w:rFonts w:ascii="Garamond" w:hAnsi="Garamond"/>
          <w:sz w:val="24"/>
          <w:szCs w:val="24"/>
          <w:lang w:val="nl-NL"/>
        </w:rPr>
        <w:t>Knaresborough</w:t>
      </w:r>
      <w:r w:rsidRPr="00BF63DE">
        <w:rPr>
          <w:rFonts w:ascii="Garamond" w:hAnsi="Garamond"/>
          <w:sz w:val="24"/>
          <w:szCs w:val="24"/>
          <w:lang w:val="nl-NL"/>
        </w:rPr>
        <w:t>, in 1644. Deze trek was</w:t>
      </w:r>
      <w:r w:rsidR="00F47AED" w:rsidRPr="00BF63DE">
        <w:rPr>
          <w:rFonts w:ascii="Garamond" w:hAnsi="Garamond"/>
          <w:sz w:val="24"/>
          <w:szCs w:val="24"/>
          <w:lang w:val="nl-NL"/>
        </w:rPr>
        <w:t xml:space="preserve"> Sir </w:t>
      </w:r>
      <w:r w:rsidR="00EE245C" w:rsidRPr="00BF63DE">
        <w:rPr>
          <w:rFonts w:ascii="Garamond" w:hAnsi="Garamond"/>
          <w:sz w:val="24"/>
          <w:szCs w:val="24"/>
          <w:lang w:val="nl-NL"/>
        </w:rPr>
        <w:t>John</w:t>
      </w:r>
      <w:r w:rsidRPr="00BF63DE">
        <w:rPr>
          <w:rFonts w:ascii="Garamond" w:hAnsi="Garamond"/>
          <w:sz w:val="24"/>
          <w:szCs w:val="24"/>
          <w:lang w:val="nl-NL"/>
        </w:rPr>
        <w:t xml:space="preserve"> medegedeeld geworden</w:t>
      </w:r>
      <w:r w:rsidR="009934B2" w:rsidRPr="00BF63DE">
        <w:rPr>
          <w:rFonts w:ascii="Garamond" w:hAnsi="Garamond"/>
          <w:sz w:val="24"/>
          <w:szCs w:val="24"/>
          <w:lang w:val="nl-NL"/>
        </w:rPr>
        <w:t>,</w:t>
      </w:r>
      <w:r w:rsidRPr="00BF63DE">
        <w:rPr>
          <w:rFonts w:ascii="Garamond" w:hAnsi="Garamond"/>
          <w:sz w:val="24"/>
          <w:szCs w:val="24"/>
          <w:lang w:val="nl-NL"/>
        </w:rPr>
        <w:t xml:space="preserve"> toen hij nog een kleine jongen was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wel door</w:t>
      </w:r>
      <w:r w:rsidR="00387D1B" w:rsidRPr="00BF63DE">
        <w:rPr>
          <w:rFonts w:ascii="Garamond" w:hAnsi="Garamond"/>
          <w:sz w:val="24"/>
          <w:szCs w:val="24"/>
          <w:lang w:val="nl-NL"/>
        </w:rPr>
        <w:t xml:space="preserve"> een </w:t>
      </w:r>
      <w:r w:rsidRPr="00BF63DE">
        <w:rPr>
          <w:rFonts w:ascii="Garamond" w:hAnsi="Garamond"/>
          <w:sz w:val="24"/>
          <w:szCs w:val="24"/>
          <w:lang w:val="nl-NL"/>
        </w:rPr>
        <w:t>zeer bejaarde vrouw, die vroeger</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moeder als vroedvrouw had gediend. </w:t>
      </w:r>
      <w:r w:rsidR="00EF5FD1" w:rsidRPr="00BF63DE">
        <w:rPr>
          <w:rFonts w:ascii="Garamond" w:hAnsi="Garamond"/>
          <w:sz w:val="24"/>
          <w:szCs w:val="24"/>
          <w:lang w:val="nl-NL"/>
        </w:rPr>
        <w:t>‘</w:t>
      </w:r>
      <w:r w:rsidR="003D5AE5" w:rsidRPr="00BF63DE">
        <w:rPr>
          <w:rFonts w:ascii="Garamond" w:hAnsi="Garamond"/>
          <w:sz w:val="24"/>
          <w:szCs w:val="24"/>
          <w:lang w:val="nl-NL"/>
        </w:rPr>
        <w:t>T</w:t>
      </w:r>
      <w:r w:rsidRPr="00BF63DE">
        <w:rPr>
          <w:rFonts w:ascii="Garamond" w:hAnsi="Garamond"/>
          <w:sz w:val="24"/>
          <w:szCs w:val="24"/>
          <w:lang w:val="nl-NL"/>
        </w:rPr>
        <w:t xml:space="preserve">oen Cromwell in ons huis te </w:t>
      </w:r>
      <w:r w:rsidR="00262734" w:rsidRPr="00BF63DE">
        <w:rPr>
          <w:rFonts w:ascii="Garamond" w:hAnsi="Garamond"/>
          <w:sz w:val="24"/>
          <w:szCs w:val="24"/>
          <w:lang w:val="nl-NL"/>
        </w:rPr>
        <w:t>Knaresborough</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intrek kwam nemen,</w:t>
      </w:r>
      <w:r w:rsidR="00D35908"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verhaalde zij, </w:t>
      </w:r>
      <w:r w:rsidR="00EF5FD1" w:rsidRPr="00BF63DE">
        <w:rPr>
          <w:rFonts w:ascii="Garamond" w:hAnsi="Garamond"/>
          <w:sz w:val="24"/>
          <w:szCs w:val="24"/>
          <w:lang w:val="nl-NL"/>
        </w:rPr>
        <w:t>‘</w:t>
      </w:r>
      <w:r w:rsidRPr="00BF63DE">
        <w:rPr>
          <w:rFonts w:ascii="Garamond" w:hAnsi="Garamond"/>
          <w:sz w:val="24"/>
          <w:szCs w:val="24"/>
          <w:lang w:val="nl-NL"/>
        </w:rPr>
        <w:t xml:space="preserve">was ik </w:t>
      </w:r>
      <w:r w:rsidR="00635913" w:rsidRPr="00BF63DE">
        <w:rPr>
          <w:rFonts w:ascii="Garamond" w:hAnsi="Garamond"/>
          <w:sz w:val="24"/>
          <w:szCs w:val="24"/>
          <w:lang w:val="nl-NL"/>
        </w:rPr>
        <w:t>nog een jong meisje</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daar ik veel van hem had </w:t>
      </w:r>
      <w:r w:rsidR="00EF5FD1" w:rsidRPr="00BF63DE">
        <w:rPr>
          <w:rFonts w:ascii="Garamond" w:hAnsi="Garamond"/>
          <w:sz w:val="24"/>
          <w:szCs w:val="24"/>
          <w:lang w:val="nl-NL"/>
        </w:rPr>
        <w:t>horen</w:t>
      </w:r>
      <w:r w:rsidR="00635913" w:rsidRPr="00BF63DE">
        <w:rPr>
          <w:rFonts w:ascii="Garamond" w:hAnsi="Garamond"/>
          <w:sz w:val="24"/>
          <w:szCs w:val="24"/>
          <w:lang w:val="nl-NL"/>
        </w:rPr>
        <w:t xml:space="preserve"> spreken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sloeg ik hem met nieuwsgierigheid gade. Ik moest zijn bed warmen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terwijl</w:t>
      </w:r>
      <w:r w:rsidR="003D5AE5" w:rsidRPr="00BF63DE">
        <w:rPr>
          <w:rFonts w:ascii="Garamond" w:hAnsi="Garamond"/>
          <w:sz w:val="24"/>
          <w:szCs w:val="24"/>
          <w:lang w:val="nl-NL"/>
        </w:rPr>
        <w:t xml:space="preserve"> i</w:t>
      </w:r>
      <w:r w:rsidRPr="00BF63DE">
        <w:rPr>
          <w:rFonts w:ascii="Garamond" w:hAnsi="Garamond"/>
          <w:sz w:val="24"/>
          <w:szCs w:val="24"/>
          <w:lang w:val="nl-NL"/>
        </w:rPr>
        <w:t xml:space="preserve">k </w:t>
      </w:r>
      <w:r w:rsidR="003D5AE5" w:rsidRPr="00BF63DE">
        <w:rPr>
          <w:rFonts w:ascii="Garamond" w:hAnsi="Garamond"/>
          <w:sz w:val="24"/>
          <w:szCs w:val="24"/>
          <w:lang w:val="nl-NL"/>
        </w:rPr>
        <w:t>daarmee</w:t>
      </w:r>
      <w:r w:rsidRPr="00BF63DE">
        <w:rPr>
          <w:rFonts w:ascii="Garamond" w:hAnsi="Garamond"/>
          <w:sz w:val="24"/>
          <w:szCs w:val="24"/>
          <w:lang w:val="nl-NL"/>
        </w:rPr>
        <w:t xml:space="preserve"> bezig was, kon ik niet nalaten van tijd tot tijd eens steelswijze om te zien </w:t>
      </w:r>
      <w:r w:rsidR="00635913" w:rsidRPr="00BF63DE">
        <w:rPr>
          <w:rFonts w:ascii="Garamond" w:hAnsi="Garamond"/>
          <w:sz w:val="24"/>
          <w:szCs w:val="24"/>
          <w:lang w:val="nl-NL"/>
        </w:rPr>
        <w:t>naar</w:t>
      </w:r>
      <w:r w:rsidRPr="00BF63DE">
        <w:rPr>
          <w:rFonts w:ascii="Garamond" w:hAnsi="Garamond"/>
          <w:sz w:val="24"/>
          <w:szCs w:val="24"/>
          <w:lang w:val="nl-NL"/>
        </w:rPr>
        <w:t xml:space="preserve"> de </w:t>
      </w:r>
      <w:r w:rsidR="00262734" w:rsidRPr="00BF63DE">
        <w:rPr>
          <w:rFonts w:ascii="Garamond" w:hAnsi="Garamond"/>
          <w:sz w:val="24"/>
          <w:szCs w:val="24"/>
          <w:lang w:val="nl-NL"/>
        </w:rPr>
        <w:t>buitengewone</w:t>
      </w:r>
      <w:r w:rsidR="00635913" w:rsidRPr="00BF63DE">
        <w:rPr>
          <w:rFonts w:ascii="Garamond" w:hAnsi="Garamond"/>
          <w:sz w:val="24"/>
          <w:szCs w:val="24"/>
          <w:lang w:val="nl-NL"/>
        </w:rPr>
        <w:t xml:space="preserve"> man, die in dat </w:t>
      </w:r>
      <w:r w:rsidR="00EF5FD1" w:rsidRPr="00BF63DE">
        <w:rPr>
          <w:rFonts w:ascii="Garamond" w:hAnsi="Garamond"/>
          <w:sz w:val="24"/>
          <w:szCs w:val="24"/>
          <w:lang w:val="nl-NL"/>
        </w:rPr>
        <w:t>ogen</w:t>
      </w:r>
      <w:r w:rsidR="00635913" w:rsidRPr="00BF63DE">
        <w:rPr>
          <w:rFonts w:ascii="Garamond" w:hAnsi="Garamond"/>
          <w:sz w:val="24"/>
          <w:szCs w:val="24"/>
          <w:lang w:val="nl-NL"/>
        </w:rPr>
        <w:t>blik in</w:t>
      </w:r>
      <w:r w:rsidRPr="00BF63DE">
        <w:rPr>
          <w:rFonts w:ascii="Garamond" w:hAnsi="Garamond"/>
          <w:sz w:val="24"/>
          <w:szCs w:val="24"/>
          <w:lang w:val="nl-NL"/>
        </w:rPr>
        <w:t xml:space="preserve"> de </w:t>
      </w:r>
      <w:r w:rsidR="00635913" w:rsidRPr="00BF63DE">
        <w:rPr>
          <w:rFonts w:ascii="Garamond" w:hAnsi="Garamond"/>
          <w:sz w:val="24"/>
          <w:szCs w:val="24"/>
          <w:lang w:val="nl-NL"/>
        </w:rPr>
        <w:t>anderen hoek</w:t>
      </w:r>
      <w:r w:rsidRPr="00BF63DE">
        <w:rPr>
          <w:rFonts w:ascii="Garamond" w:hAnsi="Garamond"/>
          <w:sz w:val="24"/>
          <w:szCs w:val="24"/>
          <w:lang w:val="nl-NL"/>
        </w:rPr>
        <w:t xml:space="preserve"> van de </w:t>
      </w:r>
      <w:r w:rsidR="00635913" w:rsidRPr="00BF63DE">
        <w:rPr>
          <w:rFonts w:ascii="Garamond" w:hAnsi="Garamond"/>
          <w:sz w:val="24"/>
          <w:szCs w:val="24"/>
          <w:lang w:val="nl-NL"/>
        </w:rPr>
        <w:t>kamer gezeten was, bezig met</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kousenbanden los te maken. Toen ik klaar was ging ik heen,</w:t>
      </w:r>
      <w:r w:rsidR="00EB6D25" w:rsidRPr="00BF63DE">
        <w:rPr>
          <w:rFonts w:ascii="Garamond" w:hAnsi="Garamond"/>
          <w:sz w:val="24"/>
          <w:szCs w:val="24"/>
          <w:lang w:val="nl-NL"/>
        </w:rPr>
        <w:t xml:space="preserve"> maar </w:t>
      </w:r>
      <w:r w:rsidR="00635913" w:rsidRPr="00BF63DE">
        <w:rPr>
          <w:rFonts w:ascii="Garamond" w:hAnsi="Garamond"/>
          <w:sz w:val="24"/>
          <w:szCs w:val="24"/>
          <w:lang w:val="nl-NL"/>
        </w:rPr>
        <w:t xml:space="preserve">nadat ik de deur had </w:t>
      </w:r>
      <w:r w:rsidR="008C61E7" w:rsidRPr="00BF63DE">
        <w:rPr>
          <w:rFonts w:ascii="Garamond" w:hAnsi="Garamond"/>
          <w:sz w:val="24"/>
          <w:szCs w:val="24"/>
          <w:lang w:val="nl-NL"/>
        </w:rPr>
        <w:t>dicht</w:t>
      </w:r>
      <w:r w:rsidR="00635913" w:rsidRPr="00BF63DE">
        <w:rPr>
          <w:rFonts w:ascii="Garamond" w:hAnsi="Garamond"/>
          <w:sz w:val="24"/>
          <w:szCs w:val="24"/>
          <w:lang w:val="nl-NL"/>
        </w:rPr>
        <w:t xml:space="preserve"> gedaan bleef ik nog een </w:t>
      </w:r>
      <w:r w:rsidR="00EF5FD1" w:rsidRPr="00BF63DE">
        <w:rPr>
          <w:rFonts w:ascii="Garamond" w:hAnsi="Garamond"/>
          <w:sz w:val="24"/>
          <w:szCs w:val="24"/>
          <w:lang w:val="nl-NL"/>
        </w:rPr>
        <w:t>ogen</w:t>
      </w:r>
      <w:r w:rsidR="00635913" w:rsidRPr="00BF63DE">
        <w:rPr>
          <w:rFonts w:ascii="Garamond" w:hAnsi="Garamond"/>
          <w:sz w:val="24"/>
          <w:szCs w:val="24"/>
          <w:lang w:val="nl-NL"/>
        </w:rPr>
        <w:t>blik staan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keek eens door het sleutelgat naar binnen. Ik zag hem nu opstaan van</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plaats, zich naar het bed begeven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daar zich op de </w:t>
      </w:r>
      <w:r w:rsidR="00AF5374" w:rsidRPr="00BF63DE">
        <w:rPr>
          <w:rFonts w:ascii="Garamond" w:hAnsi="Garamond"/>
          <w:sz w:val="24"/>
          <w:szCs w:val="24"/>
          <w:lang w:val="nl-NL"/>
        </w:rPr>
        <w:t>knieën</w:t>
      </w:r>
      <w:r w:rsidR="00635913" w:rsidRPr="00BF63DE">
        <w:rPr>
          <w:rFonts w:ascii="Garamond" w:hAnsi="Garamond"/>
          <w:sz w:val="24"/>
          <w:szCs w:val="24"/>
          <w:lang w:val="nl-NL"/>
        </w:rPr>
        <w:t xml:space="preserve"> werpen. In die houding verliet ik hem</w:t>
      </w:r>
      <w:r w:rsidR="00075CF8" w:rsidRPr="00BF63DE">
        <w:rPr>
          <w:rFonts w:ascii="Garamond" w:hAnsi="Garamond"/>
          <w:sz w:val="24"/>
          <w:szCs w:val="24"/>
          <w:lang w:val="nl-NL"/>
        </w:rPr>
        <w:t>,</w:t>
      </w:r>
      <w:r w:rsidR="00EB6D25" w:rsidRPr="00BF63DE">
        <w:rPr>
          <w:rFonts w:ascii="Garamond" w:hAnsi="Garamond"/>
          <w:sz w:val="24"/>
          <w:szCs w:val="24"/>
          <w:lang w:val="nl-NL"/>
        </w:rPr>
        <w:t xml:space="preserve"> maar </w:t>
      </w:r>
      <w:r w:rsidR="00635913" w:rsidRPr="00BF63DE">
        <w:rPr>
          <w:rFonts w:ascii="Garamond" w:hAnsi="Garamond"/>
          <w:sz w:val="24"/>
          <w:szCs w:val="24"/>
          <w:lang w:val="nl-NL"/>
        </w:rPr>
        <w:t xml:space="preserve">toen ik </w:t>
      </w:r>
      <w:r w:rsidR="000D2FE8" w:rsidRPr="00BF63DE">
        <w:rPr>
          <w:rFonts w:ascii="Garamond" w:hAnsi="Garamond"/>
          <w:sz w:val="24"/>
          <w:szCs w:val="24"/>
          <w:lang w:val="nl-NL"/>
        </w:rPr>
        <w:t>enige</w:t>
      </w:r>
      <w:r w:rsidR="00635913" w:rsidRPr="00BF63DE">
        <w:rPr>
          <w:rFonts w:ascii="Garamond" w:hAnsi="Garamond"/>
          <w:sz w:val="24"/>
          <w:szCs w:val="24"/>
          <w:lang w:val="nl-NL"/>
        </w:rPr>
        <w:t>n tijd daarna terugkwam, vond ik hem nog altijd biddende. Dit was</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vaste gewoonte,</w:t>
      </w:r>
      <w:r w:rsidR="00F067A8" w:rsidRPr="00BF63DE">
        <w:rPr>
          <w:rFonts w:ascii="Garamond" w:hAnsi="Garamond"/>
          <w:sz w:val="24"/>
          <w:szCs w:val="24"/>
          <w:lang w:val="nl-NL"/>
        </w:rPr>
        <w:t xml:space="preserve"> iedere </w:t>
      </w:r>
      <w:r w:rsidR="00635913" w:rsidRPr="00BF63DE">
        <w:rPr>
          <w:rFonts w:ascii="Garamond" w:hAnsi="Garamond"/>
          <w:sz w:val="24"/>
          <w:szCs w:val="24"/>
          <w:lang w:val="nl-NL"/>
        </w:rPr>
        <w:t>avond,</w:t>
      </w:r>
      <w:r w:rsidRPr="00BF63DE">
        <w:rPr>
          <w:rFonts w:ascii="Garamond" w:hAnsi="Garamond"/>
          <w:sz w:val="24"/>
          <w:szCs w:val="24"/>
          <w:lang w:val="nl-NL"/>
        </w:rPr>
        <w:t xml:space="preserve"> de</w:t>
      </w:r>
      <w:r w:rsidR="009B0EA9" w:rsidRPr="00BF63DE">
        <w:rPr>
          <w:rFonts w:ascii="Garamond" w:hAnsi="Garamond"/>
          <w:sz w:val="24"/>
          <w:szCs w:val="24"/>
          <w:lang w:val="nl-NL"/>
        </w:rPr>
        <w:t xml:space="preserve"> gehele </w:t>
      </w:r>
      <w:r w:rsidR="00635913" w:rsidRPr="00BF63DE">
        <w:rPr>
          <w:rFonts w:ascii="Garamond" w:hAnsi="Garamond"/>
          <w:sz w:val="24"/>
          <w:szCs w:val="24"/>
          <w:lang w:val="nl-NL"/>
        </w:rPr>
        <w:t>tijd dat hij in ons huis verbleef: hetwelk mij deed denken dat hij een vroom man moest zijn</w:t>
      </w:r>
      <w:r w:rsidR="00075CF8" w:rsidRPr="00BF63DE">
        <w:rPr>
          <w:rFonts w:ascii="Garamond" w:hAnsi="Garamond"/>
          <w:sz w:val="24"/>
          <w:szCs w:val="24"/>
          <w:lang w:val="nl-NL"/>
        </w:rPr>
        <w:t>,</w:t>
      </w:r>
      <w:r w:rsidR="00635913" w:rsidRPr="00BF63DE">
        <w:rPr>
          <w:rFonts w:ascii="Garamond" w:hAnsi="Garamond"/>
          <w:sz w:val="24"/>
          <w:szCs w:val="24"/>
          <w:lang w:val="nl-NL"/>
        </w:rPr>
        <w:t xml:space="preserve"> en dat denkbeeld heb ik altijd</w:t>
      </w:r>
      <w:r w:rsidR="00634146" w:rsidRPr="00BF63DE">
        <w:rPr>
          <w:rFonts w:ascii="Garamond" w:hAnsi="Garamond"/>
          <w:sz w:val="24"/>
          <w:szCs w:val="24"/>
          <w:lang w:val="nl-NL"/>
        </w:rPr>
        <w:t xml:space="preserve"> behouden </w:t>
      </w:r>
      <w:r w:rsidR="00EE4D5D" w:rsidRPr="00BF63DE">
        <w:rPr>
          <w:rFonts w:ascii="Garamond" w:hAnsi="Garamond"/>
          <w:sz w:val="24"/>
          <w:szCs w:val="24"/>
          <w:lang w:val="nl-NL"/>
        </w:rPr>
        <w:t>hoewel</w:t>
      </w:r>
      <w:r w:rsidR="00635913" w:rsidRPr="00BF63DE">
        <w:rPr>
          <w:rFonts w:ascii="Garamond" w:hAnsi="Garamond"/>
          <w:sz w:val="24"/>
          <w:szCs w:val="24"/>
          <w:lang w:val="nl-NL"/>
        </w:rPr>
        <w:t xml:space="preserve"> ik veel kwaad van hem heb </w:t>
      </w:r>
      <w:r w:rsidR="00EF5FD1" w:rsidRPr="00BF63DE">
        <w:rPr>
          <w:rFonts w:ascii="Garamond" w:hAnsi="Garamond"/>
          <w:sz w:val="24"/>
          <w:szCs w:val="24"/>
          <w:lang w:val="nl-NL"/>
        </w:rPr>
        <w:t>horen</w:t>
      </w:r>
      <w:r w:rsidR="00635913" w:rsidRPr="00BF63DE">
        <w:rPr>
          <w:rFonts w:ascii="Garamond" w:hAnsi="Garamond"/>
          <w:sz w:val="24"/>
          <w:szCs w:val="24"/>
          <w:lang w:val="nl-NL"/>
        </w:rPr>
        <w:t xml:space="preserve"> spreken</w:t>
      </w:r>
      <w:r w:rsidRPr="00BF63DE">
        <w:rPr>
          <w:rFonts w:ascii="Garamond" w:hAnsi="Garamond"/>
          <w:sz w:val="24"/>
          <w:szCs w:val="24"/>
          <w:lang w:val="nl-NL"/>
        </w:rPr>
        <w:t>’</w:t>
      </w:r>
      <w:r w:rsidR="00635913" w:rsidRPr="00BF63DE">
        <w:rPr>
          <w:rFonts w:ascii="Garamond" w:hAnsi="Garamond"/>
          <w:sz w:val="24"/>
          <w:szCs w:val="24"/>
          <w:lang w:val="nl-NL"/>
        </w:rPr>
        <w:t>.</w:t>
      </w:r>
      <w:r w:rsidR="00A43FAD" w:rsidRPr="00BF63DE">
        <w:rPr>
          <w:rStyle w:val="FootnoteReference"/>
          <w:rFonts w:ascii="Garamond" w:hAnsi="Garamond"/>
          <w:sz w:val="24"/>
          <w:szCs w:val="24"/>
          <w:lang w:val="nl-NL"/>
        </w:rPr>
        <w:footnoteReference w:id="85"/>
      </w:r>
      <w:r w:rsidR="00635913" w:rsidRPr="00BF63DE">
        <w:rPr>
          <w:rFonts w:ascii="Garamond" w:hAnsi="Garamond"/>
          <w:sz w:val="24"/>
          <w:szCs w:val="24"/>
          <w:lang w:val="nl-NL"/>
        </w:rPr>
        <w:t xml:space="preserve"> Deze trek herinnert ons </w:t>
      </w:r>
      <w:r w:rsidRPr="00BF63DE">
        <w:rPr>
          <w:rFonts w:ascii="Garamond" w:hAnsi="Garamond"/>
          <w:sz w:val="24"/>
          <w:szCs w:val="24"/>
          <w:lang w:val="nl-NL"/>
        </w:rPr>
        <w:t xml:space="preserve">aan </w:t>
      </w:r>
      <w:r w:rsidR="00262734" w:rsidRPr="00BF63DE">
        <w:rPr>
          <w:rFonts w:ascii="Garamond" w:hAnsi="Garamond"/>
          <w:sz w:val="24"/>
          <w:szCs w:val="24"/>
          <w:lang w:val="nl-NL"/>
        </w:rPr>
        <w:t>D</w:t>
      </w:r>
      <w:r w:rsidRPr="00BF63DE">
        <w:rPr>
          <w:rFonts w:ascii="Garamond" w:hAnsi="Garamond"/>
          <w:sz w:val="24"/>
          <w:szCs w:val="24"/>
          <w:lang w:val="nl-NL"/>
        </w:rPr>
        <w:t>iedrich</w:t>
      </w:r>
      <w:r w:rsidR="009934B2" w:rsidRPr="00BF63DE">
        <w:rPr>
          <w:rFonts w:ascii="Garamond" w:hAnsi="Garamond"/>
          <w:sz w:val="24"/>
          <w:szCs w:val="24"/>
          <w:lang w:val="nl-NL"/>
        </w:rPr>
        <w:t>,</w:t>
      </w:r>
      <w:r w:rsidRPr="00BF63DE">
        <w:rPr>
          <w:rFonts w:ascii="Garamond" w:hAnsi="Garamond"/>
          <w:sz w:val="24"/>
          <w:szCs w:val="24"/>
          <w:lang w:val="nl-NL"/>
        </w:rPr>
        <w:t xml:space="preserve"> die </w:t>
      </w:r>
      <w:r w:rsidR="00D76AC5" w:rsidRPr="00BF63DE">
        <w:rPr>
          <w:rFonts w:ascii="Garamond" w:hAnsi="Garamond"/>
          <w:sz w:val="24"/>
          <w:szCs w:val="24"/>
          <w:lang w:val="nl-NL"/>
        </w:rPr>
        <w:t>net zo</w:t>
      </w:r>
      <w:r w:rsidRPr="00BF63DE">
        <w:rPr>
          <w:rFonts w:ascii="Garamond" w:hAnsi="Garamond"/>
          <w:sz w:val="24"/>
          <w:szCs w:val="24"/>
          <w:lang w:val="nl-NL"/>
        </w:rPr>
        <w:t xml:space="preserve"> stond te luisteren aan de deur van de kamer van </w:t>
      </w:r>
      <w:r w:rsidR="00EE245C" w:rsidRPr="00BF63DE">
        <w:rPr>
          <w:rFonts w:ascii="Garamond" w:hAnsi="Garamond"/>
          <w:sz w:val="24"/>
          <w:szCs w:val="24"/>
          <w:lang w:val="nl-NL"/>
        </w:rPr>
        <w:t>Luther</w:t>
      </w:r>
      <w:r w:rsidR="009934B2" w:rsidRPr="00BF63DE">
        <w:rPr>
          <w:rFonts w:ascii="Garamond" w:hAnsi="Garamond"/>
          <w:sz w:val="24"/>
          <w:szCs w:val="24"/>
          <w:lang w:val="nl-NL"/>
        </w:rPr>
        <w:t>,</w:t>
      </w:r>
      <w:r w:rsidRPr="00BF63DE">
        <w:rPr>
          <w:rFonts w:ascii="Garamond" w:hAnsi="Garamond"/>
          <w:sz w:val="24"/>
          <w:szCs w:val="24"/>
          <w:lang w:val="nl-NL"/>
        </w:rPr>
        <w:t xml:space="preserve"> op het kasteel van </w:t>
      </w:r>
      <w:r w:rsidR="00262734" w:rsidRPr="00BF63DE">
        <w:rPr>
          <w:rFonts w:ascii="Garamond" w:hAnsi="Garamond"/>
          <w:sz w:val="24"/>
          <w:szCs w:val="24"/>
          <w:lang w:val="nl-NL"/>
        </w:rPr>
        <w:t>C</w:t>
      </w:r>
      <w:r w:rsidRPr="00BF63DE">
        <w:rPr>
          <w:rFonts w:ascii="Garamond" w:hAnsi="Garamond"/>
          <w:sz w:val="24"/>
          <w:szCs w:val="24"/>
          <w:lang w:val="nl-NL"/>
        </w:rPr>
        <w:t>oburg, tijdens de hervormer zijn gemoed in het vurig gebed uitstortte.</w:t>
      </w:r>
      <w:r w:rsidR="00A43FAD" w:rsidRPr="00BF63DE">
        <w:rPr>
          <w:rStyle w:val="FootnoteReference"/>
          <w:rFonts w:ascii="Garamond" w:hAnsi="Garamond"/>
          <w:sz w:val="24"/>
          <w:szCs w:val="24"/>
          <w:lang w:val="nl-NL"/>
        </w:rPr>
        <w:footnoteReference w:id="86"/>
      </w:r>
    </w:p>
    <w:p w14:paraId="690E46D3" w14:textId="23276124"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Terwijl Cromwell de slag van </w:t>
      </w:r>
      <w:r w:rsidR="00EE245C" w:rsidRPr="00BF63DE">
        <w:rPr>
          <w:rFonts w:ascii="Garamond" w:hAnsi="Garamond"/>
          <w:sz w:val="24"/>
          <w:szCs w:val="24"/>
          <w:lang w:val="nl-NL"/>
        </w:rPr>
        <w:t>Marston</w:t>
      </w:r>
      <w:r w:rsidR="003D5AE5" w:rsidRPr="00BF63DE">
        <w:rPr>
          <w:rFonts w:ascii="Garamond" w:hAnsi="Garamond"/>
          <w:sz w:val="24"/>
          <w:szCs w:val="24"/>
          <w:lang w:val="nl-NL"/>
        </w:rPr>
        <w:t>-M</w:t>
      </w:r>
      <w:r w:rsidR="00EE245C" w:rsidRPr="00BF63DE">
        <w:rPr>
          <w:rFonts w:ascii="Garamond" w:hAnsi="Garamond"/>
          <w:sz w:val="24"/>
          <w:szCs w:val="24"/>
          <w:lang w:val="nl-NL"/>
        </w:rPr>
        <w:t>oor</w:t>
      </w:r>
      <w:r w:rsidRPr="00BF63DE">
        <w:rPr>
          <w:rFonts w:ascii="Garamond" w:hAnsi="Garamond"/>
          <w:sz w:val="24"/>
          <w:szCs w:val="24"/>
          <w:lang w:val="nl-NL"/>
        </w:rPr>
        <w:t xml:space="preserve"> door</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geweldige ruiteraanvallen besliste, ondervond de graaf van </w:t>
      </w:r>
      <w:r w:rsidR="00262734" w:rsidRPr="00BF63DE">
        <w:rPr>
          <w:rFonts w:ascii="Garamond" w:hAnsi="Garamond"/>
          <w:sz w:val="24"/>
          <w:szCs w:val="24"/>
          <w:lang w:val="nl-NL"/>
        </w:rPr>
        <w:t>E</w:t>
      </w:r>
      <w:r w:rsidRPr="00BF63DE">
        <w:rPr>
          <w:rFonts w:ascii="Garamond" w:hAnsi="Garamond"/>
          <w:sz w:val="24"/>
          <w:szCs w:val="24"/>
          <w:lang w:val="nl-NL"/>
        </w:rPr>
        <w:t>sse</w:t>
      </w:r>
      <w:r w:rsidR="00262734" w:rsidRPr="00BF63DE">
        <w:rPr>
          <w:rFonts w:ascii="Garamond" w:hAnsi="Garamond"/>
          <w:sz w:val="24"/>
          <w:szCs w:val="24"/>
          <w:lang w:val="nl-NL"/>
        </w:rPr>
        <w:t>x</w:t>
      </w:r>
      <w:r w:rsidRPr="00BF63DE">
        <w:rPr>
          <w:rFonts w:ascii="Garamond" w:hAnsi="Garamond"/>
          <w:sz w:val="24"/>
          <w:szCs w:val="24"/>
          <w:lang w:val="nl-NL"/>
        </w:rPr>
        <w:t xml:space="preserve"> de grootste tegenspoeden in </w:t>
      </w:r>
      <w:r w:rsidR="00262734" w:rsidRPr="00BF63DE">
        <w:rPr>
          <w:rFonts w:ascii="Garamond" w:hAnsi="Garamond"/>
          <w:sz w:val="24"/>
          <w:szCs w:val="24"/>
          <w:lang w:val="nl-NL"/>
        </w:rPr>
        <w:t>C</w:t>
      </w:r>
      <w:r w:rsidRPr="00BF63DE">
        <w:rPr>
          <w:rFonts w:ascii="Garamond" w:hAnsi="Garamond"/>
          <w:sz w:val="24"/>
          <w:szCs w:val="24"/>
          <w:lang w:val="nl-NL"/>
        </w:rPr>
        <w:t xml:space="preserve">ornwallis, </w:t>
      </w:r>
      <w:r w:rsidR="00026DF6" w:rsidRPr="00BF63DE">
        <w:rPr>
          <w:rFonts w:ascii="Garamond" w:hAnsi="Garamond"/>
          <w:sz w:val="24"/>
          <w:szCs w:val="24"/>
          <w:lang w:val="nl-NL"/>
        </w:rPr>
        <w:t>zodat</w:t>
      </w:r>
      <w:r w:rsidRPr="00BF63DE">
        <w:rPr>
          <w:rFonts w:ascii="Garamond" w:hAnsi="Garamond"/>
          <w:sz w:val="24"/>
          <w:szCs w:val="24"/>
          <w:lang w:val="nl-NL"/>
        </w:rPr>
        <w:t xml:space="preserve"> zijn leger moest capituleren. Essex viel en </w:t>
      </w:r>
      <w:r w:rsidR="00262734" w:rsidRPr="00BF63DE">
        <w:rPr>
          <w:rFonts w:ascii="Garamond" w:hAnsi="Garamond"/>
          <w:sz w:val="24"/>
          <w:szCs w:val="24"/>
          <w:lang w:val="nl-NL"/>
        </w:rPr>
        <w:t>Cromwell</w:t>
      </w:r>
      <w:r w:rsidRPr="00BF63DE">
        <w:rPr>
          <w:rFonts w:ascii="Garamond" w:hAnsi="Garamond"/>
          <w:sz w:val="24"/>
          <w:szCs w:val="24"/>
          <w:lang w:val="nl-NL"/>
        </w:rPr>
        <w:t xml:space="preserve"> steeg. Van het begin van de oorlog aan</w:t>
      </w:r>
      <w:r w:rsidR="009934B2" w:rsidRPr="00BF63DE">
        <w:rPr>
          <w:rFonts w:ascii="Garamond" w:hAnsi="Garamond"/>
          <w:sz w:val="24"/>
          <w:szCs w:val="24"/>
          <w:lang w:val="nl-NL"/>
        </w:rPr>
        <w:t>,</w:t>
      </w:r>
      <w:r w:rsidRPr="00BF63DE">
        <w:rPr>
          <w:rFonts w:ascii="Garamond" w:hAnsi="Garamond"/>
          <w:sz w:val="24"/>
          <w:szCs w:val="24"/>
          <w:lang w:val="nl-NL"/>
        </w:rPr>
        <w:t xml:space="preserve"> hadden allen die een weinig verder zagen ook kunnen berekenen, dat Cromwell bestemd was om daarvan in nadruk het hoofd te zijn. Er was geen officier bij de</w:t>
      </w:r>
      <w:r w:rsidR="00994D47" w:rsidRPr="00BF63DE">
        <w:rPr>
          <w:rFonts w:ascii="Garamond" w:hAnsi="Garamond"/>
          <w:sz w:val="24"/>
          <w:szCs w:val="24"/>
          <w:lang w:val="nl-NL"/>
        </w:rPr>
        <w:t xml:space="preserve"> ‘armée’ </w:t>
      </w:r>
      <w:r w:rsidRPr="00BF63DE">
        <w:rPr>
          <w:rFonts w:ascii="Garamond" w:hAnsi="Garamond"/>
          <w:sz w:val="24"/>
          <w:szCs w:val="24"/>
          <w:lang w:val="nl-NL"/>
        </w:rPr>
        <w:t xml:space="preserve">die het gevaar met </w:t>
      </w:r>
      <w:r w:rsidR="00EF5FD1" w:rsidRPr="00BF63DE">
        <w:rPr>
          <w:rFonts w:ascii="Garamond" w:hAnsi="Garamond"/>
          <w:sz w:val="24"/>
          <w:szCs w:val="24"/>
          <w:lang w:val="nl-NL"/>
        </w:rPr>
        <w:t>grote</w:t>
      </w:r>
      <w:r w:rsidRPr="00BF63DE">
        <w:rPr>
          <w:rFonts w:ascii="Garamond" w:hAnsi="Garamond"/>
          <w:sz w:val="24"/>
          <w:szCs w:val="24"/>
          <w:lang w:val="nl-NL"/>
        </w:rPr>
        <w:t xml:space="preserve">r onverschrokkenheid onder de </w:t>
      </w:r>
      <w:r w:rsidR="00EF5FD1" w:rsidRPr="00BF63DE">
        <w:rPr>
          <w:rFonts w:ascii="Garamond" w:hAnsi="Garamond"/>
          <w:sz w:val="24"/>
          <w:szCs w:val="24"/>
          <w:lang w:val="nl-NL"/>
        </w:rPr>
        <w:t>ogen</w:t>
      </w:r>
      <w:r w:rsidRPr="00BF63DE">
        <w:rPr>
          <w:rFonts w:ascii="Garamond" w:hAnsi="Garamond"/>
          <w:sz w:val="24"/>
          <w:szCs w:val="24"/>
          <w:lang w:val="nl-NL"/>
        </w:rPr>
        <w:t xml:space="preserve"> durfde zien. Hij behield te midden van de hitte van de </w:t>
      </w:r>
      <w:r w:rsidR="00635913" w:rsidRPr="00BF63DE">
        <w:rPr>
          <w:rFonts w:ascii="Garamond" w:hAnsi="Garamond"/>
          <w:sz w:val="24"/>
          <w:szCs w:val="24"/>
          <w:lang w:val="nl-NL"/>
        </w:rPr>
        <w:t>strijd</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bewonderenswaardige</w:t>
      </w:r>
      <w:r w:rsidR="00A43FAD" w:rsidRPr="00BF63DE">
        <w:rPr>
          <w:rFonts w:ascii="Garamond" w:hAnsi="Garamond"/>
          <w:sz w:val="24"/>
          <w:szCs w:val="24"/>
          <w:lang w:val="nl-NL"/>
        </w:rPr>
        <w:t xml:space="preserve"> t</w:t>
      </w:r>
      <w:r w:rsidRPr="00BF63DE">
        <w:rPr>
          <w:rFonts w:ascii="Garamond" w:hAnsi="Garamond"/>
          <w:sz w:val="24"/>
          <w:szCs w:val="24"/>
          <w:lang w:val="nl-NL"/>
        </w:rPr>
        <w:t>egenwoordigheid van geest. Hij geleidde</w:t>
      </w:r>
      <w:r w:rsidR="004F2372" w:rsidRPr="00BF63DE">
        <w:rPr>
          <w:rFonts w:ascii="Garamond" w:hAnsi="Garamond"/>
          <w:sz w:val="24"/>
          <w:szCs w:val="24"/>
          <w:lang w:val="nl-NL"/>
        </w:rPr>
        <w:t xml:space="preserve"> zijn </w:t>
      </w:r>
      <w:r w:rsidRPr="00BF63DE">
        <w:rPr>
          <w:rFonts w:ascii="Garamond" w:hAnsi="Garamond"/>
          <w:sz w:val="24"/>
          <w:szCs w:val="24"/>
          <w:lang w:val="nl-NL"/>
        </w:rPr>
        <w:t>troepen tot op weinige passen van de vijand</w:t>
      </w:r>
      <w:r w:rsidR="00EF5FD1" w:rsidRPr="00BF63DE">
        <w:rPr>
          <w:rFonts w:ascii="Garamond" w:hAnsi="Garamond"/>
          <w:sz w:val="24"/>
          <w:szCs w:val="24"/>
          <w:lang w:val="nl-NL"/>
        </w:rPr>
        <w:t xml:space="preserve"> </w:t>
      </w:r>
      <w:r w:rsidR="00262734" w:rsidRPr="00BF63DE">
        <w:rPr>
          <w:rFonts w:ascii="Garamond" w:hAnsi="Garamond"/>
          <w:sz w:val="24"/>
          <w:szCs w:val="24"/>
          <w:lang w:val="nl-NL"/>
        </w:rPr>
        <w:t xml:space="preserve">verwijderd </w:t>
      </w:r>
      <w:r w:rsidR="00EF5FD1" w:rsidRPr="00BF63DE">
        <w:rPr>
          <w:rFonts w:ascii="Garamond" w:hAnsi="Garamond"/>
          <w:sz w:val="24"/>
          <w:szCs w:val="24"/>
          <w:lang w:val="nl-NL"/>
        </w:rPr>
        <w:t>en</w:t>
      </w:r>
      <w:r w:rsidRPr="00BF63DE">
        <w:rPr>
          <w:rFonts w:ascii="Garamond" w:hAnsi="Garamond"/>
          <w:sz w:val="24"/>
          <w:szCs w:val="24"/>
          <w:lang w:val="nl-NL"/>
        </w:rPr>
        <w:t xml:space="preserve"> wilde niet dat zij </w:t>
      </w:r>
      <w:r w:rsidR="00026DF6" w:rsidRPr="00BF63DE">
        <w:rPr>
          <w:rFonts w:ascii="Garamond" w:hAnsi="Garamond"/>
          <w:sz w:val="24"/>
          <w:szCs w:val="24"/>
          <w:lang w:val="nl-NL"/>
        </w:rPr>
        <w:t xml:space="preserve">hun </w:t>
      </w:r>
      <w:r w:rsidRPr="00BF63DE">
        <w:rPr>
          <w:rFonts w:ascii="Garamond" w:hAnsi="Garamond"/>
          <w:sz w:val="24"/>
          <w:szCs w:val="24"/>
          <w:lang w:val="nl-NL"/>
        </w:rPr>
        <w:t xml:space="preserve">musketten losbranden zouden, voordat het zeker was dat de schoten treffen moesten. </w:t>
      </w:r>
      <w:r w:rsidR="00EF5FD1" w:rsidRPr="00BF63DE">
        <w:rPr>
          <w:rFonts w:ascii="Garamond" w:hAnsi="Garamond"/>
          <w:sz w:val="24"/>
          <w:szCs w:val="24"/>
          <w:lang w:val="nl-NL"/>
        </w:rPr>
        <w:t>‘</w:t>
      </w:r>
      <w:r w:rsidR="00D35908" w:rsidRPr="00BF63DE">
        <w:rPr>
          <w:rFonts w:ascii="Garamond" w:hAnsi="Garamond"/>
          <w:sz w:val="24"/>
          <w:szCs w:val="24"/>
          <w:lang w:val="nl-NL"/>
        </w:rPr>
        <w:t>Z</w:t>
      </w:r>
      <w:r w:rsidR="004F2372" w:rsidRPr="00BF63DE">
        <w:rPr>
          <w:rFonts w:ascii="Garamond" w:hAnsi="Garamond"/>
          <w:sz w:val="24"/>
          <w:szCs w:val="24"/>
          <w:lang w:val="nl-NL"/>
        </w:rPr>
        <w:t xml:space="preserve">ijn </w:t>
      </w:r>
      <w:r w:rsidRPr="00BF63DE">
        <w:rPr>
          <w:rFonts w:ascii="Garamond" w:hAnsi="Garamond"/>
          <w:sz w:val="24"/>
          <w:szCs w:val="24"/>
          <w:lang w:val="nl-NL"/>
        </w:rPr>
        <w:t xml:space="preserve">bewegingen,’ zegt </w:t>
      </w:r>
      <w:r w:rsidR="00EE245C" w:rsidRPr="00BF63DE">
        <w:rPr>
          <w:rFonts w:ascii="Garamond" w:hAnsi="Garamond"/>
          <w:sz w:val="24"/>
          <w:szCs w:val="24"/>
          <w:lang w:val="nl-NL"/>
        </w:rPr>
        <w:t>Chateaubriand</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hadden de snelheid en de uitwerking van de bliksem.’ tevens onderhield hij de strengste krijgstucht bij het leger. De troepen onder zijn bevel geloofden zich zeker van de overwinning</w:t>
      </w:r>
      <w:r w:rsidR="00075CF8" w:rsidRPr="00BF63DE">
        <w:rPr>
          <w:rFonts w:ascii="Garamond" w:hAnsi="Garamond"/>
          <w:sz w:val="24"/>
          <w:szCs w:val="24"/>
          <w:lang w:val="nl-NL"/>
        </w:rPr>
        <w:t>,</w:t>
      </w:r>
      <w:r w:rsidRPr="00BF63DE">
        <w:rPr>
          <w:rFonts w:ascii="Garamond" w:hAnsi="Garamond"/>
          <w:sz w:val="24"/>
          <w:szCs w:val="24"/>
          <w:lang w:val="nl-NL"/>
        </w:rPr>
        <w:t xml:space="preserve"> en werkelijk heeft hij nooit</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slag verloren. </w:t>
      </w:r>
      <w:r w:rsidR="00EF5FD1" w:rsidRPr="00BF63DE">
        <w:rPr>
          <w:rFonts w:ascii="Garamond" w:hAnsi="Garamond"/>
          <w:sz w:val="24"/>
          <w:szCs w:val="24"/>
          <w:lang w:val="nl-NL"/>
        </w:rPr>
        <w:t>‘</w:t>
      </w:r>
      <w:r w:rsidR="003D5AE5" w:rsidRPr="00BF63DE">
        <w:rPr>
          <w:rFonts w:ascii="Garamond" w:hAnsi="Garamond"/>
          <w:sz w:val="24"/>
          <w:szCs w:val="24"/>
          <w:lang w:val="nl-NL"/>
        </w:rPr>
        <w:t>E</w:t>
      </w:r>
      <w:r w:rsidRPr="00BF63DE">
        <w:rPr>
          <w:rFonts w:ascii="Garamond" w:hAnsi="Garamond"/>
          <w:sz w:val="24"/>
          <w:szCs w:val="24"/>
          <w:lang w:val="nl-NL"/>
        </w:rPr>
        <w:t>r was iets onverwinnelijks in zijn genie,</w:t>
      </w:r>
      <w:r w:rsidR="00E67952" w:rsidRPr="00BF63DE">
        <w:rPr>
          <w:rFonts w:ascii="Garamond" w:hAnsi="Garamond"/>
          <w:sz w:val="24"/>
          <w:szCs w:val="24"/>
          <w:lang w:val="nl-NL"/>
        </w:rPr>
        <w:t xml:space="preserve"> zoals </w:t>
      </w:r>
      <w:r w:rsidRPr="00BF63DE">
        <w:rPr>
          <w:rFonts w:ascii="Garamond" w:hAnsi="Garamond"/>
          <w:sz w:val="24"/>
          <w:szCs w:val="24"/>
          <w:lang w:val="nl-NL"/>
        </w:rPr>
        <w:t>in de nieuwe denkbeelden, wier kampvechter hij was.’</w:t>
      </w:r>
      <w:r w:rsidR="003D5AE5" w:rsidRPr="00BF63DE">
        <w:rPr>
          <w:rStyle w:val="FootnoteReference"/>
          <w:rFonts w:ascii="Garamond" w:hAnsi="Garamond"/>
          <w:sz w:val="24"/>
          <w:szCs w:val="24"/>
          <w:lang w:val="nl-NL"/>
        </w:rPr>
        <w:footnoteReference w:id="87"/>
      </w:r>
    </w:p>
    <w:p w14:paraId="63BFECA2" w14:textId="7747BAFA"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Milton geeft ons de sleutel van die zedelijke over</w:t>
      </w:r>
      <w:r w:rsidR="004F2372" w:rsidRPr="00BF63DE">
        <w:rPr>
          <w:rFonts w:ascii="Garamond" w:hAnsi="Garamond"/>
          <w:sz w:val="24"/>
          <w:szCs w:val="24"/>
          <w:lang w:val="nl-NL"/>
        </w:rPr>
        <w:t>macht</w:t>
      </w:r>
      <w:r w:rsidRPr="00BF63DE">
        <w:rPr>
          <w:rFonts w:ascii="Garamond" w:hAnsi="Garamond"/>
          <w:sz w:val="24"/>
          <w:szCs w:val="24"/>
          <w:lang w:val="nl-NL"/>
        </w:rPr>
        <w:t xml:space="preserve"> van </w:t>
      </w:r>
      <w:r w:rsidR="00262734" w:rsidRPr="00BF63DE">
        <w:rPr>
          <w:rFonts w:ascii="Garamond" w:hAnsi="Garamond"/>
          <w:sz w:val="24"/>
          <w:szCs w:val="24"/>
          <w:lang w:val="nl-NL"/>
        </w:rPr>
        <w:t>Cromwell</w:t>
      </w:r>
      <w:r w:rsidRPr="00BF63DE">
        <w:rPr>
          <w:rFonts w:ascii="Garamond" w:hAnsi="Garamond"/>
          <w:sz w:val="24"/>
          <w:szCs w:val="24"/>
          <w:lang w:val="nl-NL"/>
        </w:rPr>
        <w:t xml:space="preserve">. </w:t>
      </w:r>
      <w:r w:rsidR="00EF5FD1" w:rsidRPr="00BF63DE">
        <w:rPr>
          <w:rFonts w:ascii="Garamond" w:hAnsi="Garamond"/>
          <w:sz w:val="24"/>
          <w:szCs w:val="24"/>
          <w:lang w:val="nl-NL"/>
        </w:rPr>
        <w:t>‘</w:t>
      </w:r>
      <w:r w:rsidR="003D5AE5" w:rsidRPr="00BF63DE">
        <w:rPr>
          <w:rFonts w:ascii="Garamond" w:hAnsi="Garamond"/>
          <w:sz w:val="24"/>
          <w:szCs w:val="24"/>
          <w:lang w:val="nl-NL"/>
        </w:rPr>
        <w:t>A</w:t>
      </w:r>
      <w:r w:rsidRPr="00BF63DE">
        <w:rPr>
          <w:rFonts w:ascii="Garamond" w:hAnsi="Garamond"/>
          <w:sz w:val="24"/>
          <w:szCs w:val="24"/>
          <w:lang w:val="nl-NL"/>
        </w:rPr>
        <w:t>ls geoefend christen</w:t>
      </w:r>
      <w:r w:rsidR="009934B2" w:rsidRPr="00BF63DE">
        <w:rPr>
          <w:rFonts w:ascii="Garamond" w:hAnsi="Garamond"/>
          <w:sz w:val="24"/>
          <w:szCs w:val="24"/>
          <w:lang w:val="nl-NL"/>
        </w:rPr>
        <w:t>,</w:t>
      </w:r>
      <w:r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spreekt hij</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had hij voor alle dingen geleerd zich</w:t>
      </w:r>
      <w:r w:rsidR="004F2372" w:rsidRPr="00BF63DE">
        <w:rPr>
          <w:rFonts w:ascii="Garamond" w:hAnsi="Garamond"/>
          <w:sz w:val="24"/>
          <w:szCs w:val="24"/>
          <w:lang w:val="nl-NL"/>
        </w:rPr>
        <w:t>zelf</w:t>
      </w:r>
      <w:r w:rsidRPr="00BF63DE">
        <w:rPr>
          <w:rFonts w:ascii="Garamond" w:hAnsi="Garamond"/>
          <w:sz w:val="24"/>
          <w:szCs w:val="24"/>
          <w:lang w:val="nl-NL"/>
        </w:rPr>
        <w:t xml:space="preserve"> te kennen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vijanden in zijn eigen binnenste te bedwingen of te vernietigen</w:t>
      </w:r>
      <w:r w:rsidR="004F2372" w:rsidRPr="00BF63DE">
        <w:rPr>
          <w:rFonts w:ascii="Garamond" w:hAnsi="Garamond"/>
          <w:sz w:val="24"/>
          <w:szCs w:val="24"/>
          <w:lang w:val="nl-NL"/>
        </w:rPr>
        <w:t>:</w:t>
      </w:r>
      <w:r w:rsidR="009934B2" w:rsidRPr="00BF63DE">
        <w:rPr>
          <w:rFonts w:ascii="Garamond" w:hAnsi="Garamond"/>
          <w:sz w:val="24"/>
          <w:szCs w:val="24"/>
          <w:lang w:val="nl-NL"/>
        </w:rPr>
        <w:t xml:space="preserve"> </w:t>
      </w:r>
      <w:r w:rsidR="002425F3" w:rsidRPr="00BF63DE">
        <w:rPr>
          <w:rFonts w:ascii="Garamond" w:hAnsi="Garamond"/>
          <w:sz w:val="24"/>
          <w:szCs w:val="24"/>
          <w:lang w:val="nl-NL"/>
        </w:rPr>
        <w:t xml:space="preserve">zoals </w:t>
      </w:r>
      <w:r w:rsidRPr="00BF63DE">
        <w:rPr>
          <w:rFonts w:ascii="Garamond" w:hAnsi="Garamond"/>
          <w:sz w:val="24"/>
          <w:szCs w:val="24"/>
          <w:lang w:val="nl-NL"/>
        </w:rPr>
        <w:t xml:space="preserve"> ijdel</w:t>
      </w:r>
      <w:r w:rsidR="00635913" w:rsidRPr="00BF63DE">
        <w:rPr>
          <w:rFonts w:ascii="Garamond" w:hAnsi="Garamond"/>
          <w:sz w:val="24"/>
          <w:szCs w:val="24"/>
          <w:lang w:val="nl-NL"/>
        </w:rPr>
        <w:t>e verwachtingen</w:t>
      </w:r>
      <w:r w:rsidR="00EF5FD1" w:rsidRPr="00BF63DE">
        <w:rPr>
          <w:rFonts w:ascii="Garamond" w:hAnsi="Garamond"/>
          <w:sz w:val="24"/>
          <w:szCs w:val="24"/>
          <w:lang w:val="nl-NL"/>
        </w:rPr>
        <w:t xml:space="preserve"> of</w:t>
      </w:r>
      <w:r w:rsidR="00635913" w:rsidRPr="00BF63DE">
        <w:rPr>
          <w:rFonts w:ascii="Garamond" w:hAnsi="Garamond"/>
          <w:sz w:val="24"/>
          <w:szCs w:val="24"/>
          <w:lang w:val="nl-NL"/>
        </w:rPr>
        <w:t xml:space="preserve"> ijdele vrees</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de begeerlijkheden des </w:t>
      </w:r>
      <w:r w:rsidR="005B67C0" w:rsidRPr="00BF63DE">
        <w:rPr>
          <w:rFonts w:ascii="Garamond" w:hAnsi="Garamond"/>
          <w:sz w:val="24"/>
          <w:szCs w:val="24"/>
          <w:lang w:val="nl-NL"/>
        </w:rPr>
        <w:t>vles</w:t>
      </w:r>
      <w:r w:rsidR="00635913" w:rsidRPr="00BF63DE">
        <w:rPr>
          <w:rFonts w:ascii="Garamond" w:hAnsi="Garamond"/>
          <w:sz w:val="24"/>
          <w:szCs w:val="24"/>
          <w:lang w:val="nl-NL"/>
        </w:rPr>
        <w:t>es. En</w:t>
      </w:r>
      <w:r w:rsidR="00E67952" w:rsidRPr="00BF63DE">
        <w:rPr>
          <w:rFonts w:ascii="Garamond" w:hAnsi="Garamond"/>
          <w:sz w:val="24"/>
          <w:szCs w:val="24"/>
          <w:lang w:val="nl-NL"/>
        </w:rPr>
        <w:t xml:space="preserve"> zoals </w:t>
      </w:r>
      <w:r w:rsidR="00635913" w:rsidRPr="00BF63DE">
        <w:rPr>
          <w:rFonts w:ascii="Garamond" w:hAnsi="Garamond"/>
          <w:sz w:val="24"/>
          <w:szCs w:val="24"/>
          <w:lang w:val="nl-NL"/>
        </w:rPr>
        <w:t>hij dan meester was in zijn eigen binnenste</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overwinnaar van zich</w:t>
      </w:r>
      <w:r w:rsidR="004F2372" w:rsidRPr="00BF63DE">
        <w:rPr>
          <w:rFonts w:ascii="Garamond" w:hAnsi="Garamond"/>
          <w:sz w:val="24"/>
          <w:szCs w:val="24"/>
          <w:lang w:val="nl-NL"/>
        </w:rPr>
        <w:t>zelf</w:t>
      </w:r>
      <w:r w:rsidR="003D5AE5" w:rsidRPr="00BF63DE">
        <w:rPr>
          <w:rFonts w:ascii="Garamond" w:hAnsi="Garamond"/>
          <w:sz w:val="24"/>
          <w:szCs w:val="24"/>
          <w:lang w:val="nl-NL"/>
        </w:rPr>
        <w:t>,</w:t>
      </w:r>
      <w:r w:rsidR="003D5AE5" w:rsidRPr="00BF63DE">
        <w:rPr>
          <w:rStyle w:val="FootnoteReference"/>
          <w:rFonts w:ascii="Garamond" w:hAnsi="Garamond"/>
          <w:sz w:val="24"/>
          <w:szCs w:val="24"/>
          <w:lang w:val="nl-NL"/>
        </w:rPr>
        <w:footnoteReference w:id="88"/>
      </w:r>
      <w:r w:rsidR="00635913" w:rsidRPr="00BF63DE">
        <w:rPr>
          <w:rFonts w:ascii="Garamond" w:hAnsi="Garamond"/>
          <w:sz w:val="24"/>
          <w:szCs w:val="24"/>
          <w:lang w:val="nl-NL"/>
        </w:rPr>
        <w:t xml:space="preserve"> kon hij de uiterlijke vijanden tegentreden als een veteraan, die geheel en al in de kunsten </w:t>
      </w:r>
      <w:r w:rsidR="00A43FAD" w:rsidRPr="00BF63DE">
        <w:rPr>
          <w:rFonts w:ascii="Garamond" w:hAnsi="Garamond"/>
          <w:sz w:val="24"/>
          <w:szCs w:val="24"/>
          <w:lang w:val="nl-NL"/>
        </w:rPr>
        <w:t xml:space="preserve">van </w:t>
      </w:r>
      <w:r w:rsidR="00635913" w:rsidRPr="00BF63DE">
        <w:rPr>
          <w:rFonts w:ascii="Garamond" w:hAnsi="Garamond"/>
          <w:sz w:val="24"/>
          <w:szCs w:val="24"/>
          <w:lang w:val="nl-NL"/>
        </w:rPr>
        <w:t>de oorlog ingewijd was</w:t>
      </w:r>
      <w:r w:rsidRPr="00BF63DE">
        <w:rPr>
          <w:rFonts w:ascii="Garamond" w:hAnsi="Garamond"/>
          <w:sz w:val="24"/>
          <w:szCs w:val="24"/>
          <w:lang w:val="nl-NL"/>
        </w:rPr>
        <w:t>’</w:t>
      </w:r>
      <w:r w:rsidR="00635913" w:rsidRPr="00BF63DE">
        <w:rPr>
          <w:rFonts w:ascii="Garamond" w:hAnsi="Garamond"/>
          <w:sz w:val="24"/>
          <w:szCs w:val="24"/>
          <w:lang w:val="nl-NL"/>
        </w:rPr>
        <w:t xml:space="preserve">. </w:t>
      </w:r>
    </w:p>
    <w:p w14:paraId="7BAE4DFA" w14:textId="6BB3530E"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In 1645 werd een besluit genomen</w:t>
      </w:r>
      <w:r w:rsidR="009934B2" w:rsidRPr="00BF63DE">
        <w:rPr>
          <w:rFonts w:ascii="Garamond" w:hAnsi="Garamond"/>
          <w:sz w:val="24"/>
          <w:szCs w:val="24"/>
          <w:lang w:val="nl-NL"/>
        </w:rPr>
        <w:t>,</w:t>
      </w:r>
      <w:r w:rsidRPr="00BF63DE">
        <w:rPr>
          <w:rFonts w:ascii="Garamond" w:hAnsi="Garamond"/>
          <w:sz w:val="24"/>
          <w:szCs w:val="24"/>
          <w:lang w:val="nl-NL"/>
        </w:rPr>
        <w:t xml:space="preserve"> (de </w:t>
      </w:r>
      <w:r w:rsidR="003D5AE5" w:rsidRPr="00BF63DE">
        <w:rPr>
          <w:rFonts w:ascii="Garamond" w:hAnsi="Garamond"/>
          <w:sz w:val="24"/>
          <w:szCs w:val="24"/>
          <w:lang w:val="nl-NL"/>
        </w:rPr>
        <w:t>zo</w:t>
      </w:r>
      <w:r w:rsidRPr="00BF63DE">
        <w:rPr>
          <w:rFonts w:ascii="Garamond" w:hAnsi="Garamond"/>
          <w:sz w:val="24"/>
          <w:szCs w:val="24"/>
          <w:lang w:val="nl-NL"/>
        </w:rPr>
        <w:t>gen</w:t>
      </w:r>
      <w:r w:rsidR="003D5AE5" w:rsidRPr="00BF63DE">
        <w:rPr>
          <w:rFonts w:ascii="Garamond" w:hAnsi="Garamond"/>
          <w:sz w:val="24"/>
          <w:szCs w:val="24"/>
          <w:lang w:val="nl-NL"/>
        </w:rPr>
        <w:t>aa</w:t>
      </w:r>
      <w:r w:rsidRPr="00BF63DE">
        <w:rPr>
          <w:rFonts w:ascii="Garamond" w:hAnsi="Garamond"/>
          <w:sz w:val="24"/>
          <w:szCs w:val="24"/>
          <w:lang w:val="nl-NL"/>
        </w:rPr>
        <w:t xml:space="preserve">mde </w:t>
      </w:r>
      <w:r w:rsidR="00EF5FD1" w:rsidRPr="00BF63DE">
        <w:rPr>
          <w:rFonts w:ascii="Garamond" w:hAnsi="Garamond"/>
          <w:sz w:val="24"/>
          <w:szCs w:val="24"/>
          <w:lang w:val="nl-NL"/>
        </w:rPr>
        <w:t>‘</w:t>
      </w:r>
      <w:r w:rsidRPr="00BF63DE">
        <w:rPr>
          <w:rFonts w:ascii="Garamond" w:hAnsi="Garamond"/>
          <w:sz w:val="24"/>
          <w:szCs w:val="24"/>
          <w:lang w:val="nl-NL"/>
        </w:rPr>
        <w:t>selfdenying ordinance’) waarbij bepaald werd, dat geen lid van het parlement meer bevelhebber in het leger</w:t>
      </w:r>
      <w:r w:rsidR="00EF5FD1" w:rsidRPr="00BF63DE">
        <w:rPr>
          <w:rFonts w:ascii="Garamond" w:hAnsi="Garamond"/>
          <w:sz w:val="24"/>
          <w:szCs w:val="24"/>
          <w:lang w:val="nl-NL"/>
        </w:rPr>
        <w:t xml:space="preserve"> mocht </w:t>
      </w:r>
      <w:r w:rsidRPr="00BF63DE">
        <w:rPr>
          <w:rFonts w:ascii="Garamond" w:hAnsi="Garamond"/>
          <w:sz w:val="24"/>
          <w:szCs w:val="24"/>
          <w:lang w:val="nl-NL"/>
        </w:rPr>
        <w:t>zijn. Cromwell was dan gereed om van</w:t>
      </w:r>
      <w:r w:rsidR="004F2372" w:rsidRPr="00BF63DE">
        <w:rPr>
          <w:rFonts w:ascii="Garamond" w:hAnsi="Garamond"/>
          <w:sz w:val="24"/>
          <w:szCs w:val="24"/>
          <w:lang w:val="nl-NL"/>
        </w:rPr>
        <w:t xml:space="preserve"> zijn </w:t>
      </w:r>
      <w:r w:rsidRPr="00BF63DE">
        <w:rPr>
          <w:rFonts w:ascii="Garamond" w:hAnsi="Garamond"/>
          <w:sz w:val="24"/>
          <w:szCs w:val="24"/>
          <w:lang w:val="nl-NL"/>
        </w:rPr>
        <w:t>wapenbroeder</w:t>
      </w:r>
      <w:r w:rsidR="009934B2" w:rsidRPr="00BF63DE">
        <w:rPr>
          <w:rFonts w:ascii="Garamond" w:hAnsi="Garamond"/>
          <w:sz w:val="24"/>
          <w:szCs w:val="24"/>
          <w:lang w:val="nl-NL"/>
        </w:rPr>
        <w:t>,</w:t>
      </w:r>
      <w:r w:rsidRPr="00BF63DE">
        <w:rPr>
          <w:rFonts w:ascii="Garamond" w:hAnsi="Garamond"/>
          <w:sz w:val="24"/>
          <w:szCs w:val="24"/>
          <w:lang w:val="nl-NL"/>
        </w:rPr>
        <w:t xml:space="preserve"> de generaal </w:t>
      </w:r>
      <w:r w:rsidR="00C4370C" w:rsidRPr="00BF63DE">
        <w:rPr>
          <w:rFonts w:ascii="Garamond" w:hAnsi="Garamond"/>
          <w:sz w:val="24"/>
          <w:szCs w:val="24"/>
          <w:lang w:val="nl-NL"/>
        </w:rPr>
        <w:t>Fairfax</w:t>
      </w:r>
      <w:r w:rsidRPr="00BF63DE">
        <w:rPr>
          <w:rFonts w:ascii="Garamond" w:hAnsi="Garamond"/>
          <w:sz w:val="24"/>
          <w:szCs w:val="24"/>
          <w:lang w:val="nl-NL"/>
        </w:rPr>
        <w:t xml:space="preserve"> afscheid te nemen</w:t>
      </w:r>
      <w:r w:rsidR="00075CF8" w:rsidRPr="00BF63DE">
        <w:rPr>
          <w:rFonts w:ascii="Garamond" w:hAnsi="Garamond"/>
          <w:sz w:val="24"/>
          <w:szCs w:val="24"/>
          <w:lang w:val="nl-NL"/>
        </w:rPr>
        <w:t>,</w:t>
      </w:r>
      <w:r w:rsidRPr="00BF63DE">
        <w:rPr>
          <w:rFonts w:ascii="Garamond" w:hAnsi="Garamond"/>
          <w:sz w:val="24"/>
          <w:szCs w:val="24"/>
          <w:lang w:val="nl-NL"/>
        </w:rPr>
        <w:t xml:space="preserve"> maar gebeurtenissen, die van </w:t>
      </w:r>
      <w:r w:rsidR="003417F6" w:rsidRPr="00BF63DE">
        <w:rPr>
          <w:rFonts w:ascii="Garamond" w:hAnsi="Garamond"/>
          <w:sz w:val="24"/>
          <w:szCs w:val="24"/>
          <w:lang w:val="nl-NL"/>
        </w:rPr>
        <w:t>hoge</w:t>
      </w:r>
      <w:r w:rsidRPr="00BF63DE">
        <w:rPr>
          <w:rFonts w:ascii="Garamond" w:hAnsi="Garamond"/>
          <w:sz w:val="24"/>
          <w:szCs w:val="24"/>
          <w:lang w:val="nl-NL"/>
        </w:rPr>
        <w:t>r hand schenen te komen</w:t>
      </w:r>
      <w:r w:rsidR="009934B2" w:rsidRPr="00BF63DE">
        <w:rPr>
          <w:rFonts w:ascii="Garamond" w:hAnsi="Garamond"/>
          <w:sz w:val="24"/>
          <w:szCs w:val="24"/>
          <w:lang w:val="nl-NL"/>
        </w:rPr>
        <w:t>,</w:t>
      </w:r>
      <w:r w:rsidRPr="00BF63DE">
        <w:rPr>
          <w:rFonts w:ascii="Garamond" w:hAnsi="Garamond"/>
          <w:sz w:val="24"/>
          <w:szCs w:val="24"/>
          <w:lang w:val="nl-NL"/>
        </w:rPr>
        <w:t xml:space="preserve"> hielden hem terug: de vijandelijkheden werden hervat. Cromwell geloofde</w:t>
      </w:r>
      <w:r w:rsidR="003D5AE5" w:rsidRPr="00BF63DE">
        <w:rPr>
          <w:rFonts w:ascii="Garamond" w:hAnsi="Garamond"/>
          <w:sz w:val="24"/>
          <w:szCs w:val="24"/>
          <w:lang w:val="nl-NL"/>
        </w:rPr>
        <w:t xml:space="preserve"> </w:t>
      </w:r>
      <w:r w:rsidRPr="00BF63DE">
        <w:rPr>
          <w:rFonts w:ascii="Garamond" w:hAnsi="Garamond"/>
          <w:sz w:val="24"/>
          <w:szCs w:val="24"/>
          <w:lang w:val="nl-NL"/>
        </w:rPr>
        <w:t>in</w:t>
      </w:r>
      <w:r w:rsidR="003D5AE5" w:rsidRPr="00BF63DE">
        <w:rPr>
          <w:rFonts w:ascii="Garamond" w:hAnsi="Garamond"/>
          <w:sz w:val="24"/>
          <w:szCs w:val="24"/>
          <w:lang w:val="nl-NL"/>
        </w:rPr>
        <w:t xml:space="preserve"> </w:t>
      </w:r>
      <w:r w:rsidR="00A43FAD" w:rsidRPr="00BF63DE">
        <w:rPr>
          <w:rFonts w:ascii="Garamond" w:hAnsi="Garamond"/>
          <w:sz w:val="24"/>
          <w:szCs w:val="24"/>
          <w:lang w:val="nl-NL"/>
        </w:rPr>
        <w:t>z</w:t>
      </w:r>
      <w:r w:rsidR="002B605A" w:rsidRPr="00BF63DE">
        <w:rPr>
          <w:rFonts w:ascii="Garamond" w:hAnsi="Garamond"/>
          <w:sz w:val="24"/>
          <w:szCs w:val="24"/>
          <w:lang w:val="nl-NL"/>
        </w:rPr>
        <w:t>o’n</w:t>
      </w:r>
      <w:r w:rsidRPr="00BF63DE">
        <w:rPr>
          <w:rFonts w:ascii="Garamond" w:hAnsi="Garamond"/>
          <w:sz w:val="24"/>
          <w:szCs w:val="24"/>
          <w:lang w:val="nl-NL"/>
        </w:rPr>
        <w:t xml:space="preserve"> </w:t>
      </w:r>
      <w:r w:rsidR="00EF5FD1" w:rsidRPr="00BF63DE">
        <w:rPr>
          <w:rFonts w:ascii="Garamond" w:hAnsi="Garamond"/>
          <w:sz w:val="24"/>
          <w:szCs w:val="24"/>
          <w:lang w:val="nl-NL"/>
        </w:rPr>
        <w:t>ogen</w:t>
      </w:r>
      <w:r w:rsidRPr="00BF63DE">
        <w:rPr>
          <w:rFonts w:ascii="Garamond" w:hAnsi="Garamond"/>
          <w:sz w:val="24"/>
          <w:szCs w:val="24"/>
          <w:lang w:val="nl-NL"/>
        </w:rPr>
        <w:t>blik</w:t>
      </w:r>
      <w:r w:rsidR="004B4CDB" w:rsidRPr="00BF63DE">
        <w:rPr>
          <w:rFonts w:ascii="Garamond" w:hAnsi="Garamond"/>
          <w:sz w:val="24"/>
          <w:szCs w:val="24"/>
          <w:lang w:val="nl-NL"/>
        </w:rPr>
        <w:t xml:space="preserve"> geen </w:t>
      </w:r>
      <w:r w:rsidRPr="00BF63DE">
        <w:rPr>
          <w:rFonts w:ascii="Garamond" w:hAnsi="Garamond"/>
          <w:sz w:val="24"/>
          <w:szCs w:val="24"/>
          <w:lang w:val="nl-NL"/>
        </w:rPr>
        <w:t>vrijheid te hebben om</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degen in de </w:t>
      </w:r>
      <w:r w:rsidR="00F067A8" w:rsidRPr="00BF63DE">
        <w:rPr>
          <w:rFonts w:ascii="Garamond" w:hAnsi="Garamond"/>
          <w:sz w:val="24"/>
          <w:szCs w:val="24"/>
          <w:lang w:val="nl-NL"/>
        </w:rPr>
        <w:t>schede</w:t>
      </w:r>
      <w:r w:rsidRPr="00BF63DE">
        <w:rPr>
          <w:rFonts w:ascii="Garamond" w:hAnsi="Garamond"/>
          <w:sz w:val="24"/>
          <w:szCs w:val="24"/>
          <w:lang w:val="nl-NL"/>
        </w:rPr>
        <w:t xml:space="preserve"> te laten. Hij wierp zich veeleer, aan het hoofd</w:t>
      </w:r>
      <w:r w:rsidR="00D2537D" w:rsidRPr="00BF63DE">
        <w:rPr>
          <w:rFonts w:ascii="Garamond" w:hAnsi="Garamond"/>
          <w:sz w:val="24"/>
          <w:szCs w:val="24"/>
          <w:lang w:val="nl-NL"/>
        </w:rPr>
        <w:t xml:space="preserve"> van zijn </w:t>
      </w:r>
      <w:r w:rsidRPr="00BF63DE">
        <w:rPr>
          <w:rFonts w:ascii="Garamond" w:hAnsi="Garamond"/>
          <w:sz w:val="24"/>
          <w:szCs w:val="24"/>
          <w:lang w:val="nl-NL"/>
        </w:rPr>
        <w:t xml:space="preserve">puriteinen, op de </w:t>
      </w:r>
      <w:r w:rsidR="00635913" w:rsidRPr="00BF63DE">
        <w:rPr>
          <w:rFonts w:ascii="Garamond" w:hAnsi="Garamond"/>
          <w:sz w:val="24"/>
          <w:szCs w:val="24"/>
          <w:lang w:val="nl-NL"/>
        </w:rPr>
        <w:t>vijand</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de </w:t>
      </w:r>
      <w:r w:rsidR="00DB1C04" w:rsidRPr="00BF63DE">
        <w:rPr>
          <w:rFonts w:ascii="Garamond" w:hAnsi="Garamond"/>
          <w:sz w:val="24"/>
          <w:szCs w:val="24"/>
          <w:lang w:val="nl-NL"/>
        </w:rPr>
        <w:t>‘cavaliers’</w:t>
      </w:r>
      <w:r w:rsidR="000C1BE6" w:rsidRPr="00BF63DE">
        <w:rPr>
          <w:rFonts w:ascii="Garamond" w:hAnsi="Garamond"/>
          <w:sz w:val="24"/>
          <w:szCs w:val="24"/>
          <w:lang w:val="nl-NL"/>
        </w:rPr>
        <w:t xml:space="preserve"> </w:t>
      </w:r>
      <w:r w:rsidR="00635913" w:rsidRPr="00BF63DE">
        <w:rPr>
          <w:rFonts w:ascii="Garamond" w:hAnsi="Garamond"/>
          <w:sz w:val="24"/>
          <w:szCs w:val="24"/>
          <w:lang w:val="nl-NL"/>
        </w:rPr>
        <w:t>na</w:t>
      </w:r>
      <w:r w:rsidRPr="00BF63DE">
        <w:rPr>
          <w:rFonts w:ascii="Garamond" w:hAnsi="Garamond"/>
          <w:sz w:val="24"/>
          <w:szCs w:val="24"/>
          <w:lang w:val="nl-NL"/>
        </w:rPr>
        <w:t xml:space="preserve">men allerwege voor hem de </w:t>
      </w:r>
      <w:r w:rsidR="00EE245C" w:rsidRPr="00BF63DE">
        <w:rPr>
          <w:rFonts w:ascii="Garamond" w:hAnsi="Garamond"/>
          <w:sz w:val="24"/>
          <w:szCs w:val="24"/>
          <w:lang w:val="nl-NL"/>
        </w:rPr>
        <w:t>vlucht</w:t>
      </w:r>
      <w:r w:rsidRPr="00BF63DE">
        <w:rPr>
          <w:rFonts w:ascii="Garamond" w:hAnsi="Garamond"/>
          <w:sz w:val="24"/>
          <w:szCs w:val="24"/>
          <w:lang w:val="nl-NL"/>
        </w:rPr>
        <w:t xml:space="preserve">. </w:t>
      </w:r>
      <w:r w:rsidR="00C4370C" w:rsidRPr="00BF63DE">
        <w:rPr>
          <w:rFonts w:ascii="Garamond" w:hAnsi="Garamond"/>
          <w:sz w:val="24"/>
          <w:szCs w:val="24"/>
          <w:lang w:val="nl-NL"/>
        </w:rPr>
        <w:t>Fairfax</w:t>
      </w:r>
      <w:r w:rsidRPr="00BF63DE">
        <w:rPr>
          <w:rFonts w:ascii="Garamond" w:hAnsi="Garamond"/>
          <w:sz w:val="24"/>
          <w:szCs w:val="24"/>
          <w:lang w:val="nl-NL"/>
        </w:rPr>
        <w:t xml:space="preserve"> verklaarde dat hij hem niet kon missen.</w:t>
      </w:r>
    </w:p>
    <w:p w14:paraId="68F27737" w14:textId="207DA712" w:rsidR="00635913" w:rsidRPr="00BF63DE" w:rsidRDefault="00467242" w:rsidP="00E66D97">
      <w:pPr>
        <w:spacing w:after="240"/>
        <w:jc w:val="both"/>
        <w:rPr>
          <w:rFonts w:ascii="Garamond" w:hAnsi="Garamond"/>
          <w:sz w:val="24"/>
          <w:szCs w:val="24"/>
          <w:lang w:val="nl-NL"/>
        </w:rPr>
      </w:pPr>
      <w:r w:rsidRPr="00BF63DE">
        <w:rPr>
          <w:rFonts w:ascii="Garamond" w:hAnsi="Garamond"/>
          <w:sz w:val="24"/>
          <w:szCs w:val="24"/>
          <w:lang w:val="nl-NL"/>
        </w:rPr>
        <w:t>Op 14</w:t>
      </w:r>
      <w:r w:rsidR="008F7742" w:rsidRPr="00BF63DE">
        <w:rPr>
          <w:rFonts w:ascii="Garamond" w:hAnsi="Garamond"/>
          <w:sz w:val="24"/>
          <w:szCs w:val="24"/>
          <w:lang w:val="nl-NL"/>
        </w:rPr>
        <w:t xml:space="preserve"> </w:t>
      </w:r>
      <w:r w:rsidR="008C61E7" w:rsidRPr="00BF63DE">
        <w:rPr>
          <w:rFonts w:ascii="Garamond" w:hAnsi="Garamond"/>
          <w:sz w:val="24"/>
          <w:szCs w:val="24"/>
          <w:lang w:val="nl-NL"/>
        </w:rPr>
        <w:t>juni</w:t>
      </w:r>
      <w:r w:rsidR="008F7742" w:rsidRPr="00BF63DE">
        <w:rPr>
          <w:rFonts w:ascii="Garamond" w:hAnsi="Garamond"/>
          <w:sz w:val="24"/>
          <w:szCs w:val="24"/>
          <w:lang w:val="nl-NL"/>
        </w:rPr>
        <w:t xml:space="preserve"> had de veldslag van </w:t>
      </w:r>
      <w:r w:rsidR="00EE245C" w:rsidRPr="00BF63DE">
        <w:rPr>
          <w:rFonts w:ascii="Garamond" w:hAnsi="Garamond"/>
          <w:sz w:val="24"/>
          <w:szCs w:val="24"/>
          <w:lang w:val="nl-NL"/>
        </w:rPr>
        <w:t>Naseby</w:t>
      </w:r>
      <w:r w:rsidR="008F7742" w:rsidRPr="00BF63DE">
        <w:rPr>
          <w:rFonts w:ascii="Garamond" w:hAnsi="Garamond"/>
          <w:sz w:val="24"/>
          <w:szCs w:val="24"/>
          <w:lang w:val="nl-NL"/>
        </w:rPr>
        <w:t xml:space="preserve"> plaats</w:t>
      </w:r>
      <w:r w:rsidR="00075CF8" w:rsidRPr="00BF63DE">
        <w:rPr>
          <w:rFonts w:ascii="Garamond" w:hAnsi="Garamond"/>
          <w:sz w:val="24"/>
          <w:szCs w:val="24"/>
          <w:lang w:val="nl-NL"/>
        </w:rPr>
        <w:t>,</w:t>
      </w:r>
      <w:r w:rsidR="008F7742" w:rsidRPr="00BF63DE">
        <w:rPr>
          <w:rFonts w:ascii="Garamond" w:hAnsi="Garamond"/>
          <w:sz w:val="24"/>
          <w:szCs w:val="24"/>
          <w:lang w:val="nl-NL"/>
        </w:rPr>
        <w:t xml:space="preserve"> het was de laatste veldslag van </w:t>
      </w:r>
      <w:r w:rsidR="002425F3" w:rsidRPr="00BF63DE">
        <w:rPr>
          <w:rFonts w:ascii="Garamond" w:hAnsi="Garamond"/>
          <w:sz w:val="24"/>
          <w:szCs w:val="24"/>
          <w:lang w:val="nl-NL"/>
        </w:rPr>
        <w:t>Charles</w:t>
      </w:r>
      <w:r w:rsidR="008F7742" w:rsidRPr="00BF63DE">
        <w:rPr>
          <w:rFonts w:ascii="Garamond" w:hAnsi="Garamond"/>
          <w:sz w:val="24"/>
          <w:szCs w:val="24"/>
          <w:lang w:val="nl-NL"/>
        </w:rPr>
        <w:t>. De koning streed moedig</w:t>
      </w:r>
      <w:r w:rsidR="009934B2" w:rsidRPr="00BF63DE">
        <w:rPr>
          <w:rFonts w:ascii="Garamond" w:hAnsi="Garamond"/>
          <w:sz w:val="24"/>
          <w:szCs w:val="24"/>
          <w:lang w:val="nl-NL"/>
        </w:rPr>
        <w:t>,</w:t>
      </w:r>
      <w:r w:rsidR="008F7742" w:rsidRPr="00BF63DE">
        <w:rPr>
          <w:rFonts w:ascii="Garamond" w:hAnsi="Garamond"/>
          <w:sz w:val="24"/>
          <w:szCs w:val="24"/>
          <w:lang w:val="nl-NL"/>
        </w:rPr>
        <w:t xml:space="preserve"> maar verloor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portefeuille, die opgezonden werd naar Londen. Het parlement onderzocht die </w:t>
      </w:r>
      <w:r w:rsidR="00EF5FD1" w:rsidRPr="00BF63DE">
        <w:rPr>
          <w:rFonts w:ascii="Garamond" w:hAnsi="Garamond"/>
          <w:sz w:val="24"/>
          <w:szCs w:val="24"/>
          <w:lang w:val="nl-NL"/>
        </w:rPr>
        <w:t>nauw</w:t>
      </w:r>
      <w:r w:rsidR="008F7742" w:rsidRPr="00BF63DE">
        <w:rPr>
          <w:rFonts w:ascii="Garamond" w:hAnsi="Garamond"/>
          <w:sz w:val="24"/>
          <w:szCs w:val="24"/>
          <w:lang w:val="nl-NL"/>
        </w:rPr>
        <w:t>keurig</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vond daarin de bewijzen, dat </w:t>
      </w:r>
      <w:r w:rsidR="002425F3" w:rsidRPr="00BF63DE">
        <w:rPr>
          <w:rFonts w:ascii="Garamond" w:hAnsi="Garamond"/>
          <w:sz w:val="24"/>
          <w:szCs w:val="24"/>
          <w:lang w:val="nl-NL"/>
        </w:rPr>
        <w:t>Charles</w:t>
      </w:r>
      <w:r w:rsidR="00C02B0B" w:rsidRPr="00BF63DE">
        <w:rPr>
          <w:rFonts w:ascii="Garamond" w:hAnsi="Garamond"/>
          <w:sz w:val="24"/>
          <w:szCs w:val="24"/>
          <w:lang w:val="nl-NL"/>
        </w:rPr>
        <w:t> I</w:t>
      </w:r>
      <w:r w:rsidR="008F7742" w:rsidRPr="00BF63DE">
        <w:rPr>
          <w:rFonts w:ascii="Garamond" w:hAnsi="Garamond"/>
          <w:sz w:val="24"/>
          <w:szCs w:val="24"/>
          <w:lang w:val="nl-NL"/>
        </w:rPr>
        <w:t>, in weerwil hij dit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herhaaldelijk ontkend had, niet opge</w:t>
      </w:r>
      <w:r w:rsidR="00873EE9" w:rsidRPr="00BF63DE">
        <w:rPr>
          <w:rFonts w:ascii="Garamond" w:hAnsi="Garamond"/>
          <w:sz w:val="24"/>
          <w:szCs w:val="24"/>
          <w:lang w:val="nl-NL"/>
        </w:rPr>
        <w:t xml:space="preserve">houden </w:t>
      </w:r>
      <w:r w:rsidR="008F7742" w:rsidRPr="00BF63DE">
        <w:rPr>
          <w:rFonts w:ascii="Garamond" w:hAnsi="Garamond"/>
          <w:sz w:val="24"/>
          <w:szCs w:val="24"/>
          <w:lang w:val="nl-NL"/>
        </w:rPr>
        <w:t>had de hulp van vreemde wapenen in te roepen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hij geprotesteerd had tegen de </w:t>
      </w:r>
      <w:r w:rsidR="00635913" w:rsidRPr="00BF63DE">
        <w:rPr>
          <w:rFonts w:ascii="Garamond" w:hAnsi="Garamond"/>
          <w:sz w:val="24"/>
          <w:szCs w:val="24"/>
          <w:lang w:val="nl-NL"/>
        </w:rPr>
        <w:t>naam van par</w:t>
      </w:r>
      <w:r w:rsidR="008F7742" w:rsidRPr="00BF63DE">
        <w:rPr>
          <w:rFonts w:ascii="Garamond" w:hAnsi="Garamond"/>
          <w:sz w:val="24"/>
          <w:szCs w:val="24"/>
          <w:lang w:val="nl-NL"/>
        </w:rPr>
        <w:t>lement,</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 xml:space="preserve">hij zelf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aan de twee huizen gegeven had. Deze documenten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uitgegeven werden onder de titel van </w:t>
      </w:r>
      <w:r w:rsidR="00EF5FD1" w:rsidRPr="00BF63DE">
        <w:rPr>
          <w:rFonts w:ascii="Garamond" w:hAnsi="Garamond"/>
          <w:sz w:val="24"/>
          <w:szCs w:val="24"/>
          <w:lang w:val="nl-NL"/>
        </w:rPr>
        <w:t>‘</w:t>
      </w:r>
      <w:r w:rsidR="003D5AE5" w:rsidRPr="00BF63DE">
        <w:rPr>
          <w:rFonts w:ascii="Garamond" w:hAnsi="Garamond"/>
          <w:sz w:val="24"/>
          <w:szCs w:val="24"/>
          <w:lang w:val="nl-NL"/>
        </w:rPr>
        <w:t>G</w:t>
      </w:r>
      <w:r w:rsidR="008F7742" w:rsidRPr="00BF63DE">
        <w:rPr>
          <w:rFonts w:ascii="Garamond" w:hAnsi="Garamond"/>
          <w:sz w:val="24"/>
          <w:szCs w:val="24"/>
          <w:lang w:val="nl-NL"/>
        </w:rPr>
        <w:t xml:space="preserve">eopende portefeuille </w:t>
      </w:r>
      <w:r w:rsidR="005B67C0" w:rsidRPr="00BF63DE">
        <w:rPr>
          <w:rFonts w:ascii="Garamond" w:hAnsi="Garamond"/>
          <w:sz w:val="24"/>
          <w:szCs w:val="24"/>
          <w:lang w:val="nl-NL"/>
        </w:rPr>
        <w:t>van de koning</w:t>
      </w:r>
      <w:r w:rsidR="00F60AA0" w:rsidRPr="00BF63DE">
        <w:rPr>
          <w:rFonts w:ascii="Garamond" w:hAnsi="Garamond"/>
          <w:sz w:val="24"/>
          <w:szCs w:val="24"/>
          <w:lang w:val="nl-NL"/>
        </w:rPr>
        <w:t>’,</w:t>
      </w:r>
      <w:r w:rsidR="003D5AE5" w:rsidRPr="00BF63DE">
        <w:rPr>
          <w:rStyle w:val="FootnoteReference"/>
          <w:rFonts w:ascii="Garamond" w:hAnsi="Garamond"/>
          <w:sz w:val="24"/>
          <w:szCs w:val="24"/>
          <w:lang w:val="nl-NL"/>
        </w:rPr>
        <w:footnoteReference w:id="89"/>
      </w:r>
      <w:r w:rsidR="008F7742" w:rsidRPr="00BF63DE">
        <w:rPr>
          <w:rFonts w:ascii="Garamond" w:hAnsi="Garamond"/>
          <w:sz w:val="24"/>
          <w:szCs w:val="24"/>
          <w:lang w:val="nl-NL"/>
        </w:rPr>
        <w:t xml:space="preserve"> ontnamen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alle achting in de schatting</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onderdanen. Er is</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ge</w:t>
      </w:r>
      <w:r w:rsidR="000D2FE8" w:rsidRPr="00BF63DE">
        <w:rPr>
          <w:rFonts w:ascii="Garamond" w:hAnsi="Garamond"/>
          <w:sz w:val="24"/>
          <w:szCs w:val="24"/>
          <w:lang w:val="nl-NL"/>
        </w:rPr>
        <w:t>recht</w:t>
      </w:r>
      <w:r w:rsidR="008F7742" w:rsidRPr="00BF63DE">
        <w:rPr>
          <w:rFonts w:ascii="Garamond" w:hAnsi="Garamond"/>
          <w:sz w:val="24"/>
          <w:szCs w:val="24"/>
          <w:lang w:val="nl-NL"/>
        </w:rPr>
        <w:t>igheid</w:t>
      </w:r>
      <w:r w:rsidR="00BB1441" w:rsidRPr="00BF63DE">
        <w:rPr>
          <w:rFonts w:ascii="Garamond" w:hAnsi="Garamond"/>
          <w:sz w:val="24"/>
          <w:szCs w:val="24"/>
          <w:lang w:val="nl-NL"/>
        </w:rPr>
        <w:t xml:space="preserve"> van de </w:t>
      </w:r>
      <w:r w:rsidR="008F7742" w:rsidRPr="00BF63DE">
        <w:rPr>
          <w:rFonts w:ascii="Garamond" w:hAnsi="Garamond"/>
          <w:sz w:val="24"/>
          <w:szCs w:val="24"/>
          <w:lang w:val="nl-NL"/>
        </w:rPr>
        <w:t>hem</w:t>
      </w:r>
      <w:r w:rsidR="00635913" w:rsidRPr="00BF63DE">
        <w:rPr>
          <w:rFonts w:ascii="Garamond" w:hAnsi="Garamond"/>
          <w:sz w:val="24"/>
          <w:szCs w:val="24"/>
          <w:lang w:val="nl-NL"/>
        </w:rPr>
        <w:t xml:space="preserve">el, die evenmin de koningen als de minsten uit het volk toestaat, bij </w:t>
      </w:r>
      <w:r w:rsidR="008F7742" w:rsidRPr="00BF63DE">
        <w:rPr>
          <w:rFonts w:ascii="Garamond" w:hAnsi="Garamond"/>
          <w:sz w:val="24"/>
          <w:szCs w:val="24"/>
          <w:lang w:val="nl-NL"/>
        </w:rPr>
        <w:t>‘</w:t>
      </w:r>
      <w:r w:rsidR="00635913" w:rsidRPr="00BF63DE">
        <w:rPr>
          <w:rFonts w:ascii="Garamond" w:hAnsi="Garamond"/>
          <w:sz w:val="24"/>
          <w:szCs w:val="24"/>
          <w:lang w:val="nl-NL"/>
        </w:rPr>
        <w:t>ogentaal te leven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met</w:t>
      </w:r>
      <w:r w:rsidR="008F7742" w:rsidRPr="00BF63DE">
        <w:rPr>
          <w:rFonts w:ascii="Garamond" w:hAnsi="Garamond"/>
          <w:sz w:val="24"/>
          <w:szCs w:val="24"/>
          <w:lang w:val="nl-NL"/>
        </w:rPr>
        <w:t xml:space="preserve"> de eed te spotten. Kabel zelf had door zijn bedrog 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meine</w:t>
      </w:r>
      <w:r w:rsidR="0059749F">
        <w:rPr>
          <w:rFonts w:ascii="Garamond" w:hAnsi="Garamond"/>
          <w:sz w:val="24"/>
          <w:szCs w:val="24"/>
          <w:lang w:val="nl-NL"/>
        </w:rPr>
        <w:t>e</w:t>
      </w:r>
      <w:r w:rsidR="008F7742" w:rsidRPr="00BF63DE">
        <w:rPr>
          <w:rFonts w:ascii="Garamond" w:hAnsi="Garamond"/>
          <w:sz w:val="24"/>
          <w:szCs w:val="24"/>
          <w:lang w:val="nl-NL"/>
        </w:rPr>
        <w:t>d</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val onder</w:t>
      </w:r>
      <w:r w:rsidR="004F2372" w:rsidRPr="00BF63DE">
        <w:rPr>
          <w:rFonts w:ascii="Garamond" w:hAnsi="Garamond"/>
          <w:sz w:val="24"/>
          <w:szCs w:val="24"/>
          <w:lang w:val="nl-NL"/>
        </w:rPr>
        <w:t>teken</w:t>
      </w:r>
      <w:r w:rsidR="008F7742" w:rsidRPr="00BF63DE">
        <w:rPr>
          <w:rFonts w:ascii="Garamond" w:hAnsi="Garamond"/>
          <w:sz w:val="24"/>
          <w:szCs w:val="24"/>
          <w:lang w:val="nl-NL"/>
        </w:rPr>
        <w:t>d, in het boek van de onvermijdelijke wedervergelding</w:t>
      </w:r>
      <w:r w:rsidR="00276956" w:rsidRPr="00BF63DE">
        <w:rPr>
          <w:rFonts w:ascii="Garamond" w:hAnsi="Garamond"/>
          <w:sz w:val="24"/>
          <w:szCs w:val="24"/>
          <w:lang w:val="nl-NL"/>
        </w:rPr>
        <w:t>. G</w:t>
      </w:r>
      <w:r w:rsidR="004B4CDB" w:rsidRPr="00BF63DE">
        <w:rPr>
          <w:rFonts w:ascii="Garamond" w:hAnsi="Garamond"/>
          <w:sz w:val="24"/>
          <w:szCs w:val="24"/>
          <w:lang w:val="nl-NL"/>
        </w:rPr>
        <w:t xml:space="preserve">een </w:t>
      </w:r>
      <w:r w:rsidR="009934B2" w:rsidRPr="00BF63DE">
        <w:rPr>
          <w:rFonts w:ascii="Garamond" w:hAnsi="Garamond"/>
          <w:sz w:val="24"/>
          <w:szCs w:val="24"/>
          <w:lang w:val="nl-NL"/>
        </w:rPr>
        <w:t>mens</w:t>
      </w:r>
      <w:r w:rsidR="00635913" w:rsidRPr="00BF63DE">
        <w:rPr>
          <w:rFonts w:ascii="Garamond" w:hAnsi="Garamond"/>
          <w:sz w:val="24"/>
          <w:szCs w:val="24"/>
          <w:lang w:val="nl-NL"/>
        </w:rPr>
        <w:t xml:space="preserve">elijke </w:t>
      </w:r>
      <w:r w:rsidR="004F2372" w:rsidRPr="00BF63DE">
        <w:rPr>
          <w:rFonts w:ascii="Garamond" w:hAnsi="Garamond"/>
          <w:sz w:val="24"/>
          <w:szCs w:val="24"/>
          <w:lang w:val="nl-NL"/>
        </w:rPr>
        <w:t>macht</w:t>
      </w:r>
      <w:r w:rsidR="00635913" w:rsidRPr="00BF63DE">
        <w:rPr>
          <w:rFonts w:ascii="Garamond" w:hAnsi="Garamond"/>
          <w:sz w:val="24"/>
          <w:szCs w:val="24"/>
          <w:lang w:val="nl-NL"/>
        </w:rPr>
        <w:t xml:space="preserve"> kon hem meer redden.</w:t>
      </w:r>
    </w:p>
    <w:p w14:paraId="5F9B1FC8" w14:textId="29DC5DE8" w:rsidR="00C4370C"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Prins </w:t>
      </w:r>
      <w:r w:rsidR="00DE145E" w:rsidRPr="00BF63DE">
        <w:rPr>
          <w:rFonts w:ascii="Garamond" w:hAnsi="Garamond"/>
          <w:sz w:val="24"/>
          <w:szCs w:val="24"/>
          <w:lang w:val="nl-NL"/>
        </w:rPr>
        <w:t>Robert</w:t>
      </w:r>
      <w:r w:rsidRPr="00BF63DE">
        <w:rPr>
          <w:rFonts w:ascii="Garamond" w:hAnsi="Garamond"/>
          <w:sz w:val="24"/>
          <w:szCs w:val="24"/>
          <w:lang w:val="nl-NL"/>
        </w:rPr>
        <w:t>,</w:t>
      </w:r>
      <w:r w:rsidR="001E68A1" w:rsidRPr="00BF63DE">
        <w:rPr>
          <w:rFonts w:ascii="Garamond" w:hAnsi="Garamond"/>
          <w:sz w:val="24"/>
          <w:szCs w:val="24"/>
          <w:lang w:val="nl-NL"/>
        </w:rPr>
        <w:t xml:space="preserve"> </w:t>
      </w:r>
      <w:r w:rsidR="00C4370C" w:rsidRPr="00BF63DE">
        <w:rPr>
          <w:rFonts w:ascii="Garamond" w:hAnsi="Garamond"/>
          <w:sz w:val="24"/>
          <w:szCs w:val="24"/>
          <w:lang w:val="nl-NL"/>
        </w:rPr>
        <w:t xml:space="preserve">de neef van de </w:t>
      </w:r>
      <w:r w:rsidRPr="00BF63DE">
        <w:rPr>
          <w:rFonts w:ascii="Garamond" w:hAnsi="Garamond"/>
          <w:sz w:val="24"/>
          <w:szCs w:val="24"/>
          <w:lang w:val="nl-NL"/>
        </w:rPr>
        <w:t>koning, bood nog tegenstand.</w:t>
      </w:r>
      <w:r w:rsidR="00C4370C" w:rsidRPr="00BF63DE">
        <w:rPr>
          <w:rFonts w:ascii="Garamond" w:hAnsi="Garamond"/>
          <w:sz w:val="24"/>
          <w:szCs w:val="24"/>
          <w:lang w:val="nl-NL"/>
        </w:rPr>
        <w:t xml:space="preserve"> </w:t>
      </w:r>
      <w:r w:rsidRPr="00BF63DE">
        <w:rPr>
          <w:rFonts w:ascii="Garamond" w:hAnsi="Garamond"/>
          <w:sz w:val="24"/>
          <w:szCs w:val="24"/>
          <w:lang w:val="nl-NL"/>
        </w:rPr>
        <w:t xml:space="preserve">Hij had zich binnen </w:t>
      </w:r>
      <w:r w:rsidR="00B5668E" w:rsidRPr="00BF63DE">
        <w:rPr>
          <w:rFonts w:ascii="Garamond" w:hAnsi="Garamond"/>
          <w:sz w:val="24"/>
          <w:szCs w:val="24"/>
          <w:lang w:val="nl-NL"/>
        </w:rPr>
        <w:t>Bristol</w:t>
      </w:r>
      <w:r w:rsidRPr="00BF63DE">
        <w:rPr>
          <w:rFonts w:ascii="Garamond" w:hAnsi="Garamond"/>
          <w:sz w:val="24"/>
          <w:szCs w:val="24"/>
          <w:lang w:val="nl-NL"/>
        </w:rPr>
        <w:t xml:space="preserve"> opgesloten. De stad werd </w:t>
      </w:r>
      <w:r w:rsidR="00C4370C" w:rsidRPr="00BF63DE">
        <w:rPr>
          <w:rFonts w:ascii="Garamond" w:hAnsi="Garamond"/>
          <w:sz w:val="24"/>
          <w:szCs w:val="24"/>
          <w:lang w:val="nl-NL"/>
        </w:rPr>
        <w:t>be</w:t>
      </w:r>
      <w:r w:rsidRPr="00BF63DE">
        <w:rPr>
          <w:rFonts w:ascii="Garamond" w:hAnsi="Garamond"/>
          <w:sz w:val="24"/>
          <w:szCs w:val="24"/>
          <w:lang w:val="nl-NL"/>
        </w:rPr>
        <w:t>storm</w:t>
      </w:r>
      <w:r w:rsidR="00C4370C" w:rsidRPr="00BF63DE">
        <w:rPr>
          <w:rFonts w:ascii="Garamond" w:hAnsi="Garamond"/>
          <w:sz w:val="24"/>
          <w:szCs w:val="24"/>
          <w:lang w:val="nl-NL"/>
        </w:rPr>
        <w:t>d en</w:t>
      </w:r>
      <w:r w:rsidRPr="00BF63DE">
        <w:rPr>
          <w:rFonts w:ascii="Garamond" w:hAnsi="Garamond"/>
          <w:sz w:val="24"/>
          <w:szCs w:val="24"/>
          <w:lang w:val="nl-NL"/>
        </w:rPr>
        <w:t xml:space="preserve"> </w:t>
      </w:r>
      <w:r w:rsidR="00C4370C" w:rsidRPr="00BF63DE">
        <w:rPr>
          <w:rFonts w:ascii="Garamond" w:hAnsi="Garamond"/>
          <w:sz w:val="24"/>
          <w:szCs w:val="24"/>
          <w:lang w:val="nl-NL"/>
        </w:rPr>
        <w:t>in</w:t>
      </w:r>
      <w:r w:rsidRPr="00BF63DE">
        <w:rPr>
          <w:rFonts w:ascii="Garamond" w:hAnsi="Garamond"/>
          <w:sz w:val="24"/>
          <w:szCs w:val="24"/>
          <w:lang w:val="nl-NL"/>
        </w:rPr>
        <w:t>genomen</w:t>
      </w:r>
      <w:r w:rsidR="00075CF8" w:rsidRPr="00BF63DE">
        <w:rPr>
          <w:rFonts w:ascii="Garamond" w:hAnsi="Garamond"/>
          <w:sz w:val="24"/>
          <w:szCs w:val="24"/>
          <w:lang w:val="nl-NL"/>
        </w:rPr>
        <w:t>,</w:t>
      </w:r>
      <w:r w:rsidRPr="00BF63DE">
        <w:rPr>
          <w:rFonts w:ascii="Garamond" w:hAnsi="Garamond"/>
          <w:sz w:val="24"/>
          <w:szCs w:val="24"/>
          <w:lang w:val="nl-NL"/>
        </w:rPr>
        <w:t xml:space="preserve"> en deze overwinning was van groot</w:t>
      </w:r>
      <w:r w:rsidR="00C4370C" w:rsidRPr="00BF63DE">
        <w:rPr>
          <w:rFonts w:ascii="Garamond" w:hAnsi="Garamond"/>
          <w:sz w:val="24"/>
          <w:szCs w:val="24"/>
          <w:lang w:val="nl-NL"/>
        </w:rPr>
        <w:t xml:space="preserve"> g</w:t>
      </w:r>
      <w:r w:rsidRPr="00BF63DE">
        <w:rPr>
          <w:rFonts w:ascii="Garamond" w:hAnsi="Garamond"/>
          <w:sz w:val="24"/>
          <w:szCs w:val="24"/>
          <w:lang w:val="nl-NL"/>
        </w:rPr>
        <w:t>e</w:t>
      </w:r>
      <w:r w:rsidR="000D2FE8" w:rsidRPr="00BF63DE">
        <w:rPr>
          <w:rFonts w:ascii="Garamond" w:hAnsi="Garamond"/>
          <w:sz w:val="24"/>
          <w:szCs w:val="24"/>
          <w:lang w:val="nl-NL"/>
        </w:rPr>
        <w:t>wicht</w:t>
      </w:r>
      <w:r w:rsidRPr="00BF63DE">
        <w:rPr>
          <w:rFonts w:ascii="Garamond" w:hAnsi="Garamond"/>
          <w:sz w:val="24"/>
          <w:szCs w:val="24"/>
          <w:lang w:val="nl-NL"/>
        </w:rPr>
        <w:t xml:space="preserve">. </w:t>
      </w:r>
      <w:r w:rsidR="00382F5E" w:rsidRPr="00BF63DE">
        <w:rPr>
          <w:rFonts w:ascii="Garamond" w:hAnsi="Garamond"/>
          <w:sz w:val="24"/>
          <w:szCs w:val="24"/>
          <w:lang w:val="nl-NL"/>
        </w:rPr>
        <w:t>Op</w:t>
      </w:r>
      <w:r w:rsidR="001E68A1" w:rsidRPr="00BF63DE">
        <w:rPr>
          <w:rFonts w:ascii="Garamond" w:hAnsi="Garamond"/>
          <w:sz w:val="24"/>
          <w:szCs w:val="24"/>
          <w:lang w:val="nl-NL"/>
        </w:rPr>
        <w:t xml:space="preserve"> </w:t>
      </w:r>
      <w:r w:rsidR="00C4370C" w:rsidRPr="00BF63DE">
        <w:rPr>
          <w:rFonts w:ascii="Garamond" w:hAnsi="Garamond"/>
          <w:sz w:val="24"/>
          <w:szCs w:val="24"/>
          <w:lang w:val="nl-NL"/>
        </w:rPr>
        <w:t>14</w:t>
      </w:r>
      <w:r w:rsidRPr="00BF63DE">
        <w:rPr>
          <w:rFonts w:ascii="Garamond" w:hAnsi="Garamond"/>
          <w:sz w:val="24"/>
          <w:szCs w:val="24"/>
          <w:lang w:val="nl-NL"/>
        </w:rPr>
        <w:t xml:space="preserve"> september 1645 gaf </w:t>
      </w:r>
      <w:r w:rsidR="00262734" w:rsidRPr="00BF63DE">
        <w:rPr>
          <w:rFonts w:ascii="Garamond" w:hAnsi="Garamond"/>
          <w:sz w:val="24"/>
          <w:szCs w:val="24"/>
          <w:lang w:val="nl-NL"/>
        </w:rPr>
        <w:t>Cromwell</w:t>
      </w:r>
      <w:r w:rsidRPr="00BF63DE">
        <w:rPr>
          <w:rFonts w:ascii="Garamond" w:hAnsi="Garamond"/>
          <w:sz w:val="24"/>
          <w:szCs w:val="24"/>
          <w:lang w:val="nl-NL"/>
        </w:rPr>
        <w:t xml:space="preserve"> daarvan verslag aan het parlement. Wij laten het verhaal van dat wapenfeit</w:t>
      </w:r>
      <w:r w:rsidR="00635913" w:rsidRPr="00BF63DE">
        <w:rPr>
          <w:rFonts w:ascii="Garamond" w:hAnsi="Garamond"/>
          <w:sz w:val="24"/>
          <w:szCs w:val="24"/>
          <w:lang w:val="nl-NL"/>
        </w:rPr>
        <w:t xml:space="preserve"> weg</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delen </w:t>
      </w:r>
      <w:r w:rsidR="00635913" w:rsidRPr="00BF63DE">
        <w:rPr>
          <w:rFonts w:ascii="Garamond" w:hAnsi="Garamond"/>
          <w:sz w:val="24"/>
          <w:szCs w:val="24"/>
          <w:lang w:val="nl-NL"/>
        </w:rPr>
        <w:t xml:space="preserve">alleen het slot van het </w:t>
      </w:r>
      <w:r w:rsidR="009934B2" w:rsidRPr="00BF63DE">
        <w:rPr>
          <w:rFonts w:ascii="Garamond" w:hAnsi="Garamond"/>
          <w:sz w:val="24"/>
          <w:szCs w:val="24"/>
          <w:lang w:val="nl-NL"/>
        </w:rPr>
        <w:t>bericht</w:t>
      </w:r>
      <w:r w:rsidR="00635913" w:rsidRPr="00BF63DE">
        <w:rPr>
          <w:rFonts w:ascii="Garamond" w:hAnsi="Garamond"/>
          <w:sz w:val="24"/>
          <w:szCs w:val="24"/>
          <w:lang w:val="nl-NL"/>
        </w:rPr>
        <w:t xml:space="preserve"> mede. Men vindt daarin</w:t>
      </w:r>
      <w:r w:rsidRPr="00BF63DE">
        <w:rPr>
          <w:rFonts w:ascii="Garamond" w:hAnsi="Garamond"/>
          <w:sz w:val="24"/>
          <w:szCs w:val="24"/>
          <w:lang w:val="nl-NL"/>
        </w:rPr>
        <w:t xml:space="preserve"> de </w:t>
      </w:r>
      <w:r w:rsidR="00635913" w:rsidRPr="00BF63DE">
        <w:rPr>
          <w:rFonts w:ascii="Garamond" w:hAnsi="Garamond"/>
          <w:sz w:val="24"/>
          <w:szCs w:val="24"/>
          <w:lang w:val="nl-NL"/>
        </w:rPr>
        <w:t>geest van een overwinnend</w:t>
      </w:r>
      <w:r w:rsidR="00C4370C" w:rsidRPr="00BF63DE">
        <w:rPr>
          <w:rFonts w:ascii="Garamond" w:hAnsi="Garamond"/>
          <w:sz w:val="24"/>
          <w:szCs w:val="24"/>
          <w:lang w:val="nl-NL"/>
        </w:rPr>
        <w:t>e</w:t>
      </w:r>
      <w:r w:rsidR="00635913" w:rsidRPr="00BF63DE">
        <w:rPr>
          <w:rFonts w:ascii="Garamond" w:hAnsi="Garamond"/>
          <w:sz w:val="24"/>
          <w:szCs w:val="24"/>
          <w:lang w:val="nl-NL"/>
        </w:rPr>
        <w:t xml:space="preserve"> generaal, </w:t>
      </w:r>
      <w:r w:rsidR="000D2FE8" w:rsidRPr="00BF63DE">
        <w:rPr>
          <w:rFonts w:ascii="Garamond" w:hAnsi="Garamond"/>
          <w:sz w:val="24"/>
          <w:szCs w:val="24"/>
          <w:lang w:val="nl-NL"/>
        </w:rPr>
        <w:t>vereni</w:t>
      </w:r>
      <w:r w:rsidR="00635913" w:rsidRPr="00BF63DE">
        <w:rPr>
          <w:rFonts w:ascii="Garamond" w:hAnsi="Garamond"/>
          <w:sz w:val="24"/>
          <w:szCs w:val="24"/>
          <w:lang w:val="nl-NL"/>
        </w:rPr>
        <w:t>gd met</w:t>
      </w:r>
      <w:r w:rsidR="00895B1E" w:rsidRPr="00BF63DE">
        <w:rPr>
          <w:rFonts w:ascii="Garamond" w:hAnsi="Garamond"/>
          <w:sz w:val="24"/>
          <w:szCs w:val="24"/>
          <w:lang w:val="nl-NL"/>
        </w:rPr>
        <w:t xml:space="preserve"> die </w:t>
      </w:r>
      <w:r w:rsidR="00635913" w:rsidRPr="00BF63DE">
        <w:rPr>
          <w:rFonts w:ascii="Garamond" w:hAnsi="Garamond"/>
          <w:sz w:val="24"/>
          <w:szCs w:val="24"/>
          <w:lang w:val="nl-NL"/>
        </w:rPr>
        <w:t>van</w:t>
      </w:r>
      <w:r w:rsidRPr="00BF63DE">
        <w:rPr>
          <w:rFonts w:ascii="Garamond" w:hAnsi="Garamond"/>
          <w:sz w:val="24"/>
          <w:szCs w:val="24"/>
          <w:lang w:val="nl-NL"/>
        </w:rPr>
        <w:t xml:space="preserve"> de </w:t>
      </w:r>
      <w:r w:rsidR="00C4370C" w:rsidRPr="00BF63DE">
        <w:rPr>
          <w:rFonts w:ascii="Garamond" w:hAnsi="Garamond"/>
          <w:sz w:val="24"/>
          <w:szCs w:val="24"/>
          <w:lang w:val="nl-NL"/>
        </w:rPr>
        <w:t>neder</w:t>
      </w:r>
      <w:r w:rsidR="00635913" w:rsidRPr="00BF63DE">
        <w:rPr>
          <w:rFonts w:ascii="Garamond" w:hAnsi="Garamond"/>
          <w:sz w:val="24"/>
          <w:szCs w:val="24"/>
          <w:lang w:val="nl-NL"/>
        </w:rPr>
        <w:t>igste christen.</w:t>
      </w:r>
    </w:p>
    <w:p w14:paraId="605DB08A" w14:textId="568EFB52" w:rsidR="00635913" w:rsidRPr="00BF63DE" w:rsidRDefault="00BA09B6" w:rsidP="0059749F">
      <w:pPr>
        <w:spacing w:after="240"/>
        <w:ind w:left="283" w:right="283"/>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Cromwell aan </w:t>
      </w:r>
      <w:r w:rsidR="00EF5FD1" w:rsidRPr="00BF63DE">
        <w:rPr>
          <w:rFonts w:ascii="Garamond" w:hAnsi="Garamond"/>
          <w:sz w:val="24"/>
          <w:szCs w:val="24"/>
          <w:lang w:val="nl-NL"/>
        </w:rPr>
        <w:t>‘</w:t>
      </w:r>
      <w:r w:rsidR="008F7742" w:rsidRPr="00BF63DE">
        <w:rPr>
          <w:rFonts w:ascii="Garamond" w:hAnsi="Garamond"/>
          <w:sz w:val="24"/>
          <w:szCs w:val="24"/>
          <w:lang w:val="nl-NL"/>
        </w:rPr>
        <w:t xml:space="preserve">the </w:t>
      </w:r>
      <w:r w:rsidR="00D3374F" w:rsidRPr="00BF63DE">
        <w:rPr>
          <w:rFonts w:ascii="Garamond" w:hAnsi="Garamond"/>
          <w:sz w:val="24"/>
          <w:szCs w:val="24"/>
          <w:lang w:val="nl-NL"/>
        </w:rPr>
        <w:t>Honourable</w:t>
      </w:r>
      <w:r w:rsidR="008F7742" w:rsidRPr="00BF63DE">
        <w:rPr>
          <w:rFonts w:ascii="Garamond" w:hAnsi="Garamond"/>
          <w:sz w:val="24"/>
          <w:szCs w:val="24"/>
          <w:lang w:val="nl-NL"/>
        </w:rPr>
        <w:t xml:space="preserve">’ </w:t>
      </w:r>
      <w:r w:rsidR="00F47AED" w:rsidRPr="00BF63DE">
        <w:rPr>
          <w:rFonts w:ascii="Garamond" w:hAnsi="Garamond"/>
          <w:sz w:val="24"/>
          <w:szCs w:val="24"/>
          <w:lang w:val="nl-NL"/>
        </w:rPr>
        <w:t>William</w:t>
      </w:r>
      <w:r w:rsidR="008F7742" w:rsidRPr="00BF63DE">
        <w:rPr>
          <w:rFonts w:ascii="Garamond" w:hAnsi="Garamond"/>
          <w:sz w:val="24"/>
          <w:szCs w:val="24"/>
          <w:lang w:val="nl-NL"/>
        </w:rPr>
        <w:t xml:space="preserve"> </w:t>
      </w:r>
      <w:r w:rsidR="00262734" w:rsidRPr="00BF63DE">
        <w:rPr>
          <w:rFonts w:ascii="Garamond" w:hAnsi="Garamond"/>
          <w:sz w:val="24"/>
          <w:szCs w:val="24"/>
          <w:lang w:val="nl-NL"/>
        </w:rPr>
        <w:t>L</w:t>
      </w:r>
      <w:r w:rsidR="008F7742" w:rsidRPr="00BF63DE">
        <w:rPr>
          <w:rFonts w:ascii="Garamond" w:hAnsi="Garamond"/>
          <w:sz w:val="24"/>
          <w:szCs w:val="24"/>
          <w:lang w:val="nl-NL"/>
        </w:rPr>
        <w:t>enthall, spreker</w:t>
      </w:r>
      <w:r w:rsidR="00382F5E" w:rsidRPr="00BF63DE">
        <w:rPr>
          <w:rFonts w:ascii="Garamond" w:hAnsi="Garamond"/>
          <w:sz w:val="24"/>
          <w:szCs w:val="24"/>
          <w:lang w:val="nl-NL"/>
        </w:rPr>
        <w:t xml:space="preserve"> </w:t>
      </w:r>
      <w:r w:rsidR="008F7742" w:rsidRPr="00BF63DE">
        <w:rPr>
          <w:rFonts w:ascii="Garamond" w:hAnsi="Garamond"/>
          <w:sz w:val="24"/>
          <w:szCs w:val="24"/>
          <w:lang w:val="nl-NL"/>
        </w:rPr>
        <w:t>van het huis van de gemeenten</w:t>
      </w:r>
      <w:r w:rsidR="00C4370C" w:rsidRPr="00BF63DE">
        <w:rPr>
          <w:rFonts w:ascii="Garamond" w:hAnsi="Garamond"/>
          <w:sz w:val="24"/>
          <w:szCs w:val="24"/>
          <w:lang w:val="nl-NL"/>
        </w:rPr>
        <w:t>.</w:t>
      </w:r>
      <w:r w:rsidR="00C4370C" w:rsidRPr="00BF63DE">
        <w:rPr>
          <w:rStyle w:val="FootnoteReference"/>
          <w:rFonts w:ascii="Garamond" w:hAnsi="Garamond"/>
          <w:sz w:val="24"/>
          <w:szCs w:val="24"/>
          <w:lang w:val="nl-NL"/>
        </w:rPr>
        <w:footnoteReference w:id="90"/>
      </w:r>
    </w:p>
    <w:p w14:paraId="04A1DAAA" w14:textId="1ACBBE9B" w:rsidR="00635913" w:rsidRPr="00BF63DE" w:rsidRDefault="00C4370C" w:rsidP="0059749F">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k heb u een getrouw</w:t>
      </w:r>
      <w:r w:rsidRPr="00BF63DE">
        <w:rPr>
          <w:rFonts w:ascii="Garamond" w:hAnsi="Garamond"/>
          <w:sz w:val="24"/>
          <w:szCs w:val="24"/>
          <w:lang w:val="nl-NL"/>
        </w:rPr>
        <w:t>,</w:t>
      </w:r>
      <w:r w:rsidR="00EF5FD1" w:rsidRPr="00BF63DE">
        <w:rPr>
          <w:rFonts w:ascii="Garamond" w:hAnsi="Garamond"/>
          <w:sz w:val="24"/>
          <w:szCs w:val="24"/>
          <w:lang w:val="nl-NL"/>
        </w:rPr>
        <w:t xml:space="preserve"> </w:t>
      </w:r>
      <w:r w:rsidR="00EE4D5D" w:rsidRPr="00BF63DE">
        <w:rPr>
          <w:rFonts w:ascii="Garamond" w:hAnsi="Garamond"/>
          <w:sz w:val="24"/>
          <w:szCs w:val="24"/>
          <w:lang w:val="nl-NL"/>
        </w:rPr>
        <w:t>hoewel</w:t>
      </w:r>
      <w:r w:rsidR="008F7742" w:rsidRPr="00BF63DE">
        <w:rPr>
          <w:rFonts w:ascii="Garamond" w:hAnsi="Garamond"/>
          <w:sz w:val="24"/>
          <w:szCs w:val="24"/>
          <w:lang w:val="nl-NL"/>
        </w:rPr>
        <w:t xml:space="preserve"> niet een volle</w:t>
      </w:r>
      <w:r w:rsidRPr="00BF63DE">
        <w:rPr>
          <w:rFonts w:ascii="Garamond" w:hAnsi="Garamond"/>
          <w:sz w:val="24"/>
          <w:szCs w:val="24"/>
          <w:lang w:val="nl-NL"/>
        </w:rPr>
        <w:t>d</w:t>
      </w:r>
      <w:r w:rsidR="008F7742" w:rsidRPr="00BF63DE">
        <w:rPr>
          <w:rFonts w:ascii="Garamond" w:hAnsi="Garamond"/>
          <w:sz w:val="24"/>
          <w:szCs w:val="24"/>
          <w:lang w:val="nl-NL"/>
        </w:rPr>
        <w:t xml:space="preserve">ig </w:t>
      </w:r>
      <w:r w:rsidR="009934B2" w:rsidRPr="00BF63DE">
        <w:rPr>
          <w:rFonts w:ascii="Garamond" w:hAnsi="Garamond"/>
          <w:sz w:val="24"/>
          <w:szCs w:val="24"/>
          <w:lang w:val="nl-NL"/>
        </w:rPr>
        <w:t>bericht</w:t>
      </w:r>
      <w:r w:rsidR="008F7742" w:rsidRPr="00BF63DE">
        <w:rPr>
          <w:rFonts w:ascii="Garamond" w:hAnsi="Garamond"/>
          <w:sz w:val="24"/>
          <w:szCs w:val="24"/>
          <w:lang w:val="nl-NL"/>
        </w:rPr>
        <w:t xml:space="preserve"> gegeven van deze ge</w:t>
      </w:r>
      <w:r w:rsidR="000D2FE8" w:rsidRPr="00BF63DE">
        <w:rPr>
          <w:rFonts w:ascii="Garamond" w:hAnsi="Garamond"/>
          <w:sz w:val="24"/>
          <w:szCs w:val="24"/>
          <w:lang w:val="nl-NL"/>
        </w:rPr>
        <w:t>wicht</w:t>
      </w:r>
      <w:r w:rsidR="008F7742" w:rsidRPr="00BF63DE">
        <w:rPr>
          <w:rFonts w:ascii="Garamond" w:hAnsi="Garamond"/>
          <w:sz w:val="24"/>
          <w:szCs w:val="24"/>
          <w:lang w:val="nl-NL"/>
        </w:rPr>
        <w:t xml:space="preserve">ige gebeurtenis. Een ieder die dat </w:t>
      </w:r>
      <w:r w:rsidR="009934B2" w:rsidRPr="00BF63DE">
        <w:rPr>
          <w:rFonts w:ascii="Garamond" w:hAnsi="Garamond"/>
          <w:sz w:val="24"/>
          <w:szCs w:val="24"/>
          <w:lang w:val="nl-NL"/>
        </w:rPr>
        <w:t>bericht</w:t>
      </w:r>
      <w:r w:rsidR="008F7742" w:rsidRPr="00BF63DE">
        <w:rPr>
          <w:rFonts w:ascii="Garamond" w:hAnsi="Garamond"/>
          <w:sz w:val="24"/>
          <w:szCs w:val="24"/>
          <w:lang w:val="nl-NL"/>
        </w:rPr>
        <w:t xml:space="preserve"> leest, zal moeten inzien dat alles het werk is geweest van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Men zou een waar</w:t>
      </w:r>
      <w:r w:rsidR="00E67952" w:rsidRPr="00BF63DE">
        <w:rPr>
          <w:rFonts w:ascii="Garamond" w:hAnsi="Garamond"/>
          <w:sz w:val="24"/>
          <w:szCs w:val="24"/>
          <w:lang w:val="nl-NL"/>
        </w:rPr>
        <w:t xml:space="preserve"> God</w:t>
      </w:r>
      <w:r w:rsidR="008F7742" w:rsidRPr="00BF63DE">
        <w:rPr>
          <w:rFonts w:ascii="Garamond" w:hAnsi="Garamond"/>
          <w:sz w:val="24"/>
          <w:szCs w:val="24"/>
          <w:lang w:val="nl-NL"/>
        </w:rPr>
        <w:t xml:space="preserve">loochenaar moeten zijn, om dit niet te erkennen. En mag men </w:t>
      </w:r>
      <w:r w:rsidR="00EF5FD1" w:rsidRPr="00BF63DE">
        <w:rPr>
          <w:rFonts w:ascii="Garamond" w:hAnsi="Garamond"/>
          <w:sz w:val="24"/>
          <w:szCs w:val="24"/>
          <w:lang w:val="nl-NL"/>
        </w:rPr>
        <w:t>geloven</w:t>
      </w:r>
      <w:r w:rsidR="008F7742" w:rsidRPr="00BF63DE">
        <w:rPr>
          <w:rFonts w:ascii="Garamond" w:hAnsi="Garamond"/>
          <w:sz w:val="24"/>
          <w:szCs w:val="24"/>
          <w:lang w:val="nl-NL"/>
        </w:rPr>
        <w:t xml:space="preserve">, dat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 lof verschuldi</w:t>
      </w:r>
      <w:r w:rsidR="00635913" w:rsidRPr="00BF63DE">
        <w:rPr>
          <w:rFonts w:ascii="Garamond" w:hAnsi="Garamond"/>
          <w:sz w:val="24"/>
          <w:szCs w:val="24"/>
          <w:lang w:val="nl-NL"/>
        </w:rPr>
        <w:t xml:space="preserve">gd is aan de dappere mannen wier </w:t>
      </w:r>
      <w:r w:rsidR="00EF5FD1" w:rsidRPr="00BF63DE">
        <w:rPr>
          <w:rFonts w:ascii="Garamond" w:hAnsi="Garamond"/>
          <w:sz w:val="24"/>
          <w:szCs w:val="24"/>
          <w:lang w:val="nl-NL"/>
        </w:rPr>
        <w:t>grote</w:t>
      </w:r>
      <w:r w:rsidR="00635913" w:rsidRPr="00BF63DE">
        <w:rPr>
          <w:rFonts w:ascii="Garamond" w:hAnsi="Garamond"/>
          <w:sz w:val="24"/>
          <w:szCs w:val="24"/>
          <w:lang w:val="nl-NL"/>
        </w:rPr>
        <w:t xml:space="preserve"> daden ik vermeld heb,</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is het</w:t>
      </w:r>
      <w:r w:rsidR="008A78CA" w:rsidRPr="00BF63DE">
        <w:rPr>
          <w:rFonts w:ascii="Garamond" w:hAnsi="Garamond"/>
          <w:sz w:val="24"/>
          <w:szCs w:val="24"/>
          <w:lang w:val="nl-NL"/>
        </w:rPr>
        <w:t xml:space="preserve"> nederig </w:t>
      </w:r>
      <w:r w:rsidR="00635913" w:rsidRPr="00BF63DE">
        <w:rPr>
          <w:rFonts w:ascii="Garamond" w:hAnsi="Garamond"/>
          <w:sz w:val="24"/>
          <w:szCs w:val="24"/>
          <w:lang w:val="nl-NL"/>
        </w:rPr>
        <w:t xml:space="preserve">verzoek, hetwelk zij tot u en tot allen </w:t>
      </w:r>
      <w:r w:rsidR="00172DF2" w:rsidRPr="00BF63DE">
        <w:rPr>
          <w:rFonts w:ascii="Garamond" w:hAnsi="Garamond"/>
          <w:sz w:val="24"/>
          <w:szCs w:val="24"/>
          <w:lang w:val="nl-NL"/>
        </w:rPr>
        <w:t>richt</w:t>
      </w:r>
      <w:r w:rsidR="00635913" w:rsidRPr="00BF63DE">
        <w:rPr>
          <w:rFonts w:ascii="Garamond" w:hAnsi="Garamond"/>
          <w:sz w:val="24"/>
          <w:szCs w:val="24"/>
          <w:lang w:val="nl-NL"/>
        </w:rPr>
        <w:t>en die</w:t>
      </w:r>
      <w:r w:rsidR="000D2FE8" w:rsidRPr="00BF63DE">
        <w:rPr>
          <w:rFonts w:ascii="Garamond" w:hAnsi="Garamond"/>
          <w:sz w:val="24"/>
          <w:szCs w:val="24"/>
          <w:lang w:val="nl-NL"/>
        </w:rPr>
        <w:t xml:space="preserve"> enig </w:t>
      </w:r>
      <w:r w:rsidR="00635913" w:rsidRPr="00BF63DE">
        <w:rPr>
          <w:rFonts w:ascii="Garamond" w:hAnsi="Garamond"/>
          <w:sz w:val="24"/>
          <w:szCs w:val="24"/>
          <w:lang w:val="nl-NL"/>
        </w:rPr>
        <w:t>belang hebben bij</w:t>
      </w:r>
      <w:r w:rsidR="008F7742" w:rsidRPr="00BF63DE">
        <w:rPr>
          <w:rFonts w:ascii="Garamond" w:hAnsi="Garamond"/>
          <w:sz w:val="24"/>
          <w:szCs w:val="24"/>
          <w:lang w:val="nl-NL"/>
        </w:rPr>
        <w:t xml:space="preserve"> de ondervonden zegen, dat </w:t>
      </w:r>
      <w:r w:rsidR="0072073F" w:rsidRPr="00BF63DE">
        <w:rPr>
          <w:rFonts w:ascii="Garamond" w:hAnsi="Garamond"/>
          <w:sz w:val="24"/>
          <w:szCs w:val="24"/>
          <w:lang w:val="nl-NL"/>
        </w:rPr>
        <w:t>u</w:t>
      </w:r>
      <w:r w:rsidR="008F7742" w:rsidRPr="00BF63DE">
        <w:rPr>
          <w:rFonts w:ascii="Garamond" w:hAnsi="Garamond"/>
          <w:sz w:val="24"/>
          <w:szCs w:val="24"/>
          <w:lang w:val="nl-NL"/>
        </w:rPr>
        <w:t>, terwijl</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er op bedacht </w:t>
      </w:r>
      <w:r w:rsidR="0072073F" w:rsidRPr="00BF63DE">
        <w:rPr>
          <w:rFonts w:ascii="Garamond" w:hAnsi="Garamond"/>
          <w:sz w:val="24"/>
          <w:szCs w:val="24"/>
          <w:lang w:val="nl-NL"/>
        </w:rPr>
        <w:t>ben</w:t>
      </w:r>
      <w:r w:rsidR="008F7742" w:rsidRPr="00BF63DE">
        <w:rPr>
          <w:rFonts w:ascii="Garamond" w:hAnsi="Garamond"/>
          <w:sz w:val="24"/>
          <w:szCs w:val="24"/>
          <w:lang w:val="nl-NL"/>
        </w:rPr>
        <w:t xml:space="preserve">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te danken, hen vergeten </w:t>
      </w:r>
      <w:r w:rsidR="001D4997" w:rsidRPr="00BF63DE">
        <w:rPr>
          <w:rFonts w:ascii="Garamond" w:hAnsi="Garamond"/>
          <w:sz w:val="24"/>
          <w:szCs w:val="24"/>
          <w:lang w:val="nl-NL"/>
        </w:rPr>
        <w:t>mag</w:t>
      </w:r>
      <w:r w:rsidR="008F7742" w:rsidRPr="00BF63DE">
        <w:rPr>
          <w:rFonts w:ascii="Garamond" w:hAnsi="Garamond"/>
          <w:sz w:val="24"/>
          <w:szCs w:val="24"/>
          <w:lang w:val="nl-NL"/>
        </w:rPr>
        <w:t xml:space="preserve">. Al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blijdschap is dat zij werktuigen zijn geweest voor de</w:t>
      </w:r>
      <w:r w:rsidR="00262734" w:rsidRPr="00BF63DE">
        <w:rPr>
          <w:rFonts w:ascii="Garamond" w:hAnsi="Garamond"/>
          <w:sz w:val="24"/>
          <w:szCs w:val="24"/>
          <w:lang w:val="nl-NL"/>
        </w:rPr>
        <w:t xml:space="preserve"> e</w:t>
      </w:r>
      <w:r w:rsidRPr="00BF63DE">
        <w:rPr>
          <w:rFonts w:ascii="Garamond" w:hAnsi="Garamond"/>
          <w:sz w:val="24"/>
          <w:szCs w:val="24"/>
          <w:lang w:val="nl-NL"/>
        </w:rPr>
        <w:t>er</w:t>
      </w:r>
      <w:r w:rsidR="00262734" w:rsidRPr="00BF63DE">
        <w:rPr>
          <w:rFonts w:ascii="Garamond" w:hAnsi="Garamond"/>
          <w:sz w:val="24"/>
          <w:szCs w:val="24"/>
          <w:lang w:val="nl-NL"/>
        </w:rPr>
        <w:t xml:space="preserve"> </w:t>
      </w:r>
      <w:r w:rsidRPr="00BF63DE">
        <w:rPr>
          <w:rFonts w:ascii="Garamond" w:hAnsi="Garamond"/>
          <w:sz w:val="24"/>
          <w:szCs w:val="24"/>
          <w:lang w:val="nl-NL"/>
        </w:rPr>
        <w:t xml:space="preserve">van </w:t>
      </w:r>
      <w:r w:rsidR="008C61E7" w:rsidRPr="00BF63DE">
        <w:rPr>
          <w:rFonts w:ascii="Garamond" w:hAnsi="Garamond"/>
          <w:sz w:val="24"/>
          <w:szCs w:val="24"/>
          <w:lang w:val="nl-NL"/>
        </w:rPr>
        <w:t>God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bevorderaars van het welzijn van hun vaderland. Het is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 xml:space="preserve">glorie, dat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zich van hen heeft willen bedienen. Zij, die bij deze gelegenheid aan de </w:t>
      </w:r>
      <w:r w:rsidR="00635913" w:rsidRPr="00BF63DE">
        <w:rPr>
          <w:rFonts w:ascii="Garamond" w:hAnsi="Garamond"/>
          <w:sz w:val="24"/>
          <w:szCs w:val="24"/>
          <w:lang w:val="nl-NL"/>
        </w:rPr>
        <w:t>strijd deelnamen, weten dat h</w:t>
      </w:r>
      <w:r w:rsidR="008F7742" w:rsidRPr="00BF63DE">
        <w:rPr>
          <w:rFonts w:ascii="Garamond" w:hAnsi="Garamond"/>
          <w:sz w:val="24"/>
          <w:szCs w:val="24"/>
          <w:lang w:val="nl-NL"/>
        </w:rPr>
        <w:t xml:space="preserve">et door geloof en door gebed is geweest, dat de stad gewonnen werd. Ik zeg niet alleen ons geloof en ons gebed, maar die van het volk van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dat met u is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overal in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Onze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 is, dat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nu groot gemaakt worde door de</w:t>
      </w:r>
      <w:r w:rsidRPr="00BF63DE">
        <w:rPr>
          <w:rFonts w:ascii="Garamond" w:hAnsi="Garamond"/>
          <w:sz w:val="24"/>
          <w:szCs w:val="24"/>
          <w:lang w:val="nl-NL"/>
        </w:rPr>
        <w:t>z</w:t>
      </w:r>
      <w:r w:rsidR="008F7742" w:rsidRPr="00BF63DE">
        <w:rPr>
          <w:rFonts w:ascii="Garamond" w:hAnsi="Garamond"/>
          <w:sz w:val="24"/>
          <w:szCs w:val="24"/>
          <w:lang w:val="nl-NL"/>
        </w:rPr>
        <w:t xml:space="preserve">elfde </w:t>
      </w:r>
      <w:r w:rsidRPr="00BF63DE">
        <w:rPr>
          <w:rFonts w:ascii="Garamond" w:hAnsi="Garamond"/>
          <w:sz w:val="24"/>
          <w:szCs w:val="24"/>
          <w:lang w:val="nl-NL"/>
        </w:rPr>
        <w:t>G</w:t>
      </w:r>
      <w:r w:rsidR="008F7742" w:rsidRPr="00BF63DE">
        <w:rPr>
          <w:rFonts w:ascii="Garamond" w:hAnsi="Garamond"/>
          <w:sz w:val="24"/>
          <w:szCs w:val="24"/>
          <w:lang w:val="nl-NL"/>
        </w:rPr>
        <w:t xml:space="preserve">eest </w:t>
      </w:r>
      <w:r w:rsidR="00B54B13" w:rsidRPr="00BF63DE">
        <w:rPr>
          <w:rFonts w:ascii="Garamond" w:hAnsi="Garamond"/>
          <w:sz w:val="24"/>
          <w:szCs w:val="24"/>
          <w:lang w:val="nl-NL"/>
        </w:rPr>
        <w:t>van het</w:t>
      </w:r>
      <w:r w:rsidR="008F7742" w:rsidRPr="00BF63DE">
        <w:rPr>
          <w:rFonts w:ascii="Garamond" w:hAnsi="Garamond"/>
          <w:sz w:val="24"/>
          <w:szCs w:val="24"/>
          <w:lang w:val="nl-NL"/>
        </w:rPr>
        <w:t xml:space="preserve"> geloof, </w:t>
      </w:r>
      <w:r w:rsidR="00EF5FD1" w:rsidRPr="00BF63DE">
        <w:rPr>
          <w:rFonts w:ascii="Garamond" w:hAnsi="Garamond"/>
          <w:sz w:val="24"/>
          <w:szCs w:val="24"/>
          <w:lang w:val="nl-NL"/>
        </w:rPr>
        <w:t>waarmee</w:t>
      </w:r>
      <w:r w:rsidR="008F7742" w:rsidRPr="00BF63DE">
        <w:rPr>
          <w:rFonts w:ascii="Garamond" w:hAnsi="Garamond"/>
          <w:sz w:val="24"/>
          <w:szCs w:val="24"/>
          <w:lang w:val="nl-NL"/>
        </w:rPr>
        <w:t xml:space="preserve"> wij hem de kracht hebben afgebeden om te overwinnen. Het is billijk dat alle lof hem worde toege</w:t>
      </w:r>
      <w:r w:rsidR="003417F6" w:rsidRPr="00BF63DE">
        <w:rPr>
          <w:rFonts w:ascii="Garamond" w:hAnsi="Garamond"/>
          <w:sz w:val="24"/>
          <w:szCs w:val="24"/>
          <w:lang w:val="nl-NL"/>
        </w:rPr>
        <w:t>bracht</w:t>
      </w:r>
      <w:r w:rsidR="008F7742" w:rsidRPr="00BF63DE">
        <w:rPr>
          <w:rFonts w:ascii="Garamond" w:hAnsi="Garamond"/>
          <w:sz w:val="24"/>
          <w:szCs w:val="24"/>
          <w:lang w:val="nl-NL"/>
        </w:rPr>
        <w:t>.</w:t>
      </w:r>
    </w:p>
    <w:p w14:paraId="504E5C03" w14:textId="212493F1" w:rsidR="00635913" w:rsidRPr="00BF63DE" w:rsidRDefault="00C4370C" w:rsidP="0059749F">
      <w:pPr>
        <w:spacing w:after="240"/>
        <w:ind w:left="283" w:right="283"/>
        <w:jc w:val="both"/>
        <w:rPr>
          <w:rFonts w:ascii="Garamond" w:hAnsi="Garamond"/>
          <w:sz w:val="24"/>
          <w:szCs w:val="24"/>
          <w:lang w:val="nl-NL"/>
        </w:rPr>
      </w:pPr>
      <w:r w:rsidRPr="00BF63DE">
        <w:rPr>
          <w:rFonts w:ascii="Garamond" w:hAnsi="Garamond"/>
          <w:sz w:val="24"/>
          <w:szCs w:val="24"/>
          <w:lang w:val="nl-NL"/>
        </w:rPr>
        <w:t>D</w:t>
      </w:r>
      <w:r w:rsidR="008F7742" w:rsidRPr="00BF63DE">
        <w:rPr>
          <w:rFonts w:ascii="Garamond" w:hAnsi="Garamond"/>
          <w:sz w:val="24"/>
          <w:szCs w:val="24"/>
          <w:lang w:val="nl-NL"/>
        </w:rPr>
        <w:t xml:space="preserve">e presbyterianen, de </w:t>
      </w:r>
      <w:r w:rsidR="00AB5F82" w:rsidRPr="00BF63DE">
        <w:rPr>
          <w:rFonts w:ascii="Garamond" w:hAnsi="Garamond"/>
          <w:sz w:val="24"/>
          <w:szCs w:val="24"/>
          <w:lang w:val="nl-NL"/>
        </w:rPr>
        <w:t>independents</w:t>
      </w:r>
      <w:r w:rsidR="009934B2" w:rsidRPr="00BF63DE">
        <w:rPr>
          <w:rFonts w:ascii="Garamond" w:hAnsi="Garamond"/>
          <w:sz w:val="24"/>
          <w:szCs w:val="24"/>
          <w:lang w:val="nl-NL"/>
        </w:rPr>
        <w:t>,</w:t>
      </w:r>
      <w:r w:rsidR="008F7742" w:rsidRPr="00BF63DE">
        <w:rPr>
          <w:rFonts w:ascii="Garamond" w:hAnsi="Garamond"/>
          <w:sz w:val="24"/>
          <w:szCs w:val="24"/>
          <w:lang w:val="nl-NL"/>
        </w:rPr>
        <w:t xml:space="preserve"> allen hebben hier dezelfde</w:t>
      </w:r>
      <w:r w:rsidR="00262734" w:rsidRPr="00BF63DE">
        <w:rPr>
          <w:rFonts w:ascii="Garamond" w:hAnsi="Garamond"/>
          <w:sz w:val="24"/>
          <w:szCs w:val="24"/>
          <w:lang w:val="nl-NL"/>
        </w:rPr>
        <w:t xml:space="preserve"> </w:t>
      </w:r>
      <w:r w:rsidR="0078110D" w:rsidRPr="00BF63DE">
        <w:rPr>
          <w:rFonts w:ascii="Garamond" w:hAnsi="Garamond"/>
          <w:sz w:val="24"/>
          <w:szCs w:val="24"/>
          <w:lang w:val="nl-NL"/>
        </w:rPr>
        <w:t>Geest</w:t>
      </w:r>
      <w:r w:rsidR="008F7742" w:rsidRPr="00BF63DE">
        <w:rPr>
          <w:rFonts w:ascii="Garamond" w:hAnsi="Garamond"/>
          <w:sz w:val="24"/>
          <w:szCs w:val="24"/>
          <w:lang w:val="nl-NL"/>
        </w:rPr>
        <w:t xml:space="preserve"> </w:t>
      </w:r>
      <w:r w:rsidR="00B54B13" w:rsidRPr="00BF63DE">
        <w:rPr>
          <w:rFonts w:ascii="Garamond" w:hAnsi="Garamond"/>
          <w:sz w:val="24"/>
          <w:szCs w:val="24"/>
          <w:lang w:val="nl-NL"/>
        </w:rPr>
        <w:t xml:space="preserve">van het </w:t>
      </w:r>
      <w:r w:rsidR="008F7742" w:rsidRPr="00BF63DE">
        <w:rPr>
          <w:rFonts w:ascii="Garamond" w:hAnsi="Garamond"/>
          <w:sz w:val="24"/>
          <w:szCs w:val="24"/>
          <w:lang w:val="nl-NL"/>
        </w:rPr>
        <w:t xml:space="preserve">geloof en </w:t>
      </w:r>
      <w:r w:rsidR="0006302F" w:rsidRPr="00BF63DE">
        <w:rPr>
          <w:rFonts w:ascii="Garamond" w:hAnsi="Garamond"/>
          <w:sz w:val="24"/>
          <w:szCs w:val="24"/>
          <w:lang w:val="nl-NL"/>
        </w:rPr>
        <w:t>van het gebed</w:t>
      </w:r>
      <w:r w:rsidR="00075CF8" w:rsidRPr="00BF63DE">
        <w:rPr>
          <w:rFonts w:ascii="Garamond" w:hAnsi="Garamond"/>
          <w:sz w:val="24"/>
          <w:szCs w:val="24"/>
          <w:lang w:val="nl-NL"/>
        </w:rPr>
        <w:t>,</w:t>
      </w:r>
      <w:r w:rsidR="008F7742" w:rsidRPr="00BF63DE">
        <w:rPr>
          <w:rFonts w:ascii="Garamond" w:hAnsi="Garamond"/>
          <w:sz w:val="24"/>
          <w:szCs w:val="24"/>
          <w:lang w:val="nl-NL"/>
        </w:rPr>
        <w:t xml:space="preserve"> allen zoeken </w:t>
      </w:r>
      <w:r w:rsidR="00220D0E" w:rsidRPr="00BF63DE">
        <w:rPr>
          <w:rFonts w:ascii="Garamond" w:hAnsi="Garamond"/>
          <w:sz w:val="24"/>
          <w:szCs w:val="24"/>
          <w:lang w:val="nl-NL"/>
        </w:rPr>
        <w:t>te</w:t>
      </w:r>
      <w:r w:rsidR="008F7742" w:rsidRPr="00BF63DE">
        <w:rPr>
          <w:rFonts w:ascii="Garamond" w:hAnsi="Garamond"/>
          <w:sz w:val="24"/>
          <w:szCs w:val="24"/>
          <w:lang w:val="nl-NL"/>
        </w:rPr>
        <w:t>gelijke</w:t>
      </w:r>
      <w:r w:rsidR="00220D0E" w:rsidRPr="00BF63DE">
        <w:rPr>
          <w:rFonts w:ascii="Garamond" w:hAnsi="Garamond"/>
          <w:sz w:val="24"/>
          <w:szCs w:val="24"/>
          <w:lang w:val="nl-NL"/>
        </w:rPr>
        <w:t>rtijd</w:t>
      </w:r>
      <w:r w:rsidR="008F7742" w:rsidRPr="00BF63DE">
        <w:rPr>
          <w:rFonts w:ascii="Garamond" w:hAnsi="Garamond"/>
          <w:sz w:val="24"/>
          <w:szCs w:val="24"/>
          <w:lang w:val="nl-NL"/>
        </w:rPr>
        <w:t xml:space="preserve"> het aange</w:t>
      </w:r>
      <w:r w:rsidR="00EF5FD1" w:rsidRPr="00BF63DE">
        <w:rPr>
          <w:rFonts w:ascii="Garamond" w:hAnsi="Garamond"/>
          <w:sz w:val="24"/>
          <w:szCs w:val="24"/>
          <w:lang w:val="nl-NL"/>
        </w:rPr>
        <w:t>zicht</w:t>
      </w:r>
      <w:r w:rsidR="00BB1441" w:rsidRPr="00BF63DE">
        <w:rPr>
          <w:rFonts w:ascii="Garamond" w:hAnsi="Garamond"/>
          <w:sz w:val="24"/>
          <w:szCs w:val="24"/>
          <w:lang w:val="nl-NL"/>
        </w:rPr>
        <w:t xml:space="preserve"> van de </w:t>
      </w:r>
      <w:r w:rsidR="0006302F" w:rsidRPr="00BF63DE">
        <w:rPr>
          <w:rFonts w:ascii="Garamond" w:hAnsi="Garamond"/>
          <w:sz w:val="24"/>
          <w:szCs w:val="24"/>
          <w:lang w:val="nl-NL"/>
        </w:rPr>
        <w:t>Heere</w:t>
      </w:r>
      <w:r w:rsidR="00EE4D5D" w:rsidRPr="00BF63DE">
        <w:rPr>
          <w:rFonts w:ascii="Garamond" w:hAnsi="Garamond"/>
          <w:sz w:val="24"/>
          <w:szCs w:val="24"/>
          <w:lang w:val="nl-NL"/>
        </w:rPr>
        <w:t xml:space="preserve"> </w:t>
      </w:r>
      <w:r w:rsidR="00EF5FD1" w:rsidRPr="00BF63DE">
        <w:rPr>
          <w:rFonts w:ascii="Garamond" w:hAnsi="Garamond"/>
          <w:sz w:val="24"/>
          <w:szCs w:val="24"/>
          <w:lang w:val="nl-NL"/>
        </w:rPr>
        <w:t>en</w:t>
      </w:r>
      <w:r w:rsidR="008F7742" w:rsidRPr="00BF63DE">
        <w:rPr>
          <w:rFonts w:ascii="Garamond" w:hAnsi="Garamond"/>
          <w:sz w:val="24"/>
          <w:szCs w:val="24"/>
          <w:lang w:val="nl-NL"/>
        </w:rPr>
        <w:t xml:space="preserve"> ontvangen hetzelfde op hun gebed. Zij stemmen allen overeen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zij hebben </w:t>
      </w:r>
      <w:r w:rsidR="00857D2B" w:rsidRPr="00BF63DE">
        <w:rPr>
          <w:rFonts w:ascii="Garamond" w:hAnsi="Garamond"/>
          <w:sz w:val="24"/>
          <w:szCs w:val="24"/>
          <w:lang w:val="nl-NL"/>
        </w:rPr>
        <w:t>geen</w:t>
      </w:r>
      <w:r w:rsidR="008F7742" w:rsidRPr="00BF63DE">
        <w:rPr>
          <w:rFonts w:ascii="Garamond" w:hAnsi="Garamond"/>
          <w:sz w:val="24"/>
          <w:szCs w:val="24"/>
          <w:lang w:val="nl-NL"/>
        </w:rPr>
        <w:t xml:space="preserve"> naam die hen ondersche</w:t>
      </w:r>
      <w:r w:rsidR="00635913" w:rsidRPr="00BF63DE">
        <w:rPr>
          <w:rFonts w:ascii="Garamond" w:hAnsi="Garamond"/>
          <w:sz w:val="24"/>
          <w:szCs w:val="24"/>
          <w:lang w:val="nl-NL"/>
        </w:rPr>
        <w:t>idt</w:t>
      </w:r>
      <w:r w:rsidR="00075CF8" w:rsidRPr="00BF63DE">
        <w:rPr>
          <w:rFonts w:ascii="Garamond" w:hAnsi="Garamond"/>
          <w:sz w:val="24"/>
          <w:szCs w:val="24"/>
          <w:lang w:val="nl-NL"/>
        </w:rPr>
        <w:t>,</w:t>
      </w:r>
      <w:r w:rsidR="00635913" w:rsidRPr="00BF63DE">
        <w:rPr>
          <w:rFonts w:ascii="Garamond" w:hAnsi="Garamond"/>
          <w:sz w:val="24"/>
          <w:szCs w:val="24"/>
          <w:lang w:val="nl-NL"/>
        </w:rPr>
        <w:t xml:space="preserve"> en het zou zeer te bejammeren zijn, indien het bij u anders ware! Allen die </w:t>
      </w:r>
      <w:r w:rsidR="00EF5FD1" w:rsidRPr="00BF63DE">
        <w:rPr>
          <w:rFonts w:ascii="Garamond" w:hAnsi="Garamond"/>
          <w:sz w:val="24"/>
          <w:szCs w:val="24"/>
          <w:lang w:val="nl-NL"/>
        </w:rPr>
        <w:t>geloven</w:t>
      </w:r>
      <w:r w:rsidR="00635913" w:rsidRPr="00BF63DE">
        <w:rPr>
          <w:rFonts w:ascii="Garamond" w:hAnsi="Garamond"/>
          <w:sz w:val="24"/>
          <w:szCs w:val="24"/>
          <w:lang w:val="nl-NL"/>
        </w:rPr>
        <w:t xml:space="preserve"> hebben de ware en </w:t>
      </w:r>
      <w:r w:rsidR="000D2FE8" w:rsidRPr="00BF63DE">
        <w:rPr>
          <w:rFonts w:ascii="Garamond" w:hAnsi="Garamond"/>
          <w:sz w:val="24"/>
          <w:szCs w:val="24"/>
          <w:lang w:val="nl-NL"/>
        </w:rPr>
        <w:t>wezen</w:t>
      </w:r>
      <w:r w:rsidR="00635913" w:rsidRPr="00BF63DE">
        <w:rPr>
          <w:rFonts w:ascii="Garamond" w:hAnsi="Garamond"/>
          <w:sz w:val="24"/>
          <w:szCs w:val="24"/>
          <w:lang w:val="nl-NL"/>
        </w:rPr>
        <w:t>lijke eenheid. Deze eenheid is de uitstekendste</w:t>
      </w:r>
      <w:r w:rsidR="009934B2" w:rsidRPr="00BF63DE">
        <w:rPr>
          <w:rFonts w:ascii="Garamond" w:hAnsi="Garamond"/>
          <w:sz w:val="24"/>
          <w:szCs w:val="24"/>
          <w:lang w:val="nl-NL"/>
        </w:rPr>
        <w:t>,</w:t>
      </w:r>
      <w:r w:rsidR="00635913" w:rsidRPr="00BF63DE">
        <w:rPr>
          <w:rFonts w:ascii="Garamond" w:hAnsi="Garamond"/>
          <w:sz w:val="24"/>
          <w:szCs w:val="24"/>
          <w:lang w:val="nl-NL"/>
        </w:rPr>
        <w:t xml:space="preserve"> </w:t>
      </w:r>
      <w:r w:rsidR="00D2537D" w:rsidRPr="00BF63DE">
        <w:rPr>
          <w:rFonts w:ascii="Garamond" w:hAnsi="Garamond"/>
          <w:sz w:val="24"/>
          <w:szCs w:val="24"/>
          <w:lang w:val="nl-NL"/>
        </w:rPr>
        <w:t>omdat</w:t>
      </w:r>
      <w:r w:rsidR="00635913" w:rsidRPr="00BF63DE">
        <w:rPr>
          <w:rFonts w:ascii="Garamond" w:hAnsi="Garamond"/>
          <w:sz w:val="24"/>
          <w:szCs w:val="24"/>
          <w:lang w:val="nl-NL"/>
        </w:rPr>
        <w:t xml:space="preserve"> zij innerlijk en geestelijk is</w:t>
      </w:r>
      <w:r w:rsidR="00075CF8" w:rsidRPr="00BF63DE">
        <w:rPr>
          <w:rFonts w:ascii="Garamond" w:hAnsi="Garamond"/>
          <w:sz w:val="24"/>
          <w:szCs w:val="24"/>
          <w:lang w:val="nl-NL"/>
        </w:rPr>
        <w:t>,</w:t>
      </w:r>
      <w:r w:rsidR="00635913" w:rsidRPr="00BF63DE">
        <w:rPr>
          <w:rFonts w:ascii="Garamond" w:hAnsi="Garamond"/>
          <w:sz w:val="24"/>
          <w:szCs w:val="24"/>
          <w:lang w:val="nl-NL"/>
        </w:rPr>
        <w:t xml:space="preserve"> </w:t>
      </w:r>
      <w:r w:rsidR="00D2537D" w:rsidRPr="00BF63DE">
        <w:rPr>
          <w:rFonts w:ascii="Garamond" w:hAnsi="Garamond"/>
          <w:sz w:val="24"/>
          <w:szCs w:val="24"/>
          <w:lang w:val="nl-NL"/>
        </w:rPr>
        <w:t>omdat</w:t>
      </w:r>
      <w:r w:rsidR="00635913" w:rsidRPr="00BF63DE">
        <w:rPr>
          <w:rFonts w:ascii="Garamond" w:hAnsi="Garamond"/>
          <w:sz w:val="24"/>
          <w:szCs w:val="24"/>
          <w:lang w:val="nl-NL"/>
        </w:rPr>
        <w:t xml:space="preserve"> zij </w:t>
      </w:r>
      <w:r w:rsidR="000D2FE8" w:rsidRPr="00BF63DE">
        <w:rPr>
          <w:rFonts w:ascii="Garamond" w:hAnsi="Garamond"/>
          <w:sz w:val="24"/>
          <w:szCs w:val="24"/>
          <w:lang w:val="nl-NL"/>
        </w:rPr>
        <w:t>vereni</w:t>
      </w:r>
      <w:r w:rsidR="00635913" w:rsidRPr="00BF63DE">
        <w:rPr>
          <w:rFonts w:ascii="Garamond" w:hAnsi="Garamond"/>
          <w:sz w:val="24"/>
          <w:szCs w:val="24"/>
          <w:lang w:val="nl-NL"/>
        </w:rPr>
        <w:t xml:space="preserve">gt met het </w:t>
      </w:r>
      <w:r w:rsidR="000D2FE8" w:rsidRPr="00BF63DE">
        <w:rPr>
          <w:rFonts w:ascii="Garamond" w:hAnsi="Garamond"/>
          <w:sz w:val="24"/>
          <w:szCs w:val="24"/>
          <w:lang w:val="nl-NL"/>
        </w:rPr>
        <w:t>lichaam</w:t>
      </w:r>
      <w:r w:rsidR="009934B2" w:rsidRPr="00BF63DE">
        <w:rPr>
          <w:rFonts w:ascii="Garamond" w:hAnsi="Garamond"/>
          <w:sz w:val="24"/>
          <w:szCs w:val="24"/>
          <w:lang w:val="nl-NL"/>
        </w:rPr>
        <w:t>,</w:t>
      </w:r>
      <w:r w:rsidR="00635913" w:rsidRPr="00BF63DE">
        <w:rPr>
          <w:rFonts w:ascii="Garamond" w:hAnsi="Garamond"/>
          <w:sz w:val="24"/>
          <w:szCs w:val="24"/>
          <w:lang w:val="nl-NL"/>
        </w:rPr>
        <w:t xml:space="preserve"> dat de wa</w:t>
      </w:r>
      <w:r w:rsidR="008F7742" w:rsidRPr="00BF63DE">
        <w:rPr>
          <w:rFonts w:ascii="Garamond" w:hAnsi="Garamond"/>
          <w:sz w:val="24"/>
          <w:szCs w:val="24"/>
          <w:lang w:val="nl-NL"/>
        </w:rPr>
        <w:t>re kerk is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met het hoofd, dat is </w:t>
      </w:r>
      <w:r w:rsidR="00565C65" w:rsidRPr="00BF63DE">
        <w:rPr>
          <w:rFonts w:ascii="Garamond" w:hAnsi="Garamond"/>
          <w:sz w:val="24"/>
          <w:szCs w:val="24"/>
          <w:lang w:val="nl-NL"/>
        </w:rPr>
        <w:t>Jezus</w:t>
      </w:r>
      <w:r w:rsidR="008F7742" w:rsidRPr="00BF63DE">
        <w:rPr>
          <w:rFonts w:ascii="Garamond" w:hAnsi="Garamond"/>
          <w:sz w:val="24"/>
          <w:szCs w:val="24"/>
          <w:lang w:val="nl-NL"/>
        </w:rPr>
        <w:t xml:space="preserve"> </w:t>
      </w:r>
      <w:r w:rsidR="00262734" w:rsidRPr="00BF63DE">
        <w:rPr>
          <w:rFonts w:ascii="Garamond" w:hAnsi="Garamond"/>
          <w:sz w:val="24"/>
          <w:szCs w:val="24"/>
          <w:lang w:val="nl-NL"/>
        </w:rPr>
        <w:t>Chr</w:t>
      </w:r>
      <w:r w:rsidR="008F7742" w:rsidRPr="00BF63DE">
        <w:rPr>
          <w:rFonts w:ascii="Garamond" w:hAnsi="Garamond"/>
          <w:sz w:val="24"/>
          <w:szCs w:val="24"/>
          <w:lang w:val="nl-NL"/>
        </w:rPr>
        <w:t xml:space="preserve">istus. Wat aangaat die eenheid van vorm, die men gewoonlijk uniformiteit noemt: ieder christen zal ongetwijfeld, </w:t>
      </w:r>
      <w:r w:rsidR="00A4076A" w:rsidRPr="00BF63DE">
        <w:rPr>
          <w:rFonts w:ascii="Garamond" w:hAnsi="Garamond"/>
          <w:sz w:val="24"/>
          <w:szCs w:val="24"/>
          <w:lang w:val="nl-NL"/>
        </w:rPr>
        <w:t>omwille van</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 xml:space="preserve">vrede, trachten haar na te streven, maar </w:t>
      </w:r>
      <w:r w:rsidR="004F2372" w:rsidRPr="00BF63DE">
        <w:rPr>
          <w:rFonts w:ascii="Garamond" w:hAnsi="Garamond"/>
          <w:sz w:val="24"/>
          <w:szCs w:val="24"/>
          <w:lang w:val="nl-NL"/>
        </w:rPr>
        <w:t>toch</w:t>
      </w:r>
      <w:r w:rsidR="00635913" w:rsidRPr="00BF63DE">
        <w:rPr>
          <w:rFonts w:ascii="Garamond" w:hAnsi="Garamond"/>
          <w:sz w:val="24"/>
          <w:szCs w:val="24"/>
          <w:lang w:val="nl-NL"/>
        </w:rPr>
        <w:t xml:space="preserve"> alleen </w:t>
      </w:r>
      <w:r w:rsidR="00895B1E" w:rsidRPr="00BF63DE">
        <w:rPr>
          <w:rFonts w:ascii="Garamond" w:hAnsi="Garamond"/>
          <w:sz w:val="24"/>
          <w:szCs w:val="24"/>
          <w:lang w:val="nl-NL"/>
        </w:rPr>
        <w:t>zover</w:t>
      </w:r>
      <w:r w:rsidR="00635913" w:rsidRPr="00BF63DE">
        <w:rPr>
          <w:rFonts w:ascii="Garamond" w:hAnsi="Garamond"/>
          <w:sz w:val="24"/>
          <w:szCs w:val="24"/>
          <w:lang w:val="nl-NL"/>
        </w:rPr>
        <w:t xml:space="preserve"> als zijn geweten hem toelaat. In de aangelegenheden</w:t>
      </w:r>
      <w:r w:rsidR="008F7742" w:rsidRPr="00BF63DE">
        <w:rPr>
          <w:rFonts w:ascii="Garamond" w:hAnsi="Garamond"/>
          <w:sz w:val="24"/>
          <w:szCs w:val="24"/>
          <w:lang w:val="nl-NL"/>
        </w:rPr>
        <w:t xml:space="preserve"> van de </w:t>
      </w:r>
      <w:r w:rsidR="00635913" w:rsidRPr="00BF63DE">
        <w:rPr>
          <w:rFonts w:ascii="Garamond" w:hAnsi="Garamond"/>
          <w:sz w:val="24"/>
          <w:szCs w:val="24"/>
          <w:lang w:val="nl-NL"/>
        </w:rPr>
        <w:t xml:space="preserve">ziel willen wij volstrekt </w:t>
      </w:r>
      <w:r w:rsidR="00857D2B" w:rsidRPr="00BF63DE">
        <w:rPr>
          <w:rFonts w:ascii="Garamond" w:hAnsi="Garamond"/>
          <w:sz w:val="24"/>
          <w:szCs w:val="24"/>
          <w:lang w:val="nl-NL"/>
        </w:rPr>
        <w:t>geen</w:t>
      </w:r>
      <w:r w:rsidR="00635913" w:rsidRPr="00BF63DE">
        <w:rPr>
          <w:rFonts w:ascii="Garamond" w:hAnsi="Garamond"/>
          <w:sz w:val="24"/>
          <w:szCs w:val="24"/>
          <w:lang w:val="nl-NL"/>
        </w:rPr>
        <w:t xml:space="preserve"> dwang ten aanzien </w:t>
      </w:r>
      <w:r w:rsidR="00BF63DE" w:rsidRPr="00BF63DE">
        <w:rPr>
          <w:rFonts w:ascii="Garamond" w:hAnsi="Garamond"/>
          <w:sz w:val="24"/>
          <w:szCs w:val="24"/>
          <w:lang w:val="nl-NL"/>
        </w:rPr>
        <w:t xml:space="preserve">van </w:t>
      </w:r>
      <w:r w:rsidR="00635913" w:rsidRPr="00BF63DE">
        <w:rPr>
          <w:rFonts w:ascii="Garamond" w:hAnsi="Garamond"/>
          <w:sz w:val="24"/>
          <w:szCs w:val="24"/>
          <w:lang w:val="nl-NL"/>
        </w:rPr>
        <w:t>onze broeders, tenzij</w:t>
      </w:r>
      <w:r w:rsidR="008F7742" w:rsidRPr="00BF63DE">
        <w:rPr>
          <w:rFonts w:ascii="Garamond" w:hAnsi="Garamond"/>
          <w:sz w:val="24"/>
          <w:szCs w:val="24"/>
          <w:lang w:val="nl-NL"/>
        </w:rPr>
        <w:t xml:space="preserve"> de dwang van het licht en van het gezond verstand. Maar in </w:t>
      </w:r>
      <w:r w:rsidR="00F067A8" w:rsidRPr="00BF63DE">
        <w:rPr>
          <w:rFonts w:ascii="Garamond" w:hAnsi="Garamond"/>
          <w:sz w:val="24"/>
          <w:szCs w:val="24"/>
          <w:lang w:val="nl-NL"/>
        </w:rPr>
        <w:t>werelds</w:t>
      </w:r>
      <w:r w:rsidR="008F7742" w:rsidRPr="00BF63DE">
        <w:rPr>
          <w:rFonts w:ascii="Garamond" w:hAnsi="Garamond"/>
          <w:sz w:val="24"/>
          <w:szCs w:val="24"/>
          <w:lang w:val="nl-NL"/>
        </w:rPr>
        <w:t xml:space="preserve">e en burgerlijke zaken heeft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het zwaard in handen gegeven van het par</w:t>
      </w:r>
      <w:r w:rsidR="00635913" w:rsidRPr="00BF63DE">
        <w:rPr>
          <w:rFonts w:ascii="Garamond" w:hAnsi="Garamond"/>
          <w:sz w:val="24"/>
          <w:szCs w:val="24"/>
          <w:lang w:val="nl-NL"/>
        </w:rPr>
        <w:t xml:space="preserve">lement, </w:t>
      </w:r>
      <w:r w:rsidR="00EF5FD1" w:rsidRPr="00BF63DE">
        <w:rPr>
          <w:rFonts w:ascii="Garamond" w:hAnsi="Garamond"/>
          <w:sz w:val="24"/>
          <w:szCs w:val="24"/>
          <w:lang w:val="nl-NL"/>
        </w:rPr>
        <w:t>‘</w:t>
      </w:r>
      <w:r w:rsidR="00635913" w:rsidRPr="00BF63DE">
        <w:rPr>
          <w:rFonts w:ascii="Garamond" w:hAnsi="Garamond"/>
          <w:sz w:val="24"/>
          <w:szCs w:val="24"/>
          <w:lang w:val="nl-NL"/>
        </w:rPr>
        <w:t>niet tot e</w:t>
      </w:r>
      <w:r w:rsidR="00262734" w:rsidRPr="00BF63DE">
        <w:rPr>
          <w:rFonts w:ascii="Garamond" w:hAnsi="Garamond"/>
          <w:sz w:val="24"/>
          <w:szCs w:val="24"/>
          <w:lang w:val="nl-NL"/>
        </w:rPr>
        <w:t>en</w:t>
      </w:r>
      <w:r w:rsidR="00F067A8" w:rsidRPr="00BF63DE">
        <w:rPr>
          <w:rFonts w:ascii="Garamond" w:hAnsi="Garamond"/>
          <w:sz w:val="24"/>
          <w:szCs w:val="24"/>
          <w:lang w:val="nl-NL"/>
        </w:rPr>
        <w:t xml:space="preserve"> vrees </w:t>
      </w:r>
      <w:r w:rsidR="008F7742" w:rsidRPr="00BF63DE">
        <w:rPr>
          <w:rFonts w:ascii="Garamond" w:hAnsi="Garamond"/>
          <w:sz w:val="24"/>
          <w:szCs w:val="24"/>
          <w:lang w:val="nl-NL"/>
        </w:rPr>
        <w:t xml:space="preserve">de </w:t>
      </w:r>
      <w:r w:rsidR="00635913" w:rsidRPr="00BF63DE">
        <w:rPr>
          <w:rFonts w:ascii="Garamond" w:hAnsi="Garamond"/>
          <w:sz w:val="24"/>
          <w:szCs w:val="24"/>
          <w:lang w:val="nl-NL"/>
        </w:rPr>
        <w:t>goeden werken, maar</w:t>
      </w:r>
      <w:r w:rsidR="008F7742" w:rsidRPr="00BF63DE">
        <w:rPr>
          <w:rFonts w:ascii="Garamond" w:hAnsi="Garamond"/>
          <w:sz w:val="24"/>
          <w:szCs w:val="24"/>
          <w:lang w:val="nl-NL"/>
        </w:rPr>
        <w:t xml:space="preserve"> de kwaden.’</w:t>
      </w:r>
      <w:r w:rsidRPr="00BF63DE">
        <w:rPr>
          <w:rStyle w:val="FootnoteReference"/>
          <w:rFonts w:ascii="Garamond" w:hAnsi="Garamond"/>
          <w:sz w:val="24"/>
          <w:szCs w:val="24"/>
          <w:lang w:val="nl-NL"/>
        </w:rPr>
        <w:footnoteReference w:id="91"/>
      </w:r>
      <w:r w:rsidR="009934B2" w:rsidRPr="00BF63DE">
        <w:rPr>
          <w:rFonts w:ascii="Garamond" w:hAnsi="Garamond"/>
          <w:sz w:val="24"/>
          <w:szCs w:val="24"/>
          <w:lang w:val="nl-NL"/>
        </w:rPr>
        <w:t xml:space="preserve"> </w:t>
      </w:r>
      <w:r w:rsidR="00276956" w:rsidRPr="00BF63DE">
        <w:rPr>
          <w:rFonts w:ascii="Garamond" w:hAnsi="Garamond"/>
          <w:sz w:val="24"/>
          <w:szCs w:val="24"/>
          <w:lang w:val="nl-NL"/>
        </w:rPr>
        <w:t>Als</w:t>
      </w:r>
      <w:r w:rsidR="009934B2" w:rsidRPr="00BF63DE">
        <w:rPr>
          <w:rFonts w:ascii="Garamond" w:hAnsi="Garamond"/>
          <w:sz w:val="24"/>
          <w:szCs w:val="24"/>
          <w:lang w:val="nl-NL"/>
        </w:rPr>
        <w:t xml:space="preserve"> </w:t>
      </w:r>
      <w:r w:rsidR="008F7742" w:rsidRPr="00BF63DE">
        <w:rPr>
          <w:rFonts w:ascii="Garamond" w:hAnsi="Garamond"/>
          <w:sz w:val="24"/>
          <w:szCs w:val="24"/>
          <w:lang w:val="nl-NL"/>
        </w:rPr>
        <w:t>iemand zich daaraan</w:t>
      </w:r>
      <w:r w:rsidR="00EF5FD1" w:rsidRPr="00BF63DE">
        <w:rPr>
          <w:rFonts w:ascii="Garamond" w:hAnsi="Garamond"/>
          <w:sz w:val="24"/>
          <w:szCs w:val="24"/>
          <w:lang w:val="nl-NL"/>
        </w:rPr>
        <w:t xml:space="preserve"> mocht </w:t>
      </w:r>
      <w:r w:rsidR="008F7742" w:rsidRPr="00BF63DE">
        <w:rPr>
          <w:rFonts w:ascii="Garamond" w:hAnsi="Garamond"/>
          <w:sz w:val="24"/>
          <w:szCs w:val="24"/>
          <w:lang w:val="nl-NL"/>
        </w:rPr>
        <w:t>willen onttrekken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dan kent hij het </w:t>
      </w:r>
      <w:r w:rsidR="00873EE9" w:rsidRPr="00BF63DE">
        <w:rPr>
          <w:rFonts w:ascii="Garamond" w:hAnsi="Garamond"/>
          <w:sz w:val="24"/>
          <w:szCs w:val="24"/>
          <w:lang w:val="nl-NL"/>
        </w:rPr>
        <w:t>Evangelie</w:t>
      </w:r>
      <w:r w:rsidR="008F7742" w:rsidRPr="00BF63DE">
        <w:rPr>
          <w:rFonts w:ascii="Garamond" w:hAnsi="Garamond"/>
          <w:sz w:val="24"/>
          <w:szCs w:val="24"/>
          <w:lang w:val="nl-NL"/>
        </w:rPr>
        <w:t xml:space="preserve"> niet.</w:t>
      </w:r>
      <w:r w:rsidR="009934B2" w:rsidRPr="00BF63DE">
        <w:rPr>
          <w:rFonts w:ascii="Garamond" w:hAnsi="Garamond"/>
          <w:sz w:val="24"/>
          <w:szCs w:val="24"/>
          <w:lang w:val="nl-NL"/>
        </w:rPr>
        <w:t xml:space="preserve"> </w:t>
      </w:r>
      <w:r w:rsidR="00276956" w:rsidRPr="00BF63DE">
        <w:rPr>
          <w:rFonts w:ascii="Garamond" w:hAnsi="Garamond"/>
          <w:sz w:val="24"/>
          <w:szCs w:val="24"/>
          <w:lang w:val="nl-NL"/>
        </w:rPr>
        <w:t>Als</w:t>
      </w:r>
      <w:r w:rsidR="009934B2" w:rsidRPr="00BF63DE">
        <w:rPr>
          <w:rFonts w:ascii="Garamond" w:hAnsi="Garamond"/>
          <w:sz w:val="24"/>
          <w:szCs w:val="24"/>
          <w:lang w:val="nl-NL"/>
        </w:rPr>
        <w:t xml:space="preserve"> </w:t>
      </w:r>
      <w:r w:rsidR="008F7742" w:rsidRPr="00BF63DE">
        <w:rPr>
          <w:rFonts w:ascii="Garamond" w:hAnsi="Garamond"/>
          <w:sz w:val="24"/>
          <w:szCs w:val="24"/>
          <w:lang w:val="nl-NL"/>
        </w:rPr>
        <w:t>iemand dat zwaard u uit de handen</w:t>
      </w:r>
      <w:r w:rsidR="00EF5FD1" w:rsidRPr="00BF63DE">
        <w:rPr>
          <w:rFonts w:ascii="Garamond" w:hAnsi="Garamond"/>
          <w:sz w:val="24"/>
          <w:szCs w:val="24"/>
          <w:lang w:val="nl-NL"/>
        </w:rPr>
        <w:t xml:space="preserve"> mocht </w:t>
      </w:r>
      <w:r w:rsidR="008F7742" w:rsidRPr="00BF63DE">
        <w:rPr>
          <w:rFonts w:ascii="Garamond" w:hAnsi="Garamond"/>
          <w:sz w:val="24"/>
          <w:szCs w:val="24"/>
          <w:lang w:val="nl-NL"/>
        </w:rPr>
        <w:t>willen rukken, onder welk voorgeven ook, zal het hem, hoo</w:t>
      </w:r>
      <w:r w:rsidR="00635913" w:rsidRPr="00BF63DE">
        <w:rPr>
          <w:rFonts w:ascii="Garamond" w:hAnsi="Garamond"/>
          <w:sz w:val="24"/>
          <w:szCs w:val="24"/>
          <w:lang w:val="nl-NL"/>
        </w:rPr>
        <w:t xml:space="preserve">p ik, niet gelukken. </w:t>
      </w:r>
      <w:r w:rsidR="00565C65" w:rsidRPr="00BF63DE">
        <w:rPr>
          <w:rFonts w:ascii="Garamond" w:hAnsi="Garamond"/>
          <w:sz w:val="24"/>
          <w:szCs w:val="24"/>
          <w:lang w:val="nl-NL"/>
        </w:rPr>
        <w:t xml:space="preserve">God </w:t>
      </w:r>
      <w:r w:rsidR="00635913" w:rsidRPr="00BF63DE">
        <w:rPr>
          <w:rFonts w:ascii="Garamond" w:hAnsi="Garamond"/>
          <w:sz w:val="24"/>
          <w:szCs w:val="24"/>
          <w:lang w:val="nl-NL"/>
        </w:rPr>
        <w:t>handhave u daarbij</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besture u bij het gebruik, dat</w:t>
      </w:r>
      <w:r w:rsidR="00F47AED" w:rsidRPr="00BF63DE">
        <w:rPr>
          <w:rFonts w:ascii="Garamond" w:hAnsi="Garamond"/>
          <w:sz w:val="24"/>
          <w:szCs w:val="24"/>
          <w:lang w:val="nl-NL"/>
        </w:rPr>
        <w:t xml:space="preserve"> u </w:t>
      </w:r>
      <w:r w:rsidR="00635913" w:rsidRPr="00BF63DE">
        <w:rPr>
          <w:rFonts w:ascii="Garamond" w:hAnsi="Garamond"/>
          <w:sz w:val="24"/>
          <w:szCs w:val="24"/>
          <w:lang w:val="nl-NL"/>
        </w:rPr>
        <w:t>er van te maken hebt</w:t>
      </w:r>
      <w:r w:rsidR="009934B2" w:rsidRPr="00BF63DE">
        <w:rPr>
          <w:rFonts w:ascii="Garamond" w:hAnsi="Garamond"/>
          <w:sz w:val="24"/>
          <w:szCs w:val="24"/>
          <w:lang w:val="nl-NL"/>
        </w:rPr>
        <w:t>!</w:t>
      </w:r>
      <w:r w:rsidR="00635913" w:rsidRPr="00BF63DE">
        <w:rPr>
          <w:rFonts w:ascii="Garamond" w:hAnsi="Garamond"/>
          <w:sz w:val="24"/>
          <w:szCs w:val="24"/>
          <w:lang w:val="nl-NL"/>
        </w:rPr>
        <w:t xml:space="preserve"> Dit is de bede</w:t>
      </w:r>
    </w:p>
    <w:p w14:paraId="692CB807" w14:textId="0237272C" w:rsidR="00635913" w:rsidRPr="00BF63DE" w:rsidRDefault="008F7742" w:rsidP="0059749F">
      <w:pPr>
        <w:spacing w:after="240"/>
        <w:ind w:left="283" w:right="283"/>
        <w:jc w:val="both"/>
        <w:rPr>
          <w:rFonts w:ascii="Garamond" w:hAnsi="Garamond"/>
          <w:sz w:val="24"/>
          <w:szCs w:val="24"/>
          <w:lang w:val="nl-NL"/>
        </w:rPr>
      </w:pPr>
      <w:r w:rsidRPr="00BF63DE">
        <w:rPr>
          <w:rFonts w:ascii="Garamond" w:hAnsi="Garamond"/>
          <w:sz w:val="24"/>
          <w:szCs w:val="24"/>
          <w:lang w:val="nl-NL"/>
        </w:rPr>
        <w:t>Van</w:t>
      </w:r>
      <w:r w:rsidR="00262734" w:rsidRPr="00BF63DE">
        <w:rPr>
          <w:rFonts w:ascii="Garamond" w:hAnsi="Garamond"/>
          <w:sz w:val="24"/>
          <w:szCs w:val="24"/>
          <w:lang w:val="nl-NL"/>
        </w:rPr>
        <w:t xml:space="preserve"> uw nederige</w:t>
      </w:r>
      <w:r w:rsidRPr="00BF63DE">
        <w:rPr>
          <w:rFonts w:ascii="Garamond" w:hAnsi="Garamond"/>
          <w:sz w:val="24"/>
          <w:szCs w:val="24"/>
          <w:lang w:val="nl-NL"/>
        </w:rPr>
        <w:t xml:space="preserve"> dienaar</w:t>
      </w:r>
      <w:r w:rsidR="009934B2" w:rsidRPr="00BF63DE">
        <w:rPr>
          <w:rFonts w:ascii="Garamond" w:hAnsi="Garamond"/>
          <w:sz w:val="24"/>
          <w:szCs w:val="24"/>
          <w:lang w:val="nl-NL"/>
        </w:rPr>
        <w:t>,</w:t>
      </w:r>
    </w:p>
    <w:p w14:paraId="739CD5AF" w14:textId="1DB9878B" w:rsidR="00635913" w:rsidRPr="00BF63DE" w:rsidRDefault="00BA09B6" w:rsidP="0059749F">
      <w:pPr>
        <w:spacing w:after="240"/>
        <w:ind w:left="283" w:right="283"/>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w:t>
      </w:r>
      <w:r w:rsidR="00B54B13" w:rsidRPr="00BF63DE">
        <w:rPr>
          <w:rFonts w:ascii="Garamond" w:hAnsi="Garamond"/>
          <w:sz w:val="24"/>
          <w:szCs w:val="24"/>
          <w:lang w:val="nl-NL"/>
        </w:rPr>
        <w:t>Crom</w:t>
      </w:r>
      <w:r w:rsidR="008F7742" w:rsidRPr="00BF63DE">
        <w:rPr>
          <w:rFonts w:ascii="Garamond" w:hAnsi="Garamond"/>
          <w:sz w:val="24"/>
          <w:szCs w:val="24"/>
          <w:lang w:val="nl-NL"/>
        </w:rPr>
        <w:t>well.</w:t>
      </w:r>
      <w:r w:rsidR="00C4370C" w:rsidRPr="00BF63DE">
        <w:rPr>
          <w:rStyle w:val="FootnoteReference"/>
          <w:rFonts w:ascii="Garamond" w:hAnsi="Garamond"/>
          <w:sz w:val="24"/>
          <w:szCs w:val="24"/>
          <w:lang w:val="nl-NL"/>
        </w:rPr>
        <w:footnoteReference w:id="92"/>
      </w:r>
    </w:p>
    <w:p w14:paraId="5E918738" w14:textId="755B7FF5"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Deze woorden zijn merkwaardig</w:t>
      </w:r>
      <w:r w:rsidR="00276956" w:rsidRPr="00BF63DE">
        <w:rPr>
          <w:rFonts w:ascii="Garamond" w:hAnsi="Garamond"/>
          <w:sz w:val="24"/>
          <w:szCs w:val="24"/>
          <w:lang w:val="nl-NL"/>
        </w:rPr>
        <w:t>. E</w:t>
      </w:r>
      <w:r w:rsidR="00262734" w:rsidRPr="00BF63DE">
        <w:rPr>
          <w:rFonts w:ascii="Garamond" w:hAnsi="Garamond"/>
          <w:sz w:val="24"/>
          <w:szCs w:val="24"/>
          <w:lang w:val="nl-NL"/>
        </w:rPr>
        <w:t xml:space="preserve">re </w:t>
      </w:r>
      <w:r w:rsidRPr="00BF63DE">
        <w:rPr>
          <w:rFonts w:ascii="Garamond" w:hAnsi="Garamond"/>
          <w:sz w:val="24"/>
          <w:szCs w:val="24"/>
          <w:lang w:val="nl-NL"/>
        </w:rPr>
        <w:t xml:space="preserve">zij </w:t>
      </w:r>
      <w:r w:rsidR="00565C65" w:rsidRPr="00BF63DE">
        <w:rPr>
          <w:rFonts w:ascii="Garamond" w:hAnsi="Garamond"/>
          <w:sz w:val="24"/>
          <w:szCs w:val="24"/>
          <w:lang w:val="nl-NL"/>
        </w:rPr>
        <w:t xml:space="preserve">God </w:t>
      </w:r>
      <w:r w:rsidRPr="00BF63DE">
        <w:rPr>
          <w:rFonts w:ascii="Garamond" w:hAnsi="Garamond"/>
          <w:sz w:val="24"/>
          <w:szCs w:val="24"/>
          <w:lang w:val="nl-NL"/>
        </w:rPr>
        <w:t>in de hemel</w:t>
      </w:r>
      <w:r w:rsidR="00075CF8" w:rsidRPr="00BF63DE">
        <w:rPr>
          <w:rFonts w:ascii="Garamond" w:hAnsi="Garamond"/>
          <w:sz w:val="24"/>
          <w:szCs w:val="24"/>
          <w:lang w:val="nl-NL"/>
        </w:rPr>
        <w:t>,</w:t>
      </w:r>
      <w:r w:rsidR="00387D1B" w:rsidRPr="00BF63DE">
        <w:rPr>
          <w:rFonts w:ascii="Garamond" w:hAnsi="Garamond"/>
          <w:sz w:val="24"/>
          <w:szCs w:val="24"/>
          <w:lang w:val="nl-NL"/>
        </w:rPr>
        <w:t xml:space="preserve"> </w:t>
      </w:r>
      <w:r w:rsidRPr="00BF63DE">
        <w:rPr>
          <w:rFonts w:ascii="Garamond" w:hAnsi="Garamond"/>
          <w:sz w:val="24"/>
          <w:szCs w:val="24"/>
          <w:lang w:val="nl-NL"/>
        </w:rPr>
        <w:t xml:space="preserve">eenheid van de kinderen </w:t>
      </w:r>
      <w:r w:rsidR="008C61E7" w:rsidRPr="00BF63DE">
        <w:rPr>
          <w:rFonts w:ascii="Garamond" w:hAnsi="Garamond"/>
          <w:sz w:val="24"/>
          <w:szCs w:val="24"/>
          <w:lang w:val="nl-NL"/>
        </w:rPr>
        <w:t>Gods</w:t>
      </w:r>
      <w:r w:rsidRPr="00BF63DE">
        <w:rPr>
          <w:rFonts w:ascii="Garamond" w:hAnsi="Garamond"/>
          <w:sz w:val="24"/>
          <w:szCs w:val="24"/>
          <w:lang w:val="nl-NL"/>
        </w:rPr>
        <w:t xml:space="preserve"> op aarde</w:t>
      </w:r>
      <w:r w:rsidR="00075CF8" w:rsidRPr="00BF63DE">
        <w:rPr>
          <w:rFonts w:ascii="Garamond" w:hAnsi="Garamond"/>
          <w:sz w:val="24"/>
          <w:szCs w:val="24"/>
          <w:lang w:val="nl-NL"/>
        </w:rPr>
        <w:t>,</w:t>
      </w:r>
      <w:r w:rsidRPr="00BF63DE">
        <w:rPr>
          <w:rFonts w:ascii="Garamond" w:hAnsi="Garamond"/>
          <w:sz w:val="24"/>
          <w:szCs w:val="24"/>
          <w:lang w:val="nl-NL"/>
        </w:rPr>
        <w:t xml:space="preserve"> ziedaar de twee </w:t>
      </w:r>
      <w:r w:rsidR="00EF5FD1" w:rsidRPr="00BF63DE">
        <w:rPr>
          <w:rFonts w:ascii="Garamond" w:hAnsi="Garamond"/>
          <w:sz w:val="24"/>
          <w:szCs w:val="24"/>
          <w:lang w:val="nl-NL"/>
        </w:rPr>
        <w:t>grote</w:t>
      </w:r>
      <w:r w:rsidRPr="00BF63DE">
        <w:rPr>
          <w:rFonts w:ascii="Garamond" w:hAnsi="Garamond"/>
          <w:sz w:val="24"/>
          <w:szCs w:val="24"/>
          <w:lang w:val="nl-NL"/>
        </w:rPr>
        <w:t xml:space="preserve"> gedachten ván de generaal. Hij toont verre verheven te zijn boven de kleingeestige verschillen</w:t>
      </w:r>
      <w:r w:rsidR="009934B2" w:rsidRPr="00BF63DE">
        <w:rPr>
          <w:rFonts w:ascii="Garamond" w:hAnsi="Garamond"/>
          <w:sz w:val="24"/>
          <w:szCs w:val="24"/>
          <w:lang w:val="nl-NL"/>
        </w:rPr>
        <w:t>,</w:t>
      </w:r>
      <w:r w:rsidRPr="00BF63DE">
        <w:rPr>
          <w:rFonts w:ascii="Garamond" w:hAnsi="Garamond"/>
          <w:sz w:val="24"/>
          <w:szCs w:val="24"/>
          <w:lang w:val="nl-NL"/>
        </w:rPr>
        <w:t xml:space="preserve"> die destijds de presbyterianen en </w:t>
      </w:r>
      <w:r w:rsidR="00AB5F82" w:rsidRPr="00BF63DE">
        <w:rPr>
          <w:rFonts w:ascii="Garamond" w:hAnsi="Garamond"/>
          <w:sz w:val="24"/>
          <w:szCs w:val="24"/>
          <w:lang w:val="nl-NL"/>
        </w:rPr>
        <w:t>independents</w:t>
      </w:r>
      <w:r w:rsidR="00635913" w:rsidRPr="00BF63DE">
        <w:rPr>
          <w:rFonts w:ascii="Garamond" w:hAnsi="Garamond"/>
          <w:sz w:val="24"/>
          <w:szCs w:val="24"/>
          <w:lang w:val="nl-NL"/>
        </w:rPr>
        <w:t xml:space="preserve"> verdeelden. Te gelijker tijd zondert hij met </w:t>
      </w:r>
      <w:r w:rsidR="00EF5FD1" w:rsidRPr="00BF63DE">
        <w:rPr>
          <w:rFonts w:ascii="Garamond" w:hAnsi="Garamond"/>
          <w:sz w:val="24"/>
          <w:szCs w:val="24"/>
          <w:lang w:val="nl-NL"/>
        </w:rPr>
        <w:t>nauw</w:t>
      </w:r>
      <w:r w:rsidR="00635913" w:rsidRPr="00BF63DE">
        <w:rPr>
          <w:rFonts w:ascii="Garamond" w:hAnsi="Garamond"/>
          <w:sz w:val="24"/>
          <w:szCs w:val="24"/>
          <w:lang w:val="nl-NL"/>
        </w:rPr>
        <w:t xml:space="preserve">keurigheid de geestelijke dingen af van de </w:t>
      </w:r>
      <w:r w:rsidR="00F067A8" w:rsidRPr="00BF63DE">
        <w:rPr>
          <w:rFonts w:ascii="Garamond" w:hAnsi="Garamond"/>
          <w:sz w:val="24"/>
          <w:szCs w:val="24"/>
          <w:lang w:val="nl-NL"/>
        </w:rPr>
        <w:t>werelds</w:t>
      </w:r>
      <w:r w:rsidR="00635913" w:rsidRPr="00BF63DE">
        <w:rPr>
          <w:rFonts w:ascii="Garamond" w:hAnsi="Garamond"/>
          <w:sz w:val="24"/>
          <w:szCs w:val="24"/>
          <w:lang w:val="nl-NL"/>
        </w:rPr>
        <w:t>e zaken. Wat bij de eerste</w:t>
      </w:r>
      <w:r w:rsidR="009934B2" w:rsidRPr="00BF63DE">
        <w:rPr>
          <w:rFonts w:ascii="Garamond" w:hAnsi="Garamond"/>
          <w:sz w:val="24"/>
          <w:szCs w:val="24"/>
          <w:lang w:val="nl-NL"/>
        </w:rPr>
        <w:t>,</w:t>
      </w:r>
      <w:r w:rsidR="00635913" w:rsidRPr="00BF63DE">
        <w:rPr>
          <w:rFonts w:ascii="Garamond" w:hAnsi="Garamond"/>
          <w:sz w:val="24"/>
          <w:szCs w:val="24"/>
          <w:lang w:val="nl-NL"/>
        </w:rPr>
        <w:t xml:space="preserve"> volgens hem</w:t>
      </w:r>
      <w:r w:rsidR="009934B2" w:rsidRPr="00BF63DE">
        <w:rPr>
          <w:rFonts w:ascii="Garamond" w:hAnsi="Garamond"/>
          <w:sz w:val="24"/>
          <w:szCs w:val="24"/>
          <w:lang w:val="nl-NL"/>
        </w:rPr>
        <w:t>,</w:t>
      </w:r>
      <w:r w:rsidR="00635913" w:rsidRPr="00BF63DE">
        <w:rPr>
          <w:rFonts w:ascii="Garamond" w:hAnsi="Garamond"/>
          <w:sz w:val="24"/>
          <w:szCs w:val="24"/>
          <w:lang w:val="nl-NL"/>
        </w:rPr>
        <w:t xml:space="preserve"> moet </w:t>
      </w:r>
      <w:r w:rsidR="004F2372" w:rsidRPr="00BF63DE">
        <w:rPr>
          <w:rFonts w:ascii="Garamond" w:hAnsi="Garamond"/>
          <w:sz w:val="24"/>
          <w:szCs w:val="24"/>
          <w:lang w:val="nl-NL"/>
        </w:rPr>
        <w:t xml:space="preserve">heersende </w:t>
      </w:r>
      <w:r w:rsidR="00635913" w:rsidRPr="00BF63DE">
        <w:rPr>
          <w:rFonts w:ascii="Garamond" w:hAnsi="Garamond"/>
          <w:sz w:val="24"/>
          <w:szCs w:val="24"/>
          <w:lang w:val="nl-NL"/>
        </w:rPr>
        <w:t>zijn, is de liefde</w:t>
      </w:r>
      <w:r w:rsidR="00075CF8" w:rsidRPr="00BF63DE">
        <w:rPr>
          <w:rFonts w:ascii="Garamond" w:hAnsi="Garamond"/>
          <w:sz w:val="24"/>
          <w:szCs w:val="24"/>
          <w:lang w:val="nl-NL"/>
        </w:rPr>
        <w:t>,</w:t>
      </w:r>
      <w:r w:rsidR="00635913" w:rsidRPr="00BF63DE">
        <w:rPr>
          <w:rFonts w:ascii="Garamond" w:hAnsi="Garamond"/>
          <w:sz w:val="24"/>
          <w:szCs w:val="24"/>
          <w:lang w:val="nl-NL"/>
        </w:rPr>
        <w:t xml:space="preserve"> bij de andere is dat het zwaard. Vervuld met liefde voor</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broeder</w:t>
      </w:r>
      <w:r w:rsidR="00E37A4C">
        <w:rPr>
          <w:rFonts w:ascii="Garamond" w:hAnsi="Garamond"/>
          <w:sz w:val="24"/>
          <w:szCs w:val="24"/>
          <w:lang w:val="nl-NL"/>
        </w:rPr>
        <w:t>s</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terwijl hij allen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635913" w:rsidRPr="00BF63DE">
        <w:rPr>
          <w:rFonts w:ascii="Garamond" w:hAnsi="Garamond"/>
          <w:sz w:val="24"/>
          <w:szCs w:val="24"/>
          <w:lang w:val="nl-NL"/>
        </w:rPr>
        <w:t xml:space="preserve">dwang verwerpt en de </w:t>
      </w:r>
      <w:r w:rsidR="00EF5FD1" w:rsidRPr="00BF63DE">
        <w:rPr>
          <w:rFonts w:ascii="Garamond" w:hAnsi="Garamond"/>
          <w:sz w:val="24"/>
          <w:szCs w:val="24"/>
          <w:lang w:val="nl-NL"/>
        </w:rPr>
        <w:t>grote</w:t>
      </w:r>
      <w:r w:rsidR="00635913" w:rsidRPr="00BF63DE">
        <w:rPr>
          <w:rFonts w:ascii="Garamond" w:hAnsi="Garamond"/>
          <w:sz w:val="24"/>
          <w:szCs w:val="24"/>
          <w:lang w:val="nl-NL"/>
        </w:rPr>
        <w:t xml:space="preserve"> beginselen predikt</w:t>
      </w:r>
      <w:r w:rsidRPr="00BF63DE">
        <w:rPr>
          <w:rFonts w:ascii="Garamond" w:hAnsi="Garamond"/>
          <w:sz w:val="24"/>
          <w:szCs w:val="24"/>
          <w:lang w:val="nl-NL"/>
        </w:rPr>
        <w:t xml:space="preserve"> van de </w:t>
      </w:r>
      <w:r w:rsidR="00635913" w:rsidRPr="00BF63DE">
        <w:rPr>
          <w:rFonts w:ascii="Garamond" w:hAnsi="Garamond"/>
          <w:sz w:val="24"/>
          <w:szCs w:val="24"/>
          <w:lang w:val="nl-NL"/>
        </w:rPr>
        <w:t xml:space="preserve">vrijheid van geweten, is hij </w:t>
      </w:r>
      <w:r w:rsidR="00026DF6" w:rsidRPr="00BF63DE">
        <w:rPr>
          <w:rFonts w:ascii="Garamond" w:hAnsi="Garamond"/>
          <w:sz w:val="24"/>
          <w:szCs w:val="24"/>
          <w:lang w:val="nl-NL"/>
        </w:rPr>
        <w:t>vreselijk</w:t>
      </w:r>
      <w:r w:rsidR="00635913" w:rsidRPr="00BF63DE">
        <w:rPr>
          <w:rFonts w:ascii="Garamond" w:hAnsi="Garamond"/>
          <w:sz w:val="24"/>
          <w:szCs w:val="24"/>
          <w:lang w:val="nl-NL"/>
        </w:rPr>
        <w:t xml:space="preserve"> met</w:t>
      </w:r>
      <w:r w:rsidRPr="00BF63DE">
        <w:rPr>
          <w:rFonts w:ascii="Garamond" w:hAnsi="Garamond"/>
          <w:sz w:val="24"/>
          <w:szCs w:val="24"/>
          <w:lang w:val="nl-NL"/>
        </w:rPr>
        <w:t xml:space="preserve"> de </w:t>
      </w:r>
      <w:r w:rsidR="00635913" w:rsidRPr="00BF63DE">
        <w:rPr>
          <w:rFonts w:ascii="Garamond" w:hAnsi="Garamond"/>
          <w:sz w:val="24"/>
          <w:szCs w:val="24"/>
          <w:lang w:val="nl-NL"/>
        </w:rPr>
        <w:t>degen in de vuist.</w:t>
      </w:r>
    </w:p>
    <w:p w14:paraId="0FFD5F71" w14:textId="7F470793"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Het waren niet uitsluitend</w:t>
      </w:r>
      <w:r w:rsidR="004F2372" w:rsidRPr="00BF63DE">
        <w:rPr>
          <w:rFonts w:ascii="Garamond" w:hAnsi="Garamond"/>
          <w:sz w:val="24"/>
          <w:szCs w:val="24"/>
          <w:lang w:val="nl-NL"/>
        </w:rPr>
        <w:t xml:space="preserve"> zijn </w:t>
      </w:r>
      <w:r w:rsidRPr="00BF63DE">
        <w:rPr>
          <w:rFonts w:ascii="Garamond" w:hAnsi="Garamond"/>
          <w:sz w:val="24"/>
          <w:szCs w:val="24"/>
          <w:lang w:val="nl-NL"/>
        </w:rPr>
        <w:t>vijanden</w:t>
      </w:r>
      <w:r w:rsidR="00FD7F86" w:rsidRPr="00BF63DE">
        <w:rPr>
          <w:rFonts w:ascii="Garamond" w:hAnsi="Garamond"/>
          <w:sz w:val="24"/>
          <w:szCs w:val="24"/>
          <w:lang w:val="nl-NL"/>
        </w:rPr>
        <w:t>, die</w:t>
      </w:r>
      <w:r w:rsidRPr="00BF63DE">
        <w:rPr>
          <w:rFonts w:ascii="Garamond" w:hAnsi="Garamond"/>
          <w:sz w:val="24"/>
          <w:szCs w:val="24"/>
          <w:lang w:val="nl-NL"/>
        </w:rPr>
        <w:t xml:space="preserve"> </w:t>
      </w:r>
      <w:r w:rsidR="00BA09B6" w:rsidRPr="00BF63DE">
        <w:rPr>
          <w:rFonts w:ascii="Garamond" w:hAnsi="Garamond"/>
          <w:sz w:val="24"/>
          <w:szCs w:val="24"/>
          <w:lang w:val="nl-NL"/>
        </w:rPr>
        <w:t>Oliver</w:t>
      </w:r>
      <w:r w:rsidR="004F2372" w:rsidRPr="00BF63DE">
        <w:rPr>
          <w:rFonts w:ascii="Garamond" w:hAnsi="Garamond"/>
          <w:sz w:val="24"/>
          <w:szCs w:val="24"/>
          <w:lang w:val="nl-NL"/>
        </w:rPr>
        <w:t xml:space="preserve"> zijn </w:t>
      </w:r>
      <w:r w:rsidRPr="00BF63DE">
        <w:rPr>
          <w:rFonts w:ascii="Garamond" w:hAnsi="Garamond"/>
          <w:sz w:val="24"/>
          <w:szCs w:val="24"/>
          <w:lang w:val="nl-NL"/>
        </w:rPr>
        <w:t>gestrengheid liet ondervinden</w:t>
      </w:r>
      <w:r w:rsidR="00276956" w:rsidRPr="00BF63DE">
        <w:rPr>
          <w:rFonts w:ascii="Garamond" w:hAnsi="Garamond"/>
          <w:sz w:val="24"/>
          <w:szCs w:val="24"/>
          <w:lang w:val="nl-NL"/>
        </w:rPr>
        <w:t>. Z</w:t>
      </w:r>
      <w:r w:rsidR="004F2372" w:rsidRPr="00BF63DE">
        <w:rPr>
          <w:rFonts w:ascii="Garamond" w:hAnsi="Garamond"/>
          <w:sz w:val="24"/>
          <w:szCs w:val="24"/>
          <w:lang w:val="nl-NL"/>
        </w:rPr>
        <w:t xml:space="preserve">ijn </w:t>
      </w:r>
      <w:r w:rsidR="004B4CDB" w:rsidRPr="00BF63DE">
        <w:rPr>
          <w:rFonts w:ascii="Garamond" w:hAnsi="Garamond"/>
          <w:sz w:val="24"/>
          <w:szCs w:val="24"/>
          <w:lang w:val="nl-NL"/>
        </w:rPr>
        <w:t>rechtvaar</w:t>
      </w:r>
      <w:r w:rsidRPr="00BF63DE">
        <w:rPr>
          <w:rFonts w:ascii="Garamond" w:hAnsi="Garamond"/>
          <w:sz w:val="24"/>
          <w:szCs w:val="24"/>
          <w:lang w:val="nl-NL"/>
        </w:rPr>
        <w:t>digheid was onverbiddelijk</w:t>
      </w:r>
      <w:r w:rsidR="009934B2" w:rsidRPr="00BF63DE">
        <w:rPr>
          <w:rFonts w:ascii="Garamond" w:hAnsi="Garamond"/>
          <w:sz w:val="24"/>
          <w:szCs w:val="24"/>
          <w:lang w:val="nl-NL"/>
        </w:rPr>
        <w:t>,</w:t>
      </w:r>
      <w:r w:rsidRPr="00BF63DE">
        <w:rPr>
          <w:rFonts w:ascii="Garamond" w:hAnsi="Garamond"/>
          <w:sz w:val="24"/>
          <w:szCs w:val="24"/>
          <w:lang w:val="nl-NL"/>
        </w:rPr>
        <w:t xml:space="preserve"> ook wanneer het gold</w:t>
      </w:r>
      <w:r w:rsidR="004F2372" w:rsidRPr="00BF63DE">
        <w:rPr>
          <w:rFonts w:ascii="Garamond" w:hAnsi="Garamond"/>
          <w:sz w:val="24"/>
          <w:szCs w:val="24"/>
          <w:lang w:val="nl-NL"/>
        </w:rPr>
        <w:t xml:space="preserve"> de zijnen </w:t>
      </w:r>
      <w:r w:rsidRPr="00BF63DE">
        <w:rPr>
          <w:rFonts w:ascii="Garamond" w:hAnsi="Garamond"/>
          <w:sz w:val="24"/>
          <w:szCs w:val="24"/>
          <w:lang w:val="nl-NL"/>
        </w:rPr>
        <w:t xml:space="preserve">te straffen. Nadat hij </w:t>
      </w:r>
      <w:r w:rsidR="00B5668E" w:rsidRPr="00BF63DE">
        <w:rPr>
          <w:rFonts w:ascii="Garamond" w:hAnsi="Garamond"/>
          <w:sz w:val="24"/>
          <w:szCs w:val="24"/>
          <w:lang w:val="nl-NL"/>
        </w:rPr>
        <w:t>Bristol</w:t>
      </w:r>
      <w:r w:rsidRPr="00BF63DE">
        <w:rPr>
          <w:rFonts w:ascii="Garamond" w:hAnsi="Garamond"/>
          <w:sz w:val="24"/>
          <w:szCs w:val="24"/>
          <w:lang w:val="nl-NL"/>
        </w:rPr>
        <w:t xml:space="preserve"> verlaten had nam hij verscheidene andere steden stormenderhand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werd beroemd door</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belegeringen. Te </w:t>
      </w:r>
      <w:r w:rsidR="00630D35" w:rsidRPr="00BF63DE">
        <w:rPr>
          <w:rFonts w:ascii="Garamond" w:hAnsi="Garamond"/>
          <w:sz w:val="24"/>
          <w:szCs w:val="24"/>
          <w:lang w:val="nl-NL"/>
        </w:rPr>
        <w:t>Winchester</w:t>
      </w:r>
      <w:r w:rsidRPr="00BF63DE">
        <w:rPr>
          <w:rFonts w:ascii="Garamond" w:hAnsi="Garamond"/>
          <w:sz w:val="24"/>
          <w:szCs w:val="24"/>
          <w:lang w:val="nl-NL"/>
        </w:rPr>
        <w:t xml:space="preserve"> hadden sommige krijgsgevangenen zich beklaagd</w:t>
      </w:r>
      <w:r w:rsidR="009934B2" w:rsidRPr="00BF63DE">
        <w:rPr>
          <w:rFonts w:ascii="Garamond" w:hAnsi="Garamond"/>
          <w:sz w:val="24"/>
          <w:szCs w:val="24"/>
          <w:lang w:val="nl-NL"/>
        </w:rPr>
        <w:t>,</w:t>
      </w:r>
      <w:r w:rsidRPr="00BF63DE">
        <w:rPr>
          <w:rFonts w:ascii="Garamond" w:hAnsi="Garamond"/>
          <w:sz w:val="24"/>
          <w:szCs w:val="24"/>
          <w:lang w:val="nl-NL"/>
        </w:rPr>
        <w:t xml:space="preserve"> dat zij, in strijd met de capitulatie</w:t>
      </w:r>
      <w:r w:rsidR="009934B2" w:rsidRPr="00BF63DE">
        <w:rPr>
          <w:rFonts w:ascii="Garamond" w:hAnsi="Garamond"/>
          <w:sz w:val="24"/>
          <w:szCs w:val="24"/>
          <w:lang w:val="nl-NL"/>
        </w:rPr>
        <w:t>,</w:t>
      </w:r>
      <w:r w:rsidRPr="00BF63DE">
        <w:rPr>
          <w:rFonts w:ascii="Garamond" w:hAnsi="Garamond"/>
          <w:sz w:val="24"/>
          <w:szCs w:val="24"/>
          <w:lang w:val="nl-NL"/>
        </w:rPr>
        <w:t xml:space="preserve"> waren geplunderd geworden. Cromwell deed diegenen</w:t>
      </w:r>
      <w:r w:rsidR="00D2537D" w:rsidRPr="00BF63DE">
        <w:rPr>
          <w:rFonts w:ascii="Garamond" w:hAnsi="Garamond"/>
          <w:sz w:val="24"/>
          <w:szCs w:val="24"/>
          <w:lang w:val="nl-NL"/>
        </w:rPr>
        <w:t xml:space="preserve"> van zijn </w:t>
      </w:r>
      <w:r w:rsidRPr="00BF63DE">
        <w:rPr>
          <w:rFonts w:ascii="Garamond" w:hAnsi="Garamond"/>
          <w:sz w:val="24"/>
          <w:szCs w:val="24"/>
          <w:lang w:val="nl-NL"/>
        </w:rPr>
        <w:t>soldaten</w:t>
      </w:r>
      <w:r w:rsidR="00FD7F86" w:rsidRPr="00BF63DE">
        <w:rPr>
          <w:rFonts w:ascii="Garamond" w:hAnsi="Garamond"/>
          <w:sz w:val="24"/>
          <w:szCs w:val="24"/>
          <w:lang w:val="nl-NL"/>
        </w:rPr>
        <w:t>, die</w:t>
      </w:r>
      <w:r w:rsidRPr="00BF63DE">
        <w:rPr>
          <w:rFonts w:ascii="Garamond" w:hAnsi="Garamond"/>
          <w:sz w:val="24"/>
          <w:szCs w:val="24"/>
          <w:lang w:val="nl-NL"/>
        </w:rPr>
        <w:t xml:space="preserve"> van deze ongeregeldheid beschuldigd werden</w:t>
      </w:r>
      <w:r w:rsidR="009934B2" w:rsidRPr="00BF63DE">
        <w:rPr>
          <w:rFonts w:ascii="Garamond" w:hAnsi="Garamond"/>
          <w:sz w:val="24"/>
          <w:szCs w:val="24"/>
          <w:lang w:val="nl-NL"/>
        </w:rPr>
        <w:t>,</w:t>
      </w:r>
      <w:r w:rsidRPr="00BF63DE">
        <w:rPr>
          <w:rFonts w:ascii="Garamond" w:hAnsi="Garamond"/>
          <w:sz w:val="24"/>
          <w:szCs w:val="24"/>
          <w:lang w:val="nl-NL"/>
        </w:rPr>
        <w:t xml:space="preserve"> voor de </w:t>
      </w:r>
      <w:r w:rsidR="00635913" w:rsidRPr="00BF63DE">
        <w:rPr>
          <w:rFonts w:ascii="Garamond" w:hAnsi="Garamond"/>
          <w:sz w:val="24"/>
          <w:szCs w:val="24"/>
          <w:lang w:val="nl-NL"/>
        </w:rPr>
        <w:t>krijgsraad brengen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zes </w:t>
      </w:r>
      <w:r w:rsidR="00026DF6" w:rsidRPr="00BF63DE">
        <w:rPr>
          <w:rFonts w:ascii="Garamond" w:hAnsi="Garamond"/>
          <w:sz w:val="24"/>
          <w:szCs w:val="24"/>
          <w:lang w:val="nl-NL"/>
        </w:rPr>
        <w:t xml:space="preserve">van hun </w:t>
      </w:r>
      <w:r w:rsidR="00635913" w:rsidRPr="00BF63DE">
        <w:rPr>
          <w:rFonts w:ascii="Garamond" w:hAnsi="Garamond"/>
          <w:sz w:val="24"/>
          <w:szCs w:val="24"/>
          <w:lang w:val="nl-NL"/>
        </w:rPr>
        <w:t>werden schuldig bevonden: één daarvan liet hij ophangen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de vijf anderen zond hij aan</w:t>
      </w:r>
      <w:r w:rsidRPr="00BF63DE">
        <w:rPr>
          <w:rFonts w:ascii="Garamond" w:hAnsi="Garamond"/>
          <w:sz w:val="24"/>
          <w:szCs w:val="24"/>
          <w:lang w:val="nl-NL"/>
        </w:rPr>
        <w:t xml:space="preserve"> de koningsgezinde gouverneur van </w:t>
      </w:r>
      <w:r w:rsidR="00EE245C" w:rsidRPr="00BF63DE">
        <w:rPr>
          <w:rFonts w:ascii="Garamond" w:hAnsi="Garamond"/>
          <w:sz w:val="24"/>
          <w:szCs w:val="24"/>
          <w:lang w:val="nl-NL"/>
        </w:rPr>
        <w:t>Oxford</w:t>
      </w:r>
      <w:r w:rsidRPr="00BF63DE">
        <w:rPr>
          <w:rFonts w:ascii="Garamond" w:hAnsi="Garamond"/>
          <w:sz w:val="24"/>
          <w:szCs w:val="24"/>
          <w:lang w:val="nl-NL"/>
        </w:rPr>
        <w:t>, die ze hem</w:t>
      </w:r>
      <w:r w:rsidR="009934B2" w:rsidRPr="00BF63DE">
        <w:rPr>
          <w:rFonts w:ascii="Garamond" w:hAnsi="Garamond"/>
          <w:sz w:val="24"/>
          <w:szCs w:val="24"/>
          <w:lang w:val="nl-NL"/>
        </w:rPr>
        <w:t xml:space="preserve"> weer </w:t>
      </w:r>
      <w:r w:rsidRPr="00BF63DE">
        <w:rPr>
          <w:rFonts w:ascii="Garamond" w:hAnsi="Garamond"/>
          <w:sz w:val="24"/>
          <w:szCs w:val="24"/>
          <w:lang w:val="nl-NL"/>
        </w:rPr>
        <w:t xml:space="preserve">terugzond </w:t>
      </w:r>
      <w:r w:rsidR="00EF5FD1" w:rsidRPr="00BF63DE">
        <w:rPr>
          <w:rFonts w:ascii="Garamond" w:hAnsi="Garamond"/>
          <w:sz w:val="24"/>
          <w:szCs w:val="24"/>
          <w:lang w:val="nl-NL"/>
        </w:rPr>
        <w:t>‘</w:t>
      </w:r>
      <w:r w:rsidRPr="00BF63DE">
        <w:rPr>
          <w:rFonts w:ascii="Garamond" w:hAnsi="Garamond"/>
          <w:sz w:val="24"/>
          <w:szCs w:val="24"/>
          <w:lang w:val="nl-NL"/>
        </w:rPr>
        <w:t>met erkentenis</w:t>
      </w:r>
      <w:r w:rsidR="00F60AA0" w:rsidRPr="00BF63DE">
        <w:rPr>
          <w:rFonts w:ascii="Garamond" w:hAnsi="Garamond"/>
          <w:sz w:val="24"/>
          <w:szCs w:val="24"/>
          <w:lang w:val="nl-NL"/>
        </w:rPr>
        <w:t xml:space="preserve">,’ </w:t>
      </w:r>
      <w:r w:rsidR="00E67952" w:rsidRPr="00BF63DE">
        <w:rPr>
          <w:rFonts w:ascii="Garamond" w:hAnsi="Garamond"/>
          <w:sz w:val="24"/>
          <w:szCs w:val="24"/>
          <w:lang w:val="nl-NL"/>
        </w:rPr>
        <w:t xml:space="preserve">zoals </w:t>
      </w:r>
      <w:r w:rsidRPr="00BF63DE">
        <w:rPr>
          <w:rFonts w:ascii="Garamond" w:hAnsi="Garamond"/>
          <w:sz w:val="24"/>
          <w:szCs w:val="24"/>
          <w:lang w:val="nl-NL"/>
        </w:rPr>
        <w:t xml:space="preserve">hij schreef, </w:t>
      </w:r>
      <w:r w:rsidR="00EF5FD1" w:rsidRPr="00BF63DE">
        <w:rPr>
          <w:rFonts w:ascii="Garamond" w:hAnsi="Garamond"/>
          <w:sz w:val="24"/>
          <w:szCs w:val="24"/>
          <w:lang w:val="nl-NL"/>
        </w:rPr>
        <w:t>‘</w:t>
      </w:r>
      <w:r w:rsidRPr="00BF63DE">
        <w:rPr>
          <w:rFonts w:ascii="Garamond" w:hAnsi="Garamond"/>
          <w:sz w:val="24"/>
          <w:szCs w:val="24"/>
          <w:lang w:val="nl-NL"/>
        </w:rPr>
        <w:t xml:space="preserve">voor het edel gedrag van de </w:t>
      </w:r>
      <w:r w:rsidR="00635913" w:rsidRPr="00BF63DE">
        <w:rPr>
          <w:rFonts w:ascii="Garamond" w:hAnsi="Garamond"/>
          <w:sz w:val="24"/>
          <w:szCs w:val="24"/>
          <w:lang w:val="nl-NL"/>
        </w:rPr>
        <w:t>luitenantgeneraal.</w:t>
      </w:r>
      <w:r w:rsidRPr="00BF63DE">
        <w:rPr>
          <w:rFonts w:ascii="Garamond" w:hAnsi="Garamond"/>
          <w:sz w:val="24"/>
          <w:szCs w:val="24"/>
          <w:lang w:val="nl-NL"/>
        </w:rPr>
        <w:t>’</w:t>
      </w:r>
    </w:p>
    <w:p w14:paraId="582CD8BA" w14:textId="6D8D68F1"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 xml:space="preserve">Allen die hem omringden </w:t>
      </w:r>
      <w:r w:rsidR="003417F6" w:rsidRPr="00BF63DE">
        <w:rPr>
          <w:rFonts w:ascii="Garamond" w:hAnsi="Garamond"/>
          <w:sz w:val="24"/>
          <w:szCs w:val="24"/>
          <w:lang w:val="nl-NL"/>
        </w:rPr>
        <w:t>bracht</w:t>
      </w:r>
      <w:r w:rsidRPr="00BF63DE">
        <w:rPr>
          <w:rFonts w:ascii="Garamond" w:hAnsi="Garamond"/>
          <w:sz w:val="24"/>
          <w:szCs w:val="24"/>
          <w:lang w:val="nl-NL"/>
        </w:rPr>
        <w:t>en h</w:t>
      </w:r>
      <w:r w:rsidR="008F7742" w:rsidRPr="00BF63DE">
        <w:rPr>
          <w:rFonts w:ascii="Garamond" w:hAnsi="Garamond"/>
          <w:sz w:val="24"/>
          <w:szCs w:val="24"/>
          <w:lang w:val="nl-NL"/>
        </w:rPr>
        <w:t>ulde aan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vroomheid. </w:t>
      </w:r>
      <w:r w:rsidR="00EF5FD1" w:rsidRPr="00BF63DE">
        <w:rPr>
          <w:rFonts w:ascii="Garamond" w:hAnsi="Garamond"/>
          <w:sz w:val="24"/>
          <w:szCs w:val="24"/>
          <w:lang w:val="nl-NL"/>
        </w:rPr>
        <w:t>‘</w:t>
      </w:r>
      <w:r w:rsidR="00C4370C" w:rsidRPr="00BF63DE">
        <w:rPr>
          <w:rFonts w:ascii="Garamond" w:hAnsi="Garamond"/>
          <w:sz w:val="24"/>
          <w:szCs w:val="24"/>
          <w:lang w:val="nl-NL"/>
        </w:rPr>
        <w:t>D</w:t>
      </w:r>
      <w:r w:rsidR="008F7742" w:rsidRPr="00BF63DE">
        <w:rPr>
          <w:rFonts w:ascii="Garamond" w:hAnsi="Garamond"/>
          <w:sz w:val="24"/>
          <w:szCs w:val="24"/>
          <w:lang w:val="nl-NL"/>
        </w:rPr>
        <w:t xml:space="preserve">e luitenantgeneraal </w:t>
      </w:r>
      <w:r w:rsidR="00927878" w:rsidRPr="00BF63DE">
        <w:rPr>
          <w:rFonts w:ascii="Garamond" w:hAnsi="Garamond"/>
          <w:sz w:val="24"/>
          <w:szCs w:val="24"/>
          <w:lang w:val="nl-NL"/>
        </w:rPr>
        <w:t>Cromwell</w:t>
      </w:r>
      <w:r w:rsidR="008F7742" w:rsidRPr="00BF63DE">
        <w:rPr>
          <w:rFonts w:ascii="Garamond" w:hAnsi="Garamond"/>
          <w:sz w:val="24"/>
          <w:szCs w:val="24"/>
          <w:lang w:val="nl-NL"/>
        </w:rPr>
        <w:t>,</w:t>
      </w:r>
      <w:r w:rsidR="00C4370C"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schreef een van hen (</w:t>
      </w:r>
      <w:r w:rsidR="00857D2B" w:rsidRPr="00BF63DE">
        <w:rPr>
          <w:rFonts w:ascii="Garamond" w:hAnsi="Garamond"/>
          <w:sz w:val="24"/>
          <w:szCs w:val="24"/>
          <w:lang w:val="nl-NL"/>
        </w:rPr>
        <w:t xml:space="preserve">Mr </w:t>
      </w:r>
      <w:r w:rsidR="008F7742" w:rsidRPr="00BF63DE">
        <w:rPr>
          <w:rFonts w:ascii="Garamond" w:hAnsi="Garamond"/>
          <w:sz w:val="24"/>
          <w:szCs w:val="24"/>
          <w:lang w:val="nl-NL"/>
        </w:rPr>
        <w:t xml:space="preserve">Peters) </w:t>
      </w:r>
      <w:r w:rsidR="00EF5FD1" w:rsidRPr="00BF63DE">
        <w:rPr>
          <w:rFonts w:ascii="Garamond" w:hAnsi="Garamond"/>
          <w:sz w:val="24"/>
          <w:szCs w:val="24"/>
          <w:lang w:val="nl-NL"/>
        </w:rPr>
        <w:t>‘</w:t>
      </w:r>
      <w:r w:rsidR="008F7742" w:rsidRPr="00BF63DE">
        <w:rPr>
          <w:rFonts w:ascii="Garamond" w:hAnsi="Garamond"/>
          <w:sz w:val="24"/>
          <w:szCs w:val="24"/>
          <w:lang w:val="nl-NL"/>
        </w:rPr>
        <w:t>heeft</w:t>
      </w:r>
      <w:r w:rsidR="004B4CDB" w:rsidRPr="00BF63DE">
        <w:rPr>
          <w:rFonts w:ascii="Garamond" w:hAnsi="Garamond"/>
          <w:sz w:val="24"/>
          <w:szCs w:val="24"/>
          <w:lang w:val="nl-NL"/>
        </w:rPr>
        <w:t xml:space="preserve"> lange </w:t>
      </w:r>
      <w:r w:rsidR="008F7742" w:rsidRPr="00BF63DE">
        <w:rPr>
          <w:rFonts w:ascii="Garamond" w:hAnsi="Garamond"/>
          <w:sz w:val="24"/>
          <w:szCs w:val="24"/>
          <w:lang w:val="nl-NL"/>
        </w:rPr>
        <w:t>tijd doorge</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met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in de gebede</w:t>
      </w:r>
      <w:r w:rsidR="00262734" w:rsidRPr="00BF63DE">
        <w:rPr>
          <w:rFonts w:ascii="Garamond" w:hAnsi="Garamond"/>
          <w:sz w:val="24"/>
          <w:szCs w:val="24"/>
          <w:lang w:val="nl-NL"/>
        </w:rPr>
        <w:t>n</w:t>
      </w:r>
      <w:r w:rsidR="009934B2" w:rsidRPr="00BF63DE">
        <w:rPr>
          <w:rFonts w:ascii="Garamond" w:hAnsi="Garamond"/>
          <w:sz w:val="24"/>
          <w:szCs w:val="24"/>
          <w:lang w:val="nl-NL"/>
        </w:rPr>
        <w:t>,</w:t>
      </w:r>
      <w:r w:rsidR="008F7742" w:rsidRPr="00BF63DE">
        <w:rPr>
          <w:rFonts w:ascii="Garamond" w:hAnsi="Garamond"/>
          <w:sz w:val="24"/>
          <w:szCs w:val="24"/>
          <w:lang w:val="nl-NL"/>
        </w:rPr>
        <w:t xml:space="preserve"> ‘s avonds voor de bestorming (bij het beleg van </w:t>
      </w:r>
      <w:r w:rsidR="00262734" w:rsidRPr="00BF63DE">
        <w:rPr>
          <w:rFonts w:ascii="Garamond" w:hAnsi="Garamond"/>
          <w:sz w:val="24"/>
          <w:szCs w:val="24"/>
          <w:lang w:val="nl-NL"/>
        </w:rPr>
        <w:t>B</w:t>
      </w:r>
      <w:r w:rsidR="008F7742" w:rsidRPr="00BF63DE">
        <w:rPr>
          <w:rFonts w:ascii="Garamond" w:hAnsi="Garamond"/>
          <w:sz w:val="24"/>
          <w:szCs w:val="24"/>
          <w:lang w:val="nl-NL"/>
        </w:rPr>
        <w:t>asing). Hij be</w:t>
      </w:r>
      <w:r w:rsidR="00262734" w:rsidRPr="00BF63DE">
        <w:rPr>
          <w:rFonts w:ascii="Garamond" w:hAnsi="Garamond"/>
          <w:sz w:val="24"/>
          <w:szCs w:val="24"/>
          <w:lang w:val="nl-NL"/>
        </w:rPr>
        <w:t>g</w:t>
      </w:r>
      <w:r w:rsidR="008F7742" w:rsidRPr="00BF63DE">
        <w:rPr>
          <w:rFonts w:ascii="Garamond" w:hAnsi="Garamond"/>
          <w:sz w:val="24"/>
          <w:szCs w:val="24"/>
          <w:lang w:val="nl-NL"/>
        </w:rPr>
        <w:t xml:space="preserve">eeft zich nooit in het gevecht, zonder dat hij </w:t>
      </w:r>
      <w:r w:rsidR="000D2FE8" w:rsidRPr="00BF63DE">
        <w:rPr>
          <w:rFonts w:ascii="Garamond" w:hAnsi="Garamond"/>
          <w:sz w:val="24"/>
          <w:szCs w:val="24"/>
          <w:lang w:val="nl-NL"/>
        </w:rPr>
        <w:t>enige</w:t>
      </w:r>
      <w:r w:rsidR="008F7742" w:rsidRPr="00BF63DE">
        <w:rPr>
          <w:rFonts w:ascii="Garamond" w:hAnsi="Garamond"/>
          <w:sz w:val="24"/>
          <w:szCs w:val="24"/>
          <w:lang w:val="nl-NL"/>
        </w:rPr>
        <w:t>n tekst van de schrift tot</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steun heeft gekozen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ditmaal had hij</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steun gevonden in deze</w:t>
      </w:r>
      <w:r w:rsidR="00E67952" w:rsidRPr="00BF63DE">
        <w:rPr>
          <w:rFonts w:ascii="Garamond" w:hAnsi="Garamond"/>
          <w:sz w:val="24"/>
          <w:szCs w:val="24"/>
          <w:lang w:val="nl-NL"/>
        </w:rPr>
        <w:t xml:space="preserve"> </w:t>
      </w:r>
      <w:r w:rsidR="00AB5F82" w:rsidRPr="00BF63DE">
        <w:rPr>
          <w:rFonts w:ascii="Garamond" w:hAnsi="Garamond"/>
          <w:sz w:val="24"/>
          <w:szCs w:val="24"/>
          <w:lang w:val="nl-NL"/>
        </w:rPr>
        <w:t>godzalige</w:t>
      </w:r>
      <w:r w:rsidR="008F7742" w:rsidRPr="00BF63DE">
        <w:rPr>
          <w:rFonts w:ascii="Garamond" w:hAnsi="Garamond"/>
          <w:sz w:val="24"/>
          <w:szCs w:val="24"/>
          <w:lang w:val="nl-NL"/>
        </w:rPr>
        <w:t xml:space="preserve"> woorden, die wij lezen in de 115</w:t>
      </w:r>
      <w:r w:rsidR="00C4370C" w:rsidRPr="00BF63DE">
        <w:rPr>
          <w:rFonts w:ascii="Garamond" w:hAnsi="Garamond"/>
          <w:sz w:val="24"/>
          <w:szCs w:val="24"/>
          <w:vertAlign w:val="superscript"/>
          <w:lang w:val="nl-NL"/>
        </w:rPr>
        <w:t>e</w:t>
      </w:r>
      <w:r w:rsidR="008F7742" w:rsidRPr="00BF63DE">
        <w:rPr>
          <w:rFonts w:ascii="Garamond" w:hAnsi="Garamond"/>
          <w:sz w:val="24"/>
          <w:szCs w:val="24"/>
          <w:lang w:val="nl-NL"/>
        </w:rPr>
        <w:t xml:space="preserve"> psalm</w:t>
      </w:r>
      <w:r w:rsidR="005B67C0" w:rsidRPr="00BF63DE">
        <w:rPr>
          <w:rFonts w:ascii="Garamond" w:hAnsi="Garamond"/>
          <w:sz w:val="24"/>
          <w:szCs w:val="24"/>
          <w:lang w:val="nl-NL"/>
        </w:rPr>
        <w:t>: ‘</w:t>
      </w:r>
      <w:r w:rsidR="00C4370C" w:rsidRPr="00BF63DE">
        <w:rPr>
          <w:rFonts w:ascii="Garamond" w:hAnsi="Garamond"/>
          <w:sz w:val="24"/>
          <w:szCs w:val="24"/>
          <w:lang w:val="nl-NL"/>
        </w:rPr>
        <w:t>H</w:t>
      </w:r>
      <w:r w:rsidR="008F7742" w:rsidRPr="00BF63DE">
        <w:rPr>
          <w:rFonts w:ascii="Garamond" w:hAnsi="Garamond"/>
          <w:sz w:val="24"/>
          <w:szCs w:val="24"/>
          <w:lang w:val="nl-NL"/>
        </w:rPr>
        <w:t>eer</w:t>
      </w:r>
      <w:r w:rsidR="00C4370C" w:rsidRPr="00BF63DE">
        <w:rPr>
          <w:rFonts w:ascii="Garamond" w:hAnsi="Garamond"/>
          <w:sz w:val="24"/>
          <w:szCs w:val="24"/>
          <w:lang w:val="nl-NL"/>
        </w:rPr>
        <w:t>e</w:t>
      </w:r>
      <w:r w:rsidR="009934B2" w:rsidRPr="00BF63DE">
        <w:rPr>
          <w:rFonts w:ascii="Garamond" w:hAnsi="Garamond"/>
          <w:sz w:val="24"/>
          <w:szCs w:val="24"/>
          <w:lang w:val="nl-NL"/>
        </w:rPr>
        <w:t>!</w:t>
      </w:r>
      <w:r w:rsidR="00262734" w:rsidRPr="00BF63DE">
        <w:rPr>
          <w:rFonts w:ascii="Garamond" w:hAnsi="Garamond"/>
          <w:sz w:val="24"/>
          <w:szCs w:val="24"/>
          <w:lang w:val="nl-NL"/>
        </w:rPr>
        <w:t xml:space="preserve"> </w:t>
      </w:r>
      <w:r w:rsidR="00C4370C" w:rsidRPr="00BF63DE">
        <w:rPr>
          <w:rFonts w:ascii="Garamond" w:hAnsi="Garamond"/>
          <w:sz w:val="24"/>
          <w:szCs w:val="24"/>
          <w:lang w:val="nl-NL"/>
        </w:rPr>
        <w:t>U</w:t>
      </w:r>
      <w:r w:rsidR="00262734" w:rsidRPr="00BF63DE">
        <w:rPr>
          <w:rFonts w:ascii="Garamond" w:hAnsi="Garamond"/>
          <w:sz w:val="24"/>
          <w:szCs w:val="24"/>
          <w:lang w:val="nl-NL"/>
        </w:rPr>
        <w:t xml:space="preserve">w </w:t>
      </w:r>
      <w:r w:rsidR="008F7742" w:rsidRPr="00BF63DE">
        <w:rPr>
          <w:rFonts w:ascii="Garamond" w:hAnsi="Garamond"/>
          <w:sz w:val="24"/>
          <w:szCs w:val="24"/>
          <w:lang w:val="nl-NL"/>
        </w:rPr>
        <w:t>naam geef eer</w:t>
      </w:r>
      <w:r w:rsidR="009934B2" w:rsidRPr="00BF63DE">
        <w:rPr>
          <w:rFonts w:ascii="Garamond" w:hAnsi="Garamond"/>
          <w:sz w:val="24"/>
          <w:szCs w:val="24"/>
          <w:lang w:val="nl-NL"/>
        </w:rPr>
        <w:t>!</w:t>
      </w:r>
      <w:r w:rsidR="008F7742" w:rsidRPr="00BF63DE">
        <w:rPr>
          <w:rFonts w:ascii="Garamond" w:hAnsi="Garamond"/>
          <w:sz w:val="24"/>
          <w:szCs w:val="24"/>
          <w:lang w:val="nl-NL"/>
        </w:rPr>
        <w:t xml:space="preserve"> Onze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is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in de </w:t>
      </w:r>
      <w:r w:rsidRPr="00BF63DE">
        <w:rPr>
          <w:rFonts w:ascii="Garamond" w:hAnsi="Garamond"/>
          <w:sz w:val="24"/>
          <w:szCs w:val="24"/>
          <w:lang w:val="nl-NL"/>
        </w:rPr>
        <w:t>hemel</w:t>
      </w:r>
      <w:r w:rsidR="00075CF8" w:rsidRPr="00BF63DE">
        <w:rPr>
          <w:rFonts w:ascii="Garamond" w:hAnsi="Garamond"/>
          <w:sz w:val="24"/>
          <w:szCs w:val="24"/>
          <w:lang w:val="nl-NL"/>
        </w:rPr>
        <w:t>,</w:t>
      </w:r>
      <w:r w:rsidRPr="00BF63DE">
        <w:rPr>
          <w:rFonts w:ascii="Garamond" w:hAnsi="Garamond"/>
          <w:sz w:val="24"/>
          <w:szCs w:val="24"/>
          <w:lang w:val="nl-NL"/>
        </w:rPr>
        <w:t xml:space="preserve"> </w:t>
      </w:r>
      <w:r w:rsidR="00C4370C" w:rsidRPr="00BF63DE">
        <w:rPr>
          <w:rFonts w:ascii="Garamond" w:hAnsi="Garamond"/>
          <w:sz w:val="24"/>
          <w:szCs w:val="24"/>
          <w:lang w:val="nl-NL"/>
        </w:rPr>
        <w:t>Hij</w:t>
      </w:r>
      <w:r w:rsidR="008F7742" w:rsidRPr="00BF63DE">
        <w:rPr>
          <w:rFonts w:ascii="Garamond" w:hAnsi="Garamond"/>
          <w:sz w:val="24"/>
          <w:szCs w:val="24"/>
          <w:lang w:val="nl-NL"/>
        </w:rPr>
        <w:t xml:space="preserve"> doet al wat hem behaagt.’ en deze woorden werden toen vervuld’.</w:t>
      </w:r>
      <w:r w:rsidR="00C4370C" w:rsidRPr="00BF63DE">
        <w:rPr>
          <w:rStyle w:val="FootnoteReference"/>
          <w:rFonts w:ascii="Garamond" w:hAnsi="Garamond"/>
          <w:sz w:val="24"/>
          <w:szCs w:val="24"/>
          <w:lang w:val="nl-NL"/>
        </w:rPr>
        <w:footnoteReference w:id="93"/>
      </w:r>
      <w:r w:rsidR="008F7742" w:rsidRPr="00BF63DE">
        <w:rPr>
          <w:rFonts w:ascii="Garamond" w:hAnsi="Garamond"/>
          <w:sz w:val="24"/>
          <w:szCs w:val="24"/>
          <w:lang w:val="nl-NL"/>
        </w:rPr>
        <w:t xml:space="preserve"> E</w:t>
      </w:r>
      <w:r w:rsidR="00236A6B" w:rsidRPr="00BF63DE">
        <w:rPr>
          <w:rFonts w:ascii="Garamond" w:hAnsi="Garamond"/>
          <w:sz w:val="24"/>
          <w:szCs w:val="24"/>
          <w:lang w:val="nl-NL"/>
        </w:rPr>
        <w:t>l</w:t>
      </w:r>
      <w:r w:rsidR="008F7742" w:rsidRPr="00BF63DE">
        <w:rPr>
          <w:rFonts w:ascii="Garamond" w:hAnsi="Garamond"/>
          <w:sz w:val="24"/>
          <w:szCs w:val="24"/>
          <w:lang w:val="nl-NL"/>
        </w:rPr>
        <w:t xml:space="preserve">ke dag, zijn </w:t>
      </w:r>
      <w:r w:rsidR="00EE245C" w:rsidRPr="00BF63DE">
        <w:rPr>
          <w:rFonts w:ascii="Garamond" w:hAnsi="Garamond"/>
          <w:sz w:val="24"/>
          <w:szCs w:val="24"/>
          <w:lang w:val="nl-NL"/>
        </w:rPr>
        <w:t>gehele</w:t>
      </w:r>
      <w:r w:rsidR="008F7742" w:rsidRPr="00BF63DE">
        <w:rPr>
          <w:rFonts w:ascii="Garamond" w:hAnsi="Garamond"/>
          <w:sz w:val="24"/>
          <w:szCs w:val="24"/>
          <w:lang w:val="nl-NL"/>
        </w:rPr>
        <w:t xml:space="preserve"> leven door, onderhield hij het lezen van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woord en het gebed. Sommigen, die hem van nabij konden gadeslaan, </w:t>
      </w:r>
      <w:r w:rsidR="009934B2" w:rsidRPr="00BF63DE">
        <w:rPr>
          <w:rFonts w:ascii="Garamond" w:hAnsi="Garamond"/>
          <w:sz w:val="24"/>
          <w:szCs w:val="24"/>
          <w:lang w:val="nl-NL"/>
        </w:rPr>
        <w:t>bericht</w:t>
      </w:r>
      <w:r w:rsidR="008F7742" w:rsidRPr="00BF63DE">
        <w:rPr>
          <w:rFonts w:ascii="Garamond" w:hAnsi="Garamond"/>
          <w:sz w:val="24"/>
          <w:szCs w:val="24"/>
          <w:lang w:val="nl-NL"/>
        </w:rPr>
        <w:t>en ons (</w:t>
      </w:r>
      <w:r w:rsidR="00262734" w:rsidRPr="00BF63DE">
        <w:rPr>
          <w:rFonts w:ascii="Garamond" w:hAnsi="Garamond"/>
          <w:sz w:val="24"/>
          <w:szCs w:val="24"/>
          <w:lang w:val="nl-NL"/>
        </w:rPr>
        <w:t>net</w:t>
      </w:r>
      <w:r w:rsidR="008F7742" w:rsidRPr="00BF63DE">
        <w:rPr>
          <w:rFonts w:ascii="Garamond" w:hAnsi="Garamond"/>
          <w:sz w:val="24"/>
          <w:szCs w:val="24"/>
          <w:lang w:val="nl-NL"/>
        </w:rPr>
        <w:t xml:space="preserve"> als </w:t>
      </w:r>
      <w:r w:rsidR="00C4370C" w:rsidRPr="00BF63DE">
        <w:rPr>
          <w:rFonts w:ascii="Garamond" w:hAnsi="Garamond"/>
          <w:sz w:val="24"/>
          <w:szCs w:val="24"/>
          <w:lang w:val="nl-NL"/>
        </w:rPr>
        <w:t>het</w:t>
      </w:r>
      <w:r w:rsidR="008F7742" w:rsidRPr="00BF63DE">
        <w:rPr>
          <w:rFonts w:ascii="Garamond" w:hAnsi="Garamond"/>
          <w:sz w:val="24"/>
          <w:szCs w:val="24"/>
          <w:lang w:val="nl-NL"/>
        </w:rPr>
        <w:t xml:space="preserve"> jonge </w:t>
      </w:r>
      <w:r w:rsidR="00C4370C" w:rsidRPr="00BF63DE">
        <w:rPr>
          <w:rFonts w:ascii="Garamond" w:hAnsi="Garamond"/>
          <w:sz w:val="24"/>
          <w:szCs w:val="24"/>
          <w:lang w:val="nl-NL"/>
        </w:rPr>
        <w:t>meisje</w:t>
      </w:r>
      <w:r w:rsidR="008F7742" w:rsidRPr="00BF63DE">
        <w:rPr>
          <w:rFonts w:ascii="Garamond" w:hAnsi="Garamond"/>
          <w:sz w:val="24"/>
          <w:szCs w:val="24"/>
          <w:lang w:val="nl-NL"/>
        </w:rPr>
        <w:t xml:space="preserve"> van </w:t>
      </w:r>
      <w:r w:rsidR="00262734" w:rsidRPr="00BF63DE">
        <w:rPr>
          <w:rFonts w:ascii="Garamond" w:hAnsi="Garamond"/>
          <w:sz w:val="24"/>
          <w:szCs w:val="24"/>
          <w:lang w:val="nl-NL"/>
        </w:rPr>
        <w:t>Knaresborough</w:t>
      </w:r>
      <w:r w:rsidRPr="00BF63DE">
        <w:rPr>
          <w:rFonts w:ascii="Garamond" w:hAnsi="Garamond"/>
          <w:sz w:val="24"/>
          <w:szCs w:val="24"/>
          <w:lang w:val="nl-NL"/>
        </w:rPr>
        <w:t>) dat hij, na een hoofdstuk in</w:t>
      </w:r>
      <w:r w:rsidR="008F7742" w:rsidRPr="00BF63DE">
        <w:rPr>
          <w:rFonts w:ascii="Garamond" w:hAnsi="Garamond"/>
          <w:sz w:val="24"/>
          <w:szCs w:val="24"/>
          <w:lang w:val="nl-NL"/>
        </w:rPr>
        <w:t xml:space="preserve"> de </w:t>
      </w:r>
      <w:r w:rsidR="0006302F" w:rsidRPr="00BF63DE">
        <w:rPr>
          <w:rFonts w:ascii="Garamond" w:hAnsi="Garamond"/>
          <w:sz w:val="24"/>
          <w:szCs w:val="24"/>
          <w:lang w:val="nl-NL"/>
        </w:rPr>
        <w:t>Bijbel</w:t>
      </w:r>
      <w:r w:rsidR="008F7742" w:rsidRPr="00BF63DE">
        <w:rPr>
          <w:rFonts w:ascii="Garamond" w:hAnsi="Garamond"/>
          <w:sz w:val="24"/>
          <w:szCs w:val="24"/>
          <w:lang w:val="nl-NL"/>
        </w:rPr>
        <w:t xml:space="preserve"> gelezen te hebben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knielde met het aange</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ter aarde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in tranen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ziel uitstortte voor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Wie kan nu de beschuldiging van huichelarij inbrengen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tegen deze innerlijke benegingen van de ziel</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aan</w:t>
      </w:r>
      <w:r w:rsidR="00F93AC4" w:rsidRPr="00BF63DE">
        <w:rPr>
          <w:rFonts w:ascii="Garamond" w:hAnsi="Garamond"/>
          <w:sz w:val="24"/>
          <w:szCs w:val="24"/>
          <w:lang w:val="nl-NL"/>
        </w:rPr>
        <w:t xml:space="preserve"> van alle </w:t>
      </w:r>
      <w:r w:rsidR="008F7742" w:rsidRPr="00BF63DE">
        <w:rPr>
          <w:rFonts w:ascii="Garamond" w:hAnsi="Garamond"/>
          <w:sz w:val="24"/>
          <w:szCs w:val="24"/>
          <w:lang w:val="nl-NL"/>
        </w:rPr>
        <w:t>oog onttrokken waren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BB1441" w:rsidRPr="00BF63DE">
        <w:rPr>
          <w:rFonts w:ascii="Garamond" w:hAnsi="Garamond"/>
          <w:sz w:val="24"/>
          <w:szCs w:val="24"/>
          <w:lang w:val="nl-NL"/>
        </w:rPr>
        <w:t>W</w:t>
      </w:r>
      <w:r w:rsidR="008F7742" w:rsidRPr="00BF63DE">
        <w:rPr>
          <w:rFonts w:ascii="Garamond" w:hAnsi="Garamond"/>
          <w:sz w:val="24"/>
          <w:szCs w:val="24"/>
          <w:lang w:val="nl-NL"/>
        </w:rPr>
        <w:t xml:space="preserve">ie van de </w:t>
      </w:r>
      <w:r w:rsidR="009934B2" w:rsidRPr="00BF63DE">
        <w:rPr>
          <w:rFonts w:ascii="Garamond" w:hAnsi="Garamond"/>
          <w:sz w:val="24"/>
          <w:szCs w:val="24"/>
          <w:lang w:val="nl-NL"/>
        </w:rPr>
        <w:t>mens</w:t>
      </w:r>
      <w:r w:rsidR="008F7742" w:rsidRPr="00BF63DE">
        <w:rPr>
          <w:rFonts w:ascii="Garamond" w:hAnsi="Garamond"/>
          <w:sz w:val="24"/>
          <w:szCs w:val="24"/>
          <w:lang w:val="nl-NL"/>
        </w:rPr>
        <w:t xml:space="preserve">en weet hetgeen des </w:t>
      </w:r>
      <w:r w:rsidR="009934B2" w:rsidRPr="00BF63DE">
        <w:rPr>
          <w:rFonts w:ascii="Garamond" w:hAnsi="Garamond"/>
          <w:sz w:val="24"/>
          <w:szCs w:val="24"/>
          <w:lang w:val="nl-NL"/>
        </w:rPr>
        <w:t>mens</w:t>
      </w:r>
      <w:r w:rsidR="008F7742" w:rsidRPr="00BF63DE">
        <w:rPr>
          <w:rFonts w:ascii="Garamond" w:hAnsi="Garamond"/>
          <w:sz w:val="24"/>
          <w:szCs w:val="24"/>
          <w:lang w:val="nl-NL"/>
        </w:rPr>
        <w:t xml:space="preserve">en is, dan de </w:t>
      </w:r>
      <w:r w:rsidR="0078110D" w:rsidRPr="00BF63DE">
        <w:rPr>
          <w:rFonts w:ascii="Garamond" w:hAnsi="Garamond"/>
          <w:sz w:val="24"/>
          <w:szCs w:val="24"/>
          <w:lang w:val="nl-NL"/>
        </w:rPr>
        <w:t>geest</w:t>
      </w:r>
      <w:r w:rsidR="008F7742" w:rsidRPr="00BF63DE">
        <w:rPr>
          <w:rFonts w:ascii="Garamond" w:hAnsi="Garamond"/>
          <w:sz w:val="24"/>
          <w:szCs w:val="24"/>
          <w:lang w:val="nl-NL"/>
        </w:rPr>
        <w:t xml:space="preserve"> des </w:t>
      </w:r>
      <w:r w:rsidR="009934B2" w:rsidRPr="00BF63DE">
        <w:rPr>
          <w:rFonts w:ascii="Garamond" w:hAnsi="Garamond"/>
          <w:sz w:val="24"/>
          <w:szCs w:val="24"/>
          <w:lang w:val="nl-NL"/>
        </w:rPr>
        <w:t>mens</w:t>
      </w:r>
      <w:r w:rsidR="008F7742" w:rsidRPr="00BF63DE">
        <w:rPr>
          <w:rFonts w:ascii="Garamond" w:hAnsi="Garamond"/>
          <w:sz w:val="24"/>
          <w:szCs w:val="24"/>
          <w:lang w:val="nl-NL"/>
        </w:rPr>
        <w:t>en, die in hem is?’</w:t>
      </w:r>
      <w:r w:rsidR="00C4370C" w:rsidRPr="00BF63DE">
        <w:rPr>
          <w:rStyle w:val="FootnoteReference"/>
          <w:rFonts w:ascii="Garamond" w:hAnsi="Garamond"/>
          <w:sz w:val="24"/>
          <w:szCs w:val="24"/>
          <w:lang w:val="nl-NL"/>
        </w:rPr>
        <w:footnoteReference w:id="94"/>
      </w:r>
    </w:p>
    <w:p w14:paraId="4B834BC9" w14:textId="564F3195"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koning, die binnen </w:t>
      </w:r>
      <w:r w:rsidR="00EE245C" w:rsidRPr="00BF63DE">
        <w:rPr>
          <w:rFonts w:ascii="Garamond" w:hAnsi="Garamond"/>
          <w:sz w:val="24"/>
          <w:szCs w:val="24"/>
          <w:lang w:val="nl-NL"/>
        </w:rPr>
        <w:t>Oxford</w:t>
      </w:r>
      <w:r w:rsidRPr="00BF63DE">
        <w:rPr>
          <w:rFonts w:ascii="Garamond" w:hAnsi="Garamond"/>
          <w:sz w:val="24"/>
          <w:szCs w:val="24"/>
          <w:lang w:val="nl-NL"/>
        </w:rPr>
        <w:t xml:space="preserve"> de wijk had genomen, vertrok van daar weer vermomd, </w:t>
      </w:r>
      <w:r w:rsidR="00B75A4A" w:rsidRPr="00BF63DE">
        <w:rPr>
          <w:rFonts w:ascii="Garamond" w:hAnsi="Garamond"/>
          <w:sz w:val="24"/>
          <w:szCs w:val="24"/>
          <w:lang w:val="nl-NL"/>
        </w:rPr>
        <w:t>op 27</w:t>
      </w:r>
      <w:r w:rsidRPr="00BF63DE">
        <w:rPr>
          <w:rFonts w:ascii="Garamond" w:hAnsi="Garamond"/>
          <w:sz w:val="24"/>
          <w:szCs w:val="24"/>
          <w:lang w:val="nl-NL"/>
        </w:rPr>
        <w:t xml:space="preserve"> april 1646. Hij zwierf</w:t>
      </w:r>
      <w:r w:rsidR="004B4CDB" w:rsidRPr="00BF63DE">
        <w:rPr>
          <w:rFonts w:ascii="Garamond" w:hAnsi="Garamond"/>
          <w:sz w:val="24"/>
          <w:szCs w:val="24"/>
          <w:lang w:val="nl-NL"/>
        </w:rPr>
        <w:t xml:space="preserve"> lange </w:t>
      </w:r>
      <w:r w:rsidRPr="00BF63DE">
        <w:rPr>
          <w:rFonts w:ascii="Garamond" w:hAnsi="Garamond"/>
          <w:sz w:val="24"/>
          <w:szCs w:val="24"/>
          <w:lang w:val="nl-NL"/>
        </w:rPr>
        <w:t>tijd rond van het</w:t>
      </w:r>
      <w:r w:rsidR="00387D1B" w:rsidRPr="00BF63DE">
        <w:rPr>
          <w:rFonts w:ascii="Garamond" w:hAnsi="Garamond"/>
          <w:sz w:val="24"/>
          <w:szCs w:val="24"/>
          <w:lang w:val="nl-NL"/>
        </w:rPr>
        <w:t xml:space="preserve"> een </w:t>
      </w:r>
      <w:r w:rsidRPr="00BF63DE">
        <w:rPr>
          <w:rFonts w:ascii="Garamond" w:hAnsi="Garamond"/>
          <w:sz w:val="24"/>
          <w:szCs w:val="24"/>
          <w:lang w:val="nl-NL"/>
        </w:rPr>
        <w:t>kasteel naar het andere</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van het</w:t>
      </w:r>
      <w:r w:rsidR="00387D1B" w:rsidRPr="00BF63DE">
        <w:rPr>
          <w:rFonts w:ascii="Garamond" w:hAnsi="Garamond"/>
          <w:sz w:val="24"/>
          <w:szCs w:val="24"/>
          <w:lang w:val="nl-NL"/>
        </w:rPr>
        <w:t xml:space="preserve"> een </w:t>
      </w:r>
      <w:r w:rsidRPr="00BF63DE">
        <w:rPr>
          <w:rFonts w:ascii="Garamond" w:hAnsi="Garamond"/>
          <w:sz w:val="24"/>
          <w:szCs w:val="24"/>
          <w:lang w:val="nl-NL"/>
        </w:rPr>
        <w:t>punt naar het andere</w:t>
      </w:r>
      <w:r w:rsidR="00075CF8" w:rsidRPr="00BF63DE">
        <w:rPr>
          <w:rFonts w:ascii="Garamond" w:hAnsi="Garamond"/>
          <w:sz w:val="24"/>
          <w:szCs w:val="24"/>
          <w:lang w:val="nl-NL"/>
        </w:rPr>
        <w:t>,</w:t>
      </w:r>
      <w:r w:rsidRPr="00BF63DE">
        <w:rPr>
          <w:rFonts w:ascii="Garamond" w:hAnsi="Garamond"/>
          <w:sz w:val="24"/>
          <w:szCs w:val="24"/>
          <w:lang w:val="nl-NL"/>
        </w:rPr>
        <w:t xml:space="preserve"> eindelijk, daar hij niet meer wist waarheen zich te wenden, begaf hij zich in het kamp van het </w:t>
      </w:r>
      <w:r w:rsidR="00172DF2" w:rsidRPr="00BF63DE">
        <w:rPr>
          <w:rFonts w:ascii="Garamond" w:hAnsi="Garamond"/>
          <w:sz w:val="24"/>
          <w:szCs w:val="24"/>
          <w:lang w:val="nl-NL"/>
        </w:rPr>
        <w:t>Schotse</w:t>
      </w:r>
      <w:r w:rsidRPr="00BF63DE">
        <w:rPr>
          <w:rFonts w:ascii="Garamond" w:hAnsi="Garamond"/>
          <w:sz w:val="24"/>
          <w:szCs w:val="24"/>
          <w:lang w:val="nl-NL"/>
        </w:rPr>
        <w:t xml:space="preserve"> leger, nabij </w:t>
      </w:r>
      <w:r w:rsidR="00B75A4A" w:rsidRPr="00BF63DE">
        <w:rPr>
          <w:rFonts w:ascii="Garamond" w:hAnsi="Garamond"/>
          <w:sz w:val="24"/>
          <w:szCs w:val="24"/>
          <w:lang w:val="nl-NL"/>
        </w:rPr>
        <w:t>N</w:t>
      </w:r>
      <w:r w:rsidRPr="00BF63DE">
        <w:rPr>
          <w:rFonts w:ascii="Garamond" w:hAnsi="Garamond"/>
          <w:sz w:val="24"/>
          <w:szCs w:val="24"/>
          <w:lang w:val="nl-NL"/>
        </w:rPr>
        <w:t>ewark.</w:t>
      </w:r>
    </w:p>
    <w:p w14:paraId="09EFC651" w14:textId="46CA922B"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Onder de uitstekendste officieren van he</w:t>
      </w:r>
      <w:r w:rsidR="008F7742" w:rsidRPr="00BF63DE">
        <w:rPr>
          <w:rFonts w:ascii="Garamond" w:hAnsi="Garamond"/>
          <w:sz w:val="24"/>
          <w:szCs w:val="24"/>
          <w:lang w:val="nl-NL"/>
        </w:rPr>
        <w:t xml:space="preserve">t leger van het parlement bevond zich kolonel </w:t>
      </w:r>
      <w:r w:rsidR="00EE245C" w:rsidRPr="00BF63DE">
        <w:rPr>
          <w:rFonts w:ascii="Garamond" w:hAnsi="Garamond"/>
          <w:sz w:val="24"/>
          <w:szCs w:val="24"/>
          <w:lang w:val="nl-NL"/>
        </w:rPr>
        <w:t>Ireton</w:t>
      </w:r>
      <w:r w:rsidR="008F7742" w:rsidRPr="00BF63DE">
        <w:rPr>
          <w:rFonts w:ascii="Garamond" w:hAnsi="Garamond"/>
          <w:sz w:val="24"/>
          <w:szCs w:val="24"/>
          <w:lang w:val="nl-NL"/>
        </w:rPr>
        <w:t xml:space="preserve">. Hij had te </w:t>
      </w:r>
      <w:r w:rsidR="00EE245C" w:rsidRPr="00BF63DE">
        <w:rPr>
          <w:rFonts w:ascii="Garamond" w:hAnsi="Garamond"/>
          <w:sz w:val="24"/>
          <w:szCs w:val="24"/>
          <w:lang w:val="nl-NL"/>
        </w:rPr>
        <w:t>Oxford</w:t>
      </w:r>
      <w:r w:rsidR="008F7742" w:rsidRPr="00BF63DE">
        <w:rPr>
          <w:rFonts w:ascii="Garamond" w:hAnsi="Garamond"/>
          <w:sz w:val="24"/>
          <w:szCs w:val="24"/>
          <w:lang w:val="nl-NL"/>
        </w:rPr>
        <w:t xml:space="preserve"> gestudeerd, op </w:t>
      </w:r>
      <w:r w:rsidR="00EF776A" w:rsidRPr="00BF63DE">
        <w:rPr>
          <w:rFonts w:ascii="Garamond" w:hAnsi="Garamond"/>
          <w:sz w:val="24"/>
          <w:szCs w:val="24"/>
          <w:lang w:val="nl-NL"/>
        </w:rPr>
        <w:t>Trinity College</w:t>
      </w:r>
      <w:r w:rsidR="008F7742" w:rsidRPr="00BF63DE">
        <w:rPr>
          <w:rFonts w:ascii="Garamond" w:hAnsi="Garamond"/>
          <w:sz w:val="24"/>
          <w:szCs w:val="24"/>
          <w:lang w:val="nl-NL"/>
        </w:rPr>
        <w:t>, had zich bij het leger door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dapperheid onderscheiden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had daarbij snelle vorderingen gemaakt. Reeds lang was hij bevriend met generaal Cromwell</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als </w:t>
      </w:r>
      <w:r w:rsidR="004F2372" w:rsidRPr="00BF63DE">
        <w:rPr>
          <w:rFonts w:ascii="Garamond" w:hAnsi="Garamond"/>
          <w:sz w:val="24"/>
          <w:szCs w:val="24"/>
          <w:lang w:val="nl-NL"/>
        </w:rPr>
        <w:t>zodan</w:t>
      </w:r>
      <w:r w:rsidR="008F7742" w:rsidRPr="00BF63DE">
        <w:rPr>
          <w:rFonts w:ascii="Garamond" w:hAnsi="Garamond"/>
          <w:sz w:val="24"/>
          <w:szCs w:val="24"/>
          <w:lang w:val="nl-NL"/>
        </w:rPr>
        <w:t xml:space="preserve">ig was hij ook in kennis geraakt met diens dochter </w:t>
      </w:r>
      <w:r w:rsidR="00F84BEA" w:rsidRPr="00BF63DE">
        <w:rPr>
          <w:rFonts w:ascii="Garamond" w:hAnsi="Garamond"/>
          <w:sz w:val="24"/>
          <w:szCs w:val="24"/>
          <w:lang w:val="nl-NL"/>
        </w:rPr>
        <w:t>Bridget</w:t>
      </w:r>
      <w:r w:rsidR="00FD7F86" w:rsidRPr="00BF63DE">
        <w:rPr>
          <w:rFonts w:ascii="Garamond" w:hAnsi="Garamond"/>
          <w:sz w:val="24"/>
          <w:szCs w:val="24"/>
          <w:lang w:val="nl-NL"/>
        </w:rPr>
        <w:t>, die</w:t>
      </w:r>
      <w:r w:rsidR="008F7742" w:rsidRPr="00BF63DE">
        <w:rPr>
          <w:rFonts w:ascii="Garamond" w:hAnsi="Garamond"/>
          <w:sz w:val="24"/>
          <w:szCs w:val="24"/>
          <w:lang w:val="nl-NL"/>
        </w:rPr>
        <w:t xml:space="preserve"> door de vastheid van haar karakter</w:t>
      </w:r>
      <w:r w:rsidR="00C4370C" w:rsidRPr="00BF63DE">
        <w:rPr>
          <w:rFonts w:ascii="Garamond" w:hAnsi="Garamond"/>
          <w:sz w:val="24"/>
          <w:szCs w:val="24"/>
          <w:lang w:val="nl-NL"/>
        </w:rPr>
        <w:t xml:space="preserve"> m</w:t>
      </w:r>
      <w:r w:rsidR="008F7742" w:rsidRPr="00BF63DE">
        <w:rPr>
          <w:rFonts w:ascii="Garamond" w:hAnsi="Garamond"/>
          <w:sz w:val="24"/>
          <w:szCs w:val="24"/>
          <w:lang w:val="nl-NL"/>
        </w:rPr>
        <w:t>eer het beeld was van</w:t>
      </w:r>
      <w:r w:rsidR="00630D35" w:rsidRPr="00BF63DE">
        <w:rPr>
          <w:rFonts w:ascii="Garamond" w:hAnsi="Garamond"/>
          <w:sz w:val="24"/>
          <w:szCs w:val="24"/>
          <w:lang w:val="nl-NL"/>
        </w:rPr>
        <w:t xml:space="preserve"> haar </w:t>
      </w:r>
      <w:r w:rsidR="008F7742" w:rsidRPr="00BF63DE">
        <w:rPr>
          <w:rFonts w:ascii="Garamond" w:hAnsi="Garamond"/>
          <w:sz w:val="24"/>
          <w:szCs w:val="24"/>
          <w:lang w:val="nl-NL"/>
        </w:rPr>
        <w:t>vader dan</w:t>
      </w:r>
      <w:r w:rsidR="004F2372" w:rsidRPr="00BF63DE">
        <w:rPr>
          <w:rFonts w:ascii="Garamond" w:hAnsi="Garamond"/>
          <w:sz w:val="24"/>
          <w:szCs w:val="24"/>
          <w:lang w:val="nl-NL"/>
        </w:rPr>
        <w:t xml:space="preserve"> haar</w:t>
      </w:r>
      <w:r w:rsidR="00857D2B" w:rsidRPr="00BF63DE">
        <w:rPr>
          <w:rFonts w:ascii="Garamond" w:hAnsi="Garamond"/>
          <w:sz w:val="24"/>
          <w:szCs w:val="24"/>
          <w:lang w:val="nl-NL"/>
        </w:rPr>
        <w:t xml:space="preserve"> zus </w:t>
      </w:r>
      <w:r w:rsidR="008F7742" w:rsidRPr="00BF63DE">
        <w:rPr>
          <w:rFonts w:ascii="Garamond" w:hAnsi="Garamond"/>
          <w:sz w:val="24"/>
          <w:szCs w:val="24"/>
          <w:lang w:val="nl-NL"/>
        </w:rPr>
        <w:t>Elizabeth (</w:t>
      </w:r>
      <w:r w:rsidR="00634146" w:rsidRPr="00BF63DE">
        <w:rPr>
          <w:rFonts w:ascii="Garamond" w:hAnsi="Garamond"/>
          <w:sz w:val="24"/>
          <w:szCs w:val="24"/>
          <w:lang w:val="nl-NL"/>
        </w:rPr>
        <w:t xml:space="preserve">mevrouw </w:t>
      </w:r>
      <w:r w:rsidR="00276956" w:rsidRPr="00BF63DE">
        <w:rPr>
          <w:rFonts w:ascii="Garamond" w:hAnsi="Garamond"/>
          <w:sz w:val="24"/>
          <w:szCs w:val="24"/>
          <w:lang w:val="nl-NL"/>
        </w:rPr>
        <w:t>Claypole</w:t>
      </w:r>
      <w:r w:rsidR="008F7742" w:rsidRPr="00BF63DE">
        <w:rPr>
          <w:rFonts w:ascii="Garamond" w:hAnsi="Garamond"/>
          <w:sz w:val="24"/>
          <w:szCs w:val="24"/>
          <w:lang w:val="nl-NL"/>
        </w:rPr>
        <w:t xml:space="preserve">). </w:t>
      </w:r>
      <w:r w:rsidR="007830BF" w:rsidRPr="00BF63DE">
        <w:rPr>
          <w:rFonts w:ascii="Garamond" w:hAnsi="Garamond"/>
          <w:sz w:val="24"/>
          <w:szCs w:val="24"/>
          <w:lang w:val="nl-NL"/>
        </w:rPr>
        <w:t>Op 15</w:t>
      </w:r>
      <w:r w:rsidR="008F7742" w:rsidRPr="00BF63DE">
        <w:rPr>
          <w:rFonts w:ascii="Garamond" w:hAnsi="Garamond"/>
          <w:sz w:val="24"/>
          <w:szCs w:val="24"/>
          <w:lang w:val="nl-NL"/>
        </w:rPr>
        <w:t xml:space="preserve"> </w:t>
      </w:r>
      <w:r w:rsidR="00075E13" w:rsidRPr="00BF63DE">
        <w:rPr>
          <w:rFonts w:ascii="Garamond" w:hAnsi="Garamond"/>
          <w:sz w:val="24"/>
          <w:szCs w:val="24"/>
          <w:lang w:val="nl-NL"/>
        </w:rPr>
        <w:t>januari</w:t>
      </w:r>
      <w:r w:rsidR="008F7742" w:rsidRPr="00BF63DE">
        <w:rPr>
          <w:rFonts w:ascii="Garamond" w:hAnsi="Garamond"/>
          <w:sz w:val="24"/>
          <w:szCs w:val="24"/>
          <w:lang w:val="nl-NL"/>
        </w:rPr>
        <w:t xml:space="preserve"> 1646 </w:t>
      </w:r>
      <w:r w:rsidR="00C4370C" w:rsidRPr="00BF63DE">
        <w:rPr>
          <w:rFonts w:ascii="Garamond" w:hAnsi="Garamond"/>
          <w:sz w:val="24"/>
          <w:szCs w:val="24"/>
          <w:lang w:val="nl-NL"/>
        </w:rPr>
        <w:t>w</w:t>
      </w:r>
      <w:r w:rsidR="008F7742" w:rsidRPr="00BF63DE">
        <w:rPr>
          <w:rFonts w:ascii="Garamond" w:hAnsi="Garamond"/>
          <w:sz w:val="24"/>
          <w:szCs w:val="24"/>
          <w:lang w:val="nl-NL"/>
        </w:rPr>
        <w:t xml:space="preserve">as het huwelijk van </w:t>
      </w:r>
      <w:r w:rsidR="00C4370C" w:rsidRPr="00BF63DE">
        <w:rPr>
          <w:rFonts w:ascii="Garamond" w:hAnsi="Garamond"/>
          <w:sz w:val="24"/>
          <w:szCs w:val="24"/>
          <w:lang w:val="nl-NL"/>
        </w:rPr>
        <w:t>Ireton</w:t>
      </w:r>
      <w:r w:rsidR="008F7742" w:rsidRPr="00BF63DE">
        <w:rPr>
          <w:rFonts w:ascii="Garamond" w:hAnsi="Garamond"/>
          <w:sz w:val="24"/>
          <w:szCs w:val="24"/>
          <w:lang w:val="nl-NL"/>
        </w:rPr>
        <w:t xml:space="preserve"> met de dochter van </w:t>
      </w:r>
      <w:r w:rsidR="007830BF" w:rsidRPr="00BF63DE">
        <w:rPr>
          <w:rFonts w:ascii="Garamond" w:hAnsi="Garamond"/>
          <w:sz w:val="24"/>
          <w:szCs w:val="24"/>
          <w:lang w:val="nl-NL"/>
        </w:rPr>
        <w:t>Cromw</w:t>
      </w:r>
      <w:r w:rsidR="008F7742" w:rsidRPr="00BF63DE">
        <w:rPr>
          <w:rFonts w:ascii="Garamond" w:hAnsi="Garamond"/>
          <w:sz w:val="24"/>
          <w:szCs w:val="24"/>
          <w:lang w:val="nl-NL"/>
        </w:rPr>
        <w:t>ell voltrokken geworden. Zie hier</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brief,</w:t>
      </w:r>
      <w:r w:rsidR="00895B1E" w:rsidRPr="00BF63DE">
        <w:rPr>
          <w:rFonts w:ascii="Garamond" w:hAnsi="Garamond"/>
          <w:sz w:val="24"/>
          <w:szCs w:val="24"/>
          <w:lang w:val="nl-NL"/>
        </w:rPr>
        <w:t xml:space="preserve"> die </w:t>
      </w:r>
      <w:r w:rsidR="00C4370C" w:rsidRPr="00BF63DE">
        <w:rPr>
          <w:rFonts w:ascii="Garamond" w:hAnsi="Garamond"/>
          <w:sz w:val="24"/>
          <w:szCs w:val="24"/>
          <w:lang w:val="nl-NL"/>
        </w:rPr>
        <w:t>d</w:t>
      </w:r>
      <w:r w:rsidR="008F7742" w:rsidRPr="00BF63DE">
        <w:rPr>
          <w:rFonts w:ascii="Garamond" w:hAnsi="Garamond"/>
          <w:sz w:val="24"/>
          <w:szCs w:val="24"/>
          <w:lang w:val="nl-NL"/>
        </w:rPr>
        <w:t xml:space="preserve">e luitenantgeneraal </w:t>
      </w:r>
      <w:r w:rsidR="00463817" w:rsidRPr="00BF63DE">
        <w:rPr>
          <w:rFonts w:ascii="Garamond" w:hAnsi="Garamond"/>
          <w:sz w:val="24"/>
          <w:szCs w:val="24"/>
          <w:lang w:val="nl-NL"/>
        </w:rPr>
        <w:t>op</w:t>
      </w:r>
      <w:r w:rsidR="008F7742" w:rsidRPr="00BF63DE">
        <w:rPr>
          <w:rFonts w:ascii="Garamond" w:hAnsi="Garamond"/>
          <w:sz w:val="24"/>
          <w:szCs w:val="24"/>
          <w:lang w:val="nl-NL"/>
        </w:rPr>
        <w:t xml:space="preserve"> 25</w:t>
      </w:r>
      <w:r w:rsidR="00463817" w:rsidRPr="00BF63DE">
        <w:rPr>
          <w:rFonts w:ascii="Garamond" w:hAnsi="Garamond"/>
          <w:sz w:val="24"/>
          <w:szCs w:val="24"/>
          <w:lang w:val="nl-NL"/>
        </w:rPr>
        <w:t xml:space="preserve"> </w:t>
      </w:r>
      <w:r w:rsidR="00EF5FD1" w:rsidRPr="00BF63DE">
        <w:rPr>
          <w:rFonts w:ascii="Garamond" w:hAnsi="Garamond"/>
          <w:sz w:val="24"/>
          <w:szCs w:val="24"/>
          <w:lang w:val="nl-NL"/>
        </w:rPr>
        <w:t>oktober</w:t>
      </w:r>
      <w:r w:rsidR="008F7742" w:rsidRPr="00BF63DE">
        <w:rPr>
          <w:rFonts w:ascii="Garamond" w:hAnsi="Garamond"/>
          <w:sz w:val="24"/>
          <w:szCs w:val="24"/>
          <w:lang w:val="nl-NL"/>
        </w:rPr>
        <w:t xml:space="preserve"> aan de jonge </w:t>
      </w:r>
      <w:r w:rsidR="00C4370C" w:rsidRPr="00BF63DE">
        <w:rPr>
          <w:rFonts w:ascii="Garamond" w:hAnsi="Garamond"/>
          <w:sz w:val="24"/>
          <w:szCs w:val="24"/>
          <w:lang w:val="nl-NL"/>
        </w:rPr>
        <w:t>v</w:t>
      </w:r>
      <w:r w:rsidR="008F7742" w:rsidRPr="00BF63DE">
        <w:rPr>
          <w:rFonts w:ascii="Garamond" w:hAnsi="Garamond"/>
          <w:sz w:val="24"/>
          <w:szCs w:val="24"/>
          <w:lang w:val="nl-NL"/>
        </w:rPr>
        <w:t xml:space="preserve">rouw schreef (zij was eerst tweeëntwintig </w:t>
      </w:r>
      <w:r w:rsidR="00075CF8" w:rsidRPr="00BF63DE">
        <w:rPr>
          <w:rFonts w:ascii="Garamond" w:hAnsi="Garamond"/>
          <w:sz w:val="24"/>
          <w:szCs w:val="24"/>
          <w:lang w:val="nl-NL"/>
        </w:rPr>
        <w:t>jaar oud</w:t>
      </w:r>
      <w:r w:rsidR="008F7742" w:rsidRPr="00BF63DE">
        <w:rPr>
          <w:rFonts w:ascii="Garamond" w:hAnsi="Garamond"/>
          <w:sz w:val="24"/>
          <w:szCs w:val="24"/>
          <w:lang w:val="nl-NL"/>
        </w:rPr>
        <w:t xml:space="preserve">). </w:t>
      </w:r>
      <w:r w:rsidRPr="00BF63DE">
        <w:rPr>
          <w:rFonts w:ascii="Garamond" w:hAnsi="Garamond"/>
          <w:sz w:val="24"/>
          <w:szCs w:val="24"/>
          <w:lang w:val="nl-NL"/>
        </w:rPr>
        <w:t>De brief is kort en eenvoudig</w:t>
      </w:r>
      <w:r w:rsidR="00075CF8" w:rsidRPr="00BF63DE">
        <w:rPr>
          <w:rFonts w:ascii="Garamond" w:hAnsi="Garamond"/>
          <w:sz w:val="24"/>
          <w:szCs w:val="24"/>
          <w:lang w:val="nl-NL"/>
        </w:rPr>
        <w:t>,</w:t>
      </w:r>
      <w:r w:rsidRPr="00BF63DE">
        <w:rPr>
          <w:rFonts w:ascii="Garamond" w:hAnsi="Garamond"/>
          <w:sz w:val="24"/>
          <w:szCs w:val="24"/>
          <w:lang w:val="nl-NL"/>
        </w:rPr>
        <w:t xml:space="preserve"> maar misschien heeft </w:t>
      </w:r>
      <w:r w:rsidR="00C4370C" w:rsidRPr="00BF63DE">
        <w:rPr>
          <w:rFonts w:ascii="Garamond" w:hAnsi="Garamond"/>
          <w:sz w:val="24"/>
          <w:szCs w:val="24"/>
          <w:lang w:val="nl-NL"/>
        </w:rPr>
        <w:t>n</w:t>
      </w:r>
      <w:r w:rsidR="008F7742" w:rsidRPr="00BF63DE">
        <w:rPr>
          <w:rFonts w:ascii="Garamond" w:hAnsi="Garamond"/>
          <w:sz w:val="24"/>
          <w:szCs w:val="24"/>
          <w:lang w:val="nl-NL"/>
        </w:rPr>
        <w:t>ooit een vader,</w:t>
      </w:r>
      <w:r w:rsidR="00E67952" w:rsidRPr="00BF63DE">
        <w:rPr>
          <w:rFonts w:ascii="Garamond" w:hAnsi="Garamond"/>
          <w:sz w:val="24"/>
          <w:szCs w:val="24"/>
          <w:lang w:val="nl-NL"/>
        </w:rPr>
        <w:t xml:space="preserve"> zoals </w:t>
      </w:r>
      <w:r w:rsidR="008F7742" w:rsidRPr="00BF63DE">
        <w:rPr>
          <w:rFonts w:ascii="Garamond" w:hAnsi="Garamond"/>
          <w:sz w:val="24"/>
          <w:szCs w:val="24"/>
          <w:lang w:val="nl-NL"/>
        </w:rPr>
        <w:t>Cromwell aan het hoofd ge</w:t>
      </w:r>
      <w:r w:rsidR="00C4370C" w:rsidRPr="00BF63DE">
        <w:rPr>
          <w:rFonts w:ascii="Garamond" w:hAnsi="Garamond"/>
          <w:sz w:val="24"/>
          <w:szCs w:val="24"/>
          <w:lang w:val="nl-NL"/>
        </w:rPr>
        <w:t>p</w:t>
      </w:r>
      <w:r w:rsidR="008F7742" w:rsidRPr="00BF63DE">
        <w:rPr>
          <w:rFonts w:ascii="Garamond" w:hAnsi="Garamond"/>
          <w:sz w:val="24"/>
          <w:szCs w:val="24"/>
          <w:lang w:val="nl-NL"/>
        </w:rPr>
        <w:t xml:space="preserve">laatst van een </w:t>
      </w:r>
      <w:r w:rsidR="004F2372" w:rsidRPr="00BF63DE">
        <w:rPr>
          <w:rFonts w:ascii="Garamond" w:hAnsi="Garamond"/>
          <w:sz w:val="24"/>
          <w:szCs w:val="24"/>
          <w:lang w:val="nl-NL"/>
        </w:rPr>
        <w:t>macht</w:t>
      </w:r>
      <w:r w:rsidR="008F7742" w:rsidRPr="00BF63DE">
        <w:rPr>
          <w:rFonts w:ascii="Garamond" w:hAnsi="Garamond"/>
          <w:sz w:val="24"/>
          <w:szCs w:val="24"/>
          <w:lang w:val="nl-NL"/>
        </w:rPr>
        <w:t>ig leger,</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meer c</w:t>
      </w:r>
      <w:r w:rsidRPr="00BF63DE">
        <w:rPr>
          <w:rFonts w:ascii="Garamond" w:hAnsi="Garamond"/>
          <w:sz w:val="24"/>
          <w:szCs w:val="24"/>
          <w:lang w:val="nl-NL"/>
        </w:rPr>
        <w:t>hristelijke</w:t>
      </w:r>
      <w:r w:rsidR="00C4370C" w:rsidRPr="00BF63DE">
        <w:rPr>
          <w:rFonts w:ascii="Garamond" w:hAnsi="Garamond"/>
          <w:sz w:val="24"/>
          <w:szCs w:val="24"/>
          <w:lang w:val="nl-NL"/>
        </w:rPr>
        <w:t xml:space="preserve"> e</w:t>
      </w:r>
      <w:r w:rsidR="008F7742" w:rsidRPr="00BF63DE">
        <w:rPr>
          <w:rFonts w:ascii="Garamond" w:hAnsi="Garamond"/>
          <w:sz w:val="24"/>
          <w:szCs w:val="24"/>
          <w:lang w:val="nl-NL"/>
        </w:rPr>
        <w:t>n treffender brief geschreven.</w:t>
      </w:r>
    </w:p>
    <w:p w14:paraId="4E97D622" w14:textId="7E2DEBDF" w:rsidR="00635913" w:rsidRPr="00BF63DE" w:rsidRDefault="00BA09B6" w:rsidP="0059749F">
      <w:pPr>
        <w:spacing w:after="240"/>
        <w:ind w:left="283" w:right="283"/>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Cromwell aan z</w:t>
      </w:r>
      <w:r w:rsidR="00C4370C" w:rsidRPr="00BF63DE">
        <w:rPr>
          <w:rFonts w:ascii="Garamond" w:hAnsi="Garamond"/>
          <w:sz w:val="24"/>
          <w:szCs w:val="24"/>
          <w:lang w:val="nl-NL"/>
        </w:rPr>
        <w:t>ijn</w:t>
      </w:r>
      <w:r w:rsidR="008F7742" w:rsidRPr="00BF63DE">
        <w:rPr>
          <w:rFonts w:ascii="Garamond" w:hAnsi="Garamond"/>
          <w:sz w:val="24"/>
          <w:szCs w:val="24"/>
          <w:lang w:val="nl-NL"/>
        </w:rPr>
        <w:t xml:space="preserve"> </w:t>
      </w:r>
      <w:r w:rsidR="0059749F">
        <w:rPr>
          <w:rFonts w:ascii="Garamond" w:hAnsi="Garamond"/>
          <w:sz w:val="24"/>
          <w:szCs w:val="24"/>
          <w:lang w:val="nl-NL"/>
        </w:rPr>
        <w:t>zeer</w:t>
      </w:r>
      <w:r w:rsidR="008F7742" w:rsidRPr="00BF63DE">
        <w:rPr>
          <w:rFonts w:ascii="Garamond" w:hAnsi="Garamond"/>
          <w:sz w:val="24"/>
          <w:szCs w:val="24"/>
          <w:lang w:val="nl-NL"/>
        </w:rPr>
        <w:t xml:space="preserve"> geliefde dochter </w:t>
      </w:r>
      <w:r w:rsidR="00F84BEA" w:rsidRPr="00BF63DE">
        <w:rPr>
          <w:rFonts w:ascii="Garamond" w:hAnsi="Garamond"/>
          <w:sz w:val="24"/>
          <w:szCs w:val="24"/>
          <w:lang w:val="nl-NL"/>
        </w:rPr>
        <w:t>Bridget</w:t>
      </w:r>
      <w:r w:rsidR="008F7742" w:rsidRPr="00BF63DE">
        <w:rPr>
          <w:rFonts w:ascii="Garamond" w:hAnsi="Garamond"/>
          <w:sz w:val="24"/>
          <w:szCs w:val="24"/>
          <w:lang w:val="nl-NL"/>
        </w:rPr>
        <w:t xml:space="preserve"> </w:t>
      </w:r>
      <w:r w:rsidR="00EE245C" w:rsidRPr="00BF63DE">
        <w:rPr>
          <w:rFonts w:ascii="Garamond" w:hAnsi="Garamond"/>
          <w:sz w:val="24"/>
          <w:szCs w:val="24"/>
          <w:lang w:val="nl-NL"/>
        </w:rPr>
        <w:t>Ireton</w:t>
      </w:r>
      <w:r w:rsidR="008F7742" w:rsidRPr="00BF63DE">
        <w:rPr>
          <w:rFonts w:ascii="Garamond" w:hAnsi="Garamond"/>
          <w:sz w:val="24"/>
          <w:szCs w:val="24"/>
          <w:lang w:val="nl-NL"/>
        </w:rPr>
        <w:t xml:space="preserve"> te </w:t>
      </w:r>
      <w:r w:rsidR="00C4370C" w:rsidRPr="00BF63DE">
        <w:rPr>
          <w:rFonts w:ascii="Garamond" w:hAnsi="Garamond"/>
          <w:sz w:val="24"/>
          <w:szCs w:val="24"/>
          <w:lang w:val="nl-NL"/>
        </w:rPr>
        <w:t>C</w:t>
      </w:r>
      <w:r w:rsidR="008F7742" w:rsidRPr="00BF63DE">
        <w:rPr>
          <w:rFonts w:ascii="Garamond" w:hAnsi="Garamond"/>
          <w:sz w:val="24"/>
          <w:szCs w:val="24"/>
          <w:lang w:val="nl-NL"/>
        </w:rPr>
        <w:t>ornbury, in het algeme</w:t>
      </w:r>
      <w:r w:rsidR="00C4370C" w:rsidRPr="00BF63DE">
        <w:rPr>
          <w:rFonts w:ascii="Garamond" w:hAnsi="Garamond"/>
          <w:sz w:val="24"/>
          <w:szCs w:val="24"/>
          <w:lang w:val="nl-NL"/>
        </w:rPr>
        <w:t>ne</w:t>
      </w:r>
      <w:r w:rsidR="008F7742" w:rsidRPr="00BF63DE">
        <w:rPr>
          <w:rFonts w:ascii="Garamond" w:hAnsi="Garamond"/>
          <w:sz w:val="24"/>
          <w:szCs w:val="24"/>
          <w:lang w:val="nl-NL"/>
        </w:rPr>
        <w:t xml:space="preserve"> hoofdkwartier.</w:t>
      </w:r>
      <w:r w:rsidR="00C4370C" w:rsidRPr="00BF63DE">
        <w:rPr>
          <w:rStyle w:val="FootnoteReference"/>
          <w:rFonts w:ascii="Garamond" w:hAnsi="Garamond"/>
          <w:sz w:val="24"/>
          <w:szCs w:val="24"/>
          <w:lang w:val="nl-NL"/>
        </w:rPr>
        <w:footnoteReference w:id="95"/>
      </w:r>
    </w:p>
    <w:p w14:paraId="57A8E6AC" w14:textId="77777777" w:rsidR="00C4370C" w:rsidRPr="00BF63DE" w:rsidRDefault="008F7742" w:rsidP="0059749F">
      <w:pPr>
        <w:spacing w:after="240"/>
        <w:ind w:left="283" w:right="283"/>
        <w:jc w:val="right"/>
        <w:rPr>
          <w:rFonts w:ascii="Garamond" w:hAnsi="Garamond"/>
          <w:sz w:val="24"/>
          <w:szCs w:val="24"/>
          <w:lang w:val="nl-NL"/>
        </w:rPr>
      </w:pPr>
      <w:r w:rsidRPr="00BF63DE">
        <w:rPr>
          <w:rFonts w:ascii="Garamond" w:hAnsi="Garamond"/>
          <w:sz w:val="24"/>
          <w:szCs w:val="24"/>
          <w:lang w:val="nl-NL"/>
        </w:rPr>
        <w:t xml:space="preserve">Londen, 25 </w:t>
      </w:r>
      <w:r w:rsidR="00EF5FD1" w:rsidRPr="00BF63DE">
        <w:rPr>
          <w:rFonts w:ascii="Garamond" w:hAnsi="Garamond"/>
          <w:sz w:val="24"/>
          <w:szCs w:val="24"/>
          <w:lang w:val="nl-NL"/>
        </w:rPr>
        <w:t>oktober</w:t>
      </w:r>
      <w:r w:rsidRPr="00BF63DE">
        <w:rPr>
          <w:rFonts w:ascii="Garamond" w:hAnsi="Garamond"/>
          <w:sz w:val="24"/>
          <w:szCs w:val="24"/>
          <w:lang w:val="nl-NL"/>
        </w:rPr>
        <w:t xml:space="preserve"> 1646. </w:t>
      </w:r>
    </w:p>
    <w:p w14:paraId="31FEC5D9" w14:textId="547F89FC" w:rsidR="00635913" w:rsidRPr="00BF63DE" w:rsidRDefault="00C4370C" w:rsidP="0059749F">
      <w:pPr>
        <w:spacing w:after="240"/>
        <w:ind w:left="283" w:right="283"/>
        <w:jc w:val="both"/>
        <w:rPr>
          <w:rFonts w:ascii="Garamond" w:hAnsi="Garamond"/>
          <w:sz w:val="24"/>
          <w:szCs w:val="24"/>
          <w:lang w:val="nl-NL"/>
        </w:rPr>
      </w:pPr>
      <w:r w:rsidRPr="00BF63DE">
        <w:rPr>
          <w:rFonts w:ascii="Garamond" w:hAnsi="Garamond"/>
          <w:sz w:val="24"/>
          <w:szCs w:val="24"/>
          <w:lang w:val="nl-NL"/>
        </w:rPr>
        <w:t>G</w:t>
      </w:r>
      <w:r w:rsidR="008F7742" w:rsidRPr="00BF63DE">
        <w:rPr>
          <w:rFonts w:ascii="Garamond" w:hAnsi="Garamond"/>
          <w:sz w:val="24"/>
          <w:szCs w:val="24"/>
          <w:lang w:val="nl-NL"/>
        </w:rPr>
        <w:t>eliefde dochter!</w:t>
      </w:r>
    </w:p>
    <w:p w14:paraId="15F8D41A" w14:textId="114E8A96" w:rsidR="00635913" w:rsidRPr="00BF63DE" w:rsidRDefault="00C4370C" w:rsidP="0059749F">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k schrijf niet aan</w:t>
      </w:r>
      <w:r w:rsidR="00262734" w:rsidRPr="00BF63DE">
        <w:rPr>
          <w:rFonts w:ascii="Garamond" w:hAnsi="Garamond"/>
          <w:sz w:val="24"/>
          <w:szCs w:val="24"/>
          <w:lang w:val="nl-NL"/>
        </w:rPr>
        <w:t xml:space="preserve"> </w:t>
      </w:r>
      <w:r w:rsidR="005C2CD0" w:rsidRPr="00BF63DE">
        <w:rPr>
          <w:rFonts w:ascii="Garamond" w:hAnsi="Garamond"/>
          <w:sz w:val="24"/>
          <w:szCs w:val="24"/>
          <w:lang w:val="nl-NL"/>
        </w:rPr>
        <w:t>je</w:t>
      </w:r>
      <w:r w:rsidR="00262734" w:rsidRPr="00BF63DE">
        <w:rPr>
          <w:rFonts w:ascii="Garamond" w:hAnsi="Garamond"/>
          <w:sz w:val="24"/>
          <w:szCs w:val="24"/>
          <w:lang w:val="nl-NL"/>
        </w:rPr>
        <w:t xml:space="preserve"> </w:t>
      </w:r>
      <w:r w:rsidR="008F7742" w:rsidRPr="00BF63DE">
        <w:rPr>
          <w:rFonts w:ascii="Garamond" w:hAnsi="Garamond"/>
          <w:sz w:val="24"/>
          <w:szCs w:val="24"/>
          <w:lang w:val="nl-NL"/>
        </w:rPr>
        <w:t xml:space="preserve">man, </w:t>
      </w:r>
      <w:r w:rsidR="005C2CD0" w:rsidRPr="00BF63DE">
        <w:rPr>
          <w:rFonts w:ascii="Garamond" w:hAnsi="Garamond"/>
          <w:sz w:val="24"/>
          <w:szCs w:val="24"/>
          <w:lang w:val="nl-NL"/>
        </w:rPr>
        <w:t>aan de ene kant</w:t>
      </w:r>
      <w:r w:rsidR="008F7742" w:rsidRPr="00BF63DE">
        <w:rPr>
          <w:rFonts w:ascii="Garamond" w:hAnsi="Garamond"/>
          <w:sz w:val="24"/>
          <w:szCs w:val="24"/>
          <w:lang w:val="nl-NL"/>
        </w:rPr>
        <w:t xml:space="preserve"> om hem</w:t>
      </w:r>
      <w:r w:rsidR="00635913" w:rsidRPr="00BF63DE">
        <w:rPr>
          <w:rFonts w:ascii="Garamond" w:hAnsi="Garamond"/>
          <w:sz w:val="24"/>
          <w:szCs w:val="24"/>
          <w:lang w:val="nl-NL"/>
        </w:rPr>
        <w:t xml:space="preserve"> moeite te sparen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want </w:t>
      </w:r>
      <w:r w:rsidR="005B67C0" w:rsidRPr="00BF63DE">
        <w:rPr>
          <w:rFonts w:ascii="Garamond" w:hAnsi="Garamond"/>
          <w:sz w:val="24"/>
          <w:szCs w:val="24"/>
          <w:lang w:val="nl-NL"/>
        </w:rPr>
        <w:t xml:space="preserve">één </w:t>
      </w:r>
      <w:r w:rsidR="00635913" w:rsidRPr="00BF63DE">
        <w:rPr>
          <w:rFonts w:ascii="Garamond" w:hAnsi="Garamond"/>
          <w:sz w:val="24"/>
          <w:szCs w:val="24"/>
          <w:lang w:val="nl-NL"/>
        </w:rPr>
        <w:t>regel van mij heeft er versch</w:t>
      </w:r>
      <w:r w:rsidR="005C2CD0" w:rsidRPr="00BF63DE">
        <w:rPr>
          <w:rFonts w:ascii="Garamond" w:hAnsi="Garamond"/>
          <w:sz w:val="24"/>
          <w:szCs w:val="24"/>
          <w:lang w:val="nl-NL"/>
        </w:rPr>
        <w:t>illende</w:t>
      </w:r>
      <w:r w:rsidR="00635913" w:rsidRPr="00BF63DE">
        <w:rPr>
          <w:rFonts w:ascii="Garamond" w:hAnsi="Garamond"/>
          <w:sz w:val="24"/>
          <w:szCs w:val="24"/>
          <w:lang w:val="nl-NL"/>
        </w:rPr>
        <w:t xml:space="preserve"> van hem ten gevolge</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dat maakt dat hij te laat opblijft</w:t>
      </w:r>
      <w:r w:rsidR="00075CF8" w:rsidRPr="00BF63DE">
        <w:rPr>
          <w:rFonts w:ascii="Garamond" w:hAnsi="Garamond"/>
          <w:sz w:val="24"/>
          <w:szCs w:val="24"/>
          <w:lang w:val="nl-NL"/>
        </w:rPr>
        <w:t>,</w:t>
      </w:r>
      <w:r w:rsidR="00635913" w:rsidRPr="00BF63DE">
        <w:rPr>
          <w:rFonts w:ascii="Garamond" w:hAnsi="Garamond"/>
          <w:sz w:val="24"/>
          <w:szCs w:val="24"/>
          <w:lang w:val="nl-NL"/>
        </w:rPr>
        <w:t xml:space="preserve"> </w:t>
      </w:r>
      <w:r w:rsidR="005C2CD0" w:rsidRPr="00BF63DE">
        <w:rPr>
          <w:rFonts w:ascii="Garamond" w:hAnsi="Garamond"/>
          <w:sz w:val="24"/>
          <w:szCs w:val="24"/>
          <w:lang w:val="nl-NL"/>
        </w:rPr>
        <w:t>aan de andere kant</w:t>
      </w:r>
      <w:r w:rsidR="00635913" w:rsidRPr="00BF63DE">
        <w:rPr>
          <w:rFonts w:ascii="Garamond" w:hAnsi="Garamond"/>
          <w:sz w:val="24"/>
          <w:szCs w:val="24"/>
          <w:lang w:val="nl-NL"/>
        </w:rPr>
        <w:t xml:space="preserve"> ook omdat ik er mij in dit </w:t>
      </w:r>
      <w:r w:rsidR="00EF5FD1" w:rsidRPr="00BF63DE">
        <w:rPr>
          <w:rFonts w:ascii="Garamond" w:hAnsi="Garamond"/>
          <w:sz w:val="24"/>
          <w:szCs w:val="24"/>
          <w:lang w:val="nl-NL"/>
        </w:rPr>
        <w:t>ogen</w:t>
      </w:r>
      <w:r w:rsidR="00635913" w:rsidRPr="00BF63DE">
        <w:rPr>
          <w:rFonts w:ascii="Garamond" w:hAnsi="Garamond"/>
          <w:sz w:val="24"/>
          <w:szCs w:val="24"/>
          <w:lang w:val="nl-NL"/>
        </w:rPr>
        <w:t xml:space="preserve">blik niet zeer toe gestemd gevoel, </w:t>
      </w:r>
      <w:r w:rsidR="005C2CD0" w:rsidRPr="00BF63DE">
        <w:rPr>
          <w:rFonts w:ascii="Garamond" w:hAnsi="Garamond"/>
          <w:sz w:val="24"/>
          <w:szCs w:val="24"/>
          <w:lang w:val="nl-NL"/>
        </w:rPr>
        <w:t>omdat</w:t>
      </w:r>
      <w:r w:rsidR="00635913" w:rsidRPr="00BF63DE">
        <w:rPr>
          <w:rFonts w:ascii="Garamond" w:hAnsi="Garamond"/>
          <w:sz w:val="24"/>
          <w:szCs w:val="24"/>
          <w:lang w:val="nl-NL"/>
        </w:rPr>
        <w:t xml:space="preserve"> mij andere </w:t>
      </w:r>
      <w:r w:rsidR="008F7742" w:rsidRPr="00BF63DE">
        <w:rPr>
          <w:rFonts w:ascii="Garamond" w:hAnsi="Garamond"/>
          <w:sz w:val="24"/>
          <w:szCs w:val="24"/>
          <w:lang w:val="nl-NL"/>
        </w:rPr>
        <w:t>plicht</w:t>
      </w:r>
      <w:r w:rsidR="00635913" w:rsidRPr="00BF63DE">
        <w:rPr>
          <w:rFonts w:ascii="Garamond" w:hAnsi="Garamond"/>
          <w:sz w:val="24"/>
          <w:szCs w:val="24"/>
          <w:lang w:val="nl-NL"/>
        </w:rPr>
        <w:t>en wachten.</w:t>
      </w:r>
    </w:p>
    <w:p w14:paraId="777001E0" w14:textId="5DAC51F6" w:rsidR="005C2CD0" w:rsidRPr="00BF63DE" w:rsidRDefault="005C2CD0" w:rsidP="0059749F">
      <w:pPr>
        <w:spacing w:after="240"/>
        <w:ind w:left="283" w:right="283"/>
        <w:jc w:val="both"/>
        <w:rPr>
          <w:rFonts w:ascii="Garamond" w:hAnsi="Garamond"/>
          <w:sz w:val="24"/>
          <w:szCs w:val="24"/>
          <w:lang w:val="nl-NL"/>
        </w:rPr>
      </w:pPr>
      <w:r w:rsidRPr="00BF63DE">
        <w:rPr>
          <w:rFonts w:ascii="Garamond" w:hAnsi="Garamond"/>
          <w:sz w:val="24"/>
          <w:szCs w:val="24"/>
          <w:lang w:val="nl-NL"/>
        </w:rPr>
        <w:t>Het gaat goed met je</w:t>
      </w:r>
      <w:r w:rsidR="00026DF6" w:rsidRPr="00BF63DE">
        <w:rPr>
          <w:rFonts w:ascii="Garamond" w:hAnsi="Garamond"/>
          <w:sz w:val="24"/>
          <w:szCs w:val="24"/>
          <w:lang w:val="nl-NL"/>
        </w:rPr>
        <w:t xml:space="preserve"> </w:t>
      </w:r>
      <w:r w:rsidR="008F7742" w:rsidRPr="00BF63DE">
        <w:rPr>
          <w:rFonts w:ascii="Garamond" w:hAnsi="Garamond"/>
          <w:sz w:val="24"/>
          <w:szCs w:val="24"/>
          <w:lang w:val="nl-NL"/>
        </w:rPr>
        <w:t>vrienden te</w:t>
      </w:r>
      <w:r w:rsidR="00F47AED" w:rsidRPr="00BF63DE">
        <w:rPr>
          <w:rFonts w:ascii="Garamond" w:hAnsi="Garamond"/>
          <w:sz w:val="24"/>
          <w:szCs w:val="24"/>
          <w:lang w:val="nl-NL"/>
        </w:rPr>
        <w:t xml:space="preserve"> Ely</w:t>
      </w:r>
      <w:r w:rsidR="008F7742" w:rsidRPr="00BF63DE">
        <w:rPr>
          <w:rFonts w:ascii="Garamond" w:hAnsi="Garamond"/>
          <w:sz w:val="24"/>
          <w:szCs w:val="24"/>
          <w:lang w:val="nl-NL"/>
        </w:rPr>
        <w:t>.</w:t>
      </w:r>
      <w:r w:rsidR="00026DF6" w:rsidRPr="00BF63DE">
        <w:rPr>
          <w:rFonts w:ascii="Garamond" w:hAnsi="Garamond"/>
          <w:sz w:val="24"/>
          <w:szCs w:val="24"/>
          <w:lang w:val="nl-NL"/>
        </w:rPr>
        <w:t xml:space="preserve"> </w:t>
      </w:r>
      <w:r w:rsidRPr="00BF63DE">
        <w:rPr>
          <w:rFonts w:ascii="Garamond" w:hAnsi="Garamond"/>
          <w:sz w:val="24"/>
          <w:szCs w:val="24"/>
          <w:lang w:val="nl-NL"/>
        </w:rPr>
        <w:t>Je</w:t>
      </w:r>
      <w:r w:rsidR="00857D2B" w:rsidRPr="00BF63DE">
        <w:rPr>
          <w:rFonts w:ascii="Garamond" w:hAnsi="Garamond"/>
          <w:sz w:val="24"/>
          <w:szCs w:val="24"/>
          <w:lang w:val="nl-NL"/>
        </w:rPr>
        <w:t xml:space="preserve"> zus </w:t>
      </w:r>
      <w:r w:rsidR="00276956" w:rsidRPr="00BF63DE">
        <w:rPr>
          <w:rFonts w:ascii="Garamond" w:hAnsi="Garamond"/>
          <w:sz w:val="24"/>
          <w:szCs w:val="24"/>
          <w:lang w:val="nl-NL"/>
        </w:rPr>
        <w:t>Claypole</w:t>
      </w:r>
      <w:r w:rsidR="008F7742" w:rsidRPr="00BF63DE">
        <w:rPr>
          <w:rFonts w:ascii="Garamond" w:hAnsi="Garamond"/>
          <w:sz w:val="24"/>
          <w:szCs w:val="24"/>
          <w:lang w:val="nl-NL"/>
        </w:rPr>
        <w:t xml:space="preserve"> (ik verlaat mij wat haar betreft op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w:t>
      </w:r>
      <w:r w:rsidR="00605868" w:rsidRPr="00BF63DE">
        <w:rPr>
          <w:rFonts w:ascii="Garamond" w:hAnsi="Garamond"/>
          <w:sz w:val="24"/>
          <w:szCs w:val="24"/>
          <w:lang w:val="nl-NL"/>
        </w:rPr>
        <w:t>lijke</w:t>
      </w:r>
      <w:r w:rsidR="008F7742" w:rsidRPr="00BF63DE">
        <w:rPr>
          <w:rFonts w:ascii="Garamond" w:hAnsi="Garamond"/>
          <w:sz w:val="24"/>
          <w:szCs w:val="24"/>
          <w:lang w:val="nl-NL"/>
        </w:rPr>
        <w:t xml:space="preserve"> barmhartigheid) is beter gesteld naar de ziel, ten gevolge van overdenkingen die haar in het gemoed gegrepen hebben. Zij voelt</w:t>
      </w:r>
      <w:r w:rsidR="004F2372" w:rsidRPr="00BF63DE">
        <w:rPr>
          <w:rFonts w:ascii="Garamond" w:hAnsi="Garamond"/>
          <w:sz w:val="24"/>
          <w:szCs w:val="24"/>
          <w:lang w:val="nl-NL"/>
        </w:rPr>
        <w:t xml:space="preserve"> haar </w:t>
      </w:r>
      <w:r w:rsidR="008F7742" w:rsidRPr="00BF63DE">
        <w:rPr>
          <w:rFonts w:ascii="Garamond" w:hAnsi="Garamond"/>
          <w:sz w:val="24"/>
          <w:szCs w:val="24"/>
          <w:lang w:val="nl-NL"/>
        </w:rPr>
        <w:t>ijdelheid,</w:t>
      </w:r>
      <w:r w:rsidR="00630D35" w:rsidRPr="00BF63DE">
        <w:rPr>
          <w:rFonts w:ascii="Garamond" w:hAnsi="Garamond"/>
          <w:sz w:val="24"/>
          <w:szCs w:val="24"/>
          <w:lang w:val="nl-NL"/>
        </w:rPr>
        <w:t xml:space="preserve"> haar </w:t>
      </w:r>
      <w:r w:rsidR="008F7742" w:rsidRPr="00BF63DE">
        <w:rPr>
          <w:rFonts w:ascii="Garamond" w:hAnsi="Garamond"/>
          <w:sz w:val="24"/>
          <w:szCs w:val="24"/>
          <w:lang w:val="nl-NL"/>
        </w:rPr>
        <w:t>wereld</w:t>
      </w:r>
      <w:r w:rsidR="000D2FE8" w:rsidRPr="00BF63DE">
        <w:rPr>
          <w:rFonts w:ascii="Garamond" w:hAnsi="Garamond"/>
          <w:sz w:val="24"/>
          <w:szCs w:val="24"/>
          <w:lang w:val="nl-NL"/>
        </w:rPr>
        <w:t>se</w:t>
      </w:r>
      <w:r w:rsidR="00634146" w:rsidRPr="00BF63DE">
        <w:rPr>
          <w:rFonts w:ascii="Garamond" w:hAnsi="Garamond"/>
          <w:sz w:val="24"/>
          <w:szCs w:val="24"/>
          <w:lang w:val="nl-NL"/>
        </w:rPr>
        <w:t xml:space="preserve"> </w:t>
      </w:r>
      <w:r w:rsidR="008F7742" w:rsidRPr="00BF63DE">
        <w:rPr>
          <w:rFonts w:ascii="Garamond" w:hAnsi="Garamond"/>
          <w:sz w:val="24"/>
          <w:szCs w:val="24"/>
          <w:lang w:val="nl-NL"/>
        </w:rPr>
        <w:t>geest</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zij treurt daarover. Zij zoekt, hoop ik, d</w:t>
      </w:r>
      <w:r w:rsidRPr="00BF63DE">
        <w:rPr>
          <w:rFonts w:ascii="Garamond" w:hAnsi="Garamond"/>
          <w:sz w:val="24"/>
          <w:szCs w:val="24"/>
          <w:lang w:val="nl-NL"/>
        </w:rPr>
        <w:t>at</w:t>
      </w:r>
      <w:r w:rsidR="00635913" w:rsidRPr="00BF63DE">
        <w:rPr>
          <w:rFonts w:ascii="Garamond" w:hAnsi="Garamond"/>
          <w:sz w:val="24"/>
          <w:szCs w:val="24"/>
          <w:lang w:val="nl-NL"/>
        </w:rPr>
        <w:t>gene wat haar zal kunnen bevredigen. Te zoeken is het beste middel om te vinden. Wie naarstig</w:t>
      </w:r>
      <w:r w:rsidRPr="00BF63DE">
        <w:rPr>
          <w:rFonts w:ascii="Garamond" w:hAnsi="Garamond"/>
          <w:sz w:val="24"/>
          <w:szCs w:val="24"/>
          <w:lang w:val="nl-NL"/>
        </w:rPr>
        <w:t xml:space="preserve"> e</w:t>
      </w:r>
      <w:r w:rsidR="008F7742" w:rsidRPr="00BF63DE">
        <w:rPr>
          <w:rFonts w:ascii="Garamond" w:hAnsi="Garamond"/>
          <w:sz w:val="24"/>
          <w:szCs w:val="24"/>
          <w:lang w:val="nl-NL"/>
        </w:rPr>
        <w:t>n ootmoedig zoekt</w:t>
      </w:r>
      <w:r w:rsidRPr="00BF63DE">
        <w:rPr>
          <w:rFonts w:ascii="Garamond" w:hAnsi="Garamond"/>
          <w:sz w:val="24"/>
          <w:szCs w:val="24"/>
          <w:lang w:val="nl-NL"/>
        </w:rPr>
        <w:t>,</w:t>
      </w:r>
      <w:r w:rsidR="008F7742" w:rsidRPr="00BF63DE">
        <w:rPr>
          <w:rFonts w:ascii="Garamond" w:hAnsi="Garamond"/>
          <w:sz w:val="24"/>
          <w:szCs w:val="24"/>
          <w:lang w:val="nl-NL"/>
        </w:rPr>
        <w:t xml:space="preserve"> zal vinden. Ja, wie volhardt in het zoeken, zal gezegend zijn in het vinden!</w:t>
      </w:r>
    </w:p>
    <w:p w14:paraId="74C956CF" w14:textId="401F853A" w:rsidR="00635913" w:rsidRPr="00BF63DE" w:rsidRDefault="005C2CD0" w:rsidP="0059749F">
      <w:pPr>
        <w:spacing w:after="240"/>
        <w:ind w:left="283" w:right="283"/>
        <w:jc w:val="both"/>
        <w:rPr>
          <w:rFonts w:ascii="Garamond" w:hAnsi="Garamond"/>
          <w:sz w:val="24"/>
          <w:szCs w:val="24"/>
          <w:lang w:val="nl-NL"/>
        </w:rPr>
      </w:pPr>
      <w:r w:rsidRPr="00BF63DE">
        <w:rPr>
          <w:rFonts w:ascii="Garamond" w:hAnsi="Garamond"/>
          <w:sz w:val="24"/>
          <w:szCs w:val="24"/>
          <w:lang w:val="nl-NL"/>
        </w:rPr>
        <w:t>W</w:t>
      </w:r>
      <w:r w:rsidR="008F7742" w:rsidRPr="00BF63DE">
        <w:rPr>
          <w:rFonts w:ascii="Garamond" w:hAnsi="Garamond"/>
          <w:sz w:val="24"/>
          <w:szCs w:val="24"/>
          <w:lang w:val="nl-NL"/>
        </w:rPr>
        <w:t>ie heeft ooit gevoeld dat de</w:t>
      </w:r>
      <w:r w:rsidR="00AF5374" w:rsidRPr="00BF63DE">
        <w:rPr>
          <w:rFonts w:ascii="Garamond" w:hAnsi="Garamond"/>
          <w:sz w:val="24"/>
          <w:szCs w:val="24"/>
          <w:lang w:val="nl-NL"/>
        </w:rPr>
        <w:t xml:space="preserve"> Heer</w:t>
      </w:r>
      <w:r w:rsidRPr="00BF63DE">
        <w:rPr>
          <w:rFonts w:ascii="Garamond" w:hAnsi="Garamond"/>
          <w:sz w:val="24"/>
          <w:szCs w:val="24"/>
          <w:lang w:val="nl-NL"/>
        </w:rPr>
        <w:t>e</w:t>
      </w:r>
      <w:r w:rsidR="00AF5374" w:rsidRPr="00BF63DE">
        <w:rPr>
          <w:rFonts w:ascii="Garamond" w:hAnsi="Garamond"/>
          <w:sz w:val="24"/>
          <w:szCs w:val="24"/>
          <w:lang w:val="nl-NL"/>
        </w:rPr>
        <w:t xml:space="preserve"> </w:t>
      </w:r>
      <w:r w:rsidR="008F7742" w:rsidRPr="00BF63DE">
        <w:rPr>
          <w:rFonts w:ascii="Garamond" w:hAnsi="Garamond"/>
          <w:sz w:val="24"/>
          <w:szCs w:val="24"/>
          <w:lang w:val="nl-NL"/>
        </w:rPr>
        <w:t xml:space="preserve">genadig is, zonder dat zich daaronder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 eigenliefde mengde,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 ijdelheid en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 boosheid? Maar wie heeft ook ooit de wonderen</w:t>
      </w:r>
      <w:r w:rsidR="00D2537D" w:rsidRPr="00BF63DE">
        <w:rPr>
          <w:rFonts w:ascii="Garamond" w:hAnsi="Garamond"/>
          <w:sz w:val="24"/>
          <w:szCs w:val="24"/>
          <w:lang w:val="nl-NL"/>
        </w:rPr>
        <w:t xml:space="preserve"> van </w:t>
      </w:r>
      <w:r w:rsidRPr="00BF63DE">
        <w:rPr>
          <w:rFonts w:ascii="Garamond" w:hAnsi="Garamond"/>
          <w:sz w:val="24"/>
          <w:szCs w:val="24"/>
          <w:lang w:val="nl-NL"/>
        </w:rPr>
        <w:t>Z</w:t>
      </w:r>
      <w:r w:rsidR="00D2537D" w:rsidRPr="00BF63DE">
        <w:rPr>
          <w:rFonts w:ascii="Garamond" w:hAnsi="Garamond"/>
          <w:sz w:val="24"/>
          <w:szCs w:val="24"/>
          <w:lang w:val="nl-NL"/>
        </w:rPr>
        <w:t xml:space="preserve">ijn </w:t>
      </w:r>
      <w:r w:rsidR="008F7742" w:rsidRPr="00BF63DE">
        <w:rPr>
          <w:rFonts w:ascii="Garamond" w:hAnsi="Garamond"/>
          <w:sz w:val="24"/>
          <w:szCs w:val="24"/>
          <w:lang w:val="nl-NL"/>
        </w:rPr>
        <w:t>genade gesmaakt, zonder te vuriger te verlangen daarvan het volle genot te mogen hebben? Daarom, te</w:t>
      </w:r>
      <w:r w:rsidRPr="00BF63DE">
        <w:rPr>
          <w:rFonts w:ascii="Garamond" w:hAnsi="Garamond"/>
          <w:sz w:val="24"/>
          <w:szCs w:val="24"/>
          <w:lang w:val="nl-NL"/>
        </w:rPr>
        <w:t>e</w:t>
      </w:r>
      <w:r w:rsidR="008F7742" w:rsidRPr="00BF63DE">
        <w:rPr>
          <w:rFonts w:ascii="Garamond" w:hAnsi="Garamond"/>
          <w:sz w:val="24"/>
          <w:szCs w:val="24"/>
          <w:lang w:val="nl-NL"/>
        </w:rPr>
        <w:t xml:space="preserve">r bemind hart, ga voort! Duld niet dat </w:t>
      </w:r>
      <w:r w:rsidRPr="00BF63DE">
        <w:rPr>
          <w:rFonts w:ascii="Garamond" w:hAnsi="Garamond"/>
          <w:sz w:val="24"/>
          <w:szCs w:val="24"/>
          <w:lang w:val="nl-NL"/>
        </w:rPr>
        <w:t>je</w:t>
      </w:r>
      <w:r w:rsidR="008F7742" w:rsidRPr="00BF63DE">
        <w:rPr>
          <w:rFonts w:ascii="Garamond" w:hAnsi="Garamond"/>
          <w:sz w:val="24"/>
          <w:szCs w:val="24"/>
          <w:lang w:val="nl-NL"/>
        </w:rPr>
        <w:t xml:space="preserve"> man of dat</w:t>
      </w:r>
      <w:r w:rsidR="000D2FE8" w:rsidRPr="00BF63DE">
        <w:rPr>
          <w:rFonts w:ascii="Garamond" w:hAnsi="Garamond"/>
          <w:sz w:val="24"/>
          <w:szCs w:val="24"/>
          <w:lang w:val="nl-NL"/>
        </w:rPr>
        <w:t xml:space="preserve"> enig </w:t>
      </w:r>
      <w:r w:rsidR="008F7742" w:rsidRPr="00BF63DE">
        <w:rPr>
          <w:rFonts w:ascii="Garamond" w:hAnsi="Garamond"/>
          <w:sz w:val="24"/>
          <w:szCs w:val="24"/>
          <w:lang w:val="nl-NL"/>
        </w:rPr>
        <w:t>ding</w:t>
      </w:r>
      <w:r w:rsidR="00026DF6" w:rsidRPr="00BF63DE">
        <w:rPr>
          <w:rFonts w:ascii="Garamond" w:hAnsi="Garamond"/>
          <w:sz w:val="24"/>
          <w:szCs w:val="24"/>
          <w:lang w:val="nl-NL"/>
        </w:rPr>
        <w:t xml:space="preserve"> </w:t>
      </w:r>
      <w:r w:rsidRPr="00BF63DE">
        <w:rPr>
          <w:rFonts w:ascii="Garamond" w:hAnsi="Garamond"/>
          <w:sz w:val="24"/>
          <w:szCs w:val="24"/>
          <w:lang w:val="nl-NL"/>
        </w:rPr>
        <w:t>je</w:t>
      </w:r>
      <w:r w:rsidR="00026DF6" w:rsidRPr="00BF63DE">
        <w:rPr>
          <w:rFonts w:ascii="Garamond" w:hAnsi="Garamond"/>
          <w:sz w:val="24"/>
          <w:szCs w:val="24"/>
          <w:lang w:val="nl-NL"/>
        </w:rPr>
        <w:t xml:space="preserve"> </w:t>
      </w:r>
      <w:r w:rsidR="008F7742" w:rsidRPr="00BF63DE">
        <w:rPr>
          <w:rFonts w:ascii="Garamond" w:hAnsi="Garamond"/>
          <w:sz w:val="24"/>
          <w:szCs w:val="24"/>
          <w:lang w:val="nl-NL"/>
        </w:rPr>
        <w:t xml:space="preserve">liefde voor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verkoele</w:t>
      </w:r>
      <w:r w:rsidRPr="00BF63DE">
        <w:rPr>
          <w:rFonts w:ascii="Garamond" w:hAnsi="Garamond"/>
          <w:sz w:val="24"/>
          <w:szCs w:val="24"/>
          <w:lang w:val="nl-NL"/>
        </w:rPr>
        <w:t>n zal</w:t>
      </w:r>
      <w:r w:rsidR="008F7742" w:rsidRPr="00BF63DE">
        <w:rPr>
          <w:rFonts w:ascii="Garamond" w:hAnsi="Garamond"/>
          <w:sz w:val="24"/>
          <w:szCs w:val="24"/>
          <w:lang w:val="nl-NL"/>
        </w:rPr>
        <w:t xml:space="preserve">. Ik hoop integendeel, dat </w:t>
      </w:r>
      <w:r w:rsidRPr="00BF63DE">
        <w:rPr>
          <w:rFonts w:ascii="Garamond" w:hAnsi="Garamond"/>
          <w:sz w:val="24"/>
          <w:szCs w:val="24"/>
          <w:lang w:val="nl-NL"/>
        </w:rPr>
        <w:t>je</w:t>
      </w:r>
      <w:r w:rsidR="008F7742" w:rsidRPr="00BF63DE">
        <w:rPr>
          <w:rFonts w:ascii="Garamond" w:hAnsi="Garamond"/>
          <w:sz w:val="24"/>
          <w:szCs w:val="24"/>
          <w:lang w:val="nl-NL"/>
        </w:rPr>
        <w:t xml:space="preserve"> man een middel zal zijn om die liefde aan te vuren. Datgene wat in</w:t>
      </w:r>
      <w:r w:rsidR="00262734" w:rsidRPr="00BF63DE">
        <w:rPr>
          <w:rFonts w:ascii="Garamond" w:hAnsi="Garamond"/>
          <w:sz w:val="24"/>
          <w:szCs w:val="24"/>
          <w:lang w:val="nl-NL"/>
        </w:rPr>
        <w:t xml:space="preserve"> </w:t>
      </w:r>
      <w:r w:rsidRPr="00BF63DE">
        <w:rPr>
          <w:rFonts w:ascii="Garamond" w:hAnsi="Garamond"/>
          <w:sz w:val="24"/>
          <w:szCs w:val="24"/>
          <w:lang w:val="nl-NL"/>
        </w:rPr>
        <w:t>je</w:t>
      </w:r>
      <w:r w:rsidR="00262734" w:rsidRPr="00BF63DE">
        <w:rPr>
          <w:rFonts w:ascii="Garamond" w:hAnsi="Garamond"/>
          <w:sz w:val="24"/>
          <w:szCs w:val="24"/>
          <w:lang w:val="nl-NL"/>
        </w:rPr>
        <w:t xml:space="preserve"> </w:t>
      </w:r>
      <w:r w:rsidR="008F7742" w:rsidRPr="00BF63DE">
        <w:rPr>
          <w:rFonts w:ascii="Garamond" w:hAnsi="Garamond"/>
          <w:sz w:val="24"/>
          <w:szCs w:val="24"/>
          <w:lang w:val="nl-NL"/>
        </w:rPr>
        <w:t>man het meest</w:t>
      </w:r>
      <w:r w:rsidR="00026DF6" w:rsidRPr="00BF63DE">
        <w:rPr>
          <w:rFonts w:ascii="Garamond" w:hAnsi="Garamond"/>
          <w:sz w:val="24"/>
          <w:szCs w:val="24"/>
          <w:lang w:val="nl-NL"/>
        </w:rPr>
        <w:t xml:space="preserve"> </w:t>
      </w:r>
      <w:r w:rsidRPr="00BF63DE">
        <w:rPr>
          <w:rFonts w:ascii="Garamond" w:hAnsi="Garamond"/>
          <w:sz w:val="24"/>
          <w:szCs w:val="24"/>
          <w:lang w:val="nl-NL"/>
        </w:rPr>
        <w:t>jouw</w:t>
      </w:r>
      <w:r w:rsidR="00026DF6" w:rsidRPr="00BF63DE">
        <w:rPr>
          <w:rFonts w:ascii="Garamond" w:hAnsi="Garamond"/>
          <w:sz w:val="24"/>
          <w:szCs w:val="24"/>
          <w:lang w:val="nl-NL"/>
        </w:rPr>
        <w:t xml:space="preserve"> </w:t>
      </w:r>
      <w:r w:rsidR="008F7742" w:rsidRPr="00BF63DE">
        <w:rPr>
          <w:rFonts w:ascii="Garamond" w:hAnsi="Garamond"/>
          <w:sz w:val="24"/>
          <w:szCs w:val="24"/>
          <w:lang w:val="nl-NL"/>
        </w:rPr>
        <w:t>liefde waardig is</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is het beeld van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w:t>
      </w:r>
      <w:r w:rsidRPr="00BF63DE">
        <w:rPr>
          <w:rFonts w:ascii="Garamond" w:hAnsi="Garamond"/>
          <w:sz w:val="24"/>
          <w:szCs w:val="24"/>
          <w:lang w:val="nl-NL"/>
        </w:rPr>
        <w:t>wat</w:t>
      </w:r>
      <w:r w:rsidR="008F7742" w:rsidRPr="00BF63DE">
        <w:rPr>
          <w:rFonts w:ascii="Garamond" w:hAnsi="Garamond"/>
          <w:sz w:val="24"/>
          <w:szCs w:val="24"/>
          <w:lang w:val="nl-NL"/>
        </w:rPr>
        <w:t xml:space="preserve"> hij draagt in zijn gemoed. Zie dat beeld aan</w:t>
      </w:r>
      <w:r w:rsidRPr="00BF63DE">
        <w:rPr>
          <w:rFonts w:ascii="Garamond" w:hAnsi="Garamond"/>
          <w:sz w:val="24"/>
          <w:szCs w:val="24"/>
          <w:lang w:val="nl-NL"/>
        </w:rPr>
        <w:t>.</w:t>
      </w:r>
      <w:r w:rsidR="008F7742" w:rsidRPr="00BF63DE">
        <w:rPr>
          <w:rFonts w:ascii="Garamond" w:hAnsi="Garamond"/>
          <w:sz w:val="24"/>
          <w:szCs w:val="24"/>
          <w:lang w:val="nl-NL"/>
        </w:rPr>
        <w:t xml:space="preserve"> </w:t>
      </w:r>
      <w:r w:rsidRPr="00BF63DE">
        <w:rPr>
          <w:rFonts w:ascii="Garamond" w:hAnsi="Garamond"/>
          <w:sz w:val="24"/>
          <w:szCs w:val="24"/>
          <w:lang w:val="nl-NL"/>
        </w:rPr>
        <w:t>H</w:t>
      </w:r>
      <w:r w:rsidR="008F7742" w:rsidRPr="00BF63DE">
        <w:rPr>
          <w:rFonts w:ascii="Garamond" w:hAnsi="Garamond"/>
          <w:sz w:val="24"/>
          <w:szCs w:val="24"/>
          <w:lang w:val="nl-NL"/>
        </w:rPr>
        <w:t>eb dat beeld boven alles lief</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bemin al het overige om </w:t>
      </w:r>
      <w:r w:rsidR="00635913" w:rsidRPr="00BF63DE">
        <w:rPr>
          <w:rFonts w:ascii="Garamond" w:hAnsi="Garamond"/>
          <w:sz w:val="24"/>
          <w:szCs w:val="24"/>
          <w:lang w:val="nl-NL"/>
        </w:rPr>
        <w:t xml:space="preserve">wille van dat beeld. Ik bid voor </w:t>
      </w:r>
      <w:r w:rsidRPr="00BF63DE">
        <w:rPr>
          <w:rFonts w:ascii="Garamond" w:hAnsi="Garamond"/>
          <w:sz w:val="24"/>
          <w:szCs w:val="24"/>
          <w:lang w:val="nl-NL"/>
        </w:rPr>
        <w:t>jou</w:t>
      </w:r>
      <w:r w:rsidR="00635913" w:rsidRPr="00BF63DE">
        <w:rPr>
          <w:rFonts w:ascii="Garamond" w:hAnsi="Garamond"/>
          <w:sz w:val="24"/>
          <w:szCs w:val="24"/>
          <w:lang w:val="nl-NL"/>
        </w:rPr>
        <w:t xml:space="preserve"> en voor hem. Doe </w:t>
      </w:r>
      <w:r w:rsidRPr="00BF63DE">
        <w:rPr>
          <w:rFonts w:ascii="Garamond" w:hAnsi="Garamond"/>
          <w:sz w:val="24"/>
          <w:szCs w:val="24"/>
          <w:lang w:val="nl-NL"/>
        </w:rPr>
        <w:t xml:space="preserve">dat </w:t>
      </w:r>
      <w:r w:rsidR="00EB6D25" w:rsidRPr="00BF63DE">
        <w:rPr>
          <w:rFonts w:ascii="Garamond" w:hAnsi="Garamond"/>
          <w:sz w:val="24"/>
          <w:szCs w:val="24"/>
          <w:lang w:val="nl-NL"/>
        </w:rPr>
        <w:t>eveneens</w:t>
      </w:r>
      <w:r w:rsidR="00635913" w:rsidRPr="00BF63DE">
        <w:rPr>
          <w:rFonts w:ascii="Garamond" w:hAnsi="Garamond"/>
          <w:sz w:val="24"/>
          <w:szCs w:val="24"/>
          <w:lang w:val="nl-NL"/>
        </w:rPr>
        <w:t xml:space="preserve"> voor mij</w:t>
      </w:r>
      <w:r w:rsidR="00276956" w:rsidRPr="00BF63DE">
        <w:rPr>
          <w:rFonts w:ascii="Garamond" w:hAnsi="Garamond"/>
          <w:sz w:val="24"/>
          <w:szCs w:val="24"/>
          <w:lang w:val="nl-NL"/>
        </w:rPr>
        <w:t>. M</w:t>
      </w:r>
      <w:r w:rsidR="003417F6" w:rsidRPr="00BF63DE">
        <w:rPr>
          <w:rFonts w:ascii="Garamond" w:hAnsi="Garamond"/>
          <w:sz w:val="24"/>
          <w:szCs w:val="24"/>
          <w:lang w:val="nl-NL"/>
        </w:rPr>
        <w:t xml:space="preserve">ijn </w:t>
      </w:r>
      <w:r w:rsidR="00635913" w:rsidRPr="00BF63DE">
        <w:rPr>
          <w:rFonts w:ascii="Garamond" w:hAnsi="Garamond"/>
          <w:sz w:val="24"/>
          <w:szCs w:val="24"/>
          <w:lang w:val="nl-NL"/>
        </w:rPr>
        <w:t>groeten aan</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generaal en aan</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echtgenoot</w:t>
      </w:r>
      <w:r w:rsidR="00075CF8" w:rsidRPr="00BF63DE">
        <w:rPr>
          <w:rFonts w:ascii="Garamond" w:hAnsi="Garamond"/>
          <w:sz w:val="24"/>
          <w:szCs w:val="24"/>
          <w:lang w:val="nl-NL"/>
        </w:rPr>
        <w:t>,</w:t>
      </w:r>
      <w:r w:rsidR="00635913" w:rsidRPr="00BF63DE">
        <w:rPr>
          <w:rFonts w:ascii="Garamond" w:hAnsi="Garamond"/>
          <w:sz w:val="24"/>
          <w:szCs w:val="24"/>
          <w:lang w:val="nl-NL"/>
        </w:rPr>
        <w:t xml:space="preserve"> ik heb vernomen dat z</w:t>
      </w:r>
      <w:r w:rsidRPr="00BF63DE">
        <w:rPr>
          <w:rFonts w:ascii="Garamond" w:hAnsi="Garamond"/>
          <w:sz w:val="24"/>
          <w:szCs w:val="24"/>
          <w:lang w:val="nl-NL"/>
        </w:rPr>
        <w:t>e</w:t>
      </w:r>
      <w:r w:rsidR="00635913" w:rsidRPr="00BF63DE">
        <w:rPr>
          <w:rFonts w:ascii="Garamond" w:hAnsi="Garamond"/>
          <w:sz w:val="24"/>
          <w:szCs w:val="24"/>
          <w:lang w:val="nl-NL"/>
        </w:rPr>
        <w:t xml:space="preserve"> zeer goed voor </w:t>
      </w:r>
      <w:r w:rsidRPr="00BF63DE">
        <w:rPr>
          <w:rFonts w:ascii="Garamond" w:hAnsi="Garamond"/>
          <w:sz w:val="24"/>
          <w:szCs w:val="24"/>
          <w:lang w:val="nl-NL"/>
        </w:rPr>
        <w:t xml:space="preserve">je </w:t>
      </w:r>
      <w:r w:rsidR="00635913" w:rsidRPr="00BF63DE">
        <w:rPr>
          <w:rFonts w:ascii="Garamond" w:hAnsi="Garamond"/>
          <w:sz w:val="24"/>
          <w:szCs w:val="24"/>
          <w:lang w:val="nl-NL"/>
        </w:rPr>
        <w:t xml:space="preserve">is, </w:t>
      </w:r>
      <w:r w:rsidRPr="00BF63DE">
        <w:rPr>
          <w:rFonts w:ascii="Garamond" w:hAnsi="Garamond"/>
          <w:sz w:val="24"/>
          <w:szCs w:val="24"/>
          <w:lang w:val="nl-NL"/>
        </w:rPr>
        <w:t>wat</w:t>
      </w:r>
      <w:r w:rsidR="00635913" w:rsidRPr="00BF63DE">
        <w:rPr>
          <w:rFonts w:ascii="Garamond" w:hAnsi="Garamond"/>
          <w:sz w:val="24"/>
          <w:szCs w:val="24"/>
          <w:lang w:val="nl-NL"/>
        </w:rPr>
        <w:t xml:space="preserve"> mij te meer aan </w:t>
      </w:r>
      <w:r w:rsidRPr="00BF63DE">
        <w:rPr>
          <w:rFonts w:ascii="Garamond" w:hAnsi="Garamond"/>
          <w:sz w:val="24"/>
          <w:szCs w:val="24"/>
          <w:lang w:val="nl-NL"/>
        </w:rPr>
        <w:t>h</w:t>
      </w:r>
      <w:r w:rsidR="00635913" w:rsidRPr="00BF63DE">
        <w:rPr>
          <w:rFonts w:ascii="Garamond" w:hAnsi="Garamond"/>
          <w:sz w:val="24"/>
          <w:szCs w:val="24"/>
          <w:lang w:val="nl-NL"/>
        </w:rPr>
        <w:t>em doet ver</w:t>
      </w:r>
      <w:r w:rsidR="008F7742" w:rsidRPr="00BF63DE">
        <w:rPr>
          <w:rFonts w:ascii="Garamond" w:hAnsi="Garamond"/>
          <w:sz w:val="24"/>
          <w:szCs w:val="24"/>
          <w:lang w:val="nl-NL"/>
        </w:rPr>
        <w:t>plicht</w:t>
      </w:r>
      <w:r w:rsidR="00635913" w:rsidRPr="00BF63DE">
        <w:rPr>
          <w:rFonts w:ascii="Garamond" w:hAnsi="Garamond"/>
          <w:sz w:val="24"/>
          <w:szCs w:val="24"/>
          <w:lang w:val="nl-NL"/>
        </w:rPr>
        <w:t xml:space="preserve"> zijn.</w:t>
      </w:r>
    </w:p>
    <w:p w14:paraId="6B1449FE" w14:textId="2FC992F8" w:rsidR="00635913" w:rsidRPr="00BF63DE" w:rsidRDefault="005C2CD0" w:rsidP="0059749F">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k ben</w:t>
      </w:r>
      <w:r w:rsidR="00C96F1E" w:rsidRPr="00BF63DE">
        <w:rPr>
          <w:rFonts w:ascii="Garamond" w:hAnsi="Garamond"/>
          <w:sz w:val="24"/>
          <w:szCs w:val="24"/>
          <w:lang w:val="nl-NL"/>
        </w:rPr>
        <w:t>,</w:t>
      </w:r>
    </w:p>
    <w:p w14:paraId="04678CCA" w14:textId="136338A6" w:rsidR="00635913" w:rsidRPr="00BF63DE" w:rsidRDefault="005C2CD0" w:rsidP="0059749F">
      <w:pPr>
        <w:spacing w:after="240"/>
        <w:ind w:left="283" w:right="283"/>
        <w:jc w:val="both"/>
        <w:rPr>
          <w:rFonts w:ascii="Garamond" w:hAnsi="Garamond"/>
          <w:sz w:val="24"/>
          <w:szCs w:val="24"/>
          <w:lang w:val="nl-NL"/>
        </w:rPr>
      </w:pPr>
      <w:r w:rsidRPr="00BF63DE">
        <w:rPr>
          <w:rFonts w:ascii="Garamond" w:hAnsi="Garamond"/>
          <w:sz w:val="24"/>
          <w:szCs w:val="24"/>
          <w:lang w:val="nl-NL"/>
        </w:rPr>
        <w:t>Je</w:t>
      </w:r>
      <w:r w:rsidR="008F7742" w:rsidRPr="00BF63DE">
        <w:rPr>
          <w:rFonts w:ascii="Garamond" w:hAnsi="Garamond"/>
          <w:sz w:val="24"/>
          <w:szCs w:val="24"/>
          <w:lang w:val="nl-NL"/>
        </w:rPr>
        <w:t xml:space="preserve"> liefhebbende vader,</w:t>
      </w:r>
    </w:p>
    <w:p w14:paraId="1390CA12" w14:textId="6080F6B8" w:rsidR="00635913" w:rsidRPr="00BF63DE" w:rsidRDefault="00BA09B6" w:rsidP="0059749F">
      <w:pPr>
        <w:spacing w:after="240"/>
        <w:ind w:left="283" w:right="283"/>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Cromwell.</w:t>
      </w:r>
    </w:p>
    <w:p w14:paraId="5041A0D7" w14:textId="2AC84418" w:rsidR="005C2CD0"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Fijnheid van gevoel, huiselijke deugden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vaderlijke genegenheid be</w:t>
      </w:r>
      <w:r w:rsidR="00EF5FD1" w:rsidRPr="00BF63DE">
        <w:rPr>
          <w:rFonts w:ascii="Garamond" w:hAnsi="Garamond"/>
          <w:sz w:val="24"/>
          <w:szCs w:val="24"/>
          <w:lang w:val="nl-NL"/>
        </w:rPr>
        <w:t>horen</w:t>
      </w:r>
      <w:r w:rsidRPr="00BF63DE">
        <w:rPr>
          <w:rFonts w:ascii="Garamond" w:hAnsi="Garamond"/>
          <w:sz w:val="24"/>
          <w:szCs w:val="24"/>
          <w:lang w:val="nl-NL"/>
        </w:rPr>
        <w:t xml:space="preserve"> onder de trekken </w:t>
      </w:r>
      <w:r w:rsidR="005C2CD0" w:rsidRPr="00BF63DE">
        <w:rPr>
          <w:rFonts w:ascii="Garamond" w:hAnsi="Garamond"/>
          <w:sz w:val="24"/>
          <w:szCs w:val="24"/>
          <w:lang w:val="nl-NL"/>
        </w:rPr>
        <w:t>di</w:t>
      </w:r>
      <w:r w:rsidRPr="00BF63DE">
        <w:rPr>
          <w:rFonts w:ascii="Garamond" w:hAnsi="Garamond"/>
          <w:sz w:val="24"/>
          <w:szCs w:val="24"/>
          <w:lang w:val="nl-NL"/>
        </w:rPr>
        <w:t xml:space="preserve">e </w:t>
      </w:r>
      <w:r w:rsidR="00262734" w:rsidRPr="00BF63DE">
        <w:rPr>
          <w:rFonts w:ascii="Garamond" w:hAnsi="Garamond"/>
          <w:sz w:val="24"/>
          <w:szCs w:val="24"/>
          <w:lang w:val="nl-NL"/>
        </w:rPr>
        <w:t>Cromwell</w:t>
      </w:r>
      <w:r w:rsidRPr="00BF63DE">
        <w:rPr>
          <w:rFonts w:ascii="Garamond" w:hAnsi="Garamond"/>
          <w:sz w:val="24"/>
          <w:szCs w:val="24"/>
          <w:lang w:val="nl-NL"/>
        </w:rPr>
        <w:t>s karakter het best doen uitkomen.</w:t>
      </w:r>
      <w:r w:rsidR="005C2CD0" w:rsidRPr="00BF63DE">
        <w:rPr>
          <w:rFonts w:ascii="Garamond" w:hAnsi="Garamond"/>
          <w:sz w:val="24"/>
          <w:szCs w:val="24"/>
          <w:lang w:val="nl-NL"/>
        </w:rPr>
        <w:t xml:space="preserve"> </w:t>
      </w:r>
      <w:r w:rsidR="00635913" w:rsidRPr="00BF63DE">
        <w:rPr>
          <w:rFonts w:ascii="Garamond" w:hAnsi="Garamond"/>
          <w:sz w:val="24"/>
          <w:szCs w:val="24"/>
          <w:lang w:val="nl-NL"/>
        </w:rPr>
        <w:t xml:space="preserve">Tegen het einde van het jaar 1646 verklaarde het parlement zich bereid om </w:t>
      </w:r>
      <w:r w:rsidR="0059749F">
        <w:rPr>
          <w:rFonts w:ascii="Garamond" w:hAnsi="Garamond"/>
          <w:sz w:val="24"/>
          <w:szCs w:val="24"/>
          <w:lang w:val="nl-NL"/>
        </w:rPr>
        <w:t xml:space="preserve">£ </w:t>
      </w:r>
      <w:r w:rsidR="00635913" w:rsidRPr="00BF63DE">
        <w:rPr>
          <w:rFonts w:ascii="Garamond" w:hAnsi="Garamond"/>
          <w:sz w:val="24"/>
          <w:szCs w:val="24"/>
          <w:lang w:val="nl-NL"/>
        </w:rPr>
        <w:t>400</w:t>
      </w:r>
      <w:r w:rsidR="00394A16" w:rsidRPr="00BF63DE">
        <w:rPr>
          <w:rFonts w:ascii="Garamond" w:hAnsi="Garamond"/>
          <w:sz w:val="24"/>
          <w:szCs w:val="24"/>
          <w:lang w:val="nl-NL"/>
        </w:rPr>
        <w:t>.</w:t>
      </w:r>
      <w:r w:rsidR="00635913" w:rsidRPr="00BF63DE">
        <w:rPr>
          <w:rFonts w:ascii="Garamond" w:hAnsi="Garamond"/>
          <w:sz w:val="24"/>
          <w:szCs w:val="24"/>
          <w:lang w:val="nl-NL"/>
        </w:rPr>
        <w:t xml:space="preserve">000 aan het </w:t>
      </w:r>
      <w:r w:rsidR="00172DF2" w:rsidRPr="00BF63DE">
        <w:rPr>
          <w:rFonts w:ascii="Garamond" w:hAnsi="Garamond"/>
          <w:sz w:val="24"/>
          <w:szCs w:val="24"/>
          <w:lang w:val="nl-NL"/>
        </w:rPr>
        <w:t>Schotse</w:t>
      </w:r>
      <w:r w:rsidRPr="00BF63DE">
        <w:rPr>
          <w:rFonts w:ascii="Garamond" w:hAnsi="Garamond"/>
          <w:sz w:val="24"/>
          <w:szCs w:val="24"/>
          <w:lang w:val="nl-NL"/>
        </w:rPr>
        <w:t xml:space="preserve"> leger te betalen, </w:t>
      </w:r>
      <w:r w:rsidR="00EF5FD1" w:rsidRPr="00BF63DE">
        <w:rPr>
          <w:rFonts w:ascii="Garamond" w:hAnsi="Garamond"/>
          <w:sz w:val="24"/>
          <w:szCs w:val="24"/>
          <w:lang w:val="nl-NL"/>
        </w:rPr>
        <w:t>‘</w:t>
      </w:r>
      <w:r w:rsidRPr="00BF63DE">
        <w:rPr>
          <w:rFonts w:ascii="Garamond" w:hAnsi="Garamond"/>
          <w:sz w:val="24"/>
          <w:szCs w:val="24"/>
          <w:lang w:val="nl-NL"/>
        </w:rPr>
        <w:t xml:space="preserve">onder voorwaarde dat het leger naar </w:t>
      </w:r>
      <w:r w:rsidR="000D2FE8" w:rsidRPr="00BF63DE">
        <w:rPr>
          <w:rFonts w:ascii="Garamond" w:hAnsi="Garamond"/>
          <w:sz w:val="24"/>
          <w:szCs w:val="24"/>
          <w:lang w:val="nl-NL"/>
        </w:rPr>
        <w:t>Schotl</w:t>
      </w:r>
      <w:r w:rsidRPr="00BF63DE">
        <w:rPr>
          <w:rFonts w:ascii="Garamond" w:hAnsi="Garamond"/>
          <w:sz w:val="24"/>
          <w:szCs w:val="24"/>
          <w:lang w:val="nl-NL"/>
        </w:rPr>
        <w:t>and terugkeerde’. Hierin werd door het leger bewilligd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nu viel ook de koning het Engelse parlement in handen.</w:t>
      </w:r>
      <w:r w:rsidR="005C2CD0" w:rsidRPr="00BF63DE">
        <w:rPr>
          <w:rStyle w:val="FootnoteReference"/>
          <w:rFonts w:ascii="Garamond" w:hAnsi="Garamond"/>
          <w:sz w:val="24"/>
          <w:szCs w:val="24"/>
          <w:lang w:val="nl-NL"/>
        </w:rPr>
        <w:footnoteReference w:id="96"/>
      </w:r>
    </w:p>
    <w:p w14:paraId="17B04287" w14:textId="5FE91074" w:rsidR="00635913" w:rsidRPr="00BF63DE" w:rsidRDefault="005C2CD0" w:rsidP="00E66D97">
      <w:pPr>
        <w:spacing w:after="240"/>
        <w:jc w:val="both"/>
        <w:rPr>
          <w:rFonts w:ascii="Garamond" w:hAnsi="Garamond"/>
          <w:sz w:val="24"/>
          <w:szCs w:val="24"/>
          <w:lang w:val="nl-NL"/>
        </w:rPr>
      </w:pPr>
      <w:r w:rsidRPr="00BF63DE">
        <w:rPr>
          <w:rFonts w:ascii="Garamond" w:hAnsi="Garamond"/>
          <w:sz w:val="24"/>
          <w:szCs w:val="24"/>
          <w:lang w:val="nl-NL"/>
        </w:rPr>
        <w:t xml:space="preserve">Rond </w:t>
      </w:r>
      <w:r w:rsidR="00630D35" w:rsidRPr="00BF63DE">
        <w:rPr>
          <w:rFonts w:ascii="Garamond" w:hAnsi="Garamond"/>
          <w:sz w:val="24"/>
          <w:szCs w:val="24"/>
          <w:lang w:val="nl-NL"/>
        </w:rPr>
        <w:t xml:space="preserve">deze </w:t>
      </w:r>
      <w:r w:rsidR="00635913" w:rsidRPr="00BF63DE">
        <w:rPr>
          <w:rFonts w:ascii="Garamond" w:hAnsi="Garamond"/>
          <w:sz w:val="24"/>
          <w:szCs w:val="24"/>
          <w:lang w:val="nl-NL"/>
        </w:rPr>
        <w:t>tijd werden nieuwe bepalingen omtrent de openbare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635913" w:rsidRPr="00BF63DE">
        <w:rPr>
          <w:rFonts w:ascii="Garamond" w:hAnsi="Garamond"/>
          <w:sz w:val="24"/>
          <w:szCs w:val="24"/>
          <w:lang w:val="nl-NL"/>
        </w:rPr>
        <w:t>oefening aangenomen, die onder</w:t>
      </w:r>
      <w:r w:rsidR="008F7742" w:rsidRPr="00BF63DE">
        <w:rPr>
          <w:rFonts w:ascii="Garamond" w:hAnsi="Garamond"/>
          <w:sz w:val="24"/>
          <w:szCs w:val="24"/>
          <w:lang w:val="nl-NL"/>
        </w:rPr>
        <w:t xml:space="preserve"> de titel van </w:t>
      </w:r>
      <w:r w:rsidR="00EF5FD1" w:rsidRPr="00BF63DE">
        <w:rPr>
          <w:rFonts w:ascii="Garamond" w:hAnsi="Garamond"/>
          <w:sz w:val="24"/>
          <w:szCs w:val="24"/>
          <w:lang w:val="nl-NL"/>
        </w:rPr>
        <w:t>‘</w:t>
      </w:r>
      <w:r w:rsidR="00EE245C" w:rsidRPr="00BF63DE">
        <w:rPr>
          <w:rFonts w:ascii="Garamond" w:hAnsi="Garamond"/>
          <w:sz w:val="24"/>
          <w:szCs w:val="24"/>
          <w:lang w:val="nl-NL"/>
        </w:rPr>
        <w:t xml:space="preserve">Directions for </w:t>
      </w:r>
      <w:r w:rsidRPr="00BF63DE">
        <w:rPr>
          <w:rFonts w:ascii="Garamond" w:hAnsi="Garamond"/>
          <w:sz w:val="24"/>
          <w:szCs w:val="24"/>
          <w:lang w:val="nl-NL"/>
        </w:rPr>
        <w:t>P</w:t>
      </w:r>
      <w:r w:rsidR="00EE245C" w:rsidRPr="00BF63DE">
        <w:rPr>
          <w:rFonts w:ascii="Garamond" w:hAnsi="Garamond"/>
          <w:sz w:val="24"/>
          <w:szCs w:val="24"/>
          <w:lang w:val="nl-NL"/>
        </w:rPr>
        <w:t xml:space="preserve">ublic </w:t>
      </w:r>
      <w:r w:rsidRPr="00BF63DE">
        <w:rPr>
          <w:rFonts w:ascii="Garamond" w:hAnsi="Garamond"/>
          <w:sz w:val="24"/>
          <w:szCs w:val="24"/>
          <w:lang w:val="nl-NL"/>
        </w:rPr>
        <w:t>W</w:t>
      </w:r>
      <w:r w:rsidR="00EE245C" w:rsidRPr="00BF63DE">
        <w:rPr>
          <w:rFonts w:ascii="Garamond" w:hAnsi="Garamond"/>
          <w:sz w:val="24"/>
          <w:szCs w:val="24"/>
          <w:lang w:val="nl-NL"/>
        </w:rPr>
        <w:t>orship</w:t>
      </w:r>
      <w:r w:rsidR="008F7742" w:rsidRPr="00BF63DE">
        <w:rPr>
          <w:rFonts w:ascii="Garamond" w:hAnsi="Garamond"/>
          <w:sz w:val="24"/>
          <w:szCs w:val="24"/>
          <w:lang w:val="nl-NL"/>
        </w:rPr>
        <w:t>’ verschenen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waardoor het </w:t>
      </w:r>
      <w:r w:rsidR="00EF5FD1" w:rsidRPr="00BF63DE">
        <w:rPr>
          <w:rFonts w:ascii="Garamond" w:hAnsi="Garamond"/>
          <w:sz w:val="24"/>
          <w:szCs w:val="24"/>
          <w:lang w:val="nl-NL"/>
        </w:rPr>
        <w:t>‘</w:t>
      </w:r>
      <w:r w:rsidR="00B54B13" w:rsidRPr="00BF63DE">
        <w:rPr>
          <w:rFonts w:ascii="Garamond" w:hAnsi="Garamond"/>
          <w:sz w:val="24"/>
          <w:szCs w:val="24"/>
          <w:lang w:val="nl-NL"/>
        </w:rPr>
        <w:t>B</w:t>
      </w:r>
      <w:r w:rsidR="008F7742" w:rsidRPr="00BF63DE">
        <w:rPr>
          <w:rFonts w:ascii="Garamond" w:hAnsi="Garamond"/>
          <w:sz w:val="24"/>
          <w:szCs w:val="24"/>
          <w:lang w:val="nl-NL"/>
        </w:rPr>
        <w:t xml:space="preserve">ook of </w:t>
      </w:r>
      <w:r w:rsidRPr="00BF63DE">
        <w:rPr>
          <w:rFonts w:ascii="Garamond" w:hAnsi="Garamond"/>
          <w:sz w:val="24"/>
          <w:szCs w:val="24"/>
          <w:lang w:val="nl-NL"/>
        </w:rPr>
        <w:t>C</w:t>
      </w:r>
      <w:r w:rsidR="008F7742" w:rsidRPr="00BF63DE">
        <w:rPr>
          <w:rFonts w:ascii="Garamond" w:hAnsi="Garamond"/>
          <w:sz w:val="24"/>
          <w:szCs w:val="24"/>
          <w:lang w:val="nl-NL"/>
        </w:rPr>
        <w:t xml:space="preserve">ommon </w:t>
      </w:r>
      <w:r w:rsidRPr="00BF63DE">
        <w:rPr>
          <w:rFonts w:ascii="Garamond" w:hAnsi="Garamond"/>
          <w:sz w:val="24"/>
          <w:szCs w:val="24"/>
          <w:lang w:val="nl-NL"/>
        </w:rPr>
        <w:t>P</w:t>
      </w:r>
      <w:r w:rsidR="008F7742" w:rsidRPr="00BF63DE">
        <w:rPr>
          <w:rFonts w:ascii="Garamond" w:hAnsi="Garamond"/>
          <w:sz w:val="24"/>
          <w:szCs w:val="24"/>
          <w:lang w:val="nl-NL"/>
        </w:rPr>
        <w:t xml:space="preserve">rayer’ (formulierboek van de kerk van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waarvan het gebruik op strenge straf verboden werd, nu vervangen was. </w:t>
      </w:r>
      <w:r w:rsidR="00D2537D" w:rsidRPr="00BF63DE">
        <w:rPr>
          <w:rFonts w:ascii="Garamond" w:hAnsi="Garamond"/>
          <w:sz w:val="24"/>
          <w:szCs w:val="24"/>
          <w:lang w:val="nl-NL"/>
        </w:rPr>
        <w:t>Omdat</w:t>
      </w:r>
      <w:r w:rsidR="008F7742" w:rsidRPr="00BF63DE">
        <w:rPr>
          <w:rFonts w:ascii="Garamond" w:hAnsi="Garamond"/>
          <w:sz w:val="24"/>
          <w:szCs w:val="24"/>
          <w:lang w:val="nl-NL"/>
        </w:rPr>
        <w:t xml:space="preserve"> de hiërarchie van de bisschoppen was afgeschaft geworden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werd nu het </w:t>
      </w:r>
      <w:r w:rsidR="00635913" w:rsidRPr="00BF63DE">
        <w:rPr>
          <w:rFonts w:ascii="Garamond" w:hAnsi="Garamond"/>
          <w:sz w:val="24"/>
          <w:szCs w:val="24"/>
          <w:lang w:val="nl-NL"/>
        </w:rPr>
        <w:t>presbyteriaa</w:t>
      </w:r>
      <w:r w:rsidR="000D2FE8" w:rsidRPr="00BF63DE">
        <w:rPr>
          <w:rFonts w:ascii="Garamond" w:hAnsi="Garamond"/>
          <w:sz w:val="24"/>
          <w:szCs w:val="24"/>
          <w:lang w:val="nl-NL"/>
        </w:rPr>
        <w:t xml:space="preserve">ns </w:t>
      </w:r>
      <w:r w:rsidR="00635913" w:rsidRPr="00BF63DE">
        <w:rPr>
          <w:rFonts w:ascii="Garamond" w:hAnsi="Garamond"/>
          <w:sz w:val="24"/>
          <w:szCs w:val="24"/>
          <w:lang w:val="nl-NL"/>
        </w:rPr>
        <w:t>kerkbestuur, met klassikale, provinciale en nationale of al</w:t>
      </w:r>
      <w:r w:rsidR="00EB6D25" w:rsidRPr="00BF63DE">
        <w:rPr>
          <w:rFonts w:ascii="Garamond" w:hAnsi="Garamond"/>
          <w:sz w:val="24"/>
          <w:szCs w:val="24"/>
          <w:lang w:val="nl-NL"/>
        </w:rPr>
        <w:t>gemene</w:t>
      </w:r>
      <w:r w:rsidR="00635913" w:rsidRPr="00BF63DE">
        <w:rPr>
          <w:rFonts w:ascii="Garamond" w:hAnsi="Garamond"/>
          <w:sz w:val="24"/>
          <w:szCs w:val="24"/>
          <w:lang w:val="nl-NL"/>
        </w:rPr>
        <w:t xml:space="preserve"> vergaderingen, met ouderlingen, alle welke volgens zekere regels gekozen werden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de gevestigde kerkordening</w:t>
      </w:r>
      <w:r w:rsidR="00B54B13" w:rsidRPr="00BF63DE">
        <w:rPr>
          <w:rFonts w:ascii="Garamond" w:hAnsi="Garamond"/>
          <w:sz w:val="24"/>
          <w:szCs w:val="24"/>
          <w:lang w:val="nl-NL"/>
        </w:rPr>
        <w:t xml:space="preserve"> van het </w:t>
      </w:r>
      <w:r w:rsidR="00635913" w:rsidRPr="00BF63DE">
        <w:rPr>
          <w:rFonts w:ascii="Garamond" w:hAnsi="Garamond"/>
          <w:sz w:val="24"/>
          <w:szCs w:val="24"/>
          <w:lang w:val="nl-NL"/>
        </w:rPr>
        <w:t>land, met uitsluiting van elke andere kerkelijke ondersc</w:t>
      </w:r>
      <w:r w:rsidR="008F7742" w:rsidRPr="00BF63DE">
        <w:rPr>
          <w:rFonts w:ascii="Garamond" w:hAnsi="Garamond"/>
          <w:sz w:val="24"/>
          <w:szCs w:val="24"/>
          <w:lang w:val="nl-NL"/>
        </w:rPr>
        <w:t xml:space="preserve">heiding. Hier werd dan de acte van uniformiteit door de </w:t>
      </w:r>
      <w:r w:rsidR="002C6705" w:rsidRPr="00BF63DE">
        <w:rPr>
          <w:rFonts w:ascii="Garamond" w:hAnsi="Garamond"/>
          <w:sz w:val="24"/>
          <w:szCs w:val="24"/>
          <w:lang w:val="nl-NL"/>
        </w:rPr>
        <w:t>presbyteriaans</w:t>
      </w:r>
      <w:r w:rsidR="008F7742" w:rsidRPr="00BF63DE">
        <w:rPr>
          <w:rFonts w:ascii="Garamond" w:hAnsi="Garamond"/>
          <w:sz w:val="24"/>
          <w:szCs w:val="24"/>
          <w:lang w:val="nl-NL"/>
        </w:rPr>
        <w:t>e partij van de gemeenten hervormd en veranderd, maar in haar eigen belang. Men moest toen presbyteriaan zijn</w:t>
      </w:r>
      <w:r w:rsidR="009934B2" w:rsidRPr="00BF63DE">
        <w:rPr>
          <w:rFonts w:ascii="Garamond" w:hAnsi="Garamond"/>
          <w:sz w:val="24"/>
          <w:szCs w:val="24"/>
          <w:lang w:val="nl-NL"/>
        </w:rPr>
        <w:t>,</w:t>
      </w:r>
      <w:r w:rsidR="00E67952" w:rsidRPr="00BF63DE">
        <w:rPr>
          <w:rFonts w:ascii="Garamond" w:hAnsi="Garamond"/>
          <w:sz w:val="24"/>
          <w:szCs w:val="24"/>
          <w:lang w:val="nl-NL"/>
        </w:rPr>
        <w:t xml:space="preserve"> zoals </w:t>
      </w:r>
      <w:r w:rsidR="008F7742" w:rsidRPr="00BF63DE">
        <w:rPr>
          <w:rFonts w:ascii="Garamond" w:hAnsi="Garamond"/>
          <w:sz w:val="24"/>
          <w:szCs w:val="24"/>
          <w:lang w:val="nl-NL"/>
        </w:rPr>
        <w:t>men te voren episcopaa</w:t>
      </w:r>
      <w:r w:rsidR="000D2FE8" w:rsidRPr="00BF63DE">
        <w:rPr>
          <w:rFonts w:ascii="Garamond" w:hAnsi="Garamond"/>
          <w:sz w:val="24"/>
          <w:szCs w:val="24"/>
          <w:lang w:val="nl-NL"/>
        </w:rPr>
        <w:t xml:space="preserve">ls </w:t>
      </w:r>
      <w:r w:rsidR="008F7742" w:rsidRPr="00BF63DE">
        <w:rPr>
          <w:rFonts w:ascii="Garamond" w:hAnsi="Garamond"/>
          <w:sz w:val="24"/>
          <w:szCs w:val="24"/>
          <w:lang w:val="nl-NL"/>
        </w:rPr>
        <w:t>had moeten wezen. Dus was de</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dwang in de plaats gesteld van de andere</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dit moest te vreemder voorkomen, daar het van</w:t>
      </w:r>
      <w:r w:rsidR="00E67952" w:rsidRPr="00BF63DE">
        <w:rPr>
          <w:rFonts w:ascii="Garamond" w:hAnsi="Garamond"/>
          <w:sz w:val="24"/>
          <w:szCs w:val="24"/>
          <w:lang w:val="nl-NL"/>
        </w:rPr>
        <w:t xml:space="preserve"> diegenen </w:t>
      </w:r>
      <w:r w:rsidR="008F7742" w:rsidRPr="00BF63DE">
        <w:rPr>
          <w:rFonts w:ascii="Garamond" w:hAnsi="Garamond"/>
          <w:sz w:val="24"/>
          <w:szCs w:val="24"/>
          <w:lang w:val="nl-NL"/>
        </w:rPr>
        <w:t xml:space="preserve">het werk was, die onder het episcopaal bestuur </w:t>
      </w:r>
      <w:r w:rsidR="00EF5FD1" w:rsidRPr="00BF63DE">
        <w:rPr>
          <w:rFonts w:ascii="Garamond" w:hAnsi="Garamond"/>
          <w:sz w:val="24"/>
          <w:szCs w:val="24"/>
          <w:lang w:val="nl-NL"/>
        </w:rPr>
        <w:t>zozeer</w:t>
      </w:r>
      <w:r w:rsidR="008F7742" w:rsidRPr="00BF63DE">
        <w:rPr>
          <w:rFonts w:ascii="Garamond" w:hAnsi="Garamond"/>
          <w:sz w:val="24"/>
          <w:szCs w:val="24"/>
          <w:lang w:val="nl-NL"/>
        </w:rPr>
        <w:t xml:space="preserve"> om vrijheid geroepen hadden. </w:t>
      </w:r>
      <w:r w:rsidR="00873EE9" w:rsidRPr="00BF63DE">
        <w:rPr>
          <w:rFonts w:ascii="Garamond" w:hAnsi="Garamond"/>
          <w:sz w:val="24"/>
          <w:szCs w:val="24"/>
          <w:lang w:val="nl-NL"/>
        </w:rPr>
        <w:t>Zodra</w:t>
      </w:r>
      <w:r w:rsidR="008F7742" w:rsidRPr="00BF63DE">
        <w:rPr>
          <w:rFonts w:ascii="Garamond" w:hAnsi="Garamond"/>
          <w:sz w:val="24"/>
          <w:szCs w:val="24"/>
          <w:lang w:val="nl-NL"/>
        </w:rPr>
        <w:t xml:space="preserve"> de christenen vergeten dat het </w:t>
      </w:r>
      <w:r w:rsidR="000D2FE8" w:rsidRPr="00BF63DE">
        <w:rPr>
          <w:rFonts w:ascii="Garamond" w:hAnsi="Garamond"/>
          <w:sz w:val="24"/>
          <w:szCs w:val="24"/>
          <w:lang w:val="nl-NL"/>
        </w:rPr>
        <w:t>wezen</w:t>
      </w:r>
      <w:r w:rsidR="008F7742" w:rsidRPr="00BF63DE">
        <w:rPr>
          <w:rFonts w:ascii="Garamond" w:hAnsi="Garamond"/>
          <w:sz w:val="24"/>
          <w:szCs w:val="24"/>
          <w:lang w:val="nl-NL"/>
        </w:rPr>
        <w:t>lijke van de zaak de geestelijke kerk is</w:t>
      </w:r>
      <w:r w:rsidR="009934B2" w:rsidRPr="00BF63DE">
        <w:rPr>
          <w:rFonts w:ascii="Garamond" w:hAnsi="Garamond"/>
          <w:sz w:val="24"/>
          <w:szCs w:val="24"/>
          <w:lang w:val="nl-NL"/>
        </w:rPr>
        <w:t>,</w:t>
      </w:r>
      <w:r w:rsidR="008F7742" w:rsidRPr="00BF63DE">
        <w:rPr>
          <w:rFonts w:ascii="Garamond" w:hAnsi="Garamond"/>
          <w:sz w:val="24"/>
          <w:szCs w:val="24"/>
          <w:lang w:val="nl-NL"/>
        </w:rPr>
        <w:t xml:space="preserve"> het geestelijk </w:t>
      </w:r>
      <w:r w:rsidR="000D2FE8" w:rsidRPr="00BF63DE">
        <w:rPr>
          <w:rFonts w:ascii="Garamond" w:hAnsi="Garamond"/>
          <w:sz w:val="24"/>
          <w:szCs w:val="24"/>
          <w:lang w:val="nl-NL"/>
        </w:rPr>
        <w:t>lichaam</w:t>
      </w:r>
      <w:r w:rsidR="008F7742" w:rsidRPr="00BF63DE">
        <w:rPr>
          <w:rFonts w:ascii="Garamond" w:hAnsi="Garamond"/>
          <w:sz w:val="24"/>
          <w:szCs w:val="24"/>
          <w:lang w:val="nl-NL"/>
        </w:rPr>
        <w:t xml:space="preserve"> van </w:t>
      </w:r>
      <w:r w:rsidR="00737C39" w:rsidRPr="00BF63DE">
        <w:rPr>
          <w:rFonts w:ascii="Garamond" w:hAnsi="Garamond"/>
          <w:sz w:val="24"/>
          <w:szCs w:val="24"/>
          <w:lang w:val="nl-NL"/>
        </w:rPr>
        <w:t>Christus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zij zich bij</w:t>
      </w:r>
      <w:r w:rsidR="00026DF6" w:rsidRPr="00BF63DE">
        <w:rPr>
          <w:rFonts w:ascii="Garamond" w:hAnsi="Garamond"/>
          <w:sz w:val="24"/>
          <w:szCs w:val="24"/>
          <w:lang w:val="nl-NL"/>
        </w:rPr>
        <w:t>gelovig</w:t>
      </w:r>
      <w:r w:rsidR="008F7742" w:rsidRPr="00BF63DE">
        <w:rPr>
          <w:rFonts w:ascii="Garamond" w:hAnsi="Garamond"/>
          <w:sz w:val="24"/>
          <w:szCs w:val="24"/>
          <w:lang w:val="nl-NL"/>
        </w:rPr>
        <w:t xml:space="preserve"> hechten aan uiterlijke vormen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vervallen zij tot sektegeest en fanatisme. Wij zullen echter later zien dat er in de zeventiende eeuw voor het minst één man is geweest, die de christelij</w:t>
      </w:r>
      <w:r w:rsidR="00635913" w:rsidRPr="00BF63DE">
        <w:rPr>
          <w:rFonts w:ascii="Garamond" w:hAnsi="Garamond"/>
          <w:sz w:val="24"/>
          <w:szCs w:val="24"/>
          <w:lang w:val="nl-NL"/>
        </w:rPr>
        <w:t>ke en</w:t>
      </w:r>
      <w:r w:rsidR="00AB5F82" w:rsidRPr="00BF63DE">
        <w:rPr>
          <w:rFonts w:ascii="Garamond" w:hAnsi="Garamond"/>
          <w:sz w:val="24"/>
          <w:szCs w:val="24"/>
          <w:lang w:val="nl-NL"/>
        </w:rPr>
        <w:t xml:space="preserve"> werkelijk</w:t>
      </w:r>
      <w:r w:rsidR="00635913" w:rsidRPr="00BF63DE">
        <w:rPr>
          <w:rFonts w:ascii="Garamond" w:hAnsi="Garamond"/>
          <w:sz w:val="24"/>
          <w:szCs w:val="24"/>
          <w:lang w:val="nl-NL"/>
        </w:rPr>
        <w:t xml:space="preserve"> </w:t>
      </w:r>
      <w:r w:rsidR="005B67C0" w:rsidRPr="00BF63DE">
        <w:rPr>
          <w:rFonts w:ascii="Garamond" w:hAnsi="Garamond"/>
          <w:sz w:val="24"/>
          <w:szCs w:val="24"/>
          <w:lang w:val="nl-NL"/>
        </w:rPr>
        <w:t>katholieke</w:t>
      </w:r>
      <w:r w:rsidR="00635913" w:rsidRPr="00BF63DE">
        <w:rPr>
          <w:rFonts w:ascii="Garamond" w:hAnsi="Garamond"/>
          <w:sz w:val="24"/>
          <w:szCs w:val="24"/>
          <w:lang w:val="nl-NL"/>
        </w:rPr>
        <w:t xml:space="preserve"> beginselen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die toen</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algemeen miskend werden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wist te begrijpen en nadrukkelijk te verkondigen.</w:t>
      </w:r>
    </w:p>
    <w:p w14:paraId="5509DFA3" w14:textId="66EAE709" w:rsidR="00635913" w:rsidRPr="00BF63DE" w:rsidRDefault="005C2CD0" w:rsidP="00E66D97">
      <w:pPr>
        <w:spacing w:after="240"/>
        <w:jc w:val="both"/>
        <w:rPr>
          <w:rFonts w:ascii="Garamond" w:hAnsi="Garamond"/>
          <w:sz w:val="24"/>
          <w:szCs w:val="24"/>
          <w:lang w:val="nl-NL"/>
        </w:rPr>
      </w:pPr>
      <w:r w:rsidRPr="00BF63DE">
        <w:rPr>
          <w:rFonts w:ascii="Garamond" w:hAnsi="Garamond"/>
          <w:sz w:val="24"/>
          <w:szCs w:val="24"/>
          <w:lang w:val="nl-NL"/>
        </w:rPr>
        <w:t>Aan het begin</w:t>
      </w:r>
      <w:r w:rsidR="008F7742" w:rsidRPr="00BF63DE">
        <w:rPr>
          <w:rFonts w:ascii="Garamond" w:hAnsi="Garamond"/>
          <w:sz w:val="24"/>
          <w:szCs w:val="24"/>
          <w:lang w:val="nl-NL"/>
        </w:rPr>
        <w:t xml:space="preserve"> van 1648 was Cromwell gevaarlijk ziek. Na zijn herstel schreef hij als volgt aan de </w:t>
      </w:r>
      <w:r w:rsidR="00635913" w:rsidRPr="00BF63DE">
        <w:rPr>
          <w:rFonts w:ascii="Garamond" w:hAnsi="Garamond"/>
          <w:sz w:val="24"/>
          <w:szCs w:val="24"/>
          <w:lang w:val="nl-NL"/>
        </w:rPr>
        <w:t>generaal opperbevelhebber</w:t>
      </w:r>
      <w:r w:rsidRPr="00BF63DE">
        <w:rPr>
          <w:rFonts w:ascii="Garamond" w:hAnsi="Garamond"/>
          <w:sz w:val="24"/>
          <w:szCs w:val="24"/>
          <w:lang w:val="nl-NL"/>
        </w:rPr>
        <w:t>:</w:t>
      </w:r>
    </w:p>
    <w:p w14:paraId="76D55C2F" w14:textId="5CAE36D5" w:rsidR="00635913" w:rsidRPr="00BF63DE" w:rsidRDefault="00BA09B6" w:rsidP="0059749F">
      <w:pPr>
        <w:spacing w:after="240"/>
        <w:ind w:left="283" w:right="283"/>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Cromwell aan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excellentie</w:t>
      </w:r>
      <w:r w:rsidR="00F47AED" w:rsidRPr="00BF63DE">
        <w:rPr>
          <w:rFonts w:ascii="Garamond" w:hAnsi="Garamond"/>
          <w:sz w:val="24"/>
          <w:szCs w:val="24"/>
          <w:lang w:val="nl-NL"/>
        </w:rPr>
        <w:t xml:space="preserve"> Sir </w:t>
      </w:r>
      <w:r w:rsidR="00DE145E" w:rsidRPr="00BF63DE">
        <w:rPr>
          <w:rFonts w:ascii="Garamond" w:hAnsi="Garamond"/>
          <w:sz w:val="24"/>
          <w:szCs w:val="24"/>
          <w:lang w:val="nl-NL"/>
        </w:rPr>
        <w:t>Thomas</w:t>
      </w:r>
      <w:r w:rsidR="008F7742" w:rsidRPr="00BF63DE">
        <w:rPr>
          <w:rFonts w:ascii="Garamond" w:hAnsi="Garamond"/>
          <w:sz w:val="24"/>
          <w:szCs w:val="24"/>
          <w:lang w:val="nl-NL"/>
        </w:rPr>
        <w:t xml:space="preserve"> </w:t>
      </w:r>
      <w:r w:rsidR="00C4370C" w:rsidRPr="00BF63DE">
        <w:rPr>
          <w:rFonts w:ascii="Garamond" w:hAnsi="Garamond"/>
          <w:sz w:val="24"/>
          <w:szCs w:val="24"/>
          <w:lang w:val="nl-NL"/>
        </w:rPr>
        <w:t>Fairfax</w:t>
      </w:r>
      <w:r w:rsidR="009934B2" w:rsidRPr="00BF63DE">
        <w:rPr>
          <w:rFonts w:ascii="Garamond" w:hAnsi="Garamond"/>
          <w:sz w:val="24"/>
          <w:szCs w:val="24"/>
          <w:lang w:val="nl-NL"/>
        </w:rPr>
        <w:t>,</w:t>
      </w:r>
      <w:r w:rsidR="008F7742" w:rsidRPr="00BF63DE">
        <w:rPr>
          <w:rFonts w:ascii="Garamond" w:hAnsi="Garamond"/>
          <w:sz w:val="24"/>
          <w:szCs w:val="24"/>
          <w:lang w:val="nl-NL"/>
        </w:rPr>
        <w:t xml:space="preserve"> generaal van het leger van het parlement te </w:t>
      </w:r>
      <w:r w:rsidR="00EE245C" w:rsidRPr="00BF63DE">
        <w:rPr>
          <w:rFonts w:ascii="Garamond" w:hAnsi="Garamond"/>
          <w:sz w:val="24"/>
          <w:szCs w:val="24"/>
          <w:lang w:val="nl-NL"/>
        </w:rPr>
        <w:t>Windsor</w:t>
      </w:r>
      <w:r w:rsidR="008F7742" w:rsidRPr="00BF63DE">
        <w:rPr>
          <w:rFonts w:ascii="Garamond" w:hAnsi="Garamond"/>
          <w:sz w:val="24"/>
          <w:szCs w:val="24"/>
          <w:lang w:val="nl-NL"/>
        </w:rPr>
        <w:t>.</w:t>
      </w:r>
    </w:p>
    <w:p w14:paraId="723E6D75" w14:textId="207D8CDB" w:rsidR="00635913" w:rsidRPr="00BF63DE" w:rsidRDefault="008F7742" w:rsidP="0059749F">
      <w:pPr>
        <w:spacing w:after="240"/>
        <w:ind w:left="283" w:right="283"/>
        <w:jc w:val="right"/>
        <w:rPr>
          <w:rFonts w:ascii="Garamond" w:hAnsi="Garamond"/>
          <w:sz w:val="24"/>
          <w:szCs w:val="24"/>
          <w:lang w:val="nl-NL"/>
        </w:rPr>
      </w:pPr>
      <w:r w:rsidRPr="00BF63DE">
        <w:rPr>
          <w:rFonts w:ascii="Garamond" w:hAnsi="Garamond"/>
          <w:sz w:val="24"/>
          <w:szCs w:val="24"/>
          <w:lang w:val="nl-NL"/>
        </w:rPr>
        <w:t>Londen, 7 maart 1648.</w:t>
      </w:r>
    </w:p>
    <w:p w14:paraId="5FFA2168" w14:textId="1C9E4DF1" w:rsidR="00635913" w:rsidRPr="00BF63DE" w:rsidRDefault="002D5778" w:rsidP="0059749F">
      <w:pPr>
        <w:spacing w:after="240"/>
        <w:ind w:left="283" w:right="283"/>
        <w:jc w:val="both"/>
        <w:rPr>
          <w:rFonts w:ascii="Garamond" w:hAnsi="Garamond"/>
          <w:sz w:val="24"/>
          <w:szCs w:val="24"/>
          <w:lang w:val="nl-NL"/>
        </w:rPr>
      </w:pPr>
      <w:r w:rsidRPr="00BF63DE">
        <w:rPr>
          <w:rFonts w:ascii="Garamond" w:hAnsi="Garamond"/>
          <w:sz w:val="24"/>
          <w:szCs w:val="24"/>
          <w:lang w:val="nl-NL"/>
        </w:rPr>
        <w:t>Mijnheer!</w:t>
      </w:r>
    </w:p>
    <w:p w14:paraId="19E06F05" w14:textId="53C20789" w:rsidR="00635913" w:rsidRPr="00BF63DE" w:rsidRDefault="005C2CD0" w:rsidP="0059749F">
      <w:pPr>
        <w:spacing w:after="240"/>
        <w:ind w:left="283" w:right="283"/>
        <w:jc w:val="both"/>
        <w:rPr>
          <w:rFonts w:ascii="Garamond" w:hAnsi="Garamond"/>
          <w:sz w:val="24"/>
          <w:szCs w:val="24"/>
          <w:lang w:val="nl-NL"/>
        </w:rPr>
      </w:pPr>
      <w:r w:rsidRPr="00BF63DE">
        <w:rPr>
          <w:rFonts w:ascii="Garamond" w:hAnsi="Garamond"/>
          <w:sz w:val="24"/>
          <w:szCs w:val="24"/>
          <w:lang w:val="nl-NL"/>
        </w:rPr>
        <w:t>H</w:t>
      </w:r>
      <w:r w:rsidR="008F7742" w:rsidRPr="00BF63DE">
        <w:rPr>
          <w:rFonts w:ascii="Garamond" w:hAnsi="Garamond"/>
          <w:sz w:val="24"/>
          <w:szCs w:val="24"/>
          <w:lang w:val="nl-NL"/>
        </w:rPr>
        <w:t xml:space="preserve">et heeft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behaagd mij op te </w:t>
      </w:r>
      <w:r w:rsidR="00172DF2" w:rsidRPr="00BF63DE">
        <w:rPr>
          <w:rFonts w:ascii="Garamond" w:hAnsi="Garamond"/>
          <w:sz w:val="24"/>
          <w:szCs w:val="24"/>
          <w:lang w:val="nl-NL"/>
        </w:rPr>
        <w:t>richt</w:t>
      </w:r>
      <w:r w:rsidR="008F7742" w:rsidRPr="00BF63DE">
        <w:rPr>
          <w:rFonts w:ascii="Garamond" w:hAnsi="Garamond"/>
          <w:sz w:val="24"/>
          <w:szCs w:val="24"/>
          <w:lang w:val="nl-NL"/>
        </w:rPr>
        <w:t>en uit</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gevaarlijke krankheid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ik moet met levendige dankbaarheid erkennen, dat de</w:t>
      </w:r>
      <w:r w:rsidR="00E7757C" w:rsidRPr="00BF63DE">
        <w:rPr>
          <w:rFonts w:ascii="Garamond" w:hAnsi="Garamond"/>
          <w:sz w:val="24"/>
          <w:szCs w:val="24"/>
          <w:lang w:val="nl-NL"/>
        </w:rPr>
        <w:t xml:space="preserve"> Heere </w:t>
      </w:r>
      <w:r w:rsidR="008F7742" w:rsidRPr="00BF63DE">
        <w:rPr>
          <w:rFonts w:ascii="Garamond" w:hAnsi="Garamond"/>
          <w:sz w:val="24"/>
          <w:szCs w:val="24"/>
          <w:lang w:val="nl-NL"/>
        </w:rPr>
        <w:t>in deze bezoeking mij het hart van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liefderijk vader getoond heeft</w:t>
      </w:r>
      <w:r w:rsidR="00276956" w:rsidRPr="00BF63DE">
        <w:rPr>
          <w:rFonts w:ascii="Garamond" w:hAnsi="Garamond"/>
          <w:sz w:val="24"/>
          <w:szCs w:val="24"/>
          <w:lang w:val="nl-NL"/>
        </w:rPr>
        <w:t>. I</w:t>
      </w:r>
      <w:r w:rsidR="008F7742" w:rsidRPr="00BF63DE">
        <w:rPr>
          <w:rFonts w:ascii="Garamond" w:hAnsi="Garamond"/>
          <w:sz w:val="24"/>
          <w:szCs w:val="24"/>
          <w:lang w:val="nl-NL"/>
        </w:rPr>
        <w:t>k heb het vonnis des doods in mij</w:t>
      </w:r>
      <w:r w:rsidR="004F2372" w:rsidRPr="00BF63DE">
        <w:rPr>
          <w:rFonts w:ascii="Garamond" w:hAnsi="Garamond"/>
          <w:sz w:val="24"/>
          <w:szCs w:val="24"/>
          <w:lang w:val="nl-NL"/>
        </w:rPr>
        <w:t>zelf</w:t>
      </w:r>
      <w:r w:rsidR="008F7742" w:rsidRPr="00BF63DE">
        <w:rPr>
          <w:rFonts w:ascii="Garamond" w:hAnsi="Garamond"/>
          <w:sz w:val="24"/>
          <w:szCs w:val="24"/>
          <w:lang w:val="nl-NL"/>
        </w:rPr>
        <w:t xml:space="preserve"> ontvangen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opdat ik </w:t>
      </w:r>
      <w:r w:rsidR="005B67C0" w:rsidRPr="00BF63DE">
        <w:rPr>
          <w:rFonts w:ascii="Garamond" w:hAnsi="Garamond"/>
          <w:sz w:val="24"/>
          <w:szCs w:val="24"/>
          <w:lang w:val="nl-NL"/>
        </w:rPr>
        <w:t>leren</w:t>
      </w:r>
      <w:r w:rsidR="008F7742" w:rsidRPr="00BF63DE">
        <w:rPr>
          <w:rFonts w:ascii="Garamond" w:hAnsi="Garamond"/>
          <w:sz w:val="24"/>
          <w:szCs w:val="24"/>
          <w:lang w:val="nl-NL"/>
        </w:rPr>
        <w:t xml:space="preserve"> zou mijn vertrouwen te stellen op hem die de </w:t>
      </w:r>
      <w:r w:rsidR="00605868" w:rsidRPr="00BF63DE">
        <w:rPr>
          <w:rFonts w:ascii="Garamond" w:hAnsi="Garamond"/>
          <w:sz w:val="24"/>
          <w:szCs w:val="24"/>
          <w:lang w:val="nl-NL"/>
        </w:rPr>
        <w:t>doden</w:t>
      </w:r>
      <w:r w:rsidR="008F7742" w:rsidRPr="00BF63DE">
        <w:rPr>
          <w:rFonts w:ascii="Garamond" w:hAnsi="Garamond"/>
          <w:sz w:val="24"/>
          <w:szCs w:val="24"/>
          <w:lang w:val="nl-NL"/>
        </w:rPr>
        <w:t xml:space="preserve"> opwekt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opdat ik </w:t>
      </w:r>
      <w:r w:rsidR="00FC0561" w:rsidRPr="00BF63DE">
        <w:rPr>
          <w:rFonts w:ascii="Garamond" w:hAnsi="Garamond"/>
          <w:sz w:val="24"/>
          <w:szCs w:val="24"/>
          <w:lang w:val="nl-NL"/>
        </w:rPr>
        <w:t>generlei</w:t>
      </w:r>
      <w:r w:rsidR="008F7742" w:rsidRPr="00BF63DE">
        <w:rPr>
          <w:rFonts w:ascii="Garamond" w:hAnsi="Garamond"/>
          <w:sz w:val="24"/>
          <w:szCs w:val="24"/>
          <w:lang w:val="nl-NL"/>
        </w:rPr>
        <w:t xml:space="preserve"> hoop zou bouwen op het </w:t>
      </w:r>
      <w:r w:rsidR="005B67C0" w:rsidRPr="00BF63DE">
        <w:rPr>
          <w:rFonts w:ascii="Garamond" w:hAnsi="Garamond"/>
          <w:sz w:val="24"/>
          <w:szCs w:val="24"/>
          <w:lang w:val="nl-NL"/>
        </w:rPr>
        <w:t>vlees</w:t>
      </w:r>
      <w:r w:rsidR="008F7742" w:rsidRPr="00BF63DE">
        <w:rPr>
          <w:rFonts w:ascii="Garamond" w:hAnsi="Garamond"/>
          <w:sz w:val="24"/>
          <w:szCs w:val="24"/>
          <w:lang w:val="nl-NL"/>
        </w:rPr>
        <w:t>. Het is een gelukzalig</w:t>
      </w:r>
      <w:r w:rsidRPr="00BF63DE">
        <w:rPr>
          <w:rFonts w:ascii="Garamond" w:hAnsi="Garamond"/>
          <w:sz w:val="24"/>
          <w:szCs w:val="24"/>
          <w:lang w:val="nl-NL"/>
        </w:rPr>
        <w:t>e</w:t>
      </w:r>
      <w:r w:rsidR="008F7742" w:rsidRPr="00BF63DE">
        <w:rPr>
          <w:rFonts w:ascii="Garamond" w:hAnsi="Garamond"/>
          <w:sz w:val="24"/>
          <w:szCs w:val="24"/>
          <w:lang w:val="nl-NL"/>
        </w:rPr>
        <w:t xml:space="preserve"> </w:t>
      </w:r>
      <w:r w:rsidRPr="00BF63DE">
        <w:rPr>
          <w:rFonts w:ascii="Garamond" w:hAnsi="Garamond"/>
          <w:sz w:val="24"/>
          <w:szCs w:val="24"/>
          <w:lang w:val="nl-NL"/>
        </w:rPr>
        <w:t>zaak om</w:t>
      </w:r>
      <w:r w:rsidR="008F7742" w:rsidRPr="00BF63DE">
        <w:rPr>
          <w:rFonts w:ascii="Garamond" w:hAnsi="Garamond"/>
          <w:sz w:val="24"/>
          <w:szCs w:val="24"/>
          <w:lang w:val="nl-NL"/>
        </w:rPr>
        <w:t xml:space="preserve"> dagelijks te sterven. Want wat is er in deze wereld dat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 waarde heeft? De beste </w:t>
      </w:r>
      <w:r w:rsidR="009934B2" w:rsidRPr="00BF63DE">
        <w:rPr>
          <w:rFonts w:ascii="Garamond" w:hAnsi="Garamond"/>
          <w:sz w:val="24"/>
          <w:szCs w:val="24"/>
          <w:lang w:val="nl-NL"/>
        </w:rPr>
        <w:t>mens</w:t>
      </w:r>
      <w:r w:rsidR="00635913" w:rsidRPr="00BF63DE">
        <w:rPr>
          <w:rFonts w:ascii="Garamond" w:hAnsi="Garamond"/>
          <w:sz w:val="24"/>
          <w:szCs w:val="24"/>
          <w:lang w:val="nl-NL"/>
        </w:rPr>
        <w:t xml:space="preserve">en naar het </w:t>
      </w:r>
      <w:r w:rsidR="005B67C0" w:rsidRPr="00BF63DE">
        <w:rPr>
          <w:rFonts w:ascii="Garamond" w:hAnsi="Garamond"/>
          <w:sz w:val="24"/>
          <w:szCs w:val="24"/>
          <w:lang w:val="nl-NL"/>
        </w:rPr>
        <w:t>vlees</w:t>
      </w:r>
      <w:r w:rsidR="00635913" w:rsidRPr="00BF63DE">
        <w:rPr>
          <w:rFonts w:ascii="Garamond" w:hAnsi="Garamond"/>
          <w:sz w:val="24"/>
          <w:szCs w:val="24"/>
          <w:lang w:val="nl-NL"/>
        </w:rPr>
        <w:t xml:space="preserve"> zijn </w:t>
      </w:r>
      <w:r w:rsidR="00FC0561" w:rsidRPr="00BF63DE">
        <w:rPr>
          <w:rFonts w:ascii="Garamond" w:hAnsi="Garamond"/>
          <w:sz w:val="24"/>
          <w:szCs w:val="24"/>
          <w:lang w:val="nl-NL"/>
        </w:rPr>
        <w:t>lichter</w:t>
      </w:r>
      <w:r w:rsidR="00635913" w:rsidRPr="00BF63DE">
        <w:rPr>
          <w:rFonts w:ascii="Garamond" w:hAnsi="Garamond"/>
          <w:sz w:val="24"/>
          <w:szCs w:val="24"/>
          <w:lang w:val="nl-NL"/>
        </w:rPr>
        <w:t xml:space="preserve"> dan de ijdelheid zel</w:t>
      </w:r>
      <w:r w:rsidR="006B62AE">
        <w:rPr>
          <w:rFonts w:ascii="Garamond" w:hAnsi="Garamond"/>
          <w:sz w:val="24"/>
          <w:szCs w:val="24"/>
          <w:lang w:val="nl-NL"/>
        </w:rPr>
        <w:t>f</w:t>
      </w:r>
      <w:r w:rsidR="00635913" w:rsidRPr="00BF63DE">
        <w:rPr>
          <w:rFonts w:ascii="Garamond" w:hAnsi="Garamond"/>
          <w:sz w:val="24"/>
          <w:szCs w:val="24"/>
          <w:lang w:val="nl-NL"/>
        </w:rPr>
        <w:t xml:space="preserve">. Er is maar </w:t>
      </w:r>
      <w:r w:rsidR="005B67C0" w:rsidRPr="00BF63DE">
        <w:rPr>
          <w:rFonts w:ascii="Garamond" w:hAnsi="Garamond"/>
          <w:sz w:val="24"/>
          <w:szCs w:val="24"/>
          <w:lang w:val="nl-NL"/>
        </w:rPr>
        <w:t xml:space="preserve">één </w:t>
      </w:r>
      <w:r w:rsidR="000D2FE8" w:rsidRPr="00BF63DE">
        <w:rPr>
          <w:rFonts w:ascii="Garamond" w:hAnsi="Garamond"/>
          <w:sz w:val="24"/>
          <w:szCs w:val="24"/>
          <w:lang w:val="nl-NL"/>
        </w:rPr>
        <w:t>enige</w:t>
      </w:r>
      <w:r w:rsidR="00635913" w:rsidRPr="00BF63DE">
        <w:rPr>
          <w:rFonts w:ascii="Garamond" w:hAnsi="Garamond"/>
          <w:sz w:val="24"/>
          <w:szCs w:val="24"/>
          <w:lang w:val="nl-NL"/>
        </w:rPr>
        <w:t xml:space="preserve"> zaak welke ik goed kan vinden</w:t>
      </w:r>
      <w:r w:rsidR="004F2372" w:rsidRPr="00BF63DE">
        <w:rPr>
          <w:rFonts w:ascii="Garamond" w:hAnsi="Garamond"/>
          <w:sz w:val="24"/>
          <w:szCs w:val="24"/>
          <w:lang w:val="nl-NL"/>
        </w:rPr>
        <w:t>:</w:t>
      </w:r>
      <w:r w:rsidR="00635913" w:rsidRPr="00BF63DE">
        <w:rPr>
          <w:rFonts w:ascii="Garamond" w:hAnsi="Garamond"/>
          <w:sz w:val="24"/>
          <w:szCs w:val="24"/>
          <w:lang w:val="nl-NL"/>
        </w:rPr>
        <w:t xml:space="preserve"> te weten</w:t>
      </w:r>
      <w:r w:rsidR="008F7742" w:rsidRPr="00BF63DE">
        <w:rPr>
          <w:rFonts w:ascii="Garamond" w:hAnsi="Garamond"/>
          <w:sz w:val="24"/>
          <w:szCs w:val="24"/>
          <w:lang w:val="nl-NL"/>
        </w:rPr>
        <w:t xml:space="preserve"> de</w:t>
      </w:r>
      <w:r w:rsidR="00AF5374" w:rsidRPr="00BF63DE">
        <w:rPr>
          <w:rFonts w:ascii="Garamond" w:hAnsi="Garamond"/>
          <w:sz w:val="24"/>
          <w:szCs w:val="24"/>
          <w:lang w:val="nl-NL"/>
        </w:rPr>
        <w:t xml:space="preserve"> Heer</w:t>
      </w:r>
      <w:r w:rsidRPr="00BF63DE">
        <w:rPr>
          <w:rFonts w:ascii="Garamond" w:hAnsi="Garamond"/>
          <w:sz w:val="24"/>
          <w:szCs w:val="24"/>
          <w:lang w:val="nl-NL"/>
        </w:rPr>
        <w:t>e</w:t>
      </w:r>
      <w:r w:rsidR="00AF5374" w:rsidRPr="00BF63DE">
        <w:rPr>
          <w:rFonts w:ascii="Garamond" w:hAnsi="Garamond"/>
          <w:sz w:val="24"/>
          <w:szCs w:val="24"/>
          <w:lang w:val="nl-NL"/>
        </w:rPr>
        <w:t xml:space="preserve"> </w:t>
      </w:r>
      <w:r w:rsidR="008F7742" w:rsidRPr="00BF63DE">
        <w:rPr>
          <w:rFonts w:ascii="Garamond" w:hAnsi="Garamond"/>
          <w:sz w:val="24"/>
          <w:szCs w:val="24"/>
          <w:lang w:val="nl-NL"/>
        </w:rPr>
        <w:t>lief te hebben en ook</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arme, verachte kinderen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voor hen te handelen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bereid te zijn om met hen te lijden’. (</w:t>
      </w:r>
      <w:r w:rsidRPr="00BF63DE">
        <w:rPr>
          <w:rFonts w:ascii="Garamond" w:hAnsi="Garamond"/>
          <w:sz w:val="24"/>
          <w:szCs w:val="24"/>
          <w:lang w:val="nl-NL"/>
        </w:rPr>
        <w:t>H</w:t>
      </w:r>
      <w:r w:rsidR="008F7742" w:rsidRPr="00BF63DE">
        <w:rPr>
          <w:rFonts w:ascii="Garamond" w:hAnsi="Garamond"/>
          <w:sz w:val="24"/>
          <w:szCs w:val="24"/>
          <w:lang w:val="nl-NL"/>
        </w:rPr>
        <w:t>andelen en lijden was, naar wij zagen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 zinspreuk van Cromwell). </w:t>
      </w:r>
      <w:r w:rsidR="00EF5FD1" w:rsidRPr="00BF63DE">
        <w:rPr>
          <w:rFonts w:ascii="Garamond" w:hAnsi="Garamond"/>
          <w:sz w:val="24"/>
          <w:szCs w:val="24"/>
          <w:lang w:val="nl-NL"/>
        </w:rPr>
        <w:t>‘</w:t>
      </w:r>
      <w:r w:rsidRPr="00BF63DE">
        <w:rPr>
          <w:rFonts w:ascii="Garamond" w:hAnsi="Garamond"/>
          <w:sz w:val="24"/>
          <w:szCs w:val="24"/>
          <w:lang w:val="nl-NL"/>
        </w:rPr>
        <w:t>H</w:t>
      </w:r>
      <w:r w:rsidR="008F7742" w:rsidRPr="00BF63DE">
        <w:rPr>
          <w:rFonts w:ascii="Garamond" w:hAnsi="Garamond"/>
          <w:sz w:val="24"/>
          <w:szCs w:val="24"/>
          <w:lang w:val="nl-NL"/>
        </w:rPr>
        <w:t>ij die di</w:t>
      </w:r>
      <w:r w:rsidRPr="00BF63DE">
        <w:rPr>
          <w:rFonts w:ascii="Garamond" w:hAnsi="Garamond"/>
          <w:sz w:val="24"/>
          <w:szCs w:val="24"/>
          <w:lang w:val="nl-NL"/>
        </w:rPr>
        <w:t>t alles</w:t>
      </w:r>
      <w:r w:rsidR="008F7742" w:rsidRPr="00BF63DE">
        <w:rPr>
          <w:rFonts w:ascii="Garamond" w:hAnsi="Garamond"/>
          <w:sz w:val="24"/>
          <w:szCs w:val="24"/>
          <w:lang w:val="nl-NL"/>
        </w:rPr>
        <w:t xml:space="preserve"> is waardig geacht, heeft van de</w:t>
      </w:r>
      <w:r w:rsidR="00AF5374" w:rsidRPr="00BF63DE">
        <w:rPr>
          <w:rFonts w:ascii="Garamond" w:hAnsi="Garamond"/>
          <w:sz w:val="24"/>
          <w:szCs w:val="24"/>
          <w:lang w:val="nl-NL"/>
        </w:rPr>
        <w:t xml:space="preserve"> Heer</w:t>
      </w:r>
      <w:r w:rsidRPr="00BF63DE">
        <w:rPr>
          <w:rFonts w:ascii="Garamond" w:hAnsi="Garamond"/>
          <w:sz w:val="24"/>
          <w:szCs w:val="24"/>
          <w:lang w:val="nl-NL"/>
        </w:rPr>
        <w:t>e</w:t>
      </w:r>
      <w:r w:rsidR="00AF5374" w:rsidRPr="00BF63DE">
        <w:rPr>
          <w:rFonts w:ascii="Garamond" w:hAnsi="Garamond"/>
          <w:sz w:val="24"/>
          <w:szCs w:val="24"/>
          <w:lang w:val="nl-NL"/>
        </w:rPr>
        <w:t xml:space="preserve"> </w:t>
      </w:r>
      <w:r w:rsidR="00387D1B" w:rsidRPr="00BF63DE">
        <w:rPr>
          <w:rFonts w:ascii="Garamond" w:hAnsi="Garamond"/>
          <w:sz w:val="24"/>
          <w:szCs w:val="24"/>
          <w:lang w:val="nl-NL"/>
        </w:rPr>
        <w:t xml:space="preserve">een </w:t>
      </w:r>
      <w:r w:rsidR="008F7742" w:rsidRPr="00BF63DE">
        <w:rPr>
          <w:rFonts w:ascii="Garamond" w:hAnsi="Garamond"/>
          <w:sz w:val="24"/>
          <w:szCs w:val="24"/>
          <w:lang w:val="nl-NL"/>
        </w:rPr>
        <w:t xml:space="preserve">gunst ontvangen en bevestigd zijnde in </w:t>
      </w:r>
      <w:r w:rsidR="00737C39" w:rsidRPr="00BF63DE">
        <w:rPr>
          <w:rFonts w:ascii="Garamond" w:hAnsi="Garamond"/>
          <w:sz w:val="24"/>
          <w:szCs w:val="24"/>
          <w:lang w:val="nl-NL"/>
        </w:rPr>
        <w:t>Christus</w:t>
      </w:r>
      <w:r w:rsidR="008F7742" w:rsidRPr="00BF63DE">
        <w:rPr>
          <w:rFonts w:ascii="Garamond" w:hAnsi="Garamond"/>
          <w:sz w:val="24"/>
          <w:szCs w:val="24"/>
          <w:lang w:val="nl-NL"/>
        </w:rPr>
        <w:t>, zal hij delen in de glorie</w:t>
      </w:r>
      <w:r w:rsidR="000D2FE8" w:rsidRPr="00BF63DE">
        <w:rPr>
          <w:rFonts w:ascii="Garamond" w:hAnsi="Garamond"/>
          <w:sz w:val="24"/>
          <w:szCs w:val="24"/>
          <w:lang w:val="nl-NL"/>
        </w:rPr>
        <w:t xml:space="preserve"> van een </w:t>
      </w:r>
      <w:r w:rsidR="008F7742" w:rsidRPr="00BF63DE">
        <w:rPr>
          <w:rFonts w:ascii="Garamond" w:hAnsi="Garamond"/>
          <w:sz w:val="24"/>
          <w:szCs w:val="24"/>
          <w:lang w:val="nl-NL"/>
        </w:rPr>
        <w:t>opstanding</w:t>
      </w:r>
      <w:r w:rsidR="00FD7F86" w:rsidRPr="00BF63DE">
        <w:rPr>
          <w:rFonts w:ascii="Garamond" w:hAnsi="Garamond"/>
          <w:sz w:val="24"/>
          <w:szCs w:val="24"/>
          <w:lang w:val="nl-NL"/>
        </w:rPr>
        <w:t>, die</w:t>
      </w:r>
      <w:r w:rsidR="008F7742" w:rsidRPr="00BF63DE">
        <w:rPr>
          <w:rFonts w:ascii="Garamond" w:hAnsi="Garamond"/>
          <w:sz w:val="24"/>
          <w:szCs w:val="24"/>
          <w:lang w:val="nl-NL"/>
        </w:rPr>
        <w:t xml:space="preserve"> hem alle dingen schenken zal.</w:t>
      </w:r>
    </w:p>
    <w:p w14:paraId="2BBBE151" w14:textId="1308EA40" w:rsidR="00635913" w:rsidRPr="00BF63DE" w:rsidRDefault="00EF5FD1" w:rsidP="0059749F">
      <w:pPr>
        <w:spacing w:after="240"/>
        <w:ind w:left="283" w:right="283"/>
        <w:jc w:val="both"/>
        <w:rPr>
          <w:rFonts w:ascii="Garamond" w:hAnsi="Garamond"/>
          <w:sz w:val="24"/>
          <w:szCs w:val="24"/>
          <w:lang w:val="nl-NL"/>
        </w:rPr>
      </w:pPr>
      <w:r w:rsidRPr="00BF63DE">
        <w:rPr>
          <w:rFonts w:ascii="Garamond" w:hAnsi="Garamond"/>
          <w:sz w:val="24"/>
          <w:szCs w:val="24"/>
          <w:lang w:val="nl-NL"/>
        </w:rPr>
        <w:t>‘</w:t>
      </w:r>
      <w:r w:rsidR="005C2CD0" w:rsidRPr="00BF63DE">
        <w:rPr>
          <w:rFonts w:ascii="Garamond" w:hAnsi="Garamond"/>
          <w:sz w:val="24"/>
          <w:szCs w:val="24"/>
          <w:lang w:val="nl-NL"/>
        </w:rPr>
        <w:t>I</w:t>
      </w:r>
      <w:r w:rsidR="008F7742" w:rsidRPr="00BF63DE">
        <w:rPr>
          <w:rFonts w:ascii="Garamond" w:hAnsi="Garamond"/>
          <w:sz w:val="24"/>
          <w:szCs w:val="24"/>
          <w:lang w:val="nl-NL"/>
        </w:rPr>
        <w:t>k</w:t>
      </w:r>
      <w:r w:rsidR="00635913" w:rsidRPr="00BF63DE">
        <w:rPr>
          <w:rFonts w:ascii="Garamond" w:hAnsi="Garamond"/>
          <w:sz w:val="24"/>
          <w:szCs w:val="24"/>
          <w:lang w:val="nl-NL"/>
        </w:rPr>
        <w:t xml:space="preserve"> moet, mijnheer, met dank</w:t>
      </w:r>
      <w:r w:rsidR="005C2CD0" w:rsidRPr="00BF63DE">
        <w:rPr>
          <w:rFonts w:ascii="Garamond" w:hAnsi="Garamond"/>
          <w:sz w:val="24"/>
          <w:szCs w:val="24"/>
          <w:lang w:val="nl-NL"/>
        </w:rPr>
        <w:t>baarheid</w:t>
      </w:r>
      <w:r w:rsidR="00635913" w:rsidRPr="00BF63DE">
        <w:rPr>
          <w:rFonts w:ascii="Garamond" w:hAnsi="Garamond"/>
          <w:sz w:val="24"/>
          <w:szCs w:val="24"/>
          <w:lang w:val="nl-NL"/>
        </w:rPr>
        <w:t xml:space="preserve"> de gunst erkennen</w:t>
      </w:r>
      <w:r w:rsidR="00FD7F86" w:rsidRPr="00BF63DE">
        <w:rPr>
          <w:rFonts w:ascii="Garamond" w:hAnsi="Garamond"/>
          <w:sz w:val="24"/>
          <w:szCs w:val="24"/>
          <w:lang w:val="nl-NL"/>
        </w:rPr>
        <w:t xml:space="preserve"> die</w:t>
      </w:r>
      <w:r w:rsidR="00F47AED" w:rsidRPr="00BF63DE">
        <w:rPr>
          <w:rFonts w:ascii="Garamond" w:hAnsi="Garamond"/>
          <w:sz w:val="24"/>
          <w:szCs w:val="24"/>
          <w:lang w:val="nl-NL"/>
        </w:rPr>
        <w:t xml:space="preserve"> u </w:t>
      </w:r>
      <w:r w:rsidR="00635913" w:rsidRPr="00BF63DE">
        <w:rPr>
          <w:rFonts w:ascii="Garamond" w:hAnsi="Garamond"/>
          <w:sz w:val="24"/>
          <w:szCs w:val="24"/>
          <w:lang w:val="nl-NL"/>
        </w:rPr>
        <w:t>mij in</w:t>
      </w:r>
      <w:r w:rsidR="00262734" w:rsidRPr="00BF63DE">
        <w:rPr>
          <w:rFonts w:ascii="Garamond" w:hAnsi="Garamond"/>
          <w:sz w:val="24"/>
          <w:szCs w:val="24"/>
          <w:lang w:val="nl-NL"/>
        </w:rPr>
        <w:t xml:space="preserve"> uw </w:t>
      </w:r>
      <w:r w:rsidR="00635913" w:rsidRPr="00BF63DE">
        <w:rPr>
          <w:rFonts w:ascii="Garamond" w:hAnsi="Garamond"/>
          <w:sz w:val="24"/>
          <w:szCs w:val="24"/>
          <w:lang w:val="nl-NL"/>
        </w:rPr>
        <w:t>laatsten brief betoont. Ik zie dat ik door u niet vergeten word</w:t>
      </w:r>
      <w:r w:rsidR="00075CF8" w:rsidRPr="00BF63DE">
        <w:rPr>
          <w:rFonts w:ascii="Garamond" w:hAnsi="Garamond"/>
          <w:sz w:val="24"/>
          <w:szCs w:val="24"/>
          <w:lang w:val="nl-NL"/>
        </w:rPr>
        <w:t>,</w:t>
      </w:r>
      <w:r w:rsidR="00635913" w:rsidRPr="00BF63DE">
        <w:rPr>
          <w:rFonts w:ascii="Garamond" w:hAnsi="Garamond"/>
          <w:sz w:val="24"/>
          <w:szCs w:val="24"/>
          <w:lang w:val="nl-NL"/>
        </w:rPr>
        <w:t xml:space="preserve"> en dat ik werkelijk</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plaats in uw aandenken bekleed, is</w:t>
      </w:r>
      <w:r w:rsidR="00387D1B" w:rsidRPr="00BF63DE">
        <w:rPr>
          <w:rFonts w:ascii="Garamond" w:hAnsi="Garamond"/>
          <w:sz w:val="24"/>
          <w:szCs w:val="24"/>
          <w:lang w:val="nl-NL"/>
        </w:rPr>
        <w:t xml:space="preserve"> een </w:t>
      </w:r>
      <w:r w:rsidRPr="00BF63DE">
        <w:rPr>
          <w:rFonts w:ascii="Garamond" w:hAnsi="Garamond"/>
          <w:sz w:val="24"/>
          <w:szCs w:val="24"/>
          <w:lang w:val="nl-NL"/>
        </w:rPr>
        <w:t>grote</w:t>
      </w:r>
      <w:r w:rsidR="00635913" w:rsidRPr="00BF63DE">
        <w:rPr>
          <w:rFonts w:ascii="Garamond" w:hAnsi="Garamond"/>
          <w:sz w:val="24"/>
          <w:szCs w:val="24"/>
          <w:lang w:val="nl-NL"/>
        </w:rPr>
        <w:t xml:space="preserve"> voldoening voor mij</w:t>
      </w:r>
      <w:r w:rsidR="005C2CD0" w:rsidRPr="00BF63DE">
        <w:rPr>
          <w:rFonts w:ascii="Garamond" w:hAnsi="Garamond"/>
          <w:sz w:val="24"/>
          <w:szCs w:val="24"/>
          <w:lang w:val="nl-NL"/>
        </w:rPr>
        <w:t>, w</w:t>
      </w:r>
      <w:r w:rsidR="00635913" w:rsidRPr="00BF63DE">
        <w:rPr>
          <w:rFonts w:ascii="Garamond" w:hAnsi="Garamond"/>
          <w:sz w:val="24"/>
          <w:szCs w:val="24"/>
          <w:lang w:val="nl-NL"/>
        </w:rPr>
        <w:t xml:space="preserve">ant ik kan in de eenvoudigheid van mijn hart zeggen, dat ik </w:t>
      </w:r>
      <w:r w:rsidRPr="00BF63DE">
        <w:rPr>
          <w:rFonts w:ascii="Garamond" w:hAnsi="Garamond"/>
          <w:sz w:val="24"/>
          <w:szCs w:val="24"/>
          <w:lang w:val="nl-NL"/>
        </w:rPr>
        <w:t>grote</w:t>
      </w:r>
      <w:r w:rsidR="00635913" w:rsidRPr="00BF63DE">
        <w:rPr>
          <w:rFonts w:ascii="Garamond" w:hAnsi="Garamond"/>
          <w:sz w:val="24"/>
          <w:szCs w:val="24"/>
          <w:lang w:val="nl-NL"/>
        </w:rPr>
        <w:t xml:space="preserve"> waarde hecht aan</w:t>
      </w:r>
      <w:r w:rsidR="00026DF6" w:rsidRPr="00BF63DE">
        <w:rPr>
          <w:rFonts w:ascii="Garamond" w:hAnsi="Garamond"/>
          <w:sz w:val="24"/>
          <w:szCs w:val="24"/>
          <w:lang w:val="nl-NL"/>
        </w:rPr>
        <w:t xml:space="preserve"> uw </w:t>
      </w:r>
      <w:r w:rsidR="00635913" w:rsidRPr="00BF63DE">
        <w:rPr>
          <w:rFonts w:ascii="Garamond" w:hAnsi="Garamond"/>
          <w:sz w:val="24"/>
          <w:szCs w:val="24"/>
          <w:lang w:val="nl-NL"/>
        </w:rPr>
        <w:t>toegenegenheid. Indien ik die</w:t>
      </w:r>
      <w:r w:rsidR="005C2CD0" w:rsidRPr="00BF63DE">
        <w:rPr>
          <w:rFonts w:ascii="Garamond" w:hAnsi="Garamond"/>
          <w:sz w:val="24"/>
          <w:szCs w:val="24"/>
          <w:lang w:val="nl-NL"/>
        </w:rPr>
        <w:t xml:space="preserve"> zou v</w:t>
      </w:r>
      <w:r w:rsidR="008F7742" w:rsidRPr="00BF63DE">
        <w:rPr>
          <w:rFonts w:ascii="Garamond" w:hAnsi="Garamond"/>
          <w:sz w:val="24"/>
          <w:szCs w:val="24"/>
          <w:lang w:val="nl-NL"/>
        </w:rPr>
        <w:t>erg</w:t>
      </w:r>
      <w:r w:rsidR="005C2CD0" w:rsidRPr="00BF63DE">
        <w:rPr>
          <w:rFonts w:ascii="Garamond" w:hAnsi="Garamond"/>
          <w:sz w:val="24"/>
          <w:szCs w:val="24"/>
          <w:lang w:val="nl-NL"/>
        </w:rPr>
        <w:t>eten</w:t>
      </w:r>
      <w:r w:rsidR="008F7742" w:rsidRPr="00BF63DE">
        <w:rPr>
          <w:rFonts w:ascii="Garamond" w:hAnsi="Garamond"/>
          <w:sz w:val="24"/>
          <w:szCs w:val="24"/>
          <w:lang w:val="nl-NL"/>
        </w:rPr>
        <w:t xml:space="preserve">, </w:t>
      </w:r>
      <w:r w:rsidR="005C2CD0" w:rsidRPr="00BF63DE">
        <w:rPr>
          <w:rFonts w:ascii="Garamond" w:hAnsi="Garamond"/>
          <w:sz w:val="24"/>
          <w:szCs w:val="24"/>
          <w:lang w:val="nl-NL"/>
        </w:rPr>
        <w:t xml:space="preserve">dan </w:t>
      </w:r>
      <w:r w:rsidR="008F7742" w:rsidRPr="00BF63DE">
        <w:rPr>
          <w:rFonts w:ascii="Garamond" w:hAnsi="Garamond"/>
          <w:sz w:val="24"/>
          <w:szCs w:val="24"/>
          <w:lang w:val="nl-NL"/>
        </w:rPr>
        <w:t>zou ik op</w:t>
      </w:r>
      <w:r w:rsidR="00873EE9" w:rsidRPr="00BF63DE">
        <w:rPr>
          <w:rFonts w:ascii="Garamond" w:hAnsi="Garamond"/>
          <w:sz w:val="24"/>
          <w:szCs w:val="24"/>
          <w:lang w:val="nl-NL"/>
        </w:rPr>
        <w:t xml:space="preserve">houden </w:t>
      </w:r>
      <w:r w:rsidR="008F7742" w:rsidRPr="00BF63DE">
        <w:rPr>
          <w:rFonts w:ascii="Garamond" w:hAnsi="Garamond"/>
          <w:sz w:val="24"/>
          <w:szCs w:val="24"/>
          <w:lang w:val="nl-NL"/>
        </w:rPr>
        <w:t>een braaf en erkentelijk man te zijn.</w:t>
      </w:r>
    </w:p>
    <w:p w14:paraId="61BFA535" w14:textId="76ED9AA9" w:rsidR="00635913" w:rsidRPr="00BF63DE" w:rsidRDefault="005C2CD0" w:rsidP="0059749F">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k verzoek u beleefdelijk</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groete</w:t>
      </w:r>
      <w:r w:rsidR="00AC29AD" w:rsidRPr="00BF63DE">
        <w:rPr>
          <w:rFonts w:ascii="Garamond" w:hAnsi="Garamond"/>
          <w:sz w:val="24"/>
          <w:szCs w:val="24"/>
          <w:lang w:val="nl-NL"/>
        </w:rPr>
        <w:t>n</w:t>
      </w:r>
      <w:r w:rsidR="008F7742" w:rsidRPr="00BF63DE">
        <w:rPr>
          <w:rFonts w:ascii="Garamond" w:hAnsi="Garamond"/>
          <w:sz w:val="24"/>
          <w:szCs w:val="24"/>
          <w:lang w:val="nl-NL"/>
        </w:rPr>
        <w:t xml:space="preserve"> te doen aan mevrouw, die ik alle</w:t>
      </w:r>
      <w:r w:rsidR="00635913" w:rsidRPr="00BF63DE">
        <w:rPr>
          <w:rFonts w:ascii="Garamond" w:hAnsi="Garamond"/>
          <w:sz w:val="24"/>
          <w:szCs w:val="24"/>
          <w:lang w:val="nl-NL"/>
        </w:rPr>
        <w:t xml:space="preserve"> heil toe</w:t>
      </w:r>
      <w:r w:rsidR="00EF5FD1" w:rsidRPr="00BF63DE">
        <w:rPr>
          <w:rFonts w:ascii="Garamond" w:hAnsi="Garamond"/>
          <w:sz w:val="24"/>
          <w:szCs w:val="24"/>
          <w:lang w:val="nl-NL"/>
        </w:rPr>
        <w:t>wens</w:t>
      </w:r>
      <w:r w:rsidR="00635913" w:rsidRPr="00BF63DE">
        <w:rPr>
          <w:rFonts w:ascii="Garamond" w:hAnsi="Garamond"/>
          <w:sz w:val="24"/>
          <w:szCs w:val="24"/>
          <w:lang w:val="nl-NL"/>
        </w:rPr>
        <w:t xml:space="preserve"> en dat zij moge bevestigd worden in de waarheid.</w:t>
      </w:r>
    </w:p>
    <w:p w14:paraId="1031D8B8" w14:textId="56EF4BD6" w:rsidR="00635913" w:rsidRPr="00BF63DE" w:rsidRDefault="005C2CD0" w:rsidP="0059749F">
      <w:pPr>
        <w:spacing w:after="240"/>
        <w:ind w:left="283" w:right="283"/>
        <w:jc w:val="both"/>
        <w:rPr>
          <w:rFonts w:ascii="Garamond" w:hAnsi="Garamond"/>
          <w:sz w:val="24"/>
          <w:szCs w:val="24"/>
          <w:lang w:val="nl-NL"/>
        </w:rPr>
      </w:pPr>
      <w:r w:rsidRPr="00BF63DE">
        <w:rPr>
          <w:rFonts w:ascii="Garamond" w:hAnsi="Garamond"/>
          <w:sz w:val="24"/>
          <w:szCs w:val="24"/>
          <w:lang w:val="nl-NL"/>
        </w:rPr>
        <w:t>M</w:t>
      </w:r>
      <w:r w:rsidR="008F7742" w:rsidRPr="00BF63DE">
        <w:rPr>
          <w:rFonts w:ascii="Garamond" w:hAnsi="Garamond"/>
          <w:sz w:val="24"/>
          <w:szCs w:val="24"/>
          <w:lang w:val="nl-NL"/>
        </w:rPr>
        <w:t>ijnheer, ik gedenk u in</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gebeden.</w:t>
      </w:r>
    </w:p>
    <w:p w14:paraId="6353C4FC" w14:textId="353D3FA3" w:rsidR="00635913" w:rsidRPr="00BF63DE" w:rsidRDefault="00635913" w:rsidP="0059749F">
      <w:pPr>
        <w:spacing w:after="240"/>
        <w:ind w:left="283" w:right="283"/>
        <w:jc w:val="both"/>
        <w:rPr>
          <w:rFonts w:ascii="Garamond" w:hAnsi="Garamond"/>
          <w:sz w:val="24"/>
          <w:szCs w:val="24"/>
          <w:lang w:val="nl-NL"/>
        </w:rPr>
      </w:pPr>
      <w:r w:rsidRPr="00BF63DE">
        <w:rPr>
          <w:rFonts w:ascii="Garamond" w:hAnsi="Garamond"/>
          <w:sz w:val="24"/>
          <w:szCs w:val="24"/>
          <w:lang w:val="nl-NL"/>
        </w:rPr>
        <w:t>Van</w:t>
      </w:r>
      <w:r w:rsidR="00026DF6" w:rsidRPr="00BF63DE">
        <w:rPr>
          <w:rFonts w:ascii="Garamond" w:hAnsi="Garamond"/>
          <w:sz w:val="24"/>
          <w:szCs w:val="24"/>
          <w:lang w:val="nl-NL"/>
        </w:rPr>
        <w:t xml:space="preserve"> uw </w:t>
      </w:r>
      <w:r w:rsidRPr="00BF63DE">
        <w:rPr>
          <w:rFonts w:ascii="Garamond" w:hAnsi="Garamond"/>
          <w:sz w:val="24"/>
          <w:szCs w:val="24"/>
          <w:lang w:val="nl-NL"/>
        </w:rPr>
        <w:t>excellentie</w:t>
      </w:r>
      <w:r w:rsidR="005C2CD0" w:rsidRPr="00BF63DE">
        <w:rPr>
          <w:rFonts w:ascii="Garamond" w:hAnsi="Garamond"/>
          <w:sz w:val="24"/>
          <w:szCs w:val="24"/>
          <w:lang w:val="nl-NL"/>
        </w:rPr>
        <w:t>,</w:t>
      </w:r>
      <w:r w:rsidRPr="00BF63DE">
        <w:rPr>
          <w:rFonts w:ascii="Garamond" w:hAnsi="Garamond"/>
          <w:sz w:val="24"/>
          <w:szCs w:val="24"/>
          <w:lang w:val="nl-NL"/>
        </w:rPr>
        <w:t xml:space="preserve"> de ootmoedigste dienaar,</w:t>
      </w:r>
    </w:p>
    <w:p w14:paraId="1FB8F5F4" w14:textId="1C358153" w:rsidR="00635913" w:rsidRPr="00BF63DE" w:rsidRDefault="00BA09B6" w:rsidP="0059749F">
      <w:pPr>
        <w:spacing w:after="240"/>
        <w:ind w:left="283" w:right="283"/>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Cromwell</w:t>
      </w:r>
      <w:r w:rsidR="005C2CD0" w:rsidRPr="00BF63DE">
        <w:rPr>
          <w:rFonts w:ascii="Garamond" w:hAnsi="Garamond"/>
          <w:sz w:val="24"/>
          <w:szCs w:val="24"/>
          <w:lang w:val="nl-NL"/>
        </w:rPr>
        <w:t>.</w:t>
      </w:r>
      <w:r w:rsidR="005C2CD0" w:rsidRPr="00BF63DE">
        <w:rPr>
          <w:rStyle w:val="FootnoteReference"/>
          <w:rFonts w:ascii="Garamond" w:hAnsi="Garamond"/>
          <w:sz w:val="24"/>
          <w:szCs w:val="24"/>
          <w:lang w:val="nl-NL"/>
        </w:rPr>
        <w:footnoteReference w:id="97"/>
      </w:r>
    </w:p>
    <w:p w14:paraId="15C05587" w14:textId="1DE49DBE"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Deze brief, door</w:t>
      </w:r>
      <w:r w:rsidR="009934B2" w:rsidRPr="00BF63DE">
        <w:rPr>
          <w:rFonts w:ascii="Garamond" w:hAnsi="Garamond"/>
          <w:sz w:val="24"/>
          <w:szCs w:val="24"/>
          <w:lang w:val="nl-NL"/>
        </w:rPr>
        <w:t xml:space="preserve"> </w:t>
      </w:r>
      <w:r w:rsidR="0059749F">
        <w:rPr>
          <w:rFonts w:ascii="Garamond" w:hAnsi="Garamond"/>
          <w:sz w:val="24"/>
          <w:szCs w:val="24"/>
          <w:lang w:val="nl-NL"/>
        </w:rPr>
        <w:t>de ene</w:t>
      </w:r>
      <w:r w:rsidRPr="00BF63DE">
        <w:rPr>
          <w:rFonts w:ascii="Garamond" w:hAnsi="Garamond"/>
          <w:sz w:val="24"/>
          <w:szCs w:val="24"/>
          <w:lang w:val="nl-NL"/>
        </w:rPr>
        <w:t xml:space="preserve"> generaal aan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andere generaal geschreven, </w:t>
      </w:r>
      <w:r w:rsidR="004F2372" w:rsidRPr="00BF63DE">
        <w:rPr>
          <w:rFonts w:ascii="Garamond" w:hAnsi="Garamond"/>
          <w:sz w:val="24"/>
          <w:szCs w:val="24"/>
          <w:lang w:val="nl-NL"/>
        </w:rPr>
        <w:t>teken</w:t>
      </w:r>
      <w:r w:rsidRPr="00BF63DE">
        <w:rPr>
          <w:rFonts w:ascii="Garamond" w:hAnsi="Garamond"/>
          <w:sz w:val="24"/>
          <w:szCs w:val="24"/>
          <w:lang w:val="nl-NL"/>
        </w:rPr>
        <w:t xml:space="preserve">t ons </w:t>
      </w:r>
      <w:r w:rsidR="00220D0E" w:rsidRPr="00BF63DE">
        <w:rPr>
          <w:rFonts w:ascii="Garamond" w:hAnsi="Garamond"/>
          <w:sz w:val="24"/>
          <w:szCs w:val="24"/>
          <w:lang w:val="nl-NL"/>
        </w:rPr>
        <w:t>tegelijkertijd</w:t>
      </w:r>
      <w:r w:rsidRPr="00BF63DE">
        <w:rPr>
          <w:rFonts w:ascii="Garamond" w:hAnsi="Garamond"/>
          <w:sz w:val="24"/>
          <w:szCs w:val="24"/>
          <w:lang w:val="nl-NL"/>
        </w:rPr>
        <w:t xml:space="preserve"> het karakter</w:t>
      </w:r>
      <w:r w:rsidR="00737C39" w:rsidRPr="00BF63DE">
        <w:rPr>
          <w:rFonts w:ascii="Garamond" w:hAnsi="Garamond"/>
          <w:sz w:val="24"/>
          <w:szCs w:val="24"/>
          <w:lang w:val="nl-NL"/>
        </w:rPr>
        <w:t xml:space="preserve"> van deze </w:t>
      </w:r>
      <w:r w:rsidRPr="00BF63DE">
        <w:rPr>
          <w:rFonts w:ascii="Garamond" w:hAnsi="Garamond"/>
          <w:sz w:val="24"/>
          <w:szCs w:val="24"/>
          <w:lang w:val="nl-NL"/>
        </w:rPr>
        <w:t xml:space="preserve">mannen en dat </w:t>
      </w:r>
      <w:r w:rsidR="00026DF6" w:rsidRPr="00BF63DE">
        <w:rPr>
          <w:rFonts w:ascii="Garamond" w:hAnsi="Garamond"/>
          <w:sz w:val="24"/>
          <w:szCs w:val="24"/>
          <w:lang w:val="nl-NL"/>
        </w:rPr>
        <w:t xml:space="preserve">van hun </w:t>
      </w:r>
      <w:r w:rsidRPr="00BF63DE">
        <w:rPr>
          <w:rFonts w:ascii="Garamond" w:hAnsi="Garamond"/>
          <w:sz w:val="24"/>
          <w:szCs w:val="24"/>
          <w:lang w:val="nl-NL"/>
        </w:rPr>
        <w:t>eeuw.</w:t>
      </w:r>
    </w:p>
    <w:p w14:paraId="0B75E8E7" w14:textId="645846EF" w:rsidR="00635913" w:rsidRPr="00BF63DE" w:rsidRDefault="004F2372" w:rsidP="00E66D97">
      <w:pPr>
        <w:spacing w:after="240"/>
        <w:jc w:val="both"/>
        <w:rPr>
          <w:rFonts w:ascii="Garamond" w:hAnsi="Garamond"/>
          <w:sz w:val="24"/>
          <w:szCs w:val="24"/>
          <w:lang w:val="nl-NL"/>
        </w:rPr>
      </w:pPr>
      <w:r w:rsidRPr="00BF63DE">
        <w:rPr>
          <w:rFonts w:ascii="Garamond" w:hAnsi="Garamond"/>
          <w:sz w:val="24"/>
          <w:szCs w:val="24"/>
          <w:lang w:val="nl-NL"/>
        </w:rPr>
        <w:t>Zodan</w:t>
      </w:r>
      <w:r w:rsidR="00635913" w:rsidRPr="00BF63DE">
        <w:rPr>
          <w:rFonts w:ascii="Garamond" w:hAnsi="Garamond"/>
          <w:sz w:val="24"/>
          <w:szCs w:val="24"/>
          <w:lang w:val="nl-NL"/>
        </w:rPr>
        <w:t>ig was (nam, te midden van</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oorlog en op het slagveld</w:t>
      </w:r>
      <w:r w:rsidR="00276956" w:rsidRPr="00BF63DE">
        <w:rPr>
          <w:rFonts w:ascii="Garamond" w:hAnsi="Garamond"/>
          <w:sz w:val="24"/>
          <w:szCs w:val="24"/>
          <w:lang w:val="nl-NL"/>
        </w:rPr>
        <w:t>. Z</w:t>
      </w:r>
      <w:r w:rsidRPr="00BF63DE">
        <w:rPr>
          <w:rFonts w:ascii="Garamond" w:hAnsi="Garamond"/>
          <w:sz w:val="24"/>
          <w:szCs w:val="24"/>
          <w:lang w:val="nl-NL"/>
        </w:rPr>
        <w:t xml:space="preserve">ijn </w:t>
      </w:r>
      <w:r w:rsidR="00635913" w:rsidRPr="00BF63DE">
        <w:rPr>
          <w:rFonts w:ascii="Garamond" w:hAnsi="Garamond"/>
          <w:sz w:val="24"/>
          <w:szCs w:val="24"/>
          <w:lang w:val="nl-NL"/>
        </w:rPr>
        <w:t>soldaten en hun aanvoerder zijn het voorwerp geweest van bittere aanvallen, van de zijde</w:t>
      </w:r>
      <w:r w:rsidR="008F7742" w:rsidRPr="00BF63DE">
        <w:rPr>
          <w:rFonts w:ascii="Garamond" w:hAnsi="Garamond"/>
          <w:sz w:val="24"/>
          <w:szCs w:val="24"/>
          <w:lang w:val="nl-NL"/>
        </w:rPr>
        <w:t xml:space="preserve"> van de </w:t>
      </w:r>
      <w:r w:rsidR="00635913" w:rsidRPr="00BF63DE">
        <w:rPr>
          <w:rFonts w:ascii="Garamond" w:hAnsi="Garamond"/>
          <w:sz w:val="24"/>
          <w:szCs w:val="24"/>
          <w:lang w:val="nl-NL"/>
        </w:rPr>
        <w:t>schrijvers naar de wereld. Wij kunnen dat gemakkelijk begrijpen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het ontbreekt ons ook niet aan feiten, die de verguizingen verklaren, </w:t>
      </w:r>
      <w:r w:rsidR="00EF5FD1" w:rsidRPr="00BF63DE">
        <w:rPr>
          <w:rFonts w:ascii="Garamond" w:hAnsi="Garamond"/>
          <w:sz w:val="24"/>
          <w:szCs w:val="24"/>
          <w:lang w:val="nl-NL"/>
        </w:rPr>
        <w:t>waarmee</w:t>
      </w:r>
      <w:r w:rsidR="00635913" w:rsidRPr="00BF63DE">
        <w:rPr>
          <w:rFonts w:ascii="Garamond" w:hAnsi="Garamond"/>
          <w:sz w:val="24"/>
          <w:szCs w:val="24"/>
          <w:lang w:val="nl-NL"/>
        </w:rPr>
        <w:t xml:space="preserve"> men zulke mannen vervolgd heeft. Of weet men niet op welke wijze men, hier en elders op het vasteland, gewoon is te spreken van </w:t>
      </w:r>
      <w:r w:rsidR="009934B2" w:rsidRPr="00BF63DE">
        <w:rPr>
          <w:rFonts w:ascii="Garamond" w:hAnsi="Garamond"/>
          <w:sz w:val="24"/>
          <w:szCs w:val="24"/>
          <w:lang w:val="nl-NL"/>
        </w:rPr>
        <w:t>mens</w:t>
      </w:r>
      <w:r w:rsidR="00635913" w:rsidRPr="00BF63DE">
        <w:rPr>
          <w:rFonts w:ascii="Garamond" w:hAnsi="Garamond"/>
          <w:sz w:val="24"/>
          <w:szCs w:val="24"/>
          <w:lang w:val="nl-NL"/>
        </w:rPr>
        <w:t>en, die aan</w:t>
      </w:r>
      <w:r w:rsidR="008F7742" w:rsidRPr="00BF63DE">
        <w:rPr>
          <w:rFonts w:ascii="Garamond" w:hAnsi="Garamond"/>
          <w:sz w:val="24"/>
          <w:szCs w:val="24"/>
          <w:lang w:val="nl-NL"/>
        </w:rPr>
        <w:t xml:space="preserve"> een oprecht geloof een christelijk leven paren? </w:t>
      </w:r>
      <w:r w:rsidR="008C61E7" w:rsidRPr="00BF63DE">
        <w:rPr>
          <w:rFonts w:ascii="Garamond" w:hAnsi="Garamond"/>
          <w:sz w:val="24"/>
          <w:szCs w:val="24"/>
          <w:lang w:val="nl-NL"/>
        </w:rPr>
        <w:t xml:space="preserve">Echter, </w:t>
      </w:r>
      <w:r w:rsidR="008F7742" w:rsidRPr="00BF63DE">
        <w:rPr>
          <w:rFonts w:ascii="Garamond" w:hAnsi="Garamond"/>
          <w:sz w:val="24"/>
          <w:szCs w:val="24"/>
          <w:lang w:val="nl-NL"/>
        </w:rPr>
        <w:t xml:space="preserve">wat meer is, zij die op de hoogte zijn van hetgeen in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gebeurt, weten maar al te wel, hoedanig de mannen van </w:t>
      </w:r>
      <w:r w:rsidR="005C2CD0" w:rsidRPr="00BF63DE">
        <w:rPr>
          <w:rFonts w:ascii="Garamond" w:hAnsi="Garamond"/>
          <w:sz w:val="24"/>
          <w:szCs w:val="24"/>
          <w:lang w:val="nl-NL"/>
        </w:rPr>
        <w:t>Ex</w:t>
      </w:r>
      <w:r w:rsidR="008F7742" w:rsidRPr="00BF63DE">
        <w:rPr>
          <w:rFonts w:ascii="Garamond" w:hAnsi="Garamond"/>
          <w:sz w:val="24"/>
          <w:szCs w:val="24"/>
          <w:lang w:val="nl-NL"/>
        </w:rPr>
        <w:t xml:space="preserve">eter </w:t>
      </w:r>
      <w:r w:rsidR="005C2CD0" w:rsidRPr="00BF63DE">
        <w:rPr>
          <w:rFonts w:ascii="Garamond" w:hAnsi="Garamond"/>
          <w:sz w:val="24"/>
          <w:szCs w:val="24"/>
          <w:lang w:val="nl-NL"/>
        </w:rPr>
        <w:t>H</w:t>
      </w:r>
      <w:r w:rsidR="008F7742" w:rsidRPr="00BF63DE">
        <w:rPr>
          <w:rFonts w:ascii="Garamond" w:hAnsi="Garamond"/>
          <w:sz w:val="24"/>
          <w:szCs w:val="24"/>
          <w:lang w:val="nl-NL"/>
        </w:rPr>
        <w:t>all in het parlement zijn behandeld geworden</w:t>
      </w:r>
      <w:r w:rsidR="00EF5FD1" w:rsidRPr="00BF63DE">
        <w:rPr>
          <w:rFonts w:ascii="Garamond" w:hAnsi="Garamond"/>
          <w:sz w:val="24"/>
          <w:szCs w:val="24"/>
          <w:lang w:val="nl-NL"/>
        </w:rPr>
        <w:t xml:space="preserve"> </w:t>
      </w:r>
      <w:r w:rsidR="00EE4D5D" w:rsidRPr="00BF63DE">
        <w:rPr>
          <w:rFonts w:ascii="Garamond" w:hAnsi="Garamond"/>
          <w:sz w:val="24"/>
          <w:szCs w:val="24"/>
          <w:lang w:val="nl-NL"/>
        </w:rPr>
        <w:t>hoewel</w:t>
      </w:r>
      <w:r w:rsidR="008F7742" w:rsidRPr="00BF63DE">
        <w:rPr>
          <w:rFonts w:ascii="Garamond" w:hAnsi="Garamond"/>
          <w:sz w:val="24"/>
          <w:szCs w:val="24"/>
          <w:lang w:val="nl-NL"/>
        </w:rPr>
        <w:t xml:space="preserve">, ook in de schatting </w:t>
      </w:r>
      <w:r w:rsidR="00026DF6" w:rsidRPr="00BF63DE">
        <w:rPr>
          <w:rFonts w:ascii="Garamond" w:hAnsi="Garamond"/>
          <w:sz w:val="24"/>
          <w:szCs w:val="24"/>
          <w:lang w:val="nl-NL"/>
        </w:rPr>
        <w:t xml:space="preserve">van hun </w:t>
      </w:r>
      <w:r w:rsidR="008F7742" w:rsidRPr="00BF63DE">
        <w:rPr>
          <w:rFonts w:ascii="Garamond" w:hAnsi="Garamond"/>
          <w:sz w:val="24"/>
          <w:szCs w:val="24"/>
          <w:lang w:val="nl-NL"/>
        </w:rPr>
        <w:t xml:space="preserve">tegenstanders, deze christenen tot de </w:t>
      </w:r>
      <w:r w:rsidR="0059749F">
        <w:rPr>
          <w:rFonts w:ascii="Garamond" w:hAnsi="Garamond"/>
          <w:sz w:val="24"/>
          <w:szCs w:val="24"/>
          <w:lang w:val="nl-NL"/>
        </w:rPr>
        <w:t xml:space="preserve">meest </w:t>
      </w:r>
      <w:r w:rsidR="008F7742" w:rsidRPr="00BF63DE">
        <w:rPr>
          <w:rFonts w:ascii="Garamond" w:hAnsi="Garamond"/>
          <w:sz w:val="24"/>
          <w:szCs w:val="24"/>
          <w:lang w:val="nl-NL"/>
        </w:rPr>
        <w:t>acht</w:t>
      </w:r>
      <w:r w:rsidR="0059749F">
        <w:rPr>
          <w:rFonts w:ascii="Garamond" w:hAnsi="Garamond"/>
          <w:sz w:val="24"/>
          <w:szCs w:val="24"/>
          <w:lang w:val="nl-NL"/>
        </w:rPr>
        <w:t>ens</w:t>
      </w:r>
      <w:r w:rsidR="008F7742" w:rsidRPr="00BF63DE">
        <w:rPr>
          <w:rFonts w:ascii="Garamond" w:hAnsi="Garamond"/>
          <w:sz w:val="24"/>
          <w:szCs w:val="24"/>
          <w:lang w:val="nl-NL"/>
        </w:rPr>
        <w:t xml:space="preserve">waardige </w:t>
      </w:r>
      <w:r w:rsidR="009934B2" w:rsidRPr="00BF63DE">
        <w:rPr>
          <w:rFonts w:ascii="Garamond" w:hAnsi="Garamond"/>
          <w:sz w:val="24"/>
          <w:szCs w:val="24"/>
          <w:lang w:val="nl-NL"/>
        </w:rPr>
        <w:t>mens</w:t>
      </w:r>
      <w:r w:rsidR="008F7742" w:rsidRPr="00BF63DE">
        <w:rPr>
          <w:rFonts w:ascii="Garamond" w:hAnsi="Garamond"/>
          <w:sz w:val="24"/>
          <w:szCs w:val="24"/>
          <w:lang w:val="nl-NL"/>
        </w:rPr>
        <w:t xml:space="preserve">en van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behoorden.</w:t>
      </w:r>
      <w:r w:rsidR="005C2CD0" w:rsidRPr="00BF63DE">
        <w:rPr>
          <w:rStyle w:val="FootnoteReference"/>
          <w:rFonts w:ascii="Garamond" w:hAnsi="Garamond"/>
          <w:sz w:val="24"/>
          <w:szCs w:val="24"/>
          <w:lang w:val="nl-NL"/>
        </w:rPr>
        <w:footnoteReference w:id="98"/>
      </w:r>
      <w:r w:rsidR="008F7742" w:rsidRPr="00BF63DE">
        <w:rPr>
          <w:rFonts w:ascii="Garamond" w:hAnsi="Garamond"/>
          <w:sz w:val="24"/>
          <w:szCs w:val="24"/>
          <w:lang w:val="nl-NL"/>
        </w:rPr>
        <w:t xml:space="preserve"> </w:t>
      </w:r>
      <w:r w:rsidR="00704C1E" w:rsidRPr="00BF63DE">
        <w:rPr>
          <w:rFonts w:ascii="Garamond" w:hAnsi="Garamond"/>
          <w:sz w:val="24"/>
          <w:szCs w:val="24"/>
          <w:lang w:val="nl-NL"/>
        </w:rPr>
        <w:t>Als</w:t>
      </w:r>
      <w:r w:rsidR="008F7742" w:rsidRPr="00BF63DE">
        <w:rPr>
          <w:rFonts w:ascii="Garamond" w:hAnsi="Garamond"/>
          <w:sz w:val="24"/>
          <w:szCs w:val="24"/>
          <w:lang w:val="nl-NL"/>
        </w:rPr>
        <w:t xml:space="preserve"> soldaten een ongeregeld en on</w:t>
      </w:r>
      <w:r w:rsidR="00873EE9" w:rsidRPr="00BF63DE">
        <w:rPr>
          <w:rFonts w:ascii="Garamond" w:hAnsi="Garamond"/>
          <w:sz w:val="24"/>
          <w:szCs w:val="24"/>
          <w:lang w:val="nl-NL"/>
        </w:rPr>
        <w:t>godsdienst</w:t>
      </w:r>
      <w:r w:rsidR="008F7742" w:rsidRPr="00BF63DE">
        <w:rPr>
          <w:rFonts w:ascii="Garamond" w:hAnsi="Garamond"/>
          <w:sz w:val="24"/>
          <w:szCs w:val="24"/>
          <w:lang w:val="nl-NL"/>
        </w:rPr>
        <w:t>ig leven leiden, welnu,</w:t>
      </w:r>
      <w:r w:rsidR="009934B2" w:rsidRPr="00BF63DE">
        <w:rPr>
          <w:rFonts w:ascii="Garamond" w:hAnsi="Garamond"/>
          <w:sz w:val="24"/>
          <w:szCs w:val="24"/>
          <w:lang w:val="nl-NL"/>
        </w:rPr>
        <w:t xml:space="preserve"> </w:t>
      </w:r>
      <w:r w:rsidR="005C2CD0" w:rsidRPr="00BF63DE">
        <w:rPr>
          <w:rFonts w:ascii="Garamond" w:hAnsi="Garamond"/>
          <w:sz w:val="24"/>
          <w:szCs w:val="24"/>
          <w:lang w:val="nl-NL"/>
        </w:rPr>
        <w:t>als</w:t>
      </w:r>
      <w:r w:rsidR="009934B2" w:rsidRPr="00BF63DE">
        <w:rPr>
          <w:rFonts w:ascii="Garamond" w:hAnsi="Garamond"/>
          <w:sz w:val="24"/>
          <w:szCs w:val="24"/>
          <w:lang w:val="nl-NL"/>
        </w:rPr>
        <w:t xml:space="preserve"> </w:t>
      </w:r>
      <w:r w:rsidR="008F7742" w:rsidRPr="00BF63DE">
        <w:rPr>
          <w:rFonts w:ascii="Garamond" w:hAnsi="Garamond"/>
          <w:sz w:val="24"/>
          <w:szCs w:val="24"/>
          <w:lang w:val="nl-NL"/>
        </w:rPr>
        <w:t>zij maar dapper zijn tevens, zullen er ook schrij</w:t>
      </w:r>
      <w:r w:rsidR="005C2CD0" w:rsidRPr="00BF63DE">
        <w:rPr>
          <w:rFonts w:ascii="Garamond" w:hAnsi="Garamond"/>
          <w:sz w:val="24"/>
          <w:szCs w:val="24"/>
          <w:lang w:val="nl-NL"/>
        </w:rPr>
        <w:t>v</w:t>
      </w:r>
      <w:r w:rsidR="008F7742" w:rsidRPr="00BF63DE">
        <w:rPr>
          <w:rFonts w:ascii="Garamond" w:hAnsi="Garamond"/>
          <w:sz w:val="24"/>
          <w:szCs w:val="24"/>
          <w:lang w:val="nl-NL"/>
        </w:rPr>
        <w:t xml:space="preserve">ers zijn die hun </w:t>
      </w:r>
      <w:r w:rsidR="00857D2B" w:rsidRPr="00BF63DE">
        <w:rPr>
          <w:rFonts w:ascii="Garamond" w:hAnsi="Garamond"/>
          <w:sz w:val="24"/>
          <w:szCs w:val="24"/>
          <w:lang w:val="nl-NL"/>
        </w:rPr>
        <w:t>geen</w:t>
      </w:r>
      <w:r w:rsidR="008F7742" w:rsidRPr="00BF63DE">
        <w:rPr>
          <w:rFonts w:ascii="Garamond" w:hAnsi="Garamond"/>
          <w:sz w:val="24"/>
          <w:szCs w:val="24"/>
          <w:lang w:val="nl-NL"/>
        </w:rPr>
        <w:t xml:space="preserve"> lof genoeg toezwaaien kunnen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krijgslieden die in hun gedrag het christendom belijden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verdienen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volgens de </w:t>
      </w:r>
      <w:r w:rsidRPr="00BF63DE">
        <w:rPr>
          <w:rFonts w:ascii="Garamond" w:hAnsi="Garamond"/>
          <w:sz w:val="24"/>
          <w:szCs w:val="24"/>
          <w:lang w:val="nl-NL"/>
        </w:rPr>
        <w:t>mening</w:t>
      </w:r>
      <w:r w:rsidR="008F7742" w:rsidRPr="00BF63DE">
        <w:rPr>
          <w:rFonts w:ascii="Garamond" w:hAnsi="Garamond"/>
          <w:sz w:val="24"/>
          <w:szCs w:val="24"/>
          <w:lang w:val="nl-NL"/>
        </w:rPr>
        <w:t xml:space="preserve"> van velen, slechts berisping en bespotting.</w:t>
      </w:r>
      <w:r w:rsidR="005C2CD0" w:rsidRPr="00BF63DE">
        <w:rPr>
          <w:rStyle w:val="FootnoteReference"/>
          <w:rFonts w:ascii="Garamond" w:hAnsi="Garamond"/>
          <w:sz w:val="24"/>
          <w:szCs w:val="24"/>
          <w:lang w:val="nl-NL"/>
        </w:rPr>
        <w:footnoteReference w:id="99"/>
      </w:r>
    </w:p>
    <w:p w14:paraId="45748BE8" w14:textId="3E5F7ABB"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 xml:space="preserve">Het </w:t>
      </w:r>
      <w:r w:rsidR="005C2CD0" w:rsidRPr="00BF63DE">
        <w:rPr>
          <w:rFonts w:ascii="Garamond" w:hAnsi="Garamond"/>
          <w:sz w:val="24"/>
          <w:szCs w:val="24"/>
          <w:lang w:val="nl-NL"/>
        </w:rPr>
        <w:t>regiment</w:t>
      </w:r>
      <w:r w:rsidR="008F7742" w:rsidRPr="00BF63DE">
        <w:rPr>
          <w:rFonts w:ascii="Garamond" w:hAnsi="Garamond"/>
          <w:sz w:val="24"/>
          <w:szCs w:val="24"/>
          <w:lang w:val="nl-NL"/>
        </w:rPr>
        <w:t xml:space="preserve"> van </w:t>
      </w:r>
      <w:r w:rsidR="00A129D8" w:rsidRPr="00BF63DE">
        <w:rPr>
          <w:rFonts w:ascii="Garamond" w:hAnsi="Garamond"/>
          <w:sz w:val="24"/>
          <w:szCs w:val="24"/>
          <w:lang w:val="nl-NL"/>
        </w:rPr>
        <w:t>C</w:t>
      </w:r>
      <w:r w:rsidR="008F7742" w:rsidRPr="00BF63DE">
        <w:rPr>
          <w:rFonts w:ascii="Garamond" w:hAnsi="Garamond"/>
          <w:sz w:val="24"/>
          <w:szCs w:val="24"/>
          <w:lang w:val="nl-NL"/>
        </w:rPr>
        <w:t>ro</w:t>
      </w:r>
      <w:r w:rsidR="00A129D8" w:rsidRPr="00BF63DE">
        <w:rPr>
          <w:rFonts w:ascii="Garamond" w:hAnsi="Garamond"/>
          <w:sz w:val="24"/>
          <w:szCs w:val="24"/>
          <w:lang w:val="nl-NL"/>
        </w:rPr>
        <w:t>m</w:t>
      </w:r>
      <w:r w:rsidR="008F7742" w:rsidRPr="00BF63DE">
        <w:rPr>
          <w:rFonts w:ascii="Garamond" w:hAnsi="Garamond"/>
          <w:sz w:val="24"/>
          <w:szCs w:val="24"/>
          <w:lang w:val="nl-NL"/>
        </w:rPr>
        <w:t xml:space="preserve">well gaf, na de slag van </w:t>
      </w:r>
      <w:r w:rsidR="00EE245C" w:rsidRPr="00BF63DE">
        <w:rPr>
          <w:rFonts w:ascii="Garamond" w:hAnsi="Garamond"/>
          <w:sz w:val="24"/>
          <w:szCs w:val="24"/>
          <w:lang w:val="nl-NL"/>
        </w:rPr>
        <w:t>Edgehill</w:t>
      </w:r>
      <w:r w:rsidR="008F7742" w:rsidRPr="00BF63DE">
        <w:rPr>
          <w:rFonts w:ascii="Garamond" w:hAnsi="Garamond"/>
          <w:sz w:val="24"/>
          <w:szCs w:val="24"/>
          <w:lang w:val="nl-NL"/>
        </w:rPr>
        <w:t>,</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treffende proef van de </w:t>
      </w:r>
      <w:r w:rsidRPr="00BF63DE">
        <w:rPr>
          <w:rFonts w:ascii="Garamond" w:hAnsi="Garamond"/>
          <w:sz w:val="24"/>
          <w:szCs w:val="24"/>
          <w:lang w:val="nl-NL"/>
        </w:rPr>
        <w:t>wa</w:t>
      </w:r>
      <w:r w:rsidR="0078110D" w:rsidRPr="00BF63DE">
        <w:rPr>
          <w:rFonts w:ascii="Garamond" w:hAnsi="Garamond"/>
          <w:sz w:val="24"/>
          <w:szCs w:val="24"/>
          <w:lang w:val="nl-NL"/>
        </w:rPr>
        <w:t xml:space="preserve">re </w:t>
      </w:r>
      <w:r w:rsidRPr="00BF63DE">
        <w:rPr>
          <w:rFonts w:ascii="Garamond" w:hAnsi="Garamond"/>
          <w:sz w:val="24"/>
          <w:szCs w:val="24"/>
          <w:lang w:val="nl-NL"/>
        </w:rPr>
        <w:t>christelijke geest die het bezielde. Daar men geregeld</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oefening wilde houden</w:t>
      </w:r>
      <w:r w:rsidR="009934B2" w:rsidRPr="00BF63DE">
        <w:rPr>
          <w:rFonts w:ascii="Garamond" w:hAnsi="Garamond"/>
          <w:sz w:val="24"/>
          <w:szCs w:val="24"/>
          <w:lang w:val="nl-NL"/>
        </w:rPr>
        <w:t>,</w:t>
      </w:r>
      <w:r w:rsidRPr="00BF63DE">
        <w:rPr>
          <w:rFonts w:ascii="Garamond" w:hAnsi="Garamond"/>
          <w:sz w:val="24"/>
          <w:szCs w:val="24"/>
          <w:lang w:val="nl-NL"/>
        </w:rPr>
        <w:t xml:space="preserve"> zagen de officieren naar</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predikant om</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het was hun christendom tot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eer, dat zij zich </w:t>
      </w:r>
      <w:r w:rsidR="00EE245C" w:rsidRPr="00BF63DE">
        <w:rPr>
          <w:rFonts w:ascii="Garamond" w:hAnsi="Garamond"/>
          <w:sz w:val="24"/>
          <w:szCs w:val="24"/>
          <w:lang w:val="nl-NL"/>
        </w:rPr>
        <w:t>Richard</w:t>
      </w:r>
      <w:r w:rsidR="008F7742" w:rsidRPr="00BF63DE">
        <w:rPr>
          <w:rFonts w:ascii="Garamond" w:hAnsi="Garamond"/>
          <w:sz w:val="24"/>
          <w:szCs w:val="24"/>
          <w:lang w:val="nl-NL"/>
        </w:rPr>
        <w:t xml:space="preserve"> </w:t>
      </w:r>
      <w:r w:rsidR="00EE245C" w:rsidRPr="00BF63DE">
        <w:rPr>
          <w:rFonts w:ascii="Garamond" w:hAnsi="Garamond"/>
          <w:sz w:val="24"/>
          <w:szCs w:val="24"/>
          <w:lang w:val="nl-NL"/>
        </w:rPr>
        <w:t>Baxter</w:t>
      </w:r>
      <w:r w:rsidR="008F7742" w:rsidRPr="00BF63DE">
        <w:rPr>
          <w:rFonts w:ascii="Garamond" w:hAnsi="Garamond"/>
          <w:sz w:val="24"/>
          <w:szCs w:val="24"/>
          <w:lang w:val="nl-NL"/>
        </w:rPr>
        <w:t xml:space="preserve">, de uitstekendste </w:t>
      </w:r>
      <w:r w:rsidR="00AF5374" w:rsidRPr="00BF63DE">
        <w:rPr>
          <w:rFonts w:ascii="Garamond" w:hAnsi="Garamond"/>
          <w:sz w:val="24"/>
          <w:szCs w:val="24"/>
          <w:lang w:val="nl-NL"/>
        </w:rPr>
        <w:t>leraar</w:t>
      </w:r>
      <w:r w:rsidR="008F7742" w:rsidRPr="00BF63DE">
        <w:rPr>
          <w:rFonts w:ascii="Garamond" w:hAnsi="Garamond"/>
          <w:sz w:val="24"/>
          <w:szCs w:val="24"/>
          <w:lang w:val="nl-NL"/>
        </w:rPr>
        <w:t xml:space="preserve"> van de zeventiende eeuw</w:t>
      </w:r>
      <w:r w:rsidR="009934B2" w:rsidRPr="00BF63DE">
        <w:rPr>
          <w:rFonts w:ascii="Garamond" w:hAnsi="Garamond"/>
          <w:sz w:val="24"/>
          <w:szCs w:val="24"/>
          <w:lang w:val="nl-NL"/>
        </w:rPr>
        <w:t>,</w:t>
      </w:r>
      <w:r w:rsidR="008F7742" w:rsidRPr="00BF63DE">
        <w:rPr>
          <w:rFonts w:ascii="Garamond" w:hAnsi="Garamond"/>
          <w:sz w:val="24"/>
          <w:szCs w:val="24"/>
          <w:lang w:val="nl-NL"/>
        </w:rPr>
        <w:t xml:space="preserve"> ten voorganger kozen. De schrijver van de rust van de heiligen (</w:t>
      </w:r>
      <w:r w:rsidR="005C2CD0" w:rsidRPr="00BF63DE">
        <w:rPr>
          <w:rFonts w:ascii="Garamond" w:hAnsi="Garamond"/>
          <w:sz w:val="24"/>
          <w:szCs w:val="24"/>
          <w:lang w:val="nl-NL"/>
        </w:rPr>
        <w:t>S</w:t>
      </w:r>
      <w:r w:rsidR="008F7742" w:rsidRPr="00BF63DE">
        <w:rPr>
          <w:rFonts w:ascii="Garamond" w:hAnsi="Garamond"/>
          <w:sz w:val="24"/>
          <w:szCs w:val="24"/>
          <w:lang w:val="nl-NL"/>
        </w:rPr>
        <w:t xml:space="preserve">aints’ </w:t>
      </w:r>
      <w:r w:rsidR="0078110D" w:rsidRPr="00BF63DE">
        <w:rPr>
          <w:rFonts w:ascii="Garamond" w:hAnsi="Garamond"/>
          <w:sz w:val="24"/>
          <w:szCs w:val="24"/>
          <w:lang w:val="nl-NL"/>
        </w:rPr>
        <w:t>R</w:t>
      </w:r>
      <w:r w:rsidR="008F7742" w:rsidRPr="00BF63DE">
        <w:rPr>
          <w:rFonts w:ascii="Garamond" w:hAnsi="Garamond"/>
          <w:sz w:val="24"/>
          <w:szCs w:val="24"/>
          <w:lang w:val="nl-NL"/>
        </w:rPr>
        <w:t>est) onderscheidde zich evenzeer door de reinheid van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wandel, als door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vroomheid 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talenten. Waar zou men tegenwoordig een </w:t>
      </w:r>
      <w:r w:rsidR="005C2CD0" w:rsidRPr="00BF63DE">
        <w:rPr>
          <w:rFonts w:ascii="Garamond" w:hAnsi="Garamond"/>
          <w:sz w:val="24"/>
          <w:szCs w:val="24"/>
          <w:lang w:val="nl-NL"/>
        </w:rPr>
        <w:t>regiment</w:t>
      </w:r>
      <w:r w:rsidR="008F7742" w:rsidRPr="00BF63DE">
        <w:rPr>
          <w:rFonts w:ascii="Garamond" w:hAnsi="Garamond"/>
          <w:sz w:val="24"/>
          <w:szCs w:val="24"/>
          <w:lang w:val="nl-NL"/>
        </w:rPr>
        <w:t xml:space="preserve"> vinden, dat </w:t>
      </w:r>
      <w:r w:rsidR="002B605A" w:rsidRPr="00BF63DE">
        <w:rPr>
          <w:rFonts w:ascii="Garamond" w:hAnsi="Garamond"/>
          <w:sz w:val="24"/>
          <w:szCs w:val="24"/>
          <w:lang w:val="nl-NL"/>
        </w:rPr>
        <w:t>zo’n</w:t>
      </w:r>
      <w:r w:rsidR="008F7742" w:rsidRPr="00BF63DE">
        <w:rPr>
          <w:rFonts w:ascii="Garamond" w:hAnsi="Garamond"/>
          <w:sz w:val="24"/>
          <w:szCs w:val="24"/>
          <w:lang w:val="nl-NL"/>
        </w:rPr>
        <w:t xml:space="preserve"> man zou uit</w:t>
      </w:r>
      <w:r w:rsidR="002B605A" w:rsidRPr="00BF63DE">
        <w:rPr>
          <w:rFonts w:ascii="Garamond" w:hAnsi="Garamond"/>
          <w:sz w:val="24"/>
          <w:szCs w:val="24"/>
          <w:lang w:val="nl-NL"/>
        </w:rPr>
        <w:t>nodig</w:t>
      </w:r>
      <w:r w:rsidR="008F7742" w:rsidRPr="00BF63DE">
        <w:rPr>
          <w:rFonts w:ascii="Garamond" w:hAnsi="Garamond"/>
          <w:sz w:val="24"/>
          <w:szCs w:val="24"/>
          <w:lang w:val="nl-NL"/>
        </w:rPr>
        <w:t>en om de zorg voor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geestelijke belangen op zich te nemen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EE4D5D" w:rsidRPr="00BF63DE">
        <w:rPr>
          <w:rFonts w:ascii="Garamond" w:hAnsi="Garamond"/>
          <w:sz w:val="24"/>
          <w:szCs w:val="24"/>
          <w:lang w:val="nl-NL"/>
        </w:rPr>
        <w:t>Hoewel</w:t>
      </w:r>
      <w:r w:rsidR="008F7742" w:rsidRPr="00BF63DE">
        <w:rPr>
          <w:rFonts w:ascii="Garamond" w:hAnsi="Garamond"/>
          <w:sz w:val="24"/>
          <w:szCs w:val="24"/>
          <w:lang w:val="nl-NL"/>
        </w:rPr>
        <w:t xml:space="preserve"> </w:t>
      </w:r>
      <w:r w:rsidR="005C2CD0" w:rsidRPr="00BF63DE">
        <w:rPr>
          <w:rFonts w:ascii="Garamond" w:hAnsi="Garamond"/>
          <w:sz w:val="24"/>
          <w:szCs w:val="24"/>
          <w:lang w:val="nl-NL"/>
        </w:rPr>
        <w:t>Ba</w:t>
      </w:r>
      <w:r w:rsidR="008F7742" w:rsidRPr="00BF63DE">
        <w:rPr>
          <w:rFonts w:ascii="Garamond" w:hAnsi="Garamond"/>
          <w:sz w:val="24"/>
          <w:szCs w:val="24"/>
          <w:lang w:val="nl-NL"/>
        </w:rPr>
        <w:t>xter koningsgezind was, wat</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staatkundige gevoelens aanging</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episcopaa</w:t>
      </w:r>
      <w:r w:rsidR="000D2FE8" w:rsidRPr="00BF63DE">
        <w:rPr>
          <w:rFonts w:ascii="Garamond" w:hAnsi="Garamond"/>
          <w:sz w:val="24"/>
          <w:szCs w:val="24"/>
          <w:lang w:val="nl-NL"/>
        </w:rPr>
        <w:t xml:space="preserve">ls </w:t>
      </w:r>
      <w:r w:rsidR="008F7742" w:rsidRPr="00BF63DE">
        <w:rPr>
          <w:rFonts w:ascii="Garamond" w:hAnsi="Garamond"/>
          <w:sz w:val="24"/>
          <w:szCs w:val="24"/>
          <w:lang w:val="nl-NL"/>
        </w:rPr>
        <w:t>ten op</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e van de kerk, zagen </w:t>
      </w:r>
      <w:r w:rsidR="005C2CD0" w:rsidRPr="00BF63DE">
        <w:rPr>
          <w:rFonts w:ascii="Garamond" w:hAnsi="Garamond"/>
          <w:sz w:val="24"/>
          <w:szCs w:val="24"/>
          <w:lang w:val="nl-NL"/>
        </w:rPr>
        <w:t>Crom</w:t>
      </w:r>
      <w:r w:rsidR="005B67C0" w:rsidRPr="00BF63DE">
        <w:rPr>
          <w:rFonts w:ascii="Garamond" w:hAnsi="Garamond"/>
          <w:sz w:val="24"/>
          <w:szCs w:val="24"/>
          <w:lang w:val="nl-NL"/>
        </w:rPr>
        <w:t>w</w:t>
      </w:r>
      <w:r w:rsidR="008F7742" w:rsidRPr="00BF63DE">
        <w:rPr>
          <w:rFonts w:ascii="Garamond" w:hAnsi="Garamond"/>
          <w:sz w:val="24"/>
          <w:szCs w:val="24"/>
          <w:lang w:val="nl-NL"/>
        </w:rPr>
        <w:t>ell en</w:t>
      </w:r>
      <w:r w:rsidR="004F2372" w:rsidRPr="00BF63DE">
        <w:rPr>
          <w:rFonts w:ascii="Garamond" w:hAnsi="Garamond"/>
          <w:sz w:val="24"/>
          <w:szCs w:val="24"/>
          <w:lang w:val="nl-NL"/>
        </w:rPr>
        <w:t xml:space="preserve"> de zijnen </w:t>
      </w:r>
      <w:r w:rsidR="008F7742" w:rsidRPr="00BF63DE">
        <w:rPr>
          <w:rFonts w:ascii="Garamond" w:hAnsi="Garamond"/>
          <w:sz w:val="24"/>
          <w:szCs w:val="24"/>
          <w:lang w:val="nl-NL"/>
        </w:rPr>
        <w:t>alleen zijn geloof aan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onberispelijkheid van zijn leven. Hij werd dan uitge</w:t>
      </w:r>
      <w:r w:rsidR="002B605A" w:rsidRPr="00BF63DE">
        <w:rPr>
          <w:rFonts w:ascii="Garamond" w:hAnsi="Garamond"/>
          <w:sz w:val="24"/>
          <w:szCs w:val="24"/>
          <w:lang w:val="nl-NL"/>
        </w:rPr>
        <w:t>nodig</w:t>
      </w:r>
      <w:r w:rsidR="008F7742" w:rsidRPr="00BF63DE">
        <w:rPr>
          <w:rFonts w:ascii="Garamond" w:hAnsi="Garamond"/>
          <w:sz w:val="24"/>
          <w:szCs w:val="24"/>
          <w:lang w:val="nl-NL"/>
        </w:rPr>
        <w:t xml:space="preserve">d om naar </w:t>
      </w:r>
      <w:r w:rsidR="00857D2B" w:rsidRPr="00BF63DE">
        <w:rPr>
          <w:rFonts w:ascii="Garamond" w:hAnsi="Garamond"/>
          <w:sz w:val="24"/>
          <w:szCs w:val="24"/>
          <w:lang w:val="nl-NL"/>
        </w:rPr>
        <w:t>Cambridge</w:t>
      </w:r>
      <w:r w:rsidR="008F7742" w:rsidRPr="00BF63DE">
        <w:rPr>
          <w:rFonts w:ascii="Garamond" w:hAnsi="Garamond"/>
          <w:sz w:val="24"/>
          <w:szCs w:val="24"/>
          <w:lang w:val="nl-NL"/>
        </w:rPr>
        <w:t xml:space="preserve"> te komen, alwaar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zich tijdelijk in bezetting bevond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hetwelk geschiedde met een schriftelijk verzoek</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wil men, beroepingsbrief, waaronder al de officieren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naam</w:t>
      </w:r>
      <w:r w:rsidR="004F2372" w:rsidRPr="00BF63DE">
        <w:rPr>
          <w:rFonts w:ascii="Garamond" w:hAnsi="Garamond"/>
          <w:sz w:val="24"/>
          <w:szCs w:val="24"/>
          <w:lang w:val="nl-NL"/>
        </w:rPr>
        <w:t>teken</w:t>
      </w:r>
      <w:r w:rsidR="008F7742" w:rsidRPr="00BF63DE">
        <w:rPr>
          <w:rFonts w:ascii="Garamond" w:hAnsi="Garamond"/>
          <w:sz w:val="24"/>
          <w:szCs w:val="24"/>
          <w:lang w:val="nl-NL"/>
        </w:rPr>
        <w:t>ing gesteld hadden. Baxter sloeg het echter af. Hij heeft daarover later zijn diep leedwezen betuigd.</w:t>
      </w:r>
    </w:p>
    <w:p w14:paraId="53B9F775" w14:textId="3B1F5ECC" w:rsidR="00635913"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5C2CD0" w:rsidRPr="00BF63DE">
        <w:rPr>
          <w:rFonts w:ascii="Garamond" w:hAnsi="Garamond"/>
          <w:sz w:val="24"/>
          <w:szCs w:val="24"/>
          <w:lang w:val="nl-NL"/>
        </w:rPr>
        <w:t>D</w:t>
      </w:r>
      <w:r w:rsidR="008F7742" w:rsidRPr="00BF63DE">
        <w:rPr>
          <w:rFonts w:ascii="Garamond" w:hAnsi="Garamond"/>
          <w:sz w:val="24"/>
          <w:szCs w:val="24"/>
          <w:lang w:val="nl-NL"/>
        </w:rPr>
        <w:t>ieze</w:t>
      </w:r>
      <w:r w:rsidR="00635913" w:rsidRPr="00BF63DE">
        <w:rPr>
          <w:rFonts w:ascii="Garamond" w:hAnsi="Garamond"/>
          <w:sz w:val="24"/>
          <w:szCs w:val="24"/>
          <w:lang w:val="nl-NL"/>
        </w:rPr>
        <w:t>lfde mannen</w:t>
      </w:r>
      <w:r w:rsidR="00F60AA0" w:rsidRPr="00BF63DE">
        <w:rPr>
          <w:rFonts w:ascii="Garamond" w:hAnsi="Garamond"/>
          <w:sz w:val="24"/>
          <w:szCs w:val="24"/>
          <w:lang w:val="nl-NL"/>
        </w:rPr>
        <w:t>,’</w:t>
      </w:r>
      <w:r w:rsidR="00635913" w:rsidRPr="00BF63DE">
        <w:rPr>
          <w:rFonts w:ascii="Garamond" w:hAnsi="Garamond"/>
          <w:sz w:val="24"/>
          <w:szCs w:val="24"/>
          <w:lang w:val="nl-NL"/>
        </w:rPr>
        <w:t xml:space="preserve"> sprak hij</w:t>
      </w:r>
      <w:r w:rsidR="009934B2" w:rsidRPr="00BF63DE">
        <w:rPr>
          <w:rFonts w:ascii="Garamond" w:hAnsi="Garamond"/>
          <w:sz w:val="24"/>
          <w:szCs w:val="24"/>
          <w:lang w:val="nl-NL"/>
        </w:rPr>
        <w:t>,</w:t>
      </w:r>
      <w:r w:rsidR="00635913" w:rsidRPr="00BF63DE">
        <w:rPr>
          <w:rFonts w:ascii="Garamond" w:hAnsi="Garamond"/>
          <w:sz w:val="24"/>
          <w:szCs w:val="24"/>
          <w:lang w:val="nl-NL"/>
        </w:rPr>
        <w:t xml:space="preserve"> </w:t>
      </w:r>
      <w:r w:rsidRPr="00BF63DE">
        <w:rPr>
          <w:rFonts w:ascii="Garamond" w:hAnsi="Garamond"/>
          <w:sz w:val="24"/>
          <w:szCs w:val="24"/>
          <w:lang w:val="nl-NL"/>
        </w:rPr>
        <w:t>‘</w:t>
      </w:r>
      <w:r w:rsidR="00635913" w:rsidRPr="00BF63DE">
        <w:rPr>
          <w:rFonts w:ascii="Garamond" w:hAnsi="Garamond"/>
          <w:sz w:val="24"/>
          <w:szCs w:val="24"/>
          <w:lang w:val="nl-NL"/>
        </w:rPr>
        <w:t>die mij toen uit</w:t>
      </w:r>
      <w:r w:rsidR="002B605A" w:rsidRPr="00BF63DE">
        <w:rPr>
          <w:rFonts w:ascii="Garamond" w:hAnsi="Garamond"/>
          <w:sz w:val="24"/>
          <w:szCs w:val="24"/>
          <w:lang w:val="nl-NL"/>
        </w:rPr>
        <w:t>nodig</w:t>
      </w:r>
      <w:r w:rsidR="00635913" w:rsidRPr="00BF63DE">
        <w:rPr>
          <w:rFonts w:ascii="Garamond" w:hAnsi="Garamond"/>
          <w:sz w:val="24"/>
          <w:szCs w:val="24"/>
          <w:lang w:val="nl-NL"/>
        </w:rPr>
        <w:t xml:space="preserve">den om hun </w:t>
      </w:r>
      <w:r w:rsidR="00AF5374" w:rsidRPr="00BF63DE">
        <w:rPr>
          <w:rFonts w:ascii="Garamond" w:hAnsi="Garamond"/>
          <w:sz w:val="24"/>
          <w:szCs w:val="24"/>
          <w:lang w:val="nl-NL"/>
        </w:rPr>
        <w:t>leraar</w:t>
      </w:r>
      <w:r w:rsidR="00635913" w:rsidRPr="00BF63DE">
        <w:rPr>
          <w:rFonts w:ascii="Garamond" w:hAnsi="Garamond"/>
          <w:sz w:val="24"/>
          <w:szCs w:val="24"/>
          <w:lang w:val="nl-NL"/>
        </w:rPr>
        <w:t xml:space="preserve"> te zijn, stonden later aan het hoofd van het leger</w:t>
      </w:r>
      <w:r w:rsidRPr="00BF63DE">
        <w:rPr>
          <w:rFonts w:ascii="Garamond" w:hAnsi="Garamond"/>
          <w:sz w:val="24"/>
          <w:szCs w:val="24"/>
          <w:lang w:val="nl-NL"/>
        </w:rPr>
        <w:t xml:space="preserve"> en</w:t>
      </w:r>
      <w:r w:rsidR="00635913" w:rsidRPr="00BF63DE">
        <w:rPr>
          <w:rFonts w:ascii="Garamond" w:hAnsi="Garamond"/>
          <w:sz w:val="24"/>
          <w:szCs w:val="24"/>
          <w:lang w:val="nl-NL"/>
        </w:rPr>
        <w:t xml:space="preserve"> sommigen van hen oefenden</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grootsten invloed op onze omwenteling uit. Het berouwt mij daarom, dat ik mij niet tot hen begeven heb, zonder mij er over te bekommeren welke uitlegging men aan mijn gedrag had mogen geven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want toen was nog al het vuur in ee</w:t>
      </w:r>
      <w:r w:rsidR="005C2CD0" w:rsidRPr="00BF63DE">
        <w:rPr>
          <w:rFonts w:ascii="Garamond" w:hAnsi="Garamond"/>
          <w:sz w:val="24"/>
          <w:szCs w:val="24"/>
          <w:lang w:val="nl-NL"/>
        </w:rPr>
        <w:t>n</w:t>
      </w:r>
      <w:r w:rsidR="00635913" w:rsidRPr="00BF63DE">
        <w:rPr>
          <w:rFonts w:ascii="Garamond" w:hAnsi="Garamond"/>
          <w:sz w:val="24"/>
          <w:szCs w:val="24"/>
          <w:lang w:val="nl-NL"/>
        </w:rPr>
        <w:t xml:space="preserve"> vonk begrepen</w:t>
      </w:r>
      <w:r w:rsidR="005C2CD0" w:rsidRPr="00BF63DE">
        <w:rPr>
          <w:rFonts w:ascii="Garamond" w:hAnsi="Garamond"/>
          <w:sz w:val="24"/>
          <w:szCs w:val="24"/>
          <w:lang w:val="nl-NL"/>
        </w:rPr>
        <w:t>.</w:t>
      </w:r>
      <w:r w:rsidR="008F7742" w:rsidRPr="00BF63DE">
        <w:rPr>
          <w:rFonts w:ascii="Garamond" w:hAnsi="Garamond"/>
          <w:sz w:val="24"/>
          <w:szCs w:val="24"/>
          <w:lang w:val="nl-NL"/>
        </w:rPr>
        <w:t>’</w:t>
      </w:r>
      <w:r w:rsidR="005C2CD0" w:rsidRPr="00BF63DE">
        <w:rPr>
          <w:rStyle w:val="FootnoteReference"/>
          <w:rFonts w:ascii="Garamond" w:hAnsi="Garamond"/>
          <w:sz w:val="24"/>
          <w:szCs w:val="24"/>
          <w:lang w:val="nl-NL"/>
        </w:rPr>
        <w:footnoteReference w:id="100"/>
      </w:r>
    </w:p>
    <w:p w14:paraId="2903940E" w14:textId="3FEF9F0D" w:rsidR="00635913" w:rsidRPr="00BF63DE" w:rsidRDefault="00BA09B6" w:rsidP="00E66D97">
      <w:pPr>
        <w:spacing w:after="240"/>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vergenoegde er zich niet mede, om voor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soldaten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getrouw predikant te zoeken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hij v</w:t>
      </w:r>
      <w:r w:rsidR="00635913" w:rsidRPr="00BF63DE">
        <w:rPr>
          <w:rFonts w:ascii="Garamond" w:hAnsi="Garamond"/>
          <w:sz w:val="24"/>
          <w:szCs w:val="24"/>
          <w:lang w:val="nl-NL"/>
        </w:rPr>
        <w:t>orderde ook van hen een christelijk gedrag en</w:t>
      </w:r>
      <w:r w:rsidR="00387D1B" w:rsidRPr="00BF63DE">
        <w:rPr>
          <w:rFonts w:ascii="Garamond" w:hAnsi="Garamond"/>
          <w:sz w:val="24"/>
          <w:szCs w:val="24"/>
          <w:lang w:val="nl-NL"/>
        </w:rPr>
        <w:t xml:space="preserve"> een </w:t>
      </w:r>
      <w:r w:rsidR="00EF5FD1" w:rsidRPr="00BF63DE">
        <w:rPr>
          <w:rFonts w:ascii="Garamond" w:hAnsi="Garamond"/>
          <w:sz w:val="24"/>
          <w:szCs w:val="24"/>
          <w:lang w:val="nl-NL"/>
        </w:rPr>
        <w:t>nauw</w:t>
      </w:r>
      <w:r w:rsidR="00635913" w:rsidRPr="00BF63DE">
        <w:rPr>
          <w:rFonts w:ascii="Garamond" w:hAnsi="Garamond"/>
          <w:sz w:val="24"/>
          <w:szCs w:val="24"/>
          <w:lang w:val="nl-NL"/>
        </w:rPr>
        <w:t>gezette tucht. Hij slaagde verwonderlijk wel in deze</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bedoeling. Men zal hem van overdrevene gestrengheid beschuldigen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maar men moet de vruchten aanzien, die deze tucht droeg</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zich herinneren in welke tijd zij werd toegepast. Een</w:t>
      </w:r>
      <w:r w:rsidR="008F7742" w:rsidRPr="00BF63DE">
        <w:rPr>
          <w:rFonts w:ascii="Garamond" w:hAnsi="Garamond"/>
          <w:sz w:val="24"/>
          <w:szCs w:val="24"/>
          <w:lang w:val="nl-NL"/>
        </w:rPr>
        <w:t xml:space="preserve"> van de </w:t>
      </w:r>
      <w:r w:rsidR="00635913" w:rsidRPr="00BF63DE">
        <w:rPr>
          <w:rFonts w:ascii="Garamond" w:hAnsi="Garamond"/>
          <w:sz w:val="24"/>
          <w:szCs w:val="24"/>
          <w:lang w:val="nl-NL"/>
        </w:rPr>
        <w:t>dagbladen uit dat tijdperk</w:t>
      </w:r>
      <w:r w:rsidR="009934B2" w:rsidRPr="00BF63DE">
        <w:rPr>
          <w:rFonts w:ascii="Garamond" w:hAnsi="Garamond"/>
          <w:sz w:val="24"/>
          <w:szCs w:val="24"/>
          <w:lang w:val="nl-NL"/>
        </w:rPr>
        <w:t>,</w:t>
      </w:r>
      <w:r w:rsidR="00635913" w:rsidRPr="00BF63DE">
        <w:rPr>
          <w:rFonts w:ascii="Garamond" w:hAnsi="Garamond"/>
          <w:sz w:val="24"/>
          <w:szCs w:val="24"/>
          <w:lang w:val="nl-NL"/>
        </w:rPr>
        <w:t xml:space="preserve"> hetwelk door</w:t>
      </w:r>
      <w:r w:rsidR="008F7742" w:rsidRPr="00BF63DE">
        <w:rPr>
          <w:rFonts w:ascii="Garamond" w:hAnsi="Garamond"/>
          <w:sz w:val="24"/>
          <w:szCs w:val="24"/>
          <w:lang w:val="nl-NL"/>
        </w:rPr>
        <w:t xml:space="preserve"> de royalist </w:t>
      </w:r>
      <w:r w:rsidR="00EE245C" w:rsidRPr="00BF63DE">
        <w:rPr>
          <w:rFonts w:ascii="Garamond" w:hAnsi="Garamond"/>
          <w:sz w:val="24"/>
          <w:szCs w:val="24"/>
          <w:lang w:val="nl-NL"/>
        </w:rPr>
        <w:t>Southey</w:t>
      </w:r>
      <w:r w:rsidR="008F7742" w:rsidRPr="00BF63DE">
        <w:rPr>
          <w:rFonts w:ascii="Garamond" w:hAnsi="Garamond"/>
          <w:sz w:val="24"/>
          <w:szCs w:val="24"/>
          <w:lang w:val="nl-NL"/>
        </w:rPr>
        <w:t xml:space="preserve"> in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fraai geschrevene biogra</w:t>
      </w:r>
      <w:r w:rsidR="005C2CD0" w:rsidRPr="00BF63DE">
        <w:rPr>
          <w:rFonts w:ascii="Garamond" w:hAnsi="Garamond"/>
          <w:sz w:val="24"/>
          <w:szCs w:val="24"/>
          <w:lang w:val="nl-NL"/>
        </w:rPr>
        <w:t>f</w:t>
      </w:r>
      <w:r w:rsidR="008F7742" w:rsidRPr="00BF63DE">
        <w:rPr>
          <w:rFonts w:ascii="Garamond" w:hAnsi="Garamond"/>
          <w:sz w:val="24"/>
          <w:szCs w:val="24"/>
          <w:lang w:val="nl-NL"/>
        </w:rPr>
        <w:t xml:space="preserve">ie van </w:t>
      </w:r>
      <w:r w:rsidR="009934B2" w:rsidRPr="00BF63DE">
        <w:rPr>
          <w:rFonts w:ascii="Garamond" w:hAnsi="Garamond"/>
          <w:sz w:val="24"/>
          <w:szCs w:val="24"/>
          <w:lang w:val="nl-NL"/>
        </w:rPr>
        <w:t>Cromwell</w:t>
      </w:r>
      <w:r w:rsidR="008F7742" w:rsidRPr="00BF63DE">
        <w:rPr>
          <w:rFonts w:ascii="Garamond" w:hAnsi="Garamond"/>
          <w:sz w:val="24"/>
          <w:szCs w:val="24"/>
          <w:lang w:val="nl-NL"/>
        </w:rPr>
        <w:t xml:space="preserve"> wordt aangehaald, zegt van de troepen van de generaal</w:t>
      </w:r>
      <w:r w:rsidR="005B67C0" w:rsidRPr="00BF63DE">
        <w:rPr>
          <w:rFonts w:ascii="Garamond" w:hAnsi="Garamond"/>
          <w:sz w:val="24"/>
          <w:szCs w:val="24"/>
          <w:lang w:val="nl-NL"/>
        </w:rPr>
        <w:t>: ‘</w:t>
      </w:r>
      <w:r w:rsidR="000F40BC" w:rsidRPr="00BF63DE">
        <w:rPr>
          <w:rFonts w:ascii="Garamond" w:hAnsi="Garamond"/>
          <w:sz w:val="24"/>
          <w:szCs w:val="24"/>
          <w:lang w:val="nl-NL"/>
        </w:rPr>
        <w:t>G</w:t>
      </w:r>
      <w:r w:rsidR="008F7742" w:rsidRPr="00BF63DE">
        <w:rPr>
          <w:rFonts w:ascii="Garamond" w:hAnsi="Garamond"/>
          <w:sz w:val="24"/>
          <w:szCs w:val="24"/>
          <w:lang w:val="nl-NL"/>
        </w:rPr>
        <w:t>een soldaat kan vloeken. Zonder</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boete te betalen van twaalf stuivers</w:t>
      </w:r>
      <w:r w:rsidR="00075CF8" w:rsidRPr="00BF63DE">
        <w:rPr>
          <w:rFonts w:ascii="Garamond" w:hAnsi="Garamond"/>
          <w:sz w:val="24"/>
          <w:szCs w:val="24"/>
          <w:lang w:val="nl-NL"/>
        </w:rPr>
        <w:t>,</w:t>
      </w:r>
      <w:r w:rsidR="00635913" w:rsidRPr="00BF63DE">
        <w:rPr>
          <w:rFonts w:ascii="Garamond" w:hAnsi="Garamond"/>
          <w:sz w:val="24"/>
          <w:szCs w:val="24"/>
          <w:lang w:val="nl-NL"/>
        </w:rPr>
        <w:t xml:space="preserve"> </w:t>
      </w:r>
      <w:r w:rsidR="00704C1E" w:rsidRPr="00BF63DE">
        <w:rPr>
          <w:rFonts w:ascii="Garamond" w:hAnsi="Garamond"/>
          <w:sz w:val="24"/>
          <w:szCs w:val="24"/>
          <w:lang w:val="nl-NL"/>
        </w:rPr>
        <w:t>als</w:t>
      </w:r>
      <w:r w:rsidR="00635913" w:rsidRPr="00BF63DE">
        <w:rPr>
          <w:rFonts w:ascii="Garamond" w:hAnsi="Garamond"/>
          <w:sz w:val="24"/>
          <w:szCs w:val="24"/>
          <w:lang w:val="nl-NL"/>
        </w:rPr>
        <w:t xml:space="preserve"> hij zich dronken drinkt</w:t>
      </w:r>
      <w:r w:rsidR="009934B2" w:rsidRPr="00BF63DE">
        <w:rPr>
          <w:rFonts w:ascii="Garamond" w:hAnsi="Garamond"/>
          <w:sz w:val="24"/>
          <w:szCs w:val="24"/>
          <w:lang w:val="nl-NL"/>
        </w:rPr>
        <w:t>,</w:t>
      </w:r>
      <w:r w:rsidR="00635913" w:rsidRPr="00BF63DE">
        <w:rPr>
          <w:rFonts w:ascii="Garamond" w:hAnsi="Garamond"/>
          <w:sz w:val="24"/>
          <w:szCs w:val="24"/>
          <w:lang w:val="nl-NL"/>
        </w:rPr>
        <w:t xml:space="preserve"> wordt hij met gevangenis of erger nog gestraft</w:t>
      </w:r>
      <w:r w:rsidR="00075CF8" w:rsidRPr="00BF63DE">
        <w:rPr>
          <w:rFonts w:ascii="Garamond" w:hAnsi="Garamond"/>
          <w:sz w:val="24"/>
          <w:szCs w:val="24"/>
          <w:lang w:val="nl-NL"/>
        </w:rPr>
        <w:t>,</w:t>
      </w:r>
      <w:r w:rsidR="009934B2" w:rsidRPr="00BF63DE">
        <w:rPr>
          <w:rFonts w:ascii="Garamond" w:hAnsi="Garamond"/>
          <w:sz w:val="24"/>
          <w:szCs w:val="24"/>
          <w:lang w:val="nl-NL"/>
        </w:rPr>
        <w:t xml:space="preserve"> </w:t>
      </w:r>
      <w:r w:rsidR="000F40BC" w:rsidRPr="00BF63DE">
        <w:rPr>
          <w:rFonts w:ascii="Garamond" w:hAnsi="Garamond"/>
          <w:sz w:val="24"/>
          <w:szCs w:val="24"/>
          <w:lang w:val="nl-NL"/>
        </w:rPr>
        <w:t>als</w:t>
      </w:r>
      <w:r w:rsidR="009934B2" w:rsidRPr="00BF63DE">
        <w:rPr>
          <w:rFonts w:ascii="Garamond" w:hAnsi="Garamond"/>
          <w:sz w:val="24"/>
          <w:szCs w:val="24"/>
          <w:lang w:val="nl-NL"/>
        </w:rPr>
        <w:t xml:space="preserve"> </w:t>
      </w:r>
      <w:r w:rsidR="00635913" w:rsidRPr="00BF63DE">
        <w:rPr>
          <w:rFonts w:ascii="Garamond" w:hAnsi="Garamond"/>
          <w:sz w:val="24"/>
          <w:szCs w:val="24"/>
          <w:lang w:val="nl-NL"/>
        </w:rPr>
        <w:t>de</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de </w:t>
      </w:r>
      <w:r w:rsidR="00635913" w:rsidRPr="00BF63DE">
        <w:rPr>
          <w:rFonts w:ascii="Garamond" w:hAnsi="Garamond"/>
          <w:sz w:val="24"/>
          <w:szCs w:val="24"/>
          <w:lang w:val="nl-NL"/>
        </w:rPr>
        <w:t xml:space="preserve">ander </w:t>
      </w:r>
      <w:r w:rsidR="00EF5FD1" w:rsidRPr="00BF63DE">
        <w:rPr>
          <w:rFonts w:ascii="Garamond" w:hAnsi="Garamond"/>
          <w:sz w:val="24"/>
          <w:szCs w:val="24"/>
          <w:lang w:val="nl-NL"/>
        </w:rPr>
        <w:t>‘</w:t>
      </w:r>
      <w:r w:rsidR="00635913" w:rsidRPr="00BF63DE">
        <w:rPr>
          <w:rFonts w:ascii="Garamond" w:hAnsi="Garamond"/>
          <w:sz w:val="24"/>
          <w:szCs w:val="24"/>
          <w:lang w:val="nl-NL"/>
        </w:rPr>
        <w:t>rondhoofd</w:t>
      </w:r>
      <w:r w:rsidR="008F7742" w:rsidRPr="00BF63DE">
        <w:rPr>
          <w:rFonts w:ascii="Garamond" w:hAnsi="Garamond"/>
          <w:sz w:val="24"/>
          <w:szCs w:val="24"/>
          <w:lang w:val="nl-NL"/>
        </w:rPr>
        <w:t>’</w:t>
      </w:r>
      <w:r w:rsidR="00635913" w:rsidRPr="00BF63DE">
        <w:rPr>
          <w:rFonts w:ascii="Garamond" w:hAnsi="Garamond"/>
          <w:sz w:val="24"/>
          <w:szCs w:val="24"/>
          <w:lang w:val="nl-NL"/>
        </w:rPr>
        <w:t xml:space="preserve"> scheldt wordt hij gecasseerd</w:t>
      </w:r>
      <w:r w:rsidR="004F2372" w:rsidRPr="00BF63DE">
        <w:rPr>
          <w:rFonts w:ascii="Garamond" w:hAnsi="Garamond"/>
          <w:sz w:val="24"/>
          <w:szCs w:val="24"/>
          <w:lang w:val="nl-NL"/>
        </w:rPr>
        <w:t>:</w:t>
      </w:r>
      <w:r w:rsidR="00635913" w:rsidRPr="00BF63DE">
        <w:rPr>
          <w:rFonts w:ascii="Garamond" w:hAnsi="Garamond"/>
          <w:sz w:val="24"/>
          <w:szCs w:val="24"/>
          <w:lang w:val="nl-NL"/>
        </w:rPr>
        <w:t xml:space="preserve"> </w:t>
      </w:r>
      <w:r w:rsidR="00026DF6" w:rsidRPr="00BF63DE">
        <w:rPr>
          <w:rFonts w:ascii="Garamond" w:hAnsi="Garamond"/>
          <w:sz w:val="24"/>
          <w:szCs w:val="24"/>
          <w:lang w:val="nl-NL"/>
        </w:rPr>
        <w:t>zodat</w:t>
      </w:r>
      <w:r w:rsidR="00635913" w:rsidRPr="00BF63DE">
        <w:rPr>
          <w:rFonts w:ascii="Garamond" w:hAnsi="Garamond"/>
          <w:sz w:val="24"/>
          <w:szCs w:val="24"/>
          <w:lang w:val="nl-NL"/>
        </w:rPr>
        <w:t xml:space="preserve"> overal waar zij komen de inwoners als van blijdschap opspringen en zich </w:t>
      </w:r>
      <w:r w:rsidR="00B47E70" w:rsidRPr="00BF63DE">
        <w:rPr>
          <w:rFonts w:ascii="Garamond" w:hAnsi="Garamond"/>
          <w:sz w:val="24"/>
          <w:szCs w:val="24"/>
          <w:lang w:val="nl-NL"/>
        </w:rPr>
        <w:t>graag</w:t>
      </w:r>
      <w:r w:rsidR="00635913" w:rsidRPr="00BF63DE">
        <w:rPr>
          <w:rFonts w:ascii="Garamond" w:hAnsi="Garamond"/>
          <w:sz w:val="24"/>
          <w:szCs w:val="24"/>
          <w:lang w:val="nl-NL"/>
        </w:rPr>
        <w:t xml:space="preserve"> bij hen voegen. Hoe te </w:t>
      </w:r>
      <w:r w:rsidR="00EF5FD1" w:rsidRPr="00BF63DE">
        <w:rPr>
          <w:rFonts w:ascii="Garamond" w:hAnsi="Garamond"/>
          <w:sz w:val="24"/>
          <w:szCs w:val="24"/>
          <w:lang w:val="nl-NL"/>
        </w:rPr>
        <w:t>wens</w:t>
      </w:r>
      <w:r w:rsidR="00635913" w:rsidRPr="00BF63DE">
        <w:rPr>
          <w:rFonts w:ascii="Garamond" w:hAnsi="Garamond"/>
          <w:sz w:val="24"/>
          <w:szCs w:val="24"/>
          <w:lang w:val="nl-NL"/>
        </w:rPr>
        <w:t>en zou het zijn, dat alle troepen onder dusdanige tucht stonden</w:t>
      </w:r>
      <w:r w:rsidR="005C2CD0" w:rsidRPr="00BF63DE">
        <w:rPr>
          <w:rFonts w:ascii="Garamond" w:hAnsi="Garamond"/>
          <w:sz w:val="24"/>
          <w:szCs w:val="24"/>
          <w:lang w:val="nl-NL"/>
        </w:rPr>
        <w:t>.</w:t>
      </w:r>
      <w:r w:rsidR="005C2CD0" w:rsidRPr="00BF63DE">
        <w:rPr>
          <w:rStyle w:val="FootnoteReference"/>
          <w:rFonts w:ascii="Garamond" w:hAnsi="Garamond"/>
          <w:sz w:val="24"/>
          <w:szCs w:val="24"/>
          <w:lang w:val="nl-NL"/>
        </w:rPr>
        <w:footnoteReference w:id="101"/>
      </w:r>
    </w:p>
    <w:p w14:paraId="24EDA66B" w14:textId="20205D7A"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igheid die algemeen onder de soldaten van </w:t>
      </w:r>
      <w:r w:rsidR="009934B2" w:rsidRPr="00BF63DE">
        <w:rPr>
          <w:rFonts w:ascii="Garamond" w:hAnsi="Garamond"/>
          <w:sz w:val="24"/>
          <w:szCs w:val="24"/>
          <w:lang w:val="nl-NL"/>
        </w:rPr>
        <w:t>Oliver</w:t>
      </w:r>
      <w:r w:rsidRPr="00BF63DE">
        <w:rPr>
          <w:rFonts w:ascii="Garamond" w:hAnsi="Garamond"/>
          <w:sz w:val="24"/>
          <w:szCs w:val="24"/>
          <w:lang w:val="nl-NL"/>
        </w:rPr>
        <w:t xml:space="preserve"> </w:t>
      </w:r>
      <w:r w:rsidR="00895B1E" w:rsidRPr="00BF63DE">
        <w:rPr>
          <w:rFonts w:ascii="Garamond" w:hAnsi="Garamond"/>
          <w:sz w:val="24"/>
          <w:szCs w:val="24"/>
          <w:lang w:val="nl-NL"/>
        </w:rPr>
        <w:t>heers</w:t>
      </w:r>
      <w:r w:rsidRPr="00BF63DE">
        <w:rPr>
          <w:rFonts w:ascii="Garamond" w:hAnsi="Garamond"/>
          <w:sz w:val="24"/>
          <w:szCs w:val="24"/>
          <w:lang w:val="nl-NL"/>
        </w:rPr>
        <w:t xml:space="preserve">te, is gedurende twee eeuwen </w:t>
      </w:r>
      <w:r w:rsidR="00EF5FD1" w:rsidRPr="00BF63DE">
        <w:rPr>
          <w:rFonts w:ascii="Garamond" w:hAnsi="Garamond"/>
          <w:sz w:val="24"/>
          <w:szCs w:val="24"/>
          <w:lang w:val="nl-NL"/>
        </w:rPr>
        <w:t>zozeer</w:t>
      </w:r>
      <w:r w:rsidRPr="00BF63DE">
        <w:rPr>
          <w:rFonts w:ascii="Garamond" w:hAnsi="Garamond"/>
          <w:sz w:val="24"/>
          <w:szCs w:val="24"/>
          <w:lang w:val="nl-NL"/>
        </w:rPr>
        <w:t xml:space="preserve"> het voorwerp van bespotting geweest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publieke opinie is dienaangaande derwijze op een dwaalspoor geleid geworden, dat het nog lang duren zal,</w:t>
      </w:r>
      <w:r w:rsidR="00635913" w:rsidRPr="00BF63DE">
        <w:rPr>
          <w:rFonts w:ascii="Garamond" w:hAnsi="Garamond"/>
          <w:sz w:val="24"/>
          <w:szCs w:val="24"/>
          <w:lang w:val="nl-NL"/>
        </w:rPr>
        <w:t xml:space="preserve"> alvorens</w:t>
      </w:r>
      <w:r w:rsidR="00BB52C5" w:rsidRPr="00BF63DE">
        <w:rPr>
          <w:rFonts w:ascii="Garamond" w:hAnsi="Garamond"/>
          <w:sz w:val="24"/>
          <w:szCs w:val="24"/>
          <w:lang w:val="nl-NL"/>
        </w:rPr>
        <w:t xml:space="preserve"> m</w:t>
      </w:r>
      <w:r w:rsidRPr="00BF63DE">
        <w:rPr>
          <w:rFonts w:ascii="Garamond" w:hAnsi="Garamond"/>
          <w:sz w:val="24"/>
          <w:szCs w:val="24"/>
          <w:lang w:val="nl-NL"/>
        </w:rPr>
        <w:t>en er toe komt haar naar billijkheid te schatten. Evenwel, wij althans zullen er niet in toestemmen om het goede kwaad te noemen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te zegge</w:t>
      </w:r>
      <w:r w:rsidR="00635913" w:rsidRPr="00BF63DE">
        <w:rPr>
          <w:rFonts w:ascii="Garamond" w:hAnsi="Garamond"/>
          <w:sz w:val="24"/>
          <w:szCs w:val="24"/>
          <w:lang w:val="nl-NL"/>
        </w:rPr>
        <w:t xml:space="preserve">n dat men </w:t>
      </w:r>
      <w:r w:rsidR="00630D35" w:rsidRPr="00BF63DE">
        <w:rPr>
          <w:rFonts w:ascii="Garamond" w:hAnsi="Garamond"/>
          <w:sz w:val="24"/>
          <w:szCs w:val="24"/>
          <w:lang w:val="nl-NL"/>
        </w:rPr>
        <w:t>wel</w:t>
      </w:r>
      <w:r w:rsidR="00635913" w:rsidRPr="00BF63DE">
        <w:rPr>
          <w:rFonts w:ascii="Garamond" w:hAnsi="Garamond"/>
          <w:sz w:val="24"/>
          <w:szCs w:val="24"/>
          <w:lang w:val="nl-NL"/>
        </w:rPr>
        <w:t xml:space="preserve"> druiven van doornen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vijgen van distel</w:t>
      </w:r>
      <w:r w:rsidR="0059749F">
        <w:rPr>
          <w:rFonts w:ascii="Garamond" w:hAnsi="Garamond"/>
          <w:sz w:val="24"/>
          <w:szCs w:val="24"/>
          <w:lang w:val="nl-NL"/>
        </w:rPr>
        <w:t>s kan</w:t>
      </w:r>
      <w:r w:rsidR="00635913" w:rsidRPr="00BF63DE">
        <w:rPr>
          <w:rFonts w:ascii="Garamond" w:hAnsi="Garamond"/>
          <w:sz w:val="24"/>
          <w:szCs w:val="24"/>
          <w:lang w:val="nl-NL"/>
        </w:rPr>
        <w:t xml:space="preserve"> </w:t>
      </w:r>
      <w:r w:rsidR="00BB52C5" w:rsidRPr="00BF63DE">
        <w:rPr>
          <w:rFonts w:ascii="Garamond" w:hAnsi="Garamond"/>
          <w:sz w:val="24"/>
          <w:szCs w:val="24"/>
          <w:lang w:val="nl-NL"/>
        </w:rPr>
        <w:t>onderscheid</w:t>
      </w:r>
      <w:r w:rsidR="00635913" w:rsidRPr="00BF63DE">
        <w:rPr>
          <w:rFonts w:ascii="Garamond" w:hAnsi="Garamond"/>
          <w:sz w:val="24"/>
          <w:szCs w:val="24"/>
          <w:lang w:val="nl-NL"/>
        </w:rPr>
        <w:t>en. Volgens ons zijn het hart en het leven in</w:t>
      </w:r>
      <w:r w:rsidR="00387D1B" w:rsidRPr="00BF63DE">
        <w:rPr>
          <w:rFonts w:ascii="Garamond" w:hAnsi="Garamond"/>
          <w:sz w:val="24"/>
          <w:szCs w:val="24"/>
          <w:lang w:val="nl-NL"/>
        </w:rPr>
        <w:t xml:space="preserve"> een </w:t>
      </w:r>
      <w:r w:rsidR="00EF5FD1" w:rsidRPr="00BF63DE">
        <w:rPr>
          <w:rFonts w:ascii="Garamond" w:hAnsi="Garamond"/>
          <w:sz w:val="24"/>
          <w:szCs w:val="24"/>
          <w:lang w:val="nl-NL"/>
        </w:rPr>
        <w:t>grote</w:t>
      </w:r>
      <w:r w:rsidR="00635913" w:rsidRPr="00BF63DE">
        <w:rPr>
          <w:rFonts w:ascii="Garamond" w:hAnsi="Garamond"/>
          <w:sz w:val="24"/>
          <w:szCs w:val="24"/>
          <w:lang w:val="nl-NL"/>
        </w:rPr>
        <w:t xml:space="preserve"> en diepe overeenstemming. De handeling kan niet goed zijn, </w:t>
      </w:r>
      <w:r w:rsidR="00704C1E" w:rsidRPr="00BF63DE">
        <w:rPr>
          <w:rFonts w:ascii="Garamond" w:hAnsi="Garamond"/>
          <w:sz w:val="24"/>
          <w:szCs w:val="24"/>
          <w:lang w:val="nl-NL"/>
        </w:rPr>
        <w:t>als</w:t>
      </w:r>
      <w:r w:rsidR="00635913" w:rsidRPr="00BF63DE">
        <w:rPr>
          <w:rFonts w:ascii="Garamond" w:hAnsi="Garamond"/>
          <w:sz w:val="24"/>
          <w:szCs w:val="24"/>
          <w:lang w:val="nl-NL"/>
        </w:rPr>
        <w:t xml:space="preserve"> de denkwijze dat niet evenzeer is</w:t>
      </w:r>
      <w:r w:rsidR="00075CF8" w:rsidRPr="00BF63DE">
        <w:rPr>
          <w:rFonts w:ascii="Garamond" w:hAnsi="Garamond"/>
          <w:sz w:val="24"/>
          <w:szCs w:val="24"/>
          <w:lang w:val="nl-NL"/>
        </w:rPr>
        <w:t>,</w:t>
      </w:r>
      <w:r w:rsidR="00635913" w:rsidRPr="00BF63DE">
        <w:rPr>
          <w:rFonts w:ascii="Garamond" w:hAnsi="Garamond"/>
          <w:sz w:val="24"/>
          <w:szCs w:val="24"/>
          <w:lang w:val="nl-NL"/>
        </w:rPr>
        <w:t xml:space="preserve"> de woorden kunnen niet waar en welgemeend zijn,</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de gedachte dat niet tevens is. Wanneer ik</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 xml:space="preserve">heldere beek ontmoet, dan besluit ik dat de bron zuiver moet zijn. De denkende, sprekende en handelende </w:t>
      </w:r>
      <w:r w:rsidR="009934B2" w:rsidRPr="00BF63DE">
        <w:rPr>
          <w:rFonts w:ascii="Garamond" w:hAnsi="Garamond"/>
          <w:sz w:val="24"/>
          <w:szCs w:val="24"/>
          <w:lang w:val="nl-NL"/>
        </w:rPr>
        <w:t>mens</w:t>
      </w:r>
      <w:r w:rsidR="00635913" w:rsidRPr="00BF63DE">
        <w:rPr>
          <w:rFonts w:ascii="Garamond" w:hAnsi="Garamond"/>
          <w:sz w:val="24"/>
          <w:szCs w:val="24"/>
          <w:lang w:val="nl-NL"/>
        </w:rPr>
        <w:t xml:space="preserve"> vormt</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ondeelbare eenheid. Een kwade boom kan</w:t>
      </w:r>
      <w:r w:rsidR="004B4CDB" w:rsidRPr="00BF63DE">
        <w:rPr>
          <w:rFonts w:ascii="Garamond" w:hAnsi="Garamond"/>
          <w:sz w:val="24"/>
          <w:szCs w:val="24"/>
          <w:lang w:val="nl-NL"/>
        </w:rPr>
        <w:t xml:space="preserve"> geen </w:t>
      </w:r>
      <w:r w:rsidR="00635913" w:rsidRPr="00BF63DE">
        <w:rPr>
          <w:rFonts w:ascii="Garamond" w:hAnsi="Garamond"/>
          <w:sz w:val="24"/>
          <w:szCs w:val="24"/>
          <w:lang w:val="nl-NL"/>
        </w:rPr>
        <w:t>goede vruchten v</w:t>
      </w:r>
      <w:r w:rsidRPr="00BF63DE">
        <w:rPr>
          <w:rFonts w:ascii="Garamond" w:hAnsi="Garamond"/>
          <w:sz w:val="24"/>
          <w:szCs w:val="24"/>
          <w:lang w:val="nl-NL"/>
        </w:rPr>
        <w:t>oortbrengen. Dit even wijsgerig als christelijk grondbeginsel is ten op</w:t>
      </w:r>
      <w:r w:rsidR="00EF5FD1" w:rsidRPr="00BF63DE">
        <w:rPr>
          <w:rFonts w:ascii="Garamond" w:hAnsi="Garamond"/>
          <w:sz w:val="24"/>
          <w:szCs w:val="24"/>
          <w:lang w:val="nl-NL"/>
        </w:rPr>
        <w:t>zicht</w:t>
      </w:r>
      <w:r w:rsidRPr="00BF63DE">
        <w:rPr>
          <w:rFonts w:ascii="Garamond" w:hAnsi="Garamond"/>
          <w:sz w:val="24"/>
          <w:szCs w:val="24"/>
          <w:lang w:val="nl-NL"/>
        </w:rPr>
        <w:t xml:space="preserve">e van </w:t>
      </w:r>
      <w:r w:rsidR="009934B2" w:rsidRPr="00BF63DE">
        <w:rPr>
          <w:rFonts w:ascii="Garamond" w:hAnsi="Garamond"/>
          <w:sz w:val="24"/>
          <w:szCs w:val="24"/>
          <w:lang w:val="nl-NL"/>
        </w:rPr>
        <w:t>Oliver</w:t>
      </w:r>
      <w:r w:rsidRPr="00BF63DE">
        <w:rPr>
          <w:rFonts w:ascii="Garamond" w:hAnsi="Garamond"/>
          <w:sz w:val="24"/>
          <w:szCs w:val="24"/>
          <w:lang w:val="nl-NL"/>
        </w:rPr>
        <w:t xml:space="preserve"> Cromwell gedurig vergeten geworden.</w:t>
      </w:r>
    </w:p>
    <w:p w14:paraId="79D32275" w14:textId="77777777" w:rsidR="0059749F" w:rsidRDefault="0059749F" w:rsidP="00E66D97">
      <w:pPr>
        <w:spacing w:after="240"/>
        <w:jc w:val="both"/>
        <w:rPr>
          <w:rFonts w:ascii="Garamond" w:hAnsi="Garamond"/>
          <w:b/>
          <w:bCs/>
          <w:sz w:val="24"/>
          <w:szCs w:val="24"/>
          <w:lang w:val="nl-NL"/>
        </w:rPr>
      </w:pPr>
    </w:p>
    <w:p w14:paraId="60216497" w14:textId="1F7EB2F5" w:rsidR="0059749F" w:rsidRDefault="0059749F" w:rsidP="00E66D97">
      <w:pPr>
        <w:spacing w:after="240"/>
        <w:jc w:val="both"/>
        <w:rPr>
          <w:rFonts w:ascii="Garamond" w:hAnsi="Garamond"/>
          <w:b/>
          <w:bCs/>
          <w:sz w:val="24"/>
          <w:szCs w:val="24"/>
          <w:lang w:val="nl-NL"/>
        </w:rPr>
      </w:pPr>
    </w:p>
    <w:p w14:paraId="5AA4318D" w14:textId="680DD22D" w:rsidR="008A4612" w:rsidRDefault="008A4612" w:rsidP="00E66D97">
      <w:pPr>
        <w:spacing w:after="240"/>
        <w:jc w:val="both"/>
        <w:rPr>
          <w:rFonts w:ascii="Garamond" w:hAnsi="Garamond"/>
          <w:b/>
          <w:bCs/>
          <w:sz w:val="24"/>
          <w:szCs w:val="24"/>
          <w:lang w:val="nl-NL"/>
        </w:rPr>
      </w:pPr>
    </w:p>
    <w:p w14:paraId="7544EE06" w14:textId="77777777" w:rsidR="008A4612" w:rsidRDefault="008A4612" w:rsidP="00E66D97">
      <w:pPr>
        <w:spacing w:after="240"/>
        <w:jc w:val="both"/>
        <w:rPr>
          <w:rFonts w:ascii="Garamond" w:hAnsi="Garamond"/>
          <w:b/>
          <w:bCs/>
          <w:sz w:val="24"/>
          <w:szCs w:val="24"/>
          <w:lang w:val="nl-NL"/>
        </w:rPr>
      </w:pPr>
    </w:p>
    <w:p w14:paraId="7840B3B0" w14:textId="77777777" w:rsidR="0059749F" w:rsidRDefault="0059749F" w:rsidP="00E66D97">
      <w:pPr>
        <w:spacing w:after="240"/>
        <w:jc w:val="both"/>
        <w:rPr>
          <w:rFonts w:ascii="Garamond" w:hAnsi="Garamond"/>
          <w:b/>
          <w:bCs/>
          <w:sz w:val="24"/>
          <w:szCs w:val="24"/>
          <w:lang w:val="nl-NL"/>
        </w:rPr>
      </w:pPr>
    </w:p>
    <w:p w14:paraId="096EC60A" w14:textId="77777777" w:rsidR="0059749F" w:rsidRDefault="0059749F" w:rsidP="00E66D97">
      <w:pPr>
        <w:spacing w:after="240"/>
        <w:jc w:val="both"/>
        <w:rPr>
          <w:rFonts w:ascii="Garamond" w:hAnsi="Garamond"/>
          <w:b/>
          <w:bCs/>
          <w:sz w:val="24"/>
          <w:szCs w:val="24"/>
          <w:lang w:val="nl-NL"/>
        </w:rPr>
      </w:pPr>
    </w:p>
    <w:p w14:paraId="7660106B" w14:textId="77777777" w:rsidR="0059749F" w:rsidRDefault="0059749F" w:rsidP="00E66D97">
      <w:pPr>
        <w:spacing w:after="240"/>
        <w:jc w:val="both"/>
        <w:rPr>
          <w:rFonts w:ascii="Garamond" w:hAnsi="Garamond"/>
          <w:b/>
          <w:bCs/>
          <w:sz w:val="24"/>
          <w:szCs w:val="24"/>
          <w:lang w:val="nl-NL"/>
        </w:rPr>
      </w:pPr>
    </w:p>
    <w:p w14:paraId="0D6E6AD9" w14:textId="77777777" w:rsidR="0059749F" w:rsidRDefault="0059749F" w:rsidP="00E66D97">
      <w:pPr>
        <w:spacing w:after="240"/>
        <w:jc w:val="both"/>
        <w:rPr>
          <w:rFonts w:ascii="Garamond" w:hAnsi="Garamond"/>
          <w:b/>
          <w:bCs/>
          <w:sz w:val="24"/>
          <w:szCs w:val="24"/>
          <w:lang w:val="nl-NL"/>
        </w:rPr>
      </w:pPr>
    </w:p>
    <w:p w14:paraId="57111723" w14:textId="77777777" w:rsidR="0059749F" w:rsidRDefault="0059749F" w:rsidP="00E66D97">
      <w:pPr>
        <w:spacing w:after="240"/>
        <w:jc w:val="both"/>
        <w:rPr>
          <w:rFonts w:ascii="Garamond" w:hAnsi="Garamond"/>
          <w:b/>
          <w:bCs/>
          <w:sz w:val="24"/>
          <w:szCs w:val="24"/>
          <w:lang w:val="nl-NL"/>
        </w:rPr>
      </w:pPr>
    </w:p>
    <w:p w14:paraId="45686C36" w14:textId="77777777" w:rsidR="0059749F" w:rsidRDefault="0059749F" w:rsidP="00E66D97">
      <w:pPr>
        <w:spacing w:after="240"/>
        <w:jc w:val="both"/>
        <w:rPr>
          <w:rFonts w:ascii="Garamond" w:hAnsi="Garamond"/>
          <w:b/>
          <w:bCs/>
          <w:sz w:val="24"/>
          <w:szCs w:val="24"/>
          <w:lang w:val="nl-NL"/>
        </w:rPr>
      </w:pPr>
    </w:p>
    <w:p w14:paraId="3A29FCCE" w14:textId="77777777" w:rsidR="0059749F" w:rsidRDefault="0059749F" w:rsidP="00E66D97">
      <w:pPr>
        <w:spacing w:after="240"/>
        <w:jc w:val="both"/>
        <w:rPr>
          <w:rFonts w:ascii="Garamond" w:hAnsi="Garamond"/>
          <w:b/>
          <w:bCs/>
          <w:sz w:val="24"/>
          <w:szCs w:val="24"/>
          <w:lang w:val="nl-NL"/>
        </w:rPr>
      </w:pPr>
    </w:p>
    <w:p w14:paraId="21EEB9F7" w14:textId="77777777" w:rsidR="0059749F" w:rsidRDefault="0059749F" w:rsidP="00E66D97">
      <w:pPr>
        <w:spacing w:after="240"/>
        <w:jc w:val="both"/>
        <w:rPr>
          <w:rFonts w:ascii="Garamond" w:hAnsi="Garamond"/>
          <w:b/>
          <w:bCs/>
          <w:sz w:val="24"/>
          <w:szCs w:val="24"/>
          <w:lang w:val="nl-NL"/>
        </w:rPr>
      </w:pPr>
    </w:p>
    <w:p w14:paraId="4BA80D01" w14:textId="77777777" w:rsidR="0059749F" w:rsidRDefault="0059749F" w:rsidP="00E66D97">
      <w:pPr>
        <w:spacing w:after="240"/>
        <w:jc w:val="both"/>
        <w:rPr>
          <w:rFonts w:ascii="Garamond" w:hAnsi="Garamond"/>
          <w:b/>
          <w:bCs/>
          <w:sz w:val="24"/>
          <w:szCs w:val="24"/>
          <w:lang w:val="nl-NL"/>
        </w:rPr>
      </w:pPr>
    </w:p>
    <w:p w14:paraId="0B5B2EE8" w14:textId="77777777" w:rsidR="0059749F" w:rsidRDefault="0059749F" w:rsidP="00E66D97">
      <w:pPr>
        <w:spacing w:after="240"/>
        <w:jc w:val="both"/>
        <w:rPr>
          <w:rFonts w:ascii="Garamond" w:hAnsi="Garamond"/>
          <w:b/>
          <w:bCs/>
          <w:sz w:val="24"/>
          <w:szCs w:val="24"/>
          <w:lang w:val="nl-NL"/>
        </w:rPr>
      </w:pPr>
    </w:p>
    <w:p w14:paraId="15C46FF6" w14:textId="77777777" w:rsidR="0059749F" w:rsidRDefault="0059749F" w:rsidP="00E66D97">
      <w:pPr>
        <w:spacing w:after="240"/>
        <w:jc w:val="both"/>
        <w:rPr>
          <w:rFonts w:ascii="Garamond" w:hAnsi="Garamond"/>
          <w:b/>
          <w:bCs/>
          <w:sz w:val="24"/>
          <w:szCs w:val="24"/>
          <w:lang w:val="nl-NL"/>
        </w:rPr>
      </w:pPr>
    </w:p>
    <w:p w14:paraId="3C8E41DC" w14:textId="77777777" w:rsidR="0059749F" w:rsidRDefault="0059749F" w:rsidP="0059749F">
      <w:pPr>
        <w:spacing w:after="240"/>
        <w:jc w:val="center"/>
        <w:rPr>
          <w:rFonts w:ascii="Garamond" w:hAnsi="Garamond"/>
          <w:b/>
          <w:bCs/>
          <w:sz w:val="36"/>
          <w:szCs w:val="36"/>
          <w:lang w:val="nl-NL"/>
        </w:rPr>
      </w:pPr>
    </w:p>
    <w:p w14:paraId="38817176" w14:textId="77777777" w:rsidR="0059749F" w:rsidRDefault="0059749F" w:rsidP="0059749F">
      <w:pPr>
        <w:spacing w:after="240"/>
        <w:jc w:val="center"/>
        <w:rPr>
          <w:rFonts w:ascii="Garamond" w:hAnsi="Garamond"/>
          <w:b/>
          <w:bCs/>
          <w:sz w:val="36"/>
          <w:szCs w:val="36"/>
          <w:lang w:val="nl-NL"/>
        </w:rPr>
      </w:pPr>
    </w:p>
    <w:p w14:paraId="58EA7BDB" w14:textId="77777777" w:rsidR="0059749F" w:rsidRDefault="0059749F" w:rsidP="0059749F">
      <w:pPr>
        <w:spacing w:after="240"/>
        <w:jc w:val="center"/>
        <w:rPr>
          <w:rFonts w:ascii="Garamond" w:hAnsi="Garamond"/>
          <w:b/>
          <w:bCs/>
          <w:sz w:val="36"/>
          <w:szCs w:val="36"/>
          <w:lang w:val="nl-NL"/>
        </w:rPr>
      </w:pPr>
    </w:p>
    <w:p w14:paraId="369E5F0B" w14:textId="77777777" w:rsidR="0059749F" w:rsidRPr="00DE7159" w:rsidRDefault="0059749F" w:rsidP="0059749F">
      <w:pPr>
        <w:spacing w:after="240"/>
        <w:jc w:val="center"/>
        <w:rPr>
          <w:rFonts w:ascii="Garamond" w:hAnsi="Garamond"/>
          <w:i/>
          <w:iCs/>
          <w:sz w:val="52"/>
          <w:szCs w:val="52"/>
          <w:lang w:val="nl-NL"/>
        </w:rPr>
      </w:pPr>
      <w:r w:rsidRPr="00DE7159">
        <w:rPr>
          <w:rFonts w:ascii="Garamond" w:hAnsi="Garamond"/>
          <w:i/>
          <w:iCs/>
          <w:sz w:val="52"/>
          <w:szCs w:val="52"/>
          <w:lang w:val="nl-NL"/>
        </w:rPr>
        <w:sym w:font="Wingdings" w:char="F097"/>
      </w:r>
    </w:p>
    <w:p w14:paraId="27E4A6A7" w14:textId="545F078A" w:rsidR="008A4612" w:rsidRPr="008A4612" w:rsidRDefault="008A4612" w:rsidP="008A4612">
      <w:pPr>
        <w:jc w:val="center"/>
        <w:rPr>
          <w:rFonts w:ascii="Garamond" w:hAnsi="Garamond"/>
          <w:sz w:val="32"/>
          <w:szCs w:val="32"/>
          <w:lang w:val="nl-NL"/>
        </w:rPr>
      </w:pPr>
      <w:r>
        <w:rPr>
          <w:rFonts w:ascii="Garamond" w:hAnsi="Garamond"/>
          <w:sz w:val="32"/>
          <w:szCs w:val="32"/>
          <w:lang w:val="nl-NL"/>
        </w:rPr>
        <w:t>V</w:t>
      </w:r>
    </w:p>
    <w:p w14:paraId="052CEF4A" w14:textId="77777777" w:rsidR="008A4612" w:rsidRPr="001D458E" w:rsidRDefault="008A4612" w:rsidP="008A4612">
      <w:pPr>
        <w:rPr>
          <w:rFonts w:ascii="Garamond" w:hAnsi="Garamond"/>
          <w:b/>
          <w:bCs/>
          <w:sz w:val="28"/>
          <w:szCs w:val="28"/>
          <w:lang w:val="nl-NL"/>
        </w:rPr>
      </w:pPr>
    </w:p>
    <w:p w14:paraId="460E7A2E" w14:textId="706C48AC" w:rsidR="0059749F" w:rsidRDefault="0059749F" w:rsidP="0059749F">
      <w:pPr>
        <w:jc w:val="center"/>
        <w:rPr>
          <w:rFonts w:ascii="Garamond" w:hAnsi="Garamond"/>
          <w:sz w:val="32"/>
          <w:szCs w:val="32"/>
          <w:lang w:val="nl-NL"/>
        </w:rPr>
      </w:pPr>
      <w:r w:rsidRPr="0059749F">
        <w:rPr>
          <w:rFonts w:ascii="Garamond" w:hAnsi="Garamond"/>
          <w:b/>
          <w:bCs/>
          <w:sz w:val="32"/>
          <w:szCs w:val="32"/>
          <w:lang w:val="nl-NL"/>
        </w:rPr>
        <w:t>Scheuring tussen het parlement en het leger</w:t>
      </w:r>
    </w:p>
    <w:p w14:paraId="34721C3D" w14:textId="70B6961B" w:rsidR="0059749F" w:rsidRDefault="0059749F" w:rsidP="0059749F">
      <w:pPr>
        <w:jc w:val="center"/>
        <w:rPr>
          <w:rFonts w:ascii="Garamond" w:hAnsi="Garamond"/>
          <w:sz w:val="32"/>
          <w:szCs w:val="32"/>
          <w:lang w:val="nl-NL"/>
        </w:rPr>
      </w:pPr>
    </w:p>
    <w:p w14:paraId="27A98A3D" w14:textId="77777777" w:rsidR="0059749F" w:rsidRDefault="0059749F" w:rsidP="0059749F">
      <w:pPr>
        <w:jc w:val="center"/>
        <w:rPr>
          <w:rFonts w:ascii="Garamond" w:hAnsi="Garamond"/>
          <w:sz w:val="32"/>
          <w:szCs w:val="32"/>
          <w:lang w:val="nl-NL"/>
        </w:rPr>
      </w:pPr>
    </w:p>
    <w:p w14:paraId="08EDFE54" w14:textId="20194B33"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Twee partijen deden zich, geheel </w:t>
      </w:r>
      <w:r w:rsidR="00966977" w:rsidRPr="00BF63DE">
        <w:rPr>
          <w:rFonts w:ascii="Garamond" w:hAnsi="Garamond"/>
          <w:sz w:val="24"/>
          <w:szCs w:val="24"/>
          <w:lang w:val="nl-NL"/>
        </w:rPr>
        <w:t>Engeland</w:t>
      </w:r>
      <w:r w:rsidRPr="00BF63DE">
        <w:rPr>
          <w:rFonts w:ascii="Garamond" w:hAnsi="Garamond"/>
          <w:sz w:val="24"/>
          <w:szCs w:val="24"/>
          <w:lang w:val="nl-NL"/>
        </w:rPr>
        <w:t xml:space="preserve"> door, met e</w:t>
      </w:r>
      <w:r w:rsidR="00BB52C5" w:rsidRPr="00BF63DE">
        <w:rPr>
          <w:rFonts w:ascii="Garamond" w:hAnsi="Garamond"/>
          <w:sz w:val="24"/>
          <w:szCs w:val="24"/>
          <w:lang w:val="nl-NL"/>
        </w:rPr>
        <w:t>l</w:t>
      </w:r>
      <w:r w:rsidRPr="00BF63DE">
        <w:rPr>
          <w:rFonts w:ascii="Garamond" w:hAnsi="Garamond"/>
          <w:sz w:val="24"/>
          <w:szCs w:val="24"/>
          <w:lang w:val="nl-NL"/>
        </w:rPr>
        <w:t>ke dag scherper onderscheiden</w:t>
      </w:r>
      <w:r w:rsidR="004F2372" w:rsidRPr="00BF63DE">
        <w:rPr>
          <w:rFonts w:ascii="Garamond" w:hAnsi="Garamond"/>
          <w:sz w:val="24"/>
          <w:szCs w:val="24"/>
          <w:lang w:val="nl-NL"/>
        </w:rPr>
        <w:t>:</w:t>
      </w:r>
      <w:r w:rsidRPr="00BF63DE">
        <w:rPr>
          <w:rFonts w:ascii="Garamond" w:hAnsi="Garamond"/>
          <w:sz w:val="24"/>
          <w:szCs w:val="24"/>
          <w:lang w:val="nl-NL"/>
        </w:rPr>
        <w:t xml:space="preserve"> de presbyteria</w:t>
      </w:r>
      <w:r w:rsidR="00BB52C5" w:rsidRPr="00BF63DE">
        <w:rPr>
          <w:rFonts w:ascii="Garamond" w:hAnsi="Garamond"/>
          <w:sz w:val="24"/>
          <w:szCs w:val="24"/>
          <w:lang w:val="nl-NL"/>
        </w:rPr>
        <w:t>n</w:t>
      </w:r>
      <w:r w:rsidRPr="00BF63DE">
        <w:rPr>
          <w:rFonts w:ascii="Garamond" w:hAnsi="Garamond"/>
          <w:sz w:val="24"/>
          <w:szCs w:val="24"/>
          <w:lang w:val="nl-NL"/>
        </w:rPr>
        <w:t xml:space="preserve">en en de </w:t>
      </w:r>
      <w:r w:rsidR="00AB5F82" w:rsidRPr="00BF63DE">
        <w:rPr>
          <w:rFonts w:ascii="Garamond" w:hAnsi="Garamond"/>
          <w:sz w:val="24"/>
          <w:szCs w:val="24"/>
          <w:lang w:val="nl-NL"/>
        </w:rPr>
        <w:t>independents</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anders het parlement en het leger. </w:t>
      </w:r>
      <w:r w:rsidR="00EF5FD1" w:rsidRPr="00BF63DE">
        <w:rPr>
          <w:rFonts w:ascii="Garamond" w:hAnsi="Garamond"/>
          <w:sz w:val="24"/>
          <w:szCs w:val="24"/>
          <w:lang w:val="nl-NL"/>
        </w:rPr>
        <w:t>‘</w:t>
      </w:r>
      <w:r w:rsidR="00AC61E4" w:rsidRPr="00BF63DE">
        <w:rPr>
          <w:rFonts w:ascii="Garamond" w:hAnsi="Garamond"/>
          <w:sz w:val="24"/>
          <w:szCs w:val="24"/>
          <w:lang w:val="nl-NL"/>
        </w:rPr>
        <w:t>Z</w:t>
      </w:r>
      <w:r w:rsidRPr="00BF63DE">
        <w:rPr>
          <w:rFonts w:ascii="Garamond" w:hAnsi="Garamond"/>
          <w:sz w:val="24"/>
          <w:szCs w:val="24"/>
          <w:lang w:val="nl-NL"/>
        </w:rPr>
        <w:t xml:space="preserve">ij die zich de </w:t>
      </w:r>
      <w:r w:rsidR="00EF5FD1" w:rsidRPr="00BF63DE">
        <w:rPr>
          <w:rFonts w:ascii="Garamond" w:hAnsi="Garamond"/>
          <w:sz w:val="24"/>
          <w:szCs w:val="24"/>
          <w:lang w:val="nl-NL"/>
        </w:rPr>
        <w:t>Franse</w:t>
      </w:r>
      <w:r w:rsidRPr="00BF63DE">
        <w:rPr>
          <w:rFonts w:ascii="Garamond" w:hAnsi="Garamond"/>
          <w:sz w:val="24"/>
          <w:szCs w:val="24"/>
          <w:lang w:val="nl-NL"/>
        </w:rPr>
        <w:t xml:space="preserve"> omwenteling herinneren,</w:t>
      </w:r>
      <w:r w:rsidR="00AC61E4" w:rsidRPr="00BF63DE">
        <w:rPr>
          <w:rFonts w:ascii="Garamond" w:hAnsi="Garamond"/>
          <w:sz w:val="24"/>
          <w:szCs w:val="24"/>
          <w:lang w:val="nl-NL"/>
        </w:rPr>
        <w:t>’</w:t>
      </w:r>
      <w:r w:rsidRPr="00BF63DE">
        <w:rPr>
          <w:rFonts w:ascii="Garamond" w:hAnsi="Garamond"/>
          <w:sz w:val="24"/>
          <w:szCs w:val="24"/>
          <w:lang w:val="nl-NL"/>
        </w:rPr>
        <w:t xml:space="preserve"> zegt </w:t>
      </w:r>
      <w:r w:rsidR="00E50A9D" w:rsidRPr="00BF63DE">
        <w:rPr>
          <w:rFonts w:ascii="Garamond" w:hAnsi="Garamond"/>
          <w:sz w:val="24"/>
          <w:szCs w:val="24"/>
          <w:lang w:val="nl-NL"/>
        </w:rPr>
        <w:t>Carlyle</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 xml:space="preserve">zullen deze twee partijen vergelijken met de </w:t>
      </w:r>
      <w:r w:rsidR="00AC61E4" w:rsidRPr="00BF63DE">
        <w:rPr>
          <w:rFonts w:ascii="Garamond" w:hAnsi="Garamond"/>
          <w:sz w:val="24"/>
          <w:szCs w:val="24"/>
          <w:lang w:val="nl-NL"/>
        </w:rPr>
        <w:t>G</w:t>
      </w:r>
      <w:r w:rsidRPr="00BF63DE">
        <w:rPr>
          <w:rFonts w:ascii="Garamond" w:hAnsi="Garamond"/>
          <w:sz w:val="24"/>
          <w:szCs w:val="24"/>
          <w:lang w:val="nl-NL"/>
        </w:rPr>
        <w:t xml:space="preserve">irondisten en de </w:t>
      </w:r>
      <w:r w:rsidR="00AC61E4" w:rsidRPr="00BF63DE">
        <w:rPr>
          <w:rFonts w:ascii="Garamond" w:hAnsi="Garamond"/>
          <w:sz w:val="24"/>
          <w:szCs w:val="24"/>
          <w:lang w:val="nl-NL"/>
        </w:rPr>
        <w:t>B</w:t>
      </w:r>
      <w:r w:rsidRPr="00BF63DE">
        <w:rPr>
          <w:rFonts w:ascii="Garamond" w:hAnsi="Garamond"/>
          <w:sz w:val="24"/>
          <w:szCs w:val="24"/>
          <w:lang w:val="nl-NL"/>
        </w:rPr>
        <w:t>ergpartij. Er bestaat hier echter een groot verschil</w:t>
      </w:r>
      <w:r w:rsidR="00075CF8" w:rsidRPr="00BF63DE">
        <w:rPr>
          <w:rFonts w:ascii="Garamond" w:hAnsi="Garamond"/>
          <w:sz w:val="24"/>
          <w:szCs w:val="24"/>
          <w:lang w:val="nl-NL"/>
        </w:rPr>
        <w:t>,</w:t>
      </w:r>
      <w:r w:rsidRPr="00BF63DE">
        <w:rPr>
          <w:rFonts w:ascii="Garamond" w:hAnsi="Garamond"/>
          <w:sz w:val="24"/>
          <w:szCs w:val="24"/>
          <w:lang w:val="nl-NL"/>
        </w:rPr>
        <w:t xml:space="preserve"> vooreerst het verschil dat er is </w:t>
      </w:r>
      <w:r w:rsidR="00EF5FD1" w:rsidRPr="00BF63DE">
        <w:rPr>
          <w:rFonts w:ascii="Garamond" w:hAnsi="Garamond"/>
          <w:sz w:val="24"/>
          <w:szCs w:val="24"/>
          <w:lang w:val="nl-NL"/>
        </w:rPr>
        <w:t>tussen</w:t>
      </w:r>
      <w:r w:rsidRPr="00BF63DE">
        <w:rPr>
          <w:rFonts w:ascii="Garamond" w:hAnsi="Garamond"/>
          <w:sz w:val="24"/>
          <w:szCs w:val="24"/>
          <w:lang w:val="nl-NL"/>
        </w:rPr>
        <w:t xml:space="preserve"> </w:t>
      </w:r>
      <w:r w:rsidR="00EF5FD1" w:rsidRPr="00BF63DE">
        <w:rPr>
          <w:rFonts w:ascii="Garamond" w:hAnsi="Garamond"/>
          <w:sz w:val="24"/>
          <w:szCs w:val="24"/>
          <w:lang w:val="nl-NL"/>
        </w:rPr>
        <w:t>Franse</w:t>
      </w:r>
      <w:r w:rsidRPr="00BF63DE">
        <w:rPr>
          <w:rFonts w:ascii="Garamond" w:hAnsi="Garamond"/>
          <w:sz w:val="24"/>
          <w:szCs w:val="24"/>
          <w:lang w:val="nl-NL"/>
        </w:rPr>
        <w:t>n en Engelsen, hetwelk altijd belangrijk is</w:t>
      </w:r>
      <w:r w:rsidR="00075CF8" w:rsidRPr="00BF63DE">
        <w:rPr>
          <w:rFonts w:ascii="Garamond" w:hAnsi="Garamond"/>
          <w:sz w:val="24"/>
          <w:szCs w:val="24"/>
          <w:lang w:val="nl-NL"/>
        </w:rPr>
        <w:t>,</w:t>
      </w:r>
      <w:r w:rsidRPr="00BF63DE">
        <w:rPr>
          <w:rFonts w:ascii="Garamond" w:hAnsi="Garamond"/>
          <w:sz w:val="24"/>
          <w:szCs w:val="24"/>
          <w:lang w:val="nl-NL"/>
        </w:rPr>
        <w:t xml:space="preserve"> en v</w:t>
      </w:r>
      <w:r w:rsidR="00AC61E4" w:rsidRPr="00BF63DE">
        <w:rPr>
          <w:rFonts w:ascii="Garamond" w:hAnsi="Garamond"/>
          <w:sz w:val="24"/>
          <w:szCs w:val="24"/>
          <w:lang w:val="nl-NL"/>
        </w:rPr>
        <w:t>erder</w:t>
      </w:r>
      <w:r w:rsidRPr="00BF63DE">
        <w:rPr>
          <w:rFonts w:ascii="Garamond" w:hAnsi="Garamond"/>
          <w:sz w:val="24"/>
          <w:szCs w:val="24"/>
          <w:lang w:val="nl-NL"/>
        </w:rPr>
        <w:t xml:space="preserve"> het verschil dat er is </w:t>
      </w:r>
      <w:r w:rsidR="00EF5FD1" w:rsidRPr="00BF63DE">
        <w:rPr>
          <w:rFonts w:ascii="Garamond" w:hAnsi="Garamond"/>
          <w:sz w:val="24"/>
          <w:szCs w:val="24"/>
          <w:lang w:val="nl-NL"/>
        </w:rPr>
        <w:t>tussen</w:t>
      </w:r>
      <w:r w:rsidRPr="00BF63DE">
        <w:rPr>
          <w:rFonts w:ascii="Garamond" w:hAnsi="Garamond"/>
          <w:sz w:val="24"/>
          <w:szCs w:val="24"/>
          <w:lang w:val="nl-NL"/>
        </w:rPr>
        <w:t xml:space="preserve"> </w:t>
      </w:r>
      <w:r w:rsidR="00026DF6" w:rsidRPr="00BF63DE">
        <w:rPr>
          <w:rFonts w:ascii="Garamond" w:hAnsi="Garamond"/>
          <w:sz w:val="24"/>
          <w:szCs w:val="24"/>
          <w:lang w:val="nl-NL"/>
        </w:rPr>
        <w:t>gelovig</w:t>
      </w:r>
      <w:r w:rsidRPr="00BF63DE">
        <w:rPr>
          <w:rFonts w:ascii="Garamond" w:hAnsi="Garamond"/>
          <w:sz w:val="24"/>
          <w:szCs w:val="24"/>
          <w:lang w:val="nl-NL"/>
        </w:rPr>
        <w:t xml:space="preserve">en in </w:t>
      </w:r>
      <w:r w:rsidR="00565C65" w:rsidRPr="00BF63DE">
        <w:rPr>
          <w:rFonts w:ascii="Garamond" w:hAnsi="Garamond"/>
          <w:sz w:val="24"/>
          <w:szCs w:val="24"/>
          <w:lang w:val="nl-NL"/>
        </w:rPr>
        <w:t>Jezus</w:t>
      </w:r>
      <w:r w:rsidRPr="00BF63DE">
        <w:rPr>
          <w:rFonts w:ascii="Garamond" w:hAnsi="Garamond"/>
          <w:sz w:val="24"/>
          <w:szCs w:val="24"/>
          <w:lang w:val="nl-NL"/>
        </w:rPr>
        <w:t xml:space="preserve"> </w:t>
      </w:r>
      <w:r w:rsidR="00737C39" w:rsidRPr="00BF63DE">
        <w:rPr>
          <w:rFonts w:ascii="Garamond" w:hAnsi="Garamond"/>
          <w:sz w:val="24"/>
          <w:szCs w:val="24"/>
          <w:lang w:val="nl-NL"/>
        </w:rPr>
        <w:t>Christus</w:t>
      </w:r>
      <w:r w:rsidRPr="00BF63DE">
        <w:rPr>
          <w:rFonts w:ascii="Garamond" w:hAnsi="Garamond"/>
          <w:sz w:val="24"/>
          <w:szCs w:val="24"/>
          <w:lang w:val="nl-NL"/>
        </w:rPr>
        <w:t xml:space="preserve"> en </w:t>
      </w:r>
      <w:r w:rsidR="00026DF6" w:rsidRPr="00BF63DE">
        <w:rPr>
          <w:rFonts w:ascii="Garamond" w:hAnsi="Garamond"/>
          <w:sz w:val="24"/>
          <w:szCs w:val="24"/>
          <w:lang w:val="nl-NL"/>
        </w:rPr>
        <w:t>gelovig</w:t>
      </w:r>
      <w:r w:rsidRPr="00BF63DE">
        <w:rPr>
          <w:rFonts w:ascii="Garamond" w:hAnsi="Garamond"/>
          <w:sz w:val="24"/>
          <w:szCs w:val="24"/>
          <w:lang w:val="nl-NL"/>
        </w:rPr>
        <w:t xml:space="preserve">en in </w:t>
      </w:r>
      <w:r w:rsidR="00AC61E4" w:rsidRPr="00BF63DE">
        <w:rPr>
          <w:rFonts w:ascii="Garamond" w:hAnsi="Garamond"/>
          <w:sz w:val="24"/>
          <w:szCs w:val="24"/>
          <w:lang w:val="nl-NL"/>
        </w:rPr>
        <w:t>J</w:t>
      </w:r>
      <w:r w:rsidRPr="00BF63DE">
        <w:rPr>
          <w:rFonts w:ascii="Garamond" w:hAnsi="Garamond"/>
          <w:sz w:val="24"/>
          <w:szCs w:val="24"/>
          <w:lang w:val="nl-NL"/>
        </w:rPr>
        <w:t xml:space="preserve">ean </w:t>
      </w:r>
      <w:r w:rsidR="00AC61E4" w:rsidRPr="00BF63DE">
        <w:rPr>
          <w:rFonts w:ascii="Garamond" w:hAnsi="Garamond"/>
          <w:sz w:val="24"/>
          <w:szCs w:val="24"/>
          <w:lang w:val="nl-NL"/>
        </w:rPr>
        <w:t>J</w:t>
      </w:r>
      <w:r w:rsidRPr="00BF63DE">
        <w:rPr>
          <w:rFonts w:ascii="Garamond" w:hAnsi="Garamond"/>
          <w:sz w:val="24"/>
          <w:szCs w:val="24"/>
          <w:lang w:val="nl-NL"/>
        </w:rPr>
        <w:t xml:space="preserve">acques, </w:t>
      </w:r>
      <w:r w:rsidR="00AC61E4" w:rsidRPr="00BF63DE">
        <w:rPr>
          <w:rFonts w:ascii="Garamond" w:hAnsi="Garamond"/>
          <w:sz w:val="24"/>
          <w:szCs w:val="24"/>
          <w:lang w:val="nl-NL"/>
        </w:rPr>
        <w:t>wat</w:t>
      </w:r>
      <w:r w:rsidRPr="00BF63DE">
        <w:rPr>
          <w:rFonts w:ascii="Garamond" w:hAnsi="Garamond"/>
          <w:sz w:val="24"/>
          <w:szCs w:val="24"/>
          <w:lang w:val="nl-NL"/>
        </w:rPr>
        <w:t xml:space="preserve"> nog belangrijker is’.</w:t>
      </w:r>
      <w:r w:rsidR="00AC61E4" w:rsidRPr="00BF63DE">
        <w:rPr>
          <w:rStyle w:val="FootnoteReference"/>
          <w:rFonts w:ascii="Garamond" w:hAnsi="Garamond"/>
          <w:sz w:val="24"/>
          <w:szCs w:val="24"/>
          <w:lang w:val="nl-NL"/>
        </w:rPr>
        <w:footnoteReference w:id="102"/>
      </w:r>
    </w:p>
    <w:p w14:paraId="7BC6D5B0" w14:textId="1FB9D97B"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Sommigen</w:t>
      </w:r>
      <w:r w:rsidR="008F7742" w:rsidRPr="00BF63DE">
        <w:rPr>
          <w:rFonts w:ascii="Garamond" w:hAnsi="Garamond"/>
          <w:sz w:val="24"/>
          <w:szCs w:val="24"/>
          <w:lang w:val="nl-NL"/>
        </w:rPr>
        <w:t xml:space="preserve"> van de </w:t>
      </w:r>
      <w:r w:rsidRPr="00BF63DE">
        <w:rPr>
          <w:rFonts w:ascii="Garamond" w:hAnsi="Garamond"/>
          <w:sz w:val="24"/>
          <w:szCs w:val="24"/>
          <w:lang w:val="nl-NL"/>
        </w:rPr>
        <w:t>meest in het oog vallende mannen</w:t>
      </w:r>
      <w:r w:rsidR="008F7742" w:rsidRPr="00BF63DE">
        <w:rPr>
          <w:rFonts w:ascii="Garamond" w:hAnsi="Garamond"/>
          <w:sz w:val="24"/>
          <w:szCs w:val="24"/>
          <w:lang w:val="nl-NL"/>
        </w:rPr>
        <w:t xml:space="preserve"> van de </w:t>
      </w:r>
      <w:r w:rsidR="002C6705" w:rsidRPr="00BF63DE">
        <w:rPr>
          <w:rFonts w:ascii="Garamond" w:hAnsi="Garamond"/>
          <w:sz w:val="24"/>
          <w:szCs w:val="24"/>
          <w:lang w:val="nl-NL"/>
        </w:rPr>
        <w:t>presbyteriaans</w:t>
      </w:r>
      <w:r w:rsidRPr="00BF63DE">
        <w:rPr>
          <w:rFonts w:ascii="Garamond" w:hAnsi="Garamond"/>
          <w:sz w:val="24"/>
          <w:szCs w:val="24"/>
          <w:lang w:val="nl-NL"/>
        </w:rPr>
        <w:t>e partij in het parleme</w:t>
      </w:r>
      <w:r w:rsidR="008F7742" w:rsidRPr="00BF63DE">
        <w:rPr>
          <w:rFonts w:ascii="Garamond" w:hAnsi="Garamond"/>
          <w:sz w:val="24"/>
          <w:szCs w:val="24"/>
          <w:lang w:val="nl-NL"/>
        </w:rPr>
        <w:t xml:space="preserve">nt, </w:t>
      </w:r>
      <w:r w:rsidR="00AC61E4" w:rsidRPr="00BF63DE">
        <w:rPr>
          <w:rFonts w:ascii="Garamond" w:hAnsi="Garamond"/>
          <w:sz w:val="24"/>
          <w:szCs w:val="24"/>
          <w:lang w:val="nl-NL"/>
        </w:rPr>
        <w:t>H</w:t>
      </w:r>
      <w:r w:rsidR="008F7742" w:rsidRPr="00BF63DE">
        <w:rPr>
          <w:rFonts w:ascii="Garamond" w:hAnsi="Garamond"/>
          <w:sz w:val="24"/>
          <w:szCs w:val="24"/>
          <w:lang w:val="nl-NL"/>
        </w:rPr>
        <w:t>olles</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AC61E4" w:rsidRPr="00BF63DE">
        <w:rPr>
          <w:rFonts w:ascii="Garamond" w:hAnsi="Garamond"/>
          <w:sz w:val="24"/>
          <w:szCs w:val="24"/>
          <w:lang w:val="nl-NL"/>
        </w:rPr>
        <w:t>S</w:t>
      </w:r>
      <w:r w:rsidR="008F7742" w:rsidRPr="00BF63DE">
        <w:rPr>
          <w:rFonts w:ascii="Garamond" w:hAnsi="Garamond"/>
          <w:sz w:val="24"/>
          <w:szCs w:val="24"/>
          <w:lang w:val="nl-NL"/>
        </w:rPr>
        <w:t>ta</w:t>
      </w:r>
      <w:r w:rsidR="00AC61E4" w:rsidRPr="00BF63DE">
        <w:rPr>
          <w:rFonts w:ascii="Garamond" w:hAnsi="Garamond"/>
          <w:sz w:val="24"/>
          <w:szCs w:val="24"/>
          <w:lang w:val="nl-NL"/>
        </w:rPr>
        <w:t>p</w:t>
      </w:r>
      <w:r w:rsidR="008F7742" w:rsidRPr="00BF63DE">
        <w:rPr>
          <w:rFonts w:ascii="Garamond" w:hAnsi="Garamond"/>
          <w:sz w:val="24"/>
          <w:szCs w:val="24"/>
          <w:lang w:val="nl-NL"/>
        </w:rPr>
        <w:t>le</w:t>
      </w:r>
      <w:r w:rsidR="00AC61E4" w:rsidRPr="00BF63DE">
        <w:rPr>
          <w:rFonts w:ascii="Garamond" w:hAnsi="Garamond"/>
          <w:sz w:val="24"/>
          <w:szCs w:val="24"/>
          <w:lang w:val="nl-NL"/>
        </w:rPr>
        <w:t>ton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AC61E4" w:rsidRPr="00BF63DE">
        <w:rPr>
          <w:rFonts w:ascii="Garamond" w:hAnsi="Garamond"/>
          <w:sz w:val="24"/>
          <w:szCs w:val="24"/>
          <w:lang w:val="nl-NL"/>
        </w:rPr>
        <w:t>H</w:t>
      </w:r>
      <w:r w:rsidR="008F7742" w:rsidRPr="00BF63DE">
        <w:rPr>
          <w:rFonts w:ascii="Garamond" w:hAnsi="Garamond"/>
          <w:sz w:val="24"/>
          <w:szCs w:val="24"/>
          <w:lang w:val="nl-NL"/>
        </w:rPr>
        <w:t>arley en</w:t>
      </w:r>
      <w:r w:rsidR="00F47AED" w:rsidRPr="00BF63DE">
        <w:rPr>
          <w:rFonts w:ascii="Garamond" w:hAnsi="Garamond"/>
          <w:sz w:val="24"/>
          <w:szCs w:val="24"/>
          <w:lang w:val="nl-NL"/>
        </w:rPr>
        <w:t xml:space="preserve"> Sir William</w:t>
      </w:r>
      <w:r w:rsidR="008F7742" w:rsidRPr="00BF63DE">
        <w:rPr>
          <w:rFonts w:ascii="Garamond" w:hAnsi="Garamond"/>
          <w:sz w:val="24"/>
          <w:szCs w:val="24"/>
          <w:lang w:val="nl-NL"/>
        </w:rPr>
        <w:t xml:space="preserve"> </w:t>
      </w:r>
      <w:r w:rsidR="000F38D5" w:rsidRPr="00BF63DE">
        <w:rPr>
          <w:rFonts w:ascii="Garamond" w:hAnsi="Garamond"/>
          <w:sz w:val="24"/>
          <w:szCs w:val="24"/>
          <w:lang w:val="nl-NL"/>
        </w:rPr>
        <w:t>Waller</w:t>
      </w:r>
      <w:r w:rsidR="008F7742" w:rsidRPr="00BF63DE">
        <w:rPr>
          <w:rFonts w:ascii="Garamond" w:hAnsi="Garamond"/>
          <w:sz w:val="24"/>
          <w:szCs w:val="24"/>
          <w:lang w:val="nl-NL"/>
        </w:rPr>
        <w:t xml:space="preserve"> waren oude</w:t>
      </w:r>
      <w:r w:rsidR="00AC61E4" w:rsidRPr="00BF63DE">
        <w:rPr>
          <w:rFonts w:ascii="Garamond" w:hAnsi="Garamond"/>
          <w:sz w:val="24"/>
          <w:szCs w:val="24"/>
          <w:lang w:val="nl-NL"/>
        </w:rPr>
        <w:t xml:space="preserve"> o</w:t>
      </w:r>
      <w:r w:rsidR="008F7742" w:rsidRPr="00BF63DE">
        <w:rPr>
          <w:rFonts w:ascii="Garamond" w:hAnsi="Garamond"/>
          <w:sz w:val="24"/>
          <w:szCs w:val="24"/>
          <w:lang w:val="nl-NL"/>
        </w:rPr>
        <w:t>fficieren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onder </w:t>
      </w:r>
      <w:r w:rsidR="00BA09B6" w:rsidRPr="00BF63DE">
        <w:rPr>
          <w:rFonts w:ascii="Garamond" w:hAnsi="Garamond"/>
          <w:sz w:val="24"/>
          <w:szCs w:val="24"/>
          <w:lang w:val="nl-NL"/>
        </w:rPr>
        <w:t>Lord</w:t>
      </w:r>
      <w:r w:rsidR="008F7742" w:rsidRPr="00BF63DE">
        <w:rPr>
          <w:rFonts w:ascii="Garamond" w:hAnsi="Garamond"/>
          <w:sz w:val="24"/>
          <w:szCs w:val="24"/>
          <w:lang w:val="nl-NL"/>
        </w:rPr>
        <w:t xml:space="preserve"> </w:t>
      </w:r>
      <w:r w:rsidR="00F47AED" w:rsidRPr="00BF63DE">
        <w:rPr>
          <w:rFonts w:ascii="Garamond" w:hAnsi="Garamond"/>
          <w:sz w:val="24"/>
          <w:szCs w:val="24"/>
          <w:lang w:val="nl-NL"/>
        </w:rPr>
        <w:t>Essex</w:t>
      </w:r>
      <w:r w:rsidR="008F7742" w:rsidRPr="00BF63DE">
        <w:rPr>
          <w:rFonts w:ascii="Garamond" w:hAnsi="Garamond"/>
          <w:sz w:val="24"/>
          <w:szCs w:val="24"/>
          <w:lang w:val="nl-NL"/>
        </w:rPr>
        <w:t xml:space="preserve"> waren geslagen geworden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die daarom evenmin het zegevierend leger van Cromwell als</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dapperen generaal een goed hart toedroegen. Zij wilden dat leger afdanken. </w:t>
      </w:r>
      <w:r w:rsidR="008C61E7" w:rsidRPr="00BF63DE">
        <w:rPr>
          <w:rFonts w:ascii="Garamond" w:hAnsi="Garamond"/>
          <w:sz w:val="24"/>
          <w:szCs w:val="24"/>
          <w:lang w:val="nl-NL"/>
        </w:rPr>
        <w:t xml:space="preserve">Echter, </w:t>
      </w:r>
      <w:r w:rsidR="008F7742" w:rsidRPr="00BF63DE">
        <w:rPr>
          <w:rFonts w:ascii="Garamond" w:hAnsi="Garamond"/>
          <w:sz w:val="24"/>
          <w:szCs w:val="24"/>
          <w:lang w:val="nl-NL"/>
        </w:rPr>
        <w:t xml:space="preserve">dit leger, dat zijn bloed gestort had in de </w:t>
      </w:r>
      <w:r w:rsidR="000D2FE8" w:rsidRPr="00BF63DE">
        <w:rPr>
          <w:rFonts w:ascii="Garamond" w:hAnsi="Garamond"/>
          <w:sz w:val="24"/>
          <w:szCs w:val="24"/>
          <w:lang w:val="nl-NL"/>
        </w:rPr>
        <w:t>recht</w:t>
      </w:r>
      <w:r w:rsidR="008F7742" w:rsidRPr="00BF63DE">
        <w:rPr>
          <w:rFonts w:ascii="Garamond" w:hAnsi="Garamond"/>
          <w:sz w:val="24"/>
          <w:szCs w:val="24"/>
          <w:lang w:val="nl-NL"/>
        </w:rPr>
        <w:t>matige verdediging</w:t>
      </w:r>
      <w:r w:rsidR="00AC29AD" w:rsidRPr="00BF63DE">
        <w:rPr>
          <w:rFonts w:ascii="Garamond" w:hAnsi="Garamond"/>
          <w:sz w:val="24"/>
          <w:szCs w:val="24"/>
          <w:lang w:val="nl-NL"/>
        </w:rPr>
        <w:t xml:space="preserve"> van het </w:t>
      </w:r>
      <w:r w:rsidR="008F7742" w:rsidRPr="00BF63DE">
        <w:rPr>
          <w:rFonts w:ascii="Garamond" w:hAnsi="Garamond"/>
          <w:sz w:val="24"/>
          <w:szCs w:val="24"/>
          <w:lang w:val="nl-NL"/>
        </w:rPr>
        <w:t>vaderland, vorderde v</w:t>
      </w:r>
      <w:r w:rsidR="00AC29AD" w:rsidRPr="00BF63DE">
        <w:rPr>
          <w:rFonts w:ascii="Garamond" w:hAnsi="Garamond"/>
          <w:sz w:val="24"/>
          <w:szCs w:val="24"/>
          <w:lang w:val="nl-NL"/>
        </w:rPr>
        <w:t>oo</w:t>
      </w:r>
      <w:r w:rsidR="008F7742" w:rsidRPr="00BF63DE">
        <w:rPr>
          <w:rFonts w:ascii="Garamond" w:hAnsi="Garamond"/>
          <w:sz w:val="24"/>
          <w:szCs w:val="24"/>
          <w:lang w:val="nl-NL"/>
        </w:rPr>
        <w:t>r die afdanking,</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beloningen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maar eenvoudig datgene wat men er aan verschuldigd was</w:t>
      </w:r>
      <w:r w:rsidR="004F2372" w:rsidRPr="00BF63DE">
        <w:rPr>
          <w:rFonts w:ascii="Garamond" w:hAnsi="Garamond"/>
          <w:sz w:val="24"/>
          <w:szCs w:val="24"/>
          <w:lang w:val="nl-NL"/>
        </w:rPr>
        <w:t>:</w:t>
      </w:r>
      <w:r w:rsidR="008F7742" w:rsidRPr="00BF63DE">
        <w:rPr>
          <w:rFonts w:ascii="Garamond" w:hAnsi="Garamond"/>
          <w:sz w:val="24"/>
          <w:szCs w:val="24"/>
          <w:lang w:val="nl-NL"/>
        </w:rPr>
        <w:t xml:space="preserve"> drie en veertig weken achterstallige soldij. </w:t>
      </w:r>
      <w:r w:rsidR="00BA09B6" w:rsidRPr="00BF63DE">
        <w:rPr>
          <w:rFonts w:ascii="Garamond" w:hAnsi="Garamond"/>
          <w:sz w:val="24"/>
          <w:szCs w:val="24"/>
          <w:lang w:val="nl-NL"/>
        </w:rPr>
        <w:t>Oliver</w:t>
      </w:r>
      <w:r w:rsidR="008F7742" w:rsidRPr="00BF63DE">
        <w:rPr>
          <w:rFonts w:ascii="Garamond" w:hAnsi="Garamond"/>
          <w:sz w:val="24"/>
          <w:szCs w:val="24"/>
          <w:lang w:val="nl-NL"/>
        </w:rPr>
        <w:t>, die zich toen</w:t>
      </w:r>
      <w:r w:rsidR="009934B2" w:rsidRPr="00BF63DE">
        <w:rPr>
          <w:rFonts w:ascii="Garamond" w:hAnsi="Garamond"/>
          <w:sz w:val="24"/>
          <w:szCs w:val="24"/>
          <w:lang w:val="nl-NL"/>
        </w:rPr>
        <w:t xml:space="preserve"> weer </w:t>
      </w:r>
      <w:r w:rsidR="008F7742" w:rsidRPr="00BF63DE">
        <w:rPr>
          <w:rFonts w:ascii="Garamond" w:hAnsi="Garamond"/>
          <w:sz w:val="24"/>
          <w:szCs w:val="24"/>
          <w:lang w:val="nl-NL"/>
        </w:rPr>
        <w:t>in het parlement bevond</w:t>
      </w:r>
      <w:r w:rsidR="009934B2" w:rsidRPr="00BF63DE">
        <w:rPr>
          <w:rFonts w:ascii="Garamond" w:hAnsi="Garamond"/>
          <w:sz w:val="24"/>
          <w:szCs w:val="24"/>
          <w:lang w:val="nl-NL"/>
        </w:rPr>
        <w:t>,</w:t>
      </w:r>
      <w:r w:rsidR="008F7742" w:rsidRPr="00BF63DE">
        <w:rPr>
          <w:rFonts w:ascii="Garamond" w:hAnsi="Garamond"/>
          <w:sz w:val="24"/>
          <w:szCs w:val="24"/>
          <w:lang w:val="nl-NL"/>
        </w:rPr>
        <w:t xml:space="preserve"> werd naar het leger afgevaardigd</w:t>
      </w:r>
      <w:r w:rsidR="009934B2" w:rsidRPr="00BF63DE">
        <w:rPr>
          <w:rFonts w:ascii="Garamond" w:hAnsi="Garamond"/>
          <w:sz w:val="24"/>
          <w:szCs w:val="24"/>
          <w:lang w:val="nl-NL"/>
        </w:rPr>
        <w:t>,</w:t>
      </w:r>
      <w:r w:rsidR="008F7742" w:rsidRPr="00BF63DE">
        <w:rPr>
          <w:rFonts w:ascii="Garamond" w:hAnsi="Garamond"/>
          <w:sz w:val="24"/>
          <w:szCs w:val="24"/>
          <w:lang w:val="nl-NL"/>
        </w:rPr>
        <w:t xml:space="preserve"> om te trachten de soldaten tevreden te stellen. Hij ontving bij</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terugkomst de dank van het huis.</w:t>
      </w:r>
    </w:p>
    <w:p w14:paraId="7B3F9202" w14:textId="07270AF3" w:rsidR="00635913" w:rsidRPr="00BF63DE" w:rsidRDefault="00467242" w:rsidP="00E66D97">
      <w:pPr>
        <w:spacing w:after="240"/>
        <w:jc w:val="both"/>
        <w:rPr>
          <w:rFonts w:ascii="Garamond" w:hAnsi="Garamond"/>
          <w:sz w:val="24"/>
          <w:szCs w:val="24"/>
          <w:lang w:val="nl-NL"/>
        </w:rPr>
      </w:pPr>
      <w:r w:rsidRPr="00BF63DE">
        <w:rPr>
          <w:rFonts w:ascii="Garamond" w:hAnsi="Garamond"/>
          <w:sz w:val="24"/>
          <w:szCs w:val="24"/>
          <w:lang w:val="nl-NL"/>
        </w:rPr>
        <w:t>Op 2</w:t>
      </w:r>
      <w:r w:rsidR="008F7742" w:rsidRPr="00BF63DE">
        <w:rPr>
          <w:rFonts w:ascii="Garamond" w:hAnsi="Garamond"/>
          <w:sz w:val="24"/>
          <w:szCs w:val="24"/>
          <w:lang w:val="nl-NL"/>
        </w:rPr>
        <w:t xml:space="preserve"> </w:t>
      </w:r>
      <w:r w:rsidR="008C61E7" w:rsidRPr="00BF63DE">
        <w:rPr>
          <w:rFonts w:ascii="Garamond" w:hAnsi="Garamond"/>
          <w:sz w:val="24"/>
          <w:szCs w:val="24"/>
          <w:lang w:val="nl-NL"/>
        </w:rPr>
        <w:t>juni</w:t>
      </w:r>
      <w:r w:rsidR="008F7742" w:rsidRPr="00BF63DE">
        <w:rPr>
          <w:rFonts w:ascii="Garamond" w:hAnsi="Garamond"/>
          <w:sz w:val="24"/>
          <w:szCs w:val="24"/>
          <w:lang w:val="nl-NL"/>
        </w:rPr>
        <w:t xml:space="preserve"> 1647 kwam een onverwacht voorval de </w:t>
      </w:r>
      <w:r w:rsidR="00635913" w:rsidRPr="00BF63DE">
        <w:rPr>
          <w:rFonts w:ascii="Garamond" w:hAnsi="Garamond"/>
          <w:sz w:val="24"/>
          <w:szCs w:val="24"/>
          <w:lang w:val="nl-NL"/>
        </w:rPr>
        <w:t>gang</w:t>
      </w:r>
      <w:r w:rsidR="008F7742" w:rsidRPr="00BF63DE">
        <w:rPr>
          <w:rFonts w:ascii="Garamond" w:hAnsi="Garamond"/>
          <w:sz w:val="24"/>
          <w:szCs w:val="24"/>
          <w:lang w:val="nl-NL"/>
        </w:rPr>
        <w:t xml:space="preserve"> van de </w:t>
      </w:r>
      <w:r w:rsidR="00635913" w:rsidRPr="00BF63DE">
        <w:rPr>
          <w:rFonts w:ascii="Garamond" w:hAnsi="Garamond"/>
          <w:sz w:val="24"/>
          <w:szCs w:val="24"/>
          <w:lang w:val="nl-NL"/>
        </w:rPr>
        <w:t>za</w:t>
      </w:r>
      <w:r w:rsidR="008F7742" w:rsidRPr="00BF63DE">
        <w:rPr>
          <w:rFonts w:ascii="Garamond" w:hAnsi="Garamond"/>
          <w:sz w:val="24"/>
          <w:szCs w:val="24"/>
          <w:lang w:val="nl-NL"/>
        </w:rPr>
        <w:t>ken zeer verhaasten. Een corps van vijfhonderd man, onder aanvoering van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officier met name </w:t>
      </w:r>
      <w:r w:rsidR="00AC29AD" w:rsidRPr="00BF63DE">
        <w:rPr>
          <w:rFonts w:ascii="Garamond" w:hAnsi="Garamond"/>
          <w:sz w:val="24"/>
          <w:szCs w:val="24"/>
          <w:lang w:val="nl-NL"/>
        </w:rPr>
        <w:t>J</w:t>
      </w:r>
      <w:r w:rsidR="008F7742" w:rsidRPr="00BF63DE">
        <w:rPr>
          <w:rFonts w:ascii="Garamond" w:hAnsi="Garamond"/>
          <w:sz w:val="24"/>
          <w:szCs w:val="24"/>
          <w:lang w:val="nl-NL"/>
        </w:rPr>
        <w:t xml:space="preserve">oyce, begaf zich naar </w:t>
      </w:r>
      <w:r w:rsidR="00AC61E4" w:rsidRPr="00BF63DE">
        <w:rPr>
          <w:rFonts w:ascii="Garamond" w:hAnsi="Garamond"/>
          <w:sz w:val="24"/>
          <w:szCs w:val="24"/>
          <w:lang w:val="nl-NL"/>
        </w:rPr>
        <w:t>Holm</w:t>
      </w:r>
      <w:r w:rsidR="008F7742" w:rsidRPr="00BF63DE">
        <w:rPr>
          <w:rFonts w:ascii="Garamond" w:hAnsi="Garamond"/>
          <w:sz w:val="24"/>
          <w:szCs w:val="24"/>
          <w:lang w:val="nl-NL"/>
        </w:rPr>
        <w:t>by</w:t>
      </w:r>
      <w:r w:rsidR="00AC61E4" w:rsidRPr="00BF63DE">
        <w:rPr>
          <w:rFonts w:ascii="Garamond" w:hAnsi="Garamond"/>
          <w:sz w:val="24"/>
          <w:szCs w:val="24"/>
          <w:lang w:val="nl-NL"/>
        </w:rPr>
        <w:t>-H</w:t>
      </w:r>
      <w:r w:rsidR="008F7742" w:rsidRPr="00BF63DE">
        <w:rPr>
          <w:rFonts w:ascii="Garamond" w:hAnsi="Garamond"/>
          <w:sz w:val="24"/>
          <w:szCs w:val="24"/>
          <w:lang w:val="nl-NL"/>
        </w:rPr>
        <w:t>ouse, waar de koning zich ophield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voerde hem mede.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volgde deze troepen gewillig. Hij vleide zich steeds dat de strijd </w:t>
      </w:r>
      <w:r w:rsidR="00EF5FD1" w:rsidRPr="00BF63DE">
        <w:rPr>
          <w:rFonts w:ascii="Garamond" w:hAnsi="Garamond"/>
          <w:sz w:val="24"/>
          <w:szCs w:val="24"/>
          <w:lang w:val="nl-NL"/>
        </w:rPr>
        <w:t>tussen</w:t>
      </w:r>
      <w:r w:rsidR="008F7742" w:rsidRPr="00BF63DE">
        <w:rPr>
          <w:rFonts w:ascii="Garamond" w:hAnsi="Garamond"/>
          <w:sz w:val="24"/>
          <w:szCs w:val="24"/>
          <w:lang w:val="nl-NL"/>
        </w:rPr>
        <w:t xml:space="preserve"> de presbyterianen en de </w:t>
      </w:r>
      <w:r w:rsidR="00AB5F82" w:rsidRPr="00BF63DE">
        <w:rPr>
          <w:rFonts w:ascii="Garamond" w:hAnsi="Garamond"/>
          <w:sz w:val="24"/>
          <w:szCs w:val="24"/>
          <w:lang w:val="nl-NL"/>
        </w:rPr>
        <w:t>independents</w:t>
      </w:r>
      <w:r w:rsidR="008F7742" w:rsidRPr="00BF63DE">
        <w:rPr>
          <w:rFonts w:ascii="Garamond" w:hAnsi="Garamond"/>
          <w:sz w:val="24"/>
          <w:szCs w:val="24"/>
          <w:lang w:val="nl-NL"/>
        </w:rPr>
        <w:t xml:space="preserve"> er</w:t>
      </w:r>
      <w:r w:rsidR="00EF5FD1" w:rsidRPr="00BF63DE">
        <w:rPr>
          <w:rFonts w:ascii="Garamond" w:hAnsi="Garamond"/>
          <w:sz w:val="24"/>
          <w:szCs w:val="24"/>
          <w:lang w:val="nl-NL"/>
        </w:rPr>
        <w:t xml:space="preserve"> mee </w:t>
      </w:r>
      <w:r w:rsidR="008F7742" w:rsidRPr="00BF63DE">
        <w:rPr>
          <w:rFonts w:ascii="Garamond" w:hAnsi="Garamond"/>
          <w:sz w:val="24"/>
          <w:szCs w:val="24"/>
          <w:lang w:val="nl-NL"/>
        </w:rPr>
        <w:t xml:space="preserve">eindigen zou, dat zij </w:t>
      </w:r>
      <w:r w:rsidR="00AB0067" w:rsidRPr="00BF63DE">
        <w:rPr>
          <w:rFonts w:ascii="Garamond" w:hAnsi="Garamond"/>
          <w:sz w:val="24"/>
          <w:szCs w:val="24"/>
          <w:lang w:val="nl-NL"/>
        </w:rPr>
        <w:t>elkaar</w:t>
      </w:r>
      <w:r w:rsidR="008F7742" w:rsidRPr="00BF63DE">
        <w:rPr>
          <w:rFonts w:ascii="Garamond" w:hAnsi="Garamond"/>
          <w:sz w:val="24"/>
          <w:szCs w:val="24"/>
          <w:lang w:val="nl-NL"/>
        </w:rPr>
        <w:t xml:space="preserve"> vernietig</w:t>
      </w:r>
      <w:r w:rsidR="00172DF2" w:rsidRPr="00BF63DE">
        <w:rPr>
          <w:rFonts w:ascii="Garamond" w:hAnsi="Garamond"/>
          <w:sz w:val="24"/>
          <w:szCs w:val="24"/>
          <w:lang w:val="nl-NL"/>
        </w:rPr>
        <w:t>d</w:t>
      </w:r>
      <w:r w:rsidR="008F7742" w:rsidRPr="00BF63DE">
        <w:rPr>
          <w:rFonts w:ascii="Garamond" w:hAnsi="Garamond"/>
          <w:sz w:val="24"/>
          <w:szCs w:val="24"/>
          <w:lang w:val="nl-NL"/>
        </w:rPr>
        <w:t>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alles wat maar strekken kon om</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strijd aan te vuren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was hem zeer naar de </w:t>
      </w:r>
      <w:r w:rsidR="00635913" w:rsidRPr="00BF63DE">
        <w:rPr>
          <w:rFonts w:ascii="Garamond" w:hAnsi="Garamond"/>
          <w:sz w:val="24"/>
          <w:szCs w:val="24"/>
          <w:lang w:val="nl-NL"/>
        </w:rPr>
        <w:t>zin.</w:t>
      </w:r>
    </w:p>
    <w:p w14:paraId="50D15488" w14:textId="5F66AA8E" w:rsidR="00635913" w:rsidRPr="00BF63DE" w:rsidRDefault="0006302F" w:rsidP="00E66D97">
      <w:pPr>
        <w:spacing w:after="240"/>
        <w:jc w:val="both"/>
        <w:rPr>
          <w:rFonts w:ascii="Garamond" w:hAnsi="Garamond"/>
          <w:sz w:val="24"/>
          <w:szCs w:val="24"/>
          <w:lang w:val="nl-NL"/>
        </w:rPr>
      </w:pPr>
      <w:r w:rsidRPr="00BF63DE">
        <w:rPr>
          <w:rFonts w:ascii="Garamond" w:hAnsi="Garamond"/>
          <w:sz w:val="24"/>
          <w:szCs w:val="24"/>
          <w:lang w:val="nl-NL"/>
        </w:rPr>
        <w:t xml:space="preserve">Een </w:t>
      </w:r>
      <w:r w:rsidR="008F7742" w:rsidRPr="00BF63DE">
        <w:rPr>
          <w:rFonts w:ascii="Garamond" w:hAnsi="Garamond"/>
          <w:sz w:val="24"/>
          <w:szCs w:val="24"/>
          <w:lang w:val="nl-NL"/>
        </w:rPr>
        <w:t xml:space="preserve">andere beweegreden deed hem tot de zijde van de </w:t>
      </w:r>
      <w:r w:rsidR="00AB5F82" w:rsidRPr="00BF63DE">
        <w:rPr>
          <w:rFonts w:ascii="Garamond" w:hAnsi="Garamond"/>
          <w:sz w:val="24"/>
          <w:szCs w:val="24"/>
          <w:lang w:val="nl-NL"/>
        </w:rPr>
        <w:t>independents</w:t>
      </w:r>
      <w:r w:rsidR="008F7742" w:rsidRPr="00BF63DE">
        <w:rPr>
          <w:rFonts w:ascii="Garamond" w:hAnsi="Garamond"/>
          <w:sz w:val="24"/>
          <w:szCs w:val="24"/>
          <w:lang w:val="nl-NL"/>
        </w:rPr>
        <w:t xml:space="preserve"> en</w:t>
      </w:r>
      <w:r w:rsidR="00AC29AD" w:rsidRPr="00BF63DE">
        <w:rPr>
          <w:rFonts w:ascii="Garamond" w:hAnsi="Garamond"/>
          <w:sz w:val="24"/>
          <w:szCs w:val="24"/>
          <w:lang w:val="nl-NL"/>
        </w:rPr>
        <w:t xml:space="preserve"> van het </w:t>
      </w:r>
      <w:r w:rsidR="008F7742" w:rsidRPr="00BF63DE">
        <w:rPr>
          <w:rFonts w:ascii="Garamond" w:hAnsi="Garamond"/>
          <w:sz w:val="24"/>
          <w:szCs w:val="24"/>
          <w:lang w:val="nl-NL"/>
        </w:rPr>
        <w:t>leger overhellen. Het was onmogelijk dat de koning zich verstaan kon met de presbyterianen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wint de koning beschouwde het bisschoppelijk bestuur als noodzakelijk verbonden met het christendom</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presbyterianen waren door hun </w:t>
      </w:r>
      <w:r w:rsidR="00EF5FD1" w:rsidRPr="00BF63DE">
        <w:rPr>
          <w:rFonts w:ascii="Garamond" w:hAnsi="Garamond"/>
          <w:sz w:val="24"/>
          <w:szCs w:val="24"/>
          <w:lang w:val="nl-NL"/>
        </w:rPr>
        <w:t>‘</w:t>
      </w:r>
      <w:r w:rsidR="00804C1A" w:rsidRPr="00BF63DE">
        <w:rPr>
          <w:rFonts w:ascii="Garamond" w:hAnsi="Garamond"/>
          <w:sz w:val="24"/>
          <w:szCs w:val="24"/>
          <w:lang w:val="nl-NL"/>
        </w:rPr>
        <w:t>Covenant</w:t>
      </w:r>
      <w:r w:rsidR="008F7742" w:rsidRPr="00BF63DE">
        <w:rPr>
          <w:rFonts w:ascii="Garamond" w:hAnsi="Garamond"/>
          <w:sz w:val="24"/>
          <w:szCs w:val="24"/>
          <w:lang w:val="nl-NL"/>
        </w:rPr>
        <w:t>’ ge</w:t>
      </w:r>
      <w:r w:rsidR="00873EE9" w:rsidRPr="00BF63DE">
        <w:rPr>
          <w:rFonts w:ascii="Garamond" w:hAnsi="Garamond"/>
          <w:sz w:val="24"/>
          <w:szCs w:val="24"/>
          <w:lang w:val="nl-NL"/>
        </w:rPr>
        <w:t xml:space="preserve">houden </w:t>
      </w:r>
      <w:r w:rsidR="008F7742" w:rsidRPr="00BF63DE">
        <w:rPr>
          <w:rFonts w:ascii="Garamond" w:hAnsi="Garamond"/>
          <w:sz w:val="24"/>
          <w:szCs w:val="24"/>
          <w:lang w:val="nl-NL"/>
        </w:rPr>
        <w:t xml:space="preserve">om het episcopaat af te schaffen. Daarentegen was er voor de </w:t>
      </w:r>
      <w:r w:rsidR="00635913" w:rsidRPr="00BF63DE">
        <w:rPr>
          <w:rFonts w:ascii="Garamond" w:hAnsi="Garamond"/>
          <w:sz w:val="24"/>
          <w:szCs w:val="24"/>
          <w:lang w:val="nl-NL"/>
        </w:rPr>
        <w:t xml:space="preserve">koning </w:t>
      </w:r>
      <w:r w:rsidR="00630D35" w:rsidRPr="00BF63DE">
        <w:rPr>
          <w:rFonts w:ascii="Garamond" w:hAnsi="Garamond"/>
          <w:sz w:val="24"/>
          <w:szCs w:val="24"/>
          <w:lang w:val="nl-NL"/>
        </w:rPr>
        <w:t>wel</w:t>
      </w:r>
      <w:r w:rsidR="00635913" w:rsidRPr="00BF63DE">
        <w:rPr>
          <w:rFonts w:ascii="Garamond" w:hAnsi="Garamond"/>
          <w:sz w:val="24"/>
          <w:szCs w:val="24"/>
          <w:lang w:val="nl-NL"/>
        </w:rPr>
        <w:t xml:space="preserve"> middel om zich met</w:t>
      </w:r>
      <w:r w:rsidR="008F7742" w:rsidRPr="00BF63DE">
        <w:rPr>
          <w:rFonts w:ascii="Garamond" w:hAnsi="Garamond"/>
          <w:sz w:val="24"/>
          <w:szCs w:val="24"/>
          <w:lang w:val="nl-NL"/>
        </w:rPr>
        <w:t xml:space="preserve"> de </w:t>
      </w:r>
      <w:r w:rsidR="00AB5F82" w:rsidRPr="00BF63DE">
        <w:rPr>
          <w:rFonts w:ascii="Garamond" w:hAnsi="Garamond"/>
          <w:sz w:val="24"/>
          <w:szCs w:val="24"/>
          <w:lang w:val="nl-NL"/>
        </w:rPr>
        <w:t>independents</w:t>
      </w:r>
      <w:r w:rsidR="008F7742" w:rsidRPr="00BF63DE">
        <w:rPr>
          <w:rFonts w:ascii="Garamond" w:hAnsi="Garamond"/>
          <w:sz w:val="24"/>
          <w:szCs w:val="24"/>
          <w:lang w:val="nl-NL"/>
        </w:rPr>
        <w:t xml:space="preserve"> te verstaan, die gezind waren om. De episcopalen evenzeer te dulden als de andere christelijke sekten. De </w:t>
      </w:r>
      <w:r w:rsidR="00AB5F82" w:rsidRPr="00BF63DE">
        <w:rPr>
          <w:rFonts w:ascii="Garamond" w:hAnsi="Garamond"/>
          <w:sz w:val="24"/>
          <w:szCs w:val="24"/>
          <w:lang w:val="nl-NL"/>
        </w:rPr>
        <w:t>independents</w:t>
      </w:r>
      <w:r w:rsidR="008F7742" w:rsidRPr="00BF63DE">
        <w:rPr>
          <w:rFonts w:ascii="Garamond" w:hAnsi="Garamond"/>
          <w:sz w:val="24"/>
          <w:szCs w:val="24"/>
          <w:lang w:val="nl-NL"/>
        </w:rPr>
        <w:t xml:space="preserve"> waren overtuigd, dat wanneer de presbyterianen eenmaal de bovenhand </w:t>
      </w:r>
      <w:r w:rsidRPr="00BF63DE">
        <w:rPr>
          <w:rFonts w:ascii="Garamond" w:hAnsi="Garamond"/>
          <w:sz w:val="24"/>
          <w:szCs w:val="24"/>
          <w:lang w:val="nl-NL"/>
        </w:rPr>
        <w:t xml:space="preserve">zouden </w:t>
      </w:r>
      <w:r w:rsidR="008F7742" w:rsidRPr="00BF63DE">
        <w:rPr>
          <w:rFonts w:ascii="Garamond" w:hAnsi="Garamond"/>
          <w:sz w:val="24"/>
          <w:szCs w:val="24"/>
          <w:lang w:val="nl-NL"/>
        </w:rPr>
        <w:t xml:space="preserve">verkregen hebben, zij de gewetens geweld </w:t>
      </w:r>
      <w:r w:rsidRPr="00BF63DE">
        <w:rPr>
          <w:rFonts w:ascii="Garamond" w:hAnsi="Garamond"/>
          <w:sz w:val="24"/>
          <w:szCs w:val="24"/>
          <w:lang w:val="nl-NL"/>
        </w:rPr>
        <w:t xml:space="preserve">zouden </w:t>
      </w:r>
      <w:r w:rsidR="008F7742" w:rsidRPr="00BF63DE">
        <w:rPr>
          <w:rFonts w:ascii="Garamond" w:hAnsi="Garamond"/>
          <w:sz w:val="24"/>
          <w:szCs w:val="24"/>
          <w:lang w:val="nl-NL"/>
        </w:rPr>
        <w:t>aandoen, even</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goed als de bisschoppen zich dat veroorloofd hadden, in de eerste jaren van de regering van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En werkelijk wilden de presbyterianen steeds, als er met de </w:t>
      </w:r>
      <w:r w:rsidR="00635913" w:rsidRPr="00BF63DE">
        <w:rPr>
          <w:rFonts w:ascii="Garamond" w:hAnsi="Garamond"/>
          <w:sz w:val="24"/>
          <w:szCs w:val="24"/>
          <w:lang w:val="nl-NL"/>
        </w:rPr>
        <w:t xml:space="preserve">koning zou onderhandeld worden, dat besloten </w:t>
      </w:r>
      <w:r w:rsidR="00EF5FD1" w:rsidRPr="00BF63DE">
        <w:rPr>
          <w:rFonts w:ascii="Garamond" w:hAnsi="Garamond"/>
          <w:sz w:val="24"/>
          <w:szCs w:val="24"/>
          <w:lang w:val="nl-NL"/>
        </w:rPr>
        <w:t>werd</w:t>
      </w:r>
      <w:r w:rsidR="00635913" w:rsidRPr="00BF63DE">
        <w:rPr>
          <w:rFonts w:ascii="Garamond" w:hAnsi="Garamond"/>
          <w:sz w:val="24"/>
          <w:szCs w:val="24"/>
          <w:lang w:val="nl-NL"/>
        </w:rPr>
        <w:t xml:space="preserve"> om </w:t>
      </w:r>
      <w:r w:rsidR="00EF5FD1" w:rsidRPr="00BF63DE">
        <w:rPr>
          <w:rFonts w:ascii="Garamond" w:hAnsi="Garamond"/>
          <w:sz w:val="24"/>
          <w:szCs w:val="24"/>
          <w:lang w:val="nl-NL"/>
        </w:rPr>
        <w:t>‘</w:t>
      </w:r>
      <w:r w:rsidR="00635913" w:rsidRPr="00BF63DE">
        <w:rPr>
          <w:rFonts w:ascii="Garamond" w:hAnsi="Garamond"/>
          <w:sz w:val="24"/>
          <w:szCs w:val="24"/>
          <w:lang w:val="nl-NL"/>
        </w:rPr>
        <w:t>de gevoelens</w:t>
      </w:r>
      <w:r w:rsidR="008F7742" w:rsidRPr="00BF63DE">
        <w:rPr>
          <w:rFonts w:ascii="Garamond" w:hAnsi="Garamond"/>
          <w:sz w:val="24"/>
          <w:szCs w:val="24"/>
          <w:lang w:val="nl-NL"/>
        </w:rPr>
        <w:t xml:space="preserve"> van de </w:t>
      </w:r>
      <w:r w:rsidR="00AB5F82" w:rsidRPr="00BF63DE">
        <w:rPr>
          <w:rFonts w:ascii="Garamond" w:hAnsi="Garamond"/>
          <w:sz w:val="24"/>
          <w:szCs w:val="24"/>
          <w:lang w:val="nl-NL"/>
        </w:rPr>
        <w:t>independents</w:t>
      </w:r>
      <w:r w:rsidR="008F7742" w:rsidRPr="00BF63DE">
        <w:rPr>
          <w:rFonts w:ascii="Garamond" w:hAnsi="Garamond"/>
          <w:sz w:val="24"/>
          <w:szCs w:val="24"/>
          <w:lang w:val="nl-NL"/>
        </w:rPr>
        <w:t xml:space="preserve"> en andere sekten te onderdrukken’.</w:t>
      </w:r>
      <w:r w:rsidR="0029550C" w:rsidRPr="00BF63DE">
        <w:rPr>
          <w:rStyle w:val="FootnoteReference"/>
          <w:rFonts w:ascii="Garamond" w:hAnsi="Garamond"/>
          <w:sz w:val="24"/>
          <w:szCs w:val="24"/>
          <w:lang w:val="nl-NL"/>
        </w:rPr>
        <w:footnoteReference w:id="103"/>
      </w:r>
    </w:p>
    <w:p w14:paraId="2D3C337F" w14:textId="2FAA048B" w:rsidR="00635913" w:rsidRPr="00BF63DE" w:rsidRDefault="00467242" w:rsidP="00E66D97">
      <w:pPr>
        <w:spacing w:after="240"/>
        <w:jc w:val="both"/>
        <w:rPr>
          <w:rFonts w:ascii="Garamond" w:hAnsi="Garamond"/>
          <w:sz w:val="24"/>
          <w:szCs w:val="24"/>
          <w:lang w:val="nl-NL"/>
        </w:rPr>
      </w:pPr>
      <w:r w:rsidRPr="00BF63DE">
        <w:rPr>
          <w:rFonts w:ascii="Garamond" w:hAnsi="Garamond"/>
          <w:sz w:val="24"/>
          <w:szCs w:val="24"/>
          <w:lang w:val="nl-NL"/>
        </w:rPr>
        <w:t>Op 10</w:t>
      </w:r>
      <w:r w:rsidR="008F7742" w:rsidRPr="00BF63DE">
        <w:rPr>
          <w:rFonts w:ascii="Garamond" w:hAnsi="Garamond"/>
          <w:sz w:val="24"/>
          <w:szCs w:val="24"/>
          <w:lang w:val="nl-NL"/>
        </w:rPr>
        <w:t xml:space="preserve"> </w:t>
      </w:r>
      <w:r w:rsidR="008C61E7" w:rsidRPr="00BF63DE">
        <w:rPr>
          <w:rFonts w:ascii="Garamond" w:hAnsi="Garamond"/>
          <w:sz w:val="24"/>
          <w:szCs w:val="24"/>
          <w:lang w:val="nl-NL"/>
        </w:rPr>
        <w:t>juni</w:t>
      </w:r>
      <w:r w:rsidR="008F7742" w:rsidRPr="00BF63DE">
        <w:rPr>
          <w:rFonts w:ascii="Garamond" w:hAnsi="Garamond"/>
          <w:sz w:val="24"/>
          <w:szCs w:val="24"/>
          <w:lang w:val="nl-NL"/>
        </w:rPr>
        <w:t xml:space="preserve"> schreven de voornaamste hoofden van</w:t>
      </w:r>
      <w:r w:rsidR="00DB1A43">
        <w:rPr>
          <w:rFonts w:ascii="Garamond" w:hAnsi="Garamond"/>
          <w:sz w:val="24"/>
          <w:szCs w:val="24"/>
          <w:lang w:val="nl-NL"/>
        </w:rPr>
        <w:t xml:space="preserve"> h</w:t>
      </w:r>
      <w:r w:rsidR="008F7742" w:rsidRPr="00BF63DE">
        <w:rPr>
          <w:rFonts w:ascii="Garamond" w:hAnsi="Garamond"/>
          <w:sz w:val="24"/>
          <w:szCs w:val="24"/>
          <w:lang w:val="nl-NL"/>
        </w:rPr>
        <w:t xml:space="preserve">et leger, </w:t>
      </w:r>
      <w:r w:rsidR="0029550C" w:rsidRPr="00BF63DE">
        <w:rPr>
          <w:rFonts w:ascii="Garamond" w:hAnsi="Garamond"/>
          <w:sz w:val="24"/>
          <w:szCs w:val="24"/>
          <w:lang w:val="nl-NL"/>
        </w:rPr>
        <w:t>F</w:t>
      </w:r>
      <w:r w:rsidR="008F7742" w:rsidRPr="00BF63DE">
        <w:rPr>
          <w:rFonts w:ascii="Garamond" w:hAnsi="Garamond"/>
          <w:sz w:val="24"/>
          <w:szCs w:val="24"/>
          <w:lang w:val="nl-NL"/>
        </w:rPr>
        <w:t>airfax</w:t>
      </w:r>
      <w:r w:rsidR="0029550C" w:rsidRPr="00BF63DE">
        <w:rPr>
          <w:rFonts w:ascii="Garamond" w:hAnsi="Garamond"/>
          <w:sz w:val="24"/>
          <w:szCs w:val="24"/>
          <w:lang w:val="nl-NL"/>
        </w:rPr>
        <w:t>,</w:t>
      </w:r>
      <w:r w:rsidR="008F7742" w:rsidRPr="00BF63DE">
        <w:rPr>
          <w:rFonts w:ascii="Garamond" w:hAnsi="Garamond"/>
          <w:sz w:val="24"/>
          <w:szCs w:val="24"/>
          <w:lang w:val="nl-NL"/>
        </w:rPr>
        <w:t xml:space="preserve"> Cromwell, </w:t>
      </w:r>
      <w:r w:rsidR="00EE245C" w:rsidRPr="00BF63DE">
        <w:rPr>
          <w:rFonts w:ascii="Garamond" w:hAnsi="Garamond"/>
          <w:sz w:val="24"/>
          <w:szCs w:val="24"/>
          <w:lang w:val="nl-NL"/>
        </w:rPr>
        <w:t>Hammond</w:t>
      </w:r>
      <w:r w:rsidR="0029550C" w:rsidRPr="00BF63DE">
        <w:rPr>
          <w:rFonts w:ascii="Garamond" w:hAnsi="Garamond"/>
          <w:sz w:val="24"/>
          <w:szCs w:val="24"/>
          <w:lang w:val="nl-NL"/>
        </w:rPr>
        <w:t>,</w:t>
      </w:r>
      <w:r w:rsidR="008F7742" w:rsidRPr="00BF63DE">
        <w:rPr>
          <w:rFonts w:ascii="Garamond" w:hAnsi="Garamond"/>
          <w:sz w:val="24"/>
          <w:szCs w:val="24"/>
          <w:lang w:val="nl-NL"/>
        </w:rPr>
        <w:t xml:space="preserve"> </w:t>
      </w:r>
      <w:r w:rsidR="00EE245C" w:rsidRPr="00BF63DE">
        <w:rPr>
          <w:rFonts w:ascii="Garamond" w:hAnsi="Garamond"/>
          <w:sz w:val="24"/>
          <w:szCs w:val="24"/>
          <w:lang w:val="nl-NL"/>
        </w:rPr>
        <w:t>Ireton</w:t>
      </w:r>
      <w:r w:rsidR="008F7742" w:rsidRPr="00BF63DE">
        <w:rPr>
          <w:rFonts w:ascii="Garamond" w:hAnsi="Garamond"/>
          <w:sz w:val="24"/>
          <w:szCs w:val="24"/>
          <w:lang w:val="nl-NL"/>
        </w:rPr>
        <w:t xml:space="preserve">, </w:t>
      </w:r>
      <w:r w:rsidR="00A457E3" w:rsidRPr="00BF63DE">
        <w:rPr>
          <w:rFonts w:ascii="Garamond" w:hAnsi="Garamond"/>
          <w:sz w:val="24"/>
          <w:szCs w:val="24"/>
          <w:lang w:val="nl-NL"/>
        </w:rPr>
        <w:t>Lambert</w:t>
      </w:r>
      <w:r w:rsidR="008F7742" w:rsidRPr="00BF63DE">
        <w:rPr>
          <w:rFonts w:ascii="Garamond" w:hAnsi="Garamond"/>
          <w:sz w:val="24"/>
          <w:szCs w:val="24"/>
          <w:lang w:val="nl-NL"/>
        </w:rPr>
        <w:t xml:space="preserve"> en anderen aan de </w:t>
      </w:r>
      <w:r w:rsidR="0029550C" w:rsidRPr="00BF63DE">
        <w:rPr>
          <w:rFonts w:ascii="Garamond" w:hAnsi="Garamond"/>
          <w:sz w:val="24"/>
          <w:szCs w:val="24"/>
          <w:lang w:val="nl-NL"/>
        </w:rPr>
        <w:t xml:space="preserve">Lord </w:t>
      </w:r>
      <w:r w:rsidR="00807680" w:rsidRPr="00BF63DE">
        <w:rPr>
          <w:rFonts w:ascii="Garamond" w:hAnsi="Garamond"/>
          <w:sz w:val="24"/>
          <w:szCs w:val="24"/>
          <w:lang w:val="nl-NL"/>
        </w:rPr>
        <w:t>Mayor</w:t>
      </w:r>
      <w:r w:rsidR="0029550C" w:rsidRPr="00BF63DE">
        <w:rPr>
          <w:rFonts w:ascii="Garamond" w:hAnsi="Garamond"/>
          <w:sz w:val="24"/>
          <w:szCs w:val="24"/>
          <w:lang w:val="nl-NL"/>
        </w:rPr>
        <w:t xml:space="preserve"> </w:t>
      </w:r>
      <w:r w:rsidR="008F7742" w:rsidRPr="00BF63DE">
        <w:rPr>
          <w:rFonts w:ascii="Garamond" w:hAnsi="Garamond"/>
          <w:sz w:val="24"/>
          <w:szCs w:val="24"/>
          <w:lang w:val="nl-NL"/>
        </w:rPr>
        <w:t>en aan de raad van de stad Londen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vroegen dat er aan </w:t>
      </w:r>
      <w:r w:rsidR="00026DF6" w:rsidRPr="00BF63DE">
        <w:rPr>
          <w:rFonts w:ascii="Garamond" w:hAnsi="Garamond"/>
          <w:sz w:val="24"/>
          <w:szCs w:val="24"/>
          <w:lang w:val="nl-NL"/>
        </w:rPr>
        <w:t xml:space="preserve">hun </w:t>
      </w:r>
      <w:r w:rsidR="000D2FE8" w:rsidRPr="00BF63DE">
        <w:rPr>
          <w:rFonts w:ascii="Garamond" w:hAnsi="Garamond"/>
          <w:sz w:val="24"/>
          <w:szCs w:val="24"/>
          <w:lang w:val="nl-NL"/>
        </w:rPr>
        <w:t>recht</w:t>
      </w:r>
      <w:r w:rsidR="00635913" w:rsidRPr="00BF63DE">
        <w:rPr>
          <w:rFonts w:ascii="Garamond" w:hAnsi="Garamond"/>
          <w:sz w:val="24"/>
          <w:szCs w:val="24"/>
          <w:lang w:val="nl-NL"/>
        </w:rPr>
        <w:t>matige ei</w:t>
      </w:r>
      <w:r w:rsidR="000D2FE8" w:rsidRPr="00BF63DE">
        <w:rPr>
          <w:rFonts w:ascii="Garamond" w:hAnsi="Garamond"/>
          <w:sz w:val="24"/>
          <w:szCs w:val="24"/>
          <w:lang w:val="nl-NL"/>
        </w:rPr>
        <w:t>sen</w:t>
      </w:r>
      <w:r w:rsidR="00634146" w:rsidRPr="00BF63DE">
        <w:rPr>
          <w:rFonts w:ascii="Garamond" w:hAnsi="Garamond"/>
          <w:sz w:val="24"/>
          <w:szCs w:val="24"/>
          <w:lang w:val="nl-NL"/>
        </w:rPr>
        <w:t xml:space="preserve"> </w:t>
      </w:r>
      <w:r w:rsidR="00635913" w:rsidRPr="00BF63DE">
        <w:rPr>
          <w:rFonts w:ascii="Garamond" w:hAnsi="Garamond"/>
          <w:sz w:val="24"/>
          <w:szCs w:val="24"/>
          <w:lang w:val="nl-NL"/>
        </w:rPr>
        <w:t xml:space="preserve">als krijgslieden voldaan </w:t>
      </w:r>
      <w:r w:rsidR="00EF5FD1" w:rsidRPr="00BF63DE">
        <w:rPr>
          <w:rFonts w:ascii="Garamond" w:hAnsi="Garamond"/>
          <w:sz w:val="24"/>
          <w:szCs w:val="24"/>
          <w:lang w:val="nl-NL"/>
        </w:rPr>
        <w:t>werd</w:t>
      </w:r>
      <w:r w:rsidR="00635913" w:rsidRPr="00BF63DE">
        <w:rPr>
          <w:rFonts w:ascii="Garamond" w:hAnsi="Garamond"/>
          <w:sz w:val="24"/>
          <w:szCs w:val="24"/>
          <w:lang w:val="nl-NL"/>
        </w:rPr>
        <w:t>.</w:t>
      </w:r>
      <w:r w:rsidR="0029550C" w:rsidRPr="00BF63DE">
        <w:rPr>
          <w:rStyle w:val="FootnoteReference"/>
          <w:rFonts w:ascii="Garamond" w:hAnsi="Garamond"/>
          <w:sz w:val="24"/>
          <w:szCs w:val="24"/>
          <w:lang w:val="nl-NL"/>
        </w:rPr>
        <w:footnoteReference w:id="104"/>
      </w:r>
      <w:r w:rsidR="00635913" w:rsidRPr="00BF63DE">
        <w:rPr>
          <w:rFonts w:ascii="Garamond" w:hAnsi="Garamond"/>
          <w:sz w:val="24"/>
          <w:szCs w:val="24"/>
          <w:lang w:val="nl-NL"/>
        </w:rPr>
        <w:t xml:space="preserve"> Zij kwamen op tegen de </w:t>
      </w:r>
      <w:r w:rsidR="00D31C7F" w:rsidRPr="00BF63DE">
        <w:rPr>
          <w:rFonts w:ascii="Garamond" w:hAnsi="Garamond"/>
          <w:sz w:val="24"/>
          <w:szCs w:val="24"/>
          <w:lang w:val="nl-NL"/>
        </w:rPr>
        <w:t>vals</w:t>
      </w:r>
      <w:r w:rsidR="00635913" w:rsidRPr="00BF63DE">
        <w:rPr>
          <w:rFonts w:ascii="Garamond" w:hAnsi="Garamond"/>
          <w:sz w:val="24"/>
          <w:szCs w:val="24"/>
          <w:lang w:val="nl-NL"/>
        </w:rPr>
        <w:t xml:space="preserve">e beschuldigingen </w:t>
      </w:r>
      <w:r w:rsidR="00EF5FD1" w:rsidRPr="00BF63DE">
        <w:rPr>
          <w:rFonts w:ascii="Garamond" w:hAnsi="Garamond"/>
          <w:sz w:val="24"/>
          <w:szCs w:val="24"/>
          <w:lang w:val="nl-NL"/>
        </w:rPr>
        <w:t>waarmee</w:t>
      </w:r>
      <w:r w:rsidR="00635913" w:rsidRPr="00BF63DE">
        <w:rPr>
          <w:rFonts w:ascii="Garamond" w:hAnsi="Garamond"/>
          <w:sz w:val="24"/>
          <w:szCs w:val="24"/>
          <w:lang w:val="nl-NL"/>
        </w:rPr>
        <w:t xml:space="preserve"> men hen vervolgde</w:t>
      </w:r>
      <w:r w:rsidR="00075CF8" w:rsidRPr="00BF63DE">
        <w:rPr>
          <w:rFonts w:ascii="Garamond" w:hAnsi="Garamond"/>
          <w:sz w:val="24"/>
          <w:szCs w:val="24"/>
          <w:lang w:val="nl-NL"/>
        </w:rPr>
        <w:t>,</w:t>
      </w:r>
      <w:r w:rsidR="00635913" w:rsidRPr="00BF63DE">
        <w:rPr>
          <w:rFonts w:ascii="Garamond" w:hAnsi="Garamond"/>
          <w:sz w:val="24"/>
          <w:szCs w:val="24"/>
          <w:lang w:val="nl-NL"/>
        </w:rPr>
        <w:t xml:space="preserve"> zij betuigden, dat </w:t>
      </w:r>
      <w:r w:rsidR="00026DF6" w:rsidRPr="00BF63DE">
        <w:rPr>
          <w:rFonts w:ascii="Garamond" w:hAnsi="Garamond"/>
          <w:sz w:val="24"/>
          <w:szCs w:val="24"/>
          <w:lang w:val="nl-NL"/>
        </w:rPr>
        <w:t xml:space="preserve">hun </w:t>
      </w:r>
      <w:r w:rsidR="00635913" w:rsidRPr="00BF63DE">
        <w:rPr>
          <w:rFonts w:ascii="Garamond" w:hAnsi="Garamond"/>
          <w:sz w:val="24"/>
          <w:szCs w:val="24"/>
          <w:lang w:val="nl-NL"/>
        </w:rPr>
        <w:t>zaak niet kon afgescheiden worden van die van het parlement en het volk</w:t>
      </w:r>
      <w:r w:rsidR="00075CF8" w:rsidRPr="00BF63DE">
        <w:rPr>
          <w:rFonts w:ascii="Garamond" w:hAnsi="Garamond"/>
          <w:sz w:val="24"/>
          <w:szCs w:val="24"/>
          <w:lang w:val="nl-NL"/>
        </w:rPr>
        <w:t>,</w:t>
      </w:r>
      <w:r w:rsidR="00635913" w:rsidRPr="00BF63DE">
        <w:rPr>
          <w:rFonts w:ascii="Garamond" w:hAnsi="Garamond"/>
          <w:sz w:val="24"/>
          <w:szCs w:val="24"/>
          <w:lang w:val="nl-NL"/>
        </w:rPr>
        <w:t xml:space="preserve"> zij wilden dat de vrede van het </w:t>
      </w:r>
      <w:r w:rsidR="005B67C0" w:rsidRPr="00BF63DE">
        <w:rPr>
          <w:rFonts w:ascii="Garamond" w:hAnsi="Garamond"/>
          <w:sz w:val="24"/>
          <w:szCs w:val="24"/>
          <w:lang w:val="nl-NL"/>
        </w:rPr>
        <w:t>koninkrijk</w:t>
      </w:r>
      <w:r w:rsidR="00635913" w:rsidRPr="00BF63DE">
        <w:rPr>
          <w:rFonts w:ascii="Garamond" w:hAnsi="Garamond"/>
          <w:sz w:val="24"/>
          <w:szCs w:val="24"/>
          <w:lang w:val="nl-NL"/>
        </w:rPr>
        <w:t xml:space="preserve"> en de vrijheid</w:t>
      </w:r>
      <w:r w:rsidR="008F7742" w:rsidRPr="00BF63DE">
        <w:rPr>
          <w:rFonts w:ascii="Garamond" w:hAnsi="Garamond"/>
          <w:sz w:val="24"/>
          <w:szCs w:val="24"/>
          <w:lang w:val="nl-NL"/>
        </w:rPr>
        <w:t xml:space="preserve"> van de </w:t>
      </w:r>
      <w:r w:rsidR="00635913" w:rsidRPr="00BF63DE">
        <w:rPr>
          <w:rFonts w:ascii="Garamond" w:hAnsi="Garamond"/>
          <w:sz w:val="24"/>
          <w:szCs w:val="24"/>
          <w:lang w:val="nl-NL"/>
        </w:rPr>
        <w:t xml:space="preserve">onderdanen verzekerd </w:t>
      </w:r>
      <w:r w:rsidR="00EF5FD1" w:rsidRPr="00BF63DE">
        <w:rPr>
          <w:rFonts w:ascii="Garamond" w:hAnsi="Garamond"/>
          <w:sz w:val="24"/>
          <w:szCs w:val="24"/>
          <w:lang w:val="nl-NL"/>
        </w:rPr>
        <w:t>werd</w:t>
      </w:r>
      <w:r w:rsidR="00635913" w:rsidRPr="00BF63DE">
        <w:rPr>
          <w:rFonts w:ascii="Garamond" w:hAnsi="Garamond"/>
          <w:sz w:val="24"/>
          <w:szCs w:val="24"/>
          <w:lang w:val="nl-NL"/>
        </w:rPr>
        <w:t xml:space="preserve"> overeenkomstig de beloften, die voor het begin van de</w:t>
      </w:r>
      <w:r w:rsidR="0029550C" w:rsidRPr="00BF63DE">
        <w:rPr>
          <w:rFonts w:ascii="Garamond" w:hAnsi="Garamond"/>
          <w:sz w:val="24"/>
          <w:szCs w:val="24"/>
          <w:lang w:val="nl-NL"/>
        </w:rPr>
        <w:t xml:space="preserve"> o</w:t>
      </w:r>
      <w:r w:rsidR="008F7742" w:rsidRPr="00BF63DE">
        <w:rPr>
          <w:rFonts w:ascii="Garamond" w:hAnsi="Garamond"/>
          <w:sz w:val="24"/>
          <w:szCs w:val="24"/>
          <w:lang w:val="nl-NL"/>
        </w:rPr>
        <w:t>orlog gedaan waren,</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beloften voor welke </w:t>
      </w:r>
      <w:r w:rsidRPr="00BF63DE">
        <w:rPr>
          <w:rFonts w:ascii="Garamond" w:hAnsi="Garamond"/>
          <w:sz w:val="24"/>
          <w:szCs w:val="24"/>
          <w:lang w:val="nl-NL"/>
        </w:rPr>
        <w:t>verschil</w:t>
      </w:r>
      <w:r w:rsidR="0029550C" w:rsidRPr="00BF63DE">
        <w:rPr>
          <w:rFonts w:ascii="Garamond" w:hAnsi="Garamond"/>
          <w:sz w:val="24"/>
          <w:szCs w:val="24"/>
          <w:lang w:val="nl-NL"/>
        </w:rPr>
        <w:t>l</w:t>
      </w:r>
      <w:r w:rsidRPr="00BF63DE">
        <w:rPr>
          <w:rFonts w:ascii="Garamond" w:hAnsi="Garamond"/>
          <w:sz w:val="24"/>
          <w:szCs w:val="24"/>
          <w:lang w:val="nl-NL"/>
        </w:rPr>
        <w:t>ende</w:t>
      </w:r>
      <w:r w:rsidR="0029550C" w:rsidRPr="00BF63DE">
        <w:rPr>
          <w:rFonts w:ascii="Garamond" w:hAnsi="Garamond"/>
          <w:sz w:val="24"/>
          <w:szCs w:val="24"/>
          <w:lang w:val="nl-NL"/>
        </w:rPr>
        <w:t xml:space="preserve"> personen</w:t>
      </w:r>
      <w:r w:rsidR="00635913" w:rsidRPr="00BF63DE">
        <w:rPr>
          <w:rFonts w:ascii="Garamond" w:hAnsi="Garamond"/>
          <w:sz w:val="24"/>
          <w:szCs w:val="24"/>
          <w:lang w:val="nl-NL"/>
        </w:rPr>
        <w:t xml:space="preserve"> </w:t>
      </w:r>
      <w:r w:rsidR="00026DF6" w:rsidRPr="00BF63DE">
        <w:rPr>
          <w:rFonts w:ascii="Garamond" w:hAnsi="Garamond"/>
          <w:sz w:val="24"/>
          <w:szCs w:val="24"/>
          <w:lang w:val="nl-NL"/>
        </w:rPr>
        <w:t xml:space="preserve">van hun </w:t>
      </w:r>
      <w:r w:rsidR="00635913" w:rsidRPr="00BF63DE">
        <w:rPr>
          <w:rFonts w:ascii="Garamond" w:hAnsi="Garamond"/>
          <w:sz w:val="24"/>
          <w:szCs w:val="24"/>
          <w:lang w:val="nl-NL"/>
        </w:rPr>
        <w:t>geliefde wapenbroeders het leven hadden gelaten.</w:t>
      </w:r>
    </w:p>
    <w:p w14:paraId="72BE5CC0" w14:textId="7CFE8476"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Maar het voorname punt in dit manifest van de </w:t>
      </w:r>
      <w:r w:rsidR="0029550C" w:rsidRPr="00BF63DE">
        <w:rPr>
          <w:rFonts w:ascii="Garamond" w:hAnsi="Garamond"/>
          <w:sz w:val="24"/>
          <w:szCs w:val="24"/>
          <w:lang w:val="nl-NL"/>
        </w:rPr>
        <w:t>‘</w:t>
      </w:r>
      <w:r w:rsidRPr="00BF63DE">
        <w:rPr>
          <w:rFonts w:ascii="Garamond" w:hAnsi="Garamond"/>
          <w:sz w:val="24"/>
          <w:szCs w:val="24"/>
          <w:lang w:val="nl-NL"/>
        </w:rPr>
        <w:t>armée</w:t>
      </w:r>
      <w:r w:rsidR="0029550C" w:rsidRPr="00BF63DE">
        <w:rPr>
          <w:rFonts w:ascii="Garamond" w:hAnsi="Garamond"/>
          <w:sz w:val="24"/>
          <w:szCs w:val="24"/>
          <w:lang w:val="nl-NL"/>
        </w:rPr>
        <w:t>’</w:t>
      </w:r>
      <w:r w:rsidRPr="00BF63DE">
        <w:rPr>
          <w:rFonts w:ascii="Garamond" w:hAnsi="Garamond"/>
          <w:sz w:val="24"/>
          <w:szCs w:val="24"/>
          <w:lang w:val="nl-NL"/>
        </w:rPr>
        <w:t xml:space="preserve"> was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ige vrijheid. De </w:t>
      </w:r>
      <w:r w:rsidR="00AB5F82" w:rsidRPr="00BF63DE">
        <w:rPr>
          <w:rFonts w:ascii="Garamond" w:hAnsi="Garamond"/>
          <w:sz w:val="24"/>
          <w:szCs w:val="24"/>
          <w:lang w:val="nl-NL"/>
        </w:rPr>
        <w:t>independents</w:t>
      </w:r>
      <w:r w:rsidRPr="00BF63DE">
        <w:rPr>
          <w:rFonts w:ascii="Garamond" w:hAnsi="Garamond"/>
          <w:sz w:val="24"/>
          <w:szCs w:val="24"/>
          <w:lang w:val="nl-NL"/>
        </w:rPr>
        <w:t xml:space="preserve"> stemden er in toe dat de </w:t>
      </w:r>
      <w:r w:rsidR="002C6705" w:rsidRPr="00BF63DE">
        <w:rPr>
          <w:rFonts w:ascii="Garamond" w:hAnsi="Garamond"/>
          <w:sz w:val="24"/>
          <w:szCs w:val="24"/>
          <w:lang w:val="nl-NL"/>
        </w:rPr>
        <w:t>presbyteriaans</w:t>
      </w:r>
      <w:r w:rsidRPr="00BF63DE">
        <w:rPr>
          <w:rFonts w:ascii="Garamond" w:hAnsi="Garamond"/>
          <w:sz w:val="24"/>
          <w:szCs w:val="24"/>
          <w:lang w:val="nl-NL"/>
        </w:rPr>
        <w:t>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 die van de natie zou zijn</w:t>
      </w:r>
      <w:r w:rsidR="00075CF8" w:rsidRPr="00BF63DE">
        <w:rPr>
          <w:rFonts w:ascii="Garamond" w:hAnsi="Garamond"/>
          <w:sz w:val="24"/>
          <w:szCs w:val="24"/>
          <w:lang w:val="nl-NL"/>
        </w:rPr>
        <w:t>,</w:t>
      </w:r>
      <w:r w:rsidRPr="00BF63DE">
        <w:rPr>
          <w:rFonts w:ascii="Garamond" w:hAnsi="Garamond"/>
          <w:sz w:val="24"/>
          <w:szCs w:val="24"/>
          <w:lang w:val="nl-NL"/>
        </w:rPr>
        <w:t xml:space="preserve"> zij stonden dus aan het presbyterianisme</w:t>
      </w:r>
      <w:r w:rsidR="00387D1B" w:rsidRPr="00BF63DE">
        <w:rPr>
          <w:rFonts w:ascii="Garamond" w:hAnsi="Garamond"/>
          <w:sz w:val="24"/>
          <w:szCs w:val="24"/>
          <w:lang w:val="nl-NL"/>
        </w:rPr>
        <w:t xml:space="preserve"> een </w:t>
      </w:r>
      <w:r w:rsidRPr="00BF63DE">
        <w:rPr>
          <w:rFonts w:ascii="Garamond" w:hAnsi="Garamond"/>
          <w:sz w:val="24"/>
          <w:szCs w:val="24"/>
          <w:lang w:val="nl-NL"/>
        </w:rPr>
        <w:t>meerderheid toe boven hun eigen geloof</w:t>
      </w:r>
      <w:r w:rsidR="00075CF8" w:rsidRPr="00BF63DE">
        <w:rPr>
          <w:rFonts w:ascii="Garamond" w:hAnsi="Garamond"/>
          <w:sz w:val="24"/>
          <w:szCs w:val="24"/>
          <w:lang w:val="nl-NL"/>
        </w:rPr>
        <w:t>,</w:t>
      </w:r>
      <w:r w:rsidRPr="00BF63DE">
        <w:rPr>
          <w:rFonts w:ascii="Garamond" w:hAnsi="Garamond"/>
          <w:sz w:val="24"/>
          <w:szCs w:val="24"/>
          <w:lang w:val="nl-NL"/>
        </w:rPr>
        <w:t xml:space="preserve"> maar zij vroegen voor alle christenen het volle genot van de burgerlijke 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ige </w:t>
      </w:r>
      <w:r w:rsidR="000D2FE8" w:rsidRPr="00BF63DE">
        <w:rPr>
          <w:rFonts w:ascii="Garamond" w:hAnsi="Garamond"/>
          <w:sz w:val="24"/>
          <w:szCs w:val="24"/>
          <w:lang w:val="nl-NL"/>
        </w:rPr>
        <w:t>recht</w:t>
      </w:r>
      <w:r w:rsidRPr="00BF63DE">
        <w:rPr>
          <w:rFonts w:ascii="Garamond" w:hAnsi="Garamond"/>
          <w:sz w:val="24"/>
          <w:szCs w:val="24"/>
          <w:lang w:val="nl-NL"/>
        </w:rPr>
        <w:t xml:space="preserve">en. Dit was, zegt </w:t>
      </w:r>
      <w:r w:rsidR="00BA09B6" w:rsidRPr="00BF63DE">
        <w:rPr>
          <w:rFonts w:ascii="Garamond" w:hAnsi="Garamond"/>
          <w:sz w:val="24"/>
          <w:szCs w:val="24"/>
          <w:lang w:val="nl-NL"/>
        </w:rPr>
        <w:t>Lord</w:t>
      </w:r>
      <w:r w:rsidRPr="00BF63DE">
        <w:rPr>
          <w:rFonts w:ascii="Garamond" w:hAnsi="Garamond"/>
          <w:sz w:val="24"/>
          <w:szCs w:val="24"/>
          <w:lang w:val="nl-NL"/>
        </w:rPr>
        <w:t xml:space="preserve"> </w:t>
      </w:r>
      <w:r w:rsidR="0029550C" w:rsidRPr="00BF63DE">
        <w:rPr>
          <w:rFonts w:ascii="Garamond" w:hAnsi="Garamond"/>
          <w:sz w:val="24"/>
          <w:szCs w:val="24"/>
          <w:lang w:val="nl-NL"/>
        </w:rPr>
        <w:t>Clarendon</w:t>
      </w:r>
      <w:r w:rsidRPr="00BF63DE">
        <w:rPr>
          <w:rFonts w:ascii="Garamond" w:hAnsi="Garamond"/>
          <w:sz w:val="24"/>
          <w:szCs w:val="24"/>
          <w:lang w:val="nl-NL"/>
        </w:rPr>
        <w:t>, hun groot charter</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zij hadden besloten de wapenen niet af te leggen</w:t>
      </w:r>
      <w:r w:rsidR="009934B2" w:rsidRPr="00BF63DE">
        <w:rPr>
          <w:rFonts w:ascii="Garamond" w:hAnsi="Garamond"/>
          <w:sz w:val="24"/>
          <w:szCs w:val="24"/>
          <w:lang w:val="nl-NL"/>
        </w:rPr>
        <w:t>,</w:t>
      </w:r>
      <w:r w:rsidRPr="00BF63DE">
        <w:rPr>
          <w:rFonts w:ascii="Garamond" w:hAnsi="Garamond"/>
          <w:sz w:val="24"/>
          <w:szCs w:val="24"/>
          <w:lang w:val="nl-NL"/>
        </w:rPr>
        <w:t xml:space="preserve"> alvorens zij dat </w:t>
      </w:r>
      <w:r w:rsidR="0006302F" w:rsidRPr="00BF63DE">
        <w:rPr>
          <w:rFonts w:ascii="Garamond" w:hAnsi="Garamond"/>
          <w:sz w:val="24"/>
          <w:szCs w:val="24"/>
          <w:lang w:val="nl-NL"/>
        </w:rPr>
        <w:t xml:space="preserve">zouden </w:t>
      </w:r>
      <w:r w:rsidRPr="00BF63DE">
        <w:rPr>
          <w:rFonts w:ascii="Garamond" w:hAnsi="Garamond"/>
          <w:sz w:val="24"/>
          <w:szCs w:val="24"/>
          <w:lang w:val="nl-NL"/>
        </w:rPr>
        <w:t xml:space="preserve">verkregen hebben. De </w:t>
      </w:r>
      <w:r w:rsidR="00AB5F82" w:rsidRPr="00BF63DE">
        <w:rPr>
          <w:rFonts w:ascii="Garamond" w:hAnsi="Garamond"/>
          <w:sz w:val="24"/>
          <w:szCs w:val="24"/>
          <w:lang w:val="nl-NL"/>
        </w:rPr>
        <w:t>independents</w:t>
      </w:r>
      <w:r w:rsidRPr="00BF63DE">
        <w:rPr>
          <w:rFonts w:ascii="Garamond" w:hAnsi="Garamond"/>
          <w:sz w:val="24"/>
          <w:szCs w:val="24"/>
          <w:lang w:val="nl-NL"/>
        </w:rPr>
        <w:t xml:space="preserve"> hadden hun bloed gestort voor het parlement, om de vrijheid van </w:t>
      </w:r>
      <w:r w:rsidR="00966977" w:rsidRPr="00BF63DE">
        <w:rPr>
          <w:rFonts w:ascii="Garamond" w:hAnsi="Garamond"/>
          <w:sz w:val="24"/>
          <w:szCs w:val="24"/>
          <w:lang w:val="nl-NL"/>
        </w:rPr>
        <w:t>Engeland</w:t>
      </w:r>
      <w:r w:rsidRPr="00BF63DE">
        <w:rPr>
          <w:rFonts w:ascii="Garamond" w:hAnsi="Garamond"/>
          <w:sz w:val="24"/>
          <w:szCs w:val="24"/>
          <w:lang w:val="nl-NL"/>
        </w:rPr>
        <w:t xml:space="preserve"> te handhaven</w:t>
      </w:r>
      <w:r w:rsidR="00075CF8" w:rsidRPr="00BF63DE">
        <w:rPr>
          <w:rFonts w:ascii="Garamond" w:hAnsi="Garamond"/>
          <w:sz w:val="24"/>
          <w:szCs w:val="24"/>
          <w:lang w:val="nl-NL"/>
        </w:rPr>
        <w:t>,</w:t>
      </w:r>
      <w:r w:rsidRPr="00BF63DE">
        <w:rPr>
          <w:rFonts w:ascii="Garamond" w:hAnsi="Garamond"/>
          <w:sz w:val="24"/>
          <w:szCs w:val="24"/>
          <w:lang w:val="nl-NL"/>
        </w:rPr>
        <w:t xml:space="preserve"> zij vonden het daarom vreemd, dat hun ten laatste</w:t>
      </w:r>
      <w:r w:rsidR="004B4CDB" w:rsidRPr="00BF63DE">
        <w:rPr>
          <w:rFonts w:ascii="Garamond" w:hAnsi="Garamond"/>
          <w:sz w:val="24"/>
          <w:szCs w:val="24"/>
          <w:lang w:val="nl-NL"/>
        </w:rPr>
        <w:t xml:space="preserve"> geen </w:t>
      </w:r>
      <w:r w:rsidRPr="00BF63DE">
        <w:rPr>
          <w:rFonts w:ascii="Garamond" w:hAnsi="Garamond"/>
          <w:sz w:val="24"/>
          <w:szCs w:val="24"/>
          <w:lang w:val="nl-NL"/>
        </w:rPr>
        <w:t>andere vrijheid dan die van de landverhuizing werd gelaten. De presbyterianen vertegenwoordigden over het algemeen in de Engelse revolutie orde, gematigdheid en eerbied voor de constitutie</w:t>
      </w:r>
      <w:r w:rsidR="00075CF8" w:rsidRPr="00BF63DE">
        <w:rPr>
          <w:rFonts w:ascii="Garamond" w:hAnsi="Garamond"/>
          <w:sz w:val="24"/>
          <w:szCs w:val="24"/>
          <w:lang w:val="nl-NL"/>
        </w:rPr>
        <w:t>,</w:t>
      </w:r>
      <w:r w:rsidRPr="00BF63DE">
        <w:rPr>
          <w:rFonts w:ascii="Garamond" w:hAnsi="Garamond"/>
          <w:sz w:val="24"/>
          <w:szCs w:val="24"/>
          <w:lang w:val="nl-NL"/>
        </w:rPr>
        <w:t xml:space="preserve"> maar de </w:t>
      </w:r>
      <w:r w:rsidR="00AB5F82" w:rsidRPr="00BF63DE">
        <w:rPr>
          <w:rFonts w:ascii="Garamond" w:hAnsi="Garamond"/>
          <w:sz w:val="24"/>
          <w:szCs w:val="24"/>
          <w:lang w:val="nl-NL"/>
        </w:rPr>
        <w:t>independents</w:t>
      </w:r>
      <w:r w:rsidR="009934B2" w:rsidRPr="00BF63DE">
        <w:rPr>
          <w:rFonts w:ascii="Garamond" w:hAnsi="Garamond"/>
          <w:sz w:val="24"/>
          <w:szCs w:val="24"/>
          <w:lang w:val="nl-NL"/>
        </w:rPr>
        <w:t>,</w:t>
      </w:r>
      <w:r w:rsidRPr="00BF63DE">
        <w:rPr>
          <w:rFonts w:ascii="Garamond" w:hAnsi="Garamond"/>
          <w:sz w:val="24"/>
          <w:szCs w:val="24"/>
          <w:lang w:val="nl-NL"/>
        </w:rPr>
        <w:t xml:space="preserve"> dit moet men toestemmen</w:t>
      </w:r>
      <w:r w:rsidR="009934B2" w:rsidRPr="00BF63DE">
        <w:rPr>
          <w:rFonts w:ascii="Garamond" w:hAnsi="Garamond"/>
          <w:sz w:val="24"/>
          <w:szCs w:val="24"/>
          <w:lang w:val="nl-NL"/>
        </w:rPr>
        <w:t>,</w:t>
      </w:r>
      <w:r w:rsidRPr="00BF63DE">
        <w:rPr>
          <w:rFonts w:ascii="Garamond" w:hAnsi="Garamond"/>
          <w:sz w:val="24"/>
          <w:szCs w:val="24"/>
          <w:lang w:val="nl-NL"/>
        </w:rPr>
        <w:t xml:space="preserve"> kenden vrij wat beter dan zij de </w:t>
      </w:r>
      <w:r w:rsidR="00EF5FD1" w:rsidRPr="00BF63DE">
        <w:rPr>
          <w:rFonts w:ascii="Garamond" w:hAnsi="Garamond"/>
          <w:sz w:val="24"/>
          <w:szCs w:val="24"/>
          <w:lang w:val="nl-NL"/>
        </w:rPr>
        <w:t>grote</w:t>
      </w:r>
      <w:r w:rsidRPr="00BF63DE">
        <w:rPr>
          <w:rFonts w:ascii="Garamond" w:hAnsi="Garamond"/>
          <w:sz w:val="24"/>
          <w:szCs w:val="24"/>
          <w:lang w:val="nl-NL"/>
        </w:rPr>
        <w:t xml:space="preserve"> beginselen van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ige vrijheid.</w:t>
      </w:r>
      <w:r w:rsidR="009934B2" w:rsidRPr="00BF63DE">
        <w:rPr>
          <w:rFonts w:ascii="Garamond" w:hAnsi="Garamond"/>
          <w:sz w:val="24"/>
          <w:szCs w:val="24"/>
          <w:lang w:val="nl-NL"/>
        </w:rPr>
        <w:t xml:space="preserve"> </w:t>
      </w:r>
      <w:r w:rsidR="00276956" w:rsidRPr="00BF63DE">
        <w:rPr>
          <w:rFonts w:ascii="Garamond" w:hAnsi="Garamond"/>
          <w:sz w:val="24"/>
          <w:szCs w:val="24"/>
          <w:lang w:val="nl-NL"/>
        </w:rPr>
        <w:t>Als</w:t>
      </w:r>
      <w:r w:rsidR="009934B2" w:rsidRPr="00BF63DE">
        <w:rPr>
          <w:rFonts w:ascii="Garamond" w:hAnsi="Garamond"/>
          <w:sz w:val="24"/>
          <w:szCs w:val="24"/>
          <w:lang w:val="nl-NL"/>
        </w:rPr>
        <w:t xml:space="preserve"> </w:t>
      </w:r>
      <w:r w:rsidRPr="00BF63DE">
        <w:rPr>
          <w:rFonts w:ascii="Garamond" w:hAnsi="Garamond"/>
          <w:sz w:val="24"/>
          <w:szCs w:val="24"/>
          <w:lang w:val="nl-NL"/>
        </w:rPr>
        <w:t>men zich de wijze herinnert</w:t>
      </w:r>
      <w:r w:rsidR="009934B2" w:rsidRPr="00BF63DE">
        <w:rPr>
          <w:rFonts w:ascii="Garamond" w:hAnsi="Garamond"/>
          <w:sz w:val="24"/>
          <w:szCs w:val="24"/>
          <w:lang w:val="nl-NL"/>
        </w:rPr>
        <w:t>,</w:t>
      </w:r>
      <w:r w:rsidRPr="00BF63DE">
        <w:rPr>
          <w:rFonts w:ascii="Garamond" w:hAnsi="Garamond"/>
          <w:sz w:val="24"/>
          <w:szCs w:val="24"/>
          <w:lang w:val="nl-NL"/>
        </w:rPr>
        <w:t xml:space="preserve"> waarop het presbyterianisme later uit </w:t>
      </w:r>
      <w:r w:rsidR="00966977" w:rsidRPr="00BF63DE">
        <w:rPr>
          <w:rFonts w:ascii="Garamond" w:hAnsi="Garamond"/>
          <w:sz w:val="24"/>
          <w:szCs w:val="24"/>
          <w:lang w:val="nl-NL"/>
        </w:rPr>
        <w:t>Engeland</w:t>
      </w:r>
      <w:r w:rsidRPr="00BF63DE">
        <w:rPr>
          <w:rFonts w:ascii="Garamond" w:hAnsi="Garamond"/>
          <w:sz w:val="24"/>
          <w:szCs w:val="24"/>
          <w:lang w:val="nl-NL"/>
        </w:rPr>
        <w:t xml:space="preserve"> verdween, alwaar het bijna anders niet achterliet dan een klein getal </w:t>
      </w:r>
      <w:r w:rsidR="0029550C" w:rsidRPr="00BF63DE">
        <w:rPr>
          <w:rFonts w:ascii="Garamond" w:hAnsi="Garamond"/>
          <w:sz w:val="24"/>
          <w:szCs w:val="24"/>
          <w:lang w:val="nl-NL"/>
        </w:rPr>
        <w:t>u</w:t>
      </w:r>
      <w:r w:rsidRPr="00BF63DE">
        <w:rPr>
          <w:rFonts w:ascii="Garamond" w:hAnsi="Garamond"/>
          <w:sz w:val="24"/>
          <w:szCs w:val="24"/>
          <w:lang w:val="nl-NL"/>
        </w:rPr>
        <w:t xml:space="preserve">nitaristische </w:t>
      </w:r>
      <w:r w:rsidR="000D2FE8" w:rsidRPr="00BF63DE">
        <w:rPr>
          <w:rFonts w:ascii="Garamond" w:hAnsi="Garamond"/>
          <w:sz w:val="24"/>
          <w:szCs w:val="24"/>
          <w:lang w:val="nl-NL"/>
        </w:rPr>
        <w:t>vereni</w:t>
      </w:r>
      <w:r w:rsidRPr="00BF63DE">
        <w:rPr>
          <w:rFonts w:ascii="Garamond" w:hAnsi="Garamond"/>
          <w:sz w:val="24"/>
          <w:szCs w:val="24"/>
          <w:lang w:val="nl-NL"/>
        </w:rPr>
        <w:t>gingen</w:t>
      </w:r>
      <w:r w:rsidR="009934B2" w:rsidRPr="00BF63DE">
        <w:rPr>
          <w:rFonts w:ascii="Garamond" w:hAnsi="Garamond"/>
          <w:sz w:val="24"/>
          <w:szCs w:val="24"/>
          <w:lang w:val="nl-NL"/>
        </w:rPr>
        <w:t>,</w:t>
      </w:r>
      <w:r w:rsidRPr="00BF63DE">
        <w:rPr>
          <w:rFonts w:ascii="Garamond" w:hAnsi="Garamond"/>
          <w:sz w:val="24"/>
          <w:szCs w:val="24"/>
          <w:lang w:val="nl-NL"/>
        </w:rPr>
        <w:t xml:space="preserve"> moet men wel </w:t>
      </w:r>
      <w:r w:rsidR="00EF5FD1" w:rsidRPr="00BF63DE">
        <w:rPr>
          <w:rFonts w:ascii="Garamond" w:hAnsi="Garamond"/>
          <w:sz w:val="24"/>
          <w:szCs w:val="24"/>
          <w:lang w:val="nl-NL"/>
        </w:rPr>
        <w:t>geloven</w:t>
      </w:r>
      <w:r w:rsidR="009934B2" w:rsidRPr="00BF63DE">
        <w:rPr>
          <w:rFonts w:ascii="Garamond" w:hAnsi="Garamond"/>
          <w:sz w:val="24"/>
          <w:szCs w:val="24"/>
          <w:lang w:val="nl-NL"/>
        </w:rPr>
        <w:t>,</w:t>
      </w:r>
      <w:r w:rsidRPr="00BF63DE">
        <w:rPr>
          <w:rFonts w:ascii="Garamond" w:hAnsi="Garamond"/>
          <w:sz w:val="24"/>
          <w:szCs w:val="24"/>
          <w:lang w:val="nl-NL"/>
        </w:rPr>
        <w:t xml:space="preserve"> dat er</w:t>
      </w:r>
      <w:r w:rsidR="000D2FE8" w:rsidRPr="00BF63DE">
        <w:rPr>
          <w:rFonts w:ascii="Garamond" w:hAnsi="Garamond"/>
          <w:sz w:val="24"/>
          <w:szCs w:val="24"/>
          <w:lang w:val="nl-NL"/>
        </w:rPr>
        <w:t xml:space="preserve"> enig </w:t>
      </w:r>
      <w:r w:rsidRPr="00BF63DE">
        <w:rPr>
          <w:rFonts w:ascii="Garamond" w:hAnsi="Garamond"/>
          <w:sz w:val="24"/>
          <w:szCs w:val="24"/>
          <w:lang w:val="nl-NL"/>
        </w:rPr>
        <w:t>kwaad eleme</w:t>
      </w:r>
      <w:r w:rsidR="00635913" w:rsidRPr="00BF63DE">
        <w:rPr>
          <w:rFonts w:ascii="Garamond" w:hAnsi="Garamond"/>
          <w:sz w:val="24"/>
          <w:szCs w:val="24"/>
          <w:lang w:val="nl-NL"/>
        </w:rPr>
        <w:t xml:space="preserve">nt in dit </w:t>
      </w:r>
      <w:r w:rsidR="000D2FE8" w:rsidRPr="00BF63DE">
        <w:rPr>
          <w:rFonts w:ascii="Garamond" w:hAnsi="Garamond"/>
          <w:sz w:val="24"/>
          <w:szCs w:val="24"/>
          <w:lang w:val="nl-NL"/>
        </w:rPr>
        <w:t>lichaam</w:t>
      </w:r>
      <w:r w:rsidR="00635913" w:rsidRPr="00BF63DE">
        <w:rPr>
          <w:rFonts w:ascii="Garamond" w:hAnsi="Garamond"/>
          <w:sz w:val="24"/>
          <w:szCs w:val="24"/>
          <w:lang w:val="nl-NL"/>
        </w:rPr>
        <w:t xml:space="preserve"> was binnen geslopen. Schotland is het ware vaderland van dit stelsel van kerkelijk bestuur</w:t>
      </w:r>
      <w:r w:rsidR="00075CF8" w:rsidRPr="00BF63DE">
        <w:rPr>
          <w:rFonts w:ascii="Garamond" w:hAnsi="Garamond"/>
          <w:sz w:val="24"/>
          <w:szCs w:val="24"/>
          <w:lang w:val="nl-NL"/>
        </w:rPr>
        <w:t>,</w:t>
      </w:r>
      <w:r w:rsidR="00635913" w:rsidRPr="00BF63DE">
        <w:rPr>
          <w:rFonts w:ascii="Garamond" w:hAnsi="Garamond"/>
          <w:sz w:val="24"/>
          <w:szCs w:val="24"/>
          <w:lang w:val="nl-NL"/>
        </w:rPr>
        <w:t xml:space="preserve"> het heeft zich ten zuiden van</w:t>
      </w:r>
      <w:r w:rsidRPr="00BF63DE">
        <w:rPr>
          <w:rFonts w:ascii="Garamond" w:hAnsi="Garamond"/>
          <w:sz w:val="24"/>
          <w:szCs w:val="24"/>
          <w:lang w:val="nl-NL"/>
        </w:rPr>
        <w:t xml:space="preserve"> de tweed niet kunnen staande houden</w:t>
      </w:r>
      <w:r w:rsidR="009934B2" w:rsidRPr="00BF63DE">
        <w:rPr>
          <w:rFonts w:ascii="Garamond" w:hAnsi="Garamond"/>
          <w:sz w:val="24"/>
          <w:szCs w:val="24"/>
          <w:lang w:val="nl-NL"/>
        </w:rPr>
        <w:t>,</w:t>
      </w:r>
      <w:r w:rsidRPr="00BF63DE">
        <w:rPr>
          <w:rFonts w:ascii="Garamond" w:hAnsi="Garamond"/>
          <w:sz w:val="24"/>
          <w:szCs w:val="24"/>
          <w:lang w:val="nl-NL"/>
        </w:rPr>
        <w:t xml:space="preserve"> maar het heeft noordelijk van</w:t>
      </w:r>
      <w:r w:rsidR="00895B1E" w:rsidRPr="00BF63DE">
        <w:rPr>
          <w:rFonts w:ascii="Garamond" w:hAnsi="Garamond"/>
          <w:sz w:val="24"/>
          <w:szCs w:val="24"/>
          <w:lang w:val="nl-NL"/>
        </w:rPr>
        <w:t xml:space="preserve"> die </w:t>
      </w:r>
      <w:r w:rsidRPr="00BF63DE">
        <w:rPr>
          <w:rFonts w:ascii="Garamond" w:hAnsi="Garamond"/>
          <w:sz w:val="24"/>
          <w:szCs w:val="24"/>
          <w:lang w:val="nl-NL"/>
        </w:rPr>
        <w:t>stroom de schoonste vruchten gedragen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w:t>
      </w:r>
      <w:r w:rsidR="002F1BEA" w:rsidRPr="00BF63DE">
        <w:rPr>
          <w:rFonts w:ascii="Garamond" w:hAnsi="Garamond"/>
          <w:sz w:val="24"/>
          <w:szCs w:val="24"/>
          <w:lang w:val="nl-NL"/>
        </w:rPr>
        <w:t>op dit ogenblik</w:t>
      </w:r>
      <w:r w:rsidR="00635913" w:rsidRPr="00BF63DE">
        <w:rPr>
          <w:rFonts w:ascii="Garamond" w:hAnsi="Garamond"/>
          <w:sz w:val="24"/>
          <w:szCs w:val="24"/>
          <w:lang w:val="nl-NL"/>
        </w:rPr>
        <w:t xml:space="preserve"> draagt het die </w:t>
      </w:r>
      <w:r w:rsidR="002B605A" w:rsidRPr="00BF63DE">
        <w:rPr>
          <w:rFonts w:ascii="Garamond" w:hAnsi="Garamond"/>
          <w:sz w:val="24"/>
          <w:szCs w:val="24"/>
          <w:lang w:val="nl-NL"/>
        </w:rPr>
        <w:t>schone</w:t>
      </w:r>
      <w:r w:rsidR="00635913" w:rsidRPr="00BF63DE">
        <w:rPr>
          <w:rFonts w:ascii="Garamond" w:hAnsi="Garamond"/>
          <w:sz w:val="24"/>
          <w:szCs w:val="24"/>
          <w:lang w:val="nl-NL"/>
        </w:rPr>
        <w:t>r dan ooit.</w:t>
      </w:r>
      <w:r w:rsidR="0029550C" w:rsidRPr="00BF63DE">
        <w:rPr>
          <w:rStyle w:val="FootnoteReference"/>
          <w:rFonts w:ascii="Garamond" w:hAnsi="Garamond"/>
          <w:sz w:val="24"/>
          <w:szCs w:val="24"/>
          <w:lang w:val="nl-NL"/>
        </w:rPr>
        <w:footnoteReference w:id="105"/>
      </w:r>
    </w:p>
    <w:p w14:paraId="0BF92465" w14:textId="798F84F0"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 xml:space="preserve">De hoofden van het leger voegden er dan in </w:t>
      </w:r>
      <w:r w:rsidR="00026DF6" w:rsidRPr="00BF63DE">
        <w:rPr>
          <w:rFonts w:ascii="Garamond" w:hAnsi="Garamond"/>
          <w:sz w:val="24"/>
          <w:szCs w:val="24"/>
          <w:lang w:val="nl-NL"/>
        </w:rPr>
        <w:t xml:space="preserve">hun </w:t>
      </w:r>
      <w:r w:rsidRPr="00BF63DE">
        <w:rPr>
          <w:rFonts w:ascii="Garamond" w:hAnsi="Garamond"/>
          <w:sz w:val="24"/>
          <w:szCs w:val="24"/>
          <w:lang w:val="nl-NL"/>
        </w:rPr>
        <w:t>petitie aan</w:t>
      </w:r>
      <w:r w:rsidR="008F7742" w:rsidRPr="00BF63DE">
        <w:rPr>
          <w:rFonts w:ascii="Garamond" w:hAnsi="Garamond"/>
          <w:sz w:val="24"/>
          <w:szCs w:val="24"/>
          <w:lang w:val="nl-NL"/>
        </w:rPr>
        <w:t xml:space="preserve"> de </w:t>
      </w:r>
      <w:r w:rsidR="0029550C" w:rsidRPr="00BF63DE">
        <w:rPr>
          <w:rFonts w:ascii="Garamond" w:hAnsi="Garamond"/>
          <w:sz w:val="24"/>
          <w:szCs w:val="24"/>
          <w:lang w:val="nl-NL"/>
        </w:rPr>
        <w:t xml:space="preserve">Lord </w:t>
      </w:r>
      <w:r w:rsidR="00807680" w:rsidRPr="00BF63DE">
        <w:rPr>
          <w:rFonts w:ascii="Garamond" w:hAnsi="Garamond"/>
          <w:sz w:val="24"/>
          <w:szCs w:val="24"/>
          <w:lang w:val="nl-NL"/>
        </w:rPr>
        <w:t>Mayor</w:t>
      </w:r>
      <w:r w:rsidR="0029550C" w:rsidRPr="00BF63DE">
        <w:rPr>
          <w:rFonts w:ascii="Garamond" w:hAnsi="Garamond"/>
          <w:sz w:val="24"/>
          <w:szCs w:val="24"/>
          <w:lang w:val="nl-NL"/>
        </w:rPr>
        <w:t xml:space="preserve"> </w:t>
      </w:r>
      <w:r w:rsidR="008F7742" w:rsidRPr="00BF63DE">
        <w:rPr>
          <w:rFonts w:ascii="Garamond" w:hAnsi="Garamond"/>
          <w:sz w:val="24"/>
          <w:szCs w:val="24"/>
          <w:lang w:val="nl-NL"/>
        </w:rPr>
        <w:t>en aan de raad van de stad Londen bij</w:t>
      </w:r>
      <w:r w:rsidR="005B67C0" w:rsidRPr="00BF63DE">
        <w:rPr>
          <w:rFonts w:ascii="Garamond" w:hAnsi="Garamond"/>
          <w:sz w:val="24"/>
          <w:szCs w:val="24"/>
          <w:lang w:val="nl-NL"/>
        </w:rPr>
        <w:t>: ‘</w:t>
      </w:r>
      <w:r w:rsidR="008F7742" w:rsidRPr="00BF63DE">
        <w:rPr>
          <w:rFonts w:ascii="Garamond" w:hAnsi="Garamond"/>
          <w:sz w:val="24"/>
          <w:szCs w:val="24"/>
          <w:lang w:val="nl-NL"/>
        </w:rPr>
        <w:t>wij hebben het</w:t>
      </w:r>
      <w:r w:rsidRPr="00BF63DE">
        <w:rPr>
          <w:rFonts w:ascii="Garamond" w:hAnsi="Garamond"/>
          <w:sz w:val="24"/>
          <w:szCs w:val="24"/>
          <w:lang w:val="nl-NL"/>
        </w:rPr>
        <w:t xml:space="preserve"> reeds gezegd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wij betuigen het nogmaals: wij verlangen </w:t>
      </w:r>
      <w:r w:rsidR="00FC0561" w:rsidRPr="00BF63DE">
        <w:rPr>
          <w:rFonts w:ascii="Garamond" w:hAnsi="Garamond"/>
          <w:sz w:val="24"/>
          <w:szCs w:val="24"/>
          <w:lang w:val="nl-NL"/>
        </w:rPr>
        <w:t>ge</w:t>
      </w:r>
      <w:r w:rsidR="00220D0E" w:rsidRPr="00BF63DE">
        <w:rPr>
          <w:rFonts w:ascii="Garamond" w:hAnsi="Garamond"/>
          <w:sz w:val="24"/>
          <w:szCs w:val="24"/>
          <w:lang w:val="nl-NL"/>
        </w:rPr>
        <w:t>en enkele</w:t>
      </w:r>
      <w:r w:rsidRPr="00BF63DE">
        <w:rPr>
          <w:rFonts w:ascii="Garamond" w:hAnsi="Garamond"/>
          <w:sz w:val="24"/>
          <w:szCs w:val="24"/>
          <w:lang w:val="nl-NL"/>
        </w:rPr>
        <w:t xml:space="preserve"> verandering in het burgerlijk bestuur. Even weinig </w:t>
      </w:r>
      <w:r w:rsidR="00EF5FD1" w:rsidRPr="00BF63DE">
        <w:rPr>
          <w:rFonts w:ascii="Garamond" w:hAnsi="Garamond"/>
          <w:sz w:val="24"/>
          <w:szCs w:val="24"/>
          <w:lang w:val="nl-NL"/>
        </w:rPr>
        <w:t>wens</w:t>
      </w:r>
      <w:r w:rsidRPr="00BF63DE">
        <w:rPr>
          <w:rFonts w:ascii="Garamond" w:hAnsi="Garamond"/>
          <w:sz w:val="24"/>
          <w:szCs w:val="24"/>
          <w:lang w:val="nl-NL"/>
        </w:rPr>
        <w:t>en wij de vestiging te verhinderen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t>
      </w:r>
      <w:r w:rsidR="0029550C" w:rsidRPr="00BF63DE">
        <w:rPr>
          <w:rFonts w:ascii="Garamond" w:hAnsi="Garamond"/>
          <w:sz w:val="24"/>
          <w:szCs w:val="24"/>
          <w:lang w:val="nl-NL"/>
        </w:rPr>
        <w:t>presbyteriaans</w:t>
      </w:r>
      <w:r w:rsidR="000D2FE8" w:rsidRPr="00BF63DE">
        <w:rPr>
          <w:rFonts w:ascii="Garamond" w:hAnsi="Garamond"/>
          <w:sz w:val="24"/>
          <w:szCs w:val="24"/>
          <w:lang w:val="nl-NL"/>
        </w:rPr>
        <w:t>e</w:t>
      </w:r>
      <w:r w:rsidR="00634146" w:rsidRPr="00BF63DE">
        <w:rPr>
          <w:rFonts w:ascii="Garamond" w:hAnsi="Garamond"/>
          <w:sz w:val="24"/>
          <w:szCs w:val="24"/>
          <w:lang w:val="nl-NL"/>
        </w:rPr>
        <w:t xml:space="preserve"> </w:t>
      </w:r>
      <w:r w:rsidRPr="00BF63DE">
        <w:rPr>
          <w:rFonts w:ascii="Garamond" w:hAnsi="Garamond"/>
          <w:sz w:val="24"/>
          <w:szCs w:val="24"/>
          <w:lang w:val="nl-NL"/>
        </w:rPr>
        <w:t>kerkvorm</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willen wij o</w:t>
      </w:r>
      <w:r w:rsidR="00467242" w:rsidRPr="00BF63DE">
        <w:rPr>
          <w:rFonts w:ascii="Garamond" w:hAnsi="Garamond"/>
          <w:sz w:val="24"/>
          <w:szCs w:val="24"/>
          <w:lang w:val="nl-NL"/>
        </w:rPr>
        <w:t>n</w:t>
      </w:r>
      <w:r w:rsidRPr="00BF63DE">
        <w:rPr>
          <w:rFonts w:ascii="Garamond" w:hAnsi="Garamond"/>
          <w:sz w:val="24"/>
          <w:szCs w:val="24"/>
          <w:lang w:val="nl-NL"/>
        </w:rPr>
        <w:t>s het allerminste daarin mengen. Onder</w:t>
      </w:r>
      <w:r w:rsidR="008F7742" w:rsidRPr="00BF63DE">
        <w:rPr>
          <w:rFonts w:ascii="Garamond" w:hAnsi="Garamond"/>
          <w:sz w:val="24"/>
          <w:szCs w:val="24"/>
          <w:lang w:val="nl-NL"/>
        </w:rPr>
        <w:t xml:space="preserve"> de naam van vrijheid van geweten te beg</w:t>
      </w:r>
      <w:r w:rsidR="00F47AED" w:rsidRPr="00BF63DE">
        <w:rPr>
          <w:rFonts w:ascii="Garamond" w:hAnsi="Garamond"/>
          <w:sz w:val="24"/>
          <w:szCs w:val="24"/>
          <w:lang w:val="nl-NL"/>
        </w:rPr>
        <w:t>eren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verlangen wij geenszins bandeloosheid in te voeren. Wij verklaren,</w:t>
      </w:r>
      <w:r w:rsidR="00E67952" w:rsidRPr="00BF63DE">
        <w:rPr>
          <w:rFonts w:ascii="Garamond" w:hAnsi="Garamond"/>
          <w:sz w:val="24"/>
          <w:szCs w:val="24"/>
          <w:lang w:val="nl-NL"/>
        </w:rPr>
        <w:t xml:space="preserve"> zoals </w:t>
      </w:r>
      <w:r w:rsidR="008F7742" w:rsidRPr="00BF63DE">
        <w:rPr>
          <w:rFonts w:ascii="Garamond" w:hAnsi="Garamond"/>
          <w:sz w:val="24"/>
          <w:szCs w:val="24"/>
          <w:lang w:val="nl-NL"/>
        </w:rPr>
        <w:t xml:space="preserve">wij dat steeds gedaan hebben dat wanneer de staat beslist heeft, ons niets overblijft dan ons te onderwerpen. Slechts </w:t>
      </w:r>
      <w:r w:rsidR="00EF5FD1" w:rsidRPr="00BF63DE">
        <w:rPr>
          <w:rFonts w:ascii="Garamond" w:hAnsi="Garamond"/>
          <w:sz w:val="24"/>
          <w:szCs w:val="24"/>
          <w:lang w:val="nl-NL"/>
        </w:rPr>
        <w:t>wens</w:t>
      </w:r>
      <w:r w:rsidR="008F7742" w:rsidRPr="00BF63DE">
        <w:rPr>
          <w:rFonts w:ascii="Garamond" w:hAnsi="Garamond"/>
          <w:sz w:val="24"/>
          <w:szCs w:val="24"/>
          <w:lang w:val="nl-NL"/>
        </w:rPr>
        <w:t>en wij, dat ieder goed burger</w:t>
      </w:r>
      <w:r w:rsidR="009934B2" w:rsidRPr="00BF63DE">
        <w:rPr>
          <w:rFonts w:ascii="Garamond" w:hAnsi="Garamond"/>
          <w:sz w:val="24"/>
          <w:szCs w:val="24"/>
          <w:lang w:val="nl-NL"/>
        </w:rPr>
        <w:t>,</w:t>
      </w:r>
      <w:r w:rsidR="008F7742" w:rsidRPr="00BF63DE">
        <w:rPr>
          <w:rFonts w:ascii="Garamond" w:hAnsi="Garamond"/>
          <w:sz w:val="24"/>
          <w:szCs w:val="24"/>
          <w:lang w:val="nl-NL"/>
        </w:rPr>
        <w:t xml:space="preserve"> iedereen die rustig en onbesproken leeft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die nuttig is voor zijn land, vrijheid en aanmoediging </w:t>
      </w:r>
      <w:r w:rsidR="00467242" w:rsidRPr="00BF63DE">
        <w:rPr>
          <w:rFonts w:ascii="Garamond" w:hAnsi="Garamond"/>
          <w:sz w:val="24"/>
          <w:szCs w:val="24"/>
          <w:lang w:val="nl-NL"/>
        </w:rPr>
        <w:t xml:space="preserve">zal </w:t>
      </w:r>
      <w:r w:rsidR="008F7742" w:rsidRPr="00BF63DE">
        <w:rPr>
          <w:rFonts w:ascii="Garamond" w:hAnsi="Garamond"/>
          <w:sz w:val="24"/>
          <w:szCs w:val="24"/>
          <w:lang w:val="nl-NL"/>
        </w:rPr>
        <w:t>vinde</w:t>
      </w:r>
      <w:r w:rsidR="00467242" w:rsidRPr="00BF63DE">
        <w:rPr>
          <w:rFonts w:ascii="Garamond" w:hAnsi="Garamond"/>
          <w:sz w:val="24"/>
          <w:szCs w:val="24"/>
          <w:lang w:val="nl-NL"/>
        </w:rPr>
        <w:t>n</w:t>
      </w:r>
      <w:r w:rsidR="008F7742" w:rsidRPr="00BF63DE">
        <w:rPr>
          <w:rFonts w:ascii="Garamond" w:hAnsi="Garamond"/>
          <w:sz w:val="24"/>
          <w:szCs w:val="24"/>
          <w:lang w:val="nl-NL"/>
        </w:rPr>
        <w:t xml:space="preserve">. En wij </w:t>
      </w:r>
      <w:r w:rsidR="00EF5FD1" w:rsidRPr="00BF63DE">
        <w:rPr>
          <w:rFonts w:ascii="Garamond" w:hAnsi="Garamond"/>
          <w:sz w:val="24"/>
          <w:szCs w:val="24"/>
          <w:lang w:val="nl-NL"/>
        </w:rPr>
        <w:t>geloven</w:t>
      </w:r>
      <w:r w:rsidR="008F7742" w:rsidRPr="00BF63DE">
        <w:rPr>
          <w:rFonts w:ascii="Garamond" w:hAnsi="Garamond"/>
          <w:sz w:val="24"/>
          <w:szCs w:val="24"/>
          <w:lang w:val="nl-NL"/>
        </w:rPr>
        <w:t>, dat dit in overeenstemming is met de ware politiek van alle staten en met de billijkheid evenzeer.’</w:t>
      </w:r>
    </w:p>
    <w:p w14:paraId="6FF5E6DE" w14:textId="16E7F418"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Deze w</w:t>
      </w:r>
      <w:r w:rsidR="008F7742" w:rsidRPr="00BF63DE">
        <w:rPr>
          <w:rFonts w:ascii="Garamond" w:hAnsi="Garamond"/>
          <w:sz w:val="24"/>
          <w:szCs w:val="24"/>
          <w:lang w:val="nl-NL"/>
        </w:rPr>
        <w:t xml:space="preserve">oorden zijn ongetwijfeld van </w:t>
      </w:r>
      <w:r w:rsidR="00467242" w:rsidRPr="00BF63DE">
        <w:rPr>
          <w:rFonts w:ascii="Garamond" w:hAnsi="Garamond"/>
          <w:sz w:val="24"/>
          <w:szCs w:val="24"/>
          <w:lang w:val="nl-NL"/>
        </w:rPr>
        <w:t>Crom</w:t>
      </w:r>
      <w:r w:rsidR="008F7742" w:rsidRPr="00BF63DE">
        <w:rPr>
          <w:rFonts w:ascii="Garamond" w:hAnsi="Garamond"/>
          <w:sz w:val="24"/>
          <w:szCs w:val="24"/>
          <w:lang w:val="nl-NL"/>
        </w:rPr>
        <w:t>well. Het is onmogelijk zich juister en tevens gematigder denkwijze voor te stellen. Misschien heeft nooit</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overwinnende partij dergelijke bezadigde taal gevoerd. De politieke mannen </w:t>
      </w:r>
      <w:r w:rsidR="00BF63DE" w:rsidRPr="00BF63DE">
        <w:rPr>
          <w:rFonts w:ascii="Garamond" w:hAnsi="Garamond"/>
          <w:sz w:val="24"/>
          <w:szCs w:val="24"/>
          <w:lang w:val="nl-NL"/>
        </w:rPr>
        <w:t>van onze</w:t>
      </w:r>
      <w:r w:rsidR="008F7742" w:rsidRPr="00BF63DE">
        <w:rPr>
          <w:rFonts w:ascii="Garamond" w:hAnsi="Garamond"/>
          <w:sz w:val="24"/>
          <w:szCs w:val="24"/>
          <w:lang w:val="nl-NL"/>
        </w:rPr>
        <w:t xml:space="preserve"> dagen behoorden </w:t>
      </w:r>
      <w:r w:rsidR="004F2372" w:rsidRPr="00BF63DE">
        <w:rPr>
          <w:rFonts w:ascii="Garamond" w:hAnsi="Garamond"/>
          <w:sz w:val="24"/>
          <w:szCs w:val="24"/>
          <w:lang w:val="nl-NL"/>
        </w:rPr>
        <w:t>zodan</w:t>
      </w:r>
      <w:r w:rsidR="008F7742" w:rsidRPr="00BF63DE">
        <w:rPr>
          <w:rFonts w:ascii="Garamond" w:hAnsi="Garamond"/>
          <w:sz w:val="24"/>
          <w:szCs w:val="24"/>
          <w:lang w:val="nl-NL"/>
        </w:rPr>
        <w:t>ige v</w:t>
      </w:r>
      <w:r w:rsidRPr="00BF63DE">
        <w:rPr>
          <w:rFonts w:ascii="Garamond" w:hAnsi="Garamond"/>
          <w:sz w:val="24"/>
          <w:szCs w:val="24"/>
          <w:lang w:val="nl-NL"/>
        </w:rPr>
        <w:t>oorbeelden op prijs te stellen.</w:t>
      </w:r>
    </w:p>
    <w:p w14:paraId="396C52AC" w14:textId="1B9546DD"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Deze gematigdheid was echter nutteloos. Men vorderde er niets mede. Er moest dan een einde komen aan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toestand, die niet voortduren kon, zonder dat de </w:t>
      </w:r>
      <w:r w:rsidR="00EE245C" w:rsidRPr="00BF63DE">
        <w:rPr>
          <w:rFonts w:ascii="Garamond" w:hAnsi="Garamond"/>
          <w:sz w:val="24"/>
          <w:szCs w:val="24"/>
          <w:lang w:val="nl-NL"/>
        </w:rPr>
        <w:t>gehele</w:t>
      </w:r>
      <w:r w:rsidRPr="00BF63DE">
        <w:rPr>
          <w:rFonts w:ascii="Garamond" w:hAnsi="Garamond"/>
          <w:sz w:val="24"/>
          <w:szCs w:val="24"/>
          <w:lang w:val="nl-NL"/>
        </w:rPr>
        <w:t xml:space="preserve"> natie er onder deed.</w:t>
      </w:r>
      <w:r w:rsidR="00DD6430">
        <w:rPr>
          <w:rFonts w:ascii="Garamond" w:hAnsi="Garamond"/>
          <w:sz w:val="24"/>
          <w:szCs w:val="24"/>
          <w:lang w:val="nl-NL"/>
        </w:rPr>
        <w:t xml:space="preserve"> </w:t>
      </w:r>
      <w:r w:rsidR="00467242" w:rsidRPr="00BF63DE">
        <w:rPr>
          <w:rFonts w:ascii="Garamond" w:hAnsi="Garamond"/>
          <w:sz w:val="24"/>
          <w:szCs w:val="24"/>
          <w:lang w:val="nl-NL"/>
        </w:rPr>
        <w:t>Op</w:t>
      </w:r>
      <w:r w:rsidR="008F7742" w:rsidRPr="00BF63DE">
        <w:rPr>
          <w:rFonts w:ascii="Garamond" w:hAnsi="Garamond"/>
          <w:sz w:val="24"/>
          <w:szCs w:val="24"/>
          <w:lang w:val="nl-NL"/>
        </w:rPr>
        <w:t xml:space="preserve"> 16 </w:t>
      </w:r>
      <w:r w:rsidR="008C61E7" w:rsidRPr="00BF63DE">
        <w:rPr>
          <w:rFonts w:ascii="Garamond" w:hAnsi="Garamond"/>
          <w:sz w:val="24"/>
          <w:szCs w:val="24"/>
          <w:lang w:val="nl-NL"/>
        </w:rPr>
        <w:t>juni</w:t>
      </w:r>
      <w:r w:rsidR="008F7742" w:rsidRPr="00BF63DE">
        <w:rPr>
          <w:rFonts w:ascii="Garamond" w:hAnsi="Garamond"/>
          <w:sz w:val="24"/>
          <w:szCs w:val="24"/>
          <w:lang w:val="nl-NL"/>
        </w:rPr>
        <w:t xml:space="preserve"> beschuldigde het leger, dat zich toen te st.</w:t>
      </w:r>
      <w:r w:rsidR="00DD6430">
        <w:rPr>
          <w:rFonts w:ascii="Garamond" w:hAnsi="Garamond"/>
          <w:sz w:val="24"/>
          <w:szCs w:val="24"/>
          <w:lang w:val="nl-NL"/>
        </w:rPr>
        <w:t> </w:t>
      </w:r>
      <w:r w:rsidR="008F7742" w:rsidRPr="00BF63DE">
        <w:rPr>
          <w:rFonts w:ascii="Garamond" w:hAnsi="Garamond"/>
          <w:sz w:val="24"/>
          <w:szCs w:val="24"/>
          <w:lang w:val="nl-NL"/>
        </w:rPr>
        <w:t xml:space="preserve">Albans bevond, elf leden van het huis van de gemeenten van hoog verraad, te weten </w:t>
      </w:r>
      <w:r w:rsidR="0029550C" w:rsidRPr="00BF63DE">
        <w:rPr>
          <w:rFonts w:ascii="Garamond" w:hAnsi="Garamond"/>
          <w:sz w:val="24"/>
          <w:szCs w:val="24"/>
          <w:lang w:val="nl-NL"/>
        </w:rPr>
        <w:t>H</w:t>
      </w:r>
      <w:r w:rsidR="008F7742" w:rsidRPr="00BF63DE">
        <w:rPr>
          <w:rFonts w:ascii="Garamond" w:hAnsi="Garamond"/>
          <w:sz w:val="24"/>
          <w:szCs w:val="24"/>
          <w:lang w:val="nl-NL"/>
        </w:rPr>
        <w:t xml:space="preserve">olles., </w:t>
      </w:r>
      <w:r w:rsidR="000F38D5" w:rsidRPr="00BF63DE">
        <w:rPr>
          <w:rFonts w:ascii="Garamond" w:hAnsi="Garamond"/>
          <w:sz w:val="24"/>
          <w:szCs w:val="24"/>
          <w:lang w:val="nl-NL"/>
        </w:rPr>
        <w:t>Waller</w:t>
      </w:r>
      <w:r w:rsidR="008F7742" w:rsidRPr="00BF63DE">
        <w:rPr>
          <w:rFonts w:ascii="Garamond" w:hAnsi="Garamond"/>
          <w:sz w:val="24"/>
          <w:szCs w:val="24"/>
          <w:lang w:val="nl-NL"/>
        </w:rPr>
        <w:t xml:space="preserve">, </w:t>
      </w:r>
      <w:r w:rsidR="0029550C" w:rsidRPr="00BF63DE">
        <w:rPr>
          <w:rFonts w:ascii="Garamond" w:hAnsi="Garamond"/>
          <w:sz w:val="24"/>
          <w:szCs w:val="24"/>
          <w:lang w:val="nl-NL"/>
        </w:rPr>
        <w:t>S</w:t>
      </w:r>
      <w:r w:rsidR="008F7742" w:rsidRPr="00BF63DE">
        <w:rPr>
          <w:rFonts w:ascii="Garamond" w:hAnsi="Garamond"/>
          <w:sz w:val="24"/>
          <w:szCs w:val="24"/>
          <w:lang w:val="nl-NL"/>
        </w:rPr>
        <w:t>tapleto</w:t>
      </w:r>
      <w:r w:rsidR="0029550C" w:rsidRPr="00BF63DE">
        <w:rPr>
          <w:rFonts w:ascii="Garamond" w:hAnsi="Garamond"/>
          <w:sz w:val="24"/>
          <w:szCs w:val="24"/>
          <w:lang w:val="nl-NL"/>
        </w:rPr>
        <w:t>n</w:t>
      </w:r>
      <w:r w:rsidR="008F7742" w:rsidRPr="00BF63DE">
        <w:rPr>
          <w:rFonts w:ascii="Garamond" w:hAnsi="Garamond"/>
          <w:sz w:val="24"/>
          <w:szCs w:val="24"/>
          <w:lang w:val="nl-NL"/>
        </w:rPr>
        <w:t xml:space="preserve"> en acht anderen</w:t>
      </w:r>
      <w:r w:rsidR="00075CF8" w:rsidRPr="00BF63DE">
        <w:rPr>
          <w:rFonts w:ascii="Garamond" w:hAnsi="Garamond"/>
          <w:sz w:val="24"/>
          <w:szCs w:val="24"/>
          <w:lang w:val="nl-NL"/>
        </w:rPr>
        <w:t>,</w:t>
      </w:r>
      <w:r w:rsidR="0029550C" w:rsidRPr="00BF63DE">
        <w:rPr>
          <w:rStyle w:val="FootnoteReference"/>
          <w:rFonts w:ascii="Garamond" w:hAnsi="Garamond"/>
          <w:sz w:val="24"/>
          <w:szCs w:val="24"/>
          <w:lang w:val="nl-NL"/>
        </w:rPr>
        <w:footnoteReference w:id="106"/>
      </w:r>
      <w:r w:rsidR="008F7742" w:rsidRPr="00BF63DE">
        <w:rPr>
          <w:rFonts w:ascii="Garamond" w:hAnsi="Garamond"/>
          <w:sz w:val="24"/>
          <w:szCs w:val="24"/>
          <w:lang w:val="nl-NL"/>
        </w:rPr>
        <w:t xml:space="preserve"> </w:t>
      </w:r>
      <w:r w:rsidR="0029550C" w:rsidRPr="00BF63DE">
        <w:rPr>
          <w:rFonts w:ascii="Garamond" w:hAnsi="Garamond"/>
          <w:sz w:val="24"/>
          <w:szCs w:val="24"/>
          <w:lang w:val="nl-NL"/>
        </w:rPr>
        <w:t>die nu allen</w:t>
      </w:r>
      <w:r w:rsidR="008F7742" w:rsidRPr="00BF63DE">
        <w:rPr>
          <w:rFonts w:ascii="Garamond" w:hAnsi="Garamond"/>
          <w:sz w:val="24"/>
          <w:szCs w:val="24"/>
          <w:lang w:val="nl-NL"/>
        </w:rPr>
        <w:t xml:space="preserve"> vroegen om zich voor de </w:t>
      </w:r>
      <w:r w:rsidRPr="00BF63DE">
        <w:rPr>
          <w:rFonts w:ascii="Garamond" w:hAnsi="Garamond"/>
          <w:sz w:val="24"/>
          <w:szCs w:val="24"/>
          <w:lang w:val="nl-NL"/>
        </w:rPr>
        <w:t>tijd van zes maanden te mogen verwijderen.</w:t>
      </w:r>
      <w:r w:rsidR="0029550C" w:rsidRPr="00BF63DE">
        <w:rPr>
          <w:rStyle w:val="FootnoteReference"/>
          <w:rFonts w:ascii="Garamond" w:hAnsi="Garamond"/>
          <w:sz w:val="24"/>
          <w:szCs w:val="24"/>
          <w:lang w:val="nl-NL"/>
        </w:rPr>
        <w:footnoteReference w:id="107"/>
      </w:r>
    </w:p>
    <w:p w14:paraId="55D46D0C" w14:textId="6B99FCB0" w:rsidR="00E3365B"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Dit nu is een van de punten in zijn leven</w:t>
      </w:r>
      <w:r w:rsidR="009934B2" w:rsidRPr="00BF63DE">
        <w:rPr>
          <w:rFonts w:ascii="Garamond" w:hAnsi="Garamond"/>
          <w:sz w:val="24"/>
          <w:szCs w:val="24"/>
          <w:lang w:val="nl-NL"/>
        </w:rPr>
        <w:t>,</w:t>
      </w:r>
      <w:r w:rsidRPr="00BF63DE">
        <w:rPr>
          <w:rFonts w:ascii="Garamond" w:hAnsi="Garamond"/>
          <w:sz w:val="24"/>
          <w:szCs w:val="24"/>
          <w:lang w:val="nl-NL"/>
        </w:rPr>
        <w:t xml:space="preserve"> omtrent hetwelk Cromwell het meest door Engelse, </w:t>
      </w:r>
      <w:r w:rsidR="00EF5FD1" w:rsidRPr="00BF63DE">
        <w:rPr>
          <w:rFonts w:ascii="Garamond" w:hAnsi="Garamond"/>
          <w:sz w:val="24"/>
          <w:szCs w:val="24"/>
          <w:lang w:val="nl-NL"/>
        </w:rPr>
        <w:t>Franse</w:t>
      </w:r>
      <w:r w:rsidR="00635913" w:rsidRPr="00BF63DE">
        <w:rPr>
          <w:rFonts w:ascii="Garamond" w:hAnsi="Garamond"/>
          <w:sz w:val="24"/>
          <w:szCs w:val="24"/>
          <w:lang w:val="nl-NL"/>
        </w:rPr>
        <w:t xml:space="preserve"> en </w:t>
      </w:r>
      <w:r w:rsidR="00E67712" w:rsidRPr="00BF63DE">
        <w:rPr>
          <w:rFonts w:ascii="Garamond" w:hAnsi="Garamond"/>
          <w:sz w:val="24"/>
          <w:szCs w:val="24"/>
          <w:lang w:val="nl-NL"/>
        </w:rPr>
        <w:t>Duits</w:t>
      </w:r>
      <w:r w:rsidRPr="00BF63DE">
        <w:rPr>
          <w:rFonts w:ascii="Garamond" w:hAnsi="Garamond"/>
          <w:sz w:val="24"/>
          <w:szCs w:val="24"/>
          <w:lang w:val="nl-NL"/>
        </w:rPr>
        <w:t xml:space="preserve">e schrijvers miskend is geworden. </w:t>
      </w:r>
      <w:r w:rsidR="00EF5FD1" w:rsidRPr="00BF63DE">
        <w:rPr>
          <w:rFonts w:ascii="Garamond" w:hAnsi="Garamond"/>
          <w:sz w:val="24"/>
          <w:szCs w:val="24"/>
          <w:lang w:val="nl-NL"/>
        </w:rPr>
        <w:t>‘</w:t>
      </w:r>
      <w:r w:rsidR="0029550C" w:rsidRPr="00BF63DE">
        <w:rPr>
          <w:rFonts w:ascii="Garamond" w:hAnsi="Garamond"/>
          <w:sz w:val="24"/>
          <w:szCs w:val="24"/>
          <w:lang w:val="nl-NL"/>
        </w:rPr>
        <w:t>D</w:t>
      </w:r>
      <w:r w:rsidRPr="00BF63DE">
        <w:rPr>
          <w:rFonts w:ascii="Garamond" w:hAnsi="Garamond"/>
          <w:sz w:val="24"/>
          <w:szCs w:val="24"/>
          <w:lang w:val="nl-NL"/>
        </w:rPr>
        <w:t>e oude verhalen</w:t>
      </w:r>
      <w:r w:rsidR="00F60AA0" w:rsidRPr="00BF63DE">
        <w:rPr>
          <w:rFonts w:ascii="Garamond" w:hAnsi="Garamond"/>
          <w:sz w:val="24"/>
          <w:szCs w:val="24"/>
          <w:lang w:val="nl-NL"/>
        </w:rPr>
        <w:t>,’</w:t>
      </w:r>
      <w:r w:rsidRPr="00BF63DE">
        <w:rPr>
          <w:rFonts w:ascii="Garamond" w:hAnsi="Garamond"/>
          <w:sz w:val="24"/>
          <w:szCs w:val="24"/>
          <w:lang w:val="nl-NL"/>
        </w:rPr>
        <w:t xml:space="preserve"> zegt </w:t>
      </w:r>
      <w:r w:rsidR="00E50A9D" w:rsidRPr="00BF63DE">
        <w:rPr>
          <w:rFonts w:ascii="Garamond" w:hAnsi="Garamond"/>
          <w:sz w:val="24"/>
          <w:szCs w:val="24"/>
          <w:lang w:val="nl-NL"/>
        </w:rPr>
        <w:t>Carlyle</w:t>
      </w:r>
      <w:r w:rsidR="0029550C" w:rsidRPr="00BF63DE">
        <w:rPr>
          <w:rStyle w:val="FootnoteReference"/>
          <w:rFonts w:ascii="Garamond" w:hAnsi="Garamond"/>
          <w:sz w:val="24"/>
          <w:szCs w:val="24"/>
          <w:lang w:val="nl-NL"/>
        </w:rPr>
        <w:footnoteReference w:id="108"/>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die allen door de leugenachtige vijanden van Cromwell (</w:t>
      </w:r>
      <w:r w:rsidR="0029550C" w:rsidRPr="00BF63DE">
        <w:rPr>
          <w:rFonts w:ascii="Garamond" w:hAnsi="Garamond"/>
          <w:sz w:val="24"/>
          <w:szCs w:val="24"/>
          <w:lang w:val="nl-NL"/>
        </w:rPr>
        <w:t>H</w:t>
      </w:r>
      <w:r w:rsidRPr="00BF63DE">
        <w:rPr>
          <w:rFonts w:ascii="Garamond" w:hAnsi="Garamond"/>
          <w:sz w:val="24"/>
          <w:szCs w:val="24"/>
          <w:lang w:val="nl-NL"/>
        </w:rPr>
        <w:t>olles</w:t>
      </w:r>
      <w:r w:rsidR="0029550C" w:rsidRPr="00BF63DE">
        <w:rPr>
          <w:rFonts w:ascii="Garamond" w:hAnsi="Garamond"/>
          <w:sz w:val="24"/>
          <w:szCs w:val="24"/>
          <w:lang w:val="nl-NL"/>
        </w:rPr>
        <w:t>,</w:t>
      </w:r>
      <w:r w:rsidRPr="00BF63DE">
        <w:rPr>
          <w:rFonts w:ascii="Garamond" w:hAnsi="Garamond"/>
          <w:sz w:val="24"/>
          <w:szCs w:val="24"/>
          <w:lang w:val="nl-NL"/>
        </w:rPr>
        <w:t xml:space="preserve"> </w:t>
      </w:r>
      <w:r w:rsidR="000F38D5" w:rsidRPr="00BF63DE">
        <w:rPr>
          <w:rFonts w:ascii="Garamond" w:hAnsi="Garamond"/>
          <w:sz w:val="24"/>
          <w:szCs w:val="24"/>
          <w:lang w:val="nl-NL"/>
        </w:rPr>
        <w:t>Waller</w:t>
      </w:r>
      <w:r w:rsidR="0029550C" w:rsidRPr="00BF63DE">
        <w:rPr>
          <w:rFonts w:ascii="Garamond" w:hAnsi="Garamond"/>
          <w:sz w:val="24"/>
          <w:szCs w:val="24"/>
          <w:lang w:val="nl-NL"/>
        </w:rPr>
        <w:t>,</w:t>
      </w:r>
      <w:r w:rsidR="00EF5FD1" w:rsidRPr="00BF63DE">
        <w:rPr>
          <w:rFonts w:ascii="Garamond" w:hAnsi="Garamond"/>
          <w:sz w:val="24"/>
          <w:szCs w:val="24"/>
          <w:lang w:val="nl-NL"/>
        </w:rPr>
        <w:t xml:space="preserve"> en</w:t>
      </w:r>
      <w:r w:rsidRPr="00BF63DE">
        <w:rPr>
          <w:rFonts w:ascii="Garamond" w:hAnsi="Garamond"/>
          <w:sz w:val="24"/>
          <w:szCs w:val="24"/>
          <w:lang w:val="nl-NL"/>
        </w:rPr>
        <w:t>z.)</w:t>
      </w:r>
      <w:r w:rsidR="0029550C" w:rsidRPr="00BF63DE">
        <w:rPr>
          <w:rFonts w:ascii="Garamond" w:hAnsi="Garamond"/>
          <w:sz w:val="24"/>
          <w:szCs w:val="24"/>
          <w:lang w:val="nl-NL"/>
        </w:rPr>
        <w:t xml:space="preserve"> g</w:t>
      </w:r>
      <w:r w:rsidRPr="00BF63DE">
        <w:rPr>
          <w:rFonts w:ascii="Garamond" w:hAnsi="Garamond"/>
          <w:sz w:val="24"/>
          <w:szCs w:val="24"/>
          <w:lang w:val="nl-NL"/>
        </w:rPr>
        <w:t>eschreven werden, zijn vol van blinde woede, dwaling en duisterheid</w:t>
      </w:r>
      <w:r w:rsidR="00075CF8" w:rsidRPr="00BF63DE">
        <w:rPr>
          <w:rFonts w:ascii="Garamond" w:hAnsi="Garamond"/>
          <w:sz w:val="24"/>
          <w:szCs w:val="24"/>
          <w:lang w:val="nl-NL"/>
        </w:rPr>
        <w:t>,</w:t>
      </w:r>
      <w:r w:rsidRPr="00BF63DE">
        <w:rPr>
          <w:rFonts w:ascii="Garamond" w:hAnsi="Garamond"/>
          <w:sz w:val="24"/>
          <w:szCs w:val="24"/>
          <w:lang w:val="nl-NL"/>
        </w:rPr>
        <w:t xml:space="preserve"> de nieuwere </w:t>
      </w:r>
      <w:r w:rsidR="009934B2" w:rsidRPr="00BF63DE">
        <w:rPr>
          <w:rFonts w:ascii="Garamond" w:hAnsi="Garamond"/>
          <w:sz w:val="24"/>
          <w:szCs w:val="24"/>
          <w:lang w:val="nl-NL"/>
        </w:rPr>
        <w:t>bericht</w:t>
      </w:r>
      <w:r w:rsidRPr="00BF63DE">
        <w:rPr>
          <w:rFonts w:ascii="Garamond" w:hAnsi="Garamond"/>
          <w:sz w:val="24"/>
          <w:szCs w:val="24"/>
          <w:lang w:val="nl-NL"/>
        </w:rPr>
        <w:t>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FD7F86" w:rsidRPr="00BF63DE">
        <w:rPr>
          <w:rFonts w:ascii="Garamond" w:hAnsi="Garamond"/>
          <w:sz w:val="24"/>
          <w:szCs w:val="24"/>
          <w:lang w:val="nl-NL"/>
        </w:rPr>
        <w:t>waarin</w:t>
      </w:r>
      <w:r w:rsidRPr="00BF63DE">
        <w:rPr>
          <w:rFonts w:ascii="Garamond" w:hAnsi="Garamond"/>
          <w:sz w:val="24"/>
          <w:szCs w:val="24"/>
          <w:lang w:val="nl-NL"/>
        </w:rPr>
        <w:t xml:space="preserve"> louter van machiavellisme sprake is, ontstellen de zaak nog meer. De geschiedenis dan, hetzij oude, hetzij nieuwe, doet </w:t>
      </w:r>
      <w:r w:rsidR="000304E6" w:rsidRPr="00BF63DE">
        <w:rPr>
          <w:rFonts w:ascii="Garamond" w:hAnsi="Garamond"/>
          <w:sz w:val="24"/>
          <w:szCs w:val="24"/>
          <w:lang w:val="nl-NL"/>
        </w:rPr>
        <w:t>Cromwell</w:t>
      </w:r>
      <w:r w:rsidRPr="00BF63DE">
        <w:rPr>
          <w:rFonts w:ascii="Garamond" w:hAnsi="Garamond"/>
          <w:sz w:val="24"/>
          <w:szCs w:val="24"/>
          <w:lang w:val="nl-NL"/>
        </w:rPr>
        <w:t xml:space="preserve"> voorkomen, als had hij </w:t>
      </w:r>
      <w:r w:rsidR="00927878" w:rsidRPr="00BF63DE">
        <w:rPr>
          <w:rFonts w:ascii="Garamond" w:hAnsi="Garamond"/>
          <w:sz w:val="24"/>
          <w:szCs w:val="24"/>
          <w:lang w:val="nl-NL"/>
        </w:rPr>
        <w:t>op verborgen wijze</w:t>
      </w:r>
      <w:r w:rsidR="009934B2" w:rsidRPr="00BF63DE">
        <w:rPr>
          <w:rFonts w:ascii="Garamond" w:hAnsi="Garamond"/>
          <w:sz w:val="24"/>
          <w:szCs w:val="24"/>
          <w:lang w:val="nl-NL"/>
        </w:rPr>
        <w:t>,</w:t>
      </w:r>
      <w:r w:rsidR="00635913" w:rsidRPr="00BF63DE">
        <w:rPr>
          <w:rFonts w:ascii="Garamond" w:hAnsi="Garamond"/>
          <w:sz w:val="24"/>
          <w:szCs w:val="24"/>
          <w:lang w:val="nl-NL"/>
        </w:rPr>
        <w:t xml:space="preserve"> op listige wijze en schijnbaar onder</w:t>
      </w:r>
      <w:r w:rsidRPr="00BF63DE">
        <w:rPr>
          <w:rFonts w:ascii="Garamond" w:hAnsi="Garamond"/>
          <w:sz w:val="24"/>
          <w:szCs w:val="24"/>
          <w:lang w:val="nl-NL"/>
        </w:rPr>
        <w:t xml:space="preserve"> de </w:t>
      </w:r>
      <w:r w:rsidR="00635913" w:rsidRPr="00BF63DE">
        <w:rPr>
          <w:rFonts w:ascii="Garamond" w:hAnsi="Garamond"/>
          <w:sz w:val="24"/>
          <w:szCs w:val="24"/>
          <w:lang w:val="nl-NL"/>
        </w:rPr>
        <w:t xml:space="preserve">invloed van </w:t>
      </w:r>
      <w:r w:rsidR="003417F6" w:rsidRPr="00BF63DE">
        <w:rPr>
          <w:rFonts w:ascii="Garamond" w:hAnsi="Garamond"/>
          <w:sz w:val="24"/>
          <w:szCs w:val="24"/>
          <w:lang w:val="nl-NL"/>
        </w:rPr>
        <w:t>hoge</w:t>
      </w:r>
      <w:r w:rsidR="00635913" w:rsidRPr="00BF63DE">
        <w:rPr>
          <w:rFonts w:ascii="Garamond" w:hAnsi="Garamond"/>
          <w:sz w:val="24"/>
          <w:szCs w:val="24"/>
          <w:lang w:val="nl-NL"/>
        </w:rPr>
        <w:t>re ingevingen, al die bewegingen aangestookt en bevorderd</w:t>
      </w:r>
      <w:r w:rsidR="00075CF8" w:rsidRPr="00BF63DE">
        <w:rPr>
          <w:rFonts w:ascii="Garamond" w:hAnsi="Garamond"/>
          <w:sz w:val="24"/>
          <w:szCs w:val="24"/>
          <w:lang w:val="nl-NL"/>
        </w:rPr>
        <w:t>,</w:t>
      </w:r>
      <w:r w:rsidR="00635913" w:rsidRPr="00BF63DE">
        <w:rPr>
          <w:rFonts w:ascii="Garamond" w:hAnsi="Garamond"/>
          <w:sz w:val="24"/>
          <w:szCs w:val="24"/>
          <w:lang w:val="nl-NL"/>
        </w:rPr>
        <w:t xml:space="preserve"> als ware hij als een huichelaar te werk gegaan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als had hij door fijn overlegde dubbelhartigheid zijn doel bereikt</w:t>
      </w:r>
      <w:r w:rsidR="00075CF8" w:rsidRPr="00BF63DE">
        <w:rPr>
          <w:rFonts w:ascii="Garamond" w:hAnsi="Garamond"/>
          <w:sz w:val="24"/>
          <w:szCs w:val="24"/>
          <w:lang w:val="nl-NL"/>
        </w:rPr>
        <w:t>,</w:t>
      </w:r>
      <w:r w:rsidR="00635913" w:rsidRPr="00BF63DE">
        <w:rPr>
          <w:rFonts w:ascii="Garamond" w:hAnsi="Garamond"/>
          <w:sz w:val="24"/>
          <w:szCs w:val="24"/>
          <w:lang w:val="nl-NL"/>
        </w:rPr>
        <w:t xml:space="preserve"> en</w:t>
      </w:r>
      <w:r w:rsidR="009934B2" w:rsidRPr="00BF63DE">
        <w:rPr>
          <w:rFonts w:ascii="Garamond" w:hAnsi="Garamond"/>
          <w:sz w:val="24"/>
          <w:szCs w:val="24"/>
          <w:lang w:val="nl-NL"/>
        </w:rPr>
        <w:t xml:space="preserve"> zo </w:t>
      </w:r>
      <w:r w:rsidRPr="00BF63DE">
        <w:rPr>
          <w:rFonts w:ascii="Garamond" w:hAnsi="Garamond"/>
          <w:sz w:val="24"/>
          <w:szCs w:val="24"/>
          <w:lang w:val="nl-NL"/>
        </w:rPr>
        <w:t>meer. Dit is</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de gewoonte van de geschiedenis. De arme geschiedenis heeft echter deze zaak wel zeer uit haar verband gerukt. Dwalingen, overdrijvingen, </w:t>
      </w:r>
      <w:r w:rsidR="00D31C7F" w:rsidRPr="00BF63DE">
        <w:rPr>
          <w:rFonts w:ascii="Garamond" w:hAnsi="Garamond"/>
          <w:sz w:val="24"/>
          <w:szCs w:val="24"/>
          <w:lang w:val="nl-NL"/>
        </w:rPr>
        <w:t>vals</w:t>
      </w:r>
      <w:r w:rsidRPr="00BF63DE">
        <w:rPr>
          <w:rFonts w:ascii="Garamond" w:hAnsi="Garamond"/>
          <w:sz w:val="24"/>
          <w:szCs w:val="24"/>
          <w:lang w:val="nl-NL"/>
        </w:rPr>
        <w:t>heden, verwarring, aan dat alles is zij rijk.</w:t>
      </w:r>
      <w:r w:rsidR="00387D1B" w:rsidRPr="00BF63DE">
        <w:rPr>
          <w:rFonts w:ascii="Garamond" w:hAnsi="Garamond"/>
          <w:sz w:val="24"/>
          <w:szCs w:val="24"/>
          <w:lang w:val="nl-NL"/>
        </w:rPr>
        <w:t xml:space="preserve"> </w:t>
      </w:r>
      <w:r w:rsidR="0029550C" w:rsidRPr="00BF63DE">
        <w:rPr>
          <w:rFonts w:ascii="Garamond" w:hAnsi="Garamond"/>
          <w:sz w:val="24"/>
          <w:szCs w:val="24"/>
          <w:lang w:val="nl-NL"/>
        </w:rPr>
        <w:t>M</w:t>
      </w:r>
      <w:r w:rsidRPr="00BF63DE">
        <w:rPr>
          <w:rFonts w:ascii="Garamond" w:hAnsi="Garamond"/>
          <w:sz w:val="24"/>
          <w:szCs w:val="24"/>
          <w:lang w:val="nl-NL"/>
        </w:rPr>
        <w:t xml:space="preserve">en schrijft </w:t>
      </w:r>
      <w:r w:rsidR="00630D35" w:rsidRPr="00BF63DE">
        <w:rPr>
          <w:rFonts w:ascii="Garamond" w:hAnsi="Garamond"/>
          <w:sz w:val="24"/>
          <w:szCs w:val="24"/>
          <w:lang w:val="nl-NL"/>
        </w:rPr>
        <w:t>Crom</w:t>
      </w:r>
      <w:r w:rsidRPr="00BF63DE">
        <w:rPr>
          <w:rFonts w:ascii="Garamond" w:hAnsi="Garamond"/>
          <w:sz w:val="24"/>
          <w:szCs w:val="24"/>
          <w:lang w:val="nl-NL"/>
        </w:rPr>
        <w:t>w</w:t>
      </w:r>
      <w:r w:rsidR="0029550C" w:rsidRPr="00BF63DE">
        <w:rPr>
          <w:rFonts w:ascii="Garamond" w:hAnsi="Garamond"/>
          <w:sz w:val="24"/>
          <w:szCs w:val="24"/>
          <w:lang w:val="nl-NL"/>
        </w:rPr>
        <w:t>ell</w:t>
      </w:r>
      <w:r w:rsidRPr="00BF63DE">
        <w:rPr>
          <w:rFonts w:ascii="Garamond" w:hAnsi="Garamond"/>
          <w:sz w:val="24"/>
          <w:szCs w:val="24"/>
          <w:lang w:val="nl-NL"/>
        </w:rPr>
        <w:t xml:space="preserve"> </w:t>
      </w:r>
      <w:r w:rsidR="0029550C" w:rsidRPr="00BF63DE">
        <w:rPr>
          <w:rFonts w:ascii="Garamond" w:hAnsi="Garamond"/>
          <w:sz w:val="24"/>
          <w:szCs w:val="24"/>
          <w:lang w:val="nl-NL"/>
        </w:rPr>
        <w:t>s</w:t>
      </w:r>
      <w:r w:rsidRPr="00BF63DE">
        <w:rPr>
          <w:rFonts w:ascii="Garamond" w:hAnsi="Garamond"/>
          <w:sz w:val="24"/>
          <w:szCs w:val="24"/>
          <w:lang w:val="nl-NL"/>
        </w:rPr>
        <w:t>chijnheilige betuigingen toe</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hij de ontevredenheid zou in de hand gewerkt hebben. Helaas! Het was Cromwell niet die dat misnoegen opwekte</w:t>
      </w:r>
      <w:r w:rsidR="00075CF8" w:rsidRPr="00BF63DE">
        <w:rPr>
          <w:rFonts w:ascii="Garamond" w:hAnsi="Garamond"/>
          <w:sz w:val="24"/>
          <w:szCs w:val="24"/>
          <w:lang w:val="nl-NL"/>
        </w:rPr>
        <w:t>,</w:t>
      </w:r>
      <w:r w:rsidRPr="00BF63DE">
        <w:rPr>
          <w:rFonts w:ascii="Garamond" w:hAnsi="Garamond"/>
          <w:sz w:val="24"/>
          <w:szCs w:val="24"/>
          <w:lang w:val="nl-NL"/>
        </w:rPr>
        <w:t xml:space="preserve"> het waren de </w:t>
      </w:r>
      <w:r w:rsidR="004F2372" w:rsidRPr="00BF63DE">
        <w:rPr>
          <w:rFonts w:ascii="Garamond" w:hAnsi="Garamond"/>
          <w:sz w:val="24"/>
          <w:szCs w:val="24"/>
          <w:lang w:val="nl-NL"/>
        </w:rPr>
        <w:t>macht</w:t>
      </w:r>
      <w:r w:rsidRPr="00BF63DE">
        <w:rPr>
          <w:rFonts w:ascii="Garamond" w:hAnsi="Garamond"/>
          <w:sz w:val="24"/>
          <w:szCs w:val="24"/>
          <w:lang w:val="nl-NL"/>
        </w:rPr>
        <w:t xml:space="preserve">en van de duisternis </w:t>
      </w:r>
      <w:r w:rsidR="004F2372" w:rsidRPr="00BF63DE">
        <w:rPr>
          <w:rFonts w:ascii="Garamond" w:hAnsi="Garamond"/>
          <w:sz w:val="24"/>
          <w:szCs w:val="24"/>
          <w:lang w:val="nl-NL"/>
        </w:rPr>
        <w:t>zelf</w:t>
      </w:r>
      <w:r w:rsidRPr="00BF63DE">
        <w:rPr>
          <w:rFonts w:ascii="Garamond" w:hAnsi="Garamond"/>
          <w:sz w:val="24"/>
          <w:szCs w:val="24"/>
          <w:lang w:val="nl-NL"/>
        </w:rPr>
        <w:t>. Het was niet door een meesterstuk van dubbelhartigheid dat Cromwell</w:t>
      </w:r>
      <w:r w:rsidR="004F2372" w:rsidRPr="00BF63DE">
        <w:rPr>
          <w:rFonts w:ascii="Garamond" w:hAnsi="Garamond"/>
          <w:sz w:val="24"/>
          <w:szCs w:val="24"/>
          <w:lang w:val="nl-NL"/>
        </w:rPr>
        <w:t xml:space="preserve"> zijn </w:t>
      </w:r>
      <w:r w:rsidRPr="00BF63DE">
        <w:rPr>
          <w:rFonts w:ascii="Garamond" w:hAnsi="Garamond"/>
          <w:sz w:val="24"/>
          <w:szCs w:val="24"/>
          <w:lang w:val="nl-NL"/>
        </w:rPr>
        <w:t>weg vond t</w:t>
      </w:r>
      <w:r w:rsidR="00635913" w:rsidRPr="00BF63DE">
        <w:rPr>
          <w:rFonts w:ascii="Garamond" w:hAnsi="Garamond"/>
          <w:sz w:val="24"/>
          <w:szCs w:val="24"/>
          <w:lang w:val="nl-NL"/>
        </w:rPr>
        <w:t>e midden van</w:t>
      </w:r>
      <w:r w:rsidR="00895B1E" w:rsidRPr="00BF63DE">
        <w:rPr>
          <w:rFonts w:ascii="Garamond" w:hAnsi="Garamond"/>
          <w:sz w:val="24"/>
          <w:szCs w:val="24"/>
          <w:lang w:val="nl-NL"/>
        </w:rPr>
        <w:t xml:space="preserve"> die </w:t>
      </w:r>
      <w:r w:rsidR="00635913" w:rsidRPr="00BF63DE">
        <w:rPr>
          <w:rFonts w:ascii="Garamond" w:hAnsi="Garamond"/>
          <w:sz w:val="24"/>
          <w:szCs w:val="24"/>
          <w:lang w:val="nl-NL"/>
        </w:rPr>
        <w:t>chaos</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dat het</w:t>
      </w:r>
      <w:r w:rsidR="00C96F1E" w:rsidRPr="00BF63DE">
        <w:rPr>
          <w:rFonts w:ascii="Garamond" w:hAnsi="Garamond"/>
          <w:sz w:val="24"/>
          <w:szCs w:val="24"/>
          <w:lang w:val="nl-NL"/>
        </w:rPr>
        <w:t xml:space="preserve"> h</w:t>
      </w:r>
      <w:r w:rsidRPr="00BF63DE">
        <w:rPr>
          <w:rFonts w:ascii="Garamond" w:hAnsi="Garamond"/>
          <w:sz w:val="24"/>
          <w:szCs w:val="24"/>
          <w:lang w:val="nl-NL"/>
        </w:rPr>
        <w:t>em gelukte behouden</w:t>
      </w:r>
      <w:r w:rsidR="00E67712" w:rsidRPr="00BF63DE">
        <w:rPr>
          <w:rFonts w:ascii="Garamond" w:hAnsi="Garamond"/>
          <w:sz w:val="24"/>
          <w:szCs w:val="24"/>
          <w:lang w:val="nl-NL"/>
        </w:rPr>
        <w:t xml:space="preserve"> </w:t>
      </w:r>
      <w:r w:rsidRPr="00BF63DE">
        <w:rPr>
          <w:rFonts w:ascii="Garamond" w:hAnsi="Garamond"/>
          <w:sz w:val="24"/>
          <w:szCs w:val="24"/>
          <w:lang w:val="nl-NL"/>
        </w:rPr>
        <w:t>daaruit te geraken</w:t>
      </w:r>
      <w:r w:rsidR="00075CF8" w:rsidRPr="00BF63DE">
        <w:rPr>
          <w:rFonts w:ascii="Garamond" w:hAnsi="Garamond"/>
          <w:sz w:val="24"/>
          <w:szCs w:val="24"/>
          <w:lang w:val="nl-NL"/>
        </w:rPr>
        <w:t>,</w:t>
      </w:r>
      <w:r w:rsidRPr="00BF63DE">
        <w:rPr>
          <w:rFonts w:ascii="Garamond" w:hAnsi="Garamond"/>
          <w:sz w:val="24"/>
          <w:szCs w:val="24"/>
          <w:lang w:val="nl-NL"/>
        </w:rPr>
        <w:t xml:space="preserve"> het was veeleer door</w:t>
      </w:r>
      <w:r w:rsidR="00387D1B" w:rsidRPr="00BF63DE">
        <w:rPr>
          <w:rFonts w:ascii="Garamond" w:hAnsi="Garamond"/>
          <w:sz w:val="24"/>
          <w:szCs w:val="24"/>
          <w:lang w:val="nl-NL"/>
        </w:rPr>
        <w:t xml:space="preserve"> een </w:t>
      </w:r>
      <w:r w:rsidRPr="00BF63DE">
        <w:rPr>
          <w:rFonts w:ascii="Garamond" w:hAnsi="Garamond"/>
          <w:sz w:val="24"/>
          <w:szCs w:val="24"/>
          <w:lang w:val="nl-NL"/>
        </w:rPr>
        <w:t>edele en mannelijke eenvoudigheid van hart</w:t>
      </w:r>
      <w:r w:rsidR="00075CF8" w:rsidRPr="00BF63DE">
        <w:rPr>
          <w:rFonts w:ascii="Garamond" w:hAnsi="Garamond"/>
          <w:sz w:val="24"/>
          <w:szCs w:val="24"/>
          <w:lang w:val="nl-NL"/>
        </w:rPr>
        <w:t>,</w:t>
      </w:r>
      <w:r w:rsidR="00387D1B" w:rsidRPr="00BF63DE">
        <w:rPr>
          <w:rFonts w:ascii="Garamond" w:hAnsi="Garamond"/>
          <w:sz w:val="24"/>
          <w:szCs w:val="24"/>
          <w:lang w:val="nl-NL"/>
        </w:rPr>
        <w:t xml:space="preserve"> </w:t>
      </w:r>
      <w:r w:rsidRPr="00BF63DE">
        <w:rPr>
          <w:rFonts w:ascii="Garamond" w:hAnsi="Garamond"/>
          <w:sz w:val="24"/>
          <w:szCs w:val="24"/>
          <w:lang w:val="nl-NL"/>
        </w:rPr>
        <w:t xml:space="preserve">het was </w:t>
      </w:r>
      <w:r w:rsidR="004B2D57" w:rsidRPr="00BF63DE">
        <w:rPr>
          <w:rFonts w:ascii="Garamond" w:hAnsi="Garamond"/>
          <w:sz w:val="24"/>
          <w:szCs w:val="24"/>
          <w:lang w:val="nl-NL"/>
        </w:rPr>
        <w:t>doordat</w:t>
      </w:r>
      <w:r w:rsidRPr="00BF63DE">
        <w:rPr>
          <w:rFonts w:ascii="Garamond" w:hAnsi="Garamond"/>
          <w:sz w:val="24"/>
          <w:szCs w:val="24"/>
          <w:lang w:val="nl-NL"/>
        </w:rPr>
        <w:t xml:space="preserve"> hij voor </w:t>
      </w:r>
      <w:r w:rsidR="00565C65" w:rsidRPr="00BF63DE">
        <w:rPr>
          <w:rFonts w:ascii="Garamond" w:hAnsi="Garamond"/>
          <w:sz w:val="24"/>
          <w:szCs w:val="24"/>
          <w:lang w:val="nl-NL"/>
        </w:rPr>
        <w:t xml:space="preserve">God </w:t>
      </w:r>
      <w:r w:rsidR="004B4CDB" w:rsidRPr="00BF63DE">
        <w:rPr>
          <w:rFonts w:ascii="Garamond" w:hAnsi="Garamond"/>
          <w:sz w:val="24"/>
          <w:szCs w:val="24"/>
          <w:lang w:val="nl-NL"/>
        </w:rPr>
        <w:t xml:space="preserve">geen </w:t>
      </w:r>
      <w:r w:rsidRPr="00BF63DE">
        <w:rPr>
          <w:rFonts w:ascii="Garamond" w:hAnsi="Garamond"/>
          <w:sz w:val="24"/>
          <w:szCs w:val="24"/>
          <w:lang w:val="nl-NL"/>
        </w:rPr>
        <w:t xml:space="preserve">andere gedachten had dan voor de </w:t>
      </w:r>
      <w:r w:rsidR="009934B2" w:rsidRPr="00BF63DE">
        <w:rPr>
          <w:rFonts w:ascii="Garamond" w:hAnsi="Garamond"/>
          <w:sz w:val="24"/>
          <w:szCs w:val="24"/>
          <w:lang w:val="nl-NL"/>
        </w:rPr>
        <w:t>mens</w:t>
      </w:r>
      <w:r w:rsidRPr="00BF63DE">
        <w:rPr>
          <w:rFonts w:ascii="Garamond" w:hAnsi="Garamond"/>
          <w:sz w:val="24"/>
          <w:szCs w:val="24"/>
          <w:lang w:val="nl-NL"/>
        </w:rPr>
        <w:t>en</w:t>
      </w:r>
      <w:r w:rsidR="009934B2" w:rsidRPr="00BF63DE">
        <w:rPr>
          <w:rFonts w:ascii="Garamond" w:hAnsi="Garamond"/>
          <w:sz w:val="24"/>
          <w:szCs w:val="24"/>
          <w:lang w:val="nl-NL"/>
        </w:rPr>
        <w:t>,</w:t>
      </w:r>
      <w:r w:rsidR="00E67952" w:rsidRPr="00BF63DE">
        <w:rPr>
          <w:rFonts w:ascii="Garamond" w:hAnsi="Garamond"/>
          <w:sz w:val="24"/>
          <w:szCs w:val="24"/>
          <w:lang w:val="nl-NL"/>
        </w:rPr>
        <w:t xml:space="preserve"> zoals </w:t>
      </w:r>
      <w:r w:rsidRPr="00BF63DE">
        <w:rPr>
          <w:rFonts w:ascii="Garamond" w:hAnsi="Garamond"/>
          <w:sz w:val="24"/>
          <w:szCs w:val="24"/>
          <w:lang w:val="nl-NL"/>
        </w:rPr>
        <w:t xml:space="preserve">dat het kenmerk is van </w:t>
      </w:r>
      <w:r w:rsidR="00EF5FD1" w:rsidRPr="00BF63DE">
        <w:rPr>
          <w:rFonts w:ascii="Garamond" w:hAnsi="Garamond"/>
          <w:sz w:val="24"/>
          <w:szCs w:val="24"/>
          <w:lang w:val="nl-NL"/>
        </w:rPr>
        <w:t>grote</w:t>
      </w:r>
      <w:r w:rsidRPr="00BF63DE">
        <w:rPr>
          <w:rFonts w:ascii="Garamond" w:hAnsi="Garamond"/>
          <w:sz w:val="24"/>
          <w:szCs w:val="24"/>
          <w:lang w:val="nl-NL"/>
        </w:rPr>
        <w:t xml:space="preserve"> zielen. Hij maak</w:t>
      </w:r>
      <w:r w:rsidR="00635913" w:rsidRPr="00BF63DE">
        <w:rPr>
          <w:rFonts w:ascii="Garamond" w:hAnsi="Garamond"/>
          <w:sz w:val="24"/>
          <w:szCs w:val="24"/>
          <w:lang w:val="nl-NL"/>
        </w:rPr>
        <w:t xml:space="preserve">te aan het noodlottig misnoegen een einde, doortastend en </w:t>
      </w:r>
      <w:r w:rsidR="00EF5FD1" w:rsidRPr="00BF63DE">
        <w:rPr>
          <w:rFonts w:ascii="Garamond" w:hAnsi="Garamond"/>
          <w:sz w:val="24"/>
          <w:szCs w:val="24"/>
          <w:lang w:val="nl-NL"/>
        </w:rPr>
        <w:t>nauw</w:t>
      </w:r>
      <w:r w:rsidR="00635913" w:rsidRPr="00BF63DE">
        <w:rPr>
          <w:rFonts w:ascii="Garamond" w:hAnsi="Garamond"/>
          <w:sz w:val="24"/>
          <w:szCs w:val="24"/>
          <w:lang w:val="nl-NL"/>
        </w:rPr>
        <w:t>gezet tevens</w:t>
      </w:r>
      <w:r w:rsidR="004F2372" w:rsidRPr="00BF63DE">
        <w:rPr>
          <w:rFonts w:ascii="Garamond" w:hAnsi="Garamond"/>
          <w:sz w:val="24"/>
          <w:szCs w:val="24"/>
          <w:lang w:val="nl-NL"/>
        </w:rPr>
        <w:t>:</w:t>
      </w:r>
      <w:r w:rsidR="00635913" w:rsidRPr="00BF63DE">
        <w:rPr>
          <w:rFonts w:ascii="Garamond" w:hAnsi="Garamond"/>
          <w:sz w:val="24"/>
          <w:szCs w:val="24"/>
          <w:lang w:val="nl-NL"/>
        </w:rPr>
        <w:t xml:space="preserve"> en terwijl hij aan het beleid en de voor</w:t>
      </w:r>
      <w:r w:rsidR="00EF5FD1" w:rsidRPr="00BF63DE">
        <w:rPr>
          <w:rFonts w:ascii="Garamond" w:hAnsi="Garamond"/>
          <w:sz w:val="24"/>
          <w:szCs w:val="24"/>
          <w:lang w:val="nl-NL"/>
        </w:rPr>
        <w:t>zicht</w:t>
      </w:r>
      <w:r w:rsidR="00635913" w:rsidRPr="00BF63DE">
        <w:rPr>
          <w:rFonts w:ascii="Garamond" w:hAnsi="Garamond"/>
          <w:sz w:val="24"/>
          <w:szCs w:val="24"/>
          <w:lang w:val="nl-NL"/>
        </w:rPr>
        <w:t>igheid van</w:t>
      </w:r>
      <w:r w:rsidRPr="00BF63DE">
        <w:rPr>
          <w:rFonts w:ascii="Garamond" w:hAnsi="Garamond"/>
          <w:sz w:val="24"/>
          <w:szCs w:val="24"/>
          <w:lang w:val="nl-NL"/>
        </w:rPr>
        <w:t xml:space="preserve"> de </w:t>
      </w:r>
      <w:r w:rsidR="00635913" w:rsidRPr="00BF63DE">
        <w:rPr>
          <w:rFonts w:ascii="Garamond" w:hAnsi="Garamond"/>
          <w:sz w:val="24"/>
          <w:szCs w:val="24"/>
          <w:lang w:val="nl-NL"/>
        </w:rPr>
        <w:t>ontwerper de voortvarendheid en het vuur van</w:t>
      </w:r>
      <w:r w:rsidRPr="00BF63DE">
        <w:rPr>
          <w:rFonts w:ascii="Garamond" w:hAnsi="Garamond"/>
          <w:sz w:val="24"/>
          <w:szCs w:val="24"/>
          <w:lang w:val="nl-NL"/>
        </w:rPr>
        <w:t xml:space="preserve"> de </w:t>
      </w:r>
      <w:r w:rsidR="00635913" w:rsidRPr="00BF63DE">
        <w:rPr>
          <w:rFonts w:ascii="Garamond" w:hAnsi="Garamond"/>
          <w:sz w:val="24"/>
          <w:szCs w:val="24"/>
          <w:lang w:val="nl-NL"/>
        </w:rPr>
        <w:t>uitvoerder paarde.</w:t>
      </w:r>
      <w:r w:rsidRPr="00BF63DE">
        <w:rPr>
          <w:rFonts w:ascii="Garamond" w:hAnsi="Garamond"/>
          <w:sz w:val="24"/>
          <w:szCs w:val="24"/>
          <w:lang w:val="nl-NL"/>
        </w:rPr>
        <w:t>’</w:t>
      </w:r>
    </w:p>
    <w:p w14:paraId="2A1CEB3C" w14:textId="401D830A"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Wij voeren hier nog een woord aan van </w:t>
      </w:r>
      <w:r w:rsidR="00E3365B" w:rsidRPr="00BF63DE">
        <w:rPr>
          <w:rFonts w:ascii="Garamond" w:hAnsi="Garamond"/>
          <w:sz w:val="24"/>
          <w:szCs w:val="24"/>
          <w:lang w:val="nl-NL"/>
        </w:rPr>
        <w:t>Lilburne</w:t>
      </w:r>
      <w:r w:rsidR="009934B2" w:rsidRPr="00BF63DE">
        <w:rPr>
          <w:rFonts w:ascii="Garamond" w:hAnsi="Garamond"/>
          <w:sz w:val="24"/>
          <w:szCs w:val="24"/>
          <w:lang w:val="nl-NL"/>
        </w:rPr>
        <w:t>,</w:t>
      </w:r>
      <w:r w:rsidRPr="00BF63DE">
        <w:rPr>
          <w:rFonts w:ascii="Garamond" w:hAnsi="Garamond"/>
          <w:sz w:val="24"/>
          <w:szCs w:val="24"/>
          <w:lang w:val="nl-NL"/>
        </w:rPr>
        <w:t xml:space="preserve"> de heftigste en minst </w:t>
      </w:r>
      <w:r w:rsidR="00E67712" w:rsidRPr="00BF63DE">
        <w:rPr>
          <w:rFonts w:ascii="Garamond" w:hAnsi="Garamond"/>
          <w:sz w:val="24"/>
          <w:szCs w:val="24"/>
          <w:lang w:val="nl-NL"/>
        </w:rPr>
        <w:t>lichtgelo</w:t>
      </w:r>
      <w:r w:rsidR="00026DF6" w:rsidRPr="00BF63DE">
        <w:rPr>
          <w:rFonts w:ascii="Garamond" w:hAnsi="Garamond"/>
          <w:sz w:val="24"/>
          <w:szCs w:val="24"/>
          <w:lang w:val="nl-NL"/>
        </w:rPr>
        <w:t>vig</w:t>
      </w:r>
      <w:r w:rsidRPr="00BF63DE">
        <w:rPr>
          <w:rFonts w:ascii="Garamond" w:hAnsi="Garamond"/>
          <w:sz w:val="24"/>
          <w:szCs w:val="24"/>
          <w:lang w:val="nl-NL"/>
        </w:rPr>
        <w:t xml:space="preserve">e van de republikeinen, die meermalen levendige verschillen had met </w:t>
      </w:r>
      <w:r w:rsidR="00E3365B" w:rsidRPr="00BF63DE">
        <w:rPr>
          <w:rFonts w:ascii="Garamond" w:hAnsi="Garamond"/>
          <w:sz w:val="24"/>
          <w:szCs w:val="24"/>
          <w:lang w:val="nl-NL"/>
        </w:rPr>
        <w:t>Cromwell</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die hem </w:t>
      </w:r>
      <w:r w:rsidR="004F2372" w:rsidRPr="00BF63DE">
        <w:rPr>
          <w:rFonts w:ascii="Garamond" w:hAnsi="Garamond"/>
          <w:sz w:val="24"/>
          <w:szCs w:val="24"/>
          <w:lang w:val="nl-NL"/>
        </w:rPr>
        <w:t>toch</w:t>
      </w:r>
      <w:r w:rsidRPr="00BF63DE">
        <w:rPr>
          <w:rFonts w:ascii="Garamond" w:hAnsi="Garamond"/>
          <w:sz w:val="24"/>
          <w:szCs w:val="24"/>
          <w:lang w:val="nl-NL"/>
        </w:rPr>
        <w:t xml:space="preserve"> ditzelfde jaar (25 maart) schreef</w:t>
      </w:r>
      <w:r w:rsidR="005B67C0" w:rsidRPr="00BF63DE">
        <w:rPr>
          <w:rFonts w:ascii="Garamond" w:hAnsi="Garamond"/>
          <w:sz w:val="24"/>
          <w:szCs w:val="24"/>
          <w:lang w:val="nl-NL"/>
        </w:rPr>
        <w:t>: ‘</w:t>
      </w:r>
      <w:r w:rsidR="00E3365B" w:rsidRPr="00BF63DE">
        <w:rPr>
          <w:rFonts w:ascii="Garamond" w:hAnsi="Garamond"/>
          <w:sz w:val="24"/>
          <w:szCs w:val="24"/>
          <w:lang w:val="nl-NL"/>
        </w:rPr>
        <w:t>I</w:t>
      </w:r>
      <w:r w:rsidRPr="00BF63DE">
        <w:rPr>
          <w:rFonts w:ascii="Garamond" w:hAnsi="Garamond"/>
          <w:sz w:val="24"/>
          <w:szCs w:val="24"/>
          <w:lang w:val="nl-NL"/>
        </w:rPr>
        <w:t xml:space="preserve">k heb u onder de </w:t>
      </w:r>
      <w:r w:rsidR="004F2372" w:rsidRPr="00BF63DE">
        <w:rPr>
          <w:rFonts w:ascii="Garamond" w:hAnsi="Garamond"/>
          <w:sz w:val="24"/>
          <w:szCs w:val="24"/>
          <w:lang w:val="nl-NL"/>
        </w:rPr>
        <w:t>macht</w:t>
      </w:r>
      <w:r w:rsidRPr="00BF63DE">
        <w:rPr>
          <w:rFonts w:ascii="Garamond" w:hAnsi="Garamond"/>
          <w:sz w:val="24"/>
          <w:szCs w:val="24"/>
          <w:lang w:val="nl-NL"/>
        </w:rPr>
        <w:t xml:space="preserve">igen van </w:t>
      </w:r>
      <w:r w:rsidR="00966977" w:rsidRPr="00BF63DE">
        <w:rPr>
          <w:rFonts w:ascii="Garamond" w:hAnsi="Garamond"/>
          <w:sz w:val="24"/>
          <w:szCs w:val="24"/>
          <w:lang w:val="nl-NL"/>
        </w:rPr>
        <w:t>Engeland</w:t>
      </w:r>
      <w:r w:rsidRPr="00BF63DE">
        <w:rPr>
          <w:rFonts w:ascii="Garamond" w:hAnsi="Garamond"/>
          <w:sz w:val="24"/>
          <w:szCs w:val="24"/>
          <w:lang w:val="nl-NL"/>
        </w:rPr>
        <w:t xml:space="preserve"> beschouwd als de </w:t>
      </w:r>
      <w:r w:rsidR="00635913" w:rsidRPr="00BF63DE">
        <w:rPr>
          <w:rFonts w:ascii="Garamond" w:hAnsi="Garamond"/>
          <w:sz w:val="24"/>
          <w:szCs w:val="24"/>
          <w:lang w:val="nl-NL"/>
        </w:rPr>
        <w:t>man, wiens hart het reinst en he</w:t>
      </w:r>
      <w:r w:rsidRPr="00BF63DE">
        <w:rPr>
          <w:rFonts w:ascii="Garamond" w:hAnsi="Garamond"/>
          <w:sz w:val="24"/>
          <w:szCs w:val="24"/>
          <w:lang w:val="nl-NL"/>
        </w:rPr>
        <w:t>t meest van alle persoonlijke in</w:t>
      </w:r>
      <w:r w:rsidR="00EF5FD1" w:rsidRPr="00BF63DE">
        <w:rPr>
          <w:rFonts w:ascii="Garamond" w:hAnsi="Garamond"/>
          <w:sz w:val="24"/>
          <w:szCs w:val="24"/>
          <w:lang w:val="nl-NL"/>
        </w:rPr>
        <w:t>zicht</w:t>
      </w:r>
      <w:r w:rsidRPr="00BF63DE">
        <w:rPr>
          <w:rFonts w:ascii="Garamond" w:hAnsi="Garamond"/>
          <w:sz w:val="24"/>
          <w:szCs w:val="24"/>
          <w:lang w:val="nl-NL"/>
        </w:rPr>
        <w:t xml:space="preserve">en vrij is.’ dergelijke getuigenissen verdienen meer geloof dan de inblazingen of het geschreeuw van </w:t>
      </w:r>
      <w:r w:rsidR="00E67712" w:rsidRPr="00BF63DE">
        <w:rPr>
          <w:rFonts w:ascii="Garamond" w:hAnsi="Garamond"/>
          <w:sz w:val="24"/>
          <w:szCs w:val="24"/>
          <w:lang w:val="nl-NL"/>
        </w:rPr>
        <w:t>Ludlow</w:t>
      </w:r>
      <w:r w:rsidRPr="00BF63DE">
        <w:rPr>
          <w:rFonts w:ascii="Garamond" w:hAnsi="Garamond"/>
          <w:sz w:val="24"/>
          <w:szCs w:val="24"/>
          <w:lang w:val="nl-NL"/>
        </w:rPr>
        <w:t xml:space="preserve"> en de verdere vijanden van de </w:t>
      </w:r>
      <w:r w:rsidR="00453DE3" w:rsidRPr="00BF63DE">
        <w:rPr>
          <w:rFonts w:ascii="Garamond" w:hAnsi="Garamond"/>
          <w:sz w:val="24"/>
          <w:szCs w:val="24"/>
          <w:lang w:val="nl-NL"/>
        </w:rPr>
        <w:t>Protector</w:t>
      </w:r>
      <w:r w:rsidRPr="00BF63DE">
        <w:rPr>
          <w:rFonts w:ascii="Garamond" w:hAnsi="Garamond"/>
          <w:sz w:val="24"/>
          <w:szCs w:val="24"/>
          <w:lang w:val="nl-NL"/>
        </w:rPr>
        <w:t>.</w:t>
      </w:r>
      <w:r w:rsidR="00E3365B" w:rsidRPr="00BF63DE">
        <w:rPr>
          <w:rStyle w:val="FootnoteReference"/>
          <w:rFonts w:ascii="Garamond" w:hAnsi="Garamond"/>
          <w:sz w:val="24"/>
          <w:szCs w:val="24"/>
          <w:lang w:val="nl-NL"/>
        </w:rPr>
        <w:footnoteReference w:id="109"/>
      </w:r>
    </w:p>
    <w:p w14:paraId="558D8694" w14:textId="55021ABF"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Wij willen </w:t>
      </w:r>
      <w:r w:rsidR="00E3365B" w:rsidRPr="00BF63DE">
        <w:rPr>
          <w:rFonts w:ascii="Garamond" w:hAnsi="Garamond"/>
          <w:sz w:val="24"/>
          <w:szCs w:val="24"/>
          <w:lang w:val="nl-NL"/>
        </w:rPr>
        <w:t>Cromwell</w:t>
      </w:r>
      <w:r w:rsidRPr="00BF63DE">
        <w:rPr>
          <w:rFonts w:ascii="Garamond" w:hAnsi="Garamond"/>
          <w:sz w:val="24"/>
          <w:szCs w:val="24"/>
          <w:lang w:val="nl-NL"/>
        </w:rPr>
        <w:t xml:space="preserve"> en</w:t>
      </w:r>
      <w:r w:rsidR="004F2372" w:rsidRPr="00BF63DE">
        <w:rPr>
          <w:rFonts w:ascii="Garamond" w:hAnsi="Garamond"/>
          <w:sz w:val="24"/>
          <w:szCs w:val="24"/>
          <w:lang w:val="nl-NL"/>
        </w:rPr>
        <w:t xml:space="preserve"> zijn </w:t>
      </w:r>
      <w:r w:rsidRPr="00BF63DE">
        <w:rPr>
          <w:rFonts w:ascii="Garamond" w:hAnsi="Garamond"/>
          <w:sz w:val="24"/>
          <w:szCs w:val="24"/>
          <w:lang w:val="nl-NL"/>
        </w:rPr>
        <w:t>vrienden niet onbepaald verdedigen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maar wij </w:t>
      </w:r>
      <w:r w:rsidR="00EF5FD1" w:rsidRPr="00BF63DE">
        <w:rPr>
          <w:rFonts w:ascii="Garamond" w:hAnsi="Garamond"/>
          <w:sz w:val="24"/>
          <w:szCs w:val="24"/>
          <w:lang w:val="nl-NL"/>
        </w:rPr>
        <w:t>wens</w:t>
      </w:r>
      <w:r w:rsidR="00635913" w:rsidRPr="00BF63DE">
        <w:rPr>
          <w:rFonts w:ascii="Garamond" w:hAnsi="Garamond"/>
          <w:sz w:val="24"/>
          <w:szCs w:val="24"/>
          <w:lang w:val="nl-NL"/>
        </w:rPr>
        <w:t xml:space="preserve">en </w:t>
      </w:r>
      <w:r w:rsidR="004B4CDB" w:rsidRPr="00BF63DE">
        <w:rPr>
          <w:rFonts w:ascii="Garamond" w:hAnsi="Garamond"/>
          <w:sz w:val="24"/>
          <w:szCs w:val="24"/>
          <w:lang w:val="nl-NL"/>
        </w:rPr>
        <w:t>rechtvaar</w:t>
      </w:r>
      <w:r w:rsidR="00635913" w:rsidRPr="00BF63DE">
        <w:rPr>
          <w:rFonts w:ascii="Garamond" w:hAnsi="Garamond"/>
          <w:sz w:val="24"/>
          <w:szCs w:val="24"/>
          <w:lang w:val="nl-NL"/>
        </w:rPr>
        <w:t>dig te zijn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w:t>
      </w:r>
      <w:r w:rsidR="008D4E87" w:rsidRPr="00BF63DE">
        <w:rPr>
          <w:rFonts w:ascii="Garamond" w:hAnsi="Garamond"/>
          <w:sz w:val="24"/>
          <w:szCs w:val="24"/>
          <w:lang w:val="nl-NL"/>
        </w:rPr>
        <w:t>verschillende</w:t>
      </w:r>
      <w:r w:rsidRPr="00BF63DE">
        <w:rPr>
          <w:rFonts w:ascii="Garamond" w:hAnsi="Garamond"/>
          <w:sz w:val="24"/>
          <w:szCs w:val="24"/>
          <w:lang w:val="nl-NL"/>
        </w:rPr>
        <w:t xml:space="preserve"> invloed in aanmerking te nemen</w:t>
      </w:r>
      <w:r w:rsidR="009934B2" w:rsidRPr="00BF63DE">
        <w:rPr>
          <w:rFonts w:ascii="Garamond" w:hAnsi="Garamond"/>
          <w:sz w:val="24"/>
          <w:szCs w:val="24"/>
          <w:lang w:val="nl-NL"/>
        </w:rPr>
        <w:t>,</w:t>
      </w:r>
      <w:r w:rsidRPr="00BF63DE">
        <w:rPr>
          <w:rFonts w:ascii="Garamond" w:hAnsi="Garamond"/>
          <w:sz w:val="24"/>
          <w:szCs w:val="24"/>
          <w:lang w:val="nl-NL"/>
        </w:rPr>
        <w:t xml:space="preserve"> waaraan zij noodzakelijkerwijze zijn onderworpen geweest. Er had</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dubbele onderdrukking bestaan in </w:t>
      </w:r>
      <w:r w:rsidR="00966977" w:rsidRPr="00BF63DE">
        <w:rPr>
          <w:rFonts w:ascii="Garamond" w:hAnsi="Garamond"/>
          <w:sz w:val="24"/>
          <w:szCs w:val="24"/>
          <w:lang w:val="nl-NL"/>
        </w:rPr>
        <w:t>Engeland</w:t>
      </w:r>
      <w:r w:rsidRPr="00BF63DE">
        <w:rPr>
          <w:rFonts w:ascii="Garamond" w:hAnsi="Garamond"/>
          <w:sz w:val="24"/>
          <w:szCs w:val="24"/>
          <w:lang w:val="nl-NL"/>
        </w:rPr>
        <w:t>. De vrienden van de vrijheid waren onderdrukt geworden, door het streven van de kroon naar het absoluut gezag</w:t>
      </w:r>
      <w:r w:rsidR="00075CF8" w:rsidRPr="00BF63DE">
        <w:rPr>
          <w:rFonts w:ascii="Garamond" w:hAnsi="Garamond"/>
          <w:sz w:val="24"/>
          <w:szCs w:val="24"/>
          <w:lang w:val="nl-NL"/>
        </w:rPr>
        <w:t>,</w:t>
      </w:r>
      <w:r w:rsidRPr="00BF63DE">
        <w:rPr>
          <w:rFonts w:ascii="Garamond" w:hAnsi="Garamond"/>
          <w:sz w:val="24"/>
          <w:szCs w:val="24"/>
          <w:lang w:val="nl-NL"/>
        </w:rPr>
        <w:t xml:space="preserve"> en de volks of </w:t>
      </w:r>
      <w:r w:rsidR="00AB5F82" w:rsidRPr="00BF63DE">
        <w:rPr>
          <w:rFonts w:ascii="Garamond" w:hAnsi="Garamond"/>
          <w:sz w:val="24"/>
          <w:szCs w:val="24"/>
          <w:lang w:val="nl-NL"/>
        </w:rPr>
        <w:t>independents</w:t>
      </w:r>
      <w:r w:rsidRPr="00BF63DE">
        <w:rPr>
          <w:rFonts w:ascii="Garamond" w:hAnsi="Garamond"/>
          <w:sz w:val="24"/>
          <w:szCs w:val="24"/>
          <w:lang w:val="nl-NL"/>
        </w:rPr>
        <w:t xml:space="preserve"> kerk was onderdrukt geworden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van de dagen van </w:t>
      </w:r>
      <w:r w:rsidR="00BA09B6" w:rsidRPr="00BF63DE">
        <w:rPr>
          <w:rFonts w:ascii="Garamond" w:hAnsi="Garamond"/>
          <w:sz w:val="24"/>
          <w:szCs w:val="24"/>
          <w:lang w:val="nl-NL"/>
        </w:rPr>
        <w:t>Elizabeth</w:t>
      </w:r>
      <w:r w:rsidRPr="00BF63DE">
        <w:rPr>
          <w:rFonts w:ascii="Garamond" w:hAnsi="Garamond"/>
          <w:sz w:val="24"/>
          <w:szCs w:val="24"/>
          <w:lang w:val="nl-NL"/>
        </w:rPr>
        <w:t xml:space="preserve"> aan en vroeger reeds, door de kerk van</w:t>
      </w:r>
      <w:r w:rsidR="00E3365B" w:rsidRPr="00BF63DE">
        <w:rPr>
          <w:rFonts w:ascii="Garamond" w:hAnsi="Garamond"/>
          <w:sz w:val="24"/>
          <w:szCs w:val="24"/>
          <w:lang w:val="nl-NL"/>
        </w:rPr>
        <w:t xml:space="preserve"> </w:t>
      </w:r>
      <w:r w:rsidR="00635913" w:rsidRPr="00BF63DE">
        <w:rPr>
          <w:rFonts w:ascii="Garamond" w:hAnsi="Garamond"/>
          <w:sz w:val="24"/>
          <w:szCs w:val="24"/>
          <w:lang w:val="nl-NL"/>
        </w:rPr>
        <w:t>Staat. En</w:t>
      </w:r>
      <w:r w:rsidR="009934B2" w:rsidRPr="00BF63DE">
        <w:rPr>
          <w:rFonts w:ascii="Garamond" w:hAnsi="Garamond"/>
          <w:sz w:val="24"/>
          <w:szCs w:val="24"/>
          <w:lang w:val="nl-NL"/>
        </w:rPr>
        <w:t xml:space="preserve"> </w:t>
      </w:r>
      <w:r w:rsidR="00220D0E" w:rsidRPr="00BF63DE">
        <w:rPr>
          <w:rFonts w:ascii="Garamond" w:hAnsi="Garamond"/>
          <w:sz w:val="24"/>
          <w:szCs w:val="24"/>
          <w:lang w:val="nl-NL"/>
        </w:rPr>
        <w:t>als</w:t>
      </w:r>
      <w:r w:rsidR="009934B2" w:rsidRPr="00BF63DE">
        <w:rPr>
          <w:rFonts w:ascii="Garamond" w:hAnsi="Garamond"/>
          <w:sz w:val="24"/>
          <w:szCs w:val="24"/>
          <w:lang w:val="nl-NL"/>
        </w:rPr>
        <w:t xml:space="preserve"> </w:t>
      </w:r>
      <w:r w:rsidR="00635913" w:rsidRPr="00BF63DE">
        <w:rPr>
          <w:rFonts w:ascii="Garamond" w:hAnsi="Garamond"/>
          <w:sz w:val="24"/>
          <w:szCs w:val="24"/>
          <w:lang w:val="nl-NL"/>
        </w:rPr>
        <w:t>nu al de onderdrukking op</w:t>
      </w:r>
      <w:r w:rsidRPr="00BF63DE">
        <w:rPr>
          <w:rFonts w:ascii="Garamond" w:hAnsi="Garamond"/>
          <w:sz w:val="24"/>
          <w:szCs w:val="24"/>
          <w:lang w:val="nl-NL"/>
        </w:rPr>
        <w:t xml:space="preserve"> de verdrukte van </w:t>
      </w:r>
      <w:r w:rsidR="000D2FE8" w:rsidRPr="00BF63DE">
        <w:rPr>
          <w:rFonts w:ascii="Garamond" w:hAnsi="Garamond"/>
          <w:sz w:val="24"/>
          <w:szCs w:val="24"/>
          <w:lang w:val="nl-NL"/>
        </w:rPr>
        <w:t>enige</w:t>
      </w:r>
      <w:r w:rsidRPr="00BF63DE">
        <w:rPr>
          <w:rFonts w:ascii="Garamond" w:hAnsi="Garamond"/>
          <w:sz w:val="24"/>
          <w:szCs w:val="24"/>
          <w:lang w:val="nl-NL"/>
        </w:rPr>
        <w:t xml:space="preserve"> goeden invloed kan zijn, is zij op hem gewis ook van kwade uitwerking. Zij schonk in </w:t>
      </w:r>
      <w:r w:rsidR="00966977" w:rsidRPr="00BF63DE">
        <w:rPr>
          <w:rFonts w:ascii="Garamond" w:hAnsi="Garamond"/>
          <w:sz w:val="24"/>
          <w:szCs w:val="24"/>
          <w:lang w:val="nl-NL"/>
        </w:rPr>
        <w:t>Engeland</w:t>
      </w:r>
      <w:r w:rsidRPr="00BF63DE">
        <w:rPr>
          <w:rFonts w:ascii="Garamond" w:hAnsi="Garamond"/>
          <w:sz w:val="24"/>
          <w:szCs w:val="24"/>
          <w:lang w:val="nl-NL"/>
        </w:rPr>
        <w:t xml:space="preserve"> </w:t>
      </w:r>
      <w:r w:rsidR="00EF5FD1" w:rsidRPr="00BF63DE">
        <w:rPr>
          <w:rFonts w:ascii="Garamond" w:hAnsi="Garamond"/>
          <w:sz w:val="24"/>
          <w:szCs w:val="24"/>
          <w:lang w:val="nl-NL"/>
        </w:rPr>
        <w:t>grote</w:t>
      </w:r>
      <w:r w:rsidRPr="00BF63DE">
        <w:rPr>
          <w:rFonts w:ascii="Garamond" w:hAnsi="Garamond"/>
          <w:sz w:val="24"/>
          <w:szCs w:val="24"/>
          <w:lang w:val="nl-NL"/>
        </w:rPr>
        <w:t xml:space="preserve"> veerkracht aan de liefde tot de vrijheid en </w:t>
      </w:r>
      <w:r w:rsidR="00635913" w:rsidRPr="00BF63DE">
        <w:rPr>
          <w:rFonts w:ascii="Garamond" w:hAnsi="Garamond"/>
          <w:sz w:val="24"/>
          <w:szCs w:val="24"/>
          <w:lang w:val="nl-NL"/>
        </w:rPr>
        <w:t>aan het christelijk leven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maar zij gaf ook de vrienden</w:t>
      </w:r>
      <w:r w:rsidRPr="00BF63DE">
        <w:rPr>
          <w:rFonts w:ascii="Garamond" w:hAnsi="Garamond"/>
          <w:sz w:val="24"/>
          <w:szCs w:val="24"/>
          <w:lang w:val="nl-NL"/>
        </w:rPr>
        <w:t xml:space="preserve"> van de </w:t>
      </w:r>
      <w:r w:rsidR="00635913" w:rsidRPr="00BF63DE">
        <w:rPr>
          <w:rFonts w:ascii="Garamond" w:hAnsi="Garamond"/>
          <w:sz w:val="24"/>
          <w:szCs w:val="24"/>
          <w:lang w:val="nl-NL"/>
        </w:rPr>
        <w:t>burgerlijke 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635913" w:rsidRPr="00BF63DE">
        <w:rPr>
          <w:rFonts w:ascii="Garamond" w:hAnsi="Garamond"/>
          <w:sz w:val="24"/>
          <w:szCs w:val="24"/>
          <w:lang w:val="nl-NL"/>
        </w:rPr>
        <w:t>ige onafhankelijkheid zekere ruwheid en scherpte</w:t>
      </w:r>
      <w:r w:rsidR="009934B2" w:rsidRPr="00BF63DE">
        <w:rPr>
          <w:rFonts w:ascii="Garamond" w:hAnsi="Garamond"/>
          <w:sz w:val="24"/>
          <w:szCs w:val="24"/>
          <w:lang w:val="nl-NL"/>
        </w:rPr>
        <w:t>,</w:t>
      </w:r>
      <w:r w:rsidR="00635913" w:rsidRPr="00BF63DE">
        <w:rPr>
          <w:rFonts w:ascii="Garamond" w:hAnsi="Garamond"/>
          <w:sz w:val="24"/>
          <w:szCs w:val="24"/>
          <w:lang w:val="nl-NL"/>
        </w:rPr>
        <w:t xml:space="preserve"> geweld en overdrevenheid in hun karakter. Dit nu ontmoet men te allen tijde bij staatkundige 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635913" w:rsidRPr="00BF63DE">
        <w:rPr>
          <w:rFonts w:ascii="Garamond" w:hAnsi="Garamond"/>
          <w:sz w:val="24"/>
          <w:szCs w:val="24"/>
          <w:lang w:val="nl-NL"/>
        </w:rPr>
        <w:t>ige partijen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die langdurig onderdrukt werden. Aan wie ligt de schuld? Is het niet veelmeer bij de onderdrukke</w:t>
      </w:r>
      <w:r w:rsidR="00E67712" w:rsidRPr="00BF63DE">
        <w:rPr>
          <w:rFonts w:ascii="Garamond" w:hAnsi="Garamond"/>
          <w:sz w:val="24"/>
          <w:szCs w:val="24"/>
          <w:lang w:val="nl-NL"/>
        </w:rPr>
        <w:t>rs</w:t>
      </w:r>
      <w:r w:rsidR="009934B2" w:rsidRPr="00BF63DE">
        <w:rPr>
          <w:rFonts w:ascii="Garamond" w:hAnsi="Garamond"/>
          <w:sz w:val="24"/>
          <w:szCs w:val="24"/>
          <w:lang w:val="nl-NL"/>
        </w:rPr>
        <w:t>,</w:t>
      </w:r>
      <w:r w:rsidR="00635913" w:rsidRPr="00BF63DE">
        <w:rPr>
          <w:rFonts w:ascii="Garamond" w:hAnsi="Garamond"/>
          <w:sz w:val="24"/>
          <w:szCs w:val="24"/>
          <w:lang w:val="nl-NL"/>
        </w:rPr>
        <w:t xml:space="preserve"> dan bij</w:t>
      </w:r>
      <w:r w:rsidR="00D31C7F" w:rsidRPr="00BF63DE">
        <w:rPr>
          <w:rFonts w:ascii="Garamond" w:hAnsi="Garamond"/>
          <w:sz w:val="24"/>
          <w:szCs w:val="24"/>
          <w:lang w:val="nl-NL"/>
        </w:rPr>
        <w:t xml:space="preserve"> degenen die </w:t>
      </w:r>
      <w:r w:rsidR="00026DF6" w:rsidRPr="00BF63DE">
        <w:rPr>
          <w:rFonts w:ascii="Garamond" w:hAnsi="Garamond"/>
          <w:sz w:val="24"/>
          <w:szCs w:val="24"/>
          <w:lang w:val="nl-NL"/>
        </w:rPr>
        <w:t>hun slacht</w:t>
      </w:r>
      <w:r w:rsidR="00635913" w:rsidRPr="00BF63DE">
        <w:rPr>
          <w:rFonts w:ascii="Garamond" w:hAnsi="Garamond"/>
          <w:sz w:val="24"/>
          <w:szCs w:val="24"/>
          <w:lang w:val="nl-NL"/>
        </w:rPr>
        <w:t>offers waren?</w:t>
      </w:r>
    </w:p>
    <w:p w14:paraId="41FAD214" w14:textId="2395E305" w:rsidR="00635913" w:rsidRPr="00BF63DE" w:rsidRDefault="00E67712" w:rsidP="00E66D97">
      <w:pPr>
        <w:spacing w:after="240"/>
        <w:jc w:val="both"/>
        <w:rPr>
          <w:rFonts w:ascii="Garamond" w:hAnsi="Garamond"/>
          <w:sz w:val="24"/>
          <w:szCs w:val="24"/>
          <w:lang w:val="nl-NL"/>
        </w:rPr>
      </w:pPr>
      <w:r w:rsidRPr="00BF63DE">
        <w:rPr>
          <w:rFonts w:ascii="Garamond" w:hAnsi="Garamond"/>
          <w:sz w:val="24"/>
          <w:szCs w:val="24"/>
          <w:lang w:val="nl-NL"/>
        </w:rPr>
        <w:t>Crom</w:t>
      </w:r>
      <w:r w:rsidR="008F7742" w:rsidRPr="00BF63DE">
        <w:rPr>
          <w:rFonts w:ascii="Garamond" w:hAnsi="Garamond"/>
          <w:sz w:val="24"/>
          <w:szCs w:val="24"/>
          <w:lang w:val="nl-NL"/>
        </w:rPr>
        <w:t>well en</w:t>
      </w:r>
      <w:r w:rsidR="004F2372" w:rsidRPr="00BF63DE">
        <w:rPr>
          <w:rFonts w:ascii="Garamond" w:hAnsi="Garamond"/>
          <w:sz w:val="24"/>
          <w:szCs w:val="24"/>
          <w:lang w:val="nl-NL"/>
        </w:rPr>
        <w:t xml:space="preserve"> de zijnen </w:t>
      </w:r>
      <w:r w:rsidR="008F7742" w:rsidRPr="00BF63DE">
        <w:rPr>
          <w:rFonts w:ascii="Garamond" w:hAnsi="Garamond"/>
          <w:sz w:val="24"/>
          <w:szCs w:val="24"/>
          <w:lang w:val="nl-NL"/>
        </w:rPr>
        <w:t xml:space="preserve">wilden in de dagen </w:t>
      </w:r>
      <w:r w:rsidR="00E3365B" w:rsidRPr="00BF63DE">
        <w:rPr>
          <w:rFonts w:ascii="Garamond" w:hAnsi="Garamond"/>
          <w:sz w:val="24"/>
          <w:szCs w:val="24"/>
          <w:lang w:val="nl-NL"/>
        </w:rPr>
        <w:t>waartoe</w:t>
      </w:r>
      <w:r w:rsidR="008F7742" w:rsidRPr="00BF63DE">
        <w:rPr>
          <w:rFonts w:ascii="Garamond" w:hAnsi="Garamond"/>
          <w:sz w:val="24"/>
          <w:szCs w:val="24"/>
          <w:lang w:val="nl-NL"/>
        </w:rPr>
        <w:t xml:space="preserve"> wij nu genaderd zijn</w:t>
      </w:r>
      <w:r w:rsidR="009934B2" w:rsidRPr="00BF63DE">
        <w:rPr>
          <w:rFonts w:ascii="Garamond" w:hAnsi="Garamond"/>
          <w:sz w:val="24"/>
          <w:szCs w:val="24"/>
          <w:lang w:val="nl-NL"/>
        </w:rPr>
        <w:t>,</w:t>
      </w:r>
      <w:r w:rsidR="008F7742" w:rsidRPr="00BF63DE">
        <w:rPr>
          <w:rFonts w:ascii="Garamond" w:hAnsi="Garamond"/>
          <w:sz w:val="24"/>
          <w:szCs w:val="24"/>
          <w:lang w:val="nl-NL"/>
        </w:rPr>
        <w:t xml:space="preserve"> zich niet langer laten op</w:t>
      </w:r>
      <w:r w:rsidR="00873EE9" w:rsidRPr="00BF63DE">
        <w:rPr>
          <w:rFonts w:ascii="Garamond" w:hAnsi="Garamond"/>
          <w:sz w:val="24"/>
          <w:szCs w:val="24"/>
          <w:lang w:val="nl-NL"/>
        </w:rPr>
        <w:t xml:space="preserve">houden </w:t>
      </w:r>
      <w:r w:rsidR="00635913" w:rsidRPr="00BF63DE">
        <w:rPr>
          <w:rFonts w:ascii="Garamond" w:hAnsi="Garamond"/>
          <w:sz w:val="24"/>
          <w:szCs w:val="24"/>
          <w:lang w:val="nl-NL"/>
        </w:rPr>
        <w:t>en tevreden stellen</w:t>
      </w:r>
      <w:r w:rsidR="00E3365B" w:rsidRPr="00BF63DE">
        <w:rPr>
          <w:rFonts w:ascii="Garamond" w:hAnsi="Garamond"/>
          <w:sz w:val="24"/>
          <w:szCs w:val="24"/>
          <w:lang w:val="nl-NL"/>
        </w:rPr>
        <w:t>.</w:t>
      </w:r>
      <w:r w:rsidR="00635913" w:rsidRPr="00BF63DE">
        <w:rPr>
          <w:rFonts w:ascii="Garamond" w:hAnsi="Garamond"/>
          <w:sz w:val="24"/>
          <w:szCs w:val="24"/>
          <w:lang w:val="nl-NL"/>
        </w:rPr>
        <w:t xml:space="preserve"> </w:t>
      </w:r>
      <w:r w:rsidR="00E3365B" w:rsidRPr="00BF63DE">
        <w:rPr>
          <w:rFonts w:ascii="Garamond" w:hAnsi="Garamond"/>
          <w:sz w:val="24"/>
          <w:szCs w:val="24"/>
          <w:lang w:val="nl-NL"/>
        </w:rPr>
        <w:t>Z</w:t>
      </w:r>
      <w:r w:rsidR="00635913" w:rsidRPr="00BF63DE">
        <w:rPr>
          <w:rFonts w:ascii="Garamond" w:hAnsi="Garamond"/>
          <w:sz w:val="24"/>
          <w:szCs w:val="24"/>
          <w:lang w:val="nl-NL"/>
        </w:rPr>
        <w:t xml:space="preserve">elfs niet door </w:t>
      </w:r>
      <w:r w:rsidR="00026DF6" w:rsidRPr="00BF63DE">
        <w:rPr>
          <w:rFonts w:ascii="Garamond" w:hAnsi="Garamond"/>
          <w:sz w:val="24"/>
          <w:szCs w:val="24"/>
          <w:lang w:val="nl-NL"/>
        </w:rPr>
        <w:t xml:space="preserve">hun </w:t>
      </w:r>
      <w:r w:rsidR="00635913" w:rsidRPr="00BF63DE">
        <w:rPr>
          <w:rFonts w:ascii="Garamond" w:hAnsi="Garamond"/>
          <w:sz w:val="24"/>
          <w:szCs w:val="24"/>
          <w:lang w:val="nl-NL"/>
        </w:rPr>
        <w:t>oude vrienden. De stroom die</w:t>
      </w:r>
      <w:r w:rsidR="004B4CDB" w:rsidRPr="00BF63DE">
        <w:rPr>
          <w:rFonts w:ascii="Garamond" w:hAnsi="Garamond"/>
          <w:sz w:val="24"/>
          <w:szCs w:val="24"/>
          <w:lang w:val="nl-NL"/>
        </w:rPr>
        <w:t xml:space="preserve"> lange </w:t>
      </w:r>
      <w:r w:rsidR="00635913" w:rsidRPr="00BF63DE">
        <w:rPr>
          <w:rFonts w:ascii="Garamond" w:hAnsi="Garamond"/>
          <w:sz w:val="24"/>
          <w:szCs w:val="24"/>
          <w:lang w:val="nl-NL"/>
        </w:rPr>
        <w:t>tijd gekeerd werd</w:t>
      </w:r>
      <w:r w:rsidR="009934B2" w:rsidRPr="00BF63DE">
        <w:rPr>
          <w:rFonts w:ascii="Garamond" w:hAnsi="Garamond"/>
          <w:sz w:val="24"/>
          <w:szCs w:val="24"/>
          <w:lang w:val="nl-NL"/>
        </w:rPr>
        <w:t>,</w:t>
      </w:r>
      <w:r w:rsidR="00635913" w:rsidRPr="00BF63DE">
        <w:rPr>
          <w:rFonts w:ascii="Garamond" w:hAnsi="Garamond"/>
          <w:sz w:val="24"/>
          <w:szCs w:val="24"/>
          <w:lang w:val="nl-NL"/>
        </w:rPr>
        <w:t xml:space="preserve"> stort met te meer kracht voorwaarts</w:t>
      </w:r>
      <w:r w:rsidR="009934B2" w:rsidRPr="00BF63DE">
        <w:rPr>
          <w:rFonts w:ascii="Garamond" w:hAnsi="Garamond"/>
          <w:sz w:val="24"/>
          <w:szCs w:val="24"/>
          <w:lang w:val="nl-NL"/>
        </w:rPr>
        <w:t>,</w:t>
      </w:r>
      <w:r w:rsidR="00635913" w:rsidRPr="00BF63DE">
        <w:rPr>
          <w:rFonts w:ascii="Garamond" w:hAnsi="Garamond"/>
          <w:sz w:val="24"/>
          <w:szCs w:val="24"/>
          <w:lang w:val="nl-NL"/>
        </w:rPr>
        <w:t xml:space="preserve"> wanneer hij eenmaal de hinderpalen verbroken heeft. Hij werpt elk beletsel omver</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in</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verwoestende loop scheurt hij diepe kloven.</w:t>
      </w:r>
      <w:r w:rsidR="00E3365B" w:rsidRPr="00BF63DE">
        <w:rPr>
          <w:rFonts w:ascii="Garamond" w:hAnsi="Garamond"/>
          <w:sz w:val="24"/>
          <w:szCs w:val="24"/>
          <w:lang w:val="nl-NL"/>
        </w:rPr>
        <w:t xml:space="preserve"> </w:t>
      </w:r>
      <w:r w:rsidR="008F7742" w:rsidRPr="00BF63DE">
        <w:rPr>
          <w:rFonts w:ascii="Garamond" w:hAnsi="Garamond"/>
          <w:sz w:val="24"/>
          <w:szCs w:val="24"/>
          <w:lang w:val="nl-NL"/>
        </w:rPr>
        <w:t xml:space="preserve">Het parlement bevond zich in de grootste verlegenheid, niet wetende wat te doen, om </w:t>
      </w:r>
      <w:r w:rsidR="00262734" w:rsidRPr="00BF63DE">
        <w:rPr>
          <w:rFonts w:ascii="Garamond" w:hAnsi="Garamond"/>
          <w:sz w:val="24"/>
          <w:szCs w:val="24"/>
          <w:lang w:val="nl-NL"/>
        </w:rPr>
        <w:t>tegelijkertijd</w:t>
      </w:r>
      <w:r w:rsidR="008F7742" w:rsidRPr="00BF63DE">
        <w:rPr>
          <w:rFonts w:ascii="Garamond" w:hAnsi="Garamond"/>
          <w:sz w:val="24"/>
          <w:szCs w:val="24"/>
          <w:lang w:val="nl-NL"/>
        </w:rPr>
        <w:t xml:space="preserve"> de presbyterianen en de stad Londen aan de</w:t>
      </w:r>
      <w:r w:rsidR="008A78CA" w:rsidRPr="00BF63DE">
        <w:rPr>
          <w:rFonts w:ascii="Garamond" w:hAnsi="Garamond"/>
          <w:sz w:val="24"/>
          <w:szCs w:val="24"/>
          <w:lang w:val="nl-NL"/>
        </w:rPr>
        <w:t xml:space="preserve"> een </w:t>
      </w:r>
      <w:r w:rsidR="008F7742" w:rsidRPr="00BF63DE">
        <w:rPr>
          <w:rFonts w:ascii="Garamond" w:hAnsi="Garamond"/>
          <w:sz w:val="24"/>
          <w:szCs w:val="24"/>
          <w:lang w:val="nl-NL"/>
        </w:rPr>
        <w:t>kant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w:t>
      </w:r>
      <w:r w:rsidR="00AB5F82" w:rsidRPr="00BF63DE">
        <w:rPr>
          <w:rFonts w:ascii="Garamond" w:hAnsi="Garamond"/>
          <w:sz w:val="24"/>
          <w:szCs w:val="24"/>
          <w:lang w:val="nl-NL"/>
        </w:rPr>
        <w:t>independents</w:t>
      </w:r>
      <w:r w:rsidR="008F7742" w:rsidRPr="00BF63DE">
        <w:rPr>
          <w:rFonts w:ascii="Garamond" w:hAnsi="Garamond"/>
          <w:sz w:val="24"/>
          <w:szCs w:val="24"/>
          <w:lang w:val="nl-NL"/>
        </w:rPr>
        <w:t xml:space="preserve"> en het leger aan de andere zijde tevreden te stellen. De presbyterianen hunnerzijds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ten van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dat hij het hart van de </w:t>
      </w:r>
      <w:r w:rsidR="007C628E" w:rsidRPr="00BF63DE">
        <w:rPr>
          <w:rFonts w:ascii="Garamond" w:hAnsi="Garamond"/>
          <w:sz w:val="24"/>
          <w:szCs w:val="24"/>
          <w:lang w:val="nl-NL"/>
        </w:rPr>
        <w:t>Schotten</w:t>
      </w:r>
      <w:r w:rsidR="008F7742" w:rsidRPr="00BF63DE">
        <w:rPr>
          <w:rFonts w:ascii="Garamond" w:hAnsi="Garamond"/>
          <w:sz w:val="24"/>
          <w:szCs w:val="24"/>
          <w:lang w:val="nl-NL"/>
        </w:rPr>
        <w:t xml:space="preserve"> neigen </w:t>
      </w:r>
      <w:r w:rsidR="000D2FE8" w:rsidRPr="00BF63DE">
        <w:rPr>
          <w:rFonts w:ascii="Garamond" w:hAnsi="Garamond"/>
          <w:sz w:val="24"/>
          <w:szCs w:val="24"/>
          <w:lang w:val="nl-NL"/>
        </w:rPr>
        <w:t>mocht</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026DF6" w:rsidRPr="00BF63DE">
        <w:rPr>
          <w:rFonts w:ascii="Garamond" w:hAnsi="Garamond"/>
          <w:sz w:val="24"/>
          <w:szCs w:val="24"/>
          <w:lang w:val="nl-NL"/>
        </w:rPr>
        <w:t>zodat</w:t>
      </w:r>
      <w:r w:rsidR="008F7742" w:rsidRPr="00BF63DE">
        <w:rPr>
          <w:rFonts w:ascii="Garamond" w:hAnsi="Garamond"/>
          <w:sz w:val="24"/>
          <w:szCs w:val="24"/>
          <w:lang w:val="nl-NL"/>
        </w:rPr>
        <w:t xml:space="preserve"> zij te </w:t>
      </w:r>
      <w:r w:rsidR="00026DF6" w:rsidRPr="00BF63DE">
        <w:rPr>
          <w:rFonts w:ascii="Garamond" w:hAnsi="Garamond"/>
          <w:sz w:val="24"/>
          <w:szCs w:val="24"/>
          <w:lang w:val="nl-NL"/>
        </w:rPr>
        <w:t xml:space="preserve">van hun hulp </w:t>
      </w:r>
      <w:r w:rsidR="008F7742" w:rsidRPr="00BF63DE">
        <w:rPr>
          <w:rFonts w:ascii="Garamond" w:hAnsi="Garamond"/>
          <w:sz w:val="24"/>
          <w:szCs w:val="24"/>
          <w:lang w:val="nl-NL"/>
        </w:rPr>
        <w:t xml:space="preserve">kwamen. Het schijnt, wij zien het </w:t>
      </w:r>
      <w:r w:rsidR="000260AF" w:rsidRPr="00BF63DE">
        <w:rPr>
          <w:rFonts w:ascii="Garamond" w:hAnsi="Garamond"/>
          <w:sz w:val="24"/>
          <w:szCs w:val="24"/>
          <w:lang w:val="nl-NL"/>
        </w:rPr>
        <w:t>opnieuw</w:t>
      </w:r>
      <w:r w:rsidR="008F7742" w:rsidRPr="00BF63DE">
        <w:rPr>
          <w:rFonts w:ascii="Garamond" w:hAnsi="Garamond"/>
          <w:sz w:val="24"/>
          <w:szCs w:val="24"/>
          <w:lang w:val="nl-NL"/>
        </w:rPr>
        <w:t xml:space="preserve">, dat het presbyterianisme in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slechts</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ui</w:t>
      </w:r>
      <w:r w:rsidR="00382F5E" w:rsidRPr="00BF63DE">
        <w:rPr>
          <w:rFonts w:ascii="Garamond" w:hAnsi="Garamond"/>
          <w:sz w:val="24"/>
          <w:szCs w:val="24"/>
          <w:lang w:val="nl-NL"/>
        </w:rPr>
        <w:t>t</w:t>
      </w:r>
      <w:r w:rsidR="00172DF2" w:rsidRPr="00BF63DE">
        <w:rPr>
          <w:rFonts w:ascii="Garamond" w:hAnsi="Garamond"/>
          <w:sz w:val="24"/>
          <w:szCs w:val="24"/>
          <w:lang w:val="nl-NL"/>
        </w:rPr>
        <w:t>heems</w:t>
      </w:r>
      <w:r w:rsidR="008F7742" w:rsidRPr="00BF63DE">
        <w:rPr>
          <w:rFonts w:ascii="Garamond" w:hAnsi="Garamond"/>
          <w:sz w:val="24"/>
          <w:szCs w:val="24"/>
          <w:lang w:val="nl-NL"/>
        </w:rPr>
        <w:t>e plant was, die daar niet kon bl</w:t>
      </w:r>
      <w:r w:rsidR="00635913" w:rsidRPr="00BF63DE">
        <w:rPr>
          <w:rFonts w:ascii="Garamond" w:hAnsi="Garamond"/>
          <w:sz w:val="24"/>
          <w:szCs w:val="24"/>
          <w:lang w:val="nl-NL"/>
        </w:rPr>
        <w:t>ijven bestaan, zonder de hand welke haar derwaarts had overge</w:t>
      </w:r>
      <w:r w:rsidR="003417F6" w:rsidRPr="00BF63DE">
        <w:rPr>
          <w:rFonts w:ascii="Garamond" w:hAnsi="Garamond"/>
          <w:sz w:val="24"/>
          <w:szCs w:val="24"/>
          <w:lang w:val="nl-NL"/>
        </w:rPr>
        <w:t>bracht</w:t>
      </w:r>
      <w:r w:rsidR="00635913" w:rsidRPr="00BF63DE">
        <w:rPr>
          <w:rFonts w:ascii="Garamond" w:hAnsi="Garamond"/>
          <w:sz w:val="24"/>
          <w:szCs w:val="24"/>
          <w:lang w:val="nl-NL"/>
        </w:rPr>
        <w:t>.</w:t>
      </w:r>
      <w:r w:rsidR="008F7742" w:rsidRPr="00BF63DE">
        <w:rPr>
          <w:rFonts w:ascii="Garamond" w:hAnsi="Garamond"/>
          <w:sz w:val="24"/>
          <w:szCs w:val="24"/>
          <w:lang w:val="nl-NL"/>
        </w:rPr>
        <w:t xml:space="preserve"> </w:t>
      </w:r>
      <w:r w:rsidR="00382F5E" w:rsidRPr="00BF63DE">
        <w:rPr>
          <w:rFonts w:ascii="Garamond" w:hAnsi="Garamond"/>
          <w:sz w:val="24"/>
          <w:szCs w:val="24"/>
          <w:lang w:val="nl-NL"/>
        </w:rPr>
        <w:t>Op 26</w:t>
      </w:r>
      <w:r w:rsidR="008F7742" w:rsidRPr="00BF63DE">
        <w:rPr>
          <w:rFonts w:ascii="Garamond" w:hAnsi="Garamond"/>
          <w:sz w:val="24"/>
          <w:szCs w:val="24"/>
          <w:lang w:val="nl-NL"/>
        </w:rPr>
        <w:t xml:space="preserve"> </w:t>
      </w:r>
      <w:r w:rsidR="008C61E7" w:rsidRPr="00BF63DE">
        <w:rPr>
          <w:rFonts w:ascii="Garamond" w:hAnsi="Garamond"/>
          <w:sz w:val="24"/>
          <w:szCs w:val="24"/>
          <w:lang w:val="nl-NL"/>
        </w:rPr>
        <w:t>juli</w:t>
      </w:r>
      <w:r w:rsidR="008F7742" w:rsidRPr="00BF63DE">
        <w:rPr>
          <w:rFonts w:ascii="Garamond" w:hAnsi="Garamond"/>
          <w:sz w:val="24"/>
          <w:szCs w:val="24"/>
          <w:lang w:val="nl-NL"/>
        </w:rPr>
        <w:t xml:space="preserve"> begaven de </w:t>
      </w:r>
      <w:r w:rsidR="002C6705" w:rsidRPr="00BF63DE">
        <w:rPr>
          <w:rFonts w:ascii="Garamond" w:hAnsi="Garamond"/>
          <w:sz w:val="24"/>
          <w:szCs w:val="24"/>
          <w:lang w:val="nl-NL"/>
        </w:rPr>
        <w:t>presbyteriaans</w:t>
      </w:r>
      <w:r w:rsidR="008F7742" w:rsidRPr="00BF63DE">
        <w:rPr>
          <w:rFonts w:ascii="Garamond" w:hAnsi="Garamond"/>
          <w:sz w:val="24"/>
          <w:szCs w:val="24"/>
          <w:lang w:val="nl-NL"/>
        </w:rPr>
        <w:t>e burgers van Londen, het karakter van gematigdheid vergetende dat hun betaamde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vergezeld van een zeker getal ambachtslieden en leerjong</w:t>
      </w:r>
      <w:r w:rsidR="00635913" w:rsidRPr="00BF63DE">
        <w:rPr>
          <w:rFonts w:ascii="Garamond" w:hAnsi="Garamond"/>
          <w:sz w:val="24"/>
          <w:szCs w:val="24"/>
          <w:lang w:val="nl-NL"/>
        </w:rPr>
        <w:t>ens, naar het parlement, met het voornemen om</w:t>
      </w:r>
      <w:r w:rsidR="00E3365B" w:rsidRPr="00BF63DE">
        <w:rPr>
          <w:rFonts w:ascii="Garamond" w:hAnsi="Garamond"/>
          <w:sz w:val="24"/>
          <w:szCs w:val="24"/>
          <w:lang w:val="nl-NL"/>
        </w:rPr>
        <w:t xml:space="preserve"> t</w:t>
      </w:r>
      <w:r w:rsidR="008F7742" w:rsidRPr="00BF63DE">
        <w:rPr>
          <w:rFonts w:ascii="Garamond" w:hAnsi="Garamond"/>
          <w:sz w:val="24"/>
          <w:szCs w:val="24"/>
          <w:lang w:val="nl-NL"/>
        </w:rPr>
        <w:t>e vorderen, dat de hoofden van het leger afgezet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door mannen die het presbyterianisme toegedaan waren vervangen </w:t>
      </w:r>
      <w:r w:rsidR="00EF5FD1" w:rsidRPr="00BF63DE">
        <w:rPr>
          <w:rFonts w:ascii="Garamond" w:hAnsi="Garamond"/>
          <w:sz w:val="24"/>
          <w:szCs w:val="24"/>
          <w:lang w:val="nl-NL"/>
        </w:rPr>
        <w:t>werd</w:t>
      </w:r>
      <w:r w:rsidR="008F7742" w:rsidRPr="00BF63DE">
        <w:rPr>
          <w:rFonts w:ascii="Garamond" w:hAnsi="Garamond"/>
          <w:sz w:val="24"/>
          <w:szCs w:val="24"/>
          <w:lang w:val="nl-NL"/>
        </w:rPr>
        <w:t xml:space="preserve">en. Zij drongen de zaal binnen met de </w:t>
      </w:r>
      <w:r w:rsidR="00635913" w:rsidRPr="00BF63DE">
        <w:rPr>
          <w:rFonts w:ascii="Garamond" w:hAnsi="Garamond"/>
          <w:sz w:val="24"/>
          <w:szCs w:val="24"/>
          <w:lang w:val="nl-NL"/>
        </w:rPr>
        <w:t xml:space="preserve">hoed op het hoofd, onder </w:t>
      </w:r>
      <w:r w:rsidR="008F7742" w:rsidRPr="00BF63DE">
        <w:rPr>
          <w:rFonts w:ascii="Garamond" w:hAnsi="Garamond"/>
          <w:sz w:val="24"/>
          <w:szCs w:val="24"/>
          <w:lang w:val="nl-NL"/>
        </w:rPr>
        <w:t>het geschreeuw van</w:t>
      </w:r>
      <w:r w:rsidR="005B67C0" w:rsidRPr="00BF63DE">
        <w:rPr>
          <w:rFonts w:ascii="Garamond" w:hAnsi="Garamond"/>
          <w:sz w:val="24"/>
          <w:szCs w:val="24"/>
          <w:lang w:val="nl-NL"/>
        </w:rPr>
        <w:t>: ‘</w:t>
      </w:r>
      <w:r w:rsidR="008F7742" w:rsidRPr="00BF63DE">
        <w:rPr>
          <w:rFonts w:ascii="Garamond" w:hAnsi="Garamond"/>
          <w:sz w:val="24"/>
          <w:szCs w:val="24"/>
          <w:lang w:val="nl-NL"/>
        </w:rPr>
        <w:t>stemmen! Stemmen!’ en zij gingen niet h</w:t>
      </w:r>
      <w:r w:rsidR="00895B1E" w:rsidRPr="00BF63DE">
        <w:rPr>
          <w:rFonts w:ascii="Garamond" w:hAnsi="Garamond"/>
          <w:sz w:val="24"/>
          <w:szCs w:val="24"/>
          <w:lang w:val="nl-NL"/>
        </w:rPr>
        <w:t>ee</w:t>
      </w:r>
      <w:r w:rsidR="008F7742" w:rsidRPr="00BF63DE">
        <w:rPr>
          <w:rFonts w:ascii="Garamond" w:hAnsi="Garamond"/>
          <w:sz w:val="24"/>
          <w:szCs w:val="24"/>
          <w:lang w:val="nl-NL"/>
        </w:rPr>
        <w:t xml:space="preserve">n voor het huis aan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begeerte voldaan had.</w:t>
      </w:r>
    </w:p>
    <w:p w14:paraId="4E5A147E" w14:textId="4CE195CA"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Daarop verlieten de hertog van manchester</w:t>
      </w:r>
      <w:r w:rsidR="009934B2" w:rsidRPr="00BF63DE">
        <w:rPr>
          <w:rFonts w:ascii="Garamond" w:hAnsi="Garamond"/>
          <w:sz w:val="24"/>
          <w:szCs w:val="24"/>
          <w:lang w:val="nl-NL"/>
        </w:rPr>
        <w:t>,</w:t>
      </w:r>
      <w:r w:rsidRPr="00BF63DE">
        <w:rPr>
          <w:rFonts w:ascii="Garamond" w:hAnsi="Garamond"/>
          <w:sz w:val="24"/>
          <w:szCs w:val="24"/>
          <w:lang w:val="nl-NL"/>
        </w:rPr>
        <w:t xml:space="preserve"> voorzitter van het huis van de </w:t>
      </w:r>
      <w:r w:rsidR="00BA09B6" w:rsidRPr="00BF63DE">
        <w:rPr>
          <w:rFonts w:ascii="Garamond" w:hAnsi="Garamond"/>
          <w:sz w:val="24"/>
          <w:szCs w:val="24"/>
          <w:lang w:val="nl-NL"/>
        </w:rPr>
        <w:t>Lord</w:t>
      </w:r>
      <w:r w:rsidRPr="00BF63DE">
        <w:rPr>
          <w:rFonts w:ascii="Garamond" w:hAnsi="Garamond"/>
          <w:sz w:val="24"/>
          <w:szCs w:val="24"/>
          <w:lang w:val="nl-NL"/>
        </w:rPr>
        <w:t>s, benevens acht leden van dat huis</w:t>
      </w:r>
      <w:r w:rsidR="009934B2" w:rsidRPr="00BF63DE">
        <w:rPr>
          <w:rFonts w:ascii="Garamond" w:hAnsi="Garamond"/>
          <w:sz w:val="24"/>
          <w:szCs w:val="24"/>
          <w:lang w:val="nl-NL"/>
        </w:rPr>
        <w:t>,</w:t>
      </w:r>
      <w:r w:rsidRPr="00BF63DE">
        <w:rPr>
          <w:rFonts w:ascii="Garamond" w:hAnsi="Garamond"/>
          <w:sz w:val="24"/>
          <w:szCs w:val="24"/>
          <w:lang w:val="nl-NL"/>
        </w:rPr>
        <w:t xml:space="preserve"> zo</w:t>
      </w:r>
      <w:r w:rsidR="00382F5E" w:rsidRPr="00BF63DE">
        <w:rPr>
          <w:rFonts w:ascii="Garamond" w:hAnsi="Garamond"/>
          <w:sz w:val="24"/>
          <w:szCs w:val="24"/>
          <w:lang w:val="nl-NL"/>
        </w:rPr>
        <w:t xml:space="preserve"> ook</w:t>
      </w:r>
      <w:r w:rsidRPr="00BF63DE">
        <w:rPr>
          <w:rFonts w:ascii="Garamond" w:hAnsi="Garamond"/>
          <w:sz w:val="24"/>
          <w:szCs w:val="24"/>
          <w:lang w:val="nl-NL"/>
        </w:rPr>
        <w:t xml:space="preserve"> </w:t>
      </w:r>
      <w:r w:rsidR="00382F5E" w:rsidRPr="00BF63DE">
        <w:rPr>
          <w:rFonts w:ascii="Garamond" w:hAnsi="Garamond"/>
          <w:sz w:val="24"/>
          <w:szCs w:val="24"/>
          <w:lang w:val="nl-NL"/>
        </w:rPr>
        <w:t>L</w:t>
      </w:r>
      <w:r w:rsidRPr="00BF63DE">
        <w:rPr>
          <w:rFonts w:ascii="Garamond" w:hAnsi="Garamond"/>
          <w:sz w:val="24"/>
          <w:szCs w:val="24"/>
          <w:lang w:val="nl-NL"/>
        </w:rPr>
        <w:t>entrall</w:t>
      </w:r>
      <w:r w:rsidR="009934B2" w:rsidRPr="00BF63DE">
        <w:rPr>
          <w:rFonts w:ascii="Garamond" w:hAnsi="Garamond"/>
          <w:sz w:val="24"/>
          <w:szCs w:val="24"/>
          <w:lang w:val="nl-NL"/>
        </w:rPr>
        <w:t>,</w:t>
      </w:r>
      <w:r w:rsidRPr="00BF63DE">
        <w:rPr>
          <w:rFonts w:ascii="Garamond" w:hAnsi="Garamond"/>
          <w:sz w:val="24"/>
          <w:szCs w:val="24"/>
          <w:lang w:val="nl-NL"/>
        </w:rPr>
        <w:t xml:space="preserve"> de spreker van het huis van de gemeenten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honderd van de leden de stad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begaven zich naar het leger. Op </w:t>
      </w:r>
      <w:r w:rsidR="00026DF6" w:rsidRPr="00BF63DE">
        <w:rPr>
          <w:rFonts w:ascii="Garamond" w:hAnsi="Garamond"/>
          <w:sz w:val="24"/>
          <w:szCs w:val="24"/>
          <w:lang w:val="nl-NL"/>
        </w:rPr>
        <w:t xml:space="preserve">hun </w:t>
      </w:r>
      <w:r w:rsidRPr="00BF63DE">
        <w:rPr>
          <w:rFonts w:ascii="Garamond" w:hAnsi="Garamond"/>
          <w:sz w:val="24"/>
          <w:szCs w:val="24"/>
          <w:lang w:val="nl-NL"/>
        </w:rPr>
        <w:t>aanvraag trok alsnu de</w:t>
      </w:r>
      <w:r w:rsidR="00994D47" w:rsidRPr="00BF63DE">
        <w:rPr>
          <w:rFonts w:ascii="Garamond" w:hAnsi="Garamond"/>
          <w:sz w:val="24"/>
          <w:szCs w:val="24"/>
          <w:lang w:val="nl-NL"/>
        </w:rPr>
        <w:t xml:space="preserve"> ‘armée’ </w:t>
      </w:r>
      <w:r w:rsidRPr="00BF63DE">
        <w:rPr>
          <w:rFonts w:ascii="Garamond" w:hAnsi="Garamond"/>
          <w:sz w:val="24"/>
          <w:szCs w:val="24"/>
          <w:lang w:val="nl-NL"/>
        </w:rPr>
        <w:t>op Londen aan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in haar gevolg keerden de uitgewekene parlementsleden terug. Er werd nu besloten</w:t>
      </w:r>
      <w:r w:rsidR="00E67952" w:rsidRPr="00BF63DE">
        <w:rPr>
          <w:rFonts w:ascii="Garamond" w:hAnsi="Garamond"/>
          <w:sz w:val="24"/>
          <w:szCs w:val="24"/>
          <w:lang w:val="nl-NL"/>
        </w:rPr>
        <w:t xml:space="preserve"> diegenen </w:t>
      </w:r>
      <w:r w:rsidRPr="00BF63DE">
        <w:rPr>
          <w:rFonts w:ascii="Garamond" w:hAnsi="Garamond"/>
          <w:sz w:val="24"/>
          <w:szCs w:val="24"/>
          <w:lang w:val="nl-NL"/>
        </w:rPr>
        <w:t xml:space="preserve">van het parlement uit te sluiten, die aan het hoofd van de jongste beweging geweest waren. Van toen aan zag de </w:t>
      </w:r>
      <w:r w:rsidR="002C6705" w:rsidRPr="00BF63DE">
        <w:rPr>
          <w:rFonts w:ascii="Garamond" w:hAnsi="Garamond"/>
          <w:sz w:val="24"/>
          <w:szCs w:val="24"/>
          <w:lang w:val="nl-NL"/>
        </w:rPr>
        <w:t>presbyteriaans</w:t>
      </w:r>
      <w:r w:rsidRPr="00BF63DE">
        <w:rPr>
          <w:rFonts w:ascii="Garamond" w:hAnsi="Garamond"/>
          <w:sz w:val="24"/>
          <w:szCs w:val="24"/>
          <w:lang w:val="nl-NL"/>
        </w:rPr>
        <w:t>e invloed in het huis zich door</w:t>
      </w:r>
      <w:r w:rsidR="00895B1E" w:rsidRPr="00BF63DE">
        <w:rPr>
          <w:rFonts w:ascii="Garamond" w:hAnsi="Garamond"/>
          <w:sz w:val="24"/>
          <w:szCs w:val="24"/>
          <w:lang w:val="nl-NL"/>
        </w:rPr>
        <w:t xml:space="preserve"> die </w:t>
      </w:r>
      <w:r w:rsidRPr="00BF63DE">
        <w:rPr>
          <w:rFonts w:ascii="Garamond" w:hAnsi="Garamond"/>
          <w:sz w:val="24"/>
          <w:szCs w:val="24"/>
          <w:lang w:val="nl-NL"/>
        </w:rPr>
        <w:t xml:space="preserve">van de </w:t>
      </w:r>
      <w:r w:rsidR="00AB5F82" w:rsidRPr="00BF63DE">
        <w:rPr>
          <w:rFonts w:ascii="Garamond" w:hAnsi="Garamond"/>
          <w:sz w:val="24"/>
          <w:szCs w:val="24"/>
          <w:lang w:val="nl-NL"/>
        </w:rPr>
        <w:t>independents</w:t>
      </w:r>
      <w:r w:rsidRPr="00BF63DE">
        <w:rPr>
          <w:rFonts w:ascii="Garamond" w:hAnsi="Garamond"/>
          <w:sz w:val="24"/>
          <w:szCs w:val="24"/>
          <w:lang w:val="nl-NL"/>
        </w:rPr>
        <w:t xml:space="preserve"> vervangen. Dit is een ge</w:t>
      </w:r>
      <w:r w:rsidR="000D2FE8" w:rsidRPr="00BF63DE">
        <w:rPr>
          <w:rFonts w:ascii="Garamond" w:hAnsi="Garamond"/>
          <w:sz w:val="24"/>
          <w:szCs w:val="24"/>
          <w:lang w:val="nl-NL"/>
        </w:rPr>
        <w:t>wicht</w:t>
      </w:r>
      <w:r w:rsidRPr="00BF63DE">
        <w:rPr>
          <w:rFonts w:ascii="Garamond" w:hAnsi="Garamond"/>
          <w:sz w:val="24"/>
          <w:szCs w:val="24"/>
          <w:lang w:val="nl-NL"/>
        </w:rPr>
        <w:t xml:space="preserve">ig tijdstip in de </w:t>
      </w:r>
      <w:r w:rsidR="00635913" w:rsidRPr="00BF63DE">
        <w:rPr>
          <w:rFonts w:ascii="Garamond" w:hAnsi="Garamond"/>
          <w:sz w:val="24"/>
          <w:szCs w:val="24"/>
          <w:lang w:val="nl-NL"/>
        </w:rPr>
        <w:t>loop</w:t>
      </w:r>
      <w:r w:rsidRPr="00BF63DE">
        <w:rPr>
          <w:rFonts w:ascii="Garamond" w:hAnsi="Garamond"/>
          <w:sz w:val="24"/>
          <w:szCs w:val="24"/>
          <w:lang w:val="nl-NL"/>
        </w:rPr>
        <w:t xml:space="preserve"> van de </w:t>
      </w:r>
      <w:r w:rsidR="00635913" w:rsidRPr="00BF63DE">
        <w:rPr>
          <w:rFonts w:ascii="Garamond" w:hAnsi="Garamond"/>
          <w:sz w:val="24"/>
          <w:szCs w:val="24"/>
          <w:lang w:val="nl-NL"/>
        </w:rPr>
        <w:t>omwenteling.</w:t>
      </w:r>
    </w:p>
    <w:p w14:paraId="486C8787" w14:textId="4777CCE1"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w:t>
      </w:r>
      <w:r w:rsidR="00AB5F82" w:rsidRPr="00BF63DE">
        <w:rPr>
          <w:rFonts w:ascii="Garamond" w:hAnsi="Garamond"/>
          <w:sz w:val="24"/>
          <w:szCs w:val="24"/>
          <w:lang w:val="nl-NL"/>
        </w:rPr>
        <w:t>independents</w:t>
      </w:r>
      <w:r w:rsidRPr="00BF63DE">
        <w:rPr>
          <w:rFonts w:ascii="Garamond" w:hAnsi="Garamond"/>
          <w:sz w:val="24"/>
          <w:szCs w:val="24"/>
          <w:lang w:val="nl-NL"/>
        </w:rPr>
        <w:t xml:space="preserve"> betoonden zich aanvankelijk gunstig voor </w:t>
      </w:r>
      <w:r w:rsidR="002425F3" w:rsidRPr="00BF63DE">
        <w:rPr>
          <w:rFonts w:ascii="Garamond" w:hAnsi="Garamond"/>
          <w:sz w:val="24"/>
          <w:szCs w:val="24"/>
          <w:lang w:val="nl-NL"/>
        </w:rPr>
        <w:t>Charles</w:t>
      </w:r>
      <w:r w:rsidRPr="00BF63DE">
        <w:rPr>
          <w:rFonts w:ascii="Garamond" w:hAnsi="Garamond"/>
          <w:sz w:val="24"/>
          <w:szCs w:val="24"/>
          <w:lang w:val="nl-NL"/>
        </w:rPr>
        <w:t xml:space="preserve"> gestemd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9934B2" w:rsidRPr="00BF63DE">
        <w:rPr>
          <w:rFonts w:ascii="Garamond" w:hAnsi="Garamond"/>
          <w:sz w:val="24"/>
          <w:szCs w:val="24"/>
          <w:lang w:val="nl-NL"/>
        </w:rPr>
        <w:t>Oliver</w:t>
      </w:r>
      <w:r w:rsidRPr="00BF63DE">
        <w:rPr>
          <w:rFonts w:ascii="Garamond" w:hAnsi="Garamond"/>
          <w:sz w:val="24"/>
          <w:szCs w:val="24"/>
          <w:lang w:val="nl-NL"/>
        </w:rPr>
        <w:t xml:space="preserve"> maakte een alle</w:t>
      </w:r>
      <w:r w:rsidR="00382F5E" w:rsidRPr="00BF63DE">
        <w:rPr>
          <w:rFonts w:ascii="Garamond" w:hAnsi="Garamond"/>
          <w:sz w:val="24"/>
          <w:szCs w:val="24"/>
          <w:lang w:val="nl-NL"/>
        </w:rPr>
        <w:t>s</w:t>
      </w:r>
      <w:r w:rsidRPr="00BF63DE">
        <w:rPr>
          <w:rFonts w:ascii="Garamond" w:hAnsi="Garamond"/>
          <w:sz w:val="24"/>
          <w:szCs w:val="24"/>
          <w:lang w:val="nl-NL"/>
        </w:rPr>
        <w:t xml:space="preserve">zins gematigd gebruik van de </w:t>
      </w:r>
      <w:r w:rsidR="004F2372" w:rsidRPr="00BF63DE">
        <w:rPr>
          <w:rFonts w:ascii="Garamond" w:hAnsi="Garamond"/>
          <w:sz w:val="24"/>
          <w:szCs w:val="24"/>
          <w:lang w:val="nl-NL"/>
        </w:rPr>
        <w:t>macht</w:t>
      </w:r>
      <w:r w:rsidR="00FD7F86" w:rsidRPr="00BF63DE">
        <w:rPr>
          <w:rFonts w:ascii="Garamond" w:hAnsi="Garamond"/>
          <w:sz w:val="24"/>
          <w:szCs w:val="24"/>
          <w:lang w:val="nl-NL"/>
        </w:rPr>
        <w:t>, die</w:t>
      </w:r>
      <w:r w:rsidRPr="00BF63DE">
        <w:rPr>
          <w:rFonts w:ascii="Garamond" w:hAnsi="Garamond"/>
          <w:sz w:val="24"/>
          <w:szCs w:val="24"/>
          <w:lang w:val="nl-NL"/>
        </w:rPr>
        <w:t xml:space="preserve"> de omstandigheden hem in handen gaven. John Cromwell</w:t>
      </w:r>
      <w:r w:rsidR="009934B2" w:rsidRPr="00BF63DE">
        <w:rPr>
          <w:rFonts w:ascii="Garamond" w:hAnsi="Garamond"/>
          <w:sz w:val="24"/>
          <w:szCs w:val="24"/>
          <w:lang w:val="nl-NL"/>
        </w:rPr>
        <w:t>,</w:t>
      </w:r>
      <w:r w:rsidRPr="00BF63DE">
        <w:rPr>
          <w:rFonts w:ascii="Garamond" w:hAnsi="Garamond"/>
          <w:sz w:val="24"/>
          <w:szCs w:val="24"/>
          <w:lang w:val="nl-NL"/>
        </w:rPr>
        <w:t xml:space="preserve"> een</w:t>
      </w:r>
      <w:r w:rsidR="00D2537D" w:rsidRPr="00BF63DE">
        <w:rPr>
          <w:rFonts w:ascii="Garamond" w:hAnsi="Garamond"/>
          <w:sz w:val="24"/>
          <w:szCs w:val="24"/>
          <w:lang w:val="nl-NL"/>
        </w:rPr>
        <w:t xml:space="preserve"> van zijn </w:t>
      </w:r>
      <w:r w:rsidRPr="00BF63DE">
        <w:rPr>
          <w:rFonts w:ascii="Garamond" w:hAnsi="Garamond"/>
          <w:sz w:val="24"/>
          <w:szCs w:val="24"/>
          <w:lang w:val="nl-NL"/>
        </w:rPr>
        <w:t xml:space="preserve">neven, hoorde hem te </w:t>
      </w:r>
      <w:r w:rsidR="00E3365B" w:rsidRPr="00BF63DE">
        <w:rPr>
          <w:rFonts w:ascii="Garamond" w:hAnsi="Garamond"/>
          <w:sz w:val="24"/>
          <w:szCs w:val="24"/>
          <w:lang w:val="nl-NL"/>
        </w:rPr>
        <w:t>Hampton</w:t>
      </w:r>
      <w:r w:rsidRPr="00BF63DE">
        <w:rPr>
          <w:rFonts w:ascii="Garamond" w:hAnsi="Garamond"/>
          <w:sz w:val="24"/>
          <w:szCs w:val="24"/>
          <w:lang w:val="nl-NL"/>
        </w:rPr>
        <w:t>. Court</w:t>
      </w:r>
      <w:r w:rsidR="009934B2" w:rsidRPr="00BF63DE">
        <w:rPr>
          <w:rFonts w:ascii="Garamond" w:hAnsi="Garamond"/>
          <w:sz w:val="24"/>
          <w:szCs w:val="24"/>
          <w:lang w:val="nl-NL"/>
        </w:rPr>
        <w:t>,</w:t>
      </w:r>
      <w:r w:rsidRPr="00BF63DE">
        <w:rPr>
          <w:rFonts w:ascii="Garamond" w:hAnsi="Garamond"/>
          <w:sz w:val="24"/>
          <w:szCs w:val="24"/>
          <w:lang w:val="nl-NL"/>
        </w:rPr>
        <w:t xml:space="preserve"> waar </w:t>
      </w:r>
      <w:r w:rsidR="002425F3" w:rsidRPr="00BF63DE">
        <w:rPr>
          <w:rFonts w:ascii="Garamond" w:hAnsi="Garamond"/>
          <w:sz w:val="24"/>
          <w:szCs w:val="24"/>
          <w:lang w:val="nl-NL"/>
        </w:rPr>
        <w:t>Charles</w:t>
      </w:r>
      <w:r w:rsidRPr="00BF63DE">
        <w:rPr>
          <w:rFonts w:ascii="Garamond" w:hAnsi="Garamond"/>
          <w:sz w:val="24"/>
          <w:szCs w:val="24"/>
          <w:lang w:val="nl-NL"/>
        </w:rPr>
        <w:t xml:space="preserve"> zich nu bevond, zeggen</w:t>
      </w:r>
      <w:r w:rsidR="005B67C0" w:rsidRPr="00BF63DE">
        <w:rPr>
          <w:rFonts w:ascii="Garamond" w:hAnsi="Garamond"/>
          <w:sz w:val="24"/>
          <w:szCs w:val="24"/>
          <w:lang w:val="nl-NL"/>
        </w:rPr>
        <w:t>: ‘</w:t>
      </w:r>
      <w:r w:rsidRPr="00BF63DE">
        <w:rPr>
          <w:rFonts w:ascii="Garamond" w:hAnsi="Garamond"/>
          <w:sz w:val="24"/>
          <w:szCs w:val="24"/>
          <w:lang w:val="nl-NL"/>
        </w:rPr>
        <w:t>de koning is on</w:t>
      </w:r>
      <w:r w:rsidR="004B4CDB" w:rsidRPr="00BF63DE">
        <w:rPr>
          <w:rFonts w:ascii="Garamond" w:hAnsi="Garamond"/>
          <w:sz w:val="24"/>
          <w:szCs w:val="24"/>
          <w:lang w:val="nl-NL"/>
        </w:rPr>
        <w:t>rechtvaar</w:t>
      </w:r>
      <w:r w:rsidRPr="00BF63DE">
        <w:rPr>
          <w:rFonts w:ascii="Garamond" w:hAnsi="Garamond"/>
          <w:sz w:val="24"/>
          <w:szCs w:val="24"/>
          <w:lang w:val="nl-NL"/>
        </w:rPr>
        <w:t>dig behandeld</w:t>
      </w:r>
      <w:r w:rsidR="00075CF8" w:rsidRPr="00BF63DE">
        <w:rPr>
          <w:rFonts w:ascii="Garamond" w:hAnsi="Garamond"/>
          <w:sz w:val="24"/>
          <w:szCs w:val="24"/>
          <w:lang w:val="nl-NL"/>
        </w:rPr>
        <w:t>,</w:t>
      </w:r>
      <w:r w:rsidRPr="00BF63DE">
        <w:rPr>
          <w:rFonts w:ascii="Garamond" w:hAnsi="Garamond"/>
          <w:sz w:val="24"/>
          <w:szCs w:val="24"/>
          <w:lang w:val="nl-NL"/>
        </w:rPr>
        <w:t xml:space="preserve"> maar dit zal hem ge</w:t>
      </w:r>
      <w:r w:rsidR="000D2FE8" w:rsidRPr="00BF63DE">
        <w:rPr>
          <w:rFonts w:ascii="Garamond" w:hAnsi="Garamond"/>
          <w:sz w:val="24"/>
          <w:szCs w:val="24"/>
          <w:lang w:val="nl-NL"/>
        </w:rPr>
        <w:t>recht</w:t>
      </w:r>
      <w:r w:rsidRPr="00BF63DE">
        <w:rPr>
          <w:rFonts w:ascii="Garamond" w:hAnsi="Garamond"/>
          <w:sz w:val="24"/>
          <w:szCs w:val="24"/>
          <w:lang w:val="nl-NL"/>
        </w:rPr>
        <w:t>igheid verschaffen</w:t>
      </w:r>
      <w:r w:rsidR="00F60AA0" w:rsidRPr="00BF63DE">
        <w:rPr>
          <w:rFonts w:ascii="Garamond" w:hAnsi="Garamond"/>
          <w:sz w:val="24"/>
          <w:szCs w:val="24"/>
          <w:lang w:val="nl-NL"/>
        </w:rPr>
        <w:t>,’</w:t>
      </w:r>
      <w:r w:rsidRPr="00BF63DE">
        <w:rPr>
          <w:rFonts w:ascii="Garamond" w:hAnsi="Garamond"/>
          <w:sz w:val="24"/>
          <w:szCs w:val="24"/>
          <w:lang w:val="nl-NL"/>
        </w:rPr>
        <w:t xml:space="preserve"> en met die woorden sloeg hij op</w:t>
      </w:r>
      <w:r w:rsidR="004F2372" w:rsidRPr="00BF63DE">
        <w:rPr>
          <w:rFonts w:ascii="Garamond" w:hAnsi="Garamond"/>
          <w:sz w:val="24"/>
          <w:szCs w:val="24"/>
          <w:lang w:val="nl-NL"/>
        </w:rPr>
        <w:t xml:space="preserve"> zijn </w:t>
      </w:r>
      <w:r w:rsidRPr="00BF63DE">
        <w:rPr>
          <w:rFonts w:ascii="Garamond" w:hAnsi="Garamond"/>
          <w:sz w:val="24"/>
          <w:szCs w:val="24"/>
          <w:lang w:val="nl-NL"/>
        </w:rPr>
        <w:t>degen. Hij beefde terug voor</w:t>
      </w:r>
      <w:r w:rsidR="00387D1B" w:rsidRPr="00BF63DE">
        <w:rPr>
          <w:rFonts w:ascii="Garamond" w:hAnsi="Garamond"/>
          <w:sz w:val="24"/>
          <w:szCs w:val="24"/>
          <w:lang w:val="nl-NL"/>
        </w:rPr>
        <w:t xml:space="preserve"> een </w:t>
      </w:r>
      <w:r w:rsidRPr="00BF63DE">
        <w:rPr>
          <w:rFonts w:ascii="Garamond" w:hAnsi="Garamond"/>
          <w:sz w:val="24"/>
          <w:szCs w:val="24"/>
          <w:lang w:val="nl-NL"/>
        </w:rPr>
        <w:t>revolutie</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trachtte de </w:t>
      </w:r>
      <w:r w:rsidR="00635913" w:rsidRPr="00BF63DE">
        <w:rPr>
          <w:rFonts w:ascii="Garamond" w:hAnsi="Garamond"/>
          <w:sz w:val="24"/>
          <w:szCs w:val="24"/>
          <w:lang w:val="nl-NL"/>
        </w:rPr>
        <w:t>koning te herstellen in het bezit van zijn wettig gezag. Alles too</w:t>
      </w:r>
      <w:r w:rsidRPr="00BF63DE">
        <w:rPr>
          <w:rFonts w:ascii="Garamond" w:hAnsi="Garamond"/>
          <w:sz w:val="24"/>
          <w:szCs w:val="24"/>
          <w:lang w:val="nl-NL"/>
        </w:rPr>
        <w:t xml:space="preserve">nt aan dat hij oprecht was in dit verlangen. </w:t>
      </w:r>
      <w:r w:rsidR="00EF5FD1" w:rsidRPr="00BF63DE">
        <w:rPr>
          <w:rFonts w:ascii="Garamond" w:hAnsi="Garamond"/>
          <w:sz w:val="24"/>
          <w:szCs w:val="24"/>
          <w:lang w:val="nl-NL"/>
        </w:rPr>
        <w:t>‘</w:t>
      </w:r>
      <w:r w:rsidR="00E3365B" w:rsidRPr="00BF63DE">
        <w:rPr>
          <w:rFonts w:ascii="Garamond" w:hAnsi="Garamond"/>
          <w:sz w:val="24"/>
          <w:szCs w:val="24"/>
          <w:lang w:val="nl-NL"/>
        </w:rPr>
        <w:t>D</w:t>
      </w:r>
      <w:r w:rsidRPr="00BF63DE">
        <w:rPr>
          <w:rFonts w:ascii="Garamond" w:hAnsi="Garamond"/>
          <w:sz w:val="24"/>
          <w:szCs w:val="24"/>
          <w:lang w:val="nl-NL"/>
        </w:rPr>
        <w:t xml:space="preserve">at </w:t>
      </w:r>
      <w:r w:rsidR="00565C65" w:rsidRPr="00BF63DE">
        <w:rPr>
          <w:rFonts w:ascii="Garamond" w:hAnsi="Garamond"/>
          <w:sz w:val="24"/>
          <w:szCs w:val="24"/>
          <w:lang w:val="nl-NL"/>
        </w:rPr>
        <w:t xml:space="preserve">God </w:t>
      </w:r>
      <w:r w:rsidRPr="00BF63DE">
        <w:rPr>
          <w:rFonts w:ascii="Garamond" w:hAnsi="Garamond"/>
          <w:sz w:val="24"/>
          <w:szCs w:val="24"/>
          <w:lang w:val="nl-NL"/>
        </w:rPr>
        <w:t>mij</w:t>
      </w:r>
      <w:r w:rsidR="004F2372" w:rsidRPr="00BF63DE">
        <w:rPr>
          <w:rFonts w:ascii="Garamond" w:hAnsi="Garamond"/>
          <w:sz w:val="24"/>
          <w:szCs w:val="24"/>
          <w:lang w:val="nl-NL"/>
        </w:rPr>
        <w:t xml:space="preserve"> zijn </w:t>
      </w:r>
      <w:r w:rsidRPr="00BF63DE">
        <w:rPr>
          <w:rFonts w:ascii="Garamond" w:hAnsi="Garamond"/>
          <w:sz w:val="24"/>
          <w:szCs w:val="24"/>
          <w:lang w:val="nl-NL"/>
        </w:rPr>
        <w:t>genade schenke naar de mate</w:t>
      </w:r>
      <w:r w:rsidR="00857D2B" w:rsidRPr="00BF63DE">
        <w:rPr>
          <w:rFonts w:ascii="Garamond" w:hAnsi="Garamond"/>
          <w:sz w:val="24"/>
          <w:szCs w:val="24"/>
          <w:lang w:val="nl-NL"/>
        </w:rPr>
        <w:t xml:space="preserve"> van mij </w:t>
      </w:r>
      <w:r w:rsidRPr="00BF63DE">
        <w:rPr>
          <w:rFonts w:ascii="Garamond" w:hAnsi="Garamond"/>
          <w:sz w:val="24"/>
          <w:szCs w:val="24"/>
          <w:lang w:val="nl-NL"/>
        </w:rPr>
        <w:t xml:space="preserve">oprechtheid van hart ten aanzien van de koning!’ sprak hij. Cromwell wanhoopte </w:t>
      </w:r>
      <w:r w:rsidR="00DE145E" w:rsidRPr="00BF63DE">
        <w:rPr>
          <w:rFonts w:ascii="Garamond" w:hAnsi="Garamond"/>
          <w:sz w:val="24"/>
          <w:szCs w:val="24"/>
          <w:lang w:val="nl-NL"/>
        </w:rPr>
        <w:t xml:space="preserve">in deze </w:t>
      </w:r>
      <w:r w:rsidRPr="00BF63DE">
        <w:rPr>
          <w:rFonts w:ascii="Garamond" w:hAnsi="Garamond"/>
          <w:sz w:val="24"/>
          <w:szCs w:val="24"/>
          <w:lang w:val="nl-NL"/>
        </w:rPr>
        <w:t xml:space="preserve">tijd nog niet aan </w:t>
      </w:r>
      <w:r w:rsidR="002425F3" w:rsidRPr="00BF63DE">
        <w:rPr>
          <w:rFonts w:ascii="Garamond" w:hAnsi="Garamond"/>
          <w:sz w:val="24"/>
          <w:szCs w:val="24"/>
          <w:lang w:val="nl-NL"/>
        </w:rPr>
        <w:t>Charles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wilde de </w:t>
      </w:r>
      <w:r w:rsidR="00635913" w:rsidRPr="00BF63DE">
        <w:rPr>
          <w:rFonts w:ascii="Garamond" w:hAnsi="Garamond"/>
          <w:sz w:val="24"/>
          <w:szCs w:val="24"/>
          <w:lang w:val="nl-NL"/>
        </w:rPr>
        <w:t xml:space="preserve">vorst </w:t>
      </w:r>
      <w:r w:rsidR="00220D0E" w:rsidRPr="00BF63DE">
        <w:rPr>
          <w:rFonts w:ascii="Garamond" w:hAnsi="Garamond"/>
          <w:sz w:val="24"/>
          <w:szCs w:val="24"/>
          <w:lang w:val="nl-NL"/>
        </w:rPr>
        <w:t>tegelijkertijd</w:t>
      </w:r>
      <w:r w:rsidR="00635913" w:rsidRPr="00BF63DE">
        <w:rPr>
          <w:rFonts w:ascii="Garamond" w:hAnsi="Garamond"/>
          <w:sz w:val="24"/>
          <w:szCs w:val="24"/>
          <w:lang w:val="nl-NL"/>
        </w:rPr>
        <w:t xml:space="preserve"> redden van de buitensporigheden van zijn eigen despotisme</w:t>
      </w:r>
      <w:r w:rsidR="00EF5FD1" w:rsidRPr="00BF63DE">
        <w:rPr>
          <w:rFonts w:ascii="Garamond" w:hAnsi="Garamond"/>
          <w:sz w:val="24"/>
          <w:szCs w:val="24"/>
          <w:lang w:val="nl-NL"/>
        </w:rPr>
        <w:t xml:space="preserve"> en</w:t>
      </w:r>
      <w:r w:rsidR="00E3365B" w:rsidRPr="00BF63DE">
        <w:rPr>
          <w:rFonts w:ascii="Garamond" w:hAnsi="Garamond"/>
          <w:sz w:val="24"/>
          <w:szCs w:val="24"/>
          <w:lang w:val="nl-NL"/>
        </w:rPr>
        <w:t xml:space="preserve"> v</w:t>
      </w:r>
      <w:r w:rsidRPr="00BF63DE">
        <w:rPr>
          <w:rFonts w:ascii="Garamond" w:hAnsi="Garamond"/>
          <w:sz w:val="24"/>
          <w:szCs w:val="24"/>
          <w:lang w:val="nl-NL"/>
        </w:rPr>
        <w:t xml:space="preserve">an de overdrijving van de </w:t>
      </w:r>
      <w:r w:rsidR="00EF5FD1" w:rsidRPr="00BF63DE">
        <w:rPr>
          <w:rFonts w:ascii="Garamond" w:hAnsi="Garamond"/>
          <w:sz w:val="24"/>
          <w:szCs w:val="24"/>
          <w:lang w:val="nl-NL"/>
        </w:rPr>
        <w:t>‘</w:t>
      </w:r>
      <w:r w:rsidR="00E3365B" w:rsidRPr="00BF63DE">
        <w:rPr>
          <w:rFonts w:ascii="Garamond" w:hAnsi="Garamond"/>
          <w:sz w:val="24"/>
          <w:szCs w:val="24"/>
          <w:lang w:val="nl-NL"/>
        </w:rPr>
        <w:t>levelers</w:t>
      </w:r>
      <w:r w:rsidRPr="00BF63DE">
        <w:rPr>
          <w:rFonts w:ascii="Garamond" w:hAnsi="Garamond"/>
          <w:sz w:val="24"/>
          <w:szCs w:val="24"/>
          <w:lang w:val="nl-NL"/>
        </w:rPr>
        <w:t>’.</w:t>
      </w:r>
      <w:r w:rsidR="00E3365B" w:rsidRPr="00BF63DE">
        <w:rPr>
          <w:rStyle w:val="FootnoteReference"/>
          <w:rFonts w:ascii="Garamond" w:hAnsi="Garamond"/>
          <w:sz w:val="24"/>
          <w:szCs w:val="24"/>
          <w:lang w:val="nl-NL"/>
        </w:rPr>
        <w:footnoteReference w:id="110"/>
      </w:r>
      <w:r w:rsidRPr="00BF63DE">
        <w:rPr>
          <w:rFonts w:ascii="Garamond" w:hAnsi="Garamond"/>
          <w:sz w:val="24"/>
          <w:szCs w:val="24"/>
          <w:lang w:val="nl-NL"/>
        </w:rPr>
        <w:t xml:space="preserve"> de vooringenomene geschiedschrijver van de </w:t>
      </w:r>
      <w:r w:rsidR="00565C65" w:rsidRPr="00BF63DE">
        <w:rPr>
          <w:rFonts w:ascii="Garamond" w:hAnsi="Garamond"/>
          <w:sz w:val="24"/>
          <w:szCs w:val="24"/>
          <w:lang w:val="nl-NL"/>
        </w:rPr>
        <w:t>Stuart</w:t>
      </w:r>
      <w:r w:rsidRPr="00BF63DE">
        <w:rPr>
          <w:rFonts w:ascii="Garamond" w:hAnsi="Garamond"/>
          <w:sz w:val="24"/>
          <w:szCs w:val="24"/>
          <w:lang w:val="nl-NL"/>
        </w:rPr>
        <w:t>s schijnt dat zelfs te erkennen.</w:t>
      </w:r>
      <w:r w:rsidR="00E3365B" w:rsidRPr="00BF63DE">
        <w:rPr>
          <w:rStyle w:val="FootnoteReference"/>
          <w:rFonts w:ascii="Garamond" w:hAnsi="Garamond"/>
          <w:sz w:val="24"/>
          <w:szCs w:val="24"/>
          <w:lang w:val="nl-NL"/>
        </w:rPr>
        <w:footnoteReference w:id="111"/>
      </w:r>
      <w:r w:rsidRPr="00BF63DE">
        <w:rPr>
          <w:rFonts w:ascii="Garamond" w:hAnsi="Garamond"/>
          <w:sz w:val="24"/>
          <w:szCs w:val="24"/>
          <w:lang w:val="nl-NL"/>
        </w:rPr>
        <w:t xml:space="preserve"> </w:t>
      </w:r>
      <w:r w:rsidR="00E3365B" w:rsidRPr="00BF63DE">
        <w:rPr>
          <w:rFonts w:ascii="Garamond" w:hAnsi="Garamond"/>
          <w:sz w:val="24"/>
          <w:szCs w:val="24"/>
          <w:lang w:val="nl-NL"/>
        </w:rPr>
        <w:t>Ireton</w:t>
      </w:r>
      <w:r w:rsidRPr="00BF63DE">
        <w:rPr>
          <w:rFonts w:ascii="Garamond" w:hAnsi="Garamond"/>
          <w:sz w:val="24"/>
          <w:szCs w:val="24"/>
          <w:lang w:val="nl-NL"/>
        </w:rPr>
        <w:t xml:space="preserve"> en Cromwell hadden veelvuldige </w:t>
      </w:r>
      <w:r w:rsidR="008C61E7" w:rsidRPr="00BF63DE">
        <w:rPr>
          <w:rFonts w:ascii="Garamond" w:hAnsi="Garamond"/>
          <w:sz w:val="24"/>
          <w:szCs w:val="24"/>
          <w:lang w:val="nl-NL"/>
        </w:rPr>
        <w:t>samen</w:t>
      </w:r>
      <w:r w:rsidRPr="00BF63DE">
        <w:rPr>
          <w:rFonts w:ascii="Garamond" w:hAnsi="Garamond"/>
          <w:sz w:val="24"/>
          <w:szCs w:val="24"/>
          <w:lang w:val="nl-NL"/>
        </w:rPr>
        <w:t xml:space="preserve">komsten met de </w:t>
      </w:r>
      <w:r w:rsidR="00635913" w:rsidRPr="00BF63DE">
        <w:rPr>
          <w:rFonts w:ascii="Garamond" w:hAnsi="Garamond"/>
          <w:sz w:val="24"/>
          <w:szCs w:val="24"/>
          <w:lang w:val="nl-NL"/>
        </w:rPr>
        <w:t>koning en</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ge</w:t>
      </w:r>
      <w:r w:rsidR="004F2372" w:rsidRPr="00BF63DE">
        <w:rPr>
          <w:rFonts w:ascii="Garamond" w:hAnsi="Garamond"/>
          <w:sz w:val="24"/>
          <w:szCs w:val="24"/>
          <w:lang w:val="nl-NL"/>
        </w:rPr>
        <w:t>macht</w:t>
      </w:r>
      <w:r w:rsidR="00635913" w:rsidRPr="00BF63DE">
        <w:rPr>
          <w:rFonts w:ascii="Garamond" w:hAnsi="Garamond"/>
          <w:sz w:val="24"/>
          <w:szCs w:val="24"/>
          <w:lang w:val="nl-NL"/>
        </w:rPr>
        <w:t>igden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en de voorslagen welke zij hem deden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waren, bij</w:t>
      </w:r>
      <w:r w:rsidRPr="00BF63DE">
        <w:rPr>
          <w:rFonts w:ascii="Garamond" w:hAnsi="Garamond"/>
          <w:sz w:val="24"/>
          <w:szCs w:val="24"/>
          <w:lang w:val="nl-NL"/>
        </w:rPr>
        <w:t xml:space="preserve"> de stand van de zaken, zeer billijk. Het parlement had gevorderd, dat het gezag </w:t>
      </w:r>
      <w:r w:rsidR="005B67C0" w:rsidRPr="00BF63DE">
        <w:rPr>
          <w:rFonts w:ascii="Garamond" w:hAnsi="Garamond"/>
          <w:sz w:val="24"/>
          <w:szCs w:val="24"/>
          <w:lang w:val="nl-NL"/>
        </w:rPr>
        <w:t>van de koning</w:t>
      </w:r>
      <w:r w:rsidRPr="00BF63DE">
        <w:rPr>
          <w:rFonts w:ascii="Garamond" w:hAnsi="Garamond"/>
          <w:sz w:val="24"/>
          <w:szCs w:val="24"/>
          <w:lang w:val="nl-NL"/>
        </w:rPr>
        <w:t xml:space="preserve"> gedurende twintig jaren beperkt zou zijn. Cromwell vroeg dit slechts voor tien jaren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verklaarde bui</w:t>
      </w:r>
      <w:r w:rsidR="00635913" w:rsidRPr="00BF63DE">
        <w:rPr>
          <w:rFonts w:ascii="Garamond" w:hAnsi="Garamond"/>
          <w:sz w:val="24"/>
          <w:szCs w:val="24"/>
          <w:lang w:val="nl-NL"/>
        </w:rPr>
        <w:t xml:space="preserve">tendien, dat het geweten </w:t>
      </w:r>
      <w:r w:rsidR="005B67C0" w:rsidRPr="00BF63DE">
        <w:rPr>
          <w:rFonts w:ascii="Garamond" w:hAnsi="Garamond"/>
          <w:sz w:val="24"/>
          <w:szCs w:val="24"/>
          <w:lang w:val="nl-NL"/>
        </w:rPr>
        <w:t>van de koning</w:t>
      </w:r>
      <w:r w:rsidR="00635913" w:rsidRPr="00BF63DE">
        <w:rPr>
          <w:rFonts w:ascii="Garamond" w:hAnsi="Garamond"/>
          <w:sz w:val="24"/>
          <w:szCs w:val="24"/>
          <w:lang w:val="nl-NL"/>
        </w:rPr>
        <w:t xml:space="preserve"> zou vrijgelaten worden, ten op</w:t>
      </w:r>
      <w:r w:rsidR="00EF5FD1" w:rsidRPr="00BF63DE">
        <w:rPr>
          <w:rFonts w:ascii="Garamond" w:hAnsi="Garamond"/>
          <w:sz w:val="24"/>
          <w:szCs w:val="24"/>
          <w:lang w:val="nl-NL"/>
        </w:rPr>
        <w:t>zicht</w:t>
      </w:r>
      <w:r w:rsidR="00635913" w:rsidRPr="00BF63DE">
        <w:rPr>
          <w:rFonts w:ascii="Garamond" w:hAnsi="Garamond"/>
          <w:sz w:val="24"/>
          <w:szCs w:val="24"/>
          <w:lang w:val="nl-NL"/>
        </w:rPr>
        <w:t>e van het episcopaat.</w:t>
      </w:r>
      <w:r w:rsidR="00E3365B" w:rsidRPr="00BF63DE">
        <w:rPr>
          <w:rStyle w:val="FootnoteReference"/>
          <w:rFonts w:ascii="Garamond" w:hAnsi="Garamond"/>
          <w:sz w:val="24"/>
          <w:szCs w:val="24"/>
          <w:lang w:val="nl-NL"/>
        </w:rPr>
        <w:footnoteReference w:id="112"/>
      </w:r>
      <w:r w:rsidR="00635913" w:rsidRPr="00BF63DE">
        <w:rPr>
          <w:rFonts w:ascii="Garamond" w:hAnsi="Garamond"/>
          <w:sz w:val="24"/>
          <w:szCs w:val="24"/>
          <w:lang w:val="nl-NL"/>
        </w:rPr>
        <w:t xml:space="preserve"> Ook be</w:t>
      </w:r>
      <w:r w:rsidR="00E3365B" w:rsidRPr="00BF63DE">
        <w:rPr>
          <w:rFonts w:ascii="Garamond" w:hAnsi="Garamond"/>
          <w:sz w:val="24"/>
          <w:szCs w:val="24"/>
          <w:lang w:val="nl-NL"/>
        </w:rPr>
        <w:t>z</w:t>
      </w:r>
      <w:r w:rsidRPr="00BF63DE">
        <w:rPr>
          <w:rFonts w:ascii="Garamond" w:hAnsi="Garamond"/>
          <w:sz w:val="24"/>
          <w:szCs w:val="24"/>
          <w:lang w:val="nl-NL"/>
        </w:rPr>
        <w:t>woer</w:t>
      </w:r>
      <w:r w:rsidR="00F47AED" w:rsidRPr="00BF63DE">
        <w:rPr>
          <w:rFonts w:ascii="Garamond" w:hAnsi="Garamond"/>
          <w:sz w:val="24"/>
          <w:szCs w:val="24"/>
          <w:lang w:val="nl-NL"/>
        </w:rPr>
        <w:t xml:space="preserve"> Sir </w:t>
      </w:r>
      <w:r w:rsidR="00EE245C" w:rsidRPr="00BF63DE">
        <w:rPr>
          <w:rFonts w:ascii="Garamond" w:hAnsi="Garamond"/>
          <w:sz w:val="24"/>
          <w:szCs w:val="24"/>
          <w:lang w:val="nl-NL"/>
        </w:rPr>
        <w:t>John</w:t>
      </w:r>
      <w:r w:rsidRPr="00BF63DE">
        <w:rPr>
          <w:rFonts w:ascii="Garamond" w:hAnsi="Garamond"/>
          <w:sz w:val="24"/>
          <w:szCs w:val="24"/>
          <w:lang w:val="nl-NL"/>
        </w:rPr>
        <w:t xml:space="preserve"> </w:t>
      </w:r>
      <w:r w:rsidR="00A6664A" w:rsidRPr="00BF63DE">
        <w:rPr>
          <w:rFonts w:ascii="Garamond" w:hAnsi="Garamond"/>
          <w:sz w:val="24"/>
          <w:szCs w:val="24"/>
          <w:lang w:val="nl-NL"/>
        </w:rPr>
        <w:t>Berkeley</w:t>
      </w:r>
      <w:r w:rsidRPr="00BF63DE">
        <w:rPr>
          <w:rFonts w:ascii="Garamond" w:hAnsi="Garamond"/>
          <w:sz w:val="24"/>
          <w:szCs w:val="24"/>
          <w:lang w:val="nl-NL"/>
        </w:rPr>
        <w:t xml:space="preserve"> een van </w:t>
      </w:r>
      <w:r w:rsidR="002425F3" w:rsidRPr="00BF63DE">
        <w:rPr>
          <w:rFonts w:ascii="Garamond" w:hAnsi="Garamond"/>
          <w:sz w:val="24"/>
          <w:szCs w:val="24"/>
          <w:lang w:val="nl-NL"/>
        </w:rPr>
        <w:t>Charles</w:t>
      </w:r>
      <w:r w:rsidR="00AB5F82" w:rsidRPr="00BF63DE">
        <w:rPr>
          <w:rFonts w:ascii="Garamond" w:hAnsi="Garamond"/>
          <w:sz w:val="24"/>
          <w:szCs w:val="24"/>
          <w:lang w:val="nl-NL"/>
        </w:rPr>
        <w:t>s</w:t>
      </w:r>
      <w:r w:rsidRPr="00BF63DE">
        <w:rPr>
          <w:rFonts w:ascii="Garamond" w:hAnsi="Garamond"/>
          <w:sz w:val="24"/>
          <w:szCs w:val="24"/>
          <w:lang w:val="nl-NL"/>
        </w:rPr>
        <w:t xml:space="preserve"> agenten</w:t>
      </w:r>
      <w:r w:rsidR="009934B2" w:rsidRPr="00BF63DE">
        <w:rPr>
          <w:rFonts w:ascii="Garamond" w:hAnsi="Garamond"/>
          <w:sz w:val="24"/>
          <w:szCs w:val="24"/>
          <w:lang w:val="nl-NL"/>
        </w:rPr>
        <w:t>,</w:t>
      </w:r>
    </w:p>
    <w:p w14:paraId="07209075" w14:textId="5E160041" w:rsidR="00635913" w:rsidRPr="00BF63DE" w:rsidRDefault="00F10627" w:rsidP="00E66D97">
      <w:pPr>
        <w:spacing w:after="240"/>
        <w:jc w:val="both"/>
        <w:rPr>
          <w:rFonts w:ascii="Garamond" w:hAnsi="Garamond"/>
          <w:sz w:val="24"/>
          <w:szCs w:val="24"/>
          <w:lang w:val="nl-NL"/>
        </w:rPr>
      </w:pPr>
      <w:r w:rsidRPr="00BF63DE">
        <w:rPr>
          <w:rFonts w:ascii="Garamond" w:hAnsi="Garamond"/>
          <w:sz w:val="24"/>
          <w:szCs w:val="24"/>
          <w:lang w:val="nl-NL"/>
        </w:rPr>
        <w:t xml:space="preserve">De </w:t>
      </w:r>
      <w:r w:rsidR="008F7742" w:rsidRPr="00BF63DE">
        <w:rPr>
          <w:rFonts w:ascii="Garamond" w:hAnsi="Garamond"/>
          <w:sz w:val="24"/>
          <w:szCs w:val="24"/>
          <w:lang w:val="nl-NL"/>
        </w:rPr>
        <w:t>koning, dat hij deze voorstellen zou aannemen. Men geloofde ook</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tijd lang aan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bevrediging. Gionrwell’s vrouw en dochters hadden zich op </w:t>
      </w:r>
      <w:r w:rsidR="00E3365B" w:rsidRPr="00BF63DE">
        <w:rPr>
          <w:rFonts w:ascii="Garamond" w:hAnsi="Garamond"/>
          <w:sz w:val="24"/>
          <w:szCs w:val="24"/>
          <w:lang w:val="nl-NL"/>
        </w:rPr>
        <w:t>Hampton Court</w:t>
      </w:r>
      <w:r w:rsidR="008F7742" w:rsidRPr="00BF63DE">
        <w:rPr>
          <w:rFonts w:ascii="Garamond" w:hAnsi="Garamond"/>
          <w:sz w:val="24"/>
          <w:szCs w:val="24"/>
          <w:lang w:val="nl-NL"/>
        </w:rPr>
        <w:t xml:space="preserve"> laten voorstellen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koning had haar met de meeste onderscheiding ontvangen. Men zag zelfs Cromwell en ireto1 met de </w:t>
      </w:r>
      <w:r w:rsidR="00635913" w:rsidRPr="00BF63DE">
        <w:rPr>
          <w:rFonts w:ascii="Garamond" w:hAnsi="Garamond"/>
          <w:sz w:val="24"/>
          <w:szCs w:val="24"/>
          <w:lang w:val="nl-NL"/>
        </w:rPr>
        <w:t>koning alleen wandelen in het park</w:t>
      </w:r>
      <w:r w:rsidR="00EF5FD1" w:rsidRPr="00BF63DE">
        <w:rPr>
          <w:rFonts w:ascii="Garamond" w:hAnsi="Garamond"/>
          <w:sz w:val="24"/>
          <w:szCs w:val="24"/>
          <w:lang w:val="nl-NL"/>
        </w:rPr>
        <w:t xml:space="preserve"> of</w:t>
      </w:r>
      <w:r w:rsidR="00635913" w:rsidRPr="00BF63DE">
        <w:rPr>
          <w:rFonts w:ascii="Garamond" w:hAnsi="Garamond"/>
          <w:sz w:val="24"/>
          <w:szCs w:val="24"/>
          <w:lang w:val="nl-NL"/>
        </w:rPr>
        <w:t xml:space="preserve"> zij hadden conferentiën met hem in zijn kabinet.</w:t>
      </w:r>
      <w:r w:rsidR="00DD6430">
        <w:rPr>
          <w:rFonts w:ascii="Garamond" w:hAnsi="Garamond"/>
          <w:sz w:val="24"/>
          <w:szCs w:val="24"/>
          <w:lang w:val="nl-NL"/>
        </w:rPr>
        <w:t xml:space="preserve"> </w:t>
      </w:r>
      <w:r w:rsidR="008F7742" w:rsidRPr="00BF63DE">
        <w:rPr>
          <w:rFonts w:ascii="Garamond" w:hAnsi="Garamond"/>
          <w:sz w:val="24"/>
          <w:szCs w:val="24"/>
          <w:lang w:val="nl-NL"/>
        </w:rPr>
        <w:t xml:space="preserve">Maar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moest de bewerker zijn van</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eigen ondergang. De voorkomende vriendelijkheid, die hij op </w:t>
      </w:r>
      <w:r w:rsidR="00E3365B" w:rsidRPr="00BF63DE">
        <w:rPr>
          <w:rFonts w:ascii="Garamond" w:hAnsi="Garamond"/>
          <w:sz w:val="24"/>
          <w:szCs w:val="24"/>
          <w:lang w:val="nl-NL"/>
        </w:rPr>
        <w:t>Hampton Court</w:t>
      </w:r>
      <w:r w:rsidR="008F7742" w:rsidRPr="00BF63DE">
        <w:rPr>
          <w:rFonts w:ascii="Garamond" w:hAnsi="Garamond"/>
          <w:sz w:val="24"/>
          <w:szCs w:val="24"/>
          <w:lang w:val="nl-NL"/>
        </w:rPr>
        <w:t xml:space="preserve"> aan de dag legde, was slechts ge. Maakt. In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verblinding</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misschien ook wel ten</w:t>
      </w:r>
      <w:r w:rsidR="00E3365B" w:rsidRPr="00BF63DE">
        <w:rPr>
          <w:rFonts w:ascii="Garamond" w:hAnsi="Garamond"/>
          <w:sz w:val="24"/>
          <w:szCs w:val="24"/>
          <w:lang w:val="nl-NL"/>
        </w:rPr>
        <w:t xml:space="preserve"> </w:t>
      </w:r>
      <w:r w:rsidR="008F7742" w:rsidRPr="00BF63DE">
        <w:rPr>
          <w:rFonts w:ascii="Garamond" w:hAnsi="Garamond"/>
          <w:sz w:val="24"/>
          <w:szCs w:val="24"/>
          <w:lang w:val="nl-NL"/>
        </w:rPr>
        <w:t xml:space="preserve">gevolge van </w:t>
      </w:r>
      <w:r w:rsidR="00D31C7F" w:rsidRPr="00BF63DE">
        <w:rPr>
          <w:rFonts w:ascii="Garamond" w:hAnsi="Garamond"/>
          <w:sz w:val="24"/>
          <w:szCs w:val="24"/>
          <w:lang w:val="nl-NL"/>
        </w:rPr>
        <w:t>vals</w:t>
      </w:r>
      <w:r w:rsidR="008F7742" w:rsidRPr="00BF63DE">
        <w:rPr>
          <w:rFonts w:ascii="Garamond" w:hAnsi="Garamond"/>
          <w:sz w:val="24"/>
          <w:szCs w:val="24"/>
          <w:lang w:val="nl-NL"/>
        </w:rPr>
        <w:t xml:space="preserve">e hoop, die hij bouwde op tijdingen uit </w:t>
      </w:r>
      <w:r w:rsidR="00EF5FD1" w:rsidRPr="00BF63DE">
        <w:rPr>
          <w:rFonts w:ascii="Garamond" w:hAnsi="Garamond"/>
          <w:sz w:val="24"/>
          <w:szCs w:val="24"/>
          <w:lang w:val="nl-NL"/>
        </w:rPr>
        <w:t>Frankrijk</w:t>
      </w:r>
      <w:r w:rsidR="00FD7F86" w:rsidRPr="00BF63DE">
        <w:rPr>
          <w:rFonts w:ascii="Garamond" w:hAnsi="Garamond"/>
          <w:sz w:val="24"/>
          <w:szCs w:val="24"/>
          <w:lang w:val="nl-NL"/>
        </w:rPr>
        <w:t>, die</w:t>
      </w:r>
      <w:r w:rsidR="008F7742" w:rsidRPr="00BF63DE">
        <w:rPr>
          <w:rFonts w:ascii="Garamond" w:hAnsi="Garamond"/>
          <w:sz w:val="24"/>
          <w:szCs w:val="24"/>
          <w:lang w:val="nl-NL"/>
        </w:rPr>
        <w:t xml:space="preserve"> hem door </w:t>
      </w:r>
      <w:r w:rsidR="00E3365B" w:rsidRPr="00BF63DE">
        <w:rPr>
          <w:rFonts w:ascii="Garamond" w:hAnsi="Garamond"/>
          <w:sz w:val="24"/>
          <w:szCs w:val="24"/>
          <w:lang w:val="nl-NL"/>
        </w:rPr>
        <w:t>Ashburn</w:t>
      </w:r>
      <w:r w:rsidR="008F7742" w:rsidRPr="00BF63DE">
        <w:rPr>
          <w:rFonts w:ascii="Garamond" w:hAnsi="Garamond"/>
          <w:sz w:val="24"/>
          <w:szCs w:val="24"/>
          <w:lang w:val="nl-NL"/>
        </w:rPr>
        <w:t>ham</w:t>
      </w:r>
      <w:r w:rsidR="00E3365B" w:rsidRPr="00BF63DE">
        <w:rPr>
          <w:rFonts w:ascii="Garamond" w:hAnsi="Garamond"/>
          <w:sz w:val="24"/>
          <w:szCs w:val="24"/>
          <w:lang w:val="nl-NL"/>
        </w:rPr>
        <w:t xml:space="preserve"> g</w:t>
      </w:r>
      <w:r w:rsidR="008F7742" w:rsidRPr="00BF63DE">
        <w:rPr>
          <w:rFonts w:ascii="Garamond" w:hAnsi="Garamond"/>
          <w:sz w:val="24"/>
          <w:szCs w:val="24"/>
          <w:lang w:val="nl-NL"/>
        </w:rPr>
        <w:t>e</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waren, sloeg de koning de aanbiedingen van de generaal af. </w:t>
      </w:r>
      <w:r w:rsidR="00EF5FD1" w:rsidRPr="00BF63DE">
        <w:rPr>
          <w:rFonts w:ascii="Garamond" w:hAnsi="Garamond"/>
          <w:sz w:val="24"/>
          <w:szCs w:val="24"/>
          <w:lang w:val="nl-NL"/>
        </w:rPr>
        <w:t>‘</w:t>
      </w:r>
      <w:r w:rsidR="00A6664A" w:rsidRPr="00BF63DE">
        <w:rPr>
          <w:rFonts w:ascii="Garamond" w:hAnsi="Garamond"/>
          <w:sz w:val="24"/>
          <w:szCs w:val="24"/>
          <w:lang w:val="nl-NL"/>
        </w:rPr>
        <w:t>I</w:t>
      </w:r>
      <w:r w:rsidR="008F7742" w:rsidRPr="00BF63DE">
        <w:rPr>
          <w:rFonts w:ascii="Garamond" w:hAnsi="Garamond"/>
          <w:sz w:val="24"/>
          <w:szCs w:val="24"/>
          <w:lang w:val="nl-NL"/>
        </w:rPr>
        <w:t>k heb de zaak geheel in</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hand</w:t>
      </w:r>
      <w:r w:rsidR="00F60AA0" w:rsidRPr="00BF63DE">
        <w:rPr>
          <w:rFonts w:ascii="Garamond" w:hAnsi="Garamond"/>
          <w:sz w:val="24"/>
          <w:szCs w:val="24"/>
          <w:lang w:val="nl-NL"/>
        </w:rPr>
        <w:t>,’</w:t>
      </w:r>
      <w:r w:rsidR="00895B1E" w:rsidRPr="00BF63DE">
        <w:rPr>
          <w:rFonts w:ascii="Garamond" w:hAnsi="Garamond"/>
          <w:sz w:val="24"/>
          <w:szCs w:val="24"/>
          <w:lang w:val="nl-NL"/>
        </w:rPr>
        <w:t xml:space="preserve"> zei </w:t>
      </w:r>
      <w:r w:rsidR="008F7742" w:rsidRPr="00BF63DE">
        <w:rPr>
          <w:rFonts w:ascii="Garamond" w:hAnsi="Garamond"/>
          <w:sz w:val="24"/>
          <w:szCs w:val="24"/>
          <w:lang w:val="nl-NL"/>
        </w:rPr>
        <w:t xml:space="preserve">hij </w:t>
      </w:r>
      <w:r w:rsidR="00630D35" w:rsidRPr="00BF63DE">
        <w:rPr>
          <w:rFonts w:ascii="Garamond" w:hAnsi="Garamond"/>
          <w:sz w:val="24"/>
          <w:szCs w:val="24"/>
          <w:lang w:val="nl-NL"/>
        </w:rPr>
        <w:t>openlijk</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A6664A" w:rsidRPr="00BF63DE">
        <w:rPr>
          <w:rFonts w:ascii="Garamond" w:hAnsi="Garamond"/>
          <w:sz w:val="24"/>
          <w:szCs w:val="24"/>
          <w:lang w:val="nl-NL"/>
        </w:rPr>
        <w:t>e</w:t>
      </w:r>
      <w:r w:rsidR="008F7742" w:rsidRPr="00BF63DE">
        <w:rPr>
          <w:rFonts w:ascii="Garamond" w:hAnsi="Garamond"/>
          <w:sz w:val="24"/>
          <w:szCs w:val="24"/>
          <w:lang w:val="nl-NL"/>
        </w:rPr>
        <w:t xml:space="preserve">n die partij </w:t>
      </w:r>
      <w:r w:rsidR="00A6664A" w:rsidRPr="00BF63DE">
        <w:rPr>
          <w:rFonts w:ascii="Garamond" w:hAnsi="Garamond"/>
          <w:sz w:val="24"/>
          <w:szCs w:val="24"/>
          <w:lang w:val="nl-NL"/>
        </w:rPr>
        <w:t>waarmee</w:t>
      </w:r>
      <w:r w:rsidR="008F7742" w:rsidRPr="00BF63DE">
        <w:rPr>
          <w:rFonts w:ascii="Garamond" w:hAnsi="Garamond"/>
          <w:sz w:val="24"/>
          <w:szCs w:val="24"/>
          <w:lang w:val="nl-NL"/>
        </w:rPr>
        <w:t xml:space="preserve"> ik breek, moet </w:t>
      </w:r>
      <w:r w:rsidR="00A6664A" w:rsidRPr="00BF63DE">
        <w:rPr>
          <w:rFonts w:ascii="Garamond" w:hAnsi="Garamond"/>
          <w:sz w:val="24"/>
          <w:szCs w:val="24"/>
          <w:lang w:val="nl-NL"/>
        </w:rPr>
        <w:t>ó</w:t>
      </w:r>
      <w:r w:rsidR="008F7742" w:rsidRPr="00BF63DE">
        <w:rPr>
          <w:rFonts w:ascii="Garamond" w:hAnsi="Garamond"/>
          <w:sz w:val="24"/>
          <w:szCs w:val="24"/>
          <w:lang w:val="nl-NL"/>
        </w:rPr>
        <w:t>ndergaan’.</w:t>
      </w:r>
      <w:r w:rsidR="00387D1B" w:rsidRPr="00BF63DE">
        <w:rPr>
          <w:rFonts w:ascii="Garamond" w:hAnsi="Garamond"/>
          <w:sz w:val="24"/>
          <w:szCs w:val="24"/>
          <w:lang w:val="nl-NL"/>
        </w:rPr>
        <w:t xml:space="preserve"> </w:t>
      </w:r>
      <w:r w:rsidR="00EF5FD1" w:rsidRPr="00BF63DE">
        <w:rPr>
          <w:rFonts w:ascii="Garamond" w:hAnsi="Garamond"/>
          <w:sz w:val="24"/>
          <w:szCs w:val="24"/>
          <w:lang w:val="nl-NL"/>
        </w:rPr>
        <w:t>‘</w:t>
      </w:r>
      <w:r w:rsidR="00E3365B" w:rsidRPr="00BF63DE">
        <w:rPr>
          <w:rFonts w:ascii="Garamond" w:hAnsi="Garamond"/>
          <w:sz w:val="24"/>
          <w:szCs w:val="24"/>
          <w:lang w:val="nl-NL"/>
        </w:rPr>
        <w:t>S</w:t>
      </w:r>
      <w:r w:rsidR="008F7742" w:rsidRPr="00BF63DE">
        <w:rPr>
          <w:rFonts w:ascii="Garamond" w:hAnsi="Garamond"/>
          <w:sz w:val="24"/>
          <w:szCs w:val="24"/>
          <w:lang w:val="nl-NL"/>
        </w:rPr>
        <w:t xml:space="preserve">ire!’ antwoordde </w:t>
      </w:r>
      <w:r w:rsidR="00A6664A" w:rsidRPr="00BF63DE">
        <w:rPr>
          <w:rFonts w:ascii="Garamond" w:hAnsi="Garamond"/>
          <w:sz w:val="24"/>
          <w:szCs w:val="24"/>
          <w:lang w:val="nl-NL"/>
        </w:rPr>
        <w:t>Berkeley</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E3365B" w:rsidRPr="00BF63DE">
        <w:rPr>
          <w:rFonts w:ascii="Garamond" w:hAnsi="Garamond"/>
          <w:sz w:val="24"/>
          <w:szCs w:val="24"/>
          <w:lang w:val="nl-NL"/>
        </w:rPr>
        <w:t>‘</w:t>
      </w:r>
      <w:r w:rsidR="008F7742" w:rsidRPr="00BF63DE">
        <w:rPr>
          <w:rFonts w:ascii="Garamond" w:hAnsi="Garamond"/>
          <w:sz w:val="24"/>
          <w:szCs w:val="24"/>
          <w:lang w:val="nl-NL"/>
        </w:rPr>
        <w:t xml:space="preserve">men zou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wel nooit op gemakkelijker voorwaarden zich </w:t>
      </w:r>
      <w:r w:rsidR="00873EE9" w:rsidRPr="00BF63DE">
        <w:rPr>
          <w:rFonts w:ascii="Garamond" w:hAnsi="Garamond"/>
          <w:sz w:val="24"/>
          <w:szCs w:val="24"/>
          <w:lang w:val="nl-NL"/>
        </w:rPr>
        <w:t>opnieuw</w:t>
      </w:r>
      <w:r w:rsidR="008F7742" w:rsidRPr="00BF63DE">
        <w:rPr>
          <w:rFonts w:ascii="Garamond" w:hAnsi="Garamond"/>
          <w:sz w:val="24"/>
          <w:szCs w:val="24"/>
          <w:lang w:val="nl-NL"/>
        </w:rPr>
        <w:t xml:space="preserve"> van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kroon kunnen verzekeren die men op het punt is van te verliezen.’</w:t>
      </w:r>
      <w:r w:rsidR="00387D1B" w:rsidRPr="00BF63DE">
        <w:rPr>
          <w:rFonts w:ascii="Garamond" w:hAnsi="Garamond"/>
          <w:sz w:val="24"/>
          <w:szCs w:val="24"/>
          <w:lang w:val="nl-NL"/>
        </w:rPr>
        <w:t xml:space="preserve">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gaf inderdaad aan de zaak de wending,</w:t>
      </w:r>
      <w:r w:rsidR="00E3365B" w:rsidRPr="00BF63DE">
        <w:rPr>
          <w:rFonts w:ascii="Garamond" w:hAnsi="Garamond"/>
          <w:sz w:val="24"/>
          <w:szCs w:val="24"/>
          <w:lang w:val="nl-NL"/>
        </w:rPr>
        <w:t xml:space="preserve"> </w:t>
      </w:r>
      <w:r w:rsidR="00635913" w:rsidRPr="00BF63DE">
        <w:rPr>
          <w:rFonts w:ascii="Garamond" w:hAnsi="Garamond"/>
          <w:sz w:val="24"/>
          <w:szCs w:val="24"/>
          <w:lang w:val="nl-NL"/>
        </w:rPr>
        <w:t>die hij eigenwillig verkoos</w:t>
      </w:r>
      <w:r w:rsidR="001E68A1" w:rsidRPr="00BF63DE">
        <w:rPr>
          <w:rFonts w:ascii="Garamond" w:hAnsi="Garamond"/>
          <w:sz w:val="24"/>
          <w:szCs w:val="24"/>
          <w:lang w:val="nl-NL"/>
        </w:rPr>
        <w:t xml:space="preserve"> </w:t>
      </w:r>
      <w:r w:rsidR="00635913" w:rsidRPr="00BF63DE">
        <w:rPr>
          <w:rFonts w:ascii="Garamond" w:hAnsi="Garamond"/>
          <w:sz w:val="24"/>
          <w:szCs w:val="24"/>
          <w:lang w:val="nl-NL"/>
        </w:rPr>
        <w:t>maar het was een</w:t>
      </w:r>
      <w:r w:rsidR="00E3365B" w:rsidRPr="00BF63DE">
        <w:rPr>
          <w:rFonts w:ascii="Garamond" w:hAnsi="Garamond"/>
          <w:sz w:val="24"/>
          <w:szCs w:val="24"/>
          <w:lang w:val="nl-NL"/>
        </w:rPr>
        <w:t xml:space="preserve"> w</w:t>
      </w:r>
      <w:r w:rsidR="008F7742" w:rsidRPr="00BF63DE">
        <w:rPr>
          <w:rFonts w:ascii="Garamond" w:hAnsi="Garamond"/>
          <w:sz w:val="24"/>
          <w:szCs w:val="24"/>
          <w:lang w:val="nl-NL"/>
        </w:rPr>
        <w:t>ending die hem</w:t>
      </w:r>
      <w:r w:rsidR="00E3365B" w:rsidRPr="00BF63DE">
        <w:rPr>
          <w:rFonts w:ascii="Garamond" w:hAnsi="Garamond"/>
          <w:sz w:val="24"/>
          <w:szCs w:val="24"/>
          <w:lang w:val="nl-NL"/>
        </w:rPr>
        <w:t xml:space="preserve"> </w:t>
      </w:r>
      <w:r w:rsidR="008F7742" w:rsidRPr="00BF63DE">
        <w:rPr>
          <w:rFonts w:ascii="Garamond" w:hAnsi="Garamond"/>
          <w:sz w:val="24"/>
          <w:szCs w:val="24"/>
          <w:lang w:val="nl-NL"/>
        </w:rPr>
        <w:t xml:space="preserve">naar het schavot </w:t>
      </w:r>
      <w:r w:rsidR="003417F6" w:rsidRPr="00BF63DE">
        <w:rPr>
          <w:rFonts w:ascii="Garamond" w:hAnsi="Garamond"/>
          <w:sz w:val="24"/>
          <w:szCs w:val="24"/>
          <w:lang w:val="nl-NL"/>
        </w:rPr>
        <w:t>bracht</w:t>
      </w:r>
      <w:r w:rsidR="00635913" w:rsidRPr="00BF63DE">
        <w:rPr>
          <w:rFonts w:ascii="Garamond" w:hAnsi="Garamond"/>
          <w:sz w:val="24"/>
          <w:szCs w:val="24"/>
          <w:lang w:val="nl-NL"/>
        </w:rPr>
        <w:t>.</w:t>
      </w:r>
    </w:p>
    <w:p w14:paraId="0752877D" w14:textId="098BD697"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De onderhandelingen waren met dat al nog niet afgebroken</w:t>
      </w:r>
      <w:r w:rsidR="00075CF8" w:rsidRPr="00BF63DE">
        <w:rPr>
          <w:rFonts w:ascii="Garamond" w:hAnsi="Garamond"/>
          <w:sz w:val="24"/>
          <w:szCs w:val="24"/>
          <w:lang w:val="nl-NL"/>
        </w:rPr>
        <w:t>,</w:t>
      </w:r>
      <w:r w:rsidRPr="00BF63DE">
        <w:rPr>
          <w:rFonts w:ascii="Garamond" w:hAnsi="Garamond"/>
          <w:sz w:val="24"/>
          <w:szCs w:val="24"/>
          <w:lang w:val="nl-NL"/>
        </w:rPr>
        <w:t xml:space="preserve"> de koning scheen die zelfs te willen hervatten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sprak er van om </w:t>
      </w:r>
      <w:r w:rsidR="00E3365B" w:rsidRPr="00BF63DE">
        <w:rPr>
          <w:rFonts w:ascii="Garamond" w:hAnsi="Garamond"/>
          <w:sz w:val="24"/>
          <w:szCs w:val="24"/>
          <w:lang w:val="nl-NL"/>
        </w:rPr>
        <w:t>Cr</w:t>
      </w:r>
      <w:r w:rsidRPr="00BF63DE">
        <w:rPr>
          <w:rFonts w:ascii="Garamond" w:hAnsi="Garamond"/>
          <w:sz w:val="24"/>
          <w:szCs w:val="24"/>
          <w:lang w:val="nl-NL"/>
        </w:rPr>
        <w:t xml:space="preserve">omwell de orde van de </w:t>
      </w:r>
      <w:r w:rsidR="00635913" w:rsidRPr="00BF63DE">
        <w:rPr>
          <w:rFonts w:ascii="Garamond" w:hAnsi="Garamond"/>
          <w:sz w:val="24"/>
          <w:szCs w:val="24"/>
          <w:lang w:val="nl-NL"/>
        </w:rPr>
        <w:t xml:space="preserve">kousenband te schenken, </w:t>
      </w:r>
      <w:r w:rsidRPr="00BF63DE">
        <w:rPr>
          <w:rFonts w:ascii="Garamond" w:hAnsi="Garamond"/>
          <w:sz w:val="24"/>
          <w:szCs w:val="24"/>
          <w:lang w:val="nl-NL"/>
        </w:rPr>
        <w:t>‘</w:t>
      </w:r>
      <w:r w:rsidR="00635913" w:rsidRPr="00BF63DE">
        <w:rPr>
          <w:rFonts w:ascii="Garamond" w:hAnsi="Garamond"/>
          <w:sz w:val="24"/>
          <w:szCs w:val="24"/>
          <w:lang w:val="nl-NL"/>
        </w:rPr>
        <w:t>benevens het opperbevel over het leger, toen men</w:t>
      </w:r>
      <w:r w:rsidRPr="00BF63DE">
        <w:rPr>
          <w:rFonts w:ascii="Garamond" w:hAnsi="Garamond"/>
          <w:sz w:val="24"/>
          <w:szCs w:val="24"/>
          <w:lang w:val="nl-NL"/>
        </w:rPr>
        <w:t xml:space="preserve"> de </w:t>
      </w:r>
      <w:r w:rsidR="00635913" w:rsidRPr="00BF63DE">
        <w:rPr>
          <w:rFonts w:ascii="Garamond" w:hAnsi="Garamond"/>
          <w:sz w:val="24"/>
          <w:szCs w:val="24"/>
          <w:lang w:val="nl-NL"/>
        </w:rPr>
        <w:t xml:space="preserve">generaal kwam </w:t>
      </w:r>
      <w:r w:rsidR="009934B2" w:rsidRPr="00BF63DE">
        <w:rPr>
          <w:rFonts w:ascii="Garamond" w:hAnsi="Garamond"/>
          <w:sz w:val="24"/>
          <w:szCs w:val="24"/>
          <w:lang w:val="nl-NL"/>
        </w:rPr>
        <w:t>bericht</w:t>
      </w:r>
      <w:r w:rsidR="00635913" w:rsidRPr="00BF63DE">
        <w:rPr>
          <w:rFonts w:ascii="Garamond" w:hAnsi="Garamond"/>
          <w:sz w:val="24"/>
          <w:szCs w:val="24"/>
          <w:lang w:val="nl-NL"/>
        </w:rPr>
        <w:t>en, dat</w:t>
      </w:r>
      <w:r w:rsidR="00895B1E" w:rsidRPr="00BF63DE">
        <w:rPr>
          <w:rFonts w:ascii="Garamond" w:hAnsi="Garamond"/>
          <w:sz w:val="24"/>
          <w:szCs w:val="24"/>
          <w:lang w:val="nl-NL"/>
        </w:rPr>
        <w:t xml:space="preserve"> die </w:t>
      </w:r>
      <w:r w:rsidR="00635913" w:rsidRPr="00BF63DE">
        <w:rPr>
          <w:rFonts w:ascii="Garamond" w:hAnsi="Garamond"/>
          <w:sz w:val="24"/>
          <w:szCs w:val="24"/>
          <w:lang w:val="nl-NL"/>
        </w:rPr>
        <w:t>zelfden dag nog een brief van</w:t>
      </w:r>
      <w:r w:rsidRPr="00BF63DE">
        <w:rPr>
          <w:rFonts w:ascii="Garamond" w:hAnsi="Garamond"/>
          <w:sz w:val="24"/>
          <w:szCs w:val="24"/>
          <w:lang w:val="nl-NL"/>
        </w:rPr>
        <w:t xml:space="preserve"> de koning aan de koningin, naar </w:t>
      </w:r>
      <w:r w:rsidR="00EF5FD1" w:rsidRPr="00BF63DE">
        <w:rPr>
          <w:rFonts w:ascii="Garamond" w:hAnsi="Garamond"/>
          <w:sz w:val="24"/>
          <w:szCs w:val="24"/>
          <w:lang w:val="nl-NL"/>
        </w:rPr>
        <w:t>Frankrijk</w:t>
      </w:r>
      <w:r w:rsidRPr="00BF63DE">
        <w:rPr>
          <w:rFonts w:ascii="Garamond" w:hAnsi="Garamond"/>
          <w:sz w:val="24"/>
          <w:szCs w:val="24"/>
          <w:lang w:val="nl-NL"/>
        </w:rPr>
        <w:t xml:space="preserve"> moest afgaan</w:t>
      </w:r>
      <w:r w:rsidR="00075CF8" w:rsidRPr="00BF63DE">
        <w:rPr>
          <w:rFonts w:ascii="Garamond" w:hAnsi="Garamond"/>
          <w:sz w:val="24"/>
          <w:szCs w:val="24"/>
          <w:lang w:val="nl-NL"/>
        </w:rPr>
        <w:t>,</w:t>
      </w:r>
      <w:r w:rsidRPr="00BF63DE">
        <w:rPr>
          <w:rFonts w:ascii="Garamond" w:hAnsi="Garamond"/>
          <w:sz w:val="24"/>
          <w:szCs w:val="24"/>
          <w:lang w:val="nl-NL"/>
        </w:rPr>
        <w:t xml:space="preserve"> dat die brief verborgen was in het bekleedsel van een zadel, hetwelk vervolgens</w:t>
      </w:r>
      <w:r w:rsidR="009934B2" w:rsidRPr="00BF63DE">
        <w:rPr>
          <w:rFonts w:ascii="Garamond" w:hAnsi="Garamond"/>
          <w:sz w:val="24"/>
          <w:szCs w:val="24"/>
          <w:lang w:val="nl-NL"/>
        </w:rPr>
        <w:t xml:space="preserve"> weer </w:t>
      </w:r>
      <w:r w:rsidRPr="00BF63DE">
        <w:rPr>
          <w:rFonts w:ascii="Garamond" w:hAnsi="Garamond"/>
          <w:sz w:val="24"/>
          <w:szCs w:val="24"/>
          <w:lang w:val="nl-NL"/>
        </w:rPr>
        <w:t xml:space="preserve">zorgvuldig was </w:t>
      </w:r>
      <w:r w:rsidR="008C61E7" w:rsidRPr="00BF63DE">
        <w:rPr>
          <w:rFonts w:ascii="Garamond" w:hAnsi="Garamond"/>
          <w:sz w:val="24"/>
          <w:szCs w:val="24"/>
          <w:lang w:val="nl-NL"/>
        </w:rPr>
        <w:t>dicht</w:t>
      </w:r>
      <w:r w:rsidRPr="00BF63DE">
        <w:rPr>
          <w:rFonts w:ascii="Garamond" w:hAnsi="Garamond"/>
          <w:sz w:val="24"/>
          <w:szCs w:val="24"/>
          <w:lang w:val="nl-NL"/>
        </w:rPr>
        <w:t>genaaid</w:t>
      </w:r>
      <w:r w:rsidR="00075CF8" w:rsidRPr="00BF63DE">
        <w:rPr>
          <w:rFonts w:ascii="Garamond" w:hAnsi="Garamond"/>
          <w:sz w:val="24"/>
          <w:szCs w:val="24"/>
          <w:lang w:val="nl-NL"/>
        </w:rPr>
        <w:t>,</w:t>
      </w:r>
      <w:r w:rsidRPr="00BF63DE">
        <w:rPr>
          <w:rFonts w:ascii="Garamond" w:hAnsi="Garamond"/>
          <w:sz w:val="24"/>
          <w:szCs w:val="24"/>
          <w:lang w:val="nl-NL"/>
        </w:rPr>
        <w:t xml:space="preserve"> dat het zadel</w:t>
      </w:r>
      <w:r w:rsidR="009934B2" w:rsidRPr="00BF63DE">
        <w:rPr>
          <w:rFonts w:ascii="Garamond" w:hAnsi="Garamond"/>
          <w:sz w:val="24"/>
          <w:szCs w:val="24"/>
          <w:lang w:val="nl-NL"/>
        </w:rPr>
        <w:t>,</w:t>
      </w:r>
      <w:r w:rsidRPr="00BF63DE">
        <w:rPr>
          <w:rFonts w:ascii="Garamond" w:hAnsi="Garamond"/>
          <w:sz w:val="24"/>
          <w:szCs w:val="24"/>
          <w:lang w:val="nl-NL"/>
        </w:rPr>
        <w:t xml:space="preserve"> door iemand die van de </w:t>
      </w:r>
      <w:r w:rsidR="00635913" w:rsidRPr="00BF63DE">
        <w:rPr>
          <w:rFonts w:ascii="Garamond" w:hAnsi="Garamond"/>
          <w:sz w:val="24"/>
          <w:szCs w:val="24"/>
          <w:lang w:val="nl-NL"/>
        </w:rPr>
        <w:t>zaak niets wist</w:t>
      </w:r>
      <w:r w:rsidR="009934B2" w:rsidRPr="00BF63DE">
        <w:rPr>
          <w:rFonts w:ascii="Garamond" w:hAnsi="Garamond"/>
          <w:sz w:val="24"/>
          <w:szCs w:val="24"/>
          <w:lang w:val="nl-NL"/>
        </w:rPr>
        <w:t>,</w:t>
      </w:r>
      <w:r w:rsidR="00635913" w:rsidRPr="00BF63DE">
        <w:rPr>
          <w:rFonts w:ascii="Garamond" w:hAnsi="Garamond"/>
          <w:sz w:val="24"/>
          <w:szCs w:val="24"/>
          <w:lang w:val="nl-NL"/>
        </w:rPr>
        <w:t xml:space="preserve"> te tien ure in</w:t>
      </w:r>
      <w:r w:rsidRPr="00BF63DE">
        <w:rPr>
          <w:rFonts w:ascii="Garamond" w:hAnsi="Garamond"/>
          <w:sz w:val="24"/>
          <w:szCs w:val="24"/>
          <w:lang w:val="nl-NL"/>
        </w:rPr>
        <w:t xml:space="preserve"> de avond zou ge</w:t>
      </w:r>
      <w:r w:rsidR="003417F6" w:rsidRPr="00BF63DE">
        <w:rPr>
          <w:rFonts w:ascii="Garamond" w:hAnsi="Garamond"/>
          <w:sz w:val="24"/>
          <w:szCs w:val="24"/>
          <w:lang w:val="nl-NL"/>
        </w:rPr>
        <w:t>bracht</w:t>
      </w:r>
      <w:r w:rsidRPr="00BF63DE">
        <w:rPr>
          <w:rFonts w:ascii="Garamond" w:hAnsi="Garamond"/>
          <w:sz w:val="24"/>
          <w:szCs w:val="24"/>
          <w:lang w:val="nl-NL"/>
        </w:rPr>
        <w:t xml:space="preserve"> worden naar </w:t>
      </w:r>
      <w:r w:rsidR="00E3365B" w:rsidRPr="00BF63DE">
        <w:rPr>
          <w:rFonts w:ascii="Garamond" w:hAnsi="Garamond"/>
          <w:sz w:val="24"/>
          <w:szCs w:val="24"/>
          <w:lang w:val="nl-NL"/>
        </w:rPr>
        <w:t>Holborn</w:t>
      </w:r>
      <w:r w:rsidRPr="00BF63DE">
        <w:rPr>
          <w:rFonts w:ascii="Garamond" w:hAnsi="Garamond"/>
          <w:sz w:val="24"/>
          <w:szCs w:val="24"/>
          <w:lang w:val="nl-NL"/>
        </w:rPr>
        <w:t xml:space="preserve">, in de herberg het </w:t>
      </w:r>
      <w:r w:rsidR="00E3365B" w:rsidRPr="00BF63DE">
        <w:rPr>
          <w:rFonts w:ascii="Garamond" w:hAnsi="Garamond"/>
          <w:sz w:val="24"/>
          <w:szCs w:val="24"/>
          <w:lang w:val="nl-NL"/>
        </w:rPr>
        <w:t>Blauwe Zwijn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het vandaar zou verzonden worden naar dover</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voorts naar </w:t>
      </w:r>
      <w:r w:rsidR="00EF5FD1" w:rsidRPr="00BF63DE">
        <w:rPr>
          <w:rFonts w:ascii="Garamond" w:hAnsi="Garamond"/>
          <w:sz w:val="24"/>
          <w:szCs w:val="24"/>
          <w:lang w:val="nl-NL"/>
        </w:rPr>
        <w:t>Frankrijk</w:t>
      </w:r>
      <w:r w:rsidRPr="00BF63DE">
        <w:rPr>
          <w:rFonts w:ascii="Garamond" w:hAnsi="Garamond"/>
          <w:sz w:val="24"/>
          <w:szCs w:val="24"/>
          <w:lang w:val="nl-NL"/>
        </w:rPr>
        <w:t>.</w:t>
      </w:r>
    </w:p>
    <w:p w14:paraId="400EC9B6" w14:textId="738298AE"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Cromwell en </w:t>
      </w:r>
      <w:r w:rsidR="00EE245C" w:rsidRPr="00BF63DE">
        <w:rPr>
          <w:rFonts w:ascii="Garamond" w:hAnsi="Garamond"/>
          <w:sz w:val="24"/>
          <w:szCs w:val="24"/>
          <w:lang w:val="nl-NL"/>
        </w:rPr>
        <w:t>Ireton</w:t>
      </w:r>
      <w:r w:rsidRPr="00BF63DE">
        <w:rPr>
          <w:rFonts w:ascii="Garamond" w:hAnsi="Garamond"/>
          <w:sz w:val="24"/>
          <w:szCs w:val="24"/>
          <w:lang w:val="nl-NL"/>
        </w:rPr>
        <w:t xml:space="preserve"> besloten terstond deze gelegenheid waar te nemen, ten einde met ‘s konings ware denkwijze bekend te worden</w:t>
      </w:r>
      <w:r w:rsidR="00075CF8" w:rsidRPr="00BF63DE">
        <w:rPr>
          <w:rFonts w:ascii="Garamond" w:hAnsi="Garamond"/>
          <w:sz w:val="24"/>
          <w:szCs w:val="24"/>
          <w:lang w:val="nl-NL"/>
        </w:rPr>
        <w:t>,</w:t>
      </w:r>
      <w:r w:rsidRPr="00BF63DE">
        <w:rPr>
          <w:rFonts w:ascii="Garamond" w:hAnsi="Garamond"/>
          <w:sz w:val="24"/>
          <w:szCs w:val="24"/>
          <w:lang w:val="nl-NL"/>
        </w:rPr>
        <w:t xml:space="preserve"> want te midden van al de beleefdheden en toezeggingen</w:t>
      </w:r>
      <w:r w:rsidR="009934B2" w:rsidRPr="00BF63DE">
        <w:rPr>
          <w:rFonts w:ascii="Garamond" w:hAnsi="Garamond"/>
          <w:sz w:val="24"/>
          <w:szCs w:val="24"/>
          <w:lang w:val="nl-NL"/>
        </w:rPr>
        <w:t>,</w:t>
      </w:r>
      <w:r w:rsidRPr="00BF63DE">
        <w:rPr>
          <w:rFonts w:ascii="Garamond" w:hAnsi="Garamond"/>
          <w:sz w:val="24"/>
          <w:szCs w:val="24"/>
          <w:lang w:val="nl-NL"/>
        </w:rPr>
        <w:t xml:space="preserve"> die zij van </w:t>
      </w:r>
      <w:r w:rsidR="002425F3" w:rsidRPr="00BF63DE">
        <w:rPr>
          <w:rFonts w:ascii="Garamond" w:hAnsi="Garamond"/>
          <w:sz w:val="24"/>
          <w:szCs w:val="24"/>
          <w:lang w:val="nl-NL"/>
        </w:rPr>
        <w:t>Charles</w:t>
      </w:r>
      <w:r w:rsidRPr="00BF63DE">
        <w:rPr>
          <w:rFonts w:ascii="Garamond" w:hAnsi="Garamond"/>
          <w:sz w:val="24"/>
          <w:szCs w:val="24"/>
          <w:lang w:val="nl-NL"/>
        </w:rPr>
        <w:t xml:space="preserve"> ondervonden</w:t>
      </w:r>
      <w:r w:rsidR="009934B2" w:rsidRPr="00BF63DE">
        <w:rPr>
          <w:rFonts w:ascii="Garamond" w:hAnsi="Garamond"/>
          <w:sz w:val="24"/>
          <w:szCs w:val="24"/>
          <w:lang w:val="nl-NL"/>
        </w:rPr>
        <w:t>,</w:t>
      </w:r>
      <w:r w:rsidRPr="00BF63DE">
        <w:rPr>
          <w:rFonts w:ascii="Garamond" w:hAnsi="Garamond"/>
          <w:sz w:val="24"/>
          <w:szCs w:val="24"/>
          <w:lang w:val="nl-NL"/>
        </w:rPr>
        <w:t xml:space="preserve"> hadden zij een gevoel van wantrouwen niet kunnen van zich weren. Zij kleedden zich dan als eenvoudige soldaten, verlieten </w:t>
      </w:r>
      <w:r w:rsidR="00EE245C" w:rsidRPr="00BF63DE">
        <w:rPr>
          <w:rFonts w:ascii="Garamond" w:hAnsi="Garamond"/>
          <w:sz w:val="24"/>
          <w:szCs w:val="24"/>
          <w:lang w:val="nl-NL"/>
        </w:rPr>
        <w:t>Windsor</w:t>
      </w:r>
      <w:r w:rsidRPr="00BF63DE">
        <w:rPr>
          <w:rFonts w:ascii="Garamond" w:hAnsi="Garamond"/>
          <w:sz w:val="24"/>
          <w:szCs w:val="24"/>
          <w:lang w:val="nl-NL"/>
        </w:rPr>
        <w:t xml:space="preserve">, kwamen in het </w:t>
      </w:r>
      <w:r w:rsidR="00E3365B" w:rsidRPr="00BF63DE">
        <w:rPr>
          <w:rFonts w:ascii="Garamond" w:hAnsi="Garamond"/>
          <w:sz w:val="24"/>
          <w:szCs w:val="24"/>
          <w:lang w:val="nl-NL"/>
        </w:rPr>
        <w:t>Blauwe Zwijn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nadat zij voor de deur</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soldaat,</w:t>
      </w:r>
      <w:r w:rsidR="00895B1E" w:rsidRPr="00BF63DE">
        <w:rPr>
          <w:rFonts w:ascii="Garamond" w:hAnsi="Garamond"/>
          <w:sz w:val="24"/>
          <w:szCs w:val="24"/>
          <w:lang w:val="nl-NL"/>
        </w:rPr>
        <w:t xml:space="preserve"> die </w:t>
      </w:r>
      <w:r w:rsidRPr="00BF63DE">
        <w:rPr>
          <w:rFonts w:ascii="Garamond" w:hAnsi="Garamond"/>
          <w:sz w:val="24"/>
          <w:szCs w:val="24"/>
          <w:lang w:val="nl-NL"/>
        </w:rPr>
        <w:t>zij medege</w:t>
      </w:r>
      <w:r w:rsidR="003417F6" w:rsidRPr="00BF63DE">
        <w:rPr>
          <w:rFonts w:ascii="Garamond" w:hAnsi="Garamond"/>
          <w:sz w:val="24"/>
          <w:szCs w:val="24"/>
          <w:lang w:val="nl-NL"/>
        </w:rPr>
        <w:t>bracht</w:t>
      </w:r>
      <w:r w:rsidRPr="00BF63DE">
        <w:rPr>
          <w:rFonts w:ascii="Garamond" w:hAnsi="Garamond"/>
          <w:sz w:val="24"/>
          <w:szCs w:val="24"/>
          <w:lang w:val="nl-NL"/>
        </w:rPr>
        <w:t xml:space="preserve"> hadden, op de </w:t>
      </w:r>
      <w:r w:rsidR="00635913" w:rsidRPr="00BF63DE">
        <w:rPr>
          <w:rFonts w:ascii="Garamond" w:hAnsi="Garamond"/>
          <w:sz w:val="24"/>
          <w:szCs w:val="24"/>
          <w:lang w:val="nl-NL"/>
        </w:rPr>
        <w:t>uitkijk hadden gesteld, wachtten zij in</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belendende kamer, onder het drinken van</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kan bier, de aankomst van</w:t>
      </w:r>
      <w:r w:rsidR="00E3365B" w:rsidRPr="00BF63DE">
        <w:rPr>
          <w:rFonts w:ascii="Garamond" w:hAnsi="Garamond"/>
          <w:sz w:val="24"/>
          <w:szCs w:val="24"/>
          <w:lang w:val="nl-NL"/>
        </w:rPr>
        <w:t xml:space="preserve"> d</w:t>
      </w:r>
      <w:r w:rsidR="00F10627" w:rsidRPr="00BF63DE">
        <w:rPr>
          <w:rFonts w:ascii="Garamond" w:hAnsi="Garamond"/>
          <w:sz w:val="24"/>
          <w:szCs w:val="24"/>
          <w:lang w:val="nl-NL"/>
        </w:rPr>
        <w:t xml:space="preserve">e </w:t>
      </w:r>
      <w:r w:rsidRPr="00BF63DE">
        <w:rPr>
          <w:rFonts w:ascii="Garamond" w:hAnsi="Garamond"/>
          <w:sz w:val="24"/>
          <w:szCs w:val="24"/>
          <w:lang w:val="nl-NL"/>
        </w:rPr>
        <w:t xml:space="preserve">brief af. Alles gebeurde </w:t>
      </w:r>
      <w:r w:rsidR="00DE145E" w:rsidRPr="00BF63DE">
        <w:rPr>
          <w:rFonts w:ascii="Garamond" w:hAnsi="Garamond"/>
          <w:sz w:val="24"/>
          <w:szCs w:val="24"/>
          <w:lang w:val="nl-NL"/>
        </w:rPr>
        <w:t>zoals</w:t>
      </w:r>
      <w:r w:rsidRPr="00BF63DE">
        <w:rPr>
          <w:rFonts w:ascii="Garamond" w:hAnsi="Garamond"/>
          <w:sz w:val="24"/>
          <w:szCs w:val="24"/>
          <w:lang w:val="nl-NL"/>
        </w:rPr>
        <w:t xml:space="preserve"> het hun gezegd was. Te tien ure verscheen de bewuste man met het zadel. Zij maakten er zich dadelijk meester van, onder voorgeven dat zij orders hadden om alles te onderzoeken</w:t>
      </w:r>
      <w:r w:rsidR="00075CF8" w:rsidRPr="00BF63DE">
        <w:rPr>
          <w:rFonts w:ascii="Garamond" w:hAnsi="Garamond"/>
          <w:sz w:val="24"/>
          <w:szCs w:val="24"/>
          <w:lang w:val="nl-NL"/>
        </w:rPr>
        <w:t>,</w:t>
      </w:r>
      <w:r w:rsidRPr="00BF63DE">
        <w:rPr>
          <w:rFonts w:ascii="Garamond" w:hAnsi="Garamond"/>
          <w:sz w:val="24"/>
          <w:szCs w:val="24"/>
          <w:lang w:val="nl-NL"/>
        </w:rPr>
        <w:t xml:space="preserve"> namen het</w:t>
      </w:r>
      <w:r w:rsidR="00EF5FD1" w:rsidRPr="00BF63DE">
        <w:rPr>
          <w:rFonts w:ascii="Garamond" w:hAnsi="Garamond"/>
          <w:sz w:val="24"/>
          <w:szCs w:val="24"/>
          <w:lang w:val="nl-NL"/>
        </w:rPr>
        <w:t xml:space="preserve"> mee </w:t>
      </w:r>
      <w:r w:rsidRPr="00BF63DE">
        <w:rPr>
          <w:rFonts w:ascii="Garamond" w:hAnsi="Garamond"/>
          <w:sz w:val="24"/>
          <w:szCs w:val="24"/>
          <w:lang w:val="nl-NL"/>
        </w:rPr>
        <w:t xml:space="preserve">in </w:t>
      </w:r>
      <w:r w:rsidR="00026DF6" w:rsidRPr="00BF63DE">
        <w:rPr>
          <w:rFonts w:ascii="Garamond" w:hAnsi="Garamond"/>
          <w:sz w:val="24"/>
          <w:szCs w:val="24"/>
          <w:lang w:val="nl-NL"/>
        </w:rPr>
        <w:t xml:space="preserve">hun </w:t>
      </w:r>
      <w:r w:rsidRPr="00BF63DE">
        <w:rPr>
          <w:rFonts w:ascii="Garamond" w:hAnsi="Garamond"/>
          <w:sz w:val="24"/>
          <w:szCs w:val="24"/>
          <w:lang w:val="nl-NL"/>
        </w:rPr>
        <w:t>kamer, maakte</w:t>
      </w:r>
      <w:r w:rsidR="00635913" w:rsidRPr="00BF63DE">
        <w:rPr>
          <w:rFonts w:ascii="Garamond" w:hAnsi="Garamond"/>
          <w:sz w:val="24"/>
          <w:szCs w:val="24"/>
          <w:lang w:val="nl-NL"/>
        </w:rPr>
        <w:t>n de kussens open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haalden</w:t>
      </w:r>
      <w:r w:rsidRPr="00BF63DE">
        <w:rPr>
          <w:rFonts w:ascii="Garamond" w:hAnsi="Garamond"/>
          <w:sz w:val="24"/>
          <w:szCs w:val="24"/>
          <w:lang w:val="nl-NL"/>
        </w:rPr>
        <w:t xml:space="preserve"> de </w:t>
      </w:r>
      <w:r w:rsidR="00635913" w:rsidRPr="00BF63DE">
        <w:rPr>
          <w:rFonts w:ascii="Garamond" w:hAnsi="Garamond"/>
          <w:sz w:val="24"/>
          <w:szCs w:val="24"/>
          <w:lang w:val="nl-NL"/>
        </w:rPr>
        <w:t>brief er uit</w:t>
      </w:r>
      <w:r w:rsidR="009934B2" w:rsidRPr="00BF63DE">
        <w:rPr>
          <w:rFonts w:ascii="Garamond" w:hAnsi="Garamond"/>
          <w:sz w:val="24"/>
          <w:szCs w:val="24"/>
          <w:lang w:val="nl-NL"/>
        </w:rPr>
        <w:t>,</w:t>
      </w:r>
      <w:r w:rsidR="00635913" w:rsidRPr="00BF63DE">
        <w:rPr>
          <w:rFonts w:ascii="Garamond" w:hAnsi="Garamond"/>
          <w:sz w:val="24"/>
          <w:szCs w:val="24"/>
          <w:lang w:val="nl-NL"/>
        </w:rPr>
        <w:t xml:space="preserve"> naaiden het zadel</w:t>
      </w:r>
      <w:r w:rsidR="009934B2" w:rsidRPr="00BF63DE">
        <w:rPr>
          <w:rFonts w:ascii="Garamond" w:hAnsi="Garamond"/>
          <w:sz w:val="24"/>
          <w:szCs w:val="24"/>
          <w:lang w:val="nl-NL"/>
        </w:rPr>
        <w:t xml:space="preserve"> weer </w:t>
      </w:r>
      <w:r w:rsidR="008C61E7" w:rsidRPr="00BF63DE">
        <w:rPr>
          <w:rFonts w:ascii="Garamond" w:hAnsi="Garamond"/>
          <w:sz w:val="24"/>
          <w:szCs w:val="24"/>
          <w:lang w:val="nl-NL"/>
        </w:rPr>
        <w:t>dicht</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gaven het aan</w:t>
      </w:r>
      <w:r w:rsidRPr="00BF63DE">
        <w:rPr>
          <w:rFonts w:ascii="Garamond" w:hAnsi="Garamond"/>
          <w:sz w:val="24"/>
          <w:szCs w:val="24"/>
          <w:lang w:val="nl-NL"/>
        </w:rPr>
        <w:t xml:space="preserve"> de </w:t>
      </w:r>
      <w:r w:rsidR="00635913" w:rsidRPr="00BF63DE">
        <w:rPr>
          <w:rFonts w:ascii="Garamond" w:hAnsi="Garamond"/>
          <w:sz w:val="24"/>
          <w:szCs w:val="24"/>
          <w:lang w:val="nl-NL"/>
        </w:rPr>
        <w:t>verschrikte boodschapper terug,</w:t>
      </w:r>
      <w:r w:rsidR="00026DF6" w:rsidRPr="00BF63DE">
        <w:rPr>
          <w:rFonts w:ascii="Garamond" w:hAnsi="Garamond"/>
          <w:sz w:val="24"/>
          <w:szCs w:val="24"/>
          <w:lang w:val="nl-NL"/>
        </w:rPr>
        <w:t xml:space="preserve"> wie </w:t>
      </w:r>
      <w:r w:rsidR="00635913" w:rsidRPr="00BF63DE">
        <w:rPr>
          <w:rFonts w:ascii="Garamond" w:hAnsi="Garamond"/>
          <w:sz w:val="24"/>
          <w:szCs w:val="24"/>
          <w:lang w:val="nl-NL"/>
        </w:rPr>
        <w:t>zij verzekerden dat alles in orde en hij een brave kerel was</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dat hij onbevreesd zijns weegs kon gaan. Maar nu spoedden de beide generaals zich naar de kamer terug</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nadat zij die afgesloten hadden, begaven zij zich met de meeste nieuwsgierigheid aan het lezen van</w:t>
      </w:r>
      <w:r w:rsidRPr="00BF63DE">
        <w:rPr>
          <w:rFonts w:ascii="Garamond" w:hAnsi="Garamond"/>
          <w:sz w:val="24"/>
          <w:szCs w:val="24"/>
          <w:lang w:val="nl-NL"/>
        </w:rPr>
        <w:t xml:space="preserve"> de brief van </w:t>
      </w:r>
      <w:r w:rsidR="002425F3" w:rsidRPr="00BF63DE">
        <w:rPr>
          <w:rFonts w:ascii="Garamond" w:hAnsi="Garamond"/>
          <w:sz w:val="24"/>
          <w:szCs w:val="24"/>
          <w:lang w:val="nl-NL"/>
        </w:rPr>
        <w:t>Charles</w:t>
      </w:r>
      <w:r w:rsidRPr="00BF63DE">
        <w:rPr>
          <w:rFonts w:ascii="Garamond" w:hAnsi="Garamond"/>
          <w:sz w:val="24"/>
          <w:szCs w:val="24"/>
          <w:lang w:val="nl-NL"/>
        </w:rPr>
        <w:t xml:space="preserve">. </w:t>
      </w:r>
      <w:r w:rsidR="00EF5FD1" w:rsidRPr="00BF63DE">
        <w:rPr>
          <w:rFonts w:ascii="Garamond" w:hAnsi="Garamond"/>
          <w:sz w:val="24"/>
          <w:szCs w:val="24"/>
          <w:lang w:val="nl-NL"/>
        </w:rPr>
        <w:t>‘</w:t>
      </w:r>
      <w:r w:rsidR="000F40BC" w:rsidRPr="00BF63DE">
        <w:rPr>
          <w:rFonts w:ascii="Garamond" w:hAnsi="Garamond"/>
          <w:sz w:val="24"/>
          <w:szCs w:val="24"/>
          <w:lang w:val="nl-NL"/>
        </w:rPr>
        <w:t>M</w:t>
      </w:r>
      <w:r w:rsidRPr="00BF63DE">
        <w:rPr>
          <w:rFonts w:ascii="Garamond" w:hAnsi="Garamond"/>
          <w:sz w:val="24"/>
          <w:szCs w:val="24"/>
          <w:lang w:val="nl-NL"/>
        </w:rPr>
        <w:t>ijn tijd is eindelijk gekomen</w:t>
      </w:r>
      <w:r w:rsidR="000F40BC"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had de koning geschreven. </w:t>
      </w:r>
      <w:r w:rsidR="00EF5FD1" w:rsidRPr="00BF63DE">
        <w:rPr>
          <w:rFonts w:ascii="Garamond" w:hAnsi="Garamond"/>
          <w:sz w:val="24"/>
          <w:szCs w:val="24"/>
          <w:lang w:val="nl-NL"/>
        </w:rPr>
        <w:t>‘</w:t>
      </w:r>
      <w:r w:rsidR="000F40BC" w:rsidRPr="00BF63DE">
        <w:rPr>
          <w:rFonts w:ascii="Garamond" w:hAnsi="Garamond"/>
          <w:sz w:val="24"/>
          <w:szCs w:val="24"/>
          <w:lang w:val="nl-NL"/>
        </w:rPr>
        <w:t>I</w:t>
      </w:r>
      <w:r w:rsidRPr="00BF63DE">
        <w:rPr>
          <w:rFonts w:ascii="Garamond" w:hAnsi="Garamond"/>
          <w:sz w:val="24"/>
          <w:szCs w:val="24"/>
          <w:lang w:val="nl-NL"/>
        </w:rPr>
        <w:t xml:space="preserve">k ben tegenwoordig de man wiens gunst men zoekt. Ik hel er meer toe over om mij op de zijde van de </w:t>
      </w:r>
      <w:r w:rsidR="007C628E" w:rsidRPr="00BF63DE">
        <w:rPr>
          <w:rFonts w:ascii="Garamond" w:hAnsi="Garamond"/>
          <w:sz w:val="24"/>
          <w:szCs w:val="24"/>
          <w:lang w:val="nl-NL"/>
        </w:rPr>
        <w:t>Schotten</w:t>
      </w:r>
      <w:r w:rsidRPr="00BF63DE">
        <w:rPr>
          <w:rFonts w:ascii="Garamond" w:hAnsi="Garamond"/>
          <w:sz w:val="24"/>
          <w:szCs w:val="24"/>
          <w:lang w:val="nl-NL"/>
        </w:rPr>
        <w:t xml:space="preserve"> te plaatsen</w:t>
      </w:r>
      <w:r w:rsidR="009934B2" w:rsidRPr="00BF63DE">
        <w:rPr>
          <w:rFonts w:ascii="Garamond" w:hAnsi="Garamond"/>
          <w:sz w:val="24"/>
          <w:szCs w:val="24"/>
          <w:lang w:val="nl-NL"/>
        </w:rPr>
        <w:t>,</w:t>
      </w:r>
      <w:r w:rsidRPr="00BF63DE">
        <w:rPr>
          <w:rFonts w:ascii="Garamond" w:hAnsi="Garamond"/>
          <w:sz w:val="24"/>
          <w:szCs w:val="24"/>
          <w:lang w:val="nl-NL"/>
        </w:rPr>
        <w:t xml:space="preserve"> dan aan die van het Engelse leger. Maar waarin ik ook moge schijnen toe te geven, bekommer u daar niet over. Ik zal wel weten</w:t>
      </w:r>
      <w:r w:rsidR="009934B2" w:rsidRPr="00BF63DE">
        <w:rPr>
          <w:rFonts w:ascii="Garamond" w:hAnsi="Garamond"/>
          <w:sz w:val="24"/>
          <w:szCs w:val="24"/>
          <w:lang w:val="nl-NL"/>
        </w:rPr>
        <w:t>,</w:t>
      </w:r>
      <w:r w:rsidRPr="00BF63DE">
        <w:rPr>
          <w:rFonts w:ascii="Garamond" w:hAnsi="Garamond"/>
          <w:sz w:val="24"/>
          <w:szCs w:val="24"/>
          <w:lang w:val="nl-NL"/>
        </w:rPr>
        <w:t xml:space="preserve"> als het tijd is</w:t>
      </w:r>
      <w:r w:rsidR="009934B2" w:rsidRPr="00BF63DE">
        <w:rPr>
          <w:rFonts w:ascii="Garamond" w:hAnsi="Garamond"/>
          <w:sz w:val="24"/>
          <w:szCs w:val="24"/>
          <w:lang w:val="nl-NL"/>
        </w:rPr>
        <w:t>,</w:t>
      </w:r>
      <w:r w:rsidRPr="00BF63DE">
        <w:rPr>
          <w:rFonts w:ascii="Garamond" w:hAnsi="Garamond"/>
          <w:sz w:val="24"/>
          <w:szCs w:val="24"/>
          <w:lang w:val="nl-NL"/>
        </w:rPr>
        <w:t xml:space="preserve"> hoe mij ten aanzien</w:t>
      </w:r>
      <w:r w:rsidR="002B605A" w:rsidRPr="00BF63DE">
        <w:rPr>
          <w:rFonts w:ascii="Garamond" w:hAnsi="Garamond"/>
          <w:sz w:val="24"/>
          <w:szCs w:val="24"/>
          <w:lang w:val="nl-NL"/>
        </w:rPr>
        <w:t xml:space="preserve"> van die </w:t>
      </w:r>
      <w:r w:rsidRPr="00BF63DE">
        <w:rPr>
          <w:rFonts w:ascii="Garamond" w:hAnsi="Garamond"/>
          <w:sz w:val="24"/>
          <w:szCs w:val="24"/>
          <w:lang w:val="nl-NL"/>
        </w:rPr>
        <w:t>kerels te gedragen</w:t>
      </w:r>
      <w:r w:rsidR="00075CF8" w:rsidRPr="00BF63DE">
        <w:rPr>
          <w:rFonts w:ascii="Garamond" w:hAnsi="Garamond"/>
          <w:sz w:val="24"/>
          <w:szCs w:val="24"/>
          <w:lang w:val="nl-NL"/>
        </w:rPr>
        <w:t>,</w:t>
      </w:r>
      <w:r w:rsidRPr="00BF63DE">
        <w:rPr>
          <w:rFonts w:ascii="Garamond" w:hAnsi="Garamond"/>
          <w:sz w:val="24"/>
          <w:szCs w:val="24"/>
          <w:lang w:val="nl-NL"/>
        </w:rPr>
        <w:t xml:space="preserve"> en in plaats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zijden kousenband, zal ik hun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touwstrop weten te bezorgen’. I</w:t>
      </w:r>
      <w:r w:rsidR="00E3365B" w:rsidRPr="00BF63DE">
        <w:rPr>
          <w:rFonts w:ascii="Garamond" w:hAnsi="Garamond"/>
          <w:sz w:val="24"/>
          <w:szCs w:val="24"/>
          <w:lang w:val="nl-NL"/>
        </w:rPr>
        <w:t>reton</w:t>
      </w:r>
      <w:r w:rsidRPr="00BF63DE">
        <w:rPr>
          <w:rFonts w:ascii="Garamond" w:hAnsi="Garamond"/>
          <w:sz w:val="24"/>
          <w:szCs w:val="24"/>
          <w:lang w:val="nl-NL"/>
        </w:rPr>
        <w:t xml:space="preserve"> en Cromwell </w:t>
      </w:r>
      <w:r w:rsidR="00E3365B" w:rsidRPr="00BF63DE">
        <w:rPr>
          <w:rFonts w:ascii="Garamond" w:hAnsi="Garamond"/>
          <w:sz w:val="24"/>
          <w:szCs w:val="24"/>
          <w:lang w:val="nl-NL"/>
        </w:rPr>
        <w:t>kek</w:t>
      </w:r>
      <w:r w:rsidRPr="00BF63DE">
        <w:rPr>
          <w:rFonts w:ascii="Garamond" w:hAnsi="Garamond"/>
          <w:sz w:val="24"/>
          <w:szCs w:val="24"/>
          <w:lang w:val="nl-NL"/>
        </w:rPr>
        <w:t xml:space="preserve">en </w:t>
      </w:r>
      <w:r w:rsidR="00AB0067" w:rsidRPr="00BF63DE">
        <w:rPr>
          <w:rFonts w:ascii="Garamond" w:hAnsi="Garamond"/>
          <w:sz w:val="24"/>
          <w:szCs w:val="24"/>
          <w:lang w:val="nl-NL"/>
        </w:rPr>
        <w:t>elkaar</w:t>
      </w:r>
      <w:r w:rsidRPr="00BF63DE">
        <w:rPr>
          <w:rFonts w:ascii="Garamond" w:hAnsi="Garamond"/>
          <w:sz w:val="24"/>
          <w:szCs w:val="24"/>
          <w:lang w:val="nl-NL"/>
        </w:rPr>
        <w:t xml:space="preserve"> aan. Dit was dan nu de waarheid, ten aanzien van de bedoelingen van </w:t>
      </w:r>
      <w:r w:rsidR="002425F3" w:rsidRPr="00BF63DE">
        <w:rPr>
          <w:rFonts w:ascii="Garamond" w:hAnsi="Garamond"/>
          <w:sz w:val="24"/>
          <w:szCs w:val="24"/>
          <w:lang w:val="nl-NL"/>
        </w:rPr>
        <w:t>Charles</w:t>
      </w:r>
      <w:r w:rsidR="00075CF8" w:rsidRPr="00BF63DE">
        <w:rPr>
          <w:rFonts w:ascii="Garamond" w:hAnsi="Garamond"/>
          <w:sz w:val="24"/>
          <w:szCs w:val="24"/>
          <w:lang w:val="nl-NL"/>
        </w:rPr>
        <w:t>,</w:t>
      </w:r>
      <w:r w:rsidRPr="00BF63DE">
        <w:rPr>
          <w:rFonts w:ascii="Garamond" w:hAnsi="Garamond"/>
          <w:sz w:val="24"/>
          <w:szCs w:val="24"/>
          <w:lang w:val="nl-NL"/>
        </w:rPr>
        <w:t xml:space="preserve"> en hier zag men wat de natie van hem te wachten had! Met trouwe</w:t>
      </w:r>
      <w:r w:rsidR="000D2FE8" w:rsidRPr="00BF63DE">
        <w:rPr>
          <w:rFonts w:ascii="Garamond" w:hAnsi="Garamond"/>
          <w:sz w:val="24"/>
          <w:szCs w:val="24"/>
          <w:lang w:val="nl-NL"/>
        </w:rPr>
        <w:t>loz</w:t>
      </w:r>
      <w:r w:rsidRPr="00BF63DE">
        <w:rPr>
          <w:rFonts w:ascii="Garamond" w:hAnsi="Garamond"/>
          <w:sz w:val="24"/>
          <w:szCs w:val="24"/>
          <w:lang w:val="nl-NL"/>
        </w:rPr>
        <w:t xml:space="preserve">e hand had </w:t>
      </w:r>
      <w:r w:rsidR="002425F3" w:rsidRPr="00BF63DE">
        <w:rPr>
          <w:rFonts w:ascii="Garamond" w:hAnsi="Garamond"/>
          <w:sz w:val="24"/>
          <w:szCs w:val="24"/>
          <w:lang w:val="nl-NL"/>
        </w:rPr>
        <w:t>Charles</w:t>
      </w:r>
      <w:r w:rsidRPr="00BF63DE">
        <w:rPr>
          <w:rFonts w:ascii="Garamond" w:hAnsi="Garamond"/>
          <w:sz w:val="24"/>
          <w:szCs w:val="24"/>
          <w:lang w:val="nl-NL"/>
        </w:rPr>
        <w:t xml:space="preserve"> dus de band verscheurd</w:t>
      </w:r>
      <w:r w:rsidR="009934B2" w:rsidRPr="00BF63DE">
        <w:rPr>
          <w:rFonts w:ascii="Garamond" w:hAnsi="Garamond"/>
          <w:sz w:val="24"/>
          <w:szCs w:val="24"/>
          <w:lang w:val="nl-NL"/>
        </w:rPr>
        <w:t>,</w:t>
      </w:r>
      <w:r w:rsidRPr="00BF63DE">
        <w:rPr>
          <w:rFonts w:ascii="Garamond" w:hAnsi="Garamond"/>
          <w:sz w:val="24"/>
          <w:szCs w:val="24"/>
          <w:lang w:val="nl-NL"/>
        </w:rPr>
        <w:t xml:space="preserve"> die hem met </w:t>
      </w:r>
      <w:r w:rsidR="00966977" w:rsidRPr="00BF63DE">
        <w:rPr>
          <w:rFonts w:ascii="Garamond" w:hAnsi="Garamond"/>
          <w:sz w:val="24"/>
          <w:szCs w:val="24"/>
          <w:lang w:val="nl-NL"/>
        </w:rPr>
        <w:t>Engeland</w:t>
      </w:r>
      <w:r w:rsidRPr="00BF63DE">
        <w:rPr>
          <w:rFonts w:ascii="Garamond" w:hAnsi="Garamond"/>
          <w:sz w:val="24"/>
          <w:szCs w:val="24"/>
          <w:lang w:val="nl-NL"/>
        </w:rPr>
        <w:t xml:space="preserve"> </w:t>
      </w:r>
      <w:r w:rsidR="000D2FE8" w:rsidRPr="00BF63DE">
        <w:rPr>
          <w:rFonts w:ascii="Garamond" w:hAnsi="Garamond"/>
          <w:sz w:val="24"/>
          <w:szCs w:val="24"/>
          <w:lang w:val="nl-NL"/>
        </w:rPr>
        <w:t>vereni</w:t>
      </w:r>
      <w:r w:rsidRPr="00BF63DE">
        <w:rPr>
          <w:rFonts w:ascii="Garamond" w:hAnsi="Garamond"/>
          <w:sz w:val="24"/>
          <w:szCs w:val="24"/>
          <w:lang w:val="nl-NL"/>
        </w:rPr>
        <w:t xml:space="preserve">gde. Van nu aan had hij alle zedelijke waarde in de </w:t>
      </w:r>
      <w:r w:rsidR="00EF5FD1" w:rsidRPr="00BF63DE">
        <w:rPr>
          <w:rFonts w:ascii="Garamond" w:hAnsi="Garamond"/>
          <w:sz w:val="24"/>
          <w:szCs w:val="24"/>
          <w:lang w:val="nl-NL"/>
        </w:rPr>
        <w:t>ogen</w:t>
      </w:r>
      <w:r w:rsidRPr="00BF63DE">
        <w:rPr>
          <w:rFonts w:ascii="Garamond" w:hAnsi="Garamond"/>
          <w:sz w:val="24"/>
          <w:szCs w:val="24"/>
          <w:lang w:val="nl-NL"/>
        </w:rPr>
        <w:t xml:space="preserve"> van zijn volk verloren. Hij bezat geen vertrouwen meer</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had eerbied en achting verbeurd. Kon hij wel langer koning zijn?</w:t>
      </w:r>
      <w:r w:rsidR="00387D1B" w:rsidRPr="00BF63DE">
        <w:rPr>
          <w:rFonts w:ascii="Garamond" w:hAnsi="Garamond"/>
          <w:sz w:val="24"/>
          <w:szCs w:val="24"/>
          <w:lang w:val="nl-NL"/>
        </w:rPr>
        <w:t xml:space="preserve"> </w:t>
      </w:r>
      <w:r w:rsidRPr="00BF63DE">
        <w:rPr>
          <w:rFonts w:ascii="Garamond" w:hAnsi="Garamond"/>
          <w:sz w:val="24"/>
          <w:szCs w:val="24"/>
          <w:lang w:val="nl-NL"/>
        </w:rPr>
        <w:t xml:space="preserve">de beide generaals verlieten het </w:t>
      </w:r>
      <w:r w:rsidR="00E3365B" w:rsidRPr="00BF63DE">
        <w:rPr>
          <w:rFonts w:ascii="Garamond" w:hAnsi="Garamond"/>
          <w:sz w:val="24"/>
          <w:szCs w:val="24"/>
          <w:lang w:val="nl-NL"/>
        </w:rPr>
        <w:t>Blauwe Zwijn</w:t>
      </w:r>
      <w:r w:rsidRPr="00BF63DE">
        <w:rPr>
          <w:rFonts w:ascii="Garamond" w:hAnsi="Garamond"/>
          <w:sz w:val="24"/>
          <w:szCs w:val="24"/>
          <w:lang w:val="nl-NL"/>
        </w:rPr>
        <w:t xml:space="preserve"> onder de hevigs</w:t>
      </w:r>
      <w:r w:rsidR="00873EE9" w:rsidRPr="00BF63DE">
        <w:rPr>
          <w:rFonts w:ascii="Garamond" w:hAnsi="Garamond"/>
          <w:sz w:val="24"/>
          <w:szCs w:val="24"/>
          <w:lang w:val="nl-NL"/>
        </w:rPr>
        <w:t>te</w:t>
      </w:r>
      <w:r w:rsidR="00E3365B" w:rsidRPr="00BF63DE">
        <w:rPr>
          <w:rFonts w:ascii="Garamond" w:hAnsi="Garamond"/>
          <w:sz w:val="24"/>
          <w:szCs w:val="24"/>
          <w:lang w:val="nl-NL"/>
        </w:rPr>
        <w:t xml:space="preserve"> </w:t>
      </w:r>
      <w:r w:rsidR="00873EE9" w:rsidRPr="00BF63DE">
        <w:rPr>
          <w:rFonts w:ascii="Garamond" w:hAnsi="Garamond"/>
          <w:sz w:val="24"/>
          <w:szCs w:val="24"/>
          <w:lang w:val="nl-NL"/>
        </w:rPr>
        <w:t>gemoe</w:t>
      </w:r>
      <w:r w:rsidR="00E3365B" w:rsidRPr="00BF63DE">
        <w:rPr>
          <w:rFonts w:ascii="Garamond" w:hAnsi="Garamond"/>
          <w:sz w:val="24"/>
          <w:szCs w:val="24"/>
          <w:lang w:val="nl-NL"/>
        </w:rPr>
        <w:t>d</w:t>
      </w:r>
      <w:r w:rsidRPr="00BF63DE">
        <w:rPr>
          <w:rFonts w:ascii="Garamond" w:hAnsi="Garamond"/>
          <w:sz w:val="24"/>
          <w:szCs w:val="24"/>
          <w:lang w:val="nl-NL"/>
        </w:rPr>
        <w:t>saandoening</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keerden in allerijl terug naar </w:t>
      </w:r>
      <w:r w:rsidR="00EE245C" w:rsidRPr="00BF63DE">
        <w:rPr>
          <w:rFonts w:ascii="Garamond" w:hAnsi="Garamond"/>
          <w:sz w:val="24"/>
          <w:szCs w:val="24"/>
          <w:lang w:val="nl-NL"/>
        </w:rPr>
        <w:t>Windsor</w:t>
      </w:r>
      <w:r w:rsidRPr="00BF63DE">
        <w:rPr>
          <w:rFonts w:ascii="Garamond" w:hAnsi="Garamond"/>
          <w:sz w:val="24"/>
          <w:szCs w:val="24"/>
          <w:lang w:val="nl-NL"/>
        </w:rPr>
        <w:t>. ‘</w:t>
      </w:r>
      <w:r w:rsidR="00E3365B" w:rsidRPr="00BF63DE">
        <w:rPr>
          <w:rFonts w:ascii="Garamond" w:hAnsi="Garamond"/>
          <w:sz w:val="24"/>
          <w:szCs w:val="24"/>
          <w:lang w:val="nl-NL"/>
        </w:rPr>
        <w:t>W</w:t>
      </w:r>
      <w:r w:rsidRPr="00BF63DE">
        <w:rPr>
          <w:rFonts w:ascii="Garamond" w:hAnsi="Garamond"/>
          <w:sz w:val="24"/>
          <w:szCs w:val="24"/>
          <w:lang w:val="nl-NL"/>
        </w:rPr>
        <w:t>eldra vervoegde</w:t>
      </w:r>
      <w:r w:rsidR="00E3365B" w:rsidRPr="00BF63DE">
        <w:rPr>
          <w:rFonts w:ascii="Garamond" w:hAnsi="Garamond"/>
          <w:sz w:val="24"/>
          <w:szCs w:val="24"/>
          <w:lang w:val="nl-NL"/>
        </w:rPr>
        <w:t xml:space="preserve"> </w:t>
      </w:r>
      <w:r w:rsidRPr="00BF63DE">
        <w:rPr>
          <w:rFonts w:ascii="Garamond" w:hAnsi="Garamond"/>
          <w:sz w:val="24"/>
          <w:szCs w:val="24"/>
          <w:lang w:val="nl-NL"/>
        </w:rPr>
        <w:t xml:space="preserve">Cromwell zich nu bij </w:t>
      </w:r>
      <w:r w:rsidR="00E3365B" w:rsidRPr="00BF63DE">
        <w:rPr>
          <w:rFonts w:ascii="Garamond" w:hAnsi="Garamond"/>
          <w:sz w:val="24"/>
          <w:szCs w:val="24"/>
          <w:lang w:val="nl-NL"/>
        </w:rPr>
        <w:t>Ashburn</w:t>
      </w:r>
      <w:r w:rsidRPr="00BF63DE">
        <w:rPr>
          <w:rFonts w:ascii="Garamond" w:hAnsi="Garamond"/>
          <w:sz w:val="24"/>
          <w:szCs w:val="24"/>
          <w:lang w:val="nl-NL"/>
        </w:rPr>
        <w:t>ram</w:t>
      </w:r>
      <w:r w:rsidR="009934B2" w:rsidRPr="00BF63DE">
        <w:rPr>
          <w:rFonts w:ascii="Garamond" w:hAnsi="Garamond"/>
          <w:sz w:val="24"/>
          <w:szCs w:val="24"/>
          <w:lang w:val="nl-NL"/>
        </w:rPr>
        <w:t xml:space="preserve">, </w:t>
      </w:r>
      <w:r w:rsidR="00605868" w:rsidRPr="00BF63DE">
        <w:rPr>
          <w:rFonts w:ascii="Garamond" w:hAnsi="Garamond"/>
          <w:sz w:val="24"/>
          <w:szCs w:val="24"/>
          <w:lang w:val="nl-NL"/>
        </w:rPr>
        <w:t>een van degenen</w:t>
      </w:r>
      <w:r w:rsidRPr="00BF63DE">
        <w:rPr>
          <w:rFonts w:ascii="Garamond" w:hAnsi="Garamond"/>
          <w:sz w:val="24"/>
          <w:szCs w:val="24"/>
          <w:lang w:val="nl-NL"/>
        </w:rPr>
        <w:t xml:space="preserve"> die</w:t>
      </w:r>
      <w:r w:rsidR="00E3365B" w:rsidRPr="00BF63DE">
        <w:rPr>
          <w:rFonts w:ascii="Garamond" w:hAnsi="Garamond"/>
          <w:sz w:val="24"/>
          <w:szCs w:val="24"/>
          <w:lang w:val="nl-NL"/>
        </w:rPr>
        <w:t xml:space="preserve"> a</w:t>
      </w:r>
      <w:r w:rsidRPr="00BF63DE">
        <w:rPr>
          <w:rFonts w:ascii="Garamond" w:hAnsi="Garamond"/>
          <w:sz w:val="24"/>
          <w:szCs w:val="24"/>
          <w:lang w:val="nl-NL"/>
        </w:rPr>
        <w:t xml:space="preserve">an </w:t>
      </w:r>
      <w:r w:rsidR="00E3365B" w:rsidRPr="00BF63DE">
        <w:rPr>
          <w:rFonts w:ascii="Garamond" w:hAnsi="Garamond"/>
          <w:sz w:val="24"/>
          <w:szCs w:val="24"/>
          <w:lang w:val="nl-NL"/>
        </w:rPr>
        <w:t xml:space="preserve">de bijzondere dienst van de </w:t>
      </w:r>
      <w:r w:rsidR="00635913" w:rsidRPr="00BF63DE">
        <w:rPr>
          <w:rFonts w:ascii="Garamond" w:hAnsi="Garamond"/>
          <w:sz w:val="24"/>
          <w:szCs w:val="24"/>
          <w:lang w:val="nl-NL"/>
        </w:rPr>
        <w:t>koning</w:t>
      </w:r>
      <w:r w:rsidR="00E3365B" w:rsidRPr="00BF63DE">
        <w:rPr>
          <w:rFonts w:ascii="Garamond" w:hAnsi="Garamond"/>
          <w:sz w:val="24"/>
          <w:szCs w:val="24"/>
          <w:lang w:val="nl-NL"/>
        </w:rPr>
        <w:t xml:space="preserve"> </w:t>
      </w:r>
      <w:r w:rsidR="00635913" w:rsidRPr="00BF63DE">
        <w:rPr>
          <w:rFonts w:ascii="Garamond" w:hAnsi="Garamond"/>
          <w:sz w:val="24"/>
          <w:szCs w:val="24"/>
          <w:lang w:val="nl-NL"/>
        </w:rPr>
        <w:t>verbonden waren</w:t>
      </w:r>
      <w:r w:rsidR="00EF5FD1" w:rsidRPr="00BF63DE">
        <w:rPr>
          <w:rFonts w:ascii="Garamond" w:hAnsi="Garamond"/>
          <w:sz w:val="24"/>
          <w:szCs w:val="24"/>
          <w:lang w:val="nl-NL"/>
        </w:rPr>
        <w:t xml:space="preserve"> en</w:t>
      </w:r>
      <w:r w:rsidR="00E3365B" w:rsidRPr="00BF63DE">
        <w:rPr>
          <w:rFonts w:ascii="Garamond" w:hAnsi="Garamond"/>
          <w:sz w:val="24"/>
          <w:szCs w:val="24"/>
          <w:lang w:val="nl-NL"/>
        </w:rPr>
        <w:t xml:space="preserve"> g</w:t>
      </w:r>
      <w:r w:rsidRPr="00BF63DE">
        <w:rPr>
          <w:rFonts w:ascii="Garamond" w:hAnsi="Garamond"/>
          <w:sz w:val="24"/>
          <w:szCs w:val="24"/>
          <w:lang w:val="nl-NL"/>
        </w:rPr>
        <w:t>af hem</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overtuiging te verstaan, dat men op </w:t>
      </w:r>
      <w:r w:rsidR="002425F3" w:rsidRPr="00BF63DE">
        <w:rPr>
          <w:rFonts w:ascii="Garamond" w:hAnsi="Garamond"/>
          <w:sz w:val="24"/>
          <w:szCs w:val="24"/>
          <w:lang w:val="nl-NL"/>
        </w:rPr>
        <w:t>Charles</w:t>
      </w:r>
      <w:r w:rsidRPr="00BF63DE">
        <w:rPr>
          <w:rFonts w:ascii="Garamond" w:hAnsi="Garamond"/>
          <w:sz w:val="24"/>
          <w:szCs w:val="24"/>
          <w:lang w:val="nl-NL"/>
        </w:rPr>
        <w:t xml:space="preserve"> </w:t>
      </w:r>
      <w:r w:rsidR="00E3365B" w:rsidRPr="00BF63DE">
        <w:rPr>
          <w:rFonts w:ascii="Garamond" w:hAnsi="Garamond"/>
          <w:sz w:val="24"/>
          <w:szCs w:val="24"/>
          <w:lang w:val="nl-NL"/>
        </w:rPr>
        <w:t>niet</w:t>
      </w:r>
      <w:r w:rsidRPr="00BF63DE">
        <w:rPr>
          <w:rFonts w:ascii="Garamond" w:hAnsi="Garamond"/>
          <w:sz w:val="24"/>
          <w:szCs w:val="24"/>
          <w:lang w:val="nl-NL"/>
        </w:rPr>
        <w:t xml:space="preserve"> het minste vertrouwen kon stellen.</w:t>
      </w:r>
    </w:p>
    <w:p w14:paraId="31E25D00" w14:textId="6B8B64DD"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Van dit </w:t>
      </w:r>
      <w:r w:rsidR="00EF5FD1" w:rsidRPr="00BF63DE">
        <w:rPr>
          <w:rFonts w:ascii="Garamond" w:hAnsi="Garamond"/>
          <w:sz w:val="24"/>
          <w:szCs w:val="24"/>
          <w:lang w:val="nl-NL"/>
        </w:rPr>
        <w:t>ogen</w:t>
      </w:r>
      <w:r w:rsidRPr="00BF63DE">
        <w:rPr>
          <w:rFonts w:ascii="Garamond" w:hAnsi="Garamond"/>
          <w:sz w:val="24"/>
          <w:szCs w:val="24"/>
          <w:lang w:val="nl-NL"/>
        </w:rPr>
        <w:t xml:space="preserve">blik aan was de scheiding </w:t>
      </w:r>
      <w:r w:rsidR="00EF5FD1" w:rsidRPr="00BF63DE">
        <w:rPr>
          <w:rFonts w:ascii="Garamond" w:hAnsi="Garamond"/>
          <w:sz w:val="24"/>
          <w:szCs w:val="24"/>
          <w:lang w:val="nl-NL"/>
        </w:rPr>
        <w:t>tussen</w:t>
      </w:r>
      <w:r w:rsidRPr="00BF63DE">
        <w:rPr>
          <w:rFonts w:ascii="Garamond" w:hAnsi="Garamond"/>
          <w:sz w:val="24"/>
          <w:szCs w:val="24"/>
          <w:lang w:val="nl-NL"/>
        </w:rPr>
        <w:t xml:space="preserve"> </w:t>
      </w:r>
      <w:r w:rsidR="002425F3" w:rsidRPr="00BF63DE">
        <w:rPr>
          <w:rFonts w:ascii="Garamond" w:hAnsi="Garamond"/>
          <w:sz w:val="24"/>
          <w:szCs w:val="24"/>
          <w:lang w:val="nl-NL"/>
        </w:rPr>
        <w:t>Charles</w:t>
      </w:r>
      <w:r w:rsidRPr="00BF63DE">
        <w:rPr>
          <w:rFonts w:ascii="Garamond" w:hAnsi="Garamond"/>
          <w:sz w:val="24"/>
          <w:szCs w:val="24"/>
          <w:lang w:val="nl-NL"/>
        </w:rPr>
        <w:t xml:space="preserve"> en de toekomstige </w:t>
      </w:r>
      <w:r w:rsidR="00453DE3" w:rsidRPr="00BF63DE">
        <w:rPr>
          <w:rFonts w:ascii="Garamond" w:hAnsi="Garamond"/>
          <w:sz w:val="24"/>
          <w:szCs w:val="24"/>
          <w:lang w:val="nl-NL"/>
        </w:rPr>
        <w:t>Protector</w:t>
      </w:r>
      <w:r w:rsidRPr="00BF63DE">
        <w:rPr>
          <w:rFonts w:ascii="Garamond" w:hAnsi="Garamond"/>
          <w:sz w:val="24"/>
          <w:szCs w:val="24"/>
          <w:lang w:val="nl-NL"/>
        </w:rPr>
        <w:t>,</w:t>
      </w:r>
      <w:r w:rsidR="00387D1B" w:rsidRPr="00BF63DE">
        <w:rPr>
          <w:rFonts w:ascii="Garamond" w:hAnsi="Garamond"/>
          <w:sz w:val="24"/>
          <w:szCs w:val="24"/>
          <w:lang w:val="nl-NL"/>
        </w:rPr>
        <w:t xml:space="preserve"> </w:t>
      </w:r>
      <w:r w:rsidR="00EF5FD1" w:rsidRPr="00BF63DE">
        <w:rPr>
          <w:rFonts w:ascii="Garamond" w:hAnsi="Garamond"/>
          <w:sz w:val="24"/>
          <w:szCs w:val="24"/>
          <w:lang w:val="nl-NL"/>
        </w:rPr>
        <w:t>tussen</w:t>
      </w:r>
      <w:r w:rsidRPr="00BF63DE">
        <w:rPr>
          <w:rFonts w:ascii="Garamond" w:hAnsi="Garamond"/>
          <w:sz w:val="24"/>
          <w:szCs w:val="24"/>
          <w:lang w:val="nl-NL"/>
        </w:rPr>
        <w:t xml:space="preserve"> de koning en </w:t>
      </w:r>
      <w:r w:rsidR="00966977" w:rsidRPr="00BF63DE">
        <w:rPr>
          <w:rFonts w:ascii="Garamond" w:hAnsi="Garamond"/>
          <w:sz w:val="24"/>
          <w:szCs w:val="24"/>
          <w:lang w:val="nl-NL"/>
        </w:rPr>
        <w:t>Engeland</w:t>
      </w:r>
      <w:r w:rsidRPr="00BF63DE">
        <w:rPr>
          <w:rFonts w:ascii="Garamond" w:hAnsi="Garamond"/>
          <w:sz w:val="24"/>
          <w:szCs w:val="24"/>
          <w:lang w:val="nl-NL"/>
        </w:rPr>
        <w:t xml:space="preserve"> voltooid. Inderdaad, het was de scheidbrief geweest van de monarch en zijn volk,</w:t>
      </w:r>
      <w:r w:rsidR="00895B1E" w:rsidRPr="00BF63DE">
        <w:rPr>
          <w:rFonts w:ascii="Garamond" w:hAnsi="Garamond"/>
          <w:sz w:val="24"/>
          <w:szCs w:val="24"/>
          <w:lang w:val="nl-NL"/>
        </w:rPr>
        <w:t xml:space="preserve"> die </w:t>
      </w:r>
      <w:r w:rsidRPr="00BF63DE">
        <w:rPr>
          <w:rFonts w:ascii="Garamond" w:hAnsi="Garamond"/>
          <w:sz w:val="24"/>
          <w:szCs w:val="24"/>
          <w:lang w:val="nl-NL"/>
        </w:rPr>
        <w:t xml:space="preserve">de ongelukkige </w:t>
      </w:r>
      <w:r w:rsidR="00565C65" w:rsidRPr="00BF63DE">
        <w:rPr>
          <w:rFonts w:ascii="Garamond" w:hAnsi="Garamond"/>
          <w:sz w:val="24"/>
          <w:szCs w:val="24"/>
          <w:lang w:val="nl-NL"/>
        </w:rPr>
        <w:t>Stuart</w:t>
      </w:r>
      <w:r w:rsidRPr="00BF63DE">
        <w:rPr>
          <w:rFonts w:ascii="Garamond" w:hAnsi="Garamond"/>
          <w:sz w:val="24"/>
          <w:szCs w:val="24"/>
          <w:lang w:val="nl-NL"/>
        </w:rPr>
        <w:t xml:space="preserve"> in het zadel van </w:t>
      </w:r>
      <w:r w:rsidR="00E3365B" w:rsidRPr="00BF63DE">
        <w:rPr>
          <w:rFonts w:ascii="Garamond" w:hAnsi="Garamond"/>
          <w:sz w:val="24"/>
          <w:szCs w:val="24"/>
          <w:lang w:val="nl-NL"/>
        </w:rPr>
        <w:t>Holborn v</w:t>
      </w:r>
      <w:r w:rsidRPr="00BF63DE">
        <w:rPr>
          <w:rFonts w:ascii="Garamond" w:hAnsi="Garamond"/>
          <w:sz w:val="24"/>
          <w:szCs w:val="24"/>
          <w:lang w:val="nl-NL"/>
        </w:rPr>
        <w:t xml:space="preserve">erborgen had. Terwijl hij </w:t>
      </w:r>
      <w:r w:rsidR="00E3365B" w:rsidRPr="00BF63DE">
        <w:rPr>
          <w:rFonts w:ascii="Garamond" w:hAnsi="Garamond"/>
          <w:sz w:val="24"/>
          <w:szCs w:val="24"/>
          <w:lang w:val="nl-NL"/>
        </w:rPr>
        <w:t xml:space="preserve">een ordelint weigerde, gaf </w:t>
      </w:r>
      <w:r w:rsidRPr="00BF63DE">
        <w:rPr>
          <w:rFonts w:ascii="Garamond" w:hAnsi="Garamond"/>
          <w:sz w:val="24"/>
          <w:szCs w:val="24"/>
          <w:lang w:val="nl-NL"/>
        </w:rPr>
        <w:t>hij</w:t>
      </w:r>
      <w:r w:rsidR="00387D1B" w:rsidRPr="00BF63DE">
        <w:rPr>
          <w:rFonts w:ascii="Garamond" w:hAnsi="Garamond"/>
          <w:sz w:val="24"/>
          <w:szCs w:val="24"/>
          <w:lang w:val="nl-NL"/>
        </w:rPr>
        <w:t xml:space="preserve"> een </w:t>
      </w:r>
      <w:r w:rsidRPr="00BF63DE">
        <w:rPr>
          <w:rFonts w:ascii="Garamond" w:hAnsi="Garamond"/>
          <w:sz w:val="24"/>
          <w:szCs w:val="24"/>
          <w:lang w:val="nl-NL"/>
        </w:rPr>
        <w:t>kroon weg.</w:t>
      </w:r>
      <w:r w:rsidR="00E3365B" w:rsidRPr="00BF63DE">
        <w:rPr>
          <w:rFonts w:ascii="Garamond" w:hAnsi="Garamond"/>
          <w:sz w:val="24"/>
          <w:szCs w:val="24"/>
          <w:lang w:val="nl-NL"/>
        </w:rPr>
        <w:t xml:space="preserve"> </w:t>
      </w:r>
      <w:r w:rsidRPr="00BF63DE">
        <w:rPr>
          <w:rFonts w:ascii="Garamond" w:hAnsi="Garamond"/>
          <w:sz w:val="24"/>
          <w:szCs w:val="24"/>
          <w:lang w:val="nl-NL"/>
        </w:rPr>
        <w:t xml:space="preserve">Het duurde niet lang, </w:t>
      </w:r>
      <w:r w:rsidR="00E3365B" w:rsidRPr="00BF63DE">
        <w:rPr>
          <w:rFonts w:ascii="Garamond" w:hAnsi="Garamond"/>
          <w:sz w:val="24"/>
          <w:szCs w:val="24"/>
          <w:lang w:val="nl-NL"/>
        </w:rPr>
        <w:t xml:space="preserve">of hij zag zelf in dat de </w:t>
      </w:r>
      <w:r w:rsidRPr="00BF63DE">
        <w:rPr>
          <w:rFonts w:ascii="Garamond" w:hAnsi="Garamond"/>
          <w:sz w:val="24"/>
          <w:szCs w:val="24"/>
          <w:lang w:val="nl-NL"/>
        </w:rPr>
        <w:t xml:space="preserve">zaken veranderd waren. </w:t>
      </w:r>
      <w:r w:rsidR="00E3365B" w:rsidRPr="00BF63DE">
        <w:rPr>
          <w:rFonts w:ascii="Garamond" w:hAnsi="Garamond"/>
          <w:sz w:val="24"/>
          <w:szCs w:val="24"/>
          <w:lang w:val="nl-NL"/>
        </w:rPr>
        <w:t>Zijn meest vertrouwde dienaren kregen</w:t>
      </w:r>
      <w:r w:rsidR="00635913" w:rsidRPr="00BF63DE">
        <w:rPr>
          <w:rFonts w:ascii="Garamond" w:hAnsi="Garamond"/>
          <w:sz w:val="24"/>
          <w:szCs w:val="24"/>
          <w:lang w:val="nl-NL"/>
        </w:rPr>
        <w:t xml:space="preserve"> last om zich </w:t>
      </w:r>
      <w:r w:rsidR="00E3365B" w:rsidRPr="00BF63DE">
        <w:rPr>
          <w:rFonts w:ascii="Garamond" w:hAnsi="Garamond"/>
          <w:sz w:val="24"/>
          <w:szCs w:val="24"/>
          <w:lang w:val="nl-NL"/>
        </w:rPr>
        <w:t>te verwijderen. Zijn wachten w</w:t>
      </w:r>
      <w:r w:rsidRPr="00BF63DE">
        <w:rPr>
          <w:rFonts w:ascii="Garamond" w:hAnsi="Garamond"/>
          <w:sz w:val="24"/>
          <w:szCs w:val="24"/>
          <w:lang w:val="nl-NL"/>
        </w:rPr>
        <w:t>erden verdubbeld</w:t>
      </w:r>
      <w:r w:rsidR="00EF5FD1" w:rsidRPr="00BF63DE">
        <w:rPr>
          <w:rFonts w:ascii="Garamond" w:hAnsi="Garamond"/>
          <w:sz w:val="24"/>
          <w:szCs w:val="24"/>
          <w:lang w:val="nl-NL"/>
        </w:rPr>
        <w:t xml:space="preserve"> en</w:t>
      </w:r>
      <w:r w:rsidR="004F2372" w:rsidRPr="00BF63DE">
        <w:rPr>
          <w:rFonts w:ascii="Garamond" w:hAnsi="Garamond"/>
          <w:sz w:val="24"/>
          <w:szCs w:val="24"/>
          <w:lang w:val="nl-NL"/>
        </w:rPr>
        <w:t xml:space="preserve"> zijn </w:t>
      </w:r>
      <w:r w:rsidRPr="00BF63DE">
        <w:rPr>
          <w:rFonts w:ascii="Garamond" w:hAnsi="Garamond"/>
          <w:sz w:val="24"/>
          <w:szCs w:val="24"/>
          <w:lang w:val="nl-NL"/>
        </w:rPr>
        <w:t>wandelingen beperkt</w:t>
      </w:r>
      <w:r w:rsidR="00075CF8" w:rsidRPr="00BF63DE">
        <w:rPr>
          <w:rFonts w:ascii="Garamond" w:hAnsi="Garamond"/>
          <w:sz w:val="24"/>
          <w:szCs w:val="24"/>
          <w:lang w:val="nl-NL"/>
        </w:rPr>
        <w:t>,</w:t>
      </w:r>
      <w:r w:rsidRPr="00BF63DE">
        <w:rPr>
          <w:rFonts w:ascii="Garamond" w:hAnsi="Garamond"/>
          <w:sz w:val="24"/>
          <w:szCs w:val="24"/>
          <w:lang w:val="nl-NL"/>
        </w:rPr>
        <w:t xml:space="preserve"> en tevens gaf Cromwell aan kolonel </w:t>
      </w:r>
      <w:r w:rsidR="00E3365B" w:rsidRPr="00BF63DE">
        <w:rPr>
          <w:rFonts w:ascii="Garamond" w:hAnsi="Garamond"/>
          <w:sz w:val="24"/>
          <w:szCs w:val="24"/>
          <w:lang w:val="nl-NL"/>
        </w:rPr>
        <w:t>Whalley</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bezorgdheid er over te kennen, dat de soldaten er op bedacht schenen, om de </w:t>
      </w:r>
      <w:r w:rsidR="00635913" w:rsidRPr="00BF63DE">
        <w:rPr>
          <w:rFonts w:ascii="Garamond" w:hAnsi="Garamond"/>
          <w:sz w:val="24"/>
          <w:szCs w:val="24"/>
          <w:lang w:val="nl-NL"/>
        </w:rPr>
        <w:t>koning aan de handen</w:t>
      </w:r>
      <w:r w:rsidRPr="00BF63DE">
        <w:rPr>
          <w:rFonts w:ascii="Garamond" w:hAnsi="Garamond"/>
          <w:sz w:val="24"/>
          <w:szCs w:val="24"/>
          <w:lang w:val="nl-NL"/>
        </w:rPr>
        <w:t xml:space="preserve"> van de </w:t>
      </w:r>
      <w:r w:rsidR="00635913" w:rsidRPr="00BF63DE">
        <w:rPr>
          <w:rFonts w:ascii="Garamond" w:hAnsi="Garamond"/>
          <w:sz w:val="24"/>
          <w:szCs w:val="24"/>
          <w:lang w:val="nl-NL"/>
        </w:rPr>
        <w:t>off</w:t>
      </w:r>
      <w:r w:rsidRPr="00BF63DE">
        <w:rPr>
          <w:rFonts w:ascii="Garamond" w:hAnsi="Garamond"/>
          <w:sz w:val="24"/>
          <w:szCs w:val="24"/>
          <w:lang w:val="nl-NL"/>
        </w:rPr>
        <w:t xml:space="preserve">icieren te ontvoeren. Inmiddels werd </w:t>
      </w:r>
      <w:r w:rsidR="002425F3" w:rsidRPr="00BF63DE">
        <w:rPr>
          <w:rFonts w:ascii="Garamond" w:hAnsi="Garamond"/>
          <w:sz w:val="24"/>
          <w:szCs w:val="24"/>
          <w:lang w:val="nl-NL"/>
        </w:rPr>
        <w:t>Charles</w:t>
      </w:r>
      <w:r w:rsidRPr="00BF63DE">
        <w:rPr>
          <w:rFonts w:ascii="Garamond" w:hAnsi="Garamond"/>
          <w:sz w:val="24"/>
          <w:szCs w:val="24"/>
          <w:lang w:val="nl-NL"/>
        </w:rPr>
        <w:t xml:space="preserve"> met e</w:t>
      </w:r>
      <w:r w:rsidR="00236A6B" w:rsidRPr="00BF63DE">
        <w:rPr>
          <w:rFonts w:ascii="Garamond" w:hAnsi="Garamond"/>
          <w:sz w:val="24"/>
          <w:szCs w:val="24"/>
          <w:lang w:val="nl-NL"/>
        </w:rPr>
        <w:t>l</w:t>
      </w:r>
      <w:r w:rsidRPr="00BF63DE">
        <w:rPr>
          <w:rFonts w:ascii="Garamond" w:hAnsi="Garamond"/>
          <w:sz w:val="24"/>
          <w:szCs w:val="24"/>
          <w:lang w:val="nl-NL"/>
        </w:rPr>
        <w:t>ke dag meer door vrees beklemd</w:t>
      </w:r>
      <w:r w:rsidR="00075CF8" w:rsidRPr="00BF63DE">
        <w:rPr>
          <w:rFonts w:ascii="Garamond" w:hAnsi="Garamond"/>
          <w:sz w:val="24"/>
          <w:szCs w:val="24"/>
          <w:lang w:val="nl-NL"/>
        </w:rPr>
        <w:t>,</w:t>
      </w:r>
      <w:r w:rsidRPr="00BF63DE">
        <w:rPr>
          <w:rFonts w:ascii="Garamond" w:hAnsi="Garamond"/>
          <w:sz w:val="24"/>
          <w:szCs w:val="24"/>
          <w:lang w:val="nl-NL"/>
        </w:rPr>
        <w:t xml:space="preserve"> en</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omstandigheid, waarin werkelijk niets buitengewoons gelegen was, </w:t>
      </w:r>
      <w:r w:rsidR="003417F6" w:rsidRPr="00BF63DE">
        <w:rPr>
          <w:rFonts w:ascii="Garamond" w:hAnsi="Garamond"/>
          <w:sz w:val="24"/>
          <w:szCs w:val="24"/>
          <w:lang w:val="nl-NL"/>
        </w:rPr>
        <w:t>bracht</w:t>
      </w:r>
      <w:r w:rsidRPr="00BF63DE">
        <w:rPr>
          <w:rFonts w:ascii="Garamond" w:hAnsi="Garamond"/>
          <w:sz w:val="24"/>
          <w:szCs w:val="24"/>
          <w:lang w:val="nl-NL"/>
        </w:rPr>
        <w:t xml:space="preserve"> er </w:t>
      </w:r>
      <w:r w:rsidR="004F2372" w:rsidRPr="00BF63DE">
        <w:rPr>
          <w:rFonts w:ascii="Garamond" w:hAnsi="Garamond"/>
          <w:sz w:val="24"/>
          <w:szCs w:val="24"/>
          <w:lang w:val="nl-NL"/>
        </w:rPr>
        <w:t>toch</w:t>
      </w:r>
      <w:r w:rsidRPr="00BF63DE">
        <w:rPr>
          <w:rFonts w:ascii="Garamond" w:hAnsi="Garamond"/>
          <w:sz w:val="24"/>
          <w:szCs w:val="24"/>
          <w:lang w:val="nl-NL"/>
        </w:rPr>
        <w:t xml:space="preserve"> toe bij, om hem</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afdoende stap te doen nemen. Eens op</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nacht namelijk, terwijl angstige gedachten hem be</w:t>
      </w:r>
      <w:r w:rsidR="00EF5FD1" w:rsidRPr="00BF63DE">
        <w:rPr>
          <w:rFonts w:ascii="Garamond" w:hAnsi="Garamond"/>
          <w:sz w:val="24"/>
          <w:szCs w:val="24"/>
          <w:lang w:val="nl-NL"/>
        </w:rPr>
        <w:t>nauw</w:t>
      </w:r>
      <w:r w:rsidRPr="00BF63DE">
        <w:rPr>
          <w:rFonts w:ascii="Garamond" w:hAnsi="Garamond"/>
          <w:sz w:val="24"/>
          <w:szCs w:val="24"/>
          <w:lang w:val="nl-NL"/>
        </w:rPr>
        <w:t>den</w:t>
      </w:r>
      <w:r w:rsidR="009934B2" w:rsidRPr="00BF63DE">
        <w:rPr>
          <w:rFonts w:ascii="Garamond" w:hAnsi="Garamond"/>
          <w:sz w:val="24"/>
          <w:szCs w:val="24"/>
          <w:lang w:val="nl-NL"/>
        </w:rPr>
        <w:t>,</w:t>
      </w:r>
      <w:r w:rsidRPr="00BF63DE">
        <w:rPr>
          <w:rFonts w:ascii="Garamond" w:hAnsi="Garamond"/>
          <w:sz w:val="24"/>
          <w:szCs w:val="24"/>
          <w:lang w:val="nl-NL"/>
        </w:rPr>
        <w:t xml:space="preserve"> ging zijn nachtlicht plotseling uit</w:t>
      </w:r>
      <w:r w:rsidR="00A6664A" w:rsidRPr="00BF63DE">
        <w:rPr>
          <w:rFonts w:ascii="Garamond" w:hAnsi="Garamond"/>
          <w:sz w:val="24"/>
          <w:szCs w:val="24"/>
          <w:lang w:val="nl-NL"/>
        </w:rPr>
        <w:t>.</w:t>
      </w:r>
      <w:r w:rsidRPr="00BF63DE">
        <w:rPr>
          <w:rFonts w:ascii="Garamond" w:hAnsi="Garamond"/>
          <w:sz w:val="24"/>
          <w:szCs w:val="24"/>
          <w:lang w:val="nl-NL"/>
        </w:rPr>
        <w:t xml:space="preserve"> Nu nam </w:t>
      </w:r>
      <w:r w:rsidR="002425F3" w:rsidRPr="00BF63DE">
        <w:rPr>
          <w:rFonts w:ascii="Garamond" w:hAnsi="Garamond"/>
          <w:sz w:val="24"/>
          <w:szCs w:val="24"/>
          <w:lang w:val="nl-NL"/>
        </w:rPr>
        <w:t>Charles</w:t>
      </w:r>
      <w:r w:rsidRPr="00BF63DE">
        <w:rPr>
          <w:rFonts w:ascii="Garamond" w:hAnsi="Garamond"/>
          <w:sz w:val="24"/>
          <w:szCs w:val="24"/>
          <w:lang w:val="nl-NL"/>
        </w:rPr>
        <w:t xml:space="preserve"> het besluit om te </w:t>
      </w:r>
      <w:r w:rsidR="00EE245C" w:rsidRPr="00BF63DE">
        <w:rPr>
          <w:rFonts w:ascii="Garamond" w:hAnsi="Garamond"/>
          <w:sz w:val="24"/>
          <w:szCs w:val="24"/>
          <w:lang w:val="nl-NL"/>
        </w:rPr>
        <w:t>vlucht</w:t>
      </w:r>
      <w:r w:rsidRPr="00BF63DE">
        <w:rPr>
          <w:rFonts w:ascii="Garamond" w:hAnsi="Garamond"/>
          <w:sz w:val="24"/>
          <w:szCs w:val="24"/>
          <w:lang w:val="nl-NL"/>
        </w:rPr>
        <w:t>en</w:t>
      </w:r>
      <w:r w:rsidR="00075CF8" w:rsidRPr="00BF63DE">
        <w:rPr>
          <w:rFonts w:ascii="Garamond" w:hAnsi="Garamond"/>
          <w:sz w:val="24"/>
          <w:szCs w:val="24"/>
          <w:lang w:val="nl-NL"/>
        </w:rPr>
        <w:t>,</w:t>
      </w:r>
      <w:r w:rsidR="00EB6D25" w:rsidRPr="00BF63DE">
        <w:rPr>
          <w:rFonts w:ascii="Garamond" w:hAnsi="Garamond"/>
          <w:sz w:val="24"/>
          <w:szCs w:val="24"/>
          <w:lang w:val="nl-NL"/>
        </w:rPr>
        <w:t xml:space="preserve"> maar </w:t>
      </w:r>
      <w:r w:rsidRPr="00BF63DE">
        <w:rPr>
          <w:rFonts w:ascii="Garamond" w:hAnsi="Garamond"/>
          <w:sz w:val="24"/>
          <w:szCs w:val="24"/>
          <w:lang w:val="nl-NL"/>
        </w:rPr>
        <w:t>waar</w:t>
      </w:r>
      <w:r w:rsidR="00927878" w:rsidRPr="00BF63DE">
        <w:rPr>
          <w:rFonts w:ascii="Garamond" w:hAnsi="Garamond"/>
          <w:sz w:val="24"/>
          <w:szCs w:val="24"/>
          <w:lang w:val="nl-NL"/>
        </w:rPr>
        <w:t>heen</w:t>
      </w:r>
      <w:r w:rsidRPr="00BF63DE">
        <w:rPr>
          <w:rFonts w:ascii="Garamond" w:hAnsi="Garamond"/>
          <w:sz w:val="24"/>
          <w:szCs w:val="24"/>
          <w:lang w:val="nl-NL"/>
        </w:rPr>
        <w:t xml:space="preserve">? Hij stelde de helft van alles wat hij op dat </w:t>
      </w:r>
      <w:r w:rsidR="00EF5FD1" w:rsidRPr="00BF63DE">
        <w:rPr>
          <w:rFonts w:ascii="Garamond" w:hAnsi="Garamond"/>
          <w:sz w:val="24"/>
          <w:szCs w:val="24"/>
          <w:lang w:val="nl-NL"/>
        </w:rPr>
        <w:t>ogen</w:t>
      </w:r>
      <w:r w:rsidRPr="00BF63DE">
        <w:rPr>
          <w:rFonts w:ascii="Garamond" w:hAnsi="Garamond"/>
          <w:sz w:val="24"/>
          <w:szCs w:val="24"/>
          <w:lang w:val="nl-NL"/>
        </w:rPr>
        <w:t>blik bezat, vijf honderd pond sterling, in handen</w:t>
      </w:r>
      <w:r w:rsidR="000D2FE8" w:rsidRPr="00BF63DE">
        <w:rPr>
          <w:rFonts w:ascii="Garamond" w:hAnsi="Garamond"/>
          <w:sz w:val="24"/>
          <w:szCs w:val="24"/>
          <w:lang w:val="nl-NL"/>
        </w:rPr>
        <w:t xml:space="preserve"> van een </w:t>
      </w:r>
      <w:r w:rsidRPr="00BF63DE">
        <w:rPr>
          <w:rFonts w:ascii="Garamond" w:hAnsi="Garamond"/>
          <w:sz w:val="24"/>
          <w:szCs w:val="24"/>
          <w:lang w:val="nl-NL"/>
        </w:rPr>
        <w:t>vrouw, die hij uitzond naar Londen, om de befaamde astrolo</w:t>
      </w:r>
      <w:r w:rsidR="00A6664A" w:rsidRPr="00BF63DE">
        <w:rPr>
          <w:rFonts w:ascii="Garamond" w:hAnsi="Garamond"/>
          <w:sz w:val="24"/>
          <w:szCs w:val="24"/>
          <w:lang w:val="nl-NL"/>
        </w:rPr>
        <w:t>og</w:t>
      </w:r>
      <w:r w:rsidRPr="00BF63DE">
        <w:rPr>
          <w:rFonts w:ascii="Garamond" w:hAnsi="Garamond"/>
          <w:sz w:val="24"/>
          <w:szCs w:val="24"/>
          <w:lang w:val="nl-NL"/>
        </w:rPr>
        <w:t xml:space="preserve"> </w:t>
      </w:r>
      <w:r w:rsidR="00F47AED" w:rsidRPr="00BF63DE">
        <w:rPr>
          <w:rFonts w:ascii="Garamond" w:hAnsi="Garamond"/>
          <w:sz w:val="24"/>
          <w:szCs w:val="24"/>
          <w:lang w:val="nl-NL"/>
        </w:rPr>
        <w:t>William</w:t>
      </w:r>
      <w:r w:rsidRPr="00BF63DE">
        <w:rPr>
          <w:rFonts w:ascii="Garamond" w:hAnsi="Garamond"/>
          <w:sz w:val="24"/>
          <w:szCs w:val="24"/>
          <w:lang w:val="nl-NL"/>
        </w:rPr>
        <w:t xml:space="preserve"> </w:t>
      </w:r>
      <w:r w:rsidR="00E3365B" w:rsidRPr="00BF63DE">
        <w:rPr>
          <w:rFonts w:ascii="Garamond" w:hAnsi="Garamond"/>
          <w:sz w:val="24"/>
          <w:szCs w:val="24"/>
          <w:lang w:val="nl-NL"/>
        </w:rPr>
        <w:t>L</w:t>
      </w:r>
      <w:r w:rsidRPr="00BF63DE">
        <w:rPr>
          <w:rFonts w:ascii="Garamond" w:hAnsi="Garamond"/>
          <w:sz w:val="24"/>
          <w:szCs w:val="24"/>
          <w:lang w:val="nl-NL"/>
        </w:rPr>
        <w:t xml:space="preserve">illy te gaan raadplegen. </w:t>
      </w:r>
      <w:r w:rsidR="008C61E7" w:rsidRPr="00BF63DE">
        <w:rPr>
          <w:rFonts w:ascii="Garamond" w:hAnsi="Garamond"/>
          <w:sz w:val="24"/>
          <w:szCs w:val="24"/>
          <w:lang w:val="nl-NL"/>
        </w:rPr>
        <w:t xml:space="preserve">Echter, </w:t>
      </w:r>
      <w:r w:rsidRPr="00BF63DE">
        <w:rPr>
          <w:rFonts w:ascii="Garamond" w:hAnsi="Garamond"/>
          <w:sz w:val="24"/>
          <w:szCs w:val="24"/>
          <w:lang w:val="nl-NL"/>
        </w:rPr>
        <w:t>hij wachtte evenmin de terugkomst af</w:t>
      </w:r>
      <w:r w:rsidR="00737C39" w:rsidRPr="00BF63DE">
        <w:rPr>
          <w:rFonts w:ascii="Garamond" w:hAnsi="Garamond"/>
          <w:sz w:val="24"/>
          <w:szCs w:val="24"/>
          <w:lang w:val="nl-NL"/>
        </w:rPr>
        <w:t xml:space="preserve"> van deze </w:t>
      </w:r>
      <w:r w:rsidRPr="00BF63DE">
        <w:rPr>
          <w:rFonts w:ascii="Garamond" w:hAnsi="Garamond"/>
          <w:sz w:val="24"/>
          <w:szCs w:val="24"/>
          <w:lang w:val="nl-NL"/>
        </w:rPr>
        <w:t xml:space="preserve">vrouw, als het </w:t>
      </w:r>
      <w:r w:rsidR="009934B2" w:rsidRPr="00BF63DE">
        <w:rPr>
          <w:rFonts w:ascii="Garamond" w:hAnsi="Garamond"/>
          <w:sz w:val="24"/>
          <w:szCs w:val="24"/>
          <w:lang w:val="nl-NL"/>
        </w:rPr>
        <w:t>bericht</w:t>
      </w:r>
      <w:r w:rsidRPr="00BF63DE">
        <w:rPr>
          <w:rFonts w:ascii="Garamond" w:hAnsi="Garamond"/>
          <w:sz w:val="24"/>
          <w:szCs w:val="24"/>
          <w:lang w:val="nl-NL"/>
        </w:rPr>
        <w:t xml:space="preserve"> van de ontdekkingen</w:t>
      </w:r>
      <w:r w:rsidR="00FD7F86" w:rsidRPr="00BF63DE">
        <w:rPr>
          <w:rFonts w:ascii="Garamond" w:hAnsi="Garamond"/>
          <w:sz w:val="24"/>
          <w:szCs w:val="24"/>
          <w:lang w:val="nl-NL"/>
        </w:rPr>
        <w:t>, die</w:t>
      </w:r>
      <w:r w:rsidRPr="00BF63DE">
        <w:rPr>
          <w:rFonts w:ascii="Garamond" w:hAnsi="Garamond"/>
          <w:sz w:val="24"/>
          <w:szCs w:val="24"/>
          <w:lang w:val="nl-NL"/>
        </w:rPr>
        <w:t xml:space="preserve"> uit de loop van de sterren te</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aanzien </w:t>
      </w:r>
      <w:r w:rsidR="000D2FE8" w:rsidRPr="00BF63DE">
        <w:rPr>
          <w:rFonts w:ascii="Garamond" w:hAnsi="Garamond"/>
          <w:sz w:val="24"/>
          <w:szCs w:val="24"/>
          <w:lang w:val="nl-NL"/>
        </w:rPr>
        <w:t>mocht</w:t>
      </w:r>
      <w:r w:rsidRPr="00BF63DE">
        <w:rPr>
          <w:rFonts w:ascii="Garamond" w:hAnsi="Garamond"/>
          <w:sz w:val="24"/>
          <w:szCs w:val="24"/>
          <w:lang w:val="nl-NL"/>
        </w:rPr>
        <w:t>en gemaakt zijn.</w:t>
      </w:r>
      <w:r w:rsidR="00E3365B" w:rsidRPr="00BF63DE">
        <w:rPr>
          <w:rStyle w:val="FootnoteReference"/>
          <w:rFonts w:ascii="Garamond" w:hAnsi="Garamond"/>
          <w:sz w:val="24"/>
          <w:szCs w:val="24"/>
          <w:lang w:val="nl-NL"/>
        </w:rPr>
        <w:footnoteReference w:id="113"/>
      </w:r>
      <w:r w:rsidRPr="00BF63DE">
        <w:rPr>
          <w:rFonts w:ascii="Garamond" w:hAnsi="Garamond"/>
          <w:sz w:val="24"/>
          <w:szCs w:val="24"/>
          <w:lang w:val="nl-NL"/>
        </w:rPr>
        <w:t xml:space="preserve"> in </w:t>
      </w:r>
      <w:r w:rsidR="00E3365B" w:rsidRPr="00BF63DE">
        <w:rPr>
          <w:rFonts w:ascii="Garamond" w:hAnsi="Garamond"/>
          <w:sz w:val="24"/>
          <w:szCs w:val="24"/>
          <w:lang w:val="nl-NL"/>
        </w:rPr>
        <w:t>tal</w:t>
      </w:r>
      <w:r w:rsidR="000D2FE8" w:rsidRPr="00BF63DE">
        <w:rPr>
          <w:rFonts w:ascii="Garamond" w:hAnsi="Garamond"/>
          <w:sz w:val="24"/>
          <w:szCs w:val="24"/>
          <w:lang w:val="nl-NL"/>
        </w:rPr>
        <w:t>loz</w:t>
      </w:r>
      <w:r w:rsidR="00635913" w:rsidRPr="00BF63DE">
        <w:rPr>
          <w:rFonts w:ascii="Garamond" w:hAnsi="Garamond"/>
          <w:sz w:val="24"/>
          <w:szCs w:val="24"/>
          <w:lang w:val="nl-NL"/>
        </w:rPr>
        <w:t xml:space="preserve">e brieven </w:t>
      </w:r>
      <w:r w:rsidR="00FC0561" w:rsidRPr="00BF63DE">
        <w:rPr>
          <w:rFonts w:ascii="Garamond" w:hAnsi="Garamond"/>
          <w:sz w:val="24"/>
          <w:szCs w:val="24"/>
          <w:lang w:val="nl-NL"/>
        </w:rPr>
        <w:t>onder andere</w:t>
      </w:r>
      <w:r w:rsidR="00A6664A" w:rsidRPr="00BF63DE">
        <w:rPr>
          <w:rFonts w:ascii="Garamond" w:hAnsi="Garamond"/>
          <w:sz w:val="24"/>
          <w:szCs w:val="24"/>
          <w:lang w:val="nl-NL"/>
        </w:rPr>
        <w:t xml:space="preserve"> w</w:t>
      </w:r>
      <w:r w:rsidRPr="00BF63DE">
        <w:rPr>
          <w:rFonts w:ascii="Garamond" w:hAnsi="Garamond"/>
          <w:sz w:val="24"/>
          <w:szCs w:val="24"/>
          <w:lang w:val="nl-NL"/>
        </w:rPr>
        <w:t xml:space="preserve">erd bij hem aangedrongen dat hij </w:t>
      </w:r>
      <w:r w:rsidR="00EE245C" w:rsidRPr="00BF63DE">
        <w:rPr>
          <w:rFonts w:ascii="Garamond" w:hAnsi="Garamond"/>
          <w:sz w:val="24"/>
          <w:szCs w:val="24"/>
          <w:lang w:val="nl-NL"/>
        </w:rPr>
        <w:t>vlucht</w:t>
      </w:r>
      <w:r w:rsidRPr="00BF63DE">
        <w:rPr>
          <w:rFonts w:ascii="Garamond" w:hAnsi="Garamond"/>
          <w:sz w:val="24"/>
          <w:szCs w:val="24"/>
          <w:lang w:val="nl-NL"/>
        </w:rPr>
        <w:t xml:space="preserve">en zou. </w:t>
      </w:r>
      <w:r w:rsidR="00E3365B" w:rsidRPr="00BF63DE">
        <w:rPr>
          <w:rFonts w:ascii="Garamond" w:hAnsi="Garamond"/>
          <w:sz w:val="24"/>
          <w:szCs w:val="24"/>
          <w:lang w:val="nl-NL"/>
        </w:rPr>
        <w:t xml:space="preserve">Op </w:t>
      </w:r>
      <w:r w:rsidR="00A6664A" w:rsidRPr="00BF63DE">
        <w:rPr>
          <w:rFonts w:ascii="Garamond" w:hAnsi="Garamond"/>
          <w:sz w:val="24"/>
          <w:szCs w:val="24"/>
          <w:lang w:val="nl-NL"/>
        </w:rPr>
        <w:t>11</w:t>
      </w:r>
      <w:r w:rsidRPr="00BF63DE">
        <w:rPr>
          <w:rFonts w:ascii="Garamond" w:hAnsi="Garamond"/>
          <w:sz w:val="24"/>
          <w:szCs w:val="24"/>
          <w:lang w:val="nl-NL"/>
        </w:rPr>
        <w:t xml:space="preserve"> november</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3365B" w:rsidRPr="00BF63DE">
        <w:rPr>
          <w:rFonts w:ascii="Garamond" w:hAnsi="Garamond"/>
          <w:sz w:val="24"/>
          <w:szCs w:val="24"/>
          <w:lang w:val="nl-NL"/>
        </w:rPr>
        <w:t>om</w:t>
      </w:r>
      <w:r w:rsidRPr="00BF63DE">
        <w:rPr>
          <w:rFonts w:ascii="Garamond" w:hAnsi="Garamond"/>
          <w:sz w:val="24"/>
          <w:szCs w:val="24"/>
          <w:lang w:val="nl-NL"/>
        </w:rPr>
        <w:t xml:space="preserve"> negen u</w:t>
      </w:r>
      <w:r w:rsidR="00E3365B" w:rsidRPr="00BF63DE">
        <w:rPr>
          <w:rFonts w:ascii="Garamond" w:hAnsi="Garamond"/>
          <w:sz w:val="24"/>
          <w:szCs w:val="24"/>
          <w:lang w:val="nl-NL"/>
        </w:rPr>
        <w:t>ur</w:t>
      </w:r>
      <w:r w:rsidRPr="00BF63DE">
        <w:rPr>
          <w:rFonts w:ascii="Garamond" w:hAnsi="Garamond"/>
          <w:sz w:val="24"/>
          <w:szCs w:val="24"/>
          <w:lang w:val="nl-NL"/>
        </w:rPr>
        <w:t xml:space="preserve"> ‘s avonds</w:t>
      </w:r>
      <w:r w:rsidR="009934B2" w:rsidRPr="00BF63DE">
        <w:rPr>
          <w:rFonts w:ascii="Garamond" w:hAnsi="Garamond"/>
          <w:sz w:val="24"/>
          <w:szCs w:val="24"/>
          <w:lang w:val="nl-NL"/>
        </w:rPr>
        <w:t>,</w:t>
      </w:r>
      <w:r w:rsidRPr="00BF63DE">
        <w:rPr>
          <w:rFonts w:ascii="Garamond" w:hAnsi="Garamond"/>
          <w:sz w:val="24"/>
          <w:szCs w:val="24"/>
          <w:lang w:val="nl-NL"/>
        </w:rPr>
        <w:t xml:space="preserve"> begaf hij zich op weg, van</w:t>
      </w:r>
      <w:r w:rsidR="004F2372" w:rsidRPr="00BF63DE">
        <w:rPr>
          <w:rFonts w:ascii="Garamond" w:hAnsi="Garamond"/>
          <w:sz w:val="24"/>
          <w:szCs w:val="24"/>
          <w:lang w:val="nl-NL"/>
        </w:rPr>
        <w:t xml:space="preserve"> zijn </w:t>
      </w:r>
      <w:r w:rsidRPr="00BF63DE">
        <w:rPr>
          <w:rFonts w:ascii="Garamond" w:hAnsi="Garamond"/>
          <w:sz w:val="24"/>
          <w:szCs w:val="24"/>
          <w:lang w:val="nl-NL"/>
        </w:rPr>
        <w:t>kamerdienaar vergezeld</w:t>
      </w:r>
      <w:r w:rsidR="00075CF8" w:rsidRPr="00BF63DE">
        <w:rPr>
          <w:rFonts w:ascii="Garamond" w:hAnsi="Garamond"/>
          <w:sz w:val="24"/>
          <w:szCs w:val="24"/>
          <w:lang w:val="nl-NL"/>
        </w:rPr>
        <w:t>,</w:t>
      </w:r>
      <w:r w:rsidRPr="00BF63DE">
        <w:rPr>
          <w:rFonts w:ascii="Garamond" w:hAnsi="Garamond"/>
          <w:sz w:val="24"/>
          <w:szCs w:val="24"/>
          <w:lang w:val="nl-NL"/>
        </w:rPr>
        <w:t xml:space="preserve"> en hij kwa</w:t>
      </w:r>
      <w:r w:rsidR="00463817" w:rsidRPr="00BF63DE">
        <w:rPr>
          <w:rFonts w:ascii="Garamond" w:hAnsi="Garamond"/>
          <w:sz w:val="24"/>
          <w:szCs w:val="24"/>
          <w:lang w:val="nl-NL"/>
        </w:rPr>
        <w:t>m</w:t>
      </w:r>
      <w:r w:rsidRPr="00BF63DE">
        <w:rPr>
          <w:rFonts w:ascii="Garamond" w:hAnsi="Garamond"/>
          <w:sz w:val="24"/>
          <w:szCs w:val="24"/>
          <w:lang w:val="nl-NL"/>
        </w:rPr>
        <w:t xml:space="preserve"> zonder </w:t>
      </w:r>
      <w:r w:rsidR="000D2FE8" w:rsidRPr="00BF63DE">
        <w:rPr>
          <w:rFonts w:ascii="Garamond" w:hAnsi="Garamond"/>
          <w:sz w:val="24"/>
          <w:szCs w:val="24"/>
          <w:lang w:val="nl-NL"/>
        </w:rPr>
        <w:t>enige</w:t>
      </w:r>
      <w:r w:rsidRPr="00BF63DE">
        <w:rPr>
          <w:rFonts w:ascii="Garamond" w:hAnsi="Garamond"/>
          <w:sz w:val="24"/>
          <w:szCs w:val="24"/>
          <w:lang w:val="nl-NL"/>
        </w:rPr>
        <w:t xml:space="preserve"> hindernis te ontmoeten buiten het kasteel, door het park</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vervolgens doo</w:t>
      </w:r>
      <w:r w:rsidR="00635913" w:rsidRPr="00BF63DE">
        <w:rPr>
          <w:rFonts w:ascii="Garamond" w:hAnsi="Garamond"/>
          <w:sz w:val="24"/>
          <w:szCs w:val="24"/>
          <w:lang w:val="nl-NL"/>
        </w:rPr>
        <w:t>r het bos. Het was even of er zich achter hem</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hand bevond die hem voortdreef</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vóór hem</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andere hand, die hem</w:t>
      </w:r>
      <w:r w:rsidRPr="00BF63DE">
        <w:rPr>
          <w:rFonts w:ascii="Garamond" w:hAnsi="Garamond"/>
          <w:sz w:val="24"/>
          <w:szCs w:val="24"/>
          <w:lang w:val="nl-NL"/>
        </w:rPr>
        <w:t xml:space="preserve"> de weg vrij en gemakkelijk maakte. En die geheimzinnige handen</w:t>
      </w:r>
      <w:r w:rsidR="00A4076A" w:rsidRPr="00BF63DE">
        <w:rPr>
          <w:rFonts w:ascii="Garamond" w:hAnsi="Garamond"/>
          <w:sz w:val="24"/>
          <w:szCs w:val="24"/>
          <w:lang w:val="nl-NL"/>
        </w:rPr>
        <w:t>.</w:t>
      </w:r>
      <w:r w:rsidRPr="00BF63DE">
        <w:rPr>
          <w:rFonts w:ascii="Garamond" w:hAnsi="Garamond"/>
          <w:sz w:val="24"/>
          <w:szCs w:val="24"/>
          <w:lang w:val="nl-NL"/>
        </w:rPr>
        <w:t xml:space="preserve"> Waren het niet de handen van </w:t>
      </w:r>
      <w:r w:rsidR="00463817" w:rsidRPr="00BF63DE">
        <w:rPr>
          <w:rFonts w:ascii="Garamond" w:hAnsi="Garamond"/>
          <w:sz w:val="24"/>
          <w:szCs w:val="24"/>
          <w:lang w:val="nl-NL"/>
        </w:rPr>
        <w:t>Crom</w:t>
      </w:r>
      <w:r w:rsidRPr="00BF63DE">
        <w:rPr>
          <w:rFonts w:ascii="Garamond" w:hAnsi="Garamond"/>
          <w:sz w:val="24"/>
          <w:szCs w:val="24"/>
          <w:lang w:val="nl-NL"/>
        </w:rPr>
        <w:t>well</w:t>
      </w:r>
      <w:r w:rsidR="009934B2" w:rsidRPr="00BF63DE">
        <w:rPr>
          <w:rFonts w:ascii="Garamond" w:hAnsi="Garamond"/>
          <w:sz w:val="24"/>
          <w:szCs w:val="24"/>
          <w:lang w:val="nl-NL"/>
        </w:rPr>
        <w:t>?</w:t>
      </w:r>
      <w:r w:rsidRPr="00BF63DE">
        <w:rPr>
          <w:rFonts w:ascii="Garamond" w:hAnsi="Garamond"/>
          <w:sz w:val="24"/>
          <w:szCs w:val="24"/>
          <w:lang w:val="nl-NL"/>
        </w:rPr>
        <w:t xml:space="preserve"> Overtuigd dat alles geë</w:t>
      </w:r>
      <w:r w:rsidR="00635913" w:rsidRPr="00BF63DE">
        <w:rPr>
          <w:rFonts w:ascii="Garamond" w:hAnsi="Garamond"/>
          <w:sz w:val="24"/>
          <w:szCs w:val="24"/>
          <w:lang w:val="nl-NL"/>
        </w:rPr>
        <w:t xml:space="preserve">indigd was </w:t>
      </w:r>
      <w:r w:rsidR="00EF5FD1" w:rsidRPr="00BF63DE">
        <w:rPr>
          <w:rFonts w:ascii="Garamond" w:hAnsi="Garamond"/>
          <w:sz w:val="24"/>
          <w:szCs w:val="24"/>
          <w:lang w:val="nl-NL"/>
        </w:rPr>
        <w:t>tussen</w:t>
      </w:r>
      <w:r w:rsidRPr="00BF63DE">
        <w:rPr>
          <w:rFonts w:ascii="Garamond" w:hAnsi="Garamond"/>
          <w:sz w:val="24"/>
          <w:szCs w:val="24"/>
          <w:lang w:val="nl-NL"/>
        </w:rPr>
        <w:t xml:space="preserve"> de koning en </w:t>
      </w:r>
      <w:r w:rsidR="00966977" w:rsidRPr="00BF63DE">
        <w:rPr>
          <w:rFonts w:ascii="Garamond" w:hAnsi="Garamond"/>
          <w:sz w:val="24"/>
          <w:szCs w:val="24"/>
          <w:lang w:val="nl-NL"/>
        </w:rPr>
        <w:t>Engeland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met de wens om de bloedige </w:t>
      </w:r>
      <w:r w:rsidR="00EE245C" w:rsidRPr="00BF63DE">
        <w:rPr>
          <w:rFonts w:ascii="Garamond" w:hAnsi="Garamond"/>
          <w:sz w:val="24"/>
          <w:szCs w:val="24"/>
          <w:lang w:val="nl-NL"/>
        </w:rPr>
        <w:t>ontknoping</w:t>
      </w:r>
      <w:r w:rsidRPr="00BF63DE">
        <w:rPr>
          <w:rFonts w:ascii="Garamond" w:hAnsi="Garamond"/>
          <w:sz w:val="24"/>
          <w:szCs w:val="24"/>
          <w:lang w:val="nl-NL"/>
        </w:rPr>
        <w:t xml:space="preserve"> te vermijden, die hij naderen zag, deed </w:t>
      </w:r>
      <w:r w:rsidR="009934B2" w:rsidRPr="00BF63DE">
        <w:rPr>
          <w:rFonts w:ascii="Garamond" w:hAnsi="Garamond"/>
          <w:sz w:val="24"/>
          <w:szCs w:val="24"/>
          <w:lang w:val="nl-NL"/>
        </w:rPr>
        <w:t>Oliver</w:t>
      </w:r>
      <w:r w:rsidRPr="00BF63DE">
        <w:rPr>
          <w:rFonts w:ascii="Garamond" w:hAnsi="Garamond"/>
          <w:sz w:val="24"/>
          <w:szCs w:val="24"/>
          <w:lang w:val="nl-NL"/>
        </w:rPr>
        <w:t xml:space="preserve">, even als later </w:t>
      </w:r>
      <w:r w:rsidR="005B67C0" w:rsidRPr="00BF63DE">
        <w:rPr>
          <w:rFonts w:ascii="Garamond" w:hAnsi="Garamond"/>
          <w:sz w:val="24"/>
          <w:szCs w:val="24"/>
          <w:lang w:val="nl-NL"/>
        </w:rPr>
        <w:t>Willem</w:t>
      </w:r>
      <w:r w:rsidRPr="00BF63DE">
        <w:rPr>
          <w:rFonts w:ascii="Garamond" w:hAnsi="Garamond"/>
          <w:sz w:val="24"/>
          <w:szCs w:val="24"/>
          <w:lang w:val="nl-NL"/>
        </w:rPr>
        <w:t xml:space="preserve"> van </w:t>
      </w:r>
      <w:r w:rsidR="008A78CA" w:rsidRPr="00BF63DE">
        <w:rPr>
          <w:rFonts w:ascii="Garamond" w:hAnsi="Garamond"/>
          <w:sz w:val="24"/>
          <w:szCs w:val="24"/>
          <w:lang w:val="nl-NL"/>
        </w:rPr>
        <w:t>Oranje</w:t>
      </w:r>
      <w:r w:rsidRPr="00BF63DE">
        <w:rPr>
          <w:rFonts w:ascii="Garamond" w:hAnsi="Garamond"/>
          <w:sz w:val="24"/>
          <w:szCs w:val="24"/>
          <w:lang w:val="nl-NL"/>
        </w:rPr>
        <w:t xml:space="preserve"> ten aanzien van </w:t>
      </w:r>
      <w:r w:rsidR="00276956" w:rsidRPr="00BF63DE">
        <w:rPr>
          <w:rFonts w:ascii="Garamond" w:hAnsi="Garamond"/>
          <w:sz w:val="24"/>
          <w:szCs w:val="24"/>
          <w:lang w:val="nl-NL"/>
        </w:rPr>
        <w:t>James</w:t>
      </w:r>
      <w:r w:rsidR="005B67C0" w:rsidRPr="00BF63DE">
        <w:rPr>
          <w:rFonts w:ascii="Garamond" w:hAnsi="Garamond"/>
          <w:sz w:val="24"/>
          <w:szCs w:val="24"/>
          <w:lang w:val="nl-NL"/>
        </w:rPr>
        <w:t xml:space="preserve"> </w:t>
      </w:r>
      <w:r w:rsidR="00E3365B" w:rsidRPr="00BF63DE">
        <w:rPr>
          <w:rFonts w:ascii="Garamond" w:hAnsi="Garamond"/>
          <w:sz w:val="24"/>
          <w:szCs w:val="24"/>
          <w:lang w:val="nl-NL"/>
        </w:rPr>
        <w:t>II</w:t>
      </w:r>
      <w:r w:rsidRPr="00BF63DE">
        <w:rPr>
          <w:rFonts w:ascii="Garamond" w:hAnsi="Garamond"/>
          <w:sz w:val="24"/>
          <w:szCs w:val="24"/>
          <w:lang w:val="nl-NL"/>
        </w:rPr>
        <w:t xml:space="preserve">, alles wat hem mogelijk was, om de </w:t>
      </w:r>
      <w:r w:rsidR="00EE245C" w:rsidRPr="00BF63DE">
        <w:rPr>
          <w:rFonts w:ascii="Garamond" w:hAnsi="Garamond"/>
          <w:sz w:val="24"/>
          <w:szCs w:val="24"/>
          <w:lang w:val="nl-NL"/>
        </w:rPr>
        <w:t>vlucht</w:t>
      </w:r>
      <w:r w:rsidRPr="00BF63DE">
        <w:rPr>
          <w:rFonts w:ascii="Garamond" w:hAnsi="Garamond"/>
          <w:sz w:val="24"/>
          <w:szCs w:val="24"/>
          <w:lang w:val="nl-NL"/>
        </w:rPr>
        <w:t xml:space="preserve"> van de </w:t>
      </w:r>
      <w:r w:rsidR="00635913" w:rsidRPr="00BF63DE">
        <w:rPr>
          <w:rFonts w:ascii="Garamond" w:hAnsi="Garamond"/>
          <w:sz w:val="24"/>
          <w:szCs w:val="24"/>
          <w:lang w:val="nl-NL"/>
        </w:rPr>
        <w:t>koning e</w:t>
      </w:r>
      <w:r w:rsidRPr="00BF63DE">
        <w:rPr>
          <w:rFonts w:ascii="Garamond" w:hAnsi="Garamond"/>
          <w:sz w:val="24"/>
          <w:szCs w:val="24"/>
          <w:lang w:val="nl-NL"/>
        </w:rPr>
        <w:t xml:space="preserve">n zijn uitwijken naar </w:t>
      </w:r>
      <w:r w:rsidR="00A6664A" w:rsidRPr="00BF63DE">
        <w:rPr>
          <w:rFonts w:ascii="Garamond" w:hAnsi="Garamond"/>
          <w:sz w:val="24"/>
          <w:szCs w:val="24"/>
          <w:lang w:val="nl-NL"/>
        </w:rPr>
        <w:t>F</w:t>
      </w:r>
      <w:r w:rsidRPr="00BF63DE">
        <w:rPr>
          <w:rFonts w:ascii="Garamond" w:hAnsi="Garamond"/>
          <w:sz w:val="24"/>
          <w:szCs w:val="24"/>
          <w:lang w:val="nl-NL"/>
        </w:rPr>
        <w:t>rankr</w:t>
      </w:r>
      <w:r w:rsidR="00A6664A" w:rsidRPr="00BF63DE">
        <w:rPr>
          <w:rFonts w:ascii="Garamond" w:hAnsi="Garamond"/>
          <w:sz w:val="24"/>
          <w:szCs w:val="24"/>
          <w:lang w:val="nl-NL"/>
        </w:rPr>
        <w:t>ijk</w:t>
      </w:r>
      <w:r w:rsidRPr="00BF63DE">
        <w:rPr>
          <w:rFonts w:ascii="Garamond" w:hAnsi="Garamond"/>
          <w:sz w:val="24"/>
          <w:szCs w:val="24"/>
          <w:lang w:val="nl-NL"/>
        </w:rPr>
        <w:t xml:space="preserve"> te begunstigen. </w:t>
      </w:r>
      <w:r w:rsidR="00EF5FD1" w:rsidRPr="00BF63DE">
        <w:rPr>
          <w:rFonts w:ascii="Garamond" w:hAnsi="Garamond"/>
          <w:sz w:val="24"/>
          <w:szCs w:val="24"/>
          <w:lang w:val="nl-NL"/>
        </w:rPr>
        <w:t>‘</w:t>
      </w:r>
      <w:r w:rsidR="00927878" w:rsidRPr="00BF63DE">
        <w:rPr>
          <w:rFonts w:ascii="Garamond" w:hAnsi="Garamond"/>
          <w:sz w:val="24"/>
          <w:szCs w:val="24"/>
          <w:lang w:val="nl-NL"/>
        </w:rPr>
        <w:t>Cromwell</w:t>
      </w:r>
      <w:r w:rsidR="00F60AA0"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zegt de republikein </w:t>
      </w:r>
      <w:r w:rsidR="00A6664A" w:rsidRPr="00BF63DE">
        <w:rPr>
          <w:rFonts w:ascii="Garamond" w:hAnsi="Garamond"/>
          <w:sz w:val="24"/>
          <w:szCs w:val="24"/>
          <w:lang w:val="nl-NL"/>
        </w:rPr>
        <w:t>Ludlow</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maakte de koning opmerkzaam op het gevaar waarin hij zich bevond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bood hem</w:t>
      </w:r>
      <w:r w:rsidR="004F2372" w:rsidRPr="00BF63DE">
        <w:rPr>
          <w:rFonts w:ascii="Garamond" w:hAnsi="Garamond"/>
          <w:sz w:val="24"/>
          <w:szCs w:val="24"/>
          <w:lang w:val="nl-NL"/>
        </w:rPr>
        <w:t xml:space="preserve"> zijn </w:t>
      </w:r>
      <w:r w:rsidRPr="00BF63DE">
        <w:rPr>
          <w:rFonts w:ascii="Garamond" w:hAnsi="Garamond"/>
          <w:sz w:val="24"/>
          <w:szCs w:val="24"/>
          <w:lang w:val="nl-NL"/>
        </w:rPr>
        <w:t>diensten aan.’ dat omviel</w:t>
      </w:r>
      <w:r w:rsidR="00CE4160" w:rsidRPr="00BF63DE">
        <w:rPr>
          <w:rFonts w:ascii="Garamond" w:hAnsi="Garamond"/>
          <w:sz w:val="24"/>
          <w:szCs w:val="24"/>
          <w:lang w:val="nl-NL"/>
        </w:rPr>
        <w:t>(</w:t>
      </w:r>
      <w:r w:rsidRPr="00BF63DE">
        <w:rPr>
          <w:rFonts w:ascii="Garamond" w:hAnsi="Garamond"/>
          <w:sz w:val="24"/>
          <w:szCs w:val="24"/>
          <w:lang w:val="nl-NL"/>
        </w:rPr>
        <w:t xml:space="preserve">het leven van de </w:t>
      </w:r>
      <w:r w:rsidR="00635913" w:rsidRPr="00BF63DE">
        <w:rPr>
          <w:rFonts w:ascii="Garamond" w:hAnsi="Garamond"/>
          <w:sz w:val="24"/>
          <w:szCs w:val="24"/>
          <w:lang w:val="nl-NL"/>
        </w:rPr>
        <w:t>vorst heeft willen redden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kon</w:t>
      </w:r>
      <w:r w:rsidRPr="00BF63DE">
        <w:rPr>
          <w:rFonts w:ascii="Garamond" w:hAnsi="Garamond"/>
          <w:sz w:val="24"/>
          <w:szCs w:val="24"/>
          <w:lang w:val="nl-NL"/>
        </w:rPr>
        <w:t xml:space="preserve"> de heethoofdige democraat hem niet vergeven. Het gerucht wilde, dat de waakzaamheid van de bezetting van </w:t>
      </w:r>
      <w:r w:rsidR="00E3365B" w:rsidRPr="00BF63DE">
        <w:rPr>
          <w:rFonts w:ascii="Garamond" w:hAnsi="Garamond"/>
          <w:sz w:val="24"/>
          <w:szCs w:val="24"/>
          <w:lang w:val="nl-NL"/>
        </w:rPr>
        <w:t>Hampton Court</w:t>
      </w:r>
      <w:r w:rsidR="00895B1E" w:rsidRPr="00BF63DE">
        <w:rPr>
          <w:rFonts w:ascii="Garamond" w:hAnsi="Garamond"/>
          <w:sz w:val="24"/>
          <w:szCs w:val="24"/>
          <w:lang w:val="nl-NL"/>
        </w:rPr>
        <w:t xml:space="preserve"> die </w:t>
      </w:r>
      <w:r w:rsidR="00A6664A" w:rsidRPr="00BF63DE">
        <w:rPr>
          <w:rFonts w:ascii="Garamond" w:hAnsi="Garamond"/>
          <w:sz w:val="24"/>
          <w:szCs w:val="24"/>
          <w:lang w:val="nl-NL"/>
        </w:rPr>
        <w:t>op 11</w:t>
      </w:r>
      <w:r w:rsidRPr="00BF63DE">
        <w:rPr>
          <w:rFonts w:ascii="Garamond" w:hAnsi="Garamond"/>
          <w:sz w:val="24"/>
          <w:szCs w:val="24"/>
          <w:lang w:val="nl-NL"/>
        </w:rPr>
        <w:t xml:space="preserve"> november veel minder was dan anders, ja zelfs dat er sommige schildwachten ingetrokken waren, tevens werd verzekerd, dat er een schip, hetwelk door de koningin was afgezonden</w:t>
      </w:r>
      <w:r w:rsidR="009934B2" w:rsidRPr="00BF63DE">
        <w:rPr>
          <w:rFonts w:ascii="Garamond" w:hAnsi="Garamond"/>
          <w:sz w:val="24"/>
          <w:szCs w:val="24"/>
          <w:lang w:val="nl-NL"/>
        </w:rPr>
        <w:t>,</w:t>
      </w:r>
      <w:r w:rsidRPr="00BF63DE">
        <w:rPr>
          <w:rFonts w:ascii="Garamond" w:hAnsi="Garamond"/>
          <w:sz w:val="24"/>
          <w:szCs w:val="24"/>
          <w:lang w:val="nl-NL"/>
        </w:rPr>
        <w:t xml:space="preserve"> in de nabijheid kruiste van dat gedeelte van de kust</w:t>
      </w:r>
      <w:r w:rsidR="009934B2" w:rsidRPr="00BF63DE">
        <w:rPr>
          <w:rFonts w:ascii="Garamond" w:hAnsi="Garamond"/>
          <w:sz w:val="24"/>
          <w:szCs w:val="24"/>
          <w:lang w:val="nl-NL"/>
        </w:rPr>
        <w:t>,</w:t>
      </w:r>
      <w:r w:rsidRPr="00BF63DE">
        <w:rPr>
          <w:rFonts w:ascii="Garamond" w:hAnsi="Garamond"/>
          <w:sz w:val="24"/>
          <w:szCs w:val="24"/>
          <w:lang w:val="nl-NL"/>
        </w:rPr>
        <w:t xml:space="preserve"> waarh</w:t>
      </w:r>
      <w:r w:rsidR="00895B1E" w:rsidRPr="00BF63DE">
        <w:rPr>
          <w:rFonts w:ascii="Garamond" w:hAnsi="Garamond"/>
          <w:sz w:val="24"/>
          <w:szCs w:val="24"/>
          <w:lang w:val="nl-NL"/>
        </w:rPr>
        <w:t>ee</w:t>
      </w:r>
      <w:r w:rsidRPr="00BF63DE">
        <w:rPr>
          <w:rFonts w:ascii="Garamond" w:hAnsi="Garamond"/>
          <w:sz w:val="24"/>
          <w:szCs w:val="24"/>
          <w:lang w:val="nl-NL"/>
        </w:rPr>
        <w:t>n de koning zich begeven had, welk schip de bestemming had om hem aan boord te nemen. In</w:t>
      </w:r>
      <w:r w:rsidR="00EF5FD1" w:rsidRPr="00BF63DE">
        <w:rPr>
          <w:rFonts w:ascii="Garamond" w:hAnsi="Garamond"/>
          <w:sz w:val="24"/>
          <w:szCs w:val="24"/>
          <w:lang w:val="nl-NL"/>
        </w:rPr>
        <w:t>tussen</w:t>
      </w:r>
      <w:r w:rsidRPr="00BF63DE">
        <w:rPr>
          <w:rFonts w:ascii="Garamond" w:hAnsi="Garamond"/>
          <w:sz w:val="24"/>
          <w:szCs w:val="24"/>
          <w:lang w:val="nl-NL"/>
        </w:rPr>
        <w:t xml:space="preserve"> zag </w:t>
      </w:r>
      <w:r w:rsidR="002425F3" w:rsidRPr="00BF63DE">
        <w:rPr>
          <w:rFonts w:ascii="Garamond" w:hAnsi="Garamond"/>
          <w:sz w:val="24"/>
          <w:szCs w:val="24"/>
          <w:lang w:val="nl-NL"/>
        </w:rPr>
        <w:t>Charles</w:t>
      </w:r>
      <w:r w:rsidRPr="00BF63DE">
        <w:rPr>
          <w:rFonts w:ascii="Garamond" w:hAnsi="Garamond"/>
          <w:sz w:val="24"/>
          <w:szCs w:val="24"/>
          <w:lang w:val="nl-NL"/>
        </w:rPr>
        <w:t>, toen hij het strand bereikt had, nie</w:t>
      </w:r>
      <w:r w:rsidR="00635913" w:rsidRPr="00BF63DE">
        <w:rPr>
          <w:rFonts w:ascii="Garamond" w:hAnsi="Garamond"/>
          <w:sz w:val="24"/>
          <w:szCs w:val="24"/>
          <w:lang w:val="nl-NL"/>
        </w:rPr>
        <w:t>ts dan de open zee voor zich</w:t>
      </w:r>
      <w:r w:rsidR="00075CF8" w:rsidRPr="00BF63DE">
        <w:rPr>
          <w:rFonts w:ascii="Garamond" w:hAnsi="Garamond"/>
          <w:sz w:val="24"/>
          <w:szCs w:val="24"/>
          <w:lang w:val="nl-NL"/>
        </w:rPr>
        <w:t>,</w:t>
      </w:r>
      <w:r w:rsidR="00635913" w:rsidRPr="00BF63DE">
        <w:rPr>
          <w:rFonts w:ascii="Garamond" w:hAnsi="Garamond"/>
          <w:sz w:val="24"/>
          <w:szCs w:val="24"/>
          <w:lang w:val="nl-NL"/>
        </w:rPr>
        <w:t xml:space="preserve"> en hij kon zelfs let minste vissers</w:t>
      </w:r>
      <w:r w:rsidR="00463817" w:rsidRPr="00BF63DE">
        <w:rPr>
          <w:rFonts w:ascii="Garamond" w:hAnsi="Garamond"/>
          <w:sz w:val="24"/>
          <w:szCs w:val="24"/>
          <w:lang w:val="nl-NL"/>
        </w:rPr>
        <w:t>boot</w:t>
      </w:r>
      <w:r w:rsidR="00635913" w:rsidRPr="00BF63DE">
        <w:rPr>
          <w:rFonts w:ascii="Garamond" w:hAnsi="Garamond"/>
          <w:sz w:val="24"/>
          <w:szCs w:val="24"/>
          <w:lang w:val="nl-NL"/>
        </w:rPr>
        <w:t xml:space="preserve">je niet ontdekken, </w:t>
      </w:r>
      <w:r w:rsidR="00EF5FD1" w:rsidRPr="00BF63DE">
        <w:rPr>
          <w:rFonts w:ascii="Garamond" w:hAnsi="Garamond"/>
          <w:sz w:val="24"/>
          <w:szCs w:val="24"/>
          <w:lang w:val="nl-NL"/>
        </w:rPr>
        <w:t>waarmee</w:t>
      </w:r>
      <w:r w:rsidR="00635913" w:rsidRPr="00BF63DE">
        <w:rPr>
          <w:rFonts w:ascii="Garamond" w:hAnsi="Garamond"/>
          <w:sz w:val="24"/>
          <w:szCs w:val="24"/>
          <w:lang w:val="nl-NL"/>
        </w:rPr>
        <w:t xml:space="preserve"> hij</w:t>
      </w:r>
      <w:r w:rsidRPr="00BF63DE">
        <w:rPr>
          <w:rFonts w:ascii="Garamond" w:hAnsi="Garamond"/>
          <w:sz w:val="24"/>
          <w:szCs w:val="24"/>
          <w:lang w:val="nl-NL"/>
        </w:rPr>
        <w:t xml:space="preserve"> de </w:t>
      </w:r>
      <w:r w:rsidR="000D2FE8" w:rsidRPr="00BF63DE">
        <w:rPr>
          <w:rFonts w:ascii="Garamond" w:hAnsi="Garamond"/>
          <w:sz w:val="24"/>
          <w:szCs w:val="24"/>
          <w:lang w:val="nl-NL"/>
        </w:rPr>
        <w:t>tocht</w:t>
      </w:r>
      <w:r w:rsidRPr="00BF63DE">
        <w:rPr>
          <w:rFonts w:ascii="Garamond" w:hAnsi="Garamond"/>
          <w:sz w:val="24"/>
          <w:szCs w:val="24"/>
          <w:lang w:val="nl-NL"/>
        </w:rPr>
        <w:t xml:space="preserve"> over de zilte baren had kunnen wagen. </w:t>
      </w:r>
      <w:r w:rsidR="00D2537D" w:rsidRPr="00BF63DE">
        <w:rPr>
          <w:rFonts w:ascii="Garamond" w:hAnsi="Garamond"/>
          <w:sz w:val="24"/>
          <w:szCs w:val="24"/>
          <w:lang w:val="nl-NL"/>
        </w:rPr>
        <w:t>Omdat</w:t>
      </w:r>
      <w:r w:rsidRPr="00BF63DE">
        <w:rPr>
          <w:rFonts w:ascii="Garamond" w:hAnsi="Garamond"/>
          <w:sz w:val="24"/>
          <w:szCs w:val="24"/>
          <w:lang w:val="nl-NL"/>
        </w:rPr>
        <w:t xml:space="preserve"> hij dan</w:t>
      </w:r>
      <w:r w:rsidR="004B4CDB" w:rsidRPr="00BF63DE">
        <w:rPr>
          <w:rFonts w:ascii="Garamond" w:hAnsi="Garamond"/>
          <w:sz w:val="24"/>
          <w:szCs w:val="24"/>
          <w:lang w:val="nl-NL"/>
        </w:rPr>
        <w:t xml:space="preserve"> geen </w:t>
      </w:r>
      <w:r w:rsidRPr="00BF63DE">
        <w:rPr>
          <w:rFonts w:ascii="Garamond" w:hAnsi="Garamond"/>
          <w:sz w:val="24"/>
          <w:szCs w:val="24"/>
          <w:lang w:val="nl-NL"/>
        </w:rPr>
        <w:t>uitkomst zag</w:t>
      </w:r>
      <w:r w:rsidR="009934B2" w:rsidRPr="00BF63DE">
        <w:rPr>
          <w:rFonts w:ascii="Garamond" w:hAnsi="Garamond"/>
          <w:sz w:val="24"/>
          <w:szCs w:val="24"/>
          <w:lang w:val="nl-NL"/>
        </w:rPr>
        <w:t>,</w:t>
      </w:r>
      <w:r w:rsidRPr="00BF63DE">
        <w:rPr>
          <w:rFonts w:ascii="Garamond" w:hAnsi="Garamond"/>
          <w:sz w:val="24"/>
          <w:szCs w:val="24"/>
          <w:lang w:val="nl-NL"/>
        </w:rPr>
        <w:t xml:space="preserve"> stelde hij zich in handen van kolonel </w:t>
      </w:r>
      <w:r w:rsidR="00EE245C" w:rsidRPr="00BF63DE">
        <w:rPr>
          <w:rFonts w:ascii="Garamond" w:hAnsi="Garamond"/>
          <w:sz w:val="24"/>
          <w:szCs w:val="24"/>
          <w:lang w:val="nl-NL"/>
        </w:rPr>
        <w:t>Hammond</w:t>
      </w:r>
      <w:r w:rsidRPr="00BF63DE">
        <w:rPr>
          <w:rFonts w:ascii="Garamond" w:hAnsi="Garamond"/>
          <w:sz w:val="24"/>
          <w:szCs w:val="24"/>
          <w:lang w:val="nl-NL"/>
        </w:rPr>
        <w:t xml:space="preserve">, de </w:t>
      </w:r>
      <w:r w:rsidR="00635913" w:rsidRPr="00BF63DE">
        <w:rPr>
          <w:rFonts w:ascii="Garamond" w:hAnsi="Garamond"/>
          <w:sz w:val="24"/>
          <w:szCs w:val="24"/>
          <w:lang w:val="nl-NL"/>
        </w:rPr>
        <w:t>gouverneur v</w:t>
      </w:r>
      <w:r w:rsidRPr="00BF63DE">
        <w:rPr>
          <w:rFonts w:ascii="Garamond" w:hAnsi="Garamond"/>
          <w:sz w:val="24"/>
          <w:szCs w:val="24"/>
          <w:lang w:val="nl-NL"/>
        </w:rPr>
        <w:t xml:space="preserve">an het eiland </w:t>
      </w:r>
      <w:r w:rsidR="00394A16" w:rsidRPr="00BF63DE">
        <w:rPr>
          <w:rFonts w:ascii="Garamond" w:hAnsi="Garamond"/>
          <w:sz w:val="24"/>
          <w:szCs w:val="24"/>
          <w:lang w:val="nl-NL"/>
        </w:rPr>
        <w:t>Wight</w:t>
      </w:r>
      <w:r w:rsidRPr="00BF63DE">
        <w:rPr>
          <w:rFonts w:ascii="Garamond" w:hAnsi="Garamond"/>
          <w:sz w:val="24"/>
          <w:szCs w:val="24"/>
          <w:lang w:val="nl-NL"/>
        </w:rPr>
        <w:t>. Hij gaf</w:t>
      </w:r>
      <w:r w:rsidR="00A6664A" w:rsidRPr="00BF63DE">
        <w:rPr>
          <w:rFonts w:ascii="Garamond" w:hAnsi="Garamond"/>
          <w:sz w:val="24"/>
          <w:szCs w:val="24"/>
          <w:lang w:val="nl-NL"/>
        </w:rPr>
        <w:t xml:space="preserve"> d</w:t>
      </w:r>
      <w:r w:rsidRPr="00BF63DE">
        <w:rPr>
          <w:rFonts w:ascii="Garamond" w:hAnsi="Garamond"/>
          <w:sz w:val="24"/>
          <w:szCs w:val="24"/>
          <w:lang w:val="nl-NL"/>
        </w:rPr>
        <w:t>eze officier</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brief over van Cromwell</w:t>
      </w:r>
      <w:r w:rsidR="009934B2" w:rsidRPr="00BF63DE">
        <w:rPr>
          <w:rFonts w:ascii="Garamond" w:hAnsi="Garamond"/>
          <w:sz w:val="24"/>
          <w:szCs w:val="24"/>
          <w:lang w:val="nl-NL"/>
        </w:rPr>
        <w:t>,</w:t>
      </w:r>
      <w:r w:rsidR="00895B1E" w:rsidRPr="00BF63DE">
        <w:rPr>
          <w:rFonts w:ascii="Garamond" w:hAnsi="Garamond"/>
          <w:sz w:val="24"/>
          <w:szCs w:val="24"/>
          <w:lang w:val="nl-NL"/>
        </w:rPr>
        <w:t xml:space="preserve"> die </w:t>
      </w:r>
      <w:r w:rsidRPr="00BF63DE">
        <w:rPr>
          <w:rFonts w:ascii="Garamond" w:hAnsi="Garamond"/>
          <w:sz w:val="24"/>
          <w:szCs w:val="24"/>
          <w:lang w:val="nl-NL"/>
        </w:rPr>
        <w:t xml:space="preserve">hij kort voor zijn vertrek van </w:t>
      </w:r>
      <w:r w:rsidR="00E3365B" w:rsidRPr="00BF63DE">
        <w:rPr>
          <w:rFonts w:ascii="Garamond" w:hAnsi="Garamond"/>
          <w:sz w:val="24"/>
          <w:szCs w:val="24"/>
          <w:lang w:val="nl-NL"/>
        </w:rPr>
        <w:t>Hampton Court</w:t>
      </w:r>
      <w:r w:rsidRPr="00BF63DE">
        <w:rPr>
          <w:rFonts w:ascii="Garamond" w:hAnsi="Garamond"/>
          <w:sz w:val="24"/>
          <w:szCs w:val="24"/>
          <w:lang w:val="nl-NL"/>
        </w:rPr>
        <w:t xml:space="preserve"> ontvangen had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waarin deze hem waarschuwt voor het gevaar dat hij </w:t>
      </w:r>
      <w:r w:rsidR="00026DF6" w:rsidRPr="00BF63DE">
        <w:rPr>
          <w:rFonts w:ascii="Garamond" w:hAnsi="Garamond"/>
          <w:sz w:val="24"/>
          <w:szCs w:val="24"/>
          <w:lang w:val="nl-NL"/>
        </w:rPr>
        <w:t>lopen</w:t>
      </w:r>
      <w:r w:rsidRPr="00BF63DE">
        <w:rPr>
          <w:rFonts w:ascii="Garamond" w:hAnsi="Garamond"/>
          <w:sz w:val="24"/>
          <w:szCs w:val="24"/>
          <w:lang w:val="nl-NL"/>
        </w:rPr>
        <w:t xml:space="preserve"> zou</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704C1E" w:rsidRPr="00BF63DE">
        <w:rPr>
          <w:rFonts w:ascii="Garamond" w:hAnsi="Garamond"/>
          <w:sz w:val="24"/>
          <w:szCs w:val="24"/>
          <w:lang w:val="nl-NL"/>
        </w:rPr>
        <w:t>als</w:t>
      </w:r>
      <w:r w:rsidRPr="00BF63DE">
        <w:rPr>
          <w:rFonts w:ascii="Garamond" w:hAnsi="Garamond"/>
          <w:sz w:val="24"/>
          <w:szCs w:val="24"/>
          <w:lang w:val="nl-NL"/>
        </w:rPr>
        <w:t xml:space="preserve"> hij op het paleis bleef vertoeven. </w:t>
      </w:r>
      <w:r w:rsidR="00EF5FD1" w:rsidRPr="00BF63DE">
        <w:rPr>
          <w:rFonts w:ascii="Garamond" w:hAnsi="Garamond"/>
          <w:sz w:val="24"/>
          <w:szCs w:val="24"/>
          <w:lang w:val="nl-NL"/>
        </w:rPr>
        <w:t>‘</w:t>
      </w:r>
      <w:r w:rsidR="00A6664A" w:rsidRPr="00BF63DE">
        <w:rPr>
          <w:rFonts w:ascii="Garamond" w:hAnsi="Garamond"/>
          <w:sz w:val="24"/>
          <w:szCs w:val="24"/>
          <w:lang w:val="nl-NL"/>
        </w:rPr>
        <w:t>H</w:t>
      </w:r>
      <w:r w:rsidRPr="00BF63DE">
        <w:rPr>
          <w:rFonts w:ascii="Garamond" w:hAnsi="Garamond"/>
          <w:sz w:val="24"/>
          <w:szCs w:val="24"/>
          <w:lang w:val="nl-NL"/>
        </w:rPr>
        <w:t xml:space="preserve">et is duidelijk,’ zegt </w:t>
      </w:r>
      <w:r w:rsidR="00E67712" w:rsidRPr="00BF63DE">
        <w:rPr>
          <w:rFonts w:ascii="Garamond" w:hAnsi="Garamond"/>
          <w:sz w:val="24"/>
          <w:szCs w:val="24"/>
          <w:lang w:val="nl-NL"/>
        </w:rPr>
        <w:t>Ludlow</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dat de koning ge</w:t>
      </w:r>
      <w:r w:rsidR="00EE245C" w:rsidRPr="00BF63DE">
        <w:rPr>
          <w:rFonts w:ascii="Garamond" w:hAnsi="Garamond"/>
          <w:sz w:val="24"/>
          <w:szCs w:val="24"/>
          <w:lang w:val="nl-NL"/>
        </w:rPr>
        <w:t>vlucht</w:t>
      </w:r>
      <w:r w:rsidRPr="00BF63DE">
        <w:rPr>
          <w:rFonts w:ascii="Garamond" w:hAnsi="Garamond"/>
          <w:sz w:val="24"/>
          <w:szCs w:val="24"/>
          <w:lang w:val="nl-NL"/>
        </w:rPr>
        <w:t xml:space="preserve"> is op de raad van Cromwell.’</w:t>
      </w:r>
    </w:p>
    <w:p w14:paraId="5416A742" w14:textId="71D5C5D8"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Het was niet zonder grond</w:t>
      </w:r>
      <w:r w:rsidR="009934B2" w:rsidRPr="00BF63DE">
        <w:rPr>
          <w:rFonts w:ascii="Garamond" w:hAnsi="Garamond"/>
          <w:sz w:val="24"/>
          <w:szCs w:val="24"/>
          <w:lang w:val="nl-NL"/>
        </w:rPr>
        <w:t>,</w:t>
      </w:r>
      <w:r w:rsidRPr="00BF63DE">
        <w:rPr>
          <w:rFonts w:ascii="Garamond" w:hAnsi="Garamond"/>
          <w:sz w:val="24"/>
          <w:szCs w:val="24"/>
          <w:lang w:val="nl-NL"/>
        </w:rPr>
        <w:t xml:space="preserve"> dat de overdrevene republikeinen verbitterd waren op</w:t>
      </w:r>
      <w:r w:rsidR="008F7742" w:rsidRPr="00BF63DE">
        <w:rPr>
          <w:rFonts w:ascii="Garamond" w:hAnsi="Garamond"/>
          <w:sz w:val="24"/>
          <w:szCs w:val="24"/>
          <w:lang w:val="nl-NL"/>
        </w:rPr>
        <w:t xml:space="preserve"> de generaal. Immers</w:t>
      </w:r>
      <w:r w:rsidR="009934B2" w:rsidRPr="00BF63DE">
        <w:rPr>
          <w:rFonts w:ascii="Garamond" w:hAnsi="Garamond"/>
          <w:sz w:val="24"/>
          <w:szCs w:val="24"/>
          <w:lang w:val="nl-NL"/>
        </w:rPr>
        <w:t xml:space="preserve"> zo Oliver</w:t>
      </w:r>
      <w:r w:rsidR="008F7742" w:rsidRPr="00BF63DE">
        <w:rPr>
          <w:rFonts w:ascii="Garamond" w:hAnsi="Garamond"/>
          <w:sz w:val="24"/>
          <w:szCs w:val="24"/>
          <w:lang w:val="nl-NL"/>
        </w:rPr>
        <w:t xml:space="preserve">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te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te zien verlaten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wilde hij ook de buitensporigheden van de </w:t>
      </w:r>
      <w:r w:rsidR="00EF5FD1" w:rsidRPr="00BF63DE">
        <w:rPr>
          <w:rFonts w:ascii="Garamond" w:hAnsi="Garamond"/>
          <w:sz w:val="24"/>
          <w:szCs w:val="24"/>
          <w:lang w:val="nl-NL"/>
        </w:rPr>
        <w:t>‘</w:t>
      </w:r>
      <w:r w:rsidR="008F7742" w:rsidRPr="00BF63DE">
        <w:rPr>
          <w:rFonts w:ascii="Garamond" w:hAnsi="Garamond"/>
          <w:sz w:val="24"/>
          <w:szCs w:val="24"/>
          <w:lang w:val="nl-NL"/>
        </w:rPr>
        <w:t>leve</w:t>
      </w:r>
      <w:r w:rsidR="00A6664A" w:rsidRPr="00BF63DE">
        <w:rPr>
          <w:rFonts w:ascii="Garamond" w:hAnsi="Garamond"/>
          <w:sz w:val="24"/>
          <w:szCs w:val="24"/>
          <w:lang w:val="nl-NL"/>
        </w:rPr>
        <w:t>l</w:t>
      </w:r>
      <w:r w:rsidR="008F7742" w:rsidRPr="00BF63DE">
        <w:rPr>
          <w:rFonts w:ascii="Garamond" w:hAnsi="Garamond"/>
          <w:sz w:val="24"/>
          <w:szCs w:val="24"/>
          <w:lang w:val="nl-NL"/>
        </w:rPr>
        <w:t>ers’ beteugelen. Met de</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hand verwijderde hij de onderdrukking van het absolutisme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met de andere hield hij de demagogen in toom. Deze laatsten vormden </w:t>
      </w:r>
      <w:r w:rsidR="000D2FE8" w:rsidRPr="00BF63DE">
        <w:rPr>
          <w:rFonts w:ascii="Garamond" w:hAnsi="Garamond"/>
          <w:sz w:val="24"/>
          <w:szCs w:val="24"/>
          <w:lang w:val="nl-NL"/>
        </w:rPr>
        <w:t>vereni</w:t>
      </w:r>
      <w:r w:rsidR="008F7742" w:rsidRPr="00BF63DE">
        <w:rPr>
          <w:rFonts w:ascii="Garamond" w:hAnsi="Garamond"/>
          <w:sz w:val="24"/>
          <w:szCs w:val="24"/>
          <w:lang w:val="nl-NL"/>
        </w:rPr>
        <w:t>gingen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deden voorslagen aan de officieren en aan het parlement</w:t>
      </w:r>
      <w:r w:rsidR="00075CF8" w:rsidRPr="00BF63DE">
        <w:rPr>
          <w:rFonts w:ascii="Garamond" w:hAnsi="Garamond"/>
          <w:sz w:val="24"/>
          <w:szCs w:val="24"/>
          <w:lang w:val="nl-NL"/>
        </w:rPr>
        <w:t>,</w:t>
      </w:r>
      <w:r w:rsidR="008F7742" w:rsidRPr="00BF63DE">
        <w:rPr>
          <w:rFonts w:ascii="Garamond" w:hAnsi="Garamond"/>
          <w:sz w:val="24"/>
          <w:szCs w:val="24"/>
          <w:lang w:val="nl-NL"/>
        </w:rPr>
        <w:t xml:space="preserve"> waarvan de strekking was om </w:t>
      </w:r>
      <w:r w:rsidR="00EE245C" w:rsidRPr="00BF63DE">
        <w:rPr>
          <w:rFonts w:ascii="Garamond" w:hAnsi="Garamond"/>
          <w:sz w:val="24"/>
          <w:szCs w:val="24"/>
          <w:lang w:val="nl-NL"/>
        </w:rPr>
        <w:t>gehele</w:t>
      </w:r>
      <w:r w:rsidR="008F7742" w:rsidRPr="00BF63DE">
        <w:rPr>
          <w:rFonts w:ascii="Garamond" w:hAnsi="Garamond"/>
          <w:sz w:val="24"/>
          <w:szCs w:val="24"/>
          <w:lang w:val="nl-NL"/>
        </w:rPr>
        <w:t xml:space="preserve"> gelijkheid onder de </w:t>
      </w:r>
      <w:r w:rsidR="009934B2" w:rsidRPr="00BF63DE">
        <w:rPr>
          <w:rFonts w:ascii="Garamond" w:hAnsi="Garamond"/>
          <w:sz w:val="24"/>
          <w:szCs w:val="24"/>
          <w:lang w:val="nl-NL"/>
        </w:rPr>
        <w:t>mens</w:t>
      </w:r>
      <w:r w:rsidR="008F7742" w:rsidRPr="00BF63DE">
        <w:rPr>
          <w:rFonts w:ascii="Garamond" w:hAnsi="Garamond"/>
          <w:sz w:val="24"/>
          <w:szCs w:val="24"/>
          <w:lang w:val="nl-NL"/>
        </w:rPr>
        <w:t xml:space="preserve">en in te voeren. </w:t>
      </w:r>
      <w:r w:rsidR="00EF5FD1" w:rsidRPr="00BF63DE">
        <w:rPr>
          <w:rFonts w:ascii="Garamond" w:hAnsi="Garamond"/>
          <w:sz w:val="24"/>
          <w:szCs w:val="24"/>
          <w:lang w:val="nl-NL"/>
        </w:rPr>
        <w:t>‘</w:t>
      </w:r>
      <w:r w:rsidR="008F7742" w:rsidRPr="00BF63DE">
        <w:rPr>
          <w:rFonts w:ascii="Garamond" w:hAnsi="Garamond"/>
          <w:sz w:val="24"/>
          <w:szCs w:val="24"/>
          <w:lang w:val="nl-NL"/>
        </w:rPr>
        <w:t xml:space="preserve">Cromwell,’ zegt </w:t>
      </w:r>
      <w:r w:rsidR="00D31C7F" w:rsidRPr="00BF63DE">
        <w:rPr>
          <w:rFonts w:ascii="Garamond" w:hAnsi="Garamond"/>
          <w:sz w:val="24"/>
          <w:szCs w:val="24"/>
          <w:lang w:val="nl-NL"/>
        </w:rPr>
        <w:t>Clarendon</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had al</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bedrevenheid en al</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moed </w:t>
      </w:r>
      <w:r w:rsidR="002B605A" w:rsidRPr="00BF63DE">
        <w:rPr>
          <w:rFonts w:ascii="Garamond" w:hAnsi="Garamond"/>
          <w:sz w:val="24"/>
          <w:szCs w:val="24"/>
          <w:lang w:val="nl-NL"/>
        </w:rPr>
        <w:t>nodig</w:t>
      </w:r>
      <w:r w:rsidR="008F7742" w:rsidRPr="00BF63DE">
        <w:rPr>
          <w:rFonts w:ascii="Garamond" w:hAnsi="Garamond"/>
          <w:sz w:val="24"/>
          <w:szCs w:val="24"/>
          <w:lang w:val="nl-NL"/>
        </w:rPr>
        <w:t xml:space="preserve">, om deze opgewondene hoofden te breidelen.’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geloofde </w:t>
      </w:r>
      <w:r w:rsidR="002F1BEA" w:rsidRPr="00BF63DE">
        <w:rPr>
          <w:rFonts w:ascii="Garamond" w:hAnsi="Garamond"/>
          <w:sz w:val="24"/>
          <w:szCs w:val="24"/>
          <w:lang w:val="nl-NL"/>
        </w:rPr>
        <w:t>op dit ogenblik</w:t>
      </w:r>
      <w:r w:rsidR="008F7742" w:rsidRPr="00BF63DE">
        <w:rPr>
          <w:rFonts w:ascii="Garamond" w:hAnsi="Garamond"/>
          <w:sz w:val="24"/>
          <w:szCs w:val="24"/>
          <w:lang w:val="nl-NL"/>
        </w:rPr>
        <w:t xml:space="preserve"> nog dat het parlement in staat was om te regeren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hij wilde het gezag van dit </w:t>
      </w:r>
      <w:r w:rsidR="000D2FE8" w:rsidRPr="00BF63DE">
        <w:rPr>
          <w:rFonts w:ascii="Garamond" w:hAnsi="Garamond"/>
          <w:sz w:val="24"/>
          <w:szCs w:val="24"/>
          <w:lang w:val="nl-NL"/>
        </w:rPr>
        <w:t>lichaam</w:t>
      </w:r>
      <w:r w:rsidR="008F7742" w:rsidRPr="00BF63DE">
        <w:rPr>
          <w:rFonts w:ascii="Garamond" w:hAnsi="Garamond"/>
          <w:sz w:val="24"/>
          <w:szCs w:val="24"/>
          <w:lang w:val="nl-NL"/>
        </w:rPr>
        <w:t xml:space="preserve"> bewaren</w:t>
      </w:r>
      <w:r w:rsidR="00276956" w:rsidRPr="00BF63DE">
        <w:rPr>
          <w:rFonts w:ascii="Garamond" w:hAnsi="Garamond"/>
          <w:sz w:val="24"/>
          <w:szCs w:val="24"/>
          <w:lang w:val="nl-NL"/>
        </w:rPr>
        <w:t>. T</w:t>
      </w:r>
      <w:r w:rsidR="008F7742" w:rsidRPr="00BF63DE">
        <w:rPr>
          <w:rFonts w:ascii="Garamond" w:hAnsi="Garamond"/>
          <w:sz w:val="24"/>
          <w:szCs w:val="24"/>
          <w:lang w:val="nl-NL"/>
        </w:rPr>
        <w:t xml:space="preserve">oen men hem </w:t>
      </w:r>
      <w:r w:rsidR="009934B2" w:rsidRPr="00BF63DE">
        <w:rPr>
          <w:rFonts w:ascii="Garamond" w:hAnsi="Garamond"/>
          <w:sz w:val="24"/>
          <w:szCs w:val="24"/>
          <w:lang w:val="nl-NL"/>
        </w:rPr>
        <w:t>bericht</w:t>
      </w:r>
      <w:r w:rsidR="008F7742" w:rsidRPr="00BF63DE">
        <w:rPr>
          <w:rFonts w:ascii="Garamond" w:hAnsi="Garamond"/>
          <w:sz w:val="24"/>
          <w:szCs w:val="24"/>
          <w:lang w:val="nl-NL"/>
        </w:rPr>
        <w:t xml:space="preserve"> </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dat de </w:t>
      </w:r>
      <w:r w:rsidR="00927878" w:rsidRPr="00BF63DE">
        <w:rPr>
          <w:rFonts w:ascii="Garamond" w:hAnsi="Garamond"/>
          <w:sz w:val="24"/>
          <w:szCs w:val="24"/>
          <w:lang w:val="nl-NL"/>
        </w:rPr>
        <w:t>‘levelers</w:t>
      </w:r>
      <w:r w:rsidR="008F7742" w:rsidRPr="00BF63DE">
        <w:rPr>
          <w:rFonts w:ascii="Garamond" w:hAnsi="Garamond"/>
          <w:sz w:val="24"/>
          <w:szCs w:val="24"/>
          <w:lang w:val="nl-NL"/>
        </w:rPr>
        <w:t>’</w:t>
      </w:r>
      <w:r w:rsidR="00387D1B" w:rsidRPr="00BF63DE">
        <w:rPr>
          <w:rFonts w:ascii="Garamond" w:hAnsi="Garamond"/>
          <w:sz w:val="24"/>
          <w:szCs w:val="24"/>
          <w:lang w:val="nl-NL"/>
        </w:rPr>
        <w:t xml:space="preserve"> een </w:t>
      </w:r>
      <w:r w:rsidR="008C61E7" w:rsidRPr="00BF63DE">
        <w:rPr>
          <w:rFonts w:ascii="Garamond" w:hAnsi="Garamond"/>
          <w:sz w:val="24"/>
          <w:szCs w:val="24"/>
          <w:lang w:val="nl-NL"/>
        </w:rPr>
        <w:t>samen</w:t>
      </w:r>
      <w:r w:rsidR="008F7742" w:rsidRPr="00BF63DE">
        <w:rPr>
          <w:rFonts w:ascii="Garamond" w:hAnsi="Garamond"/>
          <w:sz w:val="24"/>
          <w:szCs w:val="24"/>
          <w:lang w:val="nl-NL"/>
        </w:rPr>
        <w:t xml:space="preserve">komst hielden met het doel om het leger op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hand te brengen, begaf hij zich terstond in hun</w:t>
      </w:r>
      <w:r w:rsidRPr="00BF63DE">
        <w:rPr>
          <w:rFonts w:ascii="Garamond" w:hAnsi="Garamond"/>
          <w:sz w:val="24"/>
          <w:szCs w:val="24"/>
          <w:lang w:val="nl-NL"/>
        </w:rPr>
        <w:t xml:space="preserve"> midden, vergezeld door enkele personen op wie hij vertrouwen kon. Zonder </w:t>
      </w:r>
      <w:r w:rsidR="000D2FE8" w:rsidRPr="00BF63DE">
        <w:rPr>
          <w:rFonts w:ascii="Garamond" w:hAnsi="Garamond"/>
          <w:sz w:val="24"/>
          <w:szCs w:val="24"/>
          <w:lang w:val="nl-NL"/>
        </w:rPr>
        <w:t>enige</w:t>
      </w:r>
      <w:r w:rsidRPr="00BF63DE">
        <w:rPr>
          <w:rFonts w:ascii="Garamond" w:hAnsi="Garamond"/>
          <w:sz w:val="24"/>
          <w:szCs w:val="24"/>
          <w:lang w:val="nl-NL"/>
        </w:rPr>
        <w:t xml:space="preserve"> ontroering te laten blijken, </w:t>
      </w:r>
      <w:r w:rsidR="00172DF2" w:rsidRPr="00BF63DE">
        <w:rPr>
          <w:rFonts w:ascii="Garamond" w:hAnsi="Garamond"/>
          <w:sz w:val="24"/>
          <w:szCs w:val="24"/>
          <w:lang w:val="nl-NL"/>
        </w:rPr>
        <w:t>richtt</w:t>
      </w:r>
      <w:r w:rsidRPr="00BF63DE">
        <w:rPr>
          <w:rFonts w:ascii="Garamond" w:hAnsi="Garamond"/>
          <w:sz w:val="24"/>
          <w:szCs w:val="24"/>
          <w:lang w:val="nl-NL"/>
        </w:rPr>
        <w:t xml:space="preserve">e hij </w:t>
      </w:r>
      <w:r w:rsidR="000D2FE8" w:rsidRPr="00BF63DE">
        <w:rPr>
          <w:rFonts w:ascii="Garamond" w:hAnsi="Garamond"/>
          <w:sz w:val="24"/>
          <w:szCs w:val="24"/>
          <w:lang w:val="nl-NL"/>
        </w:rPr>
        <w:t>enige</w:t>
      </w:r>
      <w:r w:rsidRPr="00BF63DE">
        <w:rPr>
          <w:rFonts w:ascii="Garamond" w:hAnsi="Garamond"/>
          <w:sz w:val="24"/>
          <w:szCs w:val="24"/>
          <w:lang w:val="nl-NL"/>
        </w:rPr>
        <w:t xml:space="preserve"> vragen tot</w:t>
      </w:r>
      <w:r w:rsidR="00E67952" w:rsidRPr="00BF63DE">
        <w:rPr>
          <w:rFonts w:ascii="Garamond" w:hAnsi="Garamond"/>
          <w:sz w:val="24"/>
          <w:szCs w:val="24"/>
          <w:lang w:val="nl-NL"/>
        </w:rPr>
        <w:t xml:space="preserve"> diegenen </w:t>
      </w:r>
      <w:r w:rsidRPr="00BF63DE">
        <w:rPr>
          <w:rFonts w:ascii="Garamond" w:hAnsi="Garamond"/>
          <w:sz w:val="24"/>
          <w:szCs w:val="24"/>
          <w:lang w:val="nl-NL"/>
        </w:rPr>
        <w:t>die hem toeschenen de heethoofdigste te zijn</w:t>
      </w:r>
      <w:r w:rsidR="00075CF8" w:rsidRPr="00BF63DE">
        <w:rPr>
          <w:rFonts w:ascii="Garamond" w:hAnsi="Garamond"/>
          <w:sz w:val="24"/>
          <w:szCs w:val="24"/>
          <w:lang w:val="nl-NL"/>
        </w:rPr>
        <w:t>,</w:t>
      </w:r>
      <w:r w:rsidRPr="00BF63DE">
        <w:rPr>
          <w:rFonts w:ascii="Garamond" w:hAnsi="Garamond"/>
          <w:sz w:val="24"/>
          <w:szCs w:val="24"/>
          <w:lang w:val="nl-NL"/>
        </w:rPr>
        <w:t xml:space="preserve"> e</w:t>
      </w:r>
      <w:r w:rsidR="00A6664A" w:rsidRPr="00BF63DE">
        <w:rPr>
          <w:rFonts w:ascii="Garamond" w:hAnsi="Garamond"/>
          <w:sz w:val="24"/>
          <w:szCs w:val="24"/>
          <w:lang w:val="nl-NL"/>
        </w:rPr>
        <w:t>n</w:t>
      </w:r>
      <w:r w:rsidRPr="00BF63DE">
        <w:rPr>
          <w:rFonts w:ascii="Garamond" w:hAnsi="Garamond"/>
          <w:sz w:val="24"/>
          <w:szCs w:val="24"/>
          <w:lang w:val="nl-NL"/>
        </w:rPr>
        <w:t xml:space="preserve"> toen hij nu onbescheidene antwoorden ontving, aarzelde hij niet sommigen met eigen hand te tuchtigen: en met behulp</w:t>
      </w:r>
      <w:r w:rsidR="00D2537D" w:rsidRPr="00BF63DE">
        <w:rPr>
          <w:rFonts w:ascii="Garamond" w:hAnsi="Garamond"/>
          <w:sz w:val="24"/>
          <w:szCs w:val="24"/>
          <w:lang w:val="nl-NL"/>
        </w:rPr>
        <w:t xml:space="preserve"> van zijn </w:t>
      </w:r>
      <w:r w:rsidRPr="00BF63DE">
        <w:rPr>
          <w:rFonts w:ascii="Garamond" w:hAnsi="Garamond"/>
          <w:sz w:val="24"/>
          <w:szCs w:val="24"/>
          <w:lang w:val="nl-NL"/>
        </w:rPr>
        <w:t>vrienden gelukte het hem de overige</w:t>
      </w:r>
      <w:r w:rsidR="00A6664A" w:rsidRPr="00BF63DE">
        <w:rPr>
          <w:rFonts w:ascii="Garamond" w:hAnsi="Garamond"/>
          <w:sz w:val="24"/>
          <w:szCs w:val="24"/>
          <w:lang w:val="nl-NL"/>
        </w:rPr>
        <w:t xml:space="preserve"> mensen</w:t>
      </w:r>
      <w:r w:rsidRPr="00BF63DE">
        <w:rPr>
          <w:rFonts w:ascii="Garamond" w:hAnsi="Garamond"/>
          <w:sz w:val="24"/>
          <w:szCs w:val="24"/>
          <w:lang w:val="nl-NL"/>
        </w:rPr>
        <w:t xml:space="preserve"> uiteen te </w:t>
      </w:r>
      <w:r w:rsidR="00A6664A" w:rsidRPr="00BF63DE">
        <w:rPr>
          <w:rFonts w:ascii="Garamond" w:hAnsi="Garamond"/>
          <w:sz w:val="24"/>
          <w:szCs w:val="24"/>
          <w:lang w:val="nl-NL"/>
        </w:rPr>
        <w:t>lat</w:t>
      </w:r>
      <w:r w:rsidRPr="00BF63DE">
        <w:rPr>
          <w:rFonts w:ascii="Garamond" w:hAnsi="Garamond"/>
          <w:sz w:val="24"/>
          <w:szCs w:val="24"/>
          <w:lang w:val="nl-NL"/>
        </w:rPr>
        <w:t>en gaan.</w:t>
      </w:r>
    </w:p>
    <w:p w14:paraId="247CBF97" w14:textId="6E8B9769" w:rsidR="00A6664A" w:rsidRPr="00BF63DE" w:rsidRDefault="00DD6430" w:rsidP="00DD6430">
      <w:pPr>
        <w:ind w:left="708"/>
        <w:jc w:val="both"/>
        <w:rPr>
          <w:rFonts w:ascii="Garamond" w:hAnsi="Garamond"/>
          <w:sz w:val="24"/>
          <w:szCs w:val="24"/>
        </w:rPr>
      </w:pPr>
      <w:r>
        <w:rPr>
          <w:rFonts w:ascii="Garamond" w:hAnsi="Garamond"/>
          <w:sz w:val="24"/>
          <w:szCs w:val="24"/>
        </w:rPr>
        <w:t>‘</w:t>
      </w:r>
      <w:r w:rsidR="008F7742" w:rsidRPr="00BF63DE">
        <w:rPr>
          <w:rFonts w:ascii="Garamond" w:hAnsi="Garamond"/>
          <w:sz w:val="24"/>
          <w:szCs w:val="24"/>
        </w:rPr>
        <w:t>Non civium ardor provo jubentiu</w:t>
      </w:r>
      <w:r w:rsidR="00A6664A" w:rsidRPr="00BF63DE">
        <w:rPr>
          <w:rFonts w:ascii="Garamond" w:hAnsi="Garamond"/>
          <w:sz w:val="24"/>
          <w:szCs w:val="24"/>
        </w:rPr>
        <w:t>m</w:t>
      </w:r>
      <w:r w:rsidR="008F7742" w:rsidRPr="00BF63DE">
        <w:rPr>
          <w:rFonts w:ascii="Garamond" w:hAnsi="Garamond"/>
          <w:sz w:val="24"/>
          <w:szCs w:val="24"/>
        </w:rPr>
        <w:t>,</w:t>
      </w:r>
    </w:p>
    <w:p w14:paraId="041B7C27" w14:textId="2ACD1DB4" w:rsidR="00635913" w:rsidRPr="00BF63DE" w:rsidRDefault="00A6664A" w:rsidP="00DD6430">
      <w:pPr>
        <w:ind w:left="708"/>
        <w:jc w:val="both"/>
        <w:rPr>
          <w:rFonts w:ascii="Garamond" w:hAnsi="Garamond"/>
          <w:sz w:val="24"/>
          <w:szCs w:val="24"/>
        </w:rPr>
      </w:pPr>
      <w:r w:rsidRPr="00BF63DE">
        <w:rPr>
          <w:rFonts w:ascii="Garamond" w:hAnsi="Garamond"/>
          <w:sz w:val="24"/>
          <w:szCs w:val="24"/>
        </w:rPr>
        <w:t>N</w:t>
      </w:r>
      <w:r w:rsidR="008F7742" w:rsidRPr="00BF63DE">
        <w:rPr>
          <w:rFonts w:ascii="Garamond" w:hAnsi="Garamond"/>
          <w:sz w:val="24"/>
          <w:szCs w:val="24"/>
        </w:rPr>
        <w:t>on vultus in</w:t>
      </w:r>
      <w:r w:rsidRPr="00BF63DE">
        <w:rPr>
          <w:rFonts w:ascii="Garamond" w:hAnsi="Garamond"/>
          <w:sz w:val="24"/>
          <w:szCs w:val="24"/>
        </w:rPr>
        <w:t>s</w:t>
      </w:r>
      <w:r w:rsidR="008F7742" w:rsidRPr="00BF63DE">
        <w:rPr>
          <w:rFonts w:ascii="Garamond" w:hAnsi="Garamond"/>
          <w:sz w:val="24"/>
          <w:szCs w:val="24"/>
        </w:rPr>
        <w:t xml:space="preserve">tantis </w:t>
      </w:r>
      <w:r w:rsidR="009934B2" w:rsidRPr="00BF63DE">
        <w:rPr>
          <w:rFonts w:ascii="Garamond" w:hAnsi="Garamond"/>
          <w:sz w:val="24"/>
          <w:szCs w:val="24"/>
        </w:rPr>
        <w:t>tiran</w:t>
      </w:r>
      <w:r w:rsidR="008F7742" w:rsidRPr="00BF63DE">
        <w:rPr>
          <w:rFonts w:ascii="Garamond" w:hAnsi="Garamond"/>
          <w:sz w:val="24"/>
          <w:szCs w:val="24"/>
        </w:rPr>
        <w:t>ni</w:t>
      </w:r>
    </w:p>
    <w:p w14:paraId="57C563FF" w14:textId="7901DB2A" w:rsidR="00635913" w:rsidRPr="00BF63DE" w:rsidRDefault="00A6664A" w:rsidP="00DD6430">
      <w:pPr>
        <w:spacing w:after="240"/>
        <w:ind w:left="708"/>
        <w:jc w:val="both"/>
        <w:rPr>
          <w:rFonts w:ascii="Garamond" w:hAnsi="Garamond"/>
          <w:sz w:val="24"/>
          <w:szCs w:val="24"/>
          <w:lang w:val="en-GB"/>
        </w:rPr>
      </w:pPr>
      <w:r w:rsidRPr="00BF63DE">
        <w:rPr>
          <w:rFonts w:ascii="Garamond" w:hAnsi="Garamond"/>
          <w:sz w:val="24"/>
          <w:szCs w:val="24"/>
          <w:lang w:val="en-GB"/>
        </w:rPr>
        <w:t>M</w:t>
      </w:r>
      <w:r w:rsidR="00635913" w:rsidRPr="00BF63DE">
        <w:rPr>
          <w:rFonts w:ascii="Garamond" w:hAnsi="Garamond"/>
          <w:sz w:val="24"/>
          <w:szCs w:val="24"/>
          <w:lang w:val="en-GB"/>
        </w:rPr>
        <w:t>ente quatit solida</w:t>
      </w:r>
      <w:r w:rsidR="00DD6430">
        <w:rPr>
          <w:rFonts w:ascii="Garamond" w:hAnsi="Garamond"/>
          <w:sz w:val="24"/>
          <w:szCs w:val="24"/>
          <w:lang w:val="en-GB"/>
        </w:rPr>
        <w:t>.’</w:t>
      </w:r>
    </w:p>
    <w:p w14:paraId="4A9A0587" w14:textId="5741E09A"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 xml:space="preserve">Herhaalde malen werden deze demagogische </w:t>
      </w:r>
      <w:r w:rsidR="008F7742" w:rsidRPr="00BF63DE">
        <w:rPr>
          <w:rFonts w:ascii="Garamond" w:hAnsi="Garamond"/>
          <w:sz w:val="24"/>
          <w:szCs w:val="24"/>
          <w:lang w:val="nl-NL"/>
        </w:rPr>
        <w:t xml:space="preserve">vergaderingen door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verstoord. </w:t>
      </w:r>
      <w:r w:rsidR="00EF5FD1" w:rsidRPr="00BF63DE">
        <w:rPr>
          <w:rFonts w:ascii="Garamond" w:hAnsi="Garamond"/>
          <w:sz w:val="24"/>
          <w:szCs w:val="24"/>
          <w:lang w:val="nl-NL"/>
        </w:rPr>
        <w:t>‘</w:t>
      </w:r>
      <w:r w:rsidR="0078110D" w:rsidRPr="00BF63DE">
        <w:rPr>
          <w:rFonts w:ascii="Garamond" w:hAnsi="Garamond"/>
          <w:sz w:val="24"/>
          <w:szCs w:val="24"/>
          <w:lang w:val="nl-NL"/>
        </w:rPr>
        <w:t>Als</w:t>
      </w:r>
      <w:r w:rsidR="008F7742" w:rsidRPr="00BF63DE">
        <w:rPr>
          <w:rFonts w:ascii="Garamond" w:hAnsi="Garamond"/>
          <w:sz w:val="24"/>
          <w:szCs w:val="24"/>
          <w:lang w:val="nl-NL"/>
        </w:rPr>
        <w:t xml:space="preserve"> die </w:t>
      </w:r>
      <w:r w:rsidR="00A6664A" w:rsidRPr="00BF63DE">
        <w:rPr>
          <w:rFonts w:ascii="Garamond" w:hAnsi="Garamond"/>
          <w:sz w:val="24"/>
          <w:szCs w:val="24"/>
          <w:lang w:val="nl-NL"/>
        </w:rPr>
        <w:t>geest van verdeeldheid</w:t>
      </w:r>
      <w:r w:rsidR="008F7742" w:rsidRPr="00BF63DE">
        <w:rPr>
          <w:rFonts w:ascii="Garamond" w:hAnsi="Garamond"/>
          <w:sz w:val="24"/>
          <w:szCs w:val="24"/>
          <w:lang w:val="nl-NL"/>
        </w:rPr>
        <w:t xml:space="preserve"> toen niet met de kracht en de voortvarendheid van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Cromwell </w:t>
      </w:r>
      <w:r w:rsidR="0078110D" w:rsidRPr="00BF63DE">
        <w:rPr>
          <w:rFonts w:ascii="Garamond" w:hAnsi="Garamond"/>
          <w:sz w:val="24"/>
          <w:szCs w:val="24"/>
          <w:lang w:val="nl-NL"/>
        </w:rPr>
        <w:t>bestreden was</w:t>
      </w:r>
      <w:r w:rsidR="008F7742" w:rsidRPr="00BF63DE">
        <w:rPr>
          <w:rFonts w:ascii="Garamond" w:hAnsi="Garamond"/>
          <w:sz w:val="24"/>
          <w:szCs w:val="24"/>
          <w:lang w:val="nl-NL"/>
        </w:rPr>
        <w:t xml:space="preserve"> geworden,</w:t>
      </w:r>
      <w:r w:rsidR="00A6664A" w:rsidRPr="00BF63DE">
        <w:rPr>
          <w:rFonts w:ascii="Garamond" w:hAnsi="Garamond"/>
          <w:sz w:val="24"/>
          <w:szCs w:val="24"/>
          <w:lang w:val="nl-NL"/>
        </w:rPr>
        <w:t>’</w:t>
      </w:r>
      <w:r w:rsidR="008F7742" w:rsidRPr="00BF63DE">
        <w:rPr>
          <w:rFonts w:ascii="Garamond" w:hAnsi="Garamond"/>
          <w:sz w:val="24"/>
          <w:szCs w:val="24"/>
          <w:lang w:val="nl-NL"/>
        </w:rPr>
        <w:t xml:space="preserve"> zegt </w:t>
      </w:r>
      <w:r w:rsidR="00D31C7F" w:rsidRPr="00BF63DE">
        <w:rPr>
          <w:rFonts w:ascii="Garamond" w:hAnsi="Garamond"/>
          <w:sz w:val="24"/>
          <w:szCs w:val="24"/>
          <w:lang w:val="nl-NL"/>
        </w:rPr>
        <w:t>Clarendon</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78110D" w:rsidRPr="00BF63DE">
        <w:rPr>
          <w:rFonts w:ascii="Garamond" w:hAnsi="Garamond"/>
          <w:sz w:val="24"/>
          <w:szCs w:val="24"/>
          <w:lang w:val="nl-NL"/>
        </w:rPr>
        <w:t xml:space="preserve">dan </w:t>
      </w:r>
      <w:r w:rsidR="008F7742" w:rsidRPr="00BF63DE">
        <w:rPr>
          <w:rFonts w:ascii="Garamond" w:hAnsi="Garamond"/>
          <w:sz w:val="24"/>
          <w:szCs w:val="24"/>
          <w:lang w:val="nl-NL"/>
        </w:rPr>
        <w:t xml:space="preserve">zou daaruit ongetwijfeld de </w:t>
      </w:r>
      <w:r w:rsidR="00026DF6" w:rsidRPr="00BF63DE">
        <w:rPr>
          <w:rFonts w:ascii="Garamond" w:hAnsi="Garamond"/>
          <w:sz w:val="24"/>
          <w:szCs w:val="24"/>
          <w:lang w:val="nl-NL"/>
        </w:rPr>
        <w:t>vreselijk</w:t>
      </w:r>
      <w:r w:rsidR="008F7742" w:rsidRPr="00BF63DE">
        <w:rPr>
          <w:rFonts w:ascii="Garamond" w:hAnsi="Garamond"/>
          <w:sz w:val="24"/>
          <w:szCs w:val="24"/>
          <w:lang w:val="nl-NL"/>
        </w:rPr>
        <w:t>ste verwarring zijn ontstaan,</w:t>
      </w:r>
      <w:r w:rsidR="009934B2" w:rsidRPr="00BF63DE">
        <w:rPr>
          <w:rFonts w:ascii="Garamond" w:hAnsi="Garamond"/>
          <w:sz w:val="24"/>
          <w:szCs w:val="24"/>
          <w:lang w:val="nl-NL"/>
        </w:rPr>
        <w:t xml:space="preserve"> zo</w:t>
      </w:r>
      <w:r w:rsidR="0078110D" w:rsidRPr="00BF63DE">
        <w:rPr>
          <w:rFonts w:ascii="Garamond" w:hAnsi="Garamond"/>
          <w:sz w:val="24"/>
          <w:szCs w:val="24"/>
          <w:lang w:val="nl-NL"/>
        </w:rPr>
        <w:t>wel</w:t>
      </w:r>
      <w:r w:rsidR="009934B2" w:rsidRPr="00BF63DE">
        <w:rPr>
          <w:rFonts w:ascii="Garamond" w:hAnsi="Garamond"/>
          <w:sz w:val="24"/>
          <w:szCs w:val="24"/>
          <w:lang w:val="nl-NL"/>
        </w:rPr>
        <w:t xml:space="preserve"> </w:t>
      </w:r>
      <w:r w:rsidR="008F7742" w:rsidRPr="00BF63DE">
        <w:rPr>
          <w:rFonts w:ascii="Garamond" w:hAnsi="Garamond"/>
          <w:sz w:val="24"/>
          <w:szCs w:val="24"/>
          <w:lang w:val="nl-NL"/>
        </w:rPr>
        <w:t>bij het leger</w:t>
      </w:r>
      <w:r w:rsidR="0078110D" w:rsidRPr="00BF63DE">
        <w:rPr>
          <w:rFonts w:ascii="Garamond" w:hAnsi="Garamond"/>
          <w:sz w:val="24"/>
          <w:szCs w:val="24"/>
          <w:lang w:val="nl-NL"/>
        </w:rPr>
        <w:t xml:space="preserve"> en</w:t>
      </w:r>
      <w:r w:rsidR="008F7742" w:rsidRPr="00BF63DE">
        <w:rPr>
          <w:rFonts w:ascii="Garamond" w:hAnsi="Garamond"/>
          <w:sz w:val="24"/>
          <w:szCs w:val="24"/>
          <w:lang w:val="nl-NL"/>
        </w:rPr>
        <w:t xml:space="preserve"> het parlement als in het </w:t>
      </w:r>
      <w:r w:rsidR="005B67C0" w:rsidRPr="00BF63DE">
        <w:rPr>
          <w:rFonts w:ascii="Garamond" w:hAnsi="Garamond"/>
          <w:sz w:val="24"/>
          <w:szCs w:val="24"/>
          <w:lang w:val="nl-NL"/>
        </w:rPr>
        <w:t>koninkrijk</w:t>
      </w:r>
      <w:r w:rsidR="008F7742" w:rsidRPr="00BF63DE">
        <w:rPr>
          <w:rFonts w:ascii="Garamond" w:hAnsi="Garamond"/>
          <w:sz w:val="24"/>
          <w:szCs w:val="24"/>
          <w:lang w:val="nl-NL"/>
        </w:rPr>
        <w:t>’.</w:t>
      </w:r>
      <w:r w:rsidR="00A6664A" w:rsidRPr="00BF63DE">
        <w:rPr>
          <w:rStyle w:val="FootnoteReference"/>
          <w:rFonts w:ascii="Garamond" w:hAnsi="Garamond"/>
          <w:sz w:val="24"/>
          <w:szCs w:val="24"/>
          <w:lang w:val="nl-NL"/>
        </w:rPr>
        <w:footnoteReference w:id="114"/>
      </w:r>
      <w:r w:rsidR="008F7742" w:rsidRPr="00BF63DE">
        <w:rPr>
          <w:rFonts w:ascii="Garamond" w:hAnsi="Garamond"/>
          <w:sz w:val="24"/>
          <w:szCs w:val="24"/>
          <w:lang w:val="nl-NL"/>
        </w:rPr>
        <w:t xml:space="preserve"> Cromwell begreep</w:t>
      </w:r>
      <w:r w:rsidR="009934B2" w:rsidRPr="00BF63DE">
        <w:rPr>
          <w:rFonts w:ascii="Garamond" w:hAnsi="Garamond"/>
          <w:sz w:val="24"/>
          <w:szCs w:val="24"/>
          <w:lang w:val="nl-NL"/>
        </w:rPr>
        <w:t>,</w:t>
      </w:r>
      <w:r w:rsidR="008F7742" w:rsidRPr="00BF63DE">
        <w:rPr>
          <w:rFonts w:ascii="Garamond" w:hAnsi="Garamond"/>
          <w:sz w:val="24"/>
          <w:szCs w:val="24"/>
          <w:lang w:val="nl-NL"/>
        </w:rPr>
        <w:t xml:space="preserve"> even als de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mannen van alle eeuwen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het even</w:t>
      </w:r>
      <w:r w:rsidR="000D2FE8" w:rsidRPr="00BF63DE">
        <w:rPr>
          <w:rFonts w:ascii="Garamond" w:hAnsi="Garamond"/>
          <w:sz w:val="24"/>
          <w:szCs w:val="24"/>
          <w:lang w:val="nl-NL"/>
        </w:rPr>
        <w:t>wicht</w:t>
      </w:r>
      <w:r w:rsidR="008F7742" w:rsidRPr="00BF63DE">
        <w:rPr>
          <w:rFonts w:ascii="Garamond" w:hAnsi="Garamond"/>
          <w:sz w:val="24"/>
          <w:szCs w:val="24"/>
          <w:lang w:val="nl-NL"/>
        </w:rPr>
        <w:t xml:space="preserve"> noodzakelijk was voor het behoud van het schip van staat. In het eigen </w:t>
      </w:r>
      <w:r w:rsidR="00EF5FD1" w:rsidRPr="00BF63DE">
        <w:rPr>
          <w:rFonts w:ascii="Garamond" w:hAnsi="Garamond"/>
          <w:sz w:val="24"/>
          <w:szCs w:val="24"/>
          <w:lang w:val="nl-NL"/>
        </w:rPr>
        <w:t>ogen</w:t>
      </w:r>
      <w:r w:rsidR="008F7742" w:rsidRPr="00BF63DE">
        <w:rPr>
          <w:rFonts w:ascii="Garamond" w:hAnsi="Garamond"/>
          <w:sz w:val="24"/>
          <w:szCs w:val="24"/>
          <w:lang w:val="nl-NL"/>
        </w:rPr>
        <w:t>blik dat fanatieke partijgangers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evenzeer in naam van het koningschap als in naam van de vrijheid, zich </w:t>
      </w:r>
      <w:r w:rsidR="00A6664A" w:rsidRPr="00BF63DE">
        <w:rPr>
          <w:rFonts w:ascii="Garamond" w:hAnsi="Garamond"/>
          <w:sz w:val="24"/>
          <w:szCs w:val="24"/>
          <w:lang w:val="nl-NL"/>
        </w:rPr>
        <w:t>ó</w:t>
      </w:r>
      <w:r w:rsidR="008F7742" w:rsidRPr="00BF63DE">
        <w:rPr>
          <w:rFonts w:ascii="Garamond" w:hAnsi="Garamond"/>
          <w:sz w:val="24"/>
          <w:szCs w:val="24"/>
          <w:lang w:val="nl-NL"/>
        </w:rPr>
        <w:t xml:space="preserve">f aan bakboord </w:t>
      </w:r>
      <w:r w:rsidR="00A6664A" w:rsidRPr="00BF63DE">
        <w:rPr>
          <w:rFonts w:ascii="Garamond" w:hAnsi="Garamond"/>
          <w:sz w:val="24"/>
          <w:szCs w:val="24"/>
          <w:lang w:val="nl-NL"/>
        </w:rPr>
        <w:t>ó</w:t>
      </w:r>
      <w:r w:rsidR="008F7742" w:rsidRPr="00BF63DE">
        <w:rPr>
          <w:rFonts w:ascii="Garamond" w:hAnsi="Garamond"/>
          <w:sz w:val="24"/>
          <w:szCs w:val="24"/>
          <w:lang w:val="nl-NL"/>
        </w:rPr>
        <w:t>f aan stuurboord wierpen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staatshulk in gevaar </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en van omslaan, plaatste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zich in het midden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nam, terwijl hij de grootste geestkracht ontwikkelde, derwijz</w:t>
      </w:r>
      <w:r w:rsidRPr="00BF63DE">
        <w:rPr>
          <w:rFonts w:ascii="Garamond" w:hAnsi="Garamond"/>
          <w:sz w:val="24"/>
          <w:szCs w:val="24"/>
          <w:lang w:val="nl-NL"/>
        </w:rPr>
        <w:t>e</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maatregelen, dat het vaartuig </w:t>
      </w:r>
      <w:r w:rsidR="00240A84" w:rsidRPr="00BF63DE">
        <w:rPr>
          <w:rFonts w:ascii="Garamond" w:hAnsi="Garamond"/>
          <w:sz w:val="24"/>
          <w:szCs w:val="24"/>
          <w:lang w:val="nl-NL"/>
        </w:rPr>
        <w:t>onbeweeglijk</w:t>
      </w:r>
      <w:r w:rsidRPr="00BF63DE">
        <w:rPr>
          <w:rFonts w:ascii="Garamond" w:hAnsi="Garamond"/>
          <w:sz w:val="24"/>
          <w:szCs w:val="24"/>
          <w:lang w:val="nl-NL"/>
        </w:rPr>
        <w:t xml:space="preserve"> bleef</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noch naar de</w:t>
      </w:r>
      <w:r w:rsidR="00387D1B" w:rsidRPr="00BF63DE">
        <w:rPr>
          <w:rFonts w:ascii="Garamond" w:hAnsi="Garamond"/>
          <w:sz w:val="24"/>
          <w:szCs w:val="24"/>
          <w:lang w:val="nl-NL"/>
        </w:rPr>
        <w:t xml:space="preserve"> een </w:t>
      </w:r>
      <w:r w:rsidRPr="00BF63DE">
        <w:rPr>
          <w:rFonts w:ascii="Garamond" w:hAnsi="Garamond"/>
          <w:sz w:val="24"/>
          <w:szCs w:val="24"/>
          <w:lang w:val="nl-NL"/>
        </w:rPr>
        <w:t>noch naar de andere zijde overhelde.</w:t>
      </w:r>
    </w:p>
    <w:p w14:paraId="35375F25" w14:textId="3EE5B349"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Nieuwe, hoopvolle verwachtingen kwamen weldra </w:t>
      </w:r>
      <w:r w:rsidR="002425F3" w:rsidRPr="00BF63DE">
        <w:rPr>
          <w:rFonts w:ascii="Garamond" w:hAnsi="Garamond"/>
          <w:sz w:val="24"/>
          <w:szCs w:val="24"/>
          <w:lang w:val="nl-NL"/>
        </w:rPr>
        <w:t>Charles</w:t>
      </w:r>
      <w:r w:rsidR="00AB5F82" w:rsidRPr="00BF63DE">
        <w:rPr>
          <w:rFonts w:ascii="Garamond" w:hAnsi="Garamond"/>
          <w:sz w:val="24"/>
          <w:szCs w:val="24"/>
          <w:lang w:val="nl-NL"/>
        </w:rPr>
        <w:t>s</w:t>
      </w:r>
      <w:r w:rsidRPr="00BF63DE">
        <w:rPr>
          <w:rFonts w:ascii="Garamond" w:hAnsi="Garamond"/>
          <w:sz w:val="24"/>
          <w:szCs w:val="24"/>
          <w:lang w:val="nl-NL"/>
        </w:rPr>
        <w:t xml:space="preserve"> gemoed bezig houden</w:t>
      </w:r>
      <w:r w:rsidR="009934B2" w:rsidRPr="00BF63DE">
        <w:rPr>
          <w:rFonts w:ascii="Garamond" w:hAnsi="Garamond"/>
          <w:sz w:val="24"/>
          <w:szCs w:val="24"/>
          <w:lang w:val="nl-NL"/>
        </w:rPr>
        <w:t>,</w:t>
      </w:r>
      <w:r w:rsidRPr="00BF63DE">
        <w:rPr>
          <w:rFonts w:ascii="Garamond" w:hAnsi="Garamond"/>
          <w:sz w:val="24"/>
          <w:szCs w:val="24"/>
          <w:lang w:val="nl-NL"/>
        </w:rPr>
        <w:t xml:space="preserve"> terwijl hij zich op het eiland </w:t>
      </w:r>
      <w:r w:rsidR="00A6664A" w:rsidRPr="00BF63DE">
        <w:rPr>
          <w:rFonts w:ascii="Garamond" w:hAnsi="Garamond"/>
          <w:sz w:val="24"/>
          <w:szCs w:val="24"/>
          <w:lang w:val="nl-NL"/>
        </w:rPr>
        <w:t>W</w:t>
      </w:r>
      <w:r w:rsidRPr="00BF63DE">
        <w:rPr>
          <w:rFonts w:ascii="Garamond" w:hAnsi="Garamond"/>
          <w:sz w:val="24"/>
          <w:szCs w:val="24"/>
          <w:lang w:val="nl-NL"/>
        </w:rPr>
        <w:t>igh</w:t>
      </w:r>
      <w:r w:rsidR="00A6664A" w:rsidRPr="00BF63DE">
        <w:rPr>
          <w:rFonts w:ascii="Garamond" w:hAnsi="Garamond"/>
          <w:sz w:val="24"/>
          <w:szCs w:val="24"/>
          <w:lang w:val="nl-NL"/>
        </w:rPr>
        <w:t>t</w:t>
      </w:r>
      <w:r w:rsidRPr="00BF63DE">
        <w:rPr>
          <w:rFonts w:ascii="Garamond" w:hAnsi="Garamond"/>
          <w:sz w:val="24"/>
          <w:szCs w:val="24"/>
          <w:lang w:val="nl-NL"/>
        </w:rPr>
        <w:t xml:space="preserve"> in</w:t>
      </w:r>
      <w:r w:rsidR="004F2372" w:rsidRPr="00BF63DE">
        <w:rPr>
          <w:rFonts w:ascii="Garamond" w:hAnsi="Garamond"/>
          <w:sz w:val="24"/>
          <w:szCs w:val="24"/>
          <w:lang w:val="nl-NL"/>
        </w:rPr>
        <w:t xml:space="preserve"> zijn </w:t>
      </w:r>
      <w:r w:rsidRPr="00BF63DE">
        <w:rPr>
          <w:rFonts w:ascii="Garamond" w:hAnsi="Garamond"/>
          <w:sz w:val="24"/>
          <w:szCs w:val="24"/>
          <w:lang w:val="nl-NL"/>
        </w:rPr>
        <w:t>afzondering bevond. De beide huizen vonden goed, dat hem vier voors</w:t>
      </w:r>
      <w:r w:rsidR="00220D0E" w:rsidRPr="00BF63DE">
        <w:rPr>
          <w:rFonts w:ascii="Garamond" w:hAnsi="Garamond"/>
          <w:sz w:val="24"/>
          <w:szCs w:val="24"/>
          <w:lang w:val="nl-NL"/>
        </w:rPr>
        <w:t>tell</w:t>
      </w:r>
      <w:r w:rsidRPr="00BF63DE">
        <w:rPr>
          <w:rFonts w:ascii="Garamond" w:hAnsi="Garamond"/>
          <w:sz w:val="24"/>
          <w:szCs w:val="24"/>
          <w:lang w:val="nl-NL"/>
        </w:rPr>
        <w:t xml:space="preserve">en gedaan </w:t>
      </w:r>
      <w:r w:rsidR="0006302F" w:rsidRPr="00BF63DE">
        <w:rPr>
          <w:rFonts w:ascii="Garamond" w:hAnsi="Garamond"/>
          <w:sz w:val="24"/>
          <w:szCs w:val="24"/>
          <w:lang w:val="nl-NL"/>
        </w:rPr>
        <w:t xml:space="preserve">zouden </w:t>
      </w:r>
      <w:r w:rsidRPr="00BF63DE">
        <w:rPr>
          <w:rFonts w:ascii="Garamond" w:hAnsi="Garamond"/>
          <w:sz w:val="24"/>
          <w:szCs w:val="24"/>
          <w:lang w:val="nl-NL"/>
        </w:rPr>
        <w:t>worden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w:t>
      </w:r>
      <w:r w:rsidR="009934B2" w:rsidRPr="00BF63DE">
        <w:rPr>
          <w:rFonts w:ascii="Garamond" w:hAnsi="Garamond"/>
          <w:sz w:val="24"/>
          <w:szCs w:val="24"/>
          <w:lang w:val="nl-NL"/>
        </w:rPr>
        <w:t>,</w:t>
      </w:r>
      <w:r w:rsidRPr="00BF63DE">
        <w:rPr>
          <w:rFonts w:ascii="Garamond" w:hAnsi="Garamond"/>
          <w:sz w:val="24"/>
          <w:szCs w:val="24"/>
          <w:lang w:val="nl-NL"/>
        </w:rPr>
        <w:t xml:space="preserve"> indien hij daarin</w:t>
      </w:r>
      <w:r w:rsidR="00EF5FD1" w:rsidRPr="00BF63DE">
        <w:rPr>
          <w:rFonts w:ascii="Garamond" w:hAnsi="Garamond"/>
          <w:sz w:val="24"/>
          <w:szCs w:val="24"/>
          <w:lang w:val="nl-NL"/>
        </w:rPr>
        <w:t xml:space="preserve"> mocht </w:t>
      </w:r>
      <w:r w:rsidRPr="00BF63DE">
        <w:rPr>
          <w:rFonts w:ascii="Garamond" w:hAnsi="Garamond"/>
          <w:sz w:val="24"/>
          <w:szCs w:val="24"/>
          <w:lang w:val="nl-NL"/>
        </w:rPr>
        <w:t>bewilligen</w:t>
      </w:r>
      <w:r w:rsidR="009934B2" w:rsidRPr="00BF63DE">
        <w:rPr>
          <w:rFonts w:ascii="Garamond" w:hAnsi="Garamond"/>
          <w:sz w:val="24"/>
          <w:szCs w:val="24"/>
          <w:lang w:val="nl-NL"/>
        </w:rPr>
        <w:t>,</w:t>
      </w:r>
      <w:r w:rsidRPr="00BF63DE">
        <w:rPr>
          <w:rFonts w:ascii="Garamond" w:hAnsi="Garamond"/>
          <w:sz w:val="24"/>
          <w:szCs w:val="24"/>
          <w:lang w:val="nl-NL"/>
        </w:rPr>
        <w:t xml:space="preserve"> hem vrijheid zou gegeven worden om in persoon met het parlement te handelen. Dien ten gevolge werden er commissarissen tot de koning gezonden. Zij vonden hem, naar het scheen, in gunstige stemming</w:t>
      </w:r>
      <w:r w:rsidR="00075CF8" w:rsidRPr="00BF63DE">
        <w:rPr>
          <w:rFonts w:ascii="Garamond" w:hAnsi="Garamond"/>
          <w:sz w:val="24"/>
          <w:szCs w:val="24"/>
          <w:lang w:val="nl-NL"/>
        </w:rPr>
        <w:t>,</w:t>
      </w:r>
      <w:r w:rsidR="00EB6D25" w:rsidRPr="00BF63DE">
        <w:rPr>
          <w:rFonts w:ascii="Garamond" w:hAnsi="Garamond"/>
          <w:sz w:val="24"/>
          <w:szCs w:val="24"/>
          <w:lang w:val="nl-NL"/>
        </w:rPr>
        <w:t xml:space="preserve"> maar </w:t>
      </w:r>
      <w:r w:rsidRPr="00BF63DE">
        <w:rPr>
          <w:rFonts w:ascii="Garamond" w:hAnsi="Garamond"/>
          <w:sz w:val="24"/>
          <w:szCs w:val="24"/>
          <w:lang w:val="nl-NL"/>
        </w:rPr>
        <w:t>in werkelijkheid was hij vaster dan ooit besloten om het parlement tegenstand te bieden. Zijn doel was, om zich aan het hoofd te stellen van de leren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tegen </w:t>
      </w:r>
      <w:r w:rsidR="00966977" w:rsidRPr="00BF63DE">
        <w:rPr>
          <w:rFonts w:ascii="Garamond" w:hAnsi="Garamond"/>
          <w:sz w:val="24"/>
          <w:szCs w:val="24"/>
          <w:lang w:val="nl-NL"/>
        </w:rPr>
        <w:t>Engeland</w:t>
      </w:r>
      <w:r w:rsidRPr="00BF63DE">
        <w:rPr>
          <w:rFonts w:ascii="Garamond" w:hAnsi="Garamond"/>
          <w:sz w:val="24"/>
          <w:szCs w:val="24"/>
          <w:lang w:val="nl-NL"/>
        </w:rPr>
        <w:t xml:space="preserve"> op te trekken</w:t>
      </w:r>
      <w:r w:rsidR="00075CF8" w:rsidRPr="00BF63DE">
        <w:rPr>
          <w:rFonts w:ascii="Garamond" w:hAnsi="Garamond"/>
          <w:sz w:val="24"/>
          <w:szCs w:val="24"/>
          <w:lang w:val="nl-NL"/>
        </w:rPr>
        <w:t>,</w:t>
      </w:r>
      <w:r w:rsidRPr="00BF63DE">
        <w:rPr>
          <w:rFonts w:ascii="Garamond" w:hAnsi="Garamond"/>
          <w:sz w:val="24"/>
          <w:szCs w:val="24"/>
          <w:lang w:val="nl-NL"/>
        </w:rPr>
        <w:t xml:space="preserve"> en heimelijk maakte hij zich gereed om het eiland </w:t>
      </w:r>
      <w:r w:rsidR="00A6664A" w:rsidRPr="00BF63DE">
        <w:rPr>
          <w:rFonts w:ascii="Garamond" w:hAnsi="Garamond"/>
          <w:sz w:val="24"/>
          <w:szCs w:val="24"/>
          <w:lang w:val="nl-NL"/>
        </w:rPr>
        <w:t xml:space="preserve">Wight </w:t>
      </w:r>
      <w:r w:rsidRPr="00BF63DE">
        <w:rPr>
          <w:rFonts w:ascii="Garamond" w:hAnsi="Garamond"/>
          <w:sz w:val="24"/>
          <w:szCs w:val="24"/>
          <w:lang w:val="nl-NL"/>
        </w:rPr>
        <w:t>te verlaten</w:t>
      </w:r>
      <w:r w:rsidR="00EF5FD1" w:rsidRPr="00BF63DE">
        <w:rPr>
          <w:rFonts w:ascii="Garamond" w:hAnsi="Garamond"/>
          <w:sz w:val="24"/>
          <w:szCs w:val="24"/>
          <w:lang w:val="nl-NL"/>
        </w:rPr>
        <w:t xml:space="preserve"> </w:t>
      </w:r>
      <w:r w:rsidR="00EE4D5D" w:rsidRPr="00BF63DE">
        <w:rPr>
          <w:rFonts w:ascii="Garamond" w:hAnsi="Garamond"/>
          <w:sz w:val="24"/>
          <w:szCs w:val="24"/>
          <w:lang w:val="nl-NL"/>
        </w:rPr>
        <w:t>hoewel</w:t>
      </w:r>
      <w:r w:rsidRPr="00BF63DE">
        <w:rPr>
          <w:rFonts w:ascii="Garamond" w:hAnsi="Garamond"/>
          <w:sz w:val="24"/>
          <w:szCs w:val="24"/>
          <w:lang w:val="nl-NL"/>
        </w:rPr>
        <w:t xml:space="preserve"> hij het tegendeel </w:t>
      </w:r>
      <w:r w:rsidR="00AE26D7" w:rsidRPr="00BF63DE">
        <w:rPr>
          <w:rFonts w:ascii="Garamond" w:hAnsi="Garamond"/>
          <w:sz w:val="24"/>
          <w:szCs w:val="24"/>
          <w:lang w:val="nl-NL"/>
        </w:rPr>
        <w:t>plechtig</w:t>
      </w:r>
      <w:r w:rsidRPr="00BF63DE">
        <w:rPr>
          <w:rFonts w:ascii="Garamond" w:hAnsi="Garamond"/>
          <w:sz w:val="24"/>
          <w:szCs w:val="24"/>
          <w:lang w:val="nl-NL"/>
        </w:rPr>
        <w:t xml:space="preserve"> verzekerde.</w:t>
      </w:r>
      <w:r w:rsidR="00A6664A" w:rsidRPr="00BF63DE">
        <w:rPr>
          <w:rFonts w:ascii="Garamond" w:hAnsi="Garamond"/>
          <w:sz w:val="24"/>
          <w:szCs w:val="24"/>
          <w:lang w:val="nl-NL"/>
        </w:rPr>
        <w:t xml:space="preserve"> </w:t>
      </w:r>
      <w:r w:rsidR="008C61E7" w:rsidRPr="00BF63DE">
        <w:rPr>
          <w:rFonts w:ascii="Garamond" w:hAnsi="Garamond"/>
          <w:sz w:val="24"/>
          <w:szCs w:val="24"/>
          <w:lang w:val="nl-NL"/>
        </w:rPr>
        <w:t xml:space="preserve">Echter, </w:t>
      </w:r>
      <w:r w:rsidR="00635913" w:rsidRPr="00BF63DE">
        <w:rPr>
          <w:rFonts w:ascii="Garamond" w:hAnsi="Garamond"/>
          <w:sz w:val="24"/>
          <w:szCs w:val="24"/>
          <w:lang w:val="nl-NL"/>
        </w:rPr>
        <w:t>nog een andere uitweg opende zich thans voor</w:t>
      </w:r>
      <w:r w:rsidRPr="00BF63DE">
        <w:rPr>
          <w:rFonts w:ascii="Garamond" w:hAnsi="Garamond"/>
          <w:sz w:val="24"/>
          <w:szCs w:val="24"/>
          <w:lang w:val="nl-NL"/>
        </w:rPr>
        <w:t xml:space="preserve"> de </w:t>
      </w:r>
      <w:r w:rsidR="00635913" w:rsidRPr="00BF63DE">
        <w:rPr>
          <w:rFonts w:ascii="Garamond" w:hAnsi="Garamond"/>
          <w:sz w:val="24"/>
          <w:szCs w:val="24"/>
          <w:lang w:val="nl-NL"/>
        </w:rPr>
        <w:t>vorst</w:t>
      </w:r>
      <w:r w:rsidR="00075CF8" w:rsidRPr="00BF63DE">
        <w:rPr>
          <w:rFonts w:ascii="Garamond" w:hAnsi="Garamond"/>
          <w:sz w:val="24"/>
          <w:szCs w:val="24"/>
          <w:lang w:val="nl-NL"/>
        </w:rPr>
        <w:t>,</w:t>
      </w:r>
      <w:r w:rsidR="00635913" w:rsidRPr="00BF63DE">
        <w:rPr>
          <w:rFonts w:ascii="Garamond" w:hAnsi="Garamond"/>
          <w:sz w:val="24"/>
          <w:szCs w:val="24"/>
          <w:lang w:val="nl-NL"/>
        </w:rPr>
        <w:t xml:space="preserve"> en de verdeeldheid die onder</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tegenstanders </w:t>
      </w:r>
      <w:r w:rsidR="00895B1E" w:rsidRPr="00BF63DE">
        <w:rPr>
          <w:rFonts w:ascii="Garamond" w:hAnsi="Garamond"/>
          <w:sz w:val="24"/>
          <w:szCs w:val="24"/>
          <w:lang w:val="nl-NL"/>
        </w:rPr>
        <w:t>heers</w:t>
      </w:r>
      <w:r w:rsidRPr="00BF63DE">
        <w:rPr>
          <w:rFonts w:ascii="Garamond" w:hAnsi="Garamond"/>
          <w:sz w:val="24"/>
          <w:szCs w:val="24"/>
          <w:lang w:val="nl-NL"/>
        </w:rPr>
        <w:t xml:space="preserve">te, deed hem hopen dat hij zijn </w:t>
      </w:r>
      <w:r w:rsidR="00F067A8" w:rsidRPr="00BF63DE">
        <w:rPr>
          <w:rFonts w:ascii="Garamond" w:hAnsi="Garamond"/>
          <w:sz w:val="24"/>
          <w:szCs w:val="24"/>
          <w:lang w:val="nl-NL"/>
        </w:rPr>
        <w:t>gans</w:t>
      </w:r>
      <w:r w:rsidRPr="00BF63DE">
        <w:rPr>
          <w:rFonts w:ascii="Garamond" w:hAnsi="Garamond"/>
          <w:sz w:val="24"/>
          <w:szCs w:val="24"/>
          <w:lang w:val="nl-NL"/>
        </w:rPr>
        <w:t>e gezag terug</w:t>
      </w:r>
      <w:r w:rsidR="008B527A" w:rsidRPr="00BF63DE">
        <w:rPr>
          <w:rFonts w:ascii="Garamond" w:hAnsi="Garamond"/>
          <w:sz w:val="24"/>
          <w:szCs w:val="24"/>
          <w:lang w:val="nl-NL"/>
        </w:rPr>
        <w:t>krijgen</w:t>
      </w:r>
      <w:r w:rsidRPr="00BF63DE">
        <w:rPr>
          <w:rFonts w:ascii="Garamond" w:hAnsi="Garamond"/>
          <w:sz w:val="24"/>
          <w:szCs w:val="24"/>
          <w:lang w:val="nl-NL"/>
        </w:rPr>
        <w:t xml:space="preserve"> zou. Lord</w:t>
      </w:r>
      <w:r w:rsidR="00D76AC5" w:rsidRPr="00BF63DE">
        <w:rPr>
          <w:rFonts w:ascii="Garamond" w:hAnsi="Garamond"/>
          <w:sz w:val="24"/>
          <w:szCs w:val="24"/>
          <w:lang w:val="nl-NL"/>
        </w:rPr>
        <w:t xml:space="preserve"> Laud</w:t>
      </w:r>
      <w:r w:rsidRPr="00BF63DE">
        <w:rPr>
          <w:rFonts w:ascii="Garamond" w:hAnsi="Garamond"/>
          <w:sz w:val="24"/>
          <w:szCs w:val="24"/>
          <w:lang w:val="nl-NL"/>
        </w:rPr>
        <w:t xml:space="preserve">erdale en twee andere </w:t>
      </w:r>
      <w:r w:rsidR="00172DF2" w:rsidRPr="00BF63DE">
        <w:rPr>
          <w:rFonts w:ascii="Garamond" w:hAnsi="Garamond"/>
          <w:sz w:val="24"/>
          <w:szCs w:val="24"/>
          <w:lang w:val="nl-NL"/>
        </w:rPr>
        <w:t>Schotse</w:t>
      </w:r>
      <w:r w:rsidRPr="00BF63DE">
        <w:rPr>
          <w:rFonts w:ascii="Garamond" w:hAnsi="Garamond"/>
          <w:sz w:val="24"/>
          <w:szCs w:val="24"/>
          <w:lang w:val="nl-NL"/>
        </w:rPr>
        <w:t xml:space="preserve"> commissarissen waren in het diepste geheim op het kasteel van</w:t>
      </w:r>
      <w:r w:rsidR="00387D1B" w:rsidRPr="00BF63DE">
        <w:rPr>
          <w:rFonts w:ascii="Garamond" w:hAnsi="Garamond"/>
          <w:sz w:val="24"/>
          <w:szCs w:val="24"/>
          <w:lang w:val="nl-NL"/>
        </w:rPr>
        <w:t xml:space="preserve"> </w:t>
      </w:r>
      <w:r w:rsidR="00A6664A" w:rsidRPr="00BF63DE">
        <w:rPr>
          <w:rFonts w:ascii="Garamond" w:hAnsi="Garamond"/>
          <w:sz w:val="24"/>
          <w:szCs w:val="24"/>
          <w:lang w:val="nl-NL"/>
        </w:rPr>
        <w:t>C</w:t>
      </w:r>
      <w:r w:rsidRPr="00BF63DE">
        <w:rPr>
          <w:rFonts w:ascii="Garamond" w:hAnsi="Garamond"/>
          <w:sz w:val="24"/>
          <w:szCs w:val="24"/>
          <w:lang w:val="nl-NL"/>
        </w:rPr>
        <w:t xml:space="preserve">arisbrook aangekomen, omtrent </w:t>
      </w:r>
      <w:r w:rsidR="00A6664A" w:rsidRPr="00BF63DE">
        <w:rPr>
          <w:rFonts w:ascii="Garamond" w:hAnsi="Garamond"/>
          <w:sz w:val="24"/>
          <w:szCs w:val="24"/>
          <w:lang w:val="nl-NL"/>
        </w:rPr>
        <w:t xml:space="preserve">dezelfde </w:t>
      </w:r>
      <w:r w:rsidRPr="00BF63DE">
        <w:rPr>
          <w:rFonts w:ascii="Garamond" w:hAnsi="Garamond"/>
          <w:sz w:val="24"/>
          <w:szCs w:val="24"/>
          <w:lang w:val="nl-NL"/>
        </w:rPr>
        <w:t>tijd met de afgevaardi</w:t>
      </w:r>
      <w:r w:rsidR="00635913" w:rsidRPr="00BF63DE">
        <w:rPr>
          <w:rFonts w:ascii="Garamond" w:hAnsi="Garamond"/>
          <w:sz w:val="24"/>
          <w:szCs w:val="24"/>
          <w:lang w:val="nl-NL"/>
        </w:rPr>
        <w:t>gden van het parlement. Zij beloofden</w:t>
      </w:r>
      <w:r w:rsidRPr="00BF63DE">
        <w:rPr>
          <w:rFonts w:ascii="Garamond" w:hAnsi="Garamond"/>
          <w:sz w:val="24"/>
          <w:szCs w:val="24"/>
          <w:lang w:val="nl-NL"/>
        </w:rPr>
        <w:t xml:space="preserve"> de koning de </w:t>
      </w:r>
      <w:r w:rsidR="00EF5FD1" w:rsidRPr="00BF63DE">
        <w:rPr>
          <w:rFonts w:ascii="Garamond" w:hAnsi="Garamond"/>
          <w:sz w:val="24"/>
          <w:szCs w:val="24"/>
          <w:lang w:val="nl-NL"/>
        </w:rPr>
        <w:t>tussen</w:t>
      </w:r>
      <w:r w:rsidRPr="00BF63DE">
        <w:rPr>
          <w:rFonts w:ascii="Garamond" w:hAnsi="Garamond"/>
          <w:sz w:val="24"/>
          <w:szCs w:val="24"/>
          <w:lang w:val="nl-NL"/>
        </w:rPr>
        <w:t>komst van een scho</w:t>
      </w:r>
      <w:r w:rsidR="000D2FE8" w:rsidRPr="00BF63DE">
        <w:rPr>
          <w:rFonts w:ascii="Garamond" w:hAnsi="Garamond"/>
          <w:sz w:val="24"/>
          <w:szCs w:val="24"/>
          <w:lang w:val="nl-NL"/>
        </w:rPr>
        <w:t xml:space="preserve">ts </w:t>
      </w:r>
      <w:r w:rsidRPr="00BF63DE">
        <w:rPr>
          <w:rFonts w:ascii="Garamond" w:hAnsi="Garamond"/>
          <w:sz w:val="24"/>
          <w:szCs w:val="24"/>
          <w:lang w:val="nl-NL"/>
        </w:rPr>
        <w:t>leger, om hem in zijn gezag te herstellen,</w:t>
      </w:r>
      <w:r w:rsidR="00EB6D25" w:rsidRPr="00BF63DE">
        <w:rPr>
          <w:rFonts w:ascii="Garamond" w:hAnsi="Garamond"/>
          <w:sz w:val="24"/>
          <w:szCs w:val="24"/>
          <w:lang w:val="nl-NL"/>
        </w:rPr>
        <w:t xml:space="preserve"> maar </w:t>
      </w:r>
      <w:r w:rsidRPr="00BF63DE">
        <w:rPr>
          <w:rFonts w:ascii="Garamond" w:hAnsi="Garamond"/>
          <w:sz w:val="24"/>
          <w:szCs w:val="24"/>
          <w:lang w:val="nl-NL"/>
        </w:rPr>
        <w:t xml:space="preserve">onder bepalingen in het belang van </w:t>
      </w:r>
      <w:r w:rsidR="000D2FE8" w:rsidRPr="00BF63DE">
        <w:rPr>
          <w:rFonts w:ascii="Garamond" w:hAnsi="Garamond"/>
          <w:sz w:val="24"/>
          <w:szCs w:val="24"/>
          <w:lang w:val="nl-NL"/>
        </w:rPr>
        <w:t>Schotl</w:t>
      </w:r>
      <w:r w:rsidRPr="00BF63DE">
        <w:rPr>
          <w:rFonts w:ascii="Garamond" w:hAnsi="Garamond"/>
          <w:sz w:val="24"/>
          <w:szCs w:val="24"/>
          <w:lang w:val="nl-NL"/>
        </w:rPr>
        <w:t xml:space="preserve">and, die </w:t>
      </w:r>
      <w:r w:rsidR="00FC0561" w:rsidRPr="00BF63DE">
        <w:rPr>
          <w:rFonts w:ascii="Garamond" w:hAnsi="Garamond"/>
          <w:sz w:val="24"/>
          <w:szCs w:val="24"/>
          <w:lang w:val="nl-NL"/>
        </w:rPr>
        <w:t>beledig</w:t>
      </w:r>
      <w:r w:rsidRPr="00BF63DE">
        <w:rPr>
          <w:rFonts w:ascii="Garamond" w:hAnsi="Garamond"/>
          <w:sz w:val="24"/>
          <w:szCs w:val="24"/>
          <w:lang w:val="nl-NL"/>
        </w:rPr>
        <w:t xml:space="preserve">end </w:t>
      </w:r>
      <w:r w:rsidR="0006302F" w:rsidRPr="00BF63DE">
        <w:rPr>
          <w:rFonts w:ascii="Garamond" w:hAnsi="Garamond"/>
          <w:sz w:val="24"/>
          <w:szCs w:val="24"/>
          <w:lang w:val="nl-NL"/>
        </w:rPr>
        <w:t xml:space="preserve">zouden </w:t>
      </w:r>
      <w:r w:rsidRPr="00BF63DE">
        <w:rPr>
          <w:rFonts w:ascii="Garamond" w:hAnsi="Garamond"/>
          <w:sz w:val="24"/>
          <w:szCs w:val="24"/>
          <w:lang w:val="nl-NL"/>
        </w:rPr>
        <w:t>zijn geweest voor de Engelse eer</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onder voorwaar</w:t>
      </w:r>
      <w:r w:rsidR="00635913" w:rsidRPr="00BF63DE">
        <w:rPr>
          <w:rFonts w:ascii="Garamond" w:hAnsi="Garamond"/>
          <w:sz w:val="24"/>
          <w:szCs w:val="24"/>
          <w:lang w:val="nl-NL"/>
        </w:rPr>
        <w:t>de dat de koning</w:t>
      </w:r>
      <w:r w:rsidRPr="00BF63DE">
        <w:rPr>
          <w:rFonts w:ascii="Garamond" w:hAnsi="Garamond"/>
          <w:sz w:val="24"/>
          <w:szCs w:val="24"/>
          <w:lang w:val="nl-NL"/>
        </w:rPr>
        <w:t xml:space="preserve"> de </w:t>
      </w:r>
      <w:r w:rsidR="00635913" w:rsidRPr="00BF63DE">
        <w:rPr>
          <w:rFonts w:ascii="Garamond" w:hAnsi="Garamond"/>
          <w:sz w:val="24"/>
          <w:szCs w:val="24"/>
          <w:lang w:val="nl-NL"/>
        </w:rPr>
        <w:t>presbyteriaan</w:t>
      </w:r>
      <w:r w:rsidR="000D2FE8" w:rsidRPr="00BF63DE">
        <w:rPr>
          <w:rFonts w:ascii="Garamond" w:hAnsi="Garamond"/>
          <w:sz w:val="24"/>
          <w:szCs w:val="24"/>
          <w:lang w:val="nl-NL"/>
        </w:rPr>
        <w:t>se</w:t>
      </w:r>
      <w:r w:rsidR="00634146" w:rsidRPr="00BF63DE">
        <w:rPr>
          <w:rFonts w:ascii="Garamond" w:hAnsi="Garamond"/>
          <w:sz w:val="24"/>
          <w:szCs w:val="24"/>
          <w:lang w:val="nl-NL"/>
        </w:rPr>
        <w:t xml:space="preserve"> </w:t>
      </w:r>
      <w:r w:rsidR="00635913" w:rsidRPr="00BF63DE">
        <w:rPr>
          <w:rFonts w:ascii="Garamond" w:hAnsi="Garamond"/>
          <w:sz w:val="24"/>
          <w:szCs w:val="24"/>
          <w:lang w:val="nl-NL"/>
        </w:rPr>
        <w:t>kerkvorm voor</w:t>
      </w:r>
      <w:r w:rsidRPr="00BF63DE">
        <w:rPr>
          <w:rFonts w:ascii="Garamond" w:hAnsi="Garamond"/>
          <w:sz w:val="24"/>
          <w:szCs w:val="24"/>
          <w:lang w:val="nl-NL"/>
        </w:rPr>
        <w:t xml:space="preserve"> de tijd van drie jaren in </w:t>
      </w:r>
      <w:r w:rsidR="00966977" w:rsidRPr="00BF63DE">
        <w:rPr>
          <w:rFonts w:ascii="Garamond" w:hAnsi="Garamond"/>
          <w:sz w:val="24"/>
          <w:szCs w:val="24"/>
          <w:lang w:val="nl-NL"/>
        </w:rPr>
        <w:t>Engeland</w:t>
      </w:r>
      <w:r w:rsidRPr="00BF63DE">
        <w:rPr>
          <w:rFonts w:ascii="Garamond" w:hAnsi="Garamond"/>
          <w:sz w:val="24"/>
          <w:szCs w:val="24"/>
          <w:lang w:val="nl-NL"/>
        </w:rPr>
        <w:t xml:space="preserve"> bevestigen zou. </w:t>
      </w:r>
      <w:r w:rsidR="002425F3" w:rsidRPr="00BF63DE">
        <w:rPr>
          <w:rFonts w:ascii="Garamond" w:hAnsi="Garamond"/>
          <w:sz w:val="24"/>
          <w:szCs w:val="24"/>
          <w:lang w:val="nl-NL"/>
        </w:rPr>
        <w:t>Charles</w:t>
      </w:r>
      <w:r w:rsidRPr="00BF63DE">
        <w:rPr>
          <w:rFonts w:ascii="Garamond" w:hAnsi="Garamond"/>
          <w:sz w:val="24"/>
          <w:szCs w:val="24"/>
          <w:lang w:val="nl-NL"/>
        </w:rPr>
        <w:t xml:space="preserve"> nam intus</w:t>
      </w:r>
      <w:r w:rsidR="000D2FE8" w:rsidRPr="00BF63DE">
        <w:rPr>
          <w:rFonts w:ascii="Garamond" w:hAnsi="Garamond"/>
          <w:sz w:val="24"/>
          <w:szCs w:val="24"/>
          <w:lang w:val="nl-NL"/>
        </w:rPr>
        <w:t>sen</w:t>
      </w:r>
      <w:r w:rsidR="00634146" w:rsidRPr="00BF63DE">
        <w:rPr>
          <w:rFonts w:ascii="Garamond" w:hAnsi="Garamond"/>
          <w:sz w:val="24"/>
          <w:szCs w:val="24"/>
          <w:lang w:val="nl-NL"/>
        </w:rPr>
        <w:t xml:space="preserve"> </w:t>
      </w:r>
      <w:r w:rsidRPr="00BF63DE">
        <w:rPr>
          <w:rFonts w:ascii="Garamond" w:hAnsi="Garamond"/>
          <w:sz w:val="24"/>
          <w:szCs w:val="24"/>
          <w:lang w:val="nl-NL"/>
        </w:rPr>
        <w:t>alles aan. Binnen twee dagen was het verdrag gesloten en getekend</w:t>
      </w:r>
      <w:r w:rsidR="00075CF8" w:rsidRPr="00BF63DE">
        <w:rPr>
          <w:rFonts w:ascii="Garamond" w:hAnsi="Garamond"/>
          <w:sz w:val="24"/>
          <w:szCs w:val="24"/>
          <w:lang w:val="nl-NL"/>
        </w:rPr>
        <w:t>,</w:t>
      </w:r>
      <w:r w:rsidRPr="00BF63DE">
        <w:rPr>
          <w:rFonts w:ascii="Garamond" w:hAnsi="Garamond"/>
          <w:sz w:val="24"/>
          <w:szCs w:val="24"/>
          <w:lang w:val="nl-NL"/>
        </w:rPr>
        <w:t xml:space="preserve"> en nu begroef men het heimelijk ergens in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tuin op he</w:t>
      </w:r>
      <w:r w:rsidR="00635913" w:rsidRPr="00BF63DE">
        <w:rPr>
          <w:rFonts w:ascii="Garamond" w:hAnsi="Garamond"/>
          <w:sz w:val="24"/>
          <w:szCs w:val="24"/>
          <w:lang w:val="nl-NL"/>
        </w:rPr>
        <w:t>t eiland, in afwachting dat het zonder gevaar zou kunnen bekend gemaakt worden.</w:t>
      </w:r>
      <w:r w:rsidR="00A6664A" w:rsidRPr="00BF63DE">
        <w:rPr>
          <w:rFonts w:ascii="Garamond" w:hAnsi="Garamond"/>
          <w:sz w:val="24"/>
          <w:szCs w:val="24"/>
          <w:lang w:val="nl-NL"/>
        </w:rPr>
        <w:t xml:space="preserve"> </w:t>
      </w:r>
      <w:r w:rsidRPr="00BF63DE">
        <w:rPr>
          <w:rFonts w:ascii="Garamond" w:hAnsi="Garamond"/>
          <w:sz w:val="24"/>
          <w:szCs w:val="24"/>
          <w:lang w:val="nl-NL"/>
        </w:rPr>
        <w:t>Toen dit geschied was</w:t>
      </w:r>
      <w:r w:rsidR="009934B2" w:rsidRPr="00BF63DE">
        <w:rPr>
          <w:rFonts w:ascii="Garamond" w:hAnsi="Garamond"/>
          <w:sz w:val="24"/>
          <w:szCs w:val="24"/>
          <w:lang w:val="nl-NL"/>
        </w:rPr>
        <w:t>,</w:t>
      </w:r>
      <w:r w:rsidRPr="00BF63DE">
        <w:rPr>
          <w:rFonts w:ascii="Garamond" w:hAnsi="Garamond"/>
          <w:sz w:val="24"/>
          <w:szCs w:val="24"/>
          <w:lang w:val="nl-NL"/>
        </w:rPr>
        <w:t xml:space="preserve"> gaf de koning zijn antwoord aan </w:t>
      </w:r>
      <w:r w:rsidR="00BA09B6" w:rsidRPr="00BF63DE">
        <w:rPr>
          <w:rFonts w:ascii="Garamond" w:hAnsi="Garamond"/>
          <w:sz w:val="24"/>
          <w:szCs w:val="24"/>
          <w:lang w:val="nl-NL"/>
        </w:rPr>
        <w:t>Lord</w:t>
      </w:r>
      <w:r w:rsidRPr="00BF63DE">
        <w:rPr>
          <w:rFonts w:ascii="Garamond" w:hAnsi="Garamond"/>
          <w:sz w:val="24"/>
          <w:szCs w:val="24"/>
          <w:lang w:val="nl-NL"/>
        </w:rPr>
        <w:t xml:space="preserve"> </w:t>
      </w:r>
      <w:r w:rsidR="00A6664A" w:rsidRPr="00BF63DE">
        <w:rPr>
          <w:rFonts w:ascii="Garamond" w:hAnsi="Garamond"/>
          <w:sz w:val="24"/>
          <w:szCs w:val="24"/>
          <w:lang w:val="nl-NL"/>
        </w:rPr>
        <w:t>D</w:t>
      </w:r>
      <w:r w:rsidRPr="00BF63DE">
        <w:rPr>
          <w:rFonts w:ascii="Garamond" w:hAnsi="Garamond"/>
          <w:sz w:val="24"/>
          <w:szCs w:val="24"/>
          <w:lang w:val="nl-NL"/>
        </w:rPr>
        <w:t>enbigh en de twee overige commissarissen van de beide huizen. Hij sloeg de voorlopige voorstellen af</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vroeg om in persoon te onderhandelen. De commissarissen keerden alsnu naar Londen terug, om aan het parlement verslag te doen van </w:t>
      </w:r>
      <w:r w:rsidR="00026DF6" w:rsidRPr="00BF63DE">
        <w:rPr>
          <w:rFonts w:ascii="Garamond" w:hAnsi="Garamond"/>
          <w:sz w:val="24"/>
          <w:szCs w:val="24"/>
          <w:lang w:val="nl-NL"/>
        </w:rPr>
        <w:t xml:space="preserve">hun </w:t>
      </w:r>
      <w:r w:rsidRPr="00BF63DE">
        <w:rPr>
          <w:rFonts w:ascii="Garamond" w:hAnsi="Garamond"/>
          <w:sz w:val="24"/>
          <w:szCs w:val="24"/>
          <w:lang w:val="nl-NL"/>
        </w:rPr>
        <w:t>zending.</w:t>
      </w:r>
    </w:p>
    <w:p w14:paraId="762793BC" w14:textId="70664016"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toestand van </w:t>
      </w:r>
      <w:r w:rsidR="002425F3" w:rsidRPr="00BF63DE">
        <w:rPr>
          <w:rFonts w:ascii="Garamond" w:hAnsi="Garamond"/>
          <w:sz w:val="24"/>
          <w:szCs w:val="24"/>
          <w:lang w:val="nl-NL"/>
        </w:rPr>
        <w:t>Charles</w:t>
      </w:r>
      <w:r w:rsidRPr="00BF63DE">
        <w:rPr>
          <w:rFonts w:ascii="Garamond" w:hAnsi="Garamond"/>
          <w:sz w:val="24"/>
          <w:szCs w:val="24"/>
          <w:lang w:val="nl-NL"/>
        </w:rPr>
        <w:t xml:space="preserve"> was dan thans veel gevaarlijker geworden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hij zelf was de bewerker van zijn ongeluk.</w:t>
      </w:r>
      <w:r w:rsidR="00A6664A" w:rsidRPr="00BF63DE">
        <w:rPr>
          <w:rFonts w:ascii="Garamond" w:hAnsi="Garamond"/>
          <w:sz w:val="24"/>
          <w:szCs w:val="24"/>
          <w:lang w:val="nl-NL"/>
        </w:rPr>
        <w:t xml:space="preserve"> </w:t>
      </w:r>
      <w:r w:rsidR="00BA09B6" w:rsidRPr="00BF63DE">
        <w:rPr>
          <w:rFonts w:ascii="Garamond" w:hAnsi="Garamond"/>
          <w:sz w:val="24"/>
          <w:szCs w:val="24"/>
          <w:lang w:val="nl-NL"/>
        </w:rPr>
        <w:t>Oliver</w:t>
      </w:r>
      <w:r w:rsidRPr="00BF63DE">
        <w:rPr>
          <w:rFonts w:ascii="Garamond" w:hAnsi="Garamond"/>
          <w:sz w:val="24"/>
          <w:szCs w:val="24"/>
          <w:lang w:val="nl-NL"/>
        </w:rPr>
        <w:t xml:space="preserve"> ha</w:t>
      </w:r>
      <w:r w:rsidR="00635913" w:rsidRPr="00BF63DE">
        <w:rPr>
          <w:rFonts w:ascii="Garamond" w:hAnsi="Garamond"/>
          <w:sz w:val="24"/>
          <w:szCs w:val="24"/>
          <w:lang w:val="nl-NL"/>
        </w:rPr>
        <w:t>d</w:t>
      </w:r>
      <w:r w:rsidRPr="00BF63DE">
        <w:rPr>
          <w:rFonts w:ascii="Garamond" w:hAnsi="Garamond"/>
          <w:sz w:val="24"/>
          <w:szCs w:val="24"/>
          <w:lang w:val="nl-NL"/>
        </w:rPr>
        <w:t xml:space="preserve"> de </w:t>
      </w:r>
      <w:r w:rsidR="00635913" w:rsidRPr="00BF63DE">
        <w:rPr>
          <w:rFonts w:ascii="Garamond" w:hAnsi="Garamond"/>
          <w:sz w:val="24"/>
          <w:szCs w:val="24"/>
          <w:lang w:val="nl-NL"/>
        </w:rPr>
        <w:t>koning willen redden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hem herstellen op</w:t>
      </w:r>
      <w:r w:rsidR="008A78CA" w:rsidRPr="00BF63DE">
        <w:rPr>
          <w:rFonts w:ascii="Garamond" w:hAnsi="Garamond"/>
          <w:sz w:val="24"/>
          <w:szCs w:val="24"/>
          <w:lang w:val="nl-NL"/>
        </w:rPr>
        <w:t xml:space="preserve"> een </w:t>
      </w:r>
      <w:r w:rsidR="00A6664A" w:rsidRPr="00BF63DE">
        <w:rPr>
          <w:rFonts w:ascii="Garamond" w:hAnsi="Garamond"/>
          <w:sz w:val="24"/>
          <w:szCs w:val="24"/>
          <w:lang w:val="nl-NL"/>
        </w:rPr>
        <w:t>eervolle</w:t>
      </w:r>
      <w:r w:rsidR="00635913" w:rsidRPr="00BF63DE">
        <w:rPr>
          <w:rFonts w:ascii="Garamond" w:hAnsi="Garamond"/>
          <w:sz w:val="24"/>
          <w:szCs w:val="24"/>
          <w:lang w:val="nl-NL"/>
        </w:rPr>
        <w:t xml:space="preserve"> en constitutionele troon. Hij was,</w:t>
      </w:r>
      <w:r w:rsidR="00E67952" w:rsidRPr="00BF63DE">
        <w:rPr>
          <w:rFonts w:ascii="Garamond" w:hAnsi="Garamond"/>
          <w:sz w:val="24"/>
          <w:szCs w:val="24"/>
          <w:lang w:val="nl-NL"/>
        </w:rPr>
        <w:t xml:space="preserve"> zoals </w:t>
      </w:r>
      <w:r w:rsidR="00C02B0B" w:rsidRPr="00BF63DE">
        <w:rPr>
          <w:rFonts w:ascii="Garamond" w:hAnsi="Garamond"/>
          <w:sz w:val="24"/>
          <w:szCs w:val="24"/>
          <w:lang w:val="nl-NL"/>
        </w:rPr>
        <w:t>zovel</w:t>
      </w:r>
      <w:r w:rsidR="00635913" w:rsidRPr="00BF63DE">
        <w:rPr>
          <w:rFonts w:ascii="Garamond" w:hAnsi="Garamond"/>
          <w:sz w:val="24"/>
          <w:szCs w:val="24"/>
          <w:lang w:val="nl-NL"/>
        </w:rPr>
        <w:t>e anderen, weggesleept geworden door het innemend karakter van</w:t>
      </w:r>
      <w:r w:rsidRPr="00BF63DE">
        <w:rPr>
          <w:rFonts w:ascii="Garamond" w:hAnsi="Garamond"/>
          <w:sz w:val="24"/>
          <w:szCs w:val="24"/>
          <w:lang w:val="nl-NL"/>
        </w:rPr>
        <w:t xml:space="preserve"> de vorst. Toen hij tegenwoordig was geweest bij de ontmoeting van </w:t>
      </w:r>
      <w:r w:rsidR="002425F3" w:rsidRPr="00BF63DE">
        <w:rPr>
          <w:rFonts w:ascii="Garamond" w:hAnsi="Garamond"/>
          <w:sz w:val="24"/>
          <w:szCs w:val="24"/>
          <w:lang w:val="nl-NL"/>
        </w:rPr>
        <w:t>Charles</w:t>
      </w:r>
      <w:r w:rsidRPr="00BF63DE">
        <w:rPr>
          <w:rFonts w:ascii="Garamond" w:hAnsi="Garamond"/>
          <w:sz w:val="24"/>
          <w:szCs w:val="24"/>
          <w:lang w:val="nl-NL"/>
        </w:rPr>
        <w:t xml:space="preserve"> met</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kinderen, de eerste maal dat het hun vergund was geworden</w:t>
      </w:r>
      <w:r w:rsidRPr="00BF63DE">
        <w:rPr>
          <w:rFonts w:ascii="Garamond" w:hAnsi="Garamond"/>
          <w:sz w:val="24"/>
          <w:szCs w:val="24"/>
          <w:lang w:val="nl-NL"/>
        </w:rPr>
        <w:t xml:space="preserve"> de koning op </w:t>
      </w:r>
      <w:r w:rsidR="00A6664A" w:rsidRPr="00BF63DE">
        <w:rPr>
          <w:rFonts w:ascii="Garamond" w:hAnsi="Garamond"/>
          <w:sz w:val="24"/>
          <w:szCs w:val="24"/>
          <w:lang w:val="nl-NL"/>
        </w:rPr>
        <w:t>H</w:t>
      </w:r>
      <w:r w:rsidRPr="00BF63DE">
        <w:rPr>
          <w:rFonts w:ascii="Garamond" w:hAnsi="Garamond"/>
          <w:sz w:val="24"/>
          <w:szCs w:val="24"/>
          <w:lang w:val="nl-NL"/>
        </w:rPr>
        <w:t>am</w:t>
      </w:r>
      <w:r w:rsidR="00A6664A" w:rsidRPr="00BF63DE">
        <w:rPr>
          <w:rFonts w:ascii="Garamond" w:hAnsi="Garamond"/>
          <w:sz w:val="24"/>
          <w:szCs w:val="24"/>
          <w:lang w:val="nl-NL"/>
        </w:rPr>
        <w:t>pt</w:t>
      </w:r>
      <w:r w:rsidRPr="00BF63DE">
        <w:rPr>
          <w:rFonts w:ascii="Garamond" w:hAnsi="Garamond"/>
          <w:sz w:val="24"/>
          <w:szCs w:val="24"/>
          <w:lang w:val="nl-NL"/>
        </w:rPr>
        <w:t xml:space="preserve">on </w:t>
      </w:r>
      <w:r w:rsidR="00A6664A" w:rsidRPr="00BF63DE">
        <w:rPr>
          <w:rFonts w:ascii="Garamond" w:hAnsi="Garamond"/>
          <w:sz w:val="24"/>
          <w:szCs w:val="24"/>
          <w:lang w:val="nl-NL"/>
        </w:rPr>
        <w:t>C</w:t>
      </w:r>
      <w:r w:rsidRPr="00BF63DE">
        <w:rPr>
          <w:rFonts w:ascii="Garamond" w:hAnsi="Garamond"/>
          <w:sz w:val="24"/>
          <w:szCs w:val="24"/>
          <w:lang w:val="nl-NL"/>
        </w:rPr>
        <w:t>ourt te bezoeken,</w:t>
      </w:r>
      <w:r w:rsidR="00895B1E" w:rsidRPr="00BF63DE">
        <w:rPr>
          <w:rFonts w:ascii="Garamond" w:hAnsi="Garamond"/>
          <w:sz w:val="24"/>
          <w:szCs w:val="24"/>
          <w:lang w:val="nl-NL"/>
        </w:rPr>
        <w:t xml:space="preserve"> zei </w:t>
      </w:r>
      <w:r w:rsidRPr="00BF63DE">
        <w:rPr>
          <w:rFonts w:ascii="Garamond" w:hAnsi="Garamond"/>
          <w:sz w:val="24"/>
          <w:szCs w:val="24"/>
          <w:lang w:val="nl-NL"/>
        </w:rPr>
        <w:t>hij</w:t>
      </w:r>
      <w:r w:rsidR="005B67C0" w:rsidRPr="00BF63DE">
        <w:rPr>
          <w:rFonts w:ascii="Garamond" w:hAnsi="Garamond"/>
          <w:sz w:val="24"/>
          <w:szCs w:val="24"/>
          <w:lang w:val="nl-NL"/>
        </w:rPr>
        <w:t>: ‘</w:t>
      </w:r>
      <w:r w:rsidR="00A6664A" w:rsidRPr="00BF63DE">
        <w:rPr>
          <w:rFonts w:ascii="Garamond" w:hAnsi="Garamond"/>
          <w:sz w:val="24"/>
          <w:szCs w:val="24"/>
          <w:lang w:val="nl-NL"/>
        </w:rPr>
        <w:t>H</w:t>
      </w:r>
      <w:r w:rsidRPr="00BF63DE">
        <w:rPr>
          <w:rFonts w:ascii="Garamond" w:hAnsi="Garamond"/>
          <w:sz w:val="24"/>
          <w:szCs w:val="24"/>
          <w:lang w:val="nl-NL"/>
        </w:rPr>
        <w:t>et was het roerendste schouwspel</w:t>
      </w:r>
      <w:r w:rsidR="00A6664A" w:rsidRPr="00BF63DE">
        <w:rPr>
          <w:rFonts w:ascii="Garamond" w:hAnsi="Garamond"/>
          <w:sz w:val="24"/>
          <w:szCs w:val="24"/>
          <w:lang w:val="nl-NL"/>
        </w:rPr>
        <w:t xml:space="preserve"> d</w:t>
      </w:r>
      <w:r w:rsidRPr="00BF63DE">
        <w:rPr>
          <w:rFonts w:ascii="Garamond" w:hAnsi="Garamond"/>
          <w:sz w:val="24"/>
          <w:szCs w:val="24"/>
          <w:lang w:val="nl-NL"/>
        </w:rPr>
        <w:t>at ooit</w:t>
      </w:r>
      <w:r w:rsidR="003417F6" w:rsidRPr="00BF63DE">
        <w:rPr>
          <w:rFonts w:ascii="Garamond" w:hAnsi="Garamond"/>
          <w:sz w:val="24"/>
          <w:szCs w:val="24"/>
          <w:lang w:val="nl-NL"/>
        </w:rPr>
        <w:t xml:space="preserve"> mijn </w:t>
      </w:r>
      <w:r w:rsidR="00EF5FD1" w:rsidRPr="00BF63DE">
        <w:rPr>
          <w:rFonts w:ascii="Garamond" w:hAnsi="Garamond"/>
          <w:sz w:val="24"/>
          <w:szCs w:val="24"/>
          <w:lang w:val="nl-NL"/>
        </w:rPr>
        <w:t>ogen</w:t>
      </w:r>
      <w:r w:rsidRPr="00BF63DE">
        <w:rPr>
          <w:rFonts w:ascii="Garamond" w:hAnsi="Garamond"/>
          <w:sz w:val="24"/>
          <w:szCs w:val="24"/>
          <w:lang w:val="nl-NL"/>
        </w:rPr>
        <w:t xml:space="preserve"> gezien hadden</w:t>
      </w:r>
      <w:r w:rsidR="00075CF8" w:rsidRPr="00BF63DE">
        <w:rPr>
          <w:rFonts w:ascii="Garamond" w:hAnsi="Garamond"/>
          <w:sz w:val="24"/>
          <w:szCs w:val="24"/>
          <w:lang w:val="nl-NL"/>
        </w:rPr>
        <w:t>,</w:t>
      </w:r>
      <w:r w:rsidRPr="00BF63DE">
        <w:rPr>
          <w:rFonts w:ascii="Garamond" w:hAnsi="Garamond"/>
          <w:sz w:val="24"/>
          <w:szCs w:val="24"/>
          <w:lang w:val="nl-NL"/>
        </w:rPr>
        <w:t>’ en terwijl hij hiervan verhaalde stortte hij</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vloed van tranen. </w:t>
      </w:r>
      <w:r w:rsidR="00EF5FD1" w:rsidRPr="00BF63DE">
        <w:rPr>
          <w:rFonts w:ascii="Garamond" w:hAnsi="Garamond"/>
          <w:sz w:val="24"/>
          <w:szCs w:val="24"/>
          <w:lang w:val="nl-NL"/>
        </w:rPr>
        <w:t>‘</w:t>
      </w:r>
      <w:r w:rsidR="00A6664A" w:rsidRPr="00BF63DE">
        <w:rPr>
          <w:rFonts w:ascii="Garamond" w:hAnsi="Garamond"/>
          <w:sz w:val="24"/>
          <w:szCs w:val="24"/>
          <w:lang w:val="nl-NL"/>
        </w:rPr>
        <w:t>D</w:t>
      </w:r>
      <w:r w:rsidRPr="00BF63DE">
        <w:rPr>
          <w:rFonts w:ascii="Garamond" w:hAnsi="Garamond"/>
          <w:sz w:val="24"/>
          <w:szCs w:val="24"/>
          <w:lang w:val="nl-NL"/>
        </w:rPr>
        <w:t xml:space="preserve">it kon hij doen zonder huichelarij’ zegt een historieschrijver van de </w:t>
      </w:r>
      <w:r w:rsidR="00A6664A" w:rsidRPr="00BF63DE">
        <w:rPr>
          <w:rFonts w:ascii="Garamond" w:hAnsi="Garamond"/>
          <w:sz w:val="24"/>
          <w:szCs w:val="24"/>
          <w:lang w:val="nl-NL"/>
        </w:rPr>
        <w:t>T</w:t>
      </w:r>
      <w:r w:rsidRPr="00BF63DE">
        <w:rPr>
          <w:rFonts w:ascii="Garamond" w:hAnsi="Garamond"/>
          <w:sz w:val="24"/>
          <w:szCs w:val="24"/>
          <w:lang w:val="nl-NL"/>
        </w:rPr>
        <w:t>orypartij</w:t>
      </w:r>
      <w:r w:rsidR="00075CF8"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 xml:space="preserve">want in het bijzondere leven was </w:t>
      </w:r>
      <w:r w:rsidR="00A6664A" w:rsidRPr="00BF63DE">
        <w:rPr>
          <w:rFonts w:ascii="Garamond" w:hAnsi="Garamond"/>
          <w:sz w:val="24"/>
          <w:szCs w:val="24"/>
          <w:lang w:val="nl-NL"/>
        </w:rPr>
        <w:t>Cr</w:t>
      </w:r>
      <w:r w:rsidRPr="00BF63DE">
        <w:rPr>
          <w:rFonts w:ascii="Garamond" w:hAnsi="Garamond"/>
          <w:sz w:val="24"/>
          <w:szCs w:val="24"/>
          <w:lang w:val="nl-NL"/>
        </w:rPr>
        <w:t xml:space="preserve">omwell een man van </w:t>
      </w:r>
      <w:r w:rsidR="00145F51" w:rsidRPr="00BF63DE">
        <w:rPr>
          <w:rFonts w:ascii="Garamond" w:hAnsi="Garamond"/>
          <w:sz w:val="24"/>
          <w:szCs w:val="24"/>
          <w:lang w:val="nl-NL"/>
        </w:rPr>
        <w:t>teder</w:t>
      </w:r>
      <w:r w:rsidRPr="00BF63DE">
        <w:rPr>
          <w:rFonts w:ascii="Garamond" w:hAnsi="Garamond"/>
          <w:sz w:val="24"/>
          <w:szCs w:val="24"/>
          <w:lang w:val="nl-NL"/>
        </w:rPr>
        <w:t xml:space="preserve"> gevoel en grootmoedig van aard.’</w:t>
      </w:r>
      <w:r w:rsidR="00A6664A" w:rsidRPr="00BF63DE">
        <w:rPr>
          <w:rStyle w:val="FootnoteReference"/>
          <w:rFonts w:ascii="Garamond" w:hAnsi="Garamond"/>
          <w:sz w:val="24"/>
          <w:szCs w:val="24"/>
          <w:lang w:val="nl-NL"/>
        </w:rPr>
        <w:footnoteReference w:id="115"/>
      </w:r>
      <w:r w:rsidRPr="00BF63DE">
        <w:rPr>
          <w:rFonts w:ascii="Garamond" w:hAnsi="Garamond"/>
          <w:sz w:val="24"/>
          <w:szCs w:val="24"/>
          <w:lang w:val="nl-NL"/>
        </w:rPr>
        <w:t xml:space="preserve"> dit oordeel van </w:t>
      </w:r>
      <w:r w:rsidR="00A6664A" w:rsidRPr="00BF63DE">
        <w:rPr>
          <w:rFonts w:ascii="Garamond" w:hAnsi="Garamond"/>
          <w:sz w:val="24"/>
          <w:szCs w:val="24"/>
          <w:lang w:val="nl-NL"/>
        </w:rPr>
        <w:t>Eng</w:t>
      </w:r>
      <w:r w:rsidRPr="00BF63DE">
        <w:rPr>
          <w:rFonts w:ascii="Garamond" w:hAnsi="Garamond"/>
          <w:sz w:val="24"/>
          <w:szCs w:val="24"/>
          <w:lang w:val="nl-NL"/>
        </w:rPr>
        <w:t xml:space="preserve">elands </w:t>
      </w:r>
      <w:r w:rsidR="00E6340D" w:rsidRPr="00BF63DE">
        <w:rPr>
          <w:rFonts w:ascii="Garamond" w:hAnsi="Garamond"/>
          <w:sz w:val="24"/>
          <w:szCs w:val="24"/>
          <w:lang w:val="nl-NL"/>
        </w:rPr>
        <w:t>beroemde</w:t>
      </w:r>
      <w:r w:rsidRPr="00BF63DE">
        <w:rPr>
          <w:rFonts w:ascii="Garamond" w:hAnsi="Garamond"/>
          <w:sz w:val="24"/>
          <w:szCs w:val="24"/>
          <w:lang w:val="nl-NL"/>
        </w:rPr>
        <w:t xml:space="preserve"> en gelauwerden dichter stemt w</w:t>
      </w:r>
      <w:r w:rsidR="00635913" w:rsidRPr="00BF63DE">
        <w:rPr>
          <w:rFonts w:ascii="Garamond" w:hAnsi="Garamond"/>
          <w:sz w:val="24"/>
          <w:szCs w:val="24"/>
          <w:lang w:val="nl-NL"/>
        </w:rPr>
        <w:t>einig overeen met de dwaze en</w:t>
      </w:r>
      <w:r w:rsidR="005B67C0" w:rsidRPr="00BF63DE">
        <w:rPr>
          <w:rFonts w:ascii="Garamond" w:hAnsi="Garamond"/>
          <w:sz w:val="24"/>
          <w:szCs w:val="24"/>
          <w:lang w:val="nl-NL"/>
        </w:rPr>
        <w:t xml:space="preserve"> bekrompen </w:t>
      </w:r>
      <w:r w:rsidR="00635913" w:rsidRPr="00BF63DE">
        <w:rPr>
          <w:rFonts w:ascii="Garamond" w:hAnsi="Garamond"/>
          <w:sz w:val="24"/>
          <w:szCs w:val="24"/>
          <w:lang w:val="nl-NL"/>
        </w:rPr>
        <w:t>vooroor</w:t>
      </w:r>
      <w:r w:rsidRPr="00BF63DE">
        <w:rPr>
          <w:rFonts w:ascii="Garamond" w:hAnsi="Garamond"/>
          <w:sz w:val="24"/>
          <w:szCs w:val="24"/>
          <w:lang w:val="nl-NL"/>
        </w:rPr>
        <w:t>delen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die over het vasteland verspreid zijn.</w:t>
      </w:r>
      <w:r w:rsidR="00A6664A" w:rsidRPr="00BF63DE">
        <w:rPr>
          <w:rFonts w:ascii="Garamond" w:hAnsi="Garamond"/>
          <w:sz w:val="24"/>
          <w:szCs w:val="24"/>
          <w:lang w:val="nl-NL"/>
        </w:rPr>
        <w:t xml:space="preserve"> </w:t>
      </w:r>
      <w:r w:rsidRPr="00BF63DE">
        <w:rPr>
          <w:rFonts w:ascii="Garamond" w:hAnsi="Garamond"/>
          <w:sz w:val="24"/>
          <w:szCs w:val="24"/>
          <w:lang w:val="nl-NL"/>
        </w:rPr>
        <w:t>Cromwell wilde</w:t>
      </w:r>
      <w:r w:rsidR="004F2372" w:rsidRPr="00BF63DE">
        <w:rPr>
          <w:rFonts w:ascii="Garamond" w:hAnsi="Garamond"/>
          <w:sz w:val="24"/>
          <w:szCs w:val="24"/>
          <w:lang w:val="nl-NL"/>
        </w:rPr>
        <w:t xml:space="preserve"> zijn </w:t>
      </w:r>
      <w:r w:rsidRPr="00BF63DE">
        <w:rPr>
          <w:rFonts w:ascii="Garamond" w:hAnsi="Garamond"/>
          <w:sz w:val="24"/>
          <w:szCs w:val="24"/>
          <w:lang w:val="nl-NL"/>
        </w:rPr>
        <w:t>koning</w:t>
      </w:r>
      <w:r w:rsidR="00634146" w:rsidRPr="00BF63DE">
        <w:rPr>
          <w:rFonts w:ascii="Garamond" w:hAnsi="Garamond"/>
          <w:sz w:val="24"/>
          <w:szCs w:val="24"/>
          <w:lang w:val="nl-NL"/>
        </w:rPr>
        <w:t xml:space="preserve"> behouden </w:t>
      </w:r>
      <w:r w:rsidR="00EF5FD1" w:rsidRPr="00BF63DE">
        <w:rPr>
          <w:rFonts w:ascii="Garamond" w:hAnsi="Garamond"/>
          <w:sz w:val="24"/>
          <w:szCs w:val="24"/>
          <w:lang w:val="nl-NL"/>
        </w:rPr>
        <w:t>en</w:t>
      </w:r>
      <w:r w:rsidRPr="00BF63DE">
        <w:rPr>
          <w:rFonts w:ascii="Garamond" w:hAnsi="Garamond"/>
          <w:sz w:val="24"/>
          <w:szCs w:val="24"/>
          <w:lang w:val="nl-NL"/>
        </w:rPr>
        <w:t xml:space="preserve"> dat in hetzelfde </w:t>
      </w:r>
      <w:r w:rsidR="00EF5FD1" w:rsidRPr="00BF63DE">
        <w:rPr>
          <w:rFonts w:ascii="Garamond" w:hAnsi="Garamond"/>
          <w:sz w:val="24"/>
          <w:szCs w:val="24"/>
          <w:lang w:val="nl-NL"/>
        </w:rPr>
        <w:t>ogen</w:t>
      </w:r>
      <w:r w:rsidRPr="00BF63DE">
        <w:rPr>
          <w:rFonts w:ascii="Garamond" w:hAnsi="Garamond"/>
          <w:sz w:val="24"/>
          <w:szCs w:val="24"/>
          <w:lang w:val="nl-NL"/>
        </w:rPr>
        <w:t xml:space="preserve">blik dat deze het voornemen had hem aan de galg te brengen. Helaas! De ongelukkige </w:t>
      </w:r>
      <w:r w:rsidR="00565C65" w:rsidRPr="00BF63DE">
        <w:rPr>
          <w:rFonts w:ascii="Garamond" w:hAnsi="Garamond"/>
          <w:sz w:val="24"/>
          <w:szCs w:val="24"/>
          <w:lang w:val="nl-NL"/>
        </w:rPr>
        <w:t>Stuart</w:t>
      </w:r>
      <w:r w:rsidRPr="00BF63DE">
        <w:rPr>
          <w:rFonts w:ascii="Garamond" w:hAnsi="Garamond"/>
          <w:sz w:val="24"/>
          <w:szCs w:val="24"/>
          <w:lang w:val="nl-NL"/>
        </w:rPr>
        <w:t xml:space="preserve"> werd gevangen in het net </w:t>
      </w:r>
      <w:r w:rsidR="00EF5FD1" w:rsidRPr="00BF63DE">
        <w:rPr>
          <w:rFonts w:ascii="Garamond" w:hAnsi="Garamond"/>
          <w:sz w:val="24"/>
          <w:szCs w:val="24"/>
          <w:lang w:val="nl-NL"/>
        </w:rPr>
        <w:t>waarmee</w:t>
      </w:r>
      <w:r w:rsidRPr="00BF63DE">
        <w:rPr>
          <w:rFonts w:ascii="Garamond" w:hAnsi="Garamond"/>
          <w:sz w:val="24"/>
          <w:szCs w:val="24"/>
          <w:lang w:val="nl-NL"/>
        </w:rPr>
        <w:t xml:space="preserve"> hij anderen had willen verstrikken. </w:t>
      </w:r>
      <w:r w:rsidR="00EF5FD1" w:rsidRPr="00BF63DE">
        <w:rPr>
          <w:rFonts w:ascii="Garamond" w:hAnsi="Garamond"/>
          <w:sz w:val="24"/>
          <w:szCs w:val="24"/>
          <w:lang w:val="nl-NL"/>
        </w:rPr>
        <w:t>‘</w:t>
      </w:r>
      <w:r w:rsidR="00A6664A" w:rsidRPr="00BF63DE">
        <w:rPr>
          <w:rFonts w:ascii="Garamond" w:hAnsi="Garamond"/>
          <w:sz w:val="24"/>
          <w:szCs w:val="24"/>
          <w:lang w:val="nl-NL"/>
        </w:rPr>
        <w:t>W</w:t>
      </w:r>
      <w:r w:rsidRPr="00BF63DE">
        <w:rPr>
          <w:rFonts w:ascii="Garamond" w:hAnsi="Garamond"/>
          <w:sz w:val="24"/>
          <w:szCs w:val="24"/>
          <w:lang w:val="nl-NL"/>
        </w:rPr>
        <w:t>ie</w:t>
      </w:r>
      <w:r w:rsidR="008A78CA" w:rsidRPr="00BF63DE">
        <w:rPr>
          <w:rFonts w:ascii="Garamond" w:hAnsi="Garamond"/>
          <w:sz w:val="24"/>
          <w:szCs w:val="24"/>
          <w:lang w:val="nl-NL"/>
        </w:rPr>
        <w:t xml:space="preserve"> een </w:t>
      </w:r>
      <w:r w:rsidRPr="00BF63DE">
        <w:rPr>
          <w:rFonts w:ascii="Garamond" w:hAnsi="Garamond"/>
          <w:sz w:val="24"/>
          <w:szCs w:val="24"/>
          <w:lang w:val="nl-NL"/>
        </w:rPr>
        <w:t>kuil graaft, zal daarin vallen</w:t>
      </w:r>
      <w:r w:rsidR="00075CF8" w:rsidRPr="00BF63DE">
        <w:rPr>
          <w:rFonts w:ascii="Garamond" w:hAnsi="Garamond"/>
          <w:sz w:val="24"/>
          <w:szCs w:val="24"/>
          <w:lang w:val="nl-NL"/>
        </w:rPr>
        <w:t>,</w:t>
      </w:r>
      <w:r w:rsidRPr="00BF63DE">
        <w:rPr>
          <w:rFonts w:ascii="Garamond" w:hAnsi="Garamond"/>
          <w:sz w:val="24"/>
          <w:szCs w:val="24"/>
          <w:lang w:val="nl-NL"/>
        </w:rPr>
        <w:t xml:space="preserve"> en wie</w:t>
      </w:r>
      <w:r w:rsidR="008A78CA" w:rsidRPr="00BF63DE">
        <w:rPr>
          <w:rFonts w:ascii="Garamond" w:hAnsi="Garamond"/>
          <w:sz w:val="24"/>
          <w:szCs w:val="24"/>
          <w:lang w:val="nl-NL"/>
        </w:rPr>
        <w:t xml:space="preserve"> een </w:t>
      </w:r>
      <w:r w:rsidRPr="00BF63DE">
        <w:rPr>
          <w:rFonts w:ascii="Garamond" w:hAnsi="Garamond"/>
          <w:sz w:val="24"/>
          <w:szCs w:val="24"/>
          <w:lang w:val="nl-NL"/>
        </w:rPr>
        <w:t>muur doorbreekt,</w:t>
      </w:r>
      <w:r w:rsidR="00387D1B" w:rsidRPr="00BF63DE">
        <w:rPr>
          <w:rFonts w:ascii="Garamond" w:hAnsi="Garamond"/>
          <w:sz w:val="24"/>
          <w:szCs w:val="24"/>
          <w:lang w:val="nl-NL"/>
        </w:rPr>
        <w:t xml:space="preserve"> een </w:t>
      </w:r>
      <w:r w:rsidRPr="00BF63DE">
        <w:rPr>
          <w:rFonts w:ascii="Garamond" w:hAnsi="Garamond"/>
          <w:sz w:val="24"/>
          <w:szCs w:val="24"/>
          <w:lang w:val="nl-NL"/>
        </w:rPr>
        <w:t>slang zal hem b</w:t>
      </w:r>
      <w:r w:rsidR="00A6664A" w:rsidRPr="00BF63DE">
        <w:rPr>
          <w:rFonts w:ascii="Garamond" w:hAnsi="Garamond"/>
          <w:sz w:val="24"/>
          <w:szCs w:val="24"/>
          <w:lang w:val="nl-NL"/>
        </w:rPr>
        <w:t>ij</w:t>
      </w:r>
      <w:r w:rsidRPr="00BF63DE">
        <w:rPr>
          <w:rFonts w:ascii="Garamond" w:hAnsi="Garamond"/>
          <w:sz w:val="24"/>
          <w:szCs w:val="24"/>
          <w:lang w:val="nl-NL"/>
        </w:rPr>
        <w:t>ten.’</w:t>
      </w:r>
      <w:r w:rsidR="00A6664A" w:rsidRPr="00BF63DE">
        <w:rPr>
          <w:rStyle w:val="FootnoteReference"/>
          <w:rFonts w:ascii="Garamond" w:hAnsi="Garamond"/>
          <w:sz w:val="24"/>
          <w:szCs w:val="24"/>
          <w:lang w:val="nl-NL"/>
        </w:rPr>
        <w:footnoteReference w:id="116"/>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spreekt het woord van </w:t>
      </w:r>
      <w:r w:rsidR="00565C65" w:rsidRPr="00BF63DE">
        <w:rPr>
          <w:rFonts w:ascii="Garamond" w:hAnsi="Garamond"/>
          <w:sz w:val="24"/>
          <w:szCs w:val="24"/>
          <w:lang w:val="nl-NL"/>
        </w:rPr>
        <w:t xml:space="preserve">God </w:t>
      </w:r>
      <w:r w:rsidR="00EF5FD1" w:rsidRPr="00BF63DE">
        <w:rPr>
          <w:rFonts w:ascii="Garamond" w:hAnsi="Garamond"/>
          <w:sz w:val="24"/>
          <w:szCs w:val="24"/>
          <w:lang w:val="nl-NL"/>
        </w:rPr>
        <w:t>en</w:t>
      </w:r>
      <w:r w:rsidRPr="00BF63DE">
        <w:rPr>
          <w:rFonts w:ascii="Garamond" w:hAnsi="Garamond"/>
          <w:sz w:val="24"/>
          <w:szCs w:val="24"/>
          <w:lang w:val="nl-NL"/>
        </w:rPr>
        <w:t xml:space="preserve"> </w:t>
      </w:r>
      <w:r w:rsidR="00EF5FD1" w:rsidRPr="00BF63DE">
        <w:rPr>
          <w:rFonts w:ascii="Garamond" w:hAnsi="Garamond"/>
          <w:sz w:val="24"/>
          <w:szCs w:val="24"/>
          <w:lang w:val="nl-NL"/>
        </w:rPr>
        <w:t>‘</w:t>
      </w:r>
      <w:r w:rsidR="00A6664A" w:rsidRPr="00BF63DE">
        <w:rPr>
          <w:rFonts w:ascii="Garamond" w:hAnsi="Garamond"/>
          <w:sz w:val="24"/>
          <w:szCs w:val="24"/>
          <w:lang w:val="nl-NL"/>
        </w:rPr>
        <w:t>e</w:t>
      </w:r>
      <w:r w:rsidRPr="00BF63DE">
        <w:rPr>
          <w:rFonts w:ascii="Garamond" w:hAnsi="Garamond"/>
          <w:sz w:val="24"/>
          <w:szCs w:val="24"/>
          <w:lang w:val="nl-NL"/>
        </w:rPr>
        <w:t>r valt niet één woord van al de goede woorden die de</w:t>
      </w:r>
      <w:r w:rsidR="00AF5374" w:rsidRPr="00BF63DE">
        <w:rPr>
          <w:rFonts w:ascii="Garamond" w:hAnsi="Garamond"/>
          <w:sz w:val="24"/>
          <w:szCs w:val="24"/>
          <w:lang w:val="nl-NL"/>
        </w:rPr>
        <w:t xml:space="preserve"> Heer</w:t>
      </w:r>
      <w:r w:rsidR="00A6664A" w:rsidRPr="00BF63DE">
        <w:rPr>
          <w:rFonts w:ascii="Garamond" w:hAnsi="Garamond"/>
          <w:sz w:val="24"/>
          <w:szCs w:val="24"/>
          <w:lang w:val="nl-NL"/>
        </w:rPr>
        <w:t>e</w:t>
      </w:r>
      <w:r w:rsidR="00AF5374" w:rsidRPr="00BF63DE">
        <w:rPr>
          <w:rFonts w:ascii="Garamond" w:hAnsi="Garamond"/>
          <w:sz w:val="24"/>
          <w:szCs w:val="24"/>
          <w:lang w:val="nl-NL"/>
        </w:rPr>
        <w:t xml:space="preserve"> </w:t>
      </w:r>
      <w:r w:rsidRPr="00BF63DE">
        <w:rPr>
          <w:rFonts w:ascii="Garamond" w:hAnsi="Garamond"/>
          <w:sz w:val="24"/>
          <w:szCs w:val="24"/>
          <w:lang w:val="nl-NL"/>
        </w:rPr>
        <w:t>gesproken heeft.’</w:t>
      </w:r>
      <w:r w:rsidR="00A6664A" w:rsidRPr="00BF63DE">
        <w:rPr>
          <w:rStyle w:val="FootnoteReference"/>
          <w:rFonts w:ascii="Garamond" w:hAnsi="Garamond"/>
          <w:sz w:val="24"/>
          <w:szCs w:val="24"/>
          <w:lang w:val="nl-NL"/>
        </w:rPr>
        <w:footnoteReference w:id="117"/>
      </w:r>
    </w:p>
    <w:p w14:paraId="56B17D50" w14:textId="77777777" w:rsidR="00FD0E10" w:rsidRDefault="00FD0E10" w:rsidP="00E66D97">
      <w:pPr>
        <w:spacing w:after="240"/>
        <w:jc w:val="both"/>
        <w:rPr>
          <w:rFonts w:ascii="Garamond" w:hAnsi="Garamond"/>
          <w:b/>
          <w:bCs/>
          <w:sz w:val="24"/>
          <w:szCs w:val="24"/>
          <w:lang w:val="nl-NL"/>
        </w:rPr>
      </w:pPr>
    </w:p>
    <w:p w14:paraId="02B3FA8A" w14:textId="77777777" w:rsidR="00FD0E10" w:rsidRDefault="00FD0E10" w:rsidP="00E66D97">
      <w:pPr>
        <w:spacing w:after="240"/>
        <w:jc w:val="both"/>
        <w:rPr>
          <w:rFonts w:ascii="Garamond" w:hAnsi="Garamond"/>
          <w:b/>
          <w:bCs/>
          <w:sz w:val="24"/>
          <w:szCs w:val="24"/>
          <w:lang w:val="nl-NL"/>
        </w:rPr>
      </w:pPr>
    </w:p>
    <w:p w14:paraId="6F9738D4" w14:textId="77777777" w:rsidR="00FD0E10" w:rsidRDefault="00FD0E10" w:rsidP="00E66D97">
      <w:pPr>
        <w:spacing w:after="240"/>
        <w:jc w:val="both"/>
        <w:rPr>
          <w:rFonts w:ascii="Garamond" w:hAnsi="Garamond"/>
          <w:b/>
          <w:bCs/>
          <w:sz w:val="24"/>
          <w:szCs w:val="24"/>
          <w:lang w:val="nl-NL"/>
        </w:rPr>
      </w:pPr>
    </w:p>
    <w:p w14:paraId="24D2D6C2" w14:textId="77777777" w:rsidR="00FD0E10" w:rsidRDefault="00FD0E10" w:rsidP="00E66D97">
      <w:pPr>
        <w:spacing w:after="240"/>
        <w:jc w:val="both"/>
        <w:rPr>
          <w:rFonts w:ascii="Garamond" w:hAnsi="Garamond"/>
          <w:b/>
          <w:bCs/>
          <w:sz w:val="24"/>
          <w:szCs w:val="24"/>
          <w:lang w:val="nl-NL"/>
        </w:rPr>
      </w:pPr>
    </w:p>
    <w:p w14:paraId="69CA864D" w14:textId="77777777" w:rsidR="00FD0E10" w:rsidRDefault="00FD0E10" w:rsidP="00E66D97">
      <w:pPr>
        <w:spacing w:after="240"/>
        <w:jc w:val="both"/>
        <w:rPr>
          <w:rFonts w:ascii="Garamond" w:hAnsi="Garamond"/>
          <w:b/>
          <w:bCs/>
          <w:sz w:val="24"/>
          <w:szCs w:val="24"/>
          <w:lang w:val="nl-NL"/>
        </w:rPr>
      </w:pPr>
    </w:p>
    <w:p w14:paraId="21CD7D2D" w14:textId="77777777" w:rsidR="00FD0E10" w:rsidRDefault="00FD0E10" w:rsidP="00E66D97">
      <w:pPr>
        <w:spacing w:after="240"/>
        <w:jc w:val="both"/>
        <w:rPr>
          <w:rFonts w:ascii="Garamond" w:hAnsi="Garamond"/>
          <w:b/>
          <w:bCs/>
          <w:sz w:val="24"/>
          <w:szCs w:val="24"/>
          <w:lang w:val="nl-NL"/>
        </w:rPr>
      </w:pPr>
    </w:p>
    <w:p w14:paraId="576EB924" w14:textId="77777777" w:rsidR="00FD0E10" w:rsidRDefault="00FD0E10" w:rsidP="00E66D97">
      <w:pPr>
        <w:spacing w:after="240"/>
        <w:jc w:val="both"/>
        <w:rPr>
          <w:rFonts w:ascii="Garamond" w:hAnsi="Garamond"/>
          <w:b/>
          <w:bCs/>
          <w:sz w:val="24"/>
          <w:szCs w:val="24"/>
          <w:lang w:val="nl-NL"/>
        </w:rPr>
      </w:pPr>
    </w:p>
    <w:p w14:paraId="16B6A4B6" w14:textId="77777777" w:rsidR="00FD0E10" w:rsidRDefault="00FD0E10" w:rsidP="00FD0E10">
      <w:pPr>
        <w:spacing w:after="240"/>
        <w:jc w:val="center"/>
        <w:rPr>
          <w:rFonts w:ascii="Garamond" w:hAnsi="Garamond"/>
          <w:b/>
          <w:bCs/>
          <w:sz w:val="36"/>
          <w:szCs w:val="36"/>
          <w:lang w:val="nl-NL"/>
        </w:rPr>
      </w:pPr>
    </w:p>
    <w:p w14:paraId="77D997A1" w14:textId="77777777" w:rsidR="00FD0E10" w:rsidRDefault="00FD0E10" w:rsidP="00FD0E10">
      <w:pPr>
        <w:spacing w:after="240"/>
        <w:jc w:val="center"/>
        <w:rPr>
          <w:rFonts w:ascii="Garamond" w:hAnsi="Garamond"/>
          <w:b/>
          <w:bCs/>
          <w:sz w:val="36"/>
          <w:szCs w:val="36"/>
          <w:lang w:val="nl-NL"/>
        </w:rPr>
      </w:pPr>
    </w:p>
    <w:p w14:paraId="719B008F" w14:textId="77777777" w:rsidR="00FD0E10" w:rsidRDefault="00FD0E10" w:rsidP="00FD0E10">
      <w:pPr>
        <w:spacing w:after="240"/>
        <w:jc w:val="center"/>
        <w:rPr>
          <w:rFonts w:ascii="Garamond" w:hAnsi="Garamond"/>
          <w:b/>
          <w:bCs/>
          <w:sz w:val="36"/>
          <w:szCs w:val="36"/>
          <w:lang w:val="nl-NL"/>
        </w:rPr>
      </w:pPr>
    </w:p>
    <w:p w14:paraId="62715E91" w14:textId="77777777" w:rsidR="00FD0E10" w:rsidRPr="00DE7159" w:rsidRDefault="00FD0E10" w:rsidP="00FD0E10">
      <w:pPr>
        <w:spacing w:after="240"/>
        <w:jc w:val="center"/>
        <w:rPr>
          <w:rFonts w:ascii="Garamond" w:hAnsi="Garamond"/>
          <w:i/>
          <w:iCs/>
          <w:sz w:val="52"/>
          <w:szCs w:val="52"/>
          <w:lang w:val="nl-NL"/>
        </w:rPr>
      </w:pPr>
      <w:r w:rsidRPr="00DE7159">
        <w:rPr>
          <w:rFonts w:ascii="Garamond" w:hAnsi="Garamond"/>
          <w:i/>
          <w:iCs/>
          <w:sz w:val="52"/>
          <w:szCs w:val="52"/>
          <w:lang w:val="nl-NL"/>
        </w:rPr>
        <w:sym w:font="Wingdings" w:char="F097"/>
      </w:r>
    </w:p>
    <w:p w14:paraId="7FDA3961" w14:textId="0F92AA38" w:rsidR="008A4612" w:rsidRPr="008A4612" w:rsidRDefault="008A4612" w:rsidP="008A4612">
      <w:pPr>
        <w:jc w:val="center"/>
        <w:rPr>
          <w:rFonts w:ascii="Garamond" w:hAnsi="Garamond"/>
          <w:sz w:val="32"/>
          <w:szCs w:val="32"/>
          <w:lang w:val="nl-NL"/>
        </w:rPr>
      </w:pPr>
      <w:r>
        <w:rPr>
          <w:rFonts w:ascii="Garamond" w:hAnsi="Garamond"/>
          <w:sz w:val="32"/>
          <w:szCs w:val="32"/>
          <w:lang w:val="nl-NL"/>
        </w:rPr>
        <w:t>V</w:t>
      </w:r>
      <w:r w:rsidRPr="008A4612">
        <w:rPr>
          <w:rFonts w:ascii="Garamond" w:hAnsi="Garamond"/>
          <w:sz w:val="32"/>
          <w:szCs w:val="32"/>
          <w:lang w:val="nl-NL"/>
        </w:rPr>
        <w:t>I</w:t>
      </w:r>
    </w:p>
    <w:p w14:paraId="11A19B94" w14:textId="77777777" w:rsidR="008A4612" w:rsidRPr="001D458E" w:rsidRDefault="008A4612" w:rsidP="008A4612">
      <w:pPr>
        <w:rPr>
          <w:rFonts w:ascii="Garamond" w:hAnsi="Garamond"/>
          <w:b/>
          <w:bCs/>
          <w:sz w:val="28"/>
          <w:szCs w:val="28"/>
          <w:lang w:val="nl-NL"/>
        </w:rPr>
      </w:pPr>
    </w:p>
    <w:p w14:paraId="381CAB1C" w14:textId="5CB11C90" w:rsidR="00FD0E10" w:rsidRDefault="00FD0E10" w:rsidP="00FD0E10">
      <w:pPr>
        <w:jc w:val="center"/>
        <w:rPr>
          <w:rFonts w:ascii="Garamond" w:hAnsi="Garamond"/>
          <w:sz w:val="32"/>
          <w:szCs w:val="32"/>
          <w:lang w:val="nl-NL"/>
        </w:rPr>
      </w:pPr>
      <w:r w:rsidRPr="00FD0E10">
        <w:rPr>
          <w:rFonts w:ascii="Garamond" w:hAnsi="Garamond"/>
          <w:b/>
          <w:bCs/>
          <w:sz w:val="32"/>
          <w:szCs w:val="32"/>
          <w:lang w:val="nl-NL"/>
        </w:rPr>
        <w:t>De dood van de koning</w:t>
      </w:r>
    </w:p>
    <w:p w14:paraId="3EDD1A14" w14:textId="39B533F9" w:rsidR="00FD0E10" w:rsidRDefault="00FD0E10" w:rsidP="00FD0E10">
      <w:pPr>
        <w:jc w:val="center"/>
        <w:rPr>
          <w:rFonts w:ascii="Garamond" w:hAnsi="Garamond"/>
          <w:sz w:val="32"/>
          <w:szCs w:val="32"/>
          <w:lang w:val="nl-NL"/>
        </w:rPr>
      </w:pPr>
    </w:p>
    <w:p w14:paraId="7797AD9F" w14:textId="77777777" w:rsidR="00FD0E10" w:rsidRDefault="00FD0E10" w:rsidP="00FD0E10">
      <w:pPr>
        <w:jc w:val="center"/>
        <w:rPr>
          <w:rFonts w:ascii="Garamond" w:hAnsi="Garamond"/>
          <w:sz w:val="32"/>
          <w:szCs w:val="32"/>
          <w:lang w:val="nl-NL"/>
        </w:rPr>
      </w:pPr>
    </w:p>
    <w:p w14:paraId="422C4676" w14:textId="70C6835F"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De commissarissen van het parlement hadden</w:t>
      </w:r>
      <w:r w:rsidR="009934B2" w:rsidRPr="00BF63DE">
        <w:rPr>
          <w:rFonts w:ascii="Garamond" w:hAnsi="Garamond"/>
          <w:sz w:val="24"/>
          <w:szCs w:val="24"/>
          <w:lang w:val="nl-NL"/>
        </w:rPr>
        <w:t>,</w:t>
      </w:r>
      <w:r w:rsidRPr="00BF63DE">
        <w:rPr>
          <w:rFonts w:ascii="Garamond" w:hAnsi="Garamond"/>
          <w:sz w:val="24"/>
          <w:szCs w:val="24"/>
          <w:lang w:val="nl-NL"/>
        </w:rPr>
        <w:t xml:space="preserve"> toen zij van het eiland </w:t>
      </w:r>
      <w:r w:rsidR="00394A16" w:rsidRPr="00BF63DE">
        <w:rPr>
          <w:rFonts w:ascii="Garamond" w:hAnsi="Garamond"/>
          <w:sz w:val="24"/>
          <w:szCs w:val="24"/>
          <w:lang w:val="nl-NL"/>
        </w:rPr>
        <w:t>Wight</w:t>
      </w:r>
      <w:r w:rsidRPr="00BF63DE">
        <w:rPr>
          <w:rFonts w:ascii="Garamond" w:hAnsi="Garamond"/>
          <w:sz w:val="24"/>
          <w:szCs w:val="24"/>
          <w:lang w:val="nl-NL"/>
        </w:rPr>
        <w:t xml:space="preserve"> te Londen teruggeko</w:t>
      </w:r>
      <w:r w:rsidR="00382858" w:rsidRPr="00BF63DE">
        <w:rPr>
          <w:rFonts w:ascii="Garamond" w:hAnsi="Garamond"/>
          <w:sz w:val="24"/>
          <w:szCs w:val="24"/>
          <w:lang w:val="nl-NL"/>
        </w:rPr>
        <w:t>m</w:t>
      </w:r>
      <w:r w:rsidRPr="00BF63DE">
        <w:rPr>
          <w:rFonts w:ascii="Garamond" w:hAnsi="Garamond"/>
          <w:sz w:val="24"/>
          <w:szCs w:val="24"/>
          <w:lang w:val="nl-NL"/>
        </w:rPr>
        <w:t xml:space="preserve">en waren, verslag </w:t>
      </w:r>
      <w:r w:rsidR="00026DF6" w:rsidRPr="00BF63DE">
        <w:rPr>
          <w:rFonts w:ascii="Garamond" w:hAnsi="Garamond"/>
          <w:sz w:val="24"/>
          <w:szCs w:val="24"/>
          <w:lang w:val="nl-NL"/>
        </w:rPr>
        <w:t xml:space="preserve">van hun </w:t>
      </w:r>
      <w:r w:rsidRPr="00BF63DE">
        <w:rPr>
          <w:rFonts w:ascii="Garamond" w:hAnsi="Garamond"/>
          <w:sz w:val="24"/>
          <w:szCs w:val="24"/>
          <w:lang w:val="nl-NL"/>
        </w:rPr>
        <w:t xml:space="preserve">zending gedaan. </w:t>
      </w:r>
      <w:r w:rsidR="007830BF" w:rsidRPr="00BF63DE">
        <w:rPr>
          <w:rFonts w:ascii="Garamond" w:hAnsi="Garamond"/>
          <w:sz w:val="24"/>
          <w:szCs w:val="24"/>
          <w:lang w:val="nl-NL"/>
        </w:rPr>
        <w:t xml:space="preserve">Op </w:t>
      </w:r>
      <w:r w:rsidR="00A6664A" w:rsidRPr="00BF63DE">
        <w:rPr>
          <w:rFonts w:ascii="Garamond" w:hAnsi="Garamond"/>
          <w:sz w:val="24"/>
          <w:szCs w:val="24"/>
          <w:lang w:val="nl-NL"/>
        </w:rPr>
        <w:t>3</w:t>
      </w:r>
      <w:r w:rsidRPr="00BF63DE">
        <w:rPr>
          <w:rFonts w:ascii="Garamond" w:hAnsi="Garamond"/>
          <w:sz w:val="24"/>
          <w:szCs w:val="24"/>
          <w:lang w:val="nl-NL"/>
        </w:rPr>
        <w:t xml:space="preserve"> </w:t>
      </w:r>
      <w:r w:rsidR="00075E13" w:rsidRPr="00BF63DE">
        <w:rPr>
          <w:rFonts w:ascii="Garamond" w:hAnsi="Garamond"/>
          <w:sz w:val="24"/>
          <w:szCs w:val="24"/>
          <w:lang w:val="nl-NL"/>
        </w:rPr>
        <w:t>januari</w:t>
      </w:r>
      <w:r w:rsidRPr="00BF63DE">
        <w:rPr>
          <w:rFonts w:ascii="Garamond" w:hAnsi="Garamond"/>
          <w:sz w:val="24"/>
          <w:szCs w:val="24"/>
          <w:lang w:val="nl-NL"/>
        </w:rPr>
        <w:t xml:space="preserve"> 1648 stond nu</w:t>
      </w:r>
      <w:r w:rsidR="00F47AED" w:rsidRPr="00BF63DE">
        <w:rPr>
          <w:rFonts w:ascii="Garamond" w:hAnsi="Garamond"/>
          <w:sz w:val="24"/>
          <w:szCs w:val="24"/>
          <w:lang w:val="nl-NL"/>
        </w:rPr>
        <w:t xml:space="preserve"> Sir </w:t>
      </w:r>
      <w:r w:rsidR="00DE145E" w:rsidRPr="00BF63DE">
        <w:rPr>
          <w:rFonts w:ascii="Garamond" w:hAnsi="Garamond"/>
          <w:sz w:val="24"/>
          <w:szCs w:val="24"/>
          <w:lang w:val="nl-NL"/>
        </w:rPr>
        <w:t>Thomas</w:t>
      </w:r>
      <w:r w:rsidRPr="00BF63DE">
        <w:rPr>
          <w:rFonts w:ascii="Garamond" w:hAnsi="Garamond"/>
          <w:sz w:val="24"/>
          <w:szCs w:val="24"/>
          <w:lang w:val="nl-NL"/>
        </w:rPr>
        <w:t xml:space="preserve"> </w:t>
      </w:r>
      <w:r w:rsidR="00382858" w:rsidRPr="00BF63DE">
        <w:rPr>
          <w:rFonts w:ascii="Garamond" w:hAnsi="Garamond"/>
          <w:sz w:val="24"/>
          <w:szCs w:val="24"/>
          <w:lang w:val="nl-NL"/>
        </w:rPr>
        <w:t>Wroth</w:t>
      </w:r>
      <w:r w:rsidRPr="00BF63DE">
        <w:rPr>
          <w:rFonts w:ascii="Garamond" w:hAnsi="Garamond"/>
          <w:sz w:val="24"/>
          <w:szCs w:val="24"/>
          <w:lang w:val="nl-NL"/>
        </w:rPr>
        <w:t xml:space="preserve"> in het huis van de gemeenten van</w:t>
      </w:r>
      <w:r w:rsidR="004F2372" w:rsidRPr="00BF63DE">
        <w:rPr>
          <w:rFonts w:ascii="Garamond" w:hAnsi="Garamond"/>
          <w:sz w:val="24"/>
          <w:szCs w:val="24"/>
          <w:lang w:val="nl-NL"/>
        </w:rPr>
        <w:t xml:space="preserve"> zijn </w:t>
      </w:r>
      <w:r w:rsidRPr="00BF63DE">
        <w:rPr>
          <w:rFonts w:ascii="Garamond" w:hAnsi="Garamond"/>
          <w:sz w:val="24"/>
          <w:szCs w:val="24"/>
          <w:lang w:val="nl-NL"/>
        </w:rPr>
        <w:t>zitplaats op en</w:t>
      </w:r>
      <w:r w:rsidR="00382858" w:rsidRPr="00BF63DE">
        <w:rPr>
          <w:rFonts w:ascii="Garamond" w:hAnsi="Garamond"/>
          <w:sz w:val="24"/>
          <w:szCs w:val="24"/>
          <w:lang w:val="nl-NL"/>
        </w:rPr>
        <w:t xml:space="preserve"> zei:</w:t>
      </w:r>
      <w:r w:rsidR="005B67C0" w:rsidRPr="00BF63DE">
        <w:rPr>
          <w:rFonts w:ascii="Garamond" w:hAnsi="Garamond"/>
          <w:sz w:val="24"/>
          <w:szCs w:val="24"/>
          <w:lang w:val="nl-NL"/>
        </w:rPr>
        <w:t xml:space="preserve"> ‘</w:t>
      </w:r>
      <w:r w:rsidR="00382858" w:rsidRPr="00BF63DE">
        <w:rPr>
          <w:rFonts w:ascii="Garamond" w:hAnsi="Garamond"/>
          <w:sz w:val="24"/>
          <w:szCs w:val="24"/>
          <w:lang w:val="nl-NL"/>
        </w:rPr>
        <w:t>M</w:t>
      </w:r>
      <w:r w:rsidRPr="00BF63DE">
        <w:rPr>
          <w:rFonts w:ascii="Garamond" w:hAnsi="Garamond"/>
          <w:sz w:val="24"/>
          <w:szCs w:val="24"/>
          <w:lang w:val="nl-NL"/>
        </w:rPr>
        <w:t>ijnheer de voorzitter! Bedlam is bestemd tot verblijfplaats van de krankzinnigen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EE245C" w:rsidRPr="00BF63DE">
        <w:rPr>
          <w:rFonts w:ascii="Garamond" w:hAnsi="Garamond"/>
          <w:sz w:val="24"/>
          <w:szCs w:val="24"/>
          <w:lang w:val="nl-NL"/>
        </w:rPr>
        <w:t>Topheth</w:t>
      </w:r>
      <w:r w:rsidRPr="00BF63DE">
        <w:rPr>
          <w:rFonts w:ascii="Garamond" w:hAnsi="Garamond"/>
          <w:sz w:val="24"/>
          <w:szCs w:val="24"/>
          <w:lang w:val="nl-NL"/>
        </w:rPr>
        <w:t xml:space="preserve"> is bereid voor de koningen.</w:t>
      </w:r>
      <w:r w:rsidR="00382858" w:rsidRPr="00BF63DE">
        <w:rPr>
          <w:rStyle w:val="FootnoteReference"/>
          <w:rFonts w:ascii="Garamond" w:hAnsi="Garamond"/>
          <w:sz w:val="24"/>
          <w:szCs w:val="24"/>
          <w:lang w:val="nl-NL"/>
        </w:rPr>
        <w:footnoteReference w:id="118"/>
      </w:r>
      <w:r w:rsidR="00382858" w:rsidRPr="00BF63DE">
        <w:rPr>
          <w:rFonts w:ascii="Garamond" w:hAnsi="Garamond"/>
          <w:sz w:val="24"/>
          <w:szCs w:val="24"/>
          <w:lang w:val="nl-NL"/>
        </w:rPr>
        <w:t xml:space="preserve"> </w:t>
      </w:r>
      <w:r w:rsidRPr="00BF63DE">
        <w:rPr>
          <w:rFonts w:ascii="Garamond" w:hAnsi="Garamond"/>
          <w:sz w:val="24"/>
          <w:szCs w:val="24"/>
          <w:lang w:val="nl-NL"/>
        </w:rPr>
        <w:t xml:space="preserve">maar de onze heeft zich </w:t>
      </w:r>
      <w:r w:rsidR="009A6E79" w:rsidRPr="00BF63DE">
        <w:rPr>
          <w:rFonts w:ascii="Garamond" w:hAnsi="Garamond"/>
          <w:sz w:val="24"/>
          <w:szCs w:val="24"/>
          <w:lang w:val="nl-NL"/>
        </w:rPr>
        <w:t>laatst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gedragen, alsof </w:t>
      </w:r>
      <w:r w:rsidR="00EE245C" w:rsidRPr="00BF63DE">
        <w:rPr>
          <w:rFonts w:ascii="Garamond" w:hAnsi="Garamond"/>
          <w:sz w:val="24"/>
          <w:szCs w:val="24"/>
          <w:lang w:val="nl-NL"/>
        </w:rPr>
        <w:t>Bedlam</w:t>
      </w:r>
      <w:r w:rsidRPr="00BF63DE">
        <w:rPr>
          <w:rFonts w:ascii="Garamond" w:hAnsi="Garamond"/>
          <w:sz w:val="24"/>
          <w:szCs w:val="24"/>
          <w:lang w:val="nl-NL"/>
        </w:rPr>
        <w:t xml:space="preserve"> het </w:t>
      </w:r>
      <w:r w:rsidR="000D2FE8" w:rsidRPr="00BF63DE">
        <w:rPr>
          <w:rFonts w:ascii="Garamond" w:hAnsi="Garamond"/>
          <w:sz w:val="24"/>
          <w:szCs w:val="24"/>
          <w:lang w:val="nl-NL"/>
        </w:rPr>
        <w:t>enige</w:t>
      </w:r>
      <w:r w:rsidRPr="00BF63DE">
        <w:rPr>
          <w:rFonts w:ascii="Garamond" w:hAnsi="Garamond"/>
          <w:sz w:val="24"/>
          <w:szCs w:val="24"/>
          <w:lang w:val="nl-NL"/>
        </w:rPr>
        <w:t xml:space="preserve"> verblijf zou zijn dat voor hem paste</w:t>
      </w:r>
      <w:r w:rsidR="00075CF8" w:rsidRPr="00BF63DE">
        <w:rPr>
          <w:rFonts w:ascii="Garamond" w:hAnsi="Garamond"/>
          <w:sz w:val="24"/>
          <w:szCs w:val="24"/>
          <w:lang w:val="nl-NL"/>
        </w:rPr>
        <w:t>,</w:t>
      </w:r>
      <w:r w:rsidRPr="00BF63DE">
        <w:rPr>
          <w:rFonts w:ascii="Garamond" w:hAnsi="Garamond"/>
          <w:sz w:val="24"/>
          <w:szCs w:val="24"/>
          <w:lang w:val="nl-NL"/>
        </w:rPr>
        <w:t xml:space="preserve"> en daarom stel ik bescheiden voor, dat de beide huizen zich niet verder tot hem wenden, maar de zaken</w:t>
      </w:r>
      <w:r w:rsidR="00AC29AD" w:rsidRPr="00BF63DE">
        <w:rPr>
          <w:rFonts w:ascii="Garamond" w:hAnsi="Garamond"/>
          <w:sz w:val="24"/>
          <w:szCs w:val="24"/>
          <w:lang w:val="nl-NL"/>
        </w:rPr>
        <w:t xml:space="preserve"> van het </w:t>
      </w:r>
      <w:r w:rsidRPr="00BF63DE">
        <w:rPr>
          <w:rFonts w:ascii="Garamond" w:hAnsi="Garamond"/>
          <w:sz w:val="24"/>
          <w:szCs w:val="24"/>
          <w:lang w:val="nl-NL"/>
        </w:rPr>
        <w:t>land regelen zonder</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medehulp.’ </w:t>
      </w:r>
      <w:r w:rsidR="00382858" w:rsidRPr="00BF63DE">
        <w:rPr>
          <w:rFonts w:ascii="Garamond" w:hAnsi="Garamond"/>
          <w:sz w:val="24"/>
          <w:szCs w:val="24"/>
          <w:lang w:val="nl-NL"/>
        </w:rPr>
        <w:t>Ireton</w:t>
      </w:r>
      <w:r w:rsidRPr="00BF63DE">
        <w:rPr>
          <w:rFonts w:ascii="Garamond" w:hAnsi="Garamond"/>
          <w:sz w:val="24"/>
          <w:szCs w:val="24"/>
          <w:lang w:val="nl-NL"/>
        </w:rPr>
        <w:t xml:space="preserve"> ondersteunde deze motie. </w:t>
      </w:r>
      <w:r w:rsidR="00EF5FD1" w:rsidRPr="00BF63DE">
        <w:rPr>
          <w:rFonts w:ascii="Garamond" w:hAnsi="Garamond"/>
          <w:sz w:val="24"/>
          <w:szCs w:val="24"/>
          <w:lang w:val="nl-NL"/>
        </w:rPr>
        <w:t>‘</w:t>
      </w:r>
      <w:r w:rsidR="00382858" w:rsidRPr="00BF63DE">
        <w:rPr>
          <w:rFonts w:ascii="Garamond" w:hAnsi="Garamond"/>
          <w:sz w:val="24"/>
          <w:szCs w:val="24"/>
          <w:lang w:val="nl-NL"/>
        </w:rPr>
        <w:t>D</w:t>
      </w:r>
      <w:r w:rsidRPr="00BF63DE">
        <w:rPr>
          <w:rFonts w:ascii="Garamond" w:hAnsi="Garamond"/>
          <w:sz w:val="24"/>
          <w:szCs w:val="24"/>
          <w:lang w:val="nl-NL"/>
        </w:rPr>
        <w:t>e koning’</w:t>
      </w:r>
      <w:r w:rsidR="009934B2" w:rsidRPr="00BF63DE">
        <w:rPr>
          <w:rFonts w:ascii="Garamond" w:hAnsi="Garamond"/>
          <w:sz w:val="24"/>
          <w:szCs w:val="24"/>
          <w:lang w:val="nl-NL"/>
        </w:rPr>
        <w:t xml:space="preserve"> zo </w:t>
      </w:r>
      <w:r w:rsidRPr="00BF63DE">
        <w:rPr>
          <w:rFonts w:ascii="Garamond" w:hAnsi="Garamond"/>
          <w:sz w:val="24"/>
          <w:szCs w:val="24"/>
          <w:lang w:val="nl-NL"/>
        </w:rPr>
        <w:t>sprak hij</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 xml:space="preserve">heeft door de vier voorstellen te weigeren, zekerheid en rust geweigerd aan zijn volk.’ de parlementaire en </w:t>
      </w:r>
      <w:r w:rsidR="002C6705" w:rsidRPr="00BF63DE">
        <w:rPr>
          <w:rFonts w:ascii="Garamond" w:hAnsi="Garamond"/>
          <w:sz w:val="24"/>
          <w:szCs w:val="24"/>
          <w:lang w:val="nl-NL"/>
        </w:rPr>
        <w:t>presbyteriaans</w:t>
      </w:r>
      <w:r w:rsidRPr="00BF63DE">
        <w:rPr>
          <w:rFonts w:ascii="Garamond" w:hAnsi="Garamond"/>
          <w:sz w:val="24"/>
          <w:szCs w:val="24"/>
          <w:lang w:val="nl-NL"/>
        </w:rPr>
        <w:t>e partij verzette zich hevig tegen</w:t>
      </w:r>
      <w:r w:rsidR="00630D35" w:rsidRPr="00BF63DE">
        <w:rPr>
          <w:rFonts w:ascii="Garamond" w:hAnsi="Garamond"/>
          <w:sz w:val="24"/>
          <w:szCs w:val="24"/>
          <w:lang w:val="nl-NL"/>
        </w:rPr>
        <w:t xml:space="preserve"> deze </w:t>
      </w:r>
      <w:r w:rsidRPr="00BF63DE">
        <w:rPr>
          <w:rFonts w:ascii="Garamond" w:hAnsi="Garamond"/>
          <w:sz w:val="24"/>
          <w:szCs w:val="24"/>
          <w:lang w:val="nl-NL"/>
        </w:rPr>
        <w:t xml:space="preserve">maatregel. </w:t>
      </w:r>
      <w:r w:rsidR="005809AE" w:rsidRPr="00BF63DE">
        <w:rPr>
          <w:rFonts w:ascii="Garamond" w:hAnsi="Garamond"/>
          <w:sz w:val="24"/>
          <w:szCs w:val="24"/>
          <w:lang w:val="nl-NL"/>
        </w:rPr>
        <w:t>Cromwell</w:t>
      </w:r>
      <w:r w:rsidRPr="00BF63DE">
        <w:rPr>
          <w:rFonts w:ascii="Garamond" w:hAnsi="Garamond"/>
          <w:sz w:val="24"/>
          <w:szCs w:val="24"/>
          <w:lang w:val="nl-NL"/>
        </w:rPr>
        <w:t xml:space="preserve"> had nog niet gesproken. Volgens</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beschouwing echter was het met de kwade trouw van </w:t>
      </w:r>
      <w:r w:rsidR="002425F3" w:rsidRPr="00BF63DE">
        <w:rPr>
          <w:rFonts w:ascii="Garamond" w:hAnsi="Garamond"/>
          <w:sz w:val="24"/>
          <w:szCs w:val="24"/>
          <w:lang w:val="nl-NL"/>
        </w:rPr>
        <w:t>Charles</w:t>
      </w:r>
      <w:r w:rsidRPr="00BF63DE">
        <w:rPr>
          <w:rFonts w:ascii="Garamond" w:hAnsi="Garamond"/>
          <w:sz w:val="24"/>
          <w:szCs w:val="24"/>
          <w:lang w:val="nl-NL"/>
        </w:rPr>
        <w:t xml:space="preserve"> </w:t>
      </w:r>
      <w:r w:rsidR="00895B1E" w:rsidRPr="00BF63DE">
        <w:rPr>
          <w:rFonts w:ascii="Garamond" w:hAnsi="Garamond"/>
          <w:sz w:val="24"/>
          <w:szCs w:val="24"/>
          <w:lang w:val="nl-NL"/>
        </w:rPr>
        <w:t>zover</w:t>
      </w:r>
      <w:r w:rsidRPr="00BF63DE">
        <w:rPr>
          <w:rFonts w:ascii="Garamond" w:hAnsi="Garamond"/>
          <w:sz w:val="24"/>
          <w:szCs w:val="24"/>
          <w:lang w:val="nl-NL"/>
        </w:rPr>
        <w:t xml:space="preserve"> gekomen, dat hij zich in het geval bevond van iemand</w:t>
      </w:r>
      <w:r w:rsidR="00026DF6" w:rsidRPr="00BF63DE">
        <w:rPr>
          <w:rFonts w:ascii="Garamond" w:hAnsi="Garamond"/>
          <w:sz w:val="24"/>
          <w:szCs w:val="24"/>
          <w:lang w:val="nl-NL"/>
        </w:rPr>
        <w:t xml:space="preserve"> wie </w:t>
      </w:r>
      <w:r w:rsidRPr="00BF63DE">
        <w:rPr>
          <w:rFonts w:ascii="Garamond" w:hAnsi="Garamond"/>
          <w:sz w:val="24"/>
          <w:szCs w:val="24"/>
          <w:lang w:val="nl-NL"/>
        </w:rPr>
        <w:t xml:space="preserve">de burgerlijke </w:t>
      </w:r>
      <w:r w:rsidR="000D2FE8" w:rsidRPr="00BF63DE">
        <w:rPr>
          <w:rFonts w:ascii="Garamond" w:hAnsi="Garamond"/>
          <w:sz w:val="24"/>
          <w:szCs w:val="24"/>
          <w:lang w:val="nl-NL"/>
        </w:rPr>
        <w:t>recht</w:t>
      </w:r>
      <w:r w:rsidRPr="00BF63DE">
        <w:rPr>
          <w:rFonts w:ascii="Garamond" w:hAnsi="Garamond"/>
          <w:sz w:val="24"/>
          <w:szCs w:val="24"/>
          <w:lang w:val="nl-NL"/>
        </w:rPr>
        <w:t>banken de bevoegdheid ontnemen</w:t>
      </w:r>
      <w:r w:rsidR="00635913" w:rsidRPr="00BF63DE">
        <w:rPr>
          <w:rFonts w:ascii="Garamond" w:hAnsi="Garamond"/>
          <w:sz w:val="24"/>
          <w:szCs w:val="24"/>
          <w:lang w:val="nl-NL"/>
        </w:rPr>
        <w:t xml:space="preserve"> om</w:t>
      </w:r>
      <w:r w:rsidR="004F2372" w:rsidRPr="00BF63DE">
        <w:rPr>
          <w:rFonts w:ascii="Garamond" w:hAnsi="Garamond"/>
          <w:sz w:val="24"/>
          <w:szCs w:val="24"/>
          <w:lang w:val="nl-NL"/>
        </w:rPr>
        <w:t xml:space="preserve"> zijn </w:t>
      </w:r>
      <w:r w:rsidR="008A78CA" w:rsidRPr="00BF63DE">
        <w:rPr>
          <w:rFonts w:ascii="Garamond" w:hAnsi="Garamond"/>
          <w:sz w:val="24"/>
          <w:szCs w:val="24"/>
          <w:lang w:val="nl-NL"/>
        </w:rPr>
        <w:t xml:space="preserve">eigen </w:t>
      </w:r>
      <w:r w:rsidR="00635913" w:rsidRPr="00BF63DE">
        <w:rPr>
          <w:rFonts w:ascii="Garamond" w:hAnsi="Garamond"/>
          <w:sz w:val="24"/>
          <w:szCs w:val="24"/>
          <w:lang w:val="nl-NL"/>
        </w:rPr>
        <w:t>zaken te regelen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en daarom meende hij dat men het bestuur van het </w:t>
      </w:r>
      <w:r w:rsidR="005B67C0" w:rsidRPr="00BF63DE">
        <w:rPr>
          <w:rFonts w:ascii="Garamond" w:hAnsi="Garamond"/>
          <w:sz w:val="24"/>
          <w:szCs w:val="24"/>
          <w:lang w:val="nl-NL"/>
        </w:rPr>
        <w:t>koninkrijk</w:t>
      </w:r>
      <w:r w:rsidR="00635913" w:rsidRPr="00BF63DE">
        <w:rPr>
          <w:rFonts w:ascii="Garamond" w:hAnsi="Garamond"/>
          <w:sz w:val="24"/>
          <w:szCs w:val="24"/>
          <w:lang w:val="nl-NL"/>
        </w:rPr>
        <w:t xml:space="preserve"> behoorde te ontzeggen aan</w:t>
      </w:r>
      <w:r w:rsidR="009934B2" w:rsidRPr="00BF63DE">
        <w:rPr>
          <w:rFonts w:ascii="Garamond" w:hAnsi="Garamond"/>
          <w:sz w:val="24"/>
          <w:szCs w:val="24"/>
          <w:lang w:val="nl-NL"/>
        </w:rPr>
        <w:t xml:space="preserve"> een</w:t>
      </w:r>
      <w:r w:rsidR="00635913" w:rsidRPr="00BF63DE">
        <w:rPr>
          <w:rFonts w:ascii="Garamond" w:hAnsi="Garamond"/>
          <w:sz w:val="24"/>
          <w:szCs w:val="24"/>
          <w:lang w:val="nl-NL"/>
        </w:rPr>
        <w:t xml:space="preserve"> vorst, die</w:t>
      </w:r>
      <w:r w:rsidR="00382858" w:rsidRPr="00BF63DE">
        <w:rPr>
          <w:rFonts w:ascii="Garamond" w:hAnsi="Garamond"/>
          <w:sz w:val="24"/>
          <w:szCs w:val="24"/>
          <w:lang w:val="nl-NL"/>
        </w:rPr>
        <w:t xml:space="preserve"> n</w:t>
      </w:r>
      <w:r w:rsidRPr="00BF63DE">
        <w:rPr>
          <w:rFonts w:ascii="Garamond" w:hAnsi="Garamond"/>
          <w:sz w:val="24"/>
          <w:szCs w:val="24"/>
          <w:lang w:val="nl-NL"/>
        </w:rPr>
        <w:t xml:space="preserve">iet langer de vader maar die de misleider was van zijn volk. </w:t>
      </w:r>
      <w:r w:rsidR="00EF5FD1" w:rsidRPr="00BF63DE">
        <w:rPr>
          <w:rFonts w:ascii="Garamond" w:hAnsi="Garamond"/>
          <w:sz w:val="24"/>
          <w:szCs w:val="24"/>
          <w:lang w:val="nl-NL"/>
        </w:rPr>
        <w:t>‘</w:t>
      </w:r>
      <w:r w:rsidR="00382858" w:rsidRPr="00BF63DE">
        <w:rPr>
          <w:rFonts w:ascii="Garamond" w:hAnsi="Garamond"/>
          <w:sz w:val="24"/>
          <w:szCs w:val="24"/>
          <w:lang w:val="nl-NL"/>
        </w:rPr>
        <w:t>M</w:t>
      </w:r>
      <w:r w:rsidRPr="00BF63DE">
        <w:rPr>
          <w:rFonts w:ascii="Garamond" w:hAnsi="Garamond"/>
          <w:sz w:val="24"/>
          <w:szCs w:val="24"/>
          <w:lang w:val="nl-NL"/>
        </w:rPr>
        <w:t>ijnheer de voorzitter</w:t>
      </w:r>
      <w:r w:rsidR="009934B2" w:rsidRPr="00BF63DE">
        <w:rPr>
          <w:rFonts w:ascii="Garamond" w:hAnsi="Garamond"/>
          <w:sz w:val="24"/>
          <w:szCs w:val="24"/>
          <w:lang w:val="nl-NL"/>
        </w:rPr>
        <w:t>,</w:t>
      </w:r>
      <w:r w:rsidRPr="00BF63DE">
        <w:rPr>
          <w:rFonts w:ascii="Garamond" w:hAnsi="Garamond"/>
          <w:sz w:val="24"/>
          <w:szCs w:val="24"/>
          <w:lang w:val="nl-NL"/>
        </w:rPr>
        <w:t>’</w:t>
      </w:r>
      <w:r w:rsidR="00895B1E" w:rsidRPr="00BF63DE">
        <w:rPr>
          <w:rFonts w:ascii="Garamond" w:hAnsi="Garamond"/>
          <w:sz w:val="24"/>
          <w:szCs w:val="24"/>
          <w:lang w:val="nl-NL"/>
        </w:rPr>
        <w:t xml:space="preserve"> zei </w:t>
      </w:r>
      <w:r w:rsidRPr="00BF63DE">
        <w:rPr>
          <w:rFonts w:ascii="Garamond" w:hAnsi="Garamond"/>
          <w:sz w:val="24"/>
          <w:szCs w:val="24"/>
          <w:lang w:val="nl-NL"/>
        </w:rPr>
        <w:t xml:space="preserve">hij, </w:t>
      </w:r>
      <w:r w:rsidR="00EF5FD1" w:rsidRPr="00BF63DE">
        <w:rPr>
          <w:rFonts w:ascii="Garamond" w:hAnsi="Garamond"/>
          <w:sz w:val="24"/>
          <w:szCs w:val="24"/>
          <w:lang w:val="nl-NL"/>
        </w:rPr>
        <w:t>‘</w:t>
      </w:r>
      <w:r w:rsidRPr="00BF63DE">
        <w:rPr>
          <w:rFonts w:ascii="Garamond" w:hAnsi="Garamond"/>
          <w:sz w:val="24"/>
          <w:szCs w:val="24"/>
          <w:lang w:val="nl-NL"/>
        </w:rPr>
        <w:t xml:space="preserve">de koning is een man van veel geest en van </w:t>
      </w:r>
      <w:r w:rsidR="00EF5FD1" w:rsidRPr="00BF63DE">
        <w:rPr>
          <w:rFonts w:ascii="Garamond" w:hAnsi="Garamond"/>
          <w:sz w:val="24"/>
          <w:szCs w:val="24"/>
          <w:lang w:val="nl-NL"/>
        </w:rPr>
        <w:t>grote</w:t>
      </w:r>
      <w:r w:rsidRPr="00BF63DE">
        <w:rPr>
          <w:rFonts w:ascii="Garamond" w:hAnsi="Garamond"/>
          <w:sz w:val="24"/>
          <w:szCs w:val="24"/>
          <w:lang w:val="nl-NL"/>
        </w:rPr>
        <w:t xml:space="preserve"> talenten: maar </w:t>
      </w:r>
      <w:r w:rsidR="004F2372" w:rsidRPr="00BF63DE">
        <w:rPr>
          <w:rFonts w:ascii="Garamond" w:hAnsi="Garamond"/>
          <w:sz w:val="24"/>
          <w:szCs w:val="24"/>
          <w:lang w:val="nl-NL"/>
        </w:rPr>
        <w:t>z</w:t>
      </w:r>
      <w:r w:rsidR="0078110D" w:rsidRPr="00BF63DE">
        <w:rPr>
          <w:rFonts w:ascii="Garamond" w:hAnsi="Garamond"/>
          <w:sz w:val="24"/>
          <w:szCs w:val="24"/>
          <w:lang w:val="nl-NL"/>
        </w:rPr>
        <w:t>ó</w:t>
      </w:r>
      <w:r w:rsidRPr="00BF63DE">
        <w:rPr>
          <w:rFonts w:ascii="Garamond" w:hAnsi="Garamond"/>
          <w:sz w:val="24"/>
          <w:szCs w:val="24"/>
          <w:lang w:val="nl-NL"/>
        </w:rPr>
        <w:t xml:space="preserve"> va</w:t>
      </w:r>
      <w:r w:rsidR="000D2FE8" w:rsidRPr="00BF63DE">
        <w:rPr>
          <w:rFonts w:ascii="Garamond" w:hAnsi="Garamond"/>
          <w:sz w:val="24"/>
          <w:szCs w:val="24"/>
          <w:lang w:val="nl-NL"/>
        </w:rPr>
        <w:t xml:space="preserve">ls </w:t>
      </w:r>
      <w:r w:rsidRPr="00BF63DE">
        <w:rPr>
          <w:rFonts w:ascii="Garamond" w:hAnsi="Garamond"/>
          <w:sz w:val="24"/>
          <w:szCs w:val="24"/>
          <w:lang w:val="nl-NL"/>
        </w:rPr>
        <w:t>en listig, dat niemand zich aan hem vertrouwen kan. Terwijl hij spreekt van</w:t>
      </w:r>
      <w:r w:rsidR="004F2372" w:rsidRPr="00BF63DE">
        <w:rPr>
          <w:rFonts w:ascii="Garamond" w:hAnsi="Garamond"/>
          <w:sz w:val="24"/>
          <w:szCs w:val="24"/>
          <w:lang w:val="nl-NL"/>
        </w:rPr>
        <w:t xml:space="preserve"> zijn </w:t>
      </w:r>
      <w:r w:rsidRPr="00BF63DE">
        <w:rPr>
          <w:rFonts w:ascii="Garamond" w:hAnsi="Garamond"/>
          <w:sz w:val="24"/>
          <w:szCs w:val="24"/>
          <w:lang w:val="nl-NL"/>
        </w:rPr>
        <w:t>zu</w:t>
      </w:r>
      <w:r w:rsidR="00635913" w:rsidRPr="00BF63DE">
        <w:rPr>
          <w:rFonts w:ascii="Garamond" w:hAnsi="Garamond"/>
          <w:sz w:val="24"/>
          <w:szCs w:val="24"/>
          <w:lang w:val="nl-NL"/>
        </w:rPr>
        <w:t>cht voor</w:t>
      </w:r>
      <w:r w:rsidRPr="00BF63DE">
        <w:rPr>
          <w:rFonts w:ascii="Garamond" w:hAnsi="Garamond"/>
          <w:sz w:val="24"/>
          <w:szCs w:val="24"/>
          <w:lang w:val="nl-NL"/>
        </w:rPr>
        <w:t xml:space="preserve"> de vrede, handelt hij in het geheim met de afgevaardigden van </w:t>
      </w:r>
      <w:r w:rsidR="000D2FE8" w:rsidRPr="00BF63DE">
        <w:rPr>
          <w:rFonts w:ascii="Garamond" w:hAnsi="Garamond"/>
          <w:sz w:val="24"/>
          <w:szCs w:val="24"/>
          <w:lang w:val="nl-NL"/>
        </w:rPr>
        <w:t>Schotl</w:t>
      </w:r>
      <w:r w:rsidRPr="00BF63DE">
        <w:rPr>
          <w:rFonts w:ascii="Garamond" w:hAnsi="Garamond"/>
          <w:sz w:val="24"/>
          <w:szCs w:val="24"/>
          <w:lang w:val="nl-NL"/>
        </w:rPr>
        <w:t>and, om de natie in</w:t>
      </w:r>
      <w:r w:rsidR="009934B2" w:rsidRPr="00BF63DE">
        <w:rPr>
          <w:rFonts w:ascii="Garamond" w:hAnsi="Garamond"/>
          <w:sz w:val="24"/>
          <w:szCs w:val="24"/>
          <w:lang w:val="nl-NL"/>
        </w:rPr>
        <w:t xml:space="preserve"> een</w:t>
      </w:r>
      <w:r w:rsidR="00873EE9" w:rsidRPr="00BF63DE">
        <w:rPr>
          <w:rFonts w:ascii="Garamond" w:hAnsi="Garamond"/>
          <w:sz w:val="24"/>
          <w:szCs w:val="24"/>
          <w:lang w:val="nl-NL"/>
        </w:rPr>
        <w:t xml:space="preserve"> nieuwe </w:t>
      </w:r>
      <w:r w:rsidRPr="00BF63DE">
        <w:rPr>
          <w:rFonts w:ascii="Garamond" w:hAnsi="Garamond"/>
          <w:sz w:val="24"/>
          <w:szCs w:val="24"/>
          <w:lang w:val="nl-NL"/>
        </w:rPr>
        <w:t xml:space="preserve">oorlog te wikkelen. Het </w:t>
      </w:r>
      <w:r w:rsidR="00EF5FD1" w:rsidRPr="00BF63DE">
        <w:rPr>
          <w:rFonts w:ascii="Garamond" w:hAnsi="Garamond"/>
          <w:sz w:val="24"/>
          <w:szCs w:val="24"/>
          <w:lang w:val="nl-NL"/>
        </w:rPr>
        <w:t>ogen</w:t>
      </w:r>
      <w:r w:rsidRPr="00BF63DE">
        <w:rPr>
          <w:rFonts w:ascii="Garamond" w:hAnsi="Garamond"/>
          <w:sz w:val="24"/>
          <w:szCs w:val="24"/>
          <w:lang w:val="nl-NL"/>
        </w:rPr>
        <w:t>blik is gekomen dat het parlement al</w:t>
      </w:r>
      <w:r w:rsidR="002561DE" w:rsidRPr="00BF63DE">
        <w:rPr>
          <w:rFonts w:ascii="Garamond" w:hAnsi="Garamond"/>
          <w:sz w:val="24"/>
          <w:szCs w:val="24"/>
          <w:lang w:val="nl-NL"/>
        </w:rPr>
        <w:t>l</w:t>
      </w:r>
      <w:r w:rsidRPr="00BF63DE">
        <w:rPr>
          <w:rFonts w:ascii="Garamond" w:hAnsi="Garamond"/>
          <w:sz w:val="24"/>
          <w:szCs w:val="24"/>
          <w:lang w:val="nl-NL"/>
        </w:rPr>
        <w:t xml:space="preserve">één het </w:t>
      </w:r>
      <w:r w:rsidR="005B67C0" w:rsidRPr="00BF63DE">
        <w:rPr>
          <w:rFonts w:ascii="Garamond" w:hAnsi="Garamond"/>
          <w:sz w:val="24"/>
          <w:szCs w:val="24"/>
          <w:lang w:val="nl-NL"/>
        </w:rPr>
        <w:t>koninkrijk</w:t>
      </w:r>
      <w:r w:rsidRPr="00BF63DE">
        <w:rPr>
          <w:rFonts w:ascii="Garamond" w:hAnsi="Garamond"/>
          <w:sz w:val="24"/>
          <w:szCs w:val="24"/>
          <w:lang w:val="nl-NL"/>
        </w:rPr>
        <w:t xml:space="preserve"> redden en regeren kan en moet.’ </w:t>
      </w:r>
      <w:r w:rsidR="00382858" w:rsidRPr="00BF63DE">
        <w:rPr>
          <w:rFonts w:ascii="Garamond" w:hAnsi="Garamond"/>
          <w:sz w:val="24"/>
          <w:szCs w:val="24"/>
          <w:lang w:val="nl-NL"/>
        </w:rPr>
        <w:t>H</w:t>
      </w:r>
      <w:r w:rsidRPr="00BF63DE">
        <w:rPr>
          <w:rFonts w:ascii="Garamond" w:hAnsi="Garamond"/>
          <w:sz w:val="24"/>
          <w:szCs w:val="24"/>
          <w:lang w:val="nl-NL"/>
        </w:rPr>
        <w:t xml:space="preserve">et voorstel ging nu in het </w:t>
      </w:r>
      <w:r w:rsidR="00630D35" w:rsidRPr="00BF63DE">
        <w:rPr>
          <w:rFonts w:ascii="Garamond" w:hAnsi="Garamond"/>
          <w:sz w:val="24"/>
          <w:szCs w:val="24"/>
          <w:lang w:val="nl-NL"/>
        </w:rPr>
        <w:t>Lagerhuis</w:t>
      </w:r>
      <w:r w:rsidRPr="00BF63DE">
        <w:rPr>
          <w:rFonts w:ascii="Garamond" w:hAnsi="Garamond"/>
          <w:sz w:val="24"/>
          <w:szCs w:val="24"/>
          <w:lang w:val="nl-NL"/>
        </w:rPr>
        <w:t xml:space="preserve"> terstond door</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vervolgens ook, na </w:t>
      </w:r>
      <w:r w:rsidR="000D2FE8" w:rsidRPr="00BF63DE">
        <w:rPr>
          <w:rFonts w:ascii="Garamond" w:hAnsi="Garamond"/>
          <w:sz w:val="24"/>
          <w:szCs w:val="24"/>
          <w:lang w:val="nl-NL"/>
        </w:rPr>
        <w:t>enige</w:t>
      </w:r>
      <w:r w:rsidRPr="00BF63DE">
        <w:rPr>
          <w:rFonts w:ascii="Garamond" w:hAnsi="Garamond"/>
          <w:sz w:val="24"/>
          <w:szCs w:val="24"/>
          <w:lang w:val="nl-NL"/>
        </w:rPr>
        <w:t xml:space="preserve"> aarzeling, in het huis van de </w:t>
      </w:r>
      <w:r w:rsidR="00BA09B6" w:rsidRPr="00BF63DE">
        <w:rPr>
          <w:rFonts w:ascii="Garamond" w:hAnsi="Garamond"/>
          <w:sz w:val="24"/>
          <w:szCs w:val="24"/>
          <w:lang w:val="nl-NL"/>
        </w:rPr>
        <w:t>Lord</w:t>
      </w:r>
      <w:r w:rsidRPr="00BF63DE">
        <w:rPr>
          <w:rFonts w:ascii="Garamond" w:hAnsi="Garamond"/>
          <w:sz w:val="24"/>
          <w:szCs w:val="24"/>
          <w:lang w:val="nl-NL"/>
        </w:rPr>
        <w:t>s.</w:t>
      </w:r>
    </w:p>
    <w:p w14:paraId="379802C5" w14:textId="68495BC2"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Deze ge</w:t>
      </w:r>
      <w:r w:rsidR="000D2FE8" w:rsidRPr="00BF63DE">
        <w:rPr>
          <w:rFonts w:ascii="Garamond" w:hAnsi="Garamond"/>
          <w:sz w:val="24"/>
          <w:szCs w:val="24"/>
          <w:lang w:val="nl-NL"/>
        </w:rPr>
        <w:t>wicht</w:t>
      </w:r>
      <w:r w:rsidRPr="00BF63DE">
        <w:rPr>
          <w:rFonts w:ascii="Garamond" w:hAnsi="Garamond"/>
          <w:sz w:val="24"/>
          <w:szCs w:val="24"/>
          <w:lang w:val="nl-NL"/>
        </w:rPr>
        <w:t xml:space="preserve">ige stap </w:t>
      </w:r>
      <w:r w:rsidR="003417F6" w:rsidRPr="00BF63DE">
        <w:rPr>
          <w:rFonts w:ascii="Garamond" w:hAnsi="Garamond"/>
          <w:sz w:val="24"/>
          <w:szCs w:val="24"/>
          <w:lang w:val="nl-NL"/>
        </w:rPr>
        <w:t>bracht</w:t>
      </w:r>
      <w:r w:rsidR="00387D1B" w:rsidRPr="00BF63DE">
        <w:rPr>
          <w:rFonts w:ascii="Garamond" w:hAnsi="Garamond"/>
          <w:sz w:val="24"/>
          <w:szCs w:val="24"/>
          <w:lang w:val="nl-NL"/>
        </w:rPr>
        <w:t xml:space="preserve"> een </w:t>
      </w:r>
      <w:r w:rsidRPr="00BF63DE">
        <w:rPr>
          <w:rFonts w:ascii="Garamond" w:hAnsi="Garamond"/>
          <w:sz w:val="24"/>
          <w:szCs w:val="24"/>
          <w:lang w:val="nl-NL"/>
        </w:rPr>
        <w:t>levendige ontroering te weeg</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maakte</w:t>
      </w:r>
      <w:r w:rsidR="008F7742" w:rsidRPr="00BF63DE">
        <w:rPr>
          <w:rFonts w:ascii="Garamond" w:hAnsi="Garamond"/>
          <w:sz w:val="24"/>
          <w:szCs w:val="24"/>
          <w:lang w:val="nl-NL"/>
        </w:rPr>
        <w:t xml:space="preserve"> de stand van zaken steeds moe</w:t>
      </w:r>
      <w:r w:rsidR="002561DE" w:rsidRPr="00BF63DE">
        <w:rPr>
          <w:rFonts w:ascii="Garamond" w:hAnsi="Garamond"/>
          <w:sz w:val="24"/>
          <w:szCs w:val="24"/>
          <w:lang w:val="nl-NL"/>
        </w:rPr>
        <w:t>ilij</w:t>
      </w:r>
      <w:r w:rsidR="008F7742" w:rsidRPr="00BF63DE">
        <w:rPr>
          <w:rFonts w:ascii="Garamond" w:hAnsi="Garamond"/>
          <w:sz w:val="24"/>
          <w:szCs w:val="24"/>
          <w:lang w:val="nl-NL"/>
        </w:rPr>
        <w:t>ker. Er werd van gesproken dat een scho</w:t>
      </w:r>
      <w:r w:rsidR="000D2FE8" w:rsidRPr="00BF63DE">
        <w:rPr>
          <w:rFonts w:ascii="Garamond" w:hAnsi="Garamond"/>
          <w:sz w:val="24"/>
          <w:szCs w:val="24"/>
          <w:lang w:val="nl-NL"/>
        </w:rPr>
        <w:t xml:space="preserve">ts </w:t>
      </w:r>
      <w:r w:rsidR="008F7742" w:rsidRPr="00BF63DE">
        <w:rPr>
          <w:rFonts w:ascii="Garamond" w:hAnsi="Garamond"/>
          <w:sz w:val="24"/>
          <w:szCs w:val="24"/>
          <w:lang w:val="nl-NL"/>
        </w:rPr>
        <w:t xml:space="preserve">leger de </w:t>
      </w:r>
      <w:r w:rsidRPr="00BF63DE">
        <w:rPr>
          <w:rFonts w:ascii="Garamond" w:hAnsi="Garamond"/>
          <w:sz w:val="24"/>
          <w:szCs w:val="24"/>
          <w:lang w:val="nl-NL"/>
        </w:rPr>
        <w:t>koning</w:t>
      </w:r>
      <w:r w:rsidR="008F7742" w:rsidRPr="00BF63DE">
        <w:rPr>
          <w:rFonts w:ascii="Garamond" w:hAnsi="Garamond"/>
          <w:sz w:val="24"/>
          <w:szCs w:val="24"/>
          <w:lang w:val="nl-NL"/>
        </w:rPr>
        <w:t xml:space="preserve"> uit handen van de partijmannen zou komen verlossen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in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had men nu drie partijen, behalve die van het leger</w:t>
      </w:r>
      <w:r w:rsidR="00FD7F86" w:rsidRPr="00BF63DE">
        <w:rPr>
          <w:rFonts w:ascii="Garamond" w:hAnsi="Garamond"/>
          <w:sz w:val="24"/>
          <w:szCs w:val="24"/>
          <w:lang w:val="nl-NL"/>
        </w:rPr>
        <w:t>, die</w:t>
      </w:r>
      <w:r w:rsidR="008F7742" w:rsidRPr="00BF63DE">
        <w:rPr>
          <w:rFonts w:ascii="Garamond" w:hAnsi="Garamond"/>
          <w:sz w:val="24"/>
          <w:szCs w:val="24"/>
          <w:lang w:val="nl-NL"/>
        </w:rPr>
        <w:t xml:space="preserve"> de natie in beroering </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en. De koningsgezinde partij stond ieder </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blik gereed, om onder de kreet van </w:t>
      </w:r>
      <w:r w:rsidR="00EF5FD1" w:rsidRPr="00BF63DE">
        <w:rPr>
          <w:rFonts w:ascii="Garamond" w:hAnsi="Garamond"/>
          <w:sz w:val="24"/>
          <w:szCs w:val="24"/>
          <w:lang w:val="nl-NL"/>
        </w:rPr>
        <w:t>‘</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en koning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‘de oproervaan op te steken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de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w:t>
      </w:r>
      <w:r w:rsidR="002C6705" w:rsidRPr="00BF63DE">
        <w:rPr>
          <w:rFonts w:ascii="Garamond" w:hAnsi="Garamond"/>
          <w:sz w:val="24"/>
          <w:szCs w:val="24"/>
          <w:lang w:val="nl-NL"/>
        </w:rPr>
        <w:t>presbyteriaans</w:t>
      </w:r>
      <w:r w:rsidR="008F7742" w:rsidRPr="00BF63DE">
        <w:rPr>
          <w:rFonts w:ascii="Garamond" w:hAnsi="Garamond"/>
          <w:sz w:val="24"/>
          <w:szCs w:val="24"/>
          <w:lang w:val="nl-NL"/>
        </w:rPr>
        <w:t>e partij, aan wier hoofd de stad Londen zich bevond, werd met</w:t>
      </w:r>
      <w:r w:rsidR="00F067A8" w:rsidRPr="00BF63DE">
        <w:rPr>
          <w:rFonts w:ascii="Garamond" w:hAnsi="Garamond"/>
          <w:sz w:val="24"/>
          <w:szCs w:val="24"/>
          <w:lang w:val="nl-NL"/>
        </w:rPr>
        <w:t xml:space="preserve"> iedere </w:t>
      </w:r>
      <w:r w:rsidR="008F7742" w:rsidRPr="00BF63DE">
        <w:rPr>
          <w:rFonts w:ascii="Garamond" w:hAnsi="Garamond"/>
          <w:sz w:val="24"/>
          <w:szCs w:val="24"/>
          <w:lang w:val="nl-NL"/>
        </w:rPr>
        <w:t>dag misnoegder onder de stand van zaken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derde partij, die van de </w:t>
      </w:r>
      <w:r w:rsidR="00927878" w:rsidRPr="00BF63DE">
        <w:rPr>
          <w:rFonts w:ascii="Garamond" w:hAnsi="Garamond"/>
          <w:sz w:val="24"/>
          <w:szCs w:val="24"/>
          <w:lang w:val="nl-NL"/>
        </w:rPr>
        <w:t>‘levelers</w:t>
      </w:r>
      <w:r w:rsidR="008F7742" w:rsidRPr="00BF63DE">
        <w:rPr>
          <w:rFonts w:ascii="Garamond" w:hAnsi="Garamond"/>
          <w:sz w:val="24"/>
          <w:szCs w:val="24"/>
          <w:lang w:val="nl-NL"/>
        </w:rPr>
        <w:t>’ of radicalen, vermeerderde van</w:t>
      </w:r>
      <w:r w:rsidR="00630D35" w:rsidRPr="00BF63DE">
        <w:rPr>
          <w:rFonts w:ascii="Garamond" w:hAnsi="Garamond"/>
          <w:sz w:val="24"/>
          <w:szCs w:val="24"/>
          <w:lang w:val="nl-NL"/>
        </w:rPr>
        <w:t xml:space="preserve"> haar </w:t>
      </w:r>
      <w:r w:rsidR="008F7742" w:rsidRPr="00BF63DE">
        <w:rPr>
          <w:rFonts w:ascii="Garamond" w:hAnsi="Garamond"/>
          <w:sz w:val="24"/>
          <w:szCs w:val="24"/>
          <w:lang w:val="nl-NL"/>
        </w:rPr>
        <w:t xml:space="preserve">kant de </w:t>
      </w:r>
      <w:r w:rsidRPr="00BF63DE">
        <w:rPr>
          <w:rFonts w:ascii="Garamond" w:hAnsi="Garamond"/>
          <w:sz w:val="24"/>
          <w:szCs w:val="24"/>
          <w:lang w:val="nl-NL"/>
        </w:rPr>
        <w:t>beroering en de vrees.</w:t>
      </w:r>
    </w:p>
    <w:p w14:paraId="1A8E5A83" w14:textId="65C11E9A"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Op zekere dag in het begin van het jaar 1648 kwamen de aanvoerders van het leger te </w:t>
      </w:r>
      <w:r w:rsidR="00EE245C" w:rsidRPr="00BF63DE">
        <w:rPr>
          <w:rFonts w:ascii="Garamond" w:hAnsi="Garamond"/>
          <w:sz w:val="24"/>
          <w:szCs w:val="24"/>
          <w:lang w:val="nl-NL"/>
        </w:rPr>
        <w:t>Windsor</w:t>
      </w:r>
      <w:r w:rsidRPr="00BF63DE">
        <w:rPr>
          <w:rFonts w:ascii="Garamond" w:hAnsi="Garamond"/>
          <w:sz w:val="24"/>
          <w:szCs w:val="24"/>
          <w:lang w:val="nl-NL"/>
        </w:rPr>
        <w:t xml:space="preserve"> bijeen. </w:t>
      </w:r>
      <w:r w:rsidR="00EF5FD1" w:rsidRPr="00BF63DE">
        <w:rPr>
          <w:rFonts w:ascii="Garamond" w:hAnsi="Garamond"/>
          <w:sz w:val="24"/>
          <w:szCs w:val="24"/>
          <w:lang w:val="nl-NL"/>
        </w:rPr>
        <w:t>‘</w:t>
      </w:r>
      <w:r w:rsidR="00382858" w:rsidRPr="00BF63DE">
        <w:rPr>
          <w:rFonts w:ascii="Garamond" w:hAnsi="Garamond"/>
          <w:sz w:val="24"/>
          <w:szCs w:val="24"/>
          <w:lang w:val="nl-NL"/>
        </w:rPr>
        <w:t>D</w:t>
      </w:r>
      <w:r w:rsidRPr="00BF63DE">
        <w:rPr>
          <w:rFonts w:ascii="Garamond" w:hAnsi="Garamond"/>
          <w:sz w:val="24"/>
          <w:szCs w:val="24"/>
          <w:lang w:val="nl-NL"/>
        </w:rPr>
        <w:t xml:space="preserve">e schranderste hoofden en de </w:t>
      </w:r>
      <w:r w:rsidR="00DB1C04" w:rsidRPr="00BF63DE">
        <w:rPr>
          <w:rFonts w:ascii="Garamond" w:hAnsi="Garamond"/>
          <w:sz w:val="24"/>
          <w:szCs w:val="24"/>
          <w:lang w:val="nl-NL"/>
        </w:rPr>
        <w:t>moedig</w:t>
      </w:r>
      <w:r w:rsidRPr="00BF63DE">
        <w:rPr>
          <w:rFonts w:ascii="Garamond" w:hAnsi="Garamond"/>
          <w:sz w:val="24"/>
          <w:szCs w:val="24"/>
          <w:lang w:val="nl-NL"/>
        </w:rPr>
        <w:t xml:space="preserve">ste harten van geheel </w:t>
      </w:r>
      <w:r w:rsidR="00966977" w:rsidRPr="00BF63DE">
        <w:rPr>
          <w:rFonts w:ascii="Garamond" w:hAnsi="Garamond"/>
          <w:sz w:val="24"/>
          <w:szCs w:val="24"/>
          <w:lang w:val="nl-NL"/>
        </w:rPr>
        <w:t>Engeland</w:t>
      </w:r>
      <w:r w:rsidRPr="00BF63DE">
        <w:rPr>
          <w:rFonts w:ascii="Garamond" w:hAnsi="Garamond"/>
          <w:sz w:val="24"/>
          <w:szCs w:val="24"/>
          <w:lang w:val="nl-NL"/>
        </w:rPr>
        <w:t xml:space="preserve"> waren daar </w:t>
      </w:r>
      <w:r w:rsidR="000D2FE8" w:rsidRPr="00BF63DE">
        <w:rPr>
          <w:rFonts w:ascii="Garamond" w:hAnsi="Garamond"/>
          <w:sz w:val="24"/>
          <w:szCs w:val="24"/>
          <w:lang w:val="nl-NL"/>
        </w:rPr>
        <w:t>vereni</w:t>
      </w:r>
      <w:r w:rsidRPr="00BF63DE">
        <w:rPr>
          <w:rFonts w:ascii="Garamond" w:hAnsi="Garamond"/>
          <w:sz w:val="24"/>
          <w:szCs w:val="24"/>
          <w:lang w:val="nl-NL"/>
        </w:rPr>
        <w:t>gd</w:t>
      </w:r>
      <w:r w:rsidR="00382858" w:rsidRPr="00BF63DE">
        <w:rPr>
          <w:rFonts w:ascii="Garamond" w:hAnsi="Garamond"/>
          <w:sz w:val="24"/>
          <w:szCs w:val="24"/>
          <w:lang w:val="nl-NL"/>
        </w:rPr>
        <w:t>,</w:t>
      </w:r>
      <w:r w:rsidRPr="00BF63DE">
        <w:rPr>
          <w:rFonts w:ascii="Garamond" w:hAnsi="Garamond"/>
          <w:sz w:val="24"/>
          <w:szCs w:val="24"/>
          <w:lang w:val="nl-NL"/>
        </w:rPr>
        <w:t>’ merkt een geschiedschrijver aan. En wat deden zij daar?</w:t>
      </w:r>
      <w:r w:rsidR="00387D1B" w:rsidRPr="00BF63DE">
        <w:rPr>
          <w:rFonts w:ascii="Garamond" w:hAnsi="Garamond"/>
          <w:sz w:val="24"/>
          <w:szCs w:val="24"/>
          <w:lang w:val="nl-NL"/>
        </w:rPr>
        <w:t xml:space="preserve"> </w:t>
      </w:r>
      <w:r w:rsidRPr="00BF63DE">
        <w:rPr>
          <w:rFonts w:ascii="Garamond" w:hAnsi="Garamond"/>
          <w:sz w:val="24"/>
          <w:szCs w:val="24"/>
          <w:lang w:val="nl-NL"/>
        </w:rPr>
        <w:t xml:space="preserve">het antwoord geeft ons het </w:t>
      </w:r>
      <w:r w:rsidR="009934B2" w:rsidRPr="00BF63DE">
        <w:rPr>
          <w:rFonts w:ascii="Garamond" w:hAnsi="Garamond"/>
          <w:sz w:val="24"/>
          <w:szCs w:val="24"/>
          <w:lang w:val="nl-NL"/>
        </w:rPr>
        <w:t>bericht</w:t>
      </w:r>
      <w:r w:rsidRPr="00BF63DE">
        <w:rPr>
          <w:rFonts w:ascii="Garamond" w:hAnsi="Garamond"/>
          <w:sz w:val="24"/>
          <w:szCs w:val="24"/>
          <w:lang w:val="nl-NL"/>
        </w:rPr>
        <w:t>, hetwelk de adjudant generaal allen ons bewaard heeft</w:t>
      </w:r>
      <w:r w:rsidR="005B67C0" w:rsidRPr="00BF63DE">
        <w:rPr>
          <w:rFonts w:ascii="Garamond" w:hAnsi="Garamond"/>
          <w:sz w:val="24"/>
          <w:szCs w:val="24"/>
          <w:lang w:val="nl-NL"/>
        </w:rPr>
        <w:t>: ‘</w:t>
      </w:r>
      <w:r w:rsidR="00382858" w:rsidRPr="00BF63DE">
        <w:rPr>
          <w:rFonts w:ascii="Garamond" w:hAnsi="Garamond"/>
          <w:sz w:val="24"/>
          <w:szCs w:val="24"/>
          <w:lang w:val="nl-NL"/>
        </w:rPr>
        <w:t>W</w:t>
      </w:r>
      <w:r w:rsidRPr="00BF63DE">
        <w:rPr>
          <w:rFonts w:ascii="Garamond" w:hAnsi="Garamond"/>
          <w:sz w:val="24"/>
          <w:szCs w:val="24"/>
          <w:lang w:val="nl-NL"/>
        </w:rPr>
        <w:t xml:space="preserve">ij </w:t>
      </w:r>
      <w:r w:rsidR="000D2FE8" w:rsidRPr="00BF63DE">
        <w:rPr>
          <w:rFonts w:ascii="Garamond" w:hAnsi="Garamond"/>
          <w:sz w:val="24"/>
          <w:szCs w:val="24"/>
          <w:lang w:val="nl-NL"/>
        </w:rPr>
        <w:t>vereni</w:t>
      </w:r>
      <w:r w:rsidRPr="00BF63DE">
        <w:rPr>
          <w:rFonts w:ascii="Garamond" w:hAnsi="Garamond"/>
          <w:sz w:val="24"/>
          <w:szCs w:val="24"/>
          <w:lang w:val="nl-NL"/>
        </w:rPr>
        <w:t xml:space="preserve">gden ons in het begin van 1648 op het kasteel van </w:t>
      </w:r>
      <w:r w:rsidR="00EE245C" w:rsidRPr="00BF63DE">
        <w:rPr>
          <w:rFonts w:ascii="Garamond" w:hAnsi="Garamond"/>
          <w:sz w:val="24"/>
          <w:szCs w:val="24"/>
          <w:lang w:val="nl-NL"/>
        </w:rPr>
        <w:t>Windsor</w:t>
      </w:r>
      <w:r w:rsidR="00075CF8" w:rsidRPr="00BF63DE">
        <w:rPr>
          <w:rFonts w:ascii="Garamond" w:hAnsi="Garamond"/>
          <w:sz w:val="24"/>
          <w:szCs w:val="24"/>
          <w:lang w:val="nl-NL"/>
        </w:rPr>
        <w:t>,</w:t>
      </w:r>
      <w:r w:rsidRPr="00BF63DE">
        <w:rPr>
          <w:rFonts w:ascii="Garamond" w:hAnsi="Garamond"/>
          <w:sz w:val="24"/>
          <w:szCs w:val="24"/>
          <w:lang w:val="nl-NL"/>
        </w:rPr>
        <w:t xml:space="preserve"> en daar </w:t>
      </w:r>
      <w:r w:rsidR="003417F6" w:rsidRPr="00BF63DE">
        <w:rPr>
          <w:rFonts w:ascii="Garamond" w:hAnsi="Garamond"/>
          <w:sz w:val="24"/>
          <w:szCs w:val="24"/>
          <w:lang w:val="nl-NL"/>
        </w:rPr>
        <w:t>bracht</w:t>
      </w:r>
      <w:r w:rsidRPr="00BF63DE">
        <w:rPr>
          <w:rFonts w:ascii="Garamond" w:hAnsi="Garamond"/>
          <w:sz w:val="24"/>
          <w:szCs w:val="24"/>
          <w:lang w:val="nl-NL"/>
        </w:rPr>
        <w:t xml:space="preserve">en wij </w:t>
      </w:r>
      <w:r w:rsidR="00927878" w:rsidRPr="00BF63DE">
        <w:rPr>
          <w:rFonts w:ascii="Garamond" w:hAnsi="Garamond"/>
          <w:sz w:val="24"/>
          <w:szCs w:val="24"/>
          <w:lang w:val="nl-NL"/>
        </w:rPr>
        <w:t>gezame</w:t>
      </w:r>
      <w:r w:rsidR="002561DE" w:rsidRPr="00BF63DE">
        <w:rPr>
          <w:rFonts w:ascii="Garamond" w:hAnsi="Garamond"/>
          <w:sz w:val="24"/>
          <w:szCs w:val="24"/>
          <w:lang w:val="nl-NL"/>
        </w:rPr>
        <w:t>n</w:t>
      </w:r>
      <w:r w:rsidR="00927878" w:rsidRPr="00BF63DE">
        <w:rPr>
          <w:rFonts w:ascii="Garamond" w:hAnsi="Garamond"/>
          <w:sz w:val="24"/>
          <w:szCs w:val="24"/>
          <w:lang w:val="nl-NL"/>
        </w:rPr>
        <w:t>lijk</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dag door in </w:t>
      </w:r>
      <w:r w:rsidR="00635913" w:rsidRPr="00BF63DE">
        <w:rPr>
          <w:rFonts w:ascii="Garamond" w:hAnsi="Garamond"/>
          <w:sz w:val="24"/>
          <w:szCs w:val="24"/>
          <w:lang w:val="nl-NL"/>
        </w:rPr>
        <w:t>ge</w:t>
      </w:r>
      <w:r w:rsidR="00382858" w:rsidRPr="00BF63DE">
        <w:rPr>
          <w:rFonts w:ascii="Garamond" w:hAnsi="Garamond"/>
          <w:sz w:val="24"/>
          <w:szCs w:val="24"/>
          <w:lang w:val="nl-NL"/>
        </w:rPr>
        <w:t>b</w:t>
      </w:r>
      <w:r w:rsidRPr="00BF63DE">
        <w:rPr>
          <w:rFonts w:ascii="Garamond" w:hAnsi="Garamond"/>
          <w:sz w:val="24"/>
          <w:szCs w:val="24"/>
          <w:lang w:val="nl-NL"/>
        </w:rPr>
        <w:t>ed</w:t>
      </w:r>
      <w:r w:rsidR="00382858" w:rsidRPr="00BF63DE">
        <w:rPr>
          <w:rFonts w:ascii="Garamond" w:hAnsi="Garamond"/>
          <w:sz w:val="24"/>
          <w:szCs w:val="24"/>
          <w:lang w:val="nl-NL"/>
        </w:rPr>
        <w:t>.</w:t>
      </w:r>
      <w:r w:rsidR="00EF5FD1" w:rsidRPr="00BF63DE">
        <w:rPr>
          <w:rFonts w:ascii="Garamond" w:hAnsi="Garamond"/>
          <w:sz w:val="24"/>
          <w:szCs w:val="24"/>
          <w:lang w:val="nl-NL"/>
        </w:rPr>
        <w:t xml:space="preserve"> </w:t>
      </w:r>
      <w:r w:rsidR="00382858" w:rsidRPr="00BF63DE">
        <w:rPr>
          <w:rFonts w:ascii="Garamond" w:hAnsi="Garamond"/>
          <w:sz w:val="24"/>
          <w:szCs w:val="24"/>
          <w:lang w:val="nl-NL"/>
        </w:rPr>
        <w:t>Ook dachten wij na</w:t>
      </w:r>
      <w:r w:rsidRPr="00BF63DE">
        <w:rPr>
          <w:rFonts w:ascii="Garamond" w:hAnsi="Garamond"/>
          <w:sz w:val="24"/>
          <w:szCs w:val="24"/>
          <w:lang w:val="nl-NL"/>
        </w:rPr>
        <w:t xml:space="preserve"> over de oorzaken van onze droevige bezoekingen. Wij kwamen</w:t>
      </w:r>
      <w:r w:rsidR="00895B1E" w:rsidRPr="00BF63DE">
        <w:rPr>
          <w:rFonts w:ascii="Garamond" w:hAnsi="Garamond"/>
          <w:sz w:val="24"/>
          <w:szCs w:val="24"/>
          <w:lang w:val="nl-NL"/>
        </w:rPr>
        <w:t xml:space="preserve"> die </w:t>
      </w:r>
      <w:r w:rsidRPr="00BF63DE">
        <w:rPr>
          <w:rFonts w:ascii="Garamond" w:hAnsi="Garamond"/>
          <w:sz w:val="24"/>
          <w:szCs w:val="24"/>
          <w:lang w:val="nl-NL"/>
        </w:rPr>
        <w:t xml:space="preserve">dag tot </w:t>
      </w:r>
      <w:r w:rsidR="00FC0561" w:rsidRPr="00BF63DE">
        <w:rPr>
          <w:rFonts w:ascii="Garamond" w:hAnsi="Garamond"/>
          <w:sz w:val="24"/>
          <w:szCs w:val="24"/>
          <w:lang w:val="nl-NL"/>
        </w:rPr>
        <w:t>ge</w:t>
      </w:r>
      <w:r w:rsidR="00382858" w:rsidRPr="00BF63DE">
        <w:rPr>
          <w:rFonts w:ascii="Garamond" w:hAnsi="Garamond"/>
          <w:sz w:val="24"/>
          <w:szCs w:val="24"/>
          <w:lang w:val="nl-NL"/>
        </w:rPr>
        <w:t>en</w:t>
      </w:r>
      <w:r w:rsidRPr="00BF63DE">
        <w:rPr>
          <w:rFonts w:ascii="Garamond" w:hAnsi="Garamond"/>
          <w:sz w:val="24"/>
          <w:szCs w:val="24"/>
          <w:lang w:val="nl-NL"/>
        </w:rPr>
        <w:t xml:space="preserve"> beslissing</w:t>
      </w:r>
      <w:r w:rsidR="00075CF8" w:rsidRPr="00BF63DE">
        <w:rPr>
          <w:rFonts w:ascii="Garamond" w:hAnsi="Garamond"/>
          <w:sz w:val="24"/>
          <w:szCs w:val="24"/>
          <w:lang w:val="nl-NL"/>
        </w:rPr>
        <w:t>,</w:t>
      </w:r>
      <w:r w:rsidRPr="00BF63DE">
        <w:rPr>
          <w:rFonts w:ascii="Garamond" w:hAnsi="Garamond"/>
          <w:sz w:val="24"/>
          <w:szCs w:val="24"/>
          <w:lang w:val="nl-NL"/>
        </w:rPr>
        <w:t xml:space="preserve"> maar wij achtten het onze plicht</w:t>
      </w:r>
      <w:r w:rsidR="00635913" w:rsidRPr="00BF63DE">
        <w:rPr>
          <w:rFonts w:ascii="Garamond" w:hAnsi="Garamond"/>
          <w:sz w:val="24"/>
          <w:szCs w:val="24"/>
          <w:lang w:val="nl-NL"/>
        </w:rPr>
        <w:t xml:space="preserve"> ons onderzoek voort te zetten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w:t>
      </w:r>
      <w:r w:rsidR="00635913" w:rsidRPr="00BF63DE">
        <w:rPr>
          <w:rFonts w:ascii="Garamond" w:hAnsi="Garamond"/>
          <w:sz w:val="24"/>
          <w:szCs w:val="24"/>
          <w:lang w:val="nl-NL"/>
        </w:rPr>
        <w:t xml:space="preserve">volgende morgen verzamelden wij ons </w:t>
      </w:r>
      <w:r w:rsidR="00873EE9" w:rsidRPr="00BF63DE">
        <w:rPr>
          <w:rFonts w:ascii="Garamond" w:hAnsi="Garamond"/>
          <w:sz w:val="24"/>
          <w:szCs w:val="24"/>
          <w:lang w:val="nl-NL"/>
        </w:rPr>
        <w:t>opnieuw</w:t>
      </w:r>
      <w:r w:rsidR="00635913" w:rsidRPr="00BF63DE">
        <w:rPr>
          <w:rFonts w:ascii="Garamond" w:hAnsi="Garamond"/>
          <w:sz w:val="24"/>
          <w:szCs w:val="24"/>
          <w:lang w:val="nl-NL"/>
        </w:rPr>
        <w:t xml:space="preserve">. </w:t>
      </w:r>
      <w:r w:rsidR="002561DE" w:rsidRPr="00BF63DE">
        <w:rPr>
          <w:rFonts w:ascii="Garamond" w:hAnsi="Garamond"/>
          <w:sz w:val="24"/>
          <w:szCs w:val="24"/>
          <w:lang w:val="nl-NL"/>
        </w:rPr>
        <w:t>Verschillenden</w:t>
      </w:r>
      <w:r w:rsidRPr="00BF63DE">
        <w:rPr>
          <w:rFonts w:ascii="Garamond" w:hAnsi="Garamond"/>
          <w:sz w:val="24"/>
          <w:szCs w:val="24"/>
          <w:lang w:val="nl-NL"/>
        </w:rPr>
        <w:t xml:space="preserve"> van ons lazen uit </w:t>
      </w:r>
      <w:r w:rsidR="008C61E7" w:rsidRPr="00BF63DE">
        <w:rPr>
          <w:rFonts w:ascii="Garamond" w:hAnsi="Garamond"/>
          <w:sz w:val="24"/>
          <w:szCs w:val="24"/>
          <w:lang w:val="nl-NL"/>
        </w:rPr>
        <w:t>Gods</w:t>
      </w:r>
      <w:r w:rsidRPr="00BF63DE">
        <w:rPr>
          <w:rFonts w:ascii="Garamond" w:hAnsi="Garamond"/>
          <w:sz w:val="24"/>
          <w:szCs w:val="24"/>
          <w:lang w:val="nl-NL"/>
        </w:rPr>
        <w:t xml:space="preserve"> woord, verklaarden dat en gingen voor in het gebed</w:t>
      </w:r>
      <w:r w:rsidR="00075CF8" w:rsidRPr="00BF63DE">
        <w:rPr>
          <w:rFonts w:ascii="Garamond" w:hAnsi="Garamond"/>
          <w:sz w:val="24"/>
          <w:szCs w:val="24"/>
          <w:lang w:val="nl-NL"/>
        </w:rPr>
        <w:t>,</w:t>
      </w:r>
      <w:r w:rsidRPr="00BF63DE">
        <w:rPr>
          <w:rFonts w:ascii="Garamond" w:hAnsi="Garamond"/>
          <w:sz w:val="24"/>
          <w:szCs w:val="24"/>
          <w:lang w:val="nl-NL"/>
        </w:rPr>
        <w:t xml:space="preserve"> daarop </w:t>
      </w:r>
      <w:r w:rsidR="002B605A" w:rsidRPr="00BF63DE">
        <w:rPr>
          <w:rFonts w:ascii="Garamond" w:hAnsi="Garamond"/>
          <w:sz w:val="24"/>
          <w:szCs w:val="24"/>
          <w:lang w:val="nl-NL"/>
        </w:rPr>
        <w:t>nodig</w:t>
      </w:r>
      <w:r w:rsidRPr="00BF63DE">
        <w:rPr>
          <w:rFonts w:ascii="Garamond" w:hAnsi="Garamond"/>
          <w:sz w:val="24"/>
          <w:szCs w:val="24"/>
          <w:lang w:val="nl-NL"/>
        </w:rPr>
        <w:t>de de luitenant</w:t>
      </w:r>
      <w:r w:rsidR="00382858" w:rsidRPr="00BF63DE">
        <w:rPr>
          <w:rFonts w:ascii="Garamond" w:hAnsi="Garamond"/>
          <w:sz w:val="24"/>
          <w:szCs w:val="24"/>
          <w:lang w:val="nl-NL"/>
        </w:rPr>
        <w:t>-</w:t>
      </w:r>
      <w:r w:rsidRPr="00BF63DE">
        <w:rPr>
          <w:rFonts w:ascii="Garamond" w:hAnsi="Garamond"/>
          <w:sz w:val="24"/>
          <w:szCs w:val="24"/>
          <w:lang w:val="nl-NL"/>
        </w:rPr>
        <w:t xml:space="preserve">generaal </w:t>
      </w:r>
      <w:r w:rsidR="00382858" w:rsidRPr="00BF63DE">
        <w:rPr>
          <w:rFonts w:ascii="Garamond" w:hAnsi="Garamond"/>
          <w:sz w:val="24"/>
          <w:szCs w:val="24"/>
          <w:lang w:val="nl-NL"/>
        </w:rPr>
        <w:t>Cromwell</w:t>
      </w:r>
      <w:r w:rsidRPr="00BF63DE">
        <w:rPr>
          <w:rFonts w:ascii="Garamond" w:hAnsi="Garamond"/>
          <w:sz w:val="24"/>
          <w:szCs w:val="24"/>
          <w:lang w:val="nl-NL"/>
        </w:rPr>
        <w:t xml:space="preserve"> ons ernstig uit, om ons eigen gedrag te onderzoeken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220D0E" w:rsidRPr="00BF63DE">
        <w:rPr>
          <w:rFonts w:ascii="Garamond" w:hAnsi="Garamond"/>
          <w:sz w:val="24"/>
          <w:szCs w:val="24"/>
          <w:lang w:val="nl-NL"/>
        </w:rPr>
        <w:t>tegelijkertijd</w:t>
      </w:r>
      <w:r w:rsidRPr="00BF63DE">
        <w:rPr>
          <w:rFonts w:ascii="Garamond" w:hAnsi="Garamond"/>
          <w:sz w:val="24"/>
          <w:szCs w:val="24"/>
          <w:lang w:val="nl-NL"/>
        </w:rPr>
        <w:t xml:space="preserve"> als opperhoofden en als christenen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te zien of er niet </w:t>
      </w:r>
      <w:r w:rsidR="000D2FE8" w:rsidRPr="00BF63DE">
        <w:rPr>
          <w:rFonts w:ascii="Garamond" w:hAnsi="Garamond"/>
          <w:sz w:val="24"/>
          <w:szCs w:val="24"/>
          <w:lang w:val="nl-NL"/>
        </w:rPr>
        <w:t>enige</w:t>
      </w:r>
      <w:r w:rsidRPr="00BF63DE">
        <w:rPr>
          <w:rFonts w:ascii="Garamond" w:hAnsi="Garamond"/>
          <w:sz w:val="24"/>
          <w:szCs w:val="24"/>
          <w:lang w:val="nl-NL"/>
        </w:rPr>
        <w:t xml:space="preserve"> onge</w:t>
      </w:r>
      <w:r w:rsidR="000D2FE8" w:rsidRPr="00BF63DE">
        <w:rPr>
          <w:rFonts w:ascii="Garamond" w:hAnsi="Garamond"/>
          <w:sz w:val="24"/>
          <w:szCs w:val="24"/>
          <w:lang w:val="nl-NL"/>
        </w:rPr>
        <w:t>recht</w:t>
      </w:r>
      <w:r w:rsidRPr="00BF63DE">
        <w:rPr>
          <w:rFonts w:ascii="Garamond" w:hAnsi="Garamond"/>
          <w:sz w:val="24"/>
          <w:szCs w:val="24"/>
          <w:lang w:val="nl-NL"/>
        </w:rPr>
        <w:t>igheid ons aankleefde, ten einde</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de oorzaak </w:t>
      </w:r>
      <w:r w:rsidR="00BF63DE" w:rsidRPr="00BF63DE">
        <w:rPr>
          <w:rFonts w:ascii="Garamond" w:hAnsi="Garamond"/>
          <w:sz w:val="24"/>
          <w:szCs w:val="24"/>
          <w:lang w:val="nl-NL"/>
        </w:rPr>
        <w:t>van onze</w:t>
      </w:r>
      <w:r w:rsidRPr="00BF63DE">
        <w:rPr>
          <w:rFonts w:ascii="Garamond" w:hAnsi="Garamond"/>
          <w:sz w:val="24"/>
          <w:szCs w:val="24"/>
          <w:lang w:val="nl-NL"/>
        </w:rPr>
        <w:t xml:space="preserve"> </w:t>
      </w:r>
      <w:r w:rsidR="004F2372" w:rsidRPr="00BF63DE">
        <w:rPr>
          <w:rFonts w:ascii="Garamond" w:hAnsi="Garamond"/>
          <w:sz w:val="24"/>
          <w:szCs w:val="24"/>
          <w:lang w:val="nl-NL"/>
        </w:rPr>
        <w:t>moeilijk</w:t>
      </w:r>
      <w:r w:rsidRPr="00BF63DE">
        <w:rPr>
          <w:rFonts w:ascii="Garamond" w:hAnsi="Garamond"/>
          <w:sz w:val="24"/>
          <w:szCs w:val="24"/>
          <w:lang w:val="nl-NL"/>
        </w:rPr>
        <w:t>heden weg te nemen.</w:t>
      </w:r>
      <w:r w:rsidR="00387D1B" w:rsidRPr="00BF63DE">
        <w:rPr>
          <w:rFonts w:ascii="Garamond" w:hAnsi="Garamond"/>
          <w:sz w:val="24"/>
          <w:szCs w:val="24"/>
          <w:lang w:val="nl-NL"/>
        </w:rPr>
        <w:t xml:space="preserve"> </w:t>
      </w:r>
      <w:r w:rsidR="00EF5FD1" w:rsidRPr="00BF63DE">
        <w:rPr>
          <w:rFonts w:ascii="Garamond" w:hAnsi="Garamond"/>
          <w:sz w:val="24"/>
          <w:szCs w:val="24"/>
          <w:lang w:val="nl-NL"/>
        </w:rPr>
        <w:t>‘</w:t>
      </w:r>
      <w:r w:rsidR="0056285F" w:rsidRPr="00BF63DE">
        <w:rPr>
          <w:rFonts w:ascii="Garamond" w:hAnsi="Garamond"/>
          <w:sz w:val="24"/>
          <w:szCs w:val="24"/>
          <w:lang w:val="nl-NL"/>
        </w:rPr>
        <w:t>L</w:t>
      </w:r>
      <w:r w:rsidRPr="00BF63DE">
        <w:rPr>
          <w:rFonts w:ascii="Garamond" w:hAnsi="Garamond"/>
          <w:sz w:val="24"/>
          <w:szCs w:val="24"/>
          <w:lang w:val="nl-NL"/>
        </w:rPr>
        <w:t>aat ons daartoe’</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sprak hij, </w:t>
      </w:r>
      <w:r w:rsidR="00EF5FD1" w:rsidRPr="00BF63DE">
        <w:rPr>
          <w:rFonts w:ascii="Garamond" w:hAnsi="Garamond"/>
          <w:sz w:val="24"/>
          <w:szCs w:val="24"/>
          <w:lang w:val="nl-NL"/>
        </w:rPr>
        <w:t>‘</w:t>
      </w:r>
      <w:r w:rsidRPr="00BF63DE">
        <w:rPr>
          <w:rFonts w:ascii="Garamond" w:hAnsi="Garamond"/>
          <w:sz w:val="24"/>
          <w:szCs w:val="24"/>
          <w:lang w:val="nl-NL"/>
        </w:rPr>
        <w:t>nagaan in welke tijd wij het laatst hebben kunnen zeggen, dat het aange</w:t>
      </w:r>
      <w:r w:rsidR="00EF5FD1" w:rsidRPr="00BF63DE">
        <w:rPr>
          <w:rFonts w:ascii="Garamond" w:hAnsi="Garamond"/>
          <w:sz w:val="24"/>
          <w:szCs w:val="24"/>
          <w:lang w:val="nl-NL"/>
        </w:rPr>
        <w:t>zicht</w:t>
      </w:r>
      <w:r w:rsidR="00AC29AD" w:rsidRPr="00BF63DE">
        <w:rPr>
          <w:rFonts w:ascii="Garamond" w:hAnsi="Garamond"/>
          <w:sz w:val="24"/>
          <w:szCs w:val="24"/>
          <w:lang w:val="nl-NL"/>
        </w:rPr>
        <w:t xml:space="preserve"> van het </w:t>
      </w:r>
      <w:r w:rsidR="0006302F" w:rsidRPr="00BF63DE">
        <w:rPr>
          <w:rFonts w:ascii="Garamond" w:hAnsi="Garamond"/>
          <w:sz w:val="24"/>
          <w:szCs w:val="24"/>
          <w:lang w:val="nl-NL"/>
        </w:rPr>
        <w:t>Heere</w:t>
      </w:r>
      <w:r w:rsidR="00EE4D5D" w:rsidRPr="00BF63DE">
        <w:rPr>
          <w:rFonts w:ascii="Garamond" w:hAnsi="Garamond"/>
          <w:sz w:val="24"/>
          <w:szCs w:val="24"/>
          <w:lang w:val="nl-NL"/>
        </w:rPr>
        <w:t xml:space="preserve"> </w:t>
      </w:r>
      <w:r w:rsidRPr="00BF63DE">
        <w:rPr>
          <w:rFonts w:ascii="Garamond" w:hAnsi="Garamond"/>
          <w:sz w:val="24"/>
          <w:szCs w:val="24"/>
          <w:lang w:val="nl-NL"/>
        </w:rPr>
        <w:t>met ons was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w:t>
      </w:r>
      <w:r w:rsidR="004F2372" w:rsidRPr="00BF63DE">
        <w:rPr>
          <w:rFonts w:ascii="Garamond" w:hAnsi="Garamond"/>
          <w:sz w:val="24"/>
          <w:szCs w:val="24"/>
          <w:lang w:val="nl-NL"/>
        </w:rPr>
        <w:t xml:space="preserve"> zijn </w:t>
      </w:r>
      <w:r w:rsidRPr="00BF63DE">
        <w:rPr>
          <w:rFonts w:ascii="Garamond" w:hAnsi="Garamond"/>
          <w:sz w:val="24"/>
          <w:szCs w:val="24"/>
          <w:lang w:val="nl-NL"/>
        </w:rPr>
        <w:t>oordelen ons niet bezochten</w:t>
      </w:r>
      <w:r w:rsidR="00E67952" w:rsidRPr="00BF63DE">
        <w:rPr>
          <w:rFonts w:ascii="Garamond" w:hAnsi="Garamond"/>
          <w:sz w:val="24"/>
          <w:szCs w:val="24"/>
          <w:lang w:val="nl-NL"/>
        </w:rPr>
        <w:t xml:space="preserve"> zoals </w:t>
      </w:r>
      <w:r w:rsidRPr="00BF63DE">
        <w:rPr>
          <w:rFonts w:ascii="Garamond" w:hAnsi="Garamond"/>
          <w:sz w:val="24"/>
          <w:szCs w:val="24"/>
          <w:lang w:val="nl-NL"/>
        </w:rPr>
        <w:t>thans’. wij eindigden de</w:t>
      </w:r>
      <w:r w:rsidR="00D76AC5" w:rsidRPr="00BF63DE">
        <w:rPr>
          <w:rFonts w:ascii="Garamond" w:hAnsi="Garamond"/>
          <w:sz w:val="24"/>
          <w:szCs w:val="24"/>
          <w:lang w:val="nl-NL"/>
        </w:rPr>
        <w:t xml:space="preserve"> tweede </w:t>
      </w:r>
      <w:r w:rsidR="00635913" w:rsidRPr="00BF63DE">
        <w:rPr>
          <w:rFonts w:ascii="Garamond" w:hAnsi="Garamond"/>
          <w:sz w:val="24"/>
          <w:szCs w:val="24"/>
          <w:lang w:val="nl-NL"/>
        </w:rPr>
        <w:t xml:space="preserve">dag </w:t>
      </w:r>
      <w:r w:rsidR="003D5AE5" w:rsidRPr="00BF63DE">
        <w:rPr>
          <w:rFonts w:ascii="Garamond" w:hAnsi="Garamond"/>
          <w:sz w:val="24"/>
          <w:szCs w:val="24"/>
          <w:lang w:val="nl-NL"/>
        </w:rPr>
        <w:t>daarmee</w:t>
      </w:r>
      <w:r w:rsidR="00635913" w:rsidRPr="00BF63DE">
        <w:rPr>
          <w:rFonts w:ascii="Garamond" w:hAnsi="Garamond"/>
          <w:sz w:val="24"/>
          <w:szCs w:val="24"/>
          <w:lang w:val="nl-NL"/>
        </w:rPr>
        <w:t>, dat wij overeenkwamen ons</w:t>
      </w:r>
      <w:r w:rsidRPr="00BF63DE">
        <w:rPr>
          <w:rFonts w:ascii="Garamond" w:hAnsi="Garamond"/>
          <w:sz w:val="24"/>
          <w:szCs w:val="24"/>
          <w:lang w:val="nl-NL"/>
        </w:rPr>
        <w:t xml:space="preserve"> de </w:t>
      </w:r>
      <w:r w:rsidR="00635913" w:rsidRPr="00BF63DE">
        <w:rPr>
          <w:rFonts w:ascii="Garamond" w:hAnsi="Garamond"/>
          <w:sz w:val="24"/>
          <w:szCs w:val="24"/>
          <w:lang w:val="nl-NL"/>
        </w:rPr>
        <w:t xml:space="preserve">volgenden morgen </w:t>
      </w:r>
      <w:r w:rsidR="000260AF" w:rsidRPr="00BF63DE">
        <w:rPr>
          <w:rFonts w:ascii="Garamond" w:hAnsi="Garamond"/>
          <w:sz w:val="24"/>
          <w:szCs w:val="24"/>
          <w:lang w:val="nl-NL"/>
        </w:rPr>
        <w:t>opnieuw</w:t>
      </w:r>
      <w:r w:rsidR="00635913" w:rsidRPr="00BF63DE">
        <w:rPr>
          <w:rFonts w:ascii="Garamond" w:hAnsi="Garamond"/>
          <w:sz w:val="24"/>
          <w:szCs w:val="24"/>
          <w:lang w:val="nl-NL"/>
        </w:rPr>
        <w:t xml:space="preserve"> te verzamelen.</w:t>
      </w:r>
    </w:p>
    <w:p w14:paraId="27EE4180" w14:textId="5398ED69" w:rsidR="00635913"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382858" w:rsidRPr="00BF63DE">
        <w:rPr>
          <w:rFonts w:ascii="Garamond" w:hAnsi="Garamond"/>
          <w:sz w:val="24"/>
          <w:szCs w:val="24"/>
          <w:lang w:val="nl-NL"/>
        </w:rPr>
        <w:t>D</w:t>
      </w:r>
      <w:r w:rsidR="008F7742" w:rsidRPr="00BF63DE">
        <w:rPr>
          <w:rFonts w:ascii="Garamond" w:hAnsi="Garamond"/>
          <w:sz w:val="24"/>
          <w:szCs w:val="24"/>
          <w:lang w:val="nl-NL"/>
        </w:rPr>
        <w:t>it deden wij</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door de genadige hulp</w:t>
      </w:r>
      <w:r w:rsidR="00AC29AD" w:rsidRPr="00BF63DE">
        <w:rPr>
          <w:rFonts w:ascii="Garamond" w:hAnsi="Garamond"/>
          <w:sz w:val="24"/>
          <w:szCs w:val="24"/>
          <w:lang w:val="nl-NL"/>
        </w:rPr>
        <w:t xml:space="preserve"> van het </w:t>
      </w:r>
      <w:r w:rsidR="0006302F" w:rsidRPr="00BF63DE">
        <w:rPr>
          <w:rFonts w:ascii="Garamond" w:hAnsi="Garamond"/>
          <w:sz w:val="24"/>
          <w:szCs w:val="24"/>
          <w:lang w:val="nl-NL"/>
        </w:rPr>
        <w:t>Heere</w:t>
      </w:r>
      <w:r w:rsidR="00EE4D5D" w:rsidRPr="00BF63DE">
        <w:rPr>
          <w:rFonts w:ascii="Garamond" w:hAnsi="Garamond"/>
          <w:sz w:val="24"/>
          <w:szCs w:val="24"/>
          <w:lang w:val="nl-NL"/>
        </w:rPr>
        <w:t xml:space="preserve"> </w:t>
      </w:r>
      <w:r w:rsidR="008F7742" w:rsidRPr="00BF63DE">
        <w:rPr>
          <w:rFonts w:ascii="Garamond" w:hAnsi="Garamond"/>
          <w:sz w:val="24"/>
          <w:szCs w:val="24"/>
          <w:lang w:val="nl-NL"/>
        </w:rPr>
        <w:t>vonden wij wat ons verwijderd had van hem</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hem</w:t>
      </w:r>
      <w:r w:rsidR="00635913" w:rsidRPr="00BF63DE">
        <w:rPr>
          <w:rFonts w:ascii="Garamond" w:hAnsi="Garamond"/>
          <w:sz w:val="24"/>
          <w:szCs w:val="24"/>
          <w:lang w:val="nl-NL"/>
        </w:rPr>
        <w:t xml:space="preserve"> van ons: te weten die gevloekte </w:t>
      </w:r>
      <w:r w:rsidR="008C61E7" w:rsidRPr="00BF63DE">
        <w:rPr>
          <w:rFonts w:ascii="Garamond" w:hAnsi="Garamond"/>
          <w:sz w:val="24"/>
          <w:szCs w:val="24"/>
          <w:lang w:val="nl-NL"/>
        </w:rPr>
        <w:t>samen</w:t>
      </w:r>
      <w:r w:rsidR="00635913" w:rsidRPr="00BF63DE">
        <w:rPr>
          <w:rFonts w:ascii="Garamond" w:hAnsi="Garamond"/>
          <w:sz w:val="24"/>
          <w:szCs w:val="24"/>
          <w:lang w:val="nl-NL"/>
        </w:rPr>
        <w:t xml:space="preserve">komsten, die wij in onze </w:t>
      </w:r>
      <w:r w:rsidR="008A78CA" w:rsidRPr="00BF63DE">
        <w:rPr>
          <w:rFonts w:ascii="Garamond" w:hAnsi="Garamond"/>
          <w:sz w:val="24"/>
          <w:szCs w:val="24"/>
          <w:lang w:val="nl-NL"/>
        </w:rPr>
        <w:t xml:space="preserve">eigen </w:t>
      </w:r>
      <w:r w:rsidR="00635913" w:rsidRPr="00BF63DE">
        <w:rPr>
          <w:rFonts w:ascii="Garamond" w:hAnsi="Garamond"/>
          <w:sz w:val="24"/>
          <w:szCs w:val="24"/>
          <w:lang w:val="nl-NL"/>
        </w:rPr>
        <w:t>wijsheid, onze vrees en ons gebrek aan geloof, het vorige jaar met</w:t>
      </w:r>
      <w:r w:rsidR="008F7742" w:rsidRPr="00BF63DE">
        <w:rPr>
          <w:rFonts w:ascii="Garamond" w:hAnsi="Garamond"/>
          <w:sz w:val="24"/>
          <w:szCs w:val="24"/>
          <w:lang w:val="nl-NL"/>
        </w:rPr>
        <w:t xml:space="preserve"> de koning 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partij hadden gehad. </w:t>
      </w:r>
      <w:r w:rsidR="00054B50" w:rsidRPr="00BF63DE">
        <w:rPr>
          <w:rFonts w:ascii="Garamond" w:hAnsi="Garamond"/>
          <w:sz w:val="24"/>
          <w:szCs w:val="24"/>
          <w:lang w:val="nl-NL"/>
        </w:rPr>
        <w:t>M</w:t>
      </w:r>
      <w:r w:rsidR="008F7742" w:rsidRPr="00BF63DE">
        <w:rPr>
          <w:rFonts w:ascii="Garamond" w:hAnsi="Garamond"/>
          <w:sz w:val="24"/>
          <w:szCs w:val="24"/>
          <w:lang w:val="nl-NL"/>
        </w:rPr>
        <w:t xml:space="preserve">ajoor </w:t>
      </w:r>
      <w:r w:rsidR="00382858" w:rsidRPr="00BF63DE">
        <w:rPr>
          <w:rFonts w:ascii="Garamond" w:hAnsi="Garamond"/>
          <w:sz w:val="24"/>
          <w:szCs w:val="24"/>
          <w:lang w:val="nl-NL"/>
        </w:rPr>
        <w:t>G</w:t>
      </w:r>
      <w:r w:rsidR="008F7742" w:rsidRPr="00BF63DE">
        <w:rPr>
          <w:rFonts w:ascii="Garamond" w:hAnsi="Garamond"/>
          <w:sz w:val="24"/>
          <w:szCs w:val="24"/>
          <w:lang w:val="nl-NL"/>
        </w:rPr>
        <w:t>offe maakte alsnu toepasselijk gebruik van dit treffelijke woord uit de spreuken</w:t>
      </w:r>
      <w:r w:rsidR="005B67C0" w:rsidRPr="00BF63DE">
        <w:rPr>
          <w:rFonts w:ascii="Garamond" w:hAnsi="Garamond"/>
          <w:sz w:val="24"/>
          <w:szCs w:val="24"/>
          <w:lang w:val="nl-NL"/>
        </w:rPr>
        <w:t>: ‘</w:t>
      </w:r>
      <w:r w:rsidR="008B3281" w:rsidRPr="00BF63DE">
        <w:rPr>
          <w:rFonts w:ascii="Garamond" w:hAnsi="Garamond"/>
          <w:sz w:val="24"/>
          <w:szCs w:val="24"/>
          <w:lang w:val="nl-NL"/>
        </w:rPr>
        <w:t>K</w:t>
      </w:r>
      <w:r w:rsidR="008F7742" w:rsidRPr="00BF63DE">
        <w:rPr>
          <w:rFonts w:ascii="Garamond" w:hAnsi="Garamond"/>
          <w:sz w:val="24"/>
          <w:szCs w:val="24"/>
          <w:lang w:val="nl-NL"/>
        </w:rPr>
        <w:t>eert u tot</w:t>
      </w:r>
      <w:r w:rsidR="003417F6" w:rsidRPr="00BF63DE">
        <w:rPr>
          <w:rFonts w:ascii="Garamond" w:hAnsi="Garamond"/>
          <w:sz w:val="24"/>
          <w:szCs w:val="24"/>
          <w:lang w:val="nl-NL"/>
        </w:rPr>
        <w:t xml:space="preserve"> </w:t>
      </w:r>
      <w:r w:rsidR="008B3281" w:rsidRPr="00BF63DE">
        <w:rPr>
          <w:rFonts w:ascii="Garamond" w:hAnsi="Garamond"/>
          <w:sz w:val="24"/>
          <w:szCs w:val="24"/>
          <w:lang w:val="nl-NL"/>
        </w:rPr>
        <w:t>M</w:t>
      </w:r>
      <w:r w:rsidR="003417F6" w:rsidRPr="00BF63DE">
        <w:rPr>
          <w:rFonts w:ascii="Garamond" w:hAnsi="Garamond"/>
          <w:sz w:val="24"/>
          <w:szCs w:val="24"/>
          <w:lang w:val="nl-NL"/>
        </w:rPr>
        <w:t xml:space="preserve">ijn </w:t>
      </w:r>
      <w:r w:rsidR="008F7742" w:rsidRPr="00BF63DE">
        <w:rPr>
          <w:rFonts w:ascii="Garamond" w:hAnsi="Garamond"/>
          <w:sz w:val="24"/>
          <w:szCs w:val="24"/>
          <w:lang w:val="nl-NL"/>
        </w:rPr>
        <w:t>bestraffing</w:t>
      </w:r>
      <w:r w:rsidR="00075CF8" w:rsidRPr="00BF63DE">
        <w:rPr>
          <w:rFonts w:ascii="Garamond" w:hAnsi="Garamond"/>
          <w:sz w:val="24"/>
          <w:szCs w:val="24"/>
          <w:lang w:val="nl-NL"/>
        </w:rPr>
        <w:t>,</w:t>
      </w:r>
      <w:r w:rsidR="008F7742" w:rsidRPr="00BF63DE">
        <w:rPr>
          <w:rFonts w:ascii="Garamond" w:hAnsi="Garamond"/>
          <w:sz w:val="24"/>
          <w:szCs w:val="24"/>
          <w:lang w:val="nl-NL"/>
        </w:rPr>
        <w:t xml:space="preserve"> ziet, </w:t>
      </w:r>
      <w:r w:rsidR="008B3281" w:rsidRPr="00BF63DE">
        <w:rPr>
          <w:rFonts w:ascii="Garamond" w:hAnsi="Garamond"/>
          <w:sz w:val="24"/>
          <w:szCs w:val="24"/>
          <w:lang w:val="nl-NL"/>
        </w:rPr>
        <w:t>I</w:t>
      </w:r>
      <w:r w:rsidR="008F7742" w:rsidRPr="00BF63DE">
        <w:rPr>
          <w:rFonts w:ascii="Garamond" w:hAnsi="Garamond"/>
          <w:sz w:val="24"/>
          <w:szCs w:val="24"/>
          <w:lang w:val="nl-NL"/>
        </w:rPr>
        <w:t>k zal</w:t>
      </w:r>
      <w:r w:rsidR="003417F6" w:rsidRPr="00BF63DE">
        <w:rPr>
          <w:rFonts w:ascii="Garamond" w:hAnsi="Garamond"/>
          <w:sz w:val="24"/>
          <w:szCs w:val="24"/>
          <w:lang w:val="nl-NL"/>
        </w:rPr>
        <w:t xml:space="preserve"> mijn </w:t>
      </w:r>
      <w:r w:rsidR="0078110D" w:rsidRPr="00BF63DE">
        <w:rPr>
          <w:rFonts w:ascii="Garamond" w:hAnsi="Garamond"/>
          <w:sz w:val="24"/>
          <w:szCs w:val="24"/>
          <w:lang w:val="nl-NL"/>
        </w:rPr>
        <w:t>Geest</w:t>
      </w:r>
      <w:r w:rsidR="008F7742" w:rsidRPr="00BF63DE">
        <w:rPr>
          <w:rFonts w:ascii="Garamond" w:hAnsi="Garamond"/>
          <w:sz w:val="24"/>
          <w:szCs w:val="24"/>
          <w:lang w:val="nl-NL"/>
        </w:rPr>
        <w:t xml:space="preserve"> </w:t>
      </w:r>
      <w:r w:rsidR="008B3281" w:rsidRPr="00BF63DE">
        <w:rPr>
          <w:rFonts w:ascii="Garamond" w:hAnsi="Garamond"/>
          <w:sz w:val="24"/>
          <w:szCs w:val="24"/>
          <w:lang w:val="nl-NL"/>
        </w:rPr>
        <w:t>ul</w:t>
      </w:r>
      <w:r w:rsidR="008F7742" w:rsidRPr="00BF63DE">
        <w:rPr>
          <w:rFonts w:ascii="Garamond" w:hAnsi="Garamond"/>
          <w:sz w:val="24"/>
          <w:szCs w:val="24"/>
          <w:lang w:val="nl-NL"/>
        </w:rPr>
        <w:t>ieden overvloediglijk uitstorten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008B3281" w:rsidRPr="00BF63DE">
        <w:rPr>
          <w:rFonts w:ascii="Garamond" w:hAnsi="Garamond"/>
          <w:sz w:val="24"/>
          <w:szCs w:val="24"/>
          <w:lang w:val="nl-NL"/>
        </w:rPr>
        <w:t>I</w:t>
      </w:r>
      <w:r w:rsidR="008F7742" w:rsidRPr="00BF63DE">
        <w:rPr>
          <w:rFonts w:ascii="Garamond" w:hAnsi="Garamond"/>
          <w:sz w:val="24"/>
          <w:szCs w:val="24"/>
          <w:lang w:val="nl-NL"/>
        </w:rPr>
        <w:t>k zal</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woorden u bekend maken’.</w:t>
      </w:r>
      <w:r w:rsidR="00AC6094" w:rsidRPr="00BF63DE">
        <w:rPr>
          <w:rStyle w:val="FootnoteReference"/>
          <w:rFonts w:ascii="Garamond" w:hAnsi="Garamond"/>
          <w:sz w:val="24"/>
          <w:szCs w:val="24"/>
          <w:lang w:val="nl-NL"/>
        </w:rPr>
        <w:footnoteReference w:id="119"/>
      </w:r>
      <w:r w:rsidR="008F7742" w:rsidRPr="00BF63DE">
        <w:rPr>
          <w:rFonts w:ascii="Garamond" w:hAnsi="Garamond"/>
          <w:sz w:val="24"/>
          <w:szCs w:val="24"/>
          <w:lang w:val="nl-NL"/>
        </w:rPr>
        <w:t xml:space="preserve"> de</w:t>
      </w:r>
      <w:r w:rsidR="00AF5374" w:rsidRPr="00BF63DE">
        <w:rPr>
          <w:rFonts w:ascii="Garamond" w:hAnsi="Garamond"/>
          <w:sz w:val="24"/>
          <w:szCs w:val="24"/>
          <w:lang w:val="nl-NL"/>
        </w:rPr>
        <w:t xml:space="preserve"> Heer</w:t>
      </w:r>
      <w:r w:rsidR="00AC6094" w:rsidRPr="00BF63DE">
        <w:rPr>
          <w:rFonts w:ascii="Garamond" w:hAnsi="Garamond"/>
          <w:sz w:val="24"/>
          <w:szCs w:val="24"/>
          <w:lang w:val="nl-NL"/>
        </w:rPr>
        <w:t>e</w:t>
      </w:r>
      <w:r w:rsidR="00AF5374" w:rsidRPr="00BF63DE">
        <w:rPr>
          <w:rFonts w:ascii="Garamond" w:hAnsi="Garamond"/>
          <w:sz w:val="24"/>
          <w:szCs w:val="24"/>
          <w:lang w:val="nl-NL"/>
        </w:rPr>
        <w:t xml:space="preserve"> </w:t>
      </w:r>
      <w:r w:rsidR="008F7742" w:rsidRPr="00BF63DE">
        <w:rPr>
          <w:rFonts w:ascii="Garamond" w:hAnsi="Garamond"/>
          <w:sz w:val="24"/>
          <w:szCs w:val="24"/>
          <w:lang w:val="nl-NL"/>
        </w:rPr>
        <w:t xml:space="preserve">bekrachtigde de vermaning </w:t>
      </w:r>
      <w:r w:rsidRPr="00BF63DE">
        <w:rPr>
          <w:rFonts w:ascii="Garamond" w:hAnsi="Garamond"/>
          <w:sz w:val="24"/>
          <w:szCs w:val="24"/>
          <w:lang w:val="nl-NL"/>
        </w:rPr>
        <w:t>zozeer</w:t>
      </w:r>
      <w:r w:rsidR="008F7742" w:rsidRPr="00BF63DE">
        <w:rPr>
          <w:rFonts w:ascii="Garamond" w:hAnsi="Garamond"/>
          <w:sz w:val="24"/>
          <w:szCs w:val="24"/>
          <w:lang w:val="nl-NL"/>
        </w:rPr>
        <w:t xml:space="preserve"> met</w:t>
      </w:r>
      <w:r w:rsidR="004F2372" w:rsidRPr="00BF63DE">
        <w:rPr>
          <w:rFonts w:ascii="Garamond" w:hAnsi="Garamond"/>
          <w:sz w:val="24"/>
          <w:szCs w:val="24"/>
          <w:lang w:val="nl-NL"/>
        </w:rPr>
        <w:t xml:space="preserve"> </w:t>
      </w:r>
      <w:r w:rsidR="008B3281" w:rsidRPr="00BF63DE">
        <w:rPr>
          <w:rFonts w:ascii="Garamond" w:hAnsi="Garamond"/>
          <w:sz w:val="24"/>
          <w:szCs w:val="24"/>
          <w:lang w:val="nl-NL"/>
        </w:rPr>
        <w:t>Z</w:t>
      </w:r>
      <w:r w:rsidR="004F2372" w:rsidRPr="00BF63DE">
        <w:rPr>
          <w:rFonts w:ascii="Garamond" w:hAnsi="Garamond"/>
          <w:sz w:val="24"/>
          <w:szCs w:val="24"/>
          <w:lang w:val="nl-NL"/>
        </w:rPr>
        <w:t xml:space="preserve">ijn </w:t>
      </w:r>
      <w:r w:rsidR="0078110D" w:rsidRPr="00BF63DE">
        <w:rPr>
          <w:rFonts w:ascii="Garamond" w:hAnsi="Garamond"/>
          <w:sz w:val="24"/>
          <w:szCs w:val="24"/>
          <w:lang w:val="nl-NL"/>
        </w:rPr>
        <w:t>Geest</w:t>
      </w:r>
      <w:r w:rsidR="008F7742" w:rsidRPr="00BF63DE">
        <w:rPr>
          <w:rFonts w:ascii="Garamond" w:hAnsi="Garamond"/>
          <w:sz w:val="24"/>
          <w:szCs w:val="24"/>
          <w:lang w:val="nl-NL"/>
        </w:rPr>
        <w:t xml:space="preserve"> aan onze harten, dat wij ons ter</w:t>
      </w:r>
      <w:r w:rsidR="008C61E7" w:rsidRPr="00BF63DE">
        <w:rPr>
          <w:rFonts w:ascii="Garamond" w:hAnsi="Garamond"/>
          <w:sz w:val="24"/>
          <w:szCs w:val="24"/>
          <w:lang w:val="nl-NL"/>
        </w:rPr>
        <w:t>neer</w:t>
      </w:r>
      <w:r w:rsidR="008F7742" w:rsidRPr="00BF63DE">
        <w:rPr>
          <w:rFonts w:ascii="Garamond" w:hAnsi="Garamond"/>
          <w:sz w:val="24"/>
          <w:szCs w:val="24"/>
          <w:lang w:val="nl-NL"/>
        </w:rPr>
        <w:t>gesla</w:t>
      </w:r>
      <w:r w:rsidR="00635913" w:rsidRPr="00BF63DE">
        <w:rPr>
          <w:rFonts w:ascii="Garamond" w:hAnsi="Garamond"/>
          <w:sz w:val="24"/>
          <w:szCs w:val="24"/>
          <w:lang w:val="nl-NL"/>
        </w:rPr>
        <w:t>gen gevoelden</w:t>
      </w:r>
      <w:r w:rsidRPr="00BF63DE">
        <w:rPr>
          <w:rFonts w:ascii="Garamond" w:hAnsi="Garamond"/>
          <w:sz w:val="24"/>
          <w:szCs w:val="24"/>
          <w:lang w:val="nl-NL"/>
        </w:rPr>
        <w:t xml:space="preserve"> en</w:t>
      </w:r>
      <w:r w:rsidR="00635913" w:rsidRPr="00BF63DE">
        <w:rPr>
          <w:rFonts w:ascii="Garamond" w:hAnsi="Garamond"/>
          <w:sz w:val="24"/>
          <w:szCs w:val="24"/>
          <w:lang w:val="nl-NL"/>
        </w:rPr>
        <w:t xml:space="preserve"> gebukt onder het ge</w:t>
      </w:r>
      <w:r w:rsidR="000D2FE8" w:rsidRPr="00BF63DE">
        <w:rPr>
          <w:rFonts w:ascii="Garamond" w:hAnsi="Garamond"/>
          <w:sz w:val="24"/>
          <w:szCs w:val="24"/>
          <w:lang w:val="nl-NL"/>
        </w:rPr>
        <w:t>wicht</w:t>
      </w:r>
      <w:r w:rsidR="00635913" w:rsidRPr="00BF63DE">
        <w:rPr>
          <w:rFonts w:ascii="Garamond" w:hAnsi="Garamond"/>
          <w:sz w:val="24"/>
          <w:szCs w:val="24"/>
          <w:lang w:val="nl-NL"/>
        </w:rPr>
        <w:t xml:space="preserve"> </w:t>
      </w:r>
      <w:r w:rsidR="008B3281" w:rsidRPr="00BF63DE">
        <w:rPr>
          <w:rFonts w:ascii="Garamond" w:hAnsi="Garamond"/>
          <w:sz w:val="24"/>
          <w:szCs w:val="24"/>
          <w:lang w:val="nl-NL"/>
        </w:rPr>
        <w:t xml:space="preserve">van </w:t>
      </w:r>
      <w:r w:rsidR="00635913" w:rsidRPr="00BF63DE">
        <w:rPr>
          <w:rFonts w:ascii="Garamond" w:hAnsi="Garamond"/>
          <w:sz w:val="24"/>
          <w:szCs w:val="24"/>
          <w:lang w:val="nl-NL"/>
        </w:rPr>
        <w:t>onze zonden</w:t>
      </w:r>
      <w:r w:rsidRPr="00BF63DE">
        <w:rPr>
          <w:rFonts w:ascii="Garamond" w:hAnsi="Garamond"/>
          <w:sz w:val="24"/>
          <w:szCs w:val="24"/>
          <w:lang w:val="nl-NL"/>
        </w:rPr>
        <w:t xml:space="preserve"> en</w:t>
      </w:r>
      <w:r w:rsidR="00635913" w:rsidRPr="00BF63DE">
        <w:rPr>
          <w:rFonts w:ascii="Garamond" w:hAnsi="Garamond"/>
          <w:sz w:val="24"/>
          <w:szCs w:val="24"/>
          <w:lang w:val="nl-NL"/>
        </w:rPr>
        <w:t xml:space="preserve"> dat wij</w:t>
      </w:r>
      <w:r w:rsidR="004F2372" w:rsidRPr="00BF63DE">
        <w:rPr>
          <w:rFonts w:ascii="Garamond" w:hAnsi="Garamond"/>
          <w:sz w:val="24"/>
          <w:szCs w:val="24"/>
          <w:lang w:val="nl-NL"/>
        </w:rPr>
        <w:t xml:space="preserve"> </w:t>
      </w:r>
      <w:r w:rsidR="008B3281" w:rsidRPr="00BF63DE">
        <w:rPr>
          <w:rFonts w:ascii="Garamond" w:hAnsi="Garamond"/>
          <w:sz w:val="24"/>
          <w:szCs w:val="24"/>
          <w:lang w:val="nl-NL"/>
        </w:rPr>
        <w:t>Zi</w:t>
      </w:r>
      <w:r w:rsidR="004F2372" w:rsidRPr="00BF63DE">
        <w:rPr>
          <w:rFonts w:ascii="Garamond" w:hAnsi="Garamond"/>
          <w:sz w:val="24"/>
          <w:szCs w:val="24"/>
          <w:lang w:val="nl-NL"/>
        </w:rPr>
        <w:t xml:space="preserve">jn </w:t>
      </w:r>
      <w:r w:rsidR="00635913" w:rsidRPr="00BF63DE">
        <w:rPr>
          <w:rFonts w:ascii="Garamond" w:hAnsi="Garamond"/>
          <w:sz w:val="24"/>
          <w:szCs w:val="24"/>
          <w:lang w:val="nl-NL"/>
        </w:rPr>
        <w:t>ge</w:t>
      </w:r>
      <w:r w:rsidR="000D2FE8" w:rsidRPr="00BF63DE">
        <w:rPr>
          <w:rFonts w:ascii="Garamond" w:hAnsi="Garamond"/>
          <w:sz w:val="24"/>
          <w:szCs w:val="24"/>
          <w:lang w:val="nl-NL"/>
        </w:rPr>
        <w:t>recht</w:t>
      </w:r>
      <w:r w:rsidR="00635913" w:rsidRPr="00BF63DE">
        <w:rPr>
          <w:rFonts w:ascii="Garamond" w:hAnsi="Garamond"/>
          <w:sz w:val="24"/>
          <w:szCs w:val="24"/>
          <w:lang w:val="nl-NL"/>
        </w:rPr>
        <w:t>igheid erkenden in al</w:t>
      </w:r>
      <w:r w:rsidR="004F2372" w:rsidRPr="00BF63DE">
        <w:rPr>
          <w:rFonts w:ascii="Garamond" w:hAnsi="Garamond"/>
          <w:sz w:val="24"/>
          <w:szCs w:val="24"/>
          <w:lang w:val="nl-NL"/>
        </w:rPr>
        <w:t xml:space="preserve"> </w:t>
      </w:r>
      <w:r w:rsidR="008B3281" w:rsidRPr="00BF63DE">
        <w:rPr>
          <w:rFonts w:ascii="Garamond" w:hAnsi="Garamond"/>
          <w:sz w:val="24"/>
          <w:szCs w:val="24"/>
          <w:lang w:val="nl-NL"/>
        </w:rPr>
        <w:t>Z</w:t>
      </w:r>
      <w:r w:rsidR="004F2372" w:rsidRPr="00BF63DE">
        <w:rPr>
          <w:rFonts w:ascii="Garamond" w:hAnsi="Garamond"/>
          <w:sz w:val="24"/>
          <w:szCs w:val="24"/>
          <w:lang w:val="nl-NL"/>
        </w:rPr>
        <w:t xml:space="preserve">ijn </w:t>
      </w:r>
      <w:r w:rsidR="00635913" w:rsidRPr="00BF63DE">
        <w:rPr>
          <w:rFonts w:ascii="Garamond" w:hAnsi="Garamond"/>
          <w:sz w:val="24"/>
          <w:szCs w:val="24"/>
          <w:lang w:val="nl-NL"/>
        </w:rPr>
        <w:t xml:space="preserve">wegen </w:t>
      </w:r>
      <w:r w:rsidR="008B3281" w:rsidRPr="00BF63DE">
        <w:rPr>
          <w:rFonts w:ascii="Garamond" w:hAnsi="Garamond"/>
          <w:sz w:val="24"/>
          <w:szCs w:val="24"/>
          <w:lang w:val="nl-NL"/>
        </w:rPr>
        <w:t>met ons</w:t>
      </w:r>
      <w:r w:rsidR="00635913" w:rsidRPr="00BF63DE">
        <w:rPr>
          <w:rFonts w:ascii="Garamond" w:hAnsi="Garamond"/>
          <w:sz w:val="24"/>
          <w:szCs w:val="24"/>
          <w:lang w:val="nl-NL"/>
        </w:rPr>
        <w:t xml:space="preserve">. Hij </w:t>
      </w:r>
      <w:r w:rsidR="00054B50" w:rsidRPr="00BF63DE">
        <w:rPr>
          <w:rFonts w:ascii="Garamond" w:hAnsi="Garamond"/>
          <w:sz w:val="24"/>
          <w:szCs w:val="24"/>
          <w:lang w:val="nl-NL"/>
        </w:rPr>
        <w:t>liet</w:t>
      </w:r>
      <w:r w:rsidR="00635913" w:rsidRPr="00BF63DE">
        <w:rPr>
          <w:rFonts w:ascii="Garamond" w:hAnsi="Garamond"/>
          <w:sz w:val="24"/>
          <w:szCs w:val="24"/>
          <w:lang w:val="nl-NL"/>
        </w:rPr>
        <w:t xml:space="preserve"> ons niet </w:t>
      </w:r>
      <w:r w:rsidR="00054B50" w:rsidRPr="00BF63DE">
        <w:rPr>
          <w:rFonts w:ascii="Garamond" w:hAnsi="Garamond"/>
          <w:sz w:val="24"/>
          <w:szCs w:val="24"/>
          <w:lang w:val="nl-NL"/>
        </w:rPr>
        <w:t>alleen</w:t>
      </w:r>
      <w:r w:rsidR="00635913" w:rsidRPr="00BF63DE">
        <w:rPr>
          <w:rFonts w:ascii="Garamond" w:hAnsi="Garamond"/>
          <w:sz w:val="24"/>
          <w:szCs w:val="24"/>
          <w:lang w:val="nl-NL"/>
        </w:rPr>
        <w:t xml:space="preserve"> onze ver</w:t>
      </w:r>
      <w:r w:rsidR="00054B50" w:rsidRPr="00BF63DE">
        <w:rPr>
          <w:rFonts w:ascii="Garamond" w:hAnsi="Garamond"/>
          <w:sz w:val="24"/>
          <w:szCs w:val="24"/>
          <w:lang w:val="nl-NL"/>
        </w:rPr>
        <w:t>k</w:t>
      </w:r>
      <w:r w:rsidR="008F7742" w:rsidRPr="00BF63DE">
        <w:rPr>
          <w:rFonts w:ascii="Garamond" w:hAnsi="Garamond"/>
          <w:sz w:val="24"/>
          <w:szCs w:val="24"/>
          <w:lang w:val="nl-NL"/>
        </w:rPr>
        <w:t>eerdheid inzien, maar ook onze plicht</w:t>
      </w:r>
      <w:r w:rsidR="00635913" w:rsidRPr="00BF63DE">
        <w:rPr>
          <w:rFonts w:ascii="Garamond" w:hAnsi="Garamond"/>
          <w:sz w:val="24"/>
          <w:szCs w:val="24"/>
          <w:lang w:val="nl-NL"/>
        </w:rPr>
        <w:t xml:space="preserve"> kennen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en dit op </w:t>
      </w:r>
      <w:r w:rsidR="004F2372" w:rsidRPr="00BF63DE">
        <w:rPr>
          <w:rFonts w:ascii="Garamond" w:hAnsi="Garamond"/>
          <w:sz w:val="24"/>
          <w:szCs w:val="24"/>
          <w:lang w:val="nl-NL"/>
        </w:rPr>
        <w:t>zodan</w:t>
      </w:r>
      <w:r w:rsidR="00635913" w:rsidRPr="00BF63DE">
        <w:rPr>
          <w:rFonts w:ascii="Garamond" w:hAnsi="Garamond"/>
          <w:sz w:val="24"/>
          <w:szCs w:val="24"/>
          <w:lang w:val="nl-NL"/>
        </w:rPr>
        <w:t>ige wijze, dat niemand van ons in staat was een woord tot</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andere te spreken,</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 xml:space="preserve">overvloedig en bitter waren onze </w:t>
      </w:r>
      <w:r w:rsidR="008F7742" w:rsidRPr="00BF63DE">
        <w:rPr>
          <w:rFonts w:ascii="Garamond" w:hAnsi="Garamond"/>
          <w:sz w:val="24"/>
          <w:szCs w:val="24"/>
          <w:lang w:val="nl-NL"/>
        </w:rPr>
        <w:t>‘</w:t>
      </w:r>
      <w:r w:rsidR="00635913" w:rsidRPr="00BF63DE">
        <w:rPr>
          <w:rFonts w:ascii="Garamond" w:hAnsi="Garamond"/>
          <w:sz w:val="24"/>
          <w:szCs w:val="24"/>
          <w:lang w:val="nl-NL"/>
        </w:rPr>
        <w:t>tranen. Wij weenden van schaamte over onze onge</w:t>
      </w:r>
      <w:r w:rsidR="000D2FE8" w:rsidRPr="00BF63DE">
        <w:rPr>
          <w:rFonts w:ascii="Garamond" w:hAnsi="Garamond"/>
          <w:sz w:val="24"/>
          <w:szCs w:val="24"/>
          <w:lang w:val="nl-NL"/>
        </w:rPr>
        <w:t>recht</w:t>
      </w:r>
      <w:r w:rsidR="00635913" w:rsidRPr="00BF63DE">
        <w:rPr>
          <w:rFonts w:ascii="Garamond" w:hAnsi="Garamond"/>
          <w:sz w:val="24"/>
          <w:szCs w:val="24"/>
          <w:lang w:val="nl-NL"/>
        </w:rPr>
        <w:t>igheden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over onze </w:t>
      </w:r>
      <w:r w:rsidR="00AF5374" w:rsidRPr="00BF63DE">
        <w:rPr>
          <w:rFonts w:ascii="Garamond" w:hAnsi="Garamond"/>
          <w:sz w:val="24"/>
          <w:szCs w:val="24"/>
          <w:lang w:val="nl-NL"/>
        </w:rPr>
        <w:t>ongelovig</w:t>
      </w:r>
      <w:r w:rsidR="00635913" w:rsidRPr="00BF63DE">
        <w:rPr>
          <w:rFonts w:ascii="Garamond" w:hAnsi="Garamond"/>
          <w:sz w:val="24"/>
          <w:szCs w:val="24"/>
          <w:lang w:val="nl-NL"/>
        </w:rPr>
        <w:t>heid</w:t>
      </w:r>
      <w:r w:rsidR="00075CF8" w:rsidRPr="00BF63DE">
        <w:rPr>
          <w:rFonts w:ascii="Garamond" w:hAnsi="Garamond"/>
          <w:sz w:val="24"/>
          <w:szCs w:val="24"/>
          <w:lang w:val="nl-NL"/>
        </w:rPr>
        <w:t>,</w:t>
      </w:r>
      <w:r w:rsidR="00635913" w:rsidRPr="00BF63DE">
        <w:rPr>
          <w:rFonts w:ascii="Garamond" w:hAnsi="Garamond"/>
          <w:sz w:val="24"/>
          <w:szCs w:val="24"/>
          <w:lang w:val="nl-NL"/>
        </w:rPr>
        <w:t xml:space="preserve"> over onze vrees voor </w:t>
      </w:r>
      <w:r w:rsidR="009934B2" w:rsidRPr="00BF63DE">
        <w:rPr>
          <w:rFonts w:ascii="Garamond" w:hAnsi="Garamond"/>
          <w:sz w:val="24"/>
          <w:szCs w:val="24"/>
          <w:lang w:val="nl-NL"/>
        </w:rPr>
        <w:t>mens</w:t>
      </w:r>
      <w:r w:rsidR="00635913" w:rsidRPr="00BF63DE">
        <w:rPr>
          <w:rFonts w:ascii="Garamond" w:hAnsi="Garamond"/>
          <w:sz w:val="24"/>
          <w:szCs w:val="24"/>
          <w:lang w:val="nl-NL"/>
        </w:rPr>
        <w:t>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o</w:t>
      </w:r>
      <w:r w:rsidR="008F7742" w:rsidRPr="00BF63DE">
        <w:rPr>
          <w:rFonts w:ascii="Garamond" w:hAnsi="Garamond"/>
          <w:sz w:val="24"/>
          <w:szCs w:val="24"/>
          <w:lang w:val="nl-NL"/>
        </w:rPr>
        <w:t xml:space="preserve">ver die </w:t>
      </w:r>
      <w:r w:rsidR="005B67C0" w:rsidRPr="00BF63DE">
        <w:rPr>
          <w:rFonts w:ascii="Garamond" w:hAnsi="Garamond"/>
          <w:sz w:val="24"/>
          <w:szCs w:val="24"/>
          <w:lang w:val="nl-NL"/>
        </w:rPr>
        <w:t>vles</w:t>
      </w:r>
      <w:r w:rsidR="008F7742" w:rsidRPr="00BF63DE">
        <w:rPr>
          <w:rFonts w:ascii="Garamond" w:hAnsi="Garamond"/>
          <w:sz w:val="24"/>
          <w:szCs w:val="24"/>
          <w:lang w:val="nl-NL"/>
        </w:rPr>
        <w:t xml:space="preserve">elijke raadslagen welke wij in onze </w:t>
      </w:r>
      <w:r w:rsidR="008A78CA" w:rsidRPr="00BF63DE">
        <w:rPr>
          <w:rFonts w:ascii="Garamond" w:hAnsi="Garamond"/>
          <w:sz w:val="24"/>
          <w:szCs w:val="24"/>
          <w:lang w:val="nl-NL"/>
        </w:rPr>
        <w:t xml:space="preserve">eigen </w:t>
      </w:r>
      <w:r w:rsidR="008F7742" w:rsidRPr="00BF63DE">
        <w:rPr>
          <w:rFonts w:ascii="Garamond" w:hAnsi="Garamond"/>
          <w:sz w:val="24"/>
          <w:szCs w:val="24"/>
          <w:lang w:val="nl-NL"/>
        </w:rPr>
        <w:t>wijsheid hadden ge</w:t>
      </w:r>
      <w:r w:rsidR="00873EE9" w:rsidRPr="00BF63DE">
        <w:rPr>
          <w:rFonts w:ascii="Garamond" w:hAnsi="Garamond"/>
          <w:sz w:val="24"/>
          <w:szCs w:val="24"/>
          <w:lang w:val="nl-NL"/>
        </w:rPr>
        <w:t xml:space="preserve">houden </w:t>
      </w:r>
      <w:r w:rsidRPr="00BF63DE">
        <w:rPr>
          <w:rFonts w:ascii="Garamond" w:hAnsi="Garamond"/>
          <w:sz w:val="24"/>
          <w:szCs w:val="24"/>
          <w:lang w:val="nl-NL"/>
        </w:rPr>
        <w:t>en</w:t>
      </w:r>
      <w:r w:rsidR="008F7742" w:rsidRPr="00BF63DE">
        <w:rPr>
          <w:rFonts w:ascii="Garamond" w:hAnsi="Garamond"/>
          <w:sz w:val="24"/>
          <w:szCs w:val="24"/>
          <w:lang w:val="nl-NL"/>
        </w:rPr>
        <w:t xml:space="preserve"> niet met ‘s</w:t>
      </w:r>
      <w:r w:rsidR="00EE4D5D" w:rsidRPr="00BF63DE">
        <w:rPr>
          <w:rFonts w:ascii="Garamond" w:hAnsi="Garamond"/>
          <w:sz w:val="24"/>
          <w:szCs w:val="24"/>
          <w:lang w:val="nl-NL"/>
        </w:rPr>
        <w:t xml:space="preserve"> </w:t>
      </w:r>
      <w:r w:rsidR="008B3281" w:rsidRPr="00BF63DE">
        <w:rPr>
          <w:rFonts w:ascii="Garamond" w:hAnsi="Garamond"/>
          <w:sz w:val="24"/>
          <w:szCs w:val="24"/>
          <w:lang w:val="nl-NL"/>
        </w:rPr>
        <w:t>H</w:t>
      </w:r>
      <w:r w:rsidR="00EE4D5D" w:rsidRPr="00BF63DE">
        <w:rPr>
          <w:rFonts w:ascii="Garamond" w:hAnsi="Garamond"/>
          <w:sz w:val="24"/>
          <w:szCs w:val="24"/>
          <w:lang w:val="nl-NL"/>
        </w:rPr>
        <w:t>e</w:t>
      </w:r>
      <w:r w:rsidR="008B3281" w:rsidRPr="00BF63DE">
        <w:rPr>
          <w:rFonts w:ascii="Garamond" w:hAnsi="Garamond"/>
          <w:sz w:val="24"/>
          <w:szCs w:val="24"/>
          <w:lang w:val="nl-NL"/>
        </w:rPr>
        <w:t>e</w:t>
      </w:r>
      <w:r w:rsidR="00EE4D5D" w:rsidRPr="00BF63DE">
        <w:rPr>
          <w:rFonts w:ascii="Garamond" w:hAnsi="Garamond"/>
          <w:sz w:val="24"/>
          <w:szCs w:val="24"/>
          <w:lang w:val="nl-NL"/>
        </w:rPr>
        <w:t xml:space="preserve">ren </w:t>
      </w:r>
      <w:r w:rsidR="008F7742" w:rsidRPr="00BF63DE">
        <w:rPr>
          <w:rFonts w:ascii="Garamond" w:hAnsi="Garamond"/>
          <w:sz w:val="24"/>
          <w:szCs w:val="24"/>
          <w:lang w:val="nl-NL"/>
        </w:rPr>
        <w:t xml:space="preserve">woord. Ten laatste gaf de </w:t>
      </w:r>
      <w:r w:rsidR="008B3281" w:rsidRPr="00BF63DE">
        <w:rPr>
          <w:rFonts w:ascii="Garamond" w:hAnsi="Garamond"/>
          <w:sz w:val="24"/>
          <w:szCs w:val="24"/>
          <w:lang w:val="nl-NL"/>
        </w:rPr>
        <w:t>H</w:t>
      </w:r>
      <w:r w:rsidR="008F7742" w:rsidRPr="00BF63DE">
        <w:rPr>
          <w:rFonts w:ascii="Garamond" w:hAnsi="Garamond"/>
          <w:sz w:val="24"/>
          <w:szCs w:val="24"/>
          <w:lang w:val="nl-NL"/>
        </w:rPr>
        <w:t>eer</w:t>
      </w:r>
      <w:r w:rsidR="008B3281" w:rsidRPr="00BF63DE">
        <w:rPr>
          <w:rFonts w:ascii="Garamond" w:hAnsi="Garamond"/>
          <w:sz w:val="24"/>
          <w:szCs w:val="24"/>
          <w:lang w:val="nl-NL"/>
        </w:rPr>
        <w:t>e</w:t>
      </w:r>
      <w:r w:rsidR="008F7742" w:rsidRPr="00BF63DE">
        <w:rPr>
          <w:rFonts w:ascii="Garamond" w:hAnsi="Garamond"/>
          <w:sz w:val="24"/>
          <w:szCs w:val="24"/>
          <w:lang w:val="nl-NL"/>
        </w:rPr>
        <w:t xml:space="preserve">, dat wij ons in </w:t>
      </w:r>
      <w:r w:rsidR="008B3281" w:rsidRPr="00BF63DE">
        <w:rPr>
          <w:rFonts w:ascii="Garamond" w:hAnsi="Garamond"/>
          <w:sz w:val="24"/>
          <w:szCs w:val="24"/>
          <w:lang w:val="nl-NL"/>
        </w:rPr>
        <w:t>H</w:t>
      </w:r>
      <w:r w:rsidR="008F7742" w:rsidRPr="00BF63DE">
        <w:rPr>
          <w:rFonts w:ascii="Garamond" w:hAnsi="Garamond"/>
          <w:sz w:val="24"/>
          <w:szCs w:val="24"/>
          <w:lang w:val="nl-NL"/>
        </w:rPr>
        <w:t xml:space="preserve">em verblijdden met </w:t>
      </w:r>
      <w:r w:rsidR="00EB6D25" w:rsidRPr="00BF63DE">
        <w:rPr>
          <w:rFonts w:ascii="Garamond" w:hAnsi="Garamond"/>
          <w:sz w:val="24"/>
          <w:szCs w:val="24"/>
          <w:lang w:val="nl-NL"/>
        </w:rPr>
        <w:t>vrezen</w:t>
      </w:r>
      <w:r w:rsidR="008F7742" w:rsidRPr="00BF63DE">
        <w:rPr>
          <w:rFonts w:ascii="Garamond" w:hAnsi="Garamond"/>
          <w:sz w:val="24"/>
          <w:szCs w:val="24"/>
          <w:lang w:val="nl-NL"/>
        </w:rPr>
        <w:t xml:space="preserve"> en beven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w:t>
      </w:r>
      <w:r w:rsidR="00873EE9" w:rsidRPr="00BF63DE">
        <w:rPr>
          <w:rFonts w:ascii="Garamond" w:hAnsi="Garamond"/>
          <w:sz w:val="24"/>
          <w:szCs w:val="24"/>
          <w:lang w:val="nl-NL"/>
        </w:rPr>
        <w:t>zodra</w:t>
      </w:r>
      <w:r w:rsidR="008F7742" w:rsidRPr="00BF63DE">
        <w:rPr>
          <w:rFonts w:ascii="Garamond" w:hAnsi="Garamond"/>
          <w:sz w:val="24"/>
          <w:szCs w:val="24"/>
          <w:lang w:val="nl-NL"/>
        </w:rPr>
        <w:t xml:space="preserve"> had </w:t>
      </w:r>
      <w:r w:rsidR="008B3281" w:rsidRPr="00BF63DE">
        <w:rPr>
          <w:rFonts w:ascii="Garamond" w:hAnsi="Garamond"/>
          <w:sz w:val="24"/>
          <w:szCs w:val="24"/>
          <w:lang w:val="nl-NL"/>
        </w:rPr>
        <w:t>H</w:t>
      </w:r>
      <w:r w:rsidR="008F7742" w:rsidRPr="00BF63DE">
        <w:rPr>
          <w:rFonts w:ascii="Garamond" w:hAnsi="Garamond"/>
          <w:sz w:val="24"/>
          <w:szCs w:val="24"/>
          <w:lang w:val="nl-NL"/>
        </w:rPr>
        <w:t>ij ons niet terugge</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aan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voeten</w:t>
      </w:r>
      <w:r w:rsidRPr="00BF63DE">
        <w:rPr>
          <w:rFonts w:ascii="Garamond" w:hAnsi="Garamond"/>
          <w:sz w:val="24"/>
          <w:szCs w:val="24"/>
          <w:lang w:val="nl-NL"/>
        </w:rPr>
        <w:t xml:space="preserve"> of</w:t>
      </w:r>
      <w:r w:rsidR="008F7742" w:rsidRPr="00BF63DE">
        <w:rPr>
          <w:rFonts w:ascii="Garamond" w:hAnsi="Garamond"/>
          <w:sz w:val="24"/>
          <w:szCs w:val="24"/>
          <w:lang w:val="nl-NL"/>
        </w:rPr>
        <w:t xml:space="preserve"> </w:t>
      </w:r>
      <w:r w:rsidR="008B3281" w:rsidRPr="00BF63DE">
        <w:rPr>
          <w:rFonts w:ascii="Garamond" w:hAnsi="Garamond"/>
          <w:sz w:val="24"/>
          <w:szCs w:val="24"/>
          <w:lang w:val="nl-NL"/>
        </w:rPr>
        <w:t>H</w:t>
      </w:r>
      <w:r w:rsidR="008F7742" w:rsidRPr="00BF63DE">
        <w:rPr>
          <w:rFonts w:ascii="Garamond" w:hAnsi="Garamond"/>
          <w:sz w:val="24"/>
          <w:szCs w:val="24"/>
          <w:lang w:val="nl-NL"/>
        </w:rPr>
        <w:t xml:space="preserve">ij </w:t>
      </w:r>
      <w:r w:rsidR="00635913" w:rsidRPr="00BF63DE">
        <w:rPr>
          <w:rFonts w:ascii="Garamond" w:hAnsi="Garamond"/>
          <w:sz w:val="24"/>
          <w:szCs w:val="24"/>
          <w:lang w:val="nl-NL"/>
        </w:rPr>
        <w:t xml:space="preserve">deed ons onze schreden </w:t>
      </w:r>
      <w:r w:rsidR="00172DF2" w:rsidRPr="00BF63DE">
        <w:rPr>
          <w:rFonts w:ascii="Garamond" w:hAnsi="Garamond"/>
          <w:sz w:val="24"/>
          <w:szCs w:val="24"/>
          <w:lang w:val="nl-NL"/>
        </w:rPr>
        <w:t>richt</w:t>
      </w:r>
      <w:r w:rsidR="00635913" w:rsidRPr="00BF63DE">
        <w:rPr>
          <w:rFonts w:ascii="Garamond" w:hAnsi="Garamond"/>
          <w:sz w:val="24"/>
          <w:szCs w:val="24"/>
          <w:lang w:val="nl-NL"/>
        </w:rPr>
        <w:t xml:space="preserve">en in het </w:t>
      </w:r>
      <w:r w:rsidR="000D2FE8" w:rsidRPr="00BF63DE">
        <w:rPr>
          <w:rFonts w:ascii="Garamond" w:hAnsi="Garamond"/>
          <w:sz w:val="24"/>
          <w:szCs w:val="24"/>
          <w:lang w:val="nl-NL"/>
        </w:rPr>
        <w:t>recht</w:t>
      </w:r>
      <w:r w:rsidR="00635913" w:rsidRPr="00BF63DE">
        <w:rPr>
          <w:rFonts w:ascii="Garamond" w:hAnsi="Garamond"/>
          <w:sz w:val="24"/>
          <w:szCs w:val="24"/>
          <w:lang w:val="nl-NL"/>
        </w:rPr>
        <w:t xml:space="preserve">e pad en ons als </w:t>
      </w:r>
      <w:r w:rsidR="000C1BE6" w:rsidRPr="00BF63DE">
        <w:rPr>
          <w:rFonts w:ascii="Garamond" w:hAnsi="Garamond"/>
          <w:sz w:val="24"/>
          <w:szCs w:val="24"/>
          <w:lang w:val="nl-NL"/>
        </w:rPr>
        <w:t>onze</w:t>
      </w:r>
      <w:r w:rsidR="00635913" w:rsidRPr="00BF63DE">
        <w:rPr>
          <w:rFonts w:ascii="Garamond" w:hAnsi="Garamond"/>
          <w:sz w:val="24"/>
          <w:szCs w:val="24"/>
          <w:lang w:val="nl-NL"/>
        </w:rPr>
        <w:t xml:space="preserve"> </w:t>
      </w:r>
      <w:r w:rsidR="008F7742" w:rsidRPr="00BF63DE">
        <w:rPr>
          <w:rFonts w:ascii="Garamond" w:hAnsi="Garamond"/>
          <w:sz w:val="24"/>
          <w:szCs w:val="24"/>
          <w:lang w:val="nl-NL"/>
        </w:rPr>
        <w:t>plicht</w:t>
      </w:r>
      <w:r w:rsidR="00635913" w:rsidRPr="00BF63DE">
        <w:rPr>
          <w:rFonts w:ascii="Garamond" w:hAnsi="Garamond"/>
          <w:sz w:val="24"/>
          <w:szCs w:val="24"/>
          <w:lang w:val="nl-NL"/>
        </w:rPr>
        <w:t xml:space="preserve"> erkennen, om met de krachten, over welke wij beschikken konden, in</w:t>
      </w:r>
      <w:r w:rsidR="008F7742" w:rsidRPr="00BF63DE">
        <w:rPr>
          <w:rFonts w:ascii="Garamond" w:hAnsi="Garamond"/>
          <w:sz w:val="24"/>
          <w:szCs w:val="24"/>
          <w:lang w:val="nl-NL"/>
        </w:rPr>
        <w:t xml:space="preserve"> de </w:t>
      </w:r>
      <w:r w:rsidR="008B3281" w:rsidRPr="00BF63DE">
        <w:rPr>
          <w:rFonts w:ascii="Garamond" w:hAnsi="Garamond"/>
          <w:sz w:val="24"/>
          <w:szCs w:val="24"/>
          <w:lang w:val="nl-NL"/>
        </w:rPr>
        <w:t>strijd</w:t>
      </w:r>
      <w:r w:rsidR="00635913" w:rsidRPr="00BF63DE">
        <w:rPr>
          <w:rFonts w:ascii="Garamond" w:hAnsi="Garamond"/>
          <w:sz w:val="24"/>
          <w:szCs w:val="24"/>
          <w:lang w:val="nl-NL"/>
        </w:rPr>
        <w:t xml:space="preserve"> te gaan ter bestrijding </w:t>
      </w:r>
      <w:r w:rsidR="008B3281" w:rsidRPr="00BF63DE">
        <w:rPr>
          <w:rFonts w:ascii="Garamond" w:hAnsi="Garamond"/>
          <w:sz w:val="24"/>
          <w:szCs w:val="24"/>
          <w:lang w:val="nl-NL"/>
        </w:rPr>
        <w:t xml:space="preserve">van </w:t>
      </w:r>
      <w:r w:rsidR="00635913" w:rsidRPr="00BF63DE">
        <w:rPr>
          <w:rFonts w:ascii="Garamond" w:hAnsi="Garamond"/>
          <w:sz w:val="24"/>
          <w:szCs w:val="24"/>
          <w:lang w:val="nl-NL"/>
        </w:rPr>
        <w:t xml:space="preserve">onze </w:t>
      </w:r>
      <w:r w:rsidR="004F2372" w:rsidRPr="00BF63DE">
        <w:rPr>
          <w:rFonts w:ascii="Garamond" w:hAnsi="Garamond"/>
          <w:sz w:val="24"/>
          <w:szCs w:val="24"/>
          <w:lang w:val="nl-NL"/>
        </w:rPr>
        <w:t>macht</w:t>
      </w:r>
      <w:r w:rsidR="00635913" w:rsidRPr="00BF63DE">
        <w:rPr>
          <w:rFonts w:ascii="Garamond" w:hAnsi="Garamond"/>
          <w:sz w:val="24"/>
          <w:szCs w:val="24"/>
          <w:lang w:val="nl-NL"/>
        </w:rPr>
        <w:t>ige vijanden</w:t>
      </w:r>
      <w:r w:rsidRPr="00BF63DE">
        <w:rPr>
          <w:rFonts w:ascii="Garamond" w:hAnsi="Garamond"/>
          <w:sz w:val="24"/>
          <w:szCs w:val="24"/>
          <w:lang w:val="nl-NL"/>
        </w:rPr>
        <w:t xml:space="preserve"> e</w:t>
      </w:r>
      <w:r w:rsidR="00AC29AD" w:rsidRPr="00BF63DE">
        <w:rPr>
          <w:rFonts w:ascii="Garamond" w:hAnsi="Garamond"/>
          <w:sz w:val="24"/>
          <w:szCs w:val="24"/>
          <w:lang w:val="nl-NL"/>
        </w:rPr>
        <w:t xml:space="preserve">n </w:t>
      </w:r>
      <w:r w:rsidR="00635913" w:rsidRPr="00BF63DE">
        <w:rPr>
          <w:rFonts w:ascii="Garamond" w:hAnsi="Garamond"/>
          <w:sz w:val="24"/>
          <w:szCs w:val="24"/>
          <w:lang w:val="nl-NL"/>
        </w:rPr>
        <w:t>om ons vertrouwen alleen te stellen op</w:t>
      </w:r>
      <w:r w:rsidR="008F7742" w:rsidRPr="00BF63DE">
        <w:rPr>
          <w:rFonts w:ascii="Garamond" w:hAnsi="Garamond"/>
          <w:sz w:val="24"/>
          <w:szCs w:val="24"/>
          <w:lang w:val="nl-NL"/>
        </w:rPr>
        <w:t xml:space="preserve"> de naam</w:t>
      </w:r>
      <w:r w:rsidR="00AC29AD" w:rsidRPr="00BF63DE">
        <w:rPr>
          <w:rFonts w:ascii="Garamond" w:hAnsi="Garamond"/>
          <w:sz w:val="24"/>
          <w:szCs w:val="24"/>
          <w:lang w:val="nl-NL"/>
        </w:rPr>
        <w:t xml:space="preserve"> van de </w:t>
      </w:r>
      <w:r w:rsidR="0006302F" w:rsidRPr="00BF63DE">
        <w:rPr>
          <w:rFonts w:ascii="Garamond" w:hAnsi="Garamond"/>
          <w:sz w:val="24"/>
          <w:szCs w:val="24"/>
          <w:lang w:val="nl-NL"/>
        </w:rPr>
        <w:t>Heere</w:t>
      </w:r>
      <w:r w:rsidR="00635913" w:rsidRPr="00BF63DE">
        <w:rPr>
          <w:rFonts w:ascii="Garamond" w:hAnsi="Garamond"/>
          <w:sz w:val="24"/>
          <w:szCs w:val="24"/>
          <w:lang w:val="nl-NL"/>
        </w:rPr>
        <w:t>.</w:t>
      </w:r>
    </w:p>
    <w:p w14:paraId="7F61F5F6" w14:textId="2F08CBE0" w:rsidR="00635913"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AC29AD" w:rsidRPr="00BF63DE">
        <w:rPr>
          <w:rFonts w:ascii="Garamond" w:hAnsi="Garamond"/>
          <w:sz w:val="24"/>
          <w:szCs w:val="24"/>
          <w:lang w:val="nl-NL"/>
        </w:rPr>
        <w:t>N</w:t>
      </w:r>
      <w:r w:rsidR="008F7742" w:rsidRPr="00BF63DE">
        <w:rPr>
          <w:rFonts w:ascii="Garamond" w:hAnsi="Garamond"/>
          <w:sz w:val="24"/>
          <w:szCs w:val="24"/>
          <w:lang w:val="nl-NL"/>
        </w:rPr>
        <w:t xml:space="preserve">adat wij dan ernstig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aange</w:t>
      </w:r>
      <w:r w:rsidRPr="00BF63DE">
        <w:rPr>
          <w:rFonts w:ascii="Garamond" w:hAnsi="Garamond"/>
          <w:sz w:val="24"/>
          <w:szCs w:val="24"/>
          <w:lang w:val="nl-NL"/>
        </w:rPr>
        <w:t>zicht</w:t>
      </w:r>
      <w:r w:rsidR="008F7742" w:rsidRPr="00BF63DE">
        <w:rPr>
          <w:rFonts w:ascii="Garamond" w:hAnsi="Garamond"/>
          <w:sz w:val="24"/>
          <w:szCs w:val="24"/>
          <w:lang w:val="nl-NL"/>
        </w:rPr>
        <w:t xml:space="preserve"> gezocht hadden, kwamen wij tot het eenstemmig besluit, dat het onze plicht was om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w:t>
      </w:r>
      <w:r w:rsidR="00565C65" w:rsidRPr="00BF63DE">
        <w:rPr>
          <w:rFonts w:ascii="Garamond" w:hAnsi="Garamond"/>
          <w:sz w:val="24"/>
          <w:szCs w:val="24"/>
          <w:lang w:val="nl-NL"/>
        </w:rPr>
        <w:t>Stuart</w:t>
      </w:r>
      <w:r w:rsidR="008F7742" w:rsidRPr="00BF63DE">
        <w:rPr>
          <w:rFonts w:ascii="Garamond" w:hAnsi="Garamond"/>
          <w:sz w:val="24"/>
          <w:szCs w:val="24"/>
          <w:lang w:val="nl-NL"/>
        </w:rPr>
        <w:t>,</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 xml:space="preserve">man des </w:t>
      </w:r>
      <w:r w:rsidR="00AC29AD" w:rsidRPr="00BF63DE">
        <w:rPr>
          <w:rFonts w:ascii="Garamond" w:hAnsi="Garamond"/>
          <w:sz w:val="24"/>
          <w:szCs w:val="24"/>
          <w:lang w:val="nl-NL"/>
        </w:rPr>
        <w:t>bl</w:t>
      </w:r>
      <w:r w:rsidR="008F7742" w:rsidRPr="00BF63DE">
        <w:rPr>
          <w:rFonts w:ascii="Garamond" w:hAnsi="Garamond"/>
          <w:sz w:val="24"/>
          <w:szCs w:val="24"/>
          <w:lang w:val="nl-NL"/>
        </w:rPr>
        <w:t>oeds, op te vorderen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ten einde rekenschap te geven van het bloed dat hij vergoten had</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van het kwaad dat hij </w:t>
      </w:r>
      <w:r w:rsidR="004B4CDB" w:rsidRPr="00BF63DE">
        <w:rPr>
          <w:rFonts w:ascii="Garamond" w:hAnsi="Garamond"/>
          <w:sz w:val="24"/>
          <w:szCs w:val="24"/>
          <w:lang w:val="nl-NL"/>
        </w:rPr>
        <w:t>zoveel</w:t>
      </w:r>
      <w:r w:rsidR="008F7742" w:rsidRPr="00BF63DE">
        <w:rPr>
          <w:rFonts w:ascii="Garamond" w:hAnsi="Garamond"/>
          <w:sz w:val="24"/>
          <w:szCs w:val="24"/>
          <w:lang w:val="nl-NL"/>
        </w:rPr>
        <w:t xml:space="preserve"> hij ver</w:t>
      </w:r>
      <w:r w:rsidR="00AC29AD" w:rsidRPr="00BF63DE">
        <w:rPr>
          <w:rFonts w:ascii="Garamond" w:hAnsi="Garamond"/>
          <w:sz w:val="24"/>
          <w:szCs w:val="24"/>
          <w:lang w:val="nl-NL"/>
        </w:rPr>
        <w:t>m</w:t>
      </w:r>
      <w:r w:rsidR="008F7742" w:rsidRPr="00BF63DE">
        <w:rPr>
          <w:rFonts w:ascii="Garamond" w:hAnsi="Garamond"/>
          <w:sz w:val="24"/>
          <w:szCs w:val="24"/>
          <w:lang w:val="nl-NL"/>
        </w:rPr>
        <w:t>o</w:t>
      </w:r>
      <w:r w:rsidR="00AC29AD" w:rsidRPr="00BF63DE">
        <w:rPr>
          <w:rFonts w:ascii="Garamond" w:hAnsi="Garamond"/>
          <w:sz w:val="24"/>
          <w:szCs w:val="24"/>
          <w:lang w:val="nl-NL"/>
        </w:rPr>
        <w:t>ch</w:t>
      </w:r>
      <w:r w:rsidR="008F7742" w:rsidRPr="00BF63DE">
        <w:rPr>
          <w:rFonts w:ascii="Garamond" w:hAnsi="Garamond"/>
          <w:sz w:val="24"/>
          <w:szCs w:val="24"/>
          <w:lang w:val="nl-NL"/>
        </w:rPr>
        <w:t xml:space="preserve">t gedaan had aan de zaak en aan het volk </w:t>
      </w:r>
      <w:r w:rsidR="008D402F" w:rsidRPr="00BF63DE">
        <w:rPr>
          <w:rFonts w:ascii="Garamond" w:hAnsi="Garamond"/>
          <w:sz w:val="24"/>
          <w:szCs w:val="24"/>
          <w:lang w:val="nl-NL"/>
        </w:rPr>
        <w:t xml:space="preserve">van </w:t>
      </w:r>
      <w:r w:rsidR="0006302F" w:rsidRPr="00BF63DE">
        <w:rPr>
          <w:rFonts w:ascii="Garamond" w:hAnsi="Garamond"/>
          <w:sz w:val="24"/>
          <w:szCs w:val="24"/>
          <w:lang w:val="nl-NL"/>
        </w:rPr>
        <w:t>de Heere</w:t>
      </w:r>
      <w:r w:rsidR="008F7742" w:rsidRPr="00BF63DE">
        <w:rPr>
          <w:rFonts w:ascii="Garamond" w:hAnsi="Garamond"/>
          <w:sz w:val="24"/>
          <w:szCs w:val="24"/>
          <w:lang w:val="nl-NL"/>
        </w:rPr>
        <w:t>, onder deze arme ingezetenen</w:t>
      </w:r>
      <w:r w:rsidR="008B3281" w:rsidRPr="00BF63DE">
        <w:rPr>
          <w:rFonts w:ascii="Garamond" w:hAnsi="Garamond"/>
          <w:sz w:val="24"/>
          <w:szCs w:val="24"/>
          <w:lang w:val="nl-NL"/>
        </w:rPr>
        <w:t>.</w:t>
      </w:r>
      <w:r w:rsidR="008B3281" w:rsidRPr="00BF63DE">
        <w:rPr>
          <w:rStyle w:val="FootnoteReference"/>
          <w:rFonts w:ascii="Garamond" w:hAnsi="Garamond"/>
          <w:sz w:val="24"/>
          <w:szCs w:val="24"/>
          <w:lang w:val="nl-NL"/>
        </w:rPr>
        <w:footnoteReference w:id="120"/>
      </w:r>
      <w:r w:rsidR="008B3281" w:rsidRPr="00BF63DE">
        <w:rPr>
          <w:rFonts w:ascii="Garamond" w:hAnsi="Garamond"/>
          <w:sz w:val="24"/>
          <w:szCs w:val="24"/>
          <w:lang w:val="nl-NL"/>
        </w:rPr>
        <w:t xml:space="preserve"> </w:t>
      </w:r>
      <w:r w:rsidR="00635913" w:rsidRPr="00BF63DE">
        <w:rPr>
          <w:rFonts w:ascii="Garamond" w:hAnsi="Garamond"/>
          <w:sz w:val="24"/>
          <w:szCs w:val="24"/>
          <w:lang w:val="nl-NL"/>
        </w:rPr>
        <w:t xml:space="preserve">Het is een merkwaardig schouwspel, de dappere en gevreesde opperhoofden van het </w:t>
      </w:r>
      <w:r w:rsidR="008B3281" w:rsidRPr="00BF63DE">
        <w:rPr>
          <w:rFonts w:ascii="Garamond" w:hAnsi="Garamond"/>
          <w:sz w:val="24"/>
          <w:szCs w:val="24"/>
          <w:lang w:val="nl-NL"/>
        </w:rPr>
        <w:t>Parlementsleger</w:t>
      </w:r>
      <w:r w:rsidR="00635913" w:rsidRPr="00BF63DE">
        <w:rPr>
          <w:rFonts w:ascii="Garamond" w:hAnsi="Garamond"/>
          <w:sz w:val="24"/>
          <w:szCs w:val="24"/>
          <w:lang w:val="nl-NL"/>
        </w:rPr>
        <w:t xml:space="preserve"> hier gedurende drie dagen op het kasteel van </w:t>
      </w:r>
      <w:r w:rsidR="00736031" w:rsidRPr="00BF63DE">
        <w:rPr>
          <w:rFonts w:ascii="Garamond" w:hAnsi="Garamond"/>
          <w:sz w:val="24"/>
          <w:szCs w:val="24"/>
          <w:lang w:val="nl-NL"/>
        </w:rPr>
        <w:t>W</w:t>
      </w:r>
      <w:r w:rsidR="00635913" w:rsidRPr="00BF63DE">
        <w:rPr>
          <w:rFonts w:ascii="Garamond" w:hAnsi="Garamond"/>
          <w:sz w:val="24"/>
          <w:szCs w:val="24"/>
          <w:lang w:val="nl-NL"/>
        </w:rPr>
        <w:t>indsor in</w:t>
      </w:r>
      <w:r w:rsidR="008F7742" w:rsidRPr="00BF63DE">
        <w:rPr>
          <w:rFonts w:ascii="Garamond" w:hAnsi="Garamond"/>
          <w:sz w:val="24"/>
          <w:szCs w:val="24"/>
          <w:lang w:val="nl-NL"/>
        </w:rPr>
        <w:t xml:space="preserve"> </w:t>
      </w:r>
      <w:r w:rsidR="00635913" w:rsidRPr="00BF63DE">
        <w:rPr>
          <w:rFonts w:ascii="Garamond" w:hAnsi="Garamond"/>
          <w:sz w:val="24"/>
          <w:szCs w:val="24"/>
          <w:lang w:val="nl-NL"/>
        </w:rPr>
        <w:t xml:space="preserve">gebed </w:t>
      </w:r>
      <w:r w:rsidR="000D2FE8" w:rsidRPr="00BF63DE">
        <w:rPr>
          <w:rFonts w:ascii="Garamond" w:hAnsi="Garamond"/>
          <w:sz w:val="24"/>
          <w:szCs w:val="24"/>
          <w:lang w:val="nl-NL"/>
        </w:rPr>
        <w:t>vereni</w:t>
      </w:r>
      <w:r w:rsidR="00635913" w:rsidRPr="00BF63DE">
        <w:rPr>
          <w:rFonts w:ascii="Garamond" w:hAnsi="Garamond"/>
          <w:sz w:val="24"/>
          <w:szCs w:val="24"/>
          <w:lang w:val="nl-NL"/>
        </w:rPr>
        <w:t>gd te zien, om</w:t>
      </w:r>
      <w:r w:rsidR="008F7742" w:rsidRPr="00BF63DE">
        <w:rPr>
          <w:rFonts w:ascii="Garamond" w:hAnsi="Garamond"/>
          <w:sz w:val="24"/>
          <w:szCs w:val="24"/>
          <w:lang w:val="nl-NL"/>
        </w:rPr>
        <w:t xml:space="preserve"> de wil </w:t>
      </w:r>
      <w:r w:rsidR="00736031" w:rsidRPr="00BF63DE">
        <w:rPr>
          <w:rFonts w:ascii="Garamond" w:hAnsi="Garamond"/>
          <w:sz w:val="24"/>
          <w:szCs w:val="24"/>
          <w:lang w:val="nl-NL"/>
        </w:rPr>
        <w:t xml:space="preserve">van </w:t>
      </w:r>
      <w:r w:rsidR="0006302F" w:rsidRPr="00BF63DE">
        <w:rPr>
          <w:rFonts w:ascii="Garamond" w:hAnsi="Garamond"/>
          <w:sz w:val="24"/>
          <w:szCs w:val="24"/>
          <w:lang w:val="nl-NL"/>
        </w:rPr>
        <w:t>de Heere</w:t>
      </w:r>
      <w:r w:rsidR="00EE4D5D" w:rsidRPr="00BF63DE">
        <w:rPr>
          <w:rFonts w:ascii="Garamond" w:hAnsi="Garamond"/>
          <w:sz w:val="24"/>
          <w:szCs w:val="24"/>
          <w:lang w:val="nl-NL"/>
        </w:rPr>
        <w:t xml:space="preserve"> </w:t>
      </w:r>
      <w:r w:rsidR="008F7742" w:rsidRPr="00BF63DE">
        <w:rPr>
          <w:rFonts w:ascii="Garamond" w:hAnsi="Garamond"/>
          <w:sz w:val="24"/>
          <w:szCs w:val="24"/>
          <w:lang w:val="nl-NL"/>
        </w:rPr>
        <w:t xml:space="preserve">te </w:t>
      </w:r>
      <w:r w:rsidR="005B67C0" w:rsidRPr="00BF63DE">
        <w:rPr>
          <w:rFonts w:ascii="Garamond" w:hAnsi="Garamond"/>
          <w:sz w:val="24"/>
          <w:szCs w:val="24"/>
          <w:lang w:val="nl-NL"/>
        </w:rPr>
        <w:t>leren</w:t>
      </w:r>
      <w:r w:rsidR="008F7742" w:rsidRPr="00BF63DE">
        <w:rPr>
          <w:rFonts w:ascii="Garamond" w:hAnsi="Garamond"/>
          <w:sz w:val="24"/>
          <w:szCs w:val="24"/>
          <w:lang w:val="nl-NL"/>
        </w:rPr>
        <w:t xml:space="preserve"> verstaan. Wie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zou twijfel kunnen voeden aan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 xml:space="preserve">oprechtheid, aan het ongeveinsde </w:t>
      </w:r>
      <w:r w:rsidR="00026DF6" w:rsidRPr="00BF63DE">
        <w:rPr>
          <w:rFonts w:ascii="Garamond" w:hAnsi="Garamond"/>
          <w:sz w:val="24"/>
          <w:szCs w:val="24"/>
          <w:lang w:val="nl-NL"/>
        </w:rPr>
        <w:t xml:space="preserve">van hun </w:t>
      </w:r>
      <w:r w:rsidR="008F7742" w:rsidRPr="00BF63DE">
        <w:rPr>
          <w:rFonts w:ascii="Garamond" w:hAnsi="Garamond"/>
          <w:sz w:val="24"/>
          <w:szCs w:val="24"/>
          <w:lang w:val="nl-NL"/>
        </w:rPr>
        <w:t xml:space="preserve">vroomheid, aan hun leven </w:t>
      </w:r>
      <w:r w:rsidR="00736031" w:rsidRPr="00BF63DE">
        <w:rPr>
          <w:rFonts w:ascii="Garamond" w:hAnsi="Garamond"/>
          <w:sz w:val="24"/>
          <w:szCs w:val="24"/>
          <w:lang w:val="nl-NL"/>
        </w:rPr>
        <w:t>van het</w:t>
      </w:r>
      <w:r w:rsidR="008F7742" w:rsidRPr="00BF63DE">
        <w:rPr>
          <w:rFonts w:ascii="Garamond" w:hAnsi="Garamond"/>
          <w:sz w:val="24"/>
          <w:szCs w:val="24"/>
          <w:lang w:val="nl-NL"/>
        </w:rPr>
        <w:t xml:space="preserve"> geloof? Wie zal niet, met hun voorbeeld voor </w:t>
      </w:r>
      <w:r w:rsidRPr="00BF63DE">
        <w:rPr>
          <w:rFonts w:ascii="Garamond" w:hAnsi="Garamond"/>
          <w:sz w:val="24"/>
          <w:szCs w:val="24"/>
          <w:lang w:val="nl-NL"/>
        </w:rPr>
        <w:t>ogen</w:t>
      </w:r>
      <w:r w:rsidR="00635913" w:rsidRPr="00BF63DE">
        <w:rPr>
          <w:rFonts w:ascii="Garamond" w:hAnsi="Garamond"/>
          <w:sz w:val="24"/>
          <w:szCs w:val="24"/>
          <w:lang w:val="nl-NL"/>
        </w:rPr>
        <w:t>, beschaamd en droevig</w:t>
      </w:r>
      <w:r w:rsidR="008B3281" w:rsidRPr="00BF63DE">
        <w:rPr>
          <w:rFonts w:ascii="Garamond" w:hAnsi="Garamond"/>
          <w:sz w:val="24"/>
          <w:szCs w:val="24"/>
          <w:lang w:val="nl-NL"/>
        </w:rPr>
        <w:t xml:space="preserve"> t</w:t>
      </w:r>
      <w:r w:rsidR="008F7742" w:rsidRPr="00BF63DE">
        <w:rPr>
          <w:rFonts w:ascii="Garamond" w:hAnsi="Garamond"/>
          <w:sz w:val="24"/>
          <w:szCs w:val="24"/>
          <w:lang w:val="nl-NL"/>
        </w:rPr>
        <w:t>ot zichzel</w:t>
      </w:r>
      <w:r w:rsidR="008B3281" w:rsidRPr="00BF63DE">
        <w:rPr>
          <w:rFonts w:ascii="Garamond" w:hAnsi="Garamond"/>
          <w:sz w:val="24"/>
          <w:szCs w:val="24"/>
          <w:lang w:val="nl-NL"/>
        </w:rPr>
        <w:t>f</w:t>
      </w:r>
      <w:r w:rsidR="008F7742" w:rsidRPr="00BF63DE">
        <w:rPr>
          <w:rFonts w:ascii="Garamond" w:hAnsi="Garamond"/>
          <w:sz w:val="24"/>
          <w:szCs w:val="24"/>
          <w:lang w:val="nl-NL"/>
        </w:rPr>
        <w:t xml:space="preserve"> ink</w:t>
      </w:r>
      <w:r w:rsidR="00F47AED" w:rsidRPr="00BF63DE">
        <w:rPr>
          <w:rFonts w:ascii="Garamond" w:hAnsi="Garamond"/>
          <w:sz w:val="24"/>
          <w:szCs w:val="24"/>
          <w:lang w:val="nl-NL"/>
        </w:rPr>
        <w:t>eren</w:t>
      </w:r>
      <w:r w:rsidR="008F7742" w:rsidRPr="00BF63DE">
        <w:rPr>
          <w:rFonts w:ascii="Garamond" w:hAnsi="Garamond"/>
          <w:sz w:val="24"/>
          <w:szCs w:val="24"/>
          <w:lang w:val="nl-NL"/>
        </w:rPr>
        <w:t>? Wie, moet niet erkennen, dat de gedurige misleidingen van kaam. I</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de overtuiging waartoe de verdedigers van de vrijheid gekomen waren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de koning hen trouweloos behandelde en niet rusten zou voor hij de </w:t>
      </w:r>
      <w:r w:rsidR="00635913" w:rsidRPr="00BF63DE">
        <w:rPr>
          <w:rFonts w:ascii="Garamond" w:hAnsi="Garamond"/>
          <w:sz w:val="24"/>
          <w:szCs w:val="24"/>
          <w:lang w:val="nl-NL"/>
        </w:rPr>
        <w:t>ondergang van het protestantisme bewerkt had</w:t>
      </w:r>
      <w:r w:rsidR="009934B2" w:rsidRPr="00BF63DE">
        <w:rPr>
          <w:rFonts w:ascii="Garamond" w:hAnsi="Garamond"/>
          <w:sz w:val="24"/>
          <w:szCs w:val="24"/>
          <w:lang w:val="nl-NL"/>
        </w:rPr>
        <w:t>,</w:t>
      </w:r>
      <w:r w:rsidR="00635913" w:rsidRPr="00BF63DE">
        <w:rPr>
          <w:rFonts w:ascii="Garamond" w:hAnsi="Garamond"/>
          <w:sz w:val="24"/>
          <w:szCs w:val="24"/>
          <w:lang w:val="nl-NL"/>
        </w:rPr>
        <w:t xml:space="preserve"> maar al te geschikt was om de bevelhebbers van het leger te verontrusten en hen tot doortastende maatregelen te brengen?</w:t>
      </w:r>
    </w:p>
    <w:p w14:paraId="4D64DFBF" w14:textId="3DB48782" w:rsidR="00635913" w:rsidRPr="00BF63DE" w:rsidRDefault="008C61E7" w:rsidP="00E66D97">
      <w:pPr>
        <w:spacing w:after="240"/>
        <w:jc w:val="both"/>
        <w:rPr>
          <w:rFonts w:ascii="Garamond" w:hAnsi="Garamond"/>
          <w:sz w:val="24"/>
          <w:szCs w:val="24"/>
          <w:lang w:val="nl-NL"/>
        </w:rPr>
      </w:pPr>
      <w:r w:rsidRPr="00BF63DE">
        <w:rPr>
          <w:rFonts w:ascii="Garamond" w:hAnsi="Garamond"/>
          <w:sz w:val="24"/>
          <w:szCs w:val="24"/>
          <w:lang w:val="nl-NL"/>
        </w:rPr>
        <w:t xml:space="preserve">Echter, </w:t>
      </w:r>
      <w:r w:rsidR="00635913" w:rsidRPr="00BF63DE">
        <w:rPr>
          <w:rFonts w:ascii="Garamond" w:hAnsi="Garamond"/>
          <w:sz w:val="24"/>
          <w:szCs w:val="24"/>
          <w:lang w:val="nl-NL"/>
        </w:rPr>
        <w:t>waren zij met dat al wel op</w:t>
      </w:r>
      <w:r w:rsidR="008F7742" w:rsidRPr="00BF63DE">
        <w:rPr>
          <w:rFonts w:ascii="Garamond" w:hAnsi="Garamond"/>
          <w:sz w:val="24"/>
          <w:szCs w:val="24"/>
          <w:lang w:val="nl-NL"/>
        </w:rPr>
        <w:t xml:space="preserve"> de </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en weg? wij hebben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n twijfel op dit punt. Nooit </w:t>
      </w:r>
      <w:r w:rsidR="004F2372" w:rsidRPr="00BF63DE">
        <w:rPr>
          <w:rFonts w:ascii="Garamond" w:hAnsi="Garamond"/>
          <w:sz w:val="24"/>
          <w:szCs w:val="24"/>
          <w:lang w:val="nl-NL"/>
        </w:rPr>
        <w:t>wellicht</w:t>
      </w:r>
      <w:r w:rsidR="008F7742" w:rsidRPr="00BF63DE">
        <w:rPr>
          <w:rFonts w:ascii="Garamond" w:hAnsi="Garamond"/>
          <w:sz w:val="24"/>
          <w:szCs w:val="24"/>
          <w:lang w:val="nl-NL"/>
        </w:rPr>
        <w:t xml:space="preserve"> hee</w:t>
      </w:r>
      <w:r w:rsidR="00635913" w:rsidRPr="00BF63DE">
        <w:rPr>
          <w:rFonts w:ascii="Garamond" w:hAnsi="Garamond"/>
          <w:sz w:val="24"/>
          <w:szCs w:val="24"/>
          <w:lang w:val="nl-NL"/>
        </w:rPr>
        <w:t>ft men duidelijker kunnen zien, hoe ge</w:t>
      </w:r>
      <w:r w:rsidR="000D2FE8" w:rsidRPr="00BF63DE">
        <w:rPr>
          <w:rFonts w:ascii="Garamond" w:hAnsi="Garamond"/>
          <w:sz w:val="24"/>
          <w:szCs w:val="24"/>
          <w:lang w:val="nl-NL"/>
        </w:rPr>
        <w:t>wicht</w:t>
      </w:r>
      <w:r w:rsidR="00635913" w:rsidRPr="00BF63DE">
        <w:rPr>
          <w:rFonts w:ascii="Garamond" w:hAnsi="Garamond"/>
          <w:sz w:val="24"/>
          <w:szCs w:val="24"/>
          <w:lang w:val="nl-NL"/>
        </w:rPr>
        <w:t xml:space="preserve">ig het is </w:t>
      </w:r>
      <w:r w:rsidR="00630D35" w:rsidRPr="00BF63DE">
        <w:rPr>
          <w:rFonts w:ascii="Garamond" w:hAnsi="Garamond"/>
          <w:sz w:val="24"/>
          <w:szCs w:val="24"/>
          <w:lang w:val="nl-NL"/>
        </w:rPr>
        <w:t>wel</w:t>
      </w:r>
      <w:r w:rsidR="00635913" w:rsidRPr="00BF63DE">
        <w:rPr>
          <w:rFonts w:ascii="Garamond" w:hAnsi="Garamond"/>
          <w:sz w:val="24"/>
          <w:szCs w:val="24"/>
          <w:lang w:val="nl-NL"/>
        </w:rPr>
        <w:t xml:space="preserve"> bekend te zijn met de ware grondbeginselen van het christelijk levensgedrag. Toen de opperhoofden van het leger </w:t>
      </w:r>
      <w:r w:rsidR="00EF5FD1" w:rsidRPr="00BF63DE">
        <w:rPr>
          <w:rFonts w:ascii="Garamond" w:hAnsi="Garamond"/>
          <w:sz w:val="24"/>
          <w:szCs w:val="24"/>
          <w:lang w:val="nl-NL"/>
        </w:rPr>
        <w:t>wens</w:t>
      </w:r>
      <w:r w:rsidR="00635913" w:rsidRPr="00BF63DE">
        <w:rPr>
          <w:rFonts w:ascii="Garamond" w:hAnsi="Garamond"/>
          <w:sz w:val="24"/>
          <w:szCs w:val="24"/>
          <w:lang w:val="nl-NL"/>
        </w:rPr>
        <w:t>ten te weten wat hun te doen stond, onderzochten zij wat zij gedaan hadden, in</w:t>
      </w:r>
      <w:r w:rsidR="008F7742" w:rsidRPr="00BF63DE">
        <w:rPr>
          <w:rFonts w:ascii="Garamond" w:hAnsi="Garamond"/>
          <w:sz w:val="24"/>
          <w:szCs w:val="24"/>
          <w:lang w:val="nl-NL"/>
        </w:rPr>
        <w:t xml:space="preserve"> de </w:t>
      </w:r>
      <w:r w:rsidR="00EF5FD1" w:rsidRPr="00BF63DE">
        <w:rPr>
          <w:rFonts w:ascii="Garamond" w:hAnsi="Garamond"/>
          <w:sz w:val="24"/>
          <w:szCs w:val="24"/>
          <w:lang w:val="nl-NL"/>
        </w:rPr>
        <w:t>ogen</w:t>
      </w:r>
      <w:r w:rsidR="008F7742" w:rsidRPr="00BF63DE">
        <w:rPr>
          <w:rFonts w:ascii="Garamond" w:hAnsi="Garamond"/>
          <w:sz w:val="24"/>
          <w:szCs w:val="24"/>
          <w:lang w:val="nl-NL"/>
        </w:rPr>
        <w:t>blik dat</w:t>
      </w:r>
      <w:r w:rsidR="00AC29AD" w:rsidRPr="00BF63DE">
        <w:rPr>
          <w:rFonts w:ascii="Garamond" w:hAnsi="Garamond"/>
          <w:sz w:val="24"/>
          <w:szCs w:val="24"/>
          <w:lang w:val="nl-NL"/>
        </w:rPr>
        <w:t xml:space="preserve"> </w:t>
      </w:r>
      <w:r w:rsidR="008F7742" w:rsidRPr="00BF63DE">
        <w:rPr>
          <w:rFonts w:ascii="Garamond" w:hAnsi="Garamond"/>
          <w:sz w:val="24"/>
          <w:szCs w:val="24"/>
          <w:lang w:val="nl-NL"/>
        </w:rPr>
        <w:t>zij zich het gelukkigst, het d</w:t>
      </w:r>
      <w:r w:rsidR="00AC29AD" w:rsidRPr="00BF63DE">
        <w:rPr>
          <w:rFonts w:ascii="Garamond" w:hAnsi="Garamond"/>
          <w:sz w:val="24"/>
          <w:szCs w:val="24"/>
          <w:lang w:val="nl-NL"/>
        </w:rPr>
        <w:t>icht</w:t>
      </w:r>
      <w:r w:rsidR="008F7742" w:rsidRPr="00BF63DE">
        <w:rPr>
          <w:rFonts w:ascii="Garamond" w:hAnsi="Garamond"/>
          <w:sz w:val="24"/>
          <w:szCs w:val="24"/>
          <w:lang w:val="nl-NL"/>
        </w:rPr>
        <w:t>st in ‘s</w:t>
      </w:r>
      <w:r w:rsidR="00EE4D5D" w:rsidRPr="00BF63DE">
        <w:rPr>
          <w:rFonts w:ascii="Garamond" w:hAnsi="Garamond"/>
          <w:sz w:val="24"/>
          <w:szCs w:val="24"/>
          <w:lang w:val="nl-NL"/>
        </w:rPr>
        <w:t xml:space="preserve"> heren </w:t>
      </w:r>
      <w:r w:rsidR="008F7742" w:rsidRPr="00BF63DE">
        <w:rPr>
          <w:rFonts w:ascii="Garamond" w:hAnsi="Garamond"/>
          <w:sz w:val="24"/>
          <w:szCs w:val="24"/>
          <w:lang w:val="nl-NL"/>
        </w:rPr>
        <w:t xml:space="preserve">nabijheid bevonden hadden. Dit nu is het ‘middel niet hetwelk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ons voorschrijft. Zij hadden zich be</w:t>
      </w:r>
      <w:r w:rsidR="00EF5FD1" w:rsidRPr="00BF63DE">
        <w:rPr>
          <w:rFonts w:ascii="Garamond" w:hAnsi="Garamond"/>
          <w:sz w:val="24"/>
          <w:szCs w:val="24"/>
          <w:lang w:val="nl-NL"/>
        </w:rPr>
        <w:t>horen</w:t>
      </w:r>
      <w:r w:rsidR="008F7742" w:rsidRPr="00BF63DE">
        <w:rPr>
          <w:rFonts w:ascii="Garamond" w:hAnsi="Garamond"/>
          <w:sz w:val="24"/>
          <w:szCs w:val="24"/>
          <w:lang w:val="nl-NL"/>
        </w:rPr>
        <w:t xml:space="preserve"> af te vragen: wat gebiedt ons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in zijn woord? Het is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niet door onze gewaarwordingen dat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ons leiden wil maar door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bevelen. Onze gewaarwordingen kunnen ons doen dwalen</w:t>
      </w:r>
      <w:r w:rsidR="005B67C0" w:rsidRPr="00BF63DE">
        <w:rPr>
          <w:rFonts w:ascii="Garamond" w:hAnsi="Garamond"/>
          <w:sz w:val="24"/>
          <w:szCs w:val="24"/>
          <w:lang w:val="nl-NL"/>
        </w:rPr>
        <w:t>: ‘</w:t>
      </w:r>
      <w:r w:rsidR="008B3281" w:rsidRPr="00BF63DE">
        <w:rPr>
          <w:rFonts w:ascii="Garamond" w:hAnsi="Garamond"/>
          <w:sz w:val="24"/>
          <w:szCs w:val="24"/>
          <w:lang w:val="nl-NL"/>
        </w:rPr>
        <w:t>E</w:t>
      </w:r>
      <w:r w:rsidR="008F7742" w:rsidRPr="00BF63DE">
        <w:rPr>
          <w:rFonts w:ascii="Garamond" w:hAnsi="Garamond"/>
          <w:sz w:val="24"/>
          <w:szCs w:val="24"/>
          <w:lang w:val="nl-NL"/>
        </w:rPr>
        <w:t>r is een weg, die iemand re</w:t>
      </w:r>
      <w:r w:rsidR="00AC29AD" w:rsidRPr="00BF63DE">
        <w:rPr>
          <w:rFonts w:ascii="Garamond" w:hAnsi="Garamond"/>
          <w:sz w:val="24"/>
          <w:szCs w:val="24"/>
          <w:lang w:val="nl-NL"/>
        </w:rPr>
        <w:t>ch</w:t>
      </w:r>
      <w:r w:rsidR="008F7742" w:rsidRPr="00BF63DE">
        <w:rPr>
          <w:rFonts w:ascii="Garamond" w:hAnsi="Garamond"/>
          <w:sz w:val="24"/>
          <w:szCs w:val="24"/>
          <w:lang w:val="nl-NL"/>
        </w:rPr>
        <w:t>t sch</w:t>
      </w:r>
      <w:r w:rsidR="00AC29AD" w:rsidRPr="00BF63DE">
        <w:rPr>
          <w:rFonts w:ascii="Garamond" w:hAnsi="Garamond"/>
          <w:sz w:val="24"/>
          <w:szCs w:val="24"/>
          <w:lang w:val="nl-NL"/>
        </w:rPr>
        <w:t>ijn</w:t>
      </w:r>
      <w:r w:rsidR="008F7742" w:rsidRPr="00BF63DE">
        <w:rPr>
          <w:rFonts w:ascii="Garamond" w:hAnsi="Garamond"/>
          <w:sz w:val="24"/>
          <w:szCs w:val="24"/>
          <w:lang w:val="nl-NL"/>
        </w:rPr>
        <w:t>t, maar het laatste van</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z</w:t>
      </w:r>
      <w:r w:rsidR="008D402F" w:rsidRPr="00BF63DE">
        <w:rPr>
          <w:rFonts w:ascii="Garamond" w:hAnsi="Garamond"/>
          <w:sz w:val="24"/>
          <w:szCs w:val="24"/>
          <w:lang w:val="nl-NL"/>
        </w:rPr>
        <w:t>ij</w:t>
      </w:r>
      <w:r w:rsidR="008F7742" w:rsidRPr="00BF63DE">
        <w:rPr>
          <w:rFonts w:ascii="Garamond" w:hAnsi="Garamond"/>
          <w:sz w:val="24"/>
          <w:szCs w:val="24"/>
          <w:lang w:val="nl-NL"/>
        </w:rPr>
        <w:t>n wegen des doods.’</w:t>
      </w:r>
      <w:r w:rsidR="008B3281" w:rsidRPr="00BF63DE">
        <w:rPr>
          <w:rStyle w:val="FootnoteReference"/>
          <w:rFonts w:ascii="Garamond" w:hAnsi="Garamond"/>
          <w:sz w:val="24"/>
          <w:szCs w:val="24"/>
          <w:lang w:val="nl-NL"/>
        </w:rPr>
        <w:footnoteReference w:id="121"/>
      </w:r>
      <w:r w:rsidR="008F7742" w:rsidRPr="00BF63DE">
        <w:rPr>
          <w:rFonts w:ascii="Garamond" w:hAnsi="Garamond"/>
          <w:sz w:val="24"/>
          <w:szCs w:val="24"/>
          <w:lang w:val="nl-NL"/>
        </w:rPr>
        <w:t xml:space="preserve"> Het woord van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dwaalt </w:t>
      </w:r>
      <w:r w:rsidR="00240A84" w:rsidRPr="00BF63DE">
        <w:rPr>
          <w:rFonts w:ascii="Garamond" w:hAnsi="Garamond"/>
          <w:sz w:val="24"/>
          <w:szCs w:val="24"/>
          <w:lang w:val="nl-NL"/>
        </w:rPr>
        <w:t>nimmermeer</w:t>
      </w:r>
      <w:r w:rsidR="008F7742" w:rsidRPr="00BF63DE">
        <w:rPr>
          <w:rFonts w:ascii="Garamond" w:hAnsi="Garamond"/>
          <w:sz w:val="24"/>
          <w:szCs w:val="24"/>
          <w:lang w:val="nl-NL"/>
        </w:rPr>
        <w:t xml:space="preserve">. Zich gedragen naar de bevelen van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is daarom de weg van de</w:t>
      </w:r>
      <w:r w:rsidR="00AC29AD" w:rsidRPr="00BF63DE">
        <w:rPr>
          <w:rFonts w:ascii="Garamond" w:hAnsi="Garamond"/>
          <w:sz w:val="24"/>
          <w:szCs w:val="24"/>
          <w:lang w:val="nl-NL"/>
        </w:rPr>
        <w:t xml:space="preserve"> c</w:t>
      </w:r>
      <w:r w:rsidR="008F7742" w:rsidRPr="00BF63DE">
        <w:rPr>
          <w:rFonts w:ascii="Garamond" w:hAnsi="Garamond"/>
          <w:sz w:val="24"/>
          <w:szCs w:val="24"/>
          <w:lang w:val="nl-NL"/>
        </w:rPr>
        <w:t>hristen. Te handelen volgens gewaarwordingen</w:t>
      </w:r>
      <w:r w:rsidR="00F96E7D" w:rsidRPr="00BF63DE">
        <w:rPr>
          <w:rFonts w:ascii="Garamond" w:hAnsi="Garamond"/>
          <w:sz w:val="24"/>
          <w:szCs w:val="24"/>
          <w:lang w:val="nl-NL"/>
        </w:rPr>
        <w:t>,</w:t>
      </w:r>
      <w:r w:rsidR="008F7742" w:rsidRPr="00BF63DE">
        <w:rPr>
          <w:rFonts w:ascii="Garamond" w:hAnsi="Garamond"/>
          <w:sz w:val="24"/>
          <w:szCs w:val="24"/>
          <w:lang w:val="nl-NL"/>
        </w:rPr>
        <w:t xml:space="preserve"> </w:t>
      </w:r>
      <w:r w:rsidR="00F96E7D" w:rsidRPr="00BF63DE">
        <w:rPr>
          <w:rFonts w:ascii="Garamond" w:hAnsi="Garamond"/>
          <w:sz w:val="24"/>
          <w:szCs w:val="24"/>
          <w:lang w:val="nl-NL"/>
        </w:rPr>
        <w:t>v</w:t>
      </w:r>
      <w:r w:rsidR="008F7742" w:rsidRPr="00BF63DE">
        <w:rPr>
          <w:rFonts w:ascii="Garamond" w:hAnsi="Garamond"/>
          <w:sz w:val="24"/>
          <w:szCs w:val="24"/>
          <w:lang w:val="nl-NL"/>
        </w:rPr>
        <w:t>olgens z</w:t>
      </w:r>
      <w:r w:rsidR="00EF5FD1" w:rsidRPr="00BF63DE">
        <w:rPr>
          <w:rFonts w:ascii="Garamond" w:hAnsi="Garamond"/>
          <w:sz w:val="24"/>
          <w:szCs w:val="24"/>
          <w:lang w:val="nl-NL"/>
        </w:rPr>
        <w:t>ogen</w:t>
      </w:r>
      <w:r w:rsidR="008F7742" w:rsidRPr="00BF63DE">
        <w:rPr>
          <w:rFonts w:ascii="Garamond" w:hAnsi="Garamond"/>
          <w:sz w:val="24"/>
          <w:szCs w:val="24"/>
          <w:lang w:val="nl-NL"/>
        </w:rPr>
        <w:t>oemd inwendig licht is mysticisme.</w:t>
      </w:r>
      <w:r w:rsidR="00F96E7D" w:rsidRPr="00BF63DE">
        <w:rPr>
          <w:rFonts w:ascii="Garamond" w:hAnsi="Garamond"/>
          <w:sz w:val="24"/>
          <w:szCs w:val="24"/>
          <w:lang w:val="nl-NL"/>
        </w:rPr>
        <w:t xml:space="preserve"> Als</w:t>
      </w:r>
      <w:r w:rsidR="008F7742" w:rsidRPr="00BF63DE">
        <w:rPr>
          <w:rFonts w:ascii="Garamond" w:hAnsi="Garamond"/>
          <w:sz w:val="24"/>
          <w:szCs w:val="24"/>
          <w:lang w:val="nl-NL"/>
        </w:rPr>
        <w:t xml:space="preserve"> de opperhoofden die te </w:t>
      </w:r>
      <w:r w:rsidR="00EE245C" w:rsidRPr="00BF63DE">
        <w:rPr>
          <w:rFonts w:ascii="Garamond" w:hAnsi="Garamond"/>
          <w:sz w:val="24"/>
          <w:szCs w:val="24"/>
          <w:lang w:val="nl-NL"/>
        </w:rPr>
        <w:t>Windsor</w:t>
      </w:r>
      <w:r w:rsidR="008F7742" w:rsidRPr="00BF63DE">
        <w:rPr>
          <w:rFonts w:ascii="Garamond" w:hAnsi="Garamond"/>
          <w:sz w:val="24"/>
          <w:szCs w:val="24"/>
          <w:lang w:val="nl-NL"/>
        </w:rPr>
        <w:t xml:space="preserve"> bijeen ware</w:t>
      </w:r>
      <w:r w:rsidR="00AC29AD" w:rsidRPr="00BF63DE">
        <w:rPr>
          <w:rFonts w:ascii="Garamond" w:hAnsi="Garamond"/>
          <w:sz w:val="24"/>
          <w:szCs w:val="24"/>
          <w:lang w:val="nl-NL"/>
        </w:rPr>
        <w:t>n,</w:t>
      </w:r>
      <w:r w:rsidR="008F7742" w:rsidRPr="00BF63DE">
        <w:rPr>
          <w:rFonts w:ascii="Garamond" w:hAnsi="Garamond"/>
          <w:sz w:val="24"/>
          <w:szCs w:val="24"/>
          <w:lang w:val="nl-NL"/>
        </w:rPr>
        <w:t xml:space="preserve"> toen al niet tot fanatisme vervielen, </w:t>
      </w:r>
      <w:r w:rsidR="00F96E7D" w:rsidRPr="00BF63DE">
        <w:rPr>
          <w:rFonts w:ascii="Garamond" w:hAnsi="Garamond"/>
          <w:sz w:val="24"/>
          <w:szCs w:val="24"/>
          <w:lang w:val="nl-NL"/>
        </w:rPr>
        <w:t xml:space="preserve">dan </w:t>
      </w:r>
      <w:r w:rsidR="008F7742" w:rsidRPr="00BF63DE">
        <w:rPr>
          <w:rFonts w:ascii="Garamond" w:hAnsi="Garamond"/>
          <w:sz w:val="24"/>
          <w:szCs w:val="24"/>
          <w:lang w:val="nl-NL"/>
        </w:rPr>
        <w:t xml:space="preserve">waren zij </w:t>
      </w:r>
      <w:r w:rsidR="00F96E7D" w:rsidRPr="00BF63DE">
        <w:rPr>
          <w:rFonts w:ascii="Garamond" w:hAnsi="Garamond"/>
          <w:sz w:val="24"/>
          <w:szCs w:val="24"/>
          <w:lang w:val="nl-NL"/>
        </w:rPr>
        <w:t>toch</w:t>
      </w:r>
      <w:r w:rsidR="008F7742" w:rsidRPr="00BF63DE">
        <w:rPr>
          <w:rFonts w:ascii="Garamond" w:hAnsi="Garamond"/>
          <w:sz w:val="24"/>
          <w:szCs w:val="24"/>
          <w:lang w:val="nl-NL"/>
        </w:rPr>
        <w:t xml:space="preserve"> op </w:t>
      </w:r>
      <w:r w:rsidR="00635913" w:rsidRPr="00BF63DE">
        <w:rPr>
          <w:rFonts w:ascii="Garamond" w:hAnsi="Garamond"/>
          <w:sz w:val="24"/>
          <w:szCs w:val="24"/>
          <w:lang w:val="nl-NL"/>
        </w:rPr>
        <w:t>een pad dat daarh</w:t>
      </w:r>
      <w:r w:rsidR="00895B1E" w:rsidRPr="00BF63DE">
        <w:rPr>
          <w:rFonts w:ascii="Garamond" w:hAnsi="Garamond"/>
          <w:sz w:val="24"/>
          <w:szCs w:val="24"/>
          <w:lang w:val="nl-NL"/>
        </w:rPr>
        <w:t>ee</w:t>
      </w:r>
      <w:r w:rsidR="00635913" w:rsidRPr="00BF63DE">
        <w:rPr>
          <w:rFonts w:ascii="Garamond" w:hAnsi="Garamond"/>
          <w:sz w:val="24"/>
          <w:szCs w:val="24"/>
          <w:lang w:val="nl-NL"/>
        </w:rPr>
        <w:t>n voeren kan</w:t>
      </w:r>
      <w:r w:rsidR="00075CF8" w:rsidRPr="00BF63DE">
        <w:rPr>
          <w:rFonts w:ascii="Garamond" w:hAnsi="Garamond"/>
          <w:sz w:val="24"/>
          <w:szCs w:val="24"/>
          <w:lang w:val="nl-NL"/>
        </w:rPr>
        <w:t>,</w:t>
      </w:r>
      <w:r w:rsidR="00635913" w:rsidRPr="00BF63DE">
        <w:rPr>
          <w:rFonts w:ascii="Garamond" w:hAnsi="Garamond"/>
          <w:sz w:val="24"/>
          <w:szCs w:val="24"/>
          <w:lang w:val="nl-NL"/>
        </w:rPr>
        <w:t xml:space="preserve"> en sommigen </w:t>
      </w:r>
      <w:r w:rsidR="00026DF6" w:rsidRPr="00BF63DE">
        <w:rPr>
          <w:rFonts w:ascii="Garamond" w:hAnsi="Garamond"/>
          <w:sz w:val="24"/>
          <w:szCs w:val="24"/>
          <w:lang w:val="nl-NL"/>
        </w:rPr>
        <w:t xml:space="preserve">van hun </w:t>
      </w:r>
      <w:r w:rsidR="00635913" w:rsidRPr="00BF63DE">
        <w:rPr>
          <w:rFonts w:ascii="Garamond" w:hAnsi="Garamond"/>
          <w:sz w:val="24"/>
          <w:szCs w:val="24"/>
          <w:lang w:val="nl-NL"/>
        </w:rPr>
        <w:t>zijn er later ook toe vervallen. Misschien kan men zelfs zeggen dat er reeds</w:t>
      </w:r>
      <w:r w:rsidR="000D2FE8" w:rsidRPr="00BF63DE">
        <w:rPr>
          <w:rFonts w:ascii="Garamond" w:hAnsi="Garamond"/>
          <w:sz w:val="24"/>
          <w:szCs w:val="24"/>
          <w:lang w:val="nl-NL"/>
        </w:rPr>
        <w:t xml:space="preserve"> enig </w:t>
      </w:r>
      <w:r w:rsidR="00635913" w:rsidRPr="00BF63DE">
        <w:rPr>
          <w:rFonts w:ascii="Garamond" w:hAnsi="Garamond"/>
          <w:sz w:val="24"/>
          <w:szCs w:val="24"/>
          <w:lang w:val="nl-NL"/>
        </w:rPr>
        <w:t>fana</w:t>
      </w:r>
      <w:r w:rsidR="00AC29AD" w:rsidRPr="00BF63DE">
        <w:rPr>
          <w:rFonts w:ascii="Garamond" w:hAnsi="Garamond"/>
          <w:sz w:val="24"/>
          <w:szCs w:val="24"/>
          <w:lang w:val="nl-NL"/>
        </w:rPr>
        <w:t>t</w:t>
      </w:r>
      <w:r w:rsidR="008F7742" w:rsidRPr="00BF63DE">
        <w:rPr>
          <w:rFonts w:ascii="Garamond" w:hAnsi="Garamond"/>
          <w:sz w:val="24"/>
          <w:szCs w:val="24"/>
          <w:lang w:val="nl-NL"/>
        </w:rPr>
        <w:t xml:space="preserve">isme in was, om </w:t>
      </w:r>
      <w:r w:rsidR="002425F3" w:rsidRPr="00BF63DE">
        <w:rPr>
          <w:rFonts w:ascii="Garamond" w:hAnsi="Garamond"/>
          <w:sz w:val="24"/>
          <w:szCs w:val="24"/>
          <w:lang w:val="nl-NL"/>
        </w:rPr>
        <w:t>Charles</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w:t>
      </w:r>
      <w:r w:rsidR="00F96E7D" w:rsidRPr="00BF63DE">
        <w:rPr>
          <w:rFonts w:ascii="Garamond" w:hAnsi="Garamond"/>
          <w:sz w:val="24"/>
          <w:szCs w:val="24"/>
          <w:lang w:val="nl-NL"/>
        </w:rPr>
        <w:t>‘</w:t>
      </w:r>
      <w:r w:rsidR="008F7742" w:rsidRPr="00BF63DE">
        <w:rPr>
          <w:rFonts w:ascii="Garamond" w:hAnsi="Garamond"/>
          <w:sz w:val="24"/>
          <w:szCs w:val="24"/>
          <w:lang w:val="nl-NL"/>
        </w:rPr>
        <w:t>man des bloeds</w:t>
      </w:r>
      <w:r w:rsidR="00F96E7D" w:rsidRPr="00BF63DE">
        <w:rPr>
          <w:rFonts w:ascii="Garamond" w:hAnsi="Garamond"/>
          <w:sz w:val="24"/>
          <w:szCs w:val="24"/>
          <w:lang w:val="nl-NL"/>
        </w:rPr>
        <w:t>’</w:t>
      </w:r>
      <w:r w:rsidR="008F7742" w:rsidRPr="00BF63DE">
        <w:rPr>
          <w:rFonts w:ascii="Garamond" w:hAnsi="Garamond"/>
          <w:sz w:val="24"/>
          <w:szCs w:val="24"/>
          <w:lang w:val="nl-NL"/>
        </w:rPr>
        <w:t xml:space="preserve"> te noemen. Deze beschuldiging was gegrond op de vooronderstelling, dat de koning de bewerker was van </w:t>
      </w:r>
      <w:r w:rsidR="00AC29AD" w:rsidRPr="00BF63DE">
        <w:rPr>
          <w:rFonts w:ascii="Garamond" w:hAnsi="Garamond"/>
          <w:sz w:val="24"/>
          <w:szCs w:val="24"/>
          <w:lang w:val="nl-NL"/>
        </w:rPr>
        <w:t>een</w:t>
      </w:r>
      <w:r w:rsidR="008F7742" w:rsidRPr="00BF63DE">
        <w:rPr>
          <w:rFonts w:ascii="Garamond" w:hAnsi="Garamond"/>
          <w:sz w:val="24"/>
          <w:szCs w:val="24"/>
          <w:lang w:val="nl-NL"/>
        </w:rPr>
        <w:t xml:space="preserve"> oorlog, waarin veel bloed was vergoten geworden. </w:t>
      </w:r>
      <w:r w:rsidRPr="00BF63DE">
        <w:rPr>
          <w:rFonts w:ascii="Garamond" w:hAnsi="Garamond"/>
          <w:sz w:val="24"/>
          <w:szCs w:val="24"/>
          <w:lang w:val="nl-NL"/>
        </w:rPr>
        <w:t xml:space="preserve">Echter, </w:t>
      </w:r>
      <w:r w:rsidR="00565C65" w:rsidRPr="00BF63DE">
        <w:rPr>
          <w:rFonts w:ascii="Garamond" w:hAnsi="Garamond"/>
          <w:sz w:val="24"/>
          <w:szCs w:val="24"/>
          <w:lang w:val="nl-NL"/>
        </w:rPr>
        <w:t>Stuart</w:t>
      </w:r>
      <w:r w:rsidR="008F7742" w:rsidRPr="00BF63DE">
        <w:rPr>
          <w:rFonts w:ascii="Garamond" w:hAnsi="Garamond"/>
          <w:sz w:val="24"/>
          <w:szCs w:val="24"/>
          <w:lang w:val="nl-NL"/>
        </w:rPr>
        <w:t xml:space="preserve"> was niet bloeddorstig</w:t>
      </w:r>
      <w:r w:rsidR="00075CF8" w:rsidRPr="00BF63DE">
        <w:rPr>
          <w:rFonts w:ascii="Garamond" w:hAnsi="Garamond"/>
          <w:sz w:val="24"/>
          <w:szCs w:val="24"/>
          <w:lang w:val="nl-NL"/>
        </w:rPr>
        <w:t>,</w:t>
      </w:r>
      <w:r w:rsidR="008F7742" w:rsidRPr="00BF63DE">
        <w:rPr>
          <w:rFonts w:ascii="Garamond" w:hAnsi="Garamond"/>
          <w:sz w:val="24"/>
          <w:szCs w:val="24"/>
          <w:lang w:val="nl-NL"/>
        </w:rPr>
        <w:t xml:space="preserve"> men kan hem</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enkele daad verwijten, die</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neiging tot wreedheid in</w:t>
      </w:r>
      <w:r w:rsidR="00635913" w:rsidRPr="00BF63DE">
        <w:rPr>
          <w:rFonts w:ascii="Garamond" w:hAnsi="Garamond"/>
          <w:sz w:val="24"/>
          <w:szCs w:val="24"/>
          <w:lang w:val="nl-NL"/>
        </w:rPr>
        <w:t xml:space="preserve"> zijn karakter zou te kennen geven.</w:t>
      </w:r>
    </w:p>
    <w:p w14:paraId="31E887C4" w14:textId="1530AA73"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Cromwell </w:t>
      </w:r>
      <w:r w:rsidR="00F96E7D" w:rsidRPr="00BF63DE">
        <w:rPr>
          <w:rFonts w:ascii="Garamond" w:hAnsi="Garamond"/>
          <w:sz w:val="24"/>
          <w:szCs w:val="24"/>
          <w:lang w:val="nl-NL"/>
        </w:rPr>
        <w:t>probeerd</w:t>
      </w:r>
      <w:r w:rsidRPr="00BF63DE">
        <w:rPr>
          <w:rFonts w:ascii="Garamond" w:hAnsi="Garamond"/>
          <w:sz w:val="24"/>
          <w:szCs w:val="24"/>
          <w:lang w:val="nl-NL"/>
        </w:rPr>
        <w:t xml:space="preserve">e de beweging </w:t>
      </w:r>
      <w:r w:rsidR="00F96E7D" w:rsidRPr="00BF63DE">
        <w:rPr>
          <w:rFonts w:ascii="Garamond" w:hAnsi="Garamond"/>
          <w:sz w:val="24"/>
          <w:szCs w:val="24"/>
          <w:lang w:val="nl-NL"/>
        </w:rPr>
        <w:t xml:space="preserve">nog </w:t>
      </w:r>
      <w:r w:rsidRPr="00BF63DE">
        <w:rPr>
          <w:rFonts w:ascii="Garamond" w:hAnsi="Garamond"/>
          <w:sz w:val="24"/>
          <w:szCs w:val="24"/>
          <w:lang w:val="nl-NL"/>
        </w:rPr>
        <w:t>tegen te houden</w:t>
      </w:r>
      <w:r w:rsidR="00FD7F86" w:rsidRPr="00BF63DE">
        <w:rPr>
          <w:rFonts w:ascii="Garamond" w:hAnsi="Garamond"/>
          <w:sz w:val="24"/>
          <w:szCs w:val="24"/>
          <w:lang w:val="nl-NL"/>
        </w:rPr>
        <w:t>, die</w:t>
      </w:r>
      <w:r w:rsidRPr="00BF63DE">
        <w:rPr>
          <w:rFonts w:ascii="Garamond" w:hAnsi="Garamond"/>
          <w:sz w:val="24"/>
          <w:szCs w:val="24"/>
          <w:lang w:val="nl-NL"/>
        </w:rPr>
        <w:t xml:space="preserve"> reeds</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geweldige </w:t>
      </w:r>
      <w:r w:rsidR="00EE245C" w:rsidRPr="00BF63DE">
        <w:rPr>
          <w:rFonts w:ascii="Garamond" w:hAnsi="Garamond"/>
          <w:sz w:val="24"/>
          <w:szCs w:val="24"/>
          <w:lang w:val="nl-NL"/>
        </w:rPr>
        <w:t>ontknoping</w:t>
      </w:r>
      <w:r w:rsidRPr="00BF63DE">
        <w:rPr>
          <w:rFonts w:ascii="Garamond" w:hAnsi="Garamond"/>
          <w:sz w:val="24"/>
          <w:szCs w:val="24"/>
          <w:lang w:val="nl-NL"/>
        </w:rPr>
        <w:t xml:space="preserve"> </w:t>
      </w:r>
      <w:r w:rsidR="00873EE9" w:rsidRPr="00BF63DE">
        <w:rPr>
          <w:rFonts w:ascii="Garamond" w:hAnsi="Garamond"/>
          <w:sz w:val="24"/>
          <w:szCs w:val="24"/>
          <w:lang w:val="nl-NL"/>
        </w:rPr>
        <w:t>tegemoet</w:t>
      </w:r>
      <w:r w:rsidRPr="00BF63DE">
        <w:rPr>
          <w:rFonts w:ascii="Garamond" w:hAnsi="Garamond"/>
          <w:sz w:val="24"/>
          <w:szCs w:val="24"/>
          <w:lang w:val="nl-NL"/>
        </w:rPr>
        <w:t xml:space="preserve"> ijlde. Hij beijverde zich, om de uitersten van republikeinen en heethoofden te beteugelen. Hij zag met bekommering de </w:t>
      </w:r>
      <w:r w:rsidR="004F2372" w:rsidRPr="00BF63DE">
        <w:rPr>
          <w:rFonts w:ascii="Garamond" w:hAnsi="Garamond"/>
          <w:sz w:val="24"/>
          <w:szCs w:val="24"/>
          <w:lang w:val="nl-NL"/>
        </w:rPr>
        <w:t>macht</w:t>
      </w:r>
      <w:r w:rsidRPr="00BF63DE">
        <w:rPr>
          <w:rFonts w:ascii="Garamond" w:hAnsi="Garamond"/>
          <w:sz w:val="24"/>
          <w:szCs w:val="24"/>
          <w:lang w:val="nl-NL"/>
        </w:rPr>
        <w:t xml:space="preserve"> overgaan uit handen van gematigde en bekwame mannen op lieden van geringe stand, die vurig en werkzaam</w:t>
      </w:r>
      <w:r w:rsidR="009934B2" w:rsidRPr="00BF63DE">
        <w:rPr>
          <w:rFonts w:ascii="Garamond" w:hAnsi="Garamond"/>
          <w:sz w:val="24"/>
          <w:szCs w:val="24"/>
          <w:lang w:val="nl-NL"/>
        </w:rPr>
        <w:t>,</w:t>
      </w:r>
      <w:r w:rsidRPr="00BF63DE">
        <w:rPr>
          <w:rFonts w:ascii="Garamond" w:hAnsi="Garamond"/>
          <w:sz w:val="24"/>
          <w:szCs w:val="24"/>
          <w:lang w:val="nl-NL"/>
        </w:rPr>
        <w:t xml:space="preserve"> maar daarbij zonder ondervinding en zonder kennis waren. Op zekeren dag verzamelde hij de voornaamste </w:t>
      </w:r>
      <w:r w:rsidR="00AB5F82" w:rsidRPr="00BF63DE">
        <w:rPr>
          <w:rFonts w:ascii="Garamond" w:hAnsi="Garamond"/>
          <w:sz w:val="24"/>
          <w:szCs w:val="24"/>
          <w:lang w:val="nl-NL"/>
        </w:rPr>
        <w:t>independents</w:t>
      </w:r>
      <w:r w:rsidRPr="00BF63DE">
        <w:rPr>
          <w:rFonts w:ascii="Garamond" w:hAnsi="Garamond"/>
          <w:sz w:val="24"/>
          <w:szCs w:val="24"/>
          <w:lang w:val="nl-NL"/>
        </w:rPr>
        <w:t xml:space="preserve"> en presbyterianen aan het middagmaal</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bezwoer hen op het nadrukkelijkst, dat zij </w:t>
      </w:r>
      <w:r w:rsidR="00026DF6" w:rsidRPr="00BF63DE">
        <w:rPr>
          <w:rFonts w:ascii="Garamond" w:hAnsi="Garamond"/>
          <w:sz w:val="24"/>
          <w:szCs w:val="24"/>
          <w:lang w:val="nl-NL"/>
        </w:rPr>
        <w:t xml:space="preserve">hun </w:t>
      </w:r>
      <w:r w:rsidRPr="00BF63DE">
        <w:rPr>
          <w:rFonts w:ascii="Garamond" w:hAnsi="Garamond"/>
          <w:sz w:val="24"/>
          <w:szCs w:val="24"/>
          <w:lang w:val="nl-NL"/>
        </w:rPr>
        <w:t xml:space="preserve">verschillen </w:t>
      </w:r>
      <w:r w:rsidR="0006302F" w:rsidRPr="00BF63DE">
        <w:rPr>
          <w:rFonts w:ascii="Garamond" w:hAnsi="Garamond"/>
          <w:sz w:val="24"/>
          <w:szCs w:val="24"/>
          <w:lang w:val="nl-NL"/>
        </w:rPr>
        <w:t xml:space="preserve">zouden </w:t>
      </w:r>
      <w:r w:rsidRPr="00BF63DE">
        <w:rPr>
          <w:rFonts w:ascii="Garamond" w:hAnsi="Garamond"/>
          <w:sz w:val="24"/>
          <w:szCs w:val="24"/>
          <w:lang w:val="nl-NL"/>
        </w:rPr>
        <w:t>laten rusten en zich onderling verstaan. Maar alles was vruchteloos</w:t>
      </w:r>
      <w:r w:rsidR="00075CF8" w:rsidRPr="00BF63DE">
        <w:rPr>
          <w:rFonts w:ascii="Garamond" w:hAnsi="Garamond"/>
          <w:sz w:val="24"/>
          <w:szCs w:val="24"/>
          <w:lang w:val="nl-NL"/>
        </w:rPr>
        <w:t>,</w:t>
      </w:r>
      <w:r w:rsidRPr="00BF63DE">
        <w:rPr>
          <w:rFonts w:ascii="Garamond" w:hAnsi="Garamond"/>
          <w:sz w:val="24"/>
          <w:szCs w:val="24"/>
          <w:lang w:val="nl-NL"/>
        </w:rPr>
        <w:t xml:space="preserve"> de gemoederen waren voor geweld en voor oorlog gestemd. Cromwell moest toegeven.</w:t>
      </w:r>
    </w:p>
    <w:p w14:paraId="7A1E9EDF" w14:textId="68A23487"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De koning en de koningsg</w:t>
      </w:r>
      <w:r w:rsidR="008F7742" w:rsidRPr="00BF63DE">
        <w:rPr>
          <w:rFonts w:ascii="Garamond" w:hAnsi="Garamond"/>
          <w:sz w:val="24"/>
          <w:szCs w:val="24"/>
          <w:lang w:val="nl-NL"/>
        </w:rPr>
        <w:t xml:space="preserve">ezinden waren van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 xml:space="preserve">kant niet minder in beweging dan de republikeinen.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hield onderhandelingen levendig met </w:t>
      </w:r>
      <w:r w:rsidR="000D2FE8" w:rsidRPr="00BF63DE">
        <w:rPr>
          <w:rFonts w:ascii="Garamond" w:hAnsi="Garamond"/>
          <w:sz w:val="24"/>
          <w:szCs w:val="24"/>
          <w:lang w:val="nl-NL"/>
        </w:rPr>
        <w:t>Schotl</w:t>
      </w:r>
      <w:r w:rsidR="008F7742" w:rsidRPr="00BF63DE">
        <w:rPr>
          <w:rFonts w:ascii="Garamond" w:hAnsi="Garamond"/>
          <w:sz w:val="24"/>
          <w:szCs w:val="24"/>
          <w:lang w:val="nl-NL"/>
        </w:rPr>
        <w:t xml:space="preserve">and, met </w:t>
      </w:r>
      <w:r w:rsidR="00BA09B6" w:rsidRPr="00BF63DE">
        <w:rPr>
          <w:rFonts w:ascii="Garamond" w:hAnsi="Garamond"/>
          <w:sz w:val="24"/>
          <w:szCs w:val="24"/>
          <w:lang w:val="nl-NL"/>
        </w:rPr>
        <w:t>Ierland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met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Nu eens aan de </w:t>
      </w:r>
      <w:r w:rsidR="00DE145E" w:rsidRPr="00BF63DE">
        <w:rPr>
          <w:rFonts w:ascii="Garamond" w:hAnsi="Garamond"/>
          <w:sz w:val="24"/>
          <w:szCs w:val="24"/>
          <w:lang w:val="nl-NL"/>
        </w:rPr>
        <w:t>dis</w:t>
      </w:r>
      <w:r w:rsidRPr="00BF63DE">
        <w:rPr>
          <w:rFonts w:ascii="Garamond" w:hAnsi="Garamond"/>
          <w:sz w:val="24"/>
          <w:szCs w:val="24"/>
          <w:lang w:val="nl-NL"/>
        </w:rPr>
        <w:t xml:space="preserve">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rijke edelman</w:t>
      </w:r>
      <w:r w:rsidR="009934B2" w:rsidRPr="00BF63DE">
        <w:rPr>
          <w:rFonts w:ascii="Garamond" w:hAnsi="Garamond"/>
          <w:sz w:val="24"/>
          <w:szCs w:val="24"/>
          <w:lang w:val="nl-NL"/>
        </w:rPr>
        <w:t>,</w:t>
      </w:r>
      <w:r w:rsidRPr="00BF63DE">
        <w:rPr>
          <w:rFonts w:ascii="Garamond" w:hAnsi="Garamond"/>
          <w:sz w:val="24"/>
          <w:szCs w:val="24"/>
          <w:lang w:val="nl-NL"/>
        </w:rPr>
        <w:t xml:space="preserve"> dan</w:t>
      </w:r>
      <w:r w:rsidR="009934B2" w:rsidRPr="00BF63DE">
        <w:rPr>
          <w:rFonts w:ascii="Garamond" w:hAnsi="Garamond"/>
          <w:sz w:val="24"/>
          <w:szCs w:val="24"/>
          <w:lang w:val="nl-NL"/>
        </w:rPr>
        <w:t xml:space="preserve"> weer </w:t>
      </w:r>
      <w:r w:rsidRPr="00BF63DE">
        <w:rPr>
          <w:rFonts w:ascii="Garamond" w:hAnsi="Garamond"/>
          <w:sz w:val="24"/>
          <w:szCs w:val="24"/>
          <w:lang w:val="nl-NL"/>
        </w:rPr>
        <w:t>ter gelegenheid</w:t>
      </w:r>
      <w:r w:rsidR="008F7742" w:rsidRPr="00BF63DE">
        <w:rPr>
          <w:rFonts w:ascii="Garamond" w:hAnsi="Garamond"/>
          <w:sz w:val="24"/>
          <w:szCs w:val="24"/>
          <w:lang w:val="nl-NL"/>
        </w:rPr>
        <w:t xml:space="preserve"> van de </w:t>
      </w:r>
      <w:r w:rsidR="000D2FE8" w:rsidRPr="00BF63DE">
        <w:rPr>
          <w:rFonts w:ascii="Garamond" w:hAnsi="Garamond"/>
          <w:sz w:val="24"/>
          <w:szCs w:val="24"/>
          <w:lang w:val="nl-NL"/>
        </w:rPr>
        <w:t>recht</w:t>
      </w:r>
      <w:r w:rsidRPr="00BF63DE">
        <w:rPr>
          <w:rFonts w:ascii="Garamond" w:hAnsi="Garamond"/>
          <w:sz w:val="24"/>
          <w:szCs w:val="24"/>
          <w:lang w:val="nl-NL"/>
        </w:rPr>
        <w:t xml:space="preserve">szittingen of </w:t>
      </w:r>
      <w:r w:rsidR="008F7742" w:rsidRPr="00BF63DE">
        <w:rPr>
          <w:rFonts w:ascii="Garamond" w:hAnsi="Garamond"/>
          <w:sz w:val="24"/>
          <w:szCs w:val="24"/>
          <w:lang w:val="nl-NL"/>
        </w:rPr>
        <w:t>van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marktdag waren de </w:t>
      </w:r>
      <w:r w:rsidR="00EF5FD1" w:rsidRPr="00BF63DE">
        <w:rPr>
          <w:rFonts w:ascii="Garamond" w:hAnsi="Garamond"/>
          <w:sz w:val="24"/>
          <w:szCs w:val="24"/>
          <w:lang w:val="nl-NL"/>
        </w:rPr>
        <w:t>‘</w:t>
      </w:r>
      <w:r w:rsidR="008F7742" w:rsidRPr="00BF63DE">
        <w:rPr>
          <w:rFonts w:ascii="Garamond" w:hAnsi="Garamond"/>
          <w:sz w:val="24"/>
          <w:szCs w:val="24"/>
          <w:lang w:val="nl-NL"/>
        </w:rPr>
        <w:t>cavaliers’ rusteloos bedrijvig om complotten te smeden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op het volk te werken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pogingen schenen overal met een ge</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t gevolg bekroond te worden. Er vertoonde zich in het voorjaar van 1648 gedurig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re ontevredenheid onder de presbyterianen en koningsgezinden, in het prinsdom </w:t>
      </w:r>
      <w:r w:rsidR="00AC29AD" w:rsidRPr="00BF63DE">
        <w:rPr>
          <w:rFonts w:ascii="Garamond" w:hAnsi="Garamond"/>
          <w:sz w:val="24"/>
          <w:szCs w:val="24"/>
          <w:lang w:val="nl-NL"/>
        </w:rPr>
        <w:t>W</w:t>
      </w:r>
      <w:r w:rsidR="008F7742" w:rsidRPr="00BF63DE">
        <w:rPr>
          <w:rFonts w:ascii="Garamond" w:hAnsi="Garamond"/>
          <w:sz w:val="24"/>
          <w:szCs w:val="24"/>
          <w:lang w:val="nl-NL"/>
        </w:rPr>
        <w:t xml:space="preserve">allis en in </w:t>
      </w:r>
      <w:r w:rsidR="00AC29AD" w:rsidRPr="00BF63DE">
        <w:rPr>
          <w:rFonts w:ascii="Garamond" w:hAnsi="Garamond"/>
          <w:sz w:val="24"/>
          <w:szCs w:val="24"/>
          <w:lang w:val="nl-NL"/>
        </w:rPr>
        <w:t>K</w:t>
      </w:r>
      <w:r w:rsidR="008F7742" w:rsidRPr="00BF63DE">
        <w:rPr>
          <w:rFonts w:ascii="Garamond" w:hAnsi="Garamond"/>
          <w:sz w:val="24"/>
          <w:szCs w:val="24"/>
          <w:lang w:val="nl-NL"/>
        </w:rPr>
        <w:t xml:space="preserve">ent. </w:t>
      </w:r>
      <w:r w:rsidR="00EF5FD1" w:rsidRPr="00BF63DE">
        <w:rPr>
          <w:rFonts w:ascii="Garamond" w:hAnsi="Garamond"/>
          <w:sz w:val="24"/>
          <w:szCs w:val="24"/>
          <w:lang w:val="nl-NL"/>
        </w:rPr>
        <w:t>‘</w:t>
      </w:r>
      <w:r w:rsidR="00E93E3A" w:rsidRPr="00BF63DE">
        <w:rPr>
          <w:rFonts w:ascii="Garamond" w:hAnsi="Garamond"/>
          <w:sz w:val="24"/>
          <w:szCs w:val="24"/>
          <w:lang w:val="nl-NL"/>
        </w:rPr>
        <w:t>D</w:t>
      </w:r>
      <w:r w:rsidR="008F7742" w:rsidRPr="00BF63DE">
        <w:rPr>
          <w:rFonts w:ascii="Garamond" w:hAnsi="Garamond"/>
          <w:sz w:val="24"/>
          <w:szCs w:val="24"/>
          <w:lang w:val="nl-NL"/>
        </w:rPr>
        <w:t xml:space="preserve">e edellieden zijn allen voor de </w:t>
      </w:r>
      <w:r w:rsidRPr="00BF63DE">
        <w:rPr>
          <w:rFonts w:ascii="Garamond" w:hAnsi="Garamond"/>
          <w:sz w:val="24"/>
          <w:szCs w:val="24"/>
          <w:lang w:val="nl-NL"/>
        </w:rPr>
        <w:t>koning</w:t>
      </w:r>
      <w:r w:rsidR="00F60AA0" w:rsidRPr="00BF63DE">
        <w:rPr>
          <w:rFonts w:ascii="Garamond" w:hAnsi="Garamond"/>
          <w:sz w:val="24"/>
          <w:szCs w:val="24"/>
          <w:lang w:val="nl-NL"/>
        </w:rPr>
        <w:t>,’</w:t>
      </w:r>
      <w:r w:rsidR="00E93E3A" w:rsidRPr="00BF63DE">
        <w:rPr>
          <w:rFonts w:ascii="Garamond" w:hAnsi="Garamond"/>
          <w:sz w:val="24"/>
          <w:szCs w:val="24"/>
          <w:lang w:val="nl-NL"/>
        </w:rPr>
        <w:t xml:space="preserve"> s</w:t>
      </w:r>
      <w:r w:rsidR="008F7742" w:rsidRPr="00BF63DE">
        <w:rPr>
          <w:rFonts w:ascii="Garamond" w:hAnsi="Garamond"/>
          <w:sz w:val="24"/>
          <w:szCs w:val="24"/>
          <w:lang w:val="nl-NL"/>
        </w:rPr>
        <w:t>chreef men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 xml:space="preserve">het </w:t>
      </w:r>
      <w:r w:rsidR="00EB6D25" w:rsidRPr="00BF63DE">
        <w:rPr>
          <w:rFonts w:ascii="Garamond" w:hAnsi="Garamond"/>
          <w:sz w:val="24"/>
          <w:szCs w:val="24"/>
          <w:lang w:val="nl-NL"/>
        </w:rPr>
        <w:t>ge</w:t>
      </w:r>
      <w:r w:rsidR="00E93E3A" w:rsidRPr="00BF63DE">
        <w:rPr>
          <w:rFonts w:ascii="Garamond" w:hAnsi="Garamond"/>
          <w:sz w:val="24"/>
          <w:szCs w:val="24"/>
          <w:lang w:val="nl-NL"/>
        </w:rPr>
        <w:t>won</w:t>
      </w:r>
      <w:r w:rsidR="00EB6D25" w:rsidRPr="00BF63DE">
        <w:rPr>
          <w:rFonts w:ascii="Garamond" w:hAnsi="Garamond"/>
          <w:sz w:val="24"/>
          <w:szCs w:val="24"/>
          <w:lang w:val="nl-NL"/>
        </w:rPr>
        <w:t>e</w:t>
      </w:r>
      <w:r w:rsidR="008F7742" w:rsidRPr="00BF63DE">
        <w:rPr>
          <w:rFonts w:ascii="Garamond" w:hAnsi="Garamond"/>
          <w:sz w:val="24"/>
          <w:szCs w:val="24"/>
          <w:lang w:val="nl-NL"/>
        </w:rPr>
        <w:t xml:space="preserve"> volk begrijpt er niets van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volgt de edelen na’.</w:t>
      </w:r>
    </w:p>
    <w:p w14:paraId="149C6E36" w14:textId="1C89571F"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In </w:t>
      </w:r>
      <w:r w:rsidR="00AC29AD" w:rsidRPr="00BF63DE">
        <w:rPr>
          <w:rFonts w:ascii="Garamond" w:hAnsi="Garamond"/>
          <w:sz w:val="24"/>
          <w:szCs w:val="24"/>
          <w:lang w:val="nl-NL"/>
        </w:rPr>
        <w:t>Z</w:t>
      </w:r>
      <w:r w:rsidRPr="00BF63DE">
        <w:rPr>
          <w:rFonts w:ascii="Garamond" w:hAnsi="Garamond"/>
          <w:sz w:val="24"/>
          <w:szCs w:val="24"/>
          <w:lang w:val="nl-NL"/>
        </w:rPr>
        <w:t>uid</w:t>
      </w:r>
      <w:r w:rsidR="00AC29AD" w:rsidRPr="00BF63DE">
        <w:rPr>
          <w:rFonts w:ascii="Garamond" w:hAnsi="Garamond"/>
          <w:sz w:val="24"/>
          <w:szCs w:val="24"/>
          <w:lang w:val="nl-NL"/>
        </w:rPr>
        <w:t>-W</w:t>
      </w:r>
      <w:r w:rsidRPr="00BF63DE">
        <w:rPr>
          <w:rFonts w:ascii="Garamond" w:hAnsi="Garamond"/>
          <w:sz w:val="24"/>
          <w:szCs w:val="24"/>
          <w:lang w:val="nl-NL"/>
        </w:rPr>
        <w:t>allis schaarden zich officieren</w:t>
      </w:r>
      <w:r w:rsidR="003A046E" w:rsidRPr="00BF63DE">
        <w:rPr>
          <w:rFonts w:ascii="Garamond" w:hAnsi="Garamond"/>
          <w:sz w:val="24"/>
          <w:szCs w:val="24"/>
          <w:lang w:val="nl-NL"/>
        </w:rPr>
        <w:t xml:space="preserve"> die</w:t>
      </w:r>
      <w:r w:rsidRPr="00BF63DE">
        <w:rPr>
          <w:rFonts w:ascii="Garamond" w:hAnsi="Garamond"/>
          <w:sz w:val="24"/>
          <w:szCs w:val="24"/>
          <w:lang w:val="nl-NL"/>
        </w:rPr>
        <w:t xml:space="preserve"> zich bij het leger van het parlement onderscheiden hadden</w:t>
      </w:r>
      <w:r w:rsidR="009934B2" w:rsidRPr="00BF63DE">
        <w:rPr>
          <w:rFonts w:ascii="Garamond" w:hAnsi="Garamond"/>
          <w:sz w:val="24"/>
          <w:szCs w:val="24"/>
          <w:lang w:val="nl-NL"/>
        </w:rPr>
        <w:t>,</w:t>
      </w:r>
      <w:r w:rsidRPr="00BF63DE">
        <w:rPr>
          <w:rFonts w:ascii="Garamond" w:hAnsi="Garamond"/>
          <w:sz w:val="24"/>
          <w:szCs w:val="24"/>
          <w:lang w:val="nl-NL"/>
        </w:rPr>
        <w:t xml:space="preserve"> met de cavaliers rondom de koninklijken standaard. In </w:t>
      </w:r>
      <w:r w:rsidR="000D2FE8" w:rsidRPr="00BF63DE">
        <w:rPr>
          <w:rFonts w:ascii="Garamond" w:hAnsi="Garamond"/>
          <w:sz w:val="24"/>
          <w:szCs w:val="24"/>
          <w:lang w:val="nl-NL"/>
        </w:rPr>
        <w:t>Schotl</w:t>
      </w:r>
      <w:r w:rsidRPr="00BF63DE">
        <w:rPr>
          <w:rFonts w:ascii="Garamond" w:hAnsi="Garamond"/>
          <w:sz w:val="24"/>
          <w:szCs w:val="24"/>
          <w:lang w:val="nl-NL"/>
        </w:rPr>
        <w:t>and stemde het parlement voor de li</w:t>
      </w:r>
      <w:r w:rsidR="00AC29AD" w:rsidRPr="00BF63DE">
        <w:rPr>
          <w:rFonts w:ascii="Garamond" w:hAnsi="Garamond"/>
          <w:sz w:val="24"/>
          <w:szCs w:val="24"/>
          <w:lang w:val="nl-NL"/>
        </w:rPr>
        <w:t>ch</w:t>
      </w:r>
      <w:r w:rsidRPr="00BF63DE">
        <w:rPr>
          <w:rFonts w:ascii="Garamond" w:hAnsi="Garamond"/>
          <w:sz w:val="24"/>
          <w:szCs w:val="24"/>
          <w:lang w:val="nl-NL"/>
        </w:rPr>
        <w:t>ting van 40</w:t>
      </w:r>
      <w:r w:rsidR="00AC29AD" w:rsidRPr="00BF63DE">
        <w:rPr>
          <w:rFonts w:ascii="Garamond" w:hAnsi="Garamond"/>
          <w:sz w:val="24"/>
          <w:szCs w:val="24"/>
          <w:lang w:val="nl-NL"/>
        </w:rPr>
        <w:t>.</w:t>
      </w:r>
      <w:r w:rsidRPr="00BF63DE">
        <w:rPr>
          <w:rFonts w:ascii="Garamond" w:hAnsi="Garamond"/>
          <w:sz w:val="24"/>
          <w:szCs w:val="24"/>
          <w:lang w:val="nl-NL"/>
        </w:rPr>
        <w:t>000 man</w:t>
      </w:r>
      <w:r w:rsidR="009934B2" w:rsidRPr="00BF63DE">
        <w:rPr>
          <w:rFonts w:ascii="Garamond" w:hAnsi="Garamond"/>
          <w:sz w:val="24"/>
          <w:szCs w:val="24"/>
          <w:lang w:val="nl-NL"/>
        </w:rPr>
        <w:t>,</w:t>
      </w:r>
      <w:r w:rsidRPr="00BF63DE">
        <w:rPr>
          <w:rFonts w:ascii="Garamond" w:hAnsi="Garamond"/>
          <w:sz w:val="24"/>
          <w:szCs w:val="24"/>
          <w:lang w:val="nl-NL"/>
        </w:rPr>
        <w:t xml:space="preserve"> om de </w:t>
      </w:r>
      <w:r w:rsidR="00635913" w:rsidRPr="00BF63DE">
        <w:rPr>
          <w:rFonts w:ascii="Garamond" w:hAnsi="Garamond"/>
          <w:sz w:val="24"/>
          <w:szCs w:val="24"/>
          <w:lang w:val="nl-NL"/>
        </w:rPr>
        <w:t>koning te verdedigen. Dit</w:t>
      </w:r>
      <w:r w:rsidR="00E93E3A" w:rsidRPr="00BF63DE">
        <w:rPr>
          <w:rFonts w:ascii="Garamond" w:hAnsi="Garamond"/>
          <w:sz w:val="24"/>
          <w:szCs w:val="24"/>
          <w:lang w:val="nl-NL"/>
        </w:rPr>
        <w:t xml:space="preserve"> e</w:t>
      </w:r>
      <w:r w:rsidRPr="00BF63DE">
        <w:rPr>
          <w:rFonts w:ascii="Garamond" w:hAnsi="Garamond"/>
          <w:sz w:val="24"/>
          <w:szCs w:val="24"/>
          <w:lang w:val="nl-NL"/>
        </w:rPr>
        <w:t xml:space="preserve">en en ander </w:t>
      </w:r>
      <w:r w:rsidR="003417F6" w:rsidRPr="00BF63DE">
        <w:rPr>
          <w:rFonts w:ascii="Garamond" w:hAnsi="Garamond"/>
          <w:sz w:val="24"/>
          <w:szCs w:val="24"/>
          <w:lang w:val="nl-NL"/>
        </w:rPr>
        <w:t>bracht</w:t>
      </w:r>
      <w:r w:rsidRPr="00BF63DE">
        <w:rPr>
          <w:rFonts w:ascii="Garamond" w:hAnsi="Garamond"/>
          <w:sz w:val="24"/>
          <w:szCs w:val="24"/>
          <w:lang w:val="nl-NL"/>
        </w:rPr>
        <w:t xml:space="preserve"> van </w:t>
      </w:r>
      <w:r w:rsidR="00966977" w:rsidRPr="00BF63DE">
        <w:rPr>
          <w:rFonts w:ascii="Garamond" w:hAnsi="Garamond"/>
          <w:sz w:val="24"/>
          <w:szCs w:val="24"/>
          <w:lang w:val="nl-NL"/>
        </w:rPr>
        <w:t>Engeland</w:t>
      </w:r>
      <w:r w:rsidRPr="00BF63DE">
        <w:rPr>
          <w:rFonts w:ascii="Garamond" w:hAnsi="Garamond"/>
          <w:sz w:val="24"/>
          <w:szCs w:val="24"/>
          <w:lang w:val="nl-NL"/>
        </w:rPr>
        <w:t xml:space="preserve"> tot parlementspartij in vaandel van de </w:t>
      </w:r>
      <w:r w:rsidR="00565C65" w:rsidRPr="00BF63DE">
        <w:rPr>
          <w:rFonts w:ascii="Garamond" w:hAnsi="Garamond"/>
          <w:sz w:val="24"/>
          <w:szCs w:val="24"/>
          <w:lang w:val="nl-NL"/>
        </w:rPr>
        <w:t>Stuart</w:t>
      </w:r>
      <w:r w:rsidRPr="00BF63DE">
        <w:rPr>
          <w:rFonts w:ascii="Garamond" w:hAnsi="Garamond"/>
          <w:sz w:val="24"/>
          <w:szCs w:val="24"/>
          <w:lang w:val="nl-NL"/>
        </w:rPr>
        <w:t>s.</w:t>
      </w:r>
      <w:r w:rsidR="00FD7F86" w:rsidRPr="00BF63DE">
        <w:rPr>
          <w:rFonts w:ascii="Garamond" w:hAnsi="Garamond"/>
          <w:sz w:val="24"/>
          <w:szCs w:val="24"/>
          <w:lang w:val="nl-NL"/>
        </w:rPr>
        <w:t xml:space="preserve"> </w:t>
      </w:r>
      <w:r w:rsidRPr="00BF63DE">
        <w:rPr>
          <w:rFonts w:ascii="Garamond" w:hAnsi="Garamond"/>
          <w:sz w:val="24"/>
          <w:szCs w:val="24"/>
          <w:lang w:val="nl-NL"/>
        </w:rPr>
        <w:t>De koningsgezinden in het noorden opstand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hoofden van de </w:t>
      </w:r>
      <w:r w:rsidR="00BA09B6" w:rsidRPr="00BF63DE">
        <w:rPr>
          <w:rFonts w:ascii="Garamond" w:hAnsi="Garamond"/>
          <w:sz w:val="24"/>
          <w:szCs w:val="24"/>
          <w:lang w:val="nl-NL"/>
        </w:rPr>
        <w:t>Ierland</w:t>
      </w:r>
      <w:r w:rsidRPr="00BF63DE">
        <w:rPr>
          <w:rFonts w:ascii="Garamond" w:hAnsi="Garamond"/>
          <w:sz w:val="24"/>
          <w:szCs w:val="24"/>
          <w:lang w:val="nl-NL"/>
        </w:rPr>
        <w:t xml:space="preserve"> gingen over onder het kort daarop </w:t>
      </w:r>
      <w:r w:rsidR="003417F6" w:rsidRPr="00BF63DE">
        <w:rPr>
          <w:rFonts w:ascii="Garamond" w:hAnsi="Garamond"/>
          <w:sz w:val="24"/>
          <w:szCs w:val="24"/>
          <w:lang w:val="nl-NL"/>
        </w:rPr>
        <w:t>bracht</w:t>
      </w:r>
      <w:r w:rsidRPr="00BF63DE">
        <w:rPr>
          <w:rFonts w:ascii="Garamond" w:hAnsi="Garamond"/>
          <w:sz w:val="24"/>
          <w:szCs w:val="24"/>
          <w:lang w:val="nl-NL"/>
        </w:rPr>
        <w:t>en de koningsge</w:t>
      </w:r>
      <w:r w:rsidR="00FD7F86" w:rsidRPr="00BF63DE">
        <w:rPr>
          <w:rFonts w:ascii="Garamond" w:hAnsi="Garamond"/>
          <w:sz w:val="24"/>
          <w:szCs w:val="24"/>
          <w:lang w:val="nl-NL"/>
        </w:rPr>
        <w:t>z</w:t>
      </w:r>
      <w:r w:rsidRPr="00BF63DE">
        <w:rPr>
          <w:rFonts w:ascii="Garamond" w:hAnsi="Garamond"/>
          <w:sz w:val="24"/>
          <w:szCs w:val="24"/>
          <w:lang w:val="nl-NL"/>
        </w:rPr>
        <w:t>inden in kent</w:t>
      </w:r>
      <w:r w:rsidR="00387D1B" w:rsidRPr="00BF63DE">
        <w:rPr>
          <w:rFonts w:ascii="Garamond" w:hAnsi="Garamond"/>
          <w:sz w:val="24"/>
          <w:szCs w:val="24"/>
          <w:lang w:val="nl-NL"/>
        </w:rPr>
        <w:t xml:space="preserve"> een </w:t>
      </w:r>
      <w:r w:rsidRPr="00BF63DE">
        <w:rPr>
          <w:rFonts w:ascii="Garamond" w:hAnsi="Garamond"/>
          <w:sz w:val="24"/>
          <w:szCs w:val="24"/>
          <w:lang w:val="nl-NL"/>
        </w:rPr>
        <w:t>leger</w:t>
      </w:r>
      <w:r w:rsidR="004F2372" w:rsidRPr="00BF63DE">
        <w:rPr>
          <w:rFonts w:ascii="Garamond" w:hAnsi="Garamond"/>
          <w:sz w:val="24"/>
          <w:szCs w:val="24"/>
          <w:lang w:val="nl-NL"/>
        </w:rPr>
        <w:t>macht</w:t>
      </w:r>
      <w:r w:rsidRPr="00BF63DE">
        <w:rPr>
          <w:rFonts w:ascii="Garamond" w:hAnsi="Garamond"/>
          <w:sz w:val="24"/>
          <w:szCs w:val="24"/>
          <w:lang w:val="nl-NL"/>
        </w:rPr>
        <w:t xml:space="preserve"> </w:t>
      </w:r>
      <w:r w:rsidR="008C61E7" w:rsidRPr="00BF63DE">
        <w:rPr>
          <w:rFonts w:ascii="Garamond" w:hAnsi="Garamond"/>
          <w:sz w:val="24"/>
          <w:szCs w:val="24"/>
          <w:lang w:val="nl-NL"/>
        </w:rPr>
        <w:t>samen</w:t>
      </w:r>
      <w:r w:rsidRPr="00BF63DE">
        <w:rPr>
          <w:rFonts w:ascii="Garamond" w:hAnsi="Garamond"/>
          <w:sz w:val="24"/>
          <w:szCs w:val="24"/>
          <w:lang w:val="nl-NL"/>
        </w:rPr>
        <w:t xml:space="preserve">. Zelfs binnen Londen wierf </w:t>
      </w:r>
      <w:r w:rsidR="00635913" w:rsidRPr="00BF63DE">
        <w:rPr>
          <w:rFonts w:ascii="Garamond" w:hAnsi="Garamond"/>
          <w:sz w:val="24"/>
          <w:szCs w:val="24"/>
          <w:lang w:val="nl-NL"/>
        </w:rPr>
        <w:t>men soldaten voor</w:t>
      </w:r>
      <w:r w:rsidRPr="00BF63DE">
        <w:rPr>
          <w:rFonts w:ascii="Garamond" w:hAnsi="Garamond"/>
          <w:sz w:val="24"/>
          <w:szCs w:val="24"/>
          <w:lang w:val="nl-NL"/>
        </w:rPr>
        <w:t xml:space="preserve"> de </w:t>
      </w:r>
      <w:r w:rsidR="00635913" w:rsidRPr="00BF63DE">
        <w:rPr>
          <w:rFonts w:ascii="Garamond" w:hAnsi="Garamond"/>
          <w:sz w:val="24"/>
          <w:szCs w:val="24"/>
          <w:lang w:val="nl-NL"/>
        </w:rPr>
        <w:t>koning</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troepen gewapenden zag men er door de straten trekken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om zich bij de opstandelingen te gaan voegen.</w:t>
      </w:r>
      <w:r w:rsidR="00EA14BF" w:rsidRPr="00BF63DE">
        <w:rPr>
          <w:rFonts w:ascii="Garamond" w:hAnsi="Garamond"/>
          <w:sz w:val="24"/>
          <w:szCs w:val="24"/>
          <w:lang w:val="nl-NL"/>
        </w:rPr>
        <w:t xml:space="preserve"> </w:t>
      </w:r>
      <w:r w:rsidRPr="00BF63DE">
        <w:rPr>
          <w:rFonts w:ascii="Garamond" w:hAnsi="Garamond"/>
          <w:sz w:val="24"/>
          <w:szCs w:val="24"/>
          <w:lang w:val="nl-NL"/>
        </w:rPr>
        <w:t xml:space="preserve">Op deze </w:t>
      </w:r>
      <w:r w:rsidR="009934B2" w:rsidRPr="00BF63DE">
        <w:rPr>
          <w:rFonts w:ascii="Garamond" w:hAnsi="Garamond"/>
          <w:sz w:val="24"/>
          <w:szCs w:val="24"/>
          <w:lang w:val="nl-NL"/>
        </w:rPr>
        <w:t>bericht</w:t>
      </w:r>
      <w:r w:rsidRPr="00BF63DE">
        <w:rPr>
          <w:rFonts w:ascii="Garamond" w:hAnsi="Garamond"/>
          <w:sz w:val="24"/>
          <w:szCs w:val="24"/>
          <w:lang w:val="nl-NL"/>
        </w:rPr>
        <w:t xml:space="preserve">en begaf </w:t>
      </w:r>
      <w:r w:rsidR="00FD7F86" w:rsidRPr="00BF63DE">
        <w:rPr>
          <w:rFonts w:ascii="Garamond" w:hAnsi="Garamond"/>
          <w:sz w:val="24"/>
          <w:szCs w:val="24"/>
          <w:lang w:val="nl-NL"/>
        </w:rPr>
        <w:t>Crom</w:t>
      </w:r>
      <w:r w:rsidRPr="00BF63DE">
        <w:rPr>
          <w:rFonts w:ascii="Garamond" w:hAnsi="Garamond"/>
          <w:sz w:val="24"/>
          <w:szCs w:val="24"/>
          <w:lang w:val="nl-NL"/>
        </w:rPr>
        <w:t>well zich aan het hoofd van vijf reg</w:t>
      </w:r>
      <w:r w:rsidR="00FD7F86" w:rsidRPr="00BF63DE">
        <w:rPr>
          <w:rFonts w:ascii="Garamond" w:hAnsi="Garamond"/>
          <w:sz w:val="24"/>
          <w:szCs w:val="24"/>
          <w:lang w:val="nl-NL"/>
        </w:rPr>
        <w:t>i</w:t>
      </w:r>
      <w:r w:rsidRPr="00BF63DE">
        <w:rPr>
          <w:rFonts w:ascii="Garamond" w:hAnsi="Garamond"/>
          <w:sz w:val="24"/>
          <w:szCs w:val="24"/>
          <w:lang w:val="nl-NL"/>
        </w:rPr>
        <w:t xml:space="preserve">menten naar </w:t>
      </w:r>
      <w:r w:rsidR="00AC29AD" w:rsidRPr="00BF63DE">
        <w:rPr>
          <w:rFonts w:ascii="Garamond" w:hAnsi="Garamond"/>
          <w:sz w:val="24"/>
          <w:szCs w:val="24"/>
          <w:lang w:val="nl-NL"/>
        </w:rPr>
        <w:t>W</w:t>
      </w:r>
      <w:r w:rsidRPr="00BF63DE">
        <w:rPr>
          <w:rFonts w:ascii="Garamond" w:hAnsi="Garamond"/>
          <w:sz w:val="24"/>
          <w:szCs w:val="24"/>
          <w:lang w:val="nl-NL"/>
        </w:rPr>
        <w:t xml:space="preserve">allis, waar zich de voornaamste </w:t>
      </w:r>
      <w:r w:rsidR="004F2372" w:rsidRPr="00BF63DE">
        <w:rPr>
          <w:rFonts w:ascii="Garamond" w:hAnsi="Garamond"/>
          <w:sz w:val="24"/>
          <w:szCs w:val="24"/>
          <w:lang w:val="nl-NL"/>
        </w:rPr>
        <w:t>macht</w:t>
      </w:r>
      <w:r w:rsidRPr="00BF63DE">
        <w:rPr>
          <w:rFonts w:ascii="Garamond" w:hAnsi="Garamond"/>
          <w:sz w:val="24"/>
          <w:szCs w:val="24"/>
          <w:lang w:val="nl-NL"/>
        </w:rPr>
        <w:t xml:space="preserve"> van de koningsgezinden bevond</w:t>
      </w:r>
      <w:r w:rsidR="00075CF8" w:rsidRPr="00BF63DE">
        <w:rPr>
          <w:rFonts w:ascii="Garamond" w:hAnsi="Garamond"/>
          <w:sz w:val="24"/>
          <w:szCs w:val="24"/>
          <w:lang w:val="nl-NL"/>
        </w:rPr>
        <w:t>,</w:t>
      </w:r>
      <w:r w:rsidRPr="00BF63DE">
        <w:rPr>
          <w:rFonts w:ascii="Garamond" w:hAnsi="Garamond"/>
          <w:sz w:val="24"/>
          <w:szCs w:val="24"/>
          <w:lang w:val="nl-NL"/>
        </w:rPr>
        <w:t xml:space="preserve"> en al spoedig kon ‘hij schrijven, dat binnen veertien dagen het kasteel van </w:t>
      </w:r>
      <w:r w:rsidR="00FD7F86" w:rsidRPr="00BF63DE">
        <w:rPr>
          <w:rFonts w:ascii="Garamond" w:hAnsi="Garamond"/>
          <w:sz w:val="24"/>
          <w:szCs w:val="24"/>
          <w:lang w:val="nl-NL"/>
        </w:rPr>
        <w:t>P</w:t>
      </w:r>
      <w:r w:rsidRPr="00BF63DE">
        <w:rPr>
          <w:rFonts w:ascii="Garamond" w:hAnsi="Garamond"/>
          <w:sz w:val="24"/>
          <w:szCs w:val="24"/>
          <w:lang w:val="nl-NL"/>
        </w:rPr>
        <w:t xml:space="preserve">embroke, </w:t>
      </w:r>
      <w:r w:rsidR="00EA14BF" w:rsidRPr="00BF63DE">
        <w:rPr>
          <w:rFonts w:ascii="Garamond" w:hAnsi="Garamond"/>
          <w:sz w:val="24"/>
          <w:szCs w:val="24"/>
          <w:lang w:val="nl-NL"/>
        </w:rPr>
        <w:t>wat</w:t>
      </w:r>
      <w:r w:rsidRPr="00BF63DE">
        <w:rPr>
          <w:rFonts w:ascii="Garamond" w:hAnsi="Garamond"/>
          <w:sz w:val="24"/>
          <w:szCs w:val="24"/>
          <w:lang w:val="nl-NL"/>
        </w:rPr>
        <w:t xml:space="preserve"> hun voornaamste</w:t>
      </w:r>
      <w:r w:rsidR="00EA14BF" w:rsidRPr="00BF63DE">
        <w:rPr>
          <w:rFonts w:ascii="Garamond" w:hAnsi="Garamond"/>
          <w:sz w:val="24"/>
          <w:szCs w:val="24"/>
          <w:lang w:val="nl-NL"/>
        </w:rPr>
        <w:t xml:space="preserve"> s</w:t>
      </w:r>
      <w:r w:rsidRPr="00BF63DE">
        <w:rPr>
          <w:rFonts w:ascii="Garamond" w:hAnsi="Garamond"/>
          <w:sz w:val="24"/>
          <w:szCs w:val="24"/>
          <w:lang w:val="nl-NL"/>
        </w:rPr>
        <w:t>teunpunt uitmaakte, in</w:t>
      </w:r>
      <w:r w:rsidR="004F2372" w:rsidRPr="00BF63DE">
        <w:rPr>
          <w:rFonts w:ascii="Garamond" w:hAnsi="Garamond"/>
          <w:sz w:val="24"/>
          <w:szCs w:val="24"/>
          <w:lang w:val="nl-NL"/>
        </w:rPr>
        <w:t xml:space="preserve"> zijn </w:t>
      </w:r>
      <w:r w:rsidRPr="00BF63DE">
        <w:rPr>
          <w:rFonts w:ascii="Garamond" w:hAnsi="Garamond"/>
          <w:sz w:val="24"/>
          <w:szCs w:val="24"/>
          <w:lang w:val="nl-NL"/>
        </w:rPr>
        <w:t>handen zou zijn</w:t>
      </w:r>
      <w:r w:rsidR="00EA14BF" w:rsidRPr="00BF63DE">
        <w:rPr>
          <w:rFonts w:ascii="Garamond" w:hAnsi="Garamond"/>
          <w:sz w:val="24"/>
          <w:szCs w:val="24"/>
          <w:lang w:val="nl-NL"/>
        </w:rPr>
        <w:t xml:space="preserve">. </w:t>
      </w:r>
      <w:r w:rsidRPr="00BF63DE">
        <w:rPr>
          <w:rFonts w:ascii="Garamond" w:hAnsi="Garamond"/>
          <w:sz w:val="24"/>
          <w:szCs w:val="24"/>
          <w:lang w:val="nl-NL"/>
        </w:rPr>
        <w:t xml:space="preserve">Niet slechts evenwel </w:t>
      </w:r>
      <w:r w:rsidR="003417F6" w:rsidRPr="00BF63DE">
        <w:rPr>
          <w:rFonts w:ascii="Garamond" w:hAnsi="Garamond"/>
          <w:sz w:val="24"/>
          <w:szCs w:val="24"/>
          <w:lang w:val="nl-NL"/>
        </w:rPr>
        <w:t>bracht</w:t>
      </w:r>
      <w:r w:rsidRPr="00BF63DE">
        <w:rPr>
          <w:rFonts w:ascii="Garamond" w:hAnsi="Garamond"/>
          <w:sz w:val="24"/>
          <w:szCs w:val="24"/>
          <w:lang w:val="nl-NL"/>
        </w:rPr>
        <w:t xml:space="preserve"> Cromwell</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persoon, zijn leven en dat</w:t>
      </w:r>
      <w:r w:rsidR="00D2537D" w:rsidRPr="00BF63DE">
        <w:rPr>
          <w:rFonts w:ascii="Garamond" w:hAnsi="Garamond"/>
          <w:sz w:val="24"/>
          <w:szCs w:val="24"/>
          <w:lang w:val="nl-NL"/>
        </w:rPr>
        <w:t xml:space="preserve"> van zijn </w:t>
      </w:r>
      <w:r w:rsidR="00635913" w:rsidRPr="00BF63DE">
        <w:rPr>
          <w:rFonts w:ascii="Garamond" w:hAnsi="Garamond"/>
          <w:sz w:val="24"/>
          <w:szCs w:val="24"/>
          <w:lang w:val="nl-NL"/>
        </w:rPr>
        <w:t>zonen ten offer, maar evenzeer</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goederen. Hij wist het bijzonder belang aan het al</w:t>
      </w:r>
      <w:r w:rsidR="00EB6D25" w:rsidRPr="00BF63DE">
        <w:rPr>
          <w:rFonts w:ascii="Garamond" w:hAnsi="Garamond"/>
          <w:sz w:val="24"/>
          <w:szCs w:val="24"/>
          <w:lang w:val="nl-NL"/>
        </w:rPr>
        <w:t>gemene</w:t>
      </w:r>
      <w:r w:rsidR="00635913" w:rsidRPr="00BF63DE">
        <w:rPr>
          <w:rFonts w:ascii="Garamond" w:hAnsi="Garamond"/>
          <w:sz w:val="24"/>
          <w:szCs w:val="24"/>
          <w:lang w:val="nl-NL"/>
        </w:rPr>
        <w:t xml:space="preserve"> ondergeschikt te maken. Dit blijkt uit</w:t>
      </w:r>
      <w:r w:rsidRPr="00BF63DE">
        <w:rPr>
          <w:rFonts w:ascii="Garamond" w:hAnsi="Garamond"/>
          <w:sz w:val="24"/>
          <w:szCs w:val="24"/>
          <w:lang w:val="nl-NL"/>
        </w:rPr>
        <w:t xml:space="preserve"> de </w:t>
      </w:r>
      <w:r w:rsidR="007D4E27" w:rsidRPr="00BF63DE">
        <w:rPr>
          <w:rFonts w:ascii="Garamond" w:hAnsi="Garamond"/>
          <w:sz w:val="24"/>
          <w:szCs w:val="24"/>
          <w:lang w:val="nl-NL"/>
        </w:rPr>
        <w:t>volgende brief</w:t>
      </w:r>
      <w:r w:rsidR="00635913" w:rsidRPr="00BF63DE">
        <w:rPr>
          <w:rFonts w:ascii="Garamond" w:hAnsi="Garamond"/>
          <w:sz w:val="24"/>
          <w:szCs w:val="24"/>
          <w:lang w:val="nl-NL"/>
        </w:rPr>
        <w:t>,</w:t>
      </w:r>
      <w:r w:rsidR="00895B1E" w:rsidRPr="00BF63DE">
        <w:rPr>
          <w:rFonts w:ascii="Garamond" w:hAnsi="Garamond"/>
          <w:sz w:val="24"/>
          <w:szCs w:val="24"/>
          <w:lang w:val="nl-NL"/>
        </w:rPr>
        <w:t xml:space="preserve"> die </w:t>
      </w:r>
      <w:r w:rsidR="00635913" w:rsidRPr="00BF63DE">
        <w:rPr>
          <w:rFonts w:ascii="Garamond" w:hAnsi="Garamond"/>
          <w:sz w:val="24"/>
          <w:szCs w:val="24"/>
          <w:lang w:val="nl-NL"/>
        </w:rPr>
        <w:t>hij schreef aan het parlement:</w:t>
      </w:r>
      <w:r w:rsidR="00EA14BF" w:rsidRPr="00BF63DE">
        <w:rPr>
          <w:rStyle w:val="FootnoteReference"/>
          <w:rFonts w:ascii="Garamond" w:hAnsi="Garamond"/>
          <w:sz w:val="24"/>
          <w:szCs w:val="24"/>
          <w:lang w:val="nl-NL"/>
        </w:rPr>
        <w:footnoteReference w:id="122"/>
      </w:r>
    </w:p>
    <w:p w14:paraId="503CD792" w14:textId="120EAC71" w:rsidR="00635913" w:rsidRPr="00BF63DE" w:rsidRDefault="008F7742" w:rsidP="00D51D42">
      <w:pPr>
        <w:spacing w:after="240"/>
        <w:ind w:left="283" w:right="283"/>
        <w:jc w:val="both"/>
        <w:rPr>
          <w:rFonts w:ascii="Garamond" w:hAnsi="Garamond"/>
          <w:sz w:val="24"/>
          <w:szCs w:val="24"/>
          <w:lang w:val="nl-NL"/>
        </w:rPr>
      </w:pPr>
      <w:r w:rsidRPr="00BF63DE">
        <w:rPr>
          <w:rFonts w:ascii="Garamond" w:hAnsi="Garamond"/>
          <w:sz w:val="24"/>
          <w:szCs w:val="24"/>
          <w:lang w:val="nl-NL"/>
        </w:rPr>
        <w:t xml:space="preserve">Aan de commissie van de </w:t>
      </w:r>
      <w:r w:rsidR="00BA09B6" w:rsidRPr="00BF63DE">
        <w:rPr>
          <w:rFonts w:ascii="Garamond" w:hAnsi="Garamond"/>
          <w:sz w:val="24"/>
          <w:szCs w:val="24"/>
          <w:lang w:val="nl-NL"/>
        </w:rPr>
        <w:t>Lord</w:t>
      </w:r>
      <w:r w:rsidRPr="00BF63DE">
        <w:rPr>
          <w:rFonts w:ascii="Garamond" w:hAnsi="Garamond"/>
          <w:sz w:val="24"/>
          <w:szCs w:val="24"/>
          <w:lang w:val="nl-NL"/>
        </w:rPr>
        <w:t xml:space="preserve">s en van het huis van de gemeenten, voor de </w:t>
      </w:r>
      <w:r w:rsidR="00AC29AD" w:rsidRPr="00BF63DE">
        <w:rPr>
          <w:rFonts w:ascii="Garamond" w:hAnsi="Garamond"/>
          <w:sz w:val="24"/>
          <w:szCs w:val="24"/>
          <w:lang w:val="nl-NL"/>
        </w:rPr>
        <w:t>I</w:t>
      </w:r>
      <w:r w:rsidRPr="00BF63DE">
        <w:rPr>
          <w:rFonts w:ascii="Garamond" w:hAnsi="Garamond"/>
          <w:sz w:val="24"/>
          <w:szCs w:val="24"/>
          <w:lang w:val="nl-NL"/>
        </w:rPr>
        <w:t>er</w:t>
      </w:r>
      <w:r w:rsidR="00AC29AD" w:rsidRPr="00BF63DE">
        <w:rPr>
          <w:rFonts w:ascii="Garamond" w:hAnsi="Garamond"/>
          <w:sz w:val="24"/>
          <w:szCs w:val="24"/>
          <w:lang w:val="nl-NL"/>
        </w:rPr>
        <w:t>s</w:t>
      </w:r>
      <w:r w:rsidRPr="00BF63DE">
        <w:rPr>
          <w:rFonts w:ascii="Garamond" w:hAnsi="Garamond"/>
          <w:sz w:val="24"/>
          <w:szCs w:val="24"/>
          <w:lang w:val="nl-NL"/>
        </w:rPr>
        <w:t xml:space="preserve">e zaken, zitting houdend in </w:t>
      </w:r>
      <w:r w:rsidR="00AC29AD" w:rsidRPr="00BF63DE">
        <w:rPr>
          <w:rFonts w:ascii="Garamond" w:hAnsi="Garamond"/>
          <w:sz w:val="24"/>
          <w:szCs w:val="24"/>
          <w:lang w:val="nl-NL"/>
        </w:rPr>
        <w:t>D</w:t>
      </w:r>
      <w:r w:rsidRPr="00BF63DE">
        <w:rPr>
          <w:rFonts w:ascii="Garamond" w:hAnsi="Garamond"/>
          <w:sz w:val="24"/>
          <w:szCs w:val="24"/>
          <w:lang w:val="nl-NL"/>
        </w:rPr>
        <w:t>erbyhouse.</w:t>
      </w:r>
    </w:p>
    <w:p w14:paraId="4926E098" w14:textId="04E70D41" w:rsidR="00635913" w:rsidRPr="00BF63DE" w:rsidRDefault="008F7742" w:rsidP="00D51D42">
      <w:pPr>
        <w:spacing w:after="240"/>
        <w:ind w:left="283" w:right="283"/>
        <w:jc w:val="right"/>
        <w:rPr>
          <w:rFonts w:ascii="Garamond" w:hAnsi="Garamond"/>
          <w:sz w:val="24"/>
          <w:szCs w:val="24"/>
          <w:lang w:val="nl-NL"/>
        </w:rPr>
      </w:pPr>
      <w:r w:rsidRPr="00BF63DE">
        <w:rPr>
          <w:rFonts w:ascii="Garamond" w:hAnsi="Garamond"/>
          <w:sz w:val="24"/>
          <w:szCs w:val="24"/>
          <w:lang w:val="nl-NL"/>
        </w:rPr>
        <w:t>21 maart 1648.</w:t>
      </w:r>
    </w:p>
    <w:p w14:paraId="7BD2BC4C" w14:textId="702C58E2" w:rsidR="00635913" w:rsidRPr="00BF63DE" w:rsidRDefault="008F7742" w:rsidP="00D51D42">
      <w:pPr>
        <w:spacing w:after="240"/>
        <w:ind w:left="283" w:right="283"/>
        <w:jc w:val="both"/>
        <w:rPr>
          <w:rFonts w:ascii="Garamond" w:hAnsi="Garamond"/>
          <w:sz w:val="24"/>
          <w:szCs w:val="24"/>
          <w:lang w:val="nl-NL"/>
        </w:rPr>
      </w:pPr>
      <w:r w:rsidRPr="00BF63DE">
        <w:rPr>
          <w:rFonts w:ascii="Garamond" w:hAnsi="Garamond"/>
          <w:sz w:val="24"/>
          <w:szCs w:val="24"/>
          <w:lang w:val="nl-NL"/>
        </w:rPr>
        <w:t>Aangezien de beide huizen van het parlement laat</w:t>
      </w:r>
      <w:r w:rsidR="00EA14BF" w:rsidRPr="00BF63DE">
        <w:rPr>
          <w:rFonts w:ascii="Garamond" w:hAnsi="Garamond"/>
          <w:sz w:val="24"/>
          <w:szCs w:val="24"/>
          <w:lang w:val="nl-NL"/>
        </w:rPr>
        <w:t>s</w:t>
      </w:r>
      <w:r w:rsidRPr="00BF63DE">
        <w:rPr>
          <w:rFonts w:ascii="Garamond" w:hAnsi="Garamond"/>
          <w:sz w:val="24"/>
          <w:szCs w:val="24"/>
          <w:lang w:val="nl-NL"/>
        </w:rPr>
        <w:t>t mij en</w:t>
      </w:r>
      <w:r w:rsidR="003417F6" w:rsidRPr="00BF63DE">
        <w:rPr>
          <w:rFonts w:ascii="Garamond" w:hAnsi="Garamond"/>
          <w:sz w:val="24"/>
          <w:szCs w:val="24"/>
          <w:lang w:val="nl-NL"/>
        </w:rPr>
        <w:t xml:space="preserve"> mijn </w:t>
      </w:r>
      <w:r w:rsidRPr="00BF63DE">
        <w:rPr>
          <w:rFonts w:ascii="Garamond" w:hAnsi="Garamond"/>
          <w:sz w:val="24"/>
          <w:szCs w:val="24"/>
          <w:lang w:val="nl-NL"/>
        </w:rPr>
        <w:t>erfgenamen een jaargeld van</w:t>
      </w:r>
      <w:r w:rsidR="00EA14BF" w:rsidRPr="00BF63DE">
        <w:rPr>
          <w:rFonts w:ascii="Garamond" w:hAnsi="Garamond"/>
          <w:sz w:val="24"/>
          <w:szCs w:val="24"/>
          <w:lang w:val="nl-NL"/>
        </w:rPr>
        <w:t xml:space="preserve"> £ </w:t>
      </w:r>
      <w:r w:rsidR="00635913" w:rsidRPr="00BF63DE">
        <w:rPr>
          <w:rFonts w:ascii="Garamond" w:hAnsi="Garamond"/>
          <w:sz w:val="24"/>
          <w:szCs w:val="24"/>
          <w:lang w:val="nl-NL"/>
        </w:rPr>
        <w:t>1680 hebben toegelegd</w:t>
      </w:r>
      <w:r w:rsidR="009934B2" w:rsidRPr="00BF63DE">
        <w:rPr>
          <w:rFonts w:ascii="Garamond" w:hAnsi="Garamond"/>
          <w:sz w:val="24"/>
          <w:szCs w:val="24"/>
          <w:lang w:val="nl-NL"/>
        </w:rPr>
        <w:t>,</w:t>
      </w:r>
      <w:r w:rsidR="00635913" w:rsidRPr="00BF63DE">
        <w:rPr>
          <w:rFonts w:ascii="Garamond" w:hAnsi="Garamond"/>
          <w:sz w:val="24"/>
          <w:szCs w:val="24"/>
          <w:lang w:val="nl-NL"/>
        </w:rPr>
        <w:t xml:space="preserve"> geheven op </w:t>
      </w:r>
      <w:r w:rsidRPr="00BF63DE">
        <w:rPr>
          <w:rFonts w:ascii="Garamond" w:hAnsi="Garamond"/>
          <w:sz w:val="24"/>
          <w:szCs w:val="24"/>
          <w:lang w:val="nl-NL"/>
        </w:rPr>
        <w:t xml:space="preserve">de eigendommen van </w:t>
      </w:r>
      <w:r w:rsidR="00BA09B6" w:rsidRPr="00BF63DE">
        <w:rPr>
          <w:rFonts w:ascii="Garamond" w:hAnsi="Garamond"/>
          <w:sz w:val="24"/>
          <w:szCs w:val="24"/>
          <w:lang w:val="nl-NL"/>
        </w:rPr>
        <w:t>Lord</w:t>
      </w:r>
      <w:r w:rsidRPr="00BF63DE">
        <w:rPr>
          <w:rFonts w:ascii="Garamond" w:hAnsi="Garamond"/>
          <w:sz w:val="24"/>
          <w:szCs w:val="24"/>
          <w:lang w:val="nl-NL"/>
        </w:rPr>
        <w:t xml:space="preserve"> </w:t>
      </w:r>
      <w:r w:rsidR="00BA09B6" w:rsidRPr="00BF63DE">
        <w:rPr>
          <w:rFonts w:ascii="Garamond" w:hAnsi="Garamond"/>
          <w:sz w:val="24"/>
          <w:szCs w:val="24"/>
          <w:lang w:val="nl-NL"/>
        </w:rPr>
        <w:t>Worcester</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daar de druk van de tijden de hulp van de burgers vordert, doe ik bij deze de staat de aanbieding om hem </w:t>
      </w:r>
      <w:r w:rsidR="00EA14BF" w:rsidRPr="00BF63DE">
        <w:rPr>
          <w:rFonts w:ascii="Garamond" w:hAnsi="Garamond"/>
          <w:sz w:val="24"/>
          <w:szCs w:val="24"/>
          <w:lang w:val="nl-NL"/>
        </w:rPr>
        <w:t xml:space="preserve">£ </w:t>
      </w:r>
      <w:r w:rsidRPr="00BF63DE">
        <w:rPr>
          <w:rFonts w:ascii="Garamond" w:hAnsi="Garamond"/>
          <w:sz w:val="24"/>
          <w:szCs w:val="24"/>
          <w:lang w:val="nl-NL"/>
        </w:rPr>
        <w:t>1000 (12000 gulden) jaarlijks uit te k</w:t>
      </w:r>
      <w:r w:rsidR="00F47AED" w:rsidRPr="00BF63DE">
        <w:rPr>
          <w:rFonts w:ascii="Garamond" w:hAnsi="Garamond"/>
          <w:sz w:val="24"/>
          <w:szCs w:val="24"/>
          <w:lang w:val="nl-NL"/>
        </w:rPr>
        <w:t>eren</w:t>
      </w:r>
      <w:r w:rsidRPr="00BF63DE">
        <w:rPr>
          <w:rFonts w:ascii="Garamond" w:hAnsi="Garamond"/>
          <w:sz w:val="24"/>
          <w:szCs w:val="24"/>
          <w:lang w:val="nl-NL"/>
        </w:rPr>
        <w:t xml:space="preserve"> van die som</w:t>
      </w:r>
      <w:r w:rsidR="009934B2" w:rsidRPr="00BF63DE">
        <w:rPr>
          <w:rFonts w:ascii="Garamond" w:hAnsi="Garamond"/>
          <w:sz w:val="24"/>
          <w:szCs w:val="24"/>
          <w:lang w:val="nl-NL"/>
        </w:rPr>
        <w:t>,</w:t>
      </w:r>
      <w:r w:rsidRPr="00BF63DE">
        <w:rPr>
          <w:rFonts w:ascii="Garamond" w:hAnsi="Garamond"/>
          <w:sz w:val="24"/>
          <w:szCs w:val="24"/>
          <w:lang w:val="nl-NL"/>
        </w:rPr>
        <w:t xml:space="preserve"> betaalbaar telken</w:t>
      </w:r>
      <w:r w:rsidR="00AC29AD" w:rsidRPr="00BF63DE">
        <w:rPr>
          <w:rFonts w:ascii="Garamond" w:hAnsi="Garamond"/>
          <w:sz w:val="24"/>
          <w:szCs w:val="24"/>
          <w:lang w:val="nl-NL"/>
        </w:rPr>
        <w:t>s</w:t>
      </w:r>
      <w:r w:rsidRPr="00BF63DE">
        <w:rPr>
          <w:rFonts w:ascii="Garamond" w:hAnsi="Garamond"/>
          <w:sz w:val="24"/>
          <w:szCs w:val="24"/>
          <w:lang w:val="nl-NL"/>
        </w:rPr>
        <w:t xml:space="preserve"> zes maanden een bedrag van </w:t>
      </w:r>
      <w:r w:rsidR="00394A16" w:rsidRPr="00BF63DE">
        <w:rPr>
          <w:rFonts w:ascii="Garamond" w:hAnsi="Garamond"/>
          <w:sz w:val="24"/>
          <w:szCs w:val="24"/>
          <w:lang w:val="nl-NL"/>
        </w:rPr>
        <w:t>£</w:t>
      </w:r>
      <w:r w:rsidRPr="00BF63DE">
        <w:rPr>
          <w:rFonts w:ascii="Garamond" w:hAnsi="Garamond"/>
          <w:sz w:val="24"/>
          <w:szCs w:val="24"/>
          <w:lang w:val="nl-NL"/>
        </w:rPr>
        <w:t xml:space="preserve"> 500 te rekenen van st. Michiel aanstaande</w:t>
      </w:r>
      <w:r w:rsidR="00075CF8" w:rsidRPr="00BF63DE">
        <w:rPr>
          <w:rFonts w:ascii="Garamond" w:hAnsi="Garamond"/>
          <w:sz w:val="24"/>
          <w:szCs w:val="24"/>
          <w:lang w:val="nl-NL"/>
        </w:rPr>
        <w:t>,</w:t>
      </w:r>
      <w:r w:rsidRPr="00BF63DE">
        <w:rPr>
          <w:rFonts w:ascii="Garamond" w:hAnsi="Garamond"/>
          <w:sz w:val="24"/>
          <w:szCs w:val="24"/>
          <w:lang w:val="nl-NL"/>
        </w:rPr>
        <w:t xml:space="preserve"> en </w:t>
      </w:r>
      <w:r w:rsidR="00B91B22" w:rsidRPr="00BF63DE">
        <w:rPr>
          <w:rFonts w:ascii="Garamond" w:hAnsi="Garamond"/>
          <w:sz w:val="24"/>
          <w:szCs w:val="24"/>
          <w:lang w:val="nl-NL"/>
        </w:rPr>
        <w:t>dat</w:t>
      </w:r>
      <w:r w:rsidRPr="00BF63DE">
        <w:rPr>
          <w:rFonts w:ascii="Garamond" w:hAnsi="Garamond"/>
          <w:sz w:val="24"/>
          <w:szCs w:val="24"/>
          <w:lang w:val="nl-NL"/>
        </w:rPr>
        <w:t xml:space="preserve"> gedurende vijf jaren </w:t>
      </w:r>
      <w:r w:rsidR="00EA14BF" w:rsidRPr="00BF63DE">
        <w:rPr>
          <w:rFonts w:ascii="Garamond" w:hAnsi="Garamond"/>
          <w:sz w:val="24"/>
          <w:szCs w:val="24"/>
          <w:lang w:val="nl-NL"/>
        </w:rPr>
        <w:t xml:space="preserve">als </w:t>
      </w:r>
      <w:r w:rsidRPr="00BF63DE">
        <w:rPr>
          <w:rFonts w:ascii="Garamond" w:hAnsi="Garamond"/>
          <w:sz w:val="24"/>
          <w:szCs w:val="24"/>
          <w:lang w:val="nl-NL"/>
        </w:rPr>
        <w:t xml:space="preserve">de oorlog met </w:t>
      </w:r>
      <w:r w:rsidR="00BA09B6" w:rsidRPr="00BF63DE">
        <w:rPr>
          <w:rFonts w:ascii="Garamond" w:hAnsi="Garamond"/>
          <w:sz w:val="24"/>
          <w:szCs w:val="24"/>
          <w:lang w:val="nl-NL"/>
        </w:rPr>
        <w:t>Ierland</w:t>
      </w:r>
      <w:r w:rsidRPr="00BF63DE">
        <w:rPr>
          <w:rFonts w:ascii="Garamond" w:hAnsi="Garamond"/>
          <w:sz w:val="24"/>
          <w:szCs w:val="24"/>
          <w:lang w:val="nl-NL"/>
        </w:rPr>
        <w:t xml:space="preserve"> </w:t>
      </w:r>
      <w:r w:rsidR="00AF5374" w:rsidRPr="00BF63DE">
        <w:rPr>
          <w:rFonts w:ascii="Garamond" w:hAnsi="Garamond"/>
          <w:sz w:val="24"/>
          <w:szCs w:val="24"/>
          <w:lang w:val="nl-NL"/>
        </w:rPr>
        <w:t>Zolang</w:t>
      </w:r>
      <w:r w:rsidRPr="00BF63DE">
        <w:rPr>
          <w:rFonts w:ascii="Garamond" w:hAnsi="Garamond"/>
          <w:sz w:val="24"/>
          <w:szCs w:val="24"/>
          <w:lang w:val="nl-NL"/>
        </w:rPr>
        <w:t xml:space="preserve"> aanhoudt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EA14BF" w:rsidRPr="00BF63DE">
        <w:rPr>
          <w:rFonts w:ascii="Garamond" w:hAnsi="Garamond"/>
          <w:sz w:val="24"/>
          <w:szCs w:val="24"/>
          <w:lang w:val="nl-NL"/>
        </w:rPr>
        <w:t>als</w:t>
      </w:r>
      <w:r w:rsidRPr="00BF63DE">
        <w:rPr>
          <w:rFonts w:ascii="Garamond" w:hAnsi="Garamond"/>
          <w:sz w:val="24"/>
          <w:szCs w:val="24"/>
          <w:lang w:val="nl-NL"/>
        </w:rPr>
        <w:t xml:space="preserve"> ik leef tot</w:t>
      </w:r>
      <w:r w:rsidR="00895B1E" w:rsidRPr="00BF63DE">
        <w:rPr>
          <w:rFonts w:ascii="Garamond" w:hAnsi="Garamond"/>
          <w:sz w:val="24"/>
          <w:szCs w:val="24"/>
          <w:lang w:val="nl-NL"/>
        </w:rPr>
        <w:t xml:space="preserve"> die </w:t>
      </w:r>
      <w:r w:rsidRPr="00BF63DE">
        <w:rPr>
          <w:rFonts w:ascii="Garamond" w:hAnsi="Garamond"/>
          <w:sz w:val="24"/>
          <w:szCs w:val="24"/>
          <w:lang w:val="nl-NL"/>
        </w:rPr>
        <w:t>tijd. Het parlement zal beslissen omtrent het gebruik</w:t>
      </w:r>
      <w:r w:rsidR="009934B2" w:rsidRPr="00BF63DE">
        <w:rPr>
          <w:rFonts w:ascii="Garamond" w:hAnsi="Garamond"/>
          <w:sz w:val="24"/>
          <w:szCs w:val="24"/>
          <w:lang w:val="nl-NL"/>
        </w:rPr>
        <w:t>,</w:t>
      </w:r>
      <w:r w:rsidRPr="00BF63DE">
        <w:rPr>
          <w:rFonts w:ascii="Garamond" w:hAnsi="Garamond"/>
          <w:sz w:val="24"/>
          <w:szCs w:val="24"/>
          <w:lang w:val="nl-NL"/>
        </w:rPr>
        <w:t xml:space="preserve"> dat van dit geld voor </w:t>
      </w:r>
      <w:r w:rsidR="00BA09B6" w:rsidRPr="00BF63DE">
        <w:rPr>
          <w:rFonts w:ascii="Garamond" w:hAnsi="Garamond"/>
          <w:sz w:val="24"/>
          <w:szCs w:val="24"/>
          <w:lang w:val="nl-NL"/>
        </w:rPr>
        <w:t>Ierland</w:t>
      </w:r>
      <w:r w:rsidRPr="00BF63DE">
        <w:rPr>
          <w:rFonts w:ascii="Garamond" w:hAnsi="Garamond"/>
          <w:sz w:val="24"/>
          <w:szCs w:val="24"/>
          <w:lang w:val="nl-NL"/>
        </w:rPr>
        <w:t xml:space="preserve"> gemaakt zal worden</w:t>
      </w:r>
      <w:r w:rsidR="004F2372" w:rsidRPr="00BF63DE">
        <w:rPr>
          <w:rFonts w:ascii="Garamond" w:hAnsi="Garamond"/>
          <w:sz w:val="24"/>
          <w:szCs w:val="24"/>
          <w:lang w:val="nl-NL"/>
        </w:rPr>
        <w:t>:</w:t>
      </w:r>
      <w:r w:rsidRPr="00BF63DE">
        <w:rPr>
          <w:rFonts w:ascii="Garamond" w:hAnsi="Garamond"/>
          <w:sz w:val="24"/>
          <w:szCs w:val="24"/>
          <w:lang w:val="nl-NL"/>
        </w:rPr>
        <w:t xml:space="preserve"> voor</w:t>
      </w:r>
      <w:r w:rsidR="00635913" w:rsidRPr="00BF63DE">
        <w:rPr>
          <w:rFonts w:ascii="Garamond" w:hAnsi="Garamond"/>
          <w:sz w:val="24"/>
          <w:szCs w:val="24"/>
          <w:lang w:val="nl-NL"/>
        </w:rPr>
        <w:t xml:space="preserve"> het minst indien de betaling </w:t>
      </w:r>
      <w:r w:rsidR="00EA14BF" w:rsidRPr="00BF63DE">
        <w:rPr>
          <w:rFonts w:ascii="Garamond" w:hAnsi="Garamond"/>
          <w:sz w:val="24"/>
          <w:szCs w:val="24"/>
          <w:lang w:val="nl-NL"/>
        </w:rPr>
        <w:t xml:space="preserve">van </w:t>
      </w:r>
      <w:r w:rsidR="00635913" w:rsidRPr="00BF63DE">
        <w:rPr>
          <w:rFonts w:ascii="Garamond" w:hAnsi="Garamond"/>
          <w:sz w:val="24"/>
          <w:szCs w:val="24"/>
          <w:lang w:val="nl-NL"/>
        </w:rPr>
        <w:t>de</w:t>
      </w:r>
      <w:r w:rsidR="00EA14BF" w:rsidRPr="00BF63DE">
        <w:rPr>
          <w:rFonts w:ascii="Garamond" w:hAnsi="Garamond"/>
          <w:sz w:val="24"/>
          <w:szCs w:val="24"/>
          <w:lang w:val="nl-NL"/>
        </w:rPr>
        <w:t xml:space="preserve"> £ </w:t>
      </w:r>
      <w:r w:rsidR="00635913" w:rsidRPr="00BF63DE">
        <w:rPr>
          <w:rFonts w:ascii="Garamond" w:hAnsi="Garamond"/>
          <w:sz w:val="24"/>
          <w:szCs w:val="24"/>
          <w:lang w:val="nl-NL"/>
        </w:rPr>
        <w:t>1680 niet door</w:t>
      </w:r>
      <w:r w:rsidRPr="00BF63DE">
        <w:rPr>
          <w:rFonts w:ascii="Garamond" w:hAnsi="Garamond"/>
          <w:sz w:val="24"/>
          <w:szCs w:val="24"/>
          <w:lang w:val="nl-NL"/>
        </w:rPr>
        <w:t xml:space="preserve"> de </w:t>
      </w:r>
      <w:r w:rsidR="00635913" w:rsidRPr="00BF63DE">
        <w:rPr>
          <w:rFonts w:ascii="Garamond" w:hAnsi="Garamond"/>
          <w:sz w:val="24"/>
          <w:szCs w:val="24"/>
          <w:lang w:val="nl-NL"/>
        </w:rPr>
        <w:t xml:space="preserve">oorlog of door </w:t>
      </w:r>
      <w:r w:rsidR="000D2FE8" w:rsidRPr="00BF63DE">
        <w:rPr>
          <w:rFonts w:ascii="Garamond" w:hAnsi="Garamond"/>
          <w:sz w:val="24"/>
          <w:szCs w:val="24"/>
          <w:lang w:val="nl-NL"/>
        </w:rPr>
        <w:t>enige</w:t>
      </w:r>
      <w:r w:rsidR="00635913" w:rsidRPr="00BF63DE">
        <w:rPr>
          <w:rFonts w:ascii="Garamond" w:hAnsi="Garamond"/>
          <w:sz w:val="24"/>
          <w:szCs w:val="24"/>
          <w:lang w:val="nl-NL"/>
        </w:rPr>
        <w:t xml:space="preserve"> andere oorzaak geschorst</w:t>
      </w:r>
      <w:r w:rsidR="00EF5FD1" w:rsidRPr="00BF63DE">
        <w:rPr>
          <w:rFonts w:ascii="Garamond" w:hAnsi="Garamond"/>
          <w:sz w:val="24"/>
          <w:szCs w:val="24"/>
          <w:lang w:val="nl-NL"/>
        </w:rPr>
        <w:t xml:space="preserve"> mocht </w:t>
      </w:r>
      <w:r w:rsidR="00635913" w:rsidRPr="00BF63DE">
        <w:rPr>
          <w:rFonts w:ascii="Garamond" w:hAnsi="Garamond"/>
          <w:sz w:val="24"/>
          <w:szCs w:val="24"/>
          <w:lang w:val="nl-NL"/>
        </w:rPr>
        <w:t>worden.</w:t>
      </w:r>
      <w:r w:rsidR="00EA14BF" w:rsidRPr="00BF63DE">
        <w:rPr>
          <w:rFonts w:ascii="Garamond" w:hAnsi="Garamond"/>
          <w:sz w:val="24"/>
          <w:szCs w:val="24"/>
          <w:lang w:val="nl-NL"/>
        </w:rPr>
        <w:t xml:space="preserve"> Verder</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A14BF" w:rsidRPr="00BF63DE">
        <w:rPr>
          <w:rFonts w:ascii="Garamond" w:hAnsi="Garamond"/>
          <w:sz w:val="24"/>
          <w:szCs w:val="24"/>
          <w:lang w:val="nl-NL"/>
        </w:rPr>
        <w:t>aangezien</w:t>
      </w:r>
      <w:r w:rsidRPr="00BF63DE">
        <w:rPr>
          <w:rFonts w:ascii="Garamond" w:hAnsi="Garamond"/>
          <w:sz w:val="24"/>
          <w:szCs w:val="24"/>
          <w:lang w:val="nl-NL"/>
        </w:rPr>
        <w:t xml:space="preserve"> mij nog een achterstallig bedrag verschuldigd is van nagenoeg £ 1500 als luitenantgeneraal</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e</w:t>
      </w:r>
      <w:r w:rsidR="00AC29AD" w:rsidRPr="00BF63DE">
        <w:rPr>
          <w:rFonts w:ascii="Garamond" w:hAnsi="Garamond"/>
          <w:sz w:val="24"/>
          <w:szCs w:val="24"/>
          <w:lang w:val="nl-NL"/>
        </w:rPr>
        <w:t>e</w:t>
      </w:r>
      <w:r w:rsidRPr="00BF63DE">
        <w:rPr>
          <w:rFonts w:ascii="Garamond" w:hAnsi="Garamond"/>
          <w:sz w:val="24"/>
          <w:szCs w:val="24"/>
          <w:lang w:val="nl-NL"/>
        </w:rPr>
        <w:t>n nog aanzienlijker som</w:t>
      </w:r>
      <w:r w:rsidR="009934B2" w:rsidRPr="00BF63DE">
        <w:rPr>
          <w:rFonts w:ascii="Garamond" w:hAnsi="Garamond"/>
          <w:sz w:val="24"/>
          <w:szCs w:val="24"/>
          <w:lang w:val="nl-NL"/>
        </w:rPr>
        <w:t>,</w:t>
      </w:r>
      <w:r w:rsidRPr="00BF63DE">
        <w:rPr>
          <w:rFonts w:ascii="Garamond" w:hAnsi="Garamond"/>
          <w:sz w:val="24"/>
          <w:szCs w:val="24"/>
          <w:lang w:val="nl-NL"/>
        </w:rPr>
        <w:t xml:space="preserve"> in hoedanigheid van gouverneur van het eiland van</w:t>
      </w:r>
      <w:r w:rsidR="00DE145E" w:rsidRPr="00BF63DE">
        <w:rPr>
          <w:rFonts w:ascii="Garamond" w:hAnsi="Garamond"/>
          <w:sz w:val="24"/>
          <w:szCs w:val="24"/>
          <w:lang w:val="nl-NL"/>
        </w:rPr>
        <w:t xml:space="preserve"> Ely</w:t>
      </w:r>
      <w:r w:rsidRPr="00BF63DE">
        <w:rPr>
          <w:rFonts w:ascii="Garamond" w:hAnsi="Garamond"/>
          <w:sz w:val="24"/>
          <w:szCs w:val="24"/>
          <w:lang w:val="nl-NL"/>
        </w:rPr>
        <w:t>, doe ik daarvan afstand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verklaar de staat ontslagen van alle betaling te</w:t>
      </w:r>
      <w:r w:rsidR="00737C39" w:rsidRPr="00BF63DE">
        <w:rPr>
          <w:rFonts w:ascii="Garamond" w:hAnsi="Garamond"/>
          <w:sz w:val="24"/>
          <w:szCs w:val="24"/>
          <w:lang w:val="nl-NL"/>
        </w:rPr>
        <w:t xml:space="preserve"> van deze </w:t>
      </w:r>
      <w:r w:rsidRPr="00BF63DE">
        <w:rPr>
          <w:rFonts w:ascii="Garamond" w:hAnsi="Garamond"/>
          <w:sz w:val="24"/>
          <w:szCs w:val="24"/>
          <w:lang w:val="nl-NL"/>
        </w:rPr>
        <w:t>zake</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erken hem met dit schrijven als vrij van alle schuld te</w:t>
      </w:r>
      <w:r w:rsidR="003417F6" w:rsidRPr="00BF63DE">
        <w:rPr>
          <w:rFonts w:ascii="Garamond" w:hAnsi="Garamond"/>
          <w:sz w:val="24"/>
          <w:szCs w:val="24"/>
          <w:lang w:val="nl-NL"/>
        </w:rPr>
        <w:t xml:space="preserve"> mijn </w:t>
      </w:r>
      <w:r w:rsidRPr="00BF63DE">
        <w:rPr>
          <w:rFonts w:ascii="Garamond" w:hAnsi="Garamond"/>
          <w:sz w:val="24"/>
          <w:szCs w:val="24"/>
          <w:lang w:val="nl-NL"/>
        </w:rPr>
        <w:t>aanzien.</w:t>
      </w:r>
    </w:p>
    <w:p w14:paraId="5E8EAA44" w14:textId="5FC0E26B" w:rsidR="00635913" w:rsidRPr="00BF63DE" w:rsidRDefault="00BA09B6" w:rsidP="00D51D42">
      <w:pPr>
        <w:spacing w:after="240"/>
        <w:ind w:left="283" w:right="283"/>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w:t>
      </w:r>
      <w:r w:rsidR="00382F5E" w:rsidRPr="00BF63DE">
        <w:rPr>
          <w:rFonts w:ascii="Garamond" w:hAnsi="Garamond"/>
          <w:sz w:val="24"/>
          <w:szCs w:val="24"/>
          <w:lang w:val="nl-NL"/>
        </w:rPr>
        <w:t>Cromwell.</w:t>
      </w:r>
    </w:p>
    <w:p w14:paraId="365C9669" w14:textId="600992EF" w:rsidR="00635913" w:rsidRPr="00BF63DE" w:rsidRDefault="00BA09B6" w:rsidP="00E66D97">
      <w:pPr>
        <w:spacing w:after="240"/>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moest zich inmiddels haasten. </w:t>
      </w:r>
      <w:r w:rsidR="00382F5E" w:rsidRPr="00BF63DE">
        <w:rPr>
          <w:rFonts w:ascii="Garamond" w:hAnsi="Garamond"/>
          <w:sz w:val="24"/>
          <w:szCs w:val="24"/>
          <w:lang w:val="nl-NL"/>
        </w:rPr>
        <w:t>Op 8</w:t>
      </w:r>
      <w:r w:rsidR="008F7742" w:rsidRPr="00BF63DE">
        <w:rPr>
          <w:rFonts w:ascii="Garamond" w:hAnsi="Garamond"/>
          <w:sz w:val="24"/>
          <w:szCs w:val="24"/>
          <w:lang w:val="nl-NL"/>
        </w:rPr>
        <w:t xml:space="preserve"> </w:t>
      </w:r>
      <w:r w:rsidR="008C61E7" w:rsidRPr="00BF63DE">
        <w:rPr>
          <w:rFonts w:ascii="Garamond" w:hAnsi="Garamond"/>
          <w:sz w:val="24"/>
          <w:szCs w:val="24"/>
          <w:lang w:val="nl-NL"/>
        </w:rPr>
        <w:t>juli</w:t>
      </w:r>
      <w:r w:rsidR="008F7742" w:rsidRPr="00BF63DE">
        <w:rPr>
          <w:rFonts w:ascii="Garamond" w:hAnsi="Garamond"/>
          <w:sz w:val="24"/>
          <w:szCs w:val="24"/>
          <w:lang w:val="nl-NL"/>
        </w:rPr>
        <w:t xml:space="preserve"> was de </w:t>
      </w:r>
      <w:r w:rsidR="00172DF2" w:rsidRPr="00BF63DE">
        <w:rPr>
          <w:rFonts w:ascii="Garamond" w:hAnsi="Garamond"/>
          <w:sz w:val="24"/>
          <w:szCs w:val="24"/>
          <w:lang w:val="nl-NL"/>
        </w:rPr>
        <w:t>Schotse</w:t>
      </w:r>
      <w:r w:rsidR="008F7742" w:rsidRPr="00BF63DE">
        <w:rPr>
          <w:rFonts w:ascii="Garamond" w:hAnsi="Garamond"/>
          <w:sz w:val="24"/>
          <w:szCs w:val="24"/>
          <w:lang w:val="nl-NL"/>
        </w:rPr>
        <w:t xml:space="preserve"> koningsgezinde </w:t>
      </w:r>
      <w:r w:rsidR="00EA14BF" w:rsidRPr="00BF63DE">
        <w:rPr>
          <w:rFonts w:ascii="Garamond" w:hAnsi="Garamond"/>
          <w:sz w:val="24"/>
          <w:szCs w:val="24"/>
          <w:lang w:val="nl-NL"/>
        </w:rPr>
        <w:t>‘</w:t>
      </w:r>
      <w:r w:rsidR="008F7742" w:rsidRPr="00BF63DE">
        <w:rPr>
          <w:rFonts w:ascii="Garamond" w:hAnsi="Garamond"/>
          <w:sz w:val="24"/>
          <w:szCs w:val="24"/>
          <w:lang w:val="nl-NL"/>
        </w:rPr>
        <w:t>armée</w:t>
      </w:r>
      <w:r w:rsidR="00EA14BF" w:rsidRPr="00BF63DE">
        <w:rPr>
          <w:rFonts w:ascii="Garamond" w:hAnsi="Garamond"/>
          <w:sz w:val="24"/>
          <w:szCs w:val="24"/>
          <w:lang w:val="nl-NL"/>
        </w:rPr>
        <w:t>’</w:t>
      </w:r>
      <w:r w:rsidR="008F7742" w:rsidRPr="00BF63DE">
        <w:rPr>
          <w:rFonts w:ascii="Garamond" w:hAnsi="Garamond"/>
          <w:sz w:val="24"/>
          <w:szCs w:val="24"/>
          <w:lang w:val="nl-NL"/>
        </w:rPr>
        <w:t xml:space="preserve">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binnengerukt. Het hart van de </w:t>
      </w:r>
      <w:r w:rsidR="00172DF2" w:rsidRPr="00BF63DE">
        <w:rPr>
          <w:rFonts w:ascii="Garamond" w:hAnsi="Garamond"/>
          <w:sz w:val="24"/>
          <w:szCs w:val="24"/>
          <w:lang w:val="nl-NL"/>
        </w:rPr>
        <w:t>Schotse</w:t>
      </w:r>
      <w:r w:rsidR="008F7742" w:rsidRPr="00BF63DE">
        <w:rPr>
          <w:rFonts w:ascii="Garamond" w:hAnsi="Garamond"/>
          <w:sz w:val="24"/>
          <w:szCs w:val="24"/>
          <w:lang w:val="nl-NL"/>
        </w:rPr>
        <w:t xml:space="preserve"> natie was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niet met het leger. De getrouwe presbyterianen beklaagden er zich </w:t>
      </w:r>
      <w:r w:rsidR="00EA14BF" w:rsidRPr="00BF63DE">
        <w:rPr>
          <w:rFonts w:ascii="Garamond" w:hAnsi="Garamond"/>
          <w:sz w:val="24"/>
          <w:szCs w:val="24"/>
          <w:lang w:val="nl-NL"/>
        </w:rPr>
        <w:t xml:space="preserve">zeer </w:t>
      </w:r>
      <w:r w:rsidR="008F7742" w:rsidRPr="00BF63DE">
        <w:rPr>
          <w:rFonts w:ascii="Garamond" w:hAnsi="Garamond"/>
          <w:sz w:val="24"/>
          <w:szCs w:val="24"/>
          <w:lang w:val="nl-NL"/>
        </w:rPr>
        <w:t xml:space="preserve">over, dat terwijl men zich </w:t>
      </w:r>
      <w:r w:rsidR="00EF5FD1" w:rsidRPr="00BF63DE">
        <w:rPr>
          <w:rFonts w:ascii="Garamond" w:hAnsi="Garamond"/>
          <w:sz w:val="24"/>
          <w:szCs w:val="24"/>
          <w:lang w:val="nl-NL"/>
        </w:rPr>
        <w:t>zozeer</w:t>
      </w:r>
      <w:r w:rsidR="008F7742" w:rsidRPr="00BF63DE">
        <w:rPr>
          <w:rFonts w:ascii="Garamond" w:hAnsi="Garamond"/>
          <w:sz w:val="24"/>
          <w:szCs w:val="24"/>
          <w:lang w:val="nl-NL"/>
        </w:rPr>
        <w:t xml:space="preserve"> beijverde om koning </w:t>
      </w:r>
      <w:r w:rsidR="002425F3" w:rsidRPr="00BF63DE">
        <w:rPr>
          <w:rFonts w:ascii="Garamond" w:hAnsi="Garamond"/>
          <w:sz w:val="24"/>
          <w:szCs w:val="24"/>
          <w:lang w:val="nl-NL"/>
        </w:rPr>
        <w:t>Charles</w:t>
      </w:r>
      <w:r w:rsidR="00C02B0B" w:rsidRPr="00BF63DE">
        <w:rPr>
          <w:rFonts w:ascii="Garamond" w:hAnsi="Garamond"/>
          <w:sz w:val="24"/>
          <w:szCs w:val="24"/>
          <w:lang w:val="nl-NL"/>
        </w:rPr>
        <w:t> </w:t>
      </w:r>
      <w:r w:rsidR="00EA14BF" w:rsidRPr="00BF63DE">
        <w:rPr>
          <w:rFonts w:ascii="Garamond" w:hAnsi="Garamond"/>
          <w:sz w:val="24"/>
          <w:szCs w:val="24"/>
          <w:lang w:val="nl-NL"/>
        </w:rPr>
        <w:t>i</w:t>
      </w:r>
      <w:r w:rsidR="008F7742" w:rsidRPr="00BF63DE">
        <w:rPr>
          <w:rFonts w:ascii="Garamond" w:hAnsi="Garamond"/>
          <w:sz w:val="24"/>
          <w:szCs w:val="24"/>
          <w:lang w:val="nl-NL"/>
        </w:rPr>
        <w:t>n</w:t>
      </w:r>
      <w:r w:rsidR="004F2372" w:rsidRPr="00BF63DE">
        <w:rPr>
          <w:rFonts w:ascii="Garamond" w:hAnsi="Garamond"/>
          <w:sz w:val="24"/>
          <w:szCs w:val="24"/>
          <w:lang w:val="nl-NL"/>
        </w:rPr>
        <w:t xml:space="preserve"> zijn </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en te herstellen, er niets gedaan werd om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de </w:t>
      </w:r>
      <w:r w:rsidR="00EA14BF" w:rsidRPr="00BF63DE">
        <w:rPr>
          <w:rFonts w:ascii="Garamond" w:hAnsi="Garamond"/>
          <w:sz w:val="24"/>
          <w:szCs w:val="24"/>
          <w:lang w:val="nl-NL"/>
        </w:rPr>
        <w:t>K</w:t>
      </w:r>
      <w:r w:rsidR="008F7742" w:rsidRPr="00BF63DE">
        <w:rPr>
          <w:rFonts w:ascii="Garamond" w:hAnsi="Garamond"/>
          <w:sz w:val="24"/>
          <w:szCs w:val="24"/>
          <w:lang w:val="nl-NL"/>
        </w:rPr>
        <w:t>oning van de kerk, in het bezit te stellen van z</w:t>
      </w:r>
      <w:r w:rsidR="00382F5E" w:rsidRPr="00BF63DE">
        <w:rPr>
          <w:rFonts w:ascii="Garamond" w:hAnsi="Garamond"/>
          <w:sz w:val="24"/>
          <w:szCs w:val="24"/>
          <w:lang w:val="nl-NL"/>
        </w:rPr>
        <w:t>ij</w:t>
      </w:r>
      <w:r w:rsidR="008F7742" w:rsidRPr="00BF63DE">
        <w:rPr>
          <w:rFonts w:ascii="Garamond" w:hAnsi="Garamond"/>
          <w:sz w:val="24"/>
          <w:szCs w:val="24"/>
          <w:lang w:val="nl-NL"/>
        </w:rPr>
        <w:t xml:space="preserve">n </w:t>
      </w:r>
      <w:r w:rsidR="000D2FE8" w:rsidRPr="00BF63DE">
        <w:rPr>
          <w:rFonts w:ascii="Garamond" w:hAnsi="Garamond"/>
          <w:sz w:val="24"/>
          <w:szCs w:val="24"/>
          <w:lang w:val="nl-NL"/>
        </w:rPr>
        <w:t>recht</w:t>
      </w:r>
      <w:r w:rsidR="008F7742" w:rsidRPr="00BF63DE">
        <w:rPr>
          <w:rFonts w:ascii="Garamond" w:hAnsi="Garamond"/>
          <w:sz w:val="24"/>
          <w:szCs w:val="24"/>
          <w:lang w:val="nl-NL"/>
        </w:rPr>
        <w:t>en. Drie dagen na de in</w:t>
      </w:r>
      <w:r w:rsidR="000D2FE8" w:rsidRPr="00BF63DE">
        <w:rPr>
          <w:rFonts w:ascii="Garamond" w:hAnsi="Garamond"/>
          <w:sz w:val="24"/>
          <w:szCs w:val="24"/>
          <w:lang w:val="nl-NL"/>
        </w:rPr>
        <w:t>tocht</w:t>
      </w:r>
      <w:r w:rsidR="008F7742" w:rsidRPr="00BF63DE">
        <w:rPr>
          <w:rFonts w:ascii="Garamond" w:hAnsi="Garamond"/>
          <w:sz w:val="24"/>
          <w:szCs w:val="24"/>
          <w:lang w:val="nl-NL"/>
        </w:rPr>
        <w:t xml:space="preserve"> van het </w:t>
      </w:r>
      <w:r w:rsidR="00172DF2" w:rsidRPr="00BF63DE">
        <w:rPr>
          <w:rFonts w:ascii="Garamond" w:hAnsi="Garamond"/>
          <w:sz w:val="24"/>
          <w:szCs w:val="24"/>
          <w:lang w:val="nl-NL"/>
        </w:rPr>
        <w:t>Schotse</w:t>
      </w:r>
      <w:r w:rsidR="008F7742" w:rsidRPr="00BF63DE">
        <w:rPr>
          <w:rFonts w:ascii="Garamond" w:hAnsi="Garamond"/>
          <w:sz w:val="24"/>
          <w:szCs w:val="24"/>
          <w:lang w:val="nl-NL"/>
        </w:rPr>
        <w:t xml:space="preserve"> leger ging het kasteel van </w:t>
      </w:r>
      <w:r w:rsidR="00382F5E" w:rsidRPr="00BF63DE">
        <w:rPr>
          <w:rFonts w:ascii="Garamond" w:hAnsi="Garamond"/>
          <w:sz w:val="24"/>
          <w:szCs w:val="24"/>
          <w:lang w:val="nl-NL"/>
        </w:rPr>
        <w:t>P</w:t>
      </w:r>
      <w:r w:rsidR="008F7742" w:rsidRPr="00BF63DE">
        <w:rPr>
          <w:rFonts w:ascii="Garamond" w:hAnsi="Garamond"/>
          <w:sz w:val="24"/>
          <w:szCs w:val="24"/>
          <w:lang w:val="nl-NL"/>
        </w:rPr>
        <w:t>embroke bij capitul</w:t>
      </w:r>
      <w:r w:rsidR="00635913" w:rsidRPr="00BF63DE">
        <w:rPr>
          <w:rFonts w:ascii="Garamond" w:hAnsi="Garamond"/>
          <w:sz w:val="24"/>
          <w:szCs w:val="24"/>
          <w:lang w:val="nl-NL"/>
        </w:rPr>
        <w:t>atie over</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w:t>
      </w:r>
      <w:r w:rsidR="00382F5E" w:rsidRPr="00BF63DE">
        <w:rPr>
          <w:rFonts w:ascii="Garamond" w:hAnsi="Garamond"/>
          <w:sz w:val="24"/>
          <w:szCs w:val="24"/>
          <w:lang w:val="nl-NL"/>
        </w:rPr>
        <w:t>Cromwell</w:t>
      </w:r>
      <w:r w:rsidR="00635913" w:rsidRPr="00BF63DE">
        <w:rPr>
          <w:rFonts w:ascii="Garamond" w:hAnsi="Garamond"/>
          <w:sz w:val="24"/>
          <w:szCs w:val="24"/>
          <w:lang w:val="nl-NL"/>
        </w:rPr>
        <w:t xml:space="preserve"> begaf zich reeds</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volgende dag op mars naar</w:t>
      </w:r>
      <w:r w:rsidR="008F7742" w:rsidRPr="00BF63DE">
        <w:rPr>
          <w:rFonts w:ascii="Garamond" w:hAnsi="Garamond"/>
          <w:sz w:val="24"/>
          <w:szCs w:val="24"/>
          <w:lang w:val="nl-NL"/>
        </w:rPr>
        <w:t xml:space="preserve"> de kant van </w:t>
      </w:r>
      <w:r w:rsidR="000D2FE8" w:rsidRPr="00BF63DE">
        <w:rPr>
          <w:rFonts w:ascii="Garamond" w:hAnsi="Garamond"/>
          <w:sz w:val="24"/>
          <w:szCs w:val="24"/>
          <w:lang w:val="nl-NL"/>
        </w:rPr>
        <w:t>Schotl</w:t>
      </w:r>
      <w:r w:rsidR="008F7742" w:rsidRPr="00BF63DE">
        <w:rPr>
          <w:rFonts w:ascii="Garamond" w:hAnsi="Garamond"/>
          <w:sz w:val="24"/>
          <w:szCs w:val="24"/>
          <w:lang w:val="nl-NL"/>
        </w:rPr>
        <w:t>and,</w:t>
      </w:r>
      <w:r w:rsidR="00EA14BF" w:rsidRPr="00BF63DE">
        <w:rPr>
          <w:rFonts w:ascii="Garamond" w:hAnsi="Garamond"/>
          <w:sz w:val="24"/>
          <w:szCs w:val="24"/>
          <w:lang w:val="nl-NL"/>
        </w:rPr>
        <w:t xml:space="preserve"> t</w:t>
      </w:r>
      <w:r w:rsidR="008F7742" w:rsidRPr="00BF63DE">
        <w:rPr>
          <w:rFonts w:ascii="Garamond" w:hAnsi="Garamond"/>
          <w:sz w:val="24"/>
          <w:szCs w:val="24"/>
          <w:lang w:val="nl-NL"/>
        </w:rPr>
        <w:t>erwijl hij aan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vrienden in derby house schreef</w:t>
      </w:r>
      <w:r w:rsidR="005B67C0" w:rsidRPr="00BF63DE">
        <w:rPr>
          <w:rFonts w:ascii="Garamond" w:hAnsi="Garamond"/>
          <w:sz w:val="24"/>
          <w:szCs w:val="24"/>
          <w:lang w:val="nl-NL"/>
        </w:rPr>
        <w:t>: ‘</w:t>
      </w:r>
      <w:r w:rsidR="00EA14BF" w:rsidRPr="00BF63DE">
        <w:rPr>
          <w:rFonts w:ascii="Garamond" w:hAnsi="Garamond"/>
          <w:sz w:val="24"/>
          <w:szCs w:val="24"/>
          <w:lang w:val="nl-NL"/>
        </w:rPr>
        <w:t xml:space="preserve">Stuur </w:t>
      </w:r>
      <w:r w:rsidR="008F7742" w:rsidRPr="00BF63DE">
        <w:rPr>
          <w:rFonts w:ascii="Garamond" w:hAnsi="Garamond"/>
          <w:sz w:val="24"/>
          <w:szCs w:val="24"/>
          <w:lang w:val="nl-NL"/>
        </w:rPr>
        <w:t>mij schoenen voor</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arme vermoeide soldaten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want zij hebben</w:t>
      </w:r>
      <w:r w:rsidR="009934B2" w:rsidRPr="00BF63DE">
        <w:rPr>
          <w:rFonts w:ascii="Garamond" w:hAnsi="Garamond"/>
          <w:sz w:val="24"/>
          <w:szCs w:val="24"/>
          <w:lang w:val="nl-NL"/>
        </w:rPr>
        <w:t xml:space="preserve"> een</w:t>
      </w:r>
      <w:r w:rsidR="004B4CDB" w:rsidRPr="00BF63DE">
        <w:rPr>
          <w:rFonts w:ascii="Garamond" w:hAnsi="Garamond"/>
          <w:sz w:val="24"/>
          <w:szCs w:val="24"/>
          <w:lang w:val="nl-NL"/>
        </w:rPr>
        <w:t xml:space="preserve"> lange </w:t>
      </w:r>
      <w:r w:rsidR="008F7742" w:rsidRPr="00BF63DE">
        <w:rPr>
          <w:rFonts w:ascii="Garamond" w:hAnsi="Garamond"/>
          <w:sz w:val="24"/>
          <w:szCs w:val="24"/>
          <w:lang w:val="nl-NL"/>
        </w:rPr>
        <w:t>mars te doen.’ met deze soldaten, die</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slecht gekleed waren en zulk gebrekkig schoeisel hadden,</w:t>
      </w:r>
      <w:r w:rsidR="00EB6D25" w:rsidRPr="00BF63DE">
        <w:rPr>
          <w:rFonts w:ascii="Garamond" w:hAnsi="Garamond"/>
          <w:sz w:val="24"/>
          <w:szCs w:val="24"/>
          <w:lang w:val="nl-NL"/>
        </w:rPr>
        <w:t xml:space="preserve"> maar </w:t>
      </w:r>
      <w:r w:rsidR="008F7742" w:rsidRPr="00BF63DE">
        <w:rPr>
          <w:rFonts w:ascii="Garamond" w:hAnsi="Garamond"/>
          <w:sz w:val="24"/>
          <w:szCs w:val="24"/>
          <w:lang w:val="nl-NL"/>
        </w:rPr>
        <w:t xml:space="preserve">die mannen van moed waren en </w:t>
      </w:r>
      <w:r w:rsidR="00736031" w:rsidRPr="00BF63DE">
        <w:rPr>
          <w:rFonts w:ascii="Garamond" w:hAnsi="Garamond"/>
          <w:sz w:val="24"/>
          <w:szCs w:val="24"/>
          <w:lang w:val="nl-NL"/>
        </w:rPr>
        <w:t>van</w:t>
      </w:r>
      <w:r w:rsidR="008F7742" w:rsidRPr="00BF63DE">
        <w:rPr>
          <w:rFonts w:ascii="Garamond" w:hAnsi="Garamond"/>
          <w:sz w:val="24"/>
          <w:szCs w:val="24"/>
          <w:lang w:val="nl-NL"/>
        </w:rPr>
        <w:t xml:space="preserve"> geloof</w:t>
      </w:r>
      <w:r w:rsidR="009934B2" w:rsidRPr="00BF63DE">
        <w:rPr>
          <w:rFonts w:ascii="Garamond" w:hAnsi="Garamond"/>
          <w:sz w:val="24"/>
          <w:szCs w:val="24"/>
          <w:lang w:val="nl-NL"/>
        </w:rPr>
        <w:t>,</w:t>
      </w:r>
      <w:r w:rsidR="008F7742" w:rsidRPr="00BF63DE">
        <w:rPr>
          <w:rFonts w:ascii="Garamond" w:hAnsi="Garamond"/>
          <w:sz w:val="24"/>
          <w:szCs w:val="24"/>
          <w:lang w:val="nl-NL"/>
        </w:rPr>
        <w:t xml:space="preserve"> trok hij nu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door van het westen naar het oosten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daarop van het zuiden naar het noorden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dit met de snelheid van het licht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weldra konden de </w:t>
      </w:r>
      <w:r w:rsidR="00EF5FD1" w:rsidRPr="00BF63DE">
        <w:rPr>
          <w:rFonts w:ascii="Garamond" w:hAnsi="Garamond"/>
          <w:sz w:val="24"/>
          <w:szCs w:val="24"/>
          <w:lang w:val="nl-NL"/>
        </w:rPr>
        <w:t>‘</w:t>
      </w:r>
      <w:r w:rsidR="008F7742" w:rsidRPr="00BF63DE">
        <w:rPr>
          <w:rFonts w:ascii="Garamond" w:hAnsi="Garamond"/>
          <w:sz w:val="24"/>
          <w:szCs w:val="24"/>
          <w:lang w:val="nl-NL"/>
        </w:rPr>
        <w:t xml:space="preserve">cavaliers’ de hertog. Van </w:t>
      </w:r>
      <w:r w:rsidR="00AC29AD" w:rsidRPr="00BF63DE">
        <w:rPr>
          <w:rFonts w:ascii="Garamond" w:hAnsi="Garamond"/>
          <w:sz w:val="24"/>
          <w:szCs w:val="24"/>
          <w:lang w:val="nl-NL"/>
        </w:rPr>
        <w:t>H</w:t>
      </w:r>
      <w:r w:rsidR="008F7742" w:rsidRPr="00BF63DE">
        <w:rPr>
          <w:rFonts w:ascii="Garamond" w:hAnsi="Garamond"/>
          <w:sz w:val="24"/>
          <w:szCs w:val="24"/>
          <w:lang w:val="nl-NL"/>
        </w:rPr>
        <w:t>amilt</w:t>
      </w:r>
      <w:r w:rsidR="00AC29AD" w:rsidRPr="00BF63DE">
        <w:rPr>
          <w:rFonts w:ascii="Garamond" w:hAnsi="Garamond"/>
          <w:sz w:val="24"/>
          <w:szCs w:val="24"/>
          <w:lang w:val="nl-NL"/>
        </w:rPr>
        <w:t>o</w:t>
      </w:r>
      <w:r w:rsidR="008F7742" w:rsidRPr="00BF63DE">
        <w:rPr>
          <w:rFonts w:ascii="Garamond" w:hAnsi="Garamond"/>
          <w:sz w:val="24"/>
          <w:szCs w:val="24"/>
          <w:lang w:val="nl-NL"/>
        </w:rPr>
        <w:t xml:space="preserve">n, die het bevel had over de </w:t>
      </w:r>
      <w:r w:rsidR="00172DF2" w:rsidRPr="00BF63DE">
        <w:rPr>
          <w:rFonts w:ascii="Garamond" w:hAnsi="Garamond"/>
          <w:sz w:val="24"/>
          <w:szCs w:val="24"/>
          <w:lang w:val="nl-NL"/>
        </w:rPr>
        <w:t>Schotse</w:t>
      </w:r>
      <w:r w:rsidR="008F7742" w:rsidRPr="00BF63DE">
        <w:rPr>
          <w:rFonts w:ascii="Garamond" w:hAnsi="Garamond"/>
          <w:sz w:val="24"/>
          <w:szCs w:val="24"/>
          <w:lang w:val="nl-NL"/>
        </w:rPr>
        <w:t xml:space="preserve"> krijgs</w:t>
      </w:r>
      <w:r w:rsidR="004F2372" w:rsidRPr="00BF63DE">
        <w:rPr>
          <w:rFonts w:ascii="Garamond" w:hAnsi="Garamond"/>
          <w:sz w:val="24"/>
          <w:szCs w:val="24"/>
          <w:lang w:val="nl-NL"/>
        </w:rPr>
        <w:t>macht</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9934B2" w:rsidRPr="00BF63DE">
        <w:rPr>
          <w:rFonts w:ascii="Garamond" w:hAnsi="Garamond"/>
          <w:sz w:val="24"/>
          <w:szCs w:val="24"/>
          <w:lang w:val="nl-NL"/>
        </w:rPr>
        <w:t>bericht</w:t>
      </w:r>
      <w:r w:rsidR="008F7742" w:rsidRPr="00BF63DE">
        <w:rPr>
          <w:rFonts w:ascii="Garamond" w:hAnsi="Garamond"/>
          <w:sz w:val="24"/>
          <w:szCs w:val="24"/>
          <w:lang w:val="nl-NL"/>
        </w:rPr>
        <w:t xml:space="preserve"> geven dat </w:t>
      </w:r>
      <w:r w:rsidR="00382F5E" w:rsidRPr="00BF63DE">
        <w:rPr>
          <w:rFonts w:ascii="Garamond" w:hAnsi="Garamond"/>
          <w:sz w:val="24"/>
          <w:szCs w:val="24"/>
          <w:lang w:val="nl-NL"/>
        </w:rPr>
        <w:t>C</w:t>
      </w:r>
      <w:r w:rsidR="008F7742" w:rsidRPr="00BF63DE">
        <w:rPr>
          <w:rFonts w:ascii="Garamond" w:hAnsi="Garamond"/>
          <w:sz w:val="24"/>
          <w:szCs w:val="24"/>
          <w:lang w:val="nl-NL"/>
        </w:rPr>
        <w:t xml:space="preserve">romwell naderde. </w:t>
      </w:r>
      <w:r w:rsidR="00EF5FD1" w:rsidRPr="00BF63DE">
        <w:rPr>
          <w:rFonts w:ascii="Garamond" w:hAnsi="Garamond"/>
          <w:sz w:val="24"/>
          <w:szCs w:val="24"/>
          <w:lang w:val="nl-NL"/>
        </w:rPr>
        <w:t>‘</w:t>
      </w:r>
      <w:r w:rsidR="00EA14BF" w:rsidRPr="00BF63DE">
        <w:rPr>
          <w:rFonts w:ascii="Garamond" w:hAnsi="Garamond"/>
          <w:sz w:val="24"/>
          <w:szCs w:val="24"/>
          <w:lang w:val="nl-NL"/>
        </w:rPr>
        <w:t>O</w:t>
      </w:r>
      <w:r w:rsidR="008F7742" w:rsidRPr="00BF63DE">
        <w:rPr>
          <w:rFonts w:ascii="Garamond" w:hAnsi="Garamond"/>
          <w:sz w:val="24"/>
          <w:szCs w:val="24"/>
          <w:lang w:val="nl-NL"/>
        </w:rPr>
        <w:t>nmogelijk</w:t>
      </w:r>
      <w:r w:rsidR="009934B2" w:rsidRPr="00BF63DE">
        <w:rPr>
          <w:rFonts w:ascii="Garamond" w:hAnsi="Garamond"/>
          <w:sz w:val="24"/>
          <w:szCs w:val="24"/>
          <w:lang w:val="nl-NL"/>
        </w:rPr>
        <w:t>!</w:t>
      </w:r>
      <w:r w:rsidR="008F7742" w:rsidRPr="00BF63DE">
        <w:rPr>
          <w:rFonts w:ascii="Garamond" w:hAnsi="Garamond"/>
          <w:sz w:val="24"/>
          <w:szCs w:val="24"/>
          <w:lang w:val="nl-NL"/>
        </w:rPr>
        <w:t>’ riep de hertog uit</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 xml:space="preserve">hij heeft de </w:t>
      </w:r>
      <w:r w:rsidR="00635913" w:rsidRPr="00BF63DE">
        <w:rPr>
          <w:rFonts w:ascii="Garamond" w:hAnsi="Garamond"/>
          <w:sz w:val="24"/>
          <w:szCs w:val="24"/>
          <w:lang w:val="nl-NL"/>
        </w:rPr>
        <w:t xml:space="preserve">tijd nog niet gehad </w:t>
      </w:r>
      <w:r w:rsidR="008F7742" w:rsidRPr="00BF63DE">
        <w:rPr>
          <w:rFonts w:ascii="Garamond" w:hAnsi="Garamond"/>
          <w:sz w:val="24"/>
          <w:szCs w:val="24"/>
          <w:lang w:val="nl-NL"/>
        </w:rPr>
        <w:t>om te komen.’</w:t>
      </w:r>
      <w:r w:rsidR="00EB6D25" w:rsidRPr="00BF63DE">
        <w:rPr>
          <w:rFonts w:ascii="Garamond" w:hAnsi="Garamond"/>
          <w:sz w:val="24"/>
          <w:szCs w:val="24"/>
          <w:lang w:val="nl-NL"/>
        </w:rPr>
        <w:t xml:space="preserve"> maar </w:t>
      </w:r>
      <w:r w:rsidR="008F7742" w:rsidRPr="00BF63DE">
        <w:rPr>
          <w:rFonts w:ascii="Garamond" w:hAnsi="Garamond"/>
          <w:sz w:val="24"/>
          <w:szCs w:val="24"/>
          <w:lang w:val="nl-NL"/>
        </w:rPr>
        <w:t>reeds waren de cavaliers handgemeen geworden met de voorhoede van de generaal van het parlement. C</w:t>
      </w:r>
      <w:r w:rsidR="00394A16" w:rsidRPr="00BF63DE">
        <w:rPr>
          <w:rFonts w:ascii="Garamond" w:hAnsi="Garamond"/>
          <w:sz w:val="24"/>
          <w:szCs w:val="24"/>
          <w:lang w:val="nl-NL"/>
        </w:rPr>
        <w:t>r</w:t>
      </w:r>
      <w:r w:rsidR="008F7742" w:rsidRPr="00BF63DE">
        <w:rPr>
          <w:rFonts w:ascii="Garamond" w:hAnsi="Garamond"/>
          <w:sz w:val="24"/>
          <w:szCs w:val="24"/>
          <w:lang w:val="nl-NL"/>
        </w:rPr>
        <w:t>omw</w:t>
      </w:r>
      <w:r w:rsidR="00394A16" w:rsidRPr="00BF63DE">
        <w:rPr>
          <w:rFonts w:ascii="Garamond" w:hAnsi="Garamond"/>
          <w:sz w:val="24"/>
          <w:szCs w:val="24"/>
          <w:lang w:val="nl-NL"/>
        </w:rPr>
        <w:t>ell</w:t>
      </w:r>
      <w:r w:rsidR="008F7742" w:rsidRPr="00BF63DE">
        <w:rPr>
          <w:rFonts w:ascii="Garamond" w:hAnsi="Garamond"/>
          <w:sz w:val="24"/>
          <w:szCs w:val="24"/>
          <w:lang w:val="nl-NL"/>
        </w:rPr>
        <w:t xml:space="preserve">. Dan sloeg de Engelsen terug, greep de </w:t>
      </w:r>
      <w:r w:rsidR="007C628E" w:rsidRPr="00BF63DE">
        <w:rPr>
          <w:rFonts w:ascii="Garamond" w:hAnsi="Garamond"/>
          <w:sz w:val="24"/>
          <w:szCs w:val="24"/>
          <w:lang w:val="nl-NL"/>
        </w:rPr>
        <w:t>Schotten</w:t>
      </w:r>
      <w:r w:rsidR="008F7742" w:rsidRPr="00BF63DE">
        <w:rPr>
          <w:rFonts w:ascii="Garamond" w:hAnsi="Garamond"/>
          <w:sz w:val="24"/>
          <w:szCs w:val="24"/>
          <w:lang w:val="nl-NL"/>
        </w:rPr>
        <w:t xml:space="preserve">, die zich in de </w:t>
      </w:r>
      <w:r w:rsidR="00635913" w:rsidRPr="00BF63DE">
        <w:rPr>
          <w:rFonts w:ascii="Garamond" w:hAnsi="Garamond"/>
          <w:sz w:val="24"/>
          <w:szCs w:val="24"/>
          <w:lang w:val="nl-NL"/>
        </w:rPr>
        <w:t>omtrek van</w:t>
      </w:r>
      <w:r w:rsidR="008F7742" w:rsidRPr="00BF63DE">
        <w:rPr>
          <w:rFonts w:ascii="Garamond" w:hAnsi="Garamond"/>
          <w:sz w:val="24"/>
          <w:szCs w:val="24"/>
          <w:lang w:val="nl-NL"/>
        </w:rPr>
        <w:t xml:space="preserve"> de </w:t>
      </w:r>
      <w:r w:rsidR="00394A16" w:rsidRPr="00BF63DE">
        <w:rPr>
          <w:rFonts w:ascii="Garamond" w:hAnsi="Garamond"/>
          <w:sz w:val="24"/>
          <w:szCs w:val="24"/>
          <w:lang w:val="nl-NL"/>
        </w:rPr>
        <w:t>R</w:t>
      </w:r>
      <w:r w:rsidR="008F7742" w:rsidRPr="00BF63DE">
        <w:rPr>
          <w:rFonts w:ascii="Garamond" w:hAnsi="Garamond"/>
          <w:sz w:val="24"/>
          <w:szCs w:val="24"/>
          <w:lang w:val="nl-NL"/>
        </w:rPr>
        <w:t>ibble bevonden, krachtig aan, wierp hen overhoop, volgde hen aan de andere zijde van de rivier, zette van nabij hun leger na, dat</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voorgenomen be</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iging van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thans veranderd had in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overhaaste </w:t>
      </w:r>
      <w:r w:rsidR="00EE245C" w:rsidRPr="00BF63DE">
        <w:rPr>
          <w:rFonts w:ascii="Garamond" w:hAnsi="Garamond"/>
          <w:sz w:val="24"/>
          <w:szCs w:val="24"/>
          <w:lang w:val="nl-NL"/>
        </w:rPr>
        <w:t>vlucht</w:t>
      </w:r>
      <w:r w:rsidR="008F7742" w:rsidRPr="00BF63DE">
        <w:rPr>
          <w:rFonts w:ascii="Garamond" w:hAnsi="Garamond"/>
          <w:sz w:val="24"/>
          <w:szCs w:val="24"/>
          <w:lang w:val="nl-NL"/>
        </w:rPr>
        <w:t xml:space="preserve"> zuidwaarts</w:t>
      </w:r>
      <w:r w:rsidR="009934B2" w:rsidRPr="00BF63DE">
        <w:rPr>
          <w:rFonts w:ascii="Garamond" w:hAnsi="Garamond"/>
          <w:sz w:val="24"/>
          <w:szCs w:val="24"/>
          <w:lang w:val="nl-NL"/>
        </w:rPr>
        <w:t>,</w:t>
      </w:r>
      <w:r w:rsidR="008F7742" w:rsidRPr="00BF63DE">
        <w:rPr>
          <w:rFonts w:ascii="Garamond" w:hAnsi="Garamond"/>
          <w:sz w:val="24"/>
          <w:szCs w:val="24"/>
          <w:lang w:val="nl-NL"/>
        </w:rPr>
        <w:t xml:space="preserve"> ontmoette dat leger </w:t>
      </w:r>
      <w:r w:rsidR="000260AF" w:rsidRPr="00BF63DE">
        <w:rPr>
          <w:rFonts w:ascii="Garamond" w:hAnsi="Garamond"/>
          <w:sz w:val="24"/>
          <w:szCs w:val="24"/>
          <w:lang w:val="nl-NL"/>
        </w:rPr>
        <w:t>opnieuw</w:t>
      </w:r>
      <w:r w:rsidR="008F7742" w:rsidRPr="00BF63DE">
        <w:rPr>
          <w:rFonts w:ascii="Garamond" w:hAnsi="Garamond"/>
          <w:sz w:val="24"/>
          <w:szCs w:val="24"/>
          <w:lang w:val="nl-NL"/>
        </w:rPr>
        <w:t xml:space="preserve"> in een defilé bij warrington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behaalde</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beslissende overwinning. Een veld</w:t>
      </w:r>
      <w:r w:rsidR="000D2FE8" w:rsidRPr="00BF63DE">
        <w:rPr>
          <w:rFonts w:ascii="Garamond" w:hAnsi="Garamond"/>
          <w:sz w:val="24"/>
          <w:szCs w:val="24"/>
          <w:lang w:val="nl-NL"/>
        </w:rPr>
        <w:t>tocht</w:t>
      </w:r>
      <w:r w:rsidR="008F7742" w:rsidRPr="00BF63DE">
        <w:rPr>
          <w:rFonts w:ascii="Garamond" w:hAnsi="Garamond"/>
          <w:sz w:val="24"/>
          <w:szCs w:val="24"/>
          <w:lang w:val="nl-NL"/>
        </w:rPr>
        <w:t xml:space="preserve"> va</w:t>
      </w:r>
      <w:r w:rsidR="00AC29AD" w:rsidRPr="00BF63DE">
        <w:rPr>
          <w:rFonts w:ascii="Garamond" w:hAnsi="Garamond"/>
          <w:sz w:val="24"/>
          <w:szCs w:val="24"/>
          <w:lang w:val="nl-NL"/>
        </w:rPr>
        <w:t>n</w:t>
      </w:r>
      <w:r w:rsidR="008F7742" w:rsidRPr="00BF63DE">
        <w:rPr>
          <w:rFonts w:ascii="Garamond" w:hAnsi="Garamond"/>
          <w:sz w:val="24"/>
          <w:szCs w:val="24"/>
          <w:lang w:val="nl-NL"/>
        </w:rPr>
        <w:t xml:space="preserve"> veertien dagen was voldoende geweest om het </w:t>
      </w:r>
      <w:r w:rsidR="00172DF2" w:rsidRPr="00BF63DE">
        <w:rPr>
          <w:rFonts w:ascii="Garamond" w:hAnsi="Garamond"/>
          <w:sz w:val="24"/>
          <w:szCs w:val="24"/>
          <w:lang w:val="nl-NL"/>
        </w:rPr>
        <w:t>Schotse</w:t>
      </w:r>
      <w:r w:rsidR="008F7742" w:rsidRPr="00BF63DE">
        <w:rPr>
          <w:rFonts w:ascii="Garamond" w:hAnsi="Garamond"/>
          <w:sz w:val="24"/>
          <w:szCs w:val="24"/>
          <w:lang w:val="nl-NL"/>
        </w:rPr>
        <w:t xml:space="preserve"> leger als weg te vegen. C</w:t>
      </w:r>
      <w:r w:rsidR="00EA14BF" w:rsidRPr="00BF63DE">
        <w:rPr>
          <w:rFonts w:ascii="Garamond" w:hAnsi="Garamond"/>
          <w:sz w:val="24"/>
          <w:szCs w:val="24"/>
          <w:lang w:val="nl-NL"/>
        </w:rPr>
        <w:t>romwe</w:t>
      </w:r>
      <w:r w:rsidR="008F7742" w:rsidRPr="00BF63DE">
        <w:rPr>
          <w:rFonts w:ascii="Garamond" w:hAnsi="Garamond"/>
          <w:sz w:val="24"/>
          <w:szCs w:val="24"/>
          <w:lang w:val="nl-NL"/>
        </w:rPr>
        <w:t xml:space="preserve">ll rukte nu </w:t>
      </w:r>
      <w:r w:rsidR="000D2FE8" w:rsidRPr="00BF63DE">
        <w:rPr>
          <w:rFonts w:ascii="Garamond" w:hAnsi="Garamond"/>
          <w:sz w:val="24"/>
          <w:szCs w:val="24"/>
          <w:lang w:val="nl-NL"/>
        </w:rPr>
        <w:t>Schotl</w:t>
      </w:r>
      <w:r w:rsidR="008F7742" w:rsidRPr="00BF63DE">
        <w:rPr>
          <w:rFonts w:ascii="Garamond" w:hAnsi="Garamond"/>
          <w:sz w:val="24"/>
          <w:szCs w:val="24"/>
          <w:lang w:val="nl-NL"/>
        </w:rPr>
        <w:t>and binnen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de presbyterianen sloten zich aan hem aan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ontvingen hem in </w:t>
      </w:r>
      <w:r w:rsidR="00AC29AD" w:rsidRPr="00BF63DE">
        <w:rPr>
          <w:rFonts w:ascii="Garamond" w:hAnsi="Garamond"/>
          <w:sz w:val="24"/>
          <w:szCs w:val="24"/>
          <w:lang w:val="nl-NL"/>
        </w:rPr>
        <w:t>E</w:t>
      </w:r>
      <w:r w:rsidR="008F7742" w:rsidRPr="00BF63DE">
        <w:rPr>
          <w:rFonts w:ascii="Garamond" w:hAnsi="Garamond"/>
          <w:sz w:val="24"/>
          <w:szCs w:val="24"/>
          <w:lang w:val="nl-NL"/>
        </w:rPr>
        <w:t>dinb</w:t>
      </w:r>
      <w:r w:rsidR="00AC29AD" w:rsidRPr="00BF63DE">
        <w:rPr>
          <w:rFonts w:ascii="Garamond" w:hAnsi="Garamond"/>
          <w:sz w:val="24"/>
          <w:szCs w:val="24"/>
          <w:lang w:val="nl-NL"/>
        </w:rPr>
        <w:t>u</w:t>
      </w:r>
      <w:r w:rsidR="008F7742" w:rsidRPr="00BF63DE">
        <w:rPr>
          <w:rFonts w:ascii="Garamond" w:hAnsi="Garamond"/>
          <w:sz w:val="24"/>
          <w:szCs w:val="24"/>
          <w:lang w:val="nl-NL"/>
        </w:rPr>
        <w:t>rg</w:t>
      </w:r>
      <w:r w:rsidR="00AC29AD" w:rsidRPr="00BF63DE">
        <w:rPr>
          <w:rFonts w:ascii="Garamond" w:hAnsi="Garamond"/>
          <w:sz w:val="24"/>
          <w:szCs w:val="24"/>
          <w:lang w:val="nl-NL"/>
        </w:rPr>
        <w:t>h</w:t>
      </w:r>
      <w:r w:rsidR="008F7742" w:rsidRPr="00BF63DE">
        <w:rPr>
          <w:rFonts w:ascii="Garamond" w:hAnsi="Garamond"/>
          <w:sz w:val="24"/>
          <w:szCs w:val="24"/>
          <w:lang w:val="nl-NL"/>
        </w:rPr>
        <w:t xml:space="preserve"> luisterrijk.</w:t>
      </w:r>
    </w:p>
    <w:p w14:paraId="24728D51" w14:textId="2031B7D2"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Inmiddel</w:t>
      </w:r>
      <w:r w:rsidR="008F7742" w:rsidRPr="00BF63DE">
        <w:rPr>
          <w:rFonts w:ascii="Garamond" w:hAnsi="Garamond"/>
          <w:sz w:val="24"/>
          <w:szCs w:val="24"/>
          <w:lang w:val="nl-NL"/>
        </w:rPr>
        <w:t>s was het Engelse parlement over de voorspoed van zijn eigen leger verschrikt geworden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te daarom zich met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te verstaan. Dit </w:t>
      </w:r>
      <w:r w:rsidR="000D2FE8" w:rsidRPr="00BF63DE">
        <w:rPr>
          <w:rFonts w:ascii="Garamond" w:hAnsi="Garamond"/>
          <w:sz w:val="24"/>
          <w:szCs w:val="24"/>
          <w:lang w:val="nl-NL"/>
        </w:rPr>
        <w:t>lichaam</w:t>
      </w:r>
      <w:r w:rsidR="008F7742" w:rsidRPr="00BF63DE">
        <w:rPr>
          <w:rFonts w:ascii="Garamond" w:hAnsi="Garamond"/>
          <w:sz w:val="24"/>
          <w:szCs w:val="24"/>
          <w:lang w:val="nl-NL"/>
        </w:rPr>
        <w:t xml:space="preserve"> hinkte gestadig op twee gedachten. </w:t>
      </w:r>
      <w:r w:rsidR="00EF5FD1" w:rsidRPr="00BF63DE">
        <w:rPr>
          <w:rFonts w:ascii="Garamond" w:hAnsi="Garamond"/>
          <w:sz w:val="24"/>
          <w:szCs w:val="24"/>
          <w:lang w:val="nl-NL"/>
        </w:rPr>
        <w:t>‘</w:t>
      </w:r>
      <w:r w:rsidR="00394A16" w:rsidRPr="00BF63DE">
        <w:rPr>
          <w:rFonts w:ascii="Garamond" w:hAnsi="Garamond"/>
          <w:sz w:val="24"/>
          <w:szCs w:val="24"/>
          <w:lang w:val="nl-NL"/>
        </w:rPr>
        <w:t>D</w:t>
      </w:r>
      <w:r w:rsidR="008F7742" w:rsidRPr="00BF63DE">
        <w:rPr>
          <w:rFonts w:ascii="Garamond" w:hAnsi="Garamond"/>
          <w:sz w:val="24"/>
          <w:szCs w:val="24"/>
          <w:lang w:val="nl-NL"/>
        </w:rPr>
        <w:t xml:space="preserve">ie twijfelt’ zegt </w:t>
      </w:r>
      <w:r w:rsidR="00AC29AD" w:rsidRPr="00BF63DE">
        <w:rPr>
          <w:rFonts w:ascii="Garamond" w:hAnsi="Garamond"/>
          <w:sz w:val="24"/>
          <w:szCs w:val="24"/>
          <w:lang w:val="nl-NL"/>
        </w:rPr>
        <w:t>J</w:t>
      </w:r>
      <w:r w:rsidR="008F7742" w:rsidRPr="00BF63DE">
        <w:rPr>
          <w:rFonts w:ascii="Garamond" w:hAnsi="Garamond"/>
          <w:sz w:val="24"/>
          <w:szCs w:val="24"/>
          <w:lang w:val="nl-NL"/>
        </w:rPr>
        <w:t>a</w:t>
      </w:r>
      <w:r w:rsidR="00AC29AD" w:rsidRPr="00BF63DE">
        <w:rPr>
          <w:rFonts w:ascii="Garamond" w:hAnsi="Garamond"/>
          <w:sz w:val="24"/>
          <w:szCs w:val="24"/>
          <w:lang w:val="nl-NL"/>
        </w:rPr>
        <w:t>k</w:t>
      </w:r>
      <w:r w:rsidR="008F7742" w:rsidRPr="00BF63DE">
        <w:rPr>
          <w:rFonts w:ascii="Garamond" w:hAnsi="Garamond"/>
          <w:sz w:val="24"/>
          <w:szCs w:val="24"/>
          <w:lang w:val="nl-NL"/>
        </w:rPr>
        <w:t>o</w:t>
      </w:r>
      <w:r w:rsidR="00AC29AD" w:rsidRPr="00BF63DE">
        <w:rPr>
          <w:rFonts w:ascii="Garamond" w:hAnsi="Garamond"/>
          <w:sz w:val="24"/>
          <w:szCs w:val="24"/>
          <w:lang w:val="nl-NL"/>
        </w:rPr>
        <w:t>b</w:t>
      </w:r>
      <w:r w:rsidR="008F7742" w:rsidRPr="00BF63DE">
        <w:rPr>
          <w:rFonts w:ascii="Garamond" w:hAnsi="Garamond"/>
          <w:sz w:val="24"/>
          <w:szCs w:val="24"/>
          <w:lang w:val="nl-NL"/>
        </w:rPr>
        <w:t xml:space="preserve">us, </w:t>
      </w:r>
      <w:r w:rsidR="00EF5FD1" w:rsidRPr="00BF63DE">
        <w:rPr>
          <w:rFonts w:ascii="Garamond" w:hAnsi="Garamond"/>
          <w:sz w:val="24"/>
          <w:szCs w:val="24"/>
          <w:lang w:val="nl-NL"/>
        </w:rPr>
        <w:t>‘</w:t>
      </w:r>
      <w:r w:rsidR="008F7742" w:rsidRPr="00BF63DE">
        <w:rPr>
          <w:rFonts w:ascii="Garamond" w:hAnsi="Garamond"/>
          <w:sz w:val="24"/>
          <w:szCs w:val="24"/>
          <w:lang w:val="nl-NL"/>
        </w:rPr>
        <w:t>is</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baar </w:t>
      </w:r>
      <w:r w:rsidR="008E56D0" w:rsidRPr="00BF63DE">
        <w:rPr>
          <w:rFonts w:ascii="Garamond" w:hAnsi="Garamond"/>
          <w:sz w:val="24"/>
          <w:szCs w:val="24"/>
          <w:lang w:val="nl-NL"/>
        </w:rPr>
        <w:t>der</w:t>
      </w:r>
      <w:r w:rsidR="008F7742" w:rsidRPr="00BF63DE">
        <w:rPr>
          <w:rFonts w:ascii="Garamond" w:hAnsi="Garamond"/>
          <w:sz w:val="24"/>
          <w:szCs w:val="24"/>
          <w:lang w:val="nl-NL"/>
        </w:rPr>
        <w:t xml:space="preserve"> zee gelijk, die van de </w:t>
      </w:r>
      <w:r w:rsidRPr="00BF63DE">
        <w:rPr>
          <w:rFonts w:ascii="Garamond" w:hAnsi="Garamond"/>
          <w:sz w:val="24"/>
          <w:szCs w:val="24"/>
          <w:lang w:val="nl-NL"/>
        </w:rPr>
        <w:t xml:space="preserve">wind gedreven en op en </w:t>
      </w:r>
      <w:r w:rsidR="008C61E7" w:rsidRPr="00BF63DE">
        <w:rPr>
          <w:rFonts w:ascii="Garamond" w:hAnsi="Garamond"/>
          <w:sz w:val="24"/>
          <w:szCs w:val="24"/>
          <w:lang w:val="nl-NL"/>
        </w:rPr>
        <w:t>neer</w:t>
      </w:r>
      <w:r w:rsidRPr="00BF63DE">
        <w:rPr>
          <w:rFonts w:ascii="Garamond" w:hAnsi="Garamond"/>
          <w:sz w:val="24"/>
          <w:szCs w:val="24"/>
          <w:lang w:val="nl-NL"/>
        </w:rPr>
        <w:t xml:space="preserve"> geworpen wordt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mene niet dat hij iets ontvan</w:t>
      </w:r>
      <w:r w:rsidR="00736031" w:rsidRPr="00BF63DE">
        <w:rPr>
          <w:rFonts w:ascii="Garamond" w:hAnsi="Garamond"/>
          <w:sz w:val="24"/>
          <w:szCs w:val="24"/>
          <w:lang w:val="nl-NL"/>
        </w:rPr>
        <w:t>g</w:t>
      </w:r>
      <w:r w:rsidR="008F7742" w:rsidRPr="00BF63DE">
        <w:rPr>
          <w:rFonts w:ascii="Garamond" w:hAnsi="Garamond"/>
          <w:sz w:val="24"/>
          <w:szCs w:val="24"/>
          <w:lang w:val="nl-NL"/>
        </w:rPr>
        <w:t xml:space="preserve">en zal van de </w:t>
      </w:r>
      <w:r w:rsidR="00394A16" w:rsidRPr="00BF63DE">
        <w:rPr>
          <w:rFonts w:ascii="Garamond" w:hAnsi="Garamond"/>
          <w:sz w:val="24"/>
          <w:szCs w:val="24"/>
          <w:lang w:val="nl-NL"/>
        </w:rPr>
        <w:t>H</w:t>
      </w:r>
      <w:r w:rsidR="008F7742" w:rsidRPr="00BF63DE">
        <w:rPr>
          <w:rFonts w:ascii="Garamond" w:hAnsi="Garamond"/>
          <w:sz w:val="24"/>
          <w:szCs w:val="24"/>
          <w:lang w:val="nl-NL"/>
        </w:rPr>
        <w:t>eer</w:t>
      </w:r>
      <w:r w:rsidR="00394A16" w:rsidRPr="00BF63DE">
        <w:rPr>
          <w:rFonts w:ascii="Garamond" w:hAnsi="Garamond"/>
          <w:sz w:val="24"/>
          <w:szCs w:val="24"/>
          <w:lang w:val="nl-NL"/>
        </w:rPr>
        <w:t>e</w:t>
      </w:r>
      <w:r w:rsidR="008F7742" w:rsidRPr="00BF63DE">
        <w:rPr>
          <w:rFonts w:ascii="Garamond" w:hAnsi="Garamond"/>
          <w:sz w:val="24"/>
          <w:szCs w:val="24"/>
          <w:lang w:val="nl-NL"/>
        </w:rPr>
        <w:t>.’</w:t>
      </w:r>
      <w:r w:rsidR="008E56D0" w:rsidRPr="00BF63DE">
        <w:rPr>
          <w:rStyle w:val="FootnoteReference"/>
          <w:rFonts w:ascii="Garamond" w:hAnsi="Garamond"/>
          <w:sz w:val="24"/>
          <w:szCs w:val="24"/>
          <w:lang w:val="nl-NL"/>
        </w:rPr>
        <w:footnoteReference w:id="123"/>
      </w:r>
      <w:r w:rsidR="008F7742" w:rsidRPr="00BF63DE">
        <w:rPr>
          <w:rFonts w:ascii="Garamond" w:hAnsi="Garamond"/>
          <w:sz w:val="24"/>
          <w:szCs w:val="24"/>
          <w:lang w:val="nl-NL"/>
        </w:rPr>
        <w:t xml:space="preserve"> deze uitspraak van de heilige schrift zou toen weldra in de </w:t>
      </w:r>
      <w:r w:rsidRPr="00BF63DE">
        <w:rPr>
          <w:rFonts w:ascii="Garamond" w:hAnsi="Garamond"/>
          <w:sz w:val="24"/>
          <w:szCs w:val="24"/>
          <w:lang w:val="nl-NL"/>
        </w:rPr>
        <w:t>loop</w:t>
      </w:r>
      <w:r w:rsidR="008F7742" w:rsidRPr="00BF63DE">
        <w:rPr>
          <w:rFonts w:ascii="Garamond" w:hAnsi="Garamond"/>
          <w:sz w:val="24"/>
          <w:szCs w:val="24"/>
          <w:lang w:val="nl-NL"/>
        </w:rPr>
        <w:t xml:space="preserve"> van de </w:t>
      </w:r>
      <w:r w:rsidR="00F067A8" w:rsidRPr="00BF63DE">
        <w:rPr>
          <w:rFonts w:ascii="Garamond" w:hAnsi="Garamond"/>
          <w:sz w:val="24"/>
          <w:szCs w:val="24"/>
          <w:lang w:val="nl-NL"/>
        </w:rPr>
        <w:t>werelds</w:t>
      </w:r>
      <w:r w:rsidRPr="00BF63DE">
        <w:rPr>
          <w:rFonts w:ascii="Garamond" w:hAnsi="Garamond"/>
          <w:sz w:val="24"/>
          <w:szCs w:val="24"/>
          <w:lang w:val="nl-NL"/>
        </w:rPr>
        <w:t>e dingen</w:t>
      </w:r>
      <w:r w:rsidR="004F2372" w:rsidRPr="00BF63DE">
        <w:rPr>
          <w:rFonts w:ascii="Garamond" w:hAnsi="Garamond"/>
          <w:sz w:val="24"/>
          <w:szCs w:val="24"/>
          <w:lang w:val="nl-NL"/>
        </w:rPr>
        <w:t xml:space="preserve"> haar </w:t>
      </w:r>
      <w:r w:rsidRPr="00BF63DE">
        <w:rPr>
          <w:rFonts w:ascii="Garamond" w:hAnsi="Garamond"/>
          <w:sz w:val="24"/>
          <w:szCs w:val="24"/>
          <w:lang w:val="nl-NL"/>
        </w:rPr>
        <w:t>bevestiging ontvangen.</w:t>
      </w:r>
    </w:p>
    <w:p w14:paraId="59A4161F" w14:textId="11504A1D"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Het parlement dan</w:t>
      </w:r>
      <w:r w:rsidR="009934B2" w:rsidRPr="00BF63DE">
        <w:rPr>
          <w:rFonts w:ascii="Garamond" w:hAnsi="Garamond"/>
          <w:sz w:val="24"/>
          <w:szCs w:val="24"/>
          <w:lang w:val="nl-NL"/>
        </w:rPr>
        <w:t>,</w:t>
      </w:r>
      <w:r w:rsidRPr="00BF63DE">
        <w:rPr>
          <w:rFonts w:ascii="Garamond" w:hAnsi="Garamond"/>
          <w:sz w:val="24"/>
          <w:szCs w:val="24"/>
          <w:lang w:val="nl-NL"/>
        </w:rPr>
        <w:t xml:space="preserve"> hetwelk </w:t>
      </w:r>
      <w:r w:rsidR="008F7742" w:rsidRPr="00BF63DE">
        <w:rPr>
          <w:rFonts w:ascii="Garamond" w:hAnsi="Garamond"/>
          <w:sz w:val="24"/>
          <w:szCs w:val="24"/>
          <w:lang w:val="nl-NL"/>
        </w:rPr>
        <w:t>die leden welke onlangs verwijderd waren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uitge</w:t>
      </w:r>
      <w:r w:rsidR="002B605A" w:rsidRPr="00BF63DE">
        <w:rPr>
          <w:rFonts w:ascii="Garamond" w:hAnsi="Garamond"/>
          <w:sz w:val="24"/>
          <w:szCs w:val="24"/>
          <w:lang w:val="nl-NL"/>
        </w:rPr>
        <w:t>nodig</w:t>
      </w:r>
      <w:r w:rsidR="008F7742" w:rsidRPr="00BF63DE">
        <w:rPr>
          <w:rFonts w:ascii="Garamond" w:hAnsi="Garamond"/>
          <w:sz w:val="24"/>
          <w:szCs w:val="24"/>
          <w:lang w:val="nl-NL"/>
        </w:rPr>
        <w:t xml:space="preserve">d had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plaatsen te komen hernemen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was tot het besluit gekomen om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gunstige aanbiedingen te doen. </w:t>
      </w:r>
      <w:r w:rsidR="00380E72" w:rsidRPr="00BF63DE">
        <w:rPr>
          <w:rFonts w:ascii="Garamond" w:hAnsi="Garamond"/>
          <w:sz w:val="24"/>
          <w:szCs w:val="24"/>
          <w:lang w:val="nl-NL"/>
        </w:rPr>
        <w:t>Op 30</w:t>
      </w:r>
      <w:r w:rsidR="008F7742" w:rsidRPr="00BF63DE">
        <w:rPr>
          <w:rFonts w:ascii="Garamond" w:hAnsi="Garamond"/>
          <w:sz w:val="24"/>
          <w:szCs w:val="24"/>
          <w:lang w:val="nl-NL"/>
        </w:rPr>
        <w:t xml:space="preserve"> </w:t>
      </w:r>
      <w:r w:rsidR="008C61E7" w:rsidRPr="00BF63DE">
        <w:rPr>
          <w:rFonts w:ascii="Garamond" w:hAnsi="Garamond"/>
          <w:sz w:val="24"/>
          <w:szCs w:val="24"/>
          <w:lang w:val="nl-NL"/>
        </w:rPr>
        <w:t>juni</w:t>
      </w:r>
      <w:r w:rsidR="008F7742" w:rsidRPr="00BF63DE">
        <w:rPr>
          <w:rFonts w:ascii="Garamond" w:hAnsi="Garamond"/>
          <w:sz w:val="24"/>
          <w:szCs w:val="24"/>
          <w:lang w:val="nl-NL"/>
        </w:rPr>
        <w:t xml:space="preserve"> was namelijk de beslissing herroepen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waarbij alle verdere onderhandeling m</w:t>
      </w:r>
      <w:r w:rsidRPr="00BF63DE">
        <w:rPr>
          <w:rFonts w:ascii="Garamond" w:hAnsi="Garamond"/>
          <w:sz w:val="24"/>
          <w:szCs w:val="24"/>
          <w:lang w:val="nl-NL"/>
        </w:rPr>
        <w:t>et</w:t>
      </w:r>
      <w:r w:rsidR="008F7742" w:rsidRPr="00BF63DE">
        <w:rPr>
          <w:rFonts w:ascii="Garamond" w:hAnsi="Garamond"/>
          <w:sz w:val="24"/>
          <w:szCs w:val="24"/>
          <w:lang w:val="nl-NL"/>
        </w:rPr>
        <w:t xml:space="preserve"> de koning was verboden geworden. </w:t>
      </w:r>
      <w:r w:rsidR="00EF5FD1" w:rsidRPr="00BF63DE">
        <w:rPr>
          <w:rFonts w:ascii="Garamond" w:hAnsi="Garamond"/>
          <w:sz w:val="24"/>
          <w:szCs w:val="24"/>
          <w:lang w:val="nl-NL"/>
        </w:rPr>
        <w:t>‘</w:t>
      </w:r>
      <w:r w:rsidR="008E56D0" w:rsidRPr="00BF63DE">
        <w:rPr>
          <w:rFonts w:ascii="Garamond" w:hAnsi="Garamond"/>
          <w:sz w:val="24"/>
          <w:szCs w:val="24"/>
          <w:lang w:val="nl-NL"/>
        </w:rPr>
        <w:t>U</w:t>
      </w:r>
      <w:r w:rsidR="00F47AED" w:rsidRPr="00BF63DE">
        <w:rPr>
          <w:rFonts w:ascii="Garamond" w:hAnsi="Garamond"/>
          <w:sz w:val="24"/>
          <w:szCs w:val="24"/>
          <w:lang w:val="nl-NL"/>
        </w:rPr>
        <w:t xml:space="preserve"> </w:t>
      </w:r>
      <w:r w:rsidR="008F7742" w:rsidRPr="00BF63DE">
        <w:rPr>
          <w:rFonts w:ascii="Garamond" w:hAnsi="Garamond"/>
          <w:sz w:val="24"/>
          <w:szCs w:val="24"/>
          <w:lang w:val="nl-NL"/>
        </w:rPr>
        <w:t>weet niet in welke toestand</w:t>
      </w:r>
      <w:r w:rsidR="00F47AED" w:rsidRPr="00BF63DE">
        <w:rPr>
          <w:rFonts w:ascii="Garamond" w:hAnsi="Garamond"/>
          <w:sz w:val="24"/>
          <w:szCs w:val="24"/>
          <w:lang w:val="nl-NL"/>
        </w:rPr>
        <w:t xml:space="preserve"> u </w:t>
      </w:r>
      <w:r w:rsidR="00380E72" w:rsidRPr="00BF63DE">
        <w:rPr>
          <w:rFonts w:ascii="Garamond" w:hAnsi="Garamond"/>
          <w:sz w:val="24"/>
          <w:szCs w:val="24"/>
          <w:lang w:val="nl-NL"/>
        </w:rPr>
        <w:t>zich</w:t>
      </w:r>
      <w:r w:rsidR="008F7742" w:rsidRPr="00BF63DE">
        <w:rPr>
          <w:rFonts w:ascii="Garamond" w:hAnsi="Garamond"/>
          <w:sz w:val="24"/>
          <w:szCs w:val="24"/>
          <w:lang w:val="nl-NL"/>
        </w:rPr>
        <w:t xml:space="preserve"> bevindt,’</w:t>
      </w:r>
      <w:r w:rsidR="00895B1E" w:rsidRPr="00BF63DE">
        <w:rPr>
          <w:rFonts w:ascii="Garamond" w:hAnsi="Garamond"/>
          <w:sz w:val="24"/>
          <w:szCs w:val="24"/>
          <w:lang w:val="nl-NL"/>
        </w:rPr>
        <w:t xml:space="preserve"> zei </w:t>
      </w:r>
      <w:r w:rsidR="008F7742" w:rsidRPr="00BF63DE">
        <w:rPr>
          <w:rFonts w:ascii="Garamond" w:hAnsi="Garamond"/>
          <w:sz w:val="24"/>
          <w:szCs w:val="24"/>
          <w:lang w:val="nl-NL"/>
        </w:rPr>
        <w:t>kort daarna</w:t>
      </w:r>
      <w:r w:rsidR="00F47AED" w:rsidRPr="00BF63DE">
        <w:rPr>
          <w:rFonts w:ascii="Garamond" w:hAnsi="Garamond"/>
          <w:sz w:val="24"/>
          <w:szCs w:val="24"/>
          <w:lang w:val="nl-NL"/>
        </w:rPr>
        <w:t xml:space="preserve"> Sir </w:t>
      </w:r>
      <w:r w:rsidR="00382F5E" w:rsidRPr="00BF63DE">
        <w:rPr>
          <w:rFonts w:ascii="Garamond" w:hAnsi="Garamond"/>
          <w:sz w:val="24"/>
          <w:szCs w:val="24"/>
          <w:lang w:val="nl-NL"/>
        </w:rPr>
        <w:t>S</w:t>
      </w:r>
      <w:r w:rsidR="008F7742" w:rsidRPr="00BF63DE">
        <w:rPr>
          <w:rFonts w:ascii="Garamond" w:hAnsi="Garamond"/>
          <w:sz w:val="24"/>
          <w:szCs w:val="24"/>
          <w:lang w:val="nl-NL"/>
        </w:rPr>
        <w:t xml:space="preserve">ymonds </w:t>
      </w:r>
      <w:r w:rsidR="008E56D0" w:rsidRPr="00BF63DE">
        <w:rPr>
          <w:rFonts w:ascii="Garamond" w:hAnsi="Garamond"/>
          <w:sz w:val="24"/>
          <w:szCs w:val="24"/>
          <w:lang w:val="nl-NL"/>
        </w:rPr>
        <w:t>D</w:t>
      </w:r>
      <w:r w:rsidR="008F7742" w:rsidRPr="00BF63DE">
        <w:rPr>
          <w:rFonts w:ascii="Garamond" w:hAnsi="Garamond"/>
          <w:sz w:val="24"/>
          <w:szCs w:val="24"/>
          <w:lang w:val="nl-NL"/>
        </w:rPr>
        <w:t>’ewes in het huis van de gemeenten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E56D0" w:rsidRPr="00BF63DE">
        <w:rPr>
          <w:rFonts w:ascii="Garamond" w:hAnsi="Garamond"/>
          <w:sz w:val="24"/>
          <w:szCs w:val="24"/>
          <w:lang w:val="nl-NL"/>
        </w:rPr>
        <w:t>u</w:t>
      </w:r>
      <w:r w:rsidR="008F7742" w:rsidRPr="00BF63DE">
        <w:rPr>
          <w:rFonts w:ascii="Garamond" w:hAnsi="Garamond"/>
          <w:sz w:val="24"/>
          <w:szCs w:val="24"/>
          <w:lang w:val="nl-NL"/>
        </w:rPr>
        <w:t>w zilver is verteerd</w:t>
      </w:r>
      <w:r w:rsidR="00075CF8" w:rsidRPr="00BF63DE">
        <w:rPr>
          <w:rFonts w:ascii="Garamond" w:hAnsi="Garamond"/>
          <w:sz w:val="24"/>
          <w:szCs w:val="24"/>
          <w:lang w:val="nl-NL"/>
        </w:rPr>
        <w:t>,</w:t>
      </w:r>
      <w:r w:rsidR="008F7742" w:rsidRPr="00BF63DE">
        <w:rPr>
          <w:rFonts w:ascii="Garamond" w:hAnsi="Garamond"/>
          <w:sz w:val="24"/>
          <w:szCs w:val="24"/>
          <w:lang w:val="nl-NL"/>
        </w:rPr>
        <w:t xml:space="preserve"> uw goud is verdwenen</w:t>
      </w:r>
      <w:r w:rsidR="00075CF8" w:rsidRPr="00BF63DE">
        <w:rPr>
          <w:rFonts w:ascii="Garamond" w:hAnsi="Garamond"/>
          <w:sz w:val="24"/>
          <w:szCs w:val="24"/>
          <w:lang w:val="nl-NL"/>
        </w:rPr>
        <w:t>,</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schepen zijn in opstand</w:t>
      </w:r>
      <w:r w:rsidR="00075CF8" w:rsidRPr="00BF63DE">
        <w:rPr>
          <w:rFonts w:ascii="Garamond" w:hAnsi="Garamond"/>
          <w:sz w:val="24"/>
          <w:szCs w:val="24"/>
          <w:lang w:val="nl-NL"/>
        </w:rPr>
        <w:t>,</w:t>
      </w:r>
      <w:r w:rsidR="00F47AED" w:rsidRPr="00BF63DE">
        <w:rPr>
          <w:rFonts w:ascii="Garamond" w:hAnsi="Garamond"/>
          <w:sz w:val="24"/>
          <w:szCs w:val="24"/>
          <w:lang w:val="nl-NL"/>
        </w:rPr>
        <w:t xml:space="preserve"> u </w:t>
      </w:r>
      <w:r w:rsidR="004F2372" w:rsidRPr="00BF63DE">
        <w:rPr>
          <w:rFonts w:ascii="Garamond" w:hAnsi="Garamond"/>
          <w:sz w:val="24"/>
          <w:szCs w:val="24"/>
          <w:lang w:val="nl-NL"/>
        </w:rPr>
        <w:t>zelf</w:t>
      </w:r>
      <w:r w:rsidR="0072073F" w:rsidRPr="00BF63DE">
        <w:rPr>
          <w:rFonts w:ascii="Garamond" w:hAnsi="Garamond"/>
          <w:sz w:val="24"/>
          <w:szCs w:val="24"/>
          <w:lang w:val="nl-NL"/>
        </w:rPr>
        <w:t xml:space="preserve"> bent </w:t>
      </w:r>
      <w:r w:rsidR="008F7742" w:rsidRPr="00BF63DE">
        <w:rPr>
          <w:rFonts w:ascii="Garamond" w:hAnsi="Garamond"/>
          <w:sz w:val="24"/>
          <w:szCs w:val="24"/>
          <w:lang w:val="nl-NL"/>
        </w:rPr>
        <w:t>in verachting</w:t>
      </w:r>
      <w:r w:rsidR="00075CF8" w:rsidRPr="00BF63DE">
        <w:rPr>
          <w:rFonts w:ascii="Garamond" w:hAnsi="Garamond"/>
          <w:sz w:val="24"/>
          <w:szCs w:val="24"/>
          <w:lang w:val="nl-NL"/>
        </w:rPr>
        <w:t>,</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vrienden</w:t>
      </w:r>
      <w:r w:rsidR="00A778D7" w:rsidRPr="00BF63DE">
        <w:rPr>
          <w:rFonts w:ascii="Garamond" w:hAnsi="Garamond"/>
          <w:sz w:val="24"/>
          <w:szCs w:val="24"/>
          <w:lang w:val="nl-NL"/>
        </w:rPr>
        <w:t>,</w:t>
      </w:r>
      <w:r w:rsidR="008F7742" w:rsidRPr="00BF63DE">
        <w:rPr>
          <w:rFonts w:ascii="Garamond" w:hAnsi="Garamond"/>
          <w:sz w:val="24"/>
          <w:szCs w:val="24"/>
          <w:lang w:val="nl-NL"/>
        </w:rPr>
        <w:t xml:space="preserve"> de </w:t>
      </w:r>
      <w:r w:rsidR="007C628E" w:rsidRPr="00BF63DE">
        <w:rPr>
          <w:rFonts w:ascii="Garamond" w:hAnsi="Garamond"/>
          <w:sz w:val="24"/>
          <w:szCs w:val="24"/>
          <w:lang w:val="nl-NL"/>
        </w:rPr>
        <w:t>Schotten</w:t>
      </w:r>
      <w:r w:rsidR="00A778D7" w:rsidRPr="00BF63DE">
        <w:rPr>
          <w:rFonts w:ascii="Garamond" w:hAnsi="Garamond"/>
          <w:sz w:val="24"/>
          <w:szCs w:val="24"/>
          <w:lang w:val="nl-NL"/>
        </w:rPr>
        <w:t>,</w:t>
      </w:r>
      <w:r w:rsidR="008F7742" w:rsidRPr="00BF63DE">
        <w:rPr>
          <w:rFonts w:ascii="Garamond" w:hAnsi="Garamond"/>
          <w:sz w:val="24"/>
          <w:szCs w:val="24"/>
          <w:lang w:val="nl-NL"/>
        </w:rPr>
        <w:t xml:space="preserve"> zijn geweldig op u verbitterd</w:t>
      </w:r>
      <w:r w:rsidR="00075CF8" w:rsidRPr="00BF63DE">
        <w:rPr>
          <w:rFonts w:ascii="Garamond" w:hAnsi="Garamond"/>
          <w:sz w:val="24"/>
          <w:szCs w:val="24"/>
          <w:lang w:val="nl-NL"/>
        </w:rPr>
        <w:t>,</w:t>
      </w:r>
      <w:r w:rsidR="008F7742" w:rsidRPr="00BF63DE">
        <w:rPr>
          <w:rFonts w:ascii="Garamond" w:hAnsi="Garamond"/>
          <w:sz w:val="24"/>
          <w:szCs w:val="24"/>
          <w:lang w:val="nl-NL"/>
        </w:rPr>
        <w:t xml:space="preserve"> het vertrouwen </w:t>
      </w:r>
      <w:r w:rsidR="00382F5E" w:rsidRPr="00BF63DE">
        <w:rPr>
          <w:rFonts w:ascii="Garamond" w:hAnsi="Garamond"/>
          <w:sz w:val="24"/>
          <w:szCs w:val="24"/>
          <w:lang w:val="nl-NL"/>
        </w:rPr>
        <w:t xml:space="preserve">van </w:t>
      </w:r>
      <w:r w:rsidR="008F7742" w:rsidRPr="00BF63DE">
        <w:rPr>
          <w:rFonts w:ascii="Garamond" w:hAnsi="Garamond"/>
          <w:sz w:val="24"/>
          <w:szCs w:val="24"/>
          <w:lang w:val="nl-NL"/>
        </w:rPr>
        <w:t>de</w:t>
      </w:r>
      <w:r w:rsidR="00382F5E" w:rsidRPr="00BF63DE">
        <w:rPr>
          <w:rFonts w:ascii="Garamond" w:hAnsi="Garamond"/>
          <w:sz w:val="24"/>
          <w:szCs w:val="24"/>
          <w:lang w:val="nl-NL"/>
        </w:rPr>
        <w:t xml:space="preserve"> </w:t>
      </w:r>
      <w:r w:rsidR="008F7742" w:rsidRPr="00BF63DE">
        <w:rPr>
          <w:rFonts w:ascii="Garamond" w:hAnsi="Garamond"/>
          <w:sz w:val="24"/>
          <w:szCs w:val="24"/>
          <w:lang w:val="nl-NL"/>
        </w:rPr>
        <w:t>stad en van het rijk hebt</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volstrekt verloren. Ik laat u dus oordelen of dat een veilige toestand is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of het niet hoog tijd is om daaruit te geraken.’</w:t>
      </w:r>
    </w:p>
    <w:p w14:paraId="4518E2F7" w14:textId="6DB8F02F"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Het parlement</w:t>
      </w:r>
      <w:r w:rsidR="009934B2" w:rsidRPr="00BF63DE">
        <w:rPr>
          <w:rFonts w:ascii="Garamond" w:hAnsi="Garamond"/>
          <w:sz w:val="24"/>
          <w:szCs w:val="24"/>
          <w:lang w:val="nl-NL"/>
        </w:rPr>
        <w:t>,</w:t>
      </w:r>
      <w:r w:rsidRPr="00BF63DE">
        <w:rPr>
          <w:rFonts w:ascii="Garamond" w:hAnsi="Garamond"/>
          <w:sz w:val="24"/>
          <w:szCs w:val="24"/>
          <w:lang w:val="nl-NL"/>
        </w:rPr>
        <w:t xml:space="preserve"> dat gedurig meer bekommerd werd over</w:t>
      </w:r>
      <w:r w:rsidR="008F7742" w:rsidRPr="00BF63DE">
        <w:rPr>
          <w:rFonts w:ascii="Garamond" w:hAnsi="Garamond"/>
          <w:sz w:val="24"/>
          <w:szCs w:val="24"/>
          <w:lang w:val="nl-NL"/>
        </w:rPr>
        <w:t xml:space="preserve"> de voortgang</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het leger maakte, vond goed dat niet zou vastge</w:t>
      </w:r>
      <w:r w:rsidR="00873EE9" w:rsidRPr="00BF63DE">
        <w:rPr>
          <w:rFonts w:ascii="Garamond" w:hAnsi="Garamond"/>
          <w:sz w:val="24"/>
          <w:szCs w:val="24"/>
          <w:lang w:val="nl-NL"/>
        </w:rPr>
        <w:t xml:space="preserve">houden </w:t>
      </w:r>
      <w:r w:rsidR="008F7742" w:rsidRPr="00BF63DE">
        <w:rPr>
          <w:rFonts w:ascii="Garamond" w:hAnsi="Garamond"/>
          <w:sz w:val="24"/>
          <w:szCs w:val="24"/>
          <w:lang w:val="nl-NL"/>
        </w:rPr>
        <w:t>worden aan de vier punten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te voren aan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als voorlopige schikking waren voorgeslagen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terstond op het eiland </w:t>
      </w:r>
      <w:r w:rsidR="00394A16" w:rsidRPr="00BF63DE">
        <w:rPr>
          <w:rFonts w:ascii="Garamond" w:hAnsi="Garamond"/>
          <w:sz w:val="24"/>
          <w:szCs w:val="24"/>
          <w:lang w:val="nl-NL"/>
        </w:rPr>
        <w:t>Wight</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nieuwe o</w:t>
      </w:r>
      <w:r w:rsidRPr="00BF63DE">
        <w:rPr>
          <w:rFonts w:ascii="Garamond" w:hAnsi="Garamond"/>
          <w:sz w:val="24"/>
          <w:szCs w:val="24"/>
          <w:lang w:val="nl-NL"/>
        </w:rPr>
        <w:t>nderhandeling met</w:t>
      </w:r>
      <w:r w:rsidR="008F7742" w:rsidRPr="00BF63DE">
        <w:rPr>
          <w:rFonts w:ascii="Garamond" w:hAnsi="Garamond"/>
          <w:sz w:val="24"/>
          <w:szCs w:val="24"/>
          <w:lang w:val="nl-NL"/>
        </w:rPr>
        <w:t xml:space="preserve"> de </w:t>
      </w:r>
      <w:r w:rsidRPr="00BF63DE">
        <w:rPr>
          <w:rFonts w:ascii="Garamond" w:hAnsi="Garamond"/>
          <w:sz w:val="24"/>
          <w:szCs w:val="24"/>
          <w:lang w:val="nl-NL"/>
        </w:rPr>
        <w:t xml:space="preserve">koning zou begonnen worden. Dit </w:t>
      </w:r>
      <w:r w:rsidR="00382F5E" w:rsidRPr="00BF63DE">
        <w:rPr>
          <w:rFonts w:ascii="Garamond" w:hAnsi="Garamond"/>
          <w:sz w:val="24"/>
          <w:szCs w:val="24"/>
          <w:lang w:val="nl-NL"/>
        </w:rPr>
        <w:t>vond plaats</w:t>
      </w:r>
      <w:r w:rsidR="008F7742" w:rsidRPr="00BF63DE">
        <w:rPr>
          <w:rFonts w:ascii="Garamond" w:hAnsi="Garamond"/>
          <w:sz w:val="24"/>
          <w:szCs w:val="24"/>
          <w:lang w:val="nl-NL"/>
        </w:rPr>
        <w:t xml:space="preserve"> </w:t>
      </w:r>
      <w:r w:rsidR="00382F5E" w:rsidRPr="00BF63DE">
        <w:rPr>
          <w:rFonts w:ascii="Garamond" w:hAnsi="Garamond"/>
          <w:sz w:val="24"/>
          <w:szCs w:val="24"/>
          <w:lang w:val="nl-NL"/>
        </w:rPr>
        <w:t>op</w:t>
      </w:r>
      <w:r w:rsidR="008F7742" w:rsidRPr="00BF63DE">
        <w:rPr>
          <w:rFonts w:ascii="Garamond" w:hAnsi="Garamond"/>
          <w:sz w:val="24"/>
          <w:szCs w:val="24"/>
          <w:lang w:val="nl-NL"/>
        </w:rPr>
        <w:t xml:space="preserve"> 29 </w:t>
      </w:r>
      <w:r w:rsidR="008C61E7" w:rsidRPr="00BF63DE">
        <w:rPr>
          <w:rFonts w:ascii="Garamond" w:hAnsi="Garamond"/>
          <w:sz w:val="24"/>
          <w:szCs w:val="24"/>
          <w:lang w:val="nl-NL"/>
        </w:rPr>
        <w:t>juli</w:t>
      </w:r>
      <w:r w:rsidR="008F7742" w:rsidRPr="00BF63DE">
        <w:rPr>
          <w:rFonts w:ascii="Garamond" w:hAnsi="Garamond"/>
          <w:sz w:val="24"/>
          <w:szCs w:val="24"/>
          <w:lang w:val="nl-NL"/>
        </w:rPr>
        <w:t xml:space="preserve">. Vijftien commissarissen (vijf leden van het huis van de </w:t>
      </w:r>
      <w:r w:rsidR="00BA09B6" w:rsidRPr="00BF63DE">
        <w:rPr>
          <w:rFonts w:ascii="Garamond" w:hAnsi="Garamond"/>
          <w:sz w:val="24"/>
          <w:szCs w:val="24"/>
          <w:lang w:val="nl-NL"/>
        </w:rPr>
        <w:t>Lord</w:t>
      </w:r>
      <w:r w:rsidR="008F7742" w:rsidRPr="00BF63DE">
        <w:rPr>
          <w:rFonts w:ascii="Garamond" w:hAnsi="Garamond"/>
          <w:sz w:val="24"/>
          <w:szCs w:val="24"/>
          <w:lang w:val="nl-NL"/>
        </w:rPr>
        <w:t>s en tien van dat van de gemeenten) vertrokken dan</w:t>
      </w:r>
      <w:r w:rsidR="009934B2" w:rsidRPr="00BF63DE">
        <w:rPr>
          <w:rFonts w:ascii="Garamond" w:hAnsi="Garamond"/>
          <w:sz w:val="24"/>
          <w:szCs w:val="24"/>
          <w:lang w:val="nl-NL"/>
        </w:rPr>
        <w:t>,</w:t>
      </w:r>
      <w:r w:rsidR="008F7742" w:rsidRPr="00BF63DE">
        <w:rPr>
          <w:rFonts w:ascii="Garamond" w:hAnsi="Garamond"/>
          <w:sz w:val="24"/>
          <w:szCs w:val="24"/>
          <w:lang w:val="nl-NL"/>
        </w:rPr>
        <w:t xml:space="preserve"> om tot de </w:t>
      </w:r>
      <w:r w:rsidRPr="00BF63DE">
        <w:rPr>
          <w:rFonts w:ascii="Garamond" w:hAnsi="Garamond"/>
          <w:sz w:val="24"/>
          <w:szCs w:val="24"/>
          <w:lang w:val="nl-NL"/>
        </w:rPr>
        <w:t>koning te worden toegelaten. Twintig</w:t>
      </w:r>
      <w:r w:rsidR="00D2537D" w:rsidRPr="00BF63DE">
        <w:rPr>
          <w:rFonts w:ascii="Garamond" w:hAnsi="Garamond"/>
          <w:sz w:val="24"/>
          <w:szCs w:val="24"/>
          <w:lang w:val="nl-NL"/>
        </w:rPr>
        <w:t xml:space="preserve"> van zijn </w:t>
      </w:r>
      <w:r w:rsidRPr="00BF63DE">
        <w:rPr>
          <w:rFonts w:ascii="Garamond" w:hAnsi="Garamond"/>
          <w:sz w:val="24"/>
          <w:szCs w:val="24"/>
          <w:lang w:val="nl-NL"/>
        </w:rPr>
        <w:t xml:space="preserve">vertrouwdste dienaars: </w:t>
      </w:r>
      <w:r w:rsidR="00BA09B6" w:rsidRPr="00BF63DE">
        <w:rPr>
          <w:rFonts w:ascii="Garamond" w:hAnsi="Garamond"/>
          <w:sz w:val="24"/>
          <w:szCs w:val="24"/>
          <w:lang w:val="nl-NL"/>
        </w:rPr>
        <w:t>Lord</w:t>
      </w:r>
      <w:r w:rsidRPr="00BF63DE">
        <w:rPr>
          <w:rFonts w:ascii="Garamond" w:hAnsi="Garamond"/>
          <w:sz w:val="24"/>
          <w:szCs w:val="24"/>
          <w:lang w:val="nl-NL"/>
        </w:rPr>
        <w:t xml:space="preserve">s, </w:t>
      </w:r>
      <w:r w:rsidR="000D2FE8" w:rsidRPr="00BF63DE">
        <w:rPr>
          <w:rFonts w:ascii="Garamond" w:hAnsi="Garamond"/>
          <w:sz w:val="24"/>
          <w:szCs w:val="24"/>
          <w:lang w:val="nl-NL"/>
        </w:rPr>
        <w:t>recht</w:t>
      </w:r>
      <w:r w:rsidRPr="00BF63DE">
        <w:rPr>
          <w:rFonts w:ascii="Garamond" w:hAnsi="Garamond"/>
          <w:sz w:val="24"/>
          <w:szCs w:val="24"/>
          <w:lang w:val="nl-NL"/>
        </w:rPr>
        <w:t>sgeleerden en theologanten</w:t>
      </w:r>
      <w:r w:rsidR="009934B2" w:rsidRPr="00BF63DE">
        <w:rPr>
          <w:rFonts w:ascii="Garamond" w:hAnsi="Garamond"/>
          <w:sz w:val="24"/>
          <w:szCs w:val="24"/>
          <w:lang w:val="nl-NL"/>
        </w:rPr>
        <w:t>,</w:t>
      </w:r>
      <w:r w:rsidRPr="00BF63DE">
        <w:rPr>
          <w:rFonts w:ascii="Garamond" w:hAnsi="Garamond"/>
          <w:sz w:val="24"/>
          <w:szCs w:val="24"/>
          <w:lang w:val="nl-NL"/>
        </w:rPr>
        <w:t xml:space="preserve"> had men vergund met hem raad te plegen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men omringde hem voor het overige niet</w:t>
      </w:r>
      <w:r w:rsidR="004F2372" w:rsidRPr="00BF63DE">
        <w:rPr>
          <w:rFonts w:ascii="Garamond" w:hAnsi="Garamond"/>
          <w:sz w:val="24"/>
          <w:szCs w:val="24"/>
          <w:lang w:val="nl-NL"/>
        </w:rPr>
        <w:t xml:space="preserve"> zijn </w:t>
      </w:r>
      <w:r w:rsidRPr="00BF63DE">
        <w:rPr>
          <w:rFonts w:ascii="Garamond" w:hAnsi="Garamond"/>
          <w:sz w:val="24"/>
          <w:szCs w:val="24"/>
          <w:lang w:val="nl-NL"/>
        </w:rPr>
        <w:t>kamerh</w:t>
      </w:r>
      <w:r w:rsidR="00F47AED" w:rsidRPr="00BF63DE">
        <w:rPr>
          <w:rFonts w:ascii="Garamond" w:hAnsi="Garamond"/>
          <w:sz w:val="24"/>
          <w:szCs w:val="24"/>
          <w:lang w:val="nl-NL"/>
        </w:rPr>
        <w:t>eren</w:t>
      </w:r>
      <w:r w:rsidRPr="00BF63DE">
        <w:rPr>
          <w:rFonts w:ascii="Garamond" w:hAnsi="Garamond"/>
          <w:sz w:val="24"/>
          <w:szCs w:val="24"/>
          <w:lang w:val="nl-NL"/>
        </w:rPr>
        <w:t>,</w:t>
      </w:r>
      <w:r w:rsidR="004F2372" w:rsidRPr="00BF63DE">
        <w:rPr>
          <w:rFonts w:ascii="Garamond" w:hAnsi="Garamond"/>
          <w:sz w:val="24"/>
          <w:szCs w:val="24"/>
          <w:lang w:val="nl-NL"/>
        </w:rPr>
        <w:t xml:space="preserve"> zijn </w:t>
      </w:r>
      <w:r w:rsidRPr="00BF63DE">
        <w:rPr>
          <w:rFonts w:ascii="Garamond" w:hAnsi="Garamond"/>
          <w:sz w:val="24"/>
          <w:szCs w:val="24"/>
          <w:lang w:val="nl-NL"/>
        </w:rPr>
        <w:t>pages,</w:t>
      </w:r>
      <w:r w:rsidR="004F2372" w:rsidRPr="00BF63DE">
        <w:rPr>
          <w:rFonts w:ascii="Garamond" w:hAnsi="Garamond"/>
          <w:sz w:val="24"/>
          <w:szCs w:val="24"/>
          <w:lang w:val="nl-NL"/>
        </w:rPr>
        <w:t xml:space="preserve"> zijn </w:t>
      </w:r>
      <w:r w:rsidRPr="00BF63DE">
        <w:rPr>
          <w:rFonts w:ascii="Garamond" w:hAnsi="Garamond"/>
          <w:sz w:val="24"/>
          <w:szCs w:val="24"/>
          <w:lang w:val="nl-NL"/>
        </w:rPr>
        <w:t>schildknapen,</w:t>
      </w:r>
      <w:r w:rsidR="004F2372" w:rsidRPr="00BF63DE">
        <w:rPr>
          <w:rFonts w:ascii="Garamond" w:hAnsi="Garamond"/>
          <w:sz w:val="24"/>
          <w:szCs w:val="24"/>
          <w:lang w:val="nl-NL"/>
        </w:rPr>
        <w:t xml:space="preserve"> zijn </w:t>
      </w:r>
      <w:r w:rsidRPr="00BF63DE">
        <w:rPr>
          <w:rFonts w:ascii="Garamond" w:hAnsi="Garamond"/>
          <w:sz w:val="24"/>
          <w:szCs w:val="24"/>
          <w:lang w:val="nl-NL"/>
        </w:rPr>
        <w:t>secretarissen en al het verdere personeel van zijn huis.</w:t>
      </w:r>
      <w:r w:rsidR="008E56D0" w:rsidRPr="00BF63DE">
        <w:rPr>
          <w:rFonts w:ascii="Garamond" w:hAnsi="Garamond"/>
          <w:sz w:val="24"/>
          <w:szCs w:val="24"/>
          <w:lang w:val="nl-NL"/>
        </w:rPr>
        <w:t xml:space="preserve"> </w:t>
      </w:r>
      <w:r w:rsidR="008F7742" w:rsidRPr="00BF63DE">
        <w:rPr>
          <w:rFonts w:ascii="Garamond" w:hAnsi="Garamond"/>
          <w:sz w:val="24"/>
          <w:szCs w:val="24"/>
          <w:lang w:val="nl-NL"/>
        </w:rPr>
        <w:t xml:space="preserve">De commissarissen verzochten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dat hij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voorstellen aannemen zou, alvorens het leger de tijd kon gehad hebben om naar Londen terug te k</w:t>
      </w:r>
      <w:r w:rsidR="00F47AED" w:rsidRPr="00BF63DE">
        <w:rPr>
          <w:rFonts w:ascii="Garamond" w:hAnsi="Garamond"/>
          <w:sz w:val="24"/>
          <w:szCs w:val="24"/>
          <w:lang w:val="nl-NL"/>
        </w:rPr>
        <w:t>eren</w:t>
      </w:r>
      <w:r w:rsidR="008F7742" w:rsidRPr="00BF63DE">
        <w:rPr>
          <w:rFonts w:ascii="Garamond" w:hAnsi="Garamond"/>
          <w:sz w:val="24"/>
          <w:szCs w:val="24"/>
          <w:lang w:val="nl-NL"/>
        </w:rPr>
        <w:t>. De koning scheen gezind hieraan te voldoen</w:t>
      </w:r>
      <w:r w:rsidR="00075CF8" w:rsidRPr="00BF63DE">
        <w:rPr>
          <w:rFonts w:ascii="Garamond" w:hAnsi="Garamond"/>
          <w:sz w:val="24"/>
          <w:szCs w:val="24"/>
          <w:lang w:val="nl-NL"/>
        </w:rPr>
        <w:t>,</w:t>
      </w:r>
      <w:r w:rsidR="00EB6D25" w:rsidRPr="00BF63DE">
        <w:rPr>
          <w:rFonts w:ascii="Garamond" w:hAnsi="Garamond"/>
          <w:sz w:val="24"/>
          <w:szCs w:val="24"/>
          <w:lang w:val="nl-NL"/>
        </w:rPr>
        <w:t xml:space="preserve"> maar </w:t>
      </w:r>
      <w:r w:rsidR="008F7742" w:rsidRPr="00BF63DE">
        <w:rPr>
          <w:rFonts w:ascii="Garamond" w:hAnsi="Garamond"/>
          <w:sz w:val="24"/>
          <w:szCs w:val="24"/>
          <w:lang w:val="nl-NL"/>
        </w:rPr>
        <w:t>getrouw aan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gewone dubbelhartigheid, voedde hij heimelijk</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ga</w:t>
      </w:r>
      <w:r w:rsidR="000D2FE8" w:rsidRPr="00BF63DE">
        <w:rPr>
          <w:rFonts w:ascii="Garamond" w:hAnsi="Garamond"/>
          <w:sz w:val="24"/>
          <w:szCs w:val="24"/>
          <w:lang w:val="nl-NL"/>
        </w:rPr>
        <w:t xml:space="preserve">ns </w:t>
      </w:r>
      <w:r w:rsidR="008F7742" w:rsidRPr="00BF63DE">
        <w:rPr>
          <w:rFonts w:ascii="Garamond" w:hAnsi="Garamond"/>
          <w:sz w:val="24"/>
          <w:szCs w:val="24"/>
          <w:lang w:val="nl-NL"/>
        </w:rPr>
        <w:t xml:space="preserve">andere hoop. Ormond was uit </w:t>
      </w:r>
      <w:r w:rsidR="00EF5FD1" w:rsidRPr="00BF63DE">
        <w:rPr>
          <w:rFonts w:ascii="Garamond" w:hAnsi="Garamond"/>
          <w:sz w:val="24"/>
          <w:szCs w:val="24"/>
          <w:lang w:val="nl-NL"/>
        </w:rPr>
        <w:t>Frankrijk</w:t>
      </w:r>
      <w:r w:rsidR="008F7742" w:rsidRPr="00BF63DE">
        <w:rPr>
          <w:rFonts w:ascii="Garamond" w:hAnsi="Garamond"/>
          <w:sz w:val="24"/>
          <w:szCs w:val="24"/>
          <w:lang w:val="nl-NL"/>
        </w:rPr>
        <w:t xml:space="preserve"> vertrokken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stond nu, met toevoer van geld en krijgsbehoeften, </w:t>
      </w:r>
      <w:r w:rsidR="00873EE9" w:rsidRPr="00BF63DE">
        <w:rPr>
          <w:rFonts w:ascii="Garamond" w:hAnsi="Garamond"/>
          <w:sz w:val="24"/>
          <w:szCs w:val="24"/>
          <w:lang w:val="nl-NL"/>
        </w:rPr>
        <w:t>opnieuw</w:t>
      </w:r>
      <w:r w:rsidR="008F7742" w:rsidRPr="00BF63DE">
        <w:rPr>
          <w:rFonts w:ascii="Garamond" w:hAnsi="Garamond"/>
          <w:sz w:val="24"/>
          <w:szCs w:val="24"/>
          <w:lang w:val="nl-NL"/>
        </w:rPr>
        <w:t xml:space="preserve"> in </w:t>
      </w:r>
      <w:r w:rsidR="00BA09B6" w:rsidRPr="00BF63DE">
        <w:rPr>
          <w:rFonts w:ascii="Garamond" w:hAnsi="Garamond"/>
          <w:sz w:val="24"/>
          <w:szCs w:val="24"/>
          <w:lang w:val="nl-NL"/>
        </w:rPr>
        <w:t>Ierland</w:t>
      </w:r>
      <w:r w:rsidR="008F7742" w:rsidRPr="00BF63DE">
        <w:rPr>
          <w:rFonts w:ascii="Garamond" w:hAnsi="Garamond"/>
          <w:sz w:val="24"/>
          <w:szCs w:val="24"/>
          <w:lang w:val="nl-NL"/>
        </w:rPr>
        <w:t xml:space="preserve"> te verschijnen, om de oorlog met kracht door te zetten. </w:t>
      </w:r>
      <w:r w:rsidR="003D5AE5" w:rsidRPr="00BF63DE">
        <w:rPr>
          <w:rFonts w:ascii="Garamond" w:hAnsi="Garamond"/>
          <w:sz w:val="24"/>
          <w:szCs w:val="24"/>
          <w:lang w:val="nl-NL"/>
        </w:rPr>
        <w:t>Daarmee</w:t>
      </w:r>
      <w:r w:rsidR="008F7742" w:rsidRPr="00BF63DE">
        <w:rPr>
          <w:rFonts w:ascii="Garamond" w:hAnsi="Garamond"/>
          <w:sz w:val="24"/>
          <w:szCs w:val="24"/>
          <w:lang w:val="nl-NL"/>
        </w:rPr>
        <w:t xml:space="preserve"> was </w:t>
      </w:r>
      <w:r w:rsidR="002425F3" w:rsidRPr="00BF63DE">
        <w:rPr>
          <w:rFonts w:ascii="Garamond" w:hAnsi="Garamond"/>
          <w:sz w:val="24"/>
          <w:szCs w:val="24"/>
          <w:lang w:val="nl-NL"/>
        </w:rPr>
        <w:t>Charles</w:t>
      </w:r>
      <w:r w:rsidR="00C02B0B" w:rsidRPr="00BF63DE">
        <w:rPr>
          <w:rFonts w:ascii="Garamond" w:hAnsi="Garamond"/>
          <w:sz w:val="24"/>
          <w:szCs w:val="24"/>
          <w:lang w:val="nl-NL"/>
        </w:rPr>
        <w:t> I</w:t>
      </w:r>
      <w:r w:rsidR="008F7742" w:rsidRPr="00BF63DE">
        <w:rPr>
          <w:rFonts w:ascii="Garamond" w:hAnsi="Garamond"/>
          <w:sz w:val="24"/>
          <w:szCs w:val="24"/>
          <w:lang w:val="nl-NL"/>
        </w:rPr>
        <w:t xml:space="preserve">n dit </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blik geheel vervuld. Hij dacht er aan om te </w:t>
      </w:r>
      <w:r w:rsidR="00EE245C" w:rsidRPr="00BF63DE">
        <w:rPr>
          <w:rFonts w:ascii="Garamond" w:hAnsi="Garamond"/>
          <w:sz w:val="24"/>
          <w:szCs w:val="24"/>
          <w:lang w:val="nl-NL"/>
        </w:rPr>
        <w:t>vlucht</w:t>
      </w:r>
      <w:r w:rsidR="008F7742" w:rsidRPr="00BF63DE">
        <w:rPr>
          <w:rFonts w:ascii="Garamond" w:hAnsi="Garamond"/>
          <w:sz w:val="24"/>
          <w:szCs w:val="24"/>
          <w:lang w:val="nl-NL"/>
        </w:rPr>
        <w:t>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zich aan het hoofd van dat leger te stellen. Hij beloofde wel </w:t>
      </w:r>
      <w:r w:rsidR="00AE26D7" w:rsidRPr="00BF63DE">
        <w:rPr>
          <w:rFonts w:ascii="Garamond" w:hAnsi="Garamond"/>
          <w:sz w:val="24"/>
          <w:szCs w:val="24"/>
          <w:lang w:val="nl-NL"/>
        </w:rPr>
        <w:t>plechtig</w:t>
      </w:r>
      <w:r w:rsidR="008F7742" w:rsidRPr="00BF63DE">
        <w:rPr>
          <w:rFonts w:ascii="Garamond" w:hAnsi="Garamond"/>
          <w:sz w:val="24"/>
          <w:szCs w:val="24"/>
          <w:lang w:val="nl-NL"/>
        </w:rPr>
        <w:t xml:space="preserve">, dat hij bevelen zou geven om alle vijandelijkheden in </w:t>
      </w:r>
      <w:r w:rsidR="00BA09B6" w:rsidRPr="00BF63DE">
        <w:rPr>
          <w:rFonts w:ascii="Garamond" w:hAnsi="Garamond"/>
          <w:sz w:val="24"/>
          <w:szCs w:val="24"/>
          <w:lang w:val="nl-NL"/>
        </w:rPr>
        <w:t>Ierland</w:t>
      </w:r>
      <w:r w:rsidR="008F7742" w:rsidRPr="00BF63DE">
        <w:rPr>
          <w:rFonts w:ascii="Garamond" w:hAnsi="Garamond"/>
          <w:sz w:val="24"/>
          <w:szCs w:val="24"/>
          <w:lang w:val="nl-NL"/>
        </w:rPr>
        <w:t xml:space="preserve"> te doen ophouden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w:t>
      </w:r>
      <w:r w:rsidR="00262734" w:rsidRPr="00BF63DE">
        <w:rPr>
          <w:rFonts w:ascii="Garamond" w:hAnsi="Garamond"/>
          <w:sz w:val="24"/>
          <w:szCs w:val="24"/>
          <w:lang w:val="nl-NL"/>
        </w:rPr>
        <w:t>tegelijkertijd</w:t>
      </w:r>
      <w:r w:rsidR="008F7742" w:rsidRPr="00BF63DE">
        <w:rPr>
          <w:rFonts w:ascii="Garamond" w:hAnsi="Garamond"/>
          <w:sz w:val="24"/>
          <w:szCs w:val="24"/>
          <w:lang w:val="nl-NL"/>
        </w:rPr>
        <w:t xml:space="preserve"> schreef hij </w:t>
      </w:r>
      <w:r w:rsidR="00463817" w:rsidRPr="00BF63DE">
        <w:rPr>
          <w:rFonts w:ascii="Garamond" w:hAnsi="Garamond"/>
          <w:sz w:val="24"/>
          <w:szCs w:val="24"/>
          <w:lang w:val="nl-NL"/>
        </w:rPr>
        <w:t>op</w:t>
      </w:r>
      <w:r w:rsidR="008F7742" w:rsidRPr="00BF63DE">
        <w:rPr>
          <w:rFonts w:ascii="Garamond" w:hAnsi="Garamond"/>
          <w:sz w:val="24"/>
          <w:szCs w:val="24"/>
          <w:lang w:val="nl-NL"/>
        </w:rPr>
        <w:t xml:space="preserve"> 10</w:t>
      </w:r>
      <w:r w:rsidR="00463817" w:rsidRPr="00BF63DE">
        <w:rPr>
          <w:rFonts w:ascii="Garamond" w:hAnsi="Garamond"/>
          <w:sz w:val="24"/>
          <w:szCs w:val="24"/>
          <w:lang w:val="nl-NL"/>
        </w:rPr>
        <w:t xml:space="preserve"> </w:t>
      </w:r>
      <w:r w:rsidR="00EF5FD1" w:rsidRPr="00BF63DE">
        <w:rPr>
          <w:rFonts w:ascii="Garamond" w:hAnsi="Garamond"/>
          <w:sz w:val="24"/>
          <w:szCs w:val="24"/>
          <w:lang w:val="nl-NL"/>
        </w:rPr>
        <w:t>oktober</w:t>
      </w:r>
      <w:r w:rsidR="008F7742" w:rsidRPr="00BF63DE">
        <w:rPr>
          <w:rFonts w:ascii="Garamond" w:hAnsi="Garamond"/>
          <w:sz w:val="24"/>
          <w:szCs w:val="24"/>
          <w:lang w:val="nl-NL"/>
        </w:rPr>
        <w:t xml:space="preserve"> in het geheim aan </w:t>
      </w:r>
      <w:r w:rsidR="00A778D7" w:rsidRPr="00BF63DE">
        <w:rPr>
          <w:rFonts w:ascii="Garamond" w:hAnsi="Garamond"/>
          <w:sz w:val="24"/>
          <w:szCs w:val="24"/>
          <w:lang w:val="nl-NL"/>
        </w:rPr>
        <w:t>Ormond</w:t>
      </w:r>
      <w:r w:rsidR="005B67C0" w:rsidRPr="00BF63DE">
        <w:rPr>
          <w:rFonts w:ascii="Garamond" w:hAnsi="Garamond"/>
          <w:sz w:val="24"/>
          <w:szCs w:val="24"/>
          <w:lang w:val="nl-NL"/>
        </w:rPr>
        <w:t>: ‘</w:t>
      </w:r>
      <w:r w:rsidR="00A778D7" w:rsidRPr="00BF63DE">
        <w:rPr>
          <w:rFonts w:ascii="Garamond" w:hAnsi="Garamond"/>
          <w:sz w:val="24"/>
          <w:szCs w:val="24"/>
          <w:lang w:val="nl-NL"/>
        </w:rPr>
        <w:t>V</w:t>
      </w:r>
      <w:r w:rsidR="008F7742" w:rsidRPr="00BF63DE">
        <w:rPr>
          <w:rFonts w:ascii="Garamond" w:hAnsi="Garamond"/>
          <w:sz w:val="24"/>
          <w:szCs w:val="24"/>
          <w:lang w:val="nl-NL"/>
        </w:rPr>
        <w:t>erontrust u niet over hetgeen ik inwillig met op</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tot </w:t>
      </w:r>
      <w:r w:rsidR="00BA09B6" w:rsidRPr="00BF63DE">
        <w:rPr>
          <w:rFonts w:ascii="Garamond" w:hAnsi="Garamond"/>
          <w:sz w:val="24"/>
          <w:szCs w:val="24"/>
          <w:lang w:val="nl-NL"/>
        </w:rPr>
        <w:t>Ierland</w:t>
      </w:r>
      <w:r w:rsidR="00075CF8" w:rsidRPr="00BF63DE">
        <w:rPr>
          <w:rFonts w:ascii="Garamond" w:hAnsi="Garamond"/>
          <w:sz w:val="24"/>
          <w:szCs w:val="24"/>
          <w:lang w:val="nl-NL"/>
        </w:rPr>
        <w:t>,</w:t>
      </w:r>
      <w:r w:rsidR="008F7742" w:rsidRPr="00BF63DE">
        <w:rPr>
          <w:rFonts w:ascii="Garamond" w:hAnsi="Garamond"/>
          <w:sz w:val="24"/>
          <w:szCs w:val="24"/>
          <w:lang w:val="nl-NL"/>
        </w:rPr>
        <w:t xml:space="preserve"> volg de orders maar</w:t>
      </w:r>
      <w:r w:rsidR="00857D2B" w:rsidRPr="00BF63DE">
        <w:rPr>
          <w:rFonts w:ascii="Garamond" w:hAnsi="Garamond"/>
          <w:sz w:val="24"/>
          <w:szCs w:val="24"/>
          <w:lang w:val="nl-NL"/>
        </w:rPr>
        <w:t xml:space="preserve"> van mij </w:t>
      </w:r>
      <w:r w:rsidR="008F7742" w:rsidRPr="00BF63DE">
        <w:rPr>
          <w:rFonts w:ascii="Garamond" w:hAnsi="Garamond"/>
          <w:sz w:val="24"/>
          <w:szCs w:val="24"/>
          <w:lang w:val="nl-NL"/>
        </w:rPr>
        <w:t>vrouw</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niet de mijne’. </w:t>
      </w:r>
      <w:r w:rsidR="00463817" w:rsidRPr="00BF63DE">
        <w:rPr>
          <w:rFonts w:ascii="Garamond" w:hAnsi="Garamond"/>
          <w:sz w:val="24"/>
          <w:szCs w:val="24"/>
          <w:lang w:val="nl-NL"/>
        </w:rPr>
        <w:t>En op</w:t>
      </w:r>
      <w:r w:rsidR="008F7742" w:rsidRPr="00BF63DE">
        <w:rPr>
          <w:rFonts w:ascii="Garamond" w:hAnsi="Garamond"/>
          <w:sz w:val="24"/>
          <w:szCs w:val="24"/>
          <w:lang w:val="nl-NL"/>
        </w:rPr>
        <w:t xml:space="preserve"> 9 </w:t>
      </w:r>
      <w:r w:rsidR="00EF5FD1" w:rsidRPr="00BF63DE">
        <w:rPr>
          <w:rFonts w:ascii="Garamond" w:hAnsi="Garamond"/>
          <w:sz w:val="24"/>
          <w:szCs w:val="24"/>
          <w:lang w:val="nl-NL"/>
        </w:rPr>
        <w:t>oktober</w:t>
      </w:r>
      <w:r w:rsidR="008F7742" w:rsidRPr="00BF63DE">
        <w:rPr>
          <w:rFonts w:ascii="Garamond" w:hAnsi="Garamond"/>
          <w:sz w:val="24"/>
          <w:szCs w:val="24"/>
          <w:lang w:val="nl-NL"/>
        </w:rPr>
        <w:t xml:space="preserve"> had hij aan</w:t>
      </w:r>
      <w:r w:rsidR="00F47AED" w:rsidRPr="00BF63DE">
        <w:rPr>
          <w:rFonts w:ascii="Garamond" w:hAnsi="Garamond"/>
          <w:sz w:val="24"/>
          <w:szCs w:val="24"/>
          <w:lang w:val="nl-NL"/>
        </w:rPr>
        <w:t xml:space="preserve"> Sir William</w:t>
      </w:r>
      <w:r w:rsidR="008F7742" w:rsidRPr="00BF63DE">
        <w:rPr>
          <w:rFonts w:ascii="Garamond" w:hAnsi="Garamond"/>
          <w:sz w:val="24"/>
          <w:szCs w:val="24"/>
          <w:lang w:val="nl-NL"/>
        </w:rPr>
        <w:t xml:space="preserve"> </w:t>
      </w:r>
      <w:r w:rsidR="00A778D7" w:rsidRPr="00BF63DE">
        <w:rPr>
          <w:rFonts w:ascii="Garamond" w:hAnsi="Garamond"/>
          <w:sz w:val="24"/>
          <w:szCs w:val="24"/>
          <w:lang w:val="nl-NL"/>
        </w:rPr>
        <w:t>Hopkins</w:t>
      </w:r>
      <w:r w:rsidR="008F7742" w:rsidRPr="00BF63DE">
        <w:rPr>
          <w:rFonts w:ascii="Garamond" w:hAnsi="Garamond"/>
          <w:sz w:val="24"/>
          <w:szCs w:val="24"/>
          <w:lang w:val="nl-NL"/>
        </w:rPr>
        <w:t xml:space="preserve"> geschreven</w:t>
      </w:r>
      <w:r w:rsidR="005B67C0" w:rsidRPr="00BF63DE">
        <w:rPr>
          <w:rFonts w:ascii="Garamond" w:hAnsi="Garamond"/>
          <w:sz w:val="24"/>
          <w:szCs w:val="24"/>
          <w:lang w:val="nl-NL"/>
        </w:rPr>
        <w:t>: ‘</w:t>
      </w:r>
      <w:r w:rsidR="00A778D7" w:rsidRPr="00BF63DE">
        <w:rPr>
          <w:rFonts w:ascii="Garamond" w:hAnsi="Garamond"/>
          <w:sz w:val="24"/>
          <w:szCs w:val="24"/>
          <w:lang w:val="nl-NL"/>
        </w:rPr>
        <w:t>D</w:t>
      </w:r>
      <w:r w:rsidR="008F7742" w:rsidRPr="00BF63DE">
        <w:rPr>
          <w:rFonts w:ascii="Garamond" w:hAnsi="Garamond"/>
          <w:sz w:val="24"/>
          <w:szCs w:val="24"/>
          <w:lang w:val="nl-NL"/>
        </w:rPr>
        <w:t xml:space="preserve">at ik </w:t>
      </w:r>
      <w:r w:rsidR="004B4CDB" w:rsidRPr="00BF63DE">
        <w:rPr>
          <w:rFonts w:ascii="Garamond" w:hAnsi="Garamond"/>
          <w:sz w:val="24"/>
          <w:szCs w:val="24"/>
          <w:lang w:val="nl-NL"/>
        </w:rPr>
        <w:t>zoveel</w:t>
      </w:r>
      <w:r w:rsidR="008F7742" w:rsidRPr="00BF63DE">
        <w:rPr>
          <w:rFonts w:ascii="Garamond" w:hAnsi="Garamond"/>
          <w:sz w:val="24"/>
          <w:szCs w:val="24"/>
          <w:lang w:val="nl-NL"/>
        </w:rPr>
        <w:t xml:space="preserve"> inwilligde</w:t>
      </w:r>
      <w:r w:rsidR="00630D35" w:rsidRPr="00BF63DE">
        <w:rPr>
          <w:rFonts w:ascii="Garamond" w:hAnsi="Garamond"/>
          <w:sz w:val="24"/>
          <w:szCs w:val="24"/>
          <w:lang w:val="nl-NL"/>
        </w:rPr>
        <w:t xml:space="preserve"> deze </w:t>
      </w:r>
      <w:r w:rsidR="008F7742" w:rsidRPr="00BF63DE">
        <w:rPr>
          <w:rFonts w:ascii="Garamond" w:hAnsi="Garamond"/>
          <w:sz w:val="24"/>
          <w:szCs w:val="24"/>
          <w:lang w:val="nl-NL"/>
        </w:rPr>
        <w:t>morgen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is slechts geschied om</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 xml:space="preserve">aanstaande </w:t>
      </w:r>
      <w:r w:rsidR="00EE245C" w:rsidRPr="00BF63DE">
        <w:rPr>
          <w:rFonts w:ascii="Garamond" w:hAnsi="Garamond"/>
          <w:sz w:val="24"/>
          <w:szCs w:val="24"/>
          <w:lang w:val="nl-NL"/>
        </w:rPr>
        <w:t>vlucht</w:t>
      </w:r>
      <w:r w:rsidR="008F7742" w:rsidRPr="00BF63DE">
        <w:rPr>
          <w:rFonts w:ascii="Garamond" w:hAnsi="Garamond"/>
          <w:sz w:val="24"/>
          <w:szCs w:val="24"/>
          <w:lang w:val="nl-NL"/>
        </w:rPr>
        <w:t xml:space="preserve"> gemakkelijker te maken.’ </w:t>
      </w:r>
      <w:r w:rsidR="00A778D7" w:rsidRPr="00BF63DE">
        <w:rPr>
          <w:rFonts w:ascii="Garamond" w:hAnsi="Garamond"/>
          <w:sz w:val="24"/>
          <w:szCs w:val="24"/>
          <w:lang w:val="nl-NL"/>
        </w:rPr>
        <w:t>Z</w:t>
      </w:r>
      <w:r w:rsidR="002B605A" w:rsidRPr="00BF63DE">
        <w:rPr>
          <w:rFonts w:ascii="Garamond" w:hAnsi="Garamond"/>
          <w:sz w:val="24"/>
          <w:szCs w:val="24"/>
          <w:lang w:val="nl-NL"/>
        </w:rPr>
        <w:t>o’n</w:t>
      </w:r>
      <w:r w:rsidR="008F7742" w:rsidRPr="00BF63DE">
        <w:rPr>
          <w:rFonts w:ascii="Garamond" w:hAnsi="Garamond"/>
          <w:sz w:val="24"/>
          <w:szCs w:val="24"/>
          <w:lang w:val="nl-NL"/>
        </w:rPr>
        <w:t xml:space="preserve"> man was de vorst wiens speelbal het parlement destijds was geworden. Nooit </w:t>
      </w:r>
      <w:r w:rsidR="004F2372" w:rsidRPr="00BF63DE">
        <w:rPr>
          <w:rFonts w:ascii="Garamond" w:hAnsi="Garamond"/>
          <w:sz w:val="24"/>
          <w:szCs w:val="24"/>
          <w:lang w:val="nl-NL"/>
        </w:rPr>
        <w:t>wellicht</w:t>
      </w:r>
      <w:r w:rsidR="008F7742" w:rsidRPr="00BF63DE">
        <w:rPr>
          <w:rFonts w:ascii="Garamond" w:hAnsi="Garamond"/>
          <w:sz w:val="24"/>
          <w:szCs w:val="24"/>
          <w:lang w:val="nl-NL"/>
        </w:rPr>
        <w:t xml:space="preserve"> heeft</w:t>
      </w:r>
      <w:r w:rsidR="000D2FE8" w:rsidRPr="00BF63DE">
        <w:rPr>
          <w:rFonts w:ascii="Garamond" w:hAnsi="Garamond"/>
          <w:sz w:val="24"/>
          <w:szCs w:val="24"/>
          <w:lang w:val="nl-NL"/>
        </w:rPr>
        <w:t xml:space="preserve"> enig </w:t>
      </w:r>
      <w:r w:rsidR="008F7742" w:rsidRPr="00BF63DE">
        <w:rPr>
          <w:rFonts w:ascii="Garamond" w:hAnsi="Garamond"/>
          <w:sz w:val="24"/>
          <w:szCs w:val="24"/>
          <w:lang w:val="nl-NL"/>
        </w:rPr>
        <w:t xml:space="preserve">zedelijk </w:t>
      </w:r>
      <w:r w:rsidR="000D2FE8" w:rsidRPr="00BF63DE">
        <w:rPr>
          <w:rFonts w:ascii="Garamond" w:hAnsi="Garamond"/>
          <w:sz w:val="24"/>
          <w:szCs w:val="24"/>
          <w:lang w:val="nl-NL"/>
        </w:rPr>
        <w:t>lichaam</w:t>
      </w:r>
      <w:r w:rsidR="008F7742" w:rsidRPr="00BF63DE">
        <w:rPr>
          <w:rFonts w:ascii="Garamond" w:hAnsi="Garamond"/>
          <w:sz w:val="24"/>
          <w:szCs w:val="24"/>
          <w:lang w:val="nl-NL"/>
        </w:rPr>
        <w:t xml:space="preserve"> zich</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onnozel aangesteld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4B4CDB" w:rsidRPr="00BF63DE">
        <w:rPr>
          <w:rFonts w:ascii="Garamond" w:hAnsi="Garamond"/>
          <w:sz w:val="24"/>
          <w:szCs w:val="24"/>
          <w:lang w:val="nl-NL"/>
        </w:rPr>
        <w:t>zoveel</w:t>
      </w:r>
      <w:r w:rsidR="008F7742" w:rsidRPr="00BF63DE">
        <w:rPr>
          <w:rFonts w:ascii="Garamond" w:hAnsi="Garamond"/>
          <w:sz w:val="24"/>
          <w:szCs w:val="24"/>
          <w:lang w:val="nl-NL"/>
        </w:rPr>
        <w:t xml:space="preserve"> dwaasheid en onhandigheid doen blijken. De hoofdmisdaad van </w:t>
      </w:r>
      <w:r w:rsidR="003247A0" w:rsidRPr="00BF63DE">
        <w:rPr>
          <w:rFonts w:ascii="Garamond" w:hAnsi="Garamond"/>
          <w:sz w:val="24"/>
          <w:szCs w:val="24"/>
          <w:lang w:val="nl-NL"/>
        </w:rPr>
        <w:t xml:space="preserve">Cromwell </w:t>
      </w:r>
      <w:r w:rsidR="008F7742" w:rsidRPr="00BF63DE">
        <w:rPr>
          <w:rFonts w:ascii="Garamond" w:hAnsi="Garamond"/>
          <w:sz w:val="24"/>
          <w:szCs w:val="24"/>
          <w:lang w:val="nl-NL"/>
        </w:rPr>
        <w:t>was hier, dat hij meer verstand en beter oordeel bezat dan de meesten. Die misdaad nu</w:t>
      </w:r>
      <w:r w:rsidR="00EF5FD1" w:rsidRPr="00BF63DE">
        <w:rPr>
          <w:rFonts w:ascii="Garamond" w:hAnsi="Garamond"/>
          <w:sz w:val="24"/>
          <w:szCs w:val="24"/>
          <w:lang w:val="nl-NL"/>
        </w:rPr>
        <w:t xml:space="preserve"> mocht </w:t>
      </w:r>
      <w:r w:rsidR="008F7742" w:rsidRPr="00BF63DE">
        <w:rPr>
          <w:rFonts w:ascii="Garamond" w:hAnsi="Garamond"/>
          <w:sz w:val="24"/>
          <w:szCs w:val="24"/>
          <w:lang w:val="nl-NL"/>
        </w:rPr>
        <w:t>veeleer</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deugd </w:t>
      </w:r>
      <w:r w:rsidR="00026DF6" w:rsidRPr="00BF63DE">
        <w:rPr>
          <w:rFonts w:ascii="Garamond" w:hAnsi="Garamond"/>
          <w:sz w:val="24"/>
          <w:szCs w:val="24"/>
          <w:lang w:val="nl-NL"/>
        </w:rPr>
        <w:t>heten</w:t>
      </w:r>
      <w:r w:rsidR="008F7742" w:rsidRPr="00BF63DE">
        <w:rPr>
          <w:rFonts w:ascii="Garamond" w:hAnsi="Garamond"/>
          <w:sz w:val="24"/>
          <w:szCs w:val="24"/>
          <w:lang w:val="nl-NL"/>
        </w:rPr>
        <w:t>.</w:t>
      </w:r>
    </w:p>
    <w:p w14:paraId="5081CED5" w14:textId="076D0AA5"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 xml:space="preserve">Wat stond </w:t>
      </w:r>
      <w:r w:rsidR="00A778D7" w:rsidRPr="00BF63DE">
        <w:rPr>
          <w:rFonts w:ascii="Garamond" w:hAnsi="Garamond"/>
          <w:sz w:val="24"/>
          <w:szCs w:val="24"/>
          <w:lang w:val="nl-NL"/>
        </w:rPr>
        <w:t>nu</w:t>
      </w:r>
      <w:r w:rsidRPr="00BF63DE">
        <w:rPr>
          <w:rFonts w:ascii="Garamond" w:hAnsi="Garamond"/>
          <w:sz w:val="24"/>
          <w:szCs w:val="24"/>
          <w:lang w:val="nl-NL"/>
        </w:rPr>
        <w:t xml:space="preserve"> de mannen te doen die na een roemrijk betoon van moe</w:t>
      </w:r>
      <w:r w:rsidR="008F7742" w:rsidRPr="00BF63DE">
        <w:rPr>
          <w:rFonts w:ascii="Garamond" w:hAnsi="Garamond"/>
          <w:sz w:val="24"/>
          <w:szCs w:val="24"/>
          <w:lang w:val="nl-NL"/>
        </w:rPr>
        <w:t xml:space="preserve">d, na langdurige inspanning,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opofferingen en schitterende overwinningen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FD7F86" w:rsidRPr="00BF63DE">
        <w:rPr>
          <w:rFonts w:ascii="Garamond" w:hAnsi="Garamond"/>
          <w:sz w:val="24"/>
          <w:szCs w:val="24"/>
          <w:lang w:val="nl-NL"/>
        </w:rPr>
        <w:t>waarin</w:t>
      </w:r>
      <w:r w:rsidR="008F7742" w:rsidRPr="00BF63DE">
        <w:rPr>
          <w:rFonts w:ascii="Garamond" w:hAnsi="Garamond"/>
          <w:sz w:val="24"/>
          <w:szCs w:val="24"/>
          <w:lang w:val="nl-NL"/>
        </w:rPr>
        <w:t xml:space="preserve"> de </w:t>
      </w:r>
      <w:r w:rsidR="00EF5FD1" w:rsidRPr="00BF63DE">
        <w:rPr>
          <w:rFonts w:ascii="Garamond" w:hAnsi="Garamond"/>
          <w:sz w:val="24"/>
          <w:szCs w:val="24"/>
          <w:lang w:val="nl-NL"/>
        </w:rPr>
        <w:t>tussen</w:t>
      </w:r>
      <w:r w:rsidR="008F7742" w:rsidRPr="00BF63DE">
        <w:rPr>
          <w:rFonts w:ascii="Garamond" w:hAnsi="Garamond"/>
          <w:sz w:val="24"/>
          <w:szCs w:val="24"/>
          <w:lang w:val="nl-NL"/>
        </w:rPr>
        <w:t>komst van de voorzienigheid hun was duidelijk geworden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 </w:t>
      </w:r>
      <w:r w:rsidRPr="00BF63DE">
        <w:rPr>
          <w:rFonts w:ascii="Garamond" w:hAnsi="Garamond"/>
          <w:sz w:val="24"/>
          <w:szCs w:val="24"/>
          <w:lang w:val="nl-NL"/>
        </w:rPr>
        <w:t xml:space="preserve">voortgang van het despotisme gestuit, de vrijheid van geweten verzekerd en </w:t>
      </w:r>
      <w:r w:rsidR="00A60342">
        <w:rPr>
          <w:rFonts w:ascii="Garamond" w:hAnsi="Garamond"/>
          <w:sz w:val="24"/>
          <w:szCs w:val="24"/>
          <w:lang w:val="nl-NL"/>
        </w:rPr>
        <w:t>h</w:t>
      </w:r>
      <w:r w:rsidRPr="00BF63DE">
        <w:rPr>
          <w:rFonts w:ascii="Garamond" w:hAnsi="Garamond"/>
          <w:sz w:val="24"/>
          <w:szCs w:val="24"/>
          <w:lang w:val="nl-NL"/>
        </w:rPr>
        <w:t>et protestantisme e</w:t>
      </w:r>
      <w:r w:rsidR="008F7742" w:rsidRPr="00BF63DE">
        <w:rPr>
          <w:rFonts w:ascii="Garamond" w:hAnsi="Garamond"/>
          <w:sz w:val="24"/>
          <w:szCs w:val="24"/>
          <w:lang w:val="nl-NL"/>
        </w:rPr>
        <w:t xml:space="preserve">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gered hadden?</w:t>
      </w:r>
      <w:r w:rsidR="008E56D0" w:rsidRPr="00BF63DE">
        <w:rPr>
          <w:rFonts w:ascii="Garamond" w:hAnsi="Garamond"/>
          <w:sz w:val="24"/>
          <w:szCs w:val="24"/>
          <w:lang w:val="nl-NL"/>
        </w:rPr>
        <w:t xml:space="preserve"> </w:t>
      </w:r>
      <w:r w:rsidR="008F7742" w:rsidRPr="00BF63DE">
        <w:rPr>
          <w:rFonts w:ascii="Garamond" w:hAnsi="Garamond"/>
          <w:sz w:val="24"/>
          <w:szCs w:val="24"/>
          <w:lang w:val="nl-NL"/>
        </w:rPr>
        <w:t>Zij zagen dat</w:t>
      </w:r>
      <w:r w:rsidR="009934B2" w:rsidRPr="00BF63DE">
        <w:rPr>
          <w:rFonts w:ascii="Garamond" w:hAnsi="Garamond"/>
          <w:sz w:val="24"/>
          <w:szCs w:val="24"/>
          <w:lang w:val="nl-NL"/>
        </w:rPr>
        <w:t xml:space="preserve">, </w:t>
      </w:r>
      <w:r w:rsidR="008E56D0" w:rsidRPr="00BF63DE">
        <w:rPr>
          <w:rFonts w:ascii="Garamond" w:hAnsi="Garamond"/>
          <w:sz w:val="24"/>
          <w:szCs w:val="24"/>
          <w:lang w:val="nl-NL"/>
        </w:rPr>
        <w:t>als</w:t>
      </w:r>
      <w:r w:rsidR="009934B2" w:rsidRPr="00BF63DE">
        <w:rPr>
          <w:rFonts w:ascii="Garamond" w:hAnsi="Garamond"/>
          <w:sz w:val="24"/>
          <w:szCs w:val="24"/>
          <w:lang w:val="nl-NL"/>
        </w:rPr>
        <w:t xml:space="preserve"> </w:t>
      </w:r>
      <w:r w:rsidR="008F7742" w:rsidRPr="00BF63DE">
        <w:rPr>
          <w:rFonts w:ascii="Garamond" w:hAnsi="Garamond"/>
          <w:sz w:val="24"/>
          <w:szCs w:val="24"/>
          <w:lang w:val="nl-NL"/>
        </w:rPr>
        <w:t xml:space="preserve">zij niet </w:t>
      </w:r>
      <w:r w:rsidR="00EF5FD1" w:rsidRPr="00BF63DE">
        <w:rPr>
          <w:rFonts w:ascii="Garamond" w:hAnsi="Garamond"/>
          <w:sz w:val="24"/>
          <w:szCs w:val="24"/>
          <w:lang w:val="nl-NL"/>
        </w:rPr>
        <w:t>tussen</w:t>
      </w:r>
      <w:r w:rsidR="008F7742" w:rsidRPr="00BF63DE">
        <w:rPr>
          <w:rFonts w:ascii="Garamond" w:hAnsi="Garamond"/>
          <w:sz w:val="24"/>
          <w:szCs w:val="24"/>
          <w:lang w:val="nl-NL"/>
        </w:rPr>
        <w:t>beide kwamen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2425F3" w:rsidRPr="00BF63DE">
        <w:rPr>
          <w:rFonts w:ascii="Garamond" w:hAnsi="Garamond"/>
          <w:sz w:val="24"/>
          <w:szCs w:val="24"/>
          <w:lang w:val="nl-NL"/>
        </w:rPr>
        <w:t>Charles</w:t>
      </w:r>
      <w:r w:rsidR="008F7742" w:rsidRPr="00BF63DE">
        <w:rPr>
          <w:rFonts w:ascii="Garamond" w:hAnsi="Garamond"/>
          <w:sz w:val="24"/>
          <w:szCs w:val="24"/>
          <w:lang w:val="nl-NL"/>
        </w:rPr>
        <w:t>, het pausdom en het geweld</w:t>
      </w:r>
      <w:r w:rsidR="009934B2" w:rsidRPr="00BF63DE">
        <w:rPr>
          <w:rFonts w:ascii="Garamond" w:hAnsi="Garamond"/>
          <w:sz w:val="24"/>
          <w:szCs w:val="24"/>
          <w:lang w:val="nl-NL"/>
        </w:rPr>
        <w:t xml:space="preserve"> weer </w:t>
      </w:r>
      <w:r w:rsidR="008F7742" w:rsidRPr="00BF63DE">
        <w:rPr>
          <w:rFonts w:ascii="Garamond" w:hAnsi="Garamond"/>
          <w:sz w:val="24"/>
          <w:szCs w:val="24"/>
          <w:lang w:val="nl-NL"/>
        </w:rPr>
        <w:t>de overhand verkrijgen moesten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dat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godvru</w:t>
      </w:r>
      <w:r w:rsidR="008F7742" w:rsidRPr="00BF63DE">
        <w:rPr>
          <w:rFonts w:ascii="Garamond" w:hAnsi="Garamond"/>
          <w:sz w:val="24"/>
          <w:szCs w:val="24"/>
          <w:lang w:val="nl-NL"/>
        </w:rPr>
        <w:t xml:space="preserve">chtigen in </w:t>
      </w:r>
      <w:r w:rsidR="008E56D0" w:rsidRPr="00BF63DE">
        <w:rPr>
          <w:rFonts w:ascii="Garamond" w:hAnsi="Garamond"/>
          <w:sz w:val="24"/>
          <w:szCs w:val="24"/>
          <w:lang w:val="nl-NL"/>
        </w:rPr>
        <w:t>het</w:t>
      </w:r>
      <w:r w:rsidR="008F7742" w:rsidRPr="00BF63DE">
        <w:rPr>
          <w:rFonts w:ascii="Garamond" w:hAnsi="Garamond"/>
          <w:sz w:val="24"/>
          <w:szCs w:val="24"/>
          <w:lang w:val="nl-NL"/>
        </w:rPr>
        <w:t xml:space="preserve"> </w:t>
      </w:r>
      <w:r w:rsidRPr="00BF63DE">
        <w:rPr>
          <w:rFonts w:ascii="Garamond" w:hAnsi="Garamond"/>
          <w:sz w:val="24"/>
          <w:szCs w:val="24"/>
          <w:lang w:val="nl-NL"/>
        </w:rPr>
        <w:t xml:space="preserve">land onderdrukt </w:t>
      </w:r>
      <w:r w:rsidR="0006302F" w:rsidRPr="00BF63DE">
        <w:rPr>
          <w:rFonts w:ascii="Garamond" w:hAnsi="Garamond"/>
          <w:sz w:val="24"/>
          <w:szCs w:val="24"/>
          <w:lang w:val="nl-NL"/>
        </w:rPr>
        <w:t xml:space="preserve">zouden </w:t>
      </w:r>
      <w:r w:rsidRPr="00BF63DE">
        <w:rPr>
          <w:rFonts w:ascii="Garamond" w:hAnsi="Garamond"/>
          <w:sz w:val="24"/>
          <w:szCs w:val="24"/>
          <w:lang w:val="nl-NL"/>
        </w:rPr>
        <w:t>worden</w:t>
      </w:r>
      <w:r w:rsidR="00075CF8" w:rsidRPr="00BF63DE">
        <w:rPr>
          <w:rFonts w:ascii="Garamond" w:hAnsi="Garamond"/>
          <w:sz w:val="24"/>
          <w:szCs w:val="24"/>
          <w:lang w:val="nl-NL"/>
        </w:rPr>
        <w:t>,</w:t>
      </w:r>
      <w:r w:rsidRPr="00BF63DE">
        <w:rPr>
          <w:rFonts w:ascii="Garamond" w:hAnsi="Garamond"/>
          <w:sz w:val="24"/>
          <w:szCs w:val="24"/>
          <w:lang w:val="nl-NL"/>
        </w:rPr>
        <w:t xml:space="preserve"> dat men hun </w:t>
      </w:r>
      <w:r w:rsidR="004F2372" w:rsidRPr="00BF63DE">
        <w:rPr>
          <w:rFonts w:ascii="Garamond" w:hAnsi="Garamond"/>
          <w:sz w:val="24"/>
          <w:szCs w:val="24"/>
          <w:lang w:val="nl-NL"/>
        </w:rPr>
        <w:t>zelf</w:t>
      </w:r>
      <w:r w:rsidRPr="00BF63DE">
        <w:rPr>
          <w:rFonts w:ascii="Garamond" w:hAnsi="Garamond"/>
          <w:sz w:val="24"/>
          <w:szCs w:val="24"/>
          <w:lang w:val="nl-NL"/>
        </w:rPr>
        <w:t xml:space="preserve"> het hoofd voor de voete</w:t>
      </w:r>
      <w:r w:rsidR="008F7742" w:rsidRPr="00BF63DE">
        <w:rPr>
          <w:rFonts w:ascii="Garamond" w:hAnsi="Garamond"/>
          <w:sz w:val="24"/>
          <w:szCs w:val="24"/>
          <w:lang w:val="nl-NL"/>
        </w:rPr>
        <w:t>n zou leggen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dat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 xml:space="preserve">broeders genoodzaakt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zijn om</w:t>
      </w:r>
      <w:r w:rsidR="009934B2" w:rsidRPr="00BF63DE">
        <w:rPr>
          <w:rFonts w:ascii="Garamond" w:hAnsi="Garamond"/>
          <w:sz w:val="24"/>
          <w:szCs w:val="24"/>
          <w:lang w:val="nl-NL"/>
        </w:rPr>
        <w:t xml:space="preserve">, </w:t>
      </w:r>
      <w:r w:rsidR="00C73A07" w:rsidRPr="00BF63DE">
        <w:rPr>
          <w:rFonts w:ascii="Garamond" w:hAnsi="Garamond"/>
          <w:sz w:val="24"/>
          <w:szCs w:val="24"/>
          <w:lang w:val="nl-NL"/>
        </w:rPr>
        <w:t xml:space="preserve">als zij </w:t>
      </w:r>
      <w:r w:rsidR="008F7742" w:rsidRPr="00BF63DE">
        <w:rPr>
          <w:rFonts w:ascii="Garamond" w:hAnsi="Garamond"/>
          <w:sz w:val="24"/>
          <w:szCs w:val="24"/>
          <w:lang w:val="nl-NL"/>
        </w:rPr>
        <w:t>het konden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bij duizenden de wijk te nemen naar de onherbergzame vlakten van </w:t>
      </w:r>
      <w:r w:rsidR="00172DF2" w:rsidRPr="00BF63DE">
        <w:rPr>
          <w:rFonts w:ascii="Garamond" w:hAnsi="Garamond"/>
          <w:sz w:val="24"/>
          <w:szCs w:val="24"/>
          <w:lang w:val="nl-NL"/>
        </w:rPr>
        <w:t>Amerika</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de </w:t>
      </w:r>
      <w:r w:rsidR="000D2FE8" w:rsidRPr="00BF63DE">
        <w:rPr>
          <w:rFonts w:ascii="Garamond" w:hAnsi="Garamond"/>
          <w:sz w:val="24"/>
          <w:szCs w:val="24"/>
          <w:lang w:val="nl-NL"/>
        </w:rPr>
        <w:t>protestantse</w:t>
      </w:r>
      <w:r w:rsidR="008F7742" w:rsidRPr="00BF63DE">
        <w:rPr>
          <w:rFonts w:ascii="Garamond" w:hAnsi="Garamond"/>
          <w:sz w:val="24"/>
          <w:szCs w:val="24"/>
          <w:lang w:val="nl-NL"/>
        </w:rPr>
        <w:t xml:space="preserve"> kerk zou onder de </w:t>
      </w:r>
      <w:r w:rsidRPr="00BF63DE">
        <w:rPr>
          <w:rFonts w:ascii="Garamond" w:hAnsi="Garamond"/>
          <w:sz w:val="24"/>
          <w:szCs w:val="24"/>
          <w:lang w:val="nl-NL"/>
        </w:rPr>
        <w:t>voet geworpen worden.</w:t>
      </w:r>
    </w:p>
    <w:p w14:paraId="5265E5E7" w14:textId="6F70BD0E"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 xml:space="preserve">Zij hadden </w:t>
      </w:r>
      <w:r w:rsidR="00EF5FD1" w:rsidRPr="00BF63DE">
        <w:rPr>
          <w:rFonts w:ascii="Garamond" w:hAnsi="Garamond"/>
          <w:sz w:val="24"/>
          <w:szCs w:val="24"/>
          <w:lang w:val="nl-NL"/>
        </w:rPr>
        <w:t>tussen</w:t>
      </w:r>
      <w:r w:rsidRPr="00BF63DE">
        <w:rPr>
          <w:rFonts w:ascii="Garamond" w:hAnsi="Garamond"/>
          <w:sz w:val="24"/>
          <w:szCs w:val="24"/>
          <w:lang w:val="nl-NL"/>
        </w:rPr>
        <w:t xml:space="preserve"> twee uitersten te kiezen.</w:t>
      </w:r>
      <w:r w:rsidR="00A778D7" w:rsidRPr="00BF63DE">
        <w:rPr>
          <w:rFonts w:ascii="Garamond" w:hAnsi="Garamond"/>
          <w:sz w:val="24"/>
          <w:szCs w:val="24"/>
          <w:lang w:val="nl-NL"/>
        </w:rPr>
        <w:t xml:space="preserve"> </w:t>
      </w:r>
      <w:r w:rsidRPr="00BF63DE">
        <w:rPr>
          <w:rFonts w:ascii="Garamond" w:hAnsi="Garamond"/>
          <w:sz w:val="24"/>
          <w:szCs w:val="24"/>
          <w:lang w:val="nl-NL"/>
        </w:rPr>
        <w:t>Moesten zij verloren geven hetgeen er reeds gedaan was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dingen ongestoord aan </w:t>
      </w:r>
      <w:r w:rsidR="00026DF6" w:rsidRPr="00BF63DE">
        <w:rPr>
          <w:rFonts w:ascii="Garamond" w:hAnsi="Garamond"/>
          <w:sz w:val="24"/>
          <w:szCs w:val="24"/>
          <w:lang w:val="nl-NL"/>
        </w:rPr>
        <w:t xml:space="preserve">hun </w:t>
      </w:r>
      <w:r w:rsidRPr="00BF63DE">
        <w:rPr>
          <w:rFonts w:ascii="Garamond" w:hAnsi="Garamond"/>
          <w:sz w:val="24"/>
          <w:szCs w:val="24"/>
          <w:lang w:val="nl-NL"/>
        </w:rPr>
        <w:t>loop overlaten</w:t>
      </w:r>
      <w:r w:rsidR="009934B2" w:rsidRPr="00BF63DE">
        <w:rPr>
          <w:rFonts w:ascii="Garamond" w:hAnsi="Garamond"/>
          <w:sz w:val="24"/>
          <w:szCs w:val="24"/>
          <w:lang w:val="nl-NL"/>
        </w:rPr>
        <w:t>?</w:t>
      </w:r>
      <w:r w:rsidR="00A778D7" w:rsidRPr="00BF63DE">
        <w:rPr>
          <w:rFonts w:ascii="Garamond" w:hAnsi="Garamond"/>
          <w:sz w:val="24"/>
          <w:szCs w:val="24"/>
          <w:lang w:val="nl-NL"/>
        </w:rPr>
        <w:t xml:space="preserve"> </w:t>
      </w:r>
      <w:r w:rsidR="008F7742" w:rsidRPr="00BF63DE">
        <w:rPr>
          <w:rFonts w:ascii="Garamond" w:hAnsi="Garamond"/>
          <w:sz w:val="24"/>
          <w:szCs w:val="24"/>
          <w:lang w:val="nl-NL"/>
        </w:rPr>
        <w:t xml:space="preserve">Of moesten zij in deze buitengewone tijden op buitengewone wijze </w:t>
      </w:r>
      <w:r w:rsidR="00EF5FD1" w:rsidRPr="00BF63DE">
        <w:rPr>
          <w:rFonts w:ascii="Garamond" w:hAnsi="Garamond"/>
          <w:sz w:val="24"/>
          <w:szCs w:val="24"/>
          <w:lang w:val="nl-NL"/>
        </w:rPr>
        <w:t>tussen</w:t>
      </w:r>
      <w:r w:rsidR="008F7742" w:rsidRPr="00BF63DE">
        <w:rPr>
          <w:rFonts w:ascii="Garamond" w:hAnsi="Garamond"/>
          <w:sz w:val="24"/>
          <w:szCs w:val="24"/>
          <w:lang w:val="nl-NL"/>
        </w:rPr>
        <w:t>beide treden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nog eenmaal de kerk en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redden</w:t>
      </w:r>
      <w:r w:rsidR="009934B2" w:rsidRPr="00BF63DE">
        <w:rPr>
          <w:rFonts w:ascii="Garamond" w:hAnsi="Garamond"/>
          <w:sz w:val="24"/>
          <w:szCs w:val="24"/>
          <w:lang w:val="nl-NL"/>
        </w:rPr>
        <w:t>?</w:t>
      </w:r>
      <w:r w:rsidR="00A778D7" w:rsidRPr="00BF63DE">
        <w:rPr>
          <w:rFonts w:ascii="Garamond" w:hAnsi="Garamond"/>
          <w:sz w:val="24"/>
          <w:szCs w:val="24"/>
          <w:lang w:val="nl-NL"/>
        </w:rPr>
        <w:t xml:space="preserve"> </w:t>
      </w:r>
      <w:r w:rsidR="008F7742" w:rsidRPr="00BF63DE">
        <w:rPr>
          <w:rFonts w:ascii="Garamond" w:hAnsi="Garamond"/>
          <w:sz w:val="24"/>
          <w:szCs w:val="24"/>
          <w:lang w:val="nl-NL"/>
        </w:rPr>
        <w:t xml:space="preserve">Sommigen van de vrienden van </w:t>
      </w:r>
      <w:r w:rsidR="008E56D0" w:rsidRPr="00BF63DE">
        <w:rPr>
          <w:rFonts w:ascii="Garamond" w:hAnsi="Garamond"/>
          <w:sz w:val="24"/>
          <w:szCs w:val="24"/>
          <w:lang w:val="nl-NL"/>
        </w:rPr>
        <w:t>Crom</w:t>
      </w:r>
      <w:r w:rsidR="008F7742" w:rsidRPr="00BF63DE">
        <w:rPr>
          <w:rFonts w:ascii="Garamond" w:hAnsi="Garamond"/>
          <w:sz w:val="24"/>
          <w:szCs w:val="24"/>
          <w:lang w:val="nl-NL"/>
        </w:rPr>
        <w:t>well</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bepaaldelijk kolonel </w:t>
      </w:r>
      <w:r w:rsidR="00EE245C" w:rsidRPr="00BF63DE">
        <w:rPr>
          <w:rFonts w:ascii="Garamond" w:hAnsi="Garamond"/>
          <w:sz w:val="24"/>
          <w:szCs w:val="24"/>
          <w:lang w:val="nl-NL"/>
        </w:rPr>
        <w:t>Hammond</w:t>
      </w:r>
      <w:r w:rsidR="009934B2" w:rsidRPr="00BF63DE">
        <w:rPr>
          <w:rFonts w:ascii="Garamond" w:hAnsi="Garamond"/>
          <w:sz w:val="24"/>
          <w:szCs w:val="24"/>
          <w:lang w:val="nl-NL"/>
        </w:rPr>
        <w:t>,</w:t>
      </w:r>
      <w:r w:rsidR="008F7742" w:rsidRPr="00BF63DE">
        <w:rPr>
          <w:rFonts w:ascii="Garamond" w:hAnsi="Garamond"/>
          <w:sz w:val="24"/>
          <w:szCs w:val="24"/>
          <w:lang w:val="nl-NL"/>
        </w:rPr>
        <w:t xml:space="preserve"> aan</w:t>
      </w:r>
      <w:r w:rsidR="00026DF6" w:rsidRPr="00BF63DE">
        <w:rPr>
          <w:rFonts w:ascii="Garamond" w:hAnsi="Garamond"/>
          <w:sz w:val="24"/>
          <w:szCs w:val="24"/>
          <w:lang w:val="nl-NL"/>
        </w:rPr>
        <w:t xml:space="preserve"> wie </w:t>
      </w:r>
      <w:r w:rsidR="008F7742" w:rsidRPr="00BF63DE">
        <w:rPr>
          <w:rFonts w:ascii="Garamond" w:hAnsi="Garamond"/>
          <w:sz w:val="24"/>
          <w:szCs w:val="24"/>
          <w:lang w:val="nl-NL"/>
        </w:rPr>
        <w:t>hij toen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brief schreef, waarvan wij een uittreksel zullen mededelen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waren voor het eerste gestemd</w:t>
      </w:r>
      <w:r w:rsidR="009934B2" w:rsidRPr="00BF63DE">
        <w:rPr>
          <w:rFonts w:ascii="Garamond" w:hAnsi="Garamond"/>
          <w:sz w:val="24"/>
          <w:szCs w:val="24"/>
          <w:lang w:val="nl-NL"/>
        </w:rPr>
        <w:t>,</w:t>
      </w:r>
      <w:r w:rsidR="008F7742" w:rsidRPr="00BF63DE">
        <w:rPr>
          <w:rFonts w:ascii="Garamond" w:hAnsi="Garamond"/>
          <w:sz w:val="24"/>
          <w:szCs w:val="24"/>
          <w:lang w:val="nl-NL"/>
        </w:rPr>
        <w:t xml:space="preserve"> maar Cromwell verkoos het laatste. Het was dan denkelijk op aansporing van Cromwell</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nog niet van</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w:t>
      </w:r>
      <w:r w:rsidR="000D2FE8" w:rsidRPr="00BF63DE">
        <w:rPr>
          <w:rFonts w:ascii="Garamond" w:hAnsi="Garamond"/>
          <w:sz w:val="24"/>
          <w:szCs w:val="24"/>
          <w:lang w:val="nl-NL"/>
        </w:rPr>
        <w:t>tocht</w:t>
      </w:r>
      <w:r w:rsidR="008F7742" w:rsidRPr="00BF63DE">
        <w:rPr>
          <w:rFonts w:ascii="Garamond" w:hAnsi="Garamond"/>
          <w:sz w:val="24"/>
          <w:szCs w:val="24"/>
          <w:lang w:val="nl-NL"/>
        </w:rPr>
        <w:t xml:space="preserve"> in het noorden was teruggekeerd, dat het leger</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remonstrantie inzond aan het parlement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op </w:t>
      </w:r>
      <w:r w:rsidR="007830BF" w:rsidRPr="00BF63DE">
        <w:rPr>
          <w:rFonts w:ascii="Garamond" w:hAnsi="Garamond"/>
          <w:sz w:val="24"/>
          <w:szCs w:val="24"/>
          <w:lang w:val="nl-NL"/>
        </w:rPr>
        <w:t>zaterdag</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463817" w:rsidRPr="00BF63DE">
        <w:rPr>
          <w:rFonts w:ascii="Garamond" w:hAnsi="Garamond"/>
          <w:sz w:val="24"/>
          <w:szCs w:val="24"/>
          <w:lang w:val="nl-NL"/>
        </w:rPr>
        <w:t>op</w:t>
      </w:r>
      <w:r w:rsidR="008F7742" w:rsidRPr="00BF63DE">
        <w:rPr>
          <w:rFonts w:ascii="Garamond" w:hAnsi="Garamond"/>
          <w:sz w:val="24"/>
          <w:szCs w:val="24"/>
          <w:lang w:val="nl-NL"/>
        </w:rPr>
        <w:t xml:space="preserve"> 25 november 1648</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A778D7" w:rsidRPr="00BF63DE">
        <w:rPr>
          <w:rFonts w:ascii="Garamond" w:hAnsi="Garamond"/>
          <w:sz w:val="24"/>
          <w:szCs w:val="24"/>
          <w:lang w:val="nl-NL"/>
        </w:rPr>
        <w:t>i</w:t>
      </w:r>
      <w:r w:rsidR="008F7742" w:rsidRPr="00BF63DE">
        <w:rPr>
          <w:rFonts w:ascii="Garamond" w:hAnsi="Garamond"/>
          <w:sz w:val="24"/>
          <w:szCs w:val="24"/>
          <w:lang w:val="nl-NL"/>
        </w:rPr>
        <w:t xml:space="preserve">n </w:t>
      </w:r>
      <w:r w:rsidR="00A778D7" w:rsidRPr="00BF63DE">
        <w:rPr>
          <w:rFonts w:ascii="Garamond" w:hAnsi="Garamond"/>
          <w:sz w:val="24"/>
          <w:szCs w:val="24"/>
          <w:lang w:val="nl-NL"/>
        </w:rPr>
        <w:t>groten getale</w:t>
      </w:r>
      <w:r w:rsidR="008F7742" w:rsidRPr="00BF63DE">
        <w:rPr>
          <w:rFonts w:ascii="Garamond" w:hAnsi="Garamond"/>
          <w:sz w:val="24"/>
          <w:szCs w:val="24"/>
          <w:lang w:val="nl-NL"/>
        </w:rPr>
        <w:t xml:space="preserve"> te </w:t>
      </w:r>
      <w:r w:rsidR="00EE245C" w:rsidRPr="00BF63DE">
        <w:rPr>
          <w:rFonts w:ascii="Garamond" w:hAnsi="Garamond"/>
          <w:sz w:val="24"/>
          <w:szCs w:val="24"/>
          <w:lang w:val="nl-NL"/>
        </w:rPr>
        <w:t>Windsor</w:t>
      </w:r>
      <w:r w:rsidR="008F7742" w:rsidRPr="00BF63DE">
        <w:rPr>
          <w:rFonts w:ascii="Garamond" w:hAnsi="Garamond"/>
          <w:sz w:val="24"/>
          <w:szCs w:val="24"/>
          <w:lang w:val="nl-NL"/>
        </w:rPr>
        <w:t xml:space="preserve"> aankwam om daaraan klem bij te zetten.</w:t>
      </w:r>
      <w:r w:rsidR="00A778D7" w:rsidRPr="00BF63DE">
        <w:rPr>
          <w:rFonts w:ascii="Garamond" w:hAnsi="Garamond"/>
          <w:sz w:val="24"/>
          <w:szCs w:val="24"/>
          <w:lang w:val="nl-NL"/>
        </w:rPr>
        <w:t xml:space="preserve"> </w:t>
      </w:r>
      <w:r w:rsidRPr="00BF63DE">
        <w:rPr>
          <w:rFonts w:ascii="Garamond" w:hAnsi="Garamond"/>
          <w:sz w:val="24"/>
          <w:szCs w:val="24"/>
          <w:lang w:val="nl-NL"/>
        </w:rPr>
        <w:t>Maar welk</w:t>
      </w:r>
      <w:r w:rsidR="008F7742" w:rsidRPr="00BF63DE">
        <w:rPr>
          <w:rFonts w:ascii="Garamond" w:hAnsi="Garamond"/>
          <w:sz w:val="24"/>
          <w:szCs w:val="24"/>
          <w:lang w:val="nl-NL"/>
        </w:rPr>
        <w:t xml:space="preserve"> van de twee uitersten was dan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het beste?</w:t>
      </w:r>
      <w:r w:rsidR="00387D1B" w:rsidRPr="00BF63DE">
        <w:rPr>
          <w:rFonts w:ascii="Garamond" w:hAnsi="Garamond"/>
          <w:sz w:val="24"/>
          <w:szCs w:val="24"/>
          <w:lang w:val="nl-NL"/>
        </w:rPr>
        <w:t xml:space="preserve"> </w:t>
      </w:r>
      <w:r w:rsidR="008F7742" w:rsidRPr="00BF63DE">
        <w:rPr>
          <w:rFonts w:ascii="Garamond" w:hAnsi="Garamond"/>
          <w:sz w:val="24"/>
          <w:szCs w:val="24"/>
          <w:lang w:val="nl-NL"/>
        </w:rPr>
        <w:t>het laatste</w:t>
      </w:r>
      <w:r w:rsidR="00EF5FD1" w:rsidRPr="00BF63DE">
        <w:rPr>
          <w:rFonts w:ascii="Garamond" w:hAnsi="Garamond"/>
          <w:sz w:val="24"/>
          <w:szCs w:val="24"/>
          <w:lang w:val="nl-NL"/>
        </w:rPr>
        <w:t xml:space="preserve"> mocht </w:t>
      </w:r>
      <w:r w:rsidR="008F7742" w:rsidRPr="00BF63DE">
        <w:rPr>
          <w:rFonts w:ascii="Garamond" w:hAnsi="Garamond"/>
          <w:sz w:val="24"/>
          <w:szCs w:val="24"/>
          <w:lang w:val="nl-NL"/>
        </w:rPr>
        <w:t xml:space="preserve">wanhopend en buitensporig </w:t>
      </w:r>
      <w:r w:rsidR="00026DF6" w:rsidRPr="00BF63DE">
        <w:rPr>
          <w:rFonts w:ascii="Garamond" w:hAnsi="Garamond"/>
          <w:sz w:val="24"/>
          <w:szCs w:val="24"/>
          <w:lang w:val="nl-NL"/>
        </w:rPr>
        <w:t>heten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4F2372" w:rsidRPr="00BF63DE">
        <w:rPr>
          <w:rFonts w:ascii="Garamond" w:hAnsi="Garamond"/>
          <w:sz w:val="24"/>
          <w:szCs w:val="24"/>
          <w:lang w:val="nl-NL"/>
        </w:rPr>
        <w:t>toch</w:t>
      </w:r>
      <w:r w:rsidR="009934B2" w:rsidRPr="00BF63DE">
        <w:rPr>
          <w:rFonts w:ascii="Garamond" w:hAnsi="Garamond"/>
          <w:sz w:val="24"/>
          <w:szCs w:val="24"/>
          <w:lang w:val="nl-NL"/>
        </w:rPr>
        <w:t>,</w:t>
      </w:r>
      <w:r w:rsidR="008F7742" w:rsidRPr="00BF63DE">
        <w:rPr>
          <w:rFonts w:ascii="Garamond" w:hAnsi="Garamond"/>
          <w:sz w:val="24"/>
          <w:szCs w:val="24"/>
          <w:lang w:val="nl-NL"/>
        </w:rPr>
        <w:t xml:space="preserve"> men moet het toestemmen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 gebeurtenissen van de </w:t>
      </w:r>
      <w:r w:rsidR="00EF5FD1" w:rsidRPr="00BF63DE">
        <w:rPr>
          <w:rFonts w:ascii="Garamond" w:hAnsi="Garamond"/>
          <w:sz w:val="24"/>
          <w:szCs w:val="24"/>
          <w:lang w:val="nl-NL"/>
        </w:rPr>
        <w:t>ogen</w:t>
      </w:r>
      <w:r w:rsidRPr="00BF63DE">
        <w:rPr>
          <w:rFonts w:ascii="Garamond" w:hAnsi="Garamond"/>
          <w:sz w:val="24"/>
          <w:szCs w:val="24"/>
          <w:lang w:val="nl-NL"/>
        </w:rPr>
        <w:t>blik hadden herhaaldelijk ter gunste er van gesproken.</w:t>
      </w:r>
    </w:p>
    <w:p w14:paraId="75BCE324" w14:textId="57B2C1D1"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De vrijheden en het protestan</w:t>
      </w:r>
      <w:r w:rsidR="008F7742" w:rsidRPr="00BF63DE">
        <w:rPr>
          <w:rFonts w:ascii="Garamond" w:hAnsi="Garamond"/>
          <w:sz w:val="24"/>
          <w:szCs w:val="24"/>
          <w:lang w:val="nl-NL"/>
        </w:rPr>
        <w:t xml:space="preserve">tisme van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dreigden te gronde te gaan</w:t>
      </w:r>
      <w:r w:rsidR="009934B2" w:rsidRPr="00BF63DE">
        <w:rPr>
          <w:rFonts w:ascii="Garamond" w:hAnsi="Garamond"/>
          <w:sz w:val="24"/>
          <w:szCs w:val="24"/>
          <w:lang w:val="nl-NL"/>
        </w:rPr>
        <w:t>,</w:t>
      </w:r>
      <w:r w:rsidR="008F7742" w:rsidRPr="00BF63DE">
        <w:rPr>
          <w:rFonts w:ascii="Garamond" w:hAnsi="Garamond"/>
          <w:sz w:val="24"/>
          <w:szCs w:val="24"/>
          <w:lang w:val="nl-NL"/>
        </w:rPr>
        <w:t xml:space="preserve"> toen </w:t>
      </w:r>
      <w:r w:rsidR="00D31C7F" w:rsidRPr="00BF63DE">
        <w:rPr>
          <w:rFonts w:ascii="Garamond" w:hAnsi="Garamond"/>
          <w:sz w:val="24"/>
          <w:szCs w:val="24"/>
          <w:lang w:val="nl-NL"/>
        </w:rPr>
        <w:t>Cromwell</w:t>
      </w:r>
      <w:r w:rsidR="008F7742" w:rsidRPr="00BF63DE">
        <w:rPr>
          <w:rFonts w:ascii="Garamond" w:hAnsi="Garamond"/>
          <w:sz w:val="24"/>
          <w:szCs w:val="24"/>
          <w:lang w:val="nl-NL"/>
        </w:rPr>
        <w:t xml:space="preserve"> dat door</w:t>
      </w:r>
      <w:r w:rsidR="004F2372" w:rsidRPr="00BF63DE">
        <w:rPr>
          <w:rFonts w:ascii="Garamond" w:hAnsi="Garamond"/>
          <w:sz w:val="24"/>
          <w:szCs w:val="24"/>
          <w:lang w:val="nl-NL"/>
        </w:rPr>
        <w:t xml:space="preserve"> zijn </w:t>
      </w:r>
      <w:r w:rsidR="00EF5FD1" w:rsidRPr="00BF63DE">
        <w:rPr>
          <w:rFonts w:ascii="Garamond" w:hAnsi="Garamond"/>
          <w:sz w:val="24"/>
          <w:szCs w:val="24"/>
          <w:lang w:val="nl-NL"/>
        </w:rPr>
        <w:t>tussen</w:t>
      </w:r>
      <w:r w:rsidR="008F7742" w:rsidRPr="00BF63DE">
        <w:rPr>
          <w:rFonts w:ascii="Garamond" w:hAnsi="Garamond"/>
          <w:sz w:val="24"/>
          <w:szCs w:val="24"/>
          <w:lang w:val="nl-NL"/>
        </w:rPr>
        <w:t>komst verhoedde</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zijn </w:t>
      </w:r>
      <w:r w:rsidR="00EE245C" w:rsidRPr="00BF63DE">
        <w:rPr>
          <w:rFonts w:ascii="Garamond" w:hAnsi="Garamond"/>
          <w:sz w:val="24"/>
          <w:szCs w:val="24"/>
          <w:lang w:val="nl-NL"/>
        </w:rPr>
        <w:t>gehele</w:t>
      </w:r>
      <w:r w:rsidR="008F7742" w:rsidRPr="00BF63DE">
        <w:rPr>
          <w:rFonts w:ascii="Garamond" w:hAnsi="Garamond"/>
          <w:sz w:val="24"/>
          <w:szCs w:val="24"/>
          <w:lang w:val="nl-NL"/>
        </w:rPr>
        <w:t xml:space="preserve"> leven door</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ook hier, heeft hij in </w:t>
      </w:r>
      <w:r w:rsidR="00026DF6" w:rsidRPr="00BF63DE">
        <w:rPr>
          <w:rFonts w:ascii="Garamond" w:hAnsi="Garamond"/>
          <w:sz w:val="24"/>
          <w:szCs w:val="24"/>
          <w:lang w:val="nl-NL"/>
        </w:rPr>
        <w:t>Groot-Brittannië</w:t>
      </w:r>
      <w:r w:rsidR="008F7742" w:rsidRPr="00BF63DE">
        <w:rPr>
          <w:rFonts w:ascii="Garamond" w:hAnsi="Garamond"/>
          <w:sz w:val="24"/>
          <w:szCs w:val="24"/>
          <w:lang w:val="nl-NL"/>
        </w:rPr>
        <w:t xml:space="preserve"> voor</w:t>
      </w:r>
      <w:r w:rsidR="00A778D7" w:rsidRPr="00BF63DE">
        <w:rPr>
          <w:rFonts w:ascii="Garamond" w:hAnsi="Garamond"/>
          <w:sz w:val="24"/>
          <w:szCs w:val="24"/>
          <w:lang w:val="nl-NL"/>
        </w:rPr>
        <w:t xml:space="preserve"> d</w:t>
      </w:r>
      <w:r w:rsidR="008F7742" w:rsidRPr="00BF63DE">
        <w:rPr>
          <w:rFonts w:ascii="Garamond" w:hAnsi="Garamond"/>
          <w:sz w:val="24"/>
          <w:szCs w:val="24"/>
          <w:lang w:val="nl-NL"/>
        </w:rPr>
        <w:t>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ige vrijheid en de nationale welvaart gewaa</w:t>
      </w:r>
      <w:r w:rsidRPr="00BF63DE">
        <w:rPr>
          <w:rFonts w:ascii="Garamond" w:hAnsi="Garamond"/>
          <w:sz w:val="24"/>
          <w:szCs w:val="24"/>
          <w:lang w:val="nl-NL"/>
        </w:rPr>
        <w:t>kt.</w:t>
      </w:r>
      <w:r w:rsidR="00A778D7" w:rsidRPr="00BF63DE">
        <w:rPr>
          <w:rFonts w:ascii="Garamond" w:hAnsi="Garamond"/>
          <w:sz w:val="24"/>
          <w:szCs w:val="24"/>
          <w:lang w:val="nl-NL"/>
        </w:rPr>
        <w:t xml:space="preserve"> </w:t>
      </w:r>
      <w:r w:rsidR="008F7742" w:rsidRPr="00BF63DE">
        <w:rPr>
          <w:rFonts w:ascii="Garamond" w:hAnsi="Garamond"/>
          <w:sz w:val="24"/>
          <w:szCs w:val="24"/>
          <w:lang w:val="nl-NL"/>
        </w:rPr>
        <w:t xml:space="preserve">Wat werd er van het eigen land, toen </w:t>
      </w:r>
      <w:r w:rsidR="00A778D7" w:rsidRPr="00BF63DE">
        <w:rPr>
          <w:rFonts w:ascii="Garamond" w:hAnsi="Garamond"/>
          <w:sz w:val="24"/>
          <w:szCs w:val="24"/>
          <w:lang w:val="nl-NL"/>
        </w:rPr>
        <w:t>Cr</w:t>
      </w:r>
      <w:r w:rsidR="008F7742" w:rsidRPr="00BF63DE">
        <w:rPr>
          <w:rFonts w:ascii="Garamond" w:hAnsi="Garamond"/>
          <w:sz w:val="24"/>
          <w:szCs w:val="24"/>
          <w:lang w:val="nl-NL"/>
        </w:rPr>
        <w:t>omwell gestorven was?</w:t>
      </w:r>
      <w:r w:rsidR="00387D1B" w:rsidRPr="00BF63DE">
        <w:rPr>
          <w:rFonts w:ascii="Garamond" w:hAnsi="Garamond"/>
          <w:sz w:val="24"/>
          <w:szCs w:val="24"/>
          <w:lang w:val="nl-NL"/>
        </w:rPr>
        <w:t xml:space="preserve"> </w:t>
      </w:r>
      <w:r w:rsidR="00A778D7" w:rsidRPr="00BF63DE">
        <w:rPr>
          <w:rFonts w:ascii="Garamond" w:hAnsi="Garamond"/>
          <w:sz w:val="24"/>
          <w:szCs w:val="24"/>
          <w:lang w:val="nl-NL"/>
        </w:rPr>
        <w:t>D</w:t>
      </w:r>
      <w:r w:rsidR="008F7742" w:rsidRPr="00BF63DE">
        <w:rPr>
          <w:rFonts w:ascii="Garamond" w:hAnsi="Garamond"/>
          <w:sz w:val="24"/>
          <w:szCs w:val="24"/>
          <w:lang w:val="nl-NL"/>
        </w:rPr>
        <w:t xml:space="preserve">e </w:t>
      </w:r>
      <w:r w:rsidR="00A778D7" w:rsidRPr="00BF63DE">
        <w:rPr>
          <w:rFonts w:ascii="Garamond" w:hAnsi="Garamond"/>
          <w:sz w:val="24"/>
          <w:szCs w:val="24"/>
          <w:lang w:val="nl-NL"/>
        </w:rPr>
        <w:t>Stuart</w:t>
      </w:r>
      <w:r w:rsidR="008F7742" w:rsidRPr="00BF63DE">
        <w:rPr>
          <w:rFonts w:ascii="Garamond" w:hAnsi="Garamond"/>
          <w:sz w:val="24"/>
          <w:szCs w:val="24"/>
          <w:lang w:val="nl-NL"/>
        </w:rPr>
        <w:t>s kwamen terug</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en </w:t>
      </w:r>
      <w:r w:rsidR="00EF5FD1" w:rsidRPr="00BF63DE">
        <w:rPr>
          <w:rFonts w:ascii="Garamond" w:hAnsi="Garamond"/>
          <w:sz w:val="24"/>
          <w:szCs w:val="24"/>
          <w:lang w:val="nl-NL"/>
        </w:rPr>
        <w:t>‘</w:t>
      </w:r>
      <w:r w:rsidR="008F7742" w:rsidRPr="00BF63DE">
        <w:rPr>
          <w:rFonts w:ascii="Garamond" w:hAnsi="Garamond"/>
          <w:sz w:val="24"/>
          <w:szCs w:val="24"/>
          <w:lang w:val="nl-NL"/>
        </w:rPr>
        <w:t>toen de feesten van de restauratie voorbij en de lichten van de illuminati</w:t>
      </w:r>
      <w:r w:rsidR="00A778D7" w:rsidRPr="00BF63DE">
        <w:rPr>
          <w:rFonts w:ascii="Garamond" w:hAnsi="Garamond"/>
          <w:sz w:val="24"/>
          <w:szCs w:val="24"/>
          <w:lang w:val="nl-NL"/>
        </w:rPr>
        <w:t>es</w:t>
      </w:r>
      <w:r w:rsidR="008F7742" w:rsidRPr="00BF63DE">
        <w:rPr>
          <w:rFonts w:ascii="Garamond" w:hAnsi="Garamond"/>
          <w:sz w:val="24"/>
          <w:szCs w:val="24"/>
          <w:lang w:val="nl-NL"/>
        </w:rPr>
        <w:t xml:space="preserve"> uitgeblust waren, </w:t>
      </w:r>
      <w:r w:rsidR="00A778D7" w:rsidRPr="00BF63DE">
        <w:rPr>
          <w:rFonts w:ascii="Garamond" w:hAnsi="Garamond"/>
          <w:sz w:val="24"/>
          <w:szCs w:val="24"/>
          <w:lang w:val="nl-NL"/>
        </w:rPr>
        <w:t>ja, tó</w:t>
      </w:r>
      <w:r w:rsidR="008F7742" w:rsidRPr="00BF63DE">
        <w:rPr>
          <w:rFonts w:ascii="Garamond" w:hAnsi="Garamond"/>
          <w:sz w:val="24"/>
          <w:szCs w:val="24"/>
          <w:lang w:val="nl-NL"/>
        </w:rPr>
        <w:t>en kwamen de te</w:t>
      </w:r>
      <w:r w:rsidR="000D2FE8" w:rsidRPr="00BF63DE">
        <w:rPr>
          <w:rFonts w:ascii="Garamond" w:hAnsi="Garamond"/>
          <w:sz w:val="24"/>
          <w:szCs w:val="24"/>
          <w:lang w:val="nl-NL"/>
        </w:rPr>
        <w:t>recht</w:t>
      </w:r>
      <w:r w:rsidR="008F7742" w:rsidRPr="00BF63DE">
        <w:rPr>
          <w:rFonts w:ascii="Garamond" w:hAnsi="Garamond"/>
          <w:sz w:val="24"/>
          <w:szCs w:val="24"/>
          <w:lang w:val="nl-NL"/>
        </w:rPr>
        <w:t>stellingen’.</w:t>
      </w:r>
      <w:r w:rsidR="00C009A3" w:rsidRPr="00BF63DE">
        <w:rPr>
          <w:rStyle w:val="FootnoteReference"/>
          <w:rFonts w:ascii="Garamond" w:hAnsi="Garamond"/>
          <w:sz w:val="24"/>
          <w:szCs w:val="24"/>
          <w:lang w:val="nl-NL"/>
        </w:rPr>
        <w:footnoteReference w:id="124"/>
      </w:r>
      <w:r w:rsidR="00A778D7" w:rsidRPr="00BF63DE">
        <w:rPr>
          <w:rFonts w:ascii="Garamond" w:hAnsi="Garamond"/>
          <w:sz w:val="24"/>
          <w:szCs w:val="24"/>
          <w:lang w:val="nl-NL"/>
        </w:rPr>
        <w:t xml:space="preserve"> M</w:t>
      </w:r>
      <w:r w:rsidR="008F7742" w:rsidRPr="00BF63DE">
        <w:rPr>
          <w:rFonts w:ascii="Garamond" w:hAnsi="Garamond"/>
          <w:sz w:val="24"/>
          <w:szCs w:val="24"/>
          <w:lang w:val="nl-NL"/>
        </w:rPr>
        <w:t xml:space="preserve">en groef honderd begraven </w:t>
      </w:r>
      <w:r w:rsidR="00605868" w:rsidRPr="00BF63DE">
        <w:rPr>
          <w:rFonts w:ascii="Garamond" w:hAnsi="Garamond"/>
          <w:sz w:val="24"/>
          <w:szCs w:val="24"/>
          <w:lang w:val="nl-NL"/>
        </w:rPr>
        <w:t>doden</w:t>
      </w:r>
      <w:r w:rsidR="009934B2" w:rsidRPr="00BF63DE">
        <w:rPr>
          <w:rFonts w:ascii="Garamond" w:hAnsi="Garamond"/>
          <w:sz w:val="24"/>
          <w:szCs w:val="24"/>
          <w:lang w:val="nl-NL"/>
        </w:rPr>
        <w:t xml:space="preserve"> weer </w:t>
      </w:r>
      <w:r w:rsidR="008F7742" w:rsidRPr="00BF63DE">
        <w:rPr>
          <w:rFonts w:ascii="Garamond" w:hAnsi="Garamond"/>
          <w:sz w:val="24"/>
          <w:szCs w:val="24"/>
          <w:lang w:val="nl-NL"/>
        </w:rPr>
        <w:t>op</w:t>
      </w:r>
      <w:r w:rsidR="00A778D7" w:rsidRPr="00BF63DE">
        <w:rPr>
          <w:rFonts w:ascii="Garamond" w:hAnsi="Garamond"/>
          <w:sz w:val="24"/>
          <w:szCs w:val="24"/>
          <w:lang w:val="nl-NL"/>
        </w:rPr>
        <w:t>. D</w:t>
      </w:r>
      <w:r w:rsidR="008F7742" w:rsidRPr="00BF63DE">
        <w:rPr>
          <w:rFonts w:ascii="Garamond" w:hAnsi="Garamond"/>
          <w:sz w:val="24"/>
          <w:szCs w:val="24"/>
          <w:lang w:val="nl-NL"/>
        </w:rPr>
        <w:t xml:space="preserve">aaronder waren de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w:t>
      </w:r>
      <w:r w:rsidR="009934B2" w:rsidRPr="00BF63DE">
        <w:rPr>
          <w:rFonts w:ascii="Garamond" w:hAnsi="Garamond"/>
          <w:sz w:val="24"/>
          <w:szCs w:val="24"/>
          <w:lang w:val="nl-NL"/>
        </w:rPr>
        <w:t>Oliver</w:t>
      </w:r>
      <w:r w:rsidR="008F7742" w:rsidRPr="00BF63DE">
        <w:rPr>
          <w:rFonts w:ascii="Garamond" w:hAnsi="Garamond"/>
          <w:sz w:val="24"/>
          <w:szCs w:val="24"/>
          <w:lang w:val="nl-NL"/>
        </w:rPr>
        <w:t>,</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oude en eerwaardige moeder,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t</w:t>
      </w:r>
      <w:r w:rsidR="00927878" w:rsidRPr="00BF63DE">
        <w:rPr>
          <w:rFonts w:ascii="Garamond" w:hAnsi="Garamond"/>
          <w:sz w:val="24"/>
          <w:szCs w:val="24"/>
          <w:lang w:val="nl-NL"/>
        </w:rPr>
        <w:t>eer</w:t>
      </w:r>
      <w:r w:rsidR="008F7742" w:rsidRPr="00BF63DE">
        <w:rPr>
          <w:rFonts w:ascii="Garamond" w:hAnsi="Garamond"/>
          <w:sz w:val="24"/>
          <w:szCs w:val="24"/>
          <w:lang w:val="nl-NL"/>
        </w:rPr>
        <w:t xml:space="preserve"> geliefde dochter </w:t>
      </w:r>
      <w:r w:rsidR="00F84BEA" w:rsidRPr="00BF63DE">
        <w:rPr>
          <w:rFonts w:ascii="Garamond" w:hAnsi="Garamond"/>
          <w:sz w:val="24"/>
          <w:szCs w:val="24"/>
          <w:lang w:val="nl-NL"/>
        </w:rPr>
        <w:t>Bridget</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A778D7" w:rsidRPr="00BF63DE">
        <w:rPr>
          <w:rFonts w:ascii="Garamond" w:hAnsi="Garamond"/>
          <w:sz w:val="24"/>
          <w:szCs w:val="24"/>
          <w:lang w:val="nl-NL"/>
        </w:rPr>
        <w:t>Py</w:t>
      </w:r>
      <w:r w:rsidR="008F7742" w:rsidRPr="00BF63DE">
        <w:rPr>
          <w:rFonts w:ascii="Garamond" w:hAnsi="Garamond"/>
          <w:sz w:val="24"/>
          <w:szCs w:val="24"/>
          <w:lang w:val="nl-NL"/>
        </w:rPr>
        <w:t xml:space="preserve">m en de dappere admiraal </w:t>
      </w:r>
      <w:r w:rsidR="00A778D7" w:rsidRPr="00BF63DE">
        <w:rPr>
          <w:rFonts w:ascii="Garamond" w:hAnsi="Garamond"/>
          <w:sz w:val="24"/>
          <w:szCs w:val="24"/>
          <w:lang w:val="nl-NL"/>
        </w:rPr>
        <w:t>B</w:t>
      </w:r>
      <w:r w:rsidR="008F7742" w:rsidRPr="00BF63DE">
        <w:rPr>
          <w:rFonts w:ascii="Garamond" w:hAnsi="Garamond"/>
          <w:sz w:val="24"/>
          <w:szCs w:val="24"/>
          <w:lang w:val="nl-NL"/>
        </w:rPr>
        <w:t>la</w:t>
      </w:r>
      <w:r w:rsidR="00A778D7" w:rsidRPr="00BF63DE">
        <w:rPr>
          <w:rFonts w:ascii="Garamond" w:hAnsi="Garamond"/>
          <w:sz w:val="24"/>
          <w:szCs w:val="24"/>
          <w:lang w:val="nl-NL"/>
        </w:rPr>
        <w:t>k</w:t>
      </w:r>
      <w:r w:rsidR="008F7742" w:rsidRPr="00BF63DE">
        <w:rPr>
          <w:rFonts w:ascii="Garamond" w:hAnsi="Garamond"/>
          <w:sz w:val="24"/>
          <w:szCs w:val="24"/>
          <w:lang w:val="nl-NL"/>
        </w:rPr>
        <w:t xml:space="preserve">e. Men hing de half vergane lijken op aan de galg van </w:t>
      </w:r>
      <w:r w:rsidR="00A778D7" w:rsidRPr="00BF63DE">
        <w:rPr>
          <w:rFonts w:ascii="Garamond" w:hAnsi="Garamond"/>
          <w:sz w:val="24"/>
          <w:szCs w:val="24"/>
          <w:lang w:val="nl-NL"/>
        </w:rPr>
        <w:t>T</w:t>
      </w:r>
      <w:r w:rsidR="008F7742" w:rsidRPr="00BF63DE">
        <w:rPr>
          <w:rFonts w:ascii="Garamond" w:hAnsi="Garamond"/>
          <w:sz w:val="24"/>
          <w:szCs w:val="24"/>
          <w:lang w:val="nl-NL"/>
        </w:rPr>
        <w:t>yburn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w:t>
      </w:r>
      <w:r w:rsidR="00EF5FD1" w:rsidRPr="00BF63DE">
        <w:rPr>
          <w:rFonts w:ascii="Garamond" w:hAnsi="Garamond"/>
          <w:sz w:val="24"/>
          <w:szCs w:val="24"/>
          <w:lang w:val="nl-NL"/>
        </w:rPr>
        <w:t>‘</w:t>
      </w:r>
      <w:r w:rsidR="008F7742" w:rsidRPr="00BF63DE">
        <w:rPr>
          <w:rFonts w:ascii="Garamond" w:hAnsi="Garamond"/>
          <w:sz w:val="24"/>
          <w:szCs w:val="24"/>
          <w:lang w:val="nl-NL"/>
        </w:rPr>
        <w:t xml:space="preserve">cavaliers’ vermaakten zich en spotten met dit </w:t>
      </w:r>
      <w:r w:rsidR="00A778D7" w:rsidRPr="00BF63DE">
        <w:rPr>
          <w:rFonts w:ascii="Garamond" w:hAnsi="Garamond"/>
          <w:sz w:val="24"/>
          <w:szCs w:val="24"/>
          <w:lang w:val="nl-NL"/>
        </w:rPr>
        <w:t>weerzinwekkende</w:t>
      </w:r>
      <w:r w:rsidR="008F7742" w:rsidRPr="00BF63DE">
        <w:rPr>
          <w:rFonts w:ascii="Garamond" w:hAnsi="Garamond"/>
          <w:sz w:val="24"/>
          <w:szCs w:val="24"/>
          <w:lang w:val="nl-NL"/>
        </w:rPr>
        <w:t xml:space="preserve"> schouwspel. Aan een groot aantal personen werden v</w:t>
      </w:r>
      <w:r w:rsidR="00A778D7" w:rsidRPr="00BF63DE">
        <w:rPr>
          <w:rFonts w:ascii="Garamond" w:hAnsi="Garamond"/>
          <w:sz w:val="24"/>
          <w:szCs w:val="24"/>
          <w:lang w:val="nl-NL"/>
        </w:rPr>
        <w:t>erder de</w:t>
      </w:r>
      <w:r w:rsidR="008F7742" w:rsidRPr="00BF63DE">
        <w:rPr>
          <w:rFonts w:ascii="Garamond" w:hAnsi="Garamond"/>
          <w:sz w:val="24"/>
          <w:szCs w:val="24"/>
          <w:lang w:val="nl-NL"/>
        </w:rPr>
        <w:t xml:space="preserve"> neuzen en </w:t>
      </w:r>
      <w:r w:rsidR="008C61E7" w:rsidRPr="00BF63DE">
        <w:rPr>
          <w:rFonts w:ascii="Garamond" w:hAnsi="Garamond"/>
          <w:sz w:val="24"/>
          <w:szCs w:val="24"/>
          <w:lang w:val="nl-NL"/>
        </w:rPr>
        <w:t>oren</w:t>
      </w:r>
      <w:r w:rsidR="008F7742" w:rsidRPr="00BF63DE">
        <w:rPr>
          <w:rFonts w:ascii="Garamond" w:hAnsi="Garamond"/>
          <w:sz w:val="24"/>
          <w:szCs w:val="24"/>
          <w:lang w:val="nl-NL"/>
        </w:rPr>
        <w:t xml:space="preserve"> afgesneden</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men strafte </w:t>
      </w:r>
      <w:r w:rsidR="00C009A3" w:rsidRPr="00BF63DE">
        <w:rPr>
          <w:rFonts w:ascii="Garamond" w:hAnsi="Garamond"/>
          <w:sz w:val="24"/>
          <w:szCs w:val="24"/>
          <w:lang w:val="nl-NL"/>
        </w:rPr>
        <w:t>ze</w:t>
      </w:r>
      <w:r w:rsidR="008F7742" w:rsidRPr="00BF63DE">
        <w:rPr>
          <w:rFonts w:ascii="Garamond" w:hAnsi="Garamond"/>
          <w:sz w:val="24"/>
          <w:szCs w:val="24"/>
          <w:lang w:val="nl-NL"/>
        </w:rPr>
        <w:t xml:space="preserve"> aan het leven. Het vonnis van de ter dood veroordeelden was in</w:t>
      </w:r>
      <w:r w:rsidR="00737C39" w:rsidRPr="00BF63DE">
        <w:rPr>
          <w:rFonts w:ascii="Garamond" w:hAnsi="Garamond"/>
          <w:sz w:val="24"/>
          <w:szCs w:val="24"/>
          <w:lang w:val="nl-NL"/>
        </w:rPr>
        <w:t xml:space="preserve"> deze </w:t>
      </w:r>
      <w:r w:rsidR="008F7742" w:rsidRPr="00BF63DE">
        <w:rPr>
          <w:rFonts w:ascii="Garamond" w:hAnsi="Garamond"/>
          <w:sz w:val="24"/>
          <w:szCs w:val="24"/>
          <w:lang w:val="nl-NL"/>
        </w:rPr>
        <w:t>voege gesteld</w:t>
      </w:r>
      <w:r w:rsidR="005B67C0" w:rsidRPr="00BF63DE">
        <w:rPr>
          <w:rFonts w:ascii="Garamond" w:hAnsi="Garamond"/>
          <w:sz w:val="24"/>
          <w:szCs w:val="24"/>
          <w:lang w:val="nl-NL"/>
        </w:rPr>
        <w:t>: ‘</w:t>
      </w:r>
      <w:r w:rsidR="0072073F" w:rsidRPr="00BF63DE">
        <w:rPr>
          <w:rFonts w:ascii="Garamond" w:hAnsi="Garamond"/>
          <w:sz w:val="24"/>
          <w:szCs w:val="24"/>
          <w:lang w:val="nl-NL"/>
        </w:rPr>
        <w:t>U</w:t>
      </w:r>
      <w:r w:rsidR="008F7742" w:rsidRPr="00BF63DE">
        <w:rPr>
          <w:rFonts w:ascii="Garamond" w:hAnsi="Garamond"/>
          <w:sz w:val="24"/>
          <w:szCs w:val="24"/>
          <w:lang w:val="nl-NL"/>
        </w:rPr>
        <w:t xml:space="preserve"> zult op</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horde na</w:t>
      </w:r>
      <w:r w:rsidRPr="00BF63DE">
        <w:rPr>
          <w:rFonts w:ascii="Garamond" w:hAnsi="Garamond"/>
          <w:sz w:val="24"/>
          <w:szCs w:val="24"/>
          <w:lang w:val="nl-NL"/>
        </w:rPr>
        <w:t>ar de strafplaats worden gesleept</w:t>
      </w:r>
      <w:r w:rsidR="00C009A3" w:rsidRPr="00BF63DE">
        <w:rPr>
          <w:rFonts w:ascii="Garamond" w:hAnsi="Garamond"/>
          <w:sz w:val="24"/>
          <w:szCs w:val="24"/>
          <w:lang w:val="nl-NL"/>
        </w:rPr>
        <w:t xml:space="preserve"> en </w:t>
      </w:r>
      <w:r w:rsidRPr="00BF63DE">
        <w:rPr>
          <w:rFonts w:ascii="Garamond" w:hAnsi="Garamond"/>
          <w:sz w:val="24"/>
          <w:szCs w:val="24"/>
          <w:lang w:val="nl-NL"/>
        </w:rPr>
        <w:t>daar zult</w:t>
      </w:r>
      <w:r w:rsidR="00F47AED" w:rsidRPr="00BF63DE">
        <w:rPr>
          <w:rFonts w:ascii="Garamond" w:hAnsi="Garamond"/>
          <w:sz w:val="24"/>
          <w:szCs w:val="24"/>
          <w:lang w:val="nl-NL"/>
        </w:rPr>
        <w:t xml:space="preserve"> u </w:t>
      </w:r>
      <w:r w:rsidRPr="00BF63DE">
        <w:rPr>
          <w:rFonts w:ascii="Garamond" w:hAnsi="Garamond"/>
          <w:sz w:val="24"/>
          <w:szCs w:val="24"/>
          <w:lang w:val="nl-NL"/>
        </w:rPr>
        <w:t>gehangen worden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C009A3" w:rsidRPr="00BF63DE">
        <w:rPr>
          <w:rFonts w:ascii="Garamond" w:hAnsi="Garamond"/>
          <w:sz w:val="24"/>
          <w:szCs w:val="24"/>
          <w:lang w:val="nl-NL"/>
        </w:rPr>
        <w:t xml:space="preserve">maar </w:t>
      </w:r>
      <w:r w:rsidRPr="00BF63DE">
        <w:rPr>
          <w:rFonts w:ascii="Garamond" w:hAnsi="Garamond"/>
          <w:sz w:val="24"/>
          <w:szCs w:val="24"/>
          <w:lang w:val="nl-NL"/>
        </w:rPr>
        <w:t>terwijl</w:t>
      </w:r>
      <w:r w:rsidR="00F47AED" w:rsidRPr="00BF63DE">
        <w:rPr>
          <w:rFonts w:ascii="Garamond" w:hAnsi="Garamond"/>
          <w:sz w:val="24"/>
          <w:szCs w:val="24"/>
          <w:lang w:val="nl-NL"/>
        </w:rPr>
        <w:t xml:space="preserve"> u </w:t>
      </w:r>
      <w:r w:rsidRPr="00BF63DE">
        <w:rPr>
          <w:rFonts w:ascii="Garamond" w:hAnsi="Garamond"/>
          <w:sz w:val="24"/>
          <w:szCs w:val="24"/>
          <w:lang w:val="nl-NL"/>
        </w:rPr>
        <w:t>nog leeft</w:t>
      </w:r>
      <w:r w:rsidR="00C009A3" w:rsidRPr="00BF63DE">
        <w:rPr>
          <w:rFonts w:ascii="Garamond" w:hAnsi="Garamond"/>
          <w:sz w:val="24"/>
          <w:szCs w:val="24"/>
          <w:lang w:val="nl-NL"/>
        </w:rPr>
        <w:t>,</w:t>
      </w:r>
      <w:r w:rsidRPr="00BF63DE">
        <w:rPr>
          <w:rFonts w:ascii="Garamond" w:hAnsi="Garamond"/>
          <w:sz w:val="24"/>
          <w:szCs w:val="24"/>
          <w:lang w:val="nl-NL"/>
        </w:rPr>
        <w:t xml:space="preserve"> zal het koord worden losgesneden. </w:t>
      </w:r>
      <w:r w:rsidR="00C009A3" w:rsidRPr="00BF63DE">
        <w:rPr>
          <w:rFonts w:ascii="Garamond" w:hAnsi="Garamond"/>
          <w:sz w:val="24"/>
          <w:szCs w:val="24"/>
          <w:lang w:val="nl-NL"/>
        </w:rPr>
        <w:t>U</w:t>
      </w:r>
      <w:r w:rsidRPr="00BF63DE">
        <w:rPr>
          <w:rFonts w:ascii="Garamond" w:hAnsi="Garamond"/>
          <w:sz w:val="24"/>
          <w:szCs w:val="24"/>
          <w:lang w:val="nl-NL"/>
        </w:rPr>
        <w:t xml:space="preserve"> zult dan verminkt worden (</w:t>
      </w:r>
      <w:r w:rsidR="00C009A3" w:rsidRPr="00BF63DE">
        <w:rPr>
          <w:rFonts w:ascii="Garamond" w:hAnsi="Garamond"/>
          <w:sz w:val="24"/>
          <w:szCs w:val="24"/>
          <w:lang w:val="nl-NL"/>
        </w:rPr>
        <w:t>y</w:t>
      </w:r>
      <w:r w:rsidRPr="00BF63DE">
        <w:rPr>
          <w:rFonts w:ascii="Garamond" w:hAnsi="Garamond"/>
          <w:sz w:val="24"/>
          <w:szCs w:val="24"/>
          <w:lang w:val="nl-NL"/>
        </w:rPr>
        <w:t>our privy member to be cut off)</w:t>
      </w:r>
      <w:r w:rsidR="00075CF8" w:rsidRPr="00BF63DE">
        <w:rPr>
          <w:rFonts w:ascii="Garamond" w:hAnsi="Garamond"/>
          <w:sz w:val="24"/>
          <w:szCs w:val="24"/>
          <w:lang w:val="nl-NL"/>
        </w:rPr>
        <w:t>,</w:t>
      </w:r>
      <w:r w:rsidRPr="00BF63DE">
        <w:rPr>
          <w:rFonts w:ascii="Garamond" w:hAnsi="Garamond"/>
          <w:sz w:val="24"/>
          <w:szCs w:val="24"/>
          <w:lang w:val="nl-NL"/>
        </w:rPr>
        <w:t xml:space="preserve"> men zal u de ingewanden uit het </w:t>
      </w:r>
      <w:r w:rsidR="000D2FE8" w:rsidRPr="00BF63DE">
        <w:rPr>
          <w:rFonts w:ascii="Garamond" w:hAnsi="Garamond"/>
          <w:sz w:val="24"/>
          <w:szCs w:val="24"/>
          <w:lang w:val="nl-NL"/>
        </w:rPr>
        <w:t>lichaam</w:t>
      </w:r>
      <w:r w:rsidRPr="00BF63DE">
        <w:rPr>
          <w:rFonts w:ascii="Garamond" w:hAnsi="Garamond"/>
          <w:sz w:val="24"/>
          <w:szCs w:val="24"/>
          <w:lang w:val="nl-NL"/>
        </w:rPr>
        <w:t xml:space="preserve"> rukken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C009A3" w:rsidRPr="00BF63DE">
        <w:rPr>
          <w:rFonts w:ascii="Garamond" w:hAnsi="Garamond"/>
          <w:sz w:val="24"/>
          <w:szCs w:val="24"/>
          <w:lang w:val="nl-NL"/>
        </w:rPr>
        <w:t>als</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nog leeft, zal men die voor</w:t>
      </w:r>
      <w:r w:rsidR="00026DF6" w:rsidRPr="00BF63DE">
        <w:rPr>
          <w:rFonts w:ascii="Garamond" w:hAnsi="Garamond"/>
          <w:sz w:val="24"/>
          <w:szCs w:val="24"/>
          <w:lang w:val="nl-NL"/>
        </w:rPr>
        <w:t xml:space="preserve"> uw </w:t>
      </w:r>
      <w:r w:rsidR="008C61E7" w:rsidRPr="00BF63DE">
        <w:rPr>
          <w:rFonts w:ascii="Garamond" w:hAnsi="Garamond"/>
          <w:sz w:val="24"/>
          <w:szCs w:val="24"/>
          <w:lang w:val="nl-NL"/>
        </w:rPr>
        <w:t>oren</w:t>
      </w:r>
      <w:r w:rsidR="008F7742" w:rsidRPr="00BF63DE">
        <w:rPr>
          <w:rFonts w:ascii="Garamond" w:hAnsi="Garamond"/>
          <w:sz w:val="24"/>
          <w:szCs w:val="24"/>
          <w:lang w:val="nl-NL"/>
        </w:rPr>
        <w:t xml:space="preserve"> verbranden. Dan zal u het hoofd worden afgeslagen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uw </w:t>
      </w:r>
      <w:r w:rsidR="000D2FE8" w:rsidRPr="00BF63DE">
        <w:rPr>
          <w:rFonts w:ascii="Garamond" w:hAnsi="Garamond"/>
          <w:sz w:val="24"/>
          <w:szCs w:val="24"/>
          <w:lang w:val="nl-NL"/>
        </w:rPr>
        <w:t>lichaam</w:t>
      </w:r>
      <w:r w:rsidR="008F7742" w:rsidRPr="00BF63DE">
        <w:rPr>
          <w:rFonts w:ascii="Garamond" w:hAnsi="Garamond"/>
          <w:sz w:val="24"/>
          <w:szCs w:val="24"/>
          <w:lang w:val="nl-NL"/>
        </w:rPr>
        <w:t xml:space="preserve"> gevierendeeld worden’.</w:t>
      </w:r>
      <w:r w:rsidR="00C009A3" w:rsidRPr="00BF63DE">
        <w:rPr>
          <w:rStyle w:val="FootnoteReference"/>
          <w:rFonts w:ascii="Garamond" w:hAnsi="Garamond"/>
          <w:sz w:val="24"/>
          <w:szCs w:val="24"/>
          <w:lang w:val="nl-NL"/>
        </w:rPr>
        <w:footnoteReference w:id="125"/>
      </w:r>
      <w:r w:rsidR="00C009A3" w:rsidRPr="00BF63DE">
        <w:rPr>
          <w:rFonts w:ascii="Garamond" w:hAnsi="Garamond"/>
          <w:sz w:val="24"/>
          <w:szCs w:val="24"/>
          <w:lang w:val="nl-NL"/>
        </w:rPr>
        <w:t xml:space="preserve"> Echter,</w:t>
      </w:r>
      <w:r w:rsidR="00EB6D25" w:rsidRPr="00BF63DE">
        <w:rPr>
          <w:rFonts w:ascii="Garamond" w:hAnsi="Garamond"/>
          <w:sz w:val="24"/>
          <w:szCs w:val="24"/>
          <w:lang w:val="nl-NL"/>
        </w:rPr>
        <w:t xml:space="preserve"> </w:t>
      </w:r>
      <w:r w:rsidR="008F7742" w:rsidRPr="00BF63DE">
        <w:rPr>
          <w:rFonts w:ascii="Garamond" w:hAnsi="Garamond"/>
          <w:sz w:val="24"/>
          <w:szCs w:val="24"/>
          <w:lang w:val="nl-NL"/>
        </w:rPr>
        <w:t>dit was niet genoeg</w:t>
      </w:r>
      <w:r w:rsidR="00075CF8" w:rsidRPr="00BF63DE">
        <w:rPr>
          <w:rFonts w:ascii="Garamond" w:hAnsi="Garamond"/>
          <w:sz w:val="24"/>
          <w:szCs w:val="24"/>
          <w:lang w:val="nl-NL"/>
        </w:rPr>
        <w:t>,</w:t>
      </w:r>
      <w:r w:rsidR="008F7742" w:rsidRPr="00BF63DE">
        <w:rPr>
          <w:rFonts w:ascii="Garamond" w:hAnsi="Garamond"/>
          <w:sz w:val="24"/>
          <w:szCs w:val="24"/>
          <w:lang w:val="nl-NL"/>
        </w:rPr>
        <w:t xml:space="preserve"> men verbreidde </w:t>
      </w:r>
      <w:r w:rsidR="00C009A3" w:rsidRPr="00BF63DE">
        <w:rPr>
          <w:rFonts w:ascii="Garamond" w:hAnsi="Garamond"/>
          <w:sz w:val="24"/>
          <w:szCs w:val="24"/>
          <w:lang w:val="nl-NL"/>
        </w:rPr>
        <w:t xml:space="preserve">overal de </w:t>
      </w:r>
      <w:r w:rsidR="008F7742" w:rsidRPr="00BF63DE">
        <w:rPr>
          <w:rFonts w:ascii="Garamond" w:hAnsi="Garamond"/>
          <w:sz w:val="24"/>
          <w:szCs w:val="24"/>
          <w:lang w:val="nl-NL"/>
        </w:rPr>
        <w:t>onzedelijkheid</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een hooggeprezen koningsgezinde van onze tijd heeft</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 xml:space="preserve">andere verontschuldiging voor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w:t>
      </w:r>
      <w:r w:rsidR="00C009A3" w:rsidRPr="00BF63DE">
        <w:rPr>
          <w:rFonts w:ascii="Garamond" w:hAnsi="Garamond"/>
          <w:sz w:val="24"/>
          <w:szCs w:val="24"/>
          <w:lang w:val="nl-NL"/>
        </w:rPr>
        <w:t>II</w:t>
      </w:r>
      <w:r w:rsidR="008F7742" w:rsidRPr="00BF63DE">
        <w:rPr>
          <w:rFonts w:ascii="Garamond" w:hAnsi="Garamond"/>
          <w:sz w:val="24"/>
          <w:szCs w:val="24"/>
          <w:lang w:val="nl-NL"/>
        </w:rPr>
        <w:t xml:space="preserve"> gevonden, dan met te zeggen dat </w:t>
      </w:r>
      <w:r w:rsidR="00EF5FD1" w:rsidRPr="00BF63DE">
        <w:rPr>
          <w:rFonts w:ascii="Garamond" w:hAnsi="Garamond"/>
          <w:sz w:val="24"/>
          <w:szCs w:val="24"/>
          <w:lang w:val="nl-NL"/>
        </w:rPr>
        <w:t>‘</w:t>
      </w:r>
      <w:r w:rsidR="008F7742" w:rsidRPr="00BF63DE">
        <w:rPr>
          <w:rFonts w:ascii="Garamond" w:hAnsi="Garamond"/>
          <w:sz w:val="24"/>
          <w:szCs w:val="24"/>
          <w:lang w:val="nl-NL"/>
        </w:rPr>
        <w:t>het waarschijnlijk is</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deze vorst door het zedebederf in de hand te werken, slechts de </w:t>
      </w:r>
      <w:r w:rsidRPr="00BF63DE">
        <w:rPr>
          <w:rFonts w:ascii="Garamond" w:hAnsi="Garamond"/>
          <w:sz w:val="24"/>
          <w:szCs w:val="24"/>
          <w:lang w:val="nl-NL"/>
        </w:rPr>
        <w:t>invloed</w:t>
      </w:r>
      <w:r w:rsidR="00D2537D" w:rsidRPr="00BF63DE">
        <w:rPr>
          <w:rFonts w:ascii="Garamond" w:hAnsi="Garamond"/>
          <w:sz w:val="24"/>
          <w:szCs w:val="24"/>
          <w:lang w:val="nl-NL"/>
        </w:rPr>
        <w:t xml:space="preserve"> van zijn </w:t>
      </w:r>
      <w:r w:rsidRPr="00BF63DE">
        <w:rPr>
          <w:rFonts w:ascii="Garamond" w:hAnsi="Garamond"/>
          <w:sz w:val="24"/>
          <w:szCs w:val="24"/>
          <w:lang w:val="nl-NL"/>
        </w:rPr>
        <w:t xml:space="preserve">neigingen en het </w:t>
      </w:r>
      <w:r w:rsidR="00AF5374" w:rsidRPr="00BF63DE">
        <w:rPr>
          <w:rFonts w:ascii="Garamond" w:hAnsi="Garamond"/>
          <w:sz w:val="24"/>
          <w:szCs w:val="24"/>
          <w:lang w:val="nl-NL"/>
        </w:rPr>
        <w:t>lichtvaa</w:t>
      </w:r>
      <w:r w:rsidRPr="00BF63DE">
        <w:rPr>
          <w:rFonts w:ascii="Garamond" w:hAnsi="Garamond"/>
          <w:sz w:val="24"/>
          <w:szCs w:val="24"/>
          <w:lang w:val="nl-NL"/>
        </w:rPr>
        <w:t>rdige van zijn karakter volgde</w:t>
      </w:r>
      <w:r w:rsidR="008F7742" w:rsidRPr="00BF63DE">
        <w:rPr>
          <w:rFonts w:ascii="Garamond" w:hAnsi="Garamond"/>
          <w:sz w:val="24"/>
          <w:szCs w:val="24"/>
          <w:lang w:val="nl-NL"/>
        </w:rPr>
        <w:t>’</w:t>
      </w:r>
      <w:r w:rsidRPr="00BF63DE">
        <w:rPr>
          <w:rFonts w:ascii="Garamond" w:hAnsi="Garamond"/>
          <w:sz w:val="24"/>
          <w:szCs w:val="24"/>
          <w:lang w:val="nl-NL"/>
        </w:rPr>
        <w:t>.</w:t>
      </w:r>
      <w:r w:rsidR="00C009A3" w:rsidRPr="00BF63DE">
        <w:rPr>
          <w:rStyle w:val="FootnoteReference"/>
          <w:rFonts w:ascii="Garamond" w:hAnsi="Garamond"/>
          <w:sz w:val="24"/>
          <w:szCs w:val="24"/>
          <w:lang w:val="nl-NL"/>
        </w:rPr>
        <w:footnoteReference w:id="126"/>
      </w:r>
      <w:r w:rsidR="008F7742" w:rsidRPr="00BF63DE">
        <w:rPr>
          <w:rFonts w:ascii="Garamond" w:hAnsi="Garamond"/>
          <w:sz w:val="24"/>
          <w:szCs w:val="24"/>
          <w:lang w:val="nl-NL"/>
        </w:rPr>
        <w:t xml:space="preserve"> </w:t>
      </w:r>
      <w:r w:rsidR="00C009A3" w:rsidRPr="00BF63DE">
        <w:rPr>
          <w:rFonts w:ascii="Garamond" w:hAnsi="Garamond"/>
          <w:sz w:val="24"/>
          <w:szCs w:val="24"/>
          <w:lang w:val="nl-NL"/>
        </w:rPr>
        <w:t>M</w:t>
      </w:r>
      <w:r w:rsidR="008F7742" w:rsidRPr="00BF63DE">
        <w:rPr>
          <w:rFonts w:ascii="Garamond" w:hAnsi="Garamond"/>
          <w:sz w:val="24"/>
          <w:szCs w:val="24"/>
          <w:lang w:val="nl-NL"/>
        </w:rPr>
        <w:t>en</w:t>
      </w:r>
      <w:r w:rsidR="00C009A3" w:rsidRPr="00BF63DE">
        <w:rPr>
          <w:rFonts w:ascii="Garamond" w:hAnsi="Garamond"/>
          <w:sz w:val="24"/>
          <w:szCs w:val="24"/>
          <w:lang w:val="nl-NL"/>
        </w:rPr>
        <w:t xml:space="preserve"> n</w:t>
      </w:r>
      <w:r w:rsidR="008F7742" w:rsidRPr="00BF63DE">
        <w:rPr>
          <w:rFonts w:ascii="Garamond" w:hAnsi="Garamond"/>
          <w:sz w:val="24"/>
          <w:szCs w:val="24"/>
          <w:lang w:val="nl-NL"/>
        </w:rPr>
        <w:t xml:space="preserve">oodzaakte tweeduizend predikanten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post te verlaten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men onderdrukte de gemeenten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men verplichtte de edelste </w:t>
      </w:r>
      <w:r w:rsidR="009934B2" w:rsidRPr="00BF63DE">
        <w:rPr>
          <w:rFonts w:ascii="Garamond" w:hAnsi="Garamond"/>
          <w:sz w:val="24"/>
          <w:szCs w:val="24"/>
          <w:lang w:val="nl-NL"/>
        </w:rPr>
        <w:t>mens</w:t>
      </w:r>
      <w:r w:rsidR="008F7742" w:rsidRPr="00BF63DE">
        <w:rPr>
          <w:rFonts w:ascii="Garamond" w:hAnsi="Garamond"/>
          <w:sz w:val="24"/>
          <w:szCs w:val="24"/>
          <w:lang w:val="nl-NL"/>
        </w:rPr>
        <w:t>en uit het land naar elders de wijk te nemen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men bevolkte</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te zeggen </w:t>
      </w:r>
      <w:r w:rsidR="00172DF2" w:rsidRPr="00BF63DE">
        <w:rPr>
          <w:rFonts w:ascii="Garamond" w:hAnsi="Garamond"/>
          <w:sz w:val="24"/>
          <w:szCs w:val="24"/>
          <w:lang w:val="nl-NL"/>
        </w:rPr>
        <w:t>Amerika</w:t>
      </w:r>
      <w:r w:rsidR="008F7742" w:rsidRPr="00BF63DE">
        <w:rPr>
          <w:rFonts w:ascii="Garamond" w:hAnsi="Garamond"/>
          <w:sz w:val="24"/>
          <w:szCs w:val="24"/>
          <w:lang w:val="nl-NL"/>
        </w:rPr>
        <w:t xml:space="preserve"> met hen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ja</w:t>
      </w:r>
      <w:r w:rsidR="00EF5FD1" w:rsidRPr="00BF63DE">
        <w:rPr>
          <w:rFonts w:ascii="Garamond" w:hAnsi="Garamond"/>
          <w:sz w:val="24"/>
          <w:szCs w:val="24"/>
          <w:lang w:val="nl-NL"/>
        </w:rPr>
        <w:t xml:space="preserve">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zou geworden zijn</w:t>
      </w:r>
      <w:r w:rsidR="00E67952" w:rsidRPr="00BF63DE">
        <w:rPr>
          <w:rFonts w:ascii="Garamond" w:hAnsi="Garamond"/>
          <w:sz w:val="24"/>
          <w:szCs w:val="24"/>
          <w:lang w:val="nl-NL"/>
        </w:rPr>
        <w:t xml:space="preserve"> zoals </w:t>
      </w:r>
      <w:r w:rsidR="00026DF6" w:rsidRPr="00BF63DE">
        <w:rPr>
          <w:rFonts w:ascii="Garamond" w:hAnsi="Garamond"/>
          <w:sz w:val="24"/>
          <w:szCs w:val="24"/>
          <w:lang w:val="nl-NL"/>
        </w:rPr>
        <w:t>Spanje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erger dan </w:t>
      </w:r>
      <w:r w:rsidR="00026DF6" w:rsidRPr="00BF63DE">
        <w:rPr>
          <w:rFonts w:ascii="Garamond" w:hAnsi="Garamond"/>
          <w:sz w:val="24"/>
          <w:szCs w:val="24"/>
          <w:lang w:val="nl-NL"/>
        </w:rPr>
        <w:t>Spanje</w:t>
      </w:r>
      <w:r w:rsidR="008F7742" w:rsidRPr="00BF63DE">
        <w:rPr>
          <w:rFonts w:ascii="Garamond" w:hAnsi="Garamond"/>
          <w:sz w:val="24"/>
          <w:szCs w:val="24"/>
          <w:lang w:val="nl-NL"/>
        </w:rPr>
        <w:t xml:space="preserve">, indien niet de voortreffelijke </w:t>
      </w:r>
      <w:r w:rsidR="005B67C0" w:rsidRPr="00BF63DE">
        <w:rPr>
          <w:rFonts w:ascii="Garamond" w:hAnsi="Garamond"/>
          <w:sz w:val="24"/>
          <w:szCs w:val="24"/>
          <w:lang w:val="nl-NL"/>
        </w:rPr>
        <w:t xml:space="preserve">Willem </w:t>
      </w:r>
      <w:r w:rsidR="00E3365B" w:rsidRPr="00BF63DE">
        <w:rPr>
          <w:rFonts w:ascii="Garamond" w:hAnsi="Garamond"/>
          <w:sz w:val="24"/>
          <w:szCs w:val="24"/>
          <w:lang w:val="nl-NL"/>
        </w:rPr>
        <w:t>III</w:t>
      </w:r>
      <w:r w:rsidR="008F7742" w:rsidRPr="00BF63DE">
        <w:rPr>
          <w:rFonts w:ascii="Garamond" w:hAnsi="Garamond"/>
          <w:sz w:val="24"/>
          <w:szCs w:val="24"/>
          <w:lang w:val="nl-NL"/>
        </w:rPr>
        <w:t xml:space="preserve"> gekomen ware, om de taak op te vatten, die met </w:t>
      </w:r>
      <w:r w:rsidR="004B4CDB" w:rsidRPr="00BF63DE">
        <w:rPr>
          <w:rFonts w:ascii="Garamond" w:hAnsi="Garamond"/>
          <w:sz w:val="24"/>
          <w:szCs w:val="24"/>
          <w:lang w:val="nl-NL"/>
        </w:rPr>
        <w:t>zoveel</w:t>
      </w:r>
      <w:r w:rsidR="008F7742" w:rsidRPr="00BF63DE">
        <w:rPr>
          <w:rFonts w:ascii="Garamond" w:hAnsi="Garamond"/>
          <w:sz w:val="24"/>
          <w:szCs w:val="24"/>
          <w:lang w:val="nl-NL"/>
        </w:rPr>
        <w:t xml:space="preserve"> geestkracht door Cromwell was aangevangen. </w:t>
      </w:r>
      <w:r w:rsidR="00704C1E" w:rsidRPr="00BF63DE">
        <w:rPr>
          <w:rFonts w:ascii="Garamond" w:hAnsi="Garamond"/>
          <w:sz w:val="24"/>
          <w:szCs w:val="24"/>
          <w:lang w:val="nl-NL"/>
        </w:rPr>
        <w:t>Als</w:t>
      </w:r>
      <w:r w:rsidR="008F7742" w:rsidRPr="00BF63DE">
        <w:rPr>
          <w:rFonts w:ascii="Garamond" w:hAnsi="Garamond"/>
          <w:sz w:val="24"/>
          <w:szCs w:val="24"/>
          <w:lang w:val="nl-NL"/>
        </w:rPr>
        <w:t xml:space="preserve"> nu de </w:t>
      </w:r>
      <w:r w:rsidR="00565C65" w:rsidRPr="00BF63DE">
        <w:rPr>
          <w:rFonts w:ascii="Garamond" w:hAnsi="Garamond"/>
          <w:sz w:val="24"/>
          <w:szCs w:val="24"/>
          <w:lang w:val="nl-NL"/>
        </w:rPr>
        <w:t>Stuart</w:t>
      </w:r>
      <w:r w:rsidR="008F7742" w:rsidRPr="00BF63DE">
        <w:rPr>
          <w:rFonts w:ascii="Garamond" w:hAnsi="Garamond"/>
          <w:sz w:val="24"/>
          <w:szCs w:val="24"/>
          <w:lang w:val="nl-NL"/>
        </w:rPr>
        <w:t xml:space="preserve">s lang na de </w:t>
      </w:r>
      <w:r w:rsidRPr="00BF63DE">
        <w:rPr>
          <w:rFonts w:ascii="Garamond" w:hAnsi="Garamond"/>
          <w:sz w:val="24"/>
          <w:szCs w:val="24"/>
          <w:lang w:val="nl-NL"/>
        </w:rPr>
        <w:t>oorlog</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toen zij ten gevolge van een vreedzaam terugroepen</w:t>
      </w:r>
      <w:r w:rsidR="009934B2" w:rsidRPr="00BF63DE">
        <w:rPr>
          <w:rFonts w:ascii="Garamond" w:hAnsi="Garamond"/>
          <w:sz w:val="24"/>
          <w:szCs w:val="24"/>
          <w:lang w:val="nl-NL"/>
        </w:rPr>
        <w:t xml:space="preserve"> weer </w:t>
      </w:r>
      <w:r w:rsidRPr="00BF63DE">
        <w:rPr>
          <w:rFonts w:ascii="Garamond" w:hAnsi="Garamond"/>
          <w:sz w:val="24"/>
          <w:szCs w:val="24"/>
          <w:lang w:val="nl-NL"/>
        </w:rPr>
        <w:t>in het land gekomen waren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4B4CDB" w:rsidRPr="00BF63DE">
        <w:rPr>
          <w:rFonts w:ascii="Garamond" w:hAnsi="Garamond"/>
          <w:sz w:val="24"/>
          <w:szCs w:val="24"/>
          <w:lang w:val="nl-NL"/>
        </w:rPr>
        <w:t>zoveel</w:t>
      </w:r>
      <w:r w:rsidRPr="00BF63DE">
        <w:rPr>
          <w:rFonts w:ascii="Garamond" w:hAnsi="Garamond"/>
          <w:sz w:val="24"/>
          <w:szCs w:val="24"/>
          <w:lang w:val="nl-NL"/>
        </w:rPr>
        <w:t xml:space="preserve"> gruwelijks begingen, wat </w:t>
      </w:r>
      <w:r w:rsidR="0006302F" w:rsidRPr="00BF63DE">
        <w:rPr>
          <w:rFonts w:ascii="Garamond" w:hAnsi="Garamond"/>
          <w:sz w:val="24"/>
          <w:szCs w:val="24"/>
          <w:lang w:val="nl-NL"/>
        </w:rPr>
        <w:t xml:space="preserve">zouden </w:t>
      </w:r>
      <w:r w:rsidRPr="00BF63DE">
        <w:rPr>
          <w:rFonts w:ascii="Garamond" w:hAnsi="Garamond"/>
          <w:sz w:val="24"/>
          <w:szCs w:val="24"/>
          <w:lang w:val="nl-NL"/>
        </w:rPr>
        <w:t>zij dan wel niet gedurfd hebben, in</w:t>
      </w:r>
      <w:r w:rsidR="009934B2" w:rsidRPr="00BF63DE">
        <w:rPr>
          <w:rFonts w:ascii="Garamond" w:hAnsi="Garamond"/>
          <w:sz w:val="24"/>
          <w:szCs w:val="24"/>
          <w:lang w:val="nl-NL"/>
        </w:rPr>
        <w:t xml:space="preserve"> een</w:t>
      </w:r>
      <w:r w:rsidR="00C009A3" w:rsidRPr="00BF63DE">
        <w:rPr>
          <w:rFonts w:ascii="Garamond" w:hAnsi="Garamond"/>
          <w:sz w:val="24"/>
          <w:szCs w:val="24"/>
          <w:lang w:val="nl-NL"/>
        </w:rPr>
        <w:t xml:space="preserve"> o</w:t>
      </w:r>
      <w:r w:rsidRPr="00BF63DE">
        <w:rPr>
          <w:rFonts w:ascii="Garamond" w:hAnsi="Garamond"/>
          <w:sz w:val="24"/>
          <w:szCs w:val="24"/>
          <w:lang w:val="nl-NL"/>
        </w:rPr>
        <w:t>genblik dat de driften en de partijhaat in volle kracht werkzaam waren?</w:t>
      </w:r>
      <w:r w:rsidR="00A4076A" w:rsidRPr="00BF63DE">
        <w:rPr>
          <w:rFonts w:ascii="Garamond" w:hAnsi="Garamond"/>
          <w:sz w:val="24"/>
          <w:szCs w:val="24"/>
          <w:lang w:val="nl-NL"/>
        </w:rPr>
        <w:t>.</w:t>
      </w:r>
    </w:p>
    <w:p w14:paraId="100BB972" w14:textId="2012CCF0"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Luther vergelijkt zich in een</w:t>
      </w:r>
      <w:r w:rsidR="00D2537D" w:rsidRPr="00BF63DE">
        <w:rPr>
          <w:rFonts w:ascii="Garamond" w:hAnsi="Garamond"/>
          <w:sz w:val="24"/>
          <w:szCs w:val="24"/>
          <w:lang w:val="nl-NL"/>
        </w:rPr>
        <w:t xml:space="preserve"> van zijn </w:t>
      </w:r>
      <w:r w:rsidRPr="00BF63DE">
        <w:rPr>
          <w:rFonts w:ascii="Garamond" w:hAnsi="Garamond"/>
          <w:sz w:val="24"/>
          <w:szCs w:val="24"/>
          <w:lang w:val="nl-NL"/>
        </w:rPr>
        <w:t>schriften bij de houthakker, die in het bos</w:t>
      </w:r>
      <w:r w:rsidR="009934B2" w:rsidRPr="00BF63DE">
        <w:rPr>
          <w:rFonts w:ascii="Garamond" w:hAnsi="Garamond"/>
          <w:sz w:val="24"/>
          <w:szCs w:val="24"/>
          <w:lang w:val="nl-NL"/>
        </w:rPr>
        <w:t>,</w:t>
      </w:r>
      <w:r w:rsidRPr="00BF63DE">
        <w:rPr>
          <w:rFonts w:ascii="Garamond" w:hAnsi="Garamond"/>
          <w:sz w:val="24"/>
          <w:szCs w:val="24"/>
          <w:lang w:val="nl-NL"/>
        </w:rPr>
        <w:t xml:space="preserve"> te midden van doornen en discelen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hoog opgeschoten geboomte, een ijverig gebruik maakt van</w:t>
      </w:r>
      <w:r w:rsidR="004F2372" w:rsidRPr="00BF63DE">
        <w:rPr>
          <w:rFonts w:ascii="Garamond" w:hAnsi="Garamond"/>
          <w:sz w:val="24"/>
          <w:szCs w:val="24"/>
          <w:lang w:val="nl-NL"/>
        </w:rPr>
        <w:t xml:space="preserve"> zijn </w:t>
      </w:r>
      <w:r w:rsidRPr="00BF63DE">
        <w:rPr>
          <w:rFonts w:ascii="Garamond" w:hAnsi="Garamond"/>
          <w:sz w:val="24"/>
          <w:szCs w:val="24"/>
          <w:lang w:val="nl-NL"/>
        </w:rPr>
        <w:t>bijl</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895B1E" w:rsidRPr="00BF63DE">
        <w:rPr>
          <w:rFonts w:ascii="Garamond" w:hAnsi="Garamond"/>
          <w:sz w:val="24"/>
          <w:szCs w:val="24"/>
          <w:lang w:val="nl-NL"/>
        </w:rPr>
        <w:t>neer</w:t>
      </w:r>
      <w:r w:rsidR="00C009A3" w:rsidRPr="00BF63DE">
        <w:rPr>
          <w:rFonts w:ascii="Garamond" w:hAnsi="Garamond"/>
          <w:sz w:val="24"/>
          <w:szCs w:val="24"/>
          <w:lang w:val="nl-NL"/>
        </w:rPr>
        <w:t xml:space="preserve"> </w:t>
      </w:r>
      <w:r w:rsidRPr="00BF63DE">
        <w:rPr>
          <w:rFonts w:ascii="Garamond" w:hAnsi="Garamond"/>
          <w:sz w:val="24"/>
          <w:szCs w:val="24"/>
          <w:lang w:val="nl-NL"/>
        </w:rPr>
        <w:t>houwt, velt en ontwortelt</w:t>
      </w:r>
      <w:r w:rsidR="00075CF8" w:rsidRPr="00BF63DE">
        <w:rPr>
          <w:rFonts w:ascii="Garamond" w:hAnsi="Garamond"/>
          <w:sz w:val="24"/>
          <w:szCs w:val="24"/>
          <w:lang w:val="nl-NL"/>
        </w:rPr>
        <w:t>,</w:t>
      </w:r>
      <w:r w:rsidRPr="00BF63DE">
        <w:rPr>
          <w:rFonts w:ascii="Garamond" w:hAnsi="Garamond"/>
          <w:sz w:val="24"/>
          <w:szCs w:val="24"/>
          <w:lang w:val="nl-NL"/>
        </w:rPr>
        <w:t xml:space="preserve"> en </w:t>
      </w:r>
      <w:r w:rsidR="00C009A3" w:rsidRPr="00BF63DE">
        <w:rPr>
          <w:rFonts w:ascii="Garamond" w:hAnsi="Garamond"/>
          <w:sz w:val="24"/>
          <w:szCs w:val="24"/>
          <w:lang w:val="nl-NL"/>
        </w:rPr>
        <w:t>Melanchton</w:t>
      </w:r>
      <w:r w:rsidRPr="00BF63DE">
        <w:rPr>
          <w:rFonts w:ascii="Garamond" w:hAnsi="Garamond"/>
          <w:sz w:val="24"/>
          <w:szCs w:val="24"/>
          <w:lang w:val="nl-NL"/>
        </w:rPr>
        <w:t xml:space="preserve"> vergelijkt hij bij de </w:t>
      </w:r>
      <w:r w:rsidR="00EE245C" w:rsidRPr="00BF63DE">
        <w:rPr>
          <w:rFonts w:ascii="Garamond" w:hAnsi="Garamond"/>
          <w:sz w:val="24"/>
          <w:szCs w:val="24"/>
          <w:lang w:val="nl-NL"/>
        </w:rPr>
        <w:t>zaaier</w:t>
      </w:r>
      <w:r w:rsidR="00635913" w:rsidRPr="00BF63DE">
        <w:rPr>
          <w:rFonts w:ascii="Garamond" w:hAnsi="Garamond"/>
          <w:sz w:val="24"/>
          <w:szCs w:val="24"/>
          <w:lang w:val="nl-NL"/>
        </w:rPr>
        <w:t>, die komt in het gevolg van</w:t>
      </w:r>
      <w:r w:rsidRPr="00BF63DE">
        <w:rPr>
          <w:rFonts w:ascii="Garamond" w:hAnsi="Garamond"/>
          <w:sz w:val="24"/>
          <w:szCs w:val="24"/>
          <w:lang w:val="nl-NL"/>
        </w:rPr>
        <w:t xml:space="preserve"> de </w:t>
      </w:r>
      <w:r w:rsidR="00635913" w:rsidRPr="00BF63DE">
        <w:rPr>
          <w:rFonts w:ascii="Garamond" w:hAnsi="Garamond"/>
          <w:sz w:val="24"/>
          <w:szCs w:val="24"/>
          <w:lang w:val="nl-NL"/>
        </w:rPr>
        <w:t>houthakker</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die</w:t>
      </w:r>
      <w:r w:rsidRPr="00BF63DE">
        <w:rPr>
          <w:rFonts w:ascii="Garamond" w:hAnsi="Garamond"/>
          <w:sz w:val="24"/>
          <w:szCs w:val="24"/>
          <w:lang w:val="nl-NL"/>
        </w:rPr>
        <w:t xml:space="preserve"> de </w:t>
      </w:r>
      <w:r w:rsidR="00635913" w:rsidRPr="00BF63DE">
        <w:rPr>
          <w:rFonts w:ascii="Garamond" w:hAnsi="Garamond"/>
          <w:sz w:val="24"/>
          <w:szCs w:val="24"/>
          <w:lang w:val="nl-NL"/>
        </w:rPr>
        <w:t>ploeg laat gaan over</w:t>
      </w:r>
      <w:r w:rsidRPr="00BF63DE">
        <w:rPr>
          <w:rFonts w:ascii="Garamond" w:hAnsi="Garamond"/>
          <w:sz w:val="24"/>
          <w:szCs w:val="24"/>
          <w:lang w:val="nl-NL"/>
        </w:rPr>
        <w:t xml:space="preserve"> de </w:t>
      </w:r>
      <w:r w:rsidR="00635913" w:rsidRPr="00BF63DE">
        <w:rPr>
          <w:rFonts w:ascii="Garamond" w:hAnsi="Garamond"/>
          <w:sz w:val="24"/>
          <w:szCs w:val="24"/>
          <w:lang w:val="nl-NL"/>
        </w:rPr>
        <w:t>bereiden grond</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met bedaarde hand het kostbare zaad strooit, hetwelk</w:t>
      </w:r>
      <w:r w:rsidR="009934B2" w:rsidRPr="00BF63DE">
        <w:rPr>
          <w:rFonts w:ascii="Garamond" w:hAnsi="Garamond"/>
          <w:sz w:val="24"/>
          <w:szCs w:val="24"/>
          <w:lang w:val="nl-NL"/>
        </w:rPr>
        <w:t xml:space="preserve"> een</w:t>
      </w:r>
      <w:r w:rsidR="00635913" w:rsidRPr="00BF63DE">
        <w:rPr>
          <w:rFonts w:ascii="Garamond" w:hAnsi="Garamond"/>
          <w:sz w:val="24"/>
          <w:szCs w:val="24"/>
          <w:lang w:val="nl-NL"/>
        </w:rPr>
        <w:t xml:space="preserve"> rijken oogst moet opleveren, van dezelfde plek die tot daartoe een woest en ondoordringbaar bos vormde. Deze vergelijking kan ook va</w:t>
      </w:r>
      <w:r w:rsidRPr="00BF63DE">
        <w:rPr>
          <w:rFonts w:ascii="Garamond" w:hAnsi="Garamond"/>
          <w:sz w:val="24"/>
          <w:szCs w:val="24"/>
          <w:lang w:val="nl-NL"/>
        </w:rPr>
        <w:t xml:space="preserve">n toepassing gemaakt worden op Cromwell en </w:t>
      </w:r>
      <w:r w:rsidR="005B67C0" w:rsidRPr="00BF63DE">
        <w:rPr>
          <w:rFonts w:ascii="Garamond" w:hAnsi="Garamond"/>
          <w:sz w:val="24"/>
          <w:szCs w:val="24"/>
          <w:lang w:val="nl-NL"/>
        </w:rPr>
        <w:t>Willem</w:t>
      </w:r>
      <w:r w:rsidRPr="00BF63DE">
        <w:rPr>
          <w:rFonts w:ascii="Garamond" w:hAnsi="Garamond"/>
          <w:sz w:val="24"/>
          <w:szCs w:val="24"/>
          <w:lang w:val="nl-NL"/>
        </w:rPr>
        <w:t xml:space="preserve"> van </w:t>
      </w:r>
      <w:r w:rsidR="008A78CA" w:rsidRPr="00BF63DE">
        <w:rPr>
          <w:rFonts w:ascii="Garamond" w:hAnsi="Garamond"/>
          <w:sz w:val="24"/>
          <w:szCs w:val="24"/>
          <w:lang w:val="nl-NL"/>
        </w:rPr>
        <w:t>Oranje</w:t>
      </w:r>
      <w:r w:rsidRPr="00BF63DE">
        <w:rPr>
          <w:rFonts w:ascii="Garamond" w:hAnsi="Garamond"/>
          <w:sz w:val="24"/>
          <w:szCs w:val="24"/>
          <w:lang w:val="nl-NL"/>
        </w:rPr>
        <w:t xml:space="preserve">. Cromwell was de houthakker en </w:t>
      </w:r>
      <w:r w:rsidR="005B67C0" w:rsidRPr="00BF63DE">
        <w:rPr>
          <w:rFonts w:ascii="Garamond" w:hAnsi="Garamond"/>
          <w:sz w:val="24"/>
          <w:szCs w:val="24"/>
          <w:lang w:val="nl-NL"/>
        </w:rPr>
        <w:t>Willem</w:t>
      </w:r>
      <w:r w:rsidRPr="00BF63DE">
        <w:rPr>
          <w:rFonts w:ascii="Garamond" w:hAnsi="Garamond"/>
          <w:sz w:val="24"/>
          <w:szCs w:val="24"/>
          <w:lang w:val="nl-NL"/>
        </w:rPr>
        <w:t xml:space="preserve"> de </w:t>
      </w:r>
      <w:r w:rsidR="00EE245C" w:rsidRPr="00BF63DE">
        <w:rPr>
          <w:rFonts w:ascii="Garamond" w:hAnsi="Garamond"/>
          <w:sz w:val="24"/>
          <w:szCs w:val="24"/>
          <w:lang w:val="nl-NL"/>
        </w:rPr>
        <w:t>zaaier</w:t>
      </w:r>
      <w:r w:rsidRPr="00BF63DE">
        <w:rPr>
          <w:rFonts w:ascii="Garamond" w:hAnsi="Garamond"/>
          <w:sz w:val="24"/>
          <w:szCs w:val="24"/>
          <w:lang w:val="nl-NL"/>
        </w:rPr>
        <w:t>.</w:t>
      </w:r>
      <w:r w:rsidR="00C009A3" w:rsidRPr="00BF63DE">
        <w:rPr>
          <w:rFonts w:ascii="Garamond" w:hAnsi="Garamond"/>
          <w:sz w:val="24"/>
          <w:szCs w:val="24"/>
          <w:lang w:val="nl-NL"/>
        </w:rPr>
        <w:t xml:space="preserve"> </w:t>
      </w:r>
      <w:r w:rsidRPr="00BF63DE">
        <w:rPr>
          <w:rFonts w:ascii="Garamond" w:hAnsi="Garamond"/>
          <w:sz w:val="24"/>
          <w:szCs w:val="24"/>
          <w:lang w:val="nl-NL"/>
        </w:rPr>
        <w:t>Cromwell schreef de brief, waarvan wij een gedeelte zullen mede</w:t>
      </w:r>
      <w:r w:rsidR="00387D1B" w:rsidRPr="00BF63DE">
        <w:rPr>
          <w:rFonts w:ascii="Garamond" w:hAnsi="Garamond"/>
          <w:sz w:val="24"/>
          <w:szCs w:val="24"/>
          <w:lang w:val="nl-NL"/>
        </w:rPr>
        <w:t>delen</w:t>
      </w:r>
      <w:r w:rsidRPr="00BF63DE">
        <w:rPr>
          <w:rFonts w:ascii="Garamond" w:hAnsi="Garamond"/>
          <w:sz w:val="24"/>
          <w:szCs w:val="24"/>
          <w:lang w:val="nl-NL"/>
        </w:rPr>
        <w:t xml:space="preserve">, aan kolonel </w:t>
      </w:r>
      <w:r w:rsidR="00DE145E" w:rsidRPr="00BF63DE">
        <w:rPr>
          <w:rFonts w:ascii="Garamond" w:hAnsi="Garamond"/>
          <w:sz w:val="24"/>
          <w:szCs w:val="24"/>
          <w:lang w:val="nl-NL"/>
        </w:rPr>
        <w:t>Robert</w:t>
      </w:r>
      <w:r w:rsidRPr="00BF63DE">
        <w:rPr>
          <w:rFonts w:ascii="Garamond" w:hAnsi="Garamond"/>
          <w:sz w:val="24"/>
          <w:szCs w:val="24"/>
          <w:lang w:val="nl-NL"/>
        </w:rPr>
        <w:t xml:space="preserve"> </w:t>
      </w:r>
      <w:r w:rsidR="00C009A3" w:rsidRPr="00BF63DE">
        <w:rPr>
          <w:rFonts w:ascii="Garamond" w:hAnsi="Garamond"/>
          <w:sz w:val="24"/>
          <w:szCs w:val="24"/>
          <w:lang w:val="nl-NL"/>
        </w:rPr>
        <w:t>Hammond</w:t>
      </w:r>
      <w:r w:rsidRPr="00BF63DE">
        <w:rPr>
          <w:rFonts w:ascii="Garamond" w:hAnsi="Garamond"/>
          <w:sz w:val="24"/>
          <w:szCs w:val="24"/>
          <w:lang w:val="nl-NL"/>
        </w:rPr>
        <w:t xml:space="preserve">, gouverneur van het eiland </w:t>
      </w:r>
      <w:r w:rsidR="00C009A3" w:rsidRPr="00BF63DE">
        <w:rPr>
          <w:rFonts w:ascii="Garamond" w:hAnsi="Garamond"/>
          <w:sz w:val="24"/>
          <w:szCs w:val="24"/>
          <w:lang w:val="nl-NL"/>
        </w:rPr>
        <w:t>Wigh</w:t>
      </w:r>
      <w:r w:rsidRPr="00BF63DE">
        <w:rPr>
          <w:rFonts w:ascii="Garamond" w:hAnsi="Garamond"/>
          <w:sz w:val="24"/>
          <w:szCs w:val="24"/>
          <w:lang w:val="nl-NL"/>
        </w:rPr>
        <w:t>t</w:t>
      </w:r>
      <w:r w:rsidR="009934B2" w:rsidRPr="00BF63DE">
        <w:rPr>
          <w:rFonts w:ascii="Garamond" w:hAnsi="Garamond"/>
          <w:sz w:val="24"/>
          <w:szCs w:val="24"/>
          <w:lang w:val="nl-NL"/>
        </w:rPr>
        <w:t>,</w:t>
      </w:r>
      <w:r w:rsidRPr="00BF63DE">
        <w:rPr>
          <w:rFonts w:ascii="Garamond" w:hAnsi="Garamond"/>
          <w:sz w:val="24"/>
          <w:szCs w:val="24"/>
          <w:lang w:val="nl-NL"/>
        </w:rPr>
        <w:t xml:space="preserve"> om de z</w:t>
      </w:r>
      <w:r w:rsidR="00635913" w:rsidRPr="00BF63DE">
        <w:rPr>
          <w:rFonts w:ascii="Garamond" w:hAnsi="Garamond"/>
          <w:sz w:val="24"/>
          <w:szCs w:val="24"/>
          <w:lang w:val="nl-NL"/>
        </w:rPr>
        <w:t>aak van het leger in</w:t>
      </w:r>
      <w:r w:rsidRPr="00BF63DE">
        <w:rPr>
          <w:rFonts w:ascii="Garamond" w:hAnsi="Garamond"/>
          <w:sz w:val="24"/>
          <w:szCs w:val="24"/>
          <w:lang w:val="nl-NL"/>
        </w:rPr>
        <w:t xml:space="preserve"> de </w:t>
      </w:r>
      <w:r w:rsidR="00635913" w:rsidRPr="00BF63DE">
        <w:rPr>
          <w:rFonts w:ascii="Garamond" w:hAnsi="Garamond"/>
          <w:sz w:val="24"/>
          <w:szCs w:val="24"/>
          <w:lang w:val="nl-NL"/>
        </w:rPr>
        <w:t>strijd met het parlement bij</w:t>
      </w:r>
      <w:r w:rsidR="009934B2" w:rsidRPr="00BF63DE">
        <w:rPr>
          <w:rFonts w:ascii="Garamond" w:hAnsi="Garamond"/>
          <w:sz w:val="24"/>
          <w:szCs w:val="24"/>
          <w:lang w:val="nl-NL"/>
        </w:rPr>
        <w:t xml:space="preserve"> zijn</w:t>
      </w:r>
      <w:r w:rsidR="00635913" w:rsidRPr="00BF63DE">
        <w:rPr>
          <w:rFonts w:ascii="Garamond" w:hAnsi="Garamond"/>
          <w:sz w:val="24"/>
          <w:szCs w:val="24"/>
          <w:lang w:val="nl-NL"/>
        </w:rPr>
        <w:t xml:space="preserve"> vriend te bepleiten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om hem voor</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zienswijze t</w:t>
      </w:r>
      <w:r w:rsidR="00C009A3" w:rsidRPr="00BF63DE">
        <w:rPr>
          <w:rFonts w:ascii="Garamond" w:hAnsi="Garamond"/>
          <w:sz w:val="24"/>
          <w:szCs w:val="24"/>
          <w:lang w:val="nl-NL"/>
        </w:rPr>
        <w:t>e</w:t>
      </w:r>
      <w:r w:rsidR="00635913" w:rsidRPr="00BF63DE">
        <w:rPr>
          <w:rFonts w:ascii="Garamond" w:hAnsi="Garamond"/>
          <w:sz w:val="24"/>
          <w:szCs w:val="24"/>
          <w:lang w:val="nl-NL"/>
        </w:rPr>
        <w:t xml:space="preserve"> winnen.</w:t>
      </w:r>
    </w:p>
    <w:p w14:paraId="2A17D2E1" w14:textId="4AFC03FA" w:rsidR="00635913" w:rsidRPr="00BF63DE" w:rsidRDefault="006F350F" w:rsidP="00D51D42">
      <w:pPr>
        <w:spacing w:after="240"/>
        <w:ind w:left="283" w:right="283"/>
        <w:jc w:val="both"/>
        <w:rPr>
          <w:rFonts w:ascii="Garamond" w:hAnsi="Garamond"/>
          <w:sz w:val="24"/>
          <w:szCs w:val="24"/>
          <w:lang w:val="nl-NL"/>
        </w:rPr>
      </w:pPr>
      <w:r w:rsidRPr="00BF63DE">
        <w:rPr>
          <w:rFonts w:ascii="Garamond" w:hAnsi="Garamond"/>
          <w:sz w:val="24"/>
          <w:szCs w:val="24"/>
          <w:lang w:val="nl-NL"/>
        </w:rPr>
        <w:t>Z</w:t>
      </w:r>
      <w:r w:rsidR="007830BF" w:rsidRPr="00BF63DE">
        <w:rPr>
          <w:rFonts w:ascii="Garamond" w:hAnsi="Garamond"/>
          <w:sz w:val="24"/>
          <w:szCs w:val="24"/>
          <w:lang w:val="nl-NL"/>
        </w:rPr>
        <w:t>aterdag</w:t>
      </w:r>
      <w:r w:rsidR="008F7742" w:rsidRPr="00BF63DE">
        <w:rPr>
          <w:rFonts w:ascii="Garamond" w:hAnsi="Garamond"/>
          <w:sz w:val="24"/>
          <w:szCs w:val="24"/>
          <w:lang w:val="nl-NL"/>
        </w:rPr>
        <w:t>, 25 november 1648.</w:t>
      </w:r>
    </w:p>
    <w:p w14:paraId="56EF895C" w14:textId="6D6D6195" w:rsidR="006F350F" w:rsidRPr="00BF63DE" w:rsidRDefault="002425F3" w:rsidP="00D51D42">
      <w:pPr>
        <w:spacing w:after="240"/>
        <w:ind w:left="283" w:right="283"/>
        <w:jc w:val="both"/>
        <w:rPr>
          <w:rFonts w:ascii="Garamond" w:hAnsi="Garamond"/>
          <w:sz w:val="24"/>
          <w:szCs w:val="24"/>
          <w:lang w:val="nl-NL"/>
        </w:rPr>
      </w:pPr>
      <w:r w:rsidRPr="00BF63DE">
        <w:rPr>
          <w:rFonts w:ascii="Garamond" w:hAnsi="Garamond"/>
          <w:sz w:val="24"/>
          <w:szCs w:val="24"/>
          <w:lang w:val="nl-NL"/>
        </w:rPr>
        <w:t xml:space="preserve">Beste </w:t>
      </w:r>
      <w:r w:rsidR="006F350F" w:rsidRPr="00BF63DE">
        <w:rPr>
          <w:rFonts w:ascii="Garamond" w:hAnsi="Garamond"/>
          <w:sz w:val="24"/>
          <w:szCs w:val="24"/>
          <w:lang w:val="nl-NL"/>
        </w:rPr>
        <w:t>zoon</w:t>
      </w:r>
      <w:r w:rsidR="008F7742" w:rsidRPr="00BF63DE">
        <w:rPr>
          <w:rFonts w:ascii="Garamond" w:hAnsi="Garamond"/>
          <w:sz w:val="24"/>
          <w:szCs w:val="24"/>
          <w:lang w:val="nl-NL"/>
        </w:rPr>
        <w:t xml:space="preserve">! </w:t>
      </w:r>
    </w:p>
    <w:p w14:paraId="6F01C924" w14:textId="103F2567" w:rsidR="00635913" w:rsidRPr="00BF63DE" w:rsidRDefault="006F350F" w:rsidP="00D51D42">
      <w:pPr>
        <w:spacing w:after="240"/>
        <w:ind w:left="283" w:right="283"/>
        <w:jc w:val="both"/>
        <w:rPr>
          <w:rFonts w:ascii="Garamond" w:hAnsi="Garamond"/>
          <w:sz w:val="24"/>
          <w:szCs w:val="24"/>
          <w:lang w:val="nl-NL"/>
        </w:rPr>
      </w:pPr>
      <w:r w:rsidRPr="00BF63DE">
        <w:rPr>
          <w:rFonts w:ascii="Garamond" w:hAnsi="Garamond"/>
          <w:sz w:val="24"/>
          <w:szCs w:val="24"/>
          <w:lang w:val="nl-NL"/>
        </w:rPr>
        <w:t>Je</w:t>
      </w:r>
      <w:r w:rsidR="008F7742" w:rsidRPr="00BF63DE">
        <w:rPr>
          <w:rFonts w:ascii="Garamond" w:hAnsi="Garamond"/>
          <w:sz w:val="24"/>
          <w:szCs w:val="24"/>
          <w:lang w:val="nl-NL"/>
        </w:rPr>
        <w:t xml:space="preserve"> </w:t>
      </w:r>
      <w:r w:rsidR="00EF5FD1" w:rsidRPr="00BF63DE">
        <w:rPr>
          <w:rFonts w:ascii="Garamond" w:hAnsi="Garamond"/>
          <w:sz w:val="24"/>
          <w:szCs w:val="24"/>
          <w:lang w:val="nl-NL"/>
        </w:rPr>
        <w:t>wens</w:t>
      </w:r>
      <w:r w:rsidR="008F7742" w:rsidRPr="00BF63DE">
        <w:rPr>
          <w:rFonts w:ascii="Garamond" w:hAnsi="Garamond"/>
          <w:sz w:val="24"/>
          <w:szCs w:val="24"/>
          <w:lang w:val="nl-NL"/>
        </w:rPr>
        <w:t>t een en ander van mij te vernemen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ik wil het </w:t>
      </w:r>
      <w:r w:rsidRPr="00BF63DE">
        <w:rPr>
          <w:rFonts w:ascii="Garamond" w:hAnsi="Garamond"/>
          <w:sz w:val="24"/>
          <w:szCs w:val="24"/>
          <w:lang w:val="nl-NL"/>
        </w:rPr>
        <w:t>je</w:t>
      </w:r>
      <w:r w:rsidR="008F7742" w:rsidRPr="00BF63DE">
        <w:rPr>
          <w:rFonts w:ascii="Garamond" w:hAnsi="Garamond"/>
          <w:sz w:val="24"/>
          <w:szCs w:val="24"/>
          <w:lang w:val="nl-NL"/>
        </w:rPr>
        <w:t xml:space="preserve"> zeggen. Ik ben dezelfde nog</w:t>
      </w:r>
      <w:r w:rsidR="009934B2" w:rsidRPr="00BF63DE">
        <w:rPr>
          <w:rFonts w:ascii="Garamond" w:hAnsi="Garamond"/>
          <w:sz w:val="24"/>
          <w:szCs w:val="24"/>
          <w:lang w:val="nl-NL"/>
        </w:rPr>
        <w:t xml:space="preserve"> zo</w:t>
      </w:r>
      <w:r w:rsidR="008F7742" w:rsidRPr="00BF63DE">
        <w:rPr>
          <w:rFonts w:ascii="Garamond" w:hAnsi="Garamond"/>
          <w:sz w:val="24"/>
          <w:szCs w:val="24"/>
          <w:lang w:val="nl-NL"/>
        </w:rPr>
        <w:t>als</w:t>
      </w:r>
      <w:r w:rsidR="00F47AED" w:rsidRPr="00BF63DE">
        <w:rPr>
          <w:rFonts w:ascii="Garamond" w:hAnsi="Garamond"/>
          <w:sz w:val="24"/>
          <w:szCs w:val="24"/>
          <w:lang w:val="nl-NL"/>
        </w:rPr>
        <w:t xml:space="preserve"> </w:t>
      </w:r>
      <w:r w:rsidRPr="00BF63DE">
        <w:rPr>
          <w:rFonts w:ascii="Garamond" w:hAnsi="Garamond"/>
          <w:sz w:val="24"/>
          <w:szCs w:val="24"/>
          <w:lang w:val="nl-NL"/>
        </w:rPr>
        <w:t>je</w:t>
      </w:r>
      <w:r w:rsidR="00F47AED" w:rsidRPr="00BF63DE">
        <w:rPr>
          <w:rFonts w:ascii="Garamond" w:hAnsi="Garamond"/>
          <w:sz w:val="24"/>
          <w:szCs w:val="24"/>
          <w:lang w:val="nl-NL"/>
        </w:rPr>
        <w:t xml:space="preserve"> </w:t>
      </w:r>
      <w:r w:rsidR="008F7742" w:rsidRPr="00BF63DE">
        <w:rPr>
          <w:rFonts w:ascii="Garamond" w:hAnsi="Garamond"/>
          <w:sz w:val="24"/>
          <w:szCs w:val="24"/>
          <w:lang w:val="nl-NL"/>
        </w:rPr>
        <w:t>mij te voren gekend hebt</w:t>
      </w:r>
      <w:r w:rsidR="00075CF8" w:rsidRPr="00BF63DE">
        <w:rPr>
          <w:rFonts w:ascii="Garamond" w:hAnsi="Garamond"/>
          <w:sz w:val="24"/>
          <w:szCs w:val="24"/>
          <w:lang w:val="nl-NL"/>
        </w:rPr>
        <w:t>,</w:t>
      </w:r>
      <w:r w:rsidR="008F7742" w:rsidRPr="00BF63DE">
        <w:rPr>
          <w:rFonts w:ascii="Garamond" w:hAnsi="Garamond"/>
          <w:sz w:val="24"/>
          <w:szCs w:val="24"/>
          <w:lang w:val="nl-NL"/>
        </w:rPr>
        <w:t xml:space="preserve"> ik leef in een </w:t>
      </w:r>
      <w:r w:rsidR="000D2FE8" w:rsidRPr="00BF63DE">
        <w:rPr>
          <w:rFonts w:ascii="Garamond" w:hAnsi="Garamond"/>
          <w:sz w:val="24"/>
          <w:szCs w:val="24"/>
          <w:lang w:val="nl-NL"/>
        </w:rPr>
        <w:t>lichaam</w:t>
      </w:r>
      <w:r w:rsidR="008F7742" w:rsidRPr="00BF63DE">
        <w:rPr>
          <w:rFonts w:ascii="Garamond" w:hAnsi="Garamond"/>
          <w:sz w:val="24"/>
          <w:szCs w:val="24"/>
          <w:lang w:val="nl-NL"/>
        </w:rPr>
        <w:t xml:space="preserve"> van de zonde en de dood</w:t>
      </w:r>
      <w:r w:rsidRPr="00BF63DE">
        <w:rPr>
          <w:rFonts w:ascii="Garamond" w:hAnsi="Garamond"/>
          <w:sz w:val="24"/>
          <w:szCs w:val="24"/>
          <w:lang w:val="nl-NL"/>
        </w:rPr>
        <w:t>,</w:t>
      </w:r>
      <w:r w:rsidR="008F7742" w:rsidRPr="00BF63DE">
        <w:rPr>
          <w:rFonts w:ascii="Garamond" w:hAnsi="Garamond"/>
          <w:sz w:val="24"/>
          <w:szCs w:val="24"/>
          <w:lang w:val="nl-NL"/>
        </w:rPr>
        <w:t xml:space="preserve"> maar ik dank er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voor, omwille van </w:t>
      </w:r>
      <w:r w:rsidR="00565C65" w:rsidRPr="00BF63DE">
        <w:rPr>
          <w:rFonts w:ascii="Garamond" w:hAnsi="Garamond"/>
          <w:sz w:val="24"/>
          <w:szCs w:val="24"/>
          <w:lang w:val="nl-NL"/>
        </w:rPr>
        <w:t>Jezus</w:t>
      </w:r>
      <w:r w:rsidR="008F7742" w:rsidRPr="00BF63DE">
        <w:rPr>
          <w:rFonts w:ascii="Garamond" w:hAnsi="Garamond"/>
          <w:sz w:val="24"/>
          <w:szCs w:val="24"/>
          <w:lang w:val="nl-NL"/>
        </w:rPr>
        <w:t xml:space="preserve">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onze </w:t>
      </w:r>
      <w:r w:rsidRPr="00BF63DE">
        <w:rPr>
          <w:rFonts w:ascii="Garamond" w:hAnsi="Garamond"/>
          <w:sz w:val="24"/>
          <w:szCs w:val="24"/>
          <w:lang w:val="nl-NL"/>
        </w:rPr>
        <w:t>H</w:t>
      </w:r>
      <w:r w:rsidR="008F7742" w:rsidRPr="00BF63DE">
        <w:rPr>
          <w:rFonts w:ascii="Garamond" w:hAnsi="Garamond"/>
          <w:sz w:val="24"/>
          <w:szCs w:val="24"/>
          <w:lang w:val="nl-NL"/>
        </w:rPr>
        <w:t>eer</w:t>
      </w:r>
      <w:r w:rsidRPr="00BF63DE">
        <w:rPr>
          <w:rFonts w:ascii="Garamond" w:hAnsi="Garamond"/>
          <w:sz w:val="24"/>
          <w:szCs w:val="24"/>
          <w:lang w:val="nl-NL"/>
        </w:rPr>
        <w:t>e. E</w:t>
      </w:r>
      <w:r w:rsidR="008F7742" w:rsidRPr="00BF63DE">
        <w:rPr>
          <w:rFonts w:ascii="Garamond" w:hAnsi="Garamond"/>
          <w:sz w:val="24"/>
          <w:szCs w:val="24"/>
          <w:lang w:val="nl-NL"/>
        </w:rPr>
        <w:t>r is voor mij</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veroor</w:t>
      </w:r>
      <w:r w:rsidR="000D2FE8" w:rsidRPr="00BF63DE">
        <w:rPr>
          <w:rFonts w:ascii="Garamond" w:hAnsi="Garamond"/>
          <w:sz w:val="24"/>
          <w:szCs w:val="24"/>
          <w:lang w:val="nl-NL"/>
        </w:rPr>
        <w:t>deling</w:t>
      </w:r>
      <w:r w:rsidR="00EF5FD1" w:rsidRPr="00BF63DE">
        <w:rPr>
          <w:rFonts w:ascii="Garamond" w:hAnsi="Garamond"/>
          <w:sz w:val="24"/>
          <w:szCs w:val="24"/>
          <w:lang w:val="nl-NL"/>
        </w:rPr>
        <w:t xml:space="preserve"> </w:t>
      </w:r>
      <w:r w:rsidR="00EE4D5D" w:rsidRPr="00BF63DE">
        <w:rPr>
          <w:rFonts w:ascii="Garamond" w:hAnsi="Garamond"/>
          <w:sz w:val="24"/>
          <w:szCs w:val="24"/>
          <w:lang w:val="nl-NL"/>
        </w:rPr>
        <w:t>hoewel</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 xml:space="preserve">zwakheid groot </w:t>
      </w:r>
      <w:r w:rsidRPr="00BF63DE">
        <w:rPr>
          <w:rFonts w:ascii="Garamond" w:hAnsi="Garamond"/>
          <w:sz w:val="24"/>
          <w:szCs w:val="24"/>
          <w:lang w:val="nl-NL"/>
        </w:rPr>
        <w:t>is</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ik verwacht de verlossing. </w:t>
      </w:r>
      <w:r w:rsidR="00DE145E" w:rsidRPr="00BF63DE">
        <w:rPr>
          <w:rFonts w:ascii="Garamond" w:hAnsi="Garamond"/>
          <w:sz w:val="24"/>
          <w:szCs w:val="24"/>
          <w:lang w:val="nl-NL"/>
        </w:rPr>
        <w:t xml:space="preserve">In deze </w:t>
      </w:r>
      <w:r w:rsidR="00635913" w:rsidRPr="00BF63DE">
        <w:rPr>
          <w:rFonts w:ascii="Garamond" w:hAnsi="Garamond"/>
          <w:sz w:val="24"/>
          <w:szCs w:val="24"/>
          <w:lang w:val="nl-NL"/>
        </w:rPr>
        <w:t>arme toestand ondervind ik barmhartigheid en zoete troost door</w:t>
      </w:r>
      <w:r w:rsidR="008F7742" w:rsidRPr="00BF63DE">
        <w:rPr>
          <w:rFonts w:ascii="Garamond" w:hAnsi="Garamond"/>
          <w:sz w:val="24"/>
          <w:szCs w:val="24"/>
          <w:lang w:val="nl-NL"/>
        </w:rPr>
        <w:t xml:space="preserve"> de </w:t>
      </w:r>
      <w:r w:rsidR="0078110D" w:rsidRPr="00BF63DE">
        <w:rPr>
          <w:rFonts w:ascii="Garamond" w:hAnsi="Garamond"/>
          <w:sz w:val="24"/>
          <w:szCs w:val="24"/>
          <w:lang w:val="nl-NL"/>
        </w:rPr>
        <w:t>Geest</w:t>
      </w:r>
      <w:r w:rsidR="008F7742" w:rsidRPr="00BF63DE">
        <w:rPr>
          <w:rFonts w:ascii="Garamond" w:hAnsi="Garamond"/>
          <w:sz w:val="24"/>
          <w:szCs w:val="24"/>
          <w:lang w:val="nl-NL"/>
        </w:rPr>
        <w:t>. E</w:t>
      </w:r>
      <w:r w:rsidR="00236A6B" w:rsidRPr="00BF63DE">
        <w:rPr>
          <w:rFonts w:ascii="Garamond" w:hAnsi="Garamond"/>
          <w:sz w:val="24"/>
          <w:szCs w:val="24"/>
          <w:lang w:val="nl-NL"/>
        </w:rPr>
        <w:t>l</w:t>
      </w:r>
      <w:r w:rsidR="008F7742" w:rsidRPr="00BF63DE">
        <w:rPr>
          <w:rFonts w:ascii="Garamond" w:hAnsi="Garamond"/>
          <w:sz w:val="24"/>
          <w:szCs w:val="24"/>
          <w:lang w:val="nl-NL"/>
        </w:rPr>
        <w:t>ke dag vind ik overvloedig stof om de</w:t>
      </w:r>
      <w:r w:rsidR="00AF5374" w:rsidRPr="00BF63DE">
        <w:rPr>
          <w:rFonts w:ascii="Garamond" w:hAnsi="Garamond"/>
          <w:sz w:val="24"/>
          <w:szCs w:val="24"/>
          <w:lang w:val="nl-NL"/>
        </w:rPr>
        <w:t xml:space="preserve"> Heer</w:t>
      </w:r>
      <w:r w:rsidRPr="00BF63DE">
        <w:rPr>
          <w:rFonts w:ascii="Garamond" w:hAnsi="Garamond"/>
          <w:sz w:val="24"/>
          <w:szCs w:val="24"/>
          <w:lang w:val="nl-NL"/>
        </w:rPr>
        <w:t>e</w:t>
      </w:r>
      <w:r w:rsidR="00AF5374" w:rsidRPr="00BF63DE">
        <w:rPr>
          <w:rFonts w:ascii="Garamond" w:hAnsi="Garamond"/>
          <w:sz w:val="24"/>
          <w:szCs w:val="24"/>
          <w:lang w:val="nl-NL"/>
        </w:rPr>
        <w:t xml:space="preserve"> </w:t>
      </w:r>
      <w:r w:rsidR="008F7742" w:rsidRPr="00BF63DE">
        <w:rPr>
          <w:rFonts w:ascii="Garamond" w:hAnsi="Garamond"/>
          <w:sz w:val="24"/>
          <w:szCs w:val="24"/>
          <w:lang w:val="nl-NL"/>
        </w:rPr>
        <w:t xml:space="preserve">te verheffen en het </w:t>
      </w:r>
      <w:r w:rsidR="005B67C0" w:rsidRPr="00BF63DE">
        <w:rPr>
          <w:rFonts w:ascii="Garamond" w:hAnsi="Garamond"/>
          <w:sz w:val="24"/>
          <w:szCs w:val="24"/>
          <w:lang w:val="nl-NL"/>
        </w:rPr>
        <w:t>vlees</w:t>
      </w:r>
      <w:r w:rsidR="008F7742" w:rsidRPr="00BF63DE">
        <w:rPr>
          <w:rFonts w:ascii="Garamond" w:hAnsi="Garamond"/>
          <w:sz w:val="24"/>
          <w:szCs w:val="24"/>
          <w:lang w:val="nl-NL"/>
        </w:rPr>
        <w:t xml:space="preserve"> te ver</w:t>
      </w:r>
      <w:r w:rsidR="008C61E7" w:rsidRPr="00BF63DE">
        <w:rPr>
          <w:rFonts w:ascii="Garamond" w:hAnsi="Garamond"/>
          <w:sz w:val="24"/>
          <w:szCs w:val="24"/>
          <w:lang w:val="nl-NL"/>
        </w:rPr>
        <w:t>n</w:t>
      </w:r>
      <w:r w:rsidR="00F47AED" w:rsidRPr="00BF63DE">
        <w:rPr>
          <w:rFonts w:ascii="Garamond" w:hAnsi="Garamond"/>
          <w:sz w:val="24"/>
          <w:szCs w:val="24"/>
          <w:lang w:val="nl-NL"/>
        </w:rPr>
        <w:t>e</w:t>
      </w:r>
      <w:r w:rsidR="00F229CA" w:rsidRPr="00BF63DE">
        <w:rPr>
          <w:rFonts w:ascii="Garamond" w:hAnsi="Garamond"/>
          <w:sz w:val="24"/>
          <w:szCs w:val="24"/>
          <w:lang w:val="nl-NL"/>
        </w:rPr>
        <w:t>de</w:t>
      </w:r>
      <w:r w:rsidR="00F47AED" w:rsidRPr="00BF63DE">
        <w:rPr>
          <w:rFonts w:ascii="Garamond" w:hAnsi="Garamond"/>
          <w:sz w:val="24"/>
          <w:szCs w:val="24"/>
          <w:lang w:val="nl-NL"/>
        </w:rPr>
        <w:t>ren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dat doe ik.</w:t>
      </w:r>
    </w:p>
    <w:p w14:paraId="328E6E41" w14:textId="6A9D841C" w:rsidR="00635913" w:rsidRPr="00BF63DE" w:rsidRDefault="006F350F" w:rsidP="00D51D42">
      <w:pPr>
        <w:spacing w:after="240"/>
        <w:ind w:left="283" w:right="283"/>
        <w:jc w:val="both"/>
        <w:rPr>
          <w:rFonts w:ascii="Garamond" w:hAnsi="Garamond"/>
          <w:sz w:val="24"/>
          <w:szCs w:val="24"/>
          <w:lang w:val="nl-NL"/>
        </w:rPr>
      </w:pPr>
      <w:r w:rsidRPr="00BF63DE">
        <w:rPr>
          <w:rFonts w:ascii="Garamond" w:hAnsi="Garamond"/>
          <w:sz w:val="24"/>
          <w:szCs w:val="24"/>
          <w:lang w:val="nl-NL"/>
        </w:rPr>
        <w:t>W</w:t>
      </w:r>
      <w:r w:rsidR="008F7742" w:rsidRPr="00BF63DE">
        <w:rPr>
          <w:rFonts w:ascii="Garamond" w:hAnsi="Garamond"/>
          <w:sz w:val="24"/>
          <w:szCs w:val="24"/>
          <w:lang w:val="nl-NL"/>
        </w:rPr>
        <w:t>at uiterlijke be</w:t>
      </w:r>
      <w:r w:rsidR="000D2FE8" w:rsidRPr="00BF63DE">
        <w:rPr>
          <w:rFonts w:ascii="Garamond" w:hAnsi="Garamond"/>
          <w:sz w:val="24"/>
          <w:szCs w:val="24"/>
          <w:lang w:val="nl-NL"/>
        </w:rPr>
        <w:t>deling</w:t>
      </w:r>
      <w:r w:rsidR="008F7742" w:rsidRPr="00BF63DE">
        <w:rPr>
          <w:rFonts w:ascii="Garamond" w:hAnsi="Garamond"/>
          <w:sz w:val="24"/>
          <w:szCs w:val="24"/>
          <w:lang w:val="nl-NL"/>
        </w:rPr>
        <w:t>en aan</w:t>
      </w:r>
      <w:r w:rsidR="00635913" w:rsidRPr="00BF63DE">
        <w:rPr>
          <w:rFonts w:ascii="Garamond" w:hAnsi="Garamond"/>
          <w:sz w:val="24"/>
          <w:szCs w:val="24"/>
          <w:lang w:val="nl-NL"/>
        </w:rPr>
        <w:t>gaat</w:t>
      </w:r>
      <w:r w:rsidR="009934B2" w:rsidRPr="00BF63DE">
        <w:rPr>
          <w:rFonts w:ascii="Garamond" w:hAnsi="Garamond"/>
          <w:sz w:val="24"/>
          <w:szCs w:val="24"/>
          <w:lang w:val="nl-NL"/>
        </w:rPr>
        <w:t>,</w:t>
      </w:r>
      <w:r w:rsidR="00635913" w:rsidRPr="00BF63DE">
        <w:rPr>
          <w:rFonts w:ascii="Garamond" w:hAnsi="Garamond"/>
          <w:sz w:val="24"/>
          <w:szCs w:val="24"/>
          <w:lang w:val="nl-NL"/>
        </w:rPr>
        <w:t xml:space="preserve"> </w:t>
      </w:r>
      <w:r w:rsidRPr="00BF63DE">
        <w:rPr>
          <w:rFonts w:ascii="Garamond" w:hAnsi="Garamond"/>
          <w:sz w:val="24"/>
          <w:szCs w:val="24"/>
          <w:lang w:val="nl-NL"/>
        </w:rPr>
        <w:t>als</w:t>
      </w:r>
      <w:r w:rsidR="00635913" w:rsidRPr="00BF63DE">
        <w:rPr>
          <w:rFonts w:ascii="Garamond" w:hAnsi="Garamond"/>
          <w:sz w:val="24"/>
          <w:szCs w:val="24"/>
          <w:lang w:val="nl-NL"/>
        </w:rPr>
        <w:t xml:space="preserve"> wij ze</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noemen mogen, wij hebben opmerkelijke openbaringen en uitreddingen van</w:t>
      </w:r>
      <w:r w:rsidR="008F7742" w:rsidRPr="00BF63DE">
        <w:rPr>
          <w:rFonts w:ascii="Garamond" w:hAnsi="Garamond"/>
          <w:sz w:val="24"/>
          <w:szCs w:val="24"/>
          <w:lang w:val="nl-NL"/>
        </w:rPr>
        <w:t xml:space="preserve"> de</w:t>
      </w:r>
      <w:r w:rsidR="00AF5374" w:rsidRPr="00BF63DE">
        <w:rPr>
          <w:rFonts w:ascii="Garamond" w:hAnsi="Garamond"/>
          <w:sz w:val="24"/>
          <w:szCs w:val="24"/>
          <w:lang w:val="nl-NL"/>
        </w:rPr>
        <w:t xml:space="preserve"> Heer</w:t>
      </w:r>
      <w:r w:rsidR="00F229CA" w:rsidRPr="00BF63DE">
        <w:rPr>
          <w:rFonts w:ascii="Garamond" w:hAnsi="Garamond"/>
          <w:sz w:val="24"/>
          <w:szCs w:val="24"/>
          <w:lang w:val="nl-NL"/>
        </w:rPr>
        <w:t>e</w:t>
      </w:r>
      <w:r w:rsidR="00AF5374" w:rsidRPr="00BF63DE">
        <w:rPr>
          <w:rFonts w:ascii="Garamond" w:hAnsi="Garamond"/>
          <w:sz w:val="24"/>
          <w:szCs w:val="24"/>
          <w:lang w:val="nl-NL"/>
        </w:rPr>
        <w:t xml:space="preserve"> </w:t>
      </w:r>
      <w:r w:rsidR="008F7742" w:rsidRPr="00BF63DE">
        <w:rPr>
          <w:rFonts w:ascii="Garamond" w:hAnsi="Garamond"/>
          <w:sz w:val="24"/>
          <w:szCs w:val="24"/>
          <w:lang w:val="nl-NL"/>
        </w:rPr>
        <w:t>ondervonden.</w:t>
      </w:r>
      <w:r w:rsidR="004F2372" w:rsidRPr="00BF63DE">
        <w:rPr>
          <w:rFonts w:ascii="Garamond" w:hAnsi="Garamond"/>
          <w:sz w:val="24"/>
          <w:szCs w:val="24"/>
          <w:lang w:val="nl-NL"/>
        </w:rPr>
        <w:t xml:space="preserve"> </w:t>
      </w:r>
      <w:r w:rsidRPr="00BF63DE">
        <w:rPr>
          <w:rFonts w:ascii="Garamond" w:hAnsi="Garamond"/>
          <w:sz w:val="24"/>
          <w:szCs w:val="24"/>
          <w:lang w:val="nl-NL"/>
        </w:rPr>
        <w:t>Z</w:t>
      </w:r>
      <w:r w:rsidR="004F2372" w:rsidRPr="00BF63DE">
        <w:rPr>
          <w:rFonts w:ascii="Garamond" w:hAnsi="Garamond"/>
          <w:sz w:val="24"/>
          <w:szCs w:val="24"/>
          <w:lang w:val="nl-NL"/>
        </w:rPr>
        <w:t xml:space="preserve">ijn </w:t>
      </w:r>
      <w:r w:rsidR="008F7742" w:rsidRPr="00BF63DE">
        <w:rPr>
          <w:rFonts w:ascii="Garamond" w:hAnsi="Garamond"/>
          <w:sz w:val="24"/>
          <w:szCs w:val="24"/>
          <w:lang w:val="nl-NL"/>
        </w:rPr>
        <w:t>tegenwoordigheid is met ons geweest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door het licht </w:t>
      </w:r>
      <w:r w:rsidR="00F229CA" w:rsidRPr="00BF63DE">
        <w:rPr>
          <w:rFonts w:ascii="Garamond" w:hAnsi="Garamond"/>
          <w:sz w:val="24"/>
          <w:szCs w:val="24"/>
          <w:lang w:val="nl-NL"/>
        </w:rPr>
        <w:t xml:space="preserve">van </w:t>
      </w:r>
      <w:r w:rsidRPr="00BF63DE">
        <w:rPr>
          <w:rFonts w:ascii="Garamond" w:hAnsi="Garamond"/>
          <w:sz w:val="24"/>
          <w:szCs w:val="24"/>
          <w:lang w:val="nl-NL"/>
        </w:rPr>
        <w:t>Z</w:t>
      </w:r>
      <w:r w:rsidR="008F7742" w:rsidRPr="00BF63DE">
        <w:rPr>
          <w:rFonts w:ascii="Garamond" w:hAnsi="Garamond"/>
          <w:sz w:val="24"/>
          <w:szCs w:val="24"/>
          <w:lang w:val="nl-NL"/>
        </w:rPr>
        <w:t>ijn aange</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hebben wij overwonnen. Wij zijn verzekerd, dat de goedgunstigheid van </w:t>
      </w:r>
      <w:r w:rsidRPr="00BF63DE">
        <w:rPr>
          <w:rFonts w:ascii="Garamond" w:hAnsi="Garamond"/>
          <w:sz w:val="24"/>
          <w:szCs w:val="24"/>
          <w:lang w:val="nl-NL"/>
        </w:rPr>
        <w:t>H</w:t>
      </w:r>
      <w:r w:rsidR="008F7742" w:rsidRPr="00BF63DE">
        <w:rPr>
          <w:rFonts w:ascii="Garamond" w:hAnsi="Garamond"/>
          <w:sz w:val="24"/>
          <w:szCs w:val="24"/>
          <w:lang w:val="nl-NL"/>
        </w:rPr>
        <w:t xml:space="preserve">em </w:t>
      </w:r>
      <w:r w:rsidRPr="00BF63DE">
        <w:rPr>
          <w:rFonts w:ascii="Garamond" w:hAnsi="Garamond"/>
          <w:sz w:val="24"/>
          <w:szCs w:val="24"/>
          <w:lang w:val="nl-NL"/>
        </w:rPr>
        <w:t>D</w:t>
      </w:r>
      <w:r w:rsidR="008F7742" w:rsidRPr="00BF63DE">
        <w:rPr>
          <w:rFonts w:ascii="Garamond" w:hAnsi="Garamond"/>
          <w:sz w:val="24"/>
          <w:szCs w:val="24"/>
          <w:lang w:val="nl-NL"/>
        </w:rPr>
        <w:t>ie in het braambos was</w:t>
      </w:r>
      <w:r w:rsidR="00236A6B" w:rsidRPr="00BF63DE">
        <w:rPr>
          <w:rStyle w:val="FootnoteReference"/>
          <w:rFonts w:ascii="Garamond" w:hAnsi="Garamond"/>
          <w:sz w:val="24"/>
          <w:szCs w:val="24"/>
          <w:lang w:val="nl-NL"/>
        </w:rPr>
        <w:footnoteReference w:id="127"/>
      </w:r>
      <w:r w:rsidR="008F7742" w:rsidRPr="00BF63DE">
        <w:rPr>
          <w:rFonts w:ascii="Garamond" w:hAnsi="Garamond"/>
          <w:sz w:val="24"/>
          <w:szCs w:val="24"/>
          <w:lang w:val="nl-NL"/>
        </w:rPr>
        <w:t xml:space="preserve"> ons beschenen heeft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wij mogen in ootmoed spreken: wij weten</w:t>
      </w:r>
      <w:r w:rsidR="00026DF6" w:rsidRPr="00BF63DE">
        <w:rPr>
          <w:rFonts w:ascii="Garamond" w:hAnsi="Garamond"/>
          <w:sz w:val="24"/>
          <w:szCs w:val="24"/>
          <w:lang w:val="nl-NL"/>
        </w:rPr>
        <w:t xml:space="preserve"> wie </w:t>
      </w:r>
      <w:r w:rsidR="008F7742" w:rsidRPr="00BF63DE">
        <w:rPr>
          <w:rFonts w:ascii="Garamond" w:hAnsi="Garamond"/>
          <w:sz w:val="24"/>
          <w:szCs w:val="24"/>
          <w:lang w:val="nl-NL"/>
        </w:rPr>
        <w:t>wij geloofd hebben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w:t>
      </w:r>
      <w:r w:rsidRPr="00BF63DE">
        <w:rPr>
          <w:rFonts w:ascii="Garamond" w:hAnsi="Garamond"/>
          <w:sz w:val="24"/>
          <w:szCs w:val="24"/>
          <w:lang w:val="nl-NL"/>
        </w:rPr>
        <w:t>H</w:t>
      </w:r>
      <w:r w:rsidR="008F7742" w:rsidRPr="00BF63DE">
        <w:rPr>
          <w:rFonts w:ascii="Garamond" w:hAnsi="Garamond"/>
          <w:sz w:val="24"/>
          <w:szCs w:val="24"/>
          <w:lang w:val="nl-NL"/>
        </w:rPr>
        <w:t>ij het is</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Pr="00BF63DE">
        <w:rPr>
          <w:rFonts w:ascii="Garamond" w:hAnsi="Garamond"/>
          <w:sz w:val="24"/>
          <w:szCs w:val="24"/>
          <w:lang w:val="nl-NL"/>
        </w:rPr>
        <w:t>D</w:t>
      </w:r>
      <w:r w:rsidR="008F7742" w:rsidRPr="00BF63DE">
        <w:rPr>
          <w:rFonts w:ascii="Garamond" w:hAnsi="Garamond"/>
          <w:sz w:val="24"/>
          <w:szCs w:val="24"/>
          <w:lang w:val="nl-NL"/>
        </w:rPr>
        <w:t>ie volbrengen zal hetgeen te doen nog overig blijft.</w:t>
      </w:r>
    </w:p>
    <w:p w14:paraId="1D2876FA" w14:textId="00458D87" w:rsidR="00635913" w:rsidRPr="00BF63DE" w:rsidRDefault="00F229CA" w:rsidP="00D51D42">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 xml:space="preserve">k ontdek dat </w:t>
      </w:r>
      <w:r w:rsidR="006F350F" w:rsidRPr="00BF63DE">
        <w:rPr>
          <w:rFonts w:ascii="Garamond" w:hAnsi="Garamond"/>
          <w:sz w:val="24"/>
          <w:szCs w:val="24"/>
          <w:lang w:val="nl-NL"/>
        </w:rPr>
        <w:t>je</w:t>
      </w:r>
      <w:r w:rsidR="008F7742" w:rsidRPr="00BF63DE">
        <w:rPr>
          <w:rFonts w:ascii="Garamond" w:hAnsi="Garamond"/>
          <w:sz w:val="24"/>
          <w:szCs w:val="24"/>
          <w:lang w:val="nl-NL"/>
        </w:rPr>
        <w:t xml:space="preserve"> geest </w:t>
      </w:r>
      <w:r w:rsidR="00145F51" w:rsidRPr="00BF63DE">
        <w:rPr>
          <w:rFonts w:ascii="Garamond" w:hAnsi="Garamond"/>
          <w:sz w:val="24"/>
          <w:szCs w:val="24"/>
          <w:lang w:val="nl-NL"/>
        </w:rPr>
        <w:t>enigszins</w:t>
      </w:r>
      <w:r w:rsidR="008F7742" w:rsidRPr="00BF63DE">
        <w:rPr>
          <w:rFonts w:ascii="Garamond" w:hAnsi="Garamond"/>
          <w:sz w:val="24"/>
          <w:szCs w:val="24"/>
          <w:lang w:val="nl-NL"/>
        </w:rPr>
        <w:t xml:space="preserve"> ontroerd is</w:t>
      </w:r>
      <w:r w:rsidR="00635913" w:rsidRPr="00BF63DE">
        <w:rPr>
          <w:rFonts w:ascii="Garamond" w:hAnsi="Garamond"/>
          <w:sz w:val="24"/>
          <w:szCs w:val="24"/>
          <w:lang w:val="nl-NL"/>
        </w:rPr>
        <w:t xml:space="preserve">, </w:t>
      </w:r>
      <w:r w:rsidRPr="00BF63DE">
        <w:rPr>
          <w:rFonts w:ascii="Garamond" w:hAnsi="Garamond"/>
          <w:sz w:val="24"/>
          <w:szCs w:val="24"/>
          <w:lang w:val="nl-NL"/>
        </w:rPr>
        <w:t>waar</w:t>
      </w:r>
      <w:r w:rsidR="00635913" w:rsidRPr="00BF63DE">
        <w:rPr>
          <w:rFonts w:ascii="Garamond" w:hAnsi="Garamond"/>
          <w:sz w:val="24"/>
          <w:szCs w:val="24"/>
          <w:lang w:val="nl-NL"/>
        </w:rPr>
        <w:t>doo</w:t>
      </w:r>
      <w:r w:rsidRPr="00BF63DE">
        <w:rPr>
          <w:rFonts w:ascii="Garamond" w:hAnsi="Garamond"/>
          <w:sz w:val="24"/>
          <w:szCs w:val="24"/>
          <w:lang w:val="nl-NL"/>
        </w:rPr>
        <w:t>r</w:t>
      </w:r>
      <w:r w:rsidR="00F47AED" w:rsidRPr="00BF63DE">
        <w:rPr>
          <w:rFonts w:ascii="Garamond" w:hAnsi="Garamond"/>
          <w:sz w:val="24"/>
          <w:szCs w:val="24"/>
          <w:lang w:val="nl-NL"/>
        </w:rPr>
        <w:t xml:space="preserve"> </w:t>
      </w:r>
      <w:r w:rsidR="006F350F" w:rsidRPr="00BF63DE">
        <w:rPr>
          <w:rFonts w:ascii="Garamond" w:hAnsi="Garamond"/>
          <w:sz w:val="24"/>
          <w:szCs w:val="24"/>
          <w:lang w:val="nl-NL"/>
        </w:rPr>
        <w:t>je</w:t>
      </w:r>
      <w:r w:rsidR="00F47AED" w:rsidRPr="00BF63DE">
        <w:rPr>
          <w:rFonts w:ascii="Garamond" w:hAnsi="Garamond"/>
          <w:sz w:val="24"/>
          <w:szCs w:val="24"/>
          <w:lang w:val="nl-NL"/>
        </w:rPr>
        <w:t xml:space="preserve"> </w:t>
      </w:r>
      <w:r w:rsidR="00635913" w:rsidRPr="00BF63DE">
        <w:rPr>
          <w:rFonts w:ascii="Garamond" w:hAnsi="Garamond"/>
          <w:sz w:val="24"/>
          <w:szCs w:val="24"/>
          <w:lang w:val="nl-NL"/>
        </w:rPr>
        <w:t xml:space="preserve">ontevreden </w:t>
      </w:r>
      <w:r w:rsidRPr="00BF63DE">
        <w:rPr>
          <w:rFonts w:ascii="Garamond" w:hAnsi="Garamond"/>
          <w:sz w:val="24"/>
          <w:szCs w:val="24"/>
          <w:lang w:val="nl-NL"/>
        </w:rPr>
        <w:t>ben</w:t>
      </w:r>
      <w:r w:rsidR="00635913" w:rsidRPr="00BF63DE">
        <w:rPr>
          <w:rFonts w:ascii="Garamond" w:hAnsi="Garamond"/>
          <w:sz w:val="24"/>
          <w:szCs w:val="24"/>
          <w:lang w:val="nl-NL"/>
        </w:rPr>
        <w:t>t over sommige vromen, die</w:t>
      </w:r>
      <w:r w:rsidR="00F47AED" w:rsidRPr="00BF63DE">
        <w:rPr>
          <w:rFonts w:ascii="Garamond" w:hAnsi="Garamond"/>
          <w:sz w:val="24"/>
          <w:szCs w:val="24"/>
          <w:lang w:val="nl-NL"/>
        </w:rPr>
        <w:t xml:space="preserve"> </w:t>
      </w:r>
      <w:r w:rsidR="006F350F" w:rsidRPr="00BF63DE">
        <w:rPr>
          <w:rFonts w:ascii="Garamond" w:hAnsi="Garamond"/>
          <w:sz w:val="24"/>
          <w:szCs w:val="24"/>
          <w:lang w:val="nl-NL"/>
        </w:rPr>
        <w:t>je</w:t>
      </w:r>
      <w:r w:rsidR="00F47AED" w:rsidRPr="00BF63DE">
        <w:rPr>
          <w:rFonts w:ascii="Garamond" w:hAnsi="Garamond"/>
          <w:sz w:val="24"/>
          <w:szCs w:val="24"/>
          <w:lang w:val="nl-NL"/>
        </w:rPr>
        <w:t xml:space="preserve"> </w:t>
      </w:r>
      <w:r w:rsidR="00635913" w:rsidRPr="00BF63DE">
        <w:rPr>
          <w:rFonts w:ascii="Garamond" w:hAnsi="Garamond"/>
          <w:sz w:val="24"/>
          <w:szCs w:val="24"/>
          <w:lang w:val="nl-NL"/>
        </w:rPr>
        <w:t>van harte liefhebt,</w:t>
      </w:r>
      <w:r w:rsidR="00EB6D25" w:rsidRPr="00BF63DE">
        <w:rPr>
          <w:rFonts w:ascii="Garamond" w:hAnsi="Garamond"/>
          <w:sz w:val="24"/>
          <w:szCs w:val="24"/>
          <w:lang w:val="nl-NL"/>
        </w:rPr>
        <w:t xml:space="preserve"> maar </w:t>
      </w:r>
      <w:r w:rsidR="00635913" w:rsidRPr="00BF63DE">
        <w:rPr>
          <w:rFonts w:ascii="Garamond" w:hAnsi="Garamond"/>
          <w:sz w:val="24"/>
          <w:szCs w:val="24"/>
          <w:lang w:val="nl-NL"/>
        </w:rPr>
        <w:t>die het voor wettig houden, dat de minderheid, indien zij in haar goed re</w:t>
      </w:r>
      <w:r w:rsidR="006F350F" w:rsidRPr="00BF63DE">
        <w:rPr>
          <w:rFonts w:ascii="Garamond" w:hAnsi="Garamond"/>
          <w:sz w:val="24"/>
          <w:szCs w:val="24"/>
          <w:lang w:val="nl-NL"/>
        </w:rPr>
        <w:t>ch</w:t>
      </w:r>
      <w:r w:rsidR="00635913" w:rsidRPr="00BF63DE">
        <w:rPr>
          <w:rFonts w:ascii="Garamond" w:hAnsi="Garamond"/>
          <w:sz w:val="24"/>
          <w:szCs w:val="24"/>
          <w:lang w:val="nl-NL"/>
        </w:rPr>
        <w:t>t is, het hoofd biede</w:t>
      </w:r>
      <w:r w:rsidR="00236A6B" w:rsidRPr="00BF63DE">
        <w:rPr>
          <w:rFonts w:ascii="Garamond" w:hAnsi="Garamond"/>
          <w:sz w:val="24"/>
          <w:szCs w:val="24"/>
          <w:lang w:val="nl-NL"/>
        </w:rPr>
        <w:t>n zal</w:t>
      </w:r>
      <w:r w:rsidR="00635913" w:rsidRPr="00BF63DE">
        <w:rPr>
          <w:rFonts w:ascii="Garamond" w:hAnsi="Garamond"/>
          <w:sz w:val="24"/>
          <w:szCs w:val="24"/>
          <w:lang w:val="nl-NL"/>
        </w:rPr>
        <w:t xml:space="preserve"> aan</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numerieke meerderheid.</w:t>
      </w:r>
    </w:p>
    <w:p w14:paraId="28A9EA3D" w14:textId="719146EB" w:rsidR="00635913" w:rsidRPr="00BF63DE" w:rsidRDefault="006F350F" w:rsidP="00D51D42">
      <w:pPr>
        <w:spacing w:after="240"/>
        <w:ind w:left="283" w:right="283"/>
        <w:jc w:val="both"/>
        <w:rPr>
          <w:rFonts w:ascii="Garamond" w:hAnsi="Garamond"/>
          <w:sz w:val="24"/>
          <w:szCs w:val="24"/>
          <w:lang w:val="nl-NL"/>
        </w:rPr>
      </w:pPr>
      <w:r w:rsidRPr="00BF63DE">
        <w:rPr>
          <w:rFonts w:ascii="Garamond" w:hAnsi="Garamond"/>
          <w:sz w:val="24"/>
          <w:szCs w:val="24"/>
          <w:lang w:val="nl-NL"/>
        </w:rPr>
        <w:t>Je</w:t>
      </w:r>
      <w:r w:rsidR="008F7742" w:rsidRPr="00BF63DE">
        <w:rPr>
          <w:rFonts w:ascii="Garamond" w:hAnsi="Garamond"/>
          <w:sz w:val="24"/>
          <w:szCs w:val="24"/>
          <w:lang w:val="nl-NL"/>
        </w:rPr>
        <w:t xml:space="preserve"> zegt: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heeft overheden boven de </w:t>
      </w:r>
      <w:r w:rsidR="00394F5A" w:rsidRPr="00BF63DE">
        <w:rPr>
          <w:rFonts w:ascii="Garamond" w:hAnsi="Garamond"/>
          <w:sz w:val="24"/>
          <w:szCs w:val="24"/>
          <w:lang w:val="nl-NL"/>
        </w:rPr>
        <w:t>naties</w:t>
      </w:r>
      <w:r w:rsidR="008F7742" w:rsidRPr="00BF63DE">
        <w:rPr>
          <w:rFonts w:ascii="Garamond" w:hAnsi="Garamond"/>
          <w:sz w:val="24"/>
          <w:szCs w:val="24"/>
          <w:lang w:val="nl-NL"/>
        </w:rPr>
        <w:t xml:space="preserve"> gesteld, aan wie gehoorzaamheid verschuldigd is. Deze overheid is wat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aangaat het parlement</w:t>
      </w:r>
      <w:r w:rsidR="00075CF8" w:rsidRPr="00BF63DE">
        <w:rPr>
          <w:rFonts w:ascii="Garamond" w:hAnsi="Garamond"/>
          <w:sz w:val="24"/>
          <w:szCs w:val="24"/>
          <w:lang w:val="nl-NL"/>
        </w:rPr>
        <w:t>,</w:t>
      </w:r>
      <w:r w:rsidR="008F7742" w:rsidRPr="00BF63DE">
        <w:rPr>
          <w:rFonts w:ascii="Garamond" w:hAnsi="Garamond"/>
          <w:sz w:val="24"/>
          <w:szCs w:val="24"/>
          <w:lang w:val="nl-NL"/>
        </w:rPr>
        <w:t xml:space="preserve"> dus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z.</w:t>
      </w:r>
      <w:r w:rsidRPr="00BF63DE">
        <w:rPr>
          <w:rFonts w:ascii="Garamond" w:hAnsi="Garamond"/>
          <w:sz w:val="24"/>
          <w:szCs w:val="24"/>
          <w:lang w:val="nl-NL"/>
        </w:rPr>
        <w:t xml:space="preserve"> D</w:t>
      </w:r>
      <w:r w:rsidR="008F7742" w:rsidRPr="00BF63DE">
        <w:rPr>
          <w:rFonts w:ascii="Garamond" w:hAnsi="Garamond"/>
          <w:sz w:val="24"/>
          <w:szCs w:val="24"/>
          <w:lang w:val="nl-NL"/>
        </w:rPr>
        <w:t>at is zo</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ik denk niet, dat de overheden</w:t>
      </w:r>
      <w:r w:rsidRPr="00BF63DE">
        <w:rPr>
          <w:rFonts w:ascii="Garamond" w:hAnsi="Garamond"/>
          <w:sz w:val="24"/>
          <w:szCs w:val="24"/>
          <w:lang w:val="nl-NL"/>
        </w:rPr>
        <w:t xml:space="preserve"> a</w:t>
      </w:r>
      <w:r w:rsidR="008F7742" w:rsidRPr="00BF63DE">
        <w:rPr>
          <w:rFonts w:ascii="Garamond" w:hAnsi="Garamond"/>
          <w:sz w:val="24"/>
          <w:szCs w:val="24"/>
          <w:lang w:val="nl-NL"/>
        </w:rPr>
        <w:t>lles mogen doen wat haar behaagt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w:t>
      </w:r>
      <w:r w:rsidRPr="00BF63DE">
        <w:rPr>
          <w:rFonts w:ascii="Garamond" w:hAnsi="Garamond"/>
          <w:sz w:val="24"/>
          <w:szCs w:val="24"/>
          <w:lang w:val="nl-NL"/>
        </w:rPr>
        <w:t>als</w:t>
      </w:r>
      <w:r w:rsidR="008F7742" w:rsidRPr="00BF63DE">
        <w:rPr>
          <w:rFonts w:ascii="Garamond" w:hAnsi="Garamond"/>
          <w:sz w:val="24"/>
          <w:szCs w:val="24"/>
          <w:lang w:val="nl-NL"/>
        </w:rPr>
        <w:t xml:space="preserve"> zi</w:t>
      </w:r>
      <w:r w:rsidR="00635913" w:rsidRPr="00BF63DE">
        <w:rPr>
          <w:rFonts w:ascii="Garamond" w:hAnsi="Garamond"/>
          <w:sz w:val="24"/>
          <w:szCs w:val="24"/>
          <w:lang w:val="nl-NL"/>
        </w:rPr>
        <w:t>j het doen</w:t>
      </w:r>
      <w:r w:rsidRPr="00BF63DE">
        <w:rPr>
          <w:rFonts w:ascii="Garamond" w:hAnsi="Garamond"/>
          <w:sz w:val="24"/>
          <w:szCs w:val="24"/>
          <w:lang w:val="nl-NL"/>
        </w:rPr>
        <w:t>,</w:t>
      </w:r>
      <w:r w:rsidR="00635913" w:rsidRPr="00BF63DE">
        <w:rPr>
          <w:rFonts w:ascii="Garamond" w:hAnsi="Garamond"/>
          <w:sz w:val="24"/>
          <w:szCs w:val="24"/>
          <w:lang w:val="nl-NL"/>
        </w:rPr>
        <w:t xml:space="preserve"> gehoorzaamheid haar altijd verschuldigd zou zijn. Allen erkennen dat er gevallen zijn waarin tegenstand wettig is. </w:t>
      </w:r>
      <w:r w:rsidRPr="00BF63DE">
        <w:rPr>
          <w:rFonts w:ascii="Garamond" w:hAnsi="Garamond"/>
          <w:sz w:val="24"/>
          <w:szCs w:val="24"/>
          <w:lang w:val="nl-NL"/>
        </w:rPr>
        <w:t>Als</w:t>
      </w:r>
      <w:r w:rsidR="00635913" w:rsidRPr="00BF63DE">
        <w:rPr>
          <w:rFonts w:ascii="Garamond" w:hAnsi="Garamond"/>
          <w:sz w:val="24"/>
          <w:szCs w:val="24"/>
          <w:lang w:val="nl-NL"/>
        </w:rPr>
        <w:t xml:space="preserve"> dit</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 xml:space="preserve">is, </w:t>
      </w:r>
      <w:r w:rsidRPr="00BF63DE">
        <w:rPr>
          <w:rFonts w:ascii="Garamond" w:hAnsi="Garamond"/>
          <w:sz w:val="24"/>
          <w:szCs w:val="24"/>
          <w:lang w:val="nl-NL"/>
        </w:rPr>
        <w:t xml:space="preserve">dan </w:t>
      </w:r>
      <w:r w:rsidR="00635913" w:rsidRPr="00BF63DE">
        <w:rPr>
          <w:rFonts w:ascii="Garamond" w:hAnsi="Garamond"/>
          <w:sz w:val="24"/>
          <w:szCs w:val="24"/>
          <w:lang w:val="nl-NL"/>
        </w:rPr>
        <w:t>zijn</w:t>
      </w:r>
      <w:r w:rsidR="00026DF6" w:rsidRPr="00BF63DE">
        <w:rPr>
          <w:rFonts w:ascii="Garamond" w:hAnsi="Garamond"/>
          <w:sz w:val="24"/>
          <w:szCs w:val="24"/>
          <w:lang w:val="nl-NL"/>
        </w:rPr>
        <w:t xml:space="preserve"> </w:t>
      </w:r>
      <w:r w:rsidRPr="00BF63DE">
        <w:rPr>
          <w:rFonts w:ascii="Garamond" w:hAnsi="Garamond"/>
          <w:sz w:val="24"/>
          <w:szCs w:val="24"/>
          <w:lang w:val="nl-NL"/>
        </w:rPr>
        <w:t>je</w:t>
      </w:r>
      <w:r w:rsidR="00026DF6" w:rsidRPr="00BF63DE">
        <w:rPr>
          <w:rFonts w:ascii="Garamond" w:hAnsi="Garamond"/>
          <w:sz w:val="24"/>
          <w:szCs w:val="24"/>
          <w:lang w:val="nl-NL"/>
        </w:rPr>
        <w:t xml:space="preserve"> </w:t>
      </w:r>
      <w:r w:rsidR="00635913" w:rsidRPr="00BF63DE">
        <w:rPr>
          <w:rFonts w:ascii="Garamond" w:hAnsi="Garamond"/>
          <w:sz w:val="24"/>
          <w:szCs w:val="24"/>
          <w:lang w:val="nl-NL"/>
        </w:rPr>
        <w:t xml:space="preserve">gevolgtrekkingen </w:t>
      </w:r>
      <w:r w:rsidR="00D31C7F" w:rsidRPr="00BF63DE">
        <w:rPr>
          <w:rFonts w:ascii="Garamond" w:hAnsi="Garamond"/>
          <w:sz w:val="24"/>
          <w:szCs w:val="24"/>
          <w:lang w:val="nl-NL"/>
        </w:rPr>
        <w:t>vals</w:t>
      </w:r>
      <w:r w:rsidR="00635913" w:rsidRPr="00BF63DE">
        <w:rPr>
          <w:rFonts w:ascii="Garamond" w:hAnsi="Garamond"/>
          <w:sz w:val="24"/>
          <w:szCs w:val="24"/>
          <w:lang w:val="nl-NL"/>
        </w:rPr>
        <w:t>.</w:t>
      </w:r>
    </w:p>
    <w:p w14:paraId="198BEEFE" w14:textId="598E9AF2" w:rsidR="00635913" w:rsidRPr="00BF63DE" w:rsidRDefault="00F229CA" w:rsidP="00D51D42">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 xml:space="preserve">k zal </w:t>
      </w:r>
      <w:r w:rsidR="006F350F" w:rsidRPr="00BF63DE">
        <w:rPr>
          <w:rFonts w:ascii="Garamond" w:hAnsi="Garamond"/>
          <w:sz w:val="24"/>
          <w:szCs w:val="24"/>
          <w:lang w:val="nl-NL"/>
        </w:rPr>
        <w:t>je</w:t>
      </w:r>
      <w:r w:rsidR="008F7742" w:rsidRPr="00BF63DE">
        <w:rPr>
          <w:rFonts w:ascii="Garamond" w:hAnsi="Garamond"/>
          <w:sz w:val="24"/>
          <w:szCs w:val="24"/>
          <w:lang w:val="nl-NL"/>
        </w:rPr>
        <w:t xml:space="preserve"> twee of drie punten in overweging geven: moet al de vrucht</w:t>
      </w:r>
      <w:r w:rsidR="00635913" w:rsidRPr="00BF63DE">
        <w:rPr>
          <w:rFonts w:ascii="Garamond" w:hAnsi="Garamond"/>
          <w:sz w:val="24"/>
          <w:szCs w:val="24"/>
          <w:lang w:val="nl-NL"/>
        </w:rPr>
        <w:t xml:space="preserve"> van</w:t>
      </w:r>
      <w:r w:rsidR="008F7742" w:rsidRPr="00BF63DE">
        <w:rPr>
          <w:rFonts w:ascii="Garamond" w:hAnsi="Garamond"/>
          <w:sz w:val="24"/>
          <w:szCs w:val="24"/>
          <w:lang w:val="nl-NL"/>
        </w:rPr>
        <w:t xml:space="preserve"> de oorlog verloren zijn? Moet men terugk</w:t>
      </w:r>
      <w:r w:rsidR="00F47AED" w:rsidRPr="00BF63DE">
        <w:rPr>
          <w:rFonts w:ascii="Garamond" w:hAnsi="Garamond"/>
          <w:sz w:val="24"/>
          <w:szCs w:val="24"/>
          <w:lang w:val="nl-NL"/>
        </w:rPr>
        <w:t>eren</w:t>
      </w:r>
      <w:r w:rsidR="008F7742" w:rsidRPr="00BF63DE">
        <w:rPr>
          <w:rFonts w:ascii="Garamond" w:hAnsi="Garamond"/>
          <w:sz w:val="24"/>
          <w:szCs w:val="24"/>
          <w:lang w:val="nl-NL"/>
        </w:rPr>
        <w:t xml:space="preserve"> tot hetgeen men vroeger had en tot erger nog</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in tegenspraak met duidelijke </w:t>
      </w:r>
      <w:r w:rsidR="00AB5F82" w:rsidRPr="00BF63DE">
        <w:rPr>
          <w:rFonts w:ascii="Garamond" w:hAnsi="Garamond"/>
          <w:sz w:val="24"/>
          <w:szCs w:val="24"/>
          <w:lang w:val="nl-NL"/>
        </w:rPr>
        <w:t>verbintenis</w:t>
      </w:r>
      <w:r w:rsidR="008F7742" w:rsidRPr="00BF63DE">
        <w:rPr>
          <w:rFonts w:ascii="Garamond" w:hAnsi="Garamond"/>
          <w:sz w:val="24"/>
          <w:szCs w:val="24"/>
          <w:lang w:val="nl-NL"/>
        </w:rPr>
        <w:t xml:space="preserve">sen en overeenkomsten, </w:t>
      </w:r>
      <w:r w:rsidR="006F350F" w:rsidRPr="00BF63DE">
        <w:rPr>
          <w:rFonts w:ascii="Garamond" w:hAnsi="Garamond"/>
          <w:sz w:val="24"/>
          <w:szCs w:val="24"/>
          <w:lang w:val="nl-NL"/>
        </w:rPr>
        <w:t>waar</w:t>
      </w:r>
      <w:r w:rsidR="008F7742" w:rsidRPr="00BF63DE">
        <w:rPr>
          <w:rFonts w:ascii="Garamond" w:hAnsi="Garamond"/>
          <w:sz w:val="24"/>
          <w:szCs w:val="24"/>
          <w:lang w:val="nl-NL"/>
        </w:rPr>
        <w:t>voor wij ons leven gewaagd hebben? Is het leger niet</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wettige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 door </w:t>
      </w:r>
      <w:r w:rsidR="00565C65" w:rsidRPr="00BF63DE">
        <w:rPr>
          <w:rFonts w:ascii="Garamond" w:hAnsi="Garamond"/>
          <w:sz w:val="24"/>
          <w:szCs w:val="24"/>
          <w:lang w:val="nl-NL"/>
        </w:rPr>
        <w:t xml:space="preserve">God </w:t>
      </w:r>
      <w:r w:rsidR="00635913" w:rsidRPr="00BF63DE">
        <w:rPr>
          <w:rFonts w:ascii="Garamond" w:hAnsi="Garamond"/>
          <w:sz w:val="24"/>
          <w:szCs w:val="24"/>
          <w:lang w:val="nl-NL"/>
        </w:rPr>
        <w:t>geroepen om</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 xml:space="preserve">koning te bestrijden? En </w:t>
      </w:r>
      <w:r w:rsidR="006F350F" w:rsidRPr="00BF63DE">
        <w:rPr>
          <w:rFonts w:ascii="Garamond" w:hAnsi="Garamond"/>
          <w:sz w:val="24"/>
          <w:szCs w:val="24"/>
          <w:lang w:val="nl-NL"/>
        </w:rPr>
        <w:t>als</w:t>
      </w:r>
      <w:r w:rsidR="00635913" w:rsidRPr="00BF63DE">
        <w:rPr>
          <w:rFonts w:ascii="Garamond" w:hAnsi="Garamond"/>
          <w:sz w:val="24"/>
          <w:szCs w:val="24"/>
          <w:lang w:val="nl-NL"/>
        </w:rPr>
        <w:t xml:space="preserve"> dit</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 xml:space="preserve">is, </w:t>
      </w:r>
      <w:r w:rsidR="006F350F" w:rsidRPr="00BF63DE">
        <w:rPr>
          <w:rFonts w:ascii="Garamond" w:hAnsi="Garamond"/>
          <w:sz w:val="24"/>
          <w:szCs w:val="24"/>
          <w:lang w:val="nl-NL"/>
        </w:rPr>
        <w:t xml:space="preserve">dan </w:t>
      </w:r>
      <w:r w:rsidR="00635913" w:rsidRPr="00BF63DE">
        <w:rPr>
          <w:rFonts w:ascii="Garamond" w:hAnsi="Garamond"/>
          <w:sz w:val="24"/>
          <w:szCs w:val="24"/>
          <w:lang w:val="nl-NL"/>
        </w:rPr>
        <w:t>kan het zich dan niet even goed tegen het</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gezag verzetten als tegen het andere?</w:t>
      </w:r>
      <w:r w:rsidR="008F7742" w:rsidRPr="00BF63DE">
        <w:rPr>
          <w:rFonts w:ascii="Garamond" w:hAnsi="Garamond"/>
          <w:sz w:val="24"/>
          <w:szCs w:val="24"/>
          <w:lang w:val="nl-NL"/>
        </w:rPr>
        <w:t>’</w:t>
      </w:r>
      <w:r w:rsidR="00B21BA4" w:rsidRPr="00BF63DE">
        <w:rPr>
          <w:rStyle w:val="FootnoteReference"/>
          <w:rFonts w:ascii="Garamond" w:hAnsi="Garamond"/>
          <w:sz w:val="24"/>
          <w:szCs w:val="24"/>
          <w:lang w:val="nl-NL"/>
        </w:rPr>
        <w:footnoteReference w:id="128"/>
      </w:r>
    </w:p>
    <w:p w14:paraId="355F0F13" w14:textId="7B9AC065"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Er zijn ongetwijfeld dwalingen </w:t>
      </w:r>
      <w:r w:rsidR="00DE145E" w:rsidRPr="00BF63DE">
        <w:rPr>
          <w:rFonts w:ascii="Garamond" w:hAnsi="Garamond"/>
          <w:sz w:val="24"/>
          <w:szCs w:val="24"/>
          <w:lang w:val="nl-NL"/>
        </w:rPr>
        <w:t xml:space="preserve">in deze </w:t>
      </w:r>
      <w:r w:rsidRPr="00BF63DE">
        <w:rPr>
          <w:rFonts w:ascii="Garamond" w:hAnsi="Garamond"/>
          <w:sz w:val="24"/>
          <w:szCs w:val="24"/>
          <w:lang w:val="nl-NL"/>
        </w:rPr>
        <w:t xml:space="preserve">brief. </w:t>
      </w:r>
      <w:r w:rsidR="00EF5FD1" w:rsidRPr="00BF63DE">
        <w:rPr>
          <w:rFonts w:ascii="Garamond" w:hAnsi="Garamond"/>
          <w:sz w:val="24"/>
          <w:szCs w:val="24"/>
          <w:lang w:val="nl-NL"/>
        </w:rPr>
        <w:t>‘</w:t>
      </w:r>
      <w:r w:rsidR="00B21BA4" w:rsidRPr="00BF63DE">
        <w:rPr>
          <w:rFonts w:ascii="Garamond" w:hAnsi="Garamond"/>
          <w:sz w:val="24"/>
          <w:szCs w:val="24"/>
          <w:lang w:val="nl-NL"/>
        </w:rPr>
        <w:t>D</w:t>
      </w:r>
      <w:r w:rsidRPr="00BF63DE">
        <w:rPr>
          <w:rFonts w:ascii="Garamond" w:hAnsi="Garamond"/>
          <w:sz w:val="24"/>
          <w:szCs w:val="24"/>
          <w:lang w:val="nl-NL"/>
        </w:rPr>
        <w:t xml:space="preserve">e minderheid kan, wanneer zij in haar goed </w:t>
      </w:r>
      <w:r w:rsidR="000D2FE8" w:rsidRPr="00BF63DE">
        <w:rPr>
          <w:rFonts w:ascii="Garamond" w:hAnsi="Garamond"/>
          <w:sz w:val="24"/>
          <w:szCs w:val="24"/>
          <w:lang w:val="nl-NL"/>
        </w:rPr>
        <w:t>recht</w:t>
      </w:r>
      <w:r w:rsidRPr="00BF63DE">
        <w:rPr>
          <w:rFonts w:ascii="Garamond" w:hAnsi="Garamond"/>
          <w:sz w:val="24"/>
          <w:szCs w:val="24"/>
          <w:lang w:val="nl-NL"/>
        </w:rPr>
        <w:t xml:space="preserve"> is, het hoofd bieden aan de meerderheid,’ zegt </w:t>
      </w:r>
      <w:r w:rsidR="009934B2" w:rsidRPr="00BF63DE">
        <w:rPr>
          <w:rFonts w:ascii="Garamond" w:hAnsi="Garamond"/>
          <w:sz w:val="24"/>
          <w:szCs w:val="24"/>
          <w:lang w:val="nl-NL"/>
        </w:rPr>
        <w:t>Cromwell</w:t>
      </w:r>
      <w:r w:rsidR="00276956" w:rsidRPr="00BF63DE">
        <w:rPr>
          <w:rFonts w:ascii="Garamond" w:hAnsi="Garamond"/>
          <w:sz w:val="24"/>
          <w:szCs w:val="24"/>
          <w:lang w:val="nl-NL"/>
        </w:rPr>
        <w:t>. M</w:t>
      </w:r>
      <w:r w:rsidRPr="00BF63DE">
        <w:rPr>
          <w:rFonts w:ascii="Garamond" w:hAnsi="Garamond"/>
          <w:sz w:val="24"/>
          <w:szCs w:val="24"/>
          <w:lang w:val="nl-NL"/>
        </w:rPr>
        <w:t>aar wanneer zal</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minderheid </w:t>
      </w:r>
      <w:r w:rsidR="00EF5FD1" w:rsidRPr="00BF63DE">
        <w:rPr>
          <w:rFonts w:ascii="Garamond" w:hAnsi="Garamond"/>
          <w:sz w:val="24"/>
          <w:szCs w:val="24"/>
          <w:lang w:val="nl-NL"/>
        </w:rPr>
        <w:t>geloven</w:t>
      </w:r>
      <w:r w:rsidR="009934B2" w:rsidRPr="00BF63DE">
        <w:rPr>
          <w:rFonts w:ascii="Garamond" w:hAnsi="Garamond"/>
          <w:sz w:val="24"/>
          <w:szCs w:val="24"/>
          <w:lang w:val="nl-NL"/>
        </w:rPr>
        <w:t>,</w:t>
      </w:r>
      <w:r w:rsidRPr="00BF63DE">
        <w:rPr>
          <w:rFonts w:ascii="Garamond" w:hAnsi="Garamond"/>
          <w:sz w:val="24"/>
          <w:szCs w:val="24"/>
          <w:lang w:val="nl-NL"/>
        </w:rPr>
        <w:t xml:space="preserve"> dat zij niet in haar goed </w:t>
      </w:r>
      <w:r w:rsidR="000D2FE8" w:rsidRPr="00BF63DE">
        <w:rPr>
          <w:rFonts w:ascii="Garamond" w:hAnsi="Garamond"/>
          <w:sz w:val="24"/>
          <w:szCs w:val="24"/>
          <w:lang w:val="nl-NL"/>
        </w:rPr>
        <w:t>recht</w:t>
      </w:r>
      <w:r w:rsidRPr="00BF63DE">
        <w:rPr>
          <w:rFonts w:ascii="Garamond" w:hAnsi="Garamond"/>
          <w:sz w:val="24"/>
          <w:szCs w:val="24"/>
          <w:lang w:val="nl-NL"/>
        </w:rPr>
        <w:t xml:space="preserve"> is</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00B21BA4" w:rsidRPr="00BF63DE">
        <w:rPr>
          <w:rFonts w:ascii="Garamond" w:hAnsi="Garamond"/>
          <w:sz w:val="24"/>
          <w:szCs w:val="24"/>
          <w:lang w:val="nl-NL"/>
        </w:rPr>
        <w:t>E</w:t>
      </w:r>
      <w:r w:rsidRPr="00BF63DE">
        <w:rPr>
          <w:rFonts w:ascii="Garamond" w:hAnsi="Garamond"/>
          <w:sz w:val="24"/>
          <w:szCs w:val="24"/>
          <w:lang w:val="nl-NL"/>
        </w:rPr>
        <w:t>en leger is</w:t>
      </w:r>
      <w:r w:rsidR="00387D1B" w:rsidRPr="00BF63DE">
        <w:rPr>
          <w:rFonts w:ascii="Garamond" w:hAnsi="Garamond"/>
          <w:sz w:val="24"/>
          <w:szCs w:val="24"/>
          <w:lang w:val="nl-NL"/>
        </w:rPr>
        <w:t xml:space="preserve"> een </w:t>
      </w:r>
      <w:r w:rsidR="004F2372" w:rsidRPr="00BF63DE">
        <w:rPr>
          <w:rFonts w:ascii="Garamond" w:hAnsi="Garamond"/>
          <w:sz w:val="24"/>
          <w:szCs w:val="24"/>
          <w:lang w:val="nl-NL"/>
        </w:rPr>
        <w:t>macht</w:t>
      </w:r>
      <w:r w:rsidRPr="00BF63DE">
        <w:rPr>
          <w:rFonts w:ascii="Garamond" w:hAnsi="Garamond"/>
          <w:sz w:val="24"/>
          <w:szCs w:val="24"/>
          <w:lang w:val="nl-NL"/>
        </w:rPr>
        <w:t xml:space="preserve">.’ </w:t>
      </w:r>
      <w:r w:rsidR="00B47E70" w:rsidRPr="00BF63DE">
        <w:rPr>
          <w:rFonts w:ascii="Garamond" w:hAnsi="Garamond"/>
          <w:sz w:val="24"/>
          <w:szCs w:val="24"/>
          <w:lang w:val="nl-NL"/>
        </w:rPr>
        <w:t>zeker</w:t>
      </w:r>
      <w:r w:rsidRPr="00BF63DE">
        <w:rPr>
          <w:rFonts w:ascii="Garamond" w:hAnsi="Garamond"/>
          <w:sz w:val="24"/>
          <w:szCs w:val="24"/>
          <w:lang w:val="nl-NL"/>
        </w:rPr>
        <w:t>, maar</w:t>
      </w:r>
      <w:r w:rsidR="00387D1B" w:rsidRPr="00BF63DE">
        <w:rPr>
          <w:rFonts w:ascii="Garamond" w:hAnsi="Garamond"/>
          <w:sz w:val="24"/>
          <w:szCs w:val="24"/>
          <w:lang w:val="nl-NL"/>
        </w:rPr>
        <w:t xml:space="preserve"> een </w:t>
      </w:r>
      <w:r w:rsidRPr="00BF63DE">
        <w:rPr>
          <w:rFonts w:ascii="Garamond" w:hAnsi="Garamond"/>
          <w:sz w:val="24"/>
          <w:szCs w:val="24"/>
          <w:lang w:val="nl-NL"/>
        </w:rPr>
        <w:t>raagt om te vechten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niet om te beraadslagen. Indien </w:t>
      </w:r>
      <w:r w:rsidR="00C009A3" w:rsidRPr="00BF63DE">
        <w:rPr>
          <w:rFonts w:ascii="Garamond" w:hAnsi="Garamond"/>
          <w:sz w:val="24"/>
          <w:szCs w:val="24"/>
          <w:lang w:val="nl-NL"/>
        </w:rPr>
        <w:t>Crom</w:t>
      </w:r>
      <w:r w:rsidRPr="00BF63DE">
        <w:rPr>
          <w:rFonts w:ascii="Garamond" w:hAnsi="Garamond"/>
          <w:sz w:val="24"/>
          <w:szCs w:val="24"/>
          <w:lang w:val="nl-NL"/>
        </w:rPr>
        <w:t>well in h</w:t>
      </w:r>
      <w:r w:rsidR="00635913" w:rsidRPr="00BF63DE">
        <w:rPr>
          <w:rFonts w:ascii="Garamond" w:hAnsi="Garamond"/>
          <w:sz w:val="24"/>
          <w:szCs w:val="24"/>
          <w:lang w:val="nl-NL"/>
        </w:rPr>
        <w:t xml:space="preserve">et parlement verschenen </w:t>
      </w:r>
      <w:r w:rsidR="00C009A3" w:rsidRPr="00BF63DE">
        <w:rPr>
          <w:rFonts w:ascii="Garamond" w:hAnsi="Garamond"/>
          <w:sz w:val="24"/>
          <w:szCs w:val="24"/>
          <w:lang w:val="nl-NL"/>
        </w:rPr>
        <w:t>zou zijn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de leden door</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welsprekendheid tot</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 xml:space="preserve">wijze van zien had overgehaald, dan </w:t>
      </w:r>
      <w:r w:rsidR="00C009A3" w:rsidRPr="00BF63DE">
        <w:rPr>
          <w:rFonts w:ascii="Garamond" w:hAnsi="Garamond"/>
          <w:sz w:val="24"/>
          <w:szCs w:val="24"/>
          <w:lang w:val="nl-NL"/>
        </w:rPr>
        <w:t>zou</w:t>
      </w:r>
      <w:r w:rsidR="00635913" w:rsidRPr="00BF63DE">
        <w:rPr>
          <w:rFonts w:ascii="Garamond" w:hAnsi="Garamond"/>
          <w:sz w:val="24"/>
          <w:szCs w:val="24"/>
          <w:lang w:val="nl-NL"/>
        </w:rPr>
        <w:t xml:space="preserve"> hij in zijn </w:t>
      </w:r>
      <w:r w:rsidR="000D2FE8" w:rsidRPr="00BF63DE">
        <w:rPr>
          <w:rFonts w:ascii="Garamond" w:hAnsi="Garamond"/>
          <w:sz w:val="24"/>
          <w:szCs w:val="24"/>
          <w:lang w:val="nl-NL"/>
        </w:rPr>
        <w:t>recht</w:t>
      </w:r>
      <w:r w:rsidR="00635913" w:rsidRPr="00BF63DE">
        <w:rPr>
          <w:rFonts w:ascii="Garamond" w:hAnsi="Garamond"/>
          <w:sz w:val="24"/>
          <w:szCs w:val="24"/>
          <w:lang w:val="nl-NL"/>
        </w:rPr>
        <w:t xml:space="preserve"> geweest</w:t>
      </w:r>
      <w:r w:rsidR="00075CF8" w:rsidRPr="00BF63DE">
        <w:rPr>
          <w:rFonts w:ascii="Garamond" w:hAnsi="Garamond"/>
          <w:sz w:val="24"/>
          <w:szCs w:val="24"/>
          <w:lang w:val="nl-NL"/>
        </w:rPr>
        <w:t>,</w:t>
      </w:r>
      <w:r w:rsidR="00635913" w:rsidRPr="00BF63DE">
        <w:rPr>
          <w:rFonts w:ascii="Garamond" w:hAnsi="Garamond"/>
          <w:sz w:val="24"/>
          <w:szCs w:val="24"/>
          <w:lang w:val="nl-NL"/>
        </w:rPr>
        <w:t xml:space="preserve"> maar dit deed hij niet. Evenwel, er is meermalen aangemerkt geworden, dat buitengewone tijden</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buitengew</w:t>
      </w:r>
      <w:r w:rsidRPr="00BF63DE">
        <w:rPr>
          <w:rFonts w:ascii="Garamond" w:hAnsi="Garamond"/>
          <w:sz w:val="24"/>
          <w:szCs w:val="24"/>
          <w:lang w:val="nl-NL"/>
        </w:rPr>
        <w:t xml:space="preserve">one </w:t>
      </w:r>
      <w:r w:rsidR="00EF5FD1" w:rsidRPr="00BF63DE">
        <w:rPr>
          <w:rFonts w:ascii="Garamond" w:hAnsi="Garamond"/>
          <w:sz w:val="24"/>
          <w:szCs w:val="24"/>
          <w:lang w:val="nl-NL"/>
        </w:rPr>
        <w:t>tussen</w:t>
      </w:r>
      <w:r w:rsidRPr="00BF63DE">
        <w:rPr>
          <w:rFonts w:ascii="Garamond" w:hAnsi="Garamond"/>
          <w:sz w:val="24"/>
          <w:szCs w:val="24"/>
          <w:lang w:val="nl-NL"/>
        </w:rPr>
        <w:t xml:space="preserve">komst </w:t>
      </w:r>
      <w:r w:rsidR="004B4CDB" w:rsidRPr="00BF63DE">
        <w:rPr>
          <w:rFonts w:ascii="Garamond" w:hAnsi="Garamond"/>
          <w:sz w:val="24"/>
          <w:szCs w:val="24"/>
          <w:lang w:val="nl-NL"/>
        </w:rPr>
        <w:t>rechtvaar</w:t>
      </w:r>
      <w:r w:rsidRPr="00BF63DE">
        <w:rPr>
          <w:rFonts w:ascii="Garamond" w:hAnsi="Garamond"/>
          <w:sz w:val="24"/>
          <w:szCs w:val="24"/>
          <w:lang w:val="nl-NL"/>
        </w:rPr>
        <w:t xml:space="preserve">digen kunnen. </w:t>
      </w:r>
      <w:r w:rsidR="003247A0" w:rsidRPr="00BF63DE">
        <w:rPr>
          <w:rFonts w:ascii="Garamond" w:hAnsi="Garamond"/>
          <w:sz w:val="24"/>
          <w:szCs w:val="24"/>
          <w:lang w:val="nl-NL"/>
        </w:rPr>
        <w:t>Cromwell</w:t>
      </w:r>
      <w:r w:rsidRPr="00BF63DE">
        <w:rPr>
          <w:rFonts w:ascii="Garamond" w:hAnsi="Garamond"/>
          <w:sz w:val="24"/>
          <w:szCs w:val="24"/>
          <w:lang w:val="nl-NL"/>
        </w:rPr>
        <w:t xml:space="preserve"> zelf heeft later t</w:t>
      </w:r>
      <w:r w:rsidR="00C009A3" w:rsidRPr="00BF63DE">
        <w:rPr>
          <w:rFonts w:ascii="Garamond" w:hAnsi="Garamond"/>
          <w:sz w:val="24"/>
          <w:szCs w:val="24"/>
          <w:lang w:val="nl-NL"/>
        </w:rPr>
        <w:t>ot</w:t>
      </w:r>
      <w:r w:rsidR="00D2537D" w:rsidRPr="00BF63DE">
        <w:rPr>
          <w:rFonts w:ascii="Garamond" w:hAnsi="Garamond"/>
          <w:sz w:val="24"/>
          <w:szCs w:val="24"/>
          <w:lang w:val="nl-NL"/>
        </w:rPr>
        <w:t xml:space="preserve"> zijn </w:t>
      </w:r>
      <w:r w:rsidRPr="00BF63DE">
        <w:rPr>
          <w:rFonts w:ascii="Garamond" w:hAnsi="Garamond"/>
          <w:sz w:val="24"/>
          <w:szCs w:val="24"/>
          <w:lang w:val="nl-NL"/>
        </w:rPr>
        <w:t>verdediging het volgende gezegd, hetwelk de beweegredenen van zijn gedrag openlegt</w:t>
      </w:r>
      <w:r w:rsidR="005B67C0" w:rsidRPr="00BF63DE">
        <w:rPr>
          <w:rFonts w:ascii="Garamond" w:hAnsi="Garamond"/>
          <w:sz w:val="24"/>
          <w:szCs w:val="24"/>
          <w:lang w:val="nl-NL"/>
        </w:rPr>
        <w:t>: ‘</w:t>
      </w:r>
      <w:r w:rsidR="00B21BA4" w:rsidRPr="00BF63DE">
        <w:rPr>
          <w:rFonts w:ascii="Garamond" w:hAnsi="Garamond"/>
          <w:sz w:val="24"/>
          <w:szCs w:val="24"/>
          <w:lang w:val="nl-NL"/>
        </w:rPr>
        <w:t>M</w:t>
      </w:r>
      <w:r w:rsidRPr="00BF63DE">
        <w:rPr>
          <w:rFonts w:ascii="Garamond" w:hAnsi="Garamond"/>
          <w:sz w:val="24"/>
          <w:szCs w:val="24"/>
          <w:lang w:val="nl-NL"/>
        </w:rPr>
        <w:t xml:space="preserve">en had de natie in de </w:t>
      </w:r>
      <w:r w:rsidR="00635913" w:rsidRPr="00BF63DE">
        <w:rPr>
          <w:rFonts w:ascii="Garamond" w:hAnsi="Garamond"/>
          <w:sz w:val="24"/>
          <w:szCs w:val="24"/>
          <w:lang w:val="nl-NL"/>
        </w:rPr>
        <w:t>grond kunnen bederven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gedurende</w:t>
      </w:r>
      <w:r w:rsidRPr="00BF63DE">
        <w:rPr>
          <w:rFonts w:ascii="Garamond" w:hAnsi="Garamond"/>
          <w:sz w:val="24"/>
          <w:szCs w:val="24"/>
          <w:lang w:val="nl-NL"/>
        </w:rPr>
        <w:t xml:space="preserve"> de </w:t>
      </w:r>
      <w:r w:rsidR="00635913" w:rsidRPr="00BF63DE">
        <w:rPr>
          <w:rFonts w:ascii="Garamond" w:hAnsi="Garamond"/>
          <w:sz w:val="24"/>
          <w:szCs w:val="24"/>
          <w:lang w:val="nl-NL"/>
        </w:rPr>
        <w:t xml:space="preserve">tijd die </w:t>
      </w:r>
      <w:r w:rsidR="002B605A" w:rsidRPr="00BF63DE">
        <w:rPr>
          <w:rFonts w:ascii="Garamond" w:hAnsi="Garamond"/>
          <w:sz w:val="24"/>
          <w:szCs w:val="24"/>
          <w:lang w:val="nl-NL"/>
        </w:rPr>
        <w:t>nodig</w:t>
      </w:r>
      <w:r w:rsidR="00635913" w:rsidRPr="00BF63DE">
        <w:rPr>
          <w:rFonts w:ascii="Garamond" w:hAnsi="Garamond"/>
          <w:sz w:val="24"/>
          <w:szCs w:val="24"/>
          <w:lang w:val="nl-NL"/>
        </w:rPr>
        <w:t xml:space="preserve"> zou geweest</w:t>
      </w:r>
      <w:r w:rsidR="00B21BA4" w:rsidRPr="00BF63DE">
        <w:rPr>
          <w:rFonts w:ascii="Garamond" w:hAnsi="Garamond"/>
          <w:sz w:val="24"/>
          <w:szCs w:val="24"/>
          <w:lang w:val="nl-NL"/>
        </w:rPr>
        <w:t xml:space="preserve"> </w:t>
      </w:r>
      <w:r w:rsidR="00C009A3" w:rsidRPr="00BF63DE">
        <w:rPr>
          <w:rFonts w:ascii="Garamond" w:hAnsi="Garamond"/>
          <w:sz w:val="24"/>
          <w:szCs w:val="24"/>
          <w:lang w:val="nl-NL"/>
        </w:rPr>
        <w:t>z</w:t>
      </w:r>
      <w:r w:rsidRPr="00BF63DE">
        <w:rPr>
          <w:rFonts w:ascii="Garamond" w:hAnsi="Garamond"/>
          <w:sz w:val="24"/>
          <w:szCs w:val="24"/>
          <w:lang w:val="nl-NL"/>
        </w:rPr>
        <w:t>ijn om het redmiddel te vinden en te wettigen’.</w:t>
      </w:r>
      <w:r w:rsidR="00B21BA4" w:rsidRPr="00BF63DE">
        <w:rPr>
          <w:rStyle w:val="FootnoteReference"/>
          <w:rFonts w:ascii="Garamond" w:hAnsi="Garamond"/>
          <w:sz w:val="24"/>
          <w:szCs w:val="24"/>
          <w:lang w:val="nl-NL"/>
        </w:rPr>
        <w:footnoteReference w:id="129"/>
      </w:r>
      <w:r w:rsidRPr="00BF63DE">
        <w:rPr>
          <w:rFonts w:ascii="Garamond" w:hAnsi="Garamond"/>
          <w:sz w:val="24"/>
          <w:szCs w:val="24"/>
          <w:lang w:val="nl-NL"/>
        </w:rPr>
        <w:t xml:space="preserve"> vergeten wij ook niet, dat het even</w:t>
      </w:r>
      <w:r w:rsidR="000D2FE8" w:rsidRPr="00BF63DE">
        <w:rPr>
          <w:rFonts w:ascii="Garamond" w:hAnsi="Garamond"/>
          <w:sz w:val="24"/>
          <w:szCs w:val="24"/>
          <w:lang w:val="nl-NL"/>
        </w:rPr>
        <w:t>wicht</w:t>
      </w:r>
      <w:r w:rsidRPr="00BF63DE">
        <w:rPr>
          <w:rFonts w:ascii="Garamond" w:hAnsi="Garamond"/>
          <w:sz w:val="24"/>
          <w:szCs w:val="24"/>
          <w:lang w:val="nl-NL"/>
        </w:rPr>
        <w:t xml:space="preserve"> van de </w:t>
      </w:r>
      <w:r w:rsidR="004F2372" w:rsidRPr="00BF63DE">
        <w:rPr>
          <w:rFonts w:ascii="Garamond" w:hAnsi="Garamond"/>
          <w:sz w:val="24"/>
          <w:szCs w:val="24"/>
          <w:lang w:val="nl-NL"/>
        </w:rPr>
        <w:t>macht</w:t>
      </w:r>
      <w:r w:rsidRPr="00BF63DE">
        <w:rPr>
          <w:rFonts w:ascii="Garamond" w:hAnsi="Garamond"/>
          <w:sz w:val="24"/>
          <w:szCs w:val="24"/>
          <w:lang w:val="nl-NL"/>
        </w:rPr>
        <w:t>en zich toen vormde</w:t>
      </w:r>
      <w:r w:rsidR="00075CF8" w:rsidRPr="00BF63DE">
        <w:rPr>
          <w:rFonts w:ascii="Garamond" w:hAnsi="Garamond"/>
          <w:sz w:val="24"/>
          <w:szCs w:val="24"/>
          <w:lang w:val="nl-NL"/>
        </w:rPr>
        <w:t>,</w:t>
      </w:r>
      <w:r w:rsidRPr="00BF63DE">
        <w:rPr>
          <w:rFonts w:ascii="Garamond" w:hAnsi="Garamond"/>
          <w:sz w:val="24"/>
          <w:szCs w:val="24"/>
          <w:lang w:val="nl-NL"/>
        </w:rPr>
        <w:t xml:space="preserve"> dat de constitutionele wereld uit de </w:t>
      </w:r>
      <w:r w:rsidR="00635913" w:rsidRPr="00BF63DE">
        <w:rPr>
          <w:rFonts w:ascii="Garamond" w:hAnsi="Garamond"/>
          <w:sz w:val="24"/>
          <w:szCs w:val="24"/>
          <w:lang w:val="nl-NL"/>
        </w:rPr>
        <w:t>chaos te voorschijn trad</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dat men aan</w:t>
      </w:r>
      <w:r w:rsidR="00895B1E" w:rsidRPr="00BF63DE">
        <w:rPr>
          <w:rFonts w:ascii="Garamond" w:hAnsi="Garamond"/>
          <w:sz w:val="24"/>
          <w:szCs w:val="24"/>
          <w:lang w:val="nl-NL"/>
        </w:rPr>
        <w:t xml:space="preserve"> die </w:t>
      </w:r>
      <w:r w:rsidR="00635913" w:rsidRPr="00BF63DE">
        <w:rPr>
          <w:rFonts w:ascii="Garamond" w:hAnsi="Garamond"/>
          <w:sz w:val="24"/>
          <w:szCs w:val="24"/>
          <w:lang w:val="nl-NL"/>
        </w:rPr>
        <w:t>merk</w:t>
      </w:r>
      <w:r w:rsidR="00EF5FD1" w:rsidRPr="00BF63DE">
        <w:rPr>
          <w:rFonts w:ascii="Garamond" w:hAnsi="Garamond"/>
          <w:sz w:val="24"/>
          <w:szCs w:val="24"/>
          <w:lang w:val="nl-NL"/>
        </w:rPr>
        <w:t>waardige</w:t>
      </w:r>
      <w:r w:rsidR="00635913" w:rsidRPr="00BF63DE">
        <w:rPr>
          <w:rFonts w:ascii="Garamond" w:hAnsi="Garamond"/>
          <w:sz w:val="24"/>
          <w:szCs w:val="24"/>
          <w:lang w:val="nl-NL"/>
        </w:rPr>
        <w:t xml:space="preserve"> tijd de grootste mannen te danken heeft gehad.</w:t>
      </w:r>
    </w:p>
    <w:p w14:paraId="1AD22811" w14:textId="183010BD"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Hammond had met de koning zeer onaangename woordenwisselingen gehad. </w:t>
      </w:r>
      <w:r w:rsidR="002425F3" w:rsidRPr="00BF63DE">
        <w:rPr>
          <w:rFonts w:ascii="Garamond" w:hAnsi="Garamond"/>
          <w:sz w:val="24"/>
          <w:szCs w:val="24"/>
          <w:lang w:val="nl-NL"/>
        </w:rPr>
        <w:t>Charles</w:t>
      </w:r>
      <w:r w:rsidRPr="00BF63DE">
        <w:rPr>
          <w:rFonts w:ascii="Garamond" w:hAnsi="Garamond"/>
          <w:sz w:val="24"/>
          <w:szCs w:val="24"/>
          <w:lang w:val="nl-NL"/>
        </w:rPr>
        <w:t xml:space="preserve"> had, nadat hij met de Engelsen, de</w:t>
      </w:r>
      <w:r w:rsidR="00634146" w:rsidRPr="00BF63DE">
        <w:rPr>
          <w:rFonts w:ascii="Garamond" w:hAnsi="Garamond"/>
          <w:sz w:val="24"/>
          <w:szCs w:val="24"/>
          <w:lang w:val="nl-NL"/>
        </w:rPr>
        <w:t xml:space="preserve"> Ieren</w:t>
      </w:r>
      <w:r w:rsidRPr="00BF63DE">
        <w:rPr>
          <w:rFonts w:ascii="Garamond" w:hAnsi="Garamond"/>
          <w:sz w:val="24"/>
          <w:szCs w:val="24"/>
          <w:lang w:val="nl-NL"/>
        </w:rPr>
        <w:t xml:space="preserve"> en de </w:t>
      </w:r>
      <w:r w:rsidR="007C628E" w:rsidRPr="00BF63DE">
        <w:rPr>
          <w:rFonts w:ascii="Garamond" w:hAnsi="Garamond"/>
          <w:sz w:val="24"/>
          <w:szCs w:val="24"/>
          <w:lang w:val="nl-NL"/>
        </w:rPr>
        <w:t>Schotten</w:t>
      </w:r>
      <w:r w:rsidRPr="00BF63DE">
        <w:rPr>
          <w:rFonts w:ascii="Garamond" w:hAnsi="Garamond"/>
          <w:sz w:val="24"/>
          <w:szCs w:val="24"/>
          <w:lang w:val="nl-NL"/>
        </w:rPr>
        <w:t xml:space="preserve"> tegenstrijdige </w:t>
      </w:r>
      <w:r w:rsidR="00AB5F82" w:rsidRPr="00BF63DE">
        <w:rPr>
          <w:rFonts w:ascii="Garamond" w:hAnsi="Garamond"/>
          <w:sz w:val="24"/>
          <w:szCs w:val="24"/>
          <w:lang w:val="nl-NL"/>
        </w:rPr>
        <w:t>verbintenis</w:t>
      </w:r>
      <w:r w:rsidRPr="00BF63DE">
        <w:rPr>
          <w:rFonts w:ascii="Garamond" w:hAnsi="Garamond"/>
          <w:sz w:val="24"/>
          <w:szCs w:val="24"/>
          <w:lang w:val="nl-NL"/>
        </w:rPr>
        <w:t>sen had aangeknoopt</w:t>
      </w:r>
      <w:r w:rsidR="009934B2" w:rsidRPr="00BF63DE">
        <w:rPr>
          <w:rFonts w:ascii="Garamond" w:hAnsi="Garamond"/>
          <w:sz w:val="24"/>
          <w:szCs w:val="24"/>
          <w:lang w:val="nl-NL"/>
        </w:rPr>
        <w:t>,</w:t>
      </w:r>
      <w:r w:rsidRPr="00BF63DE">
        <w:rPr>
          <w:rFonts w:ascii="Garamond" w:hAnsi="Garamond"/>
          <w:sz w:val="24"/>
          <w:szCs w:val="24"/>
          <w:lang w:val="nl-NL"/>
        </w:rPr>
        <w:t xml:space="preserve"> met </w:t>
      </w:r>
      <w:r w:rsidR="00A6664A" w:rsidRPr="00BF63DE">
        <w:rPr>
          <w:rFonts w:ascii="Garamond" w:hAnsi="Garamond"/>
          <w:sz w:val="24"/>
          <w:szCs w:val="24"/>
          <w:lang w:val="nl-NL"/>
        </w:rPr>
        <w:t>Berkeley</w:t>
      </w:r>
      <w:r w:rsidRPr="00BF63DE">
        <w:rPr>
          <w:rFonts w:ascii="Garamond" w:hAnsi="Garamond"/>
          <w:sz w:val="24"/>
          <w:szCs w:val="24"/>
          <w:lang w:val="nl-NL"/>
        </w:rPr>
        <w:t xml:space="preserve"> en </w:t>
      </w:r>
      <w:r w:rsidR="00E723D2" w:rsidRPr="00BF63DE">
        <w:rPr>
          <w:rFonts w:ascii="Garamond" w:hAnsi="Garamond"/>
          <w:sz w:val="24"/>
          <w:szCs w:val="24"/>
          <w:lang w:val="nl-NL"/>
        </w:rPr>
        <w:t>Ashburnham</w:t>
      </w:r>
      <w:r w:rsidRPr="00BF63DE">
        <w:rPr>
          <w:rFonts w:ascii="Garamond" w:hAnsi="Garamond"/>
          <w:sz w:val="24"/>
          <w:szCs w:val="24"/>
          <w:lang w:val="nl-NL"/>
        </w:rPr>
        <w:t xml:space="preserve"> toebereidselen gemaakt tot</w:t>
      </w:r>
      <w:r w:rsidR="004F2372" w:rsidRPr="00BF63DE">
        <w:rPr>
          <w:rFonts w:ascii="Garamond" w:hAnsi="Garamond"/>
          <w:sz w:val="24"/>
          <w:szCs w:val="24"/>
          <w:lang w:val="nl-NL"/>
        </w:rPr>
        <w:t xml:space="preserve"> zijn </w:t>
      </w:r>
      <w:r w:rsidRPr="00BF63DE">
        <w:rPr>
          <w:rFonts w:ascii="Garamond" w:hAnsi="Garamond"/>
          <w:sz w:val="24"/>
          <w:szCs w:val="24"/>
          <w:lang w:val="nl-NL"/>
        </w:rPr>
        <w:t>ont</w:t>
      </w:r>
      <w:r w:rsidR="00EE245C" w:rsidRPr="00BF63DE">
        <w:rPr>
          <w:rFonts w:ascii="Garamond" w:hAnsi="Garamond"/>
          <w:sz w:val="24"/>
          <w:szCs w:val="24"/>
          <w:lang w:val="nl-NL"/>
        </w:rPr>
        <w:t>vlucht</w:t>
      </w:r>
      <w:r w:rsidRPr="00BF63DE">
        <w:rPr>
          <w:rFonts w:ascii="Garamond" w:hAnsi="Garamond"/>
          <w:sz w:val="24"/>
          <w:szCs w:val="24"/>
          <w:lang w:val="nl-NL"/>
        </w:rPr>
        <w:t xml:space="preserve">ing. </w:t>
      </w:r>
      <w:r w:rsidR="008C61E7" w:rsidRPr="00BF63DE">
        <w:rPr>
          <w:rFonts w:ascii="Garamond" w:hAnsi="Garamond"/>
          <w:sz w:val="24"/>
          <w:szCs w:val="24"/>
          <w:lang w:val="nl-NL"/>
        </w:rPr>
        <w:t xml:space="preserve">Echter, </w:t>
      </w:r>
      <w:r w:rsidRPr="00BF63DE">
        <w:rPr>
          <w:rFonts w:ascii="Garamond" w:hAnsi="Garamond"/>
          <w:sz w:val="24"/>
          <w:szCs w:val="24"/>
          <w:lang w:val="nl-NL"/>
        </w:rPr>
        <w:t>terwijl hij daarover met hen nog aan het spreken was, waren de toegangen van het kasteel gesloten geworden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alle mogelijkheid van ontsnapping daardoor weggenomen. De koning geraakte hierover zeer verbitterd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deed </w:t>
      </w:r>
      <w:r w:rsidR="00EE245C" w:rsidRPr="00BF63DE">
        <w:rPr>
          <w:rFonts w:ascii="Garamond" w:hAnsi="Garamond"/>
          <w:sz w:val="24"/>
          <w:szCs w:val="24"/>
          <w:lang w:val="nl-NL"/>
        </w:rPr>
        <w:t>Hammond</w:t>
      </w:r>
      <w:r w:rsidRPr="00BF63DE">
        <w:rPr>
          <w:rFonts w:ascii="Garamond" w:hAnsi="Garamond"/>
          <w:sz w:val="24"/>
          <w:szCs w:val="24"/>
          <w:lang w:val="nl-NL"/>
        </w:rPr>
        <w:t xml:space="preserve"> roepen, aan</w:t>
      </w:r>
      <w:r w:rsidR="00026DF6" w:rsidRPr="00BF63DE">
        <w:rPr>
          <w:rFonts w:ascii="Garamond" w:hAnsi="Garamond"/>
          <w:sz w:val="24"/>
          <w:szCs w:val="24"/>
          <w:lang w:val="nl-NL"/>
        </w:rPr>
        <w:t xml:space="preserve"> wie </w:t>
      </w:r>
      <w:r w:rsidRPr="00BF63DE">
        <w:rPr>
          <w:rFonts w:ascii="Garamond" w:hAnsi="Garamond"/>
          <w:sz w:val="24"/>
          <w:szCs w:val="24"/>
          <w:lang w:val="nl-NL"/>
        </w:rPr>
        <w:t xml:space="preserve">hij nu op de heftigste wijze zijn beklag deed. </w:t>
      </w:r>
      <w:r w:rsidR="00EF5FD1" w:rsidRPr="00BF63DE">
        <w:rPr>
          <w:rFonts w:ascii="Garamond" w:hAnsi="Garamond"/>
          <w:sz w:val="24"/>
          <w:szCs w:val="24"/>
          <w:lang w:val="nl-NL"/>
        </w:rPr>
        <w:t>‘</w:t>
      </w:r>
      <w:r w:rsidR="00B21BA4" w:rsidRPr="00BF63DE">
        <w:rPr>
          <w:rFonts w:ascii="Garamond" w:hAnsi="Garamond"/>
          <w:sz w:val="24"/>
          <w:szCs w:val="24"/>
          <w:lang w:val="nl-NL"/>
        </w:rPr>
        <w:t>S</w:t>
      </w:r>
      <w:r w:rsidRPr="00BF63DE">
        <w:rPr>
          <w:rFonts w:ascii="Garamond" w:hAnsi="Garamond"/>
          <w:sz w:val="24"/>
          <w:szCs w:val="24"/>
          <w:lang w:val="nl-NL"/>
        </w:rPr>
        <w:t>ire</w:t>
      </w:r>
      <w:r w:rsidR="009934B2" w:rsidRPr="00BF63DE">
        <w:rPr>
          <w:rFonts w:ascii="Garamond" w:hAnsi="Garamond"/>
          <w:sz w:val="24"/>
          <w:szCs w:val="24"/>
          <w:lang w:val="nl-NL"/>
        </w:rPr>
        <w:t>,</w:t>
      </w:r>
      <w:r w:rsidRPr="00BF63DE">
        <w:rPr>
          <w:rFonts w:ascii="Garamond" w:hAnsi="Garamond"/>
          <w:sz w:val="24"/>
          <w:szCs w:val="24"/>
          <w:lang w:val="nl-NL"/>
        </w:rPr>
        <w:t>’</w:t>
      </w:r>
      <w:r w:rsidR="00895B1E" w:rsidRPr="00BF63DE">
        <w:rPr>
          <w:rFonts w:ascii="Garamond" w:hAnsi="Garamond"/>
          <w:sz w:val="24"/>
          <w:szCs w:val="24"/>
          <w:lang w:val="nl-NL"/>
        </w:rPr>
        <w:t xml:space="preserve"> zei </w:t>
      </w:r>
      <w:r w:rsidRPr="00BF63DE">
        <w:rPr>
          <w:rFonts w:ascii="Garamond" w:hAnsi="Garamond"/>
          <w:sz w:val="24"/>
          <w:szCs w:val="24"/>
          <w:lang w:val="nl-NL"/>
        </w:rPr>
        <w:t xml:space="preserve">de kolonel, </w:t>
      </w:r>
      <w:r w:rsidR="00EF5FD1" w:rsidRPr="00BF63DE">
        <w:rPr>
          <w:rFonts w:ascii="Garamond" w:hAnsi="Garamond"/>
          <w:sz w:val="24"/>
          <w:szCs w:val="24"/>
          <w:lang w:val="nl-NL"/>
        </w:rPr>
        <w:t>‘</w:t>
      </w:r>
      <w:r w:rsidR="00B21BA4" w:rsidRPr="00BF63DE">
        <w:rPr>
          <w:rFonts w:ascii="Garamond" w:hAnsi="Garamond"/>
          <w:sz w:val="24"/>
          <w:szCs w:val="24"/>
          <w:lang w:val="nl-NL"/>
        </w:rPr>
        <w:t>u</w:t>
      </w:r>
      <w:r w:rsidR="00F47AED" w:rsidRPr="00BF63DE">
        <w:rPr>
          <w:rFonts w:ascii="Garamond" w:hAnsi="Garamond"/>
          <w:sz w:val="24"/>
          <w:szCs w:val="24"/>
          <w:lang w:val="nl-NL"/>
        </w:rPr>
        <w:t xml:space="preserve"> bent</w:t>
      </w:r>
      <w:r w:rsidRPr="00BF63DE">
        <w:rPr>
          <w:rFonts w:ascii="Garamond" w:hAnsi="Garamond"/>
          <w:sz w:val="24"/>
          <w:szCs w:val="24"/>
          <w:lang w:val="nl-NL"/>
        </w:rPr>
        <w:t xml:space="preserve"> te hoog.’</w:t>
      </w:r>
      <w:r w:rsidR="00B21BA4" w:rsidRPr="00BF63DE">
        <w:rPr>
          <w:rStyle w:val="FootnoteReference"/>
          <w:rFonts w:ascii="Garamond" w:hAnsi="Garamond"/>
          <w:sz w:val="24"/>
          <w:szCs w:val="24"/>
          <w:lang w:val="nl-NL"/>
        </w:rPr>
        <w:footnoteReference w:id="130"/>
      </w:r>
      <w:r w:rsidR="00387D1B" w:rsidRPr="00BF63DE">
        <w:rPr>
          <w:rFonts w:ascii="Garamond" w:hAnsi="Garamond"/>
          <w:sz w:val="24"/>
          <w:szCs w:val="24"/>
          <w:lang w:val="nl-NL"/>
        </w:rPr>
        <w:t xml:space="preserve"> </w:t>
      </w:r>
      <w:r w:rsidR="00EF5FD1" w:rsidRPr="00BF63DE">
        <w:rPr>
          <w:rFonts w:ascii="Garamond" w:hAnsi="Garamond"/>
          <w:sz w:val="24"/>
          <w:szCs w:val="24"/>
          <w:lang w:val="nl-NL"/>
        </w:rPr>
        <w:t>‘</w:t>
      </w:r>
      <w:r w:rsidR="000F40BC" w:rsidRPr="00BF63DE">
        <w:rPr>
          <w:rFonts w:ascii="Garamond" w:hAnsi="Garamond"/>
          <w:sz w:val="24"/>
          <w:szCs w:val="24"/>
          <w:lang w:val="nl-NL"/>
        </w:rPr>
        <w:t>D</w:t>
      </w:r>
      <w:r w:rsidRPr="00BF63DE">
        <w:rPr>
          <w:rFonts w:ascii="Garamond" w:hAnsi="Garamond"/>
          <w:sz w:val="24"/>
          <w:szCs w:val="24"/>
          <w:lang w:val="nl-NL"/>
        </w:rPr>
        <w:t xml:space="preserve">at kan dan wel van niemand anders de schuld zijn dan van </w:t>
      </w:r>
      <w:r w:rsidR="000D2FE8" w:rsidRPr="00BF63DE">
        <w:rPr>
          <w:rFonts w:ascii="Garamond" w:hAnsi="Garamond"/>
          <w:sz w:val="24"/>
          <w:szCs w:val="24"/>
          <w:lang w:val="nl-NL"/>
        </w:rPr>
        <w:t>mijn</w:t>
      </w:r>
      <w:r w:rsidRPr="00BF63DE">
        <w:rPr>
          <w:rFonts w:ascii="Garamond" w:hAnsi="Garamond"/>
          <w:sz w:val="24"/>
          <w:szCs w:val="24"/>
          <w:lang w:val="nl-NL"/>
        </w:rPr>
        <w:t xml:space="preserve"> schoenmaker</w:t>
      </w:r>
      <w:r w:rsidR="009934B2" w:rsidRPr="00BF63DE">
        <w:rPr>
          <w:rFonts w:ascii="Garamond" w:hAnsi="Garamond"/>
          <w:sz w:val="24"/>
          <w:szCs w:val="24"/>
          <w:lang w:val="nl-NL"/>
        </w:rPr>
        <w:t>,</w:t>
      </w:r>
      <w:r w:rsidRPr="00BF63DE">
        <w:rPr>
          <w:rFonts w:ascii="Garamond" w:hAnsi="Garamond"/>
          <w:sz w:val="24"/>
          <w:szCs w:val="24"/>
          <w:lang w:val="nl-NL"/>
        </w:rPr>
        <w:t xml:space="preserve">’ gaf de ongelukkige vorst ten antwoord, </w:t>
      </w:r>
      <w:r w:rsidR="00EF5FD1" w:rsidRPr="00BF63DE">
        <w:rPr>
          <w:rFonts w:ascii="Garamond" w:hAnsi="Garamond"/>
          <w:sz w:val="24"/>
          <w:szCs w:val="24"/>
          <w:lang w:val="nl-NL"/>
        </w:rPr>
        <w:t>‘</w:t>
      </w:r>
      <w:r w:rsidRPr="00BF63DE">
        <w:rPr>
          <w:rFonts w:ascii="Garamond" w:hAnsi="Garamond"/>
          <w:sz w:val="24"/>
          <w:szCs w:val="24"/>
          <w:lang w:val="nl-NL"/>
        </w:rPr>
        <w:t xml:space="preserve">en ik geloof </w:t>
      </w:r>
      <w:r w:rsidR="004F2372" w:rsidRPr="00BF63DE">
        <w:rPr>
          <w:rFonts w:ascii="Garamond" w:hAnsi="Garamond"/>
          <w:sz w:val="24"/>
          <w:szCs w:val="24"/>
          <w:lang w:val="nl-NL"/>
        </w:rPr>
        <w:t>toch</w:t>
      </w:r>
      <w:r w:rsidRPr="00BF63DE">
        <w:rPr>
          <w:rFonts w:ascii="Garamond" w:hAnsi="Garamond"/>
          <w:sz w:val="24"/>
          <w:szCs w:val="24"/>
          <w:lang w:val="nl-NL"/>
        </w:rPr>
        <w:t xml:space="preserve"> niet dat hij de hakken</w:t>
      </w:r>
      <w:r w:rsidR="00857D2B" w:rsidRPr="00BF63DE">
        <w:rPr>
          <w:rFonts w:ascii="Garamond" w:hAnsi="Garamond"/>
          <w:sz w:val="24"/>
          <w:szCs w:val="24"/>
          <w:lang w:val="nl-NL"/>
        </w:rPr>
        <w:t xml:space="preserve"> van mij </w:t>
      </w:r>
      <w:r w:rsidRPr="00BF63DE">
        <w:rPr>
          <w:rFonts w:ascii="Garamond" w:hAnsi="Garamond"/>
          <w:sz w:val="24"/>
          <w:szCs w:val="24"/>
          <w:lang w:val="nl-NL"/>
        </w:rPr>
        <w:t xml:space="preserve">schoenen </w:t>
      </w:r>
      <w:r w:rsidR="003417F6" w:rsidRPr="00BF63DE">
        <w:rPr>
          <w:rFonts w:ascii="Garamond" w:hAnsi="Garamond"/>
          <w:sz w:val="24"/>
          <w:szCs w:val="24"/>
          <w:lang w:val="nl-NL"/>
        </w:rPr>
        <w:t>hoge</w:t>
      </w:r>
      <w:r w:rsidRPr="00BF63DE">
        <w:rPr>
          <w:rFonts w:ascii="Garamond" w:hAnsi="Garamond"/>
          <w:sz w:val="24"/>
          <w:szCs w:val="24"/>
          <w:lang w:val="nl-NL"/>
        </w:rPr>
        <w:t xml:space="preserve">r zal gemaakt hebben.’ hij herhaalde deze kleingeestige aardigheid tot tweemaal toe, terwijl hij in de kamer op en </w:t>
      </w:r>
      <w:r w:rsidR="008C61E7" w:rsidRPr="00BF63DE">
        <w:rPr>
          <w:rFonts w:ascii="Garamond" w:hAnsi="Garamond"/>
          <w:sz w:val="24"/>
          <w:szCs w:val="24"/>
          <w:lang w:val="nl-NL"/>
        </w:rPr>
        <w:t>neer</w:t>
      </w:r>
      <w:r w:rsidRPr="00BF63DE">
        <w:rPr>
          <w:rFonts w:ascii="Garamond" w:hAnsi="Garamond"/>
          <w:sz w:val="24"/>
          <w:szCs w:val="24"/>
          <w:lang w:val="nl-NL"/>
        </w:rPr>
        <w:t xml:space="preserve"> ging. Het</w:t>
      </w:r>
      <w:r w:rsidR="00635913" w:rsidRPr="00BF63DE">
        <w:rPr>
          <w:rFonts w:ascii="Garamond" w:hAnsi="Garamond"/>
          <w:sz w:val="24"/>
          <w:szCs w:val="24"/>
          <w:lang w:val="nl-NL"/>
        </w:rPr>
        <w:t xml:space="preserve"> kasteel bleef in</w:t>
      </w:r>
      <w:r w:rsidR="00EF5FD1" w:rsidRPr="00BF63DE">
        <w:rPr>
          <w:rFonts w:ascii="Garamond" w:hAnsi="Garamond"/>
          <w:sz w:val="24"/>
          <w:szCs w:val="24"/>
          <w:lang w:val="nl-NL"/>
        </w:rPr>
        <w:t>tussen</w:t>
      </w:r>
      <w:r w:rsidR="00635913" w:rsidRPr="00BF63DE">
        <w:rPr>
          <w:rFonts w:ascii="Garamond" w:hAnsi="Garamond"/>
          <w:sz w:val="24"/>
          <w:szCs w:val="24"/>
          <w:lang w:val="nl-NL"/>
        </w:rPr>
        <w:t xml:space="preserve"> gesloten.</w:t>
      </w:r>
    </w:p>
    <w:p w14:paraId="74421C54" w14:textId="4E642A41"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Hammond was niet meer op </w:t>
      </w:r>
      <w:r w:rsidR="00A60342">
        <w:rPr>
          <w:rFonts w:ascii="Garamond" w:hAnsi="Garamond"/>
          <w:sz w:val="24"/>
          <w:szCs w:val="24"/>
          <w:lang w:val="nl-NL"/>
        </w:rPr>
        <w:t>h</w:t>
      </w:r>
      <w:r w:rsidRPr="00BF63DE">
        <w:rPr>
          <w:rFonts w:ascii="Garamond" w:hAnsi="Garamond"/>
          <w:sz w:val="24"/>
          <w:szCs w:val="24"/>
          <w:lang w:val="nl-NL"/>
        </w:rPr>
        <w:t xml:space="preserve">et eiland </w:t>
      </w:r>
      <w:r w:rsidR="00394A16" w:rsidRPr="00BF63DE">
        <w:rPr>
          <w:rFonts w:ascii="Garamond" w:hAnsi="Garamond"/>
          <w:sz w:val="24"/>
          <w:szCs w:val="24"/>
          <w:lang w:val="nl-NL"/>
        </w:rPr>
        <w:t>Wight</w:t>
      </w:r>
      <w:r w:rsidRPr="00BF63DE">
        <w:rPr>
          <w:rFonts w:ascii="Garamond" w:hAnsi="Garamond"/>
          <w:sz w:val="24"/>
          <w:szCs w:val="24"/>
          <w:lang w:val="nl-NL"/>
        </w:rPr>
        <w:t xml:space="preserve">, toen de brief van </w:t>
      </w:r>
      <w:r w:rsidR="00B21BA4" w:rsidRPr="00BF63DE">
        <w:rPr>
          <w:rFonts w:ascii="Garamond" w:hAnsi="Garamond"/>
          <w:sz w:val="24"/>
          <w:szCs w:val="24"/>
          <w:lang w:val="nl-NL"/>
        </w:rPr>
        <w:t>C</w:t>
      </w:r>
      <w:r w:rsidRPr="00BF63DE">
        <w:rPr>
          <w:rFonts w:ascii="Garamond" w:hAnsi="Garamond"/>
          <w:sz w:val="24"/>
          <w:szCs w:val="24"/>
          <w:lang w:val="nl-NL"/>
        </w:rPr>
        <w:t xml:space="preserve">romwell daar aankwam. Kolonel </w:t>
      </w:r>
      <w:r w:rsidR="00B21BA4" w:rsidRPr="00BF63DE">
        <w:rPr>
          <w:rFonts w:ascii="Garamond" w:hAnsi="Garamond"/>
          <w:sz w:val="24"/>
          <w:szCs w:val="24"/>
          <w:lang w:val="nl-NL"/>
        </w:rPr>
        <w:t>E</w:t>
      </w:r>
      <w:r w:rsidRPr="00BF63DE">
        <w:rPr>
          <w:rFonts w:ascii="Garamond" w:hAnsi="Garamond"/>
          <w:sz w:val="24"/>
          <w:szCs w:val="24"/>
          <w:lang w:val="nl-NL"/>
        </w:rPr>
        <w:t>wer had hem vervangen. Gedurende</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nacht van storm en onweder was nu de nieuwe gouverneur in </w:t>
      </w:r>
      <w:r w:rsidR="00B21BA4" w:rsidRPr="00BF63DE">
        <w:rPr>
          <w:rFonts w:ascii="Garamond" w:hAnsi="Garamond"/>
          <w:sz w:val="24"/>
          <w:szCs w:val="24"/>
          <w:lang w:val="nl-NL"/>
        </w:rPr>
        <w:t xml:space="preserve">de </w:t>
      </w:r>
      <w:r w:rsidRPr="00BF63DE">
        <w:rPr>
          <w:rFonts w:ascii="Garamond" w:hAnsi="Garamond"/>
          <w:sz w:val="24"/>
          <w:szCs w:val="24"/>
          <w:lang w:val="nl-NL"/>
        </w:rPr>
        <w:t xml:space="preserve">appartementen </w:t>
      </w:r>
      <w:r w:rsidR="00B21BA4" w:rsidRPr="00BF63DE">
        <w:rPr>
          <w:rFonts w:ascii="Garamond" w:hAnsi="Garamond"/>
          <w:sz w:val="24"/>
          <w:szCs w:val="24"/>
          <w:lang w:val="nl-NL"/>
        </w:rPr>
        <w:t xml:space="preserve">van de koning </w:t>
      </w:r>
      <w:r w:rsidRPr="00BF63DE">
        <w:rPr>
          <w:rFonts w:ascii="Garamond" w:hAnsi="Garamond"/>
          <w:sz w:val="24"/>
          <w:szCs w:val="24"/>
          <w:lang w:val="nl-NL"/>
        </w:rPr>
        <w:t>gekom</w:t>
      </w:r>
      <w:r w:rsidR="00635913" w:rsidRPr="00BF63DE">
        <w:rPr>
          <w:rFonts w:ascii="Garamond" w:hAnsi="Garamond"/>
          <w:sz w:val="24"/>
          <w:szCs w:val="24"/>
          <w:lang w:val="nl-NL"/>
        </w:rPr>
        <w:t>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w:t>
      </w:r>
      <w:r w:rsidR="00635913" w:rsidRPr="00BF63DE">
        <w:rPr>
          <w:rFonts w:ascii="Garamond" w:hAnsi="Garamond"/>
          <w:sz w:val="24"/>
          <w:szCs w:val="24"/>
          <w:lang w:val="nl-NL"/>
        </w:rPr>
        <w:t>volgende morgen had hij hem vervoerd naar de tegenover</w:t>
      </w:r>
      <w:r w:rsidR="00B21BA4" w:rsidRPr="00BF63DE">
        <w:rPr>
          <w:rFonts w:ascii="Garamond" w:hAnsi="Garamond"/>
          <w:sz w:val="24"/>
          <w:szCs w:val="24"/>
          <w:lang w:val="nl-NL"/>
        </w:rPr>
        <w:t xml:space="preserve"> </w:t>
      </w:r>
      <w:r w:rsidR="00635913" w:rsidRPr="00BF63DE">
        <w:rPr>
          <w:rFonts w:ascii="Garamond" w:hAnsi="Garamond"/>
          <w:sz w:val="24"/>
          <w:szCs w:val="24"/>
          <w:lang w:val="nl-NL"/>
        </w:rPr>
        <w:t>gele</w:t>
      </w:r>
      <w:r w:rsidR="00FD7F86" w:rsidRPr="00BF63DE">
        <w:rPr>
          <w:rFonts w:ascii="Garamond" w:hAnsi="Garamond"/>
          <w:sz w:val="24"/>
          <w:szCs w:val="24"/>
          <w:lang w:val="nl-NL"/>
        </w:rPr>
        <w:t>g</w:t>
      </w:r>
      <w:r w:rsidRPr="00BF63DE">
        <w:rPr>
          <w:rFonts w:ascii="Garamond" w:hAnsi="Garamond"/>
          <w:sz w:val="24"/>
          <w:szCs w:val="24"/>
          <w:lang w:val="nl-NL"/>
        </w:rPr>
        <w:t>en kust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hem geplaatst in het kasteel van </w:t>
      </w:r>
      <w:r w:rsidR="00B21BA4" w:rsidRPr="00BF63DE">
        <w:rPr>
          <w:rFonts w:ascii="Garamond" w:hAnsi="Garamond"/>
          <w:sz w:val="24"/>
          <w:szCs w:val="24"/>
          <w:lang w:val="nl-NL"/>
        </w:rPr>
        <w:t>Hu</w:t>
      </w:r>
      <w:r w:rsidRPr="00BF63DE">
        <w:rPr>
          <w:rFonts w:ascii="Garamond" w:hAnsi="Garamond"/>
          <w:sz w:val="24"/>
          <w:szCs w:val="24"/>
          <w:lang w:val="nl-NL"/>
        </w:rPr>
        <w:t>rst.</w:t>
      </w:r>
      <w:r w:rsidR="00B21BA4" w:rsidRPr="00BF63DE">
        <w:rPr>
          <w:rFonts w:ascii="Garamond" w:hAnsi="Garamond"/>
          <w:sz w:val="24"/>
          <w:szCs w:val="24"/>
          <w:lang w:val="nl-NL"/>
        </w:rPr>
        <w:t xml:space="preserve"> Te</w:t>
      </w:r>
      <w:r w:rsidRPr="00BF63DE">
        <w:rPr>
          <w:rFonts w:ascii="Garamond" w:hAnsi="Garamond"/>
          <w:sz w:val="24"/>
          <w:szCs w:val="24"/>
          <w:lang w:val="nl-NL"/>
        </w:rPr>
        <w:t xml:space="preserve"> Londen naderde de </w:t>
      </w:r>
      <w:r w:rsidR="00EE245C" w:rsidRPr="00BF63DE">
        <w:rPr>
          <w:rFonts w:ascii="Garamond" w:hAnsi="Garamond"/>
          <w:sz w:val="24"/>
          <w:szCs w:val="24"/>
          <w:lang w:val="nl-NL"/>
        </w:rPr>
        <w:t>ontknoping</w:t>
      </w:r>
      <w:r w:rsidRPr="00BF63DE">
        <w:rPr>
          <w:rFonts w:ascii="Garamond" w:hAnsi="Garamond"/>
          <w:sz w:val="24"/>
          <w:szCs w:val="24"/>
          <w:lang w:val="nl-NL"/>
        </w:rPr>
        <w:t xml:space="preserve"> meer en meer. Het leger had, </w:t>
      </w:r>
      <w:r w:rsidR="00B21BA4" w:rsidRPr="00BF63DE">
        <w:rPr>
          <w:rFonts w:ascii="Garamond" w:hAnsi="Garamond"/>
          <w:sz w:val="24"/>
          <w:szCs w:val="24"/>
          <w:lang w:val="nl-NL"/>
        </w:rPr>
        <w:t>zoals</w:t>
      </w:r>
      <w:r w:rsidRPr="00BF63DE">
        <w:rPr>
          <w:rFonts w:ascii="Garamond" w:hAnsi="Garamond"/>
          <w:sz w:val="24"/>
          <w:szCs w:val="24"/>
          <w:lang w:val="nl-NL"/>
        </w:rPr>
        <w:t xml:space="preserve"> wij gezegd hebben,</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remonstrantie ingezonden aan het parlement, waarin het, </w:t>
      </w:r>
      <w:r w:rsidR="00FC0561" w:rsidRPr="00BF63DE">
        <w:rPr>
          <w:rFonts w:ascii="Garamond" w:hAnsi="Garamond"/>
          <w:sz w:val="24"/>
          <w:szCs w:val="24"/>
          <w:lang w:val="nl-NL"/>
        </w:rPr>
        <w:t>onder andere</w:t>
      </w:r>
      <w:r w:rsidRPr="00BF63DE">
        <w:rPr>
          <w:rFonts w:ascii="Garamond" w:hAnsi="Garamond"/>
          <w:sz w:val="24"/>
          <w:szCs w:val="24"/>
          <w:lang w:val="nl-NL"/>
        </w:rPr>
        <w:t xml:space="preserve">, vroeg, dat de </w:t>
      </w:r>
      <w:r w:rsidR="00F067A8" w:rsidRPr="00BF63DE">
        <w:rPr>
          <w:rFonts w:ascii="Garamond" w:hAnsi="Garamond"/>
          <w:sz w:val="24"/>
          <w:szCs w:val="24"/>
          <w:lang w:val="nl-NL"/>
        </w:rPr>
        <w:t>soever</w:t>
      </w:r>
      <w:r w:rsidRPr="00BF63DE">
        <w:rPr>
          <w:rFonts w:ascii="Garamond" w:hAnsi="Garamond"/>
          <w:sz w:val="24"/>
          <w:szCs w:val="24"/>
          <w:lang w:val="nl-NL"/>
        </w:rPr>
        <w:t>einiteit</w:t>
      </w:r>
      <w:r w:rsidR="00327D8A" w:rsidRPr="00BF63DE">
        <w:rPr>
          <w:rFonts w:ascii="Garamond" w:hAnsi="Garamond"/>
          <w:sz w:val="24"/>
          <w:szCs w:val="24"/>
          <w:lang w:val="nl-NL"/>
        </w:rPr>
        <w:t xml:space="preserve"> van het </w:t>
      </w:r>
      <w:r w:rsidRPr="00BF63DE">
        <w:rPr>
          <w:rFonts w:ascii="Garamond" w:hAnsi="Garamond"/>
          <w:sz w:val="24"/>
          <w:szCs w:val="24"/>
          <w:lang w:val="nl-NL"/>
        </w:rPr>
        <w:t>volk zou geproclameerd en de koning voortaan door de vertegenwoordigers van de natie gekozen worden. Het parlement had dit verzoek verworpen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zelfs hadden leden van het </w:t>
      </w:r>
      <w:r w:rsidR="00630D35" w:rsidRPr="00BF63DE">
        <w:rPr>
          <w:rFonts w:ascii="Garamond" w:hAnsi="Garamond"/>
          <w:sz w:val="24"/>
          <w:szCs w:val="24"/>
          <w:lang w:val="nl-NL"/>
        </w:rPr>
        <w:t>Lagerhuis</w:t>
      </w:r>
      <w:r w:rsidRPr="00BF63DE">
        <w:rPr>
          <w:rFonts w:ascii="Garamond" w:hAnsi="Garamond"/>
          <w:sz w:val="24"/>
          <w:szCs w:val="24"/>
          <w:lang w:val="nl-NL"/>
        </w:rPr>
        <w:t xml:space="preserve"> voorgesteld</w:t>
      </w:r>
      <w:r w:rsidR="009934B2" w:rsidRPr="00BF63DE">
        <w:rPr>
          <w:rFonts w:ascii="Garamond" w:hAnsi="Garamond"/>
          <w:sz w:val="24"/>
          <w:szCs w:val="24"/>
          <w:lang w:val="nl-NL"/>
        </w:rPr>
        <w:t>,</w:t>
      </w:r>
      <w:r w:rsidRPr="00BF63DE">
        <w:rPr>
          <w:rFonts w:ascii="Garamond" w:hAnsi="Garamond"/>
          <w:sz w:val="24"/>
          <w:szCs w:val="24"/>
          <w:lang w:val="nl-NL"/>
        </w:rPr>
        <w:t xml:space="preserve"> dat de mannen</w:t>
      </w:r>
      <w:r w:rsidR="00737C39" w:rsidRPr="00BF63DE">
        <w:rPr>
          <w:rFonts w:ascii="Garamond" w:hAnsi="Garamond"/>
          <w:sz w:val="24"/>
          <w:szCs w:val="24"/>
          <w:lang w:val="nl-NL"/>
        </w:rPr>
        <w:t xml:space="preserve"> van deze </w:t>
      </w:r>
      <w:r w:rsidRPr="00BF63DE">
        <w:rPr>
          <w:rFonts w:ascii="Garamond" w:hAnsi="Garamond"/>
          <w:sz w:val="24"/>
          <w:szCs w:val="24"/>
          <w:lang w:val="nl-NL"/>
        </w:rPr>
        <w:t xml:space="preserve">remonstrantie in beschuldiging van hoogverraad </w:t>
      </w:r>
      <w:r w:rsidR="0006302F" w:rsidRPr="00BF63DE">
        <w:rPr>
          <w:rFonts w:ascii="Garamond" w:hAnsi="Garamond"/>
          <w:sz w:val="24"/>
          <w:szCs w:val="24"/>
          <w:lang w:val="nl-NL"/>
        </w:rPr>
        <w:t xml:space="preserve">zouden </w:t>
      </w:r>
      <w:r w:rsidRPr="00BF63DE">
        <w:rPr>
          <w:rFonts w:ascii="Garamond" w:hAnsi="Garamond"/>
          <w:sz w:val="24"/>
          <w:szCs w:val="24"/>
          <w:lang w:val="nl-NL"/>
        </w:rPr>
        <w:t xml:space="preserve">worden gesteld. Van nu aan werd de zaak voor de </w:t>
      </w:r>
      <w:r w:rsidR="00AB5F82" w:rsidRPr="00BF63DE">
        <w:rPr>
          <w:rFonts w:ascii="Garamond" w:hAnsi="Garamond"/>
          <w:sz w:val="24"/>
          <w:szCs w:val="24"/>
          <w:lang w:val="nl-NL"/>
        </w:rPr>
        <w:t>independents</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kwestie </w:t>
      </w:r>
      <w:r w:rsidR="00026DF6" w:rsidRPr="00BF63DE">
        <w:rPr>
          <w:rFonts w:ascii="Garamond" w:hAnsi="Garamond"/>
          <w:sz w:val="24"/>
          <w:szCs w:val="24"/>
          <w:lang w:val="nl-NL"/>
        </w:rPr>
        <w:t xml:space="preserve">van hun </w:t>
      </w:r>
      <w:r w:rsidR="008A78CA" w:rsidRPr="00BF63DE">
        <w:rPr>
          <w:rFonts w:ascii="Garamond" w:hAnsi="Garamond"/>
          <w:sz w:val="24"/>
          <w:szCs w:val="24"/>
          <w:lang w:val="nl-NL"/>
        </w:rPr>
        <w:t xml:space="preserve">eigen </w:t>
      </w:r>
      <w:r w:rsidRPr="00BF63DE">
        <w:rPr>
          <w:rFonts w:ascii="Garamond" w:hAnsi="Garamond"/>
          <w:sz w:val="24"/>
          <w:szCs w:val="24"/>
          <w:lang w:val="nl-NL"/>
        </w:rPr>
        <w:t xml:space="preserve">veiligheid. Zij hadden </w:t>
      </w:r>
      <w:r w:rsidR="00EF5FD1" w:rsidRPr="00BF63DE">
        <w:rPr>
          <w:rFonts w:ascii="Garamond" w:hAnsi="Garamond"/>
          <w:sz w:val="24"/>
          <w:szCs w:val="24"/>
          <w:lang w:val="nl-NL"/>
        </w:rPr>
        <w:t>tussen</w:t>
      </w:r>
      <w:r w:rsidRPr="00BF63DE">
        <w:rPr>
          <w:rFonts w:ascii="Garamond" w:hAnsi="Garamond"/>
          <w:sz w:val="24"/>
          <w:szCs w:val="24"/>
          <w:lang w:val="nl-NL"/>
        </w:rPr>
        <w:t xml:space="preserve"> twee wegen te kiezen,</w:t>
      </w:r>
      <w:r w:rsidR="00895B1E" w:rsidRPr="00BF63DE">
        <w:rPr>
          <w:rFonts w:ascii="Garamond" w:hAnsi="Garamond"/>
          <w:sz w:val="24"/>
          <w:szCs w:val="24"/>
          <w:lang w:val="nl-NL"/>
        </w:rPr>
        <w:t xml:space="preserve"> die </w:t>
      </w:r>
      <w:r w:rsidRPr="00BF63DE">
        <w:rPr>
          <w:rFonts w:ascii="Garamond" w:hAnsi="Garamond"/>
          <w:sz w:val="24"/>
          <w:szCs w:val="24"/>
          <w:lang w:val="nl-NL"/>
        </w:rPr>
        <w:t xml:space="preserve">naar de wildernissen van </w:t>
      </w:r>
      <w:r w:rsidR="00172DF2" w:rsidRPr="00BF63DE">
        <w:rPr>
          <w:rFonts w:ascii="Garamond" w:hAnsi="Garamond"/>
          <w:sz w:val="24"/>
          <w:szCs w:val="24"/>
          <w:lang w:val="nl-NL"/>
        </w:rPr>
        <w:t>Amerika</w:t>
      </w:r>
      <w:r w:rsidR="00EF5FD1" w:rsidRPr="00BF63DE">
        <w:rPr>
          <w:rFonts w:ascii="Garamond" w:hAnsi="Garamond"/>
          <w:sz w:val="24"/>
          <w:szCs w:val="24"/>
          <w:lang w:val="nl-NL"/>
        </w:rPr>
        <w:t xml:space="preserve"> of</w:t>
      </w:r>
      <w:r w:rsidR="00895B1E" w:rsidRPr="00BF63DE">
        <w:rPr>
          <w:rFonts w:ascii="Garamond" w:hAnsi="Garamond"/>
          <w:sz w:val="24"/>
          <w:szCs w:val="24"/>
          <w:lang w:val="nl-NL"/>
        </w:rPr>
        <w:t xml:space="preserve"> die </w:t>
      </w:r>
      <w:r w:rsidRPr="00BF63DE">
        <w:rPr>
          <w:rFonts w:ascii="Garamond" w:hAnsi="Garamond"/>
          <w:sz w:val="24"/>
          <w:szCs w:val="24"/>
          <w:lang w:val="nl-NL"/>
        </w:rPr>
        <w:t xml:space="preserve">naar Londen. Zij kozen </w:t>
      </w:r>
      <w:r w:rsidR="00327D8A" w:rsidRPr="00BF63DE">
        <w:rPr>
          <w:rFonts w:ascii="Garamond" w:hAnsi="Garamond"/>
          <w:sz w:val="24"/>
          <w:szCs w:val="24"/>
          <w:lang w:val="nl-NL"/>
        </w:rPr>
        <w:t xml:space="preserve">de </w:t>
      </w:r>
      <w:r w:rsidRPr="00BF63DE">
        <w:rPr>
          <w:rFonts w:ascii="Garamond" w:hAnsi="Garamond"/>
          <w:sz w:val="24"/>
          <w:szCs w:val="24"/>
          <w:lang w:val="nl-NL"/>
        </w:rPr>
        <w:t>laatstgemelde.</w:t>
      </w:r>
    </w:p>
    <w:p w14:paraId="4FC2D6A9" w14:textId="48DD1245"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De volgende opmerking moet hier</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plaats vinden. Cromwell heeft er zich herhaaldelijk op beroepen, dat zijn leger geheel anders was </w:t>
      </w:r>
      <w:r w:rsidR="008C61E7" w:rsidRPr="00BF63DE">
        <w:rPr>
          <w:rFonts w:ascii="Garamond" w:hAnsi="Garamond"/>
          <w:sz w:val="24"/>
          <w:szCs w:val="24"/>
          <w:lang w:val="nl-NL"/>
        </w:rPr>
        <w:t>samen</w:t>
      </w:r>
      <w:r w:rsidRPr="00BF63DE">
        <w:rPr>
          <w:rFonts w:ascii="Garamond" w:hAnsi="Garamond"/>
          <w:sz w:val="24"/>
          <w:szCs w:val="24"/>
          <w:lang w:val="nl-NL"/>
        </w:rPr>
        <w:t>gesteld</w:t>
      </w:r>
      <w:r w:rsidR="009934B2" w:rsidRPr="00BF63DE">
        <w:rPr>
          <w:rFonts w:ascii="Garamond" w:hAnsi="Garamond"/>
          <w:sz w:val="24"/>
          <w:szCs w:val="24"/>
          <w:lang w:val="nl-NL"/>
        </w:rPr>
        <w:t>,</w:t>
      </w:r>
      <w:r w:rsidRPr="00BF63DE">
        <w:rPr>
          <w:rFonts w:ascii="Garamond" w:hAnsi="Garamond"/>
          <w:sz w:val="24"/>
          <w:szCs w:val="24"/>
          <w:lang w:val="nl-NL"/>
        </w:rPr>
        <w:t xml:space="preserve"> dan gewoonlijk de legers dat zijn. Wij herinneren ons ook inderdaad, dat aangezien de soldaten van het parlement gedurig door de cavaliers van </w:t>
      </w:r>
      <w:r w:rsidR="002425F3" w:rsidRPr="00BF63DE">
        <w:rPr>
          <w:rFonts w:ascii="Garamond" w:hAnsi="Garamond"/>
          <w:sz w:val="24"/>
          <w:szCs w:val="24"/>
          <w:lang w:val="nl-NL"/>
        </w:rPr>
        <w:t>Charles</w:t>
      </w:r>
      <w:r w:rsidRPr="00BF63DE">
        <w:rPr>
          <w:rFonts w:ascii="Garamond" w:hAnsi="Garamond"/>
          <w:sz w:val="24"/>
          <w:szCs w:val="24"/>
          <w:lang w:val="nl-NL"/>
        </w:rPr>
        <w:t xml:space="preserve"> geslagen werden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B21BA4" w:rsidRPr="00BF63DE">
        <w:rPr>
          <w:rFonts w:ascii="Garamond" w:hAnsi="Garamond"/>
          <w:sz w:val="24"/>
          <w:szCs w:val="24"/>
          <w:lang w:val="nl-NL"/>
        </w:rPr>
        <w:t>Cromwell</w:t>
      </w:r>
      <w:r w:rsidRPr="00BF63DE">
        <w:rPr>
          <w:rFonts w:ascii="Garamond" w:hAnsi="Garamond"/>
          <w:sz w:val="24"/>
          <w:szCs w:val="24"/>
          <w:lang w:val="nl-NL"/>
        </w:rPr>
        <w:t xml:space="preserve"> de nieuwe manschappen voor zijn leger gezocht had onder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ige landlieden en vrome burgers, die hij</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te zeggen, aan hun werk en aan </w:t>
      </w:r>
      <w:r w:rsidR="00026DF6" w:rsidRPr="00BF63DE">
        <w:rPr>
          <w:rFonts w:ascii="Garamond" w:hAnsi="Garamond"/>
          <w:sz w:val="24"/>
          <w:szCs w:val="24"/>
          <w:lang w:val="nl-NL"/>
        </w:rPr>
        <w:t xml:space="preserve">hun </w:t>
      </w:r>
      <w:r w:rsidRPr="00BF63DE">
        <w:rPr>
          <w:rFonts w:ascii="Garamond" w:hAnsi="Garamond"/>
          <w:sz w:val="24"/>
          <w:szCs w:val="24"/>
          <w:lang w:val="nl-NL"/>
        </w:rPr>
        <w:t>huisgezinnen ontrukte,</w:t>
      </w:r>
      <w:r w:rsidR="00EB6D25" w:rsidRPr="00BF63DE">
        <w:rPr>
          <w:rFonts w:ascii="Garamond" w:hAnsi="Garamond"/>
          <w:sz w:val="24"/>
          <w:szCs w:val="24"/>
          <w:lang w:val="nl-NL"/>
        </w:rPr>
        <w:t xml:space="preserve"> maar </w:t>
      </w:r>
      <w:r w:rsidRPr="00BF63DE">
        <w:rPr>
          <w:rFonts w:ascii="Garamond" w:hAnsi="Garamond"/>
          <w:sz w:val="24"/>
          <w:szCs w:val="24"/>
          <w:lang w:val="nl-NL"/>
        </w:rPr>
        <w:t>door middel van welke hij ook al</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overwinningen had behaald. </w:t>
      </w:r>
      <w:r w:rsidR="00EF5FD1" w:rsidRPr="00BF63DE">
        <w:rPr>
          <w:rFonts w:ascii="Garamond" w:hAnsi="Garamond"/>
          <w:sz w:val="24"/>
          <w:szCs w:val="24"/>
          <w:lang w:val="nl-NL"/>
        </w:rPr>
        <w:t>‘</w:t>
      </w:r>
      <w:r w:rsidR="00B21BA4" w:rsidRPr="00BF63DE">
        <w:rPr>
          <w:rFonts w:ascii="Garamond" w:hAnsi="Garamond"/>
          <w:sz w:val="24"/>
          <w:szCs w:val="24"/>
          <w:lang w:val="nl-NL"/>
        </w:rPr>
        <w:t>D</w:t>
      </w:r>
      <w:r w:rsidRPr="00BF63DE">
        <w:rPr>
          <w:rFonts w:ascii="Garamond" w:hAnsi="Garamond"/>
          <w:sz w:val="24"/>
          <w:szCs w:val="24"/>
          <w:lang w:val="nl-NL"/>
        </w:rPr>
        <w:t>ez</w:t>
      </w:r>
      <w:r w:rsidR="00635913" w:rsidRPr="00BF63DE">
        <w:rPr>
          <w:rFonts w:ascii="Garamond" w:hAnsi="Garamond"/>
          <w:sz w:val="24"/>
          <w:szCs w:val="24"/>
          <w:lang w:val="nl-NL"/>
        </w:rPr>
        <w:t>e goede lieden</w:t>
      </w:r>
      <w:r w:rsidR="00B21BA4" w:rsidRPr="00BF63DE">
        <w:rPr>
          <w:rFonts w:ascii="Garamond" w:hAnsi="Garamond"/>
          <w:sz w:val="24"/>
          <w:szCs w:val="24"/>
          <w:lang w:val="nl-NL"/>
        </w:rPr>
        <w:t>,’</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sprak hij</w:t>
      </w:r>
      <w:r w:rsidRPr="00BF63DE">
        <w:rPr>
          <w:rFonts w:ascii="Garamond" w:hAnsi="Garamond"/>
          <w:sz w:val="24"/>
          <w:szCs w:val="24"/>
          <w:lang w:val="nl-NL"/>
        </w:rPr>
        <w:t xml:space="preserve"> </w:t>
      </w:r>
      <w:r w:rsidR="00B75A4A" w:rsidRPr="00BF63DE">
        <w:rPr>
          <w:rFonts w:ascii="Garamond" w:hAnsi="Garamond"/>
          <w:sz w:val="24"/>
          <w:szCs w:val="24"/>
          <w:lang w:val="nl-NL"/>
        </w:rPr>
        <w:t>op 21</w:t>
      </w:r>
      <w:r w:rsidR="00B21BA4" w:rsidRPr="00BF63DE">
        <w:rPr>
          <w:rFonts w:ascii="Garamond" w:hAnsi="Garamond"/>
          <w:sz w:val="24"/>
          <w:szCs w:val="24"/>
          <w:lang w:val="nl-NL"/>
        </w:rPr>
        <w:t> </w:t>
      </w:r>
      <w:r w:rsidRPr="00BF63DE">
        <w:rPr>
          <w:rFonts w:ascii="Garamond" w:hAnsi="Garamond"/>
          <w:sz w:val="24"/>
          <w:szCs w:val="24"/>
          <w:lang w:val="nl-NL"/>
        </w:rPr>
        <w:t xml:space="preserve">april 1657, </w:t>
      </w:r>
      <w:r w:rsidR="00EF5FD1" w:rsidRPr="00BF63DE">
        <w:rPr>
          <w:rFonts w:ascii="Garamond" w:hAnsi="Garamond"/>
          <w:sz w:val="24"/>
          <w:szCs w:val="24"/>
          <w:lang w:val="nl-NL"/>
        </w:rPr>
        <w:t>‘</w:t>
      </w:r>
      <w:r w:rsidRPr="00BF63DE">
        <w:rPr>
          <w:rFonts w:ascii="Garamond" w:hAnsi="Garamond"/>
          <w:sz w:val="24"/>
          <w:szCs w:val="24"/>
          <w:lang w:val="nl-NL"/>
        </w:rPr>
        <w:t>die hun leven hadden gewaagd, hadden ook</w:t>
      </w:r>
      <w:r w:rsidR="000D2FE8" w:rsidRPr="00BF63DE">
        <w:rPr>
          <w:rFonts w:ascii="Garamond" w:hAnsi="Garamond"/>
          <w:sz w:val="24"/>
          <w:szCs w:val="24"/>
          <w:lang w:val="nl-NL"/>
        </w:rPr>
        <w:t xml:space="preserve"> enig </w:t>
      </w:r>
      <w:r w:rsidRPr="00BF63DE">
        <w:rPr>
          <w:rFonts w:ascii="Garamond" w:hAnsi="Garamond"/>
          <w:sz w:val="24"/>
          <w:szCs w:val="24"/>
          <w:lang w:val="nl-NL"/>
        </w:rPr>
        <w:t xml:space="preserve">belang om van de </w:t>
      </w:r>
      <w:r w:rsidR="00635913" w:rsidRPr="00BF63DE">
        <w:rPr>
          <w:rFonts w:ascii="Garamond" w:hAnsi="Garamond"/>
          <w:sz w:val="24"/>
          <w:szCs w:val="24"/>
          <w:lang w:val="nl-NL"/>
        </w:rPr>
        <w:t>loop</w:t>
      </w:r>
      <w:r w:rsidRPr="00BF63DE">
        <w:rPr>
          <w:rFonts w:ascii="Garamond" w:hAnsi="Garamond"/>
          <w:sz w:val="24"/>
          <w:szCs w:val="24"/>
          <w:lang w:val="nl-NL"/>
        </w:rPr>
        <w:t xml:space="preserve"> van de </w:t>
      </w:r>
      <w:r w:rsidR="00635913" w:rsidRPr="00BF63DE">
        <w:rPr>
          <w:rFonts w:ascii="Garamond" w:hAnsi="Garamond"/>
          <w:sz w:val="24"/>
          <w:szCs w:val="24"/>
          <w:lang w:val="nl-NL"/>
        </w:rPr>
        <w:t>dingen kennis te nemen. Het waren</w:t>
      </w:r>
      <w:r w:rsidR="004B4CDB" w:rsidRPr="00BF63DE">
        <w:rPr>
          <w:rFonts w:ascii="Garamond" w:hAnsi="Garamond"/>
          <w:sz w:val="24"/>
          <w:szCs w:val="24"/>
          <w:lang w:val="nl-NL"/>
        </w:rPr>
        <w:t xml:space="preserve"> geen </w:t>
      </w:r>
      <w:r w:rsidR="00635913" w:rsidRPr="00BF63DE">
        <w:rPr>
          <w:rFonts w:ascii="Garamond" w:hAnsi="Garamond"/>
          <w:sz w:val="24"/>
          <w:szCs w:val="24"/>
          <w:lang w:val="nl-NL"/>
        </w:rPr>
        <w:t>huurlingen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maar mannen die vrouwen en kinderen hadden onder het volk</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die bij gevolg vorderen konden, dat het einde van de zaak </w:t>
      </w:r>
      <w:r w:rsidR="002C6705" w:rsidRPr="00BF63DE">
        <w:rPr>
          <w:rFonts w:ascii="Garamond" w:hAnsi="Garamond"/>
          <w:sz w:val="24"/>
          <w:szCs w:val="24"/>
          <w:lang w:val="nl-NL"/>
        </w:rPr>
        <w:t>zó</w:t>
      </w:r>
      <w:r w:rsidR="00635913" w:rsidRPr="00BF63DE">
        <w:rPr>
          <w:rFonts w:ascii="Garamond" w:hAnsi="Garamond"/>
          <w:sz w:val="24"/>
          <w:szCs w:val="24"/>
          <w:lang w:val="nl-NL"/>
        </w:rPr>
        <w:t xml:space="preserve"> was, dat zij er</w:t>
      </w:r>
      <w:r w:rsidR="00EF5FD1" w:rsidRPr="00BF63DE">
        <w:rPr>
          <w:rFonts w:ascii="Garamond" w:hAnsi="Garamond"/>
          <w:sz w:val="24"/>
          <w:szCs w:val="24"/>
          <w:lang w:val="nl-NL"/>
        </w:rPr>
        <w:t xml:space="preserve">mee </w:t>
      </w:r>
      <w:r w:rsidR="00635913" w:rsidRPr="00BF63DE">
        <w:rPr>
          <w:rFonts w:ascii="Garamond" w:hAnsi="Garamond"/>
          <w:sz w:val="24"/>
          <w:szCs w:val="24"/>
          <w:lang w:val="nl-NL"/>
        </w:rPr>
        <w:t>tevreden konden</w:t>
      </w:r>
      <w:r w:rsidR="009934B2" w:rsidRPr="00BF63DE">
        <w:rPr>
          <w:rFonts w:ascii="Garamond" w:hAnsi="Garamond"/>
          <w:sz w:val="24"/>
          <w:szCs w:val="24"/>
          <w:lang w:val="nl-NL"/>
        </w:rPr>
        <w:t xml:space="preserve"> zijn</w:t>
      </w:r>
      <w:r w:rsidR="00635913" w:rsidRPr="00BF63DE">
        <w:rPr>
          <w:rFonts w:ascii="Garamond" w:hAnsi="Garamond"/>
          <w:sz w:val="24"/>
          <w:szCs w:val="24"/>
          <w:lang w:val="nl-NL"/>
        </w:rPr>
        <w:t>.</w:t>
      </w:r>
      <w:r w:rsidR="00B21BA4" w:rsidRPr="00BF63DE">
        <w:rPr>
          <w:rStyle w:val="FootnoteReference"/>
          <w:rFonts w:ascii="Garamond" w:hAnsi="Garamond"/>
          <w:sz w:val="24"/>
          <w:szCs w:val="24"/>
          <w:lang w:val="nl-NL"/>
        </w:rPr>
        <w:footnoteReference w:id="131"/>
      </w:r>
      <w:r w:rsidR="00635913" w:rsidRPr="00BF63DE">
        <w:rPr>
          <w:rFonts w:ascii="Garamond" w:hAnsi="Garamond"/>
          <w:sz w:val="24"/>
          <w:szCs w:val="24"/>
          <w:lang w:val="nl-NL"/>
        </w:rPr>
        <w:t xml:space="preserve"> </w:t>
      </w:r>
    </w:p>
    <w:p w14:paraId="44974E99" w14:textId="61C85110"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Het leger was, nadat een dag in</w:t>
      </w:r>
      <w:r w:rsidR="008F7742" w:rsidRPr="00BF63DE">
        <w:rPr>
          <w:rFonts w:ascii="Garamond" w:hAnsi="Garamond"/>
          <w:sz w:val="24"/>
          <w:szCs w:val="24"/>
          <w:lang w:val="nl-NL"/>
        </w:rPr>
        <w:t xml:space="preserve"> </w:t>
      </w:r>
      <w:r w:rsidRPr="00BF63DE">
        <w:rPr>
          <w:rFonts w:ascii="Garamond" w:hAnsi="Garamond"/>
          <w:sz w:val="24"/>
          <w:szCs w:val="24"/>
          <w:lang w:val="nl-NL"/>
        </w:rPr>
        <w:t>gebed was doorge</w:t>
      </w:r>
      <w:r w:rsidR="003417F6" w:rsidRPr="00BF63DE">
        <w:rPr>
          <w:rFonts w:ascii="Garamond" w:hAnsi="Garamond"/>
          <w:sz w:val="24"/>
          <w:szCs w:val="24"/>
          <w:lang w:val="nl-NL"/>
        </w:rPr>
        <w:t>bracht</w:t>
      </w:r>
      <w:r w:rsidR="009934B2" w:rsidRPr="00BF63DE">
        <w:rPr>
          <w:rFonts w:ascii="Garamond" w:hAnsi="Garamond"/>
          <w:sz w:val="24"/>
          <w:szCs w:val="24"/>
          <w:lang w:val="nl-NL"/>
        </w:rPr>
        <w:t>,</w:t>
      </w:r>
      <w:r w:rsidRPr="00BF63DE">
        <w:rPr>
          <w:rFonts w:ascii="Garamond" w:hAnsi="Garamond"/>
          <w:sz w:val="24"/>
          <w:szCs w:val="24"/>
          <w:lang w:val="nl-NL"/>
        </w:rPr>
        <w:t xml:space="preserve"> onder aanvoering van gene</w:t>
      </w:r>
      <w:r w:rsidR="008F7742" w:rsidRPr="00BF63DE">
        <w:rPr>
          <w:rFonts w:ascii="Garamond" w:hAnsi="Garamond"/>
          <w:sz w:val="24"/>
          <w:szCs w:val="24"/>
          <w:lang w:val="nl-NL"/>
        </w:rPr>
        <w:t xml:space="preserve">raal </w:t>
      </w:r>
      <w:r w:rsidR="00C4370C" w:rsidRPr="00BF63DE">
        <w:rPr>
          <w:rFonts w:ascii="Garamond" w:hAnsi="Garamond"/>
          <w:sz w:val="24"/>
          <w:szCs w:val="24"/>
          <w:lang w:val="nl-NL"/>
        </w:rPr>
        <w:t>Fairfax</w:t>
      </w:r>
      <w:r w:rsidR="008F7742" w:rsidRPr="00BF63DE">
        <w:rPr>
          <w:rFonts w:ascii="Garamond" w:hAnsi="Garamond"/>
          <w:sz w:val="24"/>
          <w:szCs w:val="24"/>
          <w:lang w:val="nl-NL"/>
        </w:rPr>
        <w:t xml:space="preserve"> van </w:t>
      </w:r>
      <w:r w:rsidR="00EE245C" w:rsidRPr="00BF63DE">
        <w:rPr>
          <w:rFonts w:ascii="Garamond" w:hAnsi="Garamond"/>
          <w:sz w:val="24"/>
          <w:szCs w:val="24"/>
          <w:lang w:val="nl-NL"/>
        </w:rPr>
        <w:t>Windsor</w:t>
      </w:r>
      <w:r w:rsidR="008F7742" w:rsidRPr="00BF63DE">
        <w:rPr>
          <w:rFonts w:ascii="Garamond" w:hAnsi="Garamond"/>
          <w:sz w:val="24"/>
          <w:szCs w:val="24"/>
          <w:lang w:val="nl-NL"/>
        </w:rPr>
        <w:t xml:space="preserve"> vertrokken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F10627" w:rsidRPr="00BF63DE">
        <w:rPr>
          <w:rFonts w:ascii="Garamond" w:hAnsi="Garamond"/>
          <w:sz w:val="24"/>
          <w:szCs w:val="24"/>
          <w:lang w:val="nl-NL"/>
        </w:rPr>
        <w:t>op</w:t>
      </w:r>
      <w:r w:rsidR="008F7742" w:rsidRPr="00BF63DE">
        <w:rPr>
          <w:rFonts w:ascii="Garamond" w:hAnsi="Garamond"/>
          <w:sz w:val="24"/>
          <w:szCs w:val="24"/>
          <w:lang w:val="nl-NL"/>
        </w:rPr>
        <w:t xml:space="preserve"> 2 december te Londen aangekomen. </w:t>
      </w:r>
      <w:r w:rsidR="00B21BA4" w:rsidRPr="00BF63DE">
        <w:rPr>
          <w:rFonts w:ascii="Garamond" w:hAnsi="Garamond"/>
          <w:sz w:val="24"/>
          <w:szCs w:val="24"/>
          <w:lang w:val="nl-NL"/>
        </w:rPr>
        <w:t>Op m</w:t>
      </w:r>
      <w:r w:rsidR="008F7742" w:rsidRPr="00BF63DE">
        <w:rPr>
          <w:rFonts w:ascii="Garamond" w:hAnsi="Garamond"/>
          <w:sz w:val="24"/>
          <w:szCs w:val="24"/>
          <w:lang w:val="nl-NL"/>
        </w:rPr>
        <w:t>aandag de 4</w:t>
      </w:r>
      <w:r w:rsidR="00B75A4A" w:rsidRPr="00BF63DE">
        <w:rPr>
          <w:rFonts w:ascii="Garamond" w:hAnsi="Garamond"/>
          <w:sz w:val="24"/>
          <w:szCs w:val="24"/>
          <w:vertAlign w:val="superscript"/>
          <w:lang w:val="nl-NL"/>
        </w:rPr>
        <w:t>e</w:t>
      </w:r>
      <w:r w:rsidR="00B75A4A" w:rsidRPr="00BF63DE">
        <w:rPr>
          <w:rFonts w:ascii="Garamond" w:hAnsi="Garamond"/>
          <w:sz w:val="24"/>
          <w:szCs w:val="24"/>
          <w:lang w:val="nl-NL"/>
        </w:rPr>
        <w:t xml:space="preserve"> </w:t>
      </w:r>
      <w:r w:rsidR="008F7742" w:rsidRPr="00BF63DE">
        <w:rPr>
          <w:rFonts w:ascii="Garamond" w:hAnsi="Garamond"/>
          <w:sz w:val="24"/>
          <w:szCs w:val="24"/>
          <w:lang w:val="nl-NL"/>
        </w:rPr>
        <w:t xml:space="preserve">had het parlement </w:t>
      </w:r>
      <w:r w:rsidR="000260AF" w:rsidRPr="00BF63DE">
        <w:rPr>
          <w:rFonts w:ascii="Garamond" w:hAnsi="Garamond"/>
          <w:sz w:val="24"/>
          <w:szCs w:val="24"/>
          <w:lang w:val="nl-NL"/>
        </w:rPr>
        <w:t>opnieuw</w:t>
      </w:r>
      <w:r w:rsidR="008F7742" w:rsidRPr="00BF63DE">
        <w:rPr>
          <w:rFonts w:ascii="Garamond" w:hAnsi="Garamond"/>
          <w:sz w:val="24"/>
          <w:szCs w:val="24"/>
          <w:lang w:val="nl-NL"/>
        </w:rPr>
        <w:t xml:space="preserve"> beraadslaagd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dinsdag, </w:t>
      </w:r>
      <w:r w:rsidR="00B21BA4" w:rsidRPr="00BF63DE">
        <w:rPr>
          <w:rFonts w:ascii="Garamond" w:hAnsi="Garamond"/>
          <w:sz w:val="24"/>
          <w:szCs w:val="24"/>
          <w:lang w:val="nl-NL"/>
        </w:rPr>
        <w:t>om</w:t>
      </w:r>
      <w:r w:rsidR="008F7742" w:rsidRPr="00BF63DE">
        <w:rPr>
          <w:rFonts w:ascii="Garamond" w:hAnsi="Garamond"/>
          <w:sz w:val="24"/>
          <w:szCs w:val="24"/>
          <w:lang w:val="nl-NL"/>
        </w:rPr>
        <w:t xml:space="preserve"> vijf </w:t>
      </w:r>
      <w:r w:rsidR="00B21BA4" w:rsidRPr="00BF63DE">
        <w:rPr>
          <w:rFonts w:ascii="Garamond" w:hAnsi="Garamond"/>
          <w:sz w:val="24"/>
          <w:szCs w:val="24"/>
          <w:lang w:val="nl-NL"/>
        </w:rPr>
        <w:t>u</w:t>
      </w:r>
      <w:r w:rsidR="008F7742" w:rsidRPr="00BF63DE">
        <w:rPr>
          <w:rFonts w:ascii="Garamond" w:hAnsi="Garamond"/>
          <w:sz w:val="24"/>
          <w:szCs w:val="24"/>
          <w:lang w:val="nl-NL"/>
        </w:rPr>
        <w:t xml:space="preserve">ur in de </w:t>
      </w:r>
      <w:r w:rsidRPr="00BF63DE">
        <w:rPr>
          <w:rFonts w:ascii="Garamond" w:hAnsi="Garamond"/>
          <w:sz w:val="24"/>
          <w:szCs w:val="24"/>
          <w:lang w:val="nl-NL"/>
        </w:rPr>
        <w:t>morgen</w:t>
      </w:r>
      <w:r w:rsidR="009934B2" w:rsidRPr="00BF63DE">
        <w:rPr>
          <w:rFonts w:ascii="Garamond" w:hAnsi="Garamond"/>
          <w:sz w:val="24"/>
          <w:szCs w:val="24"/>
          <w:lang w:val="nl-NL"/>
        </w:rPr>
        <w:t>,</w:t>
      </w:r>
      <w:r w:rsidRPr="00BF63DE">
        <w:rPr>
          <w:rFonts w:ascii="Garamond" w:hAnsi="Garamond"/>
          <w:sz w:val="24"/>
          <w:szCs w:val="24"/>
          <w:lang w:val="nl-NL"/>
        </w:rPr>
        <w:t xml:space="preserve"> was de beslissing genomen ter gunste van</w:t>
      </w:r>
      <w:r w:rsidR="008F7742" w:rsidRPr="00BF63DE">
        <w:rPr>
          <w:rFonts w:ascii="Garamond" w:hAnsi="Garamond"/>
          <w:sz w:val="24"/>
          <w:szCs w:val="24"/>
          <w:lang w:val="nl-NL"/>
        </w:rPr>
        <w:t xml:space="preserve"> de </w:t>
      </w:r>
      <w:r w:rsidRPr="00BF63DE">
        <w:rPr>
          <w:rFonts w:ascii="Garamond" w:hAnsi="Garamond"/>
          <w:sz w:val="24"/>
          <w:szCs w:val="24"/>
          <w:lang w:val="nl-NL"/>
        </w:rPr>
        <w:t>koning en tegen het leger. Honde</w:t>
      </w:r>
      <w:r w:rsidR="008F7742" w:rsidRPr="00BF63DE">
        <w:rPr>
          <w:rFonts w:ascii="Garamond" w:hAnsi="Garamond"/>
          <w:sz w:val="24"/>
          <w:szCs w:val="24"/>
          <w:lang w:val="nl-NL"/>
        </w:rPr>
        <w:t xml:space="preserve">rd negen en twintig stemmen tegen drie en tachtig hadden uitgemaakt, dat ‘s konings antwoorden geschikt waren om ten grondslag voor de vredesonderhandelingen te dienen. </w:t>
      </w:r>
      <w:r w:rsidR="00B75A4A" w:rsidRPr="00BF63DE">
        <w:rPr>
          <w:rFonts w:ascii="Garamond" w:hAnsi="Garamond"/>
          <w:sz w:val="24"/>
          <w:szCs w:val="24"/>
          <w:lang w:val="nl-NL"/>
        </w:rPr>
        <w:t xml:space="preserve">Op </w:t>
      </w:r>
      <w:r w:rsidR="008F7742" w:rsidRPr="00BF63DE">
        <w:rPr>
          <w:rFonts w:ascii="Garamond" w:hAnsi="Garamond"/>
          <w:sz w:val="24"/>
          <w:szCs w:val="24"/>
          <w:lang w:val="nl-NL"/>
        </w:rPr>
        <w:t>woensdag daarop hadden nu twee reg</w:t>
      </w:r>
      <w:r w:rsidR="00B75A4A" w:rsidRPr="00BF63DE">
        <w:rPr>
          <w:rFonts w:ascii="Garamond" w:hAnsi="Garamond"/>
          <w:sz w:val="24"/>
          <w:szCs w:val="24"/>
          <w:lang w:val="nl-NL"/>
        </w:rPr>
        <w:t>i</w:t>
      </w:r>
      <w:r w:rsidR="008F7742" w:rsidRPr="00BF63DE">
        <w:rPr>
          <w:rFonts w:ascii="Garamond" w:hAnsi="Garamond"/>
          <w:sz w:val="24"/>
          <w:szCs w:val="24"/>
          <w:lang w:val="nl-NL"/>
        </w:rPr>
        <w:t>menten het parlementsgebouw bezet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kolonel </w:t>
      </w:r>
      <w:r w:rsidR="00B75A4A" w:rsidRPr="00BF63DE">
        <w:rPr>
          <w:rFonts w:ascii="Garamond" w:hAnsi="Garamond"/>
          <w:sz w:val="24"/>
          <w:szCs w:val="24"/>
          <w:lang w:val="nl-NL"/>
        </w:rPr>
        <w:t>P</w:t>
      </w:r>
      <w:r w:rsidR="008F7742" w:rsidRPr="00BF63DE">
        <w:rPr>
          <w:rFonts w:ascii="Garamond" w:hAnsi="Garamond"/>
          <w:sz w:val="24"/>
          <w:szCs w:val="24"/>
          <w:lang w:val="nl-NL"/>
        </w:rPr>
        <w:t>ride had, met</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naamlijst in de hand, een en veertig van de </w:t>
      </w:r>
      <w:r w:rsidR="00B21BA4" w:rsidRPr="00BF63DE">
        <w:rPr>
          <w:rFonts w:ascii="Garamond" w:hAnsi="Garamond"/>
          <w:sz w:val="24"/>
          <w:szCs w:val="24"/>
          <w:lang w:val="nl-NL"/>
        </w:rPr>
        <w:t xml:space="preserve">meest </w:t>
      </w:r>
      <w:r w:rsidR="008F7742" w:rsidRPr="00BF63DE">
        <w:rPr>
          <w:rFonts w:ascii="Garamond" w:hAnsi="Garamond"/>
          <w:sz w:val="24"/>
          <w:szCs w:val="24"/>
          <w:lang w:val="nl-NL"/>
        </w:rPr>
        <w:t>vastberaden leden het binnengaan belet</w:t>
      </w:r>
      <w:r w:rsidR="00075CF8" w:rsidRPr="00BF63DE">
        <w:rPr>
          <w:rFonts w:ascii="Garamond" w:hAnsi="Garamond"/>
          <w:sz w:val="24"/>
          <w:szCs w:val="24"/>
          <w:lang w:val="nl-NL"/>
        </w:rPr>
        <w:t>,</w:t>
      </w:r>
      <w:r w:rsidR="008F7742" w:rsidRPr="00BF63DE">
        <w:rPr>
          <w:rFonts w:ascii="Garamond" w:hAnsi="Garamond"/>
          <w:sz w:val="24"/>
          <w:szCs w:val="24"/>
          <w:lang w:val="nl-NL"/>
        </w:rPr>
        <w:t xml:space="preserve"> nog anderen werden kort daarop naar de</w:t>
      </w:r>
      <w:r w:rsidR="00E3365B" w:rsidRPr="00BF63DE">
        <w:rPr>
          <w:rFonts w:ascii="Garamond" w:hAnsi="Garamond"/>
          <w:sz w:val="24"/>
          <w:szCs w:val="24"/>
          <w:lang w:val="nl-NL"/>
        </w:rPr>
        <w:t xml:space="preserve"> Tower </w:t>
      </w:r>
      <w:r w:rsidR="008F7742" w:rsidRPr="00BF63DE">
        <w:rPr>
          <w:rFonts w:ascii="Garamond" w:hAnsi="Garamond"/>
          <w:sz w:val="24"/>
          <w:szCs w:val="24"/>
          <w:lang w:val="nl-NL"/>
        </w:rPr>
        <w:t>ge</w:t>
      </w:r>
      <w:r w:rsidR="003417F6" w:rsidRPr="00BF63DE">
        <w:rPr>
          <w:rFonts w:ascii="Garamond" w:hAnsi="Garamond"/>
          <w:sz w:val="24"/>
          <w:szCs w:val="24"/>
          <w:lang w:val="nl-NL"/>
        </w:rPr>
        <w:t>bracht</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hadden op het land de wijk genomen.</w:t>
      </w:r>
      <w:r w:rsidR="00B21BA4" w:rsidRPr="00BF63DE">
        <w:rPr>
          <w:rFonts w:ascii="Garamond" w:hAnsi="Garamond"/>
          <w:sz w:val="24"/>
          <w:szCs w:val="24"/>
          <w:lang w:val="nl-NL"/>
        </w:rPr>
        <w:t xml:space="preserve"> </w:t>
      </w:r>
      <w:r w:rsidR="008F7742" w:rsidRPr="00BF63DE">
        <w:rPr>
          <w:rFonts w:ascii="Garamond" w:hAnsi="Garamond"/>
          <w:sz w:val="24"/>
          <w:szCs w:val="24"/>
          <w:lang w:val="nl-NL"/>
        </w:rPr>
        <w:t xml:space="preserve">Alsnu werd de koning naar het kasteel van </w:t>
      </w:r>
      <w:r w:rsidR="00EE245C" w:rsidRPr="00BF63DE">
        <w:rPr>
          <w:rFonts w:ascii="Garamond" w:hAnsi="Garamond"/>
          <w:sz w:val="24"/>
          <w:szCs w:val="24"/>
          <w:lang w:val="nl-NL"/>
        </w:rPr>
        <w:t>Windsor</w:t>
      </w:r>
      <w:r w:rsidR="008F7742" w:rsidRPr="00BF63DE">
        <w:rPr>
          <w:rFonts w:ascii="Garamond" w:hAnsi="Garamond"/>
          <w:sz w:val="24"/>
          <w:szCs w:val="24"/>
          <w:lang w:val="nl-NL"/>
        </w:rPr>
        <w:t xml:space="preserve"> vervoerd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hij scheen er verheugd over zich</w:t>
      </w:r>
      <w:r w:rsidR="009934B2" w:rsidRPr="00BF63DE">
        <w:rPr>
          <w:rFonts w:ascii="Garamond" w:hAnsi="Garamond"/>
          <w:sz w:val="24"/>
          <w:szCs w:val="24"/>
          <w:lang w:val="nl-NL"/>
        </w:rPr>
        <w:t xml:space="preserve"> weer </w:t>
      </w:r>
      <w:r w:rsidR="008F7742" w:rsidRPr="00BF63DE">
        <w:rPr>
          <w:rFonts w:ascii="Garamond" w:hAnsi="Garamond"/>
          <w:sz w:val="24"/>
          <w:szCs w:val="24"/>
          <w:lang w:val="nl-NL"/>
        </w:rPr>
        <w:t>in een</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paleizen te bevinden, waar hij volgens. Alle etiquette van het hof gediend werd</w:t>
      </w:r>
      <w:r w:rsidR="00276956" w:rsidRPr="00BF63DE">
        <w:rPr>
          <w:rFonts w:ascii="Garamond" w:hAnsi="Garamond"/>
          <w:sz w:val="24"/>
          <w:szCs w:val="24"/>
          <w:lang w:val="nl-NL"/>
        </w:rPr>
        <w:t>. G</w:t>
      </w:r>
      <w:r w:rsidR="004B4CDB" w:rsidRPr="00BF63DE">
        <w:rPr>
          <w:rFonts w:ascii="Garamond" w:hAnsi="Garamond"/>
          <w:sz w:val="24"/>
          <w:szCs w:val="24"/>
          <w:lang w:val="nl-NL"/>
        </w:rPr>
        <w:t xml:space="preserve">een </w:t>
      </w:r>
      <w:r w:rsidR="008F7742" w:rsidRPr="00BF63DE">
        <w:rPr>
          <w:rFonts w:ascii="Garamond" w:hAnsi="Garamond"/>
          <w:sz w:val="24"/>
          <w:szCs w:val="24"/>
          <w:lang w:val="nl-NL"/>
        </w:rPr>
        <w:t>statiezaal</w:t>
      </w:r>
      <w:r w:rsidR="009934B2" w:rsidRPr="00BF63DE">
        <w:rPr>
          <w:rFonts w:ascii="Garamond" w:hAnsi="Garamond"/>
          <w:sz w:val="24"/>
          <w:szCs w:val="24"/>
          <w:lang w:val="nl-NL"/>
        </w:rPr>
        <w:t>,</w:t>
      </w:r>
      <w:r w:rsidR="008F7742" w:rsidRPr="00BF63DE">
        <w:rPr>
          <w:rFonts w:ascii="Garamond" w:hAnsi="Garamond"/>
          <w:sz w:val="24"/>
          <w:szCs w:val="24"/>
          <w:lang w:val="nl-NL"/>
        </w:rPr>
        <w:t xml:space="preserve"> geen troonverhemelte</w:t>
      </w:r>
      <w:r w:rsidR="009934B2" w:rsidRPr="00BF63DE">
        <w:rPr>
          <w:rFonts w:ascii="Garamond" w:hAnsi="Garamond"/>
          <w:sz w:val="24"/>
          <w:szCs w:val="24"/>
          <w:lang w:val="nl-NL"/>
        </w:rPr>
        <w:t>,</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kamerh</w:t>
      </w:r>
      <w:r w:rsidR="00F47AED" w:rsidRPr="00BF63DE">
        <w:rPr>
          <w:rFonts w:ascii="Garamond" w:hAnsi="Garamond"/>
          <w:sz w:val="24"/>
          <w:szCs w:val="24"/>
          <w:lang w:val="nl-NL"/>
        </w:rPr>
        <w:t>eren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geen ceremoniemeester, geen schenker die hem geknield</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beker aanbood, kortom niets ontbrak. Maar </w:t>
      </w:r>
      <w:r w:rsidR="00B21BA4" w:rsidRPr="00BF63DE">
        <w:rPr>
          <w:rFonts w:ascii="Garamond" w:hAnsi="Garamond"/>
          <w:sz w:val="24"/>
          <w:szCs w:val="24"/>
          <w:lang w:val="nl-NL"/>
        </w:rPr>
        <w:t xml:space="preserve">ook al </w:t>
      </w:r>
      <w:r w:rsidR="008F7742" w:rsidRPr="00BF63DE">
        <w:rPr>
          <w:rFonts w:ascii="Garamond" w:hAnsi="Garamond"/>
          <w:sz w:val="24"/>
          <w:szCs w:val="24"/>
          <w:lang w:val="nl-NL"/>
        </w:rPr>
        <w:t>was de hemel</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helder te </w:t>
      </w:r>
      <w:r w:rsidR="00EE245C" w:rsidRPr="00BF63DE">
        <w:rPr>
          <w:rFonts w:ascii="Garamond" w:hAnsi="Garamond"/>
          <w:sz w:val="24"/>
          <w:szCs w:val="24"/>
          <w:lang w:val="nl-NL"/>
        </w:rPr>
        <w:t>Windsor</w:t>
      </w:r>
      <w:r w:rsidR="008F7742" w:rsidRPr="00BF63DE">
        <w:rPr>
          <w:rFonts w:ascii="Garamond" w:hAnsi="Garamond"/>
          <w:sz w:val="24"/>
          <w:szCs w:val="24"/>
          <w:lang w:val="nl-NL"/>
        </w:rPr>
        <w:t xml:space="preserve">: boven Londen trokken donkere wolken </w:t>
      </w:r>
      <w:r w:rsidR="008C61E7" w:rsidRPr="00BF63DE">
        <w:rPr>
          <w:rFonts w:ascii="Garamond" w:hAnsi="Garamond"/>
          <w:sz w:val="24"/>
          <w:szCs w:val="24"/>
          <w:lang w:val="nl-NL"/>
        </w:rPr>
        <w:t>samen</w:t>
      </w:r>
      <w:r w:rsidR="008F7742" w:rsidRPr="00BF63DE">
        <w:rPr>
          <w:rFonts w:ascii="Garamond" w:hAnsi="Garamond"/>
          <w:sz w:val="24"/>
          <w:szCs w:val="24"/>
          <w:lang w:val="nl-NL"/>
        </w:rPr>
        <w:t>.</w:t>
      </w:r>
      <w:r w:rsidR="00B21BA4" w:rsidRPr="00BF63DE">
        <w:rPr>
          <w:rStyle w:val="FootnoteReference"/>
          <w:rFonts w:ascii="Garamond" w:hAnsi="Garamond"/>
          <w:sz w:val="24"/>
          <w:szCs w:val="24"/>
          <w:lang w:val="nl-NL"/>
        </w:rPr>
        <w:footnoteReference w:id="132"/>
      </w:r>
    </w:p>
    <w:p w14:paraId="353107DD" w14:textId="19D425A4" w:rsidR="00635913" w:rsidRPr="00BF63DE" w:rsidRDefault="00F10627" w:rsidP="00E66D97">
      <w:pPr>
        <w:spacing w:after="240"/>
        <w:jc w:val="both"/>
        <w:rPr>
          <w:rFonts w:ascii="Garamond" w:hAnsi="Garamond"/>
          <w:sz w:val="24"/>
          <w:szCs w:val="24"/>
          <w:lang w:val="nl-NL"/>
        </w:rPr>
      </w:pPr>
      <w:r w:rsidRPr="00BF63DE">
        <w:rPr>
          <w:rFonts w:ascii="Garamond" w:hAnsi="Garamond"/>
          <w:sz w:val="24"/>
          <w:szCs w:val="24"/>
          <w:lang w:val="nl-NL"/>
        </w:rPr>
        <w:t xml:space="preserve">De </w:t>
      </w:r>
      <w:r w:rsidR="008F7742" w:rsidRPr="00BF63DE">
        <w:rPr>
          <w:rFonts w:ascii="Garamond" w:hAnsi="Garamond"/>
          <w:sz w:val="24"/>
          <w:szCs w:val="24"/>
          <w:lang w:val="nl-NL"/>
        </w:rPr>
        <w:t xml:space="preserve">dag dat de hoofden van de </w:t>
      </w:r>
      <w:r w:rsidR="002C6705" w:rsidRPr="00BF63DE">
        <w:rPr>
          <w:rFonts w:ascii="Garamond" w:hAnsi="Garamond"/>
          <w:sz w:val="24"/>
          <w:szCs w:val="24"/>
          <w:lang w:val="nl-NL"/>
        </w:rPr>
        <w:t>presbyteriaans</w:t>
      </w:r>
      <w:r w:rsidR="008F7742" w:rsidRPr="00BF63DE">
        <w:rPr>
          <w:rFonts w:ascii="Garamond" w:hAnsi="Garamond"/>
          <w:sz w:val="24"/>
          <w:szCs w:val="24"/>
          <w:lang w:val="nl-NL"/>
        </w:rPr>
        <w:t xml:space="preserve">e partij geheel uit het huis van de gemeenten verdwenen waren, had </w:t>
      </w:r>
      <w:r w:rsidR="003247A0" w:rsidRPr="00BF63DE">
        <w:rPr>
          <w:rFonts w:ascii="Garamond" w:hAnsi="Garamond"/>
          <w:sz w:val="24"/>
          <w:szCs w:val="24"/>
          <w:lang w:val="nl-NL"/>
        </w:rPr>
        <w:t>Cromwell</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uit </w:t>
      </w:r>
      <w:r w:rsidR="000D2FE8" w:rsidRPr="00BF63DE">
        <w:rPr>
          <w:rFonts w:ascii="Garamond" w:hAnsi="Garamond"/>
          <w:sz w:val="24"/>
          <w:szCs w:val="24"/>
          <w:lang w:val="nl-NL"/>
        </w:rPr>
        <w:t>Schotl</w:t>
      </w:r>
      <w:r w:rsidR="008F7742" w:rsidRPr="00BF63DE">
        <w:rPr>
          <w:rFonts w:ascii="Garamond" w:hAnsi="Garamond"/>
          <w:sz w:val="24"/>
          <w:szCs w:val="24"/>
          <w:lang w:val="nl-NL"/>
        </w:rPr>
        <w:t>and teruggekomen was</w:t>
      </w:r>
      <w:r w:rsidR="009934B2" w:rsidRPr="00BF63DE">
        <w:rPr>
          <w:rFonts w:ascii="Garamond" w:hAnsi="Garamond"/>
          <w:sz w:val="24"/>
          <w:szCs w:val="24"/>
          <w:lang w:val="nl-NL"/>
        </w:rPr>
        <w:t>,</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plaats in het parlement</w:t>
      </w:r>
      <w:r w:rsidR="009934B2" w:rsidRPr="00BF63DE">
        <w:rPr>
          <w:rFonts w:ascii="Garamond" w:hAnsi="Garamond"/>
          <w:sz w:val="24"/>
          <w:szCs w:val="24"/>
          <w:lang w:val="nl-NL"/>
        </w:rPr>
        <w:t xml:space="preserve"> weer </w:t>
      </w:r>
      <w:r w:rsidR="008F7742" w:rsidRPr="00BF63DE">
        <w:rPr>
          <w:rFonts w:ascii="Garamond" w:hAnsi="Garamond"/>
          <w:sz w:val="24"/>
          <w:szCs w:val="24"/>
          <w:lang w:val="nl-NL"/>
        </w:rPr>
        <w:t>ingenomen. Het</w:t>
      </w:r>
      <w:r w:rsidR="009A6E79" w:rsidRPr="00BF63DE">
        <w:rPr>
          <w:rFonts w:ascii="Garamond" w:hAnsi="Garamond"/>
          <w:sz w:val="24"/>
          <w:szCs w:val="24"/>
          <w:lang w:val="nl-NL"/>
        </w:rPr>
        <w:t xml:space="preserve"> h</w:t>
      </w:r>
      <w:r w:rsidR="008F7742" w:rsidRPr="00BF63DE">
        <w:rPr>
          <w:rFonts w:ascii="Garamond" w:hAnsi="Garamond"/>
          <w:sz w:val="24"/>
          <w:szCs w:val="24"/>
          <w:lang w:val="nl-NL"/>
        </w:rPr>
        <w:t xml:space="preserve">uis betoonde de </w:t>
      </w:r>
      <w:r w:rsidR="00635913" w:rsidRPr="00BF63DE">
        <w:rPr>
          <w:rFonts w:ascii="Garamond" w:hAnsi="Garamond"/>
          <w:sz w:val="24"/>
          <w:szCs w:val="24"/>
          <w:lang w:val="nl-NL"/>
        </w:rPr>
        <w:t>man die</w:t>
      </w:r>
      <w:r w:rsidR="008F7742" w:rsidRPr="00BF63DE">
        <w:rPr>
          <w:rFonts w:ascii="Garamond" w:hAnsi="Garamond"/>
          <w:sz w:val="24"/>
          <w:szCs w:val="24"/>
          <w:lang w:val="nl-NL"/>
        </w:rPr>
        <w:t xml:space="preserve"> de vrede van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verzekerd had, de</w:t>
      </w:r>
      <w:r w:rsidR="009A6E79" w:rsidRPr="00BF63DE">
        <w:rPr>
          <w:rFonts w:ascii="Garamond" w:hAnsi="Garamond"/>
          <w:sz w:val="24"/>
          <w:szCs w:val="24"/>
          <w:lang w:val="nl-NL"/>
        </w:rPr>
        <w:t xml:space="preserve"> meest</w:t>
      </w:r>
      <w:r w:rsidR="008F7742" w:rsidRPr="00BF63DE">
        <w:rPr>
          <w:rFonts w:ascii="Garamond" w:hAnsi="Garamond"/>
          <w:sz w:val="24"/>
          <w:szCs w:val="24"/>
          <w:lang w:val="nl-NL"/>
        </w:rPr>
        <w:t xml:space="preserve"> levendige dankbaarheid. </w:t>
      </w:r>
      <w:r w:rsidR="00EF5FD1" w:rsidRPr="00BF63DE">
        <w:rPr>
          <w:rFonts w:ascii="Garamond" w:hAnsi="Garamond"/>
          <w:sz w:val="24"/>
          <w:szCs w:val="24"/>
          <w:lang w:val="nl-NL"/>
        </w:rPr>
        <w:t>‘</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is mijn getuige</w:t>
      </w:r>
      <w:r w:rsidR="00F60AA0" w:rsidRPr="00BF63DE">
        <w:rPr>
          <w:rFonts w:ascii="Garamond" w:hAnsi="Garamond"/>
          <w:sz w:val="24"/>
          <w:szCs w:val="24"/>
          <w:lang w:val="nl-NL"/>
        </w:rPr>
        <w:t>,’</w:t>
      </w:r>
      <w:r w:rsidR="008F7742" w:rsidRPr="00BF63DE">
        <w:rPr>
          <w:rFonts w:ascii="Garamond" w:hAnsi="Garamond"/>
          <w:sz w:val="24"/>
          <w:szCs w:val="24"/>
          <w:lang w:val="nl-NL"/>
        </w:rPr>
        <w:t xml:space="preserve"> sprak hij</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dat ik niets geweten heb van hetgee</w:t>
      </w:r>
      <w:r w:rsidR="009A6E79" w:rsidRPr="00BF63DE">
        <w:rPr>
          <w:rFonts w:ascii="Garamond" w:hAnsi="Garamond"/>
          <w:sz w:val="24"/>
          <w:szCs w:val="24"/>
          <w:lang w:val="nl-NL"/>
        </w:rPr>
        <w:t>n</w:t>
      </w:r>
      <w:r w:rsidR="008F7742" w:rsidRPr="00BF63DE">
        <w:rPr>
          <w:rFonts w:ascii="Garamond" w:hAnsi="Garamond"/>
          <w:sz w:val="24"/>
          <w:szCs w:val="24"/>
          <w:lang w:val="nl-NL"/>
        </w:rPr>
        <w:t xml:space="preserve"> </w:t>
      </w:r>
      <w:r w:rsidR="009A6E79" w:rsidRPr="00BF63DE">
        <w:rPr>
          <w:rFonts w:ascii="Garamond" w:hAnsi="Garamond"/>
          <w:sz w:val="24"/>
          <w:szCs w:val="24"/>
          <w:lang w:val="nl-NL"/>
        </w:rPr>
        <w:t>laatst</w:t>
      </w:r>
      <w:r w:rsidR="008F7742" w:rsidRPr="00BF63DE">
        <w:rPr>
          <w:rFonts w:ascii="Garamond" w:hAnsi="Garamond"/>
          <w:sz w:val="24"/>
          <w:szCs w:val="24"/>
          <w:lang w:val="nl-NL"/>
        </w:rPr>
        <w:t xml:space="preserve"> in deze vergadering gebeurd is. Maar aangezien het nu eenmaal geschied is, moeten wij er de hand aan houden’. Sommige leden van het </w:t>
      </w:r>
      <w:r w:rsidR="00630D35" w:rsidRPr="00BF63DE">
        <w:rPr>
          <w:rFonts w:ascii="Garamond" w:hAnsi="Garamond"/>
          <w:sz w:val="24"/>
          <w:szCs w:val="24"/>
          <w:lang w:val="nl-NL"/>
        </w:rPr>
        <w:t>Lagerhuis</w:t>
      </w:r>
      <w:r w:rsidR="008F7742" w:rsidRPr="00BF63DE">
        <w:rPr>
          <w:rFonts w:ascii="Garamond" w:hAnsi="Garamond"/>
          <w:sz w:val="24"/>
          <w:szCs w:val="24"/>
          <w:lang w:val="nl-NL"/>
        </w:rPr>
        <w:t xml:space="preserve"> deden het voorstel om de </w:t>
      </w:r>
      <w:r w:rsidR="00635913" w:rsidRPr="00BF63DE">
        <w:rPr>
          <w:rFonts w:ascii="Garamond" w:hAnsi="Garamond"/>
          <w:sz w:val="24"/>
          <w:szCs w:val="24"/>
          <w:lang w:val="nl-NL"/>
        </w:rPr>
        <w:t xml:space="preserve">koning van hoog verraad te beschuldigen, </w:t>
      </w:r>
      <w:r w:rsidR="009A6E79" w:rsidRPr="00BF63DE">
        <w:rPr>
          <w:rFonts w:ascii="Garamond" w:hAnsi="Garamond"/>
          <w:sz w:val="24"/>
          <w:szCs w:val="24"/>
          <w:lang w:val="nl-NL"/>
        </w:rPr>
        <w:t>aangezien</w:t>
      </w:r>
      <w:r w:rsidR="00635913" w:rsidRPr="00BF63DE">
        <w:rPr>
          <w:rFonts w:ascii="Garamond" w:hAnsi="Garamond"/>
          <w:sz w:val="24"/>
          <w:szCs w:val="24"/>
          <w:lang w:val="nl-NL"/>
        </w:rPr>
        <w:t xml:space="preserve"> hij de oorzaak was geweest van al het bloed, dat in</w:t>
      </w:r>
      <w:r w:rsidR="008F7742" w:rsidRPr="00BF63DE">
        <w:rPr>
          <w:rFonts w:ascii="Garamond" w:hAnsi="Garamond"/>
          <w:sz w:val="24"/>
          <w:szCs w:val="24"/>
          <w:lang w:val="nl-NL"/>
        </w:rPr>
        <w:t xml:space="preserve"> de laatsten oorlog was vergoten geworden. </w:t>
      </w:r>
      <w:r w:rsidR="00BA09B6" w:rsidRPr="00BF63DE">
        <w:rPr>
          <w:rFonts w:ascii="Garamond" w:hAnsi="Garamond"/>
          <w:sz w:val="24"/>
          <w:szCs w:val="24"/>
          <w:lang w:val="nl-NL"/>
        </w:rPr>
        <w:t>Oliver</w:t>
      </w:r>
      <w:r w:rsidR="008F7742" w:rsidRPr="00BF63DE">
        <w:rPr>
          <w:rFonts w:ascii="Garamond" w:hAnsi="Garamond"/>
          <w:sz w:val="24"/>
          <w:szCs w:val="24"/>
          <w:lang w:val="nl-NL"/>
        </w:rPr>
        <w:t xml:space="preserve"> aarzelde. </w:t>
      </w:r>
      <w:r w:rsidR="00EF5FD1" w:rsidRPr="00BF63DE">
        <w:rPr>
          <w:rFonts w:ascii="Garamond" w:hAnsi="Garamond"/>
          <w:sz w:val="24"/>
          <w:szCs w:val="24"/>
          <w:lang w:val="nl-NL"/>
        </w:rPr>
        <w:t>‘</w:t>
      </w:r>
      <w:r w:rsidR="009A6E79" w:rsidRPr="00BF63DE">
        <w:rPr>
          <w:rFonts w:ascii="Garamond" w:hAnsi="Garamond"/>
          <w:sz w:val="24"/>
          <w:szCs w:val="24"/>
          <w:lang w:val="nl-NL"/>
        </w:rPr>
        <w:t>I</w:t>
      </w:r>
      <w:r w:rsidR="008F7742" w:rsidRPr="00BF63DE">
        <w:rPr>
          <w:rFonts w:ascii="Garamond" w:hAnsi="Garamond"/>
          <w:sz w:val="24"/>
          <w:szCs w:val="24"/>
          <w:lang w:val="nl-NL"/>
        </w:rPr>
        <w:t>ndien iemand</w:t>
      </w:r>
      <w:r w:rsidR="00F60AA0"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sprak hij </w:t>
      </w:r>
      <w:r w:rsidR="00EF5FD1" w:rsidRPr="00BF63DE">
        <w:rPr>
          <w:rFonts w:ascii="Garamond" w:hAnsi="Garamond"/>
          <w:sz w:val="24"/>
          <w:szCs w:val="24"/>
          <w:lang w:val="nl-NL"/>
        </w:rPr>
        <w:t>‘</w:t>
      </w:r>
      <w:r w:rsidR="002B605A" w:rsidRPr="00BF63DE">
        <w:rPr>
          <w:rFonts w:ascii="Garamond" w:hAnsi="Garamond"/>
          <w:sz w:val="24"/>
          <w:szCs w:val="24"/>
          <w:lang w:val="nl-NL"/>
        </w:rPr>
        <w:t>zo’n</w:t>
      </w:r>
      <w:r w:rsidR="00635913" w:rsidRPr="00BF63DE">
        <w:rPr>
          <w:rFonts w:ascii="Garamond" w:hAnsi="Garamond"/>
          <w:sz w:val="24"/>
          <w:szCs w:val="24"/>
          <w:lang w:val="nl-NL"/>
        </w:rPr>
        <w:t xml:space="preserve"> voorstel deed uit eigen beweging, zou ik hem als</w:t>
      </w:r>
      <w:r w:rsidR="008F7742" w:rsidRPr="00BF63DE">
        <w:rPr>
          <w:rFonts w:ascii="Garamond" w:hAnsi="Garamond"/>
          <w:sz w:val="24"/>
          <w:szCs w:val="24"/>
          <w:lang w:val="nl-NL"/>
        </w:rPr>
        <w:t xml:space="preserve"> de grootsten verrader van de wereld aanmerken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aangezien het de voorzienigheid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en de drang van de omstandigheden is, die ons daartoe brengen, kan ik slechts bidden dat </w:t>
      </w:r>
      <w:r w:rsidR="00565C65" w:rsidRPr="00BF63DE">
        <w:rPr>
          <w:rFonts w:ascii="Garamond" w:hAnsi="Garamond"/>
          <w:sz w:val="24"/>
          <w:szCs w:val="24"/>
          <w:lang w:val="nl-NL"/>
        </w:rPr>
        <w:t>God</w:t>
      </w:r>
      <w:r w:rsidR="00262734" w:rsidRPr="00BF63DE">
        <w:rPr>
          <w:rFonts w:ascii="Garamond" w:hAnsi="Garamond"/>
          <w:sz w:val="24"/>
          <w:szCs w:val="24"/>
          <w:lang w:val="nl-NL"/>
        </w:rPr>
        <w:t xml:space="preserve"> uw </w:t>
      </w:r>
      <w:r w:rsidR="008F7742" w:rsidRPr="00BF63DE">
        <w:rPr>
          <w:rFonts w:ascii="Garamond" w:hAnsi="Garamond"/>
          <w:sz w:val="24"/>
          <w:szCs w:val="24"/>
          <w:lang w:val="nl-NL"/>
        </w:rPr>
        <w:t xml:space="preserve">raad besturen </w:t>
      </w:r>
      <w:r w:rsidR="00635913" w:rsidRPr="00BF63DE">
        <w:rPr>
          <w:rFonts w:ascii="Garamond" w:hAnsi="Garamond"/>
          <w:sz w:val="24"/>
          <w:szCs w:val="24"/>
          <w:lang w:val="nl-NL"/>
        </w:rPr>
        <w:t>moge. Echter ben ik niet voorbereid om u thans mijn gevoelen te zeggen</w:t>
      </w:r>
      <w:r w:rsidR="008F7742" w:rsidRPr="00BF63DE">
        <w:rPr>
          <w:rFonts w:ascii="Garamond" w:hAnsi="Garamond"/>
          <w:sz w:val="24"/>
          <w:szCs w:val="24"/>
          <w:lang w:val="nl-NL"/>
        </w:rPr>
        <w:t>’</w:t>
      </w:r>
      <w:r w:rsidR="00635913" w:rsidRPr="00BF63DE">
        <w:rPr>
          <w:rFonts w:ascii="Garamond" w:hAnsi="Garamond"/>
          <w:sz w:val="24"/>
          <w:szCs w:val="24"/>
          <w:lang w:val="nl-NL"/>
        </w:rPr>
        <w:t>.</w:t>
      </w:r>
      <w:r w:rsidR="009A6E79" w:rsidRPr="00BF63DE">
        <w:rPr>
          <w:rStyle w:val="FootnoteReference"/>
          <w:rFonts w:ascii="Garamond" w:hAnsi="Garamond"/>
          <w:sz w:val="24"/>
          <w:szCs w:val="24"/>
          <w:lang w:val="nl-NL"/>
        </w:rPr>
        <w:footnoteReference w:id="133"/>
      </w:r>
    </w:p>
    <w:p w14:paraId="35076C0C" w14:textId="01E6242F"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Het was niet Cromwell die het initiatief nam </w:t>
      </w:r>
      <w:r w:rsidR="003247A0" w:rsidRPr="00BF63DE">
        <w:rPr>
          <w:rFonts w:ascii="Garamond" w:hAnsi="Garamond"/>
          <w:sz w:val="24"/>
          <w:szCs w:val="24"/>
          <w:lang w:val="nl-NL"/>
        </w:rPr>
        <w:t xml:space="preserve">ten </w:t>
      </w:r>
      <w:r w:rsidRPr="00BF63DE">
        <w:rPr>
          <w:rFonts w:ascii="Garamond" w:hAnsi="Garamond"/>
          <w:sz w:val="24"/>
          <w:szCs w:val="24"/>
          <w:lang w:val="nl-NL"/>
        </w:rPr>
        <w:t>op</w:t>
      </w:r>
      <w:r w:rsidR="00EF5FD1" w:rsidRPr="00BF63DE">
        <w:rPr>
          <w:rFonts w:ascii="Garamond" w:hAnsi="Garamond"/>
          <w:sz w:val="24"/>
          <w:szCs w:val="24"/>
          <w:lang w:val="nl-NL"/>
        </w:rPr>
        <w:t>zicht</w:t>
      </w:r>
      <w:r w:rsidR="003247A0" w:rsidRPr="00BF63DE">
        <w:rPr>
          <w:rFonts w:ascii="Garamond" w:hAnsi="Garamond"/>
          <w:sz w:val="24"/>
          <w:szCs w:val="24"/>
          <w:lang w:val="nl-NL"/>
        </w:rPr>
        <w:t>e</w:t>
      </w:r>
      <w:r w:rsidRPr="00BF63DE">
        <w:rPr>
          <w:rFonts w:ascii="Garamond" w:hAnsi="Garamond"/>
          <w:sz w:val="24"/>
          <w:szCs w:val="24"/>
          <w:lang w:val="nl-NL"/>
        </w:rPr>
        <w:t xml:space="preserve"> </w:t>
      </w:r>
      <w:r w:rsidR="003247A0" w:rsidRPr="00BF63DE">
        <w:rPr>
          <w:rFonts w:ascii="Garamond" w:hAnsi="Garamond"/>
          <w:sz w:val="24"/>
          <w:szCs w:val="24"/>
          <w:lang w:val="nl-NL"/>
        </w:rPr>
        <w:t>van</w:t>
      </w:r>
      <w:r w:rsidRPr="00BF63DE">
        <w:rPr>
          <w:rFonts w:ascii="Garamond" w:hAnsi="Garamond"/>
          <w:sz w:val="24"/>
          <w:szCs w:val="24"/>
          <w:lang w:val="nl-NL"/>
        </w:rPr>
        <w:t xml:space="preserve"> de veroor</w:t>
      </w:r>
      <w:r w:rsidR="000D2FE8" w:rsidRPr="00BF63DE">
        <w:rPr>
          <w:rFonts w:ascii="Garamond" w:hAnsi="Garamond"/>
          <w:sz w:val="24"/>
          <w:szCs w:val="24"/>
          <w:lang w:val="nl-NL"/>
        </w:rPr>
        <w:t>deling</w:t>
      </w:r>
      <w:r w:rsidRPr="00BF63DE">
        <w:rPr>
          <w:rFonts w:ascii="Garamond" w:hAnsi="Garamond"/>
          <w:sz w:val="24"/>
          <w:szCs w:val="24"/>
          <w:lang w:val="nl-NL"/>
        </w:rPr>
        <w:t xml:space="preserve"> van </w:t>
      </w:r>
      <w:r w:rsidR="002425F3" w:rsidRPr="00BF63DE">
        <w:rPr>
          <w:rFonts w:ascii="Garamond" w:hAnsi="Garamond"/>
          <w:sz w:val="24"/>
          <w:szCs w:val="24"/>
          <w:lang w:val="nl-NL"/>
        </w:rPr>
        <w:t>Charles</w:t>
      </w:r>
      <w:r w:rsidR="00C02B0B" w:rsidRPr="00BF63DE">
        <w:rPr>
          <w:rFonts w:ascii="Garamond" w:hAnsi="Garamond"/>
          <w:sz w:val="24"/>
          <w:szCs w:val="24"/>
          <w:lang w:val="nl-NL"/>
        </w:rPr>
        <w:t> I</w:t>
      </w:r>
      <w:r w:rsidRPr="00BF63DE">
        <w:rPr>
          <w:rFonts w:ascii="Garamond" w:hAnsi="Garamond"/>
          <w:sz w:val="24"/>
          <w:szCs w:val="24"/>
          <w:lang w:val="nl-NL"/>
        </w:rPr>
        <w:t>. ‘</w:t>
      </w:r>
      <w:r w:rsidR="00E723D2" w:rsidRPr="00BF63DE">
        <w:rPr>
          <w:rFonts w:ascii="Garamond" w:hAnsi="Garamond"/>
          <w:sz w:val="24"/>
          <w:szCs w:val="24"/>
          <w:lang w:val="nl-NL"/>
        </w:rPr>
        <w:t>Ireton</w:t>
      </w:r>
      <w:r w:rsidRPr="00BF63DE">
        <w:rPr>
          <w:rFonts w:ascii="Garamond" w:hAnsi="Garamond"/>
          <w:sz w:val="24"/>
          <w:szCs w:val="24"/>
          <w:lang w:val="nl-NL"/>
        </w:rPr>
        <w:t xml:space="preserve"> was het die de zaak doordreef</w:t>
      </w:r>
      <w:r w:rsidR="00F60AA0" w:rsidRPr="00BF63DE">
        <w:rPr>
          <w:rFonts w:ascii="Garamond" w:hAnsi="Garamond"/>
          <w:sz w:val="24"/>
          <w:szCs w:val="24"/>
          <w:lang w:val="nl-NL"/>
        </w:rPr>
        <w:t>,’</w:t>
      </w:r>
      <w:r w:rsidRPr="00BF63DE">
        <w:rPr>
          <w:rFonts w:ascii="Garamond" w:hAnsi="Garamond"/>
          <w:sz w:val="24"/>
          <w:szCs w:val="24"/>
          <w:lang w:val="nl-NL"/>
        </w:rPr>
        <w:t xml:space="preserve"> zegt </w:t>
      </w:r>
      <w:r w:rsidR="003247A0" w:rsidRPr="00BF63DE">
        <w:rPr>
          <w:rFonts w:ascii="Garamond" w:hAnsi="Garamond"/>
          <w:sz w:val="24"/>
          <w:szCs w:val="24"/>
          <w:lang w:val="nl-NL"/>
        </w:rPr>
        <w:t>B</w:t>
      </w:r>
      <w:r w:rsidRPr="00BF63DE">
        <w:rPr>
          <w:rFonts w:ascii="Garamond" w:hAnsi="Garamond"/>
          <w:sz w:val="24"/>
          <w:szCs w:val="24"/>
          <w:lang w:val="nl-NL"/>
        </w:rPr>
        <w:t>urnet</w:t>
      </w:r>
      <w:r w:rsidR="00075CF8"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 xml:space="preserve">want </w:t>
      </w:r>
      <w:r w:rsidR="003247A0" w:rsidRPr="00BF63DE">
        <w:rPr>
          <w:rFonts w:ascii="Garamond" w:hAnsi="Garamond"/>
          <w:sz w:val="24"/>
          <w:szCs w:val="24"/>
          <w:lang w:val="nl-NL"/>
        </w:rPr>
        <w:t>Cromwell w</w:t>
      </w:r>
      <w:r w:rsidRPr="00BF63DE">
        <w:rPr>
          <w:rFonts w:ascii="Garamond" w:hAnsi="Garamond"/>
          <w:sz w:val="24"/>
          <w:szCs w:val="24"/>
          <w:lang w:val="nl-NL"/>
        </w:rPr>
        <w:t>as al</w:t>
      </w:r>
      <w:r w:rsidR="00895B1E" w:rsidRPr="00BF63DE">
        <w:rPr>
          <w:rFonts w:ascii="Garamond" w:hAnsi="Garamond"/>
          <w:sz w:val="24"/>
          <w:szCs w:val="24"/>
          <w:lang w:val="nl-NL"/>
        </w:rPr>
        <w:t xml:space="preserve"> die </w:t>
      </w:r>
      <w:r w:rsidRPr="00BF63DE">
        <w:rPr>
          <w:rFonts w:ascii="Garamond" w:hAnsi="Garamond"/>
          <w:sz w:val="24"/>
          <w:szCs w:val="24"/>
          <w:lang w:val="nl-NL"/>
        </w:rPr>
        <w:t>tijd in onzekerheid op dit punt’.</w:t>
      </w:r>
      <w:r w:rsidR="00E723D2" w:rsidRPr="00BF63DE">
        <w:rPr>
          <w:rStyle w:val="FootnoteReference"/>
          <w:rFonts w:ascii="Garamond" w:hAnsi="Garamond"/>
          <w:sz w:val="24"/>
          <w:szCs w:val="24"/>
          <w:lang w:val="nl-NL"/>
        </w:rPr>
        <w:footnoteReference w:id="134"/>
      </w:r>
      <w:r w:rsidR="004F2372" w:rsidRPr="00BF63DE">
        <w:rPr>
          <w:rFonts w:ascii="Garamond" w:hAnsi="Garamond"/>
          <w:sz w:val="24"/>
          <w:szCs w:val="24"/>
          <w:lang w:val="nl-NL"/>
        </w:rPr>
        <w:t xml:space="preserve"> zijn </w:t>
      </w:r>
      <w:r w:rsidRPr="00BF63DE">
        <w:rPr>
          <w:rFonts w:ascii="Garamond" w:hAnsi="Garamond"/>
          <w:sz w:val="24"/>
          <w:szCs w:val="24"/>
          <w:lang w:val="nl-NL"/>
        </w:rPr>
        <w:t>besluiteloosheid en zijn inwendige strijd nam toe met</w:t>
      </w:r>
      <w:r w:rsidR="00236A6B" w:rsidRPr="00BF63DE">
        <w:rPr>
          <w:rFonts w:ascii="Garamond" w:hAnsi="Garamond"/>
          <w:sz w:val="24"/>
          <w:szCs w:val="24"/>
          <w:lang w:val="nl-NL"/>
        </w:rPr>
        <w:t xml:space="preserve"> elke</w:t>
      </w:r>
      <w:r w:rsidR="000C1BE6" w:rsidRPr="00BF63DE">
        <w:rPr>
          <w:rFonts w:ascii="Garamond" w:hAnsi="Garamond"/>
          <w:sz w:val="24"/>
          <w:szCs w:val="24"/>
          <w:lang w:val="nl-NL"/>
        </w:rPr>
        <w:t xml:space="preserve"> </w:t>
      </w:r>
      <w:r w:rsidRPr="00BF63DE">
        <w:rPr>
          <w:rFonts w:ascii="Garamond" w:hAnsi="Garamond"/>
          <w:sz w:val="24"/>
          <w:szCs w:val="24"/>
          <w:lang w:val="nl-NL"/>
        </w:rPr>
        <w:t xml:space="preserve">dag. Zou hij zich overgeven aan de </w:t>
      </w:r>
      <w:r w:rsidR="004F2372" w:rsidRPr="00BF63DE">
        <w:rPr>
          <w:rFonts w:ascii="Garamond" w:hAnsi="Garamond"/>
          <w:sz w:val="24"/>
          <w:szCs w:val="24"/>
          <w:lang w:val="nl-NL"/>
        </w:rPr>
        <w:t>macht</w:t>
      </w:r>
      <w:r w:rsidR="00635913" w:rsidRPr="00BF63DE">
        <w:rPr>
          <w:rFonts w:ascii="Garamond" w:hAnsi="Garamond"/>
          <w:sz w:val="24"/>
          <w:szCs w:val="24"/>
          <w:lang w:val="nl-NL"/>
        </w:rPr>
        <w:t>igen stroom, die hem medesleepte en waaraan niemand weerstand scheen te kunnen bieden? Of zou hij zich terugtrekke</w:t>
      </w:r>
      <w:r w:rsidRPr="00BF63DE">
        <w:rPr>
          <w:rFonts w:ascii="Garamond" w:hAnsi="Garamond"/>
          <w:sz w:val="24"/>
          <w:szCs w:val="24"/>
          <w:lang w:val="nl-NL"/>
        </w:rPr>
        <w:t>n uit</w:t>
      </w:r>
      <w:r w:rsidR="00387D1B" w:rsidRPr="00BF63DE">
        <w:rPr>
          <w:rFonts w:ascii="Garamond" w:hAnsi="Garamond"/>
          <w:sz w:val="24"/>
          <w:szCs w:val="24"/>
          <w:lang w:val="nl-NL"/>
        </w:rPr>
        <w:t xml:space="preserve"> </w:t>
      </w:r>
      <w:r w:rsidRPr="00BF63DE">
        <w:rPr>
          <w:rFonts w:ascii="Garamond" w:hAnsi="Garamond"/>
          <w:sz w:val="24"/>
          <w:szCs w:val="24"/>
          <w:lang w:val="nl-NL"/>
        </w:rPr>
        <w:t>de openbare zaken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met opoffering van de ge</w:t>
      </w:r>
      <w:r w:rsidR="000D2FE8" w:rsidRPr="00BF63DE">
        <w:rPr>
          <w:rFonts w:ascii="Garamond" w:hAnsi="Garamond"/>
          <w:sz w:val="24"/>
          <w:szCs w:val="24"/>
          <w:lang w:val="nl-NL"/>
        </w:rPr>
        <w:t>wicht</w:t>
      </w:r>
      <w:r w:rsidRPr="00BF63DE">
        <w:rPr>
          <w:rFonts w:ascii="Garamond" w:hAnsi="Garamond"/>
          <w:sz w:val="24"/>
          <w:szCs w:val="24"/>
          <w:lang w:val="nl-NL"/>
        </w:rPr>
        <w:t>ige belangen van de burgerlijke 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ige vrijheid, voor welke de strijd was gevoerd, het beleid van de aangelegenheden van staat overlaten aan onbekwame handen, wier zwakheid onvermijdelijk de </w:t>
      </w:r>
      <w:r w:rsidR="00635913" w:rsidRPr="00BF63DE">
        <w:rPr>
          <w:rFonts w:ascii="Garamond" w:hAnsi="Garamond"/>
          <w:sz w:val="24"/>
          <w:szCs w:val="24"/>
          <w:lang w:val="nl-NL"/>
        </w:rPr>
        <w:t xml:space="preserve">terugkeer van het despotisme en het pausdom moest ten gevolge hebben? Nooit </w:t>
      </w:r>
      <w:r w:rsidR="004F2372" w:rsidRPr="00BF63DE">
        <w:rPr>
          <w:rFonts w:ascii="Garamond" w:hAnsi="Garamond"/>
          <w:sz w:val="24"/>
          <w:szCs w:val="24"/>
          <w:lang w:val="nl-NL"/>
        </w:rPr>
        <w:t>wellicht</w:t>
      </w:r>
      <w:r w:rsidR="00635913" w:rsidRPr="00BF63DE">
        <w:rPr>
          <w:rFonts w:ascii="Garamond" w:hAnsi="Garamond"/>
          <w:sz w:val="24"/>
          <w:szCs w:val="24"/>
          <w:lang w:val="nl-NL"/>
        </w:rPr>
        <w:t xml:space="preserve"> werd </w:t>
      </w:r>
      <w:r w:rsidR="003247A0" w:rsidRPr="00BF63DE">
        <w:rPr>
          <w:rFonts w:ascii="Garamond" w:hAnsi="Garamond"/>
          <w:sz w:val="24"/>
          <w:szCs w:val="24"/>
          <w:lang w:val="nl-NL"/>
        </w:rPr>
        <w:t xml:space="preserve">een </w:t>
      </w:r>
      <w:r w:rsidR="00635913" w:rsidRPr="00BF63DE">
        <w:rPr>
          <w:rFonts w:ascii="Garamond" w:hAnsi="Garamond"/>
          <w:sz w:val="24"/>
          <w:szCs w:val="24"/>
          <w:lang w:val="nl-NL"/>
        </w:rPr>
        <w:t>heter</w:t>
      </w:r>
      <w:r w:rsidR="003247A0" w:rsidRPr="00BF63DE">
        <w:rPr>
          <w:rFonts w:ascii="Garamond" w:hAnsi="Garamond"/>
          <w:sz w:val="24"/>
          <w:szCs w:val="24"/>
          <w:lang w:val="nl-NL"/>
        </w:rPr>
        <w:t>e</w:t>
      </w:r>
      <w:r w:rsidR="00635913" w:rsidRPr="00BF63DE">
        <w:rPr>
          <w:rFonts w:ascii="Garamond" w:hAnsi="Garamond"/>
          <w:sz w:val="24"/>
          <w:szCs w:val="24"/>
          <w:lang w:val="nl-NL"/>
        </w:rPr>
        <w:t xml:space="preserve"> </w:t>
      </w:r>
      <w:r w:rsidR="003247A0" w:rsidRPr="00BF63DE">
        <w:rPr>
          <w:rFonts w:ascii="Garamond" w:hAnsi="Garamond"/>
          <w:sz w:val="24"/>
          <w:szCs w:val="24"/>
          <w:lang w:val="nl-NL"/>
        </w:rPr>
        <w:t>strijd</w:t>
      </w:r>
      <w:r w:rsidR="00635913" w:rsidRPr="00BF63DE">
        <w:rPr>
          <w:rFonts w:ascii="Garamond" w:hAnsi="Garamond"/>
          <w:sz w:val="24"/>
          <w:szCs w:val="24"/>
          <w:lang w:val="nl-NL"/>
        </w:rPr>
        <w:t xml:space="preserve"> gestreden in het binnenste van</w:t>
      </w:r>
      <w:r w:rsidR="000D2FE8" w:rsidRPr="00BF63DE">
        <w:rPr>
          <w:rFonts w:ascii="Garamond" w:hAnsi="Garamond"/>
          <w:sz w:val="24"/>
          <w:szCs w:val="24"/>
          <w:lang w:val="nl-NL"/>
        </w:rPr>
        <w:t xml:space="preserve"> enig </w:t>
      </w:r>
      <w:r w:rsidR="009934B2" w:rsidRPr="00BF63DE">
        <w:rPr>
          <w:rFonts w:ascii="Garamond" w:hAnsi="Garamond"/>
          <w:sz w:val="24"/>
          <w:szCs w:val="24"/>
          <w:lang w:val="nl-NL"/>
        </w:rPr>
        <w:t>mens</w:t>
      </w:r>
      <w:r w:rsidR="00635913" w:rsidRPr="00BF63DE">
        <w:rPr>
          <w:rFonts w:ascii="Garamond" w:hAnsi="Garamond"/>
          <w:sz w:val="24"/>
          <w:szCs w:val="24"/>
          <w:lang w:val="nl-NL"/>
        </w:rPr>
        <w:t>elijk hart.</w:t>
      </w:r>
    </w:p>
    <w:p w14:paraId="59534CD9" w14:textId="45FDC356"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De episcop</w:t>
      </w:r>
      <w:r w:rsidR="003247A0" w:rsidRPr="00BF63DE">
        <w:rPr>
          <w:rFonts w:ascii="Garamond" w:hAnsi="Garamond"/>
          <w:sz w:val="24"/>
          <w:szCs w:val="24"/>
          <w:lang w:val="nl-NL"/>
        </w:rPr>
        <w:t>a</w:t>
      </w:r>
      <w:r w:rsidRPr="00BF63DE">
        <w:rPr>
          <w:rFonts w:ascii="Garamond" w:hAnsi="Garamond"/>
          <w:sz w:val="24"/>
          <w:szCs w:val="24"/>
          <w:lang w:val="nl-NL"/>
        </w:rPr>
        <w:t>len</w:t>
      </w:r>
      <w:r w:rsidR="009934B2" w:rsidRPr="00BF63DE">
        <w:rPr>
          <w:rFonts w:ascii="Garamond" w:hAnsi="Garamond"/>
          <w:sz w:val="24"/>
          <w:szCs w:val="24"/>
          <w:lang w:val="nl-NL"/>
        </w:rPr>
        <w:t>,</w:t>
      </w:r>
      <w:r w:rsidRPr="00BF63DE">
        <w:rPr>
          <w:rFonts w:ascii="Garamond" w:hAnsi="Garamond"/>
          <w:sz w:val="24"/>
          <w:szCs w:val="24"/>
          <w:lang w:val="nl-NL"/>
        </w:rPr>
        <w:t xml:space="preserve"> de presbyterianen in </w:t>
      </w:r>
      <w:r w:rsidR="00966977" w:rsidRPr="00BF63DE">
        <w:rPr>
          <w:rFonts w:ascii="Garamond" w:hAnsi="Garamond"/>
          <w:sz w:val="24"/>
          <w:szCs w:val="24"/>
          <w:lang w:val="nl-NL"/>
        </w:rPr>
        <w:t>Engeland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kerk van </w:t>
      </w:r>
      <w:r w:rsidR="000D2FE8" w:rsidRPr="00BF63DE">
        <w:rPr>
          <w:rFonts w:ascii="Garamond" w:hAnsi="Garamond"/>
          <w:sz w:val="24"/>
          <w:szCs w:val="24"/>
          <w:lang w:val="nl-NL"/>
        </w:rPr>
        <w:t>Schotl</w:t>
      </w:r>
      <w:r w:rsidRPr="00BF63DE">
        <w:rPr>
          <w:rFonts w:ascii="Garamond" w:hAnsi="Garamond"/>
          <w:sz w:val="24"/>
          <w:szCs w:val="24"/>
          <w:lang w:val="nl-NL"/>
        </w:rPr>
        <w:t>and protesteerden er tegen</w:t>
      </w:r>
      <w:r w:rsidR="009934B2" w:rsidRPr="00BF63DE">
        <w:rPr>
          <w:rFonts w:ascii="Garamond" w:hAnsi="Garamond"/>
          <w:sz w:val="24"/>
          <w:szCs w:val="24"/>
          <w:lang w:val="nl-NL"/>
        </w:rPr>
        <w:t>,</w:t>
      </w:r>
      <w:r w:rsidRPr="00BF63DE">
        <w:rPr>
          <w:rFonts w:ascii="Garamond" w:hAnsi="Garamond"/>
          <w:sz w:val="24"/>
          <w:szCs w:val="24"/>
          <w:lang w:val="nl-NL"/>
        </w:rPr>
        <w:t xml:space="preserve"> dat de koning in staat van beschuldiging zou worden gesteld. Sommige </w:t>
      </w:r>
      <w:r w:rsidR="00FC0561" w:rsidRPr="00BF63DE">
        <w:rPr>
          <w:rFonts w:ascii="Garamond" w:hAnsi="Garamond"/>
          <w:sz w:val="24"/>
          <w:szCs w:val="24"/>
          <w:lang w:val="nl-NL"/>
        </w:rPr>
        <w:t>buitenlands</w:t>
      </w:r>
      <w:r w:rsidRPr="00BF63DE">
        <w:rPr>
          <w:rFonts w:ascii="Garamond" w:hAnsi="Garamond"/>
          <w:sz w:val="24"/>
          <w:szCs w:val="24"/>
          <w:lang w:val="nl-NL"/>
        </w:rPr>
        <w:t xml:space="preserve">e vorsten deden hetzelfde door </w:t>
      </w:r>
      <w:r w:rsidR="00026DF6" w:rsidRPr="00BF63DE">
        <w:rPr>
          <w:rFonts w:ascii="Garamond" w:hAnsi="Garamond"/>
          <w:sz w:val="24"/>
          <w:szCs w:val="24"/>
          <w:lang w:val="nl-NL"/>
        </w:rPr>
        <w:t xml:space="preserve">hun </w:t>
      </w:r>
      <w:r w:rsidRPr="00BF63DE">
        <w:rPr>
          <w:rFonts w:ascii="Garamond" w:hAnsi="Garamond"/>
          <w:sz w:val="24"/>
          <w:szCs w:val="24"/>
          <w:lang w:val="nl-NL"/>
        </w:rPr>
        <w:t xml:space="preserve">gezanten. </w:t>
      </w:r>
      <w:r w:rsidR="008C61E7" w:rsidRPr="00BF63DE">
        <w:rPr>
          <w:rFonts w:ascii="Garamond" w:hAnsi="Garamond"/>
          <w:sz w:val="24"/>
          <w:szCs w:val="24"/>
          <w:lang w:val="nl-NL"/>
        </w:rPr>
        <w:t xml:space="preserve">Echter, </w:t>
      </w:r>
      <w:r w:rsidRPr="00BF63DE">
        <w:rPr>
          <w:rFonts w:ascii="Garamond" w:hAnsi="Garamond"/>
          <w:sz w:val="24"/>
          <w:szCs w:val="24"/>
          <w:lang w:val="nl-NL"/>
        </w:rPr>
        <w:t xml:space="preserve">het parlement gaf daarop geen acht, maar bepaalde dat </w:t>
      </w:r>
      <w:r w:rsidR="002425F3" w:rsidRPr="00BF63DE">
        <w:rPr>
          <w:rFonts w:ascii="Garamond" w:hAnsi="Garamond"/>
          <w:sz w:val="24"/>
          <w:szCs w:val="24"/>
          <w:lang w:val="nl-NL"/>
        </w:rPr>
        <w:t>Charles</w:t>
      </w:r>
      <w:r w:rsidRPr="00BF63DE">
        <w:rPr>
          <w:rFonts w:ascii="Garamond" w:hAnsi="Garamond"/>
          <w:sz w:val="24"/>
          <w:szCs w:val="24"/>
          <w:lang w:val="nl-NL"/>
        </w:rPr>
        <w:t xml:space="preserve"> voor een hoog ge</w:t>
      </w:r>
      <w:r w:rsidR="000D2FE8" w:rsidRPr="00BF63DE">
        <w:rPr>
          <w:rFonts w:ascii="Garamond" w:hAnsi="Garamond"/>
          <w:sz w:val="24"/>
          <w:szCs w:val="24"/>
          <w:lang w:val="nl-NL"/>
        </w:rPr>
        <w:t>recht</w:t>
      </w:r>
      <w:r w:rsidRPr="00BF63DE">
        <w:rPr>
          <w:rFonts w:ascii="Garamond" w:hAnsi="Garamond"/>
          <w:sz w:val="24"/>
          <w:szCs w:val="24"/>
          <w:lang w:val="nl-NL"/>
        </w:rPr>
        <w:t xml:space="preserve">shof zou te </w:t>
      </w:r>
      <w:r w:rsidR="000D2FE8" w:rsidRPr="00BF63DE">
        <w:rPr>
          <w:rFonts w:ascii="Garamond" w:hAnsi="Garamond"/>
          <w:sz w:val="24"/>
          <w:szCs w:val="24"/>
          <w:lang w:val="nl-NL"/>
        </w:rPr>
        <w:t>recht</w:t>
      </w:r>
      <w:r w:rsidRPr="00BF63DE">
        <w:rPr>
          <w:rFonts w:ascii="Garamond" w:hAnsi="Garamond"/>
          <w:sz w:val="24"/>
          <w:szCs w:val="24"/>
          <w:lang w:val="nl-NL"/>
        </w:rPr>
        <w:t xml:space="preserve"> staan</w:t>
      </w:r>
      <w:r w:rsidR="009934B2" w:rsidRPr="00BF63DE">
        <w:rPr>
          <w:rFonts w:ascii="Garamond" w:hAnsi="Garamond"/>
          <w:sz w:val="24"/>
          <w:szCs w:val="24"/>
          <w:lang w:val="nl-NL"/>
        </w:rPr>
        <w:t>,</w:t>
      </w:r>
      <w:r w:rsidRPr="00BF63DE">
        <w:rPr>
          <w:rFonts w:ascii="Garamond" w:hAnsi="Garamond"/>
          <w:sz w:val="24"/>
          <w:szCs w:val="24"/>
          <w:lang w:val="nl-NL"/>
        </w:rPr>
        <w:t xml:space="preserve"> dat uit honderd vijf en dertig leden bestond en waarvan het voorzitterschap aan </w:t>
      </w:r>
      <w:r w:rsidR="00EE245C" w:rsidRPr="00BF63DE">
        <w:rPr>
          <w:rFonts w:ascii="Garamond" w:hAnsi="Garamond"/>
          <w:sz w:val="24"/>
          <w:szCs w:val="24"/>
          <w:lang w:val="nl-NL"/>
        </w:rPr>
        <w:t>John</w:t>
      </w:r>
      <w:r w:rsidRPr="00BF63DE">
        <w:rPr>
          <w:rFonts w:ascii="Garamond" w:hAnsi="Garamond"/>
          <w:sz w:val="24"/>
          <w:szCs w:val="24"/>
          <w:lang w:val="nl-NL"/>
        </w:rPr>
        <w:t xml:space="preserve"> </w:t>
      </w:r>
      <w:r w:rsidR="003247A0" w:rsidRPr="00BF63DE">
        <w:rPr>
          <w:rFonts w:ascii="Garamond" w:hAnsi="Garamond"/>
          <w:sz w:val="24"/>
          <w:szCs w:val="24"/>
          <w:lang w:val="nl-NL"/>
        </w:rPr>
        <w:t>B</w:t>
      </w:r>
      <w:r w:rsidRPr="00BF63DE">
        <w:rPr>
          <w:rFonts w:ascii="Garamond" w:hAnsi="Garamond"/>
          <w:sz w:val="24"/>
          <w:szCs w:val="24"/>
          <w:lang w:val="nl-NL"/>
        </w:rPr>
        <w:t xml:space="preserve">radshaw was opgedragen. </w:t>
      </w:r>
      <w:r w:rsidR="007830BF" w:rsidRPr="00BF63DE">
        <w:rPr>
          <w:rFonts w:ascii="Garamond" w:hAnsi="Garamond"/>
          <w:sz w:val="24"/>
          <w:szCs w:val="24"/>
          <w:lang w:val="nl-NL"/>
        </w:rPr>
        <w:t>Op 20</w:t>
      </w:r>
      <w:r w:rsidRPr="00BF63DE">
        <w:rPr>
          <w:rFonts w:ascii="Garamond" w:hAnsi="Garamond"/>
          <w:sz w:val="24"/>
          <w:szCs w:val="24"/>
          <w:lang w:val="nl-NL"/>
        </w:rPr>
        <w:t xml:space="preserve"> </w:t>
      </w:r>
      <w:r w:rsidR="00075E13" w:rsidRPr="00BF63DE">
        <w:rPr>
          <w:rFonts w:ascii="Garamond" w:hAnsi="Garamond"/>
          <w:sz w:val="24"/>
          <w:szCs w:val="24"/>
          <w:lang w:val="nl-NL"/>
        </w:rPr>
        <w:t>januari</w:t>
      </w:r>
      <w:r w:rsidRPr="00BF63DE">
        <w:rPr>
          <w:rFonts w:ascii="Garamond" w:hAnsi="Garamond"/>
          <w:sz w:val="24"/>
          <w:szCs w:val="24"/>
          <w:lang w:val="nl-NL"/>
        </w:rPr>
        <w:t xml:space="preserve"> 1649 werd </w:t>
      </w:r>
      <w:r w:rsidR="002425F3" w:rsidRPr="00BF63DE">
        <w:rPr>
          <w:rFonts w:ascii="Garamond" w:hAnsi="Garamond"/>
          <w:sz w:val="24"/>
          <w:szCs w:val="24"/>
          <w:lang w:val="nl-NL"/>
        </w:rPr>
        <w:t>Charles</w:t>
      </w:r>
      <w:r w:rsidRPr="00BF63DE">
        <w:rPr>
          <w:rFonts w:ascii="Garamond" w:hAnsi="Garamond"/>
          <w:sz w:val="24"/>
          <w:szCs w:val="24"/>
          <w:lang w:val="nl-NL"/>
        </w:rPr>
        <w:t xml:space="preserve"> voor de balie ge</w:t>
      </w:r>
      <w:r w:rsidR="003417F6" w:rsidRPr="00BF63DE">
        <w:rPr>
          <w:rFonts w:ascii="Garamond" w:hAnsi="Garamond"/>
          <w:sz w:val="24"/>
          <w:szCs w:val="24"/>
          <w:lang w:val="nl-NL"/>
        </w:rPr>
        <w:t>bracht</w:t>
      </w:r>
      <w:r w:rsidRPr="00BF63DE">
        <w:rPr>
          <w:rFonts w:ascii="Garamond" w:hAnsi="Garamond"/>
          <w:sz w:val="24"/>
          <w:szCs w:val="24"/>
          <w:lang w:val="nl-NL"/>
        </w:rPr>
        <w:t>. Cromwell had uit het raam gezien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toen hij de </w:t>
      </w:r>
      <w:r w:rsidR="00635913" w:rsidRPr="00BF63DE">
        <w:rPr>
          <w:rFonts w:ascii="Garamond" w:hAnsi="Garamond"/>
          <w:sz w:val="24"/>
          <w:szCs w:val="24"/>
          <w:lang w:val="nl-NL"/>
        </w:rPr>
        <w:t xml:space="preserve">koning zag aankomen wendde hij terstond, bleek als een </w:t>
      </w:r>
      <w:r w:rsidR="00AE26D7" w:rsidRPr="00BF63DE">
        <w:rPr>
          <w:rFonts w:ascii="Garamond" w:hAnsi="Garamond"/>
          <w:sz w:val="24"/>
          <w:szCs w:val="24"/>
          <w:lang w:val="nl-NL"/>
        </w:rPr>
        <w:t>dode</w:t>
      </w:r>
      <w:r w:rsidR="009934B2" w:rsidRPr="00BF63DE">
        <w:rPr>
          <w:rFonts w:ascii="Garamond" w:hAnsi="Garamond"/>
          <w:sz w:val="24"/>
          <w:szCs w:val="24"/>
          <w:lang w:val="nl-NL"/>
        </w:rPr>
        <w:t>,</w:t>
      </w:r>
      <w:r w:rsidR="00635913" w:rsidRPr="00BF63DE">
        <w:rPr>
          <w:rFonts w:ascii="Garamond" w:hAnsi="Garamond"/>
          <w:sz w:val="24"/>
          <w:szCs w:val="24"/>
          <w:lang w:val="nl-NL"/>
        </w:rPr>
        <w:t xml:space="preserve"> het gelaat af. De gedachte aan de </w:t>
      </w:r>
      <w:r w:rsidR="00026DF6" w:rsidRPr="00BF63DE">
        <w:rPr>
          <w:rFonts w:ascii="Garamond" w:hAnsi="Garamond"/>
          <w:sz w:val="24"/>
          <w:szCs w:val="24"/>
          <w:lang w:val="nl-NL"/>
        </w:rPr>
        <w:t>vreselijk</w:t>
      </w:r>
      <w:r w:rsidR="00635913" w:rsidRPr="00BF63DE">
        <w:rPr>
          <w:rFonts w:ascii="Garamond" w:hAnsi="Garamond"/>
          <w:sz w:val="24"/>
          <w:szCs w:val="24"/>
          <w:lang w:val="nl-NL"/>
        </w:rPr>
        <w:t>e gebeurtenis die alles als ophanden scheen aan te kondigen, vervulde zijn gemoed met de diepste ontroering.</w:t>
      </w:r>
    </w:p>
    <w:p w14:paraId="7B6F6E9D" w14:textId="699F1903"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Wij komen nu aan</w:t>
      </w:r>
      <w:r w:rsidR="00387D1B" w:rsidRPr="00BF63DE">
        <w:rPr>
          <w:rFonts w:ascii="Garamond" w:hAnsi="Garamond"/>
          <w:sz w:val="24"/>
          <w:szCs w:val="24"/>
          <w:lang w:val="nl-NL"/>
        </w:rPr>
        <w:t xml:space="preserve"> een </w:t>
      </w:r>
      <w:r w:rsidR="00EE245C" w:rsidRPr="00BF63DE">
        <w:rPr>
          <w:rFonts w:ascii="Garamond" w:hAnsi="Garamond"/>
          <w:sz w:val="24"/>
          <w:szCs w:val="24"/>
          <w:lang w:val="nl-NL"/>
        </w:rPr>
        <w:t>ontknoping</w:t>
      </w:r>
      <w:r w:rsidR="009934B2" w:rsidRPr="00BF63DE">
        <w:rPr>
          <w:rFonts w:ascii="Garamond" w:hAnsi="Garamond"/>
          <w:sz w:val="24"/>
          <w:szCs w:val="24"/>
          <w:lang w:val="nl-NL"/>
        </w:rPr>
        <w:t>,</w:t>
      </w:r>
      <w:r w:rsidRPr="00BF63DE">
        <w:rPr>
          <w:rFonts w:ascii="Garamond" w:hAnsi="Garamond"/>
          <w:sz w:val="24"/>
          <w:szCs w:val="24"/>
          <w:lang w:val="nl-NL"/>
        </w:rPr>
        <w:t xml:space="preserve"> waarover men geneigd zou zijn</w:t>
      </w:r>
      <w:r w:rsidR="008F7742" w:rsidRPr="00BF63DE">
        <w:rPr>
          <w:rFonts w:ascii="Garamond" w:hAnsi="Garamond"/>
          <w:sz w:val="24"/>
          <w:szCs w:val="24"/>
          <w:lang w:val="nl-NL"/>
        </w:rPr>
        <w:t xml:space="preserve"> de </w:t>
      </w:r>
      <w:r w:rsidRPr="00BF63DE">
        <w:rPr>
          <w:rFonts w:ascii="Garamond" w:hAnsi="Garamond"/>
          <w:sz w:val="24"/>
          <w:szCs w:val="24"/>
          <w:lang w:val="nl-NL"/>
        </w:rPr>
        <w:t>sluier te werpen</w:t>
      </w:r>
      <w:r w:rsidR="00EF5FD1" w:rsidRPr="00BF63DE">
        <w:rPr>
          <w:rFonts w:ascii="Garamond" w:hAnsi="Garamond"/>
          <w:sz w:val="24"/>
          <w:szCs w:val="24"/>
          <w:lang w:val="nl-NL"/>
        </w:rPr>
        <w:t xml:space="preserve"> </w:t>
      </w:r>
      <w:r w:rsidR="00EE4D5D" w:rsidRPr="00BF63DE">
        <w:rPr>
          <w:rFonts w:ascii="Garamond" w:hAnsi="Garamond"/>
          <w:sz w:val="24"/>
          <w:szCs w:val="24"/>
          <w:lang w:val="nl-NL"/>
        </w:rPr>
        <w:t>hoewel</w:t>
      </w:r>
      <w:r w:rsidRPr="00BF63DE">
        <w:rPr>
          <w:rFonts w:ascii="Garamond" w:hAnsi="Garamond"/>
          <w:sz w:val="24"/>
          <w:szCs w:val="24"/>
          <w:lang w:val="nl-NL"/>
        </w:rPr>
        <w:t xml:space="preserve"> die de billijkheid</w:t>
      </w:r>
      <w:r w:rsidR="00026DF6" w:rsidRPr="00BF63DE">
        <w:rPr>
          <w:rFonts w:ascii="Garamond" w:hAnsi="Garamond"/>
          <w:sz w:val="24"/>
          <w:szCs w:val="24"/>
          <w:lang w:val="nl-NL"/>
        </w:rPr>
        <w:t xml:space="preserve"> vereist </w:t>
      </w:r>
      <w:r w:rsidRPr="00BF63DE">
        <w:rPr>
          <w:rFonts w:ascii="Garamond" w:hAnsi="Garamond"/>
          <w:sz w:val="24"/>
          <w:szCs w:val="24"/>
          <w:lang w:val="nl-NL"/>
        </w:rPr>
        <w:t>het te erkennen</w:t>
      </w:r>
      <w:r w:rsidR="00387D1B" w:rsidRPr="00BF63DE">
        <w:rPr>
          <w:rFonts w:ascii="Garamond" w:hAnsi="Garamond"/>
          <w:sz w:val="24"/>
          <w:szCs w:val="24"/>
          <w:lang w:val="nl-NL"/>
        </w:rPr>
        <w:t xml:space="preserve"> </w:t>
      </w:r>
      <w:r w:rsidRPr="00BF63DE">
        <w:rPr>
          <w:rFonts w:ascii="Garamond" w:hAnsi="Garamond"/>
          <w:sz w:val="24"/>
          <w:szCs w:val="24"/>
          <w:lang w:val="nl-NL"/>
        </w:rPr>
        <w:t xml:space="preserve">belangrijk verschilt van die andere </w:t>
      </w:r>
      <w:r w:rsidR="00EE245C" w:rsidRPr="00BF63DE">
        <w:rPr>
          <w:rFonts w:ascii="Garamond" w:hAnsi="Garamond"/>
          <w:sz w:val="24"/>
          <w:szCs w:val="24"/>
          <w:lang w:val="nl-NL"/>
        </w:rPr>
        <w:t>ontknoping</w:t>
      </w:r>
      <w:r w:rsidR="00FD7F86" w:rsidRPr="00BF63DE">
        <w:rPr>
          <w:rFonts w:ascii="Garamond" w:hAnsi="Garamond"/>
          <w:sz w:val="24"/>
          <w:szCs w:val="24"/>
          <w:lang w:val="nl-NL"/>
        </w:rPr>
        <w:t>, die</w:t>
      </w:r>
      <w:r w:rsidRPr="00BF63DE">
        <w:rPr>
          <w:rFonts w:ascii="Garamond" w:hAnsi="Garamond"/>
          <w:sz w:val="24"/>
          <w:szCs w:val="24"/>
          <w:lang w:val="nl-NL"/>
        </w:rPr>
        <w:t xml:space="preserve"> in 1793 de wereld met schrik vervulde. Evenwel, </w:t>
      </w:r>
      <w:r w:rsidR="00704C1E" w:rsidRPr="00BF63DE">
        <w:rPr>
          <w:rFonts w:ascii="Garamond" w:hAnsi="Garamond"/>
          <w:sz w:val="24"/>
          <w:szCs w:val="24"/>
          <w:lang w:val="nl-NL"/>
        </w:rPr>
        <w:t>als</w:t>
      </w:r>
      <w:r w:rsidRPr="00BF63DE">
        <w:rPr>
          <w:rFonts w:ascii="Garamond" w:hAnsi="Garamond"/>
          <w:sz w:val="24"/>
          <w:szCs w:val="24"/>
          <w:lang w:val="nl-NL"/>
        </w:rPr>
        <w:t xml:space="preserve"> de zekerheid</w:t>
      </w:r>
      <w:r w:rsidR="008F7742" w:rsidRPr="00BF63DE">
        <w:rPr>
          <w:rFonts w:ascii="Garamond" w:hAnsi="Garamond"/>
          <w:sz w:val="24"/>
          <w:szCs w:val="24"/>
          <w:lang w:val="nl-NL"/>
        </w:rPr>
        <w:t xml:space="preserve"> van de </w:t>
      </w:r>
      <w:r w:rsidRPr="00BF63DE">
        <w:rPr>
          <w:rFonts w:ascii="Garamond" w:hAnsi="Garamond"/>
          <w:sz w:val="24"/>
          <w:szCs w:val="24"/>
          <w:lang w:val="nl-NL"/>
        </w:rPr>
        <w:t>natie niet toeliet,</w:t>
      </w:r>
      <w:r w:rsidR="008F7742" w:rsidRPr="00BF63DE">
        <w:rPr>
          <w:rFonts w:ascii="Garamond" w:hAnsi="Garamond"/>
          <w:sz w:val="24"/>
          <w:szCs w:val="24"/>
          <w:lang w:val="nl-NL"/>
        </w:rPr>
        <w:t xml:space="preserve"> dat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op de troon van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gezeteld bleef, moest hij dan daarom van de </w:t>
      </w:r>
      <w:r w:rsidRPr="00BF63DE">
        <w:rPr>
          <w:rFonts w:ascii="Garamond" w:hAnsi="Garamond"/>
          <w:sz w:val="24"/>
          <w:szCs w:val="24"/>
          <w:lang w:val="nl-NL"/>
        </w:rPr>
        <w:t xml:space="preserve">troon naar het schavot worden gevoerd? Gewis niet. De passendste maatregel zou zijn geweest om zijn ontkomen naar buiten </w:t>
      </w:r>
      <w:r w:rsidR="008F7742" w:rsidRPr="00BF63DE">
        <w:rPr>
          <w:rFonts w:ascii="Garamond" w:hAnsi="Garamond"/>
          <w:sz w:val="24"/>
          <w:szCs w:val="24"/>
          <w:lang w:val="nl-NL"/>
        </w:rPr>
        <w:t>‘</w:t>
      </w:r>
      <w:r w:rsidRPr="00BF63DE">
        <w:rPr>
          <w:rFonts w:ascii="Garamond" w:hAnsi="Garamond"/>
          <w:sz w:val="24"/>
          <w:szCs w:val="24"/>
          <w:lang w:val="nl-NL"/>
        </w:rPr>
        <w:t>s lands bevorderlijk te zijn</w:t>
      </w:r>
      <w:r w:rsidR="00276956" w:rsidRPr="00BF63DE">
        <w:rPr>
          <w:rFonts w:ascii="Garamond" w:hAnsi="Garamond"/>
          <w:sz w:val="24"/>
          <w:szCs w:val="24"/>
          <w:lang w:val="nl-NL"/>
        </w:rPr>
        <w:t>. Z</w:t>
      </w:r>
      <w:r w:rsidR="009934B2" w:rsidRPr="00BF63DE">
        <w:rPr>
          <w:rFonts w:ascii="Garamond" w:hAnsi="Garamond"/>
          <w:sz w:val="24"/>
          <w:szCs w:val="24"/>
          <w:lang w:val="nl-NL"/>
        </w:rPr>
        <w:t xml:space="preserve">o </w:t>
      </w:r>
      <w:r w:rsidRPr="00BF63DE">
        <w:rPr>
          <w:rFonts w:ascii="Garamond" w:hAnsi="Garamond"/>
          <w:sz w:val="24"/>
          <w:szCs w:val="24"/>
          <w:lang w:val="nl-NL"/>
        </w:rPr>
        <w:t>werd later gehan</w:t>
      </w:r>
      <w:r w:rsidR="008F7742" w:rsidRPr="00BF63DE">
        <w:rPr>
          <w:rFonts w:ascii="Garamond" w:hAnsi="Garamond"/>
          <w:sz w:val="24"/>
          <w:szCs w:val="24"/>
          <w:lang w:val="nl-NL"/>
        </w:rPr>
        <w:t xml:space="preserve">deld ten aanzien van </w:t>
      </w:r>
      <w:r w:rsidR="00276956" w:rsidRPr="00BF63DE">
        <w:rPr>
          <w:rFonts w:ascii="Garamond" w:hAnsi="Garamond"/>
          <w:sz w:val="24"/>
          <w:szCs w:val="24"/>
          <w:lang w:val="nl-NL"/>
        </w:rPr>
        <w:t>James</w:t>
      </w:r>
      <w:r w:rsidR="008F7742" w:rsidRPr="00BF63DE">
        <w:rPr>
          <w:rFonts w:ascii="Garamond" w:hAnsi="Garamond"/>
          <w:sz w:val="24"/>
          <w:szCs w:val="24"/>
          <w:lang w:val="nl-NL"/>
        </w:rPr>
        <w:t xml:space="preserve"> </w:t>
      </w:r>
      <w:r w:rsidR="009A6E79" w:rsidRPr="00BF63DE">
        <w:rPr>
          <w:rFonts w:ascii="Garamond" w:hAnsi="Garamond"/>
          <w:sz w:val="24"/>
          <w:szCs w:val="24"/>
          <w:lang w:val="nl-NL"/>
        </w:rPr>
        <w:t>II</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in onze dagen met op</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tot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x en </w:t>
      </w:r>
      <w:r w:rsidR="004F2372" w:rsidRPr="00BF63DE">
        <w:rPr>
          <w:rFonts w:ascii="Garamond" w:hAnsi="Garamond"/>
          <w:sz w:val="24"/>
          <w:szCs w:val="24"/>
          <w:lang w:val="nl-NL"/>
        </w:rPr>
        <w:t>Lodewijk</w:t>
      </w:r>
      <w:r w:rsidR="008F7742" w:rsidRPr="00BF63DE">
        <w:rPr>
          <w:rFonts w:ascii="Garamond" w:hAnsi="Garamond"/>
          <w:sz w:val="24"/>
          <w:szCs w:val="24"/>
          <w:lang w:val="nl-NL"/>
        </w:rPr>
        <w:t xml:space="preserve"> ram. En </w:t>
      </w:r>
      <w:r w:rsidR="002B605A" w:rsidRPr="00BF63DE">
        <w:rPr>
          <w:rFonts w:ascii="Garamond" w:hAnsi="Garamond"/>
          <w:sz w:val="24"/>
          <w:szCs w:val="24"/>
          <w:lang w:val="nl-NL"/>
        </w:rPr>
        <w:t>zo’n</w:t>
      </w:r>
      <w:r w:rsidR="008F7742" w:rsidRPr="00BF63DE">
        <w:rPr>
          <w:rFonts w:ascii="Garamond" w:hAnsi="Garamond"/>
          <w:sz w:val="24"/>
          <w:szCs w:val="24"/>
          <w:lang w:val="nl-NL"/>
        </w:rPr>
        <w:t xml:space="preserve"> maatregel was het ook,</w:t>
      </w:r>
      <w:r w:rsidR="00E67952" w:rsidRPr="00BF63DE">
        <w:rPr>
          <w:rFonts w:ascii="Garamond" w:hAnsi="Garamond"/>
          <w:sz w:val="24"/>
          <w:szCs w:val="24"/>
          <w:lang w:val="nl-NL"/>
        </w:rPr>
        <w:t xml:space="preserve"> zoals </w:t>
      </w:r>
      <w:r w:rsidR="008F7742" w:rsidRPr="00BF63DE">
        <w:rPr>
          <w:rFonts w:ascii="Garamond" w:hAnsi="Garamond"/>
          <w:sz w:val="24"/>
          <w:szCs w:val="24"/>
          <w:lang w:val="nl-NL"/>
        </w:rPr>
        <w:t>wij zagen, waartoe, naar alle waarschijnlijkheid</w:t>
      </w:r>
      <w:r w:rsidR="009934B2" w:rsidRPr="00BF63DE">
        <w:rPr>
          <w:rFonts w:ascii="Garamond" w:hAnsi="Garamond"/>
          <w:sz w:val="24"/>
          <w:szCs w:val="24"/>
          <w:lang w:val="nl-NL"/>
        </w:rPr>
        <w:t>,</w:t>
      </w:r>
      <w:r w:rsidR="008F7742" w:rsidRPr="00BF63DE">
        <w:rPr>
          <w:rFonts w:ascii="Garamond" w:hAnsi="Garamond"/>
          <w:sz w:val="24"/>
          <w:szCs w:val="24"/>
          <w:lang w:val="nl-NL"/>
        </w:rPr>
        <w:t xml:space="preserve"> Cromwell vroeger reeds de toe</w:t>
      </w:r>
      <w:r w:rsidR="00EE245C" w:rsidRPr="00BF63DE">
        <w:rPr>
          <w:rFonts w:ascii="Garamond" w:hAnsi="Garamond"/>
          <w:sz w:val="24"/>
          <w:szCs w:val="24"/>
          <w:lang w:val="nl-NL"/>
        </w:rPr>
        <w:t>vlucht</w:t>
      </w:r>
      <w:r w:rsidR="008F7742" w:rsidRPr="00BF63DE">
        <w:rPr>
          <w:rFonts w:ascii="Garamond" w:hAnsi="Garamond"/>
          <w:sz w:val="24"/>
          <w:szCs w:val="24"/>
          <w:lang w:val="nl-NL"/>
        </w:rPr>
        <w:t xml:space="preserve"> had willen nemen. Maar de omstandigheden waren inmiddels veranderd. Cromwell was er geen meester meer van. De vrees om voor de toekomst de rust van de natie in de waagschaal te stellen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was oorzaak dat</w:t>
      </w:r>
      <w:r w:rsidR="009A6E79" w:rsidRPr="00BF63DE">
        <w:rPr>
          <w:rFonts w:ascii="Garamond" w:hAnsi="Garamond"/>
          <w:sz w:val="24"/>
          <w:szCs w:val="24"/>
          <w:lang w:val="nl-NL"/>
        </w:rPr>
        <w:t xml:space="preserve"> d</w:t>
      </w:r>
      <w:r w:rsidR="00F10627" w:rsidRPr="00BF63DE">
        <w:rPr>
          <w:rFonts w:ascii="Garamond" w:hAnsi="Garamond"/>
          <w:sz w:val="24"/>
          <w:szCs w:val="24"/>
          <w:lang w:val="nl-NL"/>
        </w:rPr>
        <w:t xml:space="preserve">e </w:t>
      </w:r>
      <w:r w:rsidR="008F7742" w:rsidRPr="00BF63DE">
        <w:rPr>
          <w:rFonts w:ascii="Garamond" w:hAnsi="Garamond"/>
          <w:sz w:val="24"/>
          <w:szCs w:val="24"/>
          <w:lang w:val="nl-NL"/>
        </w:rPr>
        <w:t xml:space="preserve">koning </w:t>
      </w:r>
      <w:r w:rsidR="009A6E79" w:rsidRPr="00BF63DE">
        <w:rPr>
          <w:rFonts w:ascii="Garamond" w:hAnsi="Garamond"/>
          <w:sz w:val="24"/>
          <w:szCs w:val="24"/>
          <w:lang w:val="nl-NL"/>
        </w:rPr>
        <w:t>nu</w:t>
      </w:r>
      <w:r w:rsidR="008F7742" w:rsidRPr="00BF63DE">
        <w:rPr>
          <w:rFonts w:ascii="Garamond" w:hAnsi="Garamond"/>
          <w:sz w:val="24"/>
          <w:szCs w:val="24"/>
          <w:lang w:val="nl-NL"/>
        </w:rPr>
        <w:t xml:space="preserve"> een harder lot bereid </w:t>
      </w:r>
      <w:r w:rsidRPr="00BF63DE">
        <w:rPr>
          <w:rFonts w:ascii="Garamond" w:hAnsi="Garamond"/>
          <w:sz w:val="24"/>
          <w:szCs w:val="24"/>
          <w:lang w:val="nl-NL"/>
        </w:rPr>
        <w:t>werd. Men moet zich bedroeven over</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tijd waarin</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roekeloos </w:t>
      </w:r>
      <w:r w:rsidR="009934B2" w:rsidRPr="00BF63DE">
        <w:rPr>
          <w:rFonts w:ascii="Garamond" w:hAnsi="Garamond"/>
          <w:sz w:val="24"/>
          <w:szCs w:val="24"/>
          <w:lang w:val="nl-NL"/>
        </w:rPr>
        <w:t>mens</w:t>
      </w:r>
      <w:r w:rsidRPr="00BF63DE">
        <w:rPr>
          <w:rFonts w:ascii="Garamond" w:hAnsi="Garamond"/>
          <w:sz w:val="24"/>
          <w:szCs w:val="24"/>
          <w:lang w:val="nl-NL"/>
        </w:rPr>
        <w:t>enbloed vergoten werd. Men kan er over treuren, dat zelfs de majesteit van</w:t>
      </w:r>
      <w:r w:rsidR="008F7742" w:rsidRPr="00BF63DE">
        <w:rPr>
          <w:rFonts w:ascii="Garamond" w:hAnsi="Garamond"/>
          <w:sz w:val="24"/>
          <w:szCs w:val="24"/>
          <w:lang w:val="nl-NL"/>
        </w:rPr>
        <w:t xml:space="preserve"> de </w:t>
      </w:r>
      <w:r w:rsidRPr="00BF63DE">
        <w:rPr>
          <w:rFonts w:ascii="Garamond" w:hAnsi="Garamond"/>
          <w:sz w:val="24"/>
          <w:szCs w:val="24"/>
          <w:lang w:val="nl-NL"/>
        </w:rPr>
        <w:t>troon onvermogend was om het bloed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schuldig vorst te doen sparen. </w:t>
      </w:r>
      <w:r w:rsidR="008C61E7" w:rsidRPr="00BF63DE">
        <w:rPr>
          <w:rFonts w:ascii="Garamond" w:hAnsi="Garamond"/>
          <w:sz w:val="24"/>
          <w:szCs w:val="24"/>
          <w:lang w:val="nl-NL"/>
        </w:rPr>
        <w:t xml:space="preserve">Echter, </w:t>
      </w:r>
      <w:r w:rsidRPr="00BF63DE">
        <w:rPr>
          <w:rFonts w:ascii="Garamond" w:hAnsi="Garamond"/>
          <w:sz w:val="24"/>
          <w:szCs w:val="24"/>
          <w:lang w:val="nl-NL"/>
        </w:rPr>
        <w:t>het blijkt uit de documenten</w:t>
      </w:r>
      <w:r w:rsidR="008F7742" w:rsidRPr="00BF63DE">
        <w:rPr>
          <w:rFonts w:ascii="Garamond" w:hAnsi="Garamond"/>
          <w:sz w:val="24"/>
          <w:szCs w:val="24"/>
          <w:lang w:val="nl-NL"/>
        </w:rPr>
        <w:t xml:space="preserve"> van de </w:t>
      </w:r>
      <w:r w:rsidRPr="00BF63DE">
        <w:rPr>
          <w:rFonts w:ascii="Garamond" w:hAnsi="Garamond"/>
          <w:sz w:val="24"/>
          <w:szCs w:val="24"/>
          <w:lang w:val="nl-NL"/>
        </w:rPr>
        <w:t>zestiende en</w:t>
      </w:r>
      <w:r w:rsidR="008F7742" w:rsidRPr="00BF63DE">
        <w:rPr>
          <w:rFonts w:ascii="Garamond" w:hAnsi="Garamond"/>
          <w:sz w:val="24"/>
          <w:szCs w:val="24"/>
          <w:lang w:val="nl-NL"/>
        </w:rPr>
        <w:t xml:space="preserve"> van de </w:t>
      </w:r>
      <w:r w:rsidRPr="00BF63DE">
        <w:rPr>
          <w:rFonts w:ascii="Garamond" w:hAnsi="Garamond"/>
          <w:sz w:val="24"/>
          <w:szCs w:val="24"/>
          <w:lang w:val="nl-NL"/>
        </w:rPr>
        <w:t>zeventiende eeuw</w:t>
      </w:r>
      <w:r w:rsidR="009934B2" w:rsidRPr="00BF63DE">
        <w:rPr>
          <w:rFonts w:ascii="Garamond" w:hAnsi="Garamond"/>
          <w:sz w:val="24"/>
          <w:szCs w:val="24"/>
          <w:lang w:val="nl-NL"/>
        </w:rPr>
        <w:t>,</w:t>
      </w:r>
      <w:r w:rsidRPr="00BF63DE">
        <w:rPr>
          <w:rFonts w:ascii="Garamond" w:hAnsi="Garamond"/>
          <w:sz w:val="24"/>
          <w:szCs w:val="24"/>
          <w:lang w:val="nl-NL"/>
        </w:rPr>
        <w:t xml:space="preserve"> dat men te</w:t>
      </w:r>
      <w:r w:rsidR="002B605A" w:rsidRPr="00BF63DE">
        <w:rPr>
          <w:rFonts w:ascii="Garamond" w:hAnsi="Garamond"/>
          <w:sz w:val="24"/>
          <w:szCs w:val="24"/>
          <w:lang w:val="nl-NL"/>
        </w:rPr>
        <w:t xml:space="preserve"> van die </w:t>
      </w:r>
      <w:r w:rsidRPr="00BF63DE">
        <w:rPr>
          <w:rFonts w:ascii="Garamond" w:hAnsi="Garamond"/>
          <w:sz w:val="24"/>
          <w:szCs w:val="24"/>
          <w:lang w:val="nl-NL"/>
        </w:rPr>
        <w:t>tijd ter dood veroordeelde,</w:t>
      </w:r>
      <w:r w:rsidR="00E67952" w:rsidRPr="00BF63DE">
        <w:rPr>
          <w:rFonts w:ascii="Garamond" w:hAnsi="Garamond"/>
          <w:sz w:val="24"/>
          <w:szCs w:val="24"/>
          <w:lang w:val="nl-NL"/>
        </w:rPr>
        <w:t xml:space="preserve"> zoals </w:t>
      </w:r>
      <w:r w:rsidRPr="00BF63DE">
        <w:rPr>
          <w:rFonts w:ascii="Garamond" w:hAnsi="Garamond"/>
          <w:sz w:val="24"/>
          <w:szCs w:val="24"/>
          <w:lang w:val="nl-NL"/>
        </w:rPr>
        <w:t xml:space="preserve">men tegenwoordig tot </w:t>
      </w:r>
      <w:r w:rsidR="000D2FE8" w:rsidRPr="00BF63DE">
        <w:rPr>
          <w:rFonts w:ascii="Garamond" w:hAnsi="Garamond"/>
          <w:sz w:val="24"/>
          <w:szCs w:val="24"/>
          <w:lang w:val="nl-NL"/>
        </w:rPr>
        <w:t>enige</w:t>
      </w:r>
      <w:r w:rsidRPr="00BF63DE">
        <w:rPr>
          <w:rFonts w:ascii="Garamond" w:hAnsi="Garamond"/>
          <w:sz w:val="24"/>
          <w:szCs w:val="24"/>
          <w:lang w:val="nl-NL"/>
        </w:rPr>
        <w:t xml:space="preserve"> jaren gevangenisstraf verwijst.</w:t>
      </w:r>
    </w:p>
    <w:p w14:paraId="7CF3803B" w14:textId="608DA410"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Hier zal het merkwaardig getuigenis van </w:t>
      </w:r>
      <w:r w:rsidR="00E723D2" w:rsidRPr="00BF63DE">
        <w:rPr>
          <w:rFonts w:ascii="Garamond" w:hAnsi="Garamond"/>
          <w:sz w:val="24"/>
          <w:szCs w:val="24"/>
          <w:lang w:val="nl-NL"/>
        </w:rPr>
        <w:t>Clarendon</w:t>
      </w:r>
      <w:r w:rsidRPr="00BF63DE">
        <w:rPr>
          <w:rFonts w:ascii="Garamond" w:hAnsi="Garamond"/>
          <w:sz w:val="24"/>
          <w:szCs w:val="24"/>
          <w:lang w:val="nl-NL"/>
        </w:rPr>
        <w:t xml:space="preserve"> </w:t>
      </w:r>
      <w:r w:rsidR="00466332" w:rsidRPr="00BF63DE">
        <w:rPr>
          <w:rFonts w:ascii="Garamond" w:hAnsi="Garamond"/>
          <w:sz w:val="24"/>
          <w:szCs w:val="24"/>
          <w:lang w:val="nl-NL"/>
        </w:rPr>
        <w:t>op</w:t>
      </w:r>
      <w:r w:rsidR="004F2372" w:rsidRPr="00BF63DE">
        <w:rPr>
          <w:rFonts w:ascii="Garamond" w:hAnsi="Garamond"/>
          <w:sz w:val="24"/>
          <w:szCs w:val="24"/>
          <w:lang w:val="nl-NL"/>
        </w:rPr>
        <w:t xml:space="preserve"> zijn </w:t>
      </w:r>
      <w:r w:rsidRPr="00BF63DE">
        <w:rPr>
          <w:rFonts w:ascii="Garamond" w:hAnsi="Garamond"/>
          <w:sz w:val="24"/>
          <w:szCs w:val="24"/>
          <w:lang w:val="nl-NL"/>
        </w:rPr>
        <w:t>plaats zijn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waarmee</w:t>
      </w:r>
      <w:r w:rsidRPr="00BF63DE">
        <w:rPr>
          <w:rFonts w:ascii="Garamond" w:hAnsi="Garamond"/>
          <w:sz w:val="24"/>
          <w:szCs w:val="24"/>
          <w:lang w:val="nl-NL"/>
        </w:rPr>
        <w:t xml:space="preserve"> deze koningsgezinde geschiedschrijver het oordeel besluit, dat hij over het karakter van Cromwell uitbrengt. </w:t>
      </w:r>
      <w:r w:rsidR="00EF5FD1" w:rsidRPr="00BF63DE">
        <w:rPr>
          <w:rFonts w:ascii="Garamond" w:hAnsi="Garamond"/>
          <w:sz w:val="24"/>
          <w:szCs w:val="24"/>
          <w:lang w:val="nl-NL"/>
        </w:rPr>
        <w:t>‘</w:t>
      </w:r>
      <w:r w:rsidR="00E723D2" w:rsidRPr="00BF63DE">
        <w:rPr>
          <w:rFonts w:ascii="Garamond" w:hAnsi="Garamond"/>
          <w:sz w:val="24"/>
          <w:szCs w:val="24"/>
          <w:lang w:val="nl-NL"/>
        </w:rPr>
        <w:t>A</w:t>
      </w:r>
      <w:r w:rsidRPr="00BF63DE">
        <w:rPr>
          <w:rFonts w:ascii="Garamond" w:hAnsi="Garamond"/>
          <w:sz w:val="24"/>
          <w:szCs w:val="24"/>
          <w:lang w:val="nl-NL"/>
        </w:rPr>
        <w:t>ls slotsom</w:t>
      </w:r>
      <w:r w:rsidR="00857D2B" w:rsidRPr="00BF63DE">
        <w:rPr>
          <w:rFonts w:ascii="Garamond" w:hAnsi="Garamond"/>
          <w:sz w:val="24"/>
          <w:szCs w:val="24"/>
          <w:lang w:val="nl-NL"/>
        </w:rPr>
        <w:t xml:space="preserve"> van mij </w:t>
      </w:r>
      <w:r w:rsidRPr="00BF63DE">
        <w:rPr>
          <w:rFonts w:ascii="Garamond" w:hAnsi="Garamond"/>
          <w:sz w:val="24"/>
          <w:szCs w:val="24"/>
          <w:lang w:val="nl-NL"/>
        </w:rPr>
        <w:t>schets van zijn karakter</w:t>
      </w:r>
      <w:r w:rsidR="009934B2" w:rsidRPr="00BF63DE">
        <w:rPr>
          <w:rFonts w:ascii="Garamond" w:hAnsi="Garamond"/>
          <w:sz w:val="24"/>
          <w:szCs w:val="24"/>
          <w:lang w:val="nl-NL"/>
        </w:rPr>
        <w:t>,</w:t>
      </w:r>
      <w:r w:rsidRPr="00BF63DE">
        <w:rPr>
          <w:rFonts w:ascii="Garamond" w:hAnsi="Garamond"/>
          <w:sz w:val="24"/>
          <w:szCs w:val="24"/>
          <w:lang w:val="nl-NL"/>
        </w:rPr>
        <w:t>’ zegt hij</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 xml:space="preserve">acht ik dat Cromwell niet bloeddorstig genoeg was om de grondregel van </w:t>
      </w:r>
      <w:r w:rsidR="00466332" w:rsidRPr="00BF63DE">
        <w:rPr>
          <w:rFonts w:ascii="Garamond" w:hAnsi="Garamond"/>
          <w:sz w:val="24"/>
          <w:szCs w:val="24"/>
          <w:lang w:val="nl-NL"/>
        </w:rPr>
        <w:t>Machi</w:t>
      </w:r>
      <w:r w:rsidRPr="00BF63DE">
        <w:rPr>
          <w:rFonts w:ascii="Garamond" w:hAnsi="Garamond"/>
          <w:sz w:val="24"/>
          <w:szCs w:val="24"/>
          <w:lang w:val="nl-NL"/>
        </w:rPr>
        <w:t>avel te volgen</w:t>
      </w:r>
      <w:r w:rsidR="00FD7F86" w:rsidRPr="00BF63DE">
        <w:rPr>
          <w:rFonts w:ascii="Garamond" w:hAnsi="Garamond"/>
          <w:sz w:val="24"/>
          <w:szCs w:val="24"/>
          <w:lang w:val="nl-NL"/>
        </w:rPr>
        <w:t>, die</w:t>
      </w:r>
      <w:r w:rsidR="00635913" w:rsidRPr="00BF63DE">
        <w:rPr>
          <w:rFonts w:ascii="Garamond" w:hAnsi="Garamond"/>
          <w:sz w:val="24"/>
          <w:szCs w:val="24"/>
          <w:lang w:val="nl-NL"/>
        </w:rPr>
        <w:t xml:space="preserve"> zegt</w:t>
      </w:r>
      <w:r w:rsidR="009934B2" w:rsidRPr="00BF63DE">
        <w:rPr>
          <w:rFonts w:ascii="Garamond" w:hAnsi="Garamond"/>
          <w:sz w:val="24"/>
          <w:szCs w:val="24"/>
          <w:lang w:val="nl-NL"/>
        </w:rPr>
        <w:t>,</w:t>
      </w:r>
      <w:r w:rsidR="00635913" w:rsidRPr="00BF63DE">
        <w:rPr>
          <w:rFonts w:ascii="Garamond" w:hAnsi="Garamond"/>
          <w:sz w:val="24"/>
          <w:szCs w:val="24"/>
          <w:lang w:val="nl-NL"/>
        </w:rPr>
        <w:t xml:space="preserve"> dat bij</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volstrekte verandering van regering noodzakelijkerwijze de hoofden moeten vallen van</w:t>
      </w:r>
      <w:r w:rsidR="00D31C7F" w:rsidRPr="00BF63DE">
        <w:rPr>
          <w:rFonts w:ascii="Garamond" w:hAnsi="Garamond"/>
          <w:sz w:val="24"/>
          <w:szCs w:val="24"/>
          <w:lang w:val="nl-NL"/>
        </w:rPr>
        <w:t xml:space="preserve"> degenen die </w:t>
      </w:r>
      <w:r w:rsidR="00635913" w:rsidRPr="00BF63DE">
        <w:rPr>
          <w:rFonts w:ascii="Garamond" w:hAnsi="Garamond"/>
          <w:sz w:val="24"/>
          <w:szCs w:val="24"/>
          <w:lang w:val="nl-NL"/>
        </w:rPr>
        <w:t>het oude bestuur aanhangen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dat men hun geslacht uitroeien moet. Men heeft van goederhand geweten, dat meer dan eens in</w:t>
      </w:r>
      <w:r w:rsidRPr="00BF63DE">
        <w:rPr>
          <w:rFonts w:ascii="Garamond" w:hAnsi="Garamond"/>
          <w:sz w:val="24"/>
          <w:szCs w:val="24"/>
          <w:lang w:val="nl-NL"/>
        </w:rPr>
        <w:t xml:space="preserve"> de </w:t>
      </w:r>
      <w:r w:rsidR="00635913" w:rsidRPr="00BF63DE">
        <w:rPr>
          <w:rFonts w:ascii="Garamond" w:hAnsi="Garamond"/>
          <w:sz w:val="24"/>
          <w:szCs w:val="24"/>
          <w:lang w:val="nl-NL"/>
        </w:rPr>
        <w:t>raad</w:t>
      </w:r>
      <w:r w:rsidRPr="00BF63DE">
        <w:rPr>
          <w:rFonts w:ascii="Garamond" w:hAnsi="Garamond"/>
          <w:sz w:val="24"/>
          <w:szCs w:val="24"/>
          <w:lang w:val="nl-NL"/>
        </w:rPr>
        <w:t xml:space="preserve"> van de officieren het voorstel is gedaan</w:t>
      </w:r>
      <w:r w:rsidR="009934B2" w:rsidRPr="00BF63DE">
        <w:rPr>
          <w:rFonts w:ascii="Garamond" w:hAnsi="Garamond"/>
          <w:sz w:val="24"/>
          <w:szCs w:val="24"/>
          <w:lang w:val="nl-NL"/>
        </w:rPr>
        <w:t>,</w:t>
      </w:r>
      <w:r w:rsidRPr="00BF63DE">
        <w:rPr>
          <w:rFonts w:ascii="Garamond" w:hAnsi="Garamond"/>
          <w:sz w:val="24"/>
          <w:szCs w:val="24"/>
          <w:lang w:val="nl-NL"/>
        </w:rPr>
        <w:t xml:space="preserve"> om</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alge</w:t>
      </w:r>
      <w:r w:rsidR="00EF5FD1" w:rsidRPr="00BF63DE">
        <w:rPr>
          <w:rFonts w:ascii="Garamond" w:hAnsi="Garamond"/>
          <w:sz w:val="24"/>
          <w:szCs w:val="24"/>
          <w:lang w:val="nl-NL"/>
        </w:rPr>
        <w:t>menen</w:t>
      </w:r>
      <w:r w:rsidRPr="00BF63DE">
        <w:rPr>
          <w:rFonts w:ascii="Garamond" w:hAnsi="Garamond"/>
          <w:sz w:val="24"/>
          <w:szCs w:val="24"/>
          <w:lang w:val="nl-NL"/>
        </w:rPr>
        <w:t xml:space="preserve"> moord te plegen aan de </w:t>
      </w:r>
      <w:r w:rsidR="00F067A8" w:rsidRPr="00BF63DE">
        <w:rPr>
          <w:rFonts w:ascii="Garamond" w:hAnsi="Garamond"/>
          <w:sz w:val="24"/>
          <w:szCs w:val="24"/>
          <w:lang w:val="nl-NL"/>
        </w:rPr>
        <w:t>gans</w:t>
      </w:r>
      <w:r w:rsidRPr="00BF63DE">
        <w:rPr>
          <w:rFonts w:ascii="Garamond" w:hAnsi="Garamond"/>
          <w:sz w:val="24"/>
          <w:szCs w:val="24"/>
          <w:lang w:val="nl-NL"/>
        </w:rPr>
        <w:t xml:space="preserve">e partij </w:t>
      </w:r>
      <w:r w:rsidR="005B67C0" w:rsidRPr="00BF63DE">
        <w:rPr>
          <w:rFonts w:ascii="Garamond" w:hAnsi="Garamond"/>
          <w:sz w:val="24"/>
          <w:szCs w:val="24"/>
          <w:lang w:val="nl-NL"/>
        </w:rPr>
        <w:t>van de koning</w:t>
      </w:r>
      <w:r w:rsidR="009934B2" w:rsidRPr="00BF63DE">
        <w:rPr>
          <w:rFonts w:ascii="Garamond" w:hAnsi="Garamond"/>
          <w:sz w:val="24"/>
          <w:szCs w:val="24"/>
          <w:lang w:val="nl-NL"/>
        </w:rPr>
        <w:t>,</w:t>
      </w:r>
      <w:r w:rsidRPr="00BF63DE">
        <w:rPr>
          <w:rFonts w:ascii="Garamond" w:hAnsi="Garamond"/>
          <w:sz w:val="24"/>
          <w:szCs w:val="24"/>
          <w:lang w:val="nl-NL"/>
        </w:rPr>
        <w:t xml:space="preserve"> als het </w:t>
      </w:r>
      <w:r w:rsidR="000D2FE8" w:rsidRPr="00BF63DE">
        <w:rPr>
          <w:rFonts w:ascii="Garamond" w:hAnsi="Garamond"/>
          <w:sz w:val="24"/>
          <w:szCs w:val="24"/>
          <w:lang w:val="nl-NL"/>
        </w:rPr>
        <w:t>enige</w:t>
      </w:r>
      <w:r w:rsidRPr="00BF63DE">
        <w:rPr>
          <w:rFonts w:ascii="Garamond" w:hAnsi="Garamond"/>
          <w:sz w:val="24"/>
          <w:szCs w:val="24"/>
          <w:lang w:val="nl-NL"/>
        </w:rPr>
        <w:t xml:space="preserve"> middel om </w:t>
      </w:r>
      <w:r w:rsidR="00D2537D" w:rsidRPr="00BF63DE">
        <w:rPr>
          <w:rFonts w:ascii="Garamond" w:hAnsi="Garamond"/>
          <w:sz w:val="24"/>
          <w:szCs w:val="24"/>
          <w:lang w:val="nl-NL"/>
        </w:rPr>
        <w:t>de regering</w:t>
      </w:r>
      <w:r w:rsidRPr="00BF63DE">
        <w:rPr>
          <w:rFonts w:ascii="Garamond" w:hAnsi="Garamond"/>
          <w:sz w:val="24"/>
          <w:szCs w:val="24"/>
          <w:lang w:val="nl-NL"/>
        </w:rPr>
        <w:t xml:space="preserve"> op</w:t>
      </w:r>
      <w:r w:rsidR="0006302F" w:rsidRPr="00BF63DE">
        <w:rPr>
          <w:rFonts w:ascii="Garamond" w:hAnsi="Garamond"/>
          <w:sz w:val="24"/>
          <w:szCs w:val="24"/>
          <w:lang w:val="nl-NL"/>
        </w:rPr>
        <w:t xml:space="preserve"> vaste </w:t>
      </w:r>
      <w:r w:rsidRPr="00BF63DE">
        <w:rPr>
          <w:rFonts w:ascii="Garamond" w:hAnsi="Garamond"/>
          <w:sz w:val="24"/>
          <w:szCs w:val="24"/>
          <w:lang w:val="nl-NL"/>
        </w:rPr>
        <w:t>voet te brengen</w:t>
      </w:r>
      <w:r w:rsidR="009934B2" w:rsidRPr="00BF63DE">
        <w:rPr>
          <w:rFonts w:ascii="Garamond" w:hAnsi="Garamond"/>
          <w:sz w:val="24"/>
          <w:szCs w:val="24"/>
          <w:lang w:val="nl-NL"/>
        </w:rPr>
        <w:t>,</w:t>
      </w:r>
      <w:r w:rsidRPr="00BF63DE">
        <w:rPr>
          <w:rFonts w:ascii="Garamond" w:hAnsi="Garamond"/>
          <w:sz w:val="24"/>
          <w:szCs w:val="24"/>
          <w:lang w:val="nl-NL"/>
        </w:rPr>
        <w:t xml:space="preserve"> maar dat Cromwell daarin nooit heeft willen toestemmen.’</w:t>
      </w:r>
      <w:r w:rsidR="00E723D2" w:rsidRPr="00BF63DE">
        <w:rPr>
          <w:rStyle w:val="FootnoteReference"/>
          <w:rFonts w:ascii="Garamond" w:hAnsi="Garamond"/>
          <w:sz w:val="24"/>
          <w:szCs w:val="24"/>
          <w:lang w:val="nl-NL"/>
        </w:rPr>
        <w:footnoteReference w:id="135"/>
      </w:r>
      <w:r w:rsidRPr="00BF63DE">
        <w:rPr>
          <w:rFonts w:ascii="Garamond" w:hAnsi="Garamond"/>
          <w:sz w:val="24"/>
          <w:szCs w:val="24"/>
          <w:lang w:val="nl-NL"/>
        </w:rPr>
        <w:t xml:space="preserve"> </w:t>
      </w:r>
      <w:r w:rsidR="00E723D2" w:rsidRPr="00BF63DE">
        <w:rPr>
          <w:rFonts w:ascii="Garamond" w:hAnsi="Garamond"/>
          <w:sz w:val="24"/>
          <w:szCs w:val="24"/>
          <w:lang w:val="nl-NL"/>
        </w:rPr>
        <w:t>D</w:t>
      </w:r>
      <w:r w:rsidR="00466332" w:rsidRPr="00BF63DE">
        <w:rPr>
          <w:rFonts w:ascii="Garamond" w:hAnsi="Garamond"/>
          <w:sz w:val="24"/>
          <w:szCs w:val="24"/>
          <w:lang w:val="nl-NL"/>
        </w:rPr>
        <w:t xml:space="preserve">aarom – </w:t>
      </w:r>
      <w:r w:rsidRPr="00BF63DE">
        <w:rPr>
          <w:rFonts w:ascii="Garamond" w:hAnsi="Garamond"/>
          <w:sz w:val="24"/>
          <w:szCs w:val="24"/>
          <w:lang w:val="nl-NL"/>
        </w:rPr>
        <w:t>volg</w:t>
      </w:r>
      <w:r w:rsidR="00635913" w:rsidRPr="00BF63DE">
        <w:rPr>
          <w:rFonts w:ascii="Garamond" w:hAnsi="Garamond"/>
          <w:sz w:val="24"/>
          <w:szCs w:val="24"/>
          <w:lang w:val="nl-NL"/>
        </w:rPr>
        <w:t>ens</w:t>
      </w:r>
      <w:r w:rsidRPr="00BF63DE">
        <w:rPr>
          <w:rFonts w:ascii="Garamond" w:hAnsi="Garamond"/>
          <w:sz w:val="24"/>
          <w:szCs w:val="24"/>
          <w:lang w:val="nl-NL"/>
        </w:rPr>
        <w:t xml:space="preserve"> </w:t>
      </w:r>
      <w:r w:rsidR="00DE145E" w:rsidRPr="00BF63DE">
        <w:rPr>
          <w:rFonts w:ascii="Garamond" w:hAnsi="Garamond"/>
          <w:sz w:val="24"/>
          <w:szCs w:val="24"/>
          <w:lang w:val="nl-NL"/>
        </w:rPr>
        <w:t xml:space="preserve">de grote </w:t>
      </w:r>
      <w:r w:rsidR="00AB5F82" w:rsidRPr="00BF63DE">
        <w:rPr>
          <w:rFonts w:ascii="Garamond" w:hAnsi="Garamond"/>
          <w:sz w:val="24"/>
          <w:szCs w:val="24"/>
          <w:lang w:val="nl-NL"/>
        </w:rPr>
        <w:t>politieke</w:t>
      </w:r>
      <w:r w:rsidRPr="00BF63DE">
        <w:rPr>
          <w:rFonts w:ascii="Garamond" w:hAnsi="Garamond"/>
          <w:sz w:val="24"/>
          <w:szCs w:val="24"/>
          <w:lang w:val="nl-NL"/>
        </w:rPr>
        <w:t xml:space="preserve"> tegenstander van Cromwell was de generaal niet bloeddorstig.</w:t>
      </w:r>
    </w:p>
    <w:p w14:paraId="76B554ED" w14:textId="634E1DE0"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Men heeft misschien niet genoeg in aanmerking genomen waardoor hij er eigenlijk toe ge</w:t>
      </w:r>
      <w:r w:rsidR="003417F6" w:rsidRPr="00BF63DE">
        <w:rPr>
          <w:rFonts w:ascii="Garamond" w:hAnsi="Garamond"/>
          <w:sz w:val="24"/>
          <w:szCs w:val="24"/>
          <w:lang w:val="nl-NL"/>
        </w:rPr>
        <w:t>bracht</w:t>
      </w:r>
      <w:r w:rsidRPr="00BF63DE">
        <w:rPr>
          <w:rFonts w:ascii="Garamond" w:hAnsi="Garamond"/>
          <w:sz w:val="24"/>
          <w:szCs w:val="24"/>
          <w:lang w:val="nl-NL"/>
        </w:rPr>
        <w:t xml:space="preserve"> werd, om het doodvonnis van </w:t>
      </w:r>
      <w:r w:rsidR="002425F3" w:rsidRPr="00BF63DE">
        <w:rPr>
          <w:rFonts w:ascii="Garamond" w:hAnsi="Garamond"/>
          <w:sz w:val="24"/>
          <w:szCs w:val="24"/>
          <w:lang w:val="nl-NL"/>
        </w:rPr>
        <w:t>Charles</w:t>
      </w:r>
      <w:r w:rsidRPr="00BF63DE">
        <w:rPr>
          <w:rFonts w:ascii="Garamond" w:hAnsi="Garamond"/>
          <w:sz w:val="24"/>
          <w:szCs w:val="24"/>
          <w:lang w:val="nl-NL"/>
        </w:rPr>
        <w:t xml:space="preserve"> te onder</w:t>
      </w:r>
      <w:r w:rsidR="004F2372" w:rsidRPr="00BF63DE">
        <w:rPr>
          <w:rFonts w:ascii="Garamond" w:hAnsi="Garamond"/>
          <w:sz w:val="24"/>
          <w:szCs w:val="24"/>
          <w:lang w:val="nl-NL"/>
        </w:rPr>
        <w:t>teken</w:t>
      </w:r>
      <w:r w:rsidRPr="00BF63DE">
        <w:rPr>
          <w:rFonts w:ascii="Garamond" w:hAnsi="Garamond"/>
          <w:sz w:val="24"/>
          <w:szCs w:val="24"/>
          <w:lang w:val="nl-NL"/>
        </w:rPr>
        <w:t>en. Wij hebben reeds aan</w:t>
      </w:r>
      <w:r w:rsidR="00635913" w:rsidRPr="00BF63DE">
        <w:rPr>
          <w:rFonts w:ascii="Garamond" w:hAnsi="Garamond"/>
          <w:sz w:val="24"/>
          <w:szCs w:val="24"/>
          <w:lang w:val="nl-NL"/>
        </w:rPr>
        <w:t>gemerkt dat</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voornaamste dwaling in het</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635913" w:rsidRPr="00BF63DE">
        <w:rPr>
          <w:rFonts w:ascii="Garamond" w:hAnsi="Garamond"/>
          <w:sz w:val="24"/>
          <w:szCs w:val="24"/>
          <w:lang w:val="nl-NL"/>
        </w:rPr>
        <w:t xml:space="preserve">ige dáárin bestond, dat hij </w:t>
      </w:r>
      <w:r w:rsidR="008A78CA" w:rsidRPr="00BF63DE">
        <w:rPr>
          <w:rFonts w:ascii="Garamond" w:hAnsi="Garamond"/>
          <w:sz w:val="24"/>
          <w:szCs w:val="24"/>
          <w:lang w:val="nl-NL"/>
        </w:rPr>
        <w:t>soms</w:t>
      </w:r>
      <w:r w:rsidR="00E723D2" w:rsidRPr="00BF63DE">
        <w:rPr>
          <w:rFonts w:ascii="Garamond" w:hAnsi="Garamond"/>
          <w:sz w:val="24"/>
          <w:szCs w:val="24"/>
          <w:lang w:val="nl-NL"/>
        </w:rPr>
        <w:t xml:space="preserve"> a</w:t>
      </w:r>
      <w:r w:rsidRPr="00BF63DE">
        <w:rPr>
          <w:rFonts w:ascii="Garamond" w:hAnsi="Garamond"/>
          <w:sz w:val="24"/>
          <w:szCs w:val="24"/>
          <w:lang w:val="nl-NL"/>
        </w:rPr>
        <w:t xml:space="preserve">ls </w:t>
      </w:r>
      <w:r w:rsidR="00172DF2" w:rsidRPr="00BF63DE">
        <w:rPr>
          <w:rFonts w:ascii="Garamond" w:hAnsi="Garamond"/>
          <w:sz w:val="24"/>
          <w:szCs w:val="24"/>
          <w:lang w:val="nl-NL"/>
        </w:rPr>
        <w:t>richt</w:t>
      </w:r>
      <w:r w:rsidRPr="00BF63DE">
        <w:rPr>
          <w:rFonts w:ascii="Garamond" w:hAnsi="Garamond"/>
          <w:sz w:val="24"/>
          <w:szCs w:val="24"/>
          <w:lang w:val="nl-NL"/>
        </w:rPr>
        <w:t>snoer voor zijn gedrag innerlijke bevindingen aannam</w:t>
      </w:r>
      <w:r w:rsidR="00FD7F86" w:rsidRPr="00BF63DE">
        <w:rPr>
          <w:rFonts w:ascii="Garamond" w:hAnsi="Garamond"/>
          <w:sz w:val="24"/>
          <w:szCs w:val="24"/>
          <w:lang w:val="nl-NL"/>
        </w:rPr>
        <w:t>, die</w:t>
      </w:r>
      <w:r w:rsidRPr="00BF63DE">
        <w:rPr>
          <w:rFonts w:ascii="Garamond" w:hAnsi="Garamond"/>
          <w:sz w:val="24"/>
          <w:szCs w:val="24"/>
          <w:lang w:val="nl-NL"/>
        </w:rPr>
        <w:t xml:space="preserve"> hij beschouwde als komende van </w:t>
      </w:r>
      <w:r w:rsidR="00DE145E" w:rsidRPr="00BF63DE">
        <w:rPr>
          <w:rFonts w:ascii="Garamond" w:hAnsi="Garamond"/>
          <w:sz w:val="24"/>
          <w:szCs w:val="24"/>
          <w:lang w:val="nl-NL"/>
        </w:rPr>
        <w:t>God,</w:t>
      </w:r>
      <w:r w:rsidRPr="00BF63DE">
        <w:rPr>
          <w:rFonts w:ascii="Garamond" w:hAnsi="Garamond"/>
          <w:sz w:val="24"/>
          <w:szCs w:val="24"/>
          <w:lang w:val="nl-NL"/>
        </w:rPr>
        <w:t xml:space="preserve"> </w:t>
      </w:r>
      <w:r w:rsidR="00EF5FD1" w:rsidRPr="00BF63DE">
        <w:rPr>
          <w:rFonts w:ascii="Garamond" w:hAnsi="Garamond"/>
          <w:sz w:val="24"/>
          <w:szCs w:val="24"/>
          <w:lang w:val="nl-NL"/>
        </w:rPr>
        <w:t>in plaats van</w:t>
      </w:r>
      <w:r w:rsidRPr="00BF63DE">
        <w:rPr>
          <w:rFonts w:ascii="Garamond" w:hAnsi="Garamond"/>
          <w:sz w:val="24"/>
          <w:szCs w:val="24"/>
          <w:lang w:val="nl-NL"/>
        </w:rPr>
        <w:t xml:space="preserve"> zich te </w:t>
      </w:r>
      <w:r w:rsidR="00873EE9" w:rsidRPr="00BF63DE">
        <w:rPr>
          <w:rFonts w:ascii="Garamond" w:hAnsi="Garamond"/>
          <w:sz w:val="24"/>
          <w:szCs w:val="24"/>
          <w:lang w:val="nl-NL"/>
        </w:rPr>
        <w:t xml:space="preserve">houden </w:t>
      </w:r>
      <w:r w:rsidRPr="00BF63DE">
        <w:rPr>
          <w:rFonts w:ascii="Garamond" w:hAnsi="Garamond"/>
          <w:sz w:val="24"/>
          <w:szCs w:val="24"/>
          <w:lang w:val="nl-NL"/>
        </w:rPr>
        <w:t>aan de duidelijke uitspraken van de heilige schrift. Hij had,</w:t>
      </w:r>
      <w:r w:rsidR="00E67952" w:rsidRPr="00BF63DE">
        <w:rPr>
          <w:rFonts w:ascii="Garamond" w:hAnsi="Garamond"/>
          <w:sz w:val="24"/>
          <w:szCs w:val="24"/>
          <w:lang w:val="nl-NL"/>
        </w:rPr>
        <w:t xml:space="preserve"> zoals </w:t>
      </w:r>
      <w:r w:rsidRPr="00BF63DE">
        <w:rPr>
          <w:rFonts w:ascii="Garamond" w:hAnsi="Garamond"/>
          <w:sz w:val="24"/>
          <w:szCs w:val="24"/>
          <w:lang w:val="nl-NL"/>
        </w:rPr>
        <w:t xml:space="preserve">men het genoemd heeft, </w:t>
      </w:r>
      <w:r w:rsidR="00EF5FD1" w:rsidRPr="00BF63DE">
        <w:rPr>
          <w:rFonts w:ascii="Garamond" w:hAnsi="Garamond"/>
          <w:sz w:val="24"/>
          <w:szCs w:val="24"/>
          <w:lang w:val="nl-NL"/>
        </w:rPr>
        <w:t>‘</w:t>
      </w:r>
      <w:r w:rsidRPr="00BF63DE">
        <w:rPr>
          <w:rFonts w:ascii="Garamond" w:hAnsi="Garamond"/>
          <w:sz w:val="24"/>
          <w:szCs w:val="24"/>
          <w:lang w:val="nl-NL"/>
        </w:rPr>
        <w:t>een bijzonder, een particulier geloof’. Indien hij terwijl hij bad</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dadelijk daarop, in zijn gemoed</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levendige indruk ontving van iets waarover hij gedacht had, dan geloofde hij dat die indruk onmiddellijk kwam van </w:t>
      </w:r>
      <w:r w:rsidR="00565C65" w:rsidRPr="00BF63DE">
        <w:rPr>
          <w:rFonts w:ascii="Garamond" w:hAnsi="Garamond"/>
          <w:sz w:val="24"/>
          <w:szCs w:val="24"/>
          <w:lang w:val="nl-NL"/>
        </w:rPr>
        <w:t xml:space="preserve">God </w:t>
      </w:r>
      <w:r w:rsidR="00EF5FD1" w:rsidRPr="00BF63DE">
        <w:rPr>
          <w:rFonts w:ascii="Garamond" w:hAnsi="Garamond"/>
          <w:sz w:val="24"/>
          <w:szCs w:val="24"/>
          <w:lang w:val="nl-NL"/>
        </w:rPr>
        <w:t>en</w:t>
      </w:r>
      <w:r w:rsidRPr="00BF63DE">
        <w:rPr>
          <w:rFonts w:ascii="Garamond" w:hAnsi="Garamond"/>
          <w:sz w:val="24"/>
          <w:szCs w:val="24"/>
          <w:lang w:val="nl-NL"/>
        </w:rPr>
        <w:t xml:space="preserve"> dat hij</w:t>
      </w:r>
      <w:r w:rsidR="00895B1E" w:rsidRPr="00BF63DE">
        <w:rPr>
          <w:rFonts w:ascii="Garamond" w:hAnsi="Garamond"/>
          <w:sz w:val="24"/>
          <w:szCs w:val="24"/>
          <w:lang w:val="nl-NL"/>
        </w:rPr>
        <w:t xml:space="preserve"> die </w:t>
      </w:r>
      <w:r w:rsidRPr="00BF63DE">
        <w:rPr>
          <w:rFonts w:ascii="Garamond" w:hAnsi="Garamond"/>
          <w:sz w:val="24"/>
          <w:szCs w:val="24"/>
          <w:lang w:val="nl-NL"/>
        </w:rPr>
        <w:t xml:space="preserve">op te volgen had, als de stem van </w:t>
      </w:r>
      <w:r w:rsidR="00565C65" w:rsidRPr="00BF63DE">
        <w:rPr>
          <w:rFonts w:ascii="Garamond" w:hAnsi="Garamond"/>
          <w:sz w:val="24"/>
          <w:szCs w:val="24"/>
          <w:lang w:val="nl-NL"/>
        </w:rPr>
        <w:t xml:space="preserve">God </w:t>
      </w:r>
      <w:r w:rsidR="004F2372" w:rsidRPr="00BF63DE">
        <w:rPr>
          <w:rFonts w:ascii="Garamond" w:hAnsi="Garamond"/>
          <w:sz w:val="24"/>
          <w:szCs w:val="24"/>
          <w:lang w:val="nl-NL"/>
        </w:rPr>
        <w:t>zelf</w:t>
      </w:r>
      <w:r w:rsidRPr="00BF63DE">
        <w:rPr>
          <w:rFonts w:ascii="Garamond" w:hAnsi="Garamond"/>
          <w:sz w:val="24"/>
          <w:szCs w:val="24"/>
          <w:lang w:val="nl-NL"/>
        </w:rPr>
        <w:t>. Maar</w:t>
      </w:r>
      <w:r w:rsidR="009934B2" w:rsidRPr="00BF63DE">
        <w:rPr>
          <w:rFonts w:ascii="Garamond" w:hAnsi="Garamond"/>
          <w:sz w:val="24"/>
          <w:szCs w:val="24"/>
          <w:lang w:val="nl-NL"/>
        </w:rPr>
        <w:t xml:space="preserve"> zo,</w:t>
      </w:r>
      <w:r w:rsidRPr="00BF63DE">
        <w:rPr>
          <w:rFonts w:ascii="Garamond" w:hAnsi="Garamond"/>
          <w:sz w:val="24"/>
          <w:szCs w:val="24"/>
          <w:lang w:val="nl-NL"/>
        </w:rPr>
        <w:t xml:space="preserve"> integendeel, met zijn bidden niets dergelijks gepaard ging, was dat voor hem een bewijs, da</w:t>
      </w:r>
      <w:r w:rsidR="00635913" w:rsidRPr="00BF63DE">
        <w:rPr>
          <w:rFonts w:ascii="Garamond" w:hAnsi="Garamond"/>
          <w:sz w:val="24"/>
          <w:szCs w:val="24"/>
          <w:lang w:val="nl-NL"/>
        </w:rPr>
        <w:t>t hij niet moest voortgaan met hetgeen hij zich anders voorgenomen had. Dit is</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zeer gewone dwaling van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godvru</w:t>
      </w:r>
      <w:r w:rsidR="00635913" w:rsidRPr="00BF63DE">
        <w:rPr>
          <w:rFonts w:ascii="Garamond" w:hAnsi="Garamond"/>
          <w:sz w:val="24"/>
          <w:szCs w:val="24"/>
          <w:lang w:val="nl-NL"/>
        </w:rPr>
        <w:t>chtige gemoederen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men zou op een christengenootschap kunnen wijzen, bekend door</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 xml:space="preserve">vredelievende en zachte geest </w:t>
      </w:r>
      <w:r w:rsidR="0078110D" w:rsidRPr="00BF63DE">
        <w:rPr>
          <w:rFonts w:ascii="Garamond" w:hAnsi="Garamond"/>
          <w:sz w:val="24"/>
          <w:szCs w:val="24"/>
          <w:lang w:val="nl-NL"/>
        </w:rPr>
        <w:t>die</w:t>
      </w:r>
      <w:r w:rsidR="00635913" w:rsidRPr="00BF63DE">
        <w:rPr>
          <w:rFonts w:ascii="Garamond" w:hAnsi="Garamond"/>
          <w:sz w:val="24"/>
          <w:szCs w:val="24"/>
          <w:lang w:val="nl-NL"/>
        </w:rPr>
        <w:t xml:space="preserve"> ten </w:t>
      </w:r>
      <w:r w:rsidR="00EB6D25" w:rsidRPr="00BF63DE">
        <w:rPr>
          <w:rFonts w:ascii="Garamond" w:hAnsi="Garamond"/>
          <w:sz w:val="24"/>
          <w:szCs w:val="24"/>
          <w:lang w:val="nl-NL"/>
        </w:rPr>
        <w:t xml:space="preserve">dele </w:t>
      </w:r>
      <w:r w:rsidRPr="00BF63DE">
        <w:rPr>
          <w:rFonts w:ascii="Garamond" w:hAnsi="Garamond"/>
          <w:sz w:val="24"/>
          <w:szCs w:val="24"/>
          <w:lang w:val="nl-NL"/>
        </w:rPr>
        <w:t xml:space="preserve">ook de </w:t>
      </w:r>
      <w:r w:rsidR="004F2372" w:rsidRPr="00BF63DE">
        <w:rPr>
          <w:rFonts w:ascii="Garamond" w:hAnsi="Garamond"/>
          <w:sz w:val="24"/>
          <w:szCs w:val="24"/>
          <w:lang w:val="nl-NL"/>
        </w:rPr>
        <w:t>mening</w:t>
      </w:r>
      <w:r w:rsidRPr="00BF63DE">
        <w:rPr>
          <w:rFonts w:ascii="Garamond" w:hAnsi="Garamond"/>
          <w:sz w:val="24"/>
          <w:szCs w:val="24"/>
          <w:lang w:val="nl-NL"/>
        </w:rPr>
        <w:t xml:space="preserve"> van Cromwell aankleeft.</w:t>
      </w:r>
      <w:r w:rsidR="00857D2B" w:rsidRPr="00BF63DE">
        <w:rPr>
          <w:rFonts w:ascii="Garamond" w:hAnsi="Garamond"/>
          <w:sz w:val="24"/>
          <w:szCs w:val="24"/>
          <w:lang w:val="nl-NL"/>
        </w:rPr>
        <w:t xml:space="preserve"> </w:t>
      </w:r>
      <w:r w:rsidR="00466332" w:rsidRPr="00BF63DE">
        <w:rPr>
          <w:rFonts w:ascii="Garamond" w:hAnsi="Garamond"/>
          <w:sz w:val="24"/>
          <w:szCs w:val="24"/>
          <w:lang w:val="nl-NL"/>
        </w:rPr>
        <w:t>D</w:t>
      </w:r>
      <w:r w:rsidR="00857D2B" w:rsidRPr="00BF63DE">
        <w:rPr>
          <w:rFonts w:ascii="Garamond" w:hAnsi="Garamond"/>
          <w:sz w:val="24"/>
          <w:szCs w:val="24"/>
          <w:lang w:val="nl-NL"/>
        </w:rPr>
        <w:t xml:space="preserve">e </w:t>
      </w:r>
      <w:r w:rsidR="00E7757C" w:rsidRPr="00BF63DE">
        <w:rPr>
          <w:rFonts w:ascii="Garamond" w:hAnsi="Garamond"/>
          <w:sz w:val="24"/>
          <w:szCs w:val="24"/>
          <w:lang w:val="nl-NL"/>
        </w:rPr>
        <w:t xml:space="preserve">heer </w:t>
      </w:r>
      <w:r w:rsidRPr="00BF63DE">
        <w:rPr>
          <w:rFonts w:ascii="Garamond" w:hAnsi="Garamond"/>
          <w:sz w:val="24"/>
          <w:szCs w:val="24"/>
          <w:lang w:val="nl-NL"/>
        </w:rPr>
        <w:t>Howe</w:t>
      </w:r>
      <w:r w:rsidR="009934B2" w:rsidRPr="00BF63DE">
        <w:rPr>
          <w:rFonts w:ascii="Garamond" w:hAnsi="Garamond"/>
          <w:sz w:val="24"/>
          <w:szCs w:val="24"/>
          <w:lang w:val="nl-NL"/>
        </w:rPr>
        <w:t>,</w:t>
      </w:r>
      <w:r w:rsidRPr="00BF63DE">
        <w:rPr>
          <w:rFonts w:ascii="Garamond" w:hAnsi="Garamond"/>
          <w:sz w:val="24"/>
          <w:szCs w:val="24"/>
          <w:lang w:val="nl-NL"/>
        </w:rPr>
        <w:t xml:space="preserve"> een van de predikanten van Cromwell die wist hoezeer gemeld denkbeeld onder de vrome bevolking van </w:t>
      </w:r>
      <w:r w:rsidR="00966977" w:rsidRPr="00BF63DE">
        <w:rPr>
          <w:rFonts w:ascii="Garamond" w:hAnsi="Garamond"/>
          <w:sz w:val="24"/>
          <w:szCs w:val="24"/>
          <w:lang w:val="nl-NL"/>
        </w:rPr>
        <w:t>Engeland</w:t>
      </w:r>
      <w:r w:rsidRPr="00BF63DE">
        <w:rPr>
          <w:rFonts w:ascii="Garamond" w:hAnsi="Garamond"/>
          <w:sz w:val="24"/>
          <w:szCs w:val="24"/>
          <w:lang w:val="nl-NL"/>
        </w:rPr>
        <w:t xml:space="preserve"> algemeen was geworden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die in </w:t>
      </w:r>
      <w:r w:rsidR="00FC0561" w:rsidRPr="00BF63DE">
        <w:rPr>
          <w:rFonts w:ascii="Garamond" w:hAnsi="Garamond"/>
          <w:sz w:val="24"/>
          <w:szCs w:val="24"/>
          <w:lang w:val="nl-NL"/>
        </w:rPr>
        <w:t>Whitehal</w:t>
      </w:r>
      <w:r w:rsidRPr="00BF63DE">
        <w:rPr>
          <w:rFonts w:ascii="Garamond" w:hAnsi="Garamond"/>
          <w:sz w:val="24"/>
          <w:szCs w:val="24"/>
          <w:lang w:val="nl-NL"/>
        </w:rPr>
        <w:t>l zelfs</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leerrede had bijgewoond, </w:t>
      </w:r>
      <w:r w:rsidR="00FD7F86" w:rsidRPr="00BF63DE">
        <w:rPr>
          <w:rFonts w:ascii="Garamond" w:hAnsi="Garamond"/>
          <w:sz w:val="24"/>
          <w:szCs w:val="24"/>
          <w:lang w:val="nl-NL"/>
        </w:rPr>
        <w:t>waarin</w:t>
      </w:r>
      <w:r w:rsidRPr="00BF63DE">
        <w:rPr>
          <w:rFonts w:ascii="Garamond" w:hAnsi="Garamond"/>
          <w:sz w:val="24"/>
          <w:szCs w:val="24"/>
          <w:lang w:val="nl-NL"/>
        </w:rPr>
        <w:t xml:space="preserve"> de sp</w:t>
      </w:r>
      <w:r w:rsidR="00635913" w:rsidRPr="00BF63DE">
        <w:rPr>
          <w:rFonts w:ascii="Garamond" w:hAnsi="Garamond"/>
          <w:sz w:val="24"/>
          <w:szCs w:val="24"/>
          <w:lang w:val="nl-NL"/>
        </w:rPr>
        <w:t>reker zich de opzettelijke verdediging er van had voorgenomen, achtte het van</w:t>
      </w:r>
      <w:r w:rsidR="004F2372" w:rsidRPr="00BF63DE">
        <w:rPr>
          <w:rFonts w:ascii="Garamond" w:hAnsi="Garamond"/>
          <w:sz w:val="24"/>
          <w:szCs w:val="24"/>
          <w:lang w:val="nl-NL"/>
        </w:rPr>
        <w:t xml:space="preserve"> zijn </w:t>
      </w:r>
      <w:r w:rsidRPr="00BF63DE">
        <w:rPr>
          <w:rFonts w:ascii="Garamond" w:hAnsi="Garamond"/>
          <w:sz w:val="24"/>
          <w:szCs w:val="24"/>
          <w:lang w:val="nl-NL"/>
        </w:rPr>
        <w:t>plicht dat denkbeeld te ‘bestrijden</w:t>
      </w:r>
      <w:r w:rsidR="009934B2" w:rsidRPr="00BF63DE">
        <w:rPr>
          <w:rFonts w:ascii="Garamond" w:hAnsi="Garamond"/>
          <w:sz w:val="24"/>
          <w:szCs w:val="24"/>
          <w:lang w:val="nl-NL"/>
        </w:rPr>
        <w:t>,</w:t>
      </w:r>
      <w:r w:rsidRPr="00BF63DE">
        <w:rPr>
          <w:rFonts w:ascii="Garamond" w:hAnsi="Garamond"/>
          <w:sz w:val="24"/>
          <w:szCs w:val="24"/>
          <w:lang w:val="nl-NL"/>
        </w:rPr>
        <w:t xml:space="preserve"> toen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beurt van preken gekomen was. </w:t>
      </w:r>
      <w:r w:rsidR="00BA09B6" w:rsidRPr="00BF63DE">
        <w:rPr>
          <w:rFonts w:ascii="Garamond" w:hAnsi="Garamond"/>
          <w:sz w:val="24"/>
          <w:szCs w:val="24"/>
          <w:lang w:val="nl-NL"/>
        </w:rPr>
        <w:t>Oliver</w:t>
      </w:r>
      <w:r w:rsidRPr="00BF63DE">
        <w:rPr>
          <w:rFonts w:ascii="Garamond" w:hAnsi="Garamond"/>
          <w:sz w:val="24"/>
          <w:szCs w:val="24"/>
          <w:lang w:val="nl-NL"/>
        </w:rPr>
        <w:t xml:space="preserve"> volgde hem met </w:t>
      </w:r>
      <w:r w:rsidR="00EF5FD1" w:rsidRPr="00BF63DE">
        <w:rPr>
          <w:rFonts w:ascii="Garamond" w:hAnsi="Garamond"/>
          <w:sz w:val="24"/>
          <w:szCs w:val="24"/>
          <w:lang w:val="nl-NL"/>
        </w:rPr>
        <w:t>grote</w:t>
      </w:r>
      <w:r w:rsidRPr="00BF63DE">
        <w:rPr>
          <w:rFonts w:ascii="Garamond" w:hAnsi="Garamond"/>
          <w:sz w:val="24"/>
          <w:szCs w:val="24"/>
          <w:lang w:val="nl-NL"/>
        </w:rPr>
        <w:t xml:space="preserve"> op</w:t>
      </w:r>
      <w:r w:rsidR="0078110D" w:rsidRPr="00BF63DE">
        <w:rPr>
          <w:rFonts w:ascii="Garamond" w:hAnsi="Garamond"/>
          <w:sz w:val="24"/>
          <w:szCs w:val="24"/>
          <w:lang w:val="nl-NL"/>
        </w:rPr>
        <w:t>lettend</w:t>
      </w:r>
      <w:r w:rsidRPr="00BF63DE">
        <w:rPr>
          <w:rFonts w:ascii="Garamond" w:hAnsi="Garamond"/>
          <w:sz w:val="24"/>
          <w:szCs w:val="24"/>
          <w:lang w:val="nl-NL"/>
        </w:rPr>
        <w:t>heid</w:t>
      </w:r>
      <w:r w:rsidR="0078110D" w:rsidRPr="00BF63DE">
        <w:rPr>
          <w:rFonts w:ascii="Garamond" w:hAnsi="Garamond"/>
          <w:sz w:val="24"/>
          <w:szCs w:val="24"/>
          <w:lang w:val="nl-NL"/>
        </w:rPr>
        <w:t>.</w:t>
      </w:r>
      <w:r w:rsidRPr="00BF63DE">
        <w:rPr>
          <w:rFonts w:ascii="Garamond" w:hAnsi="Garamond"/>
          <w:sz w:val="24"/>
          <w:szCs w:val="24"/>
          <w:lang w:val="nl-NL"/>
        </w:rPr>
        <w:t xml:space="preserve"> </w:t>
      </w:r>
      <w:r w:rsidR="0078110D" w:rsidRPr="00BF63DE">
        <w:rPr>
          <w:rFonts w:ascii="Garamond" w:hAnsi="Garamond"/>
          <w:sz w:val="24"/>
          <w:szCs w:val="24"/>
          <w:lang w:val="nl-NL"/>
        </w:rPr>
        <w:t>V</w:t>
      </w:r>
      <w:r w:rsidRPr="00BF63DE">
        <w:rPr>
          <w:rFonts w:ascii="Garamond" w:hAnsi="Garamond"/>
          <w:sz w:val="24"/>
          <w:szCs w:val="24"/>
          <w:lang w:val="nl-NL"/>
        </w:rPr>
        <w:t>an tijd tot tijd frons</w:t>
      </w:r>
      <w:r w:rsidR="00466332" w:rsidRPr="00BF63DE">
        <w:rPr>
          <w:rFonts w:ascii="Garamond" w:hAnsi="Garamond"/>
          <w:sz w:val="24"/>
          <w:szCs w:val="24"/>
          <w:lang w:val="nl-NL"/>
        </w:rPr>
        <w:t>t</w:t>
      </w:r>
      <w:r w:rsidRPr="00BF63DE">
        <w:rPr>
          <w:rFonts w:ascii="Garamond" w:hAnsi="Garamond"/>
          <w:sz w:val="24"/>
          <w:szCs w:val="24"/>
          <w:lang w:val="nl-NL"/>
        </w:rPr>
        <w:t>e hij de wenkbr</w:t>
      </w:r>
      <w:r w:rsidR="000D2FE8" w:rsidRPr="00BF63DE">
        <w:rPr>
          <w:rFonts w:ascii="Garamond" w:hAnsi="Garamond"/>
          <w:sz w:val="24"/>
          <w:szCs w:val="24"/>
          <w:lang w:val="nl-NL"/>
        </w:rPr>
        <w:t>au</w:t>
      </w:r>
      <w:r w:rsidRPr="00BF63DE">
        <w:rPr>
          <w:rFonts w:ascii="Garamond" w:hAnsi="Garamond"/>
          <w:sz w:val="24"/>
          <w:szCs w:val="24"/>
          <w:lang w:val="nl-NL"/>
        </w:rPr>
        <w:t>wen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hij liet </w:t>
      </w:r>
      <w:r w:rsidR="00EF5FD1" w:rsidRPr="00BF63DE">
        <w:rPr>
          <w:rFonts w:ascii="Garamond" w:hAnsi="Garamond"/>
          <w:sz w:val="24"/>
          <w:szCs w:val="24"/>
          <w:lang w:val="nl-NL"/>
        </w:rPr>
        <w:t>grote</w:t>
      </w:r>
      <w:r w:rsidRPr="00BF63DE">
        <w:rPr>
          <w:rFonts w:ascii="Garamond" w:hAnsi="Garamond"/>
          <w:sz w:val="24"/>
          <w:szCs w:val="24"/>
          <w:lang w:val="nl-NL"/>
        </w:rPr>
        <w:t xml:space="preserve"> ontroering blijken. Toen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oefening ten einde was, kwam een persoon van aanzien bij</w:t>
      </w:r>
      <w:r w:rsidR="00857D2B" w:rsidRPr="00BF63DE">
        <w:rPr>
          <w:rFonts w:ascii="Garamond" w:hAnsi="Garamond"/>
          <w:sz w:val="24"/>
          <w:szCs w:val="24"/>
          <w:lang w:val="nl-NL"/>
        </w:rPr>
        <w:t xml:space="preserve"> de </w:t>
      </w:r>
      <w:r w:rsidR="00E7757C" w:rsidRPr="00BF63DE">
        <w:rPr>
          <w:rFonts w:ascii="Garamond" w:hAnsi="Garamond"/>
          <w:sz w:val="24"/>
          <w:szCs w:val="24"/>
          <w:lang w:val="nl-NL"/>
        </w:rPr>
        <w:t xml:space="preserve">heer </w:t>
      </w:r>
      <w:r w:rsidRPr="00BF63DE">
        <w:rPr>
          <w:rFonts w:ascii="Garamond" w:hAnsi="Garamond"/>
          <w:sz w:val="24"/>
          <w:szCs w:val="24"/>
          <w:lang w:val="nl-NL"/>
        </w:rPr>
        <w:t xml:space="preserve">Howe en vroeg hem of hij wel wist wat hij gedaan had, er bijvoegende dat hij zeker </w:t>
      </w:r>
      <w:r w:rsidR="00EF5FD1" w:rsidRPr="00BF63DE">
        <w:rPr>
          <w:rFonts w:ascii="Garamond" w:hAnsi="Garamond"/>
          <w:sz w:val="24"/>
          <w:szCs w:val="24"/>
          <w:lang w:val="nl-NL"/>
        </w:rPr>
        <w:t>grote</w:t>
      </w:r>
      <w:r w:rsidRPr="00BF63DE">
        <w:rPr>
          <w:rFonts w:ascii="Garamond" w:hAnsi="Garamond"/>
          <w:sz w:val="24"/>
          <w:szCs w:val="24"/>
          <w:lang w:val="nl-NL"/>
        </w:rPr>
        <w:t xml:space="preserve"> moeite zou hebben om met Cromwell ooit</w:t>
      </w:r>
      <w:r w:rsidR="009934B2" w:rsidRPr="00BF63DE">
        <w:rPr>
          <w:rFonts w:ascii="Garamond" w:hAnsi="Garamond"/>
          <w:sz w:val="24"/>
          <w:szCs w:val="24"/>
          <w:lang w:val="nl-NL"/>
        </w:rPr>
        <w:t xml:space="preserve"> weer </w:t>
      </w:r>
      <w:r w:rsidRPr="00BF63DE">
        <w:rPr>
          <w:rFonts w:ascii="Garamond" w:hAnsi="Garamond"/>
          <w:sz w:val="24"/>
          <w:szCs w:val="24"/>
          <w:lang w:val="nl-NL"/>
        </w:rPr>
        <w:t>op</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goeden voet te komen. </w:t>
      </w:r>
      <w:r w:rsidR="00EF5FD1" w:rsidRPr="00BF63DE">
        <w:rPr>
          <w:rFonts w:ascii="Garamond" w:hAnsi="Garamond"/>
          <w:sz w:val="24"/>
          <w:szCs w:val="24"/>
          <w:lang w:val="nl-NL"/>
        </w:rPr>
        <w:t>‘</w:t>
      </w:r>
      <w:r w:rsidR="008C61E7" w:rsidRPr="00BF63DE">
        <w:rPr>
          <w:rFonts w:ascii="Garamond" w:hAnsi="Garamond"/>
          <w:sz w:val="24"/>
          <w:szCs w:val="24"/>
          <w:lang w:val="nl-NL"/>
        </w:rPr>
        <w:t>Gods</w:t>
      </w:r>
      <w:r w:rsidRPr="00BF63DE">
        <w:rPr>
          <w:rFonts w:ascii="Garamond" w:hAnsi="Garamond"/>
          <w:sz w:val="24"/>
          <w:szCs w:val="24"/>
          <w:lang w:val="nl-NL"/>
        </w:rPr>
        <w:t xml:space="preserve"> wil geschiede</w:t>
      </w:r>
      <w:r w:rsidR="000F1022" w:rsidRPr="00BF63DE">
        <w:rPr>
          <w:rFonts w:ascii="Garamond" w:hAnsi="Garamond"/>
          <w:sz w:val="24"/>
          <w:szCs w:val="24"/>
          <w:lang w:val="nl-NL"/>
        </w:rPr>
        <w:t>,</w:t>
      </w:r>
      <w:r w:rsidRPr="00BF63DE">
        <w:rPr>
          <w:rFonts w:ascii="Garamond" w:hAnsi="Garamond"/>
          <w:sz w:val="24"/>
          <w:szCs w:val="24"/>
          <w:lang w:val="nl-NL"/>
        </w:rPr>
        <w:t xml:space="preserve">’ gaf de </w:t>
      </w:r>
      <w:r w:rsidR="00AF5374" w:rsidRPr="00BF63DE">
        <w:rPr>
          <w:rFonts w:ascii="Garamond" w:hAnsi="Garamond"/>
          <w:sz w:val="24"/>
          <w:szCs w:val="24"/>
          <w:lang w:val="nl-NL"/>
        </w:rPr>
        <w:t>leraar</w:t>
      </w:r>
      <w:r w:rsidRPr="00BF63DE">
        <w:rPr>
          <w:rFonts w:ascii="Garamond" w:hAnsi="Garamond"/>
          <w:sz w:val="24"/>
          <w:szCs w:val="24"/>
          <w:lang w:val="nl-NL"/>
        </w:rPr>
        <w:t xml:space="preserve"> ten antwoord. Hij bespeurde nu wel dat Cromwell van dit </w:t>
      </w:r>
      <w:r w:rsidR="00EF5FD1" w:rsidRPr="00BF63DE">
        <w:rPr>
          <w:rFonts w:ascii="Garamond" w:hAnsi="Garamond"/>
          <w:sz w:val="24"/>
          <w:szCs w:val="24"/>
          <w:lang w:val="nl-NL"/>
        </w:rPr>
        <w:t>ogen</w:t>
      </w:r>
      <w:r w:rsidRPr="00BF63DE">
        <w:rPr>
          <w:rFonts w:ascii="Garamond" w:hAnsi="Garamond"/>
          <w:sz w:val="24"/>
          <w:szCs w:val="24"/>
          <w:lang w:val="nl-NL"/>
        </w:rPr>
        <w:t xml:space="preserve">blik aan hem met </w:t>
      </w:r>
      <w:r w:rsidR="00EF5FD1" w:rsidRPr="00BF63DE">
        <w:rPr>
          <w:rFonts w:ascii="Garamond" w:hAnsi="Garamond"/>
          <w:sz w:val="24"/>
          <w:szCs w:val="24"/>
          <w:lang w:val="nl-NL"/>
        </w:rPr>
        <w:t>grote</w:t>
      </w:r>
      <w:r w:rsidRPr="00BF63DE">
        <w:rPr>
          <w:rFonts w:ascii="Garamond" w:hAnsi="Garamond"/>
          <w:sz w:val="24"/>
          <w:szCs w:val="24"/>
          <w:lang w:val="nl-NL"/>
        </w:rPr>
        <w:t>re terughouding behandelde</w:t>
      </w:r>
      <w:r w:rsidR="000F1022" w:rsidRPr="00BF63DE">
        <w:rPr>
          <w:rFonts w:ascii="Garamond" w:hAnsi="Garamond"/>
          <w:sz w:val="24"/>
          <w:szCs w:val="24"/>
          <w:lang w:val="nl-NL"/>
        </w:rPr>
        <w:t xml:space="preserve"> d</w:t>
      </w:r>
      <w:r w:rsidRPr="00BF63DE">
        <w:rPr>
          <w:rFonts w:ascii="Garamond" w:hAnsi="Garamond"/>
          <w:sz w:val="24"/>
          <w:szCs w:val="24"/>
          <w:lang w:val="nl-NL"/>
        </w:rPr>
        <w:t>an te voren</w:t>
      </w:r>
      <w:r w:rsidR="00075CF8" w:rsidRPr="00BF63DE">
        <w:rPr>
          <w:rFonts w:ascii="Garamond" w:hAnsi="Garamond"/>
          <w:sz w:val="24"/>
          <w:szCs w:val="24"/>
          <w:lang w:val="nl-NL"/>
        </w:rPr>
        <w:t>,</w:t>
      </w:r>
      <w:r w:rsidR="00EB6D25" w:rsidRPr="00BF63DE">
        <w:rPr>
          <w:rFonts w:ascii="Garamond" w:hAnsi="Garamond"/>
          <w:sz w:val="24"/>
          <w:szCs w:val="24"/>
          <w:lang w:val="nl-NL"/>
        </w:rPr>
        <w:t xml:space="preserve"> maar </w:t>
      </w:r>
      <w:r w:rsidR="00857D2B" w:rsidRPr="00BF63DE">
        <w:rPr>
          <w:rFonts w:ascii="Garamond" w:hAnsi="Garamond"/>
          <w:sz w:val="24"/>
          <w:szCs w:val="24"/>
          <w:lang w:val="nl-NL"/>
        </w:rPr>
        <w:t xml:space="preserve">de </w:t>
      </w:r>
      <w:r w:rsidR="00E7757C" w:rsidRPr="00BF63DE">
        <w:rPr>
          <w:rFonts w:ascii="Garamond" w:hAnsi="Garamond"/>
          <w:sz w:val="24"/>
          <w:szCs w:val="24"/>
          <w:lang w:val="nl-NL"/>
        </w:rPr>
        <w:t xml:space="preserve">heer </w:t>
      </w:r>
      <w:r w:rsidRPr="00BF63DE">
        <w:rPr>
          <w:rFonts w:ascii="Garamond" w:hAnsi="Garamond"/>
          <w:sz w:val="24"/>
          <w:szCs w:val="24"/>
          <w:lang w:val="nl-NL"/>
        </w:rPr>
        <w:t>Howe bleef niettemin in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post: </w:t>
      </w:r>
      <w:r w:rsidR="000F1022" w:rsidRPr="00BF63DE">
        <w:rPr>
          <w:rFonts w:ascii="Garamond" w:hAnsi="Garamond"/>
          <w:sz w:val="24"/>
          <w:szCs w:val="24"/>
          <w:lang w:val="nl-NL"/>
        </w:rPr>
        <w:t>wat</w:t>
      </w:r>
      <w:r w:rsidRPr="00BF63DE">
        <w:rPr>
          <w:rFonts w:ascii="Garamond" w:hAnsi="Garamond"/>
          <w:sz w:val="24"/>
          <w:szCs w:val="24"/>
          <w:lang w:val="nl-NL"/>
        </w:rPr>
        <w:t xml:space="preserve"> onder meer </w:t>
      </w:r>
      <w:r w:rsidR="000F1022" w:rsidRPr="00BF63DE">
        <w:rPr>
          <w:rFonts w:ascii="Garamond" w:hAnsi="Garamond"/>
          <w:sz w:val="24"/>
          <w:szCs w:val="24"/>
          <w:lang w:val="nl-NL"/>
        </w:rPr>
        <w:t xml:space="preserve">voor </w:t>
      </w:r>
      <w:r w:rsidRPr="00BF63DE">
        <w:rPr>
          <w:rFonts w:ascii="Garamond" w:hAnsi="Garamond"/>
          <w:sz w:val="24"/>
          <w:szCs w:val="24"/>
          <w:lang w:val="nl-NL"/>
        </w:rPr>
        <w:t xml:space="preserve">anderen als voorbeeld mag gelden van de verdraagzaamheid van </w:t>
      </w:r>
      <w:r w:rsidR="009934B2" w:rsidRPr="00BF63DE">
        <w:rPr>
          <w:rFonts w:ascii="Garamond" w:hAnsi="Garamond"/>
          <w:sz w:val="24"/>
          <w:szCs w:val="24"/>
          <w:lang w:val="nl-NL"/>
        </w:rPr>
        <w:t>Oliver</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van</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eerbied voor de </w:t>
      </w:r>
      <w:r w:rsidR="004F2372" w:rsidRPr="00BF63DE">
        <w:rPr>
          <w:rFonts w:ascii="Garamond" w:hAnsi="Garamond"/>
          <w:sz w:val="24"/>
          <w:szCs w:val="24"/>
          <w:lang w:val="nl-NL"/>
        </w:rPr>
        <w:t>mening</w:t>
      </w:r>
      <w:r w:rsidRPr="00BF63DE">
        <w:rPr>
          <w:rFonts w:ascii="Garamond" w:hAnsi="Garamond"/>
          <w:sz w:val="24"/>
          <w:szCs w:val="24"/>
          <w:lang w:val="nl-NL"/>
        </w:rPr>
        <w:t xml:space="preserve"> van anderen.</w:t>
      </w:r>
    </w:p>
    <w:p w14:paraId="1FD9DE7D" w14:textId="25721514"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Gemelde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ige dwaling was het dan</w:t>
      </w:r>
      <w:r w:rsidR="00FD7F86" w:rsidRPr="00BF63DE">
        <w:rPr>
          <w:rFonts w:ascii="Garamond" w:hAnsi="Garamond"/>
          <w:sz w:val="24"/>
          <w:szCs w:val="24"/>
          <w:lang w:val="nl-NL"/>
        </w:rPr>
        <w:t>, die</w:t>
      </w:r>
      <w:r w:rsidRPr="00BF63DE">
        <w:rPr>
          <w:rFonts w:ascii="Garamond" w:hAnsi="Garamond"/>
          <w:sz w:val="24"/>
          <w:szCs w:val="24"/>
          <w:lang w:val="nl-NL"/>
        </w:rPr>
        <w:t xml:space="preserve"> hem </w:t>
      </w:r>
      <w:r w:rsidR="008F7742" w:rsidRPr="00BF63DE">
        <w:rPr>
          <w:rFonts w:ascii="Garamond" w:hAnsi="Garamond"/>
          <w:sz w:val="24"/>
          <w:szCs w:val="24"/>
          <w:lang w:val="nl-NL"/>
        </w:rPr>
        <w:t>bestuurde bij het aandeel dat hij aan de veroor</w:t>
      </w:r>
      <w:r w:rsidR="000D2FE8" w:rsidRPr="00BF63DE">
        <w:rPr>
          <w:rFonts w:ascii="Garamond" w:hAnsi="Garamond"/>
          <w:sz w:val="24"/>
          <w:szCs w:val="24"/>
          <w:lang w:val="nl-NL"/>
        </w:rPr>
        <w:t>deling</w:t>
      </w:r>
      <w:r w:rsidR="008F7742" w:rsidRPr="00BF63DE">
        <w:rPr>
          <w:rFonts w:ascii="Garamond" w:hAnsi="Garamond"/>
          <w:sz w:val="24"/>
          <w:szCs w:val="24"/>
          <w:lang w:val="nl-NL"/>
        </w:rPr>
        <w:t xml:space="preserve"> van parel nam</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waardoor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twijfelingen en bezwaren te</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aanzien werden tot zwijgen ge</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w:t>
      </w:r>
      <w:r w:rsidR="000F1022" w:rsidRPr="00BF63DE">
        <w:rPr>
          <w:rFonts w:ascii="Garamond" w:hAnsi="Garamond"/>
          <w:sz w:val="24"/>
          <w:szCs w:val="24"/>
          <w:lang w:val="nl-NL"/>
        </w:rPr>
        <w:t xml:space="preserve">John </w:t>
      </w:r>
      <w:r w:rsidR="008F7742" w:rsidRPr="00BF63DE">
        <w:rPr>
          <w:rFonts w:ascii="Garamond" w:hAnsi="Garamond"/>
          <w:sz w:val="24"/>
          <w:szCs w:val="24"/>
          <w:lang w:val="nl-NL"/>
        </w:rPr>
        <w:t xml:space="preserve">Cromwell, die zich toen in dienst van </w:t>
      </w:r>
      <w:r w:rsidR="00EF5FD1" w:rsidRPr="00BF63DE">
        <w:rPr>
          <w:rFonts w:ascii="Garamond" w:hAnsi="Garamond"/>
          <w:sz w:val="24"/>
          <w:szCs w:val="24"/>
          <w:lang w:val="nl-NL"/>
        </w:rPr>
        <w:t>Holland</w:t>
      </w:r>
      <w:r w:rsidR="008F7742" w:rsidRPr="00BF63DE">
        <w:rPr>
          <w:rFonts w:ascii="Garamond" w:hAnsi="Garamond"/>
          <w:sz w:val="24"/>
          <w:szCs w:val="24"/>
          <w:lang w:val="nl-NL"/>
        </w:rPr>
        <w:t xml:space="preserve"> bevond, was naar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gekomen om, in naam</w:t>
      </w:r>
      <w:r w:rsidRPr="00BF63DE">
        <w:rPr>
          <w:rFonts w:ascii="Garamond" w:hAnsi="Garamond"/>
          <w:sz w:val="24"/>
          <w:szCs w:val="24"/>
          <w:lang w:val="nl-NL"/>
        </w:rPr>
        <w:t xml:space="preserve"> van</w:t>
      </w:r>
      <w:r w:rsidR="008F7742" w:rsidRPr="00BF63DE">
        <w:rPr>
          <w:rFonts w:ascii="Garamond" w:hAnsi="Garamond"/>
          <w:sz w:val="24"/>
          <w:szCs w:val="24"/>
          <w:lang w:val="nl-NL"/>
        </w:rPr>
        <w:t xml:space="preserve"> de prins van </w:t>
      </w:r>
      <w:r w:rsidR="000F1022" w:rsidRPr="00BF63DE">
        <w:rPr>
          <w:rFonts w:ascii="Garamond" w:hAnsi="Garamond"/>
          <w:sz w:val="24"/>
          <w:szCs w:val="24"/>
          <w:lang w:val="nl-NL"/>
        </w:rPr>
        <w:t>W</w:t>
      </w:r>
      <w:r w:rsidR="008F7742" w:rsidRPr="00BF63DE">
        <w:rPr>
          <w:rFonts w:ascii="Garamond" w:hAnsi="Garamond"/>
          <w:sz w:val="24"/>
          <w:szCs w:val="24"/>
          <w:lang w:val="nl-NL"/>
        </w:rPr>
        <w:t xml:space="preserve">allis en de prins van </w:t>
      </w:r>
      <w:r w:rsidR="008A78CA" w:rsidRPr="00BF63DE">
        <w:rPr>
          <w:rFonts w:ascii="Garamond" w:hAnsi="Garamond"/>
          <w:sz w:val="24"/>
          <w:szCs w:val="24"/>
          <w:lang w:val="nl-NL"/>
        </w:rPr>
        <w:t>Oranje</w:t>
      </w:r>
      <w:r w:rsidR="008F7742" w:rsidRPr="00BF63DE">
        <w:rPr>
          <w:rFonts w:ascii="Garamond" w:hAnsi="Garamond"/>
          <w:sz w:val="24"/>
          <w:szCs w:val="24"/>
          <w:lang w:val="nl-NL"/>
        </w:rPr>
        <w:t>, te trachten de koning nog te redden. Bij</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neef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toegelaten, herinnerde hij</w:t>
      </w:r>
      <w:r w:rsidR="00630D35" w:rsidRPr="00BF63DE">
        <w:rPr>
          <w:rFonts w:ascii="Garamond" w:hAnsi="Garamond"/>
          <w:sz w:val="24"/>
          <w:szCs w:val="24"/>
          <w:lang w:val="nl-NL"/>
        </w:rPr>
        <w:t xml:space="preserve"> deze </w:t>
      </w:r>
      <w:r w:rsidR="008F7742" w:rsidRPr="00BF63DE">
        <w:rPr>
          <w:rFonts w:ascii="Garamond" w:hAnsi="Garamond"/>
          <w:sz w:val="24"/>
          <w:szCs w:val="24"/>
          <w:lang w:val="nl-NL"/>
        </w:rPr>
        <w:t xml:space="preserve">op welke loyale wijze hij hem vroeger te </w:t>
      </w:r>
      <w:r w:rsidR="00E3365B" w:rsidRPr="00BF63DE">
        <w:rPr>
          <w:rFonts w:ascii="Garamond" w:hAnsi="Garamond"/>
          <w:sz w:val="24"/>
          <w:szCs w:val="24"/>
          <w:lang w:val="nl-NL"/>
        </w:rPr>
        <w:t>Hampton Court</w:t>
      </w:r>
      <w:r w:rsidR="008F7742" w:rsidRPr="00BF63DE">
        <w:rPr>
          <w:rFonts w:ascii="Garamond" w:hAnsi="Garamond"/>
          <w:sz w:val="24"/>
          <w:szCs w:val="24"/>
          <w:lang w:val="nl-NL"/>
        </w:rPr>
        <w:t xml:space="preserve"> had </w:t>
      </w:r>
      <w:r w:rsidR="00EF5FD1" w:rsidRPr="00BF63DE">
        <w:rPr>
          <w:rFonts w:ascii="Garamond" w:hAnsi="Garamond"/>
          <w:sz w:val="24"/>
          <w:szCs w:val="24"/>
          <w:lang w:val="nl-NL"/>
        </w:rPr>
        <w:t>horen</w:t>
      </w:r>
      <w:r w:rsidR="008F7742" w:rsidRPr="00BF63DE">
        <w:rPr>
          <w:rFonts w:ascii="Garamond" w:hAnsi="Garamond"/>
          <w:sz w:val="24"/>
          <w:szCs w:val="24"/>
          <w:lang w:val="nl-NL"/>
        </w:rPr>
        <w:t xml:space="preserve"> spreken. </w:t>
      </w:r>
      <w:r w:rsidR="00BA09B6" w:rsidRPr="00BF63DE">
        <w:rPr>
          <w:rFonts w:ascii="Garamond" w:hAnsi="Garamond"/>
          <w:sz w:val="24"/>
          <w:szCs w:val="24"/>
          <w:lang w:val="nl-NL"/>
        </w:rPr>
        <w:t>Oliver</w:t>
      </w:r>
      <w:r w:rsidR="008F7742" w:rsidRPr="00BF63DE">
        <w:rPr>
          <w:rFonts w:ascii="Garamond" w:hAnsi="Garamond"/>
          <w:sz w:val="24"/>
          <w:szCs w:val="24"/>
          <w:lang w:val="nl-NL"/>
        </w:rPr>
        <w:t xml:space="preserve">, die nog altijd onzeker was </w:t>
      </w:r>
      <w:r w:rsidRPr="00BF63DE">
        <w:rPr>
          <w:rFonts w:ascii="Garamond" w:hAnsi="Garamond"/>
          <w:sz w:val="24"/>
          <w:szCs w:val="24"/>
          <w:lang w:val="nl-NL"/>
        </w:rPr>
        <w:t>aangaande de gedragslijn welke hij te volgen had, antwoordde dat hij dikwijls gevast en gebeden had om</w:t>
      </w:r>
      <w:r w:rsidR="008F7742" w:rsidRPr="00BF63DE">
        <w:rPr>
          <w:rFonts w:ascii="Garamond" w:hAnsi="Garamond"/>
          <w:sz w:val="24"/>
          <w:szCs w:val="24"/>
          <w:lang w:val="nl-NL"/>
        </w:rPr>
        <w:t xml:space="preserve"> de wil van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met op</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tot de koning te verstaan</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dat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hem</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weg nog niet getoond had. Toen </w:t>
      </w:r>
      <w:r w:rsidR="00EE245C" w:rsidRPr="00BF63DE">
        <w:rPr>
          <w:rFonts w:ascii="Garamond" w:hAnsi="Garamond"/>
          <w:sz w:val="24"/>
          <w:szCs w:val="24"/>
          <w:lang w:val="nl-NL"/>
        </w:rPr>
        <w:t>John</w:t>
      </w:r>
      <w:r w:rsidR="008F7742" w:rsidRPr="00BF63DE">
        <w:rPr>
          <w:rFonts w:ascii="Garamond" w:hAnsi="Garamond"/>
          <w:sz w:val="24"/>
          <w:szCs w:val="24"/>
          <w:lang w:val="nl-NL"/>
        </w:rPr>
        <w:t xml:space="preserve"> was h</w:t>
      </w:r>
      <w:r w:rsidR="00630D35" w:rsidRPr="00BF63DE">
        <w:rPr>
          <w:rFonts w:ascii="Garamond" w:hAnsi="Garamond"/>
          <w:sz w:val="24"/>
          <w:szCs w:val="24"/>
          <w:lang w:val="nl-NL"/>
        </w:rPr>
        <w:t>ee</w:t>
      </w:r>
      <w:r w:rsidR="008F7742" w:rsidRPr="00BF63DE">
        <w:rPr>
          <w:rFonts w:ascii="Garamond" w:hAnsi="Garamond"/>
          <w:sz w:val="24"/>
          <w:szCs w:val="24"/>
          <w:lang w:val="nl-NL"/>
        </w:rPr>
        <w:t>ngegaan, zochten Cromwell 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vrienden </w:t>
      </w:r>
      <w:r w:rsidR="00873EE9" w:rsidRPr="00BF63DE">
        <w:rPr>
          <w:rFonts w:ascii="Garamond" w:hAnsi="Garamond"/>
          <w:sz w:val="24"/>
          <w:szCs w:val="24"/>
          <w:lang w:val="nl-NL"/>
        </w:rPr>
        <w:t>opnieuw</w:t>
      </w:r>
      <w:r w:rsidR="008F7742" w:rsidRPr="00BF63DE">
        <w:rPr>
          <w:rFonts w:ascii="Garamond" w:hAnsi="Garamond"/>
          <w:sz w:val="24"/>
          <w:szCs w:val="24"/>
          <w:lang w:val="nl-NL"/>
        </w:rPr>
        <w:t xml:space="preserve"> in het gebed de voorlichting, die hun nog ontbrak.</w:t>
      </w:r>
      <w:r w:rsidR="00387D1B" w:rsidRPr="00BF63DE">
        <w:rPr>
          <w:rFonts w:ascii="Garamond" w:hAnsi="Garamond"/>
          <w:sz w:val="24"/>
          <w:szCs w:val="24"/>
          <w:lang w:val="nl-NL"/>
        </w:rPr>
        <w:t xml:space="preserve">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heeft later bij</w:t>
      </w:r>
      <w:r w:rsidR="00387D1B" w:rsidRPr="00BF63DE">
        <w:rPr>
          <w:rFonts w:ascii="Garamond" w:hAnsi="Garamond"/>
          <w:sz w:val="24"/>
          <w:szCs w:val="24"/>
          <w:lang w:val="nl-NL"/>
        </w:rPr>
        <w:t xml:space="preserve"> een </w:t>
      </w:r>
      <w:r w:rsidR="00AE26D7" w:rsidRPr="00BF63DE">
        <w:rPr>
          <w:rFonts w:ascii="Garamond" w:hAnsi="Garamond"/>
          <w:sz w:val="24"/>
          <w:szCs w:val="24"/>
          <w:lang w:val="nl-NL"/>
        </w:rPr>
        <w:t>plechtig</w:t>
      </w:r>
      <w:r w:rsidR="008F7742" w:rsidRPr="00BF63DE">
        <w:rPr>
          <w:rFonts w:ascii="Garamond" w:hAnsi="Garamond"/>
          <w:sz w:val="24"/>
          <w:szCs w:val="24"/>
          <w:lang w:val="nl-NL"/>
        </w:rPr>
        <w:t xml:space="preserve">e gelegenheid (22 </w:t>
      </w:r>
      <w:r w:rsidR="00075E13" w:rsidRPr="00BF63DE">
        <w:rPr>
          <w:rFonts w:ascii="Garamond" w:hAnsi="Garamond"/>
          <w:sz w:val="24"/>
          <w:szCs w:val="24"/>
          <w:lang w:val="nl-NL"/>
        </w:rPr>
        <w:t>januari</w:t>
      </w:r>
      <w:r w:rsidR="008F7742" w:rsidRPr="00BF63DE">
        <w:rPr>
          <w:rFonts w:ascii="Garamond" w:hAnsi="Garamond"/>
          <w:sz w:val="24"/>
          <w:szCs w:val="24"/>
          <w:lang w:val="nl-NL"/>
        </w:rPr>
        <w:t xml:space="preserve"> 1655</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281E50" w:rsidRPr="00BF63DE">
        <w:rPr>
          <w:rFonts w:ascii="Garamond" w:hAnsi="Garamond"/>
          <w:sz w:val="24"/>
          <w:szCs w:val="24"/>
          <w:lang w:val="nl-NL"/>
        </w:rPr>
        <w:t>S</w:t>
      </w:r>
      <w:r w:rsidR="008F7742" w:rsidRPr="00BF63DE">
        <w:rPr>
          <w:rFonts w:ascii="Garamond" w:hAnsi="Garamond"/>
          <w:sz w:val="24"/>
          <w:szCs w:val="24"/>
          <w:lang w:val="nl-NL"/>
        </w:rPr>
        <w:t xml:space="preserve">peech’ tot ontbinding van het eerste parlement) opengelegd hoe hij deed onder soortgelijke omstandigheden. </w:t>
      </w:r>
      <w:r w:rsidR="00EF5FD1" w:rsidRPr="00BF63DE">
        <w:rPr>
          <w:rFonts w:ascii="Garamond" w:hAnsi="Garamond"/>
          <w:sz w:val="24"/>
          <w:szCs w:val="24"/>
          <w:lang w:val="nl-NL"/>
        </w:rPr>
        <w:t>‘</w:t>
      </w:r>
      <w:r w:rsidR="00281E50" w:rsidRPr="00BF63DE">
        <w:rPr>
          <w:rFonts w:ascii="Garamond" w:hAnsi="Garamond"/>
          <w:sz w:val="24"/>
          <w:szCs w:val="24"/>
          <w:lang w:val="nl-NL"/>
        </w:rPr>
        <w:t>D</w:t>
      </w:r>
      <w:r w:rsidR="00E67952" w:rsidRPr="00BF63DE">
        <w:rPr>
          <w:rFonts w:ascii="Garamond" w:hAnsi="Garamond"/>
          <w:sz w:val="24"/>
          <w:szCs w:val="24"/>
          <w:lang w:val="nl-NL"/>
        </w:rPr>
        <w:t xml:space="preserve">iegenen </w:t>
      </w:r>
      <w:r w:rsidR="008F7742" w:rsidRPr="00BF63DE">
        <w:rPr>
          <w:rFonts w:ascii="Garamond" w:hAnsi="Garamond"/>
          <w:sz w:val="24"/>
          <w:szCs w:val="24"/>
          <w:lang w:val="nl-NL"/>
        </w:rPr>
        <w:t xml:space="preserve">die zonder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zijn in de wereld</w:t>
      </w:r>
      <w:r w:rsidR="00F60AA0" w:rsidRPr="00BF63DE">
        <w:rPr>
          <w:rFonts w:ascii="Garamond" w:hAnsi="Garamond"/>
          <w:sz w:val="24"/>
          <w:szCs w:val="24"/>
          <w:lang w:val="nl-NL"/>
        </w:rPr>
        <w:t>,’</w:t>
      </w:r>
      <w:r w:rsidR="008F7742" w:rsidRPr="00BF63DE">
        <w:rPr>
          <w:rFonts w:ascii="Garamond" w:hAnsi="Garamond"/>
          <w:sz w:val="24"/>
          <w:szCs w:val="24"/>
          <w:lang w:val="nl-NL"/>
        </w:rPr>
        <w:t xml:space="preserve"> sprak hij</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 xml:space="preserve">en die niet met hem wandelen, weten niet wat het zeggen wil te bidden, te </w:t>
      </w:r>
      <w:r w:rsidR="00EF5FD1" w:rsidRPr="00BF63DE">
        <w:rPr>
          <w:rFonts w:ascii="Garamond" w:hAnsi="Garamond"/>
          <w:sz w:val="24"/>
          <w:szCs w:val="24"/>
          <w:lang w:val="nl-NL"/>
        </w:rPr>
        <w:t>geloven</w:t>
      </w:r>
      <w:r w:rsidR="008F7742" w:rsidRPr="00BF63DE">
        <w:rPr>
          <w:rFonts w:ascii="Garamond" w:hAnsi="Garamond"/>
          <w:sz w:val="24"/>
          <w:szCs w:val="24"/>
          <w:lang w:val="nl-NL"/>
        </w:rPr>
        <w:t xml:space="preserve">, </w:t>
      </w:r>
      <w:r w:rsidR="00281E50" w:rsidRPr="00BF63DE">
        <w:rPr>
          <w:rFonts w:ascii="Garamond" w:hAnsi="Garamond"/>
          <w:sz w:val="24"/>
          <w:szCs w:val="24"/>
          <w:lang w:val="nl-NL"/>
        </w:rPr>
        <w:t>de wil van de</w:t>
      </w:r>
      <w:r w:rsidR="00EE4D5D" w:rsidRPr="00BF63DE">
        <w:rPr>
          <w:rFonts w:ascii="Garamond" w:hAnsi="Garamond"/>
          <w:sz w:val="24"/>
          <w:szCs w:val="24"/>
          <w:lang w:val="nl-NL"/>
        </w:rPr>
        <w:t xml:space="preserve"> </w:t>
      </w:r>
      <w:r w:rsidR="00281E50" w:rsidRPr="00BF63DE">
        <w:rPr>
          <w:rFonts w:ascii="Garamond" w:hAnsi="Garamond"/>
          <w:sz w:val="24"/>
          <w:szCs w:val="24"/>
          <w:lang w:val="nl-NL"/>
        </w:rPr>
        <w:t>H</w:t>
      </w:r>
      <w:r w:rsidR="00EE4D5D" w:rsidRPr="00BF63DE">
        <w:rPr>
          <w:rFonts w:ascii="Garamond" w:hAnsi="Garamond"/>
          <w:sz w:val="24"/>
          <w:szCs w:val="24"/>
          <w:lang w:val="nl-NL"/>
        </w:rPr>
        <w:t>e</w:t>
      </w:r>
      <w:r w:rsidR="00281E50" w:rsidRPr="00BF63DE">
        <w:rPr>
          <w:rFonts w:ascii="Garamond" w:hAnsi="Garamond"/>
          <w:sz w:val="24"/>
          <w:szCs w:val="24"/>
          <w:lang w:val="nl-NL"/>
        </w:rPr>
        <w:t>e</w:t>
      </w:r>
      <w:r w:rsidR="00EE4D5D" w:rsidRPr="00BF63DE">
        <w:rPr>
          <w:rFonts w:ascii="Garamond" w:hAnsi="Garamond"/>
          <w:sz w:val="24"/>
          <w:szCs w:val="24"/>
          <w:lang w:val="nl-NL"/>
        </w:rPr>
        <w:t>re</w:t>
      </w:r>
      <w:r w:rsidR="008F7742" w:rsidRPr="00BF63DE">
        <w:rPr>
          <w:rFonts w:ascii="Garamond" w:hAnsi="Garamond"/>
          <w:sz w:val="24"/>
          <w:szCs w:val="24"/>
          <w:lang w:val="nl-NL"/>
        </w:rPr>
        <w:t xml:space="preserve"> te verstaan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inwendig geleid te worden door de </w:t>
      </w:r>
      <w:r w:rsidR="0078110D" w:rsidRPr="00BF63DE">
        <w:rPr>
          <w:rFonts w:ascii="Garamond" w:hAnsi="Garamond"/>
          <w:sz w:val="24"/>
          <w:szCs w:val="24"/>
          <w:lang w:val="nl-NL"/>
        </w:rPr>
        <w:t>Geest</w:t>
      </w:r>
      <w:r w:rsidR="008F7742" w:rsidRPr="00BF63DE">
        <w:rPr>
          <w:rFonts w:ascii="Garamond" w:hAnsi="Garamond"/>
          <w:sz w:val="24"/>
          <w:szCs w:val="24"/>
          <w:lang w:val="nl-NL"/>
        </w:rPr>
        <w:t xml:space="preserve"> van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die </w:t>
      </w:r>
      <w:r w:rsidR="008A78CA" w:rsidRPr="00BF63DE">
        <w:rPr>
          <w:rFonts w:ascii="Garamond" w:hAnsi="Garamond"/>
          <w:sz w:val="24"/>
          <w:szCs w:val="24"/>
          <w:lang w:val="nl-NL"/>
        </w:rPr>
        <w:t>soms</w:t>
      </w:r>
      <w:r w:rsidR="008F7742" w:rsidRPr="00BF63DE">
        <w:rPr>
          <w:rFonts w:ascii="Garamond" w:hAnsi="Garamond"/>
          <w:sz w:val="24"/>
          <w:szCs w:val="24"/>
          <w:lang w:val="nl-NL"/>
        </w:rPr>
        <w:t xml:space="preserve"> spreekt buiten het beschreven woord, hoewel altijd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in overeenstemming met dat woord. </w:t>
      </w:r>
      <w:r w:rsidR="00EF5FD1" w:rsidRPr="00BF63DE">
        <w:rPr>
          <w:rFonts w:ascii="Garamond" w:hAnsi="Garamond"/>
          <w:sz w:val="24"/>
          <w:szCs w:val="24"/>
          <w:lang w:val="nl-NL"/>
        </w:rPr>
        <w:t>‘</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heeft voortijds veelmaal</w:t>
      </w:r>
      <w:r w:rsidR="00281E50" w:rsidRPr="00BF63DE">
        <w:rPr>
          <w:rFonts w:ascii="Garamond" w:hAnsi="Garamond"/>
          <w:sz w:val="24"/>
          <w:szCs w:val="24"/>
          <w:lang w:val="nl-NL"/>
        </w:rPr>
        <w:t>s</w:t>
      </w:r>
      <w:r w:rsidR="008F7742" w:rsidRPr="00BF63DE">
        <w:rPr>
          <w:rFonts w:ascii="Garamond" w:hAnsi="Garamond"/>
          <w:sz w:val="24"/>
          <w:szCs w:val="24"/>
          <w:lang w:val="nl-NL"/>
        </w:rPr>
        <w:t xml:space="preserve"> en op velerlei wijze gesproken’</w:t>
      </w:r>
      <w:r w:rsidR="00281E50" w:rsidRPr="00BF63DE">
        <w:rPr>
          <w:rFonts w:ascii="Garamond" w:hAnsi="Garamond"/>
          <w:sz w:val="24"/>
          <w:szCs w:val="24"/>
          <w:lang w:val="nl-NL"/>
        </w:rPr>
        <w:t>.</w:t>
      </w:r>
      <w:r w:rsidR="00281E50" w:rsidRPr="00BF63DE">
        <w:rPr>
          <w:rStyle w:val="FootnoteReference"/>
          <w:rFonts w:ascii="Garamond" w:hAnsi="Garamond"/>
          <w:sz w:val="24"/>
          <w:szCs w:val="24"/>
          <w:lang w:val="nl-NL"/>
        </w:rPr>
        <w:footnoteReference w:id="136"/>
      </w:r>
      <w:r w:rsidR="008F7742" w:rsidRPr="00BF63DE">
        <w:rPr>
          <w:rFonts w:ascii="Garamond" w:hAnsi="Garamond"/>
          <w:sz w:val="24"/>
          <w:szCs w:val="24"/>
          <w:lang w:val="nl-NL"/>
        </w:rPr>
        <w:t xml:space="preserve"> Dat men hem</w:t>
      </w:r>
      <w:r w:rsidR="00281E50" w:rsidRPr="00BF63DE">
        <w:rPr>
          <w:rFonts w:ascii="Garamond" w:hAnsi="Garamond"/>
          <w:sz w:val="24"/>
          <w:szCs w:val="24"/>
          <w:lang w:val="nl-NL"/>
        </w:rPr>
        <w:t xml:space="preserve"> zal</w:t>
      </w:r>
      <w:r w:rsidR="008F7742" w:rsidRPr="00BF63DE">
        <w:rPr>
          <w:rFonts w:ascii="Garamond" w:hAnsi="Garamond"/>
          <w:sz w:val="24"/>
          <w:szCs w:val="24"/>
          <w:lang w:val="nl-NL"/>
        </w:rPr>
        <w:t xml:space="preserve"> late</w:t>
      </w:r>
      <w:r w:rsidR="00281E50" w:rsidRPr="00BF63DE">
        <w:rPr>
          <w:rFonts w:ascii="Garamond" w:hAnsi="Garamond"/>
          <w:sz w:val="24"/>
          <w:szCs w:val="24"/>
          <w:lang w:val="nl-NL"/>
        </w:rPr>
        <w:t>n</w:t>
      </w:r>
      <w:r w:rsidR="008F7742" w:rsidRPr="00BF63DE">
        <w:rPr>
          <w:rFonts w:ascii="Garamond" w:hAnsi="Garamond"/>
          <w:sz w:val="24"/>
          <w:szCs w:val="24"/>
          <w:lang w:val="nl-NL"/>
        </w:rPr>
        <w:t xml:space="preserve"> spreken </w:t>
      </w:r>
      <w:r w:rsidR="00DE145E" w:rsidRPr="00BF63DE">
        <w:rPr>
          <w:rFonts w:ascii="Garamond" w:hAnsi="Garamond"/>
          <w:sz w:val="24"/>
          <w:szCs w:val="24"/>
          <w:lang w:val="nl-NL"/>
        </w:rPr>
        <w:t>zoals</w:t>
      </w:r>
      <w:r w:rsidR="008F7742" w:rsidRPr="00BF63DE">
        <w:rPr>
          <w:rFonts w:ascii="Garamond" w:hAnsi="Garamond"/>
          <w:sz w:val="24"/>
          <w:szCs w:val="24"/>
          <w:lang w:val="nl-NL"/>
        </w:rPr>
        <w:t xml:space="preserve"> het hem behaagt!’ </w:t>
      </w:r>
    </w:p>
    <w:p w14:paraId="1FABFA11" w14:textId="0BF521F4"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 xml:space="preserve">Gedurende dat avondgebed nu, waarin </w:t>
      </w:r>
      <w:r w:rsidR="00281E50" w:rsidRPr="00BF63DE">
        <w:rPr>
          <w:rFonts w:ascii="Garamond" w:hAnsi="Garamond"/>
          <w:sz w:val="24"/>
          <w:szCs w:val="24"/>
          <w:lang w:val="nl-NL"/>
        </w:rPr>
        <w:t>Oliver</w:t>
      </w:r>
      <w:r w:rsidR="008F7742" w:rsidRPr="00BF63DE">
        <w:rPr>
          <w:rFonts w:ascii="Garamond" w:hAnsi="Garamond"/>
          <w:sz w:val="24"/>
          <w:szCs w:val="24"/>
          <w:lang w:val="nl-NL"/>
        </w:rPr>
        <w:t xml:space="preserve"> de </w:t>
      </w:r>
      <w:r w:rsidR="00281E50" w:rsidRPr="00BF63DE">
        <w:rPr>
          <w:rFonts w:ascii="Garamond" w:hAnsi="Garamond"/>
          <w:sz w:val="24"/>
          <w:szCs w:val="24"/>
          <w:lang w:val="nl-NL"/>
        </w:rPr>
        <w:t>e</w:t>
      </w:r>
      <w:r w:rsidR="008F7742" w:rsidRPr="00BF63DE">
        <w:rPr>
          <w:rFonts w:ascii="Garamond" w:hAnsi="Garamond"/>
          <w:sz w:val="24"/>
          <w:szCs w:val="24"/>
          <w:lang w:val="nl-NL"/>
        </w:rPr>
        <w:t xml:space="preserve">euwige </w:t>
      </w:r>
      <w:r w:rsidR="00DE145E" w:rsidRPr="00BF63DE">
        <w:rPr>
          <w:rFonts w:ascii="Garamond" w:hAnsi="Garamond"/>
          <w:sz w:val="24"/>
          <w:szCs w:val="24"/>
          <w:lang w:val="nl-NL"/>
        </w:rPr>
        <w:t>God</w:t>
      </w:r>
      <w:r w:rsidR="00281E50" w:rsidRPr="00BF63DE">
        <w:rPr>
          <w:rFonts w:ascii="Garamond" w:hAnsi="Garamond"/>
          <w:sz w:val="24"/>
          <w:szCs w:val="24"/>
          <w:lang w:val="nl-NL"/>
        </w:rPr>
        <w:t xml:space="preserve"> o</w:t>
      </w:r>
      <w:r w:rsidR="008F7742" w:rsidRPr="00BF63DE">
        <w:rPr>
          <w:rFonts w:ascii="Garamond" w:hAnsi="Garamond"/>
          <w:sz w:val="24"/>
          <w:szCs w:val="24"/>
          <w:lang w:val="nl-NL"/>
        </w:rPr>
        <w:t xml:space="preserve">m voorlichting smeekte, kwam hij tot de overtuiging, dat slechts de dood van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redden kon. </w:t>
      </w:r>
      <w:r w:rsidR="00D3374F" w:rsidRPr="00BF63DE">
        <w:rPr>
          <w:rFonts w:ascii="Garamond" w:hAnsi="Garamond"/>
          <w:sz w:val="24"/>
          <w:szCs w:val="24"/>
          <w:lang w:val="nl-NL"/>
        </w:rPr>
        <w:t>Hiermee</w:t>
      </w:r>
      <w:r w:rsidR="008F7742" w:rsidRPr="00BF63DE">
        <w:rPr>
          <w:rFonts w:ascii="Garamond" w:hAnsi="Garamond"/>
          <w:sz w:val="24"/>
          <w:szCs w:val="24"/>
          <w:lang w:val="nl-NL"/>
        </w:rPr>
        <w:t xml:space="preserve"> was nu ook alles beslist. Hij achtte dat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tot hem gesproken had. Aan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besluiteloosheid was een einde. Hij moest nu</w:t>
      </w:r>
      <w:r w:rsidRPr="00BF63DE">
        <w:rPr>
          <w:rFonts w:ascii="Garamond" w:hAnsi="Garamond"/>
          <w:sz w:val="24"/>
          <w:szCs w:val="24"/>
          <w:lang w:val="nl-NL"/>
        </w:rPr>
        <w:t xml:space="preserve"> handelen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w:t>
      </w:r>
      <w:r w:rsidRPr="00BF63DE">
        <w:rPr>
          <w:rFonts w:ascii="Garamond" w:hAnsi="Garamond"/>
          <w:sz w:val="24"/>
          <w:szCs w:val="24"/>
          <w:lang w:val="nl-NL"/>
        </w:rPr>
        <w:t>hem geopenbaarde wil ten uitvoer leggen</w:t>
      </w:r>
      <w:r w:rsidR="009934B2" w:rsidRPr="00BF63DE">
        <w:rPr>
          <w:rFonts w:ascii="Garamond" w:hAnsi="Garamond"/>
          <w:sz w:val="24"/>
          <w:szCs w:val="24"/>
          <w:lang w:val="nl-NL"/>
        </w:rPr>
        <w:t>,</w:t>
      </w:r>
      <w:r w:rsidRPr="00BF63DE">
        <w:rPr>
          <w:rFonts w:ascii="Garamond" w:hAnsi="Garamond"/>
          <w:sz w:val="24"/>
          <w:szCs w:val="24"/>
          <w:lang w:val="nl-NL"/>
        </w:rPr>
        <w:t xml:space="preserve"> hoe </w:t>
      </w:r>
      <w:r w:rsidR="00026DF6" w:rsidRPr="00BF63DE">
        <w:rPr>
          <w:rFonts w:ascii="Garamond" w:hAnsi="Garamond"/>
          <w:sz w:val="24"/>
          <w:szCs w:val="24"/>
          <w:lang w:val="nl-NL"/>
        </w:rPr>
        <w:t>vreselijk</w:t>
      </w:r>
      <w:r w:rsidRPr="00BF63DE">
        <w:rPr>
          <w:rFonts w:ascii="Garamond" w:hAnsi="Garamond"/>
          <w:sz w:val="24"/>
          <w:szCs w:val="24"/>
          <w:lang w:val="nl-NL"/>
        </w:rPr>
        <w:t xml:space="preserve"> dit op zichzelf wezen </w:t>
      </w:r>
      <w:r w:rsidR="000D2FE8" w:rsidRPr="00BF63DE">
        <w:rPr>
          <w:rFonts w:ascii="Garamond" w:hAnsi="Garamond"/>
          <w:sz w:val="24"/>
          <w:szCs w:val="24"/>
          <w:lang w:val="nl-NL"/>
        </w:rPr>
        <w:t>mocht</w:t>
      </w:r>
      <w:r w:rsidRPr="00BF63DE">
        <w:rPr>
          <w:rFonts w:ascii="Garamond" w:hAnsi="Garamond"/>
          <w:sz w:val="24"/>
          <w:szCs w:val="24"/>
          <w:lang w:val="nl-NL"/>
        </w:rPr>
        <w:t>. Ten een ure in</w:t>
      </w:r>
      <w:r w:rsidR="008F7742" w:rsidRPr="00BF63DE">
        <w:rPr>
          <w:rFonts w:ascii="Garamond" w:hAnsi="Garamond"/>
          <w:sz w:val="24"/>
          <w:szCs w:val="24"/>
          <w:lang w:val="nl-NL"/>
        </w:rPr>
        <w:t xml:space="preserve"> de </w:t>
      </w:r>
      <w:r w:rsidRPr="00BF63DE">
        <w:rPr>
          <w:rFonts w:ascii="Garamond" w:hAnsi="Garamond"/>
          <w:sz w:val="24"/>
          <w:szCs w:val="24"/>
          <w:lang w:val="nl-NL"/>
        </w:rPr>
        <w:t>morgen klopte er een boodschapper van</w:t>
      </w:r>
      <w:r w:rsidR="008F7742" w:rsidRPr="00BF63DE">
        <w:rPr>
          <w:rFonts w:ascii="Garamond" w:hAnsi="Garamond"/>
          <w:sz w:val="24"/>
          <w:szCs w:val="24"/>
          <w:lang w:val="nl-NL"/>
        </w:rPr>
        <w:t xml:space="preserve"> de generaal aan de deur van het logement waar </w:t>
      </w:r>
      <w:r w:rsidR="00EE245C" w:rsidRPr="00BF63DE">
        <w:rPr>
          <w:rFonts w:ascii="Garamond" w:hAnsi="Garamond"/>
          <w:sz w:val="24"/>
          <w:szCs w:val="24"/>
          <w:lang w:val="nl-NL"/>
        </w:rPr>
        <w:t>John</w:t>
      </w:r>
      <w:r w:rsidR="008F7742" w:rsidRPr="00BF63DE">
        <w:rPr>
          <w:rFonts w:ascii="Garamond" w:hAnsi="Garamond"/>
          <w:sz w:val="24"/>
          <w:szCs w:val="24"/>
          <w:lang w:val="nl-NL"/>
        </w:rPr>
        <w:t xml:space="preserve"> Cromwell zich bevond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9934B2" w:rsidRPr="00BF63DE">
        <w:rPr>
          <w:rFonts w:ascii="Garamond" w:hAnsi="Garamond"/>
          <w:sz w:val="24"/>
          <w:szCs w:val="24"/>
          <w:lang w:val="nl-NL"/>
        </w:rPr>
        <w:t>bericht</w:t>
      </w:r>
      <w:r w:rsidR="008F7742" w:rsidRPr="00BF63DE">
        <w:rPr>
          <w:rFonts w:ascii="Garamond" w:hAnsi="Garamond"/>
          <w:sz w:val="24"/>
          <w:szCs w:val="24"/>
          <w:lang w:val="nl-NL"/>
        </w:rPr>
        <w:t>te</w:t>
      </w:r>
      <w:r w:rsidR="00630D35" w:rsidRPr="00BF63DE">
        <w:rPr>
          <w:rFonts w:ascii="Garamond" w:hAnsi="Garamond"/>
          <w:sz w:val="24"/>
          <w:szCs w:val="24"/>
          <w:lang w:val="nl-NL"/>
        </w:rPr>
        <w:t xml:space="preserve"> deze </w:t>
      </w:r>
      <w:r w:rsidRPr="00BF63DE">
        <w:rPr>
          <w:rFonts w:ascii="Garamond" w:hAnsi="Garamond"/>
          <w:sz w:val="24"/>
          <w:szCs w:val="24"/>
          <w:lang w:val="nl-NL"/>
        </w:rPr>
        <w:t>vervolgens</w:t>
      </w:r>
      <w:r w:rsidR="009934B2" w:rsidRPr="00BF63DE">
        <w:rPr>
          <w:rFonts w:ascii="Garamond" w:hAnsi="Garamond"/>
          <w:sz w:val="24"/>
          <w:szCs w:val="24"/>
          <w:lang w:val="nl-NL"/>
        </w:rPr>
        <w:t>,</w:t>
      </w:r>
      <w:r w:rsidRPr="00BF63DE">
        <w:rPr>
          <w:rFonts w:ascii="Garamond" w:hAnsi="Garamond"/>
          <w:sz w:val="24"/>
          <w:szCs w:val="24"/>
          <w:lang w:val="nl-NL"/>
        </w:rPr>
        <w:t xml:space="preserve"> dat zijn neef ten laatste</w:t>
      </w:r>
      <w:r w:rsidR="004F2372" w:rsidRPr="00BF63DE">
        <w:rPr>
          <w:rFonts w:ascii="Garamond" w:hAnsi="Garamond"/>
          <w:sz w:val="24"/>
          <w:szCs w:val="24"/>
          <w:lang w:val="nl-NL"/>
        </w:rPr>
        <w:t xml:space="preserve"> zijn </w:t>
      </w:r>
      <w:r w:rsidRPr="00BF63DE">
        <w:rPr>
          <w:rFonts w:ascii="Garamond" w:hAnsi="Garamond"/>
          <w:sz w:val="24"/>
          <w:szCs w:val="24"/>
          <w:lang w:val="nl-NL"/>
        </w:rPr>
        <w:t>twijfelingen te boven was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de zienswijze die geruime tijd reeds door de stelligste republikeinen was voorgestaan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32617D" w:rsidRPr="00BF63DE">
        <w:rPr>
          <w:rFonts w:ascii="Garamond" w:hAnsi="Garamond"/>
          <w:sz w:val="24"/>
          <w:szCs w:val="24"/>
          <w:lang w:val="nl-NL"/>
        </w:rPr>
        <w:t>nu</w:t>
      </w:r>
      <w:r w:rsidRPr="00BF63DE">
        <w:rPr>
          <w:rFonts w:ascii="Garamond" w:hAnsi="Garamond"/>
          <w:sz w:val="24"/>
          <w:szCs w:val="24"/>
          <w:lang w:val="nl-NL"/>
        </w:rPr>
        <w:t xml:space="preserve"> ook was bevestigd geworden door</w:t>
      </w:r>
      <w:r w:rsidR="008F7742" w:rsidRPr="00BF63DE">
        <w:rPr>
          <w:rFonts w:ascii="Garamond" w:hAnsi="Garamond"/>
          <w:sz w:val="24"/>
          <w:szCs w:val="24"/>
          <w:lang w:val="nl-NL"/>
        </w:rPr>
        <w:t xml:space="preserve"> de </w:t>
      </w:r>
      <w:r w:rsidRPr="00BF63DE">
        <w:rPr>
          <w:rFonts w:ascii="Garamond" w:hAnsi="Garamond"/>
          <w:sz w:val="24"/>
          <w:szCs w:val="24"/>
          <w:lang w:val="nl-NL"/>
        </w:rPr>
        <w:t>wil van</w:t>
      </w:r>
      <w:r w:rsidR="008F7742" w:rsidRPr="00BF63DE">
        <w:rPr>
          <w:rFonts w:ascii="Garamond" w:hAnsi="Garamond"/>
          <w:sz w:val="24"/>
          <w:szCs w:val="24"/>
          <w:lang w:val="nl-NL"/>
        </w:rPr>
        <w:t xml:space="preserve"> de</w:t>
      </w:r>
      <w:r w:rsidR="00AF5374" w:rsidRPr="00BF63DE">
        <w:rPr>
          <w:rFonts w:ascii="Garamond" w:hAnsi="Garamond"/>
          <w:sz w:val="24"/>
          <w:szCs w:val="24"/>
          <w:lang w:val="nl-NL"/>
        </w:rPr>
        <w:t xml:space="preserve"> Heer</w:t>
      </w:r>
      <w:r w:rsidR="00E7757C" w:rsidRPr="00BF63DE">
        <w:rPr>
          <w:rFonts w:ascii="Garamond" w:hAnsi="Garamond"/>
          <w:sz w:val="24"/>
          <w:szCs w:val="24"/>
          <w:lang w:val="nl-NL"/>
        </w:rPr>
        <w:t>e</w:t>
      </w:r>
      <w:r w:rsidR="00AF5374" w:rsidRPr="00BF63DE">
        <w:rPr>
          <w:rFonts w:ascii="Garamond" w:hAnsi="Garamond"/>
          <w:sz w:val="24"/>
          <w:szCs w:val="24"/>
          <w:lang w:val="nl-NL"/>
        </w:rPr>
        <w:t xml:space="preserve"> </w:t>
      </w:r>
      <w:r w:rsidR="00E7757C" w:rsidRPr="00BF63DE">
        <w:rPr>
          <w:rFonts w:ascii="Garamond" w:hAnsi="Garamond"/>
          <w:sz w:val="24"/>
          <w:szCs w:val="24"/>
          <w:lang w:val="nl-NL"/>
        </w:rPr>
        <w:t>Z</w:t>
      </w:r>
      <w:r w:rsidR="004F2372" w:rsidRPr="00BF63DE">
        <w:rPr>
          <w:rFonts w:ascii="Garamond" w:hAnsi="Garamond"/>
          <w:sz w:val="24"/>
          <w:szCs w:val="24"/>
          <w:lang w:val="nl-NL"/>
        </w:rPr>
        <w:t>elf</w:t>
      </w:r>
      <w:r w:rsidR="008F7742" w:rsidRPr="00BF63DE">
        <w:rPr>
          <w:rFonts w:ascii="Garamond" w:hAnsi="Garamond"/>
          <w:sz w:val="24"/>
          <w:szCs w:val="24"/>
          <w:lang w:val="nl-NL"/>
        </w:rPr>
        <w:t>.</w:t>
      </w:r>
      <w:r w:rsidR="0032617D" w:rsidRPr="00BF63DE">
        <w:rPr>
          <w:rFonts w:ascii="Garamond" w:hAnsi="Garamond"/>
          <w:sz w:val="24"/>
          <w:szCs w:val="24"/>
          <w:lang w:val="nl-NL"/>
        </w:rPr>
        <w:t xml:space="preserve"> </w:t>
      </w:r>
      <w:r w:rsidRPr="00BF63DE">
        <w:rPr>
          <w:rFonts w:ascii="Garamond" w:hAnsi="Garamond"/>
          <w:sz w:val="24"/>
          <w:szCs w:val="24"/>
          <w:lang w:val="nl-NL"/>
        </w:rPr>
        <w:t>Geestdrijverij der</w:t>
      </w:r>
      <w:r w:rsidR="008F7742" w:rsidRPr="00BF63DE">
        <w:rPr>
          <w:rFonts w:ascii="Garamond" w:hAnsi="Garamond"/>
          <w:sz w:val="24"/>
          <w:szCs w:val="24"/>
          <w:lang w:val="nl-NL"/>
        </w:rPr>
        <w:t xml:space="preserve">halve was de bron van de dwaling van Cromwell. Daarin ligt </w:t>
      </w:r>
      <w:r w:rsidR="002C2286">
        <w:rPr>
          <w:rFonts w:ascii="Garamond" w:hAnsi="Garamond"/>
          <w:sz w:val="24"/>
          <w:szCs w:val="24"/>
          <w:lang w:val="nl-NL"/>
        </w:rPr>
        <w:t>zeker</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belangrijke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ige fout</w:t>
      </w:r>
      <w:r w:rsidR="00075CF8" w:rsidRPr="00BF63DE">
        <w:rPr>
          <w:rFonts w:ascii="Garamond" w:hAnsi="Garamond"/>
          <w:sz w:val="24"/>
          <w:szCs w:val="24"/>
          <w:lang w:val="nl-NL"/>
        </w:rPr>
        <w:t>,</w:t>
      </w:r>
      <w:r w:rsidR="00EB6D25" w:rsidRPr="00BF63DE">
        <w:rPr>
          <w:rFonts w:ascii="Garamond" w:hAnsi="Garamond"/>
          <w:sz w:val="24"/>
          <w:szCs w:val="24"/>
          <w:lang w:val="nl-NL"/>
        </w:rPr>
        <w:t xml:space="preserve"> maar </w:t>
      </w:r>
      <w:r w:rsidR="008F7742" w:rsidRPr="00BF63DE">
        <w:rPr>
          <w:rFonts w:ascii="Garamond" w:hAnsi="Garamond"/>
          <w:sz w:val="24"/>
          <w:szCs w:val="24"/>
          <w:lang w:val="nl-NL"/>
        </w:rPr>
        <w:t>neemt die fout, waar zij in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ig op</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niet te ontkennen valt, evenwel de morele fout niet weg? Is iemand die gehoorzaam wil zijn aan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waar hij dwaalt even schuldig te achten als een ander, die slechts het aandrijven</w:t>
      </w:r>
      <w:r w:rsidR="00D2537D" w:rsidRPr="00BF63DE">
        <w:rPr>
          <w:rFonts w:ascii="Garamond" w:hAnsi="Garamond"/>
          <w:sz w:val="24"/>
          <w:szCs w:val="24"/>
          <w:lang w:val="nl-NL"/>
        </w:rPr>
        <w:t xml:space="preserve"> van zijn </w:t>
      </w:r>
      <w:r w:rsidR="008A78CA" w:rsidRPr="00BF63DE">
        <w:rPr>
          <w:rFonts w:ascii="Garamond" w:hAnsi="Garamond"/>
          <w:sz w:val="24"/>
          <w:szCs w:val="24"/>
          <w:lang w:val="nl-NL"/>
        </w:rPr>
        <w:t xml:space="preserve">eigen </w:t>
      </w:r>
      <w:r w:rsidR="008F7742" w:rsidRPr="00BF63DE">
        <w:rPr>
          <w:rFonts w:ascii="Garamond" w:hAnsi="Garamond"/>
          <w:sz w:val="24"/>
          <w:szCs w:val="24"/>
          <w:lang w:val="nl-NL"/>
        </w:rPr>
        <w:t>harts</w:t>
      </w:r>
      <w:r w:rsidR="000D2FE8" w:rsidRPr="00BF63DE">
        <w:rPr>
          <w:rFonts w:ascii="Garamond" w:hAnsi="Garamond"/>
          <w:sz w:val="24"/>
          <w:szCs w:val="24"/>
          <w:lang w:val="nl-NL"/>
        </w:rPr>
        <w:t>tocht</w:t>
      </w:r>
      <w:r w:rsidR="008F7742" w:rsidRPr="00BF63DE">
        <w:rPr>
          <w:rFonts w:ascii="Garamond" w:hAnsi="Garamond"/>
          <w:sz w:val="24"/>
          <w:szCs w:val="24"/>
          <w:lang w:val="nl-NL"/>
        </w:rPr>
        <w:t xml:space="preserve">en volgen wil? Of is de wil van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niet de al</w:t>
      </w:r>
      <w:r w:rsidR="00EB6D25" w:rsidRPr="00BF63DE">
        <w:rPr>
          <w:rFonts w:ascii="Garamond" w:hAnsi="Garamond"/>
          <w:sz w:val="24"/>
          <w:szCs w:val="24"/>
          <w:lang w:val="nl-NL"/>
        </w:rPr>
        <w:t>gemene</w:t>
      </w:r>
      <w:r w:rsidR="008F7742" w:rsidRPr="00BF63DE">
        <w:rPr>
          <w:rFonts w:ascii="Garamond" w:hAnsi="Garamond"/>
          <w:sz w:val="24"/>
          <w:szCs w:val="24"/>
          <w:lang w:val="nl-NL"/>
        </w:rPr>
        <w:t xml:space="preserve"> regel, volgens welken wij goed en kwaad onderscheiden</w:t>
      </w:r>
      <w:r w:rsidR="009934B2" w:rsidRPr="00BF63DE">
        <w:rPr>
          <w:rFonts w:ascii="Garamond" w:hAnsi="Garamond"/>
          <w:sz w:val="24"/>
          <w:szCs w:val="24"/>
          <w:lang w:val="nl-NL"/>
        </w:rPr>
        <w:t>?</w:t>
      </w:r>
    </w:p>
    <w:p w14:paraId="29E5CFF5" w14:textId="15D75158"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Wij laten hier volgen wat de </w:t>
      </w:r>
      <w:r w:rsidR="00EE245C" w:rsidRPr="00BF63DE">
        <w:rPr>
          <w:rFonts w:ascii="Garamond" w:hAnsi="Garamond"/>
          <w:sz w:val="24"/>
          <w:szCs w:val="24"/>
          <w:lang w:val="nl-NL"/>
        </w:rPr>
        <w:t>Chateaubriand</w:t>
      </w:r>
      <w:r w:rsidRPr="00BF63DE">
        <w:rPr>
          <w:rFonts w:ascii="Garamond" w:hAnsi="Garamond"/>
          <w:sz w:val="24"/>
          <w:szCs w:val="24"/>
          <w:lang w:val="nl-NL"/>
        </w:rPr>
        <w:t xml:space="preserve"> (en niemand verdenkt </w:t>
      </w:r>
      <w:r w:rsidR="004F2372" w:rsidRPr="00BF63DE">
        <w:rPr>
          <w:rFonts w:ascii="Garamond" w:hAnsi="Garamond"/>
          <w:sz w:val="24"/>
          <w:szCs w:val="24"/>
          <w:lang w:val="nl-NL"/>
        </w:rPr>
        <w:t>toch</w:t>
      </w:r>
      <w:r w:rsidRPr="00BF63DE">
        <w:rPr>
          <w:rFonts w:ascii="Garamond" w:hAnsi="Garamond"/>
          <w:sz w:val="24"/>
          <w:szCs w:val="24"/>
          <w:lang w:val="nl-NL"/>
        </w:rPr>
        <w:t xml:space="preserve"> wel hem van partijdigheid ter gunste van Cromwell) zegt, met op</w:t>
      </w:r>
      <w:r w:rsidR="00EF5FD1" w:rsidRPr="00BF63DE">
        <w:rPr>
          <w:rFonts w:ascii="Garamond" w:hAnsi="Garamond"/>
          <w:sz w:val="24"/>
          <w:szCs w:val="24"/>
          <w:lang w:val="nl-NL"/>
        </w:rPr>
        <w:t>zicht</w:t>
      </w:r>
      <w:r w:rsidRPr="00BF63DE">
        <w:rPr>
          <w:rFonts w:ascii="Garamond" w:hAnsi="Garamond"/>
          <w:sz w:val="24"/>
          <w:szCs w:val="24"/>
          <w:lang w:val="nl-NL"/>
        </w:rPr>
        <w:t xml:space="preserve"> tot de tijden wier geschiedenis wij thans door</w:t>
      </w:r>
      <w:r w:rsidR="00026DF6" w:rsidRPr="00BF63DE">
        <w:rPr>
          <w:rFonts w:ascii="Garamond" w:hAnsi="Garamond"/>
          <w:sz w:val="24"/>
          <w:szCs w:val="24"/>
          <w:lang w:val="nl-NL"/>
        </w:rPr>
        <w:t>lopen</w:t>
      </w:r>
      <w:r w:rsidR="009934B2" w:rsidRPr="00BF63DE">
        <w:rPr>
          <w:rFonts w:ascii="Garamond" w:hAnsi="Garamond"/>
          <w:sz w:val="24"/>
          <w:szCs w:val="24"/>
          <w:lang w:val="nl-NL"/>
        </w:rPr>
        <w:t>,</w:t>
      </w:r>
      <w:r w:rsidRPr="00BF63DE">
        <w:rPr>
          <w:rFonts w:ascii="Garamond" w:hAnsi="Garamond"/>
          <w:sz w:val="24"/>
          <w:szCs w:val="24"/>
          <w:lang w:val="nl-NL"/>
        </w:rPr>
        <w:t xml:space="preserve"> al heeft het</w:t>
      </w:r>
      <w:r w:rsidR="004B4CDB" w:rsidRPr="00BF63DE">
        <w:rPr>
          <w:rFonts w:ascii="Garamond" w:hAnsi="Garamond"/>
          <w:sz w:val="24"/>
          <w:szCs w:val="24"/>
          <w:lang w:val="nl-NL"/>
        </w:rPr>
        <w:t xml:space="preserve"> geen </w:t>
      </w:r>
      <w:r w:rsidRPr="00BF63DE">
        <w:rPr>
          <w:rFonts w:ascii="Garamond" w:hAnsi="Garamond"/>
          <w:sz w:val="24"/>
          <w:szCs w:val="24"/>
          <w:lang w:val="nl-NL"/>
        </w:rPr>
        <w:t xml:space="preserve">dadelijke betrekking tot het bijzonder feit dat ons in dit </w:t>
      </w:r>
      <w:r w:rsidR="00EF5FD1" w:rsidRPr="00BF63DE">
        <w:rPr>
          <w:rFonts w:ascii="Garamond" w:hAnsi="Garamond"/>
          <w:sz w:val="24"/>
          <w:szCs w:val="24"/>
          <w:lang w:val="nl-NL"/>
        </w:rPr>
        <w:t>ogen</w:t>
      </w:r>
      <w:r w:rsidRPr="00BF63DE">
        <w:rPr>
          <w:rFonts w:ascii="Garamond" w:hAnsi="Garamond"/>
          <w:sz w:val="24"/>
          <w:szCs w:val="24"/>
          <w:lang w:val="nl-NL"/>
        </w:rPr>
        <w:t xml:space="preserve">blik bezig houdt. </w:t>
      </w:r>
      <w:r w:rsidR="00EF5FD1" w:rsidRPr="00BF63DE">
        <w:rPr>
          <w:rFonts w:ascii="Garamond" w:hAnsi="Garamond"/>
          <w:sz w:val="24"/>
          <w:szCs w:val="24"/>
          <w:lang w:val="nl-NL"/>
        </w:rPr>
        <w:t>‘</w:t>
      </w:r>
      <w:r w:rsidR="00281E50" w:rsidRPr="00BF63DE">
        <w:rPr>
          <w:rFonts w:ascii="Garamond" w:hAnsi="Garamond"/>
          <w:sz w:val="24"/>
          <w:szCs w:val="24"/>
          <w:lang w:val="nl-NL"/>
        </w:rPr>
        <w:t>I</w:t>
      </w:r>
      <w:r w:rsidRPr="00BF63DE">
        <w:rPr>
          <w:rFonts w:ascii="Garamond" w:hAnsi="Garamond"/>
          <w:sz w:val="24"/>
          <w:szCs w:val="24"/>
          <w:lang w:val="nl-NL"/>
        </w:rPr>
        <w:t>n dat tijdvak’</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lezen wij bij hem, </w:t>
      </w:r>
      <w:r w:rsidR="00EF5FD1" w:rsidRPr="00BF63DE">
        <w:rPr>
          <w:rFonts w:ascii="Garamond" w:hAnsi="Garamond"/>
          <w:sz w:val="24"/>
          <w:szCs w:val="24"/>
          <w:lang w:val="nl-NL"/>
        </w:rPr>
        <w:t>‘</w:t>
      </w:r>
      <w:r w:rsidRPr="00BF63DE">
        <w:rPr>
          <w:rFonts w:ascii="Garamond" w:hAnsi="Garamond"/>
          <w:sz w:val="24"/>
          <w:szCs w:val="24"/>
          <w:lang w:val="nl-NL"/>
        </w:rPr>
        <w:t xml:space="preserve">was het geloof in alles </w:t>
      </w:r>
      <w:r w:rsidR="004F2372" w:rsidRPr="00BF63DE">
        <w:rPr>
          <w:rFonts w:ascii="Garamond" w:hAnsi="Garamond"/>
          <w:sz w:val="24"/>
          <w:szCs w:val="24"/>
          <w:lang w:val="nl-NL"/>
        </w:rPr>
        <w:t>heersend</w:t>
      </w:r>
      <w:r w:rsidRPr="00BF63DE">
        <w:rPr>
          <w:rFonts w:ascii="Garamond" w:hAnsi="Garamond"/>
          <w:sz w:val="24"/>
          <w:szCs w:val="24"/>
          <w:lang w:val="nl-NL"/>
        </w:rPr>
        <w:t xml:space="preserve">, met uitzondering alleen voor </w:t>
      </w:r>
      <w:r w:rsidR="004B4CDB" w:rsidRPr="00BF63DE">
        <w:rPr>
          <w:rFonts w:ascii="Garamond" w:hAnsi="Garamond"/>
          <w:sz w:val="24"/>
          <w:szCs w:val="24"/>
          <w:lang w:val="nl-NL"/>
        </w:rPr>
        <w:t>zoveel</w:t>
      </w:r>
      <w:r w:rsidRPr="00BF63DE">
        <w:rPr>
          <w:rFonts w:ascii="Garamond" w:hAnsi="Garamond"/>
          <w:sz w:val="24"/>
          <w:szCs w:val="24"/>
          <w:lang w:val="nl-NL"/>
        </w:rPr>
        <w:t xml:space="preserve"> een kléin getal vrijgeesten en filosofen aangaat</w:t>
      </w:r>
      <w:r w:rsidR="00075CF8" w:rsidRPr="00BF63DE">
        <w:rPr>
          <w:rFonts w:ascii="Garamond" w:hAnsi="Garamond"/>
          <w:sz w:val="24"/>
          <w:szCs w:val="24"/>
          <w:lang w:val="nl-NL"/>
        </w:rPr>
        <w:t>,</w:t>
      </w:r>
      <w:r w:rsidRPr="00BF63DE">
        <w:rPr>
          <w:rFonts w:ascii="Garamond" w:hAnsi="Garamond"/>
          <w:sz w:val="24"/>
          <w:szCs w:val="24"/>
          <w:lang w:val="nl-NL"/>
        </w:rPr>
        <w:t xml:space="preserve"> en dat ge</w:t>
      </w:r>
      <w:r w:rsidR="00281E50" w:rsidRPr="00BF63DE">
        <w:rPr>
          <w:rFonts w:ascii="Garamond" w:hAnsi="Garamond"/>
          <w:sz w:val="24"/>
          <w:szCs w:val="24"/>
          <w:lang w:val="nl-NL"/>
        </w:rPr>
        <w:t>l</w:t>
      </w:r>
      <w:r w:rsidRPr="00BF63DE">
        <w:rPr>
          <w:rFonts w:ascii="Garamond" w:hAnsi="Garamond"/>
          <w:sz w:val="24"/>
          <w:szCs w:val="24"/>
          <w:lang w:val="nl-NL"/>
        </w:rPr>
        <w:t xml:space="preserve">oof gaf aan de dwalingen en </w:t>
      </w:r>
      <w:r w:rsidR="008A78CA" w:rsidRPr="00BF63DE">
        <w:rPr>
          <w:rFonts w:ascii="Garamond" w:hAnsi="Garamond"/>
          <w:sz w:val="24"/>
          <w:szCs w:val="24"/>
          <w:lang w:val="nl-NL"/>
        </w:rPr>
        <w:t>soms</w:t>
      </w:r>
      <w:r w:rsidRPr="00BF63DE">
        <w:rPr>
          <w:rFonts w:ascii="Garamond" w:hAnsi="Garamond"/>
          <w:sz w:val="24"/>
          <w:szCs w:val="24"/>
          <w:lang w:val="nl-NL"/>
        </w:rPr>
        <w:t xml:space="preserve"> aan de </w:t>
      </w:r>
      <w:r w:rsidR="00635913" w:rsidRPr="00BF63DE">
        <w:rPr>
          <w:rFonts w:ascii="Garamond" w:hAnsi="Garamond"/>
          <w:sz w:val="24"/>
          <w:szCs w:val="24"/>
          <w:lang w:val="nl-NL"/>
        </w:rPr>
        <w:t>vergrijpen</w:t>
      </w:r>
      <w:r w:rsidRPr="00BF63DE">
        <w:rPr>
          <w:rFonts w:ascii="Garamond" w:hAnsi="Garamond"/>
          <w:sz w:val="24"/>
          <w:szCs w:val="24"/>
          <w:lang w:val="nl-NL"/>
        </w:rPr>
        <w:t xml:space="preserve"> van de </w:t>
      </w:r>
      <w:r w:rsidR="00635913" w:rsidRPr="00BF63DE">
        <w:rPr>
          <w:rFonts w:ascii="Garamond" w:hAnsi="Garamond"/>
          <w:sz w:val="24"/>
          <w:szCs w:val="24"/>
          <w:lang w:val="nl-NL"/>
        </w:rPr>
        <w:t>verschillende partijen iets ernstigs, zedelijks zelfs, als men het</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mag noemen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en terwijl daardoor aan het </w:t>
      </w:r>
      <w:r w:rsidR="00026DF6" w:rsidRPr="00BF63DE">
        <w:rPr>
          <w:rFonts w:ascii="Garamond" w:hAnsi="Garamond"/>
          <w:sz w:val="24"/>
          <w:szCs w:val="24"/>
          <w:lang w:val="nl-NL"/>
        </w:rPr>
        <w:t>slacht</w:t>
      </w:r>
      <w:r w:rsidR="00635913" w:rsidRPr="00BF63DE">
        <w:rPr>
          <w:rFonts w:ascii="Garamond" w:hAnsi="Garamond"/>
          <w:sz w:val="24"/>
          <w:szCs w:val="24"/>
          <w:lang w:val="nl-NL"/>
        </w:rPr>
        <w:t>offer</w:t>
      </w:r>
      <w:r w:rsidRPr="00BF63DE">
        <w:rPr>
          <w:rFonts w:ascii="Garamond" w:hAnsi="Garamond"/>
          <w:sz w:val="24"/>
          <w:szCs w:val="24"/>
          <w:lang w:val="nl-NL"/>
        </w:rPr>
        <w:t xml:space="preserve"> van de </w:t>
      </w:r>
      <w:r w:rsidR="00635913" w:rsidRPr="00BF63DE">
        <w:rPr>
          <w:rFonts w:ascii="Garamond" w:hAnsi="Garamond"/>
          <w:sz w:val="24"/>
          <w:szCs w:val="24"/>
          <w:lang w:val="nl-NL"/>
        </w:rPr>
        <w:t>politiek het bewustzijn van</w:t>
      </w:r>
      <w:r w:rsidR="009934B2" w:rsidRPr="00BF63DE">
        <w:rPr>
          <w:rFonts w:ascii="Garamond" w:hAnsi="Garamond"/>
          <w:sz w:val="24"/>
          <w:szCs w:val="24"/>
          <w:lang w:val="nl-NL"/>
        </w:rPr>
        <w:t xml:space="preserve"> een</w:t>
      </w:r>
      <w:r w:rsidR="00635913" w:rsidRPr="00BF63DE">
        <w:rPr>
          <w:rFonts w:ascii="Garamond" w:hAnsi="Garamond"/>
          <w:sz w:val="24"/>
          <w:szCs w:val="24"/>
          <w:lang w:val="nl-NL"/>
        </w:rPr>
        <w:t xml:space="preserve"> martelaar werd geschonken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w:t>
      </w:r>
      <w:r w:rsidR="008B527A" w:rsidRPr="00BF63DE">
        <w:rPr>
          <w:rFonts w:ascii="Garamond" w:hAnsi="Garamond"/>
          <w:sz w:val="24"/>
          <w:szCs w:val="24"/>
          <w:lang w:val="nl-NL"/>
        </w:rPr>
        <w:t>kreeg</w:t>
      </w:r>
      <w:r w:rsidR="00635913" w:rsidRPr="00BF63DE">
        <w:rPr>
          <w:rFonts w:ascii="Garamond" w:hAnsi="Garamond"/>
          <w:sz w:val="24"/>
          <w:szCs w:val="24"/>
          <w:lang w:val="nl-NL"/>
        </w:rPr>
        <w:t xml:space="preserve"> de dwaling evenzeer de vaste overtuiging</w:t>
      </w:r>
      <w:r w:rsidRPr="00BF63DE">
        <w:rPr>
          <w:rFonts w:ascii="Garamond" w:hAnsi="Garamond"/>
          <w:sz w:val="24"/>
          <w:szCs w:val="24"/>
          <w:lang w:val="nl-NL"/>
        </w:rPr>
        <w:t xml:space="preserve"> van de waarheid.’</w:t>
      </w:r>
      <w:r w:rsidR="00281E50" w:rsidRPr="00BF63DE">
        <w:rPr>
          <w:rStyle w:val="FootnoteReference"/>
          <w:rFonts w:ascii="Garamond" w:hAnsi="Garamond"/>
          <w:sz w:val="24"/>
          <w:szCs w:val="24"/>
          <w:lang w:val="nl-NL"/>
        </w:rPr>
        <w:footnoteReference w:id="137"/>
      </w:r>
      <w:r w:rsidRPr="00BF63DE">
        <w:rPr>
          <w:rFonts w:ascii="Garamond" w:hAnsi="Garamond"/>
          <w:sz w:val="24"/>
          <w:szCs w:val="24"/>
          <w:lang w:val="nl-NL"/>
        </w:rPr>
        <w:t xml:space="preserve"> deze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ige dwaling nu is, naar onze beschouwing, de </w:t>
      </w:r>
      <w:r w:rsidR="000D2FE8" w:rsidRPr="00BF63DE">
        <w:rPr>
          <w:rFonts w:ascii="Garamond" w:hAnsi="Garamond"/>
          <w:sz w:val="24"/>
          <w:szCs w:val="24"/>
          <w:lang w:val="nl-NL"/>
        </w:rPr>
        <w:t>enige</w:t>
      </w:r>
      <w:r w:rsidRPr="00BF63DE">
        <w:rPr>
          <w:rFonts w:ascii="Garamond" w:hAnsi="Garamond"/>
          <w:sz w:val="24"/>
          <w:szCs w:val="24"/>
          <w:lang w:val="nl-NL"/>
        </w:rPr>
        <w:t xml:space="preserve"> belangrijke vlek, die in </w:t>
      </w:r>
      <w:r w:rsidR="00AF5374" w:rsidRPr="00BF63DE">
        <w:rPr>
          <w:rFonts w:ascii="Garamond" w:hAnsi="Garamond"/>
          <w:sz w:val="24"/>
          <w:szCs w:val="24"/>
          <w:lang w:val="nl-NL"/>
        </w:rPr>
        <w:t>Cromwells</w:t>
      </w:r>
      <w:r w:rsidRPr="00BF63DE">
        <w:rPr>
          <w:rFonts w:ascii="Garamond" w:hAnsi="Garamond"/>
          <w:sz w:val="24"/>
          <w:szCs w:val="24"/>
          <w:lang w:val="nl-NL"/>
        </w:rPr>
        <w:t xml:space="preserve"> karakter valt aan te wijzen. </w:t>
      </w:r>
      <w:r w:rsidR="008C61E7" w:rsidRPr="00BF63DE">
        <w:rPr>
          <w:rFonts w:ascii="Garamond" w:hAnsi="Garamond"/>
          <w:sz w:val="24"/>
          <w:szCs w:val="24"/>
          <w:lang w:val="nl-NL"/>
        </w:rPr>
        <w:t xml:space="preserve">Echter, </w:t>
      </w:r>
      <w:r w:rsidRPr="00BF63DE">
        <w:rPr>
          <w:rFonts w:ascii="Garamond" w:hAnsi="Garamond"/>
          <w:sz w:val="24"/>
          <w:szCs w:val="24"/>
          <w:lang w:val="nl-NL"/>
        </w:rPr>
        <w:t xml:space="preserve">zij maakt </w:t>
      </w:r>
      <w:r w:rsidR="00262734" w:rsidRPr="00BF63DE">
        <w:rPr>
          <w:rFonts w:ascii="Garamond" w:hAnsi="Garamond"/>
          <w:sz w:val="24"/>
          <w:szCs w:val="24"/>
          <w:lang w:val="nl-NL"/>
        </w:rPr>
        <w:t>tegelijkertijd</w:t>
      </w:r>
      <w:r w:rsidRPr="00BF63DE">
        <w:rPr>
          <w:rFonts w:ascii="Garamond" w:hAnsi="Garamond"/>
          <w:sz w:val="24"/>
          <w:szCs w:val="24"/>
          <w:lang w:val="nl-NL"/>
        </w:rPr>
        <w:t xml:space="preserve"> de </w:t>
      </w:r>
      <w:r w:rsidR="00635913" w:rsidRPr="00BF63DE">
        <w:rPr>
          <w:rFonts w:ascii="Garamond" w:hAnsi="Garamond"/>
          <w:sz w:val="24"/>
          <w:szCs w:val="24"/>
          <w:lang w:val="nl-NL"/>
        </w:rPr>
        <w:t xml:space="preserve">sleutel uit, die zijn </w:t>
      </w:r>
      <w:r w:rsidR="00EE245C" w:rsidRPr="00BF63DE">
        <w:rPr>
          <w:rFonts w:ascii="Garamond" w:hAnsi="Garamond"/>
          <w:sz w:val="24"/>
          <w:szCs w:val="24"/>
          <w:lang w:val="nl-NL"/>
        </w:rPr>
        <w:t>gehele</w:t>
      </w:r>
      <w:r w:rsidR="00635913" w:rsidRPr="00BF63DE">
        <w:rPr>
          <w:rFonts w:ascii="Garamond" w:hAnsi="Garamond"/>
          <w:sz w:val="24"/>
          <w:szCs w:val="24"/>
          <w:lang w:val="nl-NL"/>
        </w:rPr>
        <w:t xml:space="preserve"> leven ons opent en verklaart</w:t>
      </w:r>
      <w:r w:rsidR="00276956" w:rsidRPr="00BF63DE">
        <w:rPr>
          <w:rFonts w:ascii="Garamond" w:hAnsi="Garamond"/>
          <w:sz w:val="24"/>
          <w:szCs w:val="24"/>
          <w:lang w:val="nl-NL"/>
        </w:rPr>
        <w:t>. Z</w:t>
      </w:r>
      <w:r w:rsidR="004F2372" w:rsidRPr="00BF63DE">
        <w:rPr>
          <w:rFonts w:ascii="Garamond" w:hAnsi="Garamond"/>
          <w:sz w:val="24"/>
          <w:szCs w:val="24"/>
          <w:lang w:val="nl-NL"/>
        </w:rPr>
        <w:t xml:space="preserve">ijn </w:t>
      </w:r>
      <w:r w:rsidR="00635913" w:rsidRPr="00BF63DE">
        <w:rPr>
          <w:rFonts w:ascii="Garamond" w:hAnsi="Garamond"/>
          <w:sz w:val="24"/>
          <w:szCs w:val="24"/>
          <w:lang w:val="nl-NL"/>
        </w:rPr>
        <w:t xml:space="preserve">vroomheid was </w:t>
      </w:r>
      <w:r w:rsidRPr="00BF63DE">
        <w:rPr>
          <w:rFonts w:ascii="Garamond" w:hAnsi="Garamond"/>
          <w:sz w:val="24"/>
          <w:szCs w:val="24"/>
          <w:lang w:val="nl-NL"/>
        </w:rPr>
        <w:t>oprecht</w:t>
      </w:r>
      <w:r w:rsidR="009934B2" w:rsidRPr="00BF63DE">
        <w:rPr>
          <w:rFonts w:ascii="Garamond" w:hAnsi="Garamond"/>
          <w:sz w:val="24"/>
          <w:szCs w:val="24"/>
          <w:lang w:val="nl-NL"/>
        </w:rPr>
        <w:t>,</w:t>
      </w:r>
      <w:r w:rsidR="00635913" w:rsidRPr="00BF63DE">
        <w:rPr>
          <w:rFonts w:ascii="Garamond" w:hAnsi="Garamond"/>
          <w:sz w:val="24"/>
          <w:szCs w:val="24"/>
          <w:lang w:val="nl-NL"/>
        </w:rPr>
        <w:t xml:space="preserve"> maar zij was niet altijd verlicht.</w:t>
      </w:r>
    </w:p>
    <w:p w14:paraId="7067A8B7" w14:textId="4646F1DA"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Evenwel, hoezeer gemelde dwaling veel bedekt van hetgeen in de handelingen van</w:t>
      </w:r>
      <w:r w:rsidR="008F7742" w:rsidRPr="00BF63DE">
        <w:rPr>
          <w:rFonts w:ascii="Garamond" w:hAnsi="Garamond"/>
          <w:sz w:val="24"/>
          <w:szCs w:val="24"/>
          <w:lang w:val="nl-NL"/>
        </w:rPr>
        <w:t xml:space="preserve">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afkeuring</w:t>
      </w:r>
      <w:r w:rsidR="00EF5FD1" w:rsidRPr="00BF63DE">
        <w:rPr>
          <w:rFonts w:ascii="Garamond" w:hAnsi="Garamond"/>
          <w:sz w:val="24"/>
          <w:szCs w:val="24"/>
          <w:lang w:val="nl-NL"/>
        </w:rPr>
        <w:t xml:space="preserve"> mocht </w:t>
      </w:r>
      <w:r w:rsidR="008F7742" w:rsidRPr="00BF63DE">
        <w:rPr>
          <w:rFonts w:ascii="Garamond" w:hAnsi="Garamond"/>
          <w:sz w:val="24"/>
          <w:szCs w:val="24"/>
          <w:lang w:val="nl-NL"/>
        </w:rPr>
        <w:t xml:space="preserve">verdienen, zal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de misslag hier bepaald door ons bedoeld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waartoe hij onder</w:t>
      </w:r>
      <w:r w:rsidR="00630D35" w:rsidRPr="00BF63DE">
        <w:rPr>
          <w:rFonts w:ascii="Garamond" w:hAnsi="Garamond"/>
          <w:sz w:val="24"/>
          <w:szCs w:val="24"/>
          <w:lang w:val="nl-NL"/>
        </w:rPr>
        <w:t xml:space="preserve"> haar </w:t>
      </w:r>
      <w:r w:rsidR="008F7742" w:rsidRPr="00BF63DE">
        <w:rPr>
          <w:rFonts w:ascii="Garamond" w:hAnsi="Garamond"/>
          <w:sz w:val="24"/>
          <w:szCs w:val="24"/>
          <w:lang w:val="nl-NL"/>
        </w:rPr>
        <w:t>invloed</w:t>
      </w:r>
      <w:r w:rsidRPr="00BF63DE">
        <w:rPr>
          <w:rFonts w:ascii="Garamond" w:hAnsi="Garamond"/>
          <w:sz w:val="24"/>
          <w:szCs w:val="24"/>
          <w:lang w:val="nl-NL"/>
        </w:rPr>
        <w:t xml:space="preserve"> ge</w:t>
      </w:r>
      <w:r w:rsidR="003417F6" w:rsidRPr="00BF63DE">
        <w:rPr>
          <w:rFonts w:ascii="Garamond" w:hAnsi="Garamond"/>
          <w:sz w:val="24"/>
          <w:szCs w:val="24"/>
          <w:lang w:val="nl-NL"/>
        </w:rPr>
        <w:t>bracht</w:t>
      </w:r>
      <w:r w:rsidRPr="00BF63DE">
        <w:rPr>
          <w:rFonts w:ascii="Garamond" w:hAnsi="Garamond"/>
          <w:sz w:val="24"/>
          <w:szCs w:val="24"/>
          <w:lang w:val="nl-NL"/>
        </w:rPr>
        <w:t xml:space="preserve"> werd, voor altijd in de geschiedenis een waarschuwend voorbeeld blijven tot </w:t>
      </w:r>
      <w:r w:rsidR="00AE26D7" w:rsidRPr="00BF63DE">
        <w:rPr>
          <w:rFonts w:ascii="Garamond" w:hAnsi="Garamond"/>
          <w:sz w:val="24"/>
          <w:szCs w:val="24"/>
          <w:lang w:val="nl-NL"/>
        </w:rPr>
        <w:t>lering</w:t>
      </w:r>
      <w:r w:rsidRPr="00BF63DE">
        <w:rPr>
          <w:rFonts w:ascii="Garamond" w:hAnsi="Garamond"/>
          <w:sz w:val="24"/>
          <w:szCs w:val="24"/>
          <w:lang w:val="nl-NL"/>
        </w:rPr>
        <w:t xml:space="preserve"> van al</w:t>
      </w:r>
      <w:r w:rsidR="00AC4C70" w:rsidRPr="00BF63DE">
        <w:rPr>
          <w:rFonts w:ascii="Garamond" w:hAnsi="Garamond"/>
          <w:sz w:val="24"/>
          <w:szCs w:val="24"/>
          <w:lang w:val="nl-NL"/>
        </w:rPr>
        <w:t>l</w:t>
      </w:r>
      <w:r w:rsidR="008C61E7" w:rsidRPr="00BF63DE">
        <w:rPr>
          <w:rFonts w:ascii="Garamond" w:hAnsi="Garamond"/>
          <w:sz w:val="24"/>
          <w:szCs w:val="24"/>
          <w:lang w:val="nl-NL"/>
        </w:rPr>
        <w:t>e personen</w:t>
      </w:r>
      <w:r w:rsidRPr="00BF63DE">
        <w:rPr>
          <w:rFonts w:ascii="Garamond" w:hAnsi="Garamond"/>
          <w:sz w:val="24"/>
          <w:szCs w:val="24"/>
          <w:lang w:val="nl-NL"/>
        </w:rPr>
        <w:t xml:space="preserve"> die geneigd </w:t>
      </w:r>
      <w:r w:rsidR="000D2FE8" w:rsidRPr="00BF63DE">
        <w:rPr>
          <w:rFonts w:ascii="Garamond" w:hAnsi="Garamond"/>
          <w:sz w:val="24"/>
          <w:szCs w:val="24"/>
          <w:lang w:val="nl-NL"/>
        </w:rPr>
        <w:t>mocht</w:t>
      </w:r>
      <w:r w:rsidRPr="00BF63DE">
        <w:rPr>
          <w:rFonts w:ascii="Garamond" w:hAnsi="Garamond"/>
          <w:sz w:val="24"/>
          <w:szCs w:val="24"/>
          <w:lang w:val="nl-NL"/>
        </w:rPr>
        <w:t xml:space="preserve">en zijn hun gedrag van </w:t>
      </w:r>
      <w:r w:rsidR="00925CF9" w:rsidRPr="00BF63DE">
        <w:rPr>
          <w:rFonts w:ascii="Garamond" w:hAnsi="Garamond"/>
          <w:sz w:val="24"/>
          <w:szCs w:val="24"/>
          <w:lang w:val="nl-NL"/>
        </w:rPr>
        <w:t>zogezegd</w:t>
      </w:r>
      <w:r w:rsidRPr="00BF63DE">
        <w:rPr>
          <w:rFonts w:ascii="Garamond" w:hAnsi="Garamond"/>
          <w:sz w:val="24"/>
          <w:szCs w:val="24"/>
          <w:lang w:val="nl-NL"/>
        </w:rPr>
        <w:t>e ingevingen afhankelijk te maken</w:t>
      </w:r>
      <w:r w:rsidR="009934B2" w:rsidRPr="00BF63DE">
        <w:rPr>
          <w:rFonts w:ascii="Garamond" w:hAnsi="Garamond"/>
          <w:sz w:val="24"/>
          <w:szCs w:val="24"/>
          <w:lang w:val="nl-NL"/>
        </w:rPr>
        <w:t>,</w:t>
      </w:r>
      <w:r w:rsidRPr="00BF63DE">
        <w:rPr>
          <w:rFonts w:ascii="Garamond" w:hAnsi="Garamond"/>
          <w:sz w:val="24"/>
          <w:szCs w:val="24"/>
          <w:lang w:val="nl-NL"/>
        </w:rPr>
        <w:t xml:space="preserve"> in plaats van zich te regelen naar de duidelijke, ontw</w:t>
      </w:r>
      <w:r w:rsidR="008F7742" w:rsidRPr="00BF63DE">
        <w:rPr>
          <w:rFonts w:ascii="Garamond" w:hAnsi="Garamond"/>
          <w:sz w:val="24"/>
          <w:szCs w:val="24"/>
          <w:lang w:val="nl-NL"/>
        </w:rPr>
        <w:t>ijfelbare en altijd verstaanbare stem van dat</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w:t>
      </w:r>
      <w:r w:rsidR="00873EE9" w:rsidRPr="00BF63DE">
        <w:rPr>
          <w:rFonts w:ascii="Garamond" w:hAnsi="Garamond"/>
          <w:sz w:val="24"/>
          <w:szCs w:val="24"/>
          <w:lang w:val="nl-NL"/>
        </w:rPr>
        <w:t>lijk</w:t>
      </w:r>
      <w:r w:rsidR="00AC4C70" w:rsidRPr="00BF63DE">
        <w:rPr>
          <w:rFonts w:ascii="Garamond" w:hAnsi="Garamond"/>
          <w:sz w:val="24"/>
          <w:szCs w:val="24"/>
          <w:lang w:val="nl-NL"/>
        </w:rPr>
        <w:t>e</w:t>
      </w:r>
      <w:r w:rsidR="008F7742" w:rsidRPr="00BF63DE">
        <w:rPr>
          <w:rFonts w:ascii="Garamond" w:hAnsi="Garamond"/>
          <w:sz w:val="24"/>
          <w:szCs w:val="24"/>
          <w:lang w:val="nl-NL"/>
        </w:rPr>
        <w:t xml:space="preserve"> </w:t>
      </w:r>
      <w:r w:rsidR="00AC4C70" w:rsidRPr="00BF63DE">
        <w:rPr>
          <w:rFonts w:ascii="Garamond" w:hAnsi="Garamond"/>
          <w:sz w:val="24"/>
          <w:szCs w:val="24"/>
          <w:lang w:val="nl-NL"/>
        </w:rPr>
        <w:t>W</w:t>
      </w:r>
      <w:r w:rsidR="008F7742" w:rsidRPr="00BF63DE">
        <w:rPr>
          <w:rFonts w:ascii="Garamond" w:hAnsi="Garamond"/>
          <w:sz w:val="24"/>
          <w:szCs w:val="24"/>
          <w:lang w:val="nl-NL"/>
        </w:rPr>
        <w:t xml:space="preserve">oord </w:t>
      </w:r>
      <w:r w:rsidR="00AC4C70" w:rsidRPr="00BF63DE">
        <w:rPr>
          <w:rFonts w:ascii="Garamond" w:hAnsi="Garamond"/>
          <w:sz w:val="24"/>
          <w:szCs w:val="24"/>
          <w:lang w:val="nl-NL"/>
        </w:rPr>
        <w:t>dat</w:t>
      </w:r>
      <w:r w:rsidR="008F7742" w:rsidRPr="00BF63DE">
        <w:rPr>
          <w:rFonts w:ascii="Garamond" w:hAnsi="Garamond"/>
          <w:sz w:val="24"/>
          <w:szCs w:val="24"/>
          <w:lang w:val="nl-NL"/>
        </w:rPr>
        <w:t xml:space="preserve"> </w:t>
      </w:r>
      <w:r w:rsidR="009934B2" w:rsidRPr="00BF63DE">
        <w:rPr>
          <w:rFonts w:ascii="Garamond" w:hAnsi="Garamond"/>
          <w:sz w:val="24"/>
          <w:szCs w:val="24"/>
          <w:lang w:val="nl-NL"/>
        </w:rPr>
        <w:t>nooit</w:t>
      </w:r>
      <w:r w:rsidR="008F7742" w:rsidRPr="00BF63DE">
        <w:rPr>
          <w:rFonts w:ascii="Garamond" w:hAnsi="Garamond"/>
          <w:sz w:val="24"/>
          <w:szCs w:val="24"/>
          <w:lang w:val="nl-NL"/>
        </w:rPr>
        <w:t xml:space="preserve"> faalt.</w:t>
      </w:r>
    </w:p>
    <w:p w14:paraId="53C075F5" w14:textId="259B4388"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Het volgende document</w:t>
      </w:r>
      <w:r w:rsidR="008F7742" w:rsidRPr="00BF63DE">
        <w:rPr>
          <w:rFonts w:ascii="Garamond" w:hAnsi="Garamond"/>
          <w:sz w:val="24"/>
          <w:szCs w:val="24"/>
          <w:lang w:val="nl-NL"/>
        </w:rPr>
        <w:t xml:space="preserve"> delen </w:t>
      </w:r>
      <w:r w:rsidRPr="00BF63DE">
        <w:rPr>
          <w:rFonts w:ascii="Garamond" w:hAnsi="Garamond"/>
          <w:sz w:val="24"/>
          <w:szCs w:val="24"/>
          <w:lang w:val="nl-NL"/>
        </w:rPr>
        <w:t>wij</w:t>
      </w:r>
      <w:r w:rsidR="00281E50" w:rsidRPr="00BF63DE">
        <w:rPr>
          <w:rFonts w:ascii="Garamond" w:hAnsi="Garamond"/>
          <w:sz w:val="24"/>
          <w:szCs w:val="24"/>
          <w:lang w:val="nl-NL"/>
        </w:rPr>
        <w:t xml:space="preserve"> vanwege</w:t>
      </w:r>
      <w:r w:rsidR="004F2372" w:rsidRPr="00BF63DE">
        <w:rPr>
          <w:rFonts w:ascii="Garamond" w:hAnsi="Garamond"/>
          <w:sz w:val="24"/>
          <w:szCs w:val="24"/>
          <w:lang w:val="nl-NL"/>
        </w:rPr>
        <w:t xml:space="preserve"> </w:t>
      </w:r>
      <w:r w:rsidR="00AC4C70" w:rsidRPr="00BF63DE">
        <w:rPr>
          <w:rFonts w:ascii="Garamond" w:hAnsi="Garamond"/>
          <w:sz w:val="24"/>
          <w:szCs w:val="24"/>
          <w:lang w:val="nl-NL"/>
        </w:rPr>
        <w:t>de</w:t>
      </w:r>
      <w:r w:rsidR="004F2372" w:rsidRPr="00BF63DE">
        <w:rPr>
          <w:rFonts w:ascii="Garamond" w:hAnsi="Garamond"/>
          <w:sz w:val="24"/>
          <w:szCs w:val="24"/>
          <w:lang w:val="nl-NL"/>
        </w:rPr>
        <w:t xml:space="preserve"> </w:t>
      </w:r>
      <w:r w:rsidR="00EF5FD1" w:rsidRPr="00BF63DE">
        <w:rPr>
          <w:rFonts w:ascii="Garamond" w:hAnsi="Garamond"/>
          <w:sz w:val="24"/>
          <w:szCs w:val="24"/>
          <w:lang w:val="nl-NL"/>
        </w:rPr>
        <w:t>grote</w:t>
      </w:r>
      <w:r w:rsidRPr="00BF63DE">
        <w:rPr>
          <w:rFonts w:ascii="Garamond" w:hAnsi="Garamond"/>
          <w:sz w:val="24"/>
          <w:szCs w:val="24"/>
          <w:lang w:val="nl-NL"/>
        </w:rPr>
        <w:t xml:space="preserve"> belangrijkheid </w:t>
      </w:r>
      <w:r w:rsidR="00AC4C70" w:rsidRPr="00BF63DE">
        <w:rPr>
          <w:rFonts w:ascii="Garamond" w:hAnsi="Garamond"/>
          <w:sz w:val="24"/>
          <w:szCs w:val="24"/>
          <w:lang w:val="nl-NL"/>
        </w:rPr>
        <w:t xml:space="preserve">in zijn </w:t>
      </w:r>
      <w:r w:rsidRPr="00BF63DE">
        <w:rPr>
          <w:rFonts w:ascii="Garamond" w:hAnsi="Garamond"/>
          <w:sz w:val="24"/>
          <w:szCs w:val="24"/>
          <w:lang w:val="nl-NL"/>
        </w:rPr>
        <w:t>geheel mee</w:t>
      </w:r>
      <w:r w:rsidR="00281E50" w:rsidRPr="00BF63DE">
        <w:rPr>
          <w:rFonts w:ascii="Garamond" w:hAnsi="Garamond"/>
          <w:sz w:val="24"/>
          <w:szCs w:val="24"/>
          <w:lang w:val="nl-NL"/>
        </w:rPr>
        <w:t>:</w:t>
      </w:r>
    </w:p>
    <w:p w14:paraId="197A0D0D" w14:textId="72BD8B2E" w:rsidR="00635913" w:rsidRPr="00BF63DE" w:rsidRDefault="00281E50" w:rsidP="00D51D42">
      <w:pPr>
        <w:spacing w:after="240"/>
        <w:ind w:left="283" w:right="283"/>
        <w:jc w:val="both"/>
        <w:rPr>
          <w:rFonts w:ascii="Garamond" w:hAnsi="Garamond"/>
          <w:sz w:val="24"/>
          <w:szCs w:val="24"/>
          <w:lang w:val="nl-NL"/>
        </w:rPr>
      </w:pPr>
      <w:r w:rsidRPr="00BF63DE">
        <w:rPr>
          <w:rFonts w:ascii="Garamond" w:hAnsi="Garamond"/>
          <w:sz w:val="24"/>
          <w:szCs w:val="24"/>
          <w:lang w:val="nl-NL"/>
        </w:rPr>
        <w:t>H</w:t>
      </w:r>
      <w:r w:rsidR="008F7742" w:rsidRPr="00BF63DE">
        <w:rPr>
          <w:rFonts w:ascii="Garamond" w:hAnsi="Garamond"/>
          <w:sz w:val="24"/>
          <w:szCs w:val="24"/>
          <w:lang w:val="nl-NL"/>
        </w:rPr>
        <w:t>et hoog</w:t>
      </w:r>
      <w:r w:rsidRPr="00BF63DE">
        <w:rPr>
          <w:rFonts w:ascii="Garamond" w:hAnsi="Garamond"/>
          <w:sz w:val="24"/>
          <w:szCs w:val="24"/>
          <w:lang w:val="nl-NL"/>
        </w:rPr>
        <w:t>g</w:t>
      </w:r>
      <w:r w:rsidR="008F7742" w:rsidRPr="00BF63DE">
        <w:rPr>
          <w:rFonts w:ascii="Garamond" w:hAnsi="Garamond"/>
          <w:sz w:val="24"/>
          <w:szCs w:val="24"/>
          <w:lang w:val="nl-NL"/>
        </w:rPr>
        <w:t>e</w:t>
      </w:r>
      <w:r w:rsidR="000D2FE8" w:rsidRPr="00BF63DE">
        <w:rPr>
          <w:rFonts w:ascii="Garamond" w:hAnsi="Garamond"/>
          <w:sz w:val="24"/>
          <w:szCs w:val="24"/>
          <w:lang w:val="nl-NL"/>
        </w:rPr>
        <w:t>recht</w:t>
      </w:r>
      <w:r w:rsidR="008F7742" w:rsidRPr="00BF63DE">
        <w:rPr>
          <w:rFonts w:ascii="Garamond" w:hAnsi="Garamond"/>
          <w:sz w:val="24"/>
          <w:szCs w:val="24"/>
          <w:lang w:val="nl-NL"/>
        </w:rPr>
        <w:t>shof voor de ver</w:t>
      </w:r>
      <w:r w:rsidR="00EF5FD1" w:rsidRPr="00BF63DE">
        <w:rPr>
          <w:rFonts w:ascii="Garamond" w:hAnsi="Garamond"/>
          <w:sz w:val="24"/>
          <w:szCs w:val="24"/>
          <w:lang w:val="nl-NL"/>
        </w:rPr>
        <w:t>horen</w:t>
      </w:r>
      <w:r w:rsidR="008F7742" w:rsidRPr="00BF63DE">
        <w:rPr>
          <w:rFonts w:ascii="Garamond" w:hAnsi="Garamond"/>
          <w:sz w:val="24"/>
          <w:szCs w:val="24"/>
          <w:lang w:val="nl-NL"/>
        </w:rPr>
        <w:t xml:space="preserve"> en het vonnis van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w:t>
      </w:r>
      <w:r w:rsidR="00565C65" w:rsidRPr="00BF63DE">
        <w:rPr>
          <w:rFonts w:ascii="Garamond" w:hAnsi="Garamond"/>
          <w:sz w:val="24"/>
          <w:szCs w:val="24"/>
          <w:lang w:val="nl-NL"/>
        </w:rPr>
        <w:t>Stuart</w:t>
      </w:r>
      <w:r w:rsidR="008F7742" w:rsidRPr="00BF63DE">
        <w:rPr>
          <w:rFonts w:ascii="Garamond" w:hAnsi="Garamond"/>
          <w:sz w:val="24"/>
          <w:szCs w:val="24"/>
          <w:lang w:val="nl-NL"/>
        </w:rPr>
        <w:t xml:space="preserve">, koning van </w:t>
      </w:r>
      <w:r w:rsidR="00966977" w:rsidRPr="00BF63DE">
        <w:rPr>
          <w:rFonts w:ascii="Garamond" w:hAnsi="Garamond"/>
          <w:sz w:val="24"/>
          <w:szCs w:val="24"/>
          <w:lang w:val="nl-NL"/>
        </w:rPr>
        <w:t>Engeland</w:t>
      </w:r>
      <w:r w:rsidR="00635913" w:rsidRPr="00BF63DE">
        <w:rPr>
          <w:rFonts w:ascii="Garamond" w:hAnsi="Garamond"/>
          <w:sz w:val="24"/>
          <w:szCs w:val="24"/>
          <w:lang w:val="nl-NL"/>
        </w:rPr>
        <w:t>.</w:t>
      </w:r>
    </w:p>
    <w:p w14:paraId="7A53656A" w14:textId="7F9DB61E" w:rsidR="00635913" w:rsidRPr="00BF63DE" w:rsidRDefault="008F7742" w:rsidP="00D51D42">
      <w:pPr>
        <w:spacing w:after="240"/>
        <w:ind w:left="283" w:right="283"/>
        <w:jc w:val="both"/>
        <w:rPr>
          <w:rFonts w:ascii="Garamond" w:hAnsi="Garamond"/>
          <w:sz w:val="24"/>
          <w:szCs w:val="24"/>
          <w:lang w:val="nl-NL"/>
        </w:rPr>
      </w:pPr>
      <w:r w:rsidRPr="00BF63DE">
        <w:rPr>
          <w:rFonts w:ascii="Garamond" w:hAnsi="Garamond"/>
          <w:sz w:val="24"/>
          <w:szCs w:val="24"/>
          <w:lang w:val="nl-NL"/>
        </w:rPr>
        <w:t xml:space="preserve">Aan kolonel </w:t>
      </w:r>
      <w:r w:rsidR="00AC4C70" w:rsidRPr="00BF63DE">
        <w:rPr>
          <w:rFonts w:ascii="Garamond" w:hAnsi="Garamond"/>
          <w:sz w:val="24"/>
          <w:szCs w:val="24"/>
          <w:lang w:val="nl-NL"/>
        </w:rPr>
        <w:t>Francis H</w:t>
      </w:r>
      <w:r w:rsidRPr="00BF63DE">
        <w:rPr>
          <w:rFonts w:ascii="Garamond" w:hAnsi="Garamond"/>
          <w:sz w:val="24"/>
          <w:szCs w:val="24"/>
          <w:lang w:val="nl-NL"/>
        </w:rPr>
        <w:t>acker</w:t>
      </w:r>
      <w:r w:rsidR="009934B2" w:rsidRPr="00BF63DE">
        <w:rPr>
          <w:rFonts w:ascii="Garamond" w:hAnsi="Garamond"/>
          <w:sz w:val="24"/>
          <w:szCs w:val="24"/>
          <w:lang w:val="nl-NL"/>
        </w:rPr>
        <w:t>,</w:t>
      </w:r>
      <w:r w:rsidRPr="00BF63DE">
        <w:rPr>
          <w:rFonts w:ascii="Garamond" w:hAnsi="Garamond"/>
          <w:sz w:val="24"/>
          <w:szCs w:val="24"/>
          <w:lang w:val="nl-NL"/>
        </w:rPr>
        <w:t xml:space="preserve"> aan kolonel </w:t>
      </w:r>
      <w:r w:rsidR="00AC4C70" w:rsidRPr="00BF63DE">
        <w:rPr>
          <w:rFonts w:ascii="Garamond" w:hAnsi="Garamond"/>
          <w:sz w:val="24"/>
          <w:szCs w:val="24"/>
          <w:lang w:val="nl-NL"/>
        </w:rPr>
        <w:t>H</w:t>
      </w:r>
      <w:r w:rsidRPr="00BF63DE">
        <w:rPr>
          <w:rFonts w:ascii="Garamond" w:hAnsi="Garamond"/>
          <w:sz w:val="24"/>
          <w:szCs w:val="24"/>
          <w:lang w:val="nl-NL"/>
        </w:rPr>
        <w:t>uncks</w:t>
      </w:r>
      <w:r w:rsidR="009934B2" w:rsidRPr="00BF63DE">
        <w:rPr>
          <w:rFonts w:ascii="Garamond" w:hAnsi="Garamond"/>
          <w:sz w:val="24"/>
          <w:szCs w:val="24"/>
          <w:lang w:val="nl-NL"/>
        </w:rPr>
        <w:t>,</w:t>
      </w:r>
      <w:r w:rsidRPr="00BF63DE">
        <w:rPr>
          <w:rFonts w:ascii="Garamond" w:hAnsi="Garamond"/>
          <w:sz w:val="24"/>
          <w:szCs w:val="24"/>
          <w:lang w:val="nl-NL"/>
        </w:rPr>
        <w:t xml:space="preserve"> aan luitenant kolonel </w:t>
      </w:r>
      <w:r w:rsidR="00AC4C70" w:rsidRPr="00BF63DE">
        <w:rPr>
          <w:rFonts w:ascii="Garamond" w:hAnsi="Garamond"/>
          <w:sz w:val="24"/>
          <w:szCs w:val="24"/>
          <w:lang w:val="nl-NL"/>
        </w:rPr>
        <w:t>Ph</w:t>
      </w:r>
      <w:r w:rsidRPr="00BF63DE">
        <w:rPr>
          <w:rFonts w:ascii="Garamond" w:hAnsi="Garamond"/>
          <w:sz w:val="24"/>
          <w:szCs w:val="24"/>
          <w:lang w:val="nl-NL"/>
        </w:rPr>
        <w:t>ayr</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aan</w:t>
      </w:r>
      <w:r w:rsidR="009934B2" w:rsidRPr="00BF63DE">
        <w:rPr>
          <w:rFonts w:ascii="Garamond" w:hAnsi="Garamond"/>
          <w:sz w:val="24"/>
          <w:szCs w:val="24"/>
          <w:lang w:val="nl-NL"/>
        </w:rPr>
        <w:t xml:space="preserve"> een</w:t>
      </w:r>
      <w:r w:rsidRPr="00BF63DE">
        <w:rPr>
          <w:rFonts w:ascii="Garamond" w:hAnsi="Garamond"/>
          <w:sz w:val="24"/>
          <w:szCs w:val="24"/>
          <w:lang w:val="nl-NL"/>
        </w:rPr>
        <w:t>ie</w:t>
      </w:r>
      <w:r w:rsidR="00AC4C70" w:rsidRPr="00BF63DE">
        <w:rPr>
          <w:rFonts w:ascii="Garamond" w:hAnsi="Garamond"/>
          <w:sz w:val="24"/>
          <w:szCs w:val="24"/>
          <w:lang w:val="nl-NL"/>
        </w:rPr>
        <w:t>der van de</w:t>
      </w:r>
      <w:r w:rsidRPr="00BF63DE">
        <w:rPr>
          <w:rFonts w:ascii="Garamond" w:hAnsi="Garamond"/>
          <w:sz w:val="24"/>
          <w:szCs w:val="24"/>
          <w:lang w:val="nl-NL"/>
        </w:rPr>
        <w:t xml:space="preserve"> hunne</w:t>
      </w:r>
      <w:r w:rsidR="00AC4C70" w:rsidRPr="00BF63DE">
        <w:rPr>
          <w:rFonts w:ascii="Garamond" w:hAnsi="Garamond"/>
          <w:sz w:val="24"/>
          <w:szCs w:val="24"/>
          <w:lang w:val="nl-NL"/>
        </w:rPr>
        <w:t>n</w:t>
      </w:r>
      <w:r w:rsidRPr="00BF63DE">
        <w:rPr>
          <w:rFonts w:ascii="Garamond" w:hAnsi="Garamond"/>
          <w:sz w:val="24"/>
          <w:szCs w:val="24"/>
          <w:lang w:val="nl-NL"/>
        </w:rPr>
        <w:t>.</w:t>
      </w:r>
    </w:p>
    <w:p w14:paraId="48F7D05F" w14:textId="26427C03" w:rsidR="00635913" w:rsidRPr="00BF63DE" w:rsidRDefault="00635913" w:rsidP="00D51D42">
      <w:pPr>
        <w:spacing w:after="240"/>
        <w:ind w:left="283" w:right="283"/>
        <w:jc w:val="both"/>
        <w:rPr>
          <w:rFonts w:ascii="Garamond" w:hAnsi="Garamond"/>
          <w:sz w:val="24"/>
          <w:szCs w:val="24"/>
          <w:lang w:val="nl-NL"/>
        </w:rPr>
      </w:pPr>
    </w:p>
    <w:p w14:paraId="6601A9B8" w14:textId="7FFCE928" w:rsidR="00635913" w:rsidRPr="00BF63DE" w:rsidRDefault="008F7742" w:rsidP="00D51D42">
      <w:pPr>
        <w:spacing w:after="240"/>
        <w:ind w:left="283" w:right="283"/>
        <w:jc w:val="right"/>
        <w:rPr>
          <w:rFonts w:ascii="Garamond" w:hAnsi="Garamond"/>
          <w:sz w:val="24"/>
          <w:szCs w:val="24"/>
          <w:lang w:val="nl-NL"/>
        </w:rPr>
      </w:pPr>
      <w:r w:rsidRPr="00BF63DE">
        <w:rPr>
          <w:rFonts w:ascii="Garamond" w:hAnsi="Garamond"/>
          <w:sz w:val="24"/>
          <w:szCs w:val="24"/>
          <w:lang w:val="nl-NL"/>
        </w:rPr>
        <w:t xml:space="preserve">29 </w:t>
      </w:r>
      <w:r w:rsidR="00075E13" w:rsidRPr="00BF63DE">
        <w:rPr>
          <w:rFonts w:ascii="Garamond" w:hAnsi="Garamond"/>
          <w:sz w:val="24"/>
          <w:szCs w:val="24"/>
          <w:lang w:val="nl-NL"/>
        </w:rPr>
        <w:t>januari</w:t>
      </w:r>
      <w:r w:rsidRPr="00BF63DE">
        <w:rPr>
          <w:rFonts w:ascii="Garamond" w:hAnsi="Garamond"/>
          <w:sz w:val="24"/>
          <w:szCs w:val="24"/>
          <w:lang w:val="nl-NL"/>
        </w:rPr>
        <w:t xml:space="preserve"> 1648 (1649 </w:t>
      </w:r>
      <w:r w:rsidR="00AC4C70" w:rsidRPr="00BF63DE">
        <w:rPr>
          <w:rFonts w:ascii="Garamond" w:hAnsi="Garamond"/>
          <w:sz w:val="24"/>
          <w:szCs w:val="24"/>
          <w:lang w:val="nl-NL"/>
        </w:rPr>
        <w:t>N</w:t>
      </w:r>
      <w:r w:rsidRPr="00BF63DE">
        <w:rPr>
          <w:rFonts w:ascii="Garamond" w:hAnsi="Garamond"/>
          <w:sz w:val="24"/>
          <w:szCs w:val="24"/>
          <w:lang w:val="nl-NL"/>
        </w:rPr>
        <w:t>.S.)</w:t>
      </w:r>
    </w:p>
    <w:p w14:paraId="68D8F68C" w14:textId="1DE9F9D4" w:rsidR="00635913" w:rsidRPr="00BF63DE" w:rsidRDefault="00AC4C70" w:rsidP="00D51D42">
      <w:pPr>
        <w:spacing w:after="240"/>
        <w:ind w:left="283" w:right="283"/>
        <w:jc w:val="both"/>
        <w:rPr>
          <w:rFonts w:ascii="Garamond" w:hAnsi="Garamond"/>
          <w:sz w:val="24"/>
          <w:szCs w:val="24"/>
          <w:lang w:val="nl-NL"/>
        </w:rPr>
      </w:pPr>
      <w:r w:rsidRPr="00BF63DE">
        <w:rPr>
          <w:rFonts w:ascii="Garamond" w:hAnsi="Garamond"/>
          <w:sz w:val="24"/>
          <w:szCs w:val="24"/>
          <w:lang w:val="nl-NL"/>
        </w:rPr>
        <w:t>A</w:t>
      </w:r>
      <w:r w:rsidR="008F7742" w:rsidRPr="00BF63DE">
        <w:rPr>
          <w:rFonts w:ascii="Garamond" w:hAnsi="Garamond"/>
          <w:sz w:val="24"/>
          <w:szCs w:val="24"/>
          <w:lang w:val="nl-NL"/>
        </w:rPr>
        <w:t xml:space="preserve">angezien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w:t>
      </w:r>
      <w:r w:rsidR="00565C65" w:rsidRPr="00BF63DE">
        <w:rPr>
          <w:rFonts w:ascii="Garamond" w:hAnsi="Garamond"/>
          <w:sz w:val="24"/>
          <w:szCs w:val="24"/>
          <w:lang w:val="nl-NL"/>
        </w:rPr>
        <w:t>Stuart</w:t>
      </w:r>
      <w:r w:rsidR="008F7742" w:rsidRPr="00BF63DE">
        <w:rPr>
          <w:rFonts w:ascii="Garamond" w:hAnsi="Garamond"/>
          <w:sz w:val="24"/>
          <w:szCs w:val="24"/>
          <w:lang w:val="nl-NL"/>
        </w:rPr>
        <w:t xml:space="preserve">, koning van </w:t>
      </w:r>
      <w:r w:rsidR="00966977" w:rsidRPr="00BF63DE">
        <w:rPr>
          <w:rFonts w:ascii="Garamond" w:hAnsi="Garamond"/>
          <w:sz w:val="24"/>
          <w:szCs w:val="24"/>
          <w:lang w:val="nl-NL"/>
        </w:rPr>
        <w:t>Engeland</w:t>
      </w:r>
      <w:r w:rsidR="008F7742" w:rsidRPr="00BF63DE">
        <w:rPr>
          <w:rFonts w:ascii="Garamond" w:hAnsi="Garamond"/>
          <w:sz w:val="24"/>
          <w:szCs w:val="24"/>
          <w:lang w:val="nl-NL"/>
        </w:rPr>
        <w:t>, overtuigd, schuldig bevonden en veroordeeld is, ter zake van hoogverraad en andere misdaden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het vonnis laatstleden </w:t>
      </w:r>
      <w:r w:rsidR="007830BF" w:rsidRPr="00BF63DE">
        <w:rPr>
          <w:rFonts w:ascii="Garamond" w:hAnsi="Garamond"/>
          <w:sz w:val="24"/>
          <w:szCs w:val="24"/>
          <w:lang w:val="nl-NL"/>
        </w:rPr>
        <w:t>zaterdag</w:t>
      </w:r>
      <w:r w:rsidR="008F7742" w:rsidRPr="00BF63DE">
        <w:rPr>
          <w:rFonts w:ascii="Garamond" w:hAnsi="Garamond"/>
          <w:sz w:val="24"/>
          <w:szCs w:val="24"/>
          <w:lang w:val="nl-NL"/>
        </w:rPr>
        <w:t xml:space="preserve"> door dit hof tegen hem is uitgesproken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namelijk dat hij zal worden ter dood ge</w:t>
      </w:r>
      <w:r w:rsidR="003417F6" w:rsidRPr="00BF63DE">
        <w:rPr>
          <w:rFonts w:ascii="Garamond" w:hAnsi="Garamond"/>
          <w:sz w:val="24"/>
          <w:szCs w:val="24"/>
          <w:lang w:val="nl-NL"/>
        </w:rPr>
        <w:t>bracht</w:t>
      </w:r>
      <w:r w:rsidR="008F7742" w:rsidRPr="00BF63DE">
        <w:rPr>
          <w:rFonts w:ascii="Garamond" w:hAnsi="Garamond"/>
          <w:sz w:val="24"/>
          <w:szCs w:val="24"/>
          <w:lang w:val="nl-NL"/>
        </w:rPr>
        <w:t>, door middel van onthoofding</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welke sententie als nog moet worden ten uitvoer gelegd:</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wordt</w:t>
      </w:r>
      <w:r w:rsidR="00F47AED" w:rsidRPr="00BF63DE">
        <w:rPr>
          <w:rFonts w:ascii="Garamond" w:hAnsi="Garamond"/>
          <w:sz w:val="24"/>
          <w:szCs w:val="24"/>
          <w:lang w:val="nl-NL"/>
        </w:rPr>
        <w:t xml:space="preserve"> u </w:t>
      </w:r>
      <w:r w:rsidR="00D3374F" w:rsidRPr="00BF63DE">
        <w:rPr>
          <w:rFonts w:ascii="Garamond" w:hAnsi="Garamond"/>
          <w:sz w:val="24"/>
          <w:szCs w:val="24"/>
          <w:lang w:val="nl-NL"/>
        </w:rPr>
        <w:t>hiermee</w:t>
      </w:r>
      <w:r w:rsidR="008F7742" w:rsidRPr="00BF63DE">
        <w:rPr>
          <w:rFonts w:ascii="Garamond" w:hAnsi="Garamond"/>
          <w:sz w:val="24"/>
          <w:szCs w:val="24"/>
          <w:lang w:val="nl-NL"/>
        </w:rPr>
        <w:t xml:space="preserve"> uitge</w:t>
      </w:r>
      <w:r w:rsidR="002B605A" w:rsidRPr="00BF63DE">
        <w:rPr>
          <w:rFonts w:ascii="Garamond" w:hAnsi="Garamond"/>
          <w:sz w:val="24"/>
          <w:szCs w:val="24"/>
          <w:lang w:val="nl-NL"/>
        </w:rPr>
        <w:t>nodig</w:t>
      </w:r>
      <w:r w:rsidR="008F7742" w:rsidRPr="00BF63DE">
        <w:rPr>
          <w:rFonts w:ascii="Garamond" w:hAnsi="Garamond"/>
          <w:sz w:val="24"/>
          <w:szCs w:val="24"/>
          <w:lang w:val="nl-NL"/>
        </w:rPr>
        <w:t>d en gevorderd, om te zorgen dat gezegd vonnis in zijn geheel worde voltrokken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in het openbaar, voor </w:t>
      </w:r>
      <w:r w:rsidR="007830BF" w:rsidRPr="00BF63DE">
        <w:rPr>
          <w:rFonts w:ascii="Garamond" w:hAnsi="Garamond"/>
          <w:sz w:val="24"/>
          <w:szCs w:val="24"/>
          <w:lang w:val="nl-NL"/>
        </w:rPr>
        <w:t>W</w:t>
      </w:r>
      <w:r w:rsidR="008F7742" w:rsidRPr="00BF63DE">
        <w:rPr>
          <w:rFonts w:ascii="Garamond" w:hAnsi="Garamond"/>
          <w:sz w:val="24"/>
          <w:szCs w:val="24"/>
          <w:lang w:val="nl-NL"/>
        </w:rPr>
        <w:t xml:space="preserve">hitehall, morgen de </w:t>
      </w:r>
      <w:r w:rsidR="00635913" w:rsidRPr="00BF63DE">
        <w:rPr>
          <w:rFonts w:ascii="Garamond" w:hAnsi="Garamond"/>
          <w:sz w:val="24"/>
          <w:szCs w:val="24"/>
          <w:lang w:val="nl-NL"/>
        </w:rPr>
        <w:t>dertigste dag</w:t>
      </w:r>
      <w:r w:rsidR="008F7742" w:rsidRPr="00BF63DE">
        <w:rPr>
          <w:rFonts w:ascii="Garamond" w:hAnsi="Garamond"/>
          <w:sz w:val="24"/>
          <w:szCs w:val="24"/>
          <w:lang w:val="nl-NL"/>
        </w:rPr>
        <w:t xml:space="preserve"> van de </w:t>
      </w:r>
      <w:r w:rsidR="00026DF6" w:rsidRPr="00BF63DE">
        <w:rPr>
          <w:rFonts w:ascii="Garamond" w:hAnsi="Garamond"/>
          <w:sz w:val="24"/>
          <w:szCs w:val="24"/>
          <w:lang w:val="nl-NL"/>
        </w:rPr>
        <w:t>lopen</w:t>
      </w:r>
      <w:r w:rsidR="008F7742" w:rsidRPr="00BF63DE">
        <w:rPr>
          <w:rFonts w:ascii="Garamond" w:hAnsi="Garamond"/>
          <w:sz w:val="24"/>
          <w:szCs w:val="24"/>
          <w:lang w:val="nl-NL"/>
        </w:rPr>
        <w:t xml:space="preserve">de maand </w:t>
      </w:r>
      <w:r w:rsidR="00075E13" w:rsidRPr="00BF63DE">
        <w:rPr>
          <w:rFonts w:ascii="Garamond" w:hAnsi="Garamond"/>
          <w:sz w:val="24"/>
          <w:szCs w:val="24"/>
          <w:lang w:val="nl-NL"/>
        </w:rPr>
        <w:t>januari</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EF5FD1" w:rsidRPr="00BF63DE">
        <w:rPr>
          <w:rFonts w:ascii="Garamond" w:hAnsi="Garamond"/>
          <w:sz w:val="24"/>
          <w:szCs w:val="24"/>
          <w:lang w:val="nl-NL"/>
        </w:rPr>
        <w:t>tussen</w:t>
      </w:r>
      <w:r w:rsidR="008F7742" w:rsidRPr="00BF63DE">
        <w:rPr>
          <w:rFonts w:ascii="Garamond" w:hAnsi="Garamond"/>
          <w:sz w:val="24"/>
          <w:szCs w:val="24"/>
          <w:lang w:val="nl-NL"/>
        </w:rPr>
        <w:t xml:space="preserve"> tien u</w:t>
      </w:r>
      <w:r w:rsidR="007830BF" w:rsidRPr="00BF63DE">
        <w:rPr>
          <w:rFonts w:ascii="Garamond" w:hAnsi="Garamond"/>
          <w:sz w:val="24"/>
          <w:szCs w:val="24"/>
          <w:lang w:val="nl-NL"/>
        </w:rPr>
        <w:t>ur</w:t>
      </w:r>
      <w:r w:rsidR="008F7742" w:rsidRPr="00BF63DE">
        <w:rPr>
          <w:rFonts w:ascii="Garamond" w:hAnsi="Garamond"/>
          <w:sz w:val="24"/>
          <w:szCs w:val="24"/>
          <w:lang w:val="nl-NL"/>
        </w:rPr>
        <w:t xml:space="preserve"> ‘s morgens en vijf u</w:t>
      </w:r>
      <w:r w:rsidR="00F8687B" w:rsidRPr="00BF63DE">
        <w:rPr>
          <w:rFonts w:ascii="Garamond" w:hAnsi="Garamond"/>
          <w:sz w:val="24"/>
          <w:szCs w:val="24"/>
          <w:lang w:val="nl-NL"/>
        </w:rPr>
        <w:t>ur</w:t>
      </w:r>
      <w:r w:rsidR="008F7742" w:rsidRPr="00BF63DE">
        <w:rPr>
          <w:rFonts w:ascii="Garamond" w:hAnsi="Garamond"/>
          <w:sz w:val="24"/>
          <w:szCs w:val="24"/>
          <w:lang w:val="nl-NL"/>
        </w:rPr>
        <w:t xml:space="preserve"> in de </w:t>
      </w:r>
      <w:r w:rsidR="00635913" w:rsidRPr="00BF63DE">
        <w:rPr>
          <w:rFonts w:ascii="Garamond" w:hAnsi="Garamond"/>
          <w:sz w:val="24"/>
          <w:szCs w:val="24"/>
          <w:lang w:val="nl-NL"/>
        </w:rPr>
        <w:t>namiddag. En tot uitvoering hiervan zij deze tegenwoordige uw lastbrief.</w:t>
      </w:r>
    </w:p>
    <w:p w14:paraId="6677389E" w14:textId="71F124D3" w:rsidR="00635913" w:rsidRPr="00BF63DE" w:rsidRDefault="00F8687B" w:rsidP="00D51D42">
      <w:pPr>
        <w:spacing w:after="240"/>
        <w:ind w:left="283" w:right="283"/>
        <w:jc w:val="both"/>
        <w:rPr>
          <w:rFonts w:ascii="Garamond" w:hAnsi="Garamond"/>
          <w:sz w:val="24"/>
          <w:szCs w:val="24"/>
          <w:lang w:val="nl-NL"/>
        </w:rPr>
      </w:pPr>
      <w:r w:rsidRPr="00BF63DE">
        <w:rPr>
          <w:rFonts w:ascii="Garamond" w:hAnsi="Garamond"/>
          <w:sz w:val="24"/>
          <w:szCs w:val="24"/>
          <w:lang w:val="nl-NL"/>
        </w:rPr>
        <w:t>U</w:t>
      </w:r>
      <w:r w:rsidR="00F47AED" w:rsidRPr="00BF63DE">
        <w:rPr>
          <w:rFonts w:ascii="Garamond" w:hAnsi="Garamond"/>
          <w:sz w:val="24"/>
          <w:szCs w:val="24"/>
          <w:lang w:val="nl-NL"/>
        </w:rPr>
        <w:t xml:space="preserve"> bent</w:t>
      </w:r>
      <w:r w:rsidR="008F7742" w:rsidRPr="00BF63DE">
        <w:rPr>
          <w:rFonts w:ascii="Garamond" w:hAnsi="Garamond"/>
          <w:sz w:val="24"/>
          <w:szCs w:val="24"/>
          <w:lang w:val="nl-NL"/>
        </w:rPr>
        <w:t xml:space="preserve"> ge</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igd om de </w:t>
      </w:r>
      <w:r w:rsidR="00635913" w:rsidRPr="00BF63DE">
        <w:rPr>
          <w:rFonts w:ascii="Garamond" w:hAnsi="Garamond"/>
          <w:sz w:val="24"/>
          <w:szCs w:val="24"/>
          <w:lang w:val="nl-NL"/>
        </w:rPr>
        <w:t>bijstand te ei</w:t>
      </w:r>
      <w:r w:rsidR="000D2FE8" w:rsidRPr="00BF63DE">
        <w:rPr>
          <w:rFonts w:ascii="Garamond" w:hAnsi="Garamond"/>
          <w:sz w:val="24"/>
          <w:szCs w:val="24"/>
          <w:lang w:val="nl-NL"/>
        </w:rPr>
        <w:t>sen</w:t>
      </w:r>
      <w:r w:rsidR="00634146" w:rsidRPr="00BF63DE">
        <w:rPr>
          <w:rFonts w:ascii="Garamond" w:hAnsi="Garamond"/>
          <w:sz w:val="24"/>
          <w:szCs w:val="24"/>
          <w:lang w:val="nl-NL"/>
        </w:rPr>
        <w:t xml:space="preserve"> </w:t>
      </w:r>
      <w:r w:rsidR="00635913" w:rsidRPr="00BF63DE">
        <w:rPr>
          <w:rFonts w:ascii="Garamond" w:hAnsi="Garamond"/>
          <w:sz w:val="24"/>
          <w:szCs w:val="24"/>
          <w:lang w:val="nl-NL"/>
        </w:rPr>
        <w:t>van alle officieren, soldaten en alle andere goede lieden van di</w:t>
      </w:r>
      <w:r w:rsidR="008F7742" w:rsidRPr="00BF63DE">
        <w:rPr>
          <w:rFonts w:ascii="Garamond" w:hAnsi="Garamond"/>
          <w:sz w:val="24"/>
          <w:szCs w:val="24"/>
          <w:lang w:val="nl-NL"/>
        </w:rPr>
        <w:t xml:space="preserve">t volk van </w:t>
      </w:r>
      <w:r w:rsidR="00966977" w:rsidRPr="00BF63DE">
        <w:rPr>
          <w:rFonts w:ascii="Garamond" w:hAnsi="Garamond"/>
          <w:sz w:val="24"/>
          <w:szCs w:val="24"/>
          <w:lang w:val="nl-NL"/>
        </w:rPr>
        <w:t>Engeland</w:t>
      </w:r>
      <w:r w:rsidR="008F7742" w:rsidRPr="00BF63DE">
        <w:rPr>
          <w:rFonts w:ascii="Garamond" w:hAnsi="Garamond"/>
          <w:sz w:val="24"/>
          <w:szCs w:val="24"/>
          <w:lang w:val="nl-NL"/>
        </w:rPr>
        <w:t>, om u te helpen bij</w:t>
      </w:r>
      <w:r w:rsidR="00630D35" w:rsidRPr="00BF63DE">
        <w:rPr>
          <w:rFonts w:ascii="Garamond" w:hAnsi="Garamond"/>
          <w:sz w:val="24"/>
          <w:szCs w:val="24"/>
          <w:lang w:val="nl-NL"/>
        </w:rPr>
        <w:t xml:space="preserve"> deze </w:t>
      </w:r>
      <w:r w:rsidR="008F7742" w:rsidRPr="00BF63DE">
        <w:rPr>
          <w:rFonts w:ascii="Garamond" w:hAnsi="Garamond"/>
          <w:sz w:val="24"/>
          <w:szCs w:val="24"/>
          <w:lang w:val="nl-NL"/>
        </w:rPr>
        <w:t>dienstplicht</w:t>
      </w:r>
      <w:r w:rsidR="00635913" w:rsidRPr="00BF63DE">
        <w:rPr>
          <w:rFonts w:ascii="Garamond" w:hAnsi="Garamond"/>
          <w:sz w:val="24"/>
          <w:szCs w:val="24"/>
          <w:lang w:val="nl-NL"/>
        </w:rPr>
        <w:t>.</w:t>
      </w:r>
    </w:p>
    <w:p w14:paraId="06C3E47C" w14:textId="2C32DF42" w:rsidR="00635913" w:rsidRPr="00BF63DE" w:rsidRDefault="00F8687B" w:rsidP="00D51D42">
      <w:pPr>
        <w:spacing w:after="240"/>
        <w:ind w:left="283" w:right="283" w:firstLine="708"/>
        <w:jc w:val="both"/>
        <w:rPr>
          <w:rFonts w:ascii="Garamond" w:hAnsi="Garamond"/>
          <w:sz w:val="24"/>
          <w:szCs w:val="24"/>
          <w:lang w:val="nl-NL"/>
        </w:rPr>
      </w:pPr>
      <w:r w:rsidRPr="00BF63DE">
        <w:rPr>
          <w:rFonts w:ascii="Garamond" w:hAnsi="Garamond"/>
          <w:sz w:val="24"/>
          <w:szCs w:val="24"/>
          <w:lang w:val="nl-NL"/>
        </w:rPr>
        <w:t>G</w:t>
      </w:r>
      <w:r w:rsidR="008F7742" w:rsidRPr="00BF63DE">
        <w:rPr>
          <w:rFonts w:ascii="Garamond" w:hAnsi="Garamond"/>
          <w:sz w:val="24"/>
          <w:szCs w:val="24"/>
          <w:lang w:val="nl-NL"/>
        </w:rPr>
        <w:t>egeven met onze hand</w:t>
      </w:r>
      <w:r w:rsidR="004F2372" w:rsidRPr="00BF63DE">
        <w:rPr>
          <w:rFonts w:ascii="Garamond" w:hAnsi="Garamond"/>
          <w:sz w:val="24"/>
          <w:szCs w:val="24"/>
          <w:lang w:val="nl-NL"/>
        </w:rPr>
        <w:t>teken</w:t>
      </w:r>
      <w:r w:rsidR="008F7742" w:rsidRPr="00BF63DE">
        <w:rPr>
          <w:rFonts w:ascii="Garamond" w:hAnsi="Garamond"/>
          <w:sz w:val="24"/>
          <w:szCs w:val="24"/>
          <w:lang w:val="nl-NL"/>
        </w:rPr>
        <w:t>ingen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onder ons zegel.</w:t>
      </w:r>
    </w:p>
    <w:p w14:paraId="24212FC8" w14:textId="71343B98" w:rsidR="00635913" w:rsidRPr="00BF63DE" w:rsidRDefault="008F7742" w:rsidP="00D51D42">
      <w:pPr>
        <w:ind w:left="283" w:right="283"/>
        <w:jc w:val="right"/>
        <w:rPr>
          <w:rFonts w:ascii="Garamond" w:hAnsi="Garamond"/>
          <w:sz w:val="24"/>
          <w:szCs w:val="24"/>
        </w:rPr>
      </w:pPr>
      <w:r w:rsidRPr="00BF63DE">
        <w:rPr>
          <w:rFonts w:ascii="Garamond" w:hAnsi="Garamond"/>
          <w:sz w:val="24"/>
          <w:szCs w:val="24"/>
        </w:rPr>
        <w:t xml:space="preserve">John </w:t>
      </w:r>
      <w:r w:rsidR="00F8687B" w:rsidRPr="00BF63DE">
        <w:rPr>
          <w:rFonts w:ascii="Garamond" w:hAnsi="Garamond"/>
          <w:sz w:val="24"/>
          <w:szCs w:val="24"/>
        </w:rPr>
        <w:t>B</w:t>
      </w:r>
      <w:r w:rsidRPr="00BF63DE">
        <w:rPr>
          <w:rFonts w:ascii="Garamond" w:hAnsi="Garamond"/>
          <w:sz w:val="24"/>
          <w:szCs w:val="24"/>
        </w:rPr>
        <w:t>radshaw</w:t>
      </w:r>
    </w:p>
    <w:p w14:paraId="3A5A9FE3" w14:textId="71FB2009" w:rsidR="00F8687B" w:rsidRPr="00BF63DE" w:rsidRDefault="008F7742" w:rsidP="00D51D42">
      <w:pPr>
        <w:ind w:left="283" w:right="283"/>
        <w:jc w:val="right"/>
        <w:rPr>
          <w:rFonts w:ascii="Garamond" w:hAnsi="Garamond"/>
          <w:sz w:val="24"/>
          <w:szCs w:val="24"/>
        </w:rPr>
      </w:pPr>
      <w:r w:rsidRPr="00BF63DE">
        <w:rPr>
          <w:rFonts w:ascii="Garamond" w:hAnsi="Garamond"/>
          <w:sz w:val="24"/>
          <w:szCs w:val="24"/>
        </w:rPr>
        <w:t xml:space="preserve">Thomas </w:t>
      </w:r>
      <w:r w:rsidR="007830BF" w:rsidRPr="00BF63DE">
        <w:rPr>
          <w:rFonts w:ascii="Garamond" w:hAnsi="Garamond"/>
          <w:sz w:val="24"/>
          <w:szCs w:val="24"/>
        </w:rPr>
        <w:t>G</w:t>
      </w:r>
      <w:r w:rsidRPr="00BF63DE">
        <w:rPr>
          <w:rFonts w:ascii="Garamond" w:hAnsi="Garamond"/>
          <w:sz w:val="24"/>
          <w:szCs w:val="24"/>
        </w:rPr>
        <w:t>rey (</w:t>
      </w:r>
      <w:r w:rsidR="00BA09B6" w:rsidRPr="00BF63DE">
        <w:rPr>
          <w:rFonts w:ascii="Garamond" w:hAnsi="Garamond"/>
          <w:sz w:val="24"/>
          <w:szCs w:val="24"/>
        </w:rPr>
        <w:t>Lord</w:t>
      </w:r>
      <w:r w:rsidRPr="00BF63DE">
        <w:rPr>
          <w:rFonts w:ascii="Garamond" w:hAnsi="Garamond"/>
          <w:sz w:val="24"/>
          <w:szCs w:val="24"/>
        </w:rPr>
        <w:t xml:space="preserve"> </w:t>
      </w:r>
      <w:r w:rsidR="007830BF" w:rsidRPr="00BF63DE">
        <w:rPr>
          <w:rFonts w:ascii="Garamond" w:hAnsi="Garamond"/>
          <w:sz w:val="24"/>
          <w:szCs w:val="24"/>
        </w:rPr>
        <w:t>G</w:t>
      </w:r>
      <w:r w:rsidRPr="00BF63DE">
        <w:rPr>
          <w:rFonts w:ascii="Garamond" w:hAnsi="Garamond"/>
          <w:sz w:val="24"/>
          <w:szCs w:val="24"/>
        </w:rPr>
        <w:t>roby)</w:t>
      </w:r>
    </w:p>
    <w:p w14:paraId="2832D11E" w14:textId="4CDC76EA" w:rsidR="00635913" w:rsidRPr="00BF63DE" w:rsidRDefault="009934B2" w:rsidP="00D51D42">
      <w:pPr>
        <w:ind w:left="283" w:right="283"/>
        <w:jc w:val="right"/>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Cromwell</w:t>
      </w:r>
      <w:r w:rsidR="00F8687B" w:rsidRPr="00BF63DE">
        <w:rPr>
          <w:rFonts w:ascii="Garamond" w:hAnsi="Garamond"/>
          <w:sz w:val="24"/>
          <w:szCs w:val="24"/>
          <w:lang w:val="nl-NL"/>
        </w:rPr>
        <w:t>.</w:t>
      </w:r>
      <w:r w:rsidR="00F8687B" w:rsidRPr="00BF63DE">
        <w:rPr>
          <w:rStyle w:val="FootnoteReference"/>
          <w:rFonts w:ascii="Garamond" w:hAnsi="Garamond"/>
          <w:sz w:val="24"/>
          <w:szCs w:val="24"/>
          <w:lang w:val="nl-NL"/>
        </w:rPr>
        <w:footnoteReference w:id="138"/>
      </w:r>
    </w:p>
    <w:p w14:paraId="408D2DFC" w14:textId="15EED552" w:rsidR="00635913" w:rsidRPr="00BF63DE" w:rsidRDefault="00635913" w:rsidP="00D51D42">
      <w:pPr>
        <w:spacing w:after="240"/>
        <w:ind w:left="283" w:right="283"/>
        <w:jc w:val="right"/>
        <w:rPr>
          <w:rFonts w:ascii="Garamond" w:hAnsi="Garamond"/>
          <w:sz w:val="24"/>
          <w:szCs w:val="24"/>
          <w:lang w:val="nl-NL"/>
        </w:rPr>
      </w:pPr>
      <w:r w:rsidRPr="00BF63DE">
        <w:rPr>
          <w:rFonts w:ascii="Garamond" w:hAnsi="Garamond"/>
          <w:sz w:val="24"/>
          <w:szCs w:val="24"/>
          <w:lang w:val="nl-NL"/>
        </w:rPr>
        <w:t>(</w:t>
      </w:r>
      <w:r w:rsidR="00F8687B" w:rsidRPr="00BF63DE">
        <w:rPr>
          <w:rFonts w:ascii="Garamond" w:hAnsi="Garamond"/>
          <w:sz w:val="24"/>
          <w:szCs w:val="24"/>
          <w:lang w:val="nl-NL"/>
        </w:rPr>
        <w:t>Naast</w:t>
      </w:r>
      <w:r w:rsidRPr="00BF63DE">
        <w:rPr>
          <w:rFonts w:ascii="Garamond" w:hAnsi="Garamond"/>
          <w:sz w:val="24"/>
          <w:szCs w:val="24"/>
          <w:lang w:val="nl-NL"/>
        </w:rPr>
        <w:t xml:space="preserve"> nog zes en vijftig andere hand</w:t>
      </w:r>
      <w:r w:rsidR="004F2372" w:rsidRPr="00BF63DE">
        <w:rPr>
          <w:rFonts w:ascii="Garamond" w:hAnsi="Garamond"/>
          <w:sz w:val="24"/>
          <w:szCs w:val="24"/>
          <w:lang w:val="nl-NL"/>
        </w:rPr>
        <w:t>teken</w:t>
      </w:r>
      <w:r w:rsidRPr="00BF63DE">
        <w:rPr>
          <w:rFonts w:ascii="Garamond" w:hAnsi="Garamond"/>
          <w:sz w:val="24"/>
          <w:szCs w:val="24"/>
          <w:lang w:val="nl-NL"/>
        </w:rPr>
        <w:t>ingen).</w:t>
      </w:r>
    </w:p>
    <w:p w14:paraId="6F38732C" w14:textId="3FB56A5E"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Wij zullen geen beschrijving geven van</w:t>
      </w:r>
      <w:r w:rsidR="008F7742" w:rsidRPr="00BF63DE">
        <w:rPr>
          <w:rFonts w:ascii="Garamond" w:hAnsi="Garamond"/>
          <w:sz w:val="24"/>
          <w:szCs w:val="24"/>
          <w:lang w:val="nl-NL"/>
        </w:rPr>
        <w:t xml:space="preserve"> de </w:t>
      </w:r>
      <w:r w:rsidRPr="00BF63DE">
        <w:rPr>
          <w:rFonts w:ascii="Garamond" w:hAnsi="Garamond"/>
          <w:sz w:val="24"/>
          <w:szCs w:val="24"/>
          <w:lang w:val="nl-NL"/>
        </w:rPr>
        <w:t>dood van</w:t>
      </w:r>
      <w:r w:rsidR="008F7742" w:rsidRPr="00BF63DE">
        <w:rPr>
          <w:rFonts w:ascii="Garamond" w:hAnsi="Garamond"/>
          <w:sz w:val="24"/>
          <w:szCs w:val="24"/>
          <w:lang w:val="nl-NL"/>
        </w:rPr>
        <w:t xml:space="preserve"> de ongelukkige </w:t>
      </w:r>
      <w:r w:rsidR="002425F3" w:rsidRPr="00BF63DE">
        <w:rPr>
          <w:rFonts w:ascii="Garamond" w:hAnsi="Garamond"/>
          <w:sz w:val="24"/>
          <w:szCs w:val="24"/>
          <w:lang w:val="nl-NL"/>
        </w:rPr>
        <w:t>Charles</w:t>
      </w:r>
      <w:r w:rsidR="00C02B0B" w:rsidRPr="00BF63DE">
        <w:rPr>
          <w:rFonts w:ascii="Garamond" w:hAnsi="Garamond"/>
          <w:sz w:val="24"/>
          <w:szCs w:val="24"/>
          <w:lang w:val="nl-NL"/>
        </w:rPr>
        <w:t> I</w:t>
      </w:r>
      <w:r w:rsidR="008F7742" w:rsidRPr="00BF63DE">
        <w:rPr>
          <w:rFonts w:ascii="Garamond" w:hAnsi="Garamond"/>
          <w:sz w:val="24"/>
          <w:szCs w:val="24"/>
          <w:lang w:val="nl-NL"/>
        </w:rPr>
        <w:t>.</w:t>
      </w:r>
      <w:r w:rsidR="00026DF6" w:rsidRPr="00BF63DE">
        <w:rPr>
          <w:rFonts w:ascii="Garamond" w:hAnsi="Garamond"/>
          <w:sz w:val="24"/>
          <w:szCs w:val="24"/>
          <w:lang w:val="nl-NL"/>
        </w:rPr>
        <w:t xml:space="preserve"> wie </w:t>
      </w:r>
      <w:r w:rsidR="008F7742" w:rsidRPr="00BF63DE">
        <w:rPr>
          <w:rFonts w:ascii="Garamond" w:hAnsi="Garamond"/>
          <w:sz w:val="24"/>
          <w:szCs w:val="24"/>
          <w:lang w:val="nl-NL"/>
        </w:rPr>
        <w:t xml:space="preserve">bloedt niet het hart, bij de </w:t>
      </w:r>
      <w:r w:rsidRPr="00BF63DE">
        <w:rPr>
          <w:rFonts w:ascii="Garamond" w:hAnsi="Garamond"/>
          <w:sz w:val="24"/>
          <w:szCs w:val="24"/>
          <w:lang w:val="nl-NL"/>
        </w:rPr>
        <w:t xml:space="preserve">blik op </w:t>
      </w:r>
      <w:r w:rsidR="001E68A1" w:rsidRPr="00BF63DE">
        <w:rPr>
          <w:rFonts w:ascii="Garamond" w:hAnsi="Garamond"/>
          <w:sz w:val="24"/>
          <w:szCs w:val="24"/>
          <w:lang w:val="nl-NL"/>
        </w:rPr>
        <w:t>tonelen</w:t>
      </w:r>
      <w:r w:rsidRPr="00BF63DE">
        <w:rPr>
          <w:rFonts w:ascii="Garamond" w:hAnsi="Garamond"/>
          <w:sz w:val="24"/>
          <w:szCs w:val="24"/>
          <w:lang w:val="nl-NL"/>
        </w:rPr>
        <w:t>, zou droevig als dit? Met afkeer wenden wij het gelaat af van een fanatisme, dat</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koning naar het schavot sleepte</w:t>
      </w:r>
      <w:r w:rsidR="00075CF8" w:rsidRPr="00BF63DE">
        <w:rPr>
          <w:rFonts w:ascii="Garamond" w:hAnsi="Garamond"/>
          <w:sz w:val="24"/>
          <w:szCs w:val="24"/>
          <w:lang w:val="nl-NL"/>
        </w:rPr>
        <w:t>,</w:t>
      </w:r>
      <w:r w:rsidRPr="00BF63DE">
        <w:rPr>
          <w:rFonts w:ascii="Garamond" w:hAnsi="Garamond"/>
          <w:sz w:val="24"/>
          <w:szCs w:val="24"/>
          <w:lang w:val="nl-NL"/>
        </w:rPr>
        <w:t xml:space="preserve"> wij zijn verontwaardigd tegen hen </w:t>
      </w:r>
      <w:r w:rsidR="00EF5FD1" w:rsidRPr="00BF63DE">
        <w:rPr>
          <w:rFonts w:ascii="Garamond" w:hAnsi="Garamond"/>
          <w:sz w:val="24"/>
          <w:szCs w:val="24"/>
          <w:lang w:val="nl-NL"/>
        </w:rPr>
        <w:t>‘</w:t>
      </w:r>
      <w:r w:rsidRPr="00BF63DE">
        <w:rPr>
          <w:rFonts w:ascii="Garamond" w:hAnsi="Garamond"/>
          <w:sz w:val="24"/>
          <w:szCs w:val="24"/>
          <w:lang w:val="nl-NL"/>
        </w:rPr>
        <w:t>wier voeten snel wa</w:t>
      </w:r>
      <w:r w:rsidR="00F8687B" w:rsidRPr="00BF63DE">
        <w:rPr>
          <w:rFonts w:ascii="Garamond" w:hAnsi="Garamond"/>
          <w:sz w:val="24"/>
          <w:szCs w:val="24"/>
          <w:lang w:val="nl-NL"/>
        </w:rPr>
        <w:t>r</w:t>
      </w:r>
      <w:r w:rsidR="008F7742" w:rsidRPr="00BF63DE">
        <w:rPr>
          <w:rFonts w:ascii="Garamond" w:hAnsi="Garamond"/>
          <w:sz w:val="24"/>
          <w:szCs w:val="24"/>
          <w:lang w:val="nl-NL"/>
        </w:rPr>
        <w:t>en om bloed te vergieten</w:t>
      </w:r>
      <w:r w:rsidR="00F60AA0" w:rsidRPr="00BF63DE">
        <w:rPr>
          <w:rFonts w:ascii="Garamond" w:hAnsi="Garamond"/>
          <w:sz w:val="24"/>
          <w:szCs w:val="24"/>
          <w:lang w:val="nl-NL"/>
        </w:rPr>
        <w:t>,’</w:t>
      </w:r>
      <w:r w:rsidR="004E2196" w:rsidRPr="00BF63DE">
        <w:rPr>
          <w:rStyle w:val="FootnoteReference"/>
          <w:rFonts w:ascii="Garamond" w:hAnsi="Garamond"/>
          <w:sz w:val="24"/>
          <w:szCs w:val="24"/>
          <w:lang w:val="nl-NL"/>
        </w:rPr>
        <w:footnoteReference w:id="139"/>
      </w:r>
      <w:r w:rsidR="008F7742" w:rsidRPr="00BF63DE">
        <w:rPr>
          <w:rFonts w:ascii="Garamond" w:hAnsi="Garamond"/>
          <w:sz w:val="24"/>
          <w:szCs w:val="24"/>
          <w:lang w:val="nl-NL"/>
        </w:rPr>
        <w:t xml:space="preserve"> wij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de noodlottige bijl willen tegen</w:t>
      </w:r>
      <w:r w:rsidR="00873EE9" w:rsidRPr="00BF63DE">
        <w:rPr>
          <w:rFonts w:ascii="Garamond" w:hAnsi="Garamond"/>
          <w:sz w:val="24"/>
          <w:szCs w:val="24"/>
          <w:lang w:val="nl-NL"/>
        </w:rPr>
        <w:t xml:space="preserve">houden </w:t>
      </w:r>
      <w:r w:rsidR="00EF5FD1" w:rsidRPr="00BF63DE">
        <w:rPr>
          <w:rFonts w:ascii="Garamond" w:hAnsi="Garamond"/>
          <w:sz w:val="24"/>
          <w:szCs w:val="24"/>
          <w:lang w:val="nl-NL"/>
        </w:rPr>
        <w:t>en</w:t>
      </w:r>
      <w:r w:rsidR="008F7742" w:rsidRPr="00BF63DE">
        <w:rPr>
          <w:rFonts w:ascii="Garamond" w:hAnsi="Garamond"/>
          <w:sz w:val="24"/>
          <w:szCs w:val="24"/>
          <w:lang w:val="nl-NL"/>
        </w:rPr>
        <w:t xml:space="preserve"> het akelige blok ver, ver willen wegdoen</w:t>
      </w:r>
      <w:r w:rsidR="00A4076A" w:rsidRPr="00BF63DE">
        <w:rPr>
          <w:rFonts w:ascii="Garamond" w:hAnsi="Garamond"/>
          <w:sz w:val="24"/>
          <w:szCs w:val="24"/>
          <w:lang w:val="nl-NL"/>
        </w:rPr>
        <w:t>.</w:t>
      </w:r>
      <w:r w:rsidR="008F7742" w:rsidRPr="00BF63DE">
        <w:rPr>
          <w:rFonts w:ascii="Garamond" w:hAnsi="Garamond"/>
          <w:sz w:val="24"/>
          <w:szCs w:val="24"/>
          <w:lang w:val="nl-NL"/>
        </w:rPr>
        <w:t xml:space="preserve"> En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kan men de overtuiging niet van zich weren, dat de scheiding </w:t>
      </w:r>
      <w:r w:rsidR="00EF5FD1" w:rsidRPr="00BF63DE">
        <w:rPr>
          <w:rFonts w:ascii="Garamond" w:hAnsi="Garamond"/>
          <w:sz w:val="24"/>
          <w:szCs w:val="24"/>
          <w:lang w:val="nl-NL"/>
        </w:rPr>
        <w:t>tussen</w:t>
      </w:r>
      <w:r w:rsidR="008F7742" w:rsidRPr="00BF63DE">
        <w:rPr>
          <w:rFonts w:ascii="Garamond" w:hAnsi="Garamond"/>
          <w:sz w:val="24"/>
          <w:szCs w:val="24"/>
          <w:lang w:val="nl-NL"/>
        </w:rPr>
        <w:t xml:space="preserve">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en de </w:t>
      </w:r>
      <w:r w:rsidR="00565C65" w:rsidRPr="00BF63DE">
        <w:rPr>
          <w:rFonts w:ascii="Garamond" w:hAnsi="Garamond"/>
          <w:sz w:val="24"/>
          <w:szCs w:val="24"/>
          <w:lang w:val="nl-NL"/>
        </w:rPr>
        <w:t>Stuart</w:t>
      </w:r>
      <w:r w:rsidR="008F7742" w:rsidRPr="00BF63DE">
        <w:rPr>
          <w:rFonts w:ascii="Garamond" w:hAnsi="Garamond"/>
          <w:sz w:val="24"/>
          <w:szCs w:val="24"/>
          <w:lang w:val="nl-NL"/>
        </w:rPr>
        <w:t>s onvermijdelijk</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in de raad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besloten was. De nakomelingschap heeft het schavot verfoeid, maar haar zegel gehecht aan die scheiding.</w:t>
      </w:r>
    </w:p>
    <w:p w14:paraId="63A74689" w14:textId="56D979AC" w:rsidR="00635913" w:rsidRPr="00BF63DE" w:rsidRDefault="002425F3" w:rsidP="00E66D97">
      <w:pPr>
        <w:spacing w:after="240"/>
        <w:jc w:val="both"/>
        <w:rPr>
          <w:rFonts w:ascii="Garamond" w:hAnsi="Garamond"/>
          <w:sz w:val="24"/>
          <w:szCs w:val="24"/>
          <w:lang w:val="nl-NL"/>
        </w:rPr>
      </w:pPr>
      <w:r w:rsidRPr="00BF63DE">
        <w:rPr>
          <w:rFonts w:ascii="Garamond" w:hAnsi="Garamond"/>
          <w:sz w:val="24"/>
          <w:szCs w:val="24"/>
          <w:lang w:val="nl-NL"/>
        </w:rPr>
        <w:t>Charles</w:t>
      </w:r>
      <w:r w:rsidR="00C02B0B" w:rsidRPr="00BF63DE">
        <w:rPr>
          <w:rFonts w:ascii="Garamond" w:hAnsi="Garamond"/>
          <w:sz w:val="24"/>
          <w:szCs w:val="24"/>
          <w:lang w:val="nl-NL"/>
        </w:rPr>
        <w:t> I</w:t>
      </w:r>
      <w:r w:rsidR="008F7742" w:rsidRPr="00BF63DE">
        <w:rPr>
          <w:rFonts w:ascii="Garamond" w:hAnsi="Garamond"/>
          <w:sz w:val="24"/>
          <w:szCs w:val="24"/>
          <w:lang w:val="nl-NL"/>
        </w:rPr>
        <w:t xml:space="preserve"> was beter dan zijn zoon</w:t>
      </w:r>
      <w:r w:rsidR="00075CF8" w:rsidRPr="00BF63DE">
        <w:rPr>
          <w:rFonts w:ascii="Garamond" w:hAnsi="Garamond"/>
          <w:sz w:val="24"/>
          <w:szCs w:val="24"/>
          <w:lang w:val="nl-NL"/>
        </w:rPr>
        <w:t>,</w:t>
      </w:r>
      <w:r w:rsidR="008F7742" w:rsidRPr="00BF63DE">
        <w:rPr>
          <w:rFonts w:ascii="Garamond" w:hAnsi="Garamond"/>
          <w:sz w:val="24"/>
          <w:szCs w:val="24"/>
          <w:lang w:val="nl-NL"/>
        </w:rPr>
        <w:t xml:space="preserve"> hij was kuis, matig</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hij zou (hoewel dat niet mogelijk is) een zeker</w:t>
      </w:r>
      <w:r w:rsidR="004E2196" w:rsidRPr="00BF63DE">
        <w:rPr>
          <w:rFonts w:ascii="Garamond" w:hAnsi="Garamond"/>
          <w:sz w:val="24"/>
          <w:szCs w:val="24"/>
          <w:lang w:val="nl-NL"/>
        </w:rPr>
        <w:t>e</w:t>
      </w:r>
      <w:r w:rsidR="008F7742" w:rsidRPr="00BF63DE">
        <w:rPr>
          <w:rFonts w:ascii="Garamond" w:hAnsi="Garamond"/>
          <w:sz w:val="24"/>
          <w:szCs w:val="24"/>
          <w:lang w:val="nl-NL"/>
        </w:rPr>
        <w:t xml:space="preserve"> midde</w:t>
      </w:r>
      <w:r w:rsidR="004E2196" w:rsidRPr="00BF63DE">
        <w:rPr>
          <w:rFonts w:ascii="Garamond" w:hAnsi="Garamond"/>
          <w:sz w:val="24"/>
          <w:szCs w:val="24"/>
          <w:lang w:val="nl-NL"/>
        </w:rPr>
        <w:t>nweg</w:t>
      </w:r>
      <w:r w:rsidR="008F7742" w:rsidRPr="00BF63DE">
        <w:rPr>
          <w:rFonts w:ascii="Garamond" w:hAnsi="Garamond"/>
          <w:sz w:val="24"/>
          <w:szCs w:val="24"/>
          <w:lang w:val="nl-NL"/>
        </w:rPr>
        <w:t xml:space="preserve"> gewild hebben </w:t>
      </w:r>
      <w:r w:rsidR="00EF5FD1" w:rsidRPr="00BF63DE">
        <w:rPr>
          <w:rFonts w:ascii="Garamond" w:hAnsi="Garamond"/>
          <w:sz w:val="24"/>
          <w:szCs w:val="24"/>
          <w:lang w:val="nl-NL"/>
        </w:rPr>
        <w:t>tussen</w:t>
      </w:r>
      <w:r w:rsidR="008F7742" w:rsidRPr="00BF63DE">
        <w:rPr>
          <w:rFonts w:ascii="Garamond" w:hAnsi="Garamond"/>
          <w:sz w:val="24"/>
          <w:szCs w:val="24"/>
          <w:lang w:val="nl-NL"/>
        </w:rPr>
        <w:t xml:space="preserve"> protestantisme en pausdom in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niet </w:t>
      </w:r>
      <w:r w:rsidR="00EF5FD1" w:rsidRPr="00BF63DE">
        <w:rPr>
          <w:rFonts w:ascii="Garamond" w:hAnsi="Garamond"/>
          <w:sz w:val="24"/>
          <w:szCs w:val="24"/>
          <w:lang w:val="nl-NL"/>
        </w:rPr>
        <w:t>zozeer</w:t>
      </w:r>
      <w:r w:rsidR="008F7742" w:rsidRPr="00BF63DE">
        <w:rPr>
          <w:rFonts w:ascii="Garamond" w:hAnsi="Garamond"/>
          <w:sz w:val="24"/>
          <w:szCs w:val="24"/>
          <w:lang w:val="nl-NL"/>
        </w:rPr>
        <w:t xml:space="preserve"> het eigenlijke pausdom zelf. Maar hij was met dat al iemand op wiens woord volstrekt niet te rekenen viel. Hij leende voorts te </w:t>
      </w:r>
      <w:r w:rsidR="004E2196" w:rsidRPr="00BF63DE">
        <w:rPr>
          <w:rFonts w:ascii="Garamond" w:hAnsi="Garamond"/>
          <w:sz w:val="24"/>
          <w:szCs w:val="24"/>
          <w:lang w:val="nl-NL"/>
        </w:rPr>
        <w:t xml:space="preserve">snel </w:t>
      </w:r>
      <w:r w:rsidR="008F7742" w:rsidRPr="00BF63DE">
        <w:rPr>
          <w:rFonts w:ascii="Garamond" w:hAnsi="Garamond"/>
          <w:sz w:val="24"/>
          <w:szCs w:val="24"/>
          <w:lang w:val="nl-NL"/>
        </w:rPr>
        <w:t xml:space="preserve">het oor aan de noodlottige inblazingen van de </w:t>
      </w:r>
      <w:r w:rsidR="002B605A" w:rsidRPr="00BF63DE">
        <w:rPr>
          <w:rFonts w:ascii="Garamond" w:hAnsi="Garamond"/>
          <w:sz w:val="24"/>
          <w:szCs w:val="24"/>
          <w:lang w:val="nl-NL"/>
        </w:rPr>
        <w:t>Bourbon</w:t>
      </w:r>
      <w:r w:rsidR="008F7742" w:rsidRPr="00BF63DE">
        <w:rPr>
          <w:rFonts w:ascii="Garamond" w:hAnsi="Garamond"/>
          <w:sz w:val="24"/>
          <w:szCs w:val="24"/>
          <w:lang w:val="nl-NL"/>
        </w:rPr>
        <w:t>s</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het is buiten twijfel, dat wanneer hij in de bloedige worsteling overwinnaar ware gebleven, het met de vrijheid en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xml:space="preserve"> van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zou zijn gedaan geweest</w:t>
      </w:r>
      <w:r w:rsidR="00276956" w:rsidRPr="00BF63DE">
        <w:rPr>
          <w:rFonts w:ascii="Garamond" w:hAnsi="Garamond"/>
          <w:sz w:val="24"/>
          <w:szCs w:val="24"/>
          <w:lang w:val="nl-NL"/>
        </w:rPr>
        <w:t>. Z</w:t>
      </w:r>
      <w:r w:rsidR="004F2372" w:rsidRPr="00BF63DE">
        <w:rPr>
          <w:rFonts w:ascii="Garamond" w:hAnsi="Garamond"/>
          <w:sz w:val="24"/>
          <w:szCs w:val="24"/>
          <w:lang w:val="nl-NL"/>
        </w:rPr>
        <w:t xml:space="preserve">ijn </w:t>
      </w:r>
      <w:r w:rsidR="008F7742" w:rsidRPr="00BF63DE">
        <w:rPr>
          <w:rFonts w:ascii="Garamond" w:hAnsi="Garamond"/>
          <w:sz w:val="24"/>
          <w:szCs w:val="24"/>
          <w:lang w:val="nl-NL"/>
        </w:rPr>
        <w:t>gedurige misleidingen hadden de meesten</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 xml:space="preserve">aanhangers van hem afkerig gemaakt. </w:t>
      </w:r>
      <w:r w:rsidR="00EF5FD1" w:rsidRPr="00BF63DE">
        <w:rPr>
          <w:rFonts w:ascii="Garamond" w:hAnsi="Garamond"/>
          <w:sz w:val="24"/>
          <w:szCs w:val="24"/>
          <w:lang w:val="nl-NL"/>
        </w:rPr>
        <w:t>‘</w:t>
      </w:r>
      <w:r w:rsidR="004E2196" w:rsidRPr="00BF63DE">
        <w:rPr>
          <w:rFonts w:ascii="Garamond" w:hAnsi="Garamond"/>
          <w:sz w:val="24"/>
          <w:szCs w:val="24"/>
          <w:lang w:val="nl-NL"/>
        </w:rPr>
        <w:t>T</w:t>
      </w:r>
      <w:r w:rsidR="008F7742" w:rsidRPr="00BF63DE">
        <w:rPr>
          <w:rFonts w:ascii="Garamond" w:hAnsi="Garamond"/>
          <w:sz w:val="24"/>
          <w:szCs w:val="24"/>
          <w:lang w:val="nl-NL"/>
        </w:rPr>
        <w:t xml:space="preserve">erwijl </w:t>
      </w:r>
      <w:r w:rsidRPr="00BF63DE">
        <w:rPr>
          <w:rFonts w:ascii="Garamond" w:hAnsi="Garamond"/>
          <w:sz w:val="24"/>
          <w:szCs w:val="24"/>
          <w:lang w:val="nl-NL"/>
        </w:rPr>
        <w:t>Charles</w:t>
      </w:r>
      <w:r w:rsidR="008F7742" w:rsidRPr="00BF63DE">
        <w:rPr>
          <w:rFonts w:ascii="Garamond" w:hAnsi="Garamond"/>
          <w:sz w:val="24"/>
          <w:szCs w:val="24"/>
          <w:lang w:val="nl-NL"/>
        </w:rPr>
        <w:t xml:space="preserve"> steeds de dubbelhartigheid zelve bleef</w:t>
      </w:r>
      <w:r w:rsidR="00F60AA0" w:rsidRPr="00BF63DE">
        <w:rPr>
          <w:rFonts w:ascii="Garamond" w:hAnsi="Garamond"/>
          <w:sz w:val="24"/>
          <w:szCs w:val="24"/>
          <w:lang w:val="nl-NL"/>
        </w:rPr>
        <w:t>,’</w:t>
      </w:r>
      <w:r w:rsidR="008F7742" w:rsidRPr="00BF63DE">
        <w:rPr>
          <w:rFonts w:ascii="Garamond" w:hAnsi="Garamond"/>
          <w:sz w:val="24"/>
          <w:szCs w:val="24"/>
          <w:lang w:val="nl-NL"/>
        </w:rPr>
        <w:t xml:space="preserve"> zegt </w:t>
      </w:r>
      <w:r w:rsidR="00394A16" w:rsidRPr="00BF63DE">
        <w:rPr>
          <w:rFonts w:ascii="Garamond" w:hAnsi="Garamond"/>
          <w:sz w:val="24"/>
          <w:szCs w:val="24"/>
          <w:lang w:val="nl-NL"/>
        </w:rPr>
        <w:t>Guizot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4E2196" w:rsidRPr="00BF63DE">
        <w:rPr>
          <w:rFonts w:ascii="Garamond" w:hAnsi="Garamond"/>
          <w:sz w:val="24"/>
          <w:szCs w:val="24"/>
          <w:lang w:val="nl-NL"/>
        </w:rPr>
        <w:t>omdat</w:t>
      </w:r>
      <w:r w:rsidR="008F7742" w:rsidRPr="00BF63DE">
        <w:rPr>
          <w:rFonts w:ascii="Garamond" w:hAnsi="Garamond"/>
          <w:sz w:val="24"/>
          <w:szCs w:val="24"/>
          <w:lang w:val="nl-NL"/>
        </w:rPr>
        <w:t xml:space="preserve"> hij zich tegenover oproerige onderdanen tot niets verbonden achtte, was hij bedacht op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 xml:space="preserve">ondergang, </w:t>
      </w:r>
      <w:r w:rsidR="004E2196" w:rsidRPr="00BF63DE">
        <w:rPr>
          <w:rFonts w:ascii="Garamond" w:hAnsi="Garamond"/>
          <w:sz w:val="24"/>
          <w:szCs w:val="24"/>
          <w:lang w:val="nl-NL"/>
        </w:rPr>
        <w:t>in</w:t>
      </w:r>
      <w:r w:rsidR="008F7742" w:rsidRPr="00BF63DE">
        <w:rPr>
          <w:rFonts w:ascii="Garamond" w:hAnsi="Garamond"/>
          <w:sz w:val="24"/>
          <w:szCs w:val="24"/>
          <w:lang w:val="nl-NL"/>
        </w:rPr>
        <w:t xml:space="preserve"> </w:t>
      </w:r>
      <w:r w:rsidR="004E2196" w:rsidRPr="00BF63DE">
        <w:rPr>
          <w:rFonts w:ascii="Garamond" w:hAnsi="Garamond"/>
          <w:sz w:val="24"/>
          <w:szCs w:val="24"/>
          <w:lang w:val="nl-NL"/>
        </w:rPr>
        <w:t>de</w:t>
      </w:r>
      <w:r w:rsidR="008F7742" w:rsidRPr="00BF63DE">
        <w:rPr>
          <w:rFonts w:ascii="Garamond" w:hAnsi="Garamond"/>
          <w:sz w:val="24"/>
          <w:szCs w:val="24"/>
          <w:lang w:val="nl-NL"/>
        </w:rPr>
        <w:t xml:space="preserve">zelfde tijd dat hij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ondersteuning vroeg’.</w:t>
      </w:r>
      <w:r w:rsidR="004E2196" w:rsidRPr="00BF63DE">
        <w:rPr>
          <w:rStyle w:val="FootnoteReference"/>
          <w:rFonts w:ascii="Garamond" w:hAnsi="Garamond"/>
          <w:sz w:val="24"/>
          <w:szCs w:val="24"/>
          <w:lang w:val="nl-NL"/>
        </w:rPr>
        <w:footnoteReference w:id="140"/>
      </w:r>
    </w:p>
    <w:p w14:paraId="740F1119" w14:textId="44CD7D39" w:rsidR="00635913"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4E2196" w:rsidRPr="00BF63DE">
        <w:rPr>
          <w:rFonts w:ascii="Garamond" w:hAnsi="Garamond"/>
          <w:sz w:val="24"/>
          <w:szCs w:val="24"/>
          <w:lang w:val="nl-NL"/>
        </w:rPr>
        <w:t>H</w:t>
      </w:r>
      <w:r w:rsidR="008F7742" w:rsidRPr="00BF63DE">
        <w:rPr>
          <w:rFonts w:ascii="Garamond" w:hAnsi="Garamond"/>
          <w:sz w:val="24"/>
          <w:szCs w:val="24"/>
          <w:lang w:val="nl-NL"/>
        </w:rPr>
        <w:t xml:space="preserve">ij maakte een </w:t>
      </w:r>
      <w:r w:rsidR="00D51D42">
        <w:rPr>
          <w:rFonts w:ascii="Garamond" w:hAnsi="Garamond"/>
          <w:sz w:val="24"/>
          <w:szCs w:val="24"/>
          <w:lang w:val="nl-NL"/>
        </w:rPr>
        <w:t>veel</w:t>
      </w:r>
      <w:r w:rsidR="008F7742" w:rsidRPr="00BF63DE">
        <w:rPr>
          <w:rFonts w:ascii="Garamond" w:hAnsi="Garamond"/>
          <w:sz w:val="24"/>
          <w:szCs w:val="24"/>
          <w:lang w:val="nl-NL"/>
        </w:rPr>
        <w:t>vuldig gebruik van</w:t>
      </w:r>
      <w:r w:rsidR="009934B2" w:rsidRPr="00BF63DE">
        <w:rPr>
          <w:rFonts w:ascii="Garamond" w:hAnsi="Garamond"/>
          <w:sz w:val="24"/>
          <w:szCs w:val="24"/>
          <w:lang w:val="nl-NL"/>
        </w:rPr>
        <w:t xml:space="preserve"> </w:t>
      </w:r>
      <w:r w:rsidR="004E2196" w:rsidRPr="00BF63DE">
        <w:rPr>
          <w:rFonts w:ascii="Garamond" w:hAnsi="Garamond"/>
          <w:sz w:val="24"/>
          <w:szCs w:val="24"/>
          <w:lang w:val="nl-NL"/>
        </w:rPr>
        <w:t xml:space="preserve">een </w:t>
      </w:r>
      <w:r w:rsidR="009934B2" w:rsidRPr="00BF63DE">
        <w:rPr>
          <w:rFonts w:ascii="Garamond" w:hAnsi="Garamond"/>
          <w:sz w:val="24"/>
          <w:szCs w:val="24"/>
          <w:lang w:val="nl-NL"/>
        </w:rPr>
        <w:t xml:space="preserve">zo </w:t>
      </w:r>
      <w:r w:rsidR="008F7742" w:rsidRPr="00BF63DE">
        <w:rPr>
          <w:rFonts w:ascii="Garamond" w:hAnsi="Garamond"/>
          <w:sz w:val="24"/>
          <w:szCs w:val="24"/>
          <w:lang w:val="nl-NL"/>
        </w:rPr>
        <w:t>te noemen innerlijk voorbehoud</w:t>
      </w:r>
      <w:r w:rsidR="00F60AA0" w:rsidRPr="00BF63DE">
        <w:rPr>
          <w:rFonts w:ascii="Garamond" w:hAnsi="Garamond"/>
          <w:sz w:val="24"/>
          <w:szCs w:val="24"/>
          <w:lang w:val="nl-NL"/>
        </w:rPr>
        <w:t>,’</w:t>
      </w:r>
      <w:r w:rsidR="008F7742" w:rsidRPr="00BF63DE">
        <w:rPr>
          <w:rFonts w:ascii="Garamond" w:hAnsi="Garamond"/>
          <w:sz w:val="24"/>
          <w:szCs w:val="24"/>
          <w:lang w:val="nl-NL"/>
        </w:rPr>
        <w:t xml:space="preserve"> zegt </w:t>
      </w:r>
      <w:r w:rsidR="004E2196" w:rsidRPr="00BF63DE">
        <w:rPr>
          <w:rFonts w:ascii="Garamond" w:hAnsi="Garamond"/>
          <w:sz w:val="24"/>
          <w:szCs w:val="24"/>
          <w:lang w:val="nl-NL"/>
        </w:rPr>
        <w:t>R</w:t>
      </w:r>
      <w:r w:rsidR="008F7742" w:rsidRPr="00BF63DE">
        <w:rPr>
          <w:rFonts w:ascii="Garamond" w:hAnsi="Garamond"/>
          <w:sz w:val="24"/>
          <w:szCs w:val="24"/>
          <w:lang w:val="nl-NL"/>
        </w:rPr>
        <w:t xml:space="preserve">apin </w:t>
      </w:r>
      <w:r w:rsidR="004E2196" w:rsidRPr="00BF63DE">
        <w:rPr>
          <w:rFonts w:ascii="Garamond" w:hAnsi="Garamond"/>
          <w:sz w:val="24"/>
          <w:szCs w:val="24"/>
          <w:lang w:val="nl-NL"/>
        </w:rPr>
        <w:t>Thoy</w:t>
      </w:r>
      <w:r w:rsidR="008F7742" w:rsidRPr="00BF63DE">
        <w:rPr>
          <w:rFonts w:ascii="Garamond" w:hAnsi="Garamond"/>
          <w:sz w:val="24"/>
          <w:szCs w:val="24"/>
          <w:lang w:val="nl-NL"/>
        </w:rPr>
        <w:t>ras</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Pr="00BF63DE">
        <w:rPr>
          <w:rFonts w:ascii="Garamond" w:hAnsi="Garamond"/>
          <w:sz w:val="24"/>
          <w:szCs w:val="24"/>
          <w:lang w:val="nl-NL"/>
        </w:rPr>
        <w:t>‘</w:t>
      </w:r>
      <w:r w:rsidR="008F7742" w:rsidRPr="00BF63DE">
        <w:rPr>
          <w:rFonts w:ascii="Garamond" w:hAnsi="Garamond"/>
          <w:sz w:val="24"/>
          <w:szCs w:val="24"/>
          <w:lang w:val="nl-NL"/>
        </w:rPr>
        <w:t>door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ware bedoeling achter dubbelzinnige uitdrukkingen te verbergen. Dit is</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van de voornaamste oorzaken van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val geweest. Men was </w:t>
      </w:r>
      <w:r w:rsidRPr="00BF63DE">
        <w:rPr>
          <w:rFonts w:ascii="Garamond" w:hAnsi="Garamond"/>
          <w:sz w:val="24"/>
          <w:szCs w:val="24"/>
          <w:lang w:val="nl-NL"/>
        </w:rPr>
        <w:t>zozeer</w:t>
      </w:r>
      <w:r w:rsidR="008F7742" w:rsidRPr="00BF63DE">
        <w:rPr>
          <w:rFonts w:ascii="Garamond" w:hAnsi="Garamond"/>
          <w:sz w:val="24"/>
          <w:szCs w:val="24"/>
          <w:lang w:val="nl-NL"/>
        </w:rPr>
        <w:t xml:space="preserve"> overtuigd, dat hij niet eerl</w:t>
      </w:r>
      <w:r w:rsidR="00635913" w:rsidRPr="00BF63DE">
        <w:rPr>
          <w:rFonts w:ascii="Garamond" w:hAnsi="Garamond"/>
          <w:sz w:val="24"/>
          <w:szCs w:val="24"/>
          <w:lang w:val="nl-NL"/>
        </w:rPr>
        <w:t>ijk was in hetgeen waartoe hij zich verbond, dat het parlement er zelfs niet toe besluiten kon, om te beraadslagen over de voorstellen</w:t>
      </w:r>
      <w:r w:rsidR="004E2196" w:rsidRPr="00BF63DE">
        <w:rPr>
          <w:rFonts w:ascii="Garamond" w:hAnsi="Garamond"/>
          <w:sz w:val="24"/>
          <w:szCs w:val="24"/>
          <w:lang w:val="nl-NL"/>
        </w:rPr>
        <w:t xml:space="preserve"> di</w:t>
      </w:r>
      <w:r w:rsidR="008F7742" w:rsidRPr="00BF63DE">
        <w:rPr>
          <w:rFonts w:ascii="Garamond" w:hAnsi="Garamond"/>
          <w:sz w:val="24"/>
          <w:szCs w:val="24"/>
          <w:lang w:val="nl-NL"/>
        </w:rPr>
        <w:t>e de koning deed’.</w:t>
      </w:r>
      <w:r w:rsidR="004E2196" w:rsidRPr="00BF63DE">
        <w:rPr>
          <w:rStyle w:val="FootnoteReference"/>
          <w:rFonts w:ascii="Garamond" w:hAnsi="Garamond"/>
          <w:sz w:val="24"/>
          <w:szCs w:val="24"/>
          <w:lang w:val="nl-NL"/>
        </w:rPr>
        <w:footnoteReference w:id="141"/>
      </w:r>
      <w:r w:rsidR="008F7742" w:rsidRPr="00BF63DE">
        <w:rPr>
          <w:rFonts w:ascii="Garamond" w:hAnsi="Garamond"/>
          <w:sz w:val="24"/>
          <w:szCs w:val="24"/>
          <w:lang w:val="nl-NL"/>
        </w:rPr>
        <w:t xml:space="preserve"> z</w:t>
      </w:r>
      <w:r w:rsidR="00635913" w:rsidRPr="00BF63DE">
        <w:rPr>
          <w:rFonts w:ascii="Garamond" w:hAnsi="Garamond"/>
          <w:sz w:val="24"/>
          <w:szCs w:val="24"/>
          <w:lang w:val="nl-NL"/>
        </w:rPr>
        <w:t>ie hier daarvan een voorbeeld. De koning had er in toegestemd om</w:t>
      </w:r>
      <w:r w:rsidR="008F7742" w:rsidRPr="00BF63DE">
        <w:rPr>
          <w:rFonts w:ascii="Garamond" w:hAnsi="Garamond"/>
          <w:sz w:val="24"/>
          <w:szCs w:val="24"/>
          <w:lang w:val="nl-NL"/>
        </w:rPr>
        <w:t xml:space="preserve"> de naam parlement aan de twee huizen te geven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hij schreef dienaangaande </w:t>
      </w:r>
      <w:r w:rsidR="004E2196" w:rsidRPr="00BF63DE">
        <w:rPr>
          <w:rFonts w:ascii="Garamond" w:hAnsi="Garamond"/>
          <w:sz w:val="24"/>
          <w:szCs w:val="24"/>
          <w:lang w:val="nl-NL"/>
        </w:rPr>
        <w:t>op</w:t>
      </w:r>
      <w:r w:rsidR="008F7742" w:rsidRPr="00BF63DE">
        <w:rPr>
          <w:rFonts w:ascii="Garamond" w:hAnsi="Garamond"/>
          <w:sz w:val="24"/>
          <w:szCs w:val="24"/>
          <w:lang w:val="nl-NL"/>
        </w:rPr>
        <w:t xml:space="preserve"> 2 </w:t>
      </w:r>
      <w:r w:rsidR="00075E13" w:rsidRPr="00BF63DE">
        <w:rPr>
          <w:rFonts w:ascii="Garamond" w:hAnsi="Garamond"/>
          <w:sz w:val="24"/>
          <w:szCs w:val="24"/>
          <w:lang w:val="nl-NL"/>
        </w:rPr>
        <w:t>januari</w:t>
      </w:r>
      <w:r w:rsidR="008F7742" w:rsidRPr="00BF63DE">
        <w:rPr>
          <w:rFonts w:ascii="Garamond" w:hAnsi="Garamond"/>
          <w:sz w:val="24"/>
          <w:szCs w:val="24"/>
          <w:lang w:val="nl-NL"/>
        </w:rPr>
        <w:t xml:space="preserve"> 1645 aan de koningin</w:t>
      </w:r>
      <w:r w:rsidR="005B67C0" w:rsidRPr="00BF63DE">
        <w:rPr>
          <w:rFonts w:ascii="Garamond" w:hAnsi="Garamond"/>
          <w:sz w:val="24"/>
          <w:szCs w:val="24"/>
          <w:lang w:val="nl-NL"/>
        </w:rPr>
        <w:t>: ‘</w:t>
      </w:r>
      <w:r w:rsidR="004E2196" w:rsidRPr="00BF63DE">
        <w:rPr>
          <w:rFonts w:ascii="Garamond" w:hAnsi="Garamond"/>
          <w:sz w:val="24"/>
          <w:szCs w:val="24"/>
          <w:lang w:val="nl-NL"/>
        </w:rPr>
        <w:t>I</w:t>
      </w:r>
      <w:r w:rsidR="008F7742" w:rsidRPr="00BF63DE">
        <w:rPr>
          <w:rFonts w:ascii="Garamond" w:hAnsi="Garamond"/>
          <w:sz w:val="24"/>
          <w:szCs w:val="24"/>
          <w:lang w:val="nl-NL"/>
        </w:rPr>
        <w:t>k heb het gedaan, voor mij</w:t>
      </w:r>
      <w:r w:rsidR="004F2372" w:rsidRPr="00BF63DE">
        <w:rPr>
          <w:rFonts w:ascii="Garamond" w:hAnsi="Garamond"/>
          <w:sz w:val="24"/>
          <w:szCs w:val="24"/>
          <w:lang w:val="nl-NL"/>
        </w:rPr>
        <w:t>zelf</w:t>
      </w:r>
      <w:r w:rsidR="008F7742" w:rsidRPr="00BF63DE">
        <w:rPr>
          <w:rFonts w:ascii="Garamond" w:hAnsi="Garamond"/>
          <w:sz w:val="24"/>
          <w:szCs w:val="24"/>
          <w:lang w:val="nl-NL"/>
        </w:rPr>
        <w:t xml:space="preserve"> overtuigd dat </w:t>
      </w:r>
      <w:r w:rsidR="00AB5F82" w:rsidRPr="00BF63DE">
        <w:rPr>
          <w:rFonts w:ascii="Garamond" w:hAnsi="Garamond"/>
          <w:sz w:val="24"/>
          <w:szCs w:val="24"/>
          <w:lang w:val="nl-NL"/>
        </w:rPr>
        <w:t xml:space="preserve">enkel en alleen </w:t>
      </w:r>
      <w:r w:rsidR="008F7742" w:rsidRPr="00BF63DE">
        <w:rPr>
          <w:rFonts w:ascii="Garamond" w:hAnsi="Garamond"/>
          <w:sz w:val="24"/>
          <w:szCs w:val="24"/>
          <w:lang w:val="nl-NL"/>
        </w:rPr>
        <w:t>die naam nog</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erkenning insluit’. Clare</w:t>
      </w:r>
      <w:r w:rsidR="004E2196" w:rsidRPr="00BF63DE">
        <w:rPr>
          <w:rFonts w:ascii="Garamond" w:hAnsi="Garamond"/>
          <w:sz w:val="24"/>
          <w:szCs w:val="24"/>
          <w:lang w:val="nl-NL"/>
        </w:rPr>
        <w:t>nd</w:t>
      </w:r>
      <w:r w:rsidR="008F7742" w:rsidRPr="00BF63DE">
        <w:rPr>
          <w:rFonts w:ascii="Garamond" w:hAnsi="Garamond"/>
          <w:sz w:val="24"/>
          <w:szCs w:val="24"/>
          <w:lang w:val="nl-NL"/>
        </w:rPr>
        <w:t>o</w:t>
      </w:r>
      <w:r w:rsidR="004E2196" w:rsidRPr="00BF63DE">
        <w:rPr>
          <w:rFonts w:ascii="Garamond" w:hAnsi="Garamond"/>
          <w:sz w:val="24"/>
          <w:szCs w:val="24"/>
          <w:lang w:val="nl-NL"/>
        </w:rPr>
        <w:t>n</w:t>
      </w:r>
      <w:r w:rsidR="008F7742" w:rsidRPr="00BF63DE">
        <w:rPr>
          <w:rFonts w:ascii="Garamond" w:hAnsi="Garamond"/>
          <w:sz w:val="24"/>
          <w:szCs w:val="24"/>
          <w:lang w:val="nl-NL"/>
        </w:rPr>
        <w:t xml:space="preserve">,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s verdediger, verheelt ons niet, dat de vorst niet aarzelde </w:t>
      </w:r>
      <w:r w:rsidR="00AB5F82" w:rsidRPr="00BF63DE">
        <w:rPr>
          <w:rFonts w:ascii="Garamond" w:hAnsi="Garamond"/>
          <w:sz w:val="24"/>
          <w:szCs w:val="24"/>
          <w:lang w:val="nl-NL"/>
        </w:rPr>
        <w:t>handeling</w:t>
      </w:r>
      <w:r w:rsidR="008F7742" w:rsidRPr="00BF63DE">
        <w:rPr>
          <w:rFonts w:ascii="Garamond" w:hAnsi="Garamond"/>
          <w:sz w:val="24"/>
          <w:szCs w:val="24"/>
          <w:lang w:val="nl-NL"/>
        </w:rPr>
        <w:t>en te onder</w:t>
      </w:r>
      <w:r w:rsidR="004F2372" w:rsidRPr="00BF63DE">
        <w:rPr>
          <w:rFonts w:ascii="Garamond" w:hAnsi="Garamond"/>
          <w:sz w:val="24"/>
          <w:szCs w:val="24"/>
          <w:lang w:val="nl-NL"/>
        </w:rPr>
        <w:t>teken</w:t>
      </w:r>
      <w:r w:rsidR="008F7742" w:rsidRPr="00BF63DE">
        <w:rPr>
          <w:rFonts w:ascii="Garamond" w:hAnsi="Garamond"/>
          <w:sz w:val="24"/>
          <w:szCs w:val="24"/>
          <w:lang w:val="nl-NL"/>
        </w:rPr>
        <w:t>en, waaraan hij bij zich</w:t>
      </w:r>
      <w:r w:rsidR="004F2372" w:rsidRPr="00BF63DE">
        <w:rPr>
          <w:rFonts w:ascii="Garamond" w:hAnsi="Garamond"/>
          <w:sz w:val="24"/>
          <w:szCs w:val="24"/>
          <w:lang w:val="nl-NL"/>
        </w:rPr>
        <w:t>zelf</w:t>
      </w:r>
      <w:r w:rsidR="008F7742" w:rsidRPr="00BF63DE">
        <w:rPr>
          <w:rFonts w:ascii="Garamond" w:hAnsi="Garamond"/>
          <w:sz w:val="24"/>
          <w:szCs w:val="24"/>
          <w:lang w:val="nl-NL"/>
        </w:rPr>
        <w:t xml:space="preserve"> besloten had zich niet te houden, maar voegt er bij dat hij dusdoende volgens het beginsel handelde, dat de bekrachtiging van</w:t>
      </w:r>
      <w:r w:rsidR="000D2FE8" w:rsidRPr="00BF63DE">
        <w:rPr>
          <w:rFonts w:ascii="Garamond" w:hAnsi="Garamond"/>
          <w:sz w:val="24"/>
          <w:szCs w:val="24"/>
          <w:lang w:val="nl-NL"/>
        </w:rPr>
        <w:t xml:space="preserve"> enig </w:t>
      </w:r>
      <w:r w:rsidR="008F7742" w:rsidRPr="00BF63DE">
        <w:rPr>
          <w:rFonts w:ascii="Garamond" w:hAnsi="Garamond"/>
          <w:sz w:val="24"/>
          <w:szCs w:val="24"/>
          <w:lang w:val="nl-NL"/>
        </w:rPr>
        <w:t>document hetwelk in zichzelf van nul en gener</w:t>
      </w:r>
      <w:r w:rsidR="00AB5F82" w:rsidRPr="00BF63DE">
        <w:rPr>
          <w:rFonts w:ascii="Garamond" w:hAnsi="Garamond"/>
          <w:sz w:val="24"/>
          <w:szCs w:val="24"/>
          <w:lang w:val="nl-NL"/>
        </w:rPr>
        <w:t>lei</w:t>
      </w:r>
      <w:r w:rsidR="008F7742" w:rsidRPr="00BF63DE">
        <w:rPr>
          <w:rFonts w:ascii="Garamond" w:hAnsi="Garamond"/>
          <w:sz w:val="24"/>
          <w:szCs w:val="24"/>
          <w:lang w:val="nl-NL"/>
        </w:rPr>
        <w:t xml:space="preserve"> waarde was, daaraan</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 xml:space="preserve">verbindende kracht geven kon. De geschiedschrijver ondersteunt dit beginsel dan nog met de autoriteit van </w:t>
      </w:r>
      <w:r w:rsidR="004E2196" w:rsidRPr="00BF63DE">
        <w:rPr>
          <w:rFonts w:ascii="Garamond" w:hAnsi="Garamond"/>
          <w:sz w:val="24"/>
          <w:szCs w:val="24"/>
          <w:lang w:val="nl-NL"/>
        </w:rPr>
        <w:t>A</w:t>
      </w:r>
      <w:r w:rsidR="008F7742" w:rsidRPr="00BF63DE">
        <w:rPr>
          <w:rFonts w:ascii="Garamond" w:hAnsi="Garamond"/>
          <w:sz w:val="24"/>
          <w:szCs w:val="24"/>
          <w:lang w:val="nl-NL"/>
        </w:rPr>
        <w:t xml:space="preserve">ristoteles, die dan zeker aan het hof van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w:t>
      </w:r>
      <w:r w:rsidRPr="00BF63DE">
        <w:rPr>
          <w:rFonts w:ascii="Garamond" w:hAnsi="Garamond"/>
          <w:sz w:val="24"/>
          <w:szCs w:val="24"/>
          <w:lang w:val="nl-NL"/>
        </w:rPr>
        <w:t>grote</w:t>
      </w:r>
      <w:r w:rsidR="008F7742" w:rsidRPr="00BF63DE">
        <w:rPr>
          <w:rFonts w:ascii="Garamond" w:hAnsi="Garamond"/>
          <w:sz w:val="24"/>
          <w:szCs w:val="24"/>
          <w:lang w:val="nl-NL"/>
        </w:rPr>
        <w:t xml:space="preserve">r gezag heeft gehad dan het woord van </w:t>
      </w:r>
      <w:r w:rsidR="00DE145E" w:rsidRPr="00BF63DE">
        <w:rPr>
          <w:rFonts w:ascii="Garamond" w:hAnsi="Garamond"/>
          <w:sz w:val="24"/>
          <w:szCs w:val="24"/>
          <w:lang w:val="nl-NL"/>
        </w:rPr>
        <w:t>God.</w:t>
      </w:r>
    </w:p>
    <w:p w14:paraId="23FBC2D8" w14:textId="329D1265" w:rsidR="00635913" w:rsidRPr="00BF63DE" w:rsidRDefault="002425F3" w:rsidP="00E66D97">
      <w:pPr>
        <w:spacing w:after="240"/>
        <w:jc w:val="both"/>
        <w:rPr>
          <w:rFonts w:ascii="Garamond" w:hAnsi="Garamond"/>
          <w:sz w:val="24"/>
          <w:szCs w:val="24"/>
          <w:lang w:val="nl-NL"/>
        </w:rPr>
      </w:pPr>
      <w:r w:rsidRPr="00BF63DE">
        <w:rPr>
          <w:rFonts w:ascii="Garamond" w:hAnsi="Garamond"/>
          <w:sz w:val="24"/>
          <w:szCs w:val="24"/>
          <w:lang w:val="nl-NL"/>
        </w:rPr>
        <w:t>Charles</w:t>
      </w:r>
      <w:r w:rsidR="00D51D42">
        <w:rPr>
          <w:rFonts w:ascii="Garamond" w:hAnsi="Garamond"/>
          <w:sz w:val="24"/>
          <w:szCs w:val="24"/>
          <w:lang w:val="nl-NL"/>
        </w:rPr>
        <w:t>’</w:t>
      </w:r>
      <w:r w:rsidR="008F7742" w:rsidRPr="00BF63DE">
        <w:rPr>
          <w:rFonts w:ascii="Garamond" w:hAnsi="Garamond"/>
          <w:sz w:val="24"/>
          <w:szCs w:val="24"/>
          <w:lang w:val="nl-NL"/>
        </w:rPr>
        <w:t xml:space="preserve"> verraderlijke handelwijze is naderhand duidelijk in het licht gesteld. Na de restauratie namelijk schreef de graaf van </w:t>
      </w:r>
      <w:r w:rsidR="00EE245C" w:rsidRPr="00BF63DE">
        <w:rPr>
          <w:rFonts w:ascii="Garamond" w:hAnsi="Garamond"/>
          <w:sz w:val="24"/>
          <w:szCs w:val="24"/>
          <w:lang w:val="nl-NL"/>
        </w:rPr>
        <w:t>Gla</w:t>
      </w:r>
      <w:r w:rsidR="00AB5F82" w:rsidRPr="00BF63DE">
        <w:rPr>
          <w:rFonts w:ascii="Garamond" w:hAnsi="Garamond"/>
          <w:sz w:val="24"/>
          <w:szCs w:val="24"/>
          <w:lang w:val="nl-NL"/>
        </w:rPr>
        <w:t>m</w:t>
      </w:r>
      <w:r w:rsidR="00DE145E" w:rsidRPr="00BF63DE">
        <w:rPr>
          <w:rFonts w:ascii="Garamond" w:hAnsi="Garamond"/>
          <w:sz w:val="24"/>
          <w:szCs w:val="24"/>
          <w:lang w:val="nl-NL"/>
        </w:rPr>
        <w:t>organ</w:t>
      </w:r>
      <w:r w:rsidR="008F7742" w:rsidRPr="00BF63DE">
        <w:rPr>
          <w:rFonts w:ascii="Garamond" w:hAnsi="Garamond"/>
          <w:sz w:val="24"/>
          <w:szCs w:val="24"/>
          <w:lang w:val="nl-NL"/>
        </w:rPr>
        <w:t xml:space="preserve">, geheim agent </w:t>
      </w:r>
      <w:r w:rsidR="005B67C0" w:rsidRPr="00BF63DE">
        <w:rPr>
          <w:rFonts w:ascii="Garamond" w:hAnsi="Garamond"/>
          <w:sz w:val="24"/>
          <w:szCs w:val="24"/>
          <w:lang w:val="nl-NL"/>
        </w:rPr>
        <w:t>van de koning</w:t>
      </w:r>
      <w:r w:rsidR="008F7742" w:rsidRPr="00BF63DE">
        <w:rPr>
          <w:rFonts w:ascii="Garamond" w:hAnsi="Garamond"/>
          <w:sz w:val="24"/>
          <w:szCs w:val="24"/>
          <w:lang w:val="nl-NL"/>
        </w:rPr>
        <w:t xml:space="preserve"> in </w:t>
      </w:r>
      <w:r w:rsidR="00BA09B6" w:rsidRPr="00BF63DE">
        <w:rPr>
          <w:rFonts w:ascii="Garamond" w:hAnsi="Garamond"/>
          <w:sz w:val="24"/>
          <w:szCs w:val="24"/>
          <w:lang w:val="nl-NL"/>
        </w:rPr>
        <w:t>Ierland</w:t>
      </w:r>
      <w:r w:rsidR="008F7742" w:rsidRPr="00BF63DE">
        <w:rPr>
          <w:rFonts w:ascii="Garamond" w:hAnsi="Garamond"/>
          <w:sz w:val="24"/>
          <w:szCs w:val="24"/>
          <w:lang w:val="nl-NL"/>
        </w:rPr>
        <w:t>,</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brief die bestemd was om onder de </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 van </w:t>
      </w:r>
      <w:r w:rsidRPr="00BF63DE">
        <w:rPr>
          <w:rFonts w:ascii="Garamond" w:hAnsi="Garamond"/>
          <w:sz w:val="24"/>
          <w:szCs w:val="24"/>
          <w:lang w:val="nl-NL"/>
        </w:rPr>
        <w:t>Charles</w:t>
      </w:r>
      <w:r w:rsidR="00C02B0B" w:rsidRPr="00BF63DE">
        <w:rPr>
          <w:rFonts w:ascii="Garamond" w:hAnsi="Garamond"/>
          <w:sz w:val="24"/>
          <w:szCs w:val="24"/>
          <w:lang w:val="nl-NL"/>
        </w:rPr>
        <w:t> </w:t>
      </w:r>
      <w:r w:rsidR="00E3365B" w:rsidRPr="00BF63DE">
        <w:rPr>
          <w:rFonts w:ascii="Garamond" w:hAnsi="Garamond"/>
          <w:sz w:val="24"/>
          <w:szCs w:val="24"/>
          <w:lang w:val="nl-NL"/>
        </w:rPr>
        <w:t>II</w:t>
      </w:r>
      <w:r w:rsidR="00026DF6" w:rsidRPr="00BF63DE">
        <w:rPr>
          <w:rFonts w:ascii="Garamond" w:hAnsi="Garamond"/>
          <w:sz w:val="24"/>
          <w:szCs w:val="24"/>
          <w:lang w:val="nl-NL"/>
        </w:rPr>
        <w:t xml:space="preserve"> </w:t>
      </w:r>
      <w:r w:rsidR="008F7742" w:rsidRPr="00BF63DE">
        <w:rPr>
          <w:rFonts w:ascii="Garamond" w:hAnsi="Garamond"/>
          <w:sz w:val="24"/>
          <w:szCs w:val="24"/>
          <w:lang w:val="nl-NL"/>
        </w:rPr>
        <w:t>ge</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te worden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waarin hij de trouwe</w:t>
      </w:r>
      <w:r w:rsidR="000D2FE8" w:rsidRPr="00BF63DE">
        <w:rPr>
          <w:rFonts w:ascii="Garamond" w:hAnsi="Garamond"/>
          <w:sz w:val="24"/>
          <w:szCs w:val="24"/>
          <w:lang w:val="nl-NL"/>
        </w:rPr>
        <w:t>loz</w:t>
      </w:r>
      <w:r w:rsidR="008F7742" w:rsidRPr="00BF63DE">
        <w:rPr>
          <w:rFonts w:ascii="Garamond" w:hAnsi="Garamond"/>
          <w:sz w:val="24"/>
          <w:szCs w:val="24"/>
          <w:lang w:val="nl-NL"/>
        </w:rPr>
        <w:t xml:space="preserve">e plannen van </w:t>
      </w:r>
      <w:r w:rsidRPr="00BF63DE">
        <w:rPr>
          <w:rFonts w:ascii="Garamond" w:hAnsi="Garamond"/>
          <w:sz w:val="24"/>
          <w:szCs w:val="24"/>
          <w:lang w:val="nl-NL"/>
        </w:rPr>
        <w:t>Charles</w:t>
      </w:r>
      <w:r w:rsidR="00C02B0B" w:rsidRPr="00BF63DE">
        <w:rPr>
          <w:rFonts w:ascii="Garamond" w:hAnsi="Garamond"/>
          <w:sz w:val="24"/>
          <w:szCs w:val="24"/>
          <w:lang w:val="nl-NL"/>
        </w:rPr>
        <w:t> I</w:t>
      </w:r>
      <w:r w:rsidR="008F7742" w:rsidRPr="00BF63DE">
        <w:rPr>
          <w:rFonts w:ascii="Garamond" w:hAnsi="Garamond"/>
          <w:sz w:val="24"/>
          <w:szCs w:val="24"/>
          <w:lang w:val="nl-NL"/>
        </w:rPr>
        <w:t xml:space="preserve"> geheel blootlegt. </w:t>
      </w:r>
      <w:r w:rsidR="00DE145E" w:rsidRPr="00BF63DE">
        <w:rPr>
          <w:rFonts w:ascii="Garamond" w:hAnsi="Garamond"/>
          <w:sz w:val="24"/>
          <w:szCs w:val="24"/>
          <w:lang w:val="nl-NL"/>
        </w:rPr>
        <w:t xml:space="preserve">In deze </w:t>
      </w:r>
      <w:r w:rsidR="008F7742" w:rsidRPr="00BF63DE">
        <w:rPr>
          <w:rFonts w:ascii="Garamond" w:hAnsi="Garamond"/>
          <w:sz w:val="24"/>
          <w:szCs w:val="24"/>
          <w:lang w:val="nl-NL"/>
        </w:rPr>
        <w:t xml:space="preserve">brief, die ons door de </w:t>
      </w:r>
      <w:r w:rsidR="00A4076A" w:rsidRPr="00BF63DE">
        <w:rPr>
          <w:rFonts w:ascii="Garamond" w:hAnsi="Garamond"/>
          <w:sz w:val="24"/>
          <w:szCs w:val="24"/>
          <w:lang w:val="nl-NL"/>
        </w:rPr>
        <w:t>rooms-katholie</w:t>
      </w:r>
      <w:r w:rsidR="005B67C0" w:rsidRPr="00BF63DE">
        <w:rPr>
          <w:rFonts w:ascii="Garamond" w:hAnsi="Garamond"/>
          <w:sz w:val="24"/>
          <w:szCs w:val="24"/>
          <w:lang w:val="nl-NL"/>
        </w:rPr>
        <w:t>k</w:t>
      </w:r>
      <w:r w:rsidR="008F7742" w:rsidRPr="00BF63DE">
        <w:rPr>
          <w:rFonts w:ascii="Garamond" w:hAnsi="Garamond"/>
          <w:sz w:val="24"/>
          <w:szCs w:val="24"/>
          <w:lang w:val="nl-NL"/>
        </w:rPr>
        <w:t xml:space="preserve">en historieschrijver </w:t>
      </w:r>
      <w:r w:rsidR="007E4251" w:rsidRPr="00BF63DE">
        <w:rPr>
          <w:rFonts w:ascii="Garamond" w:hAnsi="Garamond"/>
          <w:sz w:val="24"/>
          <w:szCs w:val="24"/>
          <w:lang w:val="nl-NL"/>
        </w:rPr>
        <w:t>Li</w:t>
      </w:r>
      <w:r w:rsidR="008F7742" w:rsidRPr="00BF63DE">
        <w:rPr>
          <w:rFonts w:ascii="Garamond" w:hAnsi="Garamond"/>
          <w:sz w:val="24"/>
          <w:szCs w:val="24"/>
          <w:lang w:val="nl-NL"/>
        </w:rPr>
        <w:t>ngar</w:t>
      </w:r>
      <w:r w:rsidR="007E4251" w:rsidRPr="00BF63DE">
        <w:rPr>
          <w:rFonts w:ascii="Garamond" w:hAnsi="Garamond"/>
          <w:sz w:val="24"/>
          <w:szCs w:val="24"/>
          <w:lang w:val="nl-NL"/>
        </w:rPr>
        <w:t>d</w:t>
      </w:r>
      <w:r w:rsidR="008F7742" w:rsidRPr="00BF63DE">
        <w:rPr>
          <w:rFonts w:ascii="Garamond" w:hAnsi="Garamond"/>
          <w:sz w:val="24"/>
          <w:szCs w:val="24"/>
          <w:lang w:val="nl-NL"/>
        </w:rPr>
        <w:t xml:space="preserve"> wordt meegedeeld,</w:t>
      </w:r>
      <w:r w:rsidR="004E2196" w:rsidRPr="00BF63DE">
        <w:rPr>
          <w:rStyle w:val="FootnoteReference"/>
          <w:rFonts w:ascii="Garamond" w:hAnsi="Garamond"/>
          <w:sz w:val="24"/>
          <w:szCs w:val="24"/>
          <w:lang w:val="nl-NL"/>
        </w:rPr>
        <w:footnoteReference w:id="142"/>
      </w:r>
      <w:r w:rsidR="004E2196" w:rsidRPr="00BF63DE">
        <w:rPr>
          <w:rFonts w:ascii="Garamond" w:hAnsi="Garamond"/>
          <w:sz w:val="24"/>
          <w:szCs w:val="24"/>
          <w:lang w:val="nl-NL"/>
        </w:rPr>
        <w:t xml:space="preserve"> </w:t>
      </w:r>
      <w:r w:rsidR="008F7742" w:rsidRPr="00BF63DE">
        <w:rPr>
          <w:rFonts w:ascii="Garamond" w:hAnsi="Garamond"/>
          <w:sz w:val="24"/>
          <w:szCs w:val="24"/>
          <w:lang w:val="nl-NL"/>
        </w:rPr>
        <w:t xml:space="preserve">zegt </w:t>
      </w:r>
      <w:r w:rsidR="00EE245C" w:rsidRPr="00BF63DE">
        <w:rPr>
          <w:rFonts w:ascii="Garamond" w:hAnsi="Garamond"/>
          <w:sz w:val="24"/>
          <w:szCs w:val="24"/>
          <w:lang w:val="nl-NL"/>
        </w:rPr>
        <w:t>Gla</w:t>
      </w:r>
      <w:r w:rsidR="00AB5F82" w:rsidRPr="00BF63DE">
        <w:rPr>
          <w:rFonts w:ascii="Garamond" w:hAnsi="Garamond"/>
          <w:sz w:val="24"/>
          <w:szCs w:val="24"/>
          <w:lang w:val="nl-NL"/>
        </w:rPr>
        <w:t>m</w:t>
      </w:r>
      <w:r w:rsidR="00DE145E" w:rsidRPr="00BF63DE">
        <w:rPr>
          <w:rFonts w:ascii="Garamond" w:hAnsi="Garamond"/>
          <w:sz w:val="24"/>
          <w:szCs w:val="24"/>
          <w:lang w:val="nl-NL"/>
        </w:rPr>
        <w:t>organ</w:t>
      </w:r>
      <w:r w:rsidR="005B67C0" w:rsidRPr="00BF63DE">
        <w:rPr>
          <w:rFonts w:ascii="Garamond" w:hAnsi="Garamond"/>
          <w:sz w:val="24"/>
          <w:szCs w:val="24"/>
          <w:lang w:val="nl-NL"/>
        </w:rPr>
        <w:t>: ‘</w:t>
      </w:r>
      <w:r w:rsidR="004E2196" w:rsidRPr="00BF63DE">
        <w:rPr>
          <w:rFonts w:ascii="Garamond" w:hAnsi="Garamond"/>
          <w:sz w:val="24"/>
          <w:szCs w:val="24"/>
          <w:lang w:val="nl-NL"/>
        </w:rPr>
        <w:t>E</w:t>
      </w:r>
      <w:r w:rsidR="008F7742" w:rsidRPr="00BF63DE">
        <w:rPr>
          <w:rFonts w:ascii="Garamond" w:hAnsi="Garamond"/>
          <w:sz w:val="24"/>
          <w:szCs w:val="24"/>
          <w:lang w:val="nl-NL"/>
        </w:rPr>
        <w:t xml:space="preserve">en legercorps van tien duizend man moest uit </w:t>
      </w:r>
      <w:r w:rsidR="00BA09B6" w:rsidRPr="00BF63DE">
        <w:rPr>
          <w:rFonts w:ascii="Garamond" w:hAnsi="Garamond"/>
          <w:sz w:val="24"/>
          <w:szCs w:val="24"/>
          <w:lang w:val="nl-NL"/>
        </w:rPr>
        <w:t>Ierland</w:t>
      </w:r>
      <w:r w:rsidR="008F7742" w:rsidRPr="00BF63DE">
        <w:rPr>
          <w:rFonts w:ascii="Garamond" w:hAnsi="Garamond"/>
          <w:sz w:val="24"/>
          <w:szCs w:val="24"/>
          <w:lang w:val="nl-NL"/>
        </w:rPr>
        <w:t xml:space="preserve"> komen, de weg nemende door </w:t>
      </w:r>
      <w:r w:rsidR="00AB5F82" w:rsidRPr="00BF63DE">
        <w:rPr>
          <w:rFonts w:ascii="Garamond" w:hAnsi="Garamond"/>
          <w:sz w:val="24"/>
          <w:szCs w:val="24"/>
          <w:lang w:val="nl-NL"/>
        </w:rPr>
        <w:t>N</w:t>
      </w:r>
      <w:r w:rsidR="008F7742" w:rsidRPr="00BF63DE">
        <w:rPr>
          <w:rFonts w:ascii="Garamond" w:hAnsi="Garamond"/>
          <w:sz w:val="24"/>
          <w:szCs w:val="24"/>
          <w:lang w:val="nl-NL"/>
        </w:rPr>
        <w:t>oord</w:t>
      </w:r>
      <w:r w:rsidR="00AB5F82" w:rsidRPr="00BF63DE">
        <w:rPr>
          <w:rFonts w:ascii="Garamond" w:hAnsi="Garamond"/>
          <w:sz w:val="24"/>
          <w:szCs w:val="24"/>
          <w:lang w:val="nl-NL"/>
        </w:rPr>
        <w:t>-W</w:t>
      </w:r>
      <w:r w:rsidR="008F7742" w:rsidRPr="00BF63DE">
        <w:rPr>
          <w:rFonts w:ascii="Garamond" w:hAnsi="Garamond"/>
          <w:sz w:val="24"/>
          <w:szCs w:val="24"/>
          <w:lang w:val="nl-NL"/>
        </w:rPr>
        <w:t>allis</w:t>
      </w:r>
      <w:r w:rsidR="00075CF8" w:rsidRPr="00BF63DE">
        <w:rPr>
          <w:rFonts w:ascii="Garamond" w:hAnsi="Garamond"/>
          <w:sz w:val="24"/>
          <w:szCs w:val="24"/>
          <w:lang w:val="nl-NL"/>
        </w:rPr>
        <w:t>,</w:t>
      </w:r>
      <w:r w:rsidR="008F7742" w:rsidRPr="00BF63DE">
        <w:rPr>
          <w:rFonts w:ascii="Garamond" w:hAnsi="Garamond"/>
          <w:sz w:val="24"/>
          <w:szCs w:val="24"/>
          <w:lang w:val="nl-NL"/>
        </w:rPr>
        <w:t xml:space="preserve"> een ander corps, van ten minste gelijke sterkte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onder</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orders, door</w:t>
      </w:r>
      <w:r w:rsidR="00F47AED" w:rsidRPr="00BF63DE">
        <w:rPr>
          <w:rFonts w:ascii="Garamond" w:hAnsi="Garamond"/>
          <w:sz w:val="24"/>
          <w:szCs w:val="24"/>
          <w:lang w:val="nl-NL"/>
        </w:rPr>
        <w:t xml:space="preserve"> Sir </w:t>
      </w:r>
      <w:r w:rsidR="00DE145E" w:rsidRPr="00BF63DE">
        <w:rPr>
          <w:rFonts w:ascii="Garamond" w:hAnsi="Garamond"/>
          <w:sz w:val="24"/>
          <w:szCs w:val="24"/>
          <w:lang w:val="nl-NL"/>
        </w:rPr>
        <w:t>Henry</w:t>
      </w:r>
      <w:r w:rsidR="008F7742" w:rsidRPr="00BF63DE">
        <w:rPr>
          <w:rFonts w:ascii="Garamond" w:hAnsi="Garamond"/>
          <w:sz w:val="24"/>
          <w:szCs w:val="24"/>
          <w:lang w:val="nl-NL"/>
        </w:rPr>
        <w:t xml:space="preserve"> </w:t>
      </w:r>
      <w:r w:rsidR="007E4251" w:rsidRPr="00BF63DE">
        <w:rPr>
          <w:rFonts w:ascii="Garamond" w:hAnsi="Garamond"/>
          <w:sz w:val="24"/>
          <w:szCs w:val="24"/>
          <w:lang w:val="nl-NL"/>
        </w:rPr>
        <w:t>G</w:t>
      </w:r>
      <w:r w:rsidR="008F7742" w:rsidRPr="00BF63DE">
        <w:rPr>
          <w:rFonts w:ascii="Garamond" w:hAnsi="Garamond"/>
          <w:sz w:val="24"/>
          <w:szCs w:val="24"/>
          <w:lang w:val="nl-NL"/>
        </w:rPr>
        <w:t xml:space="preserve">age als </w:t>
      </w:r>
      <w:r w:rsidR="00F84BEA" w:rsidRPr="00BF63DE">
        <w:rPr>
          <w:rFonts w:ascii="Garamond" w:hAnsi="Garamond"/>
          <w:sz w:val="24"/>
          <w:szCs w:val="24"/>
          <w:lang w:val="nl-NL"/>
        </w:rPr>
        <w:t>luitenant-generaal</w:t>
      </w:r>
      <w:r w:rsidR="008F7742" w:rsidRPr="00BF63DE">
        <w:rPr>
          <w:rFonts w:ascii="Garamond" w:hAnsi="Garamond"/>
          <w:sz w:val="24"/>
          <w:szCs w:val="24"/>
          <w:lang w:val="nl-NL"/>
        </w:rPr>
        <w:t xml:space="preserve"> werd aangevoerd, moest</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 xml:space="preserve">terugkomst in het zuidelijk </w:t>
      </w:r>
      <w:r w:rsidR="00635913" w:rsidRPr="00BF63DE">
        <w:rPr>
          <w:rFonts w:ascii="Garamond" w:hAnsi="Garamond"/>
          <w:sz w:val="24"/>
          <w:szCs w:val="24"/>
          <w:lang w:val="nl-NL"/>
        </w:rPr>
        <w:t>deel van gemeld prinsdom afwachten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een derde legercorps moest bestaan uit o</w:t>
      </w:r>
      <w:r w:rsidR="004E2196" w:rsidRPr="00BF63DE">
        <w:rPr>
          <w:rFonts w:ascii="Garamond" w:hAnsi="Garamond"/>
          <w:sz w:val="24"/>
          <w:szCs w:val="24"/>
          <w:lang w:val="nl-NL"/>
        </w:rPr>
        <w:t xml:space="preserve">ngeveer </w:t>
      </w:r>
      <w:r w:rsidR="00AB5F82" w:rsidRPr="00BF63DE">
        <w:rPr>
          <w:rFonts w:ascii="Garamond" w:hAnsi="Garamond"/>
          <w:sz w:val="24"/>
          <w:szCs w:val="24"/>
          <w:lang w:val="nl-NL"/>
        </w:rPr>
        <w:t>zesd</w:t>
      </w:r>
      <w:r w:rsidR="008F7742" w:rsidRPr="00BF63DE">
        <w:rPr>
          <w:rFonts w:ascii="Garamond" w:hAnsi="Garamond"/>
          <w:sz w:val="24"/>
          <w:szCs w:val="24"/>
          <w:lang w:val="nl-NL"/>
        </w:rPr>
        <w:t xml:space="preserve">uizend man, te weten tweeduizend </w:t>
      </w:r>
      <w:r w:rsidR="007E4251" w:rsidRPr="00BF63DE">
        <w:rPr>
          <w:rFonts w:ascii="Garamond" w:hAnsi="Garamond"/>
          <w:sz w:val="24"/>
          <w:szCs w:val="24"/>
          <w:lang w:val="nl-NL"/>
        </w:rPr>
        <w:t>L</w:t>
      </w:r>
      <w:r w:rsidR="008F7742" w:rsidRPr="00BF63DE">
        <w:rPr>
          <w:rFonts w:ascii="Garamond" w:hAnsi="Garamond"/>
          <w:sz w:val="24"/>
          <w:szCs w:val="24"/>
          <w:lang w:val="nl-NL"/>
        </w:rPr>
        <w:t>uikenaars, onder bevel van</w:t>
      </w:r>
      <w:r w:rsidR="00F47AED" w:rsidRPr="00BF63DE">
        <w:rPr>
          <w:rFonts w:ascii="Garamond" w:hAnsi="Garamond"/>
          <w:sz w:val="24"/>
          <w:szCs w:val="24"/>
          <w:lang w:val="nl-NL"/>
        </w:rPr>
        <w:t xml:space="preserve"> Sir </w:t>
      </w:r>
      <w:r w:rsidR="00AB5F82" w:rsidRPr="00BF63DE">
        <w:rPr>
          <w:rFonts w:ascii="Garamond" w:hAnsi="Garamond"/>
          <w:sz w:val="24"/>
          <w:szCs w:val="24"/>
          <w:lang w:val="nl-NL"/>
        </w:rPr>
        <w:t>Francis</w:t>
      </w:r>
      <w:r w:rsidR="008F7742" w:rsidRPr="00BF63DE">
        <w:rPr>
          <w:rFonts w:ascii="Garamond" w:hAnsi="Garamond"/>
          <w:sz w:val="24"/>
          <w:szCs w:val="24"/>
          <w:lang w:val="nl-NL"/>
        </w:rPr>
        <w:t xml:space="preserve"> </w:t>
      </w:r>
      <w:r w:rsidR="004E2196" w:rsidRPr="00BF63DE">
        <w:rPr>
          <w:rFonts w:ascii="Garamond" w:hAnsi="Garamond"/>
          <w:sz w:val="24"/>
          <w:szCs w:val="24"/>
          <w:lang w:val="nl-NL"/>
        </w:rPr>
        <w:t>E</w:t>
      </w:r>
      <w:r w:rsidR="008F7742" w:rsidRPr="00BF63DE">
        <w:rPr>
          <w:rFonts w:ascii="Garamond" w:hAnsi="Garamond"/>
          <w:sz w:val="24"/>
          <w:szCs w:val="24"/>
          <w:lang w:val="nl-NL"/>
        </w:rPr>
        <w:t xml:space="preserve">dmonds, tweeduizend man uit </w:t>
      </w:r>
      <w:r w:rsidR="004E2196" w:rsidRPr="00BF63DE">
        <w:rPr>
          <w:rFonts w:ascii="Garamond" w:hAnsi="Garamond"/>
          <w:sz w:val="24"/>
          <w:szCs w:val="24"/>
          <w:lang w:val="nl-NL"/>
        </w:rPr>
        <w:t>L</w:t>
      </w:r>
      <w:r w:rsidR="008F7742" w:rsidRPr="00BF63DE">
        <w:rPr>
          <w:rFonts w:ascii="Garamond" w:hAnsi="Garamond"/>
          <w:sz w:val="24"/>
          <w:szCs w:val="24"/>
          <w:lang w:val="nl-NL"/>
        </w:rPr>
        <w:t>otharingen, onder de orders van kolonel</w:t>
      </w:r>
      <w:r w:rsidR="005B67C0" w:rsidRPr="00BF63DE">
        <w:rPr>
          <w:rFonts w:ascii="Garamond" w:hAnsi="Garamond"/>
          <w:sz w:val="24"/>
          <w:szCs w:val="24"/>
          <w:lang w:val="nl-NL"/>
        </w:rPr>
        <w:t xml:space="preserve"> </w:t>
      </w:r>
      <w:r w:rsidR="00851C33" w:rsidRPr="00BF63DE">
        <w:rPr>
          <w:rFonts w:ascii="Garamond" w:hAnsi="Garamond"/>
          <w:sz w:val="24"/>
          <w:szCs w:val="24"/>
          <w:lang w:val="nl-NL"/>
        </w:rPr>
        <w:t>Br</w:t>
      </w:r>
      <w:r w:rsidR="008F7742" w:rsidRPr="00BF63DE">
        <w:rPr>
          <w:rFonts w:ascii="Garamond" w:hAnsi="Garamond"/>
          <w:sz w:val="24"/>
          <w:szCs w:val="24"/>
          <w:lang w:val="nl-NL"/>
        </w:rPr>
        <w:t>ow</w:t>
      </w:r>
      <w:r w:rsidR="00851C33" w:rsidRPr="00BF63DE">
        <w:rPr>
          <w:rFonts w:ascii="Garamond" w:hAnsi="Garamond"/>
          <w:sz w:val="24"/>
          <w:szCs w:val="24"/>
          <w:lang w:val="nl-NL"/>
        </w:rPr>
        <w:t>ne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tweeduizend </w:t>
      </w:r>
      <w:r w:rsidR="00EF5FD1" w:rsidRPr="00BF63DE">
        <w:rPr>
          <w:rFonts w:ascii="Garamond" w:hAnsi="Garamond"/>
          <w:sz w:val="24"/>
          <w:szCs w:val="24"/>
          <w:lang w:val="nl-NL"/>
        </w:rPr>
        <w:t>Franse</w:t>
      </w:r>
      <w:r w:rsidR="008F7742" w:rsidRPr="00BF63DE">
        <w:rPr>
          <w:rFonts w:ascii="Garamond" w:hAnsi="Garamond"/>
          <w:sz w:val="24"/>
          <w:szCs w:val="24"/>
          <w:lang w:val="nl-NL"/>
        </w:rPr>
        <w:t>n</w:t>
      </w:r>
      <w:r w:rsidR="00DA45FA" w:rsidRPr="00BF63DE">
        <w:rPr>
          <w:rFonts w:ascii="Garamond" w:hAnsi="Garamond"/>
          <w:sz w:val="24"/>
          <w:szCs w:val="24"/>
          <w:lang w:val="nl-NL"/>
        </w:rPr>
        <w:t>,</w:t>
      </w:r>
      <w:r w:rsidR="00EF5FD1" w:rsidRPr="00BF63DE">
        <w:rPr>
          <w:rFonts w:ascii="Garamond" w:hAnsi="Garamond"/>
          <w:sz w:val="24"/>
          <w:szCs w:val="24"/>
          <w:lang w:val="nl-NL"/>
        </w:rPr>
        <w:t xml:space="preserve"> </w:t>
      </w:r>
      <w:r w:rsidR="004E2196" w:rsidRPr="00BF63DE">
        <w:rPr>
          <w:rFonts w:ascii="Garamond" w:hAnsi="Garamond"/>
          <w:sz w:val="24"/>
          <w:szCs w:val="24"/>
          <w:lang w:val="nl-NL"/>
        </w:rPr>
        <w:t>E</w:t>
      </w:r>
      <w:r w:rsidR="00EF5FD1" w:rsidRPr="00BF63DE">
        <w:rPr>
          <w:rFonts w:ascii="Garamond" w:hAnsi="Garamond"/>
          <w:sz w:val="24"/>
          <w:szCs w:val="24"/>
          <w:lang w:val="nl-NL"/>
        </w:rPr>
        <w:t>n</w:t>
      </w:r>
      <w:r w:rsidR="008F7742" w:rsidRPr="00BF63DE">
        <w:rPr>
          <w:rFonts w:ascii="Garamond" w:hAnsi="Garamond"/>
          <w:sz w:val="24"/>
          <w:szCs w:val="24"/>
          <w:lang w:val="nl-NL"/>
        </w:rPr>
        <w:t xml:space="preserve">gelsen, </w:t>
      </w:r>
      <w:r w:rsidR="007C628E" w:rsidRPr="00BF63DE">
        <w:rPr>
          <w:rFonts w:ascii="Garamond" w:hAnsi="Garamond"/>
          <w:sz w:val="24"/>
          <w:szCs w:val="24"/>
          <w:lang w:val="nl-NL"/>
        </w:rPr>
        <w:t>Schotten</w:t>
      </w:r>
      <w:r w:rsidR="008F7742" w:rsidRPr="00BF63DE">
        <w:rPr>
          <w:rFonts w:ascii="Garamond" w:hAnsi="Garamond"/>
          <w:sz w:val="24"/>
          <w:szCs w:val="24"/>
          <w:lang w:val="nl-NL"/>
        </w:rPr>
        <w:t xml:space="preserve"> of</w:t>
      </w:r>
      <w:r w:rsidR="00634146" w:rsidRPr="00BF63DE">
        <w:rPr>
          <w:rFonts w:ascii="Garamond" w:hAnsi="Garamond"/>
          <w:sz w:val="24"/>
          <w:szCs w:val="24"/>
          <w:lang w:val="nl-NL"/>
        </w:rPr>
        <w:t xml:space="preserve"> Ieren</w:t>
      </w:r>
      <w:r w:rsidR="008F7742" w:rsidRPr="00BF63DE">
        <w:rPr>
          <w:rFonts w:ascii="Garamond" w:hAnsi="Garamond"/>
          <w:sz w:val="24"/>
          <w:szCs w:val="24"/>
          <w:lang w:val="nl-NL"/>
        </w:rPr>
        <w:t xml:space="preserve">, die uit </w:t>
      </w:r>
      <w:r w:rsidR="00B91B22" w:rsidRPr="00BF63DE">
        <w:rPr>
          <w:rFonts w:ascii="Garamond" w:hAnsi="Garamond"/>
          <w:sz w:val="24"/>
          <w:szCs w:val="24"/>
          <w:lang w:val="nl-NL"/>
        </w:rPr>
        <w:t>Vlaanderen</w:t>
      </w:r>
      <w:r w:rsidR="008F7742" w:rsidRPr="00BF63DE">
        <w:rPr>
          <w:rFonts w:ascii="Garamond" w:hAnsi="Garamond"/>
          <w:sz w:val="24"/>
          <w:szCs w:val="24"/>
          <w:lang w:val="nl-NL"/>
        </w:rPr>
        <w:t xml:space="preserve"> of uit </w:t>
      </w:r>
      <w:r w:rsidR="00EF5FD1" w:rsidRPr="00BF63DE">
        <w:rPr>
          <w:rFonts w:ascii="Garamond" w:hAnsi="Garamond"/>
          <w:sz w:val="24"/>
          <w:szCs w:val="24"/>
          <w:lang w:val="nl-NL"/>
        </w:rPr>
        <w:t>Holland</w:t>
      </w:r>
      <w:r w:rsidR="008F7742" w:rsidRPr="00BF63DE">
        <w:rPr>
          <w:rFonts w:ascii="Garamond" w:hAnsi="Garamond"/>
          <w:sz w:val="24"/>
          <w:szCs w:val="24"/>
          <w:lang w:val="nl-NL"/>
        </w:rPr>
        <w:t xml:space="preserve"> moesten komen</w:t>
      </w:r>
      <w:r w:rsidR="00851C33" w:rsidRPr="00BF63DE">
        <w:rPr>
          <w:rFonts w:ascii="Garamond" w:hAnsi="Garamond"/>
          <w:sz w:val="24"/>
          <w:szCs w:val="24"/>
          <w:lang w:val="nl-NL"/>
        </w:rPr>
        <w:t>.</w:t>
      </w:r>
      <w:r w:rsidR="008F7742" w:rsidRPr="00BF63DE">
        <w:rPr>
          <w:rFonts w:ascii="Garamond" w:hAnsi="Garamond"/>
          <w:sz w:val="24"/>
          <w:szCs w:val="24"/>
          <w:lang w:val="nl-NL"/>
        </w:rPr>
        <w:t xml:space="preserve"> Het onderhoud</w:t>
      </w:r>
      <w:r w:rsidR="00737C39" w:rsidRPr="00BF63DE">
        <w:rPr>
          <w:rFonts w:ascii="Garamond" w:hAnsi="Garamond"/>
          <w:sz w:val="24"/>
          <w:szCs w:val="24"/>
          <w:lang w:val="nl-NL"/>
        </w:rPr>
        <w:t xml:space="preserve"> van deze </w:t>
      </w:r>
      <w:r w:rsidR="00851C33" w:rsidRPr="00BF63DE">
        <w:rPr>
          <w:rFonts w:ascii="Garamond" w:hAnsi="Garamond"/>
          <w:sz w:val="24"/>
          <w:szCs w:val="24"/>
          <w:lang w:val="nl-NL"/>
        </w:rPr>
        <w:t>‘</w:t>
      </w:r>
      <w:r w:rsidR="008F7742" w:rsidRPr="00BF63DE">
        <w:rPr>
          <w:rFonts w:ascii="Garamond" w:hAnsi="Garamond"/>
          <w:sz w:val="24"/>
          <w:szCs w:val="24"/>
          <w:lang w:val="nl-NL"/>
        </w:rPr>
        <w:t>armée</w:t>
      </w:r>
      <w:r w:rsidR="00851C33" w:rsidRPr="00BF63DE">
        <w:rPr>
          <w:rFonts w:ascii="Garamond" w:hAnsi="Garamond"/>
          <w:sz w:val="24"/>
          <w:szCs w:val="24"/>
          <w:lang w:val="nl-NL"/>
        </w:rPr>
        <w:t>’</w:t>
      </w:r>
      <w:r w:rsidR="008F7742" w:rsidRPr="00BF63DE">
        <w:rPr>
          <w:rFonts w:ascii="Garamond" w:hAnsi="Garamond"/>
          <w:sz w:val="24"/>
          <w:szCs w:val="24"/>
          <w:lang w:val="nl-NL"/>
        </w:rPr>
        <w:t xml:space="preserve"> moest voor rekening komen van de </w:t>
      </w:r>
      <w:r w:rsidR="00635913" w:rsidRPr="00BF63DE">
        <w:rPr>
          <w:rFonts w:ascii="Garamond" w:hAnsi="Garamond"/>
          <w:sz w:val="24"/>
          <w:szCs w:val="24"/>
          <w:lang w:val="nl-NL"/>
        </w:rPr>
        <w:t>paus en</w:t>
      </w:r>
      <w:r w:rsidR="008F7742" w:rsidRPr="00BF63DE">
        <w:rPr>
          <w:rFonts w:ascii="Garamond" w:hAnsi="Garamond"/>
          <w:sz w:val="24"/>
          <w:szCs w:val="24"/>
          <w:lang w:val="nl-NL"/>
        </w:rPr>
        <w:t xml:space="preserve"> van de </w:t>
      </w:r>
      <w:r w:rsidR="005B67C0" w:rsidRPr="00BF63DE">
        <w:rPr>
          <w:rFonts w:ascii="Garamond" w:hAnsi="Garamond"/>
          <w:sz w:val="24"/>
          <w:szCs w:val="24"/>
          <w:lang w:val="nl-NL"/>
        </w:rPr>
        <w:t>katholieke</w:t>
      </w:r>
      <w:r w:rsidR="00635913" w:rsidRPr="00BF63DE">
        <w:rPr>
          <w:rFonts w:ascii="Garamond" w:hAnsi="Garamond"/>
          <w:sz w:val="24"/>
          <w:szCs w:val="24"/>
          <w:lang w:val="nl-NL"/>
        </w:rPr>
        <w:t xml:space="preserve"> vorsten</w:t>
      </w:r>
      <w:r w:rsidR="00FD7F86" w:rsidRPr="00BF63DE">
        <w:rPr>
          <w:rFonts w:ascii="Garamond" w:hAnsi="Garamond"/>
          <w:sz w:val="24"/>
          <w:szCs w:val="24"/>
          <w:lang w:val="nl-NL"/>
        </w:rPr>
        <w:t>, die</w:t>
      </w:r>
      <w:r w:rsidR="00635913" w:rsidRPr="00BF63DE">
        <w:rPr>
          <w:rFonts w:ascii="Garamond" w:hAnsi="Garamond"/>
          <w:sz w:val="24"/>
          <w:szCs w:val="24"/>
          <w:lang w:val="nl-NL"/>
        </w:rPr>
        <w:t xml:space="preserve"> de paus voor de onderneming winnen moest. Hij had zich verbonden om maandelijks 30</w:t>
      </w:r>
      <w:r w:rsidR="00394A16" w:rsidRPr="00BF63DE">
        <w:rPr>
          <w:rFonts w:ascii="Garamond" w:hAnsi="Garamond"/>
          <w:sz w:val="24"/>
          <w:szCs w:val="24"/>
          <w:lang w:val="nl-NL"/>
        </w:rPr>
        <w:t>.</w:t>
      </w:r>
      <w:r w:rsidR="00635913" w:rsidRPr="00BF63DE">
        <w:rPr>
          <w:rFonts w:ascii="Garamond" w:hAnsi="Garamond"/>
          <w:sz w:val="24"/>
          <w:szCs w:val="24"/>
          <w:lang w:val="nl-NL"/>
        </w:rPr>
        <w:t>000 te bezorgen</w:t>
      </w:r>
      <w:r w:rsidR="00FD7F86" w:rsidRPr="00BF63DE">
        <w:rPr>
          <w:rFonts w:ascii="Garamond" w:hAnsi="Garamond"/>
          <w:sz w:val="24"/>
          <w:szCs w:val="24"/>
          <w:lang w:val="nl-NL"/>
        </w:rPr>
        <w:t>, die</w:t>
      </w:r>
      <w:r w:rsidR="00635913" w:rsidRPr="00BF63DE">
        <w:rPr>
          <w:rFonts w:ascii="Garamond" w:hAnsi="Garamond"/>
          <w:sz w:val="24"/>
          <w:szCs w:val="24"/>
          <w:lang w:val="nl-NL"/>
        </w:rPr>
        <w:t xml:space="preserve"> gelden in de eerste plaats dienen moesten om het vreemde leger te betalen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voorts de andere corpsen. </w:t>
      </w:r>
      <w:r w:rsidR="00851C33" w:rsidRPr="00BF63DE">
        <w:rPr>
          <w:rFonts w:ascii="Garamond" w:hAnsi="Garamond"/>
          <w:sz w:val="24"/>
          <w:szCs w:val="24"/>
          <w:lang w:val="nl-NL"/>
        </w:rPr>
        <w:t>‘Met dat oogmerk,</w:t>
      </w:r>
      <w:r w:rsidR="008F7742"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gaat de agent van </w:t>
      </w:r>
      <w:r w:rsidRPr="00BF63DE">
        <w:rPr>
          <w:rFonts w:ascii="Garamond" w:hAnsi="Garamond"/>
          <w:sz w:val="24"/>
          <w:szCs w:val="24"/>
          <w:lang w:val="nl-NL"/>
        </w:rPr>
        <w:t>Charles</w:t>
      </w:r>
      <w:r w:rsidR="008F7742" w:rsidRPr="00BF63DE">
        <w:rPr>
          <w:rFonts w:ascii="Garamond" w:hAnsi="Garamond"/>
          <w:sz w:val="24"/>
          <w:szCs w:val="24"/>
          <w:lang w:val="nl-NL"/>
        </w:rPr>
        <w:t xml:space="preserve"> voort, </w:t>
      </w:r>
      <w:r w:rsidR="00EF5FD1" w:rsidRPr="00BF63DE">
        <w:rPr>
          <w:rFonts w:ascii="Garamond" w:hAnsi="Garamond"/>
          <w:sz w:val="24"/>
          <w:szCs w:val="24"/>
          <w:lang w:val="nl-NL"/>
        </w:rPr>
        <w:t>‘</w:t>
      </w:r>
      <w:r w:rsidR="008F7742" w:rsidRPr="00BF63DE">
        <w:rPr>
          <w:rFonts w:ascii="Garamond" w:hAnsi="Garamond"/>
          <w:sz w:val="24"/>
          <w:szCs w:val="24"/>
          <w:lang w:val="nl-NL"/>
        </w:rPr>
        <w:t>was ik ge</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igd om met de paus en de </w:t>
      </w:r>
      <w:r w:rsidR="005B67C0" w:rsidRPr="00BF63DE">
        <w:rPr>
          <w:rFonts w:ascii="Garamond" w:hAnsi="Garamond"/>
          <w:sz w:val="24"/>
          <w:szCs w:val="24"/>
          <w:lang w:val="nl-NL"/>
        </w:rPr>
        <w:t>katholieke</w:t>
      </w:r>
      <w:r w:rsidR="008F7742" w:rsidRPr="00BF63DE">
        <w:rPr>
          <w:rFonts w:ascii="Garamond" w:hAnsi="Garamond"/>
          <w:sz w:val="24"/>
          <w:szCs w:val="24"/>
          <w:lang w:val="nl-NL"/>
        </w:rPr>
        <w:t xml:space="preserve"> vorsten te onderhandelen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om aan de </w:t>
      </w:r>
      <w:r w:rsidR="00A4076A" w:rsidRPr="00BF63DE">
        <w:rPr>
          <w:rFonts w:ascii="Garamond" w:hAnsi="Garamond"/>
          <w:sz w:val="24"/>
          <w:szCs w:val="24"/>
          <w:lang w:val="nl-NL"/>
        </w:rPr>
        <w:t>rooms-katholie</w:t>
      </w:r>
      <w:r w:rsidR="005B67C0" w:rsidRPr="00BF63DE">
        <w:rPr>
          <w:rFonts w:ascii="Garamond" w:hAnsi="Garamond"/>
          <w:sz w:val="24"/>
          <w:szCs w:val="24"/>
          <w:lang w:val="nl-NL"/>
        </w:rPr>
        <w:t>k</w:t>
      </w:r>
      <w:r w:rsidR="008F7742" w:rsidRPr="00BF63DE">
        <w:rPr>
          <w:rFonts w:ascii="Garamond" w:hAnsi="Garamond"/>
          <w:sz w:val="24"/>
          <w:szCs w:val="24"/>
          <w:lang w:val="nl-NL"/>
        </w:rPr>
        <w:t>en bijzondere voordeden te beloven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bij voorbeeld dat zij ongestoord </w:t>
      </w:r>
      <w:r w:rsidR="00026DF6" w:rsidRPr="00BF63DE">
        <w:rPr>
          <w:rFonts w:ascii="Garamond" w:hAnsi="Garamond"/>
          <w:sz w:val="24"/>
          <w:szCs w:val="24"/>
          <w:lang w:val="nl-NL"/>
        </w:rPr>
        <w:t>hun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xml:space="preserve">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kunne</w:t>
      </w:r>
      <w:r w:rsidR="00635913" w:rsidRPr="00BF63DE">
        <w:rPr>
          <w:rFonts w:ascii="Garamond" w:hAnsi="Garamond"/>
          <w:sz w:val="24"/>
          <w:szCs w:val="24"/>
          <w:lang w:val="nl-NL"/>
        </w:rPr>
        <w:t xml:space="preserve">n uitoefenen, zonder verder iets te </w:t>
      </w:r>
      <w:r w:rsidR="00EB6D25" w:rsidRPr="00BF63DE">
        <w:rPr>
          <w:rFonts w:ascii="Garamond" w:hAnsi="Garamond"/>
          <w:sz w:val="24"/>
          <w:szCs w:val="24"/>
          <w:lang w:val="nl-NL"/>
        </w:rPr>
        <w:t>vrezen</w:t>
      </w:r>
      <w:r w:rsidR="00635913" w:rsidRPr="00BF63DE">
        <w:rPr>
          <w:rFonts w:ascii="Garamond" w:hAnsi="Garamond"/>
          <w:sz w:val="24"/>
          <w:szCs w:val="24"/>
          <w:lang w:val="nl-NL"/>
        </w:rPr>
        <w:t xml:space="preserve"> te hebbe</w:t>
      </w:r>
      <w:r w:rsidR="00AB5F82" w:rsidRPr="00BF63DE">
        <w:rPr>
          <w:rFonts w:ascii="Garamond" w:hAnsi="Garamond"/>
          <w:sz w:val="24"/>
          <w:szCs w:val="24"/>
          <w:lang w:val="nl-NL"/>
        </w:rPr>
        <w:t>n</w:t>
      </w:r>
      <w:r w:rsidR="00635913" w:rsidRPr="00BF63DE">
        <w:rPr>
          <w:rFonts w:ascii="Garamond" w:hAnsi="Garamond"/>
          <w:sz w:val="24"/>
          <w:szCs w:val="24"/>
          <w:lang w:val="nl-NL"/>
        </w:rPr>
        <w:t xml:space="preserve"> van de strafbepalingen</w:t>
      </w:r>
      <w:r w:rsidR="00FD7F86" w:rsidRPr="00BF63DE">
        <w:rPr>
          <w:rFonts w:ascii="Garamond" w:hAnsi="Garamond"/>
          <w:sz w:val="24"/>
          <w:szCs w:val="24"/>
          <w:lang w:val="nl-NL"/>
        </w:rPr>
        <w:t>, die</w:t>
      </w:r>
      <w:r w:rsidR="00635913" w:rsidRPr="00BF63DE">
        <w:rPr>
          <w:rFonts w:ascii="Garamond" w:hAnsi="Garamond"/>
          <w:sz w:val="24"/>
          <w:szCs w:val="24"/>
          <w:lang w:val="nl-NL"/>
        </w:rPr>
        <w:t xml:space="preserve"> de bestaande wetten mede</w:t>
      </w:r>
      <w:r w:rsidR="003417F6" w:rsidRPr="00BF63DE">
        <w:rPr>
          <w:rFonts w:ascii="Garamond" w:hAnsi="Garamond"/>
          <w:sz w:val="24"/>
          <w:szCs w:val="24"/>
          <w:lang w:val="nl-NL"/>
        </w:rPr>
        <w:t>bracht</w:t>
      </w:r>
      <w:r w:rsidR="00635913" w:rsidRPr="00BF63DE">
        <w:rPr>
          <w:rFonts w:ascii="Garamond" w:hAnsi="Garamond"/>
          <w:sz w:val="24"/>
          <w:szCs w:val="24"/>
          <w:lang w:val="nl-NL"/>
        </w:rPr>
        <w:t xml:space="preserve">en. Mijn lastbrief om te onderhandelen en </w:t>
      </w:r>
      <w:r w:rsidR="00AB5F82" w:rsidRPr="00BF63DE">
        <w:rPr>
          <w:rFonts w:ascii="Garamond" w:hAnsi="Garamond"/>
          <w:sz w:val="24"/>
          <w:szCs w:val="24"/>
          <w:lang w:val="nl-NL"/>
        </w:rPr>
        <w:t>verbintenis</w:t>
      </w:r>
      <w:r w:rsidR="00635913" w:rsidRPr="00BF63DE">
        <w:rPr>
          <w:rFonts w:ascii="Garamond" w:hAnsi="Garamond"/>
          <w:sz w:val="24"/>
          <w:szCs w:val="24"/>
          <w:lang w:val="nl-NL"/>
        </w:rPr>
        <w:t>sen aan te gaan, was door</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koning onder zijn klein zegel ge</w:t>
      </w:r>
      <w:r w:rsidR="004F2372" w:rsidRPr="00BF63DE">
        <w:rPr>
          <w:rFonts w:ascii="Garamond" w:hAnsi="Garamond"/>
          <w:sz w:val="24"/>
          <w:szCs w:val="24"/>
          <w:lang w:val="nl-NL"/>
        </w:rPr>
        <w:t>teken</w:t>
      </w:r>
      <w:r w:rsidR="00635913" w:rsidRPr="00BF63DE">
        <w:rPr>
          <w:rFonts w:ascii="Garamond" w:hAnsi="Garamond"/>
          <w:sz w:val="24"/>
          <w:szCs w:val="24"/>
          <w:lang w:val="nl-NL"/>
        </w:rPr>
        <w:t>d. Ik moest</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naam invullen van</w:t>
      </w:r>
      <w:r w:rsidR="008F7742" w:rsidRPr="00BF63DE">
        <w:rPr>
          <w:rFonts w:ascii="Garamond" w:hAnsi="Garamond"/>
          <w:sz w:val="24"/>
          <w:szCs w:val="24"/>
          <w:lang w:val="nl-NL"/>
        </w:rPr>
        <w:t xml:space="preserve"> de paus en van de vorsten, die opzettelijk open waren gelaten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opdat de koning, dank deze voorzorg, altijd in staat zou zijn te ontkennen dat hij mij</w:t>
      </w:r>
      <w:r w:rsidR="00630D35" w:rsidRPr="00BF63DE">
        <w:rPr>
          <w:rFonts w:ascii="Garamond" w:hAnsi="Garamond"/>
          <w:sz w:val="24"/>
          <w:szCs w:val="24"/>
          <w:lang w:val="nl-NL"/>
        </w:rPr>
        <w:t xml:space="preserve"> deze </w:t>
      </w:r>
      <w:r w:rsidR="008F7742" w:rsidRPr="00BF63DE">
        <w:rPr>
          <w:rFonts w:ascii="Garamond" w:hAnsi="Garamond"/>
          <w:sz w:val="24"/>
          <w:szCs w:val="24"/>
          <w:lang w:val="nl-NL"/>
        </w:rPr>
        <w:t>lastbrief gegeven had, indien hij daarover door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onderdanen</w:t>
      </w:r>
      <w:r w:rsidR="00EF5FD1" w:rsidRPr="00BF63DE">
        <w:rPr>
          <w:rFonts w:ascii="Garamond" w:hAnsi="Garamond"/>
          <w:sz w:val="24"/>
          <w:szCs w:val="24"/>
          <w:lang w:val="nl-NL"/>
        </w:rPr>
        <w:t xml:space="preserve"> mocht </w:t>
      </w:r>
      <w:r w:rsidR="008F7742" w:rsidRPr="00BF63DE">
        <w:rPr>
          <w:rFonts w:ascii="Garamond" w:hAnsi="Garamond"/>
          <w:sz w:val="24"/>
          <w:szCs w:val="24"/>
          <w:lang w:val="nl-NL"/>
        </w:rPr>
        <w:t>beschuldigd worden. Ik offerde mij in zekeren zin op voor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majesteit, maar ik deed het vrij en gewillig’. Dusdanig waren dan de kuiperijen </w:t>
      </w:r>
      <w:r w:rsidR="00EF5FD1" w:rsidRPr="00BF63DE">
        <w:rPr>
          <w:rFonts w:ascii="Garamond" w:hAnsi="Garamond"/>
          <w:sz w:val="24"/>
          <w:szCs w:val="24"/>
          <w:lang w:val="nl-NL"/>
        </w:rPr>
        <w:t>waarmee</w:t>
      </w:r>
      <w:r w:rsidR="008F7742" w:rsidRPr="00BF63DE">
        <w:rPr>
          <w:rFonts w:ascii="Garamond" w:hAnsi="Garamond"/>
          <w:sz w:val="24"/>
          <w:szCs w:val="24"/>
          <w:lang w:val="nl-NL"/>
        </w:rPr>
        <w:t xml:space="preserve"> </w:t>
      </w:r>
      <w:r w:rsidRPr="00BF63DE">
        <w:rPr>
          <w:rFonts w:ascii="Garamond" w:hAnsi="Garamond"/>
          <w:sz w:val="24"/>
          <w:szCs w:val="24"/>
          <w:lang w:val="nl-NL"/>
        </w:rPr>
        <w:t>Charles</w:t>
      </w:r>
      <w:r w:rsidR="008F7742" w:rsidRPr="00BF63DE">
        <w:rPr>
          <w:rFonts w:ascii="Garamond" w:hAnsi="Garamond"/>
          <w:sz w:val="24"/>
          <w:szCs w:val="24"/>
          <w:lang w:val="nl-NL"/>
        </w:rPr>
        <w:t xml:space="preserve"> zich inliet.</w:t>
      </w:r>
    </w:p>
    <w:p w14:paraId="33FDC91F" w14:textId="3D56A0D2"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Terwijl nu de kerk volgens</w:t>
      </w:r>
      <w:r w:rsidR="004F2372" w:rsidRPr="00BF63DE">
        <w:rPr>
          <w:rFonts w:ascii="Garamond" w:hAnsi="Garamond"/>
          <w:sz w:val="24"/>
          <w:szCs w:val="24"/>
          <w:lang w:val="nl-NL"/>
        </w:rPr>
        <w:t xml:space="preserve"> haar </w:t>
      </w:r>
      <w:r w:rsidRPr="00BF63DE">
        <w:rPr>
          <w:rFonts w:ascii="Garamond" w:hAnsi="Garamond"/>
          <w:sz w:val="24"/>
          <w:szCs w:val="24"/>
          <w:lang w:val="nl-NL"/>
        </w:rPr>
        <w:t>in</w:t>
      </w:r>
      <w:r w:rsidR="00EF5FD1" w:rsidRPr="00BF63DE">
        <w:rPr>
          <w:rFonts w:ascii="Garamond" w:hAnsi="Garamond"/>
          <w:sz w:val="24"/>
          <w:szCs w:val="24"/>
          <w:lang w:val="nl-NL"/>
        </w:rPr>
        <w:t>zicht</w:t>
      </w:r>
      <w:r w:rsidRPr="00BF63DE">
        <w:rPr>
          <w:rFonts w:ascii="Garamond" w:hAnsi="Garamond"/>
          <w:sz w:val="24"/>
          <w:szCs w:val="24"/>
          <w:lang w:val="nl-NL"/>
        </w:rPr>
        <w:t>en herhaaldelijk gebruik had gemaakt van de woorden van st.</w:t>
      </w:r>
      <w:r w:rsidR="00D51D42">
        <w:rPr>
          <w:rFonts w:ascii="Garamond" w:hAnsi="Garamond"/>
          <w:sz w:val="24"/>
          <w:szCs w:val="24"/>
          <w:lang w:val="nl-NL"/>
        </w:rPr>
        <w:t> </w:t>
      </w:r>
      <w:r w:rsidRPr="00BF63DE">
        <w:rPr>
          <w:rFonts w:ascii="Garamond" w:hAnsi="Garamond"/>
          <w:sz w:val="24"/>
          <w:szCs w:val="24"/>
          <w:lang w:val="nl-NL"/>
        </w:rPr>
        <w:t>Isi</w:t>
      </w:r>
      <w:r w:rsidR="00AB5F82" w:rsidRPr="00BF63DE">
        <w:rPr>
          <w:rFonts w:ascii="Garamond" w:hAnsi="Garamond"/>
          <w:sz w:val="24"/>
          <w:szCs w:val="24"/>
          <w:lang w:val="nl-NL"/>
        </w:rPr>
        <w:t>d</w:t>
      </w:r>
      <w:r w:rsidRPr="00BF63DE">
        <w:rPr>
          <w:rFonts w:ascii="Garamond" w:hAnsi="Garamond"/>
          <w:sz w:val="24"/>
          <w:szCs w:val="24"/>
          <w:lang w:val="nl-NL"/>
        </w:rPr>
        <w:t>orus</w:t>
      </w:r>
      <w:r w:rsidR="00FD7F86" w:rsidRPr="00BF63DE">
        <w:rPr>
          <w:rFonts w:ascii="Garamond" w:hAnsi="Garamond"/>
          <w:sz w:val="24"/>
          <w:szCs w:val="24"/>
          <w:lang w:val="nl-NL"/>
        </w:rPr>
        <w:t>, die</w:t>
      </w:r>
      <w:r w:rsidRPr="00BF63DE">
        <w:rPr>
          <w:rFonts w:ascii="Garamond" w:hAnsi="Garamond"/>
          <w:sz w:val="24"/>
          <w:szCs w:val="24"/>
          <w:lang w:val="nl-NL"/>
        </w:rPr>
        <w:t xml:space="preserve"> gevonden worden in de canons van het vierde </w:t>
      </w:r>
      <w:r w:rsidR="00851C33" w:rsidRPr="00BF63DE">
        <w:rPr>
          <w:rFonts w:ascii="Garamond" w:hAnsi="Garamond"/>
          <w:sz w:val="24"/>
          <w:szCs w:val="24"/>
          <w:lang w:val="nl-NL"/>
        </w:rPr>
        <w:t>C</w:t>
      </w:r>
      <w:r w:rsidRPr="00BF63DE">
        <w:rPr>
          <w:rFonts w:ascii="Garamond" w:hAnsi="Garamond"/>
          <w:sz w:val="24"/>
          <w:szCs w:val="24"/>
          <w:lang w:val="nl-NL"/>
        </w:rPr>
        <w:t xml:space="preserve">oncilie van </w:t>
      </w:r>
      <w:r w:rsidR="00EE245C" w:rsidRPr="00BF63DE">
        <w:rPr>
          <w:rFonts w:ascii="Garamond" w:hAnsi="Garamond"/>
          <w:sz w:val="24"/>
          <w:szCs w:val="24"/>
          <w:lang w:val="nl-NL"/>
        </w:rPr>
        <w:t>Toledo</w:t>
      </w:r>
      <w:r w:rsidR="005B67C0" w:rsidRPr="00BF63DE">
        <w:rPr>
          <w:rFonts w:ascii="Garamond" w:hAnsi="Garamond"/>
          <w:sz w:val="24"/>
          <w:szCs w:val="24"/>
          <w:lang w:val="nl-NL"/>
        </w:rPr>
        <w:t>: ‘</w:t>
      </w:r>
      <w:r w:rsidR="00851C33" w:rsidRPr="00BF63DE">
        <w:rPr>
          <w:rFonts w:ascii="Garamond" w:hAnsi="Garamond"/>
          <w:sz w:val="24"/>
          <w:szCs w:val="24"/>
          <w:lang w:val="nl-NL"/>
        </w:rPr>
        <w:t>D</w:t>
      </w:r>
      <w:r w:rsidRPr="00BF63DE">
        <w:rPr>
          <w:rFonts w:ascii="Garamond" w:hAnsi="Garamond"/>
          <w:sz w:val="24"/>
          <w:szCs w:val="24"/>
          <w:lang w:val="nl-NL"/>
        </w:rPr>
        <w:t xml:space="preserve">iegene is koning die zijn volk </w:t>
      </w:r>
      <w:r w:rsidR="004B4CDB" w:rsidRPr="00BF63DE">
        <w:rPr>
          <w:rFonts w:ascii="Garamond" w:hAnsi="Garamond"/>
          <w:sz w:val="24"/>
          <w:szCs w:val="24"/>
          <w:lang w:val="nl-NL"/>
        </w:rPr>
        <w:t>rechtvaar</w:t>
      </w:r>
      <w:r w:rsidRPr="00BF63DE">
        <w:rPr>
          <w:rFonts w:ascii="Garamond" w:hAnsi="Garamond"/>
          <w:sz w:val="24"/>
          <w:szCs w:val="24"/>
          <w:lang w:val="nl-NL"/>
        </w:rPr>
        <w:t>dig regeert</w:t>
      </w:r>
      <w:r w:rsidR="00075CF8" w:rsidRPr="00BF63DE">
        <w:rPr>
          <w:rFonts w:ascii="Garamond" w:hAnsi="Garamond"/>
          <w:sz w:val="24"/>
          <w:szCs w:val="24"/>
          <w:lang w:val="nl-NL"/>
        </w:rPr>
        <w:t>,</w:t>
      </w:r>
      <w:r w:rsidRPr="00BF63DE">
        <w:rPr>
          <w:rFonts w:ascii="Garamond" w:hAnsi="Garamond"/>
          <w:sz w:val="24"/>
          <w:szCs w:val="24"/>
          <w:lang w:val="nl-NL"/>
        </w:rPr>
        <w:t xml:space="preserve"> en</w:t>
      </w:r>
      <w:r w:rsidR="009934B2" w:rsidRPr="00BF63DE">
        <w:rPr>
          <w:rFonts w:ascii="Garamond" w:hAnsi="Garamond"/>
          <w:sz w:val="24"/>
          <w:szCs w:val="24"/>
          <w:lang w:val="nl-NL"/>
        </w:rPr>
        <w:t xml:space="preserve"> </w:t>
      </w:r>
      <w:r w:rsidR="00851C33" w:rsidRPr="00BF63DE">
        <w:rPr>
          <w:rFonts w:ascii="Garamond" w:hAnsi="Garamond"/>
          <w:sz w:val="24"/>
          <w:szCs w:val="24"/>
          <w:lang w:val="nl-NL"/>
        </w:rPr>
        <w:t>als</w:t>
      </w:r>
      <w:r w:rsidR="009934B2" w:rsidRPr="00BF63DE">
        <w:rPr>
          <w:rFonts w:ascii="Garamond" w:hAnsi="Garamond"/>
          <w:sz w:val="24"/>
          <w:szCs w:val="24"/>
          <w:lang w:val="nl-NL"/>
        </w:rPr>
        <w:t xml:space="preserve"> </w:t>
      </w:r>
      <w:r w:rsidRPr="00BF63DE">
        <w:rPr>
          <w:rFonts w:ascii="Garamond" w:hAnsi="Garamond"/>
          <w:sz w:val="24"/>
          <w:szCs w:val="24"/>
          <w:lang w:val="nl-NL"/>
        </w:rPr>
        <w:t xml:space="preserve">hij anders doet, </w:t>
      </w:r>
      <w:r w:rsidR="00851C33" w:rsidRPr="00BF63DE">
        <w:rPr>
          <w:rFonts w:ascii="Garamond" w:hAnsi="Garamond"/>
          <w:sz w:val="24"/>
          <w:szCs w:val="24"/>
          <w:lang w:val="nl-NL"/>
        </w:rPr>
        <w:t xml:space="preserve">dan </w:t>
      </w:r>
      <w:r w:rsidRPr="00BF63DE">
        <w:rPr>
          <w:rFonts w:ascii="Garamond" w:hAnsi="Garamond"/>
          <w:sz w:val="24"/>
          <w:szCs w:val="24"/>
          <w:lang w:val="nl-NL"/>
        </w:rPr>
        <w:t>moet hij geen koning meer</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Terwijl de pausen zich het </w:t>
      </w:r>
      <w:r w:rsidR="000D2FE8" w:rsidRPr="00BF63DE">
        <w:rPr>
          <w:rFonts w:ascii="Garamond" w:hAnsi="Garamond"/>
          <w:sz w:val="24"/>
          <w:szCs w:val="24"/>
          <w:lang w:val="nl-NL"/>
        </w:rPr>
        <w:t>recht</w:t>
      </w:r>
      <w:r w:rsidR="00AB5F82" w:rsidRPr="00BF63DE">
        <w:rPr>
          <w:rFonts w:ascii="Garamond" w:hAnsi="Garamond"/>
          <w:sz w:val="24"/>
          <w:szCs w:val="24"/>
          <w:lang w:val="nl-NL"/>
        </w:rPr>
        <w:t xml:space="preserve"> t</w:t>
      </w:r>
      <w:r w:rsidRPr="00BF63DE">
        <w:rPr>
          <w:rFonts w:ascii="Garamond" w:hAnsi="Garamond"/>
          <w:sz w:val="24"/>
          <w:szCs w:val="24"/>
          <w:lang w:val="nl-NL"/>
        </w:rPr>
        <w:t>oeschreven om geweldenaars van de troon te ontzetten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4F2372" w:rsidRPr="00BF63DE">
        <w:rPr>
          <w:rFonts w:ascii="Garamond" w:hAnsi="Garamond"/>
          <w:sz w:val="24"/>
          <w:szCs w:val="24"/>
          <w:lang w:val="nl-NL"/>
        </w:rPr>
        <w:t>zodan</w:t>
      </w:r>
      <w:r w:rsidRPr="00BF63DE">
        <w:rPr>
          <w:rFonts w:ascii="Garamond" w:hAnsi="Garamond"/>
          <w:sz w:val="24"/>
          <w:szCs w:val="24"/>
          <w:lang w:val="nl-NL"/>
        </w:rPr>
        <w:t xml:space="preserve">ig tegen </w:t>
      </w:r>
      <w:r w:rsidR="00C02B0B" w:rsidRPr="00BF63DE">
        <w:rPr>
          <w:rFonts w:ascii="Garamond" w:hAnsi="Garamond"/>
          <w:sz w:val="24"/>
          <w:szCs w:val="24"/>
          <w:lang w:val="nl-NL"/>
        </w:rPr>
        <w:t>Hendrik</w:t>
      </w:r>
      <w:r w:rsidR="00AB5F82" w:rsidRPr="00BF63DE">
        <w:rPr>
          <w:rFonts w:ascii="Garamond" w:hAnsi="Garamond"/>
          <w:sz w:val="24"/>
          <w:szCs w:val="24"/>
          <w:lang w:val="nl-NL"/>
        </w:rPr>
        <w:t> </w:t>
      </w:r>
      <w:r w:rsidR="00E3365B" w:rsidRPr="00BF63DE">
        <w:rPr>
          <w:rFonts w:ascii="Garamond" w:hAnsi="Garamond"/>
          <w:sz w:val="24"/>
          <w:szCs w:val="24"/>
          <w:lang w:val="nl-NL"/>
        </w:rPr>
        <w:t>III</w:t>
      </w:r>
      <w:r w:rsidRPr="00BF63DE">
        <w:rPr>
          <w:rFonts w:ascii="Garamond" w:hAnsi="Garamond"/>
          <w:sz w:val="24"/>
          <w:szCs w:val="24"/>
          <w:lang w:val="nl-NL"/>
        </w:rPr>
        <w:t xml:space="preserve"> en </w:t>
      </w:r>
      <w:r w:rsidR="00C02B0B" w:rsidRPr="00BF63DE">
        <w:rPr>
          <w:rFonts w:ascii="Garamond" w:hAnsi="Garamond"/>
          <w:sz w:val="24"/>
          <w:szCs w:val="24"/>
          <w:lang w:val="nl-NL"/>
        </w:rPr>
        <w:t>Hendrik</w:t>
      </w:r>
      <w:r w:rsidRPr="00BF63DE">
        <w:rPr>
          <w:rFonts w:ascii="Garamond" w:hAnsi="Garamond"/>
          <w:sz w:val="24"/>
          <w:szCs w:val="24"/>
          <w:lang w:val="nl-NL"/>
        </w:rPr>
        <w:t xml:space="preserve"> </w:t>
      </w:r>
      <w:r w:rsidR="00AB5F82" w:rsidRPr="00BF63DE">
        <w:rPr>
          <w:rFonts w:ascii="Garamond" w:hAnsi="Garamond"/>
          <w:sz w:val="24"/>
          <w:szCs w:val="24"/>
          <w:lang w:val="nl-NL"/>
        </w:rPr>
        <w:t>IV</w:t>
      </w:r>
      <w:r w:rsidRPr="00BF63DE">
        <w:rPr>
          <w:rFonts w:ascii="Garamond" w:hAnsi="Garamond"/>
          <w:sz w:val="24"/>
          <w:szCs w:val="24"/>
          <w:lang w:val="nl-NL"/>
        </w:rPr>
        <w:t xml:space="preserve"> van </w:t>
      </w:r>
      <w:r w:rsidR="00EF5FD1" w:rsidRPr="00BF63DE">
        <w:rPr>
          <w:rFonts w:ascii="Garamond" w:hAnsi="Garamond"/>
          <w:sz w:val="24"/>
          <w:szCs w:val="24"/>
          <w:lang w:val="nl-NL"/>
        </w:rPr>
        <w:t>Frankrijk</w:t>
      </w:r>
      <w:r w:rsidRPr="00BF63DE">
        <w:rPr>
          <w:rFonts w:ascii="Garamond" w:hAnsi="Garamond"/>
          <w:sz w:val="24"/>
          <w:szCs w:val="24"/>
          <w:lang w:val="nl-NL"/>
        </w:rPr>
        <w:t xml:space="preserve"> </w:t>
      </w:r>
      <w:r w:rsidR="00630D35" w:rsidRPr="00BF63DE">
        <w:rPr>
          <w:rFonts w:ascii="Garamond" w:hAnsi="Garamond"/>
          <w:sz w:val="24"/>
          <w:szCs w:val="24"/>
          <w:lang w:val="nl-NL"/>
        </w:rPr>
        <w:t>openlijk</w:t>
      </w:r>
      <w:r w:rsidRPr="00BF63DE">
        <w:rPr>
          <w:rFonts w:ascii="Garamond" w:hAnsi="Garamond"/>
          <w:sz w:val="24"/>
          <w:szCs w:val="24"/>
          <w:lang w:val="nl-NL"/>
        </w:rPr>
        <w:t xml:space="preserve"> hadden gepredikt, waren er </w:t>
      </w:r>
      <w:r w:rsidR="00AB5F82" w:rsidRPr="00BF63DE">
        <w:rPr>
          <w:rFonts w:ascii="Garamond" w:hAnsi="Garamond"/>
          <w:sz w:val="24"/>
          <w:szCs w:val="24"/>
          <w:lang w:val="nl-NL"/>
        </w:rPr>
        <w:t>verschillend</w:t>
      </w:r>
      <w:r w:rsidRPr="00BF63DE">
        <w:rPr>
          <w:rFonts w:ascii="Garamond" w:hAnsi="Garamond"/>
          <w:sz w:val="24"/>
          <w:szCs w:val="24"/>
          <w:lang w:val="nl-NL"/>
        </w:rPr>
        <w:t>e van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godvru</w:t>
      </w:r>
      <w:r w:rsidRPr="00BF63DE">
        <w:rPr>
          <w:rFonts w:ascii="Garamond" w:hAnsi="Garamond"/>
          <w:sz w:val="24"/>
          <w:szCs w:val="24"/>
          <w:lang w:val="nl-NL"/>
        </w:rPr>
        <w:t>chtigste mannen uit die dagen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E245C" w:rsidRPr="00BF63DE">
        <w:rPr>
          <w:rFonts w:ascii="Garamond" w:hAnsi="Garamond"/>
          <w:sz w:val="24"/>
          <w:szCs w:val="24"/>
          <w:lang w:val="nl-NL"/>
        </w:rPr>
        <w:t>Milton</w:t>
      </w:r>
      <w:r w:rsidRPr="00BF63DE">
        <w:rPr>
          <w:rFonts w:ascii="Garamond" w:hAnsi="Garamond"/>
          <w:sz w:val="24"/>
          <w:szCs w:val="24"/>
          <w:lang w:val="nl-NL"/>
        </w:rPr>
        <w:t xml:space="preserve"> en vele anderen, die dat </w:t>
      </w:r>
      <w:r w:rsidR="000D2FE8" w:rsidRPr="00BF63DE">
        <w:rPr>
          <w:rFonts w:ascii="Garamond" w:hAnsi="Garamond"/>
          <w:sz w:val="24"/>
          <w:szCs w:val="24"/>
          <w:lang w:val="nl-NL"/>
        </w:rPr>
        <w:t>recht</w:t>
      </w:r>
      <w:r w:rsidRPr="00BF63DE">
        <w:rPr>
          <w:rFonts w:ascii="Garamond" w:hAnsi="Garamond"/>
          <w:sz w:val="24"/>
          <w:szCs w:val="24"/>
          <w:lang w:val="nl-NL"/>
        </w:rPr>
        <w:t xml:space="preserve"> evenzeer aan het volk wilden hebben toegekend. </w:t>
      </w:r>
      <w:r w:rsidR="00EF5FD1" w:rsidRPr="00BF63DE">
        <w:rPr>
          <w:rFonts w:ascii="Garamond" w:hAnsi="Garamond"/>
          <w:sz w:val="24"/>
          <w:szCs w:val="24"/>
          <w:lang w:val="nl-NL"/>
        </w:rPr>
        <w:t>‘</w:t>
      </w:r>
      <w:r w:rsidR="00851C33" w:rsidRPr="00BF63DE">
        <w:rPr>
          <w:rFonts w:ascii="Garamond" w:hAnsi="Garamond"/>
          <w:sz w:val="24"/>
          <w:szCs w:val="24"/>
          <w:lang w:val="nl-NL"/>
        </w:rPr>
        <w:t>Als</w:t>
      </w:r>
      <w:r w:rsidRPr="00BF63DE">
        <w:rPr>
          <w:rFonts w:ascii="Garamond" w:hAnsi="Garamond"/>
          <w:sz w:val="24"/>
          <w:szCs w:val="24"/>
          <w:lang w:val="nl-NL"/>
        </w:rPr>
        <w:t xml:space="preserve"> ik tegen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t>
      </w:r>
      <w:r w:rsidR="00851C33" w:rsidRPr="00BF63DE">
        <w:rPr>
          <w:rFonts w:ascii="Garamond" w:hAnsi="Garamond"/>
          <w:sz w:val="24"/>
          <w:szCs w:val="24"/>
          <w:lang w:val="nl-NL"/>
        </w:rPr>
        <w:t>tiran</w:t>
      </w:r>
      <w:r w:rsidRPr="00BF63DE">
        <w:rPr>
          <w:rFonts w:ascii="Garamond" w:hAnsi="Garamond"/>
          <w:sz w:val="24"/>
          <w:szCs w:val="24"/>
          <w:lang w:val="nl-NL"/>
        </w:rPr>
        <w:t xml:space="preserve"> optreed</w:t>
      </w:r>
      <w:r w:rsidR="009934B2" w:rsidRPr="00BF63DE">
        <w:rPr>
          <w:rFonts w:ascii="Garamond" w:hAnsi="Garamond"/>
          <w:sz w:val="24"/>
          <w:szCs w:val="24"/>
          <w:lang w:val="nl-NL"/>
        </w:rPr>
        <w:t>,</w:t>
      </w:r>
      <w:r w:rsidR="00851C33" w:rsidRPr="00BF63DE">
        <w:rPr>
          <w:rFonts w:ascii="Garamond" w:hAnsi="Garamond"/>
          <w:sz w:val="24"/>
          <w:szCs w:val="24"/>
          <w:lang w:val="nl-NL"/>
        </w:rPr>
        <w:t>’</w:t>
      </w:r>
      <w:r w:rsidRPr="00BF63DE">
        <w:rPr>
          <w:rFonts w:ascii="Garamond" w:hAnsi="Garamond"/>
          <w:sz w:val="24"/>
          <w:szCs w:val="24"/>
          <w:lang w:val="nl-NL"/>
        </w:rPr>
        <w:t xml:space="preserve"> spreekt de beroemde dichter, </w:t>
      </w:r>
      <w:r w:rsidR="00EF5FD1" w:rsidRPr="00BF63DE">
        <w:rPr>
          <w:rFonts w:ascii="Garamond" w:hAnsi="Garamond"/>
          <w:sz w:val="24"/>
          <w:szCs w:val="24"/>
          <w:lang w:val="nl-NL"/>
        </w:rPr>
        <w:t>‘</w:t>
      </w:r>
      <w:r w:rsidRPr="00BF63DE">
        <w:rPr>
          <w:rFonts w:ascii="Garamond" w:hAnsi="Garamond"/>
          <w:sz w:val="24"/>
          <w:szCs w:val="24"/>
          <w:lang w:val="nl-NL"/>
        </w:rPr>
        <w:t>wat gaat dat de koningen aan</w:t>
      </w:r>
      <w:r w:rsidR="009934B2" w:rsidRPr="00BF63DE">
        <w:rPr>
          <w:rFonts w:ascii="Garamond" w:hAnsi="Garamond"/>
          <w:sz w:val="24"/>
          <w:szCs w:val="24"/>
          <w:lang w:val="nl-NL"/>
        </w:rPr>
        <w:t>?</w:t>
      </w:r>
      <w:r w:rsidRPr="00BF63DE">
        <w:rPr>
          <w:rFonts w:ascii="Garamond" w:hAnsi="Garamond"/>
          <w:sz w:val="24"/>
          <w:szCs w:val="24"/>
          <w:lang w:val="nl-NL"/>
        </w:rPr>
        <w:t>’</w:t>
      </w:r>
    </w:p>
    <w:p w14:paraId="41F7E9C9" w14:textId="47339576"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Velen waren in </w:t>
      </w:r>
      <w:r w:rsidR="00966977" w:rsidRPr="00BF63DE">
        <w:rPr>
          <w:rFonts w:ascii="Garamond" w:hAnsi="Garamond"/>
          <w:sz w:val="24"/>
          <w:szCs w:val="24"/>
          <w:lang w:val="nl-NL"/>
        </w:rPr>
        <w:t>Engeland</w:t>
      </w:r>
      <w:r w:rsidRPr="00BF63DE">
        <w:rPr>
          <w:rFonts w:ascii="Garamond" w:hAnsi="Garamond"/>
          <w:sz w:val="24"/>
          <w:szCs w:val="24"/>
          <w:lang w:val="nl-NL"/>
        </w:rPr>
        <w:t xml:space="preserve"> van gevoelen dat </w:t>
      </w:r>
      <w:r w:rsidR="002425F3" w:rsidRPr="00BF63DE">
        <w:rPr>
          <w:rFonts w:ascii="Garamond" w:hAnsi="Garamond"/>
          <w:sz w:val="24"/>
          <w:szCs w:val="24"/>
          <w:lang w:val="nl-NL"/>
        </w:rPr>
        <w:t>Charles</w:t>
      </w:r>
      <w:r w:rsidRPr="00BF63DE">
        <w:rPr>
          <w:rFonts w:ascii="Garamond" w:hAnsi="Garamond"/>
          <w:sz w:val="24"/>
          <w:szCs w:val="24"/>
          <w:lang w:val="nl-NL"/>
        </w:rPr>
        <w:t xml:space="preserve"> de </w:t>
      </w:r>
      <w:r w:rsidR="00635913" w:rsidRPr="00BF63DE">
        <w:rPr>
          <w:rFonts w:ascii="Garamond" w:hAnsi="Garamond"/>
          <w:sz w:val="24"/>
          <w:szCs w:val="24"/>
          <w:lang w:val="nl-NL"/>
        </w:rPr>
        <w:t>dood verdiende om</w:t>
      </w:r>
      <w:r w:rsidR="004F2372" w:rsidRPr="00BF63DE">
        <w:rPr>
          <w:rFonts w:ascii="Garamond" w:hAnsi="Garamond"/>
          <w:sz w:val="24"/>
          <w:szCs w:val="24"/>
          <w:lang w:val="nl-NL"/>
        </w:rPr>
        <w:t xml:space="preserve"> zijn </w:t>
      </w:r>
      <w:r w:rsidRPr="00BF63DE">
        <w:rPr>
          <w:rFonts w:ascii="Garamond" w:hAnsi="Garamond"/>
          <w:sz w:val="24"/>
          <w:szCs w:val="24"/>
          <w:lang w:val="nl-NL"/>
        </w:rPr>
        <w:t>trouweloosheid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w:t>
      </w:r>
      <w:r w:rsidR="008C61E7" w:rsidRPr="00BF63DE">
        <w:rPr>
          <w:rFonts w:ascii="Garamond" w:hAnsi="Garamond"/>
          <w:sz w:val="24"/>
          <w:szCs w:val="24"/>
          <w:lang w:val="nl-NL"/>
        </w:rPr>
        <w:t xml:space="preserve"> zijn </w:t>
      </w:r>
      <w:r w:rsidRPr="00BF63DE">
        <w:rPr>
          <w:rFonts w:ascii="Garamond" w:hAnsi="Garamond"/>
          <w:sz w:val="24"/>
          <w:szCs w:val="24"/>
          <w:lang w:val="nl-NL"/>
        </w:rPr>
        <w:t>hoedanigheid van koning</w:t>
      </w:r>
      <w:r w:rsidR="004B4CDB" w:rsidRPr="00BF63DE">
        <w:rPr>
          <w:rFonts w:ascii="Garamond" w:hAnsi="Garamond"/>
          <w:sz w:val="24"/>
          <w:szCs w:val="24"/>
          <w:lang w:val="nl-NL"/>
        </w:rPr>
        <w:t xml:space="preserve"> geen </w:t>
      </w:r>
      <w:r w:rsidRPr="00BF63DE">
        <w:rPr>
          <w:rFonts w:ascii="Garamond" w:hAnsi="Garamond"/>
          <w:sz w:val="24"/>
          <w:szCs w:val="24"/>
          <w:lang w:val="nl-NL"/>
        </w:rPr>
        <w:t>verhindering kon zijn voor de uitoefening van de ge</w:t>
      </w:r>
      <w:r w:rsidR="000D2FE8" w:rsidRPr="00BF63DE">
        <w:rPr>
          <w:rFonts w:ascii="Garamond" w:hAnsi="Garamond"/>
          <w:sz w:val="24"/>
          <w:szCs w:val="24"/>
          <w:lang w:val="nl-NL"/>
        </w:rPr>
        <w:t>recht</w:t>
      </w:r>
      <w:r w:rsidRPr="00BF63DE">
        <w:rPr>
          <w:rFonts w:ascii="Garamond" w:hAnsi="Garamond"/>
          <w:sz w:val="24"/>
          <w:szCs w:val="24"/>
          <w:lang w:val="nl-NL"/>
        </w:rPr>
        <w:t xml:space="preserve">igheid door het parlement. </w:t>
      </w:r>
      <w:r w:rsidR="00EF5FD1" w:rsidRPr="00BF63DE">
        <w:rPr>
          <w:rFonts w:ascii="Garamond" w:hAnsi="Garamond"/>
          <w:sz w:val="24"/>
          <w:szCs w:val="24"/>
          <w:lang w:val="nl-NL"/>
        </w:rPr>
        <w:t>‘</w:t>
      </w:r>
      <w:r w:rsidR="00851C33" w:rsidRPr="00BF63DE">
        <w:rPr>
          <w:rFonts w:ascii="Garamond" w:hAnsi="Garamond"/>
          <w:sz w:val="24"/>
          <w:szCs w:val="24"/>
          <w:lang w:val="nl-NL"/>
        </w:rPr>
        <w:t>H</w:t>
      </w:r>
      <w:r w:rsidRPr="00BF63DE">
        <w:rPr>
          <w:rFonts w:ascii="Garamond" w:hAnsi="Garamond"/>
          <w:sz w:val="24"/>
          <w:szCs w:val="24"/>
          <w:lang w:val="nl-NL"/>
        </w:rPr>
        <w:t>et parlement,</w:t>
      </w:r>
      <w:r w:rsidR="00851C33" w:rsidRPr="00BF63DE">
        <w:rPr>
          <w:rFonts w:ascii="Garamond" w:hAnsi="Garamond"/>
          <w:sz w:val="24"/>
          <w:szCs w:val="24"/>
          <w:lang w:val="nl-NL"/>
        </w:rPr>
        <w:t>’</w:t>
      </w:r>
      <w:r w:rsidRPr="00BF63DE">
        <w:rPr>
          <w:rFonts w:ascii="Garamond" w:hAnsi="Garamond"/>
          <w:sz w:val="24"/>
          <w:szCs w:val="24"/>
          <w:lang w:val="nl-NL"/>
        </w:rPr>
        <w:t xml:space="preserve"> spraken zij</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 xml:space="preserve">is </w:t>
      </w:r>
      <w:r w:rsidR="00F067A8" w:rsidRPr="00BF63DE">
        <w:rPr>
          <w:rFonts w:ascii="Garamond" w:hAnsi="Garamond"/>
          <w:sz w:val="24"/>
          <w:szCs w:val="24"/>
          <w:lang w:val="nl-NL"/>
        </w:rPr>
        <w:t>soever</w:t>
      </w:r>
      <w:r w:rsidRPr="00BF63DE">
        <w:rPr>
          <w:rFonts w:ascii="Garamond" w:hAnsi="Garamond"/>
          <w:sz w:val="24"/>
          <w:szCs w:val="24"/>
          <w:lang w:val="nl-NL"/>
        </w:rPr>
        <w:t>ein in dit land,</w:t>
      </w:r>
      <w:r w:rsidR="009934B2" w:rsidRPr="00BF63DE">
        <w:rPr>
          <w:rFonts w:ascii="Garamond" w:hAnsi="Garamond"/>
          <w:sz w:val="24"/>
          <w:szCs w:val="24"/>
          <w:lang w:val="nl-NL"/>
        </w:rPr>
        <w:t xml:space="preserve"> zo </w:t>
      </w:r>
      <w:r w:rsidRPr="00BF63DE">
        <w:rPr>
          <w:rFonts w:ascii="Garamond" w:hAnsi="Garamond"/>
          <w:sz w:val="24"/>
          <w:szCs w:val="24"/>
          <w:lang w:val="nl-NL"/>
        </w:rPr>
        <w:t>goed als de koning</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meer dan de koning.’</w:t>
      </w:r>
      <w:r w:rsidR="00E67952" w:rsidRPr="00BF63DE">
        <w:rPr>
          <w:rFonts w:ascii="Garamond" w:hAnsi="Garamond"/>
          <w:sz w:val="24"/>
          <w:szCs w:val="24"/>
          <w:lang w:val="nl-NL"/>
        </w:rPr>
        <w:t xml:space="preserve"> </w:t>
      </w:r>
      <w:r w:rsidR="00851C33" w:rsidRPr="00BF63DE">
        <w:rPr>
          <w:rFonts w:ascii="Garamond" w:hAnsi="Garamond"/>
          <w:sz w:val="24"/>
          <w:szCs w:val="24"/>
          <w:lang w:val="nl-NL"/>
        </w:rPr>
        <w:t>D</w:t>
      </w:r>
      <w:r w:rsidR="00E67952" w:rsidRPr="00BF63DE">
        <w:rPr>
          <w:rFonts w:ascii="Garamond" w:hAnsi="Garamond"/>
          <w:sz w:val="24"/>
          <w:szCs w:val="24"/>
          <w:lang w:val="nl-NL"/>
        </w:rPr>
        <w:t xml:space="preserve">iegenen </w:t>
      </w:r>
      <w:r w:rsidRPr="00BF63DE">
        <w:rPr>
          <w:rFonts w:ascii="Garamond" w:hAnsi="Garamond"/>
          <w:sz w:val="24"/>
          <w:szCs w:val="24"/>
          <w:lang w:val="nl-NL"/>
        </w:rPr>
        <w:t>zelfs die volstrekt geen deel aan de veroor</w:t>
      </w:r>
      <w:r w:rsidR="000D2FE8" w:rsidRPr="00BF63DE">
        <w:rPr>
          <w:rFonts w:ascii="Garamond" w:hAnsi="Garamond"/>
          <w:sz w:val="24"/>
          <w:szCs w:val="24"/>
          <w:lang w:val="nl-NL"/>
        </w:rPr>
        <w:t>deling</w:t>
      </w:r>
      <w:r w:rsidRPr="00BF63DE">
        <w:rPr>
          <w:rFonts w:ascii="Garamond" w:hAnsi="Garamond"/>
          <w:sz w:val="24"/>
          <w:szCs w:val="24"/>
          <w:lang w:val="nl-NL"/>
        </w:rPr>
        <w:t xml:space="preserve"> van </w:t>
      </w:r>
      <w:r w:rsidR="002425F3" w:rsidRPr="00BF63DE">
        <w:rPr>
          <w:rFonts w:ascii="Garamond" w:hAnsi="Garamond"/>
          <w:sz w:val="24"/>
          <w:szCs w:val="24"/>
          <w:lang w:val="nl-NL"/>
        </w:rPr>
        <w:t>Charles</w:t>
      </w:r>
      <w:r w:rsidRPr="00BF63DE">
        <w:rPr>
          <w:rFonts w:ascii="Garamond" w:hAnsi="Garamond"/>
          <w:sz w:val="24"/>
          <w:szCs w:val="24"/>
          <w:lang w:val="nl-NL"/>
        </w:rPr>
        <w:t xml:space="preserve"> hebben gehad, oordeelden </w:t>
      </w:r>
      <w:r w:rsidR="004F2372" w:rsidRPr="00BF63DE">
        <w:rPr>
          <w:rFonts w:ascii="Garamond" w:hAnsi="Garamond"/>
          <w:sz w:val="24"/>
          <w:szCs w:val="24"/>
          <w:lang w:val="nl-NL"/>
        </w:rPr>
        <w:t>toch</w:t>
      </w:r>
      <w:r w:rsidRPr="00BF63DE">
        <w:rPr>
          <w:rFonts w:ascii="Garamond" w:hAnsi="Garamond"/>
          <w:sz w:val="24"/>
          <w:szCs w:val="24"/>
          <w:lang w:val="nl-NL"/>
        </w:rPr>
        <w:t xml:space="preserve"> dat zijn vonnis wettig is geweest</w:t>
      </w:r>
      <w:r w:rsidR="00075CF8" w:rsidRPr="00BF63DE">
        <w:rPr>
          <w:rFonts w:ascii="Garamond" w:hAnsi="Garamond"/>
          <w:sz w:val="24"/>
          <w:szCs w:val="24"/>
          <w:lang w:val="nl-NL"/>
        </w:rPr>
        <w:t>,</w:t>
      </w:r>
      <w:r w:rsidRPr="00BF63DE">
        <w:rPr>
          <w:rFonts w:ascii="Garamond" w:hAnsi="Garamond"/>
          <w:sz w:val="24"/>
          <w:szCs w:val="24"/>
          <w:lang w:val="nl-NL"/>
        </w:rPr>
        <w:t xml:space="preserve"> en de beroemde geschiedschrijver </w:t>
      </w:r>
      <w:r w:rsidR="00AB5F82" w:rsidRPr="00BF63DE">
        <w:rPr>
          <w:rFonts w:ascii="Garamond" w:hAnsi="Garamond"/>
          <w:sz w:val="24"/>
          <w:szCs w:val="24"/>
          <w:lang w:val="nl-NL"/>
        </w:rPr>
        <w:t>R</w:t>
      </w:r>
      <w:r w:rsidRPr="00BF63DE">
        <w:rPr>
          <w:rFonts w:ascii="Garamond" w:hAnsi="Garamond"/>
          <w:sz w:val="24"/>
          <w:szCs w:val="24"/>
          <w:lang w:val="nl-NL"/>
        </w:rPr>
        <w:t xml:space="preserve">apin </w:t>
      </w:r>
      <w:r w:rsidR="00AB5F82" w:rsidRPr="00BF63DE">
        <w:rPr>
          <w:rFonts w:ascii="Garamond" w:hAnsi="Garamond"/>
          <w:sz w:val="24"/>
          <w:szCs w:val="24"/>
          <w:lang w:val="nl-NL"/>
        </w:rPr>
        <w:t>T</w:t>
      </w:r>
      <w:r w:rsidRPr="00BF63DE">
        <w:rPr>
          <w:rFonts w:ascii="Garamond" w:hAnsi="Garamond"/>
          <w:sz w:val="24"/>
          <w:szCs w:val="24"/>
          <w:lang w:val="nl-NL"/>
        </w:rPr>
        <w:t>hoyras deelt ons de gronden mee</w:t>
      </w:r>
      <w:r w:rsidR="00FD7F86" w:rsidRPr="00BF63DE">
        <w:rPr>
          <w:rFonts w:ascii="Garamond" w:hAnsi="Garamond"/>
          <w:sz w:val="24"/>
          <w:szCs w:val="24"/>
          <w:lang w:val="nl-NL"/>
        </w:rPr>
        <w:t>, die</w:t>
      </w:r>
      <w:r w:rsidRPr="00BF63DE">
        <w:rPr>
          <w:rFonts w:ascii="Garamond" w:hAnsi="Garamond"/>
          <w:sz w:val="24"/>
          <w:szCs w:val="24"/>
          <w:lang w:val="nl-NL"/>
        </w:rPr>
        <w:t xml:space="preserve">, volgens hen, het parlement </w:t>
      </w:r>
      <w:r w:rsidR="004B4CDB" w:rsidRPr="00BF63DE">
        <w:rPr>
          <w:rFonts w:ascii="Garamond" w:hAnsi="Garamond"/>
          <w:sz w:val="24"/>
          <w:szCs w:val="24"/>
          <w:lang w:val="nl-NL"/>
        </w:rPr>
        <w:t>rechtvaar</w:t>
      </w:r>
      <w:r w:rsidRPr="00BF63DE">
        <w:rPr>
          <w:rFonts w:ascii="Garamond" w:hAnsi="Garamond"/>
          <w:sz w:val="24"/>
          <w:szCs w:val="24"/>
          <w:lang w:val="nl-NL"/>
        </w:rPr>
        <w:t xml:space="preserve">digden. </w:t>
      </w:r>
      <w:r w:rsidR="00EF5FD1" w:rsidRPr="00BF63DE">
        <w:rPr>
          <w:rFonts w:ascii="Garamond" w:hAnsi="Garamond"/>
          <w:sz w:val="24"/>
          <w:szCs w:val="24"/>
          <w:lang w:val="nl-NL"/>
        </w:rPr>
        <w:t>‘</w:t>
      </w:r>
      <w:r w:rsidR="00AB5F82" w:rsidRPr="00BF63DE">
        <w:rPr>
          <w:rFonts w:ascii="Garamond" w:hAnsi="Garamond"/>
          <w:sz w:val="24"/>
          <w:szCs w:val="24"/>
          <w:lang w:val="nl-NL"/>
        </w:rPr>
        <w:t>V</w:t>
      </w:r>
      <w:r w:rsidRPr="00BF63DE">
        <w:rPr>
          <w:rFonts w:ascii="Garamond" w:hAnsi="Garamond"/>
          <w:sz w:val="24"/>
          <w:szCs w:val="24"/>
          <w:lang w:val="nl-NL"/>
        </w:rPr>
        <w:t>olgens de instellingen van het Engelse gouvernement</w:t>
      </w:r>
      <w:r w:rsidR="00AB5F82" w:rsidRPr="00BF63DE">
        <w:rPr>
          <w:rFonts w:ascii="Garamond" w:hAnsi="Garamond"/>
          <w:sz w:val="24"/>
          <w:szCs w:val="24"/>
          <w:lang w:val="nl-NL"/>
        </w:rPr>
        <w:t>,</w:t>
      </w:r>
      <w:r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spraken zij</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is de koning niet minder dan de onderdanen ge</w:t>
      </w:r>
      <w:r w:rsidR="00873EE9" w:rsidRPr="00BF63DE">
        <w:rPr>
          <w:rFonts w:ascii="Garamond" w:hAnsi="Garamond"/>
          <w:sz w:val="24"/>
          <w:szCs w:val="24"/>
          <w:lang w:val="nl-NL"/>
        </w:rPr>
        <w:t xml:space="preserve">houden </w:t>
      </w:r>
      <w:r w:rsidRPr="00BF63DE">
        <w:rPr>
          <w:rFonts w:ascii="Garamond" w:hAnsi="Garamond"/>
          <w:sz w:val="24"/>
          <w:szCs w:val="24"/>
          <w:lang w:val="nl-NL"/>
        </w:rPr>
        <w:t>de wetten te eerbiedigen, aan welke hij zelf of</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voorgangers </w:t>
      </w:r>
      <w:r w:rsidR="00026DF6" w:rsidRPr="00BF63DE">
        <w:rPr>
          <w:rFonts w:ascii="Garamond" w:hAnsi="Garamond"/>
          <w:sz w:val="24"/>
          <w:szCs w:val="24"/>
          <w:lang w:val="nl-NL"/>
        </w:rPr>
        <w:t xml:space="preserve">hun </w:t>
      </w:r>
      <w:r w:rsidRPr="00BF63DE">
        <w:rPr>
          <w:rFonts w:ascii="Garamond" w:hAnsi="Garamond"/>
          <w:sz w:val="24"/>
          <w:szCs w:val="24"/>
          <w:lang w:val="nl-NL"/>
        </w:rPr>
        <w:t>bekrachtiging hebben gegeven. Dit maakt zelfs het v</w:t>
      </w:r>
      <w:r w:rsidR="00635913" w:rsidRPr="00BF63DE">
        <w:rPr>
          <w:rFonts w:ascii="Garamond" w:hAnsi="Garamond"/>
          <w:sz w:val="24"/>
          <w:szCs w:val="24"/>
          <w:lang w:val="nl-NL"/>
        </w:rPr>
        <w:t>oorname gedeelte uit van</w:t>
      </w:r>
      <w:r w:rsidRPr="00BF63DE">
        <w:rPr>
          <w:rFonts w:ascii="Garamond" w:hAnsi="Garamond"/>
          <w:sz w:val="24"/>
          <w:szCs w:val="24"/>
          <w:lang w:val="nl-NL"/>
        </w:rPr>
        <w:t xml:space="preserve"> de </w:t>
      </w:r>
      <w:r w:rsidR="00635913" w:rsidRPr="00BF63DE">
        <w:rPr>
          <w:rFonts w:ascii="Garamond" w:hAnsi="Garamond"/>
          <w:sz w:val="24"/>
          <w:szCs w:val="24"/>
          <w:lang w:val="nl-NL"/>
        </w:rPr>
        <w:t>eed</w:t>
      </w:r>
      <w:r w:rsidR="009934B2" w:rsidRPr="00BF63DE">
        <w:rPr>
          <w:rFonts w:ascii="Garamond" w:hAnsi="Garamond"/>
          <w:sz w:val="24"/>
          <w:szCs w:val="24"/>
          <w:lang w:val="nl-NL"/>
        </w:rPr>
        <w:t>,</w:t>
      </w:r>
      <w:r w:rsidR="00895B1E" w:rsidRPr="00BF63DE">
        <w:rPr>
          <w:rFonts w:ascii="Garamond" w:hAnsi="Garamond"/>
          <w:sz w:val="24"/>
          <w:szCs w:val="24"/>
          <w:lang w:val="nl-NL"/>
        </w:rPr>
        <w:t xml:space="preserve"> die </w:t>
      </w:r>
      <w:r w:rsidR="00635913" w:rsidRPr="00BF63DE">
        <w:rPr>
          <w:rFonts w:ascii="Garamond" w:hAnsi="Garamond"/>
          <w:sz w:val="24"/>
          <w:szCs w:val="24"/>
          <w:lang w:val="nl-NL"/>
        </w:rPr>
        <w:t xml:space="preserve">men hem zweren doet wanneer hij gekroond wordt. </w:t>
      </w:r>
      <w:r w:rsidR="00704C1E" w:rsidRPr="00BF63DE">
        <w:rPr>
          <w:rFonts w:ascii="Garamond" w:hAnsi="Garamond"/>
          <w:sz w:val="24"/>
          <w:szCs w:val="24"/>
          <w:lang w:val="nl-NL"/>
        </w:rPr>
        <w:t>Als</w:t>
      </w:r>
      <w:r w:rsidR="00635913" w:rsidRPr="00BF63DE">
        <w:rPr>
          <w:rFonts w:ascii="Garamond" w:hAnsi="Garamond"/>
          <w:sz w:val="24"/>
          <w:szCs w:val="24"/>
          <w:lang w:val="nl-NL"/>
        </w:rPr>
        <w:t xml:space="preserve"> deze ver</w:t>
      </w:r>
      <w:r w:rsidRPr="00BF63DE">
        <w:rPr>
          <w:rFonts w:ascii="Garamond" w:hAnsi="Garamond"/>
          <w:sz w:val="24"/>
          <w:szCs w:val="24"/>
          <w:lang w:val="nl-NL"/>
        </w:rPr>
        <w:t>plicht</w:t>
      </w:r>
      <w:r w:rsidR="00635913" w:rsidRPr="00BF63DE">
        <w:rPr>
          <w:rFonts w:ascii="Garamond" w:hAnsi="Garamond"/>
          <w:sz w:val="24"/>
          <w:szCs w:val="24"/>
          <w:lang w:val="nl-NL"/>
        </w:rPr>
        <w:t xml:space="preserve">ing aan beide zijden gelijk is, </w:t>
      </w:r>
      <w:r w:rsidR="00704C1E" w:rsidRPr="00BF63DE">
        <w:rPr>
          <w:rFonts w:ascii="Garamond" w:hAnsi="Garamond"/>
          <w:sz w:val="24"/>
          <w:szCs w:val="24"/>
          <w:lang w:val="nl-NL"/>
        </w:rPr>
        <w:t xml:space="preserve">dan </w:t>
      </w:r>
      <w:r w:rsidR="00635913" w:rsidRPr="00BF63DE">
        <w:rPr>
          <w:rFonts w:ascii="Garamond" w:hAnsi="Garamond"/>
          <w:sz w:val="24"/>
          <w:szCs w:val="24"/>
          <w:lang w:val="nl-NL"/>
        </w:rPr>
        <w:t>be</w:t>
      </w:r>
      <w:r w:rsidR="00EF5FD1" w:rsidRPr="00BF63DE">
        <w:rPr>
          <w:rFonts w:ascii="Garamond" w:hAnsi="Garamond"/>
          <w:sz w:val="24"/>
          <w:szCs w:val="24"/>
          <w:lang w:val="nl-NL"/>
        </w:rPr>
        <w:t>horen</w:t>
      </w:r>
      <w:r w:rsidR="00635913" w:rsidRPr="00BF63DE">
        <w:rPr>
          <w:rFonts w:ascii="Garamond" w:hAnsi="Garamond"/>
          <w:sz w:val="24"/>
          <w:szCs w:val="24"/>
          <w:lang w:val="nl-NL"/>
        </w:rPr>
        <w:t xml:space="preserve"> er ook ten aanzien van beiden middelen te bestaan, om hen, wanneer zij nalatig blijven, tot de vervulling er van te dwingen. Met op</w:t>
      </w:r>
      <w:r w:rsidR="00EF5FD1" w:rsidRPr="00BF63DE">
        <w:rPr>
          <w:rFonts w:ascii="Garamond" w:hAnsi="Garamond"/>
          <w:sz w:val="24"/>
          <w:szCs w:val="24"/>
          <w:lang w:val="nl-NL"/>
        </w:rPr>
        <w:t>zicht</w:t>
      </w:r>
      <w:r w:rsidR="00635913" w:rsidRPr="00BF63DE">
        <w:rPr>
          <w:rFonts w:ascii="Garamond" w:hAnsi="Garamond"/>
          <w:sz w:val="24"/>
          <w:szCs w:val="24"/>
          <w:lang w:val="nl-NL"/>
        </w:rPr>
        <w:t xml:space="preserve"> tot de onderdanen is er</w:t>
      </w:r>
      <w:r w:rsidR="004B4CDB" w:rsidRPr="00BF63DE">
        <w:rPr>
          <w:rFonts w:ascii="Garamond" w:hAnsi="Garamond"/>
          <w:sz w:val="24"/>
          <w:szCs w:val="24"/>
          <w:lang w:val="nl-NL"/>
        </w:rPr>
        <w:t xml:space="preserve"> geen </w:t>
      </w:r>
      <w:r w:rsidR="004F2372" w:rsidRPr="00BF63DE">
        <w:rPr>
          <w:rFonts w:ascii="Garamond" w:hAnsi="Garamond"/>
          <w:sz w:val="24"/>
          <w:szCs w:val="24"/>
          <w:lang w:val="nl-NL"/>
        </w:rPr>
        <w:t>moeilijk</w:t>
      </w:r>
      <w:r w:rsidR="00635913" w:rsidRPr="00BF63DE">
        <w:rPr>
          <w:rFonts w:ascii="Garamond" w:hAnsi="Garamond"/>
          <w:sz w:val="24"/>
          <w:szCs w:val="24"/>
          <w:lang w:val="nl-NL"/>
        </w:rPr>
        <w:t>heid. De straffen tegen de overtreders</w:t>
      </w:r>
      <w:r w:rsidRPr="00BF63DE">
        <w:rPr>
          <w:rFonts w:ascii="Garamond" w:hAnsi="Garamond"/>
          <w:sz w:val="24"/>
          <w:szCs w:val="24"/>
          <w:lang w:val="nl-NL"/>
        </w:rPr>
        <w:t xml:space="preserve"> van de </w:t>
      </w:r>
      <w:r w:rsidR="00635913" w:rsidRPr="00BF63DE">
        <w:rPr>
          <w:rFonts w:ascii="Garamond" w:hAnsi="Garamond"/>
          <w:sz w:val="24"/>
          <w:szCs w:val="24"/>
          <w:lang w:val="nl-NL"/>
        </w:rPr>
        <w:t>wetten zijn elk en</w:t>
      </w:r>
      <w:r w:rsidR="009934B2" w:rsidRPr="00BF63DE">
        <w:rPr>
          <w:rFonts w:ascii="Garamond" w:hAnsi="Garamond"/>
          <w:sz w:val="24"/>
          <w:szCs w:val="24"/>
          <w:lang w:val="nl-NL"/>
        </w:rPr>
        <w:t xml:space="preserve"> </w:t>
      </w:r>
      <w:r w:rsidR="00220D0E" w:rsidRPr="00BF63DE">
        <w:rPr>
          <w:rFonts w:ascii="Garamond" w:hAnsi="Garamond"/>
          <w:sz w:val="24"/>
          <w:szCs w:val="24"/>
          <w:lang w:val="nl-NL"/>
        </w:rPr>
        <w:t>eenieder</w:t>
      </w:r>
      <w:r w:rsidR="00635913" w:rsidRPr="00BF63DE">
        <w:rPr>
          <w:rFonts w:ascii="Garamond" w:hAnsi="Garamond"/>
          <w:sz w:val="24"/>
          <w:szCs w:val="24"/>
          <w:lang w:val="nl-NL"/>
        </w:rPr>
        <w:t xml:space="preserve"> bekend</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de ge</w:t>
      </w:r>
      <w:r w:rsidR="000D2FE8" w:rsidRPr="00BF63DE">
        <w:rPr>
          <w:rFonts w:ascii="Garamond" w:hAnsi="Garamond"/>
          <w:sz w:val="24"/>
          <w:szCs w:val="24"/>
          <w:lang w:val="nl-NL"/>
        </w:rPr>
        <w:t>recht</w:t>
      </w:r>
      <w:r w:rsidR="00635913" w:rsidRPr="00BF63DE">
        <w:rPr>
          <w:rFonts w:ascii="Garamond" w:hAnsi="Garamond"/>
          <w:sz w:val="24"/>
          <w:szCs w:val="24"/>
          <w:lang w:val="nl-NL"/>
        </w:rPr>
        <w:t xml:space="preserve">shoven zijn daar om ze toe te passen. </w:t>
      </w:r>
      <w:r w:rsidR="008C61E7" w:rsidRPr="00BF63DE">
        <w:rPr>
          <w:rFonts w:ascii="Garamond" w:hAnsi="Garamond"/>
          <w:sz w:val="24"/>
          <w:szCs w:val="24"/>
          <w:lang w:val="nl-NL"/>
        </w:rPr>
        <w:t xml:space="preserve">Echter, </w:t>
      </w:r>
      <w:r w:rsidR="00635913" w:rsidRPr="00BF63DE">
        <w:rPr>
          <w:rFonts w:ascii="Garamond" w:hAnsi="Garamond"/>
          <w:sz w:val="24"/>
          <w:szCs w:val="24"/>
          <w:lang w:val="nl-NL"/>
        </w:rPr>
        <w:t xml:space="preserve">nu is bij de wetten generlei straf bepaald tegen de koningen, die aan </w:t>
      </w:r>
      <w:r w:rsidR="00026DF6" w:rsidRPr="00BF63DE">
        <w:rPr>
          <w:rFonts w:ascii="Garamond" w:hAnsi="Garamond"/>
          <w:sz w:val="24"/>
          <w:szCs w:val="24"/>
          <w:lang w:val="nl-NL"/>
        </w:rPr>
        <w:t xml:space="preserve">hun </w:t>
      </w:r>
      <w:r w:rsidRPr="00BF63DE">
        <w:rPr>
          <w:rFonts w:ascii="Garamond" w:hAnsi="Garamond"/>
          <w:sz w:val="24"/>
          <w:szCs w:val="24"/>
          <w:lang w:val="nl-NL"/>
        </w:rPr>
        <w:t>plicht</w:t>
      </w:r>
      <w:r w:rsidR="00635913" w:rsidRPr="00BF63DE">
        <w:rPr>
          <w:rFonts w:ascii="Garamond" w:hAnsi="Garamond"/>
          <w:sz w:val="24"/>
          <w:szCs w:val="24"/>
          <w:lang w:val="nl-NL"/>
        </w:rPr>
        <w:t xml:space="preserve">en </w:t>
      </w:r>
      <w:r w:rsidR="000D2FE8" w:rsidRPr="00BF63DE">
        <w:rPr>
          <w:rFonts w:ascii="Garamond" w:hAnsi="Garamond"/>
          <w:sz w:val="24"/>
          <w:szCs w:val="24"/>
          <w:lang w:val="nl-NL"/>
        </w:rPr>
        <w:t>mocht</w:t>
      </w:r>
      <w:r w:rsidR="00635913" w:rsidRPr="00BF63DE">
        <w:rPr>
          <w:rFonts w:ascii="Garamond" w:hAnsi="Garamond"/>
          <w:sz w:val="24"/>
          <w:szCs w:val="24"/>
          <w:lang w:val="nl-NL"/>
        </w:rPr>
        <w:t>en te</w:t>
      </w:r>
      <w:r w:rsidR="00AB5F82" w:rsidRPr="00BF63DE">
        <w:rPr>
          <w:rFonts w:ascii="Garamond" w:hAnsi="Garamond"/>
          <w:sz w:val="24"/>
          <w:szCs w:val="24"/>
          <w:lang w:val="nl-NL"/>
        </w:rPr>
        <w:t>k</w:t>
      </w:r>
      <w:r w:rsidRPr="00BF63DE">
        <w:rPr>
          <w:rFonts w:ascii="Garamond" w:hAnsi="Garamond"/>
          <w:sz w:val="24"/>
          <w:szCs w:val="24"/>
          <w:lang w:val="nl-NL"/>
        </w:rPr>
        <w:t>ort komen</w:t>
      </w:r>
      <w:r w:rsidR="00075CF8" w:rsidRPr="00BF63DE">
        <w:rPr>
          <w:rFonts w:ascii="Garamond" w:hAnsi="Garamond"/>
          <w:sz w:val="24"/>
          <w:szCs w:val="24"/>
          <w:lang w:val="nl-NL"/>
        </w:rPr>
        <w:t>,</w:t>
      </w:r>
      <w:r w:rsidRPr="00BF63DE">
        <w:rPr>
          <w:rFonts w:ascii="Garamond" w:hAnsi="Garamond"/>
          <w:sz w:val="24"/>
          <w:szCs w:val="24"/>
          <w:lang w:val="nl-NL"/>
        </w:rPr>
        <w:t xml:space="preserve"> deels </w:t>
      </w:r>
      <w:r w:rsidR="002C2286">
        <w:rPr>
          <w:rFonts w:ascii="Garamond" w:hAnsi="Garamond"/>
          <w:sz w:val="24"/>
          <w:szCs w:val="24"/>
          <w:lang w:val="nl-NL"/>
        </w:rPr>
        <w:t>zeker</w:t>
      </w:r>
      <w:r w:rsidRPr="00BF63DE">
        <w:rPr>
          <w:rFonts w:ascii="Garamond" w:hAnsi="Garamond"/>
          <w:sz w:val="24"/>
          <w:szCs w:val="24"/>
          <w:lang w:val="nl-NL"/>
        </w:rPr>
        <w:t xml:space="preserve"> uit eerbied voor de koninklijke waardigheid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ook omdat men niet heeft kunnen vooronderstellen, dat de koning, wiens taak het is</w:t>
      </w:r>
      <w:r w:rsidR="00635913" w:rsidRPr="00BF63DE">
        <w:rPr>
          <w:rFonts w:ascii="Garamond" w:hAnsi="Garamond"/>
          <w:sz w:val="24"/>
          <w:szCs w:val="24"/>
          <w:lang w:val="nl-NL"/>
        </w:rPr>
        <w:t xml:space="preserve"> om voor de uitvoering</w:t>
      </w:r>
      <w:r w:rsidRPr="00BF63DE">
        <w:rPr>
          <w:rFonts w:ascii="Garamond" w:hAnsi="Garamond"/>
          <w:sz w:val="24"/>
          <w:szCs w:val="24"/>
          <w:lang w:val="nl-NL"/>
        </w:rPr>
        <w:t xml:space="preserve"> van de </w:t>
      </w:r>
      <w:r w:rsidR="00635913" w:rsidRPr="00BF63DE">
        <w:rPr>
          <w:rFonts w:ascii="Garamond" w:hAnsi="Garamond"/>
          <w:sz w:val="24"/>
          <w:szCs w:val="24"/>
          <w:lang w:val="nl-NL"/>
        </w:rPr>
        <w:t>wetten te waken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de eerste zijn zou om ze te schenden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om het vertrouwen te verraden, dat het volk in hem gesteld had. </w:t>
      </w:r>
      <w:r w:rsidR="004F2372" w:rsidRPr="00BF63DE">
        <w:rPr>
          <w:rFonts w:ascii="Garamond" w:hAnsi="Garamond"/>
          <w:sz w:val="24"/>
          <w:szCs w:val="24"/>
          <w:lang w:val="nl-NL"/>
        </w:rPr>
        <w:t>Toch</w:t>
      </w:r>
      <w:r w:rsidR="00635913" w:rsidRPr="00BF63DE">
        <w:rPr>
          <w:rFonts w:ascii="Garamond" w:hAnsi="Garamond"/>
          <w:sz w:val="24"/>
          <w:szCs w:val="24"/>
          <w:lang w:val="nl-NL"/>
        </w:rPr>
        <w:t xml:space="preserve"> is hij ge</w:t>
      </w:r>
      <w:r w:rsidR="00873EE9" w:rsidRPr="00BF63DE">
        <w:rPr>
          <w:rFonts w:ascii="Garamond" w:hAnsi="Garamond"/>
          <w:sz w:val="24"/>
          <w:szCs w:val="24"/>
          <w:lang w:val="nl-NL"/>
        </w:rPr>
        <w:t xml:space="preserve">houden </w:t>
      </w:r>
      <w:r w:rsidR="00635913" w:rsidRPr="00BF63DE">
        <w:rPr>
          <w:rFonts w:ascii="Garamond" w:hAnsi="Garamond"/>
          <w:sz w:val="24"/>
          <w:szCs w:val="24"/>
          <w:lang w:val="nl-NL"/>
        </w:rPr>
        <w:t>die wetten persoonlijk na te komen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ze te doen naleven door de onderdanen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dit is een grondbeginsel dat door iedereen erkend wordt. Maar wat zal dit nu be</w:t>
      </w:r>
      <w:r w:rsidR="004F2372" w:rsidRPr="00BF63DE">
        <w:rPr>
          <w:rFonts w:ascii="Garamond" w:hAnsi="Garamond"/>
          <w:sz w:val="24"/>
          <w:szCs w:val="24"/>
          <w:lang w:val="nl-NL"/>
        </w:rPr>
        <w:t>teken</w:t>
      </w:r>
      <w:r w:rsidR="00635913" w:rsidRPr="00BF63DE">
        <w:rPr>
          <w:rFonts w:ascii="Garamond" w:hAnsi="Garamond"/>
          <w:sz w:val="24"/>
          <w:szCs w:val="24"/>
          <w:lang w:val="nl-NL"/>
        </w:rPr>
        <w:t>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indien dat persoonlijk naleven afhangt van</w:t>
      </w:r>
      <w:r w:rsidR="009934B2" w:rsidRPr="00BF63DE">
        <w:rPr>
          <w:rFonts w:ascii="Garamond" w:hAnsi="Garamond"/>
          <w:sz w:val="24"/>
          <w:szCs w:val="24"/>
          <w:lang w:val="nl-NL"/>
        </w:rPr>
        <w:t xml:space="preserve"> zijn</w:t>
      </w:r>
      <w:r w:rsidR="00635913" w:rsidRPr="00BF63DE">
        <w:rPr>
          <w:rFonts w:ascii="Garamond" w:hAnsi="Garamond"/>
          <w:sz w:val="24"/>
          <w:szCs w:val="24"/>
          <w:lang w:val="nl-NL"/>
        </w:rPr>
        <w:t xml:space="preserve"> wil</w:t>
      </w:r>
      <w:r w:rsidR="00EF5FD1" w:rsidRPr="00BF63DE">
        <w:rPr>
          <w:rFonts w:ascii="Garamond" w:hAnsi="Garamond"/>
          <w:sz w:val="24"/>
          <w:szCs w:val="24"/>
          <w:lang w:val="nl-NL"/>
        </w:rPr>
        <w:t xml:space="preserve"> en</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er geen wettig middel is om hem daartoe te noodzaken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om hem te straffen, </w:t>
      </w:r>
      <w:r w:rsidR="00704C1E" w:rsidRPr="00BF63DE">
        <w:rPr>
          <w:rFonts w:ascii="Garamond" w:hAnsi="Garamond"/>
          <w:sz w:val="24"/>
          <w:szCs w:val="24"/>
          <w:lang w:val="nl-NL"/>
        </w:rPr>
        <w:t>als</w:t>
      </w:r>
      <w:r w:rsidR="00635913" w:rsidRPr="00BF63DE">
        <w:rPr>
          <w:rFonts w:ascii="Garamond" w:hAnsi="Garamond"/>
          <w:sz w:val="24"/>
          <w:szCs w:val="24"/>
          <w:lang w:val="nl-NL"/>
        </w:rPr>
        <w:t xml:space="preserve"> hij zich aan de we</w:t>
      </w:r>
      <w:r w:rsidRPr="00BF63DE">
        <w:rPr>
          <w:rFonts w:ascii="Garamond" w:hAnsi="Garamond"/>
          <w:sz w:val="24"/>
          <w:szCs w:val="24"/>
          <w:lang w:val="nl-NL"/>
        </w:rPr>
        <w:t>tten vergrepen heeft? Het is een ijdele klank, een woord dat niets be</w:t>
      </w:r>
      <w:r w:rsidR="004F2372" w:rsidRPr="00BF63DE">
        <w:rPr>
          <w:rFonts w:ascii="Garamond" w:hAnsi="Garamond"/>
          <w:sz w:val="24"/>
          <w:szCs w:val="24"/>
          <w:lang w:val="nl-NL"/>
        </w:rPr>
        <w:t>teken</w:t>
      </w:r>
      <w:r w:rsidRPr="00BF63DE">
        <w:rPr>
          <w:rFonts w:ascii="Garamond" w:hAnsi="Garamond"/>
          <w:sz w:val="24"/>
          <w:szCs w:val="24"/>
          <w:lang w:val="nl-NL"/>
        </w:rPr>
        <w:t>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D2537D" w:rsidRPr="00BF63DE">
        <w:rPr>
          <w:rFonts w:ascii="Garamond" w:hAnsi="Garamond"/>
          <w:sz w:val="24"/>
          <w:szCs w:val="24"/>
          <w:lang w:val="nl-NL"/>
        </w:rPr>
        <w:t>de regering</w:t>
      </w:r>
      <w:r w:rsidRPr="00BF63DE">
        <w:rPr>
          <w:rFonts w:ascii="Garamond" w:hAnsi="Garamond"/>
          <w:sz w:val="24"/>
          <w:szCs w:val="24"/>
          <w:lang w:val="nl-NL"/>
        </w:rPr>
        <w:t xml:space="preserve"> van </w:t>
      </w:r>
      <w:r w:rsidR="00966977" w:rsidRPr="00BF63DE">
        <w:rPr>
          <w:rFonts w:ascii="Garamond" w:hAnsi="Garamond"/>
          <w:sz w:val="24"/>
          <w:szCs w:val="24"/>
          <w:lang w:val="nl-NL"/>
        </w:rPr>
        <w:t>Engeland</w:t>
      </w:r>
      <w:r w:rsidRPr="00BF63DE">
        <w:rPr>
          <w:rFonts w:ascii="Garamond" w:hAnsi="Garamond"/>
          <w:sz w:val="24"/>
          <w:szCs w:val="24"/>
          <w:lang w:val="nl-NL"/>
        </w:rPr>
        <w:t xml:space="preserve"> is op deze wijze even </w:t>
      </w:r>
      <w:r w:rsidR="00AB5F82" w:rsidRPr="00BF63DE">
        <w:rPr>
          <w:rFonts w:ascii="Garamond" w:hAnsi="Garamond"/>
          <w:sz w:val="24"/>
          <w:szCs w:val="24"/>
          <w:lang w:val="nl-NL"/>
        </w:rPr>
        <w:t>tiranniek</w:t>
      </w:r>
      <w:r w:rsidRPr="00BF63DE">
        <w:rPr>
          <w:rFonts w:ascii="Garamond" w:hAnsi="Garamond"/>
          <w:sz w:val="24"/>
          <w:szCs w:val="24"/>
          <w:lang w:val="nl-NL"/>
        </w:rPr>
        <w:t xml:space="preserve"> als dat van</w:t>
      </w:r>
      <w:r w:rsidR="000D2FE8" w:rsidRPr="00BF63DE">
        <w:rPr>
          <w:rFonts w:ascii="Garamond" w:hAnsi="Garamond"/>
          <w:sz w:val="24"/>
          <w:szCs w:val="24"/>
          <w:lang w:val="nl-NL"/>
        </w:rPr>
        <w:t xml:space="preserve"> enig </w:t>
      </w:r>
      <w:r w:rsidRPr="00BF63DE">
        <w:rPr>
          <w:rFonts w:ascii="Garamond" w:hAnsi="Garamond"/>
          <w:sz w:val="24"/>
          <w:szCs w:val="24"/>
          <w:lang w:val="nl-NL"/>
        </w:rPr>
        <w:t>ander land van de wereld. Het is dan natuurlijk dat het parlement, hetwelk het volk vertegenwoor</w:t>
      </w:r>
      <w:r w:rsidR="008C61E7" w:rsidRPr="00BF63DE">
        <w:rPr>
          <w:rFonts w:ascii="Garamond" w:hAnsi="Garamond"/>
          <w:sz w:val="24"/>
          <w:szCs w:val="24"/>
          <w:lang w:val="nl-NL"/>
        </w:rPr>
        <w:t>di</w:t>
      </w:r>
      <w:r w:rsidR="00AB5F82" w:rsidRPr="00BF63DE">
        <w:rPr>
          <w:rFonts w:ascii="Garamond" w:hAnsi="Garamond"/>
          <w:sz w:val="24"/>
          <w:szCs w:val="24"/>
          <w:lang w:val="nl-NL"/>
        </w:rPr>
        <w:t>g</w:t>
      </w:r>
      <w:r w:rsidR="008C61E7" w:rsidRPr="00BF63DE">
        <w:rPr>
          <w:rFonts w:ascii="Garamond" w:hAnsi="Garamond"/>
          <w:sz w:val="24"/>
          <w:szCs w:val="24"/>
          <w:lang w:val="nl-NL"/>
        </w:rPr>
        <w:t>t</w:t>
      </w:r>
      <w:r w:rsidR="00635913" w:rsidRPr="00BF63DE">
        <w:rPr>
          <w:rFonts w:ascii="Garamond" w:hAnsi="Garamond"/>
          <w:sz w:val="24"/>
          <w:szCs w:val="24"/>
          <w:lang w:val="nl-NL"/>
        </w:rPr>
        <w:t>,</w:t>
      </w:r>
      <w:r w:rsidRPr="00BF63DE">
        <w:rPr>
          <w:rFonts w:ascii="Garamond" w:hAnsi="Garamond"/>
          <w:sz w:val="24"/>
          <w:szCs w:val="24"/>
          <w:lang w:val="nl-NL"/>
        </w:rPr>
        <w:t xml:space="preserve"> de </w:t>
      </w:r>
      <w:r w:rsidR="00635913" w:rsidRPr="00BF63DE">
        <w:rPr>
          <w:rFonts w:ascii="Garamond" w:hAnsi="Garamond"/>
          <w:sz w:val="24"/>
          <w:szCs w:val="24"/>
          <w:lang w:val="nl-NL"/>
        </w:rPr>
        <w:t>koning rekenschap doe geven van</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 xml:space="preserve">daden. Gesteld dat de koning tegen de </w:t>
      </w:r>
      <w:r w:rsidR="00AB5F82" w:rsidRPr="00BF63DE">
        <w:rPr>
          <w:rFonts w:ascii="Garamond" w:hAnsi="Garamond"/>
          <w:sz w:val="24"/>
          <w:szCs w:val="24"/>
          <w:lang w:val="nl-NL"/>
        </w:rPr>
        <w:t>fundamente</w:t>
      </w:r>
      <w:r w:rsidR="00635913" w:rsidRPr="00BF63DE">
        <w:rPr>
          <w:rFonts w:ascii="Garamond" w:hAnsi="Garamond"/>
          <w:sz w:val="24"/>
          <w:szCs w:val="24"/>
          <w:lang w:val="nl-NL"/>
        </w:rPr>
        <w:t xml:space="preserve">le wetten van het </w:t>
      </w:r>
      <w:r w:rsidR="005B67C0" w:rsidRPr="00BF63DE">
        <w:rPr>
          <w:rFonts w:ascii="Garamond" w:hAnsi="Garamond"/>
          <w:sz w:val="24"/>
          <w:szCs w:val="24"/>
          <w:lang w:val="nl-NL"/>
        </w:rPr>
        <w:t>koninkrijk</w:t>
      </w:r>
      <w:r w:rsidR="00635913" w:rsidRPr="00BF63DE">
        <w:rPr>
          <w:rFonts w:ascii="Garamond" w:hAnsi="Garamond"/>
          <w:sz w:val="24"/>
          <w:szCs w:val="24"/>
          <w:lang w:val="nl-NL"/>
        </w:rPr>
        <w:t xml:space="preserve"> gezondigd hebbe</w:t>
      </w:r>
      <w:r w:rsidR="00075CF8" w:rsidRPr="00BF63DE">
        <w:rPr>
          <w:rFonts w:ascii="Garamond" w:hAnsi="Garamond"/>
          <w:sz w:val="24"/>
          <w:szCs w:val="24"/>
          <w:lang w:val="nl-NL"/>
        </w:rPr>
        <w:t>,</w:t>
      </w:r>
      <w:r w:rsidR="00635913" w:rsidRPr="00BF63DE">
        <w:rPr>
          <w:rFonts w:ascii="Garamond" w:hAnsi="Garamond"/>
          <w:sz w:val="24"/>
          <w:szCs w:val="24"/>
          <w:lang w:val="nl-NL"/>
        </w:rPr>
        <w:t xml:space="preserve"> zal men zich dan tot vreemden wenden om hem te straffen? Of zal men, in strijd met de ondervinding, beweren dat het onmogelijk is, dat een koning de </w:t>
      </w:r>
      <w:r w:rsidR="00AB5F82" w:rsidRPr="00BF63DE">
        <w:rPr>
          <w:rFonts w:ascii="Garamond" w:hAnsi="Garamond"/>
          <w:sz w:val="24"/>
          <w:szCs w:val="24"/>
          <w:lang w:val="nl-NL"/>
        </w:rPr>
        <w:t>fundamente</w:t>
      </w:r>
      <w:r w:rsidR="00635913" w:rsidRPr="00BF63DE">
        <w:rPr>
          <w:rFonts w:ascii="Garamond" w:hAnsi="Garamond"/>
          <w:sz w:val="24"/>
          <w:szCs w:val="24"/>
          <w:lang w:val="nl-NL"/>
        </w:rPr>
        <w:t xml:space="preserve">le wetten van het rijk </w:t>
      </w:r>
      <w:r w:rsidR="00851C33" w:rsidRPr="00BF63DE">
        <w:rPr>
          <w:rFonts w:ascii="Garamond" w:hAnsi="Garamond"/>
          <w:sz w:val="24"/>
          <w:szCs w:val="24"/>
          <w:lang w:val="nl-NL"/>
        </w:rPr>
        <w:t xml:space="preserve">zal </w:t>
      </w:r>
      <w:r w:rsidR="00635913" w:rsidRPr="00BF63DE">
        <w:rPr>
          <w:rFonts w:ascii="Garamond" w:hAnsi="Garamond"/>
          <w:sz w:val="24"/>
          <w:szCs w:val="24"/>
          <w:lang w:val="nl-NL"/>
        </w:rPr>
        <w:t>verkrachte</w:t>
      </w:r>
      <w:r w:rsidR="00851C33" w:rsidRPr="00BF63DE">
        <w:rPr>
          <w:rFonts w:ascii="Garamond" w:hAnsi="Garamond"/>
          <w:sz w:val="24"/>
          <w:szCs w:val="24"/>
          <w:lang w:val="nl-NL"/>
        </w:rPr>
        <w:t>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poge</w:t>
      </w:r>
      <w:r w:rsidR="00851C33" w:rsidRPr="00BF63DE">
        <w:rPr>
          <w:rFonts w:ascii="Garamond" w:hAnsi="Garamond"/>
          <w:sz w:val="24"/>
          <w:szCs w:val="24"/>
          <w:lang w:val="nl-NL"/>
        </w:rPr>
        <w:t>n om</w:t>
      </w:r>
      <w:r w:rsidR="00635913" w:rsidRPr="00BF63DE">
        <w:rPr>
          <w:rFonts w:ascii="Garamond" w:hAnsi="Garamond"/>
          <w:sz w:val="24"/>
          <w:szCs w:val="24"/>
          <w:lang w:val="nl-NL"/>
        </w:rPr>
        <w:t xml:space="preserve"> een willekeurig bestuur in te voeren? Of wel, kan men </w:t>
      </w:r>
      <w:r w:rsidR="00EB6D25" w:rsidRPr="00BF63DE">
        <w:rPr>
          <w:rFonts w:ascii="Garamond" w:hAnsi="Garamond"/>
          <w:sz w:val="24"/>
          <w:szCs w:val="24"/>
          <w:lang w:val="nl-NL"/>
        </w:rPr>
        <w:t xml:space="preserve">volhouden </w:t>
      </w:r>
      <w:r w:rsidR="00635913" w:rsidRPr="00BF63DE">
        <w:rPr>
          <w:rFonts w:ascii="Garamond" w:hAnsi="Garamond"/>
          <w:sz w:val="24"/>
          <w:szCs w:val="24"/>
          <w:lang w:val="nl-NL"/>
        </w:rPr>
        <w:t>dat hij dit ongestraft zou mogen doen? Maar indien hij van</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straffeloosheid verzekerd is, welk ver</w:t>
      </w:r>
      <w:r w:rsidRPr="00BF63DE">
        <w:rPr>
          <w:rFonts w:ascii="Garamond" w:hAnsi="Garamond"/>
          <w:sz w:val="24"/>
          <w:szCs w:val="24"/>
          <w:lang w:val="nl-NL"/>
        </w:rPr>
        <w:t xml:space="preserve">schil is er dan </w:t>
      </w:r>
      <w:r w:rsidR="00EF5FD1" w:rsidRPr="00BF63DE">
        <w:rPr>
          <w:rFonts w:ascii="Garamond" w:hAnsi="Garamond"/>
          <w:sz w:val="24"/>
          <w:szCs w:val="24"/>
          <w:lang w:val="nl-NL"/>
        </w:rPr>
        <w:t>tussen</w:t>
      </w:r>
      <w:r w:rsidRPr="00BF63DE">
        <w:rPr>
          <w:rFonts w:ascii="Garamond" w:hAnsi="Garamond"/>
          <w:sz w:val="24"/>
          <w:szCs w:val="24"/>
          <w:lang w:val="nl-NL"/>
        </w:rPr>
        <w:t xml:space="preserve"> de regering van </w:t>
      </w:r>
      <w:r w:rsidR="00966977" w:rsidRPr="00BF63DE">
        <w:rPr>
          <w:rFonts w:ascii="Garamond" w:hAnsi="Garamond"/>
          <w:sz w:val="24"/>
          <w:szCs w:val="24"/>
          <w:lang w:val="nl-NL"/>
        </w:rPr>
        <w:t>Engeland</w:t>
      </w:r>
      <w:r w:rsidRPr="00BF63DE">
        <w:rPr>
          <w:rFonts w:ascii="Garamond" w:hAnsi="Garamond"/>
          <w:sz w:val="24"/>
          <w:szCs w:val="24"/>
          <w:lang w:val="nl-NL"/>
        </w:rPr>
        <w:t xml:space="preserve"> en de meest </w:t>
      </w:r>
      <w:r w:rsidR="00026DF6" w:rsidRPr="00BF63DE">
        <w:rPr>
          <w:rFonts w:ascii="Garamond" w:hAnsi="Garamond"/>
          <w:sz w:val="24"/>
          <w:szCs w:val="24"/>
          <w:lang w:val="nl-NL"/>
        </w:rPr>
        <w:t>tirannieke</w:t>
      </w:r>
      <w:r w:rsidRPr="00BF63DE">
        <w:rPr>
          <w:rFonts w:ascii="Garamond" w:hAnsi="Garamond"/>
          <w:sz w:val="24"/>
          <w:szCs w:val="24"/>
          <w:lang w:val="nl-NL"/>
        </w:rPr>
        <w:t xml:space="preserve"> gouvernementen, </w:t>
      </w:r>
      <w:r w:rsidR="00D2537D" w:rsidRPr="00BF63DE">
        <w:rPr>
          <w:rFonts w:ascii="Garamond" w:hAnsi="Garamond"/>
          <w:sz w:val="24"/>
          <w:szCs w:val="24"/>
          <w:lang w:val="nl-NL"/>
        </w:rPr>
        <w:t>omdat</w:t>
      </w:r>
      <w:r w:rsidRPr="00BF63DE">
        <w:rPr>
          <w:rFonts w:ascii="Garamond" w:hAnsi="Garamond"/>
          <w:sz w:val="24"/>
          <w:szCs w:val="24"/>
          <w:lang w:val="nl-NL"/>
        </w:rPr>
        <w:t xml:space="preserve"> alsdan het onder</w:t>
      </w:r>
      <w:r w:rsidR="00873EE9" w:rsidRPr="00BF63DE">
        <w:rPr>
          <w:rFonts w:ascii="Garamond" w:hAnsi="Garamond"/>
          <w:sz w:val="24"/>
          <w:szCs w:val="24"/>
          <w:lang w:val="nl-NL"/>
        </w:rPr>
        <w:t xml:space="preserve">houden </w:t>
      </w:r>
      <w:r w:rsidRPr="00BF63DE">
        <w:rPr>
          <w:rFonts w:ascii="Garamond" w:hAnsi="Garamond"/>
          <w:sz w:val="24"/>
          <w:szCs w:val="24"/>
          <w:lang w:val="nl-NL"/>
        </w:rPr>
        <w:t xml:space="preserve">van de wetten </w:t>
      </w:r>
      <w:r w:rsidR="00634146" w:rsidRPr="00BF63DE">
        <w:rPr>
          <w:rFonts w:ascii="Garamond" w:hAnsi="Garamond"/>
          <w:sz w:val="24"/>
          <w:szCs w:val="24"/>
          <w:lang w:val="nl-NL"/>
        </w:rPr>
        <w:t>alleen</w:t>
      </w:r>
      <w:r w:rsidRPr="00BF63DE">
        <w:rPr>
          <w:rFonts w:ascii="Garamond" w:hAnsi="Garamond"/>
          <w:sz w:val="24"/>
          <w:szCs w:val="24"/>
          <w:lang w:val="nl-NL"/>
        </w:rPr>
        <w:t xml:space="preserve"> van de </w:t>
      </w:r>
      <w:r w:rsidR="00635913" w:rsidRPr="00BF63DE">
        <w:rPr>
          <w:rFonts w:ascii="Garamond" w:hAnsi="Garamond"/>
          <w:sz w:val="24"/>
          <w:szCs w:val="24"/>
          <w:lang w:val="nl-NL"/>
        </w:rPr>
        <w:t xml:space="preserve">wil </w:t>
      </w:r>
      <w:r w:rsidR="005B67C0" w:rsidRPr="00BF63DE">
        <w:rPr>
          <w:rFonts w:ascii="Garamond" w:hAnsi="Garamond"/>
          <w:sz w:val="24"/>
          <w:szCs w:val="24"/>
          <w:lang w:val="nl-NL"/>
        </w:rPr>
        <w:t>van de koning</w:t>
      </w:r>
      <w:r w:rsidR="00635913" w:rsidRPr="00BF63DE">
        <w:rPr>
          <w:rFonts w:ascii="Garamond" w:hAnsi="Garamond"/>
          <w:sz w:val="24"/>
          <w:szCs w:val="24"/>
          <w:lang w:val="nl-NL"/>
        </w:rPr>
        <w:t xml:space="preserve"> afhangt? </w:t>
      </w:r>
      <w:r w:rsidR="00851C33" w:rsidRPr="00BF63DE">
        <w:rPr>
          <w:rFonts w:ascii="Garamond" w:hAnsi="Garamond"/>
          <w:sz w:val="24"/>
          <w:szCs w:val="24"/>
          <w:lang w:val="nl-NL"/>
        </w:rPr>
        <w:t xml:space="preserve">Als hij </w:t>
      </w:r>
      <w:r w:rsidR="00FC0561" w:rsidRPr="00BF63DE">
        <w:rPr>
          <w:rFonts w:ascii="Garamond" w:hAnsi="Garamond"/>
          <w:sz w:val="24"/>
          <w:szCs w:val="24"/>
          <w:lang w:val="nl-NL"/>
        </w:rPr>
        <w:t>ge</w:t>
      </w:r>
      <w:r w:rsidR="00851C33" w:rsidRPr="00BF63DE">
        <w:rPr>
          <w:rFonts w:ascii="Garamond" w:hAnsi="Garamond"/>
          <w:sz w:val="24"/>
          <w:szCs w:val="24"/>
          <w:lang w:val="nl-NL"/>
        </w:rPr>
        <w:t>en</w:t>
      </w:r>
      <w:r w:rsidR="00635913" w:rsidRPr="00BF63DE">
        <w:rPr>
          <w:rFonts w:ascii="Garamond" w:hAnsi="Garamond"/>
          <w:sz w:val="24"/>
          <w:szCs w:val="24"/>
          <w:lang w:val="nl-NL"/>
        </w:rPr>
        <w:t xml:space="preserve"> gevaar loopt met te </w:t>
      </w:r>
      <w:r w:rsidR="00851C33" w:rsidRPr="00BF63DE">
        <w:rPr>
          <w:rFonts w:ascii="Garamond" w:hAnsi="Garamond"/>
          <w:sz w:val="24"/>
          <w:szCs w:val="24"/>
          <w:lang w:val="nl-NL"/>
        </w:rPr>
        <w:t>prober</w:t>
      </w:r>
      <w:r w:rsidR="00635913" w:rsidRPr="00BF63DE">
        <w:rPr>
          <w:rFonts w:ascii="Garamond" w:hAnsi="Garamond"/>
          <w:sz w:val="24"/>
          <w:szCs w:val="24"/>
          <w:lang w:val="nl-NL"/>
        </w:rPr>
        <w:t xml:space="preserve">en de constitutie van </w:t>
      </w:r>
      <w:r w:rsidR="00D2537D" w:rsidRPr="00BF63DE">
        <w:rPr>
          <w:rFonts w:ascii="Garamond" w:hAnsi="Garamond"/>
          <w:sz w:val="24"/>
          <w:szCs w:val="24"/>
          <w:lang w:val="nl-NL"/>
        </w:rPr>
        <w:t>de regering</w:t>
      </w:r>
      <w:r w:rsidR="00635913" w:rsidRPr="00BF63DE">
        <w:rPr>
          <w:rFonts w:ascii="Garamond" w:hAnsi="Garamond"/>
          <w:sz w:val="24"/>
          <w:szCs w:val="24"/>
          <w:lang w:val="nl-NL"/>
        </w:rPr>
        <w:t xml:space="preserve"> te veranderen, </w:t>
      </w:r>
      <w:r w:rsidR="00851C33" w:rsidRPr="00BF63DE">
        <w:rPr>
          <w:rFonts w:ascii="Garamond" w:hAnsi="Garamond"/>
          <w:sz w:val="24"/>
          <w:szCs w:val="24"/>
          <w:lang w:val="nl-NL"/>
        </w:rPr>
        <w:t xml:space="preserve">dan </w:t>
      </w:r>
      <w:r w:rsidR="00635913" w:rsidRPr="00BF63DE">
        <w:rPr>
          <w:rFonts w:ascii="Garamond" w:hAnsi="Garamond"/>
          <w:sz w:val="24"/>
          <w:szCs w:val="24"/>
          <w:lang w:val="nl-NL"/>
        </w:rPr>
        <w:t>zal hij</w:t>
      </w:r>
      <w:r w:rsidR="009934B2" w:rsidRPr="00BF63DE">
        <w:rPr>
          <w:rFonts w:ascii="Garamond" w:hAnsi="Garamond"/>
          <w:sz w:val="24"/>
          <w:szCs w:val="24"/>
          <w:lang w:val="nl-NL"/>
        </w:rPr>
        <w:t>,</w:t>
      </w:r>
      <w:r w:rsidR="00635913" w:rsidRPr="00BF63DE">
        <w:rPr>
          <w:rFonts w:ascii="Garamond" w:hAnsi="Garamond"/>
          <w:sz w:val="24"/>
          <w:szCs w:val="24"/>
          <w:lang w:val="nl-NL"/>
        </w:rPr>
        <w:t xml:space="preserve"> nadat hij het tien </w:t>
      </w:r>
      <w:r w:rsidR="00851C33" w:rsidRPr="00BF63DE">
        <w:rPr>
          <w:rFonts w:ascii="Garamond" w:hAnsi="Garamond"/>
          <w:sz w:val="24"/>
          <w:szCs w:val="24"/>
          <w:lang w:val="nl-NL"/>
        </w:rPr>
        <w:t>keer</w:t>
      </w:r>
      <w:r w:rsidR="00635913" w:rsidRPr="00BF63DE">
        <w:rPr>
          <w:rFonts w:ascii="Garamond" w:hAnsi="Garamond"/>
          <w:sz w:val="24"/>
          <w:szCs w:val="24"/>
          <w:lang w:val="nl-NL"/>
        </w:rPr>
        <w:t xml:space="preserve"> beproefd heeft,</w:t>
      </w:r>
      <w:r w:rsidR="00851C33" w:rsidRPr="00BF63DE">
        <w:rPr>
          <w:rFonts w:ascii="Garamond" w:hAnsi="Garamond"/>
          <w:sz w:val="24"/>
          <w:szCs w:val="24"/>
          <w:lang w:val="nl-NL"/>
        </w:rPr>
        <w:t xml:space="preserve"> het</w:t>
      </w:r>
      <w:r w:rsidR="00635913" w:rsidRPr="00BF63DE">
        <w:rPr>
          <w:rFonts w:ascii="Garamond" w:hAnsi="Garamond"/>
          <w:sz w:val="24"/>
          <w:szCs w:val="24"/>
          <w:lang w:val="nl-NL"/>
        </w:rPr>
        <w:t xml:space="preserve"> de elfde </w:t>
      </w:r>
      <w:r w:rsidR="00851C33" w:rsidRPr="00BF63DE">
        <w:rPr>
          <w:rFonts w:ascii="Garamond" w:hAnsi="Garamond"/>
          <w:sz w:val="24"/>
          <w:szCs w:val="24"/>
          <w:lang w:val="nl-NL"/>
        </w:rPr>
        <w:t>keer</w:t>
      </w:r>
      <w:r w:rsidR="00635913" w:rsidRPr="00BF63DE">
        <w:rPr>
          <w:rFonts w:ascii="Garamond" w:hAnsi="Garamond"/>
          <w:sz w:val="24"/>
          <w:szCs w:val="24"/>
          <w:lang w:val="nl-NL"/>
        </w:rPr>
        <w:t xml:space="preserve"> het</w:t>
      </w:r>
      <w:r w:rsidR="009934B2" w:rsidRPr="00BF63DE">
        <w:rPr>
          <w:rFonts w:ascii="Garamond" w:hAnsi="Garamond"/>
          <w:sz w:val="24"/>
          <w:szCs w:val="24"/>
          <w:lang w:val="nl-NL"/>
        </w:rPr>
        <w:t xml:space="preserve"> weer </w:t>
      </w:r>
      <w:r w:rsidR="00851C33" w:rsidRPr="00BF63DE">
        <w:rPr>
          <w:rFonts w:ascii="Garamond" w:hAnsi="Garamond"/>
          <w:sz w:val="24"/>
          <w:szCs w:val="24"/>
          <w:lang w:val="nl-NL"/>
        </w:rPr>
        <w:t>prober</w:t>
      </w:r>
      <w:r w:rsidR="00635913" w:rsidRPr="00BF63DE">
        <w:rPr>
          <w:rFonts w:ascii="Garamond" w:hAnsi="Garamond"/>
          <w:sz w:val="24"/>
          <w:szCs w:val="24"/>
          <w:lang w:val="nl-NL"/>
        </w:rPr>
        <w:t>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totdat hij er eindelijk in geslaagd is.</w:t>
      </w:r>
    </w:p>
    <w:p w14:paraId="7A395F12" w14:textId="64DBDC2D" w:rsidR="00635913"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AB5F82" w:rsidRPr="00BF63DE">
        <w:rPr>
          <w:rFonts w:ascii="Garamond" w:hAnsi="Garamond"/>
          <w:sz w:val="24"/>
          <w:szCs w:val="24"/>
          <w:lang w:val="nl-NL"/>
        </w:rPr>
        <w:t>W</w:t>
      </w:r>
      <w:r w:rsidR="008F7742" w:rsidRPr="00BF63DE">
        <w:rPr>
          <w:rFonts w:ascii="Garamond" w:hAnsi="Garamond"/>
          <w:sz w:val="24"/>
          <w:szCs w:val="24"/>
          <w:lang w:val="nl-NL"/>
        </w:rPr>
        <w:t xml:space="preserve">at de bedenking aangaat, dat er minder geweldige middelen zijn dan een openbare oorlog, om de </w:t>
      </w:r>
      <w:r w:rsidR="00635913" w:rsidRPr="00BF63DE">
        <w:rPr>
          <w:rFonts w:ascii="Garamond" w:hAnsi="Garamond"/>
          <w:sz w:val="24"/>
          <w:szCs w:val="24"/>
          <w:lang w:val="nl-NL"/>
        </w:rPr>
        <w:t>koning tot het eerbiedigen</w:t>
      </w:r>
      <w:r w:rsidR="008F7742" w:rsidRPr="00BF63DE">
        <w:rPr>
          <w:rFonts w:ascii="Garamond" w:hAnsi="Garamond"/>
          <w:sz w:val="24"/>
          <w:szCs w:val="24"/>
          <w:lang w:val="nl-NL"/>
        </w:rPr>
        <w:t xml:space="preserve"> van de </w:t>
      </w:r>
      <w:r w:rsidR="00635913" w:rsidRPr="00BF63DE">
        <w:rPr>
          <w:rFonts w:ascii="Garamond" w:hAnsi="Garamond"/>
          <w:sz w:val="24"/>
          <w:szCs w:val="24"/>
          <w:lang w:val="nl-NL"/>
        </w:rPr>
        <w:t>wetten te noodzaken</w:t>
      </w:r>
      <w:r w:rsidRPr="00BF63DE">
        <w:rPr>
          <w:rFonts w:ascii="Garamond" w:hAnsi="Garamond"/>
          <w:sz w:val="24"/>
          <w:szCs w:val="24"/>
          <w:lang w:val="nl-NL"/>
        </w:rPr>
        <w:t xml:space="preserve"> en</w:t>
      </w:r>
      <w:r w:rsidR="00635913" w:rsidRPr="00BF63DE">
        <w:rPr>
          <w:rFonts w:ascii="Garamond" w:hAnsi="Garamond"/>
          <w:sz w:val="24"/>
          <w:szCs w:val="24"/>
          <w:lang w:val="nl-NL"/>
        </w:rPr>
        <w:t xml:space="preserve"> minder buitengewone middelen dan door hem het leven te benemen, om hem er voor te straffen dat hij die wetten overtreden heeft, dit wordt </w:t>
      </w:r>
      <w:r w:rsidR="00B47E70" w:rsidRPr="00BF63DE">
        <w:rPr>
          <w:rFonts w:ascii="Garamond" w:hAnsi="Garamond"/>
          <w:sz w:val="24"/>
          <w:szCs w:val="24"/>
          <w:lang w:val="nl-NL"/>
        </w:rPr>
        <w:t>graag</w:t>
      </w:r>
      <w:r w:rsidR="00635913" w:rsidRPr="00BF63DE">
        <w:rPr>
          <w:rFonts w:ascii="Garamond" w:hAnsi="Garamond"/>
          <w:sz w:val="24"/>
          <w:szCs w:val="24"/>
          <w:lang w:val="nl-NL"/>
        </w:rPr>
        <w:t xml:space="preserve"> toegestemd</w:t>
      </w:r>
      <w:r w:rsidR="00075CF8" w:rsidRPr="00BF63DE">
        <w:rPr>
          <w:rFonts w:ascii="Garamond" w:hAnsi="Garamond"/>
          <w:sz w:val="24"/>
          <w:szCs w:val="24"/>
          <w:lang w:val="nl-NL"/>
        </w:rPr>
        <w:t>,</w:t>
      </w:r>
      <w:r w:rsidR="00635913" w:rsidRPr="00BF63DE">
        <w:rPr>
          <w:rFonts w:ascii="Garamond" w:hAnsi="Garamond"/>
          <w:sz w:val="24"/>
          <w:szCs w:val="24"/>
          <w:lang w:val="nl-NL"/>
        </w:rPr>
        <w:t xml:space="preserve"> en het parlement had ook werkelijk gepoogd om door andere middelen de regering te verzekeren: </w:t>
      </w:r>
      <w:r w:rsidR="00DE145E" w:rsidRPr="00BF63DE">
        <w:rPr>
          <w:rFonts w:ascii="Garamond" w:hAnsi="Garamond"/>
          <w:sz w:val="24"/>
          <w:szCs w:val="24"/>
          <w:lang w:val="nl-NL"/>
        </w:rPr>
        <w:t>zoals</w:t>
      </w:r>
      <w:r w:rsidR="00635913" w:rsidRPr="00BF63DE">
        <w:rPr>
          <w:rFonts w:ascii="Garamond" w:hAnsi="Garamond"/>
          <w:sz w:val="24"/>
          <w:szCs w:val="24"/>
          <w:lang w:val="nl-NL"/>
        </w:rPr>
        <w:t xml:space="preserve"> door</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 xml:space="preserve">koning te vragen dat hij het </w:t>
      </w:r>
      <w:r w:rsidR="003417F6" w:rsidRPr="00BF63DE">
        <w:rPr>
          <w:rFonts w:ascii="Garamond" w:hAnsi="Garamond"/>
          <w:sz w:val="24"/>
          <w:szCs w:val="24"/>
          <w:lang w:val="nl-NL"/>
        </w:rPr>
        <w:t>hoge</w:t>
      </w:r>
      <w:r w:rsidR="00635913" w:rsidRPr="00BF63DE">
        <w:rPr>
          <w:rFonts w:ascii="Garamond" w:hAnsi="Garamond"/>
          <w:sz w:val="24"/>
          <w:szCs w:val="24"/>
          <w:lang w:val="nl-NL"/>
        </w:rPr>
        <w:t xml:space="preserve"> gezag over het leger</w:t>
      </w:r>
      <w:r w:rsidRPr="00BF63DE">
        <w:rPr>
          <w:rFonts w:ascii="Garamond" w:hAnsi="Garamond"/>
          <w:sz w:val="24"/>
          <w:szCs w:val="24"/>
          <w:lang w:val="nl-NL"/>
        </w:rPr>
        <w:t xml:space="preserve"> mocht </w:t>
      </w:r>
      <w:r w:rsidR="00635913" w:rsidRPr="00BF63DE">
        <w:rPr>
          <w:rFonts w:ascii="Garamond" w:hAnsi="Garamond"/>
          <w:sz w:val="24"/>
          <w:szCs w:val="24"/>
          <w:lang w:val="nl-NL"/>
        </w:rPr>
        <w:t>in handen stellen van het parl</w:t>
      </w:r>
      <w:r w:rsidR="008F7742" w:rsidRPr="00BF63DE">
        <w:rPr>
          <w:rFonts w:ascii="Garamond" w:hAnsi="Garamond"/>
          <w:sz w:val="24"/>
          <w:szCs w:val="24"/>
          <w:lang w:val="nl-NL"/>
        </w:rPr>
        <w:t>ement.</w:t>
      </w:r>
      <w:r w:rsidR="009934B2" w:rsidRPr="00BF63DE">
        <w:rPr>
          <w:rFonts w:ascii="Garamond" w:hAnsi="Garamond"/>
          <w:sz w:val="24"/>
          <w:szCs w:val="24"/>
          <w:lang w:val="nl-NL"/>
        </w:rPr>
        <w:t xml:space="preserve"> </w:t>
      </w:r>
      <w:r w:rsidR="00276956" w:rsidRPr="00BF63DE">
        <w:rPr>
          <w:rFonts w:ascii="Garamond" w:hAnsi="Garamond"/>
          <w:sz w:val="24"/>
          <w:szCs w:val="24"/>
          <w:lang w:val="nl-NL"/>
        </w:rPr>
        <w:t>Als</w:t>
      </w:r>
      <w:r w:rsidR="009934B2" w:rsidRPr="00BF63DE">
        <w:rPr>
          <w:rFonts w:ascii="Garamond" w:hAnsi="Garamond"/>
          <w:sz w:val="24"/>
          <w:szCs w:val="24"/>
          <w:lang w:val="nl-NL"/>
        </w:rPr>
        <w:t xml:space="preserve"> </w:t>
      </w:r>
      <w:r w:rsidR="000F3566" w:rsidRPr="00BF63DE">
        <w:rPr>
          <w:rFonts w:ascii="Garamond" w:hAnsi="Garamond"/>
          <w:sz w:val="24"/>
          <w:szCs w:val="24"/>
          <w:lang w:val="nl-NL"/>
        </w:rPr>
        <w:t>Charles</w:t>
      </w:r>
      <w:r w:rsidR="008F7742" w:rsidRPr="00BF63DE">
        <w:rPr>
          <w:rFonts w:ascii="Garamond" w:hAnsi="Garamond"/>
          <w:sz w:val="24"/>
          <w:szCs w:val="24"/>
          <w:lang w:val="nl-NL"/>
        </w:rPr>
        <w:t xml:space="preserve"> hierin had willen toestemmen, </w:t>
      </w:r>
      <w:r w:rsidR="000F3566" w:rsidRPr="00BF63DE">
        <w:rPr>
          <w:rFonts w:ascii="Garamond" w:hAnsi="Garamond"/>
          <w:sz w:val="24"/>
          <w:szCs w:val="24"/>
          <w:lang w:val="nl-NL"/>
        </w:rPr>
        <w:t>dan zou</w:t>
      </w:r>
      <w:r w:rsidR="008F7742" w:rsidRPr="00BF63DE">
        <w:rPr>
          <w:rFonts w:ascii="Garamond" w:hAnsi="Garamond"/>
          <w:sz w:val="24"/>
          <w:szCs w:val="24"/>
          <w:lang w:val="nl-NL"/>
        </w:rPr>
        <w:t xml:space="preserve"> het </w:t>
      </w:r>
      <w:r w:rsidR="005B67C0" w:rsidRPr="00BF63DE">
        <w:rPr>
          <w:rFonts w:ascii="Garamond" w:hAnsi="Garamond"/>
          <w:sz w:val="24"/>
          <w:szCs w:val="24"/>
          <w:lang w:val="nl-NL"/>
        </w:rPr>
        <w:t>koninkrijk</w:t>
      </w:r>
      <w:r w:rsidR="008F7742" w:rsidRPr="00BF63DE">
        <w:rPr>
          <w:rFonts w:ascii="Garamond" w:hAnsi="Garamond"/>
          <w:sz w:val="24"/>
          <w:szCs w:val="24"/>
          <w:lang w:val="nl-NL"/>
        </w:rPr>
        <w:t xml:space="preserve"> in rust gebleven</w:t>
      </w:r>
      <w:r w:rsidR="000F3566" w:rsidRPr="00BF63DE">
        <w:rPr>
          <w:rFonts w:ascii="Garamond" w:hAnsi="Garamond"/>
          <w:sz w:val="24"/>
          <w:szCs w:val="24"/>
          <w:lang w:val="nl-NL"/>
        </w:rPr>
        <w:t xml:space="preserve"> zijn</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hij heeft, integendeel, de wapenen opgevat om het parlement te beletten van </w:t>
      </w:r>
      <w:r w:rsidR="004F2372" w:rsidRPr="00BF63DE">
        <w:rPr>
          <w:rFonts w:ascii="Garamond" w:hAnsi="Garamond"/>
          <w:sz w:val="24"/>
          <w:szCs w:val="24"/>
          <w:lang w:val="nl-NL"/>
        </w:rPr>
        <w:t>zodan</w:t>
      </w:r>
      <w:r w:rsidR="008F7742" w:rsidRPr="00BF63DE">
        <w:rPr>
          <w:rFonts w:ascii="Garamond" w:hAnsi="Garamond"/>
          <w:sz w:val="24"/>
          <w:szCs w:val="24"/>
          <w:lang w:val="nl-NL"/>
        </w:rPr>
        <w:t>ige middelen gebruik te maken</w:t>
      </w:r>
      <w:r w:rsidR="004F2372" w:rsidRPr="00BF63DE">
        <w:rPr>
          <w:rFonts w:ascii="Garamond" w:hAnsi="Garamond"/>
          <w:sz w:val="24"/>
          <w:szCs w:val="24"/>
          <w:lang w:val="nl-NL"/>
        </w:rPr>
        <w:t>:</w:t>
      </w:r>
      <w:r w:rsidR="008F7742" w:rsidRPr="00BF63DE">
        <w:rPr>
          <w:rFonts w:ascii="Garamond" w:hAnsi="Garamond"/>
          <w:sz w:val="24"/>
          <w:szCs w:val="24"/>
          <w:lang w:val="nl-NL"/>
        </w:rPr>
        <w:t xml:space="preserve"> een stellig bewijs, dat het zijn voornemen was zich t</w:t>
      </w:r>
      <w:r w:rsidR="00635913" w:rsidRPr="00BF63DE">
        <w:rPr>
          <w:rFonts w:ascii="Garamond" w:hAnsi="Garamond"/>
          <w:sz w:val="24"/>
          <w:szCs w:val="24"/>
          <w:lang w:val="nl-NL"/>
        </w:rPr>
        <w:t>e handhaven in</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toestand, dat het hem te allen tijde zou vrijstaan de regering te veranderen, als hem dit</w:t>
      </w:r>
      <w:r w:rsidRPr="00BF63DE">
        <w:rPr>
          <w:rFonts w:ascii="Garamond" w:hAnsi="Garamond"/>
          <w:sz w:val="24"/>
          <w:szCs w:val="24"/>
          <w:lang w:val="nl-NL"/>
        </w:rPr>
        <w:t xml:space="preserve"> mocht </w:t>
      </w:r>
      <w:r w:rsidR="00635913" w:rsidRPr="00BF63DE">
        <w:rPr>
          <w:rFonts w:ascii="Garamond" w:hAnsi="Garamond"/>
          <w:sz w:val="24"/>
          <w:szCs w:val="24"/>
          <w:lang w:val="nl-NL"/>
        </w:rPr>
        <w:t>goeddunken. Die on</w:t>
      </w:r>
      <w:r w:rsidR="004B4CDB" w:rsidRPr="00BF63DE">
        <w:rPr>
          <w:rFonts w:ascii="Garamond" w:hAnsi="Garamond"/>
          <w:sz w:val="24"/>
          <w:szCs w:val="24"/>
          <w:lang w:val="nl-NL"/>
        </w:rPr>
        <w:t>rechtvaar</w:t>
      </w:r>
      <w:r w:rsidR="00635913" w:rsidRPr="00BF63DE">
        <w:rPr>
          <w:rFonts w:ascii="Garamond" w:hAnsi="Garamond"/>
          <w:sz w:val="24"/>
          <w:szCs w:val="24"/>
          <w:lang w:val="nl-NL"/>
        </w:rPr>
        <w:t>dige oorlog was de bron van oneindig veel</w:t>
      </w:r>
      <w:r w:rsidR="008F7742" w:rsidRPr="00BF63DE">
        <w:rPr>
          <w:rFonts w:ascii="Garamond" w:hAnsi="Garamond"/>
          <w:sz w:val="24"/>
          <w:szCs w:val="24"/>
          <w:lang w:val="nl-NL"/>
        </w:rPr>
        <w:t>’</w:t>
      </w:r>
      <w:r w:rsidR="00635913" w:rsidRPr="00BF63DE">
        <w:rPr>
          <w:rFonts w:ascii="Garamond" w:hAnsi="Garamond"/>
          <w:sz w:val="24"/>
          <w:szCs w:val="24"/>
          <w:lang w:val="nl-NL"/>
        </w:rPr>
        <w:t xml:space="preserve"> kwaad, van</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dood van een groot aantal</w:t>
      </w:r>
      <w:r w:rsidR="00D2537D" w:rsidRPr="00BF63DE">
        <w:rPr>
          <w:rFonts w:ascii="Garamond" w:hAnsi="Garamond"/>
          <w:sz w:val="24"/>
          <w:szCs w:val="24"/>
          <w:lang w:val="nl-NL"/>
        </w:rPr>
        <w:t xml:space="preserve"> van zijn </w:t>
      </w:r>
      <w:r w:rsidR="00635913" w:rsidRPr="00BF63DE">
        <w:rPr>
          <w:rFonts w:ascii="Garamond" w:hAnsi="Garamond"/>
          <w:sz w:val="24"/>
          <w:szCs w:val="24"/>
          <w:lang w:val="nl-NL"/>
        </w:rPr>
        <w:t>onderdanen en van het ongeluk</w:t>
      </w:r>
      <w:r w:rsidR="008F7742" w:rsidRPr="00BF63DE">
        <w:rPr>
          <w:rFonts w:ascii="Garamond" w:hAnsi="Garamond"/>
          <w:sz w:val="24"/>
          <w:szCs w:val="24"/>
          <w:lang w:val="nl-NL"/>
        </w:rPr>
        <w:t xml:space="preserve"> van de </w:t>
      </w:r>
      <w:r w:rsidR="00635913" w:rsidRPr="00BF63DE">
        <w:rPr>
          <w:rFonts w:ascii="Garamond" w:hAnsi="Garamond"/>
          <w:sz w:val="24"/>
          <w:szCs w:val="24"/>
          <w:lang w:val="nl-NL"/>
        </w:rPr>
        <w:t>overige</w:t>
      </w:r>
      <w:r w:rsidR="00851C33" w:rsidRPr="00BF63DE">
        <w:rPr>
          <w:rFonts w:ascii="Garamond" w:hAnsi="Garamond"/>
          <w:sz w:val="24"/>
          <w:szCs w:val="24"/>
          <w:lang w:val="nl-NL"/>
        </w:rPr>
        <w:t xml:space="preserve"> mense</w:t>
      </w:r>
      <w:r w:rsidR="00635913" w:rsidRPr="00BF63DE">
        <w:rPr>
          <w:rFonts w:ascii="Garamond" w:hAnsi="Garamond"/>
          <w:sz w:val="24"/>
          <w:szCs w:val="24"/>
          <w:lang w:val="nl-NL"/>
        </w:rPr>
        <w:t>n</w:t>
      </w:r>
      <w:r w:rsidR="00075CF8" w:rsidRPr="00BF63DE">
        <w:rPr>
          <w:rFonts w:ascii="Garamond" w:hAnsi="Garamond"/>
          <w:sz w:val="24"/>
          <w:szCs w:val="24"/>
          <w:lang w:val="nl-NL"/>
        </w:rPr>
        <w:t>,</w:t>
      </w:r>
      <w:r w:rsidR="00635913" w:rsidRPr="00BF63DE">
        <w:rPr>
          <w:rFonts w:ascii="Garamond" w:hAnsi="Garamond"/>
          <w:sz w:val="24"/>
          <w:szCs w:val="24"/>
          <w:lang w:val="nl-NL"/>
        </w:rPr>
        <w:t xml:space="preserve"> en</w:t>
      </w:r>
      <w:r w:rsidR="00276956" w:rsidRPr="00BF63DE">
        <w:rPr>
          <w:rFonts w:ascii="Garamond" w:hAnsi="Garamond"/>
          <w:sz w:val="24"/>
          <w:szCs w:val="24"/>
          <w:lang w:val="nl-NL"/>
        </w:rPr>
        <w:t xml:space="preserve"> als men</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vorst voor de vierschaar heeft gedaagd, dan is dat minder geweest om hem er voor te straffen dat hij de wetten geweld heeft aangedaan, dan wel omdat hij liever</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on</w:t>
      </w:r>
      <w:r w:rsidR="000D2FE8" w:rsidRPr="00BF63DE">
        <w:rPr>
          <w:rFonts w:ascii="Garamond" w:hAnsi="Garamond"/>
          <w:sz w:val="24"/>
          <w:szCs w:val="24"/>
          <w:lang w:val="nl-NL"/>
        </w:rPr>
        <w:t>recht</w:t>
      </w:r>
      <w:r w:rsidR="00635913" w:rsidRPr="00BF63DE">
        <w:rPr>
          <w:rFonts w:ascii="Garamond" w:hAnsi="Garamond"/>
          <w:sz w:val="24"/>
          <w:szCs w:val="24"/>
          <w:lang w:val="nl-NL"/>
        </w:rPr>
        <w:t>matige en ge</w:t>
      </w:r>
      <w:r w:rsidR="00851C33" w:rsidRPr="00BF63DE">
        <w:rPr>
          <w:rFonts w:ascii="Garamond" w:hAnsi="Garamond"/>
          <w:sz w:val="24"/>
          <w:szCs w:val="24"/>
          <w:lang w:val="nl-NL"/>
        </w:rPr>
        <w:t>w</w:t>
      </w:r>
      <w:r w:rsidR="00635913" w:rsidRPr="00BF63DE">
        <w:rPr>
          <w:rFonts w:ascii="Garamond" w:hAnsi="Garamond"/>
          <w:sz w:val="24"/>
          <w:szCs w:val="24"/>
          <w:lang w:val="nl-NL"/>
        </w:rPr>
        <w:t>el</w:t>
      </w:r>
      <w:r w:rsidR="00851C33" w:rsidRPr="00BF63DE">
        <w:rPr>
          <w:rFonts w:ascii="Garamond" w:hAnsi="Garamond"/>
          <w:sz w:val="24"/>
          <w:szCs w:val="24"/>
          <w:lang w:val="nl-NL"/>
        </w:rPr>
        <w:t>d</w:t>
      </w:r>
      <w:r w:rsidR="00F60AA0" w:rsidRPr="00BF63DE">
        <w:rPr>
          <w:rFonts w:ascii="Garamond" w:hAnsi="Garamond"/>
          <w:sz w:val="24"/>
          <w:szCs w:val="24"/>
          <w:lang w:val="nl-NL"/>
        </w:rPr>
        <w:t>d</w:t>
      </w:r>
      <w:r w:rsidR="00635913" w:rsidRPr="00BF63DE">
        <w:rPr>
          <w:rFonts w:ascii="Garamond" w:hAnsi="Garamond"/>
          <w:sz w:val="24"/>
          <w:szCs w:val="24"/>
          <w:lang w:val="nl-NL"/>
        </w:rPr>
        <w:t>adige weg</w:t>
      </w:r>
      <w:r w:rsidR="008F7742" w:rsidRPr="00BF63DE">
        <w:rPr>
          <w:rFonts w:ascii="Garamond" w:hAnsi="Garamond"/>
          <w:sz w:val="24"/>
          <w:szCs w:val="24"/>
          <w:lang w:val="nl-NL"/>
        </w:rPr>
        <w:t xml:space="preserve"> van de </w:t>
      </w:r>
      <w:r w:rsidR="00635913" w:rsidRPr="00BF63DE">
        <w:rPr>
          <w:rFonts w:ascii="Garamond" w:hAnsi="Garamond"/>
          <w:sz w:val="24"/>
          <w:szCs w:val="24"/>
          <w:lang w:val="nl-NL"/>
        </w:rPr>
        <w:t>wapenen heeft ingeslagen, dan de middelen te gebruiken die hem werden voorgeslagen</w:t>
      </w:r>
      <w:r w:rsidR="008F7742" w:rsidRPr="00BF63DE">
        <w:rPr>
          <w:rFonts w:ascii="Garamond" w:hAnsi="Garamond"/>
          <w:sz w:val="24"/>
          <w:szCs w:val="24"/>
          <w:lang w:val="nl-NL"/>
        </w:rPr>
        <w:t>’</w:t>
      </w:r>
      <w:r w:rsidR="00635913" w:rsidRPr="00BF63DE">
        <w:rPr>
          <w:rFonts w:ascii="Garamond" w:hAnsi="Garamond"/>
          <w:sz w:val="24"/>
          <w:szCs w:val="24"/>
          <w:lang w:val="nl-NL"/>
        </w:rPr>
        <w:t>.</w:t>
      </w:r>
      <w:r w:rsidR="00851C33" w:rsidRPr="00BF63DE">
        <w:rPr>
          <w:rStyle w:val="FootnoteReference"/>
          <w:rFonts w:ascii="Garamond" w:hAnsi="Garamond"/>
          <w:sz w:val="24"/>
          <w:szCs w:val="24"/>
          <w:lang w:val="nl-NL"/>
        </w:rPr>
        <w:footnoteReference w:id="143"/>
      </w:r>
    </w:p>
    <w:p w14:paraId="2DF7203A" w14:textId="68017024"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Niettegenstaande de hier ontwikkelde gronden, geloven wij niet dat een koning ooit mag ter dood veroordeeld worden</w:t>
      </w:r>
      <w:r w:rsidR="00075CF8" w:rsidRPr="00BF63DE">
        <w:rPr>
          <w:rFonts w:ascii="Garamond" w:hAnsi="Garamond"/>
          <w:sz w:val="24"/>
          <w:szCs w:val="24"/>
          <w:lang w:val="nl-NL"/>
        </w:rPr>
        <w:t>,</w:t>
      </w:r>
      <w:r w:rsidRPr="00BF63DE">
        <w:rPr>
          <w:rFonts w:ascii="Garamond" w:hAnsi="Garamond"/>
          <w:sz w:val="24"/>
          <w:szCs w:val="24"/>
          <w:lang w:val="nl-NL"/>
        </w:rPr>
        <w:t xml:space="preserve"> en het is een</w:t>
      </w:r>
      <w:r w:rsidR="008F7742" w:rsidRPr="00BF63DE">
        <w:rPr>
          <w:rFonts w:ascii="Garamond" w:hAnsi="Garamond"/>
          <w:sz w:val="24"/>
          <w:szCs w:val="24"/>
          <w:lang w:val="nl-NL"/>
        </w:rPr>
        <w:t xml:space="preserve"> van de </w:t>
      </w:r>
      <w:r w:rsidRPr="00BF63DE">
        <w:rPr>
          <w:rFonts w:ascii="Garamond" w:hAnsi="Garamond"/>
          <w:sz w:val="24"/>
          <w:szCs w:val="24"/>
          <w:lang w:val="nl-NL"/>
        </w:rPr>
        <w:t>schoonste resultaten van het constitutioneel, beginsel</w:t>
      </w:r>
      <w:r w:rsidR="008F7742" w:rsidRPr="00BF63DE">
        <w:rPr>
          <w:rFonts w:ascii="Garamond" w:hAnsi="Garamond"/>
          <w:sz w:val="24"/>
          <w:szCs w:val="24"/>
          <w:lang w:val="nl-NL"/>
        </w:rPr>
        <w:t xml:space="preserve"> van de </w:t>
      </w:r>
      <w:r w:rsidRPr="00BF63DE">
        <w:rPr>
          <w:rFonts w:ascii="Garamond" w:hAnsi="Garamond"/>
          <w:sz w:val="24"/>
          <w:szCs w:val="24"/>
          <w:lang w:val="nl-NL"/>
        </w:rPr>
        <w:t>latere tijden, dat de onschendbaarheid</w:t>
      </w:r>
      <w:r w:rsidR="008F7742" w:rsidRPr="00BF63DE">
        <w:rPr>
          <w:rFonts w:ascii="Garamond" w:hAnsi="Garamond"/>
          <w:sz w:val="24"/>
          <w:szCs w:val="24"/>
          <w:lang w:val="nl-NL"/>
        </w:rPr>
        <w:t xml:space="preserve"> van de </w:t>
      </w:r>
      <w:r w:rsidRPr="00BF63DE">
        <w:rPr>
          <w:rFonts w:ascii="Garamond" w:hAnsi="Garamond"/>
          <w:sz w:val="24"/>
          <w:szCs w:val="24"/>
          <w:lang w:val="nl-NL"/>
        </w:rPr>
        <w:t>monarchen is aangenomen, waardoor zij voor de misslagen van hun gouvernement niet verantwoordelijk zijn. De geweld</w:t>
      </w:r>
      <w:r w:rsidR="00C02B0B" w:rsidRPr="00BF63DE">
        <w:rPr>
          <w:rFonts w:ascii="Garamond" w:hAnsi="Garamond"/>
          <w:sz w:val="24"/>
          <w:szCs w:val="24"/>
          <w:lang w:val="nl-NL"/>
        </w:rPr>
        <w:t>dad</w:t>
      </w:r>
      <w:r w:rsidRPr="00BF63DE">
        <w:rPr>
          <w:rFonts w:ascii="Garamond" w:hAnsi="Garamond"/>
          <w:sz w:val="24"/>
          <w:szCs w:val="24"/>
          <w:lang w:val="nl-NL"/>
        </w:rPr>
        <w:t>ige</w:t>
      </w:r>
      <w:r w:rsidR="00851C33" w:rsidRPr="00BF63DE">
        <w:rPr>
          <w:rFonts w:ascii="Garamond" w:hAnsi="Garamond"/>
          <w:sz w:val="24"/>
          <w:szCs w:val="24"/>
          <w:lang w:val="nl-NL"/>
        </w:rPr>
        <w:t xml:space="preserve"> </w:t>
      </w:r>
      <w:r w:rsidR="00C02B0B" w:rsidRPr="00BF63DE">
        <w:rPr>
          <w:rFonts w:ascii="Garamond" w:hAnsi="Garamond"/>
          <w:sz w:val="24"/>
          <w:szCs w:val="24"/>
          <w:lang w:val="nl-NL"/>
        </w:rPr>
        <w:t>d</w:t>
      </w:r>
      <w:r w:rsidR="008F7742" w:rsidRPr="00BF63DE">
        <w:rPr>
          <w:rFonts w:ascii="Garamond" w:hAnsi="Garamond"/>
          <w:sz w:val="24"/>
          <w:szCs w:val="24"/>
          <w:lang w:val="nl-NL"/>
        </w:rPr>
        <w:t xml:space="preserve">ood van koning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blijft daarom altijd een feit in de geschiedenis, dat blaam en afkeuring ve</w:t>
      </w:r>
      <w:r w:rsidR="00851C33" w:rsidRPr="00BF63DE">
        <w:rPr>
          <w:rFonts w:ascii="Garamond" w:hAnsi="Garamond"/>
          <w:sz w:val="24"/>
          <w:szCs w:val="24"/>
          <w:lang w:val="nl-NL"/>
        </w:rPr>
        <w:t>r</w:t>
      </w:r>
      <w:r w:rsidR="008F7742" w:rsidRPr="00BF63DE">
        <w:rPr>
          <w:rFonts w:ascii="Garamond" w:hAnsi="Garamond"/>
          <w:sz w:val="24"/>
          <w:szCs w:val="24"/>
          <w:lang w:val="nl-NL"/>
        </w:rPr>
        <w:t>dient</w:t>
      </w:r>
      <w:r w:rsidR="00075CF8" w:rsidRPr="00BF63DE">
        <w:rPr>
          <w:rFonts w:ascii="Garamond" w:hAnsi="Garamond"/>
          <w:sz w:val="24"/>
          <w:szCs w:val="24"/>
          <w:lang w:val="nl-NL"/>
        </w:rPr>
        <w:t>,</w:t>
      </w:r>
      <w:r w:rsidR="008F7742" w:rsidRPr="00BF63DE">
        <w:rPr>
          <w:rFonts w:ascii="Garamond" w:hAnsi="Garamond"/>
          <w:sz w:val="24"/>
          <w:szCs w:val="24"/>
          <w:lang w:val="nl-NL"/>
        </w:rPr>
        <w:t xml:space="preserve"> wij veroordelen het op de sterkst mogelijke wijze. </w:t>
      </w:r>
      <w:r w:rsidR="008C61E7" w:rsidRPr="00BF63DE">
        <w:rPr>
          <w:rFonts w:ascii="Garamond" w:hAnsi="Garamond"/>
          <w:sz w:val="24"/>
          <w:szCs w:val="24"/>
          <w:lang w:val="nl-NL"/>
        </w:rPr>
        <w:t xml:space="preserve">Echter, </w:t>
      </w:r>
      <w:r w:rsidR="008F7742" w:rsidRPr="00BF63DE">
        <w:rPr>
          <w:rFonts w:ascii="Garamond" w:hAnsi="Garamond"/>
          <w:sz w:val="24"/>
          <w:szCs w:val="24"/>
          <w:lang w:val="nl-NL"/>
        </w:rPr>
        <w:t xml:space="preserve">indien het denkbeeld van </w:t>
      </w:r>
      <w:r w:rsidR="00EE245C" w:rsidRPr="00BF63DE">
        <w:rPr>
          <w:rFonts w:ascii="Garamond" w:hAnsi="Garamond"/>
          <w:sz w:val="24"/>
          <w:szCs w:val="24"/>
          <w:lang w:val="nl-NL"/>
        </w:rPr>
        <w:t>Milton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van </w:t>
      </w:r>
      <w:r w:rsidR="00C02B0B" w:rsidRPr="00BF63DE">
        <w:rPr>
          <w:rFonts w:ascii="Garamond" w:hAnsi="Garamond"/>
          <w:sz w:val="24"/>
          <w:szCs w:val="24"/>
          <w:lang w:val="nl-NL"/>
        </w:rPr>
        <w:t>zovel</w:t>
      </w:r>
      <w:r w:rsidR="008F7742" w:rsidRPr="00BF63DE">
        <w:rPr>
          <w:rFonts w:ascii="Garamond" w:hAnsi="Garamond"/>
          <w:sz w:val="24"/>
          <w:szCs w:val="24"/>
          <w:lang w:val="nl-NL"/>
        </w:rPr>
        <w:t>e Engelsen nevens hem</w:t>
      </w:r>
      <w:r w:rsidR="009934B2" w:rsidRPr="00BF63DE">
        <w:rPr>
          <w:rFonts w:ascii="Garamond" w:hAnsi="Garamond"/>
          <w:sz w:val="24"/>
          <w:szCs w:val="24"/>
          <w:lang w:val="nl-NL"/>
        </w:rPr>
        <w:t>,</w:t>
      </w:r>
      <w:r w:rsidR="008F7742" w:rsidRPr="00BF63DE">
        <w:rPr>
          <w:rFonts w:ascii="Garamond" w:hAnsi="Garamond"/>
          <w:sz w:val="24"/>
          <w:szCs w:val="24"/>
          <w:lang w:val="nl-NL"/>
        </w:rPr>
        <w:t xml:space="preserve"> in</w:t>
      </w:r>
      <w:r w:rsidRPr="00BF63DE">
        <w:rPr>
          <w:rFonts w:ascii="Garamond" w:hAnsi="Garamond"/>
          <w:sz w:val="24"/>
          <w:szCs w:val="24"/>
          <w:lang w:val="nl-NL"/>
        </w:rPr>
        <w:t xml:space="preserve"> de zeventiende eeuw</w:t>
      </w:r>
      <w:r w:rsidR="00387D1B" w:rsidRPr="00BF63DE">
        <w:rPr>
          <w:rFonts w:ascii="Garamond" w:hAnsi="Garamond"/>
          <w:sz w:val="24"/>
          <w:szCs w:val="24"/>
          <w:lang w:val="nl-NL"/>
        </w:rPr>
        <w:t xml:space="preserve"> een </w:t>
      </w:r>
      <w:r w:rsidRPr="00BF63DE">
        <w:rPr>
          <w:rFonts w:ascii="Garamond" w:hAnsi="Garamond"/>
          <w:sz w:val="24"/>
          <w:szCs w:val="24"/>
          <w:lang w:val="nl-NL"/>
        </w:rPr>
        <w:t>dwaling is geweest, dan was het</w:t>
      </w:r>
      <w:r w:rsidR="00387D1B" w:rsidRPr="00BF63DE">
        <w:rPr>
          <w:rFonts w:ascii="Garamond" w:hAnsi="Garamond"/>
          <w:sz w:val="24"/>
          <w:szCs w:val="24"/>
          <w:lang w:val="nl-NL"/>
        </w:rPr>
        <w:t xml:space="preserve"> een </w:t>
      </w:r>
      <w:r w:rsidRPr="00BF63DE">
        <w:rPr>
          <w:rFonts w:ascii="Garamond" w:hAnsi="Garamond"/>
          <w:sz w:val="24"/>
          <w:szCs w:val="24"/>
          <w:lang w:val="nl-NL"/>
        </w:rPr>
        <w:t>dwaling gelijk</w:t>
      </w:r>
      <w:r w:rsidR="00851C33" w:rsidRPr="00BF63DE">
        <w:rPr>
          <w:rFonts w:ascii="Garamond" w:hAnsi="Garamond"/>
          <w:sz w:val="24"/>
          <w:szCs w:val="24"/>
          <w:lang w:val="nl-NL"/>
        </w:rPr>
        <w:t xml:space="preserve"> a</w:t>
      </w:r>
      <w:r w:rsidR="008F7742" w:rsidRPr="00BF63DE">
        <w:rPr>
          <w:rFonts w:ascii="Garamond" w:hAnsi="Garamond"/>
          <w:sz w:val="24"/>
          <w:szCs w:val="24"/>
          <w:lang w:val="nl-NL"/>
        </w:rPr>
        <w:t xml:space="preserve">an die van </w:t>
      </w:r>
      <w:r w:rsidR="00851C33" w:rsidRPr="00BF63DE">
        <w:rPr>
          <w:rFonts w:ascii="Garamond" w:hAnsi="Garamond"/>
          <w:sz w:val="24"/>
          <w:szCs w:val="24"/>
          <w:lang w:val="nl-NL"/>
        </w:rPr>
        <w:t>M</w:t>
      </w:r>
      <w:r w:rsidR="008F7742" w:rsidRPr="00BF63DE">
        <w:rPr>
          <w:rFonts w:ascii="Garamond" w:hAnsi="Garamond"/>
          <w:sz w:val="24"/>
          <w:szCs w:val="24"/>
          <w:lang w:val="nl-NL"/>
        </w:rPr>
        <w:t xml:space="preserve">elanchton, van </w:t>
      </w:r>
      <w:r w:rsidR="00851C33" w:rsidRPr="00BF63DE">
        <w:rPr>
          <w:rFonts w:ascii="Garamond" w:hAnsi="Garamond"/>
          <w:sz w:val="24"/>
          <w:szCs w:val="24"/>
          <w:lang w:val="nl-NL"/>
        </w:rPr>
        <w:t>F</w:t>
      </w:r>
      <w:r w:rsidR="008F7742" w:rsidRPr="00BF63DE">
        <w:rPr>
          <w:rFonts w:ascii="Garamond" w:hAnsi="Garamond"/>
          <w:sz w:val="24"/>
          <w:szCs w:val="24"/>
          <w:lang w:val="nl-NL"/>
        </w:rPr>
        <w:t xml:space="preserve">arel, van </w:t>
      </w:r>
      <w:r w:rsidR="00EB6D25" w:rsidRPr="00BF63DE">
        <w:rPr>
          <w:rFonts w:ascii="Garamond" w:hAnsi="Garamond"/>
          <w:sz w:val="24"/>
          <w:szCs w:val="24"/>
          <w:lang w:val="nl-NL"/>
        </w:rPr>
        <w:t>Calvijn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851C33" w:rsidRPr="00BF63DE">
        <w:rPr>
          <w:rFonts w:ascii="Garamond" w:hAnsi="Garamond"/>
          <w:sz w:val="24"/>
          <w:szCs w:val="24"/>
          <w:lang w:val="nl-NL"/>
        </w:rPr>
        <w:t xml:space="preserve">van </w:t>
      </w:r>
      <w:r w:rsidR="008F7742" w:rsidRPr="00BF63DE">
        <w:rPr>
          <w:rFonts w:ascii="Garamond" w:hAnsi="Garamond"/>
          <w:sz w:val="24"/>
          <w:szCs w:val="24"/>
          <w:lang w:val="nl-NL"/>
        </w:rPr>
        <w:t>de</w:t>
      </w:r>
      <w:r w:rsidR="00851C33" w:rsidRPr="00BF63DE">
        <w:rPr>
          <w:rFonts w:ascii="Garamond" w:hAnsi="Garamond"/>
          <w:sz w:val="24"/>
          <w:szCs w:val="24"/>
          <w:lang w:val="nl-NL"/>
        </w:rPr>
        <w:t xml:space="preserve"> k</w:t>
      </w:r>
      <w:r w:rsidR="008F7742" w:rsidRPr="00BF63DE">
        <w:rPr>
          <w:rFonts w:ascii="Garamond" w:hAnsi="Garamond"/>
          <w:sz w:val="24"/>
          <w:szCs w:val="24"/>
          <w:lang w:val="nl-NL"/>
        </w:rPr>
        <w:t>erken van</w:t>
      </w:r>
      <w:r w:rsidR="00C02B0B" w:rsidRPr="00BF63DE">
        <w:rPr>
          <w:rFonts w:ascii="Garamond" w:hAnsi="Garamond"/>
          <w:sz w:val="24"/>
          <w:szCs w:val="24"/>
          <w:lang w:val="nl-NL"/>
        </w:rPr>
        <w:t xml:space="preserve"> Bern</w:t>
      </w:r>
      <w:r w:rsidR="008F7742" w:rsidRPr="00BF63DE">
        <w:rPr>
          <w:rFonts w:ascii="Garamond" w:hAnsi="Garamond"/>
          <w:sz w:val="24"/>
          <w:szCs w:val="24"/>
          <w:lang w:val="nl-NL"/>
        </w:rPr>
        <w:t>,</w:t>
      </w:r>
      <w:r w:rsidR="00C02B0B" w:rsidRPr="00BF63DE">
        <w:rPr>
          <w:rFonts w:ascii="Garamond" w:hAnsi="Garamond"/>
          <w:sz w:val="24"/>
          <w:szCs w:val="24"/>
          <w:lang w:val="nl-NL"/>
        </w:rPr>
        <w:t xml:space="preserve"> Zurich</w:t>
      </w:r>
      <w:r w:rsidR="008F7742" w:rsidRPr="00BF63DE">
        <w:rPr>
          <w:rFonts w:ascii="Garamond" w:hAnsi="Garamond"/>
          <w:sz w:val="24"/>
          <w:szCs w:val="24"/>
          <w:lang w:val="nl-NL"/>
        </w:rPr>
        <w:t xml:space="preserve">, </w:t>
      </w:r>
      <w:r w:rsidR="00C02B0B" w:rsidRPr="00BF63DE">
        <w:rPr>
          <w:rFonts w:ascii="Garamond" w:hAnsi="Garamond"/>
          <w:sz w:val="24"/>
          <w:szCs w:val="24"/>
          <w:lang w:val="nl-NL"/>
        </w:rPr>
        <w:t>Schafhausen</w:t>
      </w:r>
      <w:r w:rsidR="008F7742" w:rsidRPr="00BF63DE">
        <w:rPr>
          <w:rFonts w:ascii="Garamond" w:hAnsi="Garamond"/>
          <w:sz w:val="24"/>
          <w:szCs w:val="24"/>
          <w:lang w:val="nl-NL"/>
        </w:rPr>
        <w:t xml:space="preserve"> en </w:t>
      </w:r>
      <w:r w:rsidR="00C02B0B" w:rsidRPr="00BF63DE">
        <w:rPr>
          <w:rFonts w:ascii="Garamond" w:hAnsi="Garamond"/>
          <w:sz w:val="24"/>
          <w:szCs w:val="24"/>
          <w:lang w:val="nl-NL"/>
        </w:rPr>
        <w:t>B</w:t>
      </w:r>
      <w:r w:rsidR="008F7742" w:rsidRPr="00BF63DE">
        <w:rPr>
          <w:rFonts w:ascii="Garamond" w:hAnsi="Garamond"/>
          <w:sz w:val="24"/>
          <w:szCs w:val="24"/>
          <w:lang w:val="nl-NL"/>
        </w:rPr>
        <w:t xml:space="preserve">azel in de zaak van </w:t>
      </w:r>
      <w:r w:rsidR="00EB6D25" w:rsidRPr="00BF63DE">
        <w:rPr>
          <w:rFonts w:ascii="Garamond" w:hAnsi="Garamond"/>
          <w:sz w:val="24"/>
          <w:szCs w:val="24"/>
          <w:lang w:val="nl-NL"/>
        </w:rPr>
        <w:t>Servet</w:t>
      </w:r>
      <w:r w:rsidR="008F7742" w:rsidRPr="00BF63DE">
        <w:rPr>
          <w:rFonts w:ascii="Garamond" w:hAnsi="Garamond"/>
          <w:sz w:val="24"/>
          <w:szCs w:val="24"/>
          <w:lang w:val="nl-NL"/>
        </w:rPr>
        <w:t xml:space="preserve">. Wij denken aan de </w:t>
      </w:r>
      <w:r w:rsidRPr="00BF63DE">
        <w:rPr>
          <w:rFonts w:ascii="Garamond" w:hAnsi="Garamond"/>
          <w:sz w:val="24"/>
          <w:szCs w:val="24"/>
          <w:lang w:val="nl-NL"/>
        </w:rPr>
        <w:t>dood van</w:t>
      </w:r>
      <w:r w:rsidR="00630D35" w:rsidRPr="00BF63DE">
        <w:rPr>
          <w:rFonts w:ascii="Garamond" w:hAnsi="Garamond"/>
          <w:sz w:val="24"/>
          <w:szCs w:val="24"/>
          <w:lang w:val="nl-NL"/>
        </w:rPr>
        <w:t xml:space="preserve"> deze </w:t>
      </w:r>
      <w:r w:rsidRPr="00BF63DE">
        <w:rPr>
          <w:rFonts w:ascii="Garamond" w:hAnsi="Garamond"/>
          <w:sz w:val="24"/>
          <w:szCs w:val="24"/>
          <w:lang w:val="nl-NL"/>
        </w:rPr>
        <w:t>ketter met afgrijzen,</w:t>
      </w:r>
      <w:r w:rsidR="00E67952" w:rsidRPr="00BF63DE">
        <w:rPr>
          <w:rFonts w:ascii="Garamond" w:hAnsi="Garamond"/>
          <w:sz w:val="24"/>
          <w:szCs w:val="24"/>
          <w:lang w:val="nl-NL"/>
        </w:rPr>
        <w:t xml:space="preserve"> zoals </w:t>
      </w:r>
      <w:r w:rsidRPr="00BF63DE">
        <w:rPr>
          <w:rFonts w:ascii="Garamond" w:hAnsi="Garamond"/>
          <w:sz w:val="24"/>
          <w:szCs w:val="24"/>
          <w:lang w:val="nl-NL"/>
        </w:rPr>
        <w:t>aan</w:t>
      </w:r>
      <w:r w:rsidR="00895B1E" w:rsidRPr="00BF63DE">
        <w:rPr>
          <w:rFonts w:ascii="Garamond" w:hAnsi="Garamond"/>
          <w:sz w:val="24"/>
          <w:szCs w:val="24"/>
          <w:lang w:val="nl-NL"/>
        </w:rPr>
        <w:t xml:space="preserve"> die </w:t>
      </w:r>
      <w:r w:rsidRPr="00BF63DE">
        <w:rPr>
          <w:rFonts w:ascii="Garamond" w:hAnsi="Garamond"/>
          <w:sz w:val="24"/>
          <w:szCs w:val="24"/>
          <w:lang w:val="nl-NL"/>
        </w:rPr>
        <w:t>van</w:t>
      </w:r>
      <w:r w:rsidR="008F7742" w:rsidRPr="00BF63DE">
        <w:rPr>
          <w:rFonts w:ascii="Garamond" w:hAnsi="Garamond"/>
          <w:sz w:val="24"/>
          <w:szCs w:val="24"/>
          <w:lang w:val="nl-NL"/>
        </w:rPr>
        <w:t xml:space="preserve"> de dwingeland </w:t>
      </w:r>
      <w:r w:rsidR="002425F3" w:rsidRPr="00BF63DE">
        <w:rPr>
          <w:rFonts w:ascii="Garamond" w:hAnsi="Garamond"/>
          <w:sz w:val="24"/>
          <w:szCs w:val="24"/>
          <w:lang w:val="nl-NL"/>
        </w:rPr>
        <w:t>Charles</w:t>
      </w:r>
      <w:r w:rsidR="00C02B0B" w:rsidRPr="00BF63DE">
        <w:rPr>
          <w:rFonts w:ascii="Garamond" w:hAnsi="Garamond"/>
          <w:sz w:val="24"/>
          <w:szCs w:val="24"/>
          <w:lang w:val="nl-NL"/>
        </w:rPr>
        <w:t> I</w:t>
      </w:r>
      <w:r w:rsidR="008F7742" w:rsidRPr="00BF63DE">
        <w:rPr>
          <w:rFonts w:ascii="Garamond" w:hAnsi="Garamond"/>
          <w:sz w:val="24"/>
          <w:szCs w:val="24"/>
          <w:lang w:val="nl-NL"/>
        </w:rPr>
        <w:t xml:space="preserve">. Wij </w:t>
      </w:r>
      <w:r w:rsidR="00AB5F82" w:rsidRPr="00BF63DE">
        <w:rPr>
          <w:rFonts w:ascii="Garamond" w:hAnsi="Garamond"/>
          <w:sz w:val="24"/>
          <w:szCs w:val="24"/>
          <w:lang w:val="nl-NL"/>
        </w:rPr>
        <w:t>verfoeie</w:t>
      </w:r>
      <w:r w:rsidR="008F7742" w:rsidRPr="00BF63DE">
        <w:rPr>
          <w:rFonts w:ascii="Garamond" w:hAnsi="Garamond"/>
          <w:sz w:val="24"/>
          <w:szCs w:val="24"/>
          <w:lang w:val="nl-NL"/>
        </w:rPr>
        <w:t>n die te</w:t>
      </w:r>
      <w:r w:rsidR="00EB6D25" w:rsidRPr="00BF63DE">
        <w:rPr>
          <w:rFonts w:ascii="Garamond" w:hAnsi="Garamond"/>
          <w:sz w:val="24"/>
          <w:szCs w:val="24"/>
          <w:lang w:val="nl-NL"/>
        </w:rPr>
        <w:t>recht</w:t>
      </w:r>
      <w:r w:rsidR="008F7742" w:rsidRPr="00BF63DE">
        <w:rPr>
          <w:rFonts w:ascii="Garamond" w:hAnsi="Garamond"/>
          <w:sz w:val="24"/>
          <w:szCs w:val="24"/>
          <w:lang w:val="nl-NL"/>
        </w:rPr>
        <w:t>stellingen,</w:t>
      </w:r>
      <w:r w:rsidR="00E67952" w:rsidRPr="00BF63DE">
        <w:rPr>
          <w:rFonts w:ascii="Garamond" w:hAnsi="Garamond"/>
          <w:sz w:val="24"/>
          <w:szCs w:val="24"/>
          <w:lang w:val="nl-NL"/>
        </w:rPr>
        <w:t xml:space="preserve"> zoals </w:t>
      </w:r>
      <w:r w:rsidR="008F7742" w:rsidRPr="00BF63DE">
        <w:rPr>
          <w:rFonts w:ascii="Garamond" w:hAnsi="Garamond"/>
          <w:sz w:val="24"/>
          <w:szCs w:val="24"/>
          <w:lang w:val="nl-NL"/>
        </w:rPr>
        <w:t xml:space="preserve">wij de brandstapels </w:t>
      </w:r>
      <w:r w:rsidR="00AB5F82" w:rsidRPr="00BF63DE">
        <w:rPr>
          <w:rFonts w:ascii="Garamond" w:hAnsi="Garamond"/>
          <w:sz w:val="24"/>
          <w:szCs w:val="24"/>
          <w:lang w:val="nl-NL"/>
        </w:rPr>
        <w:t>verfoeie</w:t>
      </w:r>
      <w:r w:rsidR="008F7742" w:rsidRPr="00BF63DE">
        <w:rPr>
          <w:rFonts w:ascii="Garamond" w:hAnsi="Garamond"/>
          <w:sz w:val="24"/>
          <w:szCs w:val="24"/>
          <w:lang w:val="nl-NL"/>
        </w:rPr>
        <w:t xml:space="preserve">n van </w:t>
      </w:r>
      <w:r w:rsidR="00AB5F82" w:rsidRPr="00BF63DE">
        <w:rPr>
          <w:rFonts w:ascii="Garamond" w:hAnsi="Garamond"/>
          <w:sz w:val="24"/>
          <w:szCs w:val="24"/>
          <w:lang w:val="nl-NL"/>
        </w:rPr>
        <w:t>Johan</w:t>
      </w:r>
      <w:r w:rsidR="008F7742" w:rsidRPr="00BF63DE">
        <w:rPr>
          <w:rFonts w:ascii="Garamond" w:hAnsi="Garamond"/>
          <w:sz w:val="24"/>
          <w:szCs w:val="24"/>
          <w:lang w:val="nl-NL"/>
        </w:rPr>
        <w:t xml:space="preserve">nes </w:t>
      </w:r>
      <w:r w:rsidR="00C02B0B" w:rsidRPr="00BF63DE">
        <w:rPr>
          <w:rFonts w:ascii="Garamond" w:hAnsi="Garamond"/>
          <w:sz w:val="24"/>
          <w:szCs w:val="24"/>
          <w:lang w:val="nl-NL"/>
        </w:rPr>
        <w:t>H</w:t>
      </w:r>
      <w:r w:rsidR="008F7742" w:rsidRPr="00BF63DE">
        <w:rPr>
          <w:rFonts w:ascii="Garamond" w:hAnsi="Garamond"/>
          <w:sz w:val="24"/>
          <w:szCs w:val="24"/>
          <w:lang w:val="nl-NL"/>
        </w:rPr>
        <w:t>uss</w:t>
      </w:r>
      <w:r w:rsidR="009934B2" w:rsidRPr="00BF63DE">
        <w:rPr>
          <w:rFonts w:ascii="Garamond" w:hAnsi="Garamond"/>
          <w:sz w:val="24"/>
          <w:szCs w:val="24"/>
          <w:lang w:val="nl-NL"/>
        </w:rPr>
        <w:t>,</w:t>
      </w:r>
      <w:r w:rsidR="008F7742" w:rsidRPr="00BF63DE">
        <w:rPr>
          <w:rFonts w:ascii="Garamond" w:hAnsi="Garamond"/>
          <w:sz w:val="24"/>
          <w:szCs w:val="24"/>
          <w:lang w:val="nl-NL"/>
        </w:rPr>
        <w:t xml:space="preserve"> van </w:t>
      </w:r>
      <w:r w:rsidR="00C02B0B" w:rsidRPr="00BF63DE">
        <w:rPr>
          <w:rFonts w:ascii="Garamond" w:hAnsi="Garamond"/>
          <w:sz w:val="24"/>
          <w:szCs w:val="24"/>
          <w:lang w:val="nl-NL"/>
        </w:rPr>
        <w:t>Savonarola</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van de duizenden van </w:t>
      </w:r>
      <w:r w:rsidR="00026DF6" w:rsidRPr="00BF63DE">
        <w:rPr>
          <w:rFonts w:ascii="Garamond" w:hAnsi="Garamond"/>
          <w:sz w:val="24"/>
          <w:szCs w:val="24"/>
          <w:lang w:val="nl-NL"/>
        </w:rPr>
        <w:t>slacht</w:t>
      </w:r>
      <w:r w:rsidR="008F7742" w:rsidRPr="00BF63DE">
        <w:rPr>
          <w:rFonts w:ascii="Garamond" w:hAnsi="Garamond"/>
          <w:sz w:val="24"/>
          <w:szCs w:val="24"/>
          <w:lang w:val="nl-NL"/>
        </w:rPr>
        <w:t>offers</w:t>
      </w:r>
      <w:r w:rsidR="00FD7F86" w:rsidRPr="00BF63DE">
        <w:rPr>
          <w:rFonts w:ascii="Garamond" w:hAnsi="Garamond"/>
          <w:sz w:val="24"/>
          <w:szCs w:val="24"/>
          <w:lang w:val="nl-NL"/>
        </w:rPr>
        <w:t>, die</w:t>
      </w:r>
      <w:r w:rsidR="004F2372" w:rsidRPr="00BF63DE">
        <w:rPr>
          <w:rFonts w:ascii="Garamond" w:hAnsi="Garamond"/>
          <w:sz w:val="24"/>
          <w:szCs w:val="24"/>
          <w:lang w:val="nl-NL"/>
        </w:rPr>
        <w:t xml:space="preserve"> Rome </w:t>
      </w:r>
      <w:r w:rsidR="008F7742" w:rsidRPr="00BF63DE">
        <w:rPr>
          <w:rFonts w:ascii="Garamond" w:hAnsi="Garamond"/>
          <w:sz w:val="24"/>
          <w:szCs w:val="24"/>
          <w:lang w:val="nl-NL"/>
        </w:rPr>
        <w:t xml:space="preserve">heeft geveld. Maar met dat al </w:t>
      </w:r>
      <w:r w:rsidR="00EF5FD1" w:rsidRPr="00BF63DE">
        <w:rPr>
          <w:rFonts w:ascii="Garamond" w:hAnsi="Garamond"/>
          <w:sz w:val="24"/>
          <w:szCs w:val="24"/>
          <w:lang w:val="nl-NL"/>
        </w:rPr>
        <w:t>menen</w:t>
      </w:r>
      <w:r w:rsidR="008F7742" w:rsidRPr="00BF63DE">
        <w:rPr>
          <w:rFonts w:ascii="Garamond" w:hAnsi="Garamond"/>
          <w:sz w:val="24"/>
          <w:szCs w:val="24"/>
          <w:lang w:val="nl-NL"/>
        </w:rPr>
        <w:t xml:space="preserve"> wij dat </w:t>
      </w:r>
      <w:r w:rsidRPr="00BF63DE">
        <w:rPr>
          <w:rFonts w:ascii="Garamond" w:hAnsi="Garamond"/>
          <w:sz w:val="24"/>
          <w:szCs w:val="24"/>
          <w:lang w:val="nl-NL"/>
        </w:rPr>
        <w:t>men</w:t>
      </w:r>
      <w:r w:rsidR="008F7742" w:rsidRPr="00BF63DE">
        <w:rPr>
          <w:rFonts w:ascii="Garamond" w:hAnsi="Garamond"/>
          <w:sz w:val="24"/>
          <w:szCs w:val="24"/>
          <w:lang w:val="nl-NL"/>
        </w:rPr>
        <w:t xml:space="preserve"> de tijd moet in het oog houden. Het zijn niet </w:t>
      </w:r>
      <w:r w:rsidR="00634146" w:rsidRPr="00BF63DE">
        <w:rPr>
          <w:rFonts w:ascii="Garamond" w:hAnsi="Garamond"/>
          <w:sz w:val="24"/>
          <w:szCs w:val="24"/>
          <w:lang w:val="nl-NL"/>
        </w:rPr>
        <w:t>alleen</w:t>
      </w:r>
      <w:r w:rsidR="008F7742" w:rsidRPr="00BF63DE">
        <w:rPr>
          <w:rFonts w:ascii="Garamond" w:hAnsi="Garamond"/>
          <w:sz w:val="24"/>
          <w:szCs w:val="24"/>
          <w:lang w:val="nl-NL"/>
        </w:rPr>
        <w:t xml:space="preserve"> honderd vier en veertig jaren, die verliepen </w:t>
      </w:r>
      <w:r w:rsidR="003417F6" w:rsidRPr="00BF63DE">
        <w:rPr>
          <w:rFonts w:ascii="Garamond" w:hAnsi="Garamond"/>
          <w:sz w:val="24"/>
          <w:szCs w:val="24"/>
          <w:lang w:val="nl-NL"/>
        </w:rPr>
        <w:t>sinds</w:t>
      </w:r>
      <w:r w:rsidR="008F7742" w:rsidRPr="00BF63DE">
        <w:rPr>
          <w:rFonts w:ascii="Garamond" w:hAnsi="Garamond"/>
          <w:sz w:val="24"/>
          <w:szCs w:val="24"/>
          <w:lang w:val="nl-NL"/>
        </w:rPr>
        <w:t xml:space="preserve"> 30 </w:t>
      </w:r>
      <w:r w:rsidR="00075E13" w:rsidRPr="00BF63DE">
        <w:rPr>
          <w:rFonts w:ascii="Garamond" w:hAnsi="Garamond"/>
          <w:sz w:val="24"/>
          <w:szCs w:val="24"/>
          <w:lang w:val="nl-NL"/>
        </w:rPr>
        <w:t>januari</w:t>
      </w:r>
      <w:r w:rsidR="008F7742" w:rsidRPr="00BF63DE">
        <w:rPr>
          <w:rFonts w:ascii="Garamond" w:hAnsi="Garamond"/>
          <w:sz w:val="24"/>
          <w:szCs w:val="24"/>
          <w:lang w:val="nl-NL"/>
        </w:rPr>
        <w:t xml:space="preserve"> 1649 tot aan 21 </w:t>
      </w:r>
      <w:r w:rsidR="00075E13" w:rsidRPr="00BF63DE">
        <w:rPr>
          <w:rFonts w:ascii="Garamond" w:hAnsi="Garamond"/>
          <w:sz w:val="24"/>
          <w:szCs w:val="24"/>
          <w:lang w:val="nl-NL"/>
        </w:rPr>
        <w:t>januari</w:t>
      </w:r>
      <w:r w:rsidR="008F7742" w:rsidRPr="00BF63DE">
        <w:rPr>
          <w:rFonts w:ascii="Garamond" w:hAnsi="Garamond"/>
          <w:sz w:val="24"/>
          <w:szCs w:val="24"/>
          <w:lang w:val="nl-NL"/>
        </w:rPr>
        <w:t xml:space="preserve"> 1793</w:t>
      </w:r>
      <w:r w:rsidR="00075CF8" w:rsidRPr="00BF63DE">
        <w:rPr>
          <w:rFonts w:ascii="Garamond" w:hAnsi="Garamond"/>
          <w:sz w:val="24"/>
          <w:szCs w:val="24"/>
          <w:lang w:val="nl-NL"/>
        </w:rPr>
        <w:t>,</w:t>
      </w:r>
      <w:r w:rsidR="008F7742" w:rsidRPr="00BF63DE">
        <w:rPr>
          <w:rFonts w:ascii="Garamond" w:hAnsi="Garamond"/>
          <w:sz w:val="24"/>
          <w:szCs w:val="24"/>
          <w:lang w:val="nl-NL"/>
        </w:rPr>
        <w:t xml:space="preserve"> het zijn verschillende eeuwen</w:t>
      </w:r>
      <w:r w:rsidR="00276956" w:rsidRPr="00BF63DE">
        <w:rPr>
          <w:rFonts w:ascii="Garamond" w:hAnsi="Garamond"/>
          <w:sz w:val="24"/>
          <w:szCs w:val="24"/>
          <w:lang w:val="nl-NL"/>
        </w:rPr>
        <w:t>. E</w:t>
      </w:r>
      <w:r w:rsidR="00387D1B" w:rsidRPr="00BF63DE">
        <w:rPr>
          <w:rFonts w:ascii="Garamond" w:hAnsi="Garamond"/>
          <w:sz w:val="24"/>
          <w:szCs w:val="24"/>
          <w:lang w:val="nl-NL"/>
        </w:rPr>
        <w:t xml:space="preserve">en </w:t>
      </w:r>
      <w:r w:rsidR="008F7742" w:rsidRPr="00BF63DE">
        <w:rPr>
          <w:rFonts w:ascii="Garamond" w:hAnsi="Garamond"/>
          <w:sz w:val="24"/>
          <w:szCs w:val="24"/>
          <w:lang w:val="nl-NL"/>
        </w:rPr>
        <w:t>van de eerste voorwaarden om de geschiedenis te begrijpen is</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wij</w:t>
      </w:r>
      <w:r w:rsidRPr="00BF63DE">
        <w:rPr>
          <w:rFonts w:ascii="Garamond" w:hAnsi="Garamond"/>
          <w:sz w:val="24"/>
          <w:szCs w:val="24"/>
          <w:lang w:val="nl-NL"/>
        </w:rPr>
        <w:t xml:space="preserve"> ons weten te verplaatsen in</w:t>
      </w:r>
      <w:r w:rsidR="008F7742" w:rsidRPr="00BF63DE">
        <w:rPr>
          <w:rFonts w:ascii="Garamond" w:hAnsi="Garamond"/>
          <w:sz w:val="24"/>
          <w:szCs w:val="24"/>
          <w:lang w:val="nl-NL"/>
        </w:rPr>
        <w:t xml:space="preserve"> de </w:t>
      </w:r>
      <w:r w:rsidRPr="00BF63DE">
        <w:rPr>
          <w:rFonts w:ascii="Garamond" w:hAnsi="Garamond"/>
          <w:sz w:val="24"/>
          <w:szCs w:val="24"/>
          <w:lang w:val="nl-NL"/>
        </w:rPr>
        <w:t>tijd waarvan zij handelt. Maar weinigen nu zijn er</w:t>
      </w:r>
      <w:r w:rsidR="009934B2" w:rsidRPr="00BF63DE">
        <w:rPr>
          <w:rFonts w:ascii="Garamond" w:hAnsi="Garamond"/>
          <w:sz w:val="24"/>
          <w:szCs w:val="24"/>
          <w:lang w:val="nl-NL"/>
        </w:rPr>
        <w:t>,</w:t>
      </w:r>
      <w:r w:rsidRPr="00BF63DE">
        <w:rPr>
          <w:rFonts w:ascii="Garamond" w:hAnsi="Garamond"/>
          <w:sz w:val="24"/>
          <w:szCs w:val="24"/>
          <w:lang w:val="nl-NL"/>
        </w:rPr>
        <w:t xml:space="preserve"> die genoegzame sterkte van geest bezitten om dit</w:t>
      </w:r>
      <w:r w:rsidR="009934B2" w:rsidRPr="00BF63DE">
        <w:rPr>
          <w:rFonts w:ascii="Garamond" w:hAnsi="Garamond"/>
          <w:sz w:val="24"/>
          <w:szCs w:val="24"/>
          <w:lang w:val="nl-NL"/>
        </w:rPr>
        <w:t>,</w:t>
      </w:r>
      <w:r w:rsidRPr="00BF63DE">
        <w:rPr>
          <w:rFonts w:ascii="Garamond" w:hAnsi="Garamond"/>
          <w:sz w:val="24"/>
          <w:szCs w:val="24"/>
          <w:lang w:val="nl-NL"/>
        </w:rPr>
        <w:t xml:space="preserve"> te doen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van daar</w:t>
      </w:r>
      <w:r w:rsidR="009934B2" w:rsidRPr="00BF63DE">
        <w:rPr>
          <w:rFonts w:ascii="Garamond" w:hAnsi="Garamond"/>
          <w:sz w:val="24"/>
          <w:szCs w:val="24"/>
          <w:lang w:val="nl-NL"/>
        </w:rPr>
        <w:t xml:space="preserve"> zo </w:t>
      </w:r>
      <w:r w:rsidRPr="00BF63DE">
        <w:rPr>
          <w:rFonts w:ascii="Garamond" w:hAnsi="Garamond"/>
          <w:sz w:val="24"/>
          <w:szCs w:val="24"/>
          <w:lang w:val="nl-NL"/>
        </w:rPr>
        <w:t>vele vooroor</w:t>
      </w:r>
      <w:r w:rsidR="00387D1B" w:rsidRPr="00BF63DE">
        <w:rPr>
          <w:rFonts w:ascii="Garamond" w:hAnsi="Garamond"/>
          <w:sz w:val="24"/>
          <w:szCs w:val="24"/>
          <w:lang w:val="nl-NL"/>
        </w:rPr>
        <w:t>delen</w:t>
      </w:r>
      <w:r w:rsidRPr="00BF63DE">
        <w:rPr>
          <w:rFonts w:ascii="Garamond" w:hAnsi="Garamond"/>
          <w:sz w:val="24"/>
          <w:szCs w:val="24"/>
          <w:lang w:val="nl-NL"/>
        </w:rPr>
        <w:t>.</w:t>
      </w:r>
      <w:r w:rsidR="00851C33" w:rsidRPr="00BF63DE">
        <w:rPr>
          <w:rStyle w:val="FootnoteReference"/>
          <w:rFonts w:ascii="Garamond" w:hAnsi="Garamond"/>
          <w:sz w:val="24"/>
          <w:szCs w:val="24"/>
          <w:lang w:val="nl-NL"/>
        </w:rPr>
        <w:footnoteReference w:id="144"/>
      </w:r>
    </w:p>
    <w:p w14:paraId="06729620" w14:textId="16DD31BC"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Men heeft de </w:t>
      </w:r>
      <w:r w:rsidR="000D2FE8" w:rsidRPr="00BF63DE">
        <w:rPr>
          <w:rFonts w:ascii="Garamond" w:hAnsi="Garamond"/>
          <w:sz w:val="24"/>
          <w:szCs w:val="24"/>
          <w:lang w:val="nl-NL"/>
        </w:rPr>
        <w:t>recht</w:t>
      </w:r>
      <w:r w:rsidRPr="00BF63DE">
        <w:rPr>
          <w:rFonts w:ascii="Garamond" w:hAnsi="Garamond"/>
          <w:sz w:val="24"/>
          <w:szCs w:val="24"/>
          <w:lang w:val="nl-NL"/>
        </w:rPr>
        <w:t xml:space="preserve">ers van </w:t>
      </w:r>
      <w:r w:rsidR="002425F3" w:rsidRPr="00BF63DE">
        <w:rPr>
          <w:rFonts w:ascii="Garamond" w:hAnsi="Garamond"/>
          <w:sz w:val="24"/>
          <w:szCs w:val="24"/>
          <w:lang w:val="nl-NL"/>
        </w:rPr>
        <w:t>Charles</w:t>
      </w:r>
      <w:r w:rsidR="00C02B0B" w:rsidRPr="00BF63DE">
        <w:rPr>
          <w:rFonts w:ascii="Garamond" w:hAnsi="Garamond"/>
          <w:sz w:val="24"/>
          <w:szCs w:val="24"/>
          <w:lang w:val="nl-NL"/>
        </w:rPr>
        <w:t> I</w:t>
      </w:r>
      <w:r w:rsidRPr="00BF63DE">
        <w:rPr>
          <w:rFonts w:ascii="Garamond" w:hAnsi="Garamond"/>
          <w:sz w:val="24"/>
          <w:szCs w:val="24"/>
          <w:lang w:val="nl-NL"/>
        </w:rPr>
        <w:t xml:space="preserve"> van koningsmoord beschuldigd</w:t>
      </w:r>
      <w:r w:rsidR="00075CF8" w:rsidRPr="00BF63DE">
        <w:rPr>
          <w:rFonts w:ascii="Garamond" w:hAnsi="Garamond"/>
          <w:sz w:val="24"/>
          <w:szCs w:val="24"/>
          <w:lang w:val="nl-NL"/>
        </w:rPr>
        <w:t>,</w:t>
      </w:r>
      <w:r w:rsidRPr="00BF63DE">
        <w:rPr>
          <w:rFonts w:ascii="Garamond" w:hAnsi="Garamond"/>
          <w:sz w:val="24"/>
          <w:szCs w:val="24"/>
          <w:lang w:val="nl-NL"/>
        </w:rPr>
        <w:t xml:space="preserve"> maa</w:t>
      </w:r>
      <w:r w:rsidR="00635913" w:rsidRPr="00BF63DE">
        <w:rPr>
          <w:rFonts w:ascii="Garamond" w:hAnsi="Garamond"/>
          <w:sz w:val="24"/>
          <w:szCs w:val="24"/>
          <w:lang w:val="nl-NL"/>
        </w:rPr>
        <w:t xml:space="preserve">r hoeveel </w:t>
      </w:r>
      <w:r w:rsidR="009934B2" w:rsidRPr="00BF63DE">
        <w:rPr>
          <w:rFonts w:ascii="Garamond" w:hAnsi="Garamond"/>
          <w:sz w:val="24"/>
          <w:szCs w:val="24"/>
          <w:lang w:val="nl-NL"/>
        </w:rPr>
        <w:t>mens</w:t>
      </w:r>
      <w:r w:rsidR="00635913" w:rsidRPr="00BF63DE">
        <w:rPr>
          <w:rFonts w:ascii="Garamond" w:hAnsi="Garamond"/>
          <w:sz w:val="24"/>
          <w:szCs w:val="24"/>
          <w:lang w:val="nl-NL"/>
        </w:rPr>
        <w:t>enmoorde</w:t>
      </w:r>
      <w:r w:rsidR="00851C33" w:rsidRPr="00BF63DE">
        <w:rPr>
          <w:rFonts w:ascii="Garamond" w:hAnsi="Garamond"/>
          <w:sz w:val="24"/>
          <w:szCs w:val="24"/>
          <w:lang w:val="nl-NL"/>
        </w:rPr>
        <w:t>naa</w:t>
      </w:r>
      <w:r w:rsidR="00635913" w:rsidRPr="00BF63DE">
        <w:rPr>
          <w:rFonts w:ascii="Garamond" w:hAnsi="Garamond"/>
          <w:sz w:val="24"/>
          <w:szCs w:val="24"/>
          <w:lang w:val="nl-NL"/>
        </w:rPr>
        <w:t xml:space="preserve">rs </w:t>
      </w:r>
      <w:r w:rsidR="0006302F" w:rsidRPr="00BF63DE">
        <w:rPr>
          <w:rFonts w:ascii="Garamond" w:hAnsi="Garamond"/>
          <w:sz w:val="24"/>
          <w:szCs w:val="24"/>
          <w:lang w:val="nl-NL"/>
        </w:rPr>
        <w:t xml:space="preserve">zouden </w:t>
      </w:r>
      <w:r w:rsidR="00635913" w:rsidRPr="00BF63DE">
        <w:rPr>
          <w:rFonts w:ascii="Garamond" w:hAnsi="Garamond"/>
          <w:sz w:val="24"/>
          <w:szCs w:val="24"/>
          <w:lang w:val="nl-NL"/>
        </w:rPr>
        <w:t xml:space="preserve">er dan op die wijze wel niet zijn, in de </w:t>
      </w:r>
      <w:r w:rsidR="008C61E7" w:rsidRPr="00BF63DE">
        <w:rPr>
          <w:rFonts w:ascii="Garamond" w:hAnsi="Garamond"/>
          <w:sz w:val="24"/>
          <w:szCs w:val="24"/>
          <w:lang w:val="nl-NL"/>
        </w:rPr>
        <w:t>samen</w:t>
      </w:r>
      <w:r w:rsidR="00635913" w:rsidRPr="00BF63DE">
        <w:rPr>
          <w:rFonts w:ascii="Garamond" w:hAnsi="Garamond"/>
          <w:sz w:val="24"/>
          <w:szCs w:val="24"/>
          <w:lang w:val="nl-NL"/>
        </w:rPr>
        <w:t xml:space="preserve">leving waarin wij ons bewegen! Alle </w:t>
      </w:r>
      <w:r w:rsidR="000D2FE8" w:rsidRPr="00BF63DE">
        <w:rPr>
          <w:rFonts w:ascii="Garamond" w:hAnsi="Garamond"/>
          <w:sz w:val="24"/>
          <w:szCs w:val="24"/>
          <w:lang w:val="nl-NL"/>
        </w:rPr>
        <w:t>recht</w:t>
      </w:r>
      <w:r w:rsidR="00635913" w:rsidRPr="00BF63DE">
        <w:rPr>
          <w:rFonts w:ascii="Garamond" w:hAnsi="Garamond"/>
          <w:sz w:val="24"/>
          <w:szCs w:val="24"/>
          <w:lang w:val="nl-NL"/>
        </w:rPr>
        <w:t>ers die</w:t>
      </w:r>
      <w:r w:rsidR="009934B2" w:rsidRPr="00BF63DE">
        <w:rPr>
          <w:rFonts w:ascii="Garamond" w:hAnsi="Garamond"/>
          <w:sz w:val="24"/>
          <w:szCs w:val="24"/>
          <w:lang w:val="nl-NL"/>
        </w:rPr>
        <w:t xml:space="preserve"> een</w:t>
      </w:r>
      <w:r w:rsidR="00635913" w:rsidRPr="00BF63DE">
        <w:rPr>
          <w:rFonts w:ascii="Garamond" w:hAnsi="Garamond"/>
          <w:sz w:val="24"/>
          <w:szCs w:val="24"/>
          <w:lang w:val="nl-NL"/>
        </w:rPr>
        <w:t xml:space="preserve"> schuldige ter dood veroordeelden </w:t>
      </w:r>
      <w:r w:rsidR="0006302F" w:rsidRPr="00BF63DE">
        <w:rPr>
          <w:rFonts w:ascii="Garamond" w:hAnsi="Garamond"/>
          <w:sz w:val="24"/>
          <w:szCs w:val="24"/>
          <w:lang w:val="nl-NL"/>
        </w:rPr>
        <w:t xml:space="preserve">zouden </w:t>
      </w:r>
      <w:r w:rsidR="00635913" w:rsidRPr="00BF63DE">
        <w:rPr>
          <w:rFonts w:ascii="Garamond" w:hAnsi="Garamond"/>
          <w:sz w:val="24"/>
          <w:szCs w:val="24"/>
          <w:lang w:val="nl-NL"/>
        </w:rPr>
        <w:t>die misdaad be</w:t>
      </w:r>
      <w:r w:rsidR="00EB6D25" w:rsidRPr="00BF63DE">
        <w:rPr>
          <w:rFonts w:ascii="Garamond" w:hAnsi="Garamond"/>
          <w:sz w:val="24"/>
          <w:szCs w:val="24"/>
          <w:lang w:val="nl-NL"/>
        </w:rPr>
        <w:t>g</w:t>
      </w:r>
      <w:r w:rsidRPr="00BF63DE">
        <w:rPr>
          <w:rFonts w:ascii="Garamond" w:hAnsi="Garamond"/>
          <w:sz w:val="24"/>
          <w:szCs w:val="24"/>
          <w:lang w:val="nl-NL"/>
        </w:rPr>
        <w:t xml:space="preserve">aan hebben. Zij die de wettigheid van de doodstraf </w:t>
      </w:r>
      <w:r w:rsidR="00EB6D25" w:rsidRPr="00BF63DE">
        <w:rPr>
          <w:rFonts w:ascii="Garamond" w:hAnsi="Garamond"/>
          <w:sz w:val="24"/>
          <w:szCs w:val="24"/>
          <w:lang w:val="nl-NL"/>
        </w:rPr>
        <w:t xml:space="preserve">volhouden </w:t>
      </w:r>
      <w:r w:rsidRPr="00BF63DE">
        <w:rPr>
          <w:rFonts w:ascii="Garamond" w:hAnsi="Garamond"/>
          <w:sz w:val="24"/>
          <w:szCs w:val="24"/>
          <w:lang w:val="nl-NL"/>
        </w:rPr>
        <w:t>(wij tre</w:t>
      </w:r>
      <w:r w:rsidR="00635913" w:rsidRPr="00BF63DE">
        <w:rPr>
          <w:rFonts w:ascii="Garamond" w:hAnsi="Garamond"/>
          <w:sz w:val="24"/>
          <w:szCs w:val="24"/>
          <w:lang w:val="nl-NL"/>
        </w:rPr>
        <w:t xml:space="preserve">den hier daaromtrent in geen onderzoek) hebben groot ongelijk </w:t>
      </w:r>
      <w:r w:rsidR="00EF5FD1" w:rsidRPr="00BF63DE">
        <w:rPr>
          <w:rFonts w:ascii="Garamond" w:hAnsi="Garamond"/>
          <w:sz w:val="24"/>
          <w:szCs w:val="24"/>
          <w:lang w:val="nl-NL"/>
        </w:rPr>
        <w:t>zozeer</w:t>
      </w:r>
      <w:r w:rsidRPr="00BF63DE">
        <w:rPr>
          <w:rFonts w:ascii="Garamond" w:hAnsi="Garamond"/>
          <w:sz w:val="24"/>
          <w:szCs w:val="24"/>
          <w:lang w:val="nl-NL"/>
        </w:rPr>
        <w:t xml:space="preserve"> de handschoen op te nemen tegen de </w:t>
      </w:r>
      <w:r w:rsidR="000D2FE8" w:rsidRPr="00BF63DE">
        <w:rPr>
          <w:rFonts w:ascii="Garamond" w:hAnsi="Garamond"/>
          <w:sz w:val="24"/>
          <w:szCs w:val="24"/>
          <w:lang w:val="nl-NL"/>
        </w:rPr>
        <w:t>recht</w:t>
      </w:r>
      <w:r w:rsidRPr="00BF63DE">
        <w:rPr>
          <w:rFonts w:ascii="Garamond" w:hAnsi="Garamond"/>
          <w:sz w:val="24"/>
          <w:szCs w:val="24"/>
          <w:lang w:val="nl-NL"/>
        </w:rPr>
        <w:t xml:space="preserve">ers van </w:t>
      </w:r>
      <w:r w:rsidR="002425F3" w:rsidRPr="00BF63DE">
        <w:rPr>
          <w:rFonts w:ascii="Garamond" w:hAnsi="Garamond"/>
          <w:sz w:val="24"/>
          <w:szCs w:val="24"/>
          <w:lang w:val="nl-NL"/>
        </w:rPr>
        <w:t>Charles</w:t>
      </w:r>
      <w:r w:rsidR="00C02B0B" w:rsidRPr="00BF63DE">
        <w:rPr>
          <w:rFonts w:ascii="Garamond" w:hAnsi="Garamond"/>
          <w:sz w:val="24"/>
          <w:szCs w:val="24"/>
          <w:lang w:val="nl-NL"/>
        </w:rPr>
        <w:t> I</w:t>
      </w:r>
      <w:r w:rsidRPr="00BF63DE">
        <w:rPr>
          <w:rFonts w:ascii="Garamond" w:hAnsi="Garamond"/>
          <w:sz w:val="24"/>
          <w:szCs w:val="24"/>
          <w:lang w:val="nl-NL"/>
        </w:rPr>
        <w:t xml:space="preserve">. Een </w:t>
      </w:r>
      <w:r w:rsidR="009934B2" w:rsidRPr="00BF63DE">
        <w:rPr>
          <w:rFonts w:ascii="Garamond" w:hAnsi="Garamond"/>
          <w:sz w:val="24"/>
          <w:szCs w:val="24"/>
          <w:lang w:val="nl-NL"/>
        </w:rPr>
        <w:t>mens</w:t>
      </w:r>
      <w:r w:rsidRPr="00BF63DE">
        <w:rPr>
          <w:rFonts w:ascii="Garamond" w:hAnsi="Garamond"/>
          <w:sz w:val="24"/>
          <w:szCs w:val="24"/>
          <w:lang w:val="nl-NL"/>
        </w:rPr>
        <w:t xml:space="preserve"> is altijd een </w:t>
      </w:r>
      <w:r w:rsidR="009934B2" w:rsidRPr="00BF63DE">
        <w:rPr>
          <w:rFonts w:ascii="Garamond" w:hAnsi="Garamond"/>
          <w:sz w:val="24"/>
          <w:szCs w:val="24"/>
          <w:lang w:val="nl-NL"/>
        </w:rPr>
        <w:t>mens</w:t>
      </w:r>
      <w:r w:rsidR="00075CF8" w:rsidRPr="00BF63DE">
        <w:rPr>
          <w:rFonts w:ascii="Garamond" w:hAnsi="Garamond"/>
          <w:sz w:val="24"/>
          <w:szCs w:val="24"/>
          <w:lang w:val="nl-NL"/>
        </w:rPr>
        <w:t>,</w:t>
      </w:r>
      <w:r w:rsidRPr="00BF63DE">
        <w:rPr>
          <w:rFonts w:ascii="Garamond" w:hAnsi="Garamond"/>
          <w:sz w:val="24"/>
          <w:szCs w:val="24"/>
          <w:lang w:val="nl-NL"/>
        </w:rPr>
        <w:t xml:space="preserve"> het bloed is al</w:t>
      </w:r>
      <w:r w:rsidR="00EB6D25" w:rsidRPr="00BF63DE">
        <w:rPr>
          <w:rFonts w:ascii="Garamond" w:hAnsi="Garamond"/>
          <w:sz w:val="24"/>
          <w:szCs w:val="24"/>
          <w:lang w:val="nl-NL"/>
        </w:rPr>
        <w:t>tijd</w:t>
      </w:r>
      <w:r w:rsidRPr="00BF63DE">
        <w:rPr>
          <w:rFonts w:ascii="Garamond" w:hAnsi="Garamond"/>
          <w:sz w:val="24"/>
          <w:szCs w:val="24"/>
          <w:lang w:val="nl-NL"/>
        </w:rPr>
        <w:t xml:space="preserve"> bloed.</w:t>
      </w:r>
      <w:r w:rsidR="009934B2" w:rsidRPr="00BF63DE">
        <w:rPr>
          <w:rFonts w:ascii="Garamond" w:hAnsi="Garamond"/>
          <w:sz w:val="24"/>
          <w:szCs w:val="24"/>
          <w:lang w:val="nl-NL"/>
        </w:rPr>
        <w:t xml:space="preserve"> </w:t>
      </w:r>
      <w:r w:rsidR="002425F3" w:rsidRPr="00BF63DE">
        <w:rPr>
          <w:rFonts w:ascii="Garamond" w:hAnsi="Garamond"/>
          <w:sz w:val="24"/>
          <w:szCs w:val="24"/>
          <w:lang w:val="nl-NL"/>
        </w:rPr>
        <w:t>Als het</w:t>
      </w:r>
      <w:r w:rsidRPr="00BF63DE">
        <w:rPr>
          <w:rFonts w:ascii="Garamond" w:hAnsi="Garamond"/>
          <w:sz w:val="24"/>
          <w:szCs w:val="24"/>
          <w:lang w:val="nl-NL"/>
        </w:rPr>
        <w:t xml:space="preserve"> daarom het beeld </w:t>
      </w:r>
      <w:r w:rsidR="008C61E7" w:rsidRPr="00BF63DE">
        <w:rPr>
          <w:rFonts w:ascii="Garamond" w:hAnsi="Garamond"/>
          <w:sz w:val="24"/>
          <w:szCs w:val="24"/>
          <w:lang w:val="nl-NL"/>
        </w:rPr>
        <w:t>Gods</w:t>
      </w:r>
      <w:r w:rsidRPr="00BF63DE">
        <w:rPr>
          <w:rFonts w:ascii="Garamond" w:hAnsi="Garamond"/>
          <w:sz w:val="24"/>
          <w:szCs w:val="24"/>
          <w:lang w:val="nl-NL"/>
        </w:rPr>
        <w:t xml:space="preserve"> in de </w:t>
      </w:r>
      <w:r w:rsidR="009934B2" w:rsidRPr="00BF63DE">
        <w:rPr>
          <w:rFonts w:ascii="Garamond" w:hAnsi="Garamond"/>
          <w:sz w:val="24"/>
          <w:szCs w:val="24"/>
          <w:lang w:val="nl-NL"/>
        </w:rPr>
        <w:t>mens</w:t>
      </w:r>
      <w:r w:rsidR="00635913" w:rsidRPr="00BF63DE">
        <w:rPr>
          <w:rFonts w:ascii="Garamond" w:hAnsi="Garamond"/>
          <w:sz w:val="24"/>
          <w:szCs w:val="24"/>
          <w:lang w:val="nl-NL"/>
        </w:rPr>
        <w:t xml:space="preserve"> is</w:t>
      </w:r>
      <w:r w:rsidR="009934B2" w:rsidRPr="00BF63DE">
        <w:rPr>
          <w:rFonts w:ascii="Garamond" w:hAnsi="Garamond"/>
          <w:sz w:val="24"/>
          <w:szCs w:val="24"/>
          <w:lang w:val="nl-NL"/>
        </w:rPr>
        <w:t>,</w:t>
      </w:r>
      <w:r w:rsidR="00635913" w:rsidRPr="00BF63DE">
        <w:rPr>
          <w:rFonts w:ascii="Garamond" w:hAnsi="Garamond"/>
          <w:sz w:val="24"/>
          <w:szCs w:val="24"/>
          <w:lang w:val="nl-NL"/>
        </w:rPr>
        <w:t xml:space="preserve"> dat men </w:t>
      </w:r>
      <w:r w:rsidR="00EB6D25" w:rsidRPr="00BF63DE">
        <w:rPr>
          <w:rFonts w:ascii="Garamond" w:hAnsi="Garamond"/>
          <w:sz w:val="24"/>
          <w:szCs w:val="24"/>
          <w:lang w:val="nl-NL"/>
        </w:rPr>
        <w:t>vrezen</w:t>
      </w:r>
      <w:r w:rsidR="00635913" w:rsidRPr="00BF63DE">
        <w:rPr>
          <w:rFonts w:ascii="Garamond" w:hAnsi="Garamond"/>
          <w:sz w:val="24"/>
          <w:szCs w:val="24"/>
          <w:lang w:val="nl-NL"/>
        </w:rPr>
        <w:t xml:space="preserve"> moet</w:t>
      </w:r>
      <w:r w:rsidRPr="00BF63DE">
        <w:rPr>
          <w:rFonts w:ascii="Garamond" w:hAnsi="Garamond"/>
          <w:sz w:val="24"/>
          <w:szCs w:val="24"/>
          <w:lang w:val="nl-NL"/>
        </w:rPr>
        <w:t xml:space="preserve"> te kwetsen</w:t>
      </w:r>
      <w:r w:rsidR="009934B2" w:rsidRPr="00BF63DE">
        <w:rPr>
          <w:rFonts w:ascii="Garamond" w:hAnsi="Garamond"/>
          <w:sz w:val="24"/>
          <w:szCs w:val="24"/>
          <w:lang w:val="nl-NL"/>
        </w:rPr>
        <w:t>,</w:t>
      </w:r>
      <w:r w:rsidRPr="00BF63DE">
        <w:rPr>
          <w:rFonts w:ascii="Garamond" w:hAnsi="Garamond"/>
          <w:sz w:val="24"/>
          <w:szCs w:val="24"/>
          <w:lang w:val="nl-NL"/>
        </w:rPr>
        <w:t xml:space="preserve"> dan moet dat beeld in</w:t>
      </w:r>
      <w:r w:rsidR="009934B2" w:rsidRPr="00BF63DE">
        <w:rPr>
          <w:rFonts w:ascii="Garamond" w:hAnsi="Garamond"/>
          <w:sz w:val="24"/>
          <w:szCs w:val="24"/>
          <w:lang w:val="nl-NL"/>
        </w:rPr>
        <w:t xml:space="preserve"> </w:t>
      </w:r>
      <w:r w:rsidR="00EB6D25" w:rsidRPr="00BF63DE">
        <w:rPr>
          <w:rFonts w:ascii="Garamond" w:hAnsi="Garamond"/>
          <w:sz w:val="24"/>
          <w:szCs w:val="24"/>
          <w:lang w:val="nl-NL"/>
        </w:rPr>
        <w:t>ieder</w:t>
      </w:r>
      <w:r w:rsidRPr="00BF63DE">
        <w:rPr>
          <w:rFonts w:ascii="Garamond" w:hAnsi="Garamond"/>
          <w:sz w:val="24"/>
          <w:szCs w:val="24"/>
          <w:lang w:val="nl-NL"/>
        </w:rPr>
        <w:t xml:space="preserve"> </w:t>
      </w:r>
      <w:r w:rsidR="009934B2" w:rsidRPr="00BF63DE">
        <w:rPr>
          <w:rFonts w:ascii="Garamond" w:hAnsi="Garamond"/>
          <w:sz w:val="24"/>
          <w:szCs w:val="24"/>
          <w:lang w:val="nl-NL"/>
        </w:rPr>
        <w:t>mens</w:t>
      </w:r>
      <w:r w:rsidRPr="00BF63DE">
        <w:rPr>
          <w:rFonts w:ascii="Garamond" w:hAnsi="Garamond"/>
          <w:sz w:val="24"/>
          <w:szCs w:val="24"/>
          <w:lang w:val="nl-NL"/>
        </w:rPr>
        <w:t xml:space="preserve"> geëerbiedigd worden. Er was in het geval van </w:t>
      </w:r>
      <w:r w:rsidR="002425F3" w:rsidRPr="00BF63DE">
        <w:rPr>
          <w:rFonts w:ascii="Garamond" w:hAnsi="Garamond"/>
          <w:sz w:val="24"/>
          <w:szCs w:val="24"/>
          <w:lang w:val="nl-NL"/>
        </w:rPr>
        <w:t>Charles</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verkeerde toepassing van dat </w:t>
      </w:r>
      <w:r w:rsidR="00172DF2" w:rsidRPr="00BF63DE">
        <w:rPr>
          <w:rFonts w:ascii="Garamond" w:hAnsi="Garamond"/>
          <w:sz w:val="24"/>
          <w:szCs w:val="24"/>
          <w:lang w:val="nl-NL"/>
        </w:rPr>
        <w:t>‘</w:t>
      </w:r>
      <w:r w:rsidR="00851C33" w:rsidRPr="00BF63DE">
        <w:rPr>
          <w:rFonts w:ascii="Garamond" w:hAnsi="Garamond"/>
          <w:sz w:val="24"/>
          <w:szCs w:val="24"/>
          <w:lang w:val="nl-NL"/>
        </w:rPr>
        <w:t>J</w:t>
      </w:r>
      <w:r w:rsidRPr="00BF63DE">
        <w:rPr>
          <w:rFonts w:ascii="Garamond" w:hAnsi="Garamond"/>
          <w:sz w:val="24"/>
          <w:szCs w:val="24"/>
          <w:lang w:val="nl-NL"/>
        </w:rPr>
        <w:t xml:space="preserve">us </w:t>
      </w:r>
      <w:r w:rsidR="00851C33" w:rsidRPr="00BF63DE">
        <w:rPr>
          <w:rFonts w:ascii="Garamond" w:hAnsi="Garamond"/>
          <w:sz w:val="24"/>
          <w:szCs w:val="24"/>
          <w:lang w:val="nl-NL"/>
        </w:rPr>
        <w:t>N</w:t>
      </w:r>
      <w:r w:rsidRPr="00BF63DE">
        <w:rPr>
          <w:rFonts w:ascii="Garamond" w:hAnsi="Garamond"/>
          <w:sz w:val="24"/>
          <w:szCs w:val="24"/>
          <w:lang w:val="nl-NL"/>
        </w:rPr>
        <w:t>ecis</w:t>
      </w:r>
      <w:r w:rsidR="00172DF2" w:rsidRPr="00BF63DE">
        <w:rPr>
          <w:rFonts w:ascii="Garamond" w:hAnsi="Garamond"/>
          <w:sz w:val="24"/>
          <w:szCs w:val="24"/>
          <w:lang w:val="nl-NL"/>
        </w:rPr>
        <w:t>’</w:t>
      </w:r>
      <w:r w:rsidRPr="00BF63DE">
        <w:rPr>
          <w:rFonts w:ascii="Garamond" w:hAnsi="Garamond"/>
          <w:sz w:val="24"/>
          <w:szCs w:val="24"/>
          <w:lang w:val="nl-NL"/>
        </w:rPr>
        <w:t xml:space="preserve">, </w:t>
      </w:r>
      <w:r w:rsidR="00172DF2" w:rsidRPr="00BF63DE">
        <w:rPr>
          <w:rFonts w:ascii="Garamond" w:hAnsi="Garamond"/>
          <w:sz w:val="24"/>
          <w:szCs w:val="24"/>
          <w:lang w:val="nl-NL"/>
        </w:rPr>
        <w:t>wat</w:t>
      </w:r>
      <w:r w:rsidRPr="00BF63DE">
        <w:rPr>
          <w:rFonts w:ascii="Garamond" w:hAnsi="Garamond"/>
          <w:sz w:val="24"/>
          <w:szCs w:val="24"/>
          <w:lang w:val="nl-NL"/>
        </w:rPr>
        <w:t xml:space="preserve"> ligt in het symbool van het zwaard dat de ge</w:t>
      </w:r>
      <w:r w:rsidR="000D2FE8" w:rsidRPr="00BF63DE">
        <w:rPr>
          <w:rFonts w:ascii="Garamond" w:hAnsi="Garamond"/>
          <w:sz w:val="24"/>
          <w:szCs w:val="24"/>
          <w:lang w:val="nl-NL"/>
        </w:rPr>
        <w:t>recht</w:t>
      </w:r>
      <w:r w:rsidRPr="00BF63DE">
        <w:rPr>
          <w:rFonts w:ascii="Garamond" w:hAnsi="Garamond"/>
          <w:sz w:val="24"/>
          <w:szCs w:val="24"/>
          <w:lang w:val="nl-NL"/>
        </w:rPr>
        <w:t>igheid draagt</w:t>
      </w:r>
      <w:r w:rsidR="00075CF8" w:rsidRPr="00BF63DE">
        <w:rPr>
          <w:rFonts w:ascii="Garamond" w:hAnsi="Garamond"/>
          <w:sz w:val="24"/>
          <w:szCs w:val="24"/>
          <w:lang w:val="nl-NL"/>
        </w:rPr>
        <w:t>,</w:t>
      </w:r>
      <w:r w:rsidR="00EB6D25" w:rsidRPr="00BF63DE">
        <w:rPr>
          <w:rFonts w:ascii="Garamond" w:hAnsi="Garamond"/>
          <w:sz w:val="24"/>
          <w:szCs w:val="24"/>
          <w:lang w:val="nl-NL"/>
        </w:rPr>
        <w:t xml:space="preserve"> maar </w:t>
      </w:r>
      <w:r w:rsidRPr="00BF63DE">
        <w:rPr>
          <w:rFonts w:ascii="Garamond" w:hAnsi="Garamond"/>
          <w:sz w:val="24"/>
          <w:szCs w:val="24"/>
          <w:lang w:val="nl-NL"/>
        </w:rPr>
        <w:t>koningsmoord was het niet. Koningsmoord is die handeling, krachtens welke een koning inderdaad vermoord wordt</w:t>
      </w:r>
      <w:r w:rsidR="00075CF8" w:rsidRPr="00BF63DE">
        <w:rPr>
          <w:rFonts w:ascii="Garamond" w:hAnsi="Garamond"/>
          <w:sz w:val="24"/>
          <w:szCs w:val="24"/>
          <w:lang w:val="nl-NL"/>
        </w:rPr>
        <w:t>,</w:t>
      </w:r>
      <w:r w:rsidRPr="00BF63DE">
        <w:rPr>
          <w:rFonts w:ascii="Garamond" w:hAnsi="Garamond"/>
          <w:sz w:val="24"/>
          <w:szCs w:val="24"/>
          <w:lang w:val="nl-NL"/>
        </w:rPr>
        <w:t xml:space="preserve"> maar</w:t>
      </w:r>
      <w:r w:rsidR="00387D1B" w:rsidRPr="00BF63DE">
        <w:rPr>
          <w:rFonts w:ascii="Garamond" w:hAnsi="Garamond"/>
          <w:sz w:val="24"/>
          <w:szCs w:val="24"/>
          <w:lang w:val="nl-NL"/>
        </w:rPr>
        <w:t xml:space="preserve"> een </w:t>
      </w:r>
      <w:r w:rsidR="000D2FE8" w:rsidRPr="00BF63DE">
        <w:rPr>
          <w:rFonts w:ascii="Garamond" w:hAnsi="Garamond"/>
          <w:sz w:val="24"/>
          <w:szCs w:val="24"/>
          <w:lang w:val="nl-NL"/>
        </w:rPr>
        <w:t>recht</w:t>
      </w:r>
      <w:r w:rsidRPr="00BF63DE">
        <w:rPr>
          <w:rFonts w:ascii="Garamond" w:hAnsi="Garamond"/>
          <w:sz w:val="24"/>
          <w:szCs w:val="24"/>
          <w:lang w:val="nl-NL"/>
        </w:rPr>
        <w:t>erlijke veroor</w:t>
      </w:r>
      <w:r w:rsidR="000D2FE8" w:rsidRPr="00BF63DE">
        <w:rPr>
          <w:rFonts w:ascii="Garamond" w:hAnsi="Garamond"/>
          <w:sz w:val="24"/>
          <w:szCs w:val="24"/>
          <w:lang w:val="nl-NL"/>
        </w:rPr>
        <w:t>deling</w:t>
      </w:r>
      <w:r w:rsidRPr="00BF63DE">
        <w:rPr>
          <w:rFonts w:ascii="Garamond" w:hAnsi="Garamond"/>
          <w:sz w:val="24"/>
          <w:szCs w:val="24"/>
          <w:lang w:val="nl-NL"/>
        </w:rPr>
        <w:t xml:space="preserve"> is geen moord. Gemoedelijke maar dwalende </w:t>
      </w:r>
      <w:r w:rsidR="009934B2" w:rsidRPr="00BF63DE">
        <w:rPr>
          <w:rFonts w:ascii="Garamond" w:hAnsi="Garamond"/>
          <w:sz w:val="24"/>
          <w:szCs w:val="24"/>
          <w:lang w:val="nl-NL"/>
        </w:rPr>
        <w:t>mens</w:t>
      </w:r>
      <w:r w:rsidRPr="00BF63DE">
        <w:rPr>
          <w:rFonts w:ascii="Garamond" w:hAnsi="Garamond"/>
          <w:sz w:val="24"/>
          <w:szCs w:val="24"/>
          <w:lang w:val="nl-NL"/>
        </w:rPr>
        <w:t>en spraken toen met de schrift</w:t>
      </w:r>
      <w:r w:rsidR="005B67C0" w:rsidRPr="00BF63DE">
        <w:rPr>
          <w:rFonts w:ascii="Garamond" w:hAnsi="Garamond"/>
          <w:sz w:val="24"/>
          <w:szCs w:val="24"/>
          <w:lang w:val="nl-NL"/>
        </w:rPr>
        <w:t>: ‘</w:t>
      </w:r>
      <w:r w:rsidR="00172DF2" w:rsidRPr="00BF63DE">
        <w:rPr>
          <w:rFonts w:ascii="Garamond" w:hAnsi="Garamond"/>
          <w:sz w:val="24"/>
          <w:szCs w:val="24"/>
          <w:lang w:val="nl-NL"/>
        </w:rPr>
        <w:t>H</w:t>
      </w:r>
      <w:r w:rsidRPr="00BF63DE">
        <w:rPr>
          <w:rFonts w:ascii="Garamond" w:hAnsi="Garamond"/>
          <w:sz w:val="24"/>
          <w:szCs w:val="24"/>
          <w:lang w:val="nl-NL"/>
        </w:rPr>
        <w:t>eer</w:t>
      </w:r>
      <w:r w:rsidR="00172DF2" w:rsidRPr="00BF63DE">
        <w:rPr>
          <w:rFonts w:ascii="Garamond" w:hAnsi="Garamond"/>
          <w:sz w:val="24"/>
          <w:szCs w:val="24"/>
          <w:lang w:val="nl-NL"/>
        </w:rPr>
        <w:t>e</w:t>
      </w:r>
      <w:r w:rsidRPr="00BF63DE">
        <w:rPr>
          <w:rFonts w:ascii="Garamond" w:hAnsi="Garamond"/>
          <w:sz w:val="24"/>
          <w:szCs w:val="24"/>
          <w:lang w:val="nl-NL"/>
        </w:rPr>
        <w:t>!</w:t>
      </w:r>
      <w:r w:rsidR="00026DF6" w:rsidRPr="00BF63DE">
        <w:rPr>
          <w:rFonts w:ascii="Garamond" w:hAnsi="Garamond"/>
          <w:sz w:val="24"/>
          <w:szCs w:val="24"/>
          <w:lang w:val="nl-NL"/>
        </w:rPr>
        <w:t xml:space="preserve"> uw </w:t>
      </w:r>
      <w:r w:rsidR="00EB6D25" w:rsidRPr="00BF63DE">
        <w:rPr>
          <w:rFonts w:ascii="Garamond" w:hAnsi="Garamond"/>
          <w:sz w:val="24"/>
          <w:szCs w:val="24"/>
          <w:lang w:val="nl-NL"/>
        </w:rPr>
        <w:t>vijand</w:t>
      </w:r>
      <w:r w:rsidRPr="00BF63DE">
        <w:rPr>
          <w:rFonts w:ascii="Garamond" w:hAnsi="Garamond"/>
          <w:sz w:val="24"/>
          <w:szCs w:val="24"/>
          <w:lang w:val="nl-NL"/>
        </w:rPr>
        <w:t>en zullen vergaan!’</w:t>
      </w:r>
      <w:r w:rsidR="00265A02" w:rsidRPr="00BF63DE">
        <w:rPr>
          <w:rStyle w:val="FootnoteReference"/>
          <w:rFonts w:ascii="Garamond" w:hAnsi="Garamond"/>
          <w:sz w:val="24"/>
          <w:szCs w:val="24"/>
          <w:lang w:val="nl-NL"/>
        </w:rPr>
        <w:footnoteReference w:id="145"/>
      </w:r>
      <w:r w:rsidRPr="00BF63DE">
        <w:rPr>
          <w:rFonts w:ascii="Garamond" w:hAnsi="Garamond"/>
          <w:sz w:val="24"/>
          <w:szCs w:val="24"/>
          <w:lang w:val="nl-NL"/>
        </w:rPr>
        <w:t xml:space="preserve"> </w:t>
      </w:r>
      <w:r w:rsidR="00265A02" w:rsidRPr="00BF63DE">
        <w:rPr>
          <w:rFonts w:ascii="Garamond" w:hAnsi="Garamond"/>
          <w:sz w:val="24"/>
          <w:szCs w:val="24"/>
          <w:lang w:val="nl-NL"/>
        </w:rPr>
        <w:t>Z</w:t>
      </w:r>
      <w:r w:rsidRPr="00BF63DE">
        <w:rPr>
          <w:rFonts w:ascii="Garamond" w:hAnsi="Garamond"/>
          <w:sz w:val="24"/>
          <w:szCs w:val="24"/>
          <w:lang w:val="nl-NL"/>
        </w:rPr>
        <w:t>ij hadden uit het oog verloren, dat veeleer onder het nieuwe verbond het voorschrift dat van blijvende kracht is</w:t>
      </w:r>
      <w:r w:rsidR="009934B2" w:rsidRPr="00BF63DE">
        <w:rPr>
          <w:rFonts w:ascii="Garamond" w:hAnsi="Garamond"/>
          <w:sz w:val="24"/>
          <w:szCs w:val="24"/>
          <w:lang w:val="nl-NL"/>
        </w:rPr>
        <w:t>,</w:t>
      </w:r>
      <w:r w:rsidRPr="00BF63DE">
        <w:rPr>
          <w:rFonts w:ascii="Garamond" w:hAnsi="Garamond"/>
          <w:sz w:val="24"/>
          <w:szCs w:val="24"/>
          <w:lang w:val="nl-NL"/>
        </w:rPr>
        <w:t xml:space="preserve"> heet</w:t>
      </w:r>
      <w:r w:rsidR="005B67C0" w:rsidRPr="00BF63DE">
        <w:rPr>
          <w:rFonts w:ascii="Garamond" w:hAnsi="Garamond"/>
          <w:sz w:val="24"/>
          <w:szCs w:val="24"/>
          <w:lang w:val="nl-NL"/>
        </w:rPr>
        <w:t>: ‘</w:t>
      </w:r>
      <w:r w:rsidRPr="00BF63DE">
        <w:rPr>
          <w:rFonts w:ascii="Garamond" w:hAnsi="Garamond"/>
          <w:sz w:val="24"/>
          <w:szCs w:val="24"/>
          <w:lang w:val="nl-NL"/>
        </w:rPr>
        <w:t>hebt</w:t>
      </w:r>
      <w:r w:rsidR="00026DF6" w:rsidRPr="00BF63DE">
        <w:rPr>
          <w:rFonts w:ascii="Garamond" w:hAnsi="Garamond"/>
          <w:sz w:val="24"/>
          <w:szCs w:val="24"/>
          <w:lang w:val="nl-NL"/>
        </w:rPr>
        <w:t xml:space="preserve"> uw </w:t>
      </w:r>
      <w:r w:rsidRPr="00BF63DE">
        <w:rPr>
          <w:rFonts w:ascii="Garamond" w:hAnsi="Garamond"/>
          <w:sz w:val="24"/>
          <w:szCs w:val="24"/>
          <w:lang w:val="nl-NL"/>
        </w:rPr>
        <w:t>vijanden lief!’</w:t>
      </w:r>
      <w:r w:rsidR="00851C33" w:rsidRPr="00BF63DE">
        <w:rPr>
          <w:rStyle w:val="FootnoteReference"/>
          <w:rFonts w:ascii="Garamond" w:hAnsi="Garamond"/>
          <w:sz w:val="24"/>
          <w:szCs w:val="24"/>
          <w:lang w:val="nl-NL"/>
        </w:rPr>
        <w:footnoteReference w:id="146"/>
      </w:r>
      <w:r w:rsidRPr="00BF63DE">
        <w:rPr>
          <w:rFonts w:ascii="Garamond" w:hAnsi="Garamond"/>
          <w:sz w:val="24"/>
          <w:szCs w:val="24"/>
          <w:lang w:val="nl-NL"/>
        </w:rPr>
        <w:t xml:space="preserve"> het gebeurde ergens in onrustige tijden, dat boeren, die gegronde reden van misnoegen hadden tegen </w:t>
      </w:r>
      <w:r w:rsidR="00026DF6" w:rsidRPr="00BF63DE">
        <w:rPr>
          <w:rFonts w:ascii="Garamond" w:hAnsi="Garamond"/>
          <w:sz w:val="24"/>
          <w:szCs w:val="24"/>
          <w:lang w:val="nl-NL"/>
        </w:rPr>
        <w:t xml:space="preserve">hun </w:t>
      </w:r>
      <w:r w:rsidRPr="00BF63DE">
        <w:rPr>
          <w:rFonts w:ascii="Garamond" w:hAnsi="Garamond"/>
          <w:sz w:val="24"/>
          <w:szCs w:val="24"/>
          <w:lang w:val="nl-NL"/>
        </w:rPr>
        <w:t>landh</w:t>
      </w:r>
      <w:r w:rsidR="00635913" w:rsidRPr="00BF63DE">
        <w:rPr>
          <w:rFonts w:ascii="Garamond" w:hAnsi="Garamond"/>
          <w:sz w:val="24"/>
          <w:szCs w:val="24"/>
          <w:lang w:val="nl-NL"/>
        </w:rPr>
        <w:t xml:space="preserve">eer, de zwaarste bedreigingen deden. Nu beklom de </w:t>
      </w:r>
      <w:r w:rsidR="00AF5374" w:rsidRPr="00BF63DE">
        <w:rPr>
          <w:rFonts w:ascii="Garamond" w:hAnsi="Garamond"/>
          <w:sz w:val="24"/>
          <w:szCs w:val="24"/>
          <w:lang w:val="nl-NL"/>
        </w:rPr>
        <w:t>leraar</w:t>
      </w:r>
      <w:r w:rsidRPr="00BF63DE">
        <w:rPr>
          <w:rFonts w:ascii="Garamond" w:hAnsi="Garamond"/>
          <w:sz w:val="24"/>
          <w:szCs w:val="24"/>
          <w:lang w:val="nl-NL"/>
        </w:rPr>
        <w:t xml:space="preserve"> de predikstoel. </w:t>
      </w:r>
      <w:r w:rsidR="00EF5FD1" w:rsidRPr="00BF63DE">
        <w:rPr>
          <w:rFonts w:ascii="Garamond" w:hAnsi="Garamond"/>
          <w:sz w:val="24"/>
          <w:szCs w:val="24"/>
          <w:lang w:val="nl-NL"/>
        </w:rPr>
        <w:t>‘</w:t>
      </w:r>
      <w:r w:rsidR="00265A02" w:rsidRPr="00BF63DE">
        <w:rPr>
          <w:rFonts w:ascii="Garamond" w:hAnsi="Garamond"/>
          <w:sz w:val="24"/>
          <w:szCs w:val="24"/>
          <w:lang w:val="nl-NL"/>
        </w:rPr>
        <w:t>D</w:t>
      </w:r>
      <w:r w:rsidRPr="00BF63DE">
        <w:rPr>
          <w:rFonts w:ascii="Garamond" w:hAnsi="Garamond"/>
          <w:sz w:val="24"/>
          <w:szCs w:val="24"/>
          <w:lang w:val="nl-NL"/>
        </w:rPr>
        <w:t xml:space="preserve">e dag van de vrijheid en van de wraak is gekomen,’ sprak hij. </w:t>
      </w:r>
      <w:r w:rsidR="00EF5FD1" w:rsidRPr="00BF63DE">
        <w:rPr>
          <w:rFonts w:ascii="Garamond" w:hAnsi="Garamond"/>
          <w:sz w:val="24"/>
          <w:szCs w:val="24"/>
          <w:lang w:val="nl-NL"/>
        </w:rPr>
        <w:t>‘</w:t>
      </w:r>
      <w:r w:rsidR="00265A02" w:rsidRPr="00BF63DE">
        <w:rPr>
          <w:rFonts w:ascii="Garamond" w:hAnsi="Garamond"/>
          <w:sz w:val="24"/>
          <w:szCs w:val="24"/>
          <w:lang w:val="nl-NL"/>
        </w:rPr>
        <w:t>I</w:t>
      </w:r>
      <w:r w:rsidRPr="00BF63DE">
        <w:rPr>
          <w:rFonts w:ascii="Garamond" w:hAnsi="Garamond"/>
          <w:sz w:val="24"/>
          <w:szCs w:val="24"/>
          <w:lang w:val="nl-NL"/>
        </w:rPr>
        <w:t>k zal u voorgaan. Zweert dat</w:t>
      </w:r>
      <w:r w:rsidR="00F47AED" w:rsidRPr="00BF63DE">
        <w:rPr>
          <w:rFonts w:ascii="Garamond" w:hAnsi="Garamond"/>
          <w:sz w:val="24"/>
          <w:szCs w:val="24"/>
          <w:lang w:val="nl-NL"/>
        </w:rPr>
        <w:t xml:space="preserve"> u </w:t>
      </w:r>
      <w:r w:rsidRPr="00BF63DE">
        <w:rPr>
          <w:rFonts w:ascii="Garamond" w:hAnsi="Garamond"/>
          <w:sz w:val="24"/>
          <w:szCs w:val="24"/>
          <w:lang w:val="nl-NL"/>
        </w:rPr>
        <w:t>mijn voorbeeld zult volgen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265A02" w:rsidRPr="00BF63DE">
        <w:rPr>
          <w:rFonts w:ascii="Garamond" w:hAnsi="Garamond"/>
          <w:sz w:val="24"/>
          <w:szCs w:val="24"/>
          <w:lang w:val="nl-NL"/>
        </w:rPr>
        <w:t>A</w:t>
      </w:r>
      <w:r w:rsidRPr="00BF63DE">
        <w:rPr>
          <w:rFonts w:ascii="Garamond" w:hAnsi="Garamond"/>
          <w:sz w:val="24"/>
          <w:szCs w:val="24"/>
          <w:lang w:val="nl-NL"/>
        </w:rPr>
        <w:t xml:space="preserve">llen deden de </w:t>
      </w:r>
      <w:r w:rsidR="00635913" w:rsidRPr="00BF63DE">
        <w:rPr>
          <w:rFonts w:ascii="Garamond" w:hAnsi="Garamond"/>
          <w:sz w:val="24"/>
          <w:szCs w:val="24"/>
          <w:lang w:val="nl-NL"/>
        </w:rPr>
        <w:t xml:space="preserve">eed. Daarop ging de </w:t>
      </w:r>
      <w:r w:rsidR="00AF5374" w:rsidRPr="00BF63DE">
        <w:rPr>
          <w:rFonts w:ascii="Garamond" w:hAnsi="Garamond"/>
          <w:sz w:val="24"/>
          <w:szCs w:val="24"/>
          <w:lang w:val="nl-NL"/>
        </w:rPr>
        <w:t>leraar</w:t>
      </w:r>
      <w:r w:rsidR="00635913" w:rsidRPr="00BF63DE">
        <w:rPr>
          <w:rFonts w:ascii="Garamond" w:hAnsi="Garamond"/>
          <w:sz w:val="24"/>
          <w:szCs w:val="24"/>
          <w:lang w:val="nl-NL"/>
        </w:rPr>
        <w:t xml:space="preserve"> voort</w:t>
      </w:r>
      <w:r w:rsidR="005B67C0" w:rsidRPr="00BF63DE">
        <w:rPr>
          <w:rFonts w:ascii="Garamond" w:hAnsi="Garamond"/>
          <w:sz w:val="24"/>
          <w:szCs w:val="24"/>
          <w:lang w:val="nl-NL"/>
        </w:rPr>
        <w:t>: ‘</w:t>
      </w:r>
      <w:r w:rsidR="00265A02" w:rsidRPr="00BF63DE">
        <w:rPr>
          <w:rFonts w:ascii="Garamond" w:hAnsi="Garamond"/>
          <w:sz w:val="24"/>
          <w:szCs w:val="24"/>
          <w:lang w:val="nl-NL"/>
        </w:rPr>
        <w:t>O</w:t>
      </w:r>
      <w:r w:rsidRPr="00BF63DE">
        <w:rPr>
          <w:rFonts w:ascii="Garamond" w:hAnsi="Garamond"/>
          <w:sz w:val="24"/>
          <w:szCs w:val="24"/>
          <w:lang w:val="nl-NL"/>
        </w:rPr>
        <w:t xml:space="preserve"> </w:t>
      </w:r>
      <w:r w:rsidR="00AF5374" w:rsidRPr="00BF63DE">
        <w:rPr>
          <w:rFonts w:ascii="Garamond" w:hAnsi="Garamond"/>
          <w:sz w:val="24"/>
          <w:szCs w:val="24"/>
          <w:lang w:val="nl-NL"/>
        </w:rPr>
        <w:t>Almachtige</w:t>
      </w:r>
      <w:r w:rsidR="00E67952" w:rsidRPr="00BF63DE">
        <w:rPr>
          <w:rFonts w:ascii="Garamond" w:hAnsi="Garamond"/>
          <w:sz w:val="24"/>
          <w:szCs w:val="24"/>
          <w:lang w:val="nl-NL"/>
        </w:rPr>
        <w:t xml:space="preserve"> God</w:t>
      </w:r>
      <w:r w:rsidR="009934B2" w:rsidRPr="00BF63DE">
        <w:rPr>
          <w:rFonts w:ascii="Garamond" w:hAnsi="Garamond"/>
          <w:sz w:val="24"/>
          <w:szCs w:val="24"/>
          <w:lang w:val="nl-NL"/>
        </w:rPr>
        <w:t>!</w:t>
      </w:r>
      <w:r w:rsidRPr="00BF63DE">
        <w:rPr>
          <w:rFonts w:ascii="Garamond" w:hAnsi="Garamond"/>
          <w:sz w:val="24"/>
          <w:szCs w:val="24"/>
          <w:lang w:val="nl-NL"/>
        </w:rPr>
        <w:t xml:space="preserve"> Ik zweer dat ik mij aan onze landheer wreken zal</w:t>
      </w:r>
      <w:r w:rsidR="00265A02" w:rsidRPr="00BF63DE">
        <w:rPr>
          <w:rFonts w:ascii="Garamond" w:hAnsi="Garamond"/>
          <w:sz w:val="24"/>
          <w:szCs w:val="24"/>
          <w:lang w:val="nl-NL"/>
        </w:rPr>
        <w:t xml:space="preserve">. </w:t>
      </w:r>
      <w:r w:rsidRPr="00BF63DE">
        <w:rPr>
          <w:rFonts w:ascii="Garamond" w:hAnsi="Garamond"/>
          <w:sz w:val="24"/>
          <w:szCs w:val="24"/>
          <w:lang w:val="nl-NL"/>
        </w:rPr>
        <w:t>Door hem te vergeven</w:t>
      </w:r>
      <w:r w:rsidR="00075CF8" w:rsidRPr="00BF63DE">
        <w:rPr>
          <w:rFonts w:ascii="Garamond" w:hAnsi="Garamond"/>
          <w:sz w:val="24"/>
          <w:szCs w:val="24"/>
          <w:lang w:val="nl-NL"/>
        </w:rPr>
        <w:t>,</w:t>
      </w:r>
      <w:r w:rsidRPr="00BF63DE">
        <w:rPr>
          <w:rFonts w:ascii="Garamond" w:hAnsi="Garamond"/>
          <w:sz w:val="24"/>
          <w:szCs w:val="24"/>
          <w:lang w:val="nl-NL"/>
        </w:rPr>
        <w:t xml:space="preserve"> want</w:t>
      </w:r>
      <w:r w:rsidR="00F47AED" w:rsidRPr="00BF63DE">
        <w:rPr>
          <w:rFonts w:ascii="Garamond" w:hAnsi="Garamond"/>
          <w:sz w:val="24"/>
          <w:szCs w:val="24"/>
          <w:lang w:val="nl-NL"/>
        </w:rPr>
        <w:t xml:space="preserve"> u </w:t>
      </w:r>
      <w:r w:rsidRPr="00BF63DE">
        <w:rPr>
          <w:rFonts w:ascii="Garamond" w:hAnsi="Garamond"/>
          <w:sz w:val="24"/>
          <w:szCs w:val="24"/>
          <w:lang w:val="nl-NL"/>
        </w:rPr>
        <w:t>hebt gesproken</w:t>
      </w:r>
      <w:r w:rsidR="005B67C0" w:rsidRPr="00BF63DE">
        <w:rPr>
          <w:rFonts w:ascii="Garamond" w:hAnsi="Garamond"/>
          <w:sz w:val="24"/>
          <w:szCs w:val="24"/>
          <w:lang w:val="nl-NL"/>
        </w:rPr>
        <w:t>: ‘</w:t>
      </w:r>
      <w:r w:rsidR="00265A02" w:rsidRPr="00BF63DE">
        <w:rPr>
          <w:rFonts w:ascii="Garamond" w:hAnsi="Garamond"/>
          <w:sz w:val="24"/>
          <w:szCs w:val="24"/>
          <w:lang w:val="nl-NL"/>
        </w:rPr>
        <w:t>W</w:t>
      </w:r>
      <w:r w:rsidRPr="00BF63DE">
        <w:rPr>
          <w:rFonts w:ascii="Garamond" w:hAnsi="Garamond"/>
          <w:sz w:val="24"/>
          <w:szCs w:val="24"/>
          <w:lang w:val="nl-NL"/>
        </w:rPr>
        <w:t>reekt u</w:t>
      </w:r>
      <w:r w:rsidR="004F2372" w:rsidRPr="00BF63DE">
        <w:rPr>
          <w:rFonts w:ascii="Garamond" w:hAnsi="Garamond"/>
          <w:sz w:val="24"/>
          <w:szCs w:val="24"/>
          <w:lang w:val="nl-NL"/>
        </w:rPr>
        <w:t>zel</w:t>
      </w:r>
      <w:r w:rsidR="00265A02" w:rsidRPr="00BF63DE">
        <w:rPr>
          <w:rFonts w:ascii="Garamond" w:hAnsi="Garamond"/>
          <w:sz w:val="24"/>
          <w:szCs w:val="24"/>
          <w:lang w:val="nl-NL"/>
        </w:rPr>
        <w:t>ven</w:t>
      </w:r>
      <w:r w:rsidRPr="00BF63DE">
        <w:rPr>
          <w:rFonts w:ascii="Garamond" w:hAnsi="Garamond"/>
          <w:sz w:val="24"/>
          <w:szCs w:val="24"/>
          <w:lang w:val="nl-NL"/>
        </w:rPr>
        <w:t xml:space="preserve"> niet</w:t>
      </w:r>
      <w:r w:rsidR="00075CF8" w:rsidRPr="00BF63DE">
        <w:rPr>
          <w:rFonts w:ascii="Garamond" w:hAnsi="Garamond"/>
          <w:sz w:val="24"/>
          <w:szCs w:val="24"/>
          <w:lang w:val="nl-NL"/>
        </w:rPr>
        <w:t>,</w:t>
      </w:r>
      <w:r w:rsidRPr="00BF63DE">
        <w:rPr>
          <w:rFonts w:ascii="Garamond" w:hAnsi="Garamond"/>
          <w:sz w:val="24"/>
          <w:szCs w:val="24"/>
          <w:lang w:val="nl-NL"/>
        </w:rPr>
        <w:t xml:space="preserve"> </w:t>
      </w:r>
      <w:r w:rsidR="00265A02" w:rsidRPr="00BF63DE">
        <w:rPr>
          <w:rFonts w:ascii="Garamond" w:hAnsi="Garamond"/>
          <w:sz w:val="24"/>
          <w:szCs w:val="24"/>
          <w:lang w:val="nl-NL"/>
        </w:rPr>
        <w:t>M</w:t>
      </w:r>
      <w:r w:rsidRPr="00BF63DE">
        <w:rPr>
          <w:rFonts w:ascii="Garamond" w:hAnsi="Garamond"/>
          <w:sz w:val="24"/>
          <w:szCs w:val="24"/>
          <w:lang w:val="nl-NL"/>
        </w:rPr>
        <w:t>ij komt de wraak toe!’</w:t>
      </w:r>
      <w:r w:rsidR="00851C33" w:rsidRPr="00BF63DE">
        <w:rPr>
          <w:rStyle w:val="FootnoteReference"/>
          <w:rFonts w:ascii="Garamond" w:hAnsi="Garamond"/>
          <w:sz w:val="24"/>
          <w:szCs w:val="24"/>
          <w:lang w:val="nl-NL"/>
        </w:rPr>
        <w:footnoteReference w:id="147"/>
      </w:r>
      <w:r w:rsidRPr="00BF63DE">
        <w:rPr>
          <w:rFonts w:ascii="Garamond" w:hAnsi="Garamond"/>
          <w:sz w:val="24"/>
          <w:szCs w:val="24"/>
          <w:lang w:val="nl-NL"/>
        </w:rPr>
        <w:t xml:space="preserve"> </w:t>
      </w:r>
      <w:r w:rsidR="00B70714">
        <w:rPr>
          <w:rFonts w:ascii="Garamond" w:hAnsi="Garamond"/>
          <w:sz w:val="24"/>
          <w:szCs w:val="24"/>
          <w:lang w:val="nl-NL"/>
        </w:rPr>
        <w:t>D</w:t>
      </w:r>
      <w:r w:rsidRPr="00BF63DE">
        <w:rPr>
          <w:rFonts w:ascii="Garamond" w:hAnsi="Garamond"/>
          <w:sz w:val="24"/>
          <w:szCs w:val="24"/>
          <w:lang w:val="nl-NL"/>
        </w:rPr>
        <w:t>e boeren</w:t>
      </w:r>
      <w:r w:rsidR="009934B2" w:rsidRPr="00BF63DE">
        <w:rPr>
          <w:rFonts w:ascii="Garamond" w:hAnsi="Garamond"/>
          <w:sz w:val="24"/>
          <w:szCs w:val="24"/>
          <w:lang w:val="nl-NL"/>
        </w:rPr>
        <w:t>,</w:t>
      </w:r>
      <w:r w:rsidRPr="00BF63DE">
        <w:rPr>
          <w:rFonts w:ascii="Garamond" w:hAnsi="Garamond"/>
          <w:sz w:val="24"/>
          <w:szCs w:val="24"/>
          <w:lang w:val="nl-NL"/>
        </w:rPr>
        <w:t xml:space="preserve"> getrouw aan </w:t>
      </w:r>
      <w:r w:rsidR="00026DF6" w:rsidRPr="00BF63DE">
        <w:rPr>
          <w:rFonts w:ascii="Garamond" w:hAnsi="Garamond"/>
          <w:sz w:val="24"/>
          <w:szCs w:val="24"/>
          <w:lang w:val="nl-NL"/>
        </w:rPr>
        <w:t xml:space="preserve">hun </w:t>
      </w:r>
      <w:r w:rsidRPr="00BF63DE">
        <w:rPr>
          <w:rFonts w:ascii="Garamond" w:hAnsi="Garamond"/>
          <w:sz w:val="24"/>
          <w:szCs w:val="24"/>
          <w:lang w:val="nl-NL"/>
        </w:rPr>
        <w:t>eed, deden</w:t>
      </w:r>
      <w:r w:rsidR="00E67952" w:rsidRPr="00BF63DE">
        <w:rPr>
          <w:rFonts w:ascii="Garamond" w:hAnsi="Garamond"/>
          <w:sz w:val="24"/>
          <w:szCs w:val="24"/>
          <w:lang w:val="nl-NL"/>
        </w:rPr>
        <w:t xml:space="preserve"> zoals </w:t>
      </w:r>
      <w:r w:rsidRPr="00BF63DE">
        <w:rPr>
          <w:rFonts w:ascii="Garamond" w:hAnsi="Garamond"/>
          <w:sz w:val="24"/>
          <w:szCs w:val="24"/>
          <w:lang w:val="nl-NL"/>
        </w:rPr>
        <w:t xml:space="preserve">hun </w:t>
      </w:r>
      <w:r w:rsidR="00AF5374" w:rsidRPr="00BF63DE">
        <w:rPr>
          <w:rFonts w:ascii="Garamond" w:hAnsi="Garamond"/>
          <w:sz w:val="24"/>
          <w:szCs w:val="24"/>
          <w:lang w:val="nl-NL"/>
        </w:rPr>
        <w:t>leraar</w:t>
      </w:r>
      <w:r w:rsidRPr="00BF63DE">
        <w:rPr>
          <w:rFonts w:ascii="Garamond" w:hAnsi="Garamond"/>
          <w:sz w:val="24"/>
          <w:szCs w:val="24"/>
          <w:lang w:val="nl-NL"/>
        </w:rPr>
        <w:t xml:space="preserve"> gedaan had. Dit is ev</w:t>
      </w:r>
      <w:r w:rsidR="00635913" w:rsidRPr="00BF63DE">
        <w:rPr>
          <w:rFonts w:ascii="Garamond" w:hAnsi="Garamond"/>
          <w:sz w:val="24"/>
          <w:szCs w:val="24"/>
          <w:lang w:val="nl-NL"/>
        </w:rPr>
        <w:t>angelisch. Maar in de zeventiende eeuw regel</w:t>
      </w:r>
      <w:r w:rsidR="00851C33" w:rsidRPr="00BF63DE">
        <w:rPr>
          <w:rFonts w:ascii="Garamond" w:hAnsi="Garamond"/>
          <w:sz w:val="24"/>
          <w:szCs w:val="24"/>
          <w:lang w:val="nl-NL"/>
        </w:rPr>
        <w:t>t</w:t>
      </w:r>
      <w:r w:rsidR="00265A02" w:rsidRPr="00BF63DE">
        <w:rPr>
          <w:rFonts w:ascii="Garamond" w:hAnsi="Garamond"/>
          <w:sz w:val="24"/>
          <w:szCs w:val="24"/>
          <w:lang w:val="nl-NL"/>
        </w:rPr>
        <w:t xml:space="preserve"> </w:t>
      </w:r>
      <w:r w:rsidR="00851C33" w:rsidRPr="00BF63DE">
        <w:rPr>
          <w:rFonts w:ascii="Garamond" w:hAnsi="Garamond"/>
          <w:sz w:val="24"/>
          <w:szCs w:val="24"/>
          <w:lang w:val="nl-NL"/>
        </w:rPr>
        <w:t>m</w:t>
      </w:r>
      <w:r w:rsidRPr="00BF63DE">
        <w:rPr>
          <w:rFonts w:ascii="Garamond" w:hAnsi="Garamond"/>
          <w:sz w:val="24"/>
          <w:szCs w:val="24"/>
          <w:lang w:val="nl-NL"/>
        </w:rPr>
        <w:t xml:space="preserve">en zich in </w:t>
      </w:r>
      <w:r w:rsidR="004F2372" w:rsidRPr="00BF63DE">
        <w:rPr>
          <w:rFonts w:ascii="Garamond" w:hAnsi="Garamond"/>
          <w:sz w:val="24"/>
          <w:szCs w:val="24"/>
          <w:lang w:val="nl-NL"/>
        </w:rPr>
        <w:t>zodan</w:t>
      </w:r>
      <w:r w:rsidRPr="00BF63DE">
        <w:rPr>
          <w:rFonts w:ascii="Garamond" w:hAnsi="Garamond"/>
          <w:sz w:val="24"/>
          <w:szCs w:val="24"/>
          <w:lang w:val="nl-NL"/>
        </w:rPr>
        <w:t>ig geval naar de uitspraken va</w:t>
      </w:r>
      <w:r w:rsidR="00265A02" w:rsidRPr="00BF63DE">
        <w:rPr>
          <w:rFonts w:ascii="Garamond" w:hAnsi="Garamond"/>
          <w:sz w:val="24"/>
          <w:szCs w:val="24"/>
          <w:lang w:val="nl-NL"/>
        </w:rPr>
        <w:t>n</w:t>
      </w:r>
      <w:r w:rsidRPr="00BF63DE">
        <w:rPr>
          <w:rFonts w:ascii="Garamond" w:hAnsi="Garamond"/>
          <w:sz w:val="24"/>
          <w:szCs w:val="24"/>
          <w:lang w:val="nl-NL"/>
        </w:rPr>
        <w:t xml:space="preserve"> het </w:t>
      </w:r>
      <w:r w:rsidR="00265A02" w:rsidRPr="00BF63DE">
        <w:rPr>
          <w:rFonts w:ascii="Garamond" w:hAnsi="Garamond"/>
          <w:sz w:val="24"/>
          <w:szCs w:val="24"/>
          <w:lang w:val="nl-NL"/>
        </w:rPr>
        <w:t>O</w:t>
      </w:r>
      <w:r w:rsidRPr="00BF63DE">
        <w:rPr>
          <w:rFonts w:ascii="Garamond" w:hAnsi="Garamond"/>
          <w:sz w:val="24"/>
          <w:szCs w:val="24"/>
          <w:lang w:val="nl-NL"/>
        </w:rPr>
        <w:t xml:space="preserve">ude </w:t>
      </w:r>
      <w:r w:rsidR="00265A02" w:rsidRPr="00BF63DE">
        <w:rPr>
          <w:rFonts w:ascii="Garamond" w:hAnsi="Garamond"/>
          <w:sz w:val="24"/>
          <w:szCs w:val="24"/>
          <w:lang w:val="nl-NL"/>
        </w:rPr>
        <w:t>T</w:t>
      </w:r>
      <w:r w:rsidRPr="00BF63DE">
        <w:rPr>
          <w:rFonts w:ascii="Garamond" w:hAnsi="Garamond"/>
          <w:sz w:val="24"/>
          <w:szCs w:val="24"/>
          <w:lang w:val="nl-NL"/>
        </w:rPr>
        <w:t>estament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dit maakt wel ze</w:t>
      </w:r>
      <w:r w:rsidR="00635913" w:rsidRPr="00BF63DE">
        <w:rPr>
          <w:rFonts w:ascii="Garamond" w:hAnsi="Garamond"/>
          <w:sz w:val="24"/>
          <w:szCs w:val="24"/>
          <w:lang w:val="nl-NL"/>
        </w:rPr>
        <w:t>er nadru</w:t>
      </w:r>
      <w:r w:rsidR="00C02B0B" w:rsidRPr="00BF63DE">
        <w:rPr>
          <w:rFonts w:ascii="Garamond" w:hAnsi="Garamond"/>
          <w:sz w:val="24"/>
          <w:szCs w:val="24"/>
          <w:lang w:val="nl-NL"/>
        </w:rPr>
        <w:t>k</w:t>
      </w:r>
      <w:r w:rsidR="00635913" w:rsidRPr="00BF63DE">
        <w:rPr>
          <w:rFonts w:ascii="Garamond" w:hAnsi="Garamond"/>
          <w:sz w:val="24"/>
          <w:szCs w:val="24"/>
          <w:lang w:val="nl-NL"/>
        </w:rPr>
        <w:t>kelijk,</w:t>
      </w:r>
      <w:r w:rsidR="00E67952" w:rsidRPr="00BF63DE">
        <w:rPr>
          <w:rFonts w:ascii="Garamond" w:hAnsi="Garamond"/>
          <w:sz w:val="24"/>
          <w:szCs w:val="24"/>
          <w:lang w:val="nl-NL"/>
        </w:rPr>
        <w:t xml:space="preserve"> zoals </w:t>
      </w:r>
      <w:r w:rsidR="00635913" w:rsidRPr="00BF63DE">
        <w:rPr>
          <w:rFonts w:ascii="Garamond" w:hAnsi="Garamond"/>
          <w:sz w:val="24"/>
          <w:szCs w:val="24"/>
          <w:lang w:val="nl-NL"/>
        </w:rPr>
        <w:t>men gewoon is het in onze dagen noemen,</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verzachtende omstandigheid uit.</w:t>
      </w:r>
    </w:p>
    <w:p w14:paraId="5A1BE6E2" w14:textId="0B20EA11"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Merken wij nu nog een en ander op, dat ons h</w:t>
      </w:r>
      <w:r w:rsidR="00265A02" w:rsidRPr="00BF63DE">
        <w:rPr>
          <w:rFonts w:ascii="Garamond" w:hAnsi="Garamond"/>
          <w:sz w:val="24"/>
          <w:szCs w:val="24"/>
          <w:lang w:val="nl-NL"/>
        </w:rPr>
        <w:t>et</w:t>
      </w:r>
      <w:r w:rsidRPr="00BF63DE">
        <w:rPr>
          <w:rFonts w:ascii="Garamond" w:hAnsi="Garamond"/>
          <w:sz w:val="24"/>
          <w:szCs w:val="24"/>
          <w:lang w:val="nl-NL"/>
        </w:rPr>
        <w:t xml:space="preserve"> aanmerkelijk</w:t>
      </w:r>
      <w:r w:rsidR="00265A02" w:rsidRPr="00BF63DE">
        <w:rPr>
          <w:rFonts w:ascii="Garamond" w:hAnsi="Garamond"/>
          <w:sz w:val="24"/>
          <w:szCs w:val="24"/>
          <w:lang w:val="nl-NL"/>
        </w:rPr>
        <w:t>e</w:t>
      </w:r>
      <w:r w:rsidRPr="00BF63DE">
        <w:rPr>
          <w:rFonts w:ascii="Garamond" w:hAnsi="Garamond"/>
          <w:sz w:val="24"/>
          <w:szCs w:val="24"/>
          <w:lang w:val="nl-NL"/>
        </w:rPr>
        <w:t xml:space="preserve"> onderscheid doet zien, hetwelk er was tu</w:t>
      </w:r>
      <w:r w:rsidR="00265A02" w:rsidRPr="00BF63DE">
        <w:rPr>
          <w:rFonts w:ascii="Garamond" w:hAnsi="Garamond"/>
          <w:sz w:val="24"/>
          <w:szCs w:val="24"/>
          <w:lang w:val="nl-NL"/>
        </w:rPr>
        <w:t>s</w:t>
      </w:r>
      <w:r w:rsidR="000D2FE8" w:rsidRPr="00BF63DE">
        <w:rPr>
          <w:rFonts w:ascii="Garamond" w:hAnsi="Garamond"/>
          <w:sz w:val="24"/>
          <w:szCs w:val="24"/>
          <w:lang w:val="nl-NL"/>
        </w:rPr>
        <w:t>sen</w:t>
      </w:r>
      <w:r w:rsidR="00634146" w:rsidRPr="00BF63DE">
        <w:rPr>
          <w:rFonts w:ascii="Garamond" w:hAnsi="Garamond"/>
          <w:sz w:val="24"/>
          <w:szCs w:val="24"/>
          <w:lang w:val="nl-NL"/>
        </w:rPr>
        <w:t xml:space="preserve"> </w:t>
      </w:r>
      <w:r w:rsidRPr="00BF63DE">
        <w:rPr>
          <w:rFonts w:ascii="Garamond" w:hAnsi="Garamond"/>
          <w:sz w:val="24"/>
          <w:szCs w:val="24"/>
          <w:lang w:val="nl-NL"/>
        </w:rPr>
        <w:t>de omstandigheden van</w:t>
      </w:r>
      <w:r w:rsidR="008F7742" w:rsidRPr="00BF63DE">
        <w:rPr>
          <w:rFonts w:ascii="Garamond" w:hAnsi="Garamond"/>
          <w:sz w:val="24"/>
          <w:szCs w:val="24"/>
          <w:lang w:val="nl-NL"/>
        </w:rPr>
        <w:t xml:space="preserve"> de </w:t>
      </w:r>
      <w:r w:rsidRPr="00BF63DE">
        <w:rPr>
          <w:rFonts w:ascii="Garamond" w:hAnsi="Garamond"/>
          <w:sz w:val="24"/>
          <w:szCs w:val="24"/>
          <w:lang w:val="nl-NL"/>
        </w:rPr>
        <w:t>dood van</w:t>
      </w:r>
      <w:r w:rsidR="008F7742" w:rsidRPr="00BF63DE">
        <w:rPr>
          <w:rFonts w:ascii="Garamond" w:hAnsi="Garamond"/>
          <w:sz w:val="24"/>
          <w:szCs w:val="24"/>
          <w:lang w:val="nl-NL"/>
        </w:rPr>
        <w:t xml:space="preserve"> de </w:t>
      </w:r>
      <w:r w:rsidRPr="00BF63DE">
        <w:rPr>
          <w:rFonts w:ascii="Garamond" w:hAnsi="Garamond"/>
          <w:sz w:val="24"/>
          <w:szCs w:val="24"/>
          <w:lang w:val="nl-NL"/>
        </w:rPr>
        <w:t>schu</w:t>
      </w:r>
      <w:r w:rsidR="00265A02" w:rsidRPr="00BF63DE">
        <w:rPr>
          <w:rFonts w:ascii="Garamond" w:hAnsi="Garamond"/>
          <w:sz w:val="24"/>
          <w:szCs w:val="24"/>
          <w:lang w:val="nl-NL"/>
        </w:rPr>
        <w:t>l</w:t>
      </w:r>
      <w:r w:rsidRPr="00BF63DE">
        <w:rPr>
          <w:rFonts w:ascii="Garamond" w:hAnsi="Garamond"/>
          <w:sz w:val="24"/>
          <w:szCs w:val="24"/>
          <w:lang w:val="nl-NL"/>
        </w:rPr>
        <w:t>dige</w:t>
      </w:r>
      <w:r w:rsidR="008F7742" w:rsidRPr="00BF63DE">
        <w:rPr>
          <w:rFonts w:ascii="Garamond" w:hAnsi="Garamond"/>
          <w:sz w:val="24"/>
          <w:szCs w:val="24"/>
          <w:lang w:val="nl-NL"/>
        </w:rPr>
        <w:t xml:space="preserve"> </w:t>
      </w:r>
      <w:r w:rsidR="002425F3" w:rsidRPr="00BF63DE">
        <w:rPr>
          <w:rFonts w:ascii="Garamond" w:hAnsi="Garamond"/>
          <w:sz w:val="24"/>
          <w:szCs w:val="24"/>
          <w:lang w:val="nl-NL"/>
        </w:rPr>
        <w:t>Charles</w:t>
      </w:r>
      <w:r w:rsidR="00C02B0B" w:rsidRPr="00BF63DE">
        <w:rPr>
          <w:rFonts w:ascii="Garamond" w:hAnsi="Garamond"/>
          <w:sz w:val="24"/>
          <w:szCs w:val="24"/>
          <w:lang w:val="nl-NL"/>
        </w:rPr>
        <w:t> I</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die </w:t>
      </w:r>
      <w:r w:rsidR="00265A02" w:rsidRPr="00BF63DE">
        <w:rPr>
          <w:rFonts w:ascii="Garamond" w:hAnsi="Garamond"/>
          <w:sz w:val="24"/>
          <w:szCs w:val="24"/>
          <w:lang w:val="nl-NL"/>
        </w:rPr>
        <w:t>ten</w:t>
      </w:r>
      <w:r w:rsidR="008F7742" w:rsidRPr="00BF63DE">
        <w:rPr>
          <w:rFonts w:ascii="Garamond" w:hAnsi="Garamond"/>
          <w:sz w:val="24"/>
          <w:szCs w:val="24"/>
          <w:lang w:val="nl-NL"/>
        </w:rPr>
        <w:t xml:space="preserve"> op</w:t>
      </w:r>
      <w:r w:rsidR="00EF5FD1" w:rsidRPr="00BF63DE">
        <w:rPr>
          <w:rFonts w:ascii="Garamond" w:hAnsi="Garamond"/>
          <w:sz w:val="24"/>
          <w:szCs w:val="24"/>
          <w:lang w:val="nl-NL"/>
        </w:rPr>
        <w:t>zicht</w:t>
      </w:r>
      <w:r w:rsidR="00265A02" w:rsidRPr="00BF63DE">
        <w:rPr>
          <w:rFonts w:ascii="Garamond" w:hAnsi="Garamond"/>
          <w:sz w:val="24"/>
          <w:szCs w:val="24"/>
          <w:lang w:val="nl-NL"/>
        </w:rPr>
        <w:t>e</w:t>
      </w:r>
      <w:r w:rsidR="008F7742" w:rsidRPr="00BF63DE">
        <w:rPr>
          <w:rFonts w:ascii="Garamond" w:hAnsi="Garamond"/>
          <w:sz w:val="24"/>
          <w:szCs w:val="24"/>
          <w:lang w:val="nl-NL"/>
        </w:rPr>
        <w:t xml:space="preserve"> </w:t>
      </w:r>
      <w:r w:rsidR="00265A02" w:rsidRPr="00BF63DE">
        <w:rPr>
          <w:rFonts w:ascii="Garamond" w:hAnsi="Garamond"/>
          <w:sz w:val="24"/>
          <w:szCs w:val="24"/>
          <w:lang w:val="nl-NL"/>
        </w:rPr>
        <w:t>van</w:t>
      </w:r>
      <w:r w:rsidR="008F7742" w:rsidRPr="00BF63DE">
        <w:rPr>
          <w:rFonts w:ascii="Garamond" w:hAnsi="Garamond"/>
          <w:sz w:val="24"/>
          <w:szCs w:val="24"/>
          <w:lang w:val="nl-NL"/>
        </w:rPr>
        <w:t xml:space="preserve"> de dood van de onschuldige </w:t>
      </w:r>
      <w:r w:rsidR="004F2372" w:rsidRPr="00BF63DE">
        <w:rPr>
          <w:rFonts w:ascii="Garamond" w:hAnsi="Garamond"/>
          <w:sz w:val="24"/>
          <w:szCs w:val="24"/>
          <w:lang w:val="nl-NL"/>
        </w:rPr>
        <w:t>Lodewijk</w:t>
      </w:r>
      <w:r w:rsidR="008F7742" w:rsidRPr="00BF63DE">
        <w:rPr>
          <w:rFonts w:ascii="Garamond" w:hAnsi="Garamond"/>
          <w:sz w:val="24"/>
          <w:szCs w:val="24"/>
          <w:lang w:val="nl-NL"/>
        </w:rPr>
        <w:t xml:space="preserve"> </w:t>
      </w:r>
      <w:r w:rsidR="00265A02" w:rsidRPr="00BF63DE">
        <w:rPr>
          <w:rFonts w:ascii="Garamond" w:hAnsi="Garamond"/>
          <w:sz w:val="24"/>
          <w:szCs w:val="24"/>
          <w:lang w:val="nl-NL"/>
        </w:rPr>
        <w:t>XVI</w:t>
      </w:r>
      <w:r w:rsidR="008F7742" w:rsidRPr="00BF63DE">
        <w:rPr>
          <w:rFonts w:ascii="Garamond" w:hAnsi="Garamond"/>
          <w:sz w:val="24"/>
          <w:szCs w:val="24"/>
          <w:lang w:val="nl-NL"/>
        </w:rPr>
        <w:t>. Men stelde een inkome</w:t>
      </w:r>
      <w:r w:rsidR="00C02B0B" w:rsidRPr="00BF63DE">
        <w:rPr>
          <w:rFonts w:ascii="Garamond" w:hAnsi="Garamond"/>
          <w:sz w:val="24"/>
          <w:szCs w:val="24"/>
          <w:lang w:val="nl-NL"/>
        </w:rPr>
        <w:t>n</w:t>
      </w:r>
      <w:r w:rsidR="008F7742" w:rsidRPr="00BF63DE">
        <w:rPr>
          <w:rFonts w:ascii="Garamond" w:hAnsi="Garamond"/>
          <w:sz w:val="24"/>
          <w:szCs w:val="24"/>
          <w:lang w:val="nl-NL"/>
        </w:rPr>
        <w:t xml:space="preserve"> vast van </w:t>
      </w:r>
      <w:r w:rsidR="00265A02" w:rsidRPr="00BF63DE">
        <w:rPr>
          <w:rFonts w:ascii="Garamond" w:hAnsi="Garamond"/>
          <w:sz w:val="24"/>
          <w:szCs w:val="24"/>
          <w:lang w:val="nl-NL"/>
        </w:rPr>
        <w:t xml:space="preserve">£ </w:t>
      </w:r>
      <w:r w:rsidR="008F7742" w:rsidRPr="00BF63DE">
        <w:rPr>
          <w:rFonts w:ascii="Garamond" w:hAnsi="Garamond"/>
          <w:sz w:val="24"/>
          <w:szCs w:val="24"/>
          <w:lang w:val="nl-NL"/>
        </w:rPr>
        <w:t>1000 voor elk van de kinderen</w:t>
      </w:r>
      <w:r w:rsidR="00327D8A" w:rsidRPr="00BF63DE">
        <w:rPr>
          <w:rFonts w:ascii="Garamond" w:hAnsi="Garamond"/>
          <w:sz w:val="24"/>
          <w:szCs w:val="24"/>
          <w:lang w:val="nl-NL"/>
        </w:rPr>
        <w:t xml:space="preserve"> van de </w:t>
      </w:r>
      <w:r w:rsidR="008F7742" w:rsidRPr="00BF63DE">
        <w:rPr>
          <w:rFonts w:ascii="Garamond" w:hAnsi="Garamond"/>
          <w:sz w:val="24"/>
          <w:szCs w:val="24"/>
          <w:lang w:val="nl-NL"/>
        </w:rPr>
        <w:t xml:space="preserve">koning die zich nog in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bevonden. Voorts bepaalde</w:t>
      </w:r>
      <w:r w:rsidR="00265A02" w:rsidRPr="00BF63DE">
        <w:rPr>
          <w:rFonts w:ascii="Garamond" w:hAnsi="Garamond"/>
          <w:sz w:val="24"/>
          <w:szCs w:val="24"/>
          <w:lang w:val="nl-NL"/>
        </w:rPr>
        <w:t>n</w:t>
      </w:r>
      <w:r w:rsidR="008F7742" w:rsidRPr="00BF63DE">
        <w:rPr>
          <w:rFonts w:ascii="Garamond" w:hAnsi="Garamond"/>
          <w:sz w:val="24"/>
          <w:szCs w:val="24"/>
          <w:lang w:val="nl-NL"/>
        </w:rPr>
        <w:t xml:space="preserve"> de gemeenten, dat het lijk van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begraven z</w:t>
      </w:r>
      <w:r w:rsidR="00C02B0B" w:rsidRPr="00BF63DE">
        <w:rPr>
          <w:rFonts w:ascii="Garamond" w:hAnsi="Garamond"/>
          <w:sz w:val="24"/>
          <w:szCs w:val="24"/>
          <w:lang w:val="nl-NL"/>
        </w:rPr>
        <w:t>ou</w:t>
      </w:r>
      <w:r w:rsidR="008F7742" w:rsidRPr="00BF63DE">
        <w:rPr>
          <w:rFonts w:ascii="Garamond" w:hAnsi="Garamond"/>
          <w:sz w:val="24"/>
          <w:szCs w:val="24"/>
          <w:lang w:val="nl-NL"/>
        </w:rPr>
        <w:t xml:space="preserve"> worden op het paleis van </w:t>
      </w:r>
      <w:r w:rsidR="00EE245C" w:rsidRPr="00BF63DE">
        <w:rPr>
          <w:rFonts w:ascii="Garamond" w:hAnsi="Garamond"/>
          <w:sz w:val="24"/>
          <w:szCs w:val="24"/>
          <w:lang w:val="nl-NL"/>
        </w:rPr>
        <w:t>Windsor</w:t>
      </w:r>
      <w:r w:rsidR="008F7742" w:rsidRPr="00BF63DE">
        <w:rPr>
          <w:rFonts w:ascii="Garamond" w:hAnsi="Garamond"/>
          <w:sz w:val="24"/>
          <w:szCs w:val="24"/>
          <w:lang w:val="nl-NL"/>
        </w:rPr>
        <w:t>, in de kapel va</w:t>
      </w:r>
      <w:r w:rsidR="00C02B0B" w:rsidRPr="00BF63DE">
        <w:rPr>
          <w:rFonts w:ascii="Garamond" w:hAnsi="Garamond"/>
          <w:sz w:val="24"/>
          <w:szCs w:val="24"/>
          <w:lang w:val="nl-NL"/>
        </w:rPr>
        <w:t xml:space="preserve">n </w:t>
      </w:r>
      <w:r w:rsidR="008F7742" w:rsidRPr="00BF63DE">
        <w:rPr>
          <w:rFonts w:ascii="Garamond" w:hAnsi="Garamond"/>
          <w:sz w:val="24"/>
          <w:szCs w:val="24"/>
          <w:lang w:val="nl-NL"/>
        </w:rPr>
        <w:t xml:space="preserve">St. </w:t>
      </w:r>
      <w:r w:rsidR="000C1BE6" w:rsidRPr="00BF63DE">
        <w:rPr>
          <w:rFonts w:ascii="Garamond" w:hAnsi="Garamond"/>
          <w:sz w:val="24"/>
          <w:szCs w:val="24"/>
          <w:lang w:val="nl-NL"/>
        </w:rPr>
        <w:t>George</w:t>
      </w:r>
      <w:r w:rsidR="008F7742" w:rsidRPr="00BF63DE">
        <w:rPr>
          <w:rFonts w:ascii="Garamond" w:hAnsi="Garamond"/>
          <w:sz w:val="24"/>
          <w:szCs w:val="24"/>
          <w:lang w:val="nl-NL"/>
        </w:rPr>
        <w:t xml:space="preserve">, waar insgelijks </w:t>
      </w:r>
      <w:r w:rsidR="00C02B0B" w:rsidRPr="00BF63DE">
        <w:rPr>
          <w:rFonts w:ascii="Garamond" w:hAnsi="Garamond"/>
          <w:sz w:val="24"/>
          <w:szCs w:val="24"/>
          <w:lang w:val="nl-NL"/>
        </w:rPr>
        <w:t>Hendrik</w:t>
      </w:r>
      <w:r w:rsidR="008F7742" w:rsidRPr="00BF63DE">
        <w:rPr>
          <w:rFonts w:ascii="Garamond" w:hAnsi="Garamond"/>
          <w:sz w:val="24"/>
          <w:szCs w:val="24"/>
          <w:lang w:val="nl-NL"/>
        </w:rPr>
        <w:t xml:space="preserve"> </w:t>
      </w:r>
      <w:r w:rsidR="00634146" w:rsidRPr="00BF63DE">
        <w:rPr>
          <w:rFonts w:ascii="Garamond" w:hAnsi="Garamond"/>
          <w:sz w:val="24"/>
          <w:szCs w:val="24"/>
          <w:lang w:val="nl-NL"/>
        </w:rPr>
        <w:t>V</w:t>
      </w:r>
      <w:r w:rsidR="00E3365B" w:rsidRPr="00BF63DE">
        <w:rPr>
          <w:rFonts w:ascii="Garamond" w:hAnsi="Garamond"/>
          <w:sz w:val="24"/>
          <w:szCs w:val="24"/>
          <w:lang w:val="nl-NL"/>
        </w:rPr>
        <w:t>III</w:t>
      </w:r>
      <w:r w:rsidR="008F7742" w:rsidRPr="00BF63DE">
        <w:rPr>
          <w:rFonts w:ascii="Garamond" w:hAnsi="Garamond"/>
          <w:sz w:val="24"/>
          <w:szCs w:val="24"/>
          <w:lang w:val="nl-NL"/>
        </w:rPr>
        <w:t xml:space="preserve"> en </w:t>
      </w:r>
      <w:r w:rsidR="00C02B0B" w:rsidRPr="00BF63DE">
        <w:rPr>
          <w:rFonts w:ascii="Garamond" w:hAnsi="Garamond"/>
          <w:sz w:val="24"/>
          <w:szCs w:val="24"/>
          <w:lang w:val="nl-NL"/>
        </w:rPr>
        <w:t>J</w:t>
      </w:r>
      <w:r w:rsidR="008F7742" w:rsidRPr="00BF63DE">
        <w:rPr>
          <w:rFonts w:ascii="Garamond" w:hAnsi="Garamond"/>
          <w:sz w:val="24"/>
          <w:szCs w:val="24"/>
          <w:lang w:val="nl-NL"/>
        </w:rPr>
        <w:t>a</w:t>
      </w:r>
      <w:r w:rsidR="00C02B0B" w:rsidRPr="00BF63DE">
        <w:rPr>
          <w:rFonts w:ascii="Garamond" w:hAnsi="Garamond"/>
          <w:sz w:val="24"/>
          <w:szCs w:val="24"/>
          <w:lang w:val="nl-NL"/>
        </w:rPr>
        <w:t xml:space="preserve">ne </w:t>
      </w:r>
      <w:r w:rsidR="008F7742" w:rsidRPr="00BF63DE">
        <w:rPr>
          <w:rFonts w:ascii="Garamond" w:hAnsi="Garamond"/>
          <w:sz w:val="24"/>
          <w:szCs w:val="24"/>
          <w:lang w:val="nl-NL"/>
        </w:rPr>
        <w:t>S</w:t>
      </w:r>
      <w:r w:rsidR="00C02B0B" w:rsidRPr="00BF63DE">
        <w:rPr>
          <w:rFonts w:ascii="Garamond" w:hAnsi="Garamond"/>
          <w:sz w:val="24"/>
          <w:szCs w:val="24"/>
          <w:lang w:val="nl-NL"/>
        </w:rPr>
        <w:t>eymour,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derde vrouw, ter aarde </w:t>
      </w:r>
      <w:r w:rsidR="00265A02" w:rsidRPr="00BF63DE">
        <w:rPr>
          <w:rFonts w:ascii="Garamond" w:hAnsi="Garamond"/>
          <w:sz w:val="24"/>
          <w:szCs w:val="24"/>
          <w:lang w:val="nl-NL"/>
        </w:rPr>
        <w:t xml:space="preserve">waren </w:t>
      </w:r>
      <w:r w:rsidR="008F7742" w:rsidRPr="00BF63DE">
        <w:rPr>
          <w:rFonts w:ascii="Garamond" w:hAnsi="Garamond"/>
          <w:sz w:val="24"/>
          <w:szCs w:val="24"/>
          <w:lang w:val="nl-NL"/>
        </w:rPr>
        <w:t>bestel</w:t>
      </w:r>
      <w:r w:rsidR="00265A02" w:rsidRPr="00BF63DE">
        <w:rPr>
          <w:rFonts w:ascii="Garamond" w:hAnsi="Garamond"/>
          <w:sz w:val="24"/>
          <w:szCs w:val="24"/>
          <w:lang w:val="nl-NL"/>
        </w:rPr>
        <w:t>d. D</w:t>
      </w:r>
      <w:r w:rsidR="008F7742" w:rsidRPr="00BF63DE">
        <w:rPr>
          <w:rFonts w:ascii="Garamond" w:hAnsi="Garamond"/>
          <w:sz w:val="24"/>
          <w:szCs w:val="24"/>
          <w:lang w:val="nl-NL"/>
        </w:rPr>
        <w:t>e lijkwagen werd getrokken door zes paarden, t</w:t>
      </w:r>
      <w:r w:rsidR="00C02B0B" w:rsidRPr="00BF63DE">
        <w:rPr>
          <w:rFonts w:ascii="Garamond" w:hAnsi="Garamond"/>
          <w:sz w:val="24"/>
          <w:szCs w:val="24"/>
          <w:lang w:val="nl-NL"/>
        </w:rPr>
        <w:t>ien</w:t>
      </w:r>
      <w:r w:rsidR="008F7742" w:rsidRPr="00BF63DE">
        <w:rPr>
          <w:rFonts w:ascii="Garamond" w:hAnsi="Garamond"/>
          <w:sz w:val="24"/>
          <w:szCs w:val="24"/>
          <w:lang w:val="nl-NL"/>
        </w:rPr>
        <w:t xml:space="preserve"> rouw</w:t>
      </w:r>
      <w:r w:rsidR="00630D35" w:rsidRPr="00BF63DE">
        <w:rPr>
          <w:rFonts w:ascii="Garamond" w:hAnsi="Garamond"/>
          <w:sz w:val="24"/>
          <w:szCs w:val="24"/>
          <w:lang w:val="nl-NL"/>
        </w:rPr>
        <w:t>klede</w:t>
      </w:r>
      <w:r w:rsidR="008F7742" w:rsidRPr="00BF63DE">
        <w:rPr>
          <w:rFonts w:ascii="Garamond" w:hAnsi="Garamond"/>
          <w:sz w:val="24"/>
          <w:szCs w:val="24"/>
          <w:lang w:val="nl-NL"/>
        </w:rPr>
        <w:t>n gedekt</w:t>
      </w:r>
      <w:r w:rsidR="00075CF8" w:rsidRPr="00BF63DE">
        <w:rPr>
          <w:rFonts w:ascii="Garamond" w:hAnsi="Garamond"/>
          <w:sz w:val="24"/>
          <w:szCs w:val="24"/>
          <w:lang w:val="nl-NL"/>
        </w:rPr>
        <w:t>,</w:t>
      </w:r>
      <w:r w:rsidR="008F7742" w:rsidRPr="00BF63DE">
        <w:rPr>
          <w:rFonts w:ascii="Garamond" w:hAnsi="Garamond"/>
          <w:sz w:val="24"/>
          <w:szCs w:val="24"/>
          <w:lang w:val="nl-NL"/>
        </w:rPr>
        <w:t xml:space="preserve"> andere rijtuigen volgden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265A02" w:rsidRPr="00BF63DE">
        <w:rPr>
          <w:rFonts w:ascii="Garamond" w:hAnsi="Garamond"/>
          <w:sz w:val="24"/>
          <w:szCs w:val="24"/>
          <w:lang w:val="nl-NL"/>
        </w:rPr>
        <w:t>de</w:t>
      </w:r>
      <w:r w:rsidR="008F7742" w:rsidRPr="00BF63DE">
        <w:rPr>
          <w:rFonts w:ascii="Garamond" w:hAnsi="Garamond"/>
          <w:sz w:val="24"/>
          <w:szCs w:val="24"/>
          <w:lang w:val="nl-NL"/>
        </w:rPr>
        <w:t xml:space="preserve"> graaf van </w:t>
      </w:r>
      <w:r w:rsidR="00C02B0B" w:rsidRPr="00BF63DE">
        <w:rPr>
          <w:rFonts w:ascii="Garamond" w:hAnsi="Garamond"/>
          <w:sz w:val="24"/>
          <w:szCs w:val="24"/>
          <w:lang w:val="nl-NL"/>
        </w:rPr>
        <w:t>Richmond</w:t>
      </w:r>
      <w:r w:rsidR="008F7742" w:rsidRPr="00BF63DE">
        <w:rPr>
          <w:rFonts w:ascii="Garamond" w:hAnsi="Garamond"/>
          <w:sz w:val="24"/>
          <w:szCs w:val="24"/>
          <w:lang w:val="nl-NL"/>
        </w:rPr>
        <w:t xml:space="preserve">, de markies van </w:t>
      </w:r>
      <w:r w:rsidR="00C02B0B" w:rsidRPr="00BF63DE">
        <w:rPr>
          <w:rFonts w:ascii="Garamond" w:hAnsi="Garamond"/>
          <w:sz w:val="24"/>
          <w:szCs w:val="24"/>
          <w:lang w:val="nl-NL"/>
        </w:rPr>
        <w:t>H</w:t>
      </w:r>
      <w:r w:rsidR="008F7742" w:rsidRPr="00BF63DE">
        <w:rPr>
          <w:rFonts w:ascii="Garamond" w:hAnsi="Garamond"/>
          <w:sz w:val="24"/>
          <w:szCs w:val="24"/>
          <w:lang w:val="nl-NL"/>
        </w:rPr>
        <w:t xml:space="preserve">ertford, graven van </w:t>
      </w:r>
      <w:r w:rsidR="00265A02" w:rsidRPr="00BF63DE">
        <w:rPr>
          <w:rFonts w:ascii="Garamond" w:hAnsi="Garamond"/>
          <w:sz w:val="24"/>
          <w:szCs w:val="24"/>
          <w:lang w:val="nl-NL"/>
        </w:rPr>
        <w:t>S</w:t>
      </w:r>
      <w:r w:rsidR="008F7742" w:rsidRPr="00BF63DE">
        <w:rPr>
          <w:rFonts w:ascii="Garamond" w:hAnsi="Garamond"/>
          <w:sz w:val="24"/>
          <w:szCs w:val="24"/>
          <w:lang w:val="nl-NL"/>
        </w:rPr>
        <w:t>out</w:t>
      </w:r>
      <w:r w:rsidR="00265A02" w:rsidRPr="00BF63DE">
        <w:rPr>
          <w:rFonts w:ascii="Garamond" w:hAnsi="Garamond"/>
          <w:sz w:val="24"/>
          <w:szCs w:val="24"/>
          <w:lang w:val="nl-NL"/>
        </w:rPr>
        <w:t>h</w:t>
      </w:r>
      <w:r w:rsidR="00E3365B" w:rsidRPr="00BF63DE">
        <w:rPr>
          <w:rFonts w:ascii="Garamond" w:hAnsi="Garamond"/>
          <w:sz w:val="24"/>
          <w:szCs w:val="24"/>
          <w:lang w:val="nl-NL"/>
        </w:rPr>
        <w:t>ampton</w:t>
      </w:r>
      <w:r w:rsidR="008F7742" w:rsidRPr="00BF63DE">
        <w:rPr>
          <w:rFonts w:ascii="Garamond" w:hAnsi="Garamond"/>
          <w:sz w:val="24"/>
          <w:szCs w:val="24"/>
          <w:lang w:val="nl-NL"/>
        </w:rPr>
        <w:t xml:space="preserve"> en </w:t>
      </w:r>
      <w:r w:rsidR="00265A02" w:rsidRPr="00BF63DE">
        <w:rPr>
          <w:rFonts w:ascii="Garamond" w:hAnsi="Garamond"/>
          <w:sz w:val="24"/>
          <w:szCs w:val="24"/>
          <w:lang w:val="nl-NL"/>
        </w:rPr>
        <w:t>L</w:t>
      </w:r>
      <w:r w:rsidR="008F7742" w:rsidRPr="00BF63DE">
        <w:rPr>
          <w:rFonts w:ascii="Garamond" w:hAnsi="Garamond"/>
          <w:sz w:val="24"/>
          <w:szCs w:val="24"/>
          <w:lang w:val="nl-NL"/>
        </w:rPr>
        <w:t>indsey</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bissch</w:t>
      </w:r>
      <w:r w:rsidR="00265A02" w:rsidRPr="00BF63DE">
        <w:rPr>
          <w:rFonts w:ascii="Garamond" w:hAnsi="Garamond"/>
          <w:sz w:val="24"/>
          <w:szCs w:val="24"/>
          <w:lang w:val="nl-NL"/>
        </w:rPr>
        <w:t>op</w:t>
      </w:r>
      <w:r w:rsidR="008F7742" w:rsidRPr="00BF63DE">
        <w:rPr>
          <w:rFonts w:ascii="Garamond" w:hAnsi="Garamond"/>
          <w:sz w:val="24"/>
          <w:szCs w:val="24"/>
          <w:lang w:val="nl-NL"/>
        </w:rPr>
        <w:t xml:space="preserve"> </w:t>
      </w:r>
      <w:r w:rsidR="00265A02" w:rsidRPr="00BF63DE">
        <w:rPr>
          <w:rFonts w:ascii="Garamond" w:hAnsi="Garamond"/>
          <w:sz w:val="24"/>
          <w:szCs w:val="24"/>
          <w:lang w:val="nl-NL"/>
        </w:rPr>
        <w:t>J</w:t>
      </w:r>
      <w:r w:rsidR="008F7742" w:rsidRPr="00BF63DE">
        <w:rPr>
          <w:rFonts w:ascii="Garamond" w:hAnsi="Garamond"/>
          <w:sz w:val="24"/>
          <w:szCs w:val="24"/>
          <w:lang w:val="nl-NL"/>
        </w:rPr>
        <w:t>uxo</w:t>
      </w:r>
      <w:r w:rsidR="00265A02" w:rsidRPr="00BF63DE">
        <w:rPr>
          <w:rFonts w:ascii="Garamond" w:hAnsi="Garamond"/>
          <w:sz w:val="24"/>
          <w:szCs w:val="24"/>
          <w:lang w:val="nl-NL"/>
        </w:rPr>
        <w:t>n</w:t>
      </w:r>
      <w:r w:rsidR="008F7742" w:rsidRPr="00BF63DE">
        <w:rPr>
          <w:rFonts w:ascii="Garamond" w:hAnsi="Garamond"/>
          <w:sz w:val="24"/>
          <w:szCs w:val="24"/>
          <w:lang w:val="nl-NL"/>
        </w:rPr>
        <w:t xml:space="preserve">, </w:t>
      </w:r>
      <w:r w:rsidR="00265A02" w:rsidRPr="00BF63DE">
        <w:rPr>
          <w:rFonts w:ascii="Garamond" w:hAnsi="Garamond"/>
          <w:sz w:val="24"/>
          <w:szCs w:val="24"/>
          <w:lang w:val="nl-NL"/>
        </w:rPr>
        <w:t>naa</w:t>
      </w:r>
      <w:r w:rsidR="008F7742" w:rsidRPr="00BF63DE">
        <w:rPr>
          <w:rFonts w:ascii="Garamond" w:hAnsi="Garamond"/>
          <w:sz w:val="24"/>
          <w:szCs w:val="24"/>
          <w:lang w:val="nl-NL"/>
        </w:rPr>
        <w:t>s</w:t>
      </w:r>
      <w:r w:rsidR="00265A02" w:rsidRPr="00BF63DE">
        <w:rPr>
          <w:rFonts w:ascii="Garamond" w:hAnsi="Garamond"/>
          <w:sz w:val="24"/>
          <w:szCs w:val="24"/>
          <w:lang w:val="nl-NL"/>
        </w:rPr>
        <w:t>t de</w:t>
      </w:r>
      <w:r w:rsidR="008F7742" w:rsidRPr="00BF63DE">
        <w:rPr>
          <w:rFonts w:ascii="Garamond" w:hAnsi="Garamond"/>
          <w:sz w:val="24"/>
          <w:szCs w:val="24"/>
          <w:lang w:val="nl-NL"/>
        </w:rPr>
        <w:t xml:space="preserve"> dienaars</w:t>
      </w:r>
      <w:r w:rsidR="00265A02" w:rsidRPr="00BF63DE">
        <w:rPr>
          <w:rFonts w:ascii="Garamond" w:hAnsi="Garamond"/>
          <w:sz w:val="24"/>
          <w:szCs w:val="24"/>
          <w:lang w:val="nl-NL"/>
        </w:rPr>
        <w:t xml:space="preserve"> van de koning</w:t>
      </w:r>
      <w:r w:rsidR="008F7742" w:rsidRPr="00BF63DE">
        <w:rPr>
          <w:rFonts w:ascii="Garamond" w:hAnsi="Garamond"/>
          <w:sz w:val="24"/>
          <w:szCs w:val="24"/>
          <w:lang w:val="nl-NL"/>
        </w:rPr>
        <w:t xml:space="preserve"> bewezen hem </w:t>
      </w:r>
      <w:r w:rsidR="00265A02" w:rsidRPr="00BF63DE">
        <w:rPr>
          <w:rFonts w:ascii="Garamond" w:hAnsi="Garamond"/>
          <w:sz w:val="24"/>
          <w:szCs w:val="24"/>
          <w:lang w:val="nl-NL"/>
        </w:rPr>
        <w:t>de</w:t>
      </w:r>
      <w:r w:rsidR="008F7742" w:rsidRPr="00BF63DE">
        <w:rPr>
          <w:rFonts w:ascii="Garamond" w:hAnsi="Garamond"/>
          <w:sz w:val="24"/>
          <w:szCs w:val="24"/>
          <w:lang w:val="nl-NL"/>
        </w:rPr>
        <w:t xml:space="preserve"> laatste eer. En nu, behoeven wij het wel iemand herinneren, hoe geheel anders er met de ongelukkig</w:t>
      </w:r>
      <w:r w:rsidR="00265A02" w:rsidRPr="00BF63DE">
        <w:rPr>
          <w:rFonts w:ascii="Garamond" w:hAnsi="Garamond"/>
          <w:sz w:val="24"/>
          <w:szCs w:val="24"/>
          <w:lang w:val="nl-NL"/>
        </w:rPr>
        <w:t xml:space="preserve">e </w:t>
      </w:r>
      <w:r w:rsidR="004F2372" w:rsidRPr="00BF63DE">
        <w:rPr>
          <w:rFonts w:ascii="Garamond" w:hAnsi="Garamond"/>
          <w:sz w:val="24"/>
          <w:szCs w:val="24"/>
          <w:lang w:val="nl-NL"/>
        </w:rPr>
        <w:t>Lodewijk</w:t>
      </w:r>
      <w:r w:rsidR="008F7742" w:rsidRPr="00BF63DE">
        <w:rPr>
          <w:rFonts w:ascii="Garamond" w:hAnsi="Garamond"/>
          <w:sz w:val="24"/>
          <w:szCs w:val="24"/>
          <w:lang w:val="nl-NL"/>
        </w:rPr>
        <w:t xml:space="preserve"> </w:t>
      </w:r>
      <w:r w:rsidR="00265A02" w:rsidRPr="00BF63DE">
        <w:rPr>
          <w:rFonts w:ascii="Garamond" w:hAnsi="Garamond"/>
          <w:sz w:val="24"/>
          <w:szCs w:val="24"/>
          <w:lang w:val="nl-NL"/>
        </w:rPr>
        <w:t>XVI</w:t>
      </w:r>
      <w:r w:rsidR="008F7742" w:rsidRPr="00BF63DE">
        <w:rPr>
          <w:rFonts w:ascii="Garamond" w:hAnsi="Garamond"/>
          <w:sz w:val="24"/>
          <w:szCs w:val="24"/>
          <w:lang w:val="nl-NL"/>
        </w:rPr>
        <w:t xml:space="preserve"> 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kinder</w:t>
      </w:r>
      <w:r w:rsidRPr="00BF63DE">
        <w:rPr>
          <w:rFonts w:ascii="Garamond" w:hAnsi="Garamond"/>
          <w:sz w:val="24"/>
          <w:szCs w:val="24"/>
          <w:lang w:val="nl-NL"/>
        </w:rPr>
        <w:t>en gehandeld werd?</w:t>
      </w:r>
    </w:p>
    <w:p w14:paraId="2E26673E" w14:textId="50A3CC5C"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Om</w:t>
      </w:r>
      <w:r w:rsidR="00387D1B" w:rsidRPr="00BF63DE">
        <w:rPr>
          <w:rFonts w:ascii="Garamond" w:hAnsi="Garamond"/>
          <w:sz w:val="24"/>
          <w:szCs w:val="24"/>
          <w:lang w:val="nl-NL"/>
        </w:rPr>
        <w:t xml:space="preserve"> een </w:t>
      </w:r>
      <w:r w:rsidRPr="00BF63DE">
        <w:rPr>
          <w:rFonts w:ascii="Garamond" w:hAnsi="Garamond"/>
          <w:sz w:val="24"/>
          <w:szCs w:val="24"/>
          <w:lang w:val="nl-NL"/>
        </w:rPr>
        <w:t>kleine afleiding te geven van deze donke</w:t>
      </w:r>
      <w:r w:rsidR="00D3237D" w:rsidRPr="00BF63DE">
        <w:rPr>
          <w:rFonts w:ascii="Garamond" w:hAnsi="Garamond"/>
          <w:sz w:val="24"/>
          <w:szCs w:val="24"/>
          <w:lang w:val="nl-NL"/>
        </w:rPr>
        <w:t>re</w:t>
      </w:r>
      <w:r w:rsidRPr="00BF63DE">
        <w:rPr>
          <w:rFonts w:ascii="Garamond" w:hAnsi="Garamond"/>
          <w:sz w:val="24"/>
          <w:szCs w:val="24"/>
          <w:lang w:val="nl-NL"/>
        </w:rPr>
        <w:t xml:space="preserve"> </w:t>
      </w:r>
      <w:r w:rsidR="001E68A1" w:rsidRPr="00BF63DE">
        <w:rPr>
          <w:rFonts w:ascii="Garamond" w:hAnsi="Garamond"/>
          <w:sz w:val="24"/>
          <w:szCs w:val="24"/>
          <w:lang w:val="nl-NL"/>
        </w:rPr>
        <w:t>tonelen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w:t>
      </w:r>
      <w:r w:rsidRPr="00BF63DE">
        <w:rPr>
          <w:rFonts w:ascii="Garamond" w:hAnsi="Garamond"/>
          <w:sz w:val="24"/>
          <w:szCs w:val="24"/>
          <w:lang w:val="nl-NL"/>
        </w:rPr>
        <w:t xml:space="preserve">geest een </w:t>
      </w:r>
      <w:r w:rsidR="00EF5FD1" w:rsidRPr="00BF63DE">
        <w:rPr>
          <w:rFonts w:ascii="Garamond" w:hAnsi="Garamond"/>
          <w:sz w:val="24"/>
          <w:szCs w:val="24"/>
          <w:lang w:val="nl-NL"/>
        </w:rPr>
        <w:t>ogen</w:t>
      </w:r>
      <w:r w:rsidRPr="00BF63DE">
        <w:rPr>
          <w:rFonts w:ascii="Garamond" w:hAnsi="Garamond"/>
          <w:sz w:val="24"/>
          <w:szCs w:val="24"/>
          <w:lang w:val="nl-NL"/>
        </w:rPr>
        <w:t>blik aangenamer b</w:t>
      </w:r>
      <w:r w:rsidR="00265A02" w:rsidRPr="00BF63DE">
        <w:rPr>
          <w:rFonts w:ascii="Garamond" w:hAnsi="Garamond"/>
          <w:sz w:val="24"/>
          <w:szCs w:val="24"/>
          <w:lang w:val="nl-NL"/>
        </w:rPr>
        <w:t>e</w:t>
      </w:r>
      <w:r w:rsidR="00EF5FD1" w:rsidRPr="00BF63DE">
        <w:rPr>
          <w:rFonts w:ascii="Garamond" w:hAnsi="Garamond"/>
          <w:sz w:val="24"/>
          <w:szCs w:val="24"/>
          <w:lang w:val="nl-NL"/>
        </w:rPr>
        <w:t>zi</w:t>
      </w:r>
      <w:r w:rsidR="00265A02" w:rsidRPr="00BF63DE">
        <w:rPr>
          <w:rFonts w:ascii="Garamond" w:hAnsi="Garamond"/>
          <w:sz w:val="24"/>
          <w:szCs w:val="24"/>
          <w:lang w:val="nl-NL"/>
        </w:rPr>
        <w:t>g</w:t>
      </w:r>
      <w:r w:rsidR="00EF5FD1" w:rsidRPr="00BF63DE">
        <w:rPr>
          <w:rFonts w:ascii="Garamond" w:hAnsi="Garamond"/>
          <w:sz w:val="24"/>
          <w:szCs w:val="24"/>
          <w:lang w:val="nl-NL"/>
        </w:rPr>
        <w:t xml:space="preserve"> </w:t>
      </w:r>
      <w:r w:rsidRPr="00BF63DE">
        <w:rPr>
          <w:rFonts w:ascii="Garamond" w:hAnsi="Garamond"/>
          <w:sz w:val="24"/>
          <w:szCs w:val="24"/>
          <w:lang w:val="nl-NL"/>
        </w:rPr>
        <w:t>te houden, willen wij hier</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echt vaderlijke brief mede</w:t>
      </w:r>
      <w:r w:rsidR="00387D1B" w:rsidRPr="00BF63DE">
        <w:rPr>
          <w:rFonts w:ascii="Garamond" w:hAnsi="Garamond"/>
          <w:sz w:val="24"/>
          <w:szCs w:val="24"/>
          <w:lang w:val="nl-NL"/>
        </w:rPr>
        <w:t>delen</w:t>
      </w:r>
      <w:r w:rsidRPr="00BF63DE">
        <w:rPr>
          <w:rFonts w:ascii="Garamond" w:hAnsi="Garamond"/>
          <w:sz w:val="24"/>
          <w:szCs w:val="24"/>
          <w:lang w:val="nl-NL"/>
        </w:rPr>
        <w:t>, die door</w:t>
      </w:r>
      <w:r w:rsidR="008F7742" w:rsidRPr="00BF63DE">
        <w:rPr>
          <w:rFonts w:ascii="Garamond" w:hAnsi="Garamond"/>
          <w:sz w:val="24"/>
          <w:szCs w:val="24"/>
          <w:lang w:val="nl-NL"/>
        </w:rPr>
        <w:t xml:space="preserve"> de </w:t>
      </w:r>
      <w:r w:rsidR="00BA09B6" w:rsidRPr="00BF63DE">
        <w:rPr>
          <w:rFonts w:ascii="Garamond" w:hAnsi="Garamond"/>
          <w:sz w:val="24"/>
          <w:szCs w:val="24"/>
          <w:lang w:val="nl-NL"/>
        </w:rPr>
        <w:t xml:space="preserve">Lord Luitenant </w:t>
      </w:r>
      <w:r w:rsidR="00D3237D" w:rsidRPr="00BF63DE">
        <w:rPr>
          <w:rFonts w:ascii="Garamond" w:hAnsi="Garamond"/>
          <w:sz w:val="24"/>
          <w:szCs w:val="24"/>
          <w:lang w:val="nl-NL"/>
        </w:rPr>
        <w:t>Cromwell</w:t>
      </w:r>
      <w:r w:rsidR="008F7742" w:rsidRPr="00BF63DE">
        <w:rPr>
          <w:rFonts w:ascii="Garamond" w:hAnsi="Garamond"/>
          <w:sz w:val="24"/>
          <w:szCs w:val="24"/>
          <w:lang w:val="nl-NL"/>
        </w:rPr>
        <w:t xml:space="preserve"> weinige maanden na de treurige gebeurtenis van 30 j</w:t>
      </w:r>
      <w:r w:rsidR="00D3237D" w:rsidRPr="00BF63DE">
        <w:rPr>
          <w:rFonts w:ascii="Garamond" w:hAnsi="Garamond"/>
          <w:sz w:val="24"/>
          <w:szCs w:val="24"/>
          <w:lang w:val="nl-NL"/>
        </w:rPr>
        <w:t>a</w:t>
      </w:r>
      <w:r w:rsidR="008F7742" w:rsidRPr="00BF63DE">
        <w:rPr>
          <w:rFonts w:ascii="Garamond" w:hAnsi="Garamond"/>
          <w:sz w:val="24"/>
          <w:szCs w:val="24"/>
          <w:lang w:val="nl-NL"/>
        </w:rPr>
        <w:t>nuari geschreven werd. Men heeft er behoefte a</w:t>
      </w:r>
      <w:r w:rsidR="00D3237D" w:rsidRPr="00BF63DE">
        <w:rPr>
          <w:rFonts w:ascii="Garamond" w:hAnsi="Garamond"/>
          <w:sz w:val="24"/>
          <w:szCs w:val="24"/>
          <w:lang w:val="nl-NL"/>
        </w:rPr>
        <w:t>an om</w:t>
      </w:r>
      <w:r w:rsidR="009934B2" w:rsidRPr="00BF63DE">
        <w:rPr>
          <w:rFonts w:ascii="Garamond" w:hAnsi="Garamond"/>
          <w:sz w:val="24"/>
          <w:szCs w:val="24"/>
          <w:lang w:val="nl-NL"/>
        </w:rPr>
        <w:t xml:space="preserve"> zo</w:t>
      </w:r>
      <w:r w:rsidR="008F7742" w:rsidRPr="00BF63DE">
        <w:rPr>
          <w:rFonts w:ascii="Garamond" w:hAnsi="Garamond"/>
          <w:sz w:val="24"/>
          <w:szCs w:val="24"/>
          <w:lang w:val="nl-NL"/>
        </w:rPr>
        <w:t xml:space="preserve">iets te lezen, om zich </w:t>
      </w:r>
      <w:r w:rsidR="00145F51" w:rsidRPr="00BF63DE">
        <w:rPr>
          <w:rFonts w:ascii="Garamond" w:hAnsi="Garamond"/>
          <w:sz w:val="24"/>
          <w:szCs w:val="24"/>
          <w:lang w:val="nl-NL"/>
        </w:rPr>
        <w:t>enigszins</w:t>
      </w:r>
      <w:r w:rsidR="008F7742" w:rsidRPr="00BF63DE">
        <w:rPr>
          <w:rFonts w:ascii="Garamond" w:hAnsi="Garamond"/>
          <w:sz w:val="24"/>
          <w:szCs w:val="24"/>
          <w:lang w:val="nl-NL"/>
        </w:rPr>
        <w:t xml:space="preserve"> te herstellen v</w:t>
      </w:r>
      <w:r w:rsidR="00265A02" w:rsidRPr="00BF63DE">
        <w:rPr>
          <w:rFonts w:ascii="Garamond" w:hAnsi="Garamond"/>
          <w:sz w:val="24"/>
          <w:szCs w:val="24"/>
          <w:lang w:val="nl-NL"/>
        </w:rPr>
        <w:t>an</w:t>
      </w:r>
      <w:r w:rsidR="008F7742" w:rsidRPr="00BF63DE">
        <w:rPr>
          <w:rFonts w:ascii="Garamond" w:hAnsi="Garamond"/>
          <w:sz w:val="24"/>
          <w:szCs w:val="24"/>
          <w:lang w:val="nl-NL"/>
        </w:rPr>
        <w:t xml:space="preserve"> de droevige indruk, door het doodvonnis van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teweeg ge</w:t>
      </w:r>
      <w:r w:rsidR="003417F6" w:rsidRPr="00BF63DE">
        <w:rPr>
          <w:rFonts w:ascii="Garamond" w:hAnsi="Garamond"/>
          <w:sz w:val="24"/>
          <w:szCs w:val="24"/>
          <w:lang w:val="nl-NL"/>
        </w:rPr>
        <w:t>bracht</w:t>
      </w:r>
      <w:r w:rsidR="008F7742" w:rsidRPr="00BF63DE">
        <w:rPr>
          <w:rFonts w:ascii="Garamond" w:hAnsi="Garamond"/>
          <w:sz w:val="24"/>
          <w:szCs w:val="24"/>
          <w:lang w:val="nl-NL"/>
        </w:rPr>
        <w:t>. Met Cromwell maken wij</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pl</w:t>
      </w:r>
      <w:r w:rsidR="00D3237D" w:rsidRPr="00BF63DE">
        <w:rPr>
          <w:rFonts w:ascii="Garamond" w:hAnsi="Garamond"/>
          <w:sz w:val="24"/>
          <w:szCs w:val="24"/>
          <w:lang w:val="nl-NL"/>
        </w:rPr>
        <w:t>ot</w:t>
      </w:r>
      <w:r w:rsidR="008F7742" w:rsidRPr="00BF63DE">
        <w:rPr>
          <w:rFonts w:ascii="Garamond" w:hAnsi="Garamond"/>
          <w:sz w:val="24"/>
          <w:szCs w:val="24"/>
          <w:lang w:val="nl-NL"/>
        </w:rPr>
        <w:t>selinge overgang van het bittere tot het zoete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w:t>
      </w:r>
      <w:r w:rsidR="00265A02" w:rsidRPr="00BF63DE">
        <w:rPr>
          <w:rFonts w:ascii="Garamond" w:hAnsi="Garamond"/>
          <w:sz w:val="24"/>
          <w:szCs w:val="24"/>
          <w:lang w:val="nl-NL"/>
        </w:rPr>
        <w:t>an</w:t>
      </w:r>
      <w:r w:rsidR="008F7742" w:rsidRPr="00BF63DE">
        <w:rPr>
          <w:rFonts w:ascii="Garamond" w:hAnsi="Garamond"/>
          <w:sz w:val="24"/>
          <w:szCs w:val="24"/>
          <w:lang w:val="nl-NL"/>
        </w:rPr>
        <w:t xml:space="preserve"> het zoete tot het bittere. Zijn zoon </w:t>
      </w:r>
      <w:r w:rsidR="00EE245C" w:rsidRPr="00BF63DE">
        <w:rPr>
          <w:rFonts w:ascii="Garamond" w:hAnsi="Garamond"/>
          <w:sz w:val="24"/>
          <w:szCs w:val="24"/>
          <w:lang w:val="nl-NL"/>
        </w:rPr>
        <w:t>Richard</w:t>
      </w:r>
      <w:r w:rsidR="008F7742" w:rsidRPr="00BF63DE">
        <w:rPr>
          <w:rFonts w:ascii="Garamond" w:hAnsi="Garamond"/>
          <w:sz w:val="24"/>
          <w:szCs w:val="24"/>
          <w:lang w:val="nl-NL"/>
        </w:rPr>
        <w:t xml:space="preserve"> was</w:t>
      </w:r>
      <w:r w:rsidR="00265A02" w:rsidRPr="00BF63DE">
        <w:rPr>
          <w:rFonts w:ascii="Garamond" w:hAnsi="Garamond"/>
          <w:sz w:val="24"/>
          <w:szCs w:val="24"/>
          <w:lang w:val="nl-NL"/>
        </w:rPr>
        <w:t xml:space="preserve"> in</w:t>
      </w:r>
      <w:r w:rsidR="008F7742" w:rsidRPr="00BF63DE">
        <w:rPr>
          <w:rFonts w:ascii="Garamond" w:hAnsi="Garamond"/>
          <w:sz w:val="24"/>
          <w:szCs w:val="24"/>
          <w:lang w:val="nl-NL"/>
        </w:rPr>
        <w:t xml:space="preserve"> het huwelijk getreden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hier volgende brief,</w:t>
      </w:r>
      <w:r w:rsidR="00D3237D" w:rsidRPr="00BF63DE">
        <w:rPr>
          <w:rFonts w:ascii="Garamond" w:hAnsi="Garamond"/>
          <w:sz w:val="24"/>
          <w:szCs w:val="24"/>
          <w:lang w:val="nl-NL"/>
        </w:rPr>
        <w:t xml:space="preserve"> a</w:t>
      </w:r>
      <w:r w:rsidR="008F7742" w:rsidRPr="00BF63DE">
        <w:rPr>
          <w:rFonts w:ascii="Garamond" w:hAnsi="Garamond"/>
          <w:sz w:val="24"/>
          <w:szCs w:val="24"/>
          <w:lang w:val="nl-NL"/>
        </w:rPr>
        <w:t>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jeugdige vrouw ge</w:t>
      </w:r>
      <w:r w:rsidR="00C02B0B" w:rsidRPr="00BF63DE">
        <w:rPr>
          <w:rFonts w:ascii="Garamond" w:hAnsi="Garamond"/>
          <w:sz w:val="24"/>
          <w:szCs w:val="24"/>
          <w:lang w:val="nl-NL"/>
        </w:rPr>
        <w:t>r</w:t>
      </w:r>
      <w:r w:rsidR="008F7742" w:rsidRPr="00BF63DE">
        <w:rPr>
          <w:rFonts w:ascii="Garamond" w:hAnsi="Garamond"/>
          <w:sz w:val="24"/>
          <w:szCs w:val="24"/>
          <w:lang w:val="nl-NL"/>
        </w:rPr>
        <w:t>i</w:t>
      </w:r>
      <w:r w:rsidR="00C02B0B" w:rsidRPr="00BF63DE">
        <w:rPr>
          <w:rFonts w:ascii="Garamond" w:hAnsi="Garamond"/>
          <w:sz w:val="24"/>
          <w:szCs w:val="24"/>
          <w:lang w:val="nl-NL"/>
        </w:rPr>
        <w:t>ch</w:t>
      </w:r>
      <w:r w:rsidR="008F7742" w:rsidRPr="00BF63DE">
        <w:rPr>
          <w:rFonts w:ascii="Garamond" w:hAnsi="Garamond"/>
          <w:sz w:val="24"/>
          <w:szCs w:val="24"/>
          <w:lang w:val="nl-NL"/>
        </w:rPr>
        <w:t xml:space="preserve">t was, klinkt ons in de </w:t>
      </w:r>
      <w:r w:rsidR="008C61E7" w:rsidRPr="00BF63DE">
        <w:rPr>
          <w:rFonts w:ascii="Garamond" w:hAnsi="Garamond"/>
          <w:sz w:val="24"/>
          <w:szCs w:val="24"/>
          <w:lang w:val="nl-NL"/>
        </w:rPr>
        <w:t>oren</w:t>
      </w:r>
      <w:r w:rsidR="008F7742" w:rsidRPr="00BF63DE">
        <w:rPr>
          <w:rFonts w:ascii="Garamond" w:hAnsi="Garamond"/>
          <w:sz w:val="24"/>
          <w:szCs w:val="24"/>
          <w:lang w:val="nl-NL"/>
        </w:rPr>
        <w:t xml:space="preserve"> als</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liefelijke melodie te midden van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w:t>
      </w:r>
      <w:r w:rsidR="00C02B0B" w:rsidRPr="00BF63DE">
        <w:rPr>
          <w:rFonts w:ascii="Garamond" w:hAnsi="Garamond"/>
          <w:sz w:val="24"/>
          <w:szCs w:val="24"/>
          <w:lang w:val="nl-NL"/>
        </w:rPr>
        <w:t>vreselijke</w:t>
      </w:r>
      <w:r w:rsidRPr="00BF63DE">
        <w:rPr>
          <w:rFonts w:ascii="Garamond" w:hAnsi="Garamond"/>
          <w:sz w:val="24"/>
          <w:szCs w:val="24"/>
          <w:lang w:val="nl-NL"/>
        </w:rPr>
        <w:t xml:space="preserve"> storm.</w:t>
      </w:r>
    </w:p>
    <w:p w14:paraId="2AD232E8" w14:textId="443CFD7E" w:rsidR="00635913" w:rsidRPr="00BF63DE" w:rsidRDefault="00D3237D" w:rsidP="00D51D42">
      <w:pPr>
        <w:spacing w:after="240"/>
        <w:ind w:left="283" w:right="283"/>
        <w:jc w:val="both"/>
        <w:rPr>
          <w:rFonts w:ascii="Garamond" w:hAnsi="Garamond"/>
          <w:sz w:val="24"/>
          <w:szCs w:val="24"/>
          <w:lang w:val="nl-NL"/>
        </w:rPr>
      </w:pPr>
      <w:r w:rsidRPr="00BF63DE">
        <w:rPr>
          <w:rFonts w:ascii="Garamond" w:hAnsi="Garamond"/>
          <w:sz w:val="24"/>
          <w:szCs w:val="24"/>
          <w:lang w:val="nl-NL"/>
        </w:rPr>
        <w:t>A</w:t>
      </w:r>
      <w:r w:rsidR="008F7742" w:rsidRPr="00BF63DE">
        <w:rPr>
          <w:rFonts w:ascii="Garamond" w:hAnsi="Garamond"/>
          <w:sz w:val="24"/>
          <w:szCs w:val="24"/>
          <w:lang w:val="nl-NL"/>
        </w:rPr>
        <w:t>an</w:t>
      </w:r>
      <w:r w:rsidR="003417F6" w:rsidRPr="00BF63DE">
        <w:rPr>
          <w:rFonts w:ascii="Garamond" w:hAnsi="Garamond"/>
          <w:sz w:val="24"/>
          <w:szCs w:val="24"/>
          <w:lang w:val="nl-NL"/>
        </w:rPr>
        <w:t xml:space="preserve"> mijn </w:t>
      </w:r>
      <w:r w:rsidRPr="00BF63DE">
        <w:rPr>
          <w:rFonts w:ascii="Garamond" w:hAnsi="Garamond"/>
          <w:sz w:val="24"/>
          <w:szCs w:val="24"/>
          <w:lang w:val="nl-NL"/>
        </w:rPr>
        <w:t xml:space="preserve">zeer </w:t>
      </w:r>
      <w:r w:rsidR="00D86078" w:rsidRPr="00BF63DE">
        <w:rPr>
          <w:rFonts w:ascii="Garamond" w:hAnsi="Garamond"/>
          <w:sz w:val="24"/>
          <w:szCs w:val="24"/>
          <w:lang w:val="nl-NL"/>
        </w:rPr>
        <w:t>gelief</w:t>
      </w:r>
      <w:r w:rsidR="008F7742" w:rsidRPr="00BF63DE">
        <w:rPr>
          <w:rFonts w:ascii="Garamond" w:hAnsi="Garamond"/>
          <w:sz w:val="24"/>
          <w:szCs w:val="24"/>
          <w:lang w:val="nl-NL"/>
        </w:rPr>
        <w:t xml:space="preserve">de dochter </w:t>
      </w:r>
      <w:r w:rsidRPr="00BF63DE">
        <w:rPr>
          <w:rFonts w:ascii="Garamond" w:hAnsi="Garamond"/>
          <w:sz w:val="24"/>
          <w:szCs w:val="24"/>
          <w:lang w:val="nl-NL"/>
        </w:rPr>
        <w:t>D</w:t>
      </w:r>
      <w:r w:rsidR="008F7742" w:rsidRPr="00BF63DE">
        <w:rPr>
          <w:rFonts w:ascii="Garamond" w:hAnsi="Garamond"/>
          <w:sz w:val="24"/>
          <w:szCs w:val="24"/>
          <w:lang w:val="nl-NL"/>
        </w:rPr>
        <w:t>o</w:t>
      </w:r>
      <w:r w:rsidRPr="00BF63DE">
        <w:rPr>
          <w:rFonts w:ascii="Garamond" w:hAnsi="Garamond"/>
          <w:sz w:val="24"/>
          <w:szCs w:val="24"/>
          <w:lang w:val="nl-NL"/>
        </w:rPr>
        <w:t>r</w:t>
      </w:r>
      <w:r w:rsidR="008F7742" w:rsidRPr="00BF63DE">
        <w:rPr>
          <w:rFonts w:ascii="Garamond" w:hAnsi="Garamond"/>
          <w:sz w:val="24"/>
          <w:szCs w:val="24"/>
          <w:lang w:val="nl-NL"/>
        </w:rPr>
        <w:t xml:space="preserve">othy </w:t>
      </w:r>
      <w:r w:rsidR="00C02B0B" w:rsidRPr="00BF63DE">
        <w:rPr>
          <w:rFonts w:ascii="Garamond" w:hAnsi="Garamond"/>
          <w:sz w:val="24"/>
          <w:szCs w:val="24"/>
          <w:lang w:val="nl-NL"/>
        </w:rPr>
        <w:t>Crom</w:t>
      </w:r>
      <w:r w:rsidR="008F7742" w:rsidRPr="00BF63DE">
        <w:rPr>
          <w:rFonts w:ascii="Garamond" w:hAnsi="Garamond"/>
          <w:sz w:val="24"/>
          <w:szCs w:val="24"/>
          <w:lang w:val="nl-NL"/>
        </w:rPr>
        <w:t>well</w:t>
      </w:r>
      <w:r w:rsidR="009934B2" w:rsidRPr="00BF63DE">
        <w:rPr>
          <w:rFonts w:ascii="Garamond" w:hAnsi="Garamond"/>
          <w:sz w:val="24"/>
          <w:szCs w:val="24"/>
          <w:lang w:val="nl-NL"/>
        </w:rPr>
        <w:t>,</w:t>
      </w:r>
      <w:r w:rsidR="008F7742" w:rsidRPr="00BF63DE">
        <w:rPr>
          <w:rFonts w:ascii="Garamond" w:hAnsi="Garamond"/>
          <w:sz w:val="24"/>
          <w:szCs w:val="24"/>
          <w:lang w:val="nl-NL"/>
        </w:rPr>
        <w:t xml:space="preserve"> te </w:t>
      </w:r>
      <w:r w:rsidR="002D5778" w:rsidRPr="00BF63DE">
        <w:rPr>
          <w:rFonts w:ascii="Garamond" w:hAnsi="Garamond"/>
          <w:sz w:val="24"/>
          <w:szCs w:val="24"/>
          <w:lang w:val="nl-NL"/>
        </w:rPr>
        <w:t>Hursley</w:t>
      </w:r>
      <w:r w:rsidR="008F7742" w:rsidRPr="00BF63DE">
        <w:rPr>
          <w:rFonts w:ascii="Garamond" w:hAnsi="Garamond"/>
          <w:sz w:val="24"/>
          <w:szCs w:val="24"/>
          <w:lang w:val="nl-NL"/>
        </w:rPr>
        <w:t>.</w:t>
      </w:r>
    </w:p>
    <w:p w14:paraId="5CF7BC94" w14:textId="189ABD13" w:rsidR="00635913" w:rsidRPr="00BF63DE" w:rsidRDefault="00D3237D" w:rsidP="00D51D42">
      <w:pPr>
        <w:spacing w:after="240"/>
        <w:ind w:left="283" w:right="283"/>
        <w:jc w:val="right"/>
        <w:rPr>
          <w:rFonts w:ascii="Garamond" w:hAnsi="Garamond"/>
          <w:sz w:val="24"/>
          <w:szCs w:val="24"/>
          <w:lang w:val="nl-NL"/>
        </w:rPr>
      </w:pPr>
      <w:r w:rsidRPr="00BF63DE">
        <w:rPr>
          <w:rFonts w:ascii="Garamond" w:hAnsi="Garamond"/>
          <w:sz w:val="24"/>
          <w:szCs w:val="24"/>
          <w:lang w:val="nl-NL"/>
        </w:rPr>
        <w:t>A</w:t>
      </w:r>
      <w:r w:rsidR="008F7742" w:rsidRPr="00BF63DE">
        <w:rPr>
          <w:rFonts w:ascii="Garamond" w:hAnsi="Garamond"/>
          <w:sz w:val="24"/>
          <w:szCs w:val="24"/>
          <w:lang w:val="nl-NL"/>
        </w:rPr>
        <w:t xml:space="preserve">an boord </w:t>
      </w:r>
      <w:r w:rsidRPr="00BF63DE">
        <w:rPr>
          <w:rFonts w:ascii="Garamond" w:hAnsi="Garamond"/>
          <w:sz w:val="24"/>
          <w:szCs w:val="24"/>
          <w:lang w:val="nl-NL"/>
        </w:rPr>
        <w:t>van ‘T</w:t>
      </w:r>
      <w:r w:rsidR="008F7742" w:rsidRPr="00BF63DE">
        <w:rPr>
          <w:rFonts w:ascii="Garamond" w:hAnsi="Garamond"/>
          <w:sz w:val="24"/>
          <w:szCs w:val="24"/>
          <w:lang w:val="nl-NL"/>
        </w:rPr>
        <w:t xml:space="preserve">he </w:t>
      </w:r>
      <w:r w:rsidR="00EE245C" w:rsidRPr="00BF63DE">
        <w:rPr>
          <w:rFonts w:ascii="Garamond" w:hAnsi="Garamond"/>
          <w:sz w:val="24"/>
          <w:szCs w:val="24"/>
          <w:lang w:val="nl-NL"/>
        </w:rPr>
        <w:t>John</w:t>
      </w:r>
      <w:r w:rsidRPr="00BF63DE">
        <w:rPr>
          <w:rFonts w:ascii="Garamond" w:hAnsi="Garamond"/>
          <w:sz w:val="24"/>
          <w:szCs w:val="24"/>
          <w:lang w:val="nl-NL"/>
        </w:rPr>
        <w:t>’</w:t>
      </w:r>
      <w:r w:rsidR="009934B2" w:rsidRPr="00BF63DE">
        <w:rPr>
          <w:rFonts w:ascii="Garamond" w:hAnsi="Garamond"/>
          <w:sz w:val="24"/>
          <w:szCs w:val="24"/>
          <w:lang w:val="nl-NL"/>
        </w:rPr>
        <w:t>,</w:t>
      </w:r>
      <w:r w:rsidR="008F7742" w:rsidRPr="00BF63DE">
        <w:rPr>
          <w:rFonts w:ascii="Garamond" w:hAnsi="Garamond"/>
          <w:sz w:val="24"/>
          <w:szCs w:val="24"/>
          <w:lang w:val="nl-NL"/>
        </w:rPr>
        <w:t xml:space="preserve"> 13 augustus 1649.</w:t>
      </w:r>
    </w:p>
    <w:p w14:paraId="6B217031" w14:textId="77777777" w:rsidR="00265A02" w:rsidRPr="00BF63DE" w:rsidRDefault="00D3237D" w:rsidP="00D51D42">
      <w:pPr>
        <w:spacing w:after="240"/>
        <w:ind w:left="283" w:right="283"/>
        <w:jc w:val="both"/>
        <w:rPr>
          <w:rFonts w:ascii="Garamond" w:hAnsi="Garamond"/>
          <w:sz w:val="24"/>
          <w:szCs w:val="24"/>
          <w:lang w:val="nl-NL"/>
        </w:rPr>
      </w:pPr>
      <w:r w:rsidRPr="00BF63DE">
        <w:rPr>
          <w:rFonts w:ascii="Garamond" w:hAnsi="Garamond"/>
          <w:sz w:val="24"/>
          <w:szCs w:val="24"/>
          <w:lang w:val="nl-NL"/>
        </w:rPr>
        <w:t>Geacht</w:t>
      </w:r>
      <w:r w:rsidR="008F7742" w:rsidRPr="00BF63DE">
        <w:rPr>
          <w:rFonts w:ascii="Garamond" w:hAnsi="Garamond"/>
          <w:sz w:val="24"/>
          <w:szCs w:val="24"/>
          <w:lang w:val="nl-NL"/>
        </w:rPr>
        <w:t xml:space="preserve">e dochter! </w:t>
      </w:r>
    </w:p>
    <w:p w14:paraId="270A72DA" w14:textId="217A47CE" w:rsidR="00635913" w:rsidRPr="00BF63DE" w:rsidRDefault="00D3237D" w:rsidP="00D51D42">
      <w:pPr>
        <w:spacing w:after="240"/>
        <w:ind w:left="283" w:right="283"/>
        <w:jc w:val="both"/>
        <w:rPr>
          <w:rFonts w:ascii="Garamond" w:hAnsi="Garamond"/>
          <w:sz w:val="24"/>
          <w:szCs w:val="24"/>
          <w:lang w:val="nl-NL"/>
        </w:rPr>
      </w:pPr>
      <w:r w:rsidRPr="00BF63DE">
        <w:rPr>
          <w:rFonts w:ascii="Garamond" w:hAnsi="Garamond"/>
          <w:sz w:val="24"/>
          <w:szCs w:val="24"/>
          <w:lang w:val="nl-NL"/>
        </w:rPr>
        <w:t>Je</w:t>
      </w:r>
      <w:r w:rsidR="008F7742" w:rsidRPr="00BF63DE">
        <w:rPr>
          <w:rFonts w:ascii="Garamond" w:hAnsi="Garamond"/>
          <w:sz w:val="24"/>
          <w:szCs w:val="24"/>
          <w:lang w:val="nl-NL"/>
        </w:rPr>
        <w:t xml:space="preserve"> brief is mij zeer welkom geweest. Ik zie </w:t>
      </w:r>
      <w:r w:rsidR="00B47E70" w:rsidRPr="00BF63DE">
        <w:rPr>
          <w:rFonts w:ascii="Garamond" w:hAnsi="Garamond"/>
          <w:sz w:val="24"/>
          <w:szCs w:val="24"/>
          <w:lang w:val="nl-NL"/>
        </w:rPr>
        <w:t>graag</w:t>
      </w:r>
      <w:r w:rsidR="008F7742" w:rsidRPr="00BF63DE">
        <w:rPr>
          <w:rFonts w:ascii="Garamond" w:hAnsi="Garamond"/>
          <w:sz w:val="24"/>
          <w:szCs w:val="24"/>
          <w:lang w:val="nl-NL"/>
        </w:rPr>
        <w:t xml:space="preserve"> iets van</w:t>
      </w:r>
      <w:r w:rsidR="00026DF6" w:rsidRPr="00BF63DE">
        <w:rPr>
          <w:rFonts w:ascii="Garamond" w:hAnsi="Garamond"/>
          <w:sz w:val="24"/>
          <w:szCs w:val="24"/>
          <w:lang w:val="nl-NL"/>
        </w:rPr>
        <w:t xml:space="preserve"> </w:t>
      </w:r>
      <w:r w:rsidRPr="00BF63DE">
        <w:rPr>
          <w:rFonts w:ascii="Garamond" w:hAnsi="Garamond"/>
          <w:sz w:val="24"/>
          <w:szCs w:val="24"/>
          <w:lang w:val="nl-NL"/>
        </w:rPr>
        <w:t>jo</w:t>
      </w:r>
      <w:r w:rsidR="00026DF6" w:rsidRPr="00BF63DE">
        <w:rPr>
          <w:rFonts w:ascii="Garamond" w:hAnsi="Garamond"/>
          <w:sz w:val="24"/>
          <w:szCs w:val="24"/>
          <w:lang w:val="nl-NL"/>
        </w:rPr>
        <w:t xml:space="preserve">uw </w:t>
      </w:r>
      <w:r w:rsidR="008F7742" w:rsidRPr="00BF63DE">
        <w:rPr>
          <w:rFonts w:ascii="Garamond" w:hAnsi="Garamond"/>
          <w:sz w:val="24"/>
          <w:szCs w:val="24"/>
          <w:lang w:val="nl-NL"/>
        </w:rPr>
        <w:t>hand</w:t>
      </w:r>
      <w:r w:rsidR="00075CF8" w:rsidRPr="00BF63DE">
        <w:rPr>
          <w:rFonts w:ascii="Garamond" w:hAnsi="Garamond"/>
          <w:sz w:val="24"/>
          <w:szCs w:val="24"/>
          <w:lang w:val="nl-NL"/>
        </w:rPr>
        <w:t>,</w:t>
      </w:r>
      <w:r w:rsidR="008F7742" w:rsidRPr="00BF63DE">
        <w:rPr>
          <w:rFonts w:ascii="Garamond" w:hAnsi="Garamond"/>
          <w:sz w:val="24"/>
          <w:szCs w:val="24"/>
          <w:lang w:val="nl-NL"/>
        </w:rPr>
        <w:t xml:space="preserve"> want in waarheid, ik schroom niet het te zeggen, ik heb </w:t>
      </w:r>
      <w:r w:rsidRPr="00BF63DE">
        <w:rPr>
          <w:rFonts w:ascii="Garamond" w:hAnsi="Garamond"/>
          <w:sz w:val="24"/>
          <w:szCs w:val="24"/>
          <w:lang w:val="nl-NL"/>
        </w:rPr>
        <w:t>je</w:t>
      </w:r>
      <w:r w:rsidR="008F7742" w:rsidRPr="00BF63DE">
        <w:rPr>
          <w:rFonts w:ascii="Garamond" w:hAnsi="Garamond"/>
          <w:sz w:val="24"/>
          <w:szCs w:val="24"/>
          <w:lang w:val="nl-NL"/>
        </w:rPr>
        <w:t xml:space="preserve"> lief met geheel mijn hart</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daarom hoop ik ook dat een enkel woord van raadgeving </w:t>
      </w:r>
      <w:r w:rsidRPr="00BF63DE">
        <w:rPr>
          <w:rFonts w:ascii="Garamond" w:hAnsi="Garamond"/>
          <w:sz w:val="24"/>
          <w:szCs w:val="24"/>
          <w:lang w:val="nl-NL"/>
        </w:rPr>
        <w:t>je</w:t>
      </w:r>
      <w:r w:rsidR="008F7742" w:rsidRPr="00BF63DE">
        <w:rPr>
          <w:rFonts w:ascii="Garamond" w:hAnsi="Garamond"/>
          <w:sz w:val="24"/>
          <w:szCs w:val="24"/>
          <w:lang w:val="nl-NL"/>
        </w:rPr>
        <w:t xml:space="preserve"> niet ongevallig zal zijn</w:t>
      </w:r>
      <w:r w:rsidR="00635913" w:rsidRPr="00BF63DE">
        <w:rPr>
          <w:rFonts w:ascii="Garamond" w:hAnsi="Garamond"/>
          <w:sz w:val="24"/>
          <w:szCs w:val="24"/>
          <w:lang w:val="nl-NL"/>
        </w:rPr>
        <w:t>.</w:t>
      </w:r>
    </w:p>
    <w:p w14:paraId="36C19A2F" w14:textId="10568672" w:rsidR="00635913" w:rsidRPr="00BF63DE" w:rsidRDefault="00D3237D" w:rsidP="00D51D42">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 xml:space="preserve">k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 dat </w:t>
      </w:r>
      <w:r w:rsidR="00186B6F" w:rsidRPr="00BF63DE">
        <w:rPr>
          <w:rFonts w:ascii="Garamond" w:hAnsi="Garamond"/>
          <w:sz w:val="24"/>
          <w:szCs w:val="24"/>
          <w:lang w:val="nl-NL"/>
        </w:rPr>
        <w:t xml:space="preserve">het </w:t>
      </w:r>
      <w:r w:rsidR="008F7742" w:rsidRPr="00BF63DE">
        <w:rPr>
          <w:rFonts w:ascii="Garamond" w:hAnsi="Garamond"/>
          <w:sz w:val="24"/>
          <w:szCs w:val="24"/>
          <w:lang w:val="nl-NL"/>
        </w:rPr>
        <w:t xml:space="preserve">voorname streven </w:t>
      </w:r>
      <w:r w:rsidR="00186B6F" w:rsidRPr="00BF63DE">
        <w:rPr>
          <w:rFonts w:ascii="Garamond" w:hAnsi="Garamond"/>
          <w:sz w:val="24"/>
          <w:szCs w:val="24"/>
          <w:lang w:val="nl-NL"/>
        </w:rPr>
        <w:t xml:space="preserve">van jullie beiden zal </w:t>
      </w:r>
      <w:r w:rsidR="008F7742" w:rsidRPr="00BF63DE">
        <w:rPr>
          <w:rFonts w:ascii="Garamond" w:hAnsi="Garamond"/>
          <w:sz w:val="24"/>
          <w:szCs w:val="24"/>
          <w:lang w:val="nl-NL"/>
        </w:rPr>
        <w:t xml:space="preserve">wezen </w:t>
      </w:r>
      <w:r w:rsidR="00186B6F" w:rsidRPr="00BF63DE">
        <w:rPr>
          <w:rFonts w:ascii="Garamond" w:hAnsi="Garamond"/>
          <w:sz w:val="24"/>
          <w:szCs w:val="24"/>
          <w:lang w:val="nl-NL"/>
        </w:rPr>
        <w:t xml:space="preserve">dat jullie </w:t>
      </w:r>
      <w:r w:rsidR="008F7742" w:rsidRPr="00BF63DE">
        <w:rPr>
          <w:rFonts w:ascii="Garamond" w:hAnsi="Garamond"/>
          <w:sz w:val="24"/>
          <w:szCs w:val="24"/>
          <w:lang w:val="nl-NL"/>
        </w:rPr>
        <w:t>de</w:t>
      </w:r>
      <w:r w:rsidR="00AF5374" w:rsidRPr="00BF63DE">
        <w:rPr>
          <w:rFonts w:ascii="Garamond" w:hAnsi="Garamond"/>
          <w:sz w:val="24"/>
          <w:szCs w:val="24"/>
          <w:lang w:val="nl-NL"/>
        </w:rPr>
        <w:t xml:space="preserve"> Heer</w:t>
      </w:r>
      <w:r w:rsidR="00186B6F" w:rsidRPr="00BF63DE">
        <w:rPr>
          <w:rFonts w:ascii="Garamond" w:hAnsi="Garamond"/>
          <w:sz w:val="24"/>
          <w:szCs w:val="24"/>
          <w:lang w:val="nl-NL"/>
        </w:rPr>
        <w:t>e</w:t>
      </w:r>
      <w:r w:rsidR="008F7742" w:rsidRPr="00BF63DE">
        <w:rPr>
          <w:rFonts w:ascii="Garamond" w:hAnsi="Garamond"/>
          <w:sz w:val="24"/>
          <w:szCs w:val="24"/>
          <w:lang w:val="nl-NL"/>
        </w:rPr>
        <w:t xml:space="preserve"> zoeken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w:t>
      </w:r>
      <w:r w:rsidR="00F47AED" w:rsidRPr="00BF63DE">
        <w:rPr>
          <w:rFonts w:ascii="Garamond" w:hAnsi="Garamond"/>
          <w:sz w:val="24"/>
          <w:szCs w:val="24"/>
          <w:lang w:val="nl-NL"/>
        </w:rPr>
        <w:t xml:space="preserve"> </w:t>
      </w:r>
      <w:r w:rsidR="00186B6F" w:rsidRPr="00BF63DE">
        <w:rPr>
          <w:rFonts w:ascii="Garamond" w:hAnsi="Garamond"/>
          <w:sz w:val="24"/>
          <w:szCs w:val="24"/>
          <w:lang w:val="nl-NL"/>
        </w:rPr>
        <w:t>je</w:t>
      </w:r>
      <w:r w:rsidR="00F47AED" w:rsidRPr="00BF63DE">
        <w:rPr>
          <w:rFonts w:ascii="Garamond" w:hAnsi="Garamond"/>
          <w:sz w:val="24"/>
          <w:szCs w:val="24"/>
          <w:lang w:val="nl-NL"/>
        </w:rPr>
        <w:t xml:space="preserve"> </w:t>
      </w:r>
      <w:r w:rsidR="008F7742" w:rsidRPr="00BF63DE">
        <w:rPr>
          <w:rFonts w:ascii="Garamond" w:hAnsi="Garamond"/>
          <w:sz w:val="24"/>
          <w:szCs w:val="24"/>
          <w:lang w:val="nl-NL"/>
        </w:rPr>
        <w:t>hem dikwijls m</w:t>
      </w:r>
      <w:r w:rsidR="00186B6F" w:rsidRPr="00BF63DE">
        <w:rPr>
          <w:rFonts w:ascii="Garamond" w:hAnsi="Garamond"/>
          <w:sz w:val="24"/>
          <w:szCs w:val="24"/>
          <w:lang w:val="nl-NL"/>
        </w:rPr>
        <w:t>ag</w:t>
      </w:r>
      <w:r w:rsidR="008F7742" w:rsidRPr="00BF63DE">
        <w:rPr>
          <w:rFonts w:ascii="Garamond" w:hAnsi="Garamond"/>
          <w:sz w:val="24"/>
          <w:szCs w:val="24"/>
          <w:lang w:val="nl-NL"/>
        </w:rPr>
        <w:t xml:space="preserve"> bidden dat </w:t>
      </w:r>
      <w:r w:rsidR="00186B6F" w:rsidRPr="00BF63DE">
        <w:rPr>
          <w:rFonts w:ascii="Garamond" w:hAnsi="Garamond"/>
          <w:sz w:val="24"/>
          <w:szCs w:val="24"/>
          <w:lang w:val="nl-NL"/>
        </w:rPr>
        <w:t>H</w:t>
      </w:r>
      <w:r w:rsidR="008F7742" w:rsidRPr="00BF63DE">
        <w:rPr>
          <w:rFonts w:ascii="Garamond" w:hAnsi="Garamond"/>
          <w:sz w:val="24"/>
          <w:szCs w:val="24"/>
          <w:lang w:val="nl-NL"/>
        </w:rPr>
        <w:t xml:space="preserve">ij </w:t>
      </w:r>
      <w:r w:rsidR="00186B6F" w:rsidRPr="00BF63DE">
        <w:rPr>
          <w:rFonts w:ascii="Garamond" w:hAnsi="Garamond"/>
          <w:sz w:val="24"/>
          <w:szCs w:val="24"/>
          <w:lang w:val="nl-NL"/>
        </w:rPr>
        <w:t>Z</w:t>
      </w:r>
      <w:r w:rsidR="008F7742" w:rsidRPr="00BF63DE">
        <w:rPr>
          <w:rFonts w:ascii="Garamond" w:hAnsi="Garamond"/>
          <w:sz w:val="24"/>
          <w:szCs w:val="24"/>
          <w:lang w:val="nl-NL"/>
        </w:rPr>
        <w:t xml:space="preserve">ich aan u </w:t>
      </w:r>
      <w:r w:rsidR="00186B6F" w:rsidRPr="00BF63DE">
        <w:rPr>
          <w:rFonts w:ascii="Garamond" w:hAnsi="Garamond"/>
          <w:sz w:val="24"/>
          <w:szCs w:val="24"/>
          <w:lang w:val="nl-NL"/>
        </w:rPr>
        <w:t xml:space="preserve">zal </w:t>
      </w:r>
      <w:r w:rsidR="008F7742" w:rsidRPr="00BF63DE">
        <w:rPr>
          <w:rFonts w:ascii="Garamond" w:hAnsi="Garamond"/>
          <w:sz w:val="24"/>
          <w:szCs w:val="24"/>
          <w:lang w:val="nl-NL"/>
        </w:rPr>
        <w:t>openbare</w:t>
      </w:r>
      <w:r w:rsidR="00186B6F" w:rsidRPr="00BF63DE">
        <w:rPr>
          <w:rFonts w:ascii="Garamond" w:hAnsi="Garamond"/>
          <w:sz w:val="24"/>
          <w:szCs w:val="24"/>
          <w:lang w:val="nl-NL"/>
        </w:rPr>
        <w:t>n</w:t>
      </w:r>
      <w:r w:rsidR="008F7742" w:rsidRPr="00BF63DE">
        <w:rPr>
          <w:rFonts w:ascii="Garamond" w:hAnsi="Garamond"/>
          <w:sz w:val="24"/>
          <w:szCs w:val="24"/>
          <w:lang w:val="nl-NL"/>
        </w:rPr>
        <w:t xml:space="preserve"> in</w:t>
      </w:r>
      <w:r w:rsidR="004F2372" w:rsidRPr="00BF63DE">
        <w:rPr>
          <w:rFonts w:ascii="Garamond" w:hAnsi="Garamond"/>
          <w:sz w:val="24"/>
          <w:szCs w:val="24"/>
          <w:lang w:val="nl-NL"/>
        </w:rPr>
        <w:t xml:space="preserve"> </w:t>
      </w:r>
      <w:r w:rsidR="00186B6F" w:rsidRPr="00BF63DE">
        <w:rPr>
          <w:rFonts w:ascii="Garamond" w:hAnsi="Garamond"/>
          <w:sz w:val="24"/>
          <w:szCs w:val="24"/>
          <w:lang w:val="nl-NL"/>
        </w:rPr>
        <w:t>Z</w:t>
      </w:r>
      <w:r w:rsidR="004F2372" w:rsidRPr="00BF63DE">
        <w:rPr>
          <w:rFonts w:ascii="Garamond" w:hAnsi="Garamond"/>
          <w:sz w:val="24"/>
          <w:szCs w:val="24"/>
          <w:lang w:val="nl-NL"/>
        </w:rPr>
        <w:t xml:space="preserve">ijn </w:t>
      </w:r>
      <w:r w:rsidR="00186B6F" w:rsidRPr="00BF63DE">
        <w:rPr>
          <w:rFonts w:ascii="Garamond" w:hAnsi="Garamond"/>
          <w:sz w:val="24"/>
          <w:szCs w:val="24"/>
          <w:lang w:val="nl-NL"/>
        </w:rPr>
        <w:t>Z</w:t>
      </w:r>
      <w:r w:rsidR="008F7742" w:rsidRPr="00BF63DE">
        <w:rPr>
          <w:rFonts w:ascii="Garamond" w:hAnsi="Garamond"/>
          <w:sz w:val="24"/>
          <w:szCs w:val="24"/>
          <w:lang w:val="nl-NL"/>
        </w:rPr>
        <w:t>oon</w:t>
      </w:r>
      <w:r w:rsidR="00186B6F" w:rsidRPr="00BF63DE">
        <w:rPr>
          <w:rFonts w:ascii="Garamond" w:hAnsi="Garamond"/>
          <w:sz w:val="24"/>
          <w:szCs w:val="24"/>
          <w:lang w:val="nl-NL"/>
        </w:rPr>
        <w:t>.</w:t>
      </w:r>
      <w:r w:rsidR="008F7742" w:rsidRPr="00BF63DE">
        <w:rPr>
          <w:rFonts w:ascii="Garamond" w:hAnsi="Garamond"/>
          <w:sz w:val="24"/>
          <w:szCs w:val="24"/>
          <w:lang w:val="nl-NL"/>
        </w:rPr>
        <w:t xml:space="preserve"> </w:t>
      </w:r>
      <w:r w:rsidR="00186B6F" w:rsidRPr="00BF63DE">
        <w:rPr>
          <w:rFonts w:ascii="Garamond" w:hAnsi="Garamond"/>
          <w:sz w:val="24"/>
          <w:szCs w:val="24"/>
          <w:lang w:val="nl-NL"/>
        </w:rPr>
        <w:t>G</w:t>
      </w:r>
      <w:r w:rsidR="008F7742" w:rsidRPr="00BF63DE">
        <w:rPr>
          <w:rFonts w:ascii="Garamond" w:hAnsi="Garamond"/>
          <w:sz w:val="24"/>
          <w:szCs w:val="24"/>
          <w:lang w:val="nl-NL"/>
        </w:rPr>
        <w:t xml:space="preserve">eef er dan acht op wat </w:t>
      </w:r>
      <w:r w:rsidR="00186B6F" w:rsidRPr="00BF63DE">
        <w:rPr>
          <w:rFonts w:ascii="Garamond" w:hAnsi="Garamond"/>
          <w:sz w:val="24"/>
          <w:szCs w:val="24"/>
          <w:lang w:val="nl-NL"/>
        </w:rPr>
        <w:t>H</w:t>
      </w:r>
      <w:r w:rsidR="008F7742" w:rsidRPr="00BF63DE">
        <w:rPr>
          <w:rFonts w:ascii="Garamond" w:hAnsi="Garamond"/>
          <w:sz w:val="24"/>
          <w:szCs w:val="24"/>
          <w:lang w:val="nl-NL"/>
        </w:rPr>
        <w:t xml:space="preserve">ij </w:t>
      </w:r>
      <w:r w:rsidR="00186B6F" w:rsidRPr="00BF63DE">
        <w:rPr>
          <w:rFonts w:ascii="Garamond" w:hAnsi="Garamond"/>
          <w:sz w:val="24"/>
          <w:szCs w:val="24"/>
          <w:lang w:val="nl-NL"/>
        </w:rPr>
        <w:t>je</w:t>
      </w:r>
      <w:r w:rsidR="008F7742" w:rsidRPr="00BF63DE">
        <w:rPr>
          <w:rFonts w:ascii="Garamond" w:hAnsi="Garamond"/>
          <w:sz w:val="24"/>
          <w:szCs w:val="24"/>
          <w:lang w:val="nl-NL"/>
        </w:rPr>
        <w:t xml:space="preserve"> antwoorden zal: want </w:t>
      </w:r>
      <w:r w:rsidR="00186B6F" w:rsidRPr="00BF63DE">
        <w:rPr>
          <w:rFonts w:ascii="Garamond" w:hAnsi="Garamond"/>
          <w:sz w:val="24"/>
          <w:szCs w:val="24"/>
          <w:lang w:val="nl-NL"/>
        </w:rPr>
        <w:t>H</w:t>
      </w:r>
      <w:r w:rsidR="008F7742" w:rsidRPr="00BF63DE">
        <w:rPr>
          <w:rFonts w:ascii="Garamond" w:hAnsi="Garamond"/>
          <w:sz w:val="24"/>
          <w:szCs w:val="24"/>
          <w:lang w:val="nl-NL"/>
        </w:rPr>
        <w:t xml:space="preserve">ij zal tot </w:t>
      </w:r>
      <w:r w:rsidR="00186B6F" w:rsidRPr="00BF63DE">
        <w:rPr>
          <w:rFonts w:ascii="Garamond" w:hAnsi="Garamond"/>
          <w:sz w:val="24"/>
          <w:szCs w:val="24"/>
          <w:lang w:val="nl-NL"/>
        </w:rPr>
        <w:t>je</w:t>
      </w:r>
      <w:r w:rsidR="008F7742" w:rsidRPr="00BF63DE">
        <w:rPr>
          <w:rFonts w:ascii="Garamond" w:hAnsi="Garamond"/>
          <w:sz w:val="24"/>
          <w:szCs w:val="24"/>
          <w:lang w:val="nl-NL"/>
        </w:rPr>
        <w:t xml:space="preserve"> oor en tot </w:t>
      </w:r>
      <w:r w:rsidR="00186B6F" w:rsidRPr="00BF63DE">
        <w:rPr>
          <w:rFonts w:ascii="Garamond" w:hAnsi="Garamond"/>
          <w:sz w:val="24"/>
          <w:szCs w:val="24"/>
          <w:lang w:val="nl-NL"/>
        </w:rPr>
        <w:t>je</w:t>
      </w:r>
      <w:r w:rsidR="008F7742" w:rsidRPr="00BF63DE">
        <w:rPr>
          <w:rFonts w:ascii="Garamond" w:hAnsi="Garamond"/>
          <w:sz w:val="24"/>
          <w:szCs w:val="24"/>
          <w:lang w:val="nl-NL"/>
        </w:rPr>
        <w:t xml:space="preserve"> hart spreken, </w:t>
      </w:r>
      <w:r w:rsidR="00186B6F" w:rsidRPr="00BF63DE">
        <w:rPr>
          <w:rFonts w:ascii="Garamond" w:hAnsi="Garamond"/>
          <w:sz w:val="24"/>
          <w:szCs w:val="24"/>
          <w:lang w:val="nl-NL"/>
        </w:rPr>
        <w:t>als je</w:t>
      </w:r>
      <w:r w:rsidR="00F47AED" w:rsidRPr="00BF63DE">
        <w:rPr>
          <w:rFonts w:ascii="Garamond" w:hAnsi="Garamond"/>
          <w:sz w:val="24"/>
          <w:szCs w:val="24"/>
          <w:lang w:val="nl-NL"/>
        </w:rPr>
        <w:t xml:space="preserve"> </w:t>
      </w:r>
      <w:r w:rsidR="00635913" w:rsidRPr="00BF63DE">
        <w:rPr>
          <w:rFonts w:ascii="Garamond" w:hAnsi="Garamond"/>
          <w:sz w:val="24"/>
          <w:szCs w:val="24"/>
          <w:lang w:val="nl-NL"/>
        </w:rPr>
        <w:t xml:space="preserve">er opmerkzaam op </w:t>
      </w:r>
      <w:r w:rsidR="002561DE" w:rsidRPr="00BF63DE">
        <w:rPr>
          <w:rFonts w:ascii="Garamond" w:hAnsi="Garamond"/>
          <w:sz w:val="24"/>
          <w:szCs w:val="24"/>
          <w:lang w:val="nl-NL"/>
        </w:rPr>
        <w:t>ben</w:t>
      </w:r>
      <w:r w:rsidR="00635913" w:rsidRPr="00BF63DE">
        <w:rPr>
          <w:rFonts w:ascii="Garamond" w:hAnsi="Garamond"/>
          <w:sz w:val="24"/>
          <w:szCs w:val="24"/>
          <w:lang w:val="nl-NL"/>
        </w:rPr>
        <w:t xml:space="preserve">t. Ik </w:t>
      </w:r>
      <w:r w:rsidR="00EF5FD1" w:rsidRPr="00BF63DE">
        <w:rPr>
          <w:rFonts w:ascii="Garamond" w:hAnsi="Garamond"/>
          <w:sz w:val="24"/>
          <w:szCs w:val="24"/>
          <w:lang w:val="nl-NL"/>
        </w:rPr>
        <w:t>wens</w:t>
      </w:r>
      <w:r w:rsidR="00635913" w:rsidRPr="00BF63DE">
        <w:rPr>
          <w:rFonts w:ascii="Garamond" w:hAnsi="Garamond"/>
          <w:sz w:val="24"/>
          <w:szCs w:val="24"/>
          <w:lang w:val="nl-NL"/>
        </w:rPr>
        <w:t xml:space="preserve"> dat</w:t>
      </w:r>
      <w:r w:rsidR="00F47AED" w:rsidRPr="00BF63DE">
        <w:rPr>
          <w:rFonts w:ascii="Garamond" w:hAnsi="Garamond"/>
          <w:sz w:val="24"/>
          <w:szCs w:val="24"/>
          <w:lang w:val="nl-NL"/>
        </w:rPr>
        <w:t xml:space="preserve"> </w:t>
      </w:r>
      <w:r w:rsidR="00186B6F" w:rsidRPr="00BF63DE">
        <w:rPr>
          <w:rFonts w:ascii="Garamond" w:hAnsi="Garamond"/>
          <w:sz w:val="24"/>
          <w:szCs w:val="24"/>
          <w:lang w:val="nl-NL"/>
        </w:rPr>
        <w:t>je je</w:t>
      </w:r>
      <w:r w:rsidR="00262734" w:rsidRPr="00BF63DE">
        <w:rPr>
          <w:rFonts w:ascii="Garamond" w:hAnsi="Garamond"/>
          <w:sz w:val="24"/>
          <w:szCs w:val="24"/>
          <w:lang w:val="nl-NL"/>
        </w:rPr>
        <w:t xml:space="preserve"> </w:t>
      </w:r>
      <w:r w:rsidR="00635913" w:rsidRPr="00BF63DE">
        <w:rPr>
          <w:rFonts w:ascii="Garamond" w:hAnsi="Garamond"/>
          <w:sz w:val="24"/>
          <w:szCs w:val="24"/>
          <w:lang w:val="nl-NL"/>
        </w:rPr>
        <w:t xml:space="preserve">man </w:t>
      </w:r>
      <w:r w:rsidR="00186B6F" w:rsidRPr="00BF63DE">
        <w:rPr>
          <w:rFonts w:ascii="Garamond" w:hAnsi="Garamond"/>
          <w:sz w:val="24"/>
          <w:szCs w:val="24"/>
          <w:lang w:val="nl-NL"/>
        </w:rPr>
        <w:t xml:space="preserve">zal mogen </w:t>
      </w:r>
      <w:r w:rsidR="00635913" w:rsidRPr="00BF63DE">
        <w:rPr>
          <w:rFonts w:ascii="Garamond" w:hAnsi="Garamond"/>
          <w:sz w:val="24"/>
          <w:szCs w:val="24"/>
          <w:lang w:val="nl-NL"/>
        </w:rPr>
        <w:t xml:space="preserve">opwekken </w:t>
      </w:r>
      <w:r w:rsidR="00186B6F" w:rsidRPr="00BF63DE">
        <w:rPr>
          <w:rFonts w:ascii="Garamond" w:hAnsi="Garamond"/>
          <w:sz w:val="24"/>
          <w:szCs w:val="24"/>
          <w:lang w:val="nl-NL"/>
        </w:rPr>
        <w:t xml:space="preserve">om </w:t>
      </w:r>
      <w:r w:rsidR="00635913" w:rsidRPr="00BF63DE">
        <w:rPr>
          <w:rFonts w:ascii="Garamond" w:hAnsi="Garamond"/>
          <w:sz w:val="24"/>
          <w:szCs w:val="24"/>
          <w:lang w:val="nl-NL"/>
        </w:rPr>
        <w:t xml:space="preserve">hetzelfde te doen. Wat de genoegens van dit leven en de uiterlijke omstandigheden aangaat: laat die </w:t>
      </w:r>
      <w:r w:rsidR="00186B6F" w:rsidRPr="00BF63DE">
        <w:rPr>
          <w:rFonts w:ascii="Garamond" w:hAnsi="Garamond"/>
          <w:sz w:val="24"/>
          <w:szCs w:val="24"/>
          <w:lang w:val="nl-NL"/>
        </w:rPr>
        <w:t>slechts</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 xml:space="preserve">ondergeschikte plaats in </w:t>
      </w:r>
      <w:r w:rsidR="00186B6F" w:rsidRPr="00BF63DE">
        <w:rPr>
          <w:rFonts w:ascii="Garamond" w:hAnsi="Garamond"/>
          <w:sz w:val="24"/>
          <w:szCs w:val="24"/>
          <w:lang w:val="nl-NL"/>
        </w:rPr>
        <w:t>je</w:t>
      </w:r>
      <w:r w:rsidR="00635913" w:rsidRPr="00BF63DE">
        <w:rPr>
          <w:rFonts w:ascii="Garamond" w:hAnsi="Garamond"/>
          <w:sz w:val="24"/>
          <w:szCs w:val="24"/>
          <w:lang w:val="nl-NL"/>
        </w:rPr>
        <w:t xml:space="preserve"> hart innemen. Wees boven al deze dingen ver</w:t>
      </w:r>
      <w:r w:rsidR="008F7742" w:rsidRPr="00BF63DE">
        <w:rPr>
          <w:rFonts w:ascii="Garamond" w:hAnsi="Garamond"/>
          <w:sz w:val="24"/>
          <w:szCs w:val="24"/>
          <w:lang w:val="nl-NL"/>
        </w:rPr>
        <w:t xml:space="preserve">heven door het geloof in </w:t>
      </w:r>
      <w:r w:rsidR="00737C39" w:rsidRPr="00BF63DE">
        <w:rPr>
          <w:rFonts w:ascii="Garamond" w:hAnsi="Garamond"/>
          <w:sz w:val="24"/>
          <w:szCs w:val="24"/>
          <w:lang w:val="nl-NL"/>
        </w:rPr>
        <w:t>Christus</w:t>
      </w:r>
      <w:r w:rsidR="00075CF8" w:rsidRPr="00BF63DE">
        <w:rPr>
          <w:rFonts w:ascii="Garamond" w:hAnsi="Garamond"/>
          <w:sz w:val="24"/>
          <w:szCs w:val="24"/>
          <w:lang w:val="nl-NL"/>
        </w:rPr>
        <w:t>,</w:t>
      </w:r>
      <w:r w:rsidR="008F7742" w:rsidRPr="00BF63DE">
        <w:rPr>
          <w:rFonts w:ascii="Garamond" w:hAnsi="Garamond"/>
          <w:sz w:val="24"/>
          <w:szCs w:val="24"/>
          <w:lang w:val="nl-NL"/>
        </w:rPr>
        <w:t xml:space="preserve"> dan zul</w:t>
      </w:r>
      <w:r w:rsidR="00F47AED" w:rsidRPr="00BF63DE">
        <w:rPr>
          <w:rFonts w:ascii="Garamond" w:hAnsi="Garamond"/>
          <w:sz w:val="24"/>
          <w:szCs w:val="24"/>
          <w:lang w:val="nl-NL"/>
        </w:rPr>
        <w:t xml:space="preserve"> </w:t>
      </w:r>
      <w:r w:rsidR="00186B6F" w:rsidRPr="00BF63DE">
        <w:rPr>
          <w:rFonts w:ascii="Garamond" w:hAnsi="Garamond"/>
          <w:sz w:val="24"/>
          <w:szCs w:val="24"/>
          <w:lang w:val="nl-NL"/>
        </w:rPr>
        <w:t>je</w:t>
      </w:r>
      <w:r w:rsidR="00F47AED" w:rsidRPr="00BF63DE">
        <w:rPr>
          <w:rFonts w:ascii="Garamond" w:hAnsi="Garamond"/>
          <w:sz w:val="24"/>
          <w:szCs w:val="24"/>
          <w:lang w:val="nl-NL"/>
        </w:rPr>
        <w:t xml:space="preserve"> </w:t>
      </w:r>
      <w:r w:rsidR="008F7742" w:rsidRPr="00BF63DE">
        <w:rPr>
          <w:rFonts w:ascii="Garamond" w:hAnsi="Garamond"/>
          <w:sz w:val="24"/>
          <w:szCs w:val="24"/>
          <w:lang w:val="nl-NL"/>
        </w:rPr>
        <w:t>er het ware gebruik en het ware genoegen van kennen</w:t>
      </w:r>
      <w:r w:rsidR="00186B6F" w:rsidRPr="00BF63DE">
        <w:rPr>
          <w:rFonts w:ascii="Garamond" w:hAnsi="Garamond"/>
          <w:sz w:val="24"/>
          <w:szCs w:val="24"/>
          <w:lang w:val="nl-NL"/>
        </w:rPr>
        <w:t>,</w:t>
      </w:r>
      <w:r w:rsidR="00EB6D25" w:rsidRPr="00BF63DE">
        <w:rPr>
          <w:rFonts w:ascii="Garamond" w:hAnsi="Garamond"/>
          <w:sz w:val="24"/>
          <w:szCs w:val="24"/>
          <w:lang w:val="nl-NL"/>
        </w:rPr>
        <w:t xml:space="preserve"> maar </w:t>
      </w:r>
      <w:r w:rsidR="008F7742" w:rsidRPr="00BF63DE">
        <w:rPr>
          <w:rFonts w:ascii="Garamond" w:hAnsi="Garamond"/>
          <w:sz w:val="24"/>
          <w:szCs w:val="24"/>
          <w:lang w:val="nl-NL"/>
        </w:rPr>
        <w:t>anders niet. Ik vind</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zoete voldoening in de hoop dat </w:t>
      </w:r>
      <w:r w:rsidR="00186B6F" w:rsidRPr="00BF63DE">
        <w:rPr>
          <w:rFonts w:ascii="Garamond" w:hAnsi="Garamond"/>
          <w:sz w:val="24"/>
          <w:szCs w:val="24"/>
          <w:lang w:val="nl-NL"/>
        </w:rPr>
        <w:t>jouw</w:t>
      </w:r>
      <w:r w:rsidR="008F7742" w:rsidRPr="00BF63DE">
        <w:rPr>
          <w:rFonts w:ascii="Garamond" w:hAnsi="Garamond"/>
          <w:sz w:val="24"/>
          <w:szCs w:val="24"/>
          <w:lang w:val="nl-NL"/>
        </w:rPr>
        <w:t xml:space="preserve"> geest deze </w:t>
      </w:r>
      <w:r w:rsidR="00EE245C" w:rsidRPr="00BF63DE">
        <w:rPr>
          <w:rFonts w:ascii="Garamond" w:hAnsi="Garamond"/>
          <w:sz w:val="24"/>
          <w:szCs w:val="24"/>
          <w:lang w:val="nl-NL"/>
        </w:rPr>
        <w:t>richting</w:t>
      </w:r>
      <w:r w:rsidR="008F7742" w:rsidRPr="00BF63DE">
        <w:rPr>
          <w:rFonts w:ascii="Garamond" w:hAnsi="Garamond"/>
          <w:sz w:val="24"/>
          <w:szCs w:val="24"/>
          <w:lang w:val="nl-NL"/>
        </w:rPr>
        <w:t xml:space="preserve"> volgt. Ik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 dat</w:t>
      </w:r>
      <w:r w:rsidR="00F47AED" w:rsidRPr="00BF63DE">
        <w:rPr>
          <w:rFonts w:ascii="Garamond" w:hAnsi="Garamond"/>
          <w:sz w:val="24"/>
          <w:szCs w:val="24"/>
          <w:lang w:val="nl-NL"/>
        </w:rPr>
        <w:t xml:space="preserve"> </w:t>
      </w:r>
      <w:r w:rsidR="00186B6F" w:rsidRPr="00BF63DE">
        <w:rPr>
          <w:rFonts w:ascii="Garamond" w:hAnsi="Garamond"/>
          <w:sz w:val="24"/>
          <w:szCs w:val="24"/>
          <w:lang w:val="nl-NL"/>
        </w:rPr>
        <w:t>je mag</w:t>
      </w:r>
      <w:r w:rsidR="00F47AED" w:rsidRPr="00BF63DE">
        <w:rPr>
          <w:rFonts w:ascii="Garamond" w:hAnsi="Garamond"/>
          <w:sz w:val="24"/>
          <w:szCs w:val="24"/>
          <w:lang w:val="nl-NL"/>
        </w:rPr>
        <w:t xml:space="preserve"> </w:t>
      </w:r>
      <w:r w:rsidR="008F7742" w:rsidRPr="00BF63DE">
        <w:rPr>
          <w:rFonts w:ascii="Garamond" w:hAnsi="Garamond"/>
          <w:sz w:val="24"/>
          <w:szCs w:val="24"/>
          <w:lang w:val="nl-NL"/>
        </w:rPr>
        <w:t xml:space="preserve">toenemen in de genade en in de kennis van </w:t>
      </w:r>
      <w:r w:rsidR="000C1BE6" w:rsidRPr="00BF63DE">
        <w:rPr>
          <w:rFonts w:ascii="Garamond" w:hAnsi="Garamond"/>
          <w:sz w:val="24"/>
          <w:szCs w:val="24"/>
          <w:lang w:val="nl-NL"/>
        </w:rPr>
        <w:t>onze</w:t>
      </w:r>
      <w:r w:rsidR="00AF5374" w:rsidRPr="00BF63DE">
        <w:rPr>
          <w:rFonts w:ascii="Garamond" w:hAnsi="Garamond"/>
          <w:sz w:val="24"/>
          <w:szCs w:val="24"/>
          <w:lang w:val="nl-NL"/>
        </w:rPr>
        <w:t xml:space="preserve"> Heer</w:t>
      </w:r>
      <w:r w:rsidR="00186B6F" w:rsidRPr="00BF63DE">
        <w:rPr>
          <w:rFonts w:ascii="Garamond" w:hAnsi="Garamond"/>
          <w:sz w:val="24"/>
          <w:szCs w:val="24"/>
          <w:lang w:val="nl-NL"/>
        </w:rPr>
        <w:t>e</w:t>
      </w:r>
      <w:r w:rsidR="00AF5374" w:rsidRPr="00BF63DE">
        <w:rPr>
          <w:rFonts w:ascii="Garamond" w:hAnsi="Garamond"/>
          <w:sz w:val="24"/>
          <w:szCs w:val="24"/>
          <w:lang w:val="nl-NL"/>
        </w:rPr>
        <w:t xml:space="preserve"> </w:t>
      </w:r>
      <w:r w:rsidR="008F7742" w:rsidRPr="00BF63DE">
        <w:rPr>
          <w:rFonts w:ascii="Garamond" w:hAnsi="Garamond"/>
          <w:sz w:val="24"/>
          <w:szCs w:val="24"/>
          <w:lang w:val="nl-NL"/>
        </w:rPr>
        <w:t xml:space="preserve">en </w:t>
      </w:r>
      <w:r w:rsidR="00186B6F" w:rsidRPr="00BF63DE">
        <w:rPr>
          <w:rFonts w:ascii="Garamond" w:hAnsi="Garamond"/>
          <w:sz w:val="24"/>
          <w:szCs w:val="24"/>
          <w:lang w:val="nl-NL"/>
        </w:rPr>
        <w:t>Z</w:t>
      </w:r>
      <w:r w:rsidR="008F7742" w:rsidRPr="00BF63DE">
        <w:rPr>
          <w:rFonts w:ascii="Garamond" w:hAnsi="Garamond"/>
          <w:sz w:val="24"/>
          <w:szCs w:val="24"/>
          <w:lang w:val="nl-NL"/>
        </w:rPr>
        <w:t xml:space="preserve">aligmaker </w:t>
      </w:r>
      <w:r w:rsidR="00565C65" w:rsidRPr="00BF63DE">
        <w:rPr>
          <w:rFonts w:ascii="Garamond" w:hAnsi="Garamond"/>
          <w:sz w:val="24"/>
          <w:szCs w:val="24"/>
          <w:lang w:val="nl-NL"/>
        </w:rPr>
        <w:t>Jezus</w:t>
      </w:r>
      <w:r w:rsidR="008F7742" w:rsidRPr="00BF63DE">
        <w:rPr>
          <w:rFonts w:ascii="Garamond" w:hAnsi="Garamond"/>
          <w:sz w:val="24"/>
          <w:szCs w:val="24"/>
          <w:lang w:val="nl-NL"/>
        </w:rPr>
        <w:t xml:space="preserve"> </w:t>
      </w:r>
      <w:r w:rsidR="00737C39" w:rsidRPr="00BF63DE">
        <w:rPr>
          <w:rFonts w:ascii="Garamond" w:hAnsi="Garamond"/>
          <w:sz w:val="24"/>
          <w:szCs w:val="24"/>
          <w:lang w:val="nl-NL"/>
        </w:rPr>
        <w:t>Christus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ik </w:t>
      </w:r>
      <w:r w:rsidR="00186B6F" w:rsidRPr="00BF63DE">
        <w:rPr>
          <w:rFonts w:ascii="Garamond" w:hAnsi="Garamond"/>
          <w:sz w:val="24"/>
          <w:szCs w:val="24"/>
          <w:lang w:val="nl-NL"/>
        </w:rPr>
        <w:t>dit</w:t>
      </w:r>
      <w:r w:rsidR="008F7742" w:rsidRPr="00BF63DE">
        <w:rPr>
          <w:rFonts w:ascii="Garamond" w:hAnsi="Garamond"/>
          <w:sz w:val="24"/>
          <w:szCs w:val="24"/>
          <w:lang w:val="nl-NL"/>
        </w:rPr>
        <w:t xml:space="preserve"> later zal mogen vernemen. De</w:t>
      </w:r>
      <w:r w:rsidR="00AF5374" w:rsidRPr="00BF63DE">
        <w:rPr>
          <w:rFonts w:ascii="Garamond" w:hAnsi="Garamond"/>
          <w:sz w:val="24"/>
          <w:szCs w:val="24"/>
          <w:lang w:val="nl-NL"/>
        </w:rPr>
        <w:t xml:space="preserve"> Heer</w:t>
      </w:r>
      <w:r w:rsidR="00186B6F" w:rsidRPr="00BF63DE">
        <w:rPr>
          <w:rFonts w:ascii="Garamond" w:hAnsi="Garamond"/>
          <w:sz w:val="24"/>
          <w:szCs w:val="24"/>
          <w:lang w:val="nl-NL"/>
        </w:rPr>
        <w:t>e</w:t>
      </w:r>
      <w:r w:rsidR="00AF5374" w:rsidRPr="00BF63DE">
        <w:rPr>
          <w:rFonts w:ascii="Garamond" w:hAnsi="Garamond"/>
          <w:sz w:val="24"/>
          <w:szCs w:val="24"/>
          <w:lang w:val="nl-NL"/>
        </w:rPr>
        <w:t xml:space="preserve"> </w:t>
      </w:r>
      <w:r w:rsidR="008F7742" w:rsidRPr="00BF63DE">
        <w:rPr>
          <w:rFonts w:ascii="Garamond" w:hAnsi="Garamond"/>
          <w:sz w:val="24"/>
          <w:szCs w:val="24"/>
          <w:lang w:val="nl-NL"/>
        </w:rPr>
        <w:t>is nabij. Dit kunnen wij uit</w:t>
      </w:r>
      <w:r w:rsidR="004F2372" w:rsidRPr="00BF63DE">
        <w:rPr>
          <w:rFonts w:ascii="Garamond" w:hAnsi="Garamond"/>
          <w:sz w:val="24"/>
          <w:szCs w:val="24"/>
          <w:lang w:val="nl-NL"/>
        </w:rPr>
        <w:t xml:space="preserve"> </w:t>
      </w:r>
      <w:r w:rsidR="00186B6F" w:rsidRPr="00BF63DE">
        <w:rPr>
          <w:rFonts w:ascii="Garamond" w:hAnsi="Garamond"/>
          <w:sz w:val="24"/>
          <w:szCs w:val="24"/>
          <w:lang w:val="nl-NL"/>
        </w:rPr>
        <w:t>Z</w:t>
      </w:r>
      <w:r w:rsidR="004F2372" w:rsidRPr="00BF63DE">
        <w:rPr>
          <w:rFonts w:ascii="Garamond" w:hAnsi="Garamond"/>
          <w:sz w:val="24"/>
          <w:szCs w:val="24"/>
          <w:lang w:val="nl-NL"/>
        </w:rPr>
        <w:t xml:space="preserve">ijn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daden opmerken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daarom wil </w:t>
      </w:r>
      <w:r w:rsidR="00186B6F" w:rsidRPr="00BF63DE">
        <w:rPr>
          <w:rFonts w:ascii="Garamond" w:hAnsi="Garamond"/>
          <w:sz w:val="24"/>
          <w:szCs w:val="24"/>
          <w:lang w:val="nl-NL"/>
        </w:rPr>
        <w:t>H</w:t>
      </w:r>
      <w:r w:rsidR="008F7742" w:rsidRPr="00BF63DE">
        <w:rPr>
          <w:rFonts w:ascii="Garamond" w:hAnsi="Garamond"/>
          <w:sz w:val="24"/>
          <w:szCs w:val="24"/>
          <w:lang w:val="nl-NL"/>
        </w:rPr>
        <w:t>ij dat wij, die tot dit tegenwoordige geslacht be</w:t>
      </w:r>
      <w:r w:rsidR="00EF5FD1" w:rsidRPr="00BF63DE">
        <w:rPr>
          <w:rFonts w:ascii="Garamond" w:hAnsi="Garamond"/>
          <w:sz w:val="24"/>
          <w:szCs w:val="24"/>
          <w:lang w:val="nl-NL"/>
        </w:rPr>
        <w:t>horen</w:t>
      </w:r>
      <w:r w:rsidR="008F7742" w:rsidRPr="00BF63DE">
        <w:rPr>
          <w:rFonts w:ascii="Garamond" w:hAnsi="Garamond"/>
          <w:sz w:val="24"/>
          <w:szCs w:val="24"/>
          <w:lang w:val="nl-NL"/>
        </w:rPr>
        <w:t xml:space="preserve">, tot </w:t>
      </w:r>
      <w:r w:rsidR="00186B6F" w:rsidRPr="00BF63DE">
        <w:rPr>
          <w:rFonts w:ascii="Garamond" w:hAnsi="Garamond"/>
          <w:sz w:val="24"/>
          <w:szCs w:val="24"/>
          <w:lang w:val="nl-NL"/>
        </w:rPr>
        <w:t>H</w:t>
      </w:r>
      <w:r w:rsidR="008F7742" w:rsidRPr="00BF63DE">
        <w:rPr>
          <w:rFonts w:ascii="Garamond" w:hAnsi="Garamond"/>
          <w:sz w:val="24"/>
          <w:szCs w:val="24"/>
          <w:lang w:val="nl-NL"/>
        </w:rPr>
        <w:t xml:space="preserve">em </w:t>
      </w:r>
      <w:r w:rsidR="00186B6F" w:rsidRPr="00BF63DE">
        <w:rPr>
          <w:rFonts w:ascii="Garamond" w:hAnsi="Garamond"/>
          <w:sz w:val="24"/>
          <w:szCs w:val="24"/>
          <w:lang w:val="nl-NL"/>
        </w:rPr>
        <w:t xml:space="preserve">zullen </w:t>
      </w:r>
      <w:r w:rsidR="008F7742" w:rsidRPr="00BF63DE">
        <w:rPr>
          <w:rFonts w:ascii="Garamond" w:hAnsi="Garamond"/>
          <w:sz w:val="24"/>
          <w:szCs w:val="24"/>
          <w:lang w:val="nl-NL"/>
        </w:rPr>
        <w:t>naderen</w:t>
      </w:r>
      <w:r w:rsidR="00186B6F" w:rsidRPr="00BF63DE">
        <w:rPr>
          <w:rFonts w:ascii="Garamond" w:hAnsi="Garamond"/>
          <w:sz w:val="24"/>
          <w:szCs w:val="24"/>
          <w:lang w:val="nl-NL"/>
        </w:rPr>
        <w:t>.</w:t>
      </w:r>
      <w:r w:rsidR="008F7742" w:rsidRPr="00BF63DE">
        <w:rPr>
          <w:rFonts w:ascii="Garamond" w:hAnsi="Garamond"/>
          <w:sz w:val="24"/>
          <w:szCs w:val="24"/>
          <w:lang w:val="nl-NL"/>
        </w:rPr>
        <w:t xml:space="preserve"> De laatste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uitredding die ons in </w:t>
      </w:r>
      <w:r w:rsidR="00BA09B6" w:rsidRPr="00BF63DE">
        <w:rPr>
          <w:rFonts w:ascii="Garamond" w:hAnsi="Garamond"/>
          <w:sz w:val="24"/>
          <w:szCs w:val="24"/>
          <w:lang w:val="nl-NL"/>
        </w:rPr>
        <w:t>Ierland</w:t>
      </w:r>
      <w:r w:rsidR="008F7742" w:rsidRPr="00BF63DE">
        <w:rPr>
          <w:rFonts w:ascii="Garamond" w:hAnsi="Garamond"/>
          <w:sz w:val="24"/>
          <w:szCs w:val="24"/>
          <w:lang w:val="nl-NL"/>
        </w:rPr>
        <w:t xml:space="preserve"> geschonken werd</w:t>
      </w:r>
      <w:r w:rsidR="00186B6F" w:rsidRPr="00BF63DE">
        <w:rPr>
          <w:rFonts w:ascii="Garamond" w:hAnsi="Garamond"/>
          <w:sz w:val="24"/>
          <w:szCs w:val="24"/>
          <w:lang w:val="nl-NL"/>
        </w:rPr>
        <w:t>,</w:t>
      </w:r>
      <w:r w:rsidR="008F7742" w:rsidRPr="00BF63DE">
        <w:rPr>
          <w:rFonts w:ascii="Garamond" w:hAnsi="Garamond"/>
          <w:sz w:val="24"/>
          <w:szCs w:val="24"/>
          <w:lang w:val="nl-NL"/>
        </w:rPr>
        <w:t xml:space="preserve"> is er een schit</w:t>
      </w:r>
      <w:r w:rsidR="00186B6F" w:rsidRPr="00BF63DE">
        <w:rPr>
          <w:rFonts w:ascii="Garamond" w:hAnsi="Garamond"/>
          <w:sz w:val="24"/>
          <w:szCs w:val="24"/>
          <w:lang w:val="nl-NL"/>
        </w:rPr>
        <w:t>t</w:t>
      </w:r>
      <w:r w:rsidR="008F7742" w:rsidRPr="00BF63DE">
        <w:rPr>
          <w:rFonts w:ascii="Garamond" w:hAnsi="Garamond"/>
          <w:sz w:val="24"/>
          <w:szCs w:val="24"/>
          <w:lang w:val="nl-NL"/>
        </w:rPr>
        <w:t>erend bewijs van.</w:t>
      </w:r>
      <w:r w:rsidR="00186B6F" w:rsidRPr="00BF63DE">
        <w:rPr>
          <w:rStyle w:val="FootnoteReference"/>
          <w:rFonts w:ascii="Garamond" w:hAnsi="Garamond"/>
          <w:sz w:val="24"/>
          <w:szCs w:val="24"/>
          <w:lang w:val="nl-NL"/>
        </w:rPr>
        <w:footnoteReference w:id="148"/>
      </w:r>
      <w:r w:rsidR="008F7742" w:rsidRPr="00BF63DE">
        <w:rPr>
          <w:rFonts w:ascii="Garamond" w:hAnsi="Garamond"/>
          <w:sz w:val="24"/>
          <w:szCs w:val="24"/>
          <w:lang w:val="nl-NL"/>
        </w:rPr>
        <w:t xml:space="preserve"> </w:t>
      </w:r>
      <w:r w:rsidR="00186B6F" w:rsidRPr="00BF63DE">
        <w:rPr>
          <w:rFonts w:ascii="Garamond" w:hAnsi="Garamond"/>
          <w:sz w:val="24"/>
          <w:szCs w:val="24"/>
          <w:lang w:val="nl-NL"/>
        </w:rPr>
        <w:t>Je</w:t>
      </w:r>
      <w:r w:rsidR="008F7742" w:rsidRPr="00BF63DE">
        <w:rPr>
          <w:rFonts w:ascii="Garamond" w:hAnsi="Garamond"/>
          <w:sz w:val="24"/>
          <w:szCs w:val="24"/>
          <w:lang w:val="nl-NL"/>
        </w:rPr>
        <w:t xml:space="preserve"> man zal </w:t>
      </w:r>
      <w:r w:rsidR="00186B6F" w:rsidRPr="00BF63DE">
        <w:rPr>
          <w:rFonts w:ascii="Garamond" w:hAnsi="Garamond"/>
          <w:sz w:val="24"/>
          <w:szCs w:val="24"/>
          <w:lang w:val="nl-NL"/>
        </w:rPr>
        <w:t>je</w:t>
      </w:r>
      <w:r w:rsidR="008F7742" w:rsidRPr="00BF63DE">
        <w:rPr>
          <w:rFonts w:ascii="Garamond" w:hAnsi="Garamond"/>
          <w:sz w:val="24"/>
          <w:szCs w:val="24"/>
          <w:lang w:val="nl-NL"/>
        </w:rPr>
        <w:t xml:space="preserve"> </w:t>
      </w:r>
      <w:r w:rsidR="003D5AE5" w:rsidRPr="00BF63DE">
        <w:rPr>
          <w:rFonts w:ascii="Garamond" w:hAnsi="Garamond"/>
          <w:sz w:val="24"/>
          <w:szCs w:val="24"/>
          <w:lang w:val="nl-NL"/>
        </w:rPr>
        <w:t>daarmee</w:t>
      </w:r>
      <w:r w:rsidR="008F7742" w:rsidRPr="00BF63DE">
        <w:rPr>
          <w:rFonts w:ascii="Garamond" w:hAnsi="Garamond"/>
          <w:sz w:val="24"/>
          <w:szCs w:val="24"/>
          <w:lang w:val="nl-NL"/>
        </w:rPr>
        <w:t xml:space="preserve"> bekend maken. Onze harten </w:t>
      </w:r>
      <w:r w:rsidR="00186B6F" w:rsidRPr="00BF63DE">
        <w:rPr>
          <w:rFonts w:ascii="Garamond" w:hAnsi="Garamond"/>
          <w:sz w:val="24"/>
          <w:szCs w:val="24"/>
          <w:lang w:val="nl-NL"/>
        </w:rPr>
        <w:t>zoud</w:t>
      </w:r>
      <w:r w:rsidR="008F7742" w:rsidRPr="00BF63DE">
        <w:rPr>
          <w:rFonts w:ascii="Garamond" w:hAnsi="Garamond"/>
          <w:sz w:val="24"/>
          <w:szCs w:val="24"/>
          <w:lang w:val="nl-NL"/>
        </w:rPr>
        <w:t xml:space="preserve">en met de levendigste dankbaarheid vervuld </w:t>
      </w:r>
      <w:r w:rsidR="00186B6F" w:rsidRPr="00BF63DE">
        <w:rPr>
          <w:rFonts w:ascii="Garamond" w:hAnsi="Garamond"/>
          <w:sz w:val="24"/>
          <w:szCs w:val="24"/>
          <w:lang w:val="nl-NL"/>
        </w:rPr>
        <w:t xml:space="preserve">moeten </w:t>
      </w:r>
      <w:r w:rsidR="008F7742" w:rsidRPr="00BF63DE">
        <w:rPr>
          <w:rFonts w:ascii="Garamond" w:hAnsi="Garamond"/>
          <w:sz w:val="24"/>
          <w:szCs w:val="24"/>
          <w:lang w:val="nl-NL"/>
        </w:rPr>
        <w:t xml:space="preserve">zijn. Wij hebben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behoefte aan de </w:t>
      </w:r>
      <w:r w:rsidR="0078110D" w:rsidRPr="00BF63DE">
        <w:rPr>
          <w:rFonts w:ascii="Garamond" w:hAnsi="Garamond"/>
          <w:sz w:val="24"/>
          <w:szCs w:val="24"/>
          <w:lang w:val="nl-NL"/>
        </w:rPr>
        <w:t>Geest</w:t>
      </w:r>
      <w:r w:rsidR="008F7742" w:rsidRPr="00BF63DE">
        <w:rPr>
          <w:rFonts w:ascii="Garamond" w:hAnsi="Garamond"/>
          <w:sz w:val="24"/>
          <w:szCs w:val="24"/>
          <w:lang w:val="nl-NL"/>
        </w:rPr>
        <w:t xml:space="preserve"> van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om ons geschikt te maken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te loven over</w:t>
      </w:r>
      <w:r w:rsidR="004F2372" w:rsidRPr="00BF63DE">
        <w:rPr>
          <w:rFonts w:ascii="Garamond" w:hAnsi="Garamond"/>
          <w:sz w:val="24"/>
          <w:szCs w:val="24"/>
          <w:lang w:val="nl-NL"/>
        </w:rPr>
        <w:t xml:space="preserve"> </w:t>
      </w:r>
      <w:r w:rsidR="00186B6F" w:rsidRPr="00BF63DE">
        <w:rPr>
          <w:rFonts w:ascii="Garamond" w:hAnsi="Garamond"/>
          <w:sz w:val="24"/>
          <w:szCs w:val="24"/>
          <w:lang w:val="nl-NL"/>
        </w:rPr>
        <w:t>Z</w:t>
      </w:r>
      <w:r w:rsidR="004F2372" w:rsidRPr="00BF63DE">
        <w:rPr>
          <w:rFonts w:ascii="Garamond" w:hAnsi="Garamond"/>
          <w:sz w:val="24"/>
          <w:szCs w:val="24"/>
          <w:lang w:val="nl-NL"/>
        </w:rPr>
        <w:t xml:space="preserve">ijn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barmhartigheid.</w:t>
      </w:r>
    </w:p>
    <w:p w14:paraId="6081BBC2" w14:textId="77777777" w:rsidR="00186B6F" w:rsidRPr="00BF63DE" w:rsidRDefault="00186B6F" w:rsidP="00D51D42">
      <w:pPr>
        <w:spacing w:after="240"/>
        <w:ind w:left="283" w:right="283"/>
        <w:jc w:val="both"/>
        <w:rPr>
          <w:rFonts w:ascii="Garamond" w:hAnsi="Garamond"/>
          <w:sz w:val="24"/>
          <w:szCs w:val="24"/>
          <w:lang w:val="nl-NL"/>
        </w:rPr>
      </w:pPr>
      <w:r w:rsidRPr="00BF63DE">
        <w:rPr>
          <w:rFonts w:ascii="Garamond" w:hAnsi="Garamond"/>
          <w:sz w:val="24"/>
          <w:szCs w:val="24"/>
          <w:lang w:val="nl-NL"/>
        </w:rPr>
        <w:t>G</w:t>
      </w:r>
      <w:r w:rsidR="008F7742" w:rsidRPr="00BF63DE">
        <w:rPr>
          <w:rFonts w:ascii="Garamond" w:hAnsi="Garamond"/>
          <w:sz w:val="24"/>
          <w:szCs w:val="24"/>
          <w:lang w:val="nl-NL"/>
        </w:rPr>
        <w:t>eliefde dochter</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de</w:t>
      </w:r>
      <w:r w:rsidR="00AF5374" w:rsidRPr="00BF63DE">
        <w:rPr>
          <w:rFonts w:ascii="Garamond" w:hAnsi="Garamond"/>
          <w:sz w:val="24"/>
          <w:szCs w:val="24"/>
          <w:lang w:val="nl-NL"/>
        </w:rPr>
        <w:t xml:space="preserve"> Heer</w:t>
      </w:r>
      <w:r w:rsidRPr="00BF63DE">
        <w:rPr>
          <w:rFonts w:ascii="Garamond" w:hAnsi="Garamond"/>
          <w:sz w:val="24"/>
          <w:szCs w:val="24"/>
          <w:lang w:val="nl-NL"/>
        </w:rPr>
        <w:t>e</w:t>
      </w:r>
      <w:r w:rsidR="00AF5374" w:rsidRPr="00BF63DE">
        <w:rPr>
          <w:rFonts w:ascii="Garamond" w:hAnsi="Garamond"/>
          <w:sz w:val="24"/>
          <w:szCs w:val="24"/>
          <w:lang w:val="nl-NL"/>
        </w:rPr>
        <w:t xml:space="preserve"> </w:t>
      </w:r>
      <w:r w:rsidRPr="00BF63DE">
        <w:rPr>
          <w:rFonts w:ascii="Garamond" w:hAnsi="Garamond"/>
          <w:sz w:val="24"/>
          <w:szCs w:val="24"/>
          <w:lang w:val="nl-NL"/>
        </w:rPr>
        <w:t>je</w:t>
      </w:r>
      <w:r w:rsidR="008F7742" w:rsidRPr="00BF63DE">
        <w:rPr>
          <w:rFonts w:ascii="Garamond" w:hAnsi="Garamond"/>
          <w:sz w:val="24"/>
          <w:szCs w:val="24"/>
          <w:lang w:val="nl-NL"/>
        </w:rPr>
        <w:t xml:space="preserve"> zegene</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p>
    <w:p w14:paraId="3C44BE1D" w14:textId="750BF8D4" w:rsidR="00635913" w:rsidRPr="00BF63DE" w:rsidRDefault="00186B6F" w:rsidP="00D51D42">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k ben</w:t>
      </w:r>
      <w:r w:rsidRPr="00BF63DE">
        <w:rPr>
          <w:rFonts w:ascii="Garamond" w:hAnsi="Garamond"/>
          <w:sz w:val="24"/>
          <w:szCs w:val="24"/>
          <w:lang w:val="nl-NL"/>
        </w:rPr>
        <w:t>,</w:t>
      </w:r>
    </w:p>
    <w:p w14:paraId="343E2B7D" w14:textId="7C8E6688" w:rsidR="00635913" w:rsidRPr="00BF63DE" w:rsidRDefault="00186B6F" w:rsidP="00D51D42">
      <w:pPr>
        <w:spacing w:after="240"/>
        <w:ind w:left="283" w:right="283"/>
        <w:jc w:val="both"/>
        <w:rPr>
          <w:rFonts w:ascii="Garamond" w:hAnsi="Garamond"/>
          <w:sz w:val="24"/>
          <w:szCs w:val="24"/>
          <w:lang w:val="nl-NL"/>
        </w:rPr>
      </w:pPr>
      <w:r w:rsidRPr="00BF63DE">
        <w:rPr>
          <w:rFonts w:ascii="Garamond" w:hAnsi="Garamond"/>
          <w:sz w:val="24"/>
          <w:szCs w:val="24"/>
          <w:lang w:val="nl-NL"/>
        </w:rPr>
        <w:t xml:space="preserve">Je </w:t>
      </w:r>
      <w:r w:rsidR="00635913" w:rsidRPr="00BF63DE">
        <w:rPr>
          <w:rFonts w:ascii="Garamond" w:hAnsi="Garamond"/>
          <w:sz w:val="24"/>
          <w:szCs w:val="24"/>
          <w:lang w:val="nl-NL"/>
        </w:rPr>
        <w:t>liefhebbende vader</w:t>
      </w:r>
      <w:r w:rsidRPr="00BF63DE">
        <w:rPr>
          <w:rFonts w:ascii="Garamond" w:hAnsi="Garamond"/>
          <w:sz w:val="24"/>
          <w:szCs w:val="24"/>
          <w:lang w:val="nl-NL"/>
        </w:rPr>
        <w:t>,</w:t>
      </w:r>
    </w:p>
    <w:p w14:paraId="501722CA" w14:textId="3D06BB11" w:rsidR="00635913" w:rsidRPr="00BF63DE" w:rsidRDefault="00BA09B6" w:rsidP="00D51D42">
      <w:pPr>
        <w:spacing w:after="240"/>
        <w:ind w:left="283" w:right="283"/>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Cromwell.</w:t>
      </w:r>
    </w:p>
    <w:p w14:paraId="229E8B0F" w14:textId="7D70F0A9" w:rsidR="00635913" w:rsidRPr="00BF63DE" w:rsidRDefault="00C02B0B" w:rsidP="00D51D42">
      <w:pPr>
        <w:spacing w:after="240"/>
        <w:ind w:left="283" w:right="283"/>
        <w:jc w:val="both"/>
        <w:rPr>
          <w:rFonts w:ascii="Garamond" w:hAnsi="Garamond"/>
          <w:sz w:val="24"/>
          <w:szCs w:val="24"/>
          <w:lang w:val="nl-NL"/>
        </w:rPr>
      </w:pPr>
      <w:r w:rsidRPr="00BF63DE">
        <w:rPr>
          <w:rFonts w:ascii="Garamond" w:hAnsi="Garamond"/>
          <w:sz w:val="24"/>
          <w:szCs w:val="24"/>
          <w:lang w:val="nl-NL"/>
        </w:rPr>
        <w:t>P</w:t>
      </w:r>
      <w:r w:rsidR="008F7742" w:rsidRPr="00BF63DE">
        <w:rPr>
          <w:rFonts w:ascii="Garamond" w:hAnsi="Garamond"/>
          <w:sz w:val="24"/>
          <w:szCs w:val="24"/>
          <w:lang w:val="nl-NL"/>
        </w:rPr>
        <w:t>.S. Ik heb gehoord dat</w:t>
      </w:r>
      <w:r w:rsidR="00F47AED" w:rsidRPr="00BF63DE">
        <w:rPr>
          <w:rFonts w:ascii="Garamond" w:hAnsi="Garamond"/>
          <w:sz w:val="24"/>
          <w:szCs w:val="24"/>
          <w:lang w:val="nl-NL"/>
        </w:rPr>
        <w:t xml:space="preserve"> </w:t>
      </w:r>
      <w:r w:rsidR="00186B6F" w:rsidRPr="00BF63DE">
        <w:rPr>
          <w:rFonts w:ascii="Garamond" w:hAnsi="Garamond"/>
          <w:sz w:val="24"/>
          <w:szCs w:val="24"/>
          <w:lang w:val="nl-NL"/>
        </w:rPr>
        <w:t>je</w:t>
      </w:r>
      <w:r w:rsidR="00F47AED" w:rsidRPr="00BF63DE">
        <w:rPr>
          <w:rFonts w:ascii="Garamond" w:hAnsi="Garamond"/>
          <w:sz w:val="24"/>
          <w:szCs w:val="24"/>
          <w:lang w:val="nl-NL"/>
        </w:rPr>
        <w:t xml:space="preserve"> </w:t>
      </w:r>
      <w:r w:rsidR="008F7742" w:rsidRPr="00BF63DE">
        <w:rPr>
          <w:rFonts w:ascii="Garamond" w:hAnsi="Garamond"/>
          <w:sz w:val="24"/>
          <w:szCs w:val="24"/>
          <w:lang w:val="nl-NL"/>
        </w:rPr>
        <w:t>onlangs</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miskraam hebt gehad. Wat ik </w:t>
      </w:r>
      <w:r w:rsidR="00186B6F" w:rsidRPr="00BF63DE">
        <w:rPr>
          <w:rFonts w:ascii="Garamond" w:hAnsi="Garamond"/>
          <w:sz w:val="24"/>
          <w:szCs w:val="24"/>
          <w:lang w:val="nl-NL"/>
        </w:rPr>
        <w:t>je</w:t>
      </w:r>
      <w:r w:rsidR="008F7742" w:rsidRPr="00BF63DE">
        <w:rPr>
          <w:rFonts w:ascii="Garamond" w:hAnsi="Garamond"/>
          <w:sz w:val="24"/>
          <w:szCs w:val="24"/>
          <w:lang w:val="nl-NL"/>
        </w:rPr>
        <w:t xml:space="preserve"> bidden m</w:t>
      </w:r>
      <w:r w:rsidR="00635913" w:rsidRPr="00BF63DE">
        <w:rPr>
          <w:rFonts w:ascii="Garamond" w:hAnsi="Garamond"/>
          <w:sz w:val="24"/>
          <w:szCs w:val="24"/>
          <w:lang w:val="nl-NL"/>
        </w:rPr>
        <w:t>ag</w:t>
      </w:r>
      <w:r w:rsidR="00186B6F" w:rsidRPr="00BF63DE">
        <w:rPr>
          <w:rFonts w:ascii="Garamond" w:hAnsi="Garamond"/>
          <w:sz w:val="24"/>
          <w:szCs w:val="24"/>
          <w:lang w:val="nl-NL"/>
        </w:rPr>
        <w:t xml:space="preserve"> –</w:t>
      </w:r>
      <w:r w:rsidR="00635913" w:rsidRPr="00BF63DE">
        <w:rPr>
          <w:rFonts w:ascii="Garamond" w:hAnsi="Garamond"/>
          <w:sz w:val="24"/>
          <w:szCs w:val="24"/>
          <w:lang w:val="nl-NL"/>
        </w:rPr>
        <w:t xml:space="preserve"> wees </w:t>
      </w:r>
      <w:r w:rsidR="004F2372" w:rsidRPr="00BF63DE">
        <w:rPr>
          <w:rFonts w:ascii="Garamond" w:hAnsi="Garamond"/>
          <w:sz w:val="24"/>
          <w:szCs w:val="24"/>
          <w:lang w:val="nl-NL"/>
        </w:rPr>
        <w:t>toch</w:t>
      </w:r>
      <w:r w:rsidR="00186B6F" w:rsidRPr="00BF63DE">
        <w:rPr>
          <w:rFonts w:ascii="Garamond" w:hAnsi="Garamond"/>
          <w:sz w:val="24"/>
          <w:szCs w:val="24"/>
          <w:lang w:val="nl-NL"/>
        </w:rPr>
        <w:t xml:space="preserve"> voorzichtig</w:t>
      </w:r>
      <w:r w:rsidR="00635913" w:rsidRPr="00BF63DE">
        <w:rPr>
          <w:rFonts w:ascii="Garamond" w:hAnsi="Garamond"/>
          <w:sz w:val="24"/>
          <w:szCs w:val="24"/>
          <w:lang w:val="nl-NL"/>
        </w:rPr>
        <w:t xml:space="preserve"> met rijtuigen. Maak liever van het kleine paardje van</w:t>
      </w:r>
      <w:r w:rsidR="00262734" w:rsidRPr="00BF63DE">
        <w:rPr>
          <w:rFonts w:ascii="Garamond" w:hAnsi="Garamond"/>
          <w:sz w:val="24"/>
          <w:szCs w:val="24"/>
          <w:lang w:val="nl-NL"/>
        </w:rPr>
        <w:t xml:space="preserve"> </w:t>
      </w:r>
      <w:r w:rsidR="00186B6F" w:rsidRPr="00BF63DE">
        <w:rPr>
          <w:rFonts w:ascii="Garamond" w:hAnsi="Garamond"/>
          <w:sz w:val="24"/>
          <w:szCs w:val="24"/>
          <w:lang w:val="nl-NL"/>
        </w:rPr>
        <w:t>je</w:t>
      </w:r>
      <w:r w:rsidR="00262734" w:rsidRPr="00BF63DE">
        <w:rPr>
          <w:rFonts w:ascii="Garamond" w:hAnsi="Garamond"/>
          <w:sz w:val="24"/>
          <w:szCs w:val="24"/>
          <w:lang w:val="nl-NL"/>
        </w:rPr>
        <w:t xml:space="preserve"> </w:t>
      </w:r>
      <w:r w:rsidR="00635913" w:rsidRPr="00BF63DE">
        <w:rPr>
          <w:rFonts w:ascii="Garamond" w:hAnsi="Garamond"/>
          <w:sz w:val="24"/>
          <w:szCs w:val="24"/>
          <w:lang w:val="nl-NL"/>
        </w:rPr>
        <w:t>vader gebruik als</w:t>
      </w:r>
      <w:r w:rsidR="00F47AED" w:rsidRPr="00BF63DE">
        <w:rPr>
          <w:rFonts w:ascii="Garamond" w:hAnsi="Garamond"/>
          <w:sz w:val="24"/>
          <w:szCs w:val="24"/>
          <w:lang w:val="nl-NL"/>
        </w:rPr>
        <w:t xml:space="preserve"> </w:t>
      </w:r>
      <w:r w:rsidR="00186B6F" w:rsidRPr="00BF63DE">
        <w:rPr>
          <w:rFonts w:ascii="Garamond" w:hAnsi="Garamond"/>
          <w:sz w:val="24"/>
          <w:szCs w:val="24"/>
          <w:lang w:val="nl-NL"/>
        </w:rPr>
        <w:t>je</w:t>
      </w:r>
      <w:r w:rsidR="00F47AED" w:rsidRPr="00BF63DE">
        <w:rPr>
          <w:rFonts w:ascii="Garamond" w:hAnsi="Garamond"/>
          <w:sz w:val="24"/>
          <w:szCs w:val="24"/>
          <w:lang w:val="nl-NL"/>
        </w:rPr>
        <w:t xml:space="preserve"> </w:t>
      </w:r>
      <w:r w:rsidR="00635913" w:rsidRPr="00BF63DE">
        <w:rPr>
          <w:rFonts w:ascii="Garamond" w:hAnsi="Garamond"/>
          <w:sz w:val="24"/>
          <w:szCs w:val="24"/>
          <w:lang w:val="nl-NL"/>
        </w:rPr>
        <w:t>wilt uitgaan.</w:t>
      </w:r>
      <w:r w:rsidR="008F7742" w:rsidRPr="00BF63DE">
        <w:rPr>
          <w:rFonts w:ascii="Garamond" w:hAnsi="Garamond"/>
          <w:sz w:val="24"/>
          <w:szCs w:val="24"/>
          <w:lang w:val="nl-NL"/>
        </w:rPr>
        <w:t>’</w:t>
      </w:r>
      <w:r w:rsidR="00186B6F" w:rsidRPr="00BF63DE">
        <w:rPr>
          <w:rStyle w:val="FootnoteReference"/>
          <w:rFonts w:ascii="Garamond" w:hAnsi="Garamond"/>
          <w:sz w:val="24"/>
          <w:szCs w:val="24"/>
          <w:lang w:val="nl-NL"/>
        </w:rPr>
        <w:footnoteReference w:id="149"/>
      </w:r>
    </w:p>
    <w:p w14:paraId="3749729A" w14:textId="1A404612"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Het is een waar genoegen</w:t>
      </w:r>
      <w:r w:rsidR="00E50A9D" w:rsidRPr="00BF63DE">
        <w:rPr>
          <w:rFonts w:ascii="Garamond" w:hAnsi="Garamond"/>
          <w:sz w:val="24"/>
          <w:szCs w:val="24"/>
          <w:lang w:val="nl-NL"/>
        </w:rPr>
        <w:t xml:space="preserve"> om</w:t>
      </w:r>
      <w:r w:rsidRPr="00BF63DE">
        <w:rPr>
          <w:rFonts w:ascii="Garamond" w:hAnsi="Garamond"/>
          <w:sz w:val="24"/>
          <w:szCs w:val="24"/>
          <w:lang w:val="nl-NL"/>
        </w:rPr>
        <w:t xml:space="preserve"> de brieven te lezen die Cromwell aan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kinderen schreef. Hoeveel wijsheid en hoeveel </w:t>
      </w:r>
      <w:r w:rsidR="00C02B0B" w:rsidRPr="00BF63DE">
        <w:rPr>
          <w:rFonts w:ascii="Garamond" w:hAnsi="Garamond"/>
          <w:sz w:val="24"/>
          <w:szCs w:val="24"/>
          <w:lang w:val="nl-NL"/>
        </w:rPr>
        <w:t xml:space="preserve">tere </w:t>
      </w:r>
      <w:r w:rsidRPr="00BF63DE">
        <w:rPr>
          <w:rFonts w:ascii="Garamond" w:hAnsi="Garamond"/>
          <w:sz w:val="24"/>
          <w:szCs w:val="24"/>
          <w:lang w:val="nl-NL"/>
        </w:rPr>
        <w:t>gene</w:t>
      </w:r>
      <w:r w:rsidR="00635913" w:rsidRPr="00BF63DE">
        <w:rPr>
          <w:rFonts w:ascii="Garamond" w:hAnsi="Garamond"/>
          <w:sz w:val="24"/>
          <w:szCs w:val="24"/>
          <w:lang w:val="nl-NL"/>
        </w:rPr>
        <w:t>genheid vinden wij niet in</w:t>
      </w:r>
      <w:r w:rsidRPr="00BF63DE">
        <w:rPr>
          <w:rFonts w:ascii="Garamond" w:hAnsi="Garamond"/>
          <w:sz w:val="24"/>
          <w:szCs w:val="24"/>
          <w:lang w:val="nl-NL"/>
        </w:rPr>
        <w:t xml:space="preserve"> de brief</w:t>
      </w:r>
      <w:r w:rsidR="00895B1E" w:rsidRPr="00BF63DE">
        <w:rPr>
          <w:rFonts w:ascii="Garamond" w:hAnsi="Garamond"/>
          <w:sz w:val="24"/>
          <w:szCs w:val="24"/>
          <w:lang w:val="nl-NL"/>
        </w:rPr>
        <w:t xml:space="preserve"> die </w:t>
      </w:r>
      <w:r w:rsidRPr="00BF63DE">
        <w:rPr>
          <w:rFonts w:ascii="Garamond" w:hAnsi="Garamond"/>
          <w:sz w:val="24"/>
          <w:szCs w:val="24"/>
          <w:lang w:val="nl-NL"/>
        </w:rPr>
        <w:t>wij daar mededeelden</w:t>
      </w:r>
      <w:r w:rsidR="009934B2" w:rsidRPr="00BF63DE">
        <w:rPr>
          <w:rFonts w:ascii="Garamond" w:hAnsi="Garamond"/>
          <w:sz w:val="24"/>
          <w:szCs w:val="24"/>
          <w:lang w:val="nl-NL"/>
        </w:rPr>
        <w:t>!</w:t>
      </w:r>
      <w:r w:rsidRPr="00BF63DE">
        <w:rPr>
          <w:rFonts w:ascii="Garamond" w:hAnsi="Garamond"/>
          <w:sz w:val="24"/>
          <w:szCs w:val="24"/>
          <w:lang w:val="nl-NL"/>
        </w:rPr>
        <w:t xml:space="preserve"> Wees boven al de uiterlijkheden dezes levens verheven, door het geloof in </w:t>
      </w:r>
      <w:r w:rsidR="00737C39" w:rsidRPr="00BF63DE">
        <w:rPr>
          <w:rFonts w:ascii="Garamond" w:hAnsi="Garamond"/>
          <w:sz w:val="24"/>
          <w:szCs w:val="24"/>
          <w:lang w:val="nl-NL"/>
        </w:rPr>
        <w:t>Christus</w:t>
      </w:r>
      <w:r w:rsidR="00075CF8" w:rsidRPr="00BF63DE">
        <w:rPr>
          <w:rFonts w:ascii="Garamond" w:hAnsi="Garamond"/>
          <w:sz w:val="24"/>
          <w:szCs w:val="24"/>
          <w:lang w:val="nl-NL"/>
        </w:rPr>
        <w:t>,</w:t>
      </w:r>
      <w:r w:rsidRPr="00BF63DE">
        <w:rPr>
          <w:rFonts w:ascii="Garamond" w:hAnsi="Garamond"/>
          <w:sz w:val="24"/>
          <w:szCs w:val="24"/>
          <w:lang w:val="nl-NL"/>
        </w:rPr>
        <w:t xml:space="preserve"> dan zult</w:t>
      </w:r>
      <w:r w:rsidR="00F47AED" w:rsidRPr="00BF63DE">
        <w:rPr>
          <w:rFonts w:ascii="Garamond" w:hAnsi="Garamond"/>
          <w:sz w:val="24"/>
          <w:szCs w:val="24"/>
          <w:lang w:val="nl-NL"/>
        </w:rPr>
        <w:t xml:space="preserve"> u </w:t>
      </w:r>
      <w:r w:rsidRPr="00BF63DE">
        <w:rPr>
          <w:rFonts w:ascii="Garamond" w:hAnsi="Garamond"/>
          <w:sz w:val="24"/>
          <w:szCs w:val="24"/>
          <w:lang w:val="nl-NL"/>
        </w:rPr>
        <w:t>er het ware gebruik en het ware genoegen van kennen:</w:t>
      </w:r>
      <w:r w:rsidR="00EB6D25" w:rsidRPr="00BF63DE">
        <w:rPr>
          <w:rFonts w:ascii="Garamond" w:hAnsi="Garamond"/>
          <w:sz w:val="24"/>
          <w:szCs w:val="24"/>
          <w:lang w:val="nl-NL"/>
        </w:rPr>
        <w:t xml:space="preserve"> maar </w:t>
      </w:r>
      <w:r w:rsidRPr="00BF63DE">
        <w:rPr>
          <w:rFonts w:ascii="Garamond" w:hAnsi="Garamond"/>
          <w:sz w:val="24"/>
          <w:szCs w:val="24"/>
          <w:lang w:val="nl-NL"/>
        </w:rPr>
        <w:t>anders niet. Hoe waar is dit woord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hoe toont het ons</w:t>
      </w:r>
      <w:r w:rsidR="00387D1B" w:rsidRPr="00BF63DE">
        <w:rPr>
          <w:rFonts w:ascii="Garamond" w:hAnsi="Garamond"/>
          <w:sz w:val="24"/>
          <w:szCs w:val="24"/>
          <w:lang w:val="nl-NL"/>
        </w:rPr>
        <w:t xml:space="preserve"> een </w:t>
      </w:r>
      <w:r w:rsidRPr="00BF63DE">
        <w:rPr>
          <w:rFonts w:ascii="Garamond" w:hAnsi="Garamond"/>
          <w:sz w:val="24"/>
          <w:szCs w:val="24"/>
          <w:lang w:val="nl-NL"/>
        </w:rPr>
        <w:t>ziel</w:t>
      </w:r>
      <w:r w:rsidR="009934B2" w:rsidRPr="00BF63DE">
        <w:rPr>
          <w:rFonts w:ascii="Garamond" w:hAnsi="Garamond"/>
          <w:sz w:val="24"/>
          <w:szCs w:val="24"/>
          <w:lang w:val="nl-NL"/>
        </w:rPr>
        <w:t>,</w:t>
      </w:r>
      <w:r w:rsidRPr="00BF63DE">
        <w:rPr>
          <w:rFonts w:ascii="Garamond" w:hAnsi="Garamond"/>
          <w:sz w:val="24"/>
          <w:szCs w:val="24"/>
          <w:lang w:val="nl-NL"/>
        </w:rPr>
        <w:t xml:space="preserve"> die geheel is doorgedrongen tot de diepten van het christelijk leven 1 en dan het naschrift</w:t>
      </w:r>
      <w:r w:rsidR="00075CF8" w:rsidRPr="00BF63DE">
        <w:rPr>
          <w:rFonts w:ascii="Garamond" w:hAnsi="Garamond"/>
          <w:sz w:val="24"/>
          <w:szCs w:val="24"/>
          <w:lang w:val="nl-NL"/>
        </w:rPr>
        <w:t>,</w:t>
      </w:r>
      <w:r w:rsidRPr="00BF63DE">
        <w:rPr>
          <w:rFonts w:ascii="Garamond" w:hAnsi="Garamond"/>
          <w:sz w:val="24"/>
          <w:szCs w:val="24"/>
          <w:lang w:val="nl-NL"/>
        </w:rPr>
        <w:t xml:space="preserve"> hoe verschilt de </w:t>
      </w:r>
      <w:r w:rsidR="00C02B0B" w:rsidRPr="00BF63DE">
        <w:rPr>
          <w:rFonts w:ascii="Garamond" w:hAnsi="Garamond"/>
          <w:sz w:val="24"/>
          <w:szCs w:val="24"/>
          <w:lang w:val="nl-NL"/>
        </w:rPr>
        <w:t xml:space="preserve">tere </w:t>
      </w:r>
      <w:r w:rsidRPr="00BF63DE">
        <w:rPr>
          <w:rFonts w:ascii="Garamond" w:hAnsi="Garamond"/>
          <w:sz w:val="24"/>
          <w:szCs w:val="24"/>
          <w:lang w:val="nl-NL"/>
        </w:rPr>
        <w:t>bezorgdheid die wij daarin opmerken van</w:t>
      </w:r>
      <w:r w:rsidR="00895B1E" w:rsidRPr="00BF63DE">
        <w:rPr>
          <w:rFonts w:ascii="Garamond" w:hAnsi="Garamond"/>
          <w:sz w:val="24"/>
          <w:szCs w:val="24"/>
          <w:lang w:val="nl-NL"/>
        </w:rPr>
        <w:t xml:space="preserve"> die </w:t>
      </w:r>
      <w:r w:rsidR="00C02B0B" w:rsidRPr="00BF63DE">
        <w:rPr>
          <w:rFonts w:ascii="Garamond" w:hAnsi="Garamond"/>
          <w:sz w:val="24"/>
          <w:szCs w:val="24"/>
          <w:lang w:val="nl-NL"/>
        </w:rPr>
        <w:t>strenge</w:t>
      </w:r>
      <w:r w:rsidRPr="00BF63DE">
        <w:rPr>
          <w:rFonts w:ascii="Garamond" w:hAnsi="Garamond"/>
          <w:sz w:val="24"/>
          <w:szCs w:val="24"/>
          <w:lang w:val="nl-NL"/>
        </w:rPr>
        <w:t xml:space="preserve"> blik en dat stalen voorhoofd</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waarmee</w:t>
      </w:r>
      <w:r w:rsidRPr="00BF63DE">
        <w:rPr>
          <w:rFonts w:ascii="Garamond" w:hAnsi="Garamond"/>
          <w:sz w:val="24"/>
          <w:szCs w:val="24"/>
          <w:lang w:val="nl-NL"/>
        </w:rPr>
        <w:t xml:space="preserve"> de </w:t>
      </w:r>
      <w:r w:rsidR="00453DE3" w:rsidRPr="00BF63DE">
        <w:rPr>
          <w:rFonts w:ascii="Garamond" w:hAnsi="Garamond"/>
          <w:sz w:val="24"/>
          <w:szCs w:val="24"/>
          <w:lang w:val="nl-NL"/>
        </w:rPr>
        <w:t>Protector</w:t>
      </w:r>
      <w:r w:rsidRPr="00BF63DE">
        <w:rPr>
          <w:rFonts w:ascii="Garamond" w:hAnsi="Garamond"/>
          <w:sz w:val="24"/>
          <w:szCs w:val="24"/>
          <w:lang w:val="nl-NL"/>
        </w:rPr>
        <w:t xml:space="preserve"> zich aan ons oog vertoont, als hij de vijanden tuchtigt van de republiek</w:t>
      </w:r>
      <w:r w:rsidR="009934B2" w:rsidRPr="00BF63DE">
        <w:rPr>
          <w:rFonts w:ascii="Garamond" w:hAnsi="Garamond"/>
          <w:sz w:val="24"/>
          <w:szCs w:val="24"/>
          <w:lang w:val="nl-NL"/>
        </w:rPr>
        <w:t>!</w:t>
      </w:r>
    </w:p>
    <w:p w14:paraId="0555A972" w14:textId="2E215A94"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Er viel na</w:t>
      </w:r>
      <w:r w:rsidR="008F7742" w:rsidRPr="00BF63DE">
        <w:rPr>
          <w:rFonts w:ascii="Garamond" w:hAnsi="Garamond"/>
          <w:sz w:val="24"/>
          <w:szCs w:val="24"/>
          <w:lang w:val="nl-NL"/>
        </w:rPr>
        <w:t xml:space="preserve"> de </w:t>
      </w:r>
      <w:r w:rsidRPr="00BF63DE">
        <w:rPr>
          <w:rFonts w:ascii="Garamond" w:hAnsi="Garamond"/>
          <w:sz w:val="24"/>
          <w:szCs w:val="24"/>
          <w:lang w:val="nl-NL"/>
        </w:rPr>
        <w:t xml:space="preserve">dood </w:t>
      </w:r>
      <w:r w:rsidR="005B67C0" w:rsidRPr="00BF63DE">
        <w:rPr>
          <w:rFonts w:ascii="Garamond" w:hAnsi="Garamond"/>
          <w:sz w:val="24"/>
          <w:szCs w:val="24"/>
          <w:lang w:val="nl-NL"/>
        </w:rPr>
        <w:t>van de koning</w:t>
      </w:r>
      <w:r w:rsidRPr="00BF63DE">
        <w:rPr>
          <w:rFonts w:ascii="Garamond" w:hAnsi="Garamond"/>
          <w:sz w:val="24"/>
          <w:szCs w:val="24"/>
          <w:lang w:val="nl-NL"/>
        </w:rPr>
        <w:t xml:space="preserve"> iets voor, wat</w:t>
      </w:r>
      <w:r w:rsidR="00186B6F" w:rsidRPr="00BF63DE">
        <w:rPr>
          <w:rFonts w:ascii="Garamond" w:hAnsi="Garamond"/>
          <w:sz w:val="24"/>
          <w:szCs w:val="24"/>
          <w:lang w:val="nl-NL"/>
        </w:rPr>
        <w:t xml:space="preserve"> w</w:t>
      </w:r>
      <w:r w:rsidR="008F7742" w:rsidRPr="00BF63DE">
        <w:rPr>
          <w:rFonts w:ascii="Garamond" w:hAnsi="Garamond"/>
          <w:sz w:val="24"/>
          <w:szCs w:val="24"/>
          <w:lang w:val="nl-NL"/>
        </w:rPr>
        <w:t>ij aan het slot van dit hoofdstuk niet mogen onvermeld laten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het was</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handeling van Cromwell, waaro</w:t>
      </w:r>
      <w:r w:rsidR="00186B6F" w:rsidRPr="00BF63DE">
        <w:rPr>
          <w:rFonts w:ascii="Garamond" w:hAnsi="Garamond"/>
          <w:sz w:val="24"/>
          <w:szCs w:val="24"/>
          <w:lang w:val="nl-NL"/>
        </w:rPr>
        <w:t>ver</w:t>
      </w:r>
      <w:r w:rsidR="008F7742" w:rsidRPr="00BF63DE">
        <w:rPr>
          <w:rFonts w:ascii="Garamond" w:hAnsi="Garamond"/>
          <w:sz w:val="24"/>
          <w:szCs w:val="24"/>
          <w:lang w:val="nl-NL"/>
        </w:rPr>
        <w:t xml:space="preserve"> </w:t>
      </w:r>
      <w:r w:rsidR="00C02B0B" w:rsidRPr="00BF63DE">
        <w:rPr>
          <w:rFonts w:ascii="Garamond" w:hAnsi="Garamond"/>
          <w:sz w:val="24"/>
          <w:szCs w:val="24"/>
          <w:lang w:val="nl-NL"/>
        </w:rPr>
        <w:t>Sout</w:t>
      </w:r>
      <w:r w:rsidR="00186B6F" w:rsidRPr="00BF63DE">
        <w:rPr>
          <w:rFonts w:ascii="Garamond" w:hAnsi="Garamond"/>
          <w:sz w:val="24"/>
          <w:szCs w:val="24"/>
          <w:lang w:val="nl-NL"/>
        </w:rPr>
        <w:t>h</w:t>
      </w:r>
      <w:r w:rsidR="00C02B0B" w:rsidRPr="00BF63DE">
        <w:rPr>
          <w:rFonts w:ascii="Garamond" w:hAnsi="Garamond"/>
          <w:sz w:val="24"/>
          <w:szCs w:val="24"/>
          <w:lang w:val="nl-NL"/>
        </w:rPr>
        <w:t>ey</w:t>
      </w:r>
      <w:r w:rsidR="009934B2" w:rsidRPr="00BF63DE">
        <w:rPr>
          <w:rFonts w:ascii="Garamond" w:hAnsi="Garamond"/>
          <w:sz w:val="24"/>
          <w:szCs w:val="24"/>
          <w:lang w:val="nl-NL"/>
        </w:rPr>
        <w:t>,</w:t>
      </w:r>
      <w:r w:rsidR="008F7742" w:rsidRPr="00BF63DE">
        <w:rPr>
          <w:rFonts w:ascii="Garamond" w:hAnsi="Garamond"/>
          <w:sz w:val="24"/>
          <w:szCs w:val="24"/>
          <w:lang w:val="nl-NL"/>
        </w:rPr>
        <w:t xml:space="preserve"> een van de schrijvers van de</w:t>
      </w:r>
      <w:r w:rsidR="00026DF6" w:rsidRPr="00BF63DE">
        <w:rPr>
          <w:rFonts w:ascii="Garamond" w:hAnsi="Garamond"/>
          <w:sz w:val="24"/>
          <w:szCs w:val="24"/>
          <w:lang w:val="nl-NL"/>
        </w:rPr>
        <w:t xml:space="preserve"> tegenwoordige </w:t>
      </w:r>
      <w:r w:rsidR="008F7742" w:rsidRPr="00BF63DE">
        <w:rPr>
          <w:rFonts w:ascii="Garamond" w:hAnsi="Garamond"/>
          <w:sz w:val="24"/>
          <w:szCs w:val="24"/>
          <w:lang w:val="nl-NL"/>
        </w:rPr>
        <w:t>tijd</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wel allerminst tot </w:t>
      </w:r>
      <w:r w:rsidR="00AF5374" w:rsidRPr="00BF63DE">
        <w:rPr>
          <w:rFonts w:ascii="Garamond" w:hAnsi="Garamond"/>
          <w:sz w:val="24"/>
          <w:szCs w:val="24"/>
          <w:lang w:val="nl-NL"/>
        </w:rPr>
        <w:t>Cromwells</w:t>
      </w:r>
      <w:r w:rsidR="008F7742" w:rsidRPr="00BF63DE">
        <w:rPr>
          <w:rFonts w:ascii="Garamond" w:hAnsi="Garamond"/>
          <w:sz w:val="24"/>
          <w:szCs w:val="24"/>
          <w:lang w:val="nl-NL"/>
        </w:rPr>
        <w:t xml:space="preserve"> vrienden behoort</w:t>
      </w:r>
      <w:r w:rsidR="009934B2" w:rsidRPr="00BF63DE">
        <w:rPr>
          <w:rFonts w:ascii="Garamond" w:hAnsi="Garamond"/>
          <w:sz w:val="24"/>
          <w:szCs w:val="24"/>
          <w:lang w:val="nl-NL"/>
        </w:rPr>
        <w:t>,</w:t>
      </w:r>
      <w:r w:rsidR="008F7742" w:rsidRPr="00BF63DE">
        <w:rPr>
          <w:rFonts w:ascii="Garamond" w:hAnsi="Garamond"/>
          <w:sz w:val="24"/>
          <w:szCs w:val="24"/>
          <w:lang w:val="nl-NL"/>
        </w:rPr>
        <w:t xml:space="preserve"> zich aldus uitdrukt</w:t>
      </w:r>
      <w:r w:rsidR="00186B6F" w:rsidRPr="00BF63DE">
        <w:rPr>
          <w:rFonts w:ascii="Garamond" w:hAnsi="Garamond"/>
          <w:sz w:val="24"/>
          <w:szCs w:val="24"/>
          <w:lang w:val="nl-NL"/>
        </w:rPr>
        <w: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186B6F" w:rsidRPr="00BF63DE">
        <w:rPr>
          <w:rFonts w:ascii="Garamond" w:hAnsi="Garamond"/>
          <w:sz w:val="24"/>
          <w:szCs w:val="24"/>
          <w:lang w:val="nl-NL"/>
        </w:rPr>
        <w:t>Z</w:t>
      </w:r>
      <w:r w:rsidR="009934B2" w:rsidRPr="00BF63DE">
        <w:rPr>
          <w:rFonts w:ascii="Garamond" w:hAnsi="Garamond"/>
          <w:sz w:val="24"/>
          <w:szCs w:val="24"/>
          <w:lang w:val="nl-NL"/>
        </w:rPr>
        <w:t>o</w:t>
      </w:r>
      <w:r w:rsidR="008F7742" w:rsidRPr="00BF63DE">
        <w:rPr>
          <w:rFonts w:ascii="Garamond" w:hAnsi="Garamond"/>
          <w:sz w:val="24"/>
          <w:szCs w:val="24"/>
          <w:lang w:val="nl-NL"/>
        </w:rPr>
        <w:t>iets deed hij in w</w:t>
      </w:r>
      <w:r w:rsidR="00630D35" w:rsidRPr="00BF63DE">
        <w:rPr>
          <w:rFonts w:ascii="Garamond" w:hAnsi="Garamond"/>
          <w:sz w:val="24"/>
          <w:szCs w:val="24"/>
          <w:lang w:val="nl-NL"/>
        </w:rPr>
        <w:t>ee</w:t>
      </w:r>
      <w:r w:rsidR="008F7742" w:rsidRPr="00BF63DE">
        <w:rPr>
          <w:rFonts w:ascii="Garamond" w:hAnsi="Garamond"/>
          <w:sz w:val="24"/>
          <w:szCs w:val="24"/>
          <w:lang w:val="nl-NL"/>
        </w:rPr>
        <w:t>rwil van</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goede inborst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niet om aan </w:t>
      </w:r>
      <w:r w:rsidR="005B67C0" w:rsidRPr="00BF63DE">
        <w:rPr>
          <w:rFonts w:ascii="Garamond" w:hAnsi="Garamond"/>
          <w:sz w:val="24"/>
          <w:szCs w:val="24"/>
          <w:lang w:val="nl-NL"/>
        </w:rPr>
        <w:t>boze</w:t>
      </w:r>
      <w:r w:rsidR="008F7742" w:rsidRPr="00BF63DE">
        <w:rPr>
          <w:rFonts w:ascii="Garamond" w:hAnsi="Garamond"/>
          <w:sz w:val="24"/>
          <w:szCs w:val="24"/>
          <w:lang w:val="nl-NL"/>
        </w:rPr>
        <w:t xml:space="preserve"> opwellingen voldoening te geven.’ </w:t>
      </w:r>
      <w:r w:rsidR="00186B6F" w:rsidRPr="00BF63DE">
        <w:rPr>
          <w:rFonts w:ascii="Garamond" w:hAnsi="Garamond"/>
          <w:sz w:val="24"/>
          <w:szCs w:val="24"/>
          <w:lang w:val="nl-NL"/>
        </w:rPr>
        <w:t>M</w:t>
      </w:r>
      <w:r w:rsidR="008F7742" w:rsidRPr="00BF63DE">
        <w:rPr>
          <w:rFonts w:ascii="Garamond" w:hAnsi="Garamond"/>
          <w:sz w:val="24"/>
          <w:szCs w:val="24"/>
          <w:lang w:val="nl-NL"/>
        </w:rPr>
        <w:t>en mag in</w:t>
      </w:r>
      <w:r w:rsidR="00EF5FD1" w:rsidRPr="00BF63DE">
        <w:rPr>
          <w:rFonts w:ascii="Garamond" w:hAnsi="Garamond"/>
          <w:sz w:val="24"/>
          <w:szCs w:val="24"/>
          <w:lang w:val="nl-NL"/>
        </w:rPr>
        <w:t>tussen</w:t>
      </w:r>
      <w:r w:rsidR="008F7742" w:rsidRPr="00BF63DE">
        <w:rPr>
          <w:rFonts w:ascii="Garamond" w:hAnsi="Garamond"/>
          <w:sz w:val="24"/>
          <w:szCs w:val="24"/>
          <w:lang w:val="nl-NL"/>
        </w:rPr>
        <w:t xml:space="preserve"> vragen</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hetgeen Cromwell hier deed werkelijk geschiedde </w:t>
      </w:r>
      <w:r w:rsidR="00EF5FD1" w:rsidRPr="00BF63DE">
        <w:rPr>
          <w:rFonts w:ascii="Garamond" w:hAnsi="Garamond"/>
          <w:sz w:val="24"/>
          <w:szCs w:val="24"/>
          <w:lang w:val="nl-NL"/>
        </w:rPr>
        <w:t>‘</w:t>
      </w:r>
      <w:r w:rsidR="008F7742" w:rsidRPr="00BF63DE">
        <w:rPr>
          <w:rFonts w:ascii="Garamond" w:hAnsi="Garamond"/>
          <w:sz w:val="24"/>
          <w:szCs w:val="24"/>
          <w:lang w:val="nl-NL"/>
        </w:rPr>
        <w:t>in w</w:t>
      </w:r>
      <w:r w:rsidR="00630D35" w:rsidRPr="00BF63DE">
        <w:rPr>
          <w:rFonts w:ascii="Garamond" w:hAnsi="Garamond"/>
          <w:sz w:val="24"/>
          <w:szCs w:val="24"/>
          <w:lang w:val="nl-NL"/>
        </w:rPr>
        <w:t>ee</w:t>
      </w:r>
      <w:r w:rsidR="008F7742" w:rsidRPr="00BF63DE">
        <w:rPr>
          <w:rFonts w:ascii="Garamond" w:hAnsi="Garamond"/>
          <w:sz w:val="24"/>
          <w:szCs w:val="24"/>
          <w:lang w:val="nl-NL"/>
        </w:rPr>
        <w:t>rwil van</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goeden inborst</w:t>
      </w:r>
      <w:r w:rsidR="009934B2" w:rsidRPr="00BF63DE">
        <w:rPr>
          <w:rFonts w:ascii="Garamond" w:hAnsi="Garamond"/>
          <w:sz w:val="24"/>
          <w:szCs w:val="24"/>
          <w:lang w:val="nl-NL"/>
        </w:rPr>
        <w:t>,</w:t>
      </w:r>
      <w:r w:rsidR="00186B6F" w:rsidRPr="00BF63DE">
        <w:rPr>
          <w:rFonts w:ascii="Garamond" w:hAnsi="Garamond"/>
          <w:sz w:val="24"/>
          <w:szCs w:val="24"/>
          <w:lang w:val="nl-NL"/>
        </w:rPr>
        <w:t>’</w:t>
      </w:r>
      <w:r w:rsidR="008F7742" w:rsidRPr="00BF63DE">
        <w:rPr>
          <w:rFonts w:ascii="Garamond" w:hAnsi="Garamond"/>
          <w:sz w:val="24"/>
          <w:szCs w:val="24"/>
          <w:lang w:val="nl-NL"/>
        </w:rPr>
        <w:t xml:space="preserve"> dat is</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deze</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handeling op</w:t>
      </w:r>
      <w:r w:rsidR="00D31C7F" w:rsidRPr="00BF63DE">
        <w:rPr>
          <w:rFonts w:ascii="Garamond" w:hAnsi="Garamond"/>
          <w:sz w:val="24"/>
          <w:szCs w:val="24"/>
          <w:lang w:val="nl-NL"/>
        </w:rPr>
        <w:t xml:space="preserve"> zichzelf </w:t>
      </w:r>
      <w:r w:rsidR="00EF5FD1" w:rsidRPr="00BF63DE">
        <w:rPr>
          <w:rFonts w:ascii="Garamond" w:hAnsi="Garamond"/>
          <w:sz w:val="24"/>
          <w:szCs w:val="24"/>
          <w:lang w:val="nl-NL"/>
        </w:rPr>
        <w:t>zozeer</w:t>
      </w:r>
      <w:r w:rsidR="008F7742" w:rsidRPr="00BF63DE">
        <w:rPr>
          <w:rFonts w:ascii="Garamond" w:hAnsi="Garamond"/>
          <w:sz w:val="24"/>
          <w:szCs w:val="24"/>
          <w:lang w:val="nl-NL"/>
        </w:rPr>
        <w:t xml:space="preserve"> berispelijk is geweest.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was dood. Volgens het begrip van Cromwell was het</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daad van ge</w:t>
      </w:r>
      <w:r w:rsidR="000D2FE8" w:rsidRPr="00BF63DE">
        <w:rPr>
          <w:rFonts w:ascii="Garamond" w:hAnsi="Garamond"/>
          <w:sz w:val="24"/>
          <w:szCs w:val="24"/>
          <w:lang w:val="nl-NL"/>
        </w:rPr>
        <w:t>recht</w:t>
      </w:r>
      <w:r w:rsidR="008F7742" w:rsidRPr="00BF63DE">
        <w:rPr>
          <w:rFonts w:ascii="Garamond" w:hAnsi="Garamond"/>
          <w:sz w:val="24"/>
          <w:szCs w:val="24"/>
          <w:lang w:val="nl-NL"/>
        </w:rPr>
        <w:t>igheid geweest, dat de levensdraad van de koning was afgesneden geworden, maar wij zagen het ook</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w:t>
      </w:r>
      <w:r w:rsidR="009934B2" w:rsidRPr="00BF63DE">
        <w:rPr>
          <w:rFonts w:ascii="Garamond" w:hAnsi="Garamond"/>
          <w:sz w:val="24"/>
          <w:szCs w:val="24"/>
          <w:lang w:val="nl-NL"/>
        </w:rPr>
        <w:t>Oliver</w:t>
      </w:r>
      <w:r w:rsidR="004B4CDB" w:rsidRPr="00BF63DE">
        <w:rPr>
          <w:rFonts w:ascii="Garamond" w:hAnsi="Garamond"/>
          <w:sz w:val="24"/>
          <w:szCs w:val="24"/>
          <w:lang w:val="nl-NL"/>
        </w:rPr>
        <w:t xml:space="preserve"> lange </w:t>
      </w:r>
      <w:r w:rsidR="008F7742" w:rsidRPr="00BF63DE">
        <w:rPr>
          <w:rFonts w:ascii="Garamond" w:hAnsi="Garamond"/>
          <w:sz w:val="24"/>
          <w:szCs w:val="24"/>
          <w:lang w:val="nl-NL"/>
        </w:rPr>
        <w:t>tijd als terug</w:t>
      </w:r>
      <w:r w:rsidR="00AE26D7" w:rsidRPr="00BF63DE">
        <w:rPr>
          <w:rFonts w:ascii="Garamond" w:hAnsi="Garamond"/>
          <w:sz w:val="24"/>
          <w:szCs w:val="24"/>
          <w:lang w:val="nl-NL"/>
        </w:rPr>
        <w:t xml:space="preserve"> </w:t>
      </w:r>
      <w:r w:rsidR="008F7742" w:rsidRPr="00BF63DE">
        <w:rPr>
          <w:rFonts w:ascii="Garamond" w:hAnsi="Garamond"/>
          <w:sz w:val="24"/>
          <w:szCs w:val="24"/>
          <w:lang w:val="nl-NL"/>
        </w:rPr>
        <w:t>ge</w:t>
      </w:r>
      <w:r w:rsidR="00AE26D7" w:rsidRPr="00BF63DE">
        <w:rPr>
          <w:rFonts w:ascii="Garamond" w:hAnsi="Garamond"/>
          <w:sz w:val="24"/>
          <w:szCs w:val="24"/>
          <w:lang w:val="nl-NL"/>
        </w:rPr>
        <w:t>schrokken</w:t>
      </w:r>
      <w:r w:rsidR="008F7742" w:rsidRPr="00BF63DE">
        <w:rPr>
          <w:rFonts w:ascii="Garamond" w:hAnsi="Garamond"/>
          <w:sz w:val="24"/>
          <w:szCs w:val="24"/>
          <w:lang w:val="nl-NL"/>
        </w:rPr>
        <w:t xml:space="preserve"> had voor dit verschrikkelijk uiterste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wij weten dat hij tranen had gestort bij de ontmoeting van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met</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kinderen. Cromwell dan heeft het onthoofde </w:t>
      </w:r>
      <w:r w:rsidR="000D2FE8" w:rsidRPr="00BF63DE">
        <w:rPr>
          <w:rFonts w:ascii="Garamond" w:hAnsi="Garamond"/>
          <w:sz w:val="24"/>
          <w:szCs w:val="24"/>
          <w:lang w:val="nl-NL"/>
        </w:rPr>
        <w:t>lichaam</w:t>
      </w:r>
      <w:r w:rsidR="008F7742" w:rsidRPr="00BF63DE">
        <w:rPr>
          <w:rFonts w:ascii="Garamond" w:hAnsi="Garamond"/>
          <w:sz w:val="24"/>
          <w:szCs w:val="24"/>
          <w:lang w:val="nl-NL"/>
        </w:rPr>
        <w:t xml:space="preserve"> van de </w:t>
      </w:r>
      <w:r w:rsidRPr="00BF63DE">
        <w:rPr>
          <w:rFonts w:ascii="Garamond" w:hAnsi="Garamond"/>
          <w:sz w:val="24"/>
          <w:szCs w:val="24"/>
          <w:lang w:val="nl-NL"/>
        </w:rPr>
        <w:t>koning willen zien</w:t>
      </w:r>
      <w:r w:rsidR="00276956" w:rsidRPr="00BF63DE">
        <w:rPr>
          <w:rFonts w:ascii="Garamond" w:hAnsi="Garamond"/>
          <w:sz w:val="24"/>
          <w:szCs w:val="24"/>
          <w:lang w:val="nl-NL"/>
        </w:rPr>
        <w:t>. Z</w:t>
      </w:r>
      <w:r w:rsidR="004F2372" w:rsidRPr="00BF63DE">
        <w:rPr>
          <w:rFonts w:ascii="Garamond" w:hAnsi="Garamond"/>
          <w:sz w:val="24"/>
          <w:szCs w:val="24"/>
          <w:lang w:val="nl-NL"/>
        </w:rPr>
        <w:t xml:space="preserve">ijn </w:t>
      </w:r>
      <w:r w:rsidRPr="00BF63DE">
        <w:rPr>
          <w:rFonts w:ascii="Garamond" w:hAnsi="Garamond"/>
          <w:sz w:val="24"/>
          <w:szCs w:val="24"/>
          <w:lang w:val="nl-NL"/>
        </w:rPr>
        <w:t>bitterste tegenstanders geven hem het getuigenis dat hij niet wreed was</w:t>
      </w:r>
      <w:r w:rsidR="00075CF8" w:rsidRPr="00BF63DE">
        <w:rPr>
          <w:rFonts w:ascii="Garamond" w:hAnsi="Garamond"/>
          <w:sz w:val="24"/>
          <w:szCs w:val="24"/>
          <w:lang w:val="nl-NL"/>
        </w:rPr>
        <w:t>,</w:t>
      </w:r>
      <w:r w:rsidRPr="00BF63DE">
        <w:rPr>
          <w:rFonts w:ascii="Garamond" w:hAnsi="Garamond"/>
          <w:sz w:val="24"/>
          <w:szCs w:val="24"/>
          <w:lang w:val="nl-NL"/>
        </w:rPr>
        <w:t xml:space="preserve"> en</w:t>
      </w:r>
      <w:r w:rsidR="009934B2" w:rsidRPr="00BF63DE">
        <w:rPr>
          <w:rFonts w:ascii="Garamond" w:hAnsi="Garamond"/>
          <w:sz w:val="24"/>
          <w:szCs w:val="24"/>
          <w:lang w:val="nl-NL"/>
        </w:rPr>
        <w:t xml:space="preserve"> </w:t>
      </w:r>
      <w:r w:rsidR="00B91B22" w:rsidRPr="00BF63DE">
        <w:rPr>
          <w:rFonts w:ascii="Garamond" w:hAnsi="Garamond"/>
          <w:sz w:val="24"/>
          <w:szCs w:val="24"/>
          <w:lang w:val="nl-NL"/>
        </w:rPr>
        <w:t>als</w:t>
      </w:r>
      <w:r w:rsidR="009934B2" w:rsidRPr="00BF63DE">
        <w:rPr>
          <w:rFonts w:ascii="Garamond" w:hAnsi="Garamond"/>
          <w:sz w:val="24"/>
          <w:szCs w:val="24"/>
          <w:lang w:val="nl-NL"/>
        </w:rPr>
        <w:t xml:space="preserve"> </w:t>
      </w:r>
      <w:r w:rsidRPr="00BF63DE">
        <w:rPr>
          <w:rFonts w:ascii="Garamond" w:hAnsi="Garamond"/>
          <w:sz w:val="24"/>
          <w:szCs w:val="24"/>
          <w:lang w:val="nl-NL"/>
        </w:rPr>
        <w:t>hij geloofd had</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misdaad te hebben begaan, zou hij dan dit schouwspel gewild hebben? </w:t>
      </w:r>
      <w:r w:rsidR="008C61E7" w:rsidRPr="00BF63DE">
        <w:rPr>
          <w:rFonts w:ascii="Garamond" w:hAnsi="Garamond"/>
          <w:sz w:val="24"/>
          <w:szCs w:val="24"/>
          <w:lang w:val="nl-NL"/>
        </w:rPr>
        <w:t xml:space="preserve">Echter, </w:t>
      </w:r>
      <w:r w:rsidRPr="00BF63DE">
        <w:rPr>
          <w:rFonts w:ascii="Garamond" w:hAnsi="Garamond"/>
          <w:sz w:val="24"/>
          <w:szCs w:val="24"/>
          <w:lang w:val="nl-NL"/>
        </w:rPr>
        <w:t xml:space="preserve">er waren ernstige lessen te </w:t>
      </w:r>
      <w:r w:rsidR="005B67C0" w:rsidRPr="00BF63DE">
        <w:rPr>
          <w:rFonts w:ascii="Garamond" w:hAnsi="Garamond"/>
          <w:sz w:val="24"/>
          <w:szCs w:val="24"/>
          <w:lang w:val="nl-NL"/>
        </w:rPr>
        <w:t>leren</w:t>
      </w:r>
      <w:r w:rsidRPr="00BF63DE">
        <w:rPr>
          <w:rFonts w:ascii="Garamond" w:hAnsi="Garamond"/>
          <w:sz w:val="24"/>
          <w:szCs w:val="24"/>
          <w:lang w:val="nl-NL"/>
        </w:rPr>
        <w:t>, bij het ge</w:t>
      </w:r>
      <w:r w:rsidR="00EF5FD1" w:rsidRPr="00BF63DE">
        <w:rPr>
          <w:rFonts w:ascii="Garamond" w:hAnsi="Garamond"/>
          <w:sz w:val="24"/>
          <w:szCs w:val="24"/>
          <w:lang w:val="nl-NL"/>
        </w:rPr>
        <w:t>zicht</w:t>
      </w:r>
      <w:r w:rsidRPr="00BF63DE">
        <w:rPr>
          <w:rFonts w:ascii="Garamond" w:hAnsi="Garamond"/>
          <w:sz w:val="24"/>
          <w:szCs w:val="24"/>
          <w:lang w:val="nl-NL"/>
        </w:rPr>
        <w:t xml:space="preserve"> van </w:t>
      </w:r>
      <w:r w:rsidR="00E50A9D" w:rsidRPr="00BF63DE">
        <w:rPr>
          <w:rFonts w:ascii="Garamond" w:hAnsi="Garamond"/>
          <w:sz w:val="24"/>
          <w:szCs w:val="24"/>
          <w:lang w:val="nl-NL"/>
        </w:rPr>
        <w:t>h</w:t>
      </w:r>
      <w:r w:rsidRPr="00BF63DE">
        <w:rPr>
          <w:rFonts w:ascii="Garamond" w:hAnsi="Garamond"/>
          <w:sz w:val="24"/>
          <w:szCs w:val="24"/>
          <w:lang w:val="nl-NL"/>
        </w:rPr>
        <w:t>et stoffelijk overschot van</w:t>
      </w:r>
      <w:r w:rsidR="008F7742" w:rsidRPr="00BF63DE">
        <w:rPr>
          <w:rFonts w:ascii="Garamond" w:hAnsi="Garamond"/>
          <w:sz w:val="24"/>
          <w:szCs w:val="24"/>
          <w:lang w:val="nl-NL"/>
        </w:rPr>
        <w:t xml:space="preserve"> de monarch. Cromwell deed de kist open en beschouwde het ziel</w:t>
      </w:r>
      <w:r w:rsidR="000D2FE8" w:rsidRPr="00BF63DE">
        <w:rPr>
          <w:rFonts w:ascii="Garamond" w:hAnsi="Garamond"/>
          <w:sz w:val="24"/>
          <w:szCs w:val="24"/>
          <w:lang w:val="nl-NL"/>
        </w:rPr>
        <w:t>loz</w:t>
      </w:r>
      <w:r w:rsidR="008F7742" w:rsidRPr="00BF63DE">
        <w:rPr>
          <w:rFonts w:ascii="Garamond" w:hAnsi="Garamond"/>
          <w:sz w:val="24"/>
          <w:szCs w:val="24"/>
          <w:lang w:val="nl-NL"/>
        </w:rPr>
        <w:t xml:space="preserve">e </w:t>
      </w:r>
      <w:r w:rsidR="000D2FE8" w:rsidRPr="00BF63DE">
        <w:rPr>
          <w:rFonts w:ascii="Garamond" w:hAnsi="Garamond"/>
          <w:sz w:val="24"/>
          <w:szCs w:val="24"/>
          <w:lang w:val="nl-NL"/>
        </w:rPr>
        <w:t>lichaam</w:t>
      </w:r>
      <w:r w:rsidR="00E50A9D" w:rsidRPr="00BF63DE">
        <w:rPr>
          <w:rFonts w:ascii="Garamond" w:hAnsi="Garamond"/>
          <w:sz w:val="24"/>
          <w:szCs w:val="24"/>
          <w:lang w:val="nl-NL"/>
        </w:rPr>
        <w:t>. D</w:t>
      </w:r>
      <w:r w:rsidR="008F7742" w:rsidRPr="00BF63DE">
        <w:rPr>
          <w:rFonts w:ascii="Garamond" w:hAnsi="Garamond"/>
          <w:sz w:val="24"/>
          <w:szCs w:val="24"/>
          <w:lang w:val="nl-NL"/>
        </w:rPr>
        <w:t xml:space="preserve">it deed hij zonder wreedheid, zonder vijandschap in zijn gevoel, maar met een </w:t>
      </w:r>
      <w:r w:rsidR="00AF5374" w:rsidRPr="00BF63DE">
        <w:rPr>
          <w:rFonts w:ascii="Garamond" w:hAnsi="Garamond"/>
          <w:sz w:val="24"/>
          <w:szCs w:val="24"/>
          <w:lang w:val="nl-NL"/>
        </w:rPr>
        <w:t>neer</w:t>
      </w:r>
      <w:r w:rsidR="008F7742" w:rsidRPr="00BF63DE">
        <w:rPr>
          <w:rFonts w:ascii="Garamond" w:hAnsi="Garamond"/>
          <w:sz w:val="24"/>
          <w:szCs w:val="24"/>
          <w:lang w:val="nl-NL"/>
        </w:rPr>
        <w:t>gebogen hart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met de eerbiedige</w:t>
      </w:r>
      <w:r w:rsidR="00F067A8" w:rsidRPr="00BF63DE">
        <w:rPr>
          <w:rFonts w:ascii="Garamond" w:hAnsi="Garamond"/>
          <w:sz w:val="24"/>
          <w:szCs w:val="24"/>
          <w:lang w:val="nl-NL"/>
        </w:rPr>
        <w:t xml:space="preserve"> vrees </w:t>
      </w:r>
      <w:r w:rsidR="008F7742" w:rsidRPr="00BF63DE">
        <w:rPr>
          <w:rFonts w:ascii="Garamond" w:hAnsi="Garamond"/>
          <w:sz w:val="24"/>
          <w:szCs w:val="24"/>
          <w:lang w:val="nl-NL"/>
        </w:rPr>
        <w:t xml:space="preserve">van de </w:t>
      </w:r>
      <w:r w:rsidRPr="00BF63DE">
        <w:rPr>
          <w:rFonts w:ascii="Garamond" w:hAnsi="Garamond"/>
          <w:sz w:val="24"/>
          <w:szCs w:val="24"/>
          <w:lang w:val="nl-NL"/>
        </w:rPr>
        <w:t>man die beeft bij de gedach</w:t>
      </w:r>
      <w:r w:rsidR="008F7742" w:rsidRPr="00BF63DE">
        <w:rPr>
          <w:rFonts w:ascii="Garamond" w:hAnsi="Garamond"/>
          <w:sz w:val="24"/>
          <w:szCs w:val="24"/>
          <w:lang w:val="nl-NL"/>
        </w:rPr>
        <w:t xml:space="preserve">te aan de oordelen </w:t>
      </w:r>
      <w:r w:rsidR="00E50A9D" w:rsidRPr="00BF63DE">
        <w:rPr>
          <w:rFonts w:ascii="Garamond" w:hAnsi="Garamond"/>
          <w:sz w:val="24"/>
          <w:szCs w:val="24"/>
          <w:lang w:val="nl-NL"/>
        </w:rPr>
        <w:t xml:space="preserve">van </w:t>
      </w:r>
      <w:r w:rsidR="008C61E7" w:rsidRPr="00BF63DE">
        <w:rPr>
          <w:rFonts w:ascii="Garamond" w:hAnsi="Garamond"/>
          <w:sz w:val="24"/>
          <w:szCs w:val="24"/>
          <w:lang w:val="nl-NL"/>
        </w:rPr>
        <w:t>God</w:t>
      </w:r>
      <w:r w:rsidR="008F7742" w:rsidRPr="00BF63DE">
        <w:rPr>
          <w:rFonts w:ascii="Garamond" w:hAnsi="Garamond"/>
          <w:sz w:val="24"/>
          <w:szCs w:val="24"/>
          <w:lang w:val="nl-NL"/>
        </w:rPr>
        <w:t>. Voor Cromwell, die hem</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dikwijls </w:t>
      </w:r>
      <w:r w:rsidR="008C61E7" w:rsidRPr="00BF63DE">
        <w:rPr>
          <w:rFonts w:ascii="Garamond" w:hAnsi="Garamond"/>
          <w:sz w:val="24"/>
          <w:szCs w:val="24"/>
          <w:lang w:val="nl-NL"/>
        </w:rPr>
        <w:t>dicht</w:t>
      </w:r>
      <w:r w:rsidR="008F7742" w:rsidRPr="00BF63DE">
        <w:rPr>
          <w:rFonts w:ascii="Garamond" w:hAnsi="Garamond"/>
          <w:sz w:val="24"/>
          <w:szCs w:val="24"/>
          <w:lang w:val="nl-NL"/>
        </w:rPr>
        <w:t xml:space="preserve"> voor </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 gehad en hem</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vaak op het slagveld gebraveerd had, kon de dood niets b</w:t>
      </w:r>
      <w:r w:rsidR="00AE26D7" w:rsidRPr="00BF63DE">
        <w:rPr>
          <w:rFonts w:ascii="Garamond" w:hAnsi="Garamond"/>
          <w:sz w:val="24"/>
          <w:szCs w:val="24"/>
          <w:lang w:val="nl-NL"/>
        </w:rPr>
        <w:t>u</w:t>
      </w:r>
      <w:r w:rsidR="008F7742" w:rsidRPr="00BF63DE">
        <w:rPr>
          <w:rFonts w:ascii="Garamond" w:hAnsi="Garamond"/>
          <w:sz w:val="24"/>
          <w:szCs w:val="24"/>
          <w:lang w:val="nl-NL"/>
        </w:rPr>
        <w:t>itengewoons</w:t>
      </w:r>
      <w:r w:rsidR="009934B2" w:rsidRPr="00BF63DE">
        <w:rPr>
          <w:rFonts w:ascii="Garamond" w:hAnsi="Garamond"/>
          <w:sz w:val="24"/>
          <w:szCs w:val="24"/>
          <w:lang w:val="nl-NL"/>
        </w:rPr>
        <w:t>,</w:t>
      </w:r>
      <w:r w:rsidR="008F7742" w:rsidRPr="00BF63DE">
        <w:rPr>
          <w:rFonts w:ascii="Garamond" w:hAnsi="Garamond"/>
          <w:sz w:val="24"/>
          <w:szCs w:val="24"/>
          <w:lang w:val="nl-NL"/>
        </w:rPr>
        <w:t xml:space="preserve"> niets vreemds hebben</w:t>
      </w:r>
      <w:r w:rsidR="00E50A9D" w:rsidRPr="00BF63DE">
        <w:rPr>
          <w:rFonts w:ascii="Garamond" w:hAnsi="Garamond"/>
          <w:sz w:val="24"/>
          <w:szCs w:val="24"/>
          <w:lang w:val="nl-NL"/>
        </w:rPr>
        <w:t>.</w:t>
      </w:r>
      <w:r w:rsidR="008F7742" w:rsidRPr="00BF63DE">
        <w:rPr>
          <w:rFonts w:ascii="Garamond" w:hAnsi="Garamond"/>
          <w:sz w:val="24"/>
          <w:szCs w:val="24"/>
          <w:lang w:val="nl-NL"/>
        </w:rPr>
        <w:t xml:space="preserve"> </w:t>
      </w:r>
      <w:r w:rsidR="00E50A9D" w:rsidRPr="00BF63DE">
        <w:rPr>
          <w:rFonts w:ascii="Garamond" w:hAnsi="Garamond"/>
          <w:sz w:val="24"/>
          <w:szCs w:val="24"/>
          <w:lang w:val="nl-NL"/>
        </w:rPr>
        <w:t>H</w:t>
      </w:r>
      <w:r w:rsidR="008F7742" w:rsidRPr="00BF63DE">
        <w:rPr>
          <w:rFonts w:ascii="Garamond" w:hAnsi="Garamond"/>
          <w:sz w:val="24"/>
          <w:szCs w:val="24"/>
          <w:lang w:val="nl-NL"/>
        </w:rPr>
        <w:t>ij was integendeel geheel met hem vertrouwd. Slechts da</w:t>
      </w:r>
      <w:r w:rsidR="00AE26D7" w:rsidRPr="00BF63DE">
        <w:rPr>
          <w:rFonts w:ascii="Garamond" w:hAnsi="Garamond"/>
          <w:sz w:val="24"/>
          <w:szCs w:val="24"/>
          <w:lang w:val="nl-NL"/>
        </w:rPr>
        <w:t>a</w:t>
      </w:r>
      <w:r w:rsidR="008F7742" w:rsidRPr="00BF63DE">
        <w:rPr>
          <w:rFonts w:ascii="Garamond" w:hAnsi="Garamond"/>
          <w:sz w:val="24"/>
          <w:szCs w:val="24"/>
          <w:lang w:val="nl-NL"/>
        </w:rPr>
        <w:t xml:space="preserve">rover betuigde hij zich getroffen bij het beschouwen van het lijk van </w:t>
      </w:r>
      <w:r w:rsidR="002425F3" w:rsidRPr="00BF63DE">
        <w:rPr>
          <w:rFonts w:ascii="Garamond" w:hAnsi="Garamond"/>
          <w:sz w:val="24"/>
          <w:szCs w:val="24"/>
          <w:lang w:val="nl-NL"/>
        </w:rPr>
        <w:t>Charles</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de dood de</w:t>
      </w:r>
      <w:r w:rsidR="00AE26D7" w:rsidRPr="00BF63DE">
        <w:rPr>
          <w:rFonts w:ascii="Garamond" w:hAnsi="Garamond"/>
          <w:sz w:val="24"/>
          <w:szCs w:val="24"/>
          <w:lang w:val="nl-NL"/>
        </w:rPr>
        <w:t xml:space="preserve"> v</w:t>
      </w:r>
      <w:r w:rsidR="008F7742" w:rsidRPr="00BF63DE">
        <w:rPr>
          <w:rFonts w:ascii="Garamond" w:hAnsi="Garamond"/>
          <w:sz w:val="24"/>
          <w:szCs w:val="24"/>
          <w:lang w:val="nl-NL"/>
        </w:rPr>
        <w:t>orst had weggenomen in de</w:t>
      </w:r>
      <w:r w:rsidR="00387D1B" w:rsidRPr="00BF63DE">
        <w:rPr>
          <w:rFonts w:ascii="Garamond" w:hAnsi="Garamond"/>
          <w:sz w:val="24"/>
          <w:szCs w:val="24"/>
          <w:lang w:val="nl-NL"/>
        </w:rPr>
        <w:t xml:space="preserve"> volle </w:t>
      </w:r>
      <w:r w:rsidRPr="00BF63DE">
        <w:rPr>
          <w:rFonts w:ascii="Garamond" w:hAnsi="Garamond"/>
          <w:sz w:val="24"/>
          <w:szCs w:val="24"/>
          <w:lang w:val="nl-NL"/>
        </w:rPr>
        <w:t>bloei van gezondheid en sterkte</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het </w:t>
      </w:r>
      <w:r w:rsidR="000D2FE8" w:rsidRPr="00BF63DE">
        <w:rPr>
          <w:rFonts w:ascii="Garamond" w:hAnsi="Garamond"/>
          <w:sz w:val="24"/>
          <w:szCs w:val="24"/>
          <w:lang w:val="nl-NL"/>
        </w:rPr>
        <w:t>lichaam</w:t>
      </w:r>
      <w:r w:rsidRPr="00BF63DE">
        <w:rPr>
          <w:rFonts w:ascii="Garamond" w:hAnsi="Garamond"/>
          <w:sz w:val="24"/>
          <w:szCs w:val="24"/>
          <w:lang w:val="nl-NL"/>
        </w:rPr>
        <w:t>, dat door het zwaard</w:t>
      </w:r>
      <w:r w:rsidR="008F7742" w:rsidRPr="00BF63DE">
        <w:rPr>
          <w:rFonts w:ascii="Garamond" w:hAnsi="Garamond"/>
          <w:sz w:val="24"/>
          <w:szCs w:val="24"/>
          <w:lang w:val="nl-NL"/>
        </w:rPr>
        <w:t xml:space="preserve"> van de </w:t>
      </w:r>
      <w:r w:rsidRPr="00BF63DE">
        <w:rPr>
          <w:rFonts w:ascii="Garamond" w:hAnsi="Garamond"/>
          <w:sz w:val="24"/>
          <w:szCs w:val="24"/>
          <w:lang w:val="nl-NL"/>
        </w:rPr>
        <w:t>ge</w:t>
      </w:r>
      <w:r w:rsidR="000D2FE8" w:rsidRPr="00BF63DE">
        <w:rPr>
          <w:rFonts w:ascii="Garamond" w:hAnsi="Garamond"/>
          <w:sz w:val="24"/>
          <w:szCs w:val="24"/>
          <w:lang w:val="nl-NL"/>
        </w:rPr>
        <w:t>recht</w:t>
      </w:r>
      <w:r w:rsidRPr="00BF63DE">
        <w:rPr>
          <w:rFonts w:ascii="Garamond" w:hAnsi="Garamond"/>
          <w:sz w:val="24"/>
          <w:szCs w:val="24"/>
          <w:lang w:val="nl-NL"/>
        </w:rPr>
        <w:t xml:space="preserve">igheid was </w:t>
      </w:r>
      <w:r w:rsidR="008F7742" w:rsidRPr="00BF63DE">
        <w:rPr>
          <w:rFonts w:ascii="Garamond" w:hAnsi="Garamond"/>
          <w:sz w:val="24"/>
          <w:szCs w:val="24"/>
          <w:lang w:val="nl-NL"/>
        </w:rPr>
        <w:t xml:space="preserve">geveld geworden, bestemd scheen geweest te zijn voor een lang leven. </w:t>
      </w:r>
      <w:r w:rsidR="008C61E7" w:rsidRPr="00BF63DE">
        <w:rPr>
          <w:rFonts w:ascii="Garamond" w:hAnsi="Garamond"/>
          <w:sz w:val="24"/>
          <w:szCs w:val="24"/>
          <w:lang w:val="nl-NL"/>
        </w:rPr>
        <w:t xml:space="preserve">Echter, </w:t>
      </w:r>
      <w:r w:rsidR="008F7742" w:rsidRPr="00BF63DE">
        <w:rPr>
          <w:rFonts w:ascii="Garamond" w:hAnsi="Garamond"/>
          <w:sz w:val="24"/>
          <w:szCs w:val="24"/>
          <w:lang w:val="nl-NL"/>
        </w:rPr>
        <w:t xml:space="preserve">wij mogen ons voorstellen dat de </w:t>
      </w:r>
      <w:r w:rsidR="00EE245C" w:rsidRPr="00BF63DE">
        <w:rPr>
          <w:rFonts w:ascii="Garamond" w:hAnsi="Garamond"/>
          <w:sz w:val="24"/>
          <w:szCs w:val="24"/>
          <w:lang w:val="nl-NL"/>
        </w:rPr>
        <w:t>gehele</w:t>
      </w:r>
      <w:r w:rsidR="008F7742" w:rsidRPr="00BF63DE">
        <w:rPr>
          <w:rFonts w:ascii="Garamond" w:hAnsi="Garamond"/>
          <w:sz w:val="24"/>
          <w:szCs w:val="24"/>
          <w:lang w:val="nl-NL"/>
        </w:rPr>
        <w:t xml:space="preserve"> ziel van </w:t>
      </w:r>
      <w:r w:rsidR="00AE26D7" w:rsidRPr="00BF63DE">
        <w:rPr>
          <w:rFonts w:ascii="Garamond" w:hAnsi="Garamond"/>
          <w:sz w:val="24"/>
          <w:szCs w:val="24"/>
          <w:lang w:val="nl-NL"/>
        </w:rPr>
        <w:t>Cromwell</w:t>
      </w:r>
      <w:r w:rsidR="008F7742" w:rsidRPr="00BF63DE">
        <w:rPr>
          <w:rFonts w:ascii="Garamond" w:hAnsi="Garamond"/>
          <w:sz w:val="24"/>
          <w:szCs w:val="24"/>
          <w:lang w:val="nl-NL"/>
        </w:rPr>
        <w:t xml:space="preserve"> zal zijn vervuld geweest met die </w:t>
      </w:r>
      <w:r w:rsidR="00AE26D7" w:rsidRPr="00BF63DE">
        <w:rPr>
          <w:rFonts w:ascii="Garamond" w:hAnsi="Garamond"/>
          <w:sz w:val="24"/>
          <w:szCs w:val="24"/>
          <w:lang w:val="nl-NL"/>
        </w:rPr>
        <w:t>plechtig</w:t>
      </w:r>
      <w:r w:rsidR="008F7742" w:rsidRPr="00BF63DE">
        <w:rPr>
          <w:rFonts w:ascii="Garamond" w:hAnsi="Garamond"/>
          <w:sz w:val="24"/>
          <w:szCs w:val="24"/>
          <w:lang w:val="nl-NL"/>
        </w:rPr>
        <w:t xml:space="preserve">e, </w:t>
      </w:r>
      <w:r w:rsidR="00E50A9D" w:rsidRPr="00BF63DE">
        <w:rPr>
          <w:rFonts w:ascii="Garamond" w:hAnsi="Garamond"/>
          <w:sz w:val="24"/>
          <w:szCs w:val="24"/>
          <w:lang w:val="nl-NL"/>
        </w:rPr>
        <w:t>zeer</w:t>
      </w:r>
      <w:r w:rsidR="008F7742" w:rsidRPr="00BF63DE">
        <w:rPr>
          <w:rFonts w:ascii="Garamond" w:hAnsi="Garamond"/>
          <w:sz w:val="24"/>
          <w:szCs w:val="24"/>
          <w:lang w:val="nl-NL"/>
        </w:rPr>
        <w:t xml:space="preserve"> ernstige gevoelens, die het ge</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van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w:t>
      </w:r>
      <w:r w:rsidR="00AE26D7" w:rsidRPr="00BF63DE">
        <w:rPr>
          <w:rFonts w:ascii="Garamond" w:hAnsi="Garamond"/>
          <w:sz w:val="24"/>
          <w:szCs w:val="24"/>
          <w:lang w:val="nl-NL"/>
        </w:rPr>
        <w:t>dode</w:t>
      </w:r>
      <w:r w:rsidR="008F7742" w:rsidRPr="00BF63DE">
        <w:rPr>
          <w:rFonts w:ascii="Garamond" w:hAnsi="Garamond"/>
          <w:sz w:val="24"/>
          <w:szCs w:val="24"/>
          <w:lang w:val="nl-NL"/>
        </w:rPr>
        <w:t xml:space="preserve"> onwillekeurig in ons opwek</w:t>
      </w:r>
      <w:r w:rsidRPr="00BF63DE">
        <w:rPr>
          <w:rFonts w:ascii="Garamond" w:hAnsi="Garamond"/>
          <w:sz w:val="24"/>
          <w:szCs w:val="24"/>
          <w:lang w:val="nl-NL"/>
        </w:rPr>
        <w:t xml:space="preserve">ken. En </w:t>
      </w:r>
      <w:r w:rsidR="00E50A9D" w:rsidRPr="00BF63DE">
        <w:rPr>
          <w:rFonts w:ascii="Garamond" w:hAnsi="Garamond"/>
          <w:sz w:val="24"/>
          <w:szCs w:val="24"/>
          <w:lang w:val="nl-NL"/>
        </w:rPr>
        <w:t>wat voor een</w:t>
      </w:r>
      <w:r w:rsidRPr="00BF63DE">
        <w:rPr>
          <w:rFonts w:ascii="Garamond" w:hAnsi="Garamond"/>
          <w:sz w:val="24"/>
          <w:szCs w:val="24"/>
          <w:lang w:val="nl-NL"/>
        </w:rPr>
        <w:t xml:space="preserve"> </w:t>
      </w:r>
      <w:r w:rsidR="00AE26D7" w:rsidRPr="00BF63DE">
        <w:rPr>
          <w:rFonts w:ascii="Garamond" w:hAnsi="Garamond"/>
          <w:sz w:val="24"/>
          <w:szCs w:val="24"/>
          <w:lang w:val="nl-NL"/>
        </w:rPr>
        <w:t>dode</w:t>
      </w:r>
      <w:r w:rsidRPr="00BF63DE">
        <w:rPr>
          <w:rFonts w:ascii="Garamond" w:hAnsi="Garamond"/>
          <w:sz w:val="24"/>
          <w:szCs w:val="24"/>
          <w:lang w:val="nl-NL"/>
        </w:rPr>
        <w:t xml:space="preserve"> was het die daar voor hem lag uitgestrekt! Het was een koningszoon, een </w:t>
      </w:r>
      <w:r w:rsidR="004F2372" w:rsidRPr="00BF63DE">
        <w:rPr>
          <w:rFonts w:ascii="Garamond" w:hAnsi="Garamond"/>
          <w:sz w:val="24"/>
          <w:szCs w:val="24"/>
          <w:lang w:val="nl-NL"/>
        </w:rPr>
        <w:t>macht</w:t>
      </w:r>
      <w:r w:rsidRPr="00BF63DE">
        <w:rPr>
          <w:rFonts w:ascii="Garamond" w:hAnsi="Garamond"/>
          <w:sz w:val="24"/>
          <w:szCs w:val="24"/>
          <w:lang w:val="nl-NL"/>
        </w:rPr>
        <w:t>ig vorst, een be</w:t>
      </w:r>
      <w:r w:rsidR="00895B1E" w:rsidRPr="00BF63DE">
        <w:rPr>
          <w:rFonts w:ascii="Garamond" w:hAnsi="Garamond"/>
          <w:sz w:val="24"/>
          <w:szCs w:val="24"/>
          <w:lang w:val="nl-NL"/>
        </w:rPr>
        <w:t>heers</w:t>
      </w:r>
      <w:r w:rsidRPr="00BF63DE">
        <w:rPr>
          <w:rFonts w:ascii="Garamond" w:hAnsi="Garamond"/>
          <w:sz w:val="24"/>
          <w:szCs w:val="24"/>
          <w:lang w:val="nl-NL"/>
        </w:rPr>
        <w:t xml:space="preserve">er van drie </w:t>
      </w:r>
      <w:r w:rsidR="005B67C0" w:rsidRPr="00BF63DE">
        <w:rPr>
          <w:rFonts w:ascii="Garamond" w:hAnsi="Garamond"/>
          <w:sz w:val="24"/>
          <w:szCs w:val="24"/>
          <w:lang w:val="nl-NL"/>
        </w:rPr>
        <w:t>koninkrijk</w:t>
      </w:r>
      <w:r w:rsidRPr="00BF63DE">
        <w:rPr>
          <w:rFonts w:ascii="Garamond" w:hAnsi="Garamond"/>
          <w:sz w:val="24"/>
          <w:szCs w:val="24"/>
          <w:lang w:val="nl-NL"/>
        </w:rPr>
        <w:t>en, een monarch die zich onderwonden had het nieuw opgewekte streven</w:t>
      </w:r>
      <w:r w:rsidR="008F7742" w:rsidRPr="00BF63DE">
        <w:rPr>
          <w:rFonts w:ascii="Garamond" w:hAnsi="Garamond"/>
          <w:sz w:val="24"/>
          <w:szCs w:val="24"/>
          <w:lang w:val="nl-NL"/>
        </w:rPr>
        <w:t xml:space="preserve"> van de </w:t>
      </w:r>
      <w:r w:rsidRPr="00BF63DE">
        <w:rPr>
          <w:rFonts w:ascii="Garamond" w:hAnsi="Garamond"/>
          <w:sz w:val="24"/>
          <w:szCs w:val="24"/>
          <w:lang w:val="nl-NL"/>
        </w:rPr>
        <w:t>volken naar vrijheid en waarheid te s</w:t>
      </w:r>
      <w:r w:rsidR="008F7742" w:rsidRPr="00BF63DE">
        <w:rPr>
          <w:rFonts w:ascii="Garamond" w:hAnsi="Garamond"/>
          <w:sz w:val="24"/>
          <w:szCs w:val="24"/>
          <w:lang w:val="nl-NL"/>
        </w:rPr>
        <w:t>tuiten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die, terwijl hij met de</w:t>
      </w:r>
      <w:r w:rsidR="00387D1B" w:rsidRPr="00BF63DE">
        <w:rPr>
          <w:rFonts w:ascii="Garamond" w:hAnsi="Garamond"/>
          <w:sz w:val="24"/>
          <w:szCs w:val="24"/>
          <w:lang w:val="nl-NL"/>
        </w:rPr>
        <w:t xml:space="preserve"> e</w:t>
      </w:r>
      <w:r w:rsidR="00E50A9D" w:rsidRPr="00BF63DE">
        <w:rPr>
          <w:rFonts w:ascii="Garamond" w:hAnsi="Garamond"/>
          <w:sz w:val="24"/>
          <w:szCs w:val="24"/>
          <w:lang w:val="nl-NL"/>
        </w:rPr>
        <w:t>ne</w:t>
      </w:r>
      <w:r w:rsidR="00387D1B" w:rsidRPr="00BF63DE">
        <w:rPr>
          <w:rFonts w:ascii="Garamond" w:hAnsi="Garamond"/>
          <w:sz w:val="24"/>
          <w:szCs w:val="24"/>
          <w:lang w:val="nl-NL"/>
        </w:rPr>
        <w:t xml:space="preserve"> </w:t>
      </w:r>
      <w:r w:rsidR="008F7742" w:rsidRPr="00BF63DE">
        <w:rPr>
          <w:rFonts w:ascii="Garamond" w:hAnsi="Garamond"/>
          <w:sz w:val="24"/>
          <w:szCs w:val="24"/>
          <w:lang w:val="nl-NL"/>
        </w:rPr>
        <w:t>hand de oude eerwaardige charters van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natie verscheurde</w:t>
      </w:r>
      <w:r w:rsidR="00E50A9D" w:rsidRPr="00BF63DE">
        <w:rPr>
          <w:rFonts w:ascii="Garamond" w:hAnsi="Garamond"/>
          <w:sz w:val="24"/>
          <w:szCs w:val="24"/>
          <w:lang w:val="nl-NL"/>
        </w:rPr>
        <w:t>, d</w:t>
      </w:r>
      <w:r w:rsidR="008F7742" w:rsidRPr="00BF63DE">
        <w:rPr>
          <w:rFonts w:ascii="Garamond" w:hAnsi="Garamond"/>
          <w:sz w:val="24"/>
          <w:szCs w:val="24"/>
          <w:lang w:val="nl-NL"/>
        </w:rPr>
        <w:t xml:space="preserve">e andere had toegereikt aan de </w:t>
      </w:r>
      <w:r w:rsidRPr="00BF63DE">
        <w:rPr>
          <w:rFonts w:ascii="Garamond" w:hAnsi="Garamond"/>
          <w:sz w:val="24"/>
          <w:szCs w:val="24"/>
          <w:lang w:val="nl-NL"/>
        </w:rPr>
        <w:t>paus,</w:t>
      </w:r>
      <w:r w:rsidR="008F7742" w:rsidRPr="00BF63DE">
        <w:rPr>
          <w:rFonts w:ascii="Garamond" w:hAnsi="Garamond"/>
          <w:sz w:val="24"/>
          <w:szCs w:val="24"/>
          <w:lang w:val="nl-NL"/>
        </w:rPr>
        <w:t xml:space="preserve"> de geestelijke despoot die te</w:t>
      </w:r>
      <w:r w:rsidR="004F2372" w:rsidRPr="00BF63DE">
        <w:rPr>
          <w:rFonts w:ascii="Garamond" w:hAnsi="Garamond"/>
          <w:sz w:val="24"/>
          <w:szCs w:val="24"/>
          <w:lang w:val="nl-NL"/>
        </w:rPr>
        <w:t xml:space="preserve"> Rome </w:t>
      </w:r>
      <w:r w:rsidR="008F7742" w:rsidRPr="00BF63DE">
        <w:rPr>
          <w:rFonts w:ascii="Garamond" w:hAnsi="Garamond"/>
          <w:sz w:val="24"/>
          <w:szCs w:val="24"/>
          <w:lang w:val="nl-NL"/>
        </w:rPr>
        <w:t xml:space="preserve">de </w:t>
      </w:r>
      <w:r w:rsidR="00AE26D7" w:rsidRPr="00BF63DE">
        <w:rPr>
          <w:rFonts w:ascii="Garamond" w:hAnsi="Garamond"/>
          <w:sz w:val="24"/>
          <w:szCs w:val="24"/>
          <w:lang w:val="nl-NL"/>
        </w:rPr>
        <w:t>scepter</w:t>
      </w:r>
      <w:r w:rsidRPr="00BF63DE">
        <w:rPr>
          <w:rFonts w:ascii="Garamond" w:hAnsi="Garamond"/>
          <w:sz w:val="24"/>
          <w:szCs w:val="24"/>
          <w:lang w:val="nl-NL"/>
        </w:rPr>
        <w:t xml:space="preserve"> zwaaide. Op het ge</w:t>
      </w:r>
      <w:r w:rsidR="00EF5FD1" w:rsidRPr="00BF63DE">
        <w:rPr>
          <w:rFonts w:ascii="Garamond" w:hAnsi="Garamond"/>
          <w:sz w:val="24"/>
          <w:szCs w:val="24"/>
          <w:lang w:val="nl-NL"/>
        </w:rPr>
        <w:t>zicht</w:t>
      </w:r>
      <w:r w:rsidRPr="00BF63DE">
        <w:rPr>
          <w:rFonts w:ascii="Garamond" w:hAnsi="Garamond"/>
          <w:sz w:val="24"/>
          <w:szCs w:val="24"/>
          <w:lang w:val="nl-NL"/>
        </w:rPr>
        <w:t xml:space="preserve"> nu van</w:t>
      </w:r>
      <w:r w:rsidR="00630D35" w:rsidRPr="00BF63DE">
        <w:rPr>
          <w:rFonts w:ascii="Garamond" w:hAnsi="Garamond"/>
          <w:sz w:val="24"/>
          <w:szCs w:val="24"/>
          <w:lang w:val="nl-NL"/>
        </w:rPr>
        <w:t xml:space="preserve"> deze </w:t>
      </w:r>
      <w:r w:rsidRPr="00BF63DE">
        <w:rPr>
          <w:rFonts w:ascii="Garamond" w:hAnsi="Garamond"/>
          <w:sz w:val="24"/>
          <w:szCs w:val="24"/>
          <w:lang w:val="nl-NL"/>
        </w:rPr>
        <w:t>koning, die daar bleek en le</w:t>
      </w:r>
      <w:r w:rsidR="008F7742" w:rsidRPr="00BF63DE">
        <w:rPr>
          <w:rFonts w:ascii="Garamond" w:hAnsi="Garamond"/>
          <w:sz w:val="24"/>
          <w:szCs w:val="24"/>
          <w:lang w:val="nl-NL"/>
        </w:rPr>
        <w:t xml:space="preserve">venloos ter </w:t>
      </w:r>
      <w:r w:rsidR="008C61E7" w:rsidRPr="00BF63DE">
        <w:rPr>
          <w:rFonts w:ascii="Garamond" w:hAnsi="Garamond"/>
          <w:sz w:val="24"/>
          <w:szCs w:val="24"/>
          <w:lang w:val="nl-NL"/>
        </w:rPr>
        <w:t>neer</w:t>
      </w:r>
      <w:r w:rsidR="008F7742" w:rsidRPr="00BF63DE">
        <w:rPr>
          <w:rFonts w:ascii="Garamond" w:hAnsi="Garamond"/>
          <w:sz w:val="24"/>
          <w:szCs w:val="24"/>
          <w:lang w:val="nl-NL"/>
        </w:rPr>
        <w:t xml:space="preserve"> lag</w:t>
      </w:r>
      <w:r w:rsidR="00E50A9D" w:rsidRPr="00BF63DE">
        <w:rPr>
          <w:rFonts w:ascii="Garamond" w:hAnsi="Garamond"/>
          <w:sz w:val="24"/>
          <w:szCs w:val="24"/>
          <w:lang w:val="nl-NL"/>
        </w:rPr>
        <w:t xml:space="preserve"> – </w:t>
      </w:r>
      <w:r w:rsidR="008F7742" w:rsidRPr="00BF63DE">
        <w:rPr>
          <w:rFonts w:ascii="Garamond" w:hAnsi="Garamond"/>
          <w:sz w:val="24"/>
          <w:szCs w:val="24"/>
          <w:lang w:val="nl-NL"/>
        </w:rPr>
        <w:t>o, w</w:t>
      </w:r>
      <w:r w:rsidR="00E50A9D" w:rsidRPr="00BF63DE">
        <w:rPr>
          <w:rFonts w:ascii="Garamond" w:hAnsi="Garamond"/>
          <w:sz w:val="24"/>
          <w:szCs w:val="24"/>
          <w:lang w:val="nl-NL"/>
        </w:rPr>
        <w:t>at</w:t>
      </w:r>
      <w:r w:rsidR="008F7742" w:rsidRPr="00BF63DE">
        <w:rPr>
          <w:rFonts w:ascii="Garamond" w:hAnsi="Garamond"/>
          <w:sz w:val="24"/>
          <w:szCs w:val="24"/>
          <w:lang w:val="nl-NL"/>
        </w:rPr>
        <w:t xml:space="preserve"> een vloed van aandoeningen moet zich in dat </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blik in het verslagen hart van Cromwell hebben opgedrongen! </w:t>
      </w:r>
      <w:r w:rsidR="00EF5FD1" w:rsidRPr="00BF63DE">
        <w:rPr>
          <w:rFonts w:ascii="Garamond" w:hAnsi="Garamond"/>
          <w:sz w:val="24"/>
          <w:szCs w:val="24"/>
          <w:lang w:val="nl-NL"/>
        </w:rPr>
        <w:t>‘</w:t>
      </w:r>
      <w:r w:rsidR="00E50A9D" w:rsidRPr="00BF63DE">
        <w:rPr>
          <w:rFonts w:ascii="Garamond" w:hAnsi="Garamond"/>
          <w:sz w:val="24"/>
          <w:szCs w:val="24"/>
          <w:lang w:val="nl-NL"/>
        </w:rPr>
        <w:t>U</w:t>
      </w:r>
      <w:r w:rsidR="00026DF6" w:rsidRPr="00BF63DE">
        <w:rPr>
          <w:rFonts w:ascii="Garamond" w:hAnsi="Garamond"/>
          <w:sz w:val="24"/>
          <w:szCs w:val="24"/>
          <w:lang w:val="nl-NL"/>
        </w:rPr>
        <w:t xml:space="preserve">w </w:t>
      </w:r>
      <w:r w:rsidR="008F7742" w:rsidRPr="00BF63DE">
        <w:rPr>
          <w:rFonts w:ascii="Garamond" w:hAnsi="Garamond"/>
          <w:sz w:val="24"/>
          <w:szCs w:val="24"/>
          <w:lang w:val="nl-NL"/>
        </w:rPr>
        <w:t xml:space="preserve">hovaardij is </w:t>
      </w:r>
      <w:r w:rsidR="008C61E7" w:rsidRPr="00BF63DE">
        <w:rPr>
          <w:rFonts w:ascii="Garamond" w:hAnsi="Garamond"/>
          <w:sz w:val="24"/>
          <w:szCs w:val="24"/>
          <w:lang w:val="nl-NL"/>
        </w:rPr>
        <w:t>neer</w:t>
      </w:r>
      <w:r w:rsidR="008F7742" w:rsidRPr="00BF63DE">
        <w:rPr>
          <w:rFonts w:ascii="Garamond" w:hAnsi="Garamond"/>
          <w:sz w:val="24"/>
          <w:szCs w:val="24"/>
          <w:lang w:val="nl-NL"/>
        </w:rPr>
        <w:t>gestort</w:t>
      </w:r>
      <w:r w:rsidR="00F60AA0"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zal hij gedacht hebben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met de woorden van de </w:t>
      </w:r>
      <w:r w:rsidRPr="00BF63DE">
        <w:rPr>
          <w:rFonts w:ascii="Garamond" w:hAnsi="Garamond"/>
          <w:sz w:val="24"/>
          <w:szCs w:val="24"/>
          <w:lang w:val="nl-NL"/>
        </w:rPr>
        <w:t xml:space="preserve">profeet vanouds, </w:t>
      </w:r>
      <w:r w:rsidR="00EF5FD1" w:rsidRPr="00BF63DE">
        <w:rPr>
          <w:rFonts w:ascii="Garamond" w:hAnsi="Garamond"/>
          <w:sz w:val="24"/>
          <w:szCs w:val="24"/>
          <w:lang w:val="nl-NL"/>
        </w:rPr>
        <w:t>‘</w:t>
      </w:r>
      <w:r w:rsidR="00E50A9D" w:rsidRPr="00BF63DE">
        <w:rPr>
          <w:rFonts w:ascii="Garamond" w:hAnsi="Garamond"/>
          <w:sz w:val="24"/>
          <w:szCs w:val="24"/>
          <w:lang w:val="nl-NL"/>
        </w:rPr>
        <w:t>D</w:t>
      </w:r>
      <w:r w:rsidRPr="00BF63DE">
        <w:rPr>
          <w:rFonts w:ascii="Garamond" w:hAnsi="Garamond"/>
          <w:sz w:val="24"/>
          <w:szCs w:val="24"/>
          <w:lang w:val="nl-NL"/>
        </w:rPr>
        <w:t>e mad</w:t>
      </w:r>
      <w:r w:rsidR="008F7742" w:rsidRPr="00BF63DE">
        <w:rPr>
          <w:rFonts w:ascii="Garamond" w:hAnsi="Garamond"/>
          <w:sz w:val="24"/>
          <w:szCs w:val="24"/>
          <w:lang w:val="nl-NL"/>
        </w:rPr>
        <w:t>en zullen onder u gestrooid worden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wormen zullen u bedekken. Gij zeidet in uw hart, ik zal ten hemel opklimmen, ik zal</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 xml:space="preserve">troon boven de sterren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verh</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 En </w:t>
      </w:r>
      <w:r w:rsidR="004F2372" w:rsidRPr="00BF63DE">
        <w:rPr>
          <w:rFonts w:ascii="Garamond" w:hAnsi="Garamond"/>
          <w:sz w:val="24"/>
          <w:szCs w:val="24"/>
          <w:lang w:val="nl-NL"/>
        </w:rPr>
        <w:t>toch</w:t>
      </w:r>
      <w:r w:rsidR="0072073F" w:rsidRPr="00BF63DE">
        <w:rPr>
          <w:rFonts w:ascii="Garamond" w:hAnsi="Garamond"/>
          <w:sz w:val="24"/>
          <w:szCs w:val="24"/>
          <w:lang w:val="nl-NL"/>
        </w:rPr>
        <w:t xml:space="preserve"> </w:t>
      </w:r>
      <w:r w:rsidR="00E50A9D" w:rsidRPr="00BF63DE">
        <w:rPr>
          <w:rFonts w:ascii="Garamond" w:hAnsi="Garamond"/>
          <w:sz w:val="24"/>
          <w:szCs w:val="24"/>
          <w:lang w:val="nl-NL"/>
        </w:rPr>
        <w:t>zijt gij</w:t>
      </w:r>
      <w:r w:rsidR="00F47AED" w:rsidRPr="00BF63DE">
        <w:rPr>
          <w:rFonts w:ascii="Garamond" w:hAnsi="Garamond"/>
          <w:sz w:val="24"/>
          <w:szCs w:val="24"/>
          <w:lang w:val="nl-NL"/>
        </w:rPr>
        <w:t xml:space="preserve"> </w:t>
      </w:r>
      <w:r w:rsidR="008C61E7" w:rsidRPr="00BF63DE">
        <w:rPr>
          <w:rFonts w:ascii="Garamond" w:hAnsi="Garamond"/>
          <w:sz w:val="24"/>
          <w:szCs w:val="24"/>
          <w:lang w:val="nl-NL"/>
        </w:rPr>
        <w:t>ne</w:t>
      </w:r>
      <w:r w:rsidR="00E50A9D" w:rsidRPr="00BF63DE">
        <w:rPr>
          <w:rFonts w:ascii="Garamond" w:hAnsi="Garamond"/>
          <w:sz w:val="24"/>
          <w:szCs w:val="24"/>
          <w:lang w:val="nl-NL"/>
        </w:rPr>
        <w:t>d</w:t>
      </w:r>
      <w:r w:rsidR="008C61E7" w:rsidRPr="00BF63DE">
        <w:rPr>
          <w:rFonts w:ascii="Garamond" w:hAnsi="Garamond"/>
          <w:sz w:val="24"/>
          <w:szCs w:val="24"/>
          <w:lang w:val="nl-NL"/>
        </w:rPr>
        <w:t>er</w:t>
      </w:r>
      <w:r w:rsidR="008F7742" w:rsidRPr="00BF63DE">
        <w:rPr>
          <w:rFonts w:ascii="Garamond" w:hAnsi="Garamond"/>
          <w:sz w:val="24"/>
          <w:szCs w:val="24"/>
          <w:lang w:val="nl-NL"/>
        </w:rPr>
        <w:t>ge</w:t>
      </w:r>
      <w:r w:rsidR="005B67C0" w:rsidRPr="00BF63DE">
        <w:rPr>
          <w:rFonts w:ascii="Garamond" w:hAnsi="Garamond"/>
          <w:sz w:val="24"/>
          <w:szCs w:val="24"/>
          <w:lang w:val="nl-NL"/>
        </w:rPr>
        <w:t>stote</w:t>
      </w:r>
      <w:r w:rsidR="008F7742" w:rsidRPr="00BF63DE">
        <w:rPr>
          <w:rFonts w:ascii="Garamond" w:hAnsi="Garamond"/>
          <w:sz w:val="24"/>
          <w:szCs w:val="24"/>
          <w:lang w:val="nl-NL"/>
        </w:rPr>
        <w:t xml:space="preserve">n geworden aan de zijden </w:t>
      </w:r>
      <w:r w:rsidR="00E50A9D" w:rsidRPr="00BF63DE">
        <w:rPr>
          <w:rFonts w:ascii="Garamond" w:hAnsi="Garamond"/>
          <w:sz w:val="24"/>
          <w:szCs w:val="24"/>
          <w:lang w:val="nl-NL"/>
        </w:rPr>
        <w:t>van den</w:t>
      </w:r>
      <w:r w:rsidR="008F7742" w:rsidRPr="00BF63DE">
        <w:rPr>
          <w:rFonts w:ascii="Garamond" w:hAnsi="Garamond"/>
          <w:sz w:val="24"/>
          <w:szCs w:val="24"/>
          <w:lang w:val="nl-NL"/>
        </w:rPr>
        <w:t xml:space="preserve"> </w:t>
      </w:r>
      <w:r w:rsidRPr="00BF63DE">
        <w:rPr>
          <w:rFonts w:ascii="Garamond" w:hAnsi="Garamond"/>
          <w:sz w:val="24"/>
          <w:szCs w:val="24"/>
          <w:lang w:val="nl-NL"/>
        </w:rPr>
        <w:t>kuil. Die u zien z</w:t>
      </w:r>
      <w:r w:rsidR="008F7742" w:rsidRPr="00BF63DE">
        <w:rPr>
          <w:rFonts w:ascii="Garamond" w:hAnsi="Garamond"/>
          <w:sz w:val="24"/>
          <w:szCs w:val="24"/>
          <w:lang w:val="nl-NL"/>
        </w:rPr>
        <w:t>ullen, zullen u aanschouwen, zij zullen op u letten en zeggen: is dat die man, die de aarde beroerde, die de konin</w:t>
      </w:r>
      <w:r w:rsidR="00E50A9D" w:rsidRPr="00BF63DE">
        <w:rPr>
          <w:rFonts w:ascii="Garamond" w:hAnsi="Garamond"/>
          <w:sz w:val="24"/>
          <w:szCs w:val="24"/>
          <w:lang w:val="nl-NL"/>
        </w:rPr>
        <w:t>k</w:t>
      </w:r>
      <w:r w:rsidR="008F7742" w:rsidRPr="00BF63DE">
        <w:rPr>
          <w:rFonts w:ascii="Garamond" w:hAnsi="Garamond"/>
          <w:sz w:val="24"/>
          <w:szCs w:val="24"/>
          <w:lang w:val="nl-NL"/>
        </w:rPr>
        <w:t>r</w:t>
      </w:r>
      <w:r w:rsidR="00E50A9D" w:rsidRPr="00BF63DE">
        <w:rPr>
          <w:rFonts w:ascii="Garamond" w:hAnsi="Garamond"/>
          <w:sz w:val="24"/>
          <w:szCs w:val="24"/>
          <w:lang w:val="nl-NL"/>
        </w:rPr>
        <w:t>ij</w:t>
      </w:r>
      <w:r w:rsidR="008F7742" w:rsidRPr="00BF63DE">
        <w:rPr>
          <w:rFonts w:ascii="Garamond" w:hAnsi="Garamond"/>
          <w:sz w:val="24"/>
          <w:szCs w:val="24"/>
          <w:lang w:val="nl-NL"/>
        </w:rPr>
        <w:t>ken deed beven?’</w:t>
      </w:r>
      <w:r w:rsidR="00E50A9D" w:rsidRPr="00BF63DE">
        <w:rPr>
          <w:rStyle w:val="FootnoteReference"/>
          <w:rFonts w:ascii="Garamond" w:hAnsi="Garamond"/>
          <w:sz w:val="24"/>
          <w:szCs w:val="24"/>
          <w:lang w:val="nl-NL"/>
        </w:rPr>
        <w:footnoteReference w:id="150"/>
      </w:r>
      <w:r w:rsidR="008F7742" w:rsidRPr="00BF63DE">
        <w:rPr>
          <w:rFonts w:ascii="Garamond" w:hAnsi="Garamond"/>
          <w:sz w:val="24"/>
          <w:szCs w:val="24"/>
          <w:lang w:val="nl-NL"/>
        </w:rPr>
        <w:t xml:space="preserve"> </w:t>
      </w:r>
      <w:r w:rsidR="00E50A9D" w:rsidRPr="00BF63DE">
        <w:rPr>
          <w:rFonts w:ascii="Garamond" w:hAnsi="Garamond"/>
          <w:sz w:val="24"/>
          <w:szCs w:val="24"/>
          <w:lang w:val="nl-NL"/>
        </w:rPr>
        <w:t>C</w:t>
      </w:r>
      <w:r w:rsidR="008F7742" w:rsidRPr="00BF63DE">
        <w:rPr>
          <w:rFonts w:ascii="Garamond" w:hAnsi="Garamond"/>
          <w:sz w:val="24"/>
          <w:szCs w:val="24"/>
          <w:lang w:val="nl-NL"/>
        </w:rPr>
        <w:t>romw</w:t>
      </w:r>
      <w:r w:rsidR="00E50A9D" w:rsidRPr="00BF63DE">
        <w:rPr>
          <w:rFonts w:ascii="Garamond" w:hAnsi="Garamond"/>
          <w:sz w:val="24"/>
          <w:szCs w:val="24"/>
          <w:lang w:val="nl-NL"/>
        </w:rPr>
        <w:t>ell</w:t>
      </w:r>
      <w:r w:rsidR="008F7742" w:rsidRPr="00BF63DE">
        <w:rPr>
          <w:rFonts w:ascii="Garamond" w:hAnsi="Garamond"/>
          <w:sz w:val="24"/>
          <w:szCs w:val="24"/>
          <w:lang w:val="nl-NL"/>
        </w:rPr>
        <w:t xml:space="preserve"> Bij het lijk van </w:t>
      </w:r>
      <w:r w:rsidR="002425F3" w:rsidRPr="00BF63DE">
        <w:rPr>
          <w:rFonts w:ascii="Garamond" w:hAnsi="Garamond"/>
          <w:sz w:val="24"/>
          <w:szCs w:val="24"/>
          <w:lang w:val="nl-NL"/>
        </w:rPr>
        <w:t>Charles</w:t>
      </w:r>
      <w:r w:rsidR="00E50A9D" w:rsidRPr="00BF63DE">
        <w:rPr>
          <w:rFonts w:ascii="Garamond" w:hAnsi="Garamond"/>
          <w:sz w:val="24"/>
          <w:szCs w:val="24"/>
          <w:lang w:val="nl-NL"/>
        </w:rPr>
        <w:t> </w:t>
      </w:r>
      <w:r w:rsidR="00C02B0B" w:rsidRPr="00BF63DE">
        <w:rPr>
          <w:rFonts w:ascii="Garamond" w:hAnsi="Garamond"/>
          <w:sz w:val="24"/>
          <w:szCs w:val="24"/>
          <w:lang w:val="nl-NL"/>
        </w:rPr>
        <w:t>I</w:t>
      </w:r>
      <w:r w:rsidR="00E50A9D" w:rsidRPr="00BF63DE">
        <w:rPr>
          <w:rFonts w:ascii="Garamond" w:hAnsi="Garamond"/>
          <w:sz w:val="24"/>
          <w:szCs w:val="24"/>
          <w:lang w:val="nl-NL"/>
        </w:rPr>
        <w:t xml:space="preserve"> –</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inderdaad, het is een </w:t>
      </w:r>
      <w:r w:rsidR="001E68A1" w:rsidRPr="00BF63DE">
        <w:rPr>
          <w:rFonts w:ascii="Garamond" w:hAnsi="Garamond"/>
          <w:sz w:val="24"/>
          <w:szCs w:val="24"/>
          <w:lang w:val="nl-NL"/>
        </w:rPr>
        <w:t>toneel</w:t>
      </w:r>
      <w:r w:rsidR="008F7742" w:rsidRPr="00BF63DE">
        <w:rPr>
          <w:rFonts w:ascii="Garamond" w:hAnsi="Garamond"/>
          <w:sz w:val="24"/>
          <w:szCs w:val="24"/>
          <w:lang w:val="nl-NL"/>
        </w:rPr>
        <w:t xml:space="preserve"> dat slechts door </w:t>
      </w:r>
      <w:r w:rsidR="00AE26D7" w:rsidRPr="00BF63DE">
        <w:rPr>
          <w:rFonts w:ascii="Garamond" w:hAnsi="Garamond"/>
          <w:sz w:val="24"/>
          <w:szCs w:val="24"/>
          <w:lang w:val="nl-NL"/>
        </w:rPr>
        <w:t>Shakespeare</w:t>
      </w:r>
      <w:r w:rsidR="00E50A9D" w:rsidRPr="00BF63DE">
        <w:rPr>
          <w:rFonts w:ascii="Garamond" w:hAnsi="Garamond"/>
          <w:sz w:val="24"/>
          <w:szCs w:val="24"/>
          <w:lang w:val="nl-NL"/>
        </w:rPr>
        <w:t>,</w:t>
      </w:r>
      <w:r w:rsidR="009934B2" w:rsidRPr="00BF63DE">
        <w:rPr>
          <w:rFonts w:ascii="Garamond" w:hAnsi="Garamond"/>
          <w:sz w:val="24"/>
          <w:szCs w:val="24"/>
          <w:lang w:val="nl-NL"/>
        </w:rPr>
        <w:t xml:space="preserve"> </w:t>
      </w:r>
      <w:r w:rsidR="008F7742" w:rsidRPr="00BF63DE">
        <w:rPr>
          <w:rFonts w:ascii="Garamond" w:hAnsi="Garamond"/>
          <w:sz w:val="24"/>
          <w:szCs w:val="24"/>
          <w:lang w:val="nl-NL"/>
        </w:rPr>
        <w:t>Milton</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een nog verhevener genie kan geschilderd worden.</w:t>
      </w:r>
    </w:p>
    <w:p w14:paraId="42523E39" w14:textId="0DC1F9A2"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Voor het overige was niet </w:t>
      </w:r>
      <w:r w:rsidR="00966977" w:rsidRPr="00BF63DE">
        <w:rPr>
          <w:rFonts w:ascii="Garamond" w:hAnsi="Garamond"/>
          <w:sz w:val="24"/>
          <w:szCs w:val="24"/>
          <w:lang w:val="nl-NL"/>
        </w:rPr>
        <w:t>Engeland</w:t>
      </w:r>
      <w:r w:rsidRPr="00BF63DE">
        <w:rPr>
          <w:rFonts w:ascii="Garamond" w:hAnsi="Garamond"/>
          <w:sz w:val="24"/>
          <w:szCs w:val="24"/>
          <w:lang w:val="nl-NL"/>
        </w:rPr>
        <w:t xml:space="preserve"> alléén schuldig. </w:t>
      </w:r>
      <w:r w:rsidR="00EF5FD1" w:rsidRPr="00BF63DE">
        <w:rPr>
          <w:rFonts w:ascii="Garamond" w:hAnsi="Garamond"/>
          <w:sz w:val="24"/>
          <w:szCs w:val="24"/>
          <w:lang w:val="nl-NL"/>
        </w:rPr>
        <w:t>‘</w:t>
      </w:r>
      <w:r w:rsidR="00E50A9D" w:rsidRPr="00BF63DE">
        <w:rPr>
          <w:rFonts w:ascii="Garamond" w:hAnsi="Garamond"/>
          <w:sz w:val="24"/>
          <w:szCs w:val="24"/>
          <w:lang w:val="nl-NL"/>
        </w:rPr>
        <w:t>D</w:t>
      </w:r>
      <w:r w:rsidRPr="00BF63DE">
        <w:rPr>
          <w:rFonts w:ascii="Garamond" w:hAnsi="Garamond"/>
          <w:sz w:val="24"/>
          <w:szCs w:val="24"/>
          <w:lang w:val="nl-NL"/>
        </w:rPr>
        <w:t xml:space="preserve">e meeste mogendheden van </w:t>
      </w:r>
      <w:r w:rsidR="00EE4D5D" w:rsidRPr="00BF63DE">
        <w:rPr>
          <w:rFonts w:ascii="Garamond" w:hAnsi="Garamond"/>
          <w:sz w:val="24"/>
          <w:szCs w:val="24"/>
          <w:lang w:val="nl-NL"/>
        </w:rPr>
        <w:t>Europa</w:t>
      </w:r>
      <w:r w:rsidR="00F60AA0"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spreekt </w:t>
      </w:r>
      <w:r w:rsidR="00EE245C" w:rsidRPr="00BF63DE">
        <w:rPr>
          <w:rFonts w:ascii="Garamond" w:hAnsi="Garamond"/>
          <w:sz w:val="24"/>
          <w:szCs w:val="24"/>
          <w:lang w:val="nl-NL"/>
        </w:rPr>
        <w:t>Southey</w:t>
      </w:r>
      <w:r w:rsidR="009934B2" w:rsidRPr="00BF63DE">
        <w:rPr>
          <w:rFonts w:ascii="Garamond" w:hAnsi="Garamond"/>
          <w:sz w:val="24"/>
          <w:szCs w:val="24"/>
          <w:lang w:val="nl-NL"/>
        </w:rPr>
        <w:t>,</w:t>
      </w:r>
      <w:r w:rsidRPr="00BF63DE">
        <w:rPr>
          <w:rFonts w:ascii="Garamond" w:hAnsi="Garamond"/>
          <w:sz w:val="24"/>
          <w:szCs w:val="24"/>
          <w:lang w:val="nl-NL"/>
        </w:rPr>
        <w:t xml:space="preserve"> een schrijver die, wij herhalen het, zeer tegen Cromwell gestemd was, </w:t>
      </w:r>
      <w:r w:rsidR="00EF5FD1" w:rsidRPr="00BF63DE">
        <w:rPr>
          <w:rFonts w:ascii="Garamond" w:hAnsi="Garamond"/>
          <w:sz w:val="24"/>
          <w:szCs w:val="24"/>
          <w:lang w:val="nl-NL"/>
        </w:rPr>
        <w:t>‘</w:t>
      </w:r>
      <w:r w:rsidRPr="00BF63DE">
        <w:rPr>
          <w:rFonts w:ascii="Garamond" w:hAnsi="Garamond"/>
          <w:sz w:val="24"/>
          <w:szCs w:val="24"/>
          <w:lang w:val="nl-NL"/>
        </w:rPr>
        <w:t>hadden heimelijk de oproerige woelingen aangestookt</w:t>
      </w:r>
      <w:r w:rsidR="00075CF8" w:rsidRPr="00BF63DE">
        <w:rPr>
          <w:rFonts w:ascii="Garamond" w:hAnsi="Garamond"/>
          <w:sz w:val="24"/>
          <w:szCs w:val="24"/>
          <w:lang w:val="nl-NL"/>
        </w:rPr>
        <w:t>,</w:t>
      </w:r>
      <w:r w:rsidRPr="00BF63DE">
        <w:rPr>
          <w:rFonts w:ascii="Garamond" w:hAnsi="Garamond"/>
          <w:sz w:val="24"/>
          <w:szCs w:val="24"/>
          <w:lang w:val="nl-NL"/>
        </w:rPr>
        <w:t xml:space="preserve"> en zij deden niets om de droevige </w:t>
      </w:r>
      <w:r w:rsidR="00EE245C" w:rsidRPr="00BF63DE">
        <w:rPr>
          <w:rFonts w:ascii="Garamond" w:hAnsi="Garamond"/>
          <w:sz w:val="24"/>
          <w:szCs w:val="24"/>
          <w:lang w:val="nl-NL"/>
        </w:rPr>
        <w:t>ontknoping</w:t>
      </w:r>
      <w:r w:rsidRPr="00BF63DE">
        <w:rPr>
          <w:rFonts w:ascii="Garamond" w:hAnsi="Garamond"/>
          <w:sz w:val="24"/>
          <w:szCs w:val="24"/>
          <w:lang w:val="nl-NL"/>
        </w:rPr>
        <w:t xml:space="preserve"> af te wenden. Frankrijk vooral had zich verraderlijk ten aanzien van de koning gedra</w:t>
      </w:r>
      <w:r w:rsidR="00AE26D7" w:rsidRPr="00BF63DE">
        <w:rPr>
          <w:rFonts w:ascii="Garamond" w:hAnsi="Garamond"/>
          <w:sz w:val="24"/>
          <w:szCs w:val="24"/>
          <w:lang w:val="nl-NL"/>
        </w:rPr>
        <w:t>g</w:t>
      </w:r>
      <w:r w:rsidRPr="00BF63DE">
        <w:rPr>
          <w:rFonts w:ascii="Garamond" w:hAnsi="Garamond"/>
          <w:sz w:val="24"/>
          <w:szCs w:val="24"/>
          <w:lang w:val="nl-NL"/>
        </w:rPr>
        <w:t>en</w:t>
      </w:r>
      <w:r w:rsidR="00E50A9D" w:rsidRPr="00BF63DE">
        <w:rPr>
          <w:rFonts w:ascii="Garamond" w:hAnsi="Garamond"/>
          <w:sz w:val="24"/>
          <w:szCs w:val="24"/>
          <w:lang w:val="nl-NL"/>
        </w:rPr>
        <w:t>’</w:t>
      </w:r>
      <w:r w:rsidRPr="00BF63DE">
        <w:rPr>
          <w:rFonts w:ascii="Garamond" w:hAnsi="Garamond"/>
          <w:sz w:val="24"/>
          <w:szCs w:val="24"/>
          <w:lang w:val="nl-NL"/>
        </w:rPr>
        <w:t>.</w:t>
      </w:r>
      <w:r w:rsidR="00E50A9D" w:rsidRPr="00BF63DE">
        <w:rPr>
          <w:rStyle w:val="FootnoteReference"/>
          <w:rFonts w:ascii="Garamond" w:hAnsi="Garamond"/>
          <w:sz w:val="24"/>
          <w:szCs w:val="24"/>
          <w:lang w:val="nl-NL"/>
        </w:rPr>
        <w:footnoteReference w:id="151"/>
      </w:r>
      <w:r w:rsidRPr="00BF63DE">
        <w:rPr>
          <w:rFonts w:ascii="Garamond" w:hAnsi="Garamond"/>
          <w:sz w:val="24"/>
          <w:szCs w:val="24"/>
          <w:lang w:val="nl-NL"/>
        </w:rPr>
        <w:t xml:space="preserve"> </w:t>
      </w:r>
      <w:r w:rsidR="00BA09B6" w:rsidRPr="00BF63DE">
        <w:rPr>
          <w:rFonts w:ascii="Garamond" w:hAnsi="Garamond"/>
          <w:sz w:val="24"/>
          <w:szCs w:val="24"/>
          <w:lang w:val="nl-NL"/>
        </w:rPr>
        <w:t>Lord</w:t>
      </w:r>
      <w:r w:rsidRPr="00BF63DE">
        <w:rPr>
          <w:rFonts w:ascii="Garamond" w:hAnsi="Garamond"/>
          <w:sz w:val="24"/>
          <w:szCs w:val="24"/>
          <w:lang w:val="nl-NL"/>
        </w:rPr>
        <w:t xml:space="preserve"> </w:t>
      </w:r>
      <w:r w:rsidR="00D31C7F" w:rsidRPr="00BF63DE">
        <w:rPr>
          <w:rFonts w:ascii="Garamond" w:hAnsi="Garamond"/>
          <w:sz w:val="24"/>
          <w:szCs w:val="24"/>
          <w:lang w:val="nl-NL"/>
        </w:rPr>
        <w:t>Clarendon</w:t>
      </w:r>
      <w:r w:rsidRPr="00BF63DE">
        <w:rPr>
          <w:rFonts w:ascii="Garamond" w:hAnsi="Garamond"/>
          <w:sz w:val="24"/>
          <w:szCs w:val="24"/>
          <w:lang w:val="nl-NL"/>
        </w:rPr>
        <w:t xml:space="preserve"> beklaagt zich levendig over dit gedrag van de vreemde vorsten, met op</w:t>
      </w:r>
      <w:r w:rsidR="00EF5FD1" w:rsidRPr="00BF63DE">
        <w:rPr>
          <w:rFonts w:ascii="Garamond" w:hAnsi="Garamond"/>
          <w:sz w:val="24"/>
          <w:szCs w:val="24"/>
          <w:lang w:val="nl-NL"/>
        </w:rPr>
        <w:t>zicht</w:t>
      </w:r>
      <w:r w:rsidRPr="00BF63DE">
        <w:rPr>
          <w:rFonts w:ascii="Garamond" w:hAnsi="Garamond"/>
          <w:sz w:val="24"/>
          <w:szCs w:val="24"/>
          <w:lang w:val="nl-NL"/>
        </w:rPr>
        <w:t xml:space="preserve"> tot de dood van </w:t>
      </w:r>
      <w:r w:rsidR="002425F3" w:rsidRPr="00BF63DE">
        <w:rPr>
          <w:rFonts w:ascii="Garamond" w:hAnsi="Garamond"/>
          <w:sz w:val="24"/>
          <w:szCs w:val="24"/>
          <w:lang w:val="nl-NL"/>
        </w:rPr>
        <w:t>Charles</w:t>
      </w:r>
      <w:r w:rsidRPr="00BF63DE">
        <w:rPr>
          <w:rFonts w:ascii="Garamond" w:hAnsi="Garamond"/>
          <w:sz w:val="24"/>
          <w:szCs w:val="24"/>
          <w:lang w:val="nl-NL"/>
        </w:rPr>
        <w:t xml:space="preserve">. </w:t>
      </w:r>
      <w:r w:rsidR="00EF5FD1" w:rsidRPr="00BF63DE">
        <w:rPr>
          <w:rFonts w:ascii="Garamond" w:hAnsi="Garamond"/>
          <w:sz w:val="24"/>
          <w:szCs w:val="24"/>
          <w:lang w:val="nl-NL"/>
        </w:rPr>
        <w:t>‘</w:t>
      </w:r>
      <w:r w:rsidR="00E50A9D" w:rsidRPr="00BF63DE">
        <w:rPr>
          <w:rFonts w:ascii="Garamond" w:hAnsi="Garamond"/>
          <w:sz w:val="24"/>
          <w:szCs w:val="24"/>
          <w:lang w:val="nl-NL"/>
        </w:rPr>
        <w:t>D</w:t>
      </w:r>
      <w:r w:rsidRPr="00BF63DE">
        <w:rPr>
          <w:rFonts w:ascii="Garamond" w:hAnsi="Garamond"/>
          <w:sz w:val="24"/>
          <w:szCs w:val="24"/>
          <w:lang w:val="nl-NL"/>
        </w:rPr>
        <w:t xml:space="preserve">e opstand van de onderdanen tegen </w:t>
      </w:r>
      <w:r w:rsidR="00026DF6" w:rsidRPr="00BF63DE">
        <w:rPr>
          <w:rFonts w:ascii="Garamond" w:hAnsi="Garamond"/>
          <w:sz w:val="24"/>
          <w:szCs w:val="24"/>
          <w:lang w:val="nl-NL"/>
        </w:rPr>
        <w:t xml:space="preserve">hun </w:t>
      </w:r>
      <w:r w:rsidRPr="00BF63DE">
        <w:rPr>
          <w:rFonts w:ascii="Garamond" w:hAnsi="Garamond"/>
          <w:sz w:val="24"/>
          <w:szCs w:val="24"/>
          <w:lang w:val="nl-NL"/>
        </w:rPr>
        <w:t>monarch</w:t>
      </w:r>
      <w:r w:rsidR="00532D03" w:rsidRPr="00BF63DE">
        <w:rPr>
          <w:rFonts w:ascii="Garamond" w:hAnsi="Garamond"/>
          <w:sz w:val="24"/>
          <w:szCs w:val="24"/>
          <w:lang w:val="nl-NL"/>
        </w:rPr>
        <w:t>,</w:t>
      </w:r>
      <w:r w:rsidRPr="00BF63DE">
        <w:rPr>
          <w:rFonts w:ascii="Garamond" w:hAnsi="Garamond"/>
          <w:sz w:val="24"/>
          <w:szCs w:val="24"/>
          <w:lang w:val="nl-NL"/>
        </w:rPr>
        <w:t>’ zegt hij</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 xml:space="preserve">had door alle andere vorsten moeten zijn aangemerkt, als een aanslag op </w:t>
      </w:r>
      <w:r w:rsidR="00026DF6" w:rsidRPr="00BF63DE">
        <w:rPr>
          <w:rFonts w:ascii="Garamond" w:hAnsi="Garamond"/>
          <w:sz w:val="24"/>
          <w:szCs w:val="24"/>
          <w:lang w:val="nl-NL"/>
        </w:rPr>
        <w:t xml:space="preserve">hun </w:t>
      </w:r>
      <w:r w:rsidR="008A78CA" w:rsidRPr="00BF63DE">
        <w:rPr>
          <w:rFonts w:ascii="Garamond" w:hAnsi="Garamond"/>
          <w:sz w:val="24"/>
          <w:szCs w:val="24"/>
          <w:lang w:val="nl-NL"/>
        </w:rPr>
        <w:t xml:space="preserve">eigen </w:t>
      </w:r>
      <w:r w:rsidR="00F067A8" w:rsidRPr="00BF63DE">
        <w:rPr>
          <w:rFonts w:ascii="Garamond" w:hAnsi="Garamond"/>
          <w:sz w:val="24"/>
          <w:szCs w:val="24"/>
          <w:lang w:val="nl-NL"/>
        </w:rPr>
        <w:t>soever</w:t>
      </w:r>
      <w:r w:rsidRPr="00BF63DE">
        <w:rPr>
          <w:rFonts w:ascii="Garamond" w:hAnsi="Garamond"/>
          <w:sz w:val="24"/>
          <w:szCs w:val="24"/>
          <w:lang w:val="nl-NL"/>
        </w:rPr>
        <w:t>einiteit’.</w:t>
      </w:r>
      <w:r w:rsidR="00532D03" w:rsidRPr="00BF63DE">
        <w:rPr>
          <w:rStyle w:val="FootnoteReference"/>
          <w:rFonts w:ascii="Garamond" w:hAnsi="Garamond"/>
          <w:sz w:val="24"/>
          <w:szCs w:val="24"/>
          <w:lang w:val="nl-NL"/>
        </w:rPr>
        <w:footnoteReference w:id="152"/>
      </w:r>
      <w:r w:rsidRPr="00BF63DE">
        <w:rPr>
          <w:rFonts w:ascii="Garamond" w:hAnsi="Garamond"/>
          <w:sz w:val="24"/>
          <w:szCs w:val="24"/>
          <w:lang w:val="nl-NL"/>
        </w:rPr>
        <w:t xml:space="preserve"> </w:t>
      </w:r>
      <w:r w:rsidR="00532D03" w:rsidRPr="00BF63DE">
        <w:rPr>
          <w:rFonts w:ascii="Garamond" w:hAnsi="Garamond"/>
          <w:sz w:val="24"/>
          <w:szCs w:val="24"/>
          <w:lang w:val="nl-NL"/>
        </w:rPr>
        <w:t>E</w:t>
      </w:r>
      <w:r w:rsidRPr="00BF63DE">
        <w:rPr>
          <w:rFonts w:ascii="Garamond" w:hAnsi="Garamond"/>
          <w:sz w:val="24"/>
          <w:szCs w:val="24"/>
          <w:lang w:val="nl-NL"/>
        </w:rPr>
        <w:t xml:space="preserve">n </w:t>
      </w:r>
      <w:r w:rsidR="00EE245C" w:rsidRPr="00BF63DE">
        <w:rPr>
          <w:rFonts w:ascii="Garamond" w:hAnsi="Garamond"/>
          <w:sz w:val="24"/>
          <w:szCs w:val="24"/>
          <w:lang w:val="nl-NL"/>
        </w:rPr>
        <w:t>Southey</w:t>
      </w:r>
      <w:r w:rsidR="009934B2" w:rsidRPr="00BF63DE">
        <w:rPr>
          <w:rFonts w:ascii="Garamond" w:hAnsi="Garamond"/>
          <w:sz w:val="24"/>
          <w:szCs w:val="24"/>
          <w:lang w:val="nl-NL"/>
        </w:rPr>
        <w:t>,</w:t>
      </w:r>
      <w:r w:rsidR="00895B1E" w:rsidRPr="00BF63DE">
        <w:rPr>
          <w:rFonts w:ascii="Garamond" w:hAnsi="Garamond"/>
          <w:sz w:val="24"/>
          <w:szCs w:val="24"/>
          <w:lang w:val="nl-NL"/>
        </w:rPr>
        <w:t xml:space="preserve"> die </w:t>
      </w:r>
      <w:r w:rsidRPr="00BF63DE">
        <w:rPr>
          <w:rFonts w:ascii="Garamond" w:hAnsi="Garamond"/>
          <w:sz w:val="24"/>
          <w:szCs w:val="24"/>
          <w:lang w:val="nl-NL"/>
        </w:rPr>
        <w:t xml:space="preserve">wij </w:t>
      </w:r>
      <w:r w:rsidR="00532D03" w:rsidRPr="00BF63DE">
        <w:rPr>
          <w:rFonts w:ascii="Garamond" w:hAnsi="Garamond"/>
          <w:sz w:val="24"/>
          <w:szCs w:val="24"/>
          <w:lang w:val="nl-NL"/>
        </w:rPr>
        <w:t>net</w:t>
      </w:r>
      <w:r w:rsidRPr="00BF63DE">
        <w:rPr>
          <w:rFonts w:ascii="Garamond" w:hAnsi="Garamond"/>
          <w:sz w:val="24"/>
          <w:szCs w:val="24"/>
          <w:lang w:val="nl-NL"/>
        </w:rPr>
        <w:t xml:space="preserve"> aanhaalden</w:t>
      </w:r>
      <w:r w:rsidR="009934B2" w:rsidRPr="00BF63DE">
        <w:rPr>
          <w:rFonts w:ascii="Garamond" w:hAnsi="Garamond"/>
          <w:sz w:val="24"/>
          <w:szCs w:val="24"/>
          <w:lang w:val="nl-NL"/>
        </w:rPr>
        <w:t>,</w:t>
      </w:r>
      <w:r w:rsidRPr="00BF63DE">
        <w:rPr>
          <w:rFonts w:ascii="Garamond" w:hAnsi="Garamond"/>
          <w:sz w:val="24"/>
          <w:szCs w:val="24"/>
          <w:lang w:val="nl-NL"/>
        </w:rPr>
        <w:t xml:space="preserve"> merkt </w:t>
      </w:r>
      <w:r w:rsidR="00EF5FD1" w:rsidRPr="00BF63DE">
        <w:rPr>
          <w:rFonts w:ascii="Garamond" w:hAnsi="Garamond"/>
          <w:sz w:val="24"/>
          <w:szCs w:val="24"/>
          <w:lang w:val="nl-NL"/>
        </w:rPr>
        <w:t>‘</w:t>
      </w:r>
      <w:r w:rsidRPr="00BF63DE">
        <w:rPr>
          <w:rFonts w:ascii="Garamond" w:hAnsi="Garamond"/>
          <w:sz w:val="24"/>
          <w:szCs w:val="24"/>
          <w:lang w:val="nl-NL"/>
        </w:rPr>
        <w:t xml:space="preserve">de jammeren die </w:t>
      </w:r>
      <w:r w:rsidR="00EF5FD1" w:rsidRPr="00BF63DE">
        <w:rPr>
          <w:rFonts w:ascii="Garamond" w:hAnsi="Garamond"/>
          <w:sz w:val="24"/>
          <w:szCs w:val="24"/>
          <w:lang w:val="nl-NL"/>
        </w:rPr>
        <w:t>Frankrijk</w:t>
      </w:r>
      <w:r w:rsidRPr="00BF63DE">
        <w:rPr>
          <w:rFonts w:ascii="Garamond" w:hAnsi="Garamond"/>
          <w:sz w:val="24"/>
          <w:szCs w:val="24"/>
          <w:lang w:val="nl-NL"/>
        </w:rPr>
        <w:t xml:space="preserve"> heeft moeten uitstaan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het lijden dat </w:t>
      </w:r>
      <w:r w:rsidR="00026DF6" w:rsidRPr="00BF63DE">
        <w:rPr>
          <w:rFonts w:ascii="Garamond" w:hAnsi="Garamond"/>
          <w:sz w:val="24"/>
          <w:szCs w:val="24"/>
          <w:lang w:val="nl-NL"/>
        </w:rPr>
        <w:t>Spanje</w:t>
      </w:r>
      <w:r w:rsidRPr="00BF63DE">
        <w:rPr>
          <w:rFonts w:ascii="Garamond" w:hAnsi="Garamond"/>
          <w:sz w:val="24"/>
          <w:szCs w:val="24"/>
          <w:lang w:val="nl-NL"/>
        </w:rPr>
        <w:t xml:space="preserve"> trof en nog treffen mag</w:t>
      </w:r>
      <w:r w:rsidR="00F60AA0" w:rsidRPr="00BF63DE">
        <w:rPr>
          <w:rFonts w:ascii="Garamond" w:hAnsi="Garamond"/>
          <w:sz w:val="24"/>
          <w:szCs w:val="24"/>
          <w:lang w:val="nl-NL"/>
        </w:rPr>
        <w:t>,’</w:t>
      </w:r>
      <w:r w:rsidRPr="00BF63DE">
        <w:rPr>
          <w:rFonts w:ascii="Garamond" w:hAnsi="Garamond"/>
          <w:sz w:val="24"/>
          <w:szCs w:val="24"/>
          <w:lang w:val="nl-NL"/>
        </w:rPr>
        <w:t xml:space="preserve"> als</w:t>
      </w:r>
      <w:r w:rsidR="00387D1B" w:rsidRPr="00BF63DE">
        <w:rPr>
          <w:rFonts w:ascii="Garamond" w:hAnsi="Garamond"/>
          <w:sz w:val="24"/>
          <w:szCs w:val="24"/>
          <w:lang w:val="nl-NL"/>
        </w:rPr>
        <w:t xml:space="preserve"> een</w:t>
      </w:r>
      <w:r w:rsidR="002B605A" w:rsidRPr="00BF63DE">
        <w:rPr>
          <w:rFonts w:ascii="Garamond" w:hAnsi="Garamond"/>
          <w:sz w:val="24"/>
          <w:szCs w:val="24"/>
          <w:lang w:val="nl-NL"/>
        </w:rPr>
        <w:t xml:space="preserve"> van die </w:t>
      </w:r>
      <w:r w:rsidRPr="00BF63DE">
        <w:rPr>
          <w:rFonts w:ascii="Garamond" w:hAnsi="Garamond"/>
          <w:sz w:val="24"/>
          <w:szCs w:val="24"/>
          <w:lang w:val="nl-NL"/>
        </w:rPr>
        <w:t>bladzijden aan</w:t>
      </w:r>
      <w:r w:rsidR="009934B2" w:rsidRPr="00BF63DE">
        <w:rPr>
          <w:rFonts w:ascii="Garamond" w:hAnsi="Garamond"/>
          <w:sz w:val="24"/>
          <w:szCs w:val="24"/>
          <w:lang w:val="nl-NL"/>
        </w:rPr>
        <w:t>,</w:t>
      </w:r>
      <w:r w:rsidRPr="00BF63DE">
        <w:rPr>
          <w:rFonts w:ascii="Garamond" w:hAnsi="Garamond"/>
          <w:sz w:val="24"/>
          <w:szCs w:val="24"/>
          <w:lang w:val="nl-NL"/>
        </w:rPr>
        <w:t xml:space="preserve"> die tot </w:t>
      </w:r>
      <w:r w:rsidR="00AE26D7" w:rsidRPr="00BF63DE">
        <w:rPr>
          <w:rFonts w:ascii="Garamond" w:hAnsi="Garamond"/>
          <w:sz w:val="24"/>
          <w:szCs w:val="24"/>
          <w:lang w:val="nl-NL"/>
        </w:rPr>
        <w:t>lering</w:t>
      </w:r>
      <w:r w:rsidRPr="00BF63DE">
        <w:rPr>
          <w:rFonts w:ascii="Garamond" w:hAnsi="Garamond"/>
          <w:sz w:val="24"/>
          <w:szCs w:val="24"/>
          <w:lang w:val="nl-NL"/>
        </w:rPr>
        <w:t xml:space="preserve"> van de </w:t>
      </w:r>
      <w:r w:rsidR="009934B2" w:rsidRPr="00BF63DE">
        <w:rPr>
          <w:rFonts w:ascii="Garamond" w:hAnsi="Garamond"/>
          <w:sz w:val="24"/>
          <w:szCs w:val="24"/>
          <w:lang w:val="nl-NL"/>
        </w:rPr>
        <w:t>mens</w:t>
      </w:r>
      <w:r w:rsidRPr="00BF63DE">
        <w:rPr>
          <w:rFonts w:ascii="Garamond" w:hAnsi="Garamond"/>
          <w:sz w:val="24"/>
          <w:szCs w:val="24"/>
          <w:lang w:val="nl-NL"/>
        </w:rPr>
        <w:t xml:space="preserve">en geschreven zijn in hetgeen </w:t>
      </w:r>
      <w:r w:rsidR="00532D03" w:rsidRPr="00BF63DE">
        <w:rPr>
          <w:rFonts w:ascii="Garamond" w:hAnsi="Garamond"/>
          <w:sz w:val="24"/>
          <w:szCs w:val="24"/>
          <w:lang w:val="nl-NL"/>
        </w:rPr>
        <w:t>B</w:t>
      </w:r>
      <w:r w:rsidRPr="00BF63DE">
        <w:rPr>
          <w:rFonts w:ascii="Garamond" w:hAnsi="Garamond"/>
          <w:sz w:val="24"/>
          <w:szCs w:val="24"/>
          <w:lang w:val="nl-NL"/>
        </w:rPr>
        <w:t>acon heeft genoemd</w:t>
      </w:r>
      <w:r w:rsidR="004F2372" w:rsidRPr="00BF63DE">
        <w:rPr>
          <w:rFonts w:ascii="Garamond" w:hAnsi="Garamond"/>
          <w:sz w:val="24"/>
          <w:szCs w:val="24"/>
          <w:lang w:val="nl-NL"/>
        </w:rPr>
        <w:t>:</w:t>
      </w:r>
      <w:r w:rsidRPr="00BF63DE">
        <w:rPr>
          <w:rFonts w:ascii="Garamond" w:hAnsi="Garamond"/>
          <w:sz w:val="24"/>
          <w:szCs w:val="24"/>
          <w:lang w:val="nl-NL"/>
        </w:rPr>
        <w:t xml:space="preserve"> </w:t>
      </w:r>
      <w:r w:rsidR="00AE26D7" w:rsidRPr="00BF63DE">
        <w:rPr>
          <w:rFonts w:ascii="Garamond" w:hAnsi="Garamond"/>
          <w:sz w:val="24"/>
          <w:szCs w:val="24"/>
          <w:lang w:val="nl-NL"/>
        </w:rPr>
        <w:t>‘H</w:t>
      </w:r>
      <w:r w:rsidRPr="00BF63DE">
        <w:rPr>
          <w:rFonts w:ascii="Garamond" w:hAnsi="Garamond"/>
          <w:sz w:val="24"/>
          <w:szCs w:val="24"/>
          <w:lang w:val="nl-NL"/>
        </w:rPr>
        <w:t xml:space="preserve">istoria </w:t>
      </w:r>
      <w:r w:rsidR="00AE26D7" w:rsidRPr="00BF63DE">
        <w:rPr>
          <w:rFonts w:ascii="Garamond" w:hAnsi="Garamond"/>
          <w:sz w:val="24"/>
          <w:szCs w:val="24"/>
          <w:lang w:val="nl-NL"/>
        </w:rPr>
        <w:t>N</w:t>
      </w:r>
      <w:r w:rsidRPr="00BF63DE">
        <w:rPr>
          <w:rFonts w:ascii="Garamond" w:hAnsi="Garamond"/>
          <w:sz w:val="24"/>
          <w:szCs w:val="24"/>
          <w:lang w:val="nl-NL"/>
        </w:rPr>
        <w:t>emesios</w:t>
      </w:r>
      <w:r w:rsidR="00AE26D7" w:rsidRPr="00BF63DE">
        <w:rPr>
          <w:rFonts w:ascii="Garamond" w:hAnsi="Garamond"/>
          <w:sz w:val="24"/>
          <w:szCs w:val="24"/>
          <w:lang w:val="nl-NL"/>
        </w:rPr>
        <w:t>’</w:t>
      </w:r>
      <w:r w:rsidRPr="00BF63DE">
        <w:rPr>
          <w:rFonts w:ascii="Garamond" w:hAnsi="Garamond"/>
          <w:sz w:val="24"/>
          <w:szCs w:val="24"/>
          <w:lang w:val="nl-NL"/>
        </w:rPr>
        <w:t>.</w:t>
      </w:r>
    </w:p>
    <w:p w14:paraId="5930DAB0" w14:textId="18B10ACE"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Daarbij moet men ook bedenken</w:t>
      </w:r>
      <w:r w:rsidR="009934B2" w:rsidRPr="00BF63DE">
        <w:rPr>
          <w:rFonts w:ascii="Garamond" w:hAnsi="Garamond"/>
          <w:sz w:val="24"/>
          <w:szCs w:val="24"/>
          <w:lang w:val="nl-NL"/>
        </w:rPr>
        <w:t>,</w:t>
      </w:r>
      <w:r w:rsidRPr="00BF63DE">
        <w:rPr>
          <w:rFonts w:ascii="Garamond" w:hAnsi="Garamond"/>
          <w:sz w:val="24"/>
          <w:szCs w:val="24"/>
          <w:lang w:val="nl-NL"/>
        </w:rPr>
        <w:t xml:space="preserve"> dat de geweldige dood van </w:t>
      </w:r>
      <w:r w:rsidR="002425F3" w:rsidRPr="00BF63DE">
        <w:rPr>
          <w:rFonts w:ascii="Garamond" w:hAnsi="Garamond"/>
          <w:sz w:val="24"/>
          <w:szCs w:val="24"/>
          <w:lang w:val="nl-NL"/>
        </w:rPr>
        <w:t>Charles</w:t>
      </w:r>
      <w:r w:rsidR="00C02B0B" w:rsidRPr="00BF63DE">
        <w:rPr>
          <w:rFonts w:ascii="Garamond" w:hAnsi="Garamond"/>
          <w:sz w:val="24"/>
          <w:szCs w:val="24"/>
          <w:lang w:val="nl-NL"/>
        </w:rPr>
        <w:t> I</w:t>
      </w:r>
      <w:r w:rsidRPr="00BF63DE">
        <w:rPr>
          <w:rFonts w:ascii="Garamond" w:hAnsi="Garamond"/>
          <w:sz w:val="24"/>
          <w:szCs w:val="24"/>
          <w:lang w:val="nl-NL"/>
        </w:rPr>
        <w:t xml:space="preserve"> het werk is geweest van velen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men behoort dus het on</w:t>
      </w:r>
      <w:r w:rsidR="004B4CDB" w:rsidRPr="00BF63DE">
        <w:rPr>
          <w:rFonts w:ascii="Garamond" w:hAnsi="Garamond"/>
          <w:sz w:val="24"/>
          <w:szCs w:val="24"/>
          <w:lang w:val="nl-NL"/>
        </w:rPr>
        <w:t>rechtvaar</w:t>
      </w:r>
      <w:r w:rsidRPr="00BF63DE">
        <w:rPr>
          <w:rFonts w:ascii="Garamond" w:hAnsi="Garamond"/>
          <w:sz w:val="24"/>
          <w:szCs w:val="24"/>
          <w:lang w:val="nl-NL"/>
        </w:rPr>
        <w:t>dige en</w:t>
      </w:r>
      <w:r w:rsidR="005B67C0" w:rsidRPr="00BF63DE">
        <w:rPr>
          <w:rFonts w:ascii="Garamond" w:hAnsi="Garamond"/>
          <w:sz w:val="24"/>
          <w:szCs w:val="24"/>
          <w:lang w:val="nl-NL"/>
        </w:rPr>
        <w:t xml:space="preserve"> bekrompen </w:t>
      </w:r>
      <w:r w:rsidRPr="00BF63DE">
        <w:rPr>
          <w:rFonts w:ascii="Garamond" w:hAnsi="Garamond"/>
          <w:sz w:val="24"/>
          <w:szCs w:val="24"/>
          <w:lang w:val="nl-NL"/>
        </w:rPr>
        <w:t>vooroordeel te laten varen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waarmee</w:t>
      </w:r>
      <w:r w:rsidRPr="00BF63DE">
        <w:rPr>
          <w:rFonts w:ascii="Garamond" w:hAnsi="Garamond"/>
          <w:sz w:val="24"/>
          <w:szCs w:val="24"/>
          <w:lang w:val="nl-NL"/>
        </w:rPr>
        <w:t xml:space="preserve"> men niet geschroomd </w:t>
      </w:r>
      <w:r w:rsidR="00635913" w:rsidRPr="00BF63DE">
        <w:rPr>
          <w:rFonts w:ascii="Garamond" w:hAnsi="Garamond"/>
          <w:sz w:val="24"/>
          <w:szCs w:val="24"/>
          <w:lang w:val="nl-NL"/>
        </w:rPr>
        <w:t xml:space="preserve">heeft de </w:t>
      </w:r>
      <w:r w:rsidR="00EE245C" w:rsidRPr="00BF63DE">
        <w:rPr>
          <w:rFonts w:ascii="Garamond" w:hAnsi="Garamond"/>
          <w:sz w:val="24"/>
          <w:szCs w:val="24"/>
          <w:lang w:val="nl-NL"/>
        </w:rPr>
        <w:t>gehele</w:t>
      </w:r>
      <w:r w:rsidR="00635913" w:rsidRPr="00BF63DE">
        <w:rPr>
          <w:rFonts w:ascii="Garamond" w:hAnsi="Garamond"/>
          <w:sz w:val="24"/>
          <w:szCs w:val="24"/>
          <w:lang w:val="nl-NL"/>
        </w:rPr>
        <w:t xml:space="preserve"> zwaarte van</w:t>
      </w:r>
      <w:r w:rsidR="00895B1E" w:rsidRPr="00BF63DE">
        <w:rPr>
          <w:rFonts w:ascii="Garamond" w:hAnsi="Garamond"/>
          <w:sz w:val="24"/>
          <w:szCs w:val="24"/>
          <w:lang w:val="nl-NL"/>
        </w:rPr>
        <w:t xml:space="preserve"> die </w:t>
      </w:r>
      <w:r w:rsidR="008D4E87" w:rsidRPr="00BF63DE">
        <w:rPr>
          <w:rFonts w:ascii="Garamond" w:hAnsi="Garamond"/>
          <w:sz w:val="24"/>
          <w:szCs w:val="24"/>
          <w:lang w:val="nl-NL"/>
        </w:rPr>
        <w:t>beklagenswaardige</w:t>
      </w:r>
      <w:r w:rsidR="00895B1E" w:rsidRPr="00BF63DE">
        <w:rPr>
          <w:rFonts w:ascii="Garamond" w:hAnsi="Garamond"/>
          <w:sz w:val="24"/>
          <w:szCs w:val="24"/>
          <w:lang w:val="nl-NL"/>
        </w:rPr>
        <w:t xml:space="preserve"> </w:t>
      </w:r>
      <w:r w:rsidR="00635913" w:rsidRPr="00BF63DE">
        <w:rPr>
          <w:rFonts w:ascii="Garamond" w:hAnsi="Garamond"/>
          <w:sz w:val="24"/>
          <w:szCs w:val="24"/>
          <w:lang w:val="nl-NL"/>
        </w:rPr>
        <w:t>misslag te doen drukken op</w:t>
      </w:r>
      <w:r w:rsidRPr="00BF63DE">
        <w:rPr>
          <w:rFonts w:ascii="Garamond" w:hAnsi="Garamond"/>
          <w:sz w:val="24"/>
          <w:szCs w:val="24"/>
          <w:lang w:val="nl-NL"/>
        </w:rPr>
        <w:t xml:space="preserve"> de </w:t>
      </w:r>
      <w:r w:rsidR="00635913" w:rsidRPr="00BF63DE">
        <w:rPr>
          <w:rFonts w:ascii="Garamond" w:hAnsi="Garamond"/>
          <w:sz w:val="24"/>
          <w:szCs w:val="24"/>
          <w:lang w:val="nl-NL"/>
        </w:rPr>
        <w:t>man, die</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lang gepoogd had dit strenge uiterste te voorkomen.</w:t>
      </w:r>
    </w:p>
    <w:p w14:paraId="08308E59" w14:textId="2531D0E8"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 xml:space="preserve">De openbare </w:t>
      </w:r>
      <w:r w:rsidR="004F2372" w:rsidRPr="00BF63DE">
        <w:rPr>
          <w:rFonts w:ascii="Garamond" w:hAnsi="Garamond"/>
          <w:sz w:val="24"/>
          <w:szCs w:val="24"/>
          <w:lang w:val="nl-NL"/>
        </w:rPr>
        <w:t>mening</w:t>
      </w:r>
      <w:r w:rsidRPr="00BF63DE">
        <w:rPr>
          <w:rFonts w:ascii="Garamond" w:hAnsi="Garamond"/>
          <w:sz w:val="24"/>
          <w:szCs w:val="24"/>
          <w:lang w:val="nl-NL"/>
        </w:rPr>
        <w:t>,</w:t>
      </w:r>
      <w:r w:rsidR="008F7742" w:rsidRPr="00BF63DE">
        <w:rPr>
          <w:rFonts w:ascii="Garamond" w:hAnsi="Garamond"/>
          <w:sz w:val="24"/>
          <w:szCs w:val="24"/>
          <w:lang w:val="nl-NL"/>
        </w:rPr>
        <w:t xml:space="preserve"> die</w:t>
      </w:r>
      <w:r w:rsidR="004B4CDB" w:rsidRPr="00BF63DE">
        <w:rPr>
          <w:rFonts w:ascii="Garamond" w:hAnsi="Garamond"/>
          <w:sz w:val="24"/>
          <w:szCs w:val="24"/>
          <w:lang w:val="nl-NL"/>
        </w:rPr>
        <w:t xml:space="preserve"> lange </w:t>
      </w:r>
      <w:r w:rsidR="008F7742" w:rsidRPr="00BF63DE">
        <w:rPr>
          <w:rFonts w:ascii="Garamond" w:hAnsi="Garamond"/>
          <w:sz w:val="24"/>
          <w:szCs w:val="24"/>
          <w:lang w:val="nl-NL"/>
        </w:rPr>
        <w:t>tijd door ritme ver</w:t>
      </w:r>
      <w:r w:rsidR="00D31C7F" w:rsidRPr="00BF63DE">
        <w:rPr>
          <w:rFonts w:ascii="Garamond" w:hAnsi="Garamond"/>
          <w:sz w:val="24"/>
          <w:szCs w:val="24"/>
          <w:lang w:val="nl-NL"/>
        </w:rPr>
        <w:t>vals</w:t>
      </w:r>
      <w:r w:rsidR="008F7742" w:rsidRPr="00BF63DE">
        <w:rPr>
          <w:rFonts w:ascii="Garamond" w:hAnsi="Garamond"/>
          <w:sz w:val="24"/>
          <w:szCs w:val="24"/>
          <w:lang w:val="nl-NL"/>
        </w:rPr>
        <w:t xml:space="preserve">t werd, aangezien hij in dat gedeelte van zijn werk de onpartijdigheid die de </w:t>
      </w:r>
      <w:r w:rsidRPr="00BF63DE">
        <w:rPr>
          <w:rFonts w:ascii="Garamond" w:hAnsi="Garamond"/>
          <w:sz w:val="24"/>
          <w:szCs w:val="24"/>
          <w:lang w:val="nl-NL"/>
        </w:rPr>
        <w:t>historieschrijver voegt heeft ter zijde gesteld, om zich daarentegen in de spitsvondigheden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t>
      </w:r>
      <w:r w:rsidR="00927878" w:rsidRPr="00BF63DE">
        <w:rPr>
          <w:rFonts w:ascii="Garamond" w:hAnsi="Garamond"/>
          <w:sz w:val="24"/>
          <w:szCs w:val="24"/>
          <w:lang w:val="nl-NL"/>
        </w:rPr>
        <w:t>advocaat</w:t>
      </w:r>
      <w:r w:rsidRPr="00BF63DE">
        <w:rPr>
          <w:rFonts w:ascii="Garamond" w:hAnsi="Garamond"/>
          <w:sz w:val="24"/>
          <w:szCs w:val="24"/>
          <w:lang w:val="nl-NL"/>
        </w:rPr>
        <w:t xml:space="preserve"> uit te putten</w:t>
      </w:r>
      <w:r w:rsidR="009934B2" w:rsidRPr="00BF63DE">
        <w:rPr>
          <w:rFonts w:ascii="Garamond" w:hAnsi="Garamond"/>
          <w:sz w:val="24"/>
          <w:szCs w:val="24"/>
          <w:lang w:val="nl-NL"/>
        </w:rPr>
        <w:t>,</w:t>
      </w:r>
      <w:r w:rsidRPr="00BF63DE">
        <w:rPr>
          <w:rFonts w:ascii="Garamond" w:hAnsi="Garamond"/>
          <w:sz w:val="24"/>
          <w:szCs w:val="24"/>
          <w:lang w:val="nl-NL"/>
        </w:rPr>
        <w:t xml:space="preserve"> heeft thans i</w:t>
      </w:r>
      <w:r w:rsidR="008F7742" w:rsidRPr="00BF63DE">
        <w:rPr>
          <w:rFonts w:ascii="Garamond" w:hAnsi="Garamond"/>
          <w:sz w:val="24"/>
          <w:szCs w:val="24"/>
          <w:lang w:val="nl-NL"/>
        </w:rPr>
        <w:t xml:space="preserve">n </w:t>
      </w:r>
      <w:r w:rsidR="00966977" w:rsidRPr="00BF63DE">
        <w:rPr>
          <w:rFonts w:ascii="Garamond" w:hAnsi="Garamond"/>
          <w:sz w:val="24"/>
          <w:szCs w:val="24"/>
          <w:lang w:val="nl-NL"/>
        </w:rPr>
        <w:t>Engeland</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belangrijke verandering ondergaan. Ongetwijfeld treft men er nog </w:t>
      </w:r>
      <w:r w:rsidR="00532D03" w:rsidRPr="00BF63DE">
        <w:rPr>
          <w:rFonts w:ascii="Garamond" w:hAnsi="Garamond"/>
          <w:sz w:val="24"/>
          <w:szCs w:val="24"/>
          <w:lang w:val="nl-NL"/>
        </w:rPr>
        <w:t>T</w:t>
      </w:r>
      <w:r w:rsidR="008F7742" w:rsidRPr="00BF63DE">
        <w:rPr>
          <w:rFonts w:ascii="Garamond" w:hAnsi="Garamond"/>
          <w:sz w:val="24"/>
          <w:szCs w:val="24"/>
          <w:lang w:val="nl-NL"/>
        </w:rPr>
        <w:t>ories aan, wier vooroordelen nog altijd de omwenteling van 1649 niet vergeven kunnen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het verlichtste deel van de natie is van het dwaalbegrip van eertijds teruggekomen. </w:t>
      </w:r>
      <w:r w:rsidRPr="00BF63DE">
        <w:rPr>
          <w:rFonts w:ascii="Garamond" w:hAnsi="Garamond"/>
          <w:sz w:val="24"/>
          <w:szCs w:val="24"/>
          <w:lang w:val="nl-NL"/>
        </w:rPr>
        <w:t xml:space="preserve">Wij </w:t>
      </w:r>
      <w:r w:rsidR="00EF5FD1" w:rsidRPr="00BF63DE">
        <w:rPr>
          <w:rFonts w:ascii="Garamond" w:hAnsi="Garamond"/>
          <w:sz w:val="24"/>
          <w:szCs w:val="24"/>
          <w:lang w:val="nl-NL"/>
        </w:rPr>
        <w:t>geloven</w:t>
      </w:r>
      <w:r w:rsidRPr="00BF63DE">
        <w:rPr>
          <w:rFonts w:ascii="Garamond" w:hAnsi="Garamond"/>
          <w:sz w:val="24"/>
          <w:szCs w:val="24"/>
          <w:lang w:val="nl-NL"/>
        </w:rPr>
        <w:t xml:space="preserve"> ons niet te bedriegen, indien wij een</w:t>
      </w:r>
      <w:r w:rsidR="008F7742" w:rsidRPr="00BF63DE">
        <w:rPr>
          <w:rFonts w:ascii="Garamond" w:hAnsi="Garamond"/>
          <w:sz w:val="24"/>
          <w:szCs w:val="24"/>
          <w:lang w:val="nl-NL"/>
        </w:rPr>
        <w:t xml:space="preserve"> van de </w:t>
      </w:r>
      <w:r w:rsidRPr="00BF63DE">
        <w:rPr>
          <w:rFonts w:ascii="Garamond" w:hAnsi="Garamond"/>
          <w:sz w:val="24"/>
          <w:szCs w:val="24"/>
          <w:lang w:val="nl-NL"/>
        </w:rPr>
        <w:t>uitstekendste letterkundigen en tevens</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van de </w:t>
      </w:r>
      <w:r w:rsidRPr="00BF63DE">
        <w:rPr>
          <w:rFonts w:ascii="Garamond" w:hAnsi="Garamond"/>
          <w:sz w:val="24"/>
          <w:szCs w:val="24"/>
          <w:lang w:val="nl-NL"/>
        </w:rPr>
        <w:t>welsprekendste staatsmannen van het tegenwoordige tijdvak als zijn orgaan aanmerken.</w:t>
      </w:r>
      <w:r w:rsidR="007F3056" w:rsidRPr="00BF63DE">
        <w:rPr>
          <w:rStyle w:val="FootnoteReference"/>
          <w:rFonts w:ascii="Garamond" w:hAnsi="Garamond"/>
          <w:sz w:val="24"/>
          <w:szCs w:val="24"/>
          <w:lang w:val="nl-NL"/>
        </w:rPr>
        <w:footnoteReference w:id="153"/>
      </w:r>
    </w:p>
    <w:p w14:paraId="6AC9D301" w14:textId="4634BD62"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S</w:t>
      </w:r>
      <w:r w:rsidR="00B70714">
        <w:rPr>
          <w:rFonts w:ascii="Garamond" w:hAnsi="Garamond"/>
          <w:sz w:val="24"/>
          <w:szCs w:val="24"/>
          <w:lang w:val="nl-NL"/>
        </w:rPr>
        <w:t>inds</w:t>
      </w:r>
      <w:r w:rsidRPr="00BF63DE">
        <w:rPr>
          <w:rFonts w:ascii="Garamond" w:hAnsi="Garamond"/>
          <w:sz w:val="24"/>
          <w:szCs w:val="24"/>
          <w:lang w:val="nl-NL"/>
        </w:rPr>
        <w:t xml:space="preserve"> lang is het in </w:t>
      </w:r>
      <w:r w:rsidR="00966977" w:rsidRPr="00BF63DE">
        <w:rPr>
          <w:rFonts w:ascii="Garamond" w:hAnsi="Garamond"/>
          <w:sz w:val="24"/>
          <w:szCs w:val="24"/>
          <w:lang w:val="nl-NL"/>
        </w:rPr>
        <w:t>Engeland</w:t>
      </w:r>
      <w:r w:rsidRPr="00BF63DE">
        <w:rPr>
          <w:rFonts w:ascii="Garamond" w:hAnsi="Garamond"/>
          <w:sz w:val="24"/>
          <w:szCs w:val="24"/>
          <w:lang w:val="nl-NL"/>
        </w:rPr>
        <w:t xml:space="preserve"> de gewoonte geweest</w:t>
      </w:r>
      <w:r w:rsidR="009934B2" w:rsidRPr="00BF63DE">
        <w:rPr>
          <w:rFonts w:ascii="Garamond" w:hAnsi="Garamond"/>
          <w:sz w:val="24"/>
          <w:szCs w:val="24"/>
          <w:lang w:val="nl-NL"/>
        </w:rPr>
        <w:t>,</w:t>
      </w:r>
      <w:r w:rsidRPr="00BF63DE">
        <w:rPr>
          <w:rFonts w:ascii="Garamond" w:hAnsi="Garamond"/>
          <w:sz w:val="24"/>
          <w:szCs w:val="24"/>
          <w:lang w:val="nl-NL"/>
        </w:rPr>
        <w:t xml:space="preserve"> om de revolutie van 1688 te verheffen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daarentegen die van 1649 op allerlei wijze te brandmerken</w:t>
      </w:r>
      <w:r w:rsidR="00276956" w:rsidRPr="00BF63DE">
        <w:rPr>
          <w:rFonts w:ascii="Garamond" w:hAnsi="Garamond"/>
          <w:sz w:val="24"/>
          <w:szCs w:val="24"/>
          <w:lang w:val="nl-NL"/>
        </w:rPr>
        <w:t>. Z</w:t>
      </w:r>
      <w:r w:rsidR="009934B2" w:rsidRPr="00BF63DE">
        <w:rPr>
          <w:rFonts w:ascii="Garamond" w:hAnsi="Garamond"/>
          <w:sz w:val="24"/>
          <w:szCs w:val="24"/>
          <w:lang w:val="nl-NL"/>
        </w:rPr>
        <w:t xml:space="preserve">o </w:t>
      </w:r>
      <w:r w:rsidRPr="00BF63DE">
        <w:rPr>
          <w:rFonts w:ascii="Garamond" w:hAnsi="Garamond"/>
          <w:sz w:val="24"/>
          <w:szCs w:val="24"/>
          <w:lang w:val="nl-NL"/>
        </w:rPr>
        <w:t xml:space="preserve">wordt door de </w:t>
      </w:r>
      <w:r w:rsidR="005B67C0" w:rsidRPr="00BF63DE">
        <w:rPr>
          <w:rFonts w:ascii="Garamond" w:hAnsi="Garamond"/>
          <w:sz w:val="24"/>
          <w:szCs w:val="24"/>
          <w:lang w:val="nl-NL"/>
        </w:rPr>
        <w:t>anglicaanse</w:t>
      </w:r>
      <w:r w:rsidRPr="00BF63DE">
        <w:rPr>
          <w:rFonts w:ascii="Garamond" w:hAnsi="Garamond"/>
          <w:sz w:val="24"/>
          <w:szCs w:val="24"/>
          <w:lang w:val="nl-NL"/>
        </w:rPr>
        <w:t xml:space="preserve"> kerk </w:t>
      </w:r>
      <w:r w:rsidR="00AB5F82" w:rsidRPr="00BF63DE">
        <w:rPr>
          <w:rFonts w:ascii="Garamond" w:hAnsi="Garamond"/>
          <w:sz w:val="24"/>
          <w:szCs w:val="24"/>
          <w:lang w:val="nl-NL"/>
        </w:rPr>
        <w:t>elk jaar</w:t>
      </w:r>
      <w:r w:rsidRPr="00BF63DE">
        <w:rPr>
          <w:rFonts w:ascii="Garamond" w:hAnsi="Garamond"/>
          <w:sz w:val="24"/>
          <w:szCs w:val="24"/>
          <w:lang w:val="nl-NL"/>
        </w:rPr>
        <w:t xml:space="preserve"> op 5 november</w:t>
      </w:r>
      <w:r w:rsidR="00E67952" w:rsidRPr="00BF63DE">
        <w:rPr>
          <w:rFonts w:ascii="Garamond" w:hAnsi="Garamond"/>
          <w:sz w:val="24"/>
          <w:szCs w:val="24"/>
          <w:lang w:val="nl-NL"/>
        </w:rPr>
        <w:t xml:space="preserve"> Go</w:t>
      </w:r>
      <w:r w:rsidR="00532D03" w:rsidRPr="00BF63DE">
        <w:rPr>
          <w:rFonts w:ascii="Garamond" w:hAnsi="Garamond"/>
          <w:sz w:val="24"/>
          <w:szCs w:val="24"/>
          <w:lang w:val="nl-NL"/>
        </w:rPr>
        <w:t xml:space="preserve">d </w:t>
      </w:r>
      <w:r w:rsidR="00E67952" w:rsidRPr="00BF63DE">
        <w:rPr>
          <w:rFonts w:ascii="Garamond" w:hAnsi="Garamond"/>
          <w:sz w:val="24"/>
          <w:szCs w:val="24"/>
          <w:lang w:val="nl-NL"/>
        </w:rPr>
        <w:t>d</w:t>
      </w:r>
      <w:r w:rsidRPr="00BF63DE">
        <w:rPr>
          <w:rFonts w:ascii="Garamond" w:hAnsi="Garamond"/>
          <w:sz w:val="24"/>
          <w:szCs w:val="24"/>
          <w:lang w:val="nl-NL"/>
        </w:rPr>
        <w:t>e dank toege</w:t>
      </w:r>
      <w:r w:rsidR="003417F6" w:rsidRPr="00BF63DE">
        <w:rPr>
          <w:rFonts w:ascii="Garamond" w:hAnsi="Garamond"/>
          <w:sz w:val="24"/>
          <w:szCs w:val="24"/>
          <w:lang w:val="nl-NL"/>
        </w:rPr>
        <w:t>bracht</w:t>
      </w:r>
      <w:r w:rsidR="009934B2" w:rsidRPr="00BF63DE">
        <w:rPr>
          <w:rFonts w:ascii="Garamond" w:hAnsi="Garamond"/>
          <w:sz w:val="24"/>
          <w:szCs w:val="24"/>
          <w:lang w:val="nl-NL"/>
        </w:rPr>
        <w:t>,</w:t>
      </w:r>
      <w:r w:rsidRPr="00BF63DE">
        <w:rPr>
          <w:rFonts w:ascii="Garamond" w:hAnsi="Garamond"/>
          <w:sz w:val="24"/>
          <w:szCs w:val="24"/>
          <w:lang w:val="nl-NL"/>
        </w:rPr>
        <w:t xml:space="preserve"> dáárvoor dat hij op</w:t>
      </w:r>
      <w:r w:rsidR="00895B1E" w:rsidRPr="00BF63DE">
        <w:rPr>
          <w:rFonts w:ascii="Garamond" w:hAnsi="Garamond"/>
          <w:sz w:val="24"/>
          <w:szCs w:val="24"/>
          <w:lang w:val="nl-NL"/>
        </w:rPr>
        <w:t xml:space="preserve"> die </w:t>
      </w:r>
      <w:r w:rsidRPr="00BF63DE">
        <w:rPr>
          <w:rFonts w:ascii="Garamond" w:hAnsi="Garamond"/>
          <w:sz w:val="24"/>
          <w:szCs w:val="24"/>
          <w:lang w:val="nl-NL"/>
        </w:rPr>
        <w:t xml:space="preserve">dag </w:t>
      </w:r>
      <w:r w:rsidR="00EF5FD1" w:rsidRPr="00BF63DE">
        <w:rPr>
          <w:rFonts w:ascii="Garamond" w:hAnsi="Garamond"/>
          <w:sz w:val="24"/>
          <w:szCs w:val="24"/>
          <w:lang w:val="nl-NL"/>
        </w:rPr>
        <w:t>‘</w:t>
      </w:r>
      <w:r w:rsidRPr="00BF63DE">
        <w:rPr>
          <w:rFonts w:ascii="Garamond" w:hAnsi="Garamond"/>
          <w:sz w:val="24"/>
          <w:szCs w:val="24"/>
          <w:lang w:val="nl-NL"/>
        </w:rPr>
        <w:t xml:space="preserve">koning </w:t>
      </w:r>
      <w:r w:rsidR="005B67C0" w:rsidRPr="00BF63DE">
        <w:rPr>
          <w:rFonts w:ascii="Garamond" w:hAnsi="Garamond"/>
          <w:sz w:val="24"/>
          <w:szCs w:val="24"/>
          <w:lang w:val="nl-NL"/>
        </w:rPr>
        <w:t>Willem</w:t>
      </w:r>
      <w:r w:rsidRPr="00BF63DE">
        <w:rPr>
          <w:rFonts w:ascii="Garamond" w:hAnsi="Garamond"/>
          <w:sz w:val="24"/>
          <w:szCs w:val="24"/>
          <w:lang w:val="nl-NL"/>
        </w:rPr>
        <w:t xml:space="preserve"> heeft herwaarts gevoerd, om de kerk en de natie te verlossen van de </w:t>
      </w:r>
      <w:r w:rsidR="00AB5F82" w:rsidRPr="00BF63DE">
        <w:rPr>
          <w:rFonts w:ascii="Garamond" w:hAnsi="Garamond"/>
          <w:sz w:val="24"/>
          <w:szCs w:val="24"/>
          <w:lang w:val="nl-NL"/>
        </w:rPr>
        <w:t>papistische</w:t>
      </w:r>
      <w:r w:rsidRPr="00BF63DE">
        <w:rPr>
          <w:rFonts w:ascii="Garamond" w:hAnsi="Garamond"/>
          <w:sz w:val="24"/>
          <w:szCs w:val="24"/>
          <w:lang w:val="nl-NL"/>
        </w:rPr>
        <w:t xml:space="preserve"> </w:t>
      </w:r>
      <w:r w:rsidR="00AE26D7" w:rsidRPr="00BF63DE">
        <w:rPr>
          <w:rFonts w:ascii="Garamond" w:hAnsi="Garamond"/>
          <w:sz w:val="24"/>
          <w:szCs w:val="24"/>
          <w:lang w:val="nl-NL"/>
        </w:rPr>
        <w:t>tirannie</w:t>
      </w:r>
      <w:r w:rsidRPr="00BF63DE">
        <w:rPr>
          <w:rFonts w:ascii="Garamond" w:hAnsi="Garamond"/>
          <w:sz w:val="24"/>
          <w:szCs w:val="24"/>
          <w:lang w:val="nl-NL"/>
        </w:rPr>
        <w:t xml:space="preserve"> en het willekeurig gezag,’ terwijl men, geheel omgekeerd, </w:t>
      </w:r>
      <w:r w:rsidR="007F3056" w:rsidRPr="00BF63DE">
        <w:rPr>
          <w:rFonts w:ascii="Garamond" w:hAnsi="Garamond"/>
          <w:sz w:val="24"/>
          <w:szCs w:val="24"/>
          <w:lang w:val="nl-NL"/>
        </w:rPr>
        <w:t>op 29</w:t>
      </w:r>
      <w:r w:rsidRPr="00BF63DE">
        <w:rPr>
          <w:rFonts w:ascii="Garamond" w:hAnsi="Garamond"/>
          <w:sz w:val="24"/>
          <w:szCs w:val="24"/>
          <w:lang w:val="nl-NL"/>
        </w:rPr>
        <w:t xml:space="preserve"> mei </w:t>
      </w:r>
      <w:r w:rsidR="00565C65" w:rsidRPr="00BF63DE">
        <w:rPr>
          <w:rFonts w:ascii="Garamond" w:hAnsi="Garamond"/>
          <w:sz w:val="24"/>
          <w:szCs w:val="24"/>
          <w:lang w:val="nl-NL"/>
        </w:rPr>
        <w:t xml:space="preserve">God </w:t>
      </w:r>
      <w:r w:rsidRPr="00BF63DE">
        <w:rPr>
          <w:rFonts w:ascii="Garamond" w:hAnsi="Garamond"/>
          <w:sz w:val="24"/>
          <w:szCs w:val="24"/>
          <w:lang w:val="nl-NL"/>
        </w:rPr>
        <w:t xml:space="preserve">dankt, dat hij </w:t>
      </w:r>
      <w:r w:rsidR="00EF5FD1" w:rsidRPr="00BF63DE">
        <w:rPr>
          <w:rFonts w:ascii="Garamond" w:hAnsi="Garamond"/>
          <w:sz w:val="24"/>
          <w:szCs w:val="24"/>
          <w:lang w:val="nl-NL"/>
        </w:rPr>
        <w:t>‘</w:t>
      </w:r>
      <w:r w:rsidRPr="00BF63DE">
        <w:rPr>
          <w:rFonts w:ascii="Garamond" w:hAnsi="Garamond"/>
          <w:sz w:val="24"/>
          <w:szCs w:val="24"/>
          <w:lang w:val="nl-NL"/>
        </w:rPr>
        <w:t xml:space="preserve">op merkwaardige wijze, deze </w:t>
      </w:r>
      <w:r w:rsidR="005B67C0" w:rsidRPr="00BF63DE">
        <w:rPr>
          <w:rFonts w:ascii="Garamond" w:hAnsi="Garamond"/>
          <w:sz w:val="24"/>
          <w:szCs w:val="24"/>
          <w:lang w:val="nl-NL"/>
        </w:rPr>
        <w:t>koninkrijk</w:t>
      </w:r>
      <w:r w:rsidRPr="00BF63DE">
        <w:rPr>
          <w:rFonts w:ascii="Garamond" w:hAnsi="Garamond"/>
          <w:sz w:val="24"/>
          <w:szCs w:val="24"/>
          <w:lang w:val="nl-NL"/>
        </w:rPr>
        <w:t xml:space="preserve">en verlost heeft van de </w:t>
      </w:r>
      <w:r w:rsidR="00EF5FD1" w:rsidRPr="00BF63DE">
        <w:rPr>
          <w:rFonts w:ascii="Garamond" w:hAnsi="Garamond"/>
          <w:sz w:val="24"/>
          <w:szCs w:val="24"/>
          <w:lang w:val="nl-NL"/>
        </w:rPr>
        <w:t>grote</w:t>
      </w:r>
      <w:r w:rsidRPr="00BF63DE">
        <w:rPr>
          <w:rFonts w:ascii="Garamond" w:hAnsi="Garamond"/>
          <w:sz w:val="24"/>
          <w:szCs w:val="24"/>
          <w:lang w:val="nl-NL"/>
        </w:rPr>
        <w:t xml:space="preserve"> rebellie</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koning </w:t>
      </w:r>
      <w:r w:rsidR="002425F3" w:rsidRPr="00BF63DE">
        <w:rPr>
          <w:rFonts w:ascii="Garamond" w:hAnsi="Garamond"/>
          <w:sz w:val="24"/>
          <w:szCs w:val="24"/>
          <w:lang w:val="nl-NL"/>
        </w:rPr>
        <w:t>Charles</w:t>
      </w:r>
      <w:r w:rsidR="00C02B0B" w:rsidRPr="00BF63DE">
        <w:rPr>
          <w:rFonts w:ascii="Garamond" w:hAnsi="Garamond"/>
          <w:sz w:val="24"/>
          <w:szCs w:val="24"/>
          <w:lang w:val="nl-NL"/>
        </w:rPr>
        <w:t> </w:t>
      </w:r>
      <w:r w:rsidR="00E3365B" w:rsidRPr="00BF63DE">
        <w:rPr>
          <w:rFonts w:ascii="Garamond" w:hAnsi="Garamond"/>
          <w:sz w:val="24"/>
          <w:szCs w:val="24"/>
          <w:lang w:val="nl-NL"/>
        </w:rPr>
        <w:t>II</w:t>
      </w:r>
      <w:r w:rsidR="00026DF6" w:rsidRPr="00BF63DE">
        <w:rPr>
          <w:rFonts w:ascii="Garamond" w:hAnsi="Garamond"/>
          <w:sz w:val="24"/>
          <w:szCs w:val="24"/>
          <w:lang w:val="nl-NL"/>
        </w:rPr>
        <w:t xml:space="preserve"> </w:t>
      </w:r>
      <w:r w:rsidRPr="00BF63DE">
        <w:rPr>
          <w:rFonts w:ascii="Garamond" w:hAnsi="Garamond"/>
          <w:sz w:val="24"/>
          <w:szCs w:val="24"/>
          <w:lang w:val="nl-NL"/>
        </w:rPr>
        <w:t xml:space="preserve">op de </w:t>
      </w:r>
      <w:r w:rsidR="00635913" w:rsidRPr="00BF63DE">
        <w:rPr>
          <w:rFonts w:ascii="Garamond" w:hAnsi="Garamond"/>
          <w:sz w:val="24"/>
          <w:szCs w:val="24"/>
          <w:lang w:val="nl-NL"/>
        </w:rPr>
        <w:t>troon hersteld heeft</w:t>
      </w:r>
      <w:r w:rsidRPr="00BF63DE">
        <w:rPr>
          <w:rFonts w:ascii="Garamond" w:hAnsi="Garamond"/>
          <w:sz w:val="24"/>
          <w:szCs w:val="24"/>
          <w:lang w:val="nl-NL"/>
        </w:rPr>
        <w:t>’</w:t>
      </w:r>
      <w:r w:rsidR="00635913" w:rsidRPr="00BF63DE">
        <w:rPr>
          <w:rFonts w:ascii="Garamond" w:hAnsi="Garamond"/>
          <w:sz w:val="24"/>
          <w:szCs w:val="24"/>
          <w:lang w:val="nl-NL"/>
        </w:rPr>
        <w:t>.</w:t>
      </w:r>
      <w:r w:rsidR="00AB5F82" w:rsidRPr="00BF63DE">
        <w:rPr>
          <w:rStyle w:val="FootnoteReference"/>
          <w:rFonts w:ascii="Garamond" w:hAnsi="Garamond"/>
          <w:sz w:val="24"/>
          <w:szCs w:val="24"/>
          <w:lang w:val="nl-NL"/>
        </w:rPr>
        <w:footnoteReference w:id="154"/>
      </w:r>
      <w:r w:rsidR="007F3056" w:rsidRPr="00BF63DE">
        <w:rPr>
          <w:rFonts w:ascii="Garamond" w:hAnsi="Garamond"/>
          <w:sz w:val="24"/>
          <w:szCs w:val="24"/>
          <w:lang w:val="nl-NL"/>
        </w:rPr>
        <w:t xml:space="preserve"> </w:t>
      </w:r>
      <w:r w:rsidR="008C61E7" w:rsidRPr="00BF63DE">
        <w:rPr>
          <w:rFonts w:ascii="Garamond" w:hAnsi="Garamond"/>
          <w:sz w:val="24"/>
          <w:szCs w:val="24"/>
          <w:lang w:val="nl-NL"/>
        </w:rPr>
        <w:t xml:space="preserve">Echter, </w:t>
      </w:r>
      <w:r w:rsidRPr="00BF63DE">
        <w:rPr>
          <w:rFonts w:ascii="Garamond" w:hAnsi="Garamond"/>
          <w:sz w:val="24"/>
          <w:szCs w:val="24"/>
          <w:lang w:val="nl-NL"/>
        </w:rPr>
        <w:t xml:space="preserve">zien wij hoe in </w:t>
      </w:r>
      <w:r w:rsidR="00966977" w:rsidRPr="00BF63DE">
        <w:rPr>
          <w:rFonts w:ascii="Garamond" w:hAnsi="Garamond"/>
          <w:sz w:val="24"/>
          <w:szCs w:val="24"/>
          <w:lang w:val="nl-NL"/>
        </w:rPr>
        <w:t>Engeland</w:t>
      </w:r>
      <w:r w:rsidRPr="00BF63DE">
        <w:rPr>
          <w:rFonts w:ascii="Garamond" w:hAnsi="Garamond"/>
          <w:sz w:val="24"/>
          <w:szCs w:val="24"/>
          <w:lang w:val="nl-NL"/>
        </w:rPr>
        <w:t xml:space="preserve"> in onze dagen over </w:t>
      </w:r>
      <w:r w:rsidR="00AE26D7" w:rsidRPr="00BF63DE">
        <w:rPr>
          <w:rFonts w:ascii="Garamond" w:hAnsi="Garamond"/>
          <w:sz w:val="24"/>
          <w:szCs w:val="24"/>
          <w:lang w:val="nl-NL"/>
        </w:rPr>
        <w:t>d</w:t>
      </w:r>
      <w:r w:rsidRPr="00BF63DE">
        <w:rPr>
          <w:rFonts w:ascii="Garamond" w:hAnsi="Garamond"/>
          <w:sz w:val="24"/>
          <w:szCs w:val="24"/>
          <w:lang w:val="nl-NL"/>
        </w:rPr>
        <w:t xml:space="preserve">ie </w:t>
      </w:r>
      <w:r w:rsidR="00EF5FD1" w:rsidRPr="00BF63DE">
        <w:rPr>
          <w:rFonts w:ascii="Garamond" w:hAnsi="Garamond"/>
          <w:sz w:val="24"/>
          <w:szCs w:val="24"/>
          <w:lang w:val="nl-NL"/>
        </w:rPr>
        <w:t>‘</w:t>
      </w:r>
      <w:r w:rsidRPr="00BF63DE">
        <w:rPr>
          <w:rFonts w:ascii="Garamond" w:hAnsi="Garamond"/>
          <w:sz w:val="24"/>
          <w:szCs w:val="24"/>
          <w:lang w:val="nl-NL"/>
        </w:rPr>
        <w:t>rebellie’ geoordeeld wordt. Dat oordeel ver</w:t>
      </w:r>
      <w:r w:rsidR="00AE26D7" w:rsidRPr="00BF63DE">
        <w:rPr>
          <w:rFonts w:ascii="Garamond" w:hAnsi="Garamond"/>
          <w:sz w:val="24"/>
          <w:szCs w:val="24"/>
          <w:lang w:val="nl-NL"/>
        </w:rPr>
        <w:t>d</w:t>
      </w:r>
      <w:r w:rsidRPr="00BF63DE">
        <w:rPr>
          <w:rFonts w:ascii="Garamond" w:hAnsi="Garamond"/>
          <w:sz w:val="24"/>
          <w:szCs w:val="24"/>
          <w:lang w:val="nl-NL"/>
        </w:rPr>
        <w:t>ient zeer overal op het vasteland gekend te worden.</w:t>
      </w:r>
    </w:p>
    <w:p w14:paraId="158EC700" w14:textId="1E3A75A5" w:rsidR="00635913" w:rsidRPr="00BF63DE" w:rsidRDefault="00AE26D7" w:rsidP="00E66D97">
      <w:pPr>
        <w:spacing w:after="240"/>
        <w:jc w:val="both"/>
        <w:rPr>
          <w:rFonts w:ascii="Garamond" w:hAnsi="Garamond"/>
          <w:sz w:val="24"/>
          <w:szCs w:val="24"/>
          <w:lang w:val="nl-NL"/>
        </w:rPr>
      </w:pPr>
      <w:r w:rsidRPr="00BF63DE">
        <w:rPr>
          <w:rFonts w:ascii="Garamond" w:hAnsi="Garamond"/>
          <w:sz w:val="24"/>
          <w:szCs w:val="24"/>
          <w:lang w:val="nl-NL"/>
        </w:rPr>
        <w:t>A</w:t>
      </w:r>
      <w:r w:rsidR="008F7742" w:rsidRPr="00BF63DE">
        <w:rPr>
          <w:rFonts w:ascii="Garamond" w:hAnsi="Garamond"/>
          <w:sz w:val="24"/>
          <w:szCs w:val="24"/>
          <w:lang w:val="nl-NL"/>
        </w:rPr>
        <w:t xml:space="preserve">l de gronden die men in het voordeel van de omwenteling van 1688 kan aanvoeren, mogen voor het minst met gelijke kracht gelden ter gunste van die welke men </w:t>
      </w:r>
      <w:r w:rsidR="00EF5FD1" w:rsidRPr="00BF63DE">
        <w:rPr>
          <w:rFonts w:ascii="Garamond" w:hAnsi="Garamond"/>
          <w:sz w:val="24"/>
          <w:szCs w:val="24"/>
          <w:lang w:val="nl-NL"/>
        </w:rPr>
        <w:t>‘</w:t>
      </w:r>
      <w:r w:rsidR="008F7742" w:rsidRPr="00BF63DE">
        <w:rPr>
          <w:rFonts w:ascii="Garamond" w:hAnsi="Garamond"/>
          <w:sz w:val="24"/>
          <w:szCs w:val="24"/>
          <w:lang w:val="nl-NL"/>
        </w:rPr>
        <w:t xml:space="preserve">de </w:t>
      </w:r>
      <w:r w:rsidR="00532D03" w:rsidRPr="00BF63DE">
        <w:rPr>
          <w:rFonts w:ascii="Garamond" w:hAnsi="Garamond"/>
          <w:sz w:val="24"/>
          <w:szCs w:val="24"/>
          <w:lang w:val="nl-NL"/>
        </w:rPr>
        <w:t>G</w:t>
      </w:r>
      <w:r w:rsidR="00EF5FD1" w:rsidRPr="00BF63DE">
        <w:rPr>
          <w:rFonts w:ascii="Garamond" w:hAnsi="Garamond"/>
          <w:sz w:val="24"/>
          <w:szCs w:val="24"/>
          <w:lang w:val="nl-NL"/>
        </w:rPr>
        <w:t>rote</w:t>
      </w:r>
      <w:r w:rsidR="008F7742" w:rsidRPr="00BF63DE">
        <w:rPr>
          <w:rFonts w:ascii="Garamond" w:hAnsi="Garamond"/>
          <w:sz w:val="24"/>
          <w:szCs w:val="24"/>
          <w:lang w:val="nl-NL"/>
        </w:rPr>
        <w:t xml:space="preserve"> </w:t>
      </w:r>
      <w:r w:rsidR="00532D03" w:rsidRPr="00BF63DE">
        <w:rPr>
          <w:rFonts w:ascii="Garamond" w:hAnsi="Garamond"/>
          <w:sz w:val="24"/>
          <w:szCs w:val="24"/>
          <w:lang w:val="nl-NL"/>
        </w:rPr>
        <w:t>R</w:t>
      </w:r>
      <w:r w:rsidR="008F7742" w:rsidRPr="00BF63DE">
        <w:rPr>
          <w:rFonts w:ascii="Garamond" w:hAnsi="Garamond"/>
          <w:sz w:val="24"/>
          <w:szCs w:val="24"/>
          <w:lang w:val="nl-NL"/>
        </w:rPr>
        <w:t>ebellie’ noemt.</w:t>
      </w:r>
      <w:r w:rsidR="00532D03" w:rsidRPr="00BF63DE">
        <w:rPr>
          <w:rFonts w:ascii="Garamond" w:hAnsi="Garamond"/>
          <w:sz w:val="24"/>
          <w:szCs w:val="24"/>
          <w:lang w:val="nl-NL"/>
        </w:rPr>
        <w:t xml:space="preserve"> </w:t>
      </w:r>
      <w:r w:rsidRPr="00BF63DE">
        <w:rPr>
          <w:rFonts w:ascii="Garamond" w:hAnsi="Garamond"/>
          <w:sz w:val="24"/>
          <w:szCs w:val="24"/>
          <w:lang w:val="nl-NL"/>
        </w:rPr>
        <w:t>I</w:t>
      </w:r>
      <w:r w:rsidR="008F7742" w:rsidRPr="00BF63DE">
        <w:rPr>
          <w:rFonts w:ascii="Garamond" w:hAnsi="Garamond"/>
          <w:sz w:val="24"/>
          <w:szCs w:val="24"/>
          <w:lang w:val="nl-NL"/>
        </w:rPr>
        <w:t>n één op</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slechts kunnen de warmste bewonderaars van </w:t>
      </w:r>
      <w:r w:rsidR="002425F3" w:rsidRPr="00BF63DE">
        <w:rPr>
          <w:rFonts w:ascii="Garamond" w:hAnsi="Garamond"/>
          <w:sz w:val="24"/>
          <w:szCs w:val="24"/>
          <w:lang w:val="nl-NL"/>
        </w:rPr>
        <w:t>Charles</w:t>
      </w:r>
      <w:r w:rsidR="00C02B0B" w:rsidRPr="00BF63DE">
        <w:rPr>
          <w:rFonts w:ascii="Garamond" w:hAnsi="Garamond"/>
          <w:sz w:val="24"/>
          <w:szCs w:val="24"/>
          <w:lang w:val="nl-NL"/>
        </w:rPr>
        <w:t> I</w:t>
      </w:r>
      <w:r w:rsidR="008F7742" w:rsidRPr="00BF63DE">
        <w:rPr>
          <w:rFonts w:ascii="Garamond" w:hAnsi="Garamond"/>
          <w:sz w:val="24"/>
          <w:szCs w:val="24"/>
          <w:lang w:val="nl-NL"/>
        </w:rPr>
        <w:t xml:space="preserve"> het wagen vol te houden, dat hij beter </w:t>
      </w:r>
      <w:r w:rsidR="00F067A8" w:rsidRPr="00BF63DE">
        <w:rPr>
          <w:rFonts w:ascii="Garamond" w:hAnsi="Garamond"/>
          <w:sz w:val="24"/>
          <w:szCs w:val="24"/>
          <w:lang w:val="nl-NL"/>
        </w:rPr>
        <w:t>soever</w:t>
      </w:r>
      <w:r w:rsidR="008F7742" w:rsidRPr="00BF63DE">
        <w:rPr>
          <w:rFonts w:ascii="Garamond" w:hAnsi="Garamond"/>
          <w:sz w:val="24"/>
          <w:szCs w:val="24"/>
          <w:lang w:val="nl-NL"/>
        </w:rPr>
        <w:t xml:space="preserve">ein is geweest dan zijn zoon. Hij was in naam en in belijdenis niet </w:t>
      </w:r>
      <w:r w:rsidRPr="00BF63DE">
        <w:rPr>
          <w:rFonts w:ascii="Garamond" w:hAnsi="Garamond"/>
          <w:sz w:val="24"/>
          <w:szCs w:val="24"/>
          <w:lang w:val="nl-NL"/>
        </w:rPr>
        <w:t>roomsgezind</w:t>
      </w:r>
      <w:r w:rsidR="008F7742" w:rsidRPr="00BF63DE">
        <w:rPr>
          <w:rFonts w:ascii="Garamond" w:hAnsi="Garamond"/>
          <w:sz w:val="24"/>
          <w:szCs w:val="24"/>
          <w:lang w:val="nl-NL"/>
        </w:rPr>
        <w:t>. Wij zeggen in naam en in belijdenis</w:t>
      </w:r>
      <w:r w:rsidR="00075CF8" w:rsidRPr="00BF63DE">
        <w:rPr>
          <w:rFonts w:ascii="Garamond" w:hAnsi="Garamond"/>
          <w:sz w:val="24"/>
          <w:szCs w:val="24"/>
          <w:lang w:val="nl-NL"/>
        </w:rPr>
        <w:t>,</w:t>
      </w:r>
      <w:r w:rsidR="008F7742" w:rsidRPr="00BF63DE">
        <w:rPr>
          <w:rFonts w:ascii="Garamond" w:hAnsi="Garamond"/>
          <w:sz w:val="24"/>
          <w:szCs w:val="24"/>
          <w:lang w:val="nl-NL"/>
        </w:rPr>
        <w:t xml:space="preserve"> want </w:t>
      </w:r>
      <w:r w:rsidR="004F2372" w:rsidRPr="00BF63DE">
        <w:rPr>
          <w:rFonts w:ascii="Garamond" w:hAnsi="Garamond"/>
          <w:sz w:val="24"/>
          <w:szCs w:val="24"/>
          <w:lang w:val="nl-NL"/>
        </w:rPr>
        <w:t>zowel</w:t>
      </w:r>
      <w:r w:rsidR="008F7742" w:rsidRPr="00BF63DE">
        <w:rPr>
          <w:rFonts w:ascii="Garamond" w:hAnsi="Garamond"/>
          <w:sz w:val="24"/>
          <w:szCs w:val="24"/>
          <w:lang w:val="nl-NL"/>
        </w:rPr>
        <w:t xml:space="preserve">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als</w:t>
      </w:r>
      <w:r w:rsidR="00D76AC5" w:rsidRPr="00BF63DE">
        <w:rPr>
          <w:rFonts w:ascii="Garamond" w:hAnsi="Garamond"/>
          <w:sz w:val="24"/>
          <w:szCs w:val="24"/>
          <w:lang w:val="nl-NL"/>
        </w:rPr>
        <w:t xml:space="preserve"> Laud</w:t>
      </w:r>
      <w:r w:rsidR="009934B2" w:rsidRPr="00BF63DE">
        <w:rPr>
          <w:rFonts w:ascii="Garamond" w:hAnsi="Garamond"/>
          <w:sz w:val="24"/>
          <w:szCs w:val="24"/>
          <w:lang w:val="nl-NL"/>
        </w:rPr>
        <w:t>,</w:t>
      </w:r>
      <w:r w:rsidR="008F7742" w:rsidRPr="00BF63DE">
        <w:rPr>
          <w:rFonts w:ascii="Garamond" w:hAnsi="Garamond"/>
          <w:sz w:val="24"/>
          <w:szCs w:val="24"/>
          <w:lang w:val="nl-NL"/>
        </w:rPr>
        <w:t xml:space="preserve"> zijn werktuig, bleven, terwijl zij de minst gevaarlijke symbolen van het pausdom verwierpen, aan de</w:t>
      </w:r>
      <w:r w:rsidR="00635913" w:rsidRPr="00BF63DE">
        <w:rPr>
          <w:rFonts w:ascii="Garamond" w:hAnsi="Garamond"/>
          <w:sz w:val="24"/>
          <w:szCs w:val="24"/>
          <w:lang w:val="nl-NL"/>
        </w:rPr>
        <w:t xml:space="preserve"> schadelijkste dwalingen daarvan vasthouden</w:t>
      </w:r>
      <w:r w:rsidR="004F2372" w:rsidRPr="00BF63DE">
        <w:rPr>
          <w:rFonts w:ascii="Garamond" w:hAnsi="Garamond"/>
          <w:sz w:val="24"/>
          <w:szCs w:val="24"/>
          <w:lang w:val="nl-NL"/>
        </w:rPr>
        <w:t>:</w:t>
      </w:r>
      <w:r w:rsidR="00635913" w:rsidRPr="00BF63DE">
        <w:rPr>
          <w:rFonts w:ascii="Garamond" w:hAnsi="Garamond"/>
          <w:sz w:val="24"/>
          <w:szCs w:val="24"/>
          <w:lang w:val="nl-NL"/>
        </w:rPr>
        <w:t xml:space="preserve"> als daar is de volstrekte onderwerping van het verstand aan het gezag, de dwaze verkiezing van</w:t>
      </w:r>
      <w:r w:rsidR="008F7742" w:rsidRPr="00BF63DE">
        <w:rPr>
          <w:rFonts w:ascii="Garamond" w:hAnsi="Garamond"/>
          <w:sz w:val="24"/>
          <w:szCs w:val="24"/>
          <w:lang w:val="nl-NL"/>
        </w:rPr>
        <w:t xml:space="preserve"> de </w:t>
      </w:r>
      <w:r w:rsidR="00635913" w:rsidRPr="00BF63DE">
        <w:rPr>
          <w:rFonts w:ascii="Garamond" w:hAnsi="Garamond"/>
          <w:i/>
          <w:iCs/>
          <w:sz w:val="24"/>
          <w:szCs w:val="24"/>
          <w:lang w:val="nl-NL"/>
        </w:rPr>
        <w:t>vorm</w:t>
      </w:r>
      <w:r w:rsidR="00635913" w:rsidRPr="00BF63DE">
        <w:rPr>
          <w:rFonts w:ascii="Garamond" w:hAnsi="Garamond"/>
          <w:sz w:val="24"/>
          <w:szCs w:val="24"/>
          <w:lang w:val="nl-NL"/>
        </w:rPr>
        <w:t xml:space="preserve"> boven de </w:t>
      </w:r>
      <w:r w:rsidR="00635913" w:rsidRPr="00BF63DE">
        <w:rPr>
          <w:rFonts w:ascii="Garamond" w:hAnsi="Garamond"/>
          <w:i/>
          <w:iCs/>
          <w:sz w:val="24"/>
          <w:szCs w:val="24"/>
          <w:lang w:val="nl-NL"/>
        </w:rPr>
        <w:t>werkelijkheid,</w:t>
      </w:r>
      <w:r w:rsidR="00635913" w:rsidRPr="00BF63DE">
        <w:rPr>
          <w:rFonts w:ascii="Garamond" w:hAnsi="Garamond"/>
          <w:sz w:val="24"/>
          <w:szCs w:val="24"/>
          <w:lang w:val="nl-NL"/>
        </w:rPr>
        <w:t xml:space="preserve"> een bij</w:t>
      </w:r>
      <w:r w:rsidR="00026DF6" w:rsidRPr="00BF63DE">
        <w:rPr>
          <w:rFonts w:ascii="Garamond" w:hAnsi="Garamond"/>
          <w:sz w:val="24"/>
          <w:szCs w:val="24"/>
          <w:lang w:val="nl-NL"/>
        </w:rPr>
        <w:t>gelovig</w:t>
      </w:r>
      <w:r w:rsidR="00635913" w:rsidRPr="00BF63DE">
        <w:rPr>
          <w:rFonts w:ascii="Garamond" w:hAnsi="Garamond"/>
          <w:sz w:val="24"/>
          <w:szCs w:val="24"/>
          <w:lang w:val="nl-NL"/>
        </w:rPr>
        <w:t>e eerbied voor</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geestelijke stand,</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kinderachtige zucht vo</w:t>
      </w:r>
      <w:r w:rsidR="008F7742" w:rsidRPr="00BF63DE">
        <w:rPr>
          <w:rFonts w:ascii="Garamond" w:hAnsi="Garamond"/>
          <w:sz w:val="24"/>
          <w:szCs w:val="24"/>
          <w:lang w:val="nl-NL"/>
        </w:rPr>
        <w:t>or praal en opschik</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vooral ook</w:t>
      </w:r>
      <w:r w:rsidR="00387D1B" w:rsidRPr="00BF63DE">
        <w:rPr>
          <w:rFonts w:ascii="Garamond" w:hAnsi="Garamond"/>
          <w:sz w:val="24"/>
          <w:szCs w:val="24"/>
          <w:lang w:val="nl-NL"/>
        </w:rPr>
        <w:t xml:space="preserve"> een </w:t>
      </w:r>
      <w:r w:rsidR="008D4E87" w:rsidRPr="00BF63DE">
        <w:rPr>
          <w:rFonts w:ascii="Garamond" w:hAnsi="Garamond"/>
          <w:sz w:val="24"/>
          <w:szCs w:val="24"/>
          <w:lang w:val="nl-NL"/>
        </w:rPr>
        <w:t>beklagenswaardige</w:t>
      </w:r>
      <w:r w:rsidR="008F7742" w:rsidRPr="00BF63DE">
        <w:rPr>
          <w:rFonts w:ascii="Garamond" w:hAnsi="Garamond"/>
          <w:sz w:val="24"/>
          <w:szCs w:val="24"/>
          <w:lang w:val="nl-NL"/>
        </w:rPr>
        <w:t xml:space="preserve"> onverdraagzaamheid. Daarom maakt ook het protestantisme van </w:t>
      </w:r>
      <w:r w:rsidR="002425F3" w:rsidRPr="00BF63DE">
        <w:rPr>
          <w:rFonts w:ascii="Garamond" w:hAnsi="Garamond"/>
          <w:sz w:val="24"/>
          <w:szCs w:val="24"/>
          <w:lang w:val="nl-NL"/>
        </w:rPr>
        <w:t>Charles</w:t>
      </w:r>
      <w:r w:rsidR="00C02B0B" w:rsidRPr="00BF63DE">
        <w:rPr>
          <w:rFonts w:ascii="Garamond" w:hAnsi="Garamond"/>
          <w:sz w:val="24"/>
          <w:szCs w:val="24"/>
          <w:lang w:val="nl-NL"/>
        </w:rPr>
        <w:t> I</w:t>
      </w:r>
      <w:r w:rsidR="008F7742" w:rsidRPr="00BF63DE">
        <w:rPr>
          <w:rFonts w:ascii="Garamond" w:hAnsi="Garamond"/>
          <w:sz w:val="24"/>
          <w:szCs w:val="24"/>
          <w:lang w:val="nl-NL"/>
        </w:rPr>
        <w:t xml:space="preserve"> geen het minste verschil </w:t>
      </w:r>
      <w:r w:rsidR="00EF5FD1" w:rsidRPr="00BF63DE">
        <w:rPr>
          <w:rFonts w:ascii="Garamond" w:hAnsi="Garamond"/>
          <w:sz w:val="24"/>
          <w:szCs w:val="24"/>
          <w:lang w:val="nl-NL"/>
        </w:rPr>
        <w:t>tussen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zaak en</w:t>
      </w:r>
      <w:r w:rsidR="007F3056" w:rsidRPr="00BF63DE">
        <w:rPr>
          <w:rFonts w:ascii="Garamond" w:hAnsi="Garamond"/>
          <w:sz w:val="24"/>
          <w:szCs w:val="24"/>
          <w:lang w:val="nl-NL"/>
        </w:rPr>
        <w:t xml:space="preserve"> d</w:t>
      </w:r>
      <w:r w:rsidR="008F7742" w:rsidRPr="00BF63DE">
        <w:rPr>
          <w:rFonts w:ascii="Garamond" w:hAnsi="Garamond"/>
          <w:sz w:val="24"/>
          <w:szCs w:val="24"/>
          <w:lang w:val="nl-NL"/>
        </w:rPr>
        <w:t xml:space="preserve">ie van </w:t>
      </w:r>
      <w:r w:rsidR="00276956" w:rsidRPr="00BF63DE">
        <w:rPr>
          <w:rFonts w:ascii="Garamond" w:hAnsi="Garamond"/>
          <w:sz w:val="24"/>
          <w:szCs w:val="24"/>
          <w:lang w:val="nl-NL"/>
        </w:rPr>
        <w:t>James</w:t>
      </w:r>
      <w:r w:rsidR="00B70714">
        <w:rPr>
          <w:rFonts w:ascii="Garamond" w:hAnsi="Garamond"/>
          <w:sz w:val="24"/>
          <w:szCs w:val="24"/>
          <w:lang w:val="nl-NL"/>
        </w:rPr>
        <w:t> </w:t>
      </w:r>
      <w:r w:rsidR="00E3365B" w:rsidRPr="00BF63DE">
        <w:rPr>
          <w:rFonts w:ascii="Garamond" w:hAnsi="Garamond"/>
          <w:sz w:val="24"/>
          <w:szCs w:val="24"/>
          <w:lang w:val="nl-NL"/>
        </w:rPr>
        <w:t>II</w:t>
      </w:r>
      <w:r w:rsidR="008F7742" w:rsidRPr="00BF63DE">
        <w:rPr>
          <w:rFonts w:ascii="Garamond" w:hAnsi="Garamond"/>
          <w:sz w:val="24"/>
          <w:szCs w:val="24"/>
          <w:lang w:val="nl-NL"/>
        </w:rPr>
        <w:t>.</w:t>
      </w:r>
    </w:p>
    <w:p w14:paraId="7F2B51FC" w14:textId="7927F110" w:rsidR="00635913" w:rsidRPr="00BF63DE" w:rsidRDefault="00532D03" w:rsidP="00E66D97">
      <w:pPr>
        <w:spacing w:after="240"/>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 xml:space="preserve">n 1688 werd de troon </w:t>
      </w:r>
      <w:r w:rsidR="00AE26D7" w:rsidRPr="00BF63DE">
        <w:rPr>
          <w:rFonts w:ascii="Garamond" w:hAnsi="Garamond"/>
          <w:sz w:val="24"/>
          <w:szCs w:val="24"/>
          <w:lang w:val="nl-NL"/>
        </w:rPr>
        <w:t>vacant</w:t>
      </w:r>
      <w:r w:rsidR="008F7742" w:rsidRPr="00BF63DE">
        <w:rPr>
          <w:rFonts w:ascii="Garamond" w:hAnsi="Garamond"/>
          <w:sz w:val="24"/>
          <w:szCs w:val="24"/>
          <w:lang w:val="nl-NL"/>
        </w:rPr>
        <w:t xml:space="preserve"> verklaard, </w:t>
      </w:r>
      <w:r w:rsidR="00EF5FD1" w:rsidRPr="00BF63DE">
        <w:rPr>
          <w:rFonts w:ascii="Garamond" w:hAnsi="Garamond"/>
          <w:sz w:val="24"/>
          <w:szCs w:val="24"/>
          <w:lang w:val="nl-NL"/>
        </w:rPr>
        <w:t>‘</w:t>
      </w:r>
      <w:r w:rsidR="00D2537D" w:rsidRPr="00BF63DE">
        <w:rPr>
          <w:rFonts w:ascii="Garamond" w:hAnsi="Garamond"/>
          <w:sz w:val="24"/>
          <w:szCs w:val="24"/>
          <w:lang w:val="nl-NL"/>
        </w:rPr>
        <w:t>omdat</w:t>
      </w:r>
      <w:r w:rsidR="008F7742" w:rsidRPr="00BF63DE">
        <w:rPr>
          <w:rFonts w:ascii="Garamond" w:hAnsi="Garamond"/>
          <w:sz w:val="24"/>
          <w:szCs w:val="24"/>
          <w:lang w:val="nl-NL"/>
        </w:rPr>
        <w:t xml:space="preserve"> </w:t>
      </w:r>
      <w:r w:rsidR="00276956" w:rsidRPr="00BF63DE">
        <w:rPr>
          <w:rFonts w:ascii="Garamond" w:hAnsi="Garamond"/>
          <w:sz w:val="24"/>
          <w:szCs w:val="24"/>
          <w:lang w:val="nl-NL"/>
        </w:rPr>
        <w:t>James</w:t>
      </w:r>
      <w:r w:rsidR="008F7742" w:rsidRPr="00BF63DE">
        <w:rPr>
          <w:rFonts w:ascii="Garamond" w:hAnsi="Garamond"/>
          <w:sz w:val="24"/>
          <w:szCs w:val="24"/>
          <w:lang w:val="nl-NL"/>
        </w:rPr>
        <w:t xml:space="preserve"> de </w:t>
      </w:r>
      <w:r w:rsidR="00AB5F82" w:rsidRPr="00BF63DE">
        <w:rPr>
          <w:rFonts w:ascii="Garamond" w:hAnsi="Garamond"/>
          <w:sz w:val="24"/>
          <w:szCs w:val="24"/>
          <w:lang w:val="nl-NL"/>
        </w:rPr>
        <w:t>fundamente</w:t>
      </w:r>
      <w:r w:rsidR="008F7742" w:rsidRPr="00BF63DE">
        <w:rPr>
          <w:rFonts w:ascii="Garamond" w:hAnsi="Garamond"/>
          <w:sz w:val="24"/>
          <w:szCs w:val="24"/>
          <w:lang w:val="nl-NL"/>
        </w:rPr>
        <w:t xml:space="preserve">le wetten van het rijk had geweld aangedaan.’ </w:t>
      </w:r>
      <w:r w:rsidRPr="00BF63DE">
        <w:rPr>
          <w:rFonts w:ascii="Garamond" w:hAnsi="Garamond"/>
          <w:sz w:val="24"/>
          <w:szCs w:val="24"/>
          <w:lang w:val="nl-NL"/>
        </w:rPr>
        <w:t>Z</w:t>
      </w:r>
      <w:r w:rsidR="008F7742" w:rsidRPr="00BF63DE">
        <w:rPr>
          <w:rFonts w:ascii="Garamond" w:hAnsi="Garamond"/>
          <w:sz w:val="24"/>
          <w:szCs w:val="24"/>
          <w:lang w:val="nl-NL"/>
        </w:rPr>
        <w:t>ij</w:t>
      </w:r>
      <w:r w:rsidRPr="00BF63DE">
        <w:rPr>
          <w:rFonts w:ascii="Garamond" w:hAnsi="Garamond"/>
          <w:sz w:val="24"/>
          <w:szCs w:val="24"/>
          <w:lang w:val="nl-NL"/>
        </w:rPr>
        <w:t>,</w:t>
      </w:r>
      <w:r w:rsidR="008F7742" w:rsidRPr="00BF63DE">
        <w:rPr>
          <w:rFonts w:ascii="Garamond" w:hAnsi="Garamond"/>
          <w:sz w:val="24"/>
          <w:szCs w:val="24"/>
          <w:lang w:val="nl-NL"/>
        </w:rPr>
        <w:t xml:space="preserve"> die de revolutie van 1688 goedkeuren, hebben </w:t>
      </w:r>
      <w:r w:rsidR="00634146" w:rsidRPr="00BF63DE">
        <w:rPr>
          <w:rFonts w:ascii="Garamond" w:hAnsi="Garamond"/>
          <w:sz w:val="24"/>
          <w:szCs w:val="24"/>
          <w:lang w:val="nl-NL"/>
        </w:rPr>
        <w:t>alleen</w:t>
      </w:r>
      <w:r w:rsidR="008F7742" w:rsidRPr="00BF63DE">
        <w:rPr>
          <w:rFonts w:ascii="Garamond" w:hAnsi="Garamond"/>
          <w:sz w:val="24"/>
          <w:szCs w:val="24"/>
          <w:lang w:val="nl-NL"/>
        </w:rPr>
        <w:t xml:space="preserve"> de vraag te beantwoorden</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w:t>
      </w:r>
      <w:r w:rsidR="002425F3" w:rsidRPr="00BF63DE">
        <w:rPr>
          <w:rFonts w:ascii="Garamond" w:hAnsi="Garamond"/>
          <w:sz w:val="24"/>
          <w:szCs w:val="24"/>
          <w:lang w:val="nl-NL"/>
        </w:rPr>
        <w:t>Charles</w:t>
      </w:r>
      <w:r w:rsidRPr="00BF63DE">
        <w:rPr>
          <w:rFonts w:ascii="Garamond" w:hAnsi="Garamond"/>
          <w:sz w:val="24"/>
          <w:szCs w:val="24"/>
          <w:lang w:val="nl-NL"/>
        </w:rPr>
        <w:t> </w:t>
      </w:r>
      <w:r w:rsidR="00C02B0B" w:rsidRPr="00BF63DE">
        <w:rPr>
          <w:rFonts w:ascii="Garamond" w:hAnsi="Garamond"/>
          <w:sz w:val="24"/>
          <w:szCs w:val="24"/>
          <w:lang w:val="nl-NL"/>
        </w:rPr>
        <w:t>I</w:t>
      </w:r>
      <w:r w:rsidR="008F7742" w:rsidRPr="00BF63DE">
        <w:rPr>
          <w:rFonts w:ascii="Garamond" w:hAnsi="Garamond"/>
          <w:sz w:val="24"/>
          <w:szCs w:val="24"/>
          <w:lang w:val="nl-NL"/>
        </w:rPr>
        <w:t xml:space="preserve"> al dan niet zich aan de </w:t>
      </w:r>
      <w:r w:rsidR="00AB5F82" w:rsidRPr="00BF63DE">
        <w:rPr>
          <w:rFonts w:ascii="Garamond" w:hAnsi="Garamond"/>
          <w:sz w:val="24"/>
          <w:szCs w:val="24"/>
          <w:lang w:val="nl-NL"/>
        </w:rPr>
        <w:t>fundamente</w:t>
      </w:r>
      <w:r w:rsidR="008F7742" w:rsidRPr="00BF63DE">
        <w:rPr>
          <w:rFonts w:ascii="Garamond" w:hAnsi="Garamond"/>
          <w:sz w:val="24"/>
          <w:szCs w:val="24"/>
          <w:lang w:val="nl-NL"/>
        </w:rPr>
        <w:t xml:space="preserve">le wetten van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vergrepen had.</w:t>
      </w:r>
      <w:r w:rsidRPr="00BF63DE">
        <w:rPr>
          <w:rFonts w:ascii="Garamond" w:hAnsi="Garamond"/>
          <w:sz w:val="24"/>
          <w:szCs w:val="24"/>
          <w:lang w:val="nl-NL"/>
        </w:rPr>
        <w:t xml:space="preserve"> N</w:t>
      </w:r>
      <w:r w:rsidR="008F7742" w:rsidRPr="00BF63DE">
        <w:rPr>
          <w:rFonts w:ascii="Garamond" w:hAnsi="Garamond"/>
          <w:sz w:val="24"/>
          <w:szCs w:val="24"/>
          <w:lang w:val="nl-NL"/>
        </w:rPr>
        <w:t xml:space="preserve">iemand kan die vraag ontkennend beantwoorden, zonder alle geloof te weigeren aan de </w:t>
      </w:r>
      <w:r w:rsidR="009934B2" w:rsidRPr="00BF63DE">
        <w:rPr>
          <w:rFonts w:ascii="Garamond" w:hAnsi="Garamond"/>
          <w:sz w:val="24"/>
          <w:szCs w:val="24"/>
          <w:lang w:val="nl-NL"/>
        </w:rPr>
        <w:t>bericht</w:t>
      </w:r>
      <w:r w:rsidR="008F7742" w:rsidRPr="00BF63DE">
        <w:rPr>
          <w:rFonts w:ascii="Garamond" w:hAnsi="Garamond"/>
          <w:sz w:val="24"/>
          <w:szCs w:val="24"/>
          <w:lang w:val="nl-NL"/>
        </w:rPr>
        <w:t>en van de ijverigste koningsgezinden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aan de verklaringen van koning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w:t>
      </w:r>
      <w:r w:rsidR="004F2372" w:rsidRPr="00BF63DE">
        <w:rPr>
          <w:rFonts w:ascii="Garamond" w:hAnsi="Garamond"/>
          <w:sz w:val="24"/>
          <w:szCs w:val="24"/>
          <w:lang w:val="nl-NL"/>
        </w:rPr>
        <w:t>zelf</w:t>
      </w:r>
      <w:r w:rsidR="008F7742" w:rsidRPr="00BF63DE">
        <w:rPr>
          <w:rFonts w:ascii="Garamond" w:hAnsi="Garamond"/>
          <w:sz w:val="24"/>
          <w:szCs w:val="24"/>
          <w:lang w:val="nl-NL"/>
        </w:rPr>
        <w:t>. En</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er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 waarheid is in hetgeen door</w:t>
      </w:r>
      <w:r w:rsidR="000D2FE8" w:rsidRPr="00BF63DE">
        <w:rPr>
          <w:rFonts w:ascii="Garamond" w:hAnsi="Garamond"/>
          <w:sz w:val="24"/>
          <w:szCs w:val="24"/>
          <w:lang w:val="nl-NL"/>
        </w:rPr>
        <w:t xml:space="preserve"> enig </w:t>
      </w:r>
      <w:r w:rsidR="008F7742" w:rsidRPr="00BF63DE">
        <w:rPr>
          <w:rFonts w:ascii="Garamond" w:hAnsi="Garamond"/>
          <w:sz w:val="24"/>
          <w:szCs w:val="24"/>
          <w:lang w:val="nl-NL"/>
        </w:rPr>
        <w:t>historieschrijver, onverschillig tot welke partij hij behoo</w:t>
      </w:r>
      <w:r w:rsidR="00635913" w:rsidRPr="00BF63DE">
        <w:rPr>
          <w:rFonts w:ascii="Garamond" w:hAnsi="Garamond"/>
          <w:sz w:val="24"/>
          <w:szCs w:val="24"/>
          <w:lang w:val="nl-NL"/>
        </w:rPr>
        <w:t>rde, aangaande dit tijdperk geboekt</w:t>
      </w:r>
      <w:r w:rsidR="00AE26D7" w:rsidRPr="00BF63DE">
        <w:rPr>
          <w:rFonts w:ascii="Garamond" w:hAnsi="Garamond"/>
          <w:sz w:val="24"/>
          <w:szCs w:val="24"/>
          <w:lang w:val="nl-NL"/>
        </w:rPr>
        <w:t xml:space="preserve"> i</w:t>
      </w:r>
      <w:r w:rsidR="008F7742" w:rsidRPr="00BF63DE">
        <w:rPr>
          <w:rFonts w:ascii="Garamond" w:hAnsi="Garamond"/>
          <w:sz w:val="24"/>
          <w:szCs w:val="24"/>
          <w:lang w:val="nl-NL"/>
        </w:rPr>
        <w:t xml:space="preserve">s, dan was het gedrag van </w:t>
      </w:r>
      <w:r w:rsidR="002425F3" w:rsidRPr="00BF63DE">
        <w:rPr>
          <w:rFonts w:ascii="Garamond" w:hAnsi="Garamond"/>
          <w:sz w:val="24"/>
          <w:szCs w:val="24"/>
          <w:lang w:val="nl-NL"/>
        </w:rPr>
        <w:t>Charles</w:t>
      </w:r>
      <w:r w:rsidR="008F7742" w:rsidRPr="00BF63DE">
        <w:rPr>
          <w:rFonts w:ascii="Garamond" w:hAnsi="Garamond"/>
          <w:sz w:val="24"/>
          <w:szCs w:val="24"/>
          <w:lang w:val="nl-NL"/>
        </w:rPr>
        <w:t>, van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loomst tot de troon tot aan de </w:t>
      </w:r>
      <w:r w:rsidR="008C61E7" w:rsidRPr="00BF63DE">
        <w:rPr>
          <w:rFonts w:ascii="Garamond" w:hAnsi="Garamond"/>
          <w:sz w:val="24"/>
          <w:szCs w:val="24"/>
          <w:lang w:val="nl-NL"/>
        </w:rPr>
        <w:t>samen</w:t>
      </w:r>
      <w:r w:rsidR="008F7742" w:rsidRPr="00BF63DE">
        <w:rPr>
          <w:rFonts w:ascii="Garamond" w:hAnsi="Garamond"/>
          <w:sz w:val="24"/>
          <w:szCs w:val="24"/>
          <w:lang w:val="nl-NL"/>
        </w:rPr>
        <w:t>roeping van het lange parlement, slechts</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aa</w:t>
      </w:r>
      <w:r w:rsidR="004F2372" w:rsidRPr="00BF63DE">
        <w:rPr>
          <w:rFonts w:ascii="Garamond" w:hAnsi="Garamond"/>
          <w:sz w:val="24"/>
          <w:szCs w:val="24"/>
          <w:lang w:val="nl-NL"/>
        </w:rPr>
        <w:t>nee</w:t>
      </w:r>
      <w:r w:rsidR="00AE26D7" w:rsidRPr="00BF63DE">
        <w:rPr>
          <w:rFonts w:ascii="Garamond" w:hAnsi="Garamond"/>
          <w:sz w:val="24"/>
          <w:szCs w:val="24"/>
          <w:lang w:val="nl-NL"/>
        </w:rPr>
        <w:t>n</w:t>
      </w:r>
      <w:r w:rsidR="008F7742" w:rsidRPr="00BF63DE">
        <w:rPr>
          <w:rFonts w:ascii="Garamond" w:hAnsi="Garamond"/>
          <w:sz w:val="24"/>
          <w:szCs w:val="24"/>
          <w:lang w:val="nl-NL"/>
        </w:rPr>
        <w:t xml:space="preserve">schakeling van kwellingen en misleidingen. Men </w:t>
      </w:r>
      <w:r w:rsidRPr="00BF63DE">
        <w:rPr>
          <w:rFonts w:ascii="Garamond" w:hAnsi="Garamond"/>
          <w:sz w:val="24"/>
          <w:szCs w:val="24"/>
          <w:lang w:val="nl-NL"/>
        </w:rPr>
        <w:t xml:space="preserve">moet </w:t>
      </w:r>
      <w:r w:rsidR="008F7742" w:rsidRPr="00BF63DE">
        <w:rPr>
          <w:rFonts w:ascii="Garamond" w:hAnsi="Garamond"/>
          <w:sz w:val="24"/>
          <w:szCs w:val="24"/>
          <w:lang w:val="nl-NL"/>
        </w:rPr>
        <w:t xml:space="preserve">ons </w:t>
      </w:r>
      <w:r w:rsidR="005B67C0" w:rsidRPr="00BF63DE">
        <w:rPr>
          <w:rFonts w:ascii="Garamond" w:hAnsi="Garamond"/>
          <w:sz w:val="24"/>
          <w:szCs w:val="24"/>
          <w:lang w:val="nl-NL"/>
        </w:rPr>
        <w:t xml:space="preserve">één </w:t>
      </w:r>
      <w:r w:rsidR="008F7742" w:rsidRPr="00BF63DE">
        <w:rPr>
          <w:rFonts w:ascii="Garamond" w:hAnsi="Garamond"/>
          <w:sz w:val="24"/>
          <w:szCs w:val="24"/>
          <w:lang w:val="nl-NL"/>
        </w:rPr>
        <w:t xml:space="preserve">enkele daad </w:t>
      </w:r>
      <w:r w:rsidRPr="00BF63DE">
        <w:rPr>
          <w:rFonts w:ascii="Garamond" w:hAnsi="Garamond"/>
          <w:sz w:val="24"/>
          <w:szCs w:val="24"/>
          <w:lang w:val="nl-NL"/>
        </w:rPr>
        <w:t xml:space="preserve">noemen </w:t>
      </w:r>
      <w:r w:rsidR="008F7742" w:rsidRPr="00BF63DE">
        <w:rPr>
          <w:rFonts w:ascii="Garamond" w:hAnsi="Garamond"/>
          <w:sz w:val="24"/>
          <w:szCs w:val="24"/>
          <w:lang w:val="nl-NL"/>
        </w:rPr>
        <w:t xml:space="preserve">van </w:t>
      </w:r>
      <w:r w:rsidR="00276956" w:rsidRPr="00BF63DE">
        <w:rPr>
          <w:rFonts w:ascii="Garamond" w:hAnsi="Garamond"/>
          <w:sz w:val="24"/>
          <w:szCs w:val="24"/>
          <w:lang w:val="nl-NL"/>
        </w:rPr>
        <w:t>James</w:t>
      </w:r>
      <w:r w:rsidR="005B67C0" w:rsidRPr="00BF63DE">
        <w:rPr>
          <w:rFonts w:ascii="Garamond" w:hAnsi="Garamond"/>
          <w:sz w:val="24"/>
          <w:szCs w:val="24"/>
          <w:lang w:val="nl-NL"/>
        </w:rPr>
        <w:t xml:space="preserve"> </w:t>
      </w:r>
      <w:r w:rsidR="00E3365B" w:rsidRPr="00BF63DE">
        <w:rPr>
          <w:rFonts w:ascii="Garamond" w:hAnsi="Garamond"/>
          <w:sz w:val="24"/>
          <w:szCs w:val="24"/>
          <w:lang w:val="nl-NL"/>
        </w:rPr>
        <w:t>II</w:t>
      </w:r>
      <w:r w:rsidR="008F7742" w:rsidRPr="00BF63DE">
        <w:rPr>
          <w:rFonts w:ascii="Garamond" w:hAnsi="Garamond"/>
          <w:sz w:val="24"/>
          <w:szCs w:val="24"/>
          <w:lang w:val="nl-NL"/>
        </w:rPr>
        <w:t>, die niet</w:t>
      </w:r>
      <w:r w:rsidR="004F2372" w:rsidRPr="00BF63DE">
        <w:rPr>
          <w:rFonts w:ascii="Garamond" w:hAnsi="Garamond"/>
          <w:sz w:val="24"/>
          <w:szCs w:val="24"/>
          <w:lang w:val="nl-NL"/>
        </w:rPr>
        <w:t xml:space="preserve"> haar </w:t>
      </w:r>
      <w:r w:rsidR="008F7742" w:rsidRPr="00BF63DE">
        <w:rPr>
          <w:rFonts w:ascii="Garamond" w:hAnsi="Garamond"/>
          <w:sz w:val="24"/>
          <w:szCs w:val="24"/>
          <w:lang w:val="nl-NL"/>
        </w:rPr>
        <w:t>weerga vindt in de geschiedenis van</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vader. Volgens het getuigenis</w:t>
      </w:r>
      <w:r w:rsidR="00D2537D" w:rsidRPr="00BF63DE">
        <w:rPr>
          <w:rFonts w:ascii="Garamond" w:hAnsi="Garamond"/>
          <w:sz w:val="24"/>
          <w:szCs w:val="24"/>
          <w:lang w:val="nl-NL"/>
        </w:rPr>
        <w:t xml:space="preserve"> van zijn </w:t>
      </w:r>
      <w:r w:rsidR="008A78CA" w:rsidRPr="00BF63DE">
        <w:rPr>
          <w:rFonts w:ascii="Garamond" w:hAnsi="Garamond"/>
          <w:sz w:val="24"/>
          <w:szCs w:val="24"/>
          <w:lang w:val="nl-NL"/>
        </w:rPr>
        <w:t xml:space="preserve">eigen </w:t>
      </w:r>
      <w:r w:rsidR="008F7742" w:rsidRPr="00BF63DE">
        <w:rPr>
          <w:rFonts w:ascii="Garamond" w:hAnsi="Garamond"/>
          <w:sz w:val="24"/>
          <w:szCs w:val="24"/>
          <w:lang w:val="nl-NL"/>
        </w:rPr>
        <w:t xml:space="preserve">vrienden had </w:t>
      </w:r>
      <w:r w:rsidR="002425F3" w:rsidRPr="00BF63DE">
        <w:rPr>
          <w:rFonts w:ascii="Garamond" w:hAnsi="Garamond"/>
          <w:sz w:val="24"/>
          <w:szCs w:val="24"/>
          <w:lang w:val="nl-NL"/>
        </w:rPr>
        <w:t>Charles</w:t>
      </w:r>
      <w:r w:rsidR="00C02B0B" w:rsidRPr="00BF63DE">
        <w:rPr>
          <w:rFonts w:ascii="Garamond" w:hAnsi="Garamond"/>
          <w:sz w:val="24"/>
          <w:szCs w:val="24"/>
          <w:lang w:val="nl-NL"/>
        </w:rPr>
        <w:t> I</w:t>
      </w:r>
      <w:r w:rsidR="008F7742" w:rsidRPr="00BF63DE">
        <w:rPr>
          <w:rFonts w:ascii="Garamond" w:hAnsi="Garamond"/>
          <w:sz w:val="24"/>
          <w:szCs w:val="24"/>
          <w:lang w:val="nl-NL"/>
        </w:rPr>
        <w:t xml:space="preserve"> zich de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 van de wetgeving aangematigd, belastingen geheven zonder de toestemming van het parlemen</w:t>
      </w:r>
      <w:r w:rsidR="00635913" w:rsidRPr="00BF63DE">
        <w:rPr>
          <w:rFonts w:ascii="Garamond" w:hAnsi="Garamond"/>
          <w:sz w:val="24"/>
          <w:szCs w:val="24"/>
          <w:lang w:val="nl-NL"/>
        </w:rPr>
        <w:t>t</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soldaten bij</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 xml:space="preserve">onderdanen ingelegerd, op de meest onwettige en </w:t>
      </w:r>
      <w:r w:rsidR="00AE26D7" w:rsidRPr="00BF63DE">
        <w:rPr>
          <w:rFonts w:ascii="Garamond" w:hAnsi="Garamond"/>
          <w:sz w:val="24"/>
          <w:szCs w:val="24"/>
          <w:lang w:val="nl-NL"/>
        </w:rPr>
        <w:t>tiran</w:t>
      </w:r>
      <w:r w:rsidR="00635913" w:rsidRPr="00BF63DE">
        <w:rPr>
          <w:rFonts w:ascii="Garamond" w:hAnsi="Garamond"/>
          <w:sz w:val="24"/>
          <w:szCs w:val="24"/>
          <w:lang w:val="nl-NL"/>
        </w:rPr>
        <w:t>nieke wijze</w:t>
      </w:r>
      <w:r w:rsidR="00276956" w:rsidRPr="00BF63DE">
        <w:rPr>
          <w:rFonts w:ascii="Garamond" w:hAnsi="Garamond"/>
          <w:sz w:val="24"/>
          <w:szCs w:val="24"/>
          <w:lang w:val="nl-NL"/>
        </w:rPr>
        <w:t>. G</w:t>
      </w:r>
      <w:r w:rsidR="004B4CDB" w:rsidRPr="00BF63DE">
        <w:rPr>
          <w:rFonts w:ascii="Garamond" w:hAnsi="Garamond"/>
          <w:sz w:val="24"/>
          <w:szCs w:val="24"/>
          <w:lang w:val="nl-NL"/>
        </w:rPr>
        <w:t xml:space="preserve">een </w:t>
      </w:r>
      <w:r w:rsidR="00635913" w:rsidRPr="00BF63DE">
        <w:rPr>
          <w:rFonts w:ascii="Garamond" w:hAnsi="Garamond"/>
          <w:sz w:val="24"/>
          <w:szCs w:val="24"/>
          <w:lang w:val="nl-NL"/>
        </w:rPr>
        <w:t>enkele zitting van het parlement liep ten einde, zonder dat er op de</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of andere inconstitutionele wijze gepoogd was inbreuk te maken op de vrijheid</w:t>
      </w:r>
      <w:r w:rsidR="008F7742" w:rsidRPr="00BF63DE">
        <w:rPr>
          <w:rFonts w:ascii="Garamond" w:hAnsi="Garamond"/>
          <w:sz w:val="24"/>
          <w:szCs w:val="24"/>
          <w:lang w:val="nl-NL"/>
        </w:rPr>
        <w:t xml:space="preserve"> van de </w:t>
      </w:r>
      <w:r w:rsidR="00635913" w:rsidRPr="00BF63DE">
        <w:rPr>
          <w:rFonts w:ascii="Garamond" w:hAnsi="Garamond"/>
          <w:sz w:val="24"/>
          <w:szCs w:val="24"/>
          <w:lang w:val="nl-NL"/>
        </w:rPr>
        <w:t xml:space="preserve">beraadslagingen. Het </w:t>
      </w:r>
      <w:r w:rsidR="000D2FE8" w:rsidRPr="00BF63DE">
        <w:rPr>
          <w:rFonts w:ascii="Garamond" w:hAnsi="Garamond"/>
          <w:sz w:val="24"/>
          <w:szCs w:val="24"/>
          <w:lang w:val="nl-NL"/>
        </w:rPr>
        <w:t>recht</w:t>
      </w:r>
      <w:r w:rsidR="00635913" w:rsidRPr="00BF63DE">
        <w:rPr>
          <w:rFonts w:ascii="Garamond" w:hAnsi="Garamond"/>
          <w:sz w:val="24"/>
          <w:szCs w:val="24"/>
          <w:lang w:val="nl-NL"/>
        </w:rPr>
        <w:t xml:space="preserve"> van petitie was grovelijk verkracht geworden. Willekeurige vonnissen, buitensporige boet</w:t>
      </w:r>
      <w:r w:rsidR="00AE26D7" w:rsidRPr="00BF63DE">
        <w:rPr>
          <w:rFonts w:ascii="Garamond" w:hAnsi="Garamond"/>
          <w:sz w:val="24"/>
          <w:szCs w:val="24"/>
          <w:lang w:val="nl-NL"/>
        </w:rPr>
        <w:t>es</w:t>
      </w:r>
      <w:r w:rsidR="00635913" w:rsidRPr="00BF63DE">
        <w:rPr>
          <w:rFonts w:ascii="Garamond" w:hAnsi="Garamond"/>
          <w:sz w:val="24"/>
          <w:szCs w:val="24"/>
          <w:lang w:val="nl-NL"/>
        </w:rPr>
        <w:t xml:space="preserve"> en gevangennemingen in strijd met de wetten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waren zaken waarover men zich gedurig te beklagen had. Indien </w:t>
      </w:r>
      <w:r w:rsidR="004F2372" w:rsidRPr="00BF63DE">
        <w:rPr>
          <w:rFonts w:ascii="Garamond" w:hAnsi="Garamond"/>
          <w:sz w:val="24"/>
          <w:szCs w:val="24"/>
          <w:lang w:val="nl-NL"/>
        </w:rPr>
        <w:t>zodan</w:t>
      </w:r>
      <w:r w:rsidR="00635913" w:rsidRPr="00BF63DE">
        <w:rPr>
          <w:rFonts w:ascii="Garamond" w:hAnsi="Garamond"/>
          <w:sz w:val="24"/>
          <w:szCs w:val="24"/>
          <w:lang w:val="nl-NL"/>
        </w:rPr>
        <w:t>ige handelingen</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tegenstand niet wettigen, was de omwenteling van 1688 hoogverraad</w:t>
      </w:r>
      <w:r w:rsidR="00075CF8" w:rsidRPr="00BF63DE">
        <w:rPr>
          <w:rFonts w:ascii="Garamond" w:hAnsi="Garamond"/>
          <w:sz w:val="24"/>
          <w:szCs w:val="24"/>
          <w:lang w:val="nl-NL"/>
        </w:rPr>
        <w:t>,</w:t>
      </w:r>
      <w:r w:rsidR="009934B2" w:rsidRPr="00BF63DE">
        <w:rPr>
          <w:rFonts w:ascii="Garamond" w:hAnsi="Garamond"/>
          <w:sz w:val="24"/>
          <w:szCs w:val="24"/>
          <w:lang w:val="nl-NL"/>
        </w:rPr>
        <w:t xml:space="preserve"> </w:t>
      </w:r>
      <w:r w:rsidR="002A3B7F" w:rsidRPr="00BF63DE">
        <w:rPr>
          <w:rFonts w:ascii="Garamond" w:hAnsi="Garamond"/>
          <w:sz w:val="24"/>
          <w:szCs w:val="24"/>
          <w:lang w:val="nl-NL"/>
        </w:rPr>
        <w:t>als</w:t>
      </w:r>
      <w:r w:rsidR="009934B2" w:rsidRPr="00BF63DE">
        <w:rPr>
          <w:rFonts w:ascii="Garamond" w:hAnsi="Garamond"/>
          <w:sz w:val="24"/>
          <w:szCs w:val="24"/>
          <w:lang w:val="nl-NL"/>
        </w:rPr>
        <w:t xml:space="preserve"> </w:t>
      </w:r>
      <w:r w:rsidR="00635913" w:rsidRPr="00BF63DE">
        <w:rPr>
          <w:rFonts w:ascii="Garamond" w:hAnsi="Garamond"/>
          <w:sz w:val="24"/>
          <w:szCs w:val="24"/>
          <w:lang w:val="nl-NL"/>
        </w:rPr>
        <w:t>zij</w:t>
      </w:r>
      <w:r w:rsidR="00895B1E" w:rsidRPr="00BF63DE">
        <w:rPr>
          <w:rFonts w:ascii="Garamond" w:hAnsi="Garamond"/>
          <w:sz w:val="24"/>
          <w:szCs w:val="24"/>
          <w:lang w:val="nl-NL"/>
        </w:rPr>
        <w:t xml:space="preserve"> die </w:t>
      </w:r>
      <w:r w:rsidR="00635913" w:rsidRPr="00BF63DE">
        <w:rPr>
          <w:rFonts w:ascii="Garamond" w:hAnsi="Garamond"/>
          <w:sz w:val="24"/>
          <w:szCs w:val="24"/>
          <w:lang w:val="nl-NL"/>
        </w:rPr>
        <w:t xml:space="preserve">wettigen, </w:t>
      </w:r>
      <w:r w:rsidR="002A3B7F" w:rsidRPr="00BF63DE">
        <w:rPr>
          <w:rFonts w:ascii="Garamond" w:hAnsi="Garamond"/>
          <w:sz w:val="24"/>
          <w:szCs w:val="24"/>
          <w:lang w:val="nl-NL"/>
        </w:rPr>
        <w:t xml:space="preserve">dan </w:t>
      </w:r>
      <w:r w:rsidR="00635913" w:rsidRPr="00BF63DE">
        <w:rPr>
          <w:rFonts w:ascii="Garamond" w:hAnsi="Garamond"/>
          <w:sz w:val="24"/>
          <w:szCs w:val="24"/>
          <w:lang w:val="nl-NL"/>
        </w:rPr>
        <w:t>moet men de revolutie van 1649 prijzen.</w:t>
      </w:r>
    </w:p>
    <w:p w14:paraId="3BF51FF7" w14:textId="24BEDAE1" w:rsidR="00635913" w:rsidRPr="00BF63DE" w:rsidRDefault="002425F3" w:rsidP="00E66D97">
      <w:pPr>
        <w:spacing w:after="240"/>
        <w:jc w:val="both"/>
        <w:rPr>
          <w:rFonts w:ascii="Garamond" w:hAnsi="Garamond"/>
          <w:sz w:val="24"/>
          <w:szCs w:val="24"/>
          <w:lang w:val="nl-NL"/>
        </w:rPr>
      </w:pPr>
      <w:r w:rsidRPr="00BF63DE">
        <w:rPr>
          <w:rFonts w:ascii="Garamond" w:hAnsi="Garamond"/>
          <w:sz w:val="24"/>
          <w:szCs w:val="24"/>
          <w:lang w:val="nl-NL"/>
        </w:rPr>
        <w:t>Charles</w:t>
      </w:r>
      <w:r w:rsidR="00C02B0B" w:rsidRPr="00BF63DE">
        <w:rPr>
          <w:rFonts w:ascii="Garamond" w:hAnsi="Garamond"/>
          <w:sz w:val="24"/>
          <w:szCs w:val="24"/>
          <w:lang w:val="nl-NL"/>
        </w:rPr>
        <w:t> I</w:t>
      </w:r>
      <w:r w:rsidR="008F7742" w:rsidRPr="00BF63DE">
        <w:rPr>
          <w:rFonts w:ascii="Garamond" w:hAnsi="Garamond"/>
          <w:sz w:val="24"/>
          <w:szCs w:val="24"/>
          <w:lang w:val="nl-NL"/>
        </w:rPr>
        <w:t xml:space="preserve"> heeft, het is</w:t>
      </w:r>
      <w:r w:rsidR="00026DF6" w:rsidRPr="00BF63DE">
        <w:rPr>
          <w:rFonts w:ascii="Garamond" w:hAnsi="Garamond"/>
          <w:sz w:val="24"/>
          <w:szCs w:val="24"/>
          <w:lang w:val="nl-NL"/>
        </w:rPr>
        <w:t xml:space="preserve"> zo,</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toestemming aan verschillende hervormingen gegeven,</w:t>
      </w:r>
      <w:r w:rsidR="00E67952" w:rsidRPr="00BF63DE">
        <w:rPr>
          <w:rFonts w:ascii="Garamond" w:hAnsi="Garamond"/>
          <w:sz w:val="24"/>
          <w:szCs w:val="24"/>
          <w:lang w:val="nl-NL"/>
        </w:rPr>
        <w:t xml:space="preserve"> zoals </w:t>
      </w:r>
      <w:r w:rsidR="00276956" w:rsidRPr="00BF63DE">
        <w:rPr>
          <w:rFonts w:ascii="Garamond" w:hAnsi="Garamond"/>
          <w:sz w:val="24"/>
          <w:szCs w:val="24"/>
          <w:lang w:val="nl-NL"/>
        </w:rPr>
        <w:t>James</w:t>
      </w:r>
      <w:r w:rsidR="00EE245C" w:rsidRPr="00BF63DE">
        <w:rPr>
          <w:rFonts w:ascii="Garamond" w:hAnsi="Garamond"/>
          <w:sz w:val="24"/>
          <w:szCs w:val="24"/>
          <w:lang w:val="nl-NL"/>
        </w:rPr>
        <w:t xml:space="preserve"> </w:t>
      </w:r>
      <w:r w:rsidR="00E3365B" w:rsidRPr="00BF63DE">
        <w:rPr>
          <w:rFonts w:ascii="Garamond" w:hAnsi="Garamond"/>
          <w:sz w:val="24"/>
          <w:szCs w:val="24"/>
          <w:lang w:val="nl-NL"/>
        </w:rPr>
        <w:t>II</w:t>
      </w:r>
      <w:r w:rsidR="008F7742" w:rsidRPr="00BF63DE">
        <w:rPr>
          <w:rFonts w:ascii="Garamond" w:hAnsi="Garamond"/>
          <w:sz w:val="24"/>
          <w:szCs w:val="24"/>
          <w:lang w:val="nl-NL"/>
        </w:rPr>
        <w:t xml:space="preserve"> dat evenzeer deed. Maar het parlement kon op </w:t>
      </w:r>
      <w:r w:rsidRPr="00BF63DE">
        <w:rPr>
          <w:rFonts w:ascii="Garamond" w:hAnsi="Garamond"/>
          <w:sz w:val="24"/>
          <w:szCs w:val="24"/>
          <w:lang w:val="nl-NL"/>
        </w:rPr>
        <w:t>Charles</w:t>
      </w:r>
      <w:r w:rsidR="008F7742" w:rsidRPr="00BF63DE">
        <w:rPr>
          <w:rFonts w:ascii="Garamond" w:hAnsi="Garamond"/>
          <w:sz w:val="24"/>
          <w:szCs w:val="24"/>
          <w:lang w:val="nl-NL"/>
        </w:rPr>
        <w:t xml:space="preserve"> geen vertrouwen stellen. De natie had te doen met</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man, die zich door</w:t>
      </w:r>
      <w:r w:rsidR="004B4CDB" w:rsidRPr="00BF63DE">
        <w:rPr>
          <w:rFonts w:ascii="Garamond" w:hAnsi="Garamond"/>
          <w:sz w:val="24"/>
          <w:szCs w:val="24"/>
          <w:lang w:val="nl-NL"/>
        </w:rPr>
        <w:t xml:space="preserve"> geen </w:t>
      </w:r>
      <w:r w:rsidR="00AB5F82" w:rsidRPr="00BF63DE">
        <w:rPr>
          <w:rFonts w:ascii="Garamond" w:hAnsi="Garamond"/>
          <w:sz w:val="24"/>
          <w:szCs w:val="24"/>
          <w:lang w:val="nl-NL"/>
        </w:rPr>
        <w:t>verbintenis</w:t>
      </w:r>
      <w:r w:rsidR="008F7742" w:rsidRPr="00BF63DE">
        <w:rPr>
          <w:rFonts w:ascii="Garamond" w:hAnsi="Garamond"/>
          <w:sz w:val="24"/>
          <w:szCs w:val="24"/>
          <w:lang w:val="nl-NL"/>
        </w:rPr>
        <w:t xml:space="preserve"> binden liet</w:t>
      </w:r>
      <w:r w:rsidR="00075CF8" w:rsidRPr="00BF63DE">
        <w:rPr>
          <w:rFonts w:ascii="Garamond" w:hAnsi="Garamond"/>
          <w:sz w:val="24"/>
          <w:szCs w:val="24"/>
          <w:lang w:val="nl-NL"/>
        </w:rPr>
        <w:t>,</w:t>
      </w:r>
      <w:r w:rsidR="008F7742" w:rsidRPr="00BF63DE">
        <w:rPr>
          <w:rFonts w:ascii="Garamond" w:hAnsi="Garamond"/>
          <w:sz w:val="24"/>
          <w:szCs w:val="24"/>
          <w:lang w:val="nl-NL"/>
        </w:rPr>
        <w:t xml:space="preserve"> die met dezelfde gemakkelijkheid beloften deed en verbrak</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die honderdmalen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eer verpand had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3D5AE5" w:rsidRPr="00BF63DE">
        <w:rPr>
          <w:rFonts w:ascii="Garamond" w:hAnsi="Garamond"/>
          <w:sz w:val="24"/>
          <w:szCs w:val="24"/>
          <w:lang w:val="nl-NL"/>
        </w:rPr>
        <w:t>daarmee</w:t>
      </w:r>
      <w:r w:rsidR="008F7742" w:rsidRPr="00BF63DE">
        <w:rPr>
          <w:rFonts w:ascii="Garamond" w:hAnsi="Garamond"/>
          <w:sz w:val="24"/>
          <w:szCs w:val="24"/>
          <w:lang w:val="nl-NL"/>
        </w:rPr>
        <w:t xml:space="preserve"> e</w:t>
      </w:r>
      <w:r w:rsidR="00635913" w:rsidRPr="00BF63DE">
        <w:rPr>
          <w:rFonts w:ascii="Garamond" w:hAnsi="Garamond"/>
          <w:sz w:val="24"/>
          <w:szCs w:val="24"/>
          <w:lang w:val="nl-NL"/>
        </w:rPr>
        <w:t>ven</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dikwijls een ellendig spel had gedreven.</w:t>
      </w:r>
    </w:p>
    <w:p w14:paraId="285EEB4E" w14:textId="49426EC0" w:rsidR="00635913" w:rsidRPr="00BF63DE" w:rsidRDefault="002A3B7F" w:rsidP="00E66D97">
      <w:pPr>
        <w:spacing w:after="240"/>
        <w:jc w:val="both"/>
        <w:rPr>
          <w:rFonts w:ascii="Garamond" w:hAnsi="Garamond"/>
          <w:sz w:val="24"/>
          <w:szCs w:val="24"/>
          <w:lang w:val="nl-NL"/>
        </w:rPr>
      </w:pPr>
      <w:r w:rsidRPr="00BF63DE">
        <w:rPr>
          <w:rFonts w:ascii="Garamond" w:hAnsi="Garamond"/>
          <w:sz w:val="24"/>
          <w:szCs w:val="24"/>
          <w:lang w:val="nl-NL"/>
        </w:rPr>
        <w:t>Z</w:t>
      </w:r>
      <w:r w:rsidR="008F7742" w:rsidRPr="00BF63DE">
        <w:rPr>
          <w:rFonts w:ascii="Garamond" w:hAnsi="Garamond"/>
          <w:sz w:val="24"/>
          <w:szCs w:val="24"/>
          <w:lang w:val="nl-NL"/>
        </w:rPr>
        <w:t xml:space="preserve">elfs bevindt het lange parlement zich hier op houdbaarder grond dan de conventie van 1688. Men kan </w:t>
      </w:r>
      <w:r w:rsidR="004F2372" w:rsidRPr="00BF63DE">
        <w:rPr>
          <w:rFonts w:ascii="Garamond" w:hAnsi="Garamond"/>
          <w:sz w:val="24"/>
          <w:szCs w:val="24"/>
          <w:lang w:val="nl-NL"/>
        </w:rPr>
        <w:t>toch</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 xml:space="preserve">enkele handeling van </w:t>
      </w:r>
      <w:r w:rsidR="00276956" w:rsidRPr="00BF63DE">
        <w:rPr>
          <w:rFonts w:ascii="Garamond" w:hAnsi="Garamond"/>
          <w:sz w:val="24"/>
          <w:szCs w:val="24"/>
          <w:lang w:val="nl-NL"/>
        </w:rPr>
        <w:t>James</w:t>
      </w:r>
      <w:r w:rsidR="00EE245C" w:rsidRPr="00BF63DE">
        <w:rPr>
          <w:rFonts w:ascii="Garamond" w:hAnsi="Garamond"/>
          <w:sz w:val="24"/>
          <w:szCs w:val="24"/>
          <w:lang w:val="nl-NL"/>
        </w:rPr>
        <w:t xml:space="preserve"> </w:t>
      </w:r>
      <w:r w:rsidR="00E3365B" w:rsidRPr="00BF63DE">
        <w:rPr>
          <w:rFonts w:ascii="Garamond" w:hAnsi="Garamond"/>
          <w:sz w:val="24"/>
          <w:szCs w:val="24"/>
          <w:lang w:val="nl-NL"/>
        </w:rPr>
        <w:t>II</w:t>
      </w:r>
      <w:r w:rsidR="008F7742" w:rsidRPr="00BF63DE">
        <w:rPr>
          <w:rFonts w:ascii="Garamond" w:hAnsi="Garamond"/>
          <w:sz w:val="24"/>
          <w:szCs w:val="24"/>
          <w:lang w:val="nl-NL"/>
        </w:rPr>
        <w:t xml:space="preserve"> gelijkstellen met het gedrag van </w:t>
      </w:r>
      <w:r w:rsidR="002425F3" w:rsidRPr="00BF63DE">
        <w:rPr>
          <w:rFonts w:ascii="Garamond" w:hAnsi="Garamond"/>
          <w:sz w:val="24"/>
          <w:szCs w:val="24"/>
          <w:lang w:val="nl-NL"/>
        </w:rPr>
        <w:t>Charles</w:t>
      </w:r>
      <w:r w:rsidR="00C02B0B" w:rsidRPr="00BF63DE">
        <w:rPr>
          <w:rFonts w:ascii="Garamond" w:hAnsi="Garamond"/>
          <w:sz w:val="24"/>
          <w:szCs w:val="24"/>
          <w:lang w:val="nl-NL"/>
        </w:rPr>
        <w:t> I</w:t>
      </w:r>
      <w:r w:rsidR="008F7742" w:rsidRPr="00BF63DE">
        <w:rPr>
          <w:rFonts w:ascii="Garamond" w:hAnsi="Garamond"/>
          <w:sz w:val="24"/>
          <w:szCs w:val="24"/>
          <w:lang w:val="nl-NL"/>
        </w:rPr>
        <w:t xml:space="preserve"> ten op</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e van de bekende </w:t>
      </w:r>
      <w:r w:rsidR="00E50A9D" w:rsidRPr="00BF63DE">
        <w:rPr>
          <w:rFonts w:ascii="Garamond" w:hAnsi="Garamond"/>
          <w:sz w:val="24"/>
          <w:szCs w:val="24"/>
          <w:lang w:val="nl-NL"/>
        </w:rPr>
        <w:t>‘Petition of Rights’</w:t>
      </w:r>
      <w:r w:rsidR="008F7742" w:rsidRPr="00BF63DE">
        <w:rPr>
          <w:rFonts w:ascii="Garamond" w:hAnsi="Garamond"/>
          <w:sz w:val="24"/>
          <w:szCs w:val="24"/>
          <w:lang w:val="nl-NL"/>
        </w:rPr>
        <w:t>.</w:t>
      </w:r>
      <w:r w:rsidRPr="00BF63DE">
        <w:rPr>
          <w:rStyle w:val="FootnoteReference"/>
          <w:rFonts w:ascii="Garamond" w:hAnsi="Garamond"/>
          <w:sz w:val="24"/>
          <w:szCs w:val="24"/>
          <w:lang w:val="nl-NL"/>
        </w:rPr>
        <w:footnoteReference w:id="155"/>
      </w:r>
      <w:r w:rsidR="008F7742" w:rsidRPr="00BF63DE">
        <w:rPr>
          <w:rFonts w:ascii="Garamond" w:hAnsi="Garamond"/>
          <w:sz w:val="24"/>
          <w:szCs w:val="24"/>
          <w:lang w:val="nl-NL"/>
        </w:rPr>
        <w:t xml:space="preserve"> </w:t>
      </w:r>
      <w:r w:rsidRPr="00BF63DE">
        <w:rPr>
          <w:rFonts w:ascii="Garamond" w:hAnsi="Garamond"/>
          <w:sz w:val="24"/>
          <w:szCs w:val="24"/>
          <w:lang w:val="nl-NL"/>
        </w:rPr>
        <w:t>D</w:t>
      </w:r>
      <w:r w:rsidR="003D5AE5" w:rsidRPr="00BF63DE">
        <w:rPr>
          <w:rFonts w:ascii="Garamond" w:hAnsi="Garamond"/>
          <w:sz w:val="24"/>
          <w:szCs w:val="24"/>
          <w:lang w:val="nl-NL"/>
        </w:rPr>
        <w:t>aarmee</w:t>
      </w:r>
      <w:r w:rsidR="008F7742" w:rsidRPr="00BF63DE">
        <w:rPr>
          <w:rFonts w:ascii="Garamond" w:hAnsi="Garamond"/>
          <w:sz w:val="24"/>
          <w:szCs w:val="24"/>
          <w:lang w:val="nl-NL"/>
        </w:rPr>
        <w:t xml:space="preserve"> bieden de</w:t>
      </w:r>
      <w:r w:rsidRPr="00BF63DE">
        <w:rPr>
          <w:rFonts w:ascii="Garamond" w:hAnsi="Garamond"/>
          <w:sz w:val="24"/>
          <w:szCs w:val="24"/>
          <w:lang w:val="nl-NL"/>
        </w:rPr>
        <w:t xml:space="preserve"> </w:t>
      </w:r>
      <w:r w:rsidR="008F7742" w:rsidRPr="00BF63DE">
        <w:rPr>
          <w:rFonts w:ascii="Garamond" w:hAnsi="Garamond"/>
          <w:sz w:val="24"/>
          <w:szCs w:val="24"/>
          <w:lang w:val="nl-NL"/>
        </w:rPr>
        <w:t>Lords</w:t>
      </w:r>
      <w:r w:rsidR="00AE26D7" w:rsidRPr="00BF63DE">
        <w:rPr>
          <w:rFonts w:ascii="Garamond" w:hAnsi="Garamond"/>
          <w:sz w:val="24"/>
          <w:szCs w:val="24"/>
          <w:lang w:val="nl-NL"/>
        </w:rPr>
        <w:t xml:space="preserve"> </w:t>
      </w:r>
      <w:r w:rsidR="008F7742" w:rsidRPr="00BF63DE">
        <w:rPr>
          <w:rFonts w:ascii="Garamond" w:hAnsi="Garamond"/>
          <w:sz w:val="24"/>
          <w:szCs w:val="24"/>
          <w:lang w:val="nl-NL"/>
        </w:rPr>
        <w:t>en de gemeenten hem</w:t>
      </w:r>
      <w:r w:rsidR="00387D1B" w:rsidRPr="00BF63DE">
        <w:rPr>
          <w:rFonts w:ascii="Garamond" w:hAnsi="Garamond"/>
          <w:sz w:val="24"/>
          <w:szCs w:val="24"/>
          <w:lang w:val="nl-NL"/>
        </w:rPr>
        <w:t xml:space="preserve"> een</w:t>
      </w:r>
      <w:r w:rsidR="00613B19" w:rsidRPr="00BF63DE">
        <w:rPr>
          <w:rFonts w:ascii="Garamond" w:hAnsi="Garamond"/>
          <w:sz w:val="24"/>
          <w:szCs w:val="24"/>
          <w:lang w:val="nl-NL"/>
        </w:rPr>
        <w:t xml:space="preserve"> ‘Bill’ </w:t>
      </w:r>
      <w:r w:rsidR="008F7742" w:rsidRPr="00BF63DE">
        <w:rPr>
          <w:rFonts w:ascii="Garamond" w:hAnsi="Garamond"/>
          <w:sz w:val="24"/>
          <w:szCs w:val="24"/>
          <w:lang w:val="nl-NL"/>
        </w:rPr>
        <w:t xml:space="preserve">aan, </w:t>
      </w:r>
      <w:r w:rsidR="00FD7F86" w:rsidRPr="00BF63DE">
        <w:rPr>
          <w:rFonts w:ascii="Garamond" w:hAnsi="Garamond"/>
          <w:sz w:val="24"/>
          <w:szCs w:val="24"/>
          <w:lang w:val="nl-NL"/>
        </w:rPr>
        <w:t>waarin</w:t>
      </w:r>
      <w:r w:rsidR="008F7742" w:rsidRPr="00BF63DE">
        <w:rPr>
          <w:rFonts w:ascii="Garamond" w:hAnsi="Garamond"/>
          <w:sz w:val="24"/>
          <w:szCs w:val="24"/>
          <w:lang w:val="nl-NL"/>
        </w:rPr>
        <w:t xml:space="preserve"> de constitutionele grenzen</w:t>
      </w:r>
      <w:r w:rsidR="00D2537D" w:rsidRPr="00BF63DE">
        <w:rPr>
          <w:rFonts w:ascii="Garamond" w:hAnsi="Garamond"/>
          <w:sz w:val="24"/>
          <w:szCs w:val="24"/>
          <w:lang w:val="nl-NL"/>
        </w:rPr>
        <w:t xml:space="preserve"> van zijn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 zijn afgebakend. Hij aarzelt</w:t>
      </w:r>
      <w:r w:rsidR="00075CF8" w:rsidRPr="00BF63DE">
        <w:rPr>
          <w:rFonts w:ascii="Garamond" w:hAnsi="Garamond"/>
          <w:sz w:val="24"/>
          <w:szCs w:val="24"/>
          <w:lang w:val="nl-NL"/>
        </w:rPr>
        <w:t>,</w:t>
      </w:r>
      <w:r w:rsidR="008F7742" w:rsidRPr="00BF63DE">
        <w:rPr>
          <w:rFonts w:ascii="Garamond" w:hAnsi="Garamond"/>
          <w:sz w:val="24"/>
          <w:szCs w:val="24"/>
          <w:lang w:val="nl-NL"/>
        </w:rPr>
        <w:t xml:space="preserve"> hij zoekt uit</w:t>
      </w:r>
      <w:r w:rsidR="00EE245C" w:rsidRPr="00BF63DE">
        <w:rPr>
          <w:rFonts w:ascii="Garamond" w:hAnsi="Garamond"/>
          <w:sz w:val="24"/>
          <w:szCs w:val="24"/>
          <w:lang w:val="nl-NL"/>
        </w:rPr>
        <w:t>vlucht</w:t>
      </w:r>
      <w:r w:rsidR="008F7742" w:rsidRPr="00BF63DE">
        <w:rPr>
          <w:rFonts w:ascii="Garamond" w:hAnsi="Garamond"/>
          <w:sz w:val="24"/>
          <w:szCs w:val="24"/>
          <w:lang w:val="nl-NL"/>
        </w:rPr>
        <w:t>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ten laatste komt hij in onderhandeling over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toestemming</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verkoopt die tegen vijf </w:t>
      </w:r>
      <w:r w:rsidR="00AB5F82" w:rsidRPr="00BF63DE">
        <w:rPr>
          <w:rFonts w:ascii="Garamond" w:hAnsi="Garamond"/>
          <w:sz w:val="24"/>
          <w:szCs w:val="24"/>
          <w:lang w:val="nl-NL"/>
        </w:rPr>
        <w:t>subsidies</w:t>
      </w:r>
      <w:r w:rsidR="008F7742" w:rsidRPr="00BF63DE">
        <w:rPr>
          <w:rFonts w:ascii="Garamond" w:hAnsi="Garamond"/>
          <w:sz w:val="24"/>
          <w:szCs w:val="24"/>
          <w:lang w:val="nl-NL"/>
        </w:rPr>
        <w:t xml:space="preserve"> die hij vraagt</w:t>
      </w:r>
      <w:r w:rsidR="00635913" w:rsidRPr="00BF63DE">
        <w:rPr>
          <w:rFonts w:ascii="Garamond" w:hAnsi="Garamond"/>
          <w:sz w:val="24"/>
          <w:szCs w:val="24"/>
          <w:lang w:val="nl-NL"/>
        </w:rPr>
        <w:t xml:space="preserve">. Nu ontvangt de </w:t>
      </w:r>
      <w:r w:rsidRPr="00BF63DE">
        <w:rPr>
          <w:rFonts w:ascii="Garamond" w:hAnsi="Garamond"/>
          <w:sz w:val="24"/>
          <w:szCs w:val="24"/>
          <w:lang w:val="nl-NL"/>
        </w:rPr>
        <w:t>‘B</w:t>
      </w:r>
      <w:r w:rsidR="00635913" w:rsidRPr="00BF63DE">
        <w:rPr>
          <w:rFonts w:ascii="Garamond" w:hAnsi="Garamond"/>
          <w:sz w:val="24"/>
          <w:szCs w:val="24"/>
          <w:lang w:val="nl-NL"/>
        </w:rPr>
        <w:t>il</w:t>
      </w:r>
      <w:r w:rsidRPr="00BF63DE">
        <w:rPr>
          <w:rFonts w:ascii="Garamond" w:hAnsi="Garamond"/>
          <w:sz w:val="24"/>
          <w:szCs w:val="24"/>
          <w:lang w:val="nl-NL"/>
        </w:rPr>
        <w:t>l’</w:t>
      </w:r>
      <w:r w:rsidR="004F2372" w:rsidRPr="00BF63DE">
        <w:rPr>
          <w:rFonts w:ascii="Garamond" w:hAnsi="Garamond"/>
          <w:sz w:val="24"/>
          <w:szCs w:val="24"/>
          <w:lang w:val="nl-NL"/>
        </w:rPr>
        <w:t xml:space="preserve"> zijn </w:t>
      </w:r>
      <w:r w:rsidR="00AE26D7" w:rsidRPr="00BF63DE">
        <w:rPr>
          <w:rFonts w:ascii="Garamond" w:hAnsi="Garamond"/>
          <w:sz w:val="24"/>
          <w:szCs w:val="24"/>
          <w:lang w:val="nl-NL"/>
        </w:rPr>
        <w:t>plechtig</w:t>
      </w:r>
      <w:r w:rsidR="00635913" w:rsidRPr="00BF63DE">
        <w:rPr>
          <w:rFonts w:ascii="Garamond" w:hAnsi="Garamond"/>
          <w:sz w:val="24"/>
          <w:szCs w:val="24"/>
          <w:lang w:val="nl-NL"/>
        </w:rPr>
        <w:t>e bekrachtiging</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de </w:t>
      </w:r>
      <w:r w:rsidR="00AB5F82" w:rsidRPr="00BF63DE">
        <w:rPr>
          <w:rFonts w:ascii="Garamond" w:hAnsi="Garamond"/>
          <w:sz w:val="24"/>
          <w:szCs w:val="24"/>
          <w:lang w:val="nl-NL"/>
        </w:rPr>
        <w:t>subsidies</w:t>
      </w:r>
      <w:r w:rsidR="00635913" w:rsidRPr="00BF63DE">
        <w:rPr>
          <w:rFonts w:ascii="Garamond" w:hAnsi="Garamond"/>
          <w:sz w:val="24"/>
          <w:szCs w:val="24"/>
          <w:lang w:val="nl-NL"/>
        </w:rPr>
        <w:t xml:space="preserve"> worden goedge</w:t>
      </w:r>
      <w:r w:rsidRPr="00BF63DE">
        <w:rPr>
          <w:rFonts w:ascii="Garamond" w:hAnsi="Garamond"/>
          <w:sz w:val="24"/>
          <w:szCs w:val="24"/>
          <w:lang w:val="nl-NL"/>
        </w:rPr>
        <w:t>keur</w:t>
      </w:r>
      <w:r w:rsidR="00635913" w:rsidRPr="00BF63DE">
        <w:rPr>
          <w:rFonts w:ascii="Garamond" w:hAnsi="Garamond"/>
          <w:sz w:val="24"/>
          <w:szCs w:val="24"/>
          <w:lang w:val="nl-NL"/>
        </w:rPr>
        <w:t xml:space="preserve">d. Maar </w:t>
      </w:r>
      <w:r w:rsidR="00EF5FD1" w:rsidRPr="00BF63DE">
        <w:rPr>
          <w:rFonts w:ascii="Garamond" w:hAnsi="Garamond"/>
          <w:sz w:val="24"/>
          <w:szCs w:val="24"/>
          <w:lang w:val="nl-NL"/>
        </w:rPr>
        <w:t>nauw</w:t>
      </w:r>
      <w:r w:rsidR="00635913" w:rsidRPr="00BF63DE">
        <w:rPr>
          <w:rFonts w:ascii="Garamond" w:hAnsi="Garamond"/>
          <w:sz w:val="24"/>
          <w:szCs w:val="24"/>
          <w:lang w:val="nl-NL"/>
        </w:rPr>
        <w:t>elijks heeft de dwingeland de handen ruim</w:t>
      </w:r>
      <w:r w:rsidR="00EF5FD1" w:rsidRPr="00BF63DE">
        <w:rPr>
          <w:rFonts w:ascii="Garamond" w:hAnsi="Garamond"/>
          <w:sz w:val="24"/>
          <w:szCs w:val="24"/>
          <w:lang w:val="nl-NL"/>
        </w:rPr>
        <w:t xml:space="preserve"> of</w:t>
      </w:r>
      <w:r w:rsidR="00635913" w:rsidRPr="00BF63DE">
        <w:rPr>
          <w:rFonts w:ascii="Garamond" w:hAnsi="Garamond"/>
          <w:sz w:val="24"/>
          <w:szCs w:val="24"/>
          <w:lang w:val="nl-NL"/>
        </w:rPr>
        <w:t xml:space="preserve"> hij keert tot al de willekeurige maatregelen terug, waarvan hij gezworen had te hebben afstand gedaan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hij verkracht de bepalingen </w:t>
      </w:r>
      <w:r w:rsidRPr="00BF63DE">
        <w:rPr>
          <w:rFonts w:ascii="Garamond" w:hAnsi="Garamond"/>
          <w:sz w:val="24"/>
          <w:szCs w:val="24"/>
          <w:lang w:val="nl-NL"/>
        </w:rPr>
        <w:t xml:space="preserve">van </w:t>
      </w:r>
      <w:r w:rsidR="00635913" w:rsidRPr="00BF63DE">
        <w:rPr>
          <w:rFonts w:ascii="Garamond" w:hAnsi="Garamond"/>
          <w:sz w:val="24"/>
          <w:szCs w:val="24"/>
          <w:lang w:val="nl-NL"/>
        </w:rPr>
        <w:t xml:space="preserve">diezelfde </w:t>
      </w:r>
      <w:r w:rsidRPr="00BF63DE">
        <w:rPr>
          <w:rFonts w:ascii="Garamond" w:hAnsi="Garamond"/>
          <w:sz w:val="24"/>
          <w:szCs w:val="24"/>
          <w:lang w:val="nl-NL"/>
        </w:rPr>
        <w:t>‘B</w:t>
      </w:r>
      <w:r w:rsidR="00635913" w:rsidRPr="00BF63DE">
        <w:rPr>
          <w:rFonts w:ascii="Garamond" w:hAnsi="Garamond"/>
          <w:sz w:val="24"/>
          <w:szCs w:val="24"/>
          <w:lang w:val="nl-NL"/>
        </w:rPr>
        <w:t>ill</w:t>
      </w:r>
      <w:r w:rsidRPr="00BF63DE">
        <w:rPr>
          <w:rFonts w:ascii="Garamond" w:hAnsi="Garamond"/>
          <w:sz w:val="24"/>
          <w:szCs w:val="24"/>
          <w:lang w:val="nl-NL"/>
        </w:rPr>
        <w:t>’</w:t>
      </w:r>
      <w:r w:rsidR="00635913" w:rsidRPr="00BF63DE">
        <w:rPr>
          <w:rFonts w:ascii="Garamond" w:hAnsi="Garamond"/>
          <w:sz w:val="24"/>
          <w:szCs w:val="24"/>
          <w:lang w:val="nl-NL"/>
        </w:rPr>
        <w:t>, ter zake van welke hij de gezegde geldsommen verkregen had!</w:t>
      </w:r>
    </w:p>
    <w:p w14:paraId="5F6B48C3" w14:textId="37ED70BB" w:rsidR="00635913" w:rsidRPr="00BF63DE" w:rsidRDefault="002A3B7F" w:rsidP="00E66D97">
      <w:pPr>
        <w:spacing w:after="240"/>
        <w:jc w:val="both"/>
        <w:rPr>
          <w:rFonts w:ascii="Garamond" w:hAnsi="Garamond"/>
          <w:sz w:val="24"/>
          <w:szCs w:val="24"/>
          <w:lang w:val="nl-NL"/>
        </w:rPr>
      </w:pPr>
      <w:r w:rsidRPr="00BF63DE">
        <w:rPr>
          <w:rFonts w:ascii="Garamond" w:hAnsi="Garamond"/>
          <w:sz w:val="24"/>
          <w:szCs w:val="24"/>
          <w:lang w:val="nl-NL"/>
        </w:rPr>
        <w:t>M</w:t>
      </w:r>
      <w:r w:rsidR="008F7742" w:rsidRPr="00BF63DE">
        <w:rPr>
          <w:rFonts w:ascii="Garamond" w:hAnsi="Garamond"/>
          <w:sz w:val="24"/>
          <w:szCs w:val="24"/>
          <w:lang w:val="nl-NL"/>
        </w:rPr>
        <w:t xml:space="preserve">eer dan tien jaren lang zag de natie de </w:t>
      </w:r>
      <w:r w:rsidR="000D2FE8" w:rsidRPr="00BF63DE">
        <w:rPr>
          <w:rFonts w:ascii="Garamond" w:hAnsi="Garamond"/>
          <w:sz w:val="24"/>
          <w:szCs w:val="24"/>
          <w:lang w:val="nl-NL"/>
        </w:rPr>
        <w:t>recht</w:t>
      </w:r>
      <w:r w:rsidR="008F7742" w:rsidRPr="00BF63DE">
        <w:rPr>
          <w:rFonts w:ascii="Garamond" w:hAnsi="Garamond"/>
          <w:sz w:val="24"/>
          <w:szCs w:val="24"/>
          <w:lang w:val="nl-NL"/>
        </w:rPr>
        <w:t>en</w:t>
      </w:r>
      <w:r w:rsidR="00FD7F86" w:rsidRPr="00BF63DE">
        <w:rPr>
          <w:rFonts w:ascii="Garamond" w:hAnsi="Garamond"/>
          <w:sz w:val="24"/>
          <w:szCs w:val="24"/>
          <w:lang w:val="nl-NL"/>
        </w:rPr>
        <w:t>, die</w:t>
      </w:r>
      <w:r w:rsidR="008F7742" w:rsidRPr="00BF63DE">
        <w:rPr>
          <w:rFonts w:ascii="Garamond" w:hAnsi="Garamond"/>
          <w:sz w:val="24"/>
          <w:szCs w:val="24"/>
          <w:lang w:val="nl-NL"/>
        </w:rPr>
        <w:t xml:space="preserve"> zij op dubbele wijze haar eigendom</w:t>
      </w:r>
      <w:r w:rsidR="00EF5FD1" w:rsidRPr="00BF63DE">
        <w:rPr>
          <w:rFonts w:ascii="Garamond" w:hAnsi="Garamond"/>
          <w:sz w:val="24"/>
          <w:szCs w:val="24"/>
          <w:lang w:val="nl-NL"/>
        </w:rPr>
        <w:t xml:space="preserve"> mocht </w:t>
      </w:r>
      <w:r w:rsidR="008F7742" w:rsidRPr="00BF63DE">
        <w:rPr>
          <w:rFonts w:ascii="Garamond" w:hAnsi="Garamond"/>
          <w:sz w:val="24"/>
          <w:szCs w:val="24"/>
          <w:lang w:val="nl-NL"/>
        </w:rPr>
        <w:t>noemen,</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eensdeels </w:t>
      </w:r>
      <w:r w:rsidR="00D2537D" w:rsidRPr="00BF63DE">
        <w:rPr>
          <w:rFonts w:ascii="Garamond" w:hAnsi="Garamond"/>
          <w:sz w:val="24"/>
          <w:szCs w:val="24"/>
          <w:lang w:val="nl-NL"/>
        </w:rPr>
        <w:t>omdat</w:t>
      </w:r>
      <w:r w:rsidR="008F7742" w:rsidRPr="00BF63DE">
        <w:rPr>
          <w:rFonts w:ascii="Garamond" w:hAnsi="Garamond"/>
          <w:sz w:val="24"/>
          <w:szCs w:val="24"/>
          <w:lang w:val="nl-NL"/>
        </w:rPr>
        <w:t xml:space="preserve"> zij van onheuglijke tijden e</w:t>
      </w:r>
      <w:r w:rsidR="00635913" w:rsidRPr="00BF63DE">
        <w:rPr>
          <w:rFonts w:ascii="Garamond" w:hAnsi="Garamond"/>
          <w:sz w:val="24"/>
          <w:szCs w:val="24"/>
          <w:lang w:val="nl-NL"/>
        </w:rPr>
        <w:t>en voorvaderlijk erfgoed waren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ten andere daar zij kortelings </w:t>
      </w:r>
      <w:r w:rsidR="00873EE9" w:rsidRPr="00BF63DE">
        <w:rPr>
          <w:rFonts w:ascii="Garamond" w:hAnsi="Garamond"/>
          <w:sz w:val="24"/>
          <w:szCs w:val="24"/>
          <w:lang w:val="nl-NL"/>
        </w:rPr>
        <w:t>opnieuw</w:t>
      </w:r>
      <w:r w:rsidR="00635913" w:rsidRPr="00BF63DE">
        <w:rPr>
          <w:rFonts w:ascii="Garamond" w:hAnsi="Garamond"/>
          <w:sz w:val="24"/>
          <w:szCs w:val="24"/>
          <w:lang w:val="nl-NL"/>
        </w:rPr>
        <w:t xml:space="preserve"> gekocht waren geworden,</w:t>
      </w:r>
      <w:r w:rsidR="00387D1B" w:rsidRPr="00BF63DE">
        <w:rPr>
          <w:rFonts w:ascii="Garamond" w:hAnsi="Garamond"/>
          <w:sz w:val="24"/>
          <w:szCs w:val="24"/>
          <w:lang w:val="nl-NL"/>
        </w:rPr>
        <w:t xml:space="preserve"> </w:t>
      </w:r>
      <w:r w:rsidR="00635913" w:rsidRPr="00BF63DE">
        <w:rPr>
          <w:rFonts w:ascii="Garamond" w:hAnsi="Garamond"/>
          <w:sz w:val="24"/>
          <w:szCs w:val="24"/>
          <w:lang w:val="nl-NL"/>
        </w:rPr>
        <w:t>met voeten treden, door</w:t>
      </w:r>
      <w:r w:rsidR="008F7742" w:rsidRPr="00BF63DE">
        <w:rPr>
          <w:rFonts w:ascii="Garamond" w:hAnsi="Garamond"/>
          <w:sz w:val="24"/>
          <w:szCs w:val="24"/>
          <w:lang w:val="nl-NL"/>
        </w:rPr>
        <w:t xml:space="preserve"> de trouwe</w:t>
      </w:r>
      <w:r w:rsidR="000D2FE8" w:rsidRPr="00BF63DE">
        <w:rPr>
          <w:rFonts w:ascii="Garamond" w:hAnsi="Garamond"/>
          <w:sz w:val="24"/>
          <w:szCs w:val="24"/>
          <w:lang w:val="nl-NL"/>
        </w:rPr>
        <w:t>loz</w:t>
      </w:r>
      <w:r w:rsidR="008F7742" w:rsidRPr="00BF63DE">
        <w:rPr>
          <w:rFonts w:ascii="Garamond" w:hAnsi="Garamond"/>
          <w:sz w:val="24"/>
          <w:szCs w:val="24"/>
          <w:lang w:val="nl-NL"/>
        </w:rPr>
        <w:t xml:space="preserve">e koning die ze erkend had. Ten laatste echter </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en de omstandigheden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er toe om </w:t>
      </w:r>
      <w:r w:rsidR="000260AF" w:rsidRPr="00BF63DE">
        <w:rPr>
          <w:rFonts w:ascii="Garamond" w:hAnsi="Garamond"/>
          <w:sz w:val="24"/>
          <w:szCs w:val="24"/>
          <w:lang w:val="nl-NL"/>
        </w:rPr>
        <w:t>opnieuw</w:t>
      </w:r>
      <w:r w:rsidR="008F7742" w:rsidRPr="00BF63DE">
        <w:rPr>
          <w:rFonts w:ascii="Garamond" w:hAnsi="Garamond"/>
          <w:sz w:val="24"/>
          <w:szCs w:val="24"/>
          <w:lang w:val="nl-NL"/>
        </w:rPr>
        <w:t xml:space="preserve"> een parlement </w:t>
      </w:r>
      <w:r w:rsidR="008C61E7" w:rsidRPr="00BF63DE">
        <w:rPr>
          <w:rFonts w:ascii="Garamond" w:hAnsi="Garamond"/>
          <w:sz w:val="24"/>
          <w:szCs w:val="24"/>
          <w:lang w:val="nl-NL"/>
        </w:rPr>
        <w:t>samen</w:t>
      </w:r>
      <w:r w:rsidR="008F7742" w:rsidRPr="00BF63DE">
        <w:rPr>
          <w:rFonts w:ascii="Garamond" w:hAnsi="Garamond"/>
          <w:sz w:val="24"/>
          <w:szCs w:val="24"/>
          <w:lang w:val="nl-NL"/>
        </w:rPr>
        <w:t xml:space="preserve"> te roepen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3D5AE5" w:rsidRPr="00BF63DE">
        <w:rPr>
          <w:rFonts w:ascii="Garamond" w:hAnsi="Garamond"/>
          <w:sz w:val="24"/>
          <w:szCs w:val="24"/>
          <w:lang w:val="nl-NL"/>
        </w:rPr>
        <w:t>daarmee</w:t>
      </w:r>
      <w:r w:rsidR="008F7742" w:rsidRPr="00BF63DE">
        <w:rPr>
          <w:rFonts w:ascii="Garamond" w:hAnsi="Garamond"/>
          <w:sz w:val="24"/>
          <w:szCs w:val="24"/>
          <w:lang w:val="nl-NL"/>
        </w:rPr>
        <w:t xml:space="preserve"> werd voor onze vaderen nogmaals een uit</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tot verbetering geopend. Zullen zij</w:t>
      </w:r>
      <w:r w:rsidR="009934B2" w:rsidRPr="00BF63DE">
        <w:rPr>
          <w:rFonts w:ascii="Garamond" w:hAnsi="Garamond"/>
          <w:sz w:val="24"/>
          <w:szCs w:val="24"/>
          <w:lang w:val="nl-NL"/>
        </w:rPr>
        <w:t>,</w:t>
      </w:r>
      <w:r w:rsidR="008F7742" w:rsidRPr="00BF63DE">
        <w:rPr>
          <w:rFonts w:ascii="Garamond" w:hAnsi="Garamond"/>
          <w:sz w:val="24"/>
          <w:szCs w:val="24"/>
          <w:lang w:val="nl-NL"/>
        </w:rPr>
        <w:t xml:space="preserve"> vragen wij, deze gelegenheid even nutteloos laten voorbijgaan als de vorige maal? Zullen zij </w:t>
      </w:r>
      <w:r w:rsidR="00873EE9" w:rsidRPr="00BF63DE">
        <w:rPr>
          <w:rFonts w:ascii="Garamond" w:hAnsi="Garamond"/>
          <w:sz w:val="24"/>
          <w:szCs w:val="24"/>
          <w:lang w:val="nl-NL"/>
        </w:rPr>
        <w:t>opnieuw</w:t>
      </w:r>
      <w:r w:rsidR="008F7742" w:rsidRPr="00BF63DE">
        <w:rPr>
          <w:rFonts w:ascii="Garamond" w:hAnsi="Garamond"/>
          <w:sz w:val="24"/>
          <w:szCs w:val="24"/>
          <w:lang w:val="nl-NL"/>
        </w:rPr>
        <w:t xml:space="preserve"> de speelbal worden van een </w:t>
      </w:r>
      <w:r w:rsidR="00AE26D7" w:rsidRPr="00BF63DE">
        <w:rPr>
          <w:rFonts w:ascii="Garamond" w:hAnsi="Garamond"/>
          <w:sz w:val="24"/>
          <w:szCs w:val="24"/>
          <w:lang w:val="nl-NL"/>
        </w:rPr>
        <w:t>‘</w:t>
      </w:r>
      <w:r w:rsidR="00B70714">
        <w:rPr>
          <w:rFonts w:ascii="Garamond" w:hAnsi="Garamond"/>
          <w:sz w:val="24"/>
          <w:szCs w:val="24"/>
          <w:lang w:val="nl-NL"/>
        </w:rPr>
        <w:t>L</w:t>
      </w:r>
      <w:r w:rsidR="008F7742" w:rsidRPr="00BF63DE">
        <w:rPr>
          <w:rFonts w:ascii="Garamond" w:hAnsi="Garamond"/>
          <w:sz w:val="24"/>
          <w:szCs w:val="24"/>
          <w:lang w:val="nl-NL"/>
        </w:rPr>
        <w:t>e roi le veut</w:t>
      </w:r>
      <w:r w:rsidR="00AE26D7" w:rsidRPr="00BF63DE">
        <w:rPr>
          <w:rFonts w:ascii="Garamond" w:hAnsi="Garamond"/>
          <w:sz w:val="24"/>
          <w:szCs w:val="24"/>
          <w:lang w:val="nl-NL"/>
        </w:rPr>
        <w:t>’</w:t>
      </w:r>
      <w:r w:rsidR="008F7742" w:rsidRPr="00BF63DE">
        <w:rPr>
          <w:rFonts w:ascii="Garamond" w:hAnsi="Garamond"/>
          <w:sz w:val="24"/>
          <w:szCs w:val="24"/>
          <w:lang w:val="nl-NL"/>
        </w:rPr>
        <w:t xml:space="preserve">? Zullen zij </w:t>
      </w:r>
      <w:r w:rsidR="000260AF" w:rsidRPr="00BF63DE">
        <w:rPr>
          <w:rFonts w:ascii="Garamond" w:hAnsi="Garamond"/>
          <w:sz w:val="24"/>
          <w:szCs w:val="24"/>
          <w:lang w:val="nl-NL"/>
        </w:rPr>
        <w:t>opnieuw</w:t>
      </w:r>
      <w:r w:rsidR="008F7742" w:rsidRPr="00BF63DE">
        <w:rPr>
          <w:rFonts w:ascii="Garamond" w:hAnsi="Garamond"/>
          <w:sz w:val="24"/>
          <w:szCs w:val="24"/>
          <w:lang w:val="nl-NL"/>
        </w:rPr>
        <w:t xml:space="preserve"> gelden verstrekken, op waarborgen waarvan</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herhaaldelijk is misbruik gemaakt</w:t>
      </w:r>
      <w:r w:rsidR="009934B2" w:rsidRPr="00BF63DE">
        <w:rPr>
          <w:rFonts w:ascii="Garamond" w:hAnsi="Garamond"/>
          <w:sz w:val="24"/>
          <w:szCs w:val="24"/>
          <w:lang w:val="nl-NL"/>
        </w:rPr>
        <w:t>?</w:t>
      </w:r>
      <w:r w:rsidR="008F7742" w:rsidRPr="00BF63DE">
        <w:rPr>
          <w:rFonts w:ascii="Garamond" w:hAnsi="Garamond"/>
          <w:sz w:val="24"/>
          <w:szCs w:val="24"/>
          <w:lang w:val="nl-NL"/>
        </w:rPr>
        <w:t xml:space="preserve"> Zullen zij</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tweede </w:t>
      </w:r>
      <w:r w:rsidRPr="00BF63DE">
        <w:rPr>
          <w:rFonts w:ascii="Garamond" w:hAnsi="Garamond"/>
          <w:sz w:val="24"/>
          <w:szCs w:val="24"/>
          <w:lang w:val="nl-NL"/>
        </w:rPr>
        <w:t>‘</w:t>
      </w:r>
      <w:r w:rsidR="00E50A9D" w:rsidRPr="00BF63DE">
        <w:rPr>
          <w:rFonts w:ascii="Garamond" w:hAnsi="Garamond"/>
          <w:sz w:val="24"/>
          <w:szCs w:val="24"/>
          <w:lang w:val="nl-NL"/>
        </w:rPr>
        <w:t>Petition of Rights</w:t>
      </w:r>
      <w:r w:rsidRPr="00BF63DE">
        <w:rPr>
          <w:rFonts w:ascii="Garamond" w:hAnsi="Garamond"/>
          <w:sz w:val="24"/>
          <w:szCs w:val="24"/>
          <w:lang w:val="nl-NL"/>
        </w:rPr>
        <w:t>’</w:t>
      </w:r>
      <w:r w:rsidR="008F7742" w:rsidRPr="00BF63DE">
        <w:rPr>
          <w:rFonts w:ascii="Garamond" w:hAnsi="Garamond"/>
          <w:sz w:val="24"/>
          <w:szCs w:val="24"/>
          <w:lang w:val="nl-NL"/>
        </w:rPr>
        <w:t xml:space="preserve"> </w:t>
      </w:r>
      <w:r w:rsidR="008C61E7" w:rsidRPr="00BF63DE">
        <w:rPr>
          <w:rFonts w:ascii="Garamond" w:hAnsi="Garamond"/>
          <w:sz w:val="24"/>
          <w:szCs w:val="24"/>
          <w:lang w:val="nl-NL"/>
        </w:rPr>
        <w:t>neer</w:t>
      </w:r>
      <w:r w:rsidR="008F7742" w:rsidRPr="00BF63DE">
        <w:rPr>
          <w:rFonts w:ascii="Garamond" w:hAnsi="Garamond"/>
          <w:sz w:val="24"/>
          <w:szCs w:val="24"/>
          <w:lang w:val="nl-NL"/>
        </w:rPr>
        <w:t xml:space="preserve">leggen aan de </w:t>
      </w:r>
      <w:r w:rsidR="00635913" w:rsidRPr="00BF63DE">
        <w:rPr>
          <w:rFonts w:ascii="Garamond" w:hAnsi="Garamond"/>
          <w:sz w:val="24"/>
          <w:szCs w:val="24"/>
          <w:lang w:val="nl-NL"/>
        </w:rPr>
        <w:t>voet van</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troon? Zullen zij dwaselijk de gevraagde sommen toestemmen, om daarvoor met ijdele woorden</w:t>
      </w:r>
      <w:r w:rsidR="00AE26D7" w:rsidRPr="00BF63DE">
        <w:rPr>
          <w:rFonts w:ascii="Garamond" w:hAnsi="Garamond"/>
          <w:sz w:val="24"/>
          <w:szCs w:val="24"/>
          <w:lang w:val="nl-NL"/>
        </w:rPr>
        <w:t xml:space="preserve"> v</w:t>
      </w:r>
      <w:r w:rsidR="008F7742" w:rsidRPr="00BF63DE">
        <w:rPr>
          <w:rFonts w:ascii="Garamond" w:hAnsi="Garamond"/>
          <w:sz w:val="24"/>
          <w:szCs w:val="24"/>
          <w:lang w:val="nl-NL"/>
        </w:rPr>
        <w:t>ergolden te worden? En zullen zij dan uite</w:t>
      </w:r>
      <w:r w:rsidR="00AE26D7" w:rsidRPr="00BF63DE">
        <w:rPr>
          <w:rFonts w:ascii="Garamond" w:hAnsi="Garamond"/>
          <w:sz w:val="24"/>
          <w:szCs w:val="24"/>
          <w:lang w:val="nl-NL"/>
        </w:rPr>
        <w:t>e</w:t>
      </w:r>
      <w:r w:rsidR="008F7742" w:rsidRPr="00BF63DE">
        <w:rPr>
          <w:rFonts w:ascii="Garamond" w:hAnsi="Garamond"/>
          <w:sz w:val="24"/>
          <w:szCs w:val="24"/>
          <w:lang w:val="nl-NL"/>
        </w:rPr>
        <w:t>n</w:t>
      </w:r>
      <w:r w:rsidR="00AE26D7" w:rsidRPr="00BF63DE">
        <w:rPr>
          <w:rFonts w:ascii="Garamond" w:hAnsi="Garamond"/>
          <w:sz w:val="24"/>
          <w:szCs w:val="24"/>
          <w:lang w:val="nl-NL"/>
        </w:rPr>
        <w:t xml:space="preserve"> </w:t>
      </w:r>
      <w:r w:rsidR="008F7742" w:rsidRPr="00BF63DE">
        <w:rPr>
          <w:rFonts w:ascii="Garamond" w:hAnsi="Garamond"/>
          <w:sz w:val="24"/>
          <w:szCs w:val="24"/>
          <w:lang w:val="nl-NL"/>
        </w:rPr>
        <w:t xml:space="preserve">gaan, totdat na andermaal tien jaren van misleiding en onderdrukking de koning </w:t>
      </w:r>
      <w:r w:rsidR="00873EE9" w:rsidRPr="00BF63DE">
        <w:rPr>
          <w:rFonts w:ascii="Garamond" w:hAnsi="Garamond"/>
          <w:sz w:val="24"/>
          <w:szCs w:val="24"/>
          <w:lang w:val="nl-NL"/>
        </w:rPr>
        <w:t>opnieuw</w:t>
      </w:r>
      <w:r w:rsidR="008F7742" w:rsidRPr="00BF63DE">
        <w:rPr>
          <w:rFonts w:ascii="Garamond" w:hAnsi="Garamond"/>
          <w:sz w:val="24"/>
          <w:szCs w:val="24"/>
          <w:lang w:val="nl-NL"/>
        </w:rPr>
        <w:t xml:space="preserve"> behoefte heeft aan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subsidie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hij hen dan met nieuw bedrog beloont? Zi</w:t>
      </w:r>
      <w:r w:rsidR="00635913" w:rsidRPr="00BF63DE">
        <w:rPr>
          <w:rFonts w:ascii="Garamond" w:hAnsi="Garamond"/>
          <w:sz w:val="24"/>
          <w:szCs w:val="24"/>
          <w:lang w:val="nl-NL"/>
        </w:rPr>
        <w:t>j hadden te kiezen. Zij moesten zich aan de willekeur van</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geweldenaar prijs geven</w:t>
      </w:r>
      <w:r w:rsidR="00EF5FD1" w:rsidRPr="00BF63DE">
        <w:rPr>
          <w:rFonts w:ascii="Garamond" w:hAnsi="Garamond"/>
          <w:sz w:val="24"/>
          <w:szCs w:val="24"/>
          <w:lang w:val="nl-NL"/>
        </w:rPr>
        <w:t xml:space="preserve"> of</w:t>
      </w:r>
      <w:r w:rsidR="00635913" w:rsidRPr="00BF63DE">
        <w:rPr>
          <w:rFonts w:ascii="Garamond" w:hAnsi="Garamond"/>
          <w:sz w:val="24"/>
          <w:szCs w:val="24"/>
          <w:lang w:val="nl-NL"/>
        </w:rPr>
        <w:t xml:space="preserve"> hem onschadelijk maken. </w:t>
      </w:r>
      <w:r w:rsidRPr="00BF63DE">
        <w:rPr>
          <w:rFonts w:ascii="Garamond" w:hAnsi="Garamond"/>
          <w:sz w:val="24"/>
          <w:szCs w:val="24"/>
          <w:lang w:val="nl-NL"/>
        </w:rPr>
        <w:t>Naar ons</w:t>
      </w:r>
      <w:r w:rsidR="00635913" w:rsidRPr="00BF63DE">
        <w:rPr>
          <w:rFonts w:ascii="Garamond" w:hAnsi="Garamond"/>
          <w:sz w:val="24"/>
          <w:szCs w:val="24"/>
          <w:lang w:val="nl-NL"/>
        </w:rPr>
        <w:t xml:space="preserve"> oordeel hebben zij</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wijze en edele keus ge</w:t>
      </w:r>
      <w:r w:rsidRPr="00BF63DE">
        <w:rPr>
          <w:rFonts w:ascii="Garamond" w:hAnsi="Garamond"/>
          <w:sz w:val="24"/>
          <w:szCs w:val="24"/>
          <w:lang w:val="nl-NL"/>
        </w:rPr>
        <w:t>maakt</w:t>
      </w:r>
      <w:r w:rsidR="00635913" w:rsidRPr="00BF63DE">
        <w:rPr>
          <w:rFonts w:ascii="Garamond" w:hAnsi="Garamond"/>
          <w:sz w:val="24"/>
          <w:szCs w:val="24"/>
          <w:lang w:val="nl-NL"/>
        </w:rPr>
        <w:t>.</w:t>
      </w:r>
    </w:p>
    <w:p w14:paraId="31D34804" w14:textId="4A48C75F" w:rsidR="00635913" w:rsidRPr="00BF63DE" w:rsidRDefault="002A3B7F" w:rsidP="00E66D97">
      <w:pPr>
        <w:spacing w:after="240"/>
        <w:jc w:val="both"/>
        <w:rPr>
          <w:rFonts w:ascii="Garamond" w:hAnsi="Garamond"/>
          <w:sz w:val="24"/>
          <w:szCs w:val="24"/>
          <w:lang w:val="nl-NL"/>
        </w:rPr>
      </w:pPr>
      <w:r w:rsidRPr="00BF63DE">
        <w:rPr>
          <w:rFonts w:ascii="Garamond" w:hAnsi="Garamond"/>
          <w:sz w:val="24"/>
          <w:szCs w:val="24"/>
          <w:lang w:val="nl-NL"/>
        </w:rPr>
        <w:t>D</w:t>
      </w:r>
      <w:r w:rsidR="008F7742" w:rsidRPr="00BF63DE">
        <w:rPr>
          <w:rFonts w:ascii="Garamond" w:hAnsi="Garamond"/>
          <w:sz w:val="24"/>
          <w:szCs w:val="24"/>
          <w:lang w:val="nl-NL"/>
        </w:rPr>
        <w:t xml:space="preserve">e advocaten van </w:t>
      </w:r>
      <w:r w:rsidR="002425F3" w:rsidRPr="00BF63DE">
        <w:rPr>
          <w:rFonts w:ascii="Garamond" w:hAnsi="Garamond"/>
          <w:sz w:val="24"/>
          <w:szCs w:val="24"/>
          <w:lang w:val="nl-NL"/>
        </w:rPr>
        <w:t>Charles</w:t>
      </w:r>
      <w:r w:rsidR="008F7742" w:rsidRPr="00BF63DE">
        <w:rPr>
          <w:rFonts w:ascii="Garamond" w:hAnsi="Garamond"/>
          <w:sz w:val="24"/>
          <w:szCs w:val="24"/>
          <w:lang w:val="nl-NL"/>
        </w:rPr>
        <w:t>,</w:t>
      </w:r>
      <w:r w:rsidR="00E67952" w:rsidRPr="00BF63DE">
        <w:rPr>
          <w:rFonts w:ascii="Garamond" w:hAnsi="Garamond"/>
          <w:sz w:val="24"/>
          <w:szCs w:val="24"/>
          <w:lang w:val="nl-NL"/>
        </w:rPr>
        <w:t xml:space="preserve"> zoals </w:t>
      </w:r>
      <w:r w:rsidR="008F7742" w:rsidRPr="00BF63DE">
        <w:rPr>
          <w:rFonts w:ascii="Garamond" w:hAnsi="Garamond"/>
          <w:sz w:val="24"/>
          <w:szCs w:val="24"/>
          <w:lang w:val="nl-NL"/>
        </w:rPr>
        <w:t>die van andere schuldigen, tegen wie overtuigende bewijzen worden inge</w:t>
      </w:r>
      <w:r w:rsidR="003417F6" w:rsidRPr="00BF63DE">
        <w:rPr>
          <w:rFonts w:ascii="Garamond" w:hAnsi="Garamond"/>
          <w:sz w:val="24"/>
          <w:szCs w:val="24"/>
          <w:lang w:val="nl-NL"/>
        </w:rPr>
        <w:t>bracht</w:t>
      </w:r>
      <w:r w:rsidR="008F7742" w:rsidRPr="00BF63DE">
        <w:rPr>
          <w:rFonts w:ascii="Garamond" w:hAnsi="Garamond"/>
          <w:sz w:val="24"/>
          <w:szCs w:val="24"/>
          <w:lang w:val="nl-NL"/>
        </w:rPr>
        <w:t>, vermijden over het algemeen</w:t>
      </w:r>
      <w:r w:rsidR="00236A6B" w:rsidRPr="00BF63DE">
        <w:rPr>
          <w:rFonts w:ascii="Garamond" w:hAnsi="Garamond"/>
          <w:sz w:val="24"/>
          <w:szCs w:val="24"/>
          <w:lang w:val="nl-NL"/>
        </w:rPr>
        <w:t xml:space="preserve"> elke </w:t>
      </w:r>
      <w:r w:rsidR="008F7742" w:rsidRPr="00BF63DE">
        <w:rPr>
          <w:rFonts w:ascii="Garamond" w:hAnsi="Garamond"/>
          <w:sz w:val="24"/>
          <w:szCs w:val="24"/>
          <w:lang w:val="nl-NL"/>
        </w:rPr>
        <w:t xml:space="preserve">redetwist over de feiten en doen liever een beroep op het karakter. Hij bezat </w:t>
      </w:r>
      <w:r w:rsidR="00C02B0B" w:rsidRPr="00BF63DE">
        <w:rPr>
          <w:rFonts w:ascii="Garamond" w:hAnsi="Garamond"/>
          <w:sz w:val="24"/>
          <w:szCs w:val="24"/>
          <w:lang w:val="nl-NL"/>
        </w:rPr>
        <w:t>zovel</w:t>
      </w:r>
      <w:r w:rsidR="008F7742" w:rsidRPr="00BF63DE">
        <w:rPr>
          <w:rFonts w:ascii="Garamond" w:hAnsi="Garamond"/>
          <w:sz w:val="24"/>
          <w:szCs w:val="24"/>
          <w:lang w:val="nl-NL"/>
        </w:rPr>
        <w:t xml:space="preserve">e deugden! Maar had </w:t>
      </w:r>
      <w:r w:rsidR="00276956" w:rsidRPr="00BF63DE">
        <w:rPr>
          <w:rFonts w:ascii="Garamond" w:hAnsi="Garamond"/>
          <w:sz w:val="24"/>
          <w:szCs w:val="24"/>
          <w:lang w:val="nl-NL"/>
        </w:rPr>
        <w:t>James</w:t>
      </w:r>
      <w:r w:rsidR="00EE245C" w:rsidRPr="00BF63DE">
        <w:rPr>
          <w:rFonts w:ascii="Garamond" w:hAnsi="Garamond"/>
          <w:sz w:val="24"/>
          <w:szCs w:val="24"/>
          <w:lang w:val="nl-NL"/>
        </w:rPr>
        <w:t xml:space="preserve"> </w:t>
      </w:r>
      <w:r w:rsidR="00E3365B" w:rsidRPr="00BF63DE">
        <w:rPr>
          <w:rFonts w:ascii="Garamond" w:hAnsi="Garamond"/>
          <w:sz w:val="24"/>
          <w:szCs w:val="24"/>
          <w:lang w:val="nl-NL"/>
        </w:rPr>
        <w:t>II</w:t>
      </w:r>
      <w:r w:rsidR="008F7742" w:rsidRPr="00BF63DE">
        <w:rPr>
          <w:rFonts w:ascii="Garamond" w:hAnsi="Garamond"/>
          <w:sz w:val="24"/>
          <w:szCs w:val="24"/>
          <w:lang w:val="nl-NL"/>
        </w:rPr>
        <w:t xml:space="preserve"> die dan ook niet? En welke zijn dan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die deugden welke</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aan </w:t>
      </w:r>
      <w:r w:rsidR="002425F3" w:rsidRPr="00BF63DE">
        <w:rPr>
          <w:rFonts w:ascii="Garamond" w:hAnsi="Garamond"/>
          <w:sz w:val="24"/>
          <w:szCs w:val="24"/>
          <w:lang w:val="nl-NL"/>
        </w:rPr>
        <w:t>Charles</w:t>
      </w:r>
      <w:r w:rsidR="00C02B0B" w:rsidRPr="00BF63DE">
        <w:rPr>
          <w:rFonts w:ascii="Garamond" w:hAnsi="Garamond"/>
          <w:sz w:val="24"/>
          <w:szCs w:val="24"/>
          <w:lang w:val="nl-NL"/>
        </w:rPr>
        <w:t> I</w:t>
      </w:r>
      <w:r w:rsidR="008F7742" w:rsidRPr="00BF63DE">
        <w:rPr>
          <w:rFonts w:ascii="Garamond" w:hAnsi="Garamond"/>
          <w:sz w:val="24"/>
          <w:szCs w:val="24"/>
          <w:lang w:val="nl-NL"/>
        </w:rPr>
        <w:t xml:space="preserve"> toeschrijft? </w:t>
      </w:r>
      <w:r w:rsidR="00A93AEC" w:rsidRPr="00BF63DE">
        <w:rPr>
          <w:rFonts w:ascii="Garamond" w:hAnsi="Garamond"/>
          <w:sz w:val="24"/>
          <w:szCs w:val="24"/>
          <w:lang w:val="nl-NL"/>
        </w:rPr>
        <w:t>IJver</w:t>
      </w:r>
      <w:r w:rsidR="008F7742" w:rsidRPr="00BF63DE">
        <w:rPr>
          <w:rFonts w:ascii="Garamond" w:hAnsi="Garamond"/>
          <w:sz w:val="24"/>
          <w:szCs w:val="24"/>
          <w:lang w:val="nl-NL"/>
        </w:rPr>
        <w:t xml:space="preserve"> voor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die niet oprechter was dan die zijns zoons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even bekrompen en zwakgeestig</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dan enkele</w:t>
      </w:r>
      <w:r w:rsidR="002B605A" w:rsidRPr="00BF63DE">
        <w:rPr>
          <w:rFonts w:ascii="Garamond" w:hAnsi="Garamond"/>
          <w:sz w:val="24"/>
          <w:szCs w:val="24"/>
          <w:lang w:val="nl-NL"/>
        </w:rPr>
        <w:t xml:space="preserve"> van die </w:t>
      </w:r>
      <w:r w:rsidR="008F7742" w:rsidRPr="00BF63DE">
        <w:rPr>
          <w:rFonts w:ascii="Garamond" w:hAnsi="Garamond"/>
          <w:sz w:val="24"/>
          <w:szCs w:val="24"/>
          <w:lang w:val="nl-NL"/>
        </w:rPr>
        <w:t>gewone huisvaderlijke goede hoedanigheden</w:t>
      </w:r>
      <w:r w:rsidR="00FD7F86" w:rsidRPr="00BF63DE">
        <w:rPr>
          <w:rFonts w:ascii="Garamond" w:hAnsi="Garamond"/>
          <w:sz w:val="24"/>
          <w:szCs w:val="24"/>
          <w:lang w:val="nl-NL"/>
        </w:rPr>
        <w:t>, die</w:t>
      </w:r>
      <w:r w:rsidR="008F7742" w:rsidRPr="00BF63DE">
        <w:rPr>
          <w:rFonts w:ascii="Garamond" w:hAnsi="Garamond"/>
          <w:sz w:val="24"/>
          <w:szCs w:val="24"/>
          <w:lang w:val="nl-NL"/>
        </w:rPr>
        <w:t xml:space="preserve">, naar luid van de opschriften, door de helft van de grafzerken in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worden</w:t>
      </w:r>
      <w:r w:rsidR="00635913" w:rsidRPr="00BF63DE">
        <w:rPr>
          <w:rFonts w:ascii="Garamond" w:hAnsi="Garamond"/>
          <w:sz w:val="24"/>
          <w:szCs w:val="24"/>
          <w:lang w:val="nl-NL"/>
        </w:rPr>
        <w:t xml:space="preserve"> toegeschreven aan </w:t>
      </w:r>
      <w:r w:rsidRPr="00BF63DE">
        <w:rPr>
          <w:rFonts w:ascii="Garamond" w:hAnsi="Garamond"/>
          <w:sz w:val="24"/>
          <w:szCs w:val="24"/>
          <w:lang w:val="nl-NL"/>
        </w:rPr>
        <w:t>degen</w:t>
      </w:r>
      <w:r w:rsidR="00635913" w:rsidRPr="00BF63DE">
        <w:rPr>
          <w:rFonts w:ascii="Garamond" w:hAnsi="Garamond"/>
          <w:sz w:val="24"/>
          <w:szCs w:val="24"/>
          <w:lang w:val="nl-NL"/>
        </w:rPr>
        <w:t>en wier stof daaronder verzameld werd. Hij was een goed vader, een goed echtgenoot</w:t>
      </w:r>
      <w:r w:rsidR="009934B2" w:rsidRPr="00BF63DE">
        <w:rPr>
          <w:rFonts w:ascii="Garamond" w:hAnsi="Garamond"/>
          <w:sz w:val="24"/>
          <w:szCs w:val="24"/>
          <w:lang w:val="nl-NL"/>
        </w:rPr>
        <w:t>!</w:t>
      </w:r>
      <w:r w:rsidR="00635913" w:rsidRPr="00BF63DE">
        <w:rPr>
          <w:rFonts w:ascii="Garamond" w:hAnsi="Garamond"/>
          <w:sz w:val="24"/>
          <w:szCs w:val="24"/>
          <w:lang w:val="nl-NL"/>
        </w:rPr>
        <w:t xml:space="preserve"> </w:t>
      </w:r>
      <w:r w:rsidRPr="00BF63DE">
        <w:rPr>
          <w:rFonts w:ascii="Garamond" w:hAnsi="Garamond"/>
          <w:sz w:val="24"/>
          <w:szCs w:val="24"/>
          <w:lang w:val="nl-NL"/>
        </w:rPr>
        <w:t xml:space="preserve">Werkelijk </w:t>
      </w:r>
      <w:r w:rsidR="00387D1B" w:rsidRPr="00BF63DE">
        <w:rPr>
          <w:rFonts w:ascii="Garamond" w:hAnsi="Garamond"/>
          <w:sz w:val="24"/>
          <w:szCs w:val="24"/>
          <w:lang w:val="nl-NL"/>
        </w:rPr>
        <w:t xml:space="preserve">een </w:t>
      </w:r>
      <w:r w:rsidR="002B605A" w:rsidRPr="00BF63DE">
        <w:rPr>
          <w:rFonts w:ascii="Garamond" w:hAnsi="Garamond"/>
          <w:sz w:val="24"/>
          <w:szCs w:val="24"/>
          <w:lang w:val="nl-NL"/>
        </w:rPr>
        <w:t>schone</w:t>
      </w:r>
      <w:r w:rsidR="00635913" w:rsidRPr="00BF63DE">
        <w:rPr>
          <w:rFonts w:ascii="Garamond" w:hAnsi="Garamond"/>
          <w:sz w:val="24"/>
          <w:szCs w:val="24"/>
          <w:lang w:val="nl-NL"/>
        </w:rPr>
        <w:t xml:space="preserve"> verdediging voor vijftien ja</w:t>
      </w:r>
      <w:r w:rsidRPr="00BF63DE">
        <w:rPr>
          <w:rFonts w:ascii="Garamond" w:hAnsi="Garamond"/>
          <w:sz w:val="24"/>
          <w:szCs w:val="24"/>
          <w:lang w:val="nl-NL"/>
        </w:rPr>
        <w:t>ar</w:t>
      </w:r>
      <w:r w:rsidR="00635913" w:rsidRPr="00BF63DE">
        <w:rPr>
          <w:rFonts w:ascii="Garamond" w:hAnsi="Garamond"/>
          <w:sz w:val="24"/>
          <w:szCs w:val="24"/>
          <w:lang w:val="nl-NL"/>
        </w:rPr>
        <w:t xml:space="preserve"> van vervolging, geweld</w:t>
      </w:r>
      <w:r w:rsidRPr="00BF63DE">
        <w:rPr>
          <w:rFonts w:ascii="Garamond" w:hAnsi="Garamond"/>
          <w:sz w:val="24"/>
          <w:szCs w:val="24"/>
          <w:lang w:val="nl-NL"/>
        </w:rPr>
        <w:t>dadigheid</w:t>
      </w:r>
      <w:r w:rsidR="00635913" w:rsidRPr="00BF63DE">
        <w:rPr>
          <w:rFonts w:ascii="Garamond" w:hAnsi="Garamond"/>
          <w:sz w:val="24"/>
          <w:szCs w:val="24"/>
          <w:lang w:val="nl-NL"/>
        </w:rPr>
        <w:t xml:space="preserve"> en misleiding!</w:t>
      </w:r>
    </w:p>
    <w:p w14:paraId="045F9571" w14:textId="4B3EC6D2" w:rsidR="00635913" w:rsidRPr="00BF63DE" w:rsidRDefault="002A3B7F" w:rsidP="00E66D97">
      <w:pPr>
        <w:spacing w:after="240"/>
        <w:jc w:val="both"/>
        <w:rPr>
          <w:rFonts w:ascii="Garamond" w:hAnsi="Garamond"/>
          <w:sz w:val="24"/>
          <w:szCs w:val="24"/>
          <w:lang w:val="nl-NL"/>
        </w:rPr>
      </w:pPr>
      <w:r w:rsidRPr="00BF63DE">
        <w:rPr>
          <w:rFonts w:ascii="Garamond" w:hAnsi="Garamond"/>
          <w:sz w:val="24"/>
          <w:szCs w:val="24"/>
          <w:lang w:val="nl-NL"/>
        </w:rPr>
        <w:t>W</w:t>
      </w:r>
      <w:r w:rsidR="008F7742" w:rsidRPr="00BF63DE">
        <w:rPr>
          <w:rFonts w:ascii="Garamond" w:hAnsi="Garamond"/>
          <w:sz w:val="24"/>
          <w:szCs w:val="24"/>
          <w:lang w:val="nl-NL"/>
        </w:rPr>
        <w:t>ij beschuldigen hem</w:t>
      </w:r>
      <w:r w:rsidRPr="00BF63DE">
        <w:rPr>
          <w:rFonts w:ascii="Garamond" w:hAnsi="Garamond"/>
          <w:sz w:val="24"/>
          <w:szCs w:val="24"/>
          <w:lang w:val="nl-NL"/>
        </w:rPr>
        <w:t xml:space="preserve"> ervan</w:t>
      </w:r>
      <w:r w:rsidR="008F7742" w:rsidRPr="00BF63DE">
        <w:rPr>
          <w:rFonts w:ascii="Garamond" w:hAnsi="Garamond"/>
          <w:sz w:val="24"/>
          <w:szCs w:val="24"/>
          <w:lang w:val="nl-NL"/>
        </w:rPr>
        <w:t xml:space="preserve"> dat hij de </w:t>
      </w:r>
      <w:r w:rsidR="00635913" w:rsidRPr="00BF63DE">
        <w:rPr>
          <w:rFonts w:ascii="Garamond" w:hAnsi="Garamond"/>
          <w:sz w:val="24"/>
          <w:szCs w:val="24"/>
          <w:lang w:val="nl-NL"/>
        </w:rPr>
        <w:t>eed heeft geschonden</w:t>
      </w:r>
      <w:r w:rsidR="00895B1E" w:rsidRPr="00BF63DE">
        <w:rPr>
          <w:rFonts w:ascii="Garamond" w:hAnsi="Garamond"/>
          <w:sz w:val="24"/>
          <w:szCs w:val="24"/>
          <w:lang w:val="nl-NL"/>
        </w:rPr>
        <w:t xml:space="preserve"> die </w:t>
      </w:r>
      <w:r w:rsidR="00635913" w:rsidRPr="00BF63DE">
        <w:rPr>
          <w:rFonts w:ascii="Garamond" w:hAnsi="Garamond"/>
          <w:sz w:val="24"/>
          <w:szCs w:val="24"/>
          <w:lang w:val="nl-NL"/>
        </w:rPr>
        <w:t>hij bij</w:t>
      </w:r>
      <w:r w:rsidR="004F2372" w:rsidRPr="00BF63DE">
        <w:rPr>
          <w:rFonts w:ascii="Garamond" w:hAnsi="Garamond"/>
          <w:sz w:val="24"/>
          <w:szCs w:val="24"/>
          <w:lang w:val="nl-NL"/>
        </w:rPr>
        <w:t xml:space="preserve"> zijn </w:t>
      </w:r>
      <w:r w:rsidR="00A93AEC" w:rsidRPr="00BF63DE">
        <w:rPr>
          <w:rFonts w:ascii="Garamond" w:hAnsi="Garamond"/>
          <w:sz w:val="24"/>
          <w:szCs w:val="24"/>
          <w:lang w:val="nl-NL"/>
        </w:rPr>
        <w:t>kroni</w:t>
      </w:r>
      <w:r w:rsidR="00635913" w:rsidRPr="00BF63DE">
        <w:rPr>
          <w:rFonts w:ascii="Garamond" w:hAnsi="Garamond"/>
          <w:sz w:val="24"/>
          <w:szCs w:val="24"/>
          <w:lang w:val="nl-NL"/>
        </w:rPr>
        <w:t>ng gedaan had</w:t>
      </w:r>
      <w:r w:rsidR="00075CF8" w:rsidRPr="00BF63DE">
        <w:rPr>
          <w:rFonts w:ascii="Garamond" w:hAnsi="Garamond"/>
          <w:sz w:val="24"/>
          <w:szCs w:val="24"/>
          <w:lang w:val="nl-NL"/>
        </w:rPr>
        <w:t>,</w:t>
      </w:r>
      <w:r w:rsidR="00635913" w:rsidRPr="00BF63DE">
        <w:rPr>
          <w:rFonts w:ascii="Garamond" w:hAnsi="Garamond"/>
          <w:sz w:val="24"/>
          <w:szCs w:val="24"/>
          <w:lang w:val="nl-NL"/>
        </w:rPr>
        <w:t xml:space="preserve"> en men antwoordt ons, dat hij</w:t>
      </w:r>
      <w:r w:rsidR="009934B2" w:rsidRPr="00BF63DE">
        <w:rPr>
          <w:rFonts w:ascii="Garamond" w:hAnsi="Garamond"/>
          <w:sz w:val="24"/>
          <w:szCs w:val="24"/>
          <w:lang w:val="nl-NL"/>
        </w:rPr>
        <w:t xml:space="preserve"> zijn</w:t>
      </w:r>
      <w:r w:rsidR="00635913" w:rsidRPr="00BF63DE">
        <w:rPr>
          <w:rFonts w:ascii="Garamond" w:hAnsi="Garamond"/>
          <w:sz w:val="24"/>
          <w:szCs w:val="24"/>
          <w:lang w:val="nl-NL"/>
        </w:rPr>
        <w:t xml:space="preserve"> huwelijkseed trouw bewaard heeft! Wij hebben te</w:t>
      </w:r>
      <w:r w:rsidR="004F2372" w:rsidRPr="00BF63DE">
        <w:rPr>
          <w:rFonts w:ascii="Garamond" w:hAnsi="Garamond"/>
          <w:sz w:val="24"/>
          <w:szCs w:val="24"/>
          <w:lang w:val="nl-NL"/>
        </w:rPr>
        <w:t xml:space="preserve"> zijn</w:t>
      </w:r>
      <w:r w:rsidRPr="00BF63DE">
        <w:rPr>
          <w:rFonts w:ascii="Garamond" w:hAnsi="Garamond"/>
          <w:sz w:val="24"/>
          <w:szCs w:val="24"/>
          <w:lang w:val="nl-NL"/>
        </w:rPr>
        <w:t>en</w:t>
      </w:r>
      <w:r w:rsidR="004F2372" w:rsidRPr="00BF63DE">
        <w:rPr>
          <w:rFonts w:ascii="Garamond" w:hAnsi="Garamond"/>
          <w:sz w:val="24"/>
          <w:szCs w:val="24"/>
          <w:lang w:val="nl-NL"/>
        </w:rPr>
        <w:t xml:space="preserve"> </w:t>
      </w:r>
      <w:r w:rsidR="00635913" w:rsidRPr="00BF63DE">
        <w:rPr>
          <w:rFonts w:ascii="Garamond" w:hAnsi="Garamond"/>
          <w:sz w:val="24"/>
          <w:szCs w:val="24"/>
          <w:lang w:val="nl-NL"/>
        </w:rPr>
        <w:t>laste, dat hij zijn volk heeft overgeleverd aan de onbarmhartige willekeur van priesters, even heethoofdig als koud</w:t>
      </w:r>
      <w:r w:rsidRPr="00BF63DE">
        <w:rPr>
          <w:rFonts w:ascii="Garamond" w:hAnsi="Garamond"/>
          <w:sz w:val="24"/>
          <w:szCs w:val="24"/>
          <w:lang w:val="nl-NL"/>
        </w:rPr>
        <w:t xml:space="preserve"> van </w:t>
      </w:r>
      <w:r w:rsidR="008F7742" w:rsidRPr="00BF63DE">
        <w:rPr>
          <w:rFonts w:ascii="Garamond" w:hAnsi="Garamond"/>
          <w:sz w:val="24"/>
          <w:szCs w:val="24"/>
          <w:lang w:val="nl-NL"/>
        </w:rPr>
        <w:t>hart</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men </w:t>
      </w:r>
      <w:r w:rsidR="004B4CDB" w:rsidRPr="00BF63DE">
        <w:rPr>
          <w:rFonts w:ascii="Garamond" w:hAnsi="Garamond"/>
          <w:sz w:val="24"/>
          <w:szCs w:val="24"/>
          <w:lang w:val="nl-NL"/>
        </w:rPr>
        <w:t>rechtvaar</w:t>
      </w:r>
      <w:r w:rsidR="008C61E7" w:rsidRPr="00BF63DE">
        <w:rPr>
          <w:rFonts w:ascii="Garamond" w:hAnsi="Garamond"/>
          <w:sz w:val="24"/>
          <w:szCs w:val="24"/>
          <w:lang w:val="nl-NL"/>
        </w:rPr>
        <w:t>di</w:t>
      </w:r>
      <w:r w:rsidRPr="00BF63DE">
        <w:rPr>
          <w:rFonts w:ascii="Garamond" w:hAnsi="Garamond"/>
          <w:sz w:val="24"/>
          <w:szCs w:val="24"/>
          <w:lang w:val="nl-NL"/>
        </w:rPr>
        <w:t>g</w:t>
      </w:r>
      <w:r w:rsidR="008C61E7" w:rsidRPr="00BF63DE">
        <w:rPr>
          <w:rFonts w:ascii="Garamond" w:hAnsi="Garamond"/>
          <w:sz w:val="24"/>
          <w:szCs w:val="24"/>
          <w:lang w:val="nl-NL"/>
        </w:rPr>
        <w:t>t</w:t>
      </w:r>
      <w:r w:rsidR="008F7742" w:rsidRPr="00BF63DE">
        <w:rPr>
          <w:rFonts w:ascii="Garamond" w:hAnsi="Garamond"/>
          <w:sz w:val="24"/>
          <w:szCs w:val="24"/>
          <w:lang w:val="nl-NL"/>
        </w:rPr>
        <w:t xml:space="preserve"> hem met te zeggen dat hij zijn zoontje op de </w:t>
      </w:r>
      <w:r w:rsidR="00AF5374" w:rsidRPr="00BF63DE">
        <w:rPr>
          <w:rFonts w:ascii="Garamond" w:hAnsi="Garamond"/>
          <w:sz w:val="24"/>
          <w:szCs w:val="24"/>
          <w:lang w:val="nl-NL"/>
        </w:rPr>
        <w:t>knieën</w:t>
      </w:r>
      <w:r w:rsidR="008F7742" w:rsidRPr="00BF63DE">
        <w:rPr>
          <w:rFonts w:ascii="Garamond" w:hAnsi="Garamond"/>
          <w:sz w:val="24"/>
          <w:szCs w:val="24"/>
          <w:lang w:val="nl-NL"/>
        </w:rPr>
        <w:t xml:space="preserve"> nam en liefkoosde! Wij klagen hem erover aan dat hij de </w:t>
      </w:r>
      <w:r w:rsidRPr="00BF63DE">
        <w:rPr>
          <w:rFonts w:ascii="Garamond" w:hAnsi="Garamond"/>
          <w:sz w:val="24"/>
          <w:szCs w:val="24"/>
          <w:lang w:val="nl-NL"/>
        </w:rPr>
        <w:t>‘</w:t>
      </w:r>
      <w:r w:rsidR="00E50A9D" w:rsidRPr="00BF63DE">
        <w:rPr>
          <w:rFonts w:ascii="Garamond" w:hAnsi="Garamond"/>
          <w:sz w:val="24"/>
          <w:szCs w:val="24"/>
          <w:lang w:val="nl-NL"/>
        </w:rPr>
        <w:t>Petition of Rights</w:t>
      </w:r>
      <w:r w:rsidRPr="00BF63DE">
        <w:rPr>
          <w:rFonts w:ascii="Garamond" w:hAnsi="Garamond"/>
          <w:sz w:val="24"/>
          <w:szCs w:val="24"/>
          <w:lang w:val="nl-NL"/>
        </w:rPr>
        <w:t>’</w:t>
      </w:r>
      <w:r w:rsidR="008F7742" w:rsidRPr="00BF63DE">
        <w:rPr>
          <w:rFonts w:ascii="Garamond" w:hAnsi="Garamond"/>
          <w:sz w:val="24"/>
          <w:szCs w:val="24"/>
          <w:lang w:val="nl-NL"/>
        </w:rPr>
        <w:t xml:space="preserve"> heeft geweld aangedaan</w:t>
      </w:r>
      <w:r w:rsidR="00EF5FD1" w:rsidRPr="00BF63DE">
        <w:rPr>
          <w:rFonts w:ascii="Garamond" w:hAnsi="Garamond"/>
          <w:sz w:val="24"/>
          <w:szCs w:val="24"/>
          <w:lang w:val="nl-NL"/>
        </w:rPr>
        <w:t xml:space="preserve"> </w:t>
      </w:r>
      <w:r w:rsidR="00EE4D5D" w:rsidRPr="00BF63DE">
        <w:rPr>
          <w:rFonts w:ascii="Garamond" w:hAnsi="Garamond"/>
          <w:sz w:val="24"/>
          <w:szCs w:val="24"/>
          <w:lang w:val="nl-NL"/>
        </w:rPr>
        <w:t>hoewel</w:t>
      </w:r>
      <w:r w:rsidR="008F7742" w:rsidRPr="00BF63DE">
        <w:rPr>
          <w:rFonts w:ascii="Garamond" w:hAnsi="Garamond"/>
          <w:sz w:val="24"/>
          <w:szCs w:val="24"/>
          <w:lang w:val="nl-NL"/>
        </w:rPr>
        <w:t xml:space="preserve"> hij beloofd had die te zullen eerbiedigen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men </w:t>
      </w:r>
      <w:r w:rsidR="009934B2" w:rsidRPr="00BF63DE">
        <w:rPr>
          <w:rFonts w:ascii="Garamond" w:hAnsi="Garamond"/>
          <w:sz w:val="24"/>
          <w:szCs w:val="24"/>
          <w:lang w:val="nl-NL"/>
        </w:rPr>
        <w:t>bericht</w:t>
      </w:r>
      <w:r w:rsidR="008F7742" w:rsidRPr="00BF63DE">
        <w:rPr>
          <w:rFonts w:ascii="Garamond" w:hAnsi="Garamond"/>
          <w:sz w:val="24"/>
          <w:szCs w:val="24"/>
          <w:lang w:val="nl-NL"/>
        </w:rPr>
        <w:t xml:space="preserve"> ons, dat het zijn</w:t>
      </w:r>
      <w:r w:rsidR="00D76AC5" w:rsidRPr="00BF63DE">
        <w:rPr>
          <w:rFonts w:ascii="Garamond" w:hAnsi="Garamond"/>
          <w:sz w:val="24"/>
          <w:szCs w:val="24"/>
          <w:lang w:val="nl-NL"/>
        </w:rPr>
        <w:t xml:space="preserve"> g</w:t>
      </w:r>
      <w:r w:rsidR="008F7742" w:rsidRPr="00BF63DE">
        <w:rPr>
          <w:rFonts w:ascii="Garamond" w:hAnsi="Garamond"/>
          <w:sz w:val="24"/>
          <w:szCs w:val="24"/>
          <w:lang w:val="nl-NL"/>
        </w:rPr>
        <w:t xml:space="preserve">ewoonte was, om ‘s morgens te zes ure zijn gebed te doen! Aan zulke fraaie redeneringen, aan zijn </w:t>
      </w:r>
      <w:r w:rsidR="00D76AC5" w:rsidRPr="00BF63DE">
        <w:rPr>
          <w:rFonts w:ascii="Garamond" w:hAnsi="Garamond"/>
          <w:sz w:val="24"/>
          <w:szCs w:val="24"/>
          <w:lang w:val="nl-NL"/>
        </w:rPr>
        <w:t>kostuum</w:t>
      </w:r>
      <w:r w:rsidR="008F7742" w:rsidRPr="00BF63DE">
        <w:rPr>
          <w:rFonts w:ascii="Garamond" w:hAnsi="Garamond"/>
          <w:sz w:val="24"/>
          <w:szCs w:val="24"/>
          <w:lang w:val="nl-NL"/>
        </w:rPr>
        <w:t xml:space="preserve"> </w:t>
      </w:r>
      <w:r w:rsidRPr="00BF63DE">
        <w:rPr>
          <w:rFonts w:ascii="Garamond" w:hAnsi="Garamond"/>
          <w:sz w:val="24"/>
          <w:szCs w:val="24"/>
          <w:lang w:val="nl-NL"/>
        </w:rPr>
        <w:t>à</w:t>
      </w:r>
      <w:r w:rsidR="008F7742" w:rsidRPr="00BF63DE">
        <w:rPr>
          <w:rFonts w:ascii="Garamond" w:hAnsi="Garamond"/>
          <w:sz w:val="24"/>
          <w:szCs w:val="24"/>
          <w:lang w:val="nl-NL"/>
        </w:rPr>
        <w:t xml:space="preserve"> la </w:t>
      </w:r>
      <w:r w:rsidRPr="00BF63DE">
        <w:rPr>
          <w:rFonts w:ascii="Garamond" w:hAnsi="Garamond"/>
          <w:sz w:val="24"/>
          <w:szCs w:val="24"/>
          <w:lang w:val="nl-NL"/>
        </w:rPr>
        <w:t>V</w:t>
      </w:r>
      <w:r w:rsidR="008F7742" w:rsidRPr="00BF63DE">
        <w:rPr>
          <w:rFonts w:ascii="Garamond" w:hAnsi="Garamond"/>
          <w:sz w:val="24"/>
          <w:szCs w:val="24"/>
          <w:lang w:val="nl-NL"/>
        </w:rPr>
        <w:t xml:space="preserve">an </w:t>
      </w:r>
      <w:r w:rsidRPr="00BF63DE">
        <w:rPr>
          <w:rFonts w:ascii="Garamond" w:hAnsi="Garamond"/>
          <w:sz w:val="24"/>
          <w:szCs w:val="24"/>
          <w:lang w:val="nl-NL"/>
        </w:rPr>
        <w:t>D</w:t>
      </w:r>
      <w:r w:rsidR="008F7742" w:rsidRPr="00BF63DE">
        <w:rPr>
          <w:rFonts w:ascii="Garamond" w:hAnsi="Garamond"/>
          <w:sz w:val="24"/>
          <w:szCs w:val="24"/>
          <w:lang w:val="nl-NL"/>
        </w:rPr>
        <w:t>ijk aan zijn schoon voorkomen, aan</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puntige baard heeft </w:t>
      </w:r>
      <w:r w:rsidR="002425F3" w:rsidRPr="00BF63DE">
        <w:rPr>
          <w:rFonts w:ascii="Garamond" w:hAnsi="Garamond"/>
          <w:sz w:val="24"/>
          <w:szCs w:val="24"/>
          <w:lang w:val="nl-NL"/>
        </w:rPr>
        <w:t>Charles</w:t>
      </w:r>
      <w:r w:rsidRPr="00BF63DE">
        <w:rPr>
          <w:rFonts w:ascii="Garamond" w:hAnsi="Garamond"/>
          <w:sz w:val="24"/>
          <w:szCs w:val="24"/>
          <w:lang w:val="nl-NL"/>
        </w:rPr>
        <w:t> </w:t>
      </w:r>
      <w:r w:rsidR="00C02B0B" w:rsidRPr="00BF63DE">
        <w:rPr>
          <w:rFonts w:ascii="Garamond" w:hAnsi="Garamond"/>
          <w:sz w:val="24"/>
          <w:szCs w:val="24"/>
          <w:lang w:val="nl-NL"/>
        </w:rPr>
        <w:t>I</w:t>
      </w:r>
      <w:r w:rsidR="008F7742" w:rsidRPr="00BF63DE">
        <w:rPr>
          <w:rFonts w:ascii="Garamond" w:hAnsi="Garamond"/>
          <w:sz w:val="24"/>
          <w:szCs w:val="24"/>
          <w:lang w:val="nl-NL"/>
        </w:rPr>
        <w:t xml:space="preserve">, wij twijfelen daaraan geen </w:t>
      </w:r>
      <w:r w:rsidR="00EF5FD1" w:rsidRPr="00BF63DE">
        <w:rPr>
          <w:rFonts w:ascii="Garamond" w:hAnsi="Garamond"/>
          <w:sz w:val="24"/>
          <w:szCs w:val="24"/>
          <w:lang w:val="nl-NL"/>
        </w:rPr>
        <w:t>ogen</w:t>
      </w:r>
      <w:r w:rsidR="008F7742" w:rsidRPr="00BF63DE">
        <w:rPr>
          <w:rFonts w:ascii="Garamond" w:hAnsi="Garamond"/>
          <w:sz w:val="24"/>
          <w:szCs w:val="24"/>
          <w:lang w:val="nl-NL"/>
        </w:rPr>
        <w:t>blik, de populariteit te danken</w:t>
      </w:r>
      <w:r w:rsidR="00FD7F86" w:rsidRPr="00BF63DE">
        <w:rPr>
          <w:rFonts w:ascii="Garamond" w:hAnsi="Garamond"/>
          <w:sz w:val="24"/>
          <w:szCs w:val="24"/>
          <w:lang w:val="nl-NL"/>
        </w:rPr>
        <w:t>, die</w:t>
      </w:r>
      <w:r w:rsidR="008F7742" w:rsidRPr="00BF63DE">
        <w:rPr>
          <w:rFonts w:ascii="Garamond" w:hAnsi="Garamond"/>
          <w:sz w:val="24"/>
          <w:szCs w:val="24"/>
          <w:lang w:val="nl-NL"/>
        </w:rPr>
        <w:t xml:space="preserve"> hij onder de lieden van onze dagen geniet.</w:t>
      </w:r>
    </w:p>
    <w:p w14:paraId="61F4BEBB" w14:textId="3C4C8BD9" w:rsidR="00635913" w:rsidRPr="00BF63DE" w:rsidRDefault="002A3B7F" w:rsidP="00E66D97">
      <w:pPr>
        <w:spacing w:after="240"/>
        <w:jc w:val="both"/>
        <w:rPr>
          <w:rFonts w:ascii="Garamond" w:hAnsi="Garamond"/>
          <w:sz w:val="24"/>
          <w:szCs w:val="24"/>
          <w:lang w:val="nl-NL"/>
        </w:rPr>
      </w:pPr>
      <w:r w:rsidRPr="00BF63DE">
        <w:rPr>
          <w:rFonts w:ascii="Garamond" w:hAnsi="Garamond"/>
          <w:sz w:val="24"/>
          <w:szCs w:val="24"/>
          <w:lang w:val="nl-NL"/>
        </w:rPr>
        <w:t>W</w:t>
      </w:r>
      <w:r w:rsidR="008F7742" w:rsidRPr="00BF63DE">
        <w:rPr>
          <w:rFonts w:ascii="Garamond" w:hAnsi="Garamond"/>
          <w:sz w:val="24"/>
          <w:szCs w:val="24"/>
          <w:lang w:val="nl-NL"/>
        </w:rPr>
        <w:t>at ons aangaat</w:t>
      </w:r>
      <w:r w:rsidRPr="00BF63DE">
        <w:rPr>
          <w:rFonts w:ascii="Garamond" w:hAnsi="Garamond"/>
          <w:sz w:val="24"/>
          <w:szCs w:val="24"/>
          <w:lang w:val="nl-NL"/>
        </w:rPr>
        <w:t>:</w:t>
      </w:r>
      <w:r w:rsidR="008F7742" w:rsidRPr="00BF63DE">
        <w:rPr>
          <w:rFonts w:ascii="Garamond" w:hAnsi="Garamond"/>
          <w:sz w:val="24"/>
          <w:szCs w:val="24"/>
          <w:lang w:val="nl-NL"/>
        </w:rPr>
        <w:t xml:space="preserve"> wij bekennen dat wij </w:t>
      </w:r>
      <w:r w:rsidRPr="00BF63DE">
        <w:rPr>
          <w:rFonts w:ascii="Garamond" w:hAnsi="Garamond"/>
          <w:sz w:val="24"/>
          <w:szCs w:val="24"/>
          <w:lang w:val="nl-NL"/>
        </w:rPr>
        <w:t>de</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gewone </w:t>
      </w:r>
      <w:r w:rsidRPr="00BF63DE">
        <w:rPr>
          <w:rFonts w:ascii="Garamond" w:hAnsi="Garamond"/>
          <w:sz w:val="24"/>
          <w:szCs w:val="24"/>
          <w:lang w:val="nl-NL"/>
        </w:rPr>
        <w:t>uitdrukking</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 xml:space="preserve">een goed </w:t>
      </w:r>
      <w:r w:rsidR="009934B2" w:rsidRPr="00BF63DE">
        <w:rPr>
          <w:rFonts w:ascii="Garamond" w:hAnsi="Garamond"/>
          <w:sz w:val="24"/>
          <w:szCs w:val="24"/>
          <w:lang w:val="nl-NL"/>
        </w:rPr>
        <w:t>mens,</w:t>
      </w:r>
      <w:r w:rsidR="008F7742" w:rsidRPr="00BF63DE">
        <w:rPr>
          <w:rFonts w:ascii="Garamond" w:hAnsi="Garamond"/>
          <w:sz w:val="24"/>
          <w:szCs w:val="24"/>
          <w:lang w:val="nl-NL"/>
        </w:rPr>
        <w:t xml:space="preserve"> maar een slecht koning’ niet begrijpen. Dat is </w:t>
      </w:r>
      <w:r w:rsidR="00D76AC5" w:rsidRPr="00BF63DE">
        <w:rPr>
          <w:rFonts w:ascii="Garamond" w:hAnsi="Garamond"/>
          <w:sz w:val="24"/>
          <w:szCs w:val="24"/>
          <w:lang w:val="nl-NL"/>
        </w:rPr>
        <w:t>net</w:t>
      </w:r>
      <w:r w:rsidR="00635913" w:rsidRPr="00BF63DE">
        <w:rPr>
          <w:rFonts w:ascii="Garamond" w:hAnsi="Garamond"/>
          <w:sz w:val="24"/>
          <w:szCs w:val="24"/>
          <w:lang w:val="nl-NL"/>
        </w:rPr>
        <w:t xml:space="preserve"> alsof men </w:t>
      </w:r>
      <w:r w:rsidRPr="00BF63DE">
        <w:rPr>
          <w:rFonts w:ascii="Garamond" w:hAnsi="Garamond"/>
          <w:sz w:val="24"/>
          <w:szCs w:val="24"/>
          <w:lang w:val="nl-NL"/>
        </w:rPr>
        <w:t xml:space="preserve">tegen </w:t>
      </w:r>
      <w:r w:rsidR="00635913" w:rsidRPr="00BF63DE">
        <w:rPr>
          <w:rFonts w:ascii="Garamond" w:hAnsi="Garamond"/>
          <w:sz w:val="24"/>
          <w:szCs w:val="24"/>
          <w:lang w:val="nl-NL"/>
        </w:rPr>
        <w:t>ons zei: een goed me</w:t>
      </w:r>
      <w:r w:rsidR="00D76AC5" w:rsidRPr="00BF63DE">
        <w:rPr>
          <w:rFonts w:ascii="Garamond" w:hAnsi="Garamond"/>
          <w:sz w:val="24"/>
          <w:szCs w:val="24"/>
          <w:lang w:val="nl-NL"/>
        </w:rPr>
        <w:t>n</w:t>
      </w:r>
      <w:r w:rsidR="00635913" w:rsidRPr="00BF63DE">
        <w:rPr>
          <w:rFonts w:ascii="Garamond" w:hAnsi="Garamond"/>
          <w:sz w:val="24"/>
          <w:szCs w:val="24"/>
          <w:lang w:val="nl-NL"/>
        </w:rPr>
        <w:t>s, maar een ontaard</w:t>
      </w:r>
      <w:r w:rsidRPr="00BF63DE">
        <w:rPr>
          <w:rFonts w:ascii="Garamond" w:hAnsi="Garamond"/>
          <w:sz w:val="24"/>
          <w:szCs w:val="24"/>
          <w:lang w:val="nl-NL"/>
        </w:rPr>
        <w:t>e</w:t>
      </w:r>
      <w:r w:rsidR="00635913" w:rsidRPr="00BF63DE">
        <w:rPr>
          <w:rFonts w:ascii="Garamond" w:hAnsi="Garamond"/>
          <w:sz w:val="24"/>
          <w:szCs w:val="24"/>
          <w:lang w:val="nl-NL"/>
        </w:rPr>
        <w:t xml:space="preserve"> vader</w:t>
      </w:r>
      <w:r w:rsidR="00075CF8" w:rsidRPr="00BF63DE">
        <w:rPr>
          <w:rFonts w:ascii="Garamond" w:hAnsi="Garamond"/>
          <w:sz w:val="24"/>
          <w:szCs w:val="24"/>
          <w:lang w:val="nl-NL"/>
        </w:rPr>
        <w:t>,</w:t>
      </w:r>
      <w:r w:rsidR="00635913" w:rsidRPr="00BF63DE">
        <w:rPr>
          <w:rFonts w:ascii="Garamond" w:hAnsi="Garamond"/>
          <w:sz w:val="24"/>
          <w:szCs w:val="24"/>
          <w:lang w:val="nl-NL"/>
        </w:rPr>
        <w:t xml:space="preserve"> een goed </w:t>
      </w:r>
      <w:r w:rsidR="009934B2" w:rsidRPr="00BF63DE">
        <w:rPr>
          <w:rFonts w:ascii="Garamond" w:hAnsi="Garamond"/>
          <w:sz w:val="24"/>
          <w:szCs w:val="24"/>
          <w:lang w:val="nl-NL"/>
        </w:rPr>
        <w:t>mens</w:t>
      </w:r>
      <w:r w:rsidR="00635913" w:rsidRPr="00BF63DE">
        <w:rPr>
          <w:rFonts w:ascii="Garamond" w:hAnsi="Garamond"/>
          <w:sz w:val="24"/>
          <w:szCs w:val="24"/>
          <w:lang w:val="nl-NL"/>
        </w:rPr>
        <w:t>, maar een trouwelo</w:t>
      </w:r>
      <w:r w:rsidRPr="00BF63DE">
        <w:rPr>
          <w:rFonts w:ascii="Garamond" w:hAnsi="Garamond"/>
          <w:sz w:val="24"/>
          <w:szCs w:val="24"/>
          <w:lang w:val="nl-NL"/>
        </w:rPr>
        <w:t>ze</w:t>
      </w:r>
      <w:r w:rsidR="00635913" w:rsidRPr="00BF63DE">
        <w:rPr>
          <w:rFonts w:ascii="Garamond" w:hAnsi="Garamond"/>
          <w:sz w:val="24"/>
          <w:szCs w:val="24"/>
          <w:lang w:val="nl-NL"/>
        </w:rPr>
        <w:t xml:space="preserve"> vriend. Wanneer wij uitspraak doen over iemands karakter, dan mogen wij </w:t>
      </w:r>
      <w:r w:rsidR="004F2372" w:rsidRPr="00BF63DE">
        <w:rPr>
          <w:rFonts w:ascii="Garamond" w:hAnsi="Garamond"/>
          <w:sz w:val="24"/>
          <w:szCs w:val="24"/>
          <w:lang w:val="nl-NL"/>
        </w:rPr>
        <w:t>toch</w:t>
      </w:r>
      <w:r w:rsidR="00635913" w:rsidRPr="00BF63DE">
        <w:rPr>
          <w:rFonts w:ascii="Garamond" w:hAnsi="Garamond"/>
          <w:sz w:val="24"/>
          <w:szCs w:val="24"/>
          <w:lang w:val="nl-NL"/>
        </w:rPr>
        <w:t xml:space="preserve"> wel niet zijn gedrag in de ge</w:t>
      </w:r>
      <w:r w:rsidR="000D2FE8" w:rsidRPr="00BF63DE">
        <w:rPr>
          <w:rFonts w:ascii="Garamond" w:hAnsi="Garamond"/>
          <w:sz w:val="24"/>
          <w:szCs w:val="24"/>
          <w:lang w:val="nl-NL"/>
        </w:rPr>
        <w:t>wicht</w:t>
      </w:r>
      <w:r w:rsidR="00635913" w:rsidRPr="00BF63DE">
        <w:rPr>
          <w:rFonts w:ascii="Garamond" w:hAnsi="Garamond"/>
          <w:sz w:val="24"/>
          <w:szCs w:val="24"/>
          <w:lang w:val="nl-NL"/>
        </w:rPr>
        <w:t>igste betrekking</w:t>
      </w:r>
      <w:r w:rsidRPr="00BF63DE">
        <w:rPr>
          <w:rFonts w:ascii="Garamond" w:hAnsi="Garamond"/>
          <w:sz w:val="24"/>
          <w:szCs w:val="24"/>
          <w:lang w:val="nl-NL"/>
        </w:rPr>
        <w:t>,</w:t>
      </w:r>
      <w:r w:rsidR="00635913" w:rsidRPr="00BF63DE">
        <w:rPr>
          <w:rFonts w:ascii="Garamond" w:hAnsi="Garamond"/>
          <w:sz w:val="24"/>
          <w:szCs w:val="24"/>
          <w:lang w:val="nl-NL"/>
        </w:rPr>
        <w:t xml:space="preserve"> waarin hij tot de </w:t>
      </w:r>
      <w:r w:rsidR="008C61E7" w:rsidRPr="00BF63DE">
        <w:rPr>
          <w:rFonts w:ascii="Garamond" w:hAnsi="Garamond"/>
          <w:sz w:val="24"/>
          <w:szCs w:val="24"/>
          <w:lang w:val="nl-NL"/>
        </w:rPr>
        <w:t>samen</w:t>
      </w:r>
      <w:r w:rsidR="008F7742" w:rsidRPr="00BF63DE">
        <w:rPr>
          <w:rFonts w:ascii="Garamond" w:hAnsi="Garamond"/>
          <w:sz w:val="24"/>
          <w:szCs w:val="24"/>
          <w:lang w:val="nl-NL"/>
        </w:rPr>
        <w:t>leving staat</w:t>
      </w:r>
      <w:r w:rsidRPr="00BF63DE">
        <w:rPr>
          <w:rFonts w:ascii="Garamond" w:hAnsi="Garamond"/>
          <w:sz w:val="24"/>
          <w:szCs w:val="24"/>
          <w:lang w:val="nl-NL"/>
        </w:rPr>
        <w:t>,</w:t>
      </w:r>
      <w:r w:rsidR="008F7742" w:rsidRPr="00BF63DE">
        <w:rPr>
          <w:rFonts w:ascii="Garamond" w:hAnsi="Garamond"/>
          <w:sz w:val="24"/>
          <w:szCs w:val="24"/>
          <w:lang w:val="nl-NL"/>
        </w:rPr>
        <w:t xml:space="preserve"> buiten aanmerking laten. En wanneer wij hem in dat op</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bevinden egoïst, wreed en bedrieglijk te zijn, dan nemen wij de vrijheid hem</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slecht </w:t>
      </w:r>
      <w:r w:rsidR="009934B2" w:rsidRPr="00BF63DE">
        <w:rPr>
          <w:rFonts w:ascii="Garamond" w:hAnsi="Garamond"/>
          <w:sz w:val="24"/>
          <w:szCs w:val="24"/>
          <w:lang w:val="nl-NL"/>
        </w:rPr>
        <w:t>mens</w:t>
      </w:r>
      <w:r w:rsidR="008F7742" w:rsidRPr="00BF63DE">
        <w:rPr>
          <w:rFonts w:ascii="Garamond" w:hAnsi="Garamond"/>
          <w:sz w:val="24"/>
          <w:szCs w:val="24"/>
          <w:lang w:val="nl-NL"/>
        </w:rPr>
        <w:t xml:space="preserve"> te noemen, in w</w:t>
      </w:r>
      <w:r w:rsidR="00895B1E" w:rsidRPr="00BF63DE">
        <w:rPr>
          <w:rFonts w:ascii="Garamond" w:hAnsi="Garamond"/>
          <w:sz w:val="24"/>
          <w:szCs w:val="24"/>
          <w:lang w:val="nl-NL"/>
        </w:rPr>
        <w:t>ee</w:t>
      </w:r>
      <w:r w:rsidR="008F7742" w:rsidRPr="00BF63DE">
        <w:rPr>
          <w:rFonts w:ascii="Garamond" w:hAnsi="Garamond"/>
          <w:sz w:val="24"/>
          <w:szCs w:val="24"/>
          <w:lang w:val="nl-NL"/>
        </w:rPr>
        <w:t>rwil van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matigheid aan de </w:t>
      </w:r>
      <w:r w:rsidR="00DE145E" w:rsidRPr="00BF63DE">
        <w:rPr>
          <w:rFonts w:ascii="Garamond" w:hAnsi="Garamond"/>
          <w:sz w:val="24"/>
          <w:szCs w:val="24"/>
          <w:lang w:val="nl-NL"/>
        </w:rPr>
        <w:t>dis</w:t>
      </w:r>
      <w:r w:rsidR="00D76AC5" w:rsidRPr="00BF63DE">
        <w:rPr>
          <w:rFonts w:ascii="Garamond" w:hAnsi="Garamond"/>
          <w:sz w:val="24"/>
          <w:szCs w:val="24"/>
          <w:lang w:val="nl-NL"/>
        </w:rPr>
        <w:t xml:space="preserve"> </w:t>
      </w:r>
      <w:r w:rsidR="00635913" w:rsidRPr="00BF63DE">
        <w:rPr>
          <w:rFonts w:ascii="Garamond" w:hAnsi="Garamond"/>
          <w:sz w:val="24"/>
          <w:szCs w:val="24"/>
          <w:lang w:val="nl-NL"/>
        </w:rPr>
        <w:t>of</w:t>
      </w:r>
      <w:r w:rsidR="008F7742" w:rsidRPr="00BF63DE">
        <w:rPr>
          <w:rFonts w:ascii="Garamond" w:hAnsi="Garamond"/>
          <w:sz w:val="24"/>
          <w:szCs w:val="24"/>
          <w:lang w:val="nl-NL"/>
        </w:rPr>
        <w:t xml:space="preserve"> van de </w:t>
      </w:r>
      <w:r w:rsidR="00635913" w:rsidRPr="00BF63DE">
        <w:rPr>
          <w:rFonts w:ascii="Garamond" w:hAnsi="Garamond"/>
          <w:sz w:val="24"/>
          <w:szCs w:val="24"/>
          <w:lang w:val="nl-NL"/>
        </w:rPr>
        <w:t xml:space="preserve">getrouwheid </w:t>
      </w:r>
      <w:r w:rsidR="00EF5FD1" w:rsidRPr="00BF63DE">
        <w:rPr>
          <w:rFonts w:ascii="Garamond" w:hAnsi="Garamond"/>
          <w:sz w:val="24"/>
          <w:szCs w:val="24"/>
          <w:lang w:val="nl-NL"/>
        </w:rPr>
        <w:t>waarmee</w:t>
      </w:r>
      <w:r w:rsidR="00635913" w:rsidRPr="00BF63DE">
        <w:rPr>
          <w:rFonts w:ascii="Garamond" w:hAnsi="Garamond"/>
          <w:sz w:val="24"/>
          <w:szCs w:val="24"/>
          <w:lang w:val="nl-NL"/>
        </w:rPr>
        <w:t xml:space="preserve"> hij de kerk bezoekt.</w:t>
      </w:r>
    </w:p>
    <w:p w14:paraId="47FD694C" w14:textId="5632D8A7" w:rsidR="00635913" w:rsidRPr="00BF63DE" w:rsidRDefault="002A3B7F" w:rsidP="00E66D97">
      <w:pPr>
        <w:spacing w:after="240"/>
        <w:jc w:val="both"/>
        <w:rPr>
          <w:rFonts w:ascii="Garamond" w:hAnsi="Garamond"/>
          <w:sz w:val="24"/>
          <w:szCs w:val="24"/>
          <w:lang w:val="nl-NL"/>
        </w:rPr>
      </w:pPr>
      <w:r w:rsidRPr="00BF63DE">
        <w:rPr>
          <w:rFonts w:ascii="Garamond" w:hAnsi="Garamond"/>
          <w:sz w:val="24"/>
          <w:szCs w:val="24"/>
          <w:lang w:val="nl-NL"/>
        </w:rPr>
        <w:t>W</w:t>
      </w:r>
      <w:r w:rsidR="008F7742" w:rsidRPr="00BF63DE">
        <w:rPr>
          <w:rFonts w:ascii="Garamond" w:hAnsi="Garamond"/>
          <w:sz w:val="24"/>
          <w:szCs w:val="24"/>
          <w:lang w:val="nl-NL"/>
        </w:rPr>
        <w:t>ij keuren de te</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stelling van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af</w:t>
      </w:r>
      <w:r w:rsidR="00075CF8" w:rsidRPr="00BF63DE">
        <w:rPr>
          <w:rFonts w:ascii="Garamond" w:hAnsi="Garamond"/>
          <w:sz w:val="24"/>
          <w:szCs w:val="24"/>
          <w:lang w:val="nl-NL"/>
        </w:rPr>
        <w:t>,</w:t>
      </w:r>
      <w:r w:rsidR="008F7742" w:rsidRPr="00BF63DE">
        <w:rPr>
          <w:rFonts w:ascii="Garamond" w:hAnsi="Garamond"/>
          <w:sz w:val="24"/>
          <w:szCs w:val="24"/>
          <w:lang w:val="nl-NL"/>
        </w:rPr>
        <w:t xml:space="preserve"> niet omdat </w:t>
      </w:r>
      <w:r w:rsidRPr="00BF63DE">
        <w:rPr>
          <w:rFonts w:ascii="Garamond" w:hAnsi="Garamond"/>
          <w:sz w:val="24"/>
          <w:szCs w:val="24"/>
          <w:lang w:val="nl-NL"/>
        </w:rPr>
        <w:t xml:space="preserve">de koning </w:t>
      </w:r>
      <w:r w:rsidR="008F7742" w:rsidRPr="00BF63DE">
        <w:rPr>
          <w:rFonts w:ascii="Garamond" w:hAnsi="Garamond"/>
          <w:sz w:val="24"/>
          <w:szCs w:val="24"/>
          <w:lang w:val="nl-NL"/>
        </w:rPr>
        <w:t>volgens de constitutie niet verantwoordelijk is: want wij weten dat alle grondregels van</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 xml:space="preserve">aard, hoe voortreffelijk zij ook zijn mogen,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uitzonderingen hebben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00635913" w:rsidRPr="00BF63DE">
        <w:rPr>
          <w:rFonts w:ascii="Garamond" w:hAnsi="Garamond"/>
          <w:sz w:val="24"/>
          <w:szCs w:val="24"/>
          <w:lang w:val="nl-NL"/>
        </w:rPr>
        <w:t>niet omdat wij voor zijn karakter</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bijzondere belangstelling gevoelen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want wij </w:t>
      </w:r>
      <w:r w:rsidR="00EF5FD1" w:rsidRPr="00BF63DE">
        <w:rPr>
          <w:rFonts w:ascii="Garamond" w:hAnsi="Garamond"/>
          <w:sz w:val="24"/>
          <w:szCs w:val="24"/>
          <w:lang w:val="nl-NL"/>
        </w:rPr>
        <w:t>geloven</w:t>
      </w:r>
      <w:r w:rsidR="00635913" w:rsidRPr="00BF63DE">
        <w:rPr>
          <w:rFonts w:ascii="Garamond" w:hAnsi="Garamond"/>
          <w:sz w:val="24"/>
          <w:szCs w:val="24"/>
          <w:lang w:val="nl-NL"/>
        </w:rPr>
        <w:t xml:space="preserve">, dat hij in het vonnis met </w:t>
      </w:r>
      <w:r w:rsidR="000D2FE8" w:rsidRPr="00BF63DE">
        <w:rPr>
          <w:rFonts w:ascii="Garamond" w:hAnsi="Garamond"/>
          <w:sz w:val="24"/>
          <w:szCs w:val="24"/>
          <w:lang w:val="nl-NL"/>
        </w:rPr>
        <w:t xml:space="preserve">volkomen </w:t>
      </w:r>
      <w:r w:rsidR="00635913" w:rsidRPr="00BF63DE">
        <w:rPr>
          <w:rFonts w:ascii="Garamond" w:hAnsi="Garamond"/>
          <w:sz w:val="24"/>
          <w:szCs w:val="24"/>
          <w:lang w:val="nl-NL"/>
        </w:rPr>
        <w:t>ge</w:t>
      </w:r>
      <w:r w:rsidR="000D2FE8" w:rsidRPr="00BF63DE">
        <w:rPr>
          <w:rFonts w:ascii="Garamond" w:hAnsi="Garamond"/>
          <w:sz w:val="24"/>
          <w:szCs w:val="24"/>
          <w:lang w:val="nl-NL"/>
        </w:rPr>
        <w:t>recht</w:t>
      </w:r>
      <w:r w:rsidR="00635913" w:rsidRPr="00BF63DE">
        <w:rPr>
          <w:rFonts w:ascii="Garamond" w:hAnsi="Garamond"/>
          <w:sz w:val="24"/>
          <w:szCs w:val="24"/>
          <w:lang w:val="nl-NL"/>
        </w:rPr>
        <w:t xml:space="preserve">igheid </w:t>
      </w:r>
      <w:r w:rsidR="00EF5FD1" w:rsidRPr="00BF63DE">
        <w:rPr>
          <w:rFonts w:ascii="Garamond" w:hAnsi="Garamond"/>
          <w:sz w:val="24"/>
          <w:szCs w:val="24"/>
          <w:lang w:val="nl-NL"/>
        </w:rPr>
        <w:t>‘</w:t>
      </w:r>
      <w:r w:rsidR="00635913" w:rsidRPr="00BF63DE">
        <w:rPr>
          <w:rFonts w:ascii="Garamond" w:hAnsi="Garamond"/>
          <w:sz w:val="24"/>
          <w:szCs w:val="24"/>
          <w:lang w:val="nl-NL"/>
        </w:rPr>
        <w:t xml:space="preserve">een </w:t>
      </w:r>
      <w:r w:rsidR="00EC1401" w:rsidRPr="00BF63DE">
        <w:rPr>
          <w:rFonts w:ascii="Garamond" w:hAnsi="Garamond"/>
          <w:sz w:val="24"/>
          <w:szCs w:val="24"/>
          <w:lang w:val="nl-NL"/>
        </w:rPr>
        <w:t>tiran</w:t>
      </w:r>
      <w:r w:rsidR="00635913" w:rsidRPr="00BF63DE">
        <w:rPr>
          <w:rFonts w:ascii="Garamond" w:hAnsi="Garamond"/>
          <w:sz w:val="24"/>
          <w:szCs w:val="24"/>
          <w:lang w:val="nl-NL"/>
        </w:rPr>
        <w:t>, een verrader, een moordenaar en een openbare vijand</w:t>
      </w:r>
      <w:r w:rsidR="008F7742" w:rsidRPr="00BF63DE">
        <w:rPr>
          <w:rFonts w:ascii="Garamond" w:hAnsi="Garamond"/>
          <w:sz w:val="24"/>
          <w:szCs w:val="24"/>
          <w:lang w:val="nl-NL"/>
        </w:rPr>
        <w:t>’</w:t>
      </w:r>
      <w:r w:rsidR="00635913" w:rsidRPr="00BF63DE">
        <w:rPr>
          <w:rFonts w:ascii="Garamond" w:hAnsi="Garamond"/>
          <w:sz w:val="24"/>
          <w:szCs w:val="24"/>
          <w:lang w:val="nl-NL"/>
        </w:rPr>
        <w:t xml:space="preserve"> wordt genoemd</w:t>
      </w:r>
      <w:r w:rsidR="00075CF8" w:rsidRPr="00BF63DE">
        <w:rPr>
          <w:rFonts w:ascii="Garamond" w:hAnsi="Garamond"/>
          <w:sz w:val="24"/>
          <w:szCs w:val="24"/>
          <w:lang w:val="nl-NL"/>
        </w:rPr>
        <w:t>,</w:t>
      </w:r>
      <w:r w:rsidR="00635913" w:rsidRPr="00BF63DE">
        <w:rPr>
          <w:rFonts w:ascii="Garamond" w:hAnsi="Garamond"/>
          <w:sz w:val="24"/>
          <w:szCs w:val="24"/>
          <w:lang w:val="nl-NL"/>
        </w:rPr>
        <w:t xml:space="preserve"> maar </w:t>
      </w:r>
      <w:r w:rsidR="00D2537D" w:rsidRPr="00BF63DE">
        <w:rPr>
          <w:rFonts w:ascii="Garamond" w:hAnsi="Garamond"/>
          <w:sz w:val="24"/>
          <w:szCs w:val="24"/>
          <w:lang w:val="nl-NL"/>
        </w:rPr>
        <w:t>omdat</w:t>
      </w:r>
      <w:r w:rsidR="00635913" w:rsidRPr="00BF63DE">
        <w:rPr>
          <w:rFonts w:ascii="Garamond" w:hAnsi="Garamond"/>
          <w:sz w:val="24"/>
          <w:szCs w:val="24"/>
          <w:lang w:val="nl-NL"/>
        </w:rPr>
        <w:t xml:space="preserve"> wij overtuigd zijn</w:t>
      </w:r>
      <w:r w:rsidR="009934B2" w:rsidRPr="00BF63DE">
        <w:rPr>
          <w:rFonts w:ascii="Garamond" w:hAnsi="Garamond"/>
          <w:sz w:val="24"/>
          <w:szCs w:val="24"/>
          <w:lang w:val="nl-NL"/>
        </w:rPr>
        <w:t>,</w:t>
      </w:r>
      <w:r w:rsidR="00635913" w:rsidRPr="00BF63DE">
        <w:rPr>
          <w:rFonts w:ascii="Garamond" w:hAnsi="Garamond"/>
          <w:sz w:val="24"/>
          <w:szCs w:val="24"/>
          <w:lang w:val="nl-NL"/>
        </w:rPr>
        <w:t xml:space="preserve"> dat die maatregel </w:t>
      </w:r>
      <w:r w:rsidR="008A78CA" w:rsidRPr="00BF63DE">
        <w:rPr>
          <w:rFonts w:ascii="Garamond" w:hAnsi="Garamond"/>
          <w:sz w:val="24"/>
          <w:szCs w:val="24"/>
          <w:lang w:val="nl-NL"/>
        </w:rPr>
        <w:t>nadelig</w:t>
      </w:r>
      <w:r w:rsidR="00635913" w:rsidRPr="00BF63DE">
        <w:rPr>
          <w:rFonts w:ascii="Garamond" w:hAnsi="Garamond"/>
          <w:sz w:val="24"/>
          <w:szCs w:val="24"/>
          <w:lang w:val="nl-NL"/>
        </w:rPr>
        <w:t xml:space="preserve"> was voor de zaak</w:t>
      </w:r>
      <w:r w:rsidR="008F7742" w:rsidRPr="00BF63DE">
        <w:rPr>
          <w:rFonts w:ascii="Garamond" w:hAnsi="Garamond"/>
          <w:sz w:val="24"/>
          <w:szCs w:val="24"/>
          <w:lang w:val="nl-NL"/>
        </w:rPr>
        <w:t xml:space="preserve"> van de </w:t>
      </w:r>
      <w:r w:rsidR="00635913" w:rsidRPr="00BF63DE">
        <w:rPr>
          <w:rFonts w:ascii="Garamond" w:hAnsi="Garamond"/>
          <w:sz w:val="24"/>
          <w:szCs w:val="24"/>
          <w:lang w:val="nl-NL"/>
        </w:rPr>
        <w:t>vrijheid.</w:t>
      </w:r>
      <w:r w:rsidR="00EC1401" w:rsidRPr="00BF63DE">
        <w:rPr>
          <w:rFonts w:ascii="Garamond" w:hAnsi="Garamond"/>
          <w:sz w:val="24"/>
          <w:szCs w:val="24"/>
          <w:lang w:val="nl-NL"/>
        </w:rPr>
        <w:t xml:space="preserve"> E</w:t>
      </w:r>
      <w:r w:rsidR="008F7742" w:rsidRPr="00BF63DE">
        <w:rPr>
          <w:rFonts w:ascii="Garamond" w:hAnsi="Garamond"/>
          <w:sz w:val="24"/>
          <w:szCs w:val="24"/>
          <w:lang w:val="nl-NL"/>
        </w:rPr>
        <w:t xml:space="preserve">én ding slechts kon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gevaarlijk maken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was een geweldige dood</w:t>
      </w:r>
      <w:r w:rsidR="00276956" w:rsidRPr="00BF63DE">
        <w:rPr>
          <w:rFonts w:ascii="Garamond" w:hAnsi="Garamond"/>
          <w:sz w:val="24"/>
          <w:szCs w:val="24"/>
          <w:lang w:val="nl-NL"/>
        </w:rPr>
        <w:t>. Z</w:t>
      </w:r>
      <w:r w:rsidR="004F2372" w:rsidRPr="00BF63DE">
        <w:rPr>
          <w:rFonts w:ascii="Garamond" w:hAnsi="Garamond"/>
          <w:sz w:val="24"/>
          <w:szCs w:val="24"/>
          <w:lang w:val="nl-NL"/>
        </w:rPr>
        <w:t xml:space="preserve">ijn </w:t>
      </w:r>
      <w:r w:rsidR="008F7742" w:rsidRPr="00BF63DE">
        <w:rPr>
          <w:rFonts w:ascii="Garamond" w:hAnsi="Garamond"/>
          <w:sz w:val="24"/>
          <w:szCs w:val="24"/>
          <w:lang w:val="nl-NL"/>
        </w:rPr>
        <w:t>dwingelandij kon de verheven geest van het Engelse volk niet uitdoven</w:t>
      </w:r>
      <w:r w:rsidR="00075CF8" w:rsidRPr="00BF63DE">
        <w:rPr>
          <w:rFonts w:ascii="Garamond" w:hAnsi="Garamond"/>
          <w:sz w:val="24"/>
          <w:szCs w:val="24"/>
          <w:lang w:val="nl-NL"/>
        </w:rPr>
        <w:t>,</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wapenen konden dat volk </w:t>
      </w:r>
      <w:r w:rsidR="00635913" w:rsidRPr="00BF63DE">
        <w:rPr>
          <w:rFonts w:ascii="Garamond" w:hAnsi="Garamond"/>
          <w:sz w:val="24"/>
          <w:szCs w:val="24"/>
          <w:lang w:val="nl-NL"/>
        </w:rPr>
        <w:t>niet onderwerpen</w:t>
      </w:r>
      <w:r w:rsidR="00075CF8" w:rsidRPr="00BF63DE">
        <w:rPr>
          <w:rFonts w:ascii="Garamond" w:hAnsi="Garamond"/>
          <w:sz w:val="24"/>
          <w:szCs w:val="24"/>
          <w:lang w:val="nl-NL"/>
        </w:rPr>
        <w:t>,</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kunstgrepen konden het niet bedriegen</w:t>
      </w:r>
      <w:r w:rsidR="00075CF8" w:rsidRPr="00BF63DE">
        <w:rPr>
          <w:rFonts w:ascii="Garamond" w:hAnsi="Garamond"/>
          <w:sz w:val="24"/>
          <w:szCs w:val="24"/>
          <w:lang w:val="nl-NL"/>
        </w:rPr>
        <w:t>,</w:t>
      </w:r>
      <w:r w:rsidR="00EC1401" w:rsidRPr="00BF63DE">
        <w:rPr>
          <w:rFonts w:ascii="Garamond" w:hAnsi="Garamond"/>
          <w:sz w:val="24"/>
          <w:szCs w:val="24"/>
          <w:lang w:val="nl-NL"/>
        </w:rPr>
        <w:t xml:space="preserve"> m</w:t>
      </w:r>
      <w:r w:rsidR="008F7742" w:rsidRPr="00BF63DE">
        <w:rPr>
          <w:rFonts w:ascii="Garamond" w:hAnsi="Garamond"/>
          <w:sz w:val="24"/>
          <w:szCs w:val="24"/>
          <w:lang w:val="nl-NL"/>
        </w:rPr>
        <w:t>aar</w:t>
      </w:r>
      <w:r w:rsidR="004F2372" w:rsidRPr="00BF63DE">
        <w:rPr>
          <w:rFonts w:ascii="Garamond" w:hAnsi="Garamond"/>
          <w:sz w:val="24"/>
          <w:szCs w:val="24"/>
          <w:lang w:val="nl-NL"/>
        </w:rPr>
        <w:t xml:space="preserve"> zijn </w:t>
      </w:r>
      <w:r w:rsidR="00634146" w:rsidRPr="00BF63DE">
        <w:rPr>
          <w:rFonts w:ascii="Garamond" w:hAnsi="Garamond"/>
          <w:sz w:val="24"/>
          <w:szCs w:val="24"/>
          <w:lang w:val="nl-NL"/>
        </w:rPr>
        <w:t>verneder</w:t>
      </w:r>
      <w:r w:rsidR="008F7742" w:rsidRPr="00BF63DE">
        <w:rPr>
          <w:rFonts w:ascii="Garamond" w:hAnsi="Garamond"/>
          <w:sz w:val="24"/>
          <w:szCs w:val="24"/>
          <w:lang w:val="nl-NL"/>
        </w:rPr>
        <w:t>ing 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te</w:t>
      </w:r>
      <w:r w:rsidR="000D2FE8" w:rsidRPr="00BF63DE">
        <w:rPr>
          <w:rFonts w:ascii="Garamond" w:hAnsi="Garamond"/>
          <w:sz w:val="24"/>
          <w:szCs w:val="24"/>
          <w:lang w:val="nl-NL"/>
        </w:rPr>
        <w:t>recht</w:t>
      </w:r>
      <w:r w:rsidR="008F7742" w:rsidRPr="00BF63DE">
        <w:rPr>
          <w:rFonts w:ascii="Garamond" w:hAnsi="Garamond"/>
          <w:sz w:val="24"/>
          <w:szCs w:val="24"/>
          <w:lang w:val="nl-NL"/>
        </w:rPr>
        <w:t>stelling veroorzaakten een edelmoedig medelijden. Iemand die om</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politieke misdaad zijn leven ein</w:t>
      </w:r>
      <w:r w:rsidR="008C61E7" w:rsidRPr="00BF63DE">
        <w:rPr>
          <w:rFonts w:ascii="Garamond" w:hAnsi="Garamond"/>
          <w:sz w:val="24"/>
          <w:szCs w:val="24"/>
          <w:lang w:val="nl-NL"/>
        </w:rPr>
        <w:t>di</w:t>
      </w:r>
      <w:r w:rsidR="00EC1401" w:rsidRPr="00BF63DE">
        <w:rPr>
          <w:rFonts w:ascii="Garamond" w:hAnsi="Garamond"/>
          <w:sz w:val="24"/>
          <w:szCs w:val="24"/>
          <w:lang w:val="nl-NL"/>
        </w:rPr>
        <w:t>g</w:t>
      </w:r>
      <w:r w:rsidR="008C61E7" w:rsidRPr="00BF63DE">
        <w:rPr>
          <w:rFonts w:ascii="Garamond" w:hAnsi="Garamond"/>
          <w:sz w:val="24"/>
          <w:szCs w:val="24"/>
          <w:lang w:val="nl-NL"/>
        </w:rPr>
        <w:t>t</w:t>
      </w:r>
      <w:r w:rsidR="008F7742" w:rsidRPr="00BF63DE">
        <w:rPr>
          <w:rFonts w:ascii="Garamond" w:hAnsi="Garamond"/>
          <w:sz w:val="24"/>
          <w:szCs w:val="24"/>
          <w:lang w:val="nl-NL"/>
        </w:rPr>
        <w:t xml:space="preserve"> op het schavot</w:t>
      </w:r>
      <w:r w:rsidR="009934B2" w:rsidRPr="00BF63DE">
        <w:rPr>
          <w:rFonts w:ascii="Garamond" w:hAnsi="Garamond"/>
          <w:sz w:val="24"/>
          <w:szCs w:val="24"/>
          <w:lang w:val="nl-NL"/>
        </w:rPr>
        <w:t>,</w:t>
      </w:r>
      <w:r w:rsidR="008F7742" w:rsidRPr="00BF63DE">
        <w:rPr>
          <w:rFonts w:ascii="Garamond" w:hAnsi="Garamond"/>
          <w:sz w:val="24"/>
          <w:szCs w:val="24"/>
          <w:lang w:val="nl-NL"/>
        </w:rPr>
        <w:t xml:space="preserve"> sterft bijna altijd goed. D</w:t>
      </w:r>
      <w:r w:rsidR="00635913" w:rsidRPr="00BF63DE">
        <w:rPr>
          <w:rFonts w:ascii="Garamond" w:hAnsi="Garamond"/>
          <w:sz w:val="24"/>
          <w:szCs w:val="24"/>
          <w:lang w:val="nl-NL"/>
        </w:rPr>
        <w:t>uizende</w:t>
      </w:r>
      <w:r w:rsidR="00EC1401" w:rsidRPr="00BF63DE">
        <w:rPr>
          <w:rFonts w:ascii="Garamond" w:hAnsi="Garamond"/>
          <w:sz w:val="24"/>
          <w:szCs w:val="24"/>
          <w:lang w:val="nl-NL"/>
        </w:rPr>
        <w:t>n</w:t>
      </w:r>
      <w:r w:rsidR="00635913" w:rsidRPr="00BF63DE">
        <w:rPr>
          <w:rFonts w:ascii="Garamond" w:hAnsi="Garamond"/>
          <w:sz w:val="24"/>
          <w:szCs w:val="24"/>
          <w:lang w:val="nl-NL"/>
        </w:rPr>
        <w:t xml:space="preserve"> blikken zijn op hem gevestigd</w:t>
      </w:r>
      <w:r w:rsidR="00276956" w:rsidRPr="00BF63DE">
        <w:rPr>
          <w:rFonts w:ascii="Garamond" w:hAnsi="Garamond"/>
          <w:sz w:val="24"/>
          <w:szCs w:val="24"/>
          <w:lang w:val="nl-NL"/>
        </w:rPr>
        <w:t>. Z</w:t>
      </w:r>
      <w:r w:rsidR="004F2372" w:rsidRPr="00BF63DE">
        <w:rPr>
          <w:rFonts w:ascii="Garamond" w:hAnsi="Garamond"/>
          <w:sz w:val="24"/>
          <w:szCs w:val="24"/>
          <w:lang w:val="nl-NL"/>
        </w:rPr>
        <w:t xml:space="preserve">ijn </w:t>
      </w:r>
      <w:r w:rsidR="00635913" w:rsidRPr="00BF63DE">
        <w:rPr>
          <w:rFonts w:ascii="Garamond" w:hAnsi="Garamond"/>
          <w:sz w:val="24"/>
          <w:szCs w:val="24"/>
          <w:lang w:val="nl-NL"/>
        </w:rPr>
        <w:t xml:space="preserve">vijanden </w:t>
      </w:r>
      <w:r w:rsidR="004F2372" w:rsidRPr="00BF63DE">
        <w:rPr>
          <w:rFonts w:ascii="Garamond" w:hAnsi="Garamond"/>
          <w:sz w:val="24"/>
          <w:szCs w:val="24"/>
          <w:lang w:val="nl-NL"/>
        </w:rPr>
        <w:t>zowel</w:t>
      </w:r>
      <w:r w:rsidR="00635913" w:rsidRPr="00BF63DE">
        <w:rPr>
          <w:rFonts w:ascii="Garamond" w:hAnsi="Garamond"/>
          <w:sz w:val="24"/>
          <w:szCs w:val="24"/>
          <w:lang w:val="nl-NL"/>
        </w:rPr>
        <w:t xml:space="preserve"> als</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bewonderaars</w:t>
      </w:r>
      <w:r w:rsidR="009934B2" w:rsidRPr="00BF63DE">
        <w:rPr>
          <w:rFonts w:ascii="Garamond" w:hAnsi="Garamond"/>
          <w:sz w:val="24"/>
          <w:szCs w:val="24"/>
          <w:lang w:val="nl-NL"/>
        </w:rPr>
        <w:t>,</w:t>
      </w:r>
      <w:r w:rsidR="00635913" w:rsidRPr="00BF63DE">
        <w:rPr>
          <w:rFonts w:ascii="Garamond" w:hAnsi="Garamond"/>
          <w:sz w:val="24"/>
          <w:szCs w:val="24"/>
          <w:lang w:val="nl-NL"/>
        </w:rPr>
        <w:t xml:space="preserve"> zijn </w:t>
      </w:r>
      <w:r w:rsidR="00220D0E" w:rsidRPr="00BF63DE">
        <w:rPr>
          <w:rFonts w:ascii="Garamond" w:hAnsi="Garamond"/>
          <w:sz w:val="24"/>
          <w:szCs w:val="24"/>
          <w:lang w:val="nl-NL"/>
        </w:rPr>
        <w:t>tegelijkertijd</w:t>
      </w:r>
      <w:r w:rsidR="00635913" w:rsidRPr="00BF63DE">
        <w:rPr>
          <w:rFonts w:ascii="Garamond" w:hAnsi="Garamond"/>
          <w:sz w:val="24"/>
          <w:szCs w:val="24"/>
          <w:lang w:val="nl-NL"/>
        </w:rPr>
        <w:t xml:space="preserve"> opmerkzaam hoe hij zich gedragen zal. De minste beving in</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stem</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het geringste dat hij mag van kleur veranderen, zal in de herinnering bij het nageslacht bewaard blijven. Het is hem onmogelijk aan de straf te ontkomen. Elke smeekbede daartoe strekkende zou vruchteloos zijn. Men heeft dan dikwijls gezien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dat trots en wanhoop de zwaks</w:t>
      </w:r>
      <w:r w:rsidR="00873EE9" w:rsidRPr="00BF63DE">
        <w:rPr>
          <w:rFonts w:ascii="Garamond" w:hAnsi="Garamond"/>
          <w:sz w:val="24"/>
          <w:szCs w:val="24"/>
          <w:lang w:val="nl-NL"/>
        </w:rPr>
        <w:t>te</w:t>
      </w:r>
      <w:r w:rsidR="00EC1401" w:rsidRPr="00BF63DE">
        <w:rPr>
          <w:rFonts w:ascii="Garamond" w:hAnsi="Garamond"/>
          <w:sz w:val="24"/>
          <w:szCs w:val="24"/>
          <w:lang w:val="nl-NL"/>
        </w:rPr>
        <w:t xml:space="preserve"> </w:t>
      </w:r>
      <w:r w:rsidR="00D76AC5" w:rsidRPr="00BF63DE">
        <w:rPr>
          <w:rFonts w:ascii="Garamond" w:hAnsi="Garamond"/>
          <w:sz w:val="24"/>
          <w:szCs w:val="24"/>
          <w:lang w:val="nl-NL"/>
        </w:rPr>
        <w:t>gemoederen</w:t>
      </w:r>
      <w:r w:rsidR="00635913" w:rsidRPr="00BF63DE">
        <w:rPr>
          <w:rFonts w:ascii="Garamond" w:hAnsi="Garamond"/>
          <w:sz w:val="24"/>
          <w:szCs w:val="24"/>
          <w:lang w:val="nl-NL"/>
        </w:rPr>
        <w:t xml:space="preserve"> wapenden, met de sterkte die </w:t>
      </w:r>
      <w:r w:rsidR="002B605A" w:rsidRPr="00BF63DE">
        <w:rPr>
          <w:rFonts w:ascii="Garamond" w:hAnsi="Garamond"/>
          <w:sz w:val="24"/>
          <w:szCs w:val="24"/>
          <w:lang w:val="nl-NL"/>
        </w:rPr>
        <w:t>zo’n</w:t>
      </w:r>
      <w:r w:rsidR="00635913" w:rsidRPr="00BF63DE">
        <w:rPr>
          <w:rFonts w:ascii="Garamond" w:hAnsi="Garamond"/>
          <w:sz w:val="24"/>
          <w:szCs w:val="24"/>
          <w:lang w:val="nl-NL"/>
        </w:rPr>
        <w:t xml:space="preserve"> uur vordert</w:t>
      </w:r>
      <w:r w:rsidR="008F7742" w:rsidRPr="00BF63DE">
        <w:rPr>
          <w:rFonts w:ascii="Garamond" w:hAnsi="Garamond"/>
          <w:sz w:val="24"/>
          <w:szCs w:val="24"/>
          <w:lang w:val="nl-NL"/>
        </w:rPr>
        <w:t xml:space="preserve">.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stierf met onderwerping en met moed</w:t>
      </w:r>
      <w:r w:rsidR="00075CF8" w:rsidRPr="00BF63DE">
        <w:rPr>
          <w:rFonts w:ascii="Garamond" w:hAnsi="Garamond"/>
          <w:sz w:val="24"/>
          <w:szCs w:val="24"/>
          <w:lang w:val="nl-NL"/>
        </w:rPr>
        <w:t>,</w:t>
      </w:r>
      <w:r w:rsidR="008F7742" w:rsidRPr="00BF63DE">
        <w:rPr>
          <w:rFonts w:ascii="Garamond" w:hAnsi="Garamond"/>
          <w:sz w:val="24"/>
          <w:szCs w:val="24"/>
          <w:lang w:val="nl-NL"/>
        </w:rPr>
        <w:t xml:space="preserve"> zeker niet met meer onderwerping en </w:t>
      </w:r>
      <w:r w:rsidR="00EF5FD1" w:rsidRPr="00BF63DE">
        <w:rPr>
          <w:rFonts w:ascii="Garamond" w:hAnsi="Garamond"/>
          <w:sz w:val="24"/>
          <w:szCs w:val="24"/>
          <w:lang w:val="nl-NL"/>
        </w:rPr>
        <w:t>grote</w:t>
      </w:r>
      <w:r w:rsidR="008F7742" w:rsidRPr="00BF63DE">
        <w:rPr>
          <w:rFonts w:ascii="Garamond" w:hAnsi="Garamond"/>
          <w:sz w:val="24"/>
          <w:szCs w:val="24"/>
          <w:lang w:val="nl-NL"/>
        </w:rPr>
        <w:t>ren moed dan later</w:t>
      </w:r>
      <w:r w:rsidR="004F2372" w:rsidRPr="00BF63DE">
        <w:rPr>
          <w:rFonts w:ascii="Garamond" w:hAnsi="Garamond"/>
          <w:sz w:val="24"/>
          <w:szCs w:val="24"/>
          <w:lang w:val="nl-NL"/>
        </w:rPr>
        <w:t xml:space="preserve"> zijn </w:t>
      </w:r>
      <w:r w:rsidR="000D2FE8" w:rsidRPr="00BF63DE">
        <w:rPr>
          <w:rFonts w:ascii="Garamond" w:hAnsi="Garamond"/>
          <w:sz w:val="24"/>
          <w:szCs w:val="24"/>
          <w:lang w:val="nl-NL"/>
        </w:rPr>
        <w:t>recht</w:t>
      </w:r>
      <w:r w:rsidR="008F7742" w:rsidRPr="00BF63DE">
        <w:rPr>
          <w:rFonts w:ascii="Garamond" w:hAnsi="Garamond"/>
          <w:sz w:val="24"/>
          <w:szCs w:val="24"/>
          <w:lang w:val="nl-NL"/>
        </w:rPr>
        <w:t>ers, die bovendien ook nog gemarteld werden, voor zij ter dood werden ge</w:t>
      </w:r>
      <w:r w:rsidR="003417F6" w:rsidRPr="00BF63DE">
        <w:rPr>
          <w:rFonts w:ascii="Garamond" w:hAnsi="Garamond"/>
          <w:sz w:val="24"/>
          <w:szCs w:val="24"/>
          <w:lang w:val="nl-NL"/>
        </w:rPr>
        <w:t>bracht</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dan </w:t>
      </w:r>
      <w:r w:rsidR="00EC1401" w:rsidRPr="00BF63DE">
        <w:rPr>
          <w:rFonts w:ascii="Garamond" w:hAnsi="Garamond"/>
          <w:sz w:val="24"/>
          <w:szCs w:val="24"/>
          <w:lang w:val="nl-NL"/>
        </w:rPr>
        <w:t>Vane</w:t>
      </w:r>
      <w:r w:rsidR="009934B2" w:rsidRPr="00BF63DE">
        <w:rPr>
          <w:rFonts w:ascii="Garamond" w:hAnsi="Garamond"/>
          <w:sz w:val="24"/>
          <w:szCs w:val="24"/>
          <w:lang w:val="nl-NL"/>
        </w:rPr>
        <w:t>,</w:t>
      </w:r>
      <w:r w:rsidR="00026DF6" w:rsidRPr="00BF63DE">
        <w:rPr>
          <w:rFonts w:ascii="Garamond" w:hAnsi="Garamond"/>
          <w:sz w:val="24"/>
          <w:szCs w:val="24"/>
          <w:lang w:val="nl-NL"/>
        </w:rPr>
        <w:t xml:space="preserve"> wie </w:t>
      </w:r>
      <w:r w:rsidR="008F7742" w:rsidRPr="00BF63DE">
        <w:rPr>
          <w:rFonts w:ascii="Garamond" w:hAnsi="Garamond"/>
          <w:sz w:val="24"/>
          <w:szCs w:val="24"/>
          <w:lang w:val="nl-NL"/>
        </w:rPr>
        <w:t>men altijd als</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vreesachtig man b</w:t>
      </w:r>
      <w:r w:rsidR="00635913" w:rsidRPr="00BF63DE">
        <w:rPr>
          <w:rFonts w:ascii="Garamond" w:hAnsi="Garamond"/>
          <w:sz w:val="24"/>
          <w:szCs w:val="24"/>
          <w:lang w:val="nl-NL"/>
        </w:rPr>
        <w:t xml:space="preserve">eschouwd had. Maar </w:t>
      </w:r>
      <w:r w:rsidR="004F2372" w:rsidRPr="00BF63DE">
        <w:rPr>
          <w:rFonts w:ascii="Garamond" w:hAnsi="Garamond"/>
          <w:sz w:val="24"/>
          <w:szCs w:val="24"/>
          <w:lang w:val="nl-NL"/>
        </w:rPr>
        <w:t>toch</w:t>
      </w:r>
      <w:r w:rsidR="009934B2" w:rsidRPr="00BF63DE">
        <w:rPr>
          <w:rFonts w:ascii="Garamond" w:hAnsi="Garamond"/>
          <w:sz w:val="24"/>
          <w:szCs w:val="24"/>
          <w:lang w:val="nl-NL"/>
        </w:rPr>
        <w:t>,</w:t>
      </w:r>
      <w:r w:rsidR="00635913" w:rsidRPr="00BF63DE">
        <w:rPr>
          <w:rFonts w:ascii="Garamond" w:hAnsi="Garamond"/>
          <w:sz w:val="24"/>
          <w:szCs w:val="24"/>
          <w:lang w:val="nl-NL"/>
        </w:rPr>
        <w:t xml:space="preserve"> het gedrag van</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 xml:space="preserve">koning gedurende zijn </w:t>
      </w:r>
      <w:r w:rsidR="000D2FE8" w:rsidRPr="00BF63DE">
        <w:rPr>
          <w:rFonts w:ascii="Garamond" w:hAnsi="Garamond"/>
          <w:sz w:val="24"/>
          <w:szCs w:val="24"/>
          <w:lang w:val="nl-NL"/>
        </w:rPr>
        <w:t>recht</w:t>
      </w:r>
      <w:r w:rsidR="00635913" w:rsidRPr="00BF63DE">
        <w:rPr>
          <w:rFonts w:ascii="Garamond" w:hAnsi="Garamond"/>
          <w:sz w:val="24"/>
          <w:szCs w:val="24"/>
          <w:lang w:val="nl-NL"/>
        </w:rPr>
        <w:t>sgeding en bij</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dood maakte</w:t>
      </w:r>
      <w:r w:rsidR="009934B2" w:rsidRPr="00BF63DE">
        <w:rPr>
          <w:rFonts w:ascii="Garamond" w:hAnsi="Garamond"/>
          <w:sz w:val="24"/>
          <w:szCs w:val="24"/>
          <w:lang w:val="nl-NL"/>
        </w:rPr>
        <w:t xml:space="preserve"> een</w:t>
      </w:r>
      <w:r w:rsidR="00635913" w:rsidRPr="00BF63DE">
        <w:rPr>
          <w:rFonts w:ascii="Garamond" w:hAnsi="Garamond"/>
          <w:sz w:val="24"/>
          <w:szCs w:val="24"/>
          <w:lang w:val="nl-NL"/>
        </w:rPr>
        <w:t xml:space="preserve"> </w:t>
      </w:r>
      <w:r w:rsidR="00262734" w:rsidRPr="00BF63DE">
        <w:rPr>
          <w:rFonts w:ascii="Garamond" w:hAnsi="Garamond"/>
          <w:sz w:val="24"/>
          <w:szCs w:val="24"/>
          <w:lang w:val="nl-NL"/>
        </w:rPr>
        <w:t>buitengewone</w:t>
      </w:r>
      <w:r w:rsidR="00635913" w:rsidRPr="00BF63DE">
        <w:rPr>
          <w:rFonts w:ascii="Garamond" w:hAnsi="Garamond"/>
          <w:sz w:val="24"/>
          <w:szCs w:val="24"/>
          <w:lang w:val="nl-NL"/>
        </w:rPr>
        <w:t xml:space="preserve"> indruk</w:t>
      </w:r>
      <w:r w:rsidR="00276956" w:rsidRPr="00BF63DE">
        <w:rPr>
          <w:rFonts w:ascii="Garamond" w:hAnsi="Garamond"/>
          <w:sz w:val="24"/>
          <w:szCs w:val="24"/>
          <w:lang w:val="nl-NL"/>
        </w:rPr>
        <w:t>. Z</w:t>
      </w:r>
      <w:r w:rsidR="004F2372" w:rsidRPr="00BF63DE">
        <w:rPr>
          <w:rFonts w:ascii="Garamond" w:hAnsi="Garamond"/>
          <w:sz w:val="24"/>
          <w:szCs w:val="24"/>
          <w:lang w:val="nl-NL"/>
        </w:rPr>
        <w:t xml:space="preserve">ijn </w:t>
      </w:r>
      <w:r w:rsidR="00635913" w:rsidRPr="00BF63DE">
        <w:rPr>
          <w:rFonts w:ascii="Garamond" w:hAnsi="Garamond"/>
          <w:sz w:val="24"/>
          <w:szCs w:val="24"/>
          <w:lang w:val="nl-NL"/>
        </w:rPr>
        <w:t>onderdanen begonnen nu</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nagedachtenis evenzeer liefde toe te dragen als zij haat voor</w:t>
      </w:r>
      <w:r w:rsidR="009934B2" w:rsidRPr="00BF63DE">
        <w:rPr>
          <w:rFonts w:ascii="Garamond" w:hAnsi="Garamond"/>
          <w:sz w:val="24"/>
          <w:szCs w:val="24"/>
          <w:lang w:val="nl-NL"/>
        </w:rPr>
        <w:t xml:space="preserve"> zijn</w:t>
      </w:r>
      <w:r w:rsidR="00635913" w:rsidRPr="00BF63DE">
        <w:rPr>
          <w:rFonts w:ascii="Garamond" w:hAnsi="Garamond"/>
          <w:sz w:val="24"/>
          <w:szCs w:val="24"/>
          <w:lang w:val="nl-NL"/>
        </w:rPr>
        <w:t xml:space="preserve"> persoon gekoesterd hadden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en het oordeel dat de nakomelingschap zich van zijn karakter gevormd heeft, vindt meer</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grond in zijn sterven dan in zijn leven.</w:t>
      </w:r>
    </w:p>
    <w:p w14:paraId="0F74C3E0" w14:textId="3D87A97F" w:rsidR="00B70714" w:rsidRPr="00DB45C8" w:rsidRDefault="00EC1401" w:rsidP="00E66D97">
      <w:pPr>
        <w:spacing w:after="240"/>
        <w:jc w:val="both"/>
        <w:rPr>
          <w:rFonts w:ascii="Garamond" w:hAnsi="Garamond"/>
          <w:sz w:val="24"/>
          <w:szCs w:val="24"/>
          <w:lang w:val="nl-NL"/>
        </w:rPr>
      </w:pPr>
      <w:r w:rsidRPr="00BF63DE">
        <w:rPr>
          <w:rFonts w:ascii="Garamond" w:hAnsi="Garamond"/>
          <w:sz w:val="24"/>
          <w:szCs w:val="24"/>
          <w:lang w:val="nl-NL"/>
        </w:rPr>
        <w:t>W</w:t>
      </w:r>
      <w:r w:rsidR="008F7742" w:rsidRPr="00BF63DE">
        <w:rPr>
          <w:rFonts w:ascii="Garamond" w:hAnsi="Garamond"/>
          <w:sz w:val="24"/>
          <w:szCs w:val="24"/>
          <w:lang w:val="nl-NL"/>
        </w:rPr>
        <w:t>ij keuren de v</w:t>
      </w:r>
      <w:r w:rsidRPr="00BF63DE">
        <w:rPr>
          <w:rFonts w:ascii="Garamond" w:hAnsi="Garamond"/>
          <w:sz w:val="24"/>
          <w:szCs w:val="24"/>
          <w:lang w:val="nl-NL"/>
        </w:rPr>
        <w:t>e</w:t>
      </w:r>
      <w:r w:rsidR="008F7742" w:rsidRPr="00BF63DE">
        <w:rPr>
          <w:rFonts w:ascii="Garamond" w:hAnsi="Garamond"/>
          <w:sz w:val="24"/>
          <w:szCs w:val="24"/>
          <w:lang w:val="nl-NL"/>
        </w:rPr>
        <w:t>roor</w:t>
      </w:r>
      <w:r w:rsidR="000D2FE8" w:rsidRPr="00BF63DE">
        <w:rPr>
          <w:rFonts w:ascii="Garamond" w:hAnsi="Garamond"/>
          <w:sz w:val="24"/>
          <w:szCs w:val="24"/>
          <w:lang w:val="nl-NL"/>
        </w:rPr>
        <w:t>deling</w:t>
      </w:r>
      <w:r w:rsidR="008F7742" w:rsidRPr="00BF63DE">
        <w:rPr>
          <w:rFonts w:ascii="Garamond" w:hAnsi="Garamond"/>
          <w:sz w:val="24"/>
          <w:szCs w:val="24"/>
          <w:lang w:val="nl-NL"/>
        </w:rPr>
        <w:t xml:space="preserve"> van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af</w:t>
      </w:r>
      <w:r w:rsidR="00075CF8" w:rsidRPr="00BF63DE">
        <w:rPr>
          <w:rFonts w:ascii="Garamond" w:hAnsi="Garamond"/>
          <w:sz w:val="24"/>
          <w:szCs w:val="24"/>
          <w:lang w:val="nl-NL"/>
        </w:rPr>
        <w:t>,</w:t>
      </w:r>
      <w:r w:rsidR="00EB6D25" w:rsidRPr="00BF63DE">
        <w:rPr>
          <w:rFonts w:ascii="Garamond" w:hAnsi="Garamond"/>
          <w:sz w:val="24"/>
          <w:szCs w:val="24"/>
          <w:lang w:val="nl-NL"/>
        </w:rPr>
        <w:t xml:space="preserve"> maar </w:t>
      </w:r>
      <w:r w:rsidR="008F7742" w:rsidRPr="00BF63DE">
        <w:rPr>
          <w:rFonts w:ascii="Garamond" w:hAnsi="Garamond"/>
          <w:sz w:val="24"/>
          <w:szCs w:val="24"/>
          <w:lang w:val="nl-NL"/>
        </w:rPr>
        <w:t>wij beschouwen haar in geen enkel op</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als</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daad, die </w:t>
      </w:r>
      <w:r w:rsidR="000D2FE8" w:rsidRPr="00BF63DE">
        <w:rPr>
          <w:rFonts w:ascii="Garamond" w:hAnsi="Garamond"/>
          <w:sz w:val="24"/>
          <w:szCs w:val="24"/>
          <w:lang w:val="nl-NL"/>
        </w:rPr>
        <w:t>enige</w:t>
      </w:r>
      <w:r w:rsidR="00635913" w:rsidRPr="00BF63DE">
        <w:rPr>
          <w:rFonts w:ascii="Garamond" w:hAnsi="Garamond"/>
          <w:sz w:val="24"/>
          <w:szCs w:val="24"/>
          <w:lang w:val="nl-NL"/>
        </w:rPr>
        <w:t xml:space="preserve"> smet van schande of eerloosheid zou kunnen werpen op de naam van</w:t>
      </w:r>
      <w:r w:rsidR="00D31C7F" w:rsidRPr="00BF63DE">
        <w:rPr>
          <w:rFonts w:ascii="Garamond" w:hAnsi="Garamond"/>
          <w:sz w:val="24"/>
          <w:szCs w:val="24"/>
          <w:lang w:val="nl-NL"/>
        </w:rPr>
        <w:t xml:space="preserve"> </w:t>
      </w:r>
      <w:r w:rsidRPr="00BF63DE">
        <w:rPr>
          <w:rFonts w:ascii="Garamond" w:hAnsi="Garamond"/>
          <w:sz w:val="24"/>
          <w:szCs w:val="24"/>
          <w:lang w:val="nl-NL"/>
        </w:rPr>
        <w:t>h</w:t>
      </w:r>
      <w:r w:rsidR="00D31C7F" w:rsidRPr="00BF63DE">
        <w:rPr>
          <w:rFonts w:ascii="Garamond" w:hAnsi="Garamond"/>
          <w:sz w:val="24"/>
          <w:szCs w:val="24"/>
          <w:lang w:val="nl-NL"/>
        </w:rPr>
        <w:t xml:space="preserve">en die </w:t>
      </w:r>
      <w:r w:rsidR="00635913" w:rsidRPr="00BF63DE">
        <w:rPr>
          <w:rFonts w:ascii="Garamond" w:hAnsi="Garamond"/>
          <w:sz w:val="24"/>
          <w:szCs w:val="24"/>
          <w:lang w:val="nl-NL"/>
        </w:rPr>
        <w:t>er deel aan hebben gehad. Die daad was het onvoor</w:t>
      </w:r>
      <w:r w:rsidR="00EF5FD1" w:rsidRPr="00BF63DE">
        <w:rPr>
          <w:rFonts w:ascii="Garamond" w:hAnsi="Garamond"/>
          <w:sz w:val="24"/>
          <w:szCs w:val="24"/>
          <w:lang w:val="nl-NL"/>
        </w:rPr>
        <w:t>zicht</w:t>
      </w:r>
      <w:r w:rsidR="00635913" w:rsidRPr="00BF63DE">
        <w:rPr>
          <w:rFonts w:ascii="Garamond" w:hAnsi="Garamond"/>
          <w:sz w:val="24"/>
          <w:szCs w:val="24"/>
          <w:lang w:val="nl-NL"/>
        </w:rPr>
        <w:t>ig en onbillijk uitwerksel van</w:t>
      </w:r>
      <w:r w:rsidR="009934B2" w:rsidRPr="00BF63DE">
        <w:rPr>
          <w:rFonts w:ascii="Garamond" w:hAnsi="Garamond"/>
          <w:sz w:val="24"/>
          <w:szCs w:val="24"/>
          <w:lang w:val="nl-NL"/>
        </w:rPr>
        <w:t xml:space="preserve"> een</w:t>
      </w:r>
      <w:r w:rsidR="00635913" w:rsidRPr="00BF63DE">
        <w:rPr>
          <w:rFonts w:ascii="Garamond" w:hAnsi="Garamond"/>
          <w:sz w:val="24"/>
          <w:szCs w:val="24"/>
          <w:lang w:val="nl-NL"/>
        </w:rPr>
        <w:t xml:space="preserve"> geweldigen partijgeest</w:t>
      </w:r>
      <w:r w:rsidR="00075CF8" w:rsidRPr="00BF63DE">
        <w:rPr>
          <w:rFonts w:ascii="Garamond" w:hAnsi="Garamond"/>
          <w:sz w:val="24"/>
          <w:szCs w:val="24"/>
          <w:lang w:val="nl-NL"/>
        </w:rPr>
        <w:t>,</w:t>
      </w:r>
      <w:r w:rsidR="00635913" w:rsidRPr="00BF63DE">
        <w:rPr>
          <w:rFonts w:ascii="Garamond" w:hAnsi="Garamond"/>
          <w:sz w:val="24"/>
          <w:szCs w:val="24"/>
          <w:lang w:val="nl-NL"/>
        </w:rPr>
        <w:t xml:space="preserve"> maar het was geen trouwe</w:t>
      </w:r>
      <w:r w:rsidR="000D2FE8" w:rsidRPr="00BF63DE">
        <w:rPr>
          <w:rFonts w:ascii="Garamond" w:hAnsi="Garamond"/>
          <w:sz w:val="24"/>
          <w:szCs w:val="24"/>
          <w:lang w:val="nl-NL"/>
        </w:rPr>
        <w:t>loz</w:t>
      </w:r>
      <w:r w:rsidR="00635913" w:rsidRPr="00BF63DE">
        <w:rPr>
          <w:rFonts w:ascii="Garamond" w:hAnsi="Garamond"/>
          <w:sz w:val="24"/>
          <w:szCs w:val="24"/>
          <w:lang w:val="nl-NL"/>
        </w:rPr>
        <w:t xml:space="preserve">e en </w:t>
      </w:r>
      <w:r w:rsidRPr="00BF63DE">
        <w:rPr>
          <w:rFonts w:ascii="Garamond" w:hAnsi="Garamond"/>
          <w:sz w:val="24"/>
          <w:szCs w:val="24"/>
          <w:lang w:val="nl-NL"/>
        </w:rPr>
        <w:t xml:space="preserve">ook </w:t>
      </w:r>
      <w:r w:rsidR="00635913" w:rsidRPr="00BF63DE">
        <w:rPr>
          <w:rFonts w:ascii="Garamond" w:hAnsi="Garamond"/>
          <w:sz w:val="24"/>
          <w:szCs w:val="24"/>
          <w:lang w:val="nl-NL"/>
        </w:rPr>
        <w:t xml:space="preserve">geen </w:t>
      </w:r>
      <w:r w:rsidR="001E68A1" w:rsidRPr="00BF63DE">
        <w:rPr>
          <w:rFonts w:ascii="Garamond" w:hAnsi="Garamond"/>
          <w:sz w:val="24"/>
          <w:szCs w:val="24"/>
          <w:lang w:val="nl-NL"/>
        </w:rPr>
        <w:t>wrede</w:t>
      </w:r>
      <w:r w:rsidR="00635913" w:rsidRPr="00BF63DE">
        <w:rPr>
          <w:rFonts w:ascii="Garamond" w:hAnsi="Garamond"/>
          <w:sz w:val="24"/>
          <w:szCs w:val="24"/>
          <w:lang w:val="nl-NL"/>
        </w:rPr>
        <w:t xml:space="preserve"> maatregel. Men ontmoet daarin veeleer alle ken</w:t>
      </w:r>
      <w:r w:rsidR="004F2372" w:rsidRPr="00BF63DE">
        <w:rPr>
          <w:rFonts w:ascii="Garamond" w:hAnsi="Garamond"/>
          <w:sz w:val="24"/>
          <w:szCs w:val="24"/>
          <w:lang w:val="nl-NL"/>
        </w:rPr>
        <w:t>teken</w:t>
      </w:r>
      <w:r w:rsidR="00635913" w:rsidRPr="00BF63DE">
        <w:rPr>
          <w:rFonts w:ascii="Garamond" w:hAnsi="Garamond"/>
          <w:sz w:val="24"/>
          <w:szCs w:val="24"/>
          <w:lang w:val="nl-NL"/>
        </w:rPr>
        <w:t>en, waardoor dwalingen van onverschrokkene en grootmoedige harten onder</w:t>
      </w:r>
      <w:r w:rsidRPr="00BF63DE">
        <w:rPr>
          <w:rFonts w:ascii="Garamond" w:hAnsi="Garamond"/>
          <w:sz w:val="24"/>
          <w:szCs w:val="24"/>
          <w:lang w:val="nl-NL"/>
        </w:rPr>
        <w:t>s</w:t>
      </w:r>
      <w:r w:rsidR="008F7742" w:rsidRPr="00BF63DE">
        <w:rPr>
          <w:rFonts w:ascii="Garamond" w:hAnsi="Garamond"/>
          <w:sz w:val="24"/>
          <w:szCs w:val="24"/>
          <w:lang w:val="nl-NL"/>
        </w:rPr>
        <w:t>cheiden zijn van de misdaden van lage en boosaardige zielen’.</w:t>
      </w:r>
      <w:r w:rsidRPr="00BF63DE">
        <w:rPr>
          <w:rStyle w:val="FootnoteReference"/>
          <w:rFonts w:ascii="Garamond" w:hAnsi="Garamond"/>
          <w:sz w:val="24"/>
          <w:szCs w:val="24"/>
          <w:lang w:val="nl-NL"/>
        </w:rPr>
        <w:footnoteReference w:id="156"/>
      </w:r>
      <w:r w:rsidRPr="00BF63DE">
        <w:rPr>
          <w:rFonts w:ascii="Garamond" w:hAnsi="Garamond"/>
          <w:sz w:val="24"/>
          <w:szCs w:val="24"/>
          <w:lang w:val="nl-NL"/>
        </w:rPr>
        <w:t xml:space="preserve"> </w:t>
      </w:r>
      <w:r w:rsidR="00D76AC5" w:rsidRPr="00BF63DE">
        <w:rPr>
          <w:rFonts w:ascii="Garamond" w:hAnsi="Garamond"/>
          <w:sz w:val="24"/>
          <w:szCs w:val="24"/>
          <w:lang w:val="nl-NL"/>
        </w:rPr>
        <w:t xml:space="preserve">Zo </w:t>
      </w:r>
      <w:r w:rsidR="00635913" w:rsidRPr="00BF63DE">
        <w:rPr>
          <w:rFonts w:ascii="Garamond" w:hAnsi="Garamond"/>
          <w:sz w:val="24"/>
          <w:szCs w:val="24"/>
          <w:lang w:val="nl-NL"/>
        </w:rPr>
        <w:t>spreken tegen</w:t>
      </w:r>
      <w:r w:rsidR="008F7742" w:rsidRPr="00BF63DE">
        <w:rPr>
          <w:rFonts w:ascii="Garamond" w:hAnsi="Garamond"/>
          <w:sz w:val="24"/>
          <w:szCs w:val="24"/>
          <w:lang w:val="nl-NL"/>
        </w:rPr>
        <w:t xml:space="preserve">woordig in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de mannen die </w:t>
      </w:r>
      <w:r w:rsidRPr="00BF63DE">
        <w:rPr>
          <w:rFonts w:ascii="Garamond" w:hAnsi="Garamond"/>
          <w:sz w:val="24"/>
          <w:szCs w:val="24"/>
          <w:lang w:val="nl-NL"/>
        </w:rPr>
        <w:t>zowel</w:t>
      </w:r>
      <w:r w:rsidR="008F7742" w:rsidRPr="00BF63DE">
        <w:rPr>
          <w:rFonts w:ascii="Garamond" w:hAnsi="Garamond"/>
          <w:sz w:val="24"/>
          <w:szCs w:val="24"/>
          <w:lang w:val="nl-NL"/>
        </w:rPr>
        <w:t xml:space="preserve"> op het </w:t>
      </w:r>
      <w:r w:rsidRPr="00BF63DE">
        <w:rPr>
          <w:rFonts w:ascii="Garamond" w:hAnsi="Garamond"/>
          <w:sz w:val="24"/>
          <w:szCs w:val="24"/>
          <w:lang w:val="nl-NL"/>
        </w:rPr>
        <w:t>gebie</w:t>
      </w:r>
      <w:r w:rsidR="008F7742" w:rsidRPr="00BF63DE">
        <w:rPr>
          <w:rFonts w:ascii="Garamond" w:hAnsi="Garamond"/>
          <w:sz w:val="24"/>
          <w:szCs w:val="24"/>
          <w:lang w:val="nl-NL"/>
        </w:rPr>
        <w:t>d van de politiek en van de letterkunde</w:t>
      </w:r>
      <w:r w:rsidR="009934B2" w:rsidRPr="00BF63DE">
        <w:rPr>
          <w:rFonts w:ascii="Garamond" w:hAnsi="Garamond"/>
          <w:sz w:val="24"/>
          <w:szCs w:val="24"/>
          <w:lang w:val="nl-NL"/>
        </w:rPr>
        <w:t xml:space="preserve"> een</w:t>
      </w:r>
      <w:r w:rsidR="00895B1E" w:rsidRPr="00BF63DE">
        <w:rPr>
          <w:rFonts w:ascii="Garamond" w:hAnsi="Garamond"/>
          <w:sz w:val="24"/>
          <w:szCs w:val="24"/>
          <w:lang w:val="nl-NL"/>
        </w:rPr>
        <w:t xml:space="preserve"> uitstekende </w:t>
      </w:r>
      <w:r w:rsidR="008F7742" w:rsidRPr="00BF63DE">
        <w:rPr>
          <w:rFonts w:ascii="Garamond" w:hAnsi="Garamond"/>
          <w:sz w:val="24"/>
          <w:szCs w:val="24"/>
          <w:lang w:val="nl-NL"/>
        </w:rPr>
        <w:t>naam hebben. Wij hebben gemeend h</w:t>
      </w:r>
      <w:r w:rsidRPr="00BF63DE">
        <w:rPr>
          <w:rFonts w:ascii="Garamond" w:hAnsi="Garamond"/>
          <w:sz w:val="24"/>
          <w:szCs w:val="24"/>
          <w:lang w:val="nl-NL"/>
        </w:rPr>
        <w:t>un</w:t>
      </w:r>
      <w:r w:rsidR="008F7742" w:rsidRPr="00BF63DE">
        <w:rPr>
          <w:rFonts w:ascii="Garamond" w:hAnsi="Garamond"/>
          <w:sz w:val="24"/>
          <w:szCs w:val="24"/>
          <w:lang w:val="nl-NL"/>
        </w:rPr>
        <w:t xml:space="preserve"> stem te moeten doen </w:t>
      </w:r>
      <w:r w:rsidR="00EF5FD1" w:rsidRPr="00BF63DE">
        <w:rPr>
          <w:rFonts w:ascii="Garamond" w:hAnsi="Garamond"/>
          <w:sz w:val="24"/>
          <w:szCs w:val="24"/>
          <w:lang w:val="nl-NL"/>
        </w:rPr>
        <w:t>horen</w:t>
      </w:r>
      <w:r w:rsidR="008F7742" w:rsidRPr="00BF63DE">
        <w:rPr>
          <w:rFonts w:ascii="Garamond" w:hAnsi="Garamond"/>
          <w:sz w:val="24"/>
          <w:szCs w:val="24"/>
          <w:lang w:val="nl-NL"/>
        </w:rPr>
        <w:t>, voor</w:t>
      </w:r>
      <w:r w:rsidRPr="00BF63DE">
        <w:rPr>
          <w:rFonts w:ascii="Garamond" w:hAnsi="Garamond"/>
          <w:sz w:val="24"/>
          <w:szCs w:val="24"/>
          <w:lang w:val="nl-NL"/>
        </w:rPr>
        <w:t>dat</w:t>
      </w:r>
      <w:r w:rsidR="008F7742" w:rsidRPr="00BF63DE">
        <w:rPr>
          <w:rFonts w:ascii="Garamond" w:hAnsi="Garamond"/>
          <w:sz w:val="24"/>
          <w:szCs w:val="24"/>
          <w:lang w:val="nl-NL"/>
        </w:rPr>
        <w:t xml:space="preserve"> wij van het onderwerp afstapten. </w:t>
      </w:r>
      <w:r w:rsidRPr="00BF63DE">
        <w:rPr>
          <w:rFonts w:ascii="Garamond" w:hAnsi="Garamond"/>
          <w:sz w:val="24"/>
          <w:szCs w:val="24"/>
          <w:lang w:val="nl-NL"/>
        </w:rPr>
        <w:t>Nu</w:t>
      </w:r>
      <w:r w:rsidR="008F7742" w:rsidRPr="00BF63DE">
        <w:rPr>
          <w:rFonts w:ascii="Garamond" w:hAnsi="Garamond"/>
          <w:sz w:val="24"/>
          <w:szCs w:val="24"/>
          <w:lang w:val="nl-NL"/>
        </w:rPr>
        <w:t xml:space="preserve"> laten wij</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ie</w:t>
      </w:r>
      <w:r w:rsidRPr="00BF63DE">
        <w:rPr>
          <w:rFonts w:ascii="Garamond" w:hAnsi="Garamond"/>
          <w:sz w:val="24"/>
          <w:szCs w:val="24"/>
          <w:lang w:val="nl-NL"/>
        </w:rPr>
        <w:t>der</w:t>
      </w:r>
      <w:r w:rsidR="008F7742" w:rsidRPr="00BF63DE">
        <w:rPr>
          <w:rFonts w:ascii="Garamond" w:hAnsi="Garamond"/>
          <w:sz w:val="24"/>
          <w:szCs w:val="24"/>
          <w:lang w:val="nl-NL"/>
        </w:rPr>
        <w:t xml:space="preserve"> voor zich</w:t>
      </w:r>
      <w:r w:rsidR="004F2372" w:rsidRPr="00BF63DE">
        <w:rPr>
          <w:rFonts w:ascii="Garamond" w:hAnsi="Garamond"/>
          <w:sz w:val="24"/>
          <w:szCs w:val="24"/>
          <w:lang w:val="nl-NL"/>
        </w:rPr>
        <w:t>zelf</w:t>
      </w:r>
      <w:r w:rsidR="008F7742" w:rsidRPr="00BF63DE">
        <w:rPr>
          <w:rFonts w:ascii="Garamond" w:hAnsi="Garamond"/>
          <w:sz w:val="24"/>
          <w:szCs w:val="24"/>
          <w:lang w:val="nl-NL"/>
        </w:rPr>
        <w:t xml:space="preserve"> </w:t>
      </w:r>
      <w:r w:rsidR="00635913" w:rsidRPr="00BF63DE">
        <w:rPr>
          <w:rFonts w:ascii="Garamond" w:hAnsi="Garamond"/>
          <w:sz w:val="24"/>
          <w:szCs w:val="24"/>
          <w:lang w:val="nl-NL"/>
        </w:rPr>
        <w:t>oor</w:t>
      </w:r>
      <w:r w:rsidR="00387D1B" w:rsidRPr="00BF63DE">
        <w:rPr>
          <w:rFonts w:ascii="Garamond" w:hAnsi="Garamond"/>
          <w:sz w:val="24"/>
          <w:szCs w:val="24"/>
          <w:lang w:val="nl-NL"/>
        </w:rPr>
        <w:t>delen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wij gaan verder.</w:t>
      </w:r>
    </w:p>
    <w:p w14:paraId="2F532DDD" w14:textId="187E3EF6" w:rsidR="00B70714" w:rsidRDefault="00B70714" w:rsidP="00E66D97">
      <w:pPr>
        <w:spacing w:after="240"/>
        <w:jc w:val="both"/>
        <w:rPr>
          <w:rFonts w:ascii="Garamond" w:hAnsi="Garamond"/>
          <w:b/>
          <w:bCs/>
          <w:sz w:val="24"/>
          <w:szCs w:val="24"/>
          <w:lang w:val="nl-NL"/>
        </w:rPr>
      </w:pPr>
    </w:p>
    <w:p w14:paraId="3E422455" w14:textId="77777777" w:rsidR="00DB45C8" w:rsidRDefault="00DB45C8" w:rsidP="00E66D97">
      <w:pPr>
        <w:spacing w:after="240"/>
        <w:jc w:val="both"/>
        <w:rPr>
          <w:rFonts w:ascii="Garamond" w:hAnsi="Garamond"/>
          <w:b/>
          <w:bCs/>
          <w:sz w:val="24"/>
          <w:szCs w:val="24"/>
          <w:lang w:val="nl-NL"/>
        </w:rPr>
      </w:pPr>
    </w:p>
    <w:p w14:paraId="717DC5E6" w14:textId="77777777" w:rsidR="00B70714" w:rsidRDefault="00B70714" w:rsidP="00E66D97">
      <w:pPr>
        <w:spacing w:after="240"/>
        <w:jc w:val="both"/>
        <w:rPr>
          <w:rFonts w:ascii="Garamond" w:hAnsi="Garamond"/>
          <w:b/>
          <w:bCs/>
          <w:sz w:val="24"/>
          <w:szCs w:val="24"/>
          <w:lang w:val="nl-NL"/>
        </w:rPr>
      </w:pPr>
    </w:p>
    <w:p w14:paraId="48CDA9DC" w14:textId="77777777" w:rsidR="00B70714" w:rsidRDefault="00B70714" w:rsidP="00B70714">
      <w:pPr>
        <w:spacing w:after="240"/>
        <w:jc w:val="center"/>
        <w:rPr>
          <w:rFonts w:ascii="Garamond" w:hAnsi="Garamond"/>
          <w:b/>
          <w:bCs/>
          <w:sz w:val="36"/>
          <w:szCs w:val="36"/>
          <w:lang w:val="nl-NL"/>
        </w:rPr>
      </w:pPr>
    </w:p>
    <w:p w14:paraId="14FA278E" w14:textId="77777777" w:rsidR="00B70714" w:rsidRDefault="00B70714" w:rsidP="00B70714">
      <w:pPr>
        <w:spacing w:after="240"/>
        <w:jc w:val="center"/>
        <w:rPr>
          <w:rFonts w:ascii="Garamond" w:hAnsi="Garamond"/>
          <w:b/>
          <w:bCs/>
          <w:sz w:val="36"/>
          <w:szCs w:val="36"/>
          <w:lang w:val="nl-NL"/>
        </w:rPr>
      </w:pPr>
    </w:p>
    <w:p w14:paraId="5BCC22C3" w14:textId="77777777" w:rsidR="00B70714" w:rsidRDefault="00B70714" w:rsidP="00B70714">
      <w:pPr>
        <w:spacing w:after="240"/>
        <w:jc w:val="center"/>
        <w:rPr>
          <w:rFonts w:ascii="Garamond" w:hAnsi="Garamond"/>
          <w:b/>
          <w:bCs/>
          <w:sz w:val="36"/>
          <w:szCs w:val="36"/>
          <w:lang w:val="nl-NL"/>
        </w:rPr>
      </w:pPr>
    </w:p>
    <w:p w14:paraId="415E8B2D" w14:textId="77777777" w:rsidR="00B70714" w:rsidRPr="00DE7159" w:rsidRDefault="00B70714" w:rsidP="00B70714">
      <w:pPr>
        <w:spacing w:after="240"/>
        <w:jc w:val="center"/>
        <w:rPr>
          <w:rFonts w:ascii="Garamond" w:hAnsi="Garamond"/>
          <w:i/>
          <w:iCs/>
          <w:sz w:val="52"/>
          <w:szCs w:val="52"/>
          <w:lang w:val="nl-NL"/>
        </w:rPr>
      </w:pPr>
      <w:r w:rsidRPr="00DE7159">
        <w:rPr>
          <w:rFonts w:ascii="Garamond" w:hAnsi="Garamond"/>
          <w:i/>
          <w:iCs/>
          <w:sz w:val="52"/>
          <w:szCs w:val="52"/>
          <w:lang w:val="nl-NL"/>
        </w:rPr>
        <w:sym w:font="Wingdings" w:char="F097"/>
      </w:r>
    </w:p>
    <w:p w14:paraId="7500D250" w14:textId="7BA8BF02" w:rsidR="00DB45C8" w:rsidRPr="008A4612" w:rsidRDefault="00DB45C8" w:rsidP="00DB45C8">
      <w:pPr>
        <w:jc w:val="center"/>
        <w:rPr>
          <w:rFonts w:ascii="Garamond" w:hAnsi="Garamond"/>
          <w:sz w:val="32"/>
          <w:szCs w:val="32"/>
          <w:lang w:val="nl-NL"/>
        </w:rPr>
      </w:pPr>
      <w:r>
        <w:rPr>
          <w:rFonts w:ascii="Garamond" w:hAnsi="Garamond"/>
          <w:sz w:val="32"/>
          <w:szCs w:val="32"/>
          <w:lang w:val="nl-NL"/>
        </w:rPr>
        <w:t>VI</w:t>
      </w:r>
      <w:r w:rsidRPr="008A4612">
        <w:rPr>
          <w:rFonts w:ascii="Garamond" w:hAnsi="Garamond"/>
          <w:sz w:val="32"/>
          <w:szCs w:val="32"/>
          <w:lang w:val="nl-NL"/>
        </w:rPr>
        <w:t>I</w:t>
      </w:r>
    </w:p>
    <w:p w14:paraId="4F4068C9" w14:textId="77777777" w:rsidR="00DB45C8" w:rsidRPr="001D458E" w:rsidRDefault="00DB45C8" w:rsidP="00DB45C8">
      <w:pPr>
        <w:rPr>
          <w:rFonts w:ascii="Garamond" w:hAnsi="Garamond"/>
          <w:b/>
          <w:bCs/>
          <w:sz w:val="28"/>
          <w:szCs w:val="28"/>
          <w:lang w:val="nl-NL"/>
        </w:rPr>
      </w:pPr>
    </w:p>
    <w:p w14:paraId="630E0C3F" w14:textId="0A7896DE" w:rsidR="00B70714" w:rsidRDefault="00B70714" w:rsidP="00B70714">
      <w:pPr>
        <w:jc w:val="center"/>
        <w:rPr>
          <w:rFonts w:ascii="Garamond" w:hAnsi="Garamond"/>
          <w:b/>
          <w:bCs/>
          <w:sz w:val="32"/>
          <w:szCs w:val="32"/>
          <w:lang w:val="nl-NL"/>
        </w:rPr>
      </w:pPr>
      <w:r>
        <w:rPr>
          <w:rFonts w:ascii="Garamond" w:hAnsi="Garamond"/>
          <w:b/>
          <w:bCs/>
          <w:sz w:val="32"/>
          <w:szCs w:val="32"/>
          <w:lang w:val="nl-NL"/>
        </w:rPr>
        <w:t>Ierland</w:t>
      </w:r>
    </w:p>
    <w:p w14:paraId="2545DEB4" w14:textId="77777777" w:rsidR="00B70714" w:rsidRDefault="00B70714" w:rsidP="00B70714">
      <w:pPr>
        <w:jc w:val="center"/>
        <w:rPr>
          <w:rFonts w:ascii="Garamond" w:hAnsi="Garamond"/>
          <w:sz w:val="32"/>
          <w:szCs w:val="32"/>
          <w:lang w:val="nl-NL"/>
        </w:rPr>
      </w:pPr>
    </w:p>
    <w:p w14:paraId="2CF8B0FE" w14:textId="77777777" w:rsidR="00B70714" w:rsidRDefault="00B70714" w:rsidP="00B70714">
      <w:pPr>
        <w:jc w:val="center"/>
        <w:rPr>
          <w:rFonts w:ascii="Garamond" w:hAnsi="Garamond"/>
          <w:sz w:val="32"/>
          <w:szCs w:val="32"/>
          <w:lang w:val="nl-NL"/>
        </w:rPr>
      </w:pPr>
    </w:p>
    <w:p w14:paraId="015D8523" w14:textId="2E97C29B" w:rsidR="000F3566" w:rsidRPr="00B70714" w:rsidRDefault="003B6FEF" w:rsidP="00B70714">
      <w:pPr>
        <w:spacing w:after="240"/>
        <w:ind w:left="283" w:right="283"/>
        <w:jc w:val="both"/>
        <w:rPr>
          <w:rFonts w:ascii="Garamond" w:hAnsi="Garamond"/>
          <w:sz w:val="20"/>
          <w:szCs w:val="20"/>
          <w:lang w:val="nl-NL"/>
        </w:rPr>
      </w:pPr>
      <w:r w:rsidRPr="00B70714">
        <w:rPr>
          <w:rFonts w:ascii="Garamond" w:hAnsi="Garamond"/>
          <w:sz w:val="20"/>
          <w:szCs w:val="20"/>
          <w:lang w:val="nl-NL"/>
        </w:rPr>
        <w:t>De puriteinse soldaten die gestationeerd waren op Roundway Hill of aan het strijden waren bij Cropredy Bridge, beschouwden zichzelf als in dezelfde positie als de kinderen van Israël toen zij in Gibea met hun legerscharen optrokken tegen de Filistijnen. In hun ogen waren Charles en zijn ‘cavaliers’ Amorieten en Amalekieten, en Essex en Cromwelll Jozua en Jefta. (..) Dit was een vreselijke en fatale vergissing – de fundamentele fout die uiteindelijk hun zaak zou ruïneren, een losbandige prins terug zou brengen en de burgerlijke en godsdienstige vrijheid bijna zou verwoesten. J.C. Philpot.</w:t>
      </w:r>
    </w:p>
    <w:p w14:paraId="6586CA17" w14:textId="7B8575C2" w:rsidR="00635913" w:rsidRPr="00BF63DE" w:rsidRDefault="002211A1" w:rsidP="00E66D97">
      <w:pPr>
        <w:spacing w:after="240"/>
        <w:jc w:val="both"/>
        <w:rPr>
          <w:rFonts w:ascii="Garamond" w:hAnsi="Garamond"/>
          <w:sz w:val="24"/>
          <w:szCs w:val="24"/>
          <w:lang w:val="nl-NL"/>
        </w:rPr>
      </w:pPr>
      <w:r>
        <w:rPr>
          <w:rFonts w:ascii="Garamond" w:hAnsi="Garamond"/>
          <w:sz w:val="24"/>
          <w:szCs w:val="24"/>
          <w:lang w:val="nl-NL"/>
        </w:rPr>
        <w:t>R</w:t>
      </w:r>
      <w:r w:rsidR="00A4076A" w:rsidRPr="00BF63DE">
        <w:rPr>
          <w:rFonts w:ascii="Garamond" w:hAnsi="Garamond"/>
          <w:sz w:val="24"/>
          <w:szCs w:val="24"/>
          <w:lang w:val="nl-NL"/>
        </w:rPr>
        <w:t>ooms-katholie</w:t>
      </w:r>
      <w:r w:rsidR="005B67C0" w:rsidRPr="00BF63DE">
        <w:rPr>
          <w:rFonts w:ascii="Garamond" w:hAnsi="Garamond"/>
          <w:sz w:val="24"/>
          <w:szCs w:val="24"/>
          <w:lang w:val="nl-NL"/>
        </w:rPr>
        <w:t>ke</w:t>
      </w:r>
      <w:r w:rsidR="008F7742" w:rsidRPr="00BF63DE">
        <w:rPr>
          <w:rFonts w:ascii="Garamond" w:hAnsi="Garamond"/>
          <w:sz w:val="24"/>
          <w:szCs w:val="24"/>
          <w:lang w:val="nl-NL"/>
        </w:rPr>
        <w:t xml:space="preserve">n hadden, </w:t>
      </w:r>
      <w:r>
        <w:rPr>
          <w:rFonts w:ascii="Garamond" w:hAnsi="Garamond"/>
          <w:sz w:val="24"/>
          <w:szCs w:val="24"/>
          <w:lang w:val="nl-NL"/>
        </w:rPr>
        <w:t xml:space="preserve">zoals </w:t>
      </w:r>
      <w:r w:rsidR="008F7742" w:rsidRPr="00BF63DE">
        <w:rPr>
          <w:rFonts w:ascii="Garamond" w:hAnsi="Garamond"/>
          <w:sz w:val="24"/>
          <w:szCs w:val="24"/>
          <w:lang w:val="nl-NL"/>
        </w:rPr>
        <w:t xml:space="preserve">wij gezien hebben, in </w:t>
      </w:r>
      <w:r w:rsidR="00BA09B6" w:rsidRPr="00BF63DE">
        <w:rPr>
          <w:rFonts w:ascii="Garamond" w:hAnsi="Garamond"/>
          <w:sz w:val="24"/>
          <w:szCs w:val="24"/>
          <w:lang w:val="nl-NL"/>
        </w:rPr>
        <w:t>Ierland</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opstand verwekt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op wreedaardige wijze</w:t>
      </w:r>
      <w:r w:rsidR="00B34C51">
        <w:rPr>
          <w:rFonts w:ascii="Garamond" w:hAnsi="Garamond"/>
          <w:sz w:val="24"/>
          <w:szCs w:val="24"/>
          <w:lang w:val="nl-NL"/>
        </w:rPr>
        <w:t xml:space="preserve"> –</w:t>
      </w:r>
      <w:r w:rsidR="008F7742" w:rsidRPr="00BF63DE">
        <w:rPr>
          <w:rFonts w:ascii="Garamond" w:hAnsi="Garamond"/>
          <w:sz w:val="24"/>
          <w:szCs w:val="24"/>
          <w:lang w:val="nl-NL"/>
        </w:rPr>
        <w:t xml:space="preserve"> volgens sommigen vijftigduizend, volgens anderen honderdduizend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naar</w:t>
      </w:r>
      <w:r w:rsidR="009934B2" w:rsidRPr="00BF63DE">
        <w:rPr>
          <w:rFonts w:ascii="Garamond" w:hAnsi="Garamond"/>
          <w:sz w:val="24"/>
          <w:szCs w:val="24"/>
          <w:lang w:val="nl-NL"/>
        </w:rPr>
        <w:t xml:space="preserve"> weer </w:t>
      </w:r>
      <w:r w:rsidR="008F7742" w:rsidRPr="00BF63DE">
        <w:rPr>
          <w:rFonts w:ascii="Garamond" w:hAnsi="Garamond"/>
          <w:sz w:val="24"/>
          <w:szCs w:val="24"/>
          <w:lang w:val="nl-NL"/>
        </w:rPr>
        <w:t xml:space="preserve">andere </w:t>
      </w:r>
      <w:r w:rsidR="009934B2" w:rsidRPr="00BF63DE">
        <w:rPr>
          <w:rFonts w:ascii="Garamond" w:hAnsi="Garamond"/>
          <w:sz w:val="24"/>
          <w:szCs w:val="24"/>
          <w:lang w:val="nl-NL"/>
        </w:rPr>
        <w:t>bericht</w:t>
      </w:r>
      <w:r w:rsidR="008F7742" w:rsidRPr="00BF63DE">
        <w:rPr>
          <w:rFonts w:ascii="Garamond" w:hAnsi="Garamond"/>
          <w:sz w:val="24"/>
          <w:szCs w:val="24"/>
          <w:lang w:val="nl-NL"/>
        </w:rPr>
        <w:t>en twee maal honderdduizend</w:t>
      </w:r>
      <w:r w:rsidR="00B34C51">
        <w:rPr>
          <w:rFonts w:ascii="Garamond" w:hAnsi="Garamond"/>
          <w:sz w:val="24"/>
          <w:szCs w:val="24"/>
          <w:lang w:val="nl-NL"/>
        </w:rPr>
        <w:t xml:space="preserve"> –</w:t>
      </w:r>
      <w:r w:rsidR="008F7742" w:rsidRPr="00BF63DE">
        <w:rPr>
          <w:rFonts w:ascii="Garamond" w:hAnsi="Garamond"/>
          <w:sz w:val="24"/>
          <w:szCs w:val="24"/>
          <w:lang w:val="nl-NL"/>
        </w:rPr>
        <w:t xml:space="preserve"> protestanten vermoord. Het was de </w:t>
      </w:r>
      <w:r w:rsidR="00BA09B6" w:rsidRPr="00BF63DE">
        <w:rPr>
          <w:rFonts w:ascii="Garamond" w:hAnsi="Garamond"/>
          <w:sz w:val="24"/>
          <w:szCs w:val="24"/>
          <w:lang w:val="nl-NL"/>
        </w:rPr>
        <w:t>Ierse</w:t>
      </w:r>
      <w:r w:rsidR="008F7742" w:rsidRPr="00BF63DE">
        <w:rPr>
          <w:rFonts w:ascii="Garamond" w:hAnsi="Garamond"/>
          <w:sz w:val="24"/>
          <w:szCs w:val="24"/>
          <w:lang w:val="nl-NL"/>
        </w:rPr>
        <w:t xml:space="preserve"> </w:t>
      </w:r>
      <w:r w:rsidR="0069205E" w:rsidRPr="00BF63DE">
        <w:rPr>
          <w:rFonts w:ascii="Garamond" w:hAnsi="Garamond"/>
          <w:sz w:val="24"/>
          <w:szCs w:val="24"/>
          <w:lang w:val="nl-NL"/>
        </w:rPr>
        <w:t>Bartholomeüs</w:t>
      </w:r>
      <w:r w:rsidR="008F7742" w:rsidRPr="00BF63DE">
        <w:rPr>
          <w:rFonts w:ascii="Garamond" w:hAnsi="Garamond"/>
          <w:sz w:val="24"/>
          <w:szCs w:val="24"/>
          <w:lang w:val="nl-NL"/>
        </w:rPr>
        <w:t>nacht geweest. De kathol</w:t>
      </w:r>
      <w:r w:rsidR="0069205E" w:rsidRPr="00BF63DE">
        <w:rPr>
          <w:rFonts w:ascii="Garamond" w:hAnsi="Garamond"/>
          <w:sz w:val="24"/>
          <w:szCs w:val="24"/>
          <w:lang w:val="nl-NL"/>
        </w:rPr>
        <w:t>ie</w:t>
      </w:r>
      <w:r w:rsidR="008F7742" w:rsidRPr="00BF63DE">
        <w:rPr>
          <w:rFonts w:ascii="Garamond" w:hAnsi="Garamond"/>
          <w:sz w:val="24"/>
          <w:szCs w:val="24"/>
          <w:lang w:val="nl-NL"/>
        </w:rPr>
        <w:t xml:space="preserve">ken van </w:t>
      </w:r>
      <w:r w:rsidR="00BA09B6" w:rsidRPr="00BF63DE">
        <w:rPr>
          <w:rFonts w:ascii="Garamond" w:hAnsi="Garamond"/>
          <w:sz w:val="24"/>
          <w:szCs w:val="24"/>
          <w:lang w:val="nl-NL"/>
        </w:rPr>
        <w:t>Ierland</w:t>
      </w:r>
      <w:r w:rsidR="008F7742" w:rsidRPr="00BF63DE">
        <w:rPr>
          <w:rFonts w:ascii="Garamond" w:hAnsi="Garamond"/>
          <w:sz w:val="24"/>
          <w:szCs w:val="24"/>
          <w:lang w:val="nl-NL"/>
        </w:rPr>
        <w:t xml:space="preserve"> hadden echter toen</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reden om zich te beklagen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002425F3" w:rsidRPr="00BF63DE">
        <w:rPr>
          <w:rFonts w:ascii="Garamond" w:hAnsi="Garamond"/>
          <w:sz w:val="24"/>
          <w:szCs w:val="24"/>
          <w:lang w:val="nl-NL"/>
        </w:rPr>
        <w:t>Charles</w:t>
      </w:r>
      <w:r w:rsidR="00C02B0B" w:rsidRPr="00BF63DE">
        <w:rPr>
          <w:rFonts w:ascii="Garamond" w:hAnsi="Garamond"/>
          <w:sz w:val="24"/>
          <w:szCs w:val="24"/>
          <w:lang w:val="nl-NL"/>
        </w:rPr>
        <w:t> I</w:t>
      </w:r>
      <w:r w:rsidR="008F7742" w:rsidRPr="00BF63DE">
        <w:rPr>
          <w:rFonts w:ascii="Garamond" w:hAnsi="Garamond"/>
          <w:sz w:val="24"/>
          <w:szCs w:val="24"/>
          <w:lang w:val="nl-NL"/>
        </w:rPr>
        <w:t xml:space="preserve"> had voor hen gezorgd. Zij hadden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 xml:space="preserve">aartsbisschoppen,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 xml:space="preserve">bisschoppen,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grootvicarissen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vooral </w:t>
      </w:r>
      <w:r w:rsidR="00026DF6" w:rsidRPr="00BF63DE">
        <w:rPr>
          <w:rFonts w:ascii="Garamond" w:hAnsi="Garamond"/>
          <w:sz w:val="24"/>
          <w:szCs w:val="24"/>
          <w:lang w:val="nl-NL"/>
        </w:rPr>
        <w:t>jezuïeten</w:t>
      </w:r>
      <w:r w:rsidR="008F7742" w:rsidRPr="00BF63DE">
        <w:rPr>
          <w:rFonts w:ascii="Garamond" w:hAnsi="Garamond"/>
          <w:sz w:val="24"/>
          <w:szCs w:val="24"/>
          <w:lang w:val="nl-NL"/>
        </w:rPr>
        <w:t xml:space="preserve"> in</w:t>
      </w:r>
      <w:r w:rsidR="0006302F" w:rsidRPr="00BF63DE">
        <w:rPr>
          <w:rFonts w:ascii="Garamond" w:hAnsi="Garamond"/>
          <w:sz w:val="24"/>
          <w:szCs w:val="24"/>
          <w:lang w:val="nl-NL"/>
        </w:rPr>
        <w:t xml:space="preserve"> grote </w:t>
      </w:r>
      <w:r w:rsidR="008F7742" w:rsidRPr="00BF63DE">
        <w:rPr>
          <w:rFonts w:ascii="Garamond" w:hAnsi="Garamond"/>
          <w:sz w:val="24"/>
          <w:szCs w:val="24"/>
          <w:lang w:val="nl-NL"/>
        </w:rPr>
        <w:t xml:space="preserve">getale. En onder </w:t>
      </w:r>
      <w:r w:rsidR="002B605A" w:rsidRPr="00BF63DE">
        <w:rPr>
          <w:rFonts w:ascii="Garamond" w:hAnsi="Garamond"/>
          <w:sz w:val="24"/>
          <w:szCs w:val="24"/>
          <w:lang w:val="nl-NL"/>
        </w:rPr>
        <w:t>zo’n</w:t>
      </w:r>
      <w:r w:rsidR="008F7742" w:rsidRPr="00BF63DE">
        <w:rPr>
          <w:rFonts w:ascii="Garamond" w:hAnsi="Garamond"/>
          <w:sz w:val="24"/>
          <w:szCs w:val="24"/>
          <w:lang w:val="nl-NL"/>
        </w:rPr>
        <w:t xml:space="preserve"> stand van zaken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werd door de</w:t>
      </w:r>
      <w:r w:rsidR="00634146" w:rsidRPr="00BF63DE">
        <w:rPr>
          <w:rFonts w:ascii="Garamond" w:hAnsi="Garamond"/>
          <w:sz w:val="24"/>
          <w:szCs w:val="24"/>
          <w:lang w:val="nl-NL"/>
        </w:rPr>
        <w:t xml:space="preserve"> Ieren</w:t>
      </w:r>
      <w:r w:rsidR="008F7742" w:rsidRPr="00BF63DE">
        <w:rPr>
          <w:rFonts w:ascii="Garamond" w:hAnsi="Garamond"/>
          <w:sz w:val="24"/>
          <w:szCs w:val="24"/>
          <w:lang w:val="nl-NL"/>
        </w:rPr>
        <w:t xml:space="preserve"> in het diepste geheim, </w:t>
      </w:r>
      <w:r w:rsidR="00EC1401" w:rsidRPr="00BF63DE">
        <w:rPr>
          <w:rFonts w:ascii="Garamond" w:hAnsi="Garamond"/>
          <w:sz w:val="24"/>
          <w:szCs w:val="24"/>
          <w:lang w:val="nl-NL"/>
        </w:rPr>
        <w:t>net</w:t>
      </w:r>
      <w:r w:rsidR="008F7742" w:rsidRPr="00BF63DE">
        <w:rPr>
          <w:rFonts w:ascii="Garamond" w:hAnsi="Garamond"/>
          <w:sz w:val="24"/>
          <w:szCs w:val="24"/>
          <w:lang w:val="nl-NL"/>
        </w:rPr>
        <w:t xml:space="preserve"> als de </w:t>
      </w:r>
      <w:r w:rsidR="00EC1401" w:rsidRPr="00BF63DE">
        <w:rPr>
          <w:rFonts w:ascii="Garamond" w:hAnsi="Garamond"/>
          <w:sz w:val="24"/>
          <w:szCs w:val="24"/>
          <w:lang w:val="nl-NL"/>
        </w:rPr>
        <w:t>Afrikanen</w:t>
      </w:r>
      <w:r w:rsidR="008F7742" w:rsidRPr="00BF63DE">
        <w:rPr>
          <w:rFonts w:ascii="Garamond" w:hAnsi="Garamond"/>
          <w:sz w:val="24"/>
          <w:szCs w:val="24"/>
          <w:lang w:val="nl-NL"/>
        </w:rPr>
        <w:t xml:space="preserve"> op de </w:t>
      </w:r>
      <w:r w:rsidR="00EC1401" w:rsidRPr="00BF63DE">
        <w:rPr>
          <w:rFonts w:ascii="Garamond" w:hAnsi="Garamond"/>
          <w:sz w:val="24"/>
          <w:szCs w:val="24"/>
          <w:lang w:val="nl-NL"/>
        </w:rPr>
        <w:t>A</w:t>
      </w:r>
      <w:r w:rsidR="008F7742" w:rsidRPr="00BF63DE">
        <w:rPr>
          <w:rFonts w:ascii="Garamond" w:hAnsi="Garamond"/>
          <w:sz w:val="24"/>
          <w:szCs w:val="24"/>
          <w:lang w:val="nl-NL"/>
        </w:rPr>
        <w:t>ntillen, wanneer zij een complot beramen om</w:t>
      </w:r>
      <w:r w:rsidR="00EC1401" w:rsidRPr="00BF63DE">
        <w:rPr>
          <w:rFonts w:ascii="Garamond" w:hAnsi="Garamond"/>
          <w:sz w:val="24"/>
          <w:szCs w:val="24"/>
          <w:lang w:val="nl-NL"/>
        </w:rPr>
        <w:t xml:space="preserve"> d</w:t>
      </w:r>
      <w:r w:rsidR="008F7742" w:rsidRPr="00BF63DE">
        <w:rPr>
          <w:rFonts w:ascii="Garamond" w:hAnsi="Garamond"/>
          <w:sz w:val="24"/>
          <w:szCs w:val="24"/>
          <w:lang w:val="nl-NL"/>
        </w:rPr>
        <w:t>e blanken het leven te benemen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het ontwerp gevormd, niet slechts om in hun land alle sporen van de Engelse natie en van het protestantisme uit te </w:t>
      </w:r>
      <w:r w:rsidR="00EC1401" w:rsidRPr="00BF63DE">
        <w:rPr>
          <w:rFonts w:ascii="Garamond" w:hAnsi="Garamond"/>
          <w:sz w:val="24"/>
          <w:szCs w:val="24"/>
          <w:lang w:val="nl-NL"/>
        </w:rPr>
        <w:t>wissen</w:t>
      </w:r>
      <w:r w:rsidR="008F7742" w:rsidRPr="00BF63DE">
        <w:rPr>
          <w:rFonts w:ascii="Garamond" w:hAnsi="Garamond"/>
          <w:sz w:val="24"/>
          <w:szCs w:val="24"/>
          <w:lang w:val="nl-NL"/>
        </w:rPr>
        <w:t>, maar ook om</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inval te doen in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zich daarvan met de hulp van </w:t>
      </w:r>
      <w:r w:rsidR="00026DF6" w:rsidRPr="00BF63DE">
        <w:rPr>
          <w:rFonts w:ascii="Garamond" w:hAnsi="Garamond"/>
          <w:sz w:val="24"/>
          <w:szCs w:val="24"/>
          <w:lang w:val="nl-NL"/>
        </w:rPr>
        <w:t>Spanje</w:t>
      </w:r>
      <w:r w:rsidR="008F7742" w:rsidRPr="00BF63DE">
        <w:rPr>
          <w:rFonts w:ascii="Garamond" w:hAnsi="Garamond"/>
          <w:sz w:val="24"/>
          <w:szCs w:val="24"/>
          <w:lang w:val="nl-NL"/>
        </w:rPr>
        <w:t xml:space="preserve"> en de </w:t>
      </w:r>
      <w:r w:rsidR="00635913" w:rsidRPr="00BF63DE">
        <w:rPr>
          <w:rFonts w:ascii="Garamond" w:hAnsi="Garamond"/>
          <w:sz w:val="24"/>
          <w:szCs w:val="24"/>
          <w:lang w:val="nl-NL"/>
        </w:rPr>
        <w:t>paus meester te maken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er de hervormde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635913" w:rsidRPr="00BF63DE">
        <w:rPr>
          <w:rFonts w:ascii="Garamond" w:hAnsi="Garamond"/>
          <w:sz w:val="24"/>
          <w:szCs w:val="24"/>
          <w:lang w:val="nl-NL"/>
        </w:rPr>
        <w:t xml:space="preserve"> af te schaffen. Het moord</w:t>
      </w:r>
      <w:r w:rsidR="001E68A1" w:rsidRPr="00BF63DE">
        <w:rPr>
          <w:rFonts w:ascii="Garamond" w:hAnsi="Garamond"/>
          <w:sz w:val="24"/>
          <w:szCs w:val="24"/>
          <w:lang w:val="nl-NL"/>
        </w:rPr>
        <w:t>toneel</w:t>
      </w:r>
      <w:r w:rsidR="00635913" w:rsidRPr="00BF63DE">
        <w:rPr>
          <w:rFonts w:ascii="Garamond" w:hAnsi="Garamond"/>
          <w:sz w:val="24"/>
          <w:szCs w:val="24"/>
          <w:lang w:val="nl-NL"/>
        </w:rPr>
        <w:t xml:space="preserve"> was verschrikkelijk</w:t>
      </w:r>
      <w:r w:rsidR="00075CF8" w:rsidRPr="00BF63DE">
        <w:rPr>
          <w:rFonts w:ascii="Garamond" w:hAnsi="Garamond"/>
          <w:sz w:val="24"/>
          <w:szCs w:val="24"/>
          <w:lang w:val="nl-NL"/>
        </w:rPr>
        <w:t>,</w:t>
      </w:r>
      <w:r w:rsidR="00635913" w:rsidRPr="00BF63DE">
        <w:rPr>
          <w:rFonts w:ascii="Garamond" w:hAnsi="Garamond"/>
          <w:sz w:val="24"/>
          <w:szCs w:val="24"/>
          <w:lang w:val="nl-NL"/>
        </w:rPr>
        <w:t xml:space="preserve"> maar wij moeten het ons meer in bijzonderheden herinneren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om</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 xml:space="preserve">oorlog </w:t>
      </w:r>
      <w:r w:rsidR="004B4CDB" w:rsidRPr="00BF63DE">
        <w:rPr>
          <w:rFonts w:ascii="Garamond" w:hAnsi="Garamond"/>
          <w:sz w:val="24"/>
          <w:szCs w:val="24"/>
          <w:lang w:val="nl-NL"/>
        </w:rPr>
        <w:t>rechtvaar</w:t>
      </w:r>
      <w:r w:rsidR="00635913" w:rsidRPr="00BF63DE">
        <w:rPr>
          <w:rFonts w:ascii="Garamond" w:hAnsi="Garamond"/>
          <w:sz w:val="24"/>
          <w:szCs w:val="24"/>
          <w:lang w:val="nl-NL"/>
        </w:rPr>
        <w:t>dig te beoor</w:t>
      </w:r>
      <w:r w:rsidR="008F7742" w:rsidRPr="00BF63DE">
        <w:rPr>
          <w:rFonts w:ascii="Garamond" w:hAnsi="Garamond"/>
          <w:sz w:val="24"/>
          <w:szCs w:val="24"/>
          <w:lang w:val="nl-NL"/>
        </w:rPr>
        <w:t>delen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die er het gevolg van was</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die orde en vrede hersteld heeft.</w:t>
      </w:r>
    </w:p>
    <w:p w14:paraId="7F03CC9D" w14:textId="7F3B03D0" w:rsidR="00635913"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EC1401" w:rsidRPr="00BF63DE">
        <w:rPr>
          <w:rFonts w:ascii="Garamond" w:hAnsi="Garamond"/>
          <w:sz w:val="24"/>
          <w:szCs w:val="24"/>
          <w:lang w:val="nl-NL"/>
        </w:rPr>
        <w:t>O</w:t>
      </w:r>
      <w:r w:rsidR="008F7742" w:rsidRPr="00BF63DE">
        <w:rPr>
          <w:rFonts w:ascii="Garamond" w:hAnsi="Garamond"/>
          <w:sz w:val="24"/>
          <w:szCs w:val="24"/>
          <w:lang w:val="nl-NL"/>
        </w:rPr>
        <w:t>veral’</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verhaalt</w:t>
      </w:r>
      <w:r w:rsidR="00EC1401" w:rsidRPr="00BF63DE">
        <w:rPr>
          <w:rFonts w:ascii="Garamond" w:hAnsi="Garamond"/>
          <w:sz w:val="24"/>
          <w:szCs w:val="24"/>
          <w:lang w:val="nl-NL"/>
        </w:rPr>
        <w:t xml:space="preserve"> </w:t>
      </w:r>
      <w:r w:rsidR="008F7742" w:rsidRPr="00BF63DE">
        <w:rPr>
          <w:rFonts w:ascii="Garamond" w:hAnsi="Garamond"/>
          <w:sz w:val="24"/>
          <w:szCs w:val="24"/>
          <w:lang w:val="nl-NL"/>
        </w:rPr>
        <w:t>een beroemd geschiedschrijver</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EC1401" w:rsidRPr="00BF63DE">
        <w:rPr>
          <w:rFonts w:ascii="Garamond" w:hAnsi="Garamond"/>
          <w:sz w:val="24"/>
          <w:szCs w:val="24"/>
          <w:lang w:val="nl-NL"/>
        </w:rPr>
        <w:t>‘</w:t>
      </w:r>
      <w:r w:rsidR="008F7742" w:rsidRPr="00BF63DE">
        <w:rPr>
          <w:rFonts w:ascii="Garamond" w:hAnsi="Garamond"/>
          <w:sz w:val="24"/>
          <w:szCs w:val="24"/>
          <w:lang w:val="nl-NL"/>
        </w:rPr>
        <w:t xml:space="preserve">werden de protestanten in </w:t>
      </w:r>
      <w:r w:rsidR="00BA09B6" w:rsidRPr="00BF63DE">
        <w:rPr>
          <w:rFonts w:ascii="Garamond" w:hAnsi="Garamond"/>
          <w:sz w:val="24"/>
          <w:szCs w:val="24"/>
          <w:lang w:val="nl-NL"/>
        </w:rPr>
        <w:t>Ierland</w:t>
      </w:r>
      <w:r w:rsidR="008F7742" w:rsidRPr="00BF63DE">
        <w:rPr>
          <w:rFonts w:ascii="Garamond" w:hAnsi="Garamond"/>
          <w:sz w:val="24"/>
          <w:szCs w:val="24"/>
          <w:lang w:val="nl-NL"/>
        </w:rPr>
        <w:t xml:space="preserve"> onverhoeds overvallen, uit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huizen gejaagd, vervolgd, omge</w:t>
      </w:r>
      <w:r w:rsidR="003417F6" w:rsidRPr="00BF63DE">
        <w:rPr>
          <w:rFonts w:ascii="Garamond" w:hAnsi="Garamond"/>
          <w:sz w:val="24"/>
          <w:szCs w:val="24"/>
          <w:lang w:val="nl-NL"/>
        </w:rPr>
        <w:t>bracht</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waren zij ten prooi aan al de gevaren en al de </w:t>
      </w:r>
      <w:r w:rsidR="00EC1401" w:rsidRPr="00BF63DE">
        <w:rPr>
          <w:rFonts w:ascii="Garamond" w:hAnsi="Garamond"/>
          <w:sz w:val="24"/>
          <w:szCs w:val="24"/>
          <w:lang w:val="nl-NL"/>
        </w:rPr>
        <w:t>afgr</w:t>
      </w:r>
      <w:r w:rsidR="008F7742" w:rsidRPr="00BF63DE">
        <w:rPr>
          <w:rFonts w:ascii="Garamond" w:hAnsi="Garamond"/>
          <w:sz w:val="24"/>
          <w:szCs w:val="24"/>
          <w:lang w:val="nl-NL"/>
        </w:rPr>
        <w:t>ijselijkheden, die van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635913" w:rsidRPr="00BF63DE">
        <w:rPr>
          <w:rFonts w:ascii="Garamond" w:hAnsi="Garamond"/>
          <w:sz w:val="24"/>
          <w:szCs w:val="24"/>
          <w:lang w:val="nl-NL"/>
        </w:rPr>
        <w:t xml:space="preserve"> en</w:t>
      </w:r>
      <w:r w:rsidR="008F7742" w:rsidRPr="00BF63DE">
        <w:rPr>
          <w:rFonts w:ascii="Garamond" w:hAnsi="Garamond"/>
          <w:sz w:val="24"/>
          <w:szCs w:val="24"/>
          <w:lang w:val="nl-NL"/>
        </w:rPr>
        <w:t xml:space="preserve"> de volkshaat te duchten zijn en daardoor uitgedacht kunnen worden</w:t>
      </w:r>
      <w:r w:rsidR="00387D1B" w:rsidRPr="00BF63DE">
        <w:rPr>
          <w:rFonts w:ascii="Garamond" w:hAnsi="Garamond"/>
          <w:sz w:val="24"/>
          <w:szCs w:val="24"/>
          <w:lang w:val="nl-NL"/>
        </w:rPr>
        <w:t xml:space="preserve"> </w:t>
      </w:r>
      <w:r w:rsidR="008F7742" w:rsidRPr="00BF63DE">
        <w:rPr>
          <w:rFonts w:ascii="Garamond" w:hAnsi="Garamond"/>
          <w:sz w:val="24"/>
          <w:szCs w:val="24"/>
          <w:lang w:val="nl-NL"/>
        </w:rPr>
        <w:t>een volk, nog half wild en met blinde ijver voor</w:t>
      </w:r>
      <w:r w:rsidR="004F2372" w:rsidRPr="00BF63DE">
        <w:rPr>
          <w:rFonts w:ascii="Garamond" w:hAnsi="Garamond"/>
          <w:sz w:val="24"/>
          <w:szCs w:val="24"/>
          <w:lang w:val="nl-NL"/>
        </w:rPr>
        <w:t xml:space="preserve"> zijn </w:t>
      </w:r>
      <w:r w:rsidR="008A78CA" w:rsidRPr="00BF63DE">
        <w:rPr>
          <w:rFonts w:ascii="Garamond" w:hAnsi="Garamond"/>
          <w:sz w:val="24"/>
          <w:szCs w:val="24"/>
          <w:lang w:val="nl-NL"/>
        </w:rPr>
        <w:t xml:space="preserve">eigen </w:t>
      </w:r>
      <w:r w:rsidR="008F7742" w:rsidRPr="00BF63DE">
        <w:rPr>
          <w:rFonts w:ascii="Garamond" w:hAnsi="Garamond"/>
          <w:sz w:val="24"/>
          <w:szCs w:val="24"/>
          <w:lang w:val="nl-NL"/>
        </w:rPr>
        <w:t xml:space="preserve">barbaarsheid bezield, een volk dat hier op </w:t>
      </w:r>
      <w:r w:rsidR="00D76AC5" w:rsidRPr="00BF63DE">
        <w:rPr>
          <w:rFonts w:ascii="Garamond" w:hAnsi="Garamond"/>
          <w:sz w:val="24"/>
          <w:szCs w:val="24"/>
          <w:lang w:val="nl-NL"/>
        </w:rPr>
        <w:t>één</w:t>
      </w:r>
      <w:r w:rsidR="008F7742" w:rsidRPr="00BF63DE">
        <w:rPr>
          <w:rFonts w:ascii="Garamond" w:hAnsi="Garamond"/>
          <w:sz w:val="24"/>
          <w:szCs w:val="24"/>
          <w:lang w:val="nl-NL"/>
        </w:rPr>
        <w:t xml:space="preserve"> dag wraak wilde nemen voor eeuwen van smaad en </w:t>
      </w:r>
      <w:r w:rsidR="00634146" w:rsidRPr="00BF63DE">
        <w:rPr>
          <w:rFonts w:ascii="Garamond" w:hAnsi="Garamond"/>
          <w:sz w:val="24"/>
          <w:szCs w:val="24"/>
          <w:lang w:val="nl-NL"/>
        </w:rPr>
        <w:t>verneder</w:t>
      </w:r>
      <w:r w:rsidR="008F7742" w:rsidRPr="00BF63DE">
        <w:rPr>
          <w:rFonts w:ascii="Garamond" w:hAnsi="Garamond"/>
          <w:sz w:val="24"/>
          <w:szCs w:val="24"/>
          <w:lang w:val="nl-NL"/>
        </w:rPr>
        <w:t>ing</w:t>
      </w:r>
      <w:r w:rsidR="00635913" w:rsidRPr="00BF63DE">
        <w:rPr>
          <w:rFonts w:ascii="Garamond" w:hAnsi="Garamond"/>
          <w:sz w:val="24"/>
          <w:szCs w:val="24"/>
          <w:lang w:val="nl-NL"/>
        </w:rPr>
        <w:t>, beging met vreugde en overmoed gruweldaden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die </w:t>
      </w:r>
      <w:r w:rsidR="00026DF6" w:rsidRPr="00BF63DE">
        <w:rPr>
          <w:rFonts w:ascii="Garamond" w:hAnsi="Garamond"/>
          <w:sz w:val="24"/>
          <w:szCs w:val="24"/>
          <w:lang w:val="nl-NL"/>
        </w:rPr>
        <w:t xml:space="preserve">hun </w:t>
      </w:r>
      <w:r w:rsidR="00635913" w:rsidRPr="00BF63DE">
        <w:rPr>
          <w:rFonts w:ascii="Garamond" w:hAnsi="Garamond"/>
          <w:sz w:val="24"/>
          <w:szCs w:val="24"/>
          <w:lang w:val="nl-NL"/>
        </w:rPr>
        <w:t>oude overheer</w:t>
      </w:r>
      <w:r w:rsidR="00EC1401" w:rsidRPr="00BF63DE">
        <w:rPr>
          <w:rFonts w:ascii="Garamond" w:hAnsi="Garamond"/>
          <w:sz w:val="24"/>
          <w:szCs w:val="24"/>
          <w:lang w:val="nl-NL"/>
        </w:rPr>
        <w:t>s</w:t>
      </w:r>
      <w:r w:rsidR="00635913" w:rsidRPr="00BF63DE">
        <w:rPr>
          <w:rFonts w:ascii="Garamond" w:hAnsi="Garamond"/>
          <w:sz w:val="24"/>
          <w:szCs w:val="24"/>
          <w:lang w:val="nl-NL"/>
        </w:rPr>
        <w:t>ers met afgrijzen en schrik vervulden</w:t>
      </w:r>
      <w:r w:rsidR="008F7742" w:rsidRPr="00BF63DE">
        <w:rPr>
          <w:rFonts w:ascii="Garamond" w:hAnsi="Garamond"/>
          <w:sz w:val="24"/>
          <w:szCs w:val="24"/>
          <w:lang w:val="nl-NL"/>
        </w:rPr>
        <w:t>’</w:t>
      </w:r>
      <w:r w:rsidR="00635913" w:rsidRPr="00BF63DE">
        <w:rPr>
          <w:rFonts w:ascii="Garamond" w:hAnsi="Garamond"/>
          <w:sz w:val="24"/>
          <w:szCs w:val="24"/>
          <w:lang w:val="nl-NL"/>
        </w:rPr>
        <w:t>.</w:t>
      </w:r>
      <w:r w:rsidR="00EC1401" w:rsidRPr="00BF63DE">
        <w:rPr>
          <w:rStyle w:val="FootnoteReference"/>
          <w:rFonts w:ascii="Garamond" w:hAnsi="Garamond"/>
          <w:sz w:val="24"/>
          <w:szCs w:val="24"/>
          <w:lang w:val="nl-NL"/>
        </w:rPr>
        <w:footnoteReference w:id="157"/>
      </w:r>
    </w:p>
    <w:p w14:paraId="1B9A69D7" w14:textId="3FE47FAB"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Inderdaad</w:t>
      </w:r>
      <w:r w:rsidR="009934B2" w:rsidRPr="00BF63DE">
        <w:rPr>
          <w:rFonts w:ascii="Garamond" w:hAnsi="Garamond"/>
          <w:sz w:val="24"/>
          <w:szCs w:val="24"/>
          <w:lang w:val="nl-NL"/>
        </w:rPr>
        <w:t>,</w:t>
      </w:r>
      <w:r w:rsidRPr="00BF63DE">
        <w:rPr>
          <w:rFonts w:ascii="Garamond" w:hAnsi="Garamond"/>
          <w:sz w:val="24"/>
          <w:szCs w:val="24"/>
          <w:lang w:val="nl-NL"/>
        </w:rPr>
        <w:t xml:space="preserve"> de </w:t>
      </w:r>
      <w:r w:rsidR="005B67C0" w:rsidRPr="00BF63DE">
        <w:rPr>
          <w:rFonts w:ascii="Garamond" w:hAnsi="Garamond"/>
          <w:sz w:val="24"/>
          <w:szCs w:val="24"/>
          <w:lang w:val="nl-NL"/>
        </w:rPr>
        <w:t>katholieke</w:t>
      </w:r>
      <w:r w:rsidRPr="00BF63DE">
        <w:rPr>
          <w:rFonts w:ascii="Garamond" w:hAnsi="Garamond"/>
          <w:sz w:val="24"/>
          <w:szCs w:val="24"/>
          <w:lang w:val="nl-NL"/>
        </w:rPr>
        <w:t>n staken de woningen van de protestanten in brand, stelden de ongelukkigen naakt en zonder beschutting aan de guurheid</w:t>
      </w:r>
      <w:r w:rsidR="00635913" w:rsidRPr="00BF63DE">
        <w:rPr>
          <w:rFonts w:ascii="Garamond" w:hAnsi="Garamond"/>
          <w:sz w:val="24"/>
          <w:szCs w:val="24"/>
          <w:lang w:val="nl-NL"/>
        </w:rPr>
        <w:t xml:space="preserve"> van</w:t>
      </w:r>
      <w:r w:rsidRPr="00BF63DE">
        <w:rPr>
          <w:rFonts w:ascii="Garamond" w:hAnsi="Garamond"/>
          <w:sz w:val="24"/>
          <w:szCs w:val="24"/>
          <w:lang w:val="nl-NL"/>
        </w:rPr>
        <w:t xml:space="preserve"> de </w:t>
      </w:r>
      <w:r w:rsidR="00635913" w:rsidRPr="00BF63DE">
        <w:rPr>
          <w:rFonts w:ascii="Garamond" w:hAnsi="Garamond"/>
          <w:sz w:val="24"/>
          <w:szCs w:val="24"/>
          <w:lang w:val="nl-NL"/>
        </w:rPr>
        <w:t>winter bloot</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dreven hen als </w:t>
      </w:r>
      <w:r w:rsidR="00026DF6" w:rsidRPr="00BF63DE">
        <w:rPr>
          <w:rFonts w:ascii="Garamond" w:hAnsi="Garamond"/>
          <w:sz w:val="24"/>
          <w:szCs w:val="24"/>
          <w:lang w:val="nl-NL"/>
        </w:rPr>
        <w:t>slacht</w:t>
      </w:r>
      <w:r w:rsidR="00635913" w:rsidRPr="00BF63DE">
        <w:rPr>
          <w:rFonts w:ascii="Garamond" w:hAnsi="Garamond"/>
          <w:sz w:val="24"/>
          <w:szCs w:val="24"/>
          <w:lang w:val="nl-NL"/>
        </w:rPr>
        <w:t>dieren voor zich h</w:t>
      </w:r>
      <w:r w:rsidR="00895B1E" w:rsidRPr="00BF63DE">
        <w:rPr>
          <w:rFonts w:ascii="Garamond" w:hAnsi="Garamond"/>
          <w:sz w:val="24"/>
          <w:szCs w:val="24"/>
          <w:lang w:val="nl-NL"/>
        </w:rPr>
        <w:t>ee</w:t>
      </w:r>
      <w:r w:rsidR="00635913" w:rsidRPr="00BF63DE">
        <w:rPr>
          <w:rFonts w:ascii="Garamond" w:hAnsi="Garamond"/>
          <w:sz w:val="24"/>
          <w:szCs w:val="24"/>
          <w:lang w:val="nl-NL"/>
        </w:rPr>
        <w:t xml:space="preserve">n. En wanneer nu de arme </w:t>
      </w:r>
      <w:r w:rsidR="009934B2" w:rsidRPr="00BF63DE">
        <w:rPr>
          <w:rFonts w:ascii="Garamond" w:hAnsi="Garamond"/>
          <w:sz w:val="24"/>
          <w:szCs w:val="24"/>
          <w:lang w:val="nl-NL"/>
        </w:rPr>
        <w:t>mens</w:t>
      </w:r>
      <w:r w:rsidR="00635913" w:rsidRPr="00BF63DE">
        <w:rPr>
          <w:rFonts w:ascii="Garamond" w:hAnsi="Garamond"/>
          <w:sz w:val="24"/>
          <w:szCs w:val="24"/>
          <w:lang w:val="nl-NL"/>
        </w:rPr>
        <w:t>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uit schaamte om </w:t>
      </w:r>
      <w:r w:rsidR="00026DF6" w:rsidRPr="00BF63DE">
        <w:rPr>
          <w:rFonts w:ascii="Garamond" w:hAnsi="Garamond"/>
          <w:sz w:val="24"/>
          <w:szCs w:val="24"/>
          <w:lang w:val="nl-NL"/>
        </w:rPr>
        <w:t xml:space="preserve">hun </w:t>
      </w:r>
      <w:r w:rsidR="00635913" w:rsidRPr="00BF63DE">
        <w:rPr>
          <w:rFonts w:ascii="Garamond" w:hAnsi="Garamond"/>
          <w:sz w:val="24"/>
          <w:szCs w:val="24"/>
          <w:lang w:val="nl-NL"/>
        </w:rPr>
        <w:t>naaktheid</w:t>
      </w:r>
      <w:r w:rsidR="00EF5FD1" w:rsidRPr="00BF63DE">
        <w:rPr>
          <w:rFonts w:ascii="Garamond" w:hAnsi="Garamond"/>
          <w:sz w:val="24"/>
          <w:szCs w:val="24"/>
          <w:lang w:val="nl-NL"/>
        </w:rPr>
        <w:t xml:space="preserve"> of</w:t>
      </w:r>
      <w:r w:rsidR="00635913" w:rsidRPr="00BF63DE">
        <w:rPr>
          <w:rFonts w:ascii="Garamond" w:hAnsi="Garamond"/>
          <w:sz w:val="24"/>
          <w:szCs w:val="24"/>
          <w:lang w:val="nl-NL"/>
        </w:rPr>
        <w:t xml:space="preserve"> daar zij </w:t>
      </w:r>
      <w:r w:rsidR="00EF5FD1" w:rsidRPr="00BF63DE">
        <w:rPr>
          <w:rFonts w:ascii="Garamond" w:hAnsi="Garamond"/>
          <w:sz w:val="24"/>
          <w:szCs w:val="24"/>
          <w:lang w:val="nl-NL"/>
        </w:rPr>
        <w:t>wens</w:t>
      </w:r>
      <w:r w:rsidR="00635913" w:rsidRPr="00BF63DE">
        <w:rPr>
          <w:rFonts w:ascii="Garamond" w:hAnsi="Garamond"/>
          <w:sz w:val="24"/>
          <w:szCs w:val="24"/>
          <w:lang w:val="nl-NL"/>
        </w:rPr>
        <w:t>ten de bittere koude te ontgaan</w:t>
      </w:r>
      <w:r w:rsidR="009934B2" w:rsidRPr="00BF63DE">
        <w:rPr>
          <w:rFonts w:ascii="Garamond" w:hAnsi="Garamond"/>
          <w:sz w:val="24"/>
          <w:szCs w:val="24"/>
          <w:lang w:val="nl-NL"/>
        </w:rPr>
        <w:t>,</w:t>
      </w:r>
      <w:r w:rsidR="00635913" w:rsidRPr="00BF63DE">
        <w:rPr>
          <w:rFonts w:ascii="Garamond" w:hAnsi="Garamond"/>
          <w:sz w:val="24"/>
          <w:szCs w:val="24"/>
          <w:lang w:val="nl-NL"/>
        </w:rPr>
        <w:t xml:space="preserve"> soms </w:t>
      </w:r>
      <w:r w:rsidR="00EE245C" w:rsidRPr="00BF63DE">
        <w:rPr>
          <w:rFonts w:ascii="Garamond" w:hAnsi="Garamond"/>
          <w:sz w:val="24"/>
          <w:szCs w:val="24"/>
          <w:lang w:val="nl-NL"/>
        </w:rPr>
        <w:t>vlucht</w:t>
      </w:r>
      <w:r w:rsidR="00635913" w:rsidRPr="00BF63DE">
        <w:rPr>
          <w:rFonts w:ascii="Garamond" w:hAnsi="Garamond"/>
          <w:sz w:val="24"/>
          <w:szCs w:val="24"/>
          <w:lang w:val="nl-NL"/>
        </w:rPr>
        <w:t>ten in</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schuur</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zich verborgen onder het stro</w:t>
      </w:r>
      <w:r w:rsidR="009934B2" w:rsidRPr="00BF63DE">
        <w:rPr>
          <w:rFonts w:ascii="Garamond" w:hAnsi="Garamond"/>
          <w:sz w:val="24"/>
          <w:szCs w:val="24"/>
          <w:lang w:val="nl-NL"/>
        </w:rPr>
        <w:t>,</w:t>
      </w:r>
      <w:r w:rsidR="00635913" w:rsidRPr="00BF63DE">
        <w:rPr>
          <w:rFonts w:ascii="Garamond" w:hAnsi="Garamond"/>
          <w:sz w:val="24"/>
          <w:szCs w:val="24"/>
          <w:lang w:val="nl-NL"/>
        </w:rPr>
        <w:t xml:space="preserve"> werd daarin terstond de brand gestoken en moesten zij omkomen in de vlammen. Of wel</w:t>
      </w:r>
      <w:r w:rsidR="009934B2" w:rsidRPr="00BF63DE">
        <w:rPr>
          <w:rFonts w:ascii="Garamond" w:hAnsi="Garamond"/>
          <w:sz w:val="24"/>
          <w:szCs w:val="24"/>
          <w:lang w:val="nl-NL"/>
        </w:rPr>
        <w:t>,</w:t>
      </w:r>
      <w:r w:rsidR="00635913" w:rsidRPr="00BF63DE">
        <w:rPr>
          <w:rFonts w:ascii="Garamond" w:hAnsi="Garamond"/>
          <w:sz w:val="24"/>
          <w:szCs w:val="24"/>
          <w:lang w:val="nl-NL"/>
        </w:rPr>
        <w:t xml:space="preserve"> men voerde hen met </w:t>
      </w:r>
      <w:r w:rsidR="00EE245C" w:rsidRPr="00BF63DE">
        <w:rPr>
          <w:rFonts w:ascii="Garamond" w:hAnsi="Garamond"/>
          <w:sz w:val="24"/>
          <w:szCs w:val="24"/>
          <w:lang w:val="nl-NL"/>
        </w:rPr>
        <w:t>gehele</w:t>
      </w:r>
      <w:r w:rsidR="00635913" w:rsidRPr="00BF63DE">
        <w:rPr>
          <w:rFonts w:ascii="Garamond" w:hAnsi="Garamond"/>
          <w:sz w:val="24"/>
          <w:szCs w:val="24"/>
          <w:lang w:val="nl-NL"/>
        </w:rPr>
        <w:t xml:space="preserve"> troepen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steeds moedernaakt</w:t>
      </w:r>
      <w:r w:rsidR="009934B2" w:rsidRPr="00BF63DE">
        <w:rPr>
          <w:rFonts w:ascii="Garamond" w:hAnsi="Garamond"/>
          <w:sz w:val="24"/>
          <w:szCs w:val="24"/>
          <w:lang w:val="nl-NL"/>
        </w:rPr>
        <w:t>,</w:t>
      </w:r>
      <w:r w:rsidR="00635913" w:rsidRPr="00BF63DE">
        <w:rPr>
          <w:rFonts w:ascii="Garamond" w:hAnsi="Garamond"/>
          <w:sz w:val="24"/>
          <w:szCs w:val="24"/>
          <w:lang w:val="nl-NL"/>
        </w:rPr>
        <w:t xml:space="preserve"> naar</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rivier, om</w:t>
      </w:r>
      <w:r w:rsidRPr="00BF63DE">
        <w:rPr>
          <w:rFonts w:ascii="Garamond" w:hAnsi="Garamond"/>
          <w:sz w:val="24"/>
          <w:szCs w:val="24"/>
          <w:lang w:val="nl-NL"/>
        </w:rPr>
        <w:t>’</w:t>
      </w:r>
      <w:r w:rsidR="00635913" w:rsidRPr="00BF63DE">
        <w:rPr>
          <w:rFonts w:ascii="Garamond" w:hAnsi="Garamond"/>
          <w:sz w:val="24"/>
          <w:szCs w:val="24"/>
          <w:lang w:val="nl-NL"/>
        </w:rPr>
        <w:t xml:space="preserve"> hen te verdrinken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en </w:t>
      </w:r>
      <w:r w:rsidR="00704C1E" w:rsidRPr="00BF63DE">
        <w:rPr>
          <w:rFonts w:ascii="Garamond" w:hAnsi="Garamond"/>
          <w:sz w:val="24"/>
          <w:szCs w:val="24"/>
          <w:lang w:val="nl-NL"/>
        </w:rPr>
        <w:t>als</w:t>
      </w:r>
      <w:r w:rsidR="00635913" w:rsidRPr="00BF63DE">
        <w:rPr>
          <w:rFonts w:ascii="Garamond" w:hAnsi="Garamond"/>
          <w:sz w:val="24"/>
          <w:szCs w:val="24"/>
          <w:lang w:val="nl-NL"/>
        </w:rPr>
        <w:t xml:space="preserve"> zij onder</w:t>
      </w:r>
      <w:r w:rsidR="00EC1401" w:rsidRPr="00BF63DE">
        <w:rPr>
          <w:rFonts w:ascii="Garamond" w:hAnsi="Garamond"/>
          <w:sz w:val="24"/>
          <w:szCs w:val="24"/>
          <w:lang w:val="nl-NL"/>
        </w:rPr>
        <w:t>w</w:t>
      </w:r>
      <w:r w:rsidRPr="00BF63DE">
        <w:rPr>
          <w:rFonts w:ascii="Garamond" w:hAnsi="Garamond"/>
          <w:sz w:val="24"/>
          <w:szCs w:val="24"/>
          <w:lang w:val="nl-NL"/>
        </w:rPr>
        <w:t>eg niet vlug genoeg voortgingen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704C1E" w:rsidRPr="00BF63DE">
        <w:rPr>
          <w:rFonts w:ascii="Garamond" w:hAnsi="Garamond"/>
          <w:sz w:val="24"/>
          <w:szCs w:val="24"/>
          <w:lang w:val="nl-NL"/>
        </w:rPr>
        <w:t xml:space="preserve">dan </w:t>
      </w:r>
      <w:r w:rsidRPr="00BF63DE">
        <w:rPr>
          <w:rFonts w:ascii="Garamond" w:hAnsi="Garamond"/>
          <w:sz w:val="24"/>
          <w:szCs w:val="24"/>
          <w:lang w:val="nl-NL"/>
        </w:rPr>
        <w:t xml:space="preserve">stiet men hun met degen of sabel in de </w:t>
      </w:r>
      <w:r w:rsidR="00635913" w:rsidRPr="00BF63DE">
        <w:rPr>
          <w:rFonts w:ascii="Garamond" w:hAnsi="Garamond"/>
          <w:sz w:val="24"/>
          <w:szCs w:val="24"/>
          <w:lang w:val="nl-NL"/>
        </w:rPr>
        <w:t xml:space="preserve">rug. En waren zij dan aan de rivier of aan het zeestrand aangekomen, dan werden zij met honderden, ja met duizenden, naar </w:t>
      </w:r>
      <w:r w:rsidR="009934B2" w:rsidRPr="00BF63DE">
        <w:rPr>
          <w:rFonts w:ascii="Garamond" w:hAnsi="Garamond"/>
          <w:sz w:val="24"/>
          <w:szCs w:val="24"/>
          <w:lang w:val="nl-NL"/>
        </w:rPr>
        <w:t>bericht</w:t>
      </w:r>
      <w:r w:rsidR="00635913" w:rsidRPr="00BF63DE">
        <w:rPr>
          <w:rFonts w:ascii="Garamond" w:hAnsi="Garamond"/>
          <w:sz w:val="24"/>
          <w:szCs w:val="24"/>
          <w:lang w:val="nl-NL"/>
        </w:rPr>
        <w:t xml:space="preserve"> wordt, in het water gedreven</w:t>
      </w:r>
      <w:r w:rsidR="004F2372" w:rsidRPr="00BF63DE">
        <w:rPr>
          <w:rFonts w:ascii="Garamond" w:hAnsi="Garamond"/>
          <w:sz w:val="24"/>
          <w:szCs w:val="24"/>
          <w:lang w:val="nl-NL"/>
        </w:rPr>
        <w:t>:</w:t>
      </w:r>
      <w:r w:rsidR="00635913" w:rsidRPr="00BF63DE">
        <w:rPr>
          <w:rFonts w:ascii="Garamond" w:hAnsi="Garamond"/>
          <w:sz w:val="24"/>
          <w:szCs w:val="24"/>
          <w:lang w:val="nl-NL"/>
        </w:rPr>
        <w:t xml:space="preserve"> welk laatste</w:t>
      </w:r>
      <w:r w:rsidR="00387D1B" w:rsidRPr="00BF63DE">
        <w:rPr>
          <w:rFonts w:ascii="Garamond" w:hAnsi="Garamond"/>
          <w:sz w:val="24"/>
          <w:szCs w:val="24"/>
          <w:lang w:val="nl-NL"/>
        </w:rPr>
        <w:t xml:space="preserve"> </w:t>
      </w:r>
      <w:r w:rsidR="00635913" w:rsidRPr="00BF63DE">
        <w:rPr>
          <w:rFonts w:ascii="Garamond" w:hAnsi="Garamond"/>
          <w:sz w:val="24"/>
          <w:szCs w:val="24"/>
          <w:lang w:val="nl-NL"/>
        </w:rPr>
        <w:t>de duizenden</w:t>
      </w:r>
      <w:r w:rsidR="00387D1B" w:rsidRPr="00BF63DE">
        <w:rPr>
          <w:rFonts w:ascii="Garamond" w:hAnsi="Garamond"/>
          <w:sz w:val="24"/>
          <w:szCs w:val="24"/>
          <w:lang w:val="nl-NL"/>
        </w:rPr>
        <w:t xml:space="preserve"> </w:t>
      </w:r>
      <w:r w:rsidR="00635913" w:rsidRPr="00BF63DE">
        <w:rPr>
          <w:rFonts w:ascii="Garamond" w:hAnsi="Garamond"/>
          <w:sz w:val="24"/>
          <w:szCs w:val="24"/>
          <w:lang w:val="nl-NL"/>
        </w:rPr>
        <w:t xml:space="preserve">wij </w:t>
      </w:r>
      <w:r w:rsidR="004F2372" w:rsidRPr="00BF63DE">
        <w:rPr>
          <w:rFonts w:ascii="Garamond" w:hAnsi="Garamond"/>
          <w:sz w:val="24"/>
          <w:szCs w:val="24"/>
          <w:lang w:val="nl-NL"/>
        </w:rPr>
        <w:t>toch</w:t>
      </w:r>
      <w:r w:rsidR="00635913" w:rsidRPr="00BF63DE">
        <w:rPr>
          <w:rFonts w:ascii="Garamond" w:hAnsi="Garamond"/>
          <w:sz w:val="24"/>
          <w:szCs w:val="24"/>
          <w:lang w:val="nl-NL"/>
        </w:rPr>
        <w:t xml:space="preserve"> aannemen dat overdreven zal geweest zijn. Als de ongelukkige </w:t>
      </w:r>
      <w:r w:rsidR="00026DF6" w:rsidRPr="00BF63DE">
        <w:rPr>
          <w:rFonts w:ascii="Garamond" w:hAnsi="Garamond"/>
          <w:sz w:val="24"/>
          <w:szCs w:val="24"/>
          <w:lang w:val="nl-NL"/>
        </w:rPr>
        <w:t>slacht</w:t>
      </w:r>
      <w:r w:rsidR="00635913" w:rsidRPr="00BF63DE">
        <w:rPr>
          <w:rFonts w:ascii="Garamond" w:hAnsi="Garamond"/>
          <w:sz w:val="24"/>
          <w:szCs w:val="24"/>
          <w:lang w:val="nl-NL"/>
        </w:rPr>
        <w:t>offers dan</w:t>
      </w:r>
      <w:r w:rsidR="009934B2" w:rsidRPr="00BF63DE">
        <w:rPr>
          <w:rFonts w:ascii="Garamond" w:hAnsi="Garamond"/>
          <w:sz w:val="24"/>
          <w:szCs w:val="24"/>
          <w:lang w:val="nl-NL"/>
        </w:rPr>
        <w:t xml:space="preserve"> weer </w:t>
      </w:r>
      <w:r w:rsidR="00635913" w:rsidRPr="00BF63DE">
        <w:rPr>
          <w:rFonts w:ascii="Garamond" w:hAnsi="Garamond"/>
          <w:sz w:val="24"/>
          <w:szCs w:val="24"/>
          <w:lang w:val="nl-NL"/>
        </w:rPr>
        <w:t>bovenkwamen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sloegen zij die langs</w:t>
      </w:r>
      <w:r w:rsidRPr="00BF63DE">
        <w:rPr>
          <w:rFonts w:ascii="Garamond" w:hAnsi="Garamond"/>
          <w:sz w:val="24"/>
          <w:szCs w:val="24"/>
          <w:lang w:val="nl-NL"/>
        </w:rPr>
        <w:t xml:space="preserve"> de </w:t>
      </w:r>
      <w:r w:rsidR="00635913" w:rsidRPr="00BF63DE">
        <w:rPr>
          <w:rFonts w:ascii="Garamond" w:hAnsi="Garamond"/>
          <w:sz w:val="24"/>
          <w:szCs w:val="24"/>
          <w:lang w:val="nl-NL"/>
        </w:rPr>
        <w:t>oever hadden post gevat hun met de kolf van het geweer op het hoofd</w:t>
      </w:r>
      <w:r w:rsidR="00EF5FD1" w:rsidRPr="00BF63DE">
        <w:rPr>
          <w:rFonts w:ascii="Garamond" w:hAnsi="Garamond"/>
          <w:sz w:val="24"/>
          <w:szCs w:val="24"/>
          <w:lang w:val="nl-NL"/>
        </w:rPr>
        <w:t xml:space="preserve"> of</w:t>
      </w:r>
      <w:r w:rsidR="00635913" w:rsidRPr="00BF63DE">
        <w:rPr>
          <w:rFonts w:ascii="Garamond" w:hAnsi="Garamond"/>
          <w:sz w:val="24"/>
          <w:szCs w:val="24"/>
          <w:lang w:val="nl-NL"/>
        </w:rPr>
        <w:t xml:space="preserve"> er werd o</w:t>
      </w:r>
      <w:r w:rsidRPr="00BF63DE">
        <w:rPr>
          <w:rFonts w:ascii="Garamond" w:hAnsi="Garamond"/>
          <w:sz w:val="24"/>
          <w:szCs w:val="24"/>
          <w:lang w:val="nl-NL"/>
        </w:rPr>
        <w:t>p hen losgebrand. De verbitterde</w:t>
      </w:r>
      <w:r w:rsidR="00634146" w:rsidRPr="00BF63DE">
        <w:rPr>
          <w:rFonts w:ascii="Garamond" w:hAnsi="Garamond"/>
          <w:sz w:val="24"/>
          <w:szCs w:val="24"/>
          <w:lang w:val="nl-NL"/>
        </w:rPr>
        <w:t xml:space="preserve"> Ieren</w:t>
      </w:r>
      <w:r w:rsidRPr="00BF63DE">
        <w:rPr>
          <w:rFonts w:ascii="Garamond" w:hAnsi="Garamond"/>
          <w:sz w:val="24"/>
          <w:szCs w:val="24"/>
          <w:lang w:val="nl-NL"/>
        </w:rPr>
        <w:t xml:space="preserve"> vermoordden de mannen voor. Het oog </w:t>
      </w:r>
      <w:r w:rsidR="00026DF6" w:rsidRPr="00BF63DE">
        <w:rPr>
          <w:rFonts w:ascii="Garamond" w:hAnsi="Garamond"/>
          <w:sz w:val="24"/>
          <w:szCs w:val="24"/>
          <w:lang w:val="nl-NL"/>
        </w:rPr>
        <w:t xml:space="preserve">van hun </w:t>
      </w:r>
      <w:r w:rsidRPr="00BF63DE">
        <w:rPr>
          <w:rFonts w:ascii="Garamond" w:hAnsi="Garamond"/>
          <w:sz w:val="24"/>
          <w:szCs w:val="24"/>
          <w:lang w:val="nl-NL"/>
        </w:rPr>
        <w:t>vrouwen, onteerden de vrouwen en jonge dochters in tegenwoordigheid harer dierbaarste betrekkingen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hingen kinderen van zeven en acht jaren op, dat de vaders en moeders het zagen. Zij leerden zelfs </w:t>
      </w:r>
      <w:r w:rsidR="00026DF6" w:rsidRPr="00BF63DE">
        <w:rPr>
          <w:rFonts w:ascii="Garamond" w:hAnsi="Garamond"/>
          <w:sz w:val="24"/>
          <w:szCs w:val="24"/>
          <w:lang w:val="nl-NL"/>
        </w:rPr>
        <w:t xml:space="preserve">hun </w:t>
      </w:r>
      <w:r w:rsidR="008A78CA" w:rsidRPr="00BF63DE">
        <w:rPr>
          <w:rFonts w:ascii="Garamond" w:hAnsi="Garamond"/>
          <w:sz w:val="24"/>
          <w:szCs w:val="24"/>
          <w:lang w:val="nl-NL"/>
        </w:rPr>
        <w:t xml:space="preserve">eigen </w:t>
      </w:r>
      <w:r w:rsidRPr="00BF63DE">
        <w:rPr>
          <w:rFonts w:ascii="Garamond" w:hAnsi="Garamond"/>
          <w:sz w:val="24"/>
          <w:szCs w:val="24"/>
          <w:lang w:val="nl-NL"/>
        </w:rPr>
        <w:t>kinderen, de kinderen van de Engelsen plunderen en ombrengen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hun het hoofd te bersten slaan tegen </w:t>
      </w:r>
      <w:r w:rsidR="00DE145E" w:rsidRPr="00BF63DE">
        <w:rPr>
          <w:rFonts w:ascii="Garamond" w:hAnsi="Garamond"/>
          <w:sz w:val="24"/>
          <w:szCs w:val="24"/>
          <w:lang w:val="nl-NL"/>
        </w:rPr>
        <w:t>stenen</w:t>
      </w:r>
      <w:r w:rsidRPr="00BF63DE">
        <w:rPr>
          <w:rFonts w:ascii="Garamond" w:hAnsi="Garamond"/>
          <w:sz w:val="24"/>
          <w:szCs w:val="24"/>
          <w:lang w:val="nl-NL"/>
        </w:rPr>
        <w:t>. Zij begroeven een aantal protestanten levend, ja tot zeventig in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en</w:t>
      </w:r>
      <w:r w:rsidR="00D76AC5" w:rsidRPr="00BF63DE">
        <w:rPr>
          <w:rFonts w:ascii="Garamond" w:hAnsi="Garamond"/>
          <w:sz w:val="24"/>
          <w:szCs w:val="24"/>
          <w:lang w:val="nl-NL"/>
        </w:rPr>
        <w:t xml:space="preserve"> dezelfde </w:t>
      </w:r>
      <w:r w:rsidRPr="00BF63DE">
        <w:rPr>
          <w:rFonts w:ascii="Garamond" w:hAnsi="Garamond"/>
          <w:sz w:val="24"/>
          <w:szCs w:val="24"/>
          <w:lang w:val="nl-NL"/>
        </w:rPr>
        <w:t xml:space="preserve">kuil. Een </w:t>
      </w:r>
      <w:r w:rsidR="0072073F" w:rsidRPr="00BF63DE">
        <w:rPr>
          <w:rFonts w:ascii="Garamond" w:hAnsi="Garamond"/>
          <w:sz w:val="24"/>
          <w:szCs w:val="24"/>
          <w:lang w:val="nl-NL"/>
        </w:rPr>
        <w:t>Ie</w:t>
      </w:r>
      <w:r w:rsidRPr="00BF63DE">
        <w:rPr>
          <w:rFonts w:ascii="Garamond" w:hAnsi="Garamond"/>
          <w:sz w:val="24"/>
          <w:szCs w:val="24"/>
          <w:lang w:val="nl-NL"/>
        </w:rPr>
        <w:t>rs</w:t>
      </w:r>
      <w:r w:rsidR="0072073F" w:rsidRPr="00BF63DE">
        <w:rPr>
          <w:rFonts w:ascii="Garamond" w:hAnsi="Garamond"/>
          <w:sz w:val="24"/>
          <w:szCs w:val="24"/>
          <w:lang w:val="nl-NL"/>
        </w:rPr>
        <w:t xml:space="preserve"> </w:t>
      </w:r>
      <w:r w:rsidRPr="00BF63DE">
        <w:rPr>
          <w:rFonts w:ascii="Garamond" w:hAnsi="Garamond"/>
          <w:sz w:val="24"/>
          <w:szCs w:val="24"/>
          <w:lang w:val="nl-NL"/>
        </w:rPr>
        <w:t xml:space="preserve">priester, met name </w:t>
      </w:r>
      <w:r w:rsidR="00EC1401" w:rsidRPr="00BF63DE">
        <w:rPr>
          <w:rFonts w:ascii="Garamond" w:hAnsi="Garamond"/>
          <w:sz w:val="24"/>
          <w:szCs w:val="24"/>
          <w:lang w:val="nl-NL"/>
        </w:rPr>
        <w:t>MacO</w:t>
      </w:r>
      <w:r w:rsidRPr="00BF63DE">
        <w:rPr>
          <w:rFonts w:ascii="Garamond" w:hAnsi="Garamond"/>
          <w:sz w:val="24"/>
          <w:szCs w:val="24"/>
          <w:lang w:val="nl-NL"/>
        </w:rPr>
        <w:t>deghan, gedroeg zich even verraderlijk als wreed. Hij had veertig of vijftig protestanten overgehaald om de hervormde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 af te zweren, tegen belofte dat dan hun leven zou gespaard blijven. Toen zij dan nu afgezworen hadden</w:t>
      </w:r>
      <w:r w:rsidR="009934B2" w:rsidRPr="00BF63DE">
        <w:rPr>
          <w:rFonts w:ascii="Garamond" w:hAnsi="Garamond"/>
          <w:sz w:val="24"/>
          <w:szCs w:val="24"/>
          <w:lang w:val="nl-NL"/>
        </w:rPr>
        <w:t>,</w:t>
      </w:r>
      <w:r w:rsidRPr="00BF63DE">
        <w:rPr>
          <w:rFonts w:ascii="Garamond" w:hAnsi="Garamond"/>
          <w:sz w:val="24"/>
          <w:szCs w:val="24"/>
          <w:lang w:val="nl-NL"/>
        </w:rPr>
        <w:t xml:space="preserve"> vroeg hij hen of zij geloofden dat </w:t>
      </w:r>
      <w:r w:rsidR="00737C39" w:rsidRPr="00BF63DE">
        <w:rPr>
          <w:rFonts w:ascii="Garamond" w:hAnsi="Garamond"/>
          <w:sz w:val="24"/>
          <w:szCs w:val="24"/>
          <w:lang w:val="nl-NL"/>
        </w:rPr>
        <w:t>Christus</w:t>
      </w:r>
      <w:r w:rsidRPr="00BF63DE">
        <w:rPr>
          <w:rFonts w:ascii="Garamond" w:hAnsi="Garamond"/>
          <w:sz w:val="24"/>
          <w:szCs w:val="24"/>
          <w:lang w:val="nl-NL"/>
        </w:rPr>
        <w:t xml:space="preserve"> </w:t>
      </w:r>
      <w:r w:rsidR="0006302F" w:rsidRPr="00BF63DE">
        <w:rPr>
          <w:rFonts w:ascii="Garamond" w:hAnsi="Garamond"/>
          <w:sz w:val="24"/>
          <w:szCs w:val="24"/>
          <w:lang w:val="nl-NL"/>
        </w:rPr>
        <w:t>licham</w:t>
      </w:r>
      <w:r w:rsidRPr="00BF63DE">
        <w:rPr>
          <w:rFonts w:ascii="Garamond" w:hAnsi="Garamond"/>
          <w:sz w:val="24"/>
          <w:szCs w:val="24"/>
          <w:lang w:val="nl-NL"/>
        </w:rPr>
        <w:t>elijk aanwezig was in de hostie</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de paus het hoofd was van de kerk, hetwelk zij toestemmend beantwoordden. </w:t>
      </w:r>
      <w:r w:rsidR="00EF5FD1" w:rsidRPr="00BF63DE">
        <w:rPr>
          <w:rFonts w:ascii="Garamond" w:hAnsi="Garamond"/>
          <w:sz w:val="24"/>
          <w:szCs w:val="24"/>
          <w:lang w:val="nl-NL"/>
        </w:rPr>
        <w:t>‘</w:t>
      </w:r>
      <w:r w:rsidR="0072073F" w:rsidRPr="00BF63DE">
        <w:rPr>
          <w:rFonts w:ascii="Garamond" w:hAnsi="Garamond"/>
          <w:sz w:val="24"/>
          <w:szCs w:val="24"/>
          <w:lang w:val="nl-NL"/>
        </w:rPr>
        <w:t>D</w:t>
      </w:r>
      <w:r w:rsidRPr="00BF63DE">
        <w:rPr>
          <w:rFonts w:ascii="Garamond" w:hAnsi="Garamond"/>
          <w:sz w:val="24"/>
          <w:szCs w:val="24"/>
          <w:lang w:val="nl-NL"/>
        </w:rPr>
        <w:t>an</w:t>
      </w:r>
      <w:r w:rsidR="0072073F" w:rsidRPr="00BF63DE">
        <w:rPr>
          <w:rFonts w:ascii="Garamond" w:hAnsi="Garamond"/>
          <w:sz w:val="24"/>
          <w:szCs w:val="24"/>
          <w:lang w:val="nl-NL"/>
        </w:rPr>
        <w:t xml:space="preserve"> bent </w:t>
      </w:r>
      <w:r w:rsidR="00F47AED" w:rsidRPr="00BF63DE">
        <w:rPr>
          <w:rFonts w:ascii="Garamond" w:hAnsi="Garamond"/>
          <w:sz w:val="24"/>
          <w:szCs w:val="24"/>
          <w:lang w:val="nl-NL"/>
        </w:rPr>
        <w:t xml:space="preserve">u </w:t>
      </w:r>
      <w:r w:rsidRPr="00BF63DE">
        <w:rPr>
          <w:rFonts w:ascii="Garamond" w:hAnsi="Garamond"/>
          <w:sz w:val="24"/>
          <w:szCs w:val="24"/>
          <w:lang w:val="nl-NL"/>
        </w:rPr>
        <w:t xml:space="preserve">nu in de </w:t>
      </w:r>
      <w:r w:rsidR="00635913" w:rsidRPr="00BF63DE">
        <w:rPr>
          <w:rFonts w:ascii="Garamond" w:hAnsi="Garamond"/>
          <w:sz w:val="24"/>
          <w:szCs w:val="24"/>
          <w:lang w:val="nl-NL"/>
        </w:rPr>
        <w:t>toestand van wa</w:t>
      </w:r>
      <w:r w:rsidR="0072073F" w:rsidRPr="00BF63DE">
        <w:rPr>
          <w:rFonts w:ascii="Garamond" w:hAnsi="Garamond"/>
          <w:sz w:val="24"/>
          <w:szCs w:val="24"/>
          <w:lang w:val="nl-NL"/>
        </w:rPr>
        <w:t xml:space="preserve">re </w:t>
      </w:r>
      <w:r w:rsidR="00026DF6" w:rsidRPr="00BF63DE">
        <w:rPr>
          <w:rFonts w:ascii="Garamond" w:hAnsi="Garamond"/>
          <w:sz w:val="24"/>
          <w:szCs w:val="24"/>
          <w:lang w:val="nl-NL"/>
        </w:rPr>
        <w:t>gelovig</w:t>
      </w:r>
      <w:r w:rsidR="00635913" w:rsidRPr="00BF63DE">
        <w:rPr>
          <w:rFonts w:ascii="Garamond" w:hAnsi="Garamond"/>
          <w:sz w:val="24"/>
          <w:szCs w:val="24"/>
          <w:lang w:val="nl-NL"/>
        </w:rPr>
        <w:t>en</w:t>
      </w:r>
      <w:r w:rsidR="00F60AA0" w:rsidRPr="00BF63DE">
        <w:rPr>
          <w:rFonts w:ascii="Garamond" w:hAnsi="Garamond"/>
          <w:sz w:val="24"/>
          <w:szCs w:val="24"/>
          <w:lang w:val="nl-NL"/>
        </w:rPr>
        <w:t>,’</w:t>
      </w:r>
      <w:r w:rsidR="00635913" w:rsidRPr="00BF63DE">
        <w:rPr>
          <w:rFonts w:ascii="Garamond" w:hAnsi="Garamond"/>
          <w:sz w:val="24"/>
          <w:szCs w:val="24"/>
          <w:lang w:val="nl-NL"/>
        </w:rPr>
        <w:t xml:space="preserve"> antwoordde hij</w:t>
      </w:r>
      <w:r w:rsidR="00075CF8" w:rsidRPr="00BF63DE">
        <w:rPr>
          <w:rFonts w:ascii="Garamond" w:hAnsi="Garamond"/>
          <w:sz w:val="24"/>
          <w:szCs w:val="24"/>
          <w:lang w:val="nl-NL"/>
        </w:rPr>
        <w:t>,</w:t>
      </w:r>
      <w:r w:rsidR="00635913" w:rsidRPr="00BF63DE">
        <w:rPr>
          <w:rFonts w:ascii="Garamond" w:hAnsi="Garamond"/>
          <w:sz w:val="24"/>
          <w:szCs w:val="24"/>
          <w:lang w:val="nl-NL"/>
        </w:rPr>
        <w:t xml:space="preserve"> en om</w:t>
      </w:r>
      <w:r w:rsidR="009934B2" w:rsidRPr="00BF63DE">
        <w:rPr>
          <w:rFonts w:ascii="Garamond" w:hAnsi="Garamond"/>
          <w:sz w:val="24"/>
          <w:szCs w:val="24"/>
          <w:lang w:val="nl-NL"/>
        </w:rPr>
        <w:t>,</w:t>
      </w:r>
      <w:r w:rsidR="00635913" w:rsidRPr="00BF63DE">
        <w:rPr>
          <w:rFonts w:ascii="Garamond" w:hAnsi="Garamond"/>
          <w:sz w:val="24"/>
          <w:szCs w:val="24"/>
          <w:lang w:val="nl-NL"/>
        </w:rPr>
        <w:t xml:space="preserve"> naar hij zei, te beletten dat zij</w:t>
      </w:r>
      <w:r w:rsidR="009934B2" w:rsidRPr="00BF63DE">
        <w:rPr>
          <w:rFonts w:ascii="Garamond" w:hAnsi="Garamond"/>
          <w:sz w:val="24"/>
          <w:szCs w:val="24"/>
          <w:lang w:val="nl-NL"/>
        </w:rPr>
        <w:t xml:space="preserve"> weer </w:t>
      </w:r>
      <w:r w:rsidR="00635913" w:rsidRPr="00BF63DE">
        <w:rPr>
          <w:rFonts w:ascii="Garamond" w:hAnsi="Garamond"/>
          <w:sz w:val="24"/>
          <w:szCs w:val="24"/>
          <w:lang w:val="nl-NL"/>
        </w:rPr>
        <w:t xml:space="preserve">in de oude ketterij vervielen, liet </w:t>
      </w:r>
      <w:r w:rsidR="00A60342">
        <w:rPr>
          <w:rFonts w:ascii="Garamond" w:hAnsi="Garamond"/>
          <w:sz w:val="24"/>
          <w:szCs w:val="24"/>
          <w:lang w:val="nl-NL"/>
        </w:rPr>
        <w:t>h</w:t>
      </w:r>
      <w:r w:rsidR="00635913" w:rsidRPr="00BF63DE">
        <w:rPr>
          <w:rFonts w:ascii="Garamond" w:hAnsi="Garamond"/>
          <w:sz w:val="24"/>
          <w:szCs w:val="24"/>
          <w:lang w:val="nl-NL"/>
        </w:rPr>
        <w:t xml:space="preserve">ij hen </w:t>
      </w:r>
      <w:r w:rsidR="00A60342">
        <w:rPr>
          <w:rFonts w:ascii="Garamond" w:hAnsi="Garamond"/>
          <w:sz w:val="24"/>
          <w:szCs w:val="24"/>
          <w:lang w:val="nl-NL"/>
        </w:rPr>
        <w:t>meteen</w:t>
      </w:r>
      <w:r w:rsidR="00635913" w:rsidRPr="00BF63DE">
        <w:rPr>
          <w:rFonts w:ascii="Garamond" w:hAnsi="Garamond"/>
          <w:sz w:val="24"/>
          <w:szCs w:val="24"/>
          <w:lang w:val="nl-NL"/>
        </w:rPr>
        <w:t xml:space="preserve"> afmaken.</w:t>
      </w:r>
      <w:r w:rsidR="0069205E" w:rsidRPr="00BF63DE">
        <w:rPr>
          <w:rStyle w:val="FootnoteReference"/>
          <w:rFonts w:ascii="Garamond" w:hAnsi="Garamond"/>
          <w:sz w:val="24"/>
          <w:szCs w:val="24"/>
          <w:lang w:val="nl-NL"/>
        </w:rPr>
        <w:footnoteReference w:id="158"/>
      </w:r>
    </w:p>
    <w:p w14:paraId="0CAC7758" w14:textId="2E0A635B"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Sedert hadden acht jaren lang bloedige strijd, daden van brutaal geweld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w:t>
      </w:r>
      <w:r w:rsidR="00026DF6" w:rsidRPr="00BF63DE">
        <w:rPr>
          <w:rFonts w:ascii="Garamond" w:hAnsi="Garamond"/>
          <w:sz w:val="24"/>
          <w:szCs w:val="24"/>
          <w:lang w:val="nl-NL"/>
        </w:rPr>
        <w:t>vreselijk</w:t>
      </w:r>
      <w:r w:rsidRPr="00BF63DE">
        <w:rPr>
          <w:rFonts w:ascii="Garamond" w:hAnsi="Garamond"/>
          <w:sz w:val="24"/>
          <w:szCs w:val="24"/>
          <w:lang w:val="nl-NL"/>
        </w:rPr>
        <w:t>ste jammeren het ongelukkige land geteisterd. Legers</w:t>
      </w:r>
      <w:r w:rsidR="00EC1401" w:rsidRPr="00BF63DE">
        <w:rPr>
          <w:rFonts w:ascii="Garamond" w:hAnsi="Garamond"/>
          <w:sz w:val="24"/>
          <w:szCs w:val="24"/>
          <w:lang w:val="nl-NL"/>
        </w:rPr>
        <w:t>,</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liever</w:t>
      </w:r>
      <w:r w:rsidR="0069205E" w:rsidRPr="00BF63DE">
        <w:rPr>
          <w:rFonts w:ascii="Garamond" w:hAnsi="Garamond"/>
          <w:sz w:val="24"/>
          <w:szCs w:val="24"/>
          <w:lang w:val="nl-NL"/>
        </w:rPr>
        <w:t>,</w:t>
      </w:r>
      <w:r w:rsidRPr="00BF63DE">
        <w:rPr>
          <w:rFonts w:ascii="Garamond" w:hAnsi="Garamond"/>
          <w:sz w:val="24"/>
          <w:szCs w:val="24"/>
          <w:lang w:val="nl-NL"/>
        </w:rPr>
        <w:t xml:space="preserve"> wilde</w:t>
      </w:r>
      <w:r w:rsidR="0069205E" w:rsidRPr="00BF63DE">
        <w:rPr>
          <w:rFonts w:ascii="Garamond" w:hAnsi="Garamond"/>
          <w:sz w:val="24"/>
          <w:szCs w:val="24"/>
          <w:lang w:val="nl-NL"/>
        </w:rPr>
        <w:t xml:space="preserve"> </w:t>
      </w:r>
      <w:r w:rsidR="00EC1401" w:rsidRPr="00BF63DE">
        <w:rPr>
          <w:rFonts w:ascii="Garamond" w:hAnsi="Garamond"/>
          <w:sz w:val="24"/>
          <w:szCs w:val="24"/>
          <w:lang w:val="nl-NL"/>
        </w:rPr>
        <w:t>h</w:t>
      </w:r>
      <w:r w:rsidR="008F7742" w:rsidRPr="00BF63DE">
        <w:rPr>
          <w:rFonts w:ascii="Garamond" w:hAnsi="Garamond"/>
          <w:sz w:val="24"/>
          <w:szCs w:val="24"/>
          <w:lang w:val="nl-NL"/>
        </w:rPr>
        <w:t xml:space="preserve">orden, die door haat, bandeloosheid en wreedheid bestuurd werden, hadden </w:t>
      </w:r>
      <w:r w:rsidR="00AB0067" w:rsidRPr="00BF63DE">
        <w:rPr>
          <w:rFonts w:ascii="Garamond" w:hAnsi="Garamond"/>
          <w:sz w:val="24"/>
          <w:szCs w:val="24"/>
          <w:lang w:val="nl-NL"/>
        </w:rPr>
        <w:t>elkaar</w:t>
      </w:r>
      <w:r w:rsidR="008F7742" w:rsidRPr="00BF63DE">
        <w:rPr>
          <w:rFonts w:ascii="Garamond" w:hAnsi="Garamond"/>
          <w:sz w:val="24"/>
          <w:szCs w:val="24"/>
          <w:lang w:val="nl-NL"/>
        </w:rPr>
        <w:t xml:space="preserve"> slag geleverd. Moord, plundering en brandstichting hadden over </w:t>
      </w:r>
      <w:r w:rsidR="00BA09B6" w:rsidRPr="00BF63DE">
        <w:rPr>
          <w:rFonts w:ascii="Garamond" w:hAnsi="Garamond"/>
          <w:sz w:val="24"/>
          <w:szCs w:val="24"/>
          <w:lang w:val="nl-NL"/>
        </w:rPr>
        <w:t>Ierland</w:t>
      </w:r>
      <w:r w:rsidR="008F7742" w:rsidRPr="00BF63DE">
        <w:rPr>
          <w:rFonts w:ascii="Garamond" w:hAnsi="Garamond"/>
          <w:sz w:val="24"/>
          <w:szCs w:val="24"/>
          <w:lang w:val="nl-NL"/>
        </w:rPr>
        <w:t xml:space="preserve"> ge. Woed en het aan de rand van het verderf ge</w:t>
      </w:r>
      <w:r w:rsidR="003417F6" w:rsidRPr="00BF63DE">
        <w:rPr>
          <w:rFonts w:ascii="Garamond" w:hAnsi="Garamond"/>
          <w:sz w:val="24"/>
          <w:szCs w:val="24"/>
          <w:lang w:val="nl-NL"/>
        </w:rPr>
        <w:t>bracht</w:t>
      </w:r>
      <w:r w:rsidR="008F7742" w:rsidRPr="00BF63DE">
        <w:rPr>
          <w:rFonts w:ascii="Garamond" w:hAnsi="Garamond"/>
          <w:sz w:val="24"/>
          <w:szCs w:val="24"/>
          <w:lang w:val="nl-NL"/>
        </w:rPr>
        <w:t>. Cromwell dan zou er orde en vrede herstellen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aan die streken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welvaart schenken, die zij</w:t>
      </w:r>
      <w:r w:rsidR="004B4CDB" w:rsidRPr="00BF63DE">
        <w:rPr>
          <w:rFonts w:ascii="Garamond" w:hAnsi="Garamond"/>
          <w:sz w:val="24"/>
          <w:szCs w:val="24"/>
          <w:lang w:val="nl-NL"/>
        </w:rPr>
        <w:t xml:space="preserve"> lange </w:t>
      </w:r>
      <w:r w:rsidR="008F7742" w:rsidRPr="00BF63DE">
        <w:rPr>
          <w:rFonts w:ascii="Garamond" w:hAnsi="Garamond"/>
          <w:sz w:val="24"/>
          <w:szCs w:val="24"/>
          <w:lang w:val="nl-NL"/>
        </w:rPr>
        <w:t xml:space="preserve">tijd niet meer gekend hadden. </w:t>
      </w:r>
      <w:r w:rsidR="008C61E7" w:rsidRPr="00BF63DE">
        <w:rPr>
          <w:rFonts w:ascii="Garamond" w:hAnsi="Garamond"/>
          <w:sz w:val="24"/>
          <w:szCs w:val="24"/>
          <w:lang w:val="nl-NL"/>
        </w:rPr>
        <w:t xml:space="preserve">Echter, </w:t>
      </w:r>
      <w:r w:rsidR="008F7742" w:rsidRPr="00BF63DE">
        <w:rPr>
          <w:rFonts w:ascii="Garamond" w:hAnsi="Garamond"/>
          <w:sz w:val="24"/>
          <w:szCs w:val="24"/>
          <w:lang w:val="nl-NL"/>
        </w:rPr>
        <w:t>hoedanig moest hij dit doel bereiken</w:t>
      </w:r>
      <w:r w:rsidR="009934B2" w:rsidRPr="00BF63DE">
        <w:rPr>
          <w:rFonts w:ascii="Garamond" w:hAnsi="Garamond"/>
          <w:sz w:val="24"/>
          <w:szCs w:val="24"/>
          <w:lang w:val="nl-NL"/>
        </w:rPr>
        <w:t>?</w:t>
      </w:r>
    </w:p>
    <w:p w14:paraId="4F6B1F6B" w14:textId="0694A519" w:rsidR="00635913"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69205E" w:rsidRPr="00BF63DE">
        <w:rPr>
          <w:rFonts w:ascii="Garamond" w:hAnsi="Garamond"/>
          <w:sz w:val="24"/>
          <w:szCs w:val="24"/>
          <w:lang w:val="nl-NL"/>
        </w:rPr>
        <w:t>Z</w:t>
      </w:r>
      <w:r w:rsidR="008F7742" w:rsidRPr="00BF63DE">
        <w:rPr>
          <w:rFonts w:ascii="Garamond" w:hAnsi="Garamond"/>
          <w:sz w:val="24"/>
          <w:szCs w:val="24"/>
          <w:lang w:val="nl-NL"/>
        </w:rPr>
        <w:t>ij d</w:t>
      </w:r>
      <w:r w:rsidR="00635913" w:rsidRPr="00BF63DE">
        <w:rPr>
          <w:rFonts w:ascii="Garamond" w:hAnsi="Garamond"/>
          <w:sz w:val="24"/>
          <w:szCs w:val="24"/>
          <w:lang w:val="nl-NL"/>
        </w:rPr>
        <w:t xml:space="preserve">ie zich verbeelden, dat een land </w:t>
      </w:r>
      <w:r w:rsidR="0069205E" w:rsidRPr="00BF63DE">
        <w:rPr>
          <w:rFonts w:ascii="Garamond" w:hAnsi="Garamond"/>
          <w:sz w:val="24"/>
          <w:szCs w:val="24"/>
          <w:lang w:val="nl-NL"/>
        </w:rPr>
        <w:t>dat</w:t>
      </w:r>
      <w:r w:rsidR="00635913" w:rsidRPr="00BF63DE">
        <w:rPr>
          <w:rFonts w:ascii="Garamond" w:hAnsi="Garamond"/>
          <w:sz w:val="24"/>
          <w:szCs w:val="24"/>
          <w:lang w:val="nl-NL"/>
        </w:rPr>
        <w:t xml:space="preserve"> met bloed overstroomd en door </w:t>
      </w:r>
      <w:r w:rsidR="00026DF6" w:rsidRPr="00BF63DE">
        <w:rPr>
          <w:rFonts w:ascii="Garamond" w:hAnsi="Garamond"/>
          <w:sz w:val="24"/>
          <w:szCs w:val="24"/>
          <w:lang w:val="nl-NL"/>
        </w:rPr>
        <w:t>rover</w:t>
      </w:r>
      <w:r w:rsidR="00635913" w:rsidRPr="00BF63DE">
        <w:rPr>
          <w:rFonts w:ascii="Garamond" w:hAnsi="Garamond"/>
          <w:sz w:val="24"/>
          <w:szCs w:val="24"/>
          <w:lang w:val="nl-NL"/>
        </w:rPr>
        <w:t>s en moordenaars uitgeput is</w:t>
      </w:r>
      <w:r w:rsidR="00F60AA0" w:rsidRPr="00BF63DE">
        <w:rPr>
          <w:rFonts w:ascii="Garamond" w:hAnsi="Garamond"/>
          <w:sz w:val="24"/>
          <w:szCs w:val="24"/>
          <w:lang w:val="nl-NL"/>
        </w:rPr>
        <w:t>,’</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spreekt een levensbeschrijver van</w:t>
      </w:r>
      <w:r w:rsidR="00EC1401" w:rsidRPr="00BF63DE">
        <w:rPr>
          <w:rFonts w:ascii="Garamond" w:hAnsi="Garamond"/>
          <w:sz w:val="24"/>
          <w:szCs w:val="24"/>
          <w:lang w:val="nl-NL"/>
        </w:rPr>
        <w:t xml:space="preserve"> d</w:t>
      </w:r>
      <w:r w:rsidR="008F7742" w:rsidRPr="00BF63DE">
        <w:rPr>
          <w:rFonts w:ascii="Garamond" w:hAnsi="Garamond"/>
          <w:sz w:val="24"/>
          <w:szCs w:val="24"/>
          <w:lang w:val="nl-NL"/>
        </w:rPr>
        <w:t xml:space="preserve">e </w:t>
      </w:r>
      <w:r w:rsidR="00453DE3" w:rsidRPr="00BF63DE">
        <w:rPr>
          <w:rFonts w:ascii="Garamond" w:hAnsi="Garamond"/>
          <w:sz w:val="24"/>
          <w:szCs w:val="24"/>
          <w:lang w:val="nl-NL"/>
        </w:rPr>
        <w:t>Protector</w:t>
      </w:r>
      <w:r w:rsidR="008F7742" w:rsidRPr="00BF63DE">
        <w:rPr>
          <w:rFonts w:ascii="Garamond" w:hAnsi="Garamond"/>
          <w:sz w:val="24"/>
          <w:szCs w:val="24"/>
          <w:lang w:val="nl-NL"/>
        </w:rPr>
        <w:t>,</w:t>
      </w:r>
      <w:r w:rsidR="00EC1401" w:rsidRPr="00BF63DE">
        <w:rPr>
          <w:rStyle w:val="FootnoteReference"/>
          <w:rFonts w:ascii="Garamond" w:hAnsi="Garamond"/>
          <w:sz w:val="24"/>
          <w:szCs w:val="24"/>
          <w:lang w:val="nl-NL"/>
        </w:rPr>
        <w:footnoteReference w:id="159"/>
      </w:r>
      <w:r w:rsidR="008F7742" w:rsidRPr="00BF63DE">
        <w:rPr>
          <w:rFonts w:ascii="Garamond" w:hAnsi="Garamond"/>
          <w:sz w:val="24"/>
          <w:szCs w:val="24"/>
          <w:lang w:val="nl-NL"/>
        </w:rPr>
        <w:t xml:space="preserve"> </w:t>
      </w:r>
      <w:r w:rsidRPr="00BF63DE">
        <w:rPr>
          <w:rFonts w:ascii="Garamond" w:hAnsi="Garamond"/>
          <w:sz w:val="24"/>
          <w:szCs w:val="24"/>
          <w:lang w:val="nl-NL"/>
        </w:rPr>
        <w:t>‘</w:t>
      </w:r>
      <w:r w:rsidR="008F7742" w:rsidRPr="00BF63DE">
        <w:rPr>
          <w:rFonts w:ascii="Garamond" w:hAnsi="Garamond"/>
          <w:sz w:val="24"/>
          <w:szCs w:val="24"/>
          <w:lang w:val="nl-NL"/>
        </w:rPr>
        <w:t xml:space="preserve">gered kan worden door het met rozenwater te besproeien, zullen het verhaal van de </w:t>
      </w:r>
      <w:r w:rsidR="00EE245C" w:rsidRPr="00BF63DE">
        <w:rPr>
          <w:rFonts w:ascii="Garamond" w:hAnsi="Garamond"/>
          <w:sz w:val="24"/>
          <w:szCs w:val="24"/>
          <w:lang w:val="nl-NL"/>
        </w:rPr>
        <w:t>verricht</w:t>
      </w:r>
      <w:r w:rsidR="008F7742" w:rsidRPr="00BF63DE">
        <w:rPr>
          <w:rFonts w:ascii="Garamond" w:hAnsi="Garamond"/>
          <w:sz w:val="24"/>
          <w:szCs w:val="24"/>
          <w:lang w:val="nl-NL"/>
        </w:rPr>
        <w:t>ingen van Cromwell verschrikkelijk vinden. Het is waar</w:t>
      </w:r>
      <w:r w:rsidR="00F60AA0"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gaat die schrijver voort, </w:t>
      </w:r>
      <w:r w:rsidRPr="00BF63DE">
        <w:rPr>
          <w:rFonts w:ascii="Garamond" w:hAnsi="Garamond"/>
          <w:sz w:val="24"/>
          <w:szCs w:val="24"/>
          <w:lang w:val="nl-NL"/>
        </w:rPr>
        <w:t>‘</w:t>
      </w:r>
      <w:r w:rsidR="008F7742" w:rsidRPr="00BF63DE">
        <w:rPr>
          <w:rFonts w:ascii="Garamond" w:hAnsi="Garamond"/>
          <w:sz w:val="24"/>
          <w:szCs w:val="24"/>
          <w:lang w:val="nl-NL"/>
        </w:rPr>
        <w:t xml:space="preserve">het geneesmiddel was </w:t>
      </w:r>
      <w:r w:rsidR="00026DF6" w:rsidRPr="00BF63DE">
        <w:rPr>
          <w:rFonts w:ascii="Garamond" w:hAnsi="Garamond"/>
          <w:sz w:val="24"/>
          <w:szCs w:val="24"/>
          <w:lang w:val="nl-NL"/>
        </w:rPr>
        <w:t>vreselijk</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hierop komt het nu juist aan. Hebben wij hier de daad van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verstandig geneesmeester en een straffend oordeel? Of was het </w:t>
      </w:r>
      <w:r w:rsidR="00634146" w:rsidRPr="00BF63DE">
        <w:rPr>
          <w:rFonts w:ascii="Garamond" w:hAnsi="Garamond"/>
          <w:sz w:val="24"/>
          <w:szCs w:val="24"/>
          <w:lang w:val="nl-NL"/>
        </w:rPr>
        <w:t>alleen</w:t>
      </w:r>
      <w:r w:rsidR="008F7742" w:rsidRPr="00BF63DE">
        <w:rPr>
          <w:rFonts w:ascii="Garamond" w:hAnsi="Garamond"/>
          <w:sz w:val="24"/>
          <w:szCs w:val="24"/>
          <w:lang w:val="nl-NL"/>
        </w:rPr>
        <w:t xml:space="preserve"> een wreedaardig bloedbad dat werd aan</w:t>
      </w:r>
      <w:r w:rsidR="00DE145E" w:rsidRPr="00BF63DE">
        <w:rPr>
          <w:rFonts w:ascii="Garamond" w:hAnsi="Garamond"/>
          <w:sz w:val="24"/>
          <w:szCs w:val="24"/>
          <w:lang w:val="nl-NL"/>
        </w:rPr>
        <w:t>gericht</w:t>
      </w:r>
      <w:r w:rsidR="008F7742" w:rsidRPr="00BF63DE">
        <w:rPr>
          <w:rFonts w:ascii="Garamond" w:hAnsi="Garamond"/>
          <w:sz w:val="24"/>
          <w:szCs w:val="24"/>
          <w:lang w:val="nl-NL"/>
        </w:rPr>
        <w:t>? Oliv</w:t>
      </w:r>
      <w:r w:rsidR="00EC1401" w:rsidRPr="00BF63DE">
        <w:rPr>
          <w:rFonts w:ascii="Garamond" w:hAnsi="Garamond"/>
          <w:sz w:val="24"/>
          <w:szCs w:val="24"/>
          <w:lang w:val="nl-NL"/>
        </w:rPr>
        <w:t>er</w:t>
      </w:r>
      <w:r w:rsidR="008F7742" w:rsidRPr="00BF63DE">
        <w:rPr>
          <w:rFonts w:ascii="Garamond" w:hAnsi="Garamond"/>
          <w:sz w:val="24"/>
          <w:szCs w:val="24"/>
          <w:lang w:val="nl-NL"/>
        </w:rPr>
        <w:t xml:space="preserve"> Cromwell geloofde in het oordeel </w:t>
      </w:r>
      <w:r w:rsidR="008C61E7" w:rsidRPr="00BF63DE">
        <w:rPr>
          <w:rFonts w:ascii="Garamond" w:hAnsi="Garamond"/>
          <w:sz w:val="24"/>
          <w:szCs w:val="24"/>
          <w:lang w:val="nl-NL"/>
        </w:rPr>
        <w:t>Gods</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hij was geenszins de man voor de dromen en bespiegelingen van de sentimentele </w:t>
      </w:r>
      <w:r w:rsidR="00EC1401" w:rsidRPr="00BF63DE">
        <w:rPr>
          <w:rFonts w:ascii="Garamond" w:hAnsi="Garamond"/>
          <w:sz w:val="24"/>
          <w:szCs w:val="24"/>
          <w:lang w:val="nl-NL"/>
        </w:rPr>
        <w:t>f</w:t>
      </w:r>
      <w:r w:rsidR="008F7742" w:rsidRPr="00BF63DE">
        <w:rPr>
          <w:rFonts w:ascii="Garamond" w:hAnsi="Garamond"/>
          <w:sz w:val="24"/>
          <w:szCs w:val="24"/>
          <w:lang w:val="nl-NL"/>
        </w:rPr>
        <w:t xml:space="preserve">ilantropen met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 xml:space="preserve">theorie van rozenwater. Het was een krijgsman die naar </w:t>
      </w:r>
      <w:r w:rsidR="00BA09B6" w:rsidRPr="00BF63DE">
        <w:rPr>
          <w:rFonts w:ascii="Garamond" w:hAnsi="Garamond"/>
          <w:sz w:val="24"/>
          <w:szCs w:val="24"/>
          <w:lang w:val="nl-NL"/>
        </w:rPr>
        <w:t>Ierland</w:t>
      </w:r>
      <w:r w:rsidR="00635913" w:rsidRPr="00BF63DE">
        <w:rPr>
          <w:rFonts w:ascii="Garamond" w:hAnsi="Garamond"/>
          <w:sz w:val="24"/>
          <w:szCs w:val="24"/>
          <w:lang w:val="nl-NL"/>
        </w:rPr>
        <w:t xml:space="preserve"> kwam</w:t>
      </w:r>
      <w:r w:rsidRPr="00BF63DE">
        <w:rPr>
          <w:rFonts w:ascii="Garamond" w:hAnsi="Garamond"/>
          <w:sz w:val="24"/>
          <w:szCs w:val="24"/>
          <w:lang w:val="nl-NL"/>
        </w:rPr>
        <w:t xml:space="preserve"> en</w:t>
      </w:r>
      <w:r w:rsidR="00635913" w:rsidRPr="00BF63DE">
        <w:rPr>
          <w:rFonts w:ascii="Garamond" w:hAnsi="Garamond"/>
          <w:sz w:val="24"/>
          <w:szCs w:val="24"/>
          <w:lang w:val="nl-NL"/>
        </w:rPr>
        <w:t xml:space="preserve"> wel een krijgsman die het ernstig besef omdroeg in</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borst, dat hij een kampvechter was van</w:t>
      </w:r>
      <w:r w:rsidR="008F7742" w:rsidRPr="00BF63DE">
        <w:rPr>
          <w:rFonts w:ascii="Garamond" w:hAnsi="Garamond"/>
          <w:sz w:val="24"/>
          <w:szCs w:val="24"/>
          <w:lang w:val="nl-NL"/>
        </w:rPr>
        <w:t xml:space="preserve"> de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van de ge</w:t>
      </w:r>
      <w:r w:rsidR="000D2FE8" w:rsidRPr="00BF63DE">
        <w:rPr>
          <w:rFonts w:ascii="Garamond" w:hAnsi="Garamond"/>
          <w:sz w:val="24"/>
          <w:szCs w:val="24"/>
          <w:lang w:val="nl-NL"/>
        </w:rPr>
        <w:t>recht</w:t>
      </w:r>
      <w:r w:rsidR="008F7742" w:rsidRPr="00BF63DE">
        <w:rPr>
          <w:rFonts w:ascii="Garamond" w:hAnsi="Garamond"/>
          <w:sz w:val="24"/>
          <w:szCs w:val="24"/>
          <w:lang w:val="nl-NL"/>
        </w:rPr>
        <w:t>igheid,</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een krijgsman, geducht als dood en vernieling </w:t>
      </w:r>
      <w:r w:rsidR="004F2372" w:rsidRPr="00BF63DE">
        <w:rPr>
          <w:rFonts w:ascii="Garamond" w:hAnsi="Garamond"/>
          <w:sz w:val="24"/>
          <w:szCs w:val="24"/>
          <w:lang w:val="nl-NL"/>
        </w:rPr>
        <w:t>zelf</w:t>
      </w:r>
      <w:r w:rsidR="008F7742" w:rsidRPr="00BF63DE">
        <w:rPr>
          <w:rFonts w:ascii="Garamond" w:hAnsi="Garamond"/>
          <w:sz w:val="24"/>
          <w:szCs w:val="24"/>
          <w:lang w:val="nl-NL"/>
        </w:rPr>
        <w:t>, onverbiddelijk als een raadsbesluit</w:t>
      </w:r>
      <w:r w:rsidR="00327D8A" w:rsidRPr="00BF63DE">
        <w:rPr>
          <w:rFonts w:ascii="Garamond" w:hAnsi="Garamond"/>
          <w:sz w:val="24"/>
          <w:szCs w:val="24"/>
          <w:lang w:val="nl-NL"/>
        </w:rPr>
        <w:t xml:space="preserve"> van de </w:t>
      </w:r>
      <w:r w:rsidR="008F7742" w:rsidRPr="00BF63DE">
        <w:rPr>
          <w:rFonts w:ascii="Garamond" w:hAnsi="Garamond"/>
          <w:sz w:val="24"/>
          <w:szCs w:val="24"/>
          <w:lang w:val="nl-NL"/>
        </w:rPr>
        <w:t>hemel</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die het zwaard voert om de oorde</w:t>
      </w:r>
      <w:r w:rsidR="00220D0E" w:rsidRPr="00BF63DE">
        <w:rPr>
          <w:rFonts w:ascii="Garamond" w:hAnsi="Garamond"/>
          <w:sz w:val="24"/>
          <w:szCs w:val="24"/>
          <w:lang w:val="nl-NL"/>
        </w:rPr>
        <w:t>l</w:t>
      </w:r>
      <w:r w:rsidR="008F7742" w:rsidRPr="00BF63DE">
        <w:rPr>
          <w:rFonts w:ascii="Garamond" w:hAnsi="Garamond"/>
          <w:sz w:val="24"/>
          <w:szCs w:val="24"/>
          <w:lang w:val="nl-NL"/>
        </w:rPr>
        <w:t xml:space="preserve">en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aan </w:t>
      </w:r>
      <w:r w:rsidR="00220D0E" w:rsidRPr="00BF63DE">
        <w:rPr>
          <w:rFonts w:ascii="Garamond" w:hAnsi="Garamond"/>
          <w:sz w:val="24"/>
          <w:szCs w:val="24"/>
          <w:lang w:val="nl-NL"/>
        </w:rPr>
        <w:t xml:space="preserve">van </w:t>
      </w:r>
      <w:r w:rsidR="008C61E7" w:rsidRPr="00BF63DE">
        <w:rPr>
          <w:rFonts w:ascii="Garamond" w:hAnsi="Garamond"/>
          <w:sz w:val="24"/>
          <w:szCs w:val="24"/>
          <w:lang w:val="nl-NL"/>
        </w:rPr>
        <w:t>God</w:t>
      </w:r>
      <w:r w:rsidR="008F7742" w:rsidRPr="00BF63DE">
        <w:rPr>
          <w:rFonts w:ascii="Garamond" w:hAnsi="Garamond"/>
          <w:sz w:val="24"/>
          <w:szCs w:val="24"/>
          <w:lang w:val="nl-NL"/>
        </w:rPr>
        <w:t xml:space="preserve"> vijanden te voltrekken’.</w:t>
      </w:r>
    </w:p>
    <w:p w14:paraId="5F4D6362" w14:textId="0A224967" w:rsidR="00635913" w:rsidRPr="00BF63DE" w:rsidRDefault="0069205E" w:rsidP="00E66D97">
      <w:pPr>
        <w:spacing w:after="240"/>
        <w:jc w:val="both"/>
        <w:rPr>
          <w:rFonts w:ascii="Garamond" w:hAnsi="Garamond"/>
          <w:sz w:val="24"/>
          <w:szCs w:val="24"/>
          <w:lang w:val="nl-NL"/>
        </w:rPr>
      </w:pPr>
      <w:r w:rsidRPr="00BF63DE">
        <w:rPr>
          <w:rFonts w:ascii="Garamond" w:hAnsi="Garamond"/>
          <w:sz w:val="24"/>
          <w:szCs w:val="24"/>
          <w:lang w:val="nl-NL"/>
        </w:rPr>
        <w:t>Eenieder</w:t>
      </w:r>
      <w:r w:rsidR="00635913" w:rsidRPr="00BF63DE">
        <w:rPr>
          <w:rFonts w:ascii="Garamond" w:hAnsi="Garamond"/>
          <w:sz w:val="24"/>
          <w:szCs w:val="24"/>
          <w:lang w:val="nl-NL"/>
        </w:rPr>
        <w:t xml:space="preserve"> zag de over</w:t>
      </w:r>
      <w:r w:rsidR="00EF5FD1" w:rsidRPr="00BF63DE">
        <w:rPr>
          <w:rFonts w:ascii="Garamond" w:hAnsi="Garamond"/>
          <w:sz w:val="24"/>
          <w:szCs w:val="24"/>
          <w:lang w:val="nl-NL"/>
        </w:rPr>
        <w:t>grote</w:t>
      </w:r>
      <w:r w:rsidR="00635913" w:rsidRPr="00BF63DE">
        <w:rPr>
          <w:rFonts w:ascii="Garamond" w:hAnsi="Garamond"/>
          <w:sz w:val="24"/>
          <w:szCs w:val="24"/>
          <w:lang w:val="nl-NL"/>
        </w:rPr>
        <w:t xml:space="preserve"> </w:t>
      </w:r>
      <w:r w:rsidR="004F2372" w:rsidRPr="00BF63DE">
        <w:rPr>
          <w:rFonts w:ascii="Garamond" w:hAnsi="Garamond"/>
          <w:sz w:val="24"/>
          <w:szCs w:val="24"/>
          <w:lang w:val="nl-NL"/>
        </w:rPr>
        <w:t>moeilijk</w:t>
      </w:r>
      <w:r w:rsidR="00635913" w:rsidRPr="00BF63DE">
        <w:rPr>
          <w:rFonts w:ascii="Garamond" w:hAnsi="Garamond"/>
          <w:sz w:val="24"/>
          <w:szCs w:val="24"/>
          <w:lang w:val="nl-NL"/>
        </w:rPr>
        <w:t>heden in, die de onderwerping van dit volk moest met zich voeren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en het was ook</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 xml:space="preserve">taak waarop niemand </w:t>
      </w:r>
      <w:r w:rsidR="00581FD9" w:rsidRPr="00BF63DE">
        <w:rPr>
          <w:rFonts w:ascii="Garamond" w:hAnsi="Garamond"/>
          <w:sz w:val="24"/>
          <w:szCs w:val="24"/>
          <w:lang w:val="nl-NL"/>
        </w:rPr>
        <w:t>nijd</w:t>
      </w:r>
      <w:r w:rsidR="00635913" w:rsidRPr="00BF63DE">
        <w:rPr>
          <w:rFonts w:ascii="Garamond" w:hAnsi="Garamond"/>
          <w:sz w:val="24"/>
          <w:szCs w:val="24"/>
          <w:lang w:val="nl-NL"/>
        </w:rPr>
        <w:t xml:space="preserve">ig was. Alle partijen kwamen er dan in overeen om </w:t>
      </w:r>
      <w:r w:rsidR="00EC1401" w:rsidRPr="00BF63DE">
        <w:rPr>
          <w:rFonts w:ascii="Garamond" w:hAnsi="Garamond"/>
          <w:sz w:val="24"/>
          <w:szCs w:val="24"/>
          <w:lang w:val="nl-NL"/>
        </w:rPr>
        <w:t>Cromw</w:t>
      </w:r>
      <w:r w:rsidR="008F7742" w:rsidRPr="00BF63DE">
        <w:rPr>
          <w:rFonts w:ascii="Garamond" w:hAnsi="Garamond"/>
          <w:sz w:val="24"/>
          <w:szCs w:val="24"/>
          <w:lang w:val="nl-NL"/>
        </w:rPr>
        <w:t xml:space="preserve">ell tot </w:t>
      </w:r>
      <w:r w:rsidR="00BA09B6" w:rsidRPr="00BF63DE">
        <w:rPr>
          <w:rFonts w:ascii="Garamond" w:hAnsi="Garamond"/>
          <w:sz w:val="24"/>
          <w:szCs w:val="24"/>
          <w:lang w:val="nl-NL"/>
        </w:rPr>
        <w:t xml:space="preserve">Lord Luitenant </w:t>
      </w:r>
      <w:r w:rsidR="00EC1401" w:rsidRPr="00BF63DE">
        <w:rPr>
          <w:rFonts w:ascii="Garamond" w:hAnsi="Garamond"/>
          <w:sz w:val="24"/>
          <w:szCs w:val="24"/>
          <w:lang w:val="nl-NL"/>
        </w:rPr>
        <w:t>v</w:t>
      </w:r>
      <w:r w:rsidR="008F7742" w:rsidRPr="00BF63DE">
        <w:rPr>
          <w:rFonts w:ascii="Garamond" w:hAnsi="Garamond"/>
          <w:sz w:val="24"/>
          <w:szCs w:val="24"/>
          <w:lang w:val="nl-NL"/>
        </w:rPr>
        <w:t xml:space="preserve">an </w:t>
      </w:r>
      <w:r w:rsidR="00BA09B6" w:rsidRPr="00BF63DE">
        <w:rPr>
          <w:rFonts w:ascii="Garamond" w:hAnsi="Garamond"/>
          <w:sz w:val="24"/>
          <w:szCs w:val="24"/>
          <w:lang w:val="nl-NL"/>
        </w:rPr>
        <w:t>Ierland</w:t>
      </w:r>
      <w:r w:rsidR="008F7742" w:rsidRPr="00BF63DE">
        <w:rPr>
          <w:rFonts w:ascii="Garamond" w:hAnsi="Garamond"/>
          <w:sz w:val="24"/>
          <w:szCs w:val="24"/>
          <w:lang w:val="nl-NL"/>
        </w:rPr>
        <w:t xml:space="preserve"> te benoemen</w:t>
      </w:r>
      <w:r w:rsidR="004F2372" w:rsidRPr="00BF63DE">
        <w:rPr>
          <w:rFonts w:ascii="Garamond" w:hAnsi="Garamond"/>
          <w:sz w:val="24"/>
          <w:szCs w:val="24"/>
          <w:lang w:val="nl-NL"/>
        </w:rPr>
        <w:t>:</w:t>
      </w:r>
      <w:r w:rsidR="008F7742" w:rsidRPr="00BF63DE">
        <w:rPr>
          <w:rFonts w:ascii="Garamond" w:hAnsi="Garamond"/>
          <w:sz w:val="24"/>
          <w:szCs w:val="24"/>
          <w:lang w:val="nl-NL"/>
        </w:rPr>
        <w:t xml:space="preserve"> en als </w:t>
      </w:r>
      <w:r w:rsidR="004F2372" w:rsidRPr="00BF63DE">
        <w:rPr>
          <w:rFonts w:ascii="Garamond" w:hAnsi="Garamond"/>
          <w:sz w:val="24"/>
          <w:szCs w:val="24"/>
          <w:lang w:val="nl-NL"/>
        </w:rPr>
        <w:t>zodan</w:t>
      </w:r>
      <w:r w:rsidR="008F7742" w:rsidRPr="00BF63DE">
        <w:rPr>
          <w:rFonts w:ascii="Garamond" w:hAnsi="Garamond"/>
          <w:sz w:val="24"/>
          <w:szCs w:val="24"/>
          <w:lang w:val="nl-NL"/>
        </w:rPr>
        <w:t xml:space="preserve">ig werd hij, </w:t>
      </w:r>
      <w:r w:rsidR="004F2372" w:rsidRPr="00BF63DE">
        <w:rPr>
          <w:rFonts w:ascii="Garamond" w:hAnsi="Garamond"/>
          <w:sz w:val="24"/>
          <w:szCs w:val="24"/>
          <w:lang w:val="nl-NL"/>
        </w:rPr>
        <w:t>zowel</w:t>
      </w:r>
      <w:r w:rsidR="008F7742" w:rsidRPr="00BF63DE">
        <w:rPr>
          <w:rFonts w:ascii="Garamond" w:hAnsi="Garamond"/>
          <w:sz w:val="24"/>
          <w:szCs w:val="24"/>
          <w:lang w:val="nl-NL"/>
        </w:rPr>
        <w:t xml:space="preserve"> in het burgerlijk als in het militair beheer, met onbepaalde vol</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 beklee</w:t>
      </w:r>
      <w:r w:rsidR="00635913" w:rsidRPr="00BF63DE">
        <w:rPr>
          <w:rFonts w:ascii="Garamond" w:hAnsi="Garamond"/>
          <w:sz w:val="24"/>
          <w:szCs w:val="24"/>
          <w:lang w:val="nl-NL"/>
        </w:rPr>
        <w:t>d.</w:t>
      </w:r>
    </w:p>
    <w:p w14:paraId="36EAA2C2" w14:textId="0B8CC744"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Hij besefte al het gewi</w:t>
      </w:r>
      <w:r w:rsidR="0069205E" w:rsidRPr="00BF63DE">
        <w:rPr>
          <w:rFonts w:ascii="Garamond" w:hAnsi="Garamond"/>
          <w:sz w:val="24"/>
          <w:szCs w:val="24"/>
          <w:lang w:val="nl-NL"/>
        </w:rPr>
        <w:t>ch</w:t>
      </w:r>
      <w:r w:rsidRPr="00BF63DE">
        <w:rPr>
          <w:rFonts w:ascii="Garamond" w:hAnsi="Garamond"/>
          <w:sz w:val="24"/>
          <w:szCs w:val="24"/>
          <w:lang w:val="nl-NL"/>
        </w:rPr>
        <w:t>t van het werk dat hem was opgedragen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verscheen</w:t>
      </w:r>
      <w:r w:rsidR="008F7742" w:rsidRPr="00BF63DE">
        <w:rPr>
          <w:rFonts w:ascii="Garamond" w:hAnsi="Garamond"/>
          <w:sz w:val="24"/>
          <w:szCs w:val="24"/>
          <w:lang w:val="nl-NL"/>
        </w:rPr>
        <w:t xml:space="preserve"> de </w:t>
      </w:r>
      <w:r w:rsidRPr="00BF63DE">
        <w:rPr>
          <w:rFonts w:ascii="Garamond" w:hAnsi="Garamond"/>
          <w:sz w:val="24"/>
          <w:szCs w:val="24"/>
          <w:lang w:val="nl-NL"/>
        </w:rPr>
        <w:t xml:space="preserve">volgenden dag in het parlement met een voorkomen dat diepen ernst en nadenken </w:t>
      </w:r>
      <w:r w:rsidR="004F2372" w:rsidRPr="00BF63DE">
        <w:rPr>
          <w:rFonts w:ascii="Garamond" w:hAnsi="Garamond"/>
          <w:sz w:val="24"/>
          <w:szCs w:val="24"/>
          <w:lang w:val="nl-NL"/>
        </w:rPr>
        <w:t>teken</w:t>
      </w:r>
      <w:r w:rsidRPr="00BF63DE">
        <w:rPr>
          <w:rFonts w:ascii="Garamond" w:hAnsi="Garamond"/>
          <w:sz w:val="24"/>
          <w:szCs w:val="24"/>
          <w:lang w:val="nl-NL"/>
        </w:rPr>
        <w:t xml:space="preserve">de. Hij begon met te zeggen dat hij zich voor de gezegde betrekking onwaardig en ongeschikt gevoelde. </w:t>
      </w:r>
      <w:r w:rsidR="008C61E7" w:rsidRPr="00BF63DE">
        <w:rPr>
          <w:rFonts w:ascii="Garamond" w:hAnsi="Garamond"/>
          <w:sz w:val="24"/>
          <w:szCs w:val="24"/>
          <w:lang w:val="nl-NL"/>
        </w:rPr>
        <w:t xml:space="preserve">Echter, </w:t>
      </w:r>
      <w:r w:rsidRPr="00BF63DE">
        <w:rPr>
          <w:rFonts w:ascii="Garamond" w:hAnsi="Garamond"/>
          <w:sz w:val="24"/>
          <w:szCs w:val="24"/>
          <w:lang w:val="nl-NL"/>
        </w:rPr>
        <w:t>hij behoorde niet tot dezulken</w:t>
      </w:r>
      <w:r w:rsidR="009934B2" w:rsidRPr="00BF63DE">
        <w:rPr>
          <w:rFonts w:ascii="Garamond" w:hAnsi="Garamond"/>
          <w:sz w:val="24"/>
          <w:szCs w:val="24"/>
          <w:lang w:val="nl-NL"/>
        </w:rPr>
        <w:t>,</w:t>
      </w:r>
      <w:r w:rsidRPr="00BF63DE">
        <w:rPr>
          <w:rFonts w:ascii="Garamond" w:hAnsi="Garamond"/>
          <w:sz w:val="24"/>
          <w:szCs w:val="24"/>
          <w:lang w:val="nl-NL"/>
        </w:rPr>
        <w:t xml:space="preserve"> die voor de vervulling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t>
      </w:r>
      <w:r w:rsidR="008F7742" w:rsidRPr="00BF63DE">
        <w:rPr>
          <w:rFonts w:ascii="Garamond" w:hAnsi="Garamond"/>
          <w:sz w:val="24"/>
          <w:szCs w:val="24"/>
          <w:lang w:val="nl-NL"/>
        </w:rPr>
        <w:t>plicht</w:t>
      </w:r>
      <w:r w:rsidRPr="00BF63DE">
        <w:rPr>
          <w:rFonts w:ascii="Garamond" w:hAnsi="Garamond"/>
          <w:sz w:val="24"/>
          <w:szCs w:val="24"/>
          <w:lang w:val="nl-NL"/>
        </w:rPr>
        <w:t xml:space="preserve"> terugtreden</w:t>
      </w:r>
      <w:r w:rsidR="009934B2" w:rsidRPr="00BF63DE">
        <w:rPr>
          <w:rFonts w:ascii="Garamond" w:hAnsi="Garamond"/>
          <w:sz w:val="24"/>
          <w:szCs w:val="24"/>
          <w:lang w:val="nl-NL"/>
        </w:rPr>
        <w:t>,</w:t>
      </w:r>
      <w:r w:rsidRPr="00BF63DE">
        <w:rPr>
          <w:rFonts w:ascii="Garamond" w:hAnsi="Garamond"/>
          <w:sz w:val="24"/>
          <w:szCs w:val="24"/>
          <w:lang w:val="nl-NL"/>
        </w:rPr>
        <w:t xml:space="preserve"> omdat die </w:t>
      </w:r>
      <w:r w:rsidR="008F7742" w:rsidRPr="00BF63DE">
        <w:rPr>
          <w:rFonts w:ascii="Garamond" w:hAnsi="Garamond"/>
          <w:sz w:val="24"/>
          <w:szCs w:val="24"/>
          <w:lang w:val="nl-NL"/>
        </w:rPr>
        <w:t xml:space="preserve">plicht </w:t>
      </w:r>
      <w:r w:rsidR="004F2372" w:rsidRPr="00BF63DE">
        <w:rPr>
          <w:rFonts w:ascii="Garamond" w:hAnsi="Garamond"/>
          <w:sz w:val="24"/>
          <w:szCs w:val="24"/>
          <w:lang w:val="nl-NL"/>
        </w:rPr>
        <w:t>moeilijk</w:t>
      </w:r>
      <w:r w:rsidR="008F7742" w:rsidRPr="00BF63DE">
        <w:rPr>
          <w:rFonts w:ascii="Garamond" w:hAnsi="Garamond"/>
          <w:sz w:val="24"/>
          <w:szCs w:val="24"/>
          <w:lang w:val="nl-NL"/>
        </w:rPr>
        <w:t xml:space="preserve"> is. Hij betuigde daarom </w:t>
      </w:r>
      <w:r w:rsidR="00EF5FD1" w:rsidRPr="00BF63DE">
        <w:rPr>
          <w:rFonts w:ascii="Garamond" w:hAnsi="Garamond"/>
          <w:sz w:val="24"/>
          <w:szCs w:val="24"/>
          <w:lang w:val="nl-NL"/>
        </w:rPr>
        <w:t>‘</w:t>
      </w:r>
      <w:r w:rsidR="008F7742" w:rsidRPr="00BF63DE">
        <w:rPr>
          <w:rFonts w:ascii="Garamond" w:hAnsi="Garamond"/>
          <w:sz w:val="24"/>
          <w:szCs w:val="24"/>
          <w:lang w:val="nl-NL"/>
        </w:rPr>
        <w:t>dat hij zich geheel aan de beschikkingen van het huis onderwierp</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hij daarbij zich volstrekt verliet op de voorzienigheid en op de zegen </w:t>
      </w:r>
      <w:r w:rsidR="008C61E7" w:rsidRPr="00BF63DE">
        <w:rPr>
          <w:rFonts w:ascii="Garamond" w:hAnsi="Garamond"/>
          <w:sz w:val="24"/>
          <w:szCs w:val="24"/>
          <w:lang w:val="nl-NL"/>
        </w:rPr>
        <w:t>Gods</w:t>
      </w:r>
      <w:r w:rsidR="008F7742" w:rsidRPr="00BF63DE">
        <w:rPr>
          <w:rFonts w:ascii="Garamond" w:hAnsi="Garamond"/>
          <w:sz w:val="24"/>
          <w:szCs w:val="24"/>
          <w:lang w:val="nl-NL"/>
        </w:rPr>
        <w:t>, waarvan hij reeds zulke treffende bewijzen had mogen ondervinden.’</w:t>
      </w:r>
    </w:p>
    <w:p w14:paraId="6272C57D" w14:textId="691F57CE"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In</w:t>
      </w:r>
      <w:r w:rsidR="00EF5FD1" w:rsidRPr="00BF63DE">
        <w:rPr>
          <w:rFonts w:ascii="Garamond" w:hAnsi="Garamond"/>
          <w:sz w:val="24"/>
          <w:szCs w:val="24"/>
          <w:lang w:val="nl-NL"/>
        </w:rPr>
        <w:t>tussen</w:t>
      </w:r>
      <w:r w:rsidRPr="00BF63DE">
        <w:rPr>
          <w:rFonts w:ascii="Garamond" w:hAnsi="Garamond"/>
          <w:sz w:val="24"/>
          <w:szCs w:val="24"/>
          <w:lang w:val="nl-NL"/>
        </w:rPr>
        <w:t xml:space="preserve"> verborg hij zich de bezwaren niet</w:t>
      </w:r>
      <w:r w:rsidR="00FD7F86" w:rsidRPr="00BF63DE">
        <w:rPr>
          <w:rFonts w:ascii="Garamond" w:hAnsi="Garamond"/>
          <w:sz w:val="24"/>
          <w:szCs w:val="24"/>
          <w:lang w:val="nl-NL"/>
        </w:rPr>
        <w:t>, die</w:t>
      </w:r>
      <w:r w:rsidRPr="00BF63DE">
        <w:rPr>
          <w:rFonts w:ascii="Garamond" w:hAnsi="Garamond"/>
          <w:sz w:val="24"/>
          <w:szCs w:val="24"/>
          <w:lang w:val="nl-NL"/>
        </w:rPr>
        <w:t xml:space="preserve"> de zending, die hem was opgedragen, ontmoeten zou. </w:t>
      </w:r>
      <w:r w:rsidR="00EF5FD1" w:rsidRPr="00BF63DE">
        <w:rPr>
          <w:rFonts w:ascii="Garamond" w:hAnsi="Garamond"/>
          <w:sz w:val="24"/>
          <w:szCs w:val="24"/>
          <w:lang w:val="nl-NL"/>
        </w:rPr>
        <w:t>‘</w:t>
      </w:r>
      <w:r w:rsidR="0069205E" w:rsidRPr="00BF63DE">
        <w:rPr>
          <w:rFonts w:ascii="Garamond" w:hAnsi="Garamond"/>
          <w:sz w:val="24"/>
          <w:szCs w:val="24"/>
          <w:lang w:val="nl-NL"/>
        </w:rPr>
        <w:t>H</w:t>
      </w:r>
      <w:r w:rsidRPr="00BF63DE">
        <w:rPr>
          <w:rFonts w:ascii="Garamond" w:hAnsi="Garamond"/>
          <w:sz w:val="24"/>
          <w:szCs w:val="24"/>
          <w:lang w:val="nl-NL"/>
        </w:rPr>
        <w:t xml:space="preserve">et </w:t>
      </w:r>
      <w:r w:rsidR="005B67C0" w:rsidRPr="00BF63DE">
        <w:rPr>
          <w:rFonts w:ascii="Garamond" w:hAnsi="Garamond"/>
          <w:sz w:val="24"/>
          <w:szCs w:val="24"/>
          <w:lang w:val="nl-NL"/>
        </w:rPr>
        <w:t>koninkrijk</w:t>
      </w:r>
      <w:r w:rsidRPr="00BF63DE">
        <w:rPr>
          <w:rFonts w:ascii="Garamond" w:hAnsi="Garamond"/>
          <w:sz w:val="24"/>
          <w:szCs w:val="24"/>
          <w:lang w:val="nl-NL"/>
        </w:rPr>
        <w:t xml:space="preserve"> </w:t>
      </w:r>
      <w:r w:rsidR="00BA09B6" w:rsidRPr="00BF63DE">
        <w:rPr>
          <w:rFonts w:ascii="Garamond" w:hAnsi="Garamond"/>
          <w:sz w:val="24"/>
          <w:szCs w:val="24"/>
          <w:lang w:val="nl-NL"/>
        </w:rPr>
        <w:t>Ierland</w:t>
      </w:r>
      <w:r w:rsidRPr="00BF63DE">
        <w:rPr>
          <w:rFonts w:ascii="Garamond" w:hAnsi="Garamond"/>
          <w:sz w:val="24"/>
          <w:szCs w:val="24"/>
          <w:lang w:val="nl-NL"/>
        </w:rPr>
        <w:t>,’</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sprak hij,</w:t>
      </w:r>
      <w:r w:rsidR="000C1BE6" w:rsidRPr="00BF63DE">
        <w:rPr>
          <w:rFonts w:ascii="Garamond" w:hAnsi="Garamond"/>
          <w:sz w:val="24"/>
          <w:szCs w:val="24"/>
          <w:lang w:val="nl-NL"/>
        </w:rPr>
        <w:t xml:space="preserve"> </w:t>
      </w:r>
      <w:r w:rsidR="00635913" w:rsidRPr="00BF63DE">
        <w:rPr>
          <w:rFonts w:ascii="Garamond" w:hAnsi="Garamond"/>
          <w:sz w:val="24"/>
          <w:szCs w:val="24"/>
          <w:lang w:val="nl-NL"/>
        </w:rPr>
        <w:t xml:space="preserve">is in </w:t>
      </w:r>
      <w:r w:rsidR="002B605A" w:rsidRPr="00BF63DE">
        <w:rPr>
          <w:rFonts w:ascii="Garamond" w:hAnsi="Garamond"/>
          <w:sz w:val="24"/>
          <w:szCs w:val="24"/>
          <w:lang w:val="nl-NL"/>
        </w:rPr>
        <w:t>zo’n</w:t>
      </w:r>
      <w:r w:rsidR="00635913" w:rsidRPr="00BF63DE">
        <w:rPr>
          <w:rFonts w:ascii="Garamond" w:hAnsi="Garamond"/>
          <w:sz w:val="24"/>
          <w:szCs w:val="24"/>
          <w:lang w:val="nl-NL"/>
        </w:rPr>
        <w:t xml:space="preserve"> rampzalige toestand, dat, wanneer ik er in toestem, om</w:t>
      </w:r>
      <w:r w:rsidRPr="00BF63DE">
        <w:rPr>
          <w:rFonts w:ascii="Garamond" w:hAnsi="Garamond"/>
          <w:sz w:val="24"/>
          <w:szCs w:val="24"/>
          <w:lang w:val="nl-NL"/>
        </w:rPr>
        <w:t xml:space="preserve"> de </w:t>
      </w:r>
      <w:r w:rsidR="00635913" w:rsidRPr="00BF63DE">
        <w:rPr>
          <w:rFonts w:ascii="Garamond" w:hAnsi="Garamond"/>
          <w:sz w:val="24"/>
          <w:szCs w:val="24"/>
          <w:lang w:val="nl-NL"/>
        </w:rPr>
        <w:t>mij opgedragen last te aanvaarden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ik het werkelijk doe </w:t>
      </w:r>
      <w:r w:rsidR="00927878" w:rsidRPr="00BF63DE">
        <w:rPr>
          <w:rFonts w:ascii="Garamond" w:hAnsi="Garamond"/>
          <w:sz w:val="24"/>
          <w:szCs w:val="24"/>
          <w:lang w:val="nl-NL"/>
        </w:rPr>
        <w:t>vanwege</w:t>
      </w:r>
      <w:r w:rsidRPr="00BF63DE">
        <w:rPr>
          <w:rFonts w:ascii="Garamond" w:hAnsi="Garamond"/>
          <w:sz w:val="24"/>
          <w:szCs w:val="24"/>
          <w:lang w:val="nl-NL"/>
        </w:rPr>
        <w:t xml:space="preserve"> de </w:t>
      </w:r>
      <w:r w:rsidR="00EF5FD1" w:rsidRPr="00BF63DE">
        <w:rPr>
          <w:rFonts w:ascii="Garamond" w:hAnsi="Garamond"/>
          <w:sz w:val="24"/>
          <w:szCs w:val="24"/>
          <w:lang w:val="nl-NL"/>
        </w:rPr>
        <w:t>grote</w:t>
      </w:r>
      <w:r w:rsidR="00635913" w:rsidRPr="00BF63DE">
        <w:rPr>
          <w:rFonts w:ascii="Garamond" w:hAnsi="Garamond"/>
          <w:sz w:val="24"/>
          <w:szCs w:val="24"/>
          <w:lang w:val="nl-NL"/>
        </w:rPr>
        <w:t xml:space="preserve"> </w:t>
      </w:r>
      <w:r w:rsidR="004F2372" w:rsidRPr="00BF63DE">
        <w:rPr>
          <w:rFonts w:ascii="Garamond" w:hAnsi="Garamond"/>
          <w:sz w:val="24"/>
          <w:szCs w:val="24"/>
          <w:lang w:val="nl-NL"/>
        </w:rPr>
        <w:t>moeilijk</w:t>
      </w:r>
      <w:r w:rsidR="00635913" w:rsidRPr="00BF63DE">
        <w:rPr>
          <w:rFonts w:ascii="Garamond" w:hAnsi="Garamond"/>
          <w:sz w:val="24"/>
          <w:szCs w:val="24"/>
          <w:lang w:val="nl-NL"/>
        </w:rPr>
        <w:t>heden die er in gelegen zijn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in de hoop om, met gevaar van mijn leven,</w:t>
      </w:r>
      <w:r w:rsidRPr="00BF63DE">
        <w:rPr>
          <w:rFonts w:ascii="Garamond" w:hAnsi="Garamond"/>
          <w:sz w:val="24"/>
          <w:szCs w:val="24"/>
          <w:lang w:val="nl-NL"/>
        </w:rPr>
        <w:t xml:space="preserve"> de voortgang te stuiten, die de rebellen</w:t>
      </w:r>
      <w:r w:rsidR="009934B2" w:rsidRPr="00BF63DE">
        <w:rPr>
          <w:rFonts w:ascii="Garamond" w:hAnsi="Garamond"/>
          <w:sz w:val="24"/>
          <w:szCs w:val="24"/>
          <w:lang w:val="nl-NL"/>
        </w:rPr>
        <w:t xml:space="preserve"> zo </w:t>
      </w:r>
      <w:r w:rsidRPr="00BF63DE">
        <w:rPr>
          <w:rFonts w:ascii="Garamond" w:hAnsi="Garamond"/>
          <w:sz w:val="24"/>
          <w:szCs w:val="24"/>
          <w:lang w:val="nl-NL"/>
        </w:rPr>
        <w:t>overmoedig maakt</w:t>
      </w:r>
      <w:r w:rsidR="00276956" w:rsidRPr="00BF63DE">
        <w:rPr>
          <w:rFonts w:ascii="Garamond" w:hAnsi="Garamond"/>
          <w:sz w:val="24"/>
          <w:szCs w:val="24"/>
          <w:lang w:val="nl-NL"/>
        </w:rPr>
        <w:t>. A</w:t>
      </w:r>
      <w:r w:rsidRPr="00BF63DE">
        <w:rPr>
          <w:rFonts w:ascii="Garamond" w:hAnsi="Garamond"/>
          <w:sz w:val="24"/>
          <w:szCs w:val="24"/>
          <w:lang w:val="nl-NL"/>
        </w:rPr>
        <w:t xml:space="preserve">lles wat ik vraag,’ ging hij voort, </w:t>
      </w:r>
      <w:r w:rsidR="00EF5FD1" w:rsidRPr="00BF63DE">
        <w:rPr>
          <w:rFonts w:ascii="Garamond" w:hAnsi="Garamond"/>
          <w:sz w:val="24"/>
          <w:szCs w:val="24"/>
          <w:lang w:val="nl-NL"/>
        </w:rPr>
        <w:t>‘</w:t>
      </w:r>
      <w:r w:rsidRPr="00BF63DE">
        <w:rPr>
          <w:rFonts w:ascii="Garamond" w:hAnsi="Garamond"/>
          <w:sz w:val="24"/>
          <w:szCs w:val="24"/>
          <w:lang w:val="nl-NL"/>
        </w:rPr>
        <w:t xml:space="preserve">is dat men geen </w:t>
      </w:r>
      <w:r w:rsidR="00EF5FD1" w:rsidRPr="00BF63DE">
        <w:rPr>
          <w:rFonts w:ascii="Garamond" w:hAnsi="Garamond"/>
          <w:sz w:val="24"/>
          <w:szCs w:val="24"/>
          <w:lang w:val="nl-NL"/>
        </w:rPr>
        <w:t>ogen</w:t>
      </w:r>
      <w:r w:rsidRPr="00BF63DE">
        <w:rPr>
          <w:rFonts w:ascii="Garamond" w:hAnsi="Garamond"/>
          <w:sz w:val="24"/>
          <w:szCs w:val="24"/>
          <w:lang w:val="nl-NL"/>
        </w:rPr>
        <w:t>blik verder verlieze</w:t>
      </w:r>
      <w:r w:rsidR="0069205E" w:rsidRPr="00BF63DE">
        <w:rPr>
          <w:rFonts w:ascii="Garamond" w:hAnsi="Garamond"/>
          <w:sz w:val="24"/>
          <w:szCs w:val="24"/>
          <w:lang w:val="nl-NL"/>
        </w:rPr>
        <w:t>n zal</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zonder verwijl de </w:t>
      </w:r>
      <w:r w:rsidR="002B605A" w:rsidRPr="00BF63DE">
        <w:rPr>
          <w:rFonts w:ascii="Garamond" w:hAnsi="Garamond"/>
          <w:sz w:val="24"/>
          <w:szCs w:val="24"/>
          <w:lang w:val="nl-NL"/>
        </w:rPr>
        <w:t>nodig</w:t>
      </w:r>
      <w:r w:rsidRPr="00BF63DE">
        <w:rPr>
          <w:rFonts w:ascii="Garamond" w:hAnsi="Garamond"/>
          <w:sz w:val="24"/>
          <w:szCs w:val="24"/>
          <w:lang w:val="nl-NL"/>
        </w:rPr>
        <w:t>e toebereidselen voor</w:t>
      </w:r>
      <w:r w:rsidR="00387D1B" w:rsidRPr="00BF63DE">
        <w:rPr>
          <w:rFonts w:ascii="Garamond" w:hAnsi="Garamond"/>
          <w:sz w:val="24"/>
          <w:szCs w:val="24"/>
          <w:lang w:val="nl-NL"/>
        </w:rPr>
        <w:t xml:space="preserve"> een</w:t>
      </w:r>
      <w:r w:rsidR="009934B2" w:rsidRPr="00BF63DE">
        <w:rPr>
          <w:rFonts w:ascii="Garamond" w:hAnsi="Garamond"/>
          <w:sz w:val="24"/>
          <w:szCs w:val="24"/>
          <w:lang w:val="nl-NL"/>
        </w:rPr>
        <w:t xml:space="preserve"> zo </w:t>
      </w:r>
      <w:r w:rsidRPr="00BF63DE">
        <w:rPr>
          <w:rFonts w:ascii="Garamond" w:hAnsi="Garamond"/>
          <w:sz w:val="24"/>
          <w:szCs w:val="24"/>
          <w:lang w:val="nl-NL"/>
        </w:rPr>
        <w:t>zwaar</w:t>
      </w:r>
      <w:r w:rsidR="000D2FE8" w:rsidRPr="00BF63DE">
        <w:rPr>
          <w:rFonts w:ascii="Garamond" w:hAnsi="Garamond"/>
          <w:sz w:val="24"/>
          <w:szCs w:val="24"/>
          <w:lang w:val="nl-NL"/>
        </w:rPr>
        <w:t>wicht</w:t>
      </w:r>
      <w:r w:rsidRPr="00BF63DE">
        <w:rPr>
          <w:rFonts w:ascii="Garamond" w:hAnsi="Garamond"/>
          <w:sz w:val="24"/>
          <w:szCs w:val="24"/>
          <w:lang w:val="nl-NL"/>
        </w:rPr>
        <w:t>ige onderneming worden gemaakt.’</w:t>
      </w:r>
      <w:r w:rsidR="0069205E" w:rsidRPr="00BF63DE">
        <w:rPr>
          <w:rStyle w:val="FootnoteReference"/>
          <w:rFonts w:ascii="Garamond" w:hAnsi="Garamond"/>
          <w:sz w:val="24"/>
          <w:szCs w:val="24"/>
          <w:lang w:val="nl-NL"/>
        </w:rPr>
        <w:footnoteReference w:id="160"/>
      </w:r>
    </w:p>
    <w:p w14:paraId="0AEA2A07" w14:textId="5C457633"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In voldoening aan dit zijn verlangen werden ook terstond</w:t>
      </w:r>
      <w:r w:rsidR="009934B2" w:rsidRPr="00BF63DE">
        <w:rPr>
          <w:rFonts w:ascii="Garamond" w:hAnsi="Garamond"/>
          <w:sz w:val="24"/>
          <w:szCs w:val="24"/>
          <w:lang w:val="nl-NL"/>
        </w:rPr>
        <w:t>,</w:t>
      </w:r>
      <w:r w:rsidRPr="00BF63DE">
        <w:rPr>
          <w:rFonts w:ascii="Garamond" w:hAnsi="Garamond"/>
          <w:sz w:val="24"/>
          <w:szCs w:val="24"/>
          <w:lang w:val="nl-NL"/>
        </w:rPr>
        <w:t xml:space="preserve"> onder zijn toe</w:t>
      </w:r>
      <w:r w:rsidR="00EF5FD1" w:rsidRPr="00BF63DE">
        <w:rPr>
          <w:rFonts w:ascii="Garamond" w:hAnsi="Garamond"/>
          <w:sz w:val="24"/>
          <w:szCs w:val="24"/>
          <w:lang w:val="nl-NL"/>
        </w:rPr>
        <w:t>zicht en</w:t>
      </w:r>
      <w:r w:rsidRPr="00BF63DE">
        <w:rPr>
          <w:rFonts w:ascii="Garamond" w:hAnsi="Garamond"/>
          <w:sz w:val="24"/>
          <w:szCs w:val="24"/>
          <w:lang w:val="nl-NL"/>
        </w:rPr>
        <w:t xml:space="preserve"> met ongelofelijke ijver, maatregelen genomen om geld te heffen</w:t>
      </w:r>
      <w:r w:rsidR="009934B2" w:rsidRPr="00BF63DE">
        <w:rPr>
          <w:rFonts w:ascii="Garamond" w:hAnsi="Garamond"/>
          <w:sz w:val="24"/>
          <w:szCs w:val="24"/>
          <w:lang w:val="nl-NL"/>
        </w:rPr>
        <w:t>,</w:t>
      </w:r>
      <w:r w:rsidRPr="00BF63DE">
        <w:rPr>
          <w:rFonts w:ascii="Garamond" w:hAnsi="Garamond"/>
          <w:sz w:val="24"/>
          <w:szCs w:val="24"/>
          <w:lang w:val="nl-NL"/>
        </w:rPr>
        <w:t xml:space="preserve"> zich schepen te verschaffen en troepen </w:t>
      </w:r>
      <w:r w:rsidR="008C61E7" w:rsidRPr="00BF63DE">
        <w:rPr>
          <w:rFonts w:ascii="Garamond" w:hAnsi="Garamond"/>
          <w:sz w:val="24"/>
          <w:szCs w:val="24"/>
          <w:lang w:val="nl-NL"/>
        </w:rPr>
        <w:t>samen</w:t>
      </w:r>
      <w:r w:rsidRPr="00BF63DE">
        <w:rPr>
          <w:rFonts w:ascii="Garamond" w:hAnsi="Garamond"/>
          <w:sz w:val="24"/>
          <w:szCs w:val="24"/>
          <w:lang w:val="nl-NL"/>
        </w:rPr>
        <w:t xml:space="preserve"> te brengen.</w:t>
      </w:r>
      <w:r w:rsidR="0069205E" w:rsidRPr="00BF63DE">
        <w:rPr>
          <w:rFonts w:ascii="Garamond" w:hAnsi="Garamond"/>
          <w:sz w:val="24"/>
          <w:szCs w:val="24"/>
          <w:lang w:val="nl-NL"/>
        </w:rPr>
        <w:t xml:space="preserve"> </w:t>
      </w:r>
      <w:r w:rsidR="00BA09B6" w:rsidRPr="00BF63DE">
        <w:rPr>
          <w:rFonts w:ascii="Garamond" w:hAnsi="Garamond"/>
          <w:sz w:val="24"/>
          <w:szCs w:val="24"/>
          <w:lang w:val="nl-NL"/>
        </w:rPr>
        <w:t>Oliver</w:t>
      </w:r>
      <w:r w:rsidR="008F7742" w:rsidRPr="00BF63DE">
        <w:rPr>
          <w:rFonts w:ascii="Garamond" w:hAnsi="Garamond"/>
          <w:sz w:val="24"/>
          <w:szCs w:val="24"/>
          <w:lang w:val="nl-NL"/>
        </w:rPr>
        <w:t xml:space="preserve"> bezat de ga</w:t>
      </w:r>
      <w:r w:rsidR="0069205E" w:rsidRPr="00BF63DE">
        <w:rPr>
          <w:rFonts w:ascii="Garamond" w:hAnsi="Garamond"/>
          <w:sz w:val="24"/>
          <w:szCs w:val="24"/>
          <w:lang w:val="nl-NL"/>
        </w:rPr>
        <w:t>ve</w:t>
      </w:r>
      <w:r w:rsidR="008F7742" w:rsidRPr="00BF63DE">
        <w:rPr>
          <w:rFonts w:ascii="Garamond" w:hAnsi="Garamond"/>
          <w:sz w:val="24"/>
          <w:szCs w:val="24"/>
          <w:lang w:val="nl-NL"/>
        </w:rPr>
        <w:t xml:space="preserve"> om de gemoederen te winnen en gunstig te stemmen voor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zaak. Ziehier daarvan een treffend voorbeeld, hetwelk ons door onderscheidene schrijvers wordt medegedeeld.</w:t>
      </w:r>
      <w:r w:rsidR="00C630CC" w:rsidRPr="00BF63DE">
        <w:rPr>
          <w:rStyle w:val="FootnoteReference"/>
          <w:rFonts w:ascii="Garamond" w:hAnsi="Garamond"/>
          <w:sz w:val="24"/>
          <w:szCs w:val="24"/>
          <w:lang w:val="nl-NL"/>
        </w:rPr>
        <w:footnoteReference w:id="161"/>
      </w:r>
      <w:r w:rsidR="008F7742" w:rsidRPr="00BF63DE">
        <w:rPr>
          <w:rFonts w:ascii="Garamond" w:hAnsi="Garamond"/>
          <w:sz w:val="24"/>
          <w:szCs w:val="24"/>
          <w:lang w:val="nl-NL"/>
        </w:rPr>
        <w:t xml:space="preserve"> </w:t>
      </w:r>
      <w:r w:rsidR="00BA09B6" w:rsidRPr="00BF63DE">
        <w:rPr>
          <w:rFonts w:ascii="Garamond" w:hAnsi="Garamond"/>
          <w:sz w:val="24"/>
          <w:szCs w:val="24"/>
          <w:lang w:val="nl-NL"/>
        </w:rPr>
        <w:t>Lord</w:t>
      </w:r>
      <w:r w:rsidR="008F7742" w:rsidRPr="00BF63DE">
        <w:rPr>
          <w:rFonts w:ascii="Garamond" w:hAnsi="Garamond"/>
          <w:sz w:val="24"/>
          <w:szCs w:val="24"/>
          <w:lang w:val="nl-NL"/>
        </w:rPr>
        <w:t xml:space="preserve"> </w:t>
      </w:r>
      <w:r w:rsidR="00BA09B6" w:rsidRPr="00BF63DE">
        <w:rPr>
          <w:rFonts w:ascii="Garamond" w:hAnsi="Garamond"/>
          <w:sz w:val="24"/>
          <w:szCs w:val="24"/>
          <w:lang w:val="nl-NL"/>
        </w:rPr>
        <w:t>Broghil</w:t>
      </w:r>
      <w:r w:rsidR="008F7742" w:rsidRPr="00BF63DE">
        <w:rPr>
          <w:rFonts w:ascii="Garamond" w:hAnsi="Garamond"/>
          <w:sz w:val="24"/>
          <w:szCs w:val="24"/>
          <w:lang w:val="nl-NL"/>
        </w:rPr>
        <w:t xml:space="preserve"> had het voornemen om naar het vaste land te gaan, ten einde van </w:t>
      </w:r>
      <w:r w:rsidR="002425F3" w:rsidRPr="00BF63DE">
        <w:rPr>
          <w:rFonts w:ascii="Garamond" w:hAnsi="Garamond"/>
          <w:sz w:val="24"/>
          <w:szCs w:val="24"/>
          <w:lang w:val="nl-NL"/>
        </w:rPr>
        <w:t>Charles</w:t>
      </w:r>
      <w:r w:rsidR="00C02B0B" w:rsidRPr="00BF63DE">
        <w:rPr>
          <w:rFonts w:ascii="Garamond" w:hAnsi="Garamond"/>
          <w:sz w:val="24"/>
          <w:szCs w:val="24"/>
          <w:lang w:val="nl-NL"/>
        </w:rPr>
        <w:t> </w:t>
      </w:r>
      <w:r w:rsidR="00E3365B" w:rsidRPr="00BF63DE">
        <w:rPr>
          <w:rFonts w:ascii="Garamond" w:hAnsi="Garamond"/>
          <w:sz w:val="24"/>
          <w:szCs w:val="24"/>
          <w:lang w:val="nl-NL"/>
        </w:rPr>
        <w:t>II</w:t>
      </w:r>
      <w:r w:rsidR="00026DF6" w:rsidRPr="00BF63DE">
        <w:rPr>
          <w:rFonts w:ascii="Garamond" w:hAnsi="Garamond"/>
          <w:sz w:val="24"/>
          <w:szCs w:val="24"/>
          <w:lang w:val="nl-NL"/>
        </w:rPr>
        <w:t xml:space="preserve"> </w:t>
      </w:r>
      <w:r w:rsidR="008F7742" w:rsidRPr="00BF63DE">
        <w:rPr>
          <w:rFonts w:ascii="Garamond" w:hAnsi="Garamond"/>
          <w:sz w:val="24"/>
          <w:szCs w:val="24"/>
          <w:lang w:val="nl-NL"/>
        </w:rPr>
        <w:t xml:space="preserve">de </w:t>
      </w:r>
      <w:r w:rsidR="002B605A" w:rsidRPr="00BF63DE">
        <w:rPr>
          <w:rFonts w:ascii="Garamond" w:hAnsi="Garamond"/>
          <w:sz w:val="24"/>
          <w:szCs w:val="24"/>
          <w:lang w:val="nl-NL"/>
        </w:rPr>
        <w:t>nodig</w:t>
      </w:r>
      <w:r w:rsidR="008F7742" w:rsidRPr="00BF63DE">
        <w:rPr>
          <w:rFonts w:ascii="Garamond" w:hAnsi="Garamond"/>
          <w:sz w:val="24"/>
          <w:szCs w:val="24"/>
          <w:lang w:val="nl-NL"/>
        </w:rPr>
        <w:t>e vol</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 te </w:t>
      </w:r>
      <w:r w:rsidR="008B527A" w:rsidRPr="00BF63DE">
        <w:rPr>
          <w:rFonts w:ascii="Garamond" w:hAnsi="Garamond"/>
          <w:sz w:val="24"/>
          <w:szCs w:val="24"/>
          <w:lang w:val="nl-NL"/>
        </w:rPr>
        <w:t>krijgen</w:t>
      </w:r>
      <w:r w:rsidR="008F7742" w:rsidRPr="00BF63DE">
        <w:rPr>
          <w:rFonts w:ascii="Garamond" w:hAnsi="Garamond"/>
          <w:sz w:val="24"/>
          <w:szCs w:val="24"/>
          <w:lang w:val="nl-NL"/>
        </w:rPr>
        <w:t xml:space="preserve">, om soldaten te werven, hem in </w:t>
      </w:r>
      <w:r w:rsidR="00BA09B6" w:rsidRPr="00BF63DE">
        <w:rPr>
          <w:rFonts w:ascii="Garamond" w:hAnsi="Garamond"/>
          <w:sz w:val="24"/>
          <w:szCs w:val="24"/>
          <w:lang w:val="nl-NL"/>
        </w:rPr>
        <w:t>Ierland</w:t>
      </w:r>
      <w:r w:rsidR="008F7742" w:rsidRPr="00BF63DE">
        <w:rPr>
          <w:rFonts w:ascii="Garamond" w:hAnsi="Garamond"/>
          <w:sz w:val="24"/>
          <w:szCs w:val="24"/>
          <w:lang w:val="nl-NL"/>
        </w:rPr>
        <w:t xml:space="preserve"> te herstellen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voor zich</w:t>
      </w:r>
      <w:r w:rsidR="004F2372" w:rsidRPr="00BF63DE">
        <w:rPr>
          <w:rFonts w:ascii="Garamond" w:hAnsi="Garamond"/>
          <w:sz w:val="24"/>
          <w:szCs w:val="24"/>
          <w:lang w:val="nl-NL"/>
        </w:rPr>
        <w:t>zelf</w:t>
      </w:r>
      <w:r w:rsidR="009934B2" w:rsidRPr="00BF63DE">
        <w:rPr>
          <w:rFonts w:ascii="Garamond" w:hAnsi="Garamond"/>
          <w:sz w:val="24"/>
          <w:szCs w:val="24"/>
          <w:lang w:val="nl-NL"/>
        </w:rPr>
        <w:t xml:space="preserve"> weer </w:t>
      </w:r>
      <w:r w:rsidR="008F7742" w:rsidRPr="00BF63DE">
        <w:rPr>
          <w:rFonts w:ascii="Garamond" w:hAnsi="Garamond"/>
          <w:sz w:val="24"/>
          <w:szCs w:val="24"/>
          <w:lang w:val="nl-NL"/>
        </w:rPr>
        <w:t>in het bezit</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eigendommen te geraken, met dat doel vroeg hij verlof om</w:t>
      </w:r>
      <w:r w:rsidR="009934B2" w:rsidRPr="00BF63DE">
        <w:rPr>
          <w:rFonts w:ascii="Garamond" w:hAnsi="Garamond"/>
          <w:sz w:val="24"/>
          <w:szCs w:val="24"/>
          <w:lang w:val="nl-NL"/>
        </w:rPr>
        <w:t xml:space="preserve">, </w:t>
      </w:r>
      <w:r w:rsidR="002425F3" w:rsidRPr="00BF63DE">
        <w:rPr>
          <w:rFonts w:ascii="Garamond" w:hAnsi="Garamond"/>
          <w:sz w:val="24"/>
          <w:szCs w:val="24"/>
          <w:lang w:val="nl-NL"/>
        </w:rPr>
        <w:t xml:space="preserve">zoals </w:t>
      </w:r>
      <w:r w:rsidR="008F7742" w:rsidRPr="00BF63DE">
        <w:rPr>
          <w:rFonts w:ascii="Garamond" w:hAnsi="Garamond"/>
          <w:sz w:val="24"/>
          <w:szCs w:val="24"/>
          <w:lang w:val="nl-NL"/>
        </w:rPr>
        <w:t xml:space="preserve"> het heette, te spa de baden te gaan gebruiken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zijn ware oogmerk deelde hij slechts aan een klein getal vrienden mede. </w:t>
      </w:r>
      <w:r w:rsidR="00EF5FD1" w:rsidRPr="00BF63DE">
        <w:rPr>
          <w:rFonts w:ascii="Garamond" w:hAnsi="Garamond"/>
          <w:sz w:val="24"/>
          <w:szCs w:val="24"/>
          <w:lang w:val="nl-NL"/>
        </w:rPr>
        <w:t>Nauw</w:t>
      </w:r>
      <w:r w:rsidR="008F7742" w:rsidRPr="00BF63DE">
        <w:rPr>
          <w:rFonts w:ascii="Garamond" w:hAnsi="Garamond"/>
          <w:sz w:val="24"/>
          <w:szCs w:val="24"/>
          <w:lang w:val="nl-NL"/>
        </w:rPr>
        <w:t>elijk</w:t>
      </w:r>
      <w:r w:rsidR="00C630CC" w:rsidRPr="00BF63DE">
        <w:rPr>
          <w:rFonts w:ascii="Garamond" w:hAnsi="Garamond"/>
          <w:sz w:val="24"/>
          <w:szCs w:val="24"/>
          <w:lang w:val="nl-NL"/>
        </w:rPr>
        <w:t>s</w:t>
      </w:r>
      <w:r w:rsidR="008F7742" w:rsidRPr="00BF63DE">
        <w:rPr>
          <w:rFonts w:ascii="Garamond" w:hAnsi="Garamond"/>
          <w:sz w:val="24"/>
          <w:szCs w:val="24"/>
          <w:lang w:val="nl-NL"/>
        </w:rPr>
        <w:t xml:space="preserve"> was hij in Londen aangekomen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waar hij zich dacht in te schepen</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een heer</w:t>
      </w:r>
      <w:r w:rsidR="009934B2" w:rsidRPr="00BF63DE">
        <w:rPr>
          <w:rFonts w:ascii="Garamond" w:hAnsi="Garamond"/>
          <w:sz w:val="24"/>
          <w:szCs w:val="24"/>
          <w:lang w:val="nl-NL"/>
        </w:rPr>
        <w:t>,</w:t>
      </w:r>
      <w:r w:rsidR="008F7742" w:rsidRPr="00BF63DE">
        <w:rPr>
          <w:rFonts w:ascii="Garamond" w:hAnsi="Garamond"/>
          <w:sz w:val="24"/>
          <w:szCs w:val="24"/>
          <w:lang w:val="nl-NL"/>
        </w:rPr>
        <w:t xml:space="preserve"> tot </w:t>
      </w:r>
      <w:r w:rsidR="00C630CC" w:rsidRPr="00BF63DE">
        <w:rPr>
          <w:rFonts w:ascii="Garamond" w:hAnsi="Garamond"/>
          <w:sz w:val="24"/>
          <w:szCs w:val="24"/>
          <w:lang w:val="nl-NL"/>
        </w:rPr>
        <w:t>Crom</w:t>
      </w:r>
      <w:r w:rsidR="008F7742" w:rsidRPr="00BF63DE">
        <w:rPr>
          <w:rFonts w:ascii="Garamond" w:hAnsi="Garamond"/>
          <w:sz w:val="24"/>
          <w:szCs w:val="24"/>
          <w:lang w:val="nl-NL"/>
        </w:rPr>
        <w:t>wells dienst be</w:t>
      </w:r>
      <w:r w:rsidR="00EF5FD1" w:rsidRPr="00BF63DE">
        <w:rPr>
          <w:rFonts w:ascii="Garamond" w:hAnsi="Garamond"/>
          <w:sz w:val="24"/>
          <w:szCs w:val="24"/>
          <w:lang w:val="nl-NL"/>
        </w:rPr>
        <w:t>horen</w:t>
      </w:r>
      <w:r w:rsidR="008F7742" w:rsidRPr="00BF63DE">
        <w:rPr>
          <w:rFonts w:ascii="Garamond" w:hAnsi="Garamond"/>
          <w:sz w:val="24"/>
          <w:szCs w:val="24"/>
          <w:lang w:val="nl-NL"/>
        </w:rPr>
        <w:t>d, kwam hem namens</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meester vragen o</w:t>
      </w:r>
      <w:r w:rsidRPr="00BF63DE">
        <w:rPr>
          <w:rFonts w:ascii="Garamond" w:hAnsi="Garamond"/>
          <w:sz w:val="24"/>
          <w:szCs w:val="24"/>
          <w:lang w:val="nl-NL"/>
        </w:rPr>
        <w:t xml:space="preserve">p welk uur zijn </w:t>
      </w:r>
      <w:r w:rsidR="00634146" w:rsidRPr="00BF63DE">
        <w:rPr>
          <w:rFonts w:ascii="Garamond" w:hAnsi="Garamond"/>
          <w:sz w:val="24"/>
          <w:szCs w:val="24"/>
          <w:lang w:val="nl-NL"/>
        </w:rPr>
        <w:t>Lordship</w:t>
      </w:r>
      <w:r w:rsidR="008F7742" w:rsidRPr="00BF63DE">
        <w:rPr>
          <w:rFonts w:ascii="Garamond" w:hAnsi="Garamond"/>
          <w:sz w:val="24"/>
          <w:szCs w:val="24"/>
          <w:lang w:val="nl-NL"/>
        </w:rPr>
        <w:t xml:space="preserve"> de generaal bij zich zou kunnen ontvangen. Broghil was zeer verwonderd over deze boodschap, </w:t>
      </w:r>
      <w:r w:rsidR="00D2537D" w:rsidRPr="00BF63DE">
        <w:rPr>
          <w:rFonts w:ascii="Garamond" w:hAnsi="Garamond"/>
          <w:sz w:val="24"/>
          <w:szCs w:val="24"/>
          <w:lang w:val="nl-NL"/>
        </w:rPr>
        <w:t>omdat</w:t>
      </w:r>
      <w:r w:rsidR="008F7742" w:rsidRPr="00BF63DE">
        <w:rPr>
          <w:rFonts w:ascii="Garamond" w:hAnsi="Garamond"/>
          <w:sz w:val="24"/>
          <w:szCs w:val="24"/>
          <w:lang w:val="nl-NL"/>
        </w:rPr>
        <w:t xml:space="preserve"> hij nooit in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 bijzondere betrekking tot Cromwell had gestaan. Hij</w:t>
      </w:r>
      <w:r w:rsidR="00895B1E" w:rsidRPr="00BF63DE">
        <w:rPr>
          <w:rFonts w:ascii="Garamond" w:hAnsi="Garamond"/>
          <w:sz w:val="24"/>
          <w:szCs w:val="24"/>
          <w:lang w:val="nl-NL"/>
        </w:rPr>
        <w:t xml:space="preserve"> zei </w:t>
      </w:r>
      <w:r w:rsidR="008F7742" w:rsidRPr="00BF63DE">
        <w:rPr>
          <w:rFonts w:ascii="Garamond" w:hAnsi="Garamond"/>
          <w:sz w:val="24"/>
          <w:szCs w:val="24"/>
          <w:lang w:val="nl-NL"/>
        </w:rPr>
        <w:t>dan</w:t>
      </w:r>
      <w:r w:rsidR="00895B1E" w:rsidRPr="00BF63DE">
        <w:rPr>
          <w:rFonts w:ascii="Garamond" w:hAnsi="Garamond"/>
          <w:sz w:val="24"/>
          <w:szCs w:val="24"/>
          <w:lang w:val="nl-NL"/>
        </w:rPr>
        <w:t xml:space="preserve"> </w:t>
      </w:r>
      <w:r w:rsidR="00E7757C" w:rsidRPr="00BF63DE">
        <w:rPr>
          <w:rFonts w:ascii="Garamond" w:hAnsi="Garamond"/>
          <w:sz w:val="24"/>
          <w:szCs w:val="24"/>
          <w:lang w:val="nl-NL"/>
        </w:rPr>
        <w:t xml:space="preserve">tegen </w:t>
      </w:r>
      <w:r w:rsidR="00895B1E" w:rsidRPr="00BF63DE">
        <w:rPr>
          <w:rFonts w:ascii="Garamond" w:hAnsi="Garamond"/>
          <w:sz w:val="24"/>
          <w:szCs w:val="24"/>
          <w:lang w:val="nl-NL"/>
        </w:rPr>
        <w:t xml:space="preserve">die </w:t>
      </w:r>
      <w:r w:rsidR="00E7757C" w:rsidRPr="00BF63DE">
        <w:rPr>
          <w:rFonts w:ascii="Garamond" w:hAnsi="Garamond"/>
          <w:sz w:val="24"/>
          <w:szCs w:val="24"/>
          <w:lang w:val="nl-NL"/>
        </w:rPr>
        <w:t>h</w:t>
      </w:r>
      <w:r w:rsidR="00AF5374" w:rsidRPr="00BF63DE">
        <w:rPr>
          <w:rFonts w:ascii="Garamond" w:hAnsi="Garamond"/>
          <w:sz w:val="24"/>
          <w:szCs w:val="24"/>
          <w:lang w:val="nl-NL"/>
        </w:rPr>
        <w:t xml:space="preserve">eer </w:t>
      </w:r>
      <w:r w:rsidR="008F7742" w:rsidRPr="00BF63DE">
        <w:rPr>
          <w:rFonts w:ascii="Garamond" w:hAnsi="Garamond"/>
          <w:sz w:val="24"/>
          <w:szCs w:val="24"/>
          <w:lang w:val="nl-NL"/>
        </w:rPr>
        <w:t>dat er ongetwijfeld</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vergissing moest plaats hebben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deze antwoordde dat hij tot </w:t>
      </w:r>
      <w:r w:rsidR="00BA09B6" w:rsidRPr="00BF63DE">
        <w:rPr>
          <w:rFonts w:ascii="Garamond" w:hAnsi="Garamond"/>
          <w:sz w:val="24"/>
          <w:szCs w:val="24"/>
          <w:lang w:val="nl-NL"/>
        </w:rPr>
        <w:t>Lord</w:t>
      </w:r>
      <w:r w:rsidR="008F7742" w:rsidRPr="00BF63DE">
        <w:rPr>
          <w:rFonts w:ascii="Garamond" w:hAnsi="Garamond"/>
          <w:sz w:val="24"/>
          <w:szCs w:val="24"/>
          <w:lang w:val="nl-NL"/>
        </w:rPr>
        <w:t xml:space="preserve"> </w:t>
      </w:r>
      <w:r w:rsidR="00BA09B6" w:rsidRPr="00BF63DE">
        <w:rPr>
          <w:rFonts w:ascii="Garamond" w:hAnsi="Garamond"/>
          <w:sz w:val="24"/>
          <w:szCs w:val="24"/>
          <w:lang w:val="nl-NL"/>
        </w:rPr>
        <w:t>Broghil</w:t>
      </w:r>
      <w:r w:rsidR="008F7742" w:rsidRPr="00BF63DE">
        <w:rPr>
          <w:rFonts w:ascii="Garamond" w:hAnsi="Garamond"/>
          <w:sz w:val="24"/>
          <w:szCs w:val="24"/>
          <w:lang w:val="nl-NL"/>
        </w:rPr>
        <w:t xml:space="preserve"> gezonden was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bij gevolg, indien hij</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heette,</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boodschap wel degelijk he</w:t>
      </w:r>
      <w:r w:rsidR="00C630CC" w:rsidRPr="00BF63DE">
        <w:rPr>
          <w:rFonts w:ascii="Garamond" w:hAnsi="Garamond"/>
          <w:sz w:val="24"/>
          <w:szCs w:val="24"/>
          <w:lang w:val="nl-NL"/>
        </w:rPr>
        <w:t>m</w:t>
      </w:r>
      <w:r w:rsidR="008F7742" w:rsidRPr="00BF63DE">
        <w:rPr>
          <w:rFonts w:ascii="Garamond" w:hAnsi="Garamond"/>
          <w:sz w:val="24"/>
          <w:szCs w:val="24"/>
          <w:lang w:val="nl-NL"/>
        </w:rPr>
        <w:t xml:space="preserve"> gold. Broghil, die hiertegen niets kon inbrengen, verzocht hem nu, dat hij de </w:t>
      </w:r>
      <w:r w:rsidRPr="00BF63DE">
        <w:rPr>
          <w:rFonts w:ascii="Garamond" w:hAnsi="Garamond"/>
          <w:sz w:val="24"/>
          <w:szCs w:val="24"/>
          <w:lang w:val="nl-NL"/>
        </w:rPr>
        <w:t>generaal zeggen zou, dat hij zelf zich bij hem dacht te vervoegen.</w:t>
      </w:r>
    </w:p>
    <w:p w14:paraId="63814CA8" w14:textId="3D0FF817"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Broghil was zeer ongerust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kon zich volstrekt niet voorstellen wat het oogmerk</w:t>
      </w:r>
      <w:r w:rsidR="00737C39" w:rsidRPr="00BF63DE">
        <w:rPr>
          <w:rFonts w:ascii="Garamond" w:hAnsi="Garamond"/>
          <w:sz w:val="24"/>
          <w:szCs w:val="24"/>
          <w:lang w:val="nl-NL"/>
        </w:rPr>
        <w:t xml:space="preserve"> van deze </w:t>
      </w:r>
      <w:r w:rsidR="008C61E7" w:rsidRPr="00BF63DE">
        <w:rPr>
          <w:rFonts w:ascii="Garamond" w:hAnsi="Garamond"/>
          <w:sz w:val="24"/>
          <w:szCs w:val="24"/>
          <w:lang w:val="nl-NL"/>
        </w:rPr>
        <w:t>samen</w:t>
      </w:r>
      <w:r w:rsidRPr="00BF63DE">
        <w:rPr>
          <w:rFonts w:ascii="Garamond" w:hAnsi="Garamond"/>
          <w:sz w:val="24"/>
          <w:szCs w:val="24"/>
          <w:lang w:val="nl-NL"/>
        </w:rPr>
        <w:t>komst zou kunnen zijn. Terwijl hij nog hierover nadacht en het reeds avond begon te worden, kwam Cromwell bij hem</w:t>
      </w:r>
      <w:r w:rsidR="00EF5FD1" w:rsidRPr="00BF63DE">
        <w:rPr>
          <w:rFonts w:ascii="Garamond" w:hAnsi="Garamond"/>
          <w:sz w:val="24"/>
          <w:szCs w:val="24"/>
          <w:lang w:val="nl-NL"/>
        </w:rPr>
        <w:t xml:space="preserve"> en</w:t>
      </w:r>
      <w:r w:rsidR="00895B1E" w:rsidRPr="00BF63DE">
        <w:rPr>
          <w:rFonts w:ascii="Garamond" w:hAnsi="Garamond"/>
          <w:sz w:val="24"/>
          <w:szCs w:val="24"/>
          <w:lang w:val="nl-NL"/>
        </w:rPr>
        <w:t xml:space="preserve"> zei </w:t>
      </w:r>
      <w:r w:rsidR="00635913" w:rsidRPr="00BF63DE">
        <w:rPr>
          <w:rFonts w:ascii="Garamond" w:hAnsi="Garamond"/>
          <w:sz w:val="24"/>
          <w:szCs w:val="24"/>
          <w:lang w:val="nl-NL"/>
        </w:rPr>
        <w:t>zonder omwegen</w:t>
      </w:r>
      <w:r w:rsidRPr="00BF63DE">
        <w:rPr>
          <w:rFonts w:ascii="Garamond" w:hAnsi="Garamond"/>
          <w:sz w:val="24"/>
          <w:szCs w:val="24"/>
          <w:lang w:val="nl-NL"/>
        </w:rPr>
        <w:t xml:space="preserve"> de </w:t>
      </w:r>
      <w:r w:rsidR="00635913" w:rsidRPr="00BF63DE">
        <w:rPr>
          <w:rFonts w:ascii="Garamond" w:hAnsi="Garamond"/>
          <w:sz w:val="24"/>
          <w:szCs w:val="24"/>
          <w:lang w:val="nl-NL"/>
        </w:rPr>
        <w:t>koningsgezinden edelman, dat de staatsraad onder</w:t>
      </w:r>
      <w:r w:rsidR="00172DF2" w:rsidRPr="00BF63DE">
        <w:rPr>
          <w:rFonts w:ascii="Garamond" w:hAnsi="Garamond"/>
          <w:sz w:val="24"/>
          <w:szCs w:val="24"/>
          <w:lang w:val="nl-NL"/>
        </w:rPr>
        <w:t>richt</w:t>
      </w:r>
      <w:r w:rsidR="00635913" w:rsidRPr="00BF63DE">
        <w:rPr>
          <w:rFonts w:ascii="Garamond" w:hAnsi="Garamond"/>
          <w:sz w:val="24"/>
          <w:szCs w:val="24"/>
          <w:lang w:val="nl-NL"/>
        </w:rPr>
        <w:t xml:space="preserve"> was van zijn voornemen om zich tot</w:t>
      </w:r>
      <w:r w:rsidRPr="00BF63DE">
        <w:rPr>
          <w:rFonts w:ascii="Garamond" w:hAnsi="Garamond"/>
          <w:sz w:val="24"/>
          <w:szCs w:val="24"/>
          <w:lang w:val="nl-NL"/>
        </w:rPr>
        <w:t xml:space="preserve"> de </w:t>
      </w:r>
      <w:r w:rsidR="00635913" w:rsidRPr="00BF63DE">
        <w:rPr>
          <w:rFonts w:ascii="Garamond" w:hAnsi="Garamond"/>
          <w:sz w:val="24"/>
          <w:szCs w:val="24"/>
          <w:lang w:val="nl-NL"/>
        </w:rPr>
        <w:t xml:space="preserve">koning te begeven. </w:t>
      </w:r>
      <w:r w:rsidRPr="00BF63DE">
        <w:rPr>
          <w:rFonts w:ascii="Garamond" w:hAnsi="Garamond"/>
          <w:sz w:val="24"/>
          <w:szCs w:val="24"/>
          <w:lang w:val="nl-NL"/>
        </w:rPr>
        <w:t>Broghil</w:t>
      </w:r>
      <w:r w:rsidR="00C630CC" w:rsidRPr="00BF63DE">
        <w:rPr>
          <w:rFonts w:ascii="Garamond" w:hAnsi="Garamond"/>
          <w:sz w:val="24"/>
          <w:szCs w:val="24"/>
          <w:lang w:val="nl-NL"/>
        </w:rPr>
        <w:t xml:space="preserve"> probeerd</w:t>
      </w:r>
      <w:r w:rsidRPr="00BF63DE">
        <w:rPr>
          <w:rFonts w:ascii="Garamond" w:hAnsi="Garamond"/>
          <w:sz w:val="24"/>
          <w:szCs w:val="24"/>
          <w:lang w:val="nl-NL"/>
        </w:rPr>
        <w:t>e nu de</w:t>
      </w:r>
      <w:r w:rsidR="00C630CC" w:rsidRPr="00BF63DE">
        <w:rPr>
          <w:rFonts w:ascii="Garamond" w:hAnsi="Garamond"/>
          <w:sz w:val="24"/>
          <w:szCs w:val="24"/>
          <w:lang w:val="nl-NL"/>
        </w:rPr>
        <w:t xml:space="preserve"> g</w:t>
      </w:r>
      <w:r w:rsidRPr="00BF63DE">
        <w:rPr>
          <w:rFonts w:ascii="Garamond" w:hAnsi="Garamond"/>
          <w:sz w:val="24"/>
          <w:szCs w:val="24"/>
          <w:lang w:val="nl-NL"/>
        </w:rPr>
        <w:t>eneraal te beduiden dat hij zich vergissen moest</w:t>
      </w:r>
      <w:r w:rsidR="00075CF8" w:rsidRPr="00BF63DE">
        <w:rPr>
          <w:rFonts w:ascii="Garamond" w:hAnsi="Garamond"/>
          <w:sz w:val="24"/>
          <w:szCs w:val="24"/>
          <w:lang w:val="nl-NL"/>
        </w:rPr>
        <w:t>,</w:t>
      </w:r>
      <w:r w:rsidRPr="00BF63DE">
        <w:rPr>
          <w:rFonts w:ascii="Garamond" w:hAnsi="Garamond"/>
          <w:sz w:val="24"/>
          <w:szCs w:val="24"/>
          <w:lang w:val="nl-NL"/>
        </w:rPr>
        <w:t xml:space="preserve"> maar </w:t>
      </w:r>
      <w:r w:rsidR="009934B2" w:rsidRPr="00BF63DE">
        <w:rPr>
          <w:rFonts w:ascii="Garamond" w:hAnsi="Garamond"/>
          <w:sz w:val="24"/>
          <w:szCs w:val="24"/>
          <w:lang w:val="nl-NL"/>
        </w:rPr>
        <w:t>Oliver</w:t>
      </w:r>
      <w:r w:rsidRPr="00BF63DE">
        <w:rPr>
          <w:rFonts w:ascii="Garamond" w:hAnsi="Garamond"/>
          <w:sz w:val="24"/>
          <w:szCs w:val="24"/>
          <w:lang w:val="nl-NL"/>
        </w:rPr>
        <w:t xml:space="preserve"> antwoordde hem dat hij goede bewijzen had voor hetgeen hij</w:t>
      </w:r>
      <w:r w:rsidR="00895B1E" w:rsidRPr="00BF63DE">
        <w:rPr>
          <w:rFonts w:ascii="Garamond" w:hAnsi="Garamond"/>
          <w:sz w:val="24"/>
          <w:szCs w:val="24"/>
          <w:lang w:val="nl-NL"/>
        </w:rPr>
        <w:t xml:space="preserve"> zei </w:t>
      </w:r>
      <w:r w:rsidR="00EF5FD1" w:rsidRPr="00BF63DE">
        <w:rPr>
          <w:rFonts w:ascii="Garamond" w:hAnsi="Garamond"/>
          <w:sz w:val="24"/>
          <w:szCs w:val="24"/>
          <w:lang w:val="nl-NL"/>
        </w:rPr>
        <w:t>en</w:t>
      </w:r>
      <w:r w:rsidRPr="00BF63DE">
        <w:rPr>
          <w:rFonts w:ascii="Garamond" w:hAnsi="Garamond"/>
          <w:sz w:val="24"/>
          <w:szCs w:val="24"/>
          <w:lang w:val="nl-NL"/>
        </w:rPr>
        <w:t xml:space="preserve"> dat hij hem zelfs afschriften van brieven ver</w:t>
      </w:r>
      <w:r w:rsidR="00AB5F82" w:rsidRPr="00BF63DE">
        <w:rPr>
          <w:rFonts w:ascii="Garamond" w:hAnsi="Garamond"/>
          <w:sz w:val="24"/>
          <w:szCs w:val="24"/>
          <w:lang w:val="nl-NL"/>
        </w:rPr>
        <w:t>tonen</w:t>
      </w:r>
      <w:r w:rsidRPr="00BF63DE">
        <w:rPr>
          <w:rFonts w:ascii="Garamond" w:hAnsi="Garamond"/>
          <w:sz w:val="24"/>
          <w:szCs w:val="24"/>
          <w:lang w:val="nl-NL"/>
        </w:rPr>
        <w:t xml:space="preserve"> kon, die hij</w:t>
      </w:r>
      <w:r w:rsidR="00387D1B" w:rsidRPr="00BF63DE">
        <w:rPr>
          <w:rFonts w:ascii="Garamond" w:hAnsi="Garamond"/>
          <w:sz w:val="24"/>
          <w:szCs w:val="24"/>
          <w:lang w:val="nl-NL"/>
        </w:rPr>
        <w:t xml:space="preserve"> </w:t>
      </w:r>
      <w:r w:rsidR="00BA09B6" w:rsidRPr="00BF63DE">
        <w:rPr>
          <w:rFonts w:ascii="Garamond" w:hAnsi="Garamond"/>
          <w:sz w:val="24"/>
          <w:szCs w:val="24"/>
          <w:lang w:val="nl-NL"/>
        </w:rPr>
        <w:t>Broghil</w:t>
      </w:r>
      <w:r w:rsidR="00387D1B" w:rsidRPr="00BF63DE">
        <w:rPr>
          <w:rFonts w:ascii="Garamond" w:hAnsi="Garamond"/>
          <w:sz w:val="24"/>
          <w:szCs w:val="24"/>
          <w:lang w:val="nl-NL"/>
        </w:rPr>
        <w:t xml:space="preserve"> </w:t>
      </w:r>
      <w:r w:rsidRPr="00BF63DE">
        <w:rPr>
          <w:rFonts w:ascii="Garamond" w:hAnsi="Garamond"/>
          <w:sz w:val="24"/>
          <w:szCs w:val="24"/>
          <w:lang w:val="nl-NL"/>
        </w:rPr>
        <w:t>met betrekking tot</w:t>
      </w:r>
      <w:r w:rsidR="00630D35" w:rsidRPr="00BF63DE">
        <w:rPr>
          <w:rFonts w:ascii="Garamond" w:hAnsi="Garamond"/>
          <w:sz w:val="24"/>
          <w:szCs w:val="24"/>
          <w:lang w:val="nl-NL"/>
        </w:rPr>
        <w:t xml:space="preserve"> deze </w:t>
      </w:r>
      <w:r w:rsidRPr="00BF63DE">
        <w:rPr>
          <w:rFonts w:ascii="Garamond" w:hAnsi="Garamond"/>
          <w:sz w:val="24"/>
          <w:szCs w:val="24"/>
          <w:lang w:val="nl-NL"/>
        </w:rPr>
        <w:t>logt g</w:t>
      </w:r>
      <w:r w:rsidR="00635913" w:rsidRPr="00BF63DE">
        <w:rPr>
          <w:rFonts w:ascii="Garamond" w:hAnsi="Garamond"/>
          <w:sz w:val="24"/>
          <w:szCs w:val="24"/>
          <w:lang w:val="nl-NL"/>
        </w:rPr>
        <w:t>eschreven had. Hij voegde er bij dat de raad besloten had hem naar</w:t>
      </w:r>
      <w:r w:rsidRPr="00BF63DE">
        <w:rPr>
          <w:rFonts w:ascii="Garamond" w:hAnsi="Garamond"/>
          <w:sz w:val="24"/>
          <w:szCs w:val="24"/>
          <w:lang w:val="nl-NL"/>
        </w:rPr>
        <w:t xml:space="preserve"> de</w:t>
      </w:r>
      <w:r w:rsidR="00E3365B" w:rsidRPr="00BF63DE">
        <w:rPr>
          <w:rFonts w:ascii="Garamond" w:hAnsi="Garamond"/>
          <w:sz w:val="24"/>
          <w:szCs w:val="24"/>
          <w:lang w:val="nl-NL"/>
        </w:rPr>
        <w:t xml:space="preserve"> Tower </w:t>
      </w:r>
      <w:r w:rsidRPr="00BF63DE">
        <w:rPr>
          <w:rFonts w:ascii="Garamond" w:hAnsi="Garamond"/>
          <w:sz w:val="24"/>
          <w:szCs w:val="24"/>
          <w:lang w:val="nl-NL"/>
        </w:rPr>
        <w:t>te zenden terstond bij</w:t>
      </w:r>
      <w:r w:rsidR="004F2372" w:rsidRPr="00BF63DE">
        <w:rPr>
          <w:rFonts w:ascii="Garamond" w:hAnsi="Garamond"/>
          <w:sz w:val="24"/>
          <w:szCs w:val="24"/>
          <w:lang w:val="nl-NL"/>
        </w:rPr>
        <w:t xml:space="preserve"> zijn </w:t>
      </w:r>
      <w:r w:rsidRPr="00BF63DE">
        <w:rPr>
          <w:rFonts w:ascii="Garamond" w:hAnsi="Garamond"/>
          <w:sz w:val="24"/>
          <w:szCs w:val="24"/>
          <w:lang w:val="nl-NL"/>
        </w:rPr>
        <w:t>aankomst in Londen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dit ook zou gebeurd zijn, </w:t>
      </w:r>
      <w:r w:rsidR="00704C1E" w:rsidRPr="00BF63DE">
        <w:rPr>
          <w:rFonts w:ascii="Garamond" w:hAnsi="Garamond"/>
          <w:sz w:val="24"/>
          <w:szCs w:val="24"/>
          <w:lang w:val="nl-NL"/>
        </w:rPr>
        <w:t>als</w:t>
      </w:r>
      <w:r w:rsidRPr="00BF63DE">
        <w:rPr>
          <w:rFonts w:ascii="Garamond" w:hAnsi="Garamond"/>
          <w:sz w:val="24"/>
          <w:szCs w:val="24"/>
          <w:lang w:val="nl-NL"/>
        </w:rPr>
        <w:t xml:space="preserve"> hij het niet had weten te verhoeden</w:t>
      </w:r>
      <w:r w:rsidR="00075CF8" w:rsidRPr="00BF63DE">
        <w:rPr>
          <w:rFonts w:ascii="Garamond" w:hAnsi="Garamond"/>
          <w:sz w:val="24"/>
          <w:szCs w:val="24"/>
          <w:lang w:val="nl-NL"/>
        </w:rPr>
        <w:t>,</w:t>
      </w:r>
      <w:r w:rsidRPr="00BF63DE">
        <w:rPr>
          <w:rFonts w:ascii="Garamond" w:hAnsi="Garamond"/>
          <w:sz w:val="24"/>
          <w:szCs w:val="24"/>
          <w:lang w:val="nl-NL"/>
        </w:rPr>
        <w:t xml:space="preserve"> maar dat het hem gelukt was uitstel te verkrijgen</w:t>
      </w:r>
      <w:r w:rsidR="009934B2" w:rsidRPr="00BF63DE">
        <w:rPr>
          <w:rFonts w:ascii="Garamond" w:hAnsi="Garamond"/>
          <w:sz w:val="24"/>
          <w:szCs w:val="24"/>
          <w:lang w:val="nl-NL"/>
        </w:rPr>
        <w:t>,</w:t>
      </w:r>
      <w:r w:rsidRPr="00BF63DE">
        <w:rPr>
          <w:rFonts w:ascii="Garamond" w:hAnsi="Garamond"/>
          <w:sz w:val="24"/>
          <w:szCs w:val="24"/>
          <w:lang w:val="nl-NL"/>
        </w:rPr>
        <w:t xml:space="preserve"> om gelegenheid te hebben zich met hem over de zaak te onder</w:t>
      </w:r>
      <w:r w:rsidR="00873EE9" w:rsidRPr="00BF63DE">
        <w:rPr>
          <w:rFonts w:ascii="Garamond" w:hAnsi="Garamond"/>
          <w:sz w:val="24"/>
          <w:szCs w:val="24"/>
          <w:lang w:val="nl-NL"/>
        </w:rPr>
        <w:t xml:space="preserve">houden </w:t>
      </w:r>
      <w:r w:rsidR="00EF5FD1" w:rsidRPr="00BF63DE">
        <w:rPr>
          <w:rFonts w:ascii="Garamond" w:hAnsi="Garamond"/>
          <w:sz w:val="24"/>
          <w:szCs w:val="24"/>
          <w:lang w:val="nl-NL"/>
        </w:rPr>
        <w:t>en</w:t>
      </w:r>
      <w:r w:rsidRPr="00BF63DE">
        <w:rPr>
          <w:rFonts w:ascii="Garamond" w:hAnsi="Garamond"/>
          <w:sz w:val="24"/>
          <w:szCs w:val="24"/>
          <w:lang w:val="nl-NL"/>
        </w:rPr>
        <w:t xml:space="preserve"> te trachten hem van zijn plan terug te brengen. Hierop smeekte </w:t>
      </w:r>
      <w:r w:rsidR="00BA09B6" w:rsidRPr="00BF63DE">
        <w:rPr>
          <w:rFonts w:ascii="Garamond" w:hAnsi="Garamond"/>
          <w:sz w:val="24"/>
          <w:szCs w:val="24"/>
          <w:lang w:val="nl-NL"/>
        </w:rPr>
        <w:t>Broghil</w:t>
      </w:r>
      <w:r w:rsidRPr="00BF63DE">
        <w:rPr>
          <w:rFonts w:ascii="Garamond" w:hAnsi="Garamond"/>
          <w:sz w:val="24"/>
          <w:szCs w:val="24"/>
          <w:lang w:val="nl-NL"/>
        </w:rPr>
        <w:t xml:space="preserve"> vergiffenis aan </w:t>
      </w:r>
      <w:r w:rsidR="00927878" w:rsidRPr="00BF63DE">
        <w:rPr>
          <w:rFonts w:ascii="Garamond" w:hAnsi="Garamond"/>
          <w:sz w:val="24"/>
          <w:szCs w:val="24"/>
          <w:lang w:val="nl-NL"/>
        </w:rPr>
        <w:t>Crom</w:t>
      </w:r>
      <w:r w:rsidRPr="00BF63DE">
        <w:rPr>
          <w:rFonts w:ascii="Garamond" w:hAnsi="Garamond"/>
          <w:sz w:val="24"/>
          <w:szCs w:val="24"/>
          <w:lang w:val="nl-NL"/>
        </w:rPr>
        <w:t>well</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vroeg wat hem te doen stond. </w:t>
      </w:r>
      <w:r w:rsidR="00BA09B6" w:rsidRPr="00BF63DE">
        <w:rPr>
          <w:rFonts w:ascii="Garamond" w:hAnsi="Garamond"/>
          <w:sz w:val="24"/>
          <w:szCs w:val="24"/>
          <w:lang w:val="nl-NL"/>
        </w:rPr>
        <w:t>Oliver</w:t>
      </w:r>
      <w:r w:rsidR="00895B1E" w:rsidRPr="00BF63DE">
        <w:rPr>
          <w:rFonts w:ascii="Garamond" w:hAnsi="Garamond"/>
          <w:sz w:val="24"/>
          <w:szCs w:val="24"/>
          <w:lang w:val="nl-NL"/>
        </w:rPr>
        <w:t xml:space="preserve"> zei </w:t>
      </w:r>
      <w:r w:rsidRPr="00BF63DE">
        <w:rPr>
          <w:rFonts w:ascii="Garamond" w:hAnsi="Garamond"/>
          <w:sz w:val="24"/>
          <w:szCs w:val="24"/>
          <w:lang w:val="nl-NL"/>
        </w:rPr>
        <w:t xml:space="preserve">hem, dat </w:t>
      </w:r>
      <w:r w:rsidR="00704C1E" w:rsidRPr="00BF63DE">
        <w:rPr>
          <w:rFonts w:ascii="Garamond" w:hAnsi="Garamond"/>
          <w:sz w:val="24"/>
          <w:szCs w:val="24"/>
          <w:lang w:val="nl-NL"/>
        </w:rPr>
        <w:t>als</w:t>
      </w:r>
      <w:r w:rsidRPr="00BF63DE">
        <w:rPr>
          <w:rFonts w:ascii="Garamond" w:hAnsi="Garamond"/>
          <w:sz w:val="24"/>
          <w:szCs w:val="24"/>
          <w:lang w:val="nl-NL"/>
        </w:rPr>
        <w:t xml:space="preserve"> hij de republiek </w:t>
      </w:r>
      <w:r w:rsidR="00635913" w:rsidRPr="00BF63DE">
        <w:rPr>
          <w:rFonts w:ascii="Garamond" w:hAnsi="Garamond"/>
          <w:sz w:val="24"/>
          <w:szCs w:val="24"/>
          <w:lang w:val="nl-NL"/>
        </w:rPr>
        <w:t>dienen wilde in</w:t>
      </w:r>
      <w:r w:rsidRPr="00BF63DE">
        <w:rPr>
          <w:rFonts w:ascii="Garamond" w:hAnsi="Garamond"/>
          <w:sz w:val="24"/>
          <w:szCs w:val="24"/>
          <w:lang w:val="nl-NL"/>
        </w:rPr>
        <w:t xml:space="preserve"> de oorlog tegen de</w:t>
      </w:r>
      <w:r w:rsidR="00634146" w:rsidRPr="00BF63DE">
        <w:rPr>
          <w:rFonts w:ascii="Garamond" w:hAnsi="Garamond"/>
          <w:sz w:val="24"/>
          <w:szCs w:val="24"/>
          <w:lang w:val="nl-NL"/>
        </w:rPr>
        <w:t xml:space="preserve"> Ieren</w:t>
      </w:r>
      <w:r w:rsidRPr="00BF63DE">
        <w:rPr>
          <w:rFonts w:ascii="Garamond" w:hAnsi="Garamond"/>
          <w:sz w:val="24"/>
          <w:szCs w:val="24"/>
          <w:lang w:val="nl-NL"/>
        </w:rPr>
        <w:t xml:space="preserve">, hij de rang van hoofdofficier </w:t>
      </w:r>
      <w:r w:rsidR="008B527A" w:rsidRPr="00BF63DE">
        <w:rPr>
          <w:rFonts w:ascii="Garamond" w:hAnsi="Garamond"/>
          <w:sz w:val="24"/>
          <w:szCs w:val="24"/>
          <w:lang w:val="nl-NL"/>
        </w:rPr>
        <w:t>krijgen</w:t>
      </w:r>
      <w:r w:rsidRPr="00BF63DE">
        <w:rPr>
          <w:rFonts w:ascii="Garamond" w:hAnsi="Garamond"/>
          <w:sz w:val="24"/>
          <w:szCs w:val="24"/>
          <w:lang w:val="nl-NL"/>
        </w:rPr>
        <w:t xml:space="preserve"> zou</w:t>
      </w:r>
      <w:r w:rsidR="00075CF8" w:rsidRPr="00BF63DE">
        <w:rPr>
          <w:rFonts w:ascii="Garamond" w:hAnsi="Garamond"/>
          <w:sz w:val="24"/>
          <w:szCs w:val="24"/>
          <w:lang w:val="nl-NL"/>
        </w:rPr>
        <w:t>,</w:t>
      </w:r>
      <w:r w:rsidRPr="00BF63DE">
        <w:rPr>
          <w:rFonts w:ascii="Garamond" w:hAnsi="Garamond"/>
          <w:sz w:val="24"/>
          <w:szCs w:val="24"/>
          <w:lang w:val="nl-NL"/>
        </w:rPr>
        <w:t xml:space="preserve"> dat hem </w:t>
      </w:r>
      <w:r w:rsidR="00FC0561" w:rsidRPr="00BF63DE">
        <w:rPr>
          <w:rFonts w:ascii="Garamond" w:hAnsi="Garamond"/>
          <w:sz w:val="24"/>
          <w:szCs w:val="24"/>
          <w:lang w:val="nl-NL"/>
        </w:rPr>
        <w:t>generlei</w:t>
      </w:r>
      <w:r w:rsidRPr="00BF63DE">
        <w:rPr>
          <w:rFonts w:ascii="Garamond" w:hAnsi="Garamond"/>
          <w:sz w:val="24"/>
          <w:szCs w:val="24"/>
          <w:lang w:val="nl-NL"/>
        </w:rPr>
        <w:t xml:space="preserve"> eed of </w:t>
      </w:r>
      <w:r w:rsidR="00AB5F82" w:rsidRPr="00BF63DE">
        <w:rPr>
          <w:rFonts w:ascii="Garamond" w:hAnsi="Garamond"/>
          <w:sz w:val="24"/>
          <w:szCs w:val="24"/>
          <w:lang w:val="nl-NL"/>
        </w:rPr>
        <w:t>verbintenis</w:t>
      </w:r>
      <w:r w:rsidRPr="00BF63DE">
        <w:rPr>
          <w:rFonts w:ascii="Garamond" w:hAnsi="Garamond"/>
          <w:sz w:val="24"/>
          <w:szCs w:val="24"/>
          <w:lang w:val="nl-NL"/>
        </w:rPr>
        <w:t xml:space="preserve"> zou afgevergd worden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hij ook niet geroepen zou worden om anders dan tegen de</w:t>
      </w:r>
      <w:r w:rsidR="00634146" w:rsidRPr="00BF63DE">
        <w:rPr>
          <w:rFonts w:ascii="Garamond" w:hAnsi="Garamond"/>
          <w:sz w:val="24"/>
          <w:szCs w:val="24"/>
          <w:lang w:val="nl-NL"/>
        </w:rPr>
        <w:t xml:space="preserve"> Ieren</w:t>
      </w:r>
      <w:r w:rsidRPr="00BF63DE">
        <w:rPr>
          <w:rFonts w:ascii="Garamond" w:hAnsi="Garamond"/>
          <w:sz w:val="24"/>
          <w:szCs w:val="24"/>
          <w:lang w:val="nl-NL"/>
        </w:rPr>
        <w:t xml:space="preserve"> te vechten. Broghil vroeg tijd van bedenken. </w:t>
      </w:r>
      <w:r w:rsidR="00EF5FD1" w:rsidRPr="00BF63DE">
        <w:rPr>
          <w:rFonts w:ascii="Garamond" w:hAnsi="Garamond"/>
          <w:sz w:val="24"/>
          <w:szCs w:val="24"/>
          <w:lang w:val="nl-NL"/>
        </w:rPr>
        <w:t>‘</w:t>
      </w:r>
      <w:r w:rsidR="00C630CC" w:rsidRPr="00BF63DE">
        <w:rPr>
          <w:rFonts w:ascii="Garamond" w:hAnsi="Garamond"/>
          <w:sz w:val="24"/>
          <w:szCs w:val="24"/>
          <w:lang w:val="nl-NL"/>
        </w:rPr>
        <w:t>U</w:t>
      </w:r>
      <w:r w:rsidR="00F47AED" w:rsidRPr="00BF63DE">
        <w:rPr>
          <w:rFonts w:ascii="Garamond" w:hAnsi="Garamond"/>
          <w:sz w:val="24"/>
          <w:szCs w:val="24"/>
          <w:lang w:val="nl-NL"/>
        </w:rPr>
        <w:t xml:space="preserve"> </w:t>
      </w:r>
      <w:r w:rsidRPr="00BF63DE">
        <w:rPr>
          <w:rFonts w:ascii="Garamond" w:hAnsi="Garamond"/>
          <w:sz w:val="24"/>
          <w:szCs w:val="24"/>
          <w:lang w:val="nl-NL"/>
        </w:rPr>
        <w:t>moet terstond een besluit nemen</w:t>
      </w:r>
      <w:r w:rsidR="00F60AA0" w:rsidRPr="00BF63DE">
        <w:rPr>
          <w:rFonts w:ascii="Garamond" w:hAnsi="Garamond"/>
          <w:sz w:val="24"/>
          <w:szCs w:val="24"/>
          <w:lang w:val="nl-NL"/>
        </w:rPr>
        <w:t>,’</w:t>
      </w:r>
      <w:r w:rsidRPr="00BF63DE">
        <w:rPr>
          <w:rFonts w:ascii="Garamond" w:hAnsi="Garamond"/>
          <w:sz w:val="24"/>
          <w:szCs w:val="24"/>
          <w:lang w:val="nl-NL"/>
        </w:rPr>
        <w:t xml:space="preserve"> hernam </w:t>
      </w:r>
      <w:r w:rsidR="009934B2" w:rsidRPr="00BF63DE">
        <w:rPr>
          <w:rFonts w:ascii="Garamond" w:hAnsi="Garamond"/>
          <w:sz w:val="24"/>
          <w:szCs w:val="24"/>
          <w:lang w:val="nl-NL"/>
        </w:rPr>
        <w:t>Oliver</w:t>
      </w:r>
      <w:r w:rsidR="00075CF8"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 xml:space="preserve">want de raad heeft bepaald dat uw </w:t>
      </w:r>
      <w:r w:rsidR="00634146" w:rsidRPr="00BF63DE">
        <w:rPr>
          <w:rFonts w:ascii="Garamond" w:hAnsi="Garamond"/>
          <w:sz w:val="24"/>
          <w:szCs w:val="24"/>
          <w:lang w:val="nl-NL"/>
        </w:rPr>
        <w:t>Lordship</w:t>
      </w:r>
      <w:r w:rsidRPr="00BF63DE">
        <w:rPr>
          <w:rFonts w:ascii="Garamond" w:hAnsi="Garamond"/>
          <w:sz w:val="24"/>
          <w:szCs w:val="24"/>
          <w:lang w:val="nl-NL"/>
        </w:rPr>
        <w:t xml:space="preserve"> naar de</w:t>
      </w:r>
      <w:r w:rsidR="00E3365B" w:rsidRPr="00BF63DE">
        <w:rPr>
          <w:rFonts w:ascii="Garamond" w:hAnsi="Garamond"/>
          <w:sz w:val="24"/>
          <w:szCs w:val="24"/>
          <w:lang w:val="nl-NL"/>
        </w:rPr>
        <w:t xml:space="preserve"> Tower </w:t>
      </w:r>
      <w:r w:rsidRPr="00BF63DE">
        <w:rPr>
          <w:rFonts w:ascii="Garamond" w:hAnsi="Garamond"/>
          <w:sz w:val="24"/>
          <w:szCs w:val="24"/>
          <w:lang w:val="nl-NL"/>
        </w:rPr>
        <w:t>zal ge</w:t>
      </w:r>
      <w:r w:rsidR="003417F6" w:rsidRPr="00BF63DE">
        <w:rPr>
          <w:rFonts w:ascii="Garamond" w:hAnsi="Garamond"/>
          <w:sz w:val="24"/>
          <w:szCs w:val="24"/>
          <w:lang w:val="nl-NL"/>
        </w:rPr>
        <w:t>bracht</w:t>
      </w:r>
      <w:r w:rsidRPr="00BF63DE">
        <w:rPr>
          <w:rFonts w:ascii="Garamond" w:hAnsi="Garamond"/>
          <w:sz w:val="24"/>
          <w:szCs w:val="24"/>
          <w:lang w:val="nl-NL"/>
        </w:rPr>
        <w:t xml:space="preserve"> worden, in geval ik niet stellig </w:t>
      </w:r>
      <w:r w:rsidR="009934B2" w:rsidRPr="00BF63DE">
        <w:rPr>
          <w:rFonts w:ascii="Garamond" w:hAnsi="Garamond"/>
          <w:sz w:val="24"/>
          <w:szCs w:val="24"/>
          <w:lang w:val="nl-NL"/>
        </w:rPr>
        <w:t>bericht</w:t>
      </w:r>
      <w:r w:rsidRPr="00BF63DE">
        <w:rPr>
          <w:rFonts w:ascii="Garamond" w:hAnsi="Garamond"/>
          <w:sz w:val="24"/>
          <w:szCs w:val="24"/>
          <w:lang w:val="nl-NL"/>
        </w:rPr>
        <w:t>en kan, dat het aanbod hetwelk door</w:t>
      </w:r>
      <w:r w:rsidR="003417F6" w:rsidRPr="00BF63DE">
        <w:rPr>
          <w:rFonts w:ascii="Garamond" w:hAnsi="Garamond"/>
          <w:sz w:val="24"/>
          <w:szCs w:val="24"/>
          <w:lang w:val="nl-NL"/>
        </w:rPr>
        <w:t xml:space="preserve"> mijn </w:t>
      </w:r>
      <w:r w:rsidRPr="00BF63DE">
        <w:rPr>
          <w:rFonts w:ascii="Garamond" w:hAnsi="Garamond"/>
          <w:sz w:val="24"/>
          <w:szCs w:val="24"/>
          <w:lang w:val="nl-NL"/>
        </w:rPr>
        <w:t>bemiddeling gedaan werd, door u is aangenomen</w:t>
      </w:r>
      <w:r w:rsidR="00C630CC" w:rsidRPr="00BF63DE">
        <w:rPr>
          <w:rFonts w:ascii="Garamond" w:hAnsi="Garamond"/>
          <w:sz w:val="24"/>
          <w:szCs w:val="24"/>
          <w:lang w:val="nl-NL"/>
        </w:rPr>
        <w:t>’</w:t>
      </w:r>
      <w:r w:rsidRPr="00BF63DE">
        <w:rPr>
          <w:rFonts w:ascii="Garamond" w:hAnsi="Garamond"/>
          <w:sz w:val="24"/>
          <w:szCs w:val="24"/>
          <w:lang w:val="nl-NL"/>
        </w:rPr>
        <w:t xml:space="preserve">. </w:t>
      </w:r>
      <w:r w:rsidR="00C630CC" w:rsidRPr="00BF63DE">
        <w:rPr>
          <w:rFonts w:ascii="Garamond" w:hAnsi="Garamond"/>
          <w:sz w:val="24"/>
          <w:szCs w:val="24"/>
          <w:lang w:val="nl-NL"/>
        </w:rPr>
        <w:t>Aangezien</w:t>
      </w:r>
      <w:r w:rsidRPr="00BF63DE">
        <w:rPr>
          <w:rFonts w:ascii="Garamond" w:hAnsi="Garamond"/>
          <w:sz w:val="24"/>
          <w:szCs w:val="24"/>
          <w:lang w:val="nl-NL"/>
        </w:rPr>
        <w:t xml:space="preserve"> </w:t>
      </w:r>
      <w:r w:rsidR="00BA09B6" w:rsidRPr="00BF63DE">
        <w:rPr>
          <w:rFonts w:ascii="Garamond" w:hAnsi="Garamond"/>
          <w:sz w:val="24"/>
          <w:szCs w:val="24"/>
          <w:lang w:val="nl-NL"/>
        </w:rPr>
        <w:t>Broghil</w:t>
      </w:r>
      <w:r w:rsidRPr="00BF63DE">
        <w:rPr>
          <w:rFonts w:ascii="Garamond" w:hAnsi="Garamond"/>
          <w:sz w:val="24"/>
          <w:szCs w:val="24"/>
          <w:lang w:val="nl-NL"/>
        </w:rPr>
        <w:t xml:space="preserve"> dus wel inzag dat er geen uitweg voor hem overbleef nam hij de hem gestelde voorwaarden aan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Cromwell gaf hem order om zich dadelijk naar </w:t>
      </w:r>
      <w:r w:rsidR="00B5668E" w:rsidRPr="00BF63DE">
        <w:rPr>
          <w:rFonts w:ascii="Garamond" w:hAnsi="Garamond"/>
          <w:sz w:val="24"/>
          <w:szCs w:val="24"/>
          <w:lang w:val="nl-NL"/>
        </w:rPr>
        <w:t>Bristol</w:t>
      </w:r>
      <w:r w:rsidRPr="00BF63DE">
        <w:rPr>
          <w:rFonts w:ascii="Garamond" w:hAnsi="Garamond"/>
          <w:sz w:val="24"/>
          <w:szCs w:val="24"/>
          <w:lang w:val="nl-NL"/>
        </w:rPr>
        <w:t xml:space="preserve"> te begeven</w:t>
      </w:r>
      <w:r w:rsidR="00276956" w:rsidRPr="00BF63DE">
        <w:rPr>
          <w:rFonts w:ascii="Garamond" w:hAnsi="Garamond"/>
          <w:sz w:val="24"/>
          <w:szCs w:val="24"/>
          <w:lang w:val="nl-NL"/>
        </w:rPr>
        <w:t>. Z</w:t>
      </w:r>
      <w:r w:rsidR="009934B2" w:rsidRPr="00BF63DE">
        <w:rPr>
          <w:rFonts w:ascii="Garamond" w:hAnsi="Garamond"/>
          <w:sz w:val="24"/>
          <w:szCs w:val="24"/>
          <w:lang w:val="nl-NL"/>
        </w:rPr>
        <w:t xml:space="preserve">o </w:t>
      </w:r>
      <w:r w:rsidRPr="00BF63DE">
        <w:rPr>
          <w:rFonts w:ascii="Garamond" w:hAnsi="Garamond"/>
          <w:sz w:val="24"/>
          <w:szCs w:val="24"/>
          <w:lang w:val="nl-NL"/>
        </w:rPr>
        <w:t xml:space="preserve">wist </w:t>
      </w:r>
      <w:r w:rsidR="009934B2" w:rsidRPr="00BF63DE">
        <w:rPr>
          <w:rFonts w:ascii="Garamond" w:hAnsi="Garamond"/>
          <w:sz w:val="24"/>
          <w:szCs w:val="24"/>
          <w:lang w:val="nl-NL"/>
        </w:rPr>
        <w:t>Oliver</w:t>
      </w:r>
      <w:r w:rsidRPr="00BF63DE">
        <w:rPr>
          <w:rFonts w:ascii="Garamond" w:hAnsi="Garamond"/>
          <w:sz w:val="24"/>
          <w:szCs w:val="24"/>
          <w:lang w:val="nl-NL"/>
        </w:rPr>
        <w:t xml:space="preserve"> de </w:t>
      </w:r>
      <w:r w:rsidR="009934B2" w:rsidRPr="00BF63DE">
        <w:rPr>
          <w:rFonts w:ascii="Garamond" w:hAnsi="Garamond"/>
          <w:sz w:val="24"/>
          <w:szCs w:val="24"/>
          <w:lang w:val="nl-NL"/>
        </w:rPr>
        <w:t>mens</w:t>
      </w:r>
      <w:r w:rsidRPr="00BF63DE">
        <w:rPr>
          <w:rFonts w:ascii="Garamond" w:hAnsi="Garamond"/>
          <w:sz w:val="24"/>
          <w:szCs w:val="24"/>
          <w:lang w:val="nl-NL"/>
        </w:rPr>
        <w:t>en in het gemoed te treffen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verstond h</w:t>
      </w:r>
      <w:r w:rsidR="00635913" w:rsidRPr="00BF63DE">
        <w:rPr>
          <w:rFonts w:ascii="Garamond" w:hAnsi="Garamond"/>
          <w:sz w:val="24"/>
          <w:szCs w:val="24"/>
          <w:lang w:val="nl-NL"/>
        </w:rPr>
        <w:t xml:space="preserve">ij de kunst en bezat hij het vermogen, om de </w:t>
      </w:r>
      <w:r w:rsidR="00C630CC" w:rsidRPr="00BF63DE">
        <w:rPr>
          <w:rFonts w:ascii="Garamond" w:hAnsi="Garamond"/>
          <w:sz w:val="24"/>
          <w:szCs w:val="24"/>
          <w:lang w:val="nl-NL"/>
        </w:rPr>
        <w:t>meest weerstrevende</w:t>
      </w:r>
      <w:r w:rsidR="00635913" w:rsidRPr="00BF63DE">
        <w:rPr>
          <w:rFonts w:ascii="Garamond" w:hAnsi="Garamond"/>
          <w:sz w:val="24"/>
          <w:szCs w:val="24"/>
          <w:lang w:val="nl-NL"/>
        </w:rPr>
        <w:t xml:space="preserve"> harten te buigen en te leiden.</w:t>
      </w:r>
      <w:r w:rsidR="00C630CC" w:rsidRPr="00BF63DE">
        <w:rPr>
          <w:rFonts w:ascii="Garamond" w:hAnsi="Garamond"/>
          <w:sz w:val="24"/>
          <w:szCs w:val="24"/>
          <w:lang w:val="nl-NL"/>
        </w:rPr>
        <w:t xml:space="preserve"> </w:t>
      </w:r>
      <w:r w:rsidRPr="00BF63DE">
        <w:rPr>
          <w:rFonts w:ascii="Garamond" w:hAnsi="Garamond"/>
          <w:sz w:val="24"/>
          <w:szCs w:val="24"/>
          <w:lang w:val="nl-NL"/>
        </w:rPr>
        <w:t xml:space="preserve">Cromwell vertrok naar </w:t>
      </w:r>
      <w:r w:rsidR="00BA09B6" w:rsidRPr="00BF63DE">
        <w:rPr>
          <w:rFonts w:ascii="Garamond" w:hAnsi="Garamond"/>
          <w:sz w:val="24"/>
          <w:szCs w:val="24"/>
          <w:lang w:val="nl-NL"/>
        </w:rPr>
        <w:t>Ierland</w:t>
      </w:r>
      <w:r w:rsidRPr="00BF63DE">
        <w:rPr>
          <w:rFonts w:ascii="Garamond" w:hAnsi="Garamond"/>
          <w:sz w:val="24"/>
          <w:szCs w:val="24"/>
          <w:lang w:val="nl-NL"/>
        </w:rPr>
        <w:t>, aan het hoofd van twaalfduizend man. Alvorens de vloot in zee stak, hield het leger</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vast en bededag. Drie predikanten gingen v</w:t>
      </w:r>
      <w:r w:rsidR="00635913" w:rsidRPr="00BF63DE">
        <w:rPr>
          <w:rFonts w:ascii="Garamond" w:hAnsi="Garamond"/>
          <w:sz w:val="24"/>
          <w:szCs w:val="24"/>
          <w:lang w:val="nl-NL"/>
        </w:rPr>
        <w:t>oor in het gebed</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vervolgens werden</w:t>
      </w:r>
      <w:r w:rsidR="00C630CC" w:rsidRPr="00BF63DE">
        <w:rPr>
          <w:rFonts w:ascii="Garamond" w:hAnsi="Garamond"/>
          <w:sz w:val="24"/>
          <w:szCs w:val="24"/>
          <w:lang w:val="nl-NL"/>
        </w:rPr>
        <w:t xml:space="preserve"> d</w:t>
      </w:r>
      <w:r w:rsidRPr="00BF63DE">
        <w:rPr>
          <w:rFonts w:ascii="Garamond" w:hAnsi="Garamond"/>
          <w:sz w:val="24"/>
          <w:szCs w:val="24"/>
          <w:lang w:val="nl-NL"/>
        </w:rPr>
        <w:t xml:space="preserve">oor de luitenantgeneraal Cromwell en door de kolonels </w:t>
      </w:r>
      <w:r w:rsidR="00927878" w:rsidRPr="00BF63DE">
        <w:rPr>
          <w:rFonts w:ascii="Garamond" w:hAnsi="Garamond"/>
          <w:sz w:val="24"/>
          <w:szCs w:val="24"/>
          <w:lang w:val="nl-NL"/>
        </w:rPr>
        <w:t>G</w:t>
      </w:r>
      <w:r w:rsidRPr="00BF63DE">
        <w:rPr>
          <w:rFonts w:ascii="Garamond" w:hAnsi="Garamond"/>
          <w:sz w:val="24"/>
          <w:szCs w:val="24"/>
          <w:lang w:val="nl-NL"/>
        </w:rPr>
        <w:t>ouds en</w:t>
      </w:r>
      <w:r w:rsidR="00075E13" w:rsidRPr="00BF63DE">
        <w:rPr>
          <w:rFonts w:ascii="Garamond" w:hAnsi="Garamond"/>
          <w:sz w:val="24"/>
          <w:szCs w:val="24"/>
          <w:lang w:val="nl-NL"/>
        </w:rPr>
        <w:t xml:space="preserve"> Harris</w:t>
      </w:r>
      <w:r w:rsidRPr="00BF63DE">
        <w:rPr>
          <w:rFonts w:ascii="Garamond" w:hAnsi="Garamond"/>
          <w:sz w:val="24"/>
          <w:szCs w:val="24"/>
          <w:lang w:val="nl-NL"/>
        </w:rPr>
        <w:t>on enkele gedeelten van de schrift verklaard. Bij het leger werd de strengste krijgstucht onderhouden</w:t>
      </w:r>
      <w:r w:rsidR="00075CF8" w:rsidRPr="00BF63DE">
        <w:rPr>
          <w:rFonts w:ascii="Garamond" w:hAnsi="Garamond"/>
          <w:sz w:val="24"/>
          <w:szCs w:val="24"/>
          <w:lang w:val="nl-NL"/>
        </w:rPr>
        <w:t>,</w:t>
      </w:r>
      <w:r w:rsidRPr="00BF63DE">
        <w:rPr>
          <w:rFonts w:ascii="Garamond" w:hAnsi="Garamond"/>
          <w:sz w:val="24"/>
          <w:szCs w:val="24"/>
          <w:lang w:val="nl-NL"/>
        </w:rPr>
        <w:t xml:space="preserve"> men hoorde er nooit vloeken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026DF6" w:rsidRPr="00BF63DE">
        <w:rPr>
          <w:rFonts w:ascii="Garamond" w:hAnsi="Garamond"/>
          <w:sz w:val="24"/>
          <w:szCs w:val="24"/>
          <w:lang w:val="nl-NL"/>
        </w:rPr>
        <w:t xml:space="preserve">hun </w:t>
      </w:r>
      <w:r w:rsidRPr="00BF63DE">
        <w:rPr>
          <w:rFonts w:ascii="Garamond" w:hAnsi="Garamond"/>
          <w:sz w:val="24"/>
          <w:szCs w:val="24"/>
          <w:lang w:val="nl-NL"/>
        </w:rPr>
        <w:t>ledi</w:t>
      </w:r>
      <w:r w:rsidR="00635913" w:rsidRPr="00BF63DE">
        <w:rPr>
          <w:rFonts w:ascii="Garamond" w:hAnsi="Garamond"/>
          <w:sz w:val="24"/>
          <w:szCs w:val="24"/>
          <w:lang w:val="nl-NL"/>
        </w:rPr>
        <w:t xml:space="preserve">ge uren </w:t>
      </w:r>
      <w:r w:rsidR="003417F6" w:rsidRPr="00BF63DE">
        <w:rPr>
          <w:rFonts w:ascii="Garamond" w:hAnsi="Garamond"/>
          <w:sz w:val="24"/>
          <w:szCs w:val="24"/>
          <w:lang w:val="nl-NL"/>
        </w:rPr>
        <w:t>bracht</w:t>
      </w:r>
      <w:r w:rsidR="00635913" w:rsidRPr="00BF63DE">
        <w:rPr>
          <w:rFonts w:ascii="Garamond" w:hAnsi="Garamond"/>
          <w:sz w:val="24"/>
          <w:szCs w:val="24"/>
          <w:lang w:val="nl-NL"/>
        </w:rPr>
        <w:t>en de soldaten door met in</w:t>
      </w:r>
      <w:r w:rsidRPr="00BF63DE">
        <w:rPr>
          <w:rFonts w:ascii="Garamond" w:hAnsi="Garamond"/>
          <w:sz w:val="24"/>
          <w:szCs w:val="24"/>
          <w:lang w:val="nl-NL"/>
        </w:rPr>
        <w:t xml:space="preserve"> de </w:t>
      </w:r>
      <w:r w:rsidR="0006302F" w:rsidRPr="00BF63DE">
        <w:rPr>
          <w:rFonts w:ascii="Garamond" w:hAnsi="Garamond"/>
          <w:sz w:val="24"/>
          <w:szCs w:val="24"/>
          <w:lang w:val="nl-NL"/>
        </w:rPr>
        <w:t>Bijbel</w:t>
      </w:r>
      <w:r w:rsidR="00635913" w:rsidRPr="00BF63DE">
        <w:rPr>
          <w:rFonts w:ascii="Garamond" w:hAnsi="Garamond"/>
          <w:sz w:val="24"/>
          <w:szCs w:val="24"/>
          <w:lang w:val="nl-NL"/>
        </w:rPr>
        <w:t xml:space="preserve"> te lezen, </w:t>
      </w:r>
      <w:r w:rsidR="00C630CC" w:rsidRPr="00BF63DE">
        <w:rPr>
          <w:rFonts w:ascii="Garamond" w:hAnsi="Garamond"/>
          <w:sz w:val="24"/>
          <w:szCs w:val="24"/>
          <w:lang w:val="nl-NL"/>
        </w:rPr>
        <w:t>P</w:t>
      </w:r>
      <w:r w:rsidR="00635913" w:rsidRPr="00BF63DE">
        <w:rPr>
          <w:rFonts w:ascii="Garamond" w:hAnsi="Garamond"/>
          <w:sz w:val="24"/>
          <w:szCs w:val="24"/>
          <w:lang w:val="nl-NL"/>
        </w:rPr>
        <w:t>salmen te zingen 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635913" w:rsidRPr="00BF63DE">
        <w:rPr>
          <w:rFonts w:ascii="Garamond" w:hAnsi="Garamond"/>
          <w:sz w:val="24"/>
          <w:szCs w:val="24"/>
          <w:lang w:val="nl-NL"/>
        </w:rPr>
        <w:t xml:space="preserve">ige </w:t>
      </w:r>
      <w:r w:rsidR="008C61E7" w:rsidRPr="00BF63DE">
        <w:rPr>
          <w:rFonts w:ascii="Garamond" w:hAnsi="Garamond"/>
          <w:sz w:val="24"/>
          <w:szCs w:val="24"/>
          <w:lang w:val="nl-NL"/>
        </w:rPr>
        <w:t>samen</w:t>
      </w:r>
      <w:r w:rsidR="00635913" w:rsidRPr="00BF63DE">
        <w:rPr>
          <w:rFonts w:ascii="Garamond" w:hAnsi="Garamond"/>
          <w:sz w:val="24"/>
          <w:szCs w:val="24"/>
          <w:lang w:val="nl-NL"/>
        </w:rPr>
        <w:t>komsten te houden.</w:t>
      </w:r>
    </w:p>
    <w:p w14:paraId="5B5DBFB4" w14:textId="1FB8C988" w:rsidR="00635913" w:rsidRPr="00BF63DE" w:rsidRDefault="00BA09B6" w:rsidP="00E66D97">
      <w:pPr>
        <w:spacing w:after="240"/>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overwoog </w:t>
      </w:r>
      <w:r w:rsidR="00EF5FD1" w:rsidRPr="00BF63DE">
        <w:rPr>
          <w:rFonts w:ascii="Garamond" w:hAnsi="Garamond"/>
          <w:sz w:val="24"/>
          <w:szCs w:val="24"/>
          <w:lang w:val="nl-NL"/>
        </w:rPr>
        <w:t>nauw</w:t>
      </w:r>
      <w:r w:rsidR="008F7742" w:rsidRPr="00BF63DE">
        <w:rPr>
          <w:rFonts w:ascii="Garamond" w:hAnsi="Garamond"/>
          <w:sz w:val="24"/>
          <w:szCs w:val="24"/>
          <w:lang w:val="nl-NL"/>
        </w:rPr>
        <w:t>keurig het plan, dat hij te volgen had om de orde te herstellen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hij deed het als generaal die aan het hoofd v</w:t>
      </w:r>
      <w:r w:rsidR="00635913" w:rsidRPr="00BF63DE">
        <w:rPr>
          <w:rFonts w:ascii="Garamond" w:hAnsi="Garamond"/>
          <w:sz w:val="24"/>
          <w:szCs w:val="24"/>
          <w:lang w:val="nl-NL"/>
        </w:rPr>
        <w:t xml:space="preserve">an een leger geplaatst was. Hij verwarde niet onder </w:t>
      </w:r>
      <w:r w:rsidR="00AB0067" w:rsidRPr="00BF63DE">
        <w:rPr>
          <w:rFonts w:ascii="Garamond" w:hAnsi="Garamond"/>
          <w:sz w:val="24"/>
          <w:szCs w:val="24"/>
          <w:lang w:val="nl-NL"/>
        </w:rPr>
        <w:t>elkaar</w:t>
      </w:r>
      <w:r w:rsidR="00635913" w:rsidRPr="00BF63DE">
        <w:rPr>
          <w:rFonts w:ascii="Garamond" w:hAnsi="Garamond"/>
          <w:sz w:val="24"/>
          <w:szCs w:val="24"/>
          <w:lang w:val="nl-NL"/>
        </w:rPr>
        <w:t xml:space="preserve"> wat afgezonderd behoorde te blijven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hij verbeeldde zich niet,</w:t>
      </w:r>
      <w:r w:rsidR="00E67952" w:rsidRPr="00BF63DE">
        <w:rPr>
          <w:rFonts w:ascii="Garamond" w:hAnsi="Garamond"/>
          <w:sz w:val="24"/>
          <w:szCs w:val="24"/>
          <w:lang w:val="nl-NL"/>
        </w:rPr>
        <w:t xml:space="preserve"> zoals </w:t>
      </w:r>
      <w:r w:rsidR="00635913" w:rsidRPr="00BF63DE">
        <w:rPr>
          <w:rFonts w:ascii="Garamond" w:hAnsi="Garamond"/>
          <w:sz w:val="24"/>
          <w:szCs w:val="24"/>
          <w:lang w:val="nl-NL"/>
        </w:rPr>
        <w:t xml:space="preserve">zekere fanatieken, dat het om de overwinning te behalen niet </w:t>
      </w:r>
      <w:r w:rsidR="002B605A" w:rsidRPr="00BF63DE">
        <w:rPr>
          <w:rFonts w:ascii="Garamond" w:hAnsi="Garamond"/>
          <w:sz w:val="24"/>
          <w:szCs w:val="24"/>
          <w:lang w:val="nl-NL"/>
        </w:rPr>
        <w:t>nodig</w:t>
      </w:r>
      <w:r w:rsidR="00635913" w:rsidRPr="00BF63DE">
        <w:rPr>
          <w:rFonts w:ascii="Garamond" w:hAnsi="Garamond"/>
          <w:sz w:val="24"/>
          <w:szCs w:val="24"/>
          <w:lang w:val="nl-NL"/>
        </w:rPr>
        <w:t xml:space="preserve"> was het zwaard te ont</w:t>
      </w:r>
      <w:r w:rsidR="004F2372" w:rsidRPr="00BF63DE">
        <w:rPr>
          <w:rFonts w:ascii="Garamond" w:hAnsi="Garamond"/>
          <w:sz w:val="24"/>
          <w:szCs w:val="24"/>
          <w:lang w:val="nl-NL"/>
        </w:rPr>
        <w:t>blote</w:t>
      </w:r>
      <w:r w:rsidR="00635913" w:rsidRPr="00BF63DE">
        <w:rPr>
          <w:rFonts w:ascii="Garamond" w:hAnsi="Garamond"/>
          <w:sz w:val="24"/>
          <w:szCs w:val="24"/>
          <w:lang w:val="nl-NL"/>
        </w:rPr>
        <w:t>n. Hij was van de waarheid do</w:t>
      </w:r>
      <w:r w:rsidR="008F7742" w:rsidRPr="00BF63DE">
        <w:rPr>
          <w:rFonts w:ascii="Garamond" w:hAnsi="Garamond"/>
          <w:sz w:val="24"/>
          <w:szCs w:val="24"/>
          <w:lang w:val="nl-NL"/>
        </w:rPr>
        <w:t xml:space="preserve">ordrongen </w:t>
      </w:r>
      <w:r w:rsidR="002561DE" w:rsidRPr="00BF63DE">
        <w:rPr>
          <w:rFonts w:ascii="Garamond" w:hAnsi="Garamond"/>
          <w:sz w:val="24"/>
          <w:szCs w:val="24"/>
          <w:lang w:val="nl-NL"/>
        </w:rPr>
        <w:t>di</w:t>
      </w:r>
      <w:r w:rsidR="008F7742" w:rsidRPr="00BF63DE">
        <w:rPr>
          <w:rFonts w:ascii="Garamond" w:hAnsi="Garamond"/>
          <w:sz w:val="24"/>
          <w:szCs w:val="24"/>
          <w:lang w:val="nl-NL"/>
        </w:rPr>
        <w:t>e ligt in het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gewone zeggen</w:t>
      </w:r>
      <w:r w:rsidR="005B67C0" w:rsidRPr="00BF63DE">
        <w:rPr>
          <w:rFonts w:ascii="Garamond" w:hAnsi="Garamond"/>
          <w:sz w:val="24"/>
          <w:szCs w:val="24"/>
          <w:lang w:val="nl-NL"/>
        </w:rPr>
        <w:t>: ‘</w:t>
      </w:r>
      <w:r w:rsidR="00C630CC" w:rsidRPr="00BF63DE">
        <w:rPr>
          <w:rFonts w:ascii="Garamond" w:hAnsi="Garamond"/>
          <w:sz w:val="24"/>
          <w:szCs w:val="24"/>
          <w:lang w:val="nl-NL"/>
        </w:rPr>
        <w:t>H</w:t>
      </w:r>
      <w:r w:rsidR="008F7742" w:rsidRPr="00BF63DE">
        <w:rPr>
          <w:rFonts w:ascii="Garamond" w:hAnsi="Garamond"/>
          <w:sz w:val="24"/>
          <w:szCs w:val="24"/>
          <w:lang w:val="nl-NL"/>
        </w:rPr>
        <w:t>elp u</w:t>
      </w:r>
      <w:r w:rsidR="004F2372" w:rsidRPr="00BF63DE">
        <w:rPr>
          <w:rFonts w:ascii="Garamond" w:hAnsi="Garamond"/>
          <w:sz w:val="24"/>
          <w:szCs w:val="24"/>
          <w:lang w:val="nl-NL"/>
        </w:rPr>
        <w:t>zelf</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zal u helpen’. Maar hoe zal hij dan nu </w:t>
      </w:r>
      <w:r w:rsidRPr="00BF63DE">
        <w:rPr>
          <w:rFonts w:ascii="Garamond" w:hAnsi="Garamond"/>
          <w:sz w:val="24"/>
          <w:szCs w:val="24"/>
          <w:lang w:val="nl-NL"/>
        </w:rPr>
        <w:t>Ierland</w:t>
      </w:r>
      <w:r w:rsidR="008F7742" w:rsidRPr="00BF63DE">
        <w:rPr>
          <w:rFonts w:ascii="Garamond" w:hAnsi="Garamond"/>
          <w:sz w:val="24"/>
          <w:szCs w:val="24"/>
          <w:lang w:val="nl-NL"/>
        </w:rPr>
        <w:t xml:space="preserve"> tot rust brengen! Zal hij dat binnen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 weken trachten te doen, met opoffering van </w:t>
      </w:r>
      <w:r w:rsidR="004F2372" w:rsidRPr="00BF63DE">
        <w:rPr>
          <w:rFonts w:ascii="Garamond" w:hAnsi="Garamond"/>
          <w:sz w:val="24"/>
          <w:szCs w:val="24"/>
          <w:lang w:val="nl-NL"/>
        </w:rPr>
        <w:t>wellicht</w:t>
      </w:r>
      <w:r w:rsidR="008F7742" w:rsidRPr="00BF63DE">
        <w:rPr>
          <w:rFonts w:ascii="Garamond" w:hAnsi="Garamond"/>
          <w:sz w:val="24"/>
          <w:szCs w:val="24"/>
          <w:lang w:val="nl-NL"/>
        </w:rPr>
        <w:t xml:space="preserve"> vijfduizend man</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zal hij er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 </w:t>
      </w:r>
      <w:r w:rsidR="00635913" w:rsidRPr="00BF63DE">
        <w:rPr>
          <w:rFonts w:ascii="Garamond" w:hAnsi="Garamond"/>
          <w:sz w:val="24"/>
          <w:szCs w:val="24"/>
          <w:lang w:val="nl-NL"/>
        </w:rPr>
        <w:t>jaren</w:t>
      </w:r>
      <w:r w:rsidR="00EF5FD1" w:rsidRPr="00BF63DE">
        <w:rPr>
          <w:rFonts w:ascii="Garamond" w:hAnsi="Garamond"/>
          <w:sz w:val="24"/>
          <w:szCs w:val="24"/>
          <w:lang w:val="nl-NL"/>
        </w:rPr>
        <w:t xml:space="preserve"> mee </w:t>
      </w:r>
      <w:r w:rsidR="00635913" w:rsidRPr="00BF63DE">
        <w:rPr>
          <w:rFonts w:ascii="Garamond" w:hAnsi="Garamond"/>
          <w:sz w:val="24"/>
          <w:szCs w:val="24"/>
          <w:lang w:val="nl-NL"/>
        </w:rPr>
        <w:t xml:space="preserve">doorbrengen, die misschien op twintigduizend </w:t>
      </w:r>
      <w:r w:rsidR="009934B2" w:rsidRPr="00BF63DE">
        <w:rPr>
          <w:rFonts w:ascii="Garamond" w:hAnsi="Garamond"/>
          <w:sz w:val="24"/>
          <w:szCs w:val="24"/>
          <w:lang w:val="nl-NL"/>
        </w:rPr>
        <w:t>mens</w:t>
      </w:r>
      <w:r w:rsidR="00635913" w:rsidRPr="00BF63DE">
        <w:rPr>
          <w:rFonts w:ascii="Garamond" w:hAnsi="Garamond"/>
          <w:sz w:val="24"/>
          <w:szCs w:val="24"/>
          <w:lang w:val="nl-NL"/>
        </w:rPr>
        <w:t xml:space="preserve">enlevens </w:t>
      </w:r>
      <w:r w:rsidR="0006302F" w:rsidRPr="00BF63DE">
        <w:rPr>
          <w:rFonts w:ascii="Garamond" w:hAnsi="Garamond"/>
          <w:sz w:val="24"/>
          <w:szCs w:val="24"/>
          <w:lang w:val="nl-NL"/>
        </w:rPr>
        <w:t xml:space="preserve">zouden </w:t>
      </w:r>
      <w:r w:rsidR="00635913" w:rsidRPr="00BF63DE">
        <w:rPr>
          <w:rFonts w:ascii="Garamond" w:hAnsi="Garamond"/>
          <w:sz w:val="24"/>
          <w:szCs w:val="24"/>
          <w:lang w:val="nl-NL"/>
        </w:rPr>
        <w:t>te staan komen? Dit was nu de vraag</w:t>
      </w:r>
      <w:r w:rsidR="00B91B22" w:rsidRPr="00BF63DE">
        <w:rPr>
          <w:rFonts w:ascii="Garamond" w:hAnsi="Garamond"/>
          <w:sz w:val="24"/>
          <w:szCs w:val="24"/>
          <w:lang w:val="nl-NL"/>
        </w:rPr>
        <w:t xml:space="preserve">. Als hij </w:t>
      </w:r>
      <w:r w:rsidR="00635913" w:rsidRPr="00BF63DE">
        <w:rPr>
          <w:rFonts w:ascii="Garamond" w:hAnsi="Garamond"/>
          <w:sz w:val="24"/>
          <w:szCs w:val="24"/>
          <w:lang w:val="nl-NL"/>
        </w:rPr>
        <w:t xml:space="preserve">snelle en doortastende maatregelen nam, waardoor de schrik algemeen verspreid </w:t>
      </w:r>
      <w:r w:rsidR="00EF5FD1" w:rsidRPr="00BF63DE">
        <w:rPr>
          <w:rFonts w:ascii="Garamond" w:hAnsi="Garamond"/>
          <w:sz w:val="24"/>
          <w:szCs w:val="24"/>
          <w:lang w:val="nl-NL"/>
        </w:rPr>
        <w:t>werd</w:t>
      </w:r>
      <w:r w:rsidR="00635913" w:rsidRPr="00BF63DE">
        <w:rPr>
          <w:rFonts w:ascii="Garamond" w:hAnsi="Garamond"/>
          <w:sz w:val="24"/>
          <w:szCs w:val="24"/>
          <w:lang w:val="nl-NL"/>
        </w:rPr>
        <w:t>, zou hij het kwaad dadelijk tot staan hebben ge</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Indien hij daarentegen met zwakke en onzekere hand te werk ging, moest hij de kwaal in het onbepaalde doen voortduren. De gestrengste handelwijs dan, omdat zij het </w:t>
      </w:r>
      <w:r w:rsidR="00193CFE" w:rsidRPr="00BF63DE">
        <w:rPr>
          <w:rFonts w:ascii="Garamond" w:hAnsi="Garamond"/>
          <w:sz w:val="24"/>
          <w:szCs w:val="24"/>
          <w:lang w:val="nl-NL"/>
        </w:rPr>
        <w:t>spoedig</w:t>
      </w:r>
      <w:r w:rsidR="008F7742" w:rsidRPr="00BF63DE">
        <w:rPr>
          <w:rFonts w:ascii="Garamond" w:hAnsi="Garamond"/>
          <w:sz w:val="24"/>
          <w:szCs w:val="24"/>
          <w:lang w:val="nl-NL"/>
        </w:rPr>
        <w:t xml:space="preserve">st tot het doel voerde, kwam Cromwell voor het </w:t>
      </w:r>
      <w:r w:rsidR="00EF5FD1" w:rsidRPr="00BF63DE">
        <w:rPr>
          <w:rFonts w:ascii="Garamond" w:hAnsi="Garamond"/>
          <w:sz w:val="24"/>
          <w:szCs w:val="24"/>
          <w:lang w:val="nl-NL"/>
        </w:rPr>
        <w:t>wens</w:t>
      </w:r>
      <w:r w:rsidR="008F7742" w:rsidRPr="00BF63DE">
        <w:rPr>
          <w:rFonts w:ascii="Garamond" w:hAnsi="Garamond"/>
          <w:sz w:val="24"/>
          <w:szCs w:val="24"/>
          <w:lang w:val="nl-NL"/>
        </w:rPr>
        <w:t>elijkste te wezen. Hij d</w:t>
      </w:r>
      <w:r w:rsidR="00635913" w:rsidRPr="00BF63DE">
        <w:rPr>
          <w:rFonts w:ascii="Garamond" w:hAnsi="Garamond"/>
          <w:sz w:val="24"/>
          <w:szCs w:val="24"/>
          <w:lang w:val="nl-NL"/>
        </w:rPr>
        <w:t>eed evenzo() als men handelt bij</w:t>
      </w:r>
      <w:r w:rsidR="009934B2" w:rsidRPr="00BF63DE">
        <w:rPr>
          <w:rFonts w:ascii="Garamond" w:hAnsi="Garamond"/>
          <w:sz w:val="24"/>
          <w:szCs w:val="24"/>
          <w:lang w:val="nl-NL"/>
        </w:rPr>
        <w:t xml:space="preserve"> een</w:t>
      </w:r>
      <w:r w:rsidR="00635913" w:rsidRPr="00BF63DE">
        <w:rPr>
          <w:rFonts w:ascii="Garamond" w:hAnsi="Garamond"/>
          <w:sz w:val="24"/>
          <w:szCs w:val="24"/>
          <w:lang w:val="nl-NL"/>
        </w:rPr>
        <w:t xml:space="preserve"> geweldigen brand, wanneer de belendende huizen onder</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voet gehaald worden, om de verder op gelegene te sparen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w:t>
      </w:r>
      <w:r w:rsidR="00DE145E" w:rsidRPr="00BF63DE">
        <w:rPr>
          <w:rFonts w:ascii="Garamond" w:hAnsi="Garamond"/>
          <w:sz w:val="24"/>
          <w:szCs w:val="24"/>
          <w:lang w:val="nl-NL"/>
        </w:rPr>
        <w:t>zoals</w:t>
      </w:r>
      <w:r w:rsidR="00635913" w:rsidRPr="00BF63DE">
        <w:rPr>
          <w:rFonts w:ascii="Garamond" w:hAnsi="Garamond"/>
          <w:sz w:val="24"/>
          <w:szCs w:val="24"/>
          <w:lang w:val="nl-NL"/>
        </w:rPr>
        <w:t xml:space="preserve"> in een hospitaal wordt gedaan, waar men een </w:t>
      </w:r>
      <w:r w:rsidR="000D2FE8" w:rsidRPr="00BF63DE">
        <w:rPr>
          <w:rFonts w:ascii="Garamond" w:hAnsi="Garamond"/>
          <w:sz w:val="24"/>
          <w:szCs w:val="24"/>
          <w:lang w:val="nl-NL"/>
        </w:rPr>
        <w:t>lichaam</w:t>
      </w:r>
      <w:r w:rsidR="00635913" w:rsidRPr="00BF63DE">
        <w:rPr>
          <w:rFonts w:ascii="Garamond" w:hAnsi="Garamond"/>
          <w:sz w:val="24"/>
          <w:szCs w:val="24"/>
          <w:lang w:val="nl-NL"/>
        </w:rPr>
        <w:t>sdeel afzet waarin zich bederf vertoont, om het overige te redden. Na rijp beraad</w:t>
      </w:r>
      <w:r w:rsidR="0069205E" w:rsidRPr="00BF63DE">
        <w:rPr>
          <w:rFonts w:ascii="Garamond" w:hAnsi="Garamond"/>
          <w:sz w:val="24"/>
          <w:szCs w:val="24"/>
          <w:lang w:val="nl-NL"/>
        </w:rPr>
        <w:t>, z</w:t>
      </w:r>
      <w:r w:rsidR="00D76AC5" w:rsidRPr="00BF63DE">
        <w:rPr>
          <w:rFonts w:ascii="Garamond" w:hAnsi="Garamond"/>
          <w:sz w:val="24"/>
          <w:szCs w:val="24"/>
          <w:lang w:val="nl-NL"/>
        </w:rPr>
        <w:t xml:space="preserve">o </w:t>
      </w:r>
      <w:r w:rsidR="008F7742" w:rsidRPr="00BF63DE">
        <w:rPr>
          <w:rFonts w:ascii="Garamond" w:hAnsi="Garamond"/>
          <w:sz w:val="24"/>
          <w:szCs w:val="24"/>
          <w:lang w:val="nl-NL"/>
        </w:rPr>
        <w:t>besloot Cromwell de zaak te dwingen met geweld, met ijzeren hand. Die hand is nooit aangenaam en liefelijk</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er zijn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gevallen </w:t>
      </w:r>
      <w:r w:rsidR="00FD7F86" w:rsidRPr="00BF63DE">
        <w:rPr>
          <w:rFonts w:ascii="Garamond" w:hAnsi="Garamond"/>
          <w:sz w:val="24"/>
          <w:szCs w:val="24"/>
          <w:lang w:val="nl-NL"/>
        </w:rPr>
        <w:t>waarin</w:t>
      </w:r>
      <w:r w:rsidR="008F7742" w:rsidRPr="00BF63DE">
        <w:rPr>
          <w:rFonts w:ascii="Garamond" w:hAnsi="Garamond"/>
          <w:sz w:val="24"/>
          <w:szCs w:val="24"/>
          <w:lang w:val="nl-NL"/>
        </w:rPr>
        <w:t xml:space="preserve"> zij heilzaam is.</w:t>
      </w:r>
    </w:p>
    <w:p w14:paraId="5A45D003" w14:textId="454F072F"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Op de nadering van</w:t>
      </w:r>
      <w:r w:rsidR="008F7742" w:rsidRPr="00BF63DE">
        <w:rPr>
          <w:rFonts w:ascii="Garamond" w:hAnsi="Garamond"/>
          <w:sz w:val="24"/>
          <w:szCs w:val="24"/>
          <w:lang w:val="nl-NL"/>
        </w:rPr>
        <w:t xml:space="preserve"> de generaal van de Engelse republiek</w:t>
      </w:r>
      <w:r w:rsidR="009934B2" w:rsidRPr="00BF63DE">
        <w:rPr>
          <w:rFonts w:ascii="Garamond" w:hAnsi="Garamond"/>
          <w:sz w:val="24"/>
          <w:szCs w:val="24"/>
          <w:lang w:val="nl-NL"/>
        </w:rPr>
        <w:t>,</w:t>
      </w:r>
      <w:r w:rsidR="008F7742" w:rsidRPr="00BF63DE">
        <w:rPr>
          <w:rFonts w:ascii="Garamond" w:hAnsi="Garamond"/>
          <w:sz w:val="24"/>
          <w:szCs w:val="24"/>
          <w:lang w:val="nl-NL"/>
        </w:rPr>
        <w:t xml:space="preserve"> hadden de partijen die </w:t>
      </w:r>
      <w:r w:rsidR="00BA09B6" w:rsidRPr="00BF63DE">
        <w:rPr>
          <w:rFonts w:ascii="Garamond" w:hAnsi="Garamond"/>
          <w:sz w:val="24"/>
          <w:szCs w:val="24"/>
          <w:lang w:val="nl-NL"/>
        </w:rPr>
        <w:t>Ierland</w:t>
      </w:r>
      <w:r w:rsidR="008F7742" w:rsidRPr="00BF63DE">
        <w:rPr>
          <w:rFonts w:ascii="Garamond" w:hAnsi="Garamond"/>
          <w:sz w:val="24"/>
          <w:szCs w:val="24"/>
          <w:lang w:val="nl-NL"/>
        </w:rPr>
        <w:t xml:space="preserve"> verdeeld en geschokt hielden, zich </w:t>
      </w:r>
      <w:r w:rsidR="000D2FE8" w:rsidRPr="00BF63DE">
        <w:rPr>
          <w:rFonts w:ascii="Garamond" w:hAnsi="Garamond"/>
          <w:sz w:val="24"/>
          <w:szCs w:val="24"/>
          <w:lang w:val="nl-NL"/>
        </w:rPr>
        <w:t>vereni</w:t>
      </w:r>
      <w:r w:rsidR="008F7742" w:rsidRPr="00BF63DE">
        <w:rPr>
          <w:rFonts w:ascii="Garamond" w:hAnsi="Garamond"/>
          <w:sz w:val="24"/>
          <w:szCs w:val="24"/>
          <w:lang w:val="nl-NL"/>
        </w:rPr>
        <w:t xml:space="preserve">gd. De </w:t>
      </w:r>
      <w:r w:rsidR="005B67C0" w:rsidRPr="00BF63DE">
        <w:rPr>
          <w:rFonts w:ascii="Garamond" w:hAnsi="Garamond"/>
          <w:sz w:val="24"/>
          <w:szCs w:val="24"/>
          <w:lang w:val="nl-NL"/>
        </w:rPr>
        <w:t>katholieke</w:t>
      </w:r>
      <w:r w:rsidR="008F7742" w:rsidRPr="00BF63DE">
        <w:rPr>
          <w:rFonts w:ascii="Garamond" w:hAnsi="Garamond"/>
          <w:sz w:val="24"/>
          <w:szCs w:val="24"/>
          <w:lang w:val="nl-NL"/>
        </w:rPr>
        <w:t>n van verschillende kleur, de koningsgezinde episcopalen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 koningsgezinde presbyterianen, allen hadden zich verzameld on</w:t>
      </w:r>
      <w:r w:rsidRPr="00BF63DE">
        <w:rPr>
          <w:rFonts w:ascii="Garamond" w:hAnsi="Garamond"/>
          <w:sz w:val="24"/>
          <w:szCs w:val="24"/>
          <w:lang w:val="nl-NL"/>
        </w:rPr>
        <w:t>der</w:t>
      </w:r>
      <w:r w:rsidR="008F7742" w:rsidRPr="00BF63DE">
        <w:rPr>
          <w:rFonts w:ascii="Garamond" w:hAnsi="Garamond"/>
          <w:sz w:val="24"/>
          <w:szCs w:val="24"/>
          <w:lang w:val="nl-NL"/>
        </w:rPr>
        <w:t xml:space="preserve"> de standaard van </w:t>
      </w:r>
      <w:r w:rsidR="00BA09B6" w:rsidRPr="00BF63DE">
        <w:rPr>
          <w:rFonts w:ascii="Garamond" w:hAnsi="Garamond"/>
          <w:sz w:val="24"/>
          <w:szCs w:val="24"/>
          <w:lang w:val="nl-NL"/>
        </w:rPr>
        <w:t>Ormond</w:t>
      </w:r>
      <w:r w:rsidR="008F7742" w:rsidRPr="00BF63DE">
        <w:rPr>
          <w:rFonts w:ascii="Garamond" w:hAnsi="Garamond"/>
          <w:sz w:val="24"/>
          <w:szCs w:val="24"/>
          <w:lang w:val="nl-NL"/>
        </w:rPr>
        <w:t xml:space="preserve">. Ook hielden, in de </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blik dat Cromwell voet aan land zette op het eiland, niet meer dan twee steden, </w:t>
      </w:r>
      <w:r w:rsidR="00FC0561" w:rsidRPr="00BF63DE">
        <w:rPr>
          <w:rFonts w:ascii="Garamond" w:hAnsi="Garamond"/>
          <w:sz w:val="24"/>
          <w:szCs w:val="24"/>
          <w:lang w:val="nl-NL"/>
        </w:rPr>
        <w:t>Dublin</w:t>
      </w:r>
      <w:r w:rsidR="008F7742" w:rsidRPr="00BF63DE">
        <w:rPr>
          <w:rFonts w:ascii="Garamond" w:hAnsi="Garamond"/>
          <w:sz w:val="24"/>
          <w:szCs w:val="24"/>
          <w:lang w:val="nl-NL"/>
        </w:rPr>
        <w:t xml:space="preserve"> en </w:t>
      </w:r>
      <w:r w:rsidR="0069205E" w:rsidRPr="00BF63DE">
        <w:rPr>
          <w:rFonts w:ascii="Garamond" w:hAnsi="Garamond"/>
          <w:sz w:val="24"/>
          <w:szCs w:val="24"/>
          <w:lang w:val="nl-NL"/>
        </w:rPr>
        <w:t>L</w:t>
      </w:r>
      <w:r w:rsidR="008F7742" w:rsidRPr="00BF63DE">
        <w:rPr>
          <w:rFonts w:ascii="Garamond" w:hAnsi="Garamond"/>
          <w:sz w:val="24"/>
          <w:szCs w:val="24"/>
          <w:lang w:val="nl-NL"/>
        </w:rPr>
        <w:t>ondonderry, de zijde van de republiek</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ook deze steden waren van vijandelijke krijgs</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 omringd.</w:t>
      </w:r>
      <w:r w:rsidR="0069205E" w:rsidRPr="00BF63DE">
        <w:rPr>
          <w:rFonts w:ascii="Garamond" w:hAnsi="Garamond"/>
          <w:sz w:val="24"/>
          <w:szCs w:val="24"/>
          <w:lang w:val="nl-NL"/>
        </w:rPr>
        <w:t xml:space="preserve"> </w:t>
      </w:r>
      <w:r w:rsidRPr="00BF63DE">
        <w:rPr>
          <w:rFonts w:ascii="Garamond" w:hAnsi="Garamond"/>
          <w:sz w:val="24"/>
          <w:szCs w:val="24"/>
          <w:lang w:val="nl-NL"/>
        </w:rPr>
        <w:t>De voorsp</w:t>
      </w:r>
      <w:r w:rsidR="008F7742" w:rsidRPr="00BF63DE">
        <w:rPr>
          <w:rFonts w:ascii="Garamond" w:hAnsi="Garamond"/>
          <w:sz w:val="24"/>
          <w:szCs w:val="24"/>
          <w:lang w:val="nl-NL"/>
        </w:rPr>
        <w:t xml:space="preserve">oed van het </w:t>
      </w:r>
      <w:r w:rsidR="005B67C0" w:rsidRPr="00BF63DE">
        <w:rPr>
          <w:rFonts w:ascii="Garamond" w:hAnsi="Garamond"/>
          <w:sz w:val="24"/>
          <w:szCs w:val="24"/>
          <w:lang w:val="nl-NL"/>
        </w:rPr>
        <w:t>republikeins</w:t>
      </w:r>
      <w:r w:rsidR="008F7742" w:rsidRPr="00BF63DE">
        <w:rPr>
          <w:rFonts w:ascii="Garamond" w:hAnsi="Garamond"/>
          <w:sz w:val="24"/>
          <w:szCs w:val="24"/>
          <w:lang w:val="nl-NL"/>
        </w:rPr>
        <w:t xml:space="preserve">e leger was verbazend. </w:t>
      </w:r>
      <w:r w:rsidR="00EF5FD1" w:rsidRPr="00BF63DE">
        <w:rPr>
          <w:rFonts w:ascii="Garamond" w:hAnsi="Garamond"/>
          <w:sz w:val="24"/>
          <w:szCs w:val="24"/>
          <w:lang w:val="nl-NL"/>
        </w:rPr>
        <w:t>‘</w:t>
      </w:r>
      <w:r w:rsidR="0069205E" w:rsidRPr="00BF63DE">
        <w:rPr>
          <w:rFonts w:ascii="Garamond" w:hAnsi="Garamond"/>
          <w:sz w:val="24"/>
          <w:szCs w:val="24"/>
          <w:lang w:val="nl-NL"/>
        </w:rPr>
        <w:t>O</w:t>
      </w:r>
      <w:r w:rsidR="008F7742" w:rsidRPr="00BF63DE">
        <w:rPr>
          <w:rFonts w:ascii="Garamond" w:hAnsi="Garamond"/>
          <w:sz w:val="24"/>
          <w:szCs w:val="24"/>
          <w:lang w:val="nl-NL"/>
        </w:rPr>
        <w:t>liv</w:t>
      </w:r>
      <w:r w:rsidR="0069205E" w:rsidRPr="00BF63DE">
        <w:rPr>
          <w:rFonts w:ascii="Garamond" w:hAnsi="Garamond"/>
          <w:sz w:val="24"/>
          <w:szCs w:val="24"/>
          <w:lang w:val="nl-NL"/>
        </w:rPr>
        <w:t>er</w:t>
      </w:r>
      <w:r w:rsidR="008F7742" w:rsidRPr="00BF63DE">
        <w:rPr>
          <w:rFonts w:ascii="Garamond" w:hAnsi="Garamond"/>
          <w:sz w:val="24"/>
          <w:szCs w:val="24"/>
          <w:lang w:val="nl-NL"/>
        </w:rPr>
        <w:t xml:space="preserve"> was voor </w:t>
      </w:r>
      <w:r w:rsidR="00BA09B6" w:rsidRPr="00BF63DE">
        <w:rPr>
          <w:rFonts w:ascii="Garamond" w:hAnsi="Garamond"/>
          <w:sz w:val="24"/>
          <w:szCs w:val="24"/>
          <w:lang w:val="nl-NL"/>
        </w:rPr>
        <w:t>Ierland</w:t>
      </w:r>
      <w:r w:rsidR="008F7742" w:rsidRPr="00BF63DE">
        <w:rPr>
          <w:rFonts w:ascii="Garamond" w:hAnsi="Garamond"/>
          <w:sz w:val="24"/>
          <w:szCs w:val="24"/>
          <w:lang w:val="nl-NL"/>
        </w:rPr>
        <w:t xml:space="preserve"> gelijk aan de hamer van </w:t>
      </w:r>
      <w:r w:rsidR="00BA09B6" w:rsidRPr="00BF63DE">
        <w:rPr>
          <w:rFonts w:ascii="Garamond" w:hAnsi="Garamond"/>
          <w:sz w:val="24"/>
          <w:szCs w:val="24"/>
          <w:lang w:val="nl-NL"/>
        </w:rPr>
        <w:t>Thor</w:t>
      </w:r>
      <w:r w:rsidR="009934B2" w:rsidRPr="00BF63DE">
        <w:rPr>
          <w:rFonts w:ascii="Garamond" w:hAnsi="Garamond"/>
          <w:sz w:val="24"/>
          <w:szCs w:val="24"/>
          <w:lang w:val="nl-NL"/>
        </w:rPr>
        <w:t>,</w:t>
      </w:r>
      <w:r w:rsidR="008F7742" w:rsidRPr="00BF63DE">
        <w:rPr>
          <w:rFonts w:ascii="Garamond" w:hAnsi="Garamond"/>
          <w:sz w:val="24"/>
          <w:szCs w:val="24"/>
          <w:lang w:val="nl-NL"/>
        </w:rPr>
        <w:t xml:space="preserve">’ zegt </w:t>
      </w:r>
      <w:r w:rsidR="00E50A9D" w:rsidRPr="00BF63DE">
        <w:rPr>
          <w:rFonts w:ascii="Garamond" w:hAnsi="Garamond"/>
          <w:sz w:val="24"/>
          <w:szCs w:val="24"/>
          <w:lang w:val="nl-NL"/>
        </w:rPr>
        <w:t>Carlyle</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69205E" w:rsidRPr="00BF63DE">
        <w:rPr>
          <w:rFonts w:ascii="Garamond" w:hAnsi="Garamond"/>
          <w:sz w:val="24"/>
          <w:szCs w:val="24"/>
          <w:lang w:val="nl-NL"/>
        </w:rPr>
        <w:t>H</w:t>
      </w:r>
      <w:r w:rsidR="008F7742" w:rsidRPr="00BF63DE">
        <w:rPr>
          <w:rFonts w:ascii="Garamond" w:hAnsi="Garamond"/>
          <w:sz w:val="24"/>
          <w:szCs w:val="24"/>
          <w:lang w:val="nl-NL"/>
        </w:rPr>
        <w:t>ij vergrui</w:t>
      </w:r>
      <w:r w:rsidR="0069205E" w:rsidRPr="00BF63DE">
        <w:rPr>
          <w:rFonts w:ascii="Garamond" w:hAnsi="Garamond"/>
          <w:sz w:val="24"/>
          <w:szCs w:val="24"/>
          <w:lang w:val="nl-NL"/>
        </w:rPr>
        <w:t>s</w:t>
      </w:r>
      <w:r w:rsidR="008F7742" w:rsidRPr="00BF63DE">
        <w:rPr>
          <w:rFonts w:ascii="Garamond" w:hAnsi="Garamond"/>
          <w:sz w:val="24"/>
          <w:szCs w:val="24"/>
          <w:lang w:val="nl-NL"/>
        </w:rPr>
        <w:t xml:space="preserve">de met </w:t>
      </w:r>
      <w:r w:rsidR="00D76AC5" w:rsidRPr="00BF63DE">
        <w:rPr>
          <w:rFonts w:ascii="Garamond" w:hAnsi="Garamond"/>
          <w:sz w:val="24"/>
          <w:szCs w:val="24"/>
          <w:lang w:val="nl-NL"/>
        </w:rPr>
        <w:t>één</w:t>
      </w:r>
      <w:r w:rsidR="008F7742" w:rsidRPr="00BF63DE">
        <w:rPr>
          <w:rFonts w:ascii="Garamond" w:hAnsi="Garamond"/>
          <w:sz w:val="24"/>
          <w:szCs w:val="24"/>
          <w:lang w:val="nl-NL"/>
        </w:rPr>
        <w:t xml:space="preserve"> slag al de partijen die het land in roer ge</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en verwoest hadden.’</w:t>
      </w:r>
      <w:r w:rsidR="0069205E" w:rsidRPr="00BF63DE">
        <w:rPr>
          <w:rStyle w:val="FootnoteReference"/>
          <w:rFonts w:ascii="Garamond" w:hAnsi="Garamond"/>
          <w:sz w:val="24"/>
          <w:szCs w:val="24"/>
          <w:lang w:val="nl-NL"/>
        </w:rPr>
        <w:footnoteReference w:id="162"/>
      </w:r>
    </w:p>
    <w:p w14:paraId="2D2705CF" w14:textId="19CF504B"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Wij zullen hem in al</w:t>
      </w:r>
      <w:r w:rsidR="004F2372" w:rsidRPr="00BF63DE">
        <w:rPr>
          <w:rFonts w:ascii="Garamond" w:hAnsi="Garamond"/>
          <w:sz w:val="24"/>
          <w:szCs w:val="24"/>
          <w:lang w:val="nl-NL"/>
        </w:rPr>
        <w:t xml:space="preserve"> zijn </w:t>
      </w:r>
      <w:r w:rsidRPr="00BF63DE">
        <w:rPr>
          <w:rFonts w:ascii="Garamond" w:hAnsi="Garamond"/>
          <w:sz w:val="24"/>
          <w:szCs w:val="24"/>
          <w:lang w:val="nl-NL"/>
        </w:rPr>
        <w:t>wapenfeiten niet volgen</w:t>
      </w:r>
      <w:r w:rsidR="00075CF8" w:rsidRPr="00BF63DE">
        <w:rPr>
          <w:rFonts w:ascii="Garamond" w:hAnsi="Garamond"/>
          <w:sz w:val="24"/>
          <w:szCs w:val="24"/>
          <w:lang w:val="nl-NL"/>
        </w:rPr>
        <w:t>,</w:t>
      </w:r>
      <w:r w:rsidRPr="00BF63DE">
        <w:rPr>
          <w:rFonts w:ascii="Garamond" w:hAnsi="Garamond"/>
          <w:sz w:val="24"/>
          <w:szCs w:val="24"/>
          <w:lang w:val="nl-NL"/>
        </w:rPr>
        <w:t xml:space="preserve"> maar wij moeten althans een of twee</w:t>
      </w:r>
      <w:r w:rsidR="002B605A" w:rsidRPr="00BF63DE">
        <w:rPr>
          <w:rFonts w:ascii="Garamond" w:hAnsi="Garamond"/>
          <w:sz w:val="24"/>
          <w:szCs w:val="24"/>
          <w:lang w:val="nl-NL"/>
        </w:rPr>
        <w:t xml:space="preserve"> van die </w:t>
      </w:r>
      <w:r w:rsidR="00026DF6" w:rsidRPr="00BF63DE">
        <w:rPr>
          <w:rFonts w:ascii="Garamond" w:hAnsi="Garamond"/>
          <w:sz w:val="24"/>
          <w:szCs w:val="24"/>
          <w:lang w:val="nl-NL"/>
        </w:rPr>
        <w:t>vreselijk</w:t>
      </w:r>
      <w:r w:rsidRPr="00BF63DE">
        <w:rPr>
          <w:rFonts w:ascii="Garamond" w:hAnsi="Garamond"/>
          <w:sz w:val="24"/>
          <w:szCs w:val="24"/>
          <w:lang w:val="nl-NL"/>
        </w:rPr>
        <w:t>e bladzijden vermelden</w:t>
      </w:r>
      <w:r w:rsidR="009934B2" w:rsidRPr="00BF63DE">
        <w:rPr>
          <w:rFonts w:ascii="Garamond" w:hAnsi="Garamond"/>
          <w:sz w:val="24"/>
          <w:szCs w:val="24"/>
          <w:lang w:val="nl-NL"/>
        </w:rPr>
        <w:t>,</w:t>
      </w:r>
      <w:r w:rsidRPr="00BF63DE">
        <w:rPr>
          <w:rFonts w:ascii="Garamond" w:hAnsi="Garamond"/>
          <w:sz w:val="24"/>
          <w:szCs w:val="24"/>
          <w:lang w:val="nl-NL"/>
        </w:rPr>
        <w:t xml:space="preserve"> die wij geneigd </w:t>
      </w:r>
      <w:r w:rsidR="0006302F" w:rsidRPr="00BF63DE">
        <w:rPr>
          <w:rFonts w:ascii="Garamond" w:hAnsi="Garamond"/>
          <w:sz w:val="24"/>
          <w:szCs w:val="24"/>
          <w:lang w:val="nl-NL"/>
        </w:rPr>
        <w:t xml:space="preserve">zouden </w:t>
      </w:r>
      <w:r w:rsidRPr="00BF63DE">
        <w:rPr>
          <w:rFonts w:ascii="Garamond" w:hAnsi="Garamond"/>
          <w:sz w:val="24"/>
          <w:szCs w:val="24"/>
          <w:lang w:val="nl-NL"/>
        </w:rPr>
        <w:t>zijn,</w:t>
      </w:r>
      <w:r w:rsidR="009934B2" w:rsidRPr="00BF63DE">
        <w:rPr>
          <w:rFonts w:ascii="Garamond" w:hAnsi="Garamond"/>
          <w:sz w:val="24"/>
          <w:szCs w:val="24"/>
          <w:lang w:val="nl-NL"/>
        </w:rPr>
        <w:t xml:space="preserve"> </w:t>
      </w:r>
      <w:r w:rsidR="00C73A07" w:rsidRPr="00BF63DE">
        <w:rPr>
          <w:rFonts w:ascii="Garamond" w:hAnsi="Garamond"/>
          <w:sz w:val="24"/>
          <w:szCs w:val="24"/>
          <w:lang w:val="nl-NL"/>
        </w:rPr>
        <w:t>als wij</w:t>
      </w:r>
      <w:r w:rsidRPr="00BF63DE">
        <w:rPr>
          <w:rFonts w:ascii="Garamond" w:hAnsi="Garamond"/>
          <w:sz w:val="24"/>
          <w:szCs w:val="24"/>
          <w:lang w:val="nl-NL"/>
        </w:rPr>
        <w:t xml:space="preserve"> het konden</w:t>
      </w:r>
      <w:r w:rsidR="009934B2" w:rsidRPr="00BF63DE">
        <w:rPr>
          <w:rFonts w:ascii="Garamond" w:hAnsi="Garamond"/>
          <w:sz w:val="24"/>
          <w:szCs w:val="24"/>
          <w:lang w:val="nl-NL"/>
        </w:rPr>
        <w:t>,</w:t>
      </w:r>
      <w:r w:rsidRPr="00BF63DE">
        <w:rPr>
          <w:rFonts w:ascii="Garamond" w:hAnsi="Garamond"/>
          <w:sz w:val="24"/>
          <w:szCs w:val="24"/>
          <w:lang w:val="nl-NL"/>
        </w:rPr>
        <w:t xml:space="preserve"> uit het levensboek te scheuren van</w:t>
      </w:r>
      <w:r w:rsidR="008F7742" w:rsidRPr="00BF63DE">
        <w:rPr>
          <w:rFonts w:ascii="Garamond" w:hAnsi="Garamond"/>
          <w:sz w:val="24"/>
          <w:szCs w:val="24"/>
          <w:lang w:val="nl-NL"/>
        </w:rPr>
        <w:t xml:space="preserve"> </w:t>
      </w:r>
      <w:r w:rsidR="00DE145E" w:rsidRPr="00BF63DE">
        <w:rPr>
          <w:rFonts w:ascii="Garamond" w:hAnsi="Garamond"/>
          <w:sz w:val="24"/>
          <w:szCs w:val="24"/>
          <w:lang w:val="nl-NL"/>
        </w:rPr>
        <w:t xml:space="preserve">de grote </w:t>
      </w:r>
      <w:r w:rsidRPr="00BF63DE">
        <w:rPr>
          <w:rFonts w:ascii="Garamond" w:hAnsi="Garamond"/>
          <w:sz w:val="24"/>
          <w:szCs w:val="24"/>
          <w:lang w:val="nl-NL"/>
        </w:rPr>
        <w:t>man</w:t>
      </w:r>
      <w:r w:rsidR="00075CF8" w:rsidRPr="00BF63DE">
        <w:rPr>
          <w:rFonts w:ascii="Garamond" w:hAnsi="Garamond"/>
          <w:sz w:val="24"/>
          <w:szCs w:val="24"/>
          <w:lang w:val="nl-NL"/>
        </w:rPr>
        <w:t>,</w:t>
      </w:r>
      <w:r w:rsidR="00EB6D25" w:rsidRPr="00BF63DE">
        <w:rPr>
          <w:rFonts w:ascii="Garamond" w:hAnsi="Garamond"/>
          <w:sz w:val="24"/>
          <w:szCs w:val="24"/>
          <w:lang w:val="nl-NL"/>
        </w:rPr>
        <w:t xml:space="preserve"> maar </w:t>
      </w:r>
      <w:r w:rsidRPr="00BF63DE">
        <w:rPr>
          <w:rFonts w:ascii="Garamond" w:hAnsi="Garamond"/>
          <w:sz w:val="24"/>
          <w:szCs w:val="24"/>
          <w:lang w:val="nl-NL"/>
        </w:rPr>
        <w:t>die hem, aan</w:t>
      </w:r>
      <w:r w:rsidR="008F7742" w:rsidRPr="00BF63DE">
        <w:rPr>
          <w:rFonts w:ascii="Garamond" w:hAnsi="Garamond"/>
          <w:sz w:val="24"/>
          <w:szCs w:val="24"/>
          <w:lang w:val="nl-NL"/>
        </w:rPr>
        <w:t xml:space="preserve"> de </w:t>
      </w:r>
      <w:r w:rsidRPr="00BF63DE">
        <w:rPr>
          <w:rFonts w:ascii="Garamond" w:hAnsi="Garamond"/>
          <w:sz w:val="24"/>
          <w:szCs w:val="24"/>
          <w:lang w:val="nl-NL"/>
        </w:rPr>
        <w:t>anderen kant, doen zien,</w:t>
      </w:r>
      <w:r w:rsidR="00E67952" w:rsidRPr="00BF63DE">
        <w:rPr>
          <w:rFonts w:ascii="Garamond" w:hAnsi="Garamond"/>
          <w:sz w:val="24"/>
          <w:szCs w:val="24"/>
          <w:lang w:val="nl-NL"/>
        </w:rPr>
        <w:t xml:space="preserve"> zoals </w:t>
      </w:r>
      <w:r w:rsidRPr="00BF63DE">
        <w:rPr>
          <w:rFonts w:ascii="Garamond" w:hAnsi="Garamond"/>
          <w:sz w:val="24"/>
          <w:szCs w:val="24"/>
          <w:lang w:val="nl-NL"/>
        </w:rPr>
        <w:t>hij, naar wij reeds aanmerkten,</w:t>
      </w:r>
      <w:r w:rsidR="008F7742" w:rsidRPr="00BF63DE">
        <w:rPr>
          <w:rFonts w:ascii="Garamond" w:hAnsi="Garamond"/>
          <w:sz w:val="24"/>
          <w:szCs w:val="24"/>
          <w:lang w:val="nl-NL"/>
        </w:rPr>
        <w:t xml:space="preserve"> de </w:t>
      </w:r>
      <w:r w:rsidR="009B0EA9" w:rsidRPr="00BF63DE">
        <w:rPr>
          <w:rFonts w:ascii="Garamond" w:hAnsi="Garamond"/>
          <w:sz w:val="24"/>
          <w:szCs w:val="24"/>
          <w:lang w:val="nl-NL"/>
        </w:rPr>
        <w:t>meest afdoende</w:t>
      </w:r>
      <w:r w:rsidR="008F7742" w:rsidRPr="00BF63DE">
        <w:rPr>
          <w:rFonts w:ascii="Garamond" w:hAnsi="Garamond"/>
          <w:sz w:val="24"/>
          <w:szCs w:val="24"/>
          <w:lang w:val="nl-NL"/>
        </w:rPr>
        <w:t xml:space="preserve"> weg betrad om tot</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snelle en al</w:t>
      </w:r>
      <w:r w:rsidR="00EB6D25" w:rsidRPr="00BF63DE">
        <w:rPr>
          <w:rFonts w:ascii="Garamond" w:hAnsi="Garamond"/>
          <w:sz w:val="24"/>
          <w:szCs w:val="24"/>
          <w:lang w:val="nl-NL"/>
        </w:rPr>
        <w:t>gemene</w:t>
      </w:r>
      <w:r w:rsidR="008F7742" w:rsidRPr="00BF63DE">
        <w:rPr>
          <w:rFonts w:ascii="Garamond" w:hAnsi="Garamond"/>
          <w:sz w:val="24"/>
          <w:szCs w:val="24"/>
          <w:lang w:val="nl-NL"/>
        </w:rPr>
        <w:t xml:space="preserve"> bevrediging te geraken. Dezelfde man die</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liefderijk was voor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vrienden</w:t>
      </w:r>
      <w:r w:rsidR="00EF5FD1" w:rsidRPr="00BF63DE">
        <w:rPr>
          <w:rFonts w:ascii="Garamond" w:hAnsi="Garamond"/>
          <w:sz w:val="24"/>
          <w:szCs w:val="24"/>
          <w:lang w:val="nl-NL"/>
        </w:rPr>
        <w:t xml:space="preserve"> en</w:t>
      </w:r>
      <w:r w:rsidR="009934B2" w:rsidRPr="00BF63DE">
        <w:rPr>
          <w:rFonts w:ascii="Garamond" w:hAnsi="Garamond"/>
          <w:sz w:val="24"/>
          <w:szCs w:val="24"/>
          <w:lang w:val="nl-NL"/>
        </w:rPr>
        <w:t xml:space="preserve"> zo </w:t>
      </w:r>
      <w:r w:rsidR="00145F51" w:rsidRPr="00BF63DE">
        <w:rPr>
          <w:rFonts w:ascii="Garamond" w:hAnsi="Garamond"/>
          <w:sz w:val="24"/>
          <w:szCs w:val="24"/>
          <w:lang w:val="nl-NL"/>
        </w:rPr>
        <w:t>teder</w:t>
      </w:r>
      <w:r w:rsidR="008F7742" w:rsidRPr="00BF63DE">
        <w:rPr>
          <w:rFonts w:ascii="Garamond" w:hAnsi="Garamond"/>
          <w:sz w:val="24"/>
          <w:szCs w:val="24"/>
          <w:lang w:val="nl-NL"/>
        </w:rPr>
        <w:t xml:space="preserve"> van hart voor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vrouw en kinderen, was onverbiddelijk gestreng ten aanzien van de vijanden van de republiek. </w:t>
      </w:r>
      <w:r w:rsidR="00EF5FD1" w:rsidRPr="00BF63DE">
        <w:rPr>
          <w:rFonts w:ascii="Garamond" w:hAnsi="Garamond"/>
          <w:sz w:val="24"/>
          <w:szCs w:val="24"/>
          <w:lang w:val="nl-NL"/>
        </w:rPr>
        <w:t>‘</w:t>
      </w:r>
      <w:r w:rsidR="0069205E" w:rsidRPr="00BF63DE">
        <w:rPr>
          <w:rFonts w:ascii="Garamond" w:hAnsi="Garamond"/>
          <w:sz w:val="24"/>
          <w:szCs w:val="24"/>
          <w:lang w:val="nl-NL"/>
        </w:rPr>
        <w:t>Als</w:t>
      </w:r>
      <w:r w:rsidR="008F7742" w:rsidRPr="00BF63DE">
        <w:rPr>
          <w:rFonts w:ascii="Garamond" w:hAnsi="Garamond"/>
          <w:sz w:val="24"/>
          <w:szCs w:val="24"/>
          <w:lang w:val="nl-NL"/>
        </w:rPr>
        <w:t xml:space="preserve"> er</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waarheid door de</w:t>
      </w:r>
      <w:r w:rsidR="0069205E" w:rsidRPr="00BF63DE">
        <w:rPr>
          <w:rFonts w:ascii="Garamond" w:hAnsi="Garamond"/>
          <w:sz w:val="24"/>
          <w:szCs w:val="24"/>
          <w:lang w:val="nl-NL"/>
        </w:rPr>
        <w:t xml:space="preserve"> a</w:t>
      </w:r>
      <w:r w:rsidR="008F7742" w:rsidRPr="00BF63DE">
        <w:rPr>
          <w:rFonts w:ascii="Garamond" w:hAnsi="Garamond"/>
          <w:sz w:val="24"/>
          <w:szCs w:val="24"/>
          <w:lang w:val="nl-NL"/>
        </w:rPr>
        <w:t>l</w:t>
      </w:r>
      <w:r w:rsidR="00EB6D25" w:rsidRPr="00BF63DE">
        <w:rPr>
          <w:rFonts w:ascii="Garamond" w:hAnsi="Garamond"/>
          <w:sz w:val="24"/>
          <w:szCs w:val="24"/>
          <w:lang w:val="nl-NL"/>
        </w:rPr>
        <w:t>gemene</w:t>
      </w:r>
      <w:r w:rsidR="008F7742" w:rsidRPr="00BF63DE">
        <w:rPr>
          <w:rFonts w:ascii="Garamond" w:hAnsi="Garamond"/>
          <w:sz w:val="24"/>
          <w:szCs w:val="24"/>
          <w:lang w:val="nl-NL"/>
        </w:rPr>
        <w:t xml:space="preserve"> ervaring van de volken bevestigd is geworden,’ zegt </w:t>
      </w:r>
      <w:r w:rsidR="000D2FE8" w:rsidRPr="00BF63DE">
        <w:rPr>
          <w:rFonts w:ascii="Garamond" w:hAnsi="Garamond"/>
          <w:sz w:val="24"/>
          <w:szCs w:val="24"/>
          <w:lang w:val="nl-NL"/>
        </w:rPr>
        <w:t>Macaulay</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het is deze</w:t>
      </w:r>
      <w:r w:rsidR="0069205E" w:rsidRPr="00BF63DE">
        <w:rPr>
          <w:rFonts w:ascii="Garamond" w:hAnsi="Garamond"/>
          <w:sz w:val="24"/>
          <w:szCs w:val="24"/>
          <w:lang w:val="nl-NL"/>
        </w:rPr>
        <w:t xml:space="preserve"> –</w:t>
      </w:r>
      <w:r w:rsidR="008F7742" w:rsidRPr="00BF63DE">
        <w:rPr>
          <w:rFonts w:ascii="Garamond" w:hAnsi="Garamond"/>
          <w:sz w:val="24"/>
          <w:szCs w:val="24"/>
          <w:lang w:val="nl-NL"/>
        </w:rPr>
        <w:t xml:space="preserve"> dat het</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even dwaze als </w:t>
      </w:r>
      <w:r w:rsidR="001E68A1" w:rsidRPr="00BF63DE">
        <w:rPr>
          <w:rFonts w:ascii="Garamond" w:hAnsi="Garamond"/>
          <w:sz w:val="24"/>
          <w:szCs w:val="24"/>
          <w:lang w:val="nl-NL"/>
        </w:rPr>
        <w:t>wrede</w:t>
      </w:r>
      <w:r w:rsidR="008F7742" w:rsidRPr="00BF63DE">
        <w:rPr>
          <w:rFonts w:ascii="Garamond" w:hAnsi="Garamond"/>
          <w:sz w:val="24"/>
          <w:szCs w:val="24"/>
          <w:lang w:val="nl-NL"/>
        </w:rPr>
        <w:t xml:space="preserve"> politiek is</w:t>
      </w:r>
      <w:r w:rsidR="009934B2" w:rsidRPr="00BF63DE">
        <w:rPr>
          <w:rFonts w:ascii="Garamond" w:hAnsi="Garamond"/>
          <w:sz w:val="24"/>
          <w:szCs w:val="24"/>
          <w:lang w:val="nl-NL"/>
        </w:rPr>
        <w:t>,</w:t>
      </w:r>
      <w:r w:rsidR="008F7742" w:rsidRPr="00BF63DE">
        <w:rPr>
          <w:rFonts w:ascii="Garamond" w:hAnsi="Garamond"/>
          <w:sz w:val="24"/>
          <w:szCs w:val="24"/>
          <w:lang w:val="nl-NL"/>
        </w:rPr>
        <w:t xml:space="preserve"> om op de </w:t>
      </w:r>
      <w:r w:rsidRPr="00BF63DE">
        <w:rPr>
          <w:rFonts w:ascii="Garamond" w:hAnsi="Garamond"/>
          <w:sz w:val="24"/>
          <w:szCs w:val="24"/>
          <w:lang w:val="nl-NL"/>
        </w:rPr>
        <w:t>oorlog</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geest van vredelievendheid te willen toepassen. Als men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oorlog lang slepende houdt, is dat niet bloed sparen en geld uitzuinigen, maa</w:t>
      </w:r>
      <w:r w:rsidR="008F7742" w:rsidRPr="00BF63DE">
        <w:rPr>
          <w:rFonts w:ascii="Garamond" w:hAnsi="Garamond"/>
          <w:sz w:val="24"/>
          <w:szCs w:val="24"/>
          <w:lang w:val="nl-NL"/>
        </w:rPr>
        <w:t xml:space="preserve">r veeleer beide </w:t>
      </w:r>
      <w:r w:rsidR="0069205E" w:rsidRPr="00BF63DE">
        <w:rPr>
          <w:rFonts w:ascii="Garamond" w:hAnsi="Garamond"/>
          <w:sz w:val="24"/>
          <w:szCs w:val="24"/>
          <w:lang w:val="nl-NL"/>
        </w:rPr>
        <w:t>on</w:t>
      </w:r>
      <w:r w:rsidR="008F7742" w:rsidRPr="00BF63DE">
        <w:rPr>
          <w:rFonts w:ascii="Garamond" w:hAnsi="Garamond"/>
          <w:sz w:val="24"/>
          <w:szCs w:val="24"/>
          <w:lang w:val="nl-NL"/>
        </w:rPr>
        <w:t>nod</w:t>
      </w:r>
      <w:r w:rsidR="0069205E" w:rsidRPr="00BF63DE">
        <w:rPr>
          <w:rFonts w:ascii="Garamond" w:hAnsi="Garamond"/>
          <w:sz w:val="24"/>
          <w:szCs w:val="24"/>
          <w:lang w:val="nl-NL"/>
        </w:rPr>
        <w:t>ig</w:t>
      </w:r>
      <w:r w:rsidR="008F7742" w:rsidRPr="00BF63DE">
        <w:rPr>
          <w:rFonts w:ascii="Garamond" w:hAnsi="Garamond"/>
          <w:sz w:val="24"/>
          <w:szCs w:val="24"/>
          <w:lang w:val="nl-NL"/>
        </w:rPr>
        <w:t xml:space="preserve"> verspillen.’ </w:t>
      </w:r>
      <w:r w:rsidR="00927878" w:rsidRPr="00BF63DE">
        <w:rPr>
          <w:rFonts w:ascii="Garamond" w:hAnsi="Garamond"/>
          <w:sz w:val="24"/>
          <w:szCs w:val="24"/>
          <w:lang w:val="nl-NL"/>
        </w:rPr>
        <w:t>Cromwell</w:t>
      </w:r>
      <w:r w:rsidR="008F7742" w:rsidRPr="00BF63DE">
        <w:rPr>
          <w:rFonts w:ascii="Garamond" w:hAnsi="Garamond"/>
          <w:sz w:val="24"/>
          <w:szCs w:val="24"/>
          <w:lang w:val="nl-NL"/>
        </w:rPr>
        <w:t xml:space="preserve"> was in nadruk de vertegenwoordiger van de ge</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igheid in </w:t>
      </w:r>
      <w:r w:rsidR="00BA09B6" w:rsidRPr="00BF63DE">
        <w:rPr>
          <w:rFonts w:ascii="Garamond" w:hAnsi="Garamond"/>
          <w:sz w:val="24"/>
          <w:szCs w:val="24"/>
          <w:lang w:val="nl-NL"/>
        </w:rPr>
        <w:t>Ierland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als </w:t>
      </w:r>
      <w:r w:rsidR="004F2372" w:rsidRPr="00BF63DE">
        <w:rPr>
          <w:rFonts w:ascii="Garamond" w:hAnsi="Garamond"/>
          <w:sz w:val="24"/>
          <w:szCs w:val="24"/>
          <w:lang w:val="nl-NL"/>
        </w:rPr>
        <w:t>zodan</w:t>
      </w:r>
      <w:r w:rsidR="008F7742" w:rsidRPr="00BF63DE">
        <w:rPr>
          <w:rFonts w:ascii="Garamond" w:hAnsi="Garamond"/>
          <w:sz w:val="24"/>
          <w:szCs w:val="24"/>
          <w:lang w:val="nl-NL"/>
        </w:rPr>
        <w:t>ig droeg hij</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blinddoek voor de </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 en het zwaard in de hand.</w:t>
      </w:r>
    </w:p>
    <w:p w14:paraId="2539272B" w14:textId="584F0853"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Onder</w:t>
      </w:r>
      <w:r w:rsidR="00EF5FD1" w:rsidRPr="00BF63DE">
        <w:rPr>
          <w:rFonts w:ascii="Garamond" w:hAnsi="Garamond"/>
          <w:sz w:val="24"/>
          <w:szCs w:val="24"/>
          <w:lang w:val="nl-NL"/>
        </w:rPr>
        <w:t>tussen</w:t>
      </w:r>
      <w:r w:rsidRPr="00BF63DE">
        <w:rPr>
          <w:rFonts w:ascii="Garamond" w:hAnsi="Garamond"/>
          <w:sz w:val="24"/>
          <w:szCs w:val="24"/>
          <w:lang w:val="nl-NL"/>
        </w:rPr>
        <w:t xml:space="preserve"> valt er nog</w:t>
      </w:r>
      <w:r w:rsidR="00387D1B" w:rsidRPr="00BF63DE">
        <w:rPr>
          <w:rFonts w:ascii="Garamond" w:hAnsi="Garamond"/>
          <w:sz w:val="24"/>
          <w:szCs w:val="24"/>
          <w:lang w:val="nl-NL"/>
        </w:rPr>
        <w:t xml:space="preserve"> een </w:t>
      </w:r>
      <w:r w:rsidRPr="00BF63DE">
        <w:rPr>
          <w:rFonts w:ascii="Garamond" w:hAnsi="Garamond"/>
          <w:sz w:val="24"/>
          <w:szCs w:val="24"/>
          <w:lang w:val="nl-NL"/>
        </w:rPr>
        <w:t>andere opmerking te maken</w:t>
      </w:r>
      <w:r w:rsidR="00FD7F86" w:rsidRPr="00BF63DE">
        <w:rPr>
          <w:rFonts w:ascii="Garamond" w:hAnsi="Garamond"/>
          <w:sz w:val="24"/>
          <w:szCs w:val="24"/>
          <w:lang w:val="nl-NL"/>
        </w:rPr>
        <w:t>, die</w:t>
      </w:r>
      <w:r w:rsidR="008F7742" w:rsidRPr="00BF63DE">
        <w:rPr>
          <w:rFonts w:ascii="Garamond" w:hAnsi="Garamond"/>
          <w:sz w:val="24"/>
          <w:szCs w:val="24"/>
          <w:lang w:val="nl-NL"/>
        </w:rPr>
        <w:t xml:space="preserve"> wij reeds met een woord hebben aangeduid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die niet alleen deze expeditie in </w:t>
      </w:r>
      <w:r w:rsidR="00BA09B6" w:rsidRPr="00BF63DE">
        <w:rPr>
          <w:rFonts w:ascii="Garamond" w:hAnsi="Garamond"/>
          <w:sz w:val="24"/>
          <w:szCs w:val="24"/>
          <w:lang w:val="nl-NL"/>
        </w:rPr>
        <w:t>Ierland</w:t>
      </w:r>
      <w:r w:rsidR="008F7742" w:rsidRPr="00BF63DE">
        <w:rPr>
          <w:rFonts w:ascii="Garamond" w:hAnsi="Garamond"/>
          <w:sz w:val="24"/>
          <w:szCs w:val="24"/>
          <w:lang w:val="nl-NL"/>
        </w:rPr>
        <w:t xml:space="preserve">, maar in het algemeen het leven van Cromwell opheldert. De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man deelde in de dwaling waardoor de handelingen van de </w:t>
      </w:r>
      <w:r w:rsidR="001E68A1" w:rsidRPr="00BF63DE">
        <w:rPr>
          <w:rFonts w:ascii="Garamond" w:hAnsi="Garamond"/>
          <w:sz w:val="24"/>
          <w:szCs w:val="24"/>
          <w:lang w:val="nl-NL"/>
        </w:rPr>
        <w:t xml:space="preserve">roomse </w:t>
      </w:r>
      <w:r w:rsidR="008F7742" w:rsidRPr="00BF63DE">
        <w:rPr>
          <w:rFonts w:ascii="Garamond" w:hAnsi="Garamond"/>
          <w:sz w:val="24"/>
          <w:szCs w:val="24"/>
          <w:lang w:val="nl-NL"/>
        </w:rPr>
        <w:t xml:space="preserve">kerkvoogden gedurende het </w:t>
      </w:r>
      <w:r w:rsidR="00F067A8" w:rsidRPr="00BF63DE">
        <w:rPr>
          <w:rFonts w:ascii="Garamond" w:hAnsi="Garamond"/>
          <w:sz w:val="24"/>
          <w:szCs w:val="24"/>
          <w:lang w:val="nl-NL"/>
        </w:rPr>
        <w:t>gans</w:t>
      </w:r>
      <w:r w:rsidR="008F7742" w:rsidRPr="00BF63DE">
        <w:rPr>
          <w:rFonts w:ascii="Garamond" w:hAnsi="Garamond"/>
          <w:sz w:val="24"/>
          <w:szCs w:val="24"/>
          <w:lang w:val="nl-NL"/>
        </w:rPr>
        <w:t>e middeleeuwse tijdvak waren bestuurd geworden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die in de zestiende en zeventiende eeuw aan het </w:t>
      </w:r>
      <w:r w:rsidR="009B0EA9" w:rsidRPr="00BF63DE">
        <w:rPr>
          <w:rFonts w:ascii="Garamond" w:hAnsi="Garamond"/>
          <w:sz w:val="24"/>
          <w:szCs w:val="24"/>
          <w:lang w:val="nl-NL"/>
        </w:rPr>
        <w:t>meren</w:t>
      </w:r>
      <w:r w:rsidR="008F7742" w:rsidRPr="00BF63DE">
        <w:rPr>
          <w:rFonts w:ascii="Garamond" w:hAnsi="Garamond"/>
          <w:sz w:val="24"/>
          <w:szCs w:val="24"/>
          <w:lang w:val="nl-NL"/>
        </w:rPr>
        <w:t xml:space="preserve">deel van de hervormde christenen eigen bleef. Hij onderscheidde niet genoegzaam </w:t>
      </w:r>
      <w:r w:rsidR="00A60342">
        <w:rPr>
          <w:rFonts w:ascii="Garamond" w:hAnsi="Garamond"/>
          <w:sz w:val="24"/>
          <w:szCs w:val="24"/>
          <w:lang w:val="nl-NL"/>
        </w:rPr>
        <w:t>he</w:t>
      </w:r>
      <w:r w:rsidR="008F7742" w:rsidRPr="00BF63DE">
        <w:rPr>
          <w:rFonts w:ascii="Garamond" w:hAnsi="Garamond"/>
          <w:sz w:val="24"/>
          <w:szCs w:val="24"/>
          <w:lang w:val="nl-NL"/>
        </w:rPr>
        <w:t>t oude van het nieuwe verbond, het oude testament van het nieuwe. Hij geloofde dat de christen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bepaaldelijk de man in openbare bediening geplaatst, ge</w:t>
      </w:r>
      <w:r w:rsidR="00873EE9" w:rsidRPr="00BF63DE">
        <w:rPr>
          <w:rFonts w:ascii="Garamond" w:hAnsi="Garamond"/>
          <w:sz w:val="24"/>
          <w:szCs w:val="24"/>
          <w:lang w:val="nl-NL"/>
        </w:rPr>
        <w:t xml:space="preserve">houden </w:t>
      </w:r>
      <w:r w:rsidR="008F7742" w:rsidRPr="00BF63DE">
        <w:rPr>
          <w:rFonts w:ascii="Garamond" w:hAnsi="Garamond"/>
          <w:sz w:val="24"/>
          <w:szCs w:val="24"/>
          <w:lang w:val="nl-NL"/>
        </w:rPr>
        <w:t>was de regelen voor zijn gedrag te zoeken in de theocratie van de oude hebre</w:t>
      </w:r>
      <w:r w:rsidR="0069205E" w:rsidRPr="00BF63DE">
        <w:rPr>
          <w:rFonts w:ascii="Garamond" w:hAnsi="Garamond"/>
          <w:sz w:val="24"/>
          <w:szCs w:val="24"/>
          <w:lang w:val="nl-NL"/>
        </w:rPr>
        <w:t>e</w:t>
      </w:r>
      <w:r w:rsidR="008F7742" w:rsidRPr="00BF63DE">
        <w:rPr>
          <w:rFonts w:ascii="Garamond" w:hAnsi="Garamond"/>
          <w:sz w:val="24"/>
          <w:szCs w:val="24"/>
          <w:lang w:val="nl-NL"/>
        </w:rPr>
        <w:t>ën. De verschrikkelijke oordelen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naar de wil van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in de dagen van de </w:t>
      </w:r>
      <w:r w:rsidR="00172DF2" w:rsidRPr="00BF63DE">
        <w:rPr>
          <w:rFonts w:ascii="Garamond" w:hAnsi="Garamond"/>
          <w:sz w:val="24"/>
          <w:szCs w:val="24"/>
          <w:lang w:val="nl-NL"/>
        </w:rPr>
        <w:t>richt</w:t>
      </w:r>
      <w:r w:rsidR="008F7742" w:rsidRPr="00BF63DE">
        <w:rPr>
          <w:rFonts w:ascii="Garamond" w:hAnsi="Garamond"/>
          <w:sz w:val="24"/>
          <w:szCs w:val="24"/>
          <w:lang w:val="nl-NL"/>
        </w:rPr>
        <w:t xml:space="preserve">eren en koningen van </w:t>
      </w:r>
      <w:r w:rsidR="00925CF9" w:rsidRPr="00BF63DE">
        <w:rPr>
          <w:rFonts w:ascii="Garamond" w:hAnsi="Garamond"/>
          <w:sz w:val="24"/>
          <w:szCs w:val="24"/>
          <w:lang w:val="nl-NL"/>
        </w:rPr>
        <w:t>Israël</w:t>
      </w:r>
      <w:r w:rsidR="008F7742" w:rsidRPr="00BF63DE">
        <w:rPr>
          <w:rFonts w:ascii="Garamond" w:hAnsi="Garamond"/>
          <w:sz w:val="24"/>
          <w:szCs w:val="24"/>
          <w:lang w:val="nl-NL"/>
        </w:rPr>
        <w:t xml:space="preserve"> de </w:t>
      </w:r>
      <w:r w:rsidR="00AF5374" w:rsidRPr="00BF63DE">
        <w:rPr>
          <w:rFonts w:ascii="Garamond" w:hAnsi="Garamond"/>
          <w:sz w:val="24"/>
          <w:szCs w:val="24"/>
          <w:lang w:val="nl-NL"/>
        </w:rPr>
        <w:t>ongelovig</w:t>
      </w:r>
      <w:r w:rsidR="008F7742" w:rsidRPr="00BF63DE">
        <w:rPr>
          <w:rFonts w:ascii="Garamond" w:hAnsi="Garamond"/>
          <w:sz w:val="24"/>
          <w:szCs w:val="24"/>
          <w:lang w:val="nl-NL"/>
        </w:rPr>
        <w:t>e volken troffen, schenen hem toe ook thans niet slechts dergelijke tuchtigingen te wettigen, maar die ook te vorderen. Hij geloofde, dat hij</w:t>
      </w:r>
      <w:r w:rsidR="009934B2" w:rsidRPr="00BF63DE">
        <w:rPr>
          <w:rFonts w:ascii="Garamond" w:hAnsi="Garamond"/>
          <w:sz w:val="24"/>
          <w:szCs w:val="24"/>
          <w:lang w:val="nl-NL"/>
        </w:rPr>
        <w:t>,</w:t>
      </w:r>
      <w:r w:rsidR="00E67952" w:rsidRPr="00BF63DE">
        <w:rPr>
          <w:rFonts w:ascii="Garamond" w:hAnsi="Garamond"/>
          <w:sz w:val="24"/>
          <w:szCs w:val="24"/>
          <w:lang w:val="nl-NL"/>
        </w:rPr>
        <w:t xml:space="preserve"> zoals </w:t>
      </w:r>
      <w:r w:rsidR="0069205E" w:rsidRPr="00BF63DE">
        <w:rPr>
          <w:rFonts w:ascii="Garamond" w:hAnsi="Garamond"/>
          <w:sz w:val="24"/>
          <w:szCs w:val="24"/>
          <w:lang w:val="nl-NL"/>
        </w:rPr>
        <w:t>M</w:t>
      </w:r>
      <w:r w:rsidR="008F7742" w:rsidRPr="00BF63DE">
        <w:rPr>
          <w:rFonts w:ascii="Garamond" w:hAnsi="Garamond"/>
          <w:sz w:val="24"/>
          <w:szCs w:val="24"/>
          <w:lang w:val="nl-NL"/>
        </w:rPr>
        <w:t xml:space="preserve">ozes en </w:t>
      </w:r>
      <w:r w:rsidR="0069205E" w:rsidRPr="00BF63DE">
        <w:rPr>
          <w:rFonts w:ascii="Garamond" w:hAnsi="Garamond"/>
          <w:sz w:val="24"/>
          <w:szCs w:val="24"/>
          <w:lang w:val="nl-NL"/>
        </w:rPr>
        <w:t>J</w:t>
      </w:r>
      <w:r w:rsidR="008F7742" w:rsidRPr="00BF63DE">
        <w:rPr>
          <w:rFonts w:ascii="Garamond" w:hAnsi="Garamond"/>
          <w:sz w:val="24"/>
          <w:szCs w:val="24"/>
          <w:lang w:val="nl-NL"/>
        </w:rPr>
        <w:t xml:space="preserve">ozua van ouds, </w:t>
      </w:r>
      <w:r w:rsidR="00B5668E" w:rsidRPr="00BF63DE">
        <w:rPr>
          <w:rFonts w:ascii="Garamond" w:hAnsi="Garamond"/>
          <w:sz w:val="24"/>
          <w:szCs w:val="24"/>
          <w:lang w:val="nl-NL"/>
        </w:rPr>
        <w:t>Bileam</w:t>
      </w:r>
      <w:r w:rsidR="008F7742" w:rsidRPr="00BF63DE">
        <w:rPr>
          <w:rFonts w:ascii="Garamond" w:hAnsi="Garamond"/>
          <w:sz w:val="24"/>
          <w:szCs w:val="24"/>
          <w:lang w:val="nl-NL"/>
        </w:rPr>
        <w:t xml:space="preserve"> moest </w:t>
      </w:r>
      <w:r w:rsidR="00605868" w:rsidRPr="00BF63DE">
        <w:rPr>
          <w:rFonts w:ascii="Garamond" w:hAnsi="Garamond"/>
          <w:sz w:val="24"/>
          <w:szCs w:val="24"/>
          <w:lang w:val="nl-NL"/>
        </w:rPr>
        <w:t>doden</w:t>
      </w:r>
      <w:r w:rsidR="008F7742" w:rsidRPr="00BF63DE">
        <w:rPr>
          <w:rFonts w:ascii="Garamond" w:hAnsi="Garamond"/>
          <w:sz w:val="24"/>
          <w:szCs w:val="24"/>
          <w:lang w:val="nl-NL"/>
        </w:rPr>
        <w:t xml:space="preserve"> met </w:t>
      </w:r>
      <w:r w:rsidR="00A60342">
        <w:rPr>
          <w:rFonts w:ascii="Garamond" w:hAnsi="Garamond"/>
          <w:sz w:val="24"/>
          <w:szCs w:val="24"/>
          <w:lang w:val="nl-NL"/>
        </w:rPr>
        <w:t>h</w:t>
      </w:r>
      <w:r w:rsidR="008F7742" w:rsidRPr="00BF63DE">
        <w:rPr>
          <w:rFonts w:ascii="Garamond" w:hAnsi="Garamond"/>
          <w:sz w:val="24"/>
          <w:szCs w:val="24"/>
          <w:lang w:val="nl-NL"/>
        </w:rPr>
        <w:t>et zwaard.</w:t>
      </w:r>
      <w:r w:rsidR="0069205E" w:rsidRPr="00BF63DE">
        <w:rPr>
          <w:rStyle w:val="FootnoteReference"/>
          <w:rFonts w:ascii="Garamond" w:hAnsi="Garamond"/>
          <w:sz w:val="24"/>
          <w:szCs w:val="24"/>
          <w:lang w:val="nl-NL"/>
        </w:rPr>
        <w:footnoteReference w:id="163"/>
      </w:r>
      <w:r w:rsidR="008F7742" w:rsidRPr="00BF63DE">
        <w:rPr>
          <w:rFonts w:ascii="Garamond" w:hAnsi="Garamond"/>
          <w:sz w:val="24"/>
          <w:szCs w:val="24"/>
          <w:lang w:val="nl-NL"/>
        </w:rPr>
        <w:t xml:space="preserve"> M</w:t>
      </w:r>
      <w:r w:rsidRPr="00BF63DE">
        <w:rPr>
          <w:rFonts w:ascii="Garamond" w:hAnsi="Garamond"/>
          <w:sz w:val="24"/>
          <w:szCs w:val="24"/>
          <w:lang w:val="nl-NL"/>
        </w:rPr>
        <w:t>isschien heeft hij daarvan zich</w:t>
      </w:r>
      <w:r w:rsidR="004F2372" w:rsidRPr="00BF63DE">
        <w:rPr>
          <w:rFonts w:ascii="Garamond" w:hAnsi="Garamond"/>
          <w:sz w:val="24"/>
          <w:szCs w:val="24"/>
          <w:lang w:val="nl-NL"/>
        </w:rPr>
        <w:t>zelf</w:t>
      </w:r>
      <w:r w:rsidRPr="00BF63DE">
        <w:rPr>
          <w:rFonts w:ascii="Garamond" w:hAnsi="Garamond"/>
          <w:sz w:val="24"/>
          <w:szCs w:val="24"/>
          <w:lang w:val="nl-NL"/>
        </w:rPr>
        <w:t xml:space="preserve"> niet</w:t>
      </w:r>
      <w:r w:rsidR="009934B2" w:rsidRPr="00BF63DE">
        <w:rPr>
          <w:rFonts w:ascii="Garamond" w:hAnsi="Garamond"/>
          <w:sz w:val="24"/>
          <w:szCs w:val="24"/>
          <w:lang w:val="nl-NL"/>
        </w:rPr>
        <w:t xml:space="preserve"> zo </w:t>
      </w:r>
      <w:r w:rsidRPr="00BF63DE">
        <w:rPr>
          <w:rFonts w:ascii="Garamond" w:hAnsi="Garamond"/>
          <w:sz w:val="24"/>
          <w:szCs w:val="24"/>
          <w:lang w:val="nl-NL"/>
        </w:rPr>
        <w:t>opzettelijk reden gegeven</w:t>
      </w:r>
      <w:r w:rsidR="00075CF8" w:rsidRPr="00BF63DE">
        <w:rPr>
          <w:rFonts w:ascii="Garamond" w:hAnsi="Garamond"/>
          <w:sz w:val="24"/>
          <w:szCs w:val="24"/>
          <w:lang w:val="nl-NL"/>
        </w:rPr>
        <w:t>,</w:t>
      </w:r>
      <w:r w:rsidRPr="00BF63DE">
        <w:rPr>
          <w:rFonts w:ascii="Garamond" w:hAnsi="Garamond"/>
          <w:sz w:val="24"/>
          <w:szCs w:val="24"/>
          <w:lang w:val="nl-NL"/>
        </w:rPr>
        <w:t xml:space="preserve"> maar </w:t>
      </w:r>
      <w:r w:rsidR="004F2372" w:rsidRPr="00BF63DE">
        <w:rPr>
          <w:rFonts w:ascii="Garamond" w:hAnsi="Garamond"/>
          <w:sz w:val="24"/>
          <w:szCs w:val="24"/>
          <w:lang w:val="nl-NL"/>
        </w:rPr>
        <w:t>toch</w:t>
      </w:r>
      <w:r w:rsidRPr="00BF63DE">
        <w:rPr>
          <w:rFonts w:ascii="Garamond" w:hAnsi="Garamond"/>
          <w:sz w:val="24"/>
          <w:szCs w:val="24"/>
          <w:lang w:val="nl-NL"/>
        </w:rPr>
        <w:t xml:space="preserve"> was het met dit vooroordeel en onder zulken indruk dat hij handelde.</w:t>
      </w:r>
      <w:r w:rsidR="0069205E" w:rsidRPr="00BF63DE">
        <w:rPr>
          <w:rFonts w:ascii="Garamond" w:hAnsi="Garamond"/>
          <w:sz w:val="24"/>
          <w:szCs w:val="24"/>
          <w:lang w:val="nl-NL"/>
        </w:rPr>
        <w:t xml:space="preserve"> </w:t>
      </w:r>
      <w:r w:rsidRPr="00BF63DE">
        <w:rPr>
          <w:rFonts w:ascii="Garamond" w:hAnsi="Garamond"/>
          <w:sz w:val="24"/>
          <w:szCs w:val="24"/>
          <w:lang w:val="nl-NL"/>
        </w:rPr>
        <w:t>Dit was</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dwaling. Daar de </w:t>
      </w:r>
      <w:r w:rsidR="008F7742" w:rsidRPr="00BF63DE">
        <w:rPr>
          <w:rFonts w:ascii="Garamond" w:hAnsi="Garamond"/>
          <w:sz w:val="24"/>
          <w:szCs w:val="24"/>
          <w:lang w:val="nl-NL"/>
        </w:rPr>
        <w:t xml:space="preserve">theocratie van de </w:t>
      </w:r>
      <w:r w:rsidR="0069205E" w:rsidRPr="00BF63DE">
        <w:rPr>
          <w:rFonts w:ascii="Garamond" w:hAnsi="Garamond"/>
          <w:sz w:val="24"/>
          <w:szCs w:val="24"/>
          <w:lang w:val="nl-NL"/>
        </w:rPr>
        <w:t>H</w:t>
      </w:r>
      <w:r w:rsidR="008F7742" w:rsidRPr="00BF63DE">
        <w:rPr>
          <w:rFonts w:ascii="Garamond" w:hAnsi="Garamond"/>
          <w:sz w:val="24"/>
          <w:szCs w:val="24"/>
          <w:lang w:val="nl-NL"/>
        </w:rPr>
        <w:t>ebre</w:t>
      </w:r>
      <w:r w:rsidR="0069205E" w:rsidRPr="00BF63DE">
        <w:rPr>
          <w:rFonts w:ascii="Garamond" w:hAnsi="Garamond"/>
          <w:sz w:val="24"/>
          <w:szCs w:val="24"/>
          <w:lang w:val="nl-NL"/>
        </w:rPr>
        <w:t>e</w:t>
      </w:r>
      <w:r w:rsidR="008F7742" w:rsidRPr="00BF63DE">
        <w:rPr>
          <w:rFonts w:ascii="Garamond" w:hAnsi="Garamond"/>
          <w:sz w:val="24"/>
          <w:szCs w:val="24"/>
          <w:lang w:val="nl-NL"/>
        </w:rPr>
        <w:t xml:space="preserve">ën niet meer bestond, konden de gedragsregelen die </w:t>
      </w:r>
      <w:r w:rsidR="003D5AE5" w:rsidRPr="00BF63DE">
        <w:rPr>
          <w:rFonts w:ascii="Garamond" w:hAnsi="Garamond"/>
          <w:sz w:val="24"/>
          <w:szCs w:val="24"/>
          <w:lang w:val="nl-NL"/>
        </w:rPr>
        <w:t>daarmee</w:t>
      </w:r>
      <w:r w:rsidR="008F7742" w:rsidRPr="00BF63DE">
        <w:rPr>
          <w:rFonts w:ascii="Garamond" w:hAnsi="Garamond"/>
          <w:sz w:val="24"/>
          <w:szCs w:val="24"/>
          <w:lang w:val="nl-NL"/>
        </w:rPr>
        <w:t xml:space="preserve"> verbonden waren geweest niet langer gelden. De voorschriften volgens welke het leven van de christen moet in</w:t>
      </w:r>
      <w:r w:rsidR="00DE145E" w:rsidRPr="00BF63DE">
        <w:rPr>
          <w:rFonts w:ascii="Garamond" w:hAnsi="Garamond"/>
          <w:sz w:val="24"/>
          <w:szCs w:val="24"/>
          <w:lang w:val="nl-NL"/>
        </w:rPr>
        <w:t>gericht</w:t>
      </w:r>
      <w:r w:rsidR="008F7742" w:rsidRPr="00BF63DE">
        <w:rPr>
          <w:rFonts w:ascii="Garamond" w:hAnsi="Garamond"/>
          <w:sz w:val="24"/>
          <w:szCs w:val="24"/>
          <w:lang w:val="nl-NL"/>
        </w:rPr>
        <w:t xml:space="preserve"> zijn, worden in de </w:t>
      </w:r>
      <w:r w:rsidR="00C630CC" w:rsidRPr="00BF63DE">
        <w:rPr>
          <w:rFonts w:ascii="Garamond" w:hAnsi="Garamond"/>
          <w:sz w:val="24"/>
          <w:szCs w:val="24"/>
          <w:lang w:val="nl-NL"/>
        </w:rPr>
        <w:t>B</w:t>
      </w:r>
      <w:r w:rsidR="008F7742" w:rsidRPr="00BF63DE">
        <w:rPr>
          <w:rFonts w:ascii="Garamond" w:hAnsi="Garamond"/>
          <w:sz w:val="24"/>
          <w:szCs w:val="24"/>
          <w:lang w:val="nl-NL"/>
        </w:rPr>
        <w:t>ergrede</w:t>
      </w:r>
      <w:r w:rsidR="00327D8A" w:rsidRPr="00BF63DE">
        <w:rPr>
          <w:rFonts w:ascii="Garamond" w:hAnsi="Garamond"/>
          <w:sz w:val="24"/>
          <w:szCs w:val="24"/>
          <w:lang w:val="nl-NL"/>
        </w:rPr>
        <w:t xml:space="preserve"> van de </w:t>
      </w:r>
      <w:r w:rsidR="0006302F" w:rsidRPr="00BF63DE">
        <w:rPr>
          <w:rFonts w:ascii="Garamond" w:hAnsi="Garamond"/>
          <w:sz w:val="24"/>
          <w:szCs w:val="24"/>
          <w:lang w:val="nl-NL"/>
        </w:rPr>
        <w:t>Heere</w:t>
      </w:r>
      <w:r w:rsidR="00EE4D5D" w:rsidRPr="00BF63DE">
        <w:rPr>
          <w:rFonts w:ascii="Garamond" w:hAnsi="Garamond"/>
          <w:sz w:val="24"/>
          <w:szCs w:val="24"/>
          <w:lang w:val="nl-NL"/>
        </w:rPr>
        <w:t xml:space="preserve"> </w:t>
      </w:r>
      <w:r w:rsidR="008F7742" w:rsidRPr="00BF63DE">
        <w:rPr>
          <w:rFonts w:ascii="Garamond" w:hAnsi="Garamond"/>
          <w:sz w:val="24"/>
          <w:szCs w:val="24"/>
          <w:lang w:val="nl-NL"/>
        </w:rPr>
        <w:t>en in zijn verder onderwijs,</w:t>
      </w:r>
      <w:r w:rsidR="00E67952" w:rsidRPr="00BF63DE">
        <w:rPr>
          <w:rFonts w:ascii="Garamond" w:hAnsi="Garamond"/>
          <w:sz w:val="24"/>
          <w:szCs w:val="24"/>
          <w:lang w:val="nl-NL"/>
        </w:rPr>
        <w:t xml:space="preserve"> zoals </w:t>
      </w:r>
      <w:r w:rsidR="008F7742" w:rsidRPr="00BF63DE">
        <w:rPr>
          <w:rFonts w:ascii="Garamond" w:hAnsi="Garamond"/>
          <w:sz w:val="24"/>
          <w:szCs w:val="24"/>
          <w:lang w:val="nl-NL"/>
        </w:rPr>
        <w:t>in de brieven van de apostelen blootgelegd. Echter laat het zich begrijpen, hoe</w:t>
      </w:r>
      <w:r w:rsidR="002561DE" w:rsidRPr="00BF63DE">
        <w:rPr>
          <w:rFonts w:ascii="Garamond" w:hAnsi="Garamond"/>
          <w:sz w:val="24"/>
          <w:szCs w:val="24"/>
          <w:lang w:val="nl-NL"/>
        </w:rPr>
        <w:t xml:space="preserve"> licht </w:t>
      </w:r>
      <w:r w:rsidR="008F7742" w:rsidRPr="00BF63DE">
        <w:rPr>
          <w:rFonts w:ascii="Garamond" w:hAnsi="Garamond"/>
          <w:sz w:val="24"/>
          <w:szCs w:val="24"/>
          <w:lang w:val="nl-NL"/>
        </w:rPr>
        <w:t xml:space="preserve">vrome gemoederen ook die uitspraken van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woord ten regel voor hun gedrag konden kiezen</w:t>
      </w:r>
      <w:r w:rsidR="00FD7F86" w:rsidRPr="00BF63DE">
        <w:rPr>
          <w:rFonts w:ascii="Garamond" w:hAnsi="Garamond"/>
          <w:sz w:val="24"/>
          <w:szCs w:val="24"/>
          <w:lang w:val="nl-NL"/>
        </w:rPr>
        <w:t>, die</w:t>
      </w:r>
      <w:r w:rsidR="008F7742" w:rsidRPr="00BF63DE">
        <w:rPr>
          <w:rFonts w:ascii="Garamond" w:hAnsi="Garamond"/>
          <w:sz w:val="24"/>
          <w:szCs w:val="24"/>
          <w:lang w:val="nl-NL"/>
        </w:rPr>
        <w:t xml:space="preserve"> toen,</w:t>
      </w:r>
      <w:r w:rsidR="00E67952" w:rsidRPr="00BF63DE">
        <w:rPr>
          <w:rFonts w:ascii="Garamond" w:hAnsi="Garamond"/>
          <w:sz w:val="24"/>
          <w:szCs w:val="24"/>
          <w:lang w:val="nl-NL"/>
        </w:rPr>
        <w:t xml:space="preserve"> zoals </w:t>
      </w:r>
      <w:r w:rsidR="008F7742" w:rsidRPr="00BF63DE">
        <w:rPr>
          <w:rFonts w:ascii="Garamond" w:hAnsi="Garamond"/>
          <w:sz w:val="24"/>
          <w:szCs w:val="24"/>
          <w:lang w:val="nl-NL"/>
        </w:rPr>
        <w:t xml:space="preserve">thans, niet meer van toepassing waren onder </w:t>
      </w:r>
      <w:r w:rsidRPr="00BF63DE">
        <w:rPr>
          <w:rFonts w:ascii="Garamond" w:hAnsi="Garamond"/>
          <w:sz w:val="24"/>
          <w:szCs w:val="24"/>
          <w:lang w:val="nl-NL"/>
        </w:rPr>
        <w:t>de nieuwere be</w:t>
      </w:r>
      <w:r w:rsidR="000D2FE8" w:rsidRPr="00BF63DE">
        <w:rPr>
          <w:rFonts w:ascii="Garamond" w:hAnsi="Garamond"/>
          <w:sz w:val="24"/>
          <w:szCs w:val="24"/>
          <w:lang w:val="nl-NL"/>
        </w:rPr>
        <w:t>deling</w:t>
      </w:r>
      <w:r w:rsidRPr="00BF63DE">
        <w:rPr>
          <w:rFonts w:ascii="Garamond" w:hAnsi="Garamond"/>
          <w:sz w:val="24"/>
          <w:szCs w:val="24"/>
          <w:lang w:val="nl-NL"/>
        </w:rPr>
        <w:t xml:space="preserve">. </w:t>
      </w:r>
    </w:p>
    <w:p w14:paraId="4508BE56" w14:textId="3D310ABD"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markies van </w:t>
      </w:r>
      <w:r w:rsidR="00BA09B6" w:rsidRPr="00BF63DE">
        <w:rPr>
          <w:rFonts w:ascii="Garamond" w:hAnsi="Garamond"/>
          <w:sz w:val="24"/>
          <w:szCs w:val="24"/>
          <w:lang w:val="nl-NL"/>
        </w:rPr>
        <w:t>Ormond</w:t>
      </w:r>
      <w:r w:rsidRPr="00BF63DE">
        <w:rPr>
          <w:rFonts w:ascii="Garamond" w:hAnsi="Garamond"/>
          <w:sz w:val="24"/>
          <w:szCs w:val="24"/>
          <w:lang w:val="nl-NL"/>
        </w:rPr>
        <w:t xml:space="preserve"> haastte zich, </w:t>
      </w:r>
      <w:r w:rsidR="00873EE9" w:rsidRPr="00BF63DE">
        <w:rPr>
          <w:rFonts w:ascii="Garamond" w:hAnsi="Garamond"/>
          <w:sz w:val="24"/>
          <w:szCs w:val="24"/>
          <w:lang w:val="nl-NL"/>
        </w:rPr>
        <w:t>zodra</w:t>
      </w:r>
      <w:r w:rsidRPr="00BF63DE">
        <w:rPr>
          <w:rFonts w:ascii="Garamond" w:hAnsi="Garamond"/>
          <w:sz w:val="24"/>
          <w:szCs w:val="24"/>
          <w:lang w:val="nl-NL"/>
        </w:rPr>
        <w:t xml:space="preserve"> hij de aankomst van de </w:t>
      </w:r>
      <w:r w:rsidR="00BA09B6" w:rsidRPr="00BF63DE">
        <w:rPr>
          <w:rFonts w:ascii="Garamond" w:hAnsi="Garamond"/>
          <w:sz w:val="24"/>
          <w:szCs w:val="24"/>
          <w:lang w:val="nl-NL"/>
        </w:rPr>
        <w:t xml:space="preserve">Lord Luitenant </w:t>
      </w:r>
      <w:r w:rsidRPr="00BF63DE">
        <w:rPr>
          <w:rFonts w:ascii="Garamond" w:hAnsi="Garamond"/>
          <w:sz w:val="24"/>
          <w:szCs w:val="24"/>
          <w:lang w:val="nl-NL"/>
        </w:rPr>
        <w:t>had vernomen,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armee uit de omtrek van </w:t>
      </w:r>
      <w:r w:rsidR="00FC0561" w:rsidRPr="00BF63DE">
        <w:rPr>
          <w:rFonts w:ascii="Garamond" w:hAnsi="Garamond"/>
          <w:sz w:val="24"/>
          <w:szCs w:val="24"/>
          <w:lang w:val="nl-NL"/>
        </w:rPr>
        <w:t>Dublin</w:t>
      </w:r>
      <w:r w:rsidRPr="00BF63DE">
        <w:rPr>
          <w:rFonts w:ascii="Garamond" w:hAnsi="Garamond"/>
          <w:sz w:val="24"/>
          <w:szCs w:val="24"/>
          <w:lang w:val="nl-NL"/>
        </w:rPr>
        <w:t xml:space="preserve"> terug te trekken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besloot </w:t>
      </w:r>
      <w:r w:rsidR="00BA09B6" w:rsidRPr="00BF63DE">
        <w:rPr>
          <w:rFonts w:ascii="Garamond" w:hAnsi="Garamond"/>
          <w:sz w:val="24"/>
          <w:szCs w:val="24"/>
          <w:lang w:val="nl-NL"/>
        </w:rPr>
        <w:t>Drogheda</w:t>
      </w:r>
      <w:r w:rsidRPr="00BF63DE">
        <w:rPr>
          <w:rFonts w:ascii="Garamond" w:hAnsi="Garamond"/>
          <w:sz w:val="24"/>
          <w:szCs w:val="24"/>
          <w:lang w:val="nl-NL"/>
        </w:rPr>
        <w:t xml:space="preserve"> in staat te stellen om de </w:t>
      </w:r>
      <w:r w:rsidR="00635913" w:rsidRPr="00BF63DE">
        <w:rPr>
          <w:rFonts w:ascii="Garamond" w:hAnsi="Garamond"/>
          <w:sz w:val="24"/>
          <w:szCs w:val="24"/>
          <w:lang w:val="nl-NL"/>
        </w:rPr>
        <w:t xml:space="preserve">vijand het hoofd te bieden. Hij </w:t>
      </w:r>
      <w:r w:rsidRPr="00BF63DE">
        <w:rPr>
          <w:rFonts w:ascii="Garamond" w:hAnsi="Garamond"/>
          <w:sz w:val="24"/>
          <w:szCs w:val="24"/>
          <w:lang w:val="nl-NL"/>
        </w:rPr>
        <w:t xml:space="preserve">wierp in deze </w:t>
      </w:r>
      <w:r w:rsidR="00630D35" w:rsidRPr="00BF63DE">
        <w:rPr>
          <w:rFonts w:ascii="Garamond" w:hAnsi="Garamond"/>
          <w:sz w:val="24"/>
          <w:szCs w:val="24"/>
          <w:lang w:val="nl-NL"/>
        </w:rPr>
        <w:t>wel</w:t>
      </w:r>
      <w:r w:rsidRPr="00BF63DE">
        <w:rPr>
          <w:rFonts w:ascii="Garamond" w:hAnsi="Garamond"/>
          <w:sz w:val="24"/>
          <w:szCs w:val="24"/>
          <w:lang w:val="nl-NL"/>
        </w:rPr>
        <w:t xml:space="preserve"> versterkte plaats de bloem van zijn leger</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droeg het bevel op aan</w:t>
      </w:r>
      <w:r w:rsidR="00F47AED" w:rsidRPr="00BF63DE">
        <w:rPr>
          <w:rFonts w:ascii="Garamond" w:hAnsi="Garamond"/>
          <w:sz w:val="24"/>
          <w:szCs w:val="24"/>
          <w:lang w:val="nl-NL"/>
        </w:rPr>
        <w:t xml:space="preserve"> Sir </w:t>
      </w:r>
      <w:r w:rsidR="00C630CC" w:rsidRPr="00BF63DE">
        <w:rPr>
          <w:rFonts w:ascii="Garamond" w:hAnsi="Garamond"/>
          <w:sz w:val="24"/>
          <w:szCs w:val="24"/>
          <w:lang w:val="nl-NL"/>
        </w:rPr>
        <w:t>A</w:t>
      </w:r>
      <w:r w:rsidRPr="00BF63DE">
        <w:rPr>
          <w:rFonts w:ascii="Garamond" w:hAnsi="Garamond"/>
          <w:sz w:val="24"/>
          <w:szCs w:val="24"/>
          <w:lang w:val="nl-NL"/>
        </w:rPr>
        <w:t xml:space="preserve">rthur </w:t>
      </w:r>
      <w:r w:rsidR="00C630CC" w:rsidRPr="00BF63DE">
        <w:rPr>
          <w:rFonts w:ascii="Garamond" w:hAnsi="Garamond"/>
          <w:sz w:val="24"/>
          <w:szCs w:val="24"/>
          <w:lang w:val="nl-NL"/>
        </w:rPr>
        <w:t>A</w:t>
      </w:r>
      <w:r w:rsidRPr="00BF63DE">
        <w:rPr>
          <w:rFonts w:ascii="Garamond" w:hAnsi="Garamond"/>
          <w:sz w:val="24"/>
          <w:szCs w:val="24"/>
          <w:lang w:val="nl-NL"/>
        </w:rPr>
        <w:t>shton</w:t>
      </w:r>
      <w:r w:rsidR="009934B2" w:rsidRPr="00BF63DE">
        <w:rPr>
          <w:rFonts w:ascii="Garamond" w:hAnsi="Garamond"/>
          <w:sz w:val="24"/>
          <w:szCs w:val="24"/>
          <w:lang w:val="nl-NL"/>
        </w:rPr>
        <w:t>,</w:t>
      </w:r>
      <w:r w:rsidRPr="00BF63DE">
        <w:rPr>
          <w:rFonts w:ascii="Garamond" w:hAnsi="Garamond"/>
          <w:sz w:val="24"/>
          <w:szCs w:val="24"/>
          <w:lang w:val="nl-NL"/>
        </w:rPr>
        <w:t xml:space="preserve"> die een officier was van</w:t>
      </w:r>
      <w:r w:rsidR="0006302F" w:rsidRPr="00BF63DE">
        <w:rPr>
          <w:rFonts w:ascii="Garamond" w:hAnsi="Garamond"/>
          <w:sz w:val="24"/>
          <w:szCs w:val="24"/>
          <w:lang w:val="nl-NL"/>
        </w:rPr>
        <w:t xml:space="preserve"> grote </w:t>
      </w:r>
      <w:r w:rsidRPr="00BF63DE">
        <w:rPr>
          <w:rFonts w:ascii="Garamond" w:hAnsi="Garamond"/>
          <w:sz w:val="24"/>
          <w:szCs w:val="24"/>
          <w:lang w:val="nl-NL"/>
        </w:rPr>
        <w:t>naam.</w:t>
      </w:r>
      <w:r w:rsidR="00C630CC" w:rsidRPr="00BF63DE">
        <w:rPr>
          <w:rFonts w:ascii="Garamond" w:hAnsi="Garamond"/>
          <w:sz w:val="24"/>
          <w:szCs w:val="24"/>
          <w:lang w:val="nl-NL"/>
        </w:rPr>
        <w:t xml:space="preserve"> </w:t>
      </w:r>
      <w:r w:rsidRPr="00BF63DE">
        <w:rPr>
          <w:rFonts w:ascii="Garamond" w:hAnsi="Garamond"/>
          <w:sz w:val="24"/>
          <w:szCs w:val="24"/>
          <w:lang w:val="nl-NL"/>
        </w:rPr>
        <w:t xml:space="preserve">Toen Cromwell nu voor </w:t>
      </w:r>
      <w:r w:rsidR="00BA09B6" w:rsidRPr="00BF63DE">
        <w:rPr>
          <w:rFonts w:ascii="Garamond" w:hAnsi="Garamond"/>
          <w:sz w:val="24"/>
          <w:szCs w:val="24"/>
          <w:lang w:val="nl-NL"/>
        </w:rPr>
        <w:t>Drogheda</w:t>
      </w:r>
      <w:r w:rsidRPr="00BF63DE">
        <w:rPr>
          <w:rFonts w:ascii="Garamond" w:hAnsi="Garamond"/>
          <w:sz w:val="24"/>
          <w:szCs w:val="24"/>
          <w:lang w:val="nl-NL"/>
        </w:rPr>
        <w:t xml:space="preserve"> verschenen was, beval hij de </w:t>
      </w:r>
      <w:r w:rsidR="00635913" w:rsidRPr="00BF63DE">
        <w:rPr>
          <w:rFonts w:ascii="Garamond" w:hAnsi="Garamond"/>
          <w:sz w:val="24"/>
          <w:szCs w:val="24"/>
          <w:lang w:val="nl-NL"/>
        </w:rPr>
        <w:t>volgenden dag</w:t>
      </w:r>
      <w:r w:rsidR="009934B2" w:rsidRPr="00BF63DE">
        <w:rPr>
          <w:rFonts w:ascii="Garamond" w:hAnsi="Garamond"/>
          <w:sz w:val="24"/>
          <w:szCs w:val="24"/>
          <w:lang w:val="nl-NL"/>
        </w:rPr>
        <w:t xml:space="preserve"> een</w:t>
      </w:r>
      <w:r w:rsidR="00635913" w:rsidRPr="00BF63DE">
        <w:rPr>
          <w:rFonts w:ascii="Garamond" w:hAnsi="Garamond"/>
          <w:sz w:val="24"/>
          <w:szCs w:val="24"/>
          <w:lang w:val="nl-NL"/>
        </w:rPr>
        <w:t xml:space="preserve"> alge</w:t>
      </w:r>
      <w:r w:rsidR="00EF5FD1" w:rsidRPr="00BF63DE">
        <w:rPr>
          <w:rFonts w:ascii="Garamond" w:hAnsi="Garamond"/>
          <w:sz w:val="24"/>
          <w:szCs w:val="24"/>
          <w:lang w:val="nl-NL"/>
        </w:rPr>
        <w:t>menen</w:t>
      </w:r>
      <w:r w:rsidR="00635913" w:rsidRPr="00BF63DE">
        <w:rPr>
          <w:rFonts w:ascii="Garamond" w:hAnsi="Garamond"/>
          <w:sz w:val="24"/>
          <w:szCs w:val="24"/>
          <w:lang w:val="nl-NL"/>
        </w:rPr>
        <w:t xml:space="preserve"> storm</w:t>
      </w:r>
      <w:r w:rsidR="00075CF8" w:rsidRPr="00BF63DE">
        <w:rPr>
          <w:rFonts w:ascii="Garamond" w:hAnsi="Garamond"/>
          <w:sz w:val="24"/>
          <w:szCs w:val="24"/>
          <w:lang w:val="nl-NL"/>
        </w:rPr>
        <w:t>,</w:t>
      </w:r>
      <w:r w:rsidR="00635913" w:rsidRPr="00BF63DE">
        <w:rPr>
          <w:rFonts w:ascii="Garamond" w:hAnsi="Garamond"/>
          <w:sz w:val="24"/>
          <w:szCs w:val="24"/>
          <w:lang w:val="nl-NL"/>
        </w:rPr>
        <w:t xml:space="preserve"> en nadat die</w:t>
      </w:r>
      <w:r w:rsidRPr="00BF63DE">
        <w:rPr>
          <w:rFonts w:ascii="Garamond" w:hAnsi="Garamond"/>
          <w:sz w:val="24"/>
          <w:szCs w:val="24"/>
          <w:lang w:val="nl-NL"/>
        </w:rPr>
        <w:t xml:space="preserve"> de </w:t>
      </w:r>
      <w:r w:rsidR="00635913" w:rsidRPr="00BF63DE">
        <w:rPr>
          <w:rFonts w:ascii="Garamond" w:hAnsi="Garamond"/>
          <w:sz w:val="24"/>
          <w:szCs w:val="24"/>
          <w:lang w:val="nl-NL"/>
        </w:rPr>
        <w:t>anderen dag was herhaald geworden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drong hij de stad van twee zijden binnen. Wij laten hier het slot volgen van zijn </w:t>
      </w:r>
      <w:r w:rsidR="009934B2" w:rsidRPr="00BF63DE">
        <w:rPr>
          <w:rFonts w:ascii="Garamond" w:hAnsi="Garamond"/>
          <w:sz w:val="24"/>
          <w:szCs w:val="24"/>
          <w:lang w:val="nl-NL"/>
        </w:rPr>
        <w:t>bericht</w:t>
      </w:r>
      <w:r w:rsidR="00635913" w:rsidRPr="00BF63DE">
        <w:rPr>
          <w:rFonts w:ascii="Garamond" w:hAnsi="Garamond"/>
          <w:sz w:val="24"/>
          <w:szCs w:val="24"/>
          <w:lang w:val="nl-NL"/>
        </w:rPr>
        <w:t xml:space="preserve"> aan het parlement over deze inneming, welk </w:t>
      </w:r>
      <w:r w:rsidR="009934B2" w:rsidRPr="00BF63DE">
        <w:rPr>
          <w:rFonts w:ascii="Garamond" w:hAnsi="Garamond"/>
          <w:sz w:val="24"/>
          <w:szCs w:val="24"/>
          <w:lang w:val="nl-NL"/>
        </w:rPr>
        <w:t>bericht</w:t>
      </w:r>
      <w:r w:rsidR="00635913" w:rsidRPr="00BF63DE">
        <w:rPr>
          <w:rFonts w:ascii="Garamond" w:hAnsi="Garamond"/>
          <w:sz w:val="24"/>
          <w:szCs w:val="24"/>
          <w:lang w:val="nl-NL"/>
        </w:rPr>
        <w:t xml:space="preserve"> van</w:t>
      </w:r>
      <w:r w:rsidRPr="00BF63DE">
        <w:rPr>
          <w:rFonts w:ascii="Garamond" w:hAnsi="Garamond"/>
          <w:sz w:val="24"/>
          <w:szCs w:val="24"/>
          <w:lang w:val="nl-NL"/>
        </w:rPr>
        <w:t xml:space="preserve"> </w:t>
      </w:r>
      <w:r w:rsidR="00382F5E" w:rsidRPr="00BF63DE">
        <w:rPr>
          <w:rFonts w:ascii="Garamond" w:hAnsi="Garamond"/>
          <w:sz w:val="24"/>
          <w:szCs w:val="24"/>
          <w:lang w:val="nl-NL"/>
        </w:rPr>
        <w:t>17</w:t>
      </w:r>
      <w:r w:rsidRPr="00BF63DE">
        <w:rPr>
          <w:rFonts w:ascii="Garamond" w:hAnsi="Garamond"/>
          <w:sz w:val="24"/>
          <w:szCs w:val="24"/>
          <w:lang w:val="nl-NL"/>
        </w:rPr>
        <w:t xml:space="preserve"> september 1649 </w:t>
      </w:r>
      <w:r w:rsidR="00467242" w:rsidRPr="00BF63DE">
        <w:rPr>
          <w:rFonts w:ascii="Garamond" w:hAnsi="Garamond"/>
          <w:sz w:val="24"/>
          <w:szCs w:val="24"/>
          <w:lang w:val="nl-NL"/>
        </w:rPr>
        <w:t>getekend</w:t>
      </w:r>
      <w:r w:rsidRPr="00BF63DE">
        <w:rPr>
          <w:rFonts w:ascii="Garamond" w:hAnsi="Garamond"/>
          <w:sz w:val="24"/>
          <w:szCs w:val="24"/>
          <w:lang w:val="nl-NL"/>
        </w:rPr>
        <w:t xml:space="preserve"> was.</w:t>
      </w:r>
      <w:r w:rsidR="00C630CC" w:rsidRPr="00BF63DE">
        <w:rPr>
          <w:rStyle w:val="FootnoteReference"/>
          <w:rFonts w:ascii="Garamond" w:hAnsi="Garamond"/>
          <w:sz w:val="24"/>
          <w:szCs w:val="24"/>
          <w:lang w:val="nl-NL"/>
        </w:rPr>
        <w:footnoteReference w:id="164"/>
      </w:r>
      <w:r w:rsidR="00C630CC" w:rsidRPr="00BF63DE">
        <w:rPr>
          <w:rFonts w:ascii="Garamond" w:hAnsi="Garamond"/>
          <w:sz w:val="24"/>
          <w:szCs w:val="24"/>
          <w:lang w:val="nl-NL"/>
        </w:rPr>
        <w:t xml:space="preserve"> V</w:t>
      </w:r>
      <w:r w:rsidRPr="00BF63DE">
        <w:rPr>
          <w:rFonts w:ascii="Garamond" w:hAnsi="Garamond"/>
          <w:sz w:val="24"/>
          <w:szCs w:val="24"/>
          <w:lang w:val="nl-NL"/>
        </w:rPr>
        <w:t xml:space="preserve">elen van de vijanden weken terug in </w:t>
      </w:r>
      <w:r w:rsidR="00327D8A" w:rsidRPr="00BF63DE">
        <w:rPr>
          <w:rFonts w:ascii="Garamond" w:hAnsi="Garamond"/>
          <w:sz w:val="24"/>
          <w:szCs w:val="24"/>
          <w:lang w:val="nl-NL"/>
        </w:rPr>
        <w:t>M</w:t>
      </w:r>
      <w:r w:rsidRPr="00BF63DE">
        <w:rPr>
          <w:rFonts w:ascii="Garamond" w:hAnsi="Garamond"/>
          <w:sz w:val="24"/>
          <w:szCs w:val="24"/>
          <w:lang w:val="nl-NL"/>
        </w:rPr>
        <w:t>illmount, een sterk kasteel</w:t>
      </w:r>
      <w:r w:rsidR="009934B2" w:rsidRPr="00BF63DE">
        <w:rPr>
          <w:rFonts w:ascii="Garamond" w:hAnsi="Garamond"/>
          <w:sz w:val="24"/>
          <w:szCs w:val="24"/>
          <w:lang w:val="nl-NL"/>
        </w:rPr>
        <w:t>,</w:t>
      </w:r>
      <w:r w:rsidRPr="00BF63DE">
        <w:rPr>
          <w:rFonts w:ascii="Garamond" w:hAnsi="Garamond"/>
          <w:sz w:val="24"/>
          <w:szCs w:val="24"/>
          <w:lang w:val="nl-NL"/>
        </w:rPr>
        <w:t xml:space="preserve"> dat </w:t>
      </w:r>
      <w:r w:rsidR="004F2372" w:rsidRPr="00BF63DE">
        <w:rPr>
          <w:rFonts w:ascii="Garamond" w:hAnsi="Garamond"/>
          <w:sz w:val="24"/>
          <w:szCs w:val="24"/>
          <w:lang w:val="nl-NL"/>
        </w:rPr>
        <w:t>moeilijk</w:t>
      </w:r>
      <w:r w:rsidRPr="00BF63DE">
        <w:rPr>
          <w:rFonts w:ascii="Garamond" w:hAnsi="Garamond"/>
          <w:sz w:val="24"/>
          <w:szCs w:val="24"/>
          <w:lang w:val="nl-NL"/>
        </w:rPr>
        <w:t xml:space="preserve"> te naderen is, terwijl het zeer hoog ligt, geduchte wallen heeft en zwaar gepalissadeerd is. Daarbinnen bevond zich de gouverneur</w:t>
      </w:r>
      <w:r w:rsidR="00F47AED" w:rsidRPr="00BF63DE">
        <w:rPr>
          <w:rFonts w:ascii="Garamond" w:hAnsi="Garamond"/>
          <w:sz w:val="24"/>
          <w:szCs w:val="24"/>
          <w:lang w:val="nl-NL"/>
        </w:rPr>
        <w:t xml:space="preserve"> Sir </w:t>
      </w:r>
      <w:r w:rsidR="00327D8A" w:rsidRPr="00BF63DE">
        <w:rPr>
          <w:rFonts w:ascii="Garamond" w:hAnsi="Garamond"/>
          <w:sz w:val="24"/>
          <w:szCs w:val="24"/>
          <w:lang w:val="nl-NL"/>
        </w:rPr>
        <w:t>A</w:t>
      </w:r>
      <w:r w:rsidRPr="00BF63DE">
        <w:rPr>
          <w:rFonts w:ascii="Garamond" w:hAnsi="Garamond"/>
          <w:sz w:val="24"/>
          <w:szCs w:val="24"/>
          <w:lang w:val="nl-NL"/>
        </w:rPr>
        <w:t xml:space="preserve">rthur </w:t>
      </w:r>
      <w:r w:rsidR="00327D8A" w:rsidRPr="00BF63DE">
        <w:rPr>
          <w:rFonts w:ascii="Garamond" w:hAnsi="Garamond"/>
          <w:sz w:val="24"/>
          <w:szCs w:val="24"/>
          <w:lang w:val="nl-NL"/>
        </w:rPr>
        <w:t>A</w:t>
      </w:r>
      <w:r w:rsidRPr="00BF63DE">
        <w:rPr>
          <w:rFonts w:ascii="Garamond" w:hAnsi="Garamond"/>
          <w:sz w:val="24"/>
          <w:szCs w:val="24"/>
          <w:lang w:val="nl-NL"/>
        </w:rPr>
        <w:t>shton</w:t>
      </w:r>
      <w:r w:rsidR="009934B2" w:rsidRPr="00BF63DE">
        <w:rPr>
          <w:rFonts w:ascii="Garamond" w:hAnsi="Garamond"/>
          <w:sz w:val="24"/>
          <w:szCs w:val="24"/>
          <w:lang w:val="nl-NL"/>
        </w:rPr>
        <w:t>,</w:t>
      </w:r>
      <w:r w:rsidRPr="00BF63DE">
        <w:rPr>
          <w:rFonts w:ascii="Garamond" w:hAnsi="Garamond"/>
          <w:sz w:val="24"/>
          <w:szCs w:val="24"/>
          <w:lang w:val="nl-NL"/>
        </w:rPr>
        <w:t xml:space="preserve"> benevens verscheidene officieren van rang. Onz</w:t>
      </w:r>
      <w:r w:rsidR="00635913" w:rsidRPr="00BF63DE">
        <w:rPr>
          <w:rFonts w:ascii="Garamond" w:hAnsi="Garamond"/>
          <w:sz w:val="24"/>
          <w:szCs w:val="24"/>
          <w:lang w:val="nl-NL"/>
        </w:rPr>
        <w:t>e lieden ontvingen van mij het bevel, in</w:t>
      </w:r>
      <w:r w:rsidRPr="00BF63DE">
        <w:rPr>
          <w:rFonts w:ascii="Garamond" w:hAnsi="Garamond"/>
          <w:sz w:val="24"/>
          <w:szCs w:val="24"/>
          <w:lang w:val="nl-NL"/>
        </w:rPr>
        <w:t xml:space="preserve"> de </w:t>
      </w:r>
      <w:r w:rsidR="00EF5FD1" w:rsidRPr="00BF63DE">
        <w:rPr>
          <w:rFonts w:ascii="Garamond" w:hAnsi="Garamond"/>
          <w:sz w:val="24"/>
          <w:szCs w:val="24"/>
          <w:lang w:val="nl-NL"/>
        </w:rPr>
        <w:t>ogen</w:t>
      </w:r>
      <w:r w:rsidR="00635913" w:rsidRPr="00BF63DE">
        <w:rPr>
          <w:rFonts w:ascii="Garamond" w:hAnsi="Garamond"/>
          <w:sz w:val="24"/>
          <w:szCs w:val="24"/>
          <w:lang w:val="nl-NL"/>
        </w:rPr>
        <w:t>blik dat zij de bestorming onder</w:t>
      </w:r>
      <w:r w:rsidR="00C630CC" w:rsidRPr="00BF63DE">
        <w:rPr>
          <w:rFonts w:ascii="Garamond" w:hAnsi="Garamond"/>
          <w:sz w:val="24"/>
          <w:szCs w:val="24"/>
          <w:lang w:val="nl-NL"/>
        </w:rPr>
        <w:t>n</w:t>
      </w:r>
      <w:r w:rsidRPr="00BF63DE">
        <w:rPr>
          <w:rFonts w:ascii="Garamond" w:hAnsi="Garamond"/>
          <w:sz w:val="24"/>
          <w:szCs w:val="24"/>
          <w:lang w:val="nl-NL"/>
        </w:rPr>
        <w:t xml:space="preserve">emen zouden, om alles over de kling te jagen. Werkelijk gaf ik in de hitte van het gevecht de order, om niemand te sparen </w:t>
      </w:r>
      <w:r w:rsidR="00327D8A" w:rsidRPr="00BF63DE">
        <w:rPr>
          <w:rFonts w:ascii="Garamond" w:hAnsi="Garamond"/>
          <w:sz w:val="24"/>
          <w:szCs w:val="24"/>
          <w:lang w:val="nl-NL"/>
        </w:rPr>
        <w:t xml:space="preserve">van </w:t>
      </w:r>
      <w:r w:rsidRPr="00BF63DE">
        <w:rPr>
          <w:rFonts w:ascii="Garamond" w:hAnsi="Garamond"/>
          <w:sz w:val="24"/>
          <w:szCs w:val="24"/>
          <w:lang w:val="nl-NL"/>
        </w:rPr>
        <w:t>degenen die in de stad de wapenen droegen</w:t>
      </w:r>
      <w:r w:rsidR="00075CF8" w:rsidRPr="00BF63DE">
        <w:rPr>
          <w:rFonts w:ascii="Garamond" w:hAnsi="Garamond"/>
          <w:sz w:val="24"/>
          <w:szCs w:val="24"/>
          <w:lang w:val="nl-NL"/>
        </w:rPr>
        <w:t>,</w:t>
      </w:r>
      <w:r w:rsidRPr="00BF63DE">
        <w:rPr>
          <w:rFonts w:ascii="Garamond" w:hAnsi="Garamond"/>
          <w:sz w:val="24"/>
          <w:szCs w:val="24"/>
          <w:lang w:val="nl-NL"/>
        </w:rPr>
        <w:t xml:space="preserve"> en ik denk dat</w:t>
      </w:r>
      <w:r w:rsidR="003417F6" w:rsidRPr="00BF63DE">
        <w:rPr>
          <w:rFonts w:ascii="Garamond" w:hAnsi="Garamond"/>
          <w:sz w:val="24"/>
          <w:szCs w:val="24"/>
          <w:lang w:val="nl-NL"/>
        </w:rPr>
        <w:t xml:space="preserve"> mijn </w:t>
      </w:r>
      <w:r w:rsidRPr="00BF63DE">
        <w:rPr>
          <w:rFonts w:ascii="Garamond" w:hAnsi="Garamond"/>
          <w:sz w:val="24"/>
          <w:szCs w:val="24"/>
          <w:lang w:val="nl-NL"/>
        </w:rPr>
        <w:t>soldaten</w:t>
      </w:r>
      <w:r w:rsidR="00895B1E" w:rsidRPr="00BF63DE">
        <w:rPr>
          <w:rFonts w:ascii="Garamond" w:hAnsi="Garamond"/>
          <w:sz w:val="24"/>
          <w:szCs w:val="24"/>
          <w:lang w:val="nl-NL"/>
        </w:rPr>
        <w:t xml:space="preserve"> die </w:t>
      </w:r>
      <w:r w:rsidRPr="00BF63DE">
        <w:rPr>
          <w:rFonts w:ascii="Garamond" w:hAnsi="Garamond"/>
          <w:sz w:val="24"/>
          <w:szCs w:val="24"/>
          <w:lang w:val="nl-NL"/>
        </w:rPr>
        <w:t xml:space="preserve">nacht omstreeks twee duizend man zullen hebben </w:t>
      </w:r>
      <w:r w:rsidR="00895B1E" w:rsidRPr="00BF63DE">
        <w:rPr>
          <w:rFonts w:ascii="Garamond" w:hAnsi="Garamond"/>
          <w:sz w:val="24"/>
          <w:szCs w:val="24"/>
          <w:lang w:val="nl-NL"/>
        </w:rPr>
        <w:t>neer</w:t>
      </w:r>
      <w:r w:rsidR="00635913" w:rsidRPr="00BF63DE">
        <w:rPr>
          <w:rFonts w:ascii="Garamond" w:hAnsi="Garamond"/>
          <w:sz w:val="24"/>
          <w:szCs w:val="24"/>
          <w:lang w:val="nl-NL"/>
        </w:rPr>
        <w:t>gesabeld.</w:t>
      </w:r>
    </w:p>
    <w:p w14:paraId="7B7AB4D8" w14:textId="78C2192B" w:rsidR="00635913" w:rsidRPr="00BF63DE" w:rsidRDefault="00C630CC" w:rsidP="00E66D97">
      <w:pPr>
        <w:spacing w:after="240"/>
        <w:jc w:val="both"/>
        <w:rPr>
          <w:rFonts w:ascii="Garamond" w:hAnsi="Garamond"/>
          <w:sz w:val="24"/>
          <w:szCs w:val="24"/>
          <w:lang w:val="nl-NL"/>
        </w:rPr>
      </w:pPr>
      <w:r w:rsidRPr="00BF63DE">
        <w:rPr>
          <w:rFonts w:ascii="Garamond" w:hAnsi="Garamond"/>
          <w:sz w:val="24"/>
          <w:szCs w:val="24"/>
          <w:lang w:val="nl-NL"/>
        </w:rPr>
        <w:t>O</w:t>
      </w:r>
      <w:r w:rsidR="008F7742" w:rsidRPr="00BF63DE">
        <w:rPr>
          <w:rFonts w:ascii="Garamond" w:hAnsi="Garamond"/>
          <w:sz w:val="24"/>
          <w:szCs w:val="24"/>
          <w:lang w:val="nl-NL"/>
        </w:rPr>
        <w:t>nderscheidene officieren en soldaten vlu</w:t>
      </w:r>
      <w:r w:rsidR="00327D8A" w:rsidRPr="00BF63DE">
        <w:rPr>
          <w:rFonts w:ascii="Garamond" w:hAnsi="Garamond"/>
          <w:sz w:val="24"/>
          <w:szCs w:val="24"/>
          <w:lang w:val="nl-NL"/>
        </w:rPr>
        <w:t>cht</w:t>
      </w:r>
      <w:r w:rsidR="008F7742" w:rsidRPr="00BF63DE">
        <w:rPr>
          <w:rFonts w:ascii="Garamond" w:hAnsi="Garamond"/>
          <w:sz w:val="24"/>
          <w:szCs w:val="24"/>
          <w:lang w:val="nl-NL"/>
        </w:rPr>
        <w:t>ten over de brug in andere gedeelten van de stad</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omstreeks honderd van hen namen de wijk in de toren van de st. Pieterskerk. Sommigen waren naar de westerpoort ge</w:t>
      </w:r>
      <w:r w:rsidR="00EE245C" w:rsidRPr="00BF63DE">
        <w:rPr>
          <w:rFonts w:ascii="Garamond" w:hAnsi="Garamond"/>
          <w:sz w:val="24"/>
          <w:szCs w:val="24"/>
          <w:lang w:val="nl-NL"/>
        </w:rPr>
        <w:t>vlucht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anderen hadden zich geborgen </w:t>
      </w:r>
      <w:r w:rsidR="00635913" w:rsidRPr="00BF63DE">
        <w:rPr>
          <w:rFonts w:ascii="Garamond" w:hAnsi="Garamond"/>
          <w:sz w:val="24"/>
          <w:szCs w:val="24"/>
          <w:lang w:val="nl-NL"/>
        </w:rPr>
        <w:t>in</w:t>
      </w:r>
      <w:r w:rsidR="008F7742" w:rsidRPr="00BF63DE">
        <w:rPr>
          <w:rFonts w:ascii="Garamond" w:hAnsi="Garamond"/>
          <w:sz w:val="24"/>
          <w:szCs w:val="24"/>
          <w:lang w:val="nl-NL"/>
        </w:rPr>
        <w:t xml:space="preserve"> de sterken ronden toren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nabij de poort st. Sunday. Ik deed hen opeisen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zij zich op genade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overgeven, hetgeen zij weigerden. Hierop gaf ik last om de toren van de st. Pieterskerk in brand te steken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nu hoorde men een</w:t>
      </w:r>
      <w:r w:rsidR="00737C39" w:rsidRPr="00BF63DE">
        <w:rPr>
          <w:rFonts w:ascii="Garamond" w:hAnsi="Garamond"/>
          <w:sz w:val="24"/>
          <w:szCs w:val="24"/>
          <w:lang w:val="nl-NL"/>
        </w:rPr>
        <w:t xml:space="preserve"> van deze </w:t>
      </w:r>
      <w:r w:rsidR="008F7742" w:rsidRPr="00BF63DE">
        <w:rPr>
          <w:rFonts w:ascii="Garamond" w:hAnsi="Garamond"/>
          <w:sz w:val="24"/>
          <w:szCs w:val="24"/>
          <w:lang w:val="nl-NL"/>
        </w:rPr>
        <w:t>lieden te midden van de vlammen uitroepen</w:t>
      </w:r>
      <w:r w:rsidR="005B67C0" w:rsidRPr="00BF63DE">
        <w:rPr>
          <w:rFonts w:ascii="Garamond" w:hAnsi="Garamond"/>
          <w:sz w:val="24"/>
          <w:szCs w:val="24"/>
          <w:lang w:val="nl-NL"/>
        </w:rPr>
        <w: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verd</w:t>
      </w:r>
      <w:r w:rsidR="009934B2" w:rsidRPr="00BF63DE">
        <w:rPr>
          <w:rFonts w:ascii="Garamond" w:hAnsi="Garamond"/>
          <w:sz w:val="24"/>
          <w:szCs w:val="24"/>
          <w:lang w:val="nl-NL"/>
        </w:rPr>
        <w:t>.</w:t>
      </w:r>
      <w:r w:rsidR="008F7742" w:rsidRPr="00BF63DE">
        <w:rPr>
          <w:rFonts w:ascii="Garamond" w:hAnsi="Garamond"/>
          <w:sz w:val="24"/>
          <w:szCs w:val="24"/>
          <w:lang w:val="nl-NL"/>
        </w:rPr>
        <w:t>. Mij</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vervl</w:t>
      </w:r>
      <w:r w:rsidR="009934B2" w:rsidRPr="00BF63DE">
        <w:rPr>
          <w:rFonts w:ascii="Garamond" w:hAnsi="Garamond"/>
          <w:sz w:val="24"/>
          <w:szCs w:val="24"/>
          <w:lang w:val="nl-NL"/>
        </w:rPr>
        <w:t>.</w:t>
      </w:r>
      <w:r w:rsidRPr="00BF63DE">
        <w:rPr>
          <w:rFonts w:ascii="Garamond" w:hAnsi="Garamond"/>
          <w:sz w:val="24"/>
          <w:szCs w:val="24"/>
          <w:lang w:val="nl-NL"/>
        </w:rPr>
        <w:t>.</w:t>
      </w:r>
      <w:r w:rsidR="008F7742" w:rsidRPr="00BF63DE">
        <w:rPr>
          <w:rFonts w:ascii="Garamond" w:hAnsi="Garamond"/>
          <w:sz w:val="24"/>
          <w:szCs w:val="24"/>
          <w:lang w:val="nl-NL"/>
        </w:rPr>
        <w:t xml:space="preserve"> Mij</w:t>
      </w:r>
      <w:r w:rsidR="009934B2" w:rsidRPr="00BF63DE">
        <w:rPr>
          <w:rFonts w:ascii="Garamond" w:hAnsi="Garamond"/>
          <w:sz w:val="24"/>
          <w:szCs w:val="24"/>
          <w:lang w:val="nl-NL"/>
        </w:rPr>
        <w:t>!</w:t>
      </w:r>
      <w:r w:rsidR="008F7742" w:rsidRPr="00BF63DE">
        <w:rPr>
          <w:rFonts w:ascii="Garamond" w:hAnsi="Garamond"/>
          <w:sz w:val="24"/>
          <w:szCs w:val="24"/>
          <w:lang w:val="nl-NL"/>
        </w:rPr>
        <w:t xml:space="preserve"> Ik verbrand</w:t>
      </w:r>
      <w:r w:rsidR="009934B2" w:rsidRPr="00BF63DE">
        <w:rPr>
          <w:rFonts w:ascii="Garamond" w:hAnsi="Garamond"/>
          <w:sz w:val="24"/>
          <w:szCs w:val="24"/>
          <w:lang w:val="nl-NL"/>
        </w:rPr>
        <w:t>!</w:t>
      </w:r>
      <w:r w:rsidR="008F7742" w:rsidRPr="00BF63DE">
        <w:rPr>
          <w:rFonts w:ascii="Garamond" w:hAnsi="Garamond"/>
          <w:sz w:val="24"/>
          <w:szCs w:val="24"/>
          <w:lang w:val="nl-NL"/>
        </w:rPr>
        <w:t xml:space="preserve"> Ik verbrand</w:t>
      </w:r>
      <w:r w:rsidR="009934B2" w:rsidRPr="00BF63DE">
        <w:rPr>
          <w:rFonts w:ascii="Garamond" w:hAnsi="Garamond"/>
          <w:sz w:val="24"/>
          <w:szCs w:val="24"/>
          <w:lang w:val="nl-NL"/>
        </w:rPr>
        <w:t>!</w:t>
      </w:r>
      <w:r w:rsidR="008F7742" w:rsidRPr="00BF63DE">
        <w:rPr>
          <w:rFonts w:ascii="Garamond" w:hAnsi="Garamond"/>
          <w:sz w:val="24"/>
          <w:szCs w:val="24"/>
          <w:lang w:val="nl-NL"/>
        </w:rPr>
        <w:t>’</w:t>
      </w:r>
    </w:p>
    <w:p w14:paraId="2D78BDE1" w14:textId="2A48A85C" w:rsidR="00635913" w:rsidRPr="00BF63DE" w:rsidRDefault="00C630CC" w:rsidP="00E66D97">
      <w:pPr>
        <w:spacing w:after="240"/>
        <w:jc w:val="both"/>
        <w:rPr>
          <w:rFonts w:ascii="Garamond" w:hAnsi="Garamond"/>
          <w:sz w:val="24"/>
          <w:szCs w:val="24"/>
          <w:lang w:val="nl-NL"/>
        </w:rPr>
      </w:pPr>
      <w:r w:rsidRPr="00BF63DE">
        <w:rPr>
          <w:rFonts w:ascii="Garamond" w:hAnsi="Garamond"/>
          <w:sz w:val="24"/>
          <w:szCs w:val="24"/>
          <w:lang w:val="nl-NL"/>
        </w:rPr>
        <w:t>D</w:t>
      </w:r>
      <w:r w:rsidR="008F7742" w:rsidRPr="00BF63DE">
        <w:rPr>
          <w:rFonts w:ascii="Garamond" w:hAnsi="Garamond"/>
          <w:sz w:val="24"/>
          <w:szCs w:val="24"/>
          <w:lang w:val="nl-NL"/>
        </w:rPr>
        <w:t xml:space="preserve">e </w:t>
      </w:r>
      <w:r w:rsidR="00635913" w:rsidRPr="00BF63DE">
        <w:rPr>
          <w:rFonts w:ascii="Garamond" w:hAnsi="Garamond"/>
          <w:sz w:val="24"/>
          <w:szCs w:val="24"/>
          <w:lang w:val="nl-NL"/>
        </w:rPr>
        <w:t>volgende dag werden de beide andere torens (in</w:t>
      </w:r>
      <w:r w:rsidR="009934B2" w:rsidRPr="00BF63DE">
        <w:rPr>
          <w:rFonts w:ascii="Garamond" w:hAnsi="Garamond"/>
          <w:sz w:val="24"/>
          <w:szCs w:val="24"/>
          <w:lang w:val="nl-NL"/>
        </w:rPr>
        <w:t xml:space="preserve"> een</w:t>
      </w:r>
      <w:r w:rsidR="00635913" w:rsidRPr="00BF63DE">
        <w:rPr>
          <w:rFonts w:ascii="Garamond" w:hAnsi="Garamond"/>
          <w:sz w:val="24"/>
          <w:szCs w:val="24"/>
          <w:lang w:val="nl-NL"/>
        </w:rPr>
        <w:t xml:space="preserve"> waarvan zich </w:t>
      </w:r>
      <w:r w:rsidR="00EF5FD1" w:rsidRPr="00BF63DE">
        <w:rPr>
          <w:rFonts w:ascii="Garamond" w:hAnsi="Garamond"/>
          <w:sz w:val="24"/>
          <w:szCs w:val="24"/>
          <w:lang w:val="nl-NL"/>
        </w:rPr>
        <w:t>tussen</w:t>
      </w:r>
      <w:r w:rsidR="00635913" w:rsidRPr="00BF63DE">
        <w:rPr>
          <w:rFonts w:ascii="Garamond" w:hAnsi="Garamond"/>
          <w:sz w:val="24"/>
          <w:szCs w:val="24"/>
          <w:lang w:val="nl-NL"/>
        </w:rPr>
        <w:t xml:space="preserve"> de honderd vijf en twintig en honderd vijftig personen bevonden) opgeëist ter overgave, hetwelk geweigerd werd</w:t>
      </w:r>
      <w:r w:rsidR="00075CF8" w:rsidRPr="00BF63DE">
        <w:rPr>
          <w:rFonts w:ascii="Garamond" w:hAnsi="Garamond"/>
          <w:sz w:val="24"/>
          <w:szCs w:val="24"/>
          <w:lang w:val="nl-NL"/>
        </w:rPr>
        <w:t>,</w:t>
      </w:r>
      <w:r w:rsidR="00EB6D25" w:rsidRPr="00BF63DE">
        <w:rPr>
          <w:rFonts w:ascii="Garamond" w:hAnsi="Garamond"/>
          <w:sz w:val="24"/>
          <w:szCs w:val="24"/>
          <w:lang w:val="nl-NL"/>
        </w:rPr>
        <w:t xml:space="preserve"> maar </w:t>
      </w:r>
      <w:r w:rsidR="00635913" w:rsidRPr="00BF63DE">
        <w:rPr>
          <w:rFonts w:ascii="Garamond" w:hAnsi="Garamond"/>
          <w:sz w:val="24"/>
          <w:szCs w:val="24"/>
          <w:lang w:val="nl-NL"/>
        </w:rPr>
        <w:t>wij berekenden dat de honger hen wel noodzaken zou</w:t>
      </w:r>
      <w:r w:rsidR="00075CF8" w:rsidRPr="00BF63DE">
        <w:rPr>
          <w:rFonts w:ascii="Garamond" w:hAnsi="Garamond"/>
          <w:sz w:val="24"/>
          <w:szCs w:val="24"/>
          <w:lang w:val="nl-NL"/>
        </w:rPr>
        <w:t>,</w:t>
      </w:r>
      <w:r w:rsidR="00635913" w:rsidRPr="00BF63DE">
        <w:rPr>
          <w:rFonts w:ascii="Garamond" w:hAnsi="Garamond"/>
          <w:sz w:val="24"/>
          <w:szCs w:val="24"/>
          <w:lang w:val="nl-NL"/>
        </w:rPr>
        <w:t xml:space="preserve"> en plaatsten alleen goede wachten rondom</w:t>
      </w:r>
      <w:r w:rsidR="009934B2" w:rsidRPr="00BF63DE">
        <w:rPr>
          <w:rFonts w:ascii="Garamond" w:hAnsi="Garamond"/>
          <w:sz w:val="24"/>
          <w:szCs w:val="24"/>
          <w:lang w:val="nl-NL"/>
        </w:rPr>
        <w:t>,</w:t>
      </w:r>
      <w:r w:rsidR="00635913" w:rsidRPr="00BF63DE">
        <w:rPr>
          <w:rFonts w:ascii="Garamond" w:hAnsi="Garamond"/>
          <w:sz w:val="24"/>
          <w:szCs w:val="24"/>
          <w:lang w:val="nl-NL"/>
        </w:rPr>
        <w:t xml:space="preserve"> om hun het ontkomen te beletten, in afwachting dat de lege maag hen zou dwingen zich te onderwerpen. Van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van de </w:t>
      </w:r>
      <w:r w:rsidR="00635913" w:rsidRPr="00BF63DE">
        <w:rPr>
          <w:rFonts w:ascii="Garamond" w:hAnsi="Garamond"/>
          <w:sz w:val="24"/>
          <w:szCs w:val="24"/>
          <w:lang w:val="nl-NL"/>
        </w:rPr>
        <w:t>torens ontzagen deze lieden zich niet, in w</w:t>
      </w:r>
      <w:r w:rsidR="00895B1E" w:rsidRPr="00BF63DE">
        <w:rPr>
          <w:rFonts w:ascii="Garamond" w:hAnsi="Garamond"/>
          <w:sz w:val="24"/>
          <w:szCs w:val="24"/>
          <w:lang w:val="nl-NL"/>
        </w:rPr>
        <w:t>ee</w:t>
      </w:r>
      <w:r w:rsidR="00635913" w:rsidRPr="00BF63DE">
        <w:rPr>
          <w:rFonts w:ascii="Garamond" w:hAnsi="Garamond"/>
          <w:sz w:val="24"/>
          <w:szCs w:val="24"/>
          <w:lang w:val="nl-NL"/>
        </w:rPr>
        <w:t xml:space="preserve">rwil van hun benarde toestand, om enkelen </w:t>
      </w:r>
      <w:r w:rsidR="00BF63DE" w:rsidRPr="00BF63DE">
        <w:rPr>
          <w:rFonts w:ascii="Garamond" w:hAnsi="Garamond"/>
          <w:sz w:val="24"/>
          <w:szCs w:val="24"/>
          <w:lang w:val="nl-NL"/>
        </w:rPr>
        <w:t>van onze</w:t>
      </w:r>
      <w:r w:rsidR="00635913" w:rsidRPr="00BF63DE">
        <w:rPr>
          <w:rFonts w:ascii="Garamond" w:hAnsi="Garamond"/>
          <w:sz w:val="24"/>
          <w:szCs w:val="24"/>
          <w:lang w:val="nl-NL"/>
        </w:rPr>
        <w:t xml:space="preserve"> manschappen te </w:t>
      </w:r>
      <w:r w:rsidR="00605868" w:rsidRPr="00BF63DE">
        <w:rPr>
          <w:rFonts w:ascii="Garamond" w:hAnsi="Garamond"/>
          <w:sz w:val="24"/>
          <w:szCs w:val="24"/>
          <w:lang w:val="nl-NL"/>
        </w:rPr>
        <w:t>doden</w:t>
      </w:r>
      <w:r w:rsidR="00635913" w:rsidRPr="00BF63DE">
        <w:rPr>
          <w:rFonts w:ascii="Garamond" w:hAnsi="Garamond"/>
          <w:sz w:val="24"/>
          <w:szCs w:val="24"/>
          <w:lang w:val="nl-NL"/>
        </w:rPr>
        <w:t xml:space="preserve"> of te verwonden. Toen zij zich overgaven werden de officieren met de kolf van het geweer doodgeslagen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van de soldaten viel de tie</w:t>
      </w:r>
      <w:r w:rsidR="008F7742" w:rsidRPr="00BF63DE">
        <w:rPr>
          <w:rFonts w:ascii="Garamond" w:hAnsi="Garamond"/>
          <w:sz w:val="24"/>
          <w:szCs w:val="24"/>
          <w:lang w:val="nl-NL"/>
        </w:rPr>
        <w:t>nde man. De overige</w:t>
      </w:r>
      <w:r w:rsidRPr="00BF63DE">
        <w:rPr>
          <w:rFonts w:ascii="Garamond" w:hAnsi="Garamond"/>
          <w:sz w:val="24"/>
          <w:szCs w:val="24"/>
          <w:lang w:val="nl-NL"/>
        </w:rPr>
        <w:t xml:space="preserve"> mense</w:t>
      </w:r>
      <w:r w:rsidR="008F7742" w:rsidRPr="00BF63DE">
        <w:rPr>
          <w:rFonts w:ascii="Garamond" w:hAnsi="Garamond"/>
          <w:sz w:val="24"/>
          <w:szCs w:val="24"/>
          <w:lang w:val="nl-NL"/>
        </w:rPr>
        <w:t xml:space="preserve">n werden ingescheept naar </w:t>
      </w:r>
      <w:r w:rsidRPr="00BF63DE">
        <w:rPr>
          <w:rFonts w:ascii="Garamond" w:hAnsi="Garamond"/>
          <w:sz w:val="24"/>
          <w:szCs w:val="24"/>
          <w:lang w:val="nl-NL"/>
        </w:rPr>
        <w:t>Barbados</w:t>
      </w:r>
      <w:r w:rsidR="008F7742" w:rsidRPr="00BF63DE">
        <w:rPr>
          <w:rFonts w:ascii="Garamond" w:hAnsi="Garamond"/>
          <w:sz w:val="24"/>
          <w:szCs w:val="24"/>
          <w:lang w:val="nl-NL"/>
        </w:rPr>
        <w:t>. De soldaten uit de anderen toren werden allen bij het leven gespaard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EB6D25" w:rsidRPr="00BF63DE">
        <w:rPr>
          <w:rFonts w:ascii="Garamond" w:hAnsi="Garamond"/>
          <w:sz w:val="24"/>
          <w:szCs w:val="24"/>
          <w:lang w:val="nl-NL"/>
        </w:rPr>
        <w:t>eveneens</w:t>
      </w:r>
      <w:r w:rsidR="008F7742" w:rsidRPr="00BF63DE">
        <w:rPr>
          <w:rFonts w:ascii="Garamond" w:hAnsi="Garamond"/>
          <w:sz w:val="24"/>
          <w:szCs w:val="24"/>
          <w:lang w:val="nl-NL"/>
        </w:rPr>
        <w:t xml:space="preserve"> naar </w:t>
      </w:r>
      <w:r w:rsidRPr="00BF63DE">
        <w:rPr>
          <w:rFonts w:ascii="Garamond" w:hAnsi="Garamond"/>
          <w:sz w:val="24"/>
          <w:szCs w:val="24"/>
          <w:lang w:val="nl-NL"/>
        </w:rPr>
        <w:t>Barbados</w:t>
      </w:r>
      <w:r w:rsidR="008F7742" w:rsidRPr="00BF63DE">
        <w:rPr>
          <w:rFonts w:ascii="Garamond" w:hAnsi="Garamond"/>
          <w:sz w:val="24"/>
          <w:szCs w:val="24"/>
          <w:lang w:val="nl-NL"/>
        </w:rPr>
        <w:t xml:space="preserve"> ingescheept.</w:t>
      </w:r>
    </w:p>
    <w:p w14:paraId="0AC9874E" w14:textId="224CD4D2" w:rsidR="00C630CC"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 xml:space="preserve">Ik ben overtuigd dat dit een </w:t>
      </w:r>
      <w:r w:rsidR="004B4CDB" w:rsidRPr="00BF63DE">
        <w:rPr>
          <w:rFonts w:ascii="Garamond" w:hAnsi="Garamond"/>
          <w:sz w:val="24"/>
          <w:szCs w:val="24"/>
          <w:lang w:val="nl-NL"/>
        </w:rPr>
        <w:t>rechtvaar</w:t>
      </w:r>
      <w:r w:rsidRPr="00BF63DE">
        <w:rPr>
          <w:rFonts w:ascii="Garamond" w:hAnsi="Garamond"/>
          <w:sz w:val="24"/>
          <w:szCs w:val="24"/>
          <w:lang w:val="nl-NL"/>
        </w:rPr>
        <w:t>dig oordeel</w:t>
      </w:r>
      <w:r w:rsidR="00C630CC" w:rsidRPr="00BF63DE">
        <w:rPr>
          <w:rFonts w:ascii="Garamond" w:hAnsi="Garamond"/>
          <w:sz w:val="24"/>
          <w:szCs w:val="24"/>
          <w:lang w:val="nl-NL"/>
        </w:rPr>
        <w:t xml:space="preserve"> </w:t>
      </w:r>
      <w:r w:rsidRPr="00BF63DE">
        <w:rPr>
          <w:rFonts w:ascii="Garamond" w:hAnsi="Garamond"/>
          <w:sz w:val="24"/>
          <w:szCs w:val="24"/>
          <w:lang w:val="nl-NL"/>
        </w:rPr>
        <w:t xml:space="preserve">Gods is geweest over deze ellendelingen, deze barbaren, die </w:t>
      </w:r>
      <w:r w:rsidR="00026DF6" w:rsidRPr="00BF63DE">
        <w:rPr>
          <w:rFonts w:ascii="Garamond" w:hAnsi="Garamond"/>
          <w:sz w:val="24"/>
          <w:szCs w:val="24"/>
          <w:lang w:val="nl-NL"/>
        </w:rPr>
        <w:t xml:space="preserve">hun </w:t>
      </w:r>
      <w:r w:rsidRPr="00BF63DE">
        <w:rPr>
          <w:rFonts w:ascii="Garamond" w:hAnsi="Garamond"/>
          <w:sz w:val="24"/>
          <w:szCs w:val="24"/>
          <w:lang w:val="nl-NL"/>
        </w:rPr>
        <w:t>handen gewas</w:t>
      </w:r>
      <w:r w:rsidR="000D2FE8" w:rsidRPr="00BF63DE">
        <w:rPr>
          <w:rFonts w:ascii="Garamond" w:hAnsi="Garamond"/>
          <w:sz w:val="24"/>
          <w:szCs w:val="24"/>
          <w:lang w:val="nl-NL"/>
        </w:rPr>
        <w:t>sen</w:t>
      </w:r>
      <w:r w:rsidR="00634146" w:rsidRPr="00BF63DE">
        <w:rPr>
          <w:rFonts w:ascii="Garamond" w:hAnsi="Garamond"/>
          <w:sz w:val="24"/>
          <w:szCs w:val="24"/>
          <w:lang w:val="nl-NL"/>
        </w:rPr>
        <w:t xml:space="preserve"> </w:t>
      </w:r>
      <w:r w:rsidRPr="00BF63DE">
        <w:rPr>
          <w:rFonts w:ascii="Garamond" w:hAnsi="Garamond"/>
          <w:sz w:val="24"/>
          <w:szCs w:val="24"/>
          <w:lang w:val="nl-NL"/>
        </w:rPr>
        <w:t xml:space="preserve">hebben in </w:t>
      </w:r>
      <w:r w:rsidR="00634146" w:rsidRPr="00BF63DE">
        <w:rPr>
          <w:rFonts w:ascii="Garamond" w:hAnsi="Garamond"/>
          <w:sz w:val="24"/>
          <w:szCs w:val="24"/>
          <w:lang w:val="nl-NL"/>
        </w:rPr>
        <w:t>stromen</w:t>
      </w:r>
      <w:r w:rsidRPr="00BF63DE">
        <w:rPr>
          <w:rFonts w:ascii="Garamond" w:hAnsi="Garamond"/>
          <w:sz w:val="24"/>
          <w:szCs w:val="24"/>
          <w:lang w:val="nl-NL"/>
        </w:rPr>
        <w:t xml:space="preserve"> van onschuldig bloed</w:t>
      </w:r>
      <w:r w:rsidR="00075CF8" w:rsidRPr="00BF63DE">
        <w:rPr>
          <w:rFonts w:ascii="Garamond" w:hAnsi="Garamond"/>
          <w:sz w:val="24"/>
          <w:szCs w:val="24"/>
          <w:lang w:val="nl-NL"/>
        </w:rPr>
        <w:t>,</w:t>
      </w:r>
      <w:r w:rsidRPr="00BF63DE">
        <w:rPr>
          <w:rFonts w:ascii="Garamond" w:hAnsi="Garamond"/>
          <w:sz w:val="24"/>
          <w:szCs w:val="24"/>
          <w:lang w:val="nl-NL"/>
        </w:rPr>
        <w:t xml:space="preserve"> ik twijfel niet of dit zal voor het vervolg </w:t>
      </w:r>
      <w:r w:rsidR="00C630CC" w:rsidRPr="00BF63DE">
        <w:rPr>
          <w:rFonts w:ascii="Garamond" w:hAnsi="Garamond"/>
          <w:sz w:val="24"/>
          <w:szCs w:val="24"/>
          <w:lang w:val="nl-NL"/>
        </w:rPr>
        <w:t>dergelij</w:t>
      </w:r>
      <w:r w:rsidRPr="00BF63DE">
        <w:rPr>
          <w:rFonts w:ascii="Garamond" w:hAnsi="Garamond"/>
          <w:sz w:val="24"/>
          <w:szCs w:val="24"/>
          <w:lang w:val="nl-NL"/>
        </w:rPr>
        <w:t xml:space="preserve">k bloedvergieten voorkomen. Dit nu is voldoende grond voor </w:t>
      </w:r>
      <w:r w:rsidR="004F2372" w:rsidRPr="00BF63DE">
        <w:rPr>
          <w:rFonts w:ascii="Garamond" w:hAnsi="Garamond"/>
          <w:sz w:val="24"/>
          <w:szCs w:val="24"/>
          <w:lang w:val="nl-NL"/>
        </w:rPr>
        <w:t>zodan</w:t>
      </w:r>
      <w:r w:rsidRPr="00BF63DE">
        <w:rPr>
          <w:rFonts w:ascii="Garamond" w:hAnsi="Garamond"/>
          <w:sz w:val="24"/>
          <w:szCs w:val="24"/>
          <w:lang w:val="nl-NL"/>
        </w:rPr>
        <w:t>ige handelingen</w:t>
      </w:r>
      <w:r w:rsidR="00FD7F86" w:rsidRPr="00BF63DE">
        <w:rPr>
          <w:rFonts w:ascii="Garamond" w:hAnsi="Garamond"/>
          <w:sz w:val="24"/>
          <w:szCs w:val="24"/>
          <w:lang w:val="nl-NL"/>
        </w:rPr>
        <w:t>, die</w:t>
      </w:r>
      <w:r w:rsidRPr="00BF63DE">
        <w:rPr>
          <w:rFonts w:ascii="Garamond" w:hAnsi="Garamond"/>
          <w:sz w:val="24"/>
          <w:szCs w:val="24"/>
          <w:lang w:val="nl-NL"/>
        </w:rPr>
        <w:t xml:space="preserve"> zonder dat zeker</w:t>
      </w:r>
      <w:r w:rsidR="002C2286">
        <w:rPr>
          <w:rFonts w:ascii="Garamond" w:hAnsi="Garamond"/>
          <w:sz w:val="24"/>
          <w:szCs w:val="24"/>
          <w:lang w:val="nl-NL"/>
        </w:rPr>
        <w:t>e</w:t>
      </w:r>
      <w:r w:rsidRPr="00BF63DE">
        <w:rPr>
          <w:rFonts w:ascii="Garamond" w:hAnsi="Garamond"/>
          <w:sz w:val="24"/>
          <w:szCs w:val="24"/>
          <w:lang w:val="nl-NL"/>
        </w:rPr>
        <w:t xml:space="preserve"> berouw en wroeging </w:t>
      </w:r>
      <w:r w:rsidR="0006302F" w:rsidRPr="00BF63DE">
        <w:rPr>
          <w:rFonts w:ascii="Garamond" w:hAnsi="Garamond"/>
          <w:sz w:val="24"/>
          <w:szCs w:val="24"/>
          <w:lang w:val="nl-NL"/>
        </w:rPr>
        <w:t xml:space="preserve">zouden </w:t>
      </w:r>
      <w:r w:rsidRPr="00BF63DE">
        <w:rPr>
          <w:rFonts w:ascii="Garamond" w:hAnsi="Garamond"/>
          <w:sz w:val="24"/>
          <w:szCs w:val="24"/>
          <w:lang w:val="nl-NL"/>
        </w:rPr>
        <w:t>veroorzaken.</w:t>
      </w:r>
      <w:r w:rsidR="00C630CC" w:rsidRPr="00BF63DE">
        <w:rPr>
          <w:rFonts w:ascii="Garamond" w:hAnsi="Garamond"/>
          <w:sz w:val="24"/>
          <w:szCs w:val="24"/>
          <w:lang w:val="nl-NL"/>
        </w:rPr>
        <w:t xml:space="preserve"> </w:t>
      </w:r>
      <w:r w:rsidRPr="00BF63DE">
        <w:rPr>
          <w:rFonts w:ascii="Garamond" w:hAnsi="Garamond"/>
          <w:sz w:val="24"/>
          <w:szCs w:val="24"/>
          <w:lang w:val="nl-NL"/>
        </w:rPr>
        <w:t xml:space="preserve">Men </w:t>
      </w:r>
      <w:r w:rsidR="00C630CC" w:rsidRPr="00BF63DE">
        <w:rPr>
          <w:rFonts w:ascii="Garamond" w:hAnsi="Garamond"/>
          <w:sz w:val="24"/>
          <w:szCs w:val="24"/>
          <w:lang w:val="nl-NL"/>
        </w:rPr>
        <w:t xml:space="preserve">moet </w:t>
      </w:r>
      <w:r w:rsidRPr="00BF63DE">
        <w:rPr>
          <w:rFonts w:ascii="Garamond" w:hAnsi="Garamond"/>
          <w:sz w:val="24"/>
          <w:szCs w:val="24"/>
          <w:lang w:val="nl-NL"/>
        </w:rPr>
        <w:t xml:space="preserve">deze woorden </w:t>
      </w:r>
      <w:r w:rsidR="00630D35" w:rsidRPr="00BF63DE">
        <w:rPr>
          <w:rFonts w:ascii="Garamond" w:hAnsi="Garamond"/>
          <w:sz w:val="24"/>
          <w:szCs w:val="24"/>
          <w:lang w:val="nl-NL"/>
        </w:rPr>
        <w:t>wel</w:t>
      </w:r>
      <w:r w:rsidRPr="00BF63DE">
        <w:rPr>
          <w:rFonts w:ascii="Garamond" w:hAnsi="Garamond"/>
          <w:sz w:val="24"/>
          <w:szCs w:val="24"/>
          <w:lang w:val="nl-NL"/>
        </w:rPr>
        <w:t xml:space="preserve"> op</w:t>
      </w:r>
      <w:r w:rsidR="00C630CC" w:rsidRPr="00BF63DE">
        <w:rPr>
          <w:rFonts w:ascii="Garamond" w:hAnsi="Garamond"/>
          <w:sz w:val="24"/>
          <w:szCs w:val="24"/>
          <w:lang w:val="nl-NL"/>
        </w:rPr>
        <w:t>merken</w:t>
      </w:r>
      <w:r w:rsidRPr="00BF63DE">
        <w:rPr>
          <w:rFonts w:ascii="Garamond" w:hAnsi="Garamond"/>
          <w:sz w:val="24"/>
          <w:szCs w:val="24"/>
          <w:lang w:val="nl-NL"/>
        </w:rPr>
        <w:t xml:space="preserve">, </w:t>
      </w:r>
      <w:r w:rsidR="00C630CC" w:rsidRPr="00BF63DE">
        <w:rPr>
          <w:rFonts w:ascii="Garamond" w:hAnsi="Garamond"/>
          <w:sz w:val="24"/>
          <w:szCs w:val="24"/>
          <w:lang w:val="nl-NL"/>
        </w:rPr>
        <w:t>omdat ze</w:t>
      </w:r>
      <w:r w:rsidRPr="00BF63DE">
        <w:rPr>
          <w:rFonts w:ascii="Garamond" w:hAnsi="Garamond"/>
          <w:sz w:val="24"/>
          <w:szCs w:val="24"/>
          <w:lang w:val="nl-NL"/>
        </w:rPr>
        <w:t xml:space="preserve"> ons de oorzaak</w:t>
      </w:r>
      <w:r w:rsidR="008F7742" w:rsidRPr="00BF63DE">
        <w:rPr>
          <w:rFonts w:ascii="Garamond" w:hAnsi="Garamond"/>
          <w:sz w:val="24"/>
          <w:szCs w:val="24"/>
          <w:lang w:val="nl-NL"/>
        </w:rPr>
        <w:t xml:space="preserve"> van de </w:t>
      </w:r>
      <w:r w:rsidRPr="00BF63DE">
        <w:rPr>
          <w:rFonts w:ascii="Garamond" w:hAnsi="Garamond"/>
          <w:sz w:val="24"/>
          <w:szCs w:val="24"/>
          <w:lang w:val="nl-NL"/>
        </w:rPr>
        <w:t>strengheid van</w:t>
      </w:r>
      <w:r w:rsidR="008F7742" w:rsidRPr="00BF63DE">
        <w:rPr>
          <w:rFonts w:ascii="Garamond" w:hAnsi="Garamond"/>
          <w:sz w:val="24"/>
          <w:szCs w:val="24"/>
          <w:lang w:val="nl-NL"/>
        </w:rPr>
        <w:t xml:space="preserve"> de </w:t>
      </w:r>
      <w:r w:rsidRPr="00BF63DE">
        <w:rPr>
          <w:rFonts w:ascii="Garamond" w:hAnsi="Garamond"/>
          <w:sz w:val="24"/>
          <w:szCs w:val="24"/>
          <w:lang w:val="nl-NL"/>
        </w:rPr>
        <w:t>generaal blootleggen.</w:t>
      </w:r>
    </w:p>
    <w:p w14:paraId="715C0423" w14:textId="784C49D7" w:rsidR="00635913"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EE393E" w:rsidRPr="00BF63DE">
        <w:rPr>
          <w:rFonts w:ascii="Garamond" w:hAnsi="Garamond"/>
          <w:sz w:val="24"/>
          <w:szCs w:val="24"/>
          <w:lang w:val="nl-NL"/>
        </w:rPr>
        <w:t>E</w:t>
      </w:r>
      <w:r w:rsidR="008F7742" w:rsidRPr="00BF63DE">
        <w:rPr>
          <w:rFonts w:ascii="Garamond" w:hAnsi="Garamond"/>
          <w:sz w:val="24"/>
          <w:szCs w:val="24"/>
          <w:lang w:val="nl-NL"/>
        </w:rPr>
        <w:t xml:space="preserve">n laat mij </w:t>
      </w:r>
      <w:r w:rsidR="00EE393E" w:rsidRPr="00BF63DE">
        <w:rPr>
          <w:rFonts w:ascii="Garamond" w:hAnsi="Garamond"/>
          <w:sz w:val="24"/>
          <w:szCs w:val="24"/>
          <w:lang w:val="nl-NL"/>
        </w:rPr>
        <w:t xml:space="preserve">u </w:t>
      </w:r>
      <w:r w:rsidR="008F7742" w:rsidRPr="00BF63DE">
        <w:rPr>
          <w:rFonts w:ascii="Garamond" w:hAnsi="Garamond"/>
          <w:sz w:val="24"/>
          <w:szCs w:val="24"/>
          <w:lang w:val="nl-NL"/>
        </w:rPr>
        <w:t>nu</w:t>
      </w:r>
      <w:r w:rsidR="00EE393E" w:rsidRPr="00BF63DE">
        <w:rPr>
          <w:rFonts w:ascii="Garamond" w:hAnsi="Garamond"/>
          <w:sz w:val="24"/>
          <w:szCs w:val="24"/>
          <w:lang w:val="nl-NL"/>
        </w:rPr>
        <w:t xml:space="preserve"> zeggen,</w:t>
      </w:r>
      <w:r w:rsidR="008F7742"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vervolgt hij, </w:t>
      </w:r>
      <w:r w:rsidRPr="00BF63DE">
        <w:rPr>
          <w:rFonts w:ascii="Garamond" w:hAnsi="Garamond"/>
          <w:sz w:val="24"/>
          <w:szCs w:val="24"/>
          <w:lang w:val="nl-NL"/>
        </w:rPr>
        <w:t>‘</w:t>
      </w:r>
      <w:r w:rsidR="008F7742" w:rsidRPr="00BF63DE">
        <w:rPr>
          <w:rFonts w:ascii="Garamond" w:hAnsi="Garamond"/>
          <w:sz w:val="24"/>
          <w:szCs w:val="24"/>
          <w:lang w:val="nl-NL"/>
        </w:rPr>
        <w:t>hoe deze zaak is kunnen ge</w:t>
      </w:r>
      <w:r w:rsidR="00EE393E" w:rsidRPr="00BF63DE">
        <w:rPr>
          <w:rFonts w:ascii="Garamond" w:hAnsi="Garamond"/>
          <w:sz w:val="24"/>
          <w:szCs w:val="24"/>
          <w:lang w:val="nl-NL"/>
        </w:rPr>
        <w:t>beur</w:t>
      </w:r>
      <w:r w:rsidR="008F7742" w:rsidRPr="00BF63DE">
        <w:rPr>
          <w:rFonts w:ascii="Garamond" w:hAnsi="Garamond"/>
          <w:sz w:val="24"/>
          <w:szCs w:val="24"/>
          <w:lang w:val="nl-NL"/>
        </w:rPr>
        <w:t xml:space="preserve">en.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had sommigen </w:t>
      </w:r>
      <w:r w:rsidR="00BF63DE" w:rsidRPr="00BF63DE">
        <w:rPr>
          <w:rFonts w:ascii="Garamond" w:hAnsi="Garamond"/>
          <w:sz w:val="24"/>
          <w:szCs w:val="24"/>
          <w:lang w:val="nl-NL"/>
        </w:rPr>
        <w:t>van ons</w:t>
      </w:r>
      <w:r w:rsidR="00635913" w:rsidRPr="00BF63DE">
        <w:rPr>
          <w:rFonts w:ascii="Garamond" w:hAnsi="Garamond"/>
          <w:sz w:val="24"/>
          <w:szCs w:val="24"/>
          <w:lang w:val="nl-NL"/>
        </w:rPr>
        <w:t xml:space="preserve"> de overtuiging in het hart gegeven, dat hier een groot werk zou vol</w:t>
      </w:r>
      <w:r w:rsidR="003417F6" w:rsidRPr="00BF63DE">
        <w:rPr>
          <w:rFonts w:ascii="Garamond" w:hAnsi="Garamond"/>
          <w:sz w:val="24"/>
          <w:szCs w:val="24"/>
          <w:lang w:val="nl-NL"/>
        </w:rPr>
        <w:t>bracht</w:t>
      </w:r>
      <w:r w:rsidR="00635913" w:rsidRPr="00BF63DE">
        <w:rPr>
          <w:rFonts w:ascii="Garamond" w:hAnsi="Garamond"/>
          <w:sz w:val="24"/>
          <w:szCs w:val="24"/>
          <w:lang w:val="nl-NL"/>
        </w:rPr>
        <w:t xml:space="preserve"> worden, niet door </w:t>
      </w:r>
      <w:r w:rsidR="009934B2" w:rsidRPr="00BF63DE">
        <w:rPr>
          <w:rFonts w:ascii="Garamond" w:hAnsi="Garamond"/>
          <w:sz w:val="24"/>
          <w:szCs w:val="24"/>
          <w:lang w:val="nl-NL"/>
        </w:rPr>
        <w:t>mens</w:t>
      </w:r>
      <w:r w:rsidR="00635913" w:rsidRPr="00BF63DE">
        <w:rPr>
          <w:rFonts w:ascii="Garamond" w:hAnsi="Garamond"/>
          <w:sz w:val="24"/>
          <w:szCs w:val="24"/>
          <w:lang w:val="nl-NL"/>
        </w:rPr>
        <w:t xml:space="preserve">elijke </w:t>
      </w:r>
      <w:r w:rsidR="00EE393E" w:rsidRPr="00BF63DE">
        <w:rPr>
          <w:rFonts w:ascii="Garamond" w:hAnsi="Garamond"/>
          <w:sz w:val="24"/>
          <w:szCs w:val="24"/>
          <w:lang w:val="nl-NL"/>
        </w:rPr>
        <w:t>kr</w:t>
      </w:r>
      <w:r w:rsidR="00635913" w:rsidRPr="00BF63DE">
        <w:rPr>
          <w:rFonts w:ascii="Garamond" w:hAnsi="Garamond"/>
          <w:sz w:val="24"/>
          <w:szCs w:val="24"/>
          <w:lang w:val="nl-NL"/>
        </w:rPr>
        <w:t>a</w:t>
      </w:r>
      <w:r w:rsidR="00EE393E" w:rsidRPr="00BF63DE">
        <w:rPr>
          <w:rFonts w:ascii="Garamond" w:hAnsi="Garamond"/>
          <w:sz w:val="24"/>
          <w:szCs w:val="24"/>
          <w:lang w:val="nl-NL"/>
        </w:rPr>
        <w:t>ch</w:t>
      </w:r>
      <w:r w:rsidR="00635913" w:rsidRPr="00BF63DE">
        <w:rPr>
          <w:rFonts w:ascii="Garamond" w:hAnsi="Garamond"/>
          <w:sz w:val="24"/>
          <w:szCs w:val="24"/>
          <w:lang w:val="nl-NL"/>
        </w:rPr>
        <w:t>t en sterkte, maar door</w:t>
      </w:r>
      <w:r w:rsidR="008F7742" w:rsidRPr="00BF63DE">
        <w:rPr>
          <w:rFonts w:ascii="Garamond" w:hAnsi="Garamond"/>
          <w:sz w:val="24"/>
          <w:szCs w:val="24"/>
          <w:lang w:val="nl-NL"/>
        </w:rPr>
        <w:t xml:space="preserve"> de </w:t>
      </w:r>
      <w:r w:rsidR="0078110D" w:rsidRPr="00BF63DE">
        <w:rPr>
          <w:rFonts w:ascii="Garamond" w:hAnsi="Garamond"/>
          <w:sz w:val="24"/>
          <w:szCs w:val="24"/>
          <w:lang w:val="nl-NL"/>
        </w:rPr>
        <w:t>Geest</w:t>
      </w:r>
      <w:r w:rsidR="008F7742" w:rsidRPr="00BF63DE">
        <w:rPr>
          <w:rFonts w:ascii="Garamond" w:hAnsi="Garamond"/>
          <w:sz w:val="24"/>
          <w:szCs w:val="24"/>
          <w:lang w:val="nl-NL"/>
        </w:rPr>
        <w:t xml:space="preserve"> van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Die </w:t>
      </w:r>
      <w:r w:rsidR="0078110D" w:rsidRPr="00BF63DE">
        <w:rPr>
          <w:rFonts w:ascii="Garamond" w:hAnsi="Garamond"/>
          <w:sz w:val="24"/>
          <w:szCs w:val="24"/>
          <w:lang w:val="nl-NL"/>
        </w:rPr>
        <w:t>Geest</w:t>
      </w:r>
      <w:r w:rsidR="008F7742" w:rsidRPr="00BF63DE">
        <w:rPr>
          <w:rFonts w:ascii="Garamond" w:hAnsi="Garamond"/>
          <w:sz w:val="24"/>
          <w:szCs w:val="24"/>
          <w:lang w:val="nl-NL"/>
        </w:rPr>
        <w:t xml:space="preserve"> is het, </w:t>
      </w:r>
      <w:r w:rsidR="00FD7F86" w:rsidRPr="00BF63DE">
        <w:rPr>
          <w:rFonts w:ascii="Garamond" w:hAnsi="Garamond"/>
          <w:sz w:val="24"/>
          <w:szCs w:val="24"/>
          <w:lang w:val="nl-NL"/>
        </w:rPr>
        <w:t>Di</w:t>
      </w:r>
      <w:r w:rsidR="008F7742" w:rsidRPr="00BF63DE">
        <w:rPr>
          <w:rFonts w:ascii="Garamond" w:hAnsi="Garamond"/>
          <w:sz w:val="24"/>
          <w:szCs w:val="24"/>
          <w:lang w:val="nl-NL"/>
        </w:rPr>
        <w:t>e onze troepen moed ingestort en</w:t>
      </w:r>
      <w:r w:rsidR="009934B2" w:rsidRPr="00BF63DE">
        <w:rPr>
          <w:rFonts w:ascii="Garamond" w:hAnsi="Garamond"/>
          <w:sz w:val="24"/>
          <w:szCs w:val="24"/>
          <w:lang w:val="nl-NL"/>
        </w:rPr>
        <w:t xml:space="preserve"> weer </w:t>
      </w:r>
      <w:r w:rsidR="008F7742" w:rsidRPr="00BF63DE">
        <w:rPr>
          <w:rFonts w:ascii="Garamond" w:hAnsi="Garamond"/>
          <w:sz w:val="24"/>
          <w:szCs w:val="24"/>
          <w:lang w:val="nl-NL"/>
        </w:rPr>
        <w:t xml:space="preserve">de </w:t>
      </w:r>
      <w:r w:rsidR="00635913" w:rsidRPr="00BF63DE">
        <w:rPr>
          <w:rFonts w:ascii="Garamond" w:hAnsi="Garamond"/>
          <w:sz w:val="24"/>
          <w:szCs w:val="24"/>
          <w:lang w:val="nl-NL"/>
        </w:rPr>
        <w:t>moed benomen heeft</w:t>
      </w:r>
      <w:r w:rsidR="00075CF8" w:rsidRPr="00BF63DE">
        <w:rPr>
          <w:rFonts w:ascii="Garamond" w:hAnsi="Garamond"/>
          <w:sz w:val="24"/>
          <w:szCs w:val="24"/>
          <w:lang w:val="nl-NL"/>
        </w:rPr>
        <w:t>,</w:t>
      </w:r>
      <w:r w:rsidR="00635913" w:rsidRPr="00BF63DE">
        <w:rPr>
          <w:rFonts w:ascii="Garamond" w:hAnsi="Garamond"/>
          <w:sz w:val="24"/>
          <w:szCs w:val="24"/>
          <w:lang w:val="nl-NL"/>
        </w:rPr>
        <w:t xml:space="preserve"> die</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vijand moed gegeven</w:t>
      </w:r>
      <w:r w:rsidRPr="00BF63DE">
        <w:rPr>
          <w:rFonts w:ascii="Garamond" w:hAnsi="Garamond"/>
          <w:sz w:val="24"/>
          <w:szCs w:val="24"/>
          <w:lang w:val="nl-NL"/>
        </w:rPr>
        <w:t xml:space="preserve"> en</w:t>
      </w:r>
      <w:r w:rsidR="009934B2" w:rsidRPr="00BF63DE">
        <w:rPr>
          <w:rFonts w:ascii="Garamond" w:hAnsi="Garamond"/>
          <w:sz w:val="24"/>
          <w:szCs w:val="24"/>
          <w:lang w:val="nl-NL"/>
        </w:rPr>
        <w:t xml:space="preserve"> weer </w:t>
      </w:r>
      <w:r w:rsidR="008F7742" w:rsidRPr="00BF63DE">
        <w:rPr>
          <w:rFonts w:ascii="Garamond" w:hAnsi="Garamond"/>
          <w:sz w:val="24"/>
          <w:szCs w:val="24"/>
          <w:lang w:val="nl-NL"/>
        </w:rPr>
        <w:t>de moed ontnomen heeft</w:t>
      </w:r>
      <w:r w:rsidR="00075CF8" w:rsidRPr="00BF63DE">
        <w:rPr>
          <w:rFonts w:ascii="Garamond" w:hAnsi="Garamond"/>
          <w:sz w:val="24"/>
          <w:szCs w:val="24"/>
          <w:lang w:val="nl-NL"/>
        </w:rPr>
        <w:t>,</w:t>
      </w:r>
      <w:r w:rsidR="008F7742" w:rsidRPr="00BF63DE">
        <w:rPr>
          <w:rFonts w:ascii="Garamond" w:hAnsi="Garamond"/>
          <w:sz w:val="24"/>
          <w:szCs w:val="24"/>
          <w:lang w:val="nl-NL"/>
        </w:rPr>
        <w:t xml:space="preserve"> die </w:t>
      </w:r>
      <w:r w:rsidR="00873EE9" w:rsidRPr="00BF63DE">
        <w:rPr>
          <w:rFonts w:ascii="Garamond" w:hAnsi="Garamond"/>
          <w:sz w:val="24"/>
          <w:szCs w:val="24"/>
          <w:lang w:val="nl-NL"/>
        </w:rPr>
        <w:t>opnieuw</w:t>
      </w:r>
      <w:r w:rsidR="009934B2" w:rsidRPr="00BF63DE">
        <w:rPr>
          <w:rFonts w:ascii="Garamond" w:hAnsi="Garamond"/>
          <w:sz w:val="24"/>
          <w:szCs w:val="24"/>
          <w:lang w:val="nl-NL"/>
        </w:rPr>
        <w:t xml:space="preserve"> weer </w:t>
      </w:r>
      <w:r w:rsidR="008F7742" w:rsidRPr="00BF63DE">
        <w:rPr>
          <w:rFonts w:ascii="Garamond" w:hAnsi="Garamond"/>
          <w:sz w:val="24"/>
          <w:szCs w:val="24"/>
          <w:lang w:val="nl-NL"/>
        </w:rPr>
        <w:t>onze soldaten moed geschonken</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hun deze gelukkige overwinning verleend heeft, die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 xml:space="preserve">pogingen heeft bekroond. Daarom ook behoort alle eer daarvan aan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alleen.</w:t>
      </w:r>
    </w:p>
    <w:p w14:paraId="72179E76" w14:textId="0873CAE5" w:rsidR="00635913" w:rsidRPr="00BF63DE" w:rsidRDefault="00BA09B6" w:rsidP="00E66D97">
      <w:pPr>
        <w:spacing w:after="240"/>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Cromwell</w:t>
      </w:r>
      <w:r w:rsidR="00EE393E" w:rsidRPr="00BF63DE">
        <w:rPr>
          <w:rFonts w:ascii="Garamond" w:hAnsi="Garamond"/>
          <w:sz w:val="24"/>
          <w:szCs w:val="24"/>
          <w:lang w:val="nl-NL"/>
        </w:rPr>
        <w:t>.</w:t>
      </w:r>
    </w:p>
    <w:p w14:paraId="0F26F681" w14:textId="5F8BAECC"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Dit</w:t>
      </w:r>
      <w:r w:rsidR="008F7742" w:rsidRPr="00BF63DE">
        <w:rPr>
          <w:rFonts w:ascii="Garamond" w:hAnsi="Garamond"/>
          <w:sz w:val="24"/>
          <w:szCs w:val="24"/>
          <w:lang w:val="nl-NL"/>
        </w:rPr>
        <w:t xml:space="preserve"> uittreksel zal voldoende zijn. Cromwell heeft in </w:t>
      </w:r>
      <w:r w:rsidR="00BA09B6" w:rsidRPr="00BF63DE">
        <w:rPr>
          <w:rFonts w:ascii="Garamond" w:hAnsi="Garamond"/>
          <w:sz w:val="24"/>
          <w:szCs w:val="24"/>
          <w:lang w:val="nl-NL"/>
        </w:rPr>
        <w:t>Ierland</w:t>
      </w:r>
      <w:r w:rsidR="008F7742" w:rsidRPr="00BF63DE">
        <w:rPr>
          <w:rFonts w:ascii="Garamond" w:hAnsi="Garamond"/>
          <w:sz w:val="24"/>
          <w:szCs w:val="24"/>
          <w:lang w:val="nl-NL"/>
        </w:rPr>
        <w:t xml:space="preserve"> gehandeld als een groot staatsman</w:t>
      </w:r>
      <w:r w:rsidR="00075CF8" w:rsidRPr="00BF63DE">
        <w:rPr>
          <w:rFonts w:ascii="Garamond" w:hAnsi="Garamond"/>
          <w:sz w:val="24"/>
          <w:szCs w:val="24"/>
          <w:lang w:val="nl-NL"/>
        </w:rPr>
        <w:t>,</w:t>
      </w:r>
      <w:r w:rsidR="008F7742" w:rsidRPr="00BF63DE">
        <w:rPr>
          <w:rFonts w:ascii="Garamond" w:hAnsi="Garamond"/>
          <w:sz w:val="24"/>
          <w:szCs w:val="24"/>
          <w:lang w:val="nl-NL"/>
        </w:rPr>
        <w:t xml:space="preserve"> de middelen die hij in het werk stelde waren de </w:t>
      </w:r>
      <w:r w:rsidR="00EE393E" w:rsidRPr="00BF63DE">
        <w:rPr>
          <w:rFonts w:ascii="Garamond" w:hAnsi="Garamond"/>
          <w:sz w:val="24"/>
          <w:szCs w:val="24"/>
          <w:lang w:val="nl-NL"/>
        </w:rPr>
        <w:t xml:space="preserve">meest </w:t>
      </w:r>
      <w:r w:rsidR="008F7742" w:rsidRPr="00BF63DE">
        <w:rPr>
          <w:rFonts w:ascii="Garamond" w:hAnsi="Garamond"/>
          <w:sz w:val="24"/>
          <w:szCs w:val="24"/>
          <w:lang w:val="nl-NL"/>
        </w:rPr>
        <w:t xml:space="preserve">geschikte om spoedig in het ongelukkige land de orde hersteld te zien. En </w:t>
      </w:r>
      <w:r w:rsidR="004F2372" w:rsidRPr="00BF63DE">
        <w:rPr>
          <w:rFonts w:ascii="Garamond" w:hAnsi="Garamond"/>
          <w:sz w:val="24"/>
          <w:szCs w:val="24"/>
          <w:lang w:val="nl-NL"/>
        </w:rPr>
        <w:t>toch</w:t>
      </w:r>
      <w:r w:rsidR="009934B2" w:rsidRPr="00BF63DE">
        <w:rPr>
          <w:rFonts w:ascii="Garamond" w:hAnsi="Garamond"/>
          <w:sz w:val="24"/>
          <w:szCs w:val="24"/>
          <w:lang w:val="nl-NL"/>
        </w:rPr>
        <w:t>,</w:t>
      </w:r>
      <w:r w:rsidR="008F7742" w:rsidRPr="00BF63DE">
        <w:rPr>
          <w:rFonts w:ascii="Garamond" w:hAnsi="Garamond"/>
          <w:sz w:val="24"/>
          <w:szCs w:val="24"/>
          <w:lang w:val="nl-NL"/>
        </w:rPr>
        <w:t xml:space="preserve"> hoezeer moeten wij het beklagen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het in de roeping van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man,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christen heeft kunnen leggen om</w:t>
      </w:r>
      <w:r w:rsidR="009934B2" w:rsidRPr="00BF63DE">
        <w:rPr>
          <w:rFonts w:ascii="Garamond" w:hAnsi="Garamond"/>
          <w:sz w:val="24"/>
          <w:szCs w:val="24"/>
          <w:lang w:val="nl-NL"/>
        </w:rPr>
        <w:t xml:space="preserve"> een zo </w:t>
      </w:r>
      <w:r w:rsidR="00C02B0B" w:rsidRPr="00BF63DE">
        <w:rPr>
          <w:rFonts w:ascii="Garamond" w:hAnsi="Garamond"/>
          <w:sz w:val="24"/>
          <w:szCs w:val="24"/>
          <w:lang w:val="nl-NL"/>
        </w:rPr>
        <w:t>vreselijke</w:t>
      </w:r>
      <w:r w:rsidR="008F7742" w:rsidRPr="00BF63DE">
        <w:rPr>
          <w:rFonts w:ascii="Garamond" w:hAnsi="Garamond"/>
          <w:sz w:val="24"/>
          <w:szCs w:val="24"/>
          <w:lang w:val="nl-NL"/>
        </w:rPr>
        <w:t xml:space="preserve"> oorlog te voeren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daarin </w:t>
      </w:r>
      <w:r w:rsidR="00EF5FD1" w:rsidRPr="00BF63DE">
        <w:rPr>
          <w:rFonts w:ascii="Garamond" w:hAnsi="Garamond"/>
          <w:sz w:val="24"/>
          <w:szCs w:val="24"/>
          <w:lang w:val="nl-NL"/>
        </w:rPr>
        <w:t>grote</w:t>
      </w:r>
      <w:r w:rsidR="008F7742" w:rsidRPr="00BF63DE">
        <w:rPr>
          <w:rFonts w:ascii="Garamond" w:hAnsi="Garamond"/>
          <w:sz w:val="24"/>
          <w:szCs w:val="24"/>
          <w:lang w:val="nl-NL"/>
        </w:rPr>
        <w:t>re gestrengheid tegen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vijanden te </w:t>
      </w:r>
      <w:r w:rsidR="00AB5F82" w:rsidRPr="00BF63DE">
        <w:rPr>
          <w:rFonts w:ascii="Garamond" w:hAnsi="Garamond"/>
          <w:sz w:val="24"/>
          <w:szCs w:val="24"/>
          <w:lang w:val="nl-NL"/>
        </w:rPr>
        <w:t>tonen</w:t>
      </w:r>
      <w:r w:rsidR="008F7742" w:rsidRPr="00BF63DE">
        <w:rPr>
          <w:rFonts w:ascii="Garamond" w:hAnsi="Garamond"/>
          <w:sz w:val="24"/>
          <w:szCs w:val="24"/>
          <w:lang w:val="nl-NL"/>
        </w:rPr>
        <w:t xml:space="preserve">, dan </w:t>
      </w:r>
      <w:r w:rsidR="004F2372" w:rsidRPr="00BF63DE">
        <w:rPr>
          <w:rFonts w:ascii="Garamond" w:hAnsi="Garamond"/>
          <w:sz w:val="24"/>
          <w:szCs w:val="24"/>
          <w:lang w:val="nl-NL"/>
        </w:rPr>
        <w:t>wellicht</w:t>
      </w:r>
      <w:r w:rsidR="008F7742" w:rsidRPr="00BF63DE">
        <w:rPr>
          <w:rFonts w:ascii="Garamond" w:hAnsi="Garamond"/>
          <w:sz w:val="24"/>
          <w:szCs w:val="24"/>
          <w:lang w:val="nl-NL"/>
        </w:rPr>
        <w:t xml:space="preserve"> ooit de legerhoofden van het oude heidendom. </w:t>
      </w:r>
      <w:r w:rsidR="00EF5FD1" w:rsidRPr="00BF63DE">
        <w:rPr>
          <w:rFonts w:ascii="Garamond" w:hAnsi="Garamond"/>
          <w:sz w:val="24"/>
          <w:szCs w:val="24"/>
          <w:lang w:val="nl-NL"/>
        </w:rPr>
        <w:t>‘</w:t>
      </w:r>
      <w:r w:rsidR="00EE393E" w:rsidRPr="00BF63DE">
        <w:rPr>
          <w:rFonts w:ascii="Garamond" w:hAnsi="Garamond"/>
          <w:sz w:val="24"/>
          <w:szCs w:val="24"/>
          <w:lang w:val="nl-NL"/>
        </w:rPr>
        <w:t>Z</w:t>
      </w:r>
      <w:r w:rsidR="008F7742" w:rsidRPr="00BF63DE">
        <w:rPr>
          <w:rFonts w:ascii="Garamond" w:hAnsi="Garamond"/>
          <w:sz w:val="24"/>
          <w:szCs w:val="24"/>
          <w:lang w:val="nl-NL"/>
        </w:rPr>
        <w:t>alig zijn de vreed</w:t>
      </w:r>
      <w:r w:rsidR="00C363B6" w:rsidRPr="00BF63DE">
        <w:rPr>
          <w:rFonts w:ascii="Garamond" w:hAnsi="Garamond"/>
          <w:sz w:val="24"/>
          <w:szCs w:val="24"/>
          <w:lang w:val="nl-NL"/>
        </w:rPr>
        <w:t>z</w:t>
      </w:r>
      <w:r w:rsidR="008C61E7" w:rsidRPr="00BF63DE">
        <w:rPr>
          <w:rFonts w:ascii="Garamond" w:hAnsi="Garamond"/>
          <w:sz w:val="24"/>
          <w:szCs w:val="24"/>
          <w:lang w:val="nl-NL"/>
        </w:rPr>
        <w:t>amen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want zij zullen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kinderen genaamd worden’.</w:t>
      </w:r>
      <w:r w:rsidR="00EE393E" w:rsidRPr="00BF63DE">
        <w:rPr>
          <w:rStyle w:val="FootnoteReference"/>
          <w:rFonts w:ascii="Garamond" w:hAnsi="Garamond"/>
          <w:sz w:val="24"/>
          <w:szCs w:val="24"/>
          <w:lang w:val="nl-NL"/>
        </w:rPr>
        <w:footnoteReference w:id="165"/>
      </w:r>
    </w:p>
    <w:p w14:paraId="1FE5E436" w14:textId="41446C79" w:rsidR="00635913" w:rsidRPr="00BF63DE" w:rsidRDefault="008C61E7" w:rsidP="00E66D97">
      <w:pPr>
        <w:spacing w:after="240"/>
        <w:jc w:val="both"/>
        <w:rPr>
          <w:rFonts w:ascii="Garamond" w:hAnsi="Garamond"/>
          <w:sz w:val="24"/>
          <w:szCs w:val="24"/>
          <w:lang w:val="nl-NL"/>
        </w:rPr>
      </w:pPr>
      <w:r w:rsidRPr="00BF63DE">
        <w:rPr>
          <w:rFonts w:ascii="Garamond" w:hAnsi="Garamond"/>
          <w:sz w:val="24"/>
          <w:szCs w:val="24"/>
          <w:lang w:val="nl-NL"/>
        </w:rPr>
        <w:t xml:space="preserve">Echter, </w:t>
      </w:r>
      <w:r w:rsidR="00635913" w:rsidRPr="00BF63DE">
        <w:rPr>
          <w:rFonts w:ascii="Garamond" w:hAnsi="Garamond"/>
          <w:sz w:val="24"/>
          <w:szCs w:val="24"/>
          <w:lang w:val="nl-NL"/>
        </w:rPr>
        <w:t xml:space="preserve">er doen zich </w:t>
      </w:r>
      <w:r w:rsidR="00DE145E" w:rsidRPr="00BF63DE">
        <w:rPr>
          <w:rFonts w:ascii="Garamond" w:hAnsi="Garamond"/>
          <w:sz w:val="24"/>
          <w:szCs w:val="24"/>
          <w:lang w:val="nl-NL"/>
        </w:rPr>
        <w:t xml:space="preserve">in deze </w:t>
      </w:r>
      <w:r w:rsidR="001E68A1" w:rsidRPr="00BF63DE">
        <w:rPr>
          <w:rFonts w:ascii="Garamond" w:hAnsi="Garamond"/>
          <w:sz w:val="24"/>
          <w:szCs w:val="24"/>
          <w:lang w:val="nl-NL"/>
        </w:rPr>
        <w:t>wrede</w:t>
      </w:r>
      <w:r w:rsidR="00635913" w:rsidRPr="00BF63DE">
        <w:rPr>
          <w:rFonts w:ascii="Garamond" w:hAnsi="Garamond"/>
          <w:sz w:val="24"/>
          <w:szCs w:val="24"/>
          <w:lang w:val="nl-NL"/>
        </w:rPr>
        <w:t xml:space="preserve"> oorlog feiten voor, die strekken </w:t>
      </w:r>
      <w:r w:rsidR="004F2372" w:rsidRPr="00BF63DE">
        <w:rPr>
          <w:rFonts w:ascii="Garamond" w:hAnsi="Garamond"/>
          <w:sz w:val="24"/>
          <w:szCs w:val="24"/>
          <w:lang w:val="nl-NL"/>
        </w:rPr>
        <w:t>zowel</w:t>
      </w:r>
      <w:r w:rsidR="00635913" w:rsidRPr="00BF63DE">
        <w:rPr>
          <w:rFonts w:ascii="Garamond" w:hAnsi="Garamond"/>
          <w:sz w:val="24"/>
          <w:szCs w:val="24"/>
          <w:lang w:val="nl-NL"/>
        </w:rPr>
        <w:t xml:space="preserve"> om het karakter van</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 xml:space="preserve">strijd </w:t>
      </w:r>
      <w:r w:rsidR="004F2372" w:rsidRPr="00BF63DE">
        <w:rPr>
          <w:rFonts w:ascii="Garamond" w:hAnsi="Garamond"/>
          <w:sz w:val="24"/>
          <w:szCs w:val="24"/>
          <w:lang w:val="nl-NL"/>
        </w:rPr>
        <w:t>zelf</w:t>
      </w:r>
      <w:r w:rsidR="00635913" w:rsidRPr="00BF63DE">
        <w:rPr>
          <w:rFonts w:ascii="Garamond" w:hAnsi="Garamond"/>
          <w:sz w:val="24"/>
          <w:szCs w:val="24"/>
          <w:lang w:val="nl-NL"/>
        </w:rPr>
        <w:t>, als dat van</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bevelvoerende</w:t>
      </w:r>
      <w:r w:rsidR="00EE393E" w:rsidRPr="00BF63DE">
        <w:rPr>
          <w:rFonts w:ascii="Garamond" w:hAnsi="Garamond"/>
          <w:sz w:val="24"/>
          <w:szCs w:val="24"/>
          <w:lang w:val="nl-NL"/>
        </w:rPr>
        <w:t xml:space="preserve"> </w:t>
      </w:r>
      <w:r w:rsidR="00635913" w:rsidRPr="00BF63DE">
        <w:rPr>
          <w:rFonts w:ascii="Garamond" w:hAnsi="Garamond"/>
          <w:sz w:val="24"/>
          <w:szCs w:val="24"/>
          <w:lang w:val="nl-NL"/>
        </w:rPr>
        <w:t>generaal te verh</w:t>
      </w:r>
      <w:r w:rsidR="008F7742" w:rsidRPr="00BF63DE">
        <w:rPr>
          <w:rFonts w:ascii="Garamond" w:hAnsi="Garamond"/>
          <w:sz w:val="24"/>
          <w:szCs w:val="24"/>
          <w:lang w:val="nl-NL"/>
        </w:rPr>
        <w:t>effen. Of is het geen feit hetwelk verdient met bewondering in de historie gelezen te worden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wanneer wij Cromwell na</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van de treffelijkste overwinningen </w:t>
      </w:r>
      <w:r w:rsidR="00EF5FD1" w:rsidRPr="00BF63DE">
        <w:rPr>
          <w:rFonts w:ascii="Garamond" w:hAnsi="Garamond"/>
          <w:sz w:val="24"/>
          <w:szCs w:val="24"/>
          <w:lang w:val="nl-NL"/>
        </w:rPr>
        <w:t>horen</w:t>
      </w:r>
      <w:r w:rsidR="008F7742" w:rsidRPr="00BF63DE">
        <w:rPr>
          <w:rFonts w:ascii="Garamond" w:hAnsi="Garamond"/>
          <w:sz w:val="24"/>
          <w:szCs w:val="24"/>
          <w:lang w:val="nl-NL"/>
        </w:rPr>
        <w:t xml:space="preserve"> verklaren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hij niemand bijzonder vermelden zal, </w:t>
      </w:r>
      <w:r w:rsidR="00D2537D" w:rsidRPr="00BF63DE">
        <w:rPr>
          <w:rFonts w:ascii="Garamond" w:hAnsi="Garamond"/>
          <w:sz w:val="24"/>
          <w:szCs w:val="24"/>
          <w:lang w:val="nl-NL"/>
        </w:rPr>
        <w:t>omdat</w:t>
      </w:r>
      <w:r w:rsidR="008F7742" w:rsidRPr="00BF63DE">
        <w:rPr>
          <w:rFonts w:ascii="Garamond" w:hAnsi="Garamond"/>
          <w:sz w:val="24"/>
          <w:szCs w:val="24"/>
          <w:lang w:val="nl-NL"/>
        </w:rPr>
        <w:t xml:space="preserve"> het voor de</w:t>
      </w:r>
      <w:r w:rsidR="00262734" w:rsidRPr="00BF63DE">
        <w:rPr>
          <w:rFonts w:ascii="Garamond" w:hAnsi="Garamond"/>
          <w:sz w:val="24"/>
          <w:szCs w:val="24"/>
          <w:lang w:val="nl-NL"/>
        </w:rPr>
        <w:t xml:space="preserve"> ere </w:t>
      </w:r>
      <w:r w:rsidRPr="00BF63DE">
        <w:rPr>
          <w:rFonts w:ascii="Garamond" w:hAnsi="Garamond"/>
          <w:sz w:val="24"/>
          <w:szCs w:val="24"/>
          <w:lang w:val="nl-NL"/>
        </w:rPr>
        <w:t>Gods</w:t>
      </w:r>
      <w:r w:rsidR="008F7742" w:rsidRPr="00BF63DE">
        <w:rPr>
          <w:rFonts w:ascii="Garamond" w:hAnsi="Garamond"/>
          <w:sz w:val="24"/>
          <w:szCs w:val="24"/>
          <w:lang w:val="nl-NL"/>
        </w:rPr>
        <w:t xml:space="preserve"> is en niet voor </w:t>
      </w:r>
      <w:r w:rsidR="00026DF6" w:rsidRPr="00BF63DE">
        <w:rPr>
          <w:rFonts w:ascii="Garamond" w:hAnsi="Garamond"/>
          <w:sz w:val="24"/>
          <w:szCs w:val="24"/>
          <w:lang w:val="nl-NL"/>
        </w:rPr>
        <w:t xml:space="preserve">hun </w:t>
      </w:r>
      <w:r w:rsidR="008A78CA" w:rsidRPr="00BF63DE">
        <w:rPr>
          <w:rFonts w:ascii="Garamond" w:hAnsi="Garamond"/>
          <w:sz w:val="24"/>
          <w:szCs w:val="24"/>
          <w:lang w:val="nl-NL"/>
        </w:rPr>
        <w:t xml:space="preserve">eigen </w:t>
      </w:r>
      <w:r w:rsidR="008F7742" w:rsidRPr="00BF63DE">
        <w:rPr>
          <w:rFonts w:ascii="Garamond" w:hAnsi="Garamond"/>
          <w:sz w:val="24"/>
          <w:szCs w:val="24"/>
          <w:lang w:val="nl-NL"/>
        </w:rPr>
        <w:t>glorie dat</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soldaten kampen? En treft het ons niet, wanneer wij opmerken dat hij in zijn rapport aan het parlement over de inneming van </w:t>
      </w:r>
      <w:r w:rsidR="00BA09B6" w:rsidRPr="00BF63DE">
        <w:rPr>
          <w:rFonts w:ascii="Garamond" w:hAnsi="Garamond"/>
          <w:sz w:val="24"/>
          <w:szCs w:val="24"/>
          <w:lang w:val="nl-NL"/>
        </w:rPr>
        <w:t>Drogheda</w:t>
      </w:r>
      <w:r w:rsidR="008F7742" w:rsidRPr="00BF63DE">
        <w:rPr>
          <w:rFonts w:ascii="Garamond" w:hAnsi="Garamond"/>
          <w:sz w:val="24"/>
          <w:szCs w:val="24"/>
          <w:lang w:val="nl-NL"/>
        </w:rPr>
        <w:t xml:space="preserve"> bescheiden omtrent zich</w:t>
      </w:r>
      <w:r w:rsidR="004F2372" w:rsidRPr="00BF63DE">
        <w:rPr>
          <w:rFonts w:ascii="Garamond" w:hAnsi="Garamond"/>
          <w:sz w:val="24"/>
          <w:szCs w:val="24"/>
          <w:lang w:val="nl-NL"/>
        </w:rPr>
        <w:t>zelf</w:t>
      </w:r>
      <w:r w:rsidR="008F7742" w:rsidRPr="00BF63DE">
        <w:rPr>
          <w:rFonts w:ascii="Garamond" w:hAnsi="Garamond"/>
          <w:sz w:val="24"/>
          <w:szCs w:val="24"/>
          <w:lang w:val="nl-NL"/>
        </w:rPr>
        <w:t xml:space="preserve"> het stilzwijgen bewaart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zich onthoudt om te zeggen, da</w:t>
      </w:r>
      <w:r w:rsidR="00635913" w:rsidRPr="00BF63DE">
        <w:rPr>
          <w:rFonts w:ascii="Garamond" w:hAnsi="Garamond"/>
          <w:sz w:val="24"/>
          <w:szCs w:val="24"/>
          <w:lang w:val="nl-NL"/>
        </w:rPr>
        <w:t>t hij</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manschappen ten storm leidde, toen zij gevoelig waren teruggeslagen geworden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dat aan</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 xml:space="preserve">onverschrokkenheid het </w:t>
      </w:r>
      <w:r w:rsidR="00630D35" w:rsidRPr="00BF63DE">
        <w:rPr>
          <w:rFonts w:ascii="Garamond" w:hAnsi="Garamond"/>
          <w:sz w:val="24"/>
          <w:szCs w:val="24"/>
          <w:lang w:val="nl-NL"/>
        </w:rPr>
        <w:t>wel</w:t>
      </w:r>
      <w:r w:rsidR="00635913" w:rsidRPr="00BF63DE">
        <w:rPr>
          <w:rFonts w:ascii="Garamond" w:hAnsi="Garamond"/>
          <w:sz w:val="24"/>
          <w:szCs w:val="24"/>
          <w:lang w:val="nl-NL"/>
        </w:rPr>
        <w:t xml:space="preserve"> slagen</w:t>
      </w:r>
      <w:r w:rsidR="00737C39" w:rsidRPr="00BF63DE">
        <w:rPr>
          <w:rFonts w:ascii="Garamond" w:hAnsi="Garamond"/>
          <w:sz w:val="24"/>
          <w:szCs w:val="24"/>
          <w:lang w:val="nl-NL"/>
        </w:rPr>
        <w:t xml:space="preserve"> van deze </w:t>
      </w:r>
      <w:r w:rsidR="00635913" w:rsidRPr="00BF63DE">
        <w:rPr>
          <w:rFonts w:ascii="Garamond" w:hAnsi="Garamond"/>
          <w:sz w:val="24"/>
          <w:szCs w:val="24"/>
          <w:lang w:val="nl-NL"/>
        </w:rPr>
        <w:t>onderneming moest dank geweten worden?</w:t>
      </w:r>
      <w:r w:rsidR="00AB5F82" w:rsidRPr="00BF63DE">
        <w:rPr>
          <w:rFonts w:ascii="Garamond" w:hAnsi="Garamond"/>
          <w:sz w:val="24"/>
          <w:szCs w:val="24"/>
          <w:lang w:val="nl-NL"/>
        </w:rPr>
        <w:t xml:space="preserve"> Werkelijk</w:t>
      </w:r>
      <w:r w:rsidR="00635913" w:rsidRPr="00BF63DE">
        <w:rPr>
          <w:rFonts w:ascii="Garamond" w:hAnsi="Garamond"/>
          <w:sz w:val="24"/>
          <w:szCs w:val="24"/>
          <w:lang w:val="nl-NL"/>
        </w:rPr>
        <w:t>, hier betoonde hij zich niet</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huichelachtige pocher</w:t>
      </w:r>
      <w:r w:rsidR="00895B1E" w:rsidRPr="00BF63DE">
        <w:rPr>
          <w:rFonts w:ascii="Garamond" w:hAnsi="Garamond"/>
          <w:sz w:val="24"/>
          <w:szCs w:val="24"/>
          <w:lang w:val="nl-NL"/>
        </w:rPr>
        <w:t xml:space="preserve"> die </w:t>
      </w:r>
      <w:r w:rsidR="00635913" w:rsidRPr="00BF63DE">
        <w:rPr>
          <w:rFonts w:ascii="Garamond" w:hAnsi="Garamond"/>
          <w:sz w:val="24"/>
          <w:szCs w:val="24"/>
          <w:lang w:val="nl-NL"/>
        </w:rPr>
        <w:t>sommige geschiedschrijvers van hem maken.</w:t>
      </w:r>
    </w:p>
    <w:p w14:paraId="1DF7D4AA" w14:textId="5B35B32C"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Van </w:t>
      </w:r>
      <w:r w:rsidR="00BA09B6" w:rsidRPr="00BF63DE">
        <w:rPr>
          <w:rFonts w:ascii="Garamond" w:hAnsi="Garamond"/>
          <w:sz w:val="24"/>
          <w:szCs w:val="24"/>
          <w:lang w:val="nl-NL"/>
        </w:rPr>
        <w:t>Drogheda</w:t>
      </w:r>
      <w:r w:rsidRPr="00BF63DE">
        <w:rPr>
          <w:rFonts w:ascii="Garamond" w:hAnsi="Garamond"/>
          <w:sz w:val="24"/>
          <w:szCs w:val="24"/>
          <w:lang w:val="nl-NL"/>
        </w:rPr>
        <w:t xml:space="preserve"> trok hij naar </w:t>
      </w:r>
      <w:r w:rsidR="00BA09B6" w:rsidRPr="00BF63DE">
        <w:rPr>
          <w:rFonts w:ascii="Garamond" w:hAnsi="Garamond"/>
          <w:sz w:val="24"/>
          <w:szCs w:val="24"/>
          <w:lang w:val="nl-NL"/>
        </w:rPr>
        <w:t>Wexford</w:t>
      </w:r>
      <w:r w:rsidRPr="00BF63DE">
        <w:rPr>
          <w:rFonts w:ascii="Garamond" w:hAnsi="Garamond"/>
          <w:sz w:val="24"/>
          <w:szCs w:val="24"/>
          <w:lang w:val="nl-NL"/>
        </w:rPr>
        <w:t xml:space="preserve">, hetwelk hij ter overgave opeiste. De rebellen hadden in deze streek met de grootste wreedheid huisgehouden. Zij hadden zich van alle </w:t>
      </w:r>
      <w:r w:rsidR="00925CF9" w:rsidRPr="00BF63DE">
        <w:rPr>
          <w:rFonts w:ascii="Garamond" w:hAnsi="Garamond"/>
          <w:sz w:val="24"/>
          <w:szCs w:val="24"/>
          <w:lang w:val="nl-NL"/>
        </w:rPr>
        <w:t>kastelen</w:t>
      </w:r>
      <w:r w:rsidRPr="00BF63DE">
        <w:rPr>
          <w:rFonts w:ascii="Garamond" w:hAnsi="Garamond"/>
          <w:sz w:val="24"/>
          <w:szCs w:val="24"/>
          <w:lang w:val="nl-NL"/>
        </w:rPr>
        <w:t xml:space="preserve"> en huizen van de Engelsen meester gemaakt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hadden de bewoners, mannen</w:t>
      </w:r>
      <w:r w:rsidR="009934B2" w:rsidRPr="00BF63DE">
        <w:rPr>
          <w:rFonts w:ascii="Garamond" w:hAnsi="Garamond"/>
          <w:sz w:val="24"/>
          <w:szCs w:val="24"/>
          <w:lang w:val="nl-NL"/>
        </w:rPr>
        <w:t>,</w:t>
      </w:r>
      <w:r w:rsidRPr="00BF63DE">
        <w:rPr>
          <w:rFonts w:ascii="Garamond" w:hAnsi="Garamond"/>
          <w:sz w:val="24"/>
          <w:szCs w:val="24"/>
          <w:lang w:val="nl-NL"/>
        </w:rPr>
        <w:t xml:space="preserve"> vrouwen en kinderen</w:t>
      </w:r>
      <w:r w:rsidR="009934B2" w:rsidRPr="00BF63DE">
        <w:rPr>
          <w:rFonts w:ascii="Garamond" w:hAnsi="Garamond"/>
          <w:sz w:val="24"/>
          <w:szCs w:val="24"/>
          <w:lang w:val="nl-NL"/>
        </w:rPr>
        <w:t>,</w:t>
      </w:r>
      <w:r w:rsidRPr="00BF63DE">
        <w:rPr>
          <w:rFonts w:ascii="Garamond" w:hAnsi="Garamond"/>
          <w:sz w:val="24"/>
          <w:szCs w:val="24"/>
          <w:lang w:val="nl-NL"/>
        </w:rPr>
        <w:t xml:space="preserve"> van alles beroofd en naakt daaruit verdreven</w:t>
      </w:r>
      <w:r w:rsidR="00075CF8" w:rsidRPr="00BF63DE">
        <w:rPr>
          <w:rFonts w:ascii="Garamond" w:hAnsi="Garamond"/>
          <w:sz w:val="24"/>
          <w:szCs w:val="24"/>
          <w:lang w:val="nl-NL"/>
        </w:rPr>
        <w:t>,</w:t>
      </w:r>
      <w:r w:rsidRPr="00BF63DE">
        <w:rPr>
          <w:rFonts w:ascii="Garamond" w:hAnsi="Garamond"/>
          <w:sz w:val="24"/>
          <w:szCs w:val="24"/>
          <w:lang w:val="nl-NL"/>
        </w:rPr>
        <w:t xml:space="preserve"> en vervolgens hadden zij afgekondigd, dat iedere </w:t>
      </w:r>
      <w:r w:rsidR="00EE393E" w:rsidRPr="00BF63DE">
        <w:rPr>
          <w:rFonts w:ascii="Garamond" w:hAnsi="Garamond"/>
          <w:sz w:val="24"/>
          <w:szCs w:val="24"/>
          <w:lang w:val="nl-NL"/>
        </w:rPr>
        <w:t>I</w:t>
      </w:r>
      <w:r w:rsidRPr="00BF63DE">
        <w:rPr>
          <w:rFonts w:ascii="Garamond" w:hAnsi="Garamond"/>
          <w:sz w:val="24"/>
          <w:szCs w:val="24"/>
          <w:lang w:val="nl-NL"/>
        </w:rPr>
        <w:t xml:space="preserve">er </w:t>
      </w:r>
      <w:r w:rsidR="00EE393E" w:rsidRPr="00BF63DE">
        <w:rPr>
          <w:rFonts w:ascii="Garamond" w:hAnsi="Garamond"/>
          <w:sz w:val="24"/>
          <w:szCs w:val="24"/>
          <w:lang w:val="nl-NL"/>
        </w:rPr>
        <w:t>di</w:t>
      </w:r>
      <w:r w:rsidRPr="00BF63DE">
        <w:rPr>
          <w:rFonts w:ascii="Garamond" w:hAnsi="Garamond"/>
          <w:sz w:val="24"/>
          <w:szCs w:val="24"/>
          <w:lang w:val="nl-NL"/>
        </w:rPr>
        <w:t>e</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t>
      </w:r>
      <w:r w:rsidR="00EF5FD1" w:rsidRPr="00BF63DE">
        <w:rPr>
          <w:rFonts w:ascii="Garamond" w:hAnsi="Garamond"/>
          <w:sz w:val="24"/>
          <w:szCs w:val="24"/>
          <w:lang w:val="nl-NL"/>
        </w:rPr>
        <w:t>Engels</w:t>
      </w:r>
      <w:r w:rsidRPr="00BF63DE">
        <w:rPr>
          <w:rFonts w:ascii="Garamond" w:hAnsi="Garamond"/>
          <w:sz w:val="24"/>
          <w:szCs w:val="24"/>
          <w:lang w:val="nl-NL"/>
        </w:rPr>
        <w:t>man</w:t>
      </w:r>
      <w:r w:rsidR="00EF5FD1" w:rsidRPr="00BF63DE">
        <w:rPr>
          <w:rFonts w:ascii="Garamond" w:hAnsi="Garamond"/>
          <w:sz w:val="24"/>
          <w:szCs w:val="24"/>
          <w:lang w:val="nl-NL"/>
        </w:rPr>
        <w:t xml:space="preserve"> mocht </w:t>
      </w:r>
      <w:r w:rsidRPr="00BF63DE">
        <w:rPr>
          <w:rFonts w:ascii="Garamond" w:hAnsi="Garamond"/>
          <w:sz w:val="24"/>
          <w:szCs w:val="24"/>
          <w:lang w:val="nl-NL"/>
        </w:rPr>
        <w:t>verbergen of levend laten ontkomen</w:t>
      </w:r>
      <w:r w:rsidR="009934B2" w:rsidRPr="00BF63DE">
        <w:rPr>
          <w:rFonts w:ascii="Garamond" w:hAnsi="Garamond"/>
          <w:sz w:val="24"/>
          <w:szCs w:val="24"/>
          <w:lang w:val="nl-NL"/>
        </w:rPr>
        <w:t>,</w:t>
      </w:r>
      <w:r w:rsidRPr="00BF63DE">
        <w:rPr>
          <w:rFonts w:ascii="Garamond" w:hAnsi="Garamond"/>
          <w:sz w:val="24"/>
          <w:szCs w:val="24"/>
          <w:lang w:val="nl-NL"/>
        </w:rPr>
        <w:t xml:space="preserve"> met de </w:t>
      </w:r>
      <w:r w:rsidR="00635913" w:rsidRPr="00BF63DE">
        <w:rPr>
          <w:rFonts w:ascii="Garamond" w:hAnsi="Garamond"/>
          <w:sz w:val="24"/>
          <w:szCs w:val="24"/>
          <w:lang w:val="nl-NL"/>
        </w:rPr>
        <w:t>dood gestraf</w:t>
      </w:r>
      <w:r w:rsidRPr="00BF63DE">
        <w:rPr>
          <w:rFonts w:ascii="Garamond" w:hAnsi="Garamond"/>
          <w:sz w:val="24"/>
          <w:szCs w:val="24"/>
          <w:lang w:val="nl-NL"/>
        </w:rPr>
        <w:t>t zou worden.</w:t>
      </w:r>
      <w:r w:rsidR="00EE393E" w:rsidRPr="00BF63DE">
        <w:rPr>
          <w:rStyle w:val="FootnoteReference"/>
          <w:rFonts w:ascii="Garamond" w:hAnsi="Garamond"/>
          <w:sz w:val="24"/>
          <w:szCs w:val="24"/>
          <w:lang w:val="nl-NL"/>
        </w:rPr>
        <w:footnoteReference w:id="166"/>
      </w:r>
      <w:r w:rsidRPr="00BF63DE">
        <w:rPr>
          <w:rFonts w:ascii="Garamond" w:hAnsi="Garamond"/>
          <w:sz w:val="24"/>
          <w:szCs w:val="24"/>
          <w:lang w:val="nl-NL"/>
        </w:rPr>
        <w:t xml:space="preserve"> toen Cromwell thans de opeising deed van de plaats, was de gouverneur op het punt om tot de overgave te besluiten</w:t>
      </w:r>
      <w:r w:rsidR="00075CF8" w:rsidRPr="00BF63DE">
        <w:rPr>
          <w:rFonts w:ascii="Garamond" w:hAnsi="Garamond"/>
          <w:sz w:val="24"/>
          <w:szCs w:val="24"/>
          <w:lang w:val="nl-NL"/>
        </w:rPr>
        <w:t>,</w:t>
      </w:r>
      <w:r w:rsidR="00EB6D25" w:rsidRPr="00BF63DE">
        <w:rPr>
          <w:rFonts w:ascii="Garamond" w:hAnsi="Garamond"/>
          <w:sz w:val="24"/>
          <w:szCs w:val="24"/>
          <w:lang w:val="nl-NL"/>
        </w:rPr>
        <w:t xml:space="preserve"> maar </w:t>
      </w:r>
      <w:r w:rsidRPr="00BF63DE">
        <w:rPr>
          <w:rFonts w:ascii="Garamond" w:hAnsi="Garamond"/>
          <w:sz w:val="24"/>
          <w:szCs w:val="24"/>
          <w:lang w:val="nl-NL"/>
        </w:rPr>
        <w:t xml:space="preserve">hij </w:t>
      </w:r>
      <w:r w:rsidR="008B527A" w:rsidRPr="00BF63DE">
        <w:rPr>
          <w:rFonts w:ascii="Garamond" w:hAnsi="Garamond"/>
          <w:sz w:val="24"/>
          <w:szCs w:val="24"/>
          <w:lang w:val="nl-NL"/>
        </w:rPr>
        <w:t>kreeg</w:t>
      </w:r>
      <w:r w:rsidRPr="00BF63DE">
        <w:rPr>
          <w:rFonts w:ascii="Garamond" w:hAnsi="Garamond"/>
          <w:sz w:val="24"/>
          <w:szCs w:val="24"/>
          <w:lang w:val="nl-NL"/>
        </w:rPr>
        <w:t xml:space="preserve"> versterking door de aankomst van de graaf van </w:t>
      </w:r>
      <w:r w:rsidR="00EE393E" w:rsidRPr="00BF63DE">
        <w:rPr>
          <w:rFonts w:ascii="Garamond" w:hAnsi="Garamond"/>
          <w:sz w:val="24"/>
          <w:szCs w:val="24"/>
          <w:lang w:val="nl-NL"/>
        </w:rPr>
        <w:t>C</w:t>
      </w:r>
      <w:r w:rsidRPr="00BF63DE">
        <w:rPr>
          <w:rFonts w:ascii="Garamond" w:hAnsi="Garamond"/>
          <w:sz w:val="24"/>
          <w:szCs w:val="24"/>
          <w:lang w:val="nl-NL"/>
        </w:rPr>
        <w:t>astlehaven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nu verklaarde hij de stad te zullen</w:t>
      </w:r>
      <w:r w:rsidR="00EE393E" w:rsidRPr="00BF63DE">
        <w:rPr>
          <w:rFonts w:ascii="Garamond" w:hAnsi="Garamond"/>
          <w:sz w:val="24"/>
          <w:szCs w:val="24"/>
          <w:lang w:val="nl-NL"/>
        </w:rPr>
        <w:t xml:space="preserve"> v</w:t>
      </w:r>
      <w:r w:rsidRPr="00BF63DE">
        <w:rPr>
          <w:rFonts w:ascii="Garamond" w:hAnsi="Garamond"/>
          <w:sz w:val="24"/>
          <w:szCs w:val="24"/>
          <w:lang w:val="nl-NL"/>
        </w:rPr>
        <w:t xml:space="preserve">erdedigen. </w:t>
      </w:r>
      <w:r w:rsidR="008C61E7" w:rsidRPr="00BF63DE">
        <w:rPr>
          <w:rFonts w:ascii="Garamond" w:hAnsi="Garamond"/>
          <w:sz w:val="24"/>
          <w:szCs w:val="24"/>
          <w:lang w:val="nl-NL"/>
        </w:rPr>
        <w:t xml:space="preserve">Echter, </w:t>
      </w:r>
      <w:r w:rsidRPr="00BF63DE">
        <w:rPr>
          <w:rFonts w:ascii="Garamond" w:hAnsi="Garamond"/>
          <w:sz w:val="24"/>
          <w:szCs w:val="24"/>
          <w:lang w:val="nl-NL"/>
        </w:rPr>
        <w:t xml:space="preserve">Cromwell, die aan de zaak een </w:t>
      </w:r>
      <w:r w:rsidR="00FD20F0" w:rsidRPr="00BF63DE">
        <w:rPr>
          <w:rFonts w:ascii="Garamond" w:hAnsi="Garamond"/>
          <w:sz w:val="24"/>
          <w:szCs w:val="24"/>
          <w:lang w:val="nl-NL"/>
        </w:rPr>
        <w:t>spoedig</w:t>
      </w:r>
      <w:r w:rsidRPr="00BF63DE">
        <w:rPr>
          <w:rFonts w:ascii="Garamond" w:hAnsi="Garamond"/>
          <w:sz w:val="24"/>
          <w:szCs w:val="24"/>
          <w:lang w:val="nl-NL"/>
        </w:rPr>
        <w:t xml:space="preserve"> einde </w:t>
      </w:r>
      <w:r w:rsidR="00EF5FD1" w:rsidRPr="00BF63DE">
        <w:rPr>
          <w:rFonts w:ascii="Garamond" w:hAnsi="Garamond"/>
          <w:sz w:val="24"/>
          <w:szCs w:val="24"/>
          <w:lang w:val="nl-NL"/>
        </w:rPr>
        <w:t>wens</w:t>
      </w:r>
      <w:r w:rsidRPr="00BF63DE">
        <w:rPr>
          <w:rFonts w:ascii="Garamond" w:hAnsi="Garamond"/>
          <w:sz w:val="24"/>
          <w:szCs w:val="24"/>
          <w:lang w:val="nl-NL"/>
        </w:rPr>
        <w:t>te te maken, gaf last tot de bestorming</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zag zich ook meester vair de stad, nadat </w:t>
      </w:r>
      <w:r w:rsidR="00EE393E" w:rsidRPr="00BF63DE">
        <w:rPr>
          <w:rFonts w:ascii="Garamond" w:hAnsi="Garamond"/>
          <w:sz w:val="24"/>
          <w:szCs w:val="24"/>
          <w:lang w:val="nl-NL"/>
        </w:rPr>
        <w:t>dit</w:t>
      </w:r>
      <w:r w:rsidRPr="00BF63DE">
        <w:rPr>
          <w:rFonts w:ascii="Garamond" w:hAnsi="Garamond"/>
          <w:sz w:val="24"/>
          <w:szCs w:val="24"/>
          <w:lang w:val="nl-NL"/>
        </w:rPr>
        <w:t xml:space="preserve"> de </w:t>
      </w:r>
      <w:r w:rsidR="00635913" w:rsidRPr="00BF63DE">
        <w:rPr>
          <w:rFonts w:ascii="Garamond" w:hAnsi="Garamond"/>
          <w:sz w:val="24"/>
          <w:szCs w:val="24"/>
          <w:lang w:val="nl-NL"/>
        </w:rPr>
        <w:t>vijand twee duizend man had gekost, die allen over de kling werden gejaagd.</w:t>
      </w:r>
    </w:p>
    <w:p w14:paraId="47A64AA2" w14:textId="0BF84448" w:rsidR="00635913" w:rsidRPr="00BF63DE" w:rsidRDefault="00463817" w:rsidP="00E66D97">
      <w:pPr>
        <w:spacing w:after="240"/>
        <w:jc w:val="both"/>
        <w:rPr>
          <w:rFonts w:ascii="Garamond" w:hAnsi="Garamond"/>
          <w:sz w:val="24"/>
          <w:szCs w:val="24"/>
          <w:lang w:val="nl-NL"/>
        </w:rPr>
      </w:pPr>
      <w:r w:rsidRPr="00BF63DE">
        <w:rPr>
          <w:rFonts w:ascii="Garamond" w:hAnsi="Garamond"/>
          <w:sz w:val="24"/>
          <w:szCs w:val="24"/>
          <w:lang w:val="nl-NL"/>
        </w:rPr>
        <w:t>Op</w:t>
      </w:r>
      <w:r w:rsidR="008F7742" w:rsidRPr="00BF63DE">
        <w:rPr>
          <w:rFonts w:ascii="Garamond" w:hAnsi="Garamond"/>
          <w:sz w:val="24"/>
          <w:szCs w:val="24"/>
          <w:lang w:val="nl-NL"/>
        </w:rPr>
        <w:t xml:space="preserve"> 17 </w:t>
      </w:r>
      <w:r w:rsidR="00EF5FD1" w:rsidRPr="00BF63DE">
        <w:rPr>
          <w:rFonts w:ascii="Garamond" w:hAnsi="Garamond"/>
          <w:sz w:val="24"/>
          <w:szCs w:val="24"/>
          <w:lang w:val="nl-NL"/>
        </w:rPr>
        <w:t>oktober</w:t>
      </w:r>
      <w:r w:rsidR="008F7742" w:rsidRPr="00BF63DE">
        <w:rPr>
          <w:rFonts w:ascii="Garamond" w:hAnsi="Garamond"/>
          <w:sz w:val="24"/>
          <w:szCs w:val="24"/>
          <w:lang w:val="nl-NL"/>
        </w:rPr>
        <w:t xml:space="preserve"> verscheen hij voor </w:t>
      </w:r>
      <w:r w:rsidRPr="00BF63DE">
        <w:rPr>
          <w:rFonts w:ascii="Garamond" w:hAnsi="Garamond"/>
          <w:sz w:val="24"/>
          <w:szCs w:val="24"/>
          <w:lang w:val="nl-NL"/>
        </w:rPr>
        <w:t>R</w:t>
      </w:r>
      <w:r w:rsidR="008F7742" w:rsidRPr="00BF63DE">
        <w:rPr>
          <w:rFonts w:ascii="Garamond" w:hAnsi="Garamond"/>
          <w:sz w:val="24"/>
          <w:szCs w:val="24"/>
          <w:lang w:val="nl-NL"/>
        </w:rPr>
        <w:t xml:space="preserve">oss, hetwelk de derde plaats was die hij belegerde. </w:t>
      </w:r>
      <w:r w:rsidR="00EE393E" w:rsidRPr="00BF63DE">
        <w:rPr>
          <w:rFonts w:ascii="Garamond" w:hAnsi="Garamond"/>
          <w:sz w:val="24"/>
          <w:szCs w:val="24"/>
          <w:lang w:val="nl-NL"/>
        </w:rPr>
        <w:t>Diezelfde</w:t>
      </w:r>
      <w:r w:rsidR="008F7742" w:rsidRPr="00BF63DE">
        <w:rPr>
          <w:rFonts w:ascii="Garamond" w:hAnsi="Garamond"/>
          <w:sz w:val="24"/>
          <w:szCs w:val="24"/>
          <w:lang w:val="nl-NL"/>
        </w:rPr>
        <w:t xml:space="preserve"> dag zond hij de </w:t>
      </w:r>
      <w:r w:rsidR="00635913" w:rsidRPr="00BF63DE">
        <w:rPr>
          <w:rFonts w:ascii="Garamond" w:hAnsi="Garamond"/>
          <w:sz w:val="24"/>
          <w:szCs w:val="24"/>
          <w:lang w:val="nl-NL"/>
        </w:rPr>
        <w:t>bevelhebber de volgende opeising</w:t>
      </w:r>
    </w:p>
    <w:p w14:paraId="518A10A0" w14:textId="506C1AB2" w:rsidR="00635913" w:rsidRPr="00BF63DE" w:rsidRDefault="008F7742" w:rsidP="007B6ECC">
      <w:pPr>
        <w:spacing w:after="240"/>
        <w:ind w:left="283" w:right="283"/>
        <w:jc w:val="right"/>
        <w:rPr>
          <w:rFonts w:ascii="Garamond" w:hAnsi="Garamond"/>
          <w:sz w:val="24"/>
          <w:szCs w:val="24"/>
          <w:lang w:val="nl-NL"/>
        </w:rPr>
      </w:pPr>
      <w:r w:rsidRPr="00BF63DE">
        <w:rPr>
          <w:rFonts w:ascii="Garamond" w:hAnsi="Garamond"/>
          <w:sz w:val="24"/>
          <w:szCs w:val="24"/>
          <w:lang w:val="nl-NL"/>
        </w:rPr>
        <w:t xml:space="preserve">17 </w:t>
      </w:r>
      <w:r w:rsidR="00EF5FD1" w:rsidRPr="00BF63DE">
        <w:rPr>
          <w:rFonts w:ascii="Garamond" w:hAnsi="Garamond"/>
          <w:sz w:val="24"/>
          <w:szCs w:val="24"/>
          <w:lang w:val="nl-NL"/>
        </w:rPr>
        <w:t>oktober</w:t>
      </w:r>
      <w:r w:rsidRPr="00BF63DE">
        <w:rPr>
          <w:rFonts w:ascii="Garamond" w:hAnsi="Garamond"/>
          <w:sz w:val="24"/>
          <w:szCs w:val="24"/>
          <w:lang w:val="nl-NL"/>
        </w:rPr>
        <w:t xml:space="preserve"> 1649.</w:t>
      </w:r>
    </w:p>
    <w:p w14:paraId="38ACB9EB" w14:textId="0488E501" w:rsidR="00635913" w:rsidRPr="00BF63DE" w:rsidRDefault="002D5778" w:rsidP="007B6ECC">
      <w:pPr>
        <w:spacing w:after="240"/>
        <w:ind w:left="283" w:right="283"/>
        <w:jc w:val="both"/>
        <w:rPr>
          <w:rFonts w:ascii="Garamond" w:hAnsi="Garamond"/>
          <w:sz w:val="24"/>
          <w:szCs w:val="24"/>
          <w:lang w:val="nl-NL"/>
        </w:rPr>
      </w:pPr>
      <w:r w:rsidRPr="00BF63DE">
        <w:rPr>
          <w:rFonts w:ascii="Garamond" w:hAnsi="Garamond"/>
          <w:sz w:val="24"/>
          <w:szCs w:val="24"/>
          <w:lang w:val="nl-NL"/>
        </w:rPr>
        <w:t>Mijnheer!</w:t>
      </w:r>
    </w:p>
    <w:p w14:paraId="55654682" w14:textId="58962517" w:rsidR="00635913" w:rsidRPr="00BF63DE" w:rsidRDefault="00EE393E" w:rsidP="007B6ECC">
      <w:pPr>
        <w:spacing w:after="240"/>
        <w:ind w:left="283" w:right="283"/>
        <w:jc w:val="both"/>
        <w:rPr>
          <w:rFonts w:ascii="Garamond" w:hAnsi="Garamond"/>
          <w:sz w:val="24"/>
          <w:szCs w:val="24"/>
          <w:lang w:val="nl-NL"/>
        </w:rPr>
      </w:pPr>
      <w:r w:rsidRPr="00BF63DE">
        <w:rPr>
          <w:rFonts w:ascii="Garamond" w:hAnsi="Garamond"/>
          <w:sz w:val="24"/>
          <w:szCs w:val="24"/>
          <w:lang w:val="nl-NL"/>
        </w:rPr>
        <w:t>S</w:t>
      </w:r>
      <w:r w:rsidR="003417F6" w:rsidRPr="00BF63DE">
        <w:rPr>
          <w:rFonts w:ascii="Garamond" w:hAnsi="Garamond"/>
          <w:sz w:val="24"/>
          <w:szCs w:val="24"/>
          <w:lang w:val="nl-NL"/>
        </w:rPr>
        <w:t xml:space="preserve">inds mijn </w:t>
      </w:r>
      <w:r w:rsidR="008F7742" w:rsidRPr="00BF63DE">
        <w:rPr>
          <w:rFonts w:ascii="Garamond" w:hAnsi="Garamond"/>
          <w:sz w:val="24"/>
          <w:szCs w:val="24"/>
          <w:lang w:val="nl-NL"/>
        </w:rPr>
        <w:t xml:space="preserve">komst in </w:t>
      </w:r>
      <w:r w:rsidR="00BA09B6" w:rsidRPr="00BF63DE">
        <w:rPr>
          <w:rFonts w:ascii="Garamond" w:hAnsi="Garamond"/>
          <w:sz w:val="24"/>
          <w:szCs w:val="24"/>
          <w:lang w:val="nl-NL"/>
        </w:rPr>
        <w:t>Ierland</w:t>
      </w:r>
      <w:r w:rsidR="008F7742" w:rsidRPr="00BF63DE">
        <w:rPr>
          <w:rFonts w:ascii="Garamond" w:hAnsi="Garamond"/>
          <w:sz w:val="24"/>
          <w:szCs w:val="24"/>
          <w:lang w:val="nl-NL"/>
        </w:rPr>
        <w:t xml:space="preserve"> mag ik mij </w:t>
      </w:r>
      <w:r w:rsidR="004F2372" w:rsidRPr="00BF63DE">
        <w:rPr>
          <w:rFonts w:ascii="Garamond" w:hAnsi="Garamond"/>
          <w:sz w:val="24"/>
          <w:szCs w:val="24"/>
          <w:lang w:val="nl-NL"/>
        </w:rPr>
        <w:t>zelf</w:t>
      </w:r>
      <w:r w:rsidR="008F7742" w:rsidRPr="00BF63DE">
        <w:rPr>
          <w:rFonts w:ascii="Garamond" w:hAnsi="Garamond"/>
          <w:sz w:val="24"/>
          <w:szCs w:val="24"/>
          <w:lang w:val="nl-NL"/>
        </w:rPr>
        <w:t xml:space="preserve"> het getuigenis geven, dat ik mij beijverd heb om het bloedvergieten voor te komen, daar ik voor</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enkele plaats gekomen ben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zonder</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capitulatie aan te bieden, volgens welke zij die het aanging kon</w:t>
      </w:r>
      <w:r w:rsidR="00635913" w:rsidRPr="00BF63DE">
        <w:rPr>
          <w:rFonts w:ascii="Garamond" w:hAnsi="Garamond"/>
          <w:sz w:val="24"/>
          <w:szCs w:val="24"/>
          <w:lang w:val="nl-NL"/>
        </w:rPr>
        <w:t>den gespaard blijven. Het beginsel volgens hetwelk ik handel is</w:t>
      </w:r>
      <w:r w:rsidR="009934B2" w:rsidRPr="00BF63DE">
        <w:rPr>
          <w:rFonts w:ascii="Garamond" w:hAnsi="Garamond"/>
          <w:sz w:val="24"/>
          <w:szCs w:val="24"/>
          <w:lang w:val="nl-NL"/>
        </w:rPr>
        <w:t>,</w:t>
      </w:r>
      <w:r w:rsidR="00635913" w:rsidRPr="00BF63DE">
        <w:rPr>
          <w:rFonts w:ascii="Garamond" w:hAnsi="Garamond"/>
          <w:sz w:val="24"/>
          <w:szCs w:val="24"/>
          <w:lang w:val="nl-NL"/>
        </w:rPr>
        <w:t xml:space="preserve"> dat de bezittingen en de plaatsen voor welke ik mij vertoon niets moeten te lijden hebben, dan voor </w:t>
      </w:r>
      <w:r w:rsidR="004B4CDB" w:rsidRPr="00BF63DE">
        <w:rPr>
          <w:rFonts w:ascii="Garamond" w:hAnsi="Garamond"/>
          <w:sz w:val="24"/>
          <w:szCs w:val="24"/>
          <w:lang w:val="nl-NL"/>
        </w:rPr>
        <w:t>zoveel</w:t>
      </w:r>
      <w:r w:rsidR="00635913" w:rsidRPr="00BF63DE">
        <w:rPr>
          <w:rFonts w:ascii="Garamond" w:hAnsi="Garamond"/>
          <w:sz w:val="24"/>
          <w:szCs w:val="24"/>
          <w:lang w:val="nl-NL"/>
        </w:rPr>
        <w:t xml:space="preserve"> zij </w:t>
      </w:r>
      <w:r w:rsidR="004F2372" w:rsidRPr="00BF63DE">
        <w:rPr>
          <w:rFonts w:ascii="Garamond" w:hAnsi="Garamond"/>
          <w:sz w:val="24"/>
          <w:szCs w:val="24"/>
          <w:lang w:val="nl-NL"/>
        </w:rPr>
        <w:t>zelf</w:t>
      </w:r>
      <w:r w:rsidR="00635913" w:rsidRPr="00BF63DE">
        <w:rPr>
          <w:rFonts w:ascii="Garamond" w:hAnsi="Garamond"/>
          <w:sz w:val="24"/>
          <w:szCs w:val="24"/>
          <w:lang w:val="nl-NL"/>
        </w:rPr>
        <w:t xml:space="preserve"> dat tot </w:t>
      </w:r>
      <w:r w:rsidR="00026DF6" w:rsidRPr="00BF63DE">
        <w:rPr>
          <w:rFonts w:ascii="Garamond" w:hAnsi="Garamond"/>
          <w:sz w:val="24"/>
          <w:szCs w:val="24"/>
          <w:lang w:val="nl-NL"/>
        </w:rPr>
        <w:t xml:space="preserve">hun </w:t>
      </w:r>
      <w:r w:rsidR="00635913" w:rsidRPr="00BF63DE">
        <w:rPr>
          <w:rFonts w:ascii="Garamond" w:hAnsi="Garamond"/>
          <w:sz w:val="24"/>
          <w:szCs w:val="24"/>
          <w:lang w:val="nl-NL"/>
        </w:rPr>
        <w:t xml:space="preserve">keus maken. En om dan </w:t>
      </w:r>
      <w:r w:rsidRPr="00BF63DE">
        <w:rPr>
          <w:rFonts w:ascii="Garamond" w:hAnsi="Garamond"/>
          <w:sz w:val="24"/>
          <w:szCs w:val="24"/>
          <w:lang w:val="nl-NL"/>
        </w:rPr>
        <w:t>diezelfde</w:t>
      </w:r>
      <w:r w:rsidR="00635913" w:rsidRPr="00BF63DE">
        <w:rPr>
          <w:rFonts w:ascii="Garamond" w:hAnsi="Garamond"/>
          <w:sz w:val="24"/>
          <w:szCs w:val="24"/>
          <w:lang w:val="nl-NL"/>
        </w:rPr>
        <w:t xml:space="preserve"> weg te volgen ten aanz</w:t>
      </w:r>
      <w:r w:rsidR="008F7742" w:rsidRPr="00BF63DE">
        <w:rPr>
          <w:rFonts w:ascii="Garamond" w:hAnsi="Garamond"/>
          <w:sz w:val="24"/>
          <w:szCs w:val="24"/>
          <w:lang w:val="nl-NL"/>
        </w:rPr>
        <w:t>ien d er plaats en het garnizoen waarover</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bevel voert,</w:t>
      </w:r>
      <w:r w:rsidR="00FC0561" w:rsidRPr="00BF63DE">
        <w:rPr>
          <w:rFonts w:ascii="Garamond" w:hAnsi="Garamond"/>
          <w:sz w:val="24"/>
          <w:szCs w:val="24"/>
          <w:lang w:val="nl-NL"/>
        </w:rPr>
        <w:t xml:space="preserve"> eis </w:t>
      </w:r>
      <w:r w:rsidR="008F7742" w:rsidRPr="00BF63DE">
        <w:rPr>
          <w:rFonts w:ascii="Garamond" w:hAnsi="Garamond"/>
          <w:sz w:val="24"/>
          <w:szCs w:val="24"/>
          <w:lang w:val="nl-NL"/>
        </w:rPr>
        <w:t xml:space="preserve">ik u bij deze op, om de stad </w:t>
      </w:r>
      <w:r w:rsidR="00BA09B6" w:rsidRPr="00BF63DE">
        <w:rPr>
          <w:rFonts w:ascii="Garamond" w:hAnsi="Garamond"/>
          <w:sz w:val="24"/>
          <w:szCs w:val="24"/>
          <w:lang w:val="nl-NL"/>
        </w:rPr>
        <w:t xml:space="preserve">Ross </w:t>
      </w:r>
      <w:r w:rsidR="008F7742" w:rsidRPr="00BF63DE">
        <w:rPr>
          <w:rFonts w:ascii="Garamond" w:hAnsi="Garamond"/>
          <w:sz w:val="24"/>
          <w:szCs w:val="24"/>
          <w:lang w:val="nl-NL"/>
        </w:rPr>
        <w:t xml:space="preserve">aan het parlement van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over te geven.</w:t>
      </w:r>
    </w:p>
    <w:p w14:paraId="294ED6C6" w14:textId="3D6BBBFE" w:rsidR="00635913" w:rsidRPr="00BF63DE" w:rsidRDefault="00EE393E" w:rsidP="007B6ECC">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 xml:space="preserve">n afwachting van uw </w:t>
      </w:r>
      <w:r w:rsidRPr="00BF63DE">
        <w:rPr>
          <w:rFonts w:ascii="Garamond" w:hAnsi="Garamond"/>
          <w:sz w:val="24"/>
          <w:szCs w:val="24"/>
          <w:lang w:val="nl-NL"/>
        </w:rPr>
        <w:t>spoedige</w:t>
      </w:r>
      <w:r w:rsidR="008F7742" w:rsidRPr="00BF63DE">
        <w:rPr>
          <w:rFonts w:ascii="Garamond" w:hAnsi="Garamond"/>
          <w:sz w:val="24"/>
          <w:szCs w:val="24"/>
          <w:lang w:val="nl-NL"/>
        </w:rPr>
        <w:t xml:space="preserve"> antwoord verblijf ik</w:t>
      </w:r>
    </w:p>
    <w:p w14:paraId="509232D6" w14:textId="6917CE65" w:rsidR="00635913" w:rsidRPr="00BF63DE" w:rsidRDefault="008F7742" w:rsidP="007B6ECC">
      <w:pPr>
        <w:spacing w:after="240"/>
        <w:ind w:left="283" w:right="283"/>
        <w:jc w:val="both"/>
        <w:rPr>
          <w:rFonts w:ascii="Garamond" w:hAnsi="Garamond"/>
          <w:sz w:val="24"/>
          <w:szCs w:val="24"/>
          <w:lang w:val="nl-NL"/>
        </w:rPr>
      </w:pPr>
      <w:r w:rsidRPr="00BF63DE">
        <w:rPr>
          <w:rFonts w:ascii="Garamond" w:hAnsi="Garamond"/>
          <w:sz w:val="24"/>
          <w:szCs w:val="24"/>
          <w:lang w:val="nl-NL"/>
        </w:rPr>
        <w:t>Uw dienaar</w:t>
      </w:r>
      <w:r w:rsidR="00EE393E" w:rsidRPr="00BF63DE">
        <w:rPr>
          <w:rFonts w:ascii="Garamond" w:hAnsi="Garamond"/>
          <w:sz w:val="24"/>
          <w:szCs w:val="24"/>
          <w:lang w:val="nl-NL"/>
        </w:rPr>
        <w:t>,</w:t>
      </w:r>
    </w:p>
    <w:p w14:paraId="13B50B78" w14:textId="770875FD" w:rsidR="00635913" w:rsidRPr="00BF63DE" w:rsidRDefault="00BA09B6" w:rsidP="007B6ECC">
      <w:pPr>
        <w:spacing w:after="240"/>
        <w:ind w:left="283" w:right="283"/>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Cromwell.</w:t>
      </w:r>
      <w:r w:rsidR="00EE393E" w:rsidRPr="00BF63DE">
        <w:rPr>
          <w:rStyle w:val="FootnoteReference"/>
          <w:rFonts w:ascii="Garamond" w:hAnsi="Garamond"/>
          <w:sz w:val="24"/>
          <w:szCs w:val="24"/>
          <w:lang w:val="nl-NL"/>
        </w:rPr>
        <w:footnoteReference w:id="167"/>
      </w:r>
    </w:p>
    <w:p w14:paraId="6A331393" w14:textId="68D8EA9E"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Aangezien de bevelhebb</w:t>
      </w:r>
      <w:r w:rsidR="008F7742" w:rsidRPr="00BF63DE">
        <w:rPr>
          <w:rFonts w:ascii="Garamond" w:hAnsi="Garamond"/>
          <w:sz w:val="24"/>
          <w:szCs w:val="24"/>
          <w:lang w:val="nl-NL"/>
        </w:rPr>
        <w:t>er niet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dadelijk op deze sommatie antwoordde, gaf </w:t>
      </w:r>
      <w:r w:rsidR="00927878" w:rsidRPr="00BF63DE">
        <w:rPr>
          <w:rFonts w:ascii="Garamond" w:hAnsi="Garamond"/>
          <w:sz w:val="24"/>
          <w:szCs w:val="24"/>
          <w:lang w:val="nl-NL"/>
        </w:rPr>
        <w:t>Cromwell</w:t>
      </w:r>
      <w:r w:rsidR="008F7742" w:rsidRPr="00BF63DE">
        <w:rPr>
          <w:rFonts w:ascii="Garamond" w:hAnsi="Garamond"/>
          <w:sz w:val="24"/>
          <w:szCs w:val="24"/>
          <w:lang w:val="nl-NL"/>
        </w:rPr>
        <w:t xml:space="preserve"> bevel om de bat</w:t>
      </w:r>
      <w:r w:rsidR="00EE393E" w:rsidRPr="00BF63DE">
        <w:rPr>
          <w:rFonts w:ascii="Garamond" w:hAnsi="Garamond"/>
          <w:sz w:val="24"/>
          <w:szCs w:val="24"/>
          <w:lang w:val="nl-NL"/>
        </w:rPr>
        <w:t>t</w:t>
      </w:r>
      <w:r w:rsidR="008F7742" w:rsidRPr="00BF63DE">
        <w:rPr>
          <w:rFonts w:ascii="Garamond" w:hAnsi="Garamond"/>
          <w:sz w:val="24"/>
          <w:szCs w:val="24"/>
          <w:lang w:val="nl-NL"/>
        </w:rPr>
        <w:t>erijen gereed te maken. O</w:t>
      </w:r>
      <w:r w:rsidR="00EE393E" w:rsidRPr="00BF63DE">
        <w:rPr>
          <w:rFonts w:ascii="Garamond" w:hAnsi="Garamond"/>
          <w:sz w:val="24"/>
          <w:szCs w:val="24"/>
          <w:lang w:val="nl-NL"/>
        </w:rPr>
        <w:t>rmond</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EE393E" w:rsidRPr="00BF63DE">
        <w:rPr>
          <w:rFonts w:ascii="Garamond" w:hAnsi="Garamond"/>
          <w:sz w:val="24"/>
          <w:szCs w:val="24"/>
          <w:lang w:val="nl-NL"/>
        </w:rPr>
        <w:t>A</w:t>
      </w:r>
      <w:r w:rsidR="008F7742" w:rsidRPr="00BF63DE">
        <w:rPr>
          <w:rFonts w:ascii="Garamond" w:hAnsi="Garamond"/>
          <w:sz w:val="24"/>
          <w:szCs w:val="24"/>
          <w:lang w:val="nl-NL"/>
        </w:rPr>
        <w:t>rdes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EE393E" w:rsidRPr="00BF63DE">
        <w:rPr>
          <w:rFonts w:ascii="Garamond" w:hAnsi="Garamond"/>
          <w:sz w:val="24"/>
          <w:szCs w:val="24"/>
          <w:lang w:val="nl-NL"/>
        </w:rPr>
        <w:t>C</w:t>
      </w:r>
      <w:r w:rsidR="008F7742" w:rsidRPr="00BF63DE">
        <w:rPr>
          <w:rFonts w:ascii="Garamond" w:hAnsi="Garamond"/>
          <w:sz w:val="24"/>
          <w:szCs w:val="24"/>
          <w:lang w:val="nl-NL"/>
        </w:rPr>
        <w:t>astle</w:t>
      </w:r>
      <w:r w:rsidR="00EE393E" w:rsidRPr="00BF63DE">
        <w:rPr>
          <w:rFonts w:ascii="Garamond" w:hAnsi="Garamond"/>
          <w:sz w:val="24"/>
          <w:szCs w:val="24"/>
          <w:lang w:val="nl-NL"/>
        </w:rPr>
        <w:t>h</w:t>
      </w:r>
      <w:r w:rsidR="008F7742" w:rsidRPr="00BF63DE">
        <w:rPr>
          <w:rFonts w:ascii="Garamond" w:hAnsi="Garamond"/>
          <w:sz w:val="24"/>
          <w:szCs w:val="24"/>
          <w:lang w:val="nl-NL"/>
        </w:rPr>
        <w:t>a</w:t>
      </w:r>
      <w:r w:rsidR="00EE393E" w:rsidRPr="00BF63DE">
        <w:rPr>
          <w:rFonts w:ascii="Garamond" w:hAnsi="Garamond"/>
          <w:sz w:val="24"/>
          <w:szCs w:val="24"/>
          <w:lang w:val="nl-NL"/>
        </w:rPr>
        <w:t>v</w:t>
      </w:r>
      <w:r w:rsidR="008F7742" w:rsidRPr="00BF63DE">
        <w:rPr>
          <w:rFonts w:ascii="Garamond" w:hAnsi="Garamond"/>
          <w:sz w:val="24"/>
          <w:szCs w:val="24"/>
          <w:lang w:val="nl-NL"/>
        </w:rPr>
        <w:t>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zich aan de andere zijde van de rivi</w:t>
      </w:r>
      <w:r w:rsidRPr="00BF63DE">
        <w:rPr>
          <w:rFonts w:ascii="Garamond" w:hAnsi="Garamond"/>
          <w:sz w:val="24"/>
          <w:szCs w:val="24"/>
          <w:lang w:val="nl-NL"/>
        </w:rPr>
        <w:t>er bevonden, deden</w:t>
      </w:r>
      <w:r w:rsidR="005B67C0" w:rsidRPr="00BF63DE">
        <w:rPr>
          <w:rFonts w:ascii="Garamond" w:hAnsi="Garamond"/>
          <w:sz w:val="24"/>
          <w:szCs w:val="24"/>
          <w:lang w:val="nl-NL"/>
        </w:rPr>
        <w:t xml:space="preserve"> </w:t>
      </w:r>
      <w:r w:rsidR="00EE393E" w:rsidRPr="00BF63DE">
        <w:rPr>
          <w:rFonts w:ascii="Garamond" w:hAnsi="Garamond"/>
          <w:sz w:val="24"/>
          <w:szCs w:val="24"/>
          <w:lang w:val="nl-NL"/>
        </w:rPr>
        <w:t>in</w:t>
      </w:r>
      <w:r w:rsidR="00EF5FD1" w:rsidRPr="00BF63DE">
        <w:rPr>
          <w:rFonts w:ascii="Garamond" w:hAnsi="Garamond"/>
          <w:sz w:val="24"/>
          <w:szCs w:val="24"/>
          <w:lang w:val="nl-NL"/>
        </w:rPr>
        <w:t>tussen</w:t>
      </w:r>
      <w:r w:rsidRPr="00BF63DE">
        <w:rPr>
          <w:rFonts w:ascii="Garamond" w:hAnsi="Garamond"/>
          <w:sz w:val="24"/>
          <w:szCs w:val="24"/>
          <w:lang w:val="nl-NL"/>
        </w:rPr>
        <w:t xml:space="preserve"> vijftienhonderd man versterking de stad binnenrukken</w:t>
      </w:r>
      <w:r w:rsidR="00075CF8" w:rsidRPr="00BF63DE">
        <w:rPr>
          <w:rFonts w:ascii="Garamond" w:hAnsi="Garamond"/>
          <w:sz w:val="24"/>
          <w:szCs w:val="24"/>
          <w:lang w:val="nl-NL"/>
        </w:rPr>
        <w:t>,</w:t>
      </w:r>
      <w:r w:rsidRPr="00BF63DE">
        <w:rPr>
          <w:rFonts w:ascii="Garamond" w:hAnsi="Garamond"/>
          <w:sz w:val="24"/>
          <w:szCs w:val="24"/>
          <w:lang w:val="nl-NL"/>
        </w:rPr>
        <w:t xml:space="preserve"> maar</w:t>
      </w:r>
      <w:r w:rsidR="008F7742" w:rsidRPr="00BF63DE">
        <w:rPr>
          <w:rFonts w:ascii="Garamond" w:hAnsi="Garamond"/>
          <w:sz w:val="24"/>
          <w:szCs w:val="24"/>
          <w:lang w:val="nl-NL"/>
        </w:rPr>
        <w:t xml:space="preserve"> </w:t>
      </w:r>
      <w:r w:rsidR="00463817" w:rsidRPr="00BF63DE">
        <w:rPr>
          <w:rFonts w:ascii="Garamond" w:hAnsi="Garamond"/>
          <w:sz w:val="24"/>
          <w:szCs w:val="24"/>
          <w:lang w:val="nl-NL"/>
        </w:rPr>
        <w:t>op</w:t>
      </w:r>
      <w:r w:rsidR="008F7742" w:rsidRPr="00BF63DE">
        <w:rPr>
          <w:rFonts w:ascii="Garamond" w:hAnsi="Garamond"/>
          <w:sz w:val="24"/>
          <w:szCs w:val="24"/>
          <w:lang w:val="nl-NL"/>
        </w:rPr>
        <w:t xml:space="preserve"> 19 </w:t>
      </w:r>
      <w:r w:rsidR="00EF5FD1" w:rsidRPr="00BF63DE">
        <w:rPr>
          <w:rFonts w:ascii="Garamond" w:hAnsi="Garamond"/>
          <w:sz w:val="24"/>
          <w:szCs w:val="24"/>
          <w:lang w:val="nl-NL"/>
        </w:rPr>
        <w:t>oktober</w:t>
      </w:r>
      <w:r w:rsidR="008F7742" w:rsidRPr="00BF63DE">
        <w:rPr>
          <w:rFonts w:ascii="Garamond" w:hAnsi="Garamond"/>
          <w:sz w:val="24"/>
          <w:szCs w:val="24"/>
          <w:lang w:val="nl-NL"/>
        </w:rPr>
        <w:t xml:space="preserve"> openden de zware batterijen van het Engelse leger haar vuur. </w:t>
      </w:r>
      <w:r w:rsidR="00EE393E" w:rsidRPr="00BF63DE">
        <w:rPr>
          <w:rFonts w:ascii="Garamond" w:hAnsi="Garamond"/>
          <w:sz w:val="24"/>
          <w:szCs w:val="24"/>
          <w:lang w:val="nl-NL"/>
        </w:rPr>
        <w:t>Nu</w:t>
      </w:r>
      <w:r w:rsidR="008F7742" w:rsidRPr="00BF63DE">
        <w:rPr>
          <w:rFonts w:ascii="Garamond" w:hAnsi="Garamond"/>
          <w:sz w:val="24"/>
          <w:szCs w:val="24"/>
          <w:lang w:val="nl-NL"/>
        </w:rPr>
        <w:t xml:space="preserve"> zond de </w:t>
      </w:r>
      <w:r w:rsidR="00BA09B6" w:rsidRPr="00BF63DE">
        <w:rPr>
          <w:rFonts w:ascii="Garamond" w:hAnsi="Garamond"/>
          <w:sz w:val="24"/>
          <w:szCs w:val="24"/>
          <w:lang w:val="nl-NL"/>
        </w:rPr>
        <w:t>Ierse</w:t>
      </w:r>
      <w:r w:rsidR="008F7742" w:rsidRPr="00BF63DE">
        <w:rPr>
          <w:rFonts w:ascii="Garamond" w:hAnsi="Garamond"/>
          <w:sz w:val="24"/>
          <w:szCs w:val="24"/>
          <w:lang w:val="nl-NL"/>
        </w:rPr>
        <w:t xml:space="preserve"> commandant, </w:t>
      </w:r>
      <w:r w:rsidR="00EE393E" w:rsidRPr="00BF63DE">
        <w:rPr>
          <w:rFonts w:ascii="Garamond" w:hAnsi="Garamond"/>
          <w:sz w:val="24"/>
          <w:szCs w:val="24"/>
          <w:lang w:val="nl-NL"/>
        </w:rPr>
        <w:t>Lukas Taaf</w:t>
      </w:r>
      <w:r w:rsidR="009934B2" w:rsidRPr="00BF63DE">
        <w:rPr>
          <w:rFonts w:ascii="Garamond" w:hAnsi="Garamond"/>
          <w:sz w:val="24"/>
          <w:szCs w:val="24"/>
          <w:lang w:val="nl-NL"/>
        </w:rPr>
        <w:t>, een</w:t>
      </w:r>
      <w:r w:rsidR="008F7742" w:rsidRPr="00BF63DE">
        <w:rPr>
          <w:rFonts w:ascii="Garamond" w:hAnsi="Garamond"/>
          <w:sz w:val="24"/>
          <w:szCs w:val="24"/>
          <w:lang w:val="nl-NL"/>
        </w:rPr>
        <w:t xml:space="preserve"> parlementair, </w:t>
      </w:r>
      <w:r w:rsidR="00EE393E" w:rsidRPr="00BF63DE">
        <w:rPr>
          <w:rFonts w:ascii="Garamond" w:hAnsi="Garamond"/>
          <w:sz w:val="24"/>
          <w:szCs w:val="24"/>
          <w:lang w:val="nl-NL"/>
        </w:rPr>
        <w:t>wat Cr</w:t>
      </w:r>
      <w:r w:rsidR="008F7742" w:rsidRPr="00BF63DE">
        <w:rPr>
          <w:rFonts w:ascii="Garamond" w:hAnsi="Garamond"/>
          <w:sz w:val="24"/>
          <w:szCs w:val="24"/>
          <w:lang w:val="nl-NL"/>
        </w:rPr>
        <w:t>omwell beantwoordde met hem</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voor</w:t>
      </w:r>
      <w:r w:rsidR="00873EE9" w:rsidRPr="00BF63DE">
        <w:rPr>
          <w:rFonts w:ascii="Garamond" w:hAnsi="Garamond"/>
          <w:sz w:val="24"/>
          <w:szCs w:val="24"/>
          <w:lang w:val="nl-NL"/>
        </w:rPr>
        <w:t>delig</w:t>
      </w:r>
      <w:r w:rsidR="008F7742" w:rsidRPr="00BF63DE">
        <w:rPr>
          <w:rFonts w:ascii="Garamond" w:hAnsi="Garamond"/>
          <w:sz w:val="24"/>
          <w:szCs w:val="24"/>
          <w:lang w:val="nl-NL"/>
        </w:rPr>
        <w:t>e capitulatie voor te stellen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de </w:t>
      </w:r>
      <w:r w:rsidR="00BA09B6" w:rsidRPr="00BF63DE">
        <w:rPr>
          <w:rFonts w:ascii="Garamond" w:hAnsi="Garamond"/>
          <w:sz w:val="24"/>
          <w:szCs w:val="24"/>
          <w:lang w:val="nl-NL"/>
        </w:rPr>
        <w:t>Ierse</w:t>
      </w:r>
      <w:r w:rsidR="008F7742" w:rsidRPr="00BF63DE">
        <w:rPr>
          <w:rFonts w:ascii="Garamond" w:hAnsi="Garamond"/>
          <w:sz w:val="24"/>
          <w:szCs w:val="24"/>
          <w:lang w:val="nl-NL"/>
        </w:rPr>
        <w:t xml:space="preserve"> troepen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met wapenen en baga</w:t>
      </w:r>
      <w:r w:rsidR="00EE393E" w:rsidRPr="00BF63DE">
        <w:rPr>
          <w:rFonts w:ascii="Garamond" w:hAnsi="Garamond"/>
          <w:sz w:val="24"/>
          <w:szCs w:val="24"/>
          <w:lang w:val="nl-NL"/>
        </w:rPr>
        <w:t>g</w:t>
      </w:r>
      <w:r w:rsidR="008F7742" w:rsidRPr="00BF63DE">
        <w:rPr>
          <w:rFonts w:ascii="Garamond" w:hAnsi="Garamond"/>
          <w:sz w:val="24"/>
          <w:szCs w:val="24"/>
          <w:lang w:val="nl-NL"/>
        </w:rPr>
        <w:t xml:space="preserve">e en met slaande trom en vliegende vaandels mogen uittrekken: terwijl de </w:t>
      </w:r>
      <w:r w:rsidR="00EE393E" w:rsidRPr="00BF63DE">
        <w:rPr>
          <w:rFonts w:ascii="Garamond" w:hAnsi="Garamond"/>
          <w:sz w:val="24"/>
          <w:szCs w:val="24"/>
          <w:lang w:val="nl-NL"/>
        </w:rPr>
        <w:t>E</w:t>
      </w:r>
      <w:r w:rsidR="008F7742" w:rsidRPr="00BF63DE">
        <w:rPr>
          <w:rFonts w:ascii="Garamond" w:hAnsi="Garamond"/>
          <w:sz w:val="24"/>
          <w:szCs w:val="24"/>
          <w:lang w:val="nl-NL"/>
        </w:rPr>
        <w:t xml:space="preserve">ngelse generaal de inwoners </w:t>
      </w:r>
      <w:r w:rsidR="00EF5FD1" w:rsidRPr="00BF63DE">
        <w:rPr>
          <w:rFonts w:ascii="Garamond" w:hAnsi="Garamond"/>
          <w:sz w:val="24"/>
          <w:szCs w:val="24"/>
          <w:lang w:val="nl-NL"/>
        </w:rPr>
        <w:t>‘</w:t>
      </w:r>
      <w:r w:rsidR="008F7742" w:rsidRPr="00BF63DE">
        <w:rPr>
          <w:rFonts w:ascii="Garamond" w:hAnsi="Garamond"/>
          <w:sz w:val="24"/>
          <w:szCs w:val="24"/>
          <w:lang w:val="nl-NL"/>
        </w:rPr>
        <w:t>een vreedzaam leven verzekerd</w:t>
      </w:r>
      <w:r w:rsidRPr="00BF63DE">
        <w:rPr>
          <w:rFonts w:ascii="Garamond" w:hAnsi="Garamond"/>
          <w:sz w:val="24"/>
          <w:szCs w:val="24"/>
          <w:lang w:val="nl-NL"/>
        </w:rPr>
        <w:t xml:space="preserve">e, zonder dat zij geweld of </w:t>
      </w:r>
      <w:r w:rsidR="00FC0561" w:rsidRPr="00BF63DE">
        <w:rPr>
          <w:rFonts w:ascii="Garamond" w:hAnsi="Garamond"/>
          <w:sz w:val="24"/>
          <w:szCs w:val="24"/>
          <w:lang w:val="nl-NL"/>
        </w:rPr>
        <w:t>beledig</w:t>
      </w:r>
      <w:r w:rsidRPr="00BF63DE">
        <w:rPr>
          <w:rFonts w:ascii="Garamond" w:hAnsi="Garamond"/>
          <w:sz w:val="24"/>
          <w:szCs w:val="24"/>
          <w:lang w:val="nl-NL"/>
        </w:rPr>
        <w:t>ing van</w:t>
      </w:r>
      <w:r w:rsidR="008F7742" w:rsidRPr="00BF63DE">
        <w:rPr>
          <w:rFonts w:ascii="Garamond" w:hAnsi="Garamond"/>
          <w:sz w:val="24"/>
          <w:szCs w:val="24"/>
          <w:lang w:val="nl-NL"/>
        </w:rPr>
        <w:t xml:space="preserve"> de </w:t>
      </w:r>
      <w:r w:rsidRPr="00BF63DE">
        <w:rPr>
          <w:rFonts w:ascii="Garamond" w:hAnsi="Garamond"/>
          <w:sz w:val="24"/>
          <w:szCs w:val="24"/>
          <w:lang w:val="nl-NL"/>
        </w:rPr>
        <w:t>kant</w:t>
      </w:r>
      <w:r w:rsidR="008F7742" w:rsidRPr="00BF63DE">
        <w:rPr>
          <w:rFonts w:ascii="Garamond" w:hAnsi="Garamond"/>
          <w:sz w:val="24"/>
          <w:szCs w:val="24"/>
          <w:lang w:val="nl-NL"/>
        </w:rPr>
        <w:t xml:space="preserve"> van de </w:t>
      </w:r>
      <w:r w:rsidRPr="00BF63DE">
        <w:rPr>
          <w:rFonts w:ascii="Garamond" w:hAnsi="Garamond"/>
          <w:sz w:val="24"/>
          <w:szCs w:val="24"/>
          <w:lang w:val="nl-NL"/>
        </w:rPr>
        <w:t xml:space="preserve">soldaten </w:t>
      </w:r>
      <w:r w:rsidR="0006302F" w:rsidRPr="00BF63DE">
        <w:rPr>
          <w:rFonts w:ascii="Garamond" w:hAnsi="Garamond"/>
          <w:sz w:val="24"/>
          <w:szCs w:val="24"/>
          <w:lang w:val="nl-NL"/>
        </w:rPr>
        <w:t xml:space="preserve">zouden </w:t>
      </w:r>
      <w:r w:rsidRPr="00BF63DE">
        <w:rPr>
          <w:rFonts w:ascii="Garamond" w:hAnsi="Garamond"/>
          <w:sz w:val="24"/>
          <w:szCs w:val="24"/>
          <w:lang w:val="nl-NL"/>
        </w:rPr>
        <w:t>te duchten hebben.</w:t>
      </w:r>
      <w:r w:rsidR="008F7742" w:rsidRPr="00BF63DE">
        <w:rPr>
          <w:rFonts w:ascii="Garamond" w:hAnsi="Garamond"/>
          <w:sz w:val="24"/>
          <w:szCs w:val="24"/>
          <w:lang w:val="nl-NL"/>
        </w:rPr>
        <w:t>’</w:t>
      </w:r>
    </w:p>
    <w:p w14:paraId="4482DEF2" w14:textId="69C6746F"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beide lessen van </w:t>
      </w:r>
      <w:r w:rsidR="00BA09B6" w:rsidRPr="00BF63DE">
        <w:rPr>
          <w:rFonts w:ascii="Garamond" w:hAnsi="Garamond"/>
          <w:sz w:val="24"/>
          <w:szCs w:val="24"/>
          <w:lang w:val="nl-NL"/>
        </w:rPr>
        <w:t>Drogheda</w:t>
      </w:r>
      <w:r w:rsidRPr="00BF63DE">
        <w:rPr>
          <w:rFonts w:ascii="Garamond" w:hAnsi="Garamond"/>
          <w:sz w:val="24"/>
          <w:szCs w:val="24"/>
          <w:lang w:val="nl-NL"/>
        </w:rPr>
        <w:t xml:space="preserve"> en </w:t>
      </w:r>
      <w:r w:rsidR="00BA09B6" w:rsidRPr="00BF63DE">
        <w:rPr>
          <w:rFonts w:ascii="Garamond" w:hAnsi="Garamond"/>
          <w:sz w:val="24"/>
          <w:szCs w:val="24"/>
          <w:lang w:val="nl-NL"/>
        </w:rPr>
        <w:t>Wexford</w:t>
      </w:r>
      <w:r w:rsidRPr="00BF63DE">
        <w:rPr>
          <w:rFonts w:ascii="Garamond" w:hAnsi="Garamond"/>
          <w:sz w:val="24"/>
          <w:szCs w:val="24"/>
          <w:lang w:val="nl-NL"/>
        </w:rPr>
        <w:t xml:space="preserve"> hadden</w:t>
      </w:r>
      <w:r w:rsidR="004F2372" w:rsidRPr="00BF63DE">
        <w:rPr>
          <w:rFonts w:ascii="Garamond" w:hAnsi="Garamond"/>
          <w:sz w:val="24"/>
          <w:szCs w:val="24"/>
          <w:lang w:val="nl-NL"/>
        </w:rPr>
        <w:t xml:space="preserve"> haar </w:t>
      </w:r>
      <w:r w:rsidRPr="00BF63DE">
        <w:rPr>
          <w:rFonts w:ascii="Garamond" w:hAnsi="Garamond"/>
          <w:sz w:val="24"/>
          <w:szCs w:val="24"/>
          <w:lang w:val="nl-NL"/>
        </w:rPr>
        <w:t xml:space="preserve">uitwerking niet gemist. De voorstellen werden aangenomen. </w:t>
      </w:r>
      <w:r w:rsidR="008C61E7" w:rsidRPr="00BF63DE">
        <w:rPr>
          <w:rFonts w:ascii="Garamond" w:hAnsi="Garamond"/>
          <w:sz w:val="24"/>
          <w:szCs w:val="24"/>
          <w:lang w:val="nl-NL"/>
        </w:rPr>
        <w:t xml:space="preserve">Echter, </w:t>
      </w:r>
      <w:r w:rsidRPr="00BF63DE">
        <w:rPr>
          <w:rFonts w:ascii="Garamond" w:hAnsi="Garamond"/>
          <w:sz w:val="24"/>
          <w:szCs w:val="24"/>
          <w:lang w:val="nl-NL"/>
        </w:rPr>
        <w:t xml:space="preserve">het bepaalde zich niet alleen tot </w:t>
      </w:r>
      <w:r w:rsidR="00BA09B6" w:rsidRPr="00BF63DE">
        <w:rPr>
          <w:rFonts w:ascii="Garamond" w:hAnsi="Garamond"/>
          <w:sz w:val="24"/>
          <w:szCs w:val="24"/>
          <w:lang w:val="nl-NL"/>
        </w:rPr>
        <w:t xml:space="preserve">Ross </w:t>
      </w:r>
      <w:r w:rsidRPr="00BF63DE">
        <w:rPr>
          <w:rFonts w:ascii="Garamond" w:hAnsi="Garamond"/>
          <w:sz w:val="24"/>
          <w:szCs w:val="24"/>
          <w:lang w:val="nl-NL"/>
        </w:rPr>
        <w:t>dat de politiek, door de Engelsen gevolgd, vruchten droeg. Geheel _</w:t>
      </w:r>
      <w:r w:rsidR="00BA09B6" w:rsidRPr="00BF63DE">
        <w:rPr>
          <w:rFonts w:ascii="Garamond" w:hAnsi="Garamond"/>
          <w:sz w:val="24"/>
          <w:szCs w:val="24"/>
          <w:lang w:val="nl-NL"/>
        </w:rPr>
        <w:t>Ierland</w:t>
      </w:r>
      <w:r w:rsidRPr="00BF63DE">
        <w:rPr>
          <w:rFonts w:ascii="Garamond" w:hAnsi="Garamond"/>
          <w:sz w:val="24"/>
          <w:szCs w:val="24"/>
          <w:lang w:val="nl-NL"/>
        </w:rPr>
        <w:t xml:space="preserve"> door werden voor de gevreesde naam van Cromwell de wapenen </w:t>
      </w:r>
      <w:r w:rsidR="008C61E7" w:rsidRPr="00BF63DE">
        <w:rPr>
          <w:rFonts w:ascii="Garamond" w:hAnsi="Garamond"/>
          <w:sz w:val="24"/>
          <w:szCs w:val="24"/>
          <w:lang w:val="nl-NL"/>
        </w:rPr>
        <w:t>neer</w:t>
      </w:r>
      <w:r w:rsidRPr="00BF63DE">
        <w:rPr>
          <w:rFonts w:ascii="Garamond" w:hAnsi="Garamond"/>
          <w:sz w:val="24"/>
          <w:szCs w:val="24"/>
          <w:lang w:val="nl-NL"/>
        </w:rPr>
        <w:t xml:space="preserve">gelegd. Tegen het midden van mei was het </w:t>
      </w:r>
      <w:r w:rsidR="00F067A8" w:rsidRPr="00BF63DE">
        <w:rPr>
          <w:rFonts w:ascii="Garamond" w:hAnsi="Garamond"/>
          <w:sz w:val="24"/>
          <w:szCs w:val="24"/>
          <w:lang w:val="nl-NL"/>
        </w:rPr>
        <w:t>gans</w:t>
      </w:r>
      <w:r w:rsidRPr="00BF63DE">
        <w:rPr>
          <w:rFonts w:ascii="Garamond" w:hAnsi="Garamond"/>
          <w:sz w:val="24"/>
          <w:szCs w:val="24"/>
          <w:lang w:val="nl-NL"/>
        </w:rPr>
        <w:t>e land onderworpen</w:t>
      </w:r>
      <w:r w:rsidR="009934B2" w:rsidRPr="00BF63DE">
        <w:rPr>
          <w:rFonts w:ascii="Garamond" w:hAnsi="Garamond"/>
          <w:sz w:val="24"/>
          <w:szCs w:val="24"/>
          <w:lang w:val="nl-NL"/>
        </w:rPr>
        <w:t>,</w:t>
      </w:r>
      <w:r w:rsidRPr="00BF63DE">
        <w:rPr>
          <w:rFonts w:ascii="Garamond" w:hAnsi="Garamond"/>
          <w:sz w:val="24"/>
          <w:szCs w:val="24"/>
          <w:lang w:val="nl-NL"/>
        </w:rPr>
        <w:t xml:space="preserve"> met uitzondering slechts van een of twee plaatsen</w:t>
      </w:r>
      <w:r w:rsidR="00FD7F86" w:rsidRPr="00BF63DE">
        <w:rPr>
          <w:rFonts w:ascii="Garamond" w:hAnsi="Garamond"/>
          <w:sz w:val="24"/>
          <w:szCs w:val="24"/>
          <w:lang w:val="nl-NL"/>
        </w:rPr>
        <w:t>, die</w:t>
      </w:r>
      <w:r w:rsidRPr="00BF63DE">
        <w:rPr>
          <w:rFonts w:ascii="Garamond" w:hAnsi="Garamond"/>
          <w:sz w:val="24"/>
          <w:szCs w:val="24"/>
          <w:lang w:val="nl-NL"/>
        </w:rPr>
        <w:t xml:space="preserve"> </w:t>
      </w:r>
      <w:r w:rsidR="00EE245C" w:rsidRPr="00BF63DE">
        <w:rPr>
          <w:rFonts w:ascii="Garamond" w:hAnsi="Garamond"/>
          <w:sz w:val="24"/>
          <w:szCs w:val="24"/>
          <w:lang w:val="nl-NL"/>
        </w:rPr>
        <w:t>Ireton</w:t>
      </w:r>
      <w:r w:rsidRPr="00BF63DE">
        <w:rPr>
          <w:rFonts w:ascii="Garamond" w:hAnsi="Garamond"/>
          <w:sz w:val="24"/>
          <w:szCs w:val="24"/>
          <w:lang w:val="nl-NL"/>
        </w:rPr>
        <w:t xml:space="preserve"> naderhand vermeesterde. Ormond nam de wijk naar </w:t>
      </w:r>
      <w:r w:rsidR="009B3184" w:rsidRPr="00BF63DE">
        <w:rPr>
          <w:rFonts w:ascii="Garamond" w:hAnsi="Garamond"/>
          <w:sz w:val="24"/>
          <w:szCs w:val="24"/>
          <w:lang w:val="nl-NL"/>
        </w:rPr>
        <w:t>F</w:t>
      </w:r>
      <w:r w:rsidRPr="00BF63DE">
        <w:rPr>
          <w:rFonts w:ascii="Garamond" w:hAnsi="Garamond"/>
          <w:sz w:val="24"/>
          <w:szCs w:val="24"/>
          <w:lang w:val="nl-NL"/>
        </w:rPr>
        <w:t>rankr</w:t>
      </w:r>
      <w:r w:rsidR="009B3184" w:rsidRPr="00BF63DE">
        <w:rPr>
          <w:rFonts w:ascii="Garamond" w:hAnsi="Garamond"/>
          <w:sz w:val="24"/>
          <w:szCs w:val="24"/>
          <w:lang w:val="nl-NL"/>
        </w:rPr>
        <w:t>ijk</w:t>
      </w:r>
      <w:r w:rsidRPr="00BF63DE">
        <w:rPr>
          <w:rFonts w:ascii="Garamond" w:hAnsi="Garamond"/>
          <w:sz w:val="24"/>
          <w:szCs w:val="24"/>
          <w:lang w:val="nl-NL"/>
        </w:rPr>
        <w:t>. D</w:t>
      </w:r>
      <w:r w:rsidR="009B3184" w:rsidRPr="00BF63DE">
        <w:rPr>
          <w:rFonts w:ascii="Garamond" w:hAnsi="Garamond"/>
          <w:sz w:val="24"/>
          <w:szCs w:val="24"/>
          <w:lang w:val="nl-NL"/>
        </w:rPr>
        <w:t>aarom</w:t>
      </w:r>
      <w:r w:rsidRPr="00BF63DE">
        <w:rPr>
          <w:rFonts w:ascii="Garamond" w:hAnsi="Garamond"/>
          <w:sz w:val="24"/>
          <w:szCs w:val="24"/>
          <w:lang w:val="nl-NL"/>
        </w:rPr>
        <w:t xml:space="preserve"> had Cromwell, door zich ten aanzien van </w:t>
      </w:r>
      <w:r w:rsidR="00BA09B6" w:rsidRPr="00BF63DE">
        <w:rPr>
          <w:rFonts w:ascii="Garamond" w:hAnsi="Garamond"/>
          <w:sz w:val="24"/>
          <w:szCs w:val="24"/>
          <w:lang w:val="nl-NL"/>
        </w:rPr>
        <w:t>Drogheda</w:t>
      </w:r>
      <w:r w:rsidRPr="00BF63DE">
        <w:rPr>
          <w:rFonts w:ascii="Garamond" w:hAnsi="Garamond"/>
          <w:sz w:val="24"/>
          <w:szCs w:val="24"/>
          <w:lang w:val="nl-NL"/>
        </w:rPr>
        <w:t xml:space="preserve"> en </w:t>
      </w:r>
      <w:r w:rsidR="00BA09B6" w:rsidRPr="00BF63DE">
        <w:rPr>
          <w:rFonts w:ascii="Garamond" w:hAnsi="Garamond"/>
          <w:sz w:val="24"/>
          <w:szCs w:val="24"/>
          <w:lang w:val="nl-NL"/>
        </w:rPr>
        <w:t>Wexford</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streng te </w:t>
      </w:r>
      <w:r w:rsidR="003417F6" w:rsidRPr="00BF63DE">
        <w:rPr>
          <w:rFonts w:ascii="Garamond" w:hAnsi="Garamond"/>
          <w:sz w:val="24"/>
          <w:szCs w:val="24"/>
          <w:lang w:val="nl-NL"/>
        </w:rPr>
        <w:t>betonen</w:t>
      </w:r>
      <w:r w:rsidR="009934B2" w:rsidRPr="00BF63DE">
        <w:rPr>
          <w:rFonts w:ascii="Garamond" w:hAnsi="Garamond"/>
          <w:sz w:val="24"/>
          <w:szCs w:val="24"/>
          <w:lang w:val="nl-NL"/>
        </w:rPr>
        <w:t>,</w:t>
      </w:r>
      <w:r w:rsidRPr="00BF63DE">
        <w:rPr>
          <w:rFonts w:ascii="Garamond" w:hAnsi="Garamond"/>
          <w:sz w:val="24"/>
          <w:szCs w:val="24"/>
          <w:lang w:val="nl-NL"/>
        </w:rPr>
        <w:t xml:space="preserve"> de oproerige moordenaars geleerd dat zij zich moesten onderwerpen</w:t>
      </w:r>
      <w:r w:rsidR="00075CF8" w:rsidRPr="00BF63DE">
        <w:rPr>
          <w:rFonts w:ascii="Garamond" w:hAnsi="Garamond"/>
          <w:sz w:val="24"/>
          <w:szCs w:val="24"/>
          <w:lang w:val="nl-NL"/>
        </w:rPr>
        <w:t>,</w:t>
      </w:r>
      <w:r w:rsidRPr="00BF63DE">
        <w:rPr>
          <w:rFonts w:ascii="Garamond" w:hAnsi="Garamond"/>
          <w:sz w:val="24"/>
          <w:szCs w:val="24"/>
          <w:lang w:val="nl-NL"/>
        </w:rPr>
        <w:t xml:space="preserve"> en daardoor voorkwam hij dat het bloedstorten langer gerekt </w:t>
      </w:r>
      <w:r w:rsidR="00EF5FD1" w:rsidRPr="00BF63DE">
        <w:rPr>
          <w:rFonts w:ascii="Garamond" w:hAnsi="Garamond"/>
          <w:sz w:val="24"/>
          <w:szCs w:val="24"/>
          <w:lang w:val="nl-NL"/>
        </w:rPr>
        <w:t>werd en</w:t>
      </w:r>
      <w:r w:rsidRPr="00BF63DE">
        <w:rPr>
          <w:rFonts w:ascii="Garamond" w:hAnsi="Garamond"/>
          <w:sz w:val="24"/>
          <w:szCs w:val="24"/>
          <w:lang w:val="nl-NL"/>
        </w:rPr>
        <w:t xml:space="preserve"> herstelde hij de rust in het oude erin.</w:t>
      </w:r>
    </w:p>
    <w:p w14:paraId="5EAA0F0E" w14:textId="651131E3"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De geschiedschrijvers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daaronder zij die Cromwell het meest vijandig zijn</w:t>
      </w:r>
      <w:r w:rsidR="009934B2" w:rsidRPr="00BF63DE">
        <w:rPr>
          <w:rFonts w:ascii="Garamond" w:hAnsi="Garamond"/>
          <w:sz w:val="24"/>
          <w:szCs w:val="24"/>
          <w:lang w:val="nl-NL"/>
        </w:rPr>
        <w:t>,</w:t>
      </w:r>
      <w:r w:rsidRPr="00BF63DE">
        <w:rPr>
          <w:rFonts w:ascii="Garamond" w:hAnsi="Garamond"/>
          <w:sz w:val="24"/>
          <w:szCs w:val="24"/>
          <w:lang w:val="nl-NL"/>
        </w:rPr>
        <w:t xml:space="preserve"> erkennen dat geen staatsman ooit </w:t>
      </w:r>
      <w:r w:rsidR="004B4CDB" w:rsidRPr="00BF63DE">
        <w:rPr>
          <w:rFonts w:ascii="Garamond" w:hAnsi="Garamond"/>
          <w:sz w:val="24"/>
          <w:szCs w:val="24"/>
          <w:lang w:val="nl-NL"/>
        </w:rPr>
        <w:t>zoveel</w:t>
      </w:r>
      <w:r w:rsidRPr="00BF63DE">
        <w:rPr>
          <w:rFonts w:ascii="Garamond" w:hAnsi="Garamond"/>
          <w:sz w:val="24"/>
          <w:szCs w:val="24"/>
          <w:lang w:val="nl-NL"/>
        </w:rPr>
        <w:t xml:space="preserve"> voor het welzijn van dit ongelukkige land gedaan heeft. Men zag daar nu</w:t>
      </w:r>
      <w:r w:rsidR="00387D1B" w:rsidRPr="00BF63DE">
        <w:rPr>
          <w:rFonts w:ascii="Garamond" w:hAnsi="Garamond"/>
          <w:sz w:val="24"/>
          <w:szCs w:val="24"/>
          <w:lang w:val="nl-NL"/>
        </w:rPr>
        <w:t xml:space="preserve"> een </w:t>
      </w:r>
      <w:r w:rsidRPr="00BF63DE">
        <w:rPr>
          <w:rFonts w:ascii="Garamond" w:hAnsi="Garamond"/>
          <w:sz w:val="24"/>
          <w:szCs w:val="24"/>
          <w:lang w:val="nl-NL"/>
        </w:rPr>
        <w:t>orde en</w:t>
      </w:r>
      <w:r w:rsidR="00387D1B" w:rsidRPr="00BF63DE">
        <w:rPr>
          <w:rFonts w:ascii="Garamond" w:hAnsi="Garamond"/>
          <w:sz w:val="24"/>
          <w:szCs w:val="24"/>
          <w:lang w:val="nl-NL"/>
        </w:rPr>
        <w:t xml:space="preserve"> een </w:t>
      </w:r>
      <w:r w:rsidRPr="00BF63DE">
        <w:rPr>
          <w:rFonts w:ascii="Garamond" w:hAnsi="Garamond"/>
          <w:sz w:val="24"/>
          <w:szCs w:val="24"/>
          <w:lang w:val="nl-NL"/>
        </w:rPr>
        <w:t>zekerheid ontstaan</w:t>
      </w:r>
      <w:r w:rsidR="00FD7F86" w:rsidRPr="00BF63DE">
        <w:rPr>
          <w:rFonts w:ascii="Garamond" w:hAnsi="Garamond"/>
          <w:sz w:val="24"/>
          <w:szCs w:val="24"/>
          <w:lang w:val="nl-NL"/>
        </w:rPr>
        <w:t>, die</w:t>
      </w:r>
      <w:r w:rsidRPr="00BF63DE">
        <w:rPr>
          <w:rFonts w:ascii="Garamond" w:hAnsi="Garamond"/>
          <w:sz w:val="24"/>
          <w:szCs w:val="24"/>
          <w:lang w:val="nl-NL"/>
        </w:rPr>
        <w:t xml:space="preserve"> er gedurende vele jaren waren onbekend geweest. De provincie </w:t>
      </w:r>
      <w:r w:rsidR="00A129D8" w:rsidRPr="00BF63DE">
        <w:rPr>
          <w:rFonts w:ascii="Garamond" w:hAnsi="Garamond"/>
          <w:sz w:val="24"/>
          <w:szCs w:val="24"/>
          <w:lang w:val="nl-NL"/>
        </w:rPr>
        <w:t>C</w:t>
      </w:r>
      <w:r w:rsidRPr="00BF63DE">
        <w:rPr>
          <w:rFonts w:ascii="Garamond" w:hAnsi="Garamond"/>
          <w:sz w:val="24"/>
          <w:szCs w:val="24"/>
          <w:lang w:val="nl-NL"/>
        </w:rPr>
        <w:t>onnaught</w:t>
      </w:r>
      <w:r w:rsidR="009934B2" w:rsidRPr="00BF63DE">
        <w:rPr>
          <w:rFonts w:ascii="Garamond" w:hAnsi="Garamond"/>
          <w:sz w:val="24"/>
          <w:szCs w:val="24"/>
          <w:lang w:val="nl-NL"/>
        </w:rPr>
        <w:t>,</w:t>
      </w:r>
      <w:r w:rsidRPr="00BF63DE">
        <w:rPr>
          <w:rFonts w:ascii="Garamond" w:hAnsi="Garamond"/>
          <w:sz w:val="24"/>
          <w:szCs w:val="24"/>
          <w:lang w:val="nl-NL"/>
        </w:rPr>
        <w:t xml:space="preserve"> die</w:t>
      </w:r>
      <w:r w:rsidR="009B3184" w:rsidRPr="00BF63DE">
        <w:rPr>
          <w:rFonts w:ascii="Garamond" w:hAnsi="Garamond"/>
          <w:sz w:val="24"/>
          <w:szCs w:val="24"/>
          <w:lang w:val="nl-NL"/>
        </w:rPr>
        <w:t xml:space="preserve"> s</w:t>
      </w:r>
      <w:r w:rsidRPr="00BF63DE">
        <w:rPr>
          <w:rFonts w:ascii="Garamond" w:hAnsi="Garamond"/>
          <w:sz w:val="24"/>
          <w:szCs w:val="24"/>
          <w:lang w:val="nl-NL"/>
        </w:rPr>
        <w:t xml:space="preserve">lechts een uitgestrekt en woest veld </w:t>
      </w:r>
      <w:r w:rsidR="009B3184" w:rsidRPr="00BF63DE">
        <w:rPr>
          <w:rFonts w:ascii="Garamond" w:hAnsi="Garamond"/>
          <w:sz w:val="24"/>
          <w:szCs w:val="24"/>
          <w:lang w:val="nl-NL"/>
        </w:rPr>
        <w:t>a</w:t>
      </w:r>
      <w:r w:rsidRPr="00BF63DE">
        <w:rPr>
          <w:rFonts w:ascii="Garamond" w:hAnsi="Garamond"/>
          <w:sz w:val="24"/>
          <w:szCs w:val="24"/>
          <w:lang w:val="nl-NL"/>
        </w:rPr>
        <w:t>anbood, werd eerlang in vruchtbaar land veranderd</w:t>
      </w:r>
      <w:r w:rsidR="00075CF8" w:rsidRPr="00BF63DE">
        <w:rPr>
          <w:rFonts w:ascii="Garamond" w:hAnsi="Garamond"/>
          <w:sz w:val="24"/>
          <w:szCs w:val="24"/>
          <w:lang w:val="nl-NL"/>
        </w:rPr>
        <w:t>,</w:t>
      </w:r>
      <w:r w:rsidRPr="00BF63DE">
        <w:rPr>
          <w:rFonts w:ascii="Garamond" w:hAnsi="Garamond"/>
          <w:sz w:val="24"/>
          <w:szCs w:val="24"/>
          <w:lang w:val="nl-NL"/>
        </w:rPr>
        <w:t xml:space="preserve"> en in het overige van </w:t>
      </w:r>
      <w:r w:rsidR="00BA09B6" w:rsidRPr="00BF63DE">
        <w:rPr>
          <w:rFonts w:ascii="Garamond" w:hAnsi="Garamond"/>
          <w:sz w:val="24"/>
          <w:szCs w:val="24"/>
          <w:lang w:val="nl-NL"/>
        </w:rPr>
        <w:t>Ierland</w:t>
      </w:r>
      <w:r w:rsidRPr="00BF63DE">
        <w:rPr>
          <w:rFonts w:ascii="Garamond" w:hAnsi="Garamond"/>
          <w:sz w:val="24"/>
          <w:szCs w:val="24"/>
          <w:lang w:val="nl-NL"/>
        </w:rPr>
        <w:t xml:space="preserve"> zag men allerwege de </w:t>
      </w:r>
      <w:r w:rsidR="00635913" w:rsidRPr="00BF63DE">
        <w:rPr>
          <w:rFonts w:ascii="Garamond" w:hAnsi="Garamond"/>
          <w:sz w:val="24"/>
          <w:szCs w:val="24"/>
          <w:lang w:val="nl-NL"/>
        </w:rPr>
        <w:t xml:space="preserve">grond met vertrouwen en vlijt bebouwd worden. In een tijdsverloop van iets meer dan twee jaren ontmoette men overal in het </w:t>
      </w:r>
      <w:r w:rsidR="005B67C0" w:rsidRPr="00BF63DE">
        <w:rPr>
          <w:rFonts w:ascii="Garamond" w:hAnsi="Garamond"/>
          <w:sz w:val="24"/>
          <w:szCs w:val="24"/>
          <w:lang w:val="nl-NL"/>
        </w:rPr>
        <w:t>koninkrijk</w:t>
      </w:r>
      <w:r w:rsidR="00635913" w:rsidRPr="00BF63DE">
        <w:rPr>
          <w:rFonts w:ascii="Garamond" w:hAnsi="Garamond"/>
          <w:sz w:val="24"/>
          <w:szCs w:val="24"/>
          <w:lang w:val="nl-NL"/>
        </w:rPr>
        <w:t xml:space="preserve"> fraaie en hechte gebouw</w:t>
      </w:r>
      <w:r w:rsidRPr="00BF63DE">
        <w:rPr>
          <w:rFonts w:ascii="Garamond" w:hAnsi="Garamond"/>
          <w:sz w:val="24"/>
          <w:szCs w:val="24"/>
          <w:lang w:val="nl-NL"/>
        </w:rPr>
        <w:t xml:space="preserve">en, </w:t>
      </w:r>
      <w:r w:rsidR="002B605A" w:rsidRPr="00BF63DE">
        <w:rPr>
          <w:rFonts w:ascii="Garamond" w:hAnsi="Garamond"/>
          <w:sz w:val="24"/>
          <w:szCs w:val="24"/>
          <w:lang w:val="nl-NL"/>
        </w:rPr>
        <w:t>schone</w:t>
      </w:r>
      <w:r w:rsidRPr="00BF63DE">
        <w:rPr>
          <w:rFonts w:ascii="Garamond" w:hAnsi="Garamond"/>
          <w:sz w:val="24"/>
          <w:szCs w:val="24"/>
          <w:lang w:val="nl-NL"/>
        </w:rPr>
        <w:t xml:space="preserve"> beplantingen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nieuwe welaangelegde afscheidingen </w:t>
      </w:r>
      <w:r w:rsidR="00EF5FD1" w:rsidRPr="00BF63DE">
        <w:rPr>
          <w:rFonts w:ascii="Garamond" w:hAnsi="Garamond"/>
          <w:sz w:val="24"/>
          <w:szCs w:val="24"/>
          <w:lang w:val="nl-NL"/>
        </w:rPr>
        <w:t>tussen</w:t>
      </w:r>
      <w:r w:rsidRPr="00BF63DE">
        <w:rPr>
          <w:rFonts w:ascii="Garamond" w:hAnsi="Garamond"/>
          <w:sz w:val="24"/>
          <w:szCs w:val="24"/>
          <w:lang w:val="nl-NL"/>
        </w:rPr>
        <w:t xml:space="preserve"> velden en tuinen. Vrede, rust en werkzaamheid was in deze zwaar bezochte streken teruggekeerd. Clarendon betuigt er</w:t>
      </w:r>
      <w:r w:rsidR="004F2372" w:rsidRPr="00BF63DE">
        <w:rPr>
          <w:rFonts w:ascii="Garamond" w:hAnsi="Garamond"/>
          <w:sz w:val="24"/>
          <w:szCs w:val="24"/>
          <w:lang w:val="nl-NL"/>
        </w:rPr>
        <w:t xml:space="preserve"> zijn </w:t>
      </w:r>
      <w:r w:rsidRPr="00BF63DE">
        <w:rPr>
          <w:rFonts w:ascii="Garamond" w:hAnsi="Garamond"/>
          <w:sz w:val="24"/>
          <w:szCs w:val="24"/>
          <w:lang w:val="nl-NL"/>
        </w:rPr>
        <w:t>verwondering over</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EE245C" w:rsidRPr="00BF63DE">
        <w:rPr>
          <w:rFonts w:ascii="Garamond" w:hAnsi="Garamond"/>
          <w:sz w:val="24"/>
          <w:szCs w:val="24"/>
          <w:lang w:val="nl-NL"/>
        </w:rPr>
        <w:t>Villemain</w:t>
      </w:r>
      <w:r w:rsidRPr="00BF63DE">
        <w:rPr>
          <w:rFonts w:ascii="Garamond" w:hAnsi="Garamond"/>
          <w:sz w:val="24"/>
          <w:szCs w:val="24"/>
          <w:lang w:val="nl-NL"/>
        </w:rPr>
        <w:t xml:space="preserve"> heeft dat na hem gedaan. Het is dan billijk dat wij op de onderwerping van </w:t>
      </w:r>
      <w:r w:rsidR="00BA09B6" w:rsidRPr="00BF63DE">
        <w:rPr>
          <w:rFonts w:ascii="Garamond" w:hAnsi="Garamond"/>
          <w:sz w:val="24"/>
          <w:szCs w:val="24"/>
          <w:lang w:val="nl-NL"/>
        </w:rPr>
        <w:t>Ierland</w:t>
      </w:r>
      <w:r w:rsidRPr="00BF63DE">
        <w:rPr>
          <w:rFonts w:ascii="Garamond" w:hAnsi="Garamond"/>
          <w:sz w:val="24"/>
          <w:szCs w:val="24"/>
          <w:lang w:val="nl-NL"/>
        </w:rPr>
        <w:t xml:space="preserve"> door Cromwell de regel van de schrift toepassen</w:t>
      </w:r>
      <w:r w:rsidR="005B67C0" w:rsidRPr="00BF63DE">
        <w:rPr>
          <w:rFonts w:ascii="Garamond" w:hAnsi="Garamond"/>
          <w:sz w:val="24"/>
          <w:szCs w:val="24"/>
          <w:lang w:val="nl-NL"/>
        </w:rPr>
        <w:t>: ‘</w:t>
      </w:r>
      <w:r w:rsidRPr="00BF63DE">
        <w:rPr>
          <w:rFonts w:ascii="Garamond" w:hAnsi="Garamond"/>
          <w:sz w:val="24"/>
          <w:szCs w:val="24"/>
          <w:lang w:val="nl-NL"/>
        </w:rPr>
        <w:t>uit de vrucht wordt de boom gekend.’</w:t>
      </w:r>
      <w:r w:rsidR="009B3184" w:rsidRPr="00BF63DE">
        <w:rPr>
          <w:rStyle w:val="FootnoteReference"/>
          <w:rFonts w:ascii="Garamond" w:hAnsi="Garamond"/>
          <w:sz w:val="24"/>
          <w:szCs w:val="24"/>
          <w:lang w:val="nl-NL"/>
        </w:rPr>
        <w:footnoteReference w:id="168"/>
      </w:r>
    </w:p>
    <w:p w14:paraId="3D91767F" w14:textId="175AB084" w:rsidR="00635913" w:rsidRPr="00BF63DE" w:rsidRDefault="004F2372" w:rsidP="00E66D97">
      <w:pPr>
        <w:spacing w:after="240"/>
        <w:jc w:val="both"/>
        <w:rPr>
          <w:rFonts w:ascii="Garamond" w:hAnsi="Garamond"/>
          <w:sz w:val="24"/>
          <w:szCs w:val="24"/>
          <w:lang w:val="nl-NL"/>
        </w:rPr>
      </w:pPr>
      <w:r w:rsidRPr="00BF63DE">
        <w:rPr>
          <w:rFonts w:ascii="Garamond" w:hAnsi="Garamond"/>
          <w:sz w:val="24"/>
          <w:szCs w:val="24"/>
          <w:lang w:val="nl-NL"/>
        </w:rPr>
        <w:t>Zodan</w:t>
      </w:r>
      <w:r w:rsidR="008F7742" w:rsidRPr="00BF63DE">
        <w:rPr>
          <w:rFonts w:ascii="Garamond" w:hAnsi="Garamond"/>
          <w:sz w:val="24"/>
          <w:szCs w:val="24"/>
          <w:lang w:val="nl-NL"/>
        </w:rPr>
        <w:t>ige uitkomsten kunnen ons dan ook niet verwonderen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wanneer wij ons te binnen brengen hoedanig </w:t>
      </w:r>
      <w:r w:rsidR="00EE245C" w:rsidRPr="00BF63DE">
        <w:rPr>
          <w:rFonts w:ascii="Garamond" w:hAnsi="Garamond"/>
          <w:sz w:val="24"/>
          <w:szCs w:val="24"/>
          <w:lang w:val="nl-NL"/>
        </w:rPr>
        <w:t>Milton</w:t>
      </w:r>
      <w:r w:rsidR="008F7742" w:rsidRPr="00BF63DE">
        <w:rPr>
          <w:rFonts w:ascii="Garamond" w:hAnsi="Garamond"/>
          <w:sz w:val="24"/>
          <w:szCs w:val="24"/>
          <w:lang w:val="nl-NL"/>
        </w:rPr>
        <w:t xml:space="preserve"> de soldaten van Cromwell ons voorstelt. </w:t>
      </w:r>
      <w:r w:rsidR="00EF5FD1" w:rsidRPr="00BF63DE">
        <w:rPr>
          <w:rFonts w:ascii="Garamond" w:hAnsi="Garamond"/>
          <w:sz w:val="24"/>
          <w:szCs w:val="24"/>
          <w:lang w:val="nl-NL"/>
        </w:rPr>
        <w:t>‘</w:t>
      </w:r>
      <w:r w:rsidR="009B3184" w:rsidRPr="00BF63DE">
        <w:rPr>
          <w:rFonts w:ascii="Garamond" w:hAnsi="Garamond"/>
          <w:sz w:val="24"/>
          <w:szCs w:val="24"/>
          <w:lang w:val="nl-NL"/>
        </w:rPr>
        <w:t>N</w:t>
      </w:r>
      <w:r w:rsidR="008F7742" w:rsidRPr="00BF63DE">
        <w:rPr>
          <w:rFonts w:ascii="Garamond" w:hAnsi="Garamond"/>
          <w:sz w:val="24"/>
          <w:szCs w:val="24"/>
          <w:lang w:val="nl-NL"/>
        </w:rPr>
        <w:t xml:space="preserve">ooit </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iemand’ zegt hij, </w:t>
      </w:r>
      <w:r w:rsidR="00EF5FD1" w:rsidRPr="00BF63DE">
        <w:rPr>
          <w:rFonts w:ascii="Garamond" w:hAnsi="Garamond"/>
          <w:sz w:val="24"/>
          <w:szCs w:val="24"/>
          <w:lang w:val="nl-NL"/>
        </w:rPr>
        <w:t>‘</w:t>
      </w:r>
      <w:r w:rsidR="008F7742" w:rsidRPr="00BF63DE">
        <w:rPr>
          <w:rFonts w:ascii="Garamond" w:hAnsi="Garamond"/>
          <w:sz w:val="24"/>
          <w:szCs w:val="24"/>
          <w:lang w:val="nl-NL"/>
        </w:rPr>
        <w:t>in</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korte tijd </w:t>
      </w:r>
      <w:r w:rsidR="002B605A" w:rsidRPr="00BF63DE">
        <w:rPr>
          <w:rFonts w:ascii="Garamond" w:hAnsi="Garamond"/>
          <w:sz w:val="24"/>
          <w:szCs w:val="24"/>
          <w:lang w:val="nl-NL"/>
        </w:rPr>
        <w:t>zo’n</w:t>
      </w:r>
      <w:r w:rsidR="008F7742" w:rsidRPr="00BF63DE">
        <w:rPr>
          <w:rFonts w:ascii="Garamond" w:hAnsi="Garamond"/>
          <w:sz w:val="24"/>
          <w:szCs w:val="24"/>
          <w:lang w:val="nl-NL"/>
        </w:rPr>
        <w:t xml:space="preserve"> aanzienlijk en tevens</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goed gedisciplineerd leger </w:t>
      </w:r>
      <w:r w:rsidR="008C61E7" w:rsidRPr="00BF63DE">
        <w:rPr>
          <w:rFonts w:ascii="Garamond" w:hAnsi="Garamond"/>
          <w:sz w:val="24"/>
          <w:szCs w:val="24"/>
          <w:lang w:val="nl-NL"/>
        </w:rPr>
        <w:t>samen</w:t>
      </w:r>
      <w:r w:rsidR="008F7742" w:rsidRPr="00BF63DE">
        <w:rPr>
          <w:rFonts w:ascii="Garamond" w:hAnsi="Garamond"/>
          <w:sz w:val="24"/>
          <w:szCs w:val="24"/>
          <w:lang w:val="nl-NL"/>
        </w:rPr>
        <w:t xml:space="preserve">. Immers de soldaten van Cromwell waren onderworpen aan de bevelen </w:t>
      </w:r>
      <w:r w:rsidR="00026DF6" w:rsidRPr="00BF63DE">
        <w:rPr>
          <w:rFonts w:ascii="Garamond" w:hAnsi="Garamond"/>
          <w:sz w:val="24"/>
          <w:szCs w:val="24"/>
          <w:lang w:val="nl-NL"/>
        </w:rPr>
        <w:t xml:space="preserve">van hun </w:t>
      </w:r>
      <w:r w:rsidR="008F7742" w:rsidRPr="00BF63DE">
        <w:rPr>
          <w:rFonts w:ascii="Garamond" w:hAnsi="Garamond"/>
          <w:sz w:val="24"/>
          <w:szCs w:val="24"/>
          <w:lang w:val="nl-NL"/>
        </w:rPr>
        <w:t>opperhoofden, bemi</w:t>
      </w:r>
      <w:r w:rsidR="00635913" w:rsidRPr="00BF63DE">
        <w:rPr>
          <w:rFonts w:ascii="Garamond" w:hAnsi="Garamond"/>
          <w:sz w:val="24"/>
          <w:szCs w:val="24"/>
          <w:lang w:val="nl-NL"/>
        </w:rPr>
        <w:t>nd bij de burgers, geducht voor de vijanden die zij met de wapenen in de hand ontmoetten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om hun grootmoedig gedrag, voorwerpen van bewondering, voor</w:t>
      </w:r>
      <w:r w:rsidR="00E67952" w:rsidRPr="00BF63DE">
        <w:rPr>
          <w:rFonts w:ascii="Garamond" w:hAnsi="Garamond"/>
          <w:sz w:val="24"/>
          <w:szCs w:val="24"/>
          <w:lang w:val="nl-NL"/>
        </w:rPr>
        <w:t xml:space="preserve"> diegenen </w:t>
      </w:r>
      <w:r w:rsidR="00635913" w:rsidRPr="00BF63DE">
        <w:rPr>
          <w:rFonts w:ascii="Garamond" w:hAnsi="Garamond"/>
          <w:sz w:val="24"/>
          <w:szCs w:val="24"/>
          <w:lang w:val="nl-NL"/>
        </w:rPr>
        <w:t xml:space="preserve">welke zij de wapenen hadden doen </w:t>
      </w:r>
      <w:r w:rsidR="008C61E7" w:rsidRPr="00BF63DE">
        <w:rPr>
          <w:rFonts w:ascii="Garamond" w:hAnsi="Garamond"/>
          <w:sz w:val="24"/>
          <w:szCs w:val="24"/>
          <w:lang w:val="nl-NL"/>
        </w:rPr>
        <w:t>neer</w:t>
      </w:r>
      <w:r w:rsidR="00635913" w:rsidRPr="00BF63DE">
        <w:rPr>
          <w:rFonts w:ascii="Garamond" w:hAnsi="Garamond"/>
          <w:sz w:val="24"/>
          <w:szCs w:val="24"/>
          <w:lang w:val="nl-NL"/>
        </w:rPr>
        <w:t xml:space="preserve">leggen. Hetzij zij hun nachtleger hielden in het open </w:t>
      </w:r>
      <w:r w:rsidR="008F7742" w:rsidRPr="00BF63DE">
        <w:rPr>
          <w:rFonts w:ascii="Garamond" w:hAnsi="Garamond"/>
          <w:sz w:val="24"/>
          <w:szCs w:val="24"/>
          <w:lang w:val="nl-NL"/>
        </w:rPr>
        <w:t>veld</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intrek namen in de huizen</w:t>
      </w:r>
      <w:r w:rsidRPr="00BF63DE">
        <w:rPr>
          <w:rFonts w:ascii="Garamond" w:hAnsi="Garamond"/>
          <w:sz w:val="24"/>
          <w:szCs w:val="24"/>
          <w:lang w:val="nl-NL"/>
        </w:rPr>
        <w:t>:</w:t>
      </w:r>
      <w:r w:rsidR="008F7742" w:rsidRPr="00BF63DE">
        <w:rPr>
          <w:rFonts w:ascii="Garamond" w:hAnsi="Garamond"/>
          <w:sz w:val="24"/>
          <w:szCs w:val="24"/>
          <w:lang w:val="nl-NL"/>
        </w:rPr>
        <w:t xml:space="preserve"> zij deden niemand letsel aan</w:t>
      </w:r>
      <w:r w:rsidR="00075CF8" w:rsidRPr="00BF63DE">
        <w:rPr>
          <w:rFonts w:ascii="Garamond" w:hAnsi="Garamond"/>
          <w:sz w:val="24"/>
          <w:szCs w:val="24"/>
          <w:lang w:val="nl-NL"/>
        </w:rPr>
        <w:t>,</w:t>
      </w:r>
      <w:r w:rsidR="008F7742" w:rsidRPr="00BF63DE">
        <w:rPr>
          <w:rFonts w:ascii="Garamond" w:hAnsi="Garamond"/>
          <w:sz w:val="24"/>
          <w:szCs w:val="24"/>
          <w:lang w:val="nl-NL"/>
        </w:rPr>
        <w:t xml:space="preserve"> integendeel, de inwoners verblijdden zich in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tegenwoordigheid, daar zij zich maar al te goed het geweld, de dronkenschap,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goddelo</w:t>
      </w:r>
      <w:r w:rsidR="008F7742" w:rsidRPr="00BF63DE">
        <w:rPr>
          <w:rFonts w:ascii="Garamond" w:hAnsi="Garamond"/>
          <w:sz w:val="24"/>
          <w:szCs w:val="24"/>
          <w:lang w:val="nl-NL"/>
        </w:rPr>
        <w:t>osheid en de buitensporigheden van de royal</w:t>
      </w:r>
      <w:r w:rsidR="00635913" w:rsidRPr="00BF63DE">
        <w:rPr>
          <w:rFonts w:ascii="Garamond" w:hAnsi="Garamond"/>
          <w:sz w:val="24"/>
          <w:szCs w:val="24"/>
          <w:lang w:val="nl-NL"/>
        </w:rPr>
        <w:t>isten herinnerden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dus gelukkig waren in de verandering welke er in hun lot</w:t>
      </w:r>
      <w:r w:rsidR="009B3184" w:rsidRPr="00BF63DE">
        <w:rPr>
          <w:rFonts w:ascii="Garamond" w:hAnsi="Garamond"/>
          <w:sz w:val="24"/>
          <w:szCs w:val="24"/>
          <w:lang w:val="nl-NL"/>
        </w:rPr>
        <w:t xml:space="preserve"> g</w:t>
      </w:r>
      <w:r w:rsidR="008F7742" w:rsidRPr="00BF63DE">
        <w:rPr>
          <w:rFonts w:ascii="Garamond" w:hAnsi="Garamond"/>
          <w:sz w:val="24"/>
          <w:szCs w:val="24"/>
          <w:lang w:val="nl-NL"/>
        </w:rPr>
        <w:t>ekomen was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zich eerder voorstelden dat zij vreedzame gasten dan wel vijanden in hun midden ontvangen hadden (non hostes, sed hospites). Zij beschermden de goeden, waren voor de kwaadwilligen ten schrik</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vermaanden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ieder tot deugd en </w:t>
      </w:r>
      <w:r w:rsidR="00873EE9" w:rsidRPr="00BF63DE">
        <w:rPr>
          <w:rFonts w:ascii="Garamond" w:hAnsi="Garamond"/>
          <w:sz w:val="24"/>
          <w:szCs w:val="24"/>
          <w:lang w:val="nl-NL"/>
        </w:rPr>
        <w:t>Godsvrucht</w:t>
      </w:r>
      <w:r w:rsidR="008F7742" w:rsidRPr="00BF63DE">
        <w:rPr>
          <w:rFonts w:ascii="Garamond" w:hAnsi="Garamond"/>
          <w:sz w:val="24"/>
          <w:szCs w:val="24"/>
          <w:lang w:val="nl-NL"/>
        </w:rPr>
        <w:t>’.</w:t>
      </w:r>
      <w:r w:rsidR="009B3184" w:rsidRPr="00BF63DE">
        <w:rPr>
          <w:rStyle w:val="FootnoteReference"/>
          <w:rFonts w:ascii="Garamond" w:hAnsi="Garamond"/>
          <w:sz w:val="24"/>
          <w:szCs w:val="24"/>
          <w:lang w:val="nl-NL"/>
        </w:rPr>
        <w:footnoteReference w:id="169"/>
      </w:r>
      <w:r w:rsidR="008F7742" w:rsidRPr="00BF63DE">
        <w:rPr>
          <w:rFonts w:ascii="Garamond" w:hAnsi="Garamond"/>
          <w:sz w:val="24"/>
          <w:szCs w:val="24"/>
          <w:lang w:val="nl-NL"/>
        </w:rPr>
        <w:t xml:space="preserve"> </w:t>
      </w:r>
      <w:r w:rsidR="002C2286">
        <w:rPr>
          <w:rFonts w:ascii="Garamond" w:hAnsi="Garamond"/>
          <w:sz w:val="24"/>
          <w:szCs w:val="24"/>
          <w:lang w:val="nl-NL"/>
        </w:rPr>
        <w:t>Z</w:t>
      </w:r>
      <w:r w:rsidR="008F7742" w:rsidRPr="00BF63DE">
        <w:rPr>
          <w:rFonts w:ascii="Garamond" w:hAnsi="Garamond"/>
          <w:sz w:val="24"/>
          <w:szCs w:val="24"/>
          <w:lang w:val="nl-NL"/>
        </w:rPr>
        <w:t>eker, d</w:t>
      </w:r>
      <w:r w:rsidR="002C2286">
        <w:rPr>
          <w:rFonts w:ascii="Garamond" w:hAnsi="Garamond"/>
          <w:sz w:val="24"/>
          <w:szCs w:val="24"/>
          <w:lang w:val="nl-NL"/>
        </w:rPr>
        <w:t>it</w:t>
      </w:r>
      <w:r w:rsidR="008F7742" w:rsidRPr="00BF63DE">
        <w:rPr>
          <w:rFonts w:ascii="Garamond" w:hAnsi="Garamond"/>
          <w:sz w:val="24"/>
          <w:szCs w:val="24"/>
          <w:lang w:val="nl-NL"/>
        </w:rPr>
        <w:t xml:space="preserve"> type van een leger was nieuw</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3417F6" w:rsidRPr="00BF63DE">
        <w:rPr>
          <w:rFonts w:ascii="Garamond" w:hAnsi="Garamond"/>
          <w:sz w:val="24"/>
          <w:szCs w:val="24"/>
          <w:lang w:val="nl-NL"/>
        </w:rPr>
        <w:t>sinds</w:t>
      </w:r>
      <w:r w:rsidR="008F7742" w:rsidRPr="00BF63DE">
        <w:rPr>
          <w:rFonts w:ascii="Garamond" w:hAnsi="Garamond"/>
          <w:sz w:val="24"/>
          <w:szCs w:val="24"/>
          <w:lang w:val="nl-NL"/>
        </w:rPr>
        <w:t xml:space="preserve"> is zij niet</w:t>
      </w:r>
      <w:r w:rsidR="009934B2" w:rsidRPr="00BF63DE">
        <w:rPr>
          <w:rFonts w:ascii="Garamond" w:hAnsi="Garamond"/>
          <w:sz w:val="24"/>
          <w:szCs w:val="24"/>
          <w:lang w:val="nl-NL"/>
        </w:rPr>
        <w:t xml:space="preserve"> weer </w:t>
      </w:r>
      <w:r w:rsidR="008F7742" w:rsidRPr="00BF63DE">
        <w:rPr>
          <w:rFonts w:ascii="Garamond" w:hAnsi="Garamond"/>
          <w:sz w:val="24"/>
          <w:szCs w:val="24"/>
          <w:lang w:val="nl-NL"/>
        </w:rPr>
        <w:t>aangetroffen.</w:t>
      </w:r>
    </w:p>
    <w:p w14:paraId="107BC05B" w14:textId="478375C4"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Zelfs de opperbevelhebber</w:t>
      </w:r>
      <w:r w:rsidR="008F7742" w:rsidRPr="00BF63DE">
        <w:rPr>
          <w:rFonts w:ascii="Garamond" w:hAnsi="Garamond"/>
          <w:sz w:val="24"/>
          <w:szCs w:val="24"/>
          <w:lang w:val="nl-NL"/>
        </w:rPr>
        <w:t xml:space="preserve"> van de </w:t>
      </w:r>
      <w:r w:rsidRPr="00BF63DE">
        <w:rPr>
          <w:rFonts w:ascii="Garamond" w:hAnsi="Garamond"/>
          <w:sz w:val="24"/>
          <w:szCs w:val="24"/>
          <w:lang w:val="nl-NL"/>
        </w:rPr>
        <w:t>koning</w:t>
      </w:r>
      <w:r w:rsidR="008F7742" w:rsidRPr="00BF63DE">
        <w:rPr>
          <w:rFonts w:ascii="Garamond" w:hAnsi="Garamond"/>
          <w:sz w:val="24"/>
          <w:szCs w:val="24"/>
          <w:lang w:val="nl-NL"/>
        </w:rPr>
        <w:t>sgezinde troepen ondervond in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familie de goede gezindheid van </w:t>
      </w:r>
      <w:r w:rsidR="009B3184" w:rsidRPr="00BF63DE">
        <w:rPr>
          <w:rFonts w:ascii="Garamond" w:hAnsi="Garamond"/>
          <w:sz w:val="24"/>
          <w:szCs w:val="24"/>
          <w:lang w:val="nl-NL"/>
        </w:rPr>
        <w:t>Oliver</w:t>
      </w:r>
      <w:r w:rsidR="008F7742" w:rsidRPr="00BF63DE">
        <w:rPr>
          <w:rFonts w:ascii="Garamond" w:hAnsi="Garamond"/>
          <w:sz w:val="24"/>
          <w:szCs w:val="24"/>
          <w:lang w:val="nl-NL"/>
        </w:rPr>
        <w:t>. De welwillendheid, van de generaal ten aanzien van de vijanden was z</w:t>
      </w:r>
      <w:r w:rsidR="009B3184" w:rsidRPr="00BF63DE">
        <w:rPr>
          <w:rFonts w:ascii="Garamond" w:hAnsi="Garamond"/>
          <w:sz w:val="24"/>
          <w:szCs w:val="24"/>
          <w:lang w:val="nl-NL"/>
        </w:rPr>
        <w:t>ó</w:t>
      </w:r>
      <w:r w:rsidR="008F7742" w:rsidRPr="00BF63DE">
        <w:rPr>
          <w:rFonts w:ascii="Garamond" w:hAnsi="Garamond"/>
          <w:sz w:val="24"/>
          <w:szCs w:val="24"/>
          <w:lang w:val="nl-NL"/>
        </w:rPr>
        <w:t xml:space="preserve">zeer bekend, dat de markiezin van </w:t>
      </w:r>
      <w:r w:rsidR="00BA09B6" w:rsidRPr="00BF63DE">
        <w:rPr>
          <w:rFonts w:ascii="Garamond" w:hAnsi="Garamond"/>
          <w:sz w:val="24"/>
          <w:szCs w:val="24"/>
          <w:lang w:val="nl-NL"/>
        </w:rPr>
        <w:t>Ormond</w:t>
      </w:r>
      <w:r w:rsidR="008F7742" w:rsidRPr="00BF63DE">
        <w:rPr>
          <w:rFonts w:ascii="Garamond" w:hAnsi="Garamond"/>
          <w:sz w:val="24"/>
          <w:szCs w:val="24"/>
          <w:lang w:val="nl-NL"/>
        </w:rPr>
        <w:t xml:space="preserve"> hem om bescherming verzocht</w:t>
      </w:r>
      <w:r w:rsidR="00EF5FD1" w:rsidRPr="00BF63DE">
        <w:rPr>
          <w:rFonts w:ascii="Garamond" w:hAnsi="Garamond"/>
          <w:sz w:val="24"/>
          <w:szCs w:val="24"/>
          <w:lang w:val="nl-NL"/>
        </w:rPr>
        <w:t xml:space="preserve"> </w:t>
      </w:r>
      <w:r w:rsidR="00EE4D5D" w:rsidRPr="00BF63DE">
        <w:rPr>
          <w:rFonts w:ascii="Garamond" w:hAnsi="Garamond"/>
          <w:sz w:val="24"/>
          <w:szCs w:val="24"/>
          <w:lang w:val="nl-NL"/>
        </w:rPr>
        <w:t>hoewel</w:t>
      </w:r>
      <w:r w:rsidR="008F7742" w:rsidRPr="00BF63DE">
        <w:rPr>
          <w:rFonts w:ascii="Garamond" w:hAnsi="Garamond"/>
          <w:sz w:val="24"/>
          <w:szCs w:val="24"/>
          <w:lang w:val="nl-NL"/>
        </w:rPr>
        <w:t xml:space="preserve"> haar echtgenoot generaal Cromwell met openbare minachting behandeld had. </w:t>
      </w:r>
      <w:r w:rsidR="00EF5FD1" w:rsidRPr="00BF63DE">
        <w:rPr>
          <w:rFonts w:ascii="Garamond" w:hAnsi="Garamond"/>
          <w:sz w:val="24"/>
          <w:szCs w:val="24"/>
          <w:lang w:val="nl-NL"/>
        </w:rPr>
        <w:t>‘</w:t>
      </w:r>
      <w:r w:rsidR="009B3184" w:rsidRPr="00BF63DE">
        <w:rPr>
          <w:rFonts w:ascii="Garamond" w:hAnsi="Garamond"/>
          <w:sz w:val="24"/>
          <w:szCs w:val="24"/>
          <w:lang w:val="nl-NL"/>
        </w:rPr>
        <w:t>O</w:t>
      </w:r>
      <w:r w:rsidR="00D2537D" w:rsidRPr="00BF63DE">
        <w:rPr>
          <w:rFonts w:ascii="Garamond" w:hAnsi="Garamond"/>
          <w:sz w:val="24"/>
          <w:szCs w:val="24"/>
          <w:lang w:val="nl-NL"/>
        </w:rPr>
        <w:t>mdat</w:t>
      </w:r>
      <w:r w:rsidR="008F7742" w:rsidRPr="00BF63DE">
        <w:rPr>
          <w:rFonts w:ascii="Garamond" w:hAnsi="Garamond"/>
          <w:sz w:val="24"/>
          <w:szCs w:val="24"/>
          <w:lang w:val="nl-NL"/>
        </w:rPr>
        <w:t xml:space="preserve"> ik </w:t>
      </w:r>
      <w:r w:rsidR="004B4CDB" w:rsidRPr="00BF63DE">
        <w:rPr>
          <w:rFonts w:ascii="Garamond" w:hAnsi="Garamond"/>
          <w:sz w:val="24"/>
          <w:szCs w:val="24"/>
          <w:lang w:val="nl-NL"/>
        </w:rPr>
        <w:t>zoveel</w:t>
      </w:r>
      <w:r w:rsidR="008F7742" w:rsidRPr="00BF63DE">
        <w:rPr>
          <w:rFonts w:ascii="Garamond" w:hAnsi="Garamond"/>
          <w:sz w:val="24"/>
          <w:szCs w:val="24"/>
          <w:lang w:val="nl-NL"/>
        </w:rPr>
        <w:t xml:space="preserve"> gehoord heb’</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schreef zij</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 xml:space="preserve">van de bereidvaardigheid van uw </w:t>
      </w:r>
      <w:r w:rsidR="00634146" w:rsidRPr="00BF63DE">
        <w:rPr>
          <w:rFonts w:ascii="Garamond" w:hAnsi="Garamond"/>
          <w:sz w:val="24"/>
          <w:szCs w:val="24"/>
          <w:lang w:val="nl-NL"/>
        </w:rPr>
        <w:t>Lordship</w:t>
      </w:r>
      <w:r w:rsidR="008F7742" w:rsidRPr="00BF63DE">
        <w:rPr>
          <w:rFonts w:ascii="Garamond" w:hAnsi="Garamond"/>
          <w:sz w:val="24"/>
          <w:szCs w:val="24"/>
          <w:lang w:val="nl-NL"/>
        </w:rPr>
        <w:t>, om van uw gezag gebruik te maken in het belang van</w:t>
      </w:r>
      <w:r w:rsidR="00D31C7F" w:rsidRPr="00BF63DE">
        <w:rPr>
          <w:rFonts w:ascii="Garamond" w:hAnsi="Garamond"/>
          <w:sz w:val="24"/>
          <w:szCs w:val="24"/>
          <w:lang w:val="nl-NL"/>
        </w:rPr>
        <w:t xml:space="preserve"> degenen die </w:t>
      </w:r>
      <w:r w:rsidR="008F7742" w:rsidRPr="00BF63DE">
        <w:rPr>
          <w:rFonts w:ascii="Garamond" w:hAnsi="Garamond"/>
          <w:sz w:val="24"/>
          <w:szCs w:val="24"/>
          <w:lang w:val="nl-NL"/>
        </w:rPr>
        <w:t>bescherming en ondersteuning behoeven, waag ik het</w:t>
      </w:r>
      <w:r w:rsidR="00276956" w:rsidRPr="00BF63DE">
        <w:rPr>
          <w:rFonts w:ascii="Garamond" w:hAnsi="Garamond"/>
          <w:sz w:val="24"/>
          <w:szCs w:val="24"/>
          <w:lang w:val="nl-NL"/>
        </w:rPr>
        <w:t>. U</w:t>
      </w:r>
      <w:r w:rsidR="00026DF6" w:rsidRPr="00BF63DE">
        <w:rPr>
          <w:rFonts w:ascii="Garamond" w:hAnsi="Garamond"/>
          <w:sz w:val="24"/>
          <w:szCs w:val="24"/>
          <w:lang w:val="nl-NL"/>
        </w:rPr>
        <w:t xml:space="preserve">w </w:t>
      </w:r>
      <w:r w:rsidR="008F7742" w:rsidRPr="00BF63DE">
        <w:rPr>
          <w:rFonts w:ascii="Garamond" w:hAnsi="Garamond"/>
          <w:sz w:val="24"/>
          <w:szCs w:val="24"/>
          <w:lang w:val="nl-NL"/>
        </w:rPr>
        <w:t>h</w:t>
      </w:r>
      <w:r w:rsidRPr="00BF63DE">
        <w:rPr>
          <w:rFonts w:ascii="Garamond" w:hAnsi="Garamond"/>
          <w:sz w:val="24"/>
          <w:szCs w:val="24"/>
          <w:lang w:val="nl-NL"/>
        </w:rPr>
        <w:t>ulp in te roepen.</w:t>
      </w:r>
      <w:r w:rsidR="008F7742" w:rsidRPr="00BF63DE">
        <w:rPr>
          <w:rFonts w:ascii="Garamond" w:hAnsi="Garamond"/>
          <w:sz w:val="24"/>
          <w:szCs w:val="24"/>
          <w:lang w:val="nl-NL"/>
        </w:rPr>
        <w:t>’</w:t>
      </w:r>
    </w:p>
    <w:p w14:paraId="6D039462" w14:textId="57245E27"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Aan dit verzoek werd voldaan. Toen Cromwell later vernam dat </w:t>
      </w:r>
      <w:r w:rsidR="009B3184" w:rsidRPr="00BF63DE">
        <w:rPr>
          <w:rFonts w:ascii="Garamond" w:hAnsi="Garamond"/>
          <w:sz w:val="24"/>
          <w:szCs w:val="24"/>
          <w:lang w:val="nl-NL"/>
        </w:rPr>
        <w:t>L</w:t>
      </w:r>
      <w:r w:rsidRPr="00BF63DE">
        <w:rPr>
          <w:rFonts w:ascii="Garamond" w:hAnsi="Garamond"/>
          <w:sz w:val="24"/>
          <w:szCs w:val="24"/>
          <w:lang w:val="nl-NL"/>
        </w:rPr>
        <w:t xml:space="preserve">ady </w:t>
      </w:r>
      <w:r w:rsidR="009B3184" w:rsidRPr="00BF63DE">
        <w:rPr>
          <w:rFonts w:ascii="Garamond" w:hAnsi="Garamond"/>
          <w:sz w:val="24"/>
          <w:szCs w:val="24"/>
          <w:lang w:val="nl-NL"/>
        </w:rPr>
        <w:t>Ormond</w:t>
      </w:r>
      <w:r w:rsidRPr="00BF63DE">
        <w:rPr>
          <w:rFonts w:ascii="Garamond" w:hAnsi="Garamond"/>
          <w:sz w:val="24"/>
          <w:szCs w:val="24"/>
          <w:lang w:val="nl-NL"/>
        </w:rPr>
        <w:t xml:space="preserve"> zich met</w:t>
      </w:r>
      <w:r w:rsidR="00630D35" w:rsidRPr="00BF63DE">
        <w:rPr>
          <w:rFonts w:ascii="Garamond" w:hAnsi="Garamond"/>
          <w:sz w:val="24"/>
          <w:szCs w:val="24"/>
          <w:lang w:val="nl-NL"/>
        </w:rPr>
        <w:t xml:space="preserve"> haar </w:t>
      </w:r>
      <w:r w:rsidRPr="00BF63DE">
        <w:rPr>
          <w:rFonts w:ascii="Garamond" w:hAnsi="Garamond"/>
          <w:sz w:val="24"/>
          <w:szCs w:val="24"/>
          <w:lang w:val="nl-NL"/>
        </w:rPr>
        <w:t xml:space="preserve">echtgenoot inliet in kuiperijen tegen </w:t>
      </w:r>
      <w:r w:rsidR="00D2537D" w:rsidRPr="00BF63DE">
        <w:rPr>
          <w:rFonts w:ascii="Garamond" w:hAnsi="Garamond"/>
          <w:sz w:val="24"/>
          <w:szCs w:val="24"/>
          <w:lang w:val="nl-NL"/>
        </w:rPr>
        <w:t>de regering</w:t>
      </w:r>
      <w:r w:rsidR="009934B2" w:rsidRPr="00BF63DE">
        <w:rPr>
          <w:rFonts w:ascii="Garamond" w:hAnsi="Garamond"/>
          <w:sz w:val="24"/>
          <w:szCs w:val="24"/>
          <w:lang w:val="nl-NL"/>
        </w:rPr>
        <w:t>,</w:t>
      </w:r>
      <w:r w:rsidR="00895B1E" w:rsidRPr="00BF63DE">
        <w:rPr>
          <w:rFonts w:ascii="Garamond" w:hAnsi="Garamond"/>
          <w:sz w:val="24"/>
          <w:szCs w:val="24"/>
          <w:lang w:val="nl-NL"/>
        </w:rPr>
        <w:t xml:space="preserve"> zei </w:t>
      </w:r>
      <w:r w:rsidRPr="00BF63DE">
        <w:rPr>
          <w:rFonts w:ascii="Garamond" w:hAnsi="Garamond"/>
          <w:sz w:val="24"/>
          <w:szCs w:val="24"/>
          <w:lang w:val="nl-NL"/>
        </w:rPr>
        <w:t>hij op half verwijtende</w:t>
      </w:r>
      <w:r w:rsidR="009B3184" w:rsidRPr="00BF63DE">
        <w:rPr>
          <w:rFonts w:ascii="Garamond" w:hAnsi="Garamond"/>
          <w:sz w:val="24"/>
          <w:szCs w:val="24"/>
          <w:lang w:val="nl-NL"/>
        </w:rPr>
        <w:t>,</w:t>
      </w:r>
      <w:r w:rsidRPr="00BF63DE">
        <w:rPr>
          <w:rFonts w:ascii="Garamond" w:hAnsi="Garamond"/>
          <w:sz w:val="24"/>
          <w:szCs w:val="24"/>
          <w:lang w:val="nl-NL"/>
        </w:rPr>
        <w:t xml:space="preserve"> half schertsende toon tot </w:t>
      </w:r>
      <w:r w:rsidR="00BA09B6" w:rsidRPr="00BF63DE">
        <w:rPr>
          <w:rFonts w:ascii="Garamond" w:hAnsi="Garamond"/>
          <w:sz w:val="24"/>
          <w:szCs w:val="24"/>
          <w:lang w:val="nl-NL"/>
        </w:rPr>
        <w:t>Lord</w:t>
      </w:r>
      <w:r w:rsidRPr="00BF63DE">
        <w:rPr>
          <w:rFonts w:ascii="Garamond" w:hAnsi="Garamond"/>
          <w:sz w:val="24"/>
          <w:szCs w:val="24"/>
          <w:lang w:val="nl-NL"/>
        </w:rPr>
        <w:t xml:space="preserve"> </w:t>
      </w:r>
      <w:r w:rsidR="009B3184" w:rsidRPr="00BF63DE">
        <w:rPr>
          <w:rFonts w:ascii="Garamond" w:hAnsi="Garamond"/>
          <w:sz w:val="24"/>
          <w:szCs w:val="24"/>
          <w:lang w:val="nl-NL"/>
        </w:rPr>
        <w:t>B</w:t>
      </w:r>
      <w:r w:rsidRPr="00BF63DE">
        <w:rPr>
          <w:rFonts w:ascii="Garamond" w:hAnsi="Garamond"/>
          <w:sz w:val="24"/>
          <w:szCs w:val="24"/>
          <w:lang w:val="nl-NL"/>
        </w:rPr>
        <w:t>rog</w:t>
      </w:r>
      <w:r w:rsidR="009B3184" w:rsidRPr="00BF63DE">
        <w:rPr>
          <w:rFonts w:ascii="Garamond" w:hAnsi="Garamond"/>
          <w:sz w:val="24"/>
          <w:szCs w:val="24"/>
          <w:lang w:val="nl-NL"/>
        </w:rPr>
        <w:t>hi</w:t>
      </w:r>
      <w:r w:rsidRPr="00BF63DE">
        <w:rPr>
          <w:rFonts w:ascii="Garamond" w:hAnsi="Garamond"/>
          <w:sz w:val="24"/>
          <w:szCs w:val="24"/>
          <w:lang w:val="nl-NL"/>
        </w:rPr>
        <w:t>l</w:t>
      </w:r>
      <w:r w:rsidR="009934B2" w:rsidRPr="00BF63DE">
        <w:rPr>
          <w:rFonts w:ascii="Garamond" w:hAnsi="Garamond"/>
          <w:sz w:val="24"/>
          <w:szCs w:val="24"/>
          <w:lang w:val="nl-NL"/>
        </w:rPr>
        <w:t>,</w:t>
      </w:r>
      <w:r w:rsidRPr="00BF63DE">
        <w:rPr>
          <w:rFonts w:ascii="Garamond" w:hAnsi="Garamond"/>
          <w:sz w:val="24"/>
          <w:szCs w:val="24"/>
          <w:lang w:val="nl-NL"/>
        </w:rPr>
        <w:t xml:space="preserve"> die in haar voordeel sprak</w:t>
      </w:r>
      <w:r w:rsidR="005B67C0" w:rsidRPr="00BF63DE">
        <w:rPr>
          <w:rFonts w:ascii="Garamond" w:hAnsi="Garamond"/>
          <w:sz w:val="24"/>
          <w:szCs w:val="24"/>
          <w:lang w:val="nl-NL"/>
        </w:rPr>
        <w:t>: ‘</w:t>
      </w:r>
      <w:r w:rsidR="0072073F" w:rsidRPr="00BF63DE">
        <w:rPr>
          <w:rFonts w:ascii="Garamond" w:hAnsi="Garamond"/>
          <w:sz w:val="24"/>
          <w:szCs w:val="24"/>
          <w:lang w:val="nl-NL"/>
        </w:rPr>
        <w:t>U</w:t>
      </w:r>
      <w:r w:rsidRPr="00BF63DE">
        <w:rPr>
          <w:rFonts w:ascii="Garamond" w:hAnsi="Garamond"/>
          <w:sz w:val="24"/>
          <w:szCs w:val="24"/>
          <w:lang w:val="nl-NL"/>
        </w:rPr>
        <w:t xml:space="preserve"> geeft u</w:t>
      </w:r>
      <w:r w:rsidR="00AB5F82" w:rsidRPr="00BF63DE">
        <w:rPr>
          <w:rFonts w:ascii="Garamond" w:hAnsi="Garamond"/>
          <w:sz w:val="24"/>
          <w:szCs w:val="24"/>
          <w:lang w:val="nl-NL"/>
        </w:rPr>
        <w:t xml:space="preserve"> werkelijk</w:t>
      </w:r>
      <w:r w:rsidRPr="00BF63DE">
        <w:rPr>
          <w:rFonts w:ascii="Garamond" w:hAnsi="Garamond"/>
          <w:sz w:val="24"/>
          <w:szCs w:val="24"/>
          <w:lang w:val="nl-NL"/>
        </w:rPr>
        <w:t xml:space="preserve"> voor</w:t>
      </w:r>
      <w:r w:rsidR="00387D1B" w:rsidRPr="00BF63DE">
        <w:rPr>
          <w:rFonts w:ascii="Garamond" w:hAnsi="Garamond"/>
          <w:sz w:val="24"/>
          <w:szCs w:val="24"/>
          <w:lang w:val="nl-NL"/>
        </w:rPr>
        <w:t xml:space="preserve"> een </w:t>
      </w:r>
      <w:r w:rsidRPr="00BF63DE">
        <w:rPr>
          <w:rFonts w:ascii="Garamond" w:hAnsi="Garamond"/>
          <w:sz w:val="24"/>
          <w:szCs w:val="24"/>
          <w:lang w:val="nl-NL"/>
        </w:rPr>
        <w:t>fraaie dame moeite</w:t>
      </w:r>
      <w:r w:rsidR="009934B2" w:rsidRPr="00BF63DE">
        <w:rPr>
          <w:rFonts w:ascii="Garamond" w:hAnsi="Garamond"/>
          <w:sz w:val="24"/>
          <w:szCs w:val="24"/>
          <w:lang w:val="nl-NL"/>
        </w:rPr>
        <w:t>!</w:t>
      </w:r>
      <w:r w:rsidRPr="00BF63DE">
        <w:rPr>
          <w:rFonts w:ascii="Garamond" w:hAnsi="Garamond"/>
          <w:sz w:val="24"/>
          <w:szCs w:val="24"/>
          <w:lang w:val="nl-NL"/>
        </w:rPr>
        <w:t xml:space="preserve"> Lady </w:t>
      </w:r>
      <w:r w:rsidR="00BA09B6" w:rsidRPr="00BF63DE">
        <w:rPr>
          <w:rFonts w:ascii="Garamond" w:hAnsi="Garamond"/>
          <w:sz w:val="24"/>
          <w:szCs w:val="24"/>
          <w:lang w:val="nl-NL"/>
        </w:rPr>
        <w:t>Ormond</w:t>
      </w:r>
      <w:r w:rsidRPr="00BF63DE">
        <w:rPr>
          <w:rFonts w:ascii="Garamond" w:hAnsi="Garamond"/>
          <w:sz w:val="24"/>
          <w:szCs w:val="24"/>
          <w:lang w:val="nl-NL"/>
        </w:rPr>
        <w:t xml:space="preserve"> spant met</w:t>
      </w:r>
      <w:r w:rsidR="00630D35" w:rsidRPr="00BF63DE">
        <w:rPr>
          <w:rFonts w:ascii="Garamond" w:hAnsi="Garamond"/>
          <w:sz w:val="24"/>
          <w:szCs w:val="24"/>
          <w:lang w:val="nl-NL"/>
        </w:rPr>
        <w:t xml:space="preserve"> haar </w:t>
      </w:r>
      <w:r w:rsidRPr="00BF63DE">
        <w:rPr>
          <w:rFonts w:ascii="Garamond" w:hAnsi="Garamond"/>
          <w:sz w:val="24"/>
          <w:szCs w:val="24"/>
          <w:lang w:val="nl-NL"/>
        </w:rPr>
        <w:t xml:space="preserve">man tegen mij </w:t>
      </w:r>
      <w:r w:rsidR="008C61E7" w:rsidRPr="00BF63DE">
        <w:rPr>
          <w:rFonts w:ascii="Garamond" w:hAnsi="Garamond"/>
          <w:sz w:val="24"/>
          <w:szCs w:val="24"/>
          <w:lang w:val="nl-NL"/>
        </w:rPr>
        <w:t>samen</w:t>
      </w:r>
      <w:r w:rsidR="00EF5FD1" w:rsidRPr="00BF63DE">
        <w:rPr>
          <w:rFonts w:ascii="Garamond" w:hAnsi="Garamond"/>
          <w:sz w:val="24"/>
          <w:szCs w:val="24"/>
          <w:lang w:val="nl-NL"/>
        </w:rPr>
        <w:t xml:space="preserve"> </w:t>
      </w:r>
      <w:r w:rsidR="00EE4D5D" w:rsidRPr="00BF63DE">
        <w:rPr>
          <w:rFonts w:ascii="Garamond" w:hAnsi="Garamond"/>
          <w:sz w:val="24"/>
          <w:szCs w:val="24"/>
          <w:lang w:val="nl-NL"/>
        </w:rPr>
        <w:t>hoewel</w:t>
      </w:r>
      <w:r w:rsidRPr="00BF63DE">
        <w:rPr>
          <w:rFonts w:ascii="Garamond" w:hAnsi="Garamond"/>
          <w:sz w:val="24"/>
          <w:szCs w:val="24"/>
          <w:lang w:val="nl-NL"/>
        </w:rPr>
        <w:t xml:space="preserve"> ik haar door</w:t>
      </w:r>
      <w:r w:rsidR="00026DF6" w:rsidRPr="00BF63DE">
        <w:rPr>
          <w:rFonts w:ascii="Garamond" w:hAnsi="Garamond"/>
          <w:sz w:val="24"/>
          <w:szCs w:val="24"/>
          <w:lang w:val="nl-NL"/>
        </w:rPr>
        <w:t xml:space="preserve"> uw </w:t>
      </w:r>
      <w:r w:rsidRPr="00BF63DE">
        <w:rPr>
          <w:rFonts w:ascii="Garamond" w:hAnsi="Garamond"/>
          <w:sz w:val="24"/>
          <w:szCs w:val="24"/>
          <w:lang w:val="nl-NL"/>
        </w:rPr>
        <w:t xml:space="preserve">bemiddeling een jaargeld van </w:t>
      </w:r>
      <w:r w:rsidR="009B3184" w:rsidRPr="00BF63DE">
        <w:rPr>
          <w:rFonts w:ascii="Garamond" w:hAnsi="Garamond"/>
          <w:sz w:val="24"/>
          <w:szCs w:val="24"/>
          <w:lang w:val="nl-NL"/>
        </w:rPr>
        <w:t xml:space="preserve">£ </w:t>
      </w:r>
      <w:r w:rsidRPr="00BF63DE">
        <w:rPr>
          <w:rFonts w:ascii="Garamond" w:hAnsi="Garamond"/>
          <w:sz w:val="24"/>
          <w:szCs w:val="24"/>
          <w:lang w:val="nl-NL"/>
        </w:rPr>
        <w:t>2000 op de bezittingen van</w:t>
      </w:r>
      <w:r w:rsidR="00630D35" w:rsidRPr="00BF63DE">
        <w:rPr>
          <w:rFonts w:ascii="Garamond" w:hAnsi="Garamond"/>
          <w:sz w:val="24"/>
          <w:szCs w:val="24"/>
          <w:lang w:val="nl-NL"/>
        </w:rPr>
        <w:t xml:space="preserve"> haar </w:t>
      </w:r>
      <w:r w:rsidRPr="00BF63DE">
        <w:rPr>
          <w:rFonts w:ascii="Garamond" w:hAnsi="Garamond"/>
          <w:sz w:val="24"/>
          <w:szCs w:val="24"/>
          <w:lang w:val="nl-NL"/>
        </w:rPr>
        <w:t>man heb toegestaan</w:t>
      </w:r>
      <w:r w:rsidR="009934B2" w:rsidRPr="00BF63DE">
        <w:rPr>
          <w:rFonts w:ascii="Garamond" w:hAnsi="Garamond"/>
          <w:sz w:val="24"/>
          <w:szCs w:val="24"/>
          <w:lang w:val="nl-NL"/>
        </w:rPr>
        <w:t>!</w:t>
      </w:r>
      <w:r w:rsidRPr="00BF63DE">
        <w:rPr>
          <w:rFonts w:ascii="Garamond" w:hAnsi="Garamond"/>
          <w:sz w:val="24"/>
          <w:szCs w:val="24"/>
          <w:lang w:val="nl-NL"/>
        </w:rPr>
        <w:t>’ Cromwell had dus hier wel de les</w:t>
      </w:r>
      <w:r w:rsidR="00327D8A" w:rsidRPr="00BF63DE">
        <w:rPr>
          <w:rFonts w:ascii="Garamond" w:hAnsi="Garamond"/>
          <w:sz w:val="24"/>
          <w:szCs w:val="24"/>
          <w:lang w:val="nl-NL"/>
        </w:rPr>
        <w:t xml:space="preserve"> van de </w:t>
      </w:r>
      <w:r w:rsidR="0006302F" w:rsidRPr="00BF63DE">
        <w:rPr>
          <w:rFonts w:ascii="Garamond" w:hAnsi="Garamond"/>
          <w:sz w:val="24"/>
          <w:szCs w:val="24"/>
          <w:lang w:val="nl-NL"/>
        </w:rPr>
        <w:t>Bijbel</w:t>
      </w:r>
      <w:r w:rsidRPr="00BF63DE">
        <w:rPr>
          <w:rFonts w:ascii="Garamond" w:hAnsi="Garamond"/>
          <w:sz w:val="24"/>
          <w:szCs w:val="24"/>
          <w:lang w:val="nl-NL"/>
        </w:rPr>
        <w:t xml:space="preserve"> in toepassing ge</w:t>
      </w:r>
      <w:r w:rsidR="003417F6" w:rsidRPr="00BF63DE">
        <w:rPr>
          <w:rFonts w:ascii="Garamond" w:hAnsi="Garamond"/>
          <w:sz w:val="24"/>
          <w:szCs w:val="24"/>
          <w:lang w:val="nl-NL"/>
        </w:rPr>
        <w:t>bracht</w:t>
      </w:r>
      <w:r w:rsidR="005B67C0" w:rsidRPr="00BF63DE">
        <w:rPr>
          <w:rFonts w:ascii="Garamond" w:hAnsi="Garamond"/>
          <w:sz w:val="24"/>
          <w:szCs w:val="24"/>
          <w:lang w:val="nl-NL"/>
        </w:rPr>
        <w:t>: ‘</w:t>
      </w:r>
      <w:r w:rsidR="009B3184" w:rsidRPr="00BF63DE">
        <w:rPr>
          <w:rFonts w:ascii="Garamond" w:hAnsi="Garamond"/>
          <w:sz w:val="24"/>
          <w:szCs w:val="24"/>
          <w:lang w:val="nl-NL"/>
        </w:rPr>
        <w:t>I</w:t>
      </w:r>
      <w:r w:rsidRPr="00BF63DE">
        <w:rPr>
          <w:rFonts w:ascii="Garamond" w:hAnsi="Garamond"/>
          <w:sz w:val="24"/>
          <w:szCs w:val="24"/>
          <w:lang w:val="nl-NL"/>
        </w:rPr>
        <w:t>ndien</w:t>
      </w:r>
      <w:r w:rsidR="00262734" w:rsidRPr="00BF63DE">
        <w:rPr>
          <w:rFonts w:ascii="Garamond" w:hAnsi="Garamond"/>
          <w:sz w:val="24"/>
          <w:szCs w:val="24"/>
          <w:lang w:val="nl-NL"/>
        </w:rPr>
        <w:t xml:space="preserve"> uw </w:t>
      </w:r>
      <w:r w:rsidRPr="00BF63DE">
        <w:rPr>
          <w:rFonts w:ascii="Garamond" w:hAnsi="Garamond"/>
          <w:sz w:val="24"/>
          <w:szCs w:val="24"/>
          <w:lang w:val="nl-NL"/>
        </w:rPr>
        <w:t>v</w:t>
      </w:r>
      <w:r w:rsidR="00327D8A" w:rsidRPr="00BF63DE">
        <w:rPr>
          <w:rFonts w:ascii="Garamond" w:hAnsi="Garamond"/>
          <w:sz w:val="24"/>
          <w:szCs w:val="24"/>
          <w:lang w:val="nl-NL"/>
        </w:rPr>
        <w:t>ij</w:t>
      </w:r>
      <w:r w:rsidRPr="00BF63DE">
        <w:rPr>
          <w:rFonts w:ascii="Garamond" w:hAnsi="Garamond"/>
          <w:sz w:val="24"/>
          <w:szCs w:val="24"/>
          <w:lang w:val="nl-NL"/>
        </w:rPr>
        <w:t>and hongert,</w:t>
      </w:r>
      <w:r w:rsidR="009934B2" w:rsidRPr="00BF63DE">
        <w:rPr>
          <w:rFonts w:ascii="Garamond" w:hAnsi="Garamond"/>
          <w:sz w:val="24"/>
          <w:szCs w:val="24"/>
          <w:lang w:val="nl-NL"/>
        </w:rPr>
        <w:t xml:space="preserve"> zo </w:t>
      </w:r>
      <w:r w:rsidRPr="00BF63DE">
        <w:rPr>
          <w:rFonts w:ascii="Garamond" w:hAnsi="Garamond"/>
          <w:sz w:val="24"/>
          <w:szCs w:val="24"/>
          <w:lang w:val="nl-NL"/>
        </w:rPr>
        <w:t>sp</w:t>
      </w:r>
      <w:r w:rsidR="00FD00EC" w:rsidRPr="00BF63DE">
        <w:rPr>
          <w:rFonts w:ascii="Garamond" w:hAnsi="Garamond"/>
          <w:sz w:val="24"/>
          <w:szCs w:val="24"/>
          <w:lang w:val="nl-NL"/>
        </w:rPr>
        <w:t>ij</w:t>
      </w:r>
      <w:r w:rsidRPr="00BF63DE">
        <w:rPr>
          <w:rFonts w:ascii="Garamond" w:hAnsi="Garamond"/>
          <w:sz w:val="24"/>
          <w:szCs w:val="24"/>
          <w:lang w:val="nl-NL"/>
        </w:rPr>
        <w:t>zig hem</w:t>
      </w:r>
      <w:r w:rsidR="00F60AA0" w:rsidRPr="00BF63DE">
        <w:rPr>
          <w:rFonts w:ascii="Garamond" w:hAnsi="Garamond"/>
          <w:sz w:val="24"/>
          <w:szCs w:val="24"/>
          <w:lang w:val="nl-NL"/>
        </w:rPr>
        <w:t>,’</w:t>
      </w:r>
      <w:r w:rsidR="00EB6D25" w:rsidRPr="00BF63DE">
        <w:rPr>
          <w:rFonts w:ascii="Garamond" w:hAnsi="Garamond"/>
          <w:sz w:val="24"/>
          <w:szCs w:val="24"/>
          <w:lang w:val="nl-NL"/>
        </w:rPr>
        <w:t xml:space="preserve"> maar </w:t>
      </w:r>
      <w:r w:rsidR="003D5AE5" w:rsidRPr="00BF63DE">
        <w:rPr>
          <w:rFonts w:ascii="Garamond" w:hAnsi="Garamond"/>
          <w:sz w:val="24"/>
          <w:szCs w:val="24"/>
          <w:lang w:val="nl-NL"/>
        </w:rPr>
        <w:t>daarmee</w:t>
      </w:r>
      <w:r w:rsidRPr="00BF63DE">
        <w:rPr>
          <w:rFonts w:ascii="Garamond" w:hAnsi="Garamond"/>
          <w:sz w:val="24"/>
          <w:szCs w:val="24"/>
          <w:lang w:val="nl-NL"/>
        </w:rPr>
        <w:t xml:space="preserve"> had hij nog niet kolen vuurs gehoopt op het hoofd</w:t>
      </w:r>
      <w:r w:rsidR="00D2537D" w:rsidRPr="00BF63DE">
        <w:rPr>
          <w:rFonts w:ascii="Garamond" w:hAnsi="Garamond"/>
          <w:sz w:val="24"/>
          <w:szCs w:val="24"/>
          <w:lang w:val="nl-NL"/>
        </w:rPr>
        <w:t xml:space="preserve"> van zijn </w:t>
      </w:r>
      <w:r w:rsidRPr="00BF63DE">
        <w:rPr>
          <w:rFonts w:ascii="Garamond" w:hAnsi="Garamond"/>
          <w:sz w:val="24"/>
          <w:szCs w:val="24"/>
          <w:lang w:val="nl-NL"/>
        </w:rPr>
        <w:t>tegenpartijders.</w:t>
      </w:r>
      <w:r w:rsidR="009B3184" w:rsidRPr="00BF63DE">
        <w:rPr>
          <w:rStyle w:val="FootnoteReference"/>
          <w:rFonts w:ascii="Garamond" w:hAnsi="Garamond"/>
          <w:sz w:val="24"/>
          <w:szCs w:val="24"/>
          <w:lang w:val="nl-NL"/>
        </w:rPr>
        <w:footnoteReference w:id="170"/>
      </w:r>
    </w:p>
    <w:p w14:paraId="3D6069C4" w14:textId="592931E8"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Nadat </w:t>
      </w:r>
      <w:r w:rsidR="009B3184" w:rsidRPr="00BF63DE">
        <w:rPr>
          <w:rFonts w:ascii="Garamond" w:hAnsi="Garamond"/>
          <w:sz w:val="24"/>
          <w:szCs w:val="24"/>
          <w:lang w:val="nl-NL"/>
        </w:rPr>
        <w:t>Oliver</w:t>
      </w:r>
      <w:r w:rsidRPr="00BF63DE">
        <w:rPr>
          <w:rFonts w:ascii="Garamond" w:hAnsi="Garamond"/>
          <w:sz w:val="24"/>
          <w:szCs w:val="24"/>
          <w:lang w:val="nl-NL"/>
        </w:rPr>
        <w:t xml:space="preserve"> in </w:t>
      </w:r>
      <w:r w:rsidR="00BA09B6" w:rsidRPr="00BF63DE">
        <w:rPr>
          <w:rFonts w:ascii="Garamond" w:hAnsi="Garamond"/>
          <w:sz w:val="24"/>
          <w:szCs w:val="24"/>
          <w:lang w:val="nl-NL"/>
        </w:rPr>
        <w:t>Ierland</w:t>
      </w:r>
      <w:r w:rsidRPr="00BF63DE">
        <w:rPr>
          <w:rFonts w:ascii="Garamond" w:hAnsi="Garamond"/>
          <w:sz w:val="24"/>
          <w:szCs w:val="24"/>
          <w:lang w:val="nl-NL"/>
        </w:rPr>
        <w:t xml:space="preserve"> de strijd</w:t>
      </w:r>
      <w:r w:rsidR="004F2372" w:rsidRPr="00BF63DE">
        <w:rPr>
          <w:rFonts w:ascii="Garamond" w:hAnsi="Garamond"/>
          <w:sz w:val="24"/>
          <w:szCs w:val="24"/>
          <w:lang w:val="nl-NL"/>
        </w:rPr>
        <w:t>macht</w:t>
      </w:r>
      <w:r w:rsidRPr="00BF63DE">
        <w:rPr>
          <w:rFonts w:ascii="Garamond" w:hAnsi="Garamond"/>
          <w:sz w:val="24"/>
          <w:szCs w:val="24"/>
          <w:lang w:val="nl-NL"/>
        </w:rPr>
        <w:t xml:space="preserve"> van </w:t>
      </w:r>
      <w:r w:rsidR="002425F3" w:rsidRPr="00BF63DE">
        <w:rPr>
          <w:rFonts w:ascii="Garamond" w:hAnsi="Garamond"/>
          <w:sz w:val="24"/>
          <w:szCs w:val="24"/>
          <w:lang w:val="nl-NL"/>
        </w:rPr>
        <w:t>Charles</w:t>
      </w:r>
      <w:r w:rsidRPr="00BF63DE">
        <w:rPr>
          <w:rFonts w:ascii="Garamond" w:hAnsi="Garamond"/>
          <w:sz w:val="24"/>
          <w:szCs w:val="24"/>
          <w:lang w:val="nl-NL"/>
        </w:rPr>
        <w:t xml:space="preserve"> geslagen had, tastte hij daar ook de raagt van de </w:t>
      </w:r>
      <w:r w:rsidR="00635913" w:rsidRPr="00BF63DE">
        <w:rPr>
          <w:rFonts w:ascii="Garamond" w:hAnsi="Garamond"/>
          <w:sz w:val="24"/>
          <w:szCs w:val="24"/>
          <w:lang w:val="nl-NL"/>
        </w:rPr>
        <w:t xml:space="preserve">paus aan. Hij was niet </w:t>
      </w:r>
      <w:r w:rsidR="00634146" w:rsidRPr="00BF63DE">
        <w:rPr>
          <w:rFonts w:ascii="Garamond" w:hAnsi="Garamond"/>
          <w:sz w:val="24"/>
          <w:szCs w:val="24"/>
          <w:lang w:val="nl-NL"/>
        </w:rPr>
        <w:t>alleen</w:t>
      </w:r>
      <w:r w:rsidR="00635913" w:rsidRPr="00BF63DE">
        <w:rPr>
          <w:rFonts w:ascii="Garamond" w:hAnsi="Garamond"/>
          <w:sz w:val="24"/>
          <w:szCs w:val="24"/>
          <w:lang w:val="nl-NL"/>
        </w:rPr>
        <w:t xml:space="preserve"> generaal</w:t>
      </w:r>
      <w:r w:rsidR="009934B2" w:rsidRPr="00BF63DE">
        <w:rPr>
          <w:rFonts w:ascii="Garamond" w:hAnsi="Garamond"/>
          <w:sz w:val="24"/>
          <w:szCs w:val="24"/>
          <w:lang w:val="nl-NL"/>
        </w:rPr>
        <w:t>,</w:t>
      </w:r>
      <w:r w:rsidR="00635913" w:rsidRPr="00BF63DE">
        <w:rPr>
          <w:rFonts w:ascii="Garamond" w:hAnsi="Garamond"/>
          <w:sz w:val="24"/>
          <w:szCs w:val="24"/>
          <w:lang w:val="nl-NL"/>
        </w:rPr>
        <w:t xml:space="preserve"> maar hij deed zich ook als theologant kennen. De pauselijke hiërarc</w:t>
      </w:r>
      <w:r w:rsidRPr="00BF63DE">
        <w:rPr>
          <w:rFonts w:ascii="Garamond" w:hAnsi="Garamond"/>
          <w:sz w:val="24"/>
          <w:szCs w:val="24"/>
          <w:lang w:val="nl-NL"/>
        </w:rPr>
        <w:t xml:space="preserve">hie van </w:t>
      </w:r>
      <w:r w:rsidR="00BA09B6" w:rsidRPr="00BF63DE">
        <w:rPr>
          <w:rFonts w:ascii="Garamond" w:hAnsi="Garamond"/>
          <w:sz w:val="24"/>
          <w:szCs w:val="24"/>
          <w:lang w:val="nl-NL"/>
        </w:rPr>
        <w:t>Ierland</w:t>
      </w:r>
      <w:r w:rsidRPr="00BF63DE">
        <w:rPr>
          <w:rFonts w:ascii="Garamond" w:hAnsi="Garamond"/>
          <w:sz w:val="24"/>
          <w:szCs w:val="24"/>
          <w:lang w:val="nl-NL"/>
        </w:rPr>
        <w:t xml:space="preserve"> had zich in dece</w:t>
      </w:r>
      <w:r w:rsidR="00FD00EC" w:rsidRPr="00BF63DE">
        <w:rPr>
          <w:rFonts w:ascii="Garamond" w:hAnsi="Garamond"/>
          <w:sz w:val="24"/>
          <w:szCs w:val="24"/>
          <w:lang w:val="nl-NL"/>
        </w:rPr>
        <w:t>m</w:t>
      </w:r>
      <w:r w:rsidRPr="00BF63DE">
        <w:rPr>
          <w:rFonts w:ascii="Garamond" w:hAnsi="Garamond"/>
          <w:sz w:val="24"/>
          <w:szCs w:val="24"/>
          <w:lang w:val="nl-NL"/>
        </w:rPr>
        <w:t xml:space="preserve">ber 1649 te </w:t>
      </w:r>
      <w:r w:rsidR="009B3184" w:rsidRPr="00BF63DE">
        <w:rPr>
          <w:rFonts w:ascii="Garamond" w:hAnsi="Garamond"/>
          <w:sz w:val="24"/>
          <w:szCs w:val="24"/>
          <w:lang w:val="nl-NL"/>
        </w:rPr>
        <w:t>C</w:t>
      </w:r>
      <w:r w:rsidRPr="00BF63DE">
        <w:rPr>
          <w:rFonts w:ascii="Garamond" w:hAnsi="Garamond"/>
          <w:sz w:val="24"/>
          <w:szCs w:val="24"/>
          <w:lang w:val="nl-NL"/>
        </w:rPr>
        <w:t>lon</w:t>
      </w:r>
      <w:r w:rsidR="009B3184" w:rsidRPr="00BF63DE">
        <w:rPr>
          <w:rFonts w:ascii="Garamond" w:hAnsi="Garamond"/>
          <w:sz w:val="24"/>
          <w:szCs w:val="24"/>
          <w:lang w:val="nl-NL"/>
        </w:rPr>
        <w:t>m</w:t>
      </w:r>
      <w:r w:rsidRPr="00BF63DE">
        <w:rPr>
          <w:rFonts w:ascii="Garamond" w:hAnsi="Garamond"/>
          <w:sz w:val="24"/>
          <w:szCs w:val="24"/>
          <w:lang w:val="nl-NL"/>
        </w:rPr>
        <w:t xml:space="preserve">acnoise </w:t>
      </w:r>
      <w:r w:rsidR="000D2FE8" w:rsidRPr="00BF63DE">
        <w:rPr>
          <w:rFonts w:ascii="Garamond" w:hAnsi="Garamond"/>
          <w:sz w:val="24"/>
          <w:szCs w:val="24"/>
          <w:lang w:val="nl-NL"/>
        </w:rPr>
        <w:t>vereni</w:t>
      </w:r>
      <w:r w:rsidRPr="00BF63DE">
        <w:rPr>
          <w:rFonts w:ascii="Garamond" w:hAnsi="Garamond"/>
          <w:sz w:val="24"/>
          <w:szCs w:val="24"/>
          <w:lang w:val="nl-NL"/>
        </w:rPr>
        <w:t>gd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van daar een manifest laten uitgaan. Hierop gaf Cromwell een antwoord</w:t>
      </w:r>
      <w:r w:rsidR="00075CF8" w:rsidRPr="00BF63DE">
        <w:rPr>
          <w:rFonts w:ascii="Garamond" w:hAnsi="Garamond"/>
          <w:sz w:val="24"/>
          <w:szCs w:val="24"/>
          <w:lang w:val="nl-NL"/>
        </w:rPr>
        <w:t>,</w:t>
      </w:r>
      <w:r w:rsidRPr="00BF63DE">
        <w:rPr>
          <w:rFonts w:ascii="Garamond" w:hAnsi="Garamond"/>
          <w:sz w:val="24"/>
          <w:szCs w:val="24"/>
          <w:lang w:val="nl-NL"/>
        </w:rPr>
        <w:t xml:space="preserve"> en</w:t>
      </w:r>
      <w:r w:rsidR="004F2372" w:rsidRPr="00BF63DE">
        <w:rPr>
          <w:rFonts w:ascii="Garamond" w:hAnsi="Garamond"/>
          <w:sz w:val="24"/>
          <w:szCs w:val="24"/>
          <w:lang w:val="nl-NL"/>
        </w:rPr>
        <w:t xml:space="preserve"> zijn </w:t>
      </w:r>
      <w:r w:rsidRPr="00BF63DE">
        <w:rPr>
          <w:rFonts w:ascii="Garamond" w:hAnsi="Garamond"/>
          <w:sz w:val="24"/>
          <w:szCs w:val="24"/>
          <w:lang w:val="nl-NL"/>
        </w:rPr>
        <w:t>verklaring</w:t>
      </w:r>
      <w:r w:rsidR="009B3184" w:rsidRPr="00BF63DE">
        <w:rPr>
          <w:rStyle w:val="FootnoteReference"/>
          <w:rFonts w:ascii="Garamond" w:hAnsi="Garamond"/>
          <w:sz w:val="24"/>
          <w:szCs w:val="24"/>
          <w:lang w:val="nl-NL"/>
        </w:rPr>
        <w:footnoteReference w:id="171"/>
      </w:r>
      <w:r w:rsidRPr="00BF63DE">
        <w:rPr>
          <w:rFonts w:ascii="Garamond" w:hAnsi="Garamond"/>
          <w:sz w:val="24"/>
          <w:szCs w:val="24"/>
          <w:lang w:val="nl-NL"/>
        </w:rPr>
        <w:t xml:space="preserve"> is inderdaad een van de merkwaardigste documenten die ooit door de hand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oorlogsman werden opgesteld. In de zestiende en zeventiende eeuw werden ook de geesten derwijze </w:t>
      </w:r>
      <w:r w:rsidR="004F2372" w:rsidRPr="00BF63DE">
        <w:rPr>
          <w:rFonts w:ascii="Garamond" w:hAnsi="Garamond"/>
          <w:sz w:val="24"/>
          <w:szCs w:val="24"/>
          <w:lang w:val="nl-NL"/>
        </w:rPr>
        <w:t>macht</w:t>
      </w:r>
      <w:r w:rsidRPr="00BF63DE">
        <w:rPr>
          <w:rFonts w:ascii="Garamond" w:hAnsi="Garamond"/>
          <w:sz w:val="24"/>
          <w:szCs w:val="24"/>
          <w:lang w:val="nl-NL"/>
        </w:rPr>
        <w:t>ig bewogen</w:t>
      </w:r>
      <w:r w:rsidR="009934B2" w:rsidRPr="00BF63DE">
        <w:rPr>
          <w:rFonts w:ascii="Garamond" w:hAnsi="Garamond"/>
          <w:sz w:val="24"/>
          <w:szCs w:val="24"/>
          <w:lang w:val="nl-NL"/>
        </w:rPr>
        <w:t>,</w:t>
      </w:r>
      <w:r w:rsidRPr="00BF63DE">
        <w:rPr>
          <w:rFonts w:ascii="Garamond" w:hAnsi="Garamond"/>
          <w:sz w:val="24"/>
          <w:szCs w:val="24"/>
          <w:lang w:val="nl-NL"/>
        </w:rPr>
        <w:t xml:space="preserve"> dat alle roepingen </w:t>
      </w:r>
      <w:r w:rsidR="008C61E7" w:rsidRPr="00BF63DE">
        <w:rPr>
          <w:rFonts w:ascii="Garamond" w:hAnsi="Garamond"/>
          <w:sz w:val="24"/>
          <w:szCs w:val="24"/>
          <w:lang w:val="nl-NL"/>
        </w:rPr>
        <w:t>samen</w:t>
      </w:r>
      <w:r w:rsidRPr="00BF63DE">
        <w:rPr>
          <w:rFonts w:ascii="Garamond" w:hAnsi="Garamond"/>
          <w:sz w:val="24"/>
          <w:szCs w:val="24"/>
          <w:lang w:val="nl-NL"/>
        </w:rPr>
        <w:t xml:space="preserve">smolten tot </w:t>
      </w:r>
      <w:r w:rsidR="005B67C0" w:rsidRPr="00BF63DE">
        <w:rPr>
          <w:rFonts w:ascii="Garamond" w:hAnsi="Garamond"/>
          <w:sz w:val="24"/>
          <w:szCs w:val="24"/>
          <w:lang w:val="nl-NL"/>
        </w:rPr>
        <w:t xml:space="preserve">één </w:t>
      </w:r>
      <w:r w:rsidRPr="00BF63DE">
        <w:rPr>
          <w:rFonts w:ascii="Garamond" w:hAnsi="Garamond"/>
          <w:sz w:val="24"/>
          <w:szCs w:val="24"/>
          <w:lang w:val="nl-NL"/>
        </w:rPr>
        <w:t>enkele</w:t>
      </w:r>
      <w:r w:rsidR="00276956" w:rsidRPr="00BF63DE">
        <w:rPr>
          <w:rFonts w:ascii="Garamond" w:hAnsi="Garamond"/>
          <w:sz w:val="24"/>
          <w:szCs w:val="24"/>
          <w:lang w:val="nl-NL"/>
        </w:rPr>
        <w:t>. Z</w:t>
      </w:r>
      <w:r w:rsidR="009934B2" w:rsidRPr="00BF63DE">
        <w:rPr>
          <w:rFonts w:ascii="Garamond" w:hAnsi="Garamond"/>
          <w:sz w:val="24"/>
          <w:szCs w:val="24"/>
          <w:lang w:val="nl-NL"/>
        </w:rPr>
        <w:t xml:space="preserve">o </w:t>
      </w:r>
      <w:r w:rsidRPr="00BF63DE">
        <w:rPr>
          <w:rFonts w:ascii="Garamond" w:hAnsi="Garamond"/>
          <w:sz w:val="24"/>
          <w:szCs w:val="24"/>
          <w:lang w:val="nl-NL"/>
        </w:rPr>
        <w:t xml:space="preserve">was </w:t>
      </w:r>
      <w:r w:rsidR="009B3184" w:rsidRPr="00BF63DE">
        <w:rPr>
          <w:rFonts w:ascii="Garamond" w:hAnsi="Garamond"/>
          <w:sz w:val="24"/>
          <w:szCs w:val="24"/>
          <w:lang w:val="nl-NL"/>
        </w:rPr>
        <w:t>Zwi</w:t>
      </w:r>
      <w:r w:rsidRPr="00BF63DE">
        <w:rPr>
          <w:rFonts w:ascii="Garamond" w:hAnsi="Garamond"/>
          <w:sz w:val="24"/>
          <w:szCs w:val="24"/>
          <w:lang w:val="nl-NL"/>
        </w:rPr>
        <w:t>ngli diplomaat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bijna generaal</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mama Cromwell betoonde zich doctor in de</w:t>
      </w:r>
      <w:r w:rsidR="00E67952" w:rsidRPr="00BF63DE">
        <w:rPr>
          <w:rFonts w:ascii="Garamond" w:hAnsi="Garamond"/>
          <w:sz w:val="24"/>
          <w:szCs w:val="24"/>
          <w:lang w:val="nl-NL"/>
        </w:rPr>
        <w:t xml:space="preserve"> God</w:t>
      </w:r>
      <w:r w:rsidRPr="00BF63DE">
        <w:rPr>
          <w:rFonts w:ascii="Garamond" w:hAnsi="Garamond"/>
          <w:sz w:val="24"/>
          <w:szCs w:val="24"/>
          <w:lang w:val="nl-NL"/>
        </w:rPr>
        <w:t>geleer</w:t>
      </w:r>
      <w:r w:rsidR="00635913" w:rsidRPr="00BF63DE">
        <w:rPr>
          <w:rFonts w:ascii="Garamond" w:hAnsi="Garamond"/>
          <w:sz w:val="24"/>
          <w:szCs w:val="24"/>
          <w:lang w:val="nl-NL"/>
        </w:rPr>
        <w:t>dheid. Hij was zelfs bisschop,</w:t>
      </w:r>
      <w:r w:rsidR="00276956" w:rsidRPr="00BF63DE">
        <w:rPr>
          <w:rFonts w:ascii="Garamond" w:hAnsi="Garamond"/>
          <w:sz w:val="24"/>
          <w:szCs w:val="24"/>
          <w:lang w:val="nl-NL"/>
        </w:rPr>
        <w:t xml:space="preserve"> als men</w:t>
      </w:r>
      <w:r w:rsidR="00635913" w:rsidRPr="00BF63DE">
        <w:rPr>
          <w:rFonts w:ascii="Garamond" w:hAnsi="Garamond"/>
          <w:sz w:val="24"/>
          <w:szCs w:val="24"/>
          <w:lang w:val="nl-NL"/>
        </w:rPr>
        <w:t xml:space="preserve"> wil</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verstond het zeer goed om</w:t>
      </w:r>
      <w:r w:rsidR="009934B2" w:rsidRPr="00BF63DE">
        <w:rPr>
          <w:rFonts w:ascii="Garamond" w:hAnsi="Garamond"/>
          <w:sz w:val="24"/>
          <w:szCs w:val="24"/>
          <w:lang w:val="nl-NL"/>
        </w:rPr>
        <w:t xml:space="preserve"> een</w:t>
      </w:r>
      <w:r w:rsidR="00635913" w:rsidRPr="00BF63DE">
        <w:rPr>
          <w:rFonts w:ascii="Garamond" w:hAnsi="Garamond"/>
          <w:sz w:val="24"/>
          <w:szCs w:val="24"/>
          <w:lang w:val="nl-NL"/>
        </w:rPr>
        <w:t xml:space="preserve"> herderlijke lastbrief of rondgaand schrijven op het papier te brengen. </w:t>
      </w:r>
      <w:r w:rsidR="00EF5FD1" w:rsidRPr="00BF63DE">
        <w:rPr>
          <w:rFonts w:ascii="Garamond" w:hAnsi="Garamond"/>
          <w:sz w:val="24"/>
          <w:szCs w:val="24"/>
          <w:lang w:val="nl-NL"/>
        </w:rPr>
        <w:t>Horen</w:t>
      </w:r>
      <w:r w:rsidR="00635913" w:rsidRPr="00BF63DE">
        <w:rPr>
          <w:rFonts w:ascii="Garamond" w:hAnsi="Garamond"/>
          <w:sz w:val="24"/>
          <w:szCs w:val="24"/>
          <w:lang w:val="nl-NL"/>
        </w:rPr>
        <w:t xml:space="preserve"> wij hoe krachtig hij als protestant de stem kon verheffen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waarin hij zeker in de zeventiende eeuw</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weerga niet heeft gehad.</w:t>
      </w:r>
    </w:p>
    <w:p w14:paraId="36C648EA" w14:textId="6156C1DA"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w:t>
      </w:r>
      <w:r w:rsidR="00BA09B6" w:rsidRPr="00BF63DE">
        <w:rPr>
          <w:rFonts w:ascii="Garamond" w:hAnsi="Garamond"/>
          <w:sz w:val="24"/>
          <w:szCs w:val="24"/>
          <w:lang w:val="nl-NL"/>
        </w:rPr>
        <w:t>Ierse</w:t>
      </w:r>
      <w:r w:rsidRPr="00BF63DE">
        <w:rPr>
          <w:rFonts w:ascii="Garamond" w:hAnsi="Garamond"/>
          <w:sz w:val="24"/>
          <w:szCs w:val="24"/>
          <w:lang w:val="nl-NL"/>
        </w:rPr>
        <w:t xml:space="preserve"> prelaten hadden in hun manifest gesproken van geestelijkheid en van </w:t>
      </w:r>
      <w:r w:rsidR="00BA09B6" w:rsidRPr="00BF63DE">
        <w:rPr>
          <w:rFonts w:ascii="Garamond" w:hAnsi="Garamond"/>
          <w:sz w:val="24"/>
          <w:szCs w:val="24"/>
          <w:lang w:val="nl-NL"/>
        </w:rPr>
        <w:t>leken</w:t>
      </w:r>
      <w:r w:rsidRPr="00BF63DE">
        <w:rPr>
          <w:rFonts w:ascii="Garamond" w:hAnsi="Garamond"/>
          <w:sz w:val="24"/>
          <w:szCs w:val="24"/>
          <w:lang w:val="nl-NL"/>
        </w:rPr>
        <w:t xml:space="preserve">. Cromwell dacht met </w:t>
      </w:r>
      <w:r w:rsidR="00EE245C" w:rsidRPr="00BF63DE">
        <w:rPr>
          <w:rFonts w:ascii="Garamond" w:hAnsi="Garamond"/>
          <w:sz w:val="24"/>
          <w:szCs w:val="24"/>
          <w:lang w:val="nl-NL"/>
        </w:rPr>
        <w:t>Luther</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dat alle christenen geestelijk zijn van aard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er onder hen geen ander verschil is, dan dat van de betrekkingen welke zij vervullen’. Hij geloofde in het woord, hetwelk de apostel </w:t>
      </w:r>
      <w:r w:rsidR="008C61E7" w:rsidRPr="00BF63DE">
        <w:rPr>
          <w:rFonts w:ascii="Garamond" w:hAnsi="Garamond"/>
          <w:sz w:val="24"/>
          <w:szCs w:val="24"/>
          <w:lang w:val="nl-NL"/>
        </w:rPr>
        <w:t>Petrus</w:t>
      </w:r>
      <w:r w:rsidRPr="00BF63DE">
        <w:rPr>
          <w:rFonts w:ascii="Garamond" w:hAnsi="Garamond"/>
          <w:sz w:val="24"/>
          <w:szCs w:val="24"/>
          <w:lang w:val="nl-NL"/>
        </w:rPr>
        <w:t xml:space="preserve"> </w:t>
      </w:r>
      <w:r w:rsidR="00172DF2" w:rsidRPr="00BF63DE">
        <w:rPr>
          <w:rFonts w:ascii="Garamond" w:hAnsi="Garamond"/>
          <w:sz w:val="24"/>
          <w:szCs w:val="24"/>
          <w:lang w:val="nl-NL"/>
        </w:rPr>
        <w:t>richtt</w:t>
      </w:r>
      <w:r w:rsidRPr="00BF63DE">
        <w:rPr>
          <w:rFonts w:ascii="Garamond" w:hAnsi="Garamond"/>
          <w:sz w:val="24"/>
          <w:szCs w:val="24"/>
          <w:lang w:val="nl-NL"/>
        </w:rPr>
        <w:t xml:space="preserve">e tot alle </w:t>
      </w:r>
      <w:r w:rsidR="00026DF6" w:rsidRPr="00BF63DE">
        <w:rPr>
          <w:rFonts w:ascii="Garamond" w:hAnsi="Garamond"/>
          <w:sz w:val="24"/>
          <w:szCs w:val="24"/>
          <w:lang w:val="nl-NL"/>
        </w:rPr>
        <w:t>gelovig</w:t>
      </w:r>
      <w:r w:rsidRPr="00BF63DE">
        <w:rPr>
          <w:rFonts w:ascii="Garamond" w:hAnsi="Garamond"/>
          <w:sz w:val="24"/>
          <w:szCs w:val="24"/>
          <w:lang w:val="nl-NL"/>
        </w:rPr>
        <w:t>en</w:t>
      </w:r>
      <w:r w:rsidR="005B67C0" w:rsidRPr="00BF63DE">
        <w:rPr>
          <w:rFonts w:ascii="Garamond" w:hAnsi="Garamond"/>
          <w:sz w:val="24"/>
          <w:szCs w:val="24"/>
          <w:lang w:val="nl-NL"/>
        </w:rPr>
        <w:t>: ‘</w:t>
      </w:r>
      <w:r w:rsidR="00F84A69" w:rsidRPr="00BF63DE">
        <w:rPr>
          <w:rFonts w:ascii="Garamond" w:hAnsi="Garamond"/>
          <w:sz w:val="24"/>
          <w:szCs w:val="24"/>
          <w:lang w:val="nl-NL"/>
        </w:rPr>
        <w:t>U</w:t>
      </w:r>
      <w:r w:rsidR="00F47AED" w:rsidRPr="00BF63DE">
        <w:rPr>
          <w:rFonts w:ascii="Garamond" w:hAnsi="Garamond"/>
          <w:sz w:val="24"/>
          <w:szCs w:val="24"/>
          <w:lang w:val="nl-NL"/>
        </w:rPr>
        <w:t xml:space="preserve"> bent</w:t>
      </w:r>
      <w:r w:rsidRPr="00BF63DE">
        <w:rPr>
          <w:rFonts w:ascii="Garamond" w:hAnsi="Garamond"/>
          <w:sz w:val="24"/>
          <w:szCs w:val="24"/>
          <w:lang w:val="nl-NL"/>
        </w:rPr>
        <w:t xml:space="preserve"> een koninklijk priesterdom’.</w:t>
      </w:r>
      <w:r w:rsidR="009B3184" w:rsidRPr="00BF63DE">
        <w:rPr>
          <w:rStyle w:val="FootnoteReference"/>
          <w:rFonts w:ascii="Garamond" w:hAnsi="Garamond"/>
          <w:sz w:val="24"/>
          <w:szCs w:val="24"/>
          <w:lang w:val="nl-NL"/>
        </w:rPr>
        <w:footnoteReference w:id="172"/>
      </w:r>
      <w:r w:rsidRPr="00BF63DE">
        <w:rPr>
          <w:rFonts w:ascii="Garamond" w:hAnsi="Garamond"/>
          <w:sz w:val="24"/>
          <w:szCs w:val="24"/>
          <w:lang w:val="nl-NL"/>
        </w:rPr>
        <w:t xml:space="preserve"> en de Engelse generaal gaf, wat dit betrof,</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nadrukkelijke les aan de </w:t>
      </w:r>
      <w:r w:rsidR="001E68A1" w:rsidRPr="00BF63DE">
        <w:rPr>
          <w:rFonts w:ascii="Garamond" w:hAnsi="Garamond"/>
          <w:sz w:val="24"/>
          <w:szCs w:val="24"/>
          <w:lang w:val="nl-NL"/>
        </w:rPr>
        <w:t xml:space="preserve">roomse </w:t>
      </w:r>
      <w:r w:rsidRPr="00BF63DE">
        <w:rPr>
          <w:rFonts w:ascii="Garamond" w:hAnsi="Garamond"/>
          <w:sz w:val="24"/>
          <w:szCs w:val="24"/>
          <w:lang w:val="nl-NL"/>
        </w:rPr>
        <w:t xml:space="preserve">kerkvoogden van </w:t>
      </w:r>
      <w:r w:rsidR="00BA09B6" w:rsidRPr="00BF63DE">
        <w:rPr>
          <w:rFonts w:ascii="Garamond" w:hAnsi="Garamond"/>
          <w:sz w:val="24"/>
          <w:szCs w:val="24"/>
          <w:lang w:val="nl-NL"/>
        </w:rPr>
        <w:t>Ierland</w:t>
      </w:r>
      <w:r w:rsidRPr="00BF63DE">
        <w:rPr>
          <w:rFonts w:ascii="Garamond" w:hAnsi="Garamond"/>
          <w:sz w:val="24"/>
          <w:szCs w:val="24"/>
          <w:lang w:val="nl-NL"/>
        </w:rPr>
        <w:t>.</w:t>
      </w:r>
    </w:p>
    <w:p w14:paraId="357F4A23" w14:textId="1FD583C7" w:rsidR="00635913"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9B3184" w:rsidRPr="00BF63DE">
        <w:rPr>
          <w:rFonts w:ascii="Garamond" w:hAnsi="Garamond"/>
          <w:sz w:val="24"/>
          <w:szCs w:val="24"/>
          <w:lang w:val="nl-NL"/>
        </w:rPr>
        <w:t>U</w:t>
      </w:r>
      <w:r w:rsidR="00F47AED" w:rsidRPr="00BF63DE">
        <w:rPr>
          <w:rFonts w:ascii="Garamond" w:hAnsi="Garamond"/>
          <w:sz w:val="24"/>
          <w:szCs w:val="24"/>
          <w:lang w:val="nl-NL"/>
        </w:rPr>
        <w:t xml:space="preserve"> </w:t>
      </w:r>
      <w:r w:rsidR="008F7742" w:rsidRPr="00BF63DE">
        <w:rPr>
          <w:rFonts w:ascii="Garamond" w:hAnsi="Garamond"/>
          <w:sz w:val="24"/>
          <w:szCs w:val="24"/>
          <w:lang w:val="nl-NL"/>
        </w:rPr>
        <w:t xml:space="preserve">spreekt van de noodzakelijkheid om de geestelijken met de </w:t>
      </w:r>
      <w:r w:rsidR="00BA09B6" w:rsidRPr="00BF63DE">
        <w:rPr>
          <w:rFonts w:ascii="Garamond" w:hAnsi="Garamond"/>
          <w:sz w:val="24"/>
          <w:szCs w:val="24"/>
          <w:lang w:val="nl-NL"/>
        </w:rPr>
        <w:t>leken</w:t>
      </w:r>
      <w:r w:rsidR="008F7742" w:rsidRPr="00BF63DE">
        <w:rPr>
          <w:rFonts w:ascii="Garamond" w:hAnsi="Garamond"/>
          <w:sz w:val="24"/>
          <w:szCs w:val="24"/>
          <w:lang w:val="nl-NL"/>
        </w:rPr>
        <w:t xml:space="preserve"> te verzoenen</w:t>
      </w:r>
      <w:r w:rsidR="00F60AA0"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schreef hij. </w:t>
      </w:r>
      <w:r w:rsidRPr="00BF63DE">
        <w:rPr>
          <w:rFonts w:ascii="Garamond" w:hAnsi="Garamond"/>
          <w:sz w:val="24"/>
          <w:szCs w:val="24"/>
          <w:lang w:val="nl-NL"/>
        </w:rPr>
        <w:t>‘</w:t>
      </w:r>
      <w:r w:rsidR="009B3184" w:rsidRPr="00BF63DE">
        <w:rPr>
          <w:rFonts w:ascii="Garamond" w:hAnsi="Garamond"/>
          <w:sz w:val="24"/>
          <w:szCs w:val="24"/>
          <w:lang w:val="nl-NL"/>
        </w:rPr>
        <w:t>D</w:t>
      </w:r>
      <w:r w:rsidR="008F7742" w:rsidRPr="00BF63DE">
        <w:rPr>
          <w:rFonts w:ascii="Garamond" w:hAnsi="Garamond"/>
          <w:sz w:val="24"/>
          <w:szCs w:val="24"/>
          <w:lang w:val="nl-NL"/>
        </w:rPr>
        <w:t>e</w:t>
      </w:r>
      <w:r w:rsidR="009B3184" w:rsidRPr="00BF63DE">
        <w:rPr>
          <w:rFonts w:ascii="Garamond" w:hAnsi="Garamond"/>
          <w:sz w:val="24"/>
          <w:szCs w:val="24"/>
          <w:lang w:val="nl-NL"/>
        </w:rPr>
        <w:t xml:space="preserve"> ontevreden</w:t>
      </w:r>
      <w:r w:rsidR="008F7742" w:rsidRPr="00BF63DE">
        <w:rPr>
          <w:rFonts w:ascii="Garamond" w:hAnsi="Garamond"/>
          <w:sz w:val="24"/>
          <w:szCs w:val="24"/>
          <w:lang w:val="nl-NL"/>
        </w:rPr>
        <w:t>heid en de verdeeldheid waarover</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klaagt</w:t>
      </w:r>
      <w:r w:rsidR="009934B2" w:rsidRPr="00BF63DE">
        <w:rPr>
          <w:rFonts w:ascii="Garamond" w:hAnsi="Garamond"/>
          <w:sz w:val="24"/>
          <w:szCs w:val="24"/>
          <w:lang w:val="nl-NL"/>
        </w:rPr>
        <w:t>,</w:t>
      </w:r>
      <w:r w:rsidR="008F7742" w:rsidRPr="00BF63DE">
        <w:rPr>
          <w:rFonts w:ascii="Garamond" w:hAnsi="Garamond"/>
          <w:sz w:val="24"/>
          <w:szCs w:val="24"/>
          <w:lang w:val="nl-NL"/>
        </w:rPr>
        <w:t xml:space="preserve"> komen voort</w:t>
      </w:r>
      <w:r w:rsidR="009934B2" w:rsidRPr="00BF63DE">
        <w:rPr>
          <w:rFonts w:ascii="Garamond" w:hAnsi="Garamond"/>
          <w:sz w:val="24"/>
          <w:szCs w:val="24"/>
          <w:lang w:val="nl-NL"/>
        </w:rPr>
        <w:t>,</w:t>
      </w:r>
      <w:r w:rsidR="008F7742" w:rsidRPr="00BF63DE">
        <w:rPr>
          <w:rFonts w:ascii="Garamond" w:hAnsi="Garamond"/>
          <w:sz w:val="24"/>
          <w:szCs w:val="24"/>
          <w:lang w:val="nl-NL"/>
        </w:rPr>
        <w:t xml:space="preserve"> zegt </w:t>
      </w:r>
      <w:r w:rsidR="0072073F" w:rsidRPr="00BF63DE">
        <w:rPr>
          <w:rFonts w:ascii="Garamond" w:hAnsi="Garamond"/>
          <w:sz w:val="24"/>
          <w:szCs w:val="24"/>
          <w:lang w:val="nl-NL"/>
        </w:rPr>
        <w:t>u</w:t>
      </w:r>
      <w:r w:rsidR="008F7742" w:rsidRPr="00BF63DE">
        <w:rPr>
          <w:rFonts w:ascii="Garamond" w:hAnsi="Garamond"/>
          <w:sz w:val="24"/>
          <w:szCs w:val="24"/>
          <w:lang w:val="nl-NL"/>
        </w:rPr>
        <w:t xml:space="preserve">, uit het verschil van </w:t>
      </w:r>
      <w:r w:rsidR="004F2372" w:rsidRPr="00BF63DE">
        <w:rPr>
          <w:rFonts w:ascii="Garamond" w:hAnsi="Garamond"/>
          <w:sz w:val="24"/>
          <w:szCs w:val="24"/>
          <w:lang w:val="nl-NL"/>
        </w:rPr>
        <w:t>menin</w:t>
      </w:r>
      <w:r w:rsidR="009B3184" w:rsidRPr="00BF63DE">
        <w:rPr>
          <w:rFonts w:ascii="Garamond" w:hAnsi="Garamond"/>
          <w:sz w:val="24"/>
          <w:szCs w:val="24"/>
          <w:lang w:val="nl-NL"/>
        </w:rPr>
        <w:t>g</w:t>
      </w:r>
      <w:r w:rsidR="008F7742" w:rsidRPr="00BF63DE">
        <w:rPr>
          <w:rFonts w:ascii="Garamond" w:hAnsi="Garamond"/>
          <w:sz w:val="24"/>
          <w:szCs w:val="24"/>
          <w:lang w:val="nl-NL"/>
        </w:rPr>
        <w:t xml:space="preserve">, dat </w:t>
      </w:r>
      <w:r w:rsidR="009A6E79" w:rsidRPr="00BF63DE">
        <w:rPr>
          <w:rFonts w:ascii="Garamond" w:hAnsi="Garamond"/>
          <w:sz w:val="24"/>
          <w:szCs w:val="24"/>
          <w:lang w:val="nl-NL"/>
        </w:rPr>
        <w:t>laatst</w:t>
      </w:r>
      <w:r w:rsidR="008F7742" w:rsidRPr="00BF63DE">
        <w:rPr>
          <w:rFonts w:ascii="Garamond" w:hAnsi="Garamond"/>
          <w:sz w:val="24"/>
          <w:szCs w:val="24"/>
          <w:lang w:val="nl-NL"/>
        </w:rPr>
        <w:t xml:space="preserve"> </w:t>
      </w:r>
      <w:r w:rsidRPr="00BF63DE">
        <w:rPr>
          <w:rFonts w:ascii="Garamond" w:hAnsi="Garamond"/>
          <w:sz w:val="24"/>
          <w:szCs w:val="24"/>
          <w:lang w:val="nl-NL"/>
        </w:rPr>
        <w:t>tussen</w:t>
      </w:r>
      <w:r w:rsidR="008F7742" w:rsidRPr="00BF63DE">
        <w:rPr>
          <w:rFonts w:ascii="Garamond" w:hAnsi="Garamond"/>
          <w:sz w:val="24"/>
          <w:szCs w:val="24"/>
          <w:lang w:val="nl-NL"/>
        </w:rPr>
        <w:t xml:space="preserve"> de prelaten en de </w:t>
      </w:r>
      <w:r w:rsidR="00BA09B6" w:rsidRPr="00BF63DE">
        <w:rPr>
          <w:rFonts w:ascii="Garamond" w:hAnsi="Garamond"/>
          <w:sz w:val="24"/>
          <w:szCs w:val="24"/>
          <w:lang w:val="nl-NL"/>
        </w:rPr>
        <w:t>leken</w:t>
      </w:r>
      <w:r w:rsidR="008F7742" w:rsidRPr="00BF63DE">
        <w:rPr>
          <w:rFonts w:ascii="Garamond" w:hAnsi="Garamond"/>
          <w:sz w:val="24"/>
          <w:szCs w:val="24"/>
          <w:lang w:val="nl-NL"/>
        </w:rPr>
        <w:t xml:space="preserve"> ontstaan is. Ik verwonder mij niet dat er verschil van </w:t>
      </w:r>
      <w:r w:rsidR="004F2372" w:rsidRPr="00BF63DE">
        <w:rPr>
          <w:rFonts w:ascii="Garamond" w:hAnsi="Garamond"/>
          <w:sz w:val="24"/>
          <w:szCs w:val="24"/>
          <w:lang w:val="nl-NL"/>
        </w:rPr>
        <w:t>mening</w:t>
      </w:r>
      <w:r w:rsidR="008F7742" w:rsidRPr="00BF63DE">
        <w:rPr>
          <w:rFonts w:ascii="Garamond" w:hAnsi="Garamond"/>
          <w:sz w:val="24"/>
          <w:szCs w:val="24"/>
          <w:lang w:val="nl-NL"/>
        </w:rPr>
        <w:t>, dat er ontevredenheid, dat er verdeeldheid bestaat, dáár waar men zulke onchristelijke onderscheidingen</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zulke sep</w:t>
      </w:r>
      <w:r w:rsidR="00DB0746" w:rsidRPr="00BF63DE">
        <w:rPr>
          <w:rFonts w:ascii="Garamond" w:hAnsi="Garamond"/>
          <w:sz w:val="24"/>
          <w:szCs w:val="24"/>
          <w:lang w:val="nl-NL"/>
        </w:rPr>
        <w:t>a</w:t>
      </w:r>
      <w:r w:rsidR="008F7742" w:rsidRPr="00BF63DE">
        <w:rPr>
          <w:rFonts w:ascii="Garamond" w:hAnsi="Garamond"/>
          <w:sz w:val="24"/>
          <w:szCs w:val="24"/>
          <w:lang w:val="nl-NL"/>
        </w:rPr>
        <w:t xml:space="preserve">ratistische benamingen aantreft, als die van geestelijken en </w:t>
      </w:r>
      <w:r w:rsidR="00BA09B6" w:rsidRPr="00BF63DE">
        <w:rPr>
          <w:rFonts w:ascii="Garamond" w:hAnsi="Garamond"/>
          <w:sz w:val="24"/>
          <w:szCs w:val="24"/>
          <w:lang w:val="nl-NL"/>
        </w:rPr>
        <w:t>leken</w:t>
      </w:r>
      <w:r w:rsidR="008F7742" w:rsidRPr="00BF63DE">
        <w:rPr>
          <w:rFonts w:ascii="Garamond" w:hAnsi="Garamond"/>
          <w:sz w:val="24"/>
          <w:szCs w:val="24"/>
          <w:lang w:val="nl-NL"/>
        </w:rPr>
        <w:t xml:space="preserve">. Dat zijn termen die aan alle discipelen van het </w:t>
      </w:r>
      <w:r w:rsidR="00873EE9" w:rsidRPr="00BF63DE">
        <w:rPr>
          <w:rFonts w:ascii="Garamond" w:hAnsi="Garamond"/>
          <w:sz w:val="24"/>
          <w:szCs w:val="24"/>
          <w:lang w:val="nl-NL"/>
        </w:rPr>
        <w:t>Evangelie</w:t>
      </w:r>
      <w:r w:rsidR="008F7742" w:rsidRPr="00BF63DE">
        <w:rPr>
          <w:rFonts w:ascii="Garamond" w:hAnsi="Garamond"/>
          <w:sz w:val="24"/>
          <w:szCs w:val="24"/>
          <w:lang w:val="nl-NL"/>
        </w:rPr>
        <w:t xml:space="preserve"> vreemd zijn</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die alleen door de antichristelijke kerk (de kerk van</w:t>
      </w:r>
      <w:r w:rsidR="00026DF6" w:rsidRPr="00BF63DE">
        <w:rPr>
          <w:rFonts w:ascii="Garamond" w:hAnsi="Garamond"/>
          <w:sz w:val="24"/>
          <w:szCs w:val="24"/>
          <w:lang w:val="nl-NL"/>
        </w:rPr>
        <w:t xml:space="preserve"> Rome</w:t>
      </w:r>
      <w:r w:rsidR="008F7742" w:rsidRPr="00BF63DE">
        <w:rPr>
          <w:rFonts w:ascii="Garamond" w:hAnsi="Garamond"/>
          <w:sz w:val="24"/>
          <w:szCs w:val="24"/>
          <w:lang w:val="nl-NL"/>
        </w:rPr>
        <w:t>) en allen die daartoe be</w:t>
      </w:r>
      <w:r w:rsidRPr="00BF63DE">
        <w:rPr>
          <w:rFonts w:ascii="Garamond" w:hAnsi="Garamond"/>
          <w:sz w:val="24"/>
          <w:szCs w:val="24"/>
          <w:lang w:val="nl-NL"/>
        </w:rPr>
        <w:t>horen</w:t>
      </w:r>
      <w:r w:rsidR="008F7742" w:rsidRPr="00BF63DE">
        <w:rPr>
          <w:rFonts w:ascii="Garamond" w:hAnsi="Garamond"/>
          <w:sz w:val="24"/>
          <w:szCs w:val="24"/>
          <w:lang w:val="nl-NL"/>
        </w:rPr>
        <w:t xml:space="preserve"> gebruikt worden. A</w:t>
      </w:r>
      <w:r w:rsidR="00FD00EC" w:rsidRPr="00BF63DE">
        <w:rPr>
          <w:rFonts w:ascii="Garamond" w:hAnsi="Garamond"/>
          <w:sz w:val="24"/>
          <w:szCs w:val="24"/>
          <w:lang w:val="nl-NL"/>
        </w:rPr>
        <w:t>b</w:t>
      </w:r>
      <w:r w:rsidR="008F7742" w:rsidRPr="00BF63DE">
        <w:rPr>
          <w:rFonts w:ascii="Garamond" w:hAnsi="Garamond"/>
          <w:sz w:val="24"/>
          <w:szCs w:val="24"/>
          <w:lang w:val="nl-NL"/>
        </w:rPr>
        <w:t xml:space="preserve"> initio non fait sic. In de eerste tijden kenden de christenen de ware eenheid van al de </w:t>
      </w:r>
      <w:r w:rsidR="00026DF6" w:rsidRPr="00BF63DE">
        <w:rPr>
          <w:rFonts w:ascii="Garamond" w:hAnsi="Garamond"/>
          <w:sz w:val="24"/>
          <w:szCs w:val="24"/>
          <w:lang w:val="nl-NL"/>
        </w:rPr>
        <w:t>gelovig</w:t>
      </w:r>
      <w:r w:rsidR="008F7742" w:rsidRPr="00BF63DE">
        <w:rPr>
          <w:rFonts w:ascii="Garamond" w:hAnsi="Garamond"/>
          <w:sz w:val="24"/>
          <w:szCs w:val="24"/>
          <w:lang w:val="nl-NL"/>
        </w:rPr>
        <w:t>en beter. Ook vinden wij geen woord daarvan in de brieven</w:t>
      </w:r>
      <w:r w:rsidR="00FD7F86" w:rsidRPr="00BF63DE">
        <w:rPr>
          <w:rFonts w:ascii="Garamond" w:hAnsi="Garamond"/>
          <w:sz w:val="24"/>
          <w:szCs w:val="24"/>
          <w:lang w:val="nl-NL"/>
        </w:rPr>
        <w:t>, die</w:t>
      </w:r>
      <w:r w:rsidR="008F7742" w:rsidRPr="00BF63DE">
        <w:rPr>
          <w:rFonts w:ascii="Garamond" w:hAnsi="Garamond"/>
          <w:sz w:val="24"/>
          <w:szCs w:val="24"/>
          <w:lang w:val="nl-NL"/>
        </w:rPr>
        <w:t xml:space="preserve"> de apostele</w:t>
      </w:r>
      <w:r w:rsidR="00635913" w:rsidRPr="00BF63DE">
        <w:rPr>
          <w:rFonts w:ascii="Garamond" w:hAnsi="Garamond"/>
          <w:sz w:val="24"/>
          <w:szCs w:val="24"/>
          <w:lang w:val="nl-NL"/>
        </w:rPr>
        <w:t>n aan de gemeenten geschreven hebben. De leden</w:t>
      </w:r>
      <w:r w:rsidR="008F7742" w:rsidRPr="00BF63DE">
        <w:rPr>
          <w:rFonts w:ascii="Garamond" w:hAnsi="Garamond"/>
          <w:sz w:val="24"/>
          <w:szCs w:val="24"/>
          <w:lang w:val="nl-NL"/>
        </w:rPr>
        <w:t xml:space="preserve"> van de </w:t>
      </w:r>
      <w:r w:rsidR="00635913" w:rsidRPr="00BF63DE">
        <w:rPr>
          <w:rFonts w:ascii="Garamond" w:hAnsi="Garamond"/>
          <w:sz w:val="24"/>
          <w:szCs w:val="24"/>
          <w:lang w:val="nl-NL"/>
        </w:rPr>
        <w:t>gemeenten worden aldaar broeders en heiligen genoemd</w:t>
      </w:r>
      <w:r w:rsidR="00075CF8" w:rsidRPr="00BF63DE">
        <w:rPr>
          <w:rFonts w:ascii="Garamond" w:hAnsi="Garamond"/>
          <w:sz w:val="24"/>
          <w:szCs w:val="24"/>
          <w:lang w:val="nl-NL"/>
        </w:rPr>
        <w:t>,</w:t>
      </w:r>
      <w:r w:rsidR="00635913" w:rsidRPr="00BF63DE">
        <w:rPr>
          <w:rFonts w:ascii="Garamond" w:hAnsi="Garamond"/>
          <w:sz w:val="24"/>
          <w:szCs w:val="24"/>
          <w:lang w:val="nl-NL"/>
        </w:rPr>
        <w:t xml:space="preserve"> en zij worden beschouwd als allen te </w:t>
      </w:r>
      <w:r w:rsidR="008C61E7" w:rsidRPr="00BF63DE">
        <w:rPr>
          <w:rFonts w:ascii="Garamond" w:hAnsi="Garamond"/>
          <w:sz w:val="24"/>
          <w:szCs w:val="24"/>
          <w:lang w:val="nl-NL"/>
        </w:rPr>
        <w:t>samen</w:t>
      </w:r>
      <w:r w:rsidR="00635913" w:rsidRPr="00BF63DE">
        <w:rPr>
          <w:rFonts w:ascii="Garamond" w:hAnsi="Garamond"/>
          <w:sz w:val="24"/>
          <w:szCs w:val="24"/>
          <w:lang w:val="nl-NL"/>
        </w:rPr>
        <w:t xml:space="preserve"> huisge</w:t>
      </w:r>
      <w:r w:rsidR="004F2372" w:rsidRPr="00BF63DE">
        <w:rPr>
          <w:rFonts w:ascii="Garamond" w:hAnsi="Garamond"/>
          <w:sz w:val="24"/>
          <w:szCs w:val="24"/>
          <w:lang w:val="nl-NL"/>
        </w:rPr>
        <w:t>noten</w:t>
      </w:r>
      <w:r w:rsidR="00635913" w:rsidRPr="00BF63DE">
        <w:rPr>
          <w:rFonts w:ascii="Garamond" w:hAnsi="Garamond"/>
          <w:sz w:val="24"/>
          <w:szCs w:val="24"/>
          <w:lang w:val="nl-NL"/>
        </w:rPr>
        <w:t xml:space="preserve"> van hetzelfde geloof te zijn. Er waren ongetwijfeld onder hen ambten en bedieningen, voor de o</w:t>
      </w:r>
      <w:r w:rsidR="008F7742" w:rsidRPr="00BF63DE">
        <w:rPr>
          <w:rFonts w:ascii="Garamond" w:hAnsi="Garamond"/>
          <w:sz w:val="24"/>
          <w:szCs w:val="24"/>
          <w:lang w:val="nl-NL"/>
        </w:rPr>
        <w:t xml:space="preserve">nderhouding van de instellingen </w:t>
      </w:r>
      <w:r w:rsidR="00736031" w:rsidRPr="00BF63DE">
        <w:rPr>
          <w:rFonts w:ascii="Garamond" w:hAnsi="Garamond"/>
          <w:sz w:val="24"/>
          <w:szCs w:val="24"/>
          <w:lang w:val="nl-NL"/>
        </w:rPr>
        <w:t xml:space="preserve">van </w:t>
      </w:r>
      <w:r w:rsidR="0006302F" w:rsidRPr="00BF63DE">
        <w:rPr>
          <w:rFonts w:ascii="Garamond" w:hAnsi="Garamond"/>
          <w:sz w:val="24"/>
          <w:szCs w:val="24"/>
          <w:lang w:val="nl-NL"/>
        </w:rPr>
        <w:t>de Heere</w:t>
      </w:r>
      <w:r w:rsidR="00075CF8" w:rsidRPr="00BF63DE">
        <w:rPr>
          <w:rFonts w:ascii="Garamond" w:hAnsi="Garamond"/>
          <w:sz w:val="24"/>
          <w:szCs w:val="24"/>
          <w:lang w:val="nl-NL"/>
        </w:rPr>
        <w:t>,</w:t>
      </w:r>
      <w:r w:rsidR="00EB6D25" w:rsidRPr="00BF63DE">
        <w:rPr>
          <w:rFonts w:ascii="Garamond" w:hAnsi="Garamond"/>
          <w:sz w:val="24"/>
          <w:szCs w:val="24"/>
          <w:lang w:val="nl-NL"/>
        </w:rPr>
        <w:t xml:space="preserve"> maar </w:t>
      </w:r>
      <w:r w:rsidR="008F7742" w:rsidRPr="00BF63DE">
        <w:rPr>
          <w:rFonts w:ascii="Garamond" w:hAnsi="Garamond"/>
          <w:sz w:val="24"/>
          <w:szCs w:val="24"/>
          <w:lang w:val="nl-NL"/>
        </w:rPr>
        <w:t xml:space="preserve">die bedieningen, die in aard en strekking wel zeer van </w:t>
      </w:r>
      <w:r w:rsidR="00026DF6" w:rsidRPr="00BF63DE">
        <w:rPr>
          <w:rFonts w:ascii="Garamond" w:hAnsi="Garamond"/>
          <w:sz w:val="24"/>
          <w:szCs w:val="24"/>
          <w:lang w:val="nl-NL"/>
        </w:rPr>
        <w:t xml:space="preserve">de uwe </w:t>
      </w:r>
      <w:r w:rsidR="008F7742" w:rsidRPr="00BF63DE">
        <w:rPr>
          <w:rFonts w:ascii="Garamond" w:hAnsi="Garamond"/>
          <w:sz w:val="24"/>
          <w:szCs w:val="24"/>
          <w:lang w:val="nl-NL"/>
        </w:rPr>
        <w:t>verschilden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en hen er nooit toe om </w:t>
      </w:r>
      <w:r w:rsidR="00736031" w:rsidRPr="00BF63DE">
        <w:rPr>
          <w:rFonts w:ascii="Garamond" w:hAnsi="Garamond"/>
          <w:sz w:val="24"/>
          <w:szCs w:val="24"/>
          <w:lang w:val="nl-NL"/>
        </w:rPr>
        <w:t>‘</w:t>
      </w:r>
      <w:r w:rsidR="008F7742" w:rsidRPr="00BF63DE">
        <w:rPr>
          <w:rFonts w:ascii="Garamond" w:hAnsi="Garamond"/>
          <w:sz w:val="24"/>
          <w:szCs w:val="24"/>
          <w:lang w:val="nl-NL"/>
        </w:rPr>
        <w:t>contemptim</w:t>
      </w:r>
      <w:r w:rsidR="00736031" w:rsidRPr="00BF63DE">
        <w:rPr>
          <w:rFonts w:ascii="Garamond" w:hAnsi="Garamond"/>
          <w:sz w:val="24"/>
          <w:szCs w:val="24"/>
          <w:lang w:val="nl-NL"/>
        </w:rPr>
        <w:t>’</w:t>
      </w:r>
      <w:r w:rsidR="008F7742" w:rsidRPr="00BF63DE">
        <w:rPr>
          <w:rFonts w:ascii="Garamond" w:hAnsi="Garamond"/>
          <w:sz w:val="24"/>
          <w:szCs w:val="24"/>
          <w:lang w:val="nl-NL"/>
        </w:rPr>
        <w:t xml:space="preserve"> (met verachting) en als om de anderen te vertederen, te zeggen: de geestelijken en de </w:t>
      </w:r>
      <w:r w:rsidR="00BA09B6" w:rsidRPr="00BF63DE">
        <w:rPr>
          <w:rFonts w:ascii="Garamond" w:hAnsi="Garamond"/>
          <w:sz w:val="24"/>
          <w:szCs w:val="24"/>
          <w:lang w:val="nl-NL"/>
        </w:rPr>
        <w:t>leken</w:t>
      </w:r>
      <w:r w:rsidR="00635913" w:rsidRPr="00BF63DE">
        <w:rPr>
          <w:rFonts w:ascii="Garamond" w:hAnsi="Garamond"/>
          <w:sz w:val="24"/>
          <w:szCs w:val="24"/>
          <w:lang w:val="nl-NL"/>
        </w:rPr>
        <w:t>. Uw hoogmoed is het</w:t>
      </w:r>
      <w:r w:rsidR="00FD7F86" w:rsidRPr="00BF63DE">
        <w:rPr>
          <w:rFonts w:ascii="Garamond" w:hAnsi="Garamond"/>
          <w:sz w:val="24"/>
          <w:szCs w:val="24"/>
          <w:lang w:val="nl-NL"/>
        </w:rPr>
        <w:t>, die</w:t>
      </w:r>
      <w:r w:rsidR="00635913" w:rsidRPr="00BF63DE">
        <w:rPr>
          <w:rFonts w:ascii="Garamond" w:hAnsi="Garamond"/>
          <w:sz w:val="24"/>
          <w:szCs w:val="24"/>
          <w:lang w:val="nl-NL"/>
        </w:rPr>
        <w:t xml:space="preserve"> deze wijze van spreken heeft doen aannemen</w:t>
      </w:r>
      <w:r w:rsidRPr="00BF63DE">
        <w:rPr>
          <w:rFonts w:ascii="Garamond" w:hAnsi="Garamond"/>
          <w:sz w:val="24"/>
          <w:szCs w:val="24"/>
          <w:lang w:val="nl-NL"/>
        </w:rPr>
        <w:t xml:space="preserve"> en</w:t>
      </w:r>
      <w:r w:rsidR="00635913" w:rsidRPr="00BF63DE">
        <w:rPr>
          <w:rFonts w:ascii="Garamond" w:hAnsi="Garamond"/>
          <w:sz w:val="24"/>
          <w:szCs w:val="24"/>
          <w:lang w:val="nl-NL"/>
        </w:rPr>
        <w:t xml:space="preserve"> vuige winzucht doet u het gebruik er van onderhouden. </w:t>
      </w:r>
      <w:r w:rsidR="009B3184" w:rsidRPr="00BF63DE">
        <w:rPr>
          <w:rFonts w:ascii="Garamond" w:hAnsi="Garamond"/>
          <w:sz w:val="24"/>
          <w:szCs w:val="24"/>
          <w:lang w:val="nl-NL"/>
        </w:rPr>
        <w:t>U</w:t>
      </w:r>
      <w:r w:rsidR="00635913" w:rsidRPr="00BF63DE">
        <w:rPr>
          <w:rFonts w:ascii="Garamond" w:hAnsi="Garamond"/>
          <w:sz w:val="24"/>
          <w:szCs w:val="24"/>
          <w:lang w:val="nl-NL"/>
        </w:rPr>
        <w:t xml:space="preserve"> wilt de lieden uit het volk doen </w:t>
      </w:r>
      <w:r w:rsidRPr="00BF63DE">
        <w:rPr>
          <w:rFonts w:ascii="Garamond" w:hAnsi="Garamond"/>
          <w:sz w:val="24"/>
          <w:szCs w:val="24"/>
          <w:lang w:val="nl-NL"/>
        </w:rPr>
        <w:t>geloven</w:t>
      </w:r>
      <w:r w:rsidR="00635913" w:rsidRPr="00BF63DE">
        <w:rPr>
          <w:rFonts w:ascii="Garamond" w:hAnsi="Garamond"/>
          <w:sz w:val="24"/>
          <w:szCs w:val="24"/>
          <w:lang w:val="nl-NL"/>
        </w:rPr>
        <w:t>, dat zij niet</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 xml:space="preserve">heilig zijn als </w:t>
      </w:r>
      <w:r w:rsidR="0072073F" w:rsidRPr="00BF63DE">
        <w:rPr>
          <w:rFonts w:ascii="Garamond" w:hAnsi="Garamond"/>
          <w:sz w:val="24"/>
          <w:szCs w:val="24"/>
          <w:lang w:val="nl-NL"/>
        </w:rPr>
        <w:t>u</w:t>
      </w:r>
      <w:r w:rsidR="009934B2" w:rsidRPr="00BF63DE">
        <w:rPr>
          <w:rFonts w:ascii="Garamond" w:hAnsi="Garamond"/>
          <w:sz w:val="24"/>
          <w:szCs w:val="24"/>
          <w:lang w:val="nl-NL"/>
        </w:rPr>
        <w:t>,</w:t>
      </w:r>
      <w:r w:rsidR="00635913" w:rsidRPr="00BF63DE">
        <w:rPr>
          <w:rFonts w:ascii="Garamond" w:hAnsi="Garamond"/>
          <w:sz w:val="24"/>
          <w:szCs w:val="24"/>
          <w:lang w:val="nl-NL"/>
        </w:rPr>
        <w:t xml:space="preserve"> opdat zij voor geld van u heiligheid </w:t>
      </w:r>
      <w:r w:rsidR="00605868" w:rsidRPr="00BF63DE">
        <w:rPr>
          <w:rFonts w:ascii="Garamond" w:hAnsi="Garamond"/>
          <w:sz w:val="24"/>
          <w:szCs w:val="24"/>
          <w:lang w:val="nl-NL"/>
        </w:rPr>
        <w:t>kopen</w:t>
      </w:r>
      <w:r w:rsidR="00635913" w:rsidRPr="00BF63DE">
        <w:rPr>
          <w:rFonts w:ascii="Garamond" w:hAnsi="Garamond"/>
          <w:sz w:val="24"/>
          <w:szCs w:val="24"/>
          <w:lang w:val="nl-NL"/>
        </w:rPr>
        <w:t xml:space="preserve"> zouden. </w:t>
      </w:r>
      <w:r w:rsidR="009B3184" w:rsidRPr="00BF63DE">
        <w:rPr>
          <w:rFonts w:ascii="Garamond" w:hAnsi="Garamond"/>
          <w:sz w:val="24"/>
          <w:szCs w:val="24"/>
          <w:lang w:val="nl-NL"/>
        </w:rPr>
        <w:t>U</w:t>
      </w:r>
      <w:r w:rsidR="00635913" w:rsidRPr="00BF63DE">
        <w:rPr>
          <w:rFonts w:ascii="Garamond" w:hAnsi="Garamond"/>
          <w:sz w:val="24"/>
          <w:szCs w:val="24"/>
          <w:lang w:val="nl-NL"/>
        </w:rPr>
        <w:t xml:space="preserve"> </w:t>
      </w:r>
      <w:r w:rsidRPr="00BF63DE">
        <w:rPr>
          <w:rFonts w:ascii="Garamond" w:hAnsi="Garamond"/>
          <w:sz w:val="24"/>
          <w:szCs w:val="24"/>
          <w:lang w:val="nl-NL"/>
        </w:rPr>
        <w:t>wens</w:t>
      </w:r>
      <w:r w:rsidR="00635913" w:rsidRPr="00BF63DE">
        <w:rPr>
          <w:rFonts w:ascii="Garamond" w:hAnsi="Garamond"/>
          <w:sz w:val="24"/>
          <w:szCs w:val="24"/>
          <w:lang w:val="nl-NL"/>
        </w:rPr>
        <w:t xml:space="preserve">t die arme </w:t>
      </w:r>
      <w:r w:rsidR="00BA09B6" w:rsidRPr="00BF63DE">
        <w:rPr>
          <w:rFonts w:ascii="Garamond" w:hAnsi="Garamond"/>
          <w:sz w:val="24"/>
          <w:szCs w:val="24"/>
          <w:lang w:val="nl-NL"/>
        </w:rPr>
        <w:t>leken</w:t>
      </w:r>
      <w:r w:rsidR="00635913" w:rsidRPr="00BF63DE">
        <w:rPr>
          <w:rFonts w:ascii="Garamond" w:hAnsi="Garamond"/>
          <w:sz w:val="24"/>
          <w:szCs w:val="24"/>
          <w:lang w:val="nl-NL"/>
        </w:rPr>
        <w:t xml:space="preserve"> toom en zadel aan te leggen</w:t>
      </w:r>
      <w:r w:rsidRPr="00BF63DE">
        <w:rPr>
          <w:rFonts w:ascii="Garamond" w:hAnsi="Garamond"/>
          <w:sz w:val="24"/>
          <w:szCs w:val="24"/>
          <w:lang w:val="nl-NL"/>
        </w:rPr>
        <w:t xml:space="preserve"> en</w:t>
      </w:r>
      <w:r w:rsidR="00635913" w:rsidRPr="00BF63DE">
        <w:rPr>
          <w:rFonts w:ascii="Garamond" w:hAnsi="Garamond"/>
          <w:sz w:val="24"/>
          <w:szCs w:val="24"/>
          <w:lang w:val="nl-NL"/>
        </w:rPr>
        <w:t xml:space="preserve"> hen als lastdieren te jagen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af te jakkeren en te leiden waarheen</w:t>
      </w:r>
      <w:r w:rsidR="00F47AED" w:rsidRPr="00BF63DE">
        <w:rPr>
          <w:rFonts w:ascii="Garamond" w:hAnsi="Garamond"/>
          <w:sz w:val="24"/>
          <w:szCs w:val="24"/>
          <w:lang w:val="nl-NL"/>
        </w:rPr>
        <w:t xml:space="preserve"> u </w:t>
      </w:r>
      <w:r w:rsidR="00635913" w:rsidRPr="00BF63DE">
        <w:rPr>
          <w:rFonts w:ascii="Garamond" w:hAnsi="Garamond"/>
          <w:sz w:val="24"/>
          <w:szCs w:val="24"/>
          <w:lang w:val="nl-NL"/>
        </w:rPr>
        <w:t>maar wilt</w:t>
      </w:r>
      <w:r w:rsidRPr="00BF63DE">
        <w:rPr>
          <w:rFonts w:ascii="Garamond" w:hAnsi="Garamond"/>
          <w:sz w:val="24"/>
          <w:szCs w:val="24"/>
          <w:lang w:val="nl-NL"/>
        </w:rPr>
        <w:t xml:space="preserve"> en</w:t>
      </w:r>
      <w:r w:rsidR="00635913" w:rsidRPr="00BF63DE">
        <w:rPr>
          <w:rFonts w:ascii="Garamond" w:hAnsi="Garamond"/>
          <w:sz w:val="24"/>
          <w:szCs w:val="24"/>
          <w:lang w:val="nl-NL"/>
        </w:rPr>
        <w:t xml:space="preserve"> tracht (en daarin</w:t>
      </w:r>
      <w:r w:rsidR="0072073F" w:rsidRPr="00BF63DE">
        <w:rPr>
          <w:rFonts w:ascii="Garamond" w:hAnsi="Garamond"/>
          <w:sz w:val="24"/>
          <w:szCs w:val="24"/>
          <w:lang w:val="nl-NL"/>
        </w:rPr>
        <w:t xml:space="preserve"> bent </w:t>
      </w:r>
      <w:r w:rsidR="00F47AED" w:rsidRPr="00BF63DE">
        <w:rPr>
          <w:rFonts w:ascii="Garamond" w:hAnsi="Garamond"/>
          <w:sz w:val="24"/>
          <w:szCs w:val="24"/>
          <w:lang w:val="nl-NL"/>
        </w:rPr>
        <w:t xml:space="preserve">u </w:t>
      </w:r>
      <w:r w:rsidR="00635913" w:rsidRPr="00BF63DE">
        <w:rPr>
          <w:rFonts w:ascii="Garamond" w:hAnsi="Garamond"/>
          <w:sz w:val="24"/>
          <w:szCs w:val="24"/>
          <w:lang w:val="nl-NL"/>
        </w:rPr>
        <w:t>zeer bedreven) de schriftgeleerden en farize</w:t>
      </w:r>
      <w:r w:rsidR="009B3184" w:rsidRPr="00BF63DE">
        <w:rPr>
          <w:rFonts w:ascii="Garamond" w:hAnsi="Garamond"/>
          <w:sz w:val="24"/>
          <w:szCs w:val="24"/>
          <w:lang w:val="nl-NL"/>
        </w:rPr>
        <w:t>e</w:t>
      </w:r>
      <w:r w:rsidR="00635913" w:rsidRPr="00BF63DE">
        <w:rPr>
          <w:rFonts w:ascii="Garamond" w:hAnsi="Garamond"/>
          <w:sz w:val="24"/>
          <w:szCs w:val="24"/>
          <w:lang w:val="nl-NL"/>
        </w:rPr>
        <w:t xml:space="preserve">ën, die </w:t>
      </w:r>
      <w:r w:rsidRPr="00BF63DE">
        <w:rPr>
          <w:rFonts w:ascii="Garamond" w:hAnsi="Garamond"/>
          <w:sz w:val="24"/>
          <w:szCs w:val="24"/>
          <w:lang w:val="nl-NL"/>
        </w:rPr>
        <w:t>‘</w:t>
      </w:r>
      <w:r w:rsidR="00635913" w:rsidRPr="00BF63DE">
        <w:rPr>
          <w:rFonts w:ascii="Garamond" w:hAnsi="Garamond"/>
          <w:sz w:val="24"/>
          <w:szCs w:val="24"/>
          <w:lang w:val="nl-NL"/>
        </w:rPr>
        <w:t>geestelijken</w:t>
      </w:r>
      <w:r w:rsidR="008F7742" w:rsidRPr="00BF63DE">
        <w:rPr>
          <w:rFonts w:ascii="Garamond" w:hAnsi="Garamond"/>
          <w:sz w:val="24"/>
          <w:szCs w:val="24"/>
          <w:lang w:val="nl-NL"/>
        </w:rPr>
        <w:t>’</w:t>
      </w:r>
      <w:r w:rsidR="00635913" w:rsidRPr="00BF63DE">
        <w:rPr>
          <w:rFonts w:ascii="Garamond" w:hAnsi="Garamond"/>
          <w:sz w:val="24"/>
          <w:szCs w:val="24"/>
          <w:lang w:val="nl-NL"/>
        </w:rPr>
        <w:t xml:space="preserve"> van ouds na te volgen, die </w:t>
      </w:r>
      <w:r w:rsidRPr="00BF63DE">
        <w:rPr>
          <w:rFonts w:ascii="Garamond" w:hAnsi="Garamond"/>
          <w:sz w:val="24"/>
          <w:szCs w:val="24"/>
          <w:lang w:val="nl-NL"/>
        </w:rPr>
        <w:t>‘</w:t>
      </w:r>
      <w:r w:rsidR="008F7742" w:rsidRPr="00BF63DE">
        <w:rPr>
          <w:rFonts w:ascii="Garamond" w:hAnsi="Garamond"/>
          <w:sz w:val="24"/>
          <w:szCs w:val="24"/>
          <w:lang w:val="nl-NL"/>
        </w:rPr>
        <w:t xml:space="preserve">de </w:t>
      </w:r>
      <w:r w:rsidR="00635913" w:rsidRPr="00BF63DE">
        <w:rPr>
          <w:rFonts w:ascii="Garamond" w:hAnsi="Garamond"/>
          <w:sz w:val="24"/>
          <w:szCs w:val="24"/>
          <w:lang w:val="nl-NL"/>
        </w:rPr>
        <w:t>sleutel</w:t>
      </w:r>
      <w:r w:rsidR="008F7742" w:rsidRPr="00BF63DE">
        <w:rPr>
          <w:rFonts w:ascii="Garamond" w:hAnsi="Garamond"/>
          <w:sz w:val="24"/>
          <w:szCs w:val="24"/>
          <w:lang w:val="nl-NL"/>
        </w:rPr>
        <w:t xml:space="preserve"> van de </w:t>
      </w:r>
      <w:r w:rsidR="00635913" w:rsidRPr="00BF63DE">
        <w:rPr>
          <w:rFonts w:ascii="Garamond" w:hAnsi="Garamond"/>
          <w:sz w:val="24"/>
          <w:szCs w:val="24"/>
          <w:lang w:val="nl-NL"/>
        </w:rPr>
        <w:t>kennis weg</w:t>
      </w:r>
      <w:r w:rsidR="00736031" w:rsidRPr="00BF63DE">
        <w:rPr>
          <w:rFonts w:ascii="Garamond" w:hAnsi="Garamond"/>
          <w:sz w:val="24"/>
          <w:szCs w:val="24"/>
          <w:lang w:val="nl-NL"/>
        </w:rPr>
        <w:t>g</w:t>
      </w:r>
      <w:r w:rsidR="008F7742" w:rsidRPr="00BF63DE">
        <w:rPr>
          <w:rFonts w:ascii="Garamond" w:hAnsi="Garamond"/>
          <w:sz w:val="24"/>
          <w:szCs w:val="24"/>
          <w:lang w:val="nl-NL"/>
        </w:rPr>
        <w:t>enomen hadden’</w:t>
      </w:r>
      <w:r w:rsidR="009B3184" w:rsidRPr="00BF63DE">
        <w:rPr>
          <w:rStyle w:val="FootnoteReference"/>
          <w:rFonts w:ascii="Garamond" w:hAnsi="Garamond"/>
          <w:sz w:val="24"/>
          <w:szCs w:val="24"/>
          <w:lang w:val="nl-NL"/>
        </w:rPr>
        <w:footnoteReference w:id="173"/>
      </w:r>
      <w:r w:rsidR="008F7742" w:rsidRPr="00BF63DE">
        <w:rPr>
          <w:rFonts w:ascii="Garamond" w:hAnsi="Garamond"/>
          <w:sz w:val="24"/>
          <w:szCs w:val="24"/>
          <w:lang w:val="nl-NL"/>
        </w:rPr>
        <w:t xml:space="preserve"> voor </w:t>
      </w:r>
      <w:r w:rsidR="00026DF6" w:rsidRPr="00BF63DE">
        <w:rPr>
          <w:rFonts w:ascii="Garamond" w:hAnsi="Garamond"/>
          <w:sz w:val="24"/>
          <w:szCs w:val="24"/>
          <w:lang w:val="nl-NL"/>
        </w:rPr>
        <w:t xml:space="preserve">hun </w:t>
      </w:r>
      <w:r w:rsidRPr="00BF63DE">
        <w:rPr>
          <w:rFonts w:ascii="Garamond" w:hAnsi="Garamond"/>
          <w:sz w:val="24"/>
          <w:szCs w:val="24"/>
          <w:lang w:val="nl-NL"/>
        </w:rPr>
        <w:t>‘</w:t>
      </w:r>
      <w:r w:rsidR="009B3184" w:rsidRPr="00BF63DE">
        <w:rPr>
          <w:rFonts w:ascii="Garamond" w:hAnsi="Garamond"/>
          <w:sz w:val="24"/>
          <w:szCs w:val="24"/>
          <w:lang w:val="nl-NL"/>
        </w:rPr>
        <w:t>l</w:t>
      </w:r>
      <w:r w:rsidR="008F7742" w:rsidRPr="00BF63DE">
        <w:rPr>
          <w:rFonts w:ascii="Garamond" w:hAnsi="Garamond"/>
          <w:sz w:val="24"/>
          <w:szCs w:val="24"/>
          <w:lang w:val="nl-NL"/>
        </w:rPr>
        <w:t>eken</w:t>
      </w:r>
      <w:r w:rsidR="009B3184" w:rsidRPr="00BF63DE">
        <w:rPr>
          <w:rFonts w:ascii="Garamond" w:hAnsi="Garamond"/>
          <w:sz w:val="24"/>
          <w:szCs w:val="24"/>
          <w:lang w:val="nl-NL"/>
        </w:rPr>
        <w:t>’</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in hun opgeblazen waan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uitriepen</w:t>
      </w:r>
      <w:r w:rsidR="005B67C0" w:rsidRPr="00BF63DE">
        <w:rPr>
          <w:rFonts w:ascii="Garamond" w:hAnsi="Garamond"/>
          <w:sz w:val="24"/>
          <w:szCs w:val="24"/>
          <w:lang w:val="nl-NL"/>
        </w:rPr>
        <w:t>: ‘</w:t>
      </w:r>
      <w:r w:rsidR="009B3184" w:rsidRPr="00BF63DE">
        <w:rPr>
          <w:rFonts w:ascii="Garamond" w:hAnsi="Garamond"/>
          <w:sz w:val="24"/>
          <w:szCs w:val="24"/>
          <w:lang w:val="nl-NL"/>
        </w:rPr>
        <w:t>D</w:t>
      </w:r>
      <w:r w:rsidR="008F7742" w:rsidRPr="00BF63DE">
        <w:rPr>
          <w:rFonts w:ascii="Garamond" w:hAnsi="Garamond"/>
          <w:sz w:val="24"/>
          <w:szCs w:val="24"/>
          <w:lang w:val="nl-NL"/>
        </w:rPr>
        <w:t>eze schare, die de wet niet weet, is vervloekt!’</w:t>
      </w:r>
      <w:r w:rsidR="009B3184" w:rsidRPr="00BF63DE">
        <w:rPr>
          <w:rStyle w:val="FootnoteReference"/>
          <w:rFonts w:ascii="Garamond" w:hAnsi="Garamond"/>
          <w:sz w:val="24"/>
          <w:szCs w:val="24"/>
          <w:lang w:val="nl-NL"/>
        </w:rPr>
        <w:footnoteReference w:id="174"/>
      </w:r>
      <w:r w:rsidR="00387D1B" w:rsidRPr="00BF63DE">
        <w:rPr>
          <w:rFonts w:ascii="Garamond" w:hAnsi="Garamond"/>
          <w:sz w:val="24"/>
          <w:szCs w:val="24"/>
          <w:lang w:val="nl-NL"/>
        </w:rPr>
        <w:t xml:space="preserve"> </w:t>
      </w:r>
      <w:r w:rsidR="009B3184" w:rsidRPr="00BF63DE">
        <w:rPr>
          <w:rFonts w:ascii="Garamond" w:hAnsi="Garamond"/>
          <w:sz w:val="24"/>
          <w:szCs w:val="24"/>
          <w:lang w:val="nl-NL"/>
        </w:rPr>
        <w:t>M</w:t>
      </w:r>
      <w:r w:rsidR="008F7742" w:rsidRPr="00BF63DE">
        <w:rPr>
          <w:rFonts w:ascii="Garamond" w:hAnsi="Garamond"/>
          <w:sz w:val="24"/>
          <w:szCs w:val="24"/>
          <w:lang w:val="nl-NL"/>
        </w:rPr>
        <w:t>en ziet dat</w:t>
      </w:r>
      <w:r w:rsidR="00E67952" w:rsidRPr="00BF63DE">
        <w:rPr>
          <w:rFonts w:ascii="Garamond" w:hAnsi="Garamond"/>
          <w:sz w:val="24"/>
          <w:szCs w:val="24"/>
          <w:lang w:val="nl-NL"/>
        </w:rPr>
        <w:t xml:space="preserve"> zoals </w:t>
      </w:r>
      <w:r w:rsidR="008F7742" w:rsidRPr="00BF63DE">
        <w:rPr>
          <w:rFonts w:ascii="Garamond" w:hAnsi="Garamond"/>
          <w:sz w:val="24"/>
          <w:szCs w:val="24"/>
          <w:lang w:val="nl-NL"/>
        </w:rPr>
        <w:t>er in de zeventiend</w:t>
      </w:r>
      <w:r w:rsidR="00635913" w:rsidRPr="00BF63DE">
        <w:rPr>
          <w:rFonts w:ascii="Garamond" w:hAnsi="Garamond"/>
          <w:sz w:val="24"/>
          <w:szCs w:val="24"/>
          <w:lang w:val="nl-NL"/>
        </w:rPr>
        <w:t>e eeuw</w:t>
      </w:r>
      <w:r w:rsidR="004B4CDB" w:rsidRPr="00BF63DE">
        <w:rPr>
          <w:rFonts w:ascii="Garamond" w:hAnsi="Garamond"/>
          <w:sz w:val="24"/>
          <w:szCs w:val="24"/>
          <w:lang w:val="nl-NL"/>
        </w:rPr>
        <w:t xml:space="preserve"> geen </w:t>
      </w:r>
      <w:r w:rsidR="00635913" w:rsidRPr="00BF63DE">
        <w:rPr>
          <w:rFonts w:ascii="Garamond" w:hAnsi="Garamond"/>
          <w:sz w:val="24"/>
          <w:szCs w:val="24"/>
          <w:lang w:val="nl-NL"/>
        </w:rPr>
        <w:t>generaals waren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die</w:t>
      </w:r>
      <w:r w:rsidR="009934B2" w:rsidRPr="00BF63DE">
        <w:rPr>
          <w:rFonts w:ascii="Garamond" w:hAnsi="Garamond"/>
          <w:sz w:val="24"/>
          <w:szCs w:val="24"/>
          <w:lang w:val="nl-NL"/>
        </w:rPr>
        <w:t xml:space="preserve"> zo </w:t>
      </w:r>
      <w:r w:rsidR="00630D35" w:rsidRPr="00BF63DE">
        <w:rPr>
          <w:rFonts w:ascii="Garamond" w:hAnsi="Garamond"/>
          <w:sz w:val="24"/>
          <w:szCs w:val="24"/>
          <w:lang w:val="nl-NL"/>
        </w:rPr>
        <w:t>wel</w:t>
      </w:r>
      <w:r w:rsidR="008F7742" w:rsidRPr="00BF63DE">
        <w:rPr>
          <w:rFonts w:ascii="Garamond" w:hAnsi="Garamond"/>
          <w:sz w:val="24"/>
          <w:szCs w:val="24"/>
          <w:lang w:val="nl-NL"/>
        </w:rPr>
        <w:t xml:space="preserve"> de degen wisten te voeren als </w:t>
      </w:r>
      <w:r w:rsidR="005371DD" w:rsidRPr="00BF63DE">
        <w:rPr>
          <w:rFonts w:ascii="Garamond" w:hAnsi="Garamond"/>
          <w:sz w:val="24"/>
          <w:szCs w:val="24"/>
          <w:lang w:val="nl-NL"/>
        </w:rPr>
        <w:t>Cromwell</w:t>
      </w:r>
      <w:r w:rsidR="009934B2" w:rsidRPr="00BF63DE">
        <w:rPr>
          <w:rFonts w:ascii="Garamond" w:hAnsi="Garamond"/>
          <w:sz w:val="24"/>
          <w:szCs w:val="24"/>
          <w:lang w:val="nl-NL"/>
        </w:rPr>
        <w:t>,</w:t>
      </w:r>
      <w:r w:rsidR="008F7742" w:rsidRPr="00BF63DE">
        <w:rPr>
          <w:rFonts w:ascii="Garamond" w:hAnsi="Garamond"/>
          <w:sz w:val="24"/>
          <w:szCs w:val="24"/>
          <w:lang w:val="nl-NL"/>
        </w:rPr>
        <w:t xml:space="preserve"> er </w:t>
      </w:r>
      <w:r w:rsidR="00EB6D25" w:rsidRPr="00BF63DE">
        <w:rPr>
          <w:rFonts w:ascii="Garamond" w:hAnsi="Garamond"/>
          <w:sz w:val="24"/>
          <w:szCs w:val="24"/>
          <w:lang w:val="nl-NL"/>
        </w:rPr>
        <w:t>eveneens</w:t>
      </w:r>
      <w:r w:rsidR="008F7742" w:rsidRPr="00BF63DE">
        <w:rPr>
          <w:rFonts w:ascii="Garamond" w:hAnsi="Garamond"/>
          <w:sz w:val="24"/>
          <w:szCs w:val="24"/>
          <w:lang w:val="nl-NL"/>
        </w:rPr>
        <w:t xml:space="preserve"> maar weinig schrijvers waren, die beter dan hij de pen wisten te behandelen. Er is van de geest van </w:t>
      </w:r>
      <w:r w:rsidR="00BA09B6" w:rsidRPr="00BF63DE">
        <w:rPr>
          <w:rFonts w:ascii="Garamond" w:hAnsi="Garamond"/>
          <w:sz w:val="24"/>
          <w:szCs w:val="24"/>
          <w:lang w:val="nl-NL"/>
        </w:rPr>
        <w:t>Pascal</w:t>
      </w:r>
      <w:r w:rsidR="008F7742" w:rsidRPr="00BF63DE">
        <w:rPr>
          <w:rFonts w:ascii="Garamond" w:hAnsi="Garamond"/>
          <w:sz w:val="24"/>
          <w:szCs w:val="24"/>
          <w:lang w:val="nl-NL"/>
        </w:rPr>
        <w:t xml:space="preserve"> in dit geschrift van </w:t>
      </w:r>
      <w:r w:rsidR="009934B2" w:rsidRPr="00BF63DE">
        <w:rPr>
          <w:rFonts w:ascii="Garamond" w:hAnsi="Garamond"/>
          <w:sz w:val="24"/>
          <w:szCs w:val="24"/>
          <w:lang w:val="nl-NL"/>
        </w:rPr>
        <w:t>Oliver</w:t>
      </w:r>
      <w:r w:rsidR="008F7742" w:rsidRPr="00BF63DE">
        <w:rPr>
          <w:rFonts w:ascii="Garamond" w:hAnsi="Garamond"/>
          <w:sz w:val="24"/>
          <w:szCs w:val="24"/>
          <w:lang w:val="nl-NL"/>
        </w:rPr>
        <w:t>. C</w:t>
      </w:r>
      <w:r w:rsidR="009B3184" w:rsidRPr="00BF63DE">
        <w:rPr>
          <w:rFonts w:ascii="Garamond" w:hAnsi="Garamond"/>
          <w:sz w:val="24"/>
          <w:szCs w:val="24"/>
          <w:lang w:val="nl-NL"/>
        </w:rPr>
        <w:t>r</w:t>
      </w:r>
      <w:r w:rsidR="008F7742" w:rsidRPr="00BF63DE">
        <w:rPr>
          <w:rFonts w:ascii="Garamond" w:hAnsi="Garamond"/>
          <w:sz w:val="24"/>
          <w:szCs w:val="24"/>
          <w:lang w:val="nl-NL"/>
        </w:rPr>
        <w:t>o</w:t>
      </w:r>
      <w:r w:rsidR="009B3184" w:rsidRPr="00BF63DE">
        <w:rPr>
          <w:rFonts w:ascii="Garamond" w:hAnsi="Garamond"/>
          <w:sz w:val="24"/>
          <w:szCs w:val="24"/>
          <w:lang w:val="nl-NL"/>
        </w:rPr>
        <w:t>m</w:t>
      </w:r>
      <w:r w:rsidR="008F7742" w:rsidRPr="00BF63DE">
        <w:rPr>
          <w:rFonts w:ascii="Garamond" w:hAnsi="Garamond"/>
          <w:sz w:val="24"/>
          <w:szCs w:val="24"/>
          <w:lang w:val="nl-NL"/>
        </w:rPr>
        <w:t xml:space="preserve">wells </w:t>
      </w:r>
      <w:r w:rsidRPr="00BF63DE">
        <w:rPr>
          <w:rFonts w:ascii="Garamond" w:hAnsi="Garamond"/>
          <w:sz w:val="24"/>
          <w:szCs w:val="24"/>
          <w:lang w:val="nl-NL"/>
        </w:rPr>
        <w:t>‘</w:t>
      </w:r>
      <w:r w:rsidR="009B3184" w:rsidRPr="00BF63DE">
        <w:rPr>
          <w:rFonts w:ascii="Garamond" w:hAnsi="Garamond"/>
          <w:sz w:val="24"/>
          <w:szCs w:val="24"/>
          <w:lang w:val="nl-NL"/>
        </w:rPr>
        <w:t>D</w:t>
      </w:r>
      <w:r w:rsidR="008F7742" w:rsidRPr="00BF63DE">
        <w:rPr>
          <w:rFonts w:ascii="Garamond" w:hAnsi="Garamond"/>
          <w:sz w:val="24"/>
          <w:szCs w:val="24"/>
          <w:lang w:val="nl-NL"/>
        </w:rPr>
        <w:t xml:space="preserve">eclaration’ verscheen zes jaren vroeger dan de </w:t>
      </w:r>
      <w:r w:rsidRPr="00BF63DE">
        <w:rPr>
          <w:rFonts w:ascii="Garamond" w:hAnsi="Garamond"/>
          <w:sz w:val="24"/>
          <w:szCs w:val="24"/>
          <w:lang w:val="nl-NL"/>
        </w:rPr>
        <w:t>‘</w:t>
      </w:r>
      <w:r w:rsidR="009B3184" w:rsidRPr="00BF63DE">
        <w:rPr>
          <w:rFonts w:ascii="Garamond" w:hAnsi="Garamond"/>
          <w:sz w:val="24"/>
          <w:szCs w:val="24"/>
          <w:lang w:val="nl-NL"/>
        </w:rPr>
        <w:t>P</w:t>
      </w:r>
      <w:r w:rsidR="008F7742" w:rsidRPr="00BF63DE">
        <w:rPr>
          <w:rFonts w:ascii="Garamond" w:hAnsi="Garamond"/>
          <w:sz w:val="24"/>
          <w:szCs w:val="24"/>
          <w:lang w:val="nl-NL"/>
        </w:rPr>
        <w:t>rovinciales’</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was tegen dezelfde vijanden </w:t>
      </w:r>
      <w:r w:rsidR="00DE145E" w:rsidRPr="00BF63DE">
        <w:rPr>
          <w:rFonts w:ascii="Garamond" w:hAnsi="Garamond"/>
          <w:sz w:val="24"/>
          <w:szCs w:val="24"/>
          <w:lang w:val="nl-NL"/>
        </w:rPr>
        <w:t>gericht</w:t>
      </w:r>
      <w:r w:rsidR="00075CF8" w:rsidRPr="00BF63DE">
        <w:rPr>
          <w:rFonts w:ascii="Garamond" w:hAnsi="Garamond"/>
          <w:sz w:val="24"/>
          <w:szCs w:val="24"/>
          <w:lang w:val="nl-NL"/>
        </w:rPr>
        <w:t>,</w:t>
      </w:r>
      <w:r w:rsidR="008F7742" w:rsidRPr="00BF63DE">
        <w:rPr>
          <w:rFonts w:ascii="Garamond" w:hAnsi="Garamond"/>
          <w:sz w:val="24"/>
          <w:szCs w:val="24"/>
          <w:lang w:val="nl-NL"/>
        </w:rPr>
        <w:t xml:space="preserve"> want de </w:t>
      </w:r>
      <w:r w:rsidR="00026DF6" w:rsidRPr="00BF63DE">
        <w:rPr>
          <w:rFonts w:ascii="Garamond" w:hAnsi="Garamond"/>
          <w:sz w:val="24"/>
          <w:szCs w:val="24"/>
          <w:lang w:val="nl-NL"/>
        </w:rPr>
        <w:t>jezuïeten</w:t>
      </w:r>
      <w:r w:rsidR="008F7742" w:rsidRPr="00BF63DE">
        <w:rPr>
          <w:rFonts w:ascii="Garamond" w:hAnsi="Garamond"/>
          <w:sz w:val="24"/>
          <w:szCs w:val="24"/>
          <w:lang w:val="nl-NL"/>
        </w:rPr>
        <w:t xml:space="preserve"> van </w:t>
      </w:r>
      <w:r w:rsidR="009B3184" w:rsidRPr="00BF63DE">
        <w:rPr>
          <w:rFonts w:ascii="Garamond" w:hAnsi="Garamond"/>
          <w:sz w:val="24"/>
          <w:szCs w:val="24"/>
          <w:lang w:val="nl-NL"/>
        </w:rPr>
        <w:t>F</w:t>
      </w:r>
      <w:r w:rsidR="008F7742" w:rsidRPr="00BF63DE">
        <w:rPr>
          <w:rFonts w:ascii="Garamond" w:hAnsi="Garamond"/>
          <w:sz w:val="24"/>
          <w:szCs w:val="24"/>
          <w:lang w:val="nl-NL"/>
        </w:rPr>
        <w:t>rankr</w:t>
      </w:r>
      <w:r w:rsidR="009B3184" w:rsidRPr="00BF63DE">
        <w:rPr>
          <w:rFonts w:ascii="Garamond" w:hAnsi="Garamond"/>
          <w:sz w:val="24"/>
          <w:szCs w:val="24"/>
          <w:lang w:val="nl-NL"/>
        </w:rPr>
        <w:t>ijk</w:t>
      </w:r>
      <w:r w:rsidR="008F7742" w:rsidRPr="00BF63DE">
        <w:rPr>
          <w:rFonts w:ascii="Garamond" w:hAnsi="Garamond"/>
          <w:sz w:val="24"/>
          <w:szCs w:val="24"/>
          <w:lang w:val="nl-NL"/>
        </w:rPr>
        <w:t xml:space="preserve"> en </w:t>
      </w:r>
      <w:r w:rsidR="00BA09B6" w:rsidRPr="00BF63DE">
        <w:rPr>
          <w:rFonts w:ascii="Garamond" w:hAnsi="Garamond"/>
          <w:sz w:val="24"/>
          <w:szCs w:val="24"/>
          <w:lang w:val="nl-NL"/>
        </w:rPr>
        <w:t>Ierland</w:t>
      </w:r>
      <w:r w:rsidR="008F7742" w:rsidRPr="00BF63DE">
        <w:rPr>
          <w:rFonts w:ascii="Garamond" w:hAnsi="Garamond"/>
          <w:sz w:val="24"/>
          <w:szCs w:val="24"/>
          <w:lang w:val="nl-NL"/>
        </w:rPr>
        <w:t xml:space="preserve"> hebben altijd dezelfde lijn getrokken.</w:t>
      </w:r>
      <w:r w:rsidR="00BF6172" w:rsidRPr="00BF63DE">
        <w:rPr>
          <w:rStyle w:val="FootnoteReference"/>
          <w:rFonts w:ascii="Garamond" w:hAnsi="Garamond"/>
          <w:sz w:val="24"/>
          <w:szCs w:val="24"/>
          <w:lang w:val="nl-NL"/>
        </w:rPr>
        <w:footnoteReference w:id="175"/>
      </w:r>
    </w:p>
    <w:p w14:paraId="3AC35F8B" w14:textId="1B85E5E5" w:rsidR="00DB0746"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De prelaten hadden verklaard, dat zij zich verbonden hadden als één</w:t>
      </w:r>
      <w:r w:rsidR="000D2FE8" w:rsidRPr="00BF63DE">
        <w:rPr>
          <w:rFonts w:ascii="Garamond" w:hAnsi="Garamond"/>
          <w:sz w:val="24"/>
          <w:szCs w:val="24"/>
          <w:lang w:val="nl-NL"/>
        </w:rPr>
        <w:t xml:space="preserve"> enig lichaam</w:t>
      </w:r>
      <w:r w:rsidR="009934B2" w:rsidRPr="00BF63DE">
        <w:rPr>
          <w:rFonts w:ascii="Garamond" w:hAnsi="Garamond"/>
          <w:sz w:val="24"/>
          <w:szCs w:val="24"/>
          <w:lang w:val="nl-NL"/>
        </w:rPr>
        <w:t>,</w:t>
      </w:r>
      <w:r w:rsidR="008F7742" w:rsidRPr="00BF63DE">
        <w:rPr>
          <w:rFonts w:ascii="Garamond" w:hAnsi="Garamond"/>
          <w:sz w:val="24"/>
          <w:szCs w:val="24"/>
          <w:lang w:val="nl-NL"/>
        </w:rPr>
        <w:t xml:space="preserve"> om met raad en daad </w:t>
      </w:r>
      <w:r w:rsidR="00EF5FD1" w:rsidRPr="00BF63DE">
        <w:rPr>
          <w:rFonts w:ascii="Garamond" w:hAnsi="Garamond"/>
          <w:sz w:val="24"/>
          <w:szCs w:val="24"/>
          <w:lang w:val="nl-NL"/>
        </w:rPr>
        <w:t>‘</w:t>
      </w:r>
      <w:r w:rsidR="008F7742" w:rsidRPr="00BF63DE">
        <w:rPr>
          <w:rFonts w:ascii="Garamond" w:hAnsi="Garamond"/>
          <w:sz w:val="24"/>
          <w:szCs w:val="24"/>
          <w:lang w:val="nl-NL"/>
        </w:rPr>
        <w:t xml:space="preserve">de </w:t>
      </w:r>
      <w:r w:rsidR="000D2FE8" w:rsidRPr="00BF63DE">
        <w:rPr>
          <w:rFonts w:ascii="Garamond" w:hAnsi="Garamond"/>
          <w:sz w:val="24"/>
          <w:szCs w:val="24"/>
          <w:lang w:val="nl-NL"/>
        </w:rPr>
        <w:t>recht</w:t>
      </w:r>
      <w:r w:rsidR="008F7742" w:rsidRPr="00BF63DE">
        <w:rPr>
          <w:rFonts w:ascii="Garamond" w:hAnsi="Garamond"/>
          <w:sz w:val="24"/>
          <w:szCs w:val="24"/>
          <w:lang w:val="nl-NL"/>
        </w:rPr>
        <w:t>en van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majesteit en de </w:t>
      </w:r>
      <w:r w:rsidR="005B67C0" w:rsidRPr="00BF63DE">
        <w:rPr>
          <w:rFonts w:ascii="Garamond" w:hAnsi="Garamond"/>
          <w:sz w:val="24"/>
          <w:szCs w:val="24"/>
          <w:lang w:val="nl-NL"/>
        </w:rPr>
        <w:t>katholieke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xml:space="preserve">’ te bevorderen. Cromwell wilde niet dat men tot </w:t>
      </w:r>
      <w:r w:rsidR="005B67C0" w:rsidRPr="00BF63DE">
        <w:rPr>
          <w:rFonts w:ascii="Garamond" w:hAnsi="Garamond"/>
          <w:sz w:val="24"/>
          <w:szCs w:val="24"/>
          <w:lang w:val="nl-NL"/>
        </w:rPr>
        <w:t>vles</w:t>
      </w:r>
      <w:r w:rsidR="008F7742" w:rsidRPr="00BF63DE">
        <w:rPr>
          <w:rFonts w:ascii="Garamond" w:hAnsi="Garamond"/>
          <w:sz w:val="24"/>
          <w:szCs w:val="24"/>
          <w:lang w:val="nl-NL"/>
        </w:rPr>
        <w:t>elijke middelen de toe</w:t>
      </w:r>
      <w:r w:rsidR="00EE245C" w:rsidRPr="00BF63DE">
        <w:rPr>
          <w:rFonts w:ascii="Garamond" w:hAnsi="Garamond"/>
          <w:sz w:val="24"/>
          <w:szCs w:val="24"/>
          <w:lang w:val="nl-NL"/>
        </w:rPr>
        <w:t>vlucht</w:t>
      </w:r>
      <w:r w:rsidR="008F7742" w:rsidRPr="00BF63DE">
        <w:rPr>
          <w:rFonts w:ascii="Garamond" w:hAnsi="Garamond"/>
          <w:sz w:val="24"/>
          <w:szCs w:val="24"/>
          <w:lang w:val="nl-NL"/>
        </w:rPr>
        <w:t xml:space="preserve"> zou nemen, om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xml:space="preserve"> bevorderlijk te zijn. Hij vertoont zich hier als boven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eeuw</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bijna boven zich</w:t>
      </w:r>
      <w:r w:rsidR="004F2372" w:rsidRPr="00BF63DE">
        <w:rPr>
          <w:rFonts w:ascii="Garamond" w:hAnsi="Garamond"/>
          <w:sz w:val="24"/>
          <w:szCs w:val="24"/>
          <w:lang w:val="nl-NL"/>
        </w:rPr>
        <w:t>zelf</w:t>
      </w:r>
      <w:r w:rsidR="008F7742" w:rsidRPr="00BF63DE">
        <w:rPr>
          <w:rFonts w:ascii="Garamond" w:hAnsi="Garamond"/>
          <w:sz w:val="24"/>
          <w:szCs w:val="24"/>
          <w:lang w:val="nl-NL"/>
        </w:rPr>
        <w:t xml:space="preserve"> verheven. Terwijl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de pausen,</w:t>
      </w:r>
      <w:r w:rsidR="00E67952" w:rsidRPr="00BF63DE">
        <w:rPr>
          <w:rFonts w:ascii="Garamond" w:hAnsi="Garamond"/>
          <w:sz w:val="24"/>
          <w:szCs w:val="24"/>
          <w:lang w:val="nl-NL"/>
        </w:rPr>
        <w:t xml:space="preserve"> zoals </w:t>
      </w:r>
      <w:r w:rsidR="008F7742" w:rsidRPr="00BF63DE">
        <w:rPr>
          <w:rFonts w:ascii="Garamond" w:hAnsi="Garamond"/>
          <w:sz w:val="24"/>
          <w:szCs w:val="24"/>
          <w:lang w:val="nl-NL"/>
        </w:rPr>
        <w:t xml:space="preserve">nog zeer kort geleden </w:t>
      </w:r>
      <w:r w:rsidR="009B3184" w:rsidRPr="00BF63DE">
        <w:rPr>
          <w:rFonts w:ascii="Garamond" w:hAnsi="Garamond"/>
          <w:sz w:val="24"/>
          <w:szCs w:val="24"/>
          <w:lang w:val="nl-NL"/>
        </w:rPr>
        <w:t>P</w:t>
      </w:r>
      <w:r w:rsidR="008F7742" w:rsidRPr="00BF63DE">
        <w:rPr>
          <w:rFonts w:ascii="Garamond" w:hAnsi="Garamond"/>
          <w:sz w:val="24"/>
          <w:szCs w:val="24"/>
          <w:lang w:val="nl-NL"/>
        </w:rPr>
        <w:t>ius ix, ten behoeve van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xml:space="preserve"> de wereldlijke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 hebben te hulp geroepen, zien wij </w:t>
      </w:r>
      <w:r w:rsidR="00DE145E" w:rsidRPr="00BF63DE">
        <w:rPr>
          <w:rFonts w:ascii="Garamond" w:hAnsi="Garamond"/>
          <w:sz w:val="24"/>
          <w:szCs w:val="24"/>
          <w:lang w:val="nl-NL"/>
        </w:rPr>
        <w:t xml:space="preserve">de grote </w:t>
      </w:r>
      <w:r w:rsidRPr="00BF63DE">
        <w:rPr>
          <w:rFonts w:ascii="Garamond" w:hAnsi="Garamond"/>
          <w:sz w:val="24"/>
          <w:szCs w:val="24"/>
          <w:lang w:val="nl-NL"/>
        </w:rPr>
        <w:t>veldoverste,</w:t>
      </w:r>
      <w:r w:rsidR="008F7742" w:rsidRPr="00BF63DE">
        <w:rPr>
          <w:rFonts w:ascii="Garamond" w:hAnsi="Garamond"/>
          <w:sz w:val="24"/>
          <w:szCs w:val="24"/>
          <w:lang w:val="nl-NL"/>
        </w:rPr>
        <w:t xml:space="preserve"> </w:t>
      </w:r>
      <w:r w:rsidR="00DE145E" w:rsidRPr="00BF63DE">
        <w:rPr>
          <w:rFonts w:ascii="Garamond" w:hAnsi="Garamond"/>
          <w:sz w:val="24"/>
          <w:szCs w:val="24"/>
          <w:lang w:val="nl-NL"/>
        </w:rPr>
        <w:t xml:space="preserve">de grote </w:t>
      </w:r>
      <w:r w:rsidRPr="00BF63DE">
        <w:rPr>
          <w:rFonts w:ascii="Garamond" w:hAnsi="Garamond"/>
          <w:sz w:val="24"/>
          <w:szCs w:val="24"/>
          <w:lang w:val="nl-NL"/>
        </w:rPr>
        <w:t>staatsman</w:t>
      </w:r>
      <w:r w:rsidR="008F7742" w:rsidRPr="00BF63DE">
        <w:rPr>
          <w:rFonts w:ascii="Garamond" w:hAnsi="Garamond"/>
          <w:sz w:val="24"/>
          <w:szCs w:val="24"/>
          <w:lang w:val="nl-NL"/>
        </w:rPr>
        <w:t xml:space="preserve"> van de </w:t>
      </w:r>
      <w:r w:rsidRPr="00BF63DE">
        <w:rPr>
          <w:rFonts w:ascii="Garamond" w:hAnsi="Garamond"/>
          <w:sz w:val="24"/>
          <w:szCs w:val="24"/>
          <w:lang w:val="nl-NL"/>
        </w:rPr>
        <w:t>zeventiende</w:t>
      </w:r>
      <w:r w:rsidR="008F7742" w:rsidRPr="00BF63DE">
        <w:rPr>
          <w:rFonts w:ascii="Garamond" w:hAnsi="Garamond"/>
          <w:sz w:val="24"/>
          <w:szCs w:val="24"/>
          <w:lang w:val="nl-NL"/>
        </w:rPr>
        <w:t xml:space="preserve"> eeuw in zijn </w:t>
      </w:r>
      <w:r w:rsidR="00DB0746" w:rsidRPr="00BF63DE">
        <w:rPr>
          <w:rFonts w:ascii="Garamond" w:hAnsi="Garamond"/>
          <w:sz w:val="24"/>
          <w:szCs w:val="24"/>
          <w:lang w:val="nl-NL"/>
        </w:rPr>
        <w:t>encyclikisch</w:t>
      </w:r>
      <w:r w:rsidR="00BF6172" w:rsidRPr="00BF63DE">
        <w:rPr>
          <w:rFonts w:ascii="Garamond" w:hAnsi="Garamond"/>
          <w:sz w:val="24"/>
          <w:szCs w:val="24"/>
          <w:lang w:val="nl-NL"/>
        </w:rPr>
        <w:t>e</w:t>
      </w:r>
      <w:r w:rsidR="008F7742" w:rsidRPr="00BF63DE">
        <w:rPr>
          <w:rFonts w:ascii="Garamond" w:hAnsi="Garamond"/>
          <w:sz w:val="24"/>
          <w:szCs w:val="24"/>
          <w:lang w:val="nl-NL"/>
        </w:rPr>
        <w:t xml:space="preserve"> schrijven deze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waarheid voorstaan, dat het alleenlijk door innerlijke en geestelijke kracht is, dat de geestelijke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xml:space="preserve"> van </w:t>
      </w:r>
      <w:r w:rsidR="00565C65" w:rsidRPr="00BF63DE">
        <w:rPr>
          <w:rFonts w:ascii="Garamond" w:hAnsi="Garamond"/>
          <w:sz w:val="24"/>
          <w:szCs w:val="24"/>
          <w:lang w:val="nl-NL"/>
        </w:rPr>
        <w:t>Jezus</w:t>
      </w:r>
      <w:r w:rsidR="008F7742" w:rsidRPr="00BF63DE">
        <w:rPr>
          <w:rFonts w:ascii="Garamond" w:hAnsi="Garamond"/>
          <w:sz w:val="24"/>
          <w:szCs w:val="24"/>
          <w:lang w:val="nl-NL"/>
        </w:rPr>
        <w:t xml:space="preserve">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zich moet staande </w:t>
      </w:r>
      <w:r w:rsidR="00873EE9" w:rsidRPr="00BF63DE">
        <w:rPr>
          <w:rFonts w:ascii="Garamond" w:hAnsi="Garamond"/>
          <w:sz w:val="24"/>
          <w:szCs w:val="24"/>
          <w:lang w:val="nl-NL"/>
        </w:rPr>
        <w:t xml:space="preserve">houden </w:t>
      </w:r>
      <w:r w:rsidR="008F7742" w:rsidRPr="00BF63DE">
        <w:rPr>
          <w:rFonts w:ascii="Garamond" w:hAnsi="Garamond"/>
          <w:sz w:val="24"/>
          <w:szCs w:val="24"/>
          <w:lang w:val="nl-NL"/>
        </w:rPr>
        <w:t>en uitbreiden.</w:t>
      </w:r>
    </w:p>
    <w:p w14:paraId="1078A582" w14:textId="0E67C880" w:rsidR="00635913" w:rsidRPr="00BF63DE" w:rsidRDefault="00BF6172" w:rsidP="00E66D97">
      <w:pPr>
        <w:spacing w:after="240"/>
        <w:jc w:val="both"/>
        <w:rPr>
          <w:rFonts w:ascii="Garamond" w:hAnsi="Garamond"/>
          <w:sz w:val="24"/>
          <w:szCs w:val="24"/>
          <w:lang w:val="nl-NL"/>
        </w:rPr>
      </w:pPr>
      <w:r w:rsidRPr="00BF63DE">
        <w:rPr>
          <w:rFonts w:ascii="Garamond" w:hAnsi="Garamond"/>
          <w:sz w:val="24"/>
          <w:szCs w:val="24"/>
          <w:lang w:val="nl-NL"/>
        </w:rPr>
        <w:t xml:space="preserve">‘Als </w:t>
      </w:r>
      <w:r w:rsidR="008F7742" w:rsidRPr="00BF63DE">
        <w:rPr>
          <w:rFonts w:ascii="Garamond" w:hAnsi="Garamond"/>
          <w:sz w:val="24"/>
          <w:szCs w:val="24"/>
          <w:lang w:val="nl-NL"/>
        </w:rPr>
        <w:t>de uitwendige belangen’</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gaat hij</w:t>
      </w:r>
      <w:r w:rsidRPr="00BF63DE">
        <w:rPr>
          <w:rFonts w:ascii="Garamond" w:hAnsi="Garamond"/>
          <w:sz w:val="24"/>
          <w:szCs w:val="24"/>
          <w:lang w:val="nl-NL"/>
        </w:rPr>
        <w:t xml:space="preserve"> verder</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 xml:space="preserve">de kerkelijke </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en, niet door wereldlijke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 be</w:t>
      </w:r>
      <w:r w:rsidR="00EF5FD1" w:rsidRPr="00BF63DE">
        <w:rPr>
          <w:rFonts w:ascii="Garamond" w:hAnsi="Garamond"/>
          <w:sz w:val="24"/>
          <w:szCs w:val="24"/>
          <w:lang w:val="nl-NL"/>
        </w:rPr>
        <w:t>horen</w:t>
      </w:r>
      <w:r w:rsidR="008F7742" w:rsidRPr="00BF63DE">
        <w:rPr>
          <w:rFonts w:ascii="Garamond" w:hAnsi="Garamond"/>
          <w:sz w:val="24"/>
          <w:szCs w:val="24"/>
          <w:lang w:val="nl-NL"/>
        </w:rPr>
        <w:t xml:space="preserve"> verdedigd te worden, hoeveel te minder mogen </w:t>
      </w:r>
      <w:r w:rsidRPr="00BF63DE">
        <w:rPr>
          <w:rFonts w:ascii="Garamond" w:hAnsi="Garamond"/>
          <w:sz w:val="24"/>
          <w:szCs w:val="24"/>
          <w:lang w:val="nl-NL"/>
        </w:rPr>
        <w:t xml:space="preserve">dan </w:t>
      </w:r>
      <w:r w:rsidR="008F7742" w:rsidRPr="00BF63DE">
        <w:rPr>
          <w:rFonts w:ascii="Garamond" w:hAnsi="Garamond"/>
          <w:sz w:val="24"/>
          <w:szCs w:val="24"/>
          <w:lang w:val="nl-NL"/>
        </w:rPr>
        <w:t>de leerstellingen</w:t>
      </w:r>
      <w:r w:rsidR="00FD00EC" w:rsidRPr="00BF63DE">
        <w:rPr>
          <w:rFonts w:ascii="Garamond" w:hAnsi="Garamond"/>
          <w:sz w:val="24"/>
          <w:szCs w:val="24"/>
          <w:lang w:val="nl-NL"/>
        </w:rPr>
        <w:t xml:space="preserve"> van het </w:t>
      </w:r>
      <w:r w:rsidR="008F7742" w:rsidRPr="00BF63DE">
        <w:rPr>
          <w:rFonts w:ascii="Garamond" w:hAnsi="Garamond"/>
          <w:sz w:val="24"/>
          <w:szCs w:val="24"/>
          <w:lang w:val="nl-NL"/>
        </w:rPr>
        <w:t xml:space="preserve">geloof, die het werk zijn van de </w:t>
      </w:r>
      <w:r w:rsidRPr="00BF63DE">
        <w:rPr>
          <w:rFonts w:ascii="Garamond" w:hAnsi="Garamond"/>
          <w:sz w:val="24"/>
          <w:szCs w:val="24"/>
          <w:lang w:val="nl-NL"/>
        </w:rPr>
        <w:t>G</w:t>
      </w:r>
      <w:r w:rsidR="008F7742" w:rsidRPr="00BF63DE">
        <w:rPr>
          <w:rFonts w:ascii="Garamond" w:hAnsi="Garamond"/>
          <w:sz w:val="24"/>
          <w:szCs w:val="24"/>
          <w:lang w:val="nl-NL"/>
        </w:rPr>
        <w:t>eest e</w:t>
      </w:r>
      <w:r w:rsidR="00635913" w:rsidRPr="00BF63DE">
        <w:rPr>
          <w:rFonts w:ascii="Garamond" w:hAnsi="Garamond"/>
          <w:sz w:val="24"/>
          <w:szCs w:val="24"/>
          <w:lang w:val="nl-NL"/>
        </w:rPr>
        <w:t>n</w:t>
      </w:r>
      <w:r w:rsidR="008F7742" w:rsidRPr="00BF63DE">
        <w:rPr>
          <w:rFonts w:ascii="Garamond" w:hAnsi="Garamond"/>
          <w:sz w:val="24"/>
          <w:szCs w:val="24"/>
          <w:lang w:val="nl-NL"/>
        </w:rPr>
        <w:t xml:space="preserve"> van de </w:t>
      </w:r>
      <w:r w:rsidR="00635913" w:rsidRPr="00BF63DE">
        <w:rPr>
          <w:rFonts w:ascii="Garamond" w:hAnsi="Garamond"/>
          <w:sz w:val="24"/>
          <w:szCs w:val="24"/>
          <w:lang w:val="nl-NL"/>
        </w:rPr>
        <w:t xml:space="preserve">genade, door zulke </w:t>
      </w:r>
      <w:r w:rsidRPr="00BF63DE">
        <w:rPr>
          <w:rFonts w:ascii="Garamond" w:hAnsi="Garamond"/>
          <w:sz w:val="24"/>
          <w:szCs w:val="24"/>
          <w:lang w:val="nl-NL"/>
        </w:rPr>
        <w:t xml:space="preserve">niet </w:t>
      </w:r>
      <w:r w:rsidR="00635913" w:rsidRPr="00BF63DE">
        <w:rPr>
          <w:rFonts w:ascii="Garamond" w:hAnsi="Garamond"/>
          <w:sz w:val="24"/>
          <w:szCs w:val="24"/>
          <w:lang w:val="nl-NL"/>
        </w:rPr>
        <w:t>passende middelen gehandhaafd worden! Hij</w:t>
      </w:r>
      <w:r w:rsidRPr="00BF63DE">
        <w:rPr>
          <w:rFonts w:ascii="Garamond" w:hAnsi="Garamond"/>
          <w:sz w:val="24"/>
          <w:szCs w:val="24"/>
          <w:lang w:val="nl-NL"/>
        </w:rPr>
        <w:t>,</w:t>
      </w:r>
      <w:r w:rsidR="00635913" w:rsidRPr="00BF63DE">
        <w:rPr>
          <w:rFonts w:ascii="Garamond" w:hAnsi="Garamond"/>
          <w:sz w:val="24"/>
          <w:szCs w:val="24"/>
          <w:lang w:val="nl-NL"/>
        </w:rPr>
        <w:t xml:space="preserve"> </w:t>
      </w:r>
      <w:r w:rsidRPr="00BF63DE">
        <w:rPr>
          <w:rFonts w:ascii="Garamond" w:hAnsi="Garamond"/>
          <w:sz w:val="24"/>
          <w:szCs w:val="24"/>
          <w:lang w:val="nl-NL"/>
        </w:rPr>
        <w:t>D</w:t>
      </w:r>
      <w:r w:rsidR="00635913" w:rsidRPr="00BF63DE">
        <w:rPr>
          <w:rFonts w:ascii="Garamond" w:hAnsi="Garamond"/>
          <w:sz w:val="24"/>
          <w:szCs w:val="24"/>
          <w:lang w:val="nl-NL"/>
        </w:rPr>
        <w:t xml:space="preserve">ie ons gebiedt </w:t>
      </w:r>
      <w:r w:rsidR="00EF5FD1" w:rsidRPr="00BF63DE">
        <w:rPr>
          <w:rFonts w:ascii="Garamond" w:hAnsi="Garamond"/>
          <w:sz w:val="24"/>
          <w:szCs w:val="24"/>
          <w:lang w:val="nl-NL"/>
        </w:rPr>
        <w:t>‘</w:t>
      </w:r>
      <w:r w:rsidR="00635913" w:rsidRPr="00BF63DE">
        <w:rPr>
          <w:rFonts w:ascii="Garamond" w:hAnsi="Garamond"/>
          <w:sz w:val="24"/>
          <w:szCs w:val="24"/>
          <w:lang w:val="nl-NL"/>
        </w:rPr>
        <w:t>voor het geloof te strijden, dat eenmaal</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heiligen overgeleverd is</w:t>
      </w:r>
      <w:r w:rsidR="00F60AA0" w:rsidRPr="00BF63DE">
        <w:rPr>
          <w:rFonts w:ascii="Garamond" w:hAnsi="Garamond"/>
          <w:sz w:val="24"/>
          <w:szCs w:val="24"/>
          <w:lang w:val="nl-NL"/>
        </w:rPr>
        <w:t>,’</w:t>
      </w:r>
      <w:r w:rsidRPr="00BF63DE">
        <w:rPr>
          <w:rStyle w:val="FootnoteReference"/>
          <w:rFonts w:ascii="Garamond" w:hAnsi="Garamond"/>
          <w:sz w:val="24"/>
          <w:szCs w:val="24"/>
          <w:lang w:val="nl-NL"/>
        </w:rPr>
        <w:footnoteReference w:id="176"/>
      </w:r>
      <w:r w:rsidR="00635913" w:rsidRPr="00BF63DE">
        <w:rPr>
          <w:rFonts w:ascii="Garamond" w:hAnsi="Garamond"/>
          <w:sz w:val="24"/>
          <w:szCs w:val="24"/>
          <w:lang w:val="nl-NL"/>
        </w:rPr>
        <w:t xml:space="preserve"> zegt ons ook dat wij dat doen moeten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 xml:space="preserve">de weg vermijdende van </w:t>
      </w:r>
      <w:r w:rsidR="00B5668E" w:rsidRPr="00BF63DE">
        <w:rPr>
          <w:rFonts w:ascii="Garamond" w:hAnsi="Garamond"/>
          <w:sz w:val="24"/>
          <w:szCs w:val="24"/>
          <w:lang w:val="nl-NL"/>
        </w:rPr>
        <w:t>K</w:t>
      </w:r>
      <w:r w:rsidR="008F7742" w:rsidRPr="00BF63DE">
        <w:rPr>
          <w:rFonts w:ascii="Garamond" w:hAnsi="Garamond"/>
          <w:sz w:val="24"/>
          <w:szCs w:val="24"/>
          <w:lang w:val="nl-NL"/>
        </w:rPr>
        <w:t>aïn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B5668E" w:rsidRPr="00BF63DE">
        <w:rPr>
          <w:rFonts w:ascii="Garamond" w:hAnsi="Garamond"/>
          <w:sz w:val="24"/>
          <w:szCs w:val="24"/>
          <w:lang w:val="nl-NL"/>
        </w:rPr>
        <w:t>Bileam</w:t>
      </w:r>
      <w:r w:rsidR="008F7742" w:rsidRPr="00BF63DE">
        <w:rPr>
          <w:rFonts w:ascii="Garamond" w:hAnsi="Garamond"/>
          <w:sz w:val="24"/>
          <w:szCs w:val="24"/>
          <w:lang w:val="nl-NL"/>
        </w:rPr>
        <w:t xml:space="preserve"> en </w:t>
      </w:r>
      <w:r w:rsidR="00B5668E" w:rsidRPr="00BF63DE">
        <w:rPr>
          <w:rFonts w:ascii="Garamond" w:hAnsi="Garamond"/>
          <w:sz w:val="24"/>
          <w:szCs w:val="24"/>
          <w:lang w:val="nl-NL"/>
        </w:rPr>
        <w:t>K</w:t>
      </w:r>
      <w:r w:rsidR="008F7742" w:rsidRPr="00BF63DE">
        <w:rPr>
          <w:rFonts w:ascii="Garamond" w:hAnsi="Garamond"/>
          <w:sz w:val="24"/>
          <w:szCs w:val="24"/>
          <w:lang w:val="nl-NL"/>
        </w:rPr>
        <w:t>orac</w:t>
      </w:r>
      <w:r w:rsidR="00B5668E" w:rsidRPr="00BF63DE">
        <w:rPr>
          <w:rFonts w:ascii="Garamond" w:hAnsi="Garamond"/>
          <w:sz w:val="24"/>
          <w:szCs w:val="24"/>
          <w:lang w:val="nl-NL"/>
        </w:rPr>
        <w:t>h</w:t>
      </w:r>
      <w:r w:rsidR="00F60AA0" w:rsidRPr="00BF63DE">
        <w:rPr>
          <w:rFonts w:ascii="Garamond" w:hAnsi="Garamond"/>
          <w:sz w:val="24"/>
          <w:szCs w:val="24"/>
          <w:lang w:val="nl-NL"/>
        </w:rPr>
        <w:t>,’</w:t>
      </w:r>
      <w:r w:rsidR="00DB0746" w:rsidRPr="00BF63DE">
        <w:rPr>
          <w:rStyle w:val="FootnoteReference"/>
          <w:rFonts w:ascii="Garamond" w:hAnsi="Garamond"/>
          <w:sz w:val="24"/>
          <w:szCs w:val="24"/>
          <w:lang w:val="nl-NL"/>
        </w:rPr>
        <w:footnoteReference w:id="177"/>
      </w:r>
      <w:r w:rsidR="00635913" w:rsidRPr="00BF63DE">
        <w:rPr>
          <w:rFonts w:ascii="Garamond" w:hAnsi="Garamond"/>
          <w:sz w:val="24"/>
          <w:szCs w:val="24"/>
          <w:lang w:val="nl-NL"/>
        </w:rPr>
        <w:t xml:space="preserve"> dat wij strijden moeten door ons </w:t>
      </w:r>
      <w:r w:rsidR="00EF5FD1" w:rsidRPr="00BF63DE">
        <w:rPr>
          <w:rFonts w:ascii="Garamond" w:hAnsi="Garamond"/>
          <w:sz w:val="24"/>
          <w:szCs w:val="24"/>
          <w:lang w:val="nl-NL"/>
        </w:rPr>
        <w:t>‘</w:t>
      </w:r>
      <w:r w:rsidR="00635913" w:rsidRPr="00BF63DE">
        <w:rPr>
          <w:rFonts w:ascii="Garamond" w:hAnsi="Garamond"/>
          <w:sz w:val="24"/>
          <w:szCs w:val="24"/>
          <w:lang w:val="nl-NL"/>
        </w:rPr>
        <w:t>op te bouwen in ons allerheiligst geloof</w:t>
      </w:r>
      <w:r w:rsidR="008F7742" w:rsidRPr="00BF63DE">
        <w:rPr>
          <w:rFonts w:ascii="Garamond" w:hAnsi="Garamond"/>
          <w:sz w:val="24"/>
          <w:szCs w:val="24"/>
          <w:lang w:val="nl-NL"/>
        </w:rPr>
        <w:t>’</w:t>
      </w:r>
      <w:r w:rsidR="00DB0746" w:rsidRPr="00BF63DE">
        <w:rPr>
          <w:rStyle w:val="FootnoteReference"/>
          <w:rFonts w:ascii="Garamond" w:hAnsi="Garamond"/>
          <w:sz w:val="24"/>
          <w:szCs w:val="24"/>
          <w:lang w:val="nl-NL"/>
        </w:rPr>
        <w:footnoteReference w:id="178"/>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niet met alles wat anderen ons zeggen slaafs en gehoorzaam aan te nemen.</w:t>
      </w:r>
      <w:r w:rsidR="00DB0746" w:rsidRPr="00BF63DE">
        <w:rPr>
          <w:rStyle w:val="FootnoteReference"/>
          <w:rFonts w:ascii="Garamond" w:hAnsi="Garamond"/>
          <w:sz w:val="24"/>
          <w:szCs w:val="24"/>
          <w:lang w:val="nl-NL"/>
        </w:rPr>
        <w:footnoteReference w:id="179"/>
      </w:r>
      <w:r w:rsidR="00635913" w:rsidRPr="00BF63DE">
        <w:rPr>
          <w:rFonts w:ascii="Garamond" w:hAnsi="Garamond"/>
          <w:sz w:val="24"/>
          <w:szCs w:val="24"/>
          <w:lang w:val="nl-NL"/>
        </w:rPr>
        <w:t xml:space="preserve"> Wij moeten bidden </w:t>
      </w:r>
      <w:r w:rsidR="00EF5FD1" w:rsidRPr="00BF63DE">
        <w:rPr>
          <w:rFonts w:ascii="Garamond" w:hAnsi="Garamond"/>
          <w:sz w:val="24"/>
          <w:szCs w:val="24"/>
          <w:lang w:val="nl-NL"/>
        </w:rPr>
        <w:t>‘</w:t>
      </w:r>
      <w:r w:rsidR="00635913" w:rsidRPr="00BF63DE">
        <w:rPr>
          <w:rFonts w:ascii="Garamond" w:hAnsi="Garamond"/>
          <w:sz w:val="24"/>
          <w:szCs w:val="24"/>
          <w:lang w:val="nl-NL"/>
        </w:rPr>
        <w:t>in</w:t>
      </w:r>
      <w:r w:rsidR="008F7742" w:rsidRPr="00BF63DE">
        <w:rPr>
          <w:rFonts w:ascii="Garamond" w:hAnsi="Garamond"/>
          <w:sz w:val="24"/>
          <w:szCs w:val="24"/>
          <w:lang w:val="nl-NL"/>
        </w:rPr>
        <w:t xml:space="preserve"> de </w:t>
      </w:r>
      <w:r w:rsidR="00066F84" w:rsidRPr="00BF63DE">
        <w:rPr>
          <w:rFonts w:ascii="Garamond" w:hAnsi="Garamond"/>
          <w:sz w:val="24"/>
          <w:szCs w:val="24"/>
          <w:lang w:val="nl-NL"/>
        </w:rPr>
        <w:t>Heilige Geest</w:t>
      </w:r>
      <w:r w:rsidR="008F7742" w:rsidRPr="00BF63DE">
        <w:rPr>
          <w:rFonts w:ascii="Garamond" w:hAnsi="Garamond"/>
          <w:sz w:val="24"/>
          <w:szCs w:val="24"/>
          <w:lang w:val="nl-NL"/>
        </w:rPr>
        <w:t>’</w:t>
      </w:r>
      <w:r w:rsidR="00DB0746" w:rsidRPr="00BF63DE">
        <w:rPr>
          <w:rStyle w:val="FootnoteReference"/>
          <w:rFonts w:ascii="Garamond" w:hAnsi="Garamond"/>
          <w:sz w:val="24"/>
          <w:szCs w:val="24"/>
          <w:lang w:val="nl-NL"/>
        </w:rPr>
        <w:footnoteReference w:id="180"/>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niet de metten prevelen. Wij moeten ons</w:t>
      </w:r>
      <w:r w:rsidR="004F2372" w:rsidRPr="00BF63DE">
        <w:rPr>
          <w:rFonts w:ascii="Garamond" w:hAnsi="Garamond"/>
          <w:sz w:val="24"/>
          <w:szCs w:val="24"/>
          <w:lang w:val="nl-NL"/>
        </w:rPr>
        <w:t>zelf</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 xml:space="preserve">bewaren in de liefde </w:t>
      </w:r>
      <w:r w:rsidR="008C61E7" w:rsidRPr="00BF63DE">
        <w:rPr>
          <w:rFonts w:ascii="Garamond" w:hAnsi="Garamond"/>
          <w:sz w:val="24"/>
          <w:szCs w:val="24"/>
          <w:lang w:val="nl-NL"/>
        </w:rPr>
        <w:t>Gods</w:t>
      </w:r>
      <w:r w:rsidR="008F7742" w:rsidRPr="00BF63DE">
        <w:rPr>
          <w:rFonts w:ascii="Garamond" w:hAnsi="Garamond"/>
          <w:sz w:val="24"/>
          <w:szCs w:val="24"/>
          <w:lang w:val="nl-NL"/>
        </w:rPr>
        <w:t>’</w:t>
      </w:r>
      <w:r w:rsidR="00DB0746" w:rsidRPr="00BF63DE">
        <w:rPr>
          <w:rStyle w:val="FootnoteReference"/>
          <w:rFonts w:ascii="Garamond" w:hAnsi="Garamond"/>
          <w:sz w:val="24"/>
          <w:szCs w:val="24"/>
          <w:lang w:val="nl-NL"/>
        </w:rPr>
        <w:footnoteReference w:id="181"/>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geenszins het verderf zoeken van de </w:t>
      </w:r>
      <w:r w:rsidR="009934B2" w:rsidRPr="00BF63DE">
        <w:rPr>
          <w:rFonts w:ascii="Garamond" w:hAnsi="Garamond"/>
          <w:sz w:val="24"/>
          <w:szCs w:val="24"/>
          <w:lang w:val="nl-NL"/>
        </w:rPr>
        <w:t>mens</w:t>
      </w:r>
      <w:r w:rsidR="008F7742" w:rsidRPr="00BF63DE">
        <w:rPr>
          <w:rFonts w:ascii="Garamond" w:hAnsi="Garamond"/>
          <w:sz w:val="24"/>
          <w:szCs w:val="24"/>
          <w:lang w:val="nl-NL"/>
        </w:rPr>
        <w:t xml:space="preserve">en, omdat zij niet </w:t>
      </w:r>
      <w:r w:rsidR="00EF5FD1" w:rsidRPr="00BF63DE">
        <w:rPr>
          <w:rFonts w:ascii="Garamond" w:hAnsi="Garamond"/>
          <w:sz w:val="24"/>
          <w:szCs w:val="24"/>
          <w:lang w:val="nl-NL"/>
        </w:rPr>
        <w:t>geloven</w:t>
      </w:r>
      <w:r w:rsidR="008F7742" w:rsidRPr="00BF63DE">
        <w:rPr>
          <w:rFonts w:ascii="Garamond" w:hAnsi="Garamond"/>
          <w:sz w:val="24"/>
          <w:szCs w:val="24"/>
          <w:lang w:val="nl-NL"/>
        </w:rPr>
        <w:t xml:space="preserve"> willen</w:t>
      </w:r>
      <w:r w:rsidR="00E67952" w:rsidRPr="00BF63DE">
        <w:rPr>
          <w:rFonts w:ascii="Garamond" w:hAnsi="Garamond"/>
          <w:sz w:val="24"/>
          <w:szCs w:val="24"/>
          <w:lang w:val="nl-NL"/>
        </w:rPr>
        <w:t xml:space="preserve"> zoals </w:t>
      </w:r>
      <w:r w:rsidR="008F7742" w:rsidRPr="00BF63DE">
        <w:rPr>
          <w:rFonts w:ascii="Garamond" w:hAnsi="Garamond"/>
          <w:sz w:val="24"/>
          <w:szCs w:val="24"/>
          <w:lang w:val="nl-NL"/>
        </w:rPr>
        <w:t xml:space="preserve">wij. Wij moeten </w:t>
      </w:r>
      <w:r w:rsidR="00EF5FD1" w:rsidRPr="00BF63DE">
        <w:rPr>
          <w:rFonts w:ascii="Garamond" w:hAnsi="Garamond"/>
          <w:sz w:val="24"/>
          <w:szCs w:val="24"/>
          <w:lang w:val="nl-NL"/>
        </w:rPr>
        <w:t>‘</w:t>
      </w:r>
      <w:r w:rsidR="008F7742" w:rsidRPr="00BF63DE">
        <w:rPr>
          <w:rFonts w:ascii="Garamond" w:hAnsi="Garamond"/>
          <w:sz w:val="24"/>
          <w:szCs w:val="24"/>
          <w:lang w:val="nl-NL"/>
        </w:rPr>
        <w:t>de barmhartigheid van onzen</w:t>
      </w:r>
      <w:r w:rsidR="00AF5374" w:rsidRPr="00BF63DE">
        <w:rPr>
          <w:rFonts w:ascii="Garamond" w:hAnsi="Garamond"/>
          <w:sz w:val="24"/>
          <w:szCs w:val="24"/>
          <w:lang w:val="nl-NL"/>
        </w:rPr>
        <w:t xml:space="preserve"> Heer</w:t>
      </w:r>
      <w:r w:rsidR="003554F4" w:rsidRPr="00BF63DE">
        <w:rPr>
          <w:rFonts w:ascii="Garamond" w:hAnsi="Garamond"/>
          <w:sz w:val="24"/>
          <w:szCs w:val="24"/>
          <w:lang w:val="nl-NL"/>
        </w:rPr>
        <w:t>e</w:t>
      </w:r>
      <w:r w:rsidR="00AF5374" w:rsidRPr="00BF63DE">
        <w:rPr>
          <w:rFonts w:ascii="Garamond" w:hAnsi="Garamond"/>
          <w:sz w:val="24"/>
          <w:szCs w:val="24"/>
          <w:lang w:val="nl-NL"/>
        </w:rPr>
        <w:t xml:space="preserve"> </w:t>
      </w:r>
      <w:r w:rsidR="00565C65" w:rsidRPr="00BF63DE">
        <w:rPr>
          <w:rFonts w:ascii="Garamond" w:hAnsi="Garamond"/>
          <w:sz w:val="24"/>
          <w:szCs w:val="24"/>
          <w:lang w:val="nl-NL"/>
        </w:rPr>
        <w:t>Jezus</w:t>
      </w:r>
      <w:r w:rsidR="008F7742" w:rsidRPr="00BF63DE">
        <w:rPr>
          <w:rFonts w:ascii="Garamond" w:hAnsi="Garamond"/>
          <w:sz w:val="24"/>
          <w:szCs w:val="24"/>
          <w:lang w:val="nl-NL"/>
        </w:rPr>
        <w:t xml:space="preserve">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verwachten</w:t>
      </w:r>
      <w:r w:rsidR="00F60AA0" w:rsidRPr="00BF63DE">
        <w:rPr>
          <w:rFonts w:ascii="Garamond" w:hAnsi="Garamond"/>
          <w:sz w:val="24"/>
          <w:szCs w:val="24"/>
          <w:lang w:val="nl-NL"/>
        </w:rPr>
        <w:t>,’</w:t>
      </w:r>
      <w:r w:rsidR="00DB0746" w:rsidRPr="00BF63DE">
        <w:rPr>
          <w:rStyle w:val="FootnoteReference"/>
          <w:rFonts w:ascii="Garamond" w:hAnsi="Garamond"/>
          <w:sz w:val="24"/>
          <w:szCs w:val="24"/>
          <w:lang w:val="nl-NL"/>
        </w:rPr>
        <w:footnoteReference w:id="182"/>
      </w:r>
      <w:r w:rsidR="008F7742" w:rsidRPr="00BF63DE">
        <w:rPr>
          <w:rFonts w:ascii="Garamond" w:hAnsi="Garamond"/>
          <w:sz w:val="24"/>
          <w:szCs w:val="24"/>
          <w:lang w:val="nl-NL"/>
        </w:rPr>
        <w:t xml:space="preserve"> en mogen dus niet wreed zijn, maar integendeel vervuld met medelijden!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Maar helaas! Waartoe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zeg ik u dit alles? Waarom deze paarlen voor u gestrooid?</w:t>
      </w:r>
      <w:r w:rsidR="003554F4" w:rsidRPr="00BF63DE">
        <w:rPr>
          <w:rFonts w:ascii="Garamond" w:hAnsi="Garamond"/>
          <w:sz w:val="24"/>
          <w:szCs w:val="24"/>
          <w:lang w:val="nl-NL"/>
        </w:rPr>
        <w:t xml:space="preserve"> U</w:t>
      </w:r>
      <w:r w:rsidR="008F7742" w:rsidRPr="00BF63DE">
        <w:rPr>
          <w:rFonts w:ascii="Garamond" w:hAnsi="Garamond"/>
          <w:sz w:val="24"/>
          <w:szCs w:val="24"/>
          <w:lang w:val="nl-NL"/>
        </w:rPr>
        <w:t xml:space="preserve"> hebt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besloten </w:t>
      </w:r>
      <w:r w:rsidR="00EF5FD1" w:rsidRPr="00BF63DE">
        <w:rPr>
          <w:rFonts w:ascii="Garamond" w:hAnsi="Garamond"/>
          <w:sz w:val="24"/>
          <w:szCs w:val="24"/>
          <w:lang w:val="nl-NL"/>
        </w:rPr>
        <w:t>‘</w:t>
      </w:r>
      <w:r w:rsidR="008F7742" w:rsidRPr="00BF63DE">
        <w:rPr>
          <w:rFonts w:ascii="Garamond" w:hAnsi="Garamond"/>
          <w:sz w:val="24"/>
          <w:szCs w:val="24"/>
          <w:lang w:val="nl-NL"/>
        </w:rPr>
        <w:t>eens dwazen herders gereedschap’</w:t>
      </w:r>
      <w:r w:rsidR="00DB0746" w:rsidRPr="00BF63DE">
        <w:rPr>
          <w:rStyle w:val="FootnoteReference"/>
          <w:rFonts w:ascii="Garamond" w:hAnsi="Garamond"/>
          <w:sz w:val="24"/>
          <w:szCs w:val="24"/>
          <w:lang w:val="nl-NL"/>
        </w:rPr>
        <w:footnoteReference w:id="183"/>
      </w:r>
      <w:r w:rsidR="008F7742" w:rsidRPr="00BF63DE">
        <w:rPr>
          <w:rFonts w:ascii="Garamond" w:hAnsi="Garamond"/>
          <w:sz w:val="24"/>
          <w:szCs w:val="24"/>
          <w:lang w:val="nl-NL"/>
        </w:rPr>
        <w:t xml:space="preserve"> niet op te geven. </w:t>
      </w:r>
      <w:r w:rsidR="0072073F" w:rsidRPr="00BF63DE">
        <w:rPr>
          <w:rFonts w:ascii="Garamond" w:hAnsi="Garamond"/>
          <w:sz w:val="24"/>
          <w:szCs w:val="24"/>
          <w:lang w:val="nl-NL"/>
        </w:rPr>
        <w:t>U</w:t>
      </w:r>
      <w:r w:rsidR="008F7742" w:rsidRPr="00BF63DE">
        <w:rPr>
          <w:rFonts w:ascii="Garamond" w:hAnsi="Garamond"/>
          <w:sz w:val="24"/>
          <w:szCs w:val="24"/>
          <w:lang w:val="nl-NL"/>
        </w:rPr>
        <w:t xml:space="preserve"> </w:t>
      </w:r>
      <w:r w:rsidR="0072073F" w:rsidRPr="00BF63DE">
        <w:rPr>
          <w:rFonts w:ascii="Garamond" w:hAnsi="Garamond"/>
          <w:sz w:val="24"/>
          <w:szCs w:val="24"/>
          <w:lang w:val="nl-NL"/>
        </w:rPr>
        <w:t xml:space="preserve">bent </w:t>
      </w:r>
      <w:r w:rsidR="008F7742" w:rsidRPr="00BF63DE">
        <w:rPr>
          <w:rFonts w:ascii="Garamond" w:hAnsi="Garamond"/>
          <w:sz w:val="24"/>
          <w:szCs w:val="24"/>
          <w:lang w:val="nl-NL"/>
        </w:rPr>
        <w:t>leden van</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 xml:space="preserve">antichrist, wiens rijk, volgens de schrift </w:t>
      </w:r>
      <w:r w:rsidR="00EF5FD1" w:rsidRPr="00BF63DE">
        <w:rPr>
          <w:rFonts w:ascii="Garamond" w:hAnsi="Garamond"/>
          <w:sz w:val="24"/>
          <w:szCs w:val="24"/>
          <w:lang w:val="nl-NL"/>
        </w:rPr>
        <w:t>‘</w:t>
      </w:r>
      <w:r w:rsidR="008F7742" w:rsidRPr="00BF63DE">
        <w:rPr>
          <w:rFonts w:ascii="Garamond" w:hAnsi="Garamond"/>
          <w:sz w:val="24"/>
          <w:szCs w:val="24"/>
          <w:lang w:val="nl-NL"/>
        </w:rPr>
        <w:t xml:space="preserve">gevestigd is in bloed, ja in het bloed </w:t>
      </w:r>
      <w:r w:rsidR="003554F4" w:rsidRPr="00BF63DE">
        <w:rPr>
          <w:rFonts w:ascii="Garamond" w:hAnsi="Garamond"/>
          <w:sz w:val="24"/>
          <w:szCs w:val="24"/>
          <w:lang w:val="nl-NL"/>
        </w:rPr>
        <w:t>der</w:t>
      </w:r>
      <w:r w:rsidR="008F7742" w:rsidRPr="00BF63DE">
        <w:rPr>
          <w:rFonts w:ascii="Garamond" w:hAnsi="Garamond"/>
          <w:sz w:val="24"/>
          <w:szCs w:val="24"/>
          <w:lang w:val="nl-NL"/>
        </w:rPr>
        <w:t xml:space="preserve"> heiligen’. </w:t>
      </w:r>
      <w:r w:rsidR="003554F4" w:rsidRPr="00BF63DE">
        <w:rPr>
          <w:rFonts w:ascii="Garamond" w:hAnsi="Garamond"/>
          <w:sz w:val="24"/>
          <w:szCs w:val="24"/>
          <w:lang w:val="nl-NL"/>
        </w:rPr>
        <w:t>U</w:t>
      </w:r>
      <w:r w:rsidR="008F7742" w:rsidRPr="00BF63DE">
        <w:rPr>
          <w:rFonts w:ascii="Garamond" w:hAnsi="Garamond"/>
          <w:sz w:val="24"/>
          <w:szCs w:val="24"/>
          <w:lang w:val="nl-NL"/>
        </w:rPr>
        <w:t xml:space="preserve"> hebt dat bloed reeds in </w:t>
      </w:r>
      <w:r w:rsidR="00634146" w:rsidRPr="00BF63DE">
        <w:rPr>
          <w:rFonts w:ascii="Garamond" w:hAnsi="Garamond"/>
          <w:sz w:val="24"/>
          <w:szCs w:val="24"/>
          <w:lang w:val="nl-NL"/>
        </w:rPr>
        <w:t>stromen</w:t>
      </w:r>
      <w:r w:rsidR="008F7742" w:rsidRPr="00BF63DE">
        <w:rPr>
          <w:rFonts w:ascii="Garamond" w:hAnsi="Garamond"/>
          <w:sz w:val="24"/>
          <w:szCs w:val="24"/>
          <w:lang w:val="nl-NL"/>
        </w:rPr>
        <w:t xml:space="preserve"> vergoten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weldra zult</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allen daarvan te drinken </w:t>
      </w:r>
      <w:r w:rsidR="008B527A" w:rsidRPr="00BF63DE">
        <w:rPr>
          <w:rFonts w:ascii="Garamond" w:hAnsi="Garamond"/>
          <w:sz w:val="24"/>
          <w:szCs w:val="24"/>
          <w:lang w:val="nl-NL"/>
        </w:rPr>
        <w:t>krijgen</w:t>
      </w:r>
      <w:r w:rsidR="009934B2" w:rsidRPr="00BF63DE">
        <w:rPr>
          <w:rFonts w:ascii="Garamond" w:hAnsi="Garamond"/>
          <w:sz w:val="24"/>
          <w:szCs w:val="24"/>
          <w:lang w:val="nl-NL"/>
        </w:rPr>
        <w:t>.</w:t>
      </w:r>
      <w:r w:rsidR="00DB0746" w:rsidRPr="00BF63DE">
        <w:rPr>
          <w:rStyle w:val="FootnoteReference"/>
          <w:rFonts w:ascii="Garamond" w:hAnsi="Garamond"/>
          <w:sz w:val="24"/>
          <w:szCs w:val="24"/>
          <w:lang w:val="nl-NL"/>
        </w:rPr>
        <w:footnoteReference w:id="184"/>
      </w:r>
      <w:r w:rsidR="00DB0746" w:rsidRPr="00BF63DE">
        <w:rPr>
          <w:rFonts w:ascii="Garamond" w:hAnsi="Garamond"/>
          <w:sz w:val="24"/>
          <w:szCs w:val="24"/>
          <w:lang w:val="nl-NL"/>
        </w:rPr>
        <w:t xml:space="preserve"> D</w:t>
      </w:r>
      <w:r w:rsidR="008F7742" w:rsidRPr="00BF63DE">
        <w:rPr>
          <w:rFonts w:ascii="Garamond" w:hAnsi="Garamond"/>
          <w:sz w:val="24"/>
          <w:szCs w:val="24"/>
          <w:lang w:val="nl-NL"/>
        </w:rPr>
        <w:t xml:space="preserve">e </w:t>
      </w:r>
      <w:r w:rsidR="00EF5FD1" w:rsidRPr="00BF63DE">
        <w:rPr>
          <w:rFonts w:ascii="Garamond" w:hAnsi="Garamond"/>
          <w:sz w:val="24"/>
          <w:szCs w:val="24"/>
          <w:lang w:val="nl-NL"/>
        </w:rPr>
        <w:t>‘</w:t>
      </w:r>
      <w:r w:rsidR="008F7742" w:rsidRPr="00BF63DE">
        <w:rPr>
          <w:rFonts w:ascii="Garamond" w:hAnsi="Garamond"/>
          <w:sz w:val="24"/>
          <w:szCs w:val="24"/>
          <w:lang w:val="nl-NL"/>
        </w:rPr>
        <w:t xml:space="preserve">beker des wijns van de grimmigheid </w:t>
      </w:r>
      <w:r w:rsidR="0006302F" w:rsidRPr="00BF63DE">
        <w:rPr>
          <w:rFonts w:ascii="Garamond" w:hAnsi="Garamond"/>
          <w:sz w:val="24"/>
          <w:szCs w:val="24"/>
          <w:lang w:val="nl-NL"/>
        </w:rPr>
        <w:t>des Heeren</w:t>
      </w:r>
      <w:r w:rsidR="008F7742" w:rsidRPr="00BF63DE">
        <w:rPr>
          <w:rFonts w:ascii="Garamond" w:hAnsi="Garamond"/>
          <w:sz w:val="24"/>
          <w:szCs w:val="24"/>
          <w:lang w:val="nl-NL"/>
        </w:rPr>
        <w:t>’</w:t>
      </w:r>
      <w:r w:rsidR="00B5668E" w:rsidRPr="00BF63DE">
        <w:rPr>
          <w:rStyle w:val="FootnoteReference"/>
          <w:rFonts w:ascii="Garamond" w:hAnsi="Garamond"/>
          <w:sz w:val="24"/>
          <w:szCs w:val="24"/>
          <w:lang w:val="nl-NL"/>
        </w:rPr>
        <w:footnoteReference w:id="185"/>
      </w:r>
      <w:r w:rsidR="008F7742" w:rsidRPr="00BF63DE">
        <w:rPr>
          <w:rFonts w:ascii="Garamond" w:hAnsi="Garamond"/>
          <w:sz w:val="24"/>
          <w:szCs w:val="24"/>
          <w:lang w:val="nl-NL"/>
        </w:rPr>
        <w:t xml:space="preserve"> zal over u uitgestort worden.’ </w:t>
      </w:r>
      <w:r w:rsidR="00DB0746" w:rsidRPr="00BF63DE">
        <w:rPr>
          <w:rFonts w:ascii="Garamond" w:hAnsi="Garamond"/>
          <w:sz w:val="24"/>
          <w:szCs w:val="24"/>
          <w:lang w:val="nl-NL"/>
        </w:rPr>
        <w:t>W</w:t>
      </w:r>
      <w:r w:rsidR="008F7742" w:rsidRPr="00BF63DE">
        <w:rPr>
          <w:rFonts w:ascii="Garamond" w:hAnsi="Garamond"/>
          <w:sz w:val="24"/>
          <w:szCs w:val="24"/>
          <w:lang w:val="nl-NL"/>
        </w:rPr>
        <w:t>ij zien dat ieder woord van Cromwell geput is uit</w:t>
      </w:r>
      <w:r w:rsidR="003554F4" w:rsidRPr="00BF63DE">
        <w:rPr>
          <w:rFonts w:ascii="Garamond" w:hAnsi="Garamond"/>
          <w:sz w:val="24"/>
          <w:szCs w:val="24"/>
          <w:lang w:val="nl-NL"/>
        </w:rPr>
        <w:t xml:space="preserve"> d</w:t>
      </w:r>
      <w:r w:rsidR="008F7742" w:rsidRPr="00BF63DE">
        <w:rPr>
          <w:rFonts w:ascii="Garamond" w:hAnsi="Garamond"/>
          <w:sz w:val="24"/>
          <w:szCs w:val="24"/>
          <w:lang w:val="nl-NL"/>
        </w:rPr>
        <w:t xml:space="preserve">e heilige </w:t>
      </w:r>
      <w:r w:rsidR="003554F4" w:rsidRPr="00BF63DE">
        <w:rPr>
          <w:rFonts w:ascii="Garamond" w:hAnsi="Garamond"/>
          <w:sz w:val="24"/>
          <w:szCs w:val="24"/>
          <w:lang w:val="nl-NL"/>
        </w:rPr>
        <w:t>S</w:t>
      </w:r>
      <w:r w:rsidR="008F7742" w:rsidRPr="00BF63DE">
        <w:rPr>
          <w:rFonts w:ascii="Garamond" w:hAnsi="Garamond"/>
          <w:sz w:val="24"/>
          <w:szCs w:val="24"/>
          <w:lang w:val="nl-NL"/>
        </w:rPr>
        <w:t xml:space="preserve">chrift. Dit kan velen zeker </w:t>
      </w:r>
      <w:r w:rsidR="003554F4" w:rsidRPr="00BF63DE">
        <w:rPr>
          <w:rFonts w:ascii="Garamond" w:hAnsi="Garamond"/>
          <w:sz w:val="24"/>
          <w:szCs w:val="24"/>
          <w:lang w:val="nl-NL"/>
        </w:rPr>
        <w:t>aanleiding</w:t>
      </w:r>
      <w:r w:rsidR="008F7742" w:rsidRPr="00BF63DE">
        <w:rPr>
          <w:rFonts w:ascii="Garamond" w:hAnsi="Garamond"/>
          <w:sz w:val="24"/>
          <w:szCs w:val="24"/>
          <w:lang w:val="nl-NL"/>
        </w:rPr>
        <w:t xml:space="preserve"> geven tot spot. Wat ons aangaat, die </w:t>
      </w:r>
      <w:r w:rsidR="00EF5FD1" w:rsidRPr="00BF63DE">
        <w:rPr>
          <w:rFonts w:ascii="Garamond" w:hAnsi="Garamond"/>
          <w:sz w:val="24"/>
          <w:szCs w:val="24"/>
          <w:lang w:val="nl-NL"/>
        </w:rPr>
        <w:t>geloven</w:t>
      </w:r>
      <w:r w:rsidR="008F7742" w:rsidRPr="00BF63DE">
        <w:rPr>
          <w:rFonts w:ascii="Garamond" w:hAnsi="Garamond"/>
          <w:sz w:val="24"/>
          <w:szCs w:val="24"/>
          <w:lang w:val="nl-NL"/>
        </w:rPr>
        <w:t xml:space="preserve"> dat de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generaal, waar hij met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w:t>
      </w:r>
      <w:r w:rsidR="003554F4" w:rsidRPr="00BF63DE">
        <w:rPr>
          <w:rFonts w:ascii="Garamond" w:hAnsi="Garamond"/>
          <w:sz w:val="24"/>
          <w:szCs w:val="24"/>
          <w:lang w:val="nl-NL"/>
        </w:rPr>
        <w:t>W</w:t>
      </w:r>
      <w:r w:rsidR="008F7742" w:rsidRPr="00BF63DE">
        <w:rPr>
          <w:rFonts w:ascii="Garamond" w:hAnsi="Garamond"/>
          <w:sz w:val="24"/>
          <w:szCs w:val="24"/>
          <w:lang w:val="nl-NL"/>
        </w:rPr>
        <w:t xml:space="preserve">oord de </w:t>
      </w:r>
      <w:r w:rsidR="00026DF6" w:rsidRPr="00BF63DE">
        <w:rPr>
          <w:rFonts w:ascii="Garamond" w:hAnsi="Garamond"/>
          <w:sz w:val="24"/>
          <w:szCs w:val="24"/>
          <w:lang w:val="nl-NL"/>
        </w:rPr>
        <w:t>jezuïeten</w:t>
      </w:r>
      <w:r w:rsidR="008F7742" w:rsidRPr="00BF63DE">
        <w:rPr>
          <w:rFonts w:ascii="Garamond" w:hAnsi="Garamond"/>
          <w:sz w:val="24"/>
          <w:szCs w:val="24"/>
          <w:lang w:val="nl-NL"/>
        </w:rPr>
        <w:t xml:space="preserve"> van </w:t>
      </w:r>
      <w:r w:rsidR="00BA09B6" w:rsidRPr="00BF63DE">
        <w:rPr>
          <w:rFonts w:ascii="Garamond" w:hAnsi="Garamond"/>
          <w:sz w:val="24"/>
          <w:szCs w:val="24"/>
          <w:lang w:val="nl-NL"/>
        </w:rPr>
        <w:t>Ierland</w:t>
      </w:r>
      <w:r w:rsidR="008F7742" w:rsidRPr="00BF63DE">
        <w:rPr>
          <w:rFonts w:ascii="Garamond" w:hAnsi="Garamond"/>
          <w:sz w:val="24"/>
          <w:szCs w:val="24"/>
          <w:lang w:val="nl-NL"/>
        </w:rPr>
        <w:t xml:space="preserve"> bestrijdt, een </w:t>
      </w:r>
      <w:r w:rsidR="00B5668E" w:rsidRPr="00BF63DE">
        <w:rPr>
          <w:rFonts w:ascii="Garamond" w:hAnsi="Garamond"/>
          <w:sz w:val="24"/>
          <w:szCs w:val="24"/>
          <w:lang w:val="nl-NL"/>
        </w:rPr>
        <w:t>Go</w:t>
      </w:r>
      <w:r w:rsidR="008F7742" w:rsidRPr="00BF63DE">
        <w:rPr>
          <w:rFonts w:ascii="Garamond" w:hAnsi="Garamond"/>
          <w:sz w:val="24"/>
          <w:szCs w:val="24"/>
          <w:lang w:val="nl-NL"/>
        </w:rPr>
        <w:t>de welgevallig w</w:t>
      </w:r>
      <w:r w:rsidR="00635913" w:rsidRPr="00BF63DE">
        <w:rPr>
          <w:rFonts w:ascii="Garamond" w:hAnsi="Garamond"/>
          <w:sz w:val="24"/>
          <w:szCs w:val="24"/>
          <w:lang w:val="nl-NL"/>
        </w:rPr>
        <w:t xml:space="preserve">erk </w:t>
      </w:r>
      <w:r w:rsidR="00EE245C" w:rsidRPr="00BF63DE">
        <w:rPr>
          <w:rFonts w:ascii="Garamond" w:hAnsi="Garamond"/>
          <w:sz w:val="24"/>
          <w:szCs w:val="24"/>
          <w:lang w:val="nl-NL"/>
        </w:rPr>
        <w:t>verricht</w:t>
      </w:r>
      <w:r w:rsidR="00635913" w:rsidRPr="00BF63DE">
        <w:rPr>
          <w:rFonts w:ascii="Garamond" w:hAnsi="Garamond"/>
          <w:sz w:val="24"/>
          <w:szCs w:val="24"/>
          <w:lang w:val="nl-NL"/>
        </w:rPr>
        <w:t>, wij beklagen er ons niet over, dat hij zijn wapentuig ontleend heeft aan</w:t>
      </w:r>
      <w:r w:rsidR="008F7742" w:rsidRPr="00BF63DE">
        <w:rPr>
          <w:rFonts w:ascii="Garamond" w:hAnsi="Garamond"/>
          <w:sz w:val="24"/>
          <w:szCs w:val="24"/>
          <w:lang w:val="nl-NL"/>
        </w:rPr>
        <w:t xml:space="preserve"> de apostel judas</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aan </w:t>
      </w:r>
      <w:r w:rsidR="00AB5F82" w:rsidRPr="00BF63DE">
        <w:rPr>
          <w:rFonts w:ascii="Garamond" w:hAnsi="Garamond"/>
          <w:sz w:val="24"/>
          <w:szCs w:val="24"/>
          <w:lang w:val="nl-NL"/>
        </w:rPr>
        <w:t>Johan</w:t>
      </w:r>
      <w:r w:rsidR="008F7742" w:rsidRPr="00BF63DE">
        <w:rPr>
          <w:rFonts w:ascii="Garamond" w:hAnsi="Garamond"/>
          <w:sz w:val="24"/>
          <w:szCs w:val="24"/>
          <w:lang w:val="nl-NL"/>
        </w:rPr>
        <w:t>nes,</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de</w:t>
      </w:r>
      <w:r w:rsidR="00AF5374" w:rsidRPr="00BF63DE">
        <w:rPr>
          <w:rFonts w:ascii="Garamond" w:hAnsi="Garamond"/>
          <w:sz w:val="24"/>
          <w:szCs w:val="24"/>
          <w:lang w:val="nl-NL"/>
        </w:rPr>
        <w:t xml:space="preserve"> Heer</w:t>
      </w:r>
      <w:r w:rsidR="003554F4" w:rsidRPr="00BF63DE">
        <w:rPr>
          <w:rFonts w:ascii="Garamond" w:hAnsi="Garamond"/>
          <w:sz w:val="24"/>
          <w:szCs w:val="24"/>
          <w:lang w:val="nl-NL"/>
        </w:rPr>
        <w:t>e</w:t>
      </w:r>
      <w:r w:rsidR="00AF5374" w:rsidRPr="00BF63DE">
        <w:rPr>
          <w:rFonts w:ascii="Garamond" w:hAnsi="Garamond"/>
          <w:sz w:val="24"/>
          <w:szCs w:val="24"/>
          <w:lang w:val="nl-NL"/>
        </w:rPr>
        <w:t xml:space="preserve"> </w:t>
      </w:r>
      <w:r w:rsidR="008F7742" w:rsidRPr="00BF63DE">
        <w:rPr>
          <w:rFonts w:ascii="Garamond" w:hAnsi="Garamond"/>
          <w:sz w:val="24"/>
          <w:szCs w:val="24"/>
          <w:lang w:val="nl-NL"/>
        </w:rPr>
        <w:t xml:space="preserve">liefhad. Het is niet </w:t>
      </w:r>
      <w:r w:rsidR="00634146" w:rsidRPr="00BF63DE">
        <w:rPr>
          <w:rFonts w:ascii="Garamond" w:hAnsi="Garamond"/>
          <w:sz w:val="24"/>
          <w:szCs w:val="24"/>
          <w:lang w:val="nl-NL"/>
        </w:rPr>
        <w:t>alleen</w:t>
      </w:r>
      <w:r w:rsidR="008F7742" w:rsidRPr="00BF63DE">
        <w:rPr>
          <w:rFonts w:ascii="Garamond" w:hAnsi="Garamond"/>
          <w:sz w:val="24"/>
          <w:szCs w:val="24"/>
          <w:lang w:val="nl-NL"/>
        </w:rPr>
        <w:t xml:space="preserve"> op het eiland </w:t>
      </w:r>
      <w:r w:rsidR="00B5668E" w:rsidRPr="00BF63DE">
        <w:rPr>
          <w:rFonts w:ascii="Garamond" w:hAnsi="Garamond"/>
          <w:sz w:val="24"/>
          <w:szCs w:val="24"/>
          <w:lang w:val="nl-NL"/>
        </w:rPr>
        <w:t>P</w:t>
      </w:r>
      <w:r w:rsidR="008F7742" w:rsidRPr="00BF63DE">
        <w:rPr>
          <w:rFonts w:ascii="Garamond" w:hAnsi="Garamond"/>
          <w:sz w:val="24"/>
          <w:szCs w:val="24"/>
          <w:lang w:val="nl-NL"/>
        </w:rPr>
        <w:t xml:space="preserve">atmos, dat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gebeurtenissen ontwikkeld werden voor het oog van de christenen.</w:t>
      </w:r>
      <w:r w:rsidR="00635913" w:rsidRPr="00BF63DE">
        <w:rPr>
          <w:rFonts w:ascii="Garamond" w:hAnsi="Garamond"/>
          <w:sz w:val="24"/>
          <w:szCs w:val="24"/>
          <w:lang w:val="nl-NL"/>
        </w:rPr>
        <w:t xml:space="preserve"> Er zijn in</w:t>
      </w:r>
      <w:r w:rsidR="008F7742" w:rsidRPr="00BF63DE">
        <w:rPr>
          <w:rFonts w:ascii="Garamond" w:hAnsi="Garamond"/>
          <w:sz w:val="24"/>
          <w:szCs w:val="24"/>
          <w:lang w:val="nl-NL"/>
        </w:rPr>
        <w:t xml:space="preserve"> de loop van de eeuwen buitengewone dingen geschied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er zijn tijden geweest wanneer de stem</w:t>
      </w:r>
      <w:r w:rsidR="00FD00EC" w:rsidRPr="00BF63DE">
        <w:rPr>
          <w:rFonts w:ascii="Garamond" w:hAnsi="Garamond"/>
          <w:sz w:val="24"/>
          <w:szCs w:val="24"/>
          <w:lang w:val="nl-NL"/>
        </w:rPr>
        <w:t xml:space="preserve"> van de </w:t>
      </w:r>
      <w:r w:rsidR="0006302F" w:rsidRPr="00BF63DE">
        <w:rPr>
          <w:rFonts w:ascii="Garamond" w:hAnsi="Garamond"/>
          <w:sz w:val="24"/>
          <w:szCs w:val="24"/>
          <w:lang w:val="nl-NL"/>
        </w:rPr>
        <w:t>Heere</w:t>
      </w:r>
      <w:r w:rsidR="00EE4D5D" w:rsidRPr="00BF63DE">
        <w:rPr>
          <w:rFonts w:ascii="Garamond" w:hAnsi="Garamond"/>
          <w:sz w:val="24"/>
          <w:szCs w:val="24"/>
          <w:lang w:val="nl-NL"/>
        </w:rPr>
        <w:t xml:space="preserve"> </w:t>
      </w:r>
      <w:r w:rsidR="008F7742" w:rsidRPr="00BF63DE">
        <w:rPr>
          <w:rFonts w:ascii="Garamond" w:hAnsi="Garamond"/>
          <w:sz w:val="24"/>
          <w:szCs w:val="24"/>
          <w:lang w:val="nl-NL"/>
        </w:rPr>
        <w:t xml:space="preserve">zich </w:t>
      </w:r>
      <w:r w:rsidR="00EF5FD1" w:rsidRPr="00BF63DE">
        <w:rPr>
          <w:rFonts w:ascii="Garamond" w:hAnsi="Garamond"/>
          <w:sz w:val="24"/>
          <w:szCs w:val="24"/>
          <w:lang w:val="nl-NL"/>
        </w:rPr>
        <w:t>horen</w:t>
      </w:r>
      <w:r w:rsidR="008F7742" w:rsidRPr="00BF63DE">
        <w:rPr>
          <w:rFonts w:ascii="Garamond" w:hAnsi="Garamond"/>
          <w:sz w:val="24"/>
          <w:szCs w:val="24"/>
          <w:lang w:val="nl-NL"/>
        </w:rPr>
        <w:t xml:space="preserve"> deed, </w:t>
      </w:r>
      <w:r w:rsidR="00EF5FD1" w:rsidRPr="00BF63DE">
        <w:rPr>
          <w:rFonts w:ascii="Garamond" w:hAnsi="Garamond"/>
          <w:sz w:val="24"/>
          <w:szCs w:val="24"/>
          <w:lang w:val="nl-NL"/>
        </w:rPr>
        <w:t>‘</w:t>
      </w:r>
      <w:r w:rsidR="008F7742" w:rsidRPr="00BF63DE">
        <w:rPr>
          <w:rFonts w:ascii="Garamond" w:hAnsi="Garamond"/>
          <w:sz w:val="24"/>
          <w:szCs w:val="24"/>
          <w:lang w:val="nl-NL"/>
        </w:rPr>
        <w:t>als</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stem van vele wateren</w:t>
      </w:r>
      <w:r w:rsidR="00075CF8" w:rsidRPr="00BF63DE">
        <w:rPr>
          <w:rFonts w:ascii="Garamond" w:hAnsi="Garamond"/>
          <w:sz w:val="24"/>
          <w:szCs w:val="24"/>
          <w:lang w:val="nl-NL"/>
        </w:rPr>
        <w:t>,</w:t>
      </w:r>
      <w:r w:rsidR="008F7742" w:rsidRPr="00BF63DE">
        <w:rPr>
          <w:rFonts w:ascii="Garamond" w:hAnsi="Garamond"/>
          <w:sz w:val="24"/>
          <w:szCs w:val="24"/>
          <w:lang w:val="nl-NL"/>
        </w:rPr>
        <w:t>’</w:t>
      </w:r>
      <w:r w:rsidR="003554F4" w:rsidRPr="00BF63DE">
        <w:rPr>
          <w:rStyle w:val="FootnoteReference"/>
          <w:rFonts w:ascii="Garamond" w:hAnsi="Garamond"/>
          <w:sz w:val="24"/>
          <w:szCs w:val="24"/>
          <w:lang w:val="nl-NL"/>
        </w:rPr>
        <w:footnoteReference w:id="186"/>
      </w:r>
      <w:r w:rsidR="008F7742" w:rsidRPr="00BF63DE">
        <w:rPr>
          <w:rFonts w:ascii="Garamond" w:hAnsi="Garamond"/>
          <w:sz w:val="24"/>
          <w:szCs w:val="24"/>
          <w:lang w:val="nl-NL"/>
        </w:rPr>
        <w:t xml:space="preserve"> en dat in gindse</w:t>
      </w:r>
      <w:r w:rsidR="00AB5F82" w:rsidRPr="00BF63DE">
        <w:rPr>
          <w:rFonts w:ascii="Garamond" w:hAnsi="Garamond"/>
          <w:sz w:val="24"/>
          <w:szCs w:val="24"/>
          <w:lang w:val="nl-NL"/>
        </w:rPr>
        <w:t xml:space="preserve"> werkelijk</w:t>
      </w:r>
      <w:r w:rsidR="008F7742" w:rsidRPr="00BF63DE">
        <w:rPr>
          <w:rFonts w:ascii="Garamond" w:hAnsi="Garamond"/>
          <w:sz w:val="24"/>
          <w:szCs w:val="24"/>
          <w:lang w:val="nl-NL"/>
        </w:rPr>
        <w:t xml:space="preserve"> apocalyptische dagen van apocalyptische spreekwijzen we</w:t>
      </w:r>
      <w:r w:rsidR="00635913" w:rsidRPr="00BF63DE">
        <w:rPr>
          <w:rFonts w:ascii="Garamond" w:hAnsi="Garamond"/>
          <w:sz w:val="24"/>
          <w:szCs w:val="24"/>
          <w:lang w:val="nl-NL"/>
        </w:rPr>
        <w:t>rd gebruik gemaakt, moet ons niet verwonderen.</w:t>
      </w:r>
    </w:p>
    <w:p w14:paraId="7F721881" w14:textId="50A041B4"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De</w:t>
      </w:r>
      <w:r w:rsidR="00EE4D5D" w:rsidRPr="00BF63DE">
        <w:rPr>
          <w:rFonts w:ascii="Garamond" w:hAnsi="Garamond"/>
          <w:sz w:val="24"/>
          <w:szCs w:val="24"/>
          <w:lang w:val="nl-NL"/>
        </w:rPr>
        <w:t xml:space="preserve"> </w:t>
      </w:r>
      <w:r w:rsidRPr="00BF63DE">
        <w:rPr>
          <w:rFonts w:ascii="Garamond" w:hAnsi="Garamond"/>
          <w:sz w:val="24"/>
          <w:szCs w:val="24"/>
          <w:lang w:val="nl-NL"/>
        </w:rPr>
        <w:t xml:space="preserve">geestelijken met wie Cromwell te doen had, waren eerst opgetreden als verdedigers van de hiërarchie, vervolgens als kampvechters voor de </w:t>
      </w:r>
      <w:r w:rsidR="00635913" w:rsidRPr="00BF63DE">
        <w:rPr>
          <w:rFonts w:ascii="Garamond" w:hAnsi="Garamond"/>
          <w:sz w:val="24"/>
          <w:szCs w:val="24"/>
          <w:lang w:val="nl-NL"/>
        </w:rPr>
        <w:t>koning</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eindelijk ook hadden zij gesproken van het volk. </w:t>
      </w:r>
      <w:r w:rsidRPr="00BF63DE">
        <w:rPr>
          <w:rFonts w:ascii="Garamond" w:hAnsi="Garamond"/>
          <w:sz w:val="24"/>
          <w:szCs w:val="24"/>
          <w:lang w:val="nl-NL"/>
        </w:rPr>
        <w:t xml:space="preserve">Cromwell geloofde dan ook dat het volk wel het laatst en het minst in </w:t>
      </w:r>
      <w:r w:rsidR="00026DF6" w:rsidRPr="00BF63DE">
        <w:rPr>
          <w:rFonts w:ascii="Garamond" w:hAnsi="Garamond"/>
          <w:sz w:val="24"/>
          <w:szCs w:val="24"/>
          <w:lang w:val="nl-NL"/>
        </w:rPr>
        <w:t xml:space="preserve">hun </w:t>
      </w:r>
      <w:r w:rsidRPr="00BF63DE">
        <w:rPr>
          <w:rFonts w:ascii="Garamond" w:hAnsi="Garamond"/>
          <w:sz w:val="24"/>
          <w:szCs w:val="24"/>
          <w:lang w:val="nl-NL"/>
        </w:rPr>
        <w:t>zorgen deelde. Hij behandelde hen</w:t>
      </w:r>
      <w:r w:rsidR="009934B2" w:rsidRPr="00BF63DE">
        <w:rPr>
          <w:rFonts w:ascii="Garamond" w:hAnsi="Garamond"/>
          <w:sz w:val="24"/>
          <w:szCs w:val="24"/>
          <w:lang w:val="nl-NL"/>
        </w:rPr>
        <w:t>,</w:t>
      </w:r>
      <w:r w:rsidRPr="00BF63DE">
        <w:rPr>
          <w:rFonts w:ascii="Garamond" w:hAnsi="Garamond"/>
          <w:sz w:val="24"/>
          <w:szCs w:val="24"/>
          <w:lang w:val="nl-NL"/>
        </w:rPr>
        <w:t xml:space="preserve"> wat dit betrof, met bitteren spot</w:t>
      </w:r>
      <w:r w:rsidR="00075CF8" w:rsidRPr="00BF63DE">
        <w:rPr>
          <w:rFonts w:ascii="Garamond" w:hAnsi="Garamond"/>
          <w:sz w:val="24"/>
          <w:szCs w:val="24"/>
          <w:lang w:val="nl-NL"/>
        </w:rPr>
        <w:t>,</w:t>
      </w:r>
      <w:r w:rsidRPr="00BF63DE">
        <w:rPr>
          <w:rFonts w:ascii="Garamond" w:hAnsi="Garamond"/>
          <w:sz w:val="24"/>
          <w:szCs w:val="24"/>
          <w:lang w:val="nl-NL"/>
        </w:rPr>
        <w:t xml:space="preserve"> en nadat hij aan gezegden van de kardinaal </w:t>
      </w:r>
      <w:r w:rsidR="00B5668E" w:rsidRPr="00BF63DE">
        <w:rPr>
          <w:rFonts w:ascii="Garamond" w:hAnsi="Garamond"/>
          <w:sz w:val="24"/>
          <w:szCs w:val="24"/>
          <w:lang w:val="nl-NL"/>
        </w:rPr>
        <w:t>W</w:t>
      </w:r>
      <w:r w:rsidRPr="00BF63DE">
        <w:rPr>
          <w:rFonts w:ascii="Garamond" w:hAnsi="Garamond"/>
          <w:sz w:val="24"/>
          <w:szCs w:val="24"/>
          <w:lang w:val="nl-NL"/>
        </w:rPr>
        <w:t>olse</w:t>
      </w:r>
      <w:r w:rsidR="00B5668E" w:rsidRPr="00BF63DE">
        <w:rPr>
          <w:rFonts w:ascii="Garamond" w:hAnsi="Garamond"/>
          <w:sz w:val="24"/>
          <w:szCs w:val="24"/>
          <w:lang w:val="nl-NL"/>
        </w:rPr>
        <w:t>y</w:t>
      </w:r>
      <w:r w:rsidRPr="00BF63DE">
        <w:rPr>
          <w:rFonts w:ascii="Garamond" w:hAnsi="Garamond"/>
          <w:sz w:val="24"/>
          <w:szCs w:val="24"/>
          <w:lang w:val="nl-NL"/>
        </w:rPr>
        <w:t xml:space="preserve"> herinnerd had, voorspelde hij</w:t>
      </w:r>
      <w:r w:rsidR="00387D1B" w:rsidRPr="00BF63DE">
        <w:rPr>
          <w:rFonts w:ascii="Garamond" w:hAnsi="Garamond"/>
          <w:sz w:val="24"/>
          <w:szCs w:val="24"/>
          <w:lang w:val="nl-NL"/>
        </w:rPr>
        <w:t xml:space="preserve"> een </w:t>
      </w:r>
      <w:r w:rsidRPr="00BF63DE">
        <w:rPr>
          <w:rFonts w:ascii="Garamond" w:hAnsi="Garamond"/>
          <w:sz w:val="24"/>
          <w:szCs w:val="24"/>
          <w:lang w:val="nl-NL"/>
        </w:rPr>
        <w:t>toekomst welke in de Franse</w:t>
      </w:r>
      <w:r w:rsidR="00635913" w:rsidRPr="00BF63DE">
        <w:rPr>
          <w:rFonts w:ascii="Garamond" w:hAnsi="Garamond"/>
          <w:sz w:val="24"/>
          <w:szCs w:val="24"/>
          <w:lang w:val="nl-NL"/>
        </w:rPr>
        <w:t xml:space="preserve"> omwenteling van 1789 maar al te bedroevend is vervuld geworden. Hij vervolgde namelijk:</w:t>
      </w:r>
    </w:p>
    <w:p w14:paraId="17E5F898" w14:textId="02E591A1" w:rsidR="00635913"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AA2C10" w:rsidRPr="00BF63DE">
        <w:rPr>
          <w:rFonts w:ascii="Garamond" w:hAnsi="Garamond"/>
          <w:sz w:val="24"/>
          <w:szCs w:val="24"/>
          <w:lang w:val="nl-NL"/>
        </w:rPr>
        <w:t>N</w:t>
      </w:r>
      <w:r w:rsidR="008F7742" w:rsidRPr="00BF63DE">
        <w:rPr>
          <w:rFonts w:ascii="Garamond" w:hAnsi="Garamond"/>
          <w:sz w:val="24"/>
          <w:szCs w:val="24"/>
          <w:lang w:val="nl-NL"/>
        </w:rPr>
        <w:t xml:space="preserve">adat </w:t>
      </w:r>
      <w:r w:rsidR="0072073F" w:rsidRPr="00BF63DE">
        <w:rPr>
          <w:rFonts w:ascii="Garamond" w:hAnsi="Garamond"/>
          <w:sz w:val="24"/>
          <w:szCs w:val="24"/>
          <w:lang w:val="nl-NL"/>
        </w:rPr>
        <w:t>u</w:t>
      </w:r>
      <w:r w:rsidR="008F7742" w:rsidRPr="00BF63DE">
        <w:rPr>
          <w:rFonts w:ascii="Garamond" w:hAnsi="Garamond"/>
          <w:sz w:val="24"/>
          <w:szCs w:val="24"/>
          <w:lang w:val="nl-NL"/>
        </w:rPr>
        <w:t>, volgens</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gewoonte, het eerst aan u</w:t>
      </w:r>
      <w:r w:rsidR="004F2372" w:rsidRPr="00BF63DE">
        <w:rPr>
          <w:rFonts w:ascii="Garamond" w:hAnsi="Garamond"/>
          <w:sz w:val="24"/>
          <w:szCs w:val="24"/>
          <w:lang w:val="nl-NL"/>
        </w:rPr>
        <w:t>zelf</w:t>
      </w:r>
      <w:r w:rsidR="0072073F" w:rsidRPr="00BF63DE">
        <w:rPr>
          <w:rFonts w:ascii="Garamond" w:hAnsi="Garamond"/>
          <w:sz w:val="24"/>
          <w:szCs w:val="24"/>
          <w:lang w:val="nl-NL"/>
        </w:rPr>
        <w:t xml:space="preserve"> bent </w:t>
      </w:r>
      <w:r w:rsidR="008F7742" w:rsidRPr="00BF63DE">
        <w:rPr>
          <w:rFonts w:ascii="Garamond" w:hAnsi="Garamond"/>
          <w:sz w:val="24"/>
          <w:szCs w:val="24"/>
          <w:lang w:val="nl-NL"/>
        </w:rPr>
        <w:t>gedachtig geweest</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dan, in de tweede plaats, aan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majesteit (gelijk</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hem noemt),</w:t>
      </w:r>
      <w:r w:rsidR="00E67952" w:rsidRPr="00BF63DE">
        <w:rPr>
          <w:rFonts w:ascii="Garamond" w:hAnsi="Garamond"/>
          <w:sz w:val="24"/>
          <w:szCs w:val="24"/>
          <w:lang w:val="nl-NL"/>
        </w:rPr>
        <w:t xml:space="preserve"> zoals </w:t>
      </w:r>
      <w:r w:rsidR="008F7742" w:rsidRPr="00BF63DE">
        <w:rPr>
          <w:rFonts w:ascii="Garamond" w:hAnsi="Garamond"/>
          <w:sz w:val="24"/>
          <w:szCs w:val="24"/>
          <w:lang w:val="nl-NL"/>
        </w:rPr>
        <w:t xml:space="preserve">dat ook iemand van </w:t>
      </w:r>
      <w:r w:rsidR="00026DF6" w:rsidRPr="00BF63DE">
        <w:rPr>
          <w:rFonts w:ascii="Garamond" w:hAnsi="Garamond"/>
          <w:sz w:val="24"/>
          <w:szCs w:val="24"/>
          <w:lang w:val="nl-NL"/>
        </w:rPr>
        <w:t>de uw</w:t>
      </w:r>
      <w:r w:rsidR="00FD00EC" w:rsidRPr="00BF63DE">
        <w:rPr>
          <w:rFonts w:ascii="Garamond" w:hAnsi="Garamond"/>
          <w:sz w:val="24"/>
          <w:szCs w:val="24"/>
          <w:lang w:val="nl-NL"/>
        </w:rPr>
        <w:t>en</w:t>
      </w:r>
      <w:r w:rsidR="008F7742" w:rsidRPr="00BF63DE">
        <w:rPr>
          <w:rFonts w:ascii="Garamond" w:hAnsi="Garamond"/>
          <w:sz w:val="24"/>
          <w:szCs w:val="24"/>
          <w:lang w:val="nl-NL"/>
        </w:rPr>
        <w:t xml:space="preserve"> deed met zijn bekend </w:t>
      </w:r>
      <w:r w:rsidR="00AA2C10" w:rsidRPr="00BF63DE">
        <w:rPr>
          <w:rFonts w:ascii="Garamond" w:hAnsi="Garamond"/>
          <w:sz w:val="24"/>
          <w:szCs w:val="24"/>
          <w:lang w:val="nl-NL"/>
        </w:rPr>
        <w:t>Ego</w:t>
      </w:r>
      <w:r w:rsidR="008F7742" w:rsidRPr="00BF63DE">
        <w:rPr>
          <w:rFonts w:ascii="Garamond" w:hAnsi="Garamond"/>
          <w:sz w:val="24"/>
          <w:szCs w:val="24"/>
          <w:lang w:val="nl-NL"/>
        </w:rPr>
        <w:t xml:space="preserve"> et </w:t>
      </w:r>
      <w:r w:rsidR="00AA2C10" w:rsidRPr="00BF63DE">
        <w:rPr>
          <w:rFonts w:ascii="Garamond" w:hAnsi="Garamond"/>
          <w:sz w:val="24"/>
          <w:szCs w:val="24"/>
          <w:lang w:val="nl-NL"/>
        </w:rPr>
        <w:t>R</w:t>
      </w:r>
      <w:r w:rsidR="008F7742" w:rsidRPr="00BF63DE">
        <w:rPr>
          <w:rFonts w:ascii="Garamond" w:hAnsi="Garamond"/>
          <w:sz w:val="24"/>
          <w:szCs w:val="24"/>
          <w:lang w:val="nl-NL"/>
        </w:rPr>
        <w:t>ex meus, wilt</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ten laatste ook het volk nog wel in aanmerking nemen. </w:t>
      </w:r>
      <w:r w:rsidR="00AA2C10" w:rsidRPr="00BF63DE">
        <w:rPr>
          <w:rFonts w:ascii="Garamond" w:hAnsi="Garamond"/>
          <w:sz w:val="24"/>
          <w:szCs w:val="24"/>
          <w:lang w:val="nl-NL"/>
        </w:rPr>
        <w:t>U</w:t>
      </w:r>
      <w:r w:rsidR="008F7742" w:rsidRPr="00BF63DE">
        <w:rPr>
          <w:rFonts w:ascii="Garamond" w:hAnsi="Garamond"/>
          <w:sz w:val="24"/>
          <w:szCs w:val="24"/>
          <w:lang w:val="nl-NL"/>
        </w:rPr>
        <w:t xml:space="preserve"> vreest de </w:t>
      </w:r>
      <w:r w:rsidR="00635913" w:rsidRPr="00BF63DE">
        <w:rPr>
          <w:rFonts w:ascii="Garamond" w:hAnsi="Garamond"/>
          <w:sz w:val="24"/>
          <w:szCs w:val="24"/>
          <w:lang w:val="nl-NL"/>
        </w:rPr>
        <w:t>schijn op u te laden dat</w:t>
      </w:r>
      <w:r w:rsidR="00F47AED" w:rsidRPr="00BF63DE">
        <w:rPr>
          <w:rFonts w:ascii="Garamond" w:hAnsi="Garamond"/>
          <w:sz w:val="24"/>
          <w:szCs w:val="24"/>
          <w:lang w:val="nl-NL"/>
        </w:rPr>
        <w:t xml:space="preserve"> u </w:t>
      </w:r>
      <w:r w:rsidR="00635913" w:rsidRPr="00BF63DE">
        <w:rPr>
          <w:rFonts w:ascii="Garamond" w:hAnsi="Garamond"/>
          <w:sz w:val="24"/>
          <w:szCs w:val="24"/>
          <w:lang w:val="nl-NL"/>
        </w:rPr>
        <w:t>het volk vergeet</w:t>
      </w:r>
      <w:r w:rsidRPr="00BF63DE">
        <w:rPr>
          <w:rFonts w:ascii="Garamond" w:hAnsi="Garamond"/>
          <w:sz w:val="24"/>
          <w:szCs w:val="24"/>
          <w:lang w:val="nl-NL"/>
        </w:rPr>
        <w:t xml:space="preserve"> of</w:t>
      </w:r>
      <w:r w:rsidR="00635913" w:rsidRPr="00BF63DE">
        <w:rPr>
          <w:rFonts w:ascii="Garamond" w:hAnsi="Garamond"/>
          <w:sz w:val="24"/>
          <w:szCs w:val="24"/>
          <w:lang w:val="nl-NL"/>
        </w:rPr>
        <w:t xml:space="preserve"> misschien</w:t>
      </w:r>
      <w:r w:rsidR="003554F4" w:rsidRPr="00BF63DE">
        <w:rPr>
          <w:rFonts w:ascii="Garamond" w:hAnsi="Garamond"/>
          <w:sz w:val="24"/>
          <w:szCs w:val="24"/>
          <w:lang w:val="nl-NL"/>
        </w:rPr>
        <w:t xml:space="preserve"> z</w:t>
      </w:r>
      <w:r w:rsidR="008F7742" w:rsidRPr="00BF63DE">
        <w:rPr>
          <w:rFonts w:ascii="Garamond" w:hAnsi="Garamond"/>
          <w:sz w:val="24"/>
          <w:szCs w:val="24"/>
          <w:lang w:val="nl-NL"/>
        </w:rPr>
        <w:t>ou</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mij wel willen doen denken, dat</w:t>
      </w:r>
      <w:r w:rsidR="00F47AED" w:rsidRPr="00BF63DE">
        <w:rPr>
          <w:rFonts w:ascii="Garamond" w:hAnsi="Garamond"/>
          <w:sz w:val="24"/>
          <w:szCs w:val="24"/>
          <w:lang w:val="nl-NL"/>
        </w:rPr>
        <w:t xml:space="preserve"> u </w:t>
      </w:r>
      <w:r w:rsidR="002561DE" w:rsidRPr="00BF63DE">
        <w:rPr>
          <w:rFonts w:ascii="Garamond" w:hAnsi="Garamond"/>
          <w:sz w:val="24"/>
          <w:szCs w:val="24"/>
          <w:lang w:val="nl-NL"/>
        </w:rPr>
        <w:t>zich</w:t>
      </w:r>
      <w:r w:rsidR="008F7742" w:rsidRPr="00BF63DE">
        <w:rPr>
          <w:rFonts w:ascii="Garamond" w:hAnsi="Garamond"/>
          <w:sz w:val="24"/>
          <w:szCs w:val="24"/>
          <w:lang w:val="nl-NL"/>
        </w:rPr>
        <w:t xml:space="preserve"> al zeer veel met ‘het volk bezig houdt. Ongetwijfeld,</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denkt wel aan het volk!</w:t>
      </w:r>
      <w:r w:rsidR="009934B2" w:rsidRPr="00BF63DE">
        <w:rPr>
          <w:rFonts w:ascii="Garamond" w:hAnsi="Garamond"/>
          <w:sz w:val="24"/>
          <w:szCs w:val="24"/>
          <w:lang w:val="nl-NL"/>
        </w:rPr>
        <w:t>.</w:t>
      </w:r>
      <w:r w:rsidR="008F7742" w:rsidRPr="00BF63DE">
        <w:rPr>
          <w:rFonts w:ascii="Garamond" w:hAnsi="Garamond"/>
          <w:sz w:val="24"/>
          <w:szCs w:val="24"/>
          <w:lang w:val="nl-NL"/>
        </w:rPr>
        <w:t xml:space="preserve">.. Ach, die arme </w:t>
      </w:r>
      <w:r w:rsidR="00BA09B6" w:rsidRPr="00BF63DE">
        <w:rPr>
          <w:rFonts w:ascii="Garamond" w:hAnsi="Garamond"/>
          <w:sz w:val="24"/>
          <w:szCs w:val="24"/>
          <w:lang w:val="nl-NL"/>
        </w:rPr>
        <w:t>leken</w:t>
      </w:r>
      <w:r w:rsidR="008F7742" w:rsidRPr="00BF63DE">
        <w:rPr>
          <w:rFonts w:ascii="Garamond" w:hAnsi="Garamond"/>
          <w:sz w:val="24"/>
          <w:szCs w:val="24"/>
          <w:lang w:val="nl-NL"/>
        </w:rPr>
        <w:t xml:space="preserve">! </w:t>
      </w:r>
      <w:r w:rsidR="00AA2C10" w:rsidRPr="00BF63DE">
        <w:rPr>
          <w:rFonts w:ascii="Garamond" w:hAnsi="Garamond"/>
          <w:sz w:val="24"/>
          <w:szCs w:val="24"/>
          <w:lang w:val="nl-NL"/>
        </w:rPr>
        <w:t>Jullie</w:t>
      </w:r>
      <w:r w:rsidR="008F7742" w:rsidRPr="00BF63DE">
        <w:rPr>
          <w:rFonts w:ascii="Garamond" w:hAnsi="Garamond"/>
          <w:sz w:val="24"/>
          <w:szCs w:val="24"/>
          <w:lang w:val="nl-NL"/>
        </w:rPr>
        <w:t>,</w:t>
      </w:r>
      <w:r w:rsidR="00F47AED" w:rsidRPr="00BF63DE">
        <w:rPr>
          <w:rFonts w:ascii="Garamond" w:hAnsi="Garamond"/>
          <w:sz w:val="24"/>
          <w:szCs w:val="24"/>
          <w:lang w:val="nl-NL"/>
        </w:rPr>
        <w:t xml:space="preserve"> </w:t>
      </w:r>
      <w:r w:rsidR="00AA2C10" w:rsidRPr="00BF63DE">
        <w:rPr>
          <w:rFonts w:ascii="Garamond" w:hAnsi="Garamond"/>
          <w:sz w:val="24"/>
          <w:szCs w:val="24"/>
          <w:lang w:val="nl-NL"/>
        </w:rPr>
        <w:t xml:space="preserve">namelijk </w:t>
      </w:r>
      <w:r w:rsidR="00F47AED" w:rsidRPr="00BF63DE">
        <w:rPr>
          <w:rFonts w:ascii="Garamond" w:hAnsi="Garamond"/>
          <w:sz w:val="24"/>
          <w:szCs w:val="24"/>
          <w:lang w:val="nl-NL"/>
        </w:rPr>
        <w:t xml:space="preserve">u </w:t>
      </w:r>
      <w:r w:rsidR="008F7742" w:rsidRPr="00BF63DE">
        <w:rPr>
          <w:rFonts w:ascii="Garamond" w:hAnsi="Garamond"/>
          <w:sz w:val="24"/>
          <w:szCs w:val="24"/>
          <w:lang w:val="nl-NL"/>
        </w:rPr>
        <w:t xml:space="preserve">en uw koning, </w:t>
      </w:r>
      <w:r w:rsidR="000108AD" w:rsidRPr="00BF63DE">
        <w:rPr>
          <w:rFonts w:ascii="Garamond" w:hAnsi="Garamond"/>
          <w:sz w:val="24"/>
          <w:szCs w:val="24"/>
          <w:lang w:val="nl-NL"/>
        </w:rPr>
        <w:t>zou</w:t>
      </w:r>
      <w:r w:rsidR="00AA2C10" w:rsidRPr="00BF63DE">
        <w:rPr>
          <w:rFonts w:ascii="Garamond" w:hAnsi="Garamond"/>
          <w:sz w:val="24"/>
          <w:szCs w:val="24"/>
          <w:lang w:val="nl-NL"/>
        </w:rPr>
        <w:t>den</w:t>
      </w:r>
      <w:r w:rsidR="008F7742" w:rsidRPr="00BF63DE">
        <w:rPr>
          <w:rFonts w:ascii="Garamond" w:hAnsi="Garamond"/>
          <w:sz w:val="24"/>
          <w:szCs w:val="24"/>
          <w:lang w:val="nl-NL"/>
        </w:rPr>
        <w:t xml:space="preserve"> de arme </w:t>
      </w:r>
      <w:r w:rsidR="009934B2" w:rsidRPr="00BF63DE">
        <w:rPr>
          <w:rFonts w:ascii="Garamond" w:hAnsi="Garamond"/>
          <w:sz w:val="24"/>
          <w:szCs w:val="24"/>
          <w:lang w:val="nl-NL"/>
        </w:rPr>
        <w:t>mens</w:t>
      </w:r>
      <w:r w:rsidR="008F7742" w:rsidRPr="00BF63DE">
        <w:rPr>
          <w:rFonts w:ascii="Garamond" w:hAnsi="Garamond"/>
          <w:sz w:val="24"/>
          <w:szCs w:val="24"/>
          <w:lang w:val="nl-NL"/>
        </w:rPr>
        <w:t>en wel als gedienstige paarden behandelen willen</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hen afrijden</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AA2C10" w:rsidRPr="00BF63DE">
        <w:rPr>
          <w:rFonts w:ascii="Garamond" w:hAnsi="Garamond"/>
          <w:sz w:val="24"/>
          <w:szCs w:val="24"/>
          <w:lang w:val="nl-NL"/>
        </w:rPr>
        <w:t xml:space="preserve">de benen </w:t>
      </w:r>
      <w:r w:rsidR="008F7742" w:rsidRPr="00BF63DE">
        <w:rPr>
          <w:rFonts w:ascii="Garamond" w:hAnsi="Garamond"/>
          <w:sz w:val="24"/>
          <w:szCs w:val="24"/>
          <w:lang w:val="nl-NL"/>
        </w:rPr>
        <w:t>breken</w:t>
      </w:r>
      <w:r w:rsidR="00E67952" w:rsidRPr="00BF63DE">
        <w:rPr>
          <w:rFonts w:ascii="Garamond" w:hAnsi="Garamond"/>
          <w:sz w:val="24"/>
          <w:szCs w:val="24"/>
          <w:lang w:val="nl-NL"/>
        </w:rPr>
        <w:t xml:space="preserve"> zoals </w:t>
      </w:r>
      <w:r w:rsidR="00026DF6" w:rsidRPr="00BF63DE">
        <w:rPr>
          <w:rFonts w:ascii="Garamond" w:hAnsi="Garamond"/>
          <w:sz w:val="24"/>
          <w:szCs w:val="24"/>
          <w:lang w:val="nl-NL"/>
        </w:rPr>
        <w:t xml:space="preserve">uw </w:t>
      </w:r>
      <w:r w:rsidR="008F7742" w:rsidRPr="00BF63DE">
        <w:rPr>
          <w:rFonts w:ascii="Garamond" w:hAnsi="Garamond"/>
          <w:sz w:val="24"/>
          <w:szCs w:val="24"/>
          <w:lang w:val="nl-NL"/>
        </w:rPr>
        <w:t>kerk en</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koningen dat bijna door alle eeuwen h</w:t>
      </w:r>
      <w:r w:rsidR="00895B1E" w:rsidRPr="00BF63DE">
        <w:rPr>
          <w:rFonts w:ascii="Garamond" w:hAnsi="Garamond"/>
          <w:sz w:val="24"/>
          <w:szCs w:val="24"/>
          <w:lang w:val="nl-NL"/>
        </w:rPr>
        <w:t>ee</w:t>
      </w:r>
      <w:r w:rsidR="008F7742" w:rsidRPr="00BF63DE">
        <w:rPr>
          <w:rFonts w:ascii="Garamond" w:hAnsi="Garamond"/>
          <w:sz w:val="24"/>
          <w:szCs w:val="24"/>
          <w:lang w:val="nl-NL"/>
        </w:rPr>
        <w:t xml:space="preserve">n gedaan hebben! Maar het is niet </w:t>
      </w:r>
      <w:r w:rsidR="004F2372" w:rsidRPr="00BF63DE">
        <w:rPr>
          <w:rFonts w:ascii="Garamond" w:hAnsi="Garamond"/>
          <w:sz w:val="24"/>
          <w:szCs w:val="24"/>
          <w:lang w:val="nl-NL"/>
        </w:rPr>
        <w:t>moeilijk</w:t>
      </w:r>
      <w:r w:rsidR="008F7742" w:rsidRPr="00BF63DE">
        <w:rPr>
          <w:rFonts w:ascii="Garamond" w:hAnsi="Garamond"/>
          <w:sz w:val="24"/>
          <w:szCs w:val="24"/>
          <w:lang w:val="nl-NL"/>
        </w:rPr>
        <w:t xml:space="preserve"> om te voorspellen, dat het mishandelde dier, hetwelk</w:t>
      </w:r>
      <w:r w:rsidR="00F47AED" w:rsidRPr="00BF63DE">
        <w:rPr>
          <w:rFonts w:ascii="Garamond" w:hAnsi="Garamond"/>
          <w:sz w:val="24"/>
          <w:szCs w:val="24"/>
          <w:lang w:val="nl-NL"/>
        </w:rPr>
        <w:t xml:space="preserve"> u </w:t>
      </w:r>
      <w:r w:rsidR="009934B2" w:rsidRPr="00BF63DE">
        <w:rPr>
          <w:rFonts w:ascii="Garamond" w:hAnsi="Garamond"/>
          <w:sz w:val="24"/>
          <w:szCs w:val="24"/>
          <w:lang w:val="nl-NL"/>
        </w:rPr>
        <w:t xml:space="preserve">zo </w:t>
      </w:r>
      <w:r w:rsidR="008F7742" w:rsidRPr="00BF63DE">
        <w:rPr>
          <w:rFonts w:ascii="Garamond" w:hAnsi="Garamond"/>
          <w:sz w:val="24"/>
          <w:szCs w:val="24"/>
          <w:lang w:val="nl-NL"/>
        </w:rPr>
        <w:t>onbarmhartig de sporen gevoelen doet, vroeg of laat ac</w:t>
      </w:r>
      <w:r w:rsidR="00635913" w:rsidRPr="00BF63DE">
        <w:rPr>
          <w:rFonts w:ascii="Garamond" w:hAnsi="Garamond"/>
          <w:sz w:val="24"/>
          <w:szCs w:val="24"/>
          <w:lang w:val="nl-NL"/>
        </w:rPr>
        <w:t xml:space="preserve">hteruitslaan zal, </w:t>
      </w:r>
      <w:r w:rsidR="00026DF6" w:rsidRPr="00BF63DE">
        <w:rPr>
          <w:rFonts w:ascii="Garamond" w:hAnsi="Garamond"/>
          <w:sz w:val="24"/>
          <w:szCs w:val="24"/>
          <w:lang w:val="nl-NL"/>
        </w:rPr>
        <w:t>zodat</w:t>
      </w:r>
      <w:r w:rsidR="00635913" w:rsidRPr="00BF63DE">
        <w:rPr>
          <w:rFonts w:ascii="Garamond" w:hAnsi="Garamond"/>
          <w:sz w:val="24"/>
          <w:szCs w:val="24"/>
          <w:lang w:val="nl-NL"/>
        </w:rPr>
        <w:t xml:space="preserve"> deze stand van zaken niet altijd zal kunnen voortduren. De willekeurige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 van de </w:t>
      </w:r>
      <w:r w:rsidR="00635913" w:rsidRPr="00BF63DE">
        <w:rPr>
          <w:rFonts w:ascii="Garamond" w:hAnsi="Garamond"/>
          <w:sz w:val="24"/>
          <w:szCs w:val="24"/>
          <w:lang w:val="nl-NL"/>
        </w:rPr>
        <w:t>koningen en</w:t>
      </w:r>
      <w:r w:rsidR="008F7742" w:rsidRPr="00BF63DE">
        <w:rPr>
          <w:rFonts w:ascii="Garamond" w:hAnsi="Garamond"/>
          <w:sz w:val="24"/>
          <w:szCs w:val="24"/>
          <w:lang w:val="nl-NL"/>
        </w:rPr>
        <w:t xml:space="preserve"> van de </w:t>
      </w:r>
      <w:r w:rsidR="00635913" w:rsidRPr="00BF63DE">
        <w:rPr>
          <w:rFonts w:ascii="Garamond" w:hAnsi="Garamond"/>
          <w:sz w:val="24"/>
          <w:szCs w:val="24"/>
          <w:lang w:val="nl-NL"/>
        </w:rPr>
        <w:t xml:space="preserve">priesters is een last, die aan de </w:t>
      </w:r>
      <w:r w:rsidR="009934B2" w:rsidRPr="00BF63DE">
        <w:rPr>
          <w:rFonts w:ascii="Garamond" w:hAnsi="Garamond"/>
          <w:sz w:val="24"/>
          <w:szCs w:val="24"/>
          <w:lang w:val="nl-NL"/>
        </w:rPr>
        <w:t>mens</w:t>
      </w:r>
      <w:r w:rsidR="00635913" w:rsidRPr="00BF63DE">
        <w:rPr>
          <w:rFonts w:ascii="Garamond" w:hAnsi="Garamond"/>
          <w:sz w:val="24"/>
          <w:szCs w:val="24"/>
          <w:lang w:val="nl-NL"/>
        </w:rPr>
        <w:t>en onverdra</w:t>
      </w:r>
      <w:r w:rsidR="00AA2C10" w:rsidRPr="00BF63DE">
        <w:rPr>
          <w:rFonts w:ascii="Garamond" w:hAnsi="Garamond"/>
          <w:sz w:val="24"/>
          <w:szCs w:val="24"/>
          <w:lang w:val="nl-NL"/>
        </w:rPr>
        <w:t>a</w:t>
      </w:r>
      <w:r w:rsidR="00635913" w:rsidRPr="00BF63DE">
        <w:rPr>
          <w:rFonts w:ascii="Garamond" w:hAnsi="Garamond"/>
          <w:sz w:val="24"/>
          <w:szCs w:val="24"/>
          <w:lang w:val="nl-NL"/>
        </w:rPr>
        <w:t xml:space="preserve">glijk begint te worden. De listen waarvan zij zich bedienen, om </w:t>
      </w:r>
      <w:r w:rsidR="00AB0067" w:rsidRPr="00BF63DE">
        <w:rPr>
          <w:rFonts w:ascii="Garamond" w:hAnsi="Garamond"/>
          <w:sz w:val="24"/>
          <w:szCs w:val="24"/>
          <w:lang w:val="nl-NL"/>
        </w:rPr>
        <w:t>elkaar</w:t>
      </w:r>
      <w:r w:rsidR="00635913" w:rsidRPr="00BF63DE">
        <w:rPr>
          <w:rFonts w:ascii="Garamond" w:hAnsi="Garamond"/>
          <w:sz w:val="24"/>
          <w:szCs w:val="24"/>
          <w:lang w:val="nl-NL"/>
        </w:rPr>
        <w:t xml:space="preserve"> in de hand te werken</w:t>
      </w:r>
      <w:r w:rsidRPr="00BF63DE">
        <w:rPr>
          <w:rFonts w:ascii="Garamond" w:hAnsi="Garamond"/>
          <w:sz w:val="24"/>
          <w:szCs w:val="24"/>
          <w:lang w:val="nl-NL"/>
        </w:rPr>
        <w:t xml:space="preserve"> en</w:t>
      </w:r>
      <w:r w:rsidR="00635913" w:rsidRPr="00BF63DE">
        <w:rPr>
          <w:rFonts w:ascii="Garamond" w:hAnsi="Garamond"/>
          <w:sz w:val="24"/>
          <w:szCs w:val="24"/>
          <w:lang w:val="nl-NL"/>
        </w:rPr>
        <w:t xml:space="preserve"> om de dwingelandij in</w:t>
      </w:r>
      <w:r w:rsidR="008F7742" w:rsidRPr="00BF63DE">
        <w:rPr>
          <w:rFonts w:ascii="Garamond" w:hAnsi="Garamond"/>
          <w:sz w:val="24"/>
          <w:szCs w:val="24"/>
          <w:lang w:val="nl-NL"/>
        </w:rPr>
        <w:t xml:space="preserve"> de staat,</w:t>
      </w:r>
      <w:r w:rsidR="00E67952" w:rsidRPr="00BF63DE">
        <w:rPr>
          <w:rFonts w:ascii="Garamond" w:hAnsi="Garamond"/>
          <w:sz w:val="24"/>
          <w:szCs w:val="24"/>
          <w:lang w:val="nl-NL"/>
        </w:rPr>
        <w:t xml:space="preserve"> zoals </w:t>
      </w:r>
      <w:r w:rsidR="008F7742" w:rsidRPr="00BF63DE">
        <w:rPr>
          <w:rFonts w:ascii="Garamond" w:hAnsi="Garamond"/>
          <w:sz w:val="24"/>
          <w:szCs w:val="24"/>
          <w:lang w:val="nl-NL"/>
        </w:rPr>
        <w:t xml:space="preserve">de dwingelandij in de kerk in stand te houden, beginnen in het oog te </w:t>
      </w:r>
      <w:r w:rsidR="00026DF6" w:rsidRPr="00BF63DE">
        <w:rPr>
          <w:rFonts w:ascii="Garamond" w:hAnsi="Garamond"/>
          <w:sz w:val="24"/>
          <w:szCs w:val="24"/>
          <w:lang w:val="nl-NL"/>
        </w:rPr>
        <w:t>lopen</w:t>
      </w:r>
      <w:r w:rsidR="008F7742" w:rsidRPr="00BF63DE">
        <w:rPr>
          <w:rFonts w:ascii="Garamond" w:hAnsi="Garamond"/>
          <w:sz w:val="24"/>
          <w:szCs w:val="24"/>
          <w:lang w:val="nl-NL"/>
        </w:rPr>
        <w:t xml:space="preserve">. Er zijn </w:t>
      </w:r>
      <w:r w:rsidR="009934B2" w:rsidRPr="00BF63DE">
        <w:rPr>
          <w:rFonts w:ascii="Garamond" w:hAnsi="Garamond"/>
          <w:sz w:val="24"/>
          <w:szCs w:val="24"/>
          <w:lang w:val="nl-NL"/>
        </w:rPr>
        <w:t>mens</w:t>
      </w:r>
      <w:r w:rsidR="008F7742" w:rsidRPr="00BF63DE">
        <w:rPr>
          <w:rFonts w:ascii="Garamond" w:hAnsi="Garamond"/>
          <w:sz w:val="24"/>
          <w:szCs w:val="24"/>
          <w:lang w:val="nl-NL"/>
        </w:rPr>
        <w:t>en</w:t>
      </w:r>
      <w:r w:rsidR="009934B2" w:rsidRPr="00BF63DE">
        <w:rPr>
          <w:rFonts w:ascii="Garamond" w:hAnsi="Garamond"/>
          <w:sz w:val="24"/>
          <w:szCs w:val="24"/>
          <w:lang w:val="nl-NL"/>
        </w:rPr>
        <w:t>,</w:t>
      </w:r>
      <w:r w:rsidR="00E67952" w:rsidRPr="00BF63DE">
        <w:rPr>
          <w:rFonts w:ascii="Garamond" w:hAnsi="Garamond"/>
          <w:sz w:val="24"/>
          <w:szCs w:val="24"/>
          <w:lang w:val="nl-NL"/>
        </w:rPr>
        <w:t xml:space="preserve"> zoals </w:t>
      </w:r>
      <w:r w:rsidR="00F47AED" w:rsidRPr="00BF63DE">
        <w:rPr>
          <w:rFonts w:ascii="Garamond" w:hAnsi="Garamond"/>
          <w:sz w:val="24"/>
          <w:szCs w:val="24"/>
          <w:lang w:val="nl-NL"/>
        </w:rPr>
        <w:t xml:space="preserve">u </w:t>
      </w:r>
      <w:r w:rsidR="008F7742" w:rsidRPr="00BF63DE">
        <w:rPr>
          <w:rFonts w:ascii="Garamond" w:hAnsi="Garamond"/>
          <w:sz w:val="24"/>
          <w:szCs w:val="24"/>
          <w:lang w:val="nl-NL"/>
        </w:rPr>
        <w:t>weet, die dit dubbele juk reeds hebben afgeworpen</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die door de genade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in de vrijh</w:t>
      </w:r>
      <w:r w:rsidR="00635913" w:rsidRPr="00BF63DE">
        <w:rPr>
          <w:rFonts w:ascii="Garamond" w:hAnsi="Garamond"/>
          <w:sz w:val="24"/>
          <w:szCs w:val="24"/>
          <w:lang w:val="nl-NL"/>
        </w:rPr>
        <w:t xml:space="preserve">eid hopen staande te blijven. Er zijn anderen, die aan </w:t>
      </w:r>
      <w:r w:rsidR="004F2372" w:rsidRPr="00BF63DE">
        <w:rPr>
          <w:rFonts w:ascii="Garamond" w:hAnsi="Garamond"/>
          <w:sz w:val="24"/>
          <w:szCs w:val="24"/>
          <w:lang w:val="nl-NL"/>
        </w:rPr>
        <w:t>zodan</w:t>
      </w:r>
      <w:r w:rsidR="00635913" w:rsidRPr="00BF63DE">
        <w:rPr>
          <w:rFonts w:ascii="Garamond" w:hAnsi="Garamond"/>
          <w:sz w:val="24"/>
          <w:szCs w:val="24"/>
          <w:lang w:val="nl-NL"/>
        </w:rPr>
        <w:t xml:space="preserve">ige bevrijding </w:t>
      </w:r>
      <w:r w:rsidR="00EB6D25" w:rsidRPr="00BF63DE">
        <w:rPr>
          <w:rFonts w:ascii="Garamond" w:hAnsi="Garamond"/>
          <w:sz w:val="24"/>
          <w:szCs w:val="24"/>
          <w:lang w:val="nl-NL"/>
        </w:rPr>
        <w:t>eveneens</w:t>
      </w:r>
      <w:r w:rsidR="00635913" w:rsidRPr="00BF63DE">
        <w:rPr>
          <w:rFonts w:ascii="Garamond" w:hAnsi="Garamond"/>
          <w:sz w:val="24"/>
          <w:szCs w:val="24"/>
          <w:lang w:val="nl-NL"/>
        </w:rPr>
        <w:t xml:space="preserve"> de hand hebben geslagen. In vele harten zijn, wat dit betreft, gedachten en overleggingen werkzaam</w:t>
      </w:r>
      <w:r w:rsidRPr="00BF63DE">
        <w:rPr>
          <w:rFonts w:ascii="Garamond" w:hAnsi="Garamond"/>
          <w:sz w:val="24"/>
          <w:szCs w:val="24"/>
          <w:lang w:val="nl-NL"/>
        </w:rPr>
        <w:t xml:space="preserve"> en</w:t>
      </w:r>
      <w:r w:rsidR="00635913" w:rsidRPr="00BF63DE">
        <w:rPr>
          <w:rFonts w:ascii="Garamond" w:hAnsi="Garamond"/>
          <w:sz w:val="24"/>
          <w:szCs w:val="24"/>
          <w:lang w:val="nl-NL"/>
        </w:rPr>
        <w:t xml:space="preserve"> vroeg of laat zullen die gedachten zich naar buiten</w:t>
      </w:r>
      <w:r w:rsidR="009934B2" w:rsidRPr="00BF63DE">
        <w:rPr>
          <w:rFonts w:ascii="Garamond" w:hAnsi="Garamond"/>
          <w:sz w:val="24"/>
          <w:szCs w:val="24"/>
          <w:lang w:val="nl-NL"/>
        </w:rPr>
        <w:t xml:space="preserve"> een</w:t>
      </w:r>
      <w:r w:rsidR="00635913" w:rsidRPr="00BF63DE">
        <w:rPr>
          <w:rFonts w:ascii="Garamond" w:hAnsi="Garamond"/>
          <w:sz w:val="24"/>
          <w:szCs w:val="24"/>
          <w:lang w:val="nl-NL"/>
        </w:rPr>
        <w:t xml:space="preserve"> weg banen en aan</w:t>
      </w:r>
      <w:r w:rsidR="00387D1B" w:rsidRPr="00BF63DE">
        <w:rPr>
          <w:rFonts w:ascii="Garamond" w:hAnsi="Garamond"/>
          <w:sz w:val="24"/>
          <w:szCs w:val="24"/>
          <w:lang w:val="nl-NL"/>
        </w:rPr>
        <w:t xml:space="preserve"> een </w:t>
      </w:r>
      <w:r w:rsidRPr="00BF63DE">
        <w:rPr>
          <w:rFonts w:ascii="Garamond" w:hAnsi="Garamond"/>
          <w:sz w:val="24"/>
          <w:szCs w:val="24"/>
          <w:lang w:val="nl-NL"/>
        </w:rPr>
        <w:t>grote</w:t>
      </w:r>
      <w:r w:rsidR="00635913" w:rsidRPr="00BF63DE">
        <w:rPr>
          <w:rFonts w:ascii="Garamond" w:hAnsi="Garamond"/>
          <w:sz w:val="24"/>
          <w:szCs w:val="24"/>
          <w:lang w:val="nl-NL"/>
        </w:rPr>
        <w:t xml:space="preserve"> uitbarsting gelijk zijn. Het beginsel dat het volk er is om</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koning</w:t>
      </w:r>
      <w:r w:rsidRPr="00BF63DE">
        <w:rPr>
          <w:rFonts w:ascii="Garamond" w:hAnsi="Garamond"/>
          <w:sz w:val="24"/>
          <w:szCs w:val="24"/>
          <w:lang w:val="nl-NL"/>
        </w:rPr>
        <w:t xml:space="preserve"> en</w:t>
      </w:r>
      <w:r w:rsidR="00635913" w:rsidRPr="00BF63DE">
        <w:rPr>
          <w:rFonts w:ascii="Garamond" w:hAnsi="Garamond"/>
          <w:sz w:val="24"/>
          <w:szCs w:val="24"/>
          <w:lang w:val="nl-NL"/>
        </w:rPr>
        <w:t xml:space="preserve"> dat evenzeer de gemeenten en de heiligen het eigendom zijn van</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paus en de kerkelijken (zoals</w:t>
      </w:r>
      <w:r w:rsidR="00F47AED" w:rsidRPr="00BF63DE">
        <w:rPr>
          <w:rFonts w:ascii="Garamond" w:hAnsi="Garamond"/>
          <w:sz w:val="24"/>
          <w:szCs w:val="24"/>
          <w:lang w:val="nl-NL"/>
        </w:rPr>
        <w:t xml:space="preserve"> u </w:t>
      </w:r>
      <w:r w:rsidR="00635913" w:rsidRPr="00BF63DE">
        <w:rPr>
          <w:rFonts w:ascii="Garamond" w:hAnsi="Garamond"/>
          <w:sz w:val="24"/>
          <w:szCs w:val="24"/>
          <w:lang w:val="nl-NL"/>
        </w:rPr>
        <w:t>hen noemt) begint</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zaak van aanfluiting te worden in d</w:t>
      </w:r>
      <w:r w:rsidR="008F7742" w:rsidRPr="00BF63DE">
        <w:rPr>
          <w:rFonts w:ascii="Garamond" w:hAnsi="Garamond"/>
          <w:sz w:val="24"/>
          <w:szCs w:val="24"/>
          <w:lang w:val="nl-NL"/>
        </w:rPr>
        <w:t>e wereld: ik verwonder mij dan ook wel niet, dat ik de broederschap</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in toorn ontstoken zie</w:t>
      </w:r>
      <w:r w:rsidR="00276956" w:rsidRPr="00BF63DE">
        <w:rPr>
          <w:rFonts w:ascii="Garamond" w:hAnsi="Garamond"/>
          <w:sz w:val="24"/>
          <w:szCs w:val="24"/>
          <w:lang w:val="nl-NL"/>
        </w:rPr>
        <w:t>. I</w:t>
      </w:r>
      <w:r w:rsidR="008F7742" w:rsidRPr="00BF63DE">
        <w:rPr>
          <w:rFonts w:ascii="Garamond" w:hAnsi="Garamond"/>
          <w:sz w:val="24"/>
          <w:szCs w:val="24"/>
          <w:lang w:val="nl-NL"/>
        </w:rPr>
        <w:t xml:space="preserve">k </w:t>
      </w:r>
      <w:r w:rsidRPr="00BF63DE">
        <w:rPr>
          <w:rFonts w:ascii="Garamond" w:hAnsi="Garamond"/>
          <w:sz w:val="24"/>
          <w:szCs w:val="24"/>
          <w:lang w:val="nl-NL"/>
        </w:rPr>
        <w:t>wens</w:t>
      </w:r>
      <w:r w:rsidR="008F7742" w:rsidRPr="00BF63DE">
        <w:rPr>
          <w:rFonts w:ascii="Garamond" w:hAnsi="Garamond"/>
          <w:sz w:val="24"/>
          <w:szCs w:val="24"/>
          <w:lang w:val="nl-NL"/>
        </w:rPr>
        <w:t xml:space="preserve"> maar dat het volk wijs genoeg zal zijn, om zich niet te bekommeren over hetgeen </w:t>
      </w:r>
      <w:r w:rsidR="00F47AED" w:rsidRPr="00BF63DE">
        <w:rPr>
          <w:rFonts w:ascii="Garamond" w:hAnsi="Garamond"/>
          <w:sz w:val="24"/>
          <w:szCs w:val="24"/>
          <w:lang w:val="nl-NL"/>
        </w:rPr>
        <w:t>u bent</w:t>
      </w:r>
      <w:r w:rsidRPr="00BF63DE">
        <w:rPr>
          <w:rFonts w:ascii="Garamond" w:hAnsi="Garamond"/>
          <w:sz w:val="24"/>
          <w:szCs w:val="24"/>
          <w:lang w:val="nl-NL"/>
        </w:rPr>
        <w:t xml:space="preserve"> of</w:t>
      </w:r>
      <w:r w:rsidR="008F7742" w:rsidRPr="00BF63DE">
        <w:rPr>
          <w:rFonts w:ascii="Garamond" w:hAnsi="Garamond"/>
          <w:sz w:val="24"/>
          <w:szCs w:val="24"/>
          <w:lang w:val="nl-NL"/>
        </w:rPr>
        <w:t xml:space="preserve"> over hetgeen</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zegt</w:t>
      </w:r>
      <w:r w:rsidRPr="00BF63DE">
        <w:rPr>
          <w:rFonts w:ascii="Garamond" w:hAnsi="Garamond"/>
          <w:sz w:val="24"/>
          <w:szCs w:val="24"/>
          <w:lang w:val="nl-NL"/>
        </w:rPr>
        <w:t xml:space="preserve"> of</w:t>
      </w:r>
      <w:r w:rsidR="008F7742" w:rsidRPr="00BF63DE">
        <w:rPr>
          <w:rFonts w:ascii="Garamond" w:hAnsi="Garamond"/>
          <w:sz w:val="24"/>
          <w:szCs w:val="24"/>
          <w:lang w:val="nl-NL"/>
        </w:rPr>
        <w:t xml:space="preserve"> over hetgeen</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doet.’ i</w:t>
      </w:r>
      <w:r w:rsidR="00635913" w:rsidRPr="00BF63DE">
        <w:rPr>
          <w:rFonts w:ascii="Garamond" w:hAnsi="Garamond"/>
          <w:sz w:val="24"/>
          <w:szCs w:val="24"/>
          <w:lang w:val="nl-NL"/>
        </w:rPr>
        <w:t xml:space="preserve">nderdaad, </w:t>
      </w:r>
      <w:r w:rsidR="00B5668E" w:rsidRPr="00BF63DE">
        <w:rPr>
          <w:rFonts w:ascii="Garamond" w:hAnsi="Garamond"/>
          <w:sz w:val="24"/>
          <w:szCs w:val="24"/>
          <w:lang w:val="nl-NL"/>
        </w:rPr>
        <w:t>d</w:t>
      </w:r>
      <w:r w:rsidR="00635913" w:rsidRPr="00BF63DE">
        <w:rPr>
          <w:rFonts w:ascii="Garamond" w:hAnsi="Garamond"/>
          <w:sz w:val="24"/>
          <w:szCs w:val="24"/>
          <w:lang w:val="nl-NL"/>
        </w:rPr>
        <w:t>e slagen welke wij hier</w:t>
      </w:r>
      <w:r w:rsidR="00B5668E" w:rsidRPr="00BF63DE">
        <w:rPr>
          <w:rFonts w:ascii="Garamond" w:hAnsi="Garamond"/>
          <w:sz w:val="24"/>
          <w:szCs w:val="24"/>
          <w:lang w:val="nl-NL"/>
        </w:rPr>
        <w:t xml:space="preserve"> d</w:t>
      </w:r>
      <w:r w:rsidR="008F7742" w:rsidRPr="00BF63DE">
        <w:rPr>
          <w:rFonts w:ascii="Garamond" w:hAnsi="Garamond"/>
          <w:sz w:val="24"/>
          <w:szCs w:val="24"/>
          <w:lang w:val="nl-NL"/>
        </w:rPr>
        <w:t xml:space="preserve">oor de </w:t>
      </w:r>
      <w:r w:rsidR="00BA09B6" w:rsidRPr="00BF63DE">
        <w:rPr>
          <w:rFonts w:ascii="Garamond" w:hAnsi="Garamond"/>
          <w:sz w:val="24"/>
          <w:szCs w:val="24"/>
          <w:lang w:val="nl-NL"/>
        </w:rPr>
        <w:t>Pascal</w:t>
      </w:r>
      <w:r w:rsidR="008F7742" w:rsidRPr="00BF63DE">
        <w:rPr>
          <w:rFonts w:ascii="Garamond" w:hAnsi="Garamond"/>
          <w:sz w:val="24"/>
          <w:szCs w:val="24"/>
          <w:lang w:val="nl-NL"/>
        </w:rPr>
        <w:t xml:space="preserve"> van </w:t>
      </w:r>
      <w:r w:rsidR="00026DF6" w:rsidRPr="00BF63DE">
        <w:rPr>
          <w:rFonts w:ascii="Garamond" w:hAnsi="Garamond"/>
          <w:sz w:val="24"/>
          <w:szCs w:val="24"/>
          <w:lang w:val="nl-NL"/>
        </w:rPr>
        <w:t>Groot-Brittannië</w:t>
      </w:r>
      <w:r w:rsidR="008F7742" w:rsidRPr="00BF63DE">
        <w:rPr>
          <w:rFonts w:ascii="Garamond" w:hAnsi="Garamond"/>
          <w:sz w:val="24"/>
          <w:szCs w:val="24"/>
          <w:lang w:val="nl-NL"/>
        </w:rPr>
        <w:t xml:space="preserve"> aan</w:t>
      </w:r>
      <w:r w:rsidR="004F2372" w:rsidRPr="00BF63DE">
        <w:rPr>
          <w:rFonts w:ascii="Garamond" w:hAnsi="Garamond"/>
          <w:sz w:val="24"/>
          <w:szCs w:val="24"/>
          <w:lang w:val="nl-NL"/>
        </w:rPr>
        <w:t xml:space="preserve"> Rome </w:t>
      </w:r>
      <w:r w:rsidR="008F7742" w:rsidRPr="00BF63DE">
        <w:rPr>
          <w:rFonts w:ascii="Garamond" w:hAnsi="Garamond"/>
          <w:sz w:val="24"/>
          <w:szCs w:val="24"/>
          <w:lang w:val="nl-NL"/>
        </w:rPr>
        <w:t>zien toebrengen, kunnen, wat juistheid en kracht van redenering aangaat</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 vergelijking zeer wel verdragen, met hetgeen door de kampvechter van port royal gedaan werd.</w:t>
      </w:r>
    </w:p>
    <w:p w14:paraId="6C7E8B46" w14:textId="11F03AF2"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 xml:space="preserve">De pauselijke bisschoppen hadden gesproken van </w:t>
      </w:r>
      <w:r w:rsidR="00026DF6" w:rsidRPr="00BF63DE">
        <w:rPr>
          <w:rFonts w:ascii="Garamond" w:hAnsi="Garamond"/>
          <w:sz w:val="24"/>
          <w:szCs w:val="24"/>
          <w:lang w:val="nl-NL"/>
        </w:rPr>
        <w:t xml:space="preserve">hun </w:t>
      </w:r>
      <w:r w:rsidRPr="00BF63DE">
        <w:rPr>
          <w:rFonts w:ascii="Garamond" w:hAnsi="Garamond"/>
          <w:sz w:val="24"/>
          <w:szCs w:val="24"/>
          <w:lang w:val="nl-NL"/>
        </w:rPr>
        <w:t>ver</w:t>
      </w:r>
      <w:r w:rsidR="008F7742" w:rsidRPr="00BF63DE">
        <w:rPr>
          <w:rFonts w:ascii="Garamond" w:hAnsi="Garamond"/>
          <w:sz w:val="24"/>
          <w:szCs w:val="24"/>
          <w:lang w:val="nl-NL"/>
        </w:rPr>
        <w:t>plichtinge</w:t>
      </w:r>
      <w:r w:rsidR="00B5668E" w:rsidRPr="00BF63DE">
        <w:rPr>
          <w:rFonts w:ascii="Garamond" w:hAnsi="Garamond"/>
          <w:sz w:val="24"/>
          <w:szCs w:val="24"/>
          <w:lang w:val="nl-NL"/>
        </w:rPr>
        <w:t>n</w:t>
      </w:r>
      <w:r w:rsidR="008F7742" w:rsidRPr="00BF63DE">
        <w:rPr>
          <w:rFonts w:ascii="Garamond" w:hAnsi="Garamond"/>
          <w:sz w:val="24"/>
          <w:szCs w:val="24"/>
          <w:lang w:val="nl-NL"/>
        </w:rPr>
        <w:t>, met op</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kot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 xml:space="preserve">kudden. Deze uitdrukking vervulde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met verontwaardiging</w:t>
      </w:r>
      <w:r w:rsidR="00075CF8" w:rsidRPr="00BF63DE">
        <w:rPr>
          <w:rFonts w:ascii="Garamond" w:hAnsi="Garamond"/>
          <w:sz w:val="24"/>
          <w:szCs w:val="24"/>
          <w:lang w:val="nl-NL"/>
        </w:rPr>
        <w:t>,</w:t>
      </w:r>
      <w:r w:rsidR="008F7742" w:rsidRPr="00BF63DE">
        <w:rPr>
          <w:rFonts w:ascii="Garamond" w:hAnsi="Garamond"/>
          <w:sz w:val="24"/>
          <w:szCs w:val="24"/>
          <w:lang w:val="nl-NL"/>
        </w:rPr>
        <w:t xml:space="preserve"> zij deed het vuur van edelen toom in hem ontbranden. Hij t</w:t>
      </w:r>
      <w:r w:rsidRPr="00BF63DE">
        <w:rPr>
          <w:rFonts w:ascii="Garamond" w:hAnsi="Garamond"/>
          <w:sz w:val="24"/>
          <w:szCs w:val="24"/>
          <w:lang w:val="nl-NL"/>
        </w:rPr>
        <w:t>reedt dan in een onderzoek</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deze bisschoppen inderdaad herders zijn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of zij in waarheid kudden bezitten.</w:t>
      </w:r>
    </w:p>
    <w:p w14:paraId="4DB1F523" w14:textId="7553349F" w:rsidR="00635913" w:rsidRPr="00BF63DE" w:rsidRDefault="0033277C" w:rsidP="00E66D97">
      <w:pPr>
        <w:spacing w:after="240"/>
        <w:jc w:val="both"/>
        <w:rPr>
          <w:rFonts w:ascii="Garamond" w:hAnsi="Garamond"/>
          <w:sz w:val="24"/>
          <w:szCs w:val="24"/>
          <w:lang w:val="nl-NL"/>
        </w:rPr>
      </w:pPr>
      <w:r w:rsidRPr="00BF63DE">
        <w:rPr>
          <w:rFonts w:ascii="Garamond" w:hAnsi="Garamond"/>
          <w:sz w:val="24"/>
          <w:szCs w:val="24"/>
          <w:lang w:val="nl-NL"/>
        </w:rPr>
        <w:t>O</w:t>
      </w:r>
      <w:r w:rsidR="008F7742" w:rsidRPr="00BF63DE">
        <w:rPr>
          <w:rFonts w:ascii="Garamond" w:hAnsi="Garamond"/>
          <w:sz w:val="24"/>
          <w:szCs w:val="24"/>
          <w:lang w:val="nl-NL"/>
        </w:rPr>
        <w:t xml:space="preserve">ver dit laatste punt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 ik nog een paar woorden te zeggen. Hoedanig is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de betrekking </w:t>
      </w:r>
      <w:r w:rsidR="00EF5FD1" w:rsidRPr="00BF63DE">
        <w:rPr>
          <w:rFonts w:ascii="Garamond" w:hAnsi="Garamond"/>
          <w:sz w:val="24"/>
          <w:szCs w:val="24"/>
          <w:lang w:val="nl-NL"/>
        </w:rPr>
        <w:t>tussen</w:t>
      </w:r>
      <w:r w:rsidR="008F7742" w:rsidRPr="00BF63DE">
        <w:rPr>
          <w:rFonts w:ascii="Garamond" w:hAnsi="Garamond"/>
          <w:sz w:val="24"/>
          <w:szCs w:val="24"/>
          <w:lang w:val="nl-NL"/>
        </w:rPr>
        <w:t xml:space="preserve"> u en deze </w:t>
      </w:r>
      <w:r w:rsidR="009934B2" w:rsidRPr="00BF63DE">
        <w:rPr>
          <w:rFonts w:ascii="Garamond" w:hAnsi="Garamond"/>
          <w:sz w:val="24"/>
          <w:szCs w:val="24"/>
          <w:lang w:val="nl-NL"/>
        </w:rPr>
        <w:t>mens</w:t>
      </w:r>
      <w:r w:rsidR="008F7742" w:rsidRPr="00BF63DE">
        <w:rPr>
          <w:rFonts w:ascii="Garamond" w:hAnsi="Garamond"/>
          <w:sz w:val="24"/>
          <w:szCs w:val="24"/>
          <w:lang w:val="nl-NL"/>
        </w:rPr>
        <w:t>en? Maken zij inderdaad kudden uit, waarvan</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de herders </w:t>
      </w:r>
      <w:r w:rsidR="002561DE" w:rsidRPr="00BF63DE">
        <w:rPr>
          <w:rFonts w:ascii="Garamond" w:hAnsi="Garamond"/>
          <w:sz w:val="24"/>
          <w:szCs w:val="24"/>
          <w:lang w:val="nl-NL"/>
        </w:rPr>
        <w:t>ben</w:t>
      </w:r>
      <w:r w:rsidR="008F7742" w:rsidRPr="00BF63DE">
        <w:rPr>
          <w:rFonts w:ascii="Garamond" w:hAnsi="Garamond"/>
          <w:sz w:val="24"/>
          <w:szCs w:val="24"/>
          <w:lang w:val="nl-NL"/>
        </w:rPr>
        <w:t xml:space="preserve">t? Jazeker, </w:t>
      </w:r>
      <w:r w:rsidR="00F47AED" w:rsidRPr="00BF63DE">
        <w:rPr>
          <w:rFonts w:ascii="Garamond" w:hAnsi="Garamond"/>
          <w:sz w:val="24"/>
          <w:szCs w:val="24"/>
          <w:lang w:val="nl-NL"/>
        </w:rPr>
        <w:t>u bent</w:t>
      </w:r>
      <w:r w:rsidR="008F7742" w:rsidRPr="00BF63DE">
        <w:rPr>
          <w:rFonts w:ascii="Garamond" w:hAnsi="Garamond"/>
          <w:sz w:val="24"/>
          <w:szCs w:val="24"/>
          <w:lang w:val="nl-NL"/>
        </w:rPr>
        <w:t xml:space="preserve"> herders, maar bij </w:t>
      </w:r>
      <w:r w:rsidRPr="00BF63DE">
        <w:rPr>
          <w:rFonts w:ascii="Garamond" w:hAnsi="Garamond"/>
          <w:sz w:val="24"/>
          <w:szCs w:val="24"/>
          <w:lang w:val="nl-NL"/>
        </w:rPr>
        <w:t>a</w:t>
      </w:r>
      <w:r w:rsidR="008F7742" w:rsidRPr="00BF63DE">
        <w:rPr>
          <w:rFonts w:ascii="Garamond" w:hAnsi="Garamond"/>
          <w:sz w:val="24"/>
          <w:szCs w:val="24"/>
          <w:lang w:val="nl-NL"/>
        </w:rPr>
        <w:t>ntiphrasis</w:t>
      </w:r>
      <w:r w:rsidRPr="00BF63DE">
        <w:rPr>
          <w:rStyle w:val="FootnoteReference"/>
          <w:rFonts w:ascii="Garamond" w:hAnsi="Garamond"/>
          <w:sz w:val="24"/>
          <w:szCs w:val="24"/>
          <w:lang w:val="nl-NL"/>
        </w:rPr>
        <w:footnoteReference w:id="187"/>
      </w:r>
      <w:r w:rsidR="008F7742" w:rsidRPr="00BF63DE">
        <w:rPr>
          <w:rFonts w:ascii="Garamond" w:hAnsi="Garamond"/>
          <w:sz w:val="24"/>
          <w:szCs w:val="24"/>
          <w:lang w:val="nl-NL"/>
        </w:rPr>
        <w:t xml:space="preserve"> slechts</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Pr="00BF63DE">
        <w:rPr>
          <w:rFonts w:ascii="Garamond" w:hAnsi="Garamond"/>
          <w:sz w:val="24"/>
          <w:szCs w:val="24"/>
          <w:lang w:val="nl-NL"/>
        </w:rPr>
        <w:t>‘</w:t>
      </w:r>
      <w:r w:rsidR="008F7742" w:rsidRPr="00BF63DE">
        <w:rPr>
          <w:rFonts w:ascii="Garamond" w:hAnsi="Garamond"/>
          <w:sz w:val="24"/>
          <w:szCs w:val="24"/>
          <w:lang w:val="nl-NL"/>
        </w:rPr>
        <w:t>a minime pascendo</w:t>
      </w:r>
      <w:r w:rsidRPr="00BF63DE">
        <w:rPr>
          <w:rFonts w:ascii="Garamond" w:hAnsi="Garamond"/>
          <w:sz w:val="24"/>
          <w:szCs w:val="24"/>
          <w:lang w:val="nl-NL"/>
        </w:rPr>
        <w:t>’!</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doet van tweeën één:</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verwaarloost het onder</w:t>
      </w:r>
      <w:r w:rsidR="00172DF2" w:rsidRPr="00BF63DE">
        <w:rPr>
          <w:rFonts w:ascii="Garamond" w:hAnsi="Garamond"/>
          <w:sz w:val="24"/>
          <w:szCs w:val="24"/>
          <w:lang w:val="nl-NL"/>
        </w:rPr>
        <w:t>richt</w:t>
      </w:r>
      <w:r w:rsidR="00FD00EC" w:rsidRPr="00BF63DE">
        <w:rPr>
          <w:rFonts w:ascii="Garamond" w:hAnsi="Garamond"/>
          <w:sz w:val="24"/>
          <w:szCs w:val="24"/>
          <w:lang w:val="nl-NL"/>
        </w:rPr>
        <w:t xml:space="preserve"> van het </w:t>
      </w:r>
      <w:r w:rsidR="008F7742" w:rsidRPr="00BF63DE">
        <w:rPr>
          <w:rFonts w:ascii="Garamond" w:hAnsi="Garamond"/>
          <w:sz w:val="24"/>
          <w:szCs w:val="24"/>
          <w:lang w:val="nl-NL"/>
        </w:rPr>
        <w:t>volk volstrekt</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wel</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onderwijst de goede lieden omtrent op de</w:t>
      </w:r>
      <w:r w:rsidR="00635913" w:rsidRPr="00BF63DE">
        <w:rPr>
          <w:rFonts w:ascii="Garamond" w:hAnsi="Garamond"/>
          <w:sz w:val="24"/>
          <w:szCs w:val="24"/>
          <w:lang w:val="nl-NL"/>
        </w:rPr>
        <w:t>zelfde wijze, als waarop sommigen van u aan deze bijeenkomst (conventikel) hebben deel genomen, waarh</w:t>
      </w:r>
      <w:r w:rsidR="00927878" w:rsidRPr="00BF63DE">
        <w:rPr>
          <w:rFonts w:ascii="Garamond" w:hAnsi="Garamond"/>
          <w:sz w:val="24"/>
          <w:szCs w:val="24"/>
          <w:lang w:val="nl-NL"/>
        </w:rPr>
        <w:t>ee</w:t>
      </w:r>
      <w:r w:rsidR="00FD00EC" w:rsidRPr="00BF63DE">
        <w:rPr>
          <w:rFonts w:ascii="Garamond" w:hAnsi="Garamond"/>
          <w:sz w:val="24"/>
          <w:szCs w:val="24"/>
          <w:lang w:val="nl-NL"/>
        </w:rPr>
        <w:t>n</w:t>
      </w:r>
      <w:r w:rsidR="00635913" w:rsidRPr="00BF63DE">
        <w:rPr>
          <w:rFonts w:ascii="Garamond" w:hAnsi="Garamond"/>
          <w:sz w:val="24"/>
          <w:szCs w:val="24"/>
          <w:lang w:val="nl-NL"/>
        </w:rPr>
        <w:t xml:space="preserve"> zij door anderen gezonden waren, </w:t>
      </w:r>
      <w:r w:rsidRPr="00BF63DE">
        <w:rPr>
          <w:rFonts w:ascii="Garamond" w:hAnsi="Garamond"/>
          <w:sz w:val="24"/>
          <w:szCs w:val="24"/>
          <w:lang w:val="nl-NL"/>
        </w:rPr>
        <w:t>‘</w:t>
      </w:r>
      <w:r w:rsidR="00635913" w:rsidRPr="00BF63DE">
        <w:rPr>
          <w:rFonts w:ascii="Garamond" w:hAnsi="Garamond"/>
          <w:sz w:val="24"/>
          <w:szCs w:val="24"/>
          <w:lang w:val="nl-NL"/>
        </w:rPr>
        <w:t>tanq</w:t>
      </w:r>
      <w:r w:rsidRPr="00BF63DE">
        <w:rPr>
          <w:rFonts w:ascii="Garamond" w:hAnsi="Garamond"/>
          <w:sz w:val="24"/>
          <w:szCs w:val="24"/>
          <w:lang w:val="nl-NL"/>
        </w:rPr>
        <w:t>u</w:t>
      </w:r>
      <w:r w:rsidR="00635913" w:rsidRPr="00BF63DE">
        <w:rPr>
          <w:rFonts w:ascii="Garamond" w:hAnsi="Garamond"/>
          <w:sz w:val="24"/>
          <w:szCs w:val="24"/>
          <w:lang w:val="nl-NL"/>
        </w:rPr>
        <w:t>am procuratores</w:t>
      </w:r>
      <w:r w:rsidRPr="00BF63DE">
        <w:rPr>
          <w:rFonts w:ascii="Garamond" w:hAnsi="Garamond"/>
          <w:sz w:val="24"/>
          <w:szCs w:val="24"/>
          <w:lang w:val="nl-NL"/>
        </w:rPr>
        <w:t>’</w:t>
      </w:r>
      <w:r w:rsidR="00635913" w:rsidRPr="00BF63DE">
        <w:rPr>
          <w:rFonts w:ascii="Garamond" w:hAnsi="Garamond"/>
          <w:sz w:val="24"/>
          <w:szCs w:val="24"/>
          <w:lang w:val="nl-NL"/>
        </w:rPr>
        <w:t xml:space="preserve">. </w:t>
      </w:r>
      <w:r w:rsidR="00AA2C10" w:rsidRPr="00BF63DE">
        <w:rPr>
          <w:rFonts w:ascii="Garamond" w:hAnsi="Garamond"/>
          <w:sz w:val="24"/>
          <w:szCs w:val="24"/>
          <w:lang w:val="nl-NL"/>
        </w:rPr>
        <w:t>U</w:t>
      </w:r>
      <w:r w:rsidR="00635913" w:rsidRPr="00BF63DE">
        <w:rPr>
          <w:rFonts w:ascii="Garamond" w:hAnsi="Garamond"/>
          <w:sz w:val="24"/>
          <w:szCs w:val="24"/>
          <w:lang w:val="nl-NL"/>
        </w:rPr>
        <w:t xml:space="preserve"> onderwijst hen op de </w:t>
      </w:r>
      <w:r w:rsidR="001E68A1" w:rsidRPr="00BF63DE">
        <w:rPr>
          <w:rFonts w:ascii="Garamond" w:hAnsi="Garamond"/>
          <w:sz w:val="24"/>
          <w:szCs w:val="24"/>
          <w:lang w:val="nl-NL"/>
        </w:rPr>
        <w:t xml:space="preserve">roomse </w:t>
      </w:r>
      <w:r w:rsidR="00635913" w:rsidRPr="00BF63DE">
        <w:rPr>
          <w:rFonts w:ascii="Garamond" w:hAnsi="Garamond"/>
          <w:sz w:val="24"/>
          <w:szCs w:val="24"/>
          <w:lang w:val="nl-NL"/>
        </w:rPr>
        <w:t>manier, door hun</w:t>
      </w:r>
      <w:r w:rsidR="009934B2" w:rsidRPr="00BF63DE">
        <w:rPr>
          <w:rFonts w:ascii="Garamond" w:hAnsi="Garamond"/>
          <w:sz w:val="24"/>
          <w:szCs w:val="24"/>
          <w:lang w:val="nl-NL"/>
        </w:rPr>
        <w:t xml:space="preserve"> een</w:t>
      </w:r>
      <w:r w:rsidR="00635913" w:rsidRPr="00BF63DE">
        <w:rPr>
          <w:rFonts w:ascii="Garamond" w:hAnsi="Garamond"/>
          <w:sz w:val="24"/>
          <w:szCs w:val="24"/>
          <w:lang w:val="nl-NL"/>
        </w:rPr>
        <w:t xml:space="preserve"> drom van</w:t>
      </w:r>
      <w:r w:rsidR="005B67C0" w:rsidRPr="00BF63DE">
        <w:rPr>
          <w:rFonts w:ascii="Garamond" w:hAnsi="Garamond"/>
          <w:sz w:val="24"/>
          <w:szCs w:val="24"/>
          <w:lang w:val="nl-NL"/>
        </w:rPr>
        <w:t xml:space="preserve"> bekrompen </w:t>
      </w:r>
      <w:r w:rsidR="00635913" w:rsidRPr="00BF63DE">
        <w:rPr>
          <w:rFonts w:ascii="Garamond" w:hAnsi="Garamond"/>
          <w:sz w:val="24"/>
          <w:szCs w:val="24"/>
          <w:lang w:val="nl-NL"/>
        </w:rPr>
        <w:t>en domme priesters te zenden, die verder niets weten dan bij de mis hun lesje op te zeggen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het is nog </w:t>
      </w:r>
      <w:r w:rsidR="00927878" w:rsidRPr="00BF63DE">
        <w:rPr>
          <w:rFonts w:ascii="Garamond" w:hAnsi="Garamond"/>
          <w:sz w:val="24"/>
          <w:szCs w:val="24"/>
          <w:lang w:val="nl-NL"/>
        </w:rPr>
        <w:t>ternauwernood</w:t>
      </w:r>
      <w:r w:rsidR="00635913" w:rsidRPr="00BF63DE">
        <w:rPr>
          <w:rFonts w:ascii="Garamond" w:hAnsi="Garamond"/>
          <w:sz w:val="24"/>
          <w:szCs w:val="24"/>
          <w:lang w:val="nl-NL"/>
        </w:rPr>
        <w:t>, dat zij dit verstaanbaar doen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of wel,</w:t>
      </w:r>
      <w:r w:rsidR="00F47AED" w:rsidRPr="00BF63DE">
        <w:rPr>
          <w:rFonts w:ascii="Garamond" w:hAnsi="Garamond"/>
          <w:sz w:val="24"/>
          <w:szCs w:val="24"/>
          <w:lang w:val="nl-NL"/>
        </w:rPr>
        <w:t xml:space="preserve"> u </w:t>
      </w:r>
      <w:r w:rsidR="00635913" w:rsidRPr="00BF63DE">
        <w:rPr>
          <w:rFonts w:ascii="Garamond" w:hAnsi="Garamond"/>
          <w:sz w:val="24"/>
          <w:szCs w:val="24"/>
          <w:lang w:val="nl-NL"/>
        </w:rPr>
        <w:t>onderwijst hen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door hun even zulke fl</w:t>
      </w:r>
      <w:r w:rsidR="000D2FE8" w:rsidRPr="00BF63DE">
        <w:rPr>
          <w:rFonts w:ascii="Garamond" w:hAnsi="Garamond"/>
          <w:sz w:val="24"/>
          <w:szCs w:val="24"/>
          <w:lang w:val="nl-NL"/>
        </w:rPr>
        <w:t>au</w:t>
      </w:r>
      <w:r w:rsidR="00635913" w:rsidRPr="00BF63DE">
        <w:rPr>
          <w:rFonts w:ascii="Garamond" w:hAnsi="Garamond"/>
          <w:sz w:val="24"/>
          <w:szCs w:val="24"/>
          <w:lang w:val="nl-NL"/>
        </w:rPr>
        <w:t>we kost op te dissen, als waarvan</w:t>
      </w:r>
      <w:r w:rsidR="00026DF6" w:rsidRPr="00BF63DE">
        <w:rPr>
          <w:rFonts w:ascii="Garamond" w:hAnsi="Garamond"/>
          <w:sz w:val="24"/>
          <w:szCs w:val="24"/>
          <w:lang w:val="nl-NL"/>
        </w:rPr>
        <w:t xml:space="preserve"> uw </w:t>
      </w:r>
      <w:r w:rsidR="00635913" w:rsidRPr="00BF63DE">
        <w:rPr>
          <w:rFonts w:ascii="Garamond" w:hAnsi="Garamond"/>
          <w:sz w:val="24"/>
          <w:szCs w:val="24"/>
          <w:lang w:val="nl-NL"/>
        </w:rPr>
        <w:t>edicten en dergelijken vol zijn!</w:t>
      </w:r>
    </w:p>
    <w:p w14:paraId="2D00EC43" w14:textId="5D189997" w:rsidR="00635913" w:rsidRPr="00BF63DE" w:rsidRDefault="0033277C" w:rsidP="00E66D97">
      <w:pPr>
        <w:spacing w:after="240"/>
        <w:jc w:val="both"/>
        <w:rPr>
          <w:rFonts w:ascii="Garamond" w:hAnsi="Garamond"/>
          <w:sz w:val="24"/>
          <w:szCs w:val="24"/>
          <w:lang w:val="nl-NL"/>
        </w:rPr>
      </w:pPr>
      <w:r w:rsidRPr="00BF63DE">
        <w:rPr>
          <w:rFonts w:ascii="Garamond" w:hAnsi="Garamond"/>
          <w:sz w:val="24"/>
          <w:szCs w:val="24"/>
          <w:lang w:val="nl-NL"/>
        </w:rPr>
        <w:t>M</w:t>
      </w:r>
      <w:r w:rsidR="008F7742" w:rsidRPr="00BF63DE">
        <w:rPr>
          <w:rFonts w:ascii="Garamond" w:hAnsi="Garamond"/>
          <w:sz w:val="24"/>
          <w:szCs w:val="24"/>
          <w:lang w:val="nl-NL"/>
        </w:rPr>
        <w:t>aar hoe durft</w:t>
      </w:r>
      <w:r w:rsidR="00F47AED" w:rsidRPr="00BF63DE">
        <w:rPr>
          <w:rFonts w:ascii="Garamond" w:hAnsi="Garamond"/>
          <w:sz w:val="24"/>
          <w:szCs w:val="24"/>
          <w:lang w:val="nl-NL"/>
        </w:rPr>
        <w:t xml:space="preserve"> u </w:t>
      </w:r>
      <w:r w:rsidR="009934B2" w:rsidRPr="00BF63DE">
        <w:rPr>
          <w:rFonts w:ascii="Garamond" w:hAnsi="Garamond"/>
          <w:sz w:val="24"/>
          <w:szCs w:val="24"/>
          <w:lang w:val="nl-NL"/>
        </w:rPr>
        <w:t>mens</w:t>
      </w:r>
      <w:r w:rsidR="008F7742" w:rsidRPr="00BF63DE">
        <w:rPr>
          <w:rFonts w:ascii="Garamond" w:hAnsi="Garamond"/>
          <w:sz w:val="24"/>
          <w:szCs w:val="24"/>
          <w:lang w:val="nl-NL"/>
        </w:rPr>
        <w:t>en</w:t>
      </w:r>
      <w:r w:rsidR="00026DF6" w:rsidRPr="00BF63DE">
        <w:rPr>
          <w:rFonts w:ascii="Garamond" w:hAnsi="Garamond"/>
          <w:sz w:val="24"/>
          <w:szCs w:val="24"/>
          <w:lang w:val="nl-NL"/>
        </w:rPr>
        <w:t xml:space="preserve"> </w:t>
      </w:r>
      <w:r w:rsidR="00026DF6" w:rsidRPr="00BF63DE">
        <w:rPr>
          <w:rFonts w:ascii="Garamond" w:hAnsi="Garamond"/>
          <w:i/>
          <w:iCs/>
          <w:sz w:val="24"/>
          <w:szCs w:val="24"/>
          <w:lang w:val="nl-NL"/>
        </w:rPr>
        <w:t xml:space="preserve">uw </w:t>
      </w:r>
      <w:r w:rsidR="008F7742" w:rsidRPr="00BF63DE">
        <w:rPr>
          <w:rFonts w:ascii="Garamond" w:hAnsi="Garamond"/>
          <w:sz w:val="24"/>
          <w:szCs w:val="24"/>
          <w:lang w:val="nl-NL"/>
        </w:rPr>
        <w:t>kudde noemen</w:t>
      </w:r>
      <w:r w:rsidR="00FD7F86" w:rsidRPr="00BF63DE">
        <w:rPr>
          <w:rFonts w:ascii="Garamond" w:hAnsi="Garamond"/>
          <w:sz w:val="24"/>
          <w:szCs w:val="24"/>
          <w:lang w:val="nl-NL"/>
        </w:rPr>
        <w:t>, die</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in</w:t>
      </w:r>
      <w:r w:rsidR="009934B2" w:rsidRPr="00BF63DE">
        <w:rPr>
          <w:rFonts w:ascii="Garamond" w:hAnsi="Garamond"/>
          <w:sz w:val="24"/>
          <w:szCs w:val="24"/>
          <w:lang w:val="nl-NL"/>
        </w:rPr>
        <w:t xml:space="preserve"> </w:t>
      </w:r>
      <w:r w:rsidR="00671036">
        <w:rPr>
          <w:rFonts w:ascii="Garamond" w:hAnsi="Garamond"/>
          <w:sz w:val="24"/>
          <w:szCs w:val="24"/>
          <w:lang w:val="nl-NL"/>
        </w:rPr>
        <w:t>zo’n</w:t>
      </w:r>
      <w:r w:rsidR="009934B2" w:rsidRPr="00BF63DE">
        <w:rPr>
          <w:rFonts w:ascii="Garamond" w:hAnsi="Garamond"/>
          <w:sz w:val="24"/>
          <w:szCs w:val="24"/>
          <w:lang w:val="nl-NL"/>
        </w:rPr>
        <w:t xml:space="preserve"> </w:t>
      </w:r>
      <w:r w:rsidR="00AB5F82" w:rsidRPr="00BF63DE">
        <w:rPr>
          <w:rFonts w:ascii="Garamond" w:hAnsi="Garamond"/>
          <w:sz w:val="24"/>
          <w:szCs w:val="24"/>
          <w:lang w:val="nl-NL"/>
        </w:rPr>
        <w:t>verfoeilijk</w:t>
      </w:r>
      <w:r w:rsidR="008F7742" w:rsidRPr="00BF63DE">
        <w:rPr>
          <w:rFonts w:ascii="Garamond" w:hAnsi="Garamond"/>
          <w:sz w:val="24"/>
          <w:szCs w:val="24"/>
          <w:lang w:val="nl-NL"/>
        </w:rPr>
        <w:t>e opstand hebt mee</w:t>
      </w:r>
      <w:r w:rsidRPr="00BF63DE">
        <w:rPr>
          <w:rFonts w:ascii="Garamond" w:hAnsi="Garamond"/>
          <w:sz w:val="24"/>
          <w:szCs w:val="24"/>
          <w:lang w:val="nl-NL"/>
        </w:rPr>
        <w:t>g</w:t>
      </w:r>
      <w:r w:rsidR="008F7742" w:rsidRPr="00BF63DE">
        <w:rPr>
          <w:rFonts w:ascii="Garamond" w:hAnsi="Garamond"/>
          <w:sz w:val="24"/>
          <w:szCs w:val="24"/>
          <w:lang w:val="nl-NL"/>
        </w:rPr>
        <w:t>esleept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w:t>
      </w:r>
      <w:r w:rsidR="00635913" w:rsidRPr="00BF63DE">
        <w:rPr>
          <w:rFonts w:ascii="Garamond" w:hAnsi="Garamond"/>
          <w:sz w:val="24"/>
          <w:szCs w:val="24"/>
          <w:lang w:val="nl-NL"/>
        </w:rPr>
        <w:t>e</w:t>
      </w:r>
      <w:r w:rsidR="00F47AED" w:rsidRPr="00BF63DE">
        <w:rPr>
          <w:rFonts w:ascii="Garamond" w:hAnsi="Garamond"/>
          <w:sz w:val="24"/>
          <w:szCs w:val="24"/>
          <w:lang w:val="nl-NL"/>
        </w:rPr>
        <w:t xml:space="preserve"> u </w:t>
      </w:r>
      <w:r w:rsidR="00635913" w:rsidRPr="00BF63DE">
        <w:rPr>
          <w:rFonts w:ascii="Garamond" w:hAnsi="Garamond"/>
          <w:sz w:val="24"/>
          <w:szCs w:val="24"/>
          <w:lang w:val="nl-NL"/>
        </w:rPr>
        <w:t>daardoor, hen en hun land, tot niet veel beter dan</w:t>
      </w:r>
      <w:r w:rsidR="009934B2" w:rsidRPr="00BF63DE">
        <w:rPr>
          <w:rFonts w:ascii="Garamond" w:hAnsi="Garamond"/>
          <w:sz w:val="24"/>
          <w:szCs w:val="24"/>
          <w:lang w:val="nl-NL"/>
        </w:rPr>
        <w:t xml:space="preserve"> een</w:t>
      </w:r>
      <w:r w:rsidR="0006302F" w:rsidRPr="00BF63DE">
        <w:rPr>
          <w:rFonts w:ascii="Garamond" w:hAnsi="Garamond"/>
          <w:sz w:val="24"/>
          <w:szCs w:val="24"/>
          <w:lang w:val="nl-NL"/>
        </w:rPr>
        <w:t xml:space="preserve"> grote </w:t>
      </w:r>
      <w:r w:rsidR="00635913" w:rsidRPr="00BF63DE">
        <w:rPr>
          <w:rFonts w:ascii="Garamond" w:hAnsi="Garamond"/>
          <w:sz w:val="24"/>
          <w:szCs w:val="24"/>
          <w:lang w:val="nl-NL"/>
        </w:rPr>
        <w:t xml:space="preserve">puinhoop hebt gemaakt? Deze </w:t>
      </w:r>
      <w:r w:rsidR="009934B2" w:rsidRPr="00BF63DE">
        <w:rPr>
          <w:rFonts w:ascii="Garamond" w:hAnsi="Garamond"/>
          <w:sz w:val="24"/>
          <w:szCs w:val="24"/>
          <w:lang w:val="nl-NL"/>
        </w:rPr>
        <w:t>mens</w:t>
      </w:r>
      <w:r w:rsidR="00635913" w:rsidRPr="00BF63DE">
        <w:rPr>
          <w:rFonts w:ascii="Garamond" w:hAnsi="Garamond"/>
          <w:sz w:val="24"/>
          <w:szCs w:val="24"/>
          <w:lang w:val="nl-NL"/>
        </w:rPr>
        <w:t>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die door u geschoren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geplukt en kaal gemaakt zijn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die</w:t>
      </w:r>
      <w:r w:rsidR="00F47AED" w:rsidRPr="00BF63DE">
        <w:rPr>
          <w:rFonts w:ascii="Garamond" w:hAnsi="Garamond"/>
          <w:sz w:val="24"/>
          <w:szCs w:val="24"/>
          <w:lang w:val="nl-NL"/>
        </w:rPr>
        <w:t xml:space="preserve"> u </w:t>
      </w:r>
      <w:r w:rsidR="00635913" w:rsidRPr="00BF63DE">
        <w:rPr>
          <w:rFonts w:ascii="Garamond" w:hAnsi="Garamond"/>
          <w:sz w:val="24"/>
          <w:szCs w:val="24"/>
          <w:lang w:val="nl-NL"/>
        </w:rPr>
        <w:t>nog steeds voortgaat uit te mergelen en uit te zuigen, kunt</w:t>
      </w:r>
      <w:r w:rsidR="00F47AED" w:rsidRPr="00BF63DE">
        <w:rPr>
          <w:rFonts w:ascii="Garamond" w:hAnsi="Garamond"/>
          <w:sz w:val="24"/>
          <w:szCs w:val="24"/>
          <w:lang w:val="nl-NL"/>
        </w:rPr>
        <w:t xml:space="preserve"> u </w:t>
      </w:r>
      <w:r w:rsidR="00635913" w:rsidRPr="00BF63DE">
        <w:rPr>
          <w:rFonts w:ascii="Garamond" w:hAnsi="Garamond"/>
          <w:sz w:val="24"/>
          <w:szCs w:val="24"/>
          <w:lang w:val="nl-NL"/>
        </w:rPr>
        <w:t>met</w:t>
      </w:r>
      <w:r w:rsidR="004B4CDB" w:rsidRPr="00BF63DE">
        <w:rPr>
          <w:rFonts w:ascii="Garamond" w:hAnsi="Garamond"/>
          <w:sz w:val="24"/>
          <w:szCs w:val="24"/>
          <w:lang w:val="nl-NL"/>
        </w:rPr>
        <w:t xml:space="preserve"> geen </w:t>
      </w:r>
      <w:r w:rsidR="00635913" w:rsidRPr="00BF63DE">
        <w:rPr>
          <w:rFonts w:ascii="Garamond" w:hAnsi="Garamond"/>
          <w:sz w:val="24"/>
          <w:szCs w:val="24"/>
          <w:lang w:val="nl-NL"/>
        </w:rPr>
        <w:t>mogelijk</w:t>
      </w:r>
      <w:r w:rsidR="008F7742" w:rsidRPr="00BF63DE">
        <w:rPr>
          <w:rFonts w:ascii="Garamond" w:hAnsi="Garamond"/>
          <w:sz w:val="24"/>
          <w:szCs w:val="24"/>
          <w:lang w:val="nl-NL"/>
        </w:rPr>
        <w:t>heid weiden</w:t>
      </w:r>
      <w:r w:rsidR="00075CF8" w:rsidRPr="00BF63DE">
        <w:rPr>
          <w:rFonts w:ascii="Garamond" w:hAnsi="Garamond"/>
          <w:sz w:val="24"/>
          <w:szCs w:val="24"/>
          <w:lang w:val="nl-NL"/>
        </w:rPr>
        <w:t>,</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vergiftigt hen veeleer! </w:t>
      </w:r>
      <w:r w:rsidR="00AA2C10" w:rsidRPr="00BF63DE">
        <w:rPr>
          <w:rFonts w:ascii="Garamond" w:hAnsi="Garamond"/>
          <w:sz w:val="24"/>
          <w:szCs w:val="24"/>
          <w:lang w:val="nl-NL"/>
        </w:rPr>
        <w:t>U</w:t>
      </w:r>
      <w:r w:rsidR="008F7742" w:rsidRPr="00BF63DE">
        <w:rPr>
          <w:rFonts w:ascii="Garamond" w:hAnsi="Garamond"/>
          <w:sz w:val="24"/>
          <w:szCs w:val="24"/>
          <w:lang w:val="nl-NL"/>
        </w:rPr>
        <w:t xml:space="preserve"> vergiftig</w:t>
      </w:r>
      <w:r w:rsidR="00FD00EC" w:rsidRPr="00BF63DE">
        <w:rPr>
          <w:rFonts w:ascii="Garamond" w:hAnsi="Garamond"/>
          <w:sz w:val="24"/>
          <w:szCs w:val="24"/>
          <w:lang w:val="nl-NL"/>
        </w:rPr>
        <w:t xml:space="preserve">t </w:t>
      </w:r>
      <w:r w:rsidR="008F7742" w:rsidRPr="00BF63DE">
        <w:rPr>
          <w:rFonts w:ascii="Garamond" w:hAnsi="Garamond"/>
          <w:sz w:val="24"/>
          <w:szCs w:val="24"/>
          <w:lang w:val="nl-NL"/>
        </w:rPr>
        <w:t>hen met</w:t>
      </w:r>
      <w:r w:rsidR="00026DF6" w:rsidRPr="00BF63DE">
        <w:rPr>
          <w:rFonts w:ascii="Garamond" w:hAnsi="Garamond"/>
          <w:sz w:val="24"/>
          <w:szCs w:val="24"/>
          <w:lang w:val="nl-NL"/>
        </w:rPr>
        <w:t xml:space="preserve"> uw </w:t>
      </w:r>
      <w:r w:rsidR="00AE26D7" w:rsidRPr="00BF63DE">
        <w:rPr>
          <w:rFonts w:ascii="Garamond" w:hAnsi="Garamond"/>
          <w:sz w:val="24"/>
          <w:szCs w:val="24"/>
          <w:lang w:val="nl-NL"/>
        </w:rPr>
        <w:t>lering</w:t>
      </w:r>
      <w:r w:rsidR="008F7742" w:rsidRPr="00BF63DE">
        <w:rPr>
          <w:rFonts w:ascii="Garamond" w:hAnsi="Garamond"/>
          <w:sz w:val="24"/>
          <w:szCs w:val="24"/>
          <w:lang w:val="nl-NL"/>
        </w:rPr>
        <w:t>en en praktijken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waarop de naam van </w:t>
      </w:r>
      <w:r w:rsidR="00D31C7F" w:rsidRPr="00BF63DE">
        <w:rPr>
          <w:rFonts w:ascii="Garamond" w:hAnsi="Garamond"/>
          <w:sz w:val="24"/>
          <w:szCs w:val="24"/>
          <w:lang w:val="nl-NL"/>
        </w:rPr>
        <w:t>vals</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AB5F82" w:rsidRPr="00BF63DE">
        <w:rPr>
          <w:rFonts w:ascii="Garamond" w:hAnsi="Garamond"/>
          <w:sz w:val="24"/>
          <w:szCs w:val="24"/>
          <w:lang w:val="nl-NL"/>
        </w:rPr>
        <w:t>verfoeilijk</w:t>
      </w:r>
      <w:r w:rsidR="008F7742" w:rsidRPr="00BF63DE">
        <w:rPr>
          <w:rFonts w:ascii="Garamond" w:hAnsi="Garamond"/>
          <w:sz w:val="24"/>
          <w:szCs w:val="24"/>
          <w:lang w:val="nl-NL"/>
        </w:rPr>
        <w:t xml:space="preserve"> en onchristelijk past. </w:t>
      </w:r>
      <w:r w:rsidR="00AA2C10" w:rsidRPr="00BF63DE">
        <w:rPr>
          <w:rFonts w:ascii="Garamond" w:hAnsi="Garamond"/>
          <w:sz w:val="24"/>
          <w:szCs w:val="24"/>
          <w:lang w:val="nl-NL"/>
        </w:rPr>
        <w:t>U</w:t>
      </w:r>
      <w:r w:rsidR="008F7742" w:rsidRPr="00BF63DE">
        <w:rPr>
          <w:rFonts w:ascii="Garamond" w:hAnsi="Garamond"/>
          <w:sz w:val="24"/>
          <w:szCs w:val="24"/>
          <w:lang w:val="nl-NL"/>
        </w:rPr>
        <w:t xml:space="preserve"> onthoudt hun het woord van </w:t>
      </w:r>
      <w:r w:rsidR="00565C65" w:rsidRPr="00BF63DE">
        <w:rPr>
          <w:rFonts w:ascii="Garamond" w:hAnsi="Garamond"/>
          <w:sz w:val="24"/>
          <w:szCs w:val="24"/>
          <w:lang w:val="nl-NL"/>
        </w:rPr>
        <w:t xml:space="preserve">God </w:t>
      </w:r>
      <w:r w:rsidR="00EF5FD1" w:rsidRPr="00BF63DE">
        <w:rPr>
          <w:rFonts w:ascii="Garamond" w:hAnsi="Garamond"/>
          <w:sz w:val="24"/>
          <w:szCs w:val="24"/>
          <w:lang w:val="nl-NL"/>
        </w:rPr>
        <w:t>en</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geeft hun</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 xml:space="preserve">dwaze inzettingen en overleveringen in de plaats. </w:t>
      </w:r>
      <w:r w:rsidR="00AA2C10" w:rsidRPr="00BF63DE">
        <w:rPr>
          <w:rFonts w:ascii="Garamond" w:hAnsi="Garamond"/>
          <w:sz w:val="24"/>
          <w:szCs w:val="24"/>
          <w:lang w:val="nl-NL"/>
        </w:rPr>
        <w:t>U</w:t>
      </w:r>
      <w:r w:rsidR="008F7742" w:rsidRPr="00BF63DE">
        <w:rPr>
          <w:rFonts w:ascii="Garamond" w:hAnsi="Garamond"/>
          <w:sz w:val="24"/>
          <w:szCs w:val="24"/>
          <w:lang w:val="nl-NL"/>
        </w:rPr>
        <w:t xml:space="preserve"> predikt hun een blind geloof</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degene die hen bezoekt</w:t>
      </w:r>
      <w:r w:rsidR="009934B2" w:rsidRPr="00BF63DE">
        <w:rPr>
          <w:rFonts w:ascii="Garamond" w:hAnsi="Garamond"/>
          <w:sz w:val="24"/>
          <w:szCs w:val="24"/>
          <w:lang w:val="nl-NL"/>
        </w:rPr>
        <w:t>,</w:t>
      </w:r>
      <w:r w:rsidR="008F7742" w:rsidRPr="00BF63DE">
        <w:rPr>
          <w:rFonts w:ascii="Garamond" w:hAnsi="Garamond"/>
          <w:sz w:val="24"/>
          <w:szCs w:val="24"/>
          <w:lang w:val="nl-NL"/>
        </w:rPr>
        <w:t xml:space="preserve"> ontmoet hen dan ook in</w:t>
      </w:r>
      <w:r w:rsidR="0006302F" w:rsidRPr="00BF63DE">
        <w:rPr>
          <w:rFonts w:ascii="Garamond" w:hAnsi="Garamond"/>
          <w:sz w:val="24"/>
          <w:szCs w:val="24"/>
          <w:lang w:val="nl-NL"/>
        </w:rPr>
        <w:t xml:space="preserve"> grote</w:t>
      </w:r>
      <w:r w:rsidRPr="00BF63DE">
        <w:rPr>
          <w:rFonts w:ascii="Garamond" w:hAnsi="Garamond"/>
          <w:sz w:val="24"/>
          <w:szCs w:val="24"/>
          <w:lang w:val="nl-NL"/>
        </w:rPr>
        <w:t>n</w:t>
      </w:r>
      <w:r w:rsidR="0006302F" w:rsidRPr="00BF63DE">
        <w:rPr>
          <w:rFonts w:ascii="Garamond" w:hAnsi="Garamond"/>
          <w:sz w:val="24"/>
          <w:szCs w:val="24"/>
          <w:lang w:val="nl-NL"/>
        </w:rPr>
        <w:t xml:space="preserve"> </w:t>
      </w:r>
      <w:r w:rsidR="008F7742" w:rsidRPr="00BF63DE">
        <w:rPr>
          <w:rFonts w:ascii="Garamond" w:hAnsi="Garamond"/>
          <w:sz w:val="24"/>
          <w:szCs w:val="24"/>
          <w:lang w:val="nl-NL"/>
        </w:rPr>
        <w:t>geta</w:t>
      </w:r>
      <w:r w:rsidRPr="00BF63DE">
        <w:rPr>
          <w:rFonts w:ascii="Garamond" w:hAnsi="Garamond"/>
          <w:sz w:val="24"/>
          <w:szCs w:val="24"/>
          <w:lang w:val="nl-NL"/>
        </w:rPr>
        <w:t>le</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niets van</w:t>
      </w:r>
      <w:r w:rsidR="00026DF6" w:rsidRPr="00BF63DE">
        <w:rPr>
          <w:rFonts w:ascii="Garamond" w:hAnsi="Garamond"/>
          <w:sz w:val="24"/>
          <w:szCs w:val="24"/>
          <w:lang w:val="nl-NL"/>
        </w:rPr>
        <w:t xml:space="preserve"> uw</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xml:space="preserve"> begrijpen. </w:t>
      </w:r>
      <w:r w:rsidR="00AF5374" w:rsidRPr="00BF63DE">
        <w:rPr>
          <w:rFonts w:ascii="Garamond" w:hAnsi="Garamond"/>
          <w:sz w:val="24"/>
          <w:szCs w:val="24"/>
          <w:lang w:val="nl-NL"/>
        </w:rPr>
        <w:t>Zolang</w:t>
      </w:r>
      <w:r w:rsidR="008F7742" w:rsidRPr="00BF63DE">
        <w:rPr>
          <w:rFonts w:ascii="Garamond" w:hAnsi="Garamond"/>
          <w:sz w:val="24"/>
          <w:szCs w:val="24"/>
          <w:lang w:val="nl-NL"/>
        </w:rPr>
        <w:t xml:space="preserve"> ik in </w:t>
      </w:r>
      <w:r w:rsidR="00BA09B6" w:rsidRPr="00BF63DE">
        <w:rPr>
          <w:rFonts w:ascii="Garamond" w:hAnsi="Garamond"/>
          <w:sz w:val="24"/>
          <w:szCs w:val="24"/>
          <w:lang w:val="nl-NL"/>
        </w:rPr>
        <w:t>Ierland</w:t>
      </w:r>
      <w:r w:rsidR="008F7742" w:rsidRPr="00BF63DE">
        <w:rPr>
          <w:rFonts w:ascii="Garamond" w:hAnsi="Garamond"/>
          <w:sz w:val="24"/>
          <w:szCs w:val="24"/>
          <w:lang w:val="nl-NL"/>
        </w:rPr>
        <w:t xml:space="preserve"> ben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heb ik van de leden </w:t>
      </w:r>
      <w:r w:rsidRPr="00BF63DE">
        <w:rPr>
          <w:rFonts w:ascii="Garamond" w:hAnsi="Garamond"/>
          <w:sz w:val="24"/>
          <w:szCs w:val="24"/>
          <w:lang w:val="nl-NL"/>
        </w:rPr>
        <w:t xml:space="preserve">van </w:t>
      </w:r>
      <w:r w:rsidR="008F7742" w:rsidRPr="00BF63DE">
        <w:rPr>
          <w:rFonts w:ascii="Garamond" w:hAnsi="Garamond"/>
          <w:sz w:val="24"/>
          <w:szCs w:val="24"/>
          <w:lang w:val="nl-NL"/>
        </w:rPr>
        <w:t xml:space="preserve">uw </w:t>
      </w:r>
      <w:r w:rsidR="00EF5FD1" w:rsidRPr="00BF63DE">
        <w:rPr>
          <w:rFonts w:ascii="Garamond" w:hAnsi="Garamond"/>
          <w:sz w:val="24"/>
          <w:szCs w:val="24"/>
          <w:lang w:val="nl-NL"/>
        </w:rPr>
        <w:t>‘</w:t>
      </w:r>
      <w:r w:rsidR="008F7742" w:rsidRPr="00BF63DE">
        <w:rPr>
          <w:rFonts w:ascii="Garamond" w:hAnsi="Garamond"/>
          <w:sz w:val="24"/>
          <w:szCs w:val="24"/>
          <w:lang w:val="nl-NL"/>
        </w:rPr>
        <w:t>kudden’ nog</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bevredigender antwoorden ontvangen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dan </w:t>
      </w:r>
      <w:r w:rsidR="008C61E7" w:rsidRPr="00BF63DE">
        <w:rPr>
          <w:rFonts w:ascii="Garamond" w:hAnsi="Garamond"/>
          <w:sz w:val="24"/>
          <w:szCs w:val="24"/>
          <w:lang w:val="nl-NL"/>
        </w:rPr>
        <w:t>bijvoorbeeld</w:t>
      </w:r>
      <w:r w:rsidR="008F7742" w:rsidRPr="00BF63DE">
        <w:rPr>
          <w:rFonts w:ascii="Garamond" w:hAnsi="Garamond"/>
          <w:sz w:val="24"/>
          <w:szCs w:val="24"/>
          <w:lang w:val="nl-NL"/>
        </w:rPr>
        <w:t xml:space="preserve"> Dit: wij geven ons in het geheel</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moeite wat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xml:space="preserve"> aangaat</w:t>
      </w:r>
      <w:r w:rsidR="00075CF8" w:rsidRPr="00BF63DE">
        <w:rPr>
          <w:rFonts w:ascii="Garamond" w:hAnsi="Garamond"/>
          <w:sz w:val="24"/>
          <w:szCs w:val="24"/>
          <w:lang w:val="nl-NL"/>
        </w:rPr>
        <w:t>,</w:t>
      </w:r>
      <w:r w:rsidR="008F7742" w:rsidRPr="00BF63DE">
        <w:rPr>
          <w:rFonts w:ascii="Garamond" w:hAnsi="Garamond"/>
          <w:sz w:val="24"/>
          <w:szCs w:val="24"/>
          <w:lang w:val="nl-NL"/>
        </w:rPr>
        <w:t xml:space="preserve"> dat laten wij over aan de kerk</w:t>
      </w:r>
      <w:r w:rsidR="009934B2" w:rsidRPr="00BF63DE">
        <w:rPr>
          <w:rFonts w:ascii="Garamond" w:hAnsi="Garamond"/>
          <w:sz w:val="24"/>
          <w:szCs w:val="24"/>
          <w:lang w:val="nl-NL"/>
        </w:rPr>
        <w:t>!</w:t>
      </w:r>
      <w:r w:rsidR="00387D1B" w:rsidRPr="00BF63DE">
        <w:rPr>
          <w:rFonts w:ascii="Garamond" w:hAnsi="Garamond"/>
          <w:sz w:val="24"/>
          <w:szCs w:val="24"/>
          <w:lang w:val="nl-NL"/>
        </w:rPr>
        <w:t xml:space="preserve"> </w:t>
      </w:r>
      <w:r w:rsidR="00F067A8" w:rsidRPr="00BF63DE">
        <w:rPr>
          <w:rFonts w:ascii="Garamond" w:hAnsi="Garamond"/>
          <w:sz w:val="24"/>
          <w:szCs w:val="24"/>
          <w:lang w:val="nl-NL"/>
        </w:rPr>
        <w:t>zódanig</w:t>
      </w:r>
      <w:r w:rsidR="008F7742" w:rsidRPr="00BF63DE">
        <w:rPr>
          <w:rFonts w:ascii="Garamond" w:hAnsi="Garamond"/>
          <w:sz w:val="24"/>
          <w:szCs w:val="24"/>
          <w:lang w:val="nl-NL"/>
        </w:rPr>
        <w:t xml:space="preserve"> derhalve verzorgt</w:t>
      </w:r>
      <w:r w:rsidR="00F47AED" w:rsidRPr="00BF63DE">
        <w:rPr>
          <w:rFonts w:ascii="Garamond" w:hAnsi="Garamond"/>
          <w:sz w:val="24"/>
          <w:szCs w:val="24"/>
          <w:lang w:val="nl-NL"/>
        </w:rPr>
        <w:t xml:space="preserve"> u </w:t>
      </w:r>
      <w:r w:rsidR="00026DF6" w:rsidRPr="00BF63DE">
        <w:rPr>
          <w:rFonts w:ascii="Garamond" w:hAnsi="Garamond"/>
          <w:sz w:val="24"/>
          <w:szCs w:val="24"/>
          <w:lang w:val="nl-NL"/>
        </w:rPr>
        <w:t xml:space="preserve">uw </w:t>
      </w:r>
      <w:r w:rsidR="008F7742" w:rsidRPr="00BF63DE">
        <w:rPr>
          <w:rFonts w:ascii="Garamond" w:hAnsi="Garamond"/>
          <w:sz w:val="24"/>
          <w:szCs w:val="24"/>
          <w:lang w:val="nl-NL"/>
        </w:rPr>
        <w:t xml:space="preserve">kudden.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eer die u daarvoor toekomt! Zij moeten zorg dragen, zegt </w:t>
      </w:r>
      <w:r w:rsidR="0072073F" w:rsidRPr="00BF63DE">
        <w:rPr>
          <w:rFonts w:ascii="Garamond" w:hAnsi="Garamond"/>
          <w:sz w:val="24"/>
          <w:szCs w:val="24"/>
          <w:lang w:val="nl-NL"/>
        </w:rPr>
        <w:t>u</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zij hun gelo</w:t>
      </w:r>
      <w:r w:rsidR="00635913" w:rsidRPr="00BF63DE">
        <w:rPr>
          <w:rFonts w:ascii="Garamond" w:hAnsi="Garamond"/>
          <w:sz w:val="24"/>
          <w:szCs w:val="24"/>
          <w:lang w:val="nl-NL"/>
        </w:rPr>
        <w:t xml:space="preserve">of niet verliezen. Ach, de arme </w:t>
      </w:r>
      <w:r w:rsidR="009934B2" w:rsidRPr="00BF63DE">
        <w:rPr>
          <w:rFonts w:ascii="Garamond" w:hAnsi="Garamond"/>
          <w:sz w:val="24"/>
          <w:szCs w:val="24"/>
          <w:lang w:val="nl-NL"/>
        </w:rPr>
        <w:t>mens</w:t>
      </w:r>
      <w:r w:rsidR="00635913" w:rsidRPr="00BF63DE">
        <w:rPr>
          <w:rFonts w:ascii="Garamond" w:hAnsi="Garamond"/>
          <w:sz w:val="24"/>
          <w:szCs w:val="24"/>
          <w:lang w:val="nl-NL"/>
        </w:rPr>
        <w:t>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Zij hebben immers in</w:t>
      </w:r>
      <w:r w:rsidR="00895B1E" w:rsidRPr="00BF63DE">
        <w:rPr>
          <w:rFonts w:ascii="Garamond" w:hAnsi="Garamond"/>
          <w:sz w:val="24"/>
          <w:szCs w:val="24"/>
          <w:lang w:val="nl-NL"/>
        </w:rPr>
        <w:t xml:space="preserve"> die </w:t>
      </w:r>
      <w:r w:rsidR="00635913" w:rsidRPr="00BF63DE">
        <w:rPr>
          <w:rFonts w:ascii="Garamond" w:hAnsi="Garamond"/>
          <w:sz w:val="24"/>
          <w:szCs w:val="24"/>
          <w:lang w:val="nl-NL"/>
        </w:rPr>
        <w:t>zin niets te verliezen</w:t>
      </w:r>
      <w:r w:rsidRPr="00BF63DE">
        <w:rPr>
          <w:rFonts w:ascii="Garamond" w:hAnsi="Garamond"/>
          <w:sz w:val="24"/>
          <w:szCs w:val="24"/>
          <w:lang w:val="nl-NL"/>
        </w:rPr>
        <w:t>.’</w:t>
      </w:r>
    </w:p>
    <w:p w14:paraId="177483B5" w14:textId="10727411"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Het conventikel van </w:t>
      </w:r>
      <w:r w:rsidR="00B5668E" w:rsidRPr="00BF63DE">
        <w:rPr>
          <w:rFonts w:ascii="Garamond" w:hAnsi="Garamond"/>
          <w:sz w:val="24"/>
          <w:szCs w:val="24"/>
          <w:lang w:val="nl-NL"/>
        </w:rPr>
        <w:t>C</w:t>
      </w:r>
      <w:r w:rsidRPr="00BF63DE">
        <w:rPr>
          <w:rFonts w:ascii="Garamond" w:hAnsi="Garamond"/>
          <w:sz w:val="24"/>
          <w:szCs w:val="24"/>
          <w:lang w:val="nl-NL"/>
        </w:rPr>
        <w:t xml:space="preserve">lonmacnoise had gewaagd van het gevaar, om de </w:t>
      </w:r>
      <w:r w:rsidR="005B67C0" w:rsidRPr="00BF63DE">
        <w:rPr>
          <w:rFonts w:ascii="Garamond" w:hAnsi="Garamond"/>
          <w:sz w:val="24"/>
          <w:szCs w:val="24"/>
          <w:lang w:val="nl-NL"/>
        </w:rPr>
        <w:t>katholieke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 uitgeroeid te zien. Cromwell antwoordt daarop, dat men niet uitroeien kan hetgeen niet geworteld is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herinnert dat sinds de laatste tachtig jaren de mis in geheel </w:t>
      </w:r>
      <w:r w:rsidR="00BA09B6" w:rsidRPr="00BF63DE">
        <w:rPr>
          <w:rFonts w:ascii="Garamond" w:hAnsi="Garamond"/>
          <w:sz w:val="24"/>
          <w:szCs w:val="24"/>
          <w:lang w:val="nl-NL"/>
        </w:rPr>
        <w:t>Ierland</w:t>
      </w:r>
      <w:r w:rsidRPr="00BF63DE">
        <w:rPr>
          <w:rFonts w:ascii="Garamond" w:hAnsi="Garamond"/>
          <w:sz w:val="24"/>
          <w:szCs w:val="24"/>
          <w:lang w:val="nl-NL"/>
        </w:rPr>
        <w:t xml:space="preserve"> is verboden geweest</w:t>
      </w:r>
      <w:r w:rsidR="00276956" w:rsidRPr="00BF63DE">
        <w:rPr>
          <w:rFonts w:ascii="Garamond" w:hAnsi="Garamond"/>
          <w:sz w:val="24"/>
          <w:szCs w:val="24"/>
          <w:lang w:val="nl-NL"/>
        </w:rPr>
        <w:t>. H</w:t>
      </w:r>
      <w:r w:rsidRPr="00BF63DE">
        <w:rPr>
          <w:rFonts w:ascii="Garamond" w:hAnsi="Garamond"/>
          <w:sz w:val="24"/>
          <w:szCs w:val="24"/>
          <w:lang w:val="nl-NL"/>
        </w:rPr>
        <w:t>ij sloot destijds in zijn begrip niet de katholi</w:t>
      </w:r>
      <w:r w:rsidR="00B5668E" w:rsidRPr="00BF63DE">
        <w:rPr>
          <w:rFonts w:ascii="Garamond" w:hAnsi="Garamond"/>
          <w:sz w:val="24"/>
          <w:szCs w:val="24"/>
          <w:lang w:val="nl-NL"/>
        </w:rPr>
        <w:t>e</w:t>
      </w:r>
      <w:r w:rsidRPr="00BF63DE">
        <w:rPr>
          <w:rFonts w:ascii="Garamond" w:hAnsi="Garamond"/>
          <w:sz w:val="24"/>
          <w:szCs w:val="24"/>
          <w:lang w:val="nl-NL"/>
        </w:rPr>
        <w:t xml:space="preserve">ken, maar de </w:t>
      </w:r>
      <w:r w:rsidR="001E68A1" w:rsidRPr="00BF63DE">
        <w:rPr>
          <w:rFonts w:ascii="Garamond" w:hAnsi="Garamond"/>
          <w:sz w:val="24"/>
          <w:szCs w:val="24"/>
          <w:lang w:val="nl-NL"/>
        </w:rPr>
        <w:t xml:space="preserve">roomse </w:t>
      </w:r>
      <w:r w:rsidRPr="00BF63DE">
        <w:rPr>
          <w:rFonts w:ascii="Garamond" w:hAnsi="Garamond"/>
          <w:sz w:val="24"/>
          <w:szCs w:val="24"/>
          <w:lang w:val="nl-NL"/>
        </w:rPr>
        <w:t>priesterschap</w:t>
      </w:r>
      <w:r w:rsidR="00075CF8" w:rsidRPr="00BF63DE">
        <w:rPr>
          <w:rFonts w:ascii="Garamond" w:hAnsi="Garamond"/>
          <w:sz w:val="24"/>
          <w:szCs w:val="24"/>
          <w:lang w:val="nl-NL"/>
        </w:rPr>
        <w:t>,</w:t>
      </w:r>
      <w:r w:rsidRPr="00BF63DE">
        <w:rPr>
          <w:rFonts w:ascii="Garamond" w:hAnsi="Garamond"/>
          <w:sz w:val="24"/>
          <w:szCs w:val="24"/>
          <w:lang w:val="nl-NL"/>
        </w:rPr>
        <w:t xml:space="preserve"> niet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maar de mis uit van het voor</w:t>
      </w:r>
      <w:r w:rsidR="000D2FE8" w:rsidRPr="00BF63DE">
        <w:rPr>
          <w:rFonts w:ascii="Garamond" w:hAnsi="Garamond"/>
          <w:sz w:val="24"/>
          <w:szCs w:val="24"/>
          <w:lang w:val="nl-NL"/>
        </w:rPr>
        <w:t>recht</w:t>
      </w:r>
      <w:r w:rsidRPr="00BF63DE">
        <w:rPr>
          <w:rFonts w:ascii="Garamond" w:hAnsi="Garamond"/>
          <w:sz w:val="24"/>
          <w:szCs w:val="24"/>
          <w:lang w:val="nl-NL"/>
        </w:rPr>
        <w:t xml:space="preserve"> van de vrijheid in het</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ige. Hij schijnt later op dit punt van gevoelen veranderd te zijn,</w:t>
      </w:r>
      <w:r w:rsidR="00E67952" w:rsidRPr="00BF63DE">
        <w:rPr>
          <w:rFonts w:ascii="Garamond" w:hAnsi="Garamond"/>
          <w:sz w:val="24"/>
          <w:szCs w:val="24"/>
          <w:lang w:val="nl-NL"/>
        </w:rPr>
        <w:t xml:space="preserve"> zoals </w:t>
      </w:r>
      <w:r w:rsidRPr="00BF63DE">
        <w:rPr>
          <w:rFonts w:ascii="Garamond" w:hAnsi="Garamond"/>
          <w:sz w:val="24"/>
          <w:szCs w:val="24"/>
          <w:lang w:val="nl-NL"/>
        </w:rPr>
        <w:t>uit</w:t>
      </w:r>
      <w:r w:rsidR="008A78CA" w:rsidRPr="00BF63DE">
        <w:rPr>
          <w:rFonts w:ascii="Garamond" w:hAnsi="Garamond"/>
          <w:sz w:val="24"/>
          <w:szCs w:val="24"/>
          <w:lang w:val="nl-NL"/>
        </w:rPr>
        <w:t xml:space="preserve"> een </w:t>
      </w:r>
      <w:r w:rsidRPr="00BF63DE">
        <w:rPr>
          <w:rFonts w:ascii="Garamond" w:hAnsi="Garamond"/>
          <w:sz w:val="24"/>
          <w:szCs w:val="24"/>
          <w:lang w:val="nl-NL"/>
        </w:rPr>
        <w:t xml:space="preserve">brief aan </w:t>
      </w:r>
      <w:r w:rsidR="00D76AC5" w:rsidRPr="00BF63DE">
        <w:rPr>
          <w:rFonts w:ascii="Garamond" w:hAnsi="Garamond"/>
          <w:sz w:val="24"/>
          <w:szCs w:val="24"/>
          <w:lang w:val="nl-NL"/>
        </w:rPr>
        <w:t>Mazarin</w:t>
      </w:r>
      <w:r w:rsidRPr="00BF63DE">
        <w:rPr>
          <w:rFonts w:ascii="Garamond" w:hAnsi="Garamond"/>
          <w:sz w:val="24"/>
          <w:szCs w:val="24"/>
          <w:lang w:val="nl-NL"/>
        </w:rPr>
        <w:t xml:space="preserve"> zal blijken. Maar hier vervolgde hij aldus</w:t>
      </w:r>
      <w:r w:rsidR="004F2372" w:rsidRPr="00BF63DE">
        <w:rPr>
          <w:rFonts w:ascii="Garamond" w:hAnsi="Garamond"/>
          <w:sz w:val="24"/>
          <w:szCs w:val="24"/>
          <w:lang w:val="nl-NL"/>
        </w:rPr>
        <w:t>:</w:t>
      </w:r>
    </w:p>
    <w:p w14:paraId="4900C5E8" w14:textId="481FDB95" w:rsidR="00635913" w:rsidRPr="00BF63DE" w:rsidRDefault="0033277C" w:rsidP="00E66D97">
      <w:pPr>
        <w:spacing w:after="240"/>
        <w:jc w:val="both"/>
        <w:rPr>
          <w:rFonts w:ascii="Garamond" w:hAnsi="Garamond"/>
          <w:sz w:val="24"/>
          <w:szCs w:val="24"/>
          <w:lang w:val="nl-NL"/>
        </w:rPr>
      </w:pPr>
      <w:r w:rsidRPr="00BF63DE">
        <w:rPr>
          <w:rFonts w:ascii="Garamond" w:hAnsi="Garamond"/>
          <w:sz w:val="24"/>
          <w:szCs w:val="24"/>
          <w:lang w:val="nl-NL"/>
        </w:rPr>
        <w:t>B</w:t>
      </w:r>
      <w:r w:rsidR="008F7742" w:rsidRPr="00BF63DE">
        <w:rPr>
          <w:rFonts w:ascii="Garamond" w:hAnsi="Garamond"/>
          <w:sz w:val="24"/>
          <w:szCs w:val="24"/>
          <w:lang w:val="nl-NL"/>
        </w:rPr>
        <w:t>ijgevolg zal ik overal waar dat in</w:t>
      </w:r>
      <w:r w:rsidR="003417F6" w:rsidRPr="00BF63DE">
        <w:rPr>
          <w:rFonts w:ascii="Garamond" w:hAnsi="Garamond"/>
          <w:sz w:val="24"/>
          <w:szCs w:val="24"/>
          <w:lang w:val="nl-NL"/>
        </w:rPr>
        <w:t xml:space="preserve"> mijn </w:t>
      </w:r>
      <w:r w:rsidR="004F2372" w:rsidRPr="00BF63DE">
        <w:rPr>
          <w:rFonts w:ascii="Garamond" w:hAnsi="Garamond"/>
          <w:sz w:val="24"/>
          <w:szCs w:val="24"/>
          <w:lang w:val="nl-NL"/>
        </w:rPr>
        <w:t>macht</w:t>
      </w:r>
      <w:r w:rsidRPr="00BF63DE">
        <w:rPr>
          <w:rFonts w:ascii="Garamond" w:hAnsi="Garamond"/>
          <w:sz w:val="24"/>
          <w:szCs w:val="24"/>
          <w:lang w:val="nl-NL"/>
        </w:rPr>
        <w:t xml:space="preserve"> z</w:t>
      </w:r>
      <w:r w:rsidR="008F7742" w:rsidRPr="00BF63DE">
        <w:rPr>
          <w:rFonts w:ascii="Garamond" w:hAnsi="Garamond"/>
          <w:sz w:val="24"/>
          <w:szCs w:val="24"/>
          <w:lang w:val="nl-NL"/>
        </w:rPr>
        <w:t>al staan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waar het de</w:t>
      </w:r>
      <w:r w:rsidR="00AF5374" w:rsidRPr="00BF63DE">
        <w:rPr>
          <w:rFonts w:ascii="Garamond" w:hAnsi="Garamond"/>
          <w:sz w:val="24"/>
          <w:szCs w:val="24"/>
          <w:lang w:val="nl-NL"/>
        </w:rPr>
        <w:t xml:space="preserve"> Heer</w:t>
      </w:r>
      <w:r w:rsidRPr="00BF63DE">
        <w:rPr>
          <w:rFonts w:ascii="Garamond" w:hAnsi="Garamond"/>
          <w:sz w:val="24"/>
          <w:szCs w:val="24"/>
          <w:lang w:val="nl-NL"/>
        </w:rPr>
        <w:t>e</w:t>
      </w:r>
      <w:r w:rsidR="00AF5374" w:rsidRPr="00BF63DE">
        <w:rPr>
          <w:rFonts w:ascii="Garamond" w:hAnsi="Garamond"/>
          <w:sz w:val="24"/>
          <w:szCs w:val="24"/>
          <w:lang w:val="nl-NL"/>
        </w:rPr>
        <w:t xml:space="preserve"> </w:t>
      </w:r>
      <w:r w:rsidR="008F7742" w:rsidRPr="00BF63DE">
        <w:rPr>
          <w:rFonts w:ascii="Garamond" w:hAnsi="Garamond"/>
          <w:sz w:val="24"/>
          <w:szCs w:val="24"/>
          <w:lang w:val="nl-NL"/>
        </w:rPr>
        <w:t>behagen zal</w:t>
      </w:r>
      <w:r w:rsidR="003417F6" w:rsidRPr="00BF63DE">
        <w:rPr>
          <w:rFonts w:ascii="Garamond" w:hAnsi="Garamond"/>
          <w:sz w:val="24"/>
          <w:szCs w:val="24"/>
          <w:lang w:val="nl-NL"/>
        </w:rPr>
        <w:t xml:space="preserve"> </w:t>
      </w:r>
      <w:r w:rsidRPr="00BF63DE">
        <w:rPr>
          <w:rFonts w:ascii="Garamond" w:hAnsi="Garamond"/>
          <w:sz w:val="24"/>
          <w:szCs w:val="24"/>
          <w:lang w:val="nl-NL"/>
        </w:rPr>
        <w:t xml:space="preserve">om </w:t>
      </w:r>
      <w:r w:rsidR="003417F6" w:rsidRPr="00BF63DE">
        <w:rPr>
          <w:rFonts w:ascii="Garamond" w:hAnsi="Garamond"/>
          <w:sz w:val="24"/>
          <w:szCs w:val="24"/>
          <w:lang w:val="nl-NL"/>
        </w:rPr>
        <w:t xml:space="preserve">mijn </w:t>
      </w:r>
      <w:r w:rsidR="008F7742" w:rsidRPr="00BF63DE">
        <w:rPr>
          <w:rFonts w:ascii="Garamond" w:hAnsi="Garamond"/>
          <w:sz w:val="24"/>
          <w:szCs w:val="24"/>
          <w:lang w:val="nl-NL"/>
        </w:rPr>
        <w:t>pogingen te zegenen, niet toelaten dat de mis gevierd worde. Overal waar ik u zal aantreffen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waar</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het volk verleidt</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w:t>
      </w:r>
      <w:r w:rsidR="00630D35" w:rsidRPr="00BF63DE">
        <w:rPr>
          <w:rFonts w:ascii="Garamond" w:hAnsi="Garamond"/>
          <w:sz w:val="24"/>
          <w:szCs w:val="24"/>
          <w:lang w:val="nl-NL"/>
        </w:rPr>
        <w:t>openlijk</w:t>
      </w:r>
      <w:r w:rsidR="008F7742" w:rsidRPr="00BF63DE">
        <w:rPr>
          <w:rFonts w:ascii="Garamond" w:hAnsi="Garamond"/>
          <w:sz w:val="24"/>
          <w:szCs w:val="24"/>
          <w:lang w:val="nl-NL"/>
        </w:rPr>
        <w:t xml:space="preserve"> inbreuk maakt op de bestaande wetten, zal ik d niet dulden,</w:t>
      </w:r>
      <w:r w:rsidR="00F47AED" w:rsidRPr="00BF63DE">
        <w:rPr>
          <w:rFonts w:ascii="Garamond" w:hAnsi="Garamond"/>
          <w:sz w:val="24"/>
          <w:szCs w:val="24"/>
          <w:lang w:val="nl-NL"/>
        </w:rPr>
        <w:t xml:space="preserve"> u</w:t>
      </w:r>
      <w:r w:rsidRPr="00BF63DE">
        <w:rPr>
          <w:rFonts w:ascii="Garamond" w:hAnsi="Garamond"/>
          <w:sz w:val="24"/>
          <w:szCs w:val="24"/>
          <w:lang w:val="nl-NL"/>
        </w:rPr>
        <w:t>, o</w:t>
      </w:r>
      <w:r w:rsidR="00F47AED" w:rsidRPr="00BF63DE">
        <w:rPr>
          <w:rFonts w:ascii="Garamond" w:hAnsi="Garamond"/>
          <w:sz w:val="24"/>
          <w:szCs w:val="24"/>
          <w:lang w:val="nl-NL"/>
        </w:rPr>
        <w:t xml:space="preserve"> </w:t>
      </w:r>
      <w:r w:rsidR="00635913" w:rsidRPr="00BF63DE">
        <w:rPr>
          <w:rFonts w:ascii="Garamond" w:hAnsi="Garamond"/>
          <w:sz w:val="24"/>
          <w:szCs w:val="24"/>
          <w:lang w:val="nl-NL"/>
        </w:rPr>
        <w:t>mannen van</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paus!</w:t>
      </w:r>
      <w:r w:rsidR="009934B2" w:rsidRPr="00BF63DE">
        <w:rPr>
          <w:rFonts w:ascii="Garamond" w:hAnsi="Garamond"/>
          <w:sz w:val="24"/>
          <w:szCs w:val="24"/>
          <w:lang w:val="nl-NL"/>
        </w:rPr>
        <w:t xml:space="preserve"> </w:t>
      </w:r>
      <w:r w:rsidR="00C73A07" w:rsidRPr="00BF63DE">
        <w:rPr>
          <w:rFonts w:ascii="Garamond" w:hAnsi="Garamond"/>
          <w:sz w:val="24"/>
          <w:szCs w:val="24"/>
          <w:lang w:val="nl-NL"/>
        </w:rPr>
        <w:t>Als</w:t>
      </w:r>
      <w:r w:rsidR="00F47AED" w:rsidRPr="00BF63DE">
        <w:rPr>
          <w:rFonts w:ascii="Garamond" w:hAnsi="Garamond"/>
          <w:sz w:val="24"/>
          <w:szCs w:val="24"/>
          <w:lang w:val="nl-NL"/>
        </w:rPr>
        <w:t xml:space="preserve"> u </w:t>
      </w:r>
      <w:r w:rsidR="00635913" w:rsidRPr="00BF63DE">
        <w:rPr>
          <w:rFonts w:ascii="Garamond" w:hAnsi="Garamond"/>
          <w:sz w:val="24"/>
          <w:szCs w:val="24"/>
          <w:lang w:val="nl-NL"/>
        </w:rPr>
        <w:t>in</w:t>
      </w:r>
      <w:r w:rsidR="003417F6" w:rsidRPr="00BF63DE">
        <w:rPr>
          <w:rFonts w:ascii="Garamond" w:hAnsi="Garamond"/>
          <w:sz w:val="24"/>
          <w:szCs w:val="24"/>
          <w:lang w:val="nl-NL"/>
        </w:rPr>
        <w:t xml:space="preserve"> mijn </w:t>
      </w:r>
      <w:r w:rsidR="00635913" w:rsidRPr="00BF63DE">
        <w:rPr>
          <w:rFonts w:ascii="Garamond" w:hAnsi="Garamond"/>
          <w:sz w:val="24"/>
          <w:szCs w:val="24"/>
          <w:lang w:val="nl-NL"/>
        </w:rPr>
        <w:t>handen valt, zal ik u de straffen doen ondergaan</w:t>
      </w:r>
      <w:r w:rsidR="00FD7F86" w:rsidRPr="00BF63DE">
        <w:rPr>
          <w:rFonts w:ascii="Garamond" w:hAnsi="Garamond"/>
          <w:sz w:val="24"/>
          <w:szCs w:val="24"/>
          <w:lang w:val="nl-NL"/>
        </w:rPr>
        <w:t>, die</w:t>
      </w:r>
      <w:r w:rsidR="00635913" w:rsidRPr="00BF63DE">
        <w:rPr>
          <w:rFonts w:ascii="Garamond" w:hAnsi="Garamond"/>
          <w:sz w:val="24"/>
          <w:szCs w:val="24"/>
          <w:lang w:val="nl-NL"/>
        </w:rPr>
        <w:t xml:space="preserve"> de wetten voorschrijven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en om van</w:t>
      </w:r>
      <w:r w:rsidR="00026DF6" w:rsidRPr="00BF63DE">
        <w:rPr>
          <w:rFonts w:ascii="Garamond" w:hAnsi="Garamond"/>
          <w:sz w:val="24"/>
          <w:szCs w:val="24"/>
          <w:lang w:val="nl-NL"/>
        </w:rPr>
        <w:t xml:space="preserve"> uw </w:t>
      </w:r>
      <w:r w:rsidR="008A78CA" w:rsidRPr="00BF63DE">
        <w:rPr>
          <w:rFonts w:ascii="Garamond" w:hAnsi="Garamond"/>
          <w:sz w:val="24"/>
          <w:szCs w:val="24"/>
          <w:lang w:val="nl-NL"/>
        </w:rPr>
        <w:t xml:space="preserve">eigen </w:t>
      </w:r>
      <w:r w:rsidR="00635913" w:rsidRPr="00BF63DE">
        <w:rPr>
          <w:rFonts w:ascii="Garamond" w:hAnsi="Garamond"/>
          <w:sz w:val="24"/>
          <w:szCs w:val="24"/>
          <w:lang w:val="nl-NL"/>
        </w:rPr>
        <w:t xml:space="preserve">uitdrukkingen gebruik te maken, ik zal u straffen </w:t>
      </w:r>
      <w:r w:rsidRPr="00BF63DE">
        <w:rPr>
          <w:rFonts w:ascii="Garamond" w:hAnsi="Garamond"/>
          <w:sz w:val="24"/>
          <w:szCs w:val="24"/>
          <w:lang w:val="nl-NL"/>
        </w:rPr>
        <w:t>‘</w:t>
      </w:r>
      <w:r w:rsidR="00635913" w:rsidRPr="00BF63DE">
        <w:rPr>
          <w:rFonts w:ascii="Garamond" w:hAnsi="Garamond"/>
          <w:sz w:val="24"/>
          <w:szCs w:val="24"/>
          <w:lang w:val="nl-NL"/>
        </w:rPr>
        <w:t>secundum gravitalem delicti</w:t>
      </w:r>
      <w:r w:rsidRPr="00BF63DE">
        <w:rPr>
          <w:rFonts w:ascii="Garamond" w:hAnsi="Garamond"/>
          <w:sz w:val="24"/>
          <w:szCs w:val="24"/>
          <w:lang w:val="nl-NL"/>
        </w:rPr>
        <w:t>’</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ik zal mij beijveren om de zaken </w:t>
      </w:r>
      <w:r w:rsidR="000260AF" w:rsidRPr="00BF63DE">
        <w:rPr>
          <w:rFonts w:ascii="Garamond" w:hAnsi="Garamond"/>
          <w:sz w:val="24"/>
          <w:szCs w:val="24"/>
          <w:lang w:val="nl-NL"/>
        </w:rPr>
        <w:t>opnieuw</w:t>
      </w:r>
      <w:r w:rsidR="00635913" w:rsidRPr="00BF63DE">
        <w:rPr>
          <w:rFonts w:ascii="Garamond" w:hAnsi="Garamond"/>
          <w:sz w:val="24"/>
          <w:szCs w:val="24"/>
          <w:lang w:val="nl-NL"/>
        </w:rPr>
        <w:t xml:space="preserve"> op</w:t>
      </w:r>
      <w:r w:rsidR="008F7742" w:rsidRPr="00BF63DE">
        <w:rPr>
          <w:rFonts w:ascii="Garamond" w:hAnsi="Garamond"/>
          <w:sz w:val="24"/>
          <w:szCs w:val="24"/>
          <w:lang w:val="nl-NL"/>
        </w:rPr>
        <w:t xml:space="preserve"> de </w:t>
      </w:r>
      <w:r w:rsidR="00026DF6" w:rsidRPr="00BF63DE">
        <w:rPr>
          <w:rFonts w:ascii="Garamond" w:hAnsi="Garamond"/>
          <w:sz w:val="24"/>
          <w:szCs w:val="24"/>
          <w:lang w:val="nl-NL"/>
        </w:rPr>
        <w:t xml:space="preserve">oude </w:t>
      </w:r>
      <w:r w:rsidR="00635913" w:rsidRPr="00BF63DE">
        <w:rPr>
          <w:rFonts w:ascii="Garamond" w:hAnsi="Garamond"/>
          <w:sz w:val="24"/>
          <w:szCs w:val="24"/>
          <w:lang w:val="nl-NL"/>
        </w:rPr>
        <w:t xml:space="preserve">voet te brengen. </w:t>
      </w:r>
      <w:r w:rsidR="008C61E7" w:rsidRPr="00BF63DE">
        <w:rPr>
          <w:rFonts w:ascii="Garamond" w:hAnsi="Garamond"/>
          <w:sz w:val="24"/>
          <w:szCs w:val="24"/>
          <w:lang w:val="nl-NL"/>
        </w:rPr>
        <w:t xml:space="preserve">Echter, </w:t>
      </w:r>
      <w:r w:rsidR="00635913" w:rsidRPr="00BF63DE">
        <w:rPr>
          <w:rFonts w:ascii="Garamond" w:hAnsi="Garamond"/>
          <w:sz w:val="24"/>
          <w:szCs w:val="24"/>
          <w:lang w:val="nl-NL"/>
        </w:rPr>
        <w:t>met het volk is het</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andere zaak</w:t>
      </w:r>
      <w:r w:rsidR="00075CF8" w:rsidRPr="00BF63DE">
        <w:rPr>
          <w:rFonts w:ascii="Garamond" w:hAnsi="Garamond"/>
          <w:sz w:val="24"/>
          <w:szCs w:val="24"/>
          <w:lang w:val="nl-NL"/>
        </w:rPr>
        <w:t>,</w:t>
      </w:r>
      <w:r w:rsidR="00635913" w:rsidRPr="00BF63DE">
        <w:rPr>
          <w:rFonts w:ascii="Garamond" w:hAnsi="Garamond"/>
          <w:sz w:val="24"/>
          <w:szCs w:val="24"/>
          <w:lang w:val="nl-NL"/>
        </w:rPr>
        <w:t xml:space="preserve"> ik kan niet beoor</w:t>
      </w:r>
      <w:r w:rsidR="008F7742" w:rsidRPr="00BF63DE">
        <w:rPr>
          <w:rFonts w:ascii="Garamond" w:hAnsi="Garamond"/>
          <w:sz w:val="24"/>
          <w:szCs w:val="24"/>
          <w:lang w:val="nl-NL"/>
        </w:rPr>
        <w:t xml:space="preserve">delen </w:t>
      </w:r>
      <w:r w:rsidR="00635913" w:rsidRPr="00BF63DE">
        <w:rPr>
          <w:rFonts w:ascii="Garamond" w:hAnsi="Garamond"/>
          <w:sz w:val="24"/>
          <w:szCs w:val="24"/>
          <w:lang w:val="nl-NL"/>
        </w:rPr>
        <w:t>wat</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635913" w:rsidRPr="00BF63DE">
        <w:rPr>
          <w:rFonts w:ascii="Garamond" w:hAnsi="Garamond"/>
          <w:sz w:val="24"/>
          <w:szCs w:val="24"/>
          <w:lang w:val="nl-NL"/>
        </w:rPr>
        <w:t xml:space="preserve"> de </w:t>
      </w:r>
      <w:r w:rsidR="009934B2" w:rsidRPr="00BF63DE">
        <w:rPr>
          <w:rFonts w:ascii="Garamond" w:hAnsi="Garamond"/>
          <w:sz w:val="24"/>
          <w:szCs w:val="24"/>
          <w:lang w:val="nl-NL"/>
        </w:rPr>
        <w:t>mens</w:t>
      </w:r>
      <w:r w:rsidR="00635913" w:rsidRPr="00BF63DE">
        <w:rPr>
          <w:rFonts w:ascii="Garamond" w:hAnsi="Garamond"/>
          <w:sz w:val="24"/>
          <w:szCs w:val="24"/>
          <w:lang w:val="nl-NL"/>
        </w:rPr>
        <w:t xml:space="preserve">en hebben in hun hart. Ik zal het daarom van </w:t>
      </w:r>
      <w:r w:rsidR="000D2FE8" w:rsidRPr="00BF63DE">
        <w:rPr>
          <w:rFonts w:ascii="Garamond" w:hAnsi="Garamond"/>
          <w:sz w:val="24"/>
          <w:szCs w:val="24"/>
          <w:lang w:val="nl-NL"/>
        </w:rPr>
        <w:t>mijn</w:t>
      </w:r>
      <w:r w:rsidR="00635913" w:rsidRPr="00BF63DE">
        <w:rPr>
          <w:rFonts w:ascii="Garamond" w:hAnsi="Garamond"/>
          <w:sz w:val="24"/>
          <w:szCs w:val="24"/>
          <w:lang w:val="nl-NL"/>
        </w:rPr>
        <w:t xml:space="preserve"> </w:t>
      </w:r>
      <w:r w:rsidR="008F7742" w:rsidRPr="00BF63DE">
        <w:rPr>
          <w:rFonts w:ascii="Garamond" w:hAnsi="Garamond"/>
          <w:sz w:val="24"/>
          <w:szCs w:val="24"/>
          <w:lang w:val="nl-NL"/>
        </w:rPr>
        <w:t xml:space="preserve">plicht rekenen, </w:t>
      </w:r>
      <w:r w:rsidR="00AF5374" w:rsidRPr="00BF63DE">
        <w:rPr>
          <w:rFonts w:ascii="Garamond" w:hAnsi="Garamond"/>
          <w:sz w:val="24"/>
          <w:szCs w:val="24"/>
          <w:lang w:val="nl-NL"/>
        </w:rPr>
        <w:t>Zolang</w:t>
      </w:r>
      <w:r w:rsidR="008F7742" w:rsidRPr="00BF63DE">
        <w:rPr>
          <w:rFonts w:ascii="Garamond" w:hAnsi="Garamond"/>
          <w:sz w:val="24"/>
          <w:szCs w:val="24"/>
          <w:lang w:val="nl-NL"/>
        </w:rPr>
        <w:t xml:space="preserve"> de</w:t>
      </w:r>
      <w:r w:rsidR="00634146" w:rsidRPr="00BF63DE">
        <w:rPr>
          <w:rFonts w:ascii="Garamond" w:hAnsi="Garamond"/>
          <w:sz w:val="24"/>
          <w:szCs w:val="24"/>
          <w:lang w:val="nl-NL"/>
        </w:rPr>
        <w:t xml:space="preserve"> Ieren</w:t>
      </w:r>
      <w:r w:rsidR="008F7742" w:rsidRPr="00BF63DE">
        <w:rPr>
          <w:rFonts w:ascii="Garamond" w:hAnsi="Garamond"/>
          <w:sz w:val="24"/>
          <w:szCs w:val="24"/>
          <w:lang w:val="nl-NL"/>
        </w:rPr>
        <w:t xml:space="preserve"> zich goed en rustig gedragen, hen op dit stuk niet in het allerminste lastig te vallen. Ik zal trachten in hun midden met geduld en liefde te verk</w:t>
      </w:r>
      <w:r w:rsidR="00F47AED" w:rsidRPr="00BF63DE">
        <w:rPr>
          <w:rFonts w:ascii="Garamond" w:hAnsi="Garamond"/>
          <w:sz w:val="24"/>
          <w:szCs w:val="24"/>
          <w:lang w:val="nl-NL"/>
        </w:rPr>
        <w:t>eren</w:t>
      </w:r>
      <w:r w:rsidR="008F7742" w:rsidRPr="00BF63DE">
        <w:rPr>
          <w:rFonts w:ascii="Garamond" w:hAnsi="Garamond"/>
          <w:sz w:val="24"/>
          <w:szCs w:val="24"/>
          <w:lang w:val="nl-NL"/>
        </w:rPr>
        <w:t xml:space="preserve">, in afwachting of het vroeger of later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behagen</w:t>
      </w:r>
      <w:r w:rsidR="00EF5FD1" w:rsidRPr="00BF63DE">
        <w:rPr>
          <w:rFonts w:ascii="Garamond" w:hAnsi="Garamond"/>
          <w:sz w:val="24"/>
          <w:szCs w:val="24"/>
          <w:lang w:val="nl-NL"/>
        </w:rPr>
        <w:t xml:space="preserve"> mocht </w:t>
      </w:r>
      <w:r w:rsidR="008F7742" w:rsidRPr="00BF63DE">
        <w:rPr>
          <w:rFonts w:ascii="Garamond" w:hAnsi="Garamond"/>
          <w:sz w:val="24"/>
          <w:szCs w:val="24"/>
          <w:lang w:val="nl-NL"/>
        </w:rPr>
        <w:t>hun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betere geest te schenken. Ik beveel </w:t>
      </w:r>
      <w:r w:rsidR="0078110D" w:rsidRPr="00BF63DE">
        <w:rPr>
          <w:rFonts w:ascii="Garamond" w:hAnsi="Garamond"/>
          <w:sz w:val="24"/>
          <w:szCs w:val="24"/>
          <w:lang w:val="nl-NL"/>
        </w:rPr>
        <w:t>stipt</w:t>
      </w:r>
      <w:r w:rsidR="008F7742" w:rsidRPr="00BF63DE">
        <w:rPr>
          <w:rFonts w:ascii="Garamond" w:hAnsi="Garamond"/>
          <w:sz w:val="24"/>
          <w:szCs w:val="24"/>
          <w:lang w:val="nl-NL"/>
        </w:rPr>
        <w:t xml:space="preserve"> en met</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ige aandrang</w:t>
      </w:r>
      <w:r w:rsidR="009934B2" w:rsidRPr="00BF63DE">
        <w:rPr>
          <w:rFonts w:ascii="Garamond" w:hAnsi="Garamond"/>
          <w:sz w:val="24"/>
          <w:szCs w:val="24"/>
          <w:lang w:val="nl-NL"/>
        </w:rPr>
        <w:t xml:space="preserve"> </w:t>
      </w:r>
      <w:r w:rsidR="00220D0E" w:rsidRPr="00BF63DE">
        <w:rPr>
          <w:rFonts w:ascii="Garamond" w:hAnsi="Garamond"/>
          <w:sz w:val="24"/>
          <w:szCs w:val="24"/>
          <w:lang w:val="nl-NL"/>
        </w:rPr>
        <w:t>eenieder</w:t>
      </w:r>
      <w:r w:rsidR="008F7742" w:rsidRPr="00BF63DE">
        <w:rPr>
          <w:rFonts w:ascii="Garamond" w:hAnsi="Garamond"/>
          <w:sz w:val="24"/>
          <w:szCs w:val="24"/>
          <w:lang w:val="nl-NL"/>
        </w:rPr>
        <w:t xml:space="preserve"> in dit land die onderdaan is van </w:t>
      </w:r>
      <w:r w:rsidR="00D2537D" w:rsidRPr="00BF63DE">
        <w:rPr>
          <w:rFonts w:ascii="Garamond" w:hAnsi="Garamond"/>
          <w:sz w:val="24"/>
          <w:szCs w:val="24"/>
          <w:lang w:val="nl-NL"/>
        </w:rPr>
        <w:t>de regering</w:t>
      </w:r>
      <w:r w:rsidR="008F7742" w:rsidRPr="00BF63DE">
        <w:rPr>
          <w:rFonts w:ascii="Garamond" w:hAnsi="Garamond"/>
          <w:sz w:val="24"/>
          <w:szCs w:val="24"/>
          <w:lang w:val="nl-NL"/>
        </w:rPr>
        <w:t xml:space="preserve"> van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hetzelfde te doen’.</w:t>
      </w:r>
      <w:r w:rsidRPr="00BF63DE">
        <w:rPr>
          <w:rStyle w:val="FootnoteReference"/>
          <w:rFonts w:ascii="Garamond" w:hAnsi="Garamond"/>
          <w:sz w:val="24"/>
          <w:szCs w:val="24"/>
          <w:lang w:val="nl-NL"/>
        </w:rPr>
        <w:footnoteReference w:id="188"/>
      </w:r>
    </w:p>
    <w:p w14:paraId="647716A2" w14:textId="28064D04"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Dit inderdaad aartsbisschoppelijk herderlijk schrijven aan de </w:t>
      </w:r>
      <w:r w:rsidR="001E68A1" w:rsidRPr="00BF63DE">
        <w:rPr>
          <w:rFonts w:ascii="Garamond" w:hAnsi="Garamond"/>
          <w:sz w:val="24"/>
          <w:szCs w:val="24"/>
          <w:lang w:val="nl-NL"/>
        </w:rPr>
        <w:t xml:space="preserve">roomse </w:t>
      </w:r>
      <w:r w:rsidRPr="00BF63DE">
        <w:rPr>
          <w:rFonts w:ascii="Garamond" w:hAnsi="Garamond"/>
          <w:sz w:val="24"/>
          <w:szCs w:val="24"/>
          <w:lang w:val="nl-NL"/>
        </w:rPr>
        <w:t xml:space="preserve">bisschoppen en priesters in </w:t>
      </w:r>
      <w:r w:rsidR="00BA09B6" w:rsidRPr="00BF63DE">
        <w:rPr>
          <w:rFonts w:ascii="Garamond" w:hAnsi="Garamond"/>
          <w:sz w:val="24"/>
          <w:szCs w:val="24"/>
          <w:lang w:val="nl-NL"/>
        </w:rPr>
        <w:t>Ierland</w:t>
      </w:r>
      <w:r w:rsidRPr="00BF63DE">
        <w:rPr>
          <w:rFonts w:ascii="Garamond" w:hAnsi="Garamond"/>
          <w:sz w:val="24"/>
          <w:szCs w:val="24"/>
          <w:lang w:val="nl-NL"/>
        </w:rPr>
        <w:t xml:space="preserve">, werd door de </w:t>
      </w:r>
      <w:r w:rsidR="00BA09B6" w:rsidRPr="00BF63DE">
        <w:rPr>
          <w:rFonts w:ascii="Garamond" w:hAnsi="Garamond"/>
          <w:sz w:val="24"/>
          <w:szCs w:val="24"/>
          <w:lang w:val="nl-NL"/>
        </w:rPr>
        <w:t xml:space="preserve">Lord Luitenant </w:t>
      </w:r>
      <w:r w:rsidRPr="00BF63DE">
        <w:rPr>
          <w:rFonts w:ascii="Garamond" w:hAnsi="Garamond"/>
          <w:sz w:val="24"/>
          <w:szCs w:val="24"/>
          <w:lang w:val="nl-NL"/>
        </w:rPr>
        <w:t xml:space="preserve">in de maand </w:t>
      </w:r>
      <w:r w:rsidR="00075E13" w:rsidRPr="00BF63DE">
        <w:rPr>
          <w:rFonts w:ascii="Garamond" w:hAnsi="Garamond"/>
          <w:sz w:val="24"/>
          <w:szCs w:val="24"/>
          <w:lang w:val="nl-NL"/>
        </w:rPr>
        <w:t>januari</w:t>
      </w:r>
      <w:r w:rsidRPr="00BF63DE">
        <w:rPr>
          <w:rFonts w:ascii="Garamond" w:hAnsi="Garamond"/>
          <w:sz w:val="24"/>
          <w:szCs w:val="24"/>
          <w:lang w:val="nl-NL"/>
        </w:rPr>
        <w:t xml:space="preserve"> 1650 te </w:t>
      </w:r>
      <w:r w:rsidR="00807680" w:rsidRPr="00BF63DE">
        <w:rPr>
          <w:rFonts w:ascii="Garamond" w:hAnsi="Garamond"/>
          <w:sz w:val="24"/>
          <w:szCs w:val="24"/>
          <w:lang w:val="nl-NL"/>
        </w:rPr>
        <w:t>Y</w:t>
      </w:r>
      <w:r w:rsidRPr="00BF63DE">
        <w:rPr>
          <w:rFonts w:ascii="Garamond" w:hAnsi="Garamond"/>
          <w:sz w:val="24"/>
          <w:szCs w:val="24"/>
          <w:lang w:val="nl-NL"/>
        </w:rPr>
        <w:t>oughal uitgevaardigd. Er was in hem iets van</w:t>
      </w:r>
      <w:r w:rsidR="00807680" w:rsidRPr="00BF63DE">
        <w:rPr>
          <w:rFonts w:ascii="Garamond" w:hAnsi="Garamond"/>
          <w:sz w:val="24"/>
          <w:szCs w:val="24"/>
          <w:lang w:val="nl-NL"/>
        </w:rPr>
        <w:t xml:space="preserve"> Aär</w:t>
      </w:r>
      <w:r w:rsidRPr="00BF63DE">
        <w:rPr>
          <w:rFonts w:ascii="Garamond" w:hAnsi="Garamond"/>
          <w:sz w:val="24"/>
          <w:szCs w:val="24"/>
          <w:lang w:val="nl-NL"/>
        </w:rPr>
        <w:t xml:space="preserve">on en iets van </w:t>
      </w:r>
      <w:r w:rsidR="00807680" w:rsidRPr="00BF63DE">
        <w:rPr>
          <w:rFonts w:ascii="Garamond" w:hAnsi="Garamond"/>
          <w:sz w:val="24"/>
          <w:szCs w:val="24"/>
          <w:lang w:val="nl-NL"/>
        </w:rPr>
        <w:t>J</w:t>
      </w:r>
      <w:r w:rsidRPr="00BF63DE">
        <w:rPr>
          <w:rFonts w:ascii="Garamond" w:hAnsi="Garamond"/>
          <w:sz w:val="24"/>
          <w:szCs w:val="24"/>
          <w:lang w:val="nl-NL"/>
        </w:rPr>
        <w:t xml:space="preserve">ozua tevens. Ongetwijfeld zullen de </w:t>
      </w:r>
      <w:r w:rsidR="00BA09B6" w:rsidRPr="00BF63DE">
        <w:rPr>
          <w:rFonts w:ascii="Garamond" w:hAnsi="Garamond"/>
          <w:sz w:val="24"/>
          <w:szCs w:val="24"/>
          <w:lang w:val="nl-NL"/>
        </w:rPr>
        <w:t>Ierse</w:t>
      </w:r>
      <w:r w:rsidRPr="00BF63DE">
        <w:rPr>
          <w:rFonts w:ascii="Garamond" w:hAnsi="Garamond"/>
          <w:sz w:val="24"/>
          <w:szCs w:val="24"/>
          <w:lang w:val="nl-NL"/>
        </w:rPr>
        <w:t xml:space="preserve"> bisschoppen, even als eenmaal de </w:t>
      </w:r>
      <w:r w:rsidR="00807680" w:rsidRPr="00BF63DE">
        <w:rPr>
          <w:rFonts w:ascii="Garamond" w:hAnsi="Garamond"/>
          <w:sz w:val="24"/>
          <w:szCs w:val="24"/>
          <w:lang w:val="nl-NL"/>
        </w:rPr>
        <w:t>J</w:t>
      </w:r>
      <w:r w:rsidRPr="00BF63DE">
        <w:rPr>
          <w:rFonts w:ascii="Garamond" w:hAnsi="Garamond"/>
          <w:sz w:val="24"/>
          <w:szCs w:val="24"/>
          <w:lang w:val="nl-NL"/>
        </w:rPr>
        <w:t xml:space="preserve">oden bij de woorden van </w:t>
      </w:r>
      <w:r w:rsidR="00807680" w:rsidRPr="00BF63DE">
        <w:rPr>
          <w:rFonts w:ascii="Garamond" w:hAnsi="Garamond"/>
          <w:sz w:val="24"/>
          <w:szCs w:val="24"/>
          <w:lang w:val="nl-NL"/>
        </w:rPr>
        <w:t>S</w:t>
      </w:r>
      <w:r w:rsidRPr="00BF63DE">
        <w:rPr>
          <w:rFonts w:ascii="Garamond" w:hAnsi="Garamond"/>
          <w:sz w:val="24"/>
          <w:szCs w:val="24"/>
          <w:lang w:val="nl-NL"/>
        </w:rPr>
        <w:t>te</w:t>
      </w:r>
      <w:r w:rsidR="00807680" w:rsidRPr="00BF63DE">
        <w:rPr>
          <w:rFonts w:ascii="Garamond" w:hAnsi="Garamond"/>
          <w:sz w:val="24"/>
          <w:szCs w:val="24"/>
          <w:lang w:val="nl-NL"/>
        </w:rPr>
        <w:t>f</w:t>
      </w:r>
      <w:r w:rsidRPr="00BF63DE">
        <w:rPr>
          <w:rFonts w:ascii="Garamond" w:hAnsi="Garamond"/>
          <w:sz w:val="24"/>
          <w:szCs w:val="24"/>
          <w:lang w:val="nl-NL"/>
        </w:rPr>
        <w:t xml:space="preserve">anus de </w:t>
      </w:r>
      <w:r w:rsidR="00635913" w:rsidRPr="00BF63DE">
        <w:rPr>
          <w:rFonts w:ascii="Garamond" w:hAnsi="Garamond"/>
          <w:sz w:val="24"/>
          <w:szCs w:val="24"/>
          <w:lang w:val="nl-NL"/>
        </w:rPr>
        <w:t>martelaar, die hen verleiders en moordenaars genoemd had</w:t>
      </w:r>
      <w:r w:rsidR="009934B2" w:rsidRPr="00BF63DE">
        <w:rPr>
          <w:rFonts w:ascii="Garamond" w:hAnsi="Garamond"/>
          <w:sz w:val="24"/>
          <w:szCs w:val="24"/>
          <w:lang w:val="nl-NL"/>
        </w:rPr>
        <w:t>,</w:t>
      </w:r>
      <w:r w:rsidR="00635913" w:rsidRPr="00BF63DE">
        <w:rPr>
          <w:rFonts w:ascii="Garamond" w:hAnsi="Garamond"/>
          <w:sz w:val="24"/>
          <w:szCs w:val="24"/>
          <w:lang w:val="nl-NL"/>
        </w:rPr>
        <w:t xml:space="preserve"> </w:t>
      </w:r>
      <w:r w:rsidRPr="00BF63DE">
        <w:rPr>
          <w:rFonts w:ascii="Garamond" w:hAnsi="Garamond"/>
          <w:sz w:val="24"/>
          <w:szCs w:val="24"/>
          <w:lang w:val="nl-NL"/>
        </w:rPr>
        <w:t xml:space="preserve">van spijt </w:t>
      </w:r>
      <w:r w:rsidR="00EF5FD1" w:rsidRPr="00BF63DE">
        <w:rPr>
          <w:rFonts w:ascii="Garamond" w:hAnsi="Garamond"/>
          <w:sz w:val="24"/>
          <w:szCs w:val="24"/>
          <w:lang w:val="nl-NL"/>
        </w:rPr>
        <w:t>‘</w:t>
      </w:r>
      <w:r w:rsidRPr="00BF63DE">
        <w:rPr>
          <w:rFonts w:ascii="Garamond" w:hAnsi="Garamond"/>
          <w:sz w:val="24"/>
          <w:szCs w:val="24"/>
          <w:lang w:val="nl-NL"/>
        </w:rPr>
        <w:t>geknarsetand’ hebben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zal hun,</w:t>
      </w:r>
      <w:r w:rsidR="00E67952" w:rsidRPr="00BF63DE">
        <w:rPr>
          <w:rFonts w:ascii="Garamond" w:hAnsi="Garamond"/>
          <w:sz w:val="24"/>
          <w:szCs w:val="24"/>
          <w:lang w:val="nl-NL"/>
        </w:rPr>
        <w:t xml:space="preserve"> zoals </w:t>
      </w:r>
      <w:r w:rsidRPr="00BF63DE">
        <w:rPr>
          <w:rFonts w:ascii="Garamond" w:hAnsi="Garamond"/>
          <w:sz w:val="24"/>
          <w:szCs w:val="24"/>
          <w:lang w:val="nl-NL"/>
        </w:rPr>
        <w:t xml:space="preserve">toen, </w:t>
      </w:r>
      <w:r w:rsidR="00EF5FD1" w:rsidRPr="00BF63DE">
        <w:rPr>
          <w:rFonts w:ascii="Garamond" w:hAnsi="Garamond"/>
          <w:sz w:val="24"/>
          <w:szCs w:val="24"/>
          <w:lang w:val="nl-NL"/>
        </w:rPr>
        <w:t>‘</w:t>
      </w:r>
      <w:r w:rsidRPr="00BF63DE">
        <w:rPr>
          <w:rFonts w:ascii="Garamond" w:hAnsi="Garamond"/>
          <w:sz w:val="24"/>
          <w:szCs w:val="24"/>
          <w:lang w:val="nl-NL"/>
        </w:rPr>
        <w:t>het hart gebarsten</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van woede, bij het lezen van deze mannelijke verklaring.</w:t>
      </w:r>
      <w:r w:rsidR="0033277C" w:rsidRPr="00BF63DE">
        <w:rPr>
          <w:rStyle w:val="FootnoteReference"/>
          <w:rFonts w:ascii="Garamond" w:hAnsi="Garamond"/>
          <w:sz w:val="24"/>
          <w:szCs w:val="24"/>
          <w:lang w:val="nl-NL"/>
        </w:rPr>
        <w:footnoteReference w:id="189"/>
      </w:r>
      <w:r w:rsidRPr="00BF63DE">
        <w:rPr>
          <w:rFonts w:ascii="Garamond" w:hAnsi="Garamond"/>
          <w:sz w:val="24"/>
          <w:szCs w:val="24"/>
          <w:lang w:val="nl-NL"/>
        </w:rPr>
        <w:t xml:space="preserve"> </w:t>
      </w:r>
      <w:r w:rsidR="00807680" w:rsidRPr="00BF63DE">
        <w:rPr>
          <w:rFonts w:ascii="Garamond" w:hAnsi="Garamond"/>
          <w:sz w:val="24"/>
          <w:szCs w:val="24"/>
          <w:lang w:val="nl-NL"/>
        </w:rPr>
        <w:t>In</w:t>
      </w:r>
      <w:r w:rsidRPr="00BF63DE">
        <w:rPr>
          <w:rFonts w:ascii="Garamond" w:hAnsi="Garamond"/>
          <w:sz w:val="24"/>
          <w:szCs w:val="24"/>
          <w:lang w:val="nl-NL"/>
        </w:rPr>
        <w:t>no</w:t>
      </w:r>
      <w:r w:rsidR="00807680" w:rsidRPr="00BF63DE">
        <w:rPr>
          <w:rFonts w:ascii="Garamond" w:hAnsi="Garamond"/>
          <w:sz w:val="24"/>
          <w:szCs w:val="24"/>
          <w:lang w:val="nl-NL"/>
        </w:rPr>
        <w:t>c</w:t>
      </w:r>
      <w:r w:rsidRPr="00BF63DE">
        <w:rPr>
          <w:rFonts w:ascii="Garamond" w:hAnsi="Garamond"/>
          <w:sz w:val="24"/>
          <w:szCs w:val="24"/>
          <w:lang w:val="nl-NL"/>
        </w:rPr>
        <w:t>e</w:t>
      </w:r>
      <w:r w:rsidR="00807680" w:rsidRPr="00BF63DE">
        <w:rPr>
          <w:rFonts w:ascii="Garamond" w:hAnsi="Garamond"/>
          <w:sz w:val="24"/>
          <w:szCs w:val="24"/>
          <w:lang w:val="nl-NL"/>
        </w:rPr>
        <w:t>n</w:t>
      </w:r>
      <w:r w:rsidRPr="00BF63DE">
        <w:rPr>
          <w:rFonts w:ascii="Garamond" w:hAnsi="Garamond"/>
          <w:sz w:val="24"/>
          <w:szCs w:val="24"/>
          <w:lang w:val="nl-NL"/>
        </w:rPr>
        <w:t xml:space="preserve">tius </w:t>
      </w:r>
      <w:r w:rsidR="00807680" w:rsidRPr="00BF63DE">
        <w:rPr>
          <w:rFonts w:ascii="Garamond" w:hAnsi="Garamond"/>
          <w:sz w:val="24"/>
          <w:szCs w:val="24"/>
          <w:lang w:val="nl-NL"/>
        </w:rPr>
        <w:t>X</w:t>
      </w:r>
      <w:r w:rsidRPr="00BF63DE">
        <w:rPr>
          <w:rFonts w:ascii="Garamond" w:hAnsi="Garamond"/>
          <w:sz w:val="24"/>
          <w:szCs w:val="24"/>
          <w:lang w:val="nl-NL"/>
        </w:rPr>
        <w:t xml:space="preserve"> zal, </w:t>
      </w:r>
      <w:r w:rsidR="0078110D" w:rsidRPr="00BF63DE">
        <w:rPr>
          <w:rFonts w:ascii="Garamond" w:hAnsi="Garamond"/>
          <w:sz w:val="24"/>
          <w:szCs w:val="24"/>
          <w:lang w:val="nl-NL"/>
        </w:rPr>
        <w:t>als</w:t>
      </w:r>
      <w:r w:rsidRPr="00BF63DE">
        <w:rPr>
          <w:rFonts w:ascii="Garamond" w:hAnsi="Garamond"/>
          <w:sz w:val="24"/>
          <w:szCs w:val="24"/>
          <w:lang w:val="nl-NL"/>
        </w:rPr>
        <w:t xml:space="preserve"> hij er kennis van heeft ge</w:t>
      </w:r>
      <w:r w:rsidR="0078110D" w:rsidRPr="00BF63DE">
        <w:rPr>
          <w:rFonts w:ascii="Garamond" w:hAnsi="Garamond"/>
          <w:sz w:val="24"/>
          <w:szCs w:val="24"/>
          <w:lang w:val="nl-NL"/>
        </w:rPr>
        <w:t>had</w:t>
      </w:r>
      <w:r w:rsidRPr="00BF63DE">
        <w:rPr>
          <w:rFonts w:ascii="Garamond" w:hAnsi="Garamond"/>
          <w:sz w:val="24"/>
          <w:szCs w:val="24"/>
          <w:lang w:val="nl-NL"/>
        </w:rPr>
        <w:t>, de wenkbr</w:t>
      </w:r>
      <w:r w:rsidR="000D2FE8" w:rsidRPr="00BF63DE">
        <w:rPr>
          <w:rFonts w:ascii="Garamond" w:hAnsi="Garamond"/>
          <w:sz w:val="24"/>
          <w:szCs w:val="24"/>
          <w:lang w:val="nl-NL"/>
        </w:rPr>
        <w:t>au</w:t>
      </w:r>
      <w:r w:rsidRPr="00BF63DE">
        <w:rPr>
          <w:rFonts w:ascii="Garamond" w:hAnsi="Garamond"/>
          <w:sz w:val="24"/>
          <w:szCs w:val="24"/>
          <w:lang w:val="nl-NL"/>
        </w:rPr>
        <w:t>wen krampachtig gefrons</w:t>
      </w:r>
      <w:r w:rsidR="00B5668E" w:rsidRPr="00BF63DE">
        <w:rPr>
          <w:rFonts w:ascii="Garamond" w:hAnsi="Garamond"/>
          <w:sz w:val="24"/>
          <w:szCs w:val="24"/>
          <w:lang w:val="nl-NL"/>
        </w:rPr>
        <w:t>t</w:t>
      </w:r>
      <w:r w:rsidRPr="00BF63DE">
        <w:rPr>
          <w:rFonts w:ascii="Garamond" w:hAnsi="Garamond"/>
          <w:sz w:val="24"/>
          <w:szCs w:val="24"/>
          <w:lang w:val="nl-NL"/>
        </w:rPr>
        <w:t xml:space="preserve"> hebben onder</w:t>
      </w:r>
      <w:r w:rsidR="004F2372" w:rsidRPr="00BF63DE">
        <w:rPr>
          <w:rFonts w:ascii="Garamond" w:hAnsi="Garamond"/>
          <w:sz w:val="24"/>
          <w:szCs w:val="24"/>
          <w:lang w:val="nl-NL"/>
        </w:rPr>
        <w:t xml:space="preserve"> zijn </w:t>
      </w:r>
      <w:r w:rsidRPr="00BF63DE">
        <w:rPr>
          <w:rFonts w:ascii="Garamond" w:hAnsi="Garamond"/>
          <w:sz w:val="24"/>
          <w:szCs w:val="24"/>
          <w:lang w:val="nl-NL"/>
        </w:rPr>
        <w:t>driedubbele kroon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807680" w:rsidRPr="00BF63DE">
        <w:rPr>
          <w:rFonts w:ascii="Garamond" w:hAnsi="Garamond"/>
          <w:sz w:val="24"/>
          <w:szCs w:val="24"/>
          <w:lang w:val="nl-NL"/>
        </w:rPr>
        <w:t>E</w:t>
      </w:r>
      <w:r w:rsidRPr="00BF63DE">
        <w:rPr>
          <w:rFonts w:ascii="Garamond" w:hAnsi="Garamond"/>
          <w:sz w:val="24"/>
          <w:szCs w:val="24"/>
          <w:lang w:val="nl-NL"/>
        </w:rPr>
        <w:t xml:space="preserve">mmanuël </w:t>
      </w:r>
      <w:r w:rsidR="00807680" w:rsidRPr="00BF63DE">
        <w:rPr>
          <w:rFonts w:ascii="Garamond" w:hAnsi="Garamond"/>
          <w:sz w:val="24"/>
          <w:szCs w:val="24"/>
          <w:lang w:val="nl-NL"/>
        </w:rPr>
        <w:t>S</w:t>
      </w:r>
      <w:r w:rsidRPr="00BF63DE">
        <w:rPr>
          <w:rFonts w:ascii="Garamond" w:hAnsi="Garamond"/>
          <w:sz w:val="24"/>
          <w:szCs w:val="24"/>
          <w:lang w:val="nl-NL"/>
        </w:rPr>
        <w:t>a</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807680" w:rsidRPr="00BF63DE">
        <w:rPr>
          <w:rFonts w:ascii="Garamond" w:hAnsi="Garamond"/>
          <w:sz w:val="24"/>
          <w:szCs w:val="24"/>
          <w:lang w:val="nl-NL"/>
        </w:rPr>
        <w:t>S</w:t>
      </w:r>
      <w:r w:rsidRPr="00BF63DE">
        <w:rPr>
          <w:rFonts w:ascii="Garamond" w:hAnsi="Garamond"/>
          <w:sz w:val="24"/>
          <w:szCs w:val="24"/>
          <w:lang w:val="nl-NL"/>
        </w:rPr>
        <w:t xml:space="preserve">anchez en </w:t>
      </w:r>
      <w:r w:rsidR="00807680" w:rsidRPr="00BF63DE">
        <w:rPr>
          <w:rFonts w:ascii="Garamond" w:hAnsi="Garamond"/>
          <w:sz w:val="24"/>
          <w:szCs w:val="24"/>
          <w:lang w:val="nl-NL"/>
        </w:rPr>
        <w:t>Escobar</w:t>
      </w:r>
      <w:r w:rsidR="00807680" w:rsidRPr="00BF63DE">
        <w:rPr>
          <w:rStyle w:val="FootnoteReference"/>
          <w:rFonts w:ascii="Garamond" w:hAnsi="Garamond"/>
          <w:sz w:val="24"/>
          <w:szCs w:val="24"/>
          <w:lang w:val="nl-NL"/>
        </w:rPr>
        <w:footnoteReference w:id="190"/>
      </w:r>
      <w:r w:rsidRPr="00BF63DE">
        <w:rPr>
          <w:rFonts w:ascii="Garamond" w:hAnsi="Garamond"/>
          <w:sz w:val="24"/>
          <w:szCs w:val="24"/>
          <w:lang w:val="nl-NL"/>
        </w:rPr>
        <w:t xml:space="preserve"> zullen er in hun graf van gebeefd hebben. Gewis, de minder gepolijste </w:t>
      </w:r>
      <w:r w:rsidR="009934B2" w:rsidRPr="00BF63DE">
        <w:rPr>
          <w:rFonts w:ascii="Garamond" w:hAnsi="Garamond"/>
          <w:sz w:val="24"/>
          <w:szCs w:val="24"/>
          <w:lang w:val="nl-NL"/>
        </w:rPr>
        <w:t>Oliver</w:t>
      </w:r>
      <w:r w:rsidRPr="00BF63DE">
        <w:rPr>
          <w:rFonts w:ascii="Garamond" w:hAnsi="Garamond"/>
          <w:sz w:val="24"/>
          <w:szCs w:val="24"/>
          <w:lang w:val="nl-NL"/>
        </w:rPr>
        <w:t xml:space="preserve"> bood in zijn karakter trekken genoeg aan, die hem van </w:t>
      </w:r>
      <w:r w:rsidR="00BA09B6" w:rsidRPr="00BF63DE">
        <w:rPr>
          <w:rFonts w:ascii="Garamond" w:hAnsi="Garamond"/>
          <w:sz w:val="24"/>
          <w:szCs w:val="24"/>
          <w:lang w:val="nl-NL"/>
        </w:rPr>
        <w:t>Pascal</w:t>
      </w:r>
      <w:r w:rsidRPr="00BF63DE">
        <w:rPr>
          <w:rFonts w:ascii="Garamond" w:hAnsi="Garamond"/>
          <w:sz w:val="24"/>
          <w:szCs w:val="24"/>
          <w:lang w:val="nl-NL"/>
        </w:rPr>
        <w:t xml:space="preserve"> onderscheidden</w:t>
      </w:r>
      <w:r w:rsidR="00075CF8" w:rsidRPr="00BF63DE">
        <w:rPr>
          <w:rFonts w:ascii="Garamond" w:hAnsi="Garamond"/>
          <w:sz w:val="24"/>
          <w:szCs w:val="24"/>
          <w:lang w:val="nl-NL"/>
        </w:rPr>
        <w:t>,</w:t>
      </w:r>
      <w:r w:rsidRPr="00BF63DE">
        <w:rPr>
          <w:rFonts w:ascii="Garamond" w:hAnsi="Garamond"/>
          <w:sz w:val="24"/>
          <w:szCs w:val="24"/>
          <w:lang w:val="nl-NL"/>
        </w:rPr>
        <w:t xml:space="preserve"> maar </w:t>
      </w:r>
      <w:r w:rsidR="004F2372" w:rsidRPr="00BF63DE">
        <w:rPr>
          <w:rFonts w:ascii="Garamond" w:hAnsi="Garamond"/>
          <w:sz w:val="24"/>
          <w:szCs w:val="24"/>
          <w:lang w:val="nl-NL"/>
        </w:rPr>
        <w:t>toch</w:t>
      </w:r>
      <w:r w:rsidRPr="00BF63DE">
        <w:rPr>
          <w:rFonts w:ascii="Garamond" w:hAnsi="Garamond"/>
          <w:sz w:val="24"/>
          <w:szCs w:val="24"/>
          <w:lang w:val="nl-NL"/>
        </w:rPr>
        <w:t>, wij moeten het herhalen, werd door hen beiden dezelfde zaak verdedigd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tastten zij de eigen vijanden aan.</w:t>
      </w:r>
      <w:r w:rsidR="00807680" w:rsidRPr="00BF63DE">
        <w:rPr>
          <w:rStyle w:val="FootnoteReference"/>
          <w:rFonts w:ascii="Garamond" w:hAnsi="Garamond"/>
          <w:sz w:val="24"/>
          <w:szCs w:val="24"/>
          <w:lang w:val="nl-NL"/>
        </w:rPr>
        <w:footnoteReference w:id="191"/>
      </w:r>
    </w:p>
    <w:p w14:paraId="47AC365E" w14:textId="49B8A9D7"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 xml:space="preserve">Maar </w:t>
      </w:r>
      <w:r w:rsidR="0078110D" w:rsidRPr="00BF63DE">
        <w:rPr>
          <w:rFonts w:ascii="Garamond" w:hAnsi="Garamond"/>
          <w:sz w:val="24"/>
          <w:szCs w:val="24"/>
          <w:lang w:val="nl-NL"/>
        </w:rPr>
        <w:t>als</w:t>
      </w:r>
      <w:r w:rsidRPr="00BF63DE">
        <w:rPr>
          <w:rFonts w:ascii="Garamond" w:hAnsi="Garamond"/>
          <w:sz w:val="24"/>
          <w:szCs w:val="24"/>
          <w:lang w:val="nl-NL"/>
        </w:rPr>
        <w:t xml:space="preserve"> wij nu erkennen dat de </w:t>
      </w:r>
      <w:r w:rsidR="00EF5FD1" w:rsidRPr="00BF63DE">
        <w:rPr>
          <w:rFonts w:ascii="Garamond" w:hAnsi="Garamond"/>
          <w:sz w:val="24"/>
          <w:szCs w:val="24"/>
          <w:lang w:val="nl-NL"/>
        </w:rPr>
        <w:t>grote</w:t>
      </w:r>
      <w:r w:rsidRPr="00BF63DE">
        <w:rPr>
          <w:rFonts w:ascii="Garamond" w:hAnsi="Garamond"/>
          <w:sz w:val="24"/>
          <w:szCs w:val="24"/>
          <w:lang w:val="nl-NL"/>
        </w:rPr>
        <w:t xml:space="preserve"> generaal verwonderlijk wel in het karakter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aart</w:t>
      </w:r>
      <w:r w:rsidR="008F7742" w:rsidRPr="00BF63DE">
        <w:rPr>
          <w:rFonts w:ascii="Garamond" w:hAnsi="Garamond"/>
          <w:sz w:val="24"/>
          <w:szCs w:val="24"/>
          <w:lang w:val="nl-NL"/>
        </w:rPr>
        <w:t>sbisschop wist te spreken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dan spreekt hij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veel treffender nog als vader</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wel als christelijk vader. Ik begrijp niet hoe</w:t>
      </w:r>
      <w:r w:rsidR="00E67952" w:rsidRPr="00BF63DE">
        <w:rPr>
          <w:rFonts w:ascii="Garamond" w:hAnsi="Garamond"/>
          <w:sz w:val="24"/>
          <w:szCs w:val="24"/>
          <w:lang w:val="nl-NL"/>
        </w:rPr>
        <w:t xml:space="preserve"> diegenen </w:t>
      </w:r>
      <w:r w:rsidR="008F7742" w:rsidRPr="00BF63DE">
        <w:rPr>
          <w:rFonts w:ascii="Garamond" w:hAnsi="Garamond"/>
          <w:sz w:val="24"/>
          <w:szCs w:val="24"/>
          <w:lang w:val="nl-NL"/>
        </w:rPr>
        <w:t xml:space="preserve">die het ongeveinsde christendom van </w:t>
      </w:r>
      <w:r w:rsidR="00B5668E" w:rsidRPr="00BF63DE">
        <w:rPr>
          <w:rFonts w:ascii="Garamond" w:hAnsi="Garamond"/>
          <w:sz w:val="24"/>
          <w:szCs w:val="24"/>
          <w:lang w:val="nl-NL"/>
        </w:rPr>
        <w:t>Cromwell</w:t>
      </w:r>
      <w:r w:rsidR="008F7742" w:rsidRPr="00BF63DE">
        <w:rPr>
          <w:rFonts w:ascii="Garamond" w:hAnsi="Garamond"/>
          <w:sz w:val="24"/>
          <w:szCs w:val="24"/>
          <w:lang w:val="nl-NL"/>
        </w:rPr>
        <w:t xml:space="preserve"> in twijfel trekken,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brieven aan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kinderen goedmaken kunnen. Dat </w:t>
      </w:r>
      <w:r w:rsidR="00DE145E" w:rsidRPr="00BF63DE">
        <w:rPr>
          <w:rFonts w:ascii="Garamond" w:hAnsi="Garamond"/>
          <w:sz w:val="24"/>
          <w:szCs w:val="24"/>
          <w:lang w:val="nl-NL"/>
        </w:rPr>
        <w:t xml:space="preserve">de grote </w:t>
      </w:r>
      <w:r w:rsidR="008F7742" w:rsidRPr="00BF63DE">
        <w:rPr>
          <w:rFonts w:ascii="Garamond" w:hAnsi="Garamond"/>
          <w:sz w:val="24"/>
          <w:szCs w:val="24"/>
          <w:lang w:val="nl-NL"/>
        </w:rPr>
        <w:t>van de aarde enkele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xml:space="preserve">ige spreekwijzen in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 xml:space="preserve">openbare aanspraken laten invloeien geeft geen </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 tot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 ge. Volgtrekking</w:t>
      </w:r>
      <w:r w:rsidR="00075CF8" w:rsidRPr="00BF63DE">
        <w:rPr>
          <w:rFonts w:ascii="Garamond" w:hAnsi="Garamond"/>
          <w:sz w:val="24"/>
          <w:szCs w:val="24"/>
          <w:lang w:val="nl-NL"/>
        </w:rPr>
        <w:t>,</w:t>
      </w:r>
      <w:r w:rsidR="008F7742" w:rsidRPr="00BF63DE">
        <w:rPr>
          <w:rFonts w:ascii="Garamond" w:hAnsi="Garamond"/>
          <w:sz w:val="24"/>
          <w:szCs w:val="24"/>
          <w:lang w:val="nl-NL"/>
        </w:rPr>
        <w:t xml:space="preserve"> het is voor de </w:t>
      </w:r>
      <w:r w:rsidRPr="00BF63DE">
        <w:rPr>
          <w:rFonts w:ascii="Garamond" w:hAnsi="Garamond"/>
          <w:sz w:val="24"/>
          <w:szCs w:val="24"/>
          <w:lang w:val="nl-NL"/>
        </w:rPr>
        <w:t>vorm, zegt men. Maar wanneer wij de stelligste uitdrukkingen</w:t>
      </w:r>
      <w:r w:rsidR="008F7742" w:rsidRPr="00BF63DE">
        <w:rPr>
          <w:rFonts w:ascii="Garamond" w:hAnsi="Garamond"/>
          <w:sz w:val="24"/>
          <w:szCs w:val="24"/>
          <w:lang w:val="nl-NL"/>
        </w:rPr>
        <w:t xml:space="preserve"> van de </w:t>
      </w:r>
      <w:r w:rsidRPr="00BF63DE">
        <w:rPr>
          <w:rFonts w:ascii="Garamond" w:hAnsi="Garamond"/>
          <w:sz w:val="24"/>
          <w:szCs w:val="24"/>
          <w:lang w:val="nl-NL"/>
        </w:rPr>
        <w:t xml:space="preserve">christelijke </w:t>
      </w:r>
      <w:r w:rsidR="00873EE9" w:rsidRPr="00BF63DE">
        <w:rPr>
          <w:rFonts w:ascii="Garamond" w:hAnsi="Garamond"/>
          <w:sz w:val="24"/>
          <w:szCs w:val="24"/>
          <w:lang w:val="nl-NL"/>
        </w:rPr>
        <w:t>Godsvrucht</w:t>
      </w:r>
      <w:r w:rsidRPr="00BF63DE">
        <w:rPr>
          <w:rFonts w:ascii="Garamond" w:hAnsi="Garamond"/>
          <w:sz w:val="24"/>
          <w:szCs w:val="24"/>
          <w:lang w:val="nl-NL"/>
        </w:rPr>
        <w:t xml:space="preserve"> </w:t>
      </w:r>
      <w:r w:rsidR="008F7742" w:rsidRPr="00BF63DE">
        <w:rPr>
          <w:rFonts w:ascii="Garamond" w:hAnsi="Garamond"/>
          <w:sz w:val="24"/>
          <w:szCs w:val="24"/>
          <w:lang w:val="nl-NL"/>
        </w:rPr>
        <w:t xml:space="preserve">aantreffen in het heiligdom van het vaderhart, wie anders dan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zelf heeft die daar gekweekt?</w:t>
      </w:r>
    </w:p>
    <w:p w14:paraId="686411DA" w14:textId="5857C480"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Te midden van</w:t>
      </w:r>
      <w:r w:rsidR="008F7742" w:rsidRPr="00BF63DE">
        <w:rPr>
          <w:rFonts w:ascii="Garamond" w:hAnsi="Garamond"/>
          <w:sz w:val="24"/>
          <w:szCs w:val="24"/>
          <w:lang w:val="nl-NL"/>
        </w:rPr>
        <w:t xml:space="preserve"> de </w:t>
      </w:r>
      <w:r w:rsidR="00C02B0B" w:rsidRPr="00BF63DE">
        <w:rPr>
          <w:rFonts w:ascii="Garamond" w:hAnsi="Garamond"/>
          <w:sz w:val="24"/>
          <w:szCs w:val="24"/>
          <w:lang w:val="nl-NL"/>
        </w:rPr>
        <w:t>vreselijke</w:t>
      </w:r>
      <w:r w:rsidR="008F7742" w:rsidRPr="00BF63DE">
        <w:rPr>
          <w:rFonts w:ascii="Garamond" w:hAnsi="Garamond"/>
          <w:sz w:val="24"/>
          <w:szCs w:val="24"/>
          <w:lang w:val="nl-NL"/>
        </w:rPr>
        <w:t xml:space="preserve"> oorlog in </w:t>
      </w:r>
      <w:r w:rsidR="00BA09B6" w:rsidRPr="00BF63DE">
        <w:rPr>
          <w:rFonts w:ascii="Garamond" w:hAnsi="Garamond"/>
          <w:sz w:val="24"/>
          <w:szCs w:val="24"/>
          <w:lang w:val="nl-NL"/>
        </w:rPr>
        <w:t>Ierland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als ingevoegd </w:t>
      </w:r>
      <w:r w:rsidR="00EF5FD1" w:rsidRPr="00BF63DE">
        <w:rPr>
          <w:rFonts w:ascii="Garamond" w:hAnsi="Garamond"/>
          <w:sz w:val="24"/>
          <w:szCs w:val="24"/>
          <w:lang w:val="nl-NL"/>
        </w:rPr>
        <w:t>tussen</w:t>
      </w:r>
      <w:r w:rsidR="008F7742" w:rsidRPr="00BF63DE">
        <w:rPr>
          <w:rFonts w:ascii="Garamond" w:hAnsi="Garamond"/>
          <w:sz w:val="24"/>
          <w:szCs w:val="24"/>
          <w:lang w:val="nl-NL"/>
        </w:rPr>
        <w:t xml:space="preserve"> de schot</w:t>
      </w:r>
      <w:r w:rsidR="000D2FE8" w:rsidRPr="00BF63DE">
        <w:rPr>
          <w:rFonts w:ascii="Garamond" w:hAnsi="Garamond"/>
          <w:sz w:val="24"/>
          <w:szCs w:val="24"/>
          <w:lang w:val="nl-NL"/>
        </w:rPr>
        <w:t>sen</w:t>
      </w:r>
      <w:r w:rsidR="00634146" w:rsidRPr="00BF63DE">
        <w:rPr>
          <w:rFonts w:ascii="Garamond" w:hAnsi="Garamond"/>
          <w:sz w:val="24"/>
          <w:szCs w:val="24"/>
          <w:lang w:val="nl-NL"/>
        </w:rPr>
        <w:t xml:space="preserve"> </w:t>
      </w:r>
      <w:r w:rsidR="008F7742" w:rsidRPr="00BF63DE">
        <w:rPr>
          <w:rFonts w:ascii="Garamond" w:hAnsi="Garamond"/>
          <w:sz w:val="24"/>
          <w:szCs w:val="24"/>
          <w:lang w:val="nl-NL"/>
        </w:rPr>
        <w:t>oorlog en</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 xml:space="preserve">in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waaraan door de dood van </w:t>
      </w:r>
      <w:r w:rsidR="002425F3" w:rsidRPr="00BF63DE">
        <w:rPr>
          <w:rFonts w:ascii="Garamond" w:hAnsi="Garamond"/>
          <w:sz w:val="24"/>
          <w:szCs w:val="24"/>
          <w:lang w:val="nl-NL"/>
        </w:rPr>
        <w:t>Charles</w:t>
      </w:r>
      <w:r w:rsidR="00C02B0B" w:rsidRPr="00BF63DE">
        <w:rPr>
          <w:rFonts w:ascii="Garamond" w:hAnsi="Garamond"/>
          <w:sz w:val="24"/>
          <w:szCs w:val="24"/>
          <w:lang w:val="nl-NL"/>
        </w:rPr>
        <w:t> I</w:t>
      </w:r>
      <w:r w:rsidR="008F7742" w:rsidRPr="00BF63DE">
        <w:rPr>
          <w:rFonts w:ascii="Garamond" w:hAnsi="Garamond"/>
          <w:sz w:val="24"/>
          <w:szCs w:val="24"/>
          <w:lang w:val="nl-NL"/>
        </w:rPr>
        <w:t xml:space="preserve"> een einde werd gemaakt, komt in de geschiedenis van </w:t>
      </w:r>
      <w:r w:rsidR="00B5668E" w:rsidRPr="00BF63DE">
        <w:rPr>
          <w:rFonts w:ascii="Garamond" w:hAnsi="Garamond"/>
          <w:sz w:val="24"/>
          <w:szCs w:val="24"/>
          <w:lang w:val="nl-NL"/>
        </w:rPr>
        <w:t>Cromwell</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familiebijzonderheid voor, van welke reeds met een woord is melding gemaakt: het huwelijk van</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oudste zoon. Er is wel geen ander groot man van de historie, in wiens huiselijke aangelegenheden w</w:t>
      </w:r>
      <w:r w:rsidRPr="00BF63DE">
        <w:rPr>
          <w:rFonts w:ascii="Garamond" w:hAnsi="Garamond"/>
          <w:sz w:val="24"/>
          <w:szCs w:val="24"/>
          <w:lang w:val="nl-NL"/>
        </w:rPr>
        <w:t>ij</w:t>
      </w:r>
      <w:r w:rsidR="00807680" w:rsidRPr="00BF63DE">
        <w:rPr>
          <w:rFonts w:ascii="Garamond" w:hAnsi="Garamond"/>
          <w:sz w:val="24"/>
          <w:szCs w:val="24"/>
          <w:lang w:val="nl-NL"/>
        </w:rPr>
        <w:t xml:space="preserve"> z</w:t>
      </w:r>
      <w:r w:rsidR="002B605A" w:rsidRPr="00BF63DE">
        <w:rPr>
          <w:rFonts w:ascii="Garamond" w:hAnsi="Garamond"/>
          <w:sz w:val="24"/>
          <w:szCs w:val="24"/>
          <w:lang w:val="nl-NL"/>
        </w:rPr>
        <w:t>o’n</w:t>
      </w:r>
      <w:r w:rsidR="008F7742" w:rsidRPr="00BF63DE">
        <w:rPr>
          <w:rFonts w:ascii="Garamond" w:hAnsi="Garamond"/>
          <w:sz w:val="24"/>
          <w:szCs w:val="24"/>
          <w:lang w:val="nl-NL"/>
        </w:rPr>
        <w:t xml:space="preserve"> </w:t>
      </w:r>
      <w:r w:rsidR="00EF5FD1" w:rsidRPr="00BF63DE">
        <w:rPr>
          <w:rFonts w:ascii="Garamond" w:hAnsi="Garamond"/>
          <w:sz w:val="24"/>
          <w:szCs w:val="24"/>
          <w:lang w:val="nl-NL"/>
        </w:rPr>
        <w:t>nauw</w:t>
      </w:r>
      <w:r w:rsidR="008F7742" w:rsidRPr="00BF63DE">
        <w:rPr>
          <w:rFonts w:ascii="Garamond" w:hAnsi="Garamond"/>
          <w:sz w:val="24"/>
          <w:szCs w:val="24"/>
          <w:lang w:val="nl-NL"/>
        </w:rPr>
        <w:t xml:space="preserve">keurige blik kunnen werpen. In hem heeft werkelijk de </w:t>
      </w:r>
      <w:r w:rsidR="00EF5FD1" w:rsidRPr="00BF63DE">
        <w:rPr>
          <w:rFonts w:ascii="Garamond" w:hAnsi="Garamond"/>
          <w:sz w:val="24"/>
          <w:szCs w:val="24"/>
          <w:lang w:val="nl-NL"/>
        </w:rPr>
        <w:t>wens</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toepassing gevonden, van</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 xml:space="preserve">man van de oudheid die </w:t>
      </w:r>
      <w:r w:rsidR="00EF5FD1" w:rsidRPr="00BF63DE">
        <w:rPr>
          <w:rFonts w:ascii="Garamond" w:hAnsi="Garamond"/>
          <w:sz w:val="24"/>
          <w:szCs w:val="24"/>
          <w:lang w:val="nl-NL"/>
        </w:rPr>
        <w:t>‘</w:t>
      </w:r>
      <w:r w:rsidR="008F7742" w:rsidRPr="00BF63DE">
        <w:rPr>
          <w:rFonts w:ascii="Garamond" w:hAnsi="Garamond"/>
          <w:sz w:val="24"/>
          <w:szCs w:val="24"/>
          <w:lang w:val="nl-NL"/>
        </w:rPr>
        <w:t>een huis van glas’ bewonen wilde. En van deze omstandigheid moet de geschiedschrijver niet verzuimen gebruik te maken. Wij hebben hier</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herderszang te midden van een verheven heldendicht</w:t>
      </w:r>
      <w:r w:rsidR="00075CF8" w:rsidRPr="00BF63DE">
        <w:rPr>
          <w:rFonts w:ascii="Garamond" w:hAnsi="Garamond"/>
          <w:sz w:val="24"/>
          <w:szCs w:val="24"/>
          <w:lang w:val="nl-NL"/>
        </w:rPr>
        <w:t>,</w:t>
      </w:r>
      <w:r w:rsidR="008F7742" w:rsidRPr="00BF63DE">
        <w:rPr>
          <w:rFonts w:ascii="Garamond" w:hAnsi="Garamond"/>
          <w:sz w:val="24"/>
          <w:szCs w:val="24"/>
          <w:lang w:val="nl-NL"/>
        </w:rPr>
        <w:t xml:space="preserve"> of liever</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echt christelijke episode</w:t>
      </w:r>
      <w:r w:rsidR="00FD7F86" w:rsidRPr="00BF63DE">
        <w:rPr>
          <w:rFonts w:ascii="Garamond" w:hAnsi="Garamond"/>
          <w:sz w:val="24"/>
          <w:szCs w:val="24"/>
          <w:lang w:val="nl-NL"/>
        </w:rPr>
        <w:t>, die</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w:t>
      </w:r>
      <w:r w:rsidR="00EE245C" w:rsidRPr="00BF63DE">
        <w:rPr>
          <w:rFonts w:ascii="Garamond" w:hAnsi="Garamond"/>
          <w:sz w:val="24"/>
          <w:szCs w:val="24"/>
          <w:lang w:val="nl-NL"/>
        </w:rPr>
        <w:t>Milton</w:t>
      </w:r>
      <w:r w:rsidR="008F7742" w:rsidRPr="00BF63DE">
        <w:rPr>
          <w:rFonts w:ascii="Garamond" w:hAnsi="Garamond"/>
          <w:sz w:val="24"/>
          <w:szCs w:val="24"/>
          <w:lang w:val="nl-NL"/>
        </w:rPr>
        <w:t xml:space="preserve"> of</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klopstock tot onderwerp, tot schets zou hebben kunnen dienen.</w:t>
      </w:r>
    </w:p>
    <w:p w14:paraId="620DCF54" w14:textId="4AB43B92"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Terwijl de generaal zich tot zijn vertrek naar </w:t>
      </w:r>
      <w:r w:rsidR="00BA09B6" w:rsidRPr="00BF63DE">
        <w:rPr>
          <w:rFonts w:ascii="Garamond" w:hAnsi="Garamond"/>
          <w:sz w:val="24"/>
          <w:szCs w:val="24"/>
          <w:lang w:val="nl-NL"/>
        </w:rPr>
        <w:t>Ierland</w:t>
      </w:r>
      <w:r w:rsidRPr="00BF63DE">
        <w:rPr>
          <w:rFonts w:ascii="Garamond" w:hAnsi="Garamond"/>
          <w:sz w:val="24"/>
          <w:szCs w:val="24"/>
          <w:lang w:val="nl-NL"/>
        </w:rPr>
        <w:t xml:space="preserve"> gereed maakte, namen </w:t>
      </w:r>
      <w:r w:rsidR="00EE245C" w:rsidRPr="00BF63DE">
        <w:rPr>
          <w:rFonts w:ascii="Garamond" w:hAnsi="Garamond"/>
          <w:sz w:val="24"/>
          <w:szCs w:val="24"/>
          <w:lang w:val="nl-NL"/>
        </w:rPr>
        <w:t>Richard</w:t>
      </w:r>
      <w:r w:rsidRPr="00BF63DE">
        <w:rPr>
          <w:rFonts w:ascii="Garamond" w:hAnsi="Garamond"/>
          <w:sz w:val="24"/>
          <w:szCs w:val="24"/>
          <w:lang w:val="nl-NL"/>
        </w:rPr>
        <w:t xml:space="preserve"> en </w:t>
      </w:r>
      <w:r w:rsidR="00EE245C" w:rsidRPr="00BF63DE">
        <w:rPr>
          <w:rFonts w:ascii="Garamond" w:hAnsi="Garamond"/>
          <w:sz w:val="24"/>
          <w:szCs w:val="24"/>
          <w:lang w:val="nl-NL"/>
        </w:rPr>
        <w:t>Dorothy</w:t>
      </w:r>
      <w:r w:rsidRPr="00BF63DE">
        <w:rPr>
          <w:rFonts w:ascii="Garamond" w:hAnsi="Garamond"/>
          <w:sz w:val="24"/>
          <w:szCs w:val="24"/>
          <w:lang w:val="nl-NL"/>
        </w:rPr>
        <w:t xml:space="preserve"> de </w:t>
      </w:r>
      <w:r w:rsidR="002B605A" w:rsidRPr="00BF63DE">
        <w:rPr>
          <w:rFonts w:ascii="Garamond" w:hAnsi="Garamond"/>
          <w:sz w:val="24"/>
          <w:szCs w:val="24"/>
          <w:lang w:val="nl-NL"/>
        </w:rPr>
        <w:t>schone</w:t>
      </w:r>
      <w:r w:rsidRPr="00BF63DE">
        <w:rPr>
          <w:rFonts w:ascii="Garamond" w:hAnsi="Garamond"/>
          <w:sz w:val="24"/>
          <w:szCs w:val="24"/>
          <w:lang w:val="nl-NL"/>
        </w:rPr>
        <w:t xml:space="preserve"> dagen van </w:t>
      </w:r>
      <w:r w:rsidR="008C61E7" w:rsidRPr="00BF63DE">
        <w:rPr>
          <w:rFonts w:ascii="Garamond" w:hAnsi="Garamond"/>
          <w:sz w:val="24"/>
          <w:szCs w:val="24"/>
          <w:lang w:val="nl-NL"/>
        </w:rPr>
        <w:t>juli</w:t>
      </w:r>
      <w:r w:rsidRPr="00BF63DE">
        <w:rPr>
          <w:rFonts w:ascii="Garamond" w:hAnsi="Garamond"/>
          <w:sz w:val="24"/>
          <w:szCs w:val="24"/>
          <w:lang w:val="nl-NL"/>
        </w:rPr>
        <w:t xml:space="preserve"> te baat, om hun vrolijk huwelijksreisje te doen. </w:t>
      </w:r>
      <w:r w:rsidR="00BA09B6" w:rsidRPr="00BF63DE">
        <w:rPr>
          <w:rFonts w:ascii="Garamond" w:hAnsi="Garamond"/>
          <w:sz w:val="24"/>
          <w:szCs w:val="24"/>
          <w:lang w:val="nl-NL"/>
        </w:rPr>
        <w:t>Oliver</w:t>
      </w:r>
      <w:r w:rsidRPr="00BF63DE">
        <w:rPr>
          <w:rFonts w:ascii="Garamond" w:hAnsi="Garamond"/>
          <w:sz w:val="24"/>
          <w:szCs w:val="24"/>
          <w:lang w:val="nl-NL"/>
        </w:rPr>
        <w:t xml:space="preserve"> is hierover </w:t>
      </w:r>
      <w:r w:rsidR="000D2FE8" w:rsidRPr="00BF63DE">
        <w:rPr>
          <w:rFonts w:ascii="Garamond" w:hAnsi="Garamond"/>
          <w:sz w:val="24"/>
          <w:szCs w:val="24"/>
          <w:lang w:val="nl-NL"/>
        </w:rPr>
        <w:t>recht</w:t>
      </w:r>
      <w:r w:rsidRPr="00BF63DE">
        <w:rPr>
          <w:rFonts w:ascii="Garamond" w:hAnsi="Garamond"/>
          <w:sz w:val="24"/>
          <w:szCs w:val="24"/>
          <w:lang w:val="nl-NL"/>
        </w:rPr>
        <w:t xml:space="preserve"> gelukkig. Aanzienlijke partijen genoeg hadden zich voor</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zoon opgedaan</w:t>
      </w:r>
      <w:r w:rsidR="00075CF8" w:rsidRPr="00BF63DE">
        <w:rPr>
          <w:rFonts w:ascii="Garamond" w:hAnsi="Garamond"/>
          <w:sz w:val="24"/>
          <w:szCs w:val="24"/>
          <w:lang w:val="nl-NL"/>
        </w:rPr>
        <w:t>,</w:t>
      </w:r>
      <w:r w:rsidRPr="00BF63DE">
        <w:rPr>
          <w:rFonts w:ascii="Garamond" w:hAnsi="Garamond"/>
          <w:sz w:val="24"/>
          <w:szCs w:val="24"/>
          <w:lang w:val="nl-NL"/>
        </w:rPr>
        <w:t xml:space="preserve"> maar hij had bij voorkeur de doch</w:t>
      </w:r>
      <w:r w:rsidR="00635913" w:rsidRPr="00BF63DE">
        <w:rPr>
          <w:rFonts w:ascii="Garamond" w:hAnsi="Garamond"/>
          <w:sz w:val="24"/>
          <w:szCs w:val="24"/>
          <w:lang w:val="nl-NL"/>
        </w:rPr>
        <w:t>ter van</w:t>
      </w:r>
      <w:r w:rsidRPr="00BF63DE">
        <w:rPr>
          <w:rFonts w:ascii="Garamond" w:hAnsi="Garamond"/>
          <w:sz w:val="24"/>
          <w:szCs w:val="24"/>
          <w:lang w:val="nl-NL"/>
        </w:rPr>
        <w:t xml:space="preserve"> de</w:t>
      </w:r>
      <w:r w:rsidR="00AF5374" w:rsidRPr="00BF63DE">
        <w:rPr>
          <w:rFonts w:ascii="Garamond" w:hAnsi="Garamond"/>
          <w:sz w:val="24"/>
          <w:szCs w:val="24"/>
          <w:lang w:val="nl-NL"/>
        </w:rPr>
        <w:t xml:space="preserve"> </w:t>
      </w:r>
      <w:r w:rsidR="00E7757C" w:rsidRPr="00BF63DE">
        <w:rPr>
          <w:rFonts w:ascii="Garamond" w:hAnsi="Garamond"/>
          <w:sz w:val="24"/>
          <w:szCs w:val="24"/>
          <w:lang w:val="nl-NL"/>
        </w:rPr>
        <w:t xml:space="preserve">heer </w:t>
      </w:r>
      <w:r w:rsidR="00807680" w:rsidRPr="00BF63DE">
        <w:rPr>
          <w:rFonts w:ascii="Garamond" w:hAnsi="Garamond"/>
          <w:sz w:val="24"/>
          <w:szCs w:val="24"/>
          <w:lang w:val="nl-NL"/>
        </w:rPr>
        <w:t>Mayor</w:t>
      </w:r>
      <w:r w:rsidRPr="00BF63DE">
        <w:rPr>
          <w:rFonts w:ascii="Garamond" w:hAnsi="Garamond"/>
          <w:sz w:val="24"/>
          <w:szCs w:val="24"/>
          <w:lang w:val="nl-NL"/>
        </w:rPr>
        <w:t xml:space="preserve"> hem tot vrouw ge</w:t>
      </w:r>
      <w:r w:rsidR="00EF5FD1" w:rsidRPr="00BF63DE">
        <w:rPr>
          <w:rFonts w:ascii="Garamond" w:hAnsi="Garamond"/>
          <w:sz w:val="24"/>
          <w:szCs w:val="24"/>
          <w:lang w:val="nl-NL"/>
        </w:rPr>
        <w:t>wens</w:t>
      </w:r>
      <w:r w:rsidRPr="00BF63DE">
        <w:rPr>
          <w:rFonts w:ascii="Garamond" w:hAnsi="Garamond"/>
          <w:sz w:val="24"/>
          <w:szCs w:val="24"/>
          <w:lang w:val="nl-NL"/>
        </w:rPr>
        <w:t xml:space="preserve">t, </w:t>
      </w:r>
      <w:r w:rsidR="00D2537D" w:rsidRPr="00BF63DE">
        <w:rPr>
          <w:rFonts w:ascii="Garamond" w:hAnsi="Garamond"/>
          <w:sz w:val="24"/>
          <w:szCs w:val="24"/>
          <w:lang w:val="nl-NL"/>
        </w:rPr>
        <w:t>omdat</w:t>
      </w:r>
      <w:r w:rsidRPr="00BF63DE">
        <w:rPr>
          <w:rFonts w:ascii="Garamond" w:hAnsi="Garamond"/>
          <w:sz w:val="24"/>
          <w:szCs w:val="24"/>
          <w:lang w:val="nl-NL"/>
        </w:rPr>
        <w:t xml:space="preserve"> dit huisgezin </w:t>
      </w:r>
      <w:r w:rsidR="00EF5FD1" w:rsidRPr="00BF63DE">
        <w:rPr>
          <w:rFonts w:ascii="Garamond" w:hAnsi="Garamond"/>
          <w:sz w:val="24"/>
          <w:szCs w:val="24"/>
          <w:lang w:val="nl-NL"/>
        </w:rPr>
        <w:t>zozeer</w:t>
      </w:r>
      <w:r w:rsidRPr="00BF63DE">
        <w:rPr>
          <w:rFonts w:ascii="Garamond" w:hAnsi="Garamond"/>
          <w:sz w:val="24"/>
          <w:szCs w:val="24"/>
          <w:lang w:val="nl-NL"/>
        </w:rPr>
        <w:t xml:space="preserve"> een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ig huisgezin was. Cromwell bleef </w:t>
      </w:r>
      <w:r w:rsidR="003417F6" w:rsidRPr="00BF63DE">
        <w:rPr>
          <w:rFonts w:ascii="Garamond" w:hAnsi="Garamond"/>
          <w:sz w:val="24"/>
          <w:szCs w:val="24"/>
          <w:lang w:val="nl-NL"/>
        </w:rPr>
        <w:t>sinds</w:t>
      </w:r>
      <w:r w:rsidRPr="00BF63DE">
        <w:rPr>
          <w:rFonts w:ascii="Garamond" w:hAnsi="Garamond"/>
          <w:sz w:val="24"/>
          <w:szCs w:val="24"/>
          <w:lang w:val="nl-NL"/>
        </w:rPr>
        <w:t xml:space="preserve"> oprecht aan</w:t>
      </w:r>
      <w:r w:rsidR="00630D35" w:rsidRPr="00BF63DE">
        <w:rPr>
          <w:rFonts w:ascii="Garamond" w:hAnsi="Garamond"/>
          <w:sz w:val="24"/>
          <w:szCs w:val="24"/>
          <w:lang w:val="nl-NL"/>
        </w:rPr>
        <w:t xml:space="preserve"> deze </w:t>
      </w:r>
      <w:r w:rsidRPr="00BF63DE">
        <w:rPr>
          <w:rFonts w:ascii="Garamond" w:hAnsi="Garamond"/>
          <w:sz w:val="24"/>
          <w:szCs w:val="24"/>
          <w:lang w:val="nl-NL"/>
        </w:rPr>
        <w:t>christen gehecht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schreef hem broederlijke brieven, in de belangrijkste </w:t>
      </w:r>
      <w:r w:rsidR="00EF5FD1" w:rsidRPr="00BF63DE">
        <w:rPr>
          <w:rFonts w:ascii="Garamond" w:hAnsi="Garamond"/>
          <w:sz w:val="24"/>
          <w:szCs w:val="24"/>
          <w:lang w:val="nl-NL"/>
        </w:rPr>
        <w:t>ogen</w:t>
      </w:r>
      <w:r w:rsidRPr="00BF63DE">
        <w:rPr>
          <w:rFonts w:ascii="Garamond" w:hAnsi="Garamond"/>
          <w:sz w:val="24"/>
          <w:szCs w:val="24"/>
          <w:lang w:val="nl-NL"/>
        </w:rPr>
        <w:t>blikken</w:t>
      </w:r>
      <w:r w:rsidR="00D2537D" w:rsidRPr="00BF63DE">
        <w:rPr>
          <w:rFonts w:ascii="Garamond" w:hAnsi="Garamond"/>
          <w:sz w:val="24"/>
          <w:szCs w:val="24"/>
          <w:lang w:val="nl-NL"/>
        </w:rPr>
        <w:t xml:space="preserve"> van zijn </w:t>
      </w:r>
      <w:r w:rsidRPr="00BF63DE">
        <w:rPr>
          <w:rFonts w:ascii="Garamond" w:hAnsi="Garamond"/>
          <w:sz w:val="24"/>
          <w:szCs w:val="24"/>
          <w:lang w:val="nl-NL"/>
        </w:rPr>
        <w:t>militaire lo</w:t>
      </w:r>
      <w:r w:rsidR="00635913" w:rsidRPr="00BF63DE">
        <w:rPr>
          <w:rFonts w:ascii="Garamond" w:hAnsi="Garamond"/>
          <w:sz w:val="24"/>
          <w:szCs w:val="24"/>
          <w:lang w:val="nl-NL"/>
        </w:rPr>
        <w:t>opbaan. Wij laten hier</w:t>
      </w:r>
      <w:r w:rsidRPr="00BF63DE">
        <w:rPr>
          <w:rFonts w:ascii="Garamond" w:hAnsi="Garamond"/>
          <w:sz w:val="24"/>
          <w:szCs w:val="24"/>
          <w:lang w:val="nl-NL"/>
        </w:rPr>
        <w:t xml:space="preserve"> de </w:t>
      </w:r>
      <w:r w:rsidR="00635913" w:rsidRPr="00BF63DE">
        <w:rPr>
          <w:rFonts w:ascii="Garamond" w:hAnsi="Garamond"/>
          <w:sz w:val="24"/>
          <w:szCs w:val="24"/>
          <w:lang w:val="nl-NL"/>
        </w:rPr>
        <w:t>brief volgen, door hem</w:t>
      </w:r>
      <w:r w:rsidRPr="00BF63DE">
        <w:rPr>
          <w:rFonts w:ascii="Garamond" w:hAnsi="Garamond"/>
          <w:sz w:val="24"/>
          <w:szCs w:val="24"/>
          <w:lang w:val="nl-NL"/>
        </w:rPr>
        <w:t xml:space="preserve"> </w:t>
      </w:r>
      <w:r w:rsidR="00382F5E" w:rsidRPr="00BF63DE">
        <w:rPr>
          <w:rFonts w:ascii="Garamond" w:hAnsi="Garamond"/>
          <w:sz w:val="24"/>
          <w:szCs w:val="24"/>
          <w:lang w:val="nl-NL"/>
        </w:rPr>
        <w:t>op</w:t>
      </w:r>
      <w:r w:rsidRPr="00BF63DE">
        <w:rPr>
          <w:rFonts w:ascii="Garamond" w:hAnsi="Garamond"/>
          <w:sz w:val="24"/>
          <w:szCs w:val="24"/>
          <w:lang w:val="nl-NL"/>
        </w:rPr>
        <w:t xml:space="preserve"> 19 </w:t>
      </w:r>
      <w:r w:rsidR="008C61E7" w:rsidRPr="00BF63DE">
        <w:rPr>
          <w:rFonts w:ascii="Garamond" w:hAnsi="Garamond"/>
          <w:sz w:val="24"/>
          <w:szCs w:val="24"/>
          <w:lang w:val="nl-NL"/>
        </w:rPr>
        <w:t>juli</w:t>
      </w:r>
      <w:r w:rsidRPr="00BF63DE">
        <w:rPr>
          <w:rFonts w:ascii="Garamond" w:hAnsi="Garamond"/>
          <w:sz w:val="24"/>
          <w:szCs w:val="24"/>
          <w:lang w:val="nl-NL"/>
        </w:rPr>
        <w:t xml:space="preserve"> 1649 uit </w:t>
      </w:r>
      <w:r w:rsidR="00B5668E" w:rsidRPr="00BF63DE">
        <w:rPr>
          <w:rFonts w:ascii="Garamond" w:hAnsi="Garamond"/>
          <w:sz w:val="24"/>
          <w:szCs w:val="24"/>
          <w:lang w:val="nl-NL"/>
        </w:rPr>
        <w:t>Bristol</w:t>
      </w:r>
      <w:r w:rsidRPr="00BF63DE">
        <w:rPr>
          <w:rFonts w:ascii="Garamond" w:hAnsi="Garamond"/>
          <w:sz w:val="24"/>
          <w:szCs w:val="24"/>
          <w:lang w:val="nl-NL"/>
        </w:rPr>
        <w:t xml:space="preserve"> aan de </w:t>
      </w:r>
      <w:r w:rsidR="00635913" w:rsidRPr="00BF63DE">
        <w:rPr>
          <w:rFonts w:ascii="Garamond" w:hAnsi="Garamond"/>
          <w:sz w:val="24"/>
          <w:szCs w:val="24"/>
          <w:lang w:val="nl-NL"/>
        </w:rPr>
        <w:t>vader</w:t>
      </w:r>
      <w:r w:rsidRPr="00BF63DE">
        <w:rPr>
          <w:rFonts w:ascii="Garamond" w:hAnsi="Garamond"/>
          <w:sz w:val="24"/>
          <w:szCs w:val="24"/>
          <w:lang w:val="nl-NL"/>
        </w:rPr>
        <w:t xml:space="preserve"> van de </w:t>
      </w:r>
      <w:r w:rsidR="00635913" w:rsidRPr="00BF63DE">
        <w:rPr>
          <w:rFonts w:ascii="Garamond" w:hAnsi="Garamond"/>
          <w:sz w:val="24"/>
          <w:szCs w:val="24"/>
          <w:lang w:val="nl-NL"/>
        </w:rPr>
        <w:t>jonge vrouw geschreven.</w:t>
      </w:r>
    </w:p>
    <w:p w14:paraId="121693C2" w14:textId="66861C22" w:rsidR="00635913" w:rsidRPr="00BF63DE" w:rsidRDefault="00807680" w:rsidP="00E66D97">
      <w:pPr>
        <w:spacing w:after="240"/>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 xml:space="preserve">k ben zeer in </w:t>
      </w:r>
      <w:r w:rsidR="000D2FE8" w:rsidRPr="00BF63DE">
        <w:rPr>
          <w:rFonts w:ascii="Garamond" w:hAnsi="Garamond"/>
          <w:sz w:val="24"/>
          <w:szCs w:val="24"/>
          <w:lang w:val="nl-NL"/>
        </w:rPr>
        <w:t>mijn</w:t>
      </w:r>
      <w:r w:rsidR="008F7742" w:rsidRPr="00BF63DE">
        <w:rPr>
          <w:rFonts w:ascii="Garamond" w:hAnsi="Garamond"/>
          <w:sz w:val="24"/>
          <w:szCs w:val="24"/>
          <w:lang w:val="nl-NL"/>
        </w:rPr>
        <w:t xml:space="preserve"> schik goede tijding van u te ontvangen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te vernemen dat onze kinderen het er van hebben kunnen nemen, om een </w:t>
      </w:r>
      <w:r w:rsidR="00B5668E" w:rsidRPr="00BF63DE">
        <w:rPr>
          <w:rFonts w:ascii="Garamond" w:hAnsi="Garamond"/>
          <w:sz w:val="24"/>
          <w:szCs w:val="24"/>
          <w:lang w:val="nl-NL"/>
        </w:rPr>
        <w:t>plezier</w:t>
      </w:r>
      <w:r w:rsidR="008F7742" w:rsidRPr="00BF63DE">
        <w:rPr>
          <w:rFonts w:ascii="Garamond" w:hAnsi="Garamond"/>
          <w:sz w:val="24"/>
          <w:szCs w:val="24"/>
          <w:lang w:val="nl-NL"/>
        </w:rPr>
        <w:t>reisje te gaan doen. Ik kan dat in</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 xml:space="preserve">dochter zeer wel billijken. Ik hoop dat zij zich op dit punt ook goed zal weten te verantwoorden! </w:t>
      </w:r>
      <w:r w:rsidRPr="00BF63DE">
        <w:rPr>
          <w:rFonts w:ascii="Garamond" w:hAnsi="Garamond"/>
          <w:sz w:val="24"/>
          <w:szCs w:val="24"/>
          <w:lang w:val="nl-NL"/>
        </w:rPr>
        <w:t>I</w:t>
      </w:r>
      <w:r w:rsidR="008F7742" w:rsidRPr="00BF63DE">
        <w:rPr>
          <w:rFonts w:ascii="Garamond" w:hAnsi="Garamond"/>
          <w:sz w:val="24"/>
          <w:szCs w:val="24"/>
          <w:lang w:val="nl-NL"/>
        </w:rPr>
        <w:t>k verzeker u, mijnheer, dat ik veel van haar houd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ik geloof dat zij het ook wel weet. Zeg haar uit</w:t>
      </w:r>
      <w:r w:rsidR="003417F6" w:rsidRPr="00BF63DE">
        <w:rPr>
          <w:rFonts w:ascii="Garamond" w:hAnsi="Garamond"/>
          <w:sz w:val="24"/>
          <w:szCs w:val="24"/>
          <w:lang w:val="nl-NL"/>
        </w:rPr>
        <w:t xml:space="preserve"> mijn </w:t>
      </w:r>
      <w:r w:rsidR="00635913" w:rsidRPr="00BF63DE">
        <w:rPr>
          <w:rFonts w:ascii="Garamond" w:hAnsi="Garamond"/>
          <w:sz w:val="24"/>
          <w:szCs w:val="24"/>
          <w:lang w:val="nl-NL"/>
        </w:rPr>
        <w:t>naam, dat ik verwacht dat zij mij dikwijls schrijven zal</w:t>
      </w:r>
      <w:r w:rsidR="00075CF8" w:rsidRPr="00BF63DE">
        <w:rPr>
          <w:rFonts w:ascii="Garamond" w:hAnsi="Garamond"/>
          <w:sz w:val="24"/>
          <w:szCs w:val="24"/>
          <w:lang w:val="nl-NL"/>
        </w:rPr>
        <w:t>,</w:t>
      </w:r>
      <w:r w:rsidR="00635913" w:rsidRPr="00BF63DE">
        <w:rPr>
          <w:rFonts w:ascii="Garamond" w:hAnsi="Garamond"/>
          <w:sz w:val="24"/>
          <w:szCs w:val="24"/>
          <w:lang w:val="nl-NL"/>
        </w:rPr>
        <w:t xml:space="preserve"> langs</w:t>
      </w:r>
      <w:r w:rsidR="00895B1E" w:rsidRPr="00BF63DE">
        <w:rPr>
          <w:rFonts w:ascii="Garamond" w:hAnsi="Garamond"/>
          <w:sz w:val="24"/>
          <w:szCs w:val="24"/>
          <w:lang w:val="nl-NL"/>
        </w:rPr>
        <w:t xml:space="preserve"> die </w:t>
      </w:r>
      <w:r w:rsidR="00635913" w:rsidRPr="00BF63DE">
        <w:rPr>
          <w:rFonts w:ascii="Garamond" w:hAnsi="Garamond"/>
          <w:sz w:val="24"/>
          <w:szCs w:val="24"/>
          <w:lang w:val="nl-NL"/>
        </w:rPr>
        <w:t>weg weet ik dan te beter nog hoe</w:t>
      </w:r>
      <w:r w:rsidR="00F47AED" w:rsidRPr="00BF63DE">
        <w:rPr>
          <w:rFonts w:ascii="Garamond" w:hAnsi="Garamond"/>
          <w:sz w:val="24"/>
          <w:szCs w:val="24"/>
          <w:lang w:val="nl-NL"/>
        </w:rPr>
        <w:t xml:space="preserve"> u </w:t>
      </w:r>
      <w:r w:rsidR="00635913" w:rsidRPr="00BF63DE">
        <w:rPr>
          <w:rFonts w:ascii="Garamond" w:hAnsi="Garamond"/>
          <w:sz w:val="24"/>
          <w:szCs w:val="24"/>
          <w:lang w:val="nl-NL"/>
        </w:rPr>
        <w:t>allen het hebt</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voor haar zal het een goed tijdverdrijf zijn. Ik heb u </w:t>
      </w:r>
      <w:r w:rsidR="000D2FE8" w:rsidRPr="00BF63DE">
        <w:rPr>
          <w:rFonts w:ascii="Garamond" w:hAnsi="Garamond"/>
          <w:sz w:val="24"/>
          <w:szCs w:val="24"/>
          <w:lang w:val="nl-NL"/>
        </w:rPr>
        <w:t>mijn</w:t>
      </w:r>
      <w:r w:rsidR="00635913" w:rsidRPr="00BF63DE">
        <w:rPr>
          <w:rFonts w:ascii="Garamond" w:hAnsi="Garamond"/>
          <w:sz w:val="24"/>
          <w:szCs w:val="24"/>
          <w:lang w:val="nl-NL"/>
        </w:rPr>
        <w:t xml:space="preserve"> zoon toevertrouwd</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ik hoop dat</w:t>
      </w:r>
      <w:r w:rsidR="00F47AED" w:rsidRPr="00BF63DE">
        <w:rPr>
          <w:rFonts w:ascii="Garamond" w:hAnsi="Garamond"/>
          <w:sz w:val="24"/>
          <w:szCs w:val="24"/>
          <w:lang w:val="nl-NL"/>
        </w:rPr>
        <w:t xml:space="preserve"> u </w:t>
      </w:r>
      <w:r w:rsidR="00635913" w:rsidRPr="00BF63DE">
        <w:rPr>
          <w:rFonts w:ascii="Garamond" w:hAnsi="Garamond"/>
          <w:sz w:val="24"/>
          <w:szCs w:val="24"/>
          <w:lang w:val="nl-NL"/>
        </w:rPr>
        <w:t>hem raad zult geven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hij heeft dat </w:t>
      </w:r>
      <w:r w:rsidR="002B605A" w:rsidRPr="00BF63DE">
        <w:rPr>
          <w:rFonts w:ascii="Garamond" w:hAnsi="Garamond"/>
          <w:sz w:val="24"/>
          <w:szCs w:val="24"/>
          <w:lang w:val="nl-NL"/>
        </w:rPr>
        <w:t>nodig</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ik ben overtuigd, dat hij groot be</w:t>
      </w:r>
      <w:r w:rsidRPr="00BF63DE">
        <w:rPr>
          <w:rFonts w:ascii="Garamond" w:hAnsi="Garamond"/>
          <w:sz w:val="24"/>
          <w:szCs w:val="24"/>
          <w:lang w:val="nl-NL"/>
        </w:rPr>
        <w:t>l</w:t>
      </w:r>
      <w:r w:rsidR="008F7742" w:rsidRPr="00BF63DE">
        <w:rPr>
          <w:rFonts w:ascii="Garamond" w:hAnsi="Garamond"/>
          <w:sz w:val="24"/>
          <w:szCs w:val="24"/>
          <w:lang w:val="nl-NL"/>
        </w:rPr>
        <w:t>ang stelt in hetgeen</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hem zegt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B47E70" w:rsidRPr="00BF63DE">
        <w:rPr>
          <w:rFonts w:ascii="Garamond" w:hAnsi="Garamond"/>
          <w:sz w:val="24"/>
          <w:szCs w:val="24"/>
          <w:lang w:val="nl-NL"/>
        </w:rPr>
        <w:t>graag</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te</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wijzing ontvangen zal. Ik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 dat hij bedaard en ernstig zij</w:t>
      </w:r>
      <w:r w:rsidR="00075CF8" w:rsidRPr="00BF63DE">
        <w:rPr>
          <w:rFonts w:ascii="Garamond" w:hAnsi="Garamond"/>
          <w:sz w:val="24"/>
          <w:szCs w:val="24"/>
          <w:lang w:val="nl-NL"/>
        </w:rPr>
        <w:t>,</w:t>
      </w:r>
      <w:r w:rsidR="008F7742" w:rsidRPr="00BF63DE">
        <w:rPr>
          <w:rFonts w:ascii="Garamond" w:hAnsi="Garamond"/>
          <w:sz w:val="24"/>
          <w:szCs w:val="24"/>
          <w:lang w:val="nl-NL"/>
        </w:rPr>
        <w:t xml:space="preserve"> de tijden vorderen het.’ </w:t>
      </w:r>
      <w:r w:rsidR="002C2286">
        <w:rPr>
          <w:rFonts w:ascii="Garamond" w:hAnsi="Garamond"/>
          <w:sz w:val="24"/>
          <w:szCs w:val="24"/>
          <w:lang w:val="nl-NL"/>
        </w:rPr>
        <w:t>Z</w:t>
      </w:r>
      <w:r w:rsidR="008F7742" w:rsidRPr="00BF63DE">
        <w:rPr>
          <w:rFonts w:ascii="Garamond" w:hAnsi="Garamond"/>
          <w:sz w:val="24"/>
          <w:szCs w:val="24"/>
          <w:lang w:val="nl-NL"/>
        </w:rPr>
        <w:t>eker</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tijden</w:t>
      </w:r>
      <w:r w:rsidR="00FC0561" w:rsidRPr="00BF63DE">
        <w:rPr>
          <w:rFonts w:ascii="Garamond" w:hAnsi="Garamond"/>
          <w:sz w:val="24"/>
          <w:szCs w:val="24"/>
          <w:lang w:val="nl-NL"/>
        </w:rPr>
        <w:t xml:space="preserve"> eist</w:t>
      </w:r>
      <w:r w:rsidR="00635913" w:rsidRPr="00BF63DE">
        <w:rPr>
          <w:rFonts w:ascii="Garamond" w:hAnsi="Garamond"/>
          <w:sz w:val="24"/>
          <w:szCs w:val="24"/>
          <w:lang w:val="nl-NL"/>
        </w:rPr>
        <w:t xml:space="preserve">en dat de </w:t>
      </w:r>
      <w:r w:rsidR="00DB1C04" w:rsidRPr="00BF63DE">
        <w:rPr>
          <w:rFonts w:ascii="Garamond" w:hAnsi="Garamond"/>
          <w:sz w:val="24"/>
          <w:szCs w:val="24"/>
          <w:lang w:val="nl-NL"/>
        </w:rPr>
        <w:t>jongelui</w:t>
      </w:r>
      <w:r w:rsidR="00635913" w:rsidRPr="00BF63DE">
        <w:rPr>
          <w:rFonts w:ascii="Garamond" w:hAnsi="Garamond"/>
          <w:sz w:val="24"/>
          <w:szCs w:val="24"/>
          <w:lang w:val="nl-NL"/>
        </w:rPr>
        <w:t xml:space="preserve"> ernstig gestemd waren,</w:t>
      </w:r>
      <w:r w:rsidR="00EB6D25" w:rsidRPr="00BF63DE">
        <w:rPr>
          <w:rFonts w:ascii="Garamond" w:hAnsi="Garamond"/>
          <w:sz w:val="24"/>
          <w:szCs w:val="24"/>
          <w:lang w:val="nl-NL"/>
        </w:rPr>
        <w:t xml:space="preserve"> maar </w:t>
      </w:r>
      <w:r w:rsidR="00635913" w:rsidRPr="00BF63DE">
        <w:rPr>
          <w:rFonts w:ascii="Garamond" w:hAnsi="Garamond"/>
          <w:sz w:val="24"/>
          <w:szCs w:val="24"/>
          <w:lang w:val="nl-NL"/>
        </w:rPr>
        <w:t>de onze niet minder</w:t>
      </w:r>
      <w:r w:rsidR="009934B2" w:rsidRPr="00BF63DE">
        <w:rPr>
          <w:rFonts w:ascii="Garamond" w:hAnsi="Garamond"/>
          <w:sz w:val="24"/>
          <w:szCs w:val="24"/>
          <w:lang w:val="nl-NL"/>
        </w:rPr>
        <w:t>!</w:t>
      </w:r>
    </w:p>
    <w:p w14:paraId="072F3799" w14:textId="55EF4552" w:rsidR="00635913" w:rsidRPr="00BF63DE" w:rsidRDefault="00807680" w:rsidP="00E66D97">
      <w:pPr>
        <w:spacing w:after="240"/>
        <w:jc w:val="both"/>
        <w:rPr>
          <w:rFonts w:ascii="Garamond" w:hAnsi="Garamond"/>
          <w:sz w:val="24"/>
          <w:szCs w:val="24"/>
          <w:lang w:val="nl-NL"/>
        </w:rPr>
      </w:pPr>
      <w:r w:rsidRPr="00BF63DE">
        <w:rPr>
          <w:rFonts w:ascii="Garamond" w:hAnsi="Garamond"/>
          <w:sz w:val="24"/>
          <w:szCs w:val="24"/>
          <w:lang w:val="nl-NL"/>
        </w:rPr>
        <w:t>Toch</w:t>
      </w:r>
      <w:r w:rsidR="008F7742" w:rsidRPr="00BF63DE">
        <w:rPr>
          <w:rFonts w:ascii="Garamond" w:hAnsi="Garamond"/>
          <w:sz w:val="24"/>
          <w:szCs w:val="24"/>
          <w:lang w:val="nl-NL"/>
        </w:rPr>
        <w:t xml:space="preserve"> scheen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te </w:t>
      </w:r>
      <w:r w:rsidR="00EB6D25" w:rsidRPr="00BF63DE">
        <w:rPr>
          <w:rFonts w:ascii="Garamond" w:hAnsi="Garamond"/>
          <w:sz w:val="24"/>
          <w:szCs w:val="24"/>
          <w:lang w:val="nl-NL"/>
        </w:rPr>
        <w:t>vrezen</w:t>
      </w:r>
      <w:r w:rsidR="008F7742" w:rsidRPr="00BF63DE">
        <w:rPr>
          <w:rFonts w:ascii="Garamond" w:hAnsi="Garamond"/>
          <w:sz w:val="24"/>
          <w:szCs w:val="24"/>
          <w:lang w:val="nl-NL"/>
        </w:rPr>
        <w:t xml:space="preserve"> dat het huwelijksgeluk</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zoon </w:t>
      </w:r>
      <w:r w:rsidR="00EE245C" w:rsidRPr="00BF63DE">
        <w:rPr>
          <w:rFonts w:ascii="Garamond" w:hAnsi="Garamond"/>
          <w:sz w:val="24"/>
          <w:szCs w:val="24"/>
          <w:lang w:val="nl-NL"/>
        </w:rPr>
        <w:t>Richard</w:t>
      </w:r>
      <w:r w:rsidR="008F7742" w:rsidRPr="00BF63DE">
        <w:rPr>
          <w:rFonts w:ascii="Garamond" w:hAnsi="Garamond"/>
          <w:sz w:val="24"/>
          <w:szCs w:val="24"/>
          <w:lang w:val="nl-NL"/>
        </w:rPr>
        <w:t xml:space="preserve"> al te zeer</w:t>
      </w:r>
      <w:r w:rsidR="00EF5FD1" w:rsidRPr="00BF63DE">
        <w:rPr>
          <w:rFonts w:ascii="Garamond" w:hAnsi="Garamond"/>
          <w:sz w:val="24"/>
          <w:szCs w:val="24"/>
          <w:lang w:val="nl-NL"/>
        </w:rPr>
        <w:t xml:space="preserve"> mocht </w:t>
      </w:r>
      <w:r w:rsidR="008F7742" w:rsidRPr="00BF63DE">
        <w:rPr>
          <w:rFonts w:ascii="Garamond" w:hAnsi="Garamond"/>
          <w:sz w:val="24"/>
          <w:szCs w:val="24"/>
          <w:lang w:val="nl-NL"/>
        </w:rPr>
        <w:t>bezig houden. Immers</w:t>
      </w:r>
      <w:r w:rsidRPr="00BF63DE">
        <w:rPr>
          <w:rFonts w:ascii="Garamond" w:hAnsi="Garamond"/>
          <w:sz w:val="24"/>
          <w:szCs w:val="24"/>
          <w:lang w:val="nl-NL"/>
        </w:rPr>
        <w:t>,</w:t>
      </w:r>
      <w:r w:rsidR="008F7742" w:rsidRPr="00BF63DE">
        <w:rPr>
          <w:rFonts w:ascii="Garamond" w:hAnsi="Garamond"/>
          <w:sz w:val="24"/>
          <w:szCs w:val="24"/>
          <w:lang w:val="nl-NL"/>
        </w:rPr>
        <w:t xml:space="preserve"> hij schreef </w:t>
      </w:r>
      <w:r w:rsidR="00382F5E" w:rsidRPr="00BF63DE">
        <w:rPr>
          <w:rFonts w:ascii="Garamond" w:hAnsi="Garamond"/>
          <w:sz w:val="24"/>
          <w:szCs w:val="24"/>
          <w:lang w:val="nl-NL"/>
        </w:rPr>
        <w:t>op</w:t>
      </w:r>
      <w:r w:rsidR="008F7742" w:rsidRPr="00BF63DE">
        <w:rPr>
          <w:rFonts w:ascii="Garamond" w:hAnsi="Garamond"/>
          <w:sz w:val="24"/>
          <w:szCs w:val="24"/>
          <w:lang w:val="nl-NL"/>
        </w:rPr>
        <w:t xml:space="preserve"> 13 augustus 1649</w:t>
      </w:r>
      <w:r w:rsidR="009934B2" w:rsidRPr="00BF63DE">
        <w:rPr>
          <w:rFonts w:ascii="Garamond" w:hAnsi="Garamond"/>
          <w:sz w:val="24"/>
          <w:szCs w:val="24"/>
          <w:lang w:val="nl-NL"/>
        </w:rPr>
        <w:t>,</w:t>
      </w:r>
      <w:r w:rsidR="008F7742" w:rsidRPr="00BF63DE">
        <w:rPr>
          <w:rFonts w:ascii="Garamond" w:hAnsi="Garamond"/>
          <w:sz w:val="24"/>
          <w:szCs w:val="24"/>
          <w:lang w:val="nl-NL"/>
        </w:rPr>
        <w:t xml:space="preserve"> aan boord van het schip </w:t>
      </w:r>
      <w:r w:rsidRPr="00BF63DE">
        <w:rPr>
          <w:rFonts w:ascii="Garamond" w:hAnsi="Garamond"/>
          <w:sz w:val="24"/>
          <w:szCs w:val="24"/>
          <w:lang w:val="nl-NL"/>
        </w:rPr>
        <w:t>‘T</w:t>
      </w:r>
      <w:r w:rsidR="008F7742" w:rsidRPr="00BF63DE">
        <w:rPr>
          <w:rFonts w:ascii="Garamond" w:hAnsi="Garamond"/>
          <w:sz w:val="24"/>
          <w:szCs w:val="24"/>
          <w:lang w:val="nl-NL"/>
        </w:rPr>
        <w:t xml:space="preserve">he </w:t>
      </w:r>
      <w:r w:rsidR="00EE245C" w:rsidRPr="00BF63DE">
        <w:rPr>
          <w:rFonts w:ascii="Garamond" w:hAnsi="Garamond"/>
          <w:sz w:val="24"/>
          <w:szCs w:val="24"/>
          <w:lang w:val="nl-NL"/>
        </w:rPr>
        <w:t>John</w:t>
      </w:r>
      <w:r w:rsidRPr="00BF63DE">
        <w:rPr>
          <w:rFonts w:ascii="Garamond" w:hAnsi="Garamond"/>
          <w:sz w:val="24"/>
          <w:szCs w:val="24"/>
          <w:lang w:val="nl-NL"/>
        </w:rPr>
        <w:t>’</w:t>
      </w:r>
      <w:r w:rsidR="008F7742" w:rsidRPr="00BF63DE">
        <w:rPr>
          <w:rFonts w:ascii="Garamond" w:hAnsi="Garamond"/>
          <w:sz w:val="24"/>
          <w:szCs w:val="24"/>
          <w:lang w:val="nl-NL"/>
        </w:rPr>
        <w:t xml:space="preserve"> als volgt aan</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welbeminde broeder </w:t>
      </w:r>
      <w:r w:rsidR="00EE245C" w:rsidRPr="00BF63DE">
        <w:rPr>
          <w:rFonts w:ascii="Garamond" w:hAnsi="Garamond"/>
          <w:sz w:val="24"/>
          <w:szCs w:val="24"/>
          <w:lang w:val="nl-NL"/>
        </w:rPr>
        <w:t>Richard</w:t>
      </w:r>
      <w:r w:rsidR="008F7742" w:rsidRPr="00BF63DE">
        <w:rPr>
          <w:rFonts w:ascii="Garamond" w:hAnsi="Garamond"/>
          <w:sz w:val="24"/>
          <w:szCs w:val="24"/>
          <w:lang w:val="nl-NL"/>
        </w:rPr>
        <w:t xml:space="preserve"> </w:t>
      </w:r>
      <w:r w:rsidRPr="00BF63DE">
        <w:rPr>
          <w:rFonts w:ascii="Garamond" w:hAnsi="Garamond"/>
          <w:sz w:val="24"/>
          <w:szCs w:val="24"/>
          <w:lang w:val="nl-NL"/>
        </w:rPr>
        <w:t>Mayor</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 schoonvader van</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zoon</w:t>
      </w:r>
      <w:r w:rsidR="005B67C0" w:rsidRPr="00BF63DE">
        <w:rPr>
          <w:rFonts w:ascii="Garamond" w:hAnsi="Garamond"/>
          <w:sz w:val="24"/>
          <w:szCs w:val="24"/>
          <w:lang w:val="nl-NL"/>
        </w:rPr>
        <w:t>: ‘</w:t>
      </w:r>
      <w:r w:rsidRPr="00BF63DE">
        <w:rPr>
          <w:rFonts w:ascii="Garamond" w:hAnsi="Garamond"/>
          <w:sz w:val="24"/>
          <w:szCs w:val="24"/>
          <w:lang w:val="nl-NL"/>
        </w:rPr>
        <w:t>I</w:t>
      </w:r>
      <w:r w:rsidR="008F7742" w:rsidRPr="00BF63DE">
        <w:rPr>
          <w:rFonts w:ascii="Garamond" w:hAnsi="Garamond"/>
          <w:sz w:val="24"/>
          <w:szCs w:val="24"/>
          <w:lang w:val="nl-NL"/>
        </w:rPr>
        <w:t xml:space="preserve">k </w:t>
      </w:r>
      <w:r w:rsidR="00EF5FD1" w:rsidRPr="00BF63DE">
        <w:rPr>
          <w:rFonts w:ascii="Garamond" w:hAnsi="Garamond"/>
          <w:sz w:val="24"/>
          <w:szCs w:val="24"/>
          <w:lang w:val="nl-NL"/>
        </w:rPr>
        <w:t>wens</w:t>
      </w:r>
      <w:r w:rsidR="008F7742" w:rsidRPr="00BF63DE">
        <w:rPr>
          <w:rFonts w:ascii="Garamond" w:hAnsi="Garamond"/>
          <w:sz w:val="24"/>
          <w:szCs w:val="24"/>
          <w:lang w:val="nl-NL"/>
        </w:rPr>
        <w:t>te dat mijn zoon zich wat op zaken toelegde</w:t>
      </w:r>
      <w:r w:rsidR="00075CF8" w:rsidRPr="00BF63DE">
        <w:rPr>
          <w:rFonts w:ascii="Garamond" w:hAnsi="Garamond"/>
          <w:sz w:val="24"/>
          <w:szCs w:val="24"/>
          <w:lang w:val="nl-NL"/>
        </w:rPr>
        <w:t>,</w:t>
      </w:r>
      <w:r w:rsidR="008F7742" w:rsidRPr="00BF63DE">
        <w:rPr>
          <w:rFonts w:ascii="Garamond" w:hAnsi="Garamond"/>
          <w:sz w:val="24"/>
          <w:szCs w:val="24"/>
          <w:lang w:val="nl-NL"/>
        </w:rPr>
        <w:t xml:space="preserve"> dat hij wat historie las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hij zich in de wiskunde en de al</w:t>
      </w:r>
      <w:r w:rsidR="00EB6D25" w:rsidRPr="00BF63DE">
        <w:rPr>
          <w:rFonts w:ascii="Garamond" w:hAnsi="Garamond"/>
          <w:sz w:val="24"/>
          <w:szCs w:val="24"/>
          <w:lang w:val="nl-NL"/>
        </w:rPr>
        <w:t>gemene</w:t>
      </w:r>
      <w:r w:rsidR="008F7742" w:rsidRPr="00BF63DE">
        <w:rPr>
          <w:rFonts w:ascii="Garamond" w:hAnsi="Garamond"/>
          <w:sz w:val="24"/>
          <w:szCs w:val="24"/>
          <w:lang w:val="nl-NL"/>
        </w:rPr>
        <w:t xml:space="preserve"> wereldbeschrijving oefende. Dat zijn goede dingen, immers wanneer zij onderworpen worden gemaakt aan de dingen </w:t>
      </w:r>
      <w:r w:rsidR="008C61E7" w:rsidRPr="00BF63DE">
        <w:rPr>
          <w:rFonts w:ascii="Garamond" w:hAnsi="Garamond"/>
          <w:sz w:val="24"/>
          <w:szCs w:val="24"/>
          <w:lang w:val="nl-NL"/>
        </w:rPr>
        <w:t>Gods</w:t>
      </w:r>
      <w:r w:rsidR="008F7742" w:rsidRPr="00BF63DE">
        <w:rPr>
          <w:rFonts w:ascii="Garamond" w:hAnsi="Garamond"/>
          <w:sz w:val="24"/>
          <w:szCs w:val="24"/>
          <w:lang w:val="nl-NL"/>
        </w:rPr>
        <w:t>. Zij zijn beter dan ledigheid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beter dan zuiver </w:t>
      </w:r>
      <w:r w:rsidR="00F067A8" w:rsidRPr="00BF63DE">
        <w:rPr>
          <w:rFonts w:ascii="Garamond" w:hAnsi="Garamond"/>
          <w:sz w:val="24"/>
          <w:szCs w:val="24"/>
          <w:lang w:val="nl-NL"/>
        </w:rPr>
        <w:t>werelds</w:t>
      </w:r>
      <w:r w:rsidR="008F7742" w:rsidRPr="00BF63DE">
        <w:rPr>
          <w:rFonts w:ascii="Garamond" w:hAnsi="Garamond"/>
          <w:sz w:val="24"/>
          <w:szCs w:val="24"/>
          <w:lang w:val="nl-NL"/>
        </w:rPr>
        <w:t>e bemoeienissen. Zij maken iemand geschikt voor het openbare leven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daarvoor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is een man geboren</w:t>
      </w:r>
      <w:r w:rsidRPr="00BF63DE">
        <w:rPr>
          <w:rFonts w:ascii="Garamond" w:hAnsi="Garamond"/>
          <w:sz w:val="24"/>
          <w:szCs w:val="24"/>
          <w:lang w:val="nl-NL"/>
        </w:rPr>
        <w:t>.</w:t>
      </w:r>
      <w:r w:rsidR="008F7742" w:rsidRPr="00BF63DE">
        <w:rPr>
          <w:rFonts w:ascii="Garamond" w:hAnsi="Garamond"/>
          <w:sz w:val="24"/>
          <w:szCs w:val="24"/>
          <w:lang w:val="nl-NL"/>
        </w:rPr>
        <w:t>’</w:t>
      </w:r>
      <w:r w:rsidR="00635913" w:rsidRPr="00BF63DE">
        <w:rPr>
          <w:rFonts w:ascii="Garamond" w:hAnsi="Garamond"/>
          <w:sz w:val="24"/>
          <w:szCs w:val="24"/>
          <w:lang w:val="nl-NL"/>
        </w:rPr>
        <w:t xml:space="preserve"> Er komen altijd enkele veelbe</w:t>
      </w:r>
      <w:r w:rsidR="004F2372" w:rsidRPr="00BF63DE">
        <w:rPr>
          <w:rFonts w:ascii="Garamond" w:hAnsi="Garamond"/>
          <w:sz w:val="24"/>
          <w:szCs w:val="24"/>
          <w:lang w:val="nl-NL"/>
        </w:rPr>
        <w:t>teken</w:t>
      </w:r>
      <w:r w:rsidR="00635913" w:rsidRPr="00BF63DE">
        <w:rPr>
          <w:rFonts w:ascii="Garamond" w:hAnsi="Garamond"/>
          <w:sz w:val="24"/>
          <w:szCs w:val="24"/>
          <w:lang w:val="nl-NL"/>
        </w:rPr>
        <w:t>ende uitdrukkingen voor, in deze</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geheel huishoudelijke brieven.</w:t>
      </w:r>
    </w:p>
    <w:p w14:paraId="5993D522" w14:textId="0431115C" w:rsidR="00635913" w:rsidRPr="00BF63DE" w:rsidRDefault="00463817" w:rsidP="00E66D97">
      <w:pPr>
        <w:spacing w:after="240"/>
        <w:jc w:val="both"/>
        <w:rPr>
          <w:rFonts w:ascii="Garamond" w:hAnsi="Garamond"/>
          <w:sz w:val="24"/>
          <w:szCs w:val="24"/>
          <w:lang w:val="nl-NL"/>
        </w:rPr>
      </w:pPr>
      <w:r w:rsidRPr="00BF63DE">
        <w:rPr>
          <w:rFonts w:ascii="Garamond" w:hAnsi="Garamond"/>
          <w:sz w:val="24"/>
          <w:szCs w:val="24"/>
          <w:lang w:val="nl-NL"/>
        </w:rPr>
        <w:t>Op</w:t>
      </w:r>
      <w:r w:rsidR="008F7742" w:rsidRPr="00BF63DE">
        <w:rPr>
          <w:rFonts w:ascii="Garamond" w:hAnsi="Garamond"/>
          <w:sz w:val="24"/>
          <w:szCs w:val="24"/>
          <w:lang w:val="nl-NL"/>
        </w:rPr>
        <w:t xml:space="preserve"> 13 november 1649 bevond Cromwell zich </w:t>
      </w:r>
      <w:r w:rsidR="00130054" w:rsidRPr="00BF63DE">
        <w:rPr>
          <w:rFonts w:ascii="Garamond" w:hAnsi="Garamond"/>
          <w:sz w:val="24"/>
          <w:szCs w:val="24"/>
          <w:lang w:val="nl-NL"/>
        </w:rPr>
        <w:t>t</w:t>
      </w:r>
      <w:r w:rsidR="008F7742" w:rsidRPr="00BF63DE">
        <w:rPr>
          <w:rFonts w:ascii="Garamond" w:hAnsi="Garamond"/>
          <w:sz w:val="24"/>
          <w:szCs w:val="24"/>
          <w:lang w:val="nl-NL"/>
        </w:rPr>
        <w:t xml:space="preserve">e </w:t>
      </w:r>
      <w:r w:rsidR="00807680" w:rsidRPr="00BF63DE">
        <w:rPr>
          <w:rFonts w:ascii="Garamond" w:hAnsi="Garamond"/>
          <w:sz w:val="24"/>
          <w:szCs w:val="24"/>
          <w:lang w:val="nl-NL"/>
        </w:rPr>
        <w:t>R</w:t>
      </w:r>
      <w:r w:rsidR="008F7742" w:rsidRPr="00BF63DE">
        <w:rPr>
          <w:rFonts w:ascii="Garamond" w:hAnsi="Garamond"/>
          <w:sz w:val="24"/>
          <w:szCs w:val="24"/>
          <w:lang w:val="nl-NL"/>
        </w:rPr>
        <w:t>oss</w:t>
      </w:r>
      <w:r w:rsidR="009934B2" w:rsidRPr="00BF63DE">
        <w:rPr>
          <w:rFonts w:ascii="Garamond" w:hAnsi="Garamond"/>
          <w:sz w:val="24"/>
          <w:szCs w:val="24"/>
          <w:lang w:val="nl-NL"/>
        </w:rPr>
        <w:t>,</w:t>
      </w:r>
      <w:r w:rsidR="008F7742" w:rsidRPr="00BF63DE">
        <w:rPr>
          <w:rFonts w:ascii="Garamond" w:hAnsi="Garamond"/>
          <w:sz w:val="24"/>
          <w:szCs w:val="24"/>
          <w:lang w:val="nl-NL"/>
        </w:rPr>
        <w:t xml:space="preserve"> midden in het gewoel van de </w:t>
      </w:r>
      <w:r w:rsidR="00635913" w:rsidRPr="00BF63DE">
        <w:rPr>
          <w:rFonts w:ascii="Garamond" w:hAnsi="Garamond"/>
          <w:sz w:val="24"/>
          <w:szCs w:val="24"/>
          <w:lang w:val="nl-NL"/>
        </w:rPr>
        <w:t xml:space="preserve">oorlog. Hij </w:t>
      </w:r>
      <w:r w:rsidR="00807680" w:rsidRPr="00BF63DE">
        <w:rPr>
          <w:rFonts w:ascii="Garamond" w:hAnsi="Garamond"/>
          <w:sz w:val="24"/>
          <w:szCs w:val="24"/>
          <w:lang w:val="nl-NL"/>
        </w:rPr>
        <w:t>was z</w:t>
      </w:r>
      <w:r w:rsidR="008F7742" w:rsidRPr="00BF63DE">
        <w:rPr>
          <w:rFonts w:ascii="Garamond" w:hAnsi="Garamond"/>
          <w:sz w:val="24"/>
          <w:szCs w:val="24"/>
          <w:lang w:val="nl-NL"/>
        </w:rPr>
        <w:t>iek geweest</w:t>
      </w:r>
      <w:r w:rsidR="00075CF8" w:rsidRPr="00BF63DE">
        <w:rPr>
          <w:rFonts w:ascii="Garamond" w:hAnsi="Garamond"/>
          <w:sz w:val="24"/>
          <w:szCs w:val="24"/>
          <w:lang w:val="nl-NL"/>
        </w:rPr>
        <w:t>,</w:t>
      </w:r>
      <w:r w:rsidR="008F7742" w:rsidRPr="00BF63DE">
        <w:rPr>
          <w:rFonts w:ascii="Garamond" w:hAnsi="Garamond"/>
          <w:sz w:val="24"/>
          <w:szCs w:val="24"/>
          <w:lang w:val="nl-NL"/>
        </w:rPr>
        <w:t xml:space="preserve"> hij dacht nu aan</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zoon</w:t>
      </w:r>
      <w:r w:rsidR="004F2372" w:rsidRPr="00BF63DE">
        <w:rPr>
          <w:rFonts w:ascii="Garamond" w:hAnsi="Garamond"/>
          <w:sz w:val="24"/>
          <w:szCs w:val="24"/>
          <w:lang w:val="nl-NL"/>
        </w:rPr>
        <w:t>:</w:t>
      </w:r>
      <w:r w:rsidR="008F7742" w:rsidRPr="00BF63DE">
        <w:rPr>
          <w:rFonts w:ascii="Garamond" w:hAnsi="Garamond"/>
          <w:sz w:val="24"/>
          <w:szCs w:val="24"/>
          <w:lang w:val="nl-NL"/>
        </w:rPr>
        <w:t xml:space="preserve"> en w</w:t>
      </w:r>
      <w:r w:rsidR="00635913" w:rsidRPr="00BF63DE">
        <w:rPr>
          <w:rFonts w:ascii="Garamond" w:hAnsi="Garamond"/>
          <w:sz w:val="24"/>
          <w:szCs w:val="24"/>
          <w:lang w:val="nl-NL"/>
        </w:rPr>
        <w:t xml:space="preserve">el </w:t>
      </w:r>
      <w:r w:rsidR="00807680" w:rsidRPr="00BF63DE">
        <w:rPr>
          <w:rFonts w:ascii="Garamond" w:hAnsi="Garamond"/>
          <w:sz w:val="24"/>
          <w:szCs w:val="24"/>
          <w:lang w:val="nl-NL"/>
        </w:rPr>
        <w:t>nooit h</w:t>
      </w:r>
      <w:r w:rsidR="008F7742" w:rsidRPr="00BF63DE">
        <w:rPr>
          <w:rFonts w:ascii="Garamond" w:hAnsi="Garamond"/>
          <w:sz w:val="24"/>
          <w:szCs w:val="24"/>
          <w:lang w:val="nl-NL"/>
        </w:rPr>
        <w:t>eeft een vader vuriger verlangd te mogen zien</w:t>
      </w:r>
      <w:r w:rsidR="00807680" w:rsidRPr="00BF63DE">
        <w:rPr>
          <w:rFonts w:ascii="Garamond" w:hAnsi="Garamond"/>
          <w:sz w:val="24"/>
          <w:szCs w:val="24"/>
          <w:lang w:val="nl-NL"/>
        </w:rPr>
        <w:t xml:space="preserve"> d</w:t>
      </w:r>
      <w:r w:rsidR="008F7742" w:rsidRPr="00BF63DE">
        <w:rPr>
          <w:rFonts w:ascii="Garamond" w:hAnsi="Garamond"/>
          <w:sz w:val="24"/>
          <w:szCs w:val="24"/>
          <w:lang w:val="nl-NL"/>
        </w:rPr>
        <w:t xml:space="preserve">at zijn zoon zijn </w:t>
      </w:r>
      <w:r w:rsidR="00F067A8" w:rsidRPr="00BF63DE">
        <w:rPr>
          <w:rFonts w:ascii="Garamond" w:hAnsi="Garamond"/>
          <w:sz w:val="24"/>
          <w:szCs w:val="24"/>
          <w:lang w:val="nl-NL"/>
        </w:rPr>
        <w:t>gans</w:t>
      </w:r>
      <w:r w:rsidR="008F7742" w:rsidRPr="00BF63DE">
        <w:rPr>
          <w:rFonts w:ascii="Garamond" w:hAnsi="Garamond"/>
          <w:sz w:val="24"/>
          <w:szCs w:val="24"/>
          <w:lang w:val="nl-NL"/>
        </w:rPr>
        <w:t xml:space="preserve">e hart overgaf aan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w:t>
      </w:r>
      <w:r w:rsidR="00807680" w:rsidRPr="00BF63DE">
        <w:rPr>
          <w:rFonts w:ascii="Garamond" w:hAnsi="Garamond"/>
          <w:sz w:val="24"/>
          <w:szCs w:val="24"/>
          <w:lang w:val="nl-NL"/>
        </w:rPr>
        <w:t>Oliver</w:t>
      </w:r>
      <w:r w:rsidR="008F7742" w:rsidRPr="00BF63DE">
        <w:rPr>
          <w:rFonts w:ascii="Garamond" w:hAnsi="Garamond"/>
          <w:sz w:val="24"/>
          <w:szCs w:val="24"/>
          <w:lang w:val="nl-NL"/>
        </w:rPr>
        <w:t xml:space="preserve"> schreef dan </w:t>
      </w:r>
      <w:r w:rsidR="00807680" w:rsidRPr="00BF63DE">
        <w:rPr>
          <w:rFonts w:ascii="Garamond" w:hAnsi="Garamond"/>
          <w:sz w:val="24"/>
          <w:szCs w:val="24"/>
          <w:lang w:val="nl-NL"/>
        </w:rPr>
        <w:t xml:space="preserve">een </w:t>
      </w:r>
      <w:r w:rsidR="008F7742" w:rsidRPr="00BF63DE">
        <w:rPr>
          <w:rFonts w:ascii="Garamond" w:hAnsi="Garamond"/>
          <w:sz w:val="24"/>
          <w:szCs w:val="24"/>
          <w:lang w:val="nl-NL"/>
        </w:rPr>
        <w:t>ander</w:t>
      </w:r>
      <w:r w:rsidR="00807680" w:rsidRPr="00BF63DE">
        <w:rPr>
          <w:rFonts w:ascii="Garamond" w:hAnsi="Garamond"/>
          <w:sz w:val="24"/>
          <w:szCs w:val="24"/>
          <w:lang w:val="nl-NL"/>
        </w:rPr>
        <w:t xml:space="preserve">e </w:t>
      </w:r>
      <w:r w:rsidR="008F7742" w:rsidRPr="00BF63DE">
        <w:rPr>
          <w:rFonts w:ascii="Garamond" w:hAnsi="Garamond"/>
          <w:sz w:val="24"/>
          <w:szCs w:val="24"/>
          <w:lang w:val="nl-NL"/>
        </w:rPr>
        <w:t xml:space="preserve">maal aan </w:t>
      </w:r>
      <w:r w:rsidR="00807680" w:rsidRPr="00BF63DE">
        <w:rPr>
          <w:rFonts w:ascii="Garamond" w:hAnsi="Garamond"/>
          <w:sz w:val="24"/>
          <w:szCs w:val="24"/>
          <w:lang w:val="nl-NL"/>
        </w:rPr>
        <w:t>Mayor</w:t>
      </w:r>
      <w:r w:rsidR="005B67C0" w:rsidRPr="00BF63DE">
        <w:rPr>
          <w:rFonts w:ascii="Garamond" w:hAnsi="Garamond"/>
          <w:sz w:val="24"/>
          <w:szCs w:val="24"/>
          <w:lang w:val="nl-NL"/>
        </w:rPr>
        <w:t>: ‘</w:t>
      </w:r>
      <w:r w:rsidR="00807680" w:rsidRPr="00BF63DE">
        <w:rPr>
          <w:rFonts w:ascii="Garamond" w:hAnsi="Garamond"/>
          <w:sz w:val="24"/>
          <w:szCs w:val="24"/>
          <w:lang w:val="nl-NL"/>
        </w:rPr>
        <w:t>M</w:t>
      </w:r>
      <w:r w:rsidR="003417F6" w:rsidRPr="00BF63DE">
        <w:rPr>
          <w:rFonts w:ascii="Garamond" w:hAnsi="Garamond"/>
          <w:sz w:val="24"/>
          <w:szCs w:val="24"/>
          <w:lang w:val="nl-NL"/>
        </w:rPr>
        <w:t xml:space="preserve">ijn </w:t>
      </w:r>
      <w:r w:rsidR="008F7742" w:rsidRPr="00BF63DE">
        <w:rPr>
          <w:rFonts w:ascii="Garamond" w:hAnsi="Garamond"/>
          <w:sz w:val="24"/>
          <w:szCs w:val="24"/>
          <w:lang w:val="nl-NL"/>
        </w:rPr>
        <w:t>ge</w:t>
      </w:r>
      <w:r w:rsidR="00807680" w:rsidRPr="00BF63DE">
        <w:rPr>
          <w:rFonts w:ascii="Garamond" w:hAnsi="Garamond"/>
          <w:sz w:val="24"/>
          <w:szCs w:val="24"/>
          <w:lang w:val="nl-NL"/>
        </w:rPr>
        <w:t>z</w:t>
      </w:r>
      <w:r w:rsidR="008F7742" w:rsidRPr="00BF63DE">
        <w:rPr>
          <w:rFonts w:ascii="Garamond" w:hAnsi="Garamond"/>
          <w:sz w:val="24"/>
          <w:szCs w:val="24"/>
          <w:lang w:val="nl-NL"/>
        </w:rPr>
        <w:t xml:space="preserve">ondheid is geschokt geworden, maar het heeft de </w:t>
      </w:r>
      <w:r w:rsidR="00635913" w:rsidRPr="00BF63DE">
        <w:rPr>
          <w:rFonts w:ascii="Garamond" w:hAnsi="Garamond"/>
          <w:sz w:val="24"/>
          <w:szCs w:val="24"/>
          <w:lang w:val="nl-NL"/>
        </w:rPr>
        <w:t>Heer</w:t>
      </w:r>
      <w:r w:rsidR="00807680" w:rsidRPr="00BF63DE">
        <w:rPr>
          <w:rFonts w:ascii="Garamond" w:hAnsi="Garamond"/>
          <w:sz w:val="24"/>
          <w:szCs w:val="24"/>
          <w:lang w:val="nl-NL"/>
        </w:rPr>
        <w:t>e</w:t>
      </w:r>
      <w:r w:rsidR="00635913" w:rsidRPr="00BF63DE">
        <w:rPr>
          <w:rFonts w:ascii="Garamond" w:hAnsi="Garamond"/>
          <w:sz w:val="24"/>
          <w:szCs w:val="24"/>
          <w:lang w:val="nl-NL"/>
        </w:rPr>
        <w:t xml:space="preserve"> behaagd mij staande te houden. Ik verzoek u</w:t>
      </w:r>
      <w:r w:rsidR="00807680" w:rsidRPr="00BF63DE">
        <w:rPr>
          <w:rFonts w:ascii="Garamond" w:hAnsi="Garamond"/>
          <w:sz w:val="24"/>
          <w:szCs w:val="24"/>
          <w:lang w:val="nl-NL"/>
        </w:rPr>
        <w:t xml:space="preserve"> o</w:t>
      </w:r>
      <w:r w:rsidR="008F7742" w:rsidRPr="00BF63DE">
        <w:rPr>
          <w:rFonts w:ascii="Garamond" w:hAnsi="Garamond"/>
          <w:sz w:val="24"/>
          <w:szCs w:val="24"/>
          <w:lang w:val="nl-NL"/>
        </w:rPr>
        <w:t>m</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 xml:space="preserve">voorbede. Ik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 dat</w:t>
      </w:r>
      <w:r w:rsidR="00F47AED" w:rsidRPr="00BF63DE">
        <w:rPr>
          <w:rFonts w:ascii="Garamond" w:hAnsi="Garamond"/>
          <w:sz w:val="24"/>
          <w:szCs w:val="24"/>
          <w:lang w:val="nl-NL"/>
        </w:rPr>
        <w:t xml:space="preserve"> u </w:t>
      </w:r>
      <w:r w:rsidR="000D2FE8" w:rsidRPr="00BF63DE">
        <w:rPr>
          <w:rFonts w:ascii="Garamond" w:hAnsi="Garamond"/>
          <w:sz w:val="24"/>
          <w:szCs w:val="24"/>
          <w:lang w:val="nl-NL"/>
        </w:rPr>
        <w:t>mijn</w:t>
      </w:r>
      <w:r w:rsidR="008F7742" w:rsidRPr="00BF63DE">
        <w:rPr>
          <w:rFonts w:ascii="Garamond" w:hAnsi="Garamond"/>
          <w:sz w:val="24"/>
          <w:szCs w:val="24"/>
          <w:lang w:val="nl-NL"/>
        </w:rPr>
        <w:t xml:space="preserve"> zoon her</w:t>
      </w:r>
      <w:r w:rsidR="00807680" w:rsidRPr="00BF63DE">
        <w:rPr>
          <w:rFonts w:ascii="Garamond" w:hAnsi="Garamond"/>
          <w:sz w:val="24"/>
          <w:szCs w:val="24"/>
          <w:lang w:val="nl-NL"/>
        </w:rPr>
        <w:t>i</w:t>
      </w:r>
      <w:r w:rsidR="008F7742" w:rsidRPr="00BF63DE">
        <w:rPr>
          <w:rFonts w:ascii="Garamond" w:hAnsi="Garamond"/>
          <w:sz w:val="24"/>
          <w:szCs w:val="24"/>
          <w:lang w:val="nl-NL"/>
        </w:rPr>
        <w:t xml:space="preserve">nneren </w:t>
      </w:r>
      <w:r w:rsidR="001D4997" w:rsidRPr="00BF63DE">
        <w:rPr>
          <w:rFonts w:ascii="Garamond" w:hAnsi="Garamond"/>
          <w:sz w:val="24"/>
          <w:szCs w:val="24"/>
          <w:lang w:val="nl-NL"/>
        </w:rPr>
        <w:t>mag</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hij zich gedurig meer met</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w:t>
      </w:r>
      <w:r w:rsidR="00807680" w:rsidRPr="00BF63DE">
        <w:rPr>
          <w:rFonts w:ascii="Garamond" w:hAnsi="Garamond"/>
          <w:sz w:val="24"/>
          <w:szCs w:val="24"/>
          <w:lang w:val="nl-NL"/>
        </w:rPr>
        <w:t>l</w:t>
      </w:r>
      <w:r w:rsidR="008F7742" w:rsidRPr="00BF63DE">
        <w:rPr>
          <w:rFonts w:ascii="Garamond" w:hAnsi="Garamond"/>
          <w:sz w:val="24"/>
          <w:szCs w:val="24"/>
          <w:lang w:val="nl-NL"/>
        </w:rPr>
        <w:t>ijke dingen moet bezig houden. Ach! W</w:t>
      </w:r>
      <w:r w:rsidR="00807680" w:rsidRPr="00BF63DE">
        <w:rPr>
          <w:rFonts w:ascii="Garamond" w:hAnsi="Garamond"/>
          <w:sz w:val="24"/>
          <w:szCs w:val="24"/>
          <w:lang w:val="nl-NL"/>
        </w:rPr>
        <w:t>at een</w:t>
      </w:r>
      <w:r w:rsidR="008F7742" w:rsidRPr="00BF63DE">
        <w:rPr>
          <w:rFonts w:ascii="Garamond" w:hAnsi="Garamond"/>
          <w:sz w:val="24"/>
          <w:szCs w:val="24"/>
          <w:lang w:val="nl-NL"/>
        </w:rPr>
        <w:t xml:space="preserve"> genoegen </w:t>
      </w:r>
      <w:r w:rsidR="00807680" w:rsidRPr="00BF63DE">
        <w:rPr>
          <w:rFonts w:ascii="Garamond" w:hAnsi="Garamond"/>
          <w:sz w:val="24"/>
          <w:szCs w:val="24"/>
          <w:lang w:val="nl-NL"/>
        </w:rPr>
        <w:t>i</w:t>
      </w:r>
      <w:r w:rsidR="008F7742" w:rsidRPr="00BF63DE">
        <w:rPr>
          <w:rFonts w:ascii="Garamond" w:hAnsi="Garamond"/>
          <w:sz w:val="24"/>
          <w:szCs w:val="24"/>
          <w:lang w:val="nl-NL"/>
        </w:rPr>
        <w:t xml:space="preserve">s er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in de dingen</w:t>
      </w:r>
      <w:r w:rsidR="00737C39" w:rsidRPr="00BF63DE">
        <w:rPr>
          <w:rFonts w:ascii="Garamond" w:hAnsi="Garamond"/>
          <w:sz w:val="24"/>
          <w:szCs w:val="24"/>
          <w:lang w:val="nl-NL"/>
        </w:rPr>
        <w:t xml:space="preserve"> van deze </w:t>
      </w:r>
      <w:r w:rsidR="008F7742" w:rsidRPr="00BF63DE">
        <w:rPr>
          <w:rFonts w:ascii="Garamond" w:hAnsi="Garamond"/>
          <w:sz w:val="24"/>
          <w:szCs w:val="24"/>
          <w:lang w:val="nl-NL"/>
        </w:rPr>
        <w:t>wereld!</w:t>
      </w:r>
      <w:r w:rsidR="009934B2" w:rsidRPr="00BF63DE">
        <w:rPr>
          <w:rFonts w:ascii="Garamond" w:hAnsi="Garamond"/>
          <w:sz w:val="24"/>
          <w:szCs w:val="24"/>
          <w:lang w:val="nl-NL"/>
        </w:rPr>
        <w:t xml:space="preserve"> </w:t>
      </w:r>
      <w:r w:rsidR="00807680" w:rsidRPr="00BF63DE">
        <w:rPr>
          <w:rFonts w:ascii="Garamond" w:hAnsi="Garamond"/>
          <w:sz w:val="24"/>
          <w:szCs w:val="24"/>
          <w:lang w:val="nl-NL"/>
        </w:rPr>
        <w:t>Als</w:t>
      </w:r>
      <w:r w:rsidR="009934B2" w:rsidRPr="00BF63DE">
        <w:rPr>
          <w:rFonts w:ascii="Garamond" w:hAnsi="Garamond"/>
          <w:sz w:val="24"/>
          <w:szCs w:val="24"/>
          <w:lang w:val="nl-NL"/>
        </w:rPr>
        <w:t xml:space="preserve"> </w:t>
      </w:r>
      <w:r w:rsidR="008F7742" w:rsidRPr="00BF63DE">
        <w:rPr>
          <w:rFonts w:ascii="Garamond" w:hAnsi="Garamond"/>
          <w:sz w:val="24"/>
          <w:szCs w:val="24"/>
          <w:lang w:val="nl-NL"/>
        </w:rPr>
        <w:t xml:space="preserve">men ze </w:t>
      </w:r>
      <w:r w:rsidR="00807680" w:rsidRPr="00BF63DE">
        <w:rPr>
          <w:rFonts w:ascii="Garamond" w:hAnsi="Garamond"/>
          <w:sz w:val="24"/>
          <w:szCs w:val="24"/>
          <w:lang w:val="nl-NL"/>
        </w:rPr>
        <w:t>n</w:t>
      </w:r>
      <w:r w:rsidR="008F7742" w:rsidRPr="00BF63DE">
        <w:rPr>
          <w:rFonts w:ascii="Garamond" w:hAnsi="Garamond"/>
          <w:sz w:val="24"/>
          <w:szCs w:val="24"/>
          <w:lang w:val="nl-NL"/>
        </w:rPr>
        <w:t xml:space="preserve">iet geniet in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zijn het anders </w:t>
      </w:r>
      <w:r w:rsidR="00635913" w:rsidRPr="00BF63DE">
        <w:rPr>
          <w:rFonts w:ascii="Garamond" w:hAnsi="Garamond"/>
          <w:sz w:val="24"/>
          <w:szCs w:val="24"/>
          <w:lang w:val="nl-NL"/>
        </w:rPr>
        <w:t>niet dan</w:t>
      </w:r>
      <w:r w:rsidR="009934B2" w:rsidRPr="00BF63DE">
        <w:rPr>
          <w:rFonts w:ascii="Garamond" w:hAnsi="Garamond"/>
          <w:sz w:val="24"/>
          <w:szCs w:val="24"/>
          <w:lang w:val="nl-NL"/>
        </w:rPr>
        <w:t xml:space="preserve"> zo</w:t>
      </w:r>
      <w:r w:rsidR="00807680" w:rsidRPr="00BF63DE">
        <w:rPr>
          <w:rFonts w:ascii="Garamond" w:hAnsi="Garamond"/>
          <w:sz w:val="24"/>
          <w:szCs w:val="24"/>
          <w:lang w:val="nl-NL"/>
        </w:rPr>
        <w:t>veel</w:t>
      </w:r>
      <w:r w:rsidR="008F7742" w:rsidRPr="00BF63DE">
        <w:rPr>
          <w:rFonts w:ascii="Garamond" w:hAnsi="Garamond"/>
          <w:sz w:val="24"/>
          <w:szCs w:val="24"/>
          <w:lang w:val="nl-NL"/>
        </w:rPr>
        <w:t xml:space="preserve"> strikken. Daarom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 ik ook, dat hij in </w:t>
      </w:r>
      <w:r w:rsidR="00807680" w:rsidRPr="00BF63DE">
        <w:rPr>
          <w:rFonts w:ascii="Garamond" w:hAnsi="Garamond"/>
          <w:sz w:val="24"/>
          <w:szCs w:val="24"/>
          <w:lang w:val="nl-NL"/>
        </w:rPr>
        <w:t>Christ</w:t>
      </w:r>
      <w:r w:rsidR="008F7742" w:rsidRPr="00BF63DE">
        <w:rPr>
          <w:rFonts w:ascii="Garamond" w:hAnsi="Garamond"/>
          <w:sz w:val="24"/>
          <w:szCs w:val="24"/>
          <w:lang w:val="nl-NL"/>
        </w:rPr>
        <w:t>us</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vrouw bezitte</w:t>
      </w:r>
      <w:r w:rsidR="00807680" w:rsidRPr="00BF63DE">
        <w:rPr>
          <w:rFonts w:ascii="Garamond" w:hAnsi="Garamond"/>
          <w:sz w:val="24"/>
          <w:szCs w:val="24"/>
          <w:lang w:val="nl-NL"/>
        </w:rPr>
        <w:t>n zal</w:t>
      </w:r>
      <w:r w:rsidR="008F7742" w:rsidRPr="00BF63DE">
        <w:rPr>
          <w:rFonts w:ascii="Garamond" w:hAnsi="Garamond"/>
          <w:sz w:val="24"/>
          <w:szCs w:val="24"/>
          <w:lang w:val="nl-NL"/>
        </w:rPr>
        <w:t xml:space="preserve"> en </w:t>
      </w:r>
      <w:r w:rsidR="00F10627" w:rsidRPr="00BF63DE">
        <w:rPr>
          <w:rFonts w:ascii="Garamond" w:hAnsi="Garamond"/>
          <w:sz w:val="24"/>
          <w:szCs w:val="24"/>
          <w:lang w:val="nl-NL"/>
        </w:rPr>
        <w:t>wederkerig</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vrouw hem. En </w:t>
      </w:r>
      <w:r w:rsidR="004F2372" w:rsidRPr="00BF63DE">
        <w:rPr>
          <w:rFonts w:ascii="Garamond" w:hAnsi="Garamond"/>
          <w:sz w:val="24"/>
          <w:szCs w:val="24"/>
          <w:lang w:val="nl-NL"/>
        </w:rPr>
        <w:t>zodan</w:t>
      </w:r>
      <w:r w:rsidR="008F7742" w:rsidRPr="00BF63DE">
        <w:rPr>
          <w:rFonts w:ascii="Garamond" w:hAnsi="Garamond"/>
          <w:sz w:val="24"/>
          <w:szCs w:val="24"/>
          <w:lang w:val="nl-NL"/>
        </w:rPr>
        <w:t xml:space="preserve">ig, dat is in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wil ik hen </w:t>
      </w:r>
      <w:r w:rsidR="00807680" w:rsidRPr="00BF63DE">
        <w:rPr>
          <w:rFonts w:ascii="Garamond" w:hAnsi="Garamond"/>
          <w:sz w:val="24"/>
          <w:szCs w:val="24"/>
          <w:lang w:val="nl-NL"/>
        </w:rPr>
        <w:t>alle</w:t>
      </w:r>
      <w:r w:rsidR="008F7742" w:rsidRPr="00BF63DE">
        <w:rPr>
          <w:rFonts w:ascii="Garamond" w:hAnsi="Garamond"/>
          <w:sz w:val="24"/>
          <w:szCs w:val="24"/>
          <w:lang w:val="nl-NL"/>
        </w:rPr>
        <w:t>bei liefhebben’.</w:t>
      </w:r>
    </w:p>
    <w:p w14:paraId="176457B0" w14:textId="4C587B84"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Later is </w:t>
      </w:r>
      <w:r w:rsidR="009934B2" w:rsidRPr="00BF63DE">
        <w:rPr>
          <w:rFonts w:ascii="Garamond" w:hAnsi="Garamond"/>
          <w:sz w:val="24"/>
          <w:szCs w:val="24"/>
          <w:lang w:val="nl-NL"/>
        </w:rPr>
        <w:t>Oliver</w:t>
      </w:r>
      <w:r w:rsidRPr="00BF63DE">
        <w:rPr>
          <w:rFonts w:ascii="Garamond" w:hAnsi="Garamond"/>
          <w:sz w:val="24"/>
          <w:szCs w:val="24"/>
          <w:lang w:val="nl-NL"/>
        </w:rPr>
        <w:t xml:space="preserve"> </w:t>
      </w:r>
      <w:r w:rsidR="00807680" w:rsidRPr="00BF63DE">
        <w:rPr>
          <w:rFonts w:ascii="Garamond" w:hAnsi="Garamond"/>
          <w:sz w:val="24"/>
          <w:szCs w:val="24"/>
          <w:lang w:val="nl-NL"/>
        </w:rPr>
        <w:t>een en al</w:t>
      </w:r>
      <w:r w:rsidRPr="00BF63DE">
        <w:rPr>
          <w:rFonts w:ascii="Garamond" w:hAnsi="Garamond"/>
          <w:sz w:val="24"/>
          <w:szCs w:val="24"/>
          <w:lang w:val="nl-NL"/>
        </w:rPr>
        <w:t xml:space="preserve"> blijdschap. Hij he</w:t>
      </w:r>
      <w:r w:rsidR="00635913" w:rsidRPr="00BF63DE">
        <w:rPr>
          <w:rFonts w:ascii="Garamond" w:hAnsi="Garamond"/>
          <w:sz w:val="24"/>
          <w:szCs w:val="24"/>
          <w:lang w:val="nl-NL"/>
        </w:rPr>
        <w:t>eft in</w:t>
      </w:r>
      <w:r w:rsidRPr="00BF63DE">
        <w:rPr>
          <w:rFonts w:ascii="Garamond" w:hAnsi="Garamond"/>
          <w:sz w:val="24"/>
          <w:szCs w:val="24"/>
          <w:lang w:val="nl-NL"/>
        </w:rPr>
        <w:t xml:space="preserve"> de </w:t>
      </w:r>
      <w:r w:rsidR="00635913" w:rsidRPr="00BF63DE">
        <w:rPr>
          <w:rFonts w:ascii="Garamond" w:hAnsi="Garamond"/>
          <w:sz w:val="24"/>
          <w:szCs w:val="24"/>
          <w:lang w:val="nl-NL"/>
        </w:rPr>
        <w:t>loop van</w:t>
      </w:r>
      <w:r w:rsidRPr="00BF63DE">
        <w:rPr>
          <w:rFonts w:ascii="Garamond" w:hAnsi="Garamond"/>
          <w:sz w:val="24"/>
          <w:szCs w:val="24"/>
          <w:lang w:val="nl-NL"/>
        </w:rPr>
        <w:t xml:space="preserve"> de wint</w:t>
      </w:r>
      <w:r w:rsidR="00807680" w:rsidRPr="00BF63DE">
        <w:rPr>
          <w:rFonts w:ascii="Garamond" w:hAnsi="Garamond"/>
          <w:sz w:val="24"/>
          <w:szCs w:val="24"/>
          <w:lang w:val="nl-NL"/>
        </w:rPr>
        <w:t>e</w:t>
      </w:r>
      <w:r w:rsidRPr="00BF63DE">
        <w:rPr>
          <w:rFonts w:ascii="Garamond" w:hAnsi="Garamond"/>
          <w:sz w:val="24"/>
          <w:szCs w:val="24"/>
          <w:lang w:val="nl-NL"/>
        </w:rPr>
        <w:t>r brieven van</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zoon ontvangen</w:t>
      </w:r>
      <w:r w:rsidR="009934B2" w:rsidRPr="00BF63DE">
        <w:rPr>
          <w:rFonts w:ascii="Garamond" w:hAnsi="Garamond"/>
          <w:sz w:val="24"/>
          <w:szCs w:val="24"/>
          <w:lang w:val="nl-NL"/>
        </w:rPr>
        <w:t>,</w:t>
      </w:r>
      <w:r w:rsidRPr="00BF63DE">
        <w:rPr>
          <w:rFonts w:ascii="Garamond" w:hAnsi="Garamond"/>
          <w:sz w:val="24"/>
          <w:szCs w:val="24"/>
          <w:lang w:val="nl-NL"/>
        </w:rPr>
        <w:t xml:space="preserve"> waaruit hij meent te mogen besluiten</w:t>
      </w:r>
      <w:r w:rsidR="009934B2" w:rsidRPr="00BF63DE">
        <w:rPr>
          <w:rFonts w:ascii="Garamond" w:hAnsi="Garamond"/>
          <w:sz w:val="24"/>
          <w:szCs w:val="24"/>
          <w:lang w:val="nl-NL"/>
        </w:rPr>
        <w:t>,</w:t>
      </w:r>
      <w:r w:rsidRPr="00BF63DE">
        <w:rPr>
          <w:rFonts w:ascii="Garamond" w:hAnsi="Garamond"/>
          <w:sz w:val="24"/>
          <w:szCs w:val="24"/>
          <w:lang w:val="nl-NL"/>
        </w:rPr>
        <w:t xml:space="preserve"> dat </w:t>
      </w:r>
      <w:r w:rsidR="00EE245C" w:rsidRPr="00BF63DE">
        <w:rPr>
          <w:rFonts w:ascii="Garamond" w:hAnsi="Garamond"/>
          <w:sz w:val="24"/>
          <w:szCs w:val="24"/>
          <w:lang w:val="nl-NL"/>
        </w:rPr>
        <w:t>Richard</w:t>
      </w:r>
      <w:r w:rsidRPr="00BF63DE">
        <w:rPr>
          <w:rFonts w:ascii="Garamond" w:hAnsi="Garamond"/>
          <w:sz w:val="24"/>
          <w:szCs w:val="24"/>
          <w:lang w:val="nl-NL"/>
        </w:rPr>
        <w:t xml:space="preserve"> begonnen is de </w:t>
      </w:r>
      <w:r w:rsidR="00807680" w:rsidRPr="00BF63DE">
        <w:rPr>
          <w:rFonts w:ascii="Garamond" w:hAnsi="Garamond"/>
          <w:sz w:val="24"/>
          <w:szCs w:val="24"/>
          <w:lang w:val="nl-NL"/>
        </w:rPr>
        <w:t>hemelse</w:t>
      </w:r>
      <w:r w:rsidRPr="00BF63DE">
        <w:rPr>
          <w:rFonts w:ascii="Garamond" w:hAnsi="Garamond"/>
          <w:sz w:val="24"/>
          <w:szCs w:val="24"/>
          <w:lang w:val="nl-NL"/>
        </w:rPr>
        <w:t xml:space="preserve"> dingen te zoeken. </w:t>
      </w:r>
      <w:r w:rsidR="00B75A4A" w:rsidRPr="00BF63DE">
        <w:rPr>
          <w:rFonts w:ascii="Garamond" w:hAnsi="Garamond"/>
          <w:sz w:val="24"/>
          <w:szCs w:val="24"/>
          <w:lang w:val="nl-NL"/>
        </w:rPr>
        <w:t>Op 24</w:t>
      </w:r>
      <w:r w:rsidRPr="00BF63DE">
        <w:rPr>
          <w:rFonts w:ascii="Garamond" w:hAnsi="Garamond"/>
          <w:sz w:val="24"/>
          <w:szCs w:val="24"/>
          <w:lang w:val="nl-NL"/>
        </w:rPr>
        <w:t xml:space="preserve"> april 1650 schrijft dan de </w:t>
      </w:r>
      <w:r w:rsidR="00BA09B6" w:rsidRPr="00BF63DE">
        <w:rPr>
          <w:rFonts w:ascii="Garamond" w:hAnsi="Garamond"/>
          <w:sz w:val="24"/>
          <w:szCs w:val="24"/>
          <w:lang w:val="nl-NL"/>
        </w:rPr>
        <w:t xml:space="preserve">Lord Luitenant </w:t>
      </w:r>
      <w:r w:rsidRPr="00BF63DE">
        <w:rPr>
          <w:rFonts w:ascii="Garamond" w:hAnsi="Garamond"/>
          <w:sz w:val="24"/>
          <w:szCs w:val="24"/>
          <w:lang w:val="nl-NL"/>
        </w:rPr>
        <w:t xml:space="preserve">uit </w:t>
      </w:r>
      <w:r w:rsidR="00807680" w:rsidRPr="00BF63DE">
        <w:rPr>
          <w:rFonts w:ascii="Garamond" w:hAnsi="Garamond"/>
          <w:sz w:val="24"/>
          <w:szCs w:val="24"/>
          <w:lang w:val="nl-NL"/>
        </w:rPr>
        <w:t>Carrick</w:t>
      </w:r>
      <w:r w:rsidRPr="00BF63DE">
        <w:rPr>
          <w:rFonts w:ascii="Garamond" w:hAnsi="Garamond"/>
          <w:sz w:val="24"/>
          <w:szCs w:val="24"/>
          <w:lang w:val="nl-NL"/>
        </w:rPr>
        <w:t xml:space="preserve"> aan</w:t>
      </w:r>
      <w:r w:rsidR="00857D2B" w:rsidRPr="00BF63DE">
        <w:rPr>
          <w:rFonts w:ascii="Garamond" w:hAnsi="Garamond"/>
          <w:sz w:val="24"/>
          <w:szCs w:val="24"/>
          <w:lang w:val="nl-NL"/>
        </w:rPr>
        <w:t xml:space="preserve"> de heer </w:t>
      </w:r>
      <w:r w:rsidR="00807680" w:rsidRPr="00BF63DE">
        <w:rPr>
          <w:rFonts w:ascii="Garamond" w:hAnsi="Garamond"/>
          <w:sz w:val="24"/>
          <w:szCs w:val="24"/>
          <w:lang w:val="nl-NL"/>
        </w:rPr>
        <w:t>May</w:t>
      </w:r>
      <w:r w:rsidRPr="00BF63DE">
        <w:rPr>
          <w:rFonts w:ascii="Garamond" w:hAnsi="Garamond"/>
          <w:sz w:val="24"/>
          <w:szCs w:val="24"/>
          <w:lang w:val="nl-NL"/>
        </w:rPr>
        <w:t>or</w:t>
      </w:r>
      <w:r w:rsidR="005B67C0" w:rsidRPr="00BF63DE">
        <w:rPr>
          <w:rFonts w:ascii="Garamond" w:hAnsi="Garamond"/>
          <w:sz w:val="24"/>
          <w:szCs w:val="24"/>
          <w:lang w:val="nl-NL"/>
        </w:rPr>
        <w:t>: ‘</w:t>
      </w:r>
      <w:r w:rsidR="00807680" w:rsidRPr="00BF63DE">
        <w:rPr>
          <w:rFonts w:ascii="Garamond" w:hAnsi="Garamond"/>
          <w:sz w:val="24"/>
          <w:szCs w:val="24"/>
          <w:lang w:val="nl-NL"/>
        </w:rPr>
        <w:t>I</w:t>
      </w:r>
      <w:r w:rsidRPr="00BF63DE">
        <w:rPr>
          <w:rFonts w:ascii="Garamond" w:hAnsi="Garamond"/>
          <w:sz w:val="24"/>
          <w:szCs w:val="24"/>
          <w:lang w:val="nl-NL"/>
        </w:rPr>
        <w:t xml:space="preserve">k heb u </w:t>
      </w:r>
      <w:r w:rsidR="000D2FE8" w:rsidRPr="00BF63DE">
        <w:rPr>
          <w:rFonts w:ascii="Garamond" w:hAnsi="Garamond"/>
          <w:sz w:val="24"/>
          <w:szCs w:val="24"/>
          <w:lang w:val="nl-NL"/>
        </w:rPr>
        <w:t>mijn</w:t>
      </w:r>
      <w:r w:rsidR="00635913" w:rsidRPr="00BF63DE">
        <w:rPr>
          <w:rFonts w:ascii="Garamond" w:hAnsi="Garamond"/>
          <w:sz w:val="24"/>
          <w:szCs w:val="24"/>
          <w:lang w:val="nl-NL"/>
        </w:rPr>
        <w:t xml:space="preserve"> zoon toevertrouwd. Ik bid u, help hem met</w:t>
      </w:r>
      <w:r w:rsidR="00262734" w:rsidRPr="00BF63DE">
        <w:rPr>
          <w:rFonts w:ascii="Garamond" w:hAnsi="Garamond"/>
          <w:sz w:val="24"/>
          <w:szCs w:val="24"/>
          <w:lang w:val="nl-NL"/>
        </w:rPr>
        <w:t xml:space="preserve"> uw </w:t>
      </w:r>
      <w:r w:rsidR="00635913" w:rsidRPr="00BF63DE">
        <w:rPr>
          <w:rFonts w:ascii="Garamond" w:hAnsi="Garamond"/>
          <w:sz w:val="24"/>
          <w:szCs w:val="24"/>
          <w:lang w:val="nl-NL"/>
        </w:rPr>
        <w:t xml:space="preserve">raad. Enkele brieven, die ik </w:t>
      </w:r>
      <w:r w:rsidR="009A6E79" w:rsidRPr="00BF63DE">
        <w:rPr>
          <w:rFonts w:ascii="Garamond" w:hAnsi="Garamond"/>
          <w:sz w:val="24"/>
          <w:szCs w:val="24"/>
          <w:lang w:val="nl-NL"/>
        </w:rPr>
        <w:t>laatst</w:t>
      </w:r>
      <w:r w:rsidR="00635913" w:rsidRPr="00BF63DE">
        <w:rPr>
          <w:rFonts w:ascii="Garamond" w:hAnsi="Garamond"/>
          <w:sz w:val="24"/>
          <w:szCs w:val="24"/>
          <w:lang w:val="nl-NL"/>
        </w:rPr>
        <w:t xml:space="preserve"> van hem ontvangen heb, ademen</w:t>
      </w:r>
      <w:r w:rsidR="009934B2" w:rsidRPr="00BF63DE">
        <w:rPr>
          <w:rFonts w:ascii="Garamond" w:hAnsi="Garamond"/>
          <w:sz w:val="24"/>
          <w:szCs w:val="24"/>
          <w:lang w:val="nl-NL"/>
        </w:rPr>
        <w:t xml:space="preserve"> een</w:t>
      </w:r>
      <w:r w:rsidR="00635913" w:rsidRPr="00BF63DE">
        <w:rPr>
          <w:rFonts w:ascii="Garamond" w:hAnsi="Garamond"/>
          <w:sz w:val="24"/>
          <w:szCs w:val="24"/>
          <w:lang w:val="nl-NL"/>
        </w:rPr>
        <w:t xml:space="preserve"> goede geest. Dat het</w:t>
      </w:r>
      <w:r w:rsidRPr="00BF63DE">
        <w:rPr>
          <w:rFonts w:ascii="Garamond" w:hAnsi="Garamond"/>
          <w:sz w:val="24"/>
          <w:szCs w:val="24"/>
          <w:lang w:val="nl-NL"/>
        </w:rPr>
        <w:t xml:space="preserve"> de</w:t>
      </w:r>
      <w:r w:rsidR="00AF5374" w:rsidRPr="00BF63DE">
        <w:rPr>
          <w:rFonts w:ascii="Garamond" w:hAnsi="Garamond"/>
          <w:sz w:val="24"/>
          <w:szCs w:val="24"/>
          <w:lang w:val="nl-NL"/>
        </w:rPr>
        <w:t xml:space="preserve"> Heer</w:t>
      </w:r>
      <w:r w:rsidR="00B75A4A" w:rsidRPr="00BF63DE">
        <w:rPr>
          <w:rFonts w:ascii="Garamond" w:hAnsi="Garamond"/>
          <w:sz w:val="24"/>
          <w:szCs w:val="24"/>
          <w:lang w:val="nl-NL"/>
        </w:rPr>
        <w:t>e</w:t>
      </w:r>
      <w:r w:rsidR="00AF5374" w:rsidRPr="00BF63DE">
        <w:rPr>
          <w:rFonts w:ascii="Garamond" w:hAnsi="Garamond"/>
          <w:sz w:val="24"/>
          <w:szCs w:val="24"/>
          <w:lang w:val="nl-NL"/>
        </w:rPr>
        <w:t xml:space="preserve"> </w:t>
      </w:r>
      <w:r w:rsidRPr="00BF63DE">
        <w:rPr>
          <w:rFonts w:ascii="Garamond" w:hAnsi="Garamond"/>
          <w:sz w:val="24"/>
          <w:szCs w:val="24"/>
          <w:lang w:val="nl-NL"/>
        </w:rPr>
        <w:t>behage</w:t>
      </w:r>
      <w:r w:rsidR="00B75A4A" w:rsidRPr="00BF63DE">
        <w:rPr>
          <w:rFonts w:ascii="Garamond" w:hAnsi="Garamond"/>
          <w:sz w:val="24"/>
          <w:szCs w:val="24"/>
          <w:lang w:val="nl-NL"/>
        </w:rPr>
        <w:t>n moge om</w:t>
      </w:r>
      <w:r w:rsidR="004F2372" w:rsidRPr="00BF63DE">
        <w:rPr>
          <w:rFonts w:ascii="Garamond" w:hAnsi="Garamond"/>
          <w:sz w:val="24"/>
          <w:szCs w:val="24"/>
          <w:lang w:val="nl-NL"/>
        </w:rPr>
        <w:t xml:space="preserve"> </w:t>
      </w:r>
      <w:r w:rsidR="00807680" w:rsidRPr="00BF63DE">
        <w:rPr>
          <w:rFonts w:ascii="Garamond" w:hAnsi="Garamond"/>
          <w:sz w:val="24"/>
          <w:szCs w:val="24"/>
          <w:lang w:val="nl-NL"/>
        </w:rPr>
        <w:t>Z</w:t>
      </w:r>
      <w:r w:rsidR="004F2372" w:rsidRPr="00BF63DE">
        <w:rPr>
          <w:rFonts w:ascii="Garamond" w:hAnsi="Garamond"/>
          <w:sz w:val="24"/>
          <w:szCs w:val="24"/>
          <w:lang w:val="nl-NL"/>
        </w:rPr>
        <w:t xml:space="preserve">ijn </w:t>
      </w:r>
      <w:r w:rsidRPr="00BF63DE">
        <w:rPr>
          <w:rFonts w:ascii="Garamond" w:hAnsi="Garamond"/>
          <w:sz w:val="24"/>
          <w:szCs w:val="24"/>
          <w:lang w:val="nl-NL"/>
        </w:rPr>
        <w:t>genade over hem te ver</w:t>
      </w:r>
      <w:r w:rsidR="00F067A8" w:rsidRPr="00BF63DE">
        <w:rPr>
          <w:rFonts w:ascii="Garamond" w:hAnsi="Garamond"/>
          <w:sz w:val="24"/>
          <w:szCs w:val="24"/>
          <w:lang w:val="nl-NL"/>
        </w:rPr>
        <w:t>menigvuldige</w:t>
      </w:r>
      <w:r w:rsidR="00B75A4A" w:rsidRPr="00BF63DE">
        <w:rPr>
          <w:rFonts w:ascii="Garamond" w:hAnsi="Garamond"/>
          <w:sz w:val="24"/>
          <w:szCs w:val="24"/>
          <w:lang w:val="nl-NL"/>
        </w:rPr>
        <w:t>n</w:t>
      </w:r>
      <w:r w:rsidRPr="00BF63DE">
        <w:rPr>
          <w:rFonts w:ascii="Garamond" w:hAnsi="Garamond"/>
          <w:sz w:val="24"/>
          <w:szCs w:val="24"/>
          <w:lang w:val="nl-NL"/>
        </w:rPr>
        <w:t xml:space="preserve">, opdat hij </w:t>
      </w:r>
      <w:r w:rsidR="00EF5FD1" w:rsidRPr="00BF63DE">
        <w:rPr>
          <w:rFonts w:ascii="Garamond" w:hAnsi="Garamond"/>
          <w:sz w:val="24"/>
          <w:szCs w:val="24"/>
          <w:lang w:val="nl-NL"/>
        </w:rPr>
        <w:t>‘</w:t>
      </w:r>
      <w:r w:rsidRPr="00BF63DE">
        <w:rPr>
          <w:rFonts w:ascii="Garamond" w:hAnsi="Garamond"/>
          <w:sz w:val="24"/>
          <w:szCs w:val="24"/>
          <w:lang w:val="nl-NL"/>
        </w:rPr>
        <w:t xml:space="preserve">uit de </w:t>
      </w:r>
      <w:r w:rsidR="00635913" w:rsidRPr="00BF63DE">
        <w:rPr>
          <w:rFonts w:ascii="Garamond" w:hAnsi="Garamond"/>
          <w:sz w:val="24"/>
          <w:szCs w:val="24"/>
          <w:lang w:val="nl-NL"/>
        </w:rPr>
        <w:t>goeden schat zi</w:t>
      </w:r>
      <w:r w:rsidR="00807680" w:rsidRPr="00BF63DE">
        <w:rPr>
          <w:rFonts w:ascii="Garamond" w:hAnsi="Garamond"/>
          <w:sz w:val="24"/>
          <w:szCs w:val="24"/>
          <w:lang w:val="nl-NL"/>
        </w:rPr>
        <w:t>jn</w:t>
      </w:r>
      <w:r w:rsidR="00635913" w:rsidRPr="00BF63DE">
        <w:rPr>
          <w:rFonts w:ascii="Garamond" w:hAnsi="Garamond"/>
          <w:sz w:val="24"/>
          <w:szCs w:val="24"/>
          <w:lang w:val="nl-NL"/>
        </w:rPr>
        <w:t>s harten v</w:t>
      </w:r>
      <w:r w:rsidRPr="00BF63DE">
        <w:rPr>
          <w:rFonts w:ascii="Garamond" w:hAnsi="Garamond"/>
          <w:sz w:val="24"/>
          <w:szCs w:val="24"/>
          <w:lang w:val="nl-NL"/>
        </w:rPr>
        <w:t>ele goede dingen voortbrenge</w:t>
      </w:r>
      <w:r w:rsidR="00807680" w:rsidRPr="00BF63DE">
        <w:rPr>
          <w:rFonts w:ascii="Garamond" w:hAnsi="Garamond"/>
          <w:sz w:val="24"/>
          <w:szCs w:val="24"/>
          <w:lang w:val="nl-NL"/>
        </w:rPr>
        <w:t>’</w:t>
      </w:r>
      <w:r w:rsidRPr="00BF63DE">
        <w:rPr>
          <w:rFonts w:ascii="Garamond" w:hAnsi="Garamond"/>
          <w:sz w:val="24"/>
          <w:szCs w:val="24"/>
          <w:lang w:val="nl-NL"/>
        </w:rPr>
        <w:t>.</w:t>
      </w:r>
      <w:r w:rsidR="00807680" w:rsidRPr="00BF63DE">
        <w:rPr>
          <w:rFonts w:ascii="Garamond" w:hAnsi="Garamond"/>
          <w:sz w:val="24"/>
          <w:szCs w:val="24"/>
          <w:lang w:val="nl-NL"/>
        </w:rPr>
        <w:t>’</w:t>
      </w:r>
      <w:r w:rsidR="00807680" w:rsidRPr="00BF63DE">
        <w:rPr>
          <w:rStyle w:val="FootnoteReference"/>
          <w:rFonts w:ascii="Garamond" w:hAnsi="Garamond"/>
          <w:sz w:val="24"/>
          <w:szCs w:val="24"/>
          <w:lang w:val="nl-NL"/>
        </w:rPr>
        <w:footnoteReference w:id="192"/>
      </w:r>
    </w:p>
    <w:p w14:paraId="7F84C8B6" w14:textId="3BF7CFEA"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Maar de christelijke vader gevoelde behoefte om ook aan</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zoon </w:t>
      </w:r>
      <w:r w:rsidR="004F2372" w:rsidRPr="00BF63DE">
        <w:rPr>
          <w:rFonts w:ascii="Garamond" w:hAnsi="Garamond"/>
          <w:sz w:val="24"/>
          <w:szCs w:val="24"/>
          <w:lang w:val="nl-NL"/>
        </w:rPr>
        <w:t>zelf</w:t>
      </w:r>
      <w:r w:rsidRPr="00BF63DE">
        <w:rPr>
          <w:rFonts w:ascii="Garamond" w:hAnsi="Garamond"/>
          <w:sz w:val="24"/>
          <w:szCs w:val="24"/>
          <w:lang w:val="nl-NL"/>
        </w:rPr>
        <w:t xml:space="preserve"> te schrijven. Met</w:t>
      </w:r>
      <w:r w:rsidR="00D76AC5" w:rsidRPr="00BF63DE">
        <w:rPr>
          <w:rFonts w:ascii="Garamond" w:hAnsi="Garamond"/>
          <w:sz w:val="24"/>
          <w:szCs w:val="24"/>
          <w:lang w:val="nl-NL"/>
        </w:rPr>
        <w:t xml:space="preserve"> dezelfde </w:t>
      </w:r>
      <w:r w:rsidRPr="00BF63DE">
        <w:rPr>
          <w:rFonts w:ascii="Garamond" w:hAnsi="Garamond"/>
          <w:sz w:val="24"/>
          <w:szCs w:val="24"/>
          <w:lang w:val="nl-NL"/>
        </w:rPr>
        <w:t xml:space="preserve">post ontving </w:t>
      </w:r>
      <w:r w:rsidR="00EE245C" w:rsidRPr="00BF63DE">
        <w:rPr>
          <w:rFonts w:ascii="Garamond" w:hAnsi="Garamond"/>
          <w:sz w:val="24"/>
          <w:szCs w:val="24"/>
          <w:lang w:val="nl-NL"/>
        </w:rPr>
        <w:t>Richard</w:t>
      </w:r>
      <w:r w:rsidRPr="00BF63DE">
        <w:rPr>
          <w:rFonts w:ascii="Garamond" w:hAnsi="Garamond"/>
          <w:sz w:val="24"/>
          <w:szCs w:val="24"/>
          <w:lang w:val="nl-NL"/>
        </w:rPr>
        <w:t xml:space="preserve"> de </w:t>
      </w:r>
      <w:r w:rsidR="007D4E27" w:rsidRPr="00BF63DE">
        <w:rPr>
          <w:rFonts w:ascii="Garamond" w:hAnsi="Garamond"/>
          <w:sz w:val="24"/>
          <w:szCs w:val="24"/>
          <w:lang w:val="nl-NL"/>
        </w:rPr>
        <w:t>volgende brief</w:t>
      </w:r>
      <w:r w:rsidR="00635913" w:rsidRPr="00BF63DE">
        <w:rPr>
          <w:rFonts w:ascii="Garamond" w:hAnsi="Garamond"/>
          <w:sz w:val="24"/>
          <w:szCs w:val="24"/>
          <w:lang w:val="nl-NL"/>
        </w:rPr>
        <w:t>:</w:t>
      </w:r>
    </w:p>
    <w:p w14:paraId="2414DCCA" w14:textId="090D6D3A" w:rsidR="00635913" w:rsidRPr="00BF63DE" w:rsidRDefault="00807680" w:rsidP="00671036">
      <w:pPr>
        <w:spacing w:after="240"/>
        <w:ind w:left="283" w:right="283"/>
        <w:jc w:val="both"/>
        <w:rPr>
          <w:rFonts w:ascii="Garamond" w:hAnsi="Garamond"/>
          <w:sz w:val="24"/>
          <w:szCs w:val="24"/>
          <w:lang w:val="nl-NL"/>
        </w:rPr>
      </w:pPr>
      <w:r w:rsidRPr="00BF63DE">
        <w:rPr>
          <w:rFonts w:ascii="Garamond" w:hAnsi="Garamond"/>
          <w:sz w:val="24"/>
          <w:szCs w:val="24"/>
          <w:lang w:val="nl-NL"/>
        </w:rPr>
        <w:t>A</w:t>
      </w:r>
      <w:r w:rsidR="008F7742" w:rsidRPr="00BF63DE">
        <w:rPr>
          <w:rFonts w:ascii="Garamond" w:hAnsi="Garamond"/>
          <w:sz w:val="24"/>
          <w:szCs w:val="24"/>
          <w:lang w:val="nl-NL"/>
        </w:rPr>
        <w:t>an m</w:t>
      </w:r>
      <w:r w:rsidRPr="00BF63DE">
        <w:rPr>
          <w:rFonts w:ascii="Garamond" w:hAnsi="Garamond"/>
          <w:sz w:val="24"/>
          <w:szCs w:val="24"/>
          <w:lang w:val="nl-NL"/>
        </w:rPr>
        <w:t>ijn</w:t>
      </w:r>
      <w:r w:rsidR="008F7742" w:rsidRPr="00BF63DE">
        <w:rPr>
          <w:rFonts w:ascii="Garamond" w:hAnsi="Garamond"/>
          <w:sz w:val="24"/>
          <w:szCs w:val="24"/>
          <w:lang w:val="nl-NL"/>
        </w:rPr>
        <w:t xml:space="preserve"> </w:t>
      </w:r>
      <w:r w:rsidRPr="00BF63DE">
        <w:rPr>
          <w:rFonts w:ascii="Garamond" w:hAnsi="Garamond"/>
          <w:sz w:val="24"/>
          <w:szCs w:val="24"/>
          <w:lang w:val="nl-NL"/>
        </w:rPr>
        <w:t>z</w:t>
      </w:r>
      <w:r w:rsidR="008F7742" w:rsidRPr="00BF63DE">
        <w:rPr>
          <w:rFonts w:ascii="Garamond" w:hAnsi="Garamond"/>
          <w:sz w:val="24"/>
          <w:szCs w:val="24"/>
          <w:lang w:val="nl-NL"/>
        </w:rPr>
        <w:t>eer</w:t>
      </w:r>
      <w:r w:rsidRPr="00BF63DE">
        <w:rPr>
          <w:rFonts w:ascii="Garamond" w:hAnsi="Garamond"/>
          <w:sz w:val="24"/>
          <w:szCs w:val="24"/>
          <w:lang w:val="nl-NL"/>
        </w:rPr>
        <w:t xml:space="preserve"> </w:t>
      </w:r>
      <w:r w:rsidR="000304E6" w:rsidRPr="00BF63DE">
        <w:rPr>
          <w:rFonts w:ascii="Garamond" w:hAnsi="Garamond"/>
          <w:sz w:val="24"/>
          <w:szCs w:val="24"/>
          <w:lang w:val="nl-NL"/>
        </w:rPr>
        <w:t xml:space="preserve">geliefde </w:t>
      </w:r>
      <w:r w:rsidR="008F7742" w:rsidRPr="00BF63DE">
        <w:rPr>
          <w:rFonts w:ascii="Garamond" w:hAnsi="Garamond"/>
          <w:sz w:val="24"/>
          <w:szCs w:val="24"/>
          <w:lang w:val="nl-NL"/>
        </w:rPr>
        <w:t xml:space="preserve">zoon </w:t>
      </w:r>
      <w:r w:rsidR="00EE245C" w:rsidRPr="00BF63DE">
        <w:rPr>
          <w:rFonts w:ascii="Garamond" w:hAnsi="Garamond"/>
          <w:sz w:val="24"/>
          <w:szCs w:val="24"/>
          <w:lang w:val="nl-NL"/>
        </w:rPr>
        <w:t>Richard</w:t>
      </w:r>
      <w:r w:rsidR="008F7742" w:rsidRPr="00BF63DE">
        <w:rPr>
          <w:rFonts w:ascii="Garamond" w:hAnsi="Garamond"/>
          <w:sz w:val="24"/>
          <w:szCs w:val="24"/>
          <w:lang w:val="nl-NL"/>
        </w:rPr>
        <w:t xml:space="preserve"> Cromwell</w:t>
      </w:r>
      <w:r w:rsidR="009934B2" w:rsidRPr="00BF63DE">
        <w:rPr>
          <w:rFonts w:ascii="Garamond" w:hAnsi="Garamond"/>
          <w:sz w:val="24"/>
          <w:szCs w:val="24"/>
          <w:lang w:val="nl-NL"/>
        </w:rPr>
        <w:t>,</w:t>
      </w:r>
      <w:r w:rsidR="008F7742" w:rsidRPr="00BF63DE">
        <w:rPr>
          <w:rFonts w:ascii="Garamond" w:hAnsi="Garamond"/>
          <w:sz w:val="24"/>
          <w:szCs w:val="24"/>
          <w:lang w:val="nl-NL"/>
        </w:rPr>
        <w:t xml:space="preserve"> te </w:t>
      </w:r>
      <w:r w:rsidR="002D5778" w:rsidRPr="00BF63DE">
        <w:rPr>
          <w:rFonts w:ascii="Garamond" w:hAnsi="Garamond"/>
          <w:sz w:val="24"/>
          <w:szCs w:val="24"/>
          <w:lang w:val="nl-NL"/>
        </w:rPr>
        <w:t>Hursley</w:t>
      </w:r>
      <w:r w:rsidR="008F7742" w:rsidRPr="00BF63DE">
        <w:rPr>
          <w:rFonts w:ascii="Garamond" w:hAnsi="Garamond"/>
          <w:sz w:val="24"/>
          <w:szCs w:val="24"/>
          <w:lang w:val="nl-NL"/>
        </w:rPr>
        <w:t xml:space="preserve">, in </w:t>
      </w:r>
      <w:r w:rsidR="00B75A4A" w:rsidRPr="00BF63DE">
        <w:rPr>
          <w:rFonts w:ascii="Garamond" w:hAnsi="Garamond"/>
          <w:sz w:val="24"/>
          <w:szCs w:val="24"/>
          <w:lang w:val="nl-NL"/>
        </w:rPr>
        <w:t>H</w:t>
      </w:r>
      <w:r w:rsidR="008F7742" w:rsidRPr="00BF63DE">
        <w:rPr>
          <w:rFonts w:ascii="Garamond" w:hAnsi="Garamond"/>
          <w:sz w:val="24"/>
          <w:szCs w:val="24"/>
          <w:lang w:val="nl-NL"/>
        </w:rPr>
        <w:t>ampshire.</w:t>
      </w:r>
    </w:p>
    <w:p w14:paraId="6284307D" w14:textId="04452519" w:rsidR="00807680" w:rsidRPr="00BF63DE" w:rsidRDefault="00807680" w:rsidP="00671036">
      <w:pPr>
        <w:spacing w:after="240"/>
        <w:ind w:left="283" w:right="283"/>
        <w:jc w:val="right"/>
        <w:rPr>
          <w:rFonts w:ascii="Garamond" w:hAnsi="Garamond"/>
          <w:sz w:val="24"/>
          <w:szCs w:val="24"/>
          <w:lang w:val="nl-NL"/>
        </w:rPr>
      </w:pPr>
      <w:r w:rsidRPr="00BF63DE">
        <w:rPr>
          <w:rFonts w:ascii="Garamond" w:hAnsi="Garamond"/>
          <w:sz w:val="24"/>
          <w:szCs w:val="24"/>
          <w:lang w:val="nl-NL"/>
        </w:rPr>
        <w:t>Carrick</w:t>
      </w:r>
      <w:r w:rsidR="009934B2" w:rsidRPr="00BF63DE">
        <w:rPr>
          <w:rFonts w:ascii="Garamond" w:hAnsi="Garamond"/>
          <w:sz w:val="24"/>
          <w:szCs w:val="24"/>
          <w:lang w:val="nl-NL"/>
        </w:rPr>
        <w:t>,</w:t>
      </w:r>
      <w:r w:rsidR="008F7742" w:rsidRPr="00BF63DE">
        <w:rPr>
          <w:rFonts w:ascii="Garamond" w:hAnsi="Garamond"/>
          <w:sz w:val="24"/>
          <w:szCs w:val="24"/>
          <w:lang w:val="nl-NL"/>
        </w:rPr>
        <w:t xml:space="preserve"> 2 april 1650. </w:t>
      </w:r>
    </w:p>
    <w:p w14:paraId="4F66EFCC" w14:textId="3C89C238" w:rsidR="00635913" w:rsidRPr="00BF63DE" w:rsidRDefault="002425F3" w:rsidP="00671036">
      <w:pPr>
        <w:spacing w:after="240"/>
        <w:ind w:left="283" w:right="283"/>
        <w:jc w:val="both"/>
        <w:rPr>
          <w:rFonts w:ascii="Garamond" w:hAnsi="Garamond"/>
          <w:sz w:val="24"/>
          <w:szCs w:val="24"/>
          <w:lang w:val="nl-NL"/>
        </w:rPr>
      </w:pPr>
      <w:r w:rsidRPr="00BF63DE">
        <w:rPr>
          <w:rFonts w:ascii="Garamond" w:hAnsi="Garamond"/>
          <w:sz w:val="24"/>
          <w:szCs w:val="24"/>
          <w:lang w:val="nl-NL"/>
        </w:rPr>
        <w:t xml:space="preserve">Beste </w:t>
      </w:r>
      <w:r w:rsidR="00807680" w:rsidRPr="00BF63DE">
        <w:rPr>
          <w:rFonts w:ascii="Garamond" w:hAnsi="Garamond"/>
          <w:sz w:val="24"/>
          <w:szCs w:val="24"/>
          <w:lang w:val="nl-NL"/>
        </w:rPr>
        <w:t>zoon!</w:t>
      </w:r>
    </w:p>
    <w:p w14:paraId="23898D05" w14:textId="0CBEABBE" w:rsidR="00635913" w:rsidRPr="00BF63DE" w:rsidRDefault="001D4997" w:rsidP="00671036">
      <w:pPr>
        <w:spacing w:after="240"/>
        <w:ind w:left="283" w:right="283"/>
        <w:jc w:val="both"/>
        <w:rPr>
          <w:rFonts w:ascii="Garamond" w:hAnsi="Garamond"/>
          <w:sz w:val="24"/>
          <w:szCs w:val="24"/>
          <w:lang w:val="nl-NL"/>
        </w:rPr>
      </w:pPr>
      <w:r w:rsidRPr="00BF63DE">
        <w:rPr>
          <w:rFonts w:ascii="Garamond" w:hAnsi="Garamond"/>
          <w:sz w:val="24"/>
          <w:szCs w:val="24"/>
          <w:lang w:val="nl-NL"/>
        </w:rPr>
        <w:t>Je</w:t>
      </w:r>
      <w:r w:rsidR="00026DF6" w:rsidRPr="00BF63DE">
        <w:rPr>
          <w:rFonts w:ascii="Garamond" w:hAnsi="Garamond"/>
          <w:sz w:val="24"/>
          <w:szCs w:val="24"/>
          <w:lang w:val="nl-NL"/>
        </w:rPr>
        <w:t xml:space="preserve"> </w:t>
      </w:r>
      <w:r w:rsidR="008F7742" w:rsidRPr="00BF63DE">
        <w:rPr>
          <w:rFonts w:ascii="Garamond" w:hAnsi="Garamond"/>
          <w:sz w:val="24"/>
          <w:szCs w:val="24"/>
          <w:lang w:val="nl-NL"/>
        </w:rPr>
        <w:t>brieven doen mij genoegen</w:t>
      </w:r>
      <w:r w:rsidRPr="00BF63DE">
        <w:rPr>
          <w:rFonts w:ascii="Garamond" w:hAnsi="Garamond"/>
          <w:sz w:val="24"/>
          <w:szCs w:val="24"/>
          <w:lang w:val="nl-NL"/>
        </w:rPr>
        <w:t>. I</w:t>
      </w:r>
      <w:r w:rsidR="008F7742" w:rsidRPr="00BF63DE">
        <w:rPr>
          <w:rFonts w:ascii="Garamond" w:hAnsi="Garamond"/>
          <w:sz w:val="24"/>
          <w:szCs w:val="24"/>
          <w:lang w:val="nl-NL"/>
        </w:rPr>
        <w:t>k houd van die woorden die</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geheel uit het hart komen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niet gemaakt of gezocht zijn. Ik ben overtuigd dat het door de barmhartigheid </w:t>
      </w:r>
      <w:r w:rsidRPr="00BF63DE">
        <w:rPr>
          <w:rFonts w:ascii="Garamond" w:hAnsi="Garamond"/>
          <w:sz w:val="24"/>
          <w:szCs w:val="24"/>
          <w:lang w:val="nl-NL"/>
        </w:rPr>
        <w:t xml:space="preserve">van </w:t>
      </w:r>
      <w:r w:rsidR="008C61E7" w:rsidRPr="00BF63DE">
        <w:rPr>
          <w:rFonts w:ascii="Garamond" w:hAnsi="Garamond"/>
          <w:sz w:val="24"/>
          <w:szCs w:val="24"/>
          <w:lang w:val="nl-NL"/>
        </w:rPr>
        <w:t>God</w:t>
      </w:r>
      <w:r w:rsidR="008F7742" w:rsidRPr="00BF63DE">
        <w:rPr>
          <w:rFonts w:ascii="Garamond" w:hAnsi="Garamond"/>
          <w:sz w:val="24"/>
          <w:szCs w:val="24"/>
          <w:lang w:val="nl-NL"/>
        </w:rPr>
        <w:t xml:space="preserve"> is, dat</w:t>
      </w:r>
      <w:r w:rsidR="00F47AED" w:rsidRPr="00BF63DE">
        <w:rPr>
          <w:rFonts w:ascii="Garamond" w:hAnsi="Garamond"/>
          <w:sz w:val="24"/>
          <w:szCs w:val="24"/>
          <w:lang w:val="nl-NL"/>
        </w:rPr>
        <w:t xml:space="preserve"> </w:t>
      </w:r>
      <w:r w:rsidRPr="00BF63DE">
        <w:rPr>
          <w:rFonts w:ascii="Garamond" w:hAnsi="Garamond"/>
          <w:sz w:val="24"/>
          <w:szCs w:val="24"/>
          <w:lang w:val="nl-NL"/>
        </w:rPr>
        <w:t>je</w:t>
      </w:r>
      <w:r w:rsidR="00F47AED" w:rsidRPr="00BF63DE">
        <w:rPr>
          <w:rFonts w:ascii="Garamond" w:hAnsi="Garamond"/>
          <w:sz w:val="24"/>
          <w:szCs w:val="24"/>
          <w:lang w:val="nl-NL"/>
        </w:rPr>
        <w:t xml:space="preserve"> </w:t>
      </w:r>
      <w:r w:rsidR="008F7742" w:rsidRPr="00BF63DE">
        <w:rPr>
          <w:rFonts w:ascii="Garamond" w:hAnsi="Garamond"/>
          <w:sz w:val="24"/>
          <w:szCs w:val="24"/>
          <w:lang w:val="nl-NL"/>
        </w:rPr>
        <w:t>geplaatst</w:t>
      </w:r>
      <w:r w:rsidR="0072073F" w:rsidRPr="00BF63DE">
        <w:rPr>
          <w:rFonts w:ascii="Garamond" w:hAnsi="Garamond"/>
          <w:sz w:val="24"/>
          <w:szCs w:val="24"/>
          <w:lang w:val="nl-NL"/>
        </w:rPr>
        <w:t xml:space="preserve"> bent </w:t>
      </w:r>
      <w:r w:rsidR="008F7742" w:rsidRPr="00BF63DE">
        <w:rPr>
          <w:rFonts w:ascii="Garamond" w:hAnsi="Garamond"/>
          <w:sz w:val="24"/>
          <w:szCs w:val="24"/>
          <w:lang w:val="nl-NL"/>
        </w:rPr>
        <w:t xml:space="preserve">waar </w:t>
      </w:r>
      <w:r w:rsidRPr="00BF63DE">
        <w:rPr>
          <w:rFonts w:ascii="Garamond" w:hAnsi="Garamond"/>
          <w:sz w:val="24"/>
          <w:szCs w:val="24"/>
          <w:lang w:val="nl-NL"/>
        </w:rPr>
        <w:t>je</w:t>
      </w:r>
      <w:r w:rsidR="00F47AED" w:rsidRPr="00BF63DE">
        <w:rPr>
          <w:rFonts w:ascii="Garamond" w:hAnsi="Garamond"/>
          <w:sz w:val="24"/>
          <w:szCs w:val="24"/>
          <w:lang w:val="nl-NL"/>
        </w:rPr>
        <w:t xml:space="preserve"> bent</w:t>
      </w:r>
      <w:r w:rsidR="008F7742" w:rsidRPr="00BF63DE">
        <w:rPr>
          <w:rFonts w:ascii="Garamond" w:hAnsi="Garamond"/>
          <w:sz w:val="24"/>
          <w:szCs w:val="24"/>
          <w:lang w:val="nl-NL"/>
        </w:rPr>
        <w:t xml:space="preserve">. Ik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 dat</w:t>
      </w:r>
      <w:r w:rsidR="00F47AED" w:rsidRPr="00BF63DE">
        <w:rPr>
          <w:rFonts w:ascii="Garamond" w:hAnsi="Garamond"/>
          <w:sz w:val="24"/>
          <w:szCs w:val="24"/>
          <w:lang w:val="nl-NL"/>
        </w:rPr>
        <w:t xml:space="preserve"> </w:t>
      </w:r>
      <w:r w:rsidRPr="00BF63DE">
        <w:rPr>
          <w:rFonts w:ascii="Garamond" w:hAnsi="Garamond"/>
          <w:sz w:val="24"/>
          <w:szCs w:val="24"/>
          <w:lang w:val="nl-NL"/>
        </w:rPr>
        <w:t>je</w:t>
      </w:r>
      <w:r w:rsidR="00F47AED" w:rsidRPr="00BF63DE">
        <w:rPr>
          <w:rFonts w:ascii="Garamond" w:hAnsi="Garamond"/>
          <w:sz w:val="24"/>
          <w:szCs w:val="24"/>
          <w:lang w:val="nl-NL"/>
        </w:rPr>
        <w:t xml:space="preserve"> </w:t>
      </w:r>
      <w:r w:rsidR="008F7742" w:rsidRPr="00BF63DE">
        <w:rPr>
          <w:rFonts w:ascii="Garamond" w:hAnsi="Garamond"/>
          <w:sz w:val="24"/>
          <w:szCs w:val="24"/>
          <w:lang w:val="nl-NL"/>
        </w:rPr>
        <w:t>dit beseffen m</w:t>
      </w:r>
      <w:r w:rsidRPr="00BF63DE">
        <w:rPr>
          <w:rFonts w:ascii="Garamond" w:hAnsi="Garamond"/>
          <w:sz w:val="24"/>
          <w:szCs w:val="24"/>
          <w:lang w:val="nl-NL"/>
        </w:rPr>
        <w:t>ag</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w:t>
      </w:r>
      <w:r w:rsidR="00F47AED" w:rsidRPr="00BF63DE">
        <w:rPr>
          <w:rFonts w:ascii="Garamond" w:hAnsi="Garamond"/>
          <w:sz w:val="24"/>
          <w:szCs w:val="24"/>
          <w:lang w:val="nl-NL"/>
        </w:rPr>
        <w:t xml:space="preserve"> </w:t>
      </w:r>
      <w:r w:rsidRPr="00BF63DE">
        <w:rPr>
          <w:rFonts w:ascii="Garamond" w:hAnsi="Garamond"/>
          <w:sz w:val="24"/>
          <w:szCs w:val="24"/>
          <w:lang w:val="nl-NL"/>
        </w:rPr>
        <w:t>je</w:t>
      </w:r>
      <w:r w:rsidR="00F47AED" w:rsidRPr="00BF63DE">
        <w:rPr>
          <w:rFonts w:ascii="Garamond" w:hAnsi="Garamond"/>
          <w:sz w:val="24"/>
          <w:szCs w:val="24"/>
          <w:lang w:val="nl-NL"/>
        </w:rPr>
        <w:t xml:space="preserve"> </w:t>
      </w:r>
      <w:r w:rsidR="008F7742" w:rsidRPr="00BF63DE">
        <w:rPr>
          <w:rFonts w:ascii="Garamond" w:hAnsi="Garamond"/>
          <w:sz w:val="24"/>
          <w:szCs w:val="24"/>
          <w:lang w:val="nl-NL"/>
        </w:rPr>
        <w:t>er dankbaar voor m</w:t>
      </w:r>
      <w:r w:rsidRPr="00BF63DE">
        <w:rPr>
          <w:rFonts w:ascii="Garamond" w:hAnsi="Garamond"/>
          <w:sz w:val="24"/>
          <w:szCs w:val="24"/>
          <w:lang w:val="nl-NL"/>
        </w:rPr>
        <w:t>ag</w:t>
      </w:r>
      <w:r w:rsidR="008F7742" w:rsidRPr="00BF63DE">
        <w:rPr>
          <w:rFonts w:ascii="Garamond" w:hAnsi="Garamond"/>
          <w:sz w:val="24"/>
          <w:szCs w:val="24"/>
          <w:lang w:val="nl-NL"/>
        </w:rPr>
        <w:t xml:space="preserve"> zijn</w:t>
      </w:r>
      <w:r w:rsidR="00EF5FD1" w:rsidRPr="00BF63DE">
        <w:rPr>
          <w:rFonts w:ascii="Garamond" w:hAnsi="Garamond"/>
          <w:sz w:val="24"/>
          <w:szCs w:val="24"/>
          <w:lang w:val="nl-NL"/>
        </w:rPr>
        <w:t xml:space="preserve"> en</w:t>
      </w:r>
      <w:r w:rsidR="00026DF6" w:rsidRPr="00BF63DE">
        <w:rPr>
          <w:rFonts w:ascii="Garamond" w:hAnsi="Garamond"/>
          <w:sz w:val="24"/>
          <w:szCs w:val="24"/>
          <w:lang w:val="nl-NL"/>
        </w:rPr>
        <w:t xml:space="preserve"> </w:t>
      </w:r>
      <w:r w:rsidRPr="00BF63DE">
        <w:rPr>
          <w:rFonts w:ascii="Garamond" w:hAnsi="Garamond"/>
          <w:sz w:val="24"/>
          <w:szCs w:val="24"/>
          <w:lang w:val="nl-NL"/>
        </w:rPr>
        <w:t>je</w:t>
      </w:r>
      <w:r w:rsidR="00026DF6" w:rsidRPr="00BF63DE">
        <w:rPr>
          <w:rFonts w:ascii="Garamond" w:hAnsi="Garamond"/>
          <w:sz w:val="24"/>
          <w:szCs w:val="24"/>
          <w:lang w:val="nl-NL"/>
        </w:rPr>
        <w:t xml:space="preserve"> </w:t>
      </w:r>
      <w:r w:rsidR="008F7742" w:rsidRPr="00BF63DE">
        <w:rPr>
          <w:rFonts w:ascii="Garamond" w:hAnsi="Garamond"/>
          <w:sz w:val="24"/>
          <w:szCs w:val="24"/>
          <w:lang w:val="nl-NL"/>
        </w:rPr>
        <w:t>p</w:t>
      </w:r>
      <w:r w:rsidR="00AF5374" w:rsidRPr="00BF63DE">
        <w:rPr>
          <w:rFonts w:ascii="Garamond" w:hAnsi="Garamond"/>
          <w:sz w:val="24"/>
          <w:szCs w:val="24"/>
          <w:lang w:val="nl-NL"/>
        </w:rPr>
        <w:t>lichten</w:t>
      </w:r>
      <w:r w:rsidR="008F7742" w:rsidRPr="00BF63DE">
        <w:rPr>
          <w:rFonts w:ascii="Garamond" w:hAnsi="Garamond"/>
          <w:sz w:val="24"/>
          <w:szCs w:val="24"/>
          <w:lang w:val="nl-NL"/>
        </w:rPr>
        <w:t xml:space="preserve"> </w:t>
      </w:r>
      <w:r w:rsidRPr="00BF63DE">
        <w:rPr>
          <w:rFonts w:ascii="Garamond" w:hAnsi="Garamond"/>
          <w:sz w:val="24"/>
          <w:szCs w:val="24"/>
          <w:lang w:val="nl-NL"/>
        </w:rPr>
        <w:t>tot eer van</w:t>
      </w:r>
      <w:r w:rsidR="00262734" w:rsidRPr="00BF63DE">
        <w:rPr>
          <w:rFonts w:ascii="Garamond" w:hAnsi="Garamond"/>
          <w:sz w:val="24"/>
          <w:szCs w:val="24"/>
          <w:lang w:val="nl-NL"/>
        </w:rPr>
        <w:t xml:space="preserve"> </w:t>
      </w:r>
      <w:r w:rsidR="008C61E7" w:rsidRPr="00BF63DE">
        <w:rPr>
          <w:rFonts w:ascii="Garamond" w:hAnsi="Garamond"/>
          <w:sz w:val="24"/>
          <w:szCs w:val="24"/>
          <w:lang w:val="nl-NL"/>
        </w:rPr>
        <w:t>God</w:t>
      </w:r>
      <w:r w:rsidR="008F7742" w:rsidRPr="00BF63DE">
        <w:rPr>
          <w:rFonts w:ascii="Garamond" w:hAnsi="Garamond"/>
          <w:sz w:val="24"/>
          <w:szCs w:val="24"/>
          <w:lang w:val="nl-NL"/>
        </w:rPr>
        <w:t xml:space="preserve"> </w:t>
      </w:r>
      <w:r w:rsidRPr="00BF63DE">
        <w:rPr>
          <w:rFonts w:ascii="Garamond" w:hAnsi="Garamond"/>
          <w:sz w:val="24"/>
          <w:szCs w:val="24"/>
          <w:lang w:val="nl-NL"/>
        </w:rPr>
        <w:t>mag</w:t>
      </w:r>
      <w:r w:rsidR="008F7742" w:rsidRPr="00BF63DE">
        <w:rPr>
          <w:rFonts w:ascii="Garamond" w:hAnsi="Garamond"/>
          <w:sz w:val="24"/>
          <w:szCs w:val="24"/>
          <w:lang w:val="nl-NL"/>
        </w:rPr>
        <w:t xml:space="preserve"> vervullen</w:t>
      </w:r>
      <w:r w:rsidR="00276956" w:rsidRPr="00BF63DE">
        <w:rPr>
          <w:rFonts w:ascii="Garamond" w:hAnsi="Garamond"/>
          <w:sz w:val="24"/>
          <w:szCs w:val="24"/>
          <w:lang w:val="nl-NL"/>
        </w:rPr>
        <w:t>. Z</w:t>
      </w:r>
      <w:r w:rsidR="008F7742" w:rsidRPr="00BF63DE">
        <w:rPr>
          <w:rFonts w:ascii="Garamond" w:hAnsi="Garamond"/>
          <w:sz w:val="24"/>
          <w:szCs w:val="24"/>
          <w:lang w:val="nl-NL"/>
        </w:rPr>
        <w:t>oek ge</w:t>
      </w:r>
      <w:r w:rsidRPr="00BF63DE">
        <w:rPr>
          <w:rFonts w:ascii="Garamond" w:hAnsi="Garamond"/>
          <w:sz w:val="24"/>
          <w:szCs w:val="24"/>
          <w:lang w:val="nl-NL"/>
        </w:rPr>
        <w:t>dur</w:t>
      </w:r>
      <w:r w:rsidR="008F7742" w:rsidRPr="00BF63DE">
        <w:rPr>
          <w:rFonts w:ascii="Garamond" w:hAnsi="Garamond"/>
          <w:sz w:val="24"/>
          <w:szCs w:val="24"/>
          <w:lang w:val="nl-NL"/>
        </w:rPr>
        <w:t>ig</w:t>
      </w:r>
      <w:r w:rsidRPr="00BF63DE">
        <w:rPr>
          <w:rFonts w:ascii="Garamond" w:hAnsi="Garamond"/>
          <w:sz w:val="24"/>
          <w:szCs w:val="24"/>
          <w:lang w:val="nl-NL"/>
        </w:rPr>
        <w:t xml:space="preserve"> </w:t>
      </w:r>
      <w:r w:rsidR="008F7742" w:rsidRPr="00BF63DE">
        <w:rPr>
          <w:rFonts w:ascii="Garamond" w:hAnsi="Garamond"/>
          <w:sz w:val="24"/>
          <w:szCs w:val="24"/>
          <w:lang w:val="nl-NL"/>
        </w:rPr>
        <w:t>‘</w:t>
      </w:r>
      <w:r w:rsidR="00B75A4A" w:rsidRPr="00BF63DE">
        <w:rPr>
          <w:rFonts w:ascii="Garamond" w:hAnsi="Garamond"/>
          <w:sz w:val="24"/>
          <w:szCs w:val="24"/>
          <w:lang w:val="nl-NL"/>
        </w:rPr>
        <w:t>s</w:t>
      </w:r>
      <w:r w:rsidR="00EE4D5D" w:rsidRPr="00BF63DE">
        <w:rPr>
          <w:rFonts w:ascii="Garamond" w:hAnsi="Garamond"/>
          <w:sz w:val="24"/>
          <w:szCs w:val="24"/>
          <w:lang w:val="nl-NL"/>
        </w:rPr>
        <w:t xml:space="preserve"> </w:t>
      </w:r>
      <w:r w:rsidR="00B75A4A" w:rsidRPr="00BF63DE">
        <w:rPr>
          <w:rFonts w:ascii="Garamond" w:hAnsi="Garamond"/>
          <w:sz w:val="24"/>
          <w:szCs w:val="24"/>
          <w:lang w:val="nl-NL"/>
        </w:rPr>
        <w:t>He</w:t>
      </w:r>
      <w:r w:rsidR="00EE4D5D" w:rsidRPr="00BF63DE">
        <w:rPr>
          <w:rFonts w:ascii="Garamond" w:hAnsi="Garamond"/>
          <w:sz w:val="24"/>
          <w:szCs w:val="24"/>
          <w:lang w:val="nl-NL"/>
        </w:rPr>
        <w:t xml:space="preserve">eren </w:t>
      </w:r>
      <w:r w:rsidR="008F7742" w:rsidRPr="00BF63DE">
        <w:rPr>
          <w:rFonts w:ascii="Garamond" w:hAnsi="Garamond"/>
          <w:sz w:val="24"/>
          <w:szCs w:val="24"/>
          <w:lang w:val="nl-NL"/>
        </w:rPr>
        <w:t>aange</w:t>
      </w:r>
      <w:r w:rsidR="00EF5FD1" w:rsidRPr="00BF63DE">
        <w:rPr>
          <w:rFonts w:ascii="Garamond" w:hAnsi="Garamond"/>
          <w:sz w:val="24"/>
          <w:szCs w:val="24"/>
          <w:lang w:val="nl-NL"/>
        </w:rPr>
        <w:t>zicht</w:t>
      </w:r>
      <w:r w:rsidR="00075CF8" w:rsidRPr="00BF63DE">
        <w:rPr>
          <w:rFonts w:ascii="Garamond" w:hAnsi="Garamond"/>
          <w:sz w:val="24"/>
          <w:szCs w:val="24"/>
          <w:lang w:val="nl-NL"/>
        </w:rPr>
        <w:t>,</w:t>
      </w:r>
      <w:r w:rsidR="008F7742" w:rsidRPr="00BF63DE">
        <w:rPr>
          <w:rFonts w:ascii="Garamond" w:hAnsi="Garamond"/>
          <w:sz w:val="24"/>
          <w:szCs w:val="24"/>
          <w:lang w:val="nl-NL"/>
        </w:rPr>
        <w:t xml:space="preserve"> dat dit het doel zij van </w:t>
      </w:r>
      <w:r w:rsidRPr="00BF63DE">
        <w:rPr>
          <w:rFonts w:ascii="Garamond" w:hAnsi="Garamond"/>
          <w:sz w:val="24"/>
          <w:szCs w:val="24"/>
          <w:lang w:val="nl-NL"/>
        </w:rPr>
        <w:t xml:space="preserve">je </w:t>
      </w:r>
      <w:r w:rsidR="008F7742" w:rsidRPr="00BF63DE">
        <w:rPr>
          <w:rFonts w:ascii="Garamond" w:hAnsi="Garamond"/>
          <w:sz w:val="24"/>
          <w:szCs w:val="24"/>
          <w:lang w:val="nl-NL"/>
        </w:rPr>
        <w:t xml:space="preserve">streven en </w:t>
      </w:r>
      <w:r w:rsidRPr="00BF63DE">
        <w:rPr>
          <w:rFonts w:ascii="Garamond" w:hAnsi="Garamond"/>
          <w:sz w:val="24"/>
          <w:szCs w:val="24"/>
          <w:lang w:val="nl-NL"/>
        </w:rPr>
        <w:t>jullie</w:t>
      </w:r>
      <w:r w:rsidR="008F7742" w:rsidRPr="00BF63DE">
        <w:rPr>
          <w:rFonts w:ascii="Garamond" w:hAnsi="Garamond"/>
          <w:sz w:val="24"/>
          <w:szCs w:val="24"/>
          <w:lang w:val="nl-NL"/>
        </w:rPr>
        <w:t xml:space="preserve"> levens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alle dingen aan dat streven ondergeschikt worden gemaakt</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Pr="00BF63DE">
        <w:rPr>
          <w:rFonts w:ascii="Garamond" w:hAnsi="Garamond"/>
          <w:sz w:val="24"/>
          <w:szCs w:val="24"/>
          <w:lang w:val="nl-NL"/>
        </w:rPr>
        <w:t>Je</w:t>
      </w:r>
      <w:r w:rsidR="008F7742" w:rsidRPr="00BF63DE">
        <w:rPr>
          <w:rFonts w:ascii="Garamond" w:hAnsi="Garamond"/>
          <w:sz w:val="24"/>
          <w:szCs w:val="24"/>
          <w:lang w:val="nl-NL"/>
        </w:rPr>
        <w:t xml:space="preserve"> kunt het aange</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van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niet aanschouwen dan alleen in </w:t>
      </w:r>
      <w:r w:rsidR="00737C39" w:rsidRPr="00BF63DE">
        <w:rPr>
          <w:rFonts w:ascii="Garamond" w:hAnsi="Garamond"/>
          <w:sz w:val="24"/>
          <w:szCs w:val="24"/>
          <w:lang w:val="nl-NL"/>
        </w:rPr>
        <w:t>Christus</w:t>
      </w:r>
      <w:r w:rsidR="00075CF8" w:rsidRPr="00BF63DE">
        <w:rPr>
          <w:rFonts w:ascii="Garamond" w:hAnsi="Garamond"/>
          <w:sz w:val="24"/>
          <w:szCs w:val="24"/>
          <w:lang w:val="nl-NL"/>
        </w:rPr>
        <w:t>,</w:t>
      </w:r>
      <w:r w:rsidR="008F7742" w:rsidRPr="00BF63DE">
        <w:rPr>
          <w:rFonts w:ascii="Garamond" w:hAnsi="Garamond"/>
          <w:sz w:val="24"/>
          <w:szCs w:val="24"/>
          <w:lang w:val="nl-NL"/>
        </w:rPr>
        <w:t xml:space="preserve"> benaarstig </w:t>
      </w:r>
      <w:r w:rsidRPr="00BF63DE">
        <w:rPr>
          <w:rFonts w:ascii="Garamond" w:hAnsi="Garamond"/>
          <w:sz w:val="24"/>
          <w:szCs w:val="24"/>
          <w:lang w:val="nl-NL"/>
        </w:rPr>
        <w:t>je</w:t>
      </w:r>
      <w:r w:rsidR="008F7742" w:rsidRPr="00BF63DE">
        <w:rPr>
          <w:rFonts w:ascii="Garamond" w:hAnsi="Garamond"/>
          <w:sz w:val="24"/>
          <w:szCs w:val="24"/>
          <w:lang w:val="nl-NL"/>
        </w:rPr>
        <w:t xml:space="preserve"> dan om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in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te </w:t>
      </w:r>
      <w:r w:rsidR="005B67C0" w:rsidRPr="00BF63DE">
        <w:rPr>
          <w:rFonts w:ascii="Garamond" w:hAnsi="Garamond"/>
          <w:sz w:val="24"/>
          <w:szCs w:val="24"/>
          <w:lang w:val="nl-NL"/>
        </w:rPr>
        <w:t>leren</w:t>
      </w:r>
      <w:r w:rsidR="008F7742" w:rsidRPr="00BF63DE">
        <w:rPr>
          <w:rFonts w:ascii="Garamond" w:hAnsi="Garamond"/>
          <w:sz w:val="24"/>
          <w:szCs w:val="24"/>
          <w:lang w:val="nl-NL"/>
        </w:rPr>
        <w:t xml:space="preserve"> kennen. De schrift leert ons dat dit de </w:t>
      </w:r>
      <w:r w:rsidRPr="00BF63DE">
        <w:rPr>
          <w:rFonts w:ascii="Garamond" w:hAnsi="Garamond"/>
          <w:sz w:val="24"/>
          <w:szCs w:val="24"/>
          <w:lang w:val="nl-NL"/>
        </w:rPr>
        <w:t>samenvatting</w:t>
      </w:r>
      <w:r w:rsidR="008F7742" w:rsidRPr="00BF63DE">
        <w:rPr>
          <w:rFonts w:ascii="Garamond" w:hAnsi="Garamond"/>
          <w:sz w:val="24"/>
          <w:szCs w:val="24"/>
          <w:lang w:val="nl-NL"/>
        </w:rPr>
        <w:t xml:space="preserve"> is van alle dingen, ja het eeuwige leven. De ware kennis is</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kennis naar de letter</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ook bij bespiegeling</w:t>
      </w:r>
      <w:r w:rsidR="00075CF8" w:rsidRPr="00BF63DE">
        <w:rPr>
          <w:rFonts w:ascii="Garamond" w:hAnsi="Garamond"/>
          <w:sz w:val="24"/>
          <w:szCs w:val="24"/>
          <w:lang w:val="nl-NL"/>
        </w:rPr>
        <w:t>,</w:t>
      </w:r>
      <w:r w:rsidR="008F7742" w:rsidRPr="00BF63DE">
        <w:rPr>
          <w:rFonts w:ascii="Garamond" w:hAnsi="Garamond"/>
          <w:sz w:val="24"/>
          <w:szCs w:val="24"/>
          <w:lang w:val="nl-NL"/>
        </w:rPr>
        <w:t xml:space="preserve"> zij is</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inwendige kennis en zij verandert het hart. Die kennis te bezitten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is deel te hebben aan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w:t>
      </w:r>
      <w:r w:rsidR="00605868" w:rsidRPr="00BF63DE">
        <w:rPr>
          <w:rFonts w:ascii="Garamond" w:hAnsi="Garamond"/>
          <w:sz w:val="24"/>
          <w:szCs w:val="24"/>
          <w:lang w:val="nl-NL"/>
        </w:rPr>
        <w:t>lijke</w:t>
      </w:r>
      <w:r w:rsidR="008F7742" w:rsidRPr="00BF63DE">
        <w:rPr>
          <w:rFonts w:ascii="Garamond" w:hAnsi="Garamond"/>
          <w:sz w:val="24"/>
          <w:szCs w:val="24"/>
          <w:lang w:val="nl-NL"/>
        </w:rPr>
        <w:t xml:space="preserve"> natuur. </w:t>
      </w:r>
      <w:r w:rsidR="00EF5FD1" w:rsidRPr="00BF63DE">
        <w:rPr>
          <w:rFonts w:ascii="Garamond" w:hAnsi="Garamond"/>
          <w:sz w:val="24"/>
          <w:szCs w:val="24"/>
          <w:lang w:val="nl-NL"/>
        </w:rPr>
        <w:t>‘</w:t>
      </w:r>
      <w:r w:rsidRPr="00BF63DE">
        <w:rPr>
          <w:rFonts w:ascii="Garamond" w:hAnsi="Garamond"/>
          <w:sz w:val="24"/>
          <w:szCs w:val="24"/>
          <w:lang w:val="nl-NL"/>
        </w:rPr>
        <w:t>D</w:t>
      </w:r>
      <w:r w:rsidR="008F7742" w:rsidRPr="00BF63DE">
        <w:rPr>
          <w:rFonts w:ascii="Garamond" w:hAnsi="Garamond"/>
          <w:sz w:val="24"/>
          <w:szCs w:val="24"/>
          <w:lang w:val="nl-NL"/>
        </w:rPr>
        <w:t xml:space="preserve">oor haar’ zegt de apostel </w:t>
      </w:r>
      <w:r w:rsidR="008C61E7" w:rsidRPr="00BF63DE">
        <w:rPr>
          <w:rFonts w:ascii="Garamond" w:hAnsi="Garamond"/>
          <w:sz w:val="24"/>
          <w:szCs w:val="24"/>
          <w:lang w:val="nl-NL"/>
        </w:rPr>
        <w:t>Petrus</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worden wij van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w:t>
      </w:r>
      <w:r w:rsidR="00605868" w:rsidRPr="00BF63DE">
        <w:rPr>
          <w:rFonts w:ascii="Garamond" w:hAnsi="Garamond"/>
          <w:sz w:val="24"/>
          <w:szCs w:val="24"/>
          <w:lang w:val="nl-NL"/>
        </w:rPr>
        <w:t>lijke</w:t>
      </w:r>
      <w:r w:rsidR="008F7742" w:rsidRPr="00BF63DE">
        <w:rPr>
          <w:rFonts w:ascii="Garamond" w:hAnsi="Garamond"/>
          <w:sz w:val="24"/>
          <w:szCs w:val="24"/>
          <w:lang w:val="nl-NL"/>
        </w:rPr>
        <w:t xml:space="preserve"> natuur deelachtig, nadat wij ontvloden zijn het verderf, dat in de wereld is door de begeerlijkheid’.</w:t>
      </w:r>
      <w:r w:rsidRPr="00BF63DE">
        <w:rPr>
          <w:rStyle w:val="FootnoteReference"/>
          <w:rFonts w:ascii="Garamond" w:hAnsi="Garamond"/>
          <w:sz w:val="24"/>
          <w:szCs w:val="24"/>
          <w:lang w:val="nl-NL"/>
        </w:rPr>
        <w:footnoteReference w:id="193"/>
      </w:r>
      <w:r w:rsidR="008F7742" w:rsidRPr="00BF63DE">
        <w:rPr>
          <w:rFonts w:ascii="Garamond" w:hAnsi="Garamond"/>
          <w:sz w:val="24"/>
          <w:szCs w:val="24"/>
          <w:lang w:val="nl-NL"/>
        </w:rPr>
        <w:t xml:space="preserve"> van die kennis ook is het dat </w:t>
      </w:r>
      <w:r w:rsidR="008C61E7" w:rsidRPr="00BF63DE">
        <w:rPr>
          <w:rFonts w:ascii="Garamond" w:hAnsi="Garamond"/>
          <w:sz w:val="24"/>
          <w:szCs w:val="24"/>
          <w:lang w:val="nl-NL"/>
        </w:rPr>
        <w:t>Paulus</w:t>
      </w:r>
      <w:r w:rsidR="008F7742" w:rsidRPr="00BF63DE">
        <w:rPr>
          <w:rFonts w:ascii="Garamond" w:hAnsi="Garamond"/>
          <w:sz w:val="24"/>
          <w:szCs w:val="24"/>
          <w:lang w:val="nl-NL"/>
        </w:rPr>
        <w:t xml:space="preserve"> spreekt, wanneer hij zegt</w:t>
      </w:r>
      <w:r w:rsidR="005B67C0" w:rsidRPr="00BF63DE">
        <w:rPr>
          <w:rFonts w:ascii="Garamond" w:hAnsi="Garamond"/>
          <w:sz w:val="24"/>
          <w:szCs w:val="24"/>
          <w:lang w:val="nl-NL"/>
        </w:rPr>
        <w:t>: ‘</w:t>
      </w:r>
      <w:r w:rsidRPr="00BF63DE">
        <w:rPr>
          <w:rFonts w:ascii="Garamond" w:hAnsi="Garamond"/>
          <w:sz w:val="24"/>
          <w:szCs w:val="24"/>
          <w:lang w:val="nl-NL"/>
        </w:rPr>
        <w:t>I</w:t>
      </w:r>
      <w:r w:rsidR="008F7742" w:rsidRPr="00BF63DE">
        <w:rPr>
          <w:rFonts w:ascii="Garamond" w:hAnsi="Garamond"/>
          <w:sz w:val="24"/>
          <w:szCs w:val="24"/>
          <w:lang w:val="nl-NL"/>
        </w:rPr>
        <w:t xml:space="preserve">k acht ook alle dingen schade te zijn, om de uitnemendheid van de kennis van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w:t>
      </w:r>
      <w:r w:rsidR="00565C65" w:rsidRPr="00BF63DE">
        <w:rPr>
          <w:rFonts w:ascii="Garamond" w:hAnsi="Garamond"/>
          <w:sz w:val="24"/>
          <w:szCs w:val="24"/>
          <w:lang w:val="nl-NL"/>
        </w:rPr>
        <w:t>Jezus</w:t>
      </w:r>
      <w:r w:rsidR="008F7742" w:rsidRPr="00BF63DE">
        <w:rPr>
          <w:rFonts w:ascii="Garamond" w:hAnsi="Garamond"/>
          <w:sz w:val="24"/>
          <w:szCs w:val="24"/>
          <w:lang w:val="nl-NL"/>
        </w:rPr>
        <w:t>,</w:t>
      </w:r>
      <w:r w:rsidR="003417F6" w:rsidRPr="00BF63DE">
        <w:rPr>
          <w:rFonts w:ascii="Garamond" w:hAnsi="Garamond"/>
          <w:sz w:val="24"/>
          <w:szCs w:val="24"/>
          <w:lang w:val="nl-NL"/>
        </w:rPr>
        <w:t xml:space="preserve"> mijn </w:t>
      </w:r>
      <w:r w:rsidR="00C73A07" w:rsidRPr="00BF63DE">
        <w:rPr>
          <w:rFonts w:ascii="Garamond" w:hAnsi="Garamond"/>
          <w:sz w:val="24"/>
          <w:szCs w:val="24"/>
          <w:lang w:val="nl-NL"/>
        </w:rPr>
        <w:t>Heere</w:t>
      </w:r>
      <w:r w:rsidR="00075CF8" w:rsidRPr="00BF63DE">
        <w:rPr>
          <w:rFonts w:ascii="Garamond" w:hAnsi="Garamond"/>
          <w:sz w:val="24"/>
          <w:szCs w:val="24"/>
          <w:lang w:val="nl-NL"/>
        </w:rPr>
        <w:t>,</w:t>
      </w:r>
      <w:r w:rsidR="008F7742" w:rsidRPr="00BF63DE">
        <w:rPr>
          <w:rFonts w:ascii="Garamond" w:hAnsi="Garamond"/>
          <w:sz w:val="24"/>
          <w:szCs w:val="24"/>
          <w:lang w:val="nl-NL"/>
        </w:rPr>
        <w:t xml:space="preserve"> om wiens wil ik al die dingen schade gerekend heb</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acht die drek te zijn, opdat ik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moge gewinnen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in </w:t>
      </w:r>
      <w:r w:rsidRPr="00BF63DE">
        <w:rPr>
          <w:rFonts w:ascii="Garamond" w:hAnsi="Garamond"/>
          <w:sz w:val="24"/>
          <w:szCs w:val="24"/>
          <w:lang w:val="nl-NL"/>
        </w:rPr>
        <w:t>H</w:t>
      </w:r>
      <w:r w:rsidR="008F7742" w:rsidRPr="00BF63DE">
        <w:rPr>
          <w:rFonts w:ascii="Garamond" w:hAnsi="Garamond"/>
          <w:sz w:val="24"/>
          <w:szCs w:val="24"/>
          <w:lang w:val="nl-NL"/>
        </w:rPr>
        <w:t>em gevonden worde, niet hebbende</w:t>
      </w:r>
      <w:r w:rsidR="003417F6" w:rsidRPr="00BF63DE">
        <w:rPr>
          <w:rFonts w:ascii="Garamond" w:hAnsi="Garamond"/>
          <w:sz w:val="24"/>
          <w:szCs w:val="24"/>
          <w:lang w:val="nl-NL"/>
        </w:rPr>
        <w:t xml:space="preserve"> mijn </w:t>
      </w:r>
      <w:r w:rsidR="004B4CDB" w:rsidRPr="00BF63DE">
        <w:rPr>
          <w:rFonts w:ascii="Garamond" w:hAnsi="Garamond"/>
          <w:sz w:val="24"/>
          <w:szCs w:val="24"/>
          <w:lang w:val="nl-NL"/>
        </w:rPr>
        <w:t>rechtvaar</w:t>
      </w:r>
      <w:r w:rsidR="008F7742" w:rsidRPr="00BF63DE">
        <w:rPr>
          <w:rFonts w:ascii="Garamond" w:hAnsi="Garamond"/>
          <w:sz w:val="24"/>
          <w:szCs w:val="24"/>
          <w:lang w:val="nl-NL"/>
        </w:rPr>
        <w:t xml:space="preserve">digheid, die uit de wet is, maar die door het geloof van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is, namelijk de re</w:t>
      </w:r>
      <w:r w:rsidRPr="00BF63DE">
        <w:rPr>
          <w:rFonts w:ascii="Garamond" w:hAnsi="Garamond"/>
          <w:sz w:val="24"/>
          <w:szCs w:val="24"/>
          <w:lang w:val="nl-NL"/>
        </w:rPr>
        <w:t>cht</w:t>
      </w:r>
      <w:r w:rsidR="008F7742" w:rsidRPr="00BF63DE">
        <w:rPr>
          <w:rFonts w:ascii="Garamond" w:hAnsi="Garamond"/>
          <w:sz w:val="24"/>
          <w:szCs w:val="24"/>
          <w:lang w:val="nl-NL"/>
        </w:rPr>
        <w:t xml:space="preserve">vaardigheid, die uit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is door het geloof</w:t>
      </w:r>
      <w:r w:rsidR="00075CF8" w:rsidRPr="00BF63DE">
        <w:rPr>
          <w:rFonts w:ascii="Garamond" w:hAnsi="Garamond"/>
          <w:sz w:val="24"/>
          <w:szCs w:val="24"/>
          <w:lang w:val="nl-NL"/>
        </w:rPr>
        <w:t>,</w:t>
      </w:r>
      <w:r w:rsidR="008F7742" w:rsidRPr="00BF63DE">
        <w:rPr>
          <w:rFonts w:ascii="Garamond" w:hAnsi="Garamond"/>
          <w:sz w:val="24"/>
          <w:szCs w:val="24"/>
          <w:lang w:val="nl-NL"/>
        </w:rPr>
        <w:t xml:space="preserve"> opdat ik </w:t>
      </w:r>
      <w:r w:rsidRPr="00BF63DE">
        <w:rPr>
          <w:rFonts w:ascii="Garamond" w:hAnsi="Garamond"/>
          <w:sz w:val="24"/>
          <w:szCs w:val="24"/>
          <w:lang w:val="nl-NL"/>
        </w:rPr>
        <w:t>H</w:t>
      </w:r>
      <w:r w:rsidR="008F7742" w:rsidRPr="00BF63DE">
        <w:rPr>
          <w:rFonts w:ascii="Garamond" w:hAnsi="Garamond"/>
          <w:sz w:val="24"/>
          <w:szCs w:val="24"/>
          <w:lang w:val="nl-NL"/>
        </w:rPr>
        <w:t>em ken</w:t>
      </w:r>
      <w:r w:rsidRPr="00BF63DE">
        <w:rPr>
          <w:rFonts w:ascii="Garamond" w:hAnsi="Garamond"/>
          <w:sz w:val="24"/>
          <w:szCs w:val="24"/>
          <w:lang w:val="nl-NL"/>
        </w:rPr>
        <w:t>n</w:t>
      </w:r>
      <w:r w:rsidR="008F7742" w:rsidRPr="00BF63DE">
        <w:rPr>
          <w:rFonts w:ascii="Garamond" w:hAnsi="Garamond"/>
          <w:sz w:val="24"/>
          <w:szCs w:val="24"/>
          <w:lang w:val="nl-NL"/>
        </w:rPr>
        <w:t>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kracht</w:t>
      </w:r>
      <w:r w:rsidR="00D2537D" w:rsidRPr="00BF63DE">
        <w:rPr>
          <w:rFonts w:ascii="Garamond" w:hAnsi="Garamond"/>
          <w:sz w:val="24"/>
          <w:szCs w:val="24"/>
          <w:lang w:val="nl-NL"/>
        </w:rPr>
        <w:t xml:space="preserve"> </w:t>
      </w:r>
      <w:r w:rsidRPr="00BF63DE">
        <w:rPr>
          <w:rFonts w:ascii="Garamond" w:hAnsi="Garamond"/>
          <w:sz w:val="24"/>
          <w:szCs w:val="24"/>
          <w:lang w:val="nl-NL"/>
        </w:rPr>
        <w:t>Zijner</w:t>
      </w:r>
      <w:r w:rsidR="00D2537D" w:rsidRPr="00BF63DE">
        <w:rPr>
          <w:rFonts w:ascii="Garamond" w:hAnsi="Garamond"/>
          <w:sz w:val="24"/>
          <w:szCs w:val="24"/>
          <w:lang w:val="nl-NL"/>
        </w:rPr>
        <w:t xml:space="preserve"> </w:t>
      </w:r>
      <w:r w:rsidR="008F7742" w:rsidRPr="00BF63DE">
        <w:rPr>
          <w:rFonts w:ascii="Garamond" w:hAnsi="Garamond"/>
          <w:sz w:val="24"/>
          <w:szCs w:val="24"/>
          <w:lang w:val="nl-NL"/>
        </w:rPr>
        <w:t>opstanding</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gemeenschap </w:t>
      </w:r>
      <w:r w:rsidRPr="00BF63DE">
        <w:rPr>
          <w:rFonts w:ascii="Garamond" w:hAnsi="Garamond"/>
          <w:sz w:val="24"/>
          <w:szCs w:val="24"/>
          <w:lang w:val="nl-NL"/>
        </w:rPr>
        <w:t>Z</w:t>
      </w:r>
      <w:r w:rsidR="008F7742" w:rsidRPr="00BF63DE">
        <w:rPr>
          <w:rFonts w:ascii="Garamond" w:hAnsi="Garamond"/>
          <w:sz w:val="24"/>
          <w:szCs w:val="24"/>
          <w:lang w:val="nl-NL"/>
        </w:rPr>
        <w:t>ijns lijdens,</w:t>
      </w:r>
      <w:r w:rsidR="004F2372" w:rsidRPr="00BF63DE">
        <w:rPr>
          <w:rFonts w:ascii="Garamond" w:hAnsi="Garamond"/>
          <w:sz w:val="24"/>
          <w:szCs w:val="24"/>
          <w:lang w:val="nl-NL"/>
        </w:rPr>
        <w:t xml:space="preserve"> </w:t>
      </w:r>
      <w:r w:rsidRPr="00BF63DE">
        <w:rPr>
          <w:rFonts w:ascii="Garamond" w:hAnsi="Garamond"/>
          <w:sz w:val="24"/>
          <w:szCs w:val="24"/>
          <w:lang w:val="nl-NL"/>
        </w:rPr>
        <w:t>Z</w:t>
      </w:r>
      <w:r w:rsidR="004F2372" w:rsidRPr="00BF63DE">
        <w:rPr>
          <w:rFonts w:ascii="Garamond" w:hAnsi="Garamond"/>
          <w:sz w:val="24"/>
          <w:szCs w:val="24"/>
          <w:lang w:val="nl-NL"/>
        </w:rPr>
        <w:t xml:space="preserve">ijn </w:t>
      </w:r>
      <w:r w:rsidR="008F7742" w:rsidRPr="00BF63DE">
        <w:rPr>
          <w:rFonts w:ascii="Garamond" w:hAnsi="Garamond"/>
          <w:sz w:val="24"/>
          <w:szCs w:val="24"/>
          <w:lang w:val="nl-NL"/>
        </w:rPr>
        <w:t>dood gelijkvormig wordende’.</w:t>
      </w:r>
      <w:r w:rsidRPr="00BF63DE">
        <w:rPr>
          <w:rStyle w:val="FootnoteReference"/>
          <w:rFonts w:ascii="Garamond" w:hAnsi="Garamond"/>
          <w:sz w:val="24"/>
          <w:szCs w:val="24"/>
          <w:lang w:val="nl-NL"/>
        </w:rPr>
        <w:footnoteReference w:id="194"/>
      </w:r>
      <w:r w:rsidR="008F7742" w:rsidRPr="00BF63DE">
        <w:rPr>
          <w:rFonts w:ascii="Garamond" w:hAnsi="Garamond"/>
          <w:sz w:val="24"/>
          <w:szCs w:val="24"/>
          <w:lang w:val="nl-NL"/>
        </w:rPr>
        <w:t xml:space="preserve"> </w:t>
      </w:r>
      <w:r w:rsidR="00394A16" w:rsidRPr="00BF63DE">
        <w:rPr>
          <w:rFonts w:ascii="Garamond" w:hAnsi="Garamond"/>
          <w:sz w:val="24"/>
          <w:szCs w:val="24"/>
          <w:lang w:val="nl-NL"/>
        </w:rPr>
        <w:t>O,</w:t>
      </w:r>
      <w:r w:rsidR="008F7742" w:rsidRPr="00BF63DE">
        <w:rPr>
          <w:rFonts w:ascii="Garamond" w:hAnsi="Garamond"/>
          <w:sz w:val="24"/>
          <w:szCs w:val="24"/>
          <w:lang w:val="nl-NL"/>
        </w:rPr>
        <w:t xml:space="preserve"> mijn zoon! Wat is er weinig van die kennis onder ons</w:t>
      </w:r>
      <w:r w:rsidR="009934B2" w:rsidRPr="00BF63DE">
        <w:rPr>
          <w:rFonts w:ascii="Garamond" w:hAnsi="Garamond"/>
          <w:sz w:val="24"/>
          <w:szCs w:val="24"/>
          <w:lang w:val="nl-NL"/>
        </w:rPr>
        <w:t>!</w:t>
      </w:r>
      <w:r w:rsidR="008F7742" w:rsidRPr="00BF63DE">
        <w:rPr>
          <w:rFonts w:ascii="Garamond" w:hAnsi="Garamond"/>
          <w:sz w:val="24"/>
          <w:szCs w:val="24"/>
          <w:lang w:val="nl-NL"/>
        </w:rPr>
        <w:t xml:space="preserve"> In</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 xml:space="preserve">zwakke </w:t>
      </w:r>
      <w:r w:rsidR="00635913" w:rsidRPr="00BF63DE">
        <w:rPr>
          <w:rFonts w:ascii="Garamond" w:hAnsi="Garamond"/>
          <w:sz w:val="24"/>
          <w:szCs w:val="24"/>
          <w:lang w:val="nl-NL"/>
        </w:rPr>
        <w:t xml:space="preserve">gebeden zal ik </w:t>
      </w:r>
      <w:r w:rsidRPr="00BF63DE">
        <w:rPr>
          <w:rFonts w:ascii="Garamond" w:hAnsi="Garamond"/>
          <w:sz w:val="24"/>
          <w:szCs w:val="24"/>
          <w:lang w:val="nl-NL"/>
        </w:rPr>
        <w:t>je</w:t>
      </w:r>
      <w:r w:rsidR="00635913" w:rsidRPr="00BF63DE">
        <w:rPr>
          <w:rFonts w:ascii="Garamond" w:hAnsi="Garamond"/>
          <w:sz w:val="24"/>
          <w:szCs w:val="24"/>
          <w:lang w:val="nl-NL"/>
        </w:rPr>
        <w:t xml:space="preserve"> steeds gedenken.</w:t>
      </w:r>
    </w:p>
    <w:p w14:paraId="778993BF" w14:textId="4985DABD" w:rsidR="00635913" w:rsidRPr="00BF63DE" w:rsidRDefault="001D4997" w:rsidP="00671036">
      <w:pPr>
        <w:spacing w:after="240"/>
        <w:ind w:left="283" w:right="283"/>
        <w:jc w:val="both"/>
        <w:rPr>
          <w:rFonts w:ascii="Garamond" w:hAnsi="Garamond"/>
          <w:sz w:val="24"/>
          <w:szCs w:val="24"/>
          <w:lang w:val="nl-NL"/>
        </w:rPr>
      </w:pPr>
      <w:r w:rsidRPr="00BF63DE">
        <w:rPr>
          <w:rFonts w:ascii="Garamond" w:hAnsi="Garamond"/>
          <w:sz w:val="24"/>
          <w:szCs w:val="24"/>
          <w:lang w:val="nl-NL"/>
        </w:rPr>
        <w:t>W</w:t>
      </w:r>
      <w:r w:rsidR="008F7742" w:rsidRPr="00BF63DE">
        <w:rPr>
          <w:rFonts w:ascii="Garamond" w:hAnsi="Garamond"/>
          <w:sz w:val="24"/>
          <w:szCs w:val="24"/>
          <w:lang w:val="nl-NL"/>
        </w:rPr>
        <w:t>acht u voor</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ijdele en werk</w:t>
      </w:r>
      <w:r w:rsidR="000D2FE8" w:rsidRPr="00BF63DE">
        <w:rPr>
          <w:rFonts w:ascii="Garamond" w:hAnsi="Garamond"/>
          <w:sz w:val="24"/>
          <w:szCs w:val="24"/>
          <w:lang w:val="nl-NL"/>
        </w:rPr>
        <w:t>loz</w:t>
      </w:r>
      <w:r w:rsidR="008F7742" w:rsidRPr="00BF63DE">
        <w:rPr>
          <w:rFonts w:ascii="Garamond" w:hAnsi="Garamond"/>
          <w:sz w:val="24"/>
          <w:szCs w:val="24"/>
          <w:lang w:val="nl-NL"/>
        </w:rPr>
        <w:t>e geest. Lees voor</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ontspanning</w:t>
      </w:r>
      <w:r w:rsidR="00F47AED" w:rsidRPr="00BF63DE">
        <w:rPr>
          <w:rFonts w:ascii="Garamond" w:hAnsi="Garamond"/>
          <w:sz w:val="24"/>
          <w:szCs w:val="24"/>
          <w:lang w:val="nl-NL"/>
        </w:rPr>
        <w:t xml:space="preserve"> Sir </w:t>
      </w:r>
      <w:r w:rsidR="00DE145E" w:rsidRPr="00BF63DE">
        <w:rPr>
          <w:rFonts w:ascii="Garamond" w:hAnsi="Garamond"/>
          <w:sz w:val="24"/>
          <w:szCs w:val="24"/>
          <w:lang w:val="nl-NL"/>
        </w:rPr>
        <w:t>Walter</w:t>
      </w:r>
      <w:r w:rsidR="008F7742" w:rsidRPr="00BF63DE">
        <w:rPr>
          <w:rFonts w:ascii="Garamond" w:hAnsi="Garamond"/>
          <w:sz w:val="24"/>
          <w:szCs w:val="24"/>
          <w:lang w:val="nl-NL"/>
        </w:rPr>
        <w:t xml:space="preserve"> </w:t>
      </w:r>
      <w:r w:rsidRPr="00BF63DE">
        <w:rPr>
          <w:rFonts w:ascii="Garamond" w:hAnsi="Garamond"/>
          <w:sz w:val="24"/>
          <w:szCs w:val="24"/>
          <w:lang w:val="nl-NL"/>
        </w:rPr>
        <w:t>R</w:t>
      </w:r>
      <w:r w:rsidR="008F7742" w:rsidRPr="00BF63DE">
        <w:rPr>
          <w:rFonts w:ascii="Garamond" w:hAnsi="Garamond"/>
          <w:sz w:val="24"/>
          <w:szCs w:val="24"/>
          <w:lang w:val="nl-NL"/>
        </w:rPr>
        <w:t>aleigh’s geschiedenis</w:t>
      </w:r>
      <w:r w:rsidR="00075CF8" w:rsidRPr="00BF63DE">
        <w:rPr>
          <w:rFonts w:ascii="Garamond" w:hAnsi="Garamond"/>
          <w:sz w:val="24"/>
          <w:szCs w:val="24"/>
          <w:lang w:val="nl-NL"/>
        </w:rPr>
        <w:t>,</w:t>
      </w:r>
      <w:r w:rsidRPr="00BF63DE">
        <w:rPr>
          <w:rStyle w:val="FootnoteReference"/>
          <w:rFonts w:ascii="Garamond" w:hAnsi="Garamond"/>
          <w:sz w:val="24"/>
          <w:szCs w:val="24"/>
          <w:lang w:val="nl-NL"/>
        </w:rPr>
        <w:footnoteReference w:id="195"/>
      </w:r>
      <w:r w:rsidR="008F7742" w:rsidRPr="00BF63DE">
        <w:rPr>
          <w:rFonts w:ascii="Garamond" w:hAnsi="Garamond"/>
          <w:sz w:val="24"/>
          <w:szCs w:val="24"/>
          <w:lang w:val="nl-NL"/>
        </w:rPr>
        <w:t xml:space="preserve"> dit is een historisch geheel</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zal</w:t>
      </w:r>
      <w:r w:rsidR="004B2D57" w:rsidRPr="00BF63DE">
        <w:rPr>
          <w:rFonts w:ascii="Garamond" w:hAnsi="Garamond"/>
          <w:sz w:val="24"/>
          <w:szCs w:val="24"/>
          <w:lang w:val="nl-NL"/>
        </w:rPr>
        <w:t xml:space="preserve"> d</w:t>
      </w:r>
      <w:r w:rsidR="008F7742" w:rsidRPr="00BF63DE">
        <w:rPr>
          <w:rFonts w:ascii="Garamond" w:hAnsi="Garamond"/>
          <w:sz w:val="24"/>
          <w:szCs w:val="24"/>
          <w:lang w:val="nl-NL"/>
        </w:rPr>
        <w:t xml:space="preserve">aarom </w:t>
      </w:r>
      <w:r w:rsidR="004B2D57" w:rsidRPr="00BF63DE">
        <w:rPr>
          <w:rFonts w:ascii="Garamond" w:hAnsi="Garamond"/>
          <w:sz w:val="24"/>
          <w:szCs w:val="24"/>
          <w:lang w:val="nl-NL"/>
        </w:rPr>
        <w:t>al</w:t>
      </w:r>
      <w:r w:rsidR="008F7742" w:rsidRPr="00BF63DE">
        <w:rPr>
          <w:rFonts w:ascii="Garamond" w:hAnsi="Garamond"/>
          <w:sz w:val="24"/>
          <w:szCs w:val="24"/>
          <w:lang w:val="nl-NL"/>
        </w:rPr>
        <w:t xml:space="preserve"> wat beter tot de ontwikkeling van</w:t>
      </w:r>
      <w:r w:rsidR="00262734" w:rsidRPr="00BF63DE">
        <w:rPr>
          <w:rFonts w:ascii="Garamond" w:hAnsi="Garamond"/>
          <w:sz w:val="24"/>
          <w:szCs w:val="24"/>
          <w:lang w:val="nl-NL"/>
        </w:rPr>
        <w:t xml:space="preserve"> </w:t>
      </w:r>
      <w:r w:rsidR="004B2D57" w:rsidRPr="00BF63DE">
        <w:rPr>
          <w:rFonts w:ascii="Garamond" w:hAnsi="Garamond"/>
          <w:sz w:val="24"/>
          <w:szCs w:val="24"/>
          <w:lang w:val="nl-NL"/>
        </w:rPr>
        <w:t>je</w:t>
      </w:r>
      <w:r w:rsidR="00262734" w:rsidRPr="00BF63DE">
        <w:rPr>
          <w:rFonts w:ascii="Garamond" w:hAnsi="Garamond"/>
          <w:sz w:val="24"/>
          <w:szCs w:val="24"/>
          <w:lang w:val="nl-NL"/>
        </w:rPr>
        <w:t xml:space="preserve"> </w:t>
      </w:r>
      <w:r w:rsidR="008F7742" w:rsidRPr="00BF63DE">
        <w:rPr>
          <w:rFonts w:ascii="Garamond" w:hAnsi="Garamond"/>
          <w:sz w:val="24"/>
          <w:szCs w:val="24"/>
          <w:lang w:val="nl-NL"/>
        </w:rPr>
        <w:t xml:space="preserve">geest kunnen bijdragen, dan losse fragmenten dat </w:t>
      </w:r>
      <w:r w:rsidR="004B2D57" w:rsidRPr="00BF63DE">
        <w:rPr>
          <w:rFonts w:ascii="Garamond" w:hAnsi="Garamond"/>
          <w:sz w:val="24"/>
          <w:szCs w:val="24"/>
          <w:lang w:val="nl-NL"/>
        </w:rPr>
        <w:t>kunn</w:t>
      </w:r>
      <w:r w:rsidR="008F7742" w:rsidRPr="00BF63DE">
        <w:rPr>
          <w:rFonts w:ascii="Garamond" w:hAnsi="Garamond"/>
          <w:sz w:val="24"/>
          <w:szCs w:val="24"/>
          <w:lang w:val="nl-NL"/>
        </w:rPr>
        <w:t>en</w:t>
      </w:r>
      <w:r w:rsidR="004B2D57" w:rsidRPr="00BF63DE">
        <w:rPr>
          <w:rFonts w:ascii="Garamond" w:hAnsi="Garamond"/>
          <w:sz w:val="24"/>
          <w:szCs w:val="24"/>
          <w:lang w:val="nl-NL"/>
        </w:rPr>
        <w:t>.</w:t>
      </w:r>
      <w:r w:rsidR="008F7742" w:rsidRPr="00BF63DE">
        <w:rPr>
          <w:rFonts w:ascii="Garamond" w:hAnsi="Garamond"/>
          <w:sz w:val="24"/>
          <w:szCs w:val="24"/>
          <w:lang w:val="nl-NL"/>
        </w:rPr>
        <w:t xml:space="preserve"> </w:t>
      </w:r>
      <w:r w:rsidR="004B2D57" w:rsidRPr="00BF63DE">
        <w:rPr>
          <w:rFonts w:ascii="Garamond" w:hAnsi="Garamond"/>
          <w:sz w:val="24"/>
          <w:szCs w:val="24"/>
          <w:lang w:val="nl-NL"/>
        </w:rPr>
        <w:t>Probeer</w:t>
      </w:r>
      <w:r w:rsidR="008F7742" w:rsidRPr="00BF63DE">
        <w:rPr>
          <w:rFonts w:ascii="Garamond" w:hAnsi="Garamond"/>
          <w:sz w:val="24"/>
          <w:szCs w:val="24"/>
          <w:lang w:val="nl-NL"/>
        </w:rPr>
        <w:t xml:space="preserve"> ook </w:t>
      </w:r>
      <w:r w:rsidR="00EF5FD1" w:rsidRPr="00BF63DE">
        <w:rPr>
          <w:rFonts w:ascii="Garamond" w:hAnsi="Garamond"/>
          <w:sz w:val="24"/>
          <w:szCs w:val="24"/>
          <w:lang w:val="nl-NL"/>
        </w:rPr>
        <w:t>nauw</w:t>
      </w:r>
      <w:r w:rsidR="008F7742" w:rsidRPr="00BF63DE">
        <w:rPr>
          <w:rFonts w:ascii="Garamond" w:hAnsi="Garamond"/>
          <w:sz w:val="24"/>
          <w:szCs w:val="24"/>
          <w:lang w:val="nl-NL"/>
        </w:rPr>
        <w:t xml:space="preserve">keurig met de </w:t>
      </w:r>
      <w:r w:rsidR="00635913" w:rsidRPr="00BF63DE">
        <w:rPr>
          <w:rFonts w:ascii="Garamond" w:hAnsi="Garamond"/>
          <w:sz w:val="24"/>
          <w:szCs w:val="24"/>
          <w:lang w:val="nl-NL"/>
        </w:rPr>
        <w:t>staat van mijn goed (estate) bekend te worden</w:t>
      </w:r>
      <w:r w:rsidR="00075CF8" w:rsidRPr="00BF63DE">
        <w:rPr>
          <w:rFonts w:ascii="Garamond" w:hAnsi="Garamond"/>
          <w:sz w:val="24"/>
          <w:szCs w:val="24"/>
          <w:lang w:val="nl-NL"/>
        </w:rPr>
        <w:t>,</w:t>
      </w:r>
      <w:r w:rsidR="00F47AED" w:rsidRPr="00BF63DE">
        <w:rPr>
          <w:rFonts w:ascii="Garamond" w:hAnsi="Garamond"/>
          <w:sz w:val="24"/>
          <w:szCs w:val="24"/>
          <w:lang w:val="nl-NL"/>
        </w:rPr>
        <w:t xml:space="preserve"> </w:t>
      </w:r>
      <w:r w:rsidRPr="00BF63DE">
        <w:rPr>
          <w:rFonts w:ascii="Garamond" w:hAnsi="Garamond"/>
          <w:sz w:val="24"/>
          <w:szCs w:val="24"/>
          <w:lang w:val="nl-NL"/>
        </w:rPr>
        <w:t>je</w:t>
      </w:r>
      <w:r w:rsidR="00F47AED" w:rsidRPr="00BF63DE">
        <w:rPr>
          <w:rFonts w:ascii="Garamond" w:hAnsi="Garamond"/>
          <w:sz w:val="24"/>
          <w:szCs w:val="24"/>
          <w:lang w:val="nl-NL"/>
        </w:rPr>
        <w:t xml:space="preserve"> </w:t>
      </w:r>
      <w:r w:rsidR="00635913" w:rsidRPr="00BF63DE">
        <w:rPr>
          <w:rFonts w:ascii="Garamond" w:hAnsi="Garamond"/>
          <w:sz w:val="24"/>
          <w:szCs w:val="24"/>
          <w:lang w:val="nl-NL"/>
        </w:rPr>
        <w:t xml:space="preserve">behoort </w:t>
      </w:r>
      <w:r w:rsidR="00630D35" w:rsidRPr="00BF63DE">
        <w:rPr>
          <w:rFonts w:ascii="Garamond" w:hAnsi="Garamond"/>
          <w:sz w:val="24"/>
          <w:szCs w:val="24"/>
          <w:lang w:val="nl-NL"/>
        </w:rPr>
        <w:t>wel</w:t>
      </w:r>
      <w:r w:rsidR="00635913" w:rsidRPr="00BF63DE">
        <w:rPr>
          <w:rFonts w:ascii="Garamond" w:hAnsi="Garamond"/>
          <w:sz w:val="24"/>
          <w:szCs w:val="24"/>
          <w:lang w:val="nl-NL"/>
        </w:rPr>
        <w:t xml:space="preserve"> onder</w:t>
      </w:r>
      <w:r w:rsidR="004B2D57" w:rsidRPr="00BF63DE">
        <w:rPr>
          <w:rFonts w:ascii="Garamond" w:hAnsi="Garamond"/>
          <w:sz w:val="24"/>
          <w:szCs w:val="24"/>
          <w:lang w:val="nl-NL"/>
        </w:rPr>
        <w:t>wezen</w:t>
      </w:r>
      <w:r w:rsidR="008F7742" w:rsidRPr="00BF63DE">
        <w:rPr>
          <w:rFonts w:ascii="Garamond" w:hAnsi="Garamond"/>
          <w:sz w:val="24"/>
          <w:szCs w:val="24"/>
          <w:lang w:val="nl-NL"/>
        </w:rPr>
        <w:t xml:space="preserve"> te zijn van alles wat daartoe betrekking heeft. Ik heb maar al teveel nadeel ondervonden, doord</w:t>
      </w:r>
      <w:r w:rsidR="004B2D57" w:rsidRPr="00BF63DE">
        <w:rPr>
          <w:rFonts w:ascii="Garamond" w:hAnsi="Garamond"/>
          <w:sz w:val="24"/>
          <w:szCs w:val="24"/>
          <w:lang w:val="nl-NL"/>
        </w:rPr>
        <w:t>at</w:t>
      </w:r>
      <w:r w:rsidR="008F7742" w:rsidRPr="00BF63DE">
        <w:rPr>
          <w:rFonts w:ascii="Garamond" w:hAnsi="Garamond"/>
          <w:sz w:val="24"/>
          <w:szCs w:val="24"/>
          <w:lang w:val="nl-NL"/>
        </w:rPr>
        <w:t xml:space="preserve"> ik te zeer gerekend had op anderen. Ik ben overtuigd dat mijn broeder </w:t>
      </w:r>
      <w:r w:rsidR="004B2D57" w:rsidRPr="00BF63DE">
        <w:rPr>
          <w:rFonts w:ascii="Garamond" w:hAnsi="Garamond"/>
          <w:sz w:val="24"/>
          <w:szCs w:val="24"/>
          <w:lang w:val="nl-NL"/>
        </w:rPr>
        <w:t>Mayor</w:t>
      </w:r>
      <w:r w:rsidR="008F7742" w:rsidRPr="00BF63DE">
        <w:rPr>
          <w:rFonts w:ascii="Garamond" w:hAnsi="Garamond"/>
          <w:sz w:val="24"/>
          <w:szCs w:val="24"/>
          <w:lang w:val="nl-NL"/>
        </w:rPr>
        <w:t xml:space="preserve"> </w:t>
      </w:r>
      <w:r w:rsidR="004B2D57" w:rsidRPr="00BF63DE">
        <w:rPr>
          <w:rFonts w:ascii="Garamond" w:hAnsi="Garamond"/>
          <w:sz w:val="24"/>
          <w:szCs w:val="24"/>
          <w:lang w:val="nl-NL"/>
        </w:rPr>
        <w:t>je</w:t>
      </w:r>
      <w:r w:rsidR="008F7742" w:rsidRPr="00BF63DE">
        <w:rPr>
          <w:rFonts w:ascii="Garamond" w:hAnsi="Garamond"/>
          <w:sz w:val="24"/>
          <w:szCs w:val="24"/>
          <w:lang w:val="nl-NL"/>
        </w:rPr>
        <w:t xml:space="preserve"> bij dit alles van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dienst zal zijn.</w:t>
      </w:r>
      <w:r w:rsidRPr="00BF63DE">
        <w:rPr>
          <w:rStyle w:val="FootnoteReference"/>
          <w:rFonts w:ascii="Garamond" w:hAnsi="Garamond"/>
          <w:sz w:val="24"/>
          <w:szCs w:val="24"/>
          <w:lang w:val="nl-NL"/>
        </w:rPr>
        <w:footnoteReference w:id="196"/>
      </w:r>
    </w:p>
    <w:p w14:paraId="73F5FBF2" w14:textId="584E021C" w:rsidR="00635913" w:rsidRPr="00BF63DE" w:rsidRDefault="001D4997" w:rsidP="00671036">
      <w:pPr>
        <w:spacing w:after="240"/>
        <w:ind w:left="283" w:right="283"/>
        <w:jc w:val="both"/>
        <w:rPr>
          <w:rFonts w:ascii="Garamond" w:hAnsi="Garamond"/>
          <w:sz w:val="24"/>
          <w:szCs w:val="24"/>
          <w:lang w:val="nl-NL"/>
        </w:rPr>
      </w:pPr>
      <w:r w:rsidRPr="00BF63DE">
        <w:rPr>
          <w:rFonts w:ascii="Garamond" w:hAnsi="Garamond"/>
          <w:sz w:val="24"/>
          <w:szCs w:val="24"/>
          <w:lang w:val="nl-NL"/>
        </w:rPr>
        <w:t>Je</w:t>
      </w:r>
      <w:r w:rsidR="00F47AED" w:rsidRPr="00BF63DE">
        <w:rPr>
          <w:rFonts w:ascii="Garamond" w:hAnsi="Garamond"/>
          <w:sz w:val="24"/>
          <w:szCs w:val="24"/>
          <w:lang w:val="nl-NL"/>
        </w:rPr>
        <w:t xml:space="preserve"> </w:t>
      </w:r>
      <w:r w:rsidR="008F7742" w:rsidRPr="00BF63DE">
        <w:rPr>
          <w:rFonts w:ascii="Garamond" w:hAnsi="Garamond"/>
          <w:sz w:val="24"/>
          <w:szCs w:val="24"/>
          <w:lang w:val="nl-NL"/>
        </w:rPr>
        <w:t xml:space="preserve">zult </w:t>
      </w:r>
      <w:r w:rsidR="004F2372" w:rsidRPr="00BF63DE">
        <w:rPr>
          <w:rFonts w:ascii="Garamond" w:hAnsi="Garamond"/>
          <w:sz w:val="24"/>
          <w:szCs w:val="24"/>
          <w:lang w:val="nl-NL"/>
        </w:rPr>
        <w:t>wellicht</w:t>
      </w:r>
      <w:r w:rsidR="008F7742" w:rsidRPr="00BF63DE">
        <w:rPr>
          <w:rFonts w:ascii="Garamond" w:hAnsi="Garamond"/>
          <w:sz w:val="24"/>
          <w:szCs w:val="24"/>
          <w:lang w:val="nl-NL"/>
        </w:rPr>
        <w:t xml:space="preserve"> denken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ik </w:t>
      </w:r>
      <w:r w:rsidRPr="00BF63DE">
        <w:rPr>
          <w:rFonts w:ascii="Garamond" w:hAnsi="Garamond"/>
          <w:sz w:val="24"/>
          <w:szCs w:val="24"/>
          <w:lang w:val="nl-NL"/>
        </w:rPr>
        <w:t>je</w:t>
      </w:r>
      <w:r w:rsidR="008F7742" w:rsidRPr="00BF63DE">
        <w:rPr>
          <w:rFonts w:ascii="Garamond" w:hAnsi="Garamond"/>
          <w:sz w:val="24"/>
          <w:szCs w:val="24"/>
          <w:lang w:val="nl-NL"/>
        </w:rPr>
        <w:t xml:space="preserve"> niet hoef aan te bevelen</w:t>
      </w:r>
      <w:r w:rsidR="00026DF6" w:rsidRPr="00BF63DE">
        <w:rPr>
          <w:rFonts w:ascii="Garamond" w:hAnsi="Garamond"/>
          <w:sz w:val="24"/>
          <w:szCs w:val="24"/>
          <w:lang w:val="nl-NL"/>
        </w:rPr>
        <w:t xml:space="preserve"> </w:t>
      </w:r>
      <w:r w:rsidRPr="00BF63DE">
        <w:rPr>
          <w:rFonts w:ascii="Garamond" w:hAnsi="Garamond"/>
          <w:sz w:val="24"/>
          <w:szCs w:val="24"/>
          <w:lang w:val="nl-NL"/>
        </w:rPr>
        <w:t>om je</w:t>
      </w:r>
      <w:r w:rsidR="00026DF6" w:rsidRPr="00BF63DE">
        <w:rPr>
          <w:rFonts w:ascii="Garamond" w:hAnsi="Garamond"/>
          <w:sz w:val="24"/>
          <w:szCs w:val="24"/>
          <w:lang w:val="nl-NL"/>
        </w:rPr>
        <w:t xml:space="preserve"> </w:t>
      </w:r>
      <w:r w:rsidR="008F7742" w:rsidRPr="00BF63DE">
        <w:rPr>
          <w:rFonts w:ascii="Garamond" w:hAnsi="Garamond"/>
          <w:sz w:val="24"/>
          <w:szCs w:val="24"/>
          <w:lang w:val="nl-NL"/>
        </w:rPr>
        <w:t>vrouw lief te hebben! Dat de</w:t>
      </w:r>
      <w:r w:rsidR="00AF5374" w:rsidRPr="00BF63DE">
        <w:rPr>
          <w:rFonts w:ascii="Garamond" w:hAnsi="Garamond"/>
          <w:sz w:val="24"/>
          <w:szCs w:val="24"/>
          <w:lang w:val="nl-NL"/>
        </w:rPr>
        <w:t xml:space="preserve"> Heer</w:t>
      </w:r>
      <w:r w:rsidRPr="00BF63DE">
        <w:rPr>
          <w:rFonts w:ascii="Garamond" w:hAnsi="Garamond"/>
          <w:sz w:val="24"/>
          <w:szCs w:val="24"/>
          <w:lang w:val="nl-NL"/>
        </w:rPr>
        <w:t>e</w:t>
      </w:r>
      <w:r w:rsidR="00AF5374" w:rsidRPr="00BF63DE">
        <w:rPr>
          <w:rFonts w:ascii="Garamond" w:hAnsi="Garamond"/>
          <w:sz w:val="24"/>
          <w:szCs w:val="24"/>
          <w:lang w:val="nl-NL"/>
        </w:rPr>
        <w:t xml:space="preserve"> </w:t>
      </w:r>
      <w:r w:rsidRPr="00BF63DE">
        <w:rPr>
          <w:rFonts w:ascii="Garamond" w:hAnsi="Garamond"/>
          <w:sz w:val="24"/>
          <w:szCs w:val="24"/>
          <w:lang w:val="nl-NL"/>
        </w:rPr>
        <w:t>je zal</w:t>
      </w:r>
      <w:r w:rsidR="008F7742" w:rsidRPr="00BF63DE">
        <w:rPr>
          <w:rFonts w:ascii="Garamond" w:hAnsi="Garamond"/>
          <w:sz w:val="24"/>
          <w:szCs w:val="24"/>
          <w:lang w:val="nl-NL"/>
        </w:rPr>
        <w:t xml:space="preserve"> </w:t>
      </w:r>
      <w:r w:rsidRPr="00BF63DE">
        <w:rPr>
          <w:rFonts w:ascii="Garamond" w:hAnsi="Garamond"/>
          <w:sz w:val="24"/>
          <w:szCs w:val="24"/>
          <w:lang w:val="nl-NL"/>
        </w:rPr>
        <w:t>laten</w:t>
      </w:r>
      <w:r w:rsidR="008F7742" w:rsidRPr="00BF63DE">
        <w:rPr>
          <w:rFonts w:ascii="Garamond" w:hAnsi="Garamond"/>
          <w:sz w:val="24"/>
          <w:szCs w:val="24"/>
          <w:lang w:val="nl-NL"/>
        </w:rPr>
        <w:t xml:space="preserve"> beseffen w</w:t>
      </w:r>
      <w:r w:rsidRPr="00BF63DE">
        <w:rPr>
          <w:rFonts w:ascii="Garamond" w:hAnsi="Garamond"/>
          <w:sz w:val="24"/>
          <w:szCs w:val="24"/>
          <w:lang w:val="nl-NL"/>
        </w:rPr>
        <w:t>at een</w:t>
      </w:r>
      <w:r w:rsidR="008F7742" w:rsidRPr="00BF63DE">
        <w:rPr>
          <w:rFonts w:ascii="Garamond" w:hAnsi="Garamond"/>
          <w:sz w:val="24"/>
          <w:szCs w:val="24"/>
          <w:lang w:val="nl-NL"/>
        </w:rPr>
        <w:t xml:space="preserve"> liefde</w:t>
      </w:r>
      <w:r w:rsidR="00F47AED" w:rsidRPr="00BF63DE">
        <w:rPr>
          <w:rFonts w:ascii="Garamond" w:hAnsi="Garamond"/>
          <w:sz w:val="24"/>
          <w:szCs w:val="24"/>
          <w:lang w:val="nl-NL"/>
        </w:rPr>
        <w:t xml:space="preserve"> </w:t>
      </w:r>
      <w:r w:rsidRPr="00BF63DE">
        <w:rPr>
          <w:rFonts w:ascii="Garamond" w:hAnsi="Garamond"/>
          <w:sz w:val="24"/>
          <w:szCs w:val="24"/>
          <w:lang w:val="nl-NL"/>
        </w:rPr>
        <w:t>je</w:t>
      </w:r>
      <w:r w:rsidR="00F47AED" w:rsidRPr="00BF63DE">
        <w:rPr>
          <w:rFonts w:ascii="Garamond" w:hAnsi="Garamond"/>
          <w:sz w:val="24"/>
          <w:szCs w:val="24"/>
          <w:lang w:val="nl-NL"/>
        </w:rPr>
        <w:t xml:space="preserve"> </w:t>
      </w:r>
      <w:r w:rsidR="008F7742" w:rsidRPr="00BF63DE">
        <w:rPr>
          <w:rFonts w:ascii="Garamond" w:hAnsi="Garamond"/>
          <w:sz w:val="24"/>
          <w:szCs w:val="24"/>
          <w:lang w:val="nl-NL"/>
        </w:rPr>
        <w:t>voor haar hebben moet</w:t>
      </w:r>
      <w:r w:rsidRPr="00BF63DE">
        <w:rPr>
          <w:rFonts w:ascii="Garamond" w:hAnsi="Garamond"/>
          <w:sz w:val="24"/>
          <w:szCs w:val="24"/>
          <w:lang w:val="nl-NL"/>
        </w:rPr>
        <w:t>,</w:t>
      </w:r>
      <w:r w:rsidR="008F7742" w:rsidRPr="00BF63DE">
        <w:rPr>
          <w:rFonts w:ascii="Garamond" w:hAnsi="Garamond"/>
          <w:sz w:val="24"/>
          <w:szCs w:val="24"/>
          <w:lang w:val="nl-NL"/>
        </w:rPr>
        <w:t xml:space="preserve"> want anders zul</w:t>
      </w:r>
      <w:r w:rsidR="00F47AED" w:rsidRPr="00BF63DE">
        <w:rPr>
          <w:rFonts w:ascii="Garamond" w:hAnsi="Garamond"/>
          <w:sz w:val="24"/>
          <w:szCs w:val="24"/>
          <w:lang w:val="nl-NL"/>
        </w:rPr>
        <w:t xml:space="preserve"> </w:t>
      </w:r>
      <w:r w:rsidR="004B2D57" w:rsidRPr="00BF63DE">
        <w:rPr>
          <w:rFonts w:ascii="Garamond" w:hAnsi="Garamond"/>
          <w:sz w:val="24"/>
          <w:szCs w:val="24"/>
          <w:lang w:val="nl-NL"/>
        </w:rPr>
        <w:t>je</w:t>
      </w:r>
      <w:r w:rsidR="00F47AED" w:rsidRPr="00BF63DE">
        <w:rPr>
          <w:rFonts w:ascii="Garamond" w:hAnsi="Garamond"/>
          <w:sz w:val="24"/>
          <w:szCs w:val="24"/>
          <w:lang w:val="nl-NL"/>
        </w:rPr>
        <w:t xml:space="preserve"> </w:t>
      </w:r>
      <w:r w:rsidR="008F7742" w:rsidRPr="00BF63DE">
        <w:rPr>
          <w:rFonts w:ascii="Garamond" w:hAnsi="Garamond"/>
          <w:sz w:val="24"/>
          <w:szCs w:val="24"/>
          <w:lang w:val="nl-NL"/>
        </w:rPr>
        <w:t>haar niet beminnen</w:t>
      </w:r>
      <w:r w:rsidR="00E67952" w:rsidRPr="00BF63DE">
        <w:rPr>
          <w:rFonts w:ascii="Garamond" w:hAnsi="Garamond"/>
          <w:sz w:val="24"/>
          <w:szCs w:val="24"/>
          <w:lang w:val="nl-NL"/>
        </w:rPr>
        <w:t xml:space="preserve"> zoals </w:t>
      </w:r>
      <w:r w:rsidR="004B2D57" w:rsidRPr="00BF63DE">
        <w:rPr>
          <w:rFonts w:ascii="Garamond" w:hAnsi="Garamond"/>
          <w:sz w:val="24"/>
          <w:szCs w:val="24"/>
          <w:lang w:val="nl-NL"/>
        </w:rPr>
        <w:t>je</w:t>
      </w:r>
      <w:r w:rsidR="00F47AED" w:rsidRPr="00BF63DE">
        <w:rPr>
          <w:rFonts w:ascii="Garamond" w:hAnsi="Garamond"/>
          <w:sz w:val="24"/>
          <w:szCs w:val="24"/>
          <w:lang w:val="nl-NL"/>
        </w:rPr>
        <w:t xml:space="preserve"> </w:t>
      </w:r>
      <w:r w:rsidR="008F7742" w:rsidRPr="00BF63DE">
        <w:rPr>
          <w:rFonts w:ascii="Garamond" w:hAnsi="Garamond"/>
          <w:sz w:val="24"/>
          <w:szCs w:val="24"/>
          <w:lang w:val="nl-NL"/>
        </w:rPr>
        <w:t xml:space="preserve">moet. </w:t>
      </w:r>
      <w:r w:rsidR="00EE4D5D" w:rsidRPr="00BF63DE">
        <w:rPr>
          <w:rFonts w:ascii="Garamond" w:hAnsi="Garamond"/>
          <w:sz w:val="24"/>
          <w:szCs w:val="24"/>
          <w:lang w:val="nl-NL"/>
        </w:rPr>
        <w:t>Hoewel</w:t>
      </w:r>
      <w:r w:rsidR="008F7742" w:rsidRPr="00BF63DE">
        <w:rPr>
          <w:rFonts w:ascii="Garamond" w:hAnsi="Garamond"/>
          <w:sz w:val="24"/>
          <w:szCs w:val="24"/>
          <w:lang w:val="nl-NL"/>
        </w:rPr>
        <w:t xml:space="preserve"> het huwelijk geen sacrament is, maakt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de huwelijks</w:t>
      </w:r>
      <w:r w:rsidR="00AB5F82" w:rsidRPr="00BF63DE">
        <w:rPr>
          <w:rFonts w:ascii="Garamond" w:hAnsi="Garamond"/>
          <w:sz w:val="24"/>
          <w:szCs w:val="24"/>
          <w:lang w:val="nl-NL"/>
        </w:rPr>
        <w:t>verbintenis</w:t>
      </w:r>
      <w:r w:rsidR="008F7742" w:rsidRPr="00BF63DE">
        <w:rPr>
          <w:rFonts w:ascii="Garamond" w:hAnsi="Garamond"/>
          <w:sz w:val="24"/>
          <w:szCs w:val="24"/>
          <w:lang w:val="nl-NL"/>
        </w:rPr>
        <w:t xml:space="preserve"> overal waar oprechte liefde bestaat en </w:t>
      </w:r>
      <w:r w:rsidR="00EF5FD1" w:rsidRPr="00BF63DE">
        <w:rPr>
          <w:rFonts w:ascii="Garamond" w:hAnsi="Garamond"/>
          <w:sz w:val="24"/>
          <w:szCs w:val="24"/>
          <w:lang w:val="nl-NL"/>
        </w:rPr>
        <w:t>‘</w:t>
      </w:r>
      <w:r w:rsidR="008F7742" w:rsidRPr="00BF63DE">
        <w:rPr>
          <w:rFonts w:ascii="Garamond" w:hAnsi="Garamond"/>
          <w:sz w:val="24"/>
          <w:szCs w:val="24"/>
          <w:lang w:val="nl-NL"/>
        </w:rPr>
        <w:t>het bed onbevlekt is</w:t>
      </w:r>
      <w:r w:rsidR="00F60AA0" w:rsidRPr="00BF63DE">
        <w:rPr>
          <w:rFonts w:ascii="Garamond" w:hAnsi="Garamond"/>
          <w:sz w:val="24"/>
          <w:szCs w:val="24"/>
          <w:lang w:val="nl-NL"/>
        </w:rPr>
        <w:t>,’</w:t>
      </w:r>
      <w:r w:rsidR="004B2D57" w:rsidRPr="00BF63DE">
        <w:rPr>
          <w:rStyle w:val="FootnoteReference"/>
          <w:rFonts w:ascii="Garamond" w:hAnsi="Garamond"/>
          <w:sz w:val="24"/>
          <w:szCs w:val="24"/>
          <w:lang w:val="nl-NL"/>
        </w:rPr>
        <w:footnoteReference w:id="197"/>
      </w:r>
      <w:r w:rsidR="008F7742" w:rsidRPr="00BF63DE">
        <w:rPr>
          <w:rFonts w:ascii="Garamond" w:hAnsi="Garamond"/>
          <w:sz w:val="24"/>
          <w:szCs w:val="24"/>
          <w:lang w:val="nl-NL"/>
        </w:rPr>
        <w:t xml:space="preserve"> een getrouw beeld uit van de </w:t>
      </w:r>
      <w:r w:rsidR="000D2FE8" w:rsidRPr="00BF63DE">
        <w:rPr>
          <w:rFonts w:ascii="Garamond" w:hAnsi="Garamond"/>
          <w:sz w:val="24"/>
          <w:szCs w:val="24"/>
          <w:lang w:val="nl-NL"/>
        </w:rPr>
        <w:t>vereni</w:t>
      </w:r>
      <w:r w:rsidR="008F7742" w:rsidRPr="00BF63DE">
        <w:rPr>
          <w:rFonts w:ascii="Garamond" w:hAnsi="Garamond"/>
          <w:sz w:val="24"/>
          <w:szCs w:val="24"/>
          <w:lang w:val="nl-NL"/>
        </w:rPr>
        <w:t xml:space="preserve">ging van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met</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kerk.</w:t>
      </w:r>
      <w:r w:rsidR="009934B2" w:rsidRPr="00BF63DE">
        <w:rPr>
          <w:rFonts w:ascii="Garamond" w:hAnsi="Garamond"/>
          <w:sz w:val="24"/>
          <w:szCs w:val="24"/>
          <w:lang w:val="nl-NL"/>
        </w:rPr>
        <w:t xml:space="preserve"> </w:t>
      </w:r>
      <w:r w:rsidR="004B2D57" w:rsidRPr="00BF63DE">
        <w:rPr>
          <w:rFonts w:ascii="Garamond" w:hAnsi="Garamond"/>
          <w:sz w:val="24"/>
          <w:szCs w:val="24"/>
          <w:lang w:val="nl-NL"/>
        </w:rPr>
        <w:t>Als je</w:t>
      </w:r>
      <w:r w:rsidR="00F47AED" w:rsidRPr="00BF63DE">
        <w:rPr>
          <w:rFonts w:ascii="Garamond" w:hAnsi="Garamond"/>
          <w:sz w:val="24"/>
          <w:szCs w:val="24"/>
          <w:lang w:val="nl-NL"/>
        </w:rPr>
        <w:t xml:space="preserve"> </w:t>
      </w:r>
      <w:r w:rsidR="008F7742" w:rsidRPr="00BF63DE">
        <w:rPr>
          <w:rFonts w:ascii="Garamond" w:hAnsi="Garamond"/>
          <w:sz w:val="24"/>
          <w:szCs w:val="24"/>
          <w:lang w:val="nl-NL"/>
        </w:rPr>
        <w:t>dan ware liefde voor</w:t>
      </w:r>
      <w:r w:rsidR="00026DF6" w:rsidRPr="00BF63DE">
        <w:rPr>
          <w:rFonts w:ascii="Garamond" w:hAnsi="Garamond"/>
          <w:sz w:val="24"/>
          <w:szCs w:val="24"/>
          <w:lang w:val="nl-NL"/>
        </w:rPr>
        <w:t xml:space="preserve"> </w:t>
      </w:r>
      <w:r w:rsidR="004B2D57" w:rsidRPr="00BF63DE">
        <w:rPr>
          <w:rFonts w:ascii="Garamond" w:hAnsi="Garamond"/>
          <w:sz w:val="24"/>
          <w:szCs w:val="24"/>
          <w:lang w:val="nl-NL"/>
        </w:rPr>
        <w:t>je</w:t>
      </w:r>
      <w:r w:rsidR="00026DF6" w:rsidRPr="00BF63DE">
        <w:rPr>
          <w:rFonts w:ascii="Garamond" w:hAnsi="Garamond"/>
          <w:sz w:val="24"/>
          <w:szCs w:val="24"/>
          <w:lang w:val="nl-NL"/>
        </w:rPr>
        <w:t xml:space="preserve"> </w:t>
      </w:r>
      <w:r w:rsidR="008F7742" w:rsidRPr="00BF63DE">
        <w:rPr>
          <w:rFonts w:ascii="Garamond" w:hAnsi="Garamond"/>
          <w:sz w:val="24"/>
          <w:szCs w:val="24"/>
          <w:lang w:val="nl-NL"/>
        </w:rPr>
        <w:t xml:space="preserve">vrouw </w:t>
      </w:r>
      <w:r w:rsidR="004B2D57" w:rsidRPr="00BF63DE">
        <w:rPr>
          <w:rFonts w:ascii="Garamond" w:hAnsi="Garamond"/>
          <w:sz w:val="24"/>
          <w:szCs w:val="24"/>
          <w:lang w:val="nl-NL"/>
        </w:rPr>
        <w:t xml:space="preserve">kunt </w:t>
      </w:r>
      <w:r w:rsidR="008F7742" w:rsidRPr="00BF63DE">
        <w:rPr>
          <w:rFonts w:ascii="Garamond" w:hAnsi="Garamond"/>
          <w:sz w:val="24"/>
          <w:szCs w:val="24"/>
          <w:lang w:val="nl-NL"/>
        </w:rPr>
        <w:t xml:space="preserve">gevoelen, </w:t>
      </w:r>
      <w:r w:rsidR="004B2D57" w:rsidRPr="00BF63DE">
        <w:rPr>
          <w:rFonts w:ascii="Garamond" w:hAnsi="Garamond"/>
          <w:sz w:val="24"/>
          <w:szCs w:val="24"/>
          <w:lang w:val="nl-NL"/>
        </w:rPr>
        <w:t>wat</w:t>
      </w:r>
      <w:r w:rsidR="008F7742" w:rsidRPr="00BF63DE">
        <w:rPr>
          <w:rFonts w:ascii="Garamond" w:hAnsi="Garamond"/>
          <w:sz w:val="24"/>
          <w:szCs w:val="24"/>
          <w:lang w:val="nl-NL"/>
        </w:rPr>
        <w:t xml:space="preserve"> moet dan niet de liefde zijn van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voor</w:t>
      </w:r>
      <w:r w:rsidR="004F2372" w:rsidRPr="00BF63DE">
        <w:rPr>
          <w:rFonts w:ascii="Garamond" w:hAnsi="Garamond"/>
          <w:sz w:val="24"/>
          <w:szCs w:val="24"/>
          <w:lang w:val="nl-NL"/>
        </w:rPr>
        <w:t xml:space="preserve"> </w:t>
      </w:r>
      <w:r w:rsidR="004B2D57" w:rsidRPr="00BF63DE">
        <w:rPr>
          <w:rFonts w:ascii="Garamond" w:hAnsi="Garamond"/>
          <w:sz w:val="24"/>
          <w:szCs w:val="24"/>
          <w:lang w:val="nl-NL"/>
        </w:rPr>
        <w:t>Z</w:t>
      </w:r>
      <w:r w:rsidR="004F2372" w:rsidRPr="00BF63DE">
        <w:rPr>
          <w:rFonts w:ascii="Garamond" w:hAnsi="Garamond"/>
          <w:sz w:val="24"/>
          <w:szCs w:val="24"/>
          <w:lang w:val="nl-NL"/>
        </w:rPr>
        <w:t xml:space="preserve">ijn </w:t>
      </w:r>
      <w:r w:rsidR="008F7742" w:rsidRPr="00BF63DE">
        <w:rPr>
          <w:rFonts w:ascii="Garamond" w:hAnsi="Garamond"/>
          <w:sz w:val="24"/>
          <w:szCs w:val="24"/>
          <w:lang w:val="nl-NL"/>
        </w:rPr>
        <w:t>kerk en voor iedere ziel die tot die kerk behoort</w:t>
      </w:r>
      <w:r w:rsidR="004F2372" w:rsidRPr="00BF63DE">
        <w:rPr>
          <w:rFonts w:ascii="Garamond" w:hAnsi="Garamond"/>
          <w:sz w:val="24"/>
          <w:szCs w:val="24"/>
          <w:lang w:val="nl-NL"/>
        </w:rPr>
        <w:t>:</w:t>
      </w:r>
      <w:r w:rsidR="008F7742" w:rsidRPr="00BF63DE">
        <w:rPr>
          <w:rFonts w:ascii="Garamond" w:hAnsi="Garamond"/>
          <w:sz w:val="24"/>
          <w:szCs w:val="24"/>
          <w:lang w:val="nl-NL"/>
        </w:rPr>
        <w:t xml:space="preserve"> de liefde van </w:t>
      </w:r>
      <w:r w:rsidR="004B2D57" w:rsidRPr="00BF63DE">
        <w:rPr>
          <w:rFonts w:ascii="Garamond" w:hAnsi="Garamond"/>
          <w:sz w:val="24"/>
          <w:szCs w:val="24"/>
          <w:lang w:val="nl-NL"/>
        </w:rPr>
        <w:t>H</w:t>
      </w:r>
      <w:r w:rsidR="008F7742" w:rsidRPr="00BF63DE">
        <w:rPr>
          <w:rFonts w:ascii="Garamond" w:hAnsi="Garamond"/>
          <w:sz w:val="24"/>
          <w:szCs w:val="24"/>
          <w:lang w:val="nl-NL"/>
        </w:rPr>
        <w:t xml:space="preserve">em, die </w:t>
      </w:r>
      <w:r w:rsidR="004B2D57" w:rsidRPr="00BF63DE">
        <w:rPr>
          <w:rFonts w:ascii="Garamond" w:hAnsi="Garamond"/>
          <w:sz w:val="24"/>
          <w:szCs w:val="24"/>
          <w:lang w:val="nl-NL"/>
        </w:rPr>
        <w:t>Z</w:t>
      </w:r>
      <w:r w:rsidR="008F7742" w:rsidRPr="00BF63DE">
        <w:rPr>
          <w:rFonts w:ascii="Garamond" w:hAnsi="Garamond"/>
          <w:sz w:val="24"/>
          <w:szCs w:val="24"/>
          <w:lang w:val="nl-NL"/>
        </w:rPr>
        <w:t>ich</w:t>
      </w:r>
      <w:r w:rsidR="004F2372" w:rsidRPr="00BF63DE">
        <w:rPr>
          <w:rFonts w:ascii="Garamond" w:hAnsi="Garamond"/>
          <w:sz w:val="24"/>
          <w:szCs w:val="24"/>
          <w:lang w:val="nl-NL"/>
        </w:rPr>
        <w:t>zelf</w:t>
      </w:r>
      <w:r w:rsidR="008F7742" w:rsidRPr="00BF63DE">
        <w:rPr>
          <w:rFonts w:ascii="Garamond" w:hAnsi="Garamond"/>
          <w:sz w:val="24"/>
          <w:szCs w:val="24"/>
          <w:lang w:val="nl-NL"/>
        </w:rPr>
        <w:t xml:space="preserve">, </w:t>
      </w:r>
      <w:r w:rsidR="008F7742" w:rsidRPr="00BF63DE">
        <w:rPr>
          <w:rFonts w:ascii="Garamond" w:hAnsi="Garamond"/>
          <w:i/>
          <w:iCs/>
          <w:sz w:val="24"/>
          <w:szCs w:val="24"/>
          <w:lang w:val="nl-NL"/>
        </w:rPr>
        <w:t>voor</w:t>
      </w:r>
      <w:r w:rsidR="008F7742" w:rsidRPr="00BF63DE">
        <w:rPr>
          <w:rFonts w:ascii="Garamond" w:hAnsi="Garamond"/>
          <w:sz w:val="24"/>
          <w:szCs w:val="24"/>
          <w:lang w:val="nl-NL"/>
        </w:rPr>
        <w:t xml:space="preserve"> en </w:t>
      </w:r>
      <w:r w:rsidR="008F7742" w:rsidRPr="00BF63DE">
        <w:rPr>
          <w:rFonts w:ascii="Garamond" w:hAnsi="Garamond"/>
          <w:i/>
          <w:iCs/>
          <w:sz w:val="24"/>
          <w:szCs w:val="24"/>
          <w:lang w:val="nl-NL"/>
        </w:rPr>
        <w:t>aan</w:t>
      </w:r>
      <w:r w:rsidR="008F7742" w:rsidRPr="00BF63DE">
        <w:rPr>
          <w:rFonts w:ascii="Garamond" w:hAnsi="Garamond"/>
          <w:sz w:val="24"/>
          <w:szCs w:val="24"/>
          <w:lang w:val="nl-NL"/>
        </w:rPr>
        <w:t xml:space="preserve"> haar overgegeven heeft!</w:t>
      </w:r>
      <w:r w:rsidR="004B2D57" w:rsidRPr="00BF63DE">
        <w:rPr>
          <w:rFonts w:ascii="Garamond" w:hAnsi="Garamond"/>
          <w:sz w:val="24"/>
          <w:szCs w:val="24"/>
          <w:lang w:val="nl-NL"/>
        </w:rPr>
        <w:t xml:space="preserve"> </w:t>
      </w:r>
      <w:r w:rsidR="008F7742" w:rsidRPr="00BF63DE">
        <w:rPr>
          <w:rFonts w:ascii="Garamond" w:hAnsi="Garamond"/>
          <w:sz w:val="24"/>
          <w:szCs w:val="24"/>
          <w:lang w:val="nl-NL"/>
        </w:rPr>
        <w:t xml:space="preserve">Beveel mij in het goede aandenken </w:t>
      </w:r>
      <w:r w:rsidR="004B2D57" w:rsidRPr="00BF63DE">
        <w:rPr>
          <w:rFonts w:ascii="Garamond" w:hAnsi="Garamond"/>
          <w:sz w:val="24"/>
          <w:szCs w:val="24"/>
          <w:lang w:val="nl-NL"/>
        </w:rPr>
        <w:t>van je</w:t>
      </w:r>
      <w:r w:rsidR="008F7742" w:rsidRPr="00BF63DE">
        <w:rPr>
          <w:rFonts w:ascii="Garamond" w:hAnsi="Garamond"/>
          <w:sz w:val="24"/>
          <w:szCs w:val="24"/>
          <w:lang w:val="nl-NL"/>
        </w:rPr>
        <w:t xml:space="preserve"> vrouw</w:t>
      </w:r>
      <w:r w:rsidR="00075CF8" w:rsidRPr="00BF63DE">
        <w:rPr>
          <w:rFonts w:ascii="Garamond" w:hAnsi="Garamond"/>
          <w:sz w:val="24"/>
          <w:szCs w:val="24"/>
          <w:lang w:val="nl-NL"/>
        </w:rPr>
        <w:t>,</w:t>
      </w:r>
      <w:r w:rsidR="008F7742" w:rsidRPr="00BF63DE">
        <w:rPr>
          <w:rFonts w:ascii="Garamond" w:hAnsi="Garamond"/>
          <w:sz w:val="24"/>
          <w:szCs w:val="24"/>
          <w:lang w:val="nl-NL"/>
        </w:rPr>
        <w:t xml:space="preserve"> zeg haar dat ik haar </w:t>
      </w:r>
      <w:r w:rsidR="004B2D57" w:rsidRPr="00BF63DE">
        <w:rPr>
          <w:rFonts w:ascii="Garamond" w:hAnsi="Garamond"/>
          <w:sz w:val="24"/>
          <w:szCs w:val="24"/>
          <w:lang w:val="nl-NL"/>
        </w:rPr>
        <w:t>ze</w:t>
      </w:r>
      <w:r w:rsidR="00145F51" w:rsidRPr="00BF63DE">
        <w:rPr>
          <w:rFonts w:ascii="Garamond" w:hAnsi="Garamond"/>
          <w:sz w:val="24"/>
          <w:szCs w:val="24"/>
          <w:lang w:val="nl-NL"/>
        </w:rPr>
        <w:t>er</w:t>
      </w:r>
      <w:r w:rsidR="008F7742" w:rsidRPr="00BF63DE">
        <w:rPr>
          <w:rFonts w:ascii="Garamond" w:hAnsi="Garamond"/>
          <w:sz w:val="24"/>
          <w:szCs w:val="24"/>
          <w:lang w:val="nl-NL"/>
        </w:rPr>
        <w:t xml:space="preserve"> liefheb</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ik mij verheug over de goedheid </w:t>
      </w:r>
      <w:r w:rsidR="004B2D57" w:rsidRPr="00BF63DE">
        <w:rPr>
          <w:rFonts w:ascii="Garamond" w:hAnsi="Garamond"/>
          <w:sz w:val="24"/>
          <w:szCs w:val="24"/>
          <w:lang w:val="nl-NL"/>
        </w:rPr>
        <w:t xml:space="preserve">van </w:t>
      </w:r>
      <w:r w:rsidR="008C61E7" w:rsidRPr="00BF63DE">
        <w:rPr>
          <w:rFonts w:ascii="Garamond" w:hAnsi="Garamond"/>
          <w:sz w:val="24"/>
          <w:szCs w:val="24"/>
          <w:lang w:val="nl-NL"/>
        </w:rPr>
        <w:t>God</w:t>
      </w:r>
      <w:r w:rsidR="008F7742" w:rsidRPr="00BF63DE">
        <w:rPr>
          <w:rFonts w:ascii="Garamond" w:hAnsi="Garamond"/>
          <w:sz w:val="24"/>
          <w:szCs w:val="24"/>
          <w:lang w:val="nl-NL"/>
        </w:rPr>
        <w:t xml:space="preserve"> </w:t>
      </w:r>
      <w:r w:rsidR="004B2D57" w:rsidRPr="00BF63DE">
        <w:rPr>
          <w:rFonts w:ascii="Garamond" w:hAnsi="Garamond"/>
          <w:sz w:val="24"/>
          <w:szCs w:val="24"/>
          <w:lang w:val="nl-NL"/>
        </w:rPr>
        <w:t>tot haar</w:t>
      </w:r>
      <w:r w:rsidR="008F7742" w:rsidRPr="00BF63DE">
        <w:rPr>
          <w:rFonts w:ascii="Garamond" w:hAnsi="Garamond"/>
          <w:sz w:val="24"/>
          <w:szCs w:val="24"/>
          <w:lang w:val="nl-NL"/>
        </w:rPr>
        <w:t xml:space="preserve">. Dat </w:t>
      </w:r>
      <w:r w:rsidR="004B2D57" w:rsidRPr="00BF63DE">
        <w:rPr>
          <w:rFonts w:ascii="Garamond" w:hAnsi="Garamond"/>
          <w:sz w:val="24"/>
          <w:szCs w:val="24"/>
          <w:lang w:val="nl-NL"/>
        </w:rPr>
        <w:t>H</w:t>
      </w:r>
      <w:r w:rsidR="008F7742" w:rsidRPr="00BF63DE">
        <w:rPr>
          <w:rFonts w:ascii="Garamond" w:hAnsi="Garamond"/>
          <w:sz w:val="24"/>
          <w:szCs w:val="24"/>
          <w:lang w:val="nl-NL"/>
        </w:rPr>
        <w:t>ij haar in elk op</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vruchtbaar make! Ik bedank haar voor</w:t>
      </w:r>
      <w:r w:rsidR="00630D35" w:rsidRPr="00BF63DE">
        <w:rPr>
          <w:rFonts w:ascii="Garamond" w:hAnsi="Garamond"/>
          <w:sz w:val="24"/>
          <w:szCs w:val="24"/>
          <w:lang w:val="nl-NL"/>
        </w:rPr>
        <w:t xml:space="preserve"> haar </w:t>
      </w:r>
      <w:r w:rsidR="008F7742" w:rsidRPr="00BF63DE">
        <w:rPr>
          <w:rFonts w:ascii="Garamond" w:hAnsi="Garamond"/>
          <w:sz w:val="24"/>
          <w:szCs w:val="24"/>
          <w:lang w:val="nl-NL"/>
        </w:rPr>
        <w:t>lieve brief.</w:t>
      </w:r>
    </w:p>
    <w:p w14:paraId="2E2EC135" w14:textId="0080E244" w:rsidR="00635913" w:rsidRPr="00BF63DE" w:rsidRDefault="004B2D57" w:rsidP="00671036">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k heb</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gevoelens van liefde en belangstelling voor</w:t>
      </w:r>
      <w:r w:rsidR="003417F6" w:rsidRPr="00BF63DE">
        <w:rPr>
          <w:rFonts w:ascii="Garamond" w:hAnsi="Garamond"/>
          <w:sz w:val="24"/>
          <w:szCs w:val="24"/>
          <w:lang w:val="nl-NL"/>
        </w:rPr>
        <w:t xml:space="preserve"> mijn</w:t>
      </w:r>
      <w:r w:rsidR="00857D2B" w:rsidRPr="00BF63DE">
        <w:rPr>
          <w:rFonts w:ascii="Garamond" w:hAnsi="Garamond"/>
          <w:sz w:val="24"/>
          <w:szCs w:val="24"/>
          <w:lang w:val="nl-NL"/>
        </w:rPr>
        <w:t xml:space="preserve"> zus </w:t>
      </w:r>
      <w:r w:rsidR="008F7742" w:rsidRPr="00BF63DE">
        <w:rPr>
          <w:rFonts w:ascii="Garamond" w:hAnsi="Garamond"/>
          <w:sz w:val="24"/>
          <w:szCs w:val="24"/>
          <w:lang w:val="nl-NL"/>
        </w:rPr>
        <w:t>en</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 xml:space="preserve">nicht </w:t>
      </w:r>
      <w:r w:rsidRPr="00BF63DE">
        <w:rPr>
          <w:rFonts w:ascii="Garamond" w:hAnsi="Garamond"/>
          <w:sz w:val="24"/>
          <w:szCs w:val="24"/>
          <w:lang w:val="nl-NL"/>
        </w:rPr>
        <w:t>An</w:t>
      </w:r>
      <w:r w:rsidR="008F7742" w:rsidRPr="00BF63DE">
        <w:rPr>
          <w:rFonts w:ascii="Garamond" w:hAnsi="Garamond"/>
          <w:sz w:val="24"/>
          <w:szCs w:val="24"/>
          <w:lang w:val="nl-NL"/>
        </w:rPr>
        <w:t xml:space="preserve">na in de brief aan broeder </w:t>
      </w:r>
      <w:r w:rsidRPr="00BF63DE">
        <w:rPr>
          <w:rFonts w:ascii="Garamond" w:hAnsi="Garamond"/>
          <w:sz w:val="24"/>
          <w:szCs w:val="24"/>
          <w:lang w:val="nl-NL"/>
        </w:rPr>
        <w:t>M</w:t>
      </w:r>
      <w:r w:rsidR="008F7742" w:rsidRPr="00BF63DE">
        <w:rPr>
          <w:rFonts w:ascii="Garamond" w:hAnsi="Garamond"/>
          <w:sz w:val="24"/>
          <w:szCs w:val="24"/>
          <w:lang w:val="nl-NL"/>
        </w:rPr>
        <w:t>a</w:t>
      </w:r>
      <w:r w:rsidRPr="00BF63DE">
        <w:rPr>
          <w:rFonts w:ascii="Garamond" w:hAnsi="Garamond"/>
          <w:sz w:val="24"/>
          <w:szCs w:val="24"/>
          <w:lang w:val="nl-NL"/>
        </w:rPr>
        <w:t>yor</w:t>
      </w:r>
      <w:r w:rsidR="008F7742" w:rsidRPr="00BF63DE">
        <w:rPr>
          <w:rFonts w:ascii="Garamond" w:hAnsi="Garamond"/>
          <w:sz w:val="24"/>
          <w:szCs w:val="24"/>
          <w:lang w:val="nl-NL"/>
        </w:rPr>
        <w:t xml:space="preserve"> uitgedrukt. Ik zou niet</w:t>
      </w:r>
      <w:r w:rsidR="00635913" w:rsidRPr="00BF63DE">
        <w:rPr>
          <w:rFonts w:ascii="Garamond" w:hAnsi="Garamond"/>
          <w:sz w:val="24"/>
          <w:szCs w:val="24"/>
          <w:lang w:val="nl-NL"/>
        </w:rPr>
        <w:t xml:space="preserve"> </w:t>
      </w:r>
      <w:r w:rsidR="00EF5FD1" w:rsidRPr="00BF63DE">
        <w:rPr>
          <w:rFonts w:ascii="Garamond" w:hAnsi="Garamond"/>
          <w:sz w:val="24"/>
          <w:szCs w:val="24"/>
          <w:lang w:val="nl-NL"/>
        </w:rPr>
        <w:t>wens</w:t>
      </w:r>
      <w:r w:rsidR="00635913" w:rsidRPr="00BF63DE">
        <w:rPr>
          <w:rFonts w:ascii="Garamond" w:hAnsi="Garamond"/>
          <w:sz w:val="24"/>
          <w:szCs w:val="24"/>
          <w:lang w:val="nl-NL"/>
        </w:rPr>
        <w:t xml:space="preserve">en dat hij </w:t>
      </w:r>
      <w:r w:rsidR="000D2FE8" w:rsidRPr="00BF63DE">
        <w:rPr>
          <w:rFonts w:ascii="Garamond" w:hAnsi="Garamond"/>
          <w:sz w:val="24"/>
          <w:szCs w:val="24"/>
          <w:lang w:val="nl-NL"/>
        </w:rPr>
        <w:t>enige</w:t>
      </w:r>
      <w:r w:rsidR="00635913" w:rsidRPr="00BF63DE">
        <w:rPr>
          <w:rFonts w:ascii="Garamond" w:hAnsi="Garamond"/>
          <w:sz w:val="24"/>
          <w:szCs w:val="24"/>
          <w:lang w:val="nl-NL"/>
        </w:rPr>
        <w:t xml:space="preserve"> verandering </w:t>
      </w:r>
      <w:r w:rsidR="003417F6" w:rsidRPr="00BF63DE">
        <w:rPr>
          <w:rFonts w:ascii="Garamond" w:hAnsi="Garamond"/>
          <w:sz w:val="24"/>
          <w:szCs w:val="24"/>
          <w:lang w:val="nl-NL"/>
        </w:rPr>
        <w:t>bracht</w:t>
      </w:r>
      <w:r w:rsidR="00635913" w:rsidRPr="00BF63DE">
        <w:rPr>
          <w:rFonts w:ascii="Garamond" w:hAnsi="Garamond"/>
          <w:sz w:val="24"/>
          <w:szCs w:val="24"/>
          <w:lang w:val="nl-NL"/>
        </w:rPr>
        <w:t xml:space="preserve"> in</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zaken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omwille van hetgeen hij mij verschuldigd is.</w:t>
      </w:r>
      <w:r w:rsidRPr="00BF63DE">
        <w:rPr>
          <w:rFonts w:ascii="Garamond" w:hAnsi="Garamond"/>
          <w:sz w:val="24"/>
          <w:szCs w:val="24"/>
          <w:lang w:val="nl-NL"/>
        </w:rPr>
        <w:t xml:space="preserve"> </w:t>
      </w:r>
      <w:r w:rsidR="00635913" w:rsidRPr="00BF63DE">
        <w:rPr>
          <w:rFonts w:ascii="Garamond" w:hAnsi="Garamond"/>
          <w:sz w:val="24"/>
          <w:szCs w:val="24"/>
          <w:lang w:val="nl-NL"/>
        </w:rPr>
        <w:t>Laat h</w:t>
      </w:r>
      <w:r w:rsidRPr="00BF63DE">
        <w:rPr>
          <w:rFonts w:ascii="Garamond" w:hAnsi="Garamond"/>
          <w:sz w:val="24"/>
          <w:szCs w:val="24"/>
          <w:lang w:val="nl-NL"/>
        </w:rPr>
        <w:t>em</w:t>
      </w:r>
      <w:r w:rsidR="00635913" w:rsidRPr="00BF63DE">
        <w:rPr>
          <w:rFonts w:ascii="Garamond" w:hAnsi="Garamond"/>
          <w:sz w:val="24"/>
          <w:szCs w:val="24"/>
          <w:lang w:val="nl-NL"/>
        </w:rPr>
        <w:t xml:space="preserve"> veeleer</w:t>
      </w:r>
      <w:r w:rsidR="003417F6" w:rsidRPr="00BF63DE">
        <w:rPr>
          <w:rFonts w:ascii="Garamond" w:hAnsi="Garamond"/>
          <w:sz w:val="24"/>
          <w:szCs w:val="24"/>
          <w:lang w:val="nl-NL"/>
        </w:rPr>
        <w:t xml:space="preserve"> mijn </w:t>
      </w:r>
      <w:r w:rsidR="00635913" w:rsidRPr="00BF63DE">
        <w:rPr>
          <w:rFonts w:ascii="Garamond" w:hAnsi="Garamond"/>
          <w:sz w:val="24"/>
          <w:szCs w:val="24"/>
          <w:lang w:val="nl-NL"/>
        </w:rPr>
        <w:t>beurs als</w:t>
      </w:r>
      <w:r w:rsidR="004F2372" w:rsidRPr="00BF63DE">
        <w:rPr>
          <w:rFonts w:ascii="Garamond" w:hAnsi="Garamond"/>
          <w:sz w:val="24"/>
          <w:szCs w:val="24"/>
          <w:lang w:val="nl-NL"/>
        </w:rPr>
        <w:t xml:space="preserve"> zijn </w:t>
      </w:r>
      <w:r w:rsidR="008A78CA" w:rsidRPr="00BF63DE">
        <w:rPr>
          <w:rFonts w:ascii="Garamond" w:hAnsi="Garamond"/>
          <w:sz w:val="24"/>
          <w:szCs w:val="24"/>
          <w:lang w:val="nl-NL"/>
        </w:rPr>
        <w:t xml:space="preserve">eigen </w:t>
      </w:r>
      <w:r w:rsidR="00635913" w:rsidRPr="00BF63DE">
        <w:rPr>
          <w:rFonts w:ascii="Garamond" w:hAnsi="Garamond"/>
          <w:sz w:val="24"/>
          <w:szCs w:val="24"/>
          <w:lang w:val="nl-NL"/>
        </w:rPr>
        <w:t xml:space="preserve">aanmerken. Ik </w:t>
      </w:r>
      <w:r w:rsidR="00EF5FD1" w:rsidRPr="00BF63DE">
        <w:rPr>
          <w:rFonts w:ascii="Garamond" w:hAnsi="Garamond"/>
          <w:sz w:val="24"/>
          <w:szCs w:val="24"/>
          <w:lang w:val="nl-NL"/>
        </w:rPr>
        <w:t>wens</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zekere som te plaatsen in het belang</w:t>
      </w:r>
      <w:r w:rsidR="00857D2B" w:rsidRPr="00BF63DE">
        <w:rPr>
          <w:rFonts w:ascii="Garamond" w:hAnsi="Garamond"/>
          <w:sz w:val="24"/>
          <w:szCs w:val="24"/>
          <w:lang w:val="nl-NL"/>
        </w:rPr>
        <w:t xml:space="preserve"> van mij </w:t>
      </w:r>
      <w:r w:rsidR="00635913" w:rsidRPr="00BF63DE">
        <w:rPr>
          <w:rFonts w:ascii="Garamond" w:hAnsi="Garamond"/>
          <w:sz w:val="24"/>
          <w:szCs w:val="24"/>
          <w:lang w:val="nl-NL"/>
        </w:rPr>
        <w:t>beide meisjes</w:t>
      </w:r>
      <w:r w:rsidR="00075CF8" w:rsidRPr="00BF63DE">
        <w:rPr>
          <w:rFonts w:ascii="Garamond" w:hAnsi="Garamond"/>
          <w:sz w:val="24"/>
          <w:szCs w:val="24"/>
          <w:lang w:val="nl-NL"/>
        </w:rPr>
        <w:t>,</w:t>
      </w:r>
      <w:r w:rsidR="00635913" w:rsidRPr="00BF63DE">
        <w:rPr>
          <w:rFonts w:ascii="Garamond" w:hAnsi="Garamond"/>
          <w:sz w:val="24"/>
          <w:szCs w:val="24"/>
          <w:lang w:val="nl-NL"/>
        </w:rPr>
        <w:t xml:space="preserve"> en die som is even goed in</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handen als elders. Ik weiger niet te doen wat hij mij voorstelt</w:t>
      </w:r>
      <w:r w:rsidR="00075CF8" w:rsidRPr="00BF63DE">
        <w:rPr>
          <w:rFonts w:ascii="Garamond" w:hAnsi="Garamond"/>
          <w:sz w:val="24"/>
          <w:szCs w:val="24"/>
          <w:lang w:val="nl-NL"/>
        </w:rPr>
        <w:t>,</w:t>
      </w:r>
      <w:r w:rsidR="00635913" w:rsidRPr="00BF63DE">
        <w:rPr>
          <w:rFonts w:ascii="Garamond" w:hAnsi="Garamond"/>
          <w:sz w:val="24"/>
          <w:szCs w:val="24"/>
          <w:lang w:val="nl-NL"/>
        </w:rPr>
        <w:t xml:space="preserve"> maa</w:t>
      </w:r>
      <w:r w:rsidR="008F7742" w:rsidRPr="00BF63DE">
        <w:rPr>
          <w:rFonts w:ascii="Garamond" w:hAnsi="Garamond"/>
          <w:sz w:val="24"/>
          <w:szCs w:val="24"/>
          <w:lang w:val="nl-NL"/>
        </w:rPr>
        <w:t xml:space="preserve">r ik zou niet willen dat hij er zich </w:t>
      </w:r>
      <w:r w:rsidR="00145F51" w:rsidRPr="00BF63DE">
        <w:rPr>
          <w:rFonts w:ascii="Garamond" w:hAnsi="Garamond"/>
          <w:sz w:val="24"/>
          <w:szCs w:val="24"/>
          <w:lang w:val="nl-NL"/>
        </w:rPr>
        <w:t>enigszins</w:t>
      </w:r>
      <w:r w:rsidR="008F7742" w:rsidRPr="00BF63DE">
        <w:rPr>
          <w:rFonts w:ascii="Garamond" w:hAnsi="Garamond"/>
          <w:sz w:val="24"/>
          <w:szCs w:val="24"/>
          <w:lang w:val="nl-NL"/>
        </w:rPr>
        <w:t xml:space="preserve"> moeite over aandeed.</w:t>
      </w:r>
      <w:r w:rsidR="00387D1B" w:rsidRPr="00BF63DE">
        <w:rPr>
          <w:rFonts w:ascii="Garamond" w:hAnsi="Garamond"/>
          <w:sz w:val="24"/>
          <w:szCs w:val="24"/>
          <w:lang w:val="nl-NL"/>
        </w:rPr>
        <w:t xml:space="preserve"> </w:t>
      </w:r>
      <w:r w:rsidRPr="00BF63DE">
        <w:rPr>
          <w:rFonts w:ascii="Garamond" w:hAnsi="Garamond"/>
          <w:sz w:val="24"/>
          <w:szCs w:val="24"/>
          <w:lang w:val="nl-NL"/>
        </w:rPr>
        <w:t>M</w:t>
      </w:r>
      <w:r w:rsidR="008F7742" w:rsidRPr="00BF63DE">
        <w:rPr>
          <w:rFonts w:ascii="Garamond" w:hAnsi="Garamond"/>
          <w:sz w:val="24"/>
          <w:szCs w:val="24"/>
          <w:lang w:val="nl-NL"/>
        </w:rPr>
        <w:t>ijn zoon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de</w:t>
      </w:r>
      <w:r w:rsidR="00AF5374" w:rsidRPr="00BF63DE">
        <w:rPr>
          <w:rFonts w:ascii="Garamond" w:hAnsi="Garamond"/>
          <w:sz w:val="24"/>
          <w:szCs w:val="24"/>
          <w:lang w:val="nl-NL"/>
        </w:rPr>
        <w:t xml:space="preserve"> Heer</w:t>
      </w:r>
      <w:r w:rsidRPr="00BF63DE">
        <w:rPr>
          <w:rFonts w:ascii="Garamond" w:hAnsi="Garamond"/>
          <w:sz w:val="24"/>
          <w:szCs w:val="24"/>
          <w:lang w:val="nl-NL"/>
        </w:rPr>
        <w:t>e</w:t>
      </w:r>
      <w:r w:rsidR="00AF5374" w:rsidRPr="00BF63DE">
        <w:rPr>
          <w:rFonts w:ascii="Garamond" w:hAnsi="Garamond"/>
          <w:sz w:val="24"/>
          <w:szCs w:val="24"/>
          <w:lang w:val="nl-NL"/>
        </w:rPr>
        <w:t xml:space="preserve"> </w:t>
      </w:r>
      <w:r w:rsidRPr="00BF63DE">
        <w:rPr>
          <w:rFonts w:ascii="Garamond" w:hAnsi="Garamond"/>
          <w:sz w:val="24"/>
          <w:szCs w:val="24"/>
          <w:lang w:val="nl-NL"/>
        </w:rPr>
        <w:t>je</w:t>
      </w:r>
      <w:r w:rsidR="008F7742" w:rsidRPr="00BF63DE">
        <w:rPr>
          <w:rFonts w:ascii="Garamond" w:hAnsi="Garamond"/>
          <w:sz w:val="24"/>
          <w:szCs w:val="24"/>
          <w:lang w:val="nl-NL"/>
        </w:rPr>
        <w:t xml:space="preserve"> in alles</w:t>
      </w:r>
      <w:r w:rsidR="004F2372" w:rsidRPr="00BF63DE">
        <w:rPr>
          <w:rFonts w:ascii="Garamond" w:hAnsi="Garamond"/>
          <w:sz w:val="24"/>
          <w:szCs w:val="24"/>
          <w:lang w:val="nl-NL"/>
        </w:rPr>
        <w:t xml:space="preserve"> </w:t>
      </w:r>
      <w:r w:rsidRPr="00BF63DE">
        <w:rPr>
          <w:rFonts w:ascii="Garamond" w:hAnsi="Garamond"/>
          <w:sz w:val="24"/>
          <w:szCs w:val="24"/>
          <w:lang w:val="nl-NL"/>
        </w:rPr>
        <w:t>Z</w:t>
      </w:r>
      <w:r w:rsidR="004F2372" w:rsidRPr="00BF63DE">
        <w:rPr>
          <w:rFonts w:ascii="Garamond" w:hAnsi="Garamond"/>
          <w:sz w:val="24"/>
          <w:szCs w:val="24"/>
          <w:lang w:val="nl-NL"/>
        </w:rPr>
        <w:t xml:space="preserve">ijn </w:t>
      </w:r>
      <w:r w:rsidR="008F7742" w:rsidRPr="00BF63DE">
        <w:rPr>
          <w:rFonts w:ascii="Garamond" w:hAnsi="Garamond"/>
          <w:sz w:val="24"/>
          <w:szCs w:val="24"/>
          <w:lang w:val="nl-NL"/>
        </w:rPr>
        <w:t xml:space="preserve">zegen </w:t>
      </w:r>
      <w:r w:rsidRPr="00BF63DE">
        <w:rPr>
          <w:rFonts w:ascii="Garamond" w:hAnsi="Garamond"/>
          <w:sz w:val="24"/>
          <w:szCs w:val="24"/>
          <w:lang w:val="nl-NL"/>
        </w:rPr>
        <w:t xml:space="preserve">mag laten </w:t>
      </w:r>
      <w:r w:rsidR="008F7742" w:rsidRPr="00BF63DE">
        <w:rPr>
          <w:rFonts w:ascii="Garamond" w:hAnsi="Garamond"/>
          <w:sz w:val="24"/>
          <w:szCs w:val="24"/>
          <w:lang w:val="nl-NL"/>
        </w:rPr>
        <w:t>ondervinden</w:t>
      </w:r>
      <w:r w:rsidR="009934B2" w:rsidRPr="00BF63DE">
        <w:rPr>
          <w:rFonts w:ascii="Garamond" w:hAnsi="Garamond"/>
          <w:sz w:val="24"/>
          <w:szCs w:val="24"/>
          <w:lang w:val="nl-NL"/>
        </w:rPr>
        <w:t>!</w:t>
      </w:r>
    </w:p>
    <w:p w14:paraId="69A46BC4" w14:textId="77777777" w:rsidR="004B2D57" w:rsidRPr="00BF63DE" w:rsidRDefault="004B2D57" w:rsidP="00671036">
      <w:pPr>
        <w:spacing w:after="240"/>
        <w:ind w:left="283" w:right="283"/>
        <w:jc w:val="both"/>
        <w:rPr>
          <w:rFonts w:ascii="Garamond" w:hAnsi="Garamond"/>
          <w:sz w:val="24"/>
          <w:szCs w:val="24"/>
          <w:lang w:val="nl-NL"/>
        </w:rPr>
      </w:pPr>
      <w:r w:rsidRPr="00BF63DE">
        <w:rPr>
          <w:rFonts w:ascii="Garamond" w:hAnsi="Garamond"/>
          <w:sz w:val="24"/>
          <w:szCs w:val="24"/>
          <w:lang w:val="nl-NL"/>
        </w:rPr>
        <w:t>Je</w:t>
      </w:r>
      <w:r w:rsidR="008F7742" w:rsidRPr="00BF63DE">
        <w:rPr>
          <w:rFonts w:ascii="Garamond" w:hAnsi="Garamond"/>
          <w:sz w:val="24"/>
          <w:szCs w:val="24"/>
          <w:lang w:val="nl-NL"/>
        </w:rPr>
        <w:t xml:space="preserve"> liefhebbende vader,</w:t>
      </w:r>
    </w:p>
    <w:p w14:paraId="4ABC9761" w14:textId="27B341FC" w:rsidR="00635913" w:rsidRPr="00BF63DE" w:rsidRDefault="00BA09B6" w:rsidP="00671036">
      <w:pPr>
        <w:spacing w:after="240"/>
        <w:ind w:left="283" w:right="283"/>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Cromwell.</w:t>
      </w:r>
      <w:r w:rsidR="004B2D57" w:rsidRPr="00BF63DE">
        <w:rPr>
          <w:rStyle w:val="FootnoteReference"/>
          <w:rFonts w:ascii="Garamond" w:hAnsi="Garamond"/>
          <w:sz w:val="24"/>
          <w:szCs w:val="24"/>
          <w:lang w:val="nl-NL"/>
        </w:rPr>
        <w:footnoteReference w:id="198"/>
      </w:r>
    </w:p>
    <w:p w14:paraId="400832FD" w14:textId="7402CE76"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In </w:t>
      </w:r>
      <w:r w:rsidR="008C61E7" w:rsidRPr="00BF63DE">
        <w:rPr>
          <w:rFonts w:ascii="Garamond" w:hAnsi="Garamond"/>
          <w:sz w:val="24"/>
          <w:szCs w:val="24"/>
          <w:lang w:val="nl-NL"/>
        </w:rPr>
        <w:t>juli</w:t>
      </w:r>
      <w:r w:rsidRPr="00BF63DE">
        <w:rPr>
          <w:rFonts w:ascii="Garamond" w:hAnsi="Garamond"/>
          <w:sz w:val="24"/>
          <w:szCs w:val="24"/>
          <w:lang w:val="nl-NL"/>
        </w:rPr>
        <w:t xml:space="preserve"> 1650 was </w:t>
      </w:r>
      <w:r w:rsidR="009934B2" w:rsidRPr="00BF63DE">
        <w:rPr>
          <w:rFonts w:ascii="Garamond" w:hAnsi="Garamond"/>
          <w:sz w:val="24"/>
          <w:szCs w:val="24"/>
          <w:lang w:val="nl-NL"/>
        </w:rPr>
        <w:t>Cromwell</w:t>
      </w:r>
      <w:r w:rsidRPr="00BF63DE">
        <w:rPr>
          <w:rFonts w:ascii="Garamond" w:hAnsi="Garamond"/>
          <w:sz w:val="24"/>
          <w:szCs w:val="24"/>
          <w:lang w:val="nl-NL"/>
        </w:rPr>
        <w:t xml:space="preserve"> teruggekomen uit </w:t>
      </w:r>
      <w:r w:rsidR="00BA09B6" w:rsidRPr="00BF63DE">
        <w:rPr>
          <w:rFonts w:ascii="Garamond" w:hAnsi="Garamond"/>
          <w:sz w:val="24"/>
          <w:szCs w:val="24"/>
          <w:lang w:val="nl-NL"/>
        </w:rPr>
        <w:t>Ierland</w:t>
      </w:r>
      <w:r w:rsidR="00276956" w:rsidRPr="00BF63DE">
        <w:rPr>
          <w:rFonts w:ascii="Garamond" w:hAnsi="Garamond"/>
          <w:sz w:val="24"/>
          <w:szCs w:val="24"/>
          <w:lang w:val="nl-NL"/>
        </w:rPr>
        <w:t>. Z</w:t>
      </w:r>
      <w:r w:rsidR="004F2372" w:rsidRPr="00BF63DE">
        <w:rPr>
          <w:rFonts w:ascii="Garamond" w:hAnsi="Garamond"/>
          <w:sz w:val="24"/>
          <w:szCs w:val="24"/>
          <w:lang w:val="nl-NL"/>
        </w:rPr>
        <w:t xml:space="preserve">ijn </w:t>
      </w:r>
      <w:r w:rsidRPr="00BF63DE">
        <w:rPr>
          <w:rFonts w:ascii="Garamond" w:hAnsi="Garamond"/>
          <w:sz w:val="24"/>
          <w:szCs w:val="24"/>
          <w:lang w:val="nl-NL"/>
        </w:rPr>
        <w:t>schoondocht</w:t>
      </w:r>
      <w:r w:rsidR="00635913" w:rsidRPr="00BF63DE">
        <w:rPr>
          <w:rFonts w:ascii="Garamond" w:hAnsi="Garamond"/>
          <w:sz w:val="24"/>
          <w:szCs w:val="24"/>
          <w:lang w:val="nl-NL"/>
        </w:rPr>
        <w:t>er had een kind gekregen. Ziehier wat hij aan</w:t>
      </w:r>
      <w:r w:rsidRPr="00BF63DE">
        <w:rPr>
          <w:rFonts w:ascii="Garamond" w:hAnsi="Garamond"/>
          <w:sz w:val="24"/>
          <w:szCs w:val="24"/>
          <w:lang w:val="nl-NL"/>
        </w:rPr>
        <w:t xml:space="preserve"> de </w:t>
      </w:r>
      <w:r w:rsidR="00635913" w:rsidRPr="00BF63DE">
        <w:rPr>
          <w:rFonts w:ascii="Garamond" w:hAnsi="Garamond"/>
          <w:sz w:val="24"/>
          <w:szCs w:val="24"/>
          <w:lang w:val="nl-NL"/>
        </w:rPr>
        <w:t>vader</w:t>
      </w:r>
      <w:r w:rsidRPr="00BF63DE">
        <w:rPr>
          <w:rFonts w:ascii="Garamond" w:hAnsi="Garamond"/>
          <w:sz w:val="24"/>
          <w:szCs w:val="24"/>
          <w:lang w:val="nl-NL"/>
        </w:rPr>
        <w:t xml:space="preserve"> van de </w:t>
      </w:r>
      <w:r w:rsidR="00635913" w:rsidRPr="00BF63DE">
        <w:rPr>
          <w:rFonts w:ascii="Garamond" w:hAnsi="Garamond"/>
          <w:sz w:val="24"/>
          <w:szCs w:val="24"/>
          <w:lang w:val="nl-NL"/>
        </w:rPr>
        <w:t>jeugdige moeder schreef:</w:t>
      </w:r>
    </w:p>
    <w:p w14:paraId="2658D6C3" w14:textId="09A74883" w:rsidR="00635913" w:rsidRPr="00BF63DE" w:rsidRDefault="004B2D57" w:rsidP="00671036">
      <w:pPr>
        <w:spacing w:after="240"/>
        <w:ind w:left="283" w:right="283"/>
        <w:jc w:val="both"/>
        <w:rPr>
          <w:rFonts w:ascii="Garamond" w:hAnsi="Garamond"/>
          <w:sz w:val="24"/>
          <w:szCs w:val="24"/>
          <w:lang w:val="nl-NL"/>
        </w:rPr>
      </w:pPr>
      <w:r w:rsidRPr="00BF63DE">
        <w:rPr>
          <w:rFonts w:ascii="Garamond" w:hAnsi="Garamond"/>
          <w:sz w:val="24"/>
          <w:szCs w:val="24"/>
          <w:lang w:val="nl-NL"/>
        </w:rPr>
        <w:t>A</w:t>
      </w:r>
      <w:r w:rsidR="00635913" w:rsidRPr="00BF63DE">
        <w:rPr>
          <w:rFonts w:ascii="Garamond" w:hAnsi="Garamond"/>
          <w:sz w:val="24"/>
          <w:szCs w:val="24"/>
          <w:lang w:val="nl-NL"/>
        </w:rPr>
        <w:t>an</w:t>
      </w:r>
      <w:r w:rsidR="003417F6" w:rsidRPr="00BF63DE">
        <w:rPr>
          <w:rFonts w:ascii="Garamond" w:hAnsi="Garamond"/>
          <w:sz w:val="24"/>
          <w:szCs w:val="24"/>
          <w:lang w:val="nl-NL"/>
        </w:rPr>
        <w:t xml:space="preserve"> mijn </w:t>
      </w:r>
      <w:r w:rsidR="000304E6" w:rsidRPr="00BF63DE">
        <w:rPr>
          <w:rFonts w:ascii="Garamond" w:hAnsi="Garamond"/>
          <w:sz w:val="24"/>
          <w:szCs w:val="24"/>
          <w:lang w:val="nl-NL"/>
        </w:rPr>
        <w:t xml:space="preserve">geliefde </w:t>
      </w:r>
      <w:r w:rsidR="00635913" w:rsidRPr="00BF63DE">
        <w:rPr>
          <w:rFonts w:ascii="Garamond" w:hAnsi="Garamond"/>
          <w:sz w:val="24"/>
          <w:szCs w:val="24"/>
          <w:lang w:val="nl-NL"/>
        </w:rPr>
        <w:t>broeder</w:t>
      </w:r>
      <w:r w:rsidR="002D5778" w:rsidRPr="00BF63DE">
        <w:rPr>
          <w:rFonts w:ascii="Garamond" w:hAnsi="Garamond"/>
          <w:sz w:val="24"/>
          <w:szCs w:val="24"/>
          <w:lang w:val="nl-NL"/>
        </w:rPr>
        <w:t xml:space="preserve"> </w:t>
      </w:r>
      <w:r w:rsidR="008F7742" w:rsidRPr="00BF63DE">
        <w:rPr>
          <w:rFonts w:ascii="Garamond" w:hAnsi="Garamond"/>
          <w:sz w:val="24"/>
          <w:szCs w:val="24"/>
          <w:lang w:val="nl-NL"/>
        </w:rPr>
        <w:t xml:space="preserve">Richard </w:t>
      </w:r>
      <w:r w:rsidR="00807680" w:rsidRPr="00BF63DE">
        <w:rPr>
          <w:rFonts w:ascii="Garamond" w:hAnsi="Garamond"/>
          <w:sz w:val="24"/>
          <w:szCs w:val="24"/>
          <w:lang w:val="nl-NL"/>
        </w:rPr>
        <w:t>Mayor</w:t>
      </w:r>
      <w:r w:rsidR="009934B2" w:rsidRPr="00BF63DE">
        <w:rPr>
          <w:rFonts w:ascii="Garamond" w:hAnsi="Garamond"/>
          <w:sz w:val="24"/>
          <w:szCs w:val="24"/>
          <w:lang w:val="nl-NL"/>
        </w:rPr>
        <w:t>,</w:t>
      </w:r>
      <w:r w:rsidR="008F7742" w:rsidRPr="00BF63DE">
        <w:rPr>
          <w:rFonts w:ascii="Garamond" w:hAnsi="Garamond"/>
          <w:sz w:val="24"/>
          <w:szCs w:val="24"/>
          <w:lang w:val="nl-NL"/>
        </w:rPr>
        <w:t xml:space="preserve"> te </w:t>
      </w:r>
      <w:r w:rsidR="002D5778" w:rsidRPr="00BF63DE">
        <w:rPr>
          <w:rFonts w:ascii="Garamond" w:hAnsi="Garamond"/>
          <w:sz w:val="24"/>
          <w:szCs w:val="24"/>
          <w:lang w:val="nl-NL"/>
        </w:rPr>
        <w:t>Hursley</w:t>
      </w:r>
      <w:r w:rsidR="008F7742" w:rsidRPr="00BF63DE">
        <w:rPr>
          <w:rFonts w:ascii="Garamond" w:hAnsi="Garamond"/>
          <w:sz w:val="24"/>
          <w:szCs w:val="24"/>
          <w:lang w:val="nl-NL"/>
        </w:rPr>
        <w:t>.</w:t>
      </w:r>
    </w:p>
    <w:p w14:paraId="2777ADFE" w14:textId="6FCF5A9C" w:rsidR="002D5778" w:rsidRPr="00BF63DE" w:rsidRDefault="002D5778" w:rsidP="00671036">
      <w:pPr>
        <w:spacing w:after="240"/>
        <w:ind w:left="283" w:right="283"/>
        <w:jc w:val="right"/>
        <w:rPr>
          <w:rFonts w:ascii="Garamond" w:hAnsi="Garamond"/>
          <w:sz w:val="24"/>
          <w:szCs w:val="24"/>
          <w:lang w:val="nl-NL"/>
        </w:rPr>
      </w:pPr>
      <w:r w:rsidRPr="00BF63DE">
        <w:rPr>
          <w:rFonts w:ascii="Garamond" w:hAnsi="Garamond"/>
          <w:sz w:val="24"/>
          <w:szCs w:val="24"/>
          <w:lang w:val="nl-NL"/>
        </w:rPr>
        <w:t>Alnwick</w:t>
      </w:r>
      <w:r w:rsidR="008F7742" w:rsidRPr="00BF63DE">
        <w:rPr>
          <w:rFonts w:ascii="Garamond" w:hAnsi="Garamond"/>
          <w:sz w:val="24"/>
          <w:szCs w:val="24"/>
          <w:lang w:val="nl-NL"/>
        </w:rPr>
        <w:t xml:space="preserve">, 17 </w:t>
      </w:r>
      <w:r w:rsidR="008C61E7" w:rsidRPr="00BF63DE">
        <w:rPr>
          <w:rFonts w:ascii="Garamond" w:hAnsi="Garamond"/>
          <w:sz w:val="24"/>
          <w:szCs w:val="24"/>
          <w:lang w:val="nl-NL"/>
        </w:rPr>
        <w:t>juli</w:t>
      </w:r>
      <w:r w:rsidR="008F7742" w:rsidRPr="00BF63DE">
        <w:rPr>
          <w:rFonts w:ascii="Garamond" w:hAnsi="Garamond"/>
          <w:sz w:val="24"/>
          <w:szCs w:val="24"/>
          <w:lang w:val="nl-NL"/>
        </w:rPr>
        <w:t xml:space="preserve"> 1650. </w:t>
      </w:r>
    </w:p>
    <w:p w14:paraId="3933B3FB" w14:textId="1400CDA3" w:rsidR="00635913" w:rsidRPr="00BF63DE" w:rsidRDefault="002425F3" w:rsidP="00671036">
      <w:pPr>
        <w:spacing w:after="240"/>
        <w:ind w:left="283" w:right="283"/>
        <w:jc w:val="both"/>
        <w:rPr>
          <w:rFonts w:ascii="Garamond" w:hAnsi="Garamond"/>
          <w:sz w:val="24"/>
          <w:szCs w:val="24"/>
          <w:lang w:val="nl-NL"/>
        </w:rPr>
      </w:pPr>
      <w:r w:rsidRPr="00BF63DE">
        <w:rPr>
          <w:rFonts w:ascii="Garamond" w:hAnsi="Garamond"/>
          <w:sz w:val="24"/>
          <w:szCs w:val="24"/>
          <w:lang w:val="nl-NL"/>
        </w:rPr>
        <w:t xml:space="preserve">Beste </w:t>
      </w:r>
      <w:r w:rsidR="002D5778" w:rsidRPr="00BF63DE">
        <w:rPr>
          <w:rFonts w:ascii="Garamond" w:hAnsi="Garamond"/>
          <w:sz w:val="24"/>
          <w:szCs w:val="24"/>
          <w:lang w:val="nl-NL"/>
        </w:rPr>
        <w:t>broeder!</w:t>
      </w:r>
    </w:p>
    <w:p w14:paraId="0F8C866B" w14:textId="6DF48F4B" w:rsidR="00635913" w:rsidRPr="00BF63DE" w:rsidRDefault="002D5778" w:rsidP="00671036">
      <w:pPr>
        <w:spacing w:after="240"/>
        <w:ind w:left="283" w:right="283"/>
        <w:jc w:val="both"/>
        <w:rPr>
          <w:rFonts w:ascii="Garamond" w:hAnsi="Garamond"/>
          <w:sz w:val="24"/>
          <w:szCs w:val="24"/>
          <w:lang w:val="nl-NL"/>
        </w:rPr>
      </w:pPr>
      <w:r w:rsidRPr="00BF63DE">
        <w:rPr>
          <w:rFonts w:ascii="Garamond" w:hAnsi="Garamond"/>
          <w:sz w:val="24"/>
          <w:szCs w:val="24"/>
          <w:lang w:val="nl-NL"/>
        </w:rPr>
        <w:t>D</w:t>
      </w:r>
      <w:r w:rsidR="008F7742" w:rsidRPr="00BF63DE">
        <w:rPr>
          <w:rFonts w:ascii="Garamond" w:hAnsi="Garamond"/>
          <w:sz w:val="24"/>
          <w:szCs w:val="24"/>
          <w:lang w:val="nl-NL"/>
        </w:rPr>
        <w:t>e drukte van zaken die ik in Londen heb gehad, is de best</w:t>
      </w:r>
      <w:r w:rsidR="00635913" w:rsidRPr="00BF63DE">
        <w:rPr>
          <w:rFonts w:ascii="Garamond" w:hAnsi="Garamond"/>
          <w:sz w:val="24"/>
          <w:szCs w:val="24"/>
          <w:lang w:val="nl-NL"/>
        </w:rPr>
        <w:t>e verontschuldiging die ik voor mijn stilzwijgen geven kan.</w:t>
      </w:r>
      <w:r w:rsidR="00AB5F82" w:rsidRPr="00BF63DE">
        <w:rPr>
          <w:rFonts w:ascii="Garamond" w:hAnsi="Garamond"/>
          <w:sz w:val="24"/>
          <w:szCs w:val="24"/>
          <w:lang w:val="nl-NL"/>
        </w:rPr>
        <w:t xml:space="preserve"> Werkelijk</w:t>
      </w:r>
      <w:r w:rsidR="00635913" w:rsidRPr="00BF63DE">
        <w:rPr>
          <w:rFonts w:ascii="Garamond" w:hAnsi="Garamond"/>
          <w:sz w:val="24"/>
          <w:szCs w:val="24"/>
          <w:lang w:val="nl-NL"/>
        </w:rPr>
        <w:t xml:space="preserve">, mijn hart is mijn getuige dat het mij niet ontbreekt aan genegenheid voor u en </w:t>
      </w:r>
      <w:r w:rsidR="00026DF6" w:rsidRPr="00BF63DE">
        <w:rPr>
          <w:rFonts w:ascii="Garamond" w:hAnsi="Garamond"/>
          <w:sz w:val="24"/>
          <w:szCs w:val="24"/>
          <w:lang w:val="nl-NL"/>
        </w:rPr>
        <w:t>de uw</w:t>
      </w:r>
      <w:r w:rsidR="00635913" w:rsidRPr="00BF63DE">
        <w:rPr>
          <w:rFonts w:ascii="Garamond" w:hAnsi="Garamond"/>
          <w:sz w:val="24"/>
          <w:szCs w:val="24"/>
          <w:lang w:val="nl-NL"/>
        </w:rPr>
        <w:t>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ik noem u dikwijls in mijn gebed.</w:t>
      </w:r>
    </w:p>
    <w:p w14:paraId="71252800" w14:textId="226DDE28" w:rsidR="00635913" w:rsidRPr="00BF63DE" w:rsidRDefault="002D5778" w:rsidP="00671036">
      <w:pPr>
        <w:spacing w:after="240"/>
        <w:ind w:left="283" w:right="283"/>
        <w:jc w:val="both"/>
        <w:rPr>
          <w:rFonts w:ascii="Garamond" w:hAnsi="Garamond"/>
          <w:sz w:val="24"/>
          <w:szCs w:val="24"/>
          <w:lang w:val="nl-NL"/>
        </w:rPr>
      </w:pPr>
      <w:r w:rsidRPr="00BF63DE">
        <w:rPr>
          <w:rFonts w:ascii="Garamond" w:hAnsi="Garamond"/>
          <w:sz w:val="24"/>
          <w:szCs w:val="24"/>
          <w:lang w:val="nl-NL"/>
        </w:rPr>
        <w:t>Ik</w:t>
      </w:r>
      <w:r w:rsidR="008F7742" w:rsidRPr="00BF63DE">
        <w:rPr>
          <w:rFonts w:ascii="Garamond" w:hAnsi="Garamond"/>
          <w:sz w:val="24"/>
          <w:szCs w:val="24"/>
          <w:lang w:val="nl-NL"/>
        </w:rPr>
        <w:t xml:space="preserve"> zou heel </w:t>
      </w:r>
      <w:r w:rsidR="00B47E70" w:rsidRPr="00BF63DE">
        <w:rPr>
          <w:rFonts w:ascii="Garamond" w:hAnsi="Garamond"/>
          <w:sz w:val="24"/>
          <w:szCs w:val="24"/>
          <w:lang w:val="nl-NL"/>
        </w:rPr>
        <w:t>graag</w:t>
      </w:r>
      <w:r w:rsidR="008F7742" w:rsidRPr="00BF63DE">
        <w:rPr>
          <w:rFonts w:ascii="Garamond" w:hAnsi="Garamond"/>
          <w:sz w:val="24"/>
          <w:szCs w:val="24"/>
          <w:lang w:val="nl-NL"/>
        </w:rPr>
        <w:t xml:space="preserve"> weten hoe mijn kleinkind het maakt. Ik heb</w:t>
      </w:r>
      <w:r w:rsidR="0006302F" w:rsidRPr="00BF63DE">
        <w:rPr>
          <w:rFonts w:ascii="Garamond" w:hAnsi="Garamond"/>
          <w:sz w:val="24"/>
          <w:szCs w:val="24"/>
          <w:lang w:val="nl-NL"/>
        </w:rPr>
        <w:t xml:space="preserve"> </w:t>
      </w:r>
      <w:r w:rsidRPr="00BF63DE">
        <w:rPr>
          <w:rFonts w:ascii="Garamond" w:hAnsi="Garamond"/>
          <w:sz w:val="24"/>
          <w:szCs w:val="24"/>
          <w:lang w:val="nl-NL"/>
        </w:rPr>
        <w:t>veel zin</w:t>
      </w:r>
      <w:r w:rsidR="008F7742" w:rsidRPr="00BF63DE">
        <w:rPr>
          <w:rFonts w:ascii="Garamond" w:hAnsi="Garamond"/>
          <w:sz w:val="24"/>
          <w:szCs w:val="24"/>
          <w:lang w:val="nl-NL"/>
        </w:rPr>
        <w:t xml:space="preserve"> om vader en moeder beiden </w:t>
      </w:r>
      <w:r w:rsidRPr="00BF63DE">
        <w:rPr>
          <w:rFonts w:ascii="Garamond" w:hAnsi="Garamond"/>
          <w:sz w:val="24"/>
          <w:szCs w:val="24"/>
          <w:lang w:val="nl-NL"/>
        </w:rPr>
        <w:t>een standje te geven</w:t>
      </w:r>
      <w:r w:rsidR="008F7742" w:rsidRPr="00BF63DE">
        <w:rPr>
          <w:rFonts w:ascii="Garamond" w:hAnsi="Garamond"/>
          <w:sz w:val="24"/>
          <w:szCs w:val="24"/>
          <w:lang w:val="nl-NL"/>
        </w:rPr>
        <w:t xml:space="preserve"> dat zij mij vergeten</w:t>
      </w:r>
      <w:r w:rsidRPr="00BF63DE">
        <w:rPr>
          <w:rFonts w:ascii="Garamond" w:hAnsi="Garamond"/>
          <w:sz w:val="24"/>
          <w:szCs w:val="24"/>
          <w:lang w:val="nl-NL"/>
        </w:rPr>
        <w:t>.</w:t>
      </w:r>
      <w:r w:rsidR="008F7742" w:rsidRPr="00BF63DE">
        <w:rPr>
          <w:rFonts w:ascii="Garamond" w:hAnsi="Garamond"/>
          <w:sz w:val="24"/>
          <w:szCs w:val="24"/>
          <w:lang w:val="nl-NL"/>
        </w:rPr>
        <w:t xml:space="preserve"> </w:t>
      </w:r>
      <w:r w:rsidRPr="00BF63DE">
        <w:rPr>
          <w:rFonts w:ascii="Garamond" w:hAnsi="Garamond"/>
          <w:sz w:val="24"/>
          <w:szCs w:val="24"/>
          <w:lang w:val="nl-NL"/>
        </w:rPr>
        <w:t>I</w:t>
      </w:r>
      <w:r w:rsidR="008F7742" w:rsidRPr="00BF63DE">
        <w:rPr>
          <w:rFonts w:ascii="Garamond" w:hAnsi="Garamond"/>
          <w:sz w:val="24"/>
          <w:szCs w:val="24"/>
          <w:lang w:val="nl-NL"/>
        </w:rPr>
        <w:t xml:space="preserve">k weet wel dat mijn zoon wat lui </w:t>
      </w:r>
      <w:r w:rsidRPr="00BF63DE">
        <w:rPr>
          <w:rFonts w:ascii="Garamond" w:hAnsi="Garamond"/>
          <w:sz w:val="24"/>
          <w:szCs w:val="24"/>
          <w:lang w:val="nl-NL"/>
        </w:rPr>
        <w:t>is</w:t>
      </w:r>
      <w:r w:rsidR="008F7742" w:rsidRPr="00BF63DE">
        <w:rPr>
          <w:rFonts w:ascii="Garamond" w:hAnsi="Garamond"/>
          <w:sz w:val="24"/>
          <w:szCs w:val="24"/>
          <w:lang w:val="nl-NL"/>
        </w:rPr>
        <w:t xml:space="preserve">, maar ik had betere gedachten gehad van </w:t>
      </w:r>
      <w:r w:rsidRPr="00BF63DE">
        <w:rPr>
          <w:rFonts w:ascii="Garamond" w:hAnsi="Garamond"/>
          <w:sz w:val="24"/>
          <w:szCs w:val="24"/>
          <w:lang w:val="nl-NL"/>
        </w:rPr>
        <w:t>D</w:t>
      </w:r>
      <w:r w:rsidR="008F7742" w:rsidRPr="00BF63DE">
        <w:rPr>
          <w:rFonts w:ascii="Garamond" w:hAnsi="Garamond"/>
          <w:sz w:val="24"/>
          <w:szCs w:val="24"/>
          <w:lang w:val="nl-NL"/>
        </w:rPr>
        <w:t>oll (</w:t>
      </w:r>
      <w:r w:rsidRPr="00BF63DE">
        <w:rPr>
          <w:rFonts w:ascii="Garamond" w:hAnsi="Garamond"/>
          <w:sz w:val="24"/>
          <w:szCs w:val="24"/>
          <w:lang w:val="nl-NL"/>
        </w:rPr>
        <w:t>D</w:t>
      </w:r>
      <w:r w:rsidR="008F7742" w:rsidRPr="00BF63DE">
        <w:rPr>
          <w:rFonts w:ascii="Garamond" w:hAnsi="Garamond"/>
          <w:sz w:val="24"/>
          <w:szCs w:val="24"/>
          <w:lang w:val="nl-NL"/>
        </w:rPr>
        <w:t xml:space="preserve">orothea). </w:t>
      </w:r>
      <w:r w:rsidR="00635913" w:rsidRPr="00BF63DE">
        <w:rPr>
          <w:rFonts w:ascii="Garamond" w:hAnsi="Garamond"/>
          <w:sz w:val="24"/>
          <w:szCs w:val="24"/>
          <w:lang w:val="nl-NL"/>
        </w:rPr>
        <w:t>Ik zou</w:t>
      </w:r>
      <w:r w:rsidRPr="00BF63DE">
        <w:rPr>
          <w:rFonts w:ascii="Garamond" w:hAnsi="Garamond"/>
          <w:sz w:val="24"/>
          <w:szCs w:val="24"/>
          <w:lang w:val="nl-NL"/>
        </w:rPr>
        <w:t xml:space="preserve"> h</w:t>
      </w:r>
      <w:r w:rsidR="008F7742" w:rsidRPr="00BF63DE">
        <w:rPr>
          <w:rFonts w:ascii="Garamond" w:hAnsi="Garamond"/>
          <w:sz w:val="24"/>
          <w:szCs w:val="24"/>
          <w:lang w:val="nl-NL"/>
        </w:rPr>
        <w:t xml:space="preserve">aast gaan </w:t>
      </w:r>
      <w:r w:rsidR="00EF5FD1" w:rsidRPr="00BF63DE">
        <w:rPr>
          <w:rFonts w:ascii="Garamond" w:hAnsi="Garamond"/>
          <w:sz w:val="24"/>
          <w:szCs w:val="24"/>
          <w:lang w:val="nl-NL"/>
        </w:rPr>
        <w:t>geloven</w:t>
      </w:r>
      <w:r w:rsidR="008F7742" w:rsidRPr="00BF63DE">
        <w:rPr>
          <w:rFonts w:ascii="Garamond" w:hAnsi="Garamond"/>
          <w:sz w:val="24"/>
          <w:szCs w:val="24"/>
          <w:lang w:val="nl-NL"/>
        </w:rPr>
        <w:t xml:space="preserve"> dat haar man haar bedorven had</w:t>
      </w:r>
      <w:r w:rsidR="00075CF8" w:rsidRPr="00BF63DE">
        <w:rPr>
          <w:rFonts w:ascii="Garamond" w:hAnsi="Garamond"/>
          <w:sz w:val="24"/>
          <w:szCs w:val="24"/>
          <w:lang w:val="nl-NL"/>
        </w:rPr>
        <w:t>,</w:t>
      </w:r>
      <w:r w:rsidR="008F7742" w:rsidRPr="00BF63DE">
        <w:rPr>
          <w:rFonts w:ascii="Garamond" w:hAnsi="Garamond"/>
          <w:sz w:val="24"/>
          <w:szCs w:val="24"/>
          <w:lang w:val="nl-NL"/>
        </w:rPr>
        <w:t xml:space="preserve"> eilieve zeg hem dat van mijnentwege. Als ik </w:t>
      </w:r>
      <w:r w:rsidR="004B4CDB" w:rsidRPr="00BF63DE">
        <w:rPr>
          <w:rFonts w:ascii="Garamond" w:hAnsi="Garamond"/>
          <w:sz w:val="24"/>
          <w:szCs w:val="24"/>
          <w:lang w:val="nl-NL"/>
        </w:rPr>
        <w:t>zoveel</w:t>
      </w:r>
      <w:r w:rsidR="008F7742" w:rsidRPr="00BF63DE">
        <w:rPr>
          <w:rFonts w:ascii="Garamond" w:hAnsi="Garamond"/>
          <w:sz w:val="24"/>
          <w:szCs w:val="24"/>
          <w:lang w:val="nl-NL"/>
        </w:rPr>
        <w:t xml:space="preserve"> </w:t>
      </w:r>
      <w:r w:rsidRPr="00BF63DE">
        <w:rPr>
          <w:rFonts w:ascii="Garamond" w:hAnsi="Garamond"/>
          <w:sz w:val="24"/>
          <w:szCs w:val="24"/>
          <w:lang w:val="nl-NL"/>
        </w:rPr>
        <w:t>vrije</w:t>
      </w:r>
      <w:r w:rsidR="008F7742" w:rsidRPr="00BF63DE">
        <w:rPr>
          <w:rFonts w:ascii="Garamond" w:hAnsi="Garamond"/>
          <w:sz w:val="24"/>
          <w:szCs w:val="24"/>
          <w:lang w:val="nl-NL"/>
        </w:rPr>
        <w:t xml:space="preserve"> tijd had als zij</w:t>
      </w:r>
      <w:r w:rsidR="009934B2" w:rsidRPr="00BF63DE">
        <w:rPr>
          <w:rFonts w:ascii="Garamond" w:hAnsi="Garamond"/>
          <w:sz w:val="24"/>
          <w:szCs w:val="24"/>
          <w:lang w:val="nl-NL"/>
        </w:rPr>
        <w:t>,</w:t>
      </w:r>
      <w:r w:rsidR="008F7742" w:rsidRPr="00BF63DE">
        <w:rPr>
          <w:rFonts w:ascii="Garamond" w:hAnsi="Garamond"/>
          <w:sz w:val="24"/>
          <w:szCs w:val="24"/>
          <w:lang w:val="nl-NL"/>
        </w:rPr>
        <w:t xml:space="preserve"> zou ik wel eens meer schrijven. </w:t>
      </w:r>
      <w:r w:rsidR="00AF5374" w:rsidRPr="00BF63DE">
        <w:rPr>
          <w:rFonts w:ascii="Garamond" w:hAnsi="Garamond"/>
          <w:sz w:val="24"/>
          <w:szCs w:val="24"/>
          <w:lang w:val="nl-NL"/>
        </w:rPr>
        <w:t>Zolang</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dochter nog in gezegende verwachting was</w:t>
      </w:r>
      <w:r w:rsidR="009934B2" w:rsidRPr="00BF63DE">
        <w:rPr>
          <w:rFonts w:ascii="Garamond" w:hAnsi="Garamond"/>
          <w:sz w:val="24"/>
          <w:szCs w:val="24"/>
          <w:lang w:val="nl-NL"/>
        </w:rPr>
        <w:t>,</w:t>
      </w:r>
      <w:r w:rsidR="008F7742" w:rsidRPr="00BF63DE">
        <w:rPr>
          <w:rFonts w:ascii="Garamond" w:hAnsi="Garamond"/>
          <w:sz w:val="24"/>
          <w:szCs w:val="24"/>
          <w:lang w:val="nl-NL"/>
        </w:rPr>
        <w:t xml:space="preserve"> heb ik haar </w:t>
      </w:r>
      <w:r w:rsidR="00B47E70" w:rsidRPr="00BF63DE">
        <w:rPr>
          <w:rFonts w:ascii="Garamond" w:hAnsi="Garamond"/>
          <w:sz w:val="24"/>
          <w:szCs w:val="24"/>
          <w:lang w:val="nl-NL"/>
        </w:rPr>
        <w:t>graag</w:t>
      </w:r>
      <w:r w:rsidR="008F7742" w:rsidRPr="00BF63DE">
        <w:rPr>
          <w:rFonts w:ascii="Garamond" w:hAnsi="Garamond"/>
          <w:sz w:val="24"/>
          <w:szCs w:val="24"/>
          <w:lang w:val="nl-NL"/>
        </w:rPr>
        <w:t xml:space="preserve"> willen verontschuldi</w:t>
      </w:r>
      <w:r w:rsidR="00635913" w:rsidRPr="00BF63DE">
        <w:rPr>
          <w:rFonts w:ascii="Garamond" w:hAnsi="Garamond"/>
          <w:sz w:val="24"/>
          <w:szCs w:val="24"/>
          <w:lang w:val="nl-NL"/>
        </w:rPr>
        <w:t>gen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maar nu zij haar kind aan de borst heeft niet meer. </w:t>
      </w:r>
      <w:r w:rsidR="00565C65" w:rsidRPr="00BF63DE">
        <w:rPr>
          <w:rFonts w:ascii="Garamond" w:hAnsi="Garamond"/>
          <w:sz w:val="24"/>
          <w:szCs w:val="24"/>
          <w:lang w:val="nl-NL"/>
        </w:rPr>
        <w:t xml:space="preserve">God </w:t>
      </w:r>
      <w:r w:rsidR="00635913" w:rsidRPr="00BF63DE">
        <w:rPr>
          <w:rFonts w:ascii="Garamond" w:hAnsi="Garamond"/>
          <w:sz w:val="24"/>
          <w:szCs w:val="24"/>
          <w:lang w:val="nl-NL"/>
        </w:rPr>
        <w:t>zegene hen</w:t>
      </w:r>
      <w:r w:rsidR="009934B2" w:rsidRPr="00BF63DE">
        <w:rPr>
          <w:rFonts w:ascii="Garamond" w:hAnsi="Garamond"/>
          <w:sz w:val="24"/>
          <w:szCs w:val="24"/>
          <w:lang w:val="nl-NL"/>
        </w:rPr>
        <w:t>!</w:t>
      </w:r>
    </w:p>
    <w:p w14:paraId="397C6F2D" w14:textId="3F043579" w:rsidR="00635913" w:rsidRPr="00BF63DE" w:rsidRDefault="003D2D51" w:rsidP="00671036">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k hoop dat</w:t>
      </w:r>
      <w:r w:rsidR="00F47AED" w:rsidRPr="00BF63DE">
        <w:rPr>
          <w:rFonts w:ascii="Garamond" w:hAnsi="Garamond"/>
          <w:sz w:val="24"/>
          <w:szCs w:val="24"/>
          <w:lang w:val="nl-NL"/>
        </w:rPr>
        <w:t xml:space="preserve"> u </w:t>
      </w:r>
      <w:r w:rsidR="000D2FE8" w:rsidRPr="00BF63DE">
        <w:rPr>
          <w:rFonts w:ascii="Garamond" w:hAnsi="Garamond"/>
          <w:sz w:val="24"/>
          <w:szCs w:val="24"/>
          <w:lang w:val="nl-NL"/>
        </w:rPr>
        <w:t>mijn</w:t>
      </w:r>
      <w:r w:rsidR="008F7742" w:rsidRPr="00BF63DE">
        <w:rPr>
          <w:rFonts w:ascii="Garamond" w:hAnsi="Garamond"/>
          <w:sz w:val="24"/>
          <w:szCs w:val="24"/>
          <w:lang w:val="nl-NL"/>
        </w:rPr>
        <w:t xml:space="preserve"> zoon van</w:t>
      </w:r>
      <w:r w:rsidR="00262734" w:rsidRPr="00BF63DE">
        <w:rPr>
          <w:rFonts w:ascii="Garamond" w:hAnsi="Garamond"/>
          <w:sz w:val="24"/>
          <w:szCs w:val="24"/>
          <w:lang w:val="nl-NL"/>
        </w:rPr>
        <w:t xml:space="preserve"> uw </w:t>
      </w:r>
      <w:r w:rsidR="008F7742" w:rsidRPr="00BF63DE">
        <w:rPr>
          <w:rFonts w:ascii="Garamond" w:hAnsi="Garamond"/>
          <w:sz w:val="24"/>
          <w:szCs w:val="24"/>
          <w:lang w:val="nl-NL"/>
        </w:rPr>
        <w:t>goede raad zult dienen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ik geloof dat hij het </w:t>
      </w:r>
      <w:r w:rsidR="002B605A" w:rsidRPr="00BF63DE">
        <w:rPr>
          <w:rFonts w:ascii="Garamond" w:hAnsi="Garamond"/>
          <w:sz w:val="24"/>
          <w:szCs w:val="24"/>
          <w:lang w:val="nl-NL"/>
        </w:rPr>
        <w:t>nodig</w:t>
      </w:r>
      <w:r w:rsidR="008F7742" w:rsidRPr="00BF63DE">
        <w:rPr>
          <w:rFonts w:ascii="Garamond" w:hAnsi="Garamond"/>
          <w:sz w:val="24"/>
          <w:szCs w:val="24"/>
          <w:lang w:val="nl-NL"/>
        </w:rPr>
        <w:t xml:space="preserve"> heeft. Hij is op</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w:t>
      </w:r>
      <w:r w:rsidR="00394A16" w:rsidRPr="00BF63DE">
        <w:rPr>
          <w:rFonts w:ascii="Garamond" w:hAnsi="Garamond"/>
          <w:sz w:val="24"/>
          <w:szCs w:val="24"/>
          <w:lang w:val="nl-NL"/>
        </w:rPr>
        <w:t>gevaarlijke</w:t>
      </w:r>
      <w:r w:rsidR="008F7742" w:rsidRPr="00BF63DE">
        <w:rPr>
          <w:rFonts w:ascii="Garamond" w:hAnsi="Garamond"/>
          <w:sz w:val="24"/>
          <w:szCs w:val="24"/>
          <w:lang w:val="nl-NL"/>
        </w:rPr>
        <w:t xml:space="preserve"> leeftijd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wereld </w:t>
      </w:r>
      <w:r w:rsidR="00FD7F86" w:rsidRPr="00BF63DE">
        <w:rPr>
          <w:rFonts w:ascii="Garamond" w:hAnsi="Garamond"/>
          <w:sz w:val="24"/>
          <w:szCs w:val="24"/>
          <w:lang w:val="nl-NL"/>
        </w:rPr>
        <w:t>waarin</w:t>
      </w:r>
      <w:r w:rsidR="008F7742" w:rsidRPr="00BF63DE">
        <w:rPr>
          <w:rFonts w:ascii="Garamond" w:hAnsi="Garamond"/>
          <w:sz w:val="24"/>
          <w:szCs w:val="24"/>
          <w:lang w:val="nl-NL"/>
        </w:rPr>
        <w:t xml:space="preserve"> wij ons bewegen is vol van ijdelheid. </w:t>
      </w:r>
      <w:r w:rsidR="00394A16" w:rsidRPr="00BF63DE">
        <w:rPr>
          <w:rFonts w:ascii="Garamond" w:hAnsi="Garamond"/>
          <w:sz w:val="24"/>
          <w:szCs w:val="24"/>
          <w:lang w:val="nl-NL"/>
        </w:rPr>
        <w:t>O</w:t>
      </w:r>
      <w:r w:rsidR="002D5778" w:rsidRPr="00BF63DE">
        <w:rPr>
          <w:rFonts w:ascii="Garamond" w:hAnsi="Garamond"/>
          <w:sz w:val="24"/>
          <w:szCs w:val="24"/>
          <w:lang w:val="nl-NL"/>
        </w:rPr>
        <w:t>,</w:t>
      </w:r>
      <w:r w:rsidR="008F7742" w:rsidRPr="00BF63DE">
        <w:rPr>
          <w:rFonts w:ascii="Garamond" w:hAnsi="Garamond"/>
          <w:sz w:val="24"/>
          <w:szCs w:val="24"/>
          <w:lang w:val="nl-NL"/>
        </w:rPr>
        <w:t xml:space="preserve"> </w:t>
      </w:r>
      <w:r w:rsidR="002D5778" w:rsidRPr="00BF63DE">
        <w:rPr>
          <w:rFonts w:ascii="Garamond" w:hAnsi="Garamond"/>
          <w:sz w:val="24"/>
          <w:szCs w:val="24"/>
          <w:lang w:val="nl-NL"/>
        </w:rPr>
        <w:t>w</w:t>
      </w:r>
      <w:r w:rsidR="008F7742" w:rsidRPr="00BF63DE">
        <w:rPr>
          <w:rFonts w:ascii="Garamond" w:hAnsi="Garamond"/>
          <w:sz w:val="24"/>
          <w:szCs w:val="24"/>
          <w:lang w:val="nl-NL"/>
        </w:rPr>
        <w:t xml:space="preserve">at is het goed zich vroegtijdig aan te sluiten aan </w:t>
      </w:r>
      <w:r w:rsidR="002D5778" w:rsidRPr="00BF63DE">
        <w:rPr>
          <w:rFonts w:ascii="Garamond" w:hAnsi="Garamond"/>
          <w:sz w:val="24"/>
          <w:szCs w:val="24"/>
          <w:lang w:val="nl-NL"/>
        </w:rPr>
        <w:t>Jez</w:t>
      </w:r>
      <w:r w:rsidR="008F7742" w:rsidRPr="00BF63DE">
        <w:rPr>
          <w:rFonts w:ascii="Garamond" w:hAnsi="Garamond"/>
          <w:sz w:val="24"/>
          <w:szCs w:val="24"/>
          <w:lang w:val="nl-NL"/>
        </w:rPr>
        <w:t>us!</w:t>
      </w:r>
      <w:r w:rsidR="004F2372" w:rsidRPr="00BF63DE">
        <w:rPr>
          <w:rFonts w:ascii="Garamond" w:hAnsi="Garamond"/>
          <w:sz w:val="24"/>
          <w:szCs w:val="24"/>
          <w:lang w:val="nl-NL"/>
        </w:rPr>
        <w:t xml:space="preserve"> </w:t>
      </w:r>
      <w:r w:rsidR="002D5778" w:rsidRPr="00BF63DE">
        <w:rPr>
          <w:rFonts w:ascii="Garamond" w:hAnsi="Garamond"/>
          <w:sz w:val="24"/>
          <w:szCs w:val="24"/>
          <w:lang w:val="nl-NL"/>
        </w:rPr>
        <w:t>Z</w:t>
      </w:r>
      <w:r w:rsidR="004F2372" w:rsidRPr="00BF63DE">
        <w:rPr>
          <w:rFonts w:ascii="Garamond" w:hAnsi="Garamond"/>
          <w:sz w:val="24"/>
          <w:szCs w:val="24"/>
          <w:lang w:val="nl-NL"/>
        </w:rPr>
        <w:t xml:space="preserve">ijn </w:t>
      </w:r>
      <w:r w:rsidR="008F7742" w:rsidRPr="00BF63DE">
        <w:rPr>
          <w:rFonts w:ascii="Garamond" w:hAnsi="Garamond"/>
          <w:sz w:val="24"/>
          <w:szCs w:val="24"/>
          <w:lang w:val="nl-NL"/>
        </w:rPr>
        <w:t xml:space="preserve">gemeenschap is het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 dat waardig is om nagejaagd te worden. Ik verzoek u dat</w:t>
      </w:r>
      <w:r w:rsidR="00F47AED" w:rsidRPr="00BF63DE">
        <w:rPr>
          <w:rFonts w:ascii="Garamond" w:hAnsi="Garamond"/>
          <w:sz w:val="24"/>
          <w:szCs w:val="24"/>
          <w:lang w:val="nl-NL"/>
        </w:rPr>
        <w:t xml:space="preserve"> u </w:t>
      </w:r>
      <w:r w:rsidR="000D2FE8" w:rsidRPr="00BF63DE">
        <w:rPr>
          <w:rFonts w:ascii="Garamond" w:hAnsi="Garamond"/>
          <w:sz w:val="24"/>
          <w:szCs w:val="24"/>
          <w:lang w:val="nl-NL"/>
        </w:rPr>
        <w:t>mijn</w:t>
      </w:r>
      <w:r w:rsidR="008F7742" w:rsidRPr="00BF63DE">
        <w:rPr>
          <w:rFonts w:ascii="Garamond" w:hAnsi="Garamond"/>
          <w:sz w:val="24"/>
          <w:szCs w:val="24"/>
          <w:lang w:val="nl-NL"/>
        </w:rPr>
        <w:t xml:space="preserve"> zoon bezoekt. Vervul jegens hem ook</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vaderlijke plicht</w:t>
      </w:r>
      <w:r w:rsidR="00635913" w:rsidRPr="00BF63DE">
        <w:rPr>
          <w:rFonts w:ascii="Garamond" w:hAnsi="Garamond"/>
          <w:sz w:val="24"/>
          <w:szCs w:val="24"/>
          <w:lang w:val="nl-NL"/>
        </w:rPr>
        <w:t>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terwijl</w:t>
      </w:r>
      <w:r w:rsidR="00F47AED" w:rsidRPr="00BF63DE">
        <w:rPr>
          <w:rFonts w:ascii="Garamond" w:hAnsi="Garamond"/>
          <w:sz w:val="24"/>
          <w:szCs w:val="24"/>
          <w:lang w:val="nl-NL"/>
        </w:rPr>
        <w:t xml:space="preserve"> u </w:t>
      </w:r>
      <w:r w:rsidR="00026DF6" w:rsidRPr="00BF63DE">
        <w:rPr>
          <w:rFonts w:ascii="Garamond" w:hAnsi="Garamond"/>
          <w:sz w:val="24"/>
          <w:szCs w:val="24"/>
          <w:lang w:val="nl-NL"/>
        </w:rPr>
        <w:t xml:space="preserve">uw </w:t>
      </w:r>
      <w:r w:rsidR="00635913" w:rsidRPr="00BF63DE">
        <w:rPr>
          <w:rFonts w:ascii="Garamond" w:hAnsi="Garamond"/>
          <w:sz w:val="24"/>
          <w:szCs w:val="24"/>
          <w:lang w:val="nl-NL"/>
        </w:rPr>
        <w:t>vriendschappelijke zorgen aan hem besteedt</w:t>
      </w:r>
      <w:r w:rsidR="002D5778" w:rsidRPr="00BF63DE">
        <w:rPr>
          <w:rFonts w:ascii="Garamond" w:hAnsi="Garamond"/>
          <w:sz w:val="24"/>
          <w:szCs w:val="24"/>
          <w:lang w:val="nl-NL"/>
        </w:rPr>
        <w:t>.</w:t>
      </w:r>
      <w:r w:rsidR="00F47AED" w:rsidRPr="00BF63DE">
        <w:rPr>
          <w:rFonts w:ascii="Garamond" w:hAnsi="Garamond"/>
          <w:sz w:val="24"/>
          <w:szCs w:val="24"/>
          <w:lang w:val="nl-NL"/>
        </w:rPr>
        <w:t xml:space="preserve"> </w:t>
      </w:r>
      <w:r w:rsidR="002D5778" w:rsidRPr="00BF63DE">
        <w:rPr>
          <w:rFonts w:ascii="Garamond" w:hAnsi="Garamond"/>
          <w:sz w:val="24"/>
          <w:szCs w:val="24"/>
          <w:lang w:val="nl-NL"/>
        </w:rPr>
        <w:t>U</w:t>
      </w:r>
      <w:r w:rsidR="00F47AED" w:rsidRPr="00BF63DE">
        <w:rPr>
          <w:rFonts w:ascii="Garamond" w:hAnsi="Garamond"/>
          <w:sz w:val="24"/>
          <w:szCs w:val="24"/>
          <w:lang w:val="nl-NL"/>
        </w:rPr>
        <w:t xml:space="preserve"> </w:t>
      </w:r>
      <w:r w:rsidR="00635913" w:rsidRPr="00BF63DE">
        <w:rPr>
          <w:rFonts w:ascii="Garamond" w:hAnsi="Garamond"/>
          <w:sz w:val="24"/>
          <w:szCs w:val="24"/>
          <w:lang w:val="nl-NL"/>
        </w:rPr>
        <w:t xml:space="preserve">weet hoe geweldig druk ik het heb. </w:t>
      </w:r>
      <w:r w:rsidR="00AA2C10" w:rsidRPr="00BF63DE">
        <w:rPr>
          <w:rFonts w:ascii="Garamond" w:hAnsi="Garamond"/>
          <w:sz w:val="24"/>
          <w:szCs w:val="24"/>
          <w:lang w:val="nl-NL"/>
        </w:rPr>
        <w:t>U</w:t>
      </w:r>
      <w:r w:rsidR="00635913" w:rsidRPr="00BF63DE">
        <w:rPr>
          <w:rFonts w:ascii="Garamond" w:hAnsi="Garamond"/>
          <w:sz w:val="24"/>
          <w:szCs w:val="24"/>
          <w:lang w:val="nl-NL"/>
        </w:rPr>
        <w:t xml:space="preserve"> moet mij beklagen. </w:t>
      </w:r>
      <w:r w:rsidR="002D5778" w:rsidRPr="00BF63DE">
        <w:rPr>
          <w:rFonts w:ascii="Garamond" w:hAnsi="Garamond"/>
          <w:sz w:val="24"/>
          <w:szCs w:val="24"/>
          <w:lang w:val="nl-NL"/>
        </w:rPr>
        <w:t xml:space="preserve">Toch </w:t>
      </w:r>
      <w:r w:rsidR="00635913" w:rsidRPr="00BF63DE">
        <w:rPr>
          <w:rFonts w:ascii="Garamond" w:hAnsi="Garamond"/>
          <w:sz w:val="24"/>
          <w:szCs w:val="24"/>
          <w:lang w:val="nl-NL"/>
        </w:rPr>
        <w:t>heb ik daaro</w:t>
      </w:r>
      <w:r w:rsidR="002D5778" w:rsidRPr="00BF63DE">
        <w:rPr>
          <w:rFonts w:ascii="Garamond" w:hAnsi="Garamond"/>
          <w:sz w:val="24"/>
          <w:szCs w:val="24"/>
          <w:lang w:val="nl-NL"/>
        </w:rPr>
        <w:t>ver</w:t>
      </w:r>
      <w:r w:rsidR="003417F6" w:rsidRPr="00BF63DE">
        <w:rPr>
          <w:rFonts w:ascii="Garamond" w:hAnsi="Garamond"/>
          <w:sz w:val="24"/>
          <w:szCs w:val="24"/>
          <w:lang w:val="nl-NL"/>
        </w:rPr>
        <w:t xml:space="preserve"> mijn </w:t>
      </w:r>
      <w:r w:rsidR="008A78CA" w:rsidRPr="00BF63DE">
        <w:rPr>
          <w:rFonts w:ascii="Garamond" w:hAnsi="Garamond"/>
          <w:sz w:val="24"/>
          <w:szCs w:val="24"/>
          <w:lang w:val="nl-NL"/>
        </w:rPr>
        <w:t xml:space="preserve">eigen </w:t>
      </w:r>
      <w:r w:rsidR="00635913" w:rsidRPr="00BF63DE">
        <w:rPr>
          <w:rFonts w:ascii="Garamond" w:hAnsi="Garamond"/>
          <w:sz w:val="24"/>
          <w:szCs w:val="24"/>
          <w:lang w:val="nl-NL"/>
        </w:rPr>
        <w:t xml:space="preserve">denkwijze. De eer en de </w:t>
      </w:r>
      <w:r w:rsidR="003417F6" w:rsidRPr="00BF63DE">
        <w:rPr>
          <w:rFonts w:ascii="Garamond" w:hAnsi="Garamond"/>
          <w:sz w:val="24"/>
          <w:szCs w:val="24"/>
          <w:lang w:val="nl-NL"/>
        </w:rPr>
        <w:t>hoge</w:t>
      </w:r>
      <w:r w:rsidR="00635913" w:rsidRPr="00BF63DE">
        <w:rPr>
          <w:rFonts w:ascii="Garamond" w:hAnsi="Garamond"/>
          <w:sz w:val="24"/>
          <w:szCs w:val="24"/>
          <w:lang w:val="nl-NL"/>
        </w:rPr>
        <w:t xml:space="preserve"> bedieningen</w:t>
      </w:r>
      <w:r w:rsidR="00737C39" w:rsidRPr="00BF63DE">
        <w:rPr>
          <w:rFonts w:ascii="Garamond" w:hAnsi="Garamond"/>
          <w:sz w:val="24"/>
          <w:szCs w:val="24"/>
          <w:lang w:val="nl-NL"/>
        </w:rPr>
        <w:t xml:space="preserve"> van deze </w:t>
      </w:r>
      <w:r w:rsidR="00635913" w:rsidRPr="00BF63DE">
        <w:rPr>
          <w:rFonts w:ascii="Garamond" w:hAnsi="Garamond"/>
          <w:sz w:val="24"/>
          <w:szCs w:val="24"/>
          <w:lang w:val="nl-NL"/>
        </w:rPr>
        <w:t xml:space="preserve">wereld zijn </w:t>
      </w:r>
      <w:r w:rsidR="002D5778" w:rsidRPr="00BF63DE">
        <w:rPr>
          <w:rFonts w:ascii="Garamond" w:hAnsi="Garamond"/>
          <w:sz w:val="24"/>
          <w:szCs w:val="24"/>
          <w:lang w:val="nl-NL"/>
        </w:rPr>
        <w:t xml:space="preserve">het </w:t>
      </w:r>
      <w:r w:rsidR="00635913" w:rsidRPr="00BF63DE">
        <w:rPr>
          <w:rFonts w:ascii="Garamond" w:hAnsi="Garamond"/>
          <w:sz w:val="24"/>
          <w:szCs w:val="24"/>
          <w:lang w:val="nl-NL"/>
        </w:rPr>
        <w:t>niet waard dat men ze najage</w:t>
      </w:r>
      <w:r w:rsidR="00394A16" w:rsidRPr="00BF63DE">
        <w:rPr>
          <w:rFonts w:ascii="Garamond" w:hAnsi="Garamond"/>
          <w:sz w:val="24"/>
          <w:szCs w:val="24"/>
          <w:lang w:val="nl-NL"/>
        </w:rPr>
        <w:t>n zal</w:t>
      </w:r>
      <w:r w:rsidR="002D5778" w:rsidRPr="00BF63DE">
        <w:rPr>
          <w:rFonts w:ascii="Garamond" w:hAnsi="Garamond"/>
          <w:sz w:val="24"/>
          <w:szCs w:val="24"/>
          <w:lang w:val="nl-NL"/>
        </w:rPr>
        <w:t>.</w:t>
      </w:r>
      <w:r w:rsidR="00635913" w:rsidRPr="00BF63DE">
        <w:rPr>
          <w:rFonts w:ascii="Garamond" w:hAnsi="Garamond"/>
          <w:sz w:val="24"/>
          <w:szCs w:val="24"/>
          <w:lang w:val="nl-NL"/>
        </w:rPr>
        <w:t xml:space="preserve"> </w:t>
      </w:r>
      <w:r w:rsidR="002D5778" w:rsidRPr="00BF63DE">
        <w:rPr>
          <w:rFonts w:ascii="Garamond" w:hAnsi="Garamond"/>
          <w:sz w:val="24"/>
          <w:szCs w:val="24"/>
          <w:lang w:val="nl-NL"/>
        </w:rPr>
        <w:t>I</w:t>
      </w:r>
      <w:r w:rsidR="00635913" w:rsidRPr="00BF63DE">
        <w:rPr>
          <w:rFonts w:ascii="Garamond" w:hAnsi="Garamond"/>
          <w:sz w:val="24"/>
          <w:szCs w:val="24"/>
          <w:lang w:val="nl-NL"/>
        </w:rPr>
        <w:t>k zou daarom in</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 xml:space="preserve">betrekking </w:t>
      </w:r>
      <w:r w:rsidR="00857D2B" w:rsidRPr="00BF63DE">
        <w:rPr>
          <w:rFonts w:ascii="Garamond" w:hAnsi="Garamond"/>
          <w:sz w:val="24"/>
          <w:szCs w:val="24"/>
          <w:lang w:val="nl-NL"/>
        </w:rPr>
        <w:t>geen</w:t>
      </w:r>
      <w:r w:rsidR="008F7742" w:rsidRPr="00BF63DE">
        <w:rPr>
          <w:rFonts w:ascii="Garamond" w:hAnsi="Garamond"/>
          <w:sz w:val="24"/>
          <w:szCs w:val="24"/>
          <w:lang w:val="nl-NL"/>
        </w:rPr>
        <w:t xml:space="preserve"> vrede hebben</w:t>
      </w:r>
      <w:r w:rsidR="002D5778" w:rsidRPr="00BF63DE">
        <w:rPr>
          <w:rFonts w:ascii="Garamond" w:hAnsi="Garamond"/>
          <w:sz w:val="24"/>
          <w:szCs w:val="24"/>
          <w:lang w:val="nl-NL"/>
        </w:rPr>
        <w:t>, als</w:t>
      </w:r>
      <w:r w:rsidR="008F7742" w:rsidRPr="00BF63DE">
        <w:rPr>
          <w:rFonts w:ascii="Garamond" w:hAnsi="Garamond"/>
          <w:sz w:val="24"/>
          <w:szCs w:val="24"/>
          <w:lang w:val="nl-NL"/>
        </w:rPr>
        <w:t xml:space="preserve"> ik niet </w:t>
      </w:r>
      <w:r w:rsidR="000D2FE8" w:rsidRPr="00BF63DE">
        <w:rPr>
          <w:rFonts w:ascii="Garamond" w:hAnsi="Garamond"/>
          <w:sz w:val="24"/>
          <w:szCs w:val="24"/>
          <w:lang w:val="nl-NL"/>
        </w:rPr>
        <w:t>mijn</w:t>
      </w:r>
      <w:r w:rsidR="008F7742" w:rsidRPr="00BF63DE">
        <w:rPr>
          <w:rFonts w:ascii="Garamond" w:hAnsi="Garamond"/>
          <w:sz w:val="24"/>
          <w:szCs w:val="24"/>
          <w:lang w:val="nl-NL"/>
        </w:rPr>
        <w:t xml:space="preserve"> troost</w:t>
      </w:r>
      <w:r w:rsidR="00EF5FD1" w:rsidRPr="00BF63DE">
        <w:rPr>
          <w:rFonts w:ascii="Garamond" w:hAnsi="Garamond"/>
          <w:sz w:val="24"/>
          <w:szCs w:val="24"/>
          <w:lang w:val="nl-NL"/>
        </w:rPr>
        <w:t xml:space="preserve"> mocht </w:t>
      </w:r>
      <w:r w:rsidR="008F7742" w:rsidRPr="00BF63DE">
        <w:rPr>
          <w:rFonts w:ascii="Garamond" w:hAnsi="Garamond"/>
          <w:sz w:val="24"/>
          <w:szCs w:val="24"/>
          <w:lang w:val="nl-NL"/>
        </w:rPr>
        <w:t>stellen in ‘s</w:t>
      </w:r>
      <w:r w:rsidR="00EE4D5D" w:rsidRPr="00BF63DE">
        <w:rPr>
          <w:rFonts w:ascii="Garamond" w:hAnsi="Garamond"/>
          <w:sz w:val="24"/>
          <w:szCs w:val="24"/>
          <w:lang w:val="nl-NL"/>
        </w:rPr>
        <w:t xml:space="preserve"> </w:t>
      </w:r>
      <w:r w:rsidR="002D5778" w:rsidRPr="00BF63DE">
        <w:rPr>
          <w:rFonts w:ascii="Garamond" w:hAnsi="Garamond"/>
          <w:sz w:val="24"/>
          <w:szCs w:val="24"/>
          <w:lang w:val="nl-NL"/>
        </w:rPr>
        <w:t>He</w:t>
      </w:r>
      <w:r w:rsidR="00EE4D5D" w:rsidRPr="00BF63DE">
        <w:rPr>
          <w:rFonts w:ascii="Garamond" w:hAnsi="Garamond"/>
          <w:sz w:val="24"/>
          <w:szCs w:val="24"/>
          <w:lang w:val="nl-NL"/>
        </w:rPr>
        <w:t xml:space="preserve">eren </w:t>
      </w:r>
      <w:r w:rsidR="008F7742" w:rsidRPr="00BF63DE">
        <w:rPr>
          <w:rFonts w:ascii="Garamond" w:hAnsi="Garamond"/>
          <w:sz w:val="24"/>
          <w:szCs w:val="24"/>
          <w:lang w:val="nl-NL"/>
        </w:rPr>
        <w:t>tegenwoordigheid. Ik heb die dingen niet gezocht</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heeft mij daar</w:t>
      </w:r>
      <w:r w:rsidR="00927878" w:rsidRPr="00BF63DE">
        <w:rPr>
          <w:rFonts w:ascii="Garamond" w:hAnsi="Garamond"/>
          <w:sz w:val="24"/>
          <w:szCs w:val="24"/>
          <w:lang w:val="nl-NL"/>
        </w:rPr>
        <w:t>heen</w:t>
      </w:r>
      <w:r w:rsidR="008F7742" w:rsidRPr="00BF63DE">
        <w:rPr>
          <w:rFonts w:ascii="Garamond" w:hAnsi="Garamond"/>
          <w:sz w:val="24"/>
          <w:szCs w:val="24"/>
          <w:lang w:val="nl-NL"/>
        </w:rPr>
        <w:t xml:space="preserve"> geleid. Daarom durf ik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 hoop hebben, dat </w:t>
      </w:r>
      <w:r w:rsidR="002D5778" w:rsidRPr="00BF63DE">
        <w:rPr>
          <w:rFonts w:ascii="Garamond" w:hAnsi="Garamond"/>
          <w:sz w:val="24"/>
          <w:szCs w:val="24"/>
          <w:lang w:val="nl-NL"/>
        </w:rPr>
        <w:t>H</w:t>
      </w:r>
      <w:r w:rsidR="008F7742" w:rsidRPr="00BF63DE">
        <w:rPr>
          <w:rFonts w:ascii="Garamond" w:hAnsi="Garamond"/>
          <w:sz w:val="24"/>
          <w:szCs w:val="24"/>
          <w:lang w:val="nl-NL"/>
        </w:rPr>
        <w:t>ij</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arme dienaar, die niet meer is dan een nietige aardworm, geschikt zal maken om</w:t>
      </w:r>
      <w:r w:rsidR="009934B2" w:rsidRPr="00BF63DE">
        <w:rPr>
          <w:rFonts w:ascii="Garamond" w:hAnsi="Garamond"/>
          <w:sz w:val="24"/>
          <w:szCs w:val="24"/>
          <w:lang w:val="nl-NL"/>
        </w:rPr>
        <w:t xml:space="preserve"> </w:t>
      </w:r>
      <w:r w:rsidR="00BF63DE" w:rsidRPr="00BF63DE">
        <w:rPr>
          <w:rFonts w:ascii="Garamond" w:hAnsi="Garamond"/>
          <w:sz w:val="24"/>
          <w:szCs w:val="24"/>
          <w:lang w:val="nl-NL"/>
        </w:rPr>
        <w:t>Z</w:t>
      </w:r>
      <w:r w:rsidR="009934B2" w:rsidRPr="00BF63DE">
        <w:rPr>
          <w:rFonts w:ascii="Garamond" w:hAnsi="Garamond"/>
          <w:sz w:val="24"/>
          <w:szCs w:val="24"/>
          <w:lang w:val="nl-NL"/>
        </w:rPr>
        <w:t>ijn</w:t>
      </w:r>
      <w:r w:rsidR="008F7742" w:rsidRPr="00BF63DE">
        <w:rPr>
          <w:rFonts w:ascii="Garamond" w:hAnsi="Garamond"/>
          <w:sz w:val="24"/>
          <w:szCs w:val="24"/>
          <w:lang w:val="nl-NL"/>
        </w:rPr>
        <w:t xml:space="preserve"> wil te doen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taak te volvoeren die </w:t>
      </w:r>
      <w:r w:rsidR="002D5778" w:rsidRPr="00BF63DE">
        <w:rPr>
          <w:rFonts w:ascii="Garamond" w:hAnsi="Garamond"/>
          <w:sz w:val="24"/>
          <w:szCs w:val="24"/>
          <w:lang w:val="nl-NL"/>
        </w:rPr>
        <w:t>H</w:t>
      </w:r>
      <w:r w:rsidR="008F7742" w:rsidRPr="00BF63DE">
        <w:rPr>
          <w:rFonts w:ascii="Garamond" w:hAnsi="Garamond"/>
          <w:sz w:val="24"/>
          <w:szCs w:val="24"/>
          <w:lang w:val="nl-NL"/>
        </w:rPr>
        <w:t>ij hem heeft opgelegd. Ik vraag daarom ook dat</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mij gedenkt </w:t>
      </w:r>
      <w:r w:rsidR="00394A16" w:rsidRPr="00BF63DE">
        <w:rPr>
          <w:rFonts w:ascii="Garamond" w:hAnsi="Garamond"/>
          <w:sz w:val="24"/>
          <w:szCs w:val="24"/>
          <w:lang w:val="nl-NL"/>
        </w:rPr>
        <w:t xml:space="preserve">in </w:t>
      </w:r>
      <w:r w:rsidR="002D5778" w:rsidRPr="00BF63DE">
        <w:rPr>
          <w:rFonts w:ascii="Garamond" w:hAnsi="Garamond"/>
          <w:sz w:val="24"/>
          <w:szCs w:val="24"/>
          <w:lang w:val="nl-NL"/>
        </w:rPr>
        <w:t xml:space="preserve">het </w:t>
      </w:r>
      <w:r w:rsidR="00394A16" w:rsidRPr="00BF63DE">
        <w:rPr>
          <w:rFonts w:ascii="Garamond" w:hAnsi="Garamond"/>
          <w:sz w:val="24"/>
          <w:szCs w:val="24"/>
          <w:lang w:val="nl-NL"/>
        </w:rPr>
        <w:t>gebed.</w:t>
      </w:r>
      <w:r w:rsidR="00387D1B" w:rsidRPr="00BF63DE">
        <w:rPr>
          <w:rFonts w:ascii="Garamond" w:hAnsi="Garamond"/>
          <w:sz w:val="24"/>
          <w:szCs w:val="24"/>
          <w:lang w:val="nl-NL"/>
        </w:rPr>
        <w:t xml:space="preserve"> </w:t>
      </w:r>
      <w:r w:rsidR="002D5778" w:rsidRPr="00BF63DE">
        <w:rPr>
          <w:rFonts w:ascii="Garamond" w:hAnsi="Garamond"/>
          <w:sz w:val="24"/>
          <w:szCs w:val="24"/>
          <w:lang w:val="nl-NL"/>
        </w:rPr>
        <w:t>B</w:t>
      </w:r>
      <w:r w:rsidR="008F7742" w:rsidRPr="00BF63DE">
        <w:rPr>
          <w:rFonts w:ascii="Garamond" w:hAnsi="Garamond"/>
          <w:sz w:val="24"/>
          <w:szCs w:val="24"/>
          <w:lang w:val="nl-NL"/>
        </w:rPr>
        <w:t>reng</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welwillende groeten over aan</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waarde zuster</w:t>
      </w:r>
      <w:r w:rsidR="009934B2" w:rsidRPr="00BF63DE">
        <w:rPr>
          <w:rFonts w:ascii="Garamond" w:hAnsi="Garamond"/>
          <w:sz w:val="24"/>
          <w:szCs w:val="24"/>
          <w:lang w:val="nl-NL"/>
        </w:rPr>
        <w:t>,</w:t>
      </w:r>
      <w:r w:rsidR="008F7742" w:rsidRPr="00BF63DE">
        <w:rPr>
          <w:rFonts w:ascii="Garamond" w:hAnsi="Garamond"/>
          <w:sz w:val="24"/>
          <w:szCs w:val="24"/>
          <w:lang w:val="nl-NL"/>
        </w:rPr>
        <w:t xml:space="preserve"> aan onze zoon en onze dochter</w:t>
      </w:r>
      <w:r w:rsidR="009934B2" w:rsidRPr="00BF63DE">
        <w:rPr>
          <w:rFonts w:ascii="Garamond" w:hAnsi="Garamond"/>
          <w:sz w:val="24"/>
          <w:szCs w:val="24"/>
          <w:lang w:val="nl-NL"/>
        </w:rPr>
        <w:t>,</w:t>
      </w:r>
      <w:r w:rsidR="008F7742" w:rsidRPr="00BF63DE">
        <w:rPr>
          <w:rFonts w:ascii="Garamond" w:hAnsi="Garamond"/>
          <w:sz w:val="24"/>
          <w:szCs w:val="24"/>
          <w:lang w:val="nl-NL"/>
        </w:rPr>
        <w:t xml:space="preserve"> aan</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nicht</w:t>
      </w:r>
      <w:r w:rsidR="00394A16" w:rsidRPr="00BF63DE">
        <w:rPr>
          <w:rFonts w:ascii="Garamond" w:hAnsi="Garamond"/>
          <w:sz w:val="24"/>
          <w:szCs w:val="24"/>
          <w:lang w:val="nl-NL"/>
        </w:rPr>
        <w:t xml:space="preserve"> Anna </w:t>
      </w:r>
      <w:r w:rsidR="00EF5FD1" w:rsidRPr="00BF63DE">
        <w:rPr>
          <w:rFonts w:ascii="Garamond" w:hAnsi="Garamond"/>
          <w:sz w:val="24"/>
          <w:szCs w:val="24"/>
          <w:lang w:val="nl-NL"/>
        </w:rPr>
        <w:t>en</w:t>
      </w:r>
      <w:r w:rsidR="008F7742" w:rsidRPr="00BF63DE">
        <w:rPr>
          <w:rFonts w:ascii="Garamond" w:hAnsi="Garamond"/>
          <w:sz w:val="24"/>
          <w:szCs w:val="24"/>
          <w:lang w:val="nl-NL"/>
        </w:rPr>
        <w:t xml:space="preserve"> aan de </w:t>
      </w:r>
      <w:r w:rsidR="00EE245C" w:rsidRPr="00BF63DE">
        <w:rPr>
          <w:rFonts w:ascii="Garamond" w:hAnsi="Garamond"/>
          <w:sz w:val="24"/>
          <w:szCs w:val="24"/>
          <w:lang w:val="nl-NL"/>
        </w:rPr>
        <w:t>gehele</w:t>
      </w:r>
      <w:r w:rsidR="008F7742" w:rsidRPr="00BF63DE">
        <w:rPr>
          <w:rFonts w:ascii="Garamond" w:hAnsi="Garamond"/>
          <w:sz w:val="24"/>
          <w:szCs w:val="24"/>
          <w:lang w:val="nl-NL"/>
        </w:rPr>
        <w:t xml:space="preserve"> familie.</w:t>
      </w:r>
    </w:p>
    <w:p w14:paraId="13964AC9" w14:textId="1A7DF40C" w:rsidR="00635913" w:rsidRPr="00BF63DE" w:rsidRDefault="002D5778" w:rsidP="00671036">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 xml:space="preserve">k blijf uw liefhebbende broeder,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w:t>
      </w:r>
      <w:r w:rsidR="00394A16" w:rsidRPr="00BF63DE">
        <w:rPr>
          <w:rFonts w:ascii="Garamond" w:hAnsi="Garamond"/>
          <w:sz w:val="24"/>
          <w:szCs w:val="24"/>
          <w:lang w:val="nl-NL"/>
        </w:rPr>
        <w:t>Cr</w:t>
      </w:r>
      <w:r w:rsidR="008F7742" w:rsidRPr="00BF63DE">
        <w:rPr>
          <w:rFonts w:ascii="Garamond" w:hAnsi="Garamond"/>
          <w:sz w:val="24"/>
          <w:szCs w:val="24"/>
          <w:lang w:val="nl-NL"/>
        </w:rPr>
        <w:t>omwell.</w:t>
      </w:r>
      <w:r w:rsidRPr="00BF63DE">
        <w:rPr>
          <w:rStyle w:val="FootnoteReference"/>
          <w:rFonts w:ascii="Garamond" w:hAnsi="Garamond"/>
          <w:sz w:val="24"/>
          <w:szCs w:val="24"/>
          <w:lang w:val="nl-NL"/>
        </w:rPr>
        <w:footnoteReference w:id="199"/>
      </w:r>
    </w:p>
    <w:p w14:paraId="79D08982" w14:textId="16376F53" w:rsidR="00635913" w:rsidRPr="00BF63DE" w:rsidRDefault="004F2372" w:rsidP="00E66D97">
      <w:pPr>
        <w:spacing w:after="240"/>
        <w:jc w:val="both"/>
        <w:rPr>
          <w:rFonts w:ascii="Garamond" w:hAnsi="Garamond"/>
          <w:sz w:val="24"/>
          <w:szCs w:val="24"/>
          <w:lang w:val="nl-NL"/>
        </w:rPr>
      </w:pPr>
      <w:r w:rsidRPr="00BF63DE">
        <w:rPr>
          <w:rFonts w:ascii="Garamond" w:hAnsi="Garamond"/>
          <w:sz w:val="24"/>
          <w:szCs w:val="24"/>
          <w:lang w:val="nl-NL"/>
        </w:rPr>
        <w:t>Zo</w:t>
      </w:r>
      <w:r w:rsidR="008F7742" w:rsidRPr="00BF63DE">
        <w:rPr>
          <w:rFonts w:ascii="Garamond" w:hAnsi="Garamond"/>
          <w:sz w:val="24"/>
          <w:szCs w:val="24"/>
          <w:lang w:val="nl-NL"/>
        </w:rPr>
        <w:t xml:space="preserve"> was </w:t>
      </w:r>
      <w:r w:rsidR="00394A16" w:rsidRPr="00BF63DE">
        <w:rPr>
          <w:rFonts w:ascii="Garamond" w:hAnsi="Garamond"/>
          <w:sz w:val="24"/>
          <w:szCs w:val="24"/>
          <w:lang w:val="nl-NL"/>
        </w:rPr>
        <w:t>Crom</w:t>
      </w:r>
      <w:r w:rsidR="008F7742" w:rsidRPr="00BF63DE">
        <w:rPr>
          <w:rFonts w:ascii="Garamond" w:hAnsi="Garamond"/>
          <w:sz w:val="24"/>
          <w:szCs w:val="24"/>
          <w:lang w:val="nl-NL"/>
        </w:rPr>
        <w:t xml:space="preserve">well als vader. </w:t>
      </w:r>
      <w:r w:rsidR="00394F5A" w:rsidRPr="00BF63DE">
        <w:rPr>
          <w:rFonts w:ascii="Garamond" w:hAnsi="Garamond"/>
          <w:sz w:val="24"/>
          <w:szCs w:val="24"/>
          <w:lang w:val="nl-NL"/>
        </w:rPr>
        <w:t>I</w:t>
      </w:r>
      <w:r w:rsidR="008F7742" w:rsidRPr="00BF63DE">
        <w:rPr>
          <w:rFonts w:ascii="Garamond" w:hAnsi="Garamond"/>
          <w:sz w:val="24"/>
          <w:szCs w:val="24"/>
          <w:lang w:val="nl-NL"/>
        </w:rPr>
        <w:t>n dit op</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was hij een </w:t>
      </w:r>
      <w:r w:rsidR="00394F5A" w:rsidRPr="00BF63DE">
        <w:rPr>
          <w:rFonts w:ascii="Garamond" w:hAnsi="Garamond"/>
          <w:sz w:val="24"/>
          <w:szCs w:val="24"/>
          <w:lang w:val="nl-NL"/>
        </w:rPr>
        <w:t>rol</w:t>
      </w:r>
      <w:r w:rsidR="008F7742" w:rsidRPr="00BF63DE">
        <w:rPr>
          <w:rFonts w:ascii="Garamond" w:hAnsi="Garamond"/>
          <w:sz w:val="24"/>
          <w:szCs w:val="24"/>
          <w:lang w:val="nl-NL"/>
        </w:rPr>
        <w:t>model.</w:t>
      </w:r>
      <w:r w:rsidR="00387D1B" w:rsidRPr="00BF63DE">
        <w:rPr>
          <w:rFonts w:ascii="Garamond" w:hAnsi="Garamond"/>
          <w:sz w:val="24"/>
          <w:szCs w:val="24"/>
          <w:lang w:val="nl-NL"/>
        </w:rPr>
        <w:t xml:space="preserve"> </w:t>
      </w:r>
      <w:r w:rsidR="00394F5A" w:rsidRPr="00BF63DE">
        <w:rPr>
          <w:rFonts w:ascii="Garamond" w:hAnsi="Garamond"/>
          <w:sz w:val="24"/>
          <w:szCs w:val="24"/>
          <w:lang w:val="nl-NL"/>
        </w:rPr>
        <w:t>W</w:t>
      </w:r>
      <w:r w:rsidR="008F7742" w:rsidRPr="00BF63DE">
        <w:rPr>
          <w:rFonts w:ascii="Garamond" w:hAnsi="Garamond"/>
          <w:sz w:val="24"/>
          <w:szCs w:val="24"/>
          <w:lang w:val="nl-NL"/>
        </w:rPr>
        <w:t>as hij het ook in zijn openba</w:t>
      </w:r>
      <w:r w:rsidR="00394F5A" w:rsidRPr="00BF63DE">
        <w:rPr>
          <w:rFonts w:ascii="Garamond" w:hAnsi="Garamond"/>
          <w:sz w:val="24"/>
          <w:szCs w:val="24"/>
          <w:lang w:val="nl-NL"/>
        </w:rPr>
        <w:t>re</w:t>
      </w:r>
      <w:r w:rsidR="008F7742" w:rsidRPr="00BF63DE">
        <w:rPr>
          <w:rFonts w:ascii="Garamond" w:hAnsi="Garamond"/>
          <w:sz w:val="24"/>
          <w:szCs w:val="24"/>
          <w:lang w:val="nl-NL"/>
        </w:rPr>
        <w:t xml:space="preserve"> leven?</w:t>
      </w:r>
      <w:r w:rsidR="00394F5A" w:rsidRPr="00BF63DE">
        <w:rPr>
          <w:rFonts w:ascii="Garamond" w:hAnsi="Garamond"/>
          <w:sz w:val="24"/>
          <w:szCs w:val="24"/>
          <w:lang w:val="nl-NL"/>
        </w:rPr>
        <w:t xml:space="preserve"> </w:t>
      </w:r>
      <w:r w:rsidR="008F7742" w:rsidRPr="00BF63DE">
        <w:rPr>
          <w:rFonts w:ascii="Garamond" w:hAnsi="Garamond"/>
          <w:sz w:val="24"/>
          <w:szCs w:val="24"/>
          <w:lang w:val="nl-NL"/>
        </w:rPr>
        <w:t xml:space="preserve">Men zal het hem in onze dagen zeker </w:t>
      </w:r>
      <w:r w:rsidR="00394F5A" w:rsidRPr="00BF63DE">
        <w:rPr>
          <w:rFonts w:ascii="Garamond" w:hAnsi="Garamond"/>
          <w:sz w:val="24"/>
          <w:szCs w:val="24"/>
          <w:lang w:val="nl-NL"/>
        </w:rPr>
        <w:t>zeer kwalijk</w:t>
      </w:r>
      <w:r w:rsidR="008F7742" w:rsidRPr="00BF63DE">
        <w:rPr>
          <w:rFonts w:ascii="Garamond" w:hAnsi="Garamond"/>
          <w:sz w:val="24"/>
          <w:szCs w:val="24"/>
          <w:lang w:val="nl-NL"/>
        </w:rPr>
        <w:t xml:space="preserve"> nemen</w:t>
      </w:r>
      <w:r w:rsidR="00394F5A" w:rsidRPr="00BF63DE">
        <w:rPr>
          <w:rFonts w:ascii="Garamond" w:hAnsi="Garamond"/>
          <w:sz w:val="24"/>
          <w:szCs w:val="24"/>
          <w:lang w:val="nl-NL"/>
        </w:rPr>
        <w:t xml:space="preserve"> </w:t>
      </w:r>
      <w:r w:rsidR="008F7742" w:rsidRPr="00BF63DE">
        <w:rPr>
          <w:rFonts w:ascii="Garamond" w:hAnsi="Garamond"/>
          <w:sz w:val="24"/>
          <w:szCs w:val="24"/>
          <w:lang w:val="nl-NL"/>
        </w:rPr>
        <w:t xml:space="preserve">dat hij zich </w:t>
      </w:r>
      <w:r w:rsidR="00394F5A" w:rsidRPr="00BF63DE">
        <w:rPr>
          <w:rFonts w:ascii="Garamond" w:hAnsi="Garamond"/>
          <w:sz w:val="24"/>
          <w:szCs w:val="24"/>
          <w:lang w:val="nl-NL"/>
        </w:rPr>
        <w:t xml:space="preserve">zo onverdraagzaam betoonde </w:t>
      </w:r>
      <w:r w:rsidR="008F7742" w:rsidRPr="00BF63DE">
        <w:rPr>
          <w:rFonts w:ascii="Garamond" w:hAnsi="Garamond"/>
          <w:sz w:val="24"/>
          <w:szCs w:val="24"/>
          <w:lang w:val="nl-NL"/>
        </w:rPr>
        <w:t xml:space="preserve">tegen het pausdom in </w:t>
      </w:r>
      <w:r w:rsidR="00BA09B6" w:rsidRPr="00BF63DE">
        <w:rPr>
          <w:rFonts w:ascii="Garamond" w:hAnsi="Garamond"/>
          <w:sz w:val="24"/>
          <w:szCs w:val="24"/>
          <w:lang w:val="nl-NL"/>
        </w:rPr>
        <w:t>Ierland</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394F5A" w:rsidRPr="00BF63DE">
        <w:rPr>
          <w:rFonts w:ascii="Garamond" w:hAnsi="Garamond"/>
          <w:sz w:val="24"/>
          <w:szCs w:val="24"/>
          <w:lang w:val="nl-NL"/>
        </w:rPr>
        <w:t>I</w:t>
      </w:r>
      <w:r w:rsidR="008F7742" w:rsidRPr="00BF63DE">
        <w:rPr>
          <w:rFonts w:ascii="Garamond" w:hAnsi="Garamond"/>
          <w:sz w:val="24"/>
          <w:szCs w:val="24"/>
          <w:lang w:val="nl-NL"/>
        </w:rPr>
        <w:t>k zal niet toelaten dat de mis gevierd word</w:t>
      </w:r>
      <w:r w:rsidR="00394F5A" w:rsidRPr="00BF63DE">
        <w:rPr>
          <w:rFonts w:ascii="Garamond" w:hAnsi="Garamond"/>
          <w:sz w:val="24"/>
          <w:szCs w:val="24"/>
          <w:lang w:val="nl-NL"/>
        </w:rPr>
        <w:t>t,</w:t>
      </w:r>
      <w:r w:rsidR="008F7742" w:rsidRPr="00BF63DE">
        <w:rPr>
          <w:rFonts w:ascii="Garamond" w:hAnsi="Garamond"/>
          <w:sz w:val="24"/>
          <w:szCs w:val="24"/>
          <w:lang w:val="nl-NL"/>
        </w:rPr>
        <w:t>’ had hij gezegd</w:t>
      </w:r>
      <w:r w:rsidR="00635913" w:rsidRPr="00BF63DE">
        <w:rPr>
          <w:rFonts w:ascii="Garamond" w:hAnsi="Garamond"/>
          <w:sz w:val="24"/>
          <w:szCs w:val="24"/>
          <w:lang w:val="nl-NL"/>
        </w:rPr>
        <w:t xml:space="preserve">. Staan wij hierbij een </w:t>
      </w:r>
      <w:r w:rsidR="00EF5FD1" w:rsidRPr="00BF63DE">
        <w:rPr>
          <w:rFonts w:ascii="Garamond" w:hAnsi="Garamond"/>
          <w:sz w:val="24"/>
          <w:szCs w:val="24"/>
          <w:lang w:val="nl-NL"/>
        </w:rPr>
        <w:t>ogen</w:t>
      </w:r>
      <w:r w:rsidR="00635913" w:rsidRPr="00BF63DE">
        <w:rPr>
          <w:rFonts w:ascii="Garamond" w:hAnsi="Garamond"/>
          <w:sz w:val="24"/>
          <w:szCs w:val="24"/>
          <w:lang w:val="nl-NL"/>
        </w:rPr>
        <w:t>blik stil.</w:t>
      </w:r>
      <w:r w:rsidR="00394F5A" w:rsidRPr="00BF63DE">
        <w:rPr>
          <w:rFonts w:ascii="Garamond" w:hAnsi="Garamond"/>
          <w:sz w:val="24"/>
          <w:szCs w:val="24"/>
          <w:lang w:val="nl-NL"/>
        </w:rPr>
        <w:t xml:space="preserve"> Als</w:t>
      </w:r>
      <w:r w:rsidR="008F7742" w:rsidRPr="00BF63DE">
        <w:rPr>
          <w:rFonts w:ascii="Garamond" w:hAnsi="Garamond"/>
          <w:sz w:val="24"/>
          <w:szCs w:val="24"/>
          <w:lang w:val="nl-NL"/>
        </w:rPr>
        <w:t xml:space="preserve"> </w:t>
      </w:r>
      <w:r w:rsidR="00927878" w:rsidRPr="00BF63DE">
        <w:rPr>
          <w:rFonts w:ascii="Garamond" w:hAnsi="Garamond"/>
          <w:sz w:val="24"/>
          <w:szCs w:val="24"/>
          <w:lang w:val="nl-NL"/>
        </w:rPr>
        <w:t>Cromwell</w:t>
      </w:r>
      <w:r w:rsidR="008F7742" w:rsidRPr="00BF63DE">
        <w:rPr>
          <w:rFonts w:ascii="Garamond" w:hAnsi="Garamond"/>
          <w:sz w:val="24"/>
          <w:szCs w:val="24"/>
          <w:lang w:val="nl-NL"/>
        </w:rPr>
        <w:t xml:space="preserve"> de welvaart van </w:t>
      </w:r>
      <w:r w:rsidR="00BA09B6" w:rsidRPr="00BF63DE">
        <w:rPr>
          <w:rFonts w:ascii="Garamond" w:hAnsi="Garamond"/>
          <w:sz w:val="24"/>
          <w:szCs w:val="24"/>
          <w:lang w:val="nl-NL"/>
        </w:rPr>
        <w:t>Ierland</w:t>
      </w:r>
      <w:r w:rsidR="00AB5F82" w:rsidRPr="00BF63DE">
        <w:rPr>
          <w:rFonts w:ascii="Garamond" w:hAnsi="Garamond"/>
          <w:sz w:val="24"/>
          <w:szCs w:val="24"/>
          <w:lang w:val="nl-NL"/>
        </w:rPr>
        <w:t xml:space="preserve"> werkelijk</w:t>
      </w:r>
      <w:r w:rsidR="008F7742" w:rsidRPr="00BF63DE">
        <w:rPr>
          <w:rFonts w:ascii="Garamond" w:hAnsi="Garamond"/>
          <w:sz w:val="24"/>
          <w:szCs w:val="24"/>
          <w:lang w:val="nl-NL"/>
        </w:rPr>
        <w:t xml:space="preserve"> ter harte ging, </w:t>
      </w:r>
      <w:r w:rsidR="00394F5A" w:rsidRPr="00BF63DE">
        <w:rPr>
          <w:rFonts w:ascii="Garamond" w:hAnsi="Garamond"/>
          <w:sz w:val="24"/>
          <w:szCs w:val="24"/>
          <w:lang w:val="nl-NL"/>
        </w:rPr>
        <w:t xml:space="preserve">dan </w:t>
      </w:r>
      <w:r w:rsidR="008F7742" w:rsidRPr="00BF63DE">
        <w:rPr>
          <w:rFonts w:ascii="Garamond" w:hAnsi="Garamond"/>
          <w:sz w:val="24"/>
          <w:szCs w:val="24"/>
          <w:lang w:val="nl-NL"/>
        </w:rPr>
        <w:t xml:space="preserve">moest hij wel verlangen dat </w:t>
      </w:r>
      <w:r w:rsidR="00BA09B6" w:rsidRPr="00BF63DE">
        <w:rPr>
          <w:rFonts w:ascii="Garamond" w:hAnsi="Garamond"/>
          <w:sz w:val="24"/>
          <w:szCs w:val="24"/>
          <w:lang w:val="nl-NL"/>
        </w:rPr>
        <w:t>Ierland</w:t>
      </w:r>
      <w:r w:rsidR="008F7742" w:rsidRPr="00BF63DE">
        <w:rPr>
          <w:rFonts w:ascii="Garamond" w:hAnsi="Garamond"/>
          <w:sz w:val="24"/>
          <w:szCs w:val="24"/>
          <w:lang w:val="nl-NL"/>
        </w:rPr>
        <w:t xml:space="preserve"> de mis en de </w:t>
      </w:r>
      <w:r w:rsidR="00635913" w:rsidRPr="00BF63DE">
        <w:rPr>
          <w:rFonts w:ascii="Garamond" w:hAnsi="Garamond"/>
          <w:sz w:val="24"/>
          <w:szCs w:val="24"/>
          <w:lang w:val="nl-NL"/>
        </w:rPr>
        <w:t>paus vaarwel z</w:t>
      </w:r>
      <w:r w:rsidR="00394F5A" w:rsidRPr="00BF63DE">
        <w:rPr>
          <w:rFonts w:ascii="Garamond" w:hAnsi="Garamond"/>
          <w:sz w:val="24"/>
          <w:szCs w:val="24"/>
          <w:lang w:val="nl-NL"/>
        </w:rPr>
        <w:t>ou zeggen</w:t>
      </w:r>
      <w:r w:rsidR="00635913" w:rsidRPr="00BF63DE">
        <w:rPr>
          <w:rFonts w:ascii="Garamond" w:hAnsi="Garamond"/>
          <w:sz w:val="24"/>
          <w:szCs w:val="24"/>
          <w:lang w:val="nl-NL"/>
        </w:rPr>
        <w:t>.</w:t>
      </w:r>
    </w:p>
    <w:p w14:paraId="50382993" w14:textId="767920BB"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Er is niets</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van allen </w:t>
      </w:r>
      <w:r w:rsidR="00394A16" w:rsidRPr="00BF63DE">
        <w:rPr>
          <w:rFonts w:ascii="Garamond" w:hAnsi="Garamond"/>
          <w:sz w:val="24"/>
          <w:szCs w:val="24"/>
          <w:lang w:val="nl-NL"/>
        </w:rPr>
        <w:t>degelijke</w:t>
      </w:r>
      <w:r w:rsidRPr="00BF63DE">
        <w:rPr>
          <w:rFonts w:ascii="Garamond" w:hAnsi="Garamond"/>
          <w:sz w:val="24"/>
          <w:szCs w:val="24"/>
          <w:lang w:val="nl-NL"/>
        </w:rPr>
        <w:t xml:space="preserve"> grond ontbloot, als de </w:t>
      </w:r>
      <w:r w:rsidR="004F2372" w:rsidRPr="00BF63DE">
        <w:rPr>
          <w:rFonts w:ascii="Garamond" w:hAnsi="Garamond"/>
          <w:sz w:val="24"/>
          <w:szCs w:val="24"/>
          <w:lang w:val="nl-NL"/>
        </w:rPr>
        <w:t>mening</w:t>
      </w:r>
      <w:r w:rsidRPr="00BF63DE">
        <w:rPr>
          <w:rFonts w:ascii="Garamond" w:hAnsi="Garamond"/>
          <w:sz w:val="24"/>
          <w:szCs w:val="24"/>
          <w:lang w:val="nl-NL"/>
        </w:rPr>
        <w:t xml:space="preserve"> welke</w:t>
      </w:r>
      <w:r w:rsidR="009934B2" w:rsidRPr="00BF63DE">
        <w:rPr>
          <w:rFonts w:ascii="Garamond" w:hAnsi="Garamond"/>
          <w:sz w:val="24"/>
          <w:szCs w:val="24"/>
          <w:lang w:val="nl-NL"/>
        </w:rPr>
        <w:t xml:space="preserve"> zo </w:t>
      </w:r>
      <w:r w:rsidRPr="00BF63DE">
        <w:rPr>
          <w:rFonts w:ascii="Garamond" w:hAnsi="Garamond"/>
          <w:sz w:val="24"/>
          <w:szCs w:val="24"/>
          <w:lang w:val="nl-NL"/>
        </w:rPr>
        <w:t>algemeen is op het vaste land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zelfs ook op de </w:t>
      </w:r>
      <w:r w:rsidR="00026DF6" w:rsidRPr="00BF63DE">
        <w:rPr>
          <w:rFonts w:ascii="Garamond" w:hAnsi="Garamond"/>
          <w:sz w:val="24"/>
          <w:szCs w:val="24"/>
          <w:lang w:val="nl-NL"/>
        </w:rPr>
        <w:t>Brits</w:t>
      </w:r>
      <w:r w:rsidR="008F7742" w:rsidRPr="00BF63DE">
        <w:rPr>
          <w:rFonts w:ascii="Garamond" w:hAnsi="Garamond"/>
          <w:sz w:val="24"/>
          <w:szCs w:val="24"/>
          <w:lang w:val="nl-NL"/>
        </w:rPr>
        <w:t xml:space="preserve">e eilanden, dat namelijk al het ongeluk van </w:t>
      </w:r>
      <w:r w:rsidR="00BA09B6" w:rsidRPr="00BF63DE">
        <w:rPr>
          <w:rFonts w:ascii="Garamond" w:hAnsi="Garamond"/>
          <w:sz w:val="24"/>
          <w:szCs w:val="24"/>
          <w:lang w:val="nl-NL"/>
        </w:rPr>
        <w:t>Ierland</w:t>
      </w:r>
      <w:r w:rsidR="008F7742" w:rsidRPr="00BF63DE">
        <w:rPr>
          <w:rFonts w:ascii="Garamond" w:hAnsi="Garamond"/>
          <w:sz w:val="24"/>
          <w:szCs w:val="24"/>
          <w:lang w:val="nl-NL"/>
        </w:rPr>
        <w:t xml:space="preserve"> moet geweten worden aan de omstandigheid dat de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goedbezitters veelal buiten het land te zoeken zijn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verder aan het gedrag van de Engelse</w:t>
      </w:r>
      <w:r w:rsidRPr="00BF63DE">
        <w:rPr>
          <w:rFonts w:ascii="Garamond" w:hAnsi="Garamond"/>
          <w:sz w:val="24"/>
          <w:szCs w:val="24"/>
          <w:lang w:val="nl-NL"/>
        </w:rPr>
        <w:t xml:space="preserve"> regering</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aan meer oorzaken van soortgelijken aard. Men kan toegeven dat dit een en ander van </w:t>
      </w:r>
      <w:r w:rsidR="000D2FE8" w:rsidRPr="00BF63DE">
        <w:rPr>
          <w:rFonts w:ascii="Garamond" w:hAnsi="Garamond"/>
          <w:sz w:val="24"/>
          <w:szCs w:val="24"/>
          <w:lang w:val="nl-NL"/>
        </w:rPr>
        <w:t>enige</w:t>
      </w:r>
      <w:r w:rsidRPr="00BF63DE">
        <w:rPr>
          <w:rFonts w:ascii="Garamond" w:hAnsi="Garamond"/>
          <w:sz w:val="24"/>
          <w:szCs w:val="24"/>
          <w:lang w:val="nl-NL"/>
        </w:rPr>
        <w:t>n invloed op het ongelukkige volk is geweest</w:t>
      </w:r>
      <w:r w:rsidR="00075CF8" w:rsidRPr="00BF63DE">
        <w:rPr>
          <w:rFonts w:ascii="Garamond" w:hAnsi="Garamond"/>
          <w:sz w:val="24"/>
          <w:szCs w:val="24"/>
          <w:lang w:val="nl-NL"/>
        </w:rPr>
        <w:t>,</w:t>
      </w:r>
      <w:r w:rsidR="00EB6D25" w:rsidRPr="00BF63DE">
        <w:rPr>
          <w:rFonts w:ascii="Garamond" w:hAnsi="Garamond"/>
          <w:sz w:val="24"/>
          <w:szCs w:val="24"/>
          <w:lang w:val="nl-NL"/>
        </w:rPr>
        <w:t xml:space="preserve"> maar </w:t>
      </w:r>
      <w:r w:rsidRPr="00BF63DE">
        <w:rPr>
          <w:rFonts w:ascii="Garamond" w:hAnsi="Garamond"/>
          <w:sz w:val="24"/>
          <w:szCs w:val="24"/>
          <w:lang w:val="nl-NL"/>
        </w:rPr>
        <w:t xml:space="preserve">de ware grond van het kwaad is elders te vinden. Of kan men het onderscheid zien </w:t>
      </w:r>
      <w:r w:rsidR="00394F5A" w:rsidRPr="00BF63DE">
        <w:rPr>
          <w:rFonts w:ascii="Garamond" w:hAnsi="Garamond"/>
          <w:sz w:val="24"/>
          <w:szCs w:val="24"/>
          <w:lang w:val="nl-NL"/>
        </w:rPr>
        <w:t>dat</w:t>
      </w:r>
      <w:r w:rsidRPr="00BF63DE">
        <w:rPr>
          <w:rFonts w:ascii="Garamond" w:hAnsi="Garamond"/>
          <w:sz w:val="24"/>
          <w:szCs w:val="24"/>
          <w:lang w:val="nl-NL"/>
        </w:rPr>
        <w:t xml:space="preserve"> zic</w:t>
      </w:r>
      <w:r w:rsidR="008F7742" w:rsidRPr="00BF63DE">
        <w:rPr>
          <w:rFonts w:ascii="Garamond" w:hAnsi="Garamond"/>
          <w:sz w:val="24"/>
          <w:szCs w:val="24"/>
          <w:lang w:val="nl-NL"/>
        </w:rPr>
        <w:t xml:space="preserve">h voordoet </w:t>
      </w:r>
      <w:r w:rsidR="00EF5FD1" w:rsidRPr="00BF63DE">
        <w:rPr>
          <w:rFonts w:ascii="Garamond" w:hAnsi="Garamond"/>
          <w:sz w:val="24"/>
          <w:szCs w:val="24"/>
          <w:lang w:val="nl-NL"/>
        </w:rPr>
        <w:t>tussen</w:t>
      </w:r>
      <w:r w:rsidR="008F7742" w:rsidRPr="00BF63DE">
        <w:rPr>
          <w:rFonts w:ascii="Garamond" w:hAnsi="Garamond"/>
          <w:sz w:val="24"/>
          <w:szCs w:val="24"/>
          <w:lang w:val="nl-NL"/>
        </w:rPr>
        <w:t xml:space="preserve"> het episcopale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het </w:t>
      </w:r>
      <w:r w:rsidR="002C6705" w:rsidRPr="00BF63DE">
        <w:rPr>
          <w:rFonts w:ascii="Garamond" w:hAnsi="Garamond"/>
          <w:sz w:val="24"/>
          <w:szCs w:val="24"/>
          <w:lang w:val="nl-NL"/>
        </w:rPr>
        <w:t>presbyteriaans</w:t>
      </w:r>
      <w:r w:rsidR="008F7742" w:rsidRPr="00BF63DE">
        <w:rPr>
          <w:rFonts w:ascii="Garamond" w:hAnsi="Garamond"/>
          <w:sz w:val="24"/>
          <w:szCs w:val="24"/>
          <w:lang w:val="nl-NL"/>
        </w:rPr>
        <w:t xml:space="preserve">e </w:t>
      </w:r>
      <w:r w:rsidR="000D2FE8" w:rsidRPr="00BF63DE">
        <w:rPr>
          <w:rFonts w:ascii="Garamond" w:hAnsi="Garamond"/>
          <w:sz w:val="24"/>
          <w:szCs w:val="24"/>
          <w:lang w:val="nl-NL"/>
        </w:rPr>
        <w:t>Schotl</w:t>
      </w:r>
      <w:r w:rsidR="008F7742" w:rsidRPr="00BF63DE">
        <w:rPr>
          <w:rFonts w:ascii="Garamond" w:hAnsi="Garamond"/>
          <w:sz w:val="24"/>
          <w:szCs w:val="24"/>
          <w:lang w:val="nl-NL"/>
        </w:rPr>
        <w:t xml:space="preserve">and en het pauselijke </w:t>
      </w:r>
      <w:r w:rsidR="00BA09B6" w:rsidRPr="00BF63DE">
        <w:rPr>
          <w:rFonts w:ascii="Garamond" w:hAnsi="Garamond"/>
          <w:sz w:val="24"/>
          <w:szCs w:val="24"/>
          <w:lang w:val="nl-NL"/>
        </w:rPr>
        <w:t>Ierland</w:t>
      </w:r>
      <w:r w:rsidR="008F7742" w:rsidRPr="00BF63DE">
        <w:rPr>
          <w:rFonts w:ascii="Garamond" w:hAnsi="Garamond"/>
          <w:sz w:val="24"/>
          <w:szCs w:val="24"/>
          <w:lang w:val="nl-NL"/>
        </w:rPr>
        <w:t>, zonder dat ons,</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te zeggen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 bron van het ongeluk van laatstgenoemd land in de </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 springt? Of zal men beweren willen dat het </w:t>
      </w:r>
      <w:r w:rsidR="00BA09B6" w:rsidRPr="00BF63DE">
        <w:rPr>
          <w:rFonts w:ascii="Garamond" w:hAnsi="Garamond"/>
          <w:sz w:val="24"/>
          <w:szCs w:val="24"/>
          <w:lang w:val="nl-NL"/>
        </w:rPr>
        <w:t>Ierse</w:t>
      </w:r>
      <w:r w:rsidR="008F7742" w:rsidRPr="00BF63DE">
        <w:rPr>
          <w:rFonts w:ascii="Garamond" w:hAnsi="Garamond"/>
          <w:sz w:val="24"/>
          <w:szCs w:val="24"/>
          <w:lang w:val="nl-NL"/>
        </w:rPr>
        <w:t xml:space="preserve"> volk tot</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lagere </w:t>
      </w:r>
      <w:r w:rsidR="009934B2" w:rsidRPr="00BF63DE">
        <w:rPr>
          <w:rFonts w:ascii="Garamond" w:hAnsi="Garamond"/>
          <w:sz w:val="24"/>
          <w:szCs w:val="24"/>
          <w:lang w:val="nl-NL"/>
        </w:rPr>
        <w:t>mens</w:t>
      </w:r>
      <w:r w:rsidRPr="00BF63DE">
        <w:rPr>
          <w:rFonts w:ascii="Garamond" w:hAnsi="Garamond"/>
          <w:sz w:val="24"/>
          <w:szCs w:val="24"/>
          <w:lang w:val="nl-NL"/>
        </w:rPr>
        <w:t>ensoort behoort van de beide andere bevolkingen?</w:t>
      </w:r>
    </w:p>
    <w:p w14:paraId="43E449C4" w14:textId="73C4FE0B"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De invloed van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 is buitengemeen groot. </w:t>
      </w:r>
      <w:r w:rsidR="00EF5FD1" w:rsidRPr="00BF63DE">
        <w:rPr>
          <w:rFonts w:ascii="Garamond" w:hAnsi="Garamond"/>
          <w:sz w:val="24"/>
          <w:szCs w:val="24"/>
          <w:lang w:val="nl-NL"/>
        </w:rPr>
        <w:t>‘</w:t>
      </w:r>
      <w:r w:rsidRPr="00BF63DE">
        <w:rPr>
          <w:rFonts w:ascii="Garamond" w:hAnsi="Garamond"/>
          <w:sz w:val="24"/>
          <w:szCs w:val="24"/>
          <w:lang w:val="nl-NL"/>
        </w:rPr>
        <w:t>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godza</w:t>
      </w:r>
      <w:r w:rsidR="00873EE9" w:rsidRPr="00BF63DE">
        <w:rPr>
          <w:rFonts w:ascii="Garamond" w:hAnsi="Garamond"/>
          <w:sz w:val="24"/>
          <w:szCs w:val="24"/>
          <w:lang w:val="nl-NL"/>
        </w:rPr>
        <w:t>lig</w:t>
      </w:r>
      <w:r w:rsidRPr="00BF63DE">
        <w:rPr>
          <w:rFonts w:ascii="Garamond" w:hAnsi="Garamond"/>
          <w:sz w:val="24"/>
          <w:szCs w:val="24"/>
          <w:lang w:val="nl-NL"/>
        </w:rPr>
        <w:t>heid is tot alle dingen nut, hebbende de belofte</w:t>
      </w:r>
      <w:r w:rsidR="00634146" w:rsidRPr="00BF63DE">
        <w:rPr>
          <w:rFonts w:ascii="Garamond" w:hAnsi="Garamond"/>
          <w:sz w:val="24"/>
          <w:szCs w:val="24"/>
          <w:lang w:val="nl-NL"/>
        </w:rPr>
        <w:t xml:space="preserve"> van</w:t>
      </w:r>
      <w:r w:rsidRPr="00BF63DE">
        <w:rPr>
          <w:rFonts w:ascii="Garamond" w:hAnsi="Garamond"/>
          <w:sz w:val="24"/>
          <w:szCs w:val="24"/>
          <w:lang w:val="nl-NL"/>
        </w:rPr>
        <w:t xml:space="preserve"> </w:t>
      </w:r>
      <w:r w:rsidR="00634146" w:rsidRPr="00BF63DE">
        <w:rPr>
          <w:rFonts w:ascii="Garamond" w:hAnsi="Garamond"/>
          <w:sz w:val="24"/>
          <w:szCs w:val="24"/>
          <w:lang w:val="nl-NL"/>
        </w:rPr>
        <w:t>het</w:t>
      </w:r>
      <w:r w:rsidRPr="00BF63DE">
        <w:rPr>
          <w:rFonts w:ascii="Garamond" w:hAnsi="Garamond"/>
          <w:sz w:val="24"/>
          <w:szCs w:val="24"/>
          <w:lang w:val="nl-NL"/>
        </w:rPr>
        <w:t xml:space="preserve"> tegenwoordige en</w:t>
      </w:r>
      <w:r w:rsidR="00634146" w:rsidRPr="00BF63DE">
        <w:rPr>
          <w:rFonts w:ascii="Garamond" w:hAnsi="Garamond"/>
          <w:sz w:val="24"/>
          <w:szCs w:val="24"/>
          <w:lang w:val="nl-NL"/>
        </w:rPr>
        <w:t xml:space="preserve"> toekomende </w:t>
      </w:r>
      <w:r w:rsidRPr="00BF63DE">
        <w:rPr>
          <w:rFonts w:ascii="Garamond" w:hAnsi="Garamond"/>
          <w:sz w:val="24"/>
          <w:szCs w:val="24"/>
          <w:lang w:val="nl-NL"/>
        </w:rPr>
        <w:t>leven.’</w:t>
      </w:r>
      <w:r w:rsidR="00394F5A" w:rsidRPr="00BF63DE">
        <w:rPr>
          <w:rStyle w:val="FootnoteReference"/>
          <w:rFonts w:ascii="Garamond" w:hAnsi="Garamond"/>
          <w:sz w:val="24"/>
          <w:szCs w:val="24"/>
          <w:lang w:val="nl-NL"/>
        </w:rPr>
        <w:footnoteReference w:id="200"/>
      </w:r>
      <w:r w:rsidRPr="00BF63DE">
        <w:rPr>
          <w:rFonts w:ascii="Garamond" w:hAnsi="Garamond"/>
          <w:sz w:val="24"/>
          <w:szCs w:val="24"/>
          <w:lang w:val="nl-NL"/>
        </w:rPr>
        <w:t xml:space="preserve"> De priesters zijn het, die de </w:t>
      </w:r>
      <w:r w:rsidR="00634146" w:rsidRPr="00BF63DE">
        <w:rPr>
          <w:rFonts w:ascii="Garamond" w:hAnsi="Garamond"/>
          <w:sz w:val="24"/>
          <w:szCs w:val="24"/>
          <w:lang w:val="nl-NL"/>
        </w:rPr>
        <w:t>I</w:t>
      </w:r>
      <w:r w:rsidRPr="00BF63DE">
        <w:rPr>
          <w:rFonts w:ascii="Garamond" w:hAnsi="Garamond"/>
          <w:sz w:val="24"/>
          <w:szCs w:val="24"/>
          <w:lang w:val="nl-NL"/>
        </w:rPr>
        <w:t>eren ge</w:t>
      </w:r>
      <w:r w:rsidR="00634146" w:rsidRPr="00BF63DE">
        <w:rPr>
          <w:rFonts w:ascii="Garamond" w:hAnsi="Garamond"/>
          <w:sz w:val="24"/>
          <w:szCs w:val="24"/>
          <w:lang w:val="nl-NL"/>
        </w:rPr>
        <w:t>m</w:t>
      </w:r>
      <w:r w:rsidRPr="00BF63DE">
        <w:rPr>
          <w:rFonts w:ascii="Garamond" w:hAnsi="Garamond"/>
          <w:sz w:val="24"/>
          <w:szCs w:val="24"/>
          <w:lang w:val="nl-NL"/>
        </w:rPr>
        <w:t>aakt hebben wat zij zijn</w:t>
      </w:r>
      <w:r w:rsidR="00075CF8" w:rsidRPr="00BF63DE">
        <w:rPr>
          <w:rFonts w:ascii="Garamond" w:hAnsi="Garamond"/>
          <w:sz w:val="24"/>
          <w:szCs w:val="24"/>
          <w:lang w:val="nl-NL"/>
        </w:rPr>
        <w:t>,</w:t>
      </w:r>
      <w:r w:rsidRPr="00BF63DE">
        <w:rPr>
          <w:rFonts w:ascii="Garamond" w:hAnsi="Garamond"/>
          <w:sz w:val="24"/>
          <w:szCs w:val="24"/>
          <w:lang w:val="nl-NL"/>
        </w:rPr>
        <w:t xml:space="preserve"> of liever</w:t>
      </w:r>
      <w:r w:rsidR="00387D1B" w:rsidRPr="00BF63DE">
        <w:rPr>
          <w:rFonts w:ascii="Garamond" w:hAnsi="Garamond"/>
          <w:sz w:val="24"/>
          <w:szCs w:val="24"/>
          <w:lang w:val="nl-NL"/>
        </w:rPr>
        <w:t xml:space="preserve"> een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 die de </w:t>
      </w:r>
      <w:r w:rsidR="009934B2" w:rsidRPr="00BF63DE">
        <w:rPr>
          <w:rFonts w:ascii="Garamond" w:hAnsi="Garamond"/>
          <w:sz w:val="24"/>
          <w:szCs w:val="24"/>
          <w:lang w:val="nl-NL"/>
        </w:rPr>
        <w:t>mens</w:t>
      </w:r>
      <w:r w:rsidR="00635913" w:rsidRPr="00BF63DE">
        <w:rPr>
          <w:rFonts w:ascii="Garamond" w:hAnsi="Garamond"/>
          <w:sz w:val="24"/>
          <w:szCs w:val="24"/>
          <w:lang w:val="nl-NL"/>
        </w:rPr>
        <w:t xml:space="preserve"> ver</w:t>
      </w:r>
      <w:r w:rsidR="008C61E7" w:rsidRPr="00BF63DE">
        <w:rPr>
          <w:rFonts w:ascii="Garamond" w:hAnsi="Garamond"/>
          <w:sz w:val="24"/>
          <w:szCs w:val="24"/>
          <w:lang w:val="nl-NL"/>
        </w:rPr>
        <w:t>ne</w:t>
      </w:r>
      <w:r w:rsidR="00634146" w:rsidRPr="00BF63DE">
        <w:rPr>
          <w:rFonts w:ascii="Garamond" w:hAnsi="Garamond"/>
          <w:sz w:val="24"/>
          <w:szCs w:val="24"/>
          <w:lang w:val="nl-NL"/>
        </w:rPr>
        <w:t>d</w:t>
      </w:r>
      <w:r w:rsidR="008C61E7" w:rsidRPr="00BF63DE">
        <w:rPr>
          <w:rFonts w:ascii="Garamond" w:hAnsi="Garamond"/>
          <w:sz w:val="24"/>
          <w:szCs w:val="24"/>
          <w:lang w:val="nl-NL"/>
        </w:rPr>
        <w:t>er</w:t>
      </w:r>
      <w:r w:rsidR="00635913" w:rsidRPr="00BF63DE">
        <w:rPr>
          <w:rFonts w:ascii="Garamond" w:hAnsi="Garamond"/>
          <w:sz w:val="24"/>
          <w:szCs w:val="24"/>
          <w:lang w:val="nl-NL"/>
        </w:rPr>
        <w:t>t en onzedelijk</w:t>
      </w:r>
      <w:r w:rsidR="00EB6D25" w:rsidRPr="00BF63DE">
        <w:rPr>
          <w:rFonts w:ascii="Garamond" w:hAnsi="Garamond"/>
          <w:sz w:val="24"/>
          <w:szCs w:val="24"/>
          <w:lang w:val="nl-NL"/>
        </w:rPr>
        <w:t xml:space="preserve"> maak</w:t>
      </w:r>
      <w:r w:rsidR="00635913" w:rsidRPr="00BF63DE">
        <w:rPr>
          <w:rFonts w:ascii="Garamond" w:hAnsi="Garamond"/>
          <w:sz w:val="24"/>
          <w:szCs w:val="24"/>
          <w:lang w:val="nl-NL"/>
        </w:rPr>
        <w:t>t</w:t>
      </w:r>
      <w:r w:rsidR="009934B2" w:rsidRPr="00BF63DE">
        <w:rPr>
          <w:rFonts w:ascii="Garamond" w:hAnsi="Garamond"/>
          <w:sz w:val="24"/>
          <w:szCs w:val="24"/>
          <w:lang w:val="nl-NL"/>
        </w:rPr>
        <w:t>,</w:t>
      </w:r>
      <w:r w:rsidR="00635913" w:rsidRPr="00BF63DE">
        <w:rPr>
          <w:rFonts w:ascii="Garamond" w:hAnsi="Garamond"/>
          <w:sz w:val="24"/>
          <w:szCs w:val="24"/>
          <w:lang w:val="nl-NL"/>
        </w:rPr>
        <w:t xml:space="preserve"> heeft</w:t>
      </w:r>
      <w:r w:rsidRPr="00BF63DE">
        <w:rPr>
          <w:rFonts w:ascii="Garamond" w:hAnsi="Garamond"/>
          <w:sz w:val="24"/>
          <w:szCs w:val="24"/>
          <w:lang w:val="nl-NL"/>
        </w:rPr>
        <w:t xml:space="preserve"> de </w:t>
      </w:r>
      <w:r w:rsidR="00635913" w:rsidRPr="00BF63DE">
        <w:rPr>
          <w:rFonts w:ascii="Garamond" w:hAnsi="Garamond"/>
          <w:sz w:val="24"/>
          <w:szCs w:val="24"/>
          <w:lang w:val="nl-NL"/>
        </w:rPr>
        <w:t xml:space="preserve">priester </w:t>
      </w:r>
      <w:r w:rsidR="004F2372" w:rsidRPr="00BF63DE">
        <w:rPr>
          <w:rFonts w:ascii="Garamond" w:hAnsi="Garamond"/>
          <w:sz w:val="24"/>
          <w:szCs w:val="24"/>
          <w:lang w:val="nl-NL"/>
        </w:rPr>
        <w:t>zowel</w:t>
      </w:r>
      <w:r w:rsidR="00635913" w:rsidRPr="00BF63DE">
        <w:rPr>
          <w:rFonts w:ascii="Garamond" w:hAnsi="Garamond"/>
          <w:sz w:val="24"/>
          <w:szCs w:val="24"/>
          <w:lang w:val="nl-NL"/>
        </w:rPr>
        <w:t xml:space="preserve"> als het volk in</w:t>
      </w:r>
      <w:r w:rsidR="008A78CA" w:rsidRPr="00BF63DE">
        <w:rPr>
          <w:rFonts w:ascii="Garamond" w:hAnsi="Garamond"/>
          <w:sz w:val="24"/>
          <w:szCs w:val="24"/>
          <w:lang w:val="nl-NL"/>
        </w:rPr>
        <w:t xml:space="preserve"> een </w:t>
      </w:r>
      <w:r w:rsidR="00635913" w:rsidRPr="00BF63DE">
        <w:rPr>
          <w:rFonts w:ascii="Garamond" w:hAnsi="Garamond"/>
          <w:sz w:val="24"/>
          <w:szCs w:val="24"/>
          <w:lang w:val="nl-NL"/>
        </w:rPr>
        <w:t>toestand van verbastering doen verzinken. Het grofste bijgeloof,</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bedorvene zedeleer</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w:t>
      </w:r>
      <w:r w:rsidR="00D31C7F" w:rsidRPr="00BF63DE">
        <w:rPr>
          <w:rFonts w:ascii="Garamond" w:hAnsi="Garamond"/>
          <w:sz w:val="24"/>
          <w:szCs w:val="24"/>
          <w:lang w:val="nl-NL"/>
        </w:rPr>
        <w:t>vals</w:t>
      </w:r>
      <w:r w:rsidR="00635913" w:rsidRPr="00BF63DE">
        <w:rPr>
          <w:rFonts w:ascii="Garamond" w:hAnsi="Garamond"/>
          <w:sz w:val="24"/>
          <w:szCs w:val="24"/>
          <w:lang w:val="nl-NL"/>
        </w:rPr>
        <w:t>e en verouderde begrippen hebben de natie</w:t>
      </w:r>
      <w:r w:rsidR="004F2372" w:rsidRPr="00BF63DE">
        <w:rPr>
          <w:rFonts w:ascii="Garamond" w:hAnsi="Garamond"/>
          <w:sz w:val="24"/>
          <w:szCs w:val="24"/>
          <w:lang w:val="nl-NL"/>
        </w:rPr>
        <w:t xml:space="preserve"> haar </w:t>
      </w:r>
      <w:r w:rsidR="00635913" w:rsidRPr="00BF63DE">
        <w:rPr>
          <w:rFonts w:ascii="Garamond" w:hAnsi="Garamond"/>
          <w:sz w:val="24"/>
          <w:szCs w:val="24"/>
          <w:lang w:val="nl-NL"/>
        </w:rPr>
        <w:t>geestkracht benomen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lusteloosheid, zorgeloosheid en ellende in</w:t>
      </w:r>
      <w:r w:rsidR="00630D35" w:rsidRPr="00BF63DE">
        <w:rPr>
          <w:rFonts w:ascii="Garamond" w:hAnsi="Garamond"/>
          <w:sz w:val="24"/>
          <w:szCs w:val="24"/>
          <w:lang w:val="nl-NL"/>
        </w:rPr>
        <w:t xml:space="preserve"> haar </w:t>
      </w:r>
      <w:r w:rsidR="00635913" w:rsidRPr="00BF63DE">
        <w:rPr>
          <w:rFonts w:ascii="Garamond" w:hAnsi="Garamond"/>
          <w:sz w:val="24"/>
          <w:szCs w:val="24"/>
          <w:lang w:val="nl-NL"/>
        </w:rPr>
        <w:t>schoot geteeld. De priesters</w:t>
      </w:r>
      <w:r w:rsidR="009934B2" w:rsidRPr="00BF63DE">
        <w:rPr>
          <w:rFonts w:ascii="Garamond" w:hAnsi="Garamond"/>
          <w:sz w:val="24"/>
          <w:szCs w:val="24"/>
          <w:lang w:val="nl-NL"/>
        </w:rPr>
        <w:t>,</w:t>
      </w:r>
      <w:r w:rsidR="00635913" w:rsidRPr="00BF63DE">
        <w:rPr>
          <w:rFonts w:ascii="Garamond" w:hAnsi="Garamond"/>
          <w:sz w:val="24"/>
          <w:szCs w:val="24"/>
          <w:lang w:val="nl-NL"/>
        </w:rPr>
        <w:t xml:space="preserve"> die door dwaalleer diep</w:t>
      </w:r>
      <w:r w:rsidRPr="00BF63DE">
        <w:rPr>
          <w:rFonts w:ascii="Garamond" w:hAnsi="Garamond"/>
          <w:sz w:val="24"/>
          <w:szCs w:val="24"/>
          <w:lang w:val="nl-NL"/>
        </w:rPr>
        <w:t xml:space="preserve"> gezonken waren</w:t>
      </w:r>
      <w:r w:rsidR="009934B2" w:rsidRPr="00BF63DE">
        <w:rPr>
          <w:rFonts w:ascii="Garamond" w:hAnsi="Garamond"/>
          <w:sz w:val="24"/>
          <w:szCs w:val="24"/>
          <w:lang w:val="nl-NL"/>
        </w:rPr>
        <w:t>,</w:t>
      </w:r>
      <w:r w:rsidRPr="00BF63DE">
        <w:rPr>
          <w:rFonts w:ascii="Garamond" w:hAnsi="Garamond"/>
          <w:sz w:val="24"/>
          <w:szCs w:val="24"/>
          <w:lang w:val="nl-NL"/>
        </w:rPr>
        <w:t xml:space="preserve"> hebben op </w:t>
      </w:r>
      <w:r w:rsidR="00026DF6" w:rsidRPr="00BF63DE">
        <w:rPr>
          <w:rFonts w:ascii="Garamond" w:hAnsi="Garamond"/>
          <w:sz w:val="24"/>
          <w:szCs w:val="24"/>
          <w:lang w:val="nl-NL"/>
        </w:rPr>
        <w:t xml:space="preserve">hun </w:t>
      </w:r>
      <w:r w:rsidRPr="00BF63DE">
        <w:rPr>
          <w:rFonts w:ascii="Garamond" w:hAnsi="Garamond"/>
          <w:sz w:val="24"/>
          <w:szCs w:val="24"/>
          <w:lang w:val="nl-NL"/>
        </w:rPr>
        <w:t xml:space="preserve">beurt het arme volk laag doen zinken. Wij </w:t>
      </w:r>
      <w:r w:rsidR="00EF5FD1" w:rsidRPr="00BF63DE">
        <w:rPr>
          <w:rFonts w:ascii="Garamond" w:hAnsi="Garamond"/>
          <w:sz w:val="24"/>
          <w:szCs w:val="24"/>
          <w:lang w:val="nl-NL"/>
        </w:rPr>
        <w:t>wens</w:t>
      </w:r>
      <w:r w:rsidRPr="00BF63DE">
        <w:rPr>
          <w:rFonts w:ascii="Garamond" w:hAnsi="Garamond"/>
          <w:sz w:val="24"/>
          <w:szCs w:val="24"/>
          <w:lang w:val="nl-NL"/>
        </w:rPr>
        <w:t xml:space="preserve">en de verantwoordelijkheid van </w:t>
      </w:r>
      <w:r w:rsidR="00966977" w:rsidRPr="00BF63DE">
        <w:rPr>
          <w:rFonts w:ascii="Garamond" w:hAnsi="Garamond"/>
          <w:sz w:val="24"/>
          <w:szCs w:val="24"/>
          <w:lang w:val="nl-NL"/>
        </w:rPr>
        <w:t>Engeland</w:t>
      </w:r>
      <w:r w:rsidRPr="00BF63DE">
        <w:rPr>
          <w:rFonts w:ascii="Garamond" w:hAnsi="Garamond"/>
          <w:sz w:val="24"/>
          <w:szCs w:val="24"/>
          <w:lang w:val="nl-NL"/>
        </w:rPr>
        <w:t xml:space="preserve"> en</w:t>
      </w:r>
      <w:r w:rsidR="004F2372" w:rsidRPr="00BF63DE">
        <w:rPr>
          <w:rFonts w:ascii="Garamond" w:hAnsi="Garamond"/>
          <w:sz w:val="24"/>
          <w:szCs w:val="24"/>
          <w:lang w:val="nl-NL"/>
        </w:rPr>
        <w:t xml:space="preserve"> zijn </w:t>
      </w:r>
      <w:r w:rsidRPr="00BF63DE">
        <w:rPr>
          <w:rFonts w:ascii="Garamond" w:hAnsi="Garamond"/>
          <w:sz w:val="24"/>
          <w:szCs w:val="24"/>
          <w:lang w:val="nl-NL"/>
        </w:rPr>
        <w:t>regering niet te verkleinen</w:t>
      </w:r>
      <w:r w:rsidR="004F2372" w:rsidRPr="00BF63DE">
        <w:rPr>
          <w:rFonts w:ascii="Garamond" w:hAnsi="Garamond"/>
          <w:sz w:val="24"/>
          <w:szCs w:val="24"/>
          <w:lang w:val="nl-NL"/>
        </w:rPr>
        <w:t>:</w:t>
      </w:r>
      <w:r w:rsidRPr="00BF63DE">
        <w:rPr>
          <w:rFonts w:ascii="Garamond" w:hAnsi="Garamond"/>
          <w:sz w:val="24"/>
          <w:szCs w:val="24"/>
          <w:lang w:val="nl-NL"/>
        </w:rPr>
        <w:t xml:space="preserve"> integendeel, die is in alle op</w:t>
      </w:r>
      <w:r w:rsidR="00EF5FD1" w:rsidRPr="00BF63DE">
        <w:rPr>
          <w:rFonts w:ascii="Garamond" w:hAnsi="Garamond"/>
          <w:sz w:val="24"/>
          <w:szCs w:val="24"/>
          <w:lang w:val="nl-NL"/>
        </w:rPr>
        <w:t>zicht</w:t>
      </w:r>
      <w:r w:rsidRPr="00BF63DE">
        <w:rPr>
          <w:rFonts w:ascii="Garamond" w:hAnsi="Garamond"/>
          <w:sz w:val="24"/>
          <w:szCs w:val="24"/>
          <w:lang w:val="nl-NL"/>
        </w:rPr>
        <w:t>e</w:t>
      </w:r>
      <w:r w:rsidR="00394F5A" w:rsidRPr="00BF63DE">
        <w:rPr>
          <w:rFonts w:ascii="Garamond" w:hAnsi="Garamond"/>
          <w:sz w:val="24"/>
          <w:szCs w:val="24"/>
          <w:lang w:val="nl-NL"/>
        </w:rPr>
        <w:t>n</w:t>
      </w:r>
      <w:r w:rsidRPr="00BF63DE">
        <w:rPr>
          <w:rFonts w:ascii="Garamond" w:hAnsi="Garamond"/>
          <w:sz w:val="24"/>
          <w:szCs w:val="24"/>
          <w:lang w:val="nl-NL"/>
        </w:rPr>
        <w:t xml:space="preserve"> groot</w:t>
      </w:r>
      <w:r w:rsidR="00075CF8" w:rsidRPr="00BF63DE">
        <w:rPr>
          <w:rFonts w:ascii="Garamond" w:hAnsi="Garamond"/>
          <w:sz w:val="24"/>
          <w:szCs w:val="24"/>
          <w:lang w:val="nl-NL"/>
        </w:rPr>
        <w:t>,</w:t>
      </w:r>
      <w:r w:rsidR="00EB6D25" w:rsidRPr="00BF63DE">
        <w:rPr>
          <w:rFonts w:ascii="Garamond" w:hAnsi="Garamond"/>
          <w:sz w:val="24"/>
          <w:szCs w:val="24"/>
          <w:lang w:val="nl-NL"/>
        </w:rPr>
        <w:t xml:space="preserve"> maar </w:t>
      </w:r>
      <w:r w:rsidRPr="00BF63DE">
        <w:rPr>
          <w:rFonts w:ascii="Garamond" w:hAnsi="Garamond"/>
          <w:sz w:val="24"/>
          <w:szCs w:val="24"/>
          <w:lang w:val="nl-NL"/>
        </w:rPr>
        <w:t xml:space="preserve">elk onpartijdig </w:t>
      </w:r>
      <w:r w:rsidR="00581FD9" w:rsidRPr="00BF63DE">
        <w:rPr>
          <w:rFonts w:ascii="Garamond" w:hAnsi="Garamond"/>
          <w:sz w:val="24"/>
          <w:szCs w:val="24"/>
          <w:lang w:val="nl-NL"/>
        </w:rPr>
        <w:t>beoordelaar</w:t>
      </w:r>
      <w:r w:rsidRPr="00BF63DE">
        <w:rPr>
          <w:rFonts w:ascii="Garamond" w:hAnsi="Garamond"/>
          <w:sz w:val="24"/>
          <w:szCs w:val="24"/>
          <w:lang w:val="nl-NL"/>
        </w:rPr>
        <w:t xml:space="preserve"> is </w:t>
      </w:r>
      <w:r w:rsidR="004F2372" w:rsidRPr="00BF63DE">
        <w:rPr>
          <w:rFonts w:ascii="Garamond" w:hAnsi="Garamond"/>
          <w:sz w:val="24"/>
          <w:szCs w:val="24"/>
          <w:lang w:val="nl-NL"/>
        </w:rPr>
        <w:t>toch</w:t>
      </w:r>
      <w:r w:rsidRPr="00BF63DE">
        <w:rPr>
          <w:rFonts w:ascii="Garamond" w:hAnsi="Garamond"/>
          <w:sz w:val="24"/>
          <w:szCs w:val="24"/>
          <w:lang w:val="nl-NL"/>
        </w:rPr>
        <w:t xml:space="preserve"> genoodza</w:t>
      </w:r>
      <w:r w:rsidR="00635913" w:rsidRPr="00BF63DE">
        <w:rPr>
          <w:rFonts w:ascii="Garamond" w:hAnsi="Garamond"/>
          <w:sz w:val="24"/>
          <w:szCs w:val="24"/>
          <w:lang w:val="nl-NL"/>
        </w:rPr>
        <w:t>akt te erkennen, dat het de stad</w:t>
      </w:r>
      <w:r w:rsidRPr="00BF63DE">
        <w:rPr>
          <w:rFonts w:ascii="Garamond" w:hAnsi="Garamond"/>
          <w:sz w:val="24"/>
          <w:szCs w:val="24"/>
          <w:lang w:val="nl-NL"/>
        </w:rPr>
        <w:t xml:space="preserve"> van de </w:t>
      </w:r>
      <w:r w:rsidR="00635913" w:rsidRPr="00BF63DE">
        <w:rPr>
          <w:rFonts w:ascii="Garamond" w:hAnsi="Garamond"/>
          <w:sz w:val="24"/>
          <w:szCs w:val="24"/>
          <w:lang w:val="nl-NL"/>
        </w:rPr>
        <w:t>zeven heuvelen is geweest</w:t>
      </w:r>
      <w:r w:rsidR="009934B2" w:rsidRPr="00BF63DE">
        <w:rPr>
          <w:rFonts w:ascii="Garamond" w:hAnsi="Garamond"/>
          <w:sz w:val="24"/>
          <w:szCs w:val="24"/>
          <w:lang w:val="nl-NL"/>
        </w:rPr>
        <w:t>,</w:t>
      </w:r>
      <w:r w:rsidR="00635913" w:rsidRPr="00BF63DE">
        <w:rPr>
          <w:rFonts w:ascii="Garamond" w:hAnsi="Garamond"/>
          <w:sz w:val="24"/>
          <w:szCs w:val="24"/>
          <w:lang w:val="nl-NL"/>
        </w:rPr>
        <w:t xml:space="preserve"> uit welke over dit belangwekkende maar ongelukkige land </w:t>
      </w:r>
      <w:r w:rsidR="00634146" w:rsidRPr="00BF63DE">
        <w:rPr>
          <w:rFonts w:ascii="Garamond" w:hAnsi="Garamond"/>
          <w:sz w:val="24"/>
          <w:szCs w:val="24"/>
          <w:lang w:val="nl-NL"/>
        </w:rPr>
        <w:t>stromen</w:t>
      </w:r>
      <w:r w:rsidR="00635913" w:rsidRPr="00BF63DE">
        <w:rPr>
          <w:rFonts w:ascii="Garamond" w:hAnsi="Garamond"/>
          <w:sz w:val="24"/>
          <w:szCs w:val="24"/>
          <w:lang w:val="nl-NL"/>
        </w:rPr>
        <w:t xml:space="preserve"> zijn uitgestort van onkunde, bijgeloof, </w:t>
      </w:r>
      <w:r w:rsidR="00634146" w:rsidRPr="00BF63DE">
        <w:rPr>
          <w:rFonts w:ascii="Garamond" w:hAnsi="Garamond"/>
          <w:sz w:val="24"/>
          <w:szCs w:val="24"/>
          <w:lang w:val="nl-NL"/>
        </w:rPr>
        <w:t>slaafse</w:t>
      </w:r>
      <w:r w:rsidR="00635913" w:rsidRPr="00BF63DE">
        <w:rPr>
          <w:rFonts w:ascii="Garamond" w:hAnsi="Garamond"/>
          <w:sz w:val="24"/>
          <w:szCs w:val="24"/>
          <w:lang w:val="nl-NL"/>
        </w:rPr>
        <w:t xml:space="preserve"> dienstbaarheid</w:t>
      </w:r>
      <w:r w:rsidR="009934B2" w:rsidRPr="00BF63DE">
        <w:rPr>
          <w:rFonts w:ascii="Garamond" w:hAnsi="Garamond"/>
          <w:sz w:val="24"/>
          <w:szCs w:val="24"/>
          <w:lang w:val="nl-NL"/>
        </w:rPr>
        <w:t>,</w:t>
      </w:r>
      <w:r w:rsidR="00635913" w:rsidRPr="00BF63DE">
        <w:rPr>
          <w:rFonts w:ascii="Garamond" w:hAnsi="Garamond"/>
          <w:sz w:val="24"/>
          <w:szCs w:val="24"/>
          <w:lang w:val="nl-NL"/>
        </w:rPr>
        <w:t xml:space="preserve"> gebrek, </w:t>
      </w:r>
      <w:r w:rsidR="00634146" w:rsidRPr="00BF63DE">
        <w:rPr>
          <w:rFonts w:ascii="Garamond" w:hAnsi="Garamond"/>
          <w:sz w:val="24"/>
          <w:szCs w:val="24"/>
          <w:lang w:val="nl-NL"/>
        </w:rPr>
        <w:t>verneder</w:t>
      </w:r>
      <w:r w:rsidR="00635913" w:rsidRPr="00BF63DE">
        <w:rPr>
          <w:rFonts w:ascii="Garamond" w:hAnsi="Garamond"/>
          <w:sz w:val="24"/>
          <w:szCs w:val="24"/>
          <w:lang w:val="nl-NL"/>
        </w:rPr>
        <w:t>ing</w:t>
      </w:r>
      <w:r w:rsidR="009934B2" w:rsidRPr="00BF63DE">
        <w:rPr>
          <w:rFonts w:ascii="Garamond" w:hAnsi="Garamond"/>
          <w:sz w:val="24"/>
          <w:szCs w:val="24"/>
          <w:lang w:val="nl-NL"/>
        </w:rPr>
        <w:t>,</w:t>
      </w:r>
      <w:r w:rsidR="00635913" w:rsidRPr="00BF63DE">
        <w:rPr>
          <w:rFonts w:ascii="Garamond" w:hAnsi="Garamond"/>
          <w:sz w:val="24"/>
          <w:szCs w:val="24"/>
          <w:lang w:val="nl-NL"/>
        </w:rPr>
        <w:t xml:space="preserve"> hongersnood, krankheid en dood. Het </w:t>
      </w:r>
      <w:r w:rsidRPr="00BF63DE">
        <w:rPr>
          <w:rFonts w:ascii="Garamond" w:hAnsi="Garamond"/>
          <w:sz w:val="24"/>
          <w:szCs w:val="24"/>
          <w:lang w:val="nl-NL"/>
        </w:rPr>
        <w:t>pausdom heeft de christelijke openbaring verwrongen</w:t>
      </w:r>
      <w:r w:rsidR="00075CF8" w:rsidRPr="00BF63DE">
        <w:rPr>
          <w:rFonts w:ascii="Garamond" w:hAnsi="Garamond"/>
          <w:sz w:val="24"/>
          <w:szCs w:val="24"/>
          <w:lang w:val="nl-NL"/>
        </w:rPr>
        <w:t>,</w:t>
      </w:r>
      <w:r w:rsidRPr="00BF63DE">
        <w:rPr>
          <w:rFonts w:ascii="Garamond" w:hAnsi="Garamond"/>
          <w:sz w:val="24"/>
          <w:szCs w:val="24"/>
          <w:lang w:val="nl-NL"/>
        </w:rPr>
        <w:t xml:space="preserve"> het heeft in de wereld </w:t>
      </w:r>
      <w:r w:rsidR="00873EE9" w:rsidRPr="00BF63DE">
        <w:rPr>
          <w:rFonts w:ascii="Garamond" w:hAnsi="Garamond"/>
          <w:sz w:val="24"/>
          <w:szCs w:val="24"/>
          <w:lang w:val="nl-NL"/>
        </w:rPr>
        <w:t>opnieuw</w:t>
      </w:r>
      <w:r w:rsidR="00387D1B" w:rsidRPr="00BF63DE">
        <w:rPr>
          <w:rFonts w:ascii="Garamond" w:hAnsi="Garamond"/>
          <w:sz w:val="24"/>
          <w:szCs w:val="24"/>
          <w:lang w:val="nl-NL"/>
        </w:rPr>
        <w:t xml:space="preserve"> een </w:t>
      </w:r>
      <w:r w:rsidRPr="00BF63DE">
        <w:rPr>
          <w:rFonts w:ascii="Garamond" w:hAnsi="Garamond"/>
          <w:sz w:val="24"/>
          <w:szCs w:val="24"/>
          <w:lang w:val="nl-NL"/>
        </w:rPr>
        <w:t>priesterkaste gevestigd</w:t>
      </w:r>
      <w:r w:rsidR="00FD7F86" w:rsidRPr="00BF63DE">
        <w:rPr>
          <w:rFonts w:ascii="Garamond" w:hAnsi="Garamond"/>
          <w:sz w:val="24"/>
          <w:szCs w:val="24"/>
          <w:lang w:val="nl-NL"/>
        </w:rPr>
        <w:t>, die</w:t>
      </w:r>
      <w:r w:rsidRPr="00BF63DE">
        <w:rPr>
          <w:rFonts w:ascii="Garamond" w:hAnsi="Garamond"/>
          <w:sz w:val="24"/>
          <w:szCs w:val="24"/>
          <w:lang w:val="nl-NL"/>
        </w:rPr>
        <w:t xml:space="preserve"> het </w:t>
      </w:r>
      <w:r w:rsidR="00873EE9" w:rsidRPr="00BF63DE">
        <w:rPr>
          <w:rFonts w:ascii="Garamond" w:hAnsi="Garamond"/>
          <w:sz w:val="24"/>
          <w:szCs w:val="24"/>
          <w:lang w:val="nl-NL"/>
        </w:rPr>
        <w:t>Evangelie</w:t>
      </w:r>
      <w:r w:rsidRPr="00BF63DE">
        <w:rPr>
          <w:rFonts w:ascii="Garamond" w:hAnsi="Garamond"/>
          <w:sz w:val="24"/>
          <w:szCs w:val="24"/>
          <w:lang w:val="nl-NL"/>
        </w:rPr>
        <w:t xml:space="preserve"> </w:t>
      </w:r>
      <w:r w:rsidR="00394F5A" w:rsidRPr="00BF63DE">
        <w:rPr>
          <w:rFonts w:ascii="Garamond" w:hAnsi="Garamond"/>
          <w:sz w:val="24"/>
          <w:szCs w:val="24"/>
          <w:lang w:val="nl-NL"/>
        </w:rPr>
        <w:t>overal</w:t>
      </w:r>
      <w:r w:rsidRPr="00BF63DE">
        <w:rPr>
          <w:rFonts w:ascii="Garamond" w:hAnsi="Garamond"/>
          <w:sz w:val="24"/>
          <w:szCs w:val="24"/>
          <w:lang w:val="nl-NL"/>
        </w:rPr>
        <w:t xml:space="preserve"> afgeschaft </w:t>
      </w:r>
      <w:r w:rsidR="00394F5A" w:rsidRPr="00BF63DE">
        <w:rPr>
          <w:rFonts w:ascii="Garamond" w:hAnsi="Garamond"/>
          <w:sz w:val="24"/>
          <w:szCs w:val="24"/>
          <w:lang w:val="nl-NL"/>
        </w:rPr>
        <w:t xml:space="preserve">had willen </w:t>
      </w:r>
      <w:r w:rsidRPr="00BF63DE">
        <w:rPr>
          <w:rFonts w:ascii="Garamond" w:hAnsi="Garamond"/>
          <w:sz w:val="24"/>
          <w:szCs w:val="24"/>
          <w:lang w:val="nl-NL"/>
        </w:rPr>
        <w:t>zien</w:t>
      </w:r>
      <w:r w:rsidR="00075CF8" w:rsidRPr="00BF63DE">
        <w:rPr>
          <w:rFonts w:ascii="Garamond" w:hAnsi="Garamond"/>
          <w:sz w:val="24"/>
          <w:szCs w:val="24"/>
          <w:lang w:val="nl-NL"/>
        </w:rPr>
        <w:t>,</w:t>
      </w:r>
      <w:r w:rsidRPr="00BF63DE">
        <w:rPr>
          <w:rFonts w:ascii="Garamond" w:hAnsi="Garamond"/>
          <w:sz w:val="24"/>
          <w:szCs w:val="24"/>
          <w:lang w:val="nl-NL"/>
        </w:rPr>
        <w:t xml:space="preserve"> het houdt de </w:t>
      </w:r>
      <w:r w:rsidR="00394F5A" w:rsidRPr="00BF63DE">
        <w:rPr>
          <w:rFonts w:ascii="Garamond" w:hAnsi="Garamond"/>
          <w:sz w:val="24"/>
          <w:szCs w:val="24"/>
          <w:lang w:val="nl-NL"/>
        </w:rPr>
        <w:t>naties</w:t>
      </w:r>
      <w:r w:rsidR="009934B2" w:rsidRPr="00BF63DE">
        <w:rPr>
          <w:rFonts w:ascii="Garamond" w:hAnsi="Garamond"/>
          <w:sz w:val="24"/>
          <w:szCs w:val="24"/>
          <w:lang w:val="nl-NL"/>
        </w:rPr>
        <w:t>,</w:t>
      </w:r>
      <w:r w:rsidRPr="00BF63DE">
        <w:rPr>
          <w:rFonts w:ascii="Garamond" w:hAnsi="Garamond"/>
          <w:sz w:val="24"/>
          <w:szCs w:val="24"/>
          <w:lang w:val="nl-NL"/>
        </w:rPr>
        <w:t xml:space="preserve"> die onder</w:t>
      </w:r>
      <w:r w:rsidR="004F2372" w:rsidRPr="00BF63DE">
        <w:rPr>
          <w:rFonts w:ascii="Garamond" w:hAnsi="Garamond"/>
          <w:sz w:val="24"/>
          <w:szCs w:val="24"/>
          <w:lang w:val="nl-NL"/>
        </w:rPr>
        <w:t xml:space="preserve"> zijn </w:t>
      </w:r>
      <w:r w:rsidR="00634146" w:rsidRPr="00BF63DE">
        <w:rPr>
          <w:rFonts w:ascii="Garamond" w:hAnsi="Garamond"/>
          <w:sz w:val="24"/>
          <w:szCs w:val="24"/>
          <w:lang w:val="nl-NL"/>
        </w:rPr>
        <w:t>heerschappij</w:t>
      </w:r>
      <w:r w:rsidRPr="00BF63DE">
        <w:rPr>
          <w:rFonts w:ascii="Garamond" w:hAnsi="Garamond"/>
          <w:sz w:val="24"/>
          <w:szCs w:val="24"/>
          <w:lang w:val="nl-NL"/>
        </w:rPr>
        <w:t xml:space="preserve"> staan</w:t>
      </w:r>
      <w:r w:rsidR="009934B2" w:rsidRPr="00BF63DE">
        <w:rPr>
          <w:rFonts w:ascii="Garamond" w:hAnsi="Garamond"/>
          <w:sz w:val="24"/>
          <w:szCs w:val="24"/>
          <w:lang w:val="nl-NL"/>
        </w:rPr>
        <w:t>,</w:t>
      </w:r>
      <w:r w:rsidRPr="00BF63DE">
        <w:rPr>
          <w:rFonts w:ascii="Garamond" w:hAnsi="Garamond"/>
          <w:sz w:val="24"/>
          <w:szCs w:val="24"/>
          <w:lang w:val="nl-NL"/>
        </w:rPr>
        <w:t xml:space="preserve"> terug op de </w:t>
      </w:r>
      <w:r w:rsidR="00635913" w:rsidRPr="00BF63DE">
        <w:rPr>
          <w:rFonts w:ascii="Garamond" w:hAnsi="Garamond"/>
          <w:sz w:val="24"/>
          <w:szCs w:val="24"/>
          <w:lang w:val="nl-NL"/>
        </w:rPr>
        <w:t>weg</w:t>
      </w:r>
      <w:r w:rsidRPr="00BF63DE">
        <w:rPr>
          <w:rFonts w:ascii="Garamond" w:hAnsi="Garamond"/>
          <w:sz w:val="24"/>
          <w:szCs w:val="24"/>
          <w:lang w:val="nl-NL"/>
        </w:rPr>
        <w:t xml:space="preserve"> van de </w:t>
      </w:r>
      <w:r w:rsidR="00635913" w:rsidRPr="00BF63DE">
        <w:rPr>
          <w:rFonts w:ascii="Garamond" w:hAnsi="Garamond"/>
          <w:sz w:val="24"/>
          <w:szCs w:val="24"/>
          <w:lang w:val="nl-NL"/>
        </w:rPr>
        <w:t>ontwi</w:t>
      </w:r>
      <w:r w:rsidRPr="00BF63DE">
        <w:rPr>
          <w:rFonts w:ascii="Garamond" w:hAnsi="Garamond"/>
          <w:sz w:val="24"/>
          <w:szCs w:val="24"/>
          <w:lang w:val="nl-NL"/>
        </w:rPr>
        <w:t>kkeling</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doet hen bij andere volken in allen </w:t>
      </w:r>
      <w:r w:rsidR="00EB6D25" w:rsidRPr="00BF63DE">
        <w:rPr>
          <w:rFonts w:ascii="Garamond" w:hAnsi="Garamond"/>
          <w:sz w:val="24"/>
          <w:szCs w:val="24"/>
          <w:lang w:val="nl-NL"/>
        </w:rPr>
        <w:t xml:space="preserve">dele </w:t>
      </w:r>
      <w:r w:rsidRPr="00BF63DE">
        <w:rPr>
          <w:rFonts w:ascii="Garamond" w:hAnsi="Garamond"/>
          <w:sz w:val="24"/>
          <w:szCs w:val="24"/>
          <w:lang w:val="nl-NL"/>
        </w:rPr>
        <w:t>achterlijk blijven</w:t>
      </w:r>
      <w:r w:rsidR="00075CF8" w:rsidRPr="00BF63DE">
        <w:rPr>
          <w:rFonts w:ascii="Garamond" w:hAnsi="Garamond"/>
          <w:sz w:val="24"/>
          <w:szCs w:val="24"/>
          <w:lang w:val="nl-NL"/>
        </w:rPr>
        <w:t>,</w:t>
      </w:r>
      <w:r w:rsidR="00387D1B" w:rsidRPr="00BF63DE">
        <w:rPr>
          <w:rFonts w:ascii="Garamond" w:hAnsi="Garamond"/>
          <w:sz w:val="24"/>
          <w:szCs w:val="24"/>
          <w:lang w:val="nl-NL"/>
        </w:rPr>
        <w:t xml:space="preserve"> </w:t>
      </w:r>
      <w:r w:rsidRPr="00BF63DE">
        <w:rPr>
          <w:rFonts w:ascii="Garamond" w:hAnsi="Garamond"/>
          <w:sz w:val="24"/>
          <w:szCs w:val="24"/>
          <w:lang w:val="nl-NL"/>
        </w:rPr>
        <w:t xml:space="preserve">het pausdom zal </w:t>
      </w:r>
      <w:r w:rsidR="00EB6D25" w:rsidRPr="00BF63DE">
        <w:rPr>
          <w:rFonts w:ascii="Garamond" w:hAnsi="Garamond"/>
          <w:sz w:val="24"/>
          <w:szCs w:val="24"/>
          <w:lang w:val="nl-NL"/>
        </w:rPr>
        <w:t>eveneens</w:t>
      </w:r>
      <w:r w:rsidRPr="00BF63DE">
        <w:rPr>
          <w:rFonts w:ascii="Garamond" w:hAnsi="Garamond"/>
          <w:sz w:val="24"/>
          <w:szCs w:val="24"/>
          <w:lang w:val="nl-NL"/>
        </w:rPr>
        <w:t xml:space="preserve"> bij </w:t>
      </w:r>
      <w:r w:rsidR="00565C65" w:rsidRPr="00BF63DE">
        <w:rPr>
          <w:rFonts w:ascii="Garamond" w:hAnsi="Garamond"/>
          <w:sz w:val="24"/>
          <w:szCs w:val="24"/>
          <w:lang w:val="nl-NL"/>
        </w:rPr>
        <w:t xml:space="preserve">God </w:t>
      </w:r>
      <w:r w:rsidRPr="00BF63DE">
        <w:rPr>
          <w:rFonts w:ascii="Garamond" w:hAnsi="Garamond"/>
          <w:sz w:val="24"/>
          <w:szCs w:val="24"/>
          <w:lang w:val="nl-NL"/>
        </w:rPr>
        <w:t xml:space="preserve">en </w:t>
      </w:r>
      <w:r w:rsidR="009934B2" w:rsidRPr="00BF63DE">
        <w:rPr>
          <w:rFonts w:ascii="Garamond" w:hAnsi="Garamond"/>
          <w:sz w:val="24"/>
          <w:szCs w:val="24"/>
          <w:lang w:val="nl-NL"/>
        </w:rPr>
        <w:t>mens</w:t>
      </w:r>
      <w:r w:rsidRPr="00BF63DE">
        <w:rPr>
          <w:rFonts w:ascii="Garamond" w:hAnsi="Garamond"/>
          <w:sz w:val="24"/>
          <w:szCs w:val="24"/>
          <w:lang w:val="nl-NL"/>
        </w:rPr>
        <w:t>en verantwoordelijk zijn</w:t>
      </w:r>
      <w:r w:rsidR="009934B2" w:rsidRPr="00BF63DE">
        <w:rPr>
          <w:rFonts w:ascii="Garamond" w:hAnsi="Garamond"/>
          <w:sz w:val="24"/>
          <w:szCs w:val="24"/>
          <w:lang w:val="nl-NL"/>
        </w:rPr>
        <w:t>,</w:t>
      </w:r>
      <w:r w:rsidRPr="00BF63DE">
        <w:rPr>
          <w:rFonts w:ascii="Garamond" w:hAnsi="Garamond"/>
          <w:sz w:val="24"/>
          <w:szCs w:val="24"/>
          <w:lang w:val="nl-NL"/>
        </w:rPr>
        <w:t xml:space="preserve"> voor de armoede en het lijden dat het berokkend heeft aan een eiland, dat vóór het onderworpen was aan de </w:t>
      </w:r>
      <w:r w:rsidR="00635913" w:rsidRPr="00BF63DE">
        <w:rPr>
          <w:rFonts w:ascii="Garamond" w:hAnsi="Garamond"/>
          <w:sz w:val="24"/>
          <w:szCs w:val="24"/>
          <w:lang w:val="nl-NL"/>
        </w:rPr>
        <w:t>paus</w:t>
      </w:r>
      <w:r w:rsidR="009934B2" w:rsidRPr="00BF63DE">
        <w:rPr>
          <w:rFonts w:ascii="Garamond" w:hAnsi="Garamond"/>
          <w:sz w:val="24"/>
          <w:szCs w:val="24"/>
          <w:lang w:val="nl-NL"/>
        </w:rPr>
        <w:t>,</w:t>
      </w:r>
      <w:r w:rsidR="00635913" w:rsidRPr="00BF63DE">
        <w:rPr>
          <w:rFonts w:ascii="Garamond" w:hAnsi="Garamond"/>
          <w:sz w:val="24"/>
          <w:szCs w:val="24"/>
          <w:lang w:val="nl-NL"/>
        </w:rPr>
        <w:t xml:space="preserve"> aan het hoofd stond</w:t>
      </w:r>
      <w:r w:rsidRPr="00BF63DE">
        <w:rPr>
          <w:rFonts w:ascii="Garamond" w:hAnsi="Garamond"/>
          <w:sz w:val="24"/>
          <w:szCs w:val="24"/>
          <w:lang w:val="nl-NL"/>
        </w:rPr>
        <w:t xml:space="preserve"> van de </w:t>
      </w:r>
      <w:r w:rsidR="00635913" w:rsidRPr="00BF63DE">
        <w:rPr>
          <w:rFonts w:ascii="Garamond" w:hAnsi="Garamond"/>
          <w:sz w:val="24"/>
          <w:szCs w:val="24"/>
          <w:lang w:val="nl-NL"/>
        </w:rPr>
        <w:t>christelijke landen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dat tegenwoordig, helaas!</w:t>
      </w:r>
      <w:r w:rsidRPr="00BF63DE">
        <w:rPr>
          <w:rFonts w:ascii="Garamond" w:hAnsi="Garamond"/>
          <w:sz w:val="24"/>
          <w:szCs w:val="24"/>
          <w:lang w:val="nl-NL"/>
        </w:rPr>
        <w:t xml:space="preserve"> De </w:t>
      </w:r>
      <w:r w:rsidR="00635913" w:rsidRPr="00BF63DE">
        <w:rPr>
          <w:rFonts w:ascii="Garamond" w:hAnsi="Garamond"/>
          <w:sz w:val="24"/>
          <w:szCs w:val="24"/>
          <w:lang w:val="nl-NL"/>
        </w:rPr>
        <w:t>allerlaagste rang onder de christelijke bevolkingen inneemt.</w:t>
      </w:r>
    </w:p>
    <w:p w14:paraId="1AA2F861" w14:textId="7F1A8E3C"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De oratorium</w:t>
      </w:r>
      <w:r w:rsidR="00394F5A" w:rsidRPr="00BF63DE">
        <w:rPr>
          <w:rFonts w:ascii="Garamond" w:hAnsi="Garamond"/>
          <w:sz w:val="24"/>
          <w:szCs w:val="24"/>
          <w:lang w:val="nl-NL"/>
        </w:rPr>
        <w:t>-</w:t>
      </w:r>
      <w:r w:rsidRPr="00BF63DE">
        <w:rPr>
          <w:rFonts w:ascii="Garamond" w:hAnsi="Garamond"/>
          <w:sz w:val="24"/>
          <w:szCs w:val="24"/>
          <w:lang w:val="nl-NL"/>
        </w:rPr>
        <w:t>mannen</w:t>
      </w:r>
      <w:r w:rsidR="009934B2" w:rsidRPr="00BF63DE">
        <w:rPr>
          <w:rFonts w:ascii="Garamond" w:hAnsi="Garamond"/>
          <w:sz w:val="24"/>
          <w:szCs w:val="24"/>
          <w:lang w:val="nl-NL"/>
        </w:rPr>
        <w:t>,</w:t>
      </w:r>
      <w:r w:rsidR="00394F5A" w:rsidRPr="00BF63DE">
        <w:rPr>
          <w:rStyle w:val="FootnoteReference"/>
          <w:rFonts w:ascii="Garamond" w:hAnsi="Garamond"/>
          <w:sz w:val="24"/>
          <w:szCs w:val="24"/>
          <w:lang w:val="nl-NL"/>
        </w:rPr>
        <w:footnoteReference w:id="201"/>
      </w:r>
      <w:r w:rsidRPr="00BF63DE">
        <w:rPr>
          <w:rFonts w:ascii="Garamond" w:hAnsi="Garamond"/>
          <w:sz w:val="24"/>
          <w:szCs w:val="24"/>
          <w:lang w:val="nl-NL"/>
        </w:rPr>
        <w:t xml:space="preserve"> naar het schijnt bekoord</w:t>
      </w:r>
      <w:r w:rsidR="00E6187A" w:rsidRPr="00BF63DE">
        <w:rPr>
          <w:rFonts w:ascii="Garamond" w:hAnsi="Garamond"/>
          <w:sz w:val="24"/>
          <w:szCs w:val="24"/>
          <w:lang w:val="nl-NL"/>
        </w:rPr>
        <w:t xml:space="preserve"> d</w:t>
      </w:r>
      <w:r w:rsidRPr="00BF63DE">
        <w:rPr>
          <w:rFonts w:ascii="Garamond" w:hAnsi="Garamond"/>
          <w:sz w:val="24"/>
          <w:szCs w:val="24"/>
          <w:lang w:val="nl-NL"/>
        </w:rPr>
        <w:t xml:space="preserve">oor de vruchten </w:t>
      </w:r>
      <w:r w:rsidR="00394F5A" w:rsidRPr="00BF63DE">
        <w:rPr>
          <w:rFonts w:ascii="Garamond" w:hAnsi="Garamond"/>
          <w:sz w:val="24"/>
          <w:szCs w:val="24"/>
          <w:lang w:val="nl-NL"/>
        </w:rPr>
        <w:t>di</w:t>
      </w:r>
      <w:r w:rsidRPr="00BF63DE">
        <w:rPr>
          <w:rFonts w:ascii="Garamond" w:hAnsi="Garamond"/>
          <w:sz w:val="24"/>
          <w:szCs w:val="24"/>
          <w:lang w:val="nl-NL"/>
        </w:rPr>
        <w:t xml:space="preserve">e de pauselijke invloed in </w:t>
      </w:r>
      <w:r w:rsidR="00BA09B6" w:rsidRPr="00BF63DE">
        <w:rPr>
          <w:rFonts w:ascii="Garamond" w:hAnsi="Garamond"/>
          <w:sz w:val="24"/>
          <w:szCs w:val="24"/>
          <w:lang w:val="nl-NL"/>
        </w:rPr>
        <w:t>Ierland</w:t>
      </w:r>
      <w:r w:rsidRPr="00BF63DE">
        <w:rPr>
          <w:rFonts w:ascii="Garamond" w:hAnsi="Garamond"/>
          <w:sz w:val="24"/>
          <w:szCs w:val="24"/>
          <w:lang w:val="nl-NL"/>
        </w:rPr>
        <w:t xml:space="preserve"> gedragen heeft, hebben het vrome plan gevormd om er </w:t>
      </w:r>
      <w:r w:rsidR="00966977" w:rsidRPr="00BF63DE">
        <w:rPr>
          <w:rFonts w:ascii="Garamond" w:hAnsi="Garamond"/>
          <w:sz w:val="24"/>
          <w:szCs w:val="24"/>
          <w:lang w:val="nl-NL"/>
        </w:rPr>
        <w:t>Engeland</w:t>
      </w:r>
      <w:r w:rsidR="00635913" w:rsidRPr="00BF63DE">
        <w:rPr>
          <w:rFonts w:ascii="Garamond" w:hAnsi="Garamond"/>
          <w:sz w:val="24"/>
          <w:szCs w:val="24"/>
          <w:lang w:val="nl-NL"/>
        </w:rPr>
        <w:t xml:space="preserve"> insgelijks</w:t>
      </w:r>
      <w:r w:rsidR="00EF5FD1" w:rsidRPr="00BF63DE">
        <w:rPr>
          <w:rFonts w:ascii="Garamond" w:hAnsi="Garamond"/>
          <w:sz w:val="24"/>
          <w:szCs w:val="24"/>
          <w:lang w:val="nl-NL"/>
        </w:rPr>
        <w:t xml:space="preserve"> mee </w:t>
      </w:r>
      <w:r w:rsidR="00635913" w:rsidRPr="00BF63DE">
        <w:rPr>
          <w:rFonts w:ascii="Garamond" w:hAnsi="Garamond"/>
          <w:sz w:val="24"/>
          <w:szCs w:val="24"/>
          <w:lang w:val="nl-NL"/>
        </w:rPr>
        <w:t>te begiftigen. Zij graven aan</w:t>
      </w:r>
      <w:r w:rsidRPr="00BF63DE">
        <w:rPr>
          <w:rFonts w:ascii="Garamond" w:hAnsi="Garamond"/>
          <w:sz w:val="24"/>
          <w:szCs w:val="24"/>
          <w:lang w:val="nl-NL"/>
        </w:rPr>
        <w:t xml:space="preserve"> de </w:t>
      </w:r>
      <w:r w:rsidR="00394F5A" w:rsidRPr="00BF63DE">
        <w:rPr>
          <w:rFonts w:ascii="Garamond" w:hAnsi="Garamond"/>
          <w:sz w:val="24"/>
          <w:szCs w:val="24"/>
          <w:lang w:val="nl-NL"/>
        </w:rPr>
        <w:t>Q</w:t>
      </w:r>
      <w:r w:rsidRPr="00BF63DE">
        <w:rPr>
          <w:rFonts w:ascii="Garamond" w:hAnsi="Garamond"/>
          <w:sz w:val="24"/>
          <w:szCs w:val="24"/>
          <w:lang w:val="nl-NL"/>
        </w:rPr>
        <w:t xml:space="preserve">uirinaalberg, om uit de aarde </w:t>
      </w:r>
      <w:r w:rsidR="00EF5FD1" w:rsidRPr="00BF63DE">
        <w:rPr>
          <w:rFonts w:ascii="Garamond" w:hAnsi="Garamond"/>
          <w:sz w:val="24"/>
          <w:szCs w:val="24"/>
          <w:lang w:val="nl-NL"/>
        </w:rPr>
        <w:t>‘</w:t>
      </w:r>
      <w:r w:rsidRPr="00BF63DE">
        <w:rPr>
          <w:rFonts w:ascii="Garamond" w:hAnsi="Garamond"/>
          <w:sz w:val="24"/>
          <w:szCs w:val="24"/>
          <w:lang w:val="nl-NL"/>
        </w:rPr>
        <w:t>het bittere water dat de vloek medebrengt’</w:t>
      </w:r>
      <w:r w:rsidR="00394F5A" w:rsidRPr="00BF63DE">
        <w:rPr>
          <w:rStyle w:val="FootnoteReference"/>
          <w:rFonts w:ascii="Garamond" w:hAnsi="Garamond"/>
          <w:sz w:val="24"/>
          <w:szCs w:val="24"/>
          <w:lang w:val="nl-NL"/>
        </w:rPr>
        <w:footnoteReference w:id="202"/>
      </w:r>
      <w:r w:rsidRPr="00BF63DE">
        <w:rPr>
          <w:rFonts w:ascii="Garamond" w:hAnsi="Garamond"/>
          <w:sz w:val="24"/>
          <w:szCs w:val="24"/>
          <w:lang w:val="nl-NL"/>
        </w:rPr>
        <w:t xml:space="preserve"> te doen voortkomen</w:t>
      </w:r>
      <w:r w:rsidR="00E6187A" w:rsidRPr="00BF63DE">
        <w:rPr>
          <w:rFonts w:ascii="Garamond" w:hAnsi="Garamond"/>
          <w:sz w:val="24"/>
          <w:szCs w:val="24"/>
          <w:lang w:val="nl-NL"/>
        </w:rPr>
        <w:t>. H</w:t>
      </w:r>
      <w:r w:rsidR="00026DF6" w:rsidRPr="00BF63DE">
        <w:rPr>
          <w:rFonts w:ascii="Garamond" w:hAnsi="Garamond"/>
          <w:sz w:val="24"/>
          <w:szCs w:val="24"/>
          <w:lang w:val="nl-NL"/>
        </w:rPr>
        <w:t xml:space="preserve">un </w:t>
      </w:r>
      <w:r w:rsidRPr="00BF63DE">
        <w:rPr>
          <w:rFonts w:ascii="Garamond" w:hAnsi="Garamond"/>
          <w:sz w:val="24"/>
          <w:szCs w:val="24"/>
          <w:lang w:val="nl-NL"/>
        </w:rPr>
        <w:t xml:space="preserve">vrienden </w:t>
      </w:r>
      <w:r w:rsidR="00873EE9" w:rsidRPr="00BF63DE">
        <w:rPr>
          <w:rFonts w:ascii="Garamond" w:hAnsi="Garamond"/>
          <w:sz w:val="24"/>
          <w:szCs w:val="24"/>
          <w:lang w:val="nl-NL"/>
        </w:rPr>
        <w:t xml:space="preserve">houden </w:t>
      </w:r>
      <w:r w:rsidRPr="00BF63DE">
        <w:rPr>
          <w:rFonts w:ascii="Garamond" w:hAnsi="Garamond"/>
          <w:sz w:val="24"/>
          <w:szCs w:val="24"/>
          <w:lang w:val="nl-NL"/>
        </w:rPr>
        <w:t xml:space="preserve">zich van </w:t>
      </w:r>
      <w:r w:rsidR="00026DF6" w:rsidRPr="00BF63DE">
        <w:rPr>
          <w:rFonts w:ascii="Garamond" w:hAnsi="Garamond"/>
          <w:sz w:val="24"/>
          <w:szCs w:val="24"/>
          <w:lang w:val="nl-NL"/>
        </w:rPr>
        <w:t xml:space="preserve">hun </w:t>
      </w:r>
      <w:r w:rsidRPr="00BF63DE">
        <w:rPr>
          <w:rFonts w:ascii="Garamond" w:hAnsi="Garamond"/>
          <w:sz w:val="24"/>
          <w:szCs w:val="24"/>
          <w:lang w:val="nl-NL"/>
        </w:rPr>
        <w:t xml:space="preserve">kant inmiddels bezig om in </w:t>
      </w:r>
      <w:r w:rsidR="00966977" w:rsidRPr="00BF63DE">
        <w:rPr>
          <w:rFonts w:ascii="Garamond" w:hAnsi="Garamond"/>
          <w:sz w:val="24"/>
          <w:szCs w:val="24"/>
          <w:lang w:val="nl-NL"/>
        </w:rPr>
        <w:t>Engeland</w:t>
      </w:r>
      <w:r w:rsidRPr="00BF63DE">
        <w:rPr>
          <w:rFonts w:ascii="Garamond" w:hAnsi="Garamond"/>
          <w:sz w:val="24"/>
          <w:szCs w:val="24"/>
          <w:lang w:val="nl-NL"/>
        </w:rPr>
        <w:t xml:space="preserve"> de kanalen en de vergaderbakken gereed te maken, bestemd om dat </w:t>
      </w:r>
      <w:r w:rsidR="00EF5FD1" w:rsidRPr="00BF63DE">
        <w:rPr>
          <w:rFonts w:ascii="Garamond" w:hAnsi="Garamond"/>
          <w:sz w:val="24"/>
          <w:szCs w:val="24"/>
          <w:lang w:val="nl-NL"/>
        </w:rPr>
        <w:t>‘</w:t>
      </w:r>
      <w:r w:rsidRPr="00BF63DE">
        <w:rPr>
          <w:rFonts w:ascii="Garamond" w:hAnsi="Garamond"/>
          <w:sz w:val="24"/>
          <w:szCs w:val="24"/>
          <w:lang w:val="nl-NL"/>
        </w:rPr>
        <w:t>bittere water’ te ontvangen. En wat voornamelijk het gevaar uitmaakt, hetwelk van deze pogingen het gevolg kan zijn</w:t>
      </w:r>
      <w:r w:rsidR="009934B2" w:rsidRPr="00BF63DE">
        <w:rPr>
          <w:rFonts w:ascii="Garamond" w:hAnsi="Garamond"/>
          <w:sz w:val="24"/>
          <w:szCs w:val="24"/>
          <w:lang w:val="nl-NL"/>
        </w:rPr>
        <w:t>.</w:t>
      </w:r>
      <w:r w:rsidRPr="00BF63DE">
        <w:rPr>
          <w:rFonts w:ascii="Garamond" w:hAnsi="Garamond"/>
          <w:sz w:val="24"/>
          <w:szCs w:val="24"/>
          <w:lang w:val="nl-NL"/>
        </w:rPr>
        <w:t xml:space="preserve"> Is de omstandigheid, dat zij welke die pogingen aanwenden, mannen zijn die in de </w:t>
      </w:r>
      <w:r w:rsidR="00635913" w:rsidRPr="00BF63DE">
        <w:rPr>
          <w:rFonts w:ascii="Garamond" w:hAnsi="Garamond"/>
          <w:sz w:val="24"/>
          <w:szCs w:val="24"/>
          <w:lang w:val="nl-NL"/>
        </w:rPr>
        <w:t>schoot van het protestantisme zijn opgekweekt geworden. Het licht en de kracht van het protestantisme, waaraan zij deel hadden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wordt door hen nu ter bestrijding van dat protestantisme aangewend.</w:t>
      </w:r>
      <w:r w:rsidR="009934B2" w:rsidRPr="00BF63DE">
        <w:rPr>
          <w:rFonts w:ascii="Garamond" w:hAnsi="Garamond"/>
          <w:sz w:val="24"/>
          <w:szCs w:val="24"/>
          <w:lang w:val="nl-NL"/>
        </w:rPr>
        <w:t xml:space="preserve"> </w:t>
      </w:r>
      <w:r w:rsidR="00E6187A" w:rsidRPr="00BF63DE">
        <w:rPr>
          <w:rFonts w:ascii="Garamond" w:hAnsi="Garamond"/>
          <w:sz w:val="24"/>
          <w:szCs w:val="24"/>
          <w:lang w:val="nl-NL"/>
        </w:rPr>
        <w:t>Als</w:t>
      </w:r>
      <w:r w:rsidR="009934B2" w:rsidRPr="00BF63DE">
        <w:rPr>
          <w:rFonts w:ascii="Garamond" w:hAnsi="Garamond"/>
          <w:sz w:val="24"/>
          <w:szCs w:val="24"/>
          <w:lang w:val="nl-NL"/>
        </w:rPr>
        <w:t xml:space="preserve"> </w:t>
      </w:r>
      <w:r w:rsidR="00635913" w:rsidRPr="00BF63DE">
        <w:rPr>
          <w:rFonts w:ascii="Garamond" w:hAnsi="Garamond"/>
          <w:sz w:val="24"/>
          <w:szCs w:val="24"/>
          <w:lang w:val="nl-NL"/>
        </w:rPr>
        <w:t xml:space="preserve">hier </w:t>
      </w:r>
      <w:r w:rsidR="00634146" w:rsidRPr="00BF63DE">
        <w:rPr>
          <w:rFonts w:ascii="Garamond" w:hAnsi="Garamond"/>
          <w:sz w:val="24"/>
          <w:szCs w:val="24"/>
          <w:lang w:val="nl-NL"/>
        </w:rPr>
        <w:t>alleen</w:t>
      </w:r>
      <w:r w:rsidR="00635913" w:rsidRPr="00BF63DE">
        <w:rPr>
          <w:rFonts w:ascii="Garamond" w:hAnsi="Garamond"/>
          <w:sz w:val="24"/>
          <w:szCs w:val="24"/>
          <w:lang w:val="nl-NL"/>
        </w:rPr>
        <w:t xml:space="preserve"> sprake ware van </w:t>
      </w:r>
      <w:r w:rsidR="000D2FE8" w:rsidRPr="00BF63DE">
        <w:rPr>
          <w:rFonts w:ascii="Garamond" w:hAnsi="Garamond"/>
          <w:sz w:val="24"/>
          <w:szCs w:val="24"/>
          <w:lang w:val="nl-NL"/>
        </w:rPr>
        <w:t>enige</w:t>
      </w:r>
      <w:r w:rsidR="00635913" w:rsidRPr="00BF63DE">
        <w:rPr>
          <w:rFonts w:ascii="Garamond" w:hAnsi="Garamond"/>
          <w:sz w:val="24"/>
          <w:szCs w:val="24"/>
          <w:lang w:val="nl-NL"/>
        </w:rPr>
        <w:t xml:space="preserve"> domme en niets be</w:t>
      </w:r>
      <w:r w:rsidR="004F2372" w:rsidRPr="00BF63DE">
        <w:rPr>
          <w:rFonts w:ascii="Garamond" w:hAnsi="Garamond"/>
          <w:sz w:val="24"/>
          <w:szCs w:val="24"/>
          <w:lang w:val="nl-NL"/>
        </w:rPr>
        <w:t>teken</w:t>
      </w:r>
      <w:r w:rsidR="00635913" w:rsidRPr="00BF63DE">
        <w:rPr>
          <w:rFonts w:ascii="Garamond" w:hAnsi="Garamond"/>
          <w:sz w:val="24"/>
          <w:szCs w:val="24"/>
          <w:lang w:val="nl-NL"/>
        </w:rPr>
        <w:t xml:space="preserve">ende </w:t>
      </w:r>
      <w:r w:rsidR="00026DF6" w:rsidRPr="00BF63DE">
        <w:rPr>
          <w:rFonts w:ascii="Garamond" w:hAnsi="Garamond"/>
          <w:sz w:val="24"/>
          <w:szCs w:val="24"/>
          <w:lang w:val="nl-NL"/>
        </w:rPr>
        <w:t>monniken</w:t>
      </w:r>
      <w:r w:rsidRPr="00BF63DE">
        <w:rPr>
          <w:rFonts w:ascii="Garamond" w:hAnsi="Garamond"/>
          <w:sz w:val="24"/>
          <w:szCs w:val="24"/>
          <w:lang w:val="nl-NL"/>
        </w:rPr>
        <w:t>,</w:t>
      </w:r>
      <w:r w:rsidR="00E67952" w:rsidRPr="00BF63DE">
        <w:rPr>
          <w:rFonts w:ascii="Garamond" w:hAnsi="Garamond"/>
          <w:sz w:val="24"/>
          <w:szCs w:val="24"/>
          <w:lang w:val="nl-NL"/>
        </w:rPr>
        <w:t xml:space="preserve"> zoals </w:t>
      </w:r>
      <w:r w:rsidR="004F2372" w:rsidRPr="00BF63DE">
        <w:rPr>
          <w:rFonts w:ascii="Garamond" w:hAnsi="Garamond"/>
          <w:sz w:val="24"/>
          <w:szCs w:val="24"/>
          <w:lang w:val="nl-NL"/>
        </w:rPr>
        <w:t xml:space="preserve">Rome </w:t>
      </w:r>
      <w:r w:rsidRPr="00BF63DE">
        <w:rPr>
          <w:rFonts w:ascii="Garamond" w:hAnsi="Garamond"/>
          <w:sz w:val="24"/>
          <w:szCs w:val="24"/>
          <w:lang w:val="nl-NL"/>
        </w:rPr>
        <w:t xml:space="preserve">daarvan in </w:t>
      </w:r>
      <w:r w:rsidR="00026DF6" w:rsidRPr="00BF63DE">
        <w:rPr>
          <w:rFonts w:ascii="Garamond" w:hAnsi="Garamond"/>
          <w:sz w:val="24"/>
          <w:szCs w:val="24"/>
          <w:lang w:val="nl-NL"/>
        </w:rPr>
        <w:t>Itali</w:t>
      </w:r>
      <w:r w:rsidRPr="00BF63DE">
        <w:rPr>
          <w:rFonts w:ascii="Garamond" w:hAnsi="Garamond"/>
          <w:sz w:val="24"/>
          <w:szCs w:val="24"/>
          <w:lang w:val="nl-NL"/>
        </w:rPr>
        <w:t xml:space="preserve">ë, in </w:t>
      </w:r>
      <w:r w:rsidR="00026DF6" w:rsidRPr="00BF63DE">
        <w:rPr>
          <w:rFonts w:ascii="Garamond" w:hAnsi="Garamond"/>
          <w:sz w:val="24"/>
          <w:szCs w:val="24"/>
          <w:lang w:val="nl-NL"/>
        </w:rPr>
        <w:t>Spanje</w:t>
      </w:r>
      <w:r w:rsidRPr="00BF63DE">
        <w:rPr>
          <w:rFonts w:ascii="Garamond" w:hAnsi="Garamond"/>
          <w:sz w:val="24"/>
          <w:szCs w:val="24"/>
          <w:lang w:val="nl-NL"/>
        </w:rPr>
        <w:t xml:space="preserve">, in </w:t>
      </w:r>
      <w:r w:rsidR="00D76AC5" w:rsidRPr="00BF63DE">
        <w:rPr>
          <w:rFonts w:ascii="Garamond" w:hAnsi="Garamond"/>
          <w:sz w:val="24"/>
          <w:szCs w:val="24"/>
          <w:lang w:val="nl-NL"/>
        </w:rPr>
        <w:t>Portugal</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elders gedurig</w:t>
      </w:r>
      <w:r w:rsidR="00873EE9" w:rsidRPr="00BF63DE">
        <w:rPr>
          <w:rFonts w:ascii="Garamond" w:hAnsi="Garamond"/>
          <w:sz w:val="24"/>
          <w:szCs w:val="24"/>
          <w:lang w:val="nl-NL"/>
        </w:rPr>
        <w:t xml:space="preserve"> nieuwe </w:t>
      </w:r>
      <w:r w:rsidRPr="00BF63DE">
        <w:rPr>
          <w:rFonts w:ascii="Garamond" w:hAnsi="Garamond"/>
          <w:sz w:val="24"/>
          <w:szCs w:val="24"/>
          <w:lang w:val="nl-NL"/>
        </w:rPr>
        <w:t>toevoer levert</w:t>
      </w:r>
      <w:r w:rsidR="009934B2" w:rsidRPr="00BF63DE">
        <w:rPr>
          <w:rFonts w:ascii="Garamond" w:hAnsi="Garamond"/>
          <w:sz w:val="24"/>
          <w:szCs w:val="24"/>
          <w:lang w:val="nl-NL"/>
        </w:rPr>
        <w:t>,</w:t>
      </w:r>
      <w:r w:rsidRPr="00BF63DE">
        <w:rPr>
          <w:rFonts w:ascii="Garamond" w:hAnsi="Garamond"/>
          <w:sz w:val="24"/>
          <w:szCs w:val="24"/>
          <w:lang w:val="nl-NL"/>
        </w:rPr>
        <w:t xml:space="preserve"> dan zou er niet veel grond zijn voor vrees. </w:t>
      </w:r>
      <w:r w:rsidR="008C61E7" w:rsidRPr="00BF63DE">
        <w:rPr>
          <w:rFonts w:ascii="Garamond" w:hAnsi="Garamond"/>
          <w:sz w:val="24"/>
          <w:szCs w:val="24"/>
          <w:lang w:val="nl-NL"/>
        </w:rPr>
        <w:t xml:space="preserve">Echter, </w:t>
      </w:r>
      <w:r w:rsidRPr="00BF63DE">
        <w:rPr>
          <w:rFonts w:ascii="Garamond" w:hAnsi="Garamond"/>
          <w:sz w:val="24"/>
          <w:szCs w:val="24"/>
          <w:lang w:val="nl-NL"/>
        </w:rPr>
        <w:t>dit ongedierte zal later eerst aan de stam</w:t>
      </w:r>
      <w:r w:rsidR="00FD00EC" w:rsidRPr="00BF63DE">
        <w:rPr>
          <w:rFonts w:ascii="Garamond" w:hAnsi="Garamond"/>
          <w:sz w:val="24"/>
          <w:szCs w:val="24"/>
          <w:lang w:val="nl-NL"/>
        </w:rPr>
        <w:t xml:space="preserve"> van het </w:t>
      </w:r>
      <w:r w:rsidRPr="00BF63DE">
        <w:rPr>
          <w:rFonts w:ascii="Garamond" w:hAnsi="Garamond"/>
          <w:sz w:val="24"/>
          <w:szCs w:val="24"/>
          <w:lang w:val="nl-NL"/>
        </w:rPr>
        <w:t xml:space="preserve">christelijken leven in </w:t>
      </w:r>
      <w:r w:rsidR="00966977" w:rsidRPr="00BF63DE">
        <w:rPr>
          <w:rFonts w:ascii="Garamond" w:hAnsi="Garamond"/>
          <w:sz w:val="24"/>
          <w:szCs w:val="24"/>
          <w:lang w:val="nl-NL"/>
        </w:rPr>
        <w:t>Engeland</w:t>
      </w:r>
      <w:r w:rsidRPr="00BF63DE">
        <w:rPr>
          <w:rFonts w:ascii="Garamond" w:hAnsi="Garamond"/>
          <w:sz w:val="24"/>
          <w:szCs w:val="24"/>
          <w:lang w:val="nl-NL"/>
        </w:rPr>
        <w:t xml:space="preserve"> komen knagen en de vruchten verderven. De </w:t>
      </w:r>
      <w:r w:rsidR="00394F5A" w:rsidRPr="00BF63DE">
        <w:rPr>
          <w:rFonts w:ascii="Garamond" w:hAnsi="Garamond"/>
          <w:sz w:val="24"/>
          <w:szCs w:val="24"/>
          <w:lang w:val="nl-NL"/>
        </w:rPr>
        <w:t>‘</w:t>
      </w:r>
      <w:r w:rsidRPr="00BF63DE">
        <w:rPr>
          <w:rFonts w:ascii="Garamond" w:hAnsi="Garamond"/>
          <w:sz w:val="24"/>
          <w:szCs w:val="24"/>
          <w:lang w:val="nl-NL"/>
        </w:rPr>
        <w:t>fashionable</w:t>
      </w:r>
      <w:r w:rsidR="00394F5A" w:rsidRPr="00BF63DE">
        <w:rPr>
          <w:rFonts w:ascii="Garamond" w:hAnsi="Garamond"/>
          <w:sz w:val="24"/>
          <w:szCs w:val="24"/>
          <w:lang w:val="nl-NL"/>
        </w:rPr>
        <w:t>’</w:t>
      </w:r>
      <w:r w:rsidRPr="00BF63DE">
        <w:rPr>
          <w:rFonts w:ascii="Garamond" w:hAnsi="Garamond"/>
          <w:sz w:val="24"/>
          <w:szCs w:val="24"/>
          <w:lang w:val="nl-NL"/>
        </w:rPr>
        <w:t xml:space="preserve"> broeders de l’</w:t>
      </w:r>
      <w:r w:rsidR="00394F5A" w:rsidRPr="00BF63DE">
        <w:rPr>
          <w:rFonts w:ascii="Garamond" w:hAnsi="Garamond"/>
          <w:sz w:val="24"/>
          <w:szCs w:val="24"/>
          <w:lang w:val="nl-NL"/>
        </w:rPr>
        <w:t>O</w:t>
      </w:r>
      <w:r w:rsidRPr="00BF63DE">
        <w:rPr>
          <w:rFonts w:ascii="Garamond" w:hAnsi="Garamond"/>
          <w:sz w:val="24"/>
          <w:szCs w:val="24"/>
          <w:lang w:val="nl-NL"/>
        </w:rPr>
        <w:t>ratoire hebben het tot taak</w:t>
      </w:r>
      <w:r w:rsidR="009934B2" w:rsidRPr="00BF63DE">
        <w:rPr>
          <w:rFonts w:ascii="Garamond" w:hAnsi="Garamond"/>
          <w:sz w:val="24"/>
          <w:szCs w:val="24"/>
          <w:lang w:val="nl-NL"/>
        </w:rPr>
        <w:t>,</w:t>
      </w:r>
      <w:r w:rsidRPr="00BF63DE">
        <w:rPr>
          <w:rFonts w:ascii="Garamond" w:hAnsi="Garamond"/>
          <w:sz w:val="24"/>
          <w:szCs w:val="24"/>
          <w:lang w:val="nl-NL"/>
        </w:rPr>
        <w:t xml:space="preserve"> om daarvoor de weg te banen. Indien de staat en de kerk voor </w:t>
      </w:r>
      <w:r w:rsidR="00966977" w:rsidRPr="00BF63DE">
        <w:rPr>
          <w:rFonts w:ascii="Garamond" w:hAnsi="Garamond"/>
          <w:sz w:val="24"/>
          <w:szCs w:val="24"/>
          <w:lang w:val="nl-NL"/>
        </w:rPr>
        <w:t>Engeland</w:t>
      </w:r>
      <w:r w:rsidRPr="00BF63DE">
        <w:rPr>
          <w:rFonts w:ascii="Garamond" w:hAnsi="Garamond"/>
          <w:sz w:val="24"/>
          <w:szCs w:val="24"/>
          <w:lang w:val="nl-NL"/>
        </w:rPr>
        <w:t xml:space="preserve"> </w:t>
      </w:r>
      <w:r w:rsidR="00581FD9" w:rsidRPr="00BF63DE">
        <w:rPr>
          <w:rFonts w:ascii="Garamond" w:hAnsi="Garamond"/>
          <w:sz w:val="24"/>
          <w:szCs w:val="24"/>
          <w:lang w:val="nl-NL"/>
        </w:rPr>
        <w:t>nijd</w:t>
      </w:r>
      <w:r w:rsidRPr="00BF63DE">
        <w:rPr>
          <w:rFonts w:ascii="Garamond" w:hAnsi="Garamond"/>
          <w:sz w:val="24"/>
          <w:szCs w:val="24"/>
          <w:lang w:val="nl-NL"/>
        </w:rPr>
        <w:t xml:space="preserve">ig zijn op het lot van </w:t>
      </w:r>
      <w:r w:rsidR="00BA09B6" w:rsidRPr="00BF63DE">
        <w:rPr>
          <w:rFonts w:ascii="Garamond" w:hAnsi="Garamond"/>
          <w:sz w:val="24"/>
          <w:szCs w:val="24"/>
          <w:lang w:val="nl-NL"/>
        </w:rPr>
        <w:t>Ierland</w:t>
      </w:r>
      <w:r w:rsidRPr="00BF63DE">
        <w:rPr>
          <w:rFonts w:ascii="Garamond" w:hAnsi="Garamond"/>
          <w:sz w:val="24"/>
          <w:szCs w:val="24"/>
          <w:lang w:val="nl-NL"/>
        </w:rPr>
        <w:t xml:space="preserve">, dat zij zich dan benaarstigen om aan dit </w:t>
      </w:r>
      <w:r w:rsidR="002B605A" w:rsidRPr="00BF63DE">
        <w:rPr>
          <w:rFonts w:ascii="Garamond" w:hAnsi="Garamond"/>
          <w:sz w:val="24"/>
          <w:szCs w:val="24"/>
          <w:lang w:val="nl-NL"/>
        </w:rPr>
        <w:t>schone</w:t>
      </w:r>
      <w:r w:rsidRPr="00BF63DE">
        <w:rPr>
          <w:rFonts w:ascii="Garamond" w:hAnsi="Garamond"/>
          <w:sz w:val="24"/>
          <w:szCs w:val="24"/>
          <w:lang w:val="nl-NL"/>
        </w:rPr>
        <w:t xml:space="preserve"> ontwerp de hand te </w:t>
      </w:r>
      <w:r w:rsidR="00026DF6" w:rsidRPr="00BF63DE">
        <w:rPr>
          <w:rFonts w:ascii="Garamond" w:hAnsi="Garamond"/>
          <w:sz w:val="24"/>
          <w:szCs w:val="24"/>
          <w:lang w:val="nl-NL"/>
        </w:rPr>
        <w:t>lenen</w:t>
      </w:r>
      <w:r w:rsidR="00075CF8" w:rsidRPr="00BF63DE">
        <w:rPr>
          <w:rFonts w:ascii="Garamond" w:hAnsi="Garamond"/>
          <w:sz w:val="24"/>
          <w:szCs w:val="24"/>
          <w:lang w:val="nl-NL"/>
        </w:rPr>
        <w:t>,</w:t>
      </w:r>
      <w:r w:rsidRPr="00BF63DE">
        <w:rPr>
          <w:rFonts w:ascii="Garamond" w:hAnsi="Garamond"/>
          <w:sz w:val="24"/>
          <w:szCs w:val="24"/>
          <w:lang w:val="nl-NL"/>
        </w:rPr>
        <w:t xml:space="preserve"> een ontwerp dat te </w:t>
      </w:r>
      <w:r w:rsidR="00EE245C" w:rsidRPr="00BF63DE">
        <w:rPr>
          <w:rFonts w:ascii="Garamond" w:hAnsi="Garamond"/>
          <w:sz w:val="24"/>
          <w:szCs w:val="24"/>
          <w:lang w:val="nl-NL"/>
        </w:rPr>
        <w:t>Oxford</w:t>
      </w:r>
      <w:r w:rsidRPr="00BF63DE">
        <w:rPr>
          <w:rFonts w:ascii="Garamond" w:hAnsi="Garamond"/>
          <w:sz w:val="24"/>
          <w:szCs w:val="24"/>
          <w:lang w:val="nl-NL"/>
        </w:rPr>
        <w:t xml:space="preserve"> opgevat en te</w:t>
      </w:r>
      <w:r w:rsidR="004F2372" w:rsidRPr="00BF63DE">
        <w:rPr>
          <w:rFonts w:ascii="Garamond" w:hAnsi="Garamond"/>
          <w:sz w:val="24"/>
          <w:szCs w:val="24"/>
          <w:lang w:val="nl-NL"/>
        </w:rPr>
        <w:t xml:space="preserve"> Rome </w:t>
      </w:r>
      <w:r w:rsidRPr="00BF63DE">
        <w:rPr>
          <w:rFonts w:ascii="Garamond" w:hAnsi="Garamond"/>
          <w:sz w:val="24"/>
          <w:szCs w:val="24"/>
          <w:lang w:val="nl-NL"/>
        </w:rPr>
        <w:t>uitgewerkt werd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naar men wil, eerlang over geheel </w:t>
      </w:r>
      <w:r w:rsidR="00966977" w:rsidRPr="00BF63DE">
        <w:rPr>
          <w:rFonts w:ascii="Garamond" w:hAnsi="Garamond"/>
          <w:sz w:val="24"/>
          <w:szCs w:val="24"/>
          <w:lang w:val="nl-NL"/>
        </w:rPr>
        <w:t>Engeland</w:t>
      </w:r>
      <w:r w:rsidRPr="00BF63DE">
        <w:rPr>
          <w:rFonts w:ascii="Garamond" w:hAnsi="Garamond"/>
          <w:sz w:val="24"/>
          <w:szCs w:val="24"/>
          <w:lang w:val="nl-NL"/>
        </w:rPr>
        <w:t xml:space="preserve"> ten uitvoer zal worden gelegd. Maar</w:t>
      </w:r>
      <w:r w:rsidR="00E6187A" w:rsidRPr="00BF63DE">
        <w:rPr>
          <w:rFonts w:ascii="Garamond" w:hAnsi="Garamond"/>
          <w:sz w:val="24"/>
          <w:szCs w:val="24"/>
          <w:lang w:val="nl-NL"/>
        </w:rPr>
        <w:t xml:space="preserve"> als</w:t>
      </w:r>
      <w:r w:rsidR="00D76AC5" w:rsidRPr="00BF63DE">
        <w:rPr>
          <w:rFonts w:ascii="Garamond" w:hAnsi="Garamond"/>
          <w:sz w:val="24"/>
          <w:szCs w:val="24"/>
          <w:lang w:val="nl-NL"/>
        </w:rPr>
        <w:t xml:space="preserve"> </w:t>
      </w:r>
      <w:r w:rsidRPr="00BF63DE">
        <w:rPr>
          <w:rFonts w:ascii="Garamond" w:hAnsi="Garamond"/>
          <w:sz w:val="24"/>
          <w:szCs w:val="24"/>
          <w:lang w:val="nl-NL"/>
        </w:rPr>
        <w:t xml:space="preserve">de ellende van </w:t>
      </w:r>
      <w:r w:rsidR="00BA09B6" w:rsidRPr="00BF63DE">
        <w:rPr>
          <w:rFonts w:ascii="Garamond" w:hAnsi="Garamond"/>
          <w:sz w:val="24"/>
          <w:szCs w:val="24"/>
          <w:lang w:val="nl-NL"/>
        </w:rPr>
        <w:t>Ierland</w:t>
      </w:r>
      <w:r w:rsidRPr="00BF63DE">
        <w:rPr>
          <w:rFonts w:ascii="Garamond" w:hAnsi="Garamond"/>
          <w:sz w:val="24"/>
          <w:szCs w:val="24"/>
          <w:lang w:val="nl-NL"/>
        </w:rPr>
        <w:t>,</w:t>
      </w:r>
      <w:r w:rsidR="009934B2" w:rsidRPr="00BF63DE">
        <w:rPr>
          <w:rFonts w:ascii="Garamond" w:hAnsi="Garamond"/>
          <w:sz w:val="24"/>
          <w:szCs w:val="24"/>
          <w:lang w:val="nl-NL"/>
        </w:rPr>
        <w:t xml:space="preserve"> </w:t>
      </w:r>
      <w:r w:rsidR="00E6187A" w:rsidRPr="00BF63DE">
        <w:rPr>
          <w:rFonts w:ascii="Garamond" w:hAnsi="Garamond"/>
          <w:sz w:val="24"/>
          <w:szCs w:val="24"/>
          <w:lang w:val="nl-NL"/>
        </w:rPr>
        <w:t>als</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geestelijk </w:t>
      </w:r>
      <w:r w:rsidR="00AE26D7" w:rsidRPr="00BF63DE">
        <w:rPr>
          <w:rFonts w:ascii="Garamond" w:hAnsi="Garamond"/>
          <w:sz w:val="24"/>
          <w:szCs w:val="24"/>
          <w:lang w:val="nl-NL"/>
        </w:rPr>
        <w:t>dode</w:t>
      </w:r>
      <w:r w:rsidRPr="00BF63DE">
        <w:rPr>
          <w:rFonts w:ascii="Garamond" w:hAnsi="Garamond"/>
          <w:sz w:val="24"/>
          <w:szCs w:val="24"/>
          <w:lang w:val="nl-NL"/>
        </w:rPr>
        <w:t xml:space="preserve"> en naar het </w:t>
      </w:r>
      <w:r w:rsidR="000D2FE8" w:rsidRPr="00BF63DE">
        <w:rPr>
          <w:rFonts w:ascii="Garamond" w:hAnsi="Garamond"/>
          <w:sz w:val="24"/>
          <w:szCs w:val="24"/>
          <w:lang w:val="nl-NL"/>
        </w:rPr>
        <w:t>lichaam</w:t>
      </w:r>
      <w:r w:rsidRPr="00BF63DE">
        <w:rPr>
          <w:rFonts w:ascii="Garamond" w:hAnsi="Garamond"/>
          <w:sz w:val="24"/>
          <w:szCs w:val="24"/>
          <w:lang w:val="nl-NL"/>
        </w:rPr>
        <w:t xml:space="preserve"> verhongerende bevolking in staat is de harten met weedom en afschrik te vervullen</w:t>
      </w:r>
      <w:r w:rsidR="009934B2" w:rsidRPr="00BF63DE">
        <w:rPr>
          <w:rFonts w:ascii="Garamond" w:hAnsi="Garamond"/>
          <w:sz w:val="24"/>
          <w:szCs w:val="24"/>
          <w:lang w:val="nl-NL"/>
        </w:rPr>
        <w:t>,</w:t>
      </w:r>
      <w:r w:rsidRPr="00BF63DE">
        <w:rPr>
          <w:rFonts w:ascii="Garamond" w:hAnsi="Garamond"/>
          <w:sz w:val="24"/>
          <w:szCs w:val="24"/>
          <w:lang w:val="nl-NL"/>
        </w:rPr>
        <w:t xml:space="preserve"> dat dan de staat en de kerk, elk op zijn eigen terrein, met nadruk handelen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zich beijveren om dammen op te werpen tegen </w:t>
      </w:r>
      <w:r w:rsidR="00EF5FD1" w:rsidRPr="00BF63DE">
        <w:rPr>
          <w:rFonts w:ascii="Garamond" w:hAnsi="Garamond"/>
          <w:sz w:val="24"/>
          <w:szCs w:val="24"/>
          <w:lang w:val="nl-NL"/>
        </w:rPr>
        <w:t>‘</w:t>
      </w:r>
      <w:r w:rsidR="00394F5A" w:rsidRPr="00BF63DE">
        <w:rPr>
          <w:rFonts w:ascii="Garamond" w:hAnsi="Garamond"/>
          <w:sz w:val="24"/>
          <w:szCs w:val="24"/>
          <w:lang w:val="nl-NL"/>
        </w:rPr>
        <w:t>H</w:t>
      </w:r>
      <w:r w:rsidRPr="00BF63DE">
        <w:rPr>
          <w:rFonts w:ascii="Garamond" w:hAnsi="Garamond"/>
          <w:sz w:val="24"/>
          <w:szCs w:val="24"/>
          <w:lang w:val="nl-NL"/>
        </w:rPr>
        <w:t xml:space="preserve">et water dat door de weg van </w:t>
      </w:r>
      <w:r w:rsidR="00394F5A" w:rsidRPr="00BF63DE">
        <w:rPr>
          <w:rFonts w:ascii="Garamond" w:hAnsi="Garamond"/>
          <w:sz w:val="24"/>
          <w:szCs w:val="24"/>
          <w:lang w:val="nl-NL"/>
        </w:rPr>
        <w:t>E</w:t>
      </w:r>
      <w:r w:rsidRPr="00BF63DE">
        <w:rPr>
          <w:rFonts w:ascii="Garamond" w:hAnsi="Garamond"/>
          <w:sz w:val="24"/>
          <w:szCs w:val="24"/>
          <w:lang w:val="nl-NL"/>
        </w:rPr>
        <w:t>dom komt, rood gelijk bloed.’</w:t>
      </w:r>
      <w:r w:rsidR="00394F5A" w:rsidRPr="00BF63DE">
        <w:rPr>
          <w:rStyle w:val="FootnoteReference"/>
          <w:rFonts w:ascii="Garamond" w:hAnsi="Garamond"/>
          <w:sz w:val="24"/>
          <w:szCs w:val="24"/>
          <w:lang w:val="nl-NL"/>
        </w:rPr>
        <w:footnoteReference w:id="203"/>
      </w:r>
      <w:r w:rsidRPr="00BF63DE">
        <w:rPr>
          <w:rFonts w:ascii="Garamond" w:hAnsi="Garamond"/>
          <w:sz w:val="24"/>
          <w:szCs w:val="24"/>
          <w:lang w:val="nl-NL"/>
        </w:rPr>
        <w:t xml:space="preserve"> </w:t>
      </w:r>
      <w:r w:rsidR="00E6187A" w:rsidRPr="00BF63DE">
        <w:rPr>
          <w:rFonts w:ascii="Garamond" w:hAnsi="Garamond"/>
          <w:sz w:val="24"/>
          <w:szCs w:val="24"/>
          <w:lang w:val="nl-NL"/>
        </w:rPr>
        <w:t>Werkelijk</w:t>
      </w:r>
      <w:r w:rsidRPr="00BF63DE">
        <w:rPr>
          <w:rFonts w:ascii="Garamond" w:hAnsi="Garamond"/>
          <w:sz w:val="24"/>
          <w:szCs w:val="24"/>
          <w:lang w:val="nl-NL"/>
        </w:rPr>
        <w:t xml:space="preserve">, het </w:t>
      </w:r>
      <w:r w:rsidR="00E6187A" w:rsidRPr="00BF63DE">
        <w:rPr>
          <w:rFonts w:ascii="Garamond" w:hAnsi="Garamond"/>
          <w:sz w:val="24"/>
          <w:szCs w:val="24"/>
          <w:lang w:val="nl-NL"/>
        </w:rPr>
        <w:t>is</w:t>
      </w:r>
      <w:r w:rsidRPr="00BF63DE">
        <w:rPr>
          <w:rFonts w:ascii="Garamond" w:hAnsi="Garamond"/>
          <w:sz w:val="24"/>
          <w:szCs w:val="24"/>
          <w:lang w:val="nl-NL"/>
        </w:rPr>
        <w:t xml:space="preserve"> in deze </w:t>
      </w:r>
      <w:r w:rsidR="00EF5FD1" w:rsidRPr="00BF63DE">
        <w:rPr>
          <w:rFonts w:ascii="Garamond" w:hAnsi="Garamond"/>
          <w:sz w:val="24"/>
          <w:szCs w:val="24"/>
          <w:lang w:val="nl-NL"/>
        </w:rPr>
        <w:t>ogen</w:t>
      </w:r>
      <w:r w:rsidRPr="00BF63DE">
        <w:rPr>
          <w:rFonts w:ascii="Garamond" w:hAnsi="Garamond"/>
          <w:sz w:val="24"/>
          <w:szCs w:val="24"/>
          <w:lang w:val="nl-NL"/>
        </w:rPr>
        <w:t xml:space="preserve">blikken in </w:t>
      </w:r>
      <w:r w:rsidR="00966977" w:rsidRPr="00BF63DE">
        <w:rPr>
          <w:rFonts w:ascii="Garamond" w:hAnsi="Garamond"/>
          <w:sz w:val="24"/>
          <w:szCs w:val="24"/>
          <w:lang w:val="nl-NL"/>
        </w:rPr>
        <w:t>Engeland</w:t>
      </w:r>
      <w:r w:rsidR="00387D1B" w:rsidRPr="00BF63DE">
        <w:rPr>
          <w:rFonts w:ascii="Garamond" w:hAnsi="Garamond"/>
          <w:sz w:val="24"/>
          <w:szCs w:val="24"/>
          <w:lang w:val="nl-NL"/>
        </w:rPr>
        <w:t xml:space="preserve"> een </w:t>
      </w:r>
      <w:r w:rsidRPr="00BF63DE">
        <w:rPr>
          <w:rFonts w:ascii="Garamond" w:hAnsi="Garamond"/>
          <w:sz w:val="24"/>
          <w:szCs w:val="24"/>
          <w:lang w:val="nl-NL"/>
        </w:rPr>
        <w:t>zaak van zedelijke zelfmoord.</w:t>
      </w:r>
      <w:r w:rsidR="00E6187A" w:rsidRPr="00BF63DE">
        <w:rPr>
          <w:rStyle w:val="FootnoteReference"/>
          <w:rFonts w:ascii="Garamond" w:hAnsi="Garamond"/>
          <w:sz w:val="24"/>
          <w:szCs w:val="24"/>
          <w:lang w:val="nl-NL"/>
        </w:rPr>
        <w:footnoteReference w:id="204"/>
      </w:r>
    </w:p>
    <w:p w14:paraId="3292FADB" w14:textId="21D198A6"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De toestand van andere volken bevestigt deze treurige vooruit</w:t>
      </w:r>
      <w:r w:rsidR="00EF5FD1" w:rsidRPr="00BF63DE">
        <w:rPr>
          <w:rFonts w:ascii="Garamond" w:hAnsi="Garamond"/>
          <w:sz w:val="24"/>
          <w:szCs w:val="24"/>
          <w:lang w:val="nl-NL"/>
        </w:rPr>
        <w:t>zicht</w:t>
      </w:r>
      <w:r w:rsidRPr="00BF63DE">
        <w:rPr>
          <w:rFonts w:ascii="Garamond" w:hAnsi="Garamond"/>
          <w:sz w:val="24"/>
          <w:szCs w:val="24"/>
          <w:lang w:val="nl-NL"/>
        </w:rPr>
        <w:t xml:space="preserve">en. Portugal, </w:t>
      </w:r>
      <w:r w:rsidR="00026DF6" w:rsidRPr="00BF63DE">
        <w:rPr>
          <w:rFonts w:ascii="Garamond" w:hAnsi="Garamond"/>
          <w:sz w:val="24"/>
          <w:szCs w:val="24"/>
          <w:lang w:val="nl-NL"/>
        </w:rPr>
        <w:t>Spanje</w:t>
      </w:r>
      <w:r w:rsidRPr="00BF63DE">
        <w:rPr>
          <w:rFonts w:ascii="Garamond" w:hAnsi="Garamond"/>
          <w:sz w:val="24"/>
          <w:szCs w:val="24"/>
          <w:lang w:val="nl-NL"/>
        </w:rPr>
        <w:t xml:space="preserve"> en </w:t>
      </w:r>
      <w:r w:rsidR="00026DF6" w:rsidRPr="00BF63DE">
        <w:rPr>
          <w:rFonts w:ascii="Garamond" w:hAnsi="Garamond"/>
          <w:sz w:val="24"/>
          <w:szCs w:val="24"/>
          <w:lang w:val="nl-NL"/>
        </w:rPr>
        <w:t>Itali</w:t>
      </w:r>
      <w:r w:rsidRPr="00BF63DE">
        <w:rPr>
          <w:rFonts w:ascii="Garamond" w:hAnsi="Garamond"/>
          <w:sz w:val="24"/>
          <w:szCs w:val="24"/>
          <w:lang w:val="nl-NL"/>
        </w:rPr>
        <w:t xml:space="preserve">ë zijn door </w:t>
      </w:r>
      <w:r w:rsidR="00026DF6" w:rsidRPr="00BF63DE">
        <w:rPr>
          <w:rFonts w:ascii="Garamond" w:hAnsi="Garamond"/>
          <w:sz w:val="24"/>
          <w:szCs w:val="24"/>
          <w:lang w:val="nl-NL"/>
        </w:rPr>
        <w:t xml:space="preserve">hun </w:t>
      </w:r>
      <w:r w:rsidRPr="00BF63DE">
        <w:rPr>
          <w:rFonts w:ascii="Garamond" w:hAnsi="Garamond"/>
          <w:sz w:val="24"/>
          <w:szCs w:val="24"/>
          <w:lang w:val="nl-NL"/>
        </w:rPr>
        <w:t>geestelijkheid in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jammerpoel gedompeld</w:t>
      </w:r>
      <w:r w:rsidR="009934B2" w:rsidRPr="00BF63DE">
        <w:rPr>
          <w:rFonts w:ascii="Garamond" w:hAnsi="Garamond"/>
          <w:sz w:val="24"/>
          <w:szCs w:val="24"/>
          <w:lang w:val="nl-NL"/>
        </w:rPr>
        <w:t>,</w:t>
      </w:r>
      <w:r w:rsidRPr="00BF63DE">
        <w:rPr>
          <w:rFonts w:ascii="Garamond" w:hAnsi="Garamond"/>
          <w:sz w:val="24"/>
          <w:szCs w:val="24"/>
          <w:lang w:val="nl-NL"/>
        </w:rPr>
        <w:t xml:space="preserve"> waaruit zij niet dan door de hulp van het </w:t>
      </w:r>
      <w:r w:rsidR="00873EE9" w:rsidRPr="00BF63DE">
        <w:rPr>
          <w:rFonts w:ascii="Garamond" w:hAnsi="Garamond"/>
          <w:sz w:val="24"/>
          <w:szCs w:val="24"/>
          <w:lang w:val="nl-NL"/>
        </w:rPr>
        <w:t>Evangelie</w:t>
      </w:r>
      <w:r w:rsidRPr="00BF63DE">
        <w:rPr>
          <w:rFonts w:ascii="Garamond" w:hAnsi="Garamond"/>
          <w:sz w:val="24"/>
          <w:szCs w:val="24"/>
          <w:lang w:val="nl-NL"/>
        </w:rPr>
        <w:t xml:space="preserve"> gered kunnen worden. Frankrijk ligt in</w:t>
      </w:r>
      <w:r w:rsidR="00387D1B" w:rsidRPr="00BF63DE">
        <w:rPr>
          <w:rFonts w:ascii="Garamond" w:hAnsi="Garamond"/>
          <w:sz w:val="24"/>
          <w:szCs w:val="24"/>
          <w:lang w:val="nl-NL"/>
        </w:rPr>
        <w:t xml:space="preserve"> een </w:t>
      </w:r>
      <w:r w:rsidRPr="00BF63DE">
        <w:rPr>
          <w:rFonts w:ascii="Garamond" w:hAnsi="Garamond"/>
          <w:sz w:val="24"/>
          <w:szCs w:val="24"/>
          <w:lang w:val="nl-NL"/>
        </w:rPr>
        <w:t>soort van stuipachtige trekking, waarvan het pausdom de oorzaak is. Indien het protestantisme</w:t>
      </w:r>
      <w:r w:rsidR="00E6187A" w:rsidRPr="00BF63DE">
        <w:rPr>
          <w:rFonts w:ascii="Garamond" w:hAnsi="Garamond"/>
          <w:sz w:val="24"/>
          <w:szCs w:val="24"/>
          <w:lang w:val="nl-NL"/>
        </w:rPr>
        <w:t xml:space="preserve"> </w:t>
      </w:r>
      <w:r w:rsidRPr="00BF63DE">
        <w:rPr>
          <w:rFonts w:ascii="Garamond" w:hAnsi="Garamond"/>
          <w:sz w:val="24"/>
          <w:szCs w:val="24"/>
          <w:lang w:val="nl-NL"/>
        </w:rPr>
        <w:t xml:space="preserve">aldaar </w:t>
      </w:r>
      <w:r w:rsidR="004F2372" w:rsidRPr="00BF63DE">
        <w:rPr>
          <w:rFonts w:ascii="Garamond" w:hAnsi="Garamond"/>
          <w:sz w:val="24"/>
          <w:szCs w:val="24"/>
          <w:lang w:val="nl-NL"/>
        </w:rPr>
        <w:t xml:space="preserve">heersende </w:t>
      </w:r>
      <w:r w:rsidRPr="00BF63DE">
        <w:rPr>
          <w:rFonts w:ascii="Garamond" w:hAnsi="Garamond"/>
          <w:sz w:val="24"/>
          <w:szCs w:val="24"/>
          <w:lang w:val="nl-NL"/>
        </w:rPr>
        <w:t xml:space="preserve">had mogen worden, zou het </w:t>
      </w:r>
      <w:r w:rsidR="00EF5FD1" w:rsidRPr="00BF63DE">
        <w:rPr>
          <w:rFonts w:ascii="Garamond" w:hAnsi="Garamond"/>
          <w:sz w:val="24"/>
          <w:szCs w:val="24"/>
          <w:lang w:val="nl-NL"/>
        </w:rPr>
        <w:t>Frankrijk</w:t>
      </w:r>
      <w:r w:rsidR="004B4CDB" w:rsidRPr="00BF63DE">
        <w:rPr>
          <w:rFonts w:ascii="Garamond" w:hAnsi="Garamond"/>
          <w:sz w:val="24"/>
          <w:szCs w:val="24"/>
          <w:lang w:val="nl-NL"/>
        </w:rPr>
        <w:t xml:space="preserve"> lange </w:t>
      </w:r>
      <w:r w:rsidRPr="00BF63DE">
        <w:rPr>
          <w:rFonts w:ascii="Garamond" w:hAnsi="Garamond"/>
          <w:sz w:val="24"/>
          <w:szCs w:val="24"/>
          <w:lang w:val="nl-NL"/>
        </w:rPr>
        <w:t>tijd reeds</w:t>
      </w:r>
      <w:r w:rsidR="009934B2" w:rsidRPr="00BF63DE">
        <w:rPr>
          <w:rFonts w:ascii="Garamond" w:hAnsi="Garamond"/>
          <w:sz w:val="24"/>
          <w:szCs w:val="24"/>
          <w:lang w:val="nl-NL"/>
        </w:rPr>
        <w:t>,</w:t>
      </w:r>
      <w:r w:rsidRPr="00BF63DE">
        <w:rPr>
          <w:rFonts w:ascii="Garamond" w:hAnsi="Garamond"/>
          <w:sz w:val="24"/>
          <w:szCs w:val="24"/>
          <w:lang w:val="nl-NL"/>
        </w:rPr>
        <w:t xml:space="preserve"> met de vrijheid</w:t>
      </w:r>
      <w:r w:rsidR="009934B2" w:rsidRPr="00BF63DE">
        <w:rPr>
          <w:rFonts w:ascii="Garamond" w:hAnsi="Garamond"/>
          <w:sz w:val="24"/>
          <w:szCs w:val="24"/>
          <w:lang w:val="nl-NL"/>
        </w:rPr>
        <w:t>,</w:t>
      </w:r>
      <w:r w:rsidRPr="00BF63DE">
        <w:rPr>
          <w:rFonts w:ascii="Garamond" w:hAnsi="Garamond"/>
          <w:sz w:val="24"/>
          <w:szCs w:val="24"/>
          <w:lang w:val="nl-NL"/>
        </w:rPr>
        <w:t xml:space="preserve"> orde</w:t>
      </w:r>
      <w:r w:rsidR="009934B2" w:rsidRPr="00BF63DE">
        <w:rPr>
          <w:rFonts w:ascii="Garamond" w:hAnsi="Garamond"/>
          <w:sz w:val="24"/>
          <w:szCs w:val="24"/>
          <w:lang w:val="nl-NL"/>
        </w:rPr>
        <w:t>,</w:t>
      </w:r>
      <w:r w:rsidRPr="00BF63DE">
        <w:rPr>
          <w:rFonts w:ascii="Garamond" w:hAnsi="Garamond"/>
          <w:sz w:val="24"/>
          <w:szCs w:val="24"/>
          <w:lang w:val="nl-NL"/>
        </w:rPr>
        <w:t xml:space="preserve"> rijkdom en grootheid hebben aange</w:t>
      </w:r>
      <w:r w:rsidR="003417F6" w:rsidRPr="00BF63DE">
        <w:rPr>
          <w:rFonts w:ascii="Garamond" w:hAnsi="Garamond"/>
          <w:sz w:val="24"/>
          <w:szCs w:val="24"/>
          <w:lang w:val="nl-NL"/>
        </w:rPr>
        <w:t>bracht</w:t>
      </w:r>
      <w:r w:rsidRPr="00BF63DE">
        <w:rPr>
          <w:rFonts w:ascii="Garamond" w:hAnsi="Garamond"/>
          <w:sz w:val="24"/>
          <w:szCs w:val="24"/>
          <w:lang w:val="nl-NL"/>
        </w:rPr>
        <w:t>.</w:t>
      </w:r>
      <w:r w:rsidR="00E6187A" w:rsidRPr="00BF63DE">
        <w:rPr>
          <w:rStyle w:val="FootnoteReference"/>
          <w:rFonts w:ascii="Garamond" w:hAnsi="Garamond"/>
          <w:sz w:val="24"/>
          <w:szCs w:val="24"/>
          <w:lang w:val="nl-NL"/>
        </w:rPr>
        <w:footnoteReference w:id="205"/>
      </w:r>
      <w:r w:rsidRPr="00BF63DE">
        <w:rPr>
          <w:rFonts w:ascii="Garamond" w:hAnsi="Garamond"/>
          <w:sz w:val="24"/>
          <w:szCs w:val="24"/>
          <w:lang w:val="nl-NL"/>
        </w:rPr>
        <w:t xml:space="preserve"> weldra zijn er drie eeuwen ver</w:t>
      </w:r>
      <w:r w:rsidR="00026DF6" w:rsidRPr="00BF63DE">
        <w:rPr>
          <w:rFonts w:ascii="Garamond" w:hAnsi="Garamond"/>
          <w:sz w:val="24"/>
          <w:szCs w:val="24"/>
          <w:lang w:val="nl-NL"/>
        </w:rPr>
        <w:t>lopen</w:t>
      </w:r>
      <w:r w:rsidRPr="00BF63DE">
        <w:rPr>
          <w:rFonts w:ascii="Garamond" w:hAnsi="Garamond"/>
          <w:sz w:val="24"/>
          <w:szCs w:val="24"/>
          <w:lang w:val="nl-NL"/>
        </w:rPr>
        <w:t xml:space="preserve"> </w:t>
      </w:r>
      <w:r w:rsidR="003417F6" w:rsidRPr="00BF63DE">
        <w:rPr>
          <w:rFonts w:ascii="Garamond" w:hAnsi="Garamond"/>
          <w:sz w:val="24"/>
          <w:szCs w:val="24"/>
          <w:lang w:val="nl-NL"/>
        </w:rPr>
        <w:t>sinds</w:t>
      </w:r>
      <w:r w:rsidRPr="00BF63DE">
        <w:rPr>
          <w:rFonts w:ascii="Garamond" w:hAnsi="Garamond"/>
          <w:sz w:val="24"/>
          <w:szCs w:val="24"/>
          <w:lang w:val="nl-NL"/>
        </w:rPr>
        <w:t xml:space="preserve"> dat </w:t>
      </w:r>
      <w:r w:rsidR="00EF5FD1" w:rsidRPr="00BF63DE">
        <w:rPr>
          <w:rFonts w:ascii="Garamond" w:hAnsi="Garamond"/>
          <w:sz w:val="24"/>
          <w:szCs w:val="24"/>
          <w:lang w:val="nl-NL"/>
        </w:rPr>
        <w:t>Frankrijk</w:t>
      </w:r>
      <w:r w:rsidRPr="00BF63DE">
        <w:rPr>
          <w:rFonts w:ascii="Garamond" w:hAnsi="Garamond"/>
          <w:sz w:val="24"/>
          <w:szCs w:val="24"/>
          <w:lang w:val="nl-NL"/>
        </w:rPr>
        <w:t xml:space="preserve"> begonnen is de boet</w:t>
      </w:r>
      <w:r w:rsidR="00BA05BA" w:rsidRPr="00BF63DE">
        <w:rPr>
          <w:rFonts w:ascii="Garamond" w:hAnsi="Garamond"/>
          <w:sz w:val="24"/>
          <w:szCs w:val="24"/>
          <w:lang w:val="nl-NL"/>
        </w:rPr>
        <w:t>e</w:t>
      </w:r>
      <w:r w:rsidRPr="00BF63DE">
        <w:rPr>
          <w:rFonts w:ascii="Garamond" w:hAnsi="Garamond"/>
          <w:sz w:val="24"/>
          <w:szCs w:val="24"/>
          <w:lang w:val="nl-NL"/>
        </w:rPr>
        <w:t xml:space="preserve">schuld te betalen voor de </w:t>
      </w:r>
      <w:r w:rsidR="00E6187A" w:rsidRPr="00BF63DE">
        <w:rPr>
          <w:rFonts w:ascii="Garamond" w:hAnsi="Garamond"/>
          <w:sz w:val="24"/>
          <w:szCs w:val="24"/>
          <w:lang w:val="nl-NL"/>
        </w:rPr>
        <w:t>B</w:t>
      </w:r>
      <w:r w:rsidRPr="00BF63DE">
        <w:rPr>
          <w:rFonts w:ascii="Garamond" w:hAnsi="Garamond"/>
          <w:sz w:val="24"/>
          <w:szCs w:val="24"/>
          <w:lang w:val="nl-NL"/>
        </w:rPr>
        <w:t>artholom</w:t>
      </w:r>
      <w:r w:rsidR="00E6187A" w:rsidRPr="00BF63DE">
        <w:rPr>
          <w:rFonts w:ascii="Garamond" w:hAnsi="Garamond"/>
          <w:sz w:val="24"/>
          <w:szCs w:val="24"/>
          <w:lang w:val="nl-NL"/>
        </w:rPr>
        <w:t>eü</w:t>
      </w:r>
      <w:r w:rsidRPr="00BF63DE">
        <w:rPr>
          <w:rFonts w:ascii="Garamond" w:hAnsi="Garamond"/>
          <w:sz w:val="24"/>
          <w:szCs w:val="24"/>
          <w:lang w:val="nl-NL"/>
        </w:rPr>
        <w:t>snacht en hetgeen daarop gevolgd is</w:t>
      </w:r>
      <w:r w:rsidR="00BA05BA" w:rsidRPr="00BF63DE">
        <w:rPr>
          <w:rFonts w:ascii="Garamond" w:hAnsi="Garamond"/>
          <w:sz w:val="24"/>
          <w:szCs w:val="24"/>
          <w:lang w:val="nl-NL"/>
        </w:rPr>
        <w:t>. H</w:t>
      </w:r>
      <w:r w:rsidRPr="00BF63DE">
        <w:rPr>
          <w:rFonts w:ascii="Garamond" w:hAnsi="Garamond"/>
          <w:sz w:val="24"/>
          <w:szCs w:val="24"/>
          <w:lang w:val="nl-NL"/>
        </w:rPr>
        <w:t xml:space="preserve">et is twijfelachtig of die schuld ooit afgedaan zal </w:t>
      </w:r>
      <w:r w:rsidR="00BA05BA" w:rsidRPr="00BF63DE">
        <w:rPr>
          <w:rFonts w:ascii="Garamond" w:hAnsi="Garamond"/>
          <w:sz w:val="24"/>
          <w:szCs w:val="24"/>
          <w:lang w:val="nl-NL"/>
        </w:rPr>
        <w:t>zij</w:t>
      </w:r>
      <w:r w:rsidRPr="00BF63DE">
        <w:rPr>
          <w:rFonts w:ascii="Garamond" w:hAnsi="Garamond"/>
          <w:sz w:val="24"/>
          <w:szCs w:val="24"/>
          <w:lang w:val="nl-NL"/>
        </w:rPr>
        <w:t>n</w:t>
      </w:r>
      <w:r w:rsidR="00276956" w:rsidRPr="00BF63DE">
        <w:rPr>
          <w:rFonts w:ascii="Garamond" w:hAnsi="Garamond"/>
          <w:sz w:val="24"/>
          <w:szCs w:val="24"/>
          <w:lang w:val="nl-NL"/>
        </w:rPr>
        <w:t>. M</w:t>
      </w:r>
      <w:r w:rsidR="00EB6D25" w:rsidRPr="00BF63DE">
        <w:rPr>
          <w:rFonts w:ascii="Garamond" w:hAnsi="Garamond"/>
          <w:sz w:val="24"/>
          <w:szCs w:val="24"/>
          <w:lang w:val="nl-NL"/>
        </w:rPr>
        <w:t>aar</w:t>
      </w:r>
      <w:r w:rsidR="00276956" w:rsidRPr="00BF63DE">
        <w:rPr>
          <w:rFonts w:ascii="Garamond" w:hAnsi="Garamond"/>
          <w:sz w:val="24"/>
          <w:szCs w:val="24"/>
          <w:lang w:val="nl-NL"/>
        </w:rPr>
        <w:t xml:space="preserve"> als men</w:t>
      </w:r>
      <w:r w:rsidRPr="00BF63DE">
        <w:rPr>
          <w:rFonts w:ascii="Garamond" w:hAnsi="Garamond"/>
          <w:sz w:val="24"/>
          <w:szCs w:val="24"/>
          <w:lang w:val="nl-NL"/>
        </w:rPr>
        <w:t xml:space="preserve"> zien wil wat het pausdom van de volken maakt, nog in deze onze dagen</w:t>
      </w:r>
      <w:r w:rsidR="009934B2" w:rsidRPr="00BF63DE">
        <w:rPr>
          <w:rFonts w:ascii="Garamond" w:hAnsi="Garamond"/>
          <w:sz w:val="24"/>
          <w:szCs w:val="24"/>
          <w:lang w:val="nl-NL"/>
        </w:rPr>
        <w:t>,</w:t>
      </w:r>
      <w:r w:rsidRPr="00BF63DE">
        <w:rPr>
          <w:rFonts w:ascii="Garamond" w:hAnsi="Garamond"/>
          <w:sz w:val="24"/>
          <w:szCs w:val="24"/>
          <w:lang w:val="nl-NL"/>
        </w:rPr>
        <w:t xml:space="preserve"> dat men dan alleen het oog sla op </w:t>
      </w:r>
      <w:r w:rsidR="00BA09B6" w:rsidRPr="00BF63DE">
        <w:rPr>
          <w:rFonts w:ascii="Garamond" w:hAnsi="Garamond"/>
          <w:sz w:val="24"/>
          <w:szCs w:val="24"/>
          <w:lang w:val="nl-NL"/>
        </w:rPr>
        <w:t>België</w:t>
      </w:r>
      <w:r w:rsidRPr="00BF63DE">
        <w:rPr>
          <w:rFonts w:ascii="Garamond" w:hAnsi="Garamond"/>
          <w:sz w:val="24"/>
          <w:szCs w:val="24"/>
          <w:lang w:val="nl-NL"/>
        </w:rPr>
        <w:t xml:space="preserve">, dat na </w:t>
      </w:r>
      <w:r w:rsidR="00BA09B6" w:rsidRPr="00BF63DE">
        <w:rPr>
          <w:rFonts w:ascii="Garamond" w:hAnsi="Garamond"/>
          <w:sz w:val="24"/>
          <w:szCs w:val="24"/>
          <w:lang w:val="nl-NL"/>
        </w:rPr>
        <w:t>Ierland</w:t>
      </w:r>
      <w:r w:rsidRPr="00BF63DE">
        <w:rPr>
          <w:rFonts w:ascii="Garamond" w:hAnsi="Garamond"/>
          <w:sz w:val="24"/>
          <w:szCs w:val="24"/>
          <w:lang w:val="nl-NL"/>
        </w:rPr>
        <w:t xml:space="preserve"> van alle landen van </w:t>
      </w:r>
      <w:r w:rsidR="00EE4D5D" w:rsidRPr="00BF63DE">
        <w:rPr>
          <w:rFonts w:ascii="Garamond" w:hAnsi="Garamond"/>
          <w:sz w:val="24"/>
          <w:szCs w:val="24"/>
          <w:lang w:val="nl-NL"/>
        </w:rPr>
        <w:t>Europa</w:t>
      </w:r>
      <w:r w:rsidRPr="00BF63DE">
        <w:rPr>
          <w:rFonts w:ascii="Garamond" w:hAnsi="Garamond"/>
          <w:sz w:val="24"/>
          <w:szCs w:val="24"/>
          <w:lang w:val="nl-NL"/>
        </w:rPr>
        <w:t xml:space="preserve"> het diepst onder</w:t>
      </w:r>
      <w:r w:rsidR="00026DF6" w:rsidRPr="00BF63DE">
        <w:rPr>
          <w:rFonts w:ascii="Garamond" w:hAnsi="Garamond"/>
          <w:sz w:val="24"/>
          <w:szCs w:val="24"/>
          <w:lang w:val="nl-NL"/>
        </w:rPr>
        <w:t xml:space="preserve"> Rome</w:t>
      </w:r>
      <w:r w:rsidR="00BA05BA" w:rsidRPr="00BF63DE">
        <w:rPr>
          <w:rFonts w:ascii="Garamond" w:hAnsi="Garamond"/>
          <w:sz w:val="24"/>
          <w:szCs w:val="24"/>
          <w:lang w:val="nl-NL"/>
        </w:rPr>
        <w:t>’</w:t>
      </w:r>
      <w:r w:rsidRPr="00BF63DE">
        <w:rPr>
          <w:rFonts w:ascii="Garamond" w:hAnsi="Garamond"/>
          <w:sz w:val="24"/>
          <w:szCs w:val="24"/>
          <w:lang w:val="nl-NL"/>
        </w:rPr>
        <w:t>s invloed ligt. Men zal daa</w:t>
      </w:r>
      <w:r w:rsidR="00635913" w:rsidRPr="00BF63DE">
        <w:rPr>
          <w:rFonts w:ascii="Garamond" w:hAnsi="Garamond"/>
          <w:sz w:val="24"/>
          <w:szCs w:val="24"/>
          <w:lang w:val="nl-NL"/>
        </w:rPr>
        <w:t>r</w:t>
      </w:r>
      <w:r w:rsidR="00BA05BA" w:rsidRPr="00BF63DE">
        <w:rPr>
          <w:rFonts w:ascii="Garamond" w:hAnsi="Garamond"/>
          <w:sz w:val="24"/>
          <w:szCs w:val="24"/>
          <w:lang w:val="nl-NL"/>
        </w:rPr>
        <w:t xml:space="preserve"> </w:t>
      </w:r>
      <w:r w:rsidR="002C0CFD" w:rsidRPr="00BF63DE">
        <w:rPr>
          <w:rFonts w:ascii="Garamond" w:hAnsi="Garamond"/>
          <w:sz w:val="24"/>
          <w:szCs w:val="24"/>
          <w:lang w:val="nl-NL"/>
        </w:rPr>
        <w:t>e</w:t>
      </w:r>
      <w:r w:rsidRPr="00BF63DE">
        <w:rPr>
          <w:rFonts w:ascii="Garamond" w:hAnsi="Garamond"/>
          <w:sz w:val="24"/>
          <w:szCs w:val="24"/>
          <w:lang w:val="nl-NL"/>
        </w:rPr>
        <w:t>en vruchtbare grond aantreffen</w:t>
      </w:r>
      <w:r w:rsidR="009934B2" w:rsidRPr="00BF63DE">
        <w:rPr>
          <w:rFonts w:ascii="Garamond" w:hAnsi="Garamond"/>
          <w:sz w:val="24"/>
          <w:szCs w:val="24"/>
          <w:lang w:val="nl-NL"/>
        </w:rPr>
        <w:t>,</w:t>
      </w:r>
      <w:r w:rsidRPr="00BF63DE">
        <w:rPr>
          <w:rFonts w:ascii="Garamond" w:hAnsi="Garamond"/>
          <w:sz w:val="24"/>
          <w:szCs w:val="24"/>
          <w:lang w:val="nl-NL"/>
        </w:rPr>
        <w:t xml:space="preserve"> een land dat onmetelijke hulpbronnen aanbiedt, een volk dat eenmaal aan het hoofd stond van de nijverheid en van de </w:t>
      </w:r>
      <w:r w:rsidR="00635913" w:rsidRPr="00BF63DE">
        <w:rPr>
          <w:rFonts w:ascii="Garamond" w:hAnsi="Garamond"/>
          <w:sz w:val="24"/>
          <w:szCs w:val="24"/>
          <w:lang w:val="nl-NL"/>
        </w:rPr>
        <w:t>handel in</w:t>
      </w:r>
      <w:r w:rsidRPr="00BF63DE">
        <w:rPr>
          <w:rFonts w:ascii="Garamond" w:hAnsi="Garamond"/>
          <w:sz w:val="24"/>
          <w:szCs w:val="24"/>
          <w:lang w:val="nl-NL"/>
        </w:rPr>
        <w:t xml:space="preserve"> </w:t>
      </w:r>
      <w:r w:rsidR="00EE4D5D" w:rsidRPr="00BF63DE">
        <w:rPr>
          <w:rFonts w:ascii="Garamond" w:hAnsi="Garamond"/>
          <w:sz w:val="24"/>
          <w:szCs w:val="24"/>
          <w:lang w:val="nl-NL"/>
        </w:rPr>
        <w:t>Europa</w:t>
      </w:r>
      <w:r w:rsidRPr="00BF63DE">
        <w:rPr>
          <w:rFonts w:ascii="Garamond" w:hAnsi="Garamond"/>
          <w:sz w:val="24"/>
          <w:szCs w:val="24"/>
          <w:lang w:val="nl-NL"/>
        </w:rPr>
        <w:t>,</w:t>
      </w:r>
      <w:r w:rsidR="00EB6D25" w:rsidRPr="00BF63DE">
        <w:rPr>
          <w:rFonts w:ascii="Garamond" w:hAnsi="Garamond"/>
          <w:sz w:val="24"/>
          <w:szCs w:val="24"/>
          <w:lang w:val="nl-NL"/>
        </w:rPr>
        <w:t xml:space="preserve"> maar </w:t>
      </w:r>
      <w:r w:rsidRPr="00BF63DE">
        <w:rPr>
          <w:rFonts w:ascii="Garamond" w:hAnsi="Garamond"/>
          <w:sz w:val="24"/>
          <w:szCs w:val="24"/>
          <w:lang w:val="nl-NL"/>
        </w:rPr>
        <w:t xml:space="preserve">waar nu misschien het vierde deel van de bevolking, arm geworden tot de </w:t>
      </w:r>
      <w:r w:rsidR="00635913" w:rsidRPr="00BF63DE">
        <w:rPr>
          <w:rFonts w:ascii="Garamond" w:hAnsi="Garamond"/>
          <w:sz w:val="24"/>
          <w:szCs w:val="24"/>
          <w:lang w:val="nl-NL"/>
        </w:rPr>
        <w:t>bedelstaf, schier vergaat van honger. Zal men nu hier, even als met op</w:t>
      </w:r>
      <w:r w:rsidR="00EF5FD1" w:rsidRPr="00BF63DE">
        <w:rPr>
          <w:rFonts w:ascii="Garamond" w:hAnsi="Garamond"/>
          <w:sz w:val="24"/>
          <w:szCs w:val="24"/>
          <w:lang w:val="nl-NL"/>
        </w:rPr>
        <w:t>zicht</w:t>
      </w:r>
      <w:r w:rsidR="00635913" w:rsidRPr="00BF63DE">
        <w:rPr>
          <w:rFonts w:ascii="Garamond" w:hAnsi="Garamond"/>
          <w:sz w:val="24"/>
          <w:szCs w:val="24"/>
          <w:lang w:val="nl-NL"/>
        </w:rPr>
        <w:t xml:space="preserve"> tot het </w:t>
      </w:r>
      <w:r w:rsidRPr="00BF63DE">
        <w:rPr>
          <w:rFonts w:ascii="Garamond" w:hAnsi="Garamond"/>
          <w:sz w:val="24"/>
          <w:szCs w:val="24"/>
          <w:lang w:val="nl-NL"/>
        </w:rPr>
        <w:t>Engelse</w:t>
      </w:r>
      <w:r w:rsidR="00635913" w:rsidRPr="00BF63DE">
        <w:rPr>
          <w:rFonts w:ascii="Garamond" w:hAnsi="Garamond"/>
          <w:sz w:val="24"/>
          <w:szCs w:val="24"/>
          <w:lang w:val="nl-NL"/>
        </w:rPr>
        <w:t xml:space="preserve"> gouvernement, beweren dat de schuld ligt bij de regering? Niet mogelijk</w:t>
      </w:r>
      <w:r w:rsidR="00075CF8" w:rsidRPr="00BF63DE">
        <w:rPr>
          <w:rFonts w:ascii="Garamond" w:hAnsi="Garamond"/>
          <w:sz w:val="24"/>
          <w:szCs w:val="24"/>
          <w:lang w:val="nl-NL"/>
        </w:rPr>
        <w:t>,</w:t>
      </w:r>
      <w:r w:rsidR="00635913" w:rsidRPr="00BF63DE">
        <w:rPr>
          <w:rFonts w:ascii="Garamond" w:hAnsi="Garamond"/>
          <w:sz w:val="24"/>
          <w:szCs w:val="24"/>
          <w:lang w:val="nl-NL"/>
        </w:rPr>
        <w:t xml:space="preserve"> want</w:t>
      </w:r>
      <w:r w:rsidRPr="00BF63DE">
        <w:rPr>
          <w:rFonts w:ascii="Garamond" w:hAnsi="Garamond"/>
          <w:sz w:val="24"/>
          <w:szCs w:val="24"/>
          <w:lang w:val="nl-NL"/>
        </w:rPr>
        <w:t xml:space="preserve"> de </w:t>
      </w:r>
      <w:r w:rsidR="002C0CFD" w:rsidRPr="00BF63DE">
        <w:rPr>
          <w:rFonts w:ascii="Garamond" w:hAnsi="Garamond"/>
          <w:sz w:val="24"/>
          <w:szCs w:val="24"/>
          <w:lang w:val="nl-NL"/>
        </w:rPr>
        <w:t>Belgisch</w:t>
      </w:r>
      <w:r w:rsidRPr="00BF63DE">
        <w:rPr>
          <w:rFonts w:ascii="Garamond" w:hAnsi="Garamond"/>
          <w:sz w:val="24"/>
          <w:szCs w:val="24"/>
          <w:lang w:val="nl-NL"/>
        </w:rPr>
        <w:t>e regering is sinds 1831 het meest katholiek geweest van</w:t>
      </w:r>
      <w:r w:rsidR="000D2FE8" w:rsidRPr="00BF63DE">
        <w:rPr>
          <w:rFonts w:ascii="Garamond" w:hAnsi="Garamond"/>
          <w:sz w:val="24"/>
          <w:szCs w:val="24"/>
          <w:lang w:val="nl-NL"/>
        </w:rPr>
        <w:t xml:space="preserve"> enig </w:t>
      </w:r>
      <w:r w:rsidRPr="00BF63DE">
        <w:rPr>
          <w:rFonts w:ascii="Garamond" w:hAnsi="Garamond"/>
          <w:sz w:val="24"/>
          <w:szCs w:val="24"/>
          <w:lang w:val="nl-NL"/>
        </w:rPr>
        <w:t xml:space="preserve">land in </w:t>
      </w:r>
      <w:r w:rsidR="00EE4D5D" w:rsidRPr="00BF63DE">
        <w:rPr>
          <w:rFonts w:ascii="Garamond" w:hAnsi="Garamond"/>
          <w:sz w:val="24"/>
          <w:szCs w:val="24"/>
          <w:lang w:val="nl-NL"/>
        </w:rPr>
        <w:t>Europa</w:t>
      </w:r>
      <w:r w:rsidRPr="00BF63DE">
        <w:rPr>
          <w:rFonts w:ascii="Garamond" w:hAnsi="Garamond"/>
          <w:sz w:val="24"/>
          <w:szCs w:val="24"/>
          <w:lang w:val="nl-NL"/>
        </w:rPr>
        <w:t xml:space="preserve">. Maar evenzeer is </w:t>
      </w:r>
      <w:r w:rsidR="003417F6" w:rsidRPr="00BF63DE">
        <w:rPr>
          <w:rFonts w:ascii="Garamond" w:hAnsi="Garamond"/>
          <w:sz w:val="24"/>
          <w:szCs w:val="24"/>
          <w:lang w:val="nl-NL"/>
        </w:rPr>
        <w:t>sinds</w:t>
      </w:r>
      <w:r w:rsidRPr="00BF63DE">
        <w:rPr>
          <w:rFonts w:ascii="Garamond" w:hAnsi="Garamond"/>
          <w:sz w:val="24"/>
          <w:szCs w:val="24"/>
          <w:lang w:val="nl-NL"/>
        </w:rPr>
        <w:t xml:space="preserve"> 1831 het getal priesters in </w:t>
      </w:r>
      <w:r w:rsidR="002C0CFD" w:rsidRPr="00BF63DE">
        <w:rPr>
          <w:rFonts w:ascii="Garamond" w:hAnsi="Garamond"/>
          <w:sz w:val="24"/>
          <w:szCs w:val="24"/>
          <w:lang w:val="nl-NL"/>
        </w:rPr>
        <w:t>België</w:t>
      </w:r>
      <w:r w:rsidRPr="00BF63DE">
        <w:rPr>
          <w:rFonts w:ascii="Garamond" w:hAnsi="Garamond"/>
          <w:sz w:val="24"/>
          <w:szCs w:val="24"/>
          <w:lang w:val="nl-NL"/>
        </w:rPr>
        <w:t xml:space="preserve"> met twee duizend zes honderd toegenomen</w:t>
      </w:r>
      <w:r w:rsidR="00075CF8" w:rsidRPr="00BF63DE">
        <w:rPr>
          <w:rFonts w:ascii="Garamond" w:hAnsi="Garamond"/>
          <w:sz w:val="24"/>
          <w:szCs w:val="24"/>
          <w:lang w:val="nl-NL"/>
        </w:rPr>
        <w:t>,</w:t>
      </w:r>
      <w:r w:rsidRPr="00BF63DE">
        <w:rPr>
          <w:rFonts w:ascii="Garamond" w:hAnsi="Garamond"/>
          <w:sz w:val="24"/>
          <w:szCs w:val="24"/>
          <w:lang w:val="nl-NL"/>
        </w:rPr>
        <w:t xml:space="preserve"> en er zijn daar meer dan vier honderd kloosters op</w:t>
      </w:r>
      <w:r w:rsidR="00DE145E" w:rsidRPr="00BF63DE">
        <w:rPr>
          <w:rFonts w:ascii="Garamond" w:hAnsi="Garamond"/>
          <w:sz w:val="24"/>
          <w:szCs w:val="24"/>
          <w:lang w:val="nl-NL"/>
        </w:rPr>
        <w:t>gericht</w:t>
      </w:r>
      <w:r w:rsidRPr="00BF63DE">
        <w:rPr>
          <w:rFonts w:ascii="Garamond" w:hAnsi="Garamond"/>
          <w:sz w:val="24"/>
          <w:szCs w:val="24"/>
          <w:lang w:val="nl-NL"/>
        </w:rPr>
        <w:t xml:space="preserve"> geworde</w:t>
      </w:r>
      <w:r w:rsidR="00635913" w:rsidRPr="00BF63DE">
        <w:rPr>
          <w:rFonts w:ascii="Garamond" w:hAnsi="Garamond"/>
          <w:sz w:val="24"/>
          <w:szCs w:val="24"/>
          <w:lang w:val="nl-NL"/>
        </w:rPr>
        <w:t xml:space="preserve">n, uit welke </w:t>
      </w:r>
      <w:r w:rsidR="00AB5F82" w:rsidRPr="00BF63DE">
        <w:rPr>
          <w:rFonts w:ascii="Garamond" w:hAnsi="Garamond"/>
          <w:sz w:val="24"/>
          <w:szCs w:val="24"/>
          <w:lang w:val="nl-NL"/>
        </w:rPr>
        <w:t>Francis</w:t>
      </w:r>
      <w:r w:rsidR="002C0CFD" w:rsidRPr="00BF63DE">
        <w:rPr>
          <w:rFonts w:ascii="Garamond" w:hAnsi="Garamond"/>
          <w:sz w:val="24"/>
          <w:szCs w:val="24"/>
          <w:lang w:val="nl-NL"/>
        </w:rPr>
        <w:t>c</w:t>
      </w:r>
      <w:r w:rsidR="00635913" w:rsidRPr="00BF63DE">
        <w:rPr>
          <w:rFonts w:ascii="Garamond" w:hAnsi="Garamond"/>
          <w:sz w:val="24"/>
          <w:szCs w:val="24"/>
          <w:lang w:val="nl-NL"/>
        </w:rPr>
        <w:t xml:space="preserve">aner en andere </w:t>
      </w:r>
      <w:r w:rsidR="00026DF6" w:rsidRPr="00BF63DE">
        <w:rPr>
          <w:rFonts w:ascii="Garamond" w:hAnsi="Garamond"/>
          <w:sz w:val="24"/>
          <w:szCs w:val="24"/>
          <w:lang w:val="nl-NL"/>
        </w:rPr>
        <w:t>monniken</w:t>
      </w:r>
      <w:r w:rsidR="00635913" w:rsidRPr="00BF63DE">
        <w:rPr>
          <w:rFonts w:ascii="Garamond" w:hAnsi="Garamond"/>
          <w:sz w:val="24"/>
          <w:szCs w:val="24"/>
          <w:lang w:val="nl-NL"/>
        </w:rPr>
        <w:t xml:space="preserve"> en meer leeg</w:t>
      </w:r>
      <w:r w:rsidR="002C0CFD" w:rsidRPr="00BF63DE">
        <w:rPr>
          <w:rFonts w:ascii="Garamond" w:hAnsi="Garamond"/>
          <w:sz w:val="24"/>
          <w:szCs w:val="24"/>
          <w:lang w:val="nl-NL"/>
        </w:rPr>
        <w:t>lope</w:t>
      </w:r>
      <w:r w:rsidR="00635913" w:rsidRPr="00BF63DE">
        <w:rPr>
          <w:rFonts w:ascii="Garamond" w:hAnsi="Garamond"/>
          <w:sz w:val="24"/>
          <w:szCs w:val="24"/>
          <w:lang w:val="nl-NL"/>
        </w:rPr>
        <w:t>rs van dat slag zich alom over het land verspreiden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en deze priesters en </w:t>
      </w:r>
      <w:r w:rsidR="00026DF6" w:rsidRPr="00BF63DE">
        <w:rPr>
          <w:rFonts w:ascii="Garamond" w:hAnsi="Garamond"/>
          <w:sz w:val="24"/>
          <w:szCs w:val="24"/>
          <w:lang w:val="nl-NL"/>
        </w:rPr>
        <w:t>monniken</w:t>
      </w:r>
      <w:r w:rsidR="00635913" w:rsidRPr="00BF63DE">
        <w:rPr>
          <w:rFonts w:ascii="Garamond" w:hAnsi="Garamond"/>
          <w:sz w:val="24"/>
          <w:szCs w:val="24"/>
          <w:lang w:val="nl-NL"/>
        </w:rPr>
        <w:t xml:space="preserve"> hadden </w:t>
      </w:r>
      <w:r w:rsidR="009A6E79" w:rsidRPr="00BF63DE">
        <w:rPr>
          <w:rFonts w:ascii="Garamond" w:hAnsi="Garamond"/>
          <w:sz w:val="24"/>
          <w:szCs w:val="24"/>
          <w:lang w:val="nl-NL"/>
        </w:rPr>
        <w:t>laatst</w:t>
      </w:r>
      <w:r w:rsidR="00635913" w:rsidRPr="00BF63DE">
        <w:rPr>
          <w:rFonts w:ascii="Garamond" w:hAnsi="Garamond"/>
          <w:sz w:val="24"/>
          <w:szCs w:val="24"/>
          <w:lang w:val="nl-NL"/>
        </w:rPr>
        <w:t xml:space="preserve"> alles ingenomen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w:t>
      </w:r>
      <w:r w:rsidR="00895B1E" w:rsidRPr="00BF63DE">
        <w:rPr>
          <w:rFonts w:ascii="Garamond" w:hAnsi="Garamond"/>
          <w:sz w:val="24"/>
          <w:szCs w:val="24"/>
          <w:lang w:val="nl-NL"/>
        </w:rPr>
        <w:t>heers</w:t>
      </w:r>
      <w:r w:rsidR="00635913" w:rsidRPr="00BF63DE">
        <w:rPr>
          <w:rFonts w:ascii="Garamond" w:hAnsi="Garamond"/>
          <w:sz w:val="24"/>
          <w:szCs w:val="24"/>
          <w:lang w:val="nl-NL"/>
        </w:rPr>
        <w:t>ten over alles.</w:t>
      </w:r>
    </w:p>
    <w:p w14:paraId="4BAE7A1A" w14:textId="65D3CF53"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Het gevolg kon niet uitblijven. Hoewel </w:t>
      </w:r>
      <w:r w:rsidR="00BA09B6" w:rsidRPr="00BF63DE">
        <w:rPr>
          <w:rFonts w:ascii="Garamond" w:hAnsi="Garamond"/>
          <w:sz w:val="24"/>
          <w:szCs w:val="24"/>
          <w:lang w:val="nl-NL"/>
        </w:rPr>
        <w:t>België</w:t>
      </w:r>
      <w:r w:rsidRPr="00BF63DE">
        <w:rPr>
          <w:rFonts w:ascii="Garamond" w:hAnsi="Garamond"/>
          <w:sz w:val="24"/>
          <w:szCs w:val="24"/>
          <w:lang w:val="nl-NL"/>
        </w:rPr>
        <w:t xml:space="preserve"> </w:t>
      </w:r>
      <w:r w:rsidR="00635913" w:rsidRPr="00BF63DE">
        <w:rPr>
          <w:rFonts w:ascii="Garamond" w:hAnsi="Garamond"/>
          <w:sz w:val="24"/>
          <w:szCs w:val="24"/>
          <w:lang w:val="nl-NL"/>
        </w:rPr>
        <w:t xml:space="preserve">zich </w:t>
      </w:r>
      <w:r w:rsidR="000D2FE8" w:rsidRPr="00BF63DE">
        <w:rPr>
          <w:rFonts w:ascii="Garamond" w:hAnsi="Garamond"/>
          <w:sz w:val="24"/>
          <w:szCs w:val="24"/>
          <w:lang w:val="nl-NL"/>
        </w:rPr>
        <w:t>enige</w:t>
      </w:r>
      <w:r w:rsidR="00635913" w:rsidRPr="00BF63DE">
        <w:rPr>
          <w:rFonts w:ascii="Garamond" w:hAnsi="Garamond"/>
          <w:sz w:val="24"/>
          <w:szCs w:val="24"/>
          <w:lang w:val="nl-NL"/>
        </w:rPr>
        <w:t xml:space="preserve">rmate hersteld heeft, sinds de </w:t>
      </w:r>
      <w:r w:rsidR="00925CF9" w:rsidRPr="00BF63DE">
        <w:rPr>
          <w:rFonts w:ascii="Garamond" w:hAnsi="Garamond"/>
          <w:sz w:val="24"/>
          <w:szCs w:val="24"/>
          <w:lang w:val="nl-NL"/>
        </w:rPr>
        <w:t>nederlaag</w:t>
      </w:r>
      <w:r w:rsidRPr="00BF63DE">
        <w:rPr>
          <w:rFonts w:ascii="Garamond" w:hAnsi="Garamond"/>
          <w:sz w:val="24"/>
          <w:szCs w:val="24"/>
          <w:lang w:val="nl-NL"/>
        </w:rPr>
        <w:t xml:space="preserve"> van de </w:t>
      </w:r>
      <w:r w:rsidR="00A4076A" w:rsidRPr="00BF63DE">
        <w:rPr>
          <w:rFonts w:ascii="Garamond" w:hAnsi="Garamond"/>
          <w:sz w:val="24"/>
          <w:szCs w:val="24"/>
          <w:lang w:val="nl-NL"/>
        </w:rPr>
        <w:t>rooms-katholie</w:t>
      </w:r>
      <w:r w:rsidR="005B67C0" w:rsidRPr="00BF63DE">
        <w:rPr>
          <w:rFonts w:ascii="Garamond" w:hAnsi="Garamond"/>
          <w:sz w:val="24"/>
          <w:szCs w:val="24"/>
          <w:lang w:val="nl-NL"/>
        </w:rPr>
        <w:t>k</w:t>
      </w:r>
      <w:r w:rsidR="00635913" w:rsidRPr="00BF63DE">
        <w:rPr>
          <w:rFonts w:ascii="Garamond" w:hAnsi="Garamond"/>
          <w:sz w:val="24"/>
          <w:szCs w:val="24"/>
          <w:lang w:val="nl-NL"/>
        </w:rPr>
        <w:t>e partij</w:t>
      </w:r>
      <w:r w:rsidR="009934B2" w:rsidRPr="00BF63DE">
        <w:rPr>
          <w:rFonts w:ascii="Garamond" w:hAnsi="Garamond"/>
          <w:sz w:val="24"/>
          <w:szCs w:val="24"/>
          <w:lang w:val="nl-NL"/>
        </w:rPr>
        <w:t>,</w:t>
      </w:r>
      <w:r w:rsidR="00635913" w:rsidRPr="00BF63DE">
        <w:rPr>
          <w:rFonts w:ascii="Garamond" w:hAnsi="Garamond"/>
          <w:sz w:val="24"/>
          <w:szCs w:val="24"/>
          <w:lang w:val="nl-NL"/>
        </w:rPr>
        <w:t xml:space="preserve"> is het pauperisme daar nog steeds in juiste verhouding tot het pausdom. De ellende bestaat in veel </w:t>
      </w:r>
      <w:r w:rsidR="003417F6" w:rsidRPr="00BF63DE">
        <w:rPr>
          <w:rFonts w:ascii="Garamond" w:hAnsi="Garamond"/>
          <w:sz w:val="24"/>
          <w:szCs w:val="24"/>
          <w:lang w:val="nl-NL"/>
        </w:rPr>
        <w:t>hoge</w:t>
      </w:r>
      <w:r w:rsidR="00635913" w:rsidRPr="00BF63DE">
        <w:rPr>
          <w:rFonts w:ascii="Garamond" w:hAnsi="Garamond"/>
          <w:sz w:val="24"/>
          <w:szCs w:val="24"/>
          <w:lang w:val="nl-NL"/>
        </w:rPr>
        <w:t xml:space="preserve">re mate in de </w:t>
      </w:r>
      <w:r w:rsidR="00BA05BA" w:rsidRPr="00BF63DE">
        <w:rPr>
          <w:rFonts w:ascii="Garamond" w:hAnsi="Garamond"/>
          <w:sz w:val="24"/>
          <w:szCs w:val="24"/>
          <w:lang w:val="nl-NL"/>
        </w:rPr>
        <w:t>V</w:t>
      </w:r>
      <w:r w:rsidR="00635913" w:rsidRPr="00BF63DE">
        <w:rPr>
          <w:rFonts w:ascii="Garamond" w:hAnsi="Garamond"/>
          <w:sz w:val="24"/>
          <w:szCs w:val="24"/>
          <w:lang w:val="nl-NL"/>
        </w:rPr>
        <w:t xml:space="preserve">laamse </w:t>
      </w:r>
      <w:r w:rsidR="00895B1E" w:rsidRPr="00BF63DE">
        <w:rPr>
          <w:rFonts w:ascii="Garamond" w:hAnsi="Garamond"/>
          <w:sz w:val="24"/>
          <w:szCs w:val="24"/>
          <w:lang w:val="nl-NL"/>
        </w:rPr>
        <w:t>provincies</w:t>
      </w:r>
      <w:r w:rsidR="00FD7F86" w:rsidRPr="00BF63DE">
        <w:rPr>
          <w:rFonts w:ascii="Garamond" w:hAnsi="Garamond"/>
          <w:sz w:val="24"/>
          <w:szCs w:val="24"/>
          <w:lang w:val="nl-NL"/>
        </w:rPr>
        <w:t>, die</w:t>
      </w:r>
      <w:r w:rsidR="00635913" w:rsidRPr="00BF63DE">
        <w:rPr>
          <w:rFonts w:ascii="Garamond" w:hAnsi="Garamond"/>
          <w:sz w:val="24"/>
          <w:szCs w:val="24"/>
          <w:lang w:val="nl-NL"/>
        </w:rPr>
        <w:t xml:space="preserve"> geheel en al aan de prie</w:t>
      </w:r>
      <w:r w:rsidRPr="00BF63DE">
        <w:rPr>
          <w:rFonts w:ascii="Garamond" w:hAnsi="Garamond"/>
          <w:sz w:val="24"/>
          <w:szCs w:val="24"/>
          <w:lang w:val="nl-NL"/>
        </w:rPr>
        <w:t xml:space="preserve">sters onderworpen zijn, dan in de </w:t>
      </w:r>
      <w:r w:rsidR="00BA05BA" w:rsidRPr="00BF63DE">
        <w:rPr>
          <w:rFonts w:ascii="Garamond" w:hAnsi="Garamond"/>
          <w:sz w:val="24"/>
          <w:szCs w:val="24"/>
          <w:lang w:val="nl-NL"/>
        </w:rPr>
        <w:t>Wa</w:t>
      </w:r>
      <w:r w:rsidRPr="00BF63DE">
        <w:rPr>
          <w:rFonts w:ascii="Garamond" w:hAnsi="Garamond"/>
          <w:sz w:val="24"/>
          <w:szCs w:val="24"/>
          <w:lang w:val="nl-NL"/>
        </w:rPr>
        <w:t xml:space="preserve">alse </w:t>
      </w:r>
      <w:r w:rsidR="00895B1E" w:rsidRPr="00BF63DE">
        <w:rPr>
          <w:rFonts w:ascii="Garamond" w:hAnsi="Garamond"/>
          <w:sz w:val="24"/>
          <w:szCs w:val="24"/>
          <w:lang w:val="nl-NL"/>
        </w:rPr>
        <w:t>provincies</w:t>
      </w:r>
      <w:r w:rsidRPr="00BF63DE">
        <w:rPr>
          <w:rFonts w:ascii="Garamond" w:hAnsi="Garamond"/>
          <w:sz w:val="24"/>
          <w:szCs w:val="24"/>
          <w:lang w:val="nl-NL"/>
        </w:rPr>
        <w:t>, die voorh</w:t>
      </w:r>
      <w:r w:rsidR="00895B1E" w:rsidRPr="00BF63DE">
        <w:rPr>
          <w:rFonts w:ascii="Garamond" w:hAnsi="Garamond"/>
          <w:sz w:val="24"/>
          <w:szCs w:val="24"/>
          <w:lang w:val="nl-NL"/>
        </w:rPr>
        <w:t>ee</w:t>
      </w:r>
      <w:r w:rsidRPr="00BF63DE">
        <w:rPr>
          <w:rFonts w:ascii="Garamond" w:hAnsi="Garamond"/>
          <w:sz w:val="24"/>
          <w:szCs w:val="24"/>
          <w:lang w:val="nl-NL"/>
        </w:rPr>
        <w:t>n protestan</w:t>
      </w:r>
      <w:r w:rsidR="000D2FE8" w:rsidRPr="00BF63DE">
        <w:rPr>
          <w:rFonts w:ascii="Garamond" w:hAnsi="Garamond"/>
          <w:sz w:val="24"/>
          <w:szCs w:val="24"/>
          <w:lang w:val="nl-NL"/>
        </w:rPr>
        <w:t xml:space="preserve">ts </w:t>
      </w:r>
      <w:r w:rsidRPr="00BF63DE">
        <w:rPr>
          <w:rFonts w:ascii="Garamond" w:hAnsi="Garamond"/>
          <w:sz w:val="24"/>
          <w:szCs w:val="24"/>
          <w:lang w:val="nl-NL"/>
        </w:rPr>
        <w:t>waren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alwaar de geest meer naar het protestantisme overhelt. </w:t>
      </w:r>
      <w:r w:rsidR="00EF5FD1" w:rsidRPr="00BF63DE">
        <w:rPr>
          <w:rFonts w:ascii="Garamond" w:hAnsi="Garamond"/>
          <w:sz w:val="24"/>
          <w:szCs w:val="24"/>
          <w:lang w:val="nl-NL"/>
        </w:rPr>
        <w:t>‘</w:t>
      </w:r>
      <w:r w:rsidR="00BA05BA" w:rsidRPr="00BF63DE">
        <w:rPr>
          <w:rFonts w:ascii="Garamond" w:hAnsi="Garamond"/>
          <w:sz w:val="24"/>
          <w:szCs w:val="24"/>
          <w:lang w:val="nl-NL"/>
        </w:rPr>
        <w:t>Z</w:t>
      </w:r>
      <w:r w:rsidR="004F2372" w:rsidRPr="00BF63DE">
        <w:rPr>
          <w:rFonts w:ascii="Garamond" w:hAnsi="Garamond"/>
          <w:sz w:val="24"/>
          <w:szCs w:val="24"/>
          <w:lang w:val="nl-NL"/>
        </w:rPr>
        <w:t>odan</w:t>
      </w:r>
      <w:r w:rsidRPr="00BF63DE">
        <w:rPr>
          <w:rFonts w:ascii="Garamond" w:hAnsi="Garamond"/>
          <w:sz w:val="24"/>
          <w:szCs w:val="24"/>
          <w:lang w:val="nl-NL"/>
        </w:rPr>
        <w:t xml:space="preserve">ig is de toestand waarin </w:t>
      </w:r>
      <w:r w:rsidR="00BA09B6" w:rsidRPr="00BF63DE">
        <w:rPr>
          <w:rFonts w:ascii="Garamond" w:hAnsi="Garamond"/>
          <w:sz w:val="24"/>
          <w:szCs w:val="24"/>
          <w:lang w:val="nl-NL"/>
        </w:rPr>
        <w:t>België</w:t>
      </w:r>
      <w:r w:rsidRPr="00BF63DE">
        <w:rPr>
          <w:rFonts w:ascii="Garamond" w:hAnsi="Garamond"/>
          <w:sz w:val="24"/>
          <w:szCs w:val="24"/>
          <w:lang w:val="nl-NL"/>
        </w:rPr>
        <w:t xml:space="preserve"> door de </w:t>
      </w:r>
      <w:r w:rsidR="00927878" w:rsidRPr="00BF63DE">
        <w:rPr>
          <w:rFonts w:ascii="Garamond" w:hAnsi="Garamond"/>
          <w:sz w:val="24"/>
          <w:szCs w:val="24"/>
          <w:lang w:val="nl-NL"/>
        </w:rPr>
        <w:t>klerikale</w:t>
      </w:r>
      <w:r w:rsidRPr="00BF63DE">
        <w:rPr>
          <w:rFonts w:ascii="Garamond" w:hAnsi="Garamond"/>
          <w:sz w:val="24"/>
          <w:szCs w:val="24"/>
          <w:lang w:val="nl-NL"/>
        </w:rPr>
        <w:t xml:space="preserve"> partij in minder dan vijftien jaren tijd ge</w:t>
      </w:r>
      <w:r w:rsidR="003417F6" w:rsidRPr="00BF63DE">
        <w:rPr>
          <w:rFonts w:ascii="Garamond" w:hAnsi="Garamond"/>
          <w:sz w:val="24"/>
          <w:szCs w:val="24"/>
          <w:lang w:val="nl-NL"/>
        </w:rPr>
        <w:t>bracht</w:t>
      </w:r>
      <w:r w:rsidRPr="00BF63DE">
        <w:rPr>
          <w:rFonts w:ascii="Garamond" w:hAnsi="Garamond"/>
          <w:sz w:val="24"/>
          <w:szCs w:val="24"/>
          <w:lang w:val="nl-NL"/>
        </w:rPr>
        <w:t xml:space="preserve"> werd</w:t>
      </w:r>
      <w:r w:rsidR="00F60AA0" w:rsidRPr="00BF63DE">
        <w:rPr>
          <w:rFonts w:ascii="Garamond" w:hAnsi="Garamond"/>
          <w:sz w:val="24"/>
          <w:szCs w:val="24"/>
          <w:lang w:val="nl-NL"/>
        </w:rPr>
        <w:t>,’</w:t>
      </w:r>
      <w:r w:rsidRPr="00BF63DE">
        <w:rPr>
          <w:rFonts w:ascii="Garamond" w:hAnsi="Garamond"/>
          <w:sz w:val="24"/>
          <w:szCs w:val="24"/>
          <w:lang w:val="nl-NL"/>
        </w:rPr>
        <w:t xml:space="preserve"> zegt</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stem uit </w:t>
      </w:r>
      <w:r w:rsidR="002C0CFD" w:rsidRPr="00BF63DE">
        <w:rPr>
          <w:rFonts w:ascii="Garamond" w:hAnsi="Garamond"/>
          <w:sz w:val="24"/>
          <w:szCs w:val="24"/>
          <w:lang w:val="nl-NL"/>
        </w:rPr>
        <w:t>B</w:t>
      </w:r>
      <w:r w:rsidRPr="00BF63DE">
        <w:rPr>
          <w:rFonts w:ascii="Garamond" w:hAnsi="Garamond"/>
          <w:sz w:val="24"/>
          <w:szCs w:val="24"/>
          <w:lang w:val="nl-NL"/>
        </w:rPr>
        <w:t>elgi</w:t>
      </w:r>
      <w:r w:rsidR="002C0CFD" w:rsidRPr="00BF63DE">
        <w:rPr>
          <w:rFonts w:ascii="Garamond" w:hAnsi="Garamond"/>
          <w:sz w:val="24"/>
          <w:szCs w:val="24"/>
          <w:lang w:val="nl-NL"/>
        </w:rPr>
        <w:t>ë</w:t>
      </w:r>
      <w:r w:rsidRPr="00BF63DE">
        <w:rPr>
          <w:rFonts w:ascii="Garamond" w:hAnsi="Garamond"/>
          <w:sz w:val="24"/>
          <w:szCs w:val="24"/>
          <w:lang w:val="nl-NL"/>
        </w:rPr>
        <w:t>.</w:t>
      </w:r>
      <w:r w:rsidR="00BA05BA" w:rsidRPr="00BF63DE">
        <w:rPr>
          <w:rStyle w:val="FootnoteReference"/>
          <w:rFonts w:ascii="Garamond" w:hAnsi="Garamond"/>
          <w:sz w:val="24"/>
          <w:szCs w:val="24"/>
          <w:lang w:val="nl-NL"/>
        </w:rPr>
        <w:footnoteReference w:id="206"/>
      </w:r>
    </w:p>
    <w:p w14:paraId="1F79709E" w14:textId="39F584C6" w:rsidR="00635913" w:rsidRPr="00BF63DE" w:rsidRDefault="002425F3" w:rsidP="00E66D97">
      <w:pPr>
        <w:spacing w:after="240"/>
        <w:jc w:val="both"/>
        <w:rPr>
          <w:rFonts w:ascii="Garamond" w:hAnsi="Garamond"/>
          <w:sz w:val="24"/>
          <w:szCs w:val="24"/>
          <w:lang w:val="nl-NL"/>
        </w:rPr>
      </w:pPr>
      <w:r w:rsidRPr="00BF63DE">
        <w:rPr>
          <w:rFonts w:ascii="Garamond" w:hAnsi="Garamond"/>
          <w:sz w:val="24"/>
          <w:szCs w:val="24"/>
          <w:lang w:val="nl-NL"/>
        </w:rPr>
        <w:t>Als</w:t>
      </w:r>
      <w:r w:rsidR="00D76AC5" w:rsidRPr="00BF63DE">
        <w:rPr>
          <w:rFonts w:ascii="Garamond" w:hAnsi="Garamond"/>
          <w:sz w:val="24"/>
          <w:szCs w:val="24"/>
          <w:lang w:val="nl-NL"/>
        </w:rPr>
        <w:t xml:space="preserve"> </w:t>
      </w:r>
      <w:r w:rsidR="008F7742" w:rsidRPr="00BF63DE">
        <w:rPr>
          <w:rFonts w:ascii="Garamond" w:hAnsi="Garamond"/>
          <w:sz w:val="24"/>
          <w:szCs w:val="24"/>
          <w:lang w:val="nl-NL"/>
        </w:rPr>
        <w:t xml:space="preserve">dus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Cromwell in </w:t>
      </w:r>
      <w:r w:rsidR="00BA09B6" w:rsidRPr="00BF63DE">
        <w:rPr>
          <w:rFonts w:ascii="Garamond" w:hAnsi="Garamond"/>
          <w:sz w:val="24"/>
          <w:szCs w:val="24"/>
          <w:lang w:val="nl-NL"/>
        </w:rPr>
        <w:t>Ierland</w:t>
      </w:r>
      <w:r w:rsidR="008F7742" w:rsidRPr="00BF63DE">
        <w:rPr>
          <w:rFonts w:ascii="Garamond" w:hAnsi="Garamond"/>
          <w:sz w:val="24"/>
          <w:szCs w:val="24"/>
          <w:lang w:val="nl-NL"/>
        </w:rPr>
        <w:t xml:space="preserve"> belang heeft gesteld</w:t>
      </w:r>
      <w:r w:rsidR="00075CF8" w:rsidRPr="00BF63DE">
        <w:rPr>
          <w:rFonts w:ascii="Garamond" w:hAnsi="Garamond"/>
          <w:sz w:val="24"/>
          <w:szCs w:val="24"/>
          <w:lang w:val="nl-NL"/>
        </w:rPr>
        <w:t>,</w:t>
      </w:r>
      <w:r w:rsidR="00B91B22" w:rsidRPr="00BF63DE">
        <w:rPr>
          <w:rFonts w:ascii="Garamond" w:hAnsi="Garamond"/>
          <w:sz w:val="24"/>
          <w:szCs w:val="24"/>
          <w:lang w:val="nl-NL"/>
        </w:rPr>
        <w:t xml:space="preserve"> als hij </w:t>
      </w:r>
      <w:r w:rsidR="008F7742" w:rsidRPr="00BF63DE">
        <w:rPr>
          <w:rFonts w:ascii="Garamond" w:hAnsi="Garamond"/>
          <w:sz w:val="24"/>
          <w:szCs w:val="24"/>
          <w:lang w:val="nl-NL"/>
        </w:rPr>
        <w:t>dat land gelukkig en welvarend heeft willen zien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heeft hij ook voor alle dingen moeten </w:t>
      </w:r>
      <w:r w:rsidR="00EF5FD1" w:rsidRPr="00BF63DE">
        <w:rPr>
          <w:rFonts w:ascii="Garamond" w:hAnsi="Garamond"/>
          <w:sz w:val="24"/>
          <w:szCs w:val="24"/>
          <w:lang w:val="nl-NL"/>
        </w:rPr>
        <w:t>wens</w:t>
      </w:r>
      <w:r w:rsidR="008F7742" w:rsidRPr="00BF63DE">
        <w:rPr>
          <w:rFonts w:ascii="Garamond" w:hAnsi="Garamond"/>
          <w:sz w:val="24"/>
          <w:szCs w:val="24"/>
          <w:lang w:val="nl-NL"/>
        </w:rPr>
        <w:t>en dat het pausdom en de mis daar een einde</w:t>
      </w:r>
      <w:r w:rsidR="00235578" w:rsidRPr="00BF63DE">
        <w:rPr>
          <w:rFonts w:ascii="Garamond" w:hAnsi="Garamond"/>
          <w:sz w:val="24"/>
          <w:szCs w:val="24"/>
          <w:lang w:val="nl-NL"/>
        </w:rPr>
        <w:t xml:space="preserve"> n</w:t>
      </w:r>
      <w:r w:rsidR="008F7742" w:rsidRPr="00BF63DE">
        <w:rPr>
          <w:rFonts w:ascii="Garamond" w:hAnsi="Garamond"/>
          <w:sz w:val="24"/>
          <w:szCs w:val="24"/>
          <w:lang w:val="nl-NL"/>
        </w:rPr>
        <w:t>amen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het evangelisch</w:t>
      </w:r>
      <w:r w:rsidR="00235578" w:rsidRPr="00BF63DE">
        <w:rPr>
          <w:rFonts w:ascii="Garamond" w:hAnsi="Garamond"/>
          <w:sz w:val="24"/>
          <w:szCs w:val="24"/>
          <w:lang w:val="nl-NL"/>
        </w:rPr>
        <w:t>e</w:t>
      </w:r>
      <w:r w:rsidR="008F7742" w:rsidRPr="00BF63DE">
        <w:rPr>
          <w:rFonts w:ascii="Garamond" w:hAnsi="Garamond"/>
          <w:sz w:val="24"/>
          <w:szCs w:val="24"/>
          <w:lang w:val="nl-NL"/>
        </w:rPr>
        <w:t xml:space="preserve"> christendom en de </w:t>
      </w:r>
      <w:r w:rsidR="0006302F" w:rsidRPr="00BF63DE">
        <w:rPr>
          <w:rFonts w:ascii="Garamond" w:hAnsi="Garamond"/>
          <w:sz w:val="24"/>
          <w:szCs w:val="24"/>
          <w:lang w:val="nl-NL"/>
        </w:rPr>
        <w:t>Bijbel</w:t>
      </w:r>
      <w:r w:rsidR="008F7742" w:rsidRPr="00BF63DE">
        <w:rPr>
          <w:rFonts w:ascii="Garamond" w:hAnsi="Garamond"/>
          <w:sz w:val="24"/>
          <w:szCs w:val="24"/>
          <w:lang w:val="nl-NL"/>
        </w:rPr>
        <w:t xml:space="preserve"> er ingang vond. Maar indien dan het doel van Cromwell goed was, waren dat evenzeer de middelen welke hij gebruikte? Niet geheel, voorzeker. Bijvoorbeeld waar hij het woord </w:t>
      </w:r>
      <w:r w:rsidR="00172DF2" w:rsidRPr="00BF63DE">
        <w:rPr>
          <w:rFonts w:ascii="Garamond" w:hAnsi="Garamond"/>
          <w:sz w:val="24"/>
          <w:szCs w:val="24"/>
          <w:lang w:val="nl-NL"/>
        </w:rPr>
        <w:t>richt</w:t>
      </w:r>
      <w:r w:rsidR="008F7742" w:rsidRPr="00BF63DE">
        <w:rPr>
          <w:rFonts w:ascii="Garamond" w:hAnsi="Garamond"/>
          <w:sz w:val="24"/>
          <w:szCs w:val="24"/>
          <w:lang w:val="nl-NL"/>
        </w:rPr>
        <w:t xml:space="preserve"> tot de hoofden van de pauselijke geestelijkheid, heet het</w:t>
      </w:r>
      <w:r w:rsidR="005B67C0" w:rsidRPr="00BF63DE">
        <w:rPr>
          <w:rFonts w:ascii="Garamond" w:hAnsi="Garamond"/>
          <w:sz w:val="24"/>
          <w:szCs w:val="24"/>
          <w:lang w:val="nl-NL"/>
        </w:rPr>
        <w:t>: ‘</w:t>
      </w:r>
      <w:r w:rsidR="00C73A07" w:rsidRPr="00BF63DE">
        <w:rPr>
          <w:rFonts w:ascii="Garamond" w:hAnsi="Garamond"/>
          <w:sz w:val="24"/>
          <w:szCs w:val="24"/>
          <w:lang w:val="nl-NL"/>
        </w:rPr>
        <w:t xml:space="preserve">Als u </w:t>
      </w:r>
      <w:r w:rsidR="008F7742" w:rsidRPr="00BF63DE">
        <w:rPr>
          <w:rFonts w:ascii="Garamond" w:hAnsi="Garamond"/>
          <w:sz w:val="24"/>
          <w:szCs w:val="24"/>
          <w:lang w:val="nl-NL"/>
        </w:rPr>
        <w:t>in</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handen valt</w:t>
      </w:r>
      <w:r w:rsidR="009934B2" w:rsidRPr="00BF63DE">
        <w:rPr>
          <w:rFonts w:ascii="Garamond" w:hAnsi="Garamond"/>
          <w:sz w:val="24"/>
          <w:szCs w:val="24"/>
          <w:lang w:val="nl-NL"/>
        </w:rPr>
        <w:t>,</w:t>
      </w:r>
      <w:r w:rsidR="008F7742" w:rsidRPr="00BF63DE">
        <w:rPr>
          <w:rFonts w:ascii="Garamond" w:hAnsi="Garamond"/>
          <w:sz w:val="24"/>
          <w:szCs w:val="24"/>
          <w:lang w:val="nl-NL"/>
        </w:rPr>
        <w:t xml:space="preserve"> zal ik u de straffen doen ondergaan</w:t>
      </w:r>
      <w:r w:rsidR="00FD7F86" w:rsidRPr="00BF63DE">
        <w:rPr>
          <w:rFonts w:ascii="Garamond" w:hAnsi="Garamond"/>
          <w:sz w:val="24"/>
          <w:szCs w:val="24"/>
          <w:lang w:val="nl-NL"/>
        </w:rPr>
        <w:t>, die</w:t>
      </w:r>
      <w:r w:rsidR="008F7742" w:rsidRPr="00BF63DE">
        <w:rPr>
          <w:rFonts w:ascii="Garamond" w:hAnsi="Garamond"/>
          <w:sz w:val="24"/>
          <w:szCs w:val="24"/>
          <w:lang w:val="nl-NL"/>
        </w:rPr>
        <w:t xml:space="preserve"> de wetten voorschrijven’. (</w:t>
      </w:r>
      <w:r w:rsidR="00235578" w:rsidRPr="00BF63DE">
        <w:rPr>
          <w:rFonts w:ascii="Garamond" w:hAnsi="Garamond"/>
          <w:sz w:val="24"/>
          <w:szCs w:val="24"/>
          <w:lang w:val="nl-NL"/>
        </w:rPr>
        <w:t>W</w:t>
      </w:r>
      <w:r w:rsidR="008F7742" w:rsidRPr="00BF63DE">
        <w:rPr>
          <w:rFonts w:ascii="Garamond" w:hAnsi="Garamond"/>
          <w:sz w:val="24"/>
          <w:szCs w:val="24"/>
          <w:lang w:val="nl-NL"/>
        </w:rPr>
        <w:t>ij hebben dit hier vóór gezien</w:t>
      </w:r>
      <w:r w:rsidR="00235578" w:rsidRPr="00BF63DE">
        <w:rPr>
          <w:rFonts w:ascii="Garamond" w:hAnsi="Garamond"/>
          <w:sz w:val="24"/>
          <w:szCs w:val="24"/>
          <w:lang w:val="nl-NL"/>
        </w:rPr>
        <w:t>.</w:t>
      </w:r>
      <w:r w:rsidR="008F7742" w:rsidRPr="00BF63DE">
        <w:rPr>
          <w:rFonts w:ascii="Garamond" w:hAnsi="Garamond"/>
          <w:sz w:val="24"/>
          <w:szCs w:val="24"/>
          <w:lang w:val="nl-NL"/>
        </w:rPr>
        <w:t xml:space="preserve">) Ten minste moge dit al de gepaste weg geweest zijn in de dagen van </w:t>
      </w:r>
      <w:r w:rsidR="00927878" w:rsidRPr="00BF63DE">
        <w:rPr>
          <w:rFonts w:ascii="Garamond" w:hAnsi="Garamond"/>
          <w:sz w:val="24"/>
          <w:szCs w:val="24"/>
          <w:lang w:val="nl-NL"/>
        </w:rPr>
        <w:t>Cromwell</w:t>
      </w:r>
      <w:r w:rsidR="008F7742" w:rsidRPr="00BF63DE">
        <w:rPr>
          <w:rFonts w:ascii="Garamond" w:hAnsi="Garamond"/>
          <w:sz w:val="24"/>
          <w:szCs w:val="24"/>
          <w:lang w:val="nl-NL"/>
        </w:rPr>
        <w:t>, dan is dat in onze eeuw</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niet meer.</w:t>
      </w:r>
    </w:p>
    <w:p w14:paraId="4B7A7560" w14:textId="7013A59F" w:rsidR="00635913" w:rsidRPr="00BF63DE" w:rsidRDefault="008C61E7" w:rsidP="00E66D97">
      <w:pPr>
        <w:spacing w:after="240"/>
        <w:jc w:val="both"/>
        <w:rPr>
          <w:rFonts w:ascii="Garamond" w:hAnsi="Garamond"/>
          <w:sz w:val="24"/>
          <w:szCs w:val="24"/>
          <w:lang w:val="nl-NL"/>
        </w:rPr>
      </w:pPr>
      <w:r w:rsidRPr="00BF63DE">
        <w:rPr>
          <w:rFonts w:ascii="Garamond" w:hAnsi="Garamond"/>
          <w:sz w:val="24"/>
          <w:szCs w:val="24"/>
          <w:lang w:val="nl-NL"/>
        </w:rPr>
        <w:t xml:space="preserve">Echter, </w:t>
      </w:r>
      <w:r w:rsidR="008F7742" w:rsidRPr="00BF63DE">
        <w:rPr>
          <w:rFonts w:ascii="Garamond" w:hAnsi="Garamond"/>
          <w:sz w:val="24"/>
          <w:szCs w:val="24"/>
          <w:lang w:val="nl-NL"/>
        </w:rPr>
        <w:t xml:space="preserve">aangezien het </w:t>
      </w:r>
      <w:r w:rsidR="00873EE9" w:rsidRPr="00BF63DE">
        <w:rPr>
          <w:rFonts w:ascii="Garamond" w:hAnsi="Garamond"/>
          <w:sz w:val="24"/>
          <w:szCs w:val="24"/>
          <w:lang w:val="nl-NL"/>
        </w:rPr>
        <w:t>Evangelie</w:t>
      </w:r>
      <w:r w:rsidR="008F7742" w:rsidRPr="00BF63DE">
        <w:rPr>
          <w:rFonts w:ascii="Garamond" w:hAnsi="Garamond"/>
          <w:sz w:val="24"/>
          <w:szCs w:val="24"/>
          <w:lang w:val="nl-NL"/>
        </w:rPr>
        <w:t xml:space="preserve"> het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 redmiddel is voor </w:t>
      </w:r>
      <w:r w:rsidR="00BA09B6" w:rsidRPr="00BF63DE">
        <w:rPr>
          <w:rFonts w:ascii="Garamond" w:hAnsi="Garamond"/>
          <w:sz w:val="24"/>
          <w:szCs w:val="24"/>
          <w:lang w:val="nl-NL"/>
        </w:rPr>
        <w:t>Ierland</w:t>
      </w:r>
      <w:r w:rsidR="008F7742" w:rsidRPr="00BF63DE">
        <w:rPr>
          <w:rFonts w:ascii="Garamond" w:hAnsi="Garamond"/>
          <w:sz w:val="24"/>
          <w:szCs w:val="24"/>
          <w:lang w:val="nl-NL"/>
        </w:rPr>
        <w:t>, hoe zal men het arme volk dit onfeilbare redmiddel doen toekomen?</w:t>
      </w:r>
      <w:r w:rsidR="00090E9A" w:rsidRPr="00BF63DE">
        <w:rPr>
          <w:rFonts w:ascii="Garamond" w:hAnsi="Garamond"/>
          <w:sz w:val="24"/>
          <w:szCs w:val="24"/>
          <w:lang w:val="nl-NL"/>
        </w:rPr>
        <w:t xml:space="preserve"> </w:t>
      </w:r>
      <w:r w:rsidR="008F7742" w:rsidRPr="00BF63DE">
        <w:rPr>
          <w:rFonts w:ascii="Garamond" w:hAnsi="Garamond"/>
          <w:sz w:val="24"/>
          <w:szCs w:val="24"/>
          <w:lang w:val="nl-NL"/>
        </w:rPr>
        <w:t xml:space="preserve">In de eerste plaats </w:t>
      </w:r>
      <w:r w:rsidR="002C0CFD" w:rsidRPr="00BF63DE">
        <w:rPr>
          <w:rFonts w:ascii="Garamond" w:hAnsi="Garamond"/>
          <w:sz w:val="24"/>
          <w:szCs w:val="24"/>
          <w:lang w:val="nl-NL"/>
        </w:rPr>
        <w:t>moet</w:t>
      </w:r>
      <w:r w:rsidR="00090E9A" w:rsidRPr="00BF63DE">
        <w:rPr>
          <w:rFonts w:ascii="Garamond" w:hAnsi="Garamond"/>
          <w:sz w:val="24"/>
          <w:szCs w:val="24"/>
          <w:lang w:val="nl-NL"/>
        </w:rPr>
        <w:t xml:space="preserve"> </w:t>
      </w:r>
      <w:r w:rsidR="008F7742" w:rsidRPr="00BF63DE">
        <w:rPr>
          <w:rFonts w:ascii="Garamond" w:hAnsi="Garamond"/>
          <w:sz w:val="24"/>
          <w:szCs w:val="24"/>
          <w:lang w:val="nl-NL"/>
        </w:rPr>
        <w:t>men dat volk</w:t>
      </w:r>
      <w:r w:rsidR="004B4CDB" w:rsidRPr="00BF63DE">
        <w:rPr>
          <w:rFonts w:ascii="Garamond" w:hAnsi="Garamond"/>
          <w:sz w:val="24"/>
          <w:szCs w:val="24"/>
          <w:lang w:val="nl-NL"/>
        </w:rPr>
        <w:t xml:space="preserve"> geen </w:t>
      </w:r>
      <w:r w:rsidR="00927878" w:rsidRPr="00BF63DE">
        <w:rPr>
          <w:rFonts w:ascii="Garamond" w:hAnsi="Garamond"/>
          <w:sz w:val="24"/>
          <w:szCs w:val="24"/>
          <w:lang w:val="nl-NL"/>
        </w:rPr>
        <w:t>klerikale</w:t>
      </w:r>
      <w:r w:rsidR="008F7742" w:rsidRPr="00BF63DE">
        <w:rPr>
          <w:rFonts w:ascii="Garamond" w:hAnsi="Garamond"/>
          <w:sz w:val="24"/>
          <w:szCs w:val="24"/>
          <w:lang w:val="nl-NL"/>
        </w:rPr>
        <w:t xml:space="preserve"> en traditionele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evenmin een rationeel en unitarisch </w:t>
      </w:r>
      <w:r w:rsidR="00634146" w:rsidRPr="00BF63DE">
        <w:rPr>
          <w:rFonts w:ascii="Garamond" w:hAnsi="Garamond"/>
          <w:sz w:val="24"/>
          <w:szCs w:val="24"/>
          <w:lang w:val="nl-NL"/>
        </w:rPr>
        <w:t>systeem</w:t>
      </w:r>
      <w:r w:rsidR="002C0CFD" w:rsidRPr="00BF63DE">
        <w:rPr>
          <w:rFonts w:ascii="Garamond" w:hAnsi="Garamond"/>
          <w:sz w:val="24"/>
          <w:szCs w:val="24"/>
          <w:lang w:val="nl-NL"/>
        </w:rPr>
        <w:t xml:space="preserve"> brengen</w:t>
      </w:r>
      <w:r w:rsidR="008F7742" w:rsidRPr="00BF63DE">
        <w:rPr>
          <w:rFonts w:ascii="Garamond" w:hAnsi="Garamond"/>
          <w:sz w:val="24"/>
          <w:szCs w:val="24"/>
          <w:lang w:val="nl-NL"/>
        </w:rPr>
        <w:t xml:space="preserve">. Wat men </w:t>
      </w:r>
      <w:r w:rsidR="00630D35" w:rsidRPr="00BF63DE">
        <w:rPr>
          <w:rFonts w:ascii="Garamond" w:hAnsi="Garamond"/>
          <w:sz w:val="24"/>
          <w:szCs w:val="24"/>
          <w:lang w:val="nl-NL"/>
        </w:rPr>
        <w:t>wel</w:t>
      </w:r>
      <w:r w:rsidR="008F7742" w:rsidRPr="00BF63DE">
        <w:rPr>
          <w:rFonts w:ascii="Garamond" w:hAnsi="Garamond"/>
          <w:sz w:val="24"/>
          <w:szCs w:val="24"/>
          <w:lang w:val="nl-NL"/>
        </w:rPr>
        <w:t xml:space="preserve"> brengen moet, is het </w:t>
      </w:r>
      <w:r w:rsidR="00873EE9" w:rsidRPr="00BF63DE">
        <w:rPr>
          <w:rFonts w:ascii="Garamond" w:hAnsi="Garamond"/>
          <w:sz w:val="24"/>
          <w:szCs w:val="24"/>
          <w:lang w:val="nl-NL"/>
        </w:rPr>
        <w:t>Evangelie</w:t>
      </w:r>
      <w:r w:rsidR="008F7742" w:rsidRPr="00BF63DE">
        <w:rPr>
          <w:rFonts w:ascii="Garamond" w:hAnsi="Garamond"/>
          <w:sz w:val="24"/>
          <w:szCs w:val="24"/>
          <w:lang w:val="nl-NL"/>
        </w:rPr>
        <w:t xml:space="preserve">, niets dan het </w:t>
      </w:r>
      <w:r w:rsidR="00873EE9" w:rsidRPr="00BF63DE">
        <w:rPr>
          <w:rFonts w:ascii="Garamond" w:hAnsi="Garamond"/>
          <w:sz w:val="24"/>
          <w:szCs w:val="24"/>
          <w:lang w:val="nl-NL"/>
        </w:rPr>
        <w:t>Evangelie</w:t>
      </w:r>
      <w:r w:rsidR="008F7742" w:rsidRPr="00BF63DE">
        <w:rPr>
          <w:rFonts w:ascii="Garamond" w:hAnsi="Garamond"/>
          <w:sz w:val="24"/>
          <w:szCs w:val="24"/>
          <w:lang w:val="nl-NL"/>
        </w:rPr>
        <w:t xml:space="preserve">, maar het </w:t>
      </w:r>
      <w:r w:rsidR="00873EE9" w:rsidRPr="00BF63DE">
        <w:rPr>
          <w:rFonts w:ascii="Garamond" w:hAnsi="Garamond"/>
          <w:sz w:val="24"/>
          <w:szCs w:val="24"/>
          <w:lang w:val="nl-NL"/>
        </w:rPr>
        <w:t>Evangelie</w:t>
      </w:r>
      <w:r w:rsidR="008F7742" w:rsidRPr="00BF63DE">
        <w:rPr>
          <w:rFonts w:ascii="Garamond" w:hAnsi="Garamond"/>
          <w:sz w:val="24"/>
          <w:szCs w:val="24"/>
          <w:lang w:val="nl-NL"/>
        </w:rPr>
        <w:t xml:space="preserve"> geheel. De </w:t>
      </w:r>
      <w:r w:rsidR="002C0CFD" w:rsidRPr="00BF63DE">
        <w:rPr>
          <w:rFonts w:ascii="Garamond" w:hAnsi="Garamond"/>
          <w:sz w:val="24"/>
          <w:szCs w:val="24"/>
          <w:lang w:val="nl-NL"/>
        </w:rPr>
        <w:t>‘</w:t>
      </w:r>
      <w:r w:rsidR="008F7742" w:rsidRPr="00BF63DE">
        <w:rPr>
          <w:rFonts w:ascii="Garamond" w:hAnsi="Garamond"/>
          <w:sz w:val="24"/>
          <w:szCs w:val="24"/>
          <w:lang w:val="nl-NL"/>
        </w:rPr>
        <w:t>fashionable</w:t>
      </w:r>
      <w:r w:rsidR="002C0CFD" w:rsidRPr="00BF63DE">
        <w:rPr>
          <w:rFonts w:ascii="Garamond" w:hAnsi="Garamond"/>
          <w:sz w:val="24"/>
          <w:szCs w:val="24"/>
          <w:lang w:val="nl-NL"/>
        </w:rPr>
        <w:t>’</w:t>
      </w:r>
      <w:r w:rsidR="008F7742" w:rsidRPr="00BF63DE">
        <w:rPr>
          <w:rFonts w:ascii="Garamond" w:hAnsi="Garamond"/>
          <w:sz w:val="24"/>
          <w:szCs w:val="24"/>
          <w:lang w:val="nl-NL"/>
        </w:rPr>
        <w:t xml:space="preserve"> wereld mag zich in</w:t>
      </w:r>
      <w:r w:rsidR="004F2372" w:rsidRPr="00BF63DE">
        <w:rPr>
          <w:rFonts w:ascii="Garamond" w:hAnsi="Garamond"/>
          <w:sz w:val="24"/>
          <w:szCs w:val="24"/>
          <w:lang w:val="nl-NL"/>
        </w:rPr>
        <w:t xml:space="preserve"> haar </w:t>
      </w:r>
      <w:r w:rsidR="008F7742" w:rsidRPr="00BF63DE">
        <w:rPr>
          <w:rFonts w:ascii="Garamond" w:hAnsi="Garamond"/>
          <w:sz w:val="24"/>
          <w:szCs w:val="24"/>
          <w:lang w:val="nl-NL"/>
        </w:rPr>
        <w:t>salons en boudoirs vermaken met puseyistische</w:t>
      </w:r>
      <w:r w:rsidR="00090E9A" w:rsidRPr="00BF63DE">
        <w:rPr>
          <w:rStyle w:val="FootnoteReference"/>
          <w:rFonts w:ascii="Garamond" w:hAnsi="Garamond"/>
          <w:sz w:val="24"/>
          <w:szCs w:val="24"/>
          <w:lang w:val="nl-NL"/>
        </w:rPr>
        <w:footnoteReference w:id="207"/>
      </w:r>
      <w:r w:rsidR="008F7742" w:rsidRPr="00BF63DE">
        <w:rPr>
          <w:rFonts w:ascii="Garamond" w:hAnsi="Garamond"/>
          <w:sz w:val="24"/>
          <w:szCs w:val="24"/>
          <w:lang w:val="nl-NL"/>
        </w:rPr>
        <w:t xml:space="preserve"> of sociniaanse stelsels</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het volk heeft behoefte aan positieve en levende elementen. Het christendom is het in al</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eenvoudigheid, met al</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rijkdommen en al</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kracht, dat ‘allee</w:t>
      </w:r>
      <w:r w:rsidR="00635913" w:rsidRPr="00BF63DE">
        <w:rPr>
          <w:rFonts w:ascii="Garamond" w:hAnsi="Garamond"/>
          <w:sz w:val="24"/>
          <w:szCs w:val="24"/>
          <w:lang w:val="nl-NL"/>
        </w:rPr>
        <w:t>n</w:t>
      </w:r>
      <w:r w:rsidR="00630D35" w:rsidRPr="00BF63DE">
        <w:rPr>
          <w:rFonts w:ascii="Garamond" w:hAnsi="Garamond"/>
          <w:sz w:val="24"/>
          <w:szCs w:val="24"/>
          <w:lang w:val="nl-NL"/>
        </w:rPr>
        <w:t xml:space="preserve"> deze </w:t>
      </w:r>
      <w:r w:rsidR="00AE26D7" w:rsidRPr="00BF63DE">
        <w:rPr>
          <w:rFonts w:ascii="Garamond" w:hAnsi="Garamond"/>
          <w:sz w:val="24"/>
          <w:szCs w:val="24"/>
          <w:lang w:val="nl-NL"/>
        </w:rPr>
        <w:t>dode</w:t>
      </w:r>
      <w:r w:rsidR="00635913" w:rsidRPr="00BF63DE">
        <w:rPr>
          <w:rFonts w:ascii="Garamond" w:hAnsi="Garamond"/>
          <w:sz w:val="24"/>
          <w:szCs w:val="24"/>
          <w:lang w:val="nl-NL"/>
        </w:rPr>
        <w:t>lijk kranke redden kan.</w:t>
      </w:r>
    </w:p>
    <w:p w14:paraId="035EF309" w14:textId="0F98A81F"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 xml:space="preserve">Maar indien de waarheid het eerste middel is, dan is de christelijke liefde het tweede. Die liefde mist </w:t>
      </w:r>
      <w:r w:rsidR="009934B2" w:rsidRPr="00BF63DE">
        <w:rPr>
          <w:rFonts w:ascii="Garamond" w:hAnsi="Garamond"/>
          <w:sz w:val="24"/>
          <w:szCs w:val="24"/>
          <w:lang w:val="nl-NL"/>
        </w:rPr>
        <w:t>nooit</w:t>
      </w:r>
      <w:r w:rsidR="004F2372" w:rsidRPr="00BF63DE">
        <w:rPr>
          <w:rFonts w:ascii="Garamond" w:hAnsi="Garamond"/>
          <w:sz w:val="24"/>
          <w:szCs w:val="24"/>
          <w:lang w:val="nl-NL"/>
        </w:rPr>
        <w:t xml:space="preserve"> haar </w:t>
      </w:r>
      <w:r w:rsidRPr="00BF63DE">
        <w:rPr>
          <w:rFonts w:ascii="Garamond" w:hAnsi="Garamond"/>
          <w:sz w:val="24"/>
          <w:szCs w:val="24"/>
          <w:lang w:val="nl-NL"/>
        </w:rPr>
        <w:t>uitwerking</w:t>
      </w:r>
      <w:r w:rsidR="00075CF8" w:rsidRPr="00BF63DE">
        <w:rPr>
          <w:rFonts w:ascii="Garamond" w:hAnsi="Garamond"/>
          <w:sz w:val="24"/>
          <w:szCs w:val="24"/>
          <w:lang w:val="nl-NL"/>
        </w:rPr>
        <w:t>,</w:t>
      </w:r>
      <w:r w:rsidR="002C0CFD" w:rsidRPr="00BF63DE">
        <w:rPr>
          <w:rStyle w:val="FootnoteReference"/>
          <w:rFonts w:ascii="Garamond" w:hAnsi="Garamond"/>
          <w:sz w:val="24"/>
          <w:szCs w:val="24"/>
          <w:lang w:val="nl-NL"/>
        </w:rPr>
        <w:footnoteReference w:id="208"/>
      </w:r>
      <w:r w:rsidRPr="00BF63DE">
        <w:rPr>
          <w:rFonts w:ascii="Garamond" w:hAnsi="Garamond"/>
          <w:sz w:val="24"/>
          <w:szCs w:val="24"/>
          <w:lang w:val="nl-NL"/>
        </w:rPr>
        <w:t xml:space="preserve"> zij is een levend woord, dat niet ijdel wederkeert</w:t>
      </w:r>
      <w:r w:rsidR="00075CF8" w:rsidRPr="00BF63DE">
        <w:rPr>
          <w:rFonts w:ascii="Garamond" w:hAnsi="Garamond"/>
          <w:sz w:val="24"/>
          <w:szCs w:val="24"/>
          <w:lang w:val="nl-NL"/>
        </w:rPr>
        <w:t>,</w:t>
      </w:r>
      <w:r w:rsidRPr="00BF63DE">
        <w:rPr>
          <w:rFonts w:ascii="Garamond" w:hAnsi="Garamond"/>
          <w:sz w:val="24"/>
          <w:szCs w:val="24"/>
          <w:lang w:val="nl-NL"/>
        </w:rPr>
        <w:t xml:space="preserve"> zij vindt</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weg tot het gemoed e</w:t>
      </w:r>
      <w:r w:rsidR="008F7742" w:rsidRPr="00BF63DE">
        <w:rPr>
          <w:rFonts w:ascii="Garamond" w:hAnsi="Garamond"/>
          <w:sz w:val="24"/>
          <w:szCs w:val="24"/>
          <w:lang w:val="nl-NL"/>
        </w:rPr>
        <w:t xml:space="preserve">n brengt behoudenis aan. Wat </w:t>
      </w:r>
      <w:r w:rsidR="00BA09B6" w:rsidRPr="00BF63DE">
        <w:rPr>
          <w:rFonts w:ascii="Garamond" w:hAnsi="Garamond"/>
          <w:sz w:val="24"/>
          <w:szCs w:val="24"/>
          <w:lang w:val="nl-NL"/>
        </w:rPr>
        <w:t>Ierland</w:t>
      </w:r>
      <w:r w:rsidR="008F7742" w:rsidRPr="00BF63DE">
        <w:rPr>
          <w:rFonts w:ascii="Garamond" w:hAnsi="Garamond"/>
          <w:sz w:val="24"/>
          <w:szCs w:val="24"/>
          <w:lang w:val="nl-NL"/>
        </w:rPr>
        <w:t xml:space="preserve"> redden kan, is dan</w:t>
      </w:r>
      <w:r w:rsidR="00387D1B" w:rsidRPr="00BF63DE">
        <w:rPr>
          <w:rFonts w:ascii="Garamond" w:hAnsi="Garamond"/>
          <w:sz w:val="24"/>
          <w:szCs w:val="24"/>
          <w:lang w:val="nl-NL"/>
        </w:rPr>
        <w:t xml:space="preserve"> een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ige openbaring van de </w:t>
      </w:r>
      <w:r w:rsidR="0078110D" w:rsidRPr="00BF63DE">
        <w:rPr>
          <w:rFonts w:ascii="Garamond" w:hAnsi="Garamond"/>
          <w:sz w:val="24"/>
          <w:szCs w:val="24"/>
          <w:lang w:val="nl-NL"/>
        </w:rPr>
        <w:t>Geest</w:t>
      </w:r>
      <w:r w:rsidR="008F7742" w:rsidRPr="00BF63DE">
        <w:rPr>
          <w:rFonts w:ascii="Garamond" w:hAnsi="Garamond"/>
          <w:sz w:val="24"/>
          <w:szCs w:val="24"/>
          <w:lang w:val="nl-NL"/>
        </w:rPr>
        <w:t xml:space="preserve"> van de </w:t>
      </w:r>
      <w:r w:rsidRPr="00BF63DE">
        <w:rPr>
          <w:rFonts w:ascii="Garamond" w:hAnsi="Garamond"/>
          <w:sz w:val="24"/>
          <w:szCs w:val="24"/>
          <w:lang w:val="nl-NL"/>
        </w:rPr>
        <w:t>waarheid in vruchten</w:t>
      </w:r>
      <w:r w:rsidR="008F7742" w:rsidRPr="00BF63DE">
        <w:rPr>
          <w:rFonts w:ascii="Garamond" w:hAnsi="Garamond"/>
          <w:sz w:val="24"/>
          <w:szCs w:val="24"/>
          <w:lang w:val="nl-NL"/>
        </w:rPr>
        <w:t xml:space="preserve"> van de </w:t>
      </w:r>
      <w:r w:rsidRPr="00BF63DE">
        <w:rPr>
          <w:rFonts w:ascii="Garamond" w:hAnsi="Garamond"/>
          <w:sz w:val="24"/>
          <w:szCs w:val="24"/>
          <w:lang w:val="nl-NL"/>
        </w:rPr>
        <w:t>liefde.</w:t>
      </w:r>
      <w:r w:rsidR="00671036">
        <w:rPr>
          <w:rFonts w:ascii="Garamond" w:hAnsi="Garamond"/>
          <w:sz w:val="24"/>
          <w:szCs w:val="24"/>
          <w:lang w:val="nl-NL"/>
        </w:rPr>
        <w:t xml:space="preserve"> </w:t>
      </w:r>
      <w:r w:rsidRPr="00BF63DE">
        <w:rPr>
          <w:rFonts w:ascii="Garamond" w:hAnsi="Garamond"/>
          <w:sz w:val="24"/>
          <w:szCs w:val="24"/>
          <w:lang w:val="nl-NL"/>
        </w:rPr>
        <w:t xml:space="preserve">Ik zal </w:t>
      </w:r>
      <w:r w:rsidR="00671036">
        <w:rPr>
          <w:rFonts w:ascii="Garamond" w:hAnsi="Garamond"/>
          <w:sz w:val="24"/>
          <w:szCs w:val="24"/>
          <w:lang w:val="nl-NL"/>
        </w:rPr>
        <w:t>nog</w:t>
      </w:r>
      <w:r w:rsidRPr="00BF63DE">
        <w:rPr>
          <w:rFonts w:ascii="Garamond" w:hAnsi="Garamond"/>
          <w:sz w:val="24"/>
          <w:szCs w:val="24"/>
          <w:lang w:val="nl-NL"/>
        </w:rPr>
        <w:t xml:space="preserve"> op een derde middel wijzen. Een</w:t>
      </w:r>
      <w:r w:rsidR="002C0CFD" w:rsidRPr="00BF63DE">
        <w:rPr>
          <w:rFonts w:ascii="Garamond" w:hAnsi="Garamond"/>
          <w:sz w:val="24"/>
          <w:szCs w:val="24"/>
          <w:lang w:val="nl-NL"/>
        </w:rPr>
        <w:t xml:space="preserve"> e</w:t>
      </w:r>
      <w:r w:rsidR="008F7742" w:rsidRPr="00BF63DE">
        <w:rPr>
          <w:rFonts w:ascii="Garamond" w:hAnsi="Garamond"/>
          <w:sz w:val="24"/>
          <w:szCs w:val="24"/>
          <w:lang w:val="nl-NL"/>
        </w:rPr>
        <w:t xml:space="preserve">erbiedwaardige kerkvorm is </w:t>
      </w:r>
      <w:r w:rsidR="002B605A" w:rsidRPr="00BF63DE">
        <w:rPr>
          <w:rFonts w:ascii="Garamond" w:hAnsi="Garamond"/>
          <w:sz w:val="24"/>
          <w:szCs w:val="24"/>
          <w:lang w:val="nl-NL"/>
        </w:rPr>
        <w:t>nodig</w:t>
      </w:r>
      <w:r w:rsidR="008F7742" w:rsidRPr="00BF63DE">
        <w:rPr>
          <w:rFonts w:ascii="Garamond" w:hAnsi="Garamond"/>
          <w:sz w:val="24"/>
          <w:szCs w:val="24"/>
          <w:lang w:val="nl-NL"/>
        </w:rPr>
        <w:t xml:space="preserve">, om de arme </w:t>
      </w:r>
      <w:r w:rsidR="005B67C0" w:rsidRPr="00BF63DE">
        <w:rPr>
          <w:rFonts w:ascii="Garamond" w:hAnsi="Garamond"/>
          <w:sz w:val="24"/>
          <w:szCs w:val="24"/>
          <w:lang w:val="nl-NL"/>
        </w:rPr>
        <w:t>katholieke</w:t>
      </w:r>
      <w:r w:rsidR="008F7742" w:rsidRPr="00BF63DE">
        <w:rPr>
          <w:rFonts w:ascii="Garamond" w:hAnsi="Garamond"/>
          <w:sz w:val="24"/>
          <w:szCs w:val="24"/>
          <w:lang w:val="nl-NL"/>
        </w:rPr>
        <w:t>n moed en vertrouwen te geven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114FF1" w:rsidRPr="00BF63DE">
        <w:rPr>
          <w:rFonts w:ascii="Garamond" w:hAnsi="Garamond"/>
          <w:sz w:val="24"/>
          <w:szCs w:val="24"/>
          <w:lang w:val="nl-NL"/>
        </w:rPr>
        <w:t>aangezien</w:t>
      </w:r>
      <w:r w:rsidR="008F7742" w:rsidRPr="00BF63DE">
        <w:rPr>
          <w:rFonts w:ascii="Garamond" w:hAnsi="Garamond"/>
          <w:sz w:val="24"/>
          <w:szCs w:val="24"/>
          <w:lang w:val="nl-NL"/>
        </w:rPr>
        <w:t xml:space="preserve"> de lasteringen </w:t>
      </w:r>
      <w:r w:rsidR="00026DF6" w:rsidRPr="00BF63DE">
        <w:rPr>
          <w:rFonts w:ascii="Garamond" w:hAnsi="Garamond"/>
          <w:sz w:val="24"/>
          <w:szCs w:val="24"/>
          <w:lang w:val="nl-NL"/>
        </w:rPr>
        <w:t xml:space="preserve">van hun </w:t>
      </w:r>
      <w:r w:rsidR="008F7742" w:rsidRPr="00BF63DE">
        <w:rPr>
          <w:rFonts w:ascii="Garamond" w:hAnsi="Garamond"/>
          <w:sz w:val="24"/>
          <w:szCs w:val="24"/>
          <w:lang w:val="nl-NL"/>
        </w:rPr>
        <w:t>priesters niet op</w:t>
      </w:r>
      <w:r w:rsidR="00873EE9" w:rsidRPr="00BF63DE">
        <w:rPr>
          <w:rFonts w:ascii="Garamond" w:hAnsi="Garamond"/>
          <w:sz w:val="24"/>
          <w:szCs w:val="24"/>
          <w:lang w:val="nl-NL"/>
        </w:rPr>
        <w:t xml:space="preserve">houden </w:t>
      </w:r>
      <w:r w:rsidR="008F7742" w:rsidRPr="00BF63DE">
        <w:rPr>
          <w:rFonts w:ascii="Garamond" w:hAnsi="Garamond"/>
          <w:sz w:val="24"/>
          <w:szCs w:val="24"/>
          <w:lang w:val="nl-NL"/>
        </w:rPr>
        <w:t xml:space="preserve">hen te verschrikken met de monsterbeelden van de verdeeldheid en de ordeloosheid onder de </w:t>
      </w:r>
      <w:r w:rsidR="000D2FE8" w:rsidRPr="00BF63DE">
        <w:rPr>
          <w:rFonts w:ascii="Garamond" w:hAnsi="Garamond"/>
          <w:sz w:val="24"/>
          <w:szCs w:val="24"/>
          <w:lang w:val="nl-NL"/>
        </w:rPr>
        <w:t>protestantse</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F067A8" w:rsidRPr="00BF63DE">
        <w:rPr>
          <w:rFonts w:ascii="Garamond" w:hAnsi="Garamond"/>
          <w:sz w:val="24"/>
          <w:szCs w:val="24"/>
          <w:lang w:val="nl-NL"/>
        </w:rPr>
        <w:t>sekten</w:t>
      </w:r>
      <w:r w:rsidR="008F7742" w:rsidRPr="00BF63DE">
        <w:rPr>
          <w:rFonts w:ascii="Garamond" w:hAnsi="Garamond"/>
          <w:sz w:val="24"/>
          <w:szCs w:val="24"/>
          <w:lang w:val="nl-NL"/>
        </w:rPr>
        <w:t>’</w:t>
      </w:r>
      <w:r w:rsidR="00125BC4" w:rsidRPr="00BF63DE">
        <w:rPr>
          <w:rFonts w:ascii="Garamond" w:hAnsi="Garamond"/>
          <w:sz w:val="24"/>
          <w:szCs w:val="24"/>
          <w:lang w:val="nl-NL"/>
        </w:rPr>
        <w:t>.</w:t>
      </w:r>
      <w:r w:rsidR="008F7742" w:rsidRPr="00BF63DE">
        <w:rPr>
          <w:rFonts w:ascii="Garamond" w:hAnsi="Garamond"/>
          <w:sz w:val="24"/>
          <w:szCs w:val="24"/>
          <w:lang w:val="nl-NL"/>
        </w:rPr>
        <w:t xml:space="preserve"> </w:t>
      </w:r>
      <w:r w:rsidR="00114FF1" w:rsidRPr="00BF63DE">
        <w:rPr>
          <w:rFonts w:ascii="Garamond" w:hAnsi="Garamond"/>
          <w:sz w:val="24"/>
          <w:szCs w:val="24"/>
          <w:lang w:val="nl-NL"/>
        </w:rPr>
        <w:t>I</w:t>
      </w:r>
      <w:r w:rsidR="008F7742" w:rsidRPr="00BF63DE">
        <w:rPr>
          <w:rFonts w:ascii="Garamond" w:hAnsi="Garamond"/>
          <w:sz w:val="24"/>
          <w:szCs w:val="24"/>
          <w:lang w:val="nl-NL"/>
        </w:rPr>
        <w:t xml:space="preserve">n hun </w:t>
      </w:r>
      <w:r w:rsidR="00114FF1" w:rsidRPr="00BF63DE">
        <w:rPr>
          <w:rFonts w:ascii="Garamond" w:hAnsi="Garamond"/>
          <w:sz w:val="24"/>
          <w:szCs w:val="24"/>
          <w:lang w:val="nl-NL"/>
        </w:rPr>
        <w:t>Di</w:t>
      </w:r>
      <w:r w:rsidR="008F7742" w:rsidRPr="00BF63DE">
        <w:rPr>
          <w:rFonts w:ascii="Garamond" w:hAnsi="Garamond"/>
          <w:sz w:val="24"/>
          <w:szCs w:val="24"/>
          <w:lang w:val="nl-NL"/>
        </w:rPr>
        <w:t>ensthuis hebben zij enkele behoeften aangenomen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waarop dient acht gegeven te worden. De twee </w:t>
      </w:r>
      <w:r w:rsidR="000D2FE8" w:rsidRPr="00BF63DE">
        <w:rPr>
          <w:rFonts w:ascii="Garamond" w:hAnsi="Garamond"/>
          <w:sz w:val="24"/>
          <w:szCs w:val="24"/>
          <w:lang w:val="nl-NL"/>
        </w:rPr>
        <w:t>protestantse</w:t>
      </w:r>
      <w:r w:rsidR="008F7742" w:rsidRPr="00BF63DE">
        <w:rPr>
          <w:rFonts w:ascii="Garamond" w:hAnsi="Garamond"/>
          <w:sz w:val="24"/>
          <w:szCs w:val="24"/>
          <w:lang w:val="nl-NL"/>
        </w:rPr>
        <w:t xml:space="preserve"> kerken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het talrijkst zijn in</w:t>
      </w:r>
      <w:r w:rsidR="00114FF1" w:rsidRPr="00BF63DE">
        <w:rPr>
          <w:rFonts w:ascii="Garamond" w:hAnsi="Garamond"/>
          <w:sz w:val="24"/>
          <w:szCs w:val="24"/>
          <w:lang w:val="nl-NL"/>
        </w:rPr>
        <w:t xml:space="preserve"> </w:t>
      </w:r>
      <w:r w:rsidRPr="00BF63DE">
        <w:rPr>
          <w:rFonts w:ascii="Garamond" w:hAnsi="Garamond"/>
          <w:sz w:val="24"/>
          <w:szCs w:val="24"/>
          <w:lang w:val="nl-NL"/>
        </w:rPr>
        <w:t xml:space="preserve">Ierland, de </w:t>
      </w:r>
      <w:r w:rsidR="00927878" w:rsidRPr="00BF63DE">
        <w:rPr>
          <w:rFonts w:ascii="Garamond" w:hAnsi="Garamond"/>
          <w:sz w:val="24"/>
          <w:szCs w:val="24"/>
          <w:lang w:val="nl-NL"/>
        </w:rPr>
        <w:t>episcopaals</w:t>
      </w:r>
      <w:r w:rsidRPr="00BF63DE">
        <w:rPr>
          <w:rFonts w:ascii="Garamond" w:hAnsi="Garamond"/>
          <w:sz w:val="24"/>
          <w:szCs w:val="24"/>
          <w:lang w:val="nl-NL"/>
        </w:rPr>
        <w:t>e en bieden alles aan wat ten deze</w:t>
      </w:r>
      <w:r w:rsidR="00EB6D25" w:rsidRPr="00BF63DE">
        <w:rPr>
          <w:rFonts w:ascii="Garamond" w:hAnsi="Garamond"/>
          <w:sz w:val="24"/>
          <w:szCs w:val="24"/>
          <w:lang w:val="nl-NL"/>
        </w:rPr>
        <w:t xml:space="preserve"> maar </w:t>
      </w:r>
      <w:r w:rsidRPr="00BF63DE">
        <w:rPr>
          <w:rFonts w:ascii="Garamond" w:hAnsi="Garamond"/>
          <w:sz w:val="24"/>
          <w:szCs w:val="24"/>
          <w:lang w:val="nl-NL"/>
        </w:rPr>
        <w:t>dat zij met vo</w:t>
      </w:r>
      <w:r w:rsidR="002C0CFD" w:rsidRPr="00BF63DE">
        <w:rPr>
          <w:rFonts w:ascii="Garamond" w:hAnsi="Garamond"/>
          <w:sz w:val="24"/>
          <w:szCs w:val="24"/>
          <w:lang w:val="nl-NL"/>
        </w:rPr>
        <w:t>o</w:t>
      </w:r>
      <w:r w:rsidRPr="00BF63DE">
        <w:rPr>
          <w:rFonts w:ascii="Garamond" w:hAnsi="Garamond"/>
          <w:sz w:val="24"/>
          <w:szCs w:val="24"/>
          <w:lang w:val="nl-NL"/>
        </w:rPr>
        <w:t>r</w:t>
      </w:r>
      <w:r w:rsidR="00EF5FD1" w:rsidRPr="00BF63DE">
        <w:rPr>
          <w:rFonts w:ascii="Garamond" w:hAnsi="Garamond"/>
          <w:sz w:val="24"/>
          <w:szCs w:val="24"/>
          <w:lang w:val="nl-NL"/>
        </w:rPr>
        <w:t>zicht</w:t>
      </w:r>
      <w:r w:rsidRPr="00BF63DE">
        <w:rPr>
          <w:rFonts w:ascii="Garamond" w:hAnsi="Garamond"/>
          <w:sz w:val="24"/>
          <w:szCs w:val="24"/>
          <w:lang w:val="nl-NL"/>
        </w:rPr>
        <w:t>igheid eenstemmig te werk gaan</w:t>
      </w:r>
      <w:r w:rsidR="009934B2" w:rsidRPr="00BF63DE">
        <w:rPr>
          <w:rFonts w:ascii="Garamond" w:hAnsi="Garamond"/>
          <w:sz w:val="24"/>
          <w:szCs w:val="24"/>
          <w:lang w:val="nl-NL"/>
        </w:rPr>
        <w:t>!</w:t>
      </w:r>
    </w:p>
    <w:p w14:paraId="6C9E5923" w14:textId="64F0A766" w:rsidR="00635913" w:rsidRPr="00BF63DE" w:rsidRDefault="0006302F" w:rsidP="00E66D97">
      <w:pPr>
        <w:spacing w:after="240"/>
        <w:jc w:val="both"/>
        <w:rPr>
          <w:rFonts w:ascii="Garamond" w:hAnsi="Garamond"/>
          <w:sz w:val="24"/>
          <w:szCs w:val="24"/>
          <w:lang w:val="nl-NL"/>
        </w:rPr>
      </w:pPr>
      <w:r w:rsidRPr="00BF63DE">
        <w:rPr>
          <w:rFonts w:ascii="Garamond" w:hAnsi="Garamond"/>
          <w:sz w:val="24"/>
          <w:szCs w:val="24"/>
          <w:lang w:val="nl-NL"/>
        </w:rPr>
        <w:t xml:space="preserve">Een </w:t>
      </w:r>
      <w:r w:rsidR="00635913" w:rsidRPr="00BF63DE">
        <w:rPr>
          <w:rFonts w:ascii="Garamond" w:hAnsi="Garamond"/>
          <w:sz w:val="24"/>
          <w:szCs w:val="24"/>
          <w:lang w:val="nl-NL"/>
        </w:rPr>
        <w:t>andere vraag doet zich</w:t>
      </w:r>
      <w:r w:rsidR="001E68A1" w:rsidRPr="00BF63DE">
        <w:rPr>
          <w:rFonts w:ascii="Garamond" w:hAnsi="Garamond"/>
          <w:sz w:val="24"/>
          <w:szCs w:val="24"/>
          <w:lang w:val="nl-NL"/>
        </w:rPr>
        <w:t xml:space="preserve"> </w:t>
      </w:r>
      <w:r w:rsidR="00635913" w:rsidRPr="00BF63DE">
        <w:rPr>
          <w:rFonts w:ascii="Garamond" w:hAnsi="Garamond"/>
          <w:sz w:val="24"/>
          <w:szCs w:val="24"/>
          <w:lang w:val="nl-NL"/>
        </w:rPr>
        <w:t xml:space="preserve">de </w:t>
      </w:r>
      <w:r w:rsidR="002C6705" w:rsidRPr="00BF63DE">
        <w:rPr>
          <w:rFonts w:ascii="Garamond" w:hAnsi="Garamond"/>
          <w:sz w:val="24"/>
          <w:szCs w:val="24"/>
          <w:lang w:val="nl-NL"/>
        </w:rPr>
        <w:t>presbyteriaans</w:t>
      </w:r>
      <w:r w:rsidR="00635913" w:rsidRPr="00BF63DE">
        <w:rPr>
          <w:rFonts w:ascii="Garamond" w:hAnsi="Garamond"/>
          <w:sz w:val="24"/>
          <w:szCs w:val="24"/>
          <w:lang w:val="nl-NL"/>
        </w:rPr>
        <w:t>e</w:t>
      </w:r>
      <w:r w:rsidR="009934B2" w:rsidRPr="00BF63DE">
        <w:rPr>
          <w:rFonts w:ascii="Garamond" w:hAnsi="Garamond"/>
          <w:sz w:val="24"/>
          <w:szCs w:val="24"/>
          <w:lang w:val="nl-NL"/>
        </w:rPr>
        <w:t>,</w:t>
      </w:r>
      <w:r w:rsidR="00635913" w:rsidRPr="00BF63DE">
        <w:rPr>
          <w:rFonts w:ascii="Garamond" w:hAnsi="Garamond"/>
          <w:sz w:val="24"/>
          <w:szCs w:val="24"/>
          <w:lang w:val="nl-NL"/>
        </w:rPr>
        <w:t xml:space="preserve"> kan verlangd worden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en in onderlinge over</w:t>
      </w:r>
      <w:r w:rsidR="00671036">
        <w:rPr>
          <w:rFonts w:ascii="Garamond" w:hAnsi="Garamond"/>
          <w:sz w:val="24"/>
          <w:szCs w:val="24"/>
          <w:lang w:val="nl-NL"/>
        </w:rPr>
        <w:t>eenstemming te werk gaan!</w:t>
      </w:r>
    </w:p>
    <w:p w14:paraId="0E9B64AD" w14:textId="5BAD1F86" w:rsidR="00635913" w:rsidRPr="00BF63DE" w:rsidRDefault="00671036" w:rsidP="00E66D97">
      <w:pPr>
        <w:spacing w:after="240"/>
        <w:jc w:val="both"/>
        <w:rPr>
          <w:rFonts w:ascii="Garamond" w:hAnsi="Garamond"/>
          <w:sz w:val="24"/>
          <w:szCs w:val="24"/>
          <w:lang w:val="nl-NL"/>
        </w:rPr>
      </w:pPr>
      <w:r>
        <w:rPr>
          <w:rFonts w:ascii="Garamond" w:hAnsi="Garamond"/>
          <w:sz w:val="24"/>
          <w:szCs w:val="24"/>
          <w:lang w:val="nl-NL"/>
        </w:rPr>
        <w:t>Een andere vraag doet zich v</w:t>
      </w:r>
      <w:r w:rsidR="008F7742" w:rsidRPr="00BF63DE">
        <w:rPr>
          <w:rFonts w:ascii="Garamond" w:hAnsi="Garamond"/>
          <w:sz w:val="24"/>
          <w:szCs w:val="24"/>
          <w:lang w:val="nl-NL"/>
        </w:rPr>
        <w:t>oor. Zou men niet</w:t>
      </w:r>
      <w:r w:rsidR="009934B2" w:rsidRPr="00BF63DE">
        <w:rPr>
          <w:rFonts w:ascii="Garamond" w:hAnsi="Garamond"/>
          <w:sz w:val="24"/>
          <w:szCs w:val="24"/>
          <w:lang w:val="nl-NL"/>
        </w:rPr>
        <w:t>,</w:t>
      </w:r>
      <w:r w:rsidR="002C0CFD" w:rsidRPr="00BF63DE">
        <w:rPr>
          <w:rFonts w:ascii="Garamond" w:hAnsi="Garamond"/>
          <w:sz w:val="24"/>
          <w:szCs w:val="24"/>
          <w:lang w:val="nl-NL"/>
        </w:rPr>
        <w:t xml:space="preserve"> o</w:t>
      </w:r>
      <w:r w:rsidR="008F7742" w:rsidRPr="00BF63DE">
        <w:rPr>
          <w:rFonts w:ascii="Garamond" w:hAnsi="Garamond"/>
          <w:sz w:val="24"/>
          <w:szCs w:val="24"/>
          <w:lang w:val="nl-NL"/>
        </w:rPr>
        <w:t xml:space="preserve">m het </w:t>
      </w:r>
      <w:r w:rsidR="00BA09B6" w:rsidRPr="00BF63DE">
        <w:rPr>
          <w:rFonts w:ascii="Garamond" w:hAnsi="Garamond"/>
          <w:sz w:val="24"/>
          <w:szCs w:val="24"/>
          <w:lang w:val="nl-NL"/>
        </w:rPr>
        <w:t>Ierse</w:t>
      </w:r>
      <w:r w:rsidR="008F7742" w:rsidRPr="00BF63DE">
        <w:rPr>
          <w:rFonts w:ascii="Garamond" w:hAnsi="Garamond"/>
          <w:sz w:val="24"/>
          <w:szCs w:val="24"/>
          <w:lang w:val="nl-NL"/>
        </w:rPr>
        <w:t xml:space="preserve"> volk te winnen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allereerst datgene wegnemen moeten, wat voor dat volk aan</w:t>
      </w:r>
      <w:r w:rsidR="005B67C0" w:rsidRPr="00BF63DE">
        <w:rPr>
          <w:rFonts w:ascii="Garamond" w:hAnsi="Garamond"/>
          <w:sz w:val="24"/>
          <w:szCs w:val="24"/>
          <w:lang w:val="nl-NL"/>
        </w:rPr>
        <w:t>stote</w:t>
      </w:r>
      <w:r w:rsidR="008F7742" w:rsidRPr="00BF63DE">
        <w:rPr>
          <w:rFonts w:ascii="Garamond" w:hAnsi="Garamond"/>
          <w:sz w:val="24"/>
          <w:szCs w:val="24"/>
          <w:lang w:val="nl-NL"/>
        </w:rPr>
        <w:t>lijk is</w:t>
      </w:r>
      <w:r w:rsidR="00075CF8" w:rsidRPr="00BF63DE">
        <w:rPr>
          <w:rFonts w:ascii="Garamond" w:hAnsi="Garamond"/>
          <w:sz w:val="24"/>
          <w:szCs w:val="24"/>
          <w:lang w:val="nl-NL"/>
        </w:rPr>
        <w:t>,</w:t>
      </w:r>
      <w:r w:rsidR="008F7742" w:rsidRPr="00BF63DE">
        <w:rPr>
          <w:rFonts w:ascii="Garamond" w:hAnsi="Garamond"/>
          <w:sz w:val="24"/>
          <w:szCs w:val="24"/>
          <w:lang w:val="nl-NL"/>
        </w:rPr>
        <w:t xml:space="preserve"> met andere woorden de banden losmaken</w:t>
      </w:r>
      <w:r w:rsidR="00FD7F86" w:rsidRPr="00BF63DE">
        <w:rPr>
          <w:rFonts w:ascii="Garamond" w:hAnsi="Garamond"/>
          <w:sz w:val="24"/>
          <w:szCs w:val="24"/>
          <w:lang w:val="nl-NL"/>
        </w:rPr>
        <w:t>, die</w:t>
      </w:r>
      <w:r w:rsidR="008F7742" w:rsidRPr="00BF63DE">
        <w:rPr>
          <w:rFonts w:ascii="Garamond" w:hAnsi="Garamond"/>
          <w:sz w:val="24"/>
          <w:szCs w:val="24"/>
          <w:lang w:val="nl-NL"/>
        </w:rPr>
        <w:t xml:space="preserve"> de </w:t>
      </w:r>
      <w:r w:rsidR="00927878" w:rsidRPr="00BF63DE">
        <w:rPr>
          <w:rFonts w:ascii="Garamond" w:hAnsi="Garamond"/>
          <w:sz w:val="24"/>
          <w:szCs w:val="24"/>
          <w:lang w:val="nl-NL"/>
        </w:rPr>
        <w:t>episcopaals</w:t>
      </w:r>
      <w:r w:rsidR="008F7742" w:rsidRPr="00BF63DE">
        <w:rPr>
          <w:rFonts w:ascii="Garamond" w:hAnsi="Garamond"/>
          <w:sz w:val="24"/>
          <w:szCs w:val="24"/>
          <w:lang w:val="nl-NL"/>
        </w:rPr>
        <w:t>e kerk aan de staat verbinden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door op deze wijze aan die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ige kerkgemeenschap </w:t>
      </w:r>
      <w:r w:rsidR="00EF5FD1" w:rsidRPr="00BF63DE">
        <w:rPr>
          <w:rFonts w:ascii="Garamond" w:hAnsi="Garamond"/>
          <w:sz w:val="24"/>
          <w:szCs w:val="24"/>
          <w:lang w:val="nl-NL"/>
        </w:rPr>
        <w:t>grote</w:t>
      </w:r>
      <w:r w:rsidR="008F7742" w:rsidRPr="00BF63DE">
        <w:rPr>
          <w:rFonts w:ascii="Garamond" w:hAnsi="Garamond"/>
          <w:sz w:val="24"/>
          <w:szCs w:val="24"/>
          <w:lang w:val="nl-NL"/>
        </w:rPr>
        <w:t>re vrijheid te geven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daaraan ook meer geestkracht, meer leven schenken</w:t>
      </w:r>
      <w:r w:rsidR="009934B2" w:rsidRPr="00BF63DE">
        <w:rPr>
          <w:rFonts w:ascii="Garamond" w:hAnsi="Garamond"/>
          <w:sz w:val="24"/>
          <w:szCs w:val="24"/>
          <w:lang w:val="nl-NL"/>
        </w:rPr>
        <w:t>?</w:t>
      </w:r>
    </w:p>
    <w:p w14:paraId="42D2E6E7" w14:textId="7177468B"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Een uitstekend </w:t>
      </w:r>
      <w:r w:rsidR="00AF5374" w:rsidRPr="00BF63DE">
        <w:rPr>
          <w:rFonts w:ascii="Garamond" w:hAnsi="Garamond"/>
          <w:sz w:val="24"/>
          <w:szCs w:val="24"/>
          <w:lang w:val="nl-NL"/>
        </w:rPr>
        <w:t>leraar</w:t>
      </w:r>
      <w:r w:rsidRPr="00BF63DE">
        <w:rPr>
          <w:rFonts w:ascii="Garamond" w:hAnsi="Garamond"/>
          <w:sz w:val="24"/>
          <w:szCs w:val="24"/>
          <w:lang w:val="nl-NL"/>
        </w:rPr>
        <w:t xml:space="preserve"> van de kerk van </w:t>
      </w:r>
      <w:r w:rsidR="00966977" w:rsidRPr="00BF63DE">
        <w:rPr>
          <w:rFonts w:ascii="Garamond" w:hAnsi="Garamond"/>
          <w:sz w:val="24"/>
          <w:szCs w:val="24"/>
          <w:lang w:val="nl-NL"/>
        </w:rPr>
        <w:t>Engeland</w:t>
      </w:r>
      <w:r w:rsidRPr="00BF63DE">
        <w:rPr>
          <w:rFonts w:ascii="Garamond" w:hAnsi="Garamond"/>
          <w:sz w:val="24"/>
          <w:szCs w:val="24"/>
          <w:lang w:val="nl-NL"/>
        </w:rPr>
        <w:t xml:space="preserve"> heeft deze overtuiging zeer welsprekend ontwikkeld</w:t>
      </w:r>
      <w:r w:rsidR="00114FF1" w:rsidRPr="00BF63DE">
        <w:rPr>
          <w:rStyle w:val="FootnoteReference"/>
          <w:rFonts w:ascii="Garamond" w:hAnsi="Garamond"/>
          <w:sz w:val="24"/>
          <w:szCs w:val="24"/>
          <w:lang w:val="nl-NL"/>
        </w:rPr>
        <w:footnoteReference w:id="209"/>
      </w:r>
      <w:r w:rsidRPr="00BF63DE">
        <w:rPr>
          <w:rFonts w:ascii="Garamond" w:hAnsi="Garamond"/>
          <w:sz w:val="24"/>
          <w:szCs w:val="24"/>
          <w:lang w:val="nl-NL"/>
        </w:rPr>
        <w:t xml:space="preserve"> ik ben geneigd haar als de</w:t>
      </w:r>
      <w:r w:rsidR="003417F6" w:rsidRPr="00BF63DE">
        <w:rPr>
          <w:rFonts w:ascii="Garamond" w:hAnsi="Garamond"/>
          <w:sz w:val="24"/>
          <w:szCs w:val="24"/>
          <w:lang w:val="nl-NL"/>
        </w:rPr>
        <w:t xml:space="preserve"> mijn</w:t>
      </w:r>
      <w:r w:rsidR="00114FF1" w:rsidRPr="00BF63DE">
        <w:rPr>
          <w:rFonts w:ascii="Garamond" w:hAnsi="Garamond"/>
          <w:sz w:val="24"/>
          <w:szCs w:val="24"/>
          <w:lang w:val="nl-NL"/>
        </w:rPr>
        <w:t>e</w:t>
      </w:r>
      <w:r w:rsidR="003417F6" w:rsidRPr="00BF63DE">
        <w:rPr>
          <w:rFonts w:ascii="Garamond" w:hAnsi="Garamond"/>
          <w:sz w:val="24"/>
          <w:szCs w:val="24"/>
          <w:lang w:val="nl-NL"/>
        </w:rPr>
        <w:t xml:space="preserve"> </w:t>
      </w:r>
      <w:r w:rsidRPr="00BF63DE">
        <w:rPr>
          <w:rFonts w:ascii="Garamond" w:hAnsi="Garamond"/>
          <w:sz w:val="24"/>
          <w:szCs w:val="24"/>
          <w:lang w:val="nl-NL"/>
        </w:rPr>
        <w:t>te erkennen. Ik heb, wel</w:t>
      </w:r>
      <w:r w:rsidR="00114FF1" w:rsidRPr="00BF63DE">
        <w:rPr>
          <w:rFonts w:ascii="Garamond" w:hAnsi="Garamond"/>
          <w:sz w:val="24"/>
          <w:szCs w:val="24"/>
          <w:lang w:val="nl-NL"/>
        </w:rPr>
        <w:t xml:space="preserve"> </w:t>
      </w:r>
      <w:r w:rsidRPr="00BF63DE">
        <w:rPr>
          <w:rFonts w:ascii="Garamond" w:hAnsi="Garamond"/>
          <w:sz w:val="24"/>
          <w:szCs w:val="24"/>
          <w:lang w:val="nl-NL"/>
        </w:rPr>
        <w:t>is</w:t>
      </w:r>
      <w:r w:rsidR="00114FF1" w:rsidRPr="00BF63DE">
        <w:rPr>
          <w:rFonts w:ascii="Garamond" w:hAnsi="Garamond"/>
          <w:sz w:val="24"/>
          <w:szCs w:val="24"/>
          <w:lang w:val="nl-NL"/>
        </w:rPr>
        <w:t xml:space="preserve"> </w:t>
      </w:r>
      <w:r w:rsidRPr="00BF63DE">
        <w:rPr>
          <w:rFonts w:ascii="Garamond" w:hAnsi="Garamond"/>
          <w:sz w:val="24"/>
          <w:szCs w:val="24"/>
          <w:lang w:val="nl-NL"/>
        </w:rPr>
        <w:t>waar</w:t>
      </w:r>
      <w:r w:rsidR="00114FF1" w:rsidRPr="00BF63DE">
        <w:rPr>
          <w:rFonts w:ascii="Garamond" w:hAnsi="Garamond"/>
          <w:sz w:val="24"/>
          <w:szCs w:val="24"/>
          <w:lang w:val="nl-NL"/>
        </w:rPr>
        <w:t xml:space="preserve"> –</w:t>
      </w:r>
      <w:r w:rsidRPr="00BF63DE">
        <w:rPr>
          <w:rFonts w:ascii="Garamond" w:hAnsi="Garamond"/>
          <w:sz w:val="24"/>
          <w:szCs w:val="24"/>
          <w:lang w:val="nl-NL"/>
        </w:rPr>
        <w:t xml:space="preserve"> niet alle bijzonderheden voor </w:t>
      </w:r>
      <w:r w:rsidR="00EF5FD1" w:rsidRPr="00BF63DE">
        <w:rPr>
          <w:rFonts w:ascii="Garamond" w:hAnsi="Garamond"/>
          <w:sz w:val="24"/>
          <w:szCs w:val="24"/>
          <w:lang w:val="nl-NL"/>
        </w:rPr>
        <w:t>ogen en</w:t>
      </w:r>
      <w:r w:rsidRPr="00BF63DE">
        <w:rPr>
          <w:rFonts w:ascii="Garamond" w:hAnsi="Garamond"/>
          <w:sz w:val="24"/>
          <w:szCs w:val="24"/>
          <w:lang w:val="nl-NL"/>
        </w:rPr>
        <w:t xml:space="preserve"> voornamelijk niet met op</w:t>
      </w:r>
      <w:r w:rsidR="00EF5FD1" w:rsidRPr="00BF63DE">
        <w:rPr>
          <w:rFonts w:ascii="Garamond" w:hAnsi="Garamond"/>
          <w:sz w:val="24"/>
          <w:szCs w:val="24"/>
          <w:lang w:val="nl-NL"/>
        </w:rPr>
        <w:t>zicht</w:t>
      </w:r>
      <w:r w:rsidRPr="00BF63DE">
        <w:rPr>
          <w:rFonts w:ascii="Garamond" w:hAnsi="Garamond"/>
          <w:sz w:val="24"/>
          <w:szCs w:val="24"/>
          <w:lang w:val="nl-NL"/>
        </w:rPr>
        <w:t xml:space="preserve"> tot het </w:t>
      </w:r>
      <w:r w:rsidR="000D2FE8" w:rsidRPr="00BF63DE">
        <w:rPr>
          <w:rFonts w:ascii="Garamond" w:hAnsi="Garamond"/>
          <w:sz w:val="24"/>
          <w:szCs w:val="24"/>
          <w:lang w:val="nl-NL"/>
        </w:rPr>
        <w:t>recht</w:t>
      </w:r>
      <w:r w:rsidR="00075CF8" w:rsidRPr="00BF63DE">
        <w:rPr>
          <w:rFonts w:ascii="Garamond" w:hAnsi="Garamond"/>
          <w:sz w:val="24"/>
          <w:szCs w:val="24"/>
          <w:lang w:val="nl-NL"/>
        </w:rPr>
        <w:t>,</w:t>
      </w:r>
      <w:r w:rsidRPr="00BF63DE">
        <w:rPr>
          <w:rFonts w:ascii="Garamond" w:hAnsi="Garamond"/>
          <w:sz w:val="24"/>
          <w:szCs w:val="24"/>
          <w:lang w:val="nl-NL"/>
        </w:rPr>
        <w:t xml:space="preserve"> maar het valt in het oog, dat hoe meer het protestantisme zich in </w:t>
      </w:r>
      <w:r w:rsidR="00BA09B6" w:rsidRPr="00BF63DE">
        <w:rPr>
          <w:rFonts w:ascii="Garamond" w:hAnsi="Garamond"/>
          <w:sz w:val="24"/>
          <w:szCs w:val="24"/>
          <w:lang w:val="nl-NL"/>
        </w:rPr>
        <w:t>Ierland</w:t>
      </w:r>
      <w:r w:rsidRPr="00BF63DE">
        <w:rPr>
          <w:rFonts w:ascii="Garamond" w:hAnsi="Garamond"/>
          <w:sz w:val="24"/>
          <w:szCs w:val="24"/>
          <w:lang w:val="nl-NL"/>
        </w:rPr>
        <w:t xml:space="preserve"> ver</w:t>
      </w:r>
      <w:r w:rsidR="00AB5F82" w:rsidRPr="00BF63DE">
        <w:rPr>
          <w:rFonts w:ascii="Garamond" w:hAnsi="Garamond"/>
          <w:sz w:val="24"/>
          <w:szCs w:val="24"/>
          <w:lang w:val="nl-NL"/>
        </w:rPr>
        <w:t>tonen</w:t>
      </w:r>
      <w:r w:rsidRPr="00BF63DE">
        <w:rPr>
          <w:rFonts w:ascii="Garamond" w:hAnsi="Garamond"/>
          <w:sz w:val="24"/>
          <w:szCs w:val="24"/>
          <w:lang w:val="nl-NL"/>
        </w:rPr>
        <w:t xml:space="preserve"> kan, ontdaan van </w:t>
      </w:r>
      <w:r w:rsidR="00114FF1" w:rsidRPr="00BF63DE">
        <w:rPr>
          <w:rFonts w:ascii="Garamond" w:hAnsi="Garamond"/>
          <w:sz w:val="24"/>
          <w:szCs w:val="24"/>
          <w:lang w:val="nl-NL"/>
        </w:rPr>
        <w:t>privilegies</w:t>
      </w:r>
      <w:r w:rsidRPr="00BF63DE">
        <w:rPr>
          <w:rFonts w:ascii="Garamond" w:hAnsi="Garamond"/>
          <w:sz w:val="24"/>
          <w:szCs w:val="24"/>
          <w:lang w:val="nl-NL"/>
        </w:rPr>
        <w:t xml:space="preserve"> die voor het </w:t>
      </w:r>
      <w:r w:rsidR="00BA09B6" w:rsidRPr="00BF63DE">
        <w:rPr>
          <w:rFonts w:ascii="Garamond" w:hAnsi="Garamond"/>
          <w:sz w:val="24"/>
          <w:szCs w:val="24"/>
          <w:lang w:val="nl-NL"/>
        </w:rPr>
        <w:t>Ierse</w:t>
      </w:r>
      <w:r w:rsidRPr="00BF63DE">
        <w:rPr>
          <w:rFonts w:ascii="Garamond" w:hAnsi="Garamond"/>
          <w:sz w:val="24"/>
          <w:szCs w:val="24"/>
          <w:lang w:val="nl-NL"/>
        </w:rPr>
        <w:t xml:space="preserve"> volk ergerlijk en terug</w:t>
      </w:r>
      <w:r w:rsidR="005B67C0" w:rsidRPr="00BF63DE">
        <w:rPr>
          <w:rFonts w:ascii="Garamond" w:hAnsi="Garamond"/>
          <w:sz w:val="24"/>
          <w:szCs w:val="24"/>
          <w:lang w:val="nl-NL"/>
        </w:rPr>
        <w:t>stote</w:t>
      </w:r>
      <w:r w:rsidRPr="00BF63DE">
        <w:rPr>
          <w:rFonts w:ascii="Garamond" w:hAnsi="Garamond"/>
          <w:sz w:val="24"/>
          <w:szCs w:val="24"/>
          <w:lang w:val="nl-NL"/>
        </w:rPr>
        <w:t>nd zijn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hoe meer het aldaar vrijheid en leven zal kunnen ontwikkelen, ook de </w:t>
      </w:r>
      <w:r w:rsidR="00E67952" w:rsidRPr="00BF63DE">
        <w:rPr>
          <w:rFonts w:ascii="Garamond" w:hAnsi="Garamond"/>
          <w:sz w:val="24"/>
          <w:szCs w:val="24"/>
          <w:lang w:val="nl-NL"/>
        </w:rPr>
        <w:t>bekering</w:t>
      </w:r>
      <w:r w:rsidRPr="00BF63DE">
        <w:rPr>
          <w:rFonts w:ascii="Garamond" w:hAnsi="Garamond"/>
          <w:sz w:val="24"/>
          <w:szCs w:val="24"/>
          <w:lang w:val="nl-NL"/>
        </w:rPr>
        <w:t xml:space="preserve">, dat is de redding van </w:t>
      </w:r>
      <w:r w:rsidR="00BA09B6" w:rsidRPr="00BF63DE">
        <w:rPr>
          <w:rFonts w:ascii="Garamond" w:hAnsi="Garamond"/>
          <w:sz w:val="24"/>
          <w:szCs w:val="24"/>
          <w:lang w:val="nl-NL"/>
        </w:rPr>
        <w:t>Ierland</w:t>
      </w:r>
      <w:r w:rsidRPr="00BF63DE">
        <w:rPr>
          <w:rFonts w:ascii="Garamond" w:hAnsi="Garamond"/>
          <w:sz w:val="24"/>
          <w:szCs w:val="24"/>
          <w:lang w:val="nl-NL"/>
        </w:rPr>
        <w:t xml:space="preserve">, </w:t>
      </w:r>
      <w:r w:rsidR="008C61E7" w:rsidRPr="00BF63DE">
        <w:rPr>
          <w:rFonts w:ascii="Garamond" w:hAnsi="Garamond"/>
          <w:sz w:val="24"/>
          <w:szCs w:val="24"/>
          <w:lang w:val="nl-NL"/>
        </w:rPr>
        <w:t>dicht</w:t>
      </w:r>
      <w:r w:rsidRPr="00BF63DE">
        <w:rPr>
          <w:rFonts w:ascii="Garamond" w:hAnsi="Garamond"/>
          <w:sz w:val="24"/>
          <w:szCs w:val="24"/>
          <w:lang w:val="nl-NL"/>
        </w:rPr>
        <w:t>er aanstaande zal zijn. Men moet weten op te offer</w:t>
      </w:r>
      <w:r w:rsidR="00635913" w:rsidRPr="00BF63DE">
        <w:rPr>
          <w:rFonts w:ascii="Garamond" w:hAnsi="Garamond"/>
          <w:sz w:val="24"/>
          <w:szCs w:val="24"/>
          <w:lang w:val="nl-NL"/>
        </w:rPr>
        <w:t xml:space="preserve">en hetgeen </w:t>
      </w:r>
      <w:r w:rsidR="00114FF1" w:rsidRPr="00BF63DE">
        <w:rPr>
          <w:rFonts w:ascii="Garamond" w:hAnsi="Garamond"/>
          <w:sz w:val="24"/>
          <w:szCs w:val="24"/>
          <w:lang w:val="nl-NL"/>
        </w:rPr>
        <w:t>on</w:t>
      </w:r>
      <w:r w:rsidR="00635913" w:rsidRPr="00BF63DE">
        <w:rPr>
          <w:rFonts w:ascii="Garamond" w:hAnsi="Garamond"/>
          <w:sz w:val="24"/>
          <w:szCs w:val="24"/>
          <w:lang w:val="nl-NL"/>
        </w:rPr>
        <w:t>nod</w:t>
      </w:r>
      <w:r w:rsidR="00114FF1" w:rsidRPr="00BF63DE">
        <w:rPr>
          <w:rFonts w:ascii="Garamond" w:hAnsi="Garamond"/>
          <w:sz w:val="24"/>
          <w:szCs w:val="24"/>
          <w:lang w:val="nl-NL"/>
        </w:rPr>
        <w:t>ig</w:t>
      </w:r>
      <w:r w:rsidRPr="00BF63DE">
        <w:rPr>
          <w:rFonts w:ascii="Garamond" w:hAnsi="Garamond"/>
          <w:sz w:val="24"/>
          <w:szCs w:val="24"/>
          <w:lang w:val="nl-NL"/>
        </w:rPr>
        <w:t xml:space="preserve"> de </w:t>
      </w:r>
      <w:r w:rsidR="00635913" w:rsidRPr="00BF63DE">
        <w:rPr>
          <w:rFonts w:ascii="Garamond" w:hAnsi="Garamond"/>
          <w:sz w:val="24"/>
          <w:szCs w:val="24"/>
          <w:lang w:val="nl-NL"/>
        </w:rPr>
        <w:t>broe</w:t>
      </w:r>
      <w:r w:rsidR="00114FF1" w:rsidRPr="00BF63DE">
        <w:rPr>
          <w:rFonts w:ascii="Garamond" w:hAnsi="Garamond"/>
          <w:sz w:val="24"/>
          <w:szCs w:val="24"/>
          <w:lang w:val="nl-NL"/>
        </w:rPr>
        <w:t>d</w:t>
      </w:r>
      <w:r w:rsidRPr="00BF63DE">
        <w:rPr>
          <w:rFonts w:ascii="Garamond" w:hAnsi="Garamond"/>
          <w:sz w:val="24"/>
          <w:szCs w:val="24"/>
          <w:lang w:val="nl-NL"/>
        </w:rPr>
        <w:t>er</w:t>
      </w:r>
      <w:r w:rsidR="00114FF1" w:rsidRPr="00BF63DE">
        <w:rPr>
          <w:rFonts w:ascii="Garamond" w:hAnsi="Garamond"/>
          <w:sz w:val="24"/>
          <w:szCs w:val="24"/>
          <w:lang w:val="nl-NL"/>
        </w:rPr>
        <w:t>s</w:t>
      </w:r>
      <w:r w:rsidRPr="00BF63DE">
        <w:rPr>
          <w:rFonts w:ascii="Garamond" w:hAnsi="Garamond"/>
          <w:sz w:val="24"/>
          <w:szCs w:val="24"/>
          <w:lang w:val="nl-NL"/>
        </w:rPr>
        <w:t xml:space="preserve"> ten aanstoot is. </w:t>
      </w:r>
      <w:r w:rsidR="00EF5FD1" w:rsidRPr="00BF63DE">
        <w:rPr>
          <w:rFonts w:ascii="Garamond" w:hAnsi="Garamond"/>
          <w:sz w:val="24"/>
          <w:szCs w:val="24"/>
          <w:lang w:val="nl-NL"/>
        </w:rPr>
        <w:t>‘</w:t>
      </w:r>
      <w:r w:rsidR="00114FF1" w:rsidRPr="00BF63DE">
        <w:rPr>
          <w:rFonts w:ascii="Garamond" w:hAnsi="Garamond"/>
          <w:sz w:val="24"/>
          <w:szCs w:val="24"/>
          <w:lang w:val="nl-NL"/>
        </w:rPr>
        <w:t>I</w:t>
      </w:r>
      <w:r w:rsidRPr="00BF63DE">
        <w:rPr>
          <w:rFonts w:ascii="Garamond" w:hAnsi="Garamond"/>
          <w:sz w:val="24"/>
          <w:szCs w:val="24"/>
          <w:lang w:val="nl-NL"/>
        </w:rPr>
        <w:t>ndien</w:t>
      </w:r>
      <w:r w:rsidR="00026DF6" w:rsidRPr="00BF63DE">
        <w:rPr>
          <w:rFonts w:ascii="Garamond" w:hAnsi="Garamond"/>
          <w:sz w:val="24"/>
          <w:szCs w:val="24"/>
          <w:lang w:val="nl-NL"/>
        </w:rPr>
        <w:t xml:space="preserve"> uw </w:t>
      </w:r>
      <w:r w:rsidR="000D2FE8" w:rsidRPr="00BF63DE">
        <w:rPr>
          <w:rFonts w:ascii="Garamond" w:hAnsi="Garamond"/>
          <w:sz w:val="24"/>
          <w:szCs w:val="24"/>
          <w:lang w:val="nl-NL"/>
        </w:rPr>
        <w:t>recht</w:t>
      </w:r>
      <w:r w:rsidRPr="00BF63DE">
        <w:rPr>
          <w:rFonts w:ascii="Garamond" w:hAnsi="Garamond"/>
          <w:sz w:val="24"/>
          <w:szCs w:val="24"/>
          <w:lang w:val="nl-NL"/>
        </w:rPr>
        <w:t>erhand u ergert, houw ze af</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werp ze van u.’</w:t>
      </w:r>
      <w:r w:rsidR="00114FF1" w:rsidRPr="00BF63DE">
        <w:rPr>
          <w:rStyle w:val="FootnoteReference"/>
          <w:rFonts w:ascii="Garamond" w:hAnsi="Garamond"/>
          <w:sz w:val="24"/>
          <w:szCs w:val="24"/>
          <w:lang w:val="nl-NL"/>
        </w:rPr>
        <w:footnoteReference w:id="210"/>
      </w:r>
      <w:r w:rsidRPr="00BF63DE">
        <w:rPr>
          <w:rFonts w:ascii="Garamond" w:hAnsi="Garamond"/>
          <w:sz w:val="24"/>
          <w:szCs w:val="24"/>
          <w:lang w:val="nl-NL"/>
        </w:rPr>
        <w:t xml:space="preserve"> </w:t>
      </w:r>
      <w:r w:rsidR="00565C65" w:rsidRPr="00BF63DE">
        <w:rPr>
          <w:rFonts w:ascii="Garamond" w:hAnsi="Garamond"/>
          <w:sz w:val="24"/>
          <w:szCs w:val="24"/>
          <w:lang w:val="nl-NL"/>
        </w:rPr>
        <w:t>Jezus</w:t>
      </w:r>
      <w:r w:rsidRPr="00BF63DE">
        <w:rPr>
          <w:rFonts w:ascii="Garamond" w:hAnsi="Garamond"/>
          <w:sz w:val="24"/>
          <w:szCs w:val="24"/>
          <w:lang w:val="nl-NL"/>
        </w:rPr>
        <w:t xml:space="preserve"> </w:t>
      </w:r>
      <w:r w:rsidR="00737C39" w:rsidRPr="00BF63DE">
        <w:rPr>
          <w:rFonts w:ascii="Garamond" w:hAnsi="Garamond"/>
          <w:sz w:val="24"/>
          <w:szCs w:val="24"/>
          <w:lang w:val="nl-NL"/>
        </w:rPr>
        <w:t>Christus</w:t>
      </w:r>
      <w:r w:rsidRPr="00BF63DE">
        <w:rPr>
          <w:rFonts w:ascii="Garamond" w:hAnsi="Garamond"/>
          <w:sz w:val="24"/>
          <w:szCs w:val="24"/>
          <w:lang w:val="nl-NL"/>
        </w:rPr>
        <w:t xml:space="preserve"> moet dit volk geopenbaard worden</w:t>
      </w:r>
      <w:r w:rsidR="009934B2" w:rsidRPr="00BF63DE">
        <w:rPr>
          <w:rFonts w:ascii="Garamond" w:hAnsi="Garamond"/>
          <w:sz w:val="24"/>
          <w:szCs w:val="24"/>
          <w:lang w:val="nl-NL"/>
        </w:rPr>
        <w:t>,</w:t>
      </w:r>
      <w:r w:rsidRPr="00BF63DE">
        <w:rPr>
          <w:rFonts w:ascii="Garamond" w:hAnsi="Garamond"/>
          <w:sz w:val="24"/>
          <w:szCs w:val="24"/>
          <w:lang w:val="nl-NL"/>
        </w:rPr>
        <w:t xml:space="preserve"> maar zonder wapenen, zonder </w:t>
      </w:r>
      <w:r w:rsidR="00114FF1" w:rsidRPr="00BF63DE">
        <w:rPr>
          <w:rFonts w:ascii="Garamond" w:hAnsi="Garamond"/>
          <w:sz w:val="24"/>
          <w:szCs w:val="24"/>
          <w:lang w:val="nl-NL"/>
        </w:rPr>
        <w:t>privilegies</w:t>
      </w:r>
      <w:r w:rsidR="009934B2" w:rsidRPr="00BF63DE">
        <w:rPr>
          <w:rFonts w:ascii="Garamond" w:hAnsi="Garamond"/>
          <w:sz w:val="24"/>
          <w:szCs w:val="24"/>
          <w:lang w:val="nl-NL"/>
        </w:rPr>
        <w:t>,</w:t>
      </w:r>
      <w:r w:rsidRPr="00BF63DE">
        <w:rPr>
          <w:rFonts w:ascii="Garamond" w:hAnsi="Garamond"/>
          <w:sz w:val="24"/>
          <w:szCs w:val="24"/>
          <w:lang w:val="nl-NL"/>
        </w:rPr>
        <w:t xml:space="preserve"> arm, zachtmoedig en</w:t>
      </w:r>
      <w:r w:rsidR="008A78CA" w:rsidRPr="00BF63DE">
        <w:rPr>
          <w:rFonts w:ascii="Garamond" w:hAnsi="Garamond"/>
          <w:sz w:val="24"/>
          <w:szCs w:val="24"/>
          <w:lang w:val="nl-NL"/>
        </w:rPr>
        <w:t xml:space="preserve"> nederig </w:t>
      </w:r>
      <w:r w:rsidRPr="00BF63DE">
        <w:rPr>
          <w:rFonts w:ascii="Garamond" w:hAnsi="Garamond"/>
          <w:sz w:val="24"/>
          <w:szCs w:val="24"/>
          <w:lang w:val="nl-NL"/>
        </w:rPr>
        <w:t>van hart.</w:t>
      </w:r>
      <w:r w:rsidR="00114FF1" w:rsidRPr="00BF63DE">
        <w:rPr>
          <w:rStyle w:val="FootnoteReference"/>
          <w:rFonts w:ascii="Garamond" w:hAnsi="Garamond"/>
          <w:sz w:val="24"/>
          <w:szCs w:val="24"/>
          <w:lang w:val="nl-NL"/>
        </w:rPr>
        <w:footnoteReference w:id="211"/>
      </w:r>
    </w:p>
    <w:p w14:paraId="2FF1156B" w14:textId="1BADC916"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Bij zulke overwegingen herinneren wij ons ook het denkbeeld, laatst met betrekking tot </w:t>
      </w:r>
      <w:r w:rsidR="00BA09B6" w:rsidRPr="00BF63DE">
        <w:rPr>
          <w:rFonts w:ascii="Garamond" w:hAnsi="Garamond"/>
          <w:sz w:val="24"/>
          <w:szCs w:val="24"/>
          <w:lang w:val="nl-NL"/>
        </w:rPr>
        <w:t>Ierland</w:t>
      </w:r>
      <w:r w:rsidRPr="00BF63DE">
        <w:rPr>
          <w:rFonts w:ascii="Garamond" w:hAnsi="Garamond"/>
          <w:sz w:val="24"/>
          <w:szCs w:val="24"/>
          <w:lang w:val="nl-NL"/>
        </w:rPr>
        <w:t xml:space="preserve"> uitgesproken</w:t>
      </w:r>
      <w:r w:rsidR="009934B2" w:rsidRPr="00BF63DE">
        <w:rPr>
          <w:rFonts w:ascii="Garamond" w:hAnsi="Garamond"/>
          <w:sz w:val="24"/>
          <w:szCs w:val="24"/>
          <w:lang w:val="nl-NL"/>
        </w:rPr>
        <w:t>,</w:t>
      </w:r>
      <w:r w:rsidRPr="00BF63DE">
        <w:rPr>
          <w:rFonts w:ascii="Garamond" w:hAnsi="Garamond"/>
          <w:sz w:val="24"/>
          <w:szCs w:val="24"/>
          <w:lang w:val="nl-NL"/>
        </w:rPr>
        <w:t xml:space="preserve"> door een van de achtingswaardigste christenen en mannen van naam in </w:t>
      </w:r>
      <w:r w:rsidR="00966977" w:rsidRPr="00BF63DE">
        <w:rPr>
          <w:rFonts w:ascii="Garamond" w:hAnsi="Garamond"/>
          <w:sz w:val="24"/>
          <w:szCs w:val="24"/>
          <w:lang w:val="nl-NL"/>
        </w:rPr>
        <w:t>Engeland</w:t>
      </w:r>
      <w:r w:rsidRPr="00BF63DE">
        <w:rPr>
          <w:rFonts w:ascii="Garamond" w:hAnsi="Garamond"/>
          <w:sz w:val="24"/>
          <w:szCs w:val="24"/>
          <w:lang w:val="nl-NL"/>
        </w:rPr>
        <w:t xml:space="preserve">. </w:t>
      </w:r>
      <w:r w:rsidR="00EF5FD1" w:rsidRPr="00BF63DE">
        <w:rPr>
          <w:rFonts w:ascii="Garamond" w:hAnsi="Garamond"/>
          <w:sz w:val="24"/>
          <w:szCs w:val="24"/>
          <w:lang w:val="nl-NL"/>
        </w:rPr>
        <w:t>‘</w:t>
      </w:r>
      <w:r w:rsidR="00114FF1" w:rsidRPr="00BF63DE">
        <w:rPr>
          <w:rFonts w:ascii="Garamond" w:hAnsi="Garamond"/>
          <w:sz w:val="24"/>
          <w:szCs w:val="24"/>
          <w:lang w:val="nl-NL"/>
        </w:rPr>
        <w:t>I</w:t>
      </w:r>
      <w:r w:rsidRPr="00BF63DE">
        <w:rPr>
          <w:rFonts w:ascii="Garamond" w:hAnsi="Garamond"/>
          <w:sz w:val="24"/>
          <w:szCs w:val="24"/>
          <w:lang w:val="nl-NL"/>
        </w:rPr>
        <w:t xml:space="preserve">k </w:t>
      </w:r>
      <w:r w:rsidR="00EF5FD1" w:rsidRPr="00BF63DE">
        <w:rPr>
          <w:rFonts w:ascii="Garamond" w:hAnsi="Garamond"/>
          <w:sz w:val="24"/>
          <w:szCs w:val="24"/>
          <w:lang w:val="nl-NL"/>
        </w:rPr>
        <w:t>wens</w:t>
      </w:r>
      <w:r w:rsidRPr="00BF63DE">
        <w:rPr>
          <w:rFonts w:ascii="Garamond" w:hAnsi="Garamond"/>
          <w:sz w:val="24"/>
          <w:szCs w:val="24"/>
          <w:lang w:val="nl-NL"/>
        </w:rPr>
        <w:t xml:space="preserve"> u op te wekken</w:t>
      </w:r>
      <w:r w:rsidR="00F60AA0"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spreekt hij de maatschappij voor </w:t>
      </w:r>
      <w:r w:rsidR="00BA09B6" w:rsidRPr="00BF63DE">
        <w:rPr>
          <w:rFonts w:ascii="Garamond" w:hAnsi="Garamond"/>
          <w:sz w:val="24"/>
          <w:szCs w:val="24"/>
          <w:lang w:val="nl-NL"/>
        </w:rPr>
        <w:t>Ierland</w:t>
      </w:r>
      <w:r w:rsidRPr="00BF63DE">
        <w:rPr>
          <w:rFonts w:ascii="Garamond" w:hAnsi="Garamond"/>
          <w:sz w:val="24"/>
          <w:szCs w:val="24"/>
          <w:lang w:val="nl-NL"/>
        </w:rPr>
        <w:t xml:space="preserve"> aan, </w:t>
      </w:r>
      <w:r w:rsidR="00EF5FD1" w:rsidRPr="00BF63DE">
        <w:rPr>
          <w:rFonts w:ascii="Garamond" w:hAnsi="Garamond"/>
          <w:sz w:val="24"/>
          <w:szCs w:val="24"/>
          <w:lang w:val="nl-NL"/>
        </w:rPr>
        <w:t>‘</w:t>
      </w:r>
      <w:r w:rsidR="00114FF1" w:rsidRPr="00BF63DE">
        <w:rPr>
          <w:rFonts w:ascii="Garamond" w:hAnsi="Garamond"/>
          <w:sz w:val="24"/>
          <w:szCs w:val="24"/>
          <w:lang w:val="nl-NL"/>
        </w:rPr>
        <w:t>aangezien</w:t>
      </w:r>
      <w:r w:rsidR="00F47AED" w:rsidRPr="00BF63DE">
        <w:rPr>
          <w:rFonts w:ascii="Garamond" w:hAnsi="Garamond"/>
          <w:sz w:val="24"/>
          <w:szCs w:val="24"/>
          <w:lang w:val="nl-NL"/>
        </w:rPr>
        <w:t xml:space="preserve"> u </w:t>
      </w:r>
      <w:r w:rsidRPr="00BF63DE">
        <w:rPr>
          <w:rFonts w:ascii="Garamond" w:hAnsi="Garamond"/>
          <w:sz w:val="24"/>
          <w:szCs w:val="24"/>
          <w:lang w:val="nl-NL"/>
        </w:rPr>
        <w:t>veronachtzaamd en verlaten werd door de eerste mannen in kerk en staat</w:t>
      </w:r>
      <w:r w:rsidR="009934B2" w:rsidRPr="00BF63DE">
        <w:rPr>
          <w:rFonts w:ascii="Garamond" w:hAnsi="Garamond"/>
          <w:sz w:val="24"/>
          <w:szCs w:val="24"/>
          <w:lang w:val="nl-NL"/>
        </w:rPr>
        <w:t>,</w:t>
      </w:r>
      <w:r w:rsidRPr="00BF63DE">
        <w:rPr>
          <w:rFonts w:ascii="Garamond" w:hAnsi="Garamond"/>
          <w:sz w:val="24"/>
          <w:szCs w:val="24"/>
          <w:lang w:val="nl-NL"/>
        </w:rPr>
        <w:t xml:space="preserve"> om</w:t>
      </w:r>
      <w:r w:rsidR="009934B2" w:rsidRPr="00BF63DE">
        <w:rPr>
          <w:rFonts w:ascii="Garamond" w:hAnsi="Garamond"/>
          <w:sz w:val="24"/>
          <w:szCs w:val="24"/>
          <w:lang w:val="nl-NL"/>
        </w:rPr>
        <w:t>,</w:t>
      </w:r>
      <w:r w:rsidRPr="00BF63DE">
        <w:rPr>
          <w:rFonts w:ascii="Garamond" w:hAnsi="Garamond"/>
          <w:sz w:val="24"/>
          <w:szCs w:val="24"/>
          <w:lang w:val="nl-NL"/>
        </w:rPr>
        <w:t xml:space="preserve"> onder de zegen </w:t>
      </w:r>
      <w:r w:rsidR="00114FF1" w:rsidRPr="00BF63DE">
        <w:rPr>
          <w:rFonts w:ascii="Garamond" w:hAnsi="Garamond"/>
          <w:sz w:val="24"/>
          <w:szCs w:val="24"/>
          <w:lang w:val="nl-NL"/>
        </w:rPr>
        <w:t xml:space="preserve">van </w:t>
      </w:r>
      <w:r w:rsidR="008C61E7" w:rsidRPr="00BF63DE">
        <w:rPr>
          <w:rFonts w:ascii="Garamond" w:hAnsi="Garamond"/>
          <w:sz w:val="24"/>
          <w:szCs w:val="24"/>
          <w:lang w:val="nl-NL"/>
        </w:rPr>
        <w:t>God</w:t>
      </w:r>
      <w:r w:rsidR="009934B2" w:rsidRPr="00BF63DE">
        <w:rPr>
          <w:rFonts w:ascii="Garamond" w:hAnsi="Garamond"/>
          <w:sz w:val="24"/>
          <w:szCs w:val="24"/>
          <w:lang w:val="nl-NL"/>
        </w:rPr>
        <w:t>,</w:t>
      </w:r>
      <w:r w:rsidRPr="00BF63DE">
        <w:rPr>
          <w:rFonts w:ascii="Garamond" w:hAnsi="Garamond"/>
          <w:sz w:val="24"/>
          <w:szCs w:val="24"/>
          <w:lang w:val="nl-NL"/>
        </w:rPr>
        <w:t xml:space="preserve"> slechts op</w:t>
      </w:r>
      <w:r w:rsidR="00026DF6" w:rsidRPr="00BF63DE">
        <w:rPr>
          <w:rFonts w:ascii="Garamond" w:hAnsi="Garamond"/>
          <w:sz w:val="24"/>
          <w:szCs w:val="24"/>
          <w:lang w:val="nl-NL"/>
        </w:rPr>
        <w:t xml:space="preserve"> uw </w:t>
      </w:r>
      <w:r w:rsidR="008A78CA" w:rsidRPr="00BF63DE">
        <w:rPr>
          <w:rFonts w:ascii="Garamond" w:hAnsi="Garamond"/>
          <w:sz w:val="24"/>
          <w:szCs w:val="24"/>
          <w:lang w:val="nl-NL"/>
        </w:rPr>
        <w:t xml:space="preserve">eigen </w:t>
      </w:r>
      <w:r w:rsidRPr="00BF63DE">
        <w:rPr>
          <w:rFonts w:ascii="Garamond" w:hAnsi="Garamond"/>
          <w:sz w:val="24"/>
          <w:szCs w:val="24"/>
          <w:lang w:val="nl-NL"/>
        </w:rPr>
        <w:t>pogingen te steunen</w:t>
      </w:r>
      <w:r w:rsidR="00A4076A" w:rsidRPr="00BF63DE">
        <w:rPr>
          <w:rFonts w:ascii="Garamond" w:hAnsi="Garamond"/>
          <w:sz w:val="24"/>
          <w:szCs w:val="24"/>
          <w:lang w:val="nl-NL"/>
        </w:rPr>
        <w:t>.</w:t>
      </w:r>
      <w:r w:rsidRPr="00BF63DE">
        <w:rPr>
          <w:rFonts w:ascii="Garamond" w:hAnsi="Garamond"/>
          <w:sz w:val="24"/>
          <w:szCs w:val="24"/>
          <w:lang w:val="nl-NL"/>
        </w:rPr>
        <w:t xml:space="preserve"> Ik geloof, dat overal waar met een christelijk beginsel goed wordt gedaan, de zegen van de profeet bijna letterlijk zal bewaarheid worden bevonden</w:t>
      </w:r>
      <w:r w:rsidR="00075CF8" w:rsidRPr="00BF63DE">
        <w:rPr>
          <w:rFonts w:ascii="Garamond" w:hAnsi="Garamond"/>
          <w:sz w:val="24"/>
          <w:szCs w:val="24"/>
          <w:lang w:val="nl-NL"/>
        </w:rPr>
        <w:t>,</w:t>
      </w:r>
      <w:r w:rsidRPr="00BF63DE">
        <w:rPr>
          <w:rFonts w:ascii="Garamond" w:hAnsi="Garamond"/>
          <w:sz w:val="24"/>
          <w:szCs w:val="24"/>
          <w:lang w:val="nl-NL"/>
        </w:rPr>
        <w:t xml:space="preserve"> het meel van de kruik zal niet verteerd worden en de olie van de </w:t>
      </w:r>
      <w:r w:rsidR="004F2372" w:rsidRPr="00BF63DE">
        <w:rPr>
          <w:rFonts w:ascii="Garamond" w:hAnsi="Garamond"/>
          <w:sz w:val="24"/>
          <w:szCs w:val="24"/>
          <w:lang w:val="nl-NL"/>
        </w:rPr>
        <w:t>fles</w:t>
      </w:r>
      <w:r w:rsidRPr="00BF63DE">
        <w:rPr>
          <w:rFonts w:ascii="Garamond" w:hAnsi="Garamond"/>
          <w:sz w:val="24"/>
          <w:szCs w:val="24"/>
          <w:lang w:val="nl-NL"/>
        </w:rPr>
        <w:t xml:space="preserve"> zal niet ontbreken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704C1E" w:rsidRPr="00BF63DE">
        <w:rPr>
          <w:rFonts w:ascii="Garamond" w:hAnsi="Garamond"/>
          <w:sz w:val="24"/>
          <w:szCs w:val="24"/>
          <w:lang w:val="nl-NL"/>
        </w:rPr>
        <w:t>als</w:t>
      </w:r>
      <w:r w:rsidRPr="00BF63DE">
        <w:rPr>
          <w:rFonts w:ascii="Garamond" w:hAnsi="Garamond"/>
          <w:sz w:val="24"/>
          <w:szCs w:val="24"/>
          <w:lang w:val="nl-NL"/>
        </w:rPr>
        <w:t xml:space="preserve"> maar de zegen </w:t>
      </w:r>
      <w:r w:rsidR="00114FF1" w:rsidRPr="00BF63DE">
        <w:rPr>
          <w:rFonts w:ascii="Garamond" w:hAnsi="Garamond"/>
          <w:sz w:val="24"/>
          <w:szCs w:val="24"/>
          <w:lang w:val="nl-NL"/>
        </w:rPr>
        <w:t xml:space="preserve">van </w:t>
      </w:r>
      <w:r w:rsidR="008C61E7" w:rsidRPr="00BF63DE">
        <w:rPr>
          <w:rFonts w:ascii="Garamond" w:hAnsi="Garamond"/>
          <w:sz w:val="24"/>
          <w:szCs w:val="24"/>
          <w:lang w:val="nl-NL"/>
        </w:rPr>
        <w:t>God</w:t>
      </w:r>
      <w:r w:rsidRPr="00BF63DE">
        <w:rPr>
          <w:rFonts w:ascii="Garamond" w:hAnsi="Garamond"/>
          <w:sz w:val="24"/>
          <w:szCs w:val="24"/>
          <w:lang w:val="nl-NL"/>
        </w:rPr>
        <w:t xml:space="preserve"> erop rust’.</w:t>
      </w:r>
      <w:r w:rsidR="00A84341" w:rsidRPr="00BF63DE">
        <w:rPr>
          <w:rStyle w:val="FootnoteReference"/>
          <w:rFonts w:ascii="Garamond" w:hAnsi="Garamond"/>
          <w:sz w:val="24"/>
          <w:szCs w:val="24"/>
          <w:lang w:val="nl-NL"/>
        </w:rPr>
        <w:footnoteReference w:id="212"/>
      </w:r>
      <w:r w:rsidRPr="00BF63DE">
        <w:rPr>
          <w:rFonts w:ascii="Garamond" w:hAnsi="Garamond"/>
          <w:sz w:val="24"/>
          <w:szCs w:val="24"/>
          <w:lang w:val="nl-NL"/>
        </w:rPr>
        <w:t xml:space="preserve"> Wij vinden veel waars in deze </w:t>
      </w:r>
      <w:r w:rsidR="004F2372" w:rsidRPr="00BF63DE">
        <w:rPr>
          <w:rFonts w:ascii="Garamond" w:hAnsi="Garamond"/>
          <w:sz w:val="24"/>
          <w:szCs w:val="24"/>
          <w:lang w:val="nl-NL"/>
        </w:rPr>
        <w:t>mening</w:t>
      </w:r>
      <w:r w:rsidRPr="00BF63DE">
        <w:rPr>
          <w:rFonts w:ascii="Garamond" w:hAnsi="Garamond"/>
          <w:sz w:val="24"/>
          <w:szCs w:val="24"/>
          <w:lang w:val="nl-NL"/>
        </w:rPr>
        <w:t xml:space="preserve"> van de </w:t>
      </w:r>
      <w:r w:rsidR="00EF5FD1" w:rsidRPr="00BF63DE">
        <w:rPr>
          <w:rFonts w:ascii="Garamond" w:hAnsi="Garamond"/>
          <w:sz w:val="24"/>
          <w:szCs w:val="24"/>
          <w:lang w:val="nl-NL"/>
        </w:rPr>
        <w:t>waardige</w:t>
      </w:r>
      <w:r w:rsidR="00635913" w:rsidRPr="00BF63DE">
        <w:rPr>
          <w:rFonts w:ascii="Garamond" w:hAnsi="Garamond"/>
          <w:sz w:val="24"/>
          <w:szCs w:val="24"/>
          <w:lang w:val="nl-NL"/>
        </w:rPr>
        <w:t xml:space="preserve"> </w:t>
      </w:r>
      <w:r w:rsidRPr="00BF63DE">
        <w:rPr>
          <w:rFonts w:ascii="Garamond" w:hAnsi="Garamond"/>
          <w:sz w:val="24"/>
          <w:szCs w:val="24"/>
          <w:lang w:val="nl-NL"/>
        </w:rPr>
        <w:t>baronet</w:t>
      </w:r>
      <w:r w:rsidR="00075CF8" w:rsidRPr="00BF63DE">
        <w:rPr>
          <w:rFonts w:ascii="Garamond" w:hAnsi="Garamond"/>
          <w:sz w:val="24"/>
          <w:szCs w:val="24"/>
          <w:lang w:val="nl-NL"/>
        </w:rPr>
        <w:t>,</w:t>
      </w:r>
      <w:r w:rsidRPr="00BF63DE">
        <w:rPr>
          <w:rFonts w:ascii="Garamond" w:hAnsi="Garamond"/>
          <w:sz w:val="24"/>
          <w:szCs w:val="24"/>
          <w:lang w:val="nl-NL"/>
        </w:rPr>
        <w:t xml:space="preserve"> maar wij </w:t>
      </w:r>
      <w:r w:rsidR="00EF5FD1" w:rsidRPr="00BF63DE">
        <w:rPr>
          <w:rFonts w:ascii="Garamond" w:hAnsi="Garamond"/>
          <w:sz w:val="24"/>
          <w:szCs w:val="24"/>
          <w:lang w:val="nl-NL"/>
        </w:rPr>
        <w:t>geloven</w:t>
      </w:r>
      <w:r w:rsidRPr="00BF63DE">
        <w:rPr>
          <w:rFonts w:ascii="Garamond" w:hAnsi="Garamond"/>
          <w:sz w:val="24"/>
          <w:szCs w:val="24"/>
          <w:lang w:val="nl-NL"/>
        </w:rPr>
        <w:t xml:space="preserve"> dat wij verder moeten gaan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wanneer het duidelijk kan uitgemaakt worden, dat de zaak van het evangelische protestantisme in </w:t>
      </w:r>
      <w:r w:rsidR="00BA09B6" w:rsidRPr="00BF63DE">
        <w:rPr>
          <w:rFonts w:ascii="Garamond" w:hAnsi="Garamond"/>
          <w:sz w:val="24"/>
          <w:szCs w:val="24"/>
          <w:lang w:val="nl-NL"/>
        </w:rPr>
        <w:t>Ierland</w:t>
      </w:r>
      <w:r w:rsidRPr="00BF63DE">
        <w:rPr>
          <w:rFonts w:ascii="Garamond" w:hAnsi="Garamond"/>
          <w:sz w:val="24"/>
          <w:szCs w:val="24"/>
          <w:lang w:val="nl-NL"/>
        </w:rPr>
        <w:t xml:space="preserve"> door de staat veronachtzaamd en verlaten werd, juist daarom de (</w:t>
      </w:r>
      <w:r w:rsidR="00966977" w:rsidRPr="00BF63DE">
        <w:rPr>
          <w:rFonts w:ascii="Garamond" w:hAnsi="Garamond"/>
          <w:sz w:val="24"/>
          <w:szCs w:val="24"/>
          <w:lang w:val="nl-NL"/>
        </w:rPr>
        <w:t>Engeland</w:t>
      </w:r>
      <w:r w:rsidRPr="00BF63DE">
        <w:rPr>
          <w:rFonts w:ascii="Garamond" w:hAnsi="Garamond"/>
          <w:sz w:val="24"/>
          <w:szCs w:val="24"/>
          <w:lang w:val="nl-NL"/>
        </w:rPr>
        <w:t xml:space="preserve">s) </w:t>
      </w:r>
      <w:r w:rsidR="008A78CA" w:rsidRPr="00BF63DE">
        <w:rPr>
          <w:rFonts w:ascii="Garamond" w:hAnsi="Garamond"/>
          <w:sz w:val="24"/>
          <w:szCs w:val="24"/>
          <w:lang w:val="nl-NL"/>
        </w:rPr>
        <w:t xml:space="preserve">eigen </w:t>
      </w:r>
      <w:r w:rsidRPr="00BF63DE">
        <w:rPr>
          <w:rFonts w:ascii="Garamond" w:hAnsi="Garamond"/>
          <w:sz w:val="24"/>
          <w:szCs w:val="24"/>
          <w:lang w:val="nl-NL"/>
        </w:rPr>
        <w:t>p</w:t>
      </w:r>
      <w:r w:rsidR="00635913" w:rsidRPr="00BF63DE">
        <w:rPr>
          <w:rFonts w:ascii="Garamond" w:hAnsi="Garamond"/>
          <w:sz w:val="24"/>
          <w:szCs w:val="24"/>
          <w:lang w:val="nl-NL"/>
        </w:rPr>
        <w:t>ogingen, onder</w:t>
      </w:r>
      <w:r w:rsidRPr="00BF63DE">
        <w:rPr>
          <w:rFonts w:ascii="Garamond" w:hAnsi="Garamond"/>
          <w:sz w:val="24"/>
          <w:szCs w:val="24"/>
          <w:lang w:val="nl-NL"/>
        </w:rPr>
        <w:t xml:space="preserve"> de zegen </w:t>
      </w:r>
      <w:r w:rsidR="00114FF1" w:rsidRPr="00BF63DE">
        <w:rPr>
          <w:rFonts w:ascii="Garamond" w:hAnsi="Garamond"/>
          <w:sz w:val="24"/>
          <w:szCs w:val="24"/>
          <w:lang w:val="nl-NL"/>
        </w:rPr>
        <w:t xml:space="preserve">van </w:t>
      </w:r>
      <w:r w:rsidR="008C61E7" w:rsidRPr="00BF63DE">
        <w:rPr>
          <w:rFonts w:ascii="Garamond" w:hAnsi="Garamond"/>
          <w:sz w:val="24"/>
          <w:szCs w:val="24"/>
          <w:lang w:val="nl-NL"/>
        </w:rPr>
        <w:t>God</w:t>
      </w:r>
      <w:r w:rsidRPr="00BF63DE">
        <w:rPr>
          <w:rFonts w:ascii="Garamond" w:hAnsi="Garamond"/>
          <w:sz w:val="24"/>
          <w:szCs w:val="24"/>
          <w:lang w:val="nl-NL"/>
        </w:rPr>
        <w:t xml:space="preserve">, veel </w:t>
      </w:r>
      <w:r w:rsidR="00EF5FD1" w:rsidRPr="00BF63DE">
        <w:rPr>
          <w:rFonts w:ascii="Garamond" w:hAnsi="Garamond"/>
          <w:sz w:val="24"/>
          <w:szCs w:val="24"/>
          <w:lang w:val="nl-NL"/>
        </w:rPr>
        <w:t>grote</w:t>
      </w:r>
      <w:r w:rsidRPr="00BF63DE">
        <w:rPr>
          <w:rFonts w:ascii="Garamond" w:hAnsi="Garamond"/>
          <w:sz w:val="24"/>
          <w:szCs w:val="24"/>
          <w:lang w:val="nl-NL"/>
        </w:rPr>
        <w:t xml:space="preserve">re kracht en uitwerking zullen hebben. In geestelijke dingen heeft alleen kracht </w:t>
      </w:r>
      <w:r w:rsidR="00EF5FD1" w:rsidRPr="00BF63DE">
        <w:rPr>
          <w:rFonts w:ascii="Garamond" w:hAnsi="Garamond"/>
          <w:sz w:val="24"/>
          <w:szCs w:val="24"/>
          <w:lang w:val="nl-NL"/>
        </w:rPr>
        <w:t>‘</w:t>
      </w:r>
      <w:r w:rsidRPr="00BF63DE">
        <w:rPr>
          <w:rFonts w:ascii="Garamond" w:hAnsi="Garamond"/>
          <w:sz w:val="24"/>
          <w:szCs w:val="24"/>
          <w:lang w:val="nl-NL"/>
        </w:rPr>
        <w:t>het geloof dat door de liefde werkt.’</w:t>
      </w:r>
      <w:r w:rsidR="00A84341" w:rsidRPr="00BF63DE">
        <w:rPr>
          <w:rStyle w:val="FootnoteReference"/>
          <w:rFonts w:ascii="Garamond" w:hAnsi="Garamond"/>
          <w:sz w:val="24"/>
          <w:szCs w:val="24"/>
          <w:lang w:val="nl-NL"/>
        </w:rPr>
        <w:footnoteReference w:id="213"/>
      </w:r>
    </w:p>
    <w:p w14:paraId="40C5188C" w14:textId="094739BB"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Cromwell was aan dergelijke denkbeelden niet vreemd. Immers</w:t>
      </w:r>
      <w:r w:rsidR="00B91B22" w:rsidRPr="00BF63DE">
        <w:rPr>
          <w:rFonts w:ascii="Garamond" w:hAnsi="Garamond"/>
          <w:sz w:val="24"/>
          <w:szCs w:val="24"/>
          <w:lang w:val="nl-NL"/>
        </w:rPr>
        <w:t xml:space="preserve"> als hij </w:t>
      </w:r>
      <w:r w:rsidRPr="00BF63DE">
        <w:rPr>
          <w:rFonts w:ascii="Garamond" w:hAnsi="Garamond"/>
          <w:sz w:val="24"/>
          <w:szCs w:val="24"/>
          <w:lang w:val="nl-NL"/>
        </w:rPr>
        <w:t>de wet inroepen wilde</w:t>
      </w:r>
      <w:r w:rsidR="00635913" w:rsidRPr="00BF63DE">
        <w:rPr>
          <w:rFonts w:ascii="Garamond" w:hAnsi="Garamond"/>
          <w:sz w:val="24"/>
          <w:szCs w:val="24"/>
          <w:lang w:val="nl-NL"/>
        </w:rPr>
        <w:t xml:space="preserve"> tegen de hoofden van het pausdom, </w:t>
      </w:r>
      <w:r w:rsidR="00EF5FD1" w:rsidRPr="00BF63DE">
        <w:rPr>
          <w:rFonts w:ascii="Garamond" w:hAnsi="Garamond"/>
          <w:sz w:val="24"/>
          <w:szCs w:val="24"/>
          <w:lang w:val="nl-NL"/>
        </w:rPr>
        <w:t>wens</w:t>
      </w:r>
      <w:r w:rsidR="00635913" w:rsidRPr="00BF63DE">
        <w:rPr>
          <w:rFonts w:ascii="Garamond" w:hAnsi="Garamond"/>
          <w:sz w:val="24"/>
          <w:szCs w:val="24"/>
          <w:lang w:val="nl-NL"/>
        </w:rPr>
        <w:t>te hij zich jegens het volk geheel anders te gedragen. Wij kunnen ons niet</w:t>
      </w:r>
      <w:r w:rsidR="00A84341" w:rsidRPr="00BF63DE">
        <w:rPr>
          <w:rFonts w:ascii="Garamond" w:hAnsi="Garamond"/>
          <w:sz w:val="24"/>
          <w:szCs w:val="24"/>
          <w:lang w:val="nl-NL"/>
        </w:rPr>
        <w:t xml:space="preserve"> w</w:t>
      </w:r>
      <w:r w:rsidR="00927878" w:rsidRPr="00BF63DE">
        <w:rPr>
          <w:rFonts w:ascii="Garamond" w:hAnsi="Garamond"/>
          <w:sz w:val="24"/>
          <w:szCs w:val="24"/>
          <w:lang w:val="nl-NL"/>
        </w:rPr>
        <w:t>eer</w:t>
      </w:r>
      <w:r w:rsidRPr="00BF63DE">
        <w:rPr>
          <w:rFonts w:ascii="Garamond" w:hAnsi="Garamond"/>
          <w:sz w:val="24"/>
          <w:szCs w:val="24"/>
          <w:lang w:val="nl-NL"/>
        </w:rPr>
        <w:t>houden</w:t>
      </w:r>
      <w:r w:rsidR="009934B2" w:rsidRPr="00BF63DE">
        <w:rPr>
          <w:rFonts w:ascii="Garamond" w:hAnsi="Garamond"/>
          <w:sz w:val="24"/>
          <w:szCs w:val="24"/>
          <w:lang w:val="nl-NL"/>
        </w:rPr>
        <w:t>,</w:t>
      </w:r>
      <w:r w:rsidRPr="00BF63DE">
        <w:rPr>
          <w:rFonts w:ascii="Garamond" w:hAnsi="Garamond"/>
          <w:sz w:val="24"/>
          <w:szCs w:val="24"/>
          <w:lang w:val="nl-NL"/>
        </w:rPr>
        <w:t xml:space="preserve"> om hier nog eenmaal die </w:t>
      </w:r>
      <w:r w:rsidR="002B605A" w:rsidRPr="00BF63DE">
        <w:rPr>
          <w:rFonts w:ascii="Garamond" w:hAnsi="Garamond"/>
          <w:sz w:val="24"/>
          <w:szCs w:val="24"/>
          <w:lang w:val="nl-NL"/>
        </w:rPr>
        <w:t>schone</w:t>
      </w:r>
      <w:r w:rsidRPr="00BF63DE">
        <w:rPr>
          <w:rFonts w:ascii="Garamond" w:hAnsi="Garamond"/>
          <w:sz w:val="24"/>
          <w:szCs w:val="24"/>
          <w:lang w:val="nl-NL"/>
        </w:rPr>
        <w:t xml:space="preserve"> woorden van </w:t>
      </w:r>
      <w:r w:rsidR="009934B2" w:rsidRPr="00BF63DE">
        <w:rPr>
          <w:rFonts w:ascii="Garamond" w:hAnsi="Garamond"/>
          <w:sz w:val="24"/>
          <w:szCs w:val="24"/>
          <w:lang w:val="nl-NL"/>
        </w:rPr>
        <w:t>Oliver</w:t>
      </w:r>
      <w:r w:rsidRPr="00BF63DE">
        <w:rPr>
          <w:rFonts w:ascii="Garamond" w:hAnsi="Garamond"/>
          <w:sz w:val="24"/>
          <w:szCs w:val="24"/>
          <w:lang w:val="nl-NL"/>
        </w:rPr>
        <w:t xml:space="preserve"> aan te halen, die verdienen </w:t>
      </w:r>
      <w:r w:rsidR="0006302F" w:rsidRPr="00BF63DE">
        <w:rPr>
          <w:rFonts w:ascii="Garamond" w:hAnsi="Garamond"/>
          <w:sz w:val="24"/>
          <w:szCs w:val="24"/>
          <w:lang w:val="nl-NL"/>
        </w:rPr>
        <w:t xml:space="preserve">zouden </w:t>
      </w:r>
      <w:r w:rsidRPr="00BF63DE">
        <w:rPr>
          <w:rFonts w:ascii="Garamond" w:hAnsi="Garamond"/>
          <w:sz w:val="24"/>
          <w:szCs w:val="24"/>
          <w:lang w:val="nl-NL"/>
        </w:rPr>
        <w:t xml:space="preserve">in de negentiende eeuw door de kroon van </w:t>
      </w:r>
      <w:r w:rsidR="00966977" w:rsidRPr="00BF63DE">
        <w:rPr>
          <w:rFonts w:ascii="Garamond" w:hAnsi="Garamond"/>
          <w:sz w:val="24"/>
          <w:szCs w:val="24"/>
          <w:lang w:val="nl-NL"/>
        </w:rPr>
        <w:t>Engeland</w:t>
      </w:r>
      <w:r w:rsidRPr="00BF63DE">
        <w:rPr>
          <w:rFonts w:ascii="Garamond" w:hAnsi="Garamond"/>
          <w:sz w:val="24"/>
          <w:szCs w:val="24"/>
          <w:lang w:val="nl-NL"/>
        </w:rPr>
        <w:t xml:space="preserve"> evenzeer uitgesproken te worden</w:t>
      </w:r>
      <w:r w:rsidR="005B67C0" w:rsidRPr="00BF63DE">
        <w:rPr>
          <w:rFonts w:ascii="Garamond" w:hAnsi="Garamond"/>
          <w:sz w:val="24"/>
          <w:szCs w:val="24"/>
          <w:lang w:val="nl-NL"/>
        </w:rPr>
        <w:t>: ‘</w:t>
      </w:r>
      <w:r w:rsidRPr="00BF63DE">
        <w:rPr>
          <w:rFonts w:ascii="Garamond" w:hAnsi="Garamond"/>
          <w:sz w:val="24"/>
          <w:szCs w:val="24"/>
          <w:lang w:val="nl-NL"/>
        </w:rPr>
        <w:t>doch met het volk is het</w:t>
      </w:r>
      <w:r w:rsidR="00387D1B" w:rsidRPr="00BF63DE">
        <w:rPr>
          <w:rFonts w:ascii="Garamond" w:hAnsi="Garamond"/>
          <w:sz w:val="24"/>
          <w:szCs w:val="24"/>
          <w:lang w:val="nl-NL"/>
        </w:rPr>
        <w:t xml:space="preserve"> een </w:t>
      </w:r>
      <w:r w:rsidRPr="00BF63DE">
        <w:rPr>
          <w:rFonts w:ascii="Garamond" w:hAnsi="Garamond"/>
          <w:sz w:val="24"/>
          <w:szCs w:val="24"/>
          <w:lang w:val="nl-NL"/>
        </w:rPr>
        <w:t>andere zaak</w:t>
      </w:r>
      <w:r w:rsidR="00075CF8" w:rsidRPr="00BF63DE">
        <w:rPr>
          <w:rFonts w:ascii="Garamond" w:hAnsi="Garamond"/>
          <w:sz w:val="24"/>
          <w:szCs w:val="24"/>
          <w:lang w:val="nl-NL"/>
        </w:rPr>
        <w:t>,</w:t>
      </w:r>
      <w:r w:rsidRPr="00BF63DE">
        <w:rPr>
          <w:rFonts w:ascii="Garamond" w:hAnsi="Garamond"/>
          <w:sz w:val="24"/>
          <w:szCs w:val="24"/>
          <w:lang w:val="nl-NL"/>
        </w:rPr>
        <w:t xml:space="preserve"> ik kan niet b</w:t>
      </w:r>
      <w:r w:rsidR="00635913" w:rsidRPr="00BF63DE">
        <w:rPr>
          <w:rFonts w:ascii="Garamond" w:hAnsi="Garamond"/>
          <w:sz w:val="24"/>
          <w:szCs w:val="24"/>
          <w:lang w:val="nl-NL"/>
        </w:rPr>
        <w:t>eoor</w:t>
      </w:r>
      <w:r w:rsidRPr="00BF63DE">
        <w:rPr>
          <w:rFonts w:ascii="Garamond" w:hAnsi="Garamond"/>
          <w:sz w:val="24"/>
          <w:szCs w:val="24"/>
          <w:lang w:val="nl-NL"/>
        </w:rPr>
        <w:t xml:space="preserve">delen </w:t>
      </w:r>
      <w:r w:rsidR="00635913" w:rsidRPr="00BF63DE">
        <w:rPr>
          <w:rFonts w:ascii="Garamond" w:hAnsi="Garamond"/>
          <w:sz w:val="24"/>
          <w:szCs w:val="24"/>
          <w:lang w:val="nl-NL"/>
        </w:rPr>
        <w:t>wat</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635913" w:rsidRPr="00BF63DE">
        <w:rPr>
          <w:rFonts w:ascii="Garamond" w:hAnsi="Garamond"/>
          <w:sz w:val="24"/>
          <w:szCs w:val="24"/>
          <w:lang w:val="nl-NL"/>
        </w:rPr>
        <w:t xml:space="preserve"> de </w:t>
      </w:r>
      <w:r w:rsidR="009934B2" w:rsidRPr="00BF63DE">
        <w:rPr>
          <w:rFonts w:ascii="Garamond" w:hAnsi="Garamond"/>
          <w:sz w:val="24"/>
          <w:szCs w:val="24"/>
          <w:lang w:val="nl-NL"/>
        </w:rPr>
        <w:t>mens</w:t>
      </w:r>
      <w:r w:rsidR="00635913" w:rsidRPr="00BF63DE">
        <w:rPr>
          <w:rFonts w:ascii="Garamond" w:hAnsi="Garamond"/>
          <w:sz w:val="24"/>
          <w:szCs w:val="24"/>
          <w:lang w:val="nl-NL"/>
        </w:rPr>
        <w:t xml:space="preserve">en hebben in hun hart. Ik zal het daarom van </w:t>
      </w:r>
      <w:r w:rsidR="000D2FE8" w:rsidRPr="00BF63DE">
        <w:rPr>
          <w:rFonts w:ascii="Garamond" w:hAnsi="Garamond"/>
          <w:sz w:val="24"/>
          <w:szCs w:val="24"/>
          <w:lang w:val="nl-NL"/>
        </w:rPr>
        <w:t>mijn</w:t>
      </w:r>
      <w:r w:rsidR="00635913" w:rsidRPr="00BF63DE">
        <w:rPr>
          <w:rFonts w:ascii="Garamond" w:hAnsi="Garamond"/>
          <w:sz w:val="24"/>
          <w:szCs w:val="24"/>
          <w:lang w:val="nl-NL"/>
        </w:rPr>
        <w:t xml:space="preserve"> </w:t>
      </w:r>
      <w:r w:rsidRPr="00BF63DE">
        <w:rPr>
          <w:rFonts w:ascii="Garamond" w:hAnsi="Garamond"/>
          <w:sz w:val="24"/>
          <w:szCs w:val="24"/>
          <w:lang w:val="nl-NL"/>
        </w:rPr>
        <w:t>plicht rekenen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AF5374" w:rsidRPr="00BF63DE">
        <w:rPr>
          <w:rFonts w:ascii="Garamond" w:hAnsi="Garamond"/>
          <w:sz w:val="24"/>
          <w:szCs w:val="24"/>
          <w:lang w:val="nl-NL"/>
        </w:rPr>
        <w:t>Zolang</w:t>
      </w:r>
      <w:r w:rsidRPr="00BF63DE">
        <w:rPr>
          <w:rFonts w:ascii="Garamond" w:hAnsi="Garamond"/>
          <w:sz w:val="24"/>
          <w:szCs w:val="24"/>
          <w:lang w:val="nl-NL"/>
        </w:rPr>
        <w:t xml:space="preserve"> de</w:t>
      </w:r>
      <w:r w:rsidR="00634146" w:rsidRPr="00BF63DE">
        <w:rPr>
          <w:rFonts w:ascii="Garamond" w:hAnsi="Garamond"/>
          <w:sz w:val="24"/>
          <w:szCs w:val="24"/>
          <w:lang w:val="nl-NL"/>
        </w:rPr>
        <w:t xml:space="preserve"> Ieren</w:t>
      </w:r>
      <w:r w:rsidRPr="00BF63DE">
        <w:rPr>
          <w:rFonts w:ascii="Garamond" w:hAnsi="Garamond"/>
          <w:sz w:val="24"/>
          <w:szCs w:val="24"/>
          <w:lang w:val="nl-NL"/>
        </w:rPr>
        <w:t xml:space="preserve"> zich goed en rustig gedragen, hen op dit stuk niet in het allerminste lastig te vallen. Ik zal trachten in hun midden met geduld en liefde te verk</w:t>
      </w:r>
      <w:r w:rsidR="00F47AED" w:rsidRPr="00BF63DE">
        <w:rPr>
          <w:rFonts w:ascii="Garamond" w:hAnsi="Garamond"/>
          <w:sz w:val="24"/>
          <w:szCs w:val="24"/>
          <w:lang w:val="nl-NL"/>
        </w:rPr>
        <w:t>eren</w:t>
      </w:r>
      <w:r w:rsidR="009934B2" w:rsidRPr="00BF63DE">
        <w:rPr>
          <w:rFonts w:ascii="Garamond" w:hAnsi="Garamond"/>
          <w:sz w:val="24"/>
          <w:szCs w:val="24"/>
          <w:lang w:val="nl-NL"/>
        </w:rPr>
        <w:t>,</w:t>
      </w:r>
      <w:r w:rsidRPr="00BF63DE">
        <w:rPr>
          <w:rFonts w:ascii="Garamond" w:hAnsi="Garamond"/>
          <w:sz w:val="24"/>
          <w:szCs w:val="24"/>
          <w:lang w:val="nl-NL"/>
        </w:rPr>
        <w:t xml:space="preserve"> in afwachting of het vroeger of later </w:t>
      </w:r>
      <w:r w:rsidR="00565C65" w:rsidRPr="00BF63DE">
        <w:rPr>
          <w:rFonts w:ascii="Garamond" w:hAnsi="Garamond"/>
          <w:sz w:val="24"/>
          <w:szCs w:val="24"/>
          <w:lang w:val="nl-NL"/>
        </w:rPr>
        <w:t xml:space="preserve">God </w:t>
      </w:r>
      <w:r w:rsidRPr="00BF63DE">
        <w:rPr>
          <w:rFonts w:ascii="Garamond" w:hAnsi="Garamond"/>
          <w:sz w:val="24"/>
          <w:szCs w:val="24"/>
          <w:lang w:val="nl-NL"/>
        </w:rPr>
        <w:t>behagen</w:t>
      </w:r>
      <w:r w:rsidR="00EF5FD1" w:rsidRPr="00BF63DE">
        <w:rPr>
          <w:rFonts w:ascii="Garamond" w:hAnsi="Garamond"/>
          <w:sz w:val="24"/>
          <w:szCs w:val="24"/>
          <w:lang w:val="nl-NL"/>
        </w:rPr>
        <w:t xml:space="preserve"> mocht </w:t>
      </w:r>
      <w:r w:rsidRPr="00BF63DE">
        <w:rPr>
          <w:rFonts w:ascii="Garamond" w:hAnsi="Garamond"/>
          <w:sz w:val="24"/>
          <w:szCs w:val="24"/>
          <w:lang w:val="nl-NL"/>
        </w:rPr>
        <w:t>hun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betere geest te schenken. Ik beveel stipt en met</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ige aandrang</w:t>
      </w:r>
      <w:r w:rsidR="009934B2" w:rsidRPr="00BF63DE">
        <w:rPr>
          <w:rFonts w:ascii="Garamond" w:hAnsi="Garamond"/>
          <w:sz w:val="24"/>
          <w:szCs w:val="24"/>
          <w:lang w:val="nl-NL"/>
        </w:rPr>
        <w:t xml:space="preserve"> een</w:t>
      </w:r>
      <w:r w:rsidR="0078110D" w:rsidRPr="00BF63DE">
        <w:rPr>
          <w:rFonts w:ascii="Garamond" w:hAnsi="Garamond"/>
          <w:sz w:val="24"/>
          <w:szCs w:val="24"/>
          <w:lang w:val="nl-NL"/>
        </w:rPr>
        <w:t xml:space="preserve">ieder </w:t>
      </w:r>
      <w:r w:rsidRPr="00BF63DE">
        <w:rPr>
          <w:rFonts w:ascii="Garamond" w:hAnsi="Garamond"/>
          <w:sz w:val="24"/>
          <w:szCs w:val="24"/>
          <w:lang w:val="nl-NL"/>
        </w:rPr>
        <w:t>in dit land</w:t>
      </w:r>
      <w:r w:rsidR="009934B2" w:rsidRPr="00BF63DE">
        <w:rPr>
          <w:rFonts w:ascii="Garamond" w:hAnsi="Garamond"/>
          <w:sz w:val="24"/>
          <w:szCs w:val="24"/>
          <w:lang w:val="nl-NL"/>
        </w:rPr>
        <w:t>,</w:t>
      </w:r>
      <w:r w:rsidRPr="00BF63DE">
        <w:rPr>
          <w:rFonts w:ascii="Garamond" w:hAnsi="Garamond"/>
          <w:sz w:val="24"/>
          <w:szCs w:val="24"/>
          <w:lang w:val="nl-NL"/>
        </w:rPr>
        <w:t xml:space="preserve"> die onderdaan is van </w:t>
      </w:r>
      <w:r w:rsidR="00D2537D" w:rsidRPr="00BF63DE">
        <w:rPr>
          <w:rFonts w:ascii="Garamond" w:hAnsi="Garamond"/>
          <w:sz w:val="24"/>
          <w:szCs w:val="24"/>
          <w:lang w:val="nl-NL"/>
        </w:rPr>
        <w:t>de regering</w:t>
      </w:r>
      <w:r w:rsidRPr="00BF63DE">
        <w:rPr>
          <w:rFonts w:ascii="Garamond" w:hAnsi="Garamond"/>
          <w:sz w:val="24"/>
          <w:szCs w:val="24"/>
          <w:lang w:val="nl-NL"/>
        </w:rPr>
        <w:t xml:space="preserve"> van </w:t>
      </w:r>
      <w:r w:rsidR="00966977" w:rsidRPr="00BF63DE">
        <w:rPr>
          <w:rFonts w:ascii="Garamond" w:hAnsi="Garamond"/>
          <w:sz w:val="24"/>
          <w:szCs w:val="24"/>
          <w:lang w:val="nl-NL"/>
        </w:rPr>
        <w:t>Engeland</w:t>
      </w:r>
      <w:r w:rsidRPr="00BF63DE">
        <w:rPr>
          <w:rFonts w:ascii="Garamond" w:hAnsi="Garamond"/>
          <w:sz w:val="24"/>
          <w:szCs w:val="24"/>
          <w:lang w:val="nl-NL"/>
        </w:rPr>
        <w:t>, hetzelfde te do</w:t>
      </w:r>
      <w:r w:rsidR="00635913" w:rsidRPr="00BF63DE">
        <w:rPr>
          <w:rFonts w:ascii="Garamond" w:hAnsi="Garamond"/>
          <w:sz w:val="24"/>
          <w:szCs w:val="24"/>
          <w:lang w:val="nl-NL"/>
        </w:rPr>
        <w:t>en.</w:t>
      </w:r>
      <w:r w:rsidRPr="00BF63DE">
        <w:rPr>
          <w:rFonts w:ascii="Garamond" w:hAnsi="Garamond"/>
          <w:sz w:val="24"/>
          <w:szCs w:val="24"/>
          <w:lang w:val="nl-NL"/>
        </w:rPr>
        <w:t>’</w:t>
      </w:r>
    </w:p>
    <w:p w14:paraId="76DC1659" w14:textId="18E6D391"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Hier hebben wij dan het redmiddel. </w:t>
      </w:r>
      <w:r w:rsidR="00EF5FD1" w:rsidRPr="00BF63DE">
        <w:rPr>
          <w:rFonts w:ascii="Garamond" w:hAnsi="Garamond"/>
          <w:sz w:val="24"/>
          <w:szCs w:val="24"/>
          <w:lang w:val="nl-NL"/>
        </w:rPr>
        <w:t>‘</w:t>
      </w:r>
      <w:r w:rsidR="002C0CFD" w:rsidRPr="00BF63DE">
        <w:rPr>
          <w:rFonts w:ascii="Garamond" w:hAnsi="Garamond"/>
          <w:sz w:val="24"/>
          <w:szCs w:val="24"/>
          <w:lang w:val="nl-NL"/>
        </w:rPr>
        <w:t>N</w:t>
      </w:r>
      <w:r w:rsidRPr="00BF63DE">
        <w:rPr>
          <w:rFonts w:ascii="Garamond" w:hAnsi="Garamond"/>
          <w:sz w:val="24"/>
          <w:szCs w:val="24"/>
          <w:lang w:val="nl-NL"/>
        </w:rPr>
        <w:t>u dan,</w:t>
      </w:r>
      <w:r w:rsidR="00F47AED" w:rsidRPr="00BF63DE">
        <w:rPr>
          <w:rFonts w:ascii="Garamond" w:hAnsi="Garamond"/>
          <w:sz w:val="24"/>
          <w:szCs w:val="24"/>
          <w:lang w:val="nl-NL"/>
        </w:rPr>
        <w:t xml:space="preserve"> </w:t>
      </w:r>
      <w:r w:rsidR="002C0CFD" w:rsidRPr="00BF63DE">
        <w:rPr>
          <w:rFonts w:ascii="Garamond" w:hAnsi="Garamond"/>
          <w:sz w:val="24"/>
          <w:szCs w:val="24"/>
          <w:lang w:val="nl-NL"/>
        </w:rPr>
        <w:t>gij</w:t>
      </w:r>
      <w:r w:rsidR="00F47AED" w:rsidRPr="00BF63DE">
        <w:rPr>
          <w:rFonts w:ascii="Garamond" w:hAnsi="Garamond"/>
          <w:sz w:val="24"/>
          <w:szCs w:val="24"/>
          <w:lang w:val="nl-NL"/>
        </w:rPr>
        <w:t xml:space="preserve"> </w:t>
      </w:r>
      <w:r w:rsidRPr="00BF63DE">
        <w:rPr>
          <w:rFonts w:ascii="Garamond" w:hAnsi="Garamond"/>
          <w:sz w:val="24"/>
          <w:szCs w:val="24"/>
          <w:lang w:val="nl-NL"/>
        </w:rPr>
        <w:t>koningen! Handelt verstandigl</w:t>
      </w:r>
      <w:r w:rsidR="002C0CFD" w:rsidRPr="00BF63DE">
        <w:rPr>
          <w:rFonts w:ascii="Garamond" w:hAnsi="Garamond"/>
          <w:sz w:val="24"/>
          <w:szCs w:val="24"/>
          <w:lang w:val="nl-NL"/>
        </w:rPr>
        <w:t>ij</w:t>
      </w:r>
      <w:r w:rsidRPr="00BF63DE">
        <w:rPr>
          <w:rFonts w:ascii="Garamond" w:hAnsi="Garamond"/>
          <w:sz w:val="24"/>
          <w:szCs w:val="24"/>
          <w:lang w:val="nl-NL"/>
        </w:rPr>
        <w:t>k</w:t>
      </w:r>
      <w:r w:rsidR="00075CF8" w:rsidRPr="00BF63DE">
        <w:rPr>
          <w:rFonts w:ascii="Garamond" w:hAnsi="Garamond"/>
          <w:sz w:val="24"/>
          <w:szCs w:val="24"/>
          <w:lang w:val="nl-NL"/>
        </w:rPr>
        <w:t>,</w:t>
      </w:r>
      <w:r w:rsidRPr="00BF63DE">
        <w:rPr>
          <w:rFonts w:ascii="Garamond" w:hAnsi="Garamond"/>
          <w:sz w:val="24"/>
          <w:szCs w:val="24"/>
          <w:lang w:val="nl-NL"/>
        </w:rPr>
        <w:t xml:space="preserve"> laat u tuchtigen (onderwijzen)</w:t>
      </w:r>
      <w:r w:rsidR="00F47AED" w:rsidRPr="00BF63DE">
        <w:rPr>
          <w:rFonts w:ascii="Garamond" w:hAnsi="Garamond"/>
          <w:sz w:val="24"/>
          <w:szCs w:val="24"/>
          <w:lang w:val="nl-NL"/>
        </w:rPr>
        <w:t xml:space="preserve"> </w:t>
      </w:r>
      <w:r w:rsidR="002C0CFD" w:rsidRPr="00BF63DE">
        <w:rPr>
          <w:rFonts w:ascii="Garamond" w:hAnsi="Garamond"/>
          <w:sz w:val="24"/>
          <w:szCs w:val="24"/>
          <w:lang w:val="nl-NL"/>
        </w:rPr>
        <w:t>gij</w:t>
      </w:r>
      <w:r w:rsidR="00F47AED" w:rsidRPr="00BF63DE">
        <w:rPr>
          <w:rFonts w:ascii="Garamond" w:hAnsi="Garamond"/>
          <w:sz w:val="24"/>
          <w:szCs w:val="24"/>
          <w:lang w:val="nl-NL"/>
        </w:rPr>
        <w:t xml:space="preserve"> </w:t>
      </w:r>
      <w:r w:rsidR="000D2FE8" w:rsidRPr="00BF63DE">
        <w:rPr>
          <w:rFonts w:ascii="Garamond" w:hAnsi="Garamond"/>
          <w:sz w:val="24"/>
          <w:szCs w:val="24"/>
          <w:lang w:val="nl-NL"/>
        </w:rPr>
        <w:t>recht</w:t>
      </w:r>
      <w:r w:rsidRPr="00BF63DE">
        <w:rPr>
          <w:rFonts w:ascii="Garamond" w:hAnsi="Garamond"/>
          <w:sz w:val="24"/>
          <w:szCs w:val="24"/>
          <w:lang w:val="nl-NL"/>
        </w:rPr>
        <w:t xml:space="preserve">ers </w:t>
      </w:r>
      <w:r w:rsidR="002C0CFD" w:rsidRPr="00BF63DE">
        <w:rPr>
          <w:rFonts w:ascii="Garamond" w:hAnsi="Garamond"/>
          <w:sz w:val="24"/>
          <w:szCs w:val="24"/>
          <w:lang w:val="nl-NL"/>
        </w:rPr>
        <w:t>der</w:t>
      </w:r>
      <w:r w:rsidRPr="00BF63DE">
        <w:rPr>
          <w:rFonts w:ascii="Garamond" w:hAnsi="Garamond"/>
          <w:sz w:val="24"/>
          <w:szCs w:val="24"/>
          <w:lang w:val="nl-NL"/>
        </w:rPr>
        <w:t xml:space="preserve"> aarde!’</w:t>
      </w:r>
      <w:r w:rsidR="002C0CFD" w:rsidRPr="00BF63DE">
        <w:rPr>
          <w:rStyle w:val="FootnoteReference"/>
          <w:rFonts w:ascii="Garamond" w:hAnsi="Garamond"/>
          <w:sz w:val="24"/>
          <w:szCs w:val="24"/>
          <w:lang w:val="nl-NL"/>
        </w:rPr>
        <w:footnoteReference w:id="214"/>
      </w:r>
      <w:r w:rsidRPr="00BF63DE">
        <w:rPr>
          <w:rFonts w:ascii="Garamond" w:hAnsi="Garamond"/>
          <w:sz w:val="24"/>
          <w:szCs w:val="24"/>
          <w:lang w:val="nl-NL"/>
        </w:rPr>
        <w:t xml:space="preserve"> </w:t>
      </w:r>
      <w:r w:rsidR="00394A16" w:rsidRPr="00BF63DE">
        <w:rPr>
          <w:rFonts w:ascii="Garamond" w:hAnsi="Garamond"/>
          <w:sz w:val="24"/>
          <w:szCs w:val="24"/>
          <w:lang w:val="nl-NL"/>
        </w:rPr>
        <w:t>O!</w:t>
      </w:r>
      <w:r w:rsidRPr="00BF63DE">
        <w:rPr>
          <w:rFonts w:ascii="Garamond" w:hAnsi="Garamond"/>
          <w:sz w:val="24"/>
          <w:szCs w:val="24"/>
          <w:lang w:val="nl-NL"/>
        </w:rPr>
        <w:t xml:space="preserve"> Dat </w:t>
      </w:r>
      <w:r w:rsidR="004F2372" w:rsidRPr="00BF63DE">
        <w:rPr>
          <w:rFonts w:ascii="Garamond" w:hAnsi="Garamond"/>
          <w:sz w:val="24"/>
          <w:szCs w:val="24"/>
          <w:lang w:val="nl-NL"/>
        </w:rPr>
        <w:t>toch</w:t>
      </w:r>
      <w:r w:rsidRPr="00BF63DE">
        <w:rPr>
          <w:rFonts w:ascii="Garamond" w:hAnsi="Garamond"/>
          <w:sz w:val="24"/>
          <w:szCs w:val="24"/>
          <w:lang w:val="nl-NL"/>
        </w:rPr>
        <w:t xml:space="preserve"> de ministers en het parlement van </w:t>
      </w:r>
      <w:r w:rsidR="00966977" w:rsidRPr="00BF63DE">
        <w:rPr>
          <w:rFonts w:ascii="Garamond" w:hAnsi="Garamond"/>
          <w:sz w:val="24"/>
          <w:szCs w:val="24"/>
          <w:lang w:val="nl-NL"/>
        </w:rPr>
        <w:t>Engeland</w:t>
      </w:r>
      <w:r w:rsidRPr="00BF63DE">
        <w:rPr>
          <w:rFonts w:ascii="Garamond" w:hAnsi="Garamond"/>
          <w:sz w:val="24"/>
          <w:szCs w:val="24"/>
          <w:lang w:val="nl-NL"/>
        </w:rPr>
        <w:t xml:space="preserve"> alles doen wat hun mogelijk is, om de </w:t>
      </w:r>
      <w:r w:rsidR="00635913" w:rsidRPr="00BF63DE">
        <w:rPr>
          <w:rFonts w:ascii="Garamond" w:hAnsi="Garamond"/>
          <w:sz w:val="24"/>
          <w:szCs w:val="24"/>
          <w:lang w:val="nl-NL"/>
        </w:rPr>
        <w:t>ongelukkigen to</w:t>
      </w:r>
      <w:r w:rsidRPr="00BF63DE">
        <w:rPr>
          <w:rFonts w:ascii="Garamond" w:hAnsi="Garamond"/>
          <w:sz w:val="24"/>
          <w:szCs w:val="24"/>
          <w:lang w:val="nl-NL"/>
        </w:rPr>
        <w:t xml:space="preserve">estand van </w:t>
      </w:r>
      <w:r w:rsidR="00BA09B6" w:rsidRPr="00BF63DE">
        <w:rPr>
          <w:rFonts w:ascii="Garamond" w:hAnsi="Garamond"/>
          <w:sz w:val="24"/>
          <w:szCs w:val="24"/>
          <w:lang w:val="nl-NL"/>
        </w:rPr>
        <w:t>Ierland</w:t>
      </w:r>
      <w:r w:rsidRPr="00BF63DE">
        <w:rPr>
          <w:rFonts w:ascii="Garamond" w:hAnsi="Garamond"/>
          <w:sz w:val="24"/>
          <w:szCs w:val="24"/>
          <w:lang w:val="nl-NL"/>
        </w:rPr>
        <w:t xml:space="preserve"> te verbeteren</w:t>
      </w:r>
      <w:r w:rsidR="009934B2" w:rsidRPr="00BF63DE">
        <w:rPr>
          <w:rFonts w:ascii="Garamond" w:hAnsi="Garamond"/>
          <w:sz w:val="24"/>
          <w:szCs w:val="24"/>
          <w:lang w:val="nl-NL"/>
        </w:rPr>
        <w:t>!</w:t>
      </w:r>
      <w:r w:rsidRPr="00BF63DE">
        <w:rPr>
          <w:rFonts w:ascii="Garamond" w:hAnsi="Garamond"/>
          <w:sz w:val="24"/>
          <w:szCs w:val="24"/>
          <w:lang w:val="nl-NL"/>
        </w:rPr>
        <w:t xml:space="preserve"> Dit is hun plicht. Voor </w:t>
      </w:r>
      <w:r w:rsidR="00565C65" w:rsidRPr="00BF63DE">
        <w:rPr>
          <w:rFonts w:ascii="Garamond" w:hAnsi="Garamond"/>
          <w:sz w:val="24"/>
          <w:szCs w:val="24"/>
          <w:lang w:val="nl-NL"/>
        </w:rPr>
        <w:t xml:space="preserve">God </w:t>
      </w:r>
      <w:r w:rsidRPr="00BF63DE">
        <w:rPr>
          <w:rFonts w:ascii="Garamond" w:hAnsi="Garamond"/>
          <w:sz w:val="24"/>
          <w:szCs w:val="24"/>
          <w:lang w:val="nl-NL"/>
        </w:rPr>
        <w:t>en voor ga</w:t>
      </w:r>
      <w:r w:rsidR="000D2FE8" w:rsidRPr="00BF63DE">
        <w:rPr>
          <w:rFonts w:ascii="Garamond" w:hAnsi="Garamond"/>
          <w:sz w:val="24"/>
          <w:szCs w:val="24"/>
          <w:lang w:val="nl-NL"/>
        </w:rPr>
        <w:t xml:space="preserve">ns </w:t>
      </w:r>
      <w:r w:rsidR="00EE4D5D" w:rsidRPr="00BF63DE">
        <w:rPr>
          <w:rFonts w:ascii="Garamond" w:hAnsi="Garamond"/>
          <w:sz w:val="24"/>
          <w:szCs w:val="24"/>
          <w:lang w:val="nl-NL"/>
        </w:rPr>
        <w:t>Europa</w:t>
      </w:r>
      <w:r w:rsidRPr="00BF63DE">
        <w:rPr>
          <w:rFonts w:ascii="Garamond" w:hAnsi="Garamond"/>
          <w:sz w:val="24"/>
          <w:szCs w:val="24"/>
          <w:lang w:val="nl-NL"/>
        </w:rPr>
        <w:t xml:space="preserve"> zullen zij daarvan rekenschap hebben te geven. Maar hun zal</w:t>
      </w:r>
      <w:r w:rsidR="004B4CDB" w:rsidRPr="00BF63DE">
        <w:rPr>
          <w:rFonts w:ascii="Garamond" w:hAnsi="Garamond"/>
          <w:sz w:val="24"/>
          <w:szCs w:val="24"/>
          <w:lang w:val="nl-NL"/>
        </w:rPr>
        <w:t xml:space="preserve"> geen </w:t>
      </w:r>
      <w:r w:rsidRPr="00BF63DE">
        <w:rPr>
          <w:rFonts w:ascii="Garamond" w:hAnsi="Garamond"/>
          <w:sz w:val="24"/>
          <w:szCs w:val="24"/>
          <w:lang w:val="nl-NL"/>
        </w:rPr>
        <w:t xml:space="preserve">rekenschap afgevraagd worden van hetgeen niet in </w:t>
      </w:r>
      <w:r w:rsidR="00026DF6" w:rsidRPr="00BF63DE">
        <w:rPr>
          <w:rFonts w:ascii="Garamond" w:hAnsi="Garamond"/>
          <w:sz w:val="24"/>
          <w:szCs w:val="24"/>
          <w:lang w:val="nl-NL"/>
        </w:rPr>
        <w:t xml:space="preserve">hun </w:t>
      </w:r>
      <w:r w:rsidR="004F2372" w:rsidRPr="00BF63DE">
        <w:rPr>
          <w:rFonts w:ascii="Garamond" w:hAnsi="Garamond"/>
          <w:sz w:val="24"/>
          <w:szCs w:val="24"/>
          <w:lang w:val="nl-NL"/>
        </w:rPr>
        <w:t>macht</w:t>
      </w:r>
      <w:r w:rsidRPr="00BF63DE">
        <w:rPr>
          <w:rFonts w:ascii="Garamond" w:hAnsi="Garamond"/>
          <w:sz w:val="24"/>
          <w:szCs w:val="24"/>
          <w:lang w:val="nl-NL"/>
        </w:rPr>
        <w:t xml:space="preserve"> staat. </w:t>
      </w:r>
      <w:r w:rsidR="00AF5374" w:rsidRPr="00BF63DE">
        <w:rPr>
          <w:rFonts w:ascii="Garamond" w:hAnsi="Garamond"/>
          <w:sz w:val="24"/>
          <w:szCs w:val="24"/>
          <w:lang w:val="nl-NL"/>
        </w:rPr>
        <w:t>Zolang</w:t>
      </w:r>
      <w:r w:rsidRPr="00BF63DE">
        <w:rPr>
          <w:rFonts w:ascii="Garamond" w:hAnsi="Garamond"/>
          <w:sz w:val="24"/>
          <w:szCs w:val="24"/>
          <w:lang w:val="nl-NL"/>
        </w:rPr>
        <w:t xml:space="preserve"> men het middel</w:t>
      </w:r>
      <w:r w:rsidR="009934B2" w:rsidRPr="00BF63DE">
        <w:rPr>
          <w:rFonts w:ascii="Garamond" w:hAnsi="Garamond"/>
          <w:sz w:val="24"/>
          <w:szCs w:val="24"/>
          <w:lang w:val="nl-NL"/>
        </w:rPr>
        <w:t>,</w:t>
      </w:r>
      <w:r w:rsidRPr="00BF63DE">
        <w:rPr>
          <w:rFonts w:ascii="Garamond" w:hAnsi="Garamond"/>
          <w:sz w:val="24"/>
          <w:szCs w:val="24"/>
          <w:lang w:val="nl-NL"/>
        </w:rPr>
        <w:t xml:space="preserve"> geschikt om dit arme volk te redden, slechts zoeken blijft in maatregelen van </w:t>
      </w:r>
      <w:r w:rsidR="00D2537D" w:rsidRPr="00BF63DE">
        <w:rPr>
          <w:rFonts w:ascii="Garamond" w:hAnsi="Garamond"/>
          <w:sz w:val="24"/>
          <w:szCs w:val="24"/>
          <w:lang w:val="nl-NL"/>
        </w:rPr>
        <w:t>de regering</w:t>
      </w:r>
      <w:r w:rsidRPr="00BF63DE">
        <w:rPr>
          <w:rFonts w:ascii="Garamond" w:hAnsi="Garamond"/>
          <w:sz w:val="24"/>
          <w:szCs w:val="24"/>
          <w:lang w:val="nl-NL"/>
        </w:rPr>
        <w:t xml:space="preserve">, zal </w:t>
      </w:r>
      <w:r w:rsidR="00BA09B6" w:rsidRPr="00BF63DE">
        <w:rPr>
          <w:rFonts w:ascii="Garamond" w:hAnsi="Garamond"/>
          <w:sz w:val="24"/>
          <w:szCs w:val="24"/>
          <w:lang w:val="nl-NL"/>
        </w:rPr>
        <w:t>Ierland</w:t>
      </w:r>
      <w:r w:rsidRPr="00BF63DE">
        <w:rPr>
          <w:rFonts w:ascii="Garamond" w:hAnsi="Garamond"/>
          <w:sz w:val="24"/>
          <w:szCs w:val="24"/>
          <w:lang w:val="nl-NL"/>
        </w:rPr>
        <w:t xml:space="preserve"> gelijk zijn aan die vrouw</w:t>
      </w:r>
      <w:r w:rsidR="00FD7F86" w:rsidRPr="00BF63DE">
        <w:rPr>
          <w:rFonts w:ascii="Garamond" w:hAnsi="Garamond"/>
          <w:sz w:val="24"/>
          <w:szCs w:val="24"/>
          <w:lang w:val="nl-NL"/>
        </w:rPr>
        <w:t>, die</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 xml:space="preserve">twaalf jaren de </w:t>
      </w:r>
      <w:r w:rsidR="00635913" w:rsidRPr="00BF63DE">
        <w:rPr>
          <w:rFonts w:ascii="Garamond" w:hAnsi="Garamond"/>
          <w:sz w:val="24"/>
          <w:szCs w:val="24"/>
          <w:lang w:val="nl-NL"/>
        </w:rPr>
        <w:t>vloed des bloeds had gehad</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veel geleden had van vele </w:t>
      </w:r>
      <w:r w:rsidR="00873EE9" w:rsidRPr="00BF63DE">
        <w:rPr>
          <w:rFonts w:ascii="Garamond" w:hAnsi="Garamond"/>
          <w:sz w:val="24"/>
          <w:szCs w:val="24"/>
          <w:lang w:val="nl-NL"/>
        </w:rPr>
        <w:t>Medici</w:t>
      </w:r>
      <w:r w:rsidR="00635913" w:rsidRPr="00BF63DE">
        <w:rPr>
          <w:rFonts w:ascii="Garamond" w:hAnsi="Garamond"/>
          <w:sz w:val="24"/>
          <w:szCs w:val="24"/>
          <w:lang w:val="nl-NL"/>
        </w:rPr>
        <w:t>jnmeesters</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al het</w:t>
      </w:r>
      <w:r w:rsidR="004F2372" w:rsidRPr="00BF63DE">
        <w:rPr>
          <w:rFonts w:ascii="Garamond" w:hAnsi="Garamond"/>
          <w:sz w:val="24"/>
          <w:szCs w:val="24"/>
          <w:lang w:val="nl-NL"/>
        </w:rPr>
        <w:t xml:space="preserve"> haar </w:t>
      </w:r>
      <w:r w:rsidR="00635913" w:rsidRPr="00BF63DE">
        <w:rPr>
          <w:rFonts w:ascii="Garamond" w:hAnsi="Garamond"/>
          <w:sz w:val="24"/>
          <w:szCs w:val="24"/>
          <w:lang w:val="nl-NL"/>
        </w:rPr>
        <w:t xml:space="preserve">daaraan te koste </w:t>
      </w:r>
      <w:r w:rsidRPr="00BF63DE">
        <w:rPr>
          <w:rFonts w:ascii="Garamond" w:hAnsi="Garamond"/>
          <w:sz w:val="24"/>
          <w:szCs w:val="24"/>
          <w:lang w:val="nl-NL"/>
        </w:rPr>
        <w:t>gelegd en geen baat gevonden had, maar met welke het veeleer erger geworden was’.</w:t>
      </w:r>
      <w:r w:rsidR="002C0CFD" w:rsidRPr="00BF63DE">
        <w:rPr>
          <w:rStyle w:val="FootnoteReference"/>
          <w:rFonts w:ascii="Garamond" w:hAnsi="Garamond"/>
          <w:sz w:val="24"/>
          <w:szCs w:val="24"/>
          <w:lang w:val="nl-NL"/>
        </w:rPr>
        <w:footnoteReference w:id="215"/>
      </w:r>
      <w:r w:rsidRPr="00BF63DE">
        <w:rPr>
          <w:rFonts w:ascii="Garamond" w:hAnsi="Garamond"/>
          <w:sz w:val="24"/>
          <w:szCs w:val="24"/>
          <w:lang w:val="nl-NL"/>
        </w:rPr>
        <w:t xml:space="preserve"> </w:t>
      </w:r>
      <w:r w:rsidR="002C0CFD" w:rsidRPr="00BF63DE">
        <w:rPr>
          <w:rFonts w:ascii="Garamond" w:hAnsi="Garamond"/>
          <w:sz w:val="24"/>
          <w:szCs w:val="24"/>
          <w:lang w:val="nl-NL"/>
        </w:rPr>
        <w:t>Slechts éé</w:t>
      </w:r>
      <w:r w:rsidRPr="00BF63DE">
        <w:rPr>
          <w:rFonts w:ascii="Garamond" w:hAnsi="Garamond"/>
          <w:sz w:val="24"/>
          <w:szCs w:val="24"/>
          <w:lang w:val="nl-NL"/>
        </w:rPr>
        <w:t>n</w:t>
      </w:r>
      <w:r w:rsidR="000D2FE8" w:rsidRPr="00BF63DE">
        <w:rPr>
          <w:rFonts w:ascii="Garamond" w:hAnsi="Garamond"/>
          <w:sz w:val="24"/>
          <w:szCs w:val="24"/>
          <w:lang w:val="nl-NL"/>
        </w:rPr>
        <w:t xml:space="preserve"> </w:t>
      </w:r>
      <w:r w:rsidRPr="00BF63DE">
        <w:rPr>
          <w:rFonts w:ascii="Garamond" w:hAnsi="Garamond"/>
          <w:sz w:val="24"/>
          <w:szCs w:val="24"/>
          <w:lang w:val="nl-NL"/>
        </w:rPr>
        <w:t xml:space="preserve">middel kan </w:t>
      </w:r>
      <w:r w:rsidR="00BA09B6" w:rsidRPr="00BF63DE">
        <w:rPr>
          <w:rFonts w:ascii="Garamond" w:hAnsi="Garamond"/>
          <w:sz w:val="24"/>
          <w:szCs w:val="24"/>
          <w:lang w:val="nl-NL"/>
        </w:rPr>
        <w:t>Ierland</w:t>
      </w:r>
      <w:r w:rsidRPr="00BF63DE">
        <w:rPr>
          <w:rFonts w:ascii="Garamond" w:hAnsi="Garamond"/>
          <w:sz w:val="24"/>
          <w:szCs w:val="24"/>
          <w:lang w:val="nl-NL"/>
        </w:rPr>
        <w:t xml:space="preserve"> redden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wel het middel dat die vrouw be</w:t>
      </w:r>
      <w:r w:rsidR="002C0CFD" w:rsidRPr="00BF63DE">
        <w:rPr>
          <w:rFonts w:ascii="Garamond" w:hAnsi="Garamond"/>
          <w:sz w:val="24"/>
          <w:szCs w:val="24"/>
          <w:lang w:val="nl-NL"/>
        </w:rPr>
        <w:t>h</w:t>
      </w:r>
      <w:r w:rsidRPr="00BF63DE">
        <w:rPr>
          <w:rFonts w:ascii="Garamond" w:hAnsi="Garamond"/>
          <w:sz w:val="24"/>
          <w:szCs w:val="24"/>
          <w:lang w:val="nl-NL"/>
        </w:rPr>
        <w:t>ield. Ierland zal gered zijn</w:t>
      </w:r>
      <w:r w:rsidR="009934B2" w:rsidRPr="00BF63DE">
        <w:rPr>
          <w:rFonts w:ascii="Garamond" w:hAnsi="Garamond"/>
          <w:sz w:val="24"/>
          <w:szCs w:val="24"/>
          <w:lang w:val="nl-NL"/>
        </w:rPr>
        <w:t>,</w:t>
      </w:r>
      <w:r w:rsidRPr="00BF63DE">
        <w:rPr>
          <w:rFonts w:ascii="Garamond" w:hAnsi="Garamond"/>
          <w:sz w:val="24"/>
          <w:szCs w:val="24"/>
          <w:lang w:val="nl-NL"/>
        </w:rPr>
        <w:t xml:space="preserve"> wanneer het</w:t>
      </w:r>
      <w:r w:rsidR="002C0CFD" w:rsidRPr="00BF63DE">
        <w:rPr>
          <w:rFonts w:ascii="Garamond" w:hAnsi="Garamond"/>
          <w:sz w:val="24"/>
          <w:szCs w:val="24"/>
          <w:lang w:val="nl-NL"/>
        </w:rPr>
        <w:t xml:space="preserve"> land</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 xml:space="preserve">van </w:t>
      </w:r>
      <w:r w:rsidR="00927878" w:rsidRPr="00BF63DE">
        <w:rPr>
          <w:rFonts w:ascii="Garamond" w:hAnsi="Garamond"/>
          <w:sz w:val="24"/>
          <w:szCs w:val="24"/>
          <w:lang w:val="nl-NL"/>
        </w:rPr>
        <w:t>Je</w:t>
      </w:r>
      <w:r w:rsidRPr="00BF63DE">
        <w:rPr>
          <w:rFonts w:ascii="Garamond" w:hAnsi="Garamond"/>
          <w:sz w:val="24"/>
          <w:szCs w:val="24"/>
          <w:lang w:val="nl-NL"/>
        </w:rPr>
        <w:t xml:space="preserve">zus zal gehoord hebben’ en </w:t>
      </w:r>
      <w:r w:rsidR="00EF5FD1" w:rsidRPr="00BF63DE">
        <w:rPr>
          <w:rFonts w:ascii="Garamond" w:hAnsi="Garamond"/>
          <w:sz w:val="24"/>
          <w:szCs w:val="24"/>
          <w:lang w:val="nl-NL"/>
        </w:rPr>
        <w:t>‘</w:t>
      </w:r>
      <w:r w:rsidR="00927878" w:rsidRPr="00BF63DE">
        <w:rPr>
          <w:rFonts w:ascii="Garamond" w:hAnsi="Garamond"/>
          <w:sz w:val="24"/>
          <w:szCs w:val="24"/>
          <w:lang w:val="nl-NL"/>
        </w:rPr>
        <w:t>Z</w:t>
      </w:r>
      <w:r w:rsidR="004F2372" w:rsidRPr="00BF63DE">
        <w:rPr>
          <w:rFonts w:ascii="Garamond" w:hAnsi="Garamond"/>
          <w:sz w:val="24"/>
          <w:szCs w:val="24"/>
          <w:lang w:val="nl-NL"/>
        </w:rPr>
        <w:t xml:space="preserve">ijn </w:t>
      </w:r>
      <w:r w:rsidR="00630D35" w:rsidRPr="00BF63DE">
        <w:rPr>
          <w:rFonts w:ascii="Garamond" w:hAnsi="Garamond"/>
          <w:sz w:val="24"/>
          <w:szCs w:val="24"/>
          <w:lang w:val="nl-NL"/>
        </w:rPr>
        <w:t>klede</w:t>
      </w:r>
      <w:r w:rsidRPr="00BF63DE">
        <w:rPr>
          <w:rFonts w:ascii="Garamond" w:hAnsi="Garamond"/>
          <w:sz w:val="24"/>
          <w:szCs w:val="24"/>
          <w:lang w:val="nl-NL"/>
        </w:rPr>
        <w:t>ren zal hebben aangeraakt.’ alsdan zal het pausdom uit het midden van de ongelukkige natie verdwenen zijn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zij zal </w:t>
      </w:r>
      <w:r w:rsidR="00EF5FD1" w:rsidRPr="00BF63DE">
        <w:rPr>
          <w:rFonts w:ascii="Garamond" w:hAnsi="Garamond"/>
          <w:sz w:val="24"/>
          <w:szCs w:val="24"/>
          <w:lang w:val="nl-NL"/>
        </w:rPr>
        <w:t>‘</w:t>
      </w:r>
      <w:r w:rsidRPr="00BF63DE">
        <w:rPr>
          <w:rFonts w:ascii="Garamond" w:hAnsi="Garamond"/>
          <w:sz w:val="24"/>
          <w:szCs w:val="24"/>
          <w:lang w:val="nl-NL"/>
        </w:rPr>
        <w:t xml:space="preserve">aan haar </w:t>
      </w:r>
      <w:r w:rsidR="000D2FE8" w:rsidRPr="00BF63DE">
        <w:rPr>
          <w:rFonts w:ascii="Garamond" w:hAnsi="Garamond"/>
          <w:sz w:val="24"/>
          <w:szCs w:val="24"/>
          <w:lang w:val="nl-NL"/>
        </w:rPr>
        <w:t>lichaam</w:t>
      </w:r>
      <w:r w:rsidRPr="00BF63DE">
        <w:rPr>
          <w:rFonts w:ascii="Garamond" w:hAnsi="Garamond"/>
          <w:sz w:val="24"/>
          <w:szCs w:val="24"/>
          <w:lang w:val="nl-NL"/>
        </w:rPr>
        <w:t xml:space="preserve"> gevoelen, dat zij van</w:t>
      </w:r>
      <w:r w:rsidR="004F2372" w:rsidRPr="00BF63DE">
        <w:rPr>
          <w:rFonts w:ascii="Garamond" w:hAnsi="Garamond"/>
          <w:sz w:val="24"/>
          <w:szCs w:val="24"/>
          <w:lang w:val="nl-NL"/>
        </w:rPr>
        <w:t xml:space="preserve"> haar </w:t>
      </w:r>
      <w:r w:rsidRPr="00BF63DE">
        <w:rPr>
          <w:rFonts w:ascii="Garamond" w:hAnsi="Garamond"/>
          <w:sz w:val="24"/>
          <w:szCs w:val="24"/>
          <w:lang w:val="nl-NL"/>
        </w:rPr>
        <w:t>kwaal genezen is.’</w:t>
      </w:r>
      <w:r w:rsidR="00A84341" w:rsidRPr="00BF63DE">
        <w:rPr>
          <w:rStyle w:val="FootnoteReference"/>
          <w:rFonts w:ascii="Garamond" w:hAnsi="Garamond"/>
          <w:sz w:val="24"/>
          <w:szCs w:val="24"/>
          <w:lang w:val="nl-NL"/>
        </w:rPr>
        <w:footnoteReference w:id="216"/>
      </w:r>
    </w:p>
    <w:p w14:paraId="74523E94" w14:textId="68D758B3"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Cromwell kwam in de maand mei in Londen terug en werd door het parlement en het volk verwelkomd, zegt een geschiedschrijver</w:t>
      </w:r>
      <w:r w:rsidR="00A84341" w:rsidRPr="00BF63DE">
        <w:rPr>
          <w:rFonts w:ascii="Garamond" w:hAnsi="Garamond"/>
          <w:sz w:val="24"/>
          <w:szCs w:val="24"/>
          <w:lang w:val="nl-NL"/>
        </w:rPr>
        <w:t>:</w:t>
      </w:r>
      <w:r w:rsidR="00A84341" w:rsidRPr="00BF63DE">
        <w:rPr>
          <w:rStyle w:val="FootnoteReference"/>
          <w:rFonts w:ascii="Garamond" w:hAnsi="Garamond"/>
          <w:sz w:val="24"/>
          <w:szCs w:val="24"/>
          <w:lang w:val="nl-NL"/>
        </w:rPr>
        <w:footnoteReference w:id="217"/>
      </w:r>
      <w:r w:rsidRPr="00BF63DE">
        <w:rPr>
          <w:rFonts w:ascii="Garamond" w:hAnsi="Garamond"/>
          <w:sz w:val="24"/>
          <w:szCs w:val="24"/>
          <w:lang w:val="nl-NL"/>
        </w:rPr>
        <w:t xml:space="preserve"> </w:t>
      </w:r>
      <w:r w:rsidR="00EF5FD1" w:rsidRPr="00BF63DE">
        <w:rPr>
          <w:rFonts w:ascii="Garamond" w:hAnsi="Garamond"/>
          <w:sz w:val="24"/>
          <w:szCs w:val="24"/>
          <w:lang w:val="nl-NL"/>
        </w:rPr>
        <w:t>‘</w:t>
      </w:r>
      <w:r w:rsidR="00A84341" w:rsidRPr="00BF63DE">
        <w:rPr>
          <w:rFonts w:ascii="Garamond" w:hAnsi="Garamond"/>
          <w:sz w:val="24"/>
          <w:szCs w:val="24"/>
          <w:lang w:val="nl-NL"/>
        </w:rPr>
        <w:t>A</w:t>
      </w:r>
      <w:r w:rsidRPr="00BF63DE">
        <w:rPr>
          <w:rFonts w:ascii="Garamond" w:hAnsi="Garamond"/>
          <w:sz w:val="24"/>
          <w:szCs w:val="24"/>
          <w:lang w:val="nl-NL"/>
        </w:rPr>
        <w:t xml:space="preserve">ls een krijgsman die in negen maanden meer lauweren gewonnen en meer </w:t>
      </w:r>
      <w:r w:rsidR="00EF5FD1" w:rsidRPr="00BF63DE">
        <w:rPr>
          <w:rFonts w:ascii="Garamond" w:hAnsi="Garamond"/>
          <w:sz w:val="24"/>
          <w:szCs w:val="24"/>
          <w:lang w:val="nl-NL"/>
        </w:rPr>
        <w:t>grote</w:t>
      </w:r>
      <w:r w:rsidRPr="00BF63DE">
        <w:rPr>
          <w:rFonts w:ascii="Garamond" w:hAnsi="Garamond"/>
          <w:sz w:val="24"/>
          <w:szCs w:val="24"/>
          <w:lang w:val="nl-NL"/>
        </w:rPr>
        <w:t xml:space="preserve"> daden </w:t>
      </w:r>
      <w:r w:rsidR="00EE245C" w:rsidRPr="00BF63DE">
        <w:rPr>
          <w:rFonts w:ascii="Garamond" w:hAnsi="Garamond"/>
          <w:sz w:val="24"/>
          <w:szCs w:val="24"/>
          <w:lang w:val="nl-NL"/>
        </w:rPr>
        <w:t>verricht</w:t>
      </w:r>
      <w:r w:rsidRPr="00BF63DE">
        <w:rPr>
          <w:rFonts w:ascii="Garamond" w:hAnsi="Garamond"/>
          <w:sz w:val="24"/>
          <w:szCs w:val="24"/>
          <w:lang w:val="nl-NL"/>
        </w:rPr>
        <w:t xml:space="preserve"> had, dan een </w:t>
      </w:r>
      <w:r w:rsidR="000D2FE8" w:rsidRPr="00BF63DE">
        <w:rPr>
          <w:rFonts w:ascii="Garamond" w:hAnsi="Garamond"/>
          <w:sz w:val="24"/>
          <w:szCs w:val="24"/>
          <w:lang w:val="nl-NL"/>
        </w:rPr>
        <w:t>enige</w:t>
      </w:r>
      <w:r w:rsidRPr="00BF63DE">
        <w:rPr>
          <w:rFonts w:ascii="Garamond" w:hAnsi="Garamond"/>
          <w:sz w:val="24"/>
          <w:szCs w:val="24"/>
          <w:lang w:val="nl-NL"/>
        </w:rPr>
        <w:t xml:space="preserve"> van de legerhoofden, wier w</w:t>
      </w:r>
      <w:r w:rsidR="00635913" w:rsidRPr="00BF63DE">
        <w:rPr>
          <w:rFonts w:ascii="Garamond" w:hAnsi="Garamond"/>
          <w:sz w:val="24"/>
          <w:szCs w:val="24"/>
          <w:lang w:val="nl-NL"/>
        </w:rPr>
        <w:t>apenfeiten de historie ons bewaard heeft.</w:t>
      </w:r>
      <w:r w:rsidRPr="00BF63DE">
        <w:rPr>
          <w:rFonts w:ascii="Garamond" w:hAnsi="Garamond"/>
          <w:sz w:val="24"/>
          <w:szCs w:val="24"/>
          <w:lang w:val="nl-NL"/>
        </w:rPr>
        <w:t>’</w:t>
      </w:r>
      <w:r w:rsidR="00A84341" w:rsidRPr="00BF63DE">
        <w:rPr>
          <w:rStyle w:val="FootnoteReference"/>
          <w:rFonts w:ascii="Garamond" w:hAnsi="Garamond"/>
          <w:sz w:val="24"/>
          <w:szCs w:val="24"/>
          <w:lang w:val="nl-NL"/>
        </w:rPr>
        <w:footnoteReference w:id="218"/>
      </w:r>
    </w:p>
    <w:p w14:paraId="49465E6E" w14:textId="77777777" w:rsidR="00671036" w:rsidRDefault="00671036" w:rsidP="00E66D97">
      <w:pPr>
        <w:spacing w:after="240"/>
        <w:jc w:val="both"/>
        <w:rPr>
          <w:rFonts w:ascii="Garamond" w:hAnsi="Garamond"/>
          <w:b/>
          <w:bCs/>
          <w:sz w:val="24"/>
          <w:szCs w:val="24"/>
          <w:lang w:val="nl-NL"/>
        </w:rPr>
      </w:pPr>
    </w:p>
    <w:p w14:paraId="4E5F6EC2" w14:textId="77777777" w:rsidR="00671036" w:rsidRDefault="00671036" w:rsidP="00671036">
      <w:pPr>
        <w:spacing w:after="240"/>
        <w:jc w:val="center"/>
        <w:rPr>
          <w:rFonts w:ascii="Garamond" w:hAnsi="Garamond"/>
          <w:b/>
          <w:bCs/>
          <w:sz w:val="36"/>
          <w:szCs w:val="36"/>
          <w:lang w:val="nl-NL"/>
        </w:rPr>
      </w:pPr>
    </w:p>
    <w:p w14:paraId="3E28F1A4" w14:textId="77777777" w:rsidR="00671036" w:rsidRDefault="00671036" w:rsidP="00671036">
      <w:pPr>
        <w:spacing w:after="240"/>
        <w:jc w:val="center"/>
        <w:rPr>
          <w:rFonts w:ascii="Garamond" w:hAnsi="Garamond"/>
          <w:b/>
          <w:bCs/>
          <w:sz w:val="36"/>
          <w:szCs w:val="36"/>
          <w:lang w:val="nl-NL"/>
        </w:rPr>
      </w:pPr>
    </w:p>
    <w:p w14:paraId="43CAE49D" w14:textId="77777777" w:rsidR="00671036" w:rsidRDefault="00671036" w:rsidP="00671036">
      <w:pPr>
        <w:spacing w:after="240"/>
        <w:jc w:val="center"/>
        <w:rPr>
          <w:rFonts w:ascii="Garamond" w:hAnsi="Garamond"/>
          <w:b/>
          <w:bCs/>
          <w:sz w:val="36"/>
          <w:szCs w:val="36"/>
          <w:lang w:val="nl-NL"/>
        </w:rPr>
      </w:pPr>
    </w:p>
    <w:p w14:paraId="59B1322D" w14:textId="77777777" w:rsidR="00671036" w:rsidRPr="00DE7159" w:rsidRDefault="00671036" w:rsidP="00671036">
      <w:pPr>
        <w:spacing w:after="240"/>
        <w:jc w:val="center"/>
        <w:rPr>
          <w:rFonts w:ascii="Garamond" w:hAnsi="Garamond"/>
          <w:i/>
          <w:iCs/>
          <w:sz w:val="52"/>
          <w:szCs w:val="52"/>
          <w:lang w:val="nl-NL"/>
        </w:rPr>
      </w:pPr>
      <w:r w:rsidRPr="00DE7159">
        <w:rPr>
          <w:rFonts w:ascii="Garamond" w:hAnsi="Garamond"/>
          <w:i/>
          <w:iCs/>
          <w:sz w:val="52"/>
          <w:szCs w:val="52"/>
          <w:lang w:val="nl-NL"/>
        </w:rPr>
        <w:sym w:font="Wingdings" w:char="F097"/>
      </w:r>
    </w:p>
    <w:p w14:paraId="7A757C8F" w14:textId="5A87B5AC" w:rsidR="00E67396" w:rsidRPr="008A4612" w:rsidRDefault="00E67396" w:rsidP="00E67396">
      <w:pPr>
        <w:jc w:val="center"/>
        <w:rPr>
          <w:rFonts w:ascii="Garamond" w:hAnsi="Garamond"/>
          <w:sz w:val="32"/>
          <w:szCs w:val="32"/>
          <w:lang w:val="nl-NL"/>
        </w:rPr>
      </w:pPr>
      <w:r>
        <w:rPr>
          <w:rFonts w:ascii="Garamond" w:hAnsi="Garamond"/>
          <w:sz w:val="32"/>
          <w:szCs w:val="32"/>
          <w:lang w:val="nl-NL"/>
        </w:rPr>
        <w:t>VII</w:t>
      </w:r>
      <w:r w:rsidRPr="008A4612">
        <w:rPr>
          <w:rFonts w:ascii="Garamond" w:hAnsi="Garamond"/>
          <w:sz w:val="32"/>
          <w:szCs w:val="32"/>
          <w:lang w:val="nl-NL"/>
        </w:rPr>
        <w:t>I</w:t>
      </w:r>
    </w:p>
    <w:p w14:paraId="43AA61C4" w14:textId="77777777" w:rsidR="00E67396" w:rsidRPr="001D458E" w:rsidRDefault="00E67396" w:rsidP="00E67396">
      <w:pPr>
        <w:rPr>
          <w:rFonts w:ascii="Garamond" w:hAnsi="Garamond"/>
          <w:b/>
          <w:bCs/>
          <w:sz w:val="28"/>
          <w:szCs w:val="28"/>
          <w:lang w:val="nl-NL"/>
        </w:rPr>
      </w:pPr>
    </w:p>
    <w:p w14:paraId="7DDECBB3" w14:textId="178425CA" w:rsidR="00671036" w:rsidRDefault="00671036" w:rsidP="00671036">
      <w:pPr>
        <w:jc w:val="center"/>
        <w:rPr>
          <w:rFonts w:ascii="Garamond" w:hAnsi="Garamond"/>
          <w:sz w:val="32"/>
          <w:szCs w:val="32"/>
          <w:lang w:val="nl-NL"/>
        </w:rPr>
      </w:pPr>
      <w:r>
        <w:rPr>
          <w:rFonts w:ascii="Garamond" w:hAnsi="Garamond"/>
          <w:b/>
          <w:bCs/>
          <w:sz w:val="32"/>
          <w:szCs w:val="32"/>
          <w:lang w:val="nl-NL"/>
        </w:rPr>
        <w:t>Schotland</w:t>
      </w:r>
    </w:p>
    <w:p w14:paraId="67398CAF" w14:textId="43AB3029" w:rsidR="00671036" w:rsidRDefault="00671036" w:rsidP="00671036">
      <w:pPr>
        <w:jc w:val="center"/>
        <w:rPr>
          <w:rFonts w:ascii="Garamond" w:hAnsi="Garamond"/>
          <w:sz w:val="32"/>
          <w:szCs w:val="32"/>
          <w:lang w:val="nl-NL"/>
        </w:rPr>
      </w:pPr>
    </w:p>
    <w:p w14:paraId="196369A4" w14:textId="77777777" w:rsidR="00671036" w:rsidRDefault="00671036" w:rsidP="00671036">
      <w:pPr>
        <w:jc w:val="center"/>
        <w:rPr>
          <w:rFonts w:ascii="Garamond" w:hAnsi="Garamond"/>
          <w:sz w:val="32"/>
          <w:szCs w:val="32"/>
          <w:lang w:val="nl-NL"/>
        </w:rPr>
      </w:pPr>
    </w:p>
    <w:p w14:paraId="5671547F" w14:textId="76836506" w:rsidR="00635913" w:rsidRPr="00BF63DE" w:rsidRDefault="00A84341" w:rsidP="00E66D97">
      <w:pPr>
        <w:spacing w:after="240"/>
        <w:jc w:val="both"/>
        <w:rPr>
          <w:rFonts w:ascii="Garamond" w:hAnsi="Garamond"/>
          <w:sz w:val="24"/>
          <w:szCs w:val="24"/>
          <w:lang w:val="nl-NL"/>
        </w:rPr>
      </w:pPr>
      <w:r w:rsidRPr="00BF63DE">
        <w:rPr>
          <w:rFonts w:ascii="Garamond" w:hAnsi="Garamond"/>
          <w:sz w:val="24"/>
          <w:szCs w:val="24"/>
          <w:lang w:val="nl-NL"/>
        </w:rPr>
        <w:t>H</w:t>
      </w:r>
      <w:r w:rsidR="008F7742" w:rsidRPr="00BF63DE">
        <w:rPr>
          <w:rFonts w:ascii="Garamond" w:hAnsi="Garamond"/>
          <w:sz w:val="24"/>
          <w:szCs w:val="24"/>
          <w:lang w:val="nl-NL"/>
        </w:rPr>
        <w:t xml:space="preserve">et waren de </w:t>
      </w:r>
      <w:r w:rsidR="007C628E" w:rsidRPr="00BF63DE">
        <w:rPr>
          <w:rFonts w:ascii="Garamond" w:hAnsi="Garamond"/>
          <w:sz w:val="24"/>
          <w:szCs w:val="24"/>
          <w:lang w:val="nl-NL"/>
        </w:rPr>
        <w:t>Schotten</w:t>
      </w:r>
      <w:r w:rsidR="008F7742" w:rsidRPr="00BF63DE">
        <w:rPr>
          <w:rFonts w:ascii="Garamond" w:hAnsi="Garamond"/>
          <w:sz w:val="24"/>
          <w:szCs w:val="24"/>
          <w:lang w:val="nl-NL"/>
        </w:rPr>
        <w:t xml:space="preserve"> geweest</w:t>
      </w:r>
      <w:r w:rsidR="00FD7F86" w:rsidRPr="00BF63DE">
        <w:rPr>
          <w:rFonts w:ascii="Garamond" w:hAnsi="Garamond"/>
          <w:sz w:val="24"/>
          <w:szCs w:val="24"/>
          <w:lang w:val="nl-NL"/>
        </w:rPr>
        <w:t>, die</w:t>
      </w:r>
      <w:r w:rsidR="008F7742" w:rsidRPr="00BF63DE">
        <w:rPr>
          <w:rFonts w:ascii="Garamond" w:hAnsi="Garamond"/>
          <w:sz w:val="24"/>
          <w:szCs w:val="24"/>
          <w:lang w:val="nl-NL"/>
        </w:rPr>
        <w:t xml:space="preserve"> de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beweging hadden aangevangen, waarvan het doel was </w:t>
      </w:r>
      <w:r w:rsidR="00220D0E" w:rsidRPr="00BF63DE">
        <w:rPr>
          <w:rFonts w:ascii="Garamond" w:hAnsi="Garamond"/>
          <w:sz w:val="24"/>
          <w:szCs w:val="24"/>
          <w:lang w:val="nl-NL"/>
        </w:rPr>
        <w:t>tegelijkertijd</w:t>
      </w:r>
      <w:r w:rsidR="008F7742" w:rsidRPr="00BF63DE">
        <w:rPr>
          <w:rFonts w:ascii="Garamond" w:hAnsi="Garamond"/>
          <w:sz w:val="24"/>
          <w:szCs w:val="24"/>
          <w:lang w:val="nl-NL"/>
        </w:rPr>
        <w:t xml:space="preserve"> zich te verzetten tegen de dwingelandij van de </w:t>
      </w:r>
      <w:r w:rsidR="00565C65" w:rsidRPr="00BF63DE">
        <w:rPr>
          <w:rFonts w:ascii="Garamond" w:hAnsi="Garamond"/>
          <w:sz w:val="24"/>
          <w:szCs w:val="24"/>
          <w:lang w:val="nl-NL"/>
        </w:rPr>
        <w:t>Stuart</w:t>
      </w:r>
      <w:r w:rsidR="008F7742" w:rsidRPr="00BF63DE">
        <w:rPr>
          <w:rFonts w:ascii="Garamond" w:hAnsi="Garamond"/>
          <w:sz w:val="24"/>
          <w:szCs w:val="24"/>
          <w:lang w:val="nl-NL"/>
        </w:rPr>
        <w:t>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tegen het geweld van</w:t>
      </w:r>
      <w:r w:rsidR="004F2372" w:rsidRPr="00BF63DE">
        <w:rPr>
          <w:rFonts w:ascii="Garamond" w:hAnsi="Garamond"/>
          <w:sz w:val="24"/>
          <w:szCs w:val="24"/>
          <w:lang w:val="nl-NL"/>
        </w:rPr>
        <w:t xml:space="preserve"> Rome </w:t>
      </w:r>
      <w:r w:rsidR="00EF5FD1" w:rsidRPr="00BF63DE">
        <w:rPr>
          <w:rFonts w:ascii="Garamond" w:hAnsi="Garamond"/>
          <w:sz w:val="24"/>
          <w:szCs w:val="24"/>
          <w:lang w:val="nl-NL"/>
        </w:rPr>
        <w:t>en</w:t>
      </w:r>
      <w:r w:rsidR="008F7742" w:rsidRPr="00BF63DE">
        <w:rPr>
          <w:rFonts w:ascii="Garamond" w:hAnsi="Garamond"/>
          <w:sz w:val="24"/>
          <w:szCs w:val="24"/>
          <w:lang w:val="nl-NL"/>
        </w:rPr>
        <w:t xml:space="preserve"> waarvan de gevolgen voor </w:t>
      </w:r>
      <w:r w:rsidR="00EE4D5D" w:rsidRPr="00BF63DE">
        <w:rPr>
          <w:rFonts w:ascii="Garamond" w:hAnsi="Garamond"/>
          <w:sz w:val="24"/>
          <w:szCs w:val="24"/>
          <w:lang w:val="nl-NL"/>
        </w:rPr>
        <w:t>Europa</w:t>
      </w:r>
      <w:r w:rsidR="008F7742" w:rsidRPr="00BF63DE">
        <w:rPr>
          <w:rFonts w:ascii="Garamond" w:hAnsi="Garamond"/>
          <w:sz w:val="24"/>
          <w:szCs w:val="24"/>
          <w:lang w:val="nl-NL"/>
        </w:rPr>
        <w:t xml:space="preserve"> onberekenbaar moesten wezen. </w:t>
      </w:r>
      <w:r w:rsidR="008C61E7" w:rsidRPr="00BF63DE">
        <w:rPr>
          <w:rFonts w:ascii="Garamond" w:hAnsi="Garamond"/>
          <w:sz w:val="24"/>
          <w:szCs w:val="24"/>
          <w:lang w:val="nl-NL"/>
        </w:rPr>
        <w:t xml:space="preserve">Echter, </w:t>
      </w:r>
      <w:r w:rsidRPr="00BF63DE">
        <w:rPr>
          <w:rFonts w:ascii="Garamond" w:hAnsi="Garamond"/>
          <w:sz w:val="24"/>
          <w:szCs w:val="24"/>
          <w:lang w:val="nl-NL"/>
        </w:rPr>
        <w:t>nu</w:t>
      </w:r>
      <w:r w:rsidR="008F7742" w:rsidRPr="00BF63DE">
        <w:rPr>
          <w:rFonts w:ascii="Garamond" w:hAnsi="Garamond"/>
          <w:sz w:val="24"/>
          <w:szCs w:val="24"/>
          <w:lang w:val="nl-NL"/>
        </w:rPr>
        <w:t xml:space="preserve"> veranderden de </w:t>
      </w:r>
      <w:r w:rsidR="007C628E" w:rsidRPr="00BF63DE">
        <w:rPr>
          <w:rFonts w:ascii="Garamond" w:hAnsi="Garamond"/>
          <w:sz w:val="24"/>
          <w:szCs w:val="24"/>
          <w:lang w:val="nl-NL"/>
        </w:rPr>
        <w:t>Schotten</w:t>
      </w:r>
      <w:r w:rsidR="008F7742" w:rsidRPr="00BF63DE">
        <w:rPr>
          <w:rFonts w:ascii="Garamond" w:hAnsi="Garamond"/>
          <w:sz w:val="24"/>
          <w:szCs w:val="24"/>
          <w:lang w:val="nl-NL"/>
        </w:rPr>
        <w:t xml:space="preserve"> hun plan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gingen zij de republiek van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 xml:space="preserve">oorlog aandoen. </w:t>
      </w:r>
      <w:r w:rsidR="00EF5FD1" w:rsidRPr="00BF63DE">
        <w:rPr>
          <w:rFonts w:ascii="Garamond" w:hAnsi="Garamond"/>
          <w:sz w:val="24"/>
          <w:szCs w:val="24"/>
          <w:lang w:val="nl-NL"/>
        </w:rPr>
        <w:t>‘</w:t>
      </w:r>
      <w:r w:rsidRPr="00BF63DE">
        <w:rPr>
          <w:rFonts w:ascii="Garamond" w:hAnsi="Garamond"/>
          <w:sz w:val="24"/>
          <w:szCs w:val="24"/>
          <w:lang w:val="nl-NL"/>
        </w:rPr>
        <w:t>H</w:t>
      </w:r>
      <w:r w:rsidR="008F7742" w:rsidRPr="00BF63DE">
        <w:rPr>
          <w:rFonts w:ascii="Garamond" w:hAnsi="Garamond"/>
          <w:sz w:val="24"/>
          <w:szCs w:val="24"/>
          <w:lang w:val="nl-NL"/>
        </w:rPr>
        <w:t>un</w:t>
      </w:r>
      <w:r w:rsidRPr="00BF63DE">
        <w:rPr>
          <w:rFonts w:ascii="Garamond" w:hAnsi="Garamond"/>
          <w:sz w:val="24"/>
          <w:szCs w:val="24"/>
          <w:lang w:val="nl-NL"/>
        </w:rPr>
        <w:t xml:space="preserve"> o</w:t>
      </w:r>
      <w:r w:rsidR="008F7742" w:rsidRPr="00BF63DE">
        <w:rPr>
          <w:rFonts w:ascii="Garamond" w:hAnsi="Garamond"/>
          <w:sz w:val="24"/>
          <w:szCs w:val="24"/>
          <w:lang w:val="nl-NL"/>
        </w:rPr>
        <w:t xml:space="preserve">ntbrak slechts een opperhoofd’ zegt </w:t>
      </w:r>
      <w:r w:rsidR="00E50A9D" w:rsidRPr="00BF63DE">
        <w:rPr>
          <w:rFonts w:ascii="Garamond" w:hAnsi="Garamond"/>
          <w:sz w:val="24"/>
          <w:szCs w:val="24"/>
          <w:lang w:val="nl-NL"/>
        </w:rPr>
        <w:t>Carlyle</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I</w:t>
      </w:r>
      <w:r w:rsidR="008F7742" w:rsidRPr="00BF63DE">
        <w:rPr>
          <w:rFonts w:ascii="Garamond" w:hAnsi="Garamond"/>
          <w:sz w:val="24"/>
          <w:szCs w:val="24"/>
          <w:lang w:val="nl-NL"/>
        </w:rPr>
        <w:t xml:space="preserve">ndien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Cromwell een geboren </w:t>
      </w:r>
      <w:r w:rsidRPr="00BF63DE">
        <w:rPr>
          <w:rFonts w:ascii="Garamond" w:hAnsi="Garamond"/>
          <w:sz w:val="24"/>
          <w:szCs w:val="24"/>
          <w:lang w:val="nl-NL"/>
        </w:rPr>
        <w:t>S</w:t>
      </w:r>
      <w:r w:rsidR="008F7742" w:rsidRPr="00BF63DE">
        <w:rPr>
          <w:rFonts w:ascii="Garamond" w:hAnsi="Garamond"/>
          <w:sz w:val="24"/>
          <w:szCs w:val="24"/>
          <w:lang w:val="nl-NL"/>
        </w:rPr>
        <w:t>chot geweest</w:t>
      </w:r>
      <w:r w:rsidRPr="00BF63DE">
        <w:rPr>
          <w:rFonts w:ascii="Garamond" w:hAnsi="Garamond"/>
          <w:sz w:val="24"/>
          <w:szCs w:val="24"/>
          <w:lang w:val="nl-NL"/>
        </w:rPr>
        <w:t xml:space="preserve"> zou zijn</w:t>
      </w:r>
      <w:r w:rsidR="008F7742" w:rsidRPr="00BF63DE">
        <w:rPr>
          <w:rFonts w:ascii="Garamond" w:hAnsi="Garamond"/>
          <w:sz w:val="24"/>
          <w:szCs w:val="24"/>
          <w:lang w:val="nl-NL"/>
        </w:rPr>
        <w:t xml:space="preserve">, wat zou </w:t>
      </w:r>
      <w:r w:rsidR="002B605A" w:rsidRPr="00BF63DE">
        <w:rPr>
          <w:rFonts w:ascii="Garamond" w:hAnsi="Garamond"/>
          <w:sz w:val="24"/>
          <w:szCs w:val="24"/>
          <w:lang w:val="nl-NL"/>
        </w:rPr>
        <w:t>zo’n</w:t>
      </w:r>
      <w:r w:rsidR="00387D1B" w:rsidRPr="00BF63DE">
        <w:rPr>
          <w:rFonts w:ascii="Garamond" w:hAnsi="Garamond"/>
          <w:sz w:val="24"/>
          <w:szCs w:val="24"/>
          <w:lang w:val="nl-NL"/>
        </w:rPr>
        <w:t xml:space="preserve"> </w:t>
      </w:r>
      <w:r w:rsidR="008F7742" w:rsidRPr="00BF63DE">
        <w:rPr>
          <w:rFonts w:ascii="Garamond" w:hAnsi="Garamond"/>
          <w:sz w:val="24"/>
          <w:szCs w:val="24"/>
          <w:lang w:val="nl-NL"/>
        </w:rPr>
        <w:t>heldhaftige natie ni</w:t>
      </w:r>
      <w:r w:rsidR="00635913" w:rsidRPr="00BF63DE">
        <w:rPr>
          <w:rFonts w:ascii="Garamond" w:hAnsi="Garamond"/>
          <w:sz w:val="24"/>
          <w:szCs w:val="24"/>
          <w:lang w:val="nl-NL"/>
        </w:rPr>
        <w:t>et hebben kunnen doen, met</w:t>
      </w:r>
      <w:r w:rsidR="009934B2" w:rsidRPr="00BF63DE">
        <w:rPr>
          <w:rFonts w:ascii="Garamond" w:hAnsi="Garamond"/>
          <w:sz w:val="24"/>
          <w:szCs w:val="24"/>
          <w:lang w:val="nl-NL"/>
        </w:rPr>
        <w:t xml:space="preserve"> een</w:t>
      </w:r>
      <w:r w:rsidR="00635913" w:rsidRPr="00BF63DE">
        <w:rPr>
          <w:rFonts w:ascii="Garamond" w:hAnsi="Garamond"/>
          <w:sz w:val="24"/>
          <w:szCs w:val="24"/>
          <w:lang w:val="nl-NL"/>
        </w:rPr>
        <w:t xml:space="preserve"> aanvoerder die</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mogelijk nog heldhartiger was</w:t>
      </w:r>
      <w:r w:rsidR="009934B2" w:rsidRPr="00BF63DE">
        <w:rPr>
          <w:rFonts w:ascii="Garamond" w:hAnsi="Garamond"/>
          <w:sz w:val="24"/>
          <w:szCs w:val="24"/>
          <w:lang w:val="nl-NL"/>
        </w:rPr>
        <w:t>!</w:t>
      </w:r>
      <w:r w:rsidR="00AB5F82" w:rsidRPr="00BF63DE">
        <w:rPr>
          <w:rFonts w:ascii="Garamond" w:hAnsi="Garamond"/>
          <w:sz w:val="24"/>
          <w:szCs w:val="24"/>
          <w:lang w:val="nl-NL"/>
        </w:rPr>
        <w:t xml:space="preserve"> Werkelijk</w:t>
      </w:r>
      <w:r w:rsidR="00635913" w:rsidRPr="00BF63DE">
        <w:rPr>
          <w:rFonts w:ascii="Garamond" w:hAnsi="Garamond"/>
          <w:sz w:val="24"/>
          <w:szCs w:val="24"/>
          <w:lang w:val="nl-NL"/>
        </w:rPr>
        <w:t xml:space="preserve">, de </w:t>
      </w:r>
      <w:r w:rsidR="00EE245C" w:rsidRPr="00BF63DE">
        <w:rPr>
          <w:rFonts w:ascii="Garamond" w:hAnsi="Garamond"/>
          <w:sz w:val="24"/>
          <w:szCs w:val="24"/>
          <w:lang w:val="nl-NL"/>
        </w:rPr>
        <w:t>gehele</w:t>
      </w:r>
      <w:r w:rsidR="00635913" w:rsidRPr="00BF63DE">
        <w:rPr>
          <w:rFonts w:ascii="Garamond" w:hAnsi="Garamond"/>
          <w:sz w:val="24"/>
          <w:szCs w:val="24"/>
          <w:lang w:val="nl-NL"/>
        </w:rPr>
        <w:t xml:space="preserve"> wereld zou dan puritei</w:t>
      </w:r>
      <w:r w:rsidR="000D2FE8" w:rsidRPr="00BF63DE">
        <w:rPr>
          <w:rFonts w:ascii="Garamond" w:hAnsi="Garamond"/>
          <w:sz w:val="24"/>
          <w:szCs w:val="24"/>
          <w:lang w:val="nl-NL"/>
        </w:rPr>
        <w:t xml:space="preserve">ns </w:t>
      </w:r>
      <w:r w:rsidR="00635913" w:rsidRPr="00BF63DE">
        <w:rPr>
          <w:rFonts w:ascii="Garamond" w:hAnsi="Garamond"/>
          <w:sz w:val="24"/>
          <w:szCs w:val="24"/>
          <w:lang w:val="nl-NL"/>
        </w:rPr>
        <w:t>geworden zijn.</w:t>
      </w:r>
      <w:r w:rsidR="008F7742" w:rsidRPr="00BF63DE">
        <w:rPr>
          <w:rFonts w:ascii="Garamond" w:hAnsi="Garamond"/>
          <w:sz w:val="24"/>
          <w:szCs w:val="24"/>
          <w:lang w:val="nl-NL"/>
        </w:rPr>
        <w:t>’</w:t>
      </w:r>
      <w:r w:rsidRPr="00BF63DE">
        <w:rPr>
          <w:rStyle w:val="FootnoteReference"/>
          <w:rFonts w:ascii="Garamond" w:hAnsi="Garamond"/>
          <w:sz w:val="24"/>
          <w:szCs w:val="24"/>
          <w:lang w:val="nl-NL"/>
        </w:rPr>
        <w:footnoteReference w:id="219"/>
      </w:r>
    </w:p>
    <w:p w14:paraId="690C03E4" w14:textId="4BA4D1F4"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Zonder dat wij de waarheid willen miskennen die er in deze betuiging ligt opgesloten, zoeken wij echte</w:t>
      </w:r>
      <w:r w:rsidR="008F7742" w:rsidRPr="00BF63DE">
        <w:rPr>
          <w:rFonts w:ascii="Garamond" w:hAnsi="Garamond"/>
          <w:sz w:val="24"/>
          <w:szCs w:val="24"/>
          <w:lang w:val="nl-NL"/>
        </w:rPr>
        <w:t>r de oorzaak, het doel van</w:t>
      </w:r>
      <w:r w:rsidR="00630D35" w:rsidRPr="00BF63DE">
        <w:rPr>
          <w:rFonts w:ascii="Garamond" w:hAnsi="Garamond"/>
          <w:sz w:val="24"/>
          <w:szCs w:val="24"/>
          <w:lang w:val="nl-NL"/>
        </w:rPr>
        <w:t xml:space="preserve"> deze </w:t>
      </w:r>
      <w:r w:rsidR="008F7742" w:rsidRPr="00BF63DE">
        <w:rPr>
          <w:rFonts w:ascii="Garamond" w:hAnsi="Garamond"/>
          <w:sz w:val="24"/>
          <w:szCs w:val="24"/>
          <w:lang w:val="nl-NL"/>
        </w:rPr>
        <w:t>schot</w:t>
      </w:r>
      <w:r w:rsidR="000D2FE8" w:rsidRPr="00BF63DE">
        <w:rPr>
          <w:rFonts w:ascii="Garamond" w:hAnsi="Garamond"/>
          <w:sz w:val="24"/>
          <w:szCs w:val="24"/>
          <w:lang w:val="nl-NL"/>
        </w:rPr>
        <w:t>sen</w:t>
      </w:r>
      <w:r w:rsidR="00634146" w:rsidRPr="00BF63DE">
        <w:rPr>
          <w:rFonts w:ascii="Garamond" w:hAnsi="Garamond"/>
          <w:sz w:val="24"/>
          <w:szCs w:val="24"/>
          <w:lang w:val="nl-NL"/>
        </w:rPr>
        <w:t xml:space="preserve"> </w:t>
      </w:r>
      <w:r w:rsidR="008F7742" w:rsidRPr="00BF63DE">
        <w:rPr>
          <w:rFonts w:ascii="Garamond" w:hAnsi="Garamond"/>
          <w:sz w:val="24"/>
          <w:szCs w:val="24"/>
          <w:lang w:val="nl-NL"/>
        </w:rPr>
        <w:t xml:space="preserve">oorlog, elders. In geestelijke dingen huldigden de </w:t>
      </w:r>
      <w:r w:rsidR="007C628E" w:rsidRPr="00BF63DE">
        <w:rPr>
          <w:rFonts w:ascii="Garamond" w:hAnsi="Garamond"/>
          <w:sz w:val="24"/>
          <w:szCs w:val="24"/>
          <w:lang w:val="nl-NL"/>
        </w:rPr>
        <w:t>Schotten</w:t>
      </w:r>
      <w:r w:rsidR="008F7742" w:rsidRPr="00BF63DE">
        <w:rPr>
          <w:rFonts w:ascii="Garamond" w:hAnsi="Garamond"/>
          <w:sz w:val="24"/>
          <w:szCs w:val="24"/>
          <w:lang w:val="nl-NL"/>
        </w:rPr>
        <w:t xml:space="preserve"> </w:t>
      </w:r>
      <w:r w:rsidR="00565C65" w:rsidRPr="00BF63DE">
        <w:rPr>
          <w:rFonts w:ascii="Garamond" w:hAnsi="Garamond"/>
          <w:sz w:val="24"/>
          <w:szCs w:val="24"/>
          <w:lang w:val="nl-NL"/>
        </w:rPr>
        <w:t>Jezus</w:t>
      </w:r>
      <w:r w:rsidR="008F7742" w:rsidRPr="00BF63DE">
        <w:rPr>
          <w:rFonts w:ascii="Garamond" w:hAnsi="Garamond"/>
          <w:sz w:val="24"/>
          <w:szCs w:val="24"/>
          <w:lang w:val="nl-NL"/>
        </w:rPr>
        <w:t xml:space="preserve">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als koning</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in </w:t>
      </w:r>
      <w:r w:rsidR="00F067A8" w:rsidRPr="00BF63DE">
        <w:rPr>
          <w:rFonts w:ascii="Garamond" w:hAnsi="Garamond"/>
          <w:sz w:val="24"/>
          <w:szCs w:val="24"/>
          <w:lang w:val="nl-NL"/>
        </w:rPr>
        <w:t>werelds</w:t>
      </w:r>
      <w:r w:rsidR="008F7742" w:rsidRPr="00BF63DE">
        <w:rPr>
          <w:rFonts w:ascii="Garamond" w:hAnsi="Garamond"/>
          <w:sz w:val="24"/>
          <w:szCs w:val="24"/>
          <w:lang w:val="nl-NL"/>
        </w:rPr>
        <w:t>e zaken erkenden zij</w:t>
      </w:r>
      <w:r w:rsidR="00A84341" w:rsidRPr="00BF63DE">
        <w:rPr>
          <w:rFonts w:ascii="Garamond" w:hAnsi="Garamond"/>
          <w:sz w:val="24"/>
          <w:szCs w:val="24"/>
          <w:lang w:val="nl-NL"/>
        </w:rPr>
        <w:t xml:space="preserve">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w:t>
      </w:r>
      <w:r w:rsidR="00565C65" w:rsidRPr="00BF63DE">
        <w:rPr>
          <w:rFonts w:ascii="Garamond" w:hAnsi="Garamond"/>
          <w:sz w:val="24"/>
          <w:szCs w:val="24"/>
          <w:lang w:val="nl-NL"/>
        </w:rPr>
        <w:t>Stuart</w:t>
      </w:r>
      <w:r w:rsidR="008F7742" w:rsidRPr="00BF63DE">
        <w:rPr>
          <w:rFonts w:ascii="Garamond" w:hAnsi="Garamond"/>
          <w:sz w:val="24"/>
          <w:szCs w:val="24"/>
          <w:lang w:val="nl-NL"/>
        </w:rPr>
        <w:t xml:space="preserve">. Zij wilden niet dat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w:t>
      </w:r>
      <w:r w:rsidR="00565C65" w:rsidRPr="00BF63DE">
        <w:rPr>
          <w:rFonts w:ascii="Garamond" w:hAnsi="Garamond"/>
          <w:sz w:val="24"/>
          <w:szCs w:val="24"/>
          <w:lang w:val="nl-NL"/>
        </w:rPr>
        <w:t>Stuart</w:t>
      </w:r>
      <w:r w:rsidR="008F7742" w:rsidRPr="00BF63DE">
        <w:rPr>
          <w:rFonts w:ascii="Garamond" w:hAnsi="Garamond"/>
          <w:sz w:val="24"/>
          <w:szCs w:val="24"/>
          <w:lang w:val="nl-NL"/>
        </w:rPr>
        <w:t xml:space="preserve"> het koningschap van </w:t>
      </w:r>
      <w:r w:rsidR="00565C65" w:rsidRPr="00BF63DE">
        <w:rPr>
          <w:rFonts w:ascii="Garamond" w:hAnsi="Garamond"/>
          <w:sz w:val="24"/>
          <w:szCs w:val="24"/>
          <w:lang w:val="nl-NL"/>
        </w:rPr>
        <w:t>Jezus</w:t>
      </w:r>
      <w:r w:rsidR="008F7742" w:rsidRPr="00BF63DE">
        <w:rPr>
          <w:rFonts w:ascii="Garamond" w:hAnsi="Garamond"/>
          <w:sz w:val="24"/>
          <w:szCs w:val="24"/>
          <w:lang w:val="nl-NL"/>
        </w:rPr>
        <w:t xml:space="preserve">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overweldigen zou</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zij duldden evenmin dat Cromwell zich meester maakte van het koningschap van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w:t>
      </w:r>
      <w:r w:rsidR="00565C65" w:rsidRPr="00BF63DE">
        <w:rPr>
          <w:rFonts w:ascii="Garamond" w:hAnsi="Garamond"/>
          <w:sz w:val="24"/>
          <w:szCs w:val="24"/>
          <w:lang w:val="nl-NL"/>
        </w:rPr>
        <w:t>Stuart</w:t>
      </w:r>
      <w:r w:rsidR="008F7742" w:rsidRPr="00BF63DE">
        <w:rPr>
          <w:rFonts w:ascii="Garamond" w:hAnsi="Garamond"/>
          <w:sz w:val="24"/>
          <w:szCs w:val="24"/>
          <w:lang w:val="nl-NL"/>
        </w:rPr>
        <w:t>. Wij merken in hen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dubbele getrouwheid op:</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getrouwheid jegens de </w:t>
      </w:r>
      <w:r w:rsidR="00927878" w:rsidRPr="00BF63DE">
        <w:rPr>
          <w:rFonts w:ascii="Garamond" w:hAnsi="Garamond"/>
          <w:sz w:val="24"/>
          <w:szCs w:val="24"/>
          <w:lang w:val="nl-NL"/>
        </w:rPr>
        <w:t>hemelse</w:t>
      </w:r>
      <w:r w:rsidR="00634146" w:rsidRPr="00BF63DE">
        <w:rPr>
          <w:rFonts w:ascii="Garamond" w:hAnsi="Garamond"/>
          <w:sz w:val="24"/>
          <w:szCs w:val="24"/>
          <w:lang w:val="nl-NL"/>
        </w:rPr>
        <w:t xml:space="preserve"> </w:t>
      </w:r>
      <w:r w:rsidR="008F7742" w:rsidRPr="00BF63DE">
        <w:rPr>
          <w:rFonts w:ascii="Garamond" w:hAnsi="Garamond"/>
          <w:sz w:val="24"/>
          <w:szCs w:val="24"/>
          <w:lang w:val="nl-NL"/>
        </w:rPr>
        <w:t>koning</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getrouwheid jegens de </w:t>
      </w:r>
      <w:r w:rsidRPr="00BF63DE">
        <w:rPr>
          <w:rFonts w:ascii="Garamond" w:hAnsi="Garamond"/>
          <w:sz w:val="24"/>
          <w:szCs w:val="24"/>
          <w:lang w:val="nl-NL"/>
        </w:rPr>
        <w:t>aard</w:t>
      </w:r>
      <w:r w:rsidR="000D2FE8" w:rsidRPr="00BF63DE">
        <w:rPr>
          <w:rFonts w:ascii="Garamond" w:hAnsi="Garamond"/>
          <w:sz w:val="24"/>
          <w:szCs w:val="24"/>
          <w:lang w:val="nl-NL"/>
        </w:rPr>
        <w:t>se</w:t>
      </w:r>
      <w:r w:rsidR="00634146" w:rsidRPr="00BF63DE">
        <w:rPr>
          <w:rFonts w:ascii="Garamond" w:hAnsi="Garamond"/>
          <w:sz w:val="24"/>
          <w:szCs w:val="24"/>
          <w:lang w:val="nl-NL"/>
        </w:rPr>
        <w:t xml:space="preserve"> </w:t>
      </w:r>
      <w:r w:rsidRPr="00BF63DE">
        <w:rPr>
          <w:rFonts w:ascii="Garamond" w:hAnsi="Garamond"/>
          <w:sz w:val="24"/>
          <w:szCs w:val="24"/>
          <w:lang w:val="nl-NL"/>
        </w:rPr>
        <w:t xml:space="preserve">koning. Zij hadden </w:t>
      </w:r>
      <w:r w:rsidR="008F7742" w:rsidRPr="00BF63DE">
        <w:rPr>
          <w:rFonts w:ascii="Garamond" w:hAnsi="Garamond"/>
          <w:sz w:val="24"/>
          <w:szCs w:val="24"/>
          <w:lang w:val="nl-NL"/>
        </w:rPr>
        <w:t xml:space="preserve">het misbruik afgekeurd, hetwelk de </w:t>
      </w:r>
      <w:r w:rsidR="00565C65" w:rsidRPr="00BF63DE">
        <w:rPr>
          <w:rFonts w:ascii="Garamond" w:hAnsi="Garamond"/>
          <w:sz w:val="24"/>
          <w:szCs w:val="24"/>
          <w:lang w:val="nl-NL"/>
        </w:rPr>
        <w:t>Stuart</w:t>
      </w:r>
      <w:r w:rsidR="008F7742" w:rsidRPr="00BF63DE">
        <w:rPr>
          <w:rFonts w:ascii="Garamond" w:hAnsi="Garamond"/>
          <w:sz w:val="24"/>
          <w:szCs w:val="24"/>
          <w:lang w:val="nl-NL"/>
        </w:rPr>
        <w:t>s van de monarchie hadden gemaakt,</w:t>
      </w:r>
      <w:r w:rsidR="00EB6D25" w:rsidRPr="00BF63DE">
        <w:rPr>
          <w:rFonts w:ascii="Garamond" w:hAnsi="Garamond"/>
          <w:sz w:val="24"/>
          <w:szCs w:val="24"/>
          <w:lang w:val="nl-NL"/>
        </w:rPr>
        <w:t xml:space="preserve"> maar </w:t>
      </w:r>
      <w:r w:rsidR="008F7742" w:rsidRPr="00BF63DE">
        <w:rPr>
          <w:rFonts w:ascii="Garamond" w:hAnsi="Garamond"/>
          <w:sz w:val="24"/>
          <w:szCs w:val="24"/>
          <w:lang w:val="nl-NL"/>
        </w:rPr>
        <w:t>de monarchie zel</w:t>
      </w:r>
      <w:r w:rsidR="006B62AE">
        <w:rPr>
          <w:rFonts w:ascii="Garamond" w:hAnsi="Garamond"/>
          <w:sz w:val="24"/>
          <w:szCs w:val="24"/>
          <w:lang w:val="nl-NL"/>
        </w:rPr>
        <w:t>f</w:t>
      </w:r>
      <w:r w:rsidR="008F7742" w:rsidRPr="00BF63DE">
        <w:rPr>
          <w:rFonts w:ascii="Garamond" w:hAnsi="Garamond"/>
          <w:sz w:val="24"/>
          <w:szCs w:val="24"/>
          <w:lang w:val="nl-NL"/>
        </w:rPr>
        <w:t xml:space="preserve"> hadden zij niet willen omverwerpen. Zij </w:t>
      </w:r>
      <w:r w:rsidR="002B605A" w:rsidRPr="00BF63DE">
        <w:rPr>
          <w:rFonts w:ascii="Garamond" w:hAnsi="Garamond"/>
          <w:sz w:val="24"/>
          <w:szCs w:val="24"/>
          <w:lang w:val="nl-NL"/>
        </w:rPr>
        <w:t>nodig</w:t>
      </w:r>
      <w:r w:rsidR="008F7742" w:rsidRPr="00BF63DE">
        <w:rPr>
          <w:rFonts w:ascii="Garamond" w:hAnsi="Garamond"/>
          <w:sz w:val="24"/>
          <w:szCs w:val="24"/>
          <w:lang w:val="nl-NL"/>
        </w:rPr>
        <w:t xml:space="preserve">den daarom </w:t>
      </w:r>
      <w:r w:rsidR="002425F3" w:rsidRPr="00BF63DE">
        <w:rPr>
          <w:rFonts w:ascii="Garamond" w:hAnsi="Garamond"/>
          <w:sz w:val="24"/>
          <w:szCs w:val="24"/>
          <w:lang w:val="nl-NL"/>
        </w:rPr>
        <w:t>Charles</w:t>
      </w:r>
      <w:r w:rsidR="00C02B0B" w:rsidRPr="00BF63DE">
        <w:rPr>
          <w:rFonts w:ascii="Garamond" w:hAnsi="Garamond"/>
          <w:sz w:val="24"/>
          <w:szCs w:val="24"/>
          <w:lang w:val="nl-NL"/>
        </w:rPr>
        <w:t> </w:t>
      </w:r>
      <w:r w:rsidR="00E3365B" w:rsidRPr="00BF63DE">
        <w:rPr>
          <w:rFonts w:ascii="Garamond" w:hAnsi="Garamond"/>
          <w:sz w:val="24"/>
          <w:szCs w:val="24"/>
          <w:lang w:val="nl-NL"/>
        </w:rPr>
        <w:t>II</w:t>
      </w:r>
      <w:r w:rsidR="008F7742" w:rsidRPr="00BF63DE">
        <w:rPr>
          <w:rFonts w:ascii="Garamond" w:hAnsi="Garamond"/>
          <w:sz w:val="24"/>
          <w:szCs w:val="24"/>
          <w:lang w:val="nl-NL"/>
        </w:rPr>
        <w:t xml:space="preserve">, de </w:t>
      </w:r>
      <w:r w:rsidRPr="00BF63DE">
        <w:rPr>
          <w:rFonts w:ascii="Garamond" w:hAnsi="Garamond"/>
          <w:sz w:val="24"/>
          <w:szCs w:val="24"/>
          <w:lang w:val="nl-NL"/>
        </w:rPr>
        <w:t>zoon van</w:t>
      </w:r>
      <w:r w:rsidR="008F7742" w:rsidRPr="00BF63DE">
        <w:rPr>
          <w:rFonts w:ascii="Garamond" w:hAnsi="Garamond"/>
          <w:sz w:val="24"/>
          <w:szCs w:val="24"/>
          <w:lang w:val="nl-NL"/>
        </w:rPr>
        <w:t xml:space="preserve"> de ongelukkigen </w:t>
      </w:r>
      <w:r w:rsidR="002425F3" w:rsidRPr="00BF63DE">
        <w:rPr>
          <w:rFonts w:ascii="Garamond" w:hAnsi="Garamond"/>
          <w:sz w:val="24"/>
          <w:szCs w:val="24"/>
          <w:lang w:val="nl-NL"/>
        </w:rPr>
        <w:t>Charles</w:t>
      </w:r>
      <w:r w:rsidR="00C02B0B" w:rsidRPr="00BF63DE">
        <w:rPr>
          <w:rFonts w:ascii="Garamond" w:hAnsi="Garamond"/>
          <w:sz w:val="24"/>
          <w:szCs w:val="24"/>
          <w:lang w:val="nl-NL"/>
        </w:rPr>
        <w:t> I</w:t>
      </w:r>
      <w:r w:rsidR="008F7742" w:rsidRPr="00BF63DE">
        <w:rPr>
          <w:rFonts w:ascii="Garamond" w:hAnsi="Garamond"/>
          <w:sz w:val="24"/>
          <w:szCs w:val="24"/>
          <w:lang w:val="nl-NL"/>
        </w:rPr>
        <w:t xml:space="preserve"> en die zich toen in </w:t>
      </w:r>
      <w:r w:rsidR="00EF5FD1" w:rsidRPr="00BF63DE">
        <w:rPr>
          <w:rFonts w:ascii="Garamond" w:hAnsi="Garamond"/>
          <w:sz w:val="24"/>
          <w:szCs w:val="24"/>
          <w:lang w:val="nl-NL"/>
        </w:rPr>
        <w:t>Holland</w:t>
      </w:r>
      <w:r w:rsidR="008F7742" w:rsidRPr="00BF63DE">
        <w:rPr>
          <w:rFonts w:ascii="Garamond" w:hAnsi="Garamond"/>
          <w:sz w:val="24"/>
          <w:szCs w:val="24"/>
          <w:lang w:val="nl-NL"/>
        </w:rPr>
        <w:t xml:space="preserve"> bevond, om naar </w:t>
      </w:r>
      <w:r w:rsidR="000D2FE8" w:rsidRPr="00BF63DE">
        <w:rPr>
          <w:rFonts w:ascii="Garamond" w:hAnsi="Garamond"/>
          <w:sz w:val="24"/>
          <w:szCs w:val="24"/>
          <w:lang w:val="nl-NL"/>
        </w:rPr>
        <w:t>Schotl</w:t>
      </w:r>
      <w:r w:rsidR="008F7742" w:rsidRPr="00BF63DE">
        <w:rPr>
          <w:rFonts w:ascii="Garamond" w:hAnsi="Garamond"/>
          <w:sz w:val="24"/>
          <w:szCs w:val="24"/>
          <w:lang w:val="nl-NL"/>
        </w:rPr>
        <w:t>and te komen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er bezit te nemen van zijn </w:t>
      </w:r>
      <w:r w:rsidR="005B67C0" w:rsidRPr="00BF63DE">
        <w:rPr>
          <w:rFonts w:ascii="Garamond" w:hAnsi="Garamond"/>
          <w:sz w:val="24"/>
          <w:szCs w:val="24"/>
          <w:lang w:val="nl-NL"/>
        </w:rPr>
        <w:t>koninkrijk</w:t>
      </w:r>
      <w:r w:rsidR="008F7742" w:rsidRPr="00BF63DE">
        <w:rPr>
          <w:rFonts w:ascii="Garamond" w:hAnsi="Garamond"/>
          <w:sz w:val="24"/>
          <w:szCs w:val="24"/>
          <w:lang w:val="nl-NL"/>
        </w:rPr>
        <w:t xml:space="preserve">. En nu mag men </w:t>
      </w:r>
      <w:r w:rsidR="00EF5FD1" w:rsidRPr="00BF63DE">
        <w:rPr>
          <w:rFonts w:ascii="Garamond" w:hAnsi="Garamond"/>
          <w:sz w:val="24"/>
          <w:szCs w:val="24"/>
          <w:lang w:val="nl-NL"/>
        </w:rPr>
        <w:t>menen</w:t>
      </w:r>
      <w:r w:rsidR="008F7742" w:rsidRPr="00BF63DE">
        <w:rPr>
          <w:rFonts w:ascii="Garamond" w:hAnsi="Garamond"/>
          <w:sz w:val="24"/>
          <w:szCs w:val="24"/>
          <w:lang w:val="nl-NL"/>
        </w:rPr>
        <w:t xml:space="preserve"> dat dit een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misslag en een groot ongeluk is</w:t>
      </w:r>
      <w:r w:rsidR="00A84341" w:rsidRPr="00BF63DE">
        <w:rPr>
          <w:rFonts w:ascii="Garamond" w:hAnsi="Garamond"/>
          <w:sz w:val="24"/>
          <w:szCs w:val="24"/>
          <w:lang w:val="nl-NL"/>
        </w:rPr>
        <w:t xml:space="preserve"> </w:t>
      </w:r>
      <w:r w:rsidR="008F7742" w:rsidRPr="00BF63DE">
        <w:rPr>
          <w:rFonts w:ascii="Garamond" w:hAnsi="Garamond"/>
          <w:sz w:val="24"/>
          <w:szCs w:val="24"/>
          <w:lang w:val="nl-NL"/>
        </w:rPr>
        <w:t>geweest. Men mag zelfs betreuren dat dit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loyale volk</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getrouwheid</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ver gedreven heeft, om </w:t>
      </w:r>
      <w:r w:rsidR="002425F3" w:rsidRPr="00BF63DE">
        <w:rPr>
          <w:rFonts w:ascii="Garamond" w:hAnsi="Garamond"/>
          <w:sz w:val="24"/>
          <w:szCs w:val="24"/>
          <w:lang w:val="nl-NL"/>
        </w:rPr>
        <w:t>Charles</w:t>
      </w:r>
      <w:r w:rsidR="00C02B0B" w:rsidRPr="00BF63DE">
        <w:rPr>
          <w:rFonts w:ascii="Garamond" w:hAnsi="Garamond"/>
          <w:sz w:val="24"/>
          <w:szCs w:val="24"/>
          <w:lang w:val="nl-NL"/>
        </w:rPr>
        <w:t> </w:t>
      </w:r>
      <w:r w:rsidR="00E3365B" w:rsidRPr="00BF63DE">
        <w:rPr>
          <w:rFonts w:ascii="Garamond" w:hAnsi="Garamond"/>
          <w:sz w:val="24"/>
          <w:szCs w:val="24"/>
          <w:lang w:val="nl-NL"/>
        </w:rPr>
        <w:t>II</w:t>
      </w:r>
      <w:r w:rsidR="00026DF6" w:rsidRPr="00BF63DE">
        <w:rPr>
          <w:rFonts w:ascii="Garamond" w:hAnsi="Garamond"/>
          <w:sz w:val="24"/>
          <w:szCs w:val="24"/>
          <w:lang w:val="nl-NL"/>
        </w:rPr>
        <w:t xml:space="preserve"> </w:t>
      </w:r>
      <w:r w:rsidR="008F7742" w:rsidRPr="00BF63DE">
        <w:rPr>
          <w:rFonts w:ascii="Garamond" w:hAnsi="Garamond"/>
          <w:sz w:val="24"/>
          <w:szCs w:val="24"/>
          <w:lang w:val="nl-NL"/>
        </w:rPr>
        <w:t xml:space="preserve">te gaan opzoeken te midden van de uitspattingen, waaraan hij zich te </w:t>
      </w:r>
      <w:r w:rsidR="00EE245C" w:rsidRPr="00BF63DE">
        <w:rPr>
          <w:rFonts w:ascii="Garamond" w:hAnsi="Garamond"/>
          <w:sz w:val="24"/>
          <w:szCs w:val="24"/>
          <w:lang w:val="nl-NL"/>
        </w:rPr>
        <w:t>Breda</w:t>
      </w:r>
      <w:r w:rsidR="008F7742" w:rsidRPr="00BF63DE">
        <w:rPr>
          <w:rFonts w:ascii="Garamond" w:hAnsi="Garamond"/>
          <w:sz w:val="24"/>
          <w:szCs w:val="24"/>
          <w:lang w:val="nl-NL"/>
        </w:rPr>
        <w:t xml:space="preserve"> overgaf, om hem op de troon</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vaderen te plaatsen, daar dat</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tweede revolutie heeft </w:t>
      </w:r>
      <w:r w:rsidR="002B605A" w:rsidRPr="00BF63DE">
        <w:rPr>
          <w:rFonts w:ascii="Garamond" w:hAnsi="Garamond"/>
          <w:sz w:val="24"/>
          <w:szCs w:val="24"/>
          <w:lang w:val="nl-NL"/>
        </w:rPr>
        <w:t>nodig</w:t>
      </w:r>
      <w:r w:rsidR="008F7742" w:rsidRPr="00BF63DE">
        <w:rPr>
          <w:rFonts w:ascii="Garamond" w:hAnsi="Garamond"/>
          <w:sz w:val="24"/>
          <w:szCs w:val="24"/>
          <w:lang w:val="nl-NL"/>
        </w:rPr>
        <w:t xml:space="preserve"> gemaakt. Maar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zal men zich gedrongen gevoelen de </w:t>
      </w:r>
      <w:r w:rsidR="007C628E" w:rsidRPr="00BF63DE">
        <w:rPr>
          <w:rFonts w:ascii="Garamond" w:hAnsi="Garamond"/>
          <w:sz w:val="24"/>
          <w:szCs w:val="24"/>
          <w:lang w:val="nl-NL"/>
        </w:rPr>
        <w:t>Schotten</w:t>
      </w:r>
      <w:r w:rsidR="008F7742" w:rsidRPr="00BF63DE">
        <w:rPr>
          <w:rFonts w:ascii="Garamond" w:hAnsi="Garamond"/>
          <w:sz w:val="24"/>
          <w:szCs w:val="24"/>
          <w:lang w:val="nl-NL"/>
        </w:rPr>
        <w:t xml:space="preserve"> te bewonderen, ook bij</w:t>
      </w:r>
      <w:r w:rsidR="00630D35" w:rsidRPr="00BF63DE">
        <w:rPr>
          <w:rFonts w:ascii="Garamond" w:hAnsi="Garamond"/>
          <w:sz w:val="24"/>
          <w:szCs w:val="24"/>
          <w:lang w:val="nl-NL"/>
        </w:rPr>
        <w:t xml:space="preserve"> deze </w:t>
      </w:r>
      <w:r w:rsidR="00026DF6" w:rsidRPr="00BF63DE">
        <w:rPr>
          <w:rFonts w:ascii="Garamond" w:hAnsi="Garamond"/>
          <w:sz w:val="24"/>
          <w:szCs w:val="24"/>
          <w:lang w:val="nl-NL"/>
        </w:rPr>
        <w:t xml:space="preserve">hun </w:t>
      </w:r>
      <w:r w:rsidRPr="00BF63DE">
        <w:rPr>
          <w:rFonts w:ascii="Garamond" w:hAnsi="Garamond"/>
          <w:sz w:val="24"/>
          <w:szCs w:val="24"/>
          <w:lang w:val="nl-NL"/>
        </w:rPr>
        <w:t>misslag.</w:t>
      </w:r>
    </w:p>
    <w:p w14:paraId="05004359" w14:textId="6AE0D7E5" w:rsidR="00635913" w:rsidRPr="00BF63DE" w:rsidRDefault="002425F3" w:rsidP="00E66D97">
      <w:pPr>
        <w:spacing w:after="240"/>
        <w:jc w:val="both"/>
        <w:rPr>
          <w:rFonts w:ascii="Garamond" w:hAnsi="Garamond"/>
          <w:sz w:val="24"/>
          <w:szCs w:val="24"/>
          <w:lang w:val="nl-NL"/>
        </w:rPr>
      </w:pPr>
      <w:r w:rsidRPr="00BF63DE">
        <w:rPr>
          <w:rFonts w:ascii="Garamond" w:hAnsi="Garamond"/>
          <w:sz w:val="24"/>
          <w:szCs w:val="24"/>
          <w:lang w:val="nl-NL"/>
        </w:rPr>
        <w:t>Charles</w:t>
      </w:r>
      <w:r w:rsidR="008F7742" w:rsidRPr="00BF63DE">
        <w:rPr>
          <w:rFonts w:ascii="Garamond" w:hAnsi="Garamond"/>
          <w:sz w:val="24"/>
          <w:szCs w:val="24"/>
          <w:lang w:val="nl-NL"/>
        </w:rPr>
        <w:t xml:space="preserve"> keurde destijds </w:t>
      </w:r>
      <w:r w:rsidR="00927878" w:rsidRPr="00BF63DE">
        <w:rPr>
          <w:rFonts w:ascii="Garamond" w:hAnsi="Garamond"/>
          <w:sz w:val="24"/>
          <w:szCs w:val="24"/>
          <w:lang w:val="nl-NL"/>
        </w:rPr>
        <w:t>op verborgen wijze</w:t>
      </w:r>
      <w:r w:rsidR="008F7742" w:rsidRPr="00BF63DE">
        <w:rPr>
          <w:rFonts w:ascii="Garamond" w:hAnsi="Garamond"/>
          <w:sz w:val="24"/>
          <w:szCs w:val="24"/>
          <w:lang w:val="nl-NL"/>
        </w:rPr>
        <w:t xml:space="preserve"> de handelingen goed</w:t>
      </w:r>
      <w:r w:rsidR="00A84341" w:rsidRPr="00BF63DE">
        <w:rPr>
          <w:rFonts w:ascii="Garamond" w:hAnsi="Garamond"/>
          <w:sz w:val="24"/>
          <w:szCs w:val="24"/>
          <w:lang w:val="nl-NL"/>
        </w:rPr>
        <w:t xml:space="preserve"> v</w:t>
      </w:r>
      <w:r w:rsidR="008F7742" w:rsidRPr="00BF63DE">
        <w:rPr>
          <w:rFonts w:ascii="Garamond" w:hAnsi="Garamond"/>
          <w:sz w:val="24"/>
          <w:szCs w:val="24"/>
          <w:lang w:val="nl-NL"/>
        </w:rPr>
        <w:t xml:space="preserve">an de markies van </w:t>
      </w:r>
      <w:r w:rsidR="00BA09B6" w:rsidRPr="00BF63DE">
        <w:rPr>
          <w:rFonts w:ascii="Garamond" w:hAnsi="Garamond"/>
          <w:sz w:val="24"/>
          <w:szCs w:val="24"/>
          <w:lang w:val="nl-NL"/>
        </w:rPr>
        <w:t>Montrose</w:t>
      </w:r>
      <w:r w:rsidR="008F7742" w:rsidRPr="00BF63DE">
        <w:rPr>
          <w:rFonts w:ascii="Garamond" w:hAnsi="Garamond"/>
          <w:sz w:val="24"/>
          <w:szCs w:val="24"/>
          <w:lang w:val="nl-NL"/>
        </w:rPr>
        <w:t xml:space="preserve">, die schrik en verwoesting over </w:t>
      </w:r>
      <w:r w:rsidR="000D2FE8" w:rsidRPr="00BF63DE">
        <w:rPr>
          <w:rFonts w:ascii="Garamond" w:hAnsi="Garamond"/>
          <w:sz w:val="24"/>
          <w:szCs w:val="24"/>
          <w:lang w:val="nl-NL"/>
        </w:rPr>
        <w:t>Schotl</w:t>
      </w:r>
      <w:r w:rsidR="008F7742" w:rsidRPr="00BF63DE">
        <w:rPr>
          <w:rFonts w:ascii="Garamond" w:hAnsi="Garamond"/>
          <w:sz w:val="24"/>
          <w:szCs w:val="24"/>
          <w:lang w:val="nl-NL"/>
        </w:rPr>
        <w:t xml:space="preserve">and </w:t>
      </w:r>
      <w:r w:rsidR="003417F6" w:rsidRPr="00BF63DE">
        <w:rPr>
          <w:rFonts w:ascii="Garamond" w:hAnsi="Garamond"/>
          <w:sz w:val="24"/>
          <w:szCs w:val="24"/>
          <w:lang w:val="nl-NL"/>
        </w:rPr>
        <w:t>bracht</w:t>
      </w:r>
      <w:r w:rsidR="00075CF8" w:rsidRPr="00BF63DE">
        <w:rPr>
          <w:rFonts w:ascii="Garamond" w:hAnsi="Garamond"/>
          <w:sz w:val="24"/>
          <w:szCs w:val="24"/>
          <w:lang w:val="nl-NL"/>
        </w:rPr>
        <w:t>,</w:t>
      </w:r>
      <w:r w:rsidR="00A84341" w:rsidRPr="00BF63DE">
        <w:rPr>
          <w:rStyle w:val="FootnoteReference"/>
          <w:rFonts w:ascii="Garamond" w:hAnsi="Garamond"/>
          <w:sz w:val="24"/>
          <w:szCs w:val="24"/>
          <w:lang w:val="nl-NL"/>
        </w:rPr>
        <w:footnoteReference w:id="220"/>
      </w:r>
      <w:r w:rsidR="008F7742" w:rsidRPr="00BF63DE">
        <w:rPr>
          <w:rFonts w:ascii="Garamond" w:hAnsi="Garamond"/>
          <w:sz w:val="24"/>
          <w:szCs w:val="24"/>
          <w:lang w:val="nl-NL"/>
        </w:rPr>
        <w:t xml:space="preserve"> en de jeugdige koning hoopte langs</w:t>
      </w:r>
      <w:r w:rsidR="00630D35" w:rsidRPr="00BF63DE">
        <w:rPr>
          <w:rFonts w:ascii="Garamond" w:hAnsi="Garamond"/>
          <w:sz w:val="24"/>
          <w:szCs w:val="24"/>
          <w:lang w:val="nl-NL"/>
        </w:rPr>
        <w:t xml:space="preserve"> deze </w:t>
      </w:r>
      <w:r w:rsidR="008F7742" w:rsidRPr="00BF63DE">
        <w:rPr>
          <w:rFonts w:ascii="Garamond" w:hAnsi="Garamond"/>
          <w:sz w:val="24"/>
          <w:szCs w:val="24"/>
          <w:lang w:val="nl-NL"/>
        </w:rPr>
        <w:t xml:space="preserve">weg tot de troon te geraken, zonder genoodzaakt te zijn </w:t>
      </w:r>
      <w:r w:rsidR="00AB5F82" w:rsidRPr="00BF63DE">
        <w:rPr>
          <w:rFonts w:ascii="Garamond" w:hAnsi="Garamond"/>
          <w:sz w:val="24"/>
          <w:szCs w:val="24"/>
          <w:lang w:val="nl-NL"/>
        </w:rPr>
        <w:t>verbintenis</w:t>
      </w:r>
      <w:r w:rsidR="008F7742" w:rsidRPr="00BF63DE">
        <w:rPr>
          <w:rFonts w:ascii="Garamond" w:hAnsi="Garamond"/>
          <w:sz w:val="24"/>
          <w:szCs w:val="24"/>
          <w:lang w:val="nl-NL"/>
        </w:rPr>
        <w:t>sen aan te gaan, die hem in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mast konden beperken. Maar toen </w:t>
      </w:r>
      <w:r w:rsidR="00BA09B6" w:rsidRPr="00BF63DE">
        <w:rPr>
          <w:rFonts w:ascii="Garamond" w:hAnsi="Garamond"/>
          <w:sz w:val="24"/>
          <w:szCs w:val="24"/>
          <w:lang w:val="nl-NL"/>
        </w:rPr>
        <w:t>Montrose</w:t>
      </w:r>
      <w:r w:rsidR="008F7742" w:rsidRPr="00BF63DE">
        <w:rPr>
          <w:rFonts w:ascii="Garamond" w:hAnsi="Garamond"/>
          <w:sz w:val="24"/>
          <w:szCs w:val="24"/>
          <w:lang w:val="nl-NL"/>
        </w:rPr>
        <w:t xml:space="preserve"> was geslagen geworden, besloot </w:t>
      </w:r>
      <w:r w:rsidR="00565C65" w:rsidRPr="00BF63DE">
        <w:rPr>
          <w:rFonts w:ascii="Garamond" w:hAnsi="Garamond"/>
          <w:sz w:val="24"/>
          <w:szCs w:val="24"/>
          <w:lang w:val="nl-NL"/>
        </w:rPr>
        <w:t>Stuart</w:t>
      </w:r>
      <w:r w:rsidR="008F7742" w:rsidRPr="00BF63DE">
        <w:rPr>
          <w:rFonts w:ascii="Garamond" w:hAnsi="Garamond"/>
          <w:sz w:val="24"/>
          <w:szCs w:val="24"/>
          <w:lang w:val="nl-NL"/>
        </w:rPr>
        <w:t xml:space="preserve"> zich te voegen naar de voorstellingen van het </w:t>
      </w:r>
      <w:r w:rsidR="00172DF2" w:rsidRPr="00BF63DE">
        <w:rPr>
          <w:rFonts w:ascii="Garamond" w:hAnsi="Garamond"/>
          <w:sz w:val="24"/>
          <w:szCs w:val="24"/>
          <w:lang w:val="nl-NL"/>
        </w:rPr>
        <w:t>Schotse</w:t>
      </w:r>
      <w:r w:rsidR="008F7742" w:rsidRPr="00BF63DE">
        <w:rPr>
          <w:rFonts w:ascii="Garamond" w:hAnsi="Garamond"/>
          <w:sz w:val="24"/>
          <w:szCs w:val="24"/>
          <w:lang w:val="nl-NL"/>
        </w:rPr>
        <w:t xml:space="preserve"> par</w:t>
      </w:r>
      <w:r w:rsidR="00A84341" w:rsidRPr="00BF63DE">
        <w:rPr>
          <w:rFonts w:ascii="Garamond" w:hAnsi="Garamond"/>
          <w:sz w:val="24"/>
          <w:szCs w:val="24"/>
          <w:lang w:val="nl-NL"/>
        </w:rPr>
        <w:t>le</w:t>
      </w:r>
      <w:r w:rsidR="008F7742" w:rsidRPr="00BF63DE">
        <w:rPr>
          <w:rFonts w:ascii="Garamond" w:hAnsi="Garamond"/>
          <w:sz w:val="24"/>
          <w:szCs w:val="24"/>
          <w:lang w:val="nl-NL"/>
        </w:rPr>
        <w:t>ment. Weinig ontbrak er aan</w:t>
      </w:r>
      <w:r w:rsidR="00EF5FD1" w:rsidRPr="00BF63DE">
        <w:rPr>
          <w:rFonts w:ascii="Garamond" w:hAnsi="Garamond"/>
          <w:sz w:val="24"/>
          <w:szCs w:val="24"/>
          <w:lang w:val="nl-NL"/>
        </w:rPr>
        <w:t xml:space="preserve"> of</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eenvoudige omstandigheid had voor hem de </w:t>
      </w:r>
      <w:r w:rsidR="00F067A8" w:rsidRPr="00BF63DE">
        <w:rPr>
          <w:rFonts w:ascii="Garamond" w:hAnsi="Garamond"/>
          <w:sz w:val="24"/>
          <w:szCs w:val="24"/>
          <w:lang w:val="nl-NL"/>
        </w:rPr>
        <w:t>gans</w:t>
      </w:r>
      <w:r w:rsidR="008F7742" w:rsidRPr="00BF63DE">
        <w:rPr>
          <w:rFonts w:ascii="Garamond" w:hAnsi="Garamond"/>
          <w:sz w:val="24"/>
          <w:szCs w:val="24"/>
          <w:lang w:val="nl-NL"/>
        </w:rPr>
        <w:t xml:space="preserve">e zaak bedorven. Men had onder de papieren van de </w:t>
      </w:r>
      <w:r w:rsidR="00635913" w:rsidRPr="00BF63DE">
        <w:rPr>
          <w:rFonts w:ascii="Garamond" w:hAnsi="Garamond"/>
          <w:sz w:val="24"/>
          <w:szCs w:val="24"/>
          <w:lang w:val="nl-NL"/>
        </w:rPr>
        <w:t>markies</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lastgeving</w:t>
      </w:r>
      <w:r w:rsidR="00FD00EC" w:rsidRPr="00BF63DE">
        <w:rPr>
          <w:rFonts w:ascii="Garamond" w:hAnsi="Garamond"/>
          <w:sz w:val="24"/>
          <w:szCs w:val="24"/>
          <w:lang w:val="nl-NL"/>
        </w:rPr>
        <w:t xml:space="preserve"> van de </w:t>
      </w:r>
      <w:r w:rsidR="008F7742" w:rsidRPr="00BF63DE">
        <w:rPr>
          <w:rFonts w:ascii="Garamond" w:hAnsi="Garamond"/>
          <w:sz w:val="24"/>
          <w:szCs w:val="24"/>
          <w:lang w:val="nl-NL"/>
        </w:rPr>
        <w:t>koning gevonden, waarbij hij ge</w:t>
      </w:r>
      <w:r w:rsidR="004F2372" w:rsidRPr="00BF63DE">
        <w:rPr>
          <w:rFonts w:ascii="Garamond" w:hAnsi="Garamond"/>
          <w:sz w:val="24"/>
          <w:szCs w:val="24"/>
          <w:lang w:val="nl-NL"/>
        </w:rPr>
        <w:t>macht</w:t>
      </w:r>
      <w:r w:rsidR="008F7742" w:rsidRPr="00BF63DE">
        <w:rPr>
          <w:rFonts w:ascii="Garamond" w:hAnsi="Garamond"/>
          <w:sz w:val="24"/>
          <w:szCs w:val="24"/>
          <w:lang w:val="nl-NL"/>
        </w:rPr>
        <w:t>igd werd troepen te werven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zich van het </w:t>
      </w:r>
      <w:r w:rsidR="005B67C0" w:rsidRPr="00BF63DE">
        <w:rPr>
          <w:rFonts w:ascii="Garamond" w:hAnsi="Garamond"/>
          <w:sz w:val="24"/>
          <w:szCs w:val="24"/>
          <w:lang w:val="nl-NL"/>
        </w:rPr>
        <w:t>koninkrijk</w:t>
      </w:r>
      <w:r w:rsidR="008F7742" w:rsidRPr="00BF63DE">
        <w:rPr>
          <w:rFonts w:ascii="Garamond" w:hAnsi="Garamond"/>
          <w:sz w:val="24"/>
          <w:szCs w:val="24"/>
          <w:lang w:val="nl-NL"/>
        </w:rPr>
        <w:t xml:space="preserve"> met het geweld van de wapen</w:t>
      </w:r>
      <w:r w:rsidR="00927878" w:rsidRPr="00BF63DE">
        <w:rPr>
          <w:rFonts w:ascii="Garamond" w:hAnsi="Garamond"/>
          <w:sz w:val="24"/>
          <w:szCs w:val="24"/>
          <w:lang w:val="nl-NL"/>
        </w:rPr>
        <w:t>s</w:t>
      </w:r>
      <w:r w:rsidR="008F7742" w:rsidRPr="00BF63DE">
        <w:rPr>
          <w:rFonts w:ascii="Garamond" w:hAnsi="Garamond"/>
          <w:sz w:val="24"/>
          <w:szCs w:val="24"/>
          <w:lang w:val="nl-NL"/>
        </w:rPr>
        <w:t xml:space="preserve"> meester te maken. In verontwaardiging hierover riep het parlement terstond</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zaakgelastigden uit </w:t>
      </w:r>
      <w:r w:rsidR="00EF5FD1" w:rsidRPr="00BF63DE">
        <w:rPr>
          <w:rFonts w:ascii="Garamond" w:hAnsi="Garamond"/>
          <w:sz w:val="24"/>
          <w:szCs w:val="24"/>
          <w:lang w:val="nl-NL"/>
        </w:rPr>
        <w:t>Holland</w:t>
      </w:r>
      <w:r w:rsidR="008F7742" w:rsidRPr="00BF63DE">
        <w:rPr>
          <w:rFonts w:ascii="Garamond" w:hAnsi="Garamond"/>
          <w:sz w:val="24"/>
          <w:szCs w:val="24"/>
          <w:lang w:val="nl-NL"/>
        </w:rPr>
        <w:t xml:space="preserve"> terug</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de </w:t>
      </w:r>
      <w:r w:rsidR="00172DF2" w:rsidRPr="00BF63DE">
        <w:rPr>
          <w:rFonts w:ascii="Garamond" w:hAnsi="Garamond"/>
          <w:sz w:val="24"/>
          <w:szCs w:val="24"/>
          <w:lang w:val="nl-NL"/>
        </w:rPr>
        <w:t>Schotse</w:t>
      </w:r>
      <w:r w:rsidR="008F7742" w:rsidRPr="00BF63DE">
        <w:rPr>
          <w:rFonts w:ascii="Garamond" w:hAnsi="Garamond"/>
          <w:sz w:val="24"/>
          <w:szCs w:val="24"/>
          <w:lang w:val="nl-NL"/>
        </w:rPr>
        <w:t xml:space="preserve"> commissaris</w:t>
      </w:r>
      <w:r w:rsidR="00FD7F86" w:rsidRPr="00BF63DE">
        <w:rPr>
          <w:rFonts w:ascii="Garamond" w:hAnsi="Garamond"/>
          <w:sz w:val="24"/>
          <w:szCs w:val="24"/>
          <w:lang w:val="nl-NL"/>
        </w:rPr>
        <w:t>, die</w:t>
      </w:r>
      <w:r w:rsidR="008F7742" w:rsidRPr="00BF63DE">
        <w:rPr>
          <w:rFonts w:ascii="Garamond" w:hAnsi="Garamond"/>
          <w:sz w:val="24"/>
          <w:szCs w:val="24"/>
          <w:lang w:val="nl-NL"/>
        </w:rPr>
        <w:t xml:space="preserve"> aan zijn adres</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brief van terugroeping ontving, hield hem trouweloos voor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medecommissarissen verborgen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toonde hem alleen aan de </w:t>
      </w:r>
      <w:r w:rsidR="00635913" w:rsidRPr="00BF63DE">
        <w:rPr>
          <w:rFonts w:ascii="Garamond" w:hAnsi="Garamond"/>
          <w:sz w:val="24"/>
          <w:szCs w:val="24"/>
          <w:lang w:val="nl-NL"/>
        </w:rPr>
        <w:t>koning, om</w:t>
      </w:r>
      <w:r w:rsidR="00630D35" w:rsidRPr="00BF63DE">
        <w:rPr>
          <w:rFonts w:ascii="Garamond" w:hAnsi="Garamond"/>
          <w:sz w:val="24"/>
          <w:szCs w:val="24"/>
          <w:lang w:val="nl-NL"/>
        </w:rPr>
        <w:t xml:space="preserve"> deze </w:t>
      </w:r>
      <w:r w:rsidR="00635913" w:rsidRPr="00BF63DE">
        <w:rPr>
          <w:rFonts w:ascii="Garamond" w:hAnsi="Garamond"/>
          <w:sz w:val="24"/>
          <w:szCs w:val="24"/>
          <w:lang w:val="nl-NL"/>
        </w:rPr>
        <w:t xml:space="preserve">te doen begrijpen dat hij geen </w:t>
      </w:r>
      <w:r w:rsidR="00EF5FD1" w:rsidRPr="00BF63DE">
        <w:rPr>
          <w:rFonts w:ascii="Garamond" w:hAnsi="Garamond"/>
          <w:sz w:val="24"/>
          <w:szCs w:val="24"/>
          <w:lang w:val="nl-NL"/>
        </w:rPr>
        <w:t>ogen</w:t>
      </w:r>
      <w:r w:rsidR="00635913" w:rsidRPr="00BF63DE">
        <w:rPr>
          <w:rFonts w:ascii="Garamond" w:hAnsi="Garamond"/>
          <w:sz w:val="24"/>
          <w:szCs w:val="24"/>
          <w:lang w:val="nl-NL"/>
        </w:rPr>
        <w:t>blik tijd te verlie</w:t>
      </w:r>
      <w:r w:rsidR="008F7742" w:rsidRPr="00BF63DE">
        <w:rPr>
          <w:rFonts w:ascii="Garamond" w:hAnsi="Garamond"/>
          <w:sz w:val="24"/>
          <w:szCs w:val="24"/>
          <w:lang w:val="nl-NL"/>
        </w:rPr>
        <w:t xml:space="preserve">zen had. </w:t>
      </w:r>
      <w:r w:rsidRPr="00BF63DE">
        <w:rPr>
          <w:rFonts w:ascii="Garamond" w:hAnsi="Garamond"/>
          <w:sz w:val="24"/>
          <w:szCs w:val="24"/>
          <w:lang w:val="nl-NL"/>
        </w:rPr>
        <w:t>Charles</w:t>
      </w:r>
      <w:r w:rsidR="008F7742" w:rsidRPr="00BF63DE">
        <w:rPr>
          <w:rFonts w:ascii="Garamond" w:hAnsi="Garamond"/>
          <w:sz w:val="24"/>
          <w:szCs w:val="24"/>
          <w:lang w:val="nl-NL"/>
        </w:rPr>
        <w:t xml:space="preserve"> werd ook </w:t>
      </w:r>
      <w:r w:rsidR="00EF5FD1" w:rsidRPr="00BF63DE">
        <w:rPr>
          <w:rFonts w:ascii="Garamond" w:hAnsi="Garamond"/>
          <w:sz w:val="24"/>
          <w:szCs w:val="24"/>
          <w:lang w:val="nl-NL"/>
        </w:rPr>
        <w:t>zozeer</w:t>
      </w:r>
      <w:r w:rsidR="008F7742" w:rsidRPr="00BF63DE">
        <w:rPr>
          <w:rFonts w:ascii="Garamond" w:hAnsi="Garamond"/>
          <w:sz w:val="24"/>
          <w:szCs w:val="24"/>
          <w:lang w:val="nl-NL"/>
        </w:rPr>
        <w:t xml:space="preserve"> van het dringende van de zaak overtuigd, dat hij zich haastte over te komen, waarbij hij van hovelingen zonder grondbeginselen omringd was. Diegenen onder de natie welke ernstiger doordachten, zagen zeer wel in, dat men van </w:t>
      </w:r>
      <w:r w:rsidR="00565C65" w:rsidRPr="00BF63DE">
        <w:rPr>
          <w:rFonts w:ascii="Garamond" w:hAnsi="Garamond"/>
          <w:sz w:val="24"/>
          <w:szCs w:val="24"/>
          <w:lang w:val="nl-NL"/>
        </w:rPr>
        <w:t>Stuart</w:t>
      </w:r>
      <w:r w:rsidR="008F7742" w:rsidRPr="00BF63DE">
        <w:rPr>
          <w:rFonts w:ascii="Garamond" w:hAnsi="Garamond"/>
          <w:sz w:val="24"/>
          <w:szCs w:val="24"/>
          <w:lang w:val="nl-NL"/>
        </w:rPr>
        <w:t xml:space="preserve"> slechts dubbelhartigheid, verraad en een leven van uitspatting en buitensporigheden te wachten had. Men heeft gezegd dat de </w:t>
      </w:r>
      <w:r w:rsidR="007C628E" w:rsidRPr="00BF63DE">
        <w:rPr>
          <w:rFonts w:ascii="Garamond" w:hAnsi="Garamond"/>
          <w:sz w:val="24"/>
          <w:szCs w:val="24"/>
          <w:lang w:val="nl-NL"/>
        </w:rPr>
        <w:t>Schotten</w:t>
      </w:r>
      <w:r w:rsidR="008F7742" w:rsidRPr="00BF63DE">
        <w:rPr>
          <w:rFonts w:ascii="Garamond" w:hAnsi="Garamond"/>
          <w:sz w:val="24"/>
          <w:szCs w:val="24"/>
          <w:lang w:val="nl-NL"/>
        </w:rPr>
        <w:t xml:space="preserve"> de </w:t>
      </w:r>
      <w:r w:rsidR="00DE145E" w:rsidRPr="00BF63DE">
        <w:rPr>
          <w:rFonts w:ascii="Garamond" w:hAnsi="Garamond"/>
          <w:sz w:val="24"/>
          <w:szCs w:val="24"/>
          <w:lang w:val="nl-NL"/>
        </w:rPr>
        <w:t>jeugdige</w:t>
      </w:r>
      <w:r w:rsidR="008F7742" w:rsidRPr="00BF63DE">
        <w:rPr>
          <w:rFonts w:ascii="Garamond" w:hAnsi="Garamond"/>
          <w:sz w:val="24"/>
          <w:szCs w:val="24"/>
          <w:lang w:val="nl-NL"/>
        </w:rPr>
        <w:t xml:space="preserve"> </w:t>
      </w:r>
      <w:r w:rsidR="00565C65" w:rsidRPr="00BF63DE">
        <w:rPr>
          <w:rFonts w:ascii="Garamond" w:hAnsi="Garamond"/>
          <w:sz w:val="24"/>
          <w:szCs w:val="24"/>
          <w:lang w:val="nl-NL"/>
        </w:rPr>
        <w:t>Stuart</w:t>
      </w:r>
      <w:r w:rsidR="008F7742" w:rsidRPr="00BF63DE">
        <w:rPr>
          <w:rFonts w:ascii="Garamond" w:hAnsi="Garamond"/>
          <w:sz w:val="24"/>
          <w:szCs w:val="24"/>
          <w:lang w:val="nl-NL"/>
        </w:rPr>
        <w:t xml:space="preserve"> genoodzaakt hebben om z</w:t>
      </w:r>
      <w:r w:rsidR="00EF5FD1" w:rsidRPr="00BF63DE">
        <w:rPr>
          <w:rFonts w:ascii="Garamond" w:hAnsi="Garamond"/>
          <w:sz w:val="24"/>
          <w:szCs w:val="24"/>
          <w:lang w:val="nl-NL"/>
        </w:rPr>
        <w:t>ogen</w:t>
      </w:r>
      <w:r w:rsidR="008F7742" w:rsidRPr="00BF63DE">
        <w:rPr>
          <w:rFonts w:ascii="Garamond" w:hAnsi="Garamond"/>
          <w:sz w:val="24"/>
          <w:szCs w:val="24"/>
          <w:lang w:val="nl-NL"/>
        </w:rPr>
        <w:t>aamd vr</w:t>
      </w:r>
      <w:r w:rsidR="00A84341" w:rsidRPr="00BF63DE">
        <w:rPr>
          <w:rFonts w:ascii="Garamond" w:hAnsi="Garamond"/>
          <w:sz w:val="24"/>
          <w:szCs w:val="24"/>
          <w:lang w:val="nl-NL"/>
        </w:rPr>
        <w:t>ijw</w:t>
      </w:r>
      <w:r w:rsidR="008F7742" w:rsidRPr="00BF63DE">
        <w:rPr>
          <w:rFonts w:ascii="Garamond" w:hAnsi="Garamond"/>
          <w:sz w:val="24"/>
          <w:szCs w:val="24"/>
          <w:lang w:val="nl-NL"/>
        </w:rPr>
        <w:t>illig hun geha</w:t>
      </w:r>
      <w:r w:rsidR="006E69EE" w:rsidRPr="00BF63DE">
        <w:rPr>
          <w:rFonts w:ascii="Garamond" w:hAnsi="Garamond"/>
          <w:sz w:val="24"/>
          <w:szCs w:val="24"/>
          <w:lang w:val="nl-NL"/>
        </w:rPr>
        <w:t>te</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04C1A" w:rsidRPr="00BF63DE">
        <w:rPr>
          <w:rFonts w:ascii="Garamond" w:hAnsi="Garamond"/>
          <w:sz w:val="24"/>
          <w:szCs w:val="24"/>
          <w:lang w:val="nl-NL"/>
        </w:rPr>
        <w:t>Covenant</w:t>
      </w:r>
      <w:r w:rsidR="008F7742" w:rsidRPr="00BF63DE">
        <w:rPr>
          <w:rFonts w:ascii="Garamond" w:hAnsi="Garamond"/>
          <w:sz w:val="24"/>
          <w:szCs w:val="24"/>
          <w:lang w:val="nl-NL"/>
        </w:rPr>
        <w:t>’ aan te nemen. Ongetwijfeld ku</w:t>
      </w:r>
      <w:r w:rsidR="00635913" w:rsidRPr="00BF63DE">
        <w:rPr>
          <w:rFonts w:ascii="Garamond" w:hAnsi="Garamond"/>
          <w:sz w:val="24"/>
          <w:szCs w:val="24"/>
          <w:lang w:val="nl-NL"/>
        </w:rPr>
        <w:t xml:space="preserve">nnen de </w:t>
      </w:r>
      <w:r w:rsidR="00EF5FD1" w:rsidRPr="00BF63DE">
        <w:rPr>
          <w:rFonts w:ascii="Garamond" w:hAnsi="Garamond"/>
          <w:sz w:val="24"/>
          <w:szCs w:val="24"/>
          <w:lang w:val="nl-NL"/>
        </w:rPr>
        <w:t>‘</w:t>
      </w:r>
      <w:r w:rsidR="00AB5F82" w:rsidRPr="00BF63DE">
        <w:rPr>
          <w:rFonts w:ascii="Garamond" w:hAnsi="Garamond"/>
          <w:sz w:val="24"/>
          <w:szCs w:val="24"/>
          <w:lang w:val="nl-NL"/>
        </w:rPr>
        <w:t>politieke</w:t>
      </w:r>
      <w:r w:rsidR="00A84341" w:rsidRPr="00BF63DE">
        <w:rPr>
          <w:rFonts w:ascii="Garamond" w:hAnsi="Garamond"/>
          <w:sz w:val="24"/>
          <w:szCs w:val="24"/>
          <w:lang w:val="nl-NL"/>
        </w:rPr>
        <w:t>n</w:t>
      </w:r>
      <w:r w:rsidR="008F7742" w:rsidRPr="00BF63DE">
        <w:rPr>
          <w:rFonts w:ascii="Garamond" w:hAnsi="Garamond"/>
          <w:sz w:val="24"/>
          <w:szCs w:val="24"/>
          <w:lang w:val="nl-NL"/>
        </w:rPr>
        <w:t>’</w:t>
      </w:r>
      <w:r w:rsidR="00635913" w:rsidRPr="00BF63DE">
        <w:rPr>
          <w:rFonts w:ascii="Garamond" w:hAnsi="Garamond"/>
          <w:sz w:val="24"/>
          <w:szCs w:val="24"/>
          <w:lang w:val="nl-NL"/>
        </w:rPr>
        <w:t xml:space="preserve"> onder hen niet geheel en al van deze beschuldiging vrij gesproken wor</w:t>
      </w:r>
      <w:r w:rsidR="006E69EE" w:rsidRPr="00BF63DE">
        <w:rPr>
          <w:rFonts w:ascii="Garamond" w:hAnsi="Garamond"/>
          <w:sz w:val="24"/>
          <w:szCs w:val="24"/>
          <w:lang w:val="nl-NL"/>
        </w:rPr>
        <w:t>d</w:t>
      </w:r>
      <w:r w:rsidR="008F7742" w:rsidRPr="00BF63DE">
        <w:rPr>
          <w:rFonts w:ascii="Garamond" w:hAnsi="Garamond"/>
          <w:sz w:val="24"/>
          <w:szCs w:val="24"/>
          <w:lang w:val="nl-NL"/>
        </w:rPr>
        <w:t>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was het met de mannen van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xml:space="preserve"> niet gelegen. Toen </w:t>
      </w:r>
      <w:r w:rsidRPr="00BF63DE">
        <w:rPr>
          <w:rFonts w:ascii="Garamond" w:hAnsi="Garamond"/>
          <w:sz w:val="24"/>
          <w:szCs w:val="24"/>
          <w:lang w:val="nl-NL"/>
        </w:rPr>
        <w:t>Charles</w:t>
      </w:r>
      <w:r w:rsidR="008F7742" w:rsidRPr="00BF63DE">
        <w:rPr>
          <w:rFonts w:ascii="Garamond" w:hAnsi="Garamond"/>
          <w:sz w:val="24"/>
          <w:szCs w:val="24"/>
          <w:lang w:val="nl-NL"/>
        </w:rPr>
        <w:t>, reeds aan boord van het schip</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voor hij nog voet aan land had gezet, zich bereid verklaarde om het</w:t>
      </w:r>
      <w:r w:rsidR="006E69EE" w:rsidRPr="00BF63DE">
        <w:rPr>
          <w:rFonts w:ascii="Garamond" w:hAnsi="Garamond"/>
          <w:sz w:val="24"/>
          <w:szCs w:val="24"/>
          <w:lang w:val="nl-NL"/>
        </w:rPr>
        <w:t xml:space="preserve"> ‘Covenant’ </w:t>
      </w:r>
      <w:r w:rsidR="008F7742" w:rsidRPr="00BF63DE">
        <w:rPr>
          <w:rFonts w:ascii="Garamond" w:hAnsi="Garamond"/>
          <w:sz w:val="24"/>
          <w:szCs w:val="24"/>
          <w:lang w:val="nl-NL"/>
        </w:rPr>
        <w:t>te onder</w:t>
      </w:r>
      <w:r w:rsidR="004F2372" w:rsidRPr="00BF63DE">
        <w:rPr>
          <w:rFonts w:ascii="Garamond" w:hAnsi="Garamond"/>
          <w:sz w:val="24"/>
          <w:szCs w:val="24"/>
          <w:lang w:val="nl-NL"/>
        </w:rPr>
        <w:t>teken</w:t>
      </w:r>
      <w:r w:rsidR="008F7742" w:rsidRPr="00BF63DE">
        <w:rPr>
          <w:rFonts w:ascii="Garamond" w:hAnsi="Garamond"/>
          <w:sz w:val="24"/>
          <w:szCs w:val="24"/>
          <w:lang w:val="nl-NL"/>
        </w:rPr>
        <w:t>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verzocht livingston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aan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oprechtheid twijfelde, dat hij liever wachten zou tot dat hij in </w:t>
      </w:r>
      <w:r w:rsidR="000D2FE8" w:rsidRPr="00BF63DE">
        <w:rPr>
          <w:rFonts w:ascii="Garamond" w:hAnsi="Garamond"/>
          <w:sz w:val="24"/>
          <w:szCs w:val="24"/>
          <w:lang w:val="nl-NL"/>
        </w:rPr>
        <w:t>Schotl</w:t>
      </w:r>
      <w:r w:rsidR="008F7742" w:rsidRPr="00BF63DE">
        <w:rPr>
          <w:rFonts w:ascii="Garamond" w:hAnsi="Garamond"/>
          <w:sz w:val="24"/>
          <w:szCs w:val="24"/>
          <w:lang w:val="nl-NL"/>
        </w:rPr>
        <w:t>and zou zijn aangekomen en bewijzen</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getrouwheid aan de beginselen van het</w:t>
      </w:r>
      <w:r w:rsidR="006E69EE" w:rsidRPr="00BF63DE">
        <w:rPr>
          <w:rFonts w:ascii="Garamond" w:hAnsi="Garamond"/>
          <w:sz w:val="24"/>
          <w:szCs w:val="24"/>
          <w:lang w:val="nl-NL"/>
        </w:rPr>
        <w:t xml:space="preserve"> ‘Covenant’ </w:t>
      </w:r>
      <w:r w:rsidR="008F7742" w:rsidRPr="00BF63DE">
        <w:rPr>
          <w:rFonts w:ascii="Garamond" w:hAnsi="Garamond"/>
          <w:sz w:val="24"/>
          <w:szCs w:val="24"/>
          <w:lang w:val="nl-NL"/>
        </w:rPr>
        <w:t xml:space="preserve">gegeven zou hebben. </w:t>
      </w:r>
      <w:r w:rsidR="008C61E7" w:rsidRPr="00BF63DE">
        <w:rPr>
          <w:rFonts w:ascii="Garamond" w:hAnsi="Garamond"/>
          <w:sz w:val="24"/>
          <w:szCs w:val="24"/>
          <w:lang w:val="nl-NL"/>
        </w:rPr>
        <w:t xml:space="preserve">Echter, </w:t>
      </w:r>
      <w:r w:rsidR="008F7742" w:rsidRPr="00BF63DE">
        <w:rPr>
          <w:rFonts w:ascii="Garamond" w:hAnsi="Garamond"/>
          <w:sz w:val="24"/>
          <w:szCs w:val="24"/>
          <w:lang w:val="nl-NL"/>
        </w:rPr>
        <w:t>dit</w:t>
      </w:r>
      <w:r w:rsidR="00EF5FD1" w:rsidRPr="00BF63DE">
        <w:rPr>
          <w:rFonts w:ascii="Garamond" w:hAnsi="Garamond"/>
          <w:sz w:val="24"/>
          <w:szCs w:val="24"/>
          <w:lang w:val="nl-NL"/>
        </w:rPr>
        <w:t xml:space="preserve"> mocht </w:t>
      </w:r>
      <w:r w:rsidR="008F7742" w:rsidRPr="00BF63DE">
        <w:rPr>
          <w:rFonts w:ascii="Garamond" w:hAnsi="Garamond"/>
          <w:sz w:val="24"/>
          <w:szCs w:val="24"/>
          <w:lang w:val="nl-NL"/>
        </w:rPr>
        <w:t xml:space="preserve">niet baten. En toen </w:t>
      </w:r>
      <w:r w:rsidRPr="00BF63DE">
        <w:rPr>
          <w:rFonts w:ascii="Garamond" w:hAnsi="Garamond"/>
          <w:sz w:val="24"/>
          <w:szCs w:val="24"/>
          <w:lang w:val="nl-NL"/>
        </w:rPr>
        <w:t>Charles</w:t>
      </w:r>
      <w:r w:rsidR="00C02B0B" w:rsidRPr="00BF63DE">
        <w:rPr>
          <w:rFonts w:ascii="Garamond" w:hAnsi="Garamond"/>
          <w:sz w:val="24"/>
          <w:szCs w:val="24"/>
          <w:lang w:val="nl-NL"/>
        </w:rPr>
        <w:t> I</w:t>
      </w:r>
      <w:r w:rsidR="008F7742" w:rsidRPr="00BF63DE">
        <w:rPr>
          <w:rFonts w:ascii="Garamond" w:hAnsi="Garamond"/>
          <w:sz w:val="24"/>
          <w:szCs w:val="24"/>
          <w:lang w:val="nl-NL"/>
        </w:rPr>
        <w:t xml:space="preserve">n augustus te </w:t>
      </w:r>
      <w:r w:rsidR="00382F5E" w:rsidRPr="00BF63DE">
        <w:rPr>
          <w:rFonts w:ascii="Garamond" w:hAnsi="Garamond"/>
          <w:sz w:val="24"/>
          <w:szCs w:val="24"/>
          <w:lang w:val="nl-NL"/>
        </w:rPr>
        <w:t>D</w:t>
      </w:r>
      <w:r w:rsidR="008F7742" w:rsidRPr="00BF63DE">
        <w:rPr>
          <w:rFonts w:ascii="Garamond" w:hAnsi="Garamond"/>
          <w:sz w:val="24"/>
          <w:szCs w:val="24"/>
          <w:lang w:val="nl-NL"/>
        </w:rPr>
        <w:t>unfermline,</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nieuwe verklaring wilde </w:t>
      </w:r>
      <w:r w:rsidR="004F2372" w:rsidRPr="00BF63DE">
        <w:rPr>
          <w:rFonts w:ascii="Garamond" w:hAnsi="Garamond"/>
          <w:sz w:val="24"/>
          <w:szCs w:val="24"/>
          <w:lang w:val="nl-NL"/>
        </w:rPr>
        <w:t>teken</w:t>
      </w:r>
      <w:r w:rsidR="008F7742" w:rsidRPr="00BF63DE">
        <w:rPr>
          <w:rFonts w:ascii="Garamond" w:hAnsi="Garamond"/>
          <w:sz w:val="24"/>
          <w:szCs w:val="24"/>
          <w:lang w:val="nl-NL"/>
        </w:rPr>
        <w:t>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waarbij hij het pausdom en het episcopaat ter zijde stelde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betuiging aflegde dat hij de vijanden van het</w:t>
      </w:r>
      <w:r w:rsidR="006E69EE" w:rsidRPr="00BF63DE">
        <w:rPr>
          <w:rFonts w:ascii="Garamond" w:hAnsi="Garamond"/>
          <w:sz w:val="24"/>
          <w:szCs w:val="24"/>
          <w:lang w:val="nl-NL"/>
        </w:rPr>
        <w:t xml:space="preserve"> ‘Covenant’ </w:t>
      </w:r>
      <w:r w:rsidR="008F7742" w:rsidRPr="00BF63DE">
        <w:rPr>
          <w:rFonts w:ascii="Garamond" w:hAnsi="Garamond"/>
          <w:sz w:val="24"/>
          <w:szCs w:val="24"/>
          <w:lang w:val="nl-NL"/>
        </w:rPr>
        <w:t>ook als</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vijanden aanmerkte,</w:t>
      </w:r>
      <w:r w:rsidR="00895B1E" w:rsidRPr="00BF63DE">
        <w:rPr>
          <w:rFonts w:ascii="Garamond" w:hAnsi="Garamond"/>
          <w:sz w:val="24"/>
          <w:szCs w:val="24"/>
          <w:lang w:val="nl-NL"/>
        </w:rPr>
        <w:t xml:space="preserve"> zei </w:t>
      </w:r>
      <w:r w:rsidR="008F7742" w:rsidRPr="00BF63DE">
        <w:rPr>
          <w:rFonts w:ascii="Garamond" w:hAnsi="Garamond"/>
          <w:sz w:val="24"/>
          <w:szCs w:val="24"/>
          <w:lang w:val="nl-NL"/>
        </w:rPr>
        <w:t xml:space="preserve">hem de predikant </w:t>
      </w:r>
      <w:r w:rsidR="006512CB" w:rsidRPr="00BF63DE">
        <w:rPr>
          <w:rFonts w:ascii="Garamond" w:hAnsi="Garamond"/>
          <w:sz w:val="24"/>
          <w:szCs w:val="24"/>
          <w:lang w:val="nl-NL"/>
        </w:rPr>
        <w:t>Patrick Gillespie</w:t>
      </w:r>
      <w:r w:rsidR="005B67C0" w:rsidRPr="00BF63DE">
        <w:rPr>
          <w:rFonts w:ascii="Garamond" w:hAnsi="Garamond"/>
          <w:sz w:val="24"/>
          <w:szCs w:val="24"/>
          <w:lang w:val="nl-NL"/>
        </w:rPr>
        <w:t>: ‘</w:t>
      </w:r>
      <w:r w:rsidR="006E69EE" w:rsidRPr="00BF63DE">
        <w:rPr>
          <w:rFonts w:ascii="Garamond" w:hAnsi="Garamond"/>
          <w:sz w:val="24"/>
          <w:szCs w:val="24"/>
          <w:lang w:val="nl-NL"/>
        </w:rPr>
        <w:t>S</w:t>
      </w:r>
      <w:r w:rsidR="008F7742" w:rsidRPr="00BF63DE">
        <w:rPr>
          <w:rFonts w:ascii="Garamond" w:hAnsi="Garamond"/>
          <w:sz w:val="24"/>
          <w:szCs w:val="24"/>
          <w:lang w:val="nl-NL"/>
        </w:rPr>
        <w:t>ire,</w:t>
      </w:r>
      <w:r w:rsidR="009934B2" w:rsidRPr="00BF63DE">
        <w:rPr>
          <w:rFonts w:ascii="Garamond" w:hAnsi="Garamond"/>
          <w:sz w:val="24"/>
          <w:szCs w:val="24"/>
          <w:lang w:val="nl-NL"/>
        </w:rPr>
        <w:t xml:space="preserve"> </w:t>
      </w:r>
      <w:r w:rsidR="0072073F" w:rsidRPr="00BF63DE">
        <w:rPr>
          <w:rFonts w:ascii="Garamond" w:hAnsi="Garamond"/>
          <w:sz w:val="24"/>
          <w:szCs w:val="24"/>
          <w:lang w:val="nl-NL"/>
        </w:rPr>
        <w:t>als</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in</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ziel en uw geweten niet overtuigd</w:t>
      </w:r>
      <w:r w:rsidR="0072073F" w:rsidRPr="00BF63DE">
        <w:rPr>
          <w:rFonts w:ascii="Garamond" w:hAnsi="Garamond"/>
          <w:sz w:val="24"/>
          <w:szCs w:val="24"/>
          <w:lang w:val="nl-NL"/>
        </w:rPr>
        <w:t xml:space="preserve"> bent </w:t>
      </w:r>
      <w:r w:rsidR="00EF5FD1" w:rsidRPr="00BF63DE">
        <w:rPr>
          <w:rFonts w:ascii="Garamond" w:hAnsi="Garamond"/>
          <w:sz w:val="24"/>
          <w:szCs w:val="24"/>
          <w:lang w:val="nl-NL"/>
        </w:rPr>
        <w:t>en</w:t>
      </w:r>
      <w:r w:rsidR="009934B2" w:rsidRPr="00BF63DE">
        <w:rPr>
          <w:rFonts w:ascii="Garamond" w:hAnsi="Garamond"/>
          <w:sz w:val="24"/>
          <w:szCs w:val="24"/>
          <w:lang w:val="nl-NL"/>
        </w:rPr>
        <w:t xml:space="preserve"> </w:t>
      </w:r>
      <w:r w:rsidR="00C73A07" w:rsidRPr="00BF63DE">
        <w:rPr>
          <w:rFonts w:ascii="Garamond" w:hAnsi="Garamond"/>
          <w:sz w:val="24"/>
          <w:szCs w:val="24"/>
          <w:lang w:val="nl-NL"/>
        </w:rPr>
        <w:t>als u</w:t>
      </w:r>
      <w:r w:rsidR="00F47AED" w:rsidRPr="00BF63DE">
        <w:rPr>
          <w:rFonts w:ascii="Garamond" w:hAnsi="Garamond"/>
          <w:sz w:val="24"/>
          <w:szCs w:val="24"/>
          <w:lang w:val="nl-NL"/>
        </w:rPr>
        <w:t xml:space="preserve"> </w:t>
      </w:r>
      <w:r w:rsidR="008F7742" w:rsidRPr="00BF63DE">
        <w:rPr>
          <w:rFonts w:ascii="Garamond" w:hAnsi="Garamond"/>
          <w:sz w:val="24"/>
          <w:szCs w:val="24"/>
          <w:lang w:val="nl-NL"/>
        </w:rPr>
        <w:t xml:space="preserve">ook maar de minste twijfeling hebt aangaande de </w:t>
      </w:r>
      <w:r w:rsidR="000D2FE8" w:rsidRPr="00BF63DE">
        <w:rPr>
          <w:rFonts w:ascii="Garamond" w:hAnsi="Garamond"/>
          <w:sz w:val="24"/>
          <w:szCs w:val="24"/>
          <w:lang w:val="nl-NL"/>
        </w:rPr>
        <w:t>recht</w:t>
      </w:r>
      <w:r w:rsidR="008F7742" w:rsidRPr="00BF63DE">
        <w:rPr>
          <w:rFonts w:ascii="Garamond" w:hAnsi="Garamond"/>
          <w:sz w:val="24"/>
          <w:szCs w:val="24"/>
          <w:lang w:val="nl-NL"/>
        </w:rPr>
        <w:t>matigheid</w:t>
      </w:r>
      <w:r w:rsidR="00737C39" w:rsidRPr="00BF63DE">
        <w:rPr>
          <w:rFonts w:ascii="Garamond" w:hAnsi="Garamond"/>
          <w:sz w:val="24"/>
          <w:szCs w:val="24"/>
          <w:lang w:val="nl-NL"/>
        </w:rPr>
        <w:t xml:space="preserve"> van deze </w:t>
      </w:r>
      <w:r w:rsidR="008F7742" w:rsidRPr="00BF63DE">
        <w:rPr>
          <w:rFonts w:ascii="Garamond" w:hAnsi="Garamond"/>
          <w:sz w:val="24"/>
          <w:szCs w:val="24"/>
          <w:lang w:val="nl-NL"/>
        </w:rPr>
        <w:t xml:space="preserve">verklaring, </w:t>
      </w:r>
      <w:r w:rsidR="004F2372" w:rsidRPr="00BF63DE">
        <w:rPr>
          <w:rFonts w:ascii="Garamond" w:hAnsi="Garamond"/>
          <w:sz w:val="24"/>
          <w:szCs w:val="24"/>
          <w:lang w:val="nl-NL"/>
        </w:rPr>
        <w:t>teken</w:t>
      </w:r>
      <w:r w:rsidR="008F7742" w:rsidRPr="00BF63DE">
        <w:rPr>
          <w:rFonts w:ascii="Garamond" w:hAnsi="Garamond"/>
          <w:sz w:val="24"/>
          <w:szCs w:val="24"/>
          <w:lang w:val="nl-NL"/>
        </w:rPr>
        <w:t xml:space="preserve"> haar dan niet! </w:t>
      </w:r>
      <w:r w:rsidR="004F2372" w:rsidRPr="00BF63DE">
        <w:rPr>
          <w:rFonts w:ascii="Garamond" w:hAnsi="Garamond"/>
          <w:sz w:val="24"/>
          <w:szCs w:val="24"/>
          <w:lang w:val="nl-NL"/>
        </w:rPr>
        <w:t>Nee</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4F2372" w:rsidRPr="00BF63DE">
        <w:rPr>
          <w:rFonts w:ascii="Garamond" w:hAnsi="Garamond"/>
          <w:sz w:val="24"/>
          <w:szCs w:val="24"/>
          <w:lang w:val="nl-NL"/>
        </w:rPr>
        <w:t>teken</w:t>
      </w:r>
      <w:r w:rsidR="008F7742" w:rsidRPr="00BF63DE">
        <w:rPr>
          <w:rFonts w:ascii="Garamond" w:hAnsi="Garamond"/>
          <w:sz w:val="24"/>
          <w:szCs w:val="24"/>
          <w:lang w:val="nl-NL"/>
        </w:rPr>
        <w:t xml:space="preserve"> haar dan niet</w:t>
      </w:r>
      <w:r w:rsidR="009934B2" w:rsidRPr="00BF63DE">
        <w:rPr>
          <w:rFonts w:ascii="Garamond" w:hAnsi="Garamond"/>
          <w:sz w:val="24"/>
          <w:szCs w:val="24"/>
          <w:lang w:val="nl-NL"/>
        </w:rPr>
        <w:t>,</w:t>
      </w:r>
      <w:r w:rsidR="008F7742" w:rsidRPr="00BF63DE">
        <w:rPr>
          <w:rFonts w:ascii="Garamond" w:hAnsi="Garamond"/>
          <w:sz w:val="24"/>
          <w:szCs w:val="24"/>
          <w:lang w:val="nl-NL"/>
        </w:rPr>
        <w:t xml:space="preserve"> ook niet </w:t>
      </w:r>
      <w:r w:rsidR="00A4076A" w:rsidRPr="00BF63DE">
        <w:rPr>
          <w:rFonts w:ascii="Garamond" w:hAnsi="Garamond"/>
          <w:sz w:val="24"/>
          <w:szCs w:val="24"/>
          <w:lang w:val="nl-NL"/>
        </w:rPr>
        <w:t>omwille van</w:t>
      </w:r>
      <w:r w:rsidR="008F7742" w:rsidRPr="00BF63DE">
        <w:rPr>
          <w:rFonts w:ascii="Garamond" w:hAnsi="Garamond"/>
          <w:sz w:val="24"/>
          <w:szCs w:val="24"/>
          <w:lang w:val="nl-NL"/>
        </w:rPr>
        <w:t xml:space="preserve"> de drie </w:t>
      </w:r>
      <w:r w:rsidR="005B67C0" w:rsidRPr="00BF63DE">
        <w:rPr>
          <w:rFonts w:ascii="Garamond" w:hAnsi="Garamond"/>
          <w:sz w:val="24"/>
          <w:szCs w:val="24"/>
          <w:lang w:val="nl-NL"/>
        </w:rPr>
        <w:t>koninkrijk</w:t>
      </w:r>
      <w:r w:rsidR="008F7742" w:rsidRPr="00BF63DE">
        <w:rPr>
          <w:rFonts w:ascii="Garamond" w:hAnsi="Garamond"/>
          <w:sz w:val="24"/>
          <w:szCs w:val="24"/>
          <w:lang w:val="nl-NL"/>
        </w:rPr>
        <w:t>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6E69EE" w:rsidRPr="00BF63DE">
        <w:rPr>
          <w:rFonts w:ascii="Garamond" w:hAnsi="Garamond"/>
          <w:sz w:val="24"/>
          <w:szCs w:val="24"/>
          <w:lang w:val="nl-NL"/>
        </w:rPr>
        <w:t>Men</w:t>
      </w:r>
      <w:r w:rsidR="008F7742" w:rsidRPr="00BF63DE">
        <w:rPr>
          <w:rFonts w:ascii="Garamond" w:hAnsi="Garamond"/>
          <w:sz w:val="24"/>
          <w:szCs w:val="24"/>
          <w:lang w:val="nl-NL"/>
        </w:rPr>
        <w:t xml:space="preserve">eer </w:t>
      </w:r>
      <w:r w:rsidR="006512CB" w:rsidRPr="00BF63DE">
        <w:rPr>
          <w:rFonts w:ascii="Garamond" w:hAnsi="Garamond"/>
          <w:sz w:val="24"/>
          <w:szCs w:val="24"/>
          <w:lang w:val="nl-NL"/>
        </w:rPr>
        <w:t>Gillespie</w:t>
      </w:r>
      <w:r w:rsidR="009934B2" w:rsidRPr="00BF63DE">
        <w:rPr>
          <w:rFonts w:ascii="Garamond" w:hAnsi="Garamond"/>
          <w:sz w:val="24"/>
          <w:szCs w:val="24"/>
          <w:lang w:val="nl-NL"/>
        </w:rPr>
        <w:t>,</w:t>
      </w:r>
      <w:r w:rsidR="008F7742" w:rsidRPr="00BF63DE">
        <w:rPr>
          <w:rFonts w:ascii="Garamond" w:hAnsi="Garamond"/>
          <w:sz w:val="24"/>
          <w:szCs w:val="24"/>
          <w:lang w:val="nl-NL"/>
        </w:rPr>
        <w:t xml:space="preserve"> m</w:t>
      </w:r>
      <w:r w:rsidR="006E69EE" w:rsidRPr="00BF63DE">
        <w:rPr>
          <w:rFonts w:ascii="Garamond" w:hAnsi="Garamond"/>
          <w:sz w:val="24"/>
          <w:szCs w:val="24"/>
          <w:lang w:val="nl-NL"/>
        </w:rPr>
        <w:t>en</w:t>
      </w:r>
      <w:r w:rsidR="008F7742" w:rsidRPr="00BF63DE">
        <w:rPr>
          <w:rFonts w:ascii="Garamond" w:hAnsi="Garamond"/>
          <w:sz w:val="24"/>
          <w:szCs w:val="24"/>
          <w:lang w:val="nl-NL"/>
        </w:rPr>
        <w:t xml:space="preserve">eer </w:t>
      </w:r>
      <w:r w:rsidR="006512CB" w:rsidRPr="00BF63DE">
        <w:rPr>
          <w:rFonts w:ascii="Garamond" w:hAnsi="Garamond"/>
          <w:sz w:val="24"/>
          <w:szCs w:val="24"/>
          <w:lang w:val="nl-NL"/>
        </w:rPr>
        <w:t>Gillespie</w:t>
      </w:r>
      <w:r w:rsidR="006E69EE" w:rsidRPr="00BF63DE">
        <w:rPr>
          <w:rFonts w:ascii="Garamond" w:hAnsi="Garamond"/>
          <w:sz w:val="24"/>
          <w:szCs w:val="24"/>
          <w:lang w:val="nl-NL"/>
        </w:rPr>
        <w:t>,’</w:t>
      </w:r>
      <w:r w:rsidR="008F7742" w:rsidRPr="00BF63DE">
        <w:rPr>
          <w:rFonts w:ascii="Garamond" w:hAnsi="Garamond"/>
          <w:sz w:val="24"/>
          <w:szCs w:val="24"/>
          <w:lang w:val="nl-NL"/>
        </w:rPr>
        <w:t xml:space="preserve"> antwoordde de koning, </w:t>
      </w:r>
      <w:r w:rsidR="00EF5FD1" w:rsidRPr="00BF63DE">
        <w:rPr>
          <w:rFonts w:ascii="Garamond" w:hAnsi="Garamond"/>
          <w:sz w:val="24"/>
          <w:szCs w:val="24"/>
          <w:lang w:val="nl-NL"/>
        </w:rPr>
        <w:t>‘</w:t>
      </w:r>
      <w:r w:rsidR="008F7742" w:rsidRPr="00BF63DE">
        <w:rPr>
          <w:rFonts w:ascii="Garamond" w:hAnsi="Garamond"/>
          <w:sz w:val="24"/>
          <w:szCs w:val="24"/>
          <w:lang w:val="nl-NL"/>
        </w:rPr>
        <w:t>ik ben overtuigd, ik ben overtuig</w:t>
      </w:r>
      <w:r w:rsidR="006E69EE" w:rsidRPr="00BF63DE">
        <w:rPr>
          <w:rFonts w:ascii="Garamond" w:hAnsi="Garamond"/>
          <w:sz w:val="24"/>
          <w:szCs w:val="24"/>
          <w:lang w:val="nl-NL"/>
        </w:rPr>
        <w:t>d</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daarom zal ik </w:t>
      </w:r>
      <w:r w:rsidR="004F2372" w:rsidRPr="00BF63DE">
        <w:rPr>
          <w:rFonts w:ascii="Garamond" w:hAnsi="Garamond"/>
          <w:sz w:val="24"/>
          <w:szCs w:val="24"/>
          <w:lang w:val="nl-NL"/>
        </w:rPr>
        <w:t>teken</w:t>
      </w:r>
      <w:r w:rsidR="008F7742" w:rsidRPr="00BF63DE">
        <w:rPr>
          <w:rFonts w:ascii="Garamond" w:hAnsi="Garamond"/>
          <w:sz w:val="24"/>
          <w:szCs w:val="24"/>
          <w:lang w:val="nl-NL"/>
        </w:rPr>
        <w:t>en.’</w:t>
      </w:r>
      <w:r w:rsidR="006E69EE" w:rsidRPr="00BF63DE">
        <w:rPr>
          <w:rStyle w:val="FootnoteReference"/>
          <w:rFonts w:ascii="Garamond" w:hAnsi="Garamond"/>
          <w:sz w:val="24"/>
          <w:szCs w:val="24"/>
          <w:lang w:val="nl-NL"/>
        </w:rPr>
        <w:footnoteReference w:id="221"/>
      </w:r>
    </w:p>
    <w:p w14:paraId="762453C4" w14:textId="51E9E3C8"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Indien </w:t>
      </w:r>
      <w:r w:rsidR="002425F3" w:rsidRPr="00BF63DE">
        <w:rPr>
          <w:rFonts w:ascii="Garamond" w:hAnsi="Garamond"/>
          <w:sz w:val="24"/>
          <w:szCs w:val="24"/>
          <w:lang w:val="nl-NL"/>
        </w:rPr>
        <w:t>Charles</w:t>
      </w:r>
      <w:r w:rsidRPr="00BF63DE">
        <w:rPr>
          <w:rFonts w:ascii="Garamond" w:hAnsi="Garamond"/>
          <w:sz w:val="24"/>
          <w:szCs w:val="24"/>
          <w:lang w:val="nl-NL"/>
        </w:rPr>
        <w:t xml:space="preserve"> er alleen aan gedacht had om de schot</w:t>
      </w:r>
      <w:r w:rsidR="000D2FE8" w:rsidRPr="00BF63DE">
        <w:rPr>
          <w:rFonts w:ascii="Garamond" w:hAnsi="Garamond"/>
          <w:sz w:val="24"/>
          <w:szCs w:val="24"/>
          <w:lang w:val="nl-NL"/>
        </w:rPr>
        <w:t>sen</w:t>
      </w:r>
      <w:r w:rsidR="00634146" w:rsidRPr="00BF63DE">
        <w:rPr>
          <w:rFonts w:ascii="Garamond" w:hAnsi="Garamond"/>
          <w:sz w:val="24"/>
          <w:szCs w:val="24"/>
          <w:lang w:val="nl-NL"/>
        </w:rPr>
        <w:t xml:space="preserve"> </w:t>
      </w:r>
      <w:r w:rsidRPr="00BF63DE">
        <w:rPr>
          <w:rFonts w:ascii="Garamond" w:hAnsi="Garamond"/>
          <w:sz w:val="24"/>
          <w:szCs w:val="24"/>
          <w:lang w:val="nl-NL"/>
        </w:rPr>
        <w:t xml:space="preserve">troon te beklimmen, </w:t>
      </w:r>
      <w:r w:rsidR="0006302F" w:rsidRPr="00BF63DE">
        <w:rPr>
          <w:rFonts w:ascii="Garamond" w:hAnsi="Garamond"/>
          <w:sz w:val="24"/>
          <w:szCs w:val="24"/>
          <w:lang w:val="nl-NL"/>
        </w:rPr>
        <w:t xml:space="preserve">zouden </w:t>
      </w:r>
      <w:r w:rsidRPr="00BF63DE">
        <w:rPr>
          <w:rFonts w:ascii="Garamond" w:hAnsi="Garamond"/>
          <w:sz w:val="24"/>
          <w:szCs w:val="24"/>
          <w:lang w:val="nl-NL"/>
        </w:rPr>
        <w:t xml:space="preserve">Cromwell en de </w:t>
      </w:r>
      <w:r w:rsidR="00EF5FD1" w:rsidRPr="00BF63DE">
        <w:rPr>
          <w:rFonts w:ascii="Garamond" w:hAnsi="Garamond"/>
          <w:sz w:val="24"/>
          <w:szCs w:val="24"/>
          <w:lang w:val="nl-NL"/>
        </w:rPr>
        <w:t>Engels</w:t>
      </w:r>
      <w:r w:rsidRPr="00BF63DE">
        <w:rPr>
          <w:rFonts w:ascii="Garamond" w:hAnsi="Garamond"/>
          <w:sz w:val="24"/>
          <w:szCs w:val="24"/>
          <w:lang w:val="nl-NL"/>
        </w:rPr>
        <w:t>,</w:t>
      </w:r>
      <w:r w:rsidR="003D2D51" w:rsidRPr="00BF63DE">
        <w:rPr>
          <w:rFonts w:ascii="Garamond" w:hAnsi="Garamond"/>
          <w:sz w:val="24"/>
          <w:szCs w:val="24"/>
          <w:lang w:val="nl-NL"/>
        </w:rPr>
        <w:t xml:space="preserve"> </w:t>
      </w:r>
      <w:r w:rsidRPr="00BF63DE">
        <w:rPr>
          <w:rFonts w:ascii="Garamond" w:hAnsi="Garamond"/>
          <w:sz w:val="24"/>
          <w:szCs w:val="24"/>
          <w:lang w:val="nl-NL"/>
        </w:rPr>
        <w:t>en zich er niet tegen verzet hebben</w:t>
      </w:r>
      <w:r w:rsidR="00075CF8" w:rsidRPr="00BF63DE">
        <w:rPr>
          <w:rFonts w:ascii="Garamond" w:hAnsi="Garamond"/>
          <w:sz w:val="24"/>
          <w:szCs w:val="24"/>
          <w:lang w:val="nl-NL"/>
        </w:rPr>
        <w:t>,</w:t>
      </w:r>
      <w:r w:rsidRPr="00BF63DE">
        <w:rPr>
          <w:rFonts w:ascii="Garamond" w:hAnsi="Garamond"/>
          <w:sz w:val="24"/>
          <w:szCs w:val="24"/>
          <w:lang w:val="nl-NL"/>
        </w:rPr>
        <w:t xml:space="preserve"> maar de jonge </w:t>
      </w:r>
      <w:r w:rsidR="00565C65" w:rsidRPr="00BF63DE">
        <w:rPr>
          <w:rFonts w:ascii="Garamond" w:hAnsi="Garamond"/>
          <w:sz w:val="24"/>
          <w:szCs w:val="24"/>
          <w:lang w:val="nl-NL"/>
        </w:rPr>
        <w:t>Stuart</w:t>
      </w:r>
      <w:r w:rsidRPr="00BF63DE">
        <w:rPr>
          <w:rFonts w:ascii="Garamond" w:hAnsi="Garamond"/>
          <w:sz w:val="24"/>
          <w:szCs w:val="24"/>
          <w:lang w:val="nl-NL"/>
        </w:rPr>
        <w:t xml:space="preserve"> had zich voorgenomen de drie </w:t>
      </w:r>
      <w:r w:rsidR="005B67C0" w:rsidRPr="00BF63DE">
        <w:rPr>
          <w:rFonts w:ascii="Garamond" w:hAnsi="Garamond"/>
          <w:sz w:val="24"/>
          <w:szCs w:val="24"/>
          <w:lang w:val="nl-NL"/>
        </w:rPr>
        <w:t>koninkrijk</w:t>
      </w:r>
      <w:r w:rsidRPr="00BF63DE">
        <w:rPr>
          <w:rFonts w:ascii="Garamond" w:hAnsi="Garamond"/>
          <w:sz w:val="24"/>
          <w:szCs w:val="24"/>
          <w:lang w:val="nl-NL"/>
        </w:rPr>
        <w:t>en te winnen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w:t>
      </w:r>
      <w:r w:rsidR="007C628E" w:rsidRPr="00BF63DE">
        <w:rPr>
          <w:rFonts w:ascii="Garamond" w:hAnsi="Garamond"/>
          <w:sz w:val="24"/>
          <w:szCs w:val="24"/>
          <w:lang w:val="nl-NL"/>
        </w:rPr>
        <w:t>Schotten</w:t>
      </w:r>
      <w:r w:rsidRPr="00BF63DE">
        <w:rPr>
          <w:rFonts w:ascii="Garamond" w:hAnsi="Garamond"/>
          <w:sz w:val="24"/>
          <w:szCs w:val="24"/>
          <w:lang w:val="nl-NL"/>
        </w:rPr>
        <w:t xml:space="preserve"> toonden zich bereid hem daarin de hand te bieden. Cromwell zag dadelijk in, welk een groot gevaar hier de vrijheid,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 en de zeden van </w:t>
      </w:r>
      <w:r w:rsidR="00966977" w:rsidRPr="00BF63DE">
        <w:rPr>
          <w:rFonts w:ascii="Garamond" w:hAnsi="Garamond"/>
          <w:sz w:val="24"/>
          <w:szCs w:val="24"/>
          <w:lang w:val="nl-NL"/>
        </w:rPr>
        <w:t>Engeland</w:t>
      </w:r>
      <w:r w:rsidRPr="00BF63DE">
        <w:rPr>
          <w:rFonts w:ascii="Garamond" w:hAnsi="Garamond"/>
          <w:sz w:val="24"/>
          <w:szCs w:val="24"/>
          <w:lang w:val="nl-NL"/>
        </w:rPr>
        <w:t xml:space="preserve"> bedreigde</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hij aarzelde niet met de maatregelen die te nemen waren.</w:t>
      </w:r>
    </w:p>
    <w:p w14:paraId="5B791195" w14:textId="41EDB195" w:rsidR="00635913" w:rsidRPr="00BF63DE" w:rsidRDefault="00380E72" w:rsidP="00E66D97">
      <w:pPr>
        <w:spacing w:after="240"/>
        <w:jc w:val="both"/>
        <w:rPr>
          <w:rFonts w:ascii="Garamond" w:hAnsi="Garamond"/>
          <w:sz w:val="24"/>
          <w:szCs w:val="24"/>
          <w:lang w:val="nl-NL"/>
        </w:rPr>
      </w:pPr>
      <w:r w:rsidRPr="00BF63DE">
        <w:rPr>
          <w:rFonts w:ascii="Garamond" w:hAnsi="Garamond"/>
          <w:sz w:val="24"/>
          <w:szCs w:val="24"/>
          <w:lang w:val="nl-NL"/>
        </w:rPr>
        <w:t>Op 26</w:t>
      </w:r>
      <w:r w:rsidR="008F7742" w:rsidRPr="00BF63DE">
        <w:rPr>
          <w:rFonts w:ascii="Garamond" w:hAnsi="Garamond"/>
          <w:sz w:val="24"/>
          <w:szCs w:val="24"/>
          <w:lang w:val="nl-NL"/>
        </w:rPr>
        <w:t xml:space="preserve"> </w:t>
      </w:r>
      <w:r w:rsidR="008C61E7" w:rsidRPr="00BF63DE">
        <w:rPr>
          <w:rFonts w:ascii="Garamond" w:hAnsi="Garamond"/>
          <w:sz w:val="24"/>
          <w:szCs w:val="24"/>
          <w:lang w:val="nl-NL"/>
        </w:rPr>
        <w:t>juni</w:t>
      </w:r>
      <w:r w:rsidR="008F7742" w:rsidRPr="00BF63DE">
        <w:rPr>
          <w:rFonts w:ascii="Garamond" w:hAnsi="Garamond"/>
          <w:sz w:val="24"/>
          <w:szCs w:val="24"/>
          <w:lang w:val="nl-NL"/>
        </w:rPr>
        <w:t xml:space="preserve"> 1650 werd hij benoemd tot generaal</w:t>
      </w:r>
      <w:r w:rsidR="006E69EE" w:rsidRPr="00BF63DE">
        <w:rPr>
          <w:rFonts w:ascii="Garamond" w:hAnsi="Garamond"/>
          <w:sz w:val="24"/>
          <w:szCs w:val="24"/>
          <w:lang w:val="nl-NL"/>
        </w:rPr>
        <w:t xml:space="preserve"> </w:t>
      </w:r>
      <w:r w:rsidR="003D2D51" w:rsidRPr="00BF63DE">
        <w:rPr>
          <w:rFonts w:ascii="Garamond" w:hAnsi="Garamond"/>
          <w:sz w:val="24"/>
          <w:szCs w:val="24"/>
          <w:lang w:val="nl-NL"/>
        </w:rPr>
        <w:t>e</w:t>
      </w:r>
      <w:r w:rsidR="008F7742" w:rsidRPr="00BF63DE">
        <w:rPr>
          <w:rFonts w:ascii="Garamond" w:hAnsi="Garamond"/>
          <w:sz w:val="24"/>
          <w:szCs w:val="24"/>
          <w:lang w:val="nl-NL"/>
        </w:rPr>
        <w:t>n chef van de legers van de republiek</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hij vertrok onmiddellijk naar</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post.</w:t>
      </w:r>
      <w:r w:rsidR="00671036">
        <w:rPr>
          <w:rFonts w:ascii="Garamond" w:hAnsi="Garamond"/>
          <w:sz w:val="24"/>
          <w:szCs w:val="24"/>
          <w:lang w:val="nl-NL"/>
        </w:rPr>
        <w:t xml:space="preserve"> </w:t>
      </w:r>
      <w:r w:rsidR="008F7742" w:rsidRPr="00BF63DE">
        <w:rPr>
          <w:rFonts w:ascii="Garamond" w:hAnsi="Garamond"/>
          <w:sz w:val="24"/>
          <w:szCs w:val="24"/>
          <w:lang w:val="nl-NL"/>
        </w:rPr>
        <w:t xml:space="preserve">Cromwell toog tegen </w:t>
      </w:r>
      <w:r w:rsidR="000D2FE8" w:rsidRPr="00BF63DE">
        <w:rPr>
          <w:rFonts w:ascii="Garamond" w:hAnsi="Garamond"/>
          <w:sz w:val="24"/>
          <w:szCs w:val="24"/>
          <w:lang w:val="nl-NL"/>
        </w:rPr>
        <w:t>Schotl</w:t>
      </w:r>
      <w:r w:rsidR="008F7742" w:rsidRPr="00BF63DE">
        <w:rPr>
          <w:rFonts w:ascii="Garamond" w:hAnsi="Garamond"/>
          <w:sz w:val="24"/>
          <w:szCs w:val="24"/>
          <w:lang w:val="nl-NL"/>
        </w:rPr>
        <w:t xml:space="preserve">and niet op met dezelfde gevoelens </w:t>
      </w:r>
      <w:r w:rsidR="006E69EE" w:rsidRPr="00BF63DE">
        <w:rPr>
          <w:rFonts w:ascii="Garamond" w:hAnsi="Garamond"/>
          <w:sz w:val="24"/>
          <w:szCs w:val="24"/>
          <w:lang w:val="nl-NL"/>
        </w:rPr>
        <w:t>di</w:t>
      </w:r>
      <w:r w:rsidR="008F7742" w:rsidRPr="00BF63DE">
        <w:rPr>
          <w:rFonts w:ascii="Garamond" w:hAnsi="Garamond"/>
          <w:sz w:val="24"/>
          <w:szCs w:val="24"/>
          <w:lang w:val="nl-NL"/>
        </w:rPr>
        <w:t xml:space="preserve">e hem in </w:t>
      </w:r>
      <w:r w:rsidR="00BA09B6" w:rsidRPr="00BF63DE">
        <w:rPr>
          <w:rFonts w:ascii="Garamond" w:hAnsi="Garamond"/>
          <w:sz w:val="24"/>
          <w:szCs w:val="24"/>
          <w:lang w:val="nl-NL"/>
        </w:rPr>
        <w:t>Ierland</w:t>
      </w:r>
      <w:r w:rsidR="008F7742" w:rsidRPr="00BF63DE">
        <w:rPr>
          <w:rFonts w:ascii="Garamond" w:hAnsi="Garamond"/>
          <w:sz w:val="24"/>
          <w:szCs w:val="24"/>
          <w:lang w:val="nl-NL"/>
        </w:rPr>
        <w:t xml:space="preserve"> bestuurd hadden. De </w:t>
      </w:r>
      <w:r w:rsidR="007C628E" w:rsidRPr="00BF63DE">
        <w:rPr>
          <w:rFonts w:ascii="Garamond" w:hAnsi="Garamond"/>
          <w:sz w:val="24"/>
          <w:szCs w:val="24"/>
          <w:lang w:val="nl-NL"/>
        </w:rPr>
        <w:t>Schotten</w:t>
      </w:r>
      <w:r w:rsidR="008F7742" w:rsidRPr="00BF63DE">
        <w:rPr>
          <w:rFonts w:ascii="Garamond" w:hAnsi="Garamond"/>
          <w:sz w:val="24"/>
          <w:szCs w:val="24"/>
          <w:lang w:val="nl-NL"/>
        </w:rPr>
        <w:t xml:space="preserve"> waren voor hem broeders, maar broeders die gedwa</w:t>
      </w:r>
      <w:r w:rsidR="00635913" w:rsidRPr="00BF63DE">
        <w:rPr>
          <w:rFonts w:ascii="Garamond" w:hAnsi="Garamond"/>
          <w:sz w:val="24"/>
          <w:szCs w:val="24"/>
          <w:lang w:val="nl-NL"/>
        </w:rPr>
        <w:t xml:space="preserve">ald hadden, </w:t>
      </w:r>
      <w:r w:rsidR="004B2D57" w:rsidRPr="00BF63DE">
        <w:rPr>
          <w:rFonts w:ascii="Garamond" w:hAnsi="Garamond"/>
          <w:sz w:val="24"/>
          <w:szCs w:val="24"/>
          <w:lang w:val="nl-NL"/>
        </w:rPr>
        <w:t>doordat</w:t>
      </w:r>
      <w:r w:rsidR="00635913" w:rsidRPr="00BF63DE">
        <w:rPr>
          <w:rFonts w:ascii="Garamond" w:hAnsi="Garamond"/>
          <w:sz w:val="24"/>
          <w:szCs w:val="24"/>
          <w:lang w:val="nl-NL"/>
        </w:rPr>
        <w:t xml:space="preserve"> zij</w:t>
      </w:r>
      <w:r w:rsidR="008F7742" w:rsidRPr="00BF63DE">
        <w:rPr>
          <w:rFonts w:ascii="Garamond" w:hAnsi="Garamond"/>
          <w:sz w:val="24"/>
          <w:szCs w:val="24"/>
          <w:lang w:val="nl-NL"/>
        </w:rPr>
        <w:t xml:space="preserve"> de li</w:t>
      </w:r>
      <w:r w:rsidR="003D2D51" w:rsidRPr="00BF63DE">
        <w:rPr>
          <w:rFonts w:ascii="Garamond" w:hAnsi="Garamond"/>
          <w:sz w:val="24"/>
          <w:szCs w:val="24"/>
          <w:lang w:val="nl-NL"/>
        </w:rPr>
        <w:t>ch</w:t>
      </w:r>
      <w:r w:rsidR="008F7742" w:rsidRPr="00BF63DE">
        <w:rPr>
          <w:rFonts w:ascii="Garamond" w:hAnsi="Garamond"/>
          <w:sz w:val="24"/>
          <w:szCs w:val="24"/>
          <w:lang w:val="nl-NL"/>
        </w:rPr>
        <w:t>tzin</w:t>
      </w:r>
      <w:r w:rsidR="003D2D51" w:rsidRPr="00BF63DE">
        <w:rPr>
          <w:rFonts w:ascii="Garamond" w:hAnsi="Garamond"/>
          <w:sz w:val="24"/>
          <w:szCs w:val="24"/>
          <w:lang w:val="nl-NL"/>
        </w:rPr>
        <w:t>n</w:t>
      </w:r>
      <w:r w:rsidR="008F7742" w:rsidRPr="00BF63DE">
        <w:rPr>
          <w:rFonts w:ascii="Garamond" w:hAnsi="Garamond"/>
          <w:sz w:val="24"/>
          <w:szCs w:val="24"/>
          <w:lang w:val="nl-NL"/>
        </w:rPr>
        <w:t>ige kaan</w:t>
      </w:r>
      <w:r w:rsidR="005B67C0" w:rsidRPr="00BF63DE">
        <w:rPr>
          <w:rFonts w:ascii="Garamond" w:hAnsi="Garamond"/>
          <w:sz w:val="24"/>
          <w:szCs w:val="24"/>
          <w:lang w:val="nl-NL"/>
        </w:rPr>
        <w:t xml:space="preserve"> </w:t>
      </w:r>
      <w:r w:rsidR="00E3365B" w:rsidRPr="00BF63DE">
        <w:rPr>
          <w:rFonts w:ascii="Garamond" w:hAnsi="Garamond"/>
          <w:sz w:val="24"/>
          <w:szCs w:val="24"/>
          <w:lang w:val="nl-NL"/>
        </w:rPr>
        <w:t>II</w:t>
      </w:r>
      <w:r w:rsidR="008F7742" w:rsidRPr="00BF63DE">
        <w:rPr>
          <w:rFonts w:ascii="Garamond" w:hAnsi="Garamond"/>
          <w:sz w:val="24"/>
          <w:szCs w:val="24"/>
          <w:lang w:val="nl-NL"/>
        </w:rPr>
        <w:t xml:space="preserve"> hadden teruggeroepen. Acht en twintig jaren van </w:t>
      </w:r>
      <w:r w:rsidR="00026DF6" w:rsidRPr="00BF63DE">
        <w:rPr>
          <w:rFonts w:ascii="Garamond" w:hAnsi="Garamond"/>
          <w:sz w:val="24"/>
          <w:szCs w:val="24"/>
          <w:lang w:val="nl-NL"/>
        </w:rPr>
        <w:t>vreselijk</w:t>
      </w:r>
      <w:r w:rsidR="008F7742" w:rsidRPr="00BF63DE">
        <w:rPr>
          <w:rFonts w:ascii="Garamond" w:hAnsi="Garamond"/>
          <w:sz w:val="24"/>
          <w:szCs w:val="24"/>
          <w:lang w:val="nl-NL"/>
        </w:rPr>
        <w:t xml:space="preserve">e vervolging, van 1660 tot 1688, hebben </w:t>
      </w:r>
      <w:r w:rsidR="003417F6" w:rsidRPr="00BF63DE">
        <w:rPr>
          <w:rFonts w:ascii="Garamond" w:hAnsi="Garamond"/>
          <w:sz w:val="24"/>
          <w:szCs w:val="24"/>
          <w:lang w:val="nl-NL"/>
        </w:rPr>
        <w:t>sinds</w:t>
      </w:r>
      <w:r w:rsidR="008F7742" w:rsidRPr="00BF63DE">
        <w:rPr>
          <w:rFonts w:ascii="Garamond" w:hAnsi="Garamond"/>
          <w:sz w:val="24"/>
          <w:szCs w:val="24"/>
          <w:lang w:val="nl-NL"/>
        </w:rPr>
        <w:t xml:space="preserve"> aan </w:t>
      </w:r>
      <w:r w:rsidR="000D2FE8" w:rsidRPr="00BF63DE">
        <w:rPr>
          <w:rFonts w:ascii="Garamond" w:hAnsi="Garamond"/>
          <w:sz w:val="24"/>
          <w:szCs w:val="24"/>
          <w:lang w:val="nl-NL"/>
        </w:rPr>
        <w:t>Schotl</w:t>
      </w:r>
      <w:r w:rsidR="008F7742" w:rsidRPr="00BF63DE">
        <w:rPr>
          <w:rFonts w:ascii="Garamond" w:hAnsi="Garamond"/>
          <w:sz w:val="24"/>
          <w:szCs w:val="24"/>
          <w:lang w:val="nl-NL"/>
        </w:rPr>
        <w:t xml:space="preserve">and doen zien, dat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zich niet bedrogen had. </w:t>
      </w:r>
      <w:r w:rsidR="00BA09B6" w:rsidRPr="00BF63DE">
        <w:rPr>
          <w:rFonts w:ascii="Garamond" w:hAnsi="Garamond"/>
          <w:sz w:val="24"/>
          <w:szCs w:val="24"/>
          <w:lang w:val="nl-NL"/>
        </w:rPr>
        <w:t>Oliver</w:t>
      </w:r>
      <w:r w:rsidR="008F7742" w:rsidRPr="00BF63DE">
        <w:rPr>
          <w:rFonts w:ascii="Garamond" w:hAnsi="Garamond"/>
          <w:sz w:val="24"/>
          <w:szCs w:val="24"/>
          <w:lang w:val="nl-NL"/>
        </w:rPr>
        <w:t xml:space="preserve"> had besloten alles te doen wat in zijn vermogen was, om </w:t>
      </w:r>
      <w:r w:rsidR="000D2FE8" w:rsidRPr="00BF63DE">
        <w:rPr>
          <w:rFonts w:ascii="Garamond" w:hAnsi="Garamond"/>
          <w:sz w:val="24"/>
          <w:szCs w:val="24"/>
          <w:lang w:val="nl-NL"/>
        </w:rPr>
        <w:t>Schotl</w:t>
      </w:r>
      <w:r w:rsidR="008F7742" w:rsidRPr="00BF63DE">
        <w:rPr>
          <w:rFonts w:ascii="Garamond" w:hAnsi="Garamond"/>
          <w:sz w:val="24"/>
          <w:szCs w:val="24"/>
          <w:lang w:val="nl-NL"/>
        </w:rPr>
        <w:t xml:space="preserve">and nog te </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 te brengen.</w:t>
      </w:r>
    </w:p>
    <w:p w14:paraId="4EA476C4" w14:textId="20407952"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Cromwell geloofde, dat </w:t>
      </w:r>
      <w:r w:rsidR="006E69EE" w:rsidRPr="00BF63DE">
        <w:rPr>
          <w:rFonts w:ascii="Garamond" w:hAnsi="Garamond"/>
          <w:sz w:val="24"/>
          <w:szCs w:val="24"/>
          <w:lang w:val="nl-NL"/>
        </w:rPr>
        <w:t>als</w:t>
      </w:r>
      <w:r w:rsidRPr="00BF63DE">
        <w:rPr>
          <w:rFonts w:ascii="Garamond" w:hAnsi="Garamond"/>
          <w:sz w:val="24"/>
          <w:szCs w:val="24"/>
          <w:lang w:val="nl-NL"/>
        </w:rPr>
        <w:t xml:space="preserve"> de zonde voor</w:t>
      </w:r>
      <w:r w:rsidR="006E69EE" w:rsidRPr="00BF63DE">
        <w:rPr>
          <w:rFonts w:ascii="Garamond" w:hAnsi="Garamond"/>
          <w:sz w:val="24"/>
          <w:szCs w:val="24"/>
          <w:lang w:val="nl-NL"/>
        </w:rPr>
        <w:t>heen</w:t>
      </w:r>
      <w:r w:rsidRPr="00BF63DE">
        <w:rPr>
          <w:rFonts w:ascii="Garamond" w:hAnsi="Garamond"/>
          <w:sz w:val="24"/>
          <w:szCs w:val="24"/>
          <w:lang w:val="nl-NL"/>
        </w:rPr>
        <w:t xml:space="preserve"> </w:t>
      </w:r>
      <w:r w:rsidR="009934B2" w:rsidRPr="00BF63DE">
        <w:rPr>
          <w:rFonts w:ascii="Garamond" w:hAnsi="Garamond"/>
          <w:sz w:val="24"/>
          <w:szCs w:val="24"/>
          <w:lang w:val="nl-NL"/>
        </w:rPr>
        <w:t>mens</w:t>
      </w:r>
      <w:r w:rsidRPr="00BF63DE">
        <w:rPr>
          <w:rFonts w:ascii="Garamond" w:hAnsi="Garamond"/>
          <w:sz w:val="24"/>
          <w:szCs w:val="24"/>
          <w:lang w:val="nl-NL"/>
        </w:rPr>
        <w:t xml:space="preserve">en en volken verdeeld had, het </w:t>
      </w:r>
      <w:r w:rsidR="00873EE9" w:rsidRPr="00BF63DE">
        <w:rPr>
          <w:rFonts w:ascii="Garamond" w:hAnsi="Garamond"/>
          <w:sz w:val="24"/>
          <w:szCs w:val="24"/>
          <w:lang w:val="nl-NL"/>
        </w:rPr>
        <w:t>Evangelie</w:t>
      </w:r>
      <w:r w:rsidR="006E69EE" w:rsidRPr="00BF63DE">
        <w:rPr>
          <w:rFonts w:ascii="Garamond" w:hAnsi="Garamond"/>
          <w:sz w:val="24"/>
          <w:szCs w:val="24"/>
          <w:lang w:val="nl-NL"/>
        </w:rPr>
        <w:t xml:space="preserve"> dan nu</w:t>
      </w:r>
      <w:r w:rsidRPr="00BF63DE">
        <w:rPr>
          <w:rFonts w:ascii="Garamond" w:hAnsi="Garamond"/>
          <w:sz w:val="24"/>
          <w:szCs w:val="24"/>
          <w:lang w:val="nl-NL"/>
        </w:rPr>
        <w:t xml:space="preserve"> alle geslachten van de aarde tot </w:t>
      </w:r>
      <w:r w:rsidR="00AB0067" w:rsidRPr="00BF63DE">
        <w:rPr>
          <w:rFonts w:ascii="Garamond" w:hAnsi="Garamond"/>
          <w:sz w:val="24"/>
          <w:szCs w:val="24"/>
          <w:lang w:val="nl-NL"/>
        </w:rPr>
        <w:t>elkaar</w:t>
      </w:r>
      <w:r w:rsidRPr="00BF63DE">
        <w:rPr>
          <w:rFonts w:ascii="Garamond" w:hAnsi="Garamond"/>
          <w:sz w:val="24"/>
          <w:szCs w:val="24"/>
          <w:lang w:val="nl-NL"/>
        </w:rPr>
        <w:t xml:space="preserve"> brengen en de eenheid onder hen herstellen moest. Hij meende dat het ware christendom</w:t>
      </w:r>
      <w:r w:rsidR="009934B2" w:rsidRPr="00BF63DE">
        <w:rPr>
          <w:rFonts w:ascii="Garamond" w:hAnsi="Garamond"/>
          <w:sz w:val="24"/>
          <w:szCs w:val="24"/>
          <w:lang w:val="nl-NL"/>
        </w:rPr>
        <w:t>,</w:t>
      </w:r>
      <w:r w:rsidRPr="00BF63DE">
        <w:rPr>
          <w:rFonts w:ascii="Garamond" w:hAnsi="Garamond"/>
          <w:sz w:val="24"/>
          <w:szCs w:val="24"/>
          <w:lang w:val="nl-NL"/>
        </w:rPr>
        <w:t xml:space="preserve"> daar het de </w:t>
      </w:r>
      <w:r w:rsidR="00394F5A" w:rsidRPr="00BF63DE">
        <w:rPr>
          <w:rFonts w:ascii="Garamond" w:hAnsi="Garamond"/>
          <w:sz w:val="24"/>
          <w:szCs w:val="24"/>
          <w:lang w:val="nl-NL"/>
        </w:rPr>
        <w:t>naties</w:t>
      </w:r>
      <w:r w:rsidRPr="00BF63DE">
        <w:rPr>
          <w:rFonts w:ascii="Garamond" w:hAnsi="Garamond"/>
          <w:sz w:val="24"/>
          <w:szCs w:val="24"/>
          <w:lang w:val="nl-NL"/>
        </w:rPr>
        <w:t xml:space="preserve"> heiligen zou, haar tot</w:t>
      </w:r>
      <w:r w:rsidR="00387D1B" w:rsidRPr="00BF63DE">
        <w:rPr>
          <w:rFonts w:ascii="Garamond" w:hAnsi="Garamond"/>
          <w:sz w:val="24"/>
          <w:szCs w:val="24"/>
          <w:lang w:val="nl-NL"/>
        </w:rPr>
        <w:t xml:space="preserve"> een </w:t>
      </w:r>
      <w:r w:rsidRPr="00BF63DE">
        <w:rPr>
          <w:rFonts w:ascii="Garamond" w:hAnsi="Garamond"/>
          <w:sz w:val="24"/>
          <w:szCs w:val="24"/>
          <w:lang w:val="nl-NL"/>
        </w:rPr>
        <w:t>uitgebreide gemeenschap van broeder</w:t>
      </w:r>
      <w:r w:rsidR="00E37A4C">
        <w:rPr>
          <w:rFonts w:ascii="Garamond" w:hAnsi="Garamond"/>
          <w:sz w:val="24"/>
          <w:szCs w:val="24"/>
          <w:lang w:val="nl-NL"/>
        </w:rPr>
        <w:t>s</w:t>
      </w:r>
      <w:r w:rsidRPr="00BF63DE">
        <w:rPr>
          <w:rFonts w:ascii="Garamond" w:hAnsi="Garamond"/>
          <w:sz w:val="24"/>
          <w:szCs w:val="24"/>
          <w:lang w:val="nl-NL"/>
        </w:rPr>
        <w:t xml:space="preserve"> zou maken. Overal waar hij discipelen van </w:t>
      </w:r>
      <w:r w:rsidR="006E69EE" w:rsidRPr="00BF63DE">
        <w:rPr>
          <w:rFonts w:ascii="Garamond" w:hAnsi="Garamond"/>
          <w:sz w:val="24"/>
          <w:szCs w:val="24"/>
          <w:lang w:val="nl-NL"/>
        </w:rPr>
        <w:t>Christ</w:t>
      </w:r>
      <w:r w:rsidRPr="00BF63DE">
        <w:rPr>
          <w:rFonts w:ascii="Garamond" w:hAnsi="Garamond"/>
          <w:sz w:val="24"/>
          <w:szCs w:val="24"/>
          <w:lang w:val="nl-NL"/>
        </w:rPr>
        <w:t>us ontmoette, gevoelde hij broederlijke genegenheid voor hen. Daarom, welk een droevig schouwspel moest het niet zijn voor</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oprecht en vurig christen</w:t>
      </w:r>
      <w:r w:rsidR="009934B2" w:rsidRPr="00BF63DE">
        <w:rPr>
          <w:rFonts w:ascii="Garamond" w:hAnsi="Garamond"/>
          <w:sz w:val="24"/>
          <w:szCs w:val="24"/>
          <w:lang w:val="nl-NL"/>
        </w:rPr>
        <w:t>,</w:t>
      </w:r>
      <w:r w:rsidRPr="00BF63DE">
        <w:rPr>
          <w:rFonts w:ascii="Garamond" w:hAnsi="Garamond"/>
          <w:sz w:val="24"/>
          <w:szCs w:val="24"/>
          <w:lang w:val="nl-NL"/>
        </w:rPr>
        <w:t xml:space="preserve"> dat op de grenzen van </w:t>
      </w:r>
      <w:r w:rsidR="000D2FE8" w:rsidRPr="00BF63DE">
        <w:rPr>
          <w:rFonts w:ascii="Garamond" w:hAnsi="Garamond"/>
          <w:sz w:val="24"/>
          <w:szCs w:val="24"/>
          <w:lang w:val="nl-NL"/>
        </w:rPr>
        <w:t>Schotl</w:t>
      </w:r>
      <w:r w:rsidRPr="00BF63DE">
        <w:rPr>
          <w:rFonts w:ascii="Garamond" w:hAnsi="Garamond"/>
          <w:sz w:val="24"/>
          <w:szCs w:val="24"/>
          <w:lang w:val="nl-NL"/>
        </w:rPr>
        <w:t>and de toebereidselen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t>
      </w:r>
      <w:r w:rsidR="00026DF6" w:rsidRPr="00BF63DE">
        <w:rPr>
          <w:rFonts w:ascii="Garamond" w:hAnsi="Garamond"/>
          <w:sz w:val="24"/>
          <w:szCs w:val="24"/>
          <w:lang w:val="nl-NL"/>
        </w:rPr>
        <w:t>heten</w:t>
      </w:r>
      <w:r w:rsidRPr="00BF63DE">
        <w:rPr>
          <w:rFonts w:ascii="Garamond" w:hAnsi="Garamond"/>
          <w:sz w:val="24"/>
          <w:szCs w:val="24"/>
          <w:lang w:val="nl-NL"/>
        </w:rPr>
        <w:t xml:space="preserve"> strijd gemaakt werden!</w:t>
      </w:r>
      <w:r w:rsidR="00387D1B" w:rsidRPr="00BF63DE">
        <w:rPr>
          <w:rFonts w:ascii="Garamond" w:hAnsi="Garamond"/>
          <w:sz w:val="24"/>
          <w:szCs w:val="24"/>
          <w:lang w:val="nl-NL"/>
        </w:rPr>
        <w:t xml:space="preserve"> </w:t>
      </w:r>
      <w:r w:rsidRPr="00BF63DE">
        <w:rPr>
          <w:rFonts w:ascii="Garamond" w:hAnsi="Garamond"/>
          <w:sz w:val="24"/>
          <w:szCs w:val="24"/>
          <w:lang w:val="nl-NL"/>
        </w:rPr>
        <w:t>hier stond een christelijk leger gereed om tegen een ander christelijk leger op te trek</w:t>
      </w:r>
      <w:r w:rsidR="00635913" w:rsidRPr="00BF63DE">
        <w:rPr>
          <w:rFonts w:ascii="Garamond" w:hAnsi="Garamond"/>
          <w:sz w:val="24"/>
          <w:szCs w:val="24"/>
          <w:lang w:val="nl-NL"/>
        </w:rPr>
        <w:t xml:space="preserve">ken. Het is waar, hiervan had de geschiedenis meermalen het voorbeeld opgeleverd. Maar gewoonlijk hadden dan </w:t>
      </w:r>
      <w:r w:rsidR="004F2372" w:rsidRPr="00BF63DE">
        <w:rPr>
          <w:rFonts w:ascii="Garamond" w:hAnsi="Garamond"/>
          <w:sz w:val="24"/>
          <w:szCs w:val="24"/>
          <w:lang w:val="nl-NL"/>
        </w:rPr>
        <w:t>toch</w:t>
      </w:r>
      <w:r w:rsidR="00635913" w:rsidRPr="00BF63DE">
        <w:rPr>
          <w:rFonts w:ascii="Garamond" w:hAnsi="Garamond"/>
          <w:sz w:val="24"/>
          <w:szCs w:val="24"/>
          <w:lang w:val="nl-NL"/>
        </w:rPr>
        <w:t xml:space="preserve"> de troepen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die</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 xml:space="preserve">tegen </w:t>
      </w:r>
      <w:r w:rsidR="00AB0067" w:rsidRPr="00BF63DE">
        <w:rPr>
          <w:rFonts w:ascii="Garamond" w:hAnsi="Garamond"/>
          <w:sz w:val="24"/>
          <w:szCs w:val="24"/>
          <w:lang w:val="nl-NL"/>
        </w:rPr>
        <w:t>elkaar</w:t>
      </w:r>
      <w:r w:rsidR="00635913" w:rsidRPr="00BF63DE">
        <w:rPr>
          <w:rFonts w:ascii="Garamond" w:hAnsi="Garamond"/>
          <w:sz w:val="24"/>
          <w:szCs w:val="24"/>
          <w:lang w:val="nl-NL"/>
        </w:rPr>
        <w:t xml:space="preserve"> werden aangevoerd, verder niets christelijks bezeten dan alleen</w:t>
      </w:r>
      <w:r w:rsidRPr="00BF63DE">
        <w:rPr>
          <w:rFonts w:ascii="Garamond" w:hAnsi="Garamond"/>
          <w:sz w:val="24"/>
          <w:szCs w:val="24"/>
          <w:lang w:val="nl-NL"/>
        </w:rPr>
        <w:t xml:space="preserve"> de </w:t>
      </w:r>
      <w:r w:rsidR="00635913" w:rsidRPr="00BF63DE">
        <w:rPr>
          <w:rFonts w:ascii="Garamond" w:hAnsi="Garamond"/>
          <w:sz w:val="24"/>
          <w:szCs w:val="24"/>
          <w:lang w:val="nl-NL"/>
        </w:rPr>
        <w:t>naam</w:t>
      </w:r>
      <w:r w:rsidR="00075CF8" w:rsidRPr="00BF63DE">
        <w:rPr>
          <w:rFonts w:ascii="Garamond" w:hAnsi="Garamond"/>
          <w:sz w:val="24"/>
          <w:szCs w:val="24"/>
          <w:lang w:val="nl-NL"/>
        </w:rPr>
        <w:t>,</w:t>
      </w:r>
      <w:r w:rsidR="00635913" w:rsidRPr="00BF63DE">
        <w:rPr>
          <w:rFonts w:ascii="Garamond" w:hAnsi="Garamond"/>
          <w:sz w:val="24"/>
          <w:szCs w:val="24"/>
          <w:lang w:val="nl-NL"/>
        </w:rPr>
        <w:t xml:space="preserve"> terwijl de levendmakende begin</w:t>
      </w:r>
      <w:r w:rsidRPr="00BF63DE">
        <w:rPr>
          <w:rFonts w:ascii="Garamond" w:hAnsi="Garamond"/>
          <w:sz w:val="24"/>
          <w:szCs w:val="24"/>
          <w:lang w:val="nl-NL"/>
        </w:rPr>
        <w:t>selen van het ware christendom, over het algemeen gesproken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6E69EE" w:rsidRPr="00BF63DE">
        <w:rPr>
          <w:rFonts w:ascii="Garamond" w:hAnsi="Garamond"/>
          <w:sz w:val="24"/>
          <w:szCs w:val="24"/>
          <w:lang w:val="nl-NL"/>
        </w:rPr>
        <w:t>teg</w:t>
      </w:r>
      <w:r w:rsidRPr="00BF63DE">
        <w:rPr>
          <w:rFonts w:ascii="Garamond" w:hAnsi="Garamond"/>
          <w:sz w:val="24"/>
          <w:szCs w:val="24"/>
          <w:lang w:val="nl-NL"/>
        </w:rPr>
        <w:t xml:space="preserve">elijk bij de legers van </w:t>
      </w:r>
      <w:r w:rsidR="000D2FE8" w:rsidRPr="00BF63DE">
        <w:rPr>
          <w:rFonts w:ascii="Garamond" w:hAnsi="Garamond"/>
          <w:sz w:val="24"/>
          <w:szCs w:val="24"/>
          <w:lang w:val="nl-NL"/>
        </w:rPr>
        <w:t>Schotl</w:t>
      </w:r>
      <w:r w:rsidRPr="00BF63DE">
        <w:rPr>
          <w:rFonts w:ascii="Garamond" w:hAnsi="Garamond"/>
          <w:sz w:val="24"/>
          <w:szCs w:val="24"/>
          <w:lang w:val="nl-NL"/>
        </w:rPr>
        <w:t xml:space="preserve">and en </w:t>
      </w:r>
      <w:r w:rsidR="00966977" w:rsidRPr="00BF63DE">
        <w:rPr>
          <w:rFonts w:ascii="Garamond" w:hAnsi="Garamond"/>
          <w:sz w:val="24"/>
          <w:szCs w:val="24"/>
          <w:lang w:val="nl-NL"/>
        </w:rPr>
        <w:t>Engeland</w:t>
      </w:r>
      <w:r w:rsidRPr="00BF63DE">
        <w:rPr>
          <w:rFonts w:ascii="Garamond" w:hAnsi="Garamond"/>
          <w:sz w:val="24"/>
          <w:szCs w:val="24"/>
          <w:lang w:val="nl-NL"/>
        </w:rPr>
        <w:t xml:space="preserve"> werden aangetroffen.</w:t>
      </w:r>
    </w:p>
    <w:p w14:paraId="2874FDAC" w14:textId="083EFFF4"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De strijd was hier een waar ongeluk. Cromwell was er voor het overige gedachtig aan</w:t>
      </w:r>
      <w:r w:rsidR="009934B2" w:rsidRPr="00BF63DE">
        <w:rPr>
          <w:rFonts w:ascii="Garamond" w:hAnsi="Garamond"/>
          <w:sz w:val="24"/>
          <w:szCs w:val="24"/>
          <w:lang w:val="nl-NL"/>
        </w:rPr>
        <w:t>,</w:t>
      </w:r>
      <w:r w:rsidRPr="00BF63DE">
        <w:rPr>
          <w:rFonts w:ascii="Garamond" w:hAnsi="Garamond"/>
          <w:sz w:val="24"/>
          <w:szCs w:val="24"/>
          <w:lang w:val="nl-NL"/>
        </w:rPr>
        <w:t xml:space="preserve"> dat indien een chris</w:t>
      </w:r>
      <w:r w:rsidR="00927878" w:rsidRPr="00BF63DE">
        <w:rPr>
          <w:rFonts w:ascii="Garamond" w:hAnsi="Garamond"/>
          <w:sz w:val="24"/>
          <w:szCs w:val="24"/>
          <w:lang w:val="nl-NL"/>
        </w:rPr>
        <w:t>t</w:t>
      </w:r>
      <w:r w:rsidRPr="00BF63DE">
        <w:rPr>
          <w:rFonts w:ascii="Garamond" w:hAnsi="Garamond"/>
          <w:sz w:val="24"/>
          <w:szCs w:val="24"/>
          <w:lang w:val="nl-NL"/>
        </w:rPr>
        <w:t xml:space="preserve">en </w:t>
      </w:r>
      <w:r w:rsidR="008A78CA" w:rsidRPr="00BF63DE">
        <w:rPr>
          <w:rFonts w:ascii="Garamond" w:hAnsi="Garamond"/>
          <w:sz w:val="24"/>
          <w:szCs w:val="24"/>
          <w:lang w:val="nl-NL"/>
        </w:rPr>
        <w:t>soms</w:t>
      </w:r>
      <w:r w:rsidR="00635913" w:rsidRPr="00BF63DE">
        <w:rPr>
          <w:rFonts w:ascii="Garamond" w:hAnsi="Garamond"/>
          <w:sz w:val="24"/>
          <w:szCs w:val="24"/>
          <w:lang w:val="nl-NL"/>
        </w:rPr>
        <w:t xml:space="preserve"> ten oorlog kan geroepen worden, hij niet te min alle bitterheid en haat verre stellen en steeds tot</w:t>
      </w:r>
      <w:r w:rsidRPr="00BF63DE">
        <w:rPr>
          <w:rFonts w:ascii="Garamond" w:hAnsi="Garamond"/>
          <w:sz w:val="24"/>
          <w:szCs w:val="24"/>
          <w:lang w:val="nl-NL"/>
        </w:rPr>
        <w:t xml:space="preserve"> de vrede gezind moet zijn. Hij schreef</w:t>
      </w:r>
      <w:r w:rsidR="00895B1E" w:rsidRPr="00BF63DE">
        <w:rPr>
          <w:rFonts w:ascii="Garamond" w:hAnsi="Garamond"/>
          <w:sz w:val="24"/>
          <w:szCs w:val="24"/>
          <w:lang w:val="nl-NL"/>
        </w:rPr>
        <w:t xml:space="preserve"> die </w:t>
      </w:r>
      <w:r w:rsidRPr="00BF63DE">
        <w:rPr>
          <w:rFonts w:ascii="Garamond" w:hAnsi="Garamond"/>
          <w:sz w:val="24"/>
          <w:szCs w:val="24"/>
          <w:lang w:val="nl-NL"/>
        </w:rPr>
        <w:t>ten gevolge aan de al</w:t>
      </w:r>
      <w:r w:rsidR="00EB6D25" w:rsidRPr="00BF63DE">
        <w:rPr>
          <w:rFonts w:ascii="Garamond" w:hAnsi="Garamond"/>
          <w:sz w:val="24"/>
          <w:szCs w:val="24"/>
          <w:lang w:val="nl-NL"/>
        </w:rPr>
        <w:t>gemene</w:t>
      </w:r>
      <w:r w:rsidRPr="00BF63DE">
        <w:rPr>
          <w:rFonts w:ascii="Garamond" w:hAnsi="Garamond"/>
          <w:sz w:val="24"/>
          <w:szCs w:val="24"/>
          <w:lang w:val="nl-NL"/>
        </w:rPr>
        <w:t xml:space="preserve"> vergadering van de kerk van </w:t>
      </w:r>
      <w:r w:rsidR="000D2FE8" w:rsidRPr="00BF63DE">
        <w:rPr>
          <w:rFonts w:ascii="Garamond" w:hAnsi="Garamond"/>
          <w:sz w:val="24"/>
          <w:szCs w:val="24"/>
          <w:lang w:val="nl-NL"/>
        </w:rPr>
        <w:t>Schotl</w:t>
      </w:r>
      <w:r w:rsidRPr="00BF63DE">
        <w:rPr>
          <w:rFonts w:ascii="Garamond" w:hAnsi="Garamond"/>
          <w:sz w:val="24"/>
          <w:szCs w:val="24"/>
          <w:lang w:val="nl-NL"/>
        </w:rPr>
        <w:t>and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aan de opperbevelhebber van </w:t>
      </w:r>
      <w:r w:rsidR="002C2286">
        <w:rPr>
          <w:rFonts w:ascii="Garamond" w:hAnsi="Garamond"/>
          <w:sz w:val="24"/>
          <w:szCs w:val="24"/>
          <w:lang w:val="nl-NL"/>
        </w:rPr>
        <w:t>h</w:t>
      </w:r>
      <w:r w:rsidRPr="00BF63DE">
        <w:rPr>
          <w:rFonts w:ascii="Garamond" w:hAnsi="Garamond"/>
          <w:sz w:val="24"/>
          <w:szCs w:val="24"/>
          <w:lang w:val="nl-NL"/>
        </w:rPr>
        <w:t xml:space="preserve">et </w:t>
      </w:r>
      <w:r w:rsidR="00172DF2" w:rsidRPr="00BF63DE">
        <w:rPr>
          <w:rFonts w:ascii="Garamond" w:hAnsi="Garamond"/>
          <w:sz w:val="24"/>
          <w:szCs w:val="24"/>
          <w:lang w:val="nl-NL"/>
        </w:rPr>
        <w:t>Schotse</w:t>
      </w:r>
      <w:r w:rsidR="00635913" w:rsidRPr="00BF63DE">
        <w:rPr>
          <w:rFonts w:ascii="Garamond" w:hAnsi="Garamond"/>
          <w:sz w:val="24"/>
          <w:szCs w:val="24"/>
          <w:lang w:val="nl-NL"/>
        </w:rPr>
        <w:t xml:space="preserve"> leger, alvorens </w:t>
      </w:r>
      <w:r w:rsidR="000D2FE8" w:rsidRPr="00BF63DE">
        <w:rPr>
          <w:rFonts w:ascii="Garamond" w:hAnsi="Garamond"/>
          <w:sz w:val="24"/>
          <w:szCs w:val="24"/>
          <w:lang w:val="nl-NL"/>
        </w:rPr>
        <w:t>enige</w:t>
      </w:r>
      <w:r w:rsidR="00635913" w:rsidRPr="00BF63DE">
        <w:rPr>
          <w:rFonts w:ascii="Garamond" w:hAnsi="Garamond"/>
          <w:sz w:val="24"/>
          <w:szCs w:val="24"/>
          <w:lang w:val="nl-NL"/>
        </w:rPr>
        <w:t xml:space="preserve"> vijandelijkheid had plaats gegrepen. Wij laten hier laatstgemelde brief volgen.</w:t>
      </w:r>
    </w:p>
    <w:p w14:paraId="2B347924" w14:textId="3EE0084D" w:rsidR="00635913" w:rsidRPr="00BF63DE" w:rsidRDefault="006E69EE" w:rsidP="00671036">
      <w:pPr>
        <w:spacing w:after="240"/>
        <w:ind w:left="283" w:right="283"/>
        <w:jc w:val="both"/>
        <w:rPr>
          <w:rFonts w:ascii="Garamond" w:hAnsi="Garamond"/>
          <w:sz w:val="24"/>
          <w:szCs w:val="24"/>
          <w:lang w:val="nl-NL"/>
        </w:rPr>
      </w:pPr>
      <w:r w:rsidRPr="00BF63DE">
        <w:rPr>
          <w:rFonts w:ascii="Garamond" w:hAnsi="Garamond"/>
          <w:sz w:val="24"/>
          <w:szCs w:val="24"/>
          <w:lang w:val="nl-NL"/>
        </w:rPr>
        <w:t>A</w:t>
      </w:r>
      <w:r w:rsidR="008F7742" w:rsidRPr="00BF63DE">
        <w:rPr>
          <w:rFonts w:ascii="Garamond" w:hAnsi="Garamond"/>
          <w:sz w:val="24"/>
          <w:szCs w:val="24"/>
          <w:lang w:val="nl-NL"/>
        </w:rPr>
        <w:t xml:space="preserve">an de </w:t>
      </w:r>
      <w:r w:rsidR="00EF5FD1" w:rsidRPr="00BF63DE">
        <w:rPr>
          <w:rFonts w:ascii="Garamond" w:hAnsi="Garamond"/>
          <w:sz w:val="24"/>
          <w:szCs w:val="24"/>
          <w:lang w:val="nl-NL"/>
        </w:rPr>
        <w:t>‘</w:t>
      </w:r>
      <w:r w:rsidR="00D3374F" w:rsidRPr="00BF63DE">
        <w:rPr>
          <w:rFonts w:ascii="Garamond" w:hAnsi="Garamond"/>
          <w:sz w:val="24"/>
          <w:szCs w:val="24"/>
          <w:lang w:val="nl-NL"/>
        </w:rPr>
        <w:t>Right Honourable</w:t>
      </w:r>
      <w:r w:rsidR="008F7742" w:rsidRPr="00BF63DE">
        <w:rPr>
          <w:rFonts w:ascii="Garamond" w:hAnsi="Garamond"/>
          <w:sz w:val="24"/>
          <w:szCs w:val="24"/>
          <w:lang w:val="nl-NL"/>
        </w:rPr>
        <w:t xml:space="preserve">’ </w:t>
      </w:r>
      <w:r w:rsidR="00927878" w:rsidRPr="00BF63DE">
        <w:rPr>
          <w:rFonts w:ascii="Garamond" w:hAnsi="Garamond"/>
          <w:sz w:val="24"/>
          <w:szCs w:val="24"/>
          <w:lang w:val="nl-NL"/>
        </w:rPr>
        <w:t>David</w:t>
      </w:r>
      <w:r w:rsidR="008F7742" w:rsidRPr="00BF63DE">
        <w:rPr>
          <w:rFonts w:ascii="Garamond" w:hAnsi="Garamond"/>
          <w:sz w:val="24"/>
          <w:szCs w:val="24"/>
          <w:lang w:val="nl-NL"/>
        </w:rPr>
        <w:t xml:space="preserve"> </w:t>
      </w:r>
      <w:r w:rsidR="00927878" w:rsidRPr="00BF63DE">
        <w:rPr>
          <w:rFonts w:ascii="Garamond" w:hAnsi="Garamond"/>
          <w:sz w:val="24"/>
          <w:szCs w:val="24"/>
          <w:lang w:val="nl-NL"/>
        </w:rPr>
        <w:t>Lesley</w:t>
      </w:r>
      <w:r w:rsidRPr="00BF63DE">
        <w:rPr>
          <w:rFonts w:ascii="Garamond" w:hAnsi="Garamond"/>
          <w:sz w:val="24"/>
          <w:szCs w:val="24"/>
          <w:lang w:val="nl-NL"/>
        </w:rPr>
        <w:t>,</w:t>
      </w:r>
      <w:r w:rsidR="008F7742" w:rsidRPr="00BF63DE">
        <w:rPr>
          <w:rFonts w:ascii="Garamond" w:hAnsi="Garamond"/>
          <w:sz w:val="24"/>
          <w:szCs w:val="24"/>
          <w:lang w:val="nl-NL"/>
        </w:rPr>
        <w:t xml:space="preserve"> luitenant</w:t>
      </w:r>
      <w:r w:rsidRPr="00BF63DE">
        <w:rPr>
          <w:rFonts w:ascii="Garamond" w:hAnsi="Garamond"/>
          <w:sz w:val="24"/>
          <w:szCs w:val="24"/>
          <w:lang w:val="nl-NL"/>
        </w:rPr>
        <w:t>-</w:t>
      </w:r>
      <w:r w:rsidR="008F7742" w:rsidRPr="00BF63DE">
        <w:rPr>
          <w:rFonts w:ascii="Garamond" w:hAnsi="Garamond"/>
          <w:sz w:val="24"/>
          <w:szCs w:val="24"/>
          <w:lang w:val="nl-NL"/>
        </w:rPr>
        <w:t xml:space="preserve">generaal van het </w:t>
      </w:r>
      <w:r w:rsidR="00172DF2" w:rsidRPr="00BF63DE">
        <w:rPr>
          <w:rFonts w:ascii="Garamond" w:hAnsi="Garamond"/>
          <w:sz w:val="24"/>
          <w:szCs w:val="24"/>
          <w:lang w:val="nl-NL"/>
        </w:rPr>
        <w:t>Schotse</w:t>
      </w:r>
      <w:r w:rsidR="008F7742" w:rsidRPr="00BF63DE">
        <w:rPr>
          <w:rFonts w:ascii="Garamond" w:hAnsi="Garamond"/>
          <w:sz w:val="24"/>
          <w:szCs w:val="24"/>
          <w:lang w:val="nl-NL"/>
        </w:rPr>
        <w:t xml:space="preserve"> leger.</w:t>
      </w:r>
    </w:p>
    <w:p w14:paraId="171822C3" w14:textId="4589EDFF" w:rsidR="00635913" w:rsidRPr="00BF63DE" w:rsidRDefault="006E69EE" w:rsidP="00671036">
      <w:pPr>
        <w:spacing w:after="240"/>
        <w:ind w:left="283" w:right="283"/>
        <w:jc w:val="both"/>
        <w:rPr>
          <w:rFonts w:ascii="Garamond" w:hAnsi="Garamond"/>
          <w:sz w:val="24"/>
          <w:szCs w:val="24"/>
          <w:lang w:val="nl-NL"/>
        </w:rPr>
      </w:pPr>
      <w:r w:rsidRPr="00BF63DE">
        <w:rPr>
          <w:rFonts w:ascii="Garamond" w:hAnsi="Garamond"/>
          <w:sz w:val="24"/>
          <w:szCs w:val="24"/>
          <w:lang w:val="nl-NL"/>
        </w:rPr>
        <w:t>U</w:t>
      </w:r>
      <w:r w:rsidR="008F7742" w:rsidRPr="00BF63DE">
        <w:rPr>
          <w:rFonts w:ascii="Garamond" w:hAnsi="Garamond"/>
          <w:sz w:val="24"/>
          <w:szCs w:val="24"/>
          <w:lang w:val="nl-NL"/>
        </w:rPr>
        <w:t xml:space="preserve">it het kamp van </w:t>
      </w:r>
      <w:r w:rsidRPr="00BF63DE">
        <w:rPr>
          <w:rFonts w:ascii="Garamond" w:hAnsi="Garamond"/>
          <w:sz w:val="24"/>
          <w:szCs w:val="24"/>
          <w:lang w:val="nl-NL"/>
        </w:rPr>
        <w:t>P</w:t>
      </w:r>
      <w:r w:rsidR="008F7742" w:rsidRPr="00BF63DE">
        <w:rPr>
          <w:rFonts w:ascii="Garamond" w:hAnsi="Garamond"/>
          <w:sz w:val="24"/>
          <w:szCs w:val="24"/>
          <w:lang w:val="nl-NL"/>
        </w:rPr>
        <w:t xml:space="preserve">entland </w:t>
      </w:r>
      <w:r w:rsidRPr="00BF63DE">
        <w:rPr>
          <w:rFonts w:ascii="Garamond" w:hAnsi="Garamond"/>
          <w:sz w:val="24"/>
          <w:szCs w:val="24"/>
          <w:lang w:val="nl-NL"/>
        </w:rPr>
        <w:t>H</w:t>
      </w:r>
      <w:r w:rsidR="008F7742" w:rsidRPr="00BF63DE">
        <w:rPr>
          <w:rFonts w:ascii="Garamond" w:hAnsi="Garamond"/>
          <w:sz w:val="24"/>
          <w:szCs w:val="24"/>
          <w:lang w:val="nl-NL"/>
        </w:rPr>
        <w:t>ills.</w:t>
      </w:r>
    </w:p>
    <w:p w14:paraId="13FA4DA9" w14:textId="51447F82" w:rsidR="00635913" w:rsidRPr="00BF63DE" w:rsidRDefault="008F7742" w:rsidP="00671036">
      <w:pPr>
        <w:spacing w:after="240"/>
        <w:ind w:left="283" w:right="283"/>
        <w:jc w:val="right"/>
        <w:rPr>
          <w:rFonts w:ascii="Garamond" w:hAnsi="Garamond"/>
          <w:sz w:val="24"/>
          <w:szCs w:val="24"/>
          <w:lang w:val="nl-NL"/>
        </w:rPr>
      </w:pPr>
      <w:r w:rsidRPr="00BF63DE">
        <w:rPr>
          <w:rFonts w:ascii="Garamond" w:hAnsi="Garamond"/>
          <w:sz w:val="24"/>
          <w:szCs w:val="24"/>
          <w:lang w:val="nl-NL"/>
        </w:rPr>
        <w:t>14 augustus 1650.</w:t>
      </w:r>
    </w:p>
    <w:p w14:paraId="0482166D" w14:textId="665E1A2B" w:rsidR="00635913" w:rsidRPr="00BF63DE" w:rsidRDefault="002D5778" w:rsidP="00671036">
      <w:pPr>
        <w:spacing w:after="240"/>
        <w:ind w:left="283" w:right="283"/>
        <w:jc w:val="both"/>
        <w:rPr>
          <w:rFonts w:ascii="Garamond" w:hAnsi="Garamond"/>
          <w:sz w:val="24"/>
          <w:szCs w:val="24"/>
          <w:lang w:val="nl-NL"/>
        </w:rPr>
      </w:pPr>
      <w:r w:rsidRPr="00BF63DE">
        <w:rPr>
          <w:rFonts w:ascii="Garamond" w:hAnsi="Garamond"/>
          <w:sz w:val="24"/>
          <w:szCs w:val="24"/>
          <w:lang w:val="nl-NL"/>
        </w:rPr>
        <w:t>Mijnheer!</w:t>
      </w:r>
    </w:p>
    <w:p w14:paraId="0DA318C3" w14:textId="4443CD27" w:rsidR="00635913" w:rsidRPr="00BF63DE" w:rsidRDefault="006E69EE" w:rsidP="00671036">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k heb</w:t>
      </w:r>
      <w:r w:rsidR="00262734" w:rsidRPr="00BF63DE">
        <w:rPr>
          <w:rFonts w:ascii="Garamond" w:hAnsi="Garamond"/>
          <w:sz w:val="24"/>
          <w:szCs w:val="24"/>
          <w:lang w:val="nl-NL"/>
        </w:rPr>
        <w:t xml:space="preserve"> uw </w:t>
      </w:r>
      <w:r w:rsidR="008F7742" w:rsidRPr="00BF63DE">
        <w:rPr>
          <w:rFonts w:ascii="Garamond" w:hAnsi="Garamond"/>
          <w:sz w:val="24"/>
          <w:szCs w:val="24"/>
          <w:lang w:val="nl-NL"/>
        </w:rPr>
        <w:t xml:space="preserve">brief van de </w:t>
      </w:r>
      <w:r w:rsidR="00635913" w:rsidRPr="00BF63DE">
        <w:rPr>
          <w:rFonts w:ascii="Garamond" w:hAnsi="Garamond"/>
          <w:sz w:val="24"/>
          <w:szCs w:val="24"/>
          <w:lang w:val="nl-NL"/>
        </w:rPr>
        <w:t>13</w:t>
      </w:r>
      <w:r w:rsidRPr="00BF63DE">
        <w:rPr>
          <w:rFonts w:ascii="Garamond" w:hAnsi="Garamond"/>
          <w:sz w:val="24"/>
          <w:szCs w:val="24"/>
          <w:vertAlign w:val="superscript"/>
          <w:lang w:val="nl-NL"/>
        </w:rPr>
        <w:t>e</w:t>
      </w:r>
      <w:r w:rsidR="00737C39" w:rsidRPr="00BF63DE">
        <w:rPr>
          <w:rFonts w:ascii="Garamond" w:hAnsi="Garamond"/>
          <w:sz w:val="24"/>
          <w:szCs w:val="24"/>
          <w:lang w:val="nl-NL"/>
        </w:rPr>
        <w:t xml:space="preserve"> van deze </w:t>
      </w:r>
      <w:r w:rsidR="00635913" w:rsidRPr="00BF63DE">
        <w:rPr>
          <w:rFonts w:ascii="Garamond" w:hAnsi="Garamond"/>
          <w:sz w:val="24"/>
          <w:szCs w:val="24"/>
          <w:lang w:val="nl-NL"/>
        </w:rPr>
        <w:t>ontvangen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met de verklaring </w:t>
      </w:r>
      <w:r w:rsidRPr="00BF63DE">
        <w:rPr>
          <w:rFonts w:ascii="Garamond" w:hAnsi="Garamond"/>
          <w:sz w:val="24"/>
          <w:szCs w:val="24"/>
          <w:lang w:val="nl-NL"/>
        </w:rPr>
        <w:t>waarvan</w:t>
      </w:r>
      <w:r w:rsidR="00F47AED" w:rsidRPr="00BF63DE">
        <w:rPr>
          <w:rFonts w:ascii="Garamond" w:hAnsi="Garamond"/>
          <w:sz w:val="24"/>
          <w:szCs w:val="24"/>
          <w:lang w:val="nl-NL"/>
        </w:rPr>
        <w:t xml:space="preserve"> u </w:t>
      </w:r>
      <w:r w:rsidR="00635913" w:rsidRPr="00BF63DE">
        <w:rPr>
          <w:rFonts w:ascii="Garamond" w:hAnsi="Garamond"/>
          <w:sz w:val="24"/>
          <w:szCs w:val="24"/>
          <w:lang w:val="nl-NL"/>
        </w:rPr>
        <w:t>spreekt</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ik heb daarvan voorlezing laten doen in tegenwoordigheid van</w:t>
      </w:r>
      <w:r w:rsidR="009934B2" w:rsidRPr="00BF63DE">
        <w:rPr>
          <w:rFonts w:ascii="Garamond" w:hAnsi="Garamond"/>
          <w:sz w:val="24"/>
          <w:szCs w:val="24"/>
          <w:lang w:val="nl-NL"/>
        </w:rPr>
        <w:t xml:space="preserve"> zo</w:t>
      </w:r>
      <w:r w:rsidR="00635913" w:rsidRPr="00BF63DE">
        <w:rPr>
          <w:rFonts w:ascii="Garamond" w:hAnsi="Garamond"/>
          <w:sz w:val="24"/>
          <w:szCs w:val="24"/>
          <w:lang w:val="nl-NL"/>
        </w:rPr>
        <w:t>ve</w:t>
      </w:r>
      <w:r w:rsidRPr="00BF63DE">
        <w:rPr>
          <w:rFonts w:ascii="Garamond" w:hAnsi="Garamond"/>
          <w:sz w:val="24"/>
          <w:szCs w:val="24"/>
          <w:lang w:val="nl-NL"/>
        </w:rPr>
        <w:t>el</w:t>
      </w:r>
      <w:r w:rsidR="00635913" w:rsidRPr="00BF63DE">
        <w:rPr>
          <w:rFonts w:ascii="Garamond" w:hAnsi="Garamond"/>
          <w:sz w:val="24"/>
          <w:szCs w:val="24"/>
          <w:lang w:val="nl-NL"/>
        </w:rPr>
        <w:t xml:space="preserve"> officieren als maar met mogelijkheid konden </w:t>
      </w:r>
      <w:r w:rsidR="000D2FE8" w:rsidRPr="00BF63DE">
        <w:rPr>
          <w:rFonts w:ascii="Garamond" w:hAnsi="Garamond"/>
          <w:sz w:val="24"/>
          <w:szCs w:val="24"/>
          <w:lang w:val="nl-NL"/>
        </w:rPr>
        <w:t>vereni</w:t>
      </w:r>
      <w:r w:rsidR="00635913" w:rsidRPr="00BF63DE">
        <w:rPr>
          <w:rFonts w:ascii="Garamond" w:hAnsi="Garamond"/>
          <w:sz w:val="24"/>
          <w:szCs w:val="24"/>
          <w:lang w:val="nl-NL"/>
        </w:rPr>
        <w:t>gd worden,</w:t>
      </w:r>
      <w:r w:rsidR="009934B2" w:rsidRPr="00BF63DE">
        <w:rPr>
          <w:rFonts w:ascii="Garamond" w:hAnsi="Garamond"/>
          <w:sz w:val="24"/>
          <w:szCs w:val="24"/>
          <w:lang w:val="nl-NL"/>
        </w:rPr>
        <w:t xml:space="preserve"> </w:t>
      </w:r>
      <w:r w:rsidR="002425F3" w:rsidRPr="00BF63DE">
        <w:rPr>
          <w:rFonts w:ascii="Garamond" w:hAnsi="Garamond"/>
          <w:sz w:val="24"/>
          <w:szCs w:val="24"/>
          <w:lang w:val="nl-NL"/>
        </w:rPr>
        <w:t xml:space="preserve">zoals </w:t>
      </w:r>
      <w:r w:rsidR="00635913" w:rsidRPr="00BF63DE">
        <w:rPr>
          <w:rFonts w:ascii="Garamond" w:hAnsi="Garamond"/>
          <w:sz w:val="24"/>
          <w:szCs w:val="24"/>
          <w:lang w:val="nl-NL"/>
        </w:rPr>
        <w:t xml:space="preserve"> uw trompetter</w:t>
      </w:r>
      <w:r w:rsidR="008F7742" w:rsidRPr="00BF63DE">
        <w:rPr>
          <w:rFonts w:ascii="Garamond" w:hAnsi="Garamond"/>
          <w:sz w:val="24"/>
          <w:szCs w:val="24"/>
          <w:lang w:val="nl-NL"/>
        </w:rPr>
        <w:t xml:space="preserve"> u dat </w:t>
      </w:r>
      <w:r w:rsidR="009934B2" w:rsidRPr="00BF63DE">
        <w:rPr>
          <w:rFonts w:ascii="Garamond" w:hAnsi="Garamond"/>
          <w:sz w:val="24"/>
          <w:szCs w:val="24"/>
          <w:lang w:val="nl-NL"/>
        </w:rPr>
        <w:t>bericht</w:t>
      </w:r>
      <w:r w:rsidR="008F7742" w:rsidRPr="00BF63DE">
        <w:rPr>
          <w:rFonts w:ascii="Garamond" w:hAnsi="Garamond"/>
          <w:sz w:val="24"/>
          <w:szCs w:val="24"/>
          <w:lang w:val="nl-NL"/>
        </w:rPr>
        <w:t xml:space="preserve">en kan. Wij doen u </w:t>
      </w:r>
      <w:r w:rsidR="00D3374F" w:rsidRPr="00BF63DE">
        <w:rPr>
          <w:rFonts w:ascii="Garamond" w:hAnsi="Garamond"/>
          <w:sz w:val="24"/>
          <w:szCs w:val="24"/>
          <w:lang w:val="nl-NL"/>
        </w:rPr>
        <w:t>hiermee</w:t>
      </w:r>
      <w:r w:rsidR="008F7742" w:rsidRPr="00BF63DE">
        <w:rPr>
          <w:rFonts w:ascii="Garamond" w:hAnsi="Garamond"/>
          <w:sz w:val="24"/>
          <w:szCs w:val="24"/>
          <w:lang w:val="nl-NL"/>
        </w:rPr>
        <w:t xml:space="preserve"> ons antwoord toekomen, dat u, hoop ik</w:t>
      </w:r>
      <w:r w:rsidR="009934B2" w:rsidRPr="00BF63DE">
        <w:rPr>
          <w:rFonts w:ascii="Garamond" w:hAnsi="Garamond"/>
          <w:sz w:val="24"/>
          <w:szCs w:val="24"/>
          <w:lang w:val="nl-NL"/>
        </w:rPr>
        <w:t>,</w:t>
      </w:r>
      <w:r w:rsidR="008F7742" w:rsidRPr="00BF63DE">
        <w:rPr>
          <w:rFonts w:ascii="Garamond" w:hAnsi="Garamond"/>
          <w:sz w:val="24"/>
          <w:szCs w:val="24"/>
          <w:lang w:val="nl-NL"/>
        </w:rPr>
        <w:t xml:space="preserve"> met ‘s</w:t>
      </w:r>
      <w:r w:rsidR="00EE4D5D" w:rsidRPr="00BF63DE">
        <w:rPr>
          <w:rFonts w:ascii="Garamond" w:hAnsi="Garamond"/>
          <w:sz w:val="24"/>
          <w:szCs w:val="24"/>
          <w:lang w:val="nl-NL"/>
        </w:rPr>
        <w:t xml:space="preserve"> heren </w:t>
      </w:r>
      <w:r w:rsidR="008F7742" w:rsidRPr="00BF63DE">
        <w:rPr>
          <w:rFonts w:ascii="Garamond" w:hAnsi="Garamond"/>
          <w:sz w:val="24"/>
          <w:szCs w:val="24"/>
          <w:lang w:val="nl-NL"/>
        </w:rPr>
        <w:t xml:space="preserve">genade </w:t>
      </w:r>
      <w:r w:rsidR="00AB5F82" w:rsidRPr="00BF63DE">
        <w:rPr>
          <w:rFonts w:ascii="Garamond" w:hAnsi="Garamond"/>
          <w:sz w:val="24"/>
          <w:szCs w:val="24"/>
          <w:lang w:val="nl-NL"/>
        </w:rPr>
        <w:t>tonen</w:t>
      </w:r>
      <w:r w:rsidR="008F7742" w:rsidRPr="00BF63DE">
        <w:rPr>
          <w:rFonts w:ascii="Garamond" w:hAnsi="Garamond"/>
          <w:sz w:val="24"/>
          <w:szCs w:val="24"/>
          <w:lang w:val="nl-NL"/>
        </w:rPr>
        <w:t xml:space="preserve"> zal</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wij nog altijd zijn wat wij aan het eerlijke volk van </w:t>
      </w:r>
      <w:r w:rsidR="000D2FE8" w:rsidRPr="00BF63DE">
        <w:rPr>
          <w:rFonts w:ascii="Garamond" w:hAnsi="Garamond"/>
          <w:sz w:val="24"/>
          <w:szCs w:val="24"/>
          <w:lang w:val="nl-NL"/>
        </w:rPr>
        <w:t>Schotl</w:t>
      </w:r>
      <w:r w:rsidR="008F7742" w:rsidRPr="00BF63DE">
        <w:rPr>
          <w:rFonts w:ascii="Garamond" w:hAnsi="Garamond"/>
          <w:sz w:val="24"/>
          <w:szCs w:val="24"/>
          <w:lang w:val="nl-NL"/>
        </w:rPr>
        <w:t>and betuigd hebben te wezen</w:t>
      </w:r>
      <w:r w:rsidRPr="00BF63DE">
        <w:rPr>
          <w:rFonts w:ascii="Garamond" w:hAnsi="Garamond"/>
          <w:sz w:val="24"/>
          <w:szCs w:val="24"/>
          <w:lang w:val="nl-NL"/>
        </w:rPr>
        <w:t>,</w:t>
      </w:r>
      <w:r w:rsidR="008F7742" w:rsidRPr="00BF63DE">
        <w:rPr>
          <w:rFonts w:ascii="Garamond" w:hAnsi="Garamond"/>
          <w:sz w:val="24"/>
          <w:szCs w:val="24"/>
          <w:lang w:val="nl-NL"/>
        </w:rPr>
        <w:t xml:space="preserve"> en dat wij hun gelijken zegen toe</w:t>
      </w:r>
      <w:r w:rsidR="00EF5FD1" w:rsidRPr="00BF63DE">
        <w:rPr>
          <w:rFonts w:ascii="Garamond" w:hAnsi="Garamond"/>
          <w:sz w:val="24"/>
          <w:szCs w:val="24"/>
          <w:lang w:val="nl-NL"/>
        </w:rPr>
        <w:t>wens</w:t>
      </w:r>
      <w:r w:rsidR="008F7742" w:rsidRPr="00BF63DE">
        <w:rPr>
          <w:rFonts w:ascii="Garamond" w:hAnsi="Garamond"/>
          <w:sz w:val="24"/>
          <w:szCs w:val="24"/>
          <w:lang w:val="nl-NL"/>
        </w:rPr>
        <w:t>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als wij voor onze </w:t>
      </w:r>
      <w:r w:rsidR="008A78CA" w:rsidRPr="00BF63DE">
        <w:rPr>
          <w:rFonts w:ascii="Garamond" w:hAnsi="Garamond"/>
          <w:sz w:val="24"/>
          <w:szCs w:val="24"/>
          <w:lang w:val="nl-NL"/>
        </w:rPr>
        <w:t xml:space="preserve">eigen </w:t>
      </w:r>
      <w:r w:rsidR="008F7742" w:rsidRPr="00BF63DE">
        <w:rPr>
          <w:rFonts w:ascii="Garamond" w:hAnsi="Garamond"/>
          <w:sz w:val="24"/>
          <w:szCs w:val="24"/>
          <w:lang w:val="nl-NL"/>
        </w:rPr>
        <w:t xml:space="preserve">zielen afbidden van </w:t>
      </w:r>
      <w:r w:rsidR="00DE145E" w:rsidRPr="00BF63DE">
        <w:rPr>
          <w:rFonts w:ascii="Garamond" w:hAnsi="Garamond"/>
          <w:sz w:val="24"/>
          <w:szCs w:val="24"/>
          <w:lang w:val="nl-NL"/>
        </w:rPr>
        <w:t>God.</w:t>
      </w:r>
    </w:p>
    <w:p w14:paraId="2A6C454B" w14:textId="3167415A" w:rsidR="00635913" w:rsidRPr="00BF63DE" w:rsidRDefault="00927878" w:rsidP="00671036">
      <w:pPr>
        <w:spacing w:after="240"/>
        <w:ind w:left="283" w:right="283"/>
        <w:jc w:val="both"/>
        <w:rPr>
          <w:rFonts w:ascii="Garamond" w:hAnsi="Garamond"/>
          <w:sz w:val="24"/>
          <w:szCs w:val="24"/>
          <w:lang w:val="nl-NL"/>
        </w:rPr>
      </w:pPr>
      <w:r w:rsidRPr="00BF63DE">
        <w:rPr>
          <w:rFonts w:ascii="Garamond" w:hAnsi="Garamond"/>
          <w:sz w:val="24"/>
          <w:szCs w:val="24"/>
          <w:lang w:val="nl-NL"/>
        </w:rPr>
        <w:t>H</w:t>
      </w:r>
      <w:r w:rsidR="008F7742" w:rsidRPr="00BF63DE">
        <w:rPr>
          <w:rFonts w:ascii="Garamond" w:hAnsi="Garamond"/>
          <w:sz w:val="24"/>
          <w:szCs w:val="24"/>
          <w:lang w:val="nl-NL"/>
        </w:rPr>
        <w:t>et is in geen op</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onze bedoeling, om iemand, wie hij ook zijn moge</w:t>
      </w:r>
      <w:r w:rsidR="009934B2" w:rsidRPr="00BF63DE">
        <w:rPr>
          <w:rFonts w:ascii="Garamond" w:hAnsi="Garamond"/>
          <w:sz w:val="24"/>
          <w:szCs w:val="24"/>
          <w:lang w:val="nl-NL"/>
        </w:rPr>
        <w:t>,</w:t>
      </w:r>
      <w:r w:rsidR="008F7742" w:rsidRPr="00BF63DE">
        <w:rPr>
          <w:rFonts w:ascii="Garamond" w:hAnsi="Garamond"/>
          <w:sz w:val="24"/>
          <w:szCs w:val="24"/>
          <w:lang w:val="nl-NL"/>
        </w:rPr>
        <w:t xml:space="preserve"> te verhinderen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te dienen</w:t>
      </w:r>
      <w:r w:rsidR="009934B2" w:rsidRPr="00BF63DE">
        <w:rPr>
          <w:rFonts w:ascii="Garamond" w:hAnsi="Garamond"/>
          <w:sz w:val="24"/>
          <w:szCs w:val="24"/>
          <w:lang w:val="nl-NL"/>
        </w:rPr>
        <w:t>,</w:t>
      </w:r>
      <w:r w:rsidR="00E67952" w:rsidRPr="00BF63DE">
        <w:rPr>
          <w:rFonts w:ascii="Garamond" w:hAnsi="Garamond"/>
          <w:sz w:val="24"/>
          <w:szCs w:val="24"/>
          <w:lang w:val="nl-NL"/>
        </w:rPr>
        <w:t xml:space="preserve"> zoals </w:t>
      </w:r>
      <w:r w:rsidR="008F7742" w:rsidRPr="00BF63DE">
        <w:rPr>
          <w:rFonts w:ascii="Garamond" w:hAnsi="Garamond"/>
          <w:sz w:val="24"/>
          <w:szCs w:val="24"/>
          <w:lang w:val="nl-NL"/>
        </w:rPr>
        <w:t xml:space="preserve">hij door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woord daarvan de overtuiging heeft in zijn geweten</w:t>
      </w:r>
      <w:r w:rsidR="00EF5FD1" w:rsidRPr="00BF63DE">
        <w:rPr>
          <w:rFonts w:ascii="Garamond" w:hAnsi="Garamond"/>
          <w:sz w:val="24"/>
          <w:szCs w:val="24"/>
          <w:lang w:val="nl-NL"/>
        </w:rPr>
        <w:t xml:space="preserve"> </w:t>
      </w:r>
      <w:r w:rsidR="00EE4D5D" w:rsidRPr="00BF63DE">
        <w:rPr>
          <w:rFonts w:ascii="Garamond" w:hAnsi="Garamond"/>
          <w:sz w:val="24"/>
          <w:szCs w:val="24"/>
          <w:lang w:val="nl-NL"/>
        </w:rPr>
        <w:t>hoewel</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zienswijze van de onze verschillen moge. Maar, dat onder voorwendsel van het </w:t>
      </w:r>
      <w:r w:rsidR="00EF5FD1" w:rsidRPr="00BF63DE">
        <w:rPr>
          <w:rFonts w:ascii="Garamond" w:hAnsi="Garamond"/>
          <w:sz w:val="24"/>
          <w:szCs w:val="24"/>
          <w:lang w:val="nl-NL"/>
        </w:rPr>
        <w:t>‘</w:t>
      </w:r>
      <w:r w:rsidR="00804C1A" w:rsidRPr="00BF63DE">
        <w:rPr>
          <w:rFonts w:ascii="Garamond" w:hAnsi="Garamond"/>
          <w:sz w:val="24"/>
          <w:szCs w:val="24"/>
          <w:lang w:val="nl-NL"/>
        </w:rPr>
        <w:t>Covenant</w:t>
      </w:r>
      <w:r w:rsidR="008F7742" w:rsidRPr="00BF63DE">
        <w:rPr>
          <w:rFonts w:ascii="Garamond" w:hAnsi="Garamond"/>
          <w:sz w:val="24"/>
          <w:szCs w:val="24"/>
          <w:lang w:val="nl-NL"/>
        </w:rPr>
        <w: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wel door dat</w:t>
      </w:r>
      <w:r w:rsidR="006E69EE" w:rsidRPr="00BF63DE">
        <w:rPr>
          <w:rFonts w:ascii="Garamond" w:hAnsi="Garamond"/>
          <w:sz w:val="24"/>
          <w:szCs w:val="24"/>
          <w:lang w:val="nl-NL"/>
        </w:rPr>
        <w:t xml:space="preserve"> ‘Covenant’ </w:t>
      </w:r>
      <w:r w:rsidR="004F2372" w:rsidRPr="00BF63DE">
        <w:rPr>
          <w:rFonts w:ascii="Garamond" w:hAnsi="Garamond"/>
          <w:sz w:val="24"/>
          <w:szCs w:val="24"/>
          <w:lang w:val="nl-NL"/>
        </w:rPr>
        <w:t>zodan</w:t>
      </w:r>
      <w:r w:rsidR="008F7742" w:rsidRPr="00BF63DE">
        <w:rPr>
          <w:rFonts w:ascii="Garamond" w:hAnsi="Garamond"/>
          <w:sz w:val="24"/>
          <w:szCs w:val="24"/>
          <w:lang w:val="nl-NL"/>
        </w:rPr>
        <w:t>ig uit te leggen en te verwringen, dat het</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ware zin verliest,</w:t>
      </w:r>
      <w:r w:rsidR="006E69EE" w:rsidRPr="00BF63DE">
        <w:rPr>
          <w:rFonts w:ascii="Garamond" w:hAnsi="Garamond"/>
          <w:sz w:val="24"/>
          <w:szCs w:val="24"/>
          <w:lang w:val="nl-NL"/>
        </w:rPr>
        <w:t xml:space="preserve"> d</w:t>
      </w:r>
      <w:r w:rsidR="008F7742" w:rsidRPr="00BF63DE">
        <w:rPr>
          <w:rFonts w:ascii="Garamond" w:hAnsi="Garamond"/>
          <w:sz w:val="24"/>
          <w:szCs w:val="24"/>
          <w:lang w:val="nl-NL"/>
        </w:rPr>
        <w:t>oor u een koning wordt in het land geroepen</w:t>
      </w:r>
      <w:r w:rsidR="00EF5FD1" w:rsidRPr="00BF63DE">
        <w:rPr>
          <w:rFonts w:ascii="Garamond" w:hAnsi="Garamond"/>
          <w:sz w:val="24"/>
          <w:szCs w:val="24"/>
          <w:lang w:val="nl-NL"/>
        </w:rPr>
        <w:t xml:space="preserve"> en</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ons</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opdringt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dit </w:t>
      </w:r>
      <w:r w:rsidR="00026DF6" w:rsidRPr="00BF63DE">
        <w:rPr>
          <w:rFonts w:ascii="Garamond" w:hAnsi="Garamond"/>
          <w:sz w:val="24"/>
          <w:szCs w:val="24"/>
          <w:lang w:val="nl-NL"/>
        </w:rPr>
        <w:t>heten</w:t>
      </w:r>
      <w:r w:rsidR="008F7742" w:rsidRPr="00BF63DE">
        <w:rPr>
          <w:rFonts w:ascii="Garamond" w:hAnsi="Garamond"/>
          <w:sz w:val="24"/>
          <w:szCs w:val="24"/>
          <w:lang w:val="nl-NL"/>
        </w:rPr>
        <w:t xml:space="preserve"> moet </w:t>
      </w:r>
      <w:r w:rsidR="00EF5FD1" w:rsidRPr="00BF63DE">
        <w:rPr>
          <w:rFonts w:ascii="Garamond" w:hAnsi="Garamond"/>
          <w:sz w:val="24"/>
          <w:szCs w:val="24"/>
          <w:lang w:val="nl-NL"/>
        </w:rPr>
        <w:t>‘</w:t>
      </w:r>
      <w:r w:rsidR="008F7742" w:rsidRPr="00BF63DE">
        <w:rPr>
          <w:rFonts w:ascii="Garamond" w:hAnsi="Garamond"/>
          <w:sz w:val="24"/>
          <w:szCs w:val="24"/>
          <w:lang w:val="nl-NL"/>
        </w:rPr>
        <w:t xml:space="preserve">de zaak van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en van het </w:t>
      </w:r>
      <w:r w:rsidR="005B67C0" w:rsidRPr="00BF63DE">
        <w:rPr>
          <w:rFonts w:ascii="Garamond" w:hAnsi="Garamond"/>
          <w:sz w:val="24"/>
          <w:szCs w:val="24"/>
          <w:lang w:val="nl-NL"/>
        </w:rPr>
        <w:t>koninkrijk</w:t>
      </w:r>
      <w:r w:rsidR="00600EED" w:rsidRPr="00BF63DE">
        <w:rPr>
          <w:rFonts w:ascii="Garamond" w:hAnsi="Garamond"/>
          <w:sz w:val="24"/>
          <w:szCs w:val="24"/>
          <w:lang w:val="nl-NL"/>
        </w:rPr>
        <w:t>.’</w:t>
      </w:r>
      <w:r w:rsidR="00387D1B" w:rsidRPr="00BF63DE">
        <w:rPr>
          <w:rFonts w:ascii="Garamond" w:hAnsi="Garamond"/>
          <w:sz w:val="24"/>
          <w:szCs w:val="24"/>
          <w:lang w:val="nl-NL"/>
        </w:rPr>
        <w:t xml:space="preserve"> </w:t>
      </w:r>
      <w:r w:rsidR="00600EED" w:rsidRPr="00BF63DE">
        <w:rPr>
          <w:rFonts w:ascii="Garamond" w:hAnsi="Garamond"/>
          <w:sz w:val="24"/>
          <w:szCs w:val="24"/>
          <w:lang w:val="nl-NL"/>
        </w:rPr>
        <w:t>D</w:t>
      </w:r>
      <w:r w:rsidR="008F7742" w:rsidRPr="00BF63DE">
        <w:rPr>
          <w:rFonts w:ascii="Garamond" w:hAnsi="Garamond"/>
          <w:sz w:val="24"/>
          <w:szCs w:val="24"/>
          <w:lang w:val="nl-NL"/>
        </w:rPr>
        <w:t>it is iets wat wij niet toelaten mogen. Bedenk, dat die koning, de man die aan het hoofd staat van de kwaadwilligen (</w:t>
      </w:r>
      <w:r w:rsidR="004D020F" w:rsidRPr="00BF63DE">
        <w:rPr>
          <w:rFonts w:ascii="Garamond" w:hAnsi="Garamond"/>
          <w:sz w:val="24"/>
          <w:szCs w:val="24"/>
          <w:lang w:val="nl-NL"/>
        </w:rPr>
        <w:t>Malignants</w:t>
      </w:r>
      <w:r w:rsidR="008F7742" w:rsidRPr="00BF63DE">
        <w:rPr>
          <w:rFonts w:ascii="Garamond" w:hAnsi="Garamond"/>
          <w:sz w:val="24"/>
          <w:szCs w:val="24"/>
          <w:lang w:val="nl-NL"/>
        </w:rPr>
        <w:t xml:space="preserve">, de partij van </w:t>
      </w:r>
      <w:r w:rsidR="002425F3" w:rsidRPr="00BF63DE">
        <w:rPr>
          <w:rFonts w:ascii="Garamond" w:hAnsi="Garamond"/>
          <w:sz w:val="24"/>
          <w:szCs w:val="24"/>
          <w:lang w:val="nl-NL"/>
        </w:rPr>
        <w:t>Charles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op</w:t>
      </w:r>
      <w:r w:rsidR="00026DF6" w:rsidRPr="00BF63DE">
        <w:rPr>
          <w:rFonts w:ascii="Garamond" w:hAnsi="Garamond"/>
          <w:sz w:val="24"/>
          <w:szCs w:val="24"/>
          <w:lang w:val="nl-NL"/>
        </w:rPr>
        <w:t xml:space="preserve"> wie </w:t>
      </w:r>
      <w:r w:rsidR="008F7742" w:rsidRPr="00BF63DE">
        <w:rPr>
          <w:rFonts w:ascii="Garamond" w:hAnsi="Garamond"/>
          <w:sz w:val="24"/>
          <w:szCs w:val="24"/>
          <w:lang w:val="nl-NL"/>
        </w:rPr>
        <w:t xml:space="preserve">al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 xml:space="preserve">hoop en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 xml:space="preserve">verwachtingen berusten, in dit eigen </w:t>
      </w:r>
      <w:r w:rsidR="00EF5FD1" w:rsidRPr="00BF63DE">
        <w:rPr>
          <w:rFonts w:ascii="Garamond" w:hAnsi="Garamond"/>
          <w:sz w:val="24"/>
          <w:szCs w:val="24"/>
          <w:lang w:val="nl-NL"/>
        </w:rPr>
        <w:t>ogen</w:t>
      </w:r>
      <w:r w:rsidR="008F7742" w:rsidRPr="00BF63DE">
        <w:rPr>
          <w:rFonts w:ascii="Garamond" w:hAnsi="Garamond"/>
          <w:sz w:val="24"/>
          <w:szCs w:val="24"/>
          <w:lang w:val="nl-NL"/>
        </w:rPr>
        <w:t>blik een roo</w:t>
      </w:r>
      <w:r w:rsidR="006E69EE" w:rsidRPr="00BF63DE">
        <w:rPr>
          <w:rFonts w:ascii="Garamond" w:hAnsi="Garamond"/>
          <w:sz w:val="24"/>
          <w:szCs w:val="24"/>
          <w:lang w:val="nl-NL"/>
        </w:rPr>
        <w:t>m</w:t>
      </w:r>
      <w:r w:rsidR="000D2FE8" w:rsidRPr="00BF63DE">
        <w:rPr>
          <w:rFonts w:ascii="Garamond" w:hAnsi="Garamond"/>
          <w:sz w:val="24"/>
          <w:szCs w:val="24"/>
          <w:lang w:val="nl-NL"/>
        </w:rPr>
        <w:t xml:space="preserve">s </w:t>
      </w:r>
      <w:r w:rsidR="008F7742" w:rsidRPr="00BF63DE">
        <w:rPr>
          <w:rFonts w:ascii="Garamond" w:hAnsi="Garamond"/>
          <w:sz w:val="24"/>
          <w:szCs w:val="24"/>
          <w:lang w:val="nl-NL"/>
        </w:rPr>
        <w:t xml:space="preserve">leger heeft in </w:t>
      </w:r>
      <w:r w:rsidR="00BA09B6" w:rsidRPr="00BF63DE">
        <w:rPr>
          <w:rFonts w:ascii="Garamond" w:hAnsi="Garamond"/>
          <w:sz w:val="24"/>
          <w:szCs w:val="24"/>
          <w:lang w:val="nl-NL"/>
        </w:rPr>
        <w:t>Ierland</w:t>
      </w:r>
      <w:r w:rsidR="008F7742" w:rsidRPr="00BF63DE">
        <w:rPr>
          <w:rFonts w:ascii="Garamond" w:hAnsi="Garamond"/>
          <w:sz w:val="24"/>
          <w:szCs w:val="24"/>
          <w:lang w:val="nl-NL"/>
        </w:rPr>
        <w:t>, dat in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naam tegen ons kamp voert. Bedenk, dat prins </w:t>
      </w:r>
      <w:r w:rsidR="00DE145E" w:rsidRPr="00BF63DE">
        <w:rPr>
          <w:rFonts w:ascii="Garamond" w:hAnsi="Garamond"/>
          <w:sz w:val="24"/>
          <w:szCs w:val="24"/>
          <w:lang w:val="nl-NL"/>
        </w:rPr>
        <w:t>Robert</w:t>
      </w:r>
      <w:r w:rsidR="008F7742" w:rsidRPr="00BF63DE">
        <w:rPr>
          <w:rFonts w:ascii="Garamond" w:hAnsi="Garamond"/>
          <w:sz w:val="24"/>
          <w:szCs w:val="24"/>
          <w:lang w:val="nl-NL"/>
        </w:rPr>
        <w:t>, die</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hand bevlekt heeft met het bloed van vele vreedzame burgers van </w:t>
      </w:r>
      <w:r w:rsidR="00966977" w:rsidRPr="00BF63DE">
        <w:rPr>
          <w:rFonts w:ascii="Garamond" w:hAnsi="Garamond"/>
          <w:sz w:val="24"/>
          <w:szCs w:val="24"/>
          <w:lang w:val="nl-NL"/>
        </w:rPr>
        <w:t>Engeland</w:t>
      </w:r>
      <w:r w:rsidR="008F7742" w:rsidRPr="00BF63DE">
        <w:rPr>
          <w:rFonts w:ascii="Garamond" w:hAnsi="Garamond"/>
          <w:sz w:val="24"/>
          <w:szCs w:val="24"/>
          <w:lang w:val="nl-NL"/>
        </w:rPr>
        <w:t>, in</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naam het bevel heeft over de schepen die ons op lage manier </w:t>
      </w:r>
      <w:r w:rsidR="006E69EE" w:rsidRPr="00BF63DE">
        <w:rPr>
          <w:rFonts w:ascii="Garamond" w:hAnsi="Garamond"/>
          <w:sz w:val="24"/>
          <w:szCs w:val="24"/>
          <w:lang w:val="nl-NL"/>
        </w:rPr>
        <w:t>ge</w:t>
      </w:r>
      <w:r w:rsidR="008F7742" w:rsidRPr="00BF63DE">
        <w:rPr>
          <w:rFonts w:ascii="Garamond" w:hAnsi="Garamond"/>
          <w:sz w:val="24"/>
          <w:szCs w:val="24"/>
          <w:lang w:val="nl-NL"/>
        </w:rPr>
        <w:t>stolen zijn.</w:t>
      </w:r>
      <w:r w:rsidR="006E69EE" w:rsidRPr="00BF63DE">
        <w:rPr>
          <w:rStyle w:val="FootnoteReference"/>
          <w:rFonts w:ascii="Garamond" w:hAnsi="Garamond"/>
          <w:sz w:val="24"/>
          <w:szCs w:val="24"/>
          <w:lang w:val="nl-NL"/>
        </w:rPr>
        <w:footnoteReference w:id="222"/>
      </w:r>
      <w:r w:rsidR="008F7742" w:rsidRPr="00BF63DE">
        <w:rPr>
          <w:rFonts w:ascii="Garamond" w:hAnsi="Garamond"/>
          <w:sz w:val="24"/>
          <w:szCs w:val="24"/>
          <w:lang w:val="nl-NL"/>
        </w:rPr>
        <w:t xml:space="preserve"> bedenk dat </w:t>
      </w:r>
      <w:r w:rsidR="00EF5FD1" w:rsidRPr="00BF63DE">
        <w:rPr>
          <w:rFonts w:ascii="Garamond" w:hAnsi="Garamond"/>
          <w:sz w:val="24"/>
          <w:szCs w:val="24"/>
          <w:lang w:val="nl-NL"/>
        </w:rPr>
        <w:t>Franse</w:t>
      </w:r>
      <w:r w:rsidR="008F7742" w:rsidRPr="00BF63DE">
        <w:rPr>
          <w:rFonts w:ascii="Garamond" w:hAnsi="Garamond"/>
          <w:sz w:val="24"/>
          <w:szCs w:val="24"/>
          <w:lang w:val="nl-NL"/>
        </w:rPr>
        <w:t xml:space="preserve"> en </w:t>
      </w:r>
      <w:r w:rsidR="00BA09B6" w:rsidRPr="00BF63DE">
        <w:rPr>
          <w:rFonts w:ascii="Garamond" w:hAnsi="Garamond"/>
          <w:sz w:val="24"/>
          <w:szCs w:val="24"/>
          <w:lang w:val="nl-NL"/>
        </w:rPr>
        <w:t>Ierse</w:t>
      </w:r>
      <w:r w:rsidR="008F7742" w:rsidRPr="00BF63DE">
        <w:rPr>
          <w:rFonts w:ascii="Garamond" w:hAnsi="Garamond"/>
          <w:sz w:val="24"/>
          <w:szCs w:val="24"/>
          <w:lang w:val="nl-NL"/>
        </w:rPr>
        <w:t xml:space="preserve"> schepen dagelijks stropen op onze kusten. Bedenk dat de </w:t>
      </w:r>
      <w:r w:rsidR="004D020F" w:rsidRPr="00BF63DE">
        <w:rPr>
          <w:rFonts w:ascii="Garamond" w:hAnsi="Garamond"/>
          <w:sz w:val="24"/>
          <w:szCs w:val="24"/>
          <w:lang w:val="nl-NL"/>
        </w:rPr>
        <w:t>Malignants</w:t>
      </w:r>
      <w:r w:rsidR="008F7742" w:rsidRPr="00BF63DE">
        <w:rPr>
          <w:rFonts w:ascii="Garamond" w:hAnsi="Garamond"/>
          <w:sz w:val="24"/>
          <w:szCs w:val="24"/>
          <w:lang w:val="nl-NL"/>
        </w:rPr>
        <w:t xml:space="preserve"> in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overal betrekkingen aanknopen, om in </w:t>
      </w:r>
      <w:r w:rsidR="000C1BE6" w:rsidRPr="00BF63DE">
        <w:rPr>
          <w:rFonts w:ascii="Garamond" w:hAnsi="Garamond"/>
          <w:sz w:val="24"/>
          <w:szCs w:val="24"/>
          <w:lang w:val="nl-NL"/>
        </w:rPr>
        <w:t>onze</w:t>
      </w:r>
      <w:r w:rsidR="008F7742" w:rsidRPr="00BF63DE">
        <w:rPr>
          <w:rFonts w:ascii="Garamond" w:hAnsi="Garamond"/>
          <w:sz w:val="24"/>
          <w:szCs w:val="24"/>
          <w:lang w:val="nl-NL"/>
        </w:rPr>
        <w:t xml:space="preserve"> eigen boezem krijgsvolk te </w:t>
      </w:r>
      <w:r w:rsidR="00AF5374" w:rsidRPr="00BF63DE">
        <w:rPr>
          <w:rFonts w:ascii="Garamond" w:hAnsi="Garamond"/>
          <w:sz w:val="24"/>
          <w:szCs w:val="24"/>
          <w:lang w:val="nl-NL"/>
        </w:rPr>
        <w:t>lichten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dat uit kra</w:t>
      </w:r>
      <w:r w:rsidR="006E69EE" w:rsidRPr="00BF63DE">
        <w:rPr>
          <w:rFonts w:ascii="Garamond" w:hAnsi="Garamond"/>
          <w:sz w:val="24"/>
          <w:szCs w:val="24"/>
          <w:lang w:val="nl-NL"/>
        </w:rPr>
        <w:t>cht</w:t>
      </w:r>
      <w:r w:rsidR="008F7742" w:rsidRPr="00BF63DE">
        <w:rPr>
          <w:rFonts w:ascii="Garamond" w:hAnsi="Garamond"/>
          <w:sz w:val="24"/>
          <w:szCs w:val="24"/>
          <w:lang w:val="nl-NL"/>
        </w:rPr>
        <w:t xml:space="preserve"> van lastbrieven</w:t>
      </w:r>
      <w:r w:rsidR="00FD7F86" w:rsidRPr="00BF63DE">
        <w:rPr>
          <w:rFonts w:ascii="Garamond" w:hAnsi="Garamond"/>
          <w:sz w:val="24"/>
          <w:szCs w:val="24"/>
          <w:lang w:val="nl-NL"/>
        </w:rPr>
        <w:t>, die</w:t>
      </w:r>
      <w:r w:rsidR="008F7742" w:rsidRPr="00BF63DE">
        <w:rPr>
          <w:rFonts w:ascii="Garamond" w:hAnsi="Garamond"/>
          <w:sz w:val="24"/>
          <w:szCs w:val="24"/>
          <w:lang w:val="nl-NL"/>
        </w:rPr>
        <w:t xml:space="preserve"> die man, die koning hun kortelings gegeven heeft’</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hoe kunnen met mogelijkheid de belangen van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met welke voor </w:t>
      </w:r>
      <w:r w:rsidR="00EF5FD1" w:rsidRPr="00BF63DE">
        <w:rPr>
          <w:rFonts w:ascii="Garamond" w:hAnsi="Garamond"/>
          <w:sz w:val="24"/>
          <w:szCs w:val="24"/>
          <w:lang w:val="nl-NL"/>
        </w:rPr>
        <w:t>ogen</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zegt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w:t>
      </w:r>
      <w:r w:rsidR="00565C65" w:rsidRPr="00BF63DE">
        <w:rPr>
          <w:rFonts w:ascii="Garamond" w:hAnsi="Garamond"/>
          <w:sz w:val="24"/>
          <w:szCs w:val="24"/>
          <w:lang w:val="nl-NL"/>
        </w:rPr>
        <w:t>Stuart</w:t>
      </w:r>
      <w:r w:rsidR="008F7742" w:rsidRPr="00BF63DE">
        <w:rPr>
          <w:rFonts w:ascii="Garamond" w:hAnsi="Garamond"/>
          <w:sz w:val="24"/>
          <w:szCs w:val="24"/>
          <w:lang w:val="nl-NL"/>
        </w:rPr>
        <w:t xml:space="preserve"> ontvangen te hebben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belangen van de kwaadwilligen, met al</w:t>
      </w:r>
      <w:r w:rsidR="00635913" w:rsidRPr="00BF63DE">
        <w:rPr>
          <w:rFonts w:ascii="Garamond" w:hAnsi="Garamond"/>
          <w:sz w:val="24"/>
          <w:szCs w:val="24"/>
          <w:lang w:val="nl-NL"/>
        </w:rPr>
        <w:t xml:space="preserve"> </w:t>
      </w:r>
      <w:r w:rsidR="00026DF6" w:rsidRPr="00BF63DE">
        <w:rPr>
          <w:rFonts w:ascii="Garamond" w:hAnsi="Garamond"/>
          <w:sz w:val="24"/>
          <w:szCs w:val="24"/>
          <w:lang w:val="nl-NL"/>
        </w:rPr>
        <w:t xml:space="preserve">hun </w:t>
      </w:r>
      <w:r w:rsidR="00635913" w:rsidRPr="00BF63DE">
        <w:rPr>
          <w:rFonts w:ascii="Garamond" w:hAnsi="Garamond"/>
          <w:sz w:val="24"/>
          <w:szCs w:val="24"/>
          <w:lang w:val="nl-NL"/>
        </w:rPr>
        <w:t>plannen en de gevolgen van dien, geacht worden in</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persoon van</w:t>
      </w:r>
      <w:r w:rsidR="00895B1E" w:rsidRPr="00BF63DE">
        <w:rPr>
          <w:rFonts w:ascii="Garamond" w:hAnsi="Garamond"/>
          <w:sz w:val="24"/>
          <w:szCs w:val="24"/>
          <w:lang w:val="nl-NL"/>
        </w:rPr>
        <w:t xml:space="preserve"> die </w:t>
      </w:r>
      <w:r w:rsidR="00635913" w:rsidRPr="00BF63DE">
        <w:rPr>
          <w:rFonts w:ascii="Garamond" w:hAnsi="Garamond"/>
          <w:sz w:val="24"/>
          <w:szCs w:val="24"/>
          <w:lang w:val="nl-NL"/>
        </w:rPr>
        <w:t xml:space="preserve">man </w:t>
      </w:r>
      <w:r w:rsidR="000D2FE8" w:rsidRPr="00BF63DE">
        <w:rPr>
          <w:rFonts w:ascii="Garamond" w:hAnsi="Garamond"/>
          <w:sz w:val="24"/>
          <w:szCs w:val="24"/>
          <w:lang w:val="nl-NL"/>
        </w:rPr>
        <w:t>vereni</w:t>
      </w:r>
      <w:r w:rsidR="00635913" w:rsidRPr="00BF63DE">
        <w:rPr>
          <w:rFonts w:ascii="Garamond" w:hAnsi="Garamond"/>
          <w:sz w:val="24"/>
          <w:szCs w:val="24"/>
          <w:lang w:val="nl-NL"/>
        </w:rPr>
        <w:t>gd te zijn</w:t>
      </w:r>
      <w:r w:rsidR="009934B2" w:rsidRPr="00BF63DE">
        <w:rPr>
          <w:rFonts w:ascii="Garamond" w:hAnsi="Garamond"/>
          <w:sz w:val="24"/>
          <w:szCs w:val="24"/>
          <w:lang w:val="nl-NL"/>
        </w:rPr>
        <w:t>?</w:t>
      </w:r>
      <w:r w:rsidR="00635913" w:rsidRPr="00BF63DE">
        <w:rPr>
          <w:rFonts w:ascii="Garamond" w:hAnsi="Garamond"/>
          <w:sz w:val="24"/>
          <w:szCs w:val="24"/>
          <w:lang w:val="nl-NL"/>
        </w:rPr>
        <w:t xml:space="preserve"> Wij betuigen dit niet te kunnen begrijpen.</w:t>
      </w:r>
    </w:p>
    <w:p w14:paraId="1A0B8080" w14:textId="7D91F3A6" w:rsidR="00D3374F" w:rsidRPr="00BF63DE" w:rsidRDefault="006E69EE" w:rsidP="00671036">
      <w:pPr>
        <w:spacing w:after="240"/>
        <w:ind w:left="283" w:right="283"/>
        <w:jc w:val="both"/>
        <w:rPr>
          <w:rFonts w:ascii="Garamond" w:hAnsi="Garamond"/>
          <w:sz w:val="24"/>
          <w:szCs w:val="24"/>
          <w:lang w:val="nl-NL"/>
        </w:rPr>
      </w:pPr>
      <w:r w:rsidRPr="00BF63DE">
        <w:rPr>
          <w:rFonts w:ascii="Garamond" w:hAnsi="Garamond"/>
          <w:sz w:val="24"/>
          <w:szCs w:val="24"/>
          <w:lang w:val="nl-NL"/>
        </w:rPr>
        <w:t>H</w:t>
      </w:r>
      <w:r w:rsidR="008F7742" w:rsidRPr="00BF63DE">
        <w:rPr>
          <w:rFonts w:ascii="Garamond" w:hAnsi="Garamond"/>
          <w:sz w:val="24"/>
          <w:szCs w:val="24"/>
          <w:lang w:val="nl-NL"/>
        </w:rPr>
        <w:t>oe</w:t>
      </w:r>
      <w:r w:rsidR="00671036">
        <w:rPr>
          <w:rFonts w:ascii="Garamond" w:hAnsi="Garamond"/>
          <w:sz w:val="24"/>
          <w:szCs w:val="24"/>
          <w:lang w:val="nl-NL"/>
        </w:rPr>
        <w:t xml:space="preserve"> is dat!?</w:t>
      </w:r>
      <w:r w:rsidR="008F7742" w:rsidRPr="00BF63DE">
        <w:rPr>
          <w:rFonts w:ascii="Garamond" w:hAnsi="Garamond"/>
          <w:sz w:val="24"/>
          <w:szCs w:val="24"/>
          <w:lang w:val="nl-NL"/>
        </w:rPr>
        <w:t xml:space="preserve"> Terwijl aan de</w:t>
      </w:r>
      <w:r w:rsidR="008A78CA" w:rsidRPr="00BF63DE">
        <w:rPr>
          <w:rFonts w:ascii="Garamond" w:hAnsi="Garamond"/>
          <w:sz w:val="24"/>
          <w:szCs w:val="24"/>
          <w:lang w:val="nl-NL"/>
        </w:rPr>
        <w:t xml:space="preserve"> een </w:t>
      </w:r>
      <w:r w:rsidR="008F7742" w:rsidRPr="00BF63DE">
        <w:rPr>
          <w:rFonts w:ascii="Garamond" w:hAnsi="Garamond"/>
          <w:sz w:val="24"/>
          <w:szCs w:val="24"/>
          <w:lang w:val="nl-NL"/>
        </w:rPr>
        <w:t>kant de kwaadwilligen, (</w:t>
      </w:r>
      <w:r w:rsidR="004D020F" w:rsidRPr="00BF63DE">
        <w:rPr>
          <w:rFonts w:ascii="Garamond" w:hAnsi="Garamond"/>
          <w:sz w:val="24"/>
          <w:szCs w:val="24"/>
          <w:lang w:val="nl-NL"/>
        </w:rPr>
        <w:t>Malignants</w:t>
      </w:r>
      <w:r w:rsidR="008F7742" w:rsidRPr="00BF63DE">
        <w:rPr>
          <w:rFonts w:ascii="Garamond" w:hAnsi="Garamond"/>
          <w:sz w:val="24"/>
          <w:szCs w:val="24"/>
          <w:lang w:val="nl-NL"/>
        </w:rPr>
        <w:t>) bekend en befaamd, ons bevechten en complotten</w:t>
      </w:r>
      <w:r w:rsidR="00635913" w:rsidRPr="00BF63DE">
        <w:rPr>
          <w:rFonts w:ascii="Garamond" w:hAnsi="Garamond"/>
          <w:sz w:val="24"/>
          <w:szCs w:val="24"/>
          <w:lang w:val="nl-NL"/>
        </w:rPr>
        <w:t xml:space="preserve"> smeden tegen ons</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w:t>
      </w:r>
      <w:r w:rsidR="0072073F" w:rsidRPr="00BF63DE">
        <w:rPr>
          <w:rFonts w:ascii="Garamond" w:hAnsi="Garamond"/>
          <w:sz w:val="24"/>
          <w:szCs w:val="24"/>
          <w:lang w:val="nl-NL"/>
        </w:rPr>
        <w:t>u</w:t>
      </w:r>
      <w:r w:rsidR="00635913" w:rsidRPr="00BF63DE">
        <w:rPr>
          <w:rFonts w:ascii="Garamond" w:hAnsi="Garamond"/>
          <w:sz w:val="24"/>
          <w:szCs w:val="24"/>
          <w:lang w:val="nl-NL"/>
        </w:rPr>
        <w:t xml:space="preserve">, ten andere, u verklaart in hun voordeel, </w:t>
      </w:r>
      <w:r w:rsidR="0006302F" w:rsidRPr="00BF63DE">
        <w:rPr>
          <w:rFonts w:ascii="Garamond" w:hAnsi="Garamond"/>
          <w:sz w:val="24"/>
          <w:szCs w:val="24"/>
          <w:lang w:val="nl-NL"/>
        </w:rPr>
        <w:t xml:space="preserve">zouden </w:t>
      </w:r>
      <w:r w:rsidR="00635913" w:rsidRPr="00BF63DE">
        <w:rPr>
          <w:rFonts w:ascii="Garamond" w:hAnsi="Garamond"/>
          <w:sz w:val="24"/>
          <w:szCs w:val="24"/>
          <w:lang w:val="nl-NL"/>
        </w:rPr>
        <w:t xml:space="preserve">wij </w:t>
      </w:r>
      <w:r w:rsidR="0072073F" w:rsidRPr="00BF63DE">
        <w:rPr>
          <w:rFonts w:ascii="Garamond" w:hAnsi="Garamond"/>
          <w:sz w:val="24"/>
          <w:szCs w:val="24"/>
          <w:lang w:val="nl-NL"/>
        </w:rPr>
        <w:t>toch</w:t>
      </w:r>
      <w:r w:rsidR="00635913" w:rsidRPr="00BF63DE">
        <w:rPr>
          <w:rFonts w:ascii="Garamond" w:hAnsi="Garamond"/>
          <w:sz w:val="24"/>
          <w:szCs w:val="24"/>
          <w:lang w:val="nl-NL"/>
        </w:rPr>
        <w:t xml:space="preserve"> moeten </w:t>
      </w:r>
      <w:r w:rsidR="00EF5FD1" w:rsidRPr="00BF63DE">
        <w:rPr>
          <w:rFonts w:ascii="Garamond" w:hAnsi="Garamond"/>
          <w:sz w:val="24"/>
          <w:szCs w:val="24"/>
          <w:lang w:val="nl-NL"/>
        </w:rPr>
        <w:t>geloven</w:t>
      </w:r>
      <w:r w:rsidR="00635913" w:rsidRPr="00BF63DE">
        <w:rPr>
          <w:rFonts w:ascii="Garamond" w:hAnsi="Garamond"/>
          <w:sz w:val="24"/>
          <w:szCs w:val="24"/>
          <w:lang w:val="nl-NL"/>
        </w:rPr>
        <w:t xml:space="preserve"> dat</w:t>
      </w:r>
      <w:r w:rsidR="00F47AED" w:rsidRPr="00BF63DE">
        <w:rPr>
          <w:rFonts w:ascii="Garamond" w:hAnsi="Garamond"/>
          <w:sz w:val="24"/>
          <w:szCs w:val="24"/>
          <w:lang w:val="nl-NL"/>
        </w:rPr>
        <w:t xml:space="preserve"> u </w:t>
      </w:r>
      <w:r w:rsidR="00635913" w:rsidRPr="00BF63DE">
        <w:rPr>
          <w:rFonts w:ascii="Garamond" w:hAnsi="Garamond"/>
          <w:sz w:val="24"/>
          <w:szCs w:val="24"/>
          <w:lang w:val="nl-NL"/>
        </w:rPr>
        <w:t>de twistzaak en de belangen van de partij</w:t>
      </w:r>
      <w:r w:rsidR="00D3374F" w:rsidRPr="00BF63DE">
        <w:rPr>
          <w:rFonts w:ascii="Garamond" w:hAnsi="Garamond"/>
          <w:sz w:val="24"/>
          <w:szCs w:val="24"/>
          <w:lang w:val="nl-NL"/>
        </w:rPr>
        <w:t xml:space="preserve"> </w:t>
      </w:r>
      <w:r w:rsidR="00927878" w:rsidRPr="00BF63DE">
        <w:rPr>
          <w:rFonts w:ascii="Garamond" w:hAnsi="Garamond"/>
          <w:sz w:val="24"/>
          <w:szCs w:val="24"/>
          <w:lang w:val="nl-NL"/>
        </w:rPr>
        <w:t xml:space="preserve">van de </w:t>
      </w:r>
      <w:r w:rsidR="004D020F" w:rsidRPr="00BF63DE">
        <w:rPr>
          <w:rFonts w:ascii="Garamond" w:hAnsi="Garamond"/>
          <w:sz w:val="24"/>
          <w:szCs w:val="24"/>
          <w:lang w:val="nl-NL"/>
        </w:rPr>
        <w:t>Malignants</w:t>
      </w:r>
      <w:r w:rsidR="008F7742" w:rsidRPr="00BF63DE">
        <w:rPr>
          <w:rFonts w:ascii="Garamond" w:hAnsi="Garamond"/>
          <w:sz w:val="24"/>
          <w:szCs w:val="24"/>
          <w:lang w:val="nl-NL"/>
        </w:rPr>
        <w:t xml:space="preserve"> niet tot </w:t>
      </w:r>
      <w:r w:rsidR="00026DF6" w:rsidRPr="00BF63DE">
        <w:rPr>
          <w:rFonts w:ascii="Garamond" w:hAnsi="Garamond"/>
          <w:sz w:val="24"/>
          <w:szCs w:val="24"/>
          <w:lang w:val="nl-NL"/>
        </w:rPr>
        <w:t xml:space="preserve">de uwe </w:t>
      </w:r>
      <w:r w:rsidR="008F7742" w:rsidRPr="00BF63DE">
        <w:rPr>
          <w:rFonts w:ascii="Garamond" w:hAnsi="Garamond"/>
          <w:sz w:val="24"/>
          <w:szCs w:val="24"/>
          <w:lang w:val="nl-NL"/>
        </w:rPr>
        <w:t xml:space="preserve">maakt! </w:t>
      </w:r>
    </w:p>
    <w:p w14:paraId="089D9127" w14:textId="3E18816B" w:rsidR="00635913" w:rsidRPr="00BF63DE" w:rsidRDefault="008F7742" w:rsidP="00671036">
      <w:pPr>
        <w:spacing w:after="240"/>
        <w:ind w:left="283" w:right="283"/>
        <w:jc w:val="both"/>
        <w:rPr>
          <w:rFonts w:ascii="Garamond" w:hAnsi="Garamond"/>
          <w:sz w:val="24"/>
          <w:szCs w:val="24"/>
          <w:lang w:val="nl-NL"/>
        </w:rPr>
      </w:pPr>
      <w:r w:rsidRPr="00BF63DE">
        <w:rPr>
          <w:rFonts w:ascii="Garamond" w:hAnsi="Garamond"/>
          <w:sz w:val="24"/>
          <w:szCs w:val="24"/>
          <w:lang w:val="nl-NL"/>
        </w:rPr>
        <w:t>Hoe</w:t>
      </w:r>
      <w:r w:rsidR="00671036">
        <w:rPr>
          <w:rFonts w:ascii="Garamond" w:hAnsi="Garamond"/>
          <w:sz w:val="24"/>
          <w:szCs w:val="24"/>
          <w:lang w:val="nl-NL"/>
        </w:rPr>
        <w:t xml:space="preserve"> is dat!?</w:t>
      </w:r>
      <w:r w:rsidRPr="00BF63DE">
        <w:rPr>
          <w:rFonts w:ascii="Garamond" w:hAnsi="Garamond"/>
          <w:sz w:val="24"/>
          <w:szCs w:val="24"/>
          <w:lang w:val="nl-NL"/>
        </w:rPr>
        <w:t xml:space="preserve"> Wij zoud</w:t>
      </w:r>
      <w:r w:rsidR="00D3374F" w:rsidRPr="00BF63DE">
        <w:rPr>
          <w:rFonts w:ascii="Garamond" w:hAnsi="Garamond"/>
          <w:sz w:val="24"/>
          <w:szCs w:val="24"/>
          <w:lang w:val="nl-NL"/>
        </w:rPr>
        <w:t>e</w:t>
      </w:r>
      <w:r w:rsidRPr="00BF63DE">
        <w:rPr>
          <w:rFonts w:ascii="Garamond" w:hAnsi="Garamond"/>
          <w:sz w:val="24"/>
          <w:szCs w:val="24"/>
          <w:lang w:val="nl-NL"/>
        </w:rPr>
        <w:t>n moeten aannemen dat</w:t>
      </w:r>
      <w:r w:rsidR="00F47AED" w:rsidRPr="00BF63DE">
        <w:rPr>
          <w:rFonts w:ascii="Garamond" w:hAnsi="Garamond"/>
          <w:sz w:val="24"/>
          <w:szCs w:val="24"/>
          <w:lang w:val="nl-NL"/>
        </w:rPr>
        <w:t xml:space="preserve"> u </w:t>
      </w:r>
      <w:r w:rsidRPr="00BF63DE">
        <w:rPr>
          <w:rFonts w:ascii="Garamond" w:hAnsi="Garamond"/>
          <w:sz w:val="24"/>
          <w:szCs w:val="24"/>
          <w:lang w:val="nl-NL"/>
        </w:rPr>
        <w:t xml:space="preserve">de wapenen slechts opvat om te strijden op de oude grondslagen en volgens vroegere beginselen, voor de verdediging van de zaak van </w:t>
      </w:r>
      <w:r w:rsidR="00565C65" w:rsidRPr="00BF63DE">
        <w:rPr>
          <w:rFonts w:ascii="Garamond" w:hAnsi="Garamond"/>
          <w:sz w:val="24"/>
          <w:szCs w:val="24"/>
          <w:lang w:val="nl-NL"/>
        </w:rPr>
        <w:t xml:space="preserve">God </w:t>
      </w:r>
      <w:r w:rsidRPr="00BF63DE">
        <w:rPr>
          <w:rFonts w:ascii="Garamond" w:hAnsi="Garamond"/>
          <w:sz w:val="24"/>
          <w:szCs w:val="24"/>
          <w:lang w:val="nl-NL"/>
        </w:rPr>
        <w:t>en</w:t>
      </w:r>
      <w:r w:rsidR="00737C39" w:rsidRPr="00BF63DE">
        <w:rPr>
          <w:rFonts w:ascii="Garamond" w:hAnsi="Garamond"/>
          <w:sz w:val="24"/>
          <w:szCs w:val="24"/>
          <w:lang w:val="nl-NL"/>
        </w:rPr>
        <w:t xml:space="preserve"> van deze </w:t>
      </w:r>
      <w:r w:rsidRPr="00BF63DE">
        <w:rPr>
          <w:rFonts w:ascii="Garamond" w:hAnsi="Garamond"/>
          <w:sz w:val="24"/>
          <w:szCs w:val="24"/>
          <w:lang w:val="nl-NL"/>
        </w:rPr>
        <w:t>landen!</w:t>
      </w:r>
      <w:r w:rsidR="00387D1B" w:rsidRPr="00BF63DE">
        <w:rPr>
          <w:rFonts w:ascii="Garamond" w:hAnsi="Garamond"/>
          <w:sz w:val="24"/>
          <w:szCs w:val="24"/>
          <w:lang w:val="nl-NL"/>
        </w:rPr>
        <w:t xml:space="preserve"> </w:t>
      </w:r>
      <w:r w:rsidR="004F2372" w:rsidRPr="00BF63DE">
        <w:rPr>
          <w:rFonts w:ascii="Garamond" w:hAnsi="Garamond"/>
          <w:sz w:val="24"/>
          <w:szCs w:val="24"/>
          <w:lang w:val="nl-NL"/>
        </w:rPr>
        <w:t>Nee</w:t>
      </w:r>
      <w:r w:rsidR="009934B2" w:rsidRPr="00BF63DE">
        <w:rPr>
          <w:rFonts w:ascii="Garamond" w:hAnsi="Garamond"/>
          <w:sz w:val="24"/>
          <w:szCs w:val="24"/>
          <w:lang w:val="nl-NL"/>
        </w:rPr>
        <w:t>!</w:t>
      </w:r>
      <w:r w:rsidRPr="00BF63DE">
        <w:rPr>
          <w:rFonts w:ascii="Garamond" w:hAnsi="Garamond"/>
          <w:sz w:val="24"/>
          <w:szCs w:val="24"/>
          <w:lang w:val="nl-NL"/>
        </w:rPr>
        <w:t xml:space="preserve"> Dit kan niet </w:t>
      </w:r>
      <w:r w:rsidR="00D3374F" w:rsidRPr="00BF63DE">
        <w:rPr>
          <w:rFonts w:ascii="Garamond" w:hAnsi="Garamond"/>
          <w:sz w:val="24"/>
          <w:szCs w:val="24"/>
          <w:lang w:val="nl-NL"/>
        </w:rPr>
        <w:t xml:space="preserve">zo </w:t>
      </w:r>
      <w:r w:rsidRPr="00BF63DE">
        <w:rPr>
          <w:rFonts w:ascii="Garamond" w:hAnsi="Garamond"/>
          <w:sz w:val="24"/>
          <w:szCs w:val="24"/>
          <w:lang w:val="nl-NL"/>
        </w:rPr>
        <w:t xml:space="preserve">zijn. Het is niet voor de zekerheid van het volk van </w:t>
      </w:r>
      <w:r w:rsidR="00565C65" w:rsidRPr="00BF63DE">
        <w:rPr>
          <w:rFonts w:ascii="Garamond" w:hAnsi="Garamond"/>
          <w:sz w:val="24"/>
          <w:szCs w:val="24"/>
          <w:lang w:val="nl-NL"/>
        </w:rPr>
        <w:t xml:space="preserve">God </w:t>
      </w:r>
      <w:r w:rsidRPr="00BF63DE">
        <w:rPr>
          <w:rFonts w:ascii="Garamond" w:hAnsi="Garamond"/>
          <w:sz w:val="24"/>
          <w:szCs w:val="24"/>
          <w:lang w:val="nl-NL"/>
        </w:rPr>
        <w:t>onder de beide natie</w:t>
      </w:r>
      <w:r w:rsidR="00D3374F" w:rsidRPr="00BF63DE">
        <w:rPr>
          <w:rFonts w:ascii="Garamond" w:hAnsi="Garamond"/>
          <w:sz w:val="24"/>
          <w:szCs w:val="24"/>
          <w:lang w:val="nl-NL"/>
        </w:rPr>
        <w:t>s</w:t>
      </w:r>
      <w:r w:rsidRPr="00BF63DE">
        <w:rPr>
          <w:rFonts w:ascii="Garamond" w:hAnsi="Garamond"/>
          <w:sz w:val="24"/>
          <w:szCs w:val="24"/>
          <w:lang w:val="nl-NL"/>
        </w:rPr>
        <w:t xml:space="preserve"> dat</w:t>
      </w:r>
      <w:r w:rsidR="00F47AED" w:rsidRPr="00BF63DE">
        <w:rPr>
          <w:rFonts w:ascii="Garamond" w:hAnsi="Garamond"/>
          <w:sz w:val="24"/>
          <w:szCs w:val="24"/>
          <w:lang w:val="nl-NL"/>
        </w:rPr>
        <w:t xml:space="preserve"> u </w:t>
      </w:r>
      <w:r w:rsidRPr="00BF63DE">
        <w:rPr>
          <w:rFonts w:ascii="Garamond" w:hAnsi="Garamond"/>
          <w:sz w:val="24"/>
          <w:szCs w:val="24"/>
          <w:lang w:val="nl-NL"/>
        </w:rPr>
        <w:t>strijdt</w:t>
      </w:r>
      <w:r w:rsidR="00075CF8" w:rsidRPr="00BF63DE">
        <w:rPr>
          <w:rFonts w:ascii="Garamond" w:hAnsi="Garamond"/>
          <w:sz w:val="24"/>
          <w:szCs w:val="24"/>
          <w:lang w:val="nl-NL"/>
        </w:rPr>
        <w:t>,</w:t>
      </w:r>
      <w:r w:rsidRPr="00BF63DE">
        <w:rPr>
          <w:rFonts w:ascii="Garamond" w:hAnsi="Garamond"/>
          <w:sz w:val="24"/>
          <w:szCs w:val="24"/>
          <w:lang w:val="nl-NL"/>
        </w:rPr>
        <w:t xml:space="preserve"> en wanneer wij ons tegen</w:t>
      </w:r>
      <w:r w:rsidR="00026DF6" w:rsidRPr="00BF63DE">
        <w:rPr>
          <w:rFonts w:ascii="Garamond" w:hAnsi="Garamond"/>
          <w:sz w:val="24"/>
          <w:szCs w:val="24"/>
          <w:lang w:val="nl-NL"/>
        </w:rPr>
        <w:t xml:space="preserve"> uw </w:t>
      </w:r>
      <w:r w:rsidRPr="00BF63DE">
        <w:rPr>
          <w:rFonts w:ascii="Garamond" w:hAnsi="Garamond"/>
          <w:sz w:val="24"/>
          <w:szCs w:val="24"/>
          <w:lang w:val="nl-NL"/>
        </w:rPr>
        <w:t>handelingen verzetten, zijn wij daarom geenszins de vijanden van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godvru</w:t>
      </w:r>
      <w:r w:rsidRPr="00BF63DE">
        <w:rPr>
          <w:rFonts w:ascii="Garamond" w:hAnsi="Garamond"/>
          <w:sz w:val="24"/>
          <w:szCs w:val="24"/>
          <w:lang w:val="nl-NL"/>
        </w:rPr>
        <w:t>chtigen in het land</w:t>
      </w:r>
      <w:r w:rsidR="00D3374F" w:rsidRPr="00BF63DE">
        <w:rPr>
          <w:rFonts w:ascii="Garamond" w:hAnsi="Garamond"/>
          <w:sz w:val="24"/>
          <w:szCs w:val="24"/>
          <w:lang w:val="nl-NL"/>
        </w:rPr>
        <w:t>.</w:t>
      </w:r>
    </w:p>
    <w:p w14:paraId="1FD64815" w14:textId="6240412F" w:rsidR="00635913" w:rsidRPr="00BF63DE" w:rsidRDefault="00D3374F" w:rsidP="00671036">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 xml:space="preserve">ndien wij onze hoop niet vestigen op de </w:t>
      </w:r>
      <w:r w:rsidRPr="00BF63DE">
        <w:rPr>
          <w:rFonts w:ascii="Garamond" w:hAnsi="Garamond"/>
          <w:sz w:val="24"/>
          <w:szCs w:val="24"/>
          <w:lang w:val="nl-NL"/>
        </w:rPr>
        <w:t>H</w:t>
      </w:r>
      <w:r w:rsidR="008F7742" w:rsidRPr="00BF63DE">
        <w:rPr>
          <w:rFonts w:ascii="Garamond" w:hAnsi="Garamond"/>
          <w:sz w:val="24"/>
          <w:szCs w:val="24"/>
          <w:lang w:val="nl-NL"/>
        </w:rPr>
        <w:t>eer</w:t>
      </w:r>
      <w:r w:rsidRPr="00BF63DE">
        <w:rPr>
          <w:rFonts w:ascii="Garamond" w:hAnsi="Garamond"/>
          <w:sz w:val="24"/>
          <w:szCs w:val="24"/>
          <w:lang w:val="nl-NL"/>
        </w:rPr>
        <w:t>e</w:t>
      </w:r>
      <w:r w:rsidR="008F7742" w:rsidRPr="00BF63DE">
        <w:rPr>
          <w:rFonts w:ascii="Garamond" w:hAnsi="Garamond"/>
          <w:sz w:val="24"/>
          <w:szCs w:val="24"/>
          <w:lang w:val="nl-NL"/>
        </w:rPr>
        <w:t>, kunnen wij niet bestaan. Wij stellen ons</w:t>
      </w:r>
      <w:r w:rsidR="004F2372" w:rsidRPr="00BF63DE">
        <w:rPr>
          <w:rFonts w:ascii="Garamond" w:hAnsi="Garamond"/>
          <w:sz w:val="24"/>
          <w:szCs w:val="24"/>
          <w:lang w:val="nl-NL"/>
        </w:rPr>
        <w:t>zelf</w:t>
      </w:r>
      <w:r w:rsidR="008F7742" w:rsidRPr="00BF63DE">
        <w:rPr>
          <w:rFonts w:ascii="Garamond" w:hAnsi="Garamond"/>
          <w:sz w:val="24"/>
          <w:szCs w:val="24"/>
          <w:lang w:val="nl-NL"/>
        </w:rPr>
        <w:t xml:space="preserve"> en wij stellen u voor het aange</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van hem die het harte kent en de nieren proeft</w:t>
      </w:r>
      <w:r w:rsidR="00075CF8" w:rsidRPr="00BF63DE">
        <w:rPr>
          <w:rFonts w:ascii="Garamond" w:hAnsi="Garamond"/>
          <w:sz w:val="24"/>
          <w:szCs w:val="24"/>
          <w:lang w:val="nl-NL"/>
        </w:rPr>
        <w:t>,</w:t>
      </w:r>
      <w:r w:rsidR="008F7742" w:rsidRPr="00BF63DE">
        <w:rPr>
          <w:rFonts w:ascii="Garamond" w:hAnsi="Garamond"/>
          <w:sz w:val="24"/>
          <w:szCs w:val="24"/>
          <w:lang w:val="nl-NL"/>
        </w:rPr>
        <w:t xml:space="preserve"> hem in</w:t>
      </w:r>
      <w:r w:rsidR="00026DF6" w:rsidRPr="00BF63DE">
        <w:rPr>
          <w:rFonts w:ascii="Garamond" w:hAnsi="Garamond"/>
          <w:sz w:val="24"/>
          <w:szCs w:val="24"/>
          <w:lang w:val="nl-NL"/>
        </w:rPr>
        <w:t xml:space="preserve"> wie </w:t>
      </w:r>
      <w:r w:rsidR="008F7742" w:rsidRPr="00BF63DE">
        <w:rPr>
          <w:rFonts w:ascii="Garamond" w:hAnsi="Garamond"/>
          <w:sz w:val="24"/>
          <w:szCs w:val="24"/>
          <w:lang w:val="nl-NL"/>
        </w:rPr>
        <w:t>al onze wegen zijn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die de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 heeft om voor ons,</w:t>
      </w:r>
      <w:r w:rsidR="00E67952" w:rsidRPr="00BF63DE">
        <w:rPr>
          <w:rFonts w:ascii="Garamond" w:hAnsi="Garamond"/>
          <w:sz w:val="24"/>
          <w:szCs w:val="24"/>
          <w:lang w:val="nl-NL"/>
        </w:rPr>
        <w:t xml:space="preserve"> net als </w:t>
      </w:r>
      <w:r w:rsidR="008F7742" w:rsidRPr="00BF63DE">
        <w:rPr>
          <w:rFonts w:ascii="Garamond" w:hAnsi="Garamond"/>
          <w:sz w:val="24"/>
          <w:szCs w:val="24"/>
          <w:lang w:val="nl-NL"/>
        </w:rPr>
        <w:t>voor u, te doen boven hetgeen wij weten. Wij bidden dat</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daden overvloedig mogen zijn in barmhartigheid voor zijn arm volk</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bevorderlijk aan de glorie van</w:t>
      </w:r>
      <w:r w:rsidR="004F2372" w:rsidRPr="00BF63DE">
        <w:rPr>
          <w:rFonts w:ascii="Garamond" w:hAnsi="Garamond"/>
          <w:sz w:val="24"/>
          <w:szCs w:val="24"/>
          <w:lang w:val="nl-NL"/>
        </w:rPr>
        <w:t xml:space="preserve"> zijn</w:t>
      </w:r>
      <w:r w:rsidR="0006302F" w:rsidRPr="00BF63DE">
        <w:rPr>
          <w:rFonts w:ascii="Garamond" w:hAnsi="Garamond"/>
          <w:sz w:val="24"/>
          <w:szCs w:val="24"/>
          <w:lang w:val="nl-NL"/>
        </w:rPr>
        <w:t xml:space="preserve"> grote </w:t>
      </w:r>
      <w:r w:rsidR="008F7742" w:rsidRPr="00BF63DE">
        <w:rPr>
          <w:rFonts w:ascii="Garamond" w:hAnsi="Garamond"/>
          <w:sz w:val="24"/>
          <w:szCs w:val="24"/>
          <w:lang w:val="nl-NL"/>
        </w:rPr>
        <w:t>naam.</w:t>
      </w:r>
    </w:p>
    <w:p w14:paraId="7A9808F8" w14:textId="634E425A" w:rsidR="00635913" w:rsidRPr="00BF63DE" w:rsidRDefault="00D3374F" w:rsidP="00671036">
      <w:pPr>
        <w:spacing w:after="240"/>
        <w:ind w:left="283" w:right="283"/>
        <w:jc w:val="both"/>
        <w:rPr>
          <w:rFonts w:ascii="Garamond" w:hAnsi="Garamond"/>
          <w:sz w:val="24"/>
          <w:szCs w:val="24"/>
          <w:lang w:val="nl-NL"/>
        </w:rPr>
      </w:pPr>
      <w:r w:rsidRPr="00BF63DE">
        <w:rPr>
          <w:rFonts w:ascii="Garamond" w:hAnsi="Garamond"/>
          <w:sz w:val="24"/>
          <w:szCs w:val="24"/>
          <w:lang w:val="nl-NL"/>
        </w:rPr>
        <w:t>Aangezien</w:t>
      </w:r>
      <w:r w:rsidR="008F7742" w:rsidRPr="00BF63DE">
        <w:rPr>
          <w:rFonts w:ascii="Garamond" w:hAnsi="Garamond"/>
          <w:sz w:val="24"/>
          <w:szCs w:val="24"/>
          <w:lang w:val="nl-NL"/>
        </w:rPr>
        <w:t xml:space="preserve"> ik dan aan uw verlangen voldaan heb, met</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 xml:space="preserve">verklaring </w:t>
      </w:r>
      <w:r w:rsidR="00630D35" w:rsidRPr="00BF63DE">
        <w:rPr>
          <w:rFonts w:ascii="Garamond" w:hAnsi="Garamond"/>
          <w:sz w:val="24"/>
          <w:szCs w:val="24"/>
          <w:lang w:val="nl-NL"/>
        </w:rPr>
        <w:t>openlijk</w:t>
      </w:r>
      <w:r w:rsidR="00635913" w:rsidRPr="00BF63DE">
        <w:rPr>
          <w:rFonts w:ascii="Garamond" w:hAnsi="Garamond"/>
          <w:sz w:val="24"/>
          <w:szCs w:val="24"/>
          <w:lang w:val="nl-NL"/>
        </w:rPr>
        <w:t xml:space="preserve"> bekend te maken,</w:t>
      </w:r>
      <w:r w:rsidR="00E67952" w:rsidRPr="00BF63DE">
        <w:rPr>
          <w:rFonts w:ascii="Garamond" w:hAnsi="Garamond"/>
          <w:sz w:val="24"/>
          <w:szCs w:val="24"/>
          <w:lang w:val="nl-NL"/>
        </w:rPr>
        <w:t xml:space="preserve"> zoals </w:t>
      </w:r>
      <w:r w:rsidR="00635913" w:rsidRPr="00BF63DE">
        <w:rPr>
          <w:rFonts w:ascii="Garamond" w:hAnsi="Garamond"/>
          <w:sz w:val="24"/>
          <w:szCs w:val="24"/>
          <w:lang w:val="nl-NL"/>
        </w:rPr>
        <w:t>boven is gezegd, verzoek ik u hetzelfde te doen, door</w:t>
      </w:r>
      <w:r w:rsidR="008F7742" w:rsidRPr="00BF63DE">
        <w:rPr>
          <w:rFonts w:ascii="Garamond" w:hAnsi="Garamond"/>
          <w:sz w:val="24"/>
          <w:szCs w:val="24"/>
          <w:lang w:val="nl-NL"/>
        </w:rPr>
        <w:t xml:space="preserve"> de staat, de kerk en het leger van de </w:t>
      </w:r>
      <w:r w:rsidR="00635913" w:rsidRPr="00BF63DE">
        <w:rPr>
          <w:rFonts w:ascii="Garamond" w:hAnsi="Garamond"/>
          <w:sz w:val="24"/>
          <w:szCs w:val="24"/>
          <w:lang w:val="nl-NL"/>
        </w:rPr>
        <w:t>inhoud van dit schrijven te doen kennis dragen. Met dat doel zend ik u twee afschriften er van</w:t>
      </w:r>
      <w:r w:rsidR="009934B2" w:rsidRPr="00BF63DE">
        <w:rPr>
          <w:rFonts w:ascii="Garamond" w:hAnsi="Garamond"/>
          <w:sz w:val="24"/>
          <w:szCs w:val="24"/>
          <w:lang w:val="nl-NL"/>
        </w:rPr>
        <w:t>,</w:t>
      </w:r>
      <w:r w:rsidR="00635913" w:rsidRPr="00BF63DE">
        <w:rPr>
          <w:rFonts w:ascii="Garamond" w:hAnsi="Garamond"/>
          <w:sz w:val="24"/>
          <w:szCs w:val="24"/>
          <w:lang w:val="nl-NL"/>
        </w:rPr>
        <w:t xml:space="preserve"> terwijl ik verblijf</w:t>
      </w:r>
    </w:p>
    <w:p w14:paraId="359D0CE7" w14:textId="1E878E62" w:rsidR="00635913" w:rsidRPr="00BF63DE" w:rsidRDefault="00D3374F" w:rsidP="00671036">
      <w:pPr>
        <w:spacing w:after="240"/>
        <w:ind w:left="283" w:right="283"/>
        <w:jc w:val="both"/>
        <w:rPr>
          <w:rFonts w:ascii="Garamond" w:hAnsi="Garamond"/>
          <w:sz w:val="24"/>
          <w:szCs w:val="24"/>
          <w:lang w:val="nl-NL"/>
        </w:rPr>
      </w:pPr>
      <w:r w:rsidRPr="00BF63DE">
        <w:rPr>
          <w:rFonts w:ascii="Garamond" w:hAnsi="Garamond"/>
          <w:sz w:val="24"/>
          <w:szCs w:val="24"/>
          <w:lang w:val="nl-NL"/>
        </w:rPr>
        <w:t>U</w:t>
      </w:r>
      <w:r w:rsidR="00635913" w:rsidRPr="00BF63DE">
        <w:rPr>
          <w:rFonts w:ascii="Garamond" w:hAnsi="Garamond"/>
          <w:sz w:val="24"/>
          <w:szCs w:val="24"/>
          <w:lang w:val="nl-NL"/>
        </w:rPr>
        <w:t>w gehoorzame dienaar</w:t>
      </w:r>
      <w:r w:rsidRPr="00BF63DE">
        <w:rPr>
          <w:rFonts w:ascii="Garamond" w:hAnsi="Garamond"/>
          <w:sz w:val="24"/>
          <w:szCs w:val="24"/>
          <w:lang w:val="nl-NL"/>
        </w:rPr>
        <w:t>,</w:t>
      </w:r>
    </w:p>
    <w:p w14:paraId="6504C8AA" w14:textId="2B4DA52F" w:rsidR="00635913" w:rsidRPr="00BF63DE" w:rsidRDefault="009934B2" w:rsidP="00671036">
      <w:pPr>
        <w:spacing w:after="240"/>
        <w:ind w:left="283" w:right="283"/>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Cromwell.</w:t>
      </w:r>
      <w:r w:rsidR="00D3374F" w:rsidRPr="00BF63DE">
        <w:rPr>
          <w:rStyle w:val="FootnoteReference"/>
          <w:rFonts w:ascii="Garamond" w:hAnsi="Garamond"/>
          <w:sz w:val="24"/>
          <w:szCs w:val="24"/>
          <w:lang w:val="nl-NL"/>
        </w:rPr>
        <w:footnoteReference w:id="223"/>
      </w:r>
    </w:p>
    <w:p w14:paraId="69243F54" w14:textId="63793DF5"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Er waren voor </w:t>
      </w:r>
      <w:r w:rsidR="000D2FE8" w:rsidRPr="00BF63DE">
        <w:rPr>
          <w:rFonts w:ascii="Garamond" w:hAnsi="Garamond"/>
          <w:sz w:val="24"/>
          <w:szCs w:val="24"/>
          <w:lang w:val="nl-NL"/>
        </w:rPr>
        <w:t>Schotl</w:t>
      </w:r>
      <w:r w:rsidRPr="00BF63DE">
        <w:rPr>
          <w:rFonts w:ascii="Garamond" w:hAnsi="Garamond"/>
          <w:sz w:val="24"/>
          <w:szCs w:val="24"/>
          <w:lang w:val="nl-NL"/>
        </w:rPr>
        <w:t xml:space="preserve">and zware beproevingen </w:t>
      </w:r>
      <w:r w:rsidR="002B605A" w:rsidRPr="00BF63DE">
        <w:rPr>
          <w:rFonts w:ascii="Garamond" w:hAnsi="Garamond"/>
          <w:sz w:val="24"/>
          <w:szCs w:val="24"/>
          <w:lang w:val="nl-NL"/>
        </w:rPr>
        <w:t>nodig</w:t>
      </w:r>
      <w:r w:rsidR="00075CF8" w:rsidRPr="00BF63DE">
        <w:rPr>
          <w:rFonts w:ascii="Garamond" w:hAnsi="Garamond"/>
          <w:sz w:val="24"/>
          <w:szCs w:val="24"/>
          <w:lang w:val="nl-NL"/>
        </w:rPr>
        <w:t>,</w:t>
      </w:r>
      <w:r w:rsidRPr="00BF63DE">
        <w:rPr>
          <w:rFonts w:ascii="Garamond" w:hAnsi="Garamond"/>
          <w:sz w:val="24"/>
          <w:szCs w:val="24"/>
          <w:lang w:val="nl-NL"/>
        </w:rPr>
        <w:t xml:space="preserve"> er werd niet minder </w:t>
      </w:r>
      <w:r w:rsidR="009934B2" w:rsidRPr="00BF63DE">
        <w:rPr>
          <w:rFonts w:ascii="Garamond" w:hAnsi="Garamond"/>
          <w:sz w:val="24"/>
          <w:szCs w:val="24"/>
          <w:lang w:val="nl-NL"/>
        </w:rPr>
        <w:t>vereis</w:t>
      </w:r>
      <w:r w:rsidRPr="00BF63DE">
        <w:rPr>
          <w:rFonts w:ascii="Garamond" w:hAnsi="Garamond"/>
          <w:sz w:val="24"/>
          <w:szCs w:val="24"/>
          <w:lang w:val="nl-NL"/>
        </w:rPr>
        <w:t xml:space="preserve">t dan de omverwerping van de </w:t>
      </w:r>
      <w:r w:rsidR="00AB5F82" w:rsidRPr="00BF63DE">
        <w:rPr>
          <w:rFonts w:ascii="Garamond" w:hAnsi="Garamond"/>
          <w:sz w:val="24"/>
          <w:szCs w:val="24"/>
          <w:lang w:val="nl-NL"/>
        </w:rPr>
        <w:t>fundamente</w:t>
      </w:r>
      <w:r w:rsidRPr="00BF63DE">
        <w:rPr>
          <w:rFonts w:ascii="Garamond" w:hAnsi="Garamond"/>
          <w:sz w:val="24"/>
          <w:szCs w:val="24"/>
          <w:lang w:val="nl-NL"/>
        </w:rPr>
        <w:t xml:space="preserve">le beginselen waarop de kerk daar te lande berustte, de </w:t>
      </w:r>
      <w:r w:rsidR="00634146" w:rsidRPr="00BF63DE">
        <w:rPr>
          <w:rFonts w:ascii="Garamond" w:hAnsi="Garamond"/>
          <w:sz w:val="24"/>
          <w:szCs w:val="24"/>
          <w:lang w:val="nl-NL"/>
        </w:rPr>
        <w:t>slaafse</w:t>
      </w:r>
      <w:r w:rsidRPr="00BF63DE">
        <w:rPr>
          <w:rFonts w:ascii="Garamond" w:hAnsi="Garamond"/>
          <w:sz w:val="24"/>
          <w:szCs w:val="24"/>
          <w:lang w:val="nl-NL"/>
        </w:rPr>
        <w:t xml:space="preserve"> onderdrukking</w:t>
      </w:r>
      <w:r w:rsidR="00FD00EC" w:rsidRPr="00BF63DE">
        <w:rPr>
          <w:rFonts w:ascii="Garamond" w:hAnsi="Garamond"/>
          <w:sz w:val="24"/>
          <w:szCs w:val="24"/>
          <w:lang w:val="nl-NL"/>
        </w:rPr>
        <w:t xml:space="preserve"> van het </w:t>
      </w:r>
      <w:r w:rsidRPr="00BF63DE">
        <w:rPr>
          <w:rFonts w:ascii="Garamond" w:hAnsi="Garamond"/>
          <w:sz w:val="24"/>
          <w:szCs w:val="24"/>
          <w:lang w:val="nl-NL"/>
        </w:rPr>
        <w:t>volk</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het storten van het bloed van vele martelaren, alvorens </w:t>
      </w:r>
      <w:r w:rsidR="000D2FE8" w:rsidRPr="00BF63DE">
        <w:rPr>
          <w:rFonts w:ascii="Garamond" w:hAnsi="Garamond"/>
          <w:sz w:val="24"/>
          <w:szCs w:val="24"/>
          <w:lang w:val="nl-NL"/>
        </w:rPr>
        <w:t>Schotl</w:t>
      </w:r>
      <w:r w:rsidRPr="00BF63DE">
        <w:rPr>
          <w:rFonts w:ascii="Garamond" w:hAnsi="Garamond"/>
          <w:sz w:val="24"/>
          <w:szCs w:val="24"/>
          <w:lang w:val="nl-NL"/>
        </w:rPr>
        <w:t>and ten laatste de waarheid van de woor</w:t>
      </w:r>
      <w:r w:rsidR="00FD00EC" w:rsidRPr="00BF63DE">
        <w:rPr>
          <w:rFonts w:ascii="Garamond" w:hAnsi="Garamond"/>
          <w:sz w:val="24"/>
          <w:szCs w:val="24"/>
          <w:lang w:val="nl-NL"/>
        </w:rPr>
        <w:t>den</w:t>
      </w:r>
      <w:r w:rsidR="00F10627" w:rsidRPr="00BF63DE">
        <w:rPr>
          <w:rFonts w:ascii="Garamond" w:hAnsi="Garamond"/>
          <w:sz w:val="24"/>
          <w:szCs w:val="24"/>
          <w:lang w:val="nl-NL"/>
        </w:rPr>
        <w:t xml:space="preserve"> </w:t>
      </w:r>
      <w:r w:rsidRPr="00BF63DE">
        <w:rPr>
          <w:rFonts w:ascii="Garamond" w:hAnsi="Garamond"/>
          <w:sz w:val="24"/>
          <w:szCs w:val="24"/>
          <w:lang w:val="nl-NL"/>
        </w:rPr>
        <w:t xml:space="preserve">van </w:t>
      </w:r>
      <w:r w:rsidR="00FD00EC" w:rsidRPr="00BF63DE">
        <w:rPr>
          <w:rFonts w:ascii="Garamond" w:hAnsi="Garamond"/>
          <w:sz w:val="24"/>
          <w:szCs w:val="24"/>
          <w:lang w:val="nl-NL"/>
        </w:rPr>
        <w:t>Cr</w:t>
      </w:r>
      <w:r w:rsidRPr="00BF63DE">
        <w:rPr>
          <w:rFonts w:ascii="Garamond" w:hAnsi="Garamond"/>
          <w:sz w:val="24"/>
          <w:szCs w:val="24"/>
          <w:lang w:val="nl-NL"/>
        </w:rPr>
        <w:t>omwe</w:t>
      </w:r>
      <w:r w:rsidR="00FD00EC" w:rsidRPr="00BF63DE">
        <w:rPr>
          <w:rFonts w:ascii="Garamond" w:hAnsi="Garamond"/>
          <w:sz w:val="24"/>
          <w:szCs w:val="24"/>
          <w:lang w:val="nl-NL"/>
        </w:rPr>
        <w:t>ll</w:t>
      </w:r>
      <w:r w:rsidRPr="00BF63DE">
        <w:rPr>
          <w:rFonts w:ascii="Garamond" w:hAnsi="Garamond"/>
          <w:sz w:val="24"/>
          <w:szCs w:val="24"/>
          <w:lang w:val="nl-NL"/>
        </w:rPr>
        <w:t xml:space="preserve"> besefte. Die dag zou eerst komen na</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tijd van droeve tranen en gekl</w:t>
      </w:r>
      <w:r w:rsidR="00FD00EC" w:rsidRPr="00BF63DE">
        <w:rPr>
          <w:rFonts w:ascii="Garamond" w:hAnsi="Garamond"/>
          <w:sz w:val="24"/>
          <w:szCs w:val="24"/>
          <w:lang w:val="nl-NL"/>
        </w:rPr>
        <w:t>a</w:t>
      </w:r>
      <w:r w:rsidRPr="00BF63DE">
        <w:rPr>
          <w:rFonts w:ascii="Garamond" w:hAnsi="Garamond"/>
          <w:sz w:val="24"/>
          <w:szCs w:val="24"/>
          <w:lang w:val="nl-NL"/>
        </w:rPr>
        <w:t xml:space="preserve">ag. Maar </w:t>
      </w:r>
      <w:r w:rsidR="002F1BEA" w:rsidRPr="00BF63DE">
        <w:rPr>
          <w:rFonts w:ascii="Garamond" w:hAnsi="Garamond"/>
          <w:sz w:val="24"/>
          <w:szCs w:val="24"/>
          <w:lang w:val="nl-NL"/>
        </w:rPr>
        <w:t>op dit ogenblik</w:t>
      </w:r>
      <w:r w:rsidRPr="00BF63DE">
        <w:rPr>
          <w:rFonts w:ascii="Garamond" w:hAnsi="Garamond"/>
          <w:sz w:val="24"/>
          <w:szCs w:val="24"/>
          <w:lang w:val="nl-NL"/>
        </w:rPr>
        <w:t xml:space="preserve"> sloot </w:t>
      </w:r>
      <w:r w:rsidR="000D2FE8" w:rsidRPr="00BF63DE">
        <w:rPr>
          <w:rFonts w:ascii="Garamond" w:hAnsi="Garamond"/>
          <w:sz w:val="24"/>
          <w:szCs w:val="24"/>
          <w:lang w:val="nl-NL"/>
        </w:rPr>
        <w:t>Schotl</w:t>
      </w:r>
      <w:r w:rsidRPr="00BF63DE">
        <w:rPr>
          <w:rFonts w:ascii="Garamond" w:hAnsi="Garamond"/>
          <w:sz w:val="24"/>
          <w:szCs w:val="24"/>
          <w:lang w:val="nl-NL"/>
        </w:rPr>
        <w:t xml:space="preserve">and het oor voor de wijze taal van </w:t>
      </w:r>
      <w:r w:rsidR="00DE145E" w:rsidRPr="00BF63DE">
        <w:rPr>
          <w:rFonts w:ascii="Garamond" w:hAnsi="Garamond"/>
          <w:sz w:val="24"/>
          <w:szCs w:val="24"/>
          <w:lang w:val="nl-NL"/>
        </w:rPr>
        <w:t xml:space="preserve">de grote </w:t>
      </w:r>
      <w:r w:rsidRPr="00BF63DE">
        <w:rPr>
          <w:rFonts w:ascii="Garamond" w:hAnsi="Garamond"/>
          <w:sz w:val="24"/>
          <w:szCs w:val="24"/>
          <w:lang w:val="nl-NL"/>
        </w:rPr>
        <w:t xml:space="preserve">man uit </w:t>
      </w:r>
      <w:r w:rsidR="00966977" w:rsidRPr="00BF63DE">
        <w:rPr>
          <w:rFonts w:ascii="Garamond" w:hAnsi="Garamond"/>
          <w:sz w:val="24"/>
          <w:szCs w:val="24"/>
          <w:lang w:val="nl-NL"/>
        </w:rPr>
        <w:t>Engeland</w:t>
      </w:r>
      <w:r w:rsidRPr="00BF63DE">
        <w:rPr>
          <w:rFonts w:ascii="Garamond" w:hAnsi="Garamond"/>
          <w:sz w:val="24"/>
          <w:szCs w:val="24"/>
          <w:lang w:val="nl-NL"/>
        </w:rPr>
        <w:t>. Er bleef dan niet anders over dan tot het zwaard de toe</w:t>
      </w:r>
      <w:r w:rsidR="00EE245C" w:rsidRPr="00BF63DE">
        <w:rPr>
          <w:rFonts w:ascii="Garamond" w:hAnsi="Garamond"/>
          <w:sz w:val="24"/>
          <w:szCs w:val="24"/>
          <w:lang w:val="nl-NL"/>
        </w:rPr>
        <w:t>vlucht</w:t>
      </w:r>
      <w:r w:rsidRPr="00BF63DE">
        <w:rPr>
          <w:rFonts w:ascii="Garamond" w:hAnsi="Garamond"/>
          <w:sz w:val="24"/>
          <w:szCs w:val="24"/>
          <w:lang w:val="nl-NL"/>
        </w:rPr>
        <w:t xml:space="preserve"> te nemen.</w:t>
      </w:r>
    </w:p>
    <w:p w14:paraId="2E9E71B4" w14:textId="401A3DB3"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w:t>
      </w:r>
      <w:r w:rsidR="00172DF2" w:rsidRPr="00BF63DE">
        <w:rPr>
          <w:rFonts w:ascii="Garamond" w:hAnsi="Garamond"/>
          <w:sz w:val="24"/>
          <w:szCs w:val="24"/>
          <w:lang w:val="nl-NL"/>
        </w:rPr>
        <w:t>Schotse</w:t>
      </w:r>
      <w:r w:rsidRPr="00BF63DE">
        <w:rPr>
          <w:rFonts w:ascii="Garamond" w:hAnsi="Garamond"/>
          <w:sz w:val="24"/>
          <w:szCs w:val="24"/>
          <w:lang w:val="nl-NL"/>
        </w:rPr>
        <w:t xml:space="preserve"> </w:t>
      </w:r>
      <w:r w:rsidR="00671036">
        <w:rPr>
          <w:rFonts w:ascii="Garamond" w:hAnsi="Garamond"/>
          <w:sz w:val="24"/>
          <w:szCs w:val="24"/>
          <w:lang w:val="nl-NL"/>
        </w:rPr>
        <w:t>‘</w:t>
      </w:r>
      <w:r w:rsidRPr="00BF63DE">
        <w:rPr>
          <w:rFonts w:ascii="Garamond" w:hAnsi="Garamond"/>
          <w:sz w:val="24"/>
          <w:szCs w:val="24"/>
          <w:lang w:val="nl-NL"/>
        </w:rPr>
        <w:t>arm</w:t>
      </w:r>
      <w:r w:rsidR="00671036">
        <w:rPr>
          <w:rFonts w:ascii="Garamond" w:hAnsi="Garamond"/>
          <w:sz w:val="24"/>
          <w:szCs w:val="24"/>
          <w:lang w:val="nl-NL"/>
        </w:rPr>
        <w:t>ée’</w:t>
      </w:r>
      <w:r w:rsidRPr="00BF63DE">
        <w:rPr>
          <w:rFonts w:ascii="Garamond" w:hAnsi="Garamond"/>
          <w:sz w:val="24"/>
          <w:szCs w:val="24"/>
          <w:lang w:val="nl-NL"/>
        </w:rPr>
        <w:t xml:space="preserve"> was misschien beter dan ooit</w:t>
      </w:r>
      <w:r w:rsidR="000D2FE8" w:rsidRPr="00BF63DE">
        <w:rPr>
          <w:rFonts w:ascii="Garamond" w:hAnsi="Garamond"/>
          <w:sz w:val="24"/>
          <w:szCs w:val="24"/>
          <w:lang w:val="nl-NL"/>
        </w:rPr>
        <w:t xml:space="preserve"> enig </w:t>
      </w:r>
      <w:r w:rsidRPr="00BF63DE">
        <w:rPr>
          <w:rFonts w:ascii="Garamond" w:hAnsi="Garamond"/>
          <w:sz w:val="24"/>
          <w:szCs w:val="24"/>
          <w:lang w:val="nl-NL"/>
        </w:rPr>
        <w:t xml:space="preserve">leger door </w:t>
      </w:r>
      <w:r w:rsidR="000D2FE8" w:rsidRPr="00BF63DE">
        <w:rPr>
          <w:rFonts w:ascii="Garamond" w:hAnsi="Garamond"/>
          <w:sz w:val="24"/>
          <w:szCs w:val="24"/>
          <w:lang w:val="nl-NL"/>
        </w:rPr>
        <w:t>Schotl</w:t>
      </w:r>
      <w:r w:rsidRPr="00BF63DE">
        <w:rPr>
          <w:rFonts w:ascii="Garamond" w:hAnsi="Garamond"/>
          <w:sz w:val="24"/>
          <w:szCs w:val="24"/>
          <w:lang w:val="nl-NL"/>
        </w:rPr>
        <w:t>and op de been was ge</w:t>
      </w:r>
      <w:r w:rsidR="003417F6" w:rsidRPr="00BF63DE">
        <w:rPr>
          <w:rFonts w:ascii="Garamond" w:hAnsi="Garamond"/>
          <w:sz w:val="24"/>
          <w:szCs w:val="24"/>
          <w:lang w:val="nl-NL"/>
        </w:rPr>
        <w:t>bracht</w:t>
      </w:r>
      <w:r w:rsidRPr="00BF63DE">
        <w:rPr>
          <w:rFonts w:ascii="Garamond" w:hAnsi="Garamond"/>
          <w:sz w:val="24"/>
          <w:szCs w:val="24"/>
          <w:lang w:val="nl-NL"/>
        </w:rPr>
        <w:t xml:space="preserve">, zegt </w:t>
      </w:r>
      <w:r w:rsidR="00D3374F" w:rsidRPr="00BF63DE">
        <w:rPr>
          <w:rFonts w:ascii="Garamond" w:hAnsi="Garamond"/>
          <w:sz w:val="24"/>
          <w:szCs w:val="24"/>
          <w:lang w:val="nl-NL"/>
        </w:rPr>
        <w:t>Burn</w:t>
      </w:r>
      <w:r w:rsidRPr="00BF63DE">
        <w:rPr>
          <w:rFonts w:ascii="Garamond" w:hAnsi="Garamond"/>
          <w:sz w:val="24"/>
          <w:szCs w:val="24"/>
          <w:lang w:val="nl-NL"/>
        </w:rPr>
        <w:t>et.</w:t>
      </w:r>
      <w:r w:rsidR="00D3374F" w:rsidRPr="00BF63DE">
        <w:rPr>
          <w:rStyle w:val="FootnoteReference"/>
          <w:rFonts w:ascii="Garamond" w:hAnsi="Garamond"/>
          <w:sz w:val="24"/>
          <w:szCs w:val="24"/>
          <w:lang w:val="nl-NL"/>
        </w:rPr>
        <w:footnoteReference w:id="224"/>
      </w:r>
      <w:r w:rsidRPr="00BF63DE">
        <w:rPr>
          <w:rFonts w:ascii="Garamond" w:hAnsi="Garamond"/>
          <w:sz w:val="24"/>
          <w:szCs w:val="24"/>
          <w:lang w:val="nl-NL"/>
        </w:rPr>
        <w:t xml:space="preserve"> zij trok op </w:t>
      </w:r>
      <w:r w:rsidR="00FD00EC" w:rsidRPr="00BF63DE">
        <w:rPr>
          <w:rFonts w:ascii="Garamond" w:hAnsi="Garamond"/>
          <w:sz w:val="24"/>
          <w:szCs w:val="24"/>
          <w:lang w:val="nl-NL"/>
        </w:rPr>
        <w:t>Cr</w:t>
      </w:r>
      <w:r w:rsidRPr="00BF63DE">
        <w:rPr>
          <w:rFonts w:ascii="Garamond" w:hAnsi="Garamond"/>
          <w:sz w:val="24"/>
          <w:szCs w:val="24"/>
          <w:lang w:val="nl-NL"/>
        </w:rPr>
        <w:t>o</w:t>
      </w:r>
      <w:r w:rsidR="00FD00EC" w:rsidRPr="00BF63DE">
        <w:rPr>
          <w:rFonts w:ascii="Garamond" w:hAnsi="Garamond"/>
          <w:sz w:val="24"/>
          <w:szCs w:val="24"/>
          <w:lang w:val="nl-NL"/>
        </w:rPr>
        <w:t>m</w:t>
      </w:r>
      <w:r w:rsidRPr="00BF63DE">
        <w:rPr>
          <w:rFonts w:ascii="Garamond" w:hAnsi="Garamond"/>
          <w:sz w:val="24"/>
          <w:szCs w:val="24"/>
          <w:lang w:val="nl-NL"/>
        </w:rPr>
        <w:t>well aan, die, toen hij zich</w:t>
      </w:r>
      <w:r w:rsidR="009934B2" w:rsidRPr="00BF63DE">
        <w:rPr>
          <w:rFonts w:ascii="Garamond" w:hAnsi="Garamond"/>
          <w:sz w:val="24"/>
          <w:szCs w:val="24"/>
          <w:lang w:val="nl-NL"/>
        </w:rPr>
        <w:t xml:space="preserve"> zo </w:t>
      </w:r>
      <w:r w:rsidRPr="00BF63DE">
        <w:rPr>
          <w:rFonts w:ascii="Garamond" w:hAnsi="Garamond"/>
          <w:sz w:val="24"/>
          <w:szCs w:val="24"/>
          <w:lang w:val="nl-NL"/>
        </w:rPr>
        <w:t>bedreigd zag, naar de zijde van</w:t>
      </w:r>
      <w:r w:rsidR="00240A84" w:rsidRPr="00BF63DE">
        <w:rPr>
          <w:rFonts w:ascii="Garamond" w:hAnsi="Garamond"/>
          <w:sz w:val="24"/>
          <w:szCs w:val="24"/>
          <w:lang w:val="nl-NL"/>
        </w:rPr>
        <w:t xml:space="preserve"> Dunbar</w:t>
      </w:r>
      <w:r w:rsidRPr="00BF63DE">
        <w:rPr>
          <w:rFonts w:ascii="Garamond" w:hAnsi="Garamond"/>
          <w:sz w:val="24"/>
          <w:szCs w:val="24"/>
          <w:lang w:val="nl-NL"/>
        </w:rPr>
        <w:t xml:space="preserve"> terugtrok, alwaar zich</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schepen en zijn oorlogsvoorraad bevonden. De </w:t>
      </w:r>
      <w:r w:rsidR="007C628E" w:rsidRPr="00BF63DE">
        <w:rPr>
          <w:rFonts w:ascii="Garamond" w:hAnsi="Garamond"/>
          <w:sz w:val="24"/>
          <w:szCs w:val="24"/>
          <w:lang w:val="nl-NL"/>
        </w:rPr>
        <w:t>Schotten</w:t>
      </w:r>
      <w:r w:rsidRPr="00BF63DE">
        <w:rPr>
          <w:rFonts w:ascii="Garamond" w:hAnsi="Garamond"/>
          <w:sz w:val="24"/>
          <w:szCs w:val="24"/>
          <w:lang w:val="nl-NL"/>
        </w:rPr>
        <w:t xml:space="preserve"> volgden hem</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namen stelling op</w:t>
      </w:r>
      <w:r w:rsidR="00387D1B" w:rsidRPr="00BF63DE">
        <w:rPr>
          <w:rFonts w:ascii="Garamond" w:hAnsi="Garamond"/>
          <w:sz w:val="24"/>
          <w:szCs w:val="24"/>
          <w:lang w:val="nl-NL"/>
        </w:rPr>
        <w:t xml:space="preserve"> een </w:t>
      </w:r>
      <w:r w:rsidRPr="00BF63DE">
        <w:rPr>
          <w:rFonts w:ascii="Garamond" w:hAnsi="Garamond"/>
          <w:sz w:val="24"/>
          <w:szCs w:val="24"/>
          <w:lang w:val="nl-NL"/>
        </w:rPr>
        <w:t>hoogte o</w:t>
      </w:r>
      <w:r w:rsidR="00635913" w:rsidRPr="00BF63DE">
        <w:rPr>
          <w:rFonts w:ascii="Garamond" w:hAnsi="Garamond"/>
          <w:sz w:val="24"/>
          <w:szCs w:val="24"/>
          <w:lang w:val="nl-NL"/>
        </w:rPr>
        <w:t>p</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mijl van</w:t>
      </w:r>
      <w:r w:rsidRPr="00BF63DE">
        <w:rPr>
          <w:rFonts w:ascii="Garamond" w:hAnsi="Garamond"/>
          <w:sz w:val="24"/>
          <w:szCs w:val="24"/>
          <w:lang w:val="nl-NL"/>
        </w:rPr>
        <w:t xml:space="preserve"> de vijand</w:t>
      </w:r>
      <w:r w:rsidR="00262734" w:rsidRPr="00BF63DE">
        <w:rPr>
          <w:rFonts w:ascii="Garamond" w:hAnsi="Garamond"/>
          <w:sz w:val="24"/>
          <w:szCs w:val="24"/>
          <w:lang w:val="nl-NL"/>
        </w:rPr>
        <w:t xml:space="preserve"> verwijderd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waar zij voor</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aanval veilig waren. Een kleine stroom, de </w:t>
      </w:r>
      <w:r w:rsidR="00EE1584" w:rsidRPr="00BF63DE">
        <w:rPr>
          <w:rFonts w:ascii="Garamond" w:hAnsi="Garamond"/>
          <w:sz w:val="24"/>
          <w:szCs w:val="24"/>
          <w:lang w:val="nl-NL"/>
        </w:rPr>
        <w:t>Broxburn</w:t>
      </w:r>
      <w:r w:rsidRPr="00BF63DE">
        <w:rPr>
          <w:rFonts w:ascii="Garamond" w:hAnsi="Garamond"/>
          <w:sz w:val="24"/>
          <w:szCs w:val="24"/>
          <w:lang w:val="nl-NL"/>
        </w:rPr>
        <w:t xml:space="preserve"> genaamd, die uit de berg van lammermoor ontspringt en langs de hoogten voortloopt, scheidde de beide partijen van </w:t>
      </w:r>
      <w:r w:rsidR="00AB0067" w:rsidRPr="00BF63DE">
        <w:rPr>
          <w:rFonts w:ascii="Garamond" w:hAnsi="Garamond"/>
          <w:sz w:val="24"/>
          <w:szCs w:val="24"/>
          <w:lang w:val="nl-NL"/>
        </w:rPr>
        <w:t>elkaar</w:t>
      </w:r>
      <w:r w:rsidRPr="00BF63DE">
        <w:rPr>
          <w:rFonts w:ascii="Garamond" w:hAnsi="Garamond"/>
          <w:sz w:val="24"/>
          <w:szCs w:val="24"/>
          <w:lang w:val="nl-NL"/>
        </w:rPr>
        <w:t xml:space="preserve">. De </w:t>
      </w:r>
      <w:r w:rsidR="00172DF2" w:rsidRPr="00BF63DE">
        <w:rPr>
          <w:rFonts w:ascii="Garamond" w:hAnsi="Garamond"/>
          <w:sz w:val="24"/>
          <w:szCs w:val="24"/>
          <w:lang w:val="nl-NL"/>
        </w:rPr>
        <w:t>Schotse</w:t>
      </w:r>
      <w:r w:rsidRPr="00BF63DE">
        <w:rPr>
          <w:rFonts w:ascii="Garamond" w:hAnsi="Garamond"/>
          <w:sz w:val="24"/>
          <w:szCs w:val="24"/>
          <w:lang w:val="nl-NL"/>
        </w:rPr>
        <w:t xml:space="preserve"> </w:t>
      </w:r>
      <w:r w:rsidR="00AF5374" w:rsidRPr="00BF63DE">
        <w:rPr>
          <w:rFonts w:ascii="Garamond" w:hAnsi="Garamond"/>
          <w:sz w:val="24"/>
          <w:szCs w:val="24"/>
          <w:lang w:val="nl-NL"/>
        </w:rPr>
        <w:t>leraar</w:t>
      </w:r>
      <w:r w:rsidRPr="00BF63DE">
        <w:rPr>
          <w:rFonts w:ascii="Garamond" w:hAnsi="Garamond"/>
          <w:sz w:val="24"/>
          <w:szCs w:val="24"/>
          <w:lang w:val="nl-NL"/>
        </w:rPr>
        <w:t xml:space="preserve">s geloofden in </w:t>
      </w:r>
      <w:r w:rsidR="00026DF6" w:rsidRPr="00BF63DE">
        <w:rPr>
          <w:rFonts w:ascii="Garamond" w:hAnsi="Garamond"/>
          <w:sz w:val="24"/>
          <w:szCs w:val="24"/>
          <w:lang w:val="nl-NL"/>
        </w:rPr>
        <w:t xml:space="preserve">hun </w:t>
      </w:r>
      <w:r w:rsidRPr="00BF63DE">
        <w:rPr>
          <w:rFonts w:ascii="Garamond" w:hAnsi="Garamond"/>
          <w:sz w:val="24"/>
          <w:szCs w:val="24"/>
          <w:lang w:val="nl-NL"/>
        </w:rPr>
        <w:t>soldaten</w:t>
      </w:r>
      <w:r w:rsidR="00387D1B" w:rsidRPr="00BF63DE">
        <w:rPr>
          <w:rFonts w:ascii="Garamond" w:hAnsi="Garamond"/>
          <w:sz w:val="24"/>
          <w:szCs w:val="24"/>
          <w:lang w:val="nl-NL"/>
        </w:rPr>
        <w:t xml:space="preserve"> een </w:t>
      </w:r>
      <w:r w:rsidRPr="00BF63DE">
        <w:rPr>
          <w:rFonts w:ascii="Garamond" w:hAnsi="Garamond"/>
          <w:sz w:val="24"/>
          <w:szCs w:val="24"/>
          <w:lang w:val="nl-NL"/>
        </w:rPr>
        <w:t>heir</w:t>
      </w:r>
      <w:r w:rsidR="004F2372" w:rsidRPr="00BF63DE">
        <w:rPr>
          <w:rFonts w:ascii="Garamond" w:hAnsi="Garamond"/>
          <w:sz w:val="24"/>
          <w:szCs w:val="24"/>
          <w:lang w:val="nl-NL"/>
        </w:rPr>
        <w:t>macht</w:t>
      </w:r>
      <w:r w:rsidRPr="00BF63DE">
        <w:rPr>
          <w:rFonts w:ascii="Garamond" w:hAnsi="Garamond"/>
          <w:sz w:val="24"/>
          <w:szCs w:val="24"/>
          <w:lang w:val="nl-NL"/>
        </w:rPr>
        <w:t xml:space="preserve"> van de heiligen te zien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twijfelden geen </w:t>
      </w:r>
      <w:r w:rsidR="00EF5FD1" w:rsidRPr="00BF63DE">
        <w:rPr>
          <w:rFonts w:ascii="Garamond" w:hAnsi="Garamond"/>
          <w:sz w:val="24"/>
          <w:szCs w:val="24"/>
          <w:lang w:val="nl-NL"/>
        </w:rPr>
        <w:t>ogen</w:t>
      </w:r>
      <w:r w:rsidRPr="00BF63DE">
        <w:rPr>
          <w:rFonts w:ascii="Garamond" w:hAnsi="Garamond"/>
          <w:sz w:val="24"/>
          <w:szCs w:val="24"/>
          <w:lang w:val="nl-NL"/>
        </w:rPr>
        <w:t xml:space="preserve">blik aan de zege. </w:t>
      </w:r>
      <w:r w:rsidR="00EF5FD1" w:rsidRPr="00BF63DE">
        <w:rPr>
          <w:rFonts w:ascii="Garamond" w:hAnsi="Garamond"/>
          <w:sz w:val="24"/>
          <w:szCs w:val="24"/>
          <w:lang w:val="nl-NL"/>
        </w:rPr>
        <w:t>‘</w:t>
      </w:r>
      <w:r w:rsidR="00D3374F" w:rsidRPr="00BF63DE">
        <w:rPr>
          <w:rFonts w:ascii="Garamond" w:hAnsi="Garamond"/>
          <w:sz w:val="24"/>
          <w:szCs w:val="24"/>
          <w:lang w:val="nl-NL"/>
        </w:rPr>
        <w:t>D</w:t>
      </w:r>
      <w:r w:rsidRPr="00BF63DE">
        <w:rPr>
          <w:rFonts w:ascii="Garamond" w:hAnsi="Garamond"/>
          <w:sz w:val="24"/>
          <w:szCs w:val="24"/>
          <w:lang w:val="nl-NL"/>
        </w:rPr>
        <w:t xml:space="preserve">e koning van </w:t>
      </w:r>
      <w:r w:rsidR="000D2FE8" w:rsidRPr="00BF63DE">
        <w:rPr>
          <w:rFonts w:ascii="Garamond" w:hAnsi="Garamond"/>
          <w:sz w:val="24"/>
          <w:szCs w:val="24"/>
          <w:lang w:val="nl-NL"/>
        </w:rPr>
        <w:t>Schotl</w:t>
      </w:r>
      <w:r w:rsidRPr="00BF63DE">
        <w:rPr>
          <w:rFonts w:ascii="Garamond" w:hAnsi="Garamond"/>
          <w:sz w:val="24"/>
          <w:szCs w:val="24"/>
          <w:lang w:val="nl-NL"/>
        </w:rPr>
        <w:t>and</w:t>
      </w:r>
      <w:r w:rsidR="00F60AA0"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sprak een krijgsgevangene,</w:t>
      </w:r>
      <w:r w:rsidR="00895B1E" w:rsidRPr="00BF63DE">
        <w:rPr>
          <w:rFonts w:ascii="Garamond" w:hAnsi="Garamond"/>
          <w:sz w:val="24"/>
          <w:szCs w:val="24"/>
          <w:lang w:val="nl-NL"/>
        </w:rPr>
        <w:t xml:space="preserve"> die </w:t>
      </w:r>
      <w:r w:rsidRPr="00BF63DE">
        <w:rPr>
          <w:rFonts w:ascii="Garamond" w:hAnsi="Garamond"/>
          <w:sz w:val="24"/>
          <w:szCs w:val="24"/>
          <w:lang w:val="nl-NL"/>
        </w:rPr>
        <w:t xml:space="preserve">de </w:t>
      </w:r>
      <w:r w:rsidR="00FD00EC" w:rsidRPr="00BF63DE">
        <w:rPr>
          <w:rFonts w:ascii="Garamond" w:hAnsi="Garamond"/>
          <w:sz w:val="24"/>
          <w:szCs w:val="24"/>
          <w:lang w:val="nl-NL"/>
        </w:rPr>
        <w:t>E</w:t>
      </w:r>
      <w:r w:rsidRPr="00BF63DE">
        <w:rPr>
          <w:rFonts w:ascii="Garamond" w:hAnsi="Garamond"/>
          <w:sz w:val="24"/>
          <w:szCs w:val="24"/>
          <w:lang w:val="nl-NL"/>
        </w:rPr>
        <w:t>ngel</w:t>
      </w:r>
      <w:r w:rsidR="000D2FE8" w:rsidRPr="00BF63DE">
        <w:rPr>
          <w:rFonts w:ascii="Garamond" w:hAnsi="Garamond"/>
          <w:sz w:val="24"/>
          <w:szCs w:val="24"/>
          <w:lang w:val="nl-NL"/>
        </w:rPr>
        <w:t>sen</w:t>
      </w:r>
      <w:r w:rsidR="00634146" w:rsidRPr="00BF63DE">
        <w:rPr>
          <w:rFonts w:ascii="Garamond" w:hAnsi="Garamond"/>
          <w:sz w:val="24"/>
          <w:szCs w:val="24"/>
          <w:lang w:val="nl-NL"/>
        </w:rPr>
        <w:t xml:space="preserve"> </w:t>
      </w:r>
      <w:r w:rsidRPr="00BF63DE">
        <w:rPr>
          <w:rFonts w:ascii="Garamond" w:hAnsi="Garamond"/>
          <w:sz w:val="24"/>
          <w:szCs w:val="24"/>
          <w:lang w:val="nl-NL"/>
        </w:rPr>
        <w:t xml:space="preserve">‘s avonds voor de </w:t>
      </w:r>
      <w:r w:rsidR="00635913" w:rsidRPr="00BF63DE">
        <w:rPr>
          <w:rFonts w:ascii="Garamond" w:hAnsi="Garamond"/>
          <w:sz w:val="24"/>
          <w:szCs w:val="24"/>
          <w:lang w:val="nl-NL"/>
        </w:rPr>
        <w:t xml:space="preserve">slag in het kamp </w:t>
      </w:r>
      <w:r w:rsidR="003417F6" w:rsidRPr="00BF63DE">
        <w:rPr>
          <w:rFonts w:ascii="Garamond" w:hAnsi="Garamond"/>
          <w:sz w:val="24"/>
          <w:szCs w:val="24"/>
          <w:lang w:val="nl-NL"/>
        </w:rPr>
        <w:t>bracht</w:t>
      </w:r>
      <w:r w:rsidR="00635913" w:rsidRPr="00BF63DE">
        <w:rPr>
          <w:rFonts w:ascii="Garamond" w:hAnsi="Garamond"/>
          <w:sz w:val="24"/>
          <w:szCs w:val="24"/>
          <w:lang w:val="nl-NL"/>
        </w:rPr>
        <w:t>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w:t>
      </w:r>
      <w:r w:rsidR="00EF5FD1" w:rsidRPr="00BF63DE">
        <w:rPr>
          <w:rFonts w:ascii="Garamond" w:hAnsi="Garamond"/>
          <w:sz w:val="24"/>
          <w:szCs w:val="24"/>
          <w:lang w:val="nl-NL"/>
        </w:rPr>
        <w:t>‘</w:t>
      </w:r>
      <w:r w:rsidR="00635913" w:rsidRPr="00BF63DE">
        <w:rPr>
          <w:rFonts w:ascii="Garamond" w:hAnsi="Garamond"/>
          <w:sz w:val="24"/>
          <w:szCs w:val="24"/>
          <w:lang w:val="nl-NL"/>
        </w:rPr>
        <w:t>de koning wordt ied</w:t>
      </w:r>
      <w:r w:rsidRPr="00BF63DE">
        <w:rPr>
          <w:rFonts w:ascii="Garamond" w:hAnsi="Garamond"/>
          <w:sz w:val="24"/>
          <w:szCs w:val="24"/>
          <w:lang w:val="nl-NL"/>
        </w:rPr>
        <w:t xml:space="preserve">er </w:t>
      </w:r>
      <w:r w:rsidR="00EF5FD1" w:rsidRPr="00BF63DE">
        <w:rPr>
          <w:rFonts w:ascii="Garamond" w:hAnsi="Garamond"/>
          <w:sz w:val="24"/>
          <w:szCs w:val="24"/>
          <w:lang w:val="nl-NL"/>
        </w:rPr>
        <w:t>ogen</w:t>
      </w:r>
      <w:r w:rsidRPr="00BF63DE">
        <w:rPr>
          <w:rFonts w:ascii="Garamond" w:hAnsi="Garamond"/>
          <w:sz w:val="24"/>
          <w:szCs w:val="24"/>
          <w:lang w:val="nl-NL"/>
        </w:rPr>
        <w:t>blik in het leger gewacht, vergezeld van die Engelsen welke men hem vergund heeft bij zich te houden</w:t>
      </w:r>
      <w:r w:rsidR="009934B2" w:rsidRPr="00BF63DE">
        <w:rPr>
          <w:rFonts w:ascii="Garamond" w:hAnsi="Garamond"/>
          <w:sz w:val="24"/>
          <w:szCs w:val="24"/>
          <w:lang w:val="nl-NL"/>
        </w:rPr>
        <w:t>,</w:t>
      </w:r>
      <w:r w:rsidR="00EE0835" w:rsidRPr="00BF63DE">
        <w:rPr>
          <w:rStyle w:val="FootnoteReference"/>
          <w:rFonts w:ascii="Garamond" w:hAnsi="Garamond"/>
          <w:sz w:val="24"/>
          <w:szCs w:val="24"/>
          <w:lang w:val="nl-NL"/>
        </w:rPr>
        <w:footnoteReference w:id="225"/>
      </w:r>
      <w:r w:rsidRPr="00BF63DE">
        <w:rPr>
          <w:rFonts w:ascii="Garamond" w:hAnsi="Garamond"/>
          <w:sz w:val="24"/>
          <w:szCs w:val="24"/>
          <w:lang w:val="nl-NL"/>
        </w:rPr>
        <w:t xml:space="preserve"> en men denkt algemeen</w:t>
      </w:r>
      <w:r w:rsidR="009934B2" w:rsidRPr="00BF63DE">
        <w:rPr>
          <w:rFonts w:ascii="Garamond" w:hAnsi="Garamond"/>
          <w:sz w:val="24"/>
          <w:szCs w:val="24"/>
          <w:lang w:val="nl-NL"/>
        </w:rPr>
        <w:t>,</w:t>
      </w:r>
      <w:r w:rsidRPr="00BF63DE">
        <w:rPr>
          <w:rFonts w:ascii="Garamond" w:hAnsi="Garamond"/>
          <w:sz w:val="24"/>
          <w:szCs w:val="24"/>
          <w:lang w:val="nl-NL"/>
        </w:rPr>
        <w:t xml:space="preserve"> dat de vorst met het leger onverwijld op Londen zal aanrukken.’</w:t>
      </w:r>
    </w:p>
    <w:p w14:paraId="05DB2A5F" w14:textId="2357D77A" w:rsidR="00EE1584"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Cromwell was toen in </w:t>
      </w:r>
      <w:r w:rsidR="00EF5FD1" w:rsidRPr="00BF63DE">
        <w:rPr>
          <w:rFonts w:ascii="Garamond" w:hAnsi="Garamond"/>
          <w:sz w:val="24"/>
          <w:szCs w:val="24"/>
          <w:lang w:val="nl-NL"/>
        </w:rPr>
        <w:t>grote</w:t>
      </w:r>
      <w:r w:rsidRPr="00BF63DE">
        <w:rPr>
          <w:rFonts w:ascii="Garamond" w:hAnsi="Garamond"/>
          <w:sz w:val="24"/>
          <w:szCs w:val="24"/>
          <w:lang w:val="nl-NL"/>
        </w:rPr>
        <w:t xml:space="preserve"> verlegenheid, naar </w:t>
      </w:r>
      <w:r w:rsidR="00D31C7F" w:rsidRPr="00BF63DE">
        <w:rPr>
          <w:rFonts w:ascii="Garamond" w:hAnsi="Garamond"/>
          <w:sz w:val="24"/>
          <w:szCs w:val="24"/>
          <w:lang w:val="nl-NL"/>
        </w:rPr>
        <w:t>Burnet</w:t>
      </w:r>
      <w:r w:rsidRPr="00BF63DE">
        <w:rPr>
          <w:rFonts w:ascii="Garamond" w:hAnsi="Garamond"/>
          <w:sz w:val="24"/>
          <w:szCs w:val="24"/>
          <w:lang w:val="nl-NL"/>
        </w:rPr>
        <w:t xml:space="preserve"> </w:t>
      </w:r>
      <w:r w:rsidR="00EE1584" w:rsidRPr="00BF63DE">
        <w:rPr>
          <w:rFonts w:ascii="Garamond" w:hAnsi="Garamond"/>
          <w:sz w:val="24"/>
          <w:szCs w:val="24"/>
          <w:lang w:val="nl-NL"/>
        </w:rPr>
        <w:t xml:space="preserve">ons </w:t>
      </w:r>
      <w:r w:rsidRPr="00BF63DE">
        <w:rPr>
          <w:rFonts w:ascii="Garamond" w:hAnsi="Garamond"/>
          <w:sz w:val="24"/>
          <w:szCs w:val="24"/>
          <w:lang w:val="nl-NL"/>
        </w:rPr>
        <w:t xml:space="preserve">verhaalt. Hij kon niet op </w:t>
      </w:r>
      <w:r w:rsidR="00FD00EC" w:rsidRPr="00BF63DE">
        <w:rPr>
          <w:rFonts w:ascii="Garamond" w:hAnsi="Garamond"/>
          <w:sz w:val="24"/>
          <w:szCs w:val="24"/>
          <w:lang w:val="nl-NL"/>
        </w:rPr>
        <w:t>B</w:t>
      </w:r>
      <w:r w:rsidRPr="00BF63DE">
        <w:rPr>
          <w:rFonts w:ascii="Garamond" w:hAnsi="Garamond"/>
          <w:sz w:val="24"/>
          <w:szCs w:val="24"/>
          <w:lang w:val="nl-NL"/>
        </w:rPr>
        <w:t>erwick marcheren</w:t>
      </w:r>
      <w:r w:rsidR="009934B2" w:rsidRPr="00BF63DE">
        <w:rPr>
          <w:rFonts w:ascii="Garamond" w:hAnsi="Garamond"/>
          <w:sz w:val="24"/>
          <w:szCs w:val="24"/>
          <w:lang w:val="nl-NL"/>
        </w:rPr>
        <w:t>,</w:t>
      </w:r>
      <w:r w:rsidRPr="00BF63DE">
        <w:rPr>
          <w:rFonts w:ascii="Garamond" w:hAnsi="Garamond"/>
          <w:sz w:val="24"/>
          <w:szCs w:val="24"/>
          <w:lang w:val="nl-NL"/>
        </w:rPr>
        <w:t xml:space="preserve"> want dit belette hem het </w:t>
      </w:r>
      <w:r w:rsidR="00EF5FD1" w:rsidRPr="00BF63DE">
        <w:rPr>
          <w:rFonts w:ascii="Garamond" w:hAnsi="Garamond"/>
          <w:sz w:val="24"/>
          <w:szCs w:val="24"/>
          <w:lang w:val="nl-NL"/>
        </w:rPr>
        <w:t>nauw</w:t>
      </w:r>
      <w:r w:rsidRPr="00BF63DE">
        <w:rPr>
          <w:rFonts w:ascii="Garamond" w:hAnsi="Garamond"/>
          <w:sz w:val="24"/>
          <w:szCs w:val="24"/>
          <w:lang w:val="nl-NL"/>
        </w:rPr>
        <w:t xml:space="preserve">e van de </w:t>
      </w:r>
      <w:r w:rsidR="00635913" w:rsidRPr="00BF63DE">
        <w:rPr>
          <w:rFonts w:ascii="Garamond" w:hAnsi="Garamond"/>
          <w:sz w:val="24"/>
          <w:szCs w:val="24"/>
          <w:lang w:val="nl-NL"/>
        </w:rPr>
        <w:t>door</w:t>
      </w:r>
      <w:r w:rsidR="000D2FE8" w:rsidRPr="00BF63DE">
        <w:rPr>
          <w:rFonts w:ascii="Garamond" w:hAnsi="Garamond"/>
          <w:sz w:val="24"/>
          <w:szCs w:val="24"/>
          <w:lang w:val="nl-NL"/>
        </w:rPr>
        <w:t>tocht</w:t>
      </w:r>
      <w:r w:rsidR="00075CF8" w:rsidRPr="00BF63DE">
        <w:rPr>
          <w:rFonts w:ascii="Garamond" w:hAnsi="Garamond"/>
          <w:sz w:val="24"/>
          <w:szCs w:val="24"/>
          <w:lang w:val="nl-NL"/>
        </w:rPr>
        <w:t>,</w:t>
      </w:r>
      <w:r w:rsidR="00635913" w:rsidRPr="00BF63DE">
        <w:rPr>
          <w:rFonts w:ascii="Garamond" w:hAnsi="Garamond"/>
          <w:sz w:val="24"/>
          <w:szCs w:val="24"/>
          <w:lang w:val="nl-NL"/>
        </w:rPr>
        <w:t xml:space="preserve"> en evenmin kon hij landwaarts in trekken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want</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doende zonderde hij zich af van</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schepen en</w:t>
      </w:r>
      <w:r w:rsidR="009934B2" w:rsidRPr="00BF63DE">
        <w:rPr>
          <w:rFonts w:ascii="Garamond" w:hAnsi="Garamond"/>
          <w:sz w:val="24"/>
          <w:szCs w:val="24"/>
          <w:lang w:val="nl-NL"/>
        </w:rPr>
        <w:t xml:space="preserve"> zijn</w:t>
      </w:r>
      <w:r w:rsidR="00635913" w:rsidRPr="00BF63DE">
        <w:rPr>
          <w:rFonts w:ascii="Garamond" w:hAnsi="Garamond"/>
          <w:sz w:val="24"/>
          <w:szCs w:val="24"/>
          <w:lang w:val="nl-NL"/>
        </w:rPr>
        <w:t xml:space="preserve"> voorraad</w:t>
      </w:r>
      <w:r w:rsidR="00EE0835" w:rsidRPr="00BF63DE">
        <w:rPr>
          <w:rFonts w:ascii="Garamond" w:hAnsi="Garamond"/>
          <w:sz w:val="24"/>
          <w:szCs w:val="24"/>
          <w:lang w:val="nl-NL"/>
        </w:rPr>
        <w:t xml:space="preserve"> v</w:t>
      </w:r>
      <w:r w:rsidRPr="00BF63DE">
        <w:rPr>
          <w:rFonts w:ascii="Garamond" w:hAnsi="Garamond"/>
          <w:sz w:val="24"/>
          <w:szCs w:val="24"/>
          <w:lang w:val="nl-NL"/>
        </w:rPr>
        <w:t>an behoeften. Tevens werd zi</w:t>
      </w:r>
      <w:r w:rsidR="00635913" w:rsidRPr="00BF63DE">
        <w:rPr>
          <w:rFonts w:ascii="Garamond" w:hAnsi="Garamond"/>
          <w:sz w:val="24"/>
          <w:szCs w:val="24"/>
          <w:lang w:val="nl-NL"/>
        </w:rPr>
        <w:t>jn leger door ziekte, om het</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uit te drukken, gedecimeerd</w:t>
      </w:r>
      <w:r w:rsidR="00075CF8" w:rsidRPr="00BF63DE">
        <w:rPr>
          <w:rFonts w:ascii="Garamond" w:hAnsi="Garamond"/>
          <w:sz w:val="24"/>
          <w:szCs w:val="24"/>
          <w:lang w:val="nl-NL"/>
        </w:rPr>
        <w:t>,</w:t>
      </w:r>
      <w:r w:rsidR="00635913" w:rsidRPr="00BF63DE">
        <w:rPr>
          <w:rFonts w:ascii="Garamond" w:hAnsi="Garamond"/>
          <w:sz w:val="24"/>
          <w:szCs w:val="24"/>
          <w:lang w:val="nl-NL"/>
        </w:rPr>
        <w:t xml:space="preserve"> immers drie duizend soldaten bezweken er aan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de overige</w:t>
      </w:r>
      <w:r w:rsidR="00EE1584" w:rsidRPr="00BF63DE">
        <w:rPr>
          <w:rFonts w:ascii="Garamond" w:hAnsi="Garamond"/>
          <w:sz w:val="24"/>
          <w:szCs w:val="24"/>
          <w:lang w:val="nl-NL"/>
        </w:rPr>
        <w:t xml:space="preserve"> mensen</w:t>
      </w:r>
      <w:r w:rsidR="00635913" w:rsidRPr="00BF63DE">
        <w:rPr>
          <w:rFonts w:ascii="Garamond" w:hAnsi="Garamond"/>
          <w:sz w:val="24"/>
          <w:szCs w:val="24"/>
          <w:lang w:val="nl-NL"/>
        </w:rPr>
        <w:t xml:space="preserve"> waren zeer verzwakt. Het gereedste redmiddel scheen dan wel te zijn de paarden te </w:t>
      </w:r>
      <w:r w:rsidR="00605868" w:rsidRPr="00BF63DE">
        <w:rPr>
          <w:rFonts w:ascii="Garamond" w:hAnsi="Garamond"/>
          <w:sz w:val="24"/>
          <w:szCs w:val="24"/>
          <w:lang w:val="nl-NL"/>
        </w:rPr>
        <w:t>doden</w:t>
      </w:r>
      <w:r w:rsidR="00635913" w:rsidRPr="00BF63DE">
        <w:rPr>
          <w:rFonts w:ascii="Garamond" w:hAnsi="Garamond"/>
          <w:sz w:val="24"/>
          <w:szCs w:val="24"/>
          <w:lang w:val="nl-NL"/>
        </w:rPr>
        <w:t>, al de manschappen op de vloot in te schep</w:t>
      </w:r>
      <w:r w:rsidRPr="00BF63DE">
        <w:rPr>
          <w:rFonts w:ascii="Garamond" w:hAnsi="Garamond"/>
          <w:sz w:val="24"/>
          <w:szCs w:val="24"/>
          <w:lang w:val="nl-NL"/>
        </w:rPr>
        <w:t>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ze te </w:t>
      </w:r>
      <w:r w:rsidR="00EE1584" w:rsidRPr="00BF63DE">
        <w:rPr>
          <w:rFonts w:ascii="Garamond" w:hAnsi="Garamond"/>
          <w:sz w:val="24"/>
          <w:szCs w:val="24"/>
          <w:lang w:val="nl-NL"/>
        </w:rPr>
        <w:t>N</w:t>
      </w:r>
      <w:r w:rsidRPr="00BF63DE">
        <w:rPr>
          <w:rFonts w:ascii="Garamond" w:hAnsi="Garamond"/>
          <w:sz w:val="24"/>
          <w:szCs w:val="24"/>
          <w:lang w:val="nl-NL"/>
        </w:rPr>
        <w:t xml:space="preserve">ewcastle in </w:t>
      </w:r>
      <w:r w:rsidR="00966977" w:rsidRPr="00BF63DE">
        <w:rPr>
          <w:rFonts w:ascii="Garamond" w:hAnsi="Garamond"/>
          <w:sz w:val="24"/>
          <w:szCs w:val="24"/>
          <w:lang w:val="nl-NL"/>
        </w:rPr>
        <w:t>Engeland</w:t>
      </w:r>
      <w:r w:rsidR="009934B2" w:rsidRPr="00BF63DE">
        <w:rPr>
          <w:rFonts w:ascii="Garamond" w:hAnsi="Garamond"/>
          <w:sz w:val="24"/>
          <w:szCs w:val="24"/>
          <w:lang w:val="nl-NL"/>
        </w:rPr>
        <w:t xml:space="preserve"> weer </w:t>
      </w:r>
      <w:r w:rsidRPr="00BF63DE">
        <w:rPr>
          <w:rFonts w:ascii="Garamond" w:hAnsi="Garamond"/>
          <w:sz w:val="24"/>
          <w:szCs w:val="24"/>
          <w:lang w:val="nl-NL"/>
        </w:rPr>
        <w:t xml:space="preserve">aan land te zetten. Deze maatregel evenwel zou, bij de stemming van de gemoederen destijds in </w:t>
      </w:r>
      <w:r w:rsidR="00966977" w:rsidRPr="00BF63DE">
        <w:rPr>
          <w:rFonts w:ascii="Garamond" w:hAnsi="Garamond"/>
          <w:sz w:val="24"/>
          <w:szCs w:val="24"/>
          <w:lang w:val="nl-NL"/>
        </w:rPr>
        <w:t>Engeland</w:t>
      </w:r>
      <w:r w:rsidRPr="00BF63DE">
        <w:rPr>
          <w:rFonts w:ascii="Garamond" w:hAnsi="Garamond"/>
          <w:sz w:val="24"/>
          <w:szCs w:val="24"/>
          <w:lang w:val="nl-NL"/>
        </w:rPr>
        <w:t>, alles bedorven hebben</w:t>
      </w:r>
      <w:r w:rsidR="00075CF8" w:rsidRPr="00BF63DE">
        <w:rPr>
          <w:rFonts w:ascii="Garamond" w:hAnsi="Garamond"/>
          <w:sz w:val="24"/>
          <w:szCs w:val="24"/>
          <w:lang w:val="nl-NL"/>
        </w:rPr>
        <w:t>,</w:t>
      </w:r>
      <w:r w:rsidRPr="00BF63DE">
        <w:rPr>
          <w:rFonts w:ascii="Garamond" w:hAnsi="Garamond"/>
          <w:sz w:val="24"/>
          <w:szCs w:val="24"/>
          <w:lang w:val="nl-NL"/>
        </w:rPr>
        <w:t xml:space="preserve"> want daarop zou, zonder </w:t>
      </w:r>
      <w:r w:rsidR="000D2FE8" w:rsidRPr="00BF63DE">
        <w:rPr>
          <w:rFonts w:ascii="Garamond" w:hAnsi="Garamond"/>
          <w:sz w:val="24"/>
          <w:szCs w:val="24"/>
          <w:lang w:val="nl-NL"/>
        </w:rPr>
        <w:t>enige</w:t>
      </w:r>
      <w:r w:rsidRPr="00BF63DE">
        <w:rPr>
          <w:rFonts w:ascii="Garamond" w:hAnsi="Garamond"/>
          <w:sz w:val="24"/>
          <w:szCs w:val="24"/>
          <w:lang w:val="nl-NL"/>
        </w:rPr>
        <w:t>n twijfel, een al</w:t>
      </w:r>
      <w:r w:rsidR="00EB6D25" w:rsidRPr="00BF63DE">
        <w:rPr>
          <w:rFonts w:ascii="Garamond" w:hAnsi="Garamond"/>
          <w:sz w:val="24"/>
          <w:szCs w:val="24"/>
          <w:lang w:val="nl-NL"/>
        </w:rPr>
        <w:t>gemene</w:t>
      </w:r>
      <w:r w:rsidRPr="00BF63DE">
        <w:rPr>
          <w:rFonts w:ascii="Garamond" w:hAnsi="Garamond"/>
          <w:sz w:val="24"/>
          <w:szCs w:val="24"/>
          <w:lang w:val="nl-NL"/>
        </w:rPr>
        <w:t xml:space="preserve"> opstand ter gunste van </w:t>
      </w:r>
      <w:r w:rsidR="002425F3" w:rsidRPr="00BF63DE">
        <w:rPr>
          <w:rFonts w:ascii="Garamond" w:hAnsi="Garamond"/>
          <w:sz w:val="24"/>
          <w:szCs w:val="24"/>
          <w:lang w:val="nl-NL"/>
        </w:rPr>
        <w:t>Charles</w:t>
      </w:r>
      <w:r w:rsidRPr="00BF63DE">
        <w:rPr>
          <w:rFonts w:ascii="Garamond" w:hAnsi="Garamond"/>
          <w:sz w:val="24"/>
          <w:szCs w:val="24"/>
          <w:lang w:val="nl-NL"/>
        </w:rPr>
        <w:t xml:space="preserve"> </w:t>
      </w:r>
      <w:r w:rsidR="00565C65" w:rsidRPr="00BF63DE">
        <w:rPr>
          <w:rFonts w:ascii="Garamond" w:hAnsi="Garamond"/>
          <w:sz w:val="24"/>
          <w:szCs w:val="24"/>
          <w:lang w:val="nl-NL"/>
        </w:rPr>
        <w:t>Stuart</w:t>
      </w:r>
      <w:r w:rsidRPr="00BF63DE">
        <w:rPr>
          <w:rFonts w:ascii="Garamond" w:hAnsi="Garamond"/>
          <w:sz w:val="24"/>
          <w:szCs w:val="24"/>
          <w:lang w:val="nl-NL"/>
        </w:rPr>
        <w:t xml:space="preserve"> gevolgd zijn. In</w:t>
      </w:r>
      <w:r w:rsidR="00EF5FD1" w:rsidRPr="00BF63DE">
        <w:rPr>
          <w:rFonts w:ascii="Garamond" w:hAnsi="Garamond"/>
          <w:sz w:val="24"/>
          <w:szCs w:val="24"/>
          <w:lang w:val="nl-NL"/>
        </w:rPr>
        <w:t>tussen</w:t>
      </w:r>
      <w:r w:rsidRPr="00BF63DE">
        <w:rPr>
          <w:rFonts w:ascii="Garamond" w:hAnsi="Garamond"/>
          <w:sz w:val="24"/>
          <w:szCs w:val="24"/>
          <w:lang w:val="nl-NL"/>
        </w:rPr>
        <w:t xml:space="preserve"> hadden de Engelsen slechts voor drie dagen voeder meer voor de paarden. Het </w:t>
      </w:r>
      <w:r w:rsidR="00172DF2" w:rsidRPr="00BF63DE">
        <w:rPr>
          <w:rFonts w:ascii="Garamond" w:hAnsi="Garamond"/>
          <w:sz w:val="24"/>
          <w:szCs w:val="24"/>
          <w:lang w:val="nl-NL"/>
        </w:rPr>
        <w:t>Schotse</w:t>
      </w:r>
      <w:r w:rsidRPr="00BF63DE">
        <w:rPr>
          <w:rFonts w:ascii="Garamond" w:hAnsi="Garamond"/>
          <w:sz w:val="24"/>
          <w:szCs w:val="24"/>
          <w:lang w:val="nl-NL"/>
        </w:rPr>
        <w:t xml:space="preserve"> leger, waarbij alle manschap de beste gezondheid genoot, telde voor het minst zes duizend ruiters en zestien duizend voetknechten, terwijl het </w:t>
      </w:r>
      <w:r w:rsidR="008B3281" w:rsidRPr="00BF63DE">
        <w:rPr>
          <w:rFonts w:ascii="Garamond" w:hAnsi="Garamond"/>
          <w:sz w:val="24"/>
          <w:szCs w:val="24"/>
          <w:lang w:val="nl-NL"/>
        </w:rPr>
        <w:t>Parlementsleger</w:t>
      </w:r>
      <w:r w:rsidR="00635913" w:rsidRPr="00BF63DE">
        <w:rPr>
          <w:rFonts w:ascii="Garamond" w:hAnsi="Garamond"/>
          <w:sz w:val="24"/>
          <w:szCs w:val="24"/>
          <w:lang w:val="nl-NL"/>
        </w:rPr>
        <w:t xml:space="preserve">, dat in </w:t>
      </w:r>
      <w:r w:rsidR="002B605A" w:rsidRPr="00BF63DE">
        <w:rPr>
          <w:rFonts w:ascii="Garamond" w:hAnsi="Garamond"/>
          <w:sz w:val="24"/>
          <w:szCs w:val="24"/>
          <w:lang w:val="nl-NL"/>
        </w:rPr>
        <w:t>zo’n</w:t>
      </w:r>
      <w:r w:rsidR="00635913" w:rsidRPr="00BF63DE">
        <w:rPr>
          <w:rFonts w:ascii="Garamond" w:hAnsi="Garamond"/>
          <w:sz w:val="24"/>
          <w:szCs w:val="24"/>
          <w:lang w:val="nl-NL"/>
        </w:rPr>
        <w:t xml:space="preserve"> verzwakten en kwijnende staat verkeerde, niet meer dan drie duizend vijf honderd man </w:t>
      </w:r>
      <w:r w:rsidR="00EE1584" w:rsidRPr="00BF63DE">
        <w:rPr>
          <w:rFonts w:ascii="Garamond" w:hAnsi="Garamond"/>
          <w:sz w:val="24"/>
          <w:szCs w:val="24"/>
          <w:lang w:val="nl-NL"/>
        </w:rPr>
        <w:t>cavalerie</w:t>
      </w:r>
      <w:r w:rsidR="00635913" w:rsidRPr="00BF63DE">
        <w:rPr>
          <w:rFonts w:ascii="Garamond" w:hAnsi="Garamond"/>
          <w:sz w:val="24"/>
          <w:szCs w:val="24"/>
          <w:lang w:val="nl-NL"/>
        </w:rPr>
        <w:t xml:space="preserve"> en zeven duizend vijf honderd infanteristen kon monsteren. Weinig veldoversten zullen zich wel ooit in </w:t>
      </w:r>
      <w:r w:rsidR="004F2372" w:rsidRPr="00BF63DE">
        <w:rPr>
          <w:rFonts w:ascii="Garamond" w:hAnsi="Garamond"/>
          <w:sz w:val="24"/>
          <w:szCs w:val="24"/>
          <w:lang w:val="nl-NL"/>
        </w:rPr>
        <w:t>moeilijk</w:t>
      </w:r>
      <w:r w:rsidR="00635913" w:rsidRPr="00BF63DE">
        <w:rPr>
          <w:rFonts w:ascii="Garamond" w:hAnsi="Garamond"/>
          <w:sz w:val="24"/>
          <w:szCs w:val="24"/>
          <w:lang w:val="nl-NL"/>
        </w:rPr>
        <w:t>er omsta</w:t>
      </w:r>
      <w:r w:rsidRPr="00BF63DE">
        <w:rPr>
          <w:rFonts w:ascii="Garamond" w:hAnsi="Garamond"/>
          <w:sz w:val="24"/>
          <w:szCs w:val="24"/>
          <w:lang w:val="nl-NL"/>
        </w:rPr>
        <w:t xml:space="preserve">ndigheden bevonden hebben. Maar </w:t>
      </w:r>
      <w:r w:rsidR="00EF5FD1" w:rsidRPr="00BF63DE">
        <w:rPr>
          <w:rFonts w:ascii="Garamond" w:hAnsi="Garamond"/>
          <w:sz w:val="24"/>
          <w:szCs w:val="24"/>
          <w:lang w:val="nl-NL"/>
        </w:rPr>
        <w:t>‘</w:t>
      </w:r>
      <w:r w:rsidRPr="00BF63DE">
        <w:rPr>
          <w:rFonts w:ascii="Garamond" w:hAnsi="Garamond"/>
          <w:sz w:val="24"/>
          <w:szCs w:val="24"/>
          <w:lang w:val="nl-NL"/>
        </w:rPr>
        <w:t xml:space="preserve">hij die </w:t>
      </w:r>
      <w:r w:rsidR="00895B1E" w:rsidRPr="00BF63DE">
        <w:rPr>
          <w:rFonts w:ascii="Garamond" w:hAnsi="Garamond"/>
          <w:sz w:val="24"/>
          <w:szCs w:val="24"/>
          <w:lang w:val="nl-NL"/>
        </w:rPr>
        <w:t>heers</w:t>
      </w:r>
      <w:r w:rsidRPr="00BF63DE">
        <w:rPr>
          <w:rFonts w:ascii="Garamond" w:hAnsi="Garamond"/>
          <w:sz w:val="24"/>
          <w:szCs w:val="24"/>
          <w:lang w:val="nl-NL"/>
        </w:rPr>
        <w:t>t over</w:t>
      </w:r>
      <w:r w:rsidR="004F2372" w:rsidRPr="00BF63DE">
        <w:rPr>
          <w:rFonts w:ascii="Garamond" w:hAnsi="Garamond"/>
          <w:sz w:val="24"/>
          <w:szCs w:val="24"/>
          <w:lang w:val="nl-NL"/>
        </w:rPr>
        <w:t xml:space="preserve"> zijn </w:t>
      </w:r>
      <w:r w:rsidRPr="00BF63DE">
        <w:rPr>
          <w:rFonts w:ascii="Garamond" w:hAnsi="Garamond"/>
          <w:sz w:val="24"/>
          <w:szCs w:val="24"/>
          <w:lang w:val="nl-NL"/>
        </w:rPr>
        <w:t>geest is beter dan die ee</w:t>
      </w:r>
      <w:r w:rsidR="00EE1584" w:rsidRPr="00BF63DE">
        <w:rPr>
          <w:rFonts w:ascii="Garamond" w:hAnsi="Garamond"/>
          <w:sz w:val="24"/>
          <w:szCs w:val="24"/>
          <w:lang w:val="nl-NL"/>
        </w:rPr>
        <w:t>n</w:t>
      </w:r>
      <w:r w:rsidRPr="00BF63DE">
        <w:rPr>
          <w:rFonts w:ascii="Garamond" w:hAnsi="Garamond"/>
          <w:sz w:val="24"/>
          <w:szCs w:val="24"/>
          <w:lang w:val="nl-NL"/>
        </w:rPr>
        <w:t xml:space="preserve"> stad inneemt.’</w:t>
      </w:r>
      <w:r w:rsidR="00EE1584" w:rsidRPr="00BF63DE">
        <w:rPr>
          <w:rStyle w:val="FootnoteReference"/>
          <w:rFonts w:ascii="Garamond" w:hAnsi="Garamond"/>
          <w:sz w:val="24"/>
          <w:szCs w:val="24"/>
          <w:lang w:val="nl-NL"/>
        </w:rPr>
        <w:footnoteReference w:id="226"/>
      </w:r>
      <w:r w:rsidR="00387D1B" w:rsidRPr="00BF63DE">
        <w:rPr>
          <w:rFonts w:ascii="Garamond" w:hAnsi="Garamond"/>
          <w:sz w:val="24"/>
          <w:szCs w:val="24"/>
          <w:lang w:val="nl-NL"/>
        </w:rPr>
        <w:t xml:space="preserve"> </w:t>
      </w:r>
      <w:r w:rsidR="005371DD" w:rsidRPr="00BF63DE">
        <w:rPr>
          <w:rFonts w:ascii="Garamond" w:hAnsi="Garamond"/>
          <w:sz w:val="24"/>
          <w:szCs w:val="24"/>
          <w:lang w:val="nl-NL"/>
        </w:rPr>
        <w:t xml:space="preserve">Cromwell </w:t>
      </w:r>
      <w:r w:rsidR="00895B1E" w:rsidRPr="00BF63DE">
        <w:rPr>
          <w:rFonts w:ascii="Garamond" w:hAnsi="Garamond"/>
          <w:sz w:val="24"/>
          <w:szCs w:val="24"/>
          <w:lang w:val="nl-NL"/>
        </w:rPr>
        <w:t>heers</w:t>
      </w:r>
      <w:r w:rsidRPr="00BF63DE">
        <w:rPr>
          <w:rFonts w:ascii="Garamond" w:hAnsi="Garamond"/>
          <w:sz w:val="24"/>
          <w:szCs w:val="24"/>
          <w:lang w:val="nl-NL"/>
        </w:rPr>
        <w:t>te over</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geest. </w:t>
      </w:r>
      <w:r w:rsidR="00EF5FD1" w:rsidRPr="00BF63DE">
        <w:rPr>
          <w:rFonts w:ascii="Garamond" w:hAnsi="Garamond"/>
          <w:sz w:val="24"/>
          <w:szCs w:val="24"/>
          <w:lang w:val="nl-NL"/>
        </w:rPr>
        <w:t>‘</w:t>
      </w:r>
      <w:r w:rsidR="00EE1584" w:rsidRPr="00BF63DE">
        <w:rPr>
          <w:rFonts w:ascii="Garamond" w:hAnsi="Garamond"/>
          <w:sz w:val="24"/>
          <w:szCs w:val="24"/>
          <w:lang w:val="nl-NL"/>
        </w:rPr>
        <w:t>D</w:t>
      </w:r>
      <w:r w:rsidRPr="00BF63DE">
        <w:rPr>
          <w:rFonts w:ascii="Garamond" w:hAnsi="Garamond"/>
          <w:sz w:val="24"/>
          <w:szCs w:val="24"/>
          <w:lang w:val="nl-NL"/>
        </w:rPr>
        <w:t>e vijand heeft, in de</w:t>
      </w:r>
      <w:r w:rsidR="00387D1B" w:rsidRPr="00BF63DE">
        <w:rPr>
          <w:rFonts w:ascii="Garamond" w:hAnsi="Garamond"/>
          <w:sz w:val="24"/>
          <w:szCs w:val="24"/>
          <w:lang w:val="nl-NL"/>
        </w:rPr>
        <w:t xml:space="preserve"> </w:t>
      </w:r>
      <w:r w:rsidRPr="00BF63DE">
        <w:rPr>
          <w:rFonts w:ascii="Garamond" w:hAnsi="Garamond"/>
          <w:sz w:val="24"/>
          <w:szCs w:val="24"/>
          <w:lang w:val="nl-NL"/>
        </w:rPr>
        <w:t xml:space="preserve">stelling </w:t>
      </w:r>
      <w:r w:rsidR="00EE1584" w:rsidRPr="00BF63DE">
        <w:rPr>
          <w:rFonts w:ascii="Garamond" w:hAnsi="Garamond"/>
          <w:sz w:val="24"/>
          <w:szCs w:val="24"/>
          <w:lang w:val="nl-NL"/>
        </w:rPr>
        <w:t>di</w:t>
      </w:r>
      <w:r w:rsidRPr="00BF63DE">
        <w:rPr>
          <w:rFonts w:ascii="Garamond" w:hAnsi="Garamond"/>
          <w:sz w:val="24"/>
          <w:szCs w:val="24"/>
          <w:lang w:val="nl-NL"/>
        </w:rPr>
        <w:t>e ik u heb opgegeven</w:t>
      </w:r>
      <w:r w:rsidR="00F60AA0"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schreef hij aan het parlement, </w:t>
      </w:r>
      <w:r w:rsidR="00EF5FD1" w:rsidRPr="00BF63DE">
        <w:rPr>
          <w:rFonts w:ascii="Garamond" w:hAnsi="Garamond"/>
          <w:sz w:val="24"/>
          <w:szCs w:val="24"/>
          <w:lang w:val="nl-NL"/>
        </w:rPr>
        <w:t>‘grote</w:t>
      </w:r>
      <w:r w:rsidRPr="00BF63DE">
        <w:rPr>
          <w:rFonts w:ascii="Garamond" w:hAnsi="Garamond"/>
          <w:sz w:val="24"/>
          <w:szCs w:val="24"/>
          <w:lang w:val="nl-NL"/>
        </w:rPr>
        <w:t xml:space="preserve"> voordelen boven ons. Wij gevoelen het </w:t>
      </w:r>
      <w:r w:rsidR="00240A84" w:rsidRPr="00BF63DE">
        <w:rPr>
          <w:rFonts w:ascii="Garamond" w:hAnsi="Garamond"/>
          <w:sz w:val="24"/>
          <w:szCs w:val="24"/>
          <w:lang w:val="nl-NL"/>
        </w:rPr>
        <w:t>hachelijke</w:t>
      </w:r>
      <w:r w:rsidRPr="00BF63DE">
        <w:rPr>
          <w:rFonts w:ascii="Garamond" w:hAnsi="Garamond"/>
          <w:sz w:val="24"/>
          <w:szCs w:val="24"/>
          <w:lang w:val="nl-NL"/>
        </w:rPr>
        <w:t xml:space="preserve"> van </w:t>
      </w:r>
      <w:r w:rsidR="000C1BE6" w:rsidRPr="00BF63DE">
        <w:rPr>
          <w:rFonts w:ascii="Garamond" w:hAnsi="Garamond"/>
          <w:sz w:val="24"/>
          <w:szCs w:val="24"/>
          <w:lang w:val="nl-NL"/>
        </w:rPr>
        <w:t>onze</w:t>
      </w:r>
      <w:r w:rsidRPr="00BF63DE">
        <w:rPr>
          <w:rFonts w:ascii="Garamond" w:hAnsi="Garamond"/>
          <w:sz w:val="24"/>
          <w:szCs w:val="24"/>
          <w:lang w:val="nl-NL"/>
        </w:rPr>
        <w:t xml:space="preserve"> toestand</w:t>
      </w:r>
      <w:r w:rsidR="00075CF8" w:rsidRPr="00BF63DE">
        <w:rPr>
          <w:rFonts w:ascii="Garamond" w:hAnsi="Garamond"/>
          <w:sz w:val="24"/>
          <w:szCs w:val="24"/>
          <w:lang w:val="nl-NL"/>
        </w:rPr>
        <w:t>,</w:t>
      </w:r>
      <w:r w:rsidRPr="00BF63DE">
        <w:rPr>
          <w:rFonts w:ascii="Garamond" w:hAnsi="Garamond"/>
          <w:sz w:val="24"/>
          <w:szCs w:val="24"/>
          <w:lang w:val="nl-NL"/>
        </w:rPr>
        <w:t xml:space="preserve"> ons </w:t>
      </w:r>
      <w:r w:rsidR="005B67C0" w:rsidRPr="00BF63DE">
        <w:rPr>
          <w:rFonts w:ascii="Garamond" w:hAnsi="Garamond"/>
          <w:sz w:val="24"/>
          <w:szCs w:val="24"/>
          <w:lang w:val="nl-NL"/>
        </w:rPr>
        <w:t>vlees</w:t>
      </w:r>
      <w:r w:rsidRPr="00BF63DE">
        <w:rPr>
          <w:rFonts w:ascii="Garamond" w:hAnsi="Garamond"/>
          <w:sz w:val="24"/>
          <w:szCs w:val="24"/>
          <w:lang w:val="nl-NL"/>
        </w:rPr>
        <w:t xml:space="preserve"> is zwak in ons</w:t>
      </w:r>
      <w:r w:rsidR="00075CF8" w:rsidRPr="00BF63DE">
        <w:rPr>
          <w:rFonts w:ascii="Garamond" w:hAnsi="Garamond"/>
          <w:sz w:val="24"/>
          <w:szCs w:val="24"/>
          <w:lang w:val="nl-NL"/>
        </w:rPr>
        <w:t>,</w:t>
      </w:r>
      <w:r w:rsidRPr="00BF63DE">
        <w:rPr>
          <w:rFonts w:ascii="Garamond" w:hAnsi="Garamond"/>
          <w:sz w:val="24"/>
          <w:szCs w:val="24"/>
          <w:lang w:val="nl-NL"/>
        </w:rPr>
        <w:t xml:space="preserve"> maar de</w:t>
      </w:r>
      <w:r w:rsidR="00AF5374" w:rsidRPr="00BF63DE">
        <w:rPr>
          <w:rFonts w:ascii="Garamond" w:hAnsi="Garamond"/>
          <w:sz w:val="24"/>
          <w:szCs w:val="24"/>
          <w:lang w:val="nl-NL"/>
        </w:rPr>
        <w:t xml:space="preserve"> Heer</w:t>
      </w:r>
      <w:r w:rsidR="00EE1584" w:rsidRPr="00BF63DE">
        <w:rPr>
          <w:rFonts w:ascii="Garamond" w:hAnsi="Garamond"/>
          <w:sz w:val="24"/>
          <w:szCs w:val="24"/>
          <w:lang w:val="nl-NL"/>
        </w:rPr>
        <w:t>e</w:t>
      </w:r>
      <w:r w:rsidR="00AF5374" w:rsidRPr="00BF63DE">
        <w:rPr>
          <w:rFonts w:ascii="Garamond" w:hAnsi="Garamond"/>
          <w:sz w:val="24"/>
          <w:szCs w:val="24"/>
          <w:lang w:val="nl-NL"/>
        </w:rPr>
        <w:t xml:space="preserve"> </w:t>
      </w:r>
      <w:r w:rsidR="00EE1584" w:rsidRPr="00BF63DE">
        <w:rPr>
          <w:rFonts w:ascii="Garamond" w:hAnsi="Garamond"/>
          <w:sz w:val="24"/>
          <w:szCs w:val="24"/>
          <w:lang w:val="nl-NL"/>
        </w:rPr>
        <w:t>Z</w:t>
      </w:r>
      <w:r w:rsidRPr="00BF63DE">
        <w:rPr>
          <w:rFonts w:ascii="Garamond" w:hAnsi="Garamond"/>
          <w:sz w:val="24"/>
          <w:szCs w:val="24"/>
          <w:lang w:val="nl-NL"/>
        </w:rPr>
        <w:t>elf is onze troost en opbeuring van ons zwak</w:t>
      </w:r>
      <w:r w:rsidR="00EE1584" w:rsidRPr="00BF63DE">
        <w:rPr>
          <w:rFonts w:ascii="Garamond" w:hAnsi="Garamond"/>
          <w:sz w:val="24"/>
          <w:szCs w:val="24"/>
          <w:lang w:val="nl-NL"/>
        </w:rPr>
        <w:t>ke</w:t>
      </w:r>
      <w:r w:rsidRPr="00BF63DE">
        <w:rPr>
          <w:rFonts w:ascii="Garamond" w:hAnsi="Garamond"/>
          <w:sz w:val="24"/>
          <w:szCs w:val="24"/>
          <w:lang w:val="nl-NL"/>
        </w:rPr>
        <w:t xml:space="preserve"> geloof. Wat daarom hun aantal zij, wat </w:t>
      </w:r>
      <w:r w:rsidR="00026DF6" w:rsidRPr="00BF63DE">
        <w:rPr>
          <w:rFonts w:ascii="Garamond" w:hAnsi="Garamond"/>
          <w:sz w:val="24"/>
          <w:szCs w:val="24"/>
          <w:lang w:val="nl-NL"/>
        </w:rPr>
        <w:t xml:space="preserve">hun </w:t>
      </w:r>
      <w:r w:rsidRPr="00BF63DE">
        <w:rPr>
          <w:rFonts w:ascii="Garamond" w:hAnsi="Garamond"/>
          <w:sz w:val="24"/>
          <w:szCs w:val="24"/>
          <w:lang w:val="nl-NL"/>
        </w:rPr>
        <w:t>voordelen en hun zelfvertrouwen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wat daarent</w:t>
      </w:r>
      <w:r w:rsidR="00635913" w:rsidRPr="00BF63DE">
        <w:rPr>
          <w:rFonts w:ascii="Garamond" w:hAnsi="Garamond"/>
          <w:sz w:val="24"/>
          <w:szCs w:val="24"/>
          <w:lang w:val="nl-NL"/>
        </w:rPr>
        <w:t xml:space="preserve">egen onze zwakheid en onze verlegenheid, </w:t>
      </w:r>
      <w:r w:rsidR="00EF5FD1" w:rsidRPr="00BF63DE">
        <w:rPr>
          <w:rFonts w:ascii="Garamond" w:hAnsi="Garamond"/>
          <w:sz w:val="24"/>
          <w:szCs w:val="24"/>
          <w:lang w:val="nl-NL"/>
        </w:rPr>
        <w:t>‘</w:t>
      </w:r>
      <w:r w:rsidR="00EE1584" w:rsidRPr="00BF63DE">
        <w:rPr>
          <w:rFonts w:ascii="Garamond" w:hAnsi="Garamond"/>
          <w:sz w:val="24"/>
          <w:szCs w:val="24"/>
          <w:lang w:val="nl-NL"/>
        </w:rPr>
        <w:t>W</w:t>
      </w:r>
      <w:r w:rsidR="00635913" w:rsidRPr="00BF63DE">
        <w:rPr>
          <w:rFonts w:ascii="Garamond" w:hAnsi="Garamond"/>
          <w:sz w:val="24"/>
          <w:szCs w:val="24"/>
          <w:lang w:val="nl-NL"/>
        </w:rPr>
        <w:t>ij staan op</w:t>
      </w:r>
      <w:r w:rsidRPr="00BF63DE">
        <w:rPr>
          <w:rFonts w:ascii="Garamond" w:hAnsi="Garamond"/>
          <w:sz w:val="24"/>
          <w:szCs w:val="24"/>
          <w:lang w:val="nl-NL"/>
        </w:rPr>
        <w:t xml:space="preserve"> de berg </w:t>
      </w:r>
      <w:r w:rsidR="008C61E7" w:rsidRPr="00BF63DE">
        <w:rPr>
          <w:rFonts w:ascii="Garamond" w:hAnsi="Garamond"/>
          <w:sz w:val="24"/>
          <w:szCs w:val="24"/>
          <w:lang w:val="nl-NL"/>
        </w:rPr>
        <w:t>Gods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w:t>
      </w:r>
      <w:r w:rsidR="00AF5374" w:rsidRPr="00BF63DE">
        <w:rPr>
          <w:rFonts w:ascii="Garamond" w:hAnsi="Garamond"/>
          <w:sz w:val="24"/>
          <w:szCs w:val="24"/>
          <w:lang w:val="nl-NL"/>
        </w:rPr>
        <w:t xml:space="preserve"> Heer</w:t>
      </w:r>
      <w:r w:rsidR="00EE1584" w:rsidRPr="00BF63DE">
        <w:rPr>
          <w:rFonts w:ascii="Garamond" w:hAnsi="Garamond"/>
          <w:sz w:val="24"/>
          <w:szCs w:val="24"/>
          <w:lang w:val="nl-NL"/>
        </w:rPr>
        <w:t>e</w:t>
      </w:r>
      <w:r w:rsidR="00AF5374" w:rsidRPr="00BF63DE">
        <w:rPr>
          <w:rFonts w:ascii="Garamond" w:hAnsi="Garamond"/>
          <w:sz w:val="24"/>
          <w:szCs w:val="24"/>
          <w:lang w:val="nl-NL"/>
        </w:rPr>
        <w:t xml:space="preserve"> </w:t>
      </w:r>
      <w:r w:rsidRPr="00BF63DE">
        <w:rPr>
          <w:rFonts w:ascii="Garamond" w:hAnsi="Garamond"/>
          <w:sz w:val="24"/>
          <w:szCs w:val="24"/>
          <w:lang w:val="nl-NL"/>
        </w:rPr>
        <w:t>zal daar wonen’</w:t>
      </w:r>
      <w:r w:rsidR="00EE1584" w:rsidRPr="00BF63DE">
        <w:rPr>
          <w:rStyle w:val="FootnoteReference"/>
          <w:rFonts w:ascii="Garamond" w:hAnsi="Garamond"/>
          <w:sz w:val="24"/>
          <w:szCs w:val="24"/>
          <w:lang w:val="nl-NL"/>
        </w:rPr>
        <w:footnoteReference w:id="227"/>
      </w:r>
      <w:r w:rsidRPr="00BF63DE">
        <w:rPr>
          <w:rFonts w:ascii="Garamond" w:hAnsi="Garamond"/>
          <w:sz w:val="24"/>
          <w:szCs w:val="24"/>
          <w:lang w:val="nl-NL"/>
        </w:rPr>
        <w:t xml:space="preserve"> en </w:t>
      </w:r>
      <w:r w:rsidR="00EE1584" w:rsidRPr="00BF63DE">
        <w:rPr>
          <w:rFonts w:ascii="Garamond" w:hAnsi="Garamond"/>
          <w:sz w:val="24"/>
          <w:szCs w:val="24"/>
          <w:lang w:val="nl-NL"/>
        </w:rPr>
        <w:t>H</w:t>
      </w:r>
      <w:r w:rsidRPr="00BF63DE">
        <w:rPr>
          <w:rFonts w:ascii="Garamond" w:hAnsi="Garamond"/>
          <w:sz w:val="24"/>
          <w:szCs w:val="24"/>
          <w:lang w:val="nl-NL"/>
        </w:rPr>
        <w:t>ij zal voor ons</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weg</w:t>
      </w:r>
      <w:r w:rsidR="00F81F43" w:rsidRPr="00BF63DE">
        <w:rPr>
          <w:rFonts w:ascii="Garamond" w:hAnsi="Garamond"/>
          <w:sz w:val="24"/>
          <w:szCs w:val="24"/>
          <w:lang w:val="nl-NL"/>
        </w:rPr>
        <w:t xml:space="preserve"> van het H</w:t>
      </w:r>
      <w:r w:rsidRPr="00BF63DE">
        <w:rPr>
          <w:rFonts w:ascii="Garamond" w:hAnsi="Garamond"/>
          <w:sz w:val="24"/>
          <w:szCs w:val="24"/>
          <w:lang w:val="nl-NL"/>
        </w:rPr>
        <w:t xml:space="preserve">eil en </w:t>
      </w:r>
      <w:r w:rsidR="00EE1584" w:rsidRPr="00BF63DE">
        <w:rPr>
          <w:rFonts w:ascii="Garamond" w:hAnsi="Garamond"/>
          <w:sz w:val="24"/>
          <w:szCs w:val="24"/>
          <w:lang w:val="nl-NL"/>
        </w:rPr>
        <w:t>van</w:t>
      </w:r>
      <w:r w:rsidRPr="00BF63DE">
        <w:rPr>
          <w:rFonts w:ascii="Garamond" w:hAnsi="Garamond"/>
          <w:sz w:val="24"/>
          <w:szCs w:val="24"/>
          <w:lang w:val="nl-NL"/>
        </w:rPr>
        <w:t xml:space="preserve"> verlossing vinden.’</w:t>
      </w:r>
      <w:r w:rsidR="00EE1584" w:rsidRPr="00BF63DE">
        <w:rPr>
          <w:rFonts w:ascii="Garamond" w:hAnsi="Garamond"/>
          <w:sz w:val="24"/>
          <w:szCs w:val="24"/>
          <w:lang w:val="nl-NL"/>
        </w:rPr>
        <w:t xml:space="preserve"> </w:t>
      </w:r>
    </w:p>
    <w:p w14:paraId="3F7C55AE" w14:textId="241BA3BE"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Cromwell schaarde</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troepen in slagorde, langs de </w:t>
      </w:r>
      <w:r w:rsidR="00635913" w:rsidRPr="00BF63DE">
        <w:rPr>
          <w:rFonts w:ascii="Garamond" w:hAnsi="Garamond"/>
          <w:sz w:val="24"/>
          <w:szCs w:val="24"/>
          <w:lang w:val="nl-NL"/>
        </w:rPr>
        <w:t>linkeroever van</w:t>
      </w:r>
      <w:r w:rsidRPr="00BF63DE">
        <w:rPr>
          <w:rFonts w:ascii="Garamond" w:hAnsi="Garamond"/>
          <w:sz w:val="24"/>
          <w:szCs w:val="24"/>
          <w:lang w:val="nl-NL"/>
        </w:rPr>
        <w:t xml:space="preserve"> de </w:t>
      </w:r>
      <w:r w:rsidR="00EE1584" w:rsidRPr="00BF63DE">
        <w:rPr>
          <w:rFonts w:ascii="Garamond" w:hAnsi="Garamond"/>
          <w:sz w:val="24"/>
          <w:szCs w:val="24"/>
          <w:lang w:val="nl-NL"/>
        </w:rPr>
        <w:t>Broxburn</w:t>
      </w:r>
      <w:r w:rsidRPr="00BF63DE">
        <w:rPr>
          <w:rFonts w:ascii="Garamond" w:hAnsi="Garamond"/>
          <w:sz w:val="24"/>
          <w:szCs w:val="24"/>
          <w:lang w:val="nl-NL"/>
        </w:rPr>
        <w:t>. Achter in de kleine vallei liepen de beide oevers genoegzaam vlak</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hier vormde </w:t>
      </w:r>
      <w:r w:rsidR="00026DF6" w:rsidRPr="00BF63DE">
        <w:rPr>
          <w:rFonts w:ascii="Garamond" w:hAnsi="Garamond"/>
          <w:sz w:val="24"/>
          <w:szCs w:val="24"/>
          <w:lang w:val="nl-NL"/>
        </w:rPr>
        <w:t xml:space="preserve">hun </w:t>
      </w:r>
      <w:r w:rsidRPr="00BF63DE">
        <w:rPr>
          <w:rFonts w:ascii="Garamond" w:hAnsi="Garamond"/>
          <w:sz w:val="24"/>
          <w:szCs w:val="24"/>
          <w:lang w:val="nl-NL"/>
        </w:rPr>
        <w:t>schier onmerkbare gloo</w:t>
      </w:r>
      <w:r w:rsidR="005B0C13" w:rsidRPr="00BF63DE">
        <w:rPr>
          <w:rFonts w:ascii="Garamond" w:hAnsi="Garamond"/>
          <w:sz w:val="24"/>
          <w:szCs w:val="24"/>
          <w:lang w:val="nl-NL"/>
        </w:rPr>
        <w:t>iing</w:t>
      </w:r>
      <w:r w:rsidRPr="00BF63DE">
        <w:rPr>
          <w:rFonts w:ascii="Garamond" w:hAnsi="Garamond"/>
          <w:sz w:val="24"/>
          <w:szCs w:val="24"/>
          <w:lang w:val="nl-NL"/>
        </w:rPr>
        <w:t xml:space="preserve"> een punt, waar met paarden de over</w:t>
      </w:r>
      <w:r w:rsidR="000D2FE8" w:rsidRPr="00BF63DE">
        <w:rPr>
          <w:rFonts w:ascii="Garamond" w:hAnsi="Garamond"/>
          <w:sz w:val="24"/>
          <w:szCs w:val="24"/>
          <w:lang w:val="nl-NL"/>
        </w:rPr>
        <w:t>tocht</w:t>
      </w:r>
      <w:r w:rsidRPr="00BF63DE">
        <w:rPr>
          <w:rFonts w:ascii="Garamond" w:hAnsi="Garamond"/>
          <w:sz w:val="24"/>
          <w:szCs w:val="24"/>
          <w:lang w:val="nl-NL"/>
        </w:rPr>
        <w:t xml:space="preserve"> kon geschieden. Daar stond ook</w:t>
      </w:r>
      <w:r w:rsidR="00387D1B" w:rsidRPr="00BF63DE">
        <w:rPr>
          <w:rFonts w:ascii="Garamond" w:hAnsi="Garamond"/>
          <w:sz w:val="24"/>
          <w:szCs w:val="24"/>
          <w:lang w:val="nl-NL"/>
        </w:rPr>
        <w:t xml:space="preserve"> een </w:t>
      </w:r>
      <w:r w:rsidRPr="00BF63DE">
        <w:rPr>
          <w:rFonts w:ascii="Garamond" w:hAnsi="Garamond"/>
          <w:sz w:val="24"/>
          <w:szCs w:val="24"/>
          <w:lang w:val="nl-NL"/>
        </w:rPr>
        <w:t>armelijke schaapherdershut. Cro</w:t>
      </w:r>
      <w:r w:rsidR="00EE1584" w:rsidRPr="00BF63DE">
        <w:rPr>
          <w:rFonts w:ascii="Garamond" w:hAnsi="Garamond"/>
          <w:sz w:val="24"/>
          <w:szCs w:val="24"/>
          <w:lang w:val="nl-NL"/>
        </w:rPr>
        <w:t>m</w:t>
      </w:r>
      <w:r w:rsidRPr="00BF63DE">
        <w:rPr>
          <w:rFonts w:ascii="Garamond" w:hAnsi="Garamond"/>
          <w:sz w:val="24"/>
          <w:szCs w:val="24"/>
          <w:lang w:val="nl-NL"/>
        </w:rPr>
        <w:t>well had er zes dragonders en vijftien infanteristen geplaatst</w:t>
      </w:r>
      <w:r w:rsidR="00075CF8" w:rsidRPr="00BF63DE">
        <w:rPr>
          <w:rFonts w:ascii="Garamond" w:hAnsi="Garamond"/>
          <w:sz w:val="24"/>
          <w:szCs w:val="24"/>
          <w:lang w:val="nl-NL"/>
        </w:rPr>
        <w:t>,</w:t>
      </w:r>
      <w:r w:rsidR="00EB6D25" w:rsidRPr="00BF63DE">
        <w:rPr>
          <w:rFonts w:ascii="Garamond" w:hAnsi="Garamond"/>
          <w:sz w:val="24"/>
          <w:szCs w:val="24"/>
          <w:lang w:val="nl-NL"/>
        </w:rPr>
        <w:t xml:space="preserve"> maar </w:t>
      </w:r>
      <w:r w:rsidRPr="00BF63DE">
        <w:rPr>
          <w:rFonts w:ascii="Garamond" w:hAnsi="Garamond"/>
          <w:sz w:val="24"/>
          <w:szCs w:val="24"/>
          <w:lang w:val="nl-NL"/>
        </w:rPr>
        <w:t xml:space="preserve">de ruiterij van </w:t>
      </w:r>
      <w:r w:rsidR="00E9071A" w:rsidRPr="00BF63DE">
        <w:rPr>
          <w:rFonts w:ascii="Garamond" w:hAnsi="Garamond"/>
          <w:sz w:val="24"/>
          <w:szCs w:val="24"/>
          <w:lang w:val="nl-NL"/>
        </w:rPr>
        <w:t>Lesley</w:t>
      </w:r>
      <w:r w:rsidRPr="00BF63DE">
        <w:rPr>
          <w:rFonts w:ascii="Garamond" w:hAnsi="Garamond"/>
          <w:sz w:val="24"/>
          <w:szCs w:val="24"/>
          <w:lang w:val="nl-NL"/>
        </w:rPr>
        <w:t xml:space="preserve"> die op dit punt</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uitval deed</w:t>
      </w:r>
      <w:r w:rsidR="009934B2" w:rsidRPr="00BF63DE">
        <w:rPr>
          <w:rFonts w:ascii="Garamond" w:hAnsi="Garamond"/>
          <w:sz w:val="24"/>
          <w:szCs w:val="24"/>
          <w:lang w:val="nl-NL"/>
        </w:rPr>
        <w:t>,</w:t>
      </w:r>
      <w:r w:rsidRPr="00BF63DE">
        <w:rPr>
          <w:rFonts w:ascii="Garamond" w:hAnsi="Garamond"/>
          <w:sz w:val="24"/>
          <w:szCs w:val="24"/>
          <w:lang w:val="nl-NL"/>
        </w:rPr>
        <w:t xml:space="preserve"> joeg</w:t>
      </w:r>
      <w:r w:rsidR="00630D35" w:rsidRPr="00BF63DE">
        <w:rPr>
          <w:rFonts w:ascii="Garamond" w:hAnsi="Garamond"/>
          <w:sz w:val="24"/>
          <w:szCs w:val="24"/>
          <w:lang w:val="nl-NL"/>
        </w:rPr>
        <w:t xml:space="preserve"> deze </w:t>
      </w:r>
      <w:r w:rsidRPr="00BF63DE">
        <w:rPr>
          <w:rFonts w:ascii="Garamond" w:hAnsi="Garamond"/>
          <w:sz w:val="24"/>
          <w:szCs w:val="24"/>
          <w:lang w:val="nl-NL"/>
        </w:rPr>
        <w:t>wachtpost uiteen en maakte drie gevangenen</w:t>
      </w:r>
      <w:r w:rsidR="009934B2" w:rsidRPr="00BF63DE">
        <w:rPr>
          <w:rFonts w:ascii="Garamond" w:hAnsi="Garamond"/>
          <w:sz w:val="24"/>
          <w:szCs w:val="24"/>
          <w:lang w:val="nl-NL"/>
        </w:rPr>
        <w:t>,</w:t>
      </w:r>
      <w:r w:rsidRPr="00BF63DE">
        <w:rPr>
          <w:rFonts w:ascii="Garamond" w:hAnsi="Garamond"/>
          <w:sz w:val="24"/>
          <w:szCs w:val="24"/>
          <w:lang w:val="nl-NL"/>
        </w:rPr>
        <w:t xml:space="preserve"> onder welke zich een </w:t>
      </w:r>
      <w:r w:rsidR="00BA09B6" w:rsidRPr="00BF63DE">
        <w:rPr>
          <w:rFonts w:ascii="Garamond" w:hAnsi="Garamond"/>
          <w:sz w:val="24"/>
          <w:szCs w:val="24"/>
          <w:lang w:val="nl-NL"/>
        </w:rPr>
        <w:t>musketier</w:t>
      </w:r>
      <w:r w:rsidRPr="00BF63DE">
        <w:rPr>
          <w:rFonts w:ascii="Garamond" w:hAnsi="Garamond"/>
          <w:sz w:val="24"/>
          <w:szCs w:val="24"/>
          <w:lang w:val="nl-NL"/>
        </w:rPr>
        <w:t xml:space="preserve"> bevond, een </w:t>
      </w:r>
      <w:r w:rsidR="00630D35" w:rsidRPr="00BF63DE">
        <w:rPr>
          <w:rFonts w:ascii="Garamond" w:hAnsi="Garamond"/>
          <w:sz w:val="24"/>
          <w:szCs w:val="24"/>
          <w:lang w:val="nl-NL"/>
        </w:rPr>
        <w:t>fors</w:t>
      </w:r>
      <w:r w:rsidRPr="00BF63DE">
        <w:rPr>
          <w:rFonts w:ascii="Garamond" w:hAnsi="Garamond"/>
          <w:sz w:val="24"/>
          <w:szCs w:val="24"/>
          <w:lang w:val="nl-NL"/>
        </w:rPr>
        <w:t xml:space="preserve"> en wakker soldaat, met</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houten arm. Toen men</w:t>
      </w:r>
      <w:r w:rsidR="00630D35" w:rsidRPr="00BF63DE">
        <w:rPr>
          <w:rFonts w:ascii="Garamond" w:hAnsi="Garamond"/>
          <w:sz w:val="24"/>
          <w:szCs w:val="24"/>
          <w:lang w:val="nl-NL"/>
        </w:rPr>
        <w:t xml:space="preserve"> deze </w:t>
      </w:r>
      <w:r w:rsidRPr="00BF63DE">
        <w:rPr>
          <w:rFonts w:ascii="Garamond" w:hAnsi="Garamond"/>
          <w:sz w:val="24"/>
          <w:szCs w:val="24"/>
          <w:lang w:val="nl-NL"/>
        </w:rPr>
        <w:t xml:space="preserve">man voor </w:t>
      </w:r>
      <w:r w:rsidR="00E9071A" w:rsidRPr="00BF63DE">
        <w:rPr>
          <w:rFonts w:ascii="Garamond" w:hAnsi="Garamond"/>
          <w:sz w:val="24"/>
          <w:szCs w:val="24"/>
          <w:lang w:val="nl-NL"/>
        </w:rPr>
        <w:t>Lesley</w:t>
      </w:r>
      <w:r w:rsidRPr="00BF63DE">
        <w:rPr>
          <w:rFonts w:ascii="Garamond" w:hAnsi="Garamond"/>
          <w:sz w:val="24"/>
          <w:szCs w:val="24"/>
          <w:lang w:val="nl-NL"/>
        </w:rPr>
        <w:t xml:space="preserve"> </w:t>
      </w:r>
      <w:r w:rsidR="003417F6" w:rsidRPr="00BF63DE">
        <w:rPr>
          <w:rFonts w:ascii="Garamond" w:hAnsi="Garamond"/>
          <w:sz w:val="24"/>
          <w:szCs w:val="24"/>
          <w:lang w:val="nl-NL"/>
        </w:rPr>
        <w:t>bracht</w:t>
      </w:r>
      <w:r w:rsidRPr="00BF63DE">
        <w:rPr>
          <w:rFonts w:ascii="Garamond" w:hAnsi="Garamond"/>
          <w:sz w:val="24"/>
          <w:szCs w:val="24"/>
          <w:lang w:val="nl-NL"/>
        </w:rPr>
        <w:t xml:space="preserve">, vroeg de generaal hem </w:t>
      </w:r>
      <w:r w:rsidR="00EF5FD1" w:rsidRPr="00BF63DE">
        <w:rPr>
          <w:rFonts w:ascii="Garamond" w:hAnsi="Garamond"/>
          <w:sz w:val="24"/>
          <w:szCs w:val="24"/>
          <w:lang w:val="nl-NL"/>
        </w:rPr>
        <w:t>‘</w:t>
      </w:r>
      <w:r w:rsidRPr="00BF63DE">
        <w:rPr>
          <w:rFonts w:ascii="Garamond" w:hAnsi="Garamond"/>
          <w:sz w:val="24"/>
          <w:szCs w:val="24"/>
          <w:lang w:val="nl-NL"/>
        </w:rPr>
        <w:t>of de vijand het voornemen had slag te leveren?’ hierop gaf onze houten arm ten antwoord</w:t>
      </w:r>
      <w:r w:rsidR="005B67C0" w:rsidRPr="00BF63DE">
        <w:rPr>
          <w:rFonts w:ascii="Garamond" w:hAnsi="Garamond"/>
          <w:sz w:val="24"/>
          <w:szCs w:val="24"/>
          <w:lang w:val="nl-NL"/>
        </w:rPr>
        <w:t>: ‘</w:t>
      </w:r>
      <w:r w:rsidRPr="00BF63DE">
        <w:rPr>
          <w:rFonts w:ascii="Garamond" w:hAnsi="Garamond"/>
          <w:sz w:val="24"/>
          <w:szCs w:val="24"/>
          <w:lang w:val="nl-NL"/>
        </w:rPr>
        <w:t>waarvoor denkt</w:t>
      </w:r>
      <w:r w:rsidR="00F47AED" w:rsidRPr="00BF63DE">
        <w:rPr>
          <w:rFonts w:ascii="Garamond" w:hAnsi="Garamond"/>
          <w:sz w:val="24"/>
          <w:szCs w:val="24"/>
          <w:lang w:val="nl-NL"/>
        </w:rPr>
        <w:t xml:space="preserve"> u </w:t>
      </w:r>
      <w:r w:rsidRPr="00BF63DE">
        <w:rPr>
          <w:rFonts w:ascii="Garamond" w:hAnsi="Garamond"/>
          <w:sz w:val="24"/>
          <w:szCs w:val="24"/>
          <w:lang w:val="nl-NL"/>
        </w:rPr>
        <w:t>dan wel dat wij hier gekomen zijn? Geheel met dat oogmerk</w:t>
      </w:r>
      <w:r w:rsidR="009934B2" w:rsidRPr="00BF63DE">
        <w:rPr>
          <w:rFonts w:ascii="Garamond" w:hAnsi="Garamond"/>
          <w:sz w:val="24"/>
          <w:szCs w:val="24"/>
          <w:lang w:val="nl-NL"/>
        </w:rPr>
        <w:t>,</w:t>
      </w:r>
      <w:r w:rsidRPr="00BF63DE">
        <w:rPr>
          <w:rFonts w:ascii="Garamond" w:hAnsi="Garamond"/>
          <w:sz w:val="24"/>
          <w:szCs w:val="24"/>
          <w:lang w:val="nl-NL"/>
        </w:rPr>
        <w:t xml:space="preserve"> dat verzeker ik u’.</w:t>
      </w:r>
      <w:r w:rsidR="00387D1B" w:rsidRPr="00BF63DE">
        <w:rPr>
          <w:rFonts w:ascii="Garamond" w:hAnsi="Garamond"/>
          <w:sz w:val="24"/>
          <w:szCs w:val="24"/>
          <w:lang w:val="nl-NL"/>
        </w:rPr>
        <w:t xml:space="preserve"> </w:t>
      </w:r>
      <w:r w:rsidR="00EF5FD1" w:rsidRPr="00BF63DE">
        <w:rPr>
          <w:rFonts w:ascii="Garamond" w:hAnsi="Garamond"/>
          <w:sz w:val="24"/>
          <w:szCs w:val="24"/>
          <w:lang w:val="nl-NL"/>
        </w:rPr>
        <w:t>‘</w:t>
      </w:r>
      <w:r w:rsidR="00EE1584" w:rsidRPr="00BF63DE">
        <w:rPr>
          <w:rFonts w:ascii="Garamond" w:hAnsi="Garamond"/>
          <w:sz w:val="24"/>
          <w:szCs w:val="24"/>
          <w:lang w:val="nl-NL"/>
        </w:rPr>
        <w:t>M</w:t>
      </w:r>
      <w:r w:rsidRPr="00BF63DE">
        <w:rPr>
          <w:rFonts w:ascii="Garamond" w:hAnsi="Garamond"/>
          <w:sz w:val="24"/>
          <w:szCs w:val="24"/>
          <w:lang w:val="nl-NL"/>
        </w:rPr>
        <w:t>aar</w:t>
      </w:r>
      <w:r w:rsidR="00F60AA0" w:rsidRPr="00BF63DE">
        <w:rPr>
          <w:rFonts w:ascii="Garamond" w:hAnsi="Garamond"/>
          <w:sz w:val="24"/>
          <w:szCs w:val="24"/>
          <w:lang w:val="nl-NL"/>
        </w:rPr>
        <w:t>,’</w:t>
      </w:r>
      <w:r w:rsidRPr="00BF63DE">
        <w:rPr>
          <w:rFonts w:ascii="Garamond" w:hAnsi="Garamond"/>
          <w:sz w:val="24"/>
          <w:szCs w:val="24"/>
          <w:lang w:val="nl-NL"/>
        </w:rPr>
        <w:t xml:space="preserve"> vervolgde </w:t>
      </w:r>
      <w:r w:rsidR="00927878" w:rsidRPr="00BF63DE">
        <w:rPr>
          <w:rFonts w:ascii="Garamond" w:hAnsi="Garamond"/>
          <w:sz w:val="24"/>
          <w:szCs w:val="24"/>
          <w:lang w:val="nl-NL"/>
        </w:rPr>
        <w:t>Lesley</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hoe wil</w:t>
      </w:r>
      <w:r w:rsidR="0072073F" w:rsidRPr="00BF63DE">
        <w:rPr>
          <w:rFonts w:ascii="Garamond" w:hAnsi="Garamond"/>
          <w:sz w:val="24"/>
          <w:szCs w:val="24"/>
          <w:lang w:val="nl-NL"/>
        </w:rPr>
        <w:t>len</w:t>
      </w:r>
      <w:r w:rsidRPr="00BF63DE">
        <w:rPr>
          <w:rFonts w:ascii="Garamond" w:hAnsi="Garamond"/>
          <w:sz w:val="24"/>
          <w:szCs w:val="24"/>
          <w:lang w:val="nl-NL"/>
        </w:rPr>
        <w:t xml:space="preserve"> </w:t>
      </w:r>
      <w:r w:rsidR="0072073F" w:rsidRPr="00BF63DE">
        <w:rPr>
          <w:rFonts w:ascii="Garamond" w:hAnsi="Garamond"/>
          <w:sz w:val="24"/>
          <w:szCs w:val="24"/>
          <w:lang w:val="nl-NL"/>
        </w:rPr>
        <w:t>jullie</w:t>
      </w:r>
      <w:r w:rsidRPr="00BF63DE">
        <w:rPr>
          <w:rFonts w:ascii="Garamond" w:hAnsi="Garamond"/>
          <w:sz w:val="24"/>
          <w:szCs w:val="24"/>
          <w:lang w:val="nl-NL"/>
        </w:rPr>
        <w:t xml:space="preserve"> vechten, </w:t>
      </w:r>
      <w:r w:rsidR="0072073F" w:rsidRPr="00BF63DE">
        <w:rPr>
          <w:rFonts w:ascii="Garamond" w:hAnsi="Garamond"/>
          <w:sz w:val="24"/>
          <w:szCs w:val="24"/>
          <w:lang w:val="nl-NL"/>
        </w:rPr>
        <w:t>omdat</w:t>
      </w:r>
      <w:r w:rsidR="00F47AED" w:rsidRPr="00BF63DE">
        <w:rPr>
          <w:rFonts w:ascii="Garamond" w:hAnsi="Garamond"/>
          <w:sz w:val="24"/>
          <w:szCs w:val="24"/>
          <w:lang w:val="nl-NL"/>
        </w:rPr>
        <w:t xml:space="preserve"> u </w:t>
      </w:r>
      <w:r w:rsidRPr="00BF63DE">
        <w:rPr>
          <w:rFonts w:ascii="Garamond" w:hAnsi="Garamond"/>
          <w:sz w:val="24"/>
          <w:szCs w:val="24"/>
          <w:lang w:val="nl-NL"/>
        </w:rPr>
        <w:t xml:space="preserve">de helft </w:t>
      </w:r>
      <w:r w:rsidR="0072073F" w:rsidRPr="00BF63DE">
        <w:rPr>
          <w:rFonts w:ascii="Garamond" w:hAnsi="Garamond"/>
          <w:sz w:val="24"/>
          <w:szCs w:val="24"/>
          <w:lang w:val="nl-NL"/>
        </w:rPr>
        <w:t>van uw</w:t>
      </w:r>
      <w:r w:rsidRPr="00BF63DE">
        <w:rPr>
          <w:rFonts w:ascii="Garamond" w:hAnsi="Garamond"/>
          <w:sz w:val="24"/>
          <w:szCs w:val="24"/>
          <w:lang w:val="nl-NL"/>
        </w:rPr>
        <w:t xml:space="preserve"> troepen en uw zwaarste geschut reeds ingescheept hebt?’</w:t>
      </w:r>
      <w:r w:rsidR="00387D1B" w:rsidRPr="00BF63DE">
        <w:rPr>
          <w:rFonts w:ascii="Garamond" w:hAnsi="Garamond"/>
          <w:sz w:val="24"/>
          <w:szCs w:val="24"/>
          <w:lang w:val="nl-NL"/>
        </w:rPr>
        <w:t xml:space="preserve"> </w:t>
      </w:r>
      <w:r w:rsidR="00EF5FD1" w:rsidRPr="00BF63DE">
        <w:rPr>
          <w:rFonts w:ascii="Garamond" w:hAnsi="Garamond"/>
          <w:sz w:val="24"/>
          <w:szCs w:val="24"/>
          <w:lang w:val="nl-NL"/>
        </w:rPr>
        <w:t>‘</w:t>
      </w:r>
      <w:r w:rsidR="00EE1584" w:rsidRPr="00BF63DE">
        <w:rPr>
          <w:rFonts w:ascii="Garamond" w:hAnsi="Garamond"/>
          <w:sz w:val="24"/>
          <w:szCs w:val="24"/>
          <w:lang w:val="nl-NL"/>
        </w:rPr>
        <w:t>M</w:t>
      </w:r>
      <w:r w:rsidRPr="00BF63DE">
        <w:rPr>
          <w:rFonts w:ascii="Garamond" w:hAnsi="Garamond"/>
          <w:sz w:val="24"/>
          <w:szCs w:val="24"/>
          <w:lang w:val="nl-NL"/>
        </w:rPr>
        <w:t>ijnheer</w:t>
      </w:r>
      <w:r w:rsidR="00F60AA0" w:rsidRPr="00BF63DE">
        <w:rPr>
          <w:rFonts w:ascii="Garamond" w:hAnsi="Garamond"/>
          <w:sz w:val="24"/>
          <w:szCs w:val="24"/>
          <w:lang w:val="nl-NL"/>
        </w:rPr>
        <w:t>,’</w:t>
      </w:r>
      <w:r w:rsidRPr="00BF63DE">
        <w:rPr>
          <w:rFonts w:ascii="Garamond" w:hAnsi="Garamond"/>
          <w:sz w:val="24"/>
          <w:szCs w:val="24"/>
          <w:lang w:val="nl-NL"/>
        </w:rPr>
        <w:t xml:space="preserve"> hervatte de gevangene, </w:t>
      </w:r>
      <w:r w:rsidR="00EF5FD1" w:rsidRPr="00BF63DE">
        <w:rPr>
          <w:rFonts w:ascii="Garamond" w:hAnsi="Garamond"/>
          <w:sz w:val="24"/>
          <w:szCs w:val="24"/>
          <w:lang w:val="nl-NL"/>
        </w:rPr>
        <w:t>‘</w:t>
      </w:r>
      <w:r w:rsidRPr="00BF63DE">
        <w:rPr>
          <w:rFonts w:ascii="Garamond" w:hAnsi="Garamond"/>
          <w:sz w:val="24"/>
          <w:szCs w:val="24"/>
          <w:lang w:val="nl-NL"/>
        </w:rPr>
        <w:t>laat</w:t>
      </w:r>
      <w:r w:rsidR="00026DF6" w:rsidRPr="00BF63DE">
        <w:rPr>
          <w:rFonts w:ascii="Garamond" w:hAnsi="Garamond"/>
          <w:sz w:val="24"/>
          <w:szCs w:val="24"/>
          <w:lang w:val="nl-NL"/>
        </w:rPr>
        <w:t xml:space="preserve"> uw </w:t>
      </w:r>
      <w:r w:rsidRPr="00BF63DE">
        <w:rPr>
          <w:rFonts w:ascii="Garamond" w:hAnsi="Garamond"/>
          <w:sz w:val="24"/>
          <w:szCs w:val="24"/>
          <w:lang w:val="nl-NL"/>
        </w:rPr>
        <w:t>manschappen slechts naar beneden komen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ik verzeker u dat zij genoeg soldaten en zwaar kanon vinden zullen!’ </w:t>
      </w:r>
      <w:r w:rsidR="00EF5FD1" w:rsidRPr="00BF63DE">
        <w:rPr>
          <w:rFonts w:ascii="Garamond" w:hAnsi="Garamond"/>
          <w:sz w:val="24"/>
          <w:szCs w:val="24"/>
          <w:lang w:val="nl-NL"/>
        </w:rPr>
        <w:t>‘</w:t>
      </w:r>
      <w:r w:rsidR="00600EED" w:rsidRPr="00BF63DE">
        <w:rPr>
          <w:rFonts w:ascii="Garamond" w:hAnsi="Garamond"/>
          <w:sz w:val="24"/>
          <w:szCs w:val="24"/>
          <w:lang w:val="nl-NL"/>
        </w:rPr>
        <w:t>K</w:t>
      </w:r>
      <w:r w:rsidRPr="00BF63DE">
        <w:rPr>
          <w:rFonts w:ascii="Garamond" w:hAnsi="Garamond"/>
          <w:sz w:val="24"/>
          <w:szCs w:val="24"/>
          <w:lang w:val="nl-NL"/>
        </w:rPr>
        <w:t>erel! Hoe durft</w:t>
      </w:r>
      <w:r w:rsidR="00F47AED" w:rsidRPr="00BF63DE">
        <w:rPr>
          <w:rFonts w:ascii="Garamond" w:hAnsi="Garamond"/>
          <w:sz w:val="24"/>
          <w:szCs w:val="24"/>
          <w:lang w:val="nl-NL"/>
        </w:rPr>
        <w:t xml:space="preserve"> u </w:t>
      </w:r>
      <w:r w:rsidR="009934B2" w:rsidRPr="00BF63DE">
        <w:rPr>
          <w:rFonts w:ascii="Garamond" w:hAnsi="Garamond"/>
          <w:sz w:val="24"/>
          <w:szCs w:val="24"/>
          <w:lang w:val="nl-NL"/>
        </w:rPr>
        <w:t xml:space="preserve">zo </w:t>
      </w:r>
      <w:r w:rsidRPr="00BF63DE">
        <w:rPr>
          <w:rFonts w:ascii="Garamond" w:hAnsi="Garamond"/>
          <w:sz w:val="24"/>
          <w:szCs w:val="24"/>
          <w:lang w:val="nl-NL"/>
        </w:rPr>
        <w:t xml:space="preserve">spreken tegen de generaal?’ vroeg nu een van de </w:t>
      </w:r>
      <w:r w:rsidR="00172DF2" w:rsidRPr="00BF63DE">
        <w:rPr>
          <w:rFonts w:ascii="Garamond" w:hAnsi="Garamond"/>
          <w:sz w:val="24"/>
          <w:szCs w:val="24"/>
          <w:lang w:val="nl-NL"/>
        </w:rPr>
        <w:t>Schotse</w:t>
      </w:r>
      <w:r w:rsidRPr="00BF63DE">
        <w:rPr>
          <w:rFonts w:ascii="Garamond" w:hAnsi="Garamond"/>
          <w:sz w:val="24"/>
          <w:szCs w:val="24"/>
          <w:lang w:val="nl-NL"/>
        </w:rPr>
        <w:t xml:space="preserve"> officieren, op de </w:t>
      </w:r>
      <w:r w:rsidR="00635913" w:rsidRPr="00BF63DE">
        <w:rPr>
          <w:rFonts w:ascii="Garamond" w:hAnsi="Garamond"/>
          <w:sz w:val="24"/>
          <w:szCs w:val="24"/>
          <w:lang w:val="nl-NL"/>
        </w:rPr>
        <w:t>toon</w:t>
      </w:r>
      <w:r w:rsidRPr="00BF63DE">
        <w:rPr>
          <w:rFonts w:ascii="Garamond" w:hAnsi="Garamond"/>
          <w:sz w:val="24"/>
          <w:szCs w:val="24"/>
          <w:lang w:val="nl-NL"/>
        </w:rPr>
        <w:t xml:space="preserve"> van de </w:t>
      </w:r>
      <w:r w:rsidR="00635913" w:rsidRPr="00BF63DE">
        <w:rPr>
          <w:rFonts w:ascii="Garamond" w:hAnsi="Garamond"/>
          <w:sz w:val="24"/>
          <w:szCs w:val="24"/>
          <w:lang w:val="nl-NL"/>
        </w:rPr>
        <w:t>grootste verontwaardiging.</w:t>
      </w:r>
      <w:r w:rsidR="00387D1B" w:rsidRPr="00BF63DE">
        <w:rPr>
          <w:rFonts w:ascii="Garamond" w:hAnsi="Garamond"/>
          <w:sz w:val="24"/>
          <w:szCs w:val="24"/>
          <w:lang w:val="nl-NL"/>
        </w:rPr>
        <w:t xml:space="preserve"> </w:t>
      </w:r>
      <w:r w:rsidR="00EF5FD1" w:rsidRPr="00BF63DE">
        <w:rPr>
          <w:rFonts w:ascii="Garamond" w:hAnsi="Garamond"/>
          <w:sz w:val="24"/>
          <w:szCs w:val="24"/>
          <w:lang w:val="nl-NL"/>
        </w:rPr>
        <w:t>‘</w:t>
      </w:r>
      <w:r w:rsidR="00EE1584" w:rsidRPr="00BF63DE">
        <w:rPr>
          <w:rFonts w:ascii="Garamond" w:hAnsi="Garamond"/>
          <w:sz w:val="24"/>
          <w:szCs w:val="24"/>
          <w:lang w:val="nl-NL"/>
        </w:rPr>
        <w:t>I</w:t>
      </w:r>
      <w:r w:rsidRPr="00BF63DE">
        <w:rPr>
          <w:rFonts w:ascii="Garamond" w:hAnsi="Garamond"/>
          <w:sz w:val="24"/>
          <w:szCs w:val="24"/>
          <w:lang w:val="nl-NL"/>
        </w:rPr>
        <w:t>k geef slechts bescheid op de vragen die mij gedaan worden</w:t>
      </w:r>
      <w:r w:rsidR="00EE1584" w:rsidRPr="00BF63DE">
        <w:rPr>
          <w:rFonts w:ascii="Garamond" w:hAnsi="Garamond"/>
          <w:sz w:val="24"/>
          <w:szCs w:val="24"/>
          <w:lang w:val="nl-NL"/>
        </w:rPr>
        <w:t>,</w:t>
      </w:r>
      <w:r w:rsidRPr="00BF63DE">
        <w:rPr>
          <w:rFonts w:ascii="Garamond" w:hAnsi="Garamond"/>
          <w:sz w:val="24"/>
          <w:szCs w:val="24"/>
          <w:lang w:val="nl-NL"/>
        </w:rPr>
        <w:t xml:space="preserve">’ was het antwoord. </w:t>
      </w:r>
      <w:r w:rsidR="00927878" w:rsidRPr="00BF63DE">
        <w:rPr>
          <w:rFonts w:ascii="Garamond" w:hAnsi="Garamond"/>
          <w:sz w:val="24"/>
          <w:szCs w:val="24"/>
          <w:lang w:val="nl-NL"/>
        </w:rPr>
        <w:t>Lesley</w:t>
      </w:r>
      <w:r w:rsidRPr="00BF63DE">
        <w:rPr>
          <w:rFonts w:ascii="Garamond" w:hAnsi="Garamond"/>
          <w:sz w:val="24"/>
          <w:szCs w:val="24"/>
          <w:lang w:val="nl-NL"/>
        </w:rPr>
        <w:t xml:space="preserve"> gaf de man</w:t>
      </w:r>
      <w:r w:rsidR="004F2372" w:rsidRPr="00BF63DE">
        <w:rPr>
          <w:rFonts w:ascii="Garamond" w:hAnsi="Garamond"/>
          <w:sz w:val="24"/>
          <w:szCs w:val="24"/>
          <w:lang w:val="nl-NL"/>
        </w:rPr>
        <w:t xml:space="preserve"> zijn </w:t>
      </w:r>
      <w:r w:rsidRPr="00BF63DE">
        <w:rPr>
          <w:rFonts w:ascii="Garamond" w:hAnsi="Garamond"/>
          <w:sz w:val="24"/>
          <w:szCs w:val="24"/>
          <w:lang w:val="nl-NL"/>
        </w:rPr>
        <w:t>vrijheid</w:t>
      </w:r>
      <w:r w:rsidR="008A78CA" w:rsidRPr="00BF63DE">
        <w:rPr>
          <w:rFonts w:ascii="Garamond" w:hAnsi="Garamond"/>
          <w:sz w:val="24"/>
          <w:szCs w:val="24"/>
          <w:lang w:val="nl-NL"/>
        </w:rPr>
        <w:t xml:space="preserve"> weer </w:t>
      </w:r>
      <w:r w:rsidR="00EF5FD1" w:rsidRPr="00BF63DE">
        <w:rPr>
          <w:rFonts w:ascii="Garamond" w:hAnsi="Garamond"/>
          <w:sz w:val="24"/>
          <w:szCs w:val="24"/>
          <w:lang w:val="nl-NL"/>
        </w:rPr>
        <w:t>en</w:t>
      </w:r>
      <w:r w:rsidRPr="00BF63DE">
        <w:rPr>
          <w:rFonts w:ascii="Garamond" w:hAnsi="Garamond"/>
          <w:sz w:val="24"/>
          <w:szCs w:val="24"/>
          <w:lang w:val="nl-NL"/>
        </w:rPr>
        <w:t xml:space="preserve"> deed hem met</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trompetter teruggeleiden. Onze </w:t>
      </w:r>
      <w:r w:rsidR="00BA09B6" w:rsidRPr="00BF63DE">
        <w:rPr>
          <w:rFonts w:ascii="Garamond" w:hAnsi="Garamond"/>
          <w:sz w:val="24"/>
          <w:szCs w:val="24"/>
          <w:lang w:val="nl-NL"/>
        </w:rPr>
        <w:t>musketier</w:t>
      </w:r>
      <w:r w:rsidRPr="00BF63DE">
        <w:rPr>
          <w:rFonts w:ascii="Garamond" w:hAnsi="Garamond"/>
          <w:sz w:val="24"/>
          <w:szCs w:val="24"/>
          <w:lang w:val="nl-NL"/>
        </w:rPr>
        <w:t xml:space="preserve"> ging terstond bij Cromwell en verhaalde hem wat er voorgevallen was</w:t>
      </w:r>
      <w:r w:rsidR="00075CF8" w:rsidRPr="00BF63DE">
        <w:rPr>
          <w:rFonts w:ascii="Garamond" w:hAnsi="Garamond"/>
          <w:sz w:val="24"/>
          <w:szCs w:val="24"/>
          <w:lang w:val="nl-NL"/>
        </w:rPr>
        <w:t>,</w:t>
      </w:r>
      <w:r w:rsidR="00EB6D25" w:rsidRPr="00BF63DE">
        <w:rPr>
          <w:rFonts w:ascii="Garamond" w:hAnsi="Garamond"/>
          <w:sz w:val="24"/>
          <w:szCs w:val="24"/>
          <w:lang w:val="nl-NL"/>
        </w:rPr>
        <w:t xml:space="preserve"> maar </w:t>
      </w:r>
      <w:r w:rsidR="00635913" w:rsidRPr="00BF63DE">
        <w:rPr>
          <w:rFonts w:ascii="Garamond" w:hAnsi="Garamond"/>
          <w:sz w:val="24"/>
          <w:szCs w:val="24"/>
          <w:lang w:val="nl-NL"/>
        </w:rPr>
        <w:t>tevens verzuimde hij niet</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rekening er bij te maken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zei</w:t>
      </w:r>
      <w:r w:rsidR="005B67C0" w:rsidRPr="00BF63DE">
        <w:rPr>
          <w:rFonts w:ascii="Garamond" w:hAnsi="Garamond"/>
          <w:sz w:val="24"/>
          <w:szCs w:val="24"/>
          <w:lang w:val="nl-NL"/>
        </w:rPr>
        <w:t>: ‘</w:t>
      </w:r>
      <w:r w:rsidR="0072073F" w:rsidRPr="00BF63DE">
        <w:rPr>
          <w:rFonts w:ascii="Garamond" w:hAnsi="Garamond"/>
          <w:sz w:val="24"/>
          <w:szCs w:val="24"/>
          <w:lang w:val="nl-NL"/>
        </w:rPr>
        <w:t>I</w:t>
      </w:r>
      <w:r w:rsidR="00635913" w:rsidRPr="00BF63DE">
        <w:rPr>
          <w:rFonts w:ascii="Garamond" w:hAnsi="Garamond"/>
          <w:sz w:val="24"/>
          <w:szCs w:val="24"/>
          <w:lang w:val="nl-NL"/>
        </w:rPr>
        <w:t xml:space="preserve">k heb bij deze gelegenheid twintig </w:t>
      </w:r>
      <w:r w:rsidR="00F93AC4" w:rsidRPr="00BF63DE">
        <w:rPr>
          <w:rFonts w:ascii="Garamond" w:hAnsi="Garamond"/>
          <w:sz w:val="24"/>
          <w:szCs w:val="24"/>
          <w:lang w:val="nl-NL"/>
        </w:rPr>
        <w:t>shilling</w:t>
      </w:r>
      <w:r w:rsidR="00635913" w:rsidRPr="00BF63DE">
        <w:rPr>
          <w:rFonts w:ascii="Garamond" w:hAnsi="Garamond"/>
          <w:sz w:val="24"/>
          <w:szCs w:val="24"/>
          <w:lang w:val="nl-NL"/>
        </w:rPr>
        <w:t xml:space="preserve"> verloren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die plunderaars hebben ze mij in de schermutseling afgenomen</w:t>
      </w:r>
      <w:r w:rsidRPr="00BF63DE">
        <w:rPr>
          <w:rFonts w:ascii="Garamond" w:hAnsi="Garamond"/>
          <w:sz w:val="24"/>
          <w:szCs w:val="24"/>
          <w:lang w:val="nl-NL"/>
        </w:rPr>
        <w:t>’</w:t>
      </w:r>
      <w:r w:rsidR="00635913" w:rsidRPr="00BF63DE">
        <w:rPr>
          <w:rFonts w:ascii="Garamond" w:hAnsi="Garamond"/>
          <w:sz w:val="24"/>
          <w:szCs w:val="24"/>
          <w:lang w:val="nl-NL"/>
        </w:rPr>
        <w:t>. Daarop trok de generaal</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 xml:space="preserve">beurs en gaf hem veertig </w:t>
      </w:r>
      <w:r w:rsidR="00F93AC4" w:rsidRPr="00BF63DE">
        <w:rPr>
          <w:rFonts w:ascii="Garamond" w:hAnsi="Garamond"/>
          <w:sz w:val="24"/>
          <w:szCs w:val="24"/>
          <w:lang w:val="nl-NL"/>
        </w:rPr>
        <w:t>shilling</w:t>
      </w:r>
      <w:r w:rsidR="00635913" w:rsidRPr="00BF63DE">
        <w:rPr>
          <w:rFonts w:ascii="Garamond" w:hAnsi="Garamond"/>
          <w:sz w:val="24"/>
          <w:szCs w:val="24"/>
          <w:lang w:val="nl-NL"/>
        </w:rPr>
        <w:t xml:space="preserve"> in de plaats.</w:t>
      </w:r>
      <w:r w:rsidR="00EE1584" w:rsidRPr="00BF63DE">
        <w:rPr>
          <w:rFonts w:ascii="Garamond" w:hAnsi="Garamond"/>
          <w:sz w:val="24"/>
          <w:szCs w:val="24"/>
          <w:lang w:val="nl-NL"/>
        </w:rPr>
        <w:t xml:space="preserve"> </w:t>
      </w:r>
      <w:r w:rsidR="00635913" w:rsidRPr="00BF63DE">
        <w:rPr>
          <w:rFonts w:ascii="Garamond" w:hAnsi="Garamond"/>
          <w:sz w:val="24"/>
          <w:szCs w:val="24"/>
          <w:lang w:val="nl-NL"/>
        </w:rPr>
        <w:t>Nu ging de man met</w:t>
      </w:r>
      <w:r w:rsidRPr="00BF63DE">
        <w:rPr>
          <w:rFonts w:ascii="Garamond" w:hAnsi="Garamond"/>
          <w:sz w:val="24"/>
          <w:szCs w:val="24"/>
          <w:lang w:val="nl-NL"/>
        </w:rPr>
        <w:t xml:space="preserve"> de </w:t>
      </w:r>
      <w:r w:rsidR="00635913" w:rsidRPr="00BF63DE">
        <w:rPr>
          <w:rFonts w:ascii="Garamond" w:hAnsi="Garamond"/>
          <w:sz w:val="24"/>
          <w:szCs w:val="24"/>
          <w:lang w:val="nl-NL"/>
        </w:rPr>
        <w:t>houten arm vol blijdschap heen.</w:t>
      </w:r>
      <w:r w:rsidR="00EE1584" w:rsidRPr="00BF63DE">
        <w:rPr>
          <w:rStyle w:val="FootnoteReference"/>
          <w:rFonts w:ascii="Garamond" w:hAnsi="Garamond"/>
          <w:sz w:val="24"/>
          <w:szCs w:val="24"/>
          <w:lang w:val="nl-NL"/>
        </w:rPr>
        <w:footnoteReference w:id="228"/>
      </w:r>
    </w:p>
    <w:p w14:paraId="1FEFC895" w14:textId="71300F60"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bekommering van </w:t>
      </w:r>
      <w:r w:rsidR="009934B2" w:rsidRPr="00BF63DE">
        <w:rPr>
          <w:rFonts w:ascii="Garamond" w:hAnsi="Garamond"/>
          <w:sz w:val="24"/>
          <w:szCs w:val="24"/>
          <w:lang w:val="nl-NL"/>
        </w:rPr>
        <w:t>Oliver</w:t>
      </w:r>
      <w:r w:rsidRPr="00BF63DE">
        <w:rPr>
          <w:rFonts w:ascii="Garamond" w:hAnsi="Garamond"/>
          <w:sz w:val="24"/>
          <w:szCs w:val="24"/>
          <w:lang w:val="nl-NL"/>
        </w:rPr>
        <w:t xml:space="preserve"> nam toe. Hij hoopte, maar inderdaad tegen alle hoop.</w:t>
      </w:r>
      <w:r w:rsidR="009934B2" w:rsidRPr="00BF63DE">
        <w:rPr>
          <w:rFonts w:ascii="Garamond" w:hAnsi="Garamond"/>
          <w:sz w:val="24"/>
          <w:szCs w:val="24"/>
          <w:lang w:val="nl-NL"/>
        </w:rPr>
        <w:t xml:space="preserve"> </w:t>
      </w:r>
      <w:r w:rsidR="00276956" w:rsidRPr="00BF63DE">
        <w:rPr>
          <w:rFonts w:ascii="Garamond" w:hAnsi="Garamond"/>
          <w:sz w:val="24"/>
          <w:szCs w:val="24"/>
          <w:lang w:val="nl-NL"/>
        </w:rPr>
        <w:t>Als</w:t>
      </w:r>
      <w:r w:rsidR="009934B2" w:rsidRPr="00BF63DE">
        <w:rPr>
          <w:rFonts w:ascii="Garamond" w:hAnsi="Garamond"/>
          <w:sz w:val="24"/>
          <w:szCs w:val="24"/>
          <w:lang w:val="nl-NL"/>
        </w:rPr>
        <w:t xml:space="preserve"> </w:t>
      </w:r>
      <w:r w:rsidRPr="00BF63DE">
        <w:rPr>
          <w:rFonts w:ascii="Garamond" w:hAnsi="Garamond"/>
          <w:sz w:val="24"/>
          <w:szCs w:val="24"/>
          <w:lang w:val="nl-NL"/>
        </w:rPr>
        <w:t xml:space="preserve">de vijand </w:t>
      </w:r>
      <w:r w:rsidR="00634146" w:rsidRPr="00BF63DE">
        <w:rPr>
          <w:rFonts w:ascii="Garamond" w:hAnsi="Garamond"/>
          <w:sz w:val="24"/>
          <w:szCs w:val="24"/>
          <w:lang w:val="nl-NL"/>
        </w:rPr>
        <w:t>slechts</w:t>
      </w:r>
      <w:r w:rsidRPr="00BF63DE">
        <w:rPr>
          <w:rFonts w:ascii="Garamond" w:hAnsi="Garamond"/>
          <w:sz w:val="24"/>
          <w:szCs w:val="24"/>
          <w:lang w:val="nl-NL"/>
        </w:rPr>
        <w:t xml:space="preserve"> twee of drie dagen bleef wachten zonder een schot </w:t>
      </w:r>
      <w:r w:rsidR="00635913" w:rsidRPr="00BF63DE">
        <w:rPr>
          <w:rFonts w:ascii="Garamond" w:hAnsi="Garamond"/>
          <w:sz w:val="24"/>
          <w:szCs w:val="24"/>
          <w:lang w:val="nl-NL"/>
        </w:rPr>
        <w:t>te doen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zich vergenoegde met</w:t>
      </w:r>
      <w:r w:rsidRPr="00BF63DE">
        <w:rPr>
          <w:rFonts w:ascii="Garamond" w:hAnsi="Garamond"/>
          <w:sz w:val="24"/>
          <w:szCs w:val="24"/>
          <w:lang w:val="nl-NL"/>
        </w:rPr>
        <w:t xml:space="preserve"> de door</w:t>
      </w:r>
      <w:r w:rsidR="000D2FE8" w:rsidRPr="00BF63DE">
        <w:rPr>
          <w:rFonts w:ascii="Garamond" w:hAnsi="Garamond"/>
          <w:sz w:val="24"/>
          <w:szCs w:val="24"/>
          <w:lang w:val="nl-NL"/>
        </w:rPr>
        <w:t>tocht</w:t>
      </w:r>
      <w:r w:rsidRPr="00BF63DE">
        <w:rPr>
          <w:rFonts w:ascii="Garamond" w:hAnsi="Garamond"/>
          <w:sz w:val="24"/>
          <w:szCs w:val="24"/>
          <w:lang w:val="nl-NL"/>
        </w:rPr>
        <w:t xml:space="preserve"> te bewaken (en als </w:t>
      </w:r>
      <w:r w:rsidR="004F2372" w:rsidRPr="00BF63DE">
        <w:rPr>
          <w:rFonts w:ascii="Garamond" w:hAnsi="Garamond"/>
          <w:sz w:val="24"/>
          <w:szCs w:val="24"/>
          <w:lang w:val="nl-NL"/>
        </w:rPr>
        <w:t>zodan</w:t>
      </w:r>
      <w:r w:rsidRPr="00BF63DE">
        <w:rPr>
          <w:rFonts w:ascii="Garamond" w:hAnsi="Garamond"/>
          <w:sz w:val="24"/>
          <w:szCs w:val="24"/>
          <w:lang w:val="nl-NL"/>
        </w:rPr>
        <w:t>ig konden tien man meer doen</w:t>
      </w:r>
      <w:r w:rsidR="009934B2" w:rsidRPr="00BF63DE">
        <w:rPr>
          <w:rFonts w:ascii="Garamond" w:hAnsi="Garamond"/>
          <w:sz w:val="24"/>
          <w:szCs w:val="24"/>
          <w:lang w:val="nl-NL"/>
        </w:rPr>
        <w:t>,</w:t>
      </w:r>
      <w:r w:rsidRPr="00BF63DE">
        <w:rPr>
          <w:rFonts w:ascii="Garamond" w:hAnsi="Garamond"/>
          <w:sz w:val="24"/>
          <w:szCs w:val="24"/>
          <w:lang w:val="nl-NL"/>
        </w:rPr>
        <w:t xml:space="preserve"> dan veertig die hem </w:t>
      </w:r>
      <w:r w:rsidR="000D2FE8" w:rsidRPr="00BF63DE">
        <w:rPr>
          <w:rFonts w:ascii="Garamond" w:hAnsi="Garamond"/>
          <w:sz w:val="24"/>
          <w:szCs w:val="24"/>
          <w:lang w:val="nl-NL"/>
        </w:rPr>
        <w:t>mocht</w:t>
      </w:r>
      <w:r w:rsidRPr="00BF63DE">
        <w:rPr>
          <w:rFonts w:ascii="Garamond" w:hAnsi="Garamond"/>
          <w:sz w:val="24"/>
          <w:szCs w:val="24"/>
          <w:lang w:val="nl-NL"/>
        </w:rPr>
        <w:t xml:space="preserve">en willen forceren) dan zou het Engelse leger reeds verloren zijn. In deze </w:t>
      </w:r>
      <w:r w:rsidR="004F2372" w:rsidRPr="00BF63DE">
        <w:rPr>
          <w:rFonts w:ascii="Garamond" w:hAnsi="Garamond"/>
          <w:sz w:val="24"/>
          <w:szCs w:val="24"/>
          <w:lang w:val="nl-NL"/>
        </w:rPr>
        <w:t>moeilijk</w:t>
      </w:r>
      <w:r w:rsidRPr="00BF63DE">
        <w:rPr>
          <w:rFonts w:ascii="Garamond" w:hAnsi="Garamond"/>
          <w:sz w:val="24"/>
          <w:szCs w:val="24"/>
          <w:lang w:val="nl-NL"/>
        </w:rPr>
        <w:t xml:space="preserve">e omstandigheid schreef de generaal de </w:t>
      </w:r>
      <w:r w:rsidR="007D4E27" w:rsidRPr="00BF63DE">
        <w:rPr>
          <w:rFonts w:ascii="Garamond" w:hAnsi="Garamond"/>
          <w:sz w:val="24"/>
          <w:szCs w:val="24"/>
          <w:lang w:val="nl-NL"/>
        </w:rPr>
        <w:t>volgende brief</w:t>
      </w:r>
      <w:r w:rsidR="00635913" w:rsidRPr="00BF63DE">
        <w:rPr>
          <w:rFonts w:ascii="Garamond" w:hAnsi="Garamond"/>
          <w:sz w:val="24"/>
          <w:szCs w:val="24"/>
          <w:lang w:val="nl-NL"/>
        </w:rPr>
        <w:t>:</w:t>
      </w:r>
    </w:p>
    <w:p w14:paraId="7EDBBC0F" w14:textId="476EF401" w:rsidR="00635913" w:rsidRPr="00BF63DE" w:rsidRDefault="00E9071A" w:rsidP="00671036">
      <w:pPr>
        <w:spacing w:after="240"/>
        <w:ind w:left="283" w:right="283"/>
        <w:jc w:val="both"/>
        <w:rPr>
          <w:rFonts w:ascii="Garamond" w:hAnsi="Garamond"/>
          <w:sz w:val="24"/>
          <w:szCs w:val="24"/>
        </w:rPr>
      </w:pPr>
      <w:r w:rsidRPr="00BF63DE">
        <w:rPr>
          <w:rFonts w:ascii="Garamond" w:hAnsi="Garamond"/>
          <w:sz w:val="24"/>
          <w:szCs w:val="24"/>
        </w:rPr>
        <w:t>A</w:t>
      </w:r>
      <w:r w:rsidR="008F7742" w:rsidRPr="00BF63DE">
        <w:rPr>
          <w:rFonts w:ascii="Garamond" w:hAnsi="Garamond"/>
          <w:sz w:val="24"/>
          <w:szCs w:val="24"/>
        </w:rPr>
        <w:t>an</w:t>
      </w:r>
      <w:r w:rsidR="00F47AED" w:rsidRPr="00BF63DE">
        <w:rPr>
          <w:rFonts w:ascii="Garamond" w:hAnsi="Garamond"/>
          <w:sz w:val="24"/>
          <w:szCs w:val="24"/>
        </w:rPr>
        <w:t xml:space="preserve"> Sir </w:t>
      </w:r>
      <w:r w:rsidR="00240A84" w:rsidRPr="00BF63DE">
        <w:rPr>
          <w:rFonts w:ascii="Garamond" w:hAnsi="Garamond"/>
          <w:sz w:val="24"/>
          <w:szCs w:val="24"/>
        </w:rPr>
        <w:t>A</w:t>
      </w:r>
      <w:r w:rsidR="008F7742" w:rsidRPr="00BF63DE">
        <w:rPr>
          <w:rFonts w:ascii="Garamond" w:hAnsi="Garamond"/>
          <w:sz w:val="24"/>
          <w:szCs w:val="24"/>
        </w:rPr>
        <w:t xml:space="preserve">rthur </w:t>
      </w:r>
      <w:r w:rsidR="00EE1584" w:rsidRPr="00BF63DE">
        <w:rPr>
          <w:rFonts w:ascii="Garamond" w:hAnsi="Garamond"/>
          <w:sz w:val="24"/>
          <w:szCs w:val="24"/>
        </w:rPr>
        <w:t>H</w:t>
      </w:r>
      <w:r w:rsidR="008F7742" w:rsidRPr="00BF63DE">
        <w:rPr>
          <w:rFonts w:ascii="Garamond" w:hAnsi="Garamond"/>
          <w:sz w:val="24"/>
          <w:szCs w:val="24"/>
        </w:rPr>
        <w:t>aselhig</w:t>
      </w:r>
      <w:r w:rsidR="009934B2" w:rsidRPr="00BF63DE">
        <w:rPr>
          <w:rFonts w:ascii="Garamond" w:hAnsi="Garamond"/>
          <w:sz w:val="24"/>
          <w:szCs w:val="24"/>
        </w:rPr>
        <w:t>,</w:t>
      </w:r>
      <w:r w:rsidR="008F7742" w:rsidRPr="00BF63DE">
        <w:rPr>
          <w:rFonts w:ascii="Garamond" w:hAnsi="Garamond"/>
          <w:sz w:val="24"/>
          <w:szCs w:val="24"/>
        </w:rPr>
        <w:t xml:space="preserve"> gouverneur</w:t>
      </w:r>
      <w:r w:rsidR="00EE1584" w:rsidRPr="00BF63DE">
        <w:rPr>
          <w:rFonts w:ascii="Garamond" w:hAnsi="Garamond"/>
          <w:sz w:val="24"/>
          <w:szCs w:val="24"/>
        </w:rPr>
        <w:t xml:space="preserve"> v</w:t>
      </w:r>
      <w:r w:rsidR="008F7742" w:rsidRPr="00BF63DE">
        <w:rPr>
          <w:rFonts w:ascii="Garamond" w:hAnsi="Garamond"/>
          <w:sz w:val="24"/>
          <w:szCs w:val="24"/>
        </w:rPr>
        <w:t xml:space="preserve">an </w:t>
      </w:r>
      <w:r w:rsidR="00240A84" w:rsidRPr="00BF63DE">
        <w:rPr>
          <w:rFonts w:ascii="Garamond" w:hAnsi="Garamond"/>
          <w:sz w:val="24"/>
          <w:szCs w:val="24"/>
        </w:rPr>
        <w:t>New Castle</w:t>
      </w:r>
      <w:r w:rsidR="00EE1584" w:rsidRPr="00BF63DE">
        <w:rPr>
          <w:rFonts w:ascii="Garamond" w:hAnsi="Garamond"/>
          <w:sz w:val="24"/>
          <w:szCs w:val="24"/>
        </w:rPr>
        <w:t>.</w:t>
      </w:r>
    </w:p>
    <w:p w14:paraId="62D84479" w14:textId="77777777" w:rsidR="00E9071A" w:rsidRPr="00BF63DE" w:rsidRDefault="00240A84" w:rsidP="00671036">
      <w:pPr>
        <w:spacing w:after="240"/>
        <w:ind w:left="283" w:right="283"/>
        <w:jc w:val="right"/>
        <w:rPr>
          <w:rFonts w:ascii="Garamond" w:hAnsi="Garamond"/>
          <w:sz w:val="24"/>
          <w:szCs w:val="24"/>
          <w:lang w:val="nl-NL"/>
        </w:rPr>
      </w:pPr>
      <w:r w:rsidRPr="00BF63DE">
        <w:rPr>
          <w:rFonts w:ascii="Garamond" w:hAnsi="Garamond"/>
          <w:sz w:val="24"/>
          <w:szCs w:val="24"/>
          <w:lang w:val="nl-NL"/>
        </w:rPr>
        <w:t>Dunbar</w:t>
      </w:r>
      <w:r w:rsidR="008F7742" w:rsidRPr="00BF63DE">
        <w:rPr>
          <w:rFonts w:ascii="Garamond" w:hAnsi="Garamond"/>
          <w:sz w:val="24"/>
          <w:szCs w:val="24"/>
          <w:lang w:val="nl-NL"/>
        </w:rPr>
        <w:t xml:space="preserve">, 2 september 1650. </w:t>
      </w:r>
    </w:p>
    <w:p w14:paraId="4ECA8B0D" w14:textId="143CF933" w:rsidR="00635913" w:rsidRPr="00BF63DE" w:rsidRDefault="00EE1584" w:rsidP="00671036">
      <w:pPr>
        <w:spacing w:after="240"/>
        <w:ind w:left="283" w:right="283"/>
        <w:jc w:val="both"/>
        <w:rPr>
          <w:rFonts w:ascii="Garamond" w:hAnsi="Garamond"/>
          <w:sz w:val="24"/>
          <w:szCs w:val="24"/>
          <w:lang w:val="nl-NL"/>
        </w:rPr>
      </w:pPr>
      <w:r w:rsidRPr="00BF63DE">
        <w:rPr>
          <w:rFonts w:ascii="Garamond" w:hAnsi="Garamond"/>
          <w:sz w:val="24"/>
          <w:szCs w:val="24"/>
          <w:lang w:val="nl-NL"/>
        </w:rPr>
        <w:t>Mijn waarde heer!</w:t>
      </w:r>
    </w:p>
    <w:p w14:paraId="4B455873" w14:textId="05D7A34E" w:rsidR="00635913" w:rsidRPr="00BF63DE" w:rsidRDefault="00894B57" w:rsidP="00671036">
      <w:pPr>
        <w:spacing w:after="240"/>
        <w:ind w:left="283" w:right="283"/>
        <w:jc w:val="both"/>
        <w:rPr>
          <w:rFonts w:ascii="Garamond" w:hAnsi="Garamond"/>
          <w:sz w:val="24"/>
          <w:szCs w:val="24"/>
          <w:lang w:val="nl-NL"/>
        </w:rPr>
      </w:pPr>
      <w:r w:rsidRPr="00BF63DE">
        <w:rPr>
          <w:rFonts w:ascii="Garamond" w:hAnsi="Garamond"/>
          <w:sz w:val="24"/>
          <w:szCs w:val="24"/>
          <w:lang w:val="nl-NL"/>
        </w:rPr>
        <w:t>W</w:t>
      </w:r>
      <w:r w:rsidR="008F7742" w:rsidRPr="00BF63DE">
        <w:rPr>
          <w:rFonts w:ascii="Garamond" w:hAnsi="Garamond"/>
          <w:sz w:val="24"/>
          <w:szCs w:val="24"/>
          <w:lang w:val="nl-NL"/>
        </w:rPr>
        <w:t>ij bevinden ons in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zeer </w:t>
      </w:r>
      <w:r w:rsidR="00240A84" w:rsidRPr="00BF63DE">
        <w:rPr>
          <w:rFonts w:ascii="Garamond" w:hAnsi="Garamond"/>
          <w:sz w:val="24"/>
          <w:szCs w:val="24"/>
          <w:lang w:val="nl-NL"/>
        </w:rPr>
        <w:t>hachelijke</w:t>
      </w:r>
      <w:r w:rsidR="008F7742" w:rsidRPr="00BF63DE">
        <w:rPr>
          <w:rFonts w:ascii="Garamond" w:hAnsi="Garamond"/>
          <w:sz w:val="24"/>
          <w:szCs w:val="24"/>
          <w:lang w:val="nl-NL"/>
        </w:rPr>
        <w:t xml:space="preserve"> toestand. De vijand heeft ons de </w:t>
      </w:r>
      <w:r w:rsidR="00635913" w:rsidRPr="00BF63DE">
        <w:rPr>
          <w:rFonts w:ascii="Garamond" w:hAnsi="Garamond"/>
          <w:sz w:val="24"/>
          <w:szCs w:val="24"/>
          <w:lang w:val="nl-NL"/>
        </w:rPr>
        <w:t>weg afgesneden bij</w:t>
      </w:r>
      <w:r w:rsidR="008F7742" w:rsidRPr="00BF63DE">
        <w:rPr>
          <w:rFonts w:ascii="Garamond" w:hAnsi="Garamond"/>
          <w:sz w:val="24"/>
          <w:szCs w:val="24"/>
          <w:lang w:val="nl-NL"/>
        </w:rPr>
        <w:t xml:space="preserve"> de door</w:t>
      </w:r>
      <w:r w:rsidR="000D2FE8" w:rsidRPr="00BF63DE">
        <w:rPr>
          <w:rFonts w:ascii="Garamond" w:hAnsi="Garamond"/>
          <w:sz w:val="24"/>
          <w:szCs w:val="24"/>
          <w:lang w:val="nl-NL"/>
        </w:rPr>
        <w:t>tocht</w:t>
      </w:r>
      <w:r w:rsidR="008F7742" w:rsidRPr="00BF63DE">
        <w:rPr>
          <w:rFonts w:ascii="Garamond" w:hAnsi="Garamond"/>
          <w:sz w:val="24"/>
          <w:szCs w:val="24"/>
          <w:lang w:val="nl-NL"/>
        </w:rPr>
        <w:t xml:space="preserve"> van </w:t>
      </w:r>
      <w:r w:rsidRPr="00BF63DE">
        <w:rPr>
          <w:rFonts w:ascii="Garamond" w:hAnsi="Garamond"/>
          <w:sz w:val="24"/>
          <w:szCs w:val="24"/>
          <w:lang w:val="nl-NL"/>
        </w:rPr>
        <w:t>Copperspath</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wij k</w:t>
      </w:r>
      <w:r w:rsidR="00635913" w:rsidRPr="00BF63DE">
        <w:rPr>
          <w:rFonts w:ascii="Garamond" w:hAnsi="Garamond"/>
          <w:sz w:val="24"/>
          <w:szCs w:val="24"/>
          <w:lang w:val="nl-NL"/>
        </w:rPr>
        <w:t>unnen ons bijna zonder een wonder niet redden. Hij is derwijze op de hoogten gelegerd</w:t>
      </w:r>
      <w:r w:rsidR="009934B2" w:rsidRPr="00BF63DE">
        <w:rPr>
          <w:rFonts w:ascii="Garamond" w:hAnsi="Garamond"/>
          <w:sz w:val="24"/>
          <w:szCs w:val="24"/>
          <w:lang w:val="nl-NL"/>
        </w:rPr>
        <w:t>,</w:t>
      </w:r>
      <w:r w:rsidR="00635913" w:rsidRPr="00BF63DE">
        <w:rPr>
          <w:rFonts w:ascii="Garamond" w:hAnsi="Garamond"/>
          <w:sz w:val="24"/>
          <w:szCs w:val="24"/>
          <w:lang w:val="nl-NL"/>
        </w:rPr>
        <w:t xml:space="preserve"> dat wij niet weten hoe ons</w:t>
      </w:r>
      <w:r w:rsidR="009934B2" w:rsidRPr="00BF63DE">
        <w:rPr>
          <w:rFonts w:ascii="Garamond" w:hAnsi="Garamond"/>
          <w:sz w:val="24"/>
          <w:szCs w:val="24"/>
          <w:lang w:val="nl-NL"/>
        </w:rPr>
        <w:t xml:space="preserve"> een</w:t>
      </w:r>
      <w:r w:rsidR="00635913" w:rsidRPr="00BF63DE">
        <w:rPr>
          <w:rFonts w:ascii="Garamond" w:hAnsi="Garamond"/>
          <w:sz w:val="24"/>
          <w:szCs w:val="24"/>
          <w:lang w:val="nl-NL"/>
        </w:rPr>
        <w:t xml:space="preserve"> weg te banen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en indien wij hier blijven, verliezen wij nog al ons volk</w:t>
      </w:r>
      <w:r w:rsidR="00075CF8" w:rsidRPr="00BF63DE">
        <w:rPr>
          <w:rFonts w:ascii="Garamond" w:hAnsi="Garamond"/>
          <w:sz w:val="24"/>
          <w:szCs w:val="24"/>
          <w:lang w:val="nl-NL"/>
        </w:rPr>
        <w:t>,</w:t>
      </w:r>
      <w:r w:rsidR="00635913" w:rsidRPr="00BF63DE">
        <w:rPr>
          <w:rFonts w:ascii="Garamond" w:hAnsi="Garamond"/>
          <w:sz w:val="24"/>
          <w:szCs w:val="24"/>
          <w:lang w:val="nl-NL"/>
        </w:rPr>
        <w:t xml:space="preserve"> want het is ongelofelijk</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veel als er ziek worden.</w:t>
      </w:r>
    </w:p>
    <w:p w14:paraId="235EA2BB" w14:textId="15C40F6B" w:rsidR="00635913" w:rsidRPr="00BF63DE" w:rsidRDefault="00063641" w:rsidP="00671036">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k weet dat</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ons niet helpen kunt, met de troepen die onder</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 xml:space="preserve">bevelen zijn. </w:t>
      </w:r>
      <w:r w:rsidR="008C61E7" w:rsidRPr="00BF63DE">
        <w:rPr>
          <w:rFonts w:ascii="Garamond" w:hAnsi="Garamond"/>
          <w:sz w:val="24"/>
          <w:szCs w:val="24"/>
          <w:lang w:val="nl-NL"/>
        </w:rPr>
        <w:t xml:space="preserve">Echter, </w:t>
      </w:r>
      <w:r w:rsidR="008F7742" w:rsidRPr="00BF63DE">
        <w:rPr>
          <w:rFonts w:ascii="Garamond" w:hAnsi="Garamond"/>
          <w:sz w:val="24"/>
          <w:szCs w:val="24"/>
          <w:lang w:val="nl-NL"/>
        </w:rPr>
        <w:t>wat er van ons worden moge</w:t>
      </w:r>
      <w:r w:rsidR="004F2372" w:rsidRPr="00BF63DE">
        <w:rPr>
          <w:rFonts w:ascii="Garamond" w:hAnsi="Garamond"/>
          <w:sz w:val="24"/>
          <w:szCs w:val="24"/>
          <w:lang w:val="nl-NL"/>
        </w:rPr>
        <w:t>:</w:t>
      </w:r>
      <w:r w:rsidR="008F7742" w:rsidRPr="00BF63DE">
        <w:rPr>
          <w:rFonts w:ascii="Garamond" w:hAnsi="Garamond"/>
          <w:sz w:val="24"/>
          <w:szCs w:val="24"/>
          <w:lang w:val="nl-NL"/>
        </w:rPr>
        <w:t xml:space="preserve"> verzamel alle beschikbare krachten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laat onze vrienden uit het zuiden (</w:t>
      </w:r>
      <w:r w:rsidR="00966977" w:rsidRPr="00BF63DE">
        <w:rPr>
          <w:rFonts w:ascii="Garamond" w:hAnsi="Garamond"/>
          <w:sz w:val="24"/>
          <w:szCs w:val="24"/>
          <w:lang w:val="nl-NL"/>
        </w:rPr>
        <w:t>Engeland</w:t>
      </w:r>
      <w:r w:rsidR="008F7742" w:rsidRPr="00BF63DE">
        <w:rPr>
          <w:rFonts w:ascii="Garamond" w:hAnsi="Garamond"/>
          <w:sz w:val="24"/>
          <w:szCs w:val="24"/>
          <w:lang w:val="nl-NL"/>
        </w:rPr>
        <w:t>) alles doen wat in hun vermogen is. De zaak is van bel</w:t>
      </w:r>
      <w:r w:rsidR="00635913" w:rsidRPr="00BF63DE">
        <w:rPr>
          <w:rFonts w:ascii="Garamond" w:hAnsi="Garamond"/>
          <w:sz w:val="24"/>
          <w:szCs w:val="24"/>
          <w:lang w:val="nl-NL"/>
        </w:rPr>
        <w:t>ang voor alle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godvru</w:t>
      </w:r>
      <w:r w:rsidR="00635913" w:rsidRPr="00BF63DE">
        <w:rPr>
          <w:rFonts w:ascii="Garamond" w:hAnsi="Garamond"/>
          <w:sz w:val="24"/>
          <w:szCs w:val="24"/>
          <w:lang w:val="nl-NL"/>
        </w:rPr>
        <w:t>chtigen in</w:t>
      </w:r>
      <w:r w:rsidR="008F7742" w:rsidRPr="00BF63DE">
        <w:rPr>
          <w:rFonts w:ascii="Garamond" w:hAnsi="Garamond"/>
          <w:sz w:val="24"/>
          <w:szCs w:val="24"/>
          <w:lang w:val="nl-NL"/>
        </w:rPr>
        <w:t xml:space="preserve"> </w:t>
      </w:r>
      <w:r w:rsidRPr="00BF63DE">
        <w:rPr>
          <w:rFonts w:ascii="Garamond" w:hAnsi="Garamond"/>
          <w:sz w:val="24"/>
          <w:szCs w:val="24"/>
          <w:lang w:val="nl-NL"/>
        </w:rPr>
        <w:t>het</w:t>
      </w:r>
      <w:r w:rsidR="008F7742" w:rsidRPr="00BF63DE">
        <w:rPr>
          <w:rFonts w:ascii="Garamond" w:hAnsi="Garamond"/>
          <w:sz w:val="24"/>
          <w:szCs w:val="24"/>
          <w:lang w:val="nl-NL"/>
        </w:rPr>
        <w:t xml:space="preserve"> </w:t>
      </w:r>
      <w:r w:rsidR="00635913" w:rsidRPr="00BF63DE">
        <w:rPr>
          <w:rFonts w:ascii="Garamond" w:hAnsi="Garamond"/>
          <w:sz w:val="24"/>
          <w:szCs w:val="24"/>
          <w:lang w:val="nl-NL"/>
        </w:rPr>
        <w:t xml:space="preserve">land. </w:t>
      </w:r>
      <w:r w:rsidR="002C0CFD" w:rsidRPr="00BF63DE">
        <w:rPr>
          <w:rFonts w:ascii="Garamond" w:hAnsi="Garamond"/>
          <w:sz w:val="24"/>
          <w:szCs w:val="24"/>
          <w:lang w:val="nl-NL"/>
        </w:rPr>
        <w:t>Als</w:t>
      </w:r>
      <w:r w:rsidR="00635913" w:rsidRPr="00BF63DE">
        <w:rPr>
          <w:rFonts w:ascii="Garamond" w:hAnsi="Garamond"/>
          <w:sz w:val="24"/>
          <w:szCs w:val="24"/>
          <w:lang w:val="nl-NL"/>
        </w:rPr>
        <w:t xml:space="preserve"> uw</w:t>
      </w:r>
      <w:r w:rsidRPr="00BF63DE">
        <w:rPr>
          <w:rFonts w:ascii="Garamond" w:hAnsi="Garamond"/>
          <w:sz w:val="24"/>
          <w:szCs w:val="24"/>
          <w:lang w:val="nl-NL"/>
        </w:rPr>
        <w:t xml:space="preserve"> </w:t>
      </w:r>
      <w:r w:rsidR="002C0CFD" w:rsidRPr="00BF63DE">
        <w:rPr>
          <w:rFonts w:ascii="Garamond" w:hAnsi="Garamond"/>
          <w:sz w:val="24"/>
          <w:szCs w:val="24"/>
          <w:lang w:val="nl-NL"/>
        </w:rPr>
        <w:t>t</w:t>
      </w:r>
      <w:r w:rsidR="008F7742" w:rsidRPr="00BF63DE">
        <w:rPr>
          <w:rFonts w:ascii="Garamond" w:hAnsi="Garamond"/>
          <w:sz w:val="24"/>
          <w:szCs w:val="24"/>
          <w:lang w:val="nl-NL"/>
        </w:rPr>
        <w:t xml:space="preserve">roepen de vijand bij </w:t>
      </w:r>
      <w:r w:rsidR="00894B57" w:rsidRPr="00BF63DE">
        <w:rPr>
          <w:rFonts w:ascii="Garamond" w:hAnsi="Garamond"/>
          <w:sz w:val="24"/>
          <w:szCs w:val="24"/>
          <w:lang w:val="nl-NL"/>
        </w:rPr>
        <w:t>Copperspath</w:t>
      </w:r>
      <w:r w:rsidR="008F7742" w:rsidRPr="00BF63DE">
        <w:rPr>
          <w:rFonts w:ascii="Garamond" w:hAnsi="Garamond"/>
          <w:sz w:val="24"/>
          <w:szCs w:val="24"/>
          <w:lang w:val="nl-NL"/>
        </w:rPr>
        <w:t xml:space="preserve"> in de </w:t>
      </w:r>
      <w:r w:rsidR="00635913" w:rsidRPr="00BF63DE">
        <w:rPr>
          <w:rFonts w:ascii="Garamond" w:hAnsi="Garamond"/>
          <w:sz w:val="24"/>
          <w:szCs w:val="24"/>
          <w:lang w:val="nl-NL"/>
        </w:rPr>
        <w:t xml:space="preserve">rug hadden kunnen </w:t>
      </w:r>
      <w:r w:rsidR="002C0CFD" w:rsidRPr="00BF63DE">
        <w:rPr>
          <w:rFonts w:ascii="Garamond" w:hAnsi="Garamond"/>
          <w:sz w:val="24"/>
          <w:szCs w:val="24"/>
          <w:lang w:val="nl-NL"/>
        </w:rPr>
        <w:t>aan</w:t>
      </w:r>
      <w:r w:rsidR="00635913" w:rsidRPr="00BF63DE">
        <w:rPr>
          <w:rFonts w:ascii="Garamond" w:hAnsi="Garamond"/>
          <w:sz w:val="24"/>
          <w:szCs w:val="24"/>
          <w:lang w:val="nl-NL"/>
        </w:rPr>
        <w:t>vallen, dan zou ons dat</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 xml:space="preserve">tijd verschaft hebben om </w:t>
      </w:r>
      <w:r w:rsidR="008F7742" w:rsidRPr="00BF63DE">
        <w:rPr>
          <w:rFonts w:ascii="Garamond" w:hAnsi="Garamond"/>
          <w:sz w:val="24"/>
          <w:szCs w:val="24"/>
          <w:lang w:val="nl-NL"/>
        </w:rPr>
        <w:t xml:space="preserve">versterking te ontvangen. Maar de alleen wijze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weet wat het beste is. Alles zal ten goede uitkomen. </w:t>
      </w:r>
      <w:r w:rsidR="00EE4D5D" w:rsidRPr="00BF63DE">
        <w:rPr>
          <w:rFonts w:ascii="Garamond" w:hAnsi="Garamond"/>
          <w:sz w:val="24"/>
          <w:szCs w:val="24"/>
          <w:lang w:val="nl-NL"/>
        </w:rPr>
        <w:t>Hoewel</w:t>
      </w:r>
      <w:r w:rsidR="008F7742" w:rsidRPr="00BF63DE">
        <w:rPr>
          <w:rFonts w:ascii="Garamond" w:hAnsi="Garamond"/>
          <w:sz w:val="24"/>
          <w:szCs w:val="24"/>
          <w:lang w:val="nl-NL"/>
        </w:rPr>
        <w:t xml:space="preserve"> onze tegenwoordige toestand beklagenswaardig is</w:t>
      </w:r>
      <w:r w:rsidR="009934B2" w:rsidRPr="00BF63DE">
        <w:rPr>
          <w:rFonts w:ascii="Garamond" w:hAnsi="Garamond"/>
          <w:sz w:val="24"/>
          <w:szCs w:val="24"/>
          <w:lang w:val="nl-NL"/>
        </w:rPr>
        <w:t>,</w:t>
      </w:r>
      <w:r w:rsidR="008F7742" w:rsidRPr="00BF63DE">
        <w:rPr>
          <w:rFonts w:ascii="Garamond" w:hAnsi="Garamond"/>
          <w:sz w:val="24"/>
          <w:szCs w:val="24"/>
          <w:lang w:val="nl-NL"/>
        </w:rPr>
        <w:t xml:space="preserve"> zijn onze harten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zij dank</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240A84" w:rsidRPr="00BF63DE">
        <w:rPr>
          <w:rFonts w:ascii="Garamond" w:hAnsi="Garamond"/>
          <w:sz w:val="24"/>
          <w:szCs w:val="24"/>
          <w:lang w:val="nl-NL"/>
        </w:rPr>
        <w:t>vol goede moed</w:t>
      </w:r>
      <w:r w:rsidR="008F7742" w:rsidRPr="00BF63DE">
        <w:rPr>
          <w:rFonts w:ascii="Garamond" w:hAnsi="Garamond"/>
          <w:sz w:val="24"/>
          <w:szCs w:val="24"/>
          <w:lang w:val="nl-NL"/>
        </w:rPr>
        <w:t xml:space="preserve">. Wij zijn vol hoop in de </w:t>
      </w:r>
      <w:r w:rsidRPr="00BF63DE">
        <w:rPr>
          <w:rFonts w:ascii="Garamond" w:hAnsi="Garamond"/>
          <w:sz w:val="24"/>
          <w:szCs w:val="24"/>
          <w:lang w:val="nl-NL"/>
        </w:rPr>
        <w:t>H</w:t>
      </w:r>
      <w:r w:rsidR="008F7742" w:rsidRPr="00BF63DE">
        <w:rPr>
          <w:rFonts w:ascii="Garamond" w:hAnsi="Garamond"/>
          <w:sz w:val="24"/>
          <w:szCs w:val="24"/>
          <w:lang w:val="nl-NL"/>
        </w:rPr>
        <w:t>eer</w:t>
      </w:r>
      <w:r w:rsidRPr="00BF63DE">
        <w:rPr>
          <w:rFonts w:ascii="Garamond" w:hAnsi="Garamond"/>
          <w:sz w:val="24"/>
          <w:szCs w:val="24"/>
          <w:lang w:val="nl-NL"/>
        </w:rPr>
        <w:t>e</w:t>
      </w:r>
      <w:r w:rsidR="008F7742" w:rsidRPr="00BF63DE">
        <w:rPr>
          <w:rFonts w:ascii="Garamond" w:hAnsi="Garamond"/>
          <w:sz w:val="24"/>
          <w:szCs w:val="24"/>
          <w:lang w:val="nl-NL"/>
        </w:rPr>
        <w:t xml:space="preserve">. Wij hebben </w:t>
      </w:r>
      <w:r w:rsidR="00EF5FD1" w:rsidRPr="00BF63DE">
        <w:rPr>
          <w:rFonts w:ascii="Garamond" w:hAnsi="Garamond"/>
          <w:sz w:val="24"/>
          <w:szCs w:val="24"/>
          <w:lang w:val="nl-NL"/>
        </w:rPr>
        <w:t>grote</w:t>
      </w:r>
      <w:r w:rsidR="00635913" w:rsidRPr="00BF63DE">
        <w:rPr>
          <w:rFonts w:ascii="Garamond" w:hAnsi="Garamond"/>
          <w:sz w:val="24"/>
          <w:szCs w:val="24"/>
          <w:lang w:val="nl-NL"/>
        </w:rPr>
        <w:t xml:space="preserve"> ondervinding</w:t>
      </w:r>
      <w:r w:rsidR="00D2537D" w:rsidRPr="00BF63DE">
        <w:rPr>
          <w:rFonts w:ascii="Garamond" w:hAnsi="Garamond"/>
          <w:sz w:val="24"/>
          <w:szCs w:val="24"/>
          <w:lang w:val="nl-NL"/>
        </w:rPr>
        <w:t xml:space="preserve"> van zijn </w:t>
      </w:r>
      <w:r w:rsidR="00635913" w:rsidRPr="00BF63DE">
        <w:rPr>
          <w:rFonts w:ascii="Garamond" w:hAnsi="Garamond"/>
          <w:sz w:val="24"/>
          <w:szCs w:val="24"/>
          <w:lang w:val="nl-NL"/>
        </w:rPr>
        <w:t>barmhartigheid.</w:t>
      </w:r>
    </w:p>
    <w:p w14:paraId="310D1234" w14:textId="5FD4DCCA" w:rsidR="00E9071A" w:rsidRPr="00BF63DE" w:rsidRDefault="00E9071A" w:rsidP="00671036">
      <w:pPr>
        <w:spacing w:after="240"/>
        <w:ind w:left="283" w:right="283"/>
        <w:jc w:val="both"/>
        <w:rPr>
          <w:rFonts w:ascii="Garamond" w:hAnsi="Garamond"/>
          <w:sz w:val="24"/>
          <w:szCs w:val="24"/>
          <w:lang w:val="nl-NL"/>
        </w:rPr>
      </w:pPr>
      <w:r w:rsidRPr="00BF63DE">
        <w:rPr>
          <w:rFonts w:ascii="Garamond" w:hAnsi="Garamond"/>
          <w:sz w:val="24"/>
          <w:szCs w:val="24"/>
          <w:lang w:val="nl-NL"/>
        </w:rPr>
        <w:t>Stuur</w:t>
      </w:r>
      <w:r w:rsidR="008F7742" w:rsidRPr="00BF63DE">
        <w:rPr>
          <w:rFonts w:ascii="Garamond" w:hAnsi="Garamond"/>
          <w:sz w:val="24"/>
          <w:szCs w:val="24"/>
          <w:lang w:val="nl-NL"/>
        </w:rPr>
        <w:t xml:space="preserve"> ons al wat</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aan soldaten maar missen kunt. Schrijf aan de vrienden van het zuiden, dat zij ons ook nog manschappen zenden. Maak </w:t>
      </w:r>
      <w:r w:rsidR="00DE145E" w:rsidRPr="00BF63DE">
        <w:rPr>
          <w:rFonts w:ascii="Garamond" w:hAnsi="Garamond"/>
          <w:sz w:val="24"/>
          <w:szCs w:val="24"/>
          <w:lang w:val="nl-NL"/>
        </w:rPr>
        <w:t>Henry</w:t>
      </w:r>
      <w:r w:rsidR="008F7742" w:rsidRPr="00BF63DE">
        <w:rPr>
          <w:rFonts w:ascii="Garamond" w:hAnsi="Garamond"/>
          <w:sz w:val="24"/>
          <w:szCs w:val="24"/>
          <w:lang w:val="nl-NL"/>
        </w:rPr>
        <w:t xml:space="preserve"> </w:t>
      </w:r>
      <w:r w:rsidR="00063641" w:rsidRPr="00BF63DE">
        <w:rPr>
          <w:rFonts w:ascii="Garamond" w:hAnsi="Garamond"/>
          <w:sz w:val="24"/>
          <w:szCs w:val="24"/>
          <w:lang w:val="nl-NL"/>
        </w:rPr>
        <w:t>V</w:t>
      </w:r>
      <w:r w:rsidR="008F7742" w:rsidRPr="00BF63DE">
        <w:rPr>
          <w:rFonts w:ascii="Garamond" w:hAnsi="Garamond"/>
          <w:sz w:val="24"/>
          <w:szCs w:val="24"/>
          <w:lang w:val="nl-NL"/>
        </w:rPr>
        <w:t>a</w:t>
      </w:r>
      <w:r w:rsidR="00063641" w:rsidRPr="00BF63DE">
        <w:rPr>
          <w:rFonts w:ascii="Garamond" w:hAnsi="Garamond"/>
          <w:sz w:val="24"/>
          <w:szCs w:val="24"/>
          <w:lang w:val="nl-NL"/>
        </w:rPr>
        <w:t>n</w:t>
      </w:r>
      <w:r w:rsidR="008F7742" w:rsidRPr="00BF63DE">
        <w:rPr>
          <w:rFonts w:ascii="Garamond" w:hAnsi="Garamond"/>
          <w:sz w:val="24"/>
          <w:szCs w:val="24"/>
          <w:lang w:val="nl-NL"/>
        </w:rPr>
        <w:t>e bekend met hetgeen ik u schrijf</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houd het verder geheim</w:t>
      </w:r>
      <w:r w:rsidR="009934B2" w:rsidRPr="00BF63DE">
        <w:rPr>
          <w:rFonts w:ascii="Garamond" w:hAnsi="Garamond"/>
          <w:sz w:val="24"/>
          <w:szCs w:val="24"/>
          <w:lang w:val="nl-NL"/>
        </w:rPr>
        <w:t>,</w:t>
      </w:r>
      <w:r w:rsidR="008F7742" w:rsidRPr="00BF63DE">
        <w:rPr>
          <w:rFonts w:ascii="Garamond" w:hAnsi="Garamond"/>
          <w:sz w:val="24"/>
          <w:szCs w:val="24"/>
          <w:lang w:val="nl-NL"/>
        </w:rPr>
        <w:t xml:space="preserve"> o</w:t>
      </w:r>
      <w:r w:rsidR="00635913" w:rsidRPr="00BF63DE">
        <w:rPr>
          <w:rFonts w:ascii="Garamond" w:hAnsi="Garamond"/>
          <w:sz w:val="24"/>
          <w:szCs w:val="24"/>
          <w:lang w:val="nl-NL"/>
        </w:rPr>
        <w:t xml:space="preserve">m de zaak niet nog </w:t>
      </w:r>
      <w:r w:rsidR="00063641" w:rsidRPr="00BF63DE">
        <w:rPr>
          <w:rFonts w:ascii="Garamond" w:hAnsi="Garamond"/>
          <w:sz w:val="24"/>
          <w:szCs w:val="24"/>
          <w:lang w:val="nl-NL"/>
        </w:rPr>
        <w:t xml:space="preserve">meer </w:t>
      </w:r>
      <w:r w:rsidR="00635913" w:rsidRPr="00BF63DE">
        <w:rPr>
          <w:rFonts w:ascii="Garamond" w:hAnsi="Garamond"/>
          <w:sz w:val="24"/>
          <w:szCs w:val="24"/>
          <w:lang w:val="nl-NL"/>
        </w:rPr>
        <w:t xml:space="preserve">te verergeren. </w:t>
      </w:r>
      <w:r w:rsidR="00AA2C10" w:rsidRPr="00BF63DE">
        <w:rPr>
          <w:rFonts w:ascii="Garamond" w:hAnsi="Garamond"/>
          <w:sz w:val="24"/>
          <w:szCs w:val="24"/>
          <w:lang w:val="nl-NL"/>
        </w:rPr>
        <w:t>U</w:t>
      </w:r>
      <w:r w:rsidR="00635913" w:rsidRPr="00BF63DE">
        <w:rPr>
          <w:rFonts w:ascii="Garamond" w:hAnsi="Garamond"/>
          <w:sz w:val="24"/>
          <w:szCs w:val="24"/>
          <w:lang w:val="nl-NL"/>
        </w:rPr>
        <w:t xml:space="preserve"> weet nu welk gebruik</w:t>
      </w:r>
      <w:r w:rsidR="00F47AED" w:rsidRPr="00BF63DE">
        <w:rPr>
          <w:rFonts w:ascii="Garamond" w:hAnsi="Garamond"/>
          <w:sz w:val="24"/>
          <w:szCs w:val="24"/>
          <w:lang w:val="nl-NL"/>
        </w:rPr>
        <w:t xml:space="preserve"> u </w:t>
      </w:r>
      <w:r w:rsidR="00635913" w:rsidRPr="00BF63DE">
        <w:rPr>
          <w:rFonts w:ascii="Garamond" w:hAnsi="Garamond"/>
          <w:sz w:val="24"/>
          <w:szCs w:val="24"/>
          <w:lang w:val="nl-NL"/>
        </w:rPr>
        <w:t xml:space="preserve">er van maken moet. Laat mij spoedig van u </w:t>
      </w:r>
      <w:r w:rsidR="00EF5FD1" w:rsidRPr="00BF63DE">
        <w:rPr>
          <w:rFonts w:ascii="Garamond" w:hAnsi="Garamond"/>
          <w:sz w:val="24"/>
          <w:szCs w:val="24"/>
          <w:lang w:val="nl-NL"/>
        </w:rPr>
        <w:t>horen</w:t>
      </w:r>
      <w:r w:rsidR="00635913" w:rsidRPr="00BF63DE">
        <w:rPr>
          <w:rFonts w:ascii="Garamond" w:hAnsi="Garamond"/>
          <w:sz w:val="24"/>
          <w:szCs w:val="24"/>
          <w:lang w:val="nl-NL"/>
        </w:rPr>
        <w:t xml:space="preserve">. </w:t>
      </w:r>
    </w:p>
    <w:p w14:paraId="00959D3B" w14:textId="5D80219E" w:rsidR="00635913" w:rsidRPr="00BF63DE" w:rsidRDefault="00635913" w:rsidP="00671036">
      <w:pPr>
        <w:spacing w:after="240"/>
        <w:ind w:left="283" w:right="283"/>
        <w:jc w:val="both"/>
        <w:rPr>
          <w:rFonts w:ascii="Garamond" w:hAnsi="Garamond"/>
          <w:sz w:val="24"/>
          <w:szCs w:val="24"/>
          <w:lang w:val="nl-NL"/>
        </w:rPr>
      </w:pPr>
      <w:r w:rsidRPr="00BF63DE">
        <w:rPr>
          <w:rFonts w:ascii="Garamond" w:hAnsi="Garamond"/>
          <w:sz w:val="24"/>
          <w:szCs w:val="24"/>
          <w:lang w:val="nl-NL"/>
        </w:rPr>
        <w:t>Ik verblijf</w:t>
      </w:r>
      <w:r w:rsidR="00E9071A" w:rsidRPr="00BF63DE">
        <w:rPr>
          <w:rFonts w:ascii="Garamond" w:hAnsi="Garamond"/>
          <w:sz w:val="24"/>
          <w:szCs w:val="24"/>
          <w:lang w:val="nl-NL"/>
        </w:rPr>
        <w:t>,</w:t>
      </w:r>
    </w:p>
    <w:p w14:paraId="6C4856FE" w14:textId="27616778" w:rsidR="00E9071A" w:rsidRPr="00BF63DE" w:rsidRDefault="00E9071A" w:rsidP="00671036">
      <w:pPr>
        <w:spacing w:after="240"/>
        <w:ind w:left="283" w:right="283"/>
        <w:jc w:val="both"/>
        <w:rPr>
          <w:rFonts w:ascii="Garamond" w:hAnsi="Garamond"/>
          <w:sz w:val="24"/>
          <w:szCs w:val="24"/>
          <w:lang w:val="nl-NL"/>
        </w:rPr>
      </w:pPr>
      <w:r w:rsidRPr="00BF63DE">
        <w:rPr>
          <w:rFonts w:ascii="Garamond" w:hAnsi="Garamond"/>
          <w:sz w:val="24"/>
          <w:szCs w:val="24"/>
          <w:lang w:val="nl-NL"/>
        </w:rPr>
        <w:t>U</w:t>
      </w:r>
      <w:r w:rsidR="00635913" w:rsidRPr="00BF63DE">
        <w:rPr>
          <w:rFonts w:ascii="Garamond" w:hAnsi="Garamond"/>
          <w:sz w:val="24"/>
          <w:szCs w:val="24"/>
          <w:lang w:val="nl-NL"/>
        </w:rPr>
        <w:t>w dienaar</w:t>
      </w:r>
      <w:r w:rsidRPr="00BF63DE">
        <w:rPr>
          <w:rFonts w:ascii="Garamond" w:hAnsi="Garamond"/>
          <w:sz w:val="24"/>
          <w:szCs w:val="24"/>
          <w:lang w:val="nl-NL"/>
        </w:rPr>
        <w:t>,</w:t>
      </w:r>
    </w:p>
    <w:p w14:paraId="2F78FEFF" w14:textId="57A4E740" w:rsidR="00635913" w:rsidRPr="00BF63DE" w:rsidRDefault="009934B2" w:rsidP="00671036">
      <w:pPr>
        <w:spacing w:after="240"/>
        <w:ind w:left="283" w:right="283"/>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Cromwell.</w:t>
      </w:r>
    </w:p>
    <w:p w14:paraId="4FDB3AB7" w14:textId="5CDCD4A9" w:rsidR="00635913" w:rsidRPr="00BF63DE" w:rsidRDefault="00E9071A" w:rsidP="00671036">
      <w:pPr>
        <w:spacing w:after="240"/>
        <w:ind w:left="283" w:right="283"/>
        <w:jc w:val="both"/>
        <w:rPr>
          <w:rFonts w:ascii="Garamond" w:hAnsi="Garamond"/>
          <w:sz w:val="24"/>
          <w:szCs w:val="24"/>
          <w:lang w:val="nl-NL"/>
        </w:rPr>
      </w:pPr>
      <w:r w:rsidRPr="00BF63DE">
        <w:rPr>
          <w:rFonts w:ascii="Garamond" w:hAnsi="Garamond"/>
          <w:sz w:val="24"/>
          <w:szCs w:val="24"/>
          <w:lang w:val="nl-NL"/>
        </w:rPr>
        <w:t>P.</w:t>
      </w:r>
      <w:r w:rsidR="008F7742" w:rsidRPr="00BF63DE">
        <w:rPr>
          <w:rFonts w:ascii="Garamond" w:hAnsi="Garamond"/>
          <w:sz w:val="24"/>
          <w:szCs w:val="24"/>
          <w:lang w:val="nl-NL"/>
        </w:rPr>
        <w:t xml:space="preserve">S. Het valt mij </w:t>
      </w:r>
      <w:r w:rsidR="004F2372" w:rsidRPr="00BF63DE">
        <w:rPr>
          <w:rFonts w:ascii="Garamond" w:hAnsi="Garamond"/>
          <w:sz w:val="24"/>
          <w:szCs w:val="24"/>
          <w:lang w:val="nl-NL"/>
        </w:rPr>
        <w:t>moeilijk</w:t>
      </w:r>
      <w:r w:rsidR="008F7742" w:rsidRPr="00BF63DE">
        <w:rPr>
          <w:rFonts w:ascii="Garamond" w:hAnsi="Garamond"/>
          <w:sz w:val="24"/>
          <w:szCs w:val="24"/>
          <w:lang w:val="nl-NL"/>
        </w:rPr>
        <w:t xml:space="preserve"> u </w:t>
      </w:r>
      <w:r w:rsidR="009934B2" w:rsidRPr="00BF63DE">
        <w:rPr>
          <w:rFonts w:ascii="Garamond" w:hAnsi="Garamond"/>
          <w:sz w:val="24"/>
          <w:szCs w:val="24"/>
          <w:lang w:val="nl-NL"/>
        </w:rPr>
        <w:t>bericht</w:t>
      </w:r>
      <w:r w:rsidR="008F7742" w:rsidRPr="00BF63DE">
        <w:rPr>
          <w:rFonts w:ascii="Garamond" w:hAnsi="Garamond"/>
          <w:sz w:val="24"/>
          <w:szCs w:val="24"/>
          <w:lang w:val="nl-NL"/>
        </w:rPr>
        <w:t xml:space="preserve"> te zenden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schrijf</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mij daarom dadelijk bij de ontv</w:t>
      </w:r>
      <w:r w:rsidR="00635913" w:rsidRPr="00BF63DE">
        <w:rPr>
          <w:rFonts w:ascii="Garamond" w:hAnsi="Garamond"/>
          <w:sz w:val="24"/>
          <w:szCs w:val="24"/>
          <w:lang w:val="nl-NL"/>
        </w:rPr>
        <w:t>angst van</w:t>
      </w:r>
      <w:r w:rsidR="00630D35" w:rsidRPr="00BF63DE">
        <w:rPr>
          <w:rFonts w:ascii="Garamond" w:hAnsi="Garamond"/>
          <w:sz w:val="24"/>
          <w:szCs w:val="24"/>
          <w:lang w:val="nl-NL"/>
        </w:rPr>
        <w:t xml:space="preserve"> deze </w:t>
      </w:r>
      <w:r w:rsidR="00635913" w:rsidRPr="00BF63DE">
        <w:rPr>
          <w:rFonts w:ascii="Garamond" w:hAnsi="Garamond"/>
          <w:sz w:val="24"/>
          <w:szCs w:val="24"/>
          <w:lang w:val="nl-NL"/>
        </w:rPr>
        <w:t>brief.</w:t>
      </w:r>
      <w:r w:rsidRPr="00BF63DE">
        <w:rPr>
          <w:rStyle w:val="FootnoteReference"/>
          <w:rFonts w:ascii="Garamond" w:hAnsi="Garamond"/>
          <w:sz w:val="24"/>
          <w:szCs w:val="24"/>
          <w:lang w:val="nl-NL"/>
        </w:rPr>
        <w:footnoteReference w:id="229"/>
      </w:r>
    </w:p>
    <w:p w14:paraId="3F861724" w14:textId="79064557"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omstandigheid waarin </w:t>
      </w:r>
      <w:r w:rsidR="009934B2" w:rsidRPr="00BF63DE">
        <w:rPr>
          <w:rFonts w:ascii="Garamond" w:hAnsi="Garamond"/>
          <w:sz w:val="24"/>
          <w:szCs w:val="24"/>
          <w:lang w:val="nl-NL"/>
        </w:rPr>
        <w:t>Oliver</w:t>
      </w:r>
      <w:r w:rsidRPr="00BF63DE">
        <w:rPr>
          <w:rFonts w:ascii="Garamond" w:hAnsi="Garamond"/>
          <w:sz w:val="24"/>
          <w:szCs w:val="24"/>
          <w:lang w:val="nl-NL"/>
        </w:rPr>
        <w:t xml:space="preserve"> zich bevond</w:t>
      </w:r>
      <w:r w:rsidR="009934B2" w:rsidRPr="00BF63DE">
        <w:rPr>
          <w:rFonts w:ascii="Garamond" w:hAnsi="Garamond"/>
          <w:sz w:val="24"/>
          <w:szCs w:val="24"/>
          <w:lang w:val="nl-NL"/>
        </w:rPr>
        <w:t>,</w:t>
      </w:r>
      <w:r w:rsidRPr="00BF63DE">
        <w:rPr>
          <w:rFonts w:ascii="Garamond" w:hAnsi="Garamond"/>
          <w:sz w:val="24"/>
          <w:szCs w:val="24"/>
          <w:lang w:val="nl-NL"/>
        </w:rPr>
        <w:t xml:space="preserve"> herinnert aan sommige veld</w:t>
      </w:r>
      <w:r w:rsidR="000D2FE8" w:rsidRPr="00BF63DE">
        <w:rPr>
          <w:rFonts w:ascii="Garamond" w:hAnsi="Garamond"/>
          <w:sz w:val="24"/>
          <w:szCs w:val="24"/>
          <w:lang w:val="nl-NL"/>
        </w:rPr>
        <w:t>tocht</w:t>
      </w:r>
      <w:r w:rsidRPr="00BF63DE">
        <w:rPr>
          <w:rFonts w:ascii="Garamond" w:hAnsi="Garamond"/>
          <w:sz w:val="24"/>
          <w:szCs w:val="24"/>
          <w:lang w:val="nl-NL"/>
        </w:rPr>
        <w:t xml:space="preserve">en van </w:t>
      </w:r>
      <w:r w:rsidR="00240A84" w:rsidRPr="00BF63DE">
        <w:rPr>
          <w:rFonts w:ascii="Garamond" w:hAnsi="Garamond"/>
          <w:sz w:val="24"/>
          <w:szCs w:val="24"/>
          <w:lang w:val="nl-NL"/>
        </w:rPr>
        <w:t>Napoleon</w:t>
      </w:r>
      <w:r w:rsidRPr="00BF63DE">
        <w:rPr>
          <w:rFonts w:ascii="Garamond" w:hAnsi="Garamond"/>
          <w:sz w:val="24"/>
          <w:szCs w:val="24"/>
          <w:lang w:val="nl-NL"/>
        </w:rPr>
        <w:t xml:space="preserve">. Deze beide </w:t>
      </w:r>
      <w:r w:rsidR="00EF5FD1" w:rsidRPr="00BF63DE">
        <w:rPr>
          <w:rFonts w:ascii="Garamond" w:hAnsi="Garamond"/>
          <w:sz w:val="24"/>
          <w:szCs w:val="24"/>
          <w:lang w:val="nl-NL"/>
        </w:rPr>
        <w:t>grote</w:t>
      </w:r>
      <w:r w:rsidRPr="00BF63DE">
        <w:rPr>
          <w:rFonts w:ascii="Garamond" w:hAnsi="Garamond"/>
          <w:sz w:val="24"/>
          <w:szCs w:val="24"/>
          <w:lang w:val="nl-NL"/>
        </w:rPr>
        <w:t xml:space="preserve"> veldoversten komen overeen in </w:t>
      </w:r>
      <w:r w:rsidR="00063641" w:rsidRPr="00BF63DE">
        <w:rPr>
          <w:rFonts w:ascii="Garamond" w:hAnsi="Garamond"/>
          <w:sz w:val="24"/>
          <w:szCs w:val="24"/>
          <w:lang w:val="nl-NL"/>
        </w:rPr>
        <w:t>dapper</w:t>
      </w:r>
      <w:r w:rsidRPr="00BF63DE">
        <w:rPr>
          <w:rFonts w:ascii="Garamond" w:hAnsi="Garamond"/>
          <w:sz w:val="24"/>
          <w:szCs w:val="24"/>
          <w:lang w:val="nl-NL"/>
        </w:rPr>
        <w:t xml:space="preserve">heid, in het juiste van </w:t>
      </w:r>
      <w:r w:rsidR="00026DF6" w:rsidRPr="00BF63DE">
        <w:rPr>
          <w:rFonts w:ascii="Garamond" w:hAnsi="Garamond"/>
          <w:sz w:val="24"/>
          <w:szCs w:val="24"/>
          <w:lang w:val="nl-NL"/>
        </w:rPr>
        <w:t xml:space="preserve">hun </w:t>
      </w:r>
      <w:r w:rsidRPr="00BF63DE">
        <w:rPr>
          <w:rFonts w:ascii="Garamond" w:hAnsi="Garamond"/>
          <w:sz w:val="24"/>
          <w:szCs w:val="24"/>
          <w:lang w:val="nl-NL"/>
        </w:rPr>
        <w:t xml:space="preserve">blik, in </w:t>
      </w:r>
      <w:r w:rsidR="00026DF6" w:rsidRPr="00BF63DE">
        <w:rPr>
          <w:rFonts w:ascii="Garamond" w:hAnsi="Garamond"/>
          <w:sz w:val="24"/>
          <w:szCs w:val="24"/>
          <w:lang w:val="nl-NL"/>
        </w:rPr>
        <w:t xml:space="preserve">hun </w:t>
      </w:r>
      <w:r w:rsidRPr="00BF63DE">
        <w:rPr>
          <w:rFonts w:ascii="Garamond" w:hAnsi="Garamond"/>
          <w:sz w:val="24"/>
          <w:szCs w:val="24"/>
          <w:lang w:val="nl-NL"/>
        </w:rPr>
        <w:t xml:space="preserve">behendigheid en geschiktheid om van de misslagen </w:t>
      </w:r>
      <w:r w:rsidR="00026DF6" w:rsidRPr="00BF63DE">
        <w:rPr>
          <w:rFonts w:ascii="Garamond" w:hAnsi="Garamond"/>
          <w:sz w:val="24"/>
          <w:szCs w:val="24"/>
          <w:lang w:val="nl-NL"/>
        </w:rPr>
        <w:t xml:space="preserve">van hun </w:t>
      </w:r>
      <w:r w:rsidRPr="00BF63DE">
        <w:rPr>
          <w:rFonts w:ascii="Garamond" w:hAnsi="Garamond"/>
          <w:sz w:val="24"/>
          <w:szCs w:val="24"/>
          <w:lang w:val="nl-NL"/>
        </w:rPr>
        <w:t>vijanden gebruik te maken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in hun persoonlijke moed</w:t>
      </w:r>
      <w:r w:rsidR="00075CF8" w:rsidRPr="00BF63DE">
        <w:rPr>
          <w:rFonts w:ascii="Garamond" w:hAnsi="Garamond"/>
          <w:sz w:val="24"/>
          <w:szCs w:val="24"/>
          <w:lang w:val="nl-NL"/>
        </w:rPr>
        <w:t>,</w:t>
      </w:r>
      <w:r w:rsidRPr="00BF63DE">
        <w:rPr>
          <w:rFonts w:ascii="Garamond" w:hAnsi="Garamond"/>
          <w:sz w:val="24"/>
          <w:szCs w:val="24"/>
          <w:lang w:val="nl-NL"/>
        </w:rPr>
        <w:t xml:space="preserve"> maar er is één punt waarin zij niet overeenstemden: dat is</w:t>
      </w:r>
      <w:r w:rsidR="00063641" w:rsidRPr="00BF63DE">
        <w:rPr>
          <w:rFonts w:ascii="Garamond" w:hAnsi="Garamond"/>
          <w:sz w:val="24"/>
          <w:szCs w:val="24"/>
          <w:lang w:val="nl-NL"/>
        </w:rPr>
        <w:t xml:space="preserve"> het</w:t>
      </w:r>
      <w:r w:rsidRPr="00BF63DE">
        <w:rPr>
          <w:rFonts w:ascii="Garamond" w:hAnsi="Garamond"/>
          <w:sz w:val="24"/>
          <w:szCs w:val="24"/>
          <w:lang w:val="nl-NL"/>
        </w:rPr>
        <w:t xml:space="preserve"> vertrouwen op </w:t>
      </w:r>
      <w:r w:rsidR="00DE145E" w:rsidRPr="00BF63DE">
        <w:rPr>
          <w:rFonts w:ascii="Garamond" w:hAnsi="Garamond"/>
          <w:sz w:val="24"/>
          <w:szCs w:val="24"/>
          <w:lang w:val="nl-NL"/>
        </w:rPr>
        <w:t>God,</w:t>
      </w:r>
      <w:r w:rsidRPr="00BF63DE">
        <w:rPr>
          <w:rFonts w:ascii="Garamond" w:hAnsi="Garamond"/>
          <w:sz w:val="24"/>
          <w:szCs w:val="24"/>
          <w:lang w:val="nl-NL"/>
        </w:rPr>
        <w:t xml:space="preserve"> christelijk geloof. Cromwell was gedachtig aan deze woorden van de schrift</w:t>
      </w:r>
      <w:r w:rsidR="005B67C0" w:rsidRPr="00BF63DE">
        <w:rPr>
          <w:rFonts w:ascii="Garamond" w:hAnsi="Garamond"/>
          <w:sz w:val="24"/>
          <w:szCs w:val="24"/>
          <w:lang w:val="nl-NL"/>
        </w:rPr>
        <w:t>: ‘</w:t>
      </w:r>
      <w:r w:rsidR="00E9071A" w:rsidRPr="00BF63DE">
        <w:rPr>
          <w:rFonts w:ascii="Garamond" w:hAnsi="Garamond"/>
          <w:sz w:val="24"/>
          <w:szCs w:val="24"/>
          <w:lang w:val="nl-NL"/>
        </w:rPr>
        <w:t>R</w:t>
      </w:r>
      <w:r w:rsidRPr="00BF63DE">
        <w:rPr>
          <w:rFonts w:ascii="Garamond" w:hAnsi="Garamond"/>
          <w:sz w:val="24"/>
          <w:szCs w:val="24"/>
          <w:lang w:val="nl-NL"/>
        </w:rPr>
        <w:t xml:space="preserve">oept </w:t>
      </w:r>
      <w:r w:rsidR="00BF63DE" w:rsidRPr="00BF63DE">
        <w:rPr>
          <w:rFonts w:ascii="Garamond" w:hAnsi="Garamond"/>
          <w:sz w:val="24"/>
          <w:szCs w:val="24"/>
          <w:lang w:val="nl-NL"/>
        </w:rPr>
        <w:t>M</w:t>
      </w:r>
      <w:r w:rsidRPr="00BF63DE">
        <w:rPr>
          <w:rFonts w:ascii="Garamond" w:hAnsi="Garamond"/>
          <w:sz w:val="24"/>
          <w:szCs w:val="24"/>
          <w:lang w:val="nl-NL"/>
        </w:rPr>
        <w:t xml:space="preserve">ij aan </w:t>
      </w:r>
      <w:r w:rsidR="00635913" w:rsidRPr="00BF63DE">
        <w:rPr>
          <w:rFonts w:ascii="Garamond" w:hAnsi="Garamond"/>
          <w:sz w:val="24"/>
          <w:szCs w:val="24"/>
          <w:lang w:val="nl-NL"/>
        </w:rPr>
        <w:t>in</w:t>
      </w:r>
      <w:r w:rsidRPr="00BF63DE">
        <w:rPr>
          <w:rFonts w:ascii="Garamond" w:hAnsi="Garamond"/>
          <w:sz w:val="24"/>
          <w:szCs w:val="24"/>
          <w:lang w:val="nl-NL"/>
        </w:rPr>
        <w:t xml:space="preserve"> de dag van de be</w:t>
      </w:r>
      <w:r w:rsidR="00EF5FD1" w:rsidRPr="00BF63DE">
        <w:rPr>
          <w:rFonts w:ascii="Garamond" w:hAnsi="Garamond"/>
          <w:sz w:val="24"/>
          <w:szCs w:val="24"/>
          <w:lang w:val="nl-NL"/>
        </w:rPr>
        <w:t>nauw</w:t>
      </w:r>
      <w:r w:rsidRPr="00BF63DE">
        <w:rPr>
          <w:rFonts w:ascii="Garamond" w:hAnsi="Garamond"/>
          <w:sz w:val="24"/>
          <w:szCs w:val="24"/>
          <w:lang w:val="nl-NL"/>
        </w:rPr>
        <w:t xml:space="preserve">dheid, </w:t>
      </w:r>
      <w:r w:rsidR="00BF63DE" w:rsidRPr="00BF63DE">
        <w:rPr>
          <w:rFonts w:ascii="Garamond" w:hAnsi="Garamond"/>
          <w:sz w:val="24"/>
          <w:szCs w:val="24"/>
          <w:lang w:val="nl-NL"/>
        </w:rPr>
        <w:t>I</w:t>
      </w:r>
      <w:r w:rsidRPr="00BF63DE">
        <w:rPr>
          <w:rFonts w:ascii="Garamond" w:hAnsi="Garamond"/>
          <w:sz w:val="24"/>
          <w:szCs w:val="24"/>
          <w:lang w:val="nl-NL"/>
        </w:rPr>
        <w:t xml:space="preserve">k zal er </w:t>
      </w:r>
      <w:r w:rsidR="00E9071A" w:rsidRPr="00BF63DE">
        <w:rPr>
          <w:rFonts w:ascii="Garamond" w:hAnsi="Garamond"/>
          <w:sz w:val="24"/>
          <w:szCs w:val="24"/>
          <w:lang w:val="nl-NL"/>
        </w:rPr>
        <w:t>u</w:t>
      </w:r>
      <w:r w:rsidRPr="00BF63DE">
        <w:rPr>
          <w:rFonts w:ascii="Garamond" w:hAnsi="Garamond"/>
          <w:sz w:val="24"/>
          <w:szCs w:val="24"/>
          <w:lang w:val="nl-NL"/>
        </w:rPr>
        <w:t xml:space="preserve"> uit helpen</w:t>
      </w:r>
      <w:r w:rsidR="00EF5FD1" w:rsidRPr="00BF63DE">
        <w:rPr>
          <w:rFonts w:ascii="Garamond" w:hAnsi="Garamond"/>
          <w:sz w:val="24"/>
          <w:szCs w:val="24"/>
          <w:lang w:val="nl-NL"/>
        </w:rPr>
        <w:t xml:space="preserve"> en</w:t>
      </w:r>
      <w:r w:rsidR="00F47AED" w:rsidRPr="00BF63DE">
        <w:rPr>
          <w:rFonts w:ascii="Garamond" w:hAnsi="Garamond"/>
          <w:sz w:val="24"/>
          <w:szCs w:val="24"/>
          <w:lang w:val="nl-NL"/>
        </w:rPr>
        <w:t xml:space="preserve"> </w:t>
      </w:r>
      <w:r w:rsidR="00E9071A" w:rsidRPr="00BF63DE">
        <w:rPr>
          <w:rFonts w:ascii="Garamond" w:hAnsi="Garamond"/>
          <w:sz w:val="24"/>
          <w:szCs w:val="24"/>
          <w:lang w:val="nl-NL"/>
        </w:rPr>
        <w:t>gij</w:t>
      </w:r>
      <w:r w:rsidR="00F47AED" w:rsidRPr="00BF63DE">
        <w:rPr>
          <w:rFonts w:ascii="Garamond" w:hAnsi="Garamond"/>
          <w:sz w:val="24"/>
          <w:szCs w:val="24"/>
          <w:lang w:val="nl-NL"/>
        </w:rPr>
        <w:t xml:space="preserve"> </w:t>
      </w:r>
      <w:r w:rsidRPr="00BF63DE">
        <w:rPr>
          <w:rFonts w:ascii="Garamond" w:hAnsi="Garamond"/>
          <w:sz w:val="24"/>
          <w:szCs w:val="24"/>
          <w:lang w:val="nl-NL"/>
        </w:rPr>
        <w:t xml:space="preserve">zult </w:t>
      </w:r>
      <w:r w:rsidR="00BF63DE" w:rsidRPr="00BF63DE">
        <w:rPr>
          <w:rFonts w:ascii="Garamond" w:hAnsi="Garamond"/>
          <w:sz w:val="24"/>
          <w:szCs w:val="24"/>
          <w:lang w:val="nl-NL"/>
        </w:rPr>
        <w:t>M</w:t>
      </w:r>
      <w:r w:rsidRPr="00BF63DE">
        <w:rPr>
          <w:rFonts w:ascii="Garamond" w:hAnsi="Garamond"/>
          <w:sz w:val="24"/>
          <w:szCs w:val="24"/>
          <w:lang w:val="nl-NL"/>
        </w:rPr>
        <w:t xml:space="preserve">ij </w:t>
      </w:r>
      <w:r w:rsidR="00F47AED" w:rsidRPr="00BF63DE">
        <w:rPr>
          <w:rFonts w:ascii="Garamond" w:hAnsi="Garamond"/>
          <w:sz w:val="24"/>
          <w:szCs w:val="24"/>
          <w:lang w:val="nl-NL"/>
        </w:rPr>
        <w:t>eren</w:t>
      </w:r>
      <w:r w:rsidRPr="00BF63DE">
        <w:rPr>
          <w:rFonts w:ascii="Garamond" w:hAnsi="Garamond"/>
          <w:sz w:val="24"/>
          <w:szCs w:val="24"/>
          <w:lang w:val="nl-NL"/>
        </w:rPr>
        <w:t>.’</w:t>
      </w:r>
      <w:r w:rsidR="00E9071A" w:rsidRPr="00BF63DE">
        <w:rPr>
          <w:rStyle w:val="FootnoteReference"/>
          <w:rFonts w:ascii="Garamond" w:hAnsi="Garamond"/>
          <w:sz w:val="24"/>
          <w:szCs w:val="24"/>
          <w:lang w:val="nl-NL"/>
        </w:rPr>
        <w:footnoteReference w:id="230"/>
      </w:r>
      <w:r w:rsidRPr="00BF63DE">
        <w:rPr>
          <w:rFonts w:ascii="Garamond" w:hAnsi="Garamond"/>
          <w:sz w:val="24"/>
          <w:szCs w:val="24"/>
          <w:lang w:val="nl-NL"/>
        </w:rPr>
        <w:t xml:space="preserve"> </w:t>
      </w:r>
      <w:r w:rsidR="00BF63DE" w:rsidRPr="00BF63DE">
        <w:rPr>
          <w:rFonts w:ascii="Garamond" w:hAnsi="Garamond"/>
          <w:sz w:val="24"/>
          <w:szCs w:val="24"/>
          <w:lang w:val="nl-NL"/>
        </w:rPr>
        <w:t>T</w:t>
      </w:r>
      <w:r w:rsidRPr="00BF63DE">
        <w:rPr>
          <w:rFonts w:ascii="Garamond" w:hAnsi="Garamond"/>
          <w:sz w:val="24"/>
          <w:szCs w:val="24"/>
          <w:lang w:val="nl-NL"/>
        </w:rPr>
        <w:t>en volle bewust van</w:t>
      </w:r>
      <w:r w:rsidR="004F2372" w:rsidRPr="00BF63DE">
        <w:rPr>
          <w:rFonts w:ascii="Garamond" w:hAnsi="Garamond"/>
          <w:sz w:val="24"/>
          <w:szCs w:val="24"/>
          <w:lang w:val="nl-NL"/>
        </w:rPr>
        <w:t xml:space="preserve"> zijn </w:t>
      </w:r>
      <w:r w:rsidRPr="00BF63DE">
        <w:rPr>
          <w:rFonts w:ascii="Garamond" w:hAnsi="Garamond"/>
          <w:sz w:val="24"/>
          <w:szCs w:val="24"/>
          <w:lang w:val="nl-NL"/>
        </w:rPr>
        <w:t>afhankelijkheid en zwakte, was het</w:t>
      </w:r>
      <w:r w:rsidR="00E9071A" w:rsidRPr="00BF63DE">
        <w:rPr>
          <w:rFonts w:ascii="Garamond" w:hAnsi="Garamond"/>
          <w:sz w:val="24"/>
          <w:szCs w:val="24"/>
          <w:lang w:val="nl-NL"/>
        </w:rPr>
        <w:t xml:space="preserve"> z</w:t>
      </w:r>
      <w:r w:rsidRPr="00BF63DE">
        <w:rPr>
          <w:rFonts w:ascii="Garamond" w:hAnsi="Garamond"/>
          <w:sz w:val="24"/>
          <w:szCs w:val="24"/>
          <w:lang w:val="nl-NL"/>
        </w:rPr>
        <w:t>ijn gewoonte</w:t>
      </w:r>
      <w:r w:rsidR="00E9071A" w:rsidRPr="00BF63DE">
        <w:rPr>
          <w:rFonts w:ascii="Garamond" w:hAnsi="Garamond"/>
          <w:sz w:val="24"/>
          <w:szCs w:val="24"/>
          <w:lang w:val="nl-NL"/>
        </w:rPr>
        <w:t xml:space="preserve"> om</w:t>
      </w:r>
      <w:r w:rsidRPr="00BF63DE">
        <w:rPr>
          <w:rFonts w:ascii="Garamond" w:hAnsi="Garamond"/>
          <w:sz w:val="24"/>
          <w:szCs w:val="24"/>
          <w:lang w:val="nl-NL"/>
        </w:rPr>
        <w:t xml:space="preserve"> in het geloof en in het gebed, al</w:t>
      </w:r>
      <w:r w:rsidR="004F2372" w:rsidRPr="00BF63DE">
        <w:rPr>
          <w:rFonts w:ascii="Garamond" w:hAnsi="Garamond"/>
          <w:sz w:val="24"/>
          <w:szCs w:val="24"/>
          <w:lang w:val="nl-NL"/>
        </w:rPr>
        <w:t xml:space="preserve"> zijn </w:t>
      </w:r>
      <w:r w:rsidRPr="00BF63DE">
        <w:rPr>
          <w:rFonts w:ascii="Garamond" w:hAnsi="Garamond"/>
          <w:sz w:val="24"/>
          <w:szCs w:val="24"/>
          <w:lang w:val="nl-NL"/>
        </w:rPr>
        <w:t>ster</w:t>
      </w:r>
      <w:r w:rsidR="00635913" w:rsidRPr="00BF63DE">
        <w:rPr>
          <w:rFonts w:ascii="Garamond" w:hAnsi="Garamond"/>
          <w:sz w:val="24"/>
          <w:szCs w:val="24"/>
          <w:lang w:val="nl-NL"/>
        </w:rPr>
        <w:t>kte te zoeken bij</w:t>
      </w:r>
      <w:r w:rsidRPr="00BF63DE">
        <w:rPr>
          <w:rFonts w:ascii="Garamond" w:hAnsi="Garamond"/>
          <w:sz w:val="24"/>
          <w:szCs w:val="24"/>
          <w:lang w:val="nl-NL"/>
        </w:rPr>
        <w:t xml:space="preserve"> de </w:t>
      </w:r>
      <w:r w:rsidR="00240A84" w:rsidRPr="00BF63DE">
        <w:rPr>
          <w:rFonts w:ascii="Garamond" w:hAnsi="Garamond"/>
          <w:sz w:val="24"/>
          <w:szCs w:val="24"/>
          <w:lang w:val="nl-NL"/>
        </w:rPr>
        <w:t>Almachtige</w:t>
      </w:r>
      <w:r w:rsidRPr="00BF63DE">
        <w:rPr>
          <w:rFonts w:ascii="Garamond" w:hAnsi="Garamond"/>
          <w:sz w:val="24"/>
          <w:szCs w:val="24"/>
          <w:lang w:val="nl-NL"/>
        </w:rPr>
        <w:t xml:space="preserve"> </w:t>
      </w:r>
      <w:r w:rsidR="00DE145E" w:rsidRPr="00BF63DE">
        <w:rPr>
          <w:rFonts w:ascii="Garamond" w:hAnsi="Garamond"/>
          <w:sz w:val="24"/>
          <w:szCs w:val="24"/>
          <w:lang w:val="nl-NL"/>
        </w:rPr>
        <w:t>God.</w:t>
      </w:r>
      <w:r w:rsidRPr="00BF63DE">
        <w:rPr>
          <w:rFonts w:ascii="Garamond" w:hAnsi="Garamond"/>
          <w:sz w:val="24"/>
          <w:szCs w:val="24"/>
          <w:lang w:val="nl-NL"/>
        </w:rPr>
        <w:t xml:space="preserve"> Ook thans hoopte hij</w:t>
      </w:r>
      <w:r w:rsidR="004F2372" w:rsidRPr="00BF63DE">
        <w:rPr>
          <w:rFonts w:ascii="Garamond" w:hAnsi="Garamond"/>
          <w:sz w:val="24"/>
          <w:szCs w:val="24"/>
          <w:lang w:val="nl-NL"/>
        </w:rPr>
        <w:t xml:space="preserve"> zijn </w:t>
      </w:r>
      <w:r w:rsidR="000D2FE8" w:rsidRPr="00BF63DE">
        <w:rPr>
          <w:rFonts w:ascii="Garamond" w:hAnsi="Garamond"/>
          <w:sz w:val="24"/>
          <w:szCs w:val="24"/>
          <w:lang w:val="nl-NL"/>
        </w:rPr>
        <w:t>enige</w:t>
      </w:r>
      <w:r w:rsidRPr="00BF63DE">
        <w:rPr>
          <w:rFonts w:ascii="Garamond" w:hAnsi="Garamond"/>
          <w:sz w:val="24"/>
          <w:szCs w:val="24"/>
          <w:lang w:val="nl-NL"/>
        </w:rPr>
        <w:t xml:space="preserve"> uitredding van </w:t>
      </w:r>
      <w:r w:rsidR="00DE145E" w:rsidRPr="00BF63DE">
        <w:rPr>
          <w:rFonts w:ascii="Garamond" w:hAnsi="Garamond"/>
          <w:sz w:val="24"/>
          <w:szCs w:val="24"/>
          <w:lang w:val="nl-NL"/>
        </w:rPr>
        <w:t>God.</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 xml:space="preserve">Cromwell’ zegt </w:t>
      </w:r>
      <w:r w:rsidR="00A457E3" w:rsidRPr="00BF63DE">
        <w:rPr>
          <w:rFonts w:ascii="Garamond" w:hAnsi="Garamond"/>
          <w:sz w:val="24"/>
          <w:szCs w:val="24"/>
          <w:lang w:val="nl-NL"/>
        </w:rPr>
        <w:t>Burnet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had</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dag bepaald</w:t>
      </w:r>
      <w:r w:rsidR="00E9071A" w:rsidRPr="00BF63DE">
        <w:rPr>
          <w:rFonts w:ascii="Garamond" w:hAnsi="Garamond"/>
          <w:sz w:val="24"/>
          <w:szCs w:val="24"/>
          <w:lang w:val="nl-NL"/>
        </w:rPr>
        <w:t xml:space="preserve"> waarop </w:t>
      </w:r>
      <w:r w:rsidRPr="00BF63DE">
        <w:rPr>
          <w:rFonts w:ascii="Garamond" w:hAnsi="Garamond"/>
          <w:sz w:val="24"/>
          <w:szCs w:val="24"/>
          <w:lang w:val="nl-NL"/>
        </w:rPr>
        <w:t>hij</w:t>
      </w:r>
      <w:r w:rsidR="004F2372" w:rsidRPr="00BF63DE">
        <w:rPr>
          <w:rFonts w:ascii="Garamond" w:hAnsi="Garamond"/>
          <w:sz w:val="24"/>
          <w:szCs w:val="24"/>
          <w:lang w:val="nl-NL"/>
        </w:rPr>
        <w:t xml:space="preserve"> zijn </w:t>
      </w:r>
      <w:r w:rsidRPr="00BF63DE">
        <w:rPr>
          <w:rFonts w:ascii="Garamond" w:hAnsi="Garamond"/>
          <w:sz w:val="24"/>
          <w:szCs w:val="24"/>
          <w:lang w:val="nl-NL"/>
        </w:rPr>
        <w:t>officieren uit</w:t>
      </w:r>
      <w:r w:rsidR="002B605A" w:rsidRPr="00BF63DE">
        <w:rPr>
          <w:rFonts w:ascii="Garamond" w:hAnsi="Garamond"/>
          <w:sz w:val="24"/>
          <w:szCs w:val="24"/>
          <w:lang w:val="nl-NL"/>
        </w:rPr>
        <w:t>nodig</w:t>
      </w:r>
      <w:r w:rsidRPr="00BF63DE">
        <w:rPr>
          <w:rFonts w:ascii="Garamond" w:hAnsi="Garamond"/>
          <w:sz w:val="24"/>
          <w:szCs w:val="24"/>
          <w:lang w:val="nl-NL"/>
        </w:rPr>
        <w:t xml:space="preserve">de met hem tot </w:t>
      </w:r>
      <w:r w:rsidR="00565C65" w:rsidRPr="00BF63DE">
        <w:rPr>
          <w:rFonts w:ascii="Garamond" w:hAnsi="Garamond"/>
          <w:sz w:val="24"/>
          <w:szCs w:val="24"/>
          <w:lang w:val="nl-NL"/>
        </w:rPr>
        <w:t xml:space="preserve">God </w:t>
      </w:r>
      <w:r w:rsidRPr="00BF63DE">
        <w:rPr>
          <w:rFonts w:ascii="Garamond" w:hAnsi="Garamond"/>
          <w:sz w:val="24"/>
          <w:szCs w:val="24"/>
          <w:lang w:val="nl-NL"/>
        </w:rPr>
        <w:t xml:space="preserve">te naderen.’ zij gaven zich geheel over aan </w:t>
      </w:r>
      <w:r w:rsidR="00565C65" w:rsidRPr="00BF63DE">
        <w:rPr>
          <w:rFonts w:ascii="Garamond" w:hAnsi="Garamond"/>
          <w:sz w:val="24"/>
          <w:szCs w:val="24"/>
          <w:lang w:val="nl-NL"/>
        </w:rPr>
        <w:t xml:space="preserve">God </w:t>
      </w:r>
      <w:r w:rsidR="00EF5FD1" w:rsidRPr="00BF63DE">
        <w:rPr>
          <w:rFonts w:ascii="Garamond" w:hAnsi="Garamond"/>
          <w:sz w:val="24"/>
          <w:szCs w:val="24"/>
          <w:lang w:val="nl-NL"/>
        </w:rPr>
        <w:t>en</w:t>
      </w:r>
      <w:r w:rsidRPr="00BF63DE">
        <w:rPr>
          <w:rFonts w:ascii="Garamond" w:hAnsi="Garamond"/>
          <w:sz w:val="24"/>
          <w:szCs w:val="24"/>
          <w:lang w:val="nl-NL"/>
        </w:rPr>
        <w:t xml:space="preserve"> zochten met een ootmoedig en </w:t>
      </w:r>
      <w:r w:rsidR="00026DF6" w:rsidRPr="00BF63DE">
        <w:rPr>
          <w:rFonts w:ascii="Garamond" w:hAnsi="Garamond"/>
          <w:sz w:val="24"/>
          <w:szCs w:val="24"/>
          <w:lang w:val="nl-NL"/>
        </w:rPr>
        <w:t>gelovig</w:t>
      </w:r>
      <w:r w:rsidRPr="00BF63DE">
        <w:rPr>
          <w:rFonts w:ascii="Garamond" w:hAnsi="Garamond"/>
          <w:sz w:val="24"/>
          <w:szCs w:val="24"/>
          <w:lang w:val="nl-NL"/>
        </w:rPr>
        <w:t xml:space="preserve"> hart bij </w:t>
      </w:r>
      <w:r w:rsidR="00BF63DE" w:rsidRPr="00BF63DE">
        <w:rPr>
          <w:rFonts w:ascii="Garamond" w:hAnsi="Garamond"/>
          <w:sz w:val="24"/>
          <w:szCs w:val="24"/>
          <w:lang w:val="nl-NL"/>
        </w:rPr>
        <w:t>H</w:t>
      </w:r>
      <w:r w:rsidRPr="00BF63DE">
        <w:rPr>
          <w:rFonts w:ascii="Garamond" w:hAnsi="Garamond"/>
          <w:sz w:val="24"/>
          <w:szCs w:val="24"/>
          <w:lang w:val="nl-NL"/>
        </w:rPr>
        <w:t xml:space="preserve">em </w:t>
      </w:r>
      <w:r w:rsidR="00026DF6" w:rsidRPr="00BF63DE">
        <w:rPr>
          <w:rFonts w:ascii="Garamond" w:hAnsi="Garamond"/>
          <w:sz w:val="24"/>
          <w:szCs w:val="24"/>
          <w:lang w:val="nl-NL"/>
        </w:rPr>
        <w:t xml:space="preserve">hun </w:t>
      </w:r>
      <w:r w:rsidRPr="00BF63DE">
        <w:rPr>
          <w:rFonts w:ascii="Garamond" w:hAnsi="Garamond"/>
          <w:sz w:val="24"/>
          <w:szCs w:val="24"/>
          <w:lang w:val="nl-NL"/>
        </w:rPr>
        <w:t>hulp. Toen het gebed geëindigd was, stond Cromwell op met. Een verruimd en gerust gemoed</w:t>
      </w:r>
      <w:r w:rsidR="00EF5FD1" w:rsidRPr="00BF63DE">
        <w:rPr>
          <w:rFonts w:ascii="Garamond" w:hAnsi="Garamond"/>
          <w:sz w:val="24"/>
          <w:szCs w:val="24"/>
          <w:lang w:val="nl-NL"/>
        </w:rPr>
        <w:t xml:space="preserve"> en</w:t>
      </w:r>
      <w:r w:rsidR="00895B1E" w:rsidRPr="00BF63DE">
        <w:rPr>
          <w:rFonts w:ascii="Garamond" w:hAnsi="Garamond"/>
          <w:sz w:val="24"/>
          <w:szCs w:val="24"/>
          <w:lang w:val="nl-NL"/>
        </w:rPr>
        <w:t xml:space="preserve"> zei </w:t>
      </w:r>
      <w:r w:rsidRPr="00BF63DE">
        <w:rPr>
          <w:rFonts w:ascii="Garamond" w:hAnsi="Garamond"/>
          <w:sz w:val="24"/>
          <w:szCs w:val="24"/>
          <w:lang w:val="nl-NL"/>
        </w:rPr>
        <w:t xml:space="preserve">tot </w:t>
      </w:r>
      <w:r w:rsidR="00A457E3" w:rsidRPr="00BF63DE">
        <w:rPr>
          <w:rFonts w:ascii="Garamond" w:hAnsi="Garamond"/>
          <w:sz w:val="24"/>
          <w:szCs w:val="24"/>
          <w:lang w:val="nl-NL"/>
        </w:rPr>
        <w:t>Lambert</w:t>
      </w:r>
      <w:r w:rsidRPr="00BF63DE">
        <w:rPr>
          <w:rFonts w:ascii="Garamond" w:hAnsi="Garamond"/>
          <w:sz w:val="24"/>
          <w:szCs w:val="24"/>
          <w:lang w:val="nl-NL"/>
        </w:rPr>
        <w:t xml:space="preserve"> en</w:t>
      </w:r>
      <w:r w:rsidR="00A457E3" w:rsidRPr="00BF63DE">
        <w:rPr>
          <w:rFonts w:ascii="Garamond" w:hAnsi="Garamond"/>
          <w:sz w:val="24"/>
          <w:szCs w:val="24"/>
          <w:lang w:val="nl-NL"/>
        </w:rPr>
        <w:t xml:space="preserve"> Monk </w:t>
      </w:r>
      <w:r w:rsidR="00EF5FD1" w:rsidRPr="00BF63DE">
        <w:rPr>
          <w:rFonts w:ascii="Garamond" w:hAnsi="Garamond"/>
          <w:sz w:val="24"/>
          <w:szCs w:val="24"/>
          <w:lang w:val="nl-NL"/>
        </w:rPr>
        <w:t>en</w:t>
      </w:r>
      <w:r w:rsidRPr="00BF63DE">
        <w:rPr>
          <w:rFonts w:ascii="Garamond" w:hAnsi="Garamond"/>
          <w:sz w:val="24"/>
          <w:szCs w:val="24"/>
          <w:lang w:val="nl-NL"/>
        </w:rPr>
        <w:t xml:space="preserve"> allen die hem omringden</w:t>
      </w:r>
      <w:r w:rsidR="005B67C0" w:rsidRPr="00BF63DE">
        <w:rPr>
          <w:rFonts w:ascii="Garamond" w:hAnsi="Garamond"/>
          <w:sz w:val="24"/>
          <w:szCs w:val="24"/>
          <w:lang w:val="nl-NL"/>
        </w:rPr>
        <w:t>: ‘</w:t>
      </w:r>
      <w:r w:rsidR="00A457E3" w:rsidRPr="00BF63DE">
        <w:rPr>
          <w:rFonts w:ascii="Garamond" w:hAnsi="Garamond"/>
          <w:sz w:val="24"/>
          <w:szCs w:val="24"/>
          <w:lang w:val="nl-NL"/>
        </w:rPr>
        <w:t>Heb</w:t>
      </w:r>
      <w:r w:rsidRPr="00BF63DE">
        <w:rPr>
          <w:rFonts w:ascii="Garamond" w:hAnsi="Garamond"/>
          <w:sz w:val="24"/>
          <w:szCs w:val="24"/>
          <w:lang w:val="nl-NL"/>
        </w:rPr>
        <w:t xml:space="preserve"> goede moed</w:t>
      </w:r>
      <w:r w:rsidR="00075CF8" w:rsidRPr="00BF63DE">
        <w:rPr>
          <w:rFonts w:ascii="Garamond" w:hAnsi="Garamond"/>
          <w:sz w:val="24"/>
          <w:szCs w:val="24"/>
          <w:lang w:val="nl-NL"/>
        </w:rPr>
        <w:t>,</w:t>
      </w:r>
      <w:r w:rsidRPr="00BF63DE">
        <w:rPr>
          <w:rFonts w:ascii="Garamond" w:hAnsi="Garamond"/>
          <w:sz w:val="24"/>
          <w:szCs w:val="24"/>
          <w:lang w:val="nl-NL"/>
        </w:rPr>
        <w:t xml:space="preserve"> want </w:t>
      </w:r>
      <w:r w:rsidR="00565C65" w:rsidRPr="00BF63DE">
        <w:rPr>
          <w:rFonts w:ascii="Garamond" w:hAnsi="Garamond"/>
          <w:sz w:val="24"/>
          <w:szCs w:val="24"/>
          <w:lang w:val="nl-NL"/>
        </w:rPr>
        <w:t xml:space="preserve">God </w:t>
      </w:r>
      <w:r w:rsidRPr="00BF63DE">
        <w:rPr>
          <w:rFonts w:ascii="Garamond" w:hAnsi="Garamond"/>
          <w:sz w:val="24"/>
          <w:szCs w:val="24"/>
          <w:lang w:val="nl-NL"/>
        </w:rPr>
        <w:t>heeft ons zeker verhoord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BF63DE" w:rsidRPr="00BF63DE">
        <w:rPr>
          <w:rFonts w:ascii="Garamond" w:hAnsi="Garamond"/>
          <w:sz w:val="24"/>
          <w:szCs w:val="24"/>
          <w:lang w:val="nl-NL"/>
        </w:rPr>
        <w:t>H</w:t>
      </w:r>
      <w:r w:rsidRPr="00BF63DE">
        <w:rPr>
          <w:rFonts w:ascii="Garamond" w:hAnsi="Garamond"/>
          <w:sz w:val="24"/>
          <w:szCs w:val="24"/>
          <w:lang w:val="nl-NL"/>
        </w:rPr>
        <w:t xml:space="preserve">ij zal </w:t>
      </w:r>
      <w:r w:rsidR="00BF63DE" w:rsidRPr="00BF63DE">
        <w:rPr>
          <w:rFonts w:ascii="Garamond" w:hAnsi="Garamond"/>
          <w:sz w:val="24"/>
          <w:szCs w:val="24"/>
          <w:lang w:val="nl-NL"/>
        </w:rPr>
        <w:t>Z</w:t>
      </w:r>
      <w:r w:rsidRPr="00BF63DE">
        <w:rPr>
          <w:rFonts w:ascii="Garamond" w:hAnsi="Garamond"/>
          <w:sz w:val="24"/>
          <w:szCs w:val="24"/>
          <w:lang w:val="nl-NL"/>
        </w:rPr>
        <w:t>ich aan ons niet onbetuigd laten.’</w:t>
      </w:r>
    </w:p>
    <w:p w14:paraId="606D0AB2" w14:textId="75B4A2A4" w:rsidR="00635913" w:rsidRPr="00BF63DE" w:rsidRDefault="00E9071A" w:rsidP="00E66D97">
      <w:pPr>
        <w:spacing w:after="240"/>
        <w:jc w:val="both"/>
        <w:rPr>
          <w:rFonts w:ascii="Garamond" w:hAnsi="Garamond"/>
          <w:sz w:val="24"/>
          <w:szCs w:val="24"/>
          <w:lang w:val="nl-NL"/>
        </w:rPr>
      </w:pPr>
      <w:r w:rsidRPr="00BF63DE">
        <w:rPr>
          <w:rFonts w:ascii="Garamond" w:hAnsi="Garamond"/>
          <w:sz w:val="24"/>
          <w:szCs w:val="24"/>
          <w:lang w:val="nl-NL"/>
        </w:rPr>
        <w:t>Lesley</w:t>
      </w:r>
      <w:r w:rsidR="008F7742" w:rsidRPr="00BF63DE">
        <w:rPr>
          <w:rFonts w:ascii="Garamond" w:hAnsi="Garamond"/>
          <w:sz w:val="24"/>
          <w:szCs w:val="24"/>
          <w:lang w:val="nl-NL"/>
        </w:rPr>
        <w:t xml:space="preserve"> en de geco</w:t>
      </w:r>
      <w:r w:rsidRPr="00BF63DE">
        <w:rPr>
          <w:rFonts w:ascii="Garamond" w:hAnsi="Garamond"/>
          <w:sz w:val="24"/>
          <w:szCs w:val="24"/>
          <w:lang w:val="nl-NL"/>
        </w:rPr>
        <w:t>m</w:t>
      </w:r>
      <w:r w:rsidR="008F7742" w:rsidRPr="00BF63DE">
        <w:rPr>
          <w:rFonts w:ascii="Garamond" w:hAnsi="Garamond"/>
          <w:sz w:val="24"/>
          <w:szCs w:val="24"/>
          <w:lang w:val="nl-NL"/>
        </w:rPr>
        <w:t>mit</w:t>
      </w:r>
      <w:r w:rsidRPr="00BF63DE">
        <w:rPr>
          <w:rFonts w:ascii="Garamond" w:hAnsi="Garamond"/>
          <w:sz w:val="24"/>
          <w:szCs w:val="24"/>
          <w:lang w:val="nl-NL"/>
        </w:rPr>
        <w:t>t</w:t>
      </w:r>
      <w:r w:rsidR="008F7742" w:rsidRPr="00BF63DE">
        <w:rPr>
          <w:rFonts w:ascii="Garamond" w:hAnsi="Garamond"/>
          <w:sz w:val="24"/>
          <w:szCs w:val="24"/>
          <w:lang w:val="nl-NL"/>
        </w:rPr>
        <w:t xml:space="preserve">eerden </w:t>
      </w:r>
      <w:r w:rsidR="0056285F" w:rsidRPr="00BF63DE">
        <w:rPr>
          <w:rFonts w:ascii="Garamond" w:hAnsi="Garamond"/>
          <w:sz w:val="24"/>
          <w:szCs w:val="24"/>
          <w:lang w:val="nl-NL"/>
        </w:rPr>
        <w:t>vanwege</w:t>
      </w:r>
      <w:r w:rsidR="008F7742" w:rsidRPr="00BF63DE">
        <w:rPr>
          <w:rFonts w:ascii="Garamond" w:hAnsi="Garamond"/>
          <w:sz w:val="24"/>
          <w:szCs w:val="24"/>
          <w:lang w:val="nl-NL"/>
        </w:rPr>
        <w:t xml:space="preserve"> de staat en de kerk van </w:t>
      </w:r>
      <w:r w:rsidR="000D2FE8" w:rsidRPr="00BF63DE">
        <w:rPr>
          <w:rFonts w:ascii="Garamond" w:hAnsi="Garamond"/>
          <w:sz w:val="24"/>
          <w:szCs w:val="24"/>
          <w:lang w:val="nl-NL"/>
        </w:rPr>
        <w:t>Schotl</w:t>
      </w:r>
      <w:r w:rsidR="008F7742" w:rsidRPr="00BF63DE">
        <w:rPr>
          <w:rFonts w:ascii="Garamond" w:hAnsi="Garamond"/>
          <w:sz w:val="24"/>
          <w:szCs w:val="24"/>
          <w:lang w:val="nl-NL"/>
        </w:rPr>
        <w:t xml:space="preserve">and achtten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voor verloren. Waristoun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 oom van </w:t>
      </w:r>
      <w:r w:rsidRPr="00BF63DE">
        <w:rPr>
          <w:rFonts w:ascii="Garamond" w:hAnsi="Garamond"/>
          <w:sz w:val="24"/>
          <w:szCs w:val="24"/>
          <w:lang w:val="nl-NL"/>
        </w:rPr>
        <w:t>Bur</w:t>
      </w:r>
      <w:r w:rsidR="008F7742" w:rsidRPr="00BF63DE">
        <w:rPr>
          <w:rFonts w:ascii="Garamond" w:hAnsi="Garamond"/>
          <w:sz w:val="24"/>
          <w:szCs w:val="24"/>
          <w:lang w:val="nl-NL"/>
        </w:rPr>
        <w:t>net</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was lid van de </w:t>
      </w:r>
      <w:r w:rsidR="00635913" w:rsidRPr="00BF63DE">
        <w:rPr>
          <w:rFonts w:ascii="Garamond" w:hAnsi="Garamond"/>
          <w:sz w:val="24"/>
          <w:szCs w:val="24"/>
          <w:lang w:val="nl-NL"/>
        </w:rPr>
        <w:t>raad</w:t>
      </w:r>
      <w:r w:rsidRPr="00BF63DE">
        <w:rPr>
          <w:rFonts w:ascii="Garamond" w:hAnsi="Garamond"/>
          <w:sz w:val="24"/>
          <w:szCs w:val="24"/>
          <w:lang w:val="nl-NL"/>
        </w:rPr>
        <w:t xml:space="preserve"> t</w:t>
      </w:r>
      <w:r w:rsidR="008F7742" w:rsidRPr="00BF63DE">
        <w:rPr>
          <w:rFonts w:ascii="Garamond" w:hAnsi="Garamond"/>
          <w:sz w:val="24"/>
          <w:szCs w:val="24"/>
          <w:lang w:val="nl-NL"/>
        </w:rPr>
        <w:t>e velde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bij gevolg heeft de bisschop als historieschrijver </w:t>
      </w:r>
      <w:r w:rsidR="00630D35" w:rsidRPr="00BF63DE">
        <w:rPr>
          <w:rFonts w:ascii="Garamond" w:hAnsi="Garamond"/>
          <w:sz w:val="24"/>
          <w:szCs w:val="24"/>
          <w:lang w:val="nl-NL"/>
        </w:rPr>
        <w:t>wel</w:t>
      </w:r>
      <w:r w:rsidR="008F7742" w:rsidRPr="00BF63DE">
        <w:rPr>
          <w:rFonts w:ascii="Garamond" w:hAnsi="Garamond"/>
          <w:sz w:val="24"/>
          <w:szCs w:val="24"/>
          <w:lang w:val="nl-NL"/>
        </w:rPr>
        <w:t xml:space="preserve"> onder</w:t>
      </w:r>
      <w:r w:rsidR="00172DF2" w:rsidRPr="00BF63DE">
        <w:rPr>
          <w:rFonts w:ascii="Garamond" w:hAnsi="Garamond"/>
          <w:sz w:val="24"/>
          <w:szCs w:val="24"/>
          <w:lang w:val="nl-NL"/>
        </w:rPr>
        <w:t>richt</w:t>
      </w:r>
      <w:r w:rsidR="008F7742" w:rsidRPr="00BF63DE">
        <w:rPr>
          <w:rFonts w:ascii="Garamond" w:hAnsi="Garamond"/>
          <w:sz w:val="24"/>
          <w:szCs w:val="24"/>
          <w:lang w:val="nl-NL"/>
        </w:rPr>
        <w:t xml:space="preserve"> kunnen zijn. De </w:t>
      </w:r>
      <w:r w:rsidR="00172DF2" w:rsidRPr="00BF63DE">
        <w:rPr>
          <w:rFonts w:ascii="Garamond" w:hAnsi="Garamond"/>
          <w:sz w:val="24"/>
          <w:szCs w:val="24"/>
          <w:lang w:val="nl-NL"/>
        </w:rPr>
        <w:t>Schotse</w:t>
      </w:r>
      <w:r w:rsidR="008F7742" w:rsidRPr="00BF63DE">
        <w:rPr>
          <w:rFonts w:ascii="Garamond" w:hAnsi="Garamond"/>
          <w:sz w:val="24"/>
          <w:szCs w:val="24"/>
          <w:lang w:val="nl-NL"/>
        </w:rPr>
        <w:t xml:space="preserve"> commissarissen dan begon het te verdrieten het leger</w:t>
      </w:r>
      <w:r w:rsidR="009934B2" w:rsidRPr="00BF63DE">
        <w:rPr>
          <w:rFonts w:ascii="Garamond" w:hAnsi="Garamond"/>
          <w:sz w:val="24"/>
          <w:szCs w:val="24"/>
          <w:lang w:val="nl-NL"/>
        </w:rPr>
        <w:t xml:space="preserve"> zo </w:t>
      </w:r>
      <w:r w:rsidR="00240A84" w:rsidRPr="00BF63DE">
        <w:rPr>
          <w:rFonts w:ascii="Garamond" w:hAnsi="Garamond"/>
          <w:sz w:val="24"/>
          <w:szCs w:val="24"/>
          <w:lang w:val="nl-NL"/>
        </w:rPr>
        <w:t>onbeweeglijk</w:t>
      </w:r>
      <w:r w:rsidR="008F7742" w:rsidRPr="00BF63DE">
        <w:rPr>
          <w:rFonts w:ascii="Garamond" w:hAnsi="Garamond"/>
          <w:sz w:val="24"/>
          <w:szCs w:val="24"/>
          <w:lang w:val="nl-NL"/>
        </w:rPr>
        <w:t xml:space="preserve"> in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stelling op de hoogten te zien blijven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zij geloofden dat </w:t>
      </w:r>
      <w:r w:rsidRPr="00BF63DE">
        <w:rPr>
          <w:rFonts w:ascii="Garamond" w:hAnsi="Garamond"/>
          <w:sz w:val="24"/>
          <w:szCs w:val="24"/>
          <w:lang w:val="nl-NL"/>
        </w:rPr>
        <w:t>L</w:t>
      </w:r>
      <w:r w:rsidR="008F7742" w:rsidRPr="00BF63DE">
        <w:rPr>
          <w:rFonts w:ascii="Garamond" w:hAnsi="Garamond"/>
          <w:sz w:val="24"/>
          <w:szCs w:val="24"/>
          <w:lang w:val="nl-NL"/>
        </w:rPr>
        <w:t>esley niet genoeg spoed maakte om de se</w:t>
      </w:r>
      <w:r w:rsidR="00240A84" w:rsidRPr="00BF63DE">
        <w:rPr>
          <w:rFonts w:ascii="Garamond" w:hAnsi="Garamond"/>
          <w:sz w:val="24"/>
          <w:szCs w:val="24"/>
          <w:lang w:val="nl-NL"/>
        </w:rPr>
        <w:t>k</w:t>
      </w:r>
      <w:r w:rsidR="008F7742" w:rsidRPr="00BF63DE">
        <w:rPr>
          <w:rFonts w:ascii="Garamond" w:hAnsi="Garamond"/>
          <w:sz w:val="24"/>
          <w:szCs w:val="24"/>
          <w:lang w:val="nl-NL"/>
        </w:rPr>
        <w:t>tari</w:t>
      </w:r>
      <w:r w:rsidRPr="00BF63DE">
        <w:rPr>
          <w:rFonts w:ascii="Garamond" w:hAnsi="Garamond"/>
          <w:sz w:val="24"/>
          <w:szCs w:val="24"/>
          <w:lang w:val="nl-NL"/>
        </w:rPr>
        <w:t>sche mensen</w:t>
      </w:r>
      <w:r w:rsidR="008F7742" w:rsidRPr="00BF63DE">
        <w:rPr>
          <w:rFonts w:ascii="Garamond" w:hAnsi="Garamond"/>
          <w:sz w:val="24"/>
          <w:szCs w:val="24"/>
          <w:lang w:val="nl-NL"/>
        </w:rPr>
        <w:t xml:space="preserve"> te slaan. </w:t>
      </w:r>
      <w:r w:rsidR="00EF5FD1" w:rsidRPr="00BF63DE">
        <w:rPr>
          <w:rFonts w:ascii="Garamond" w:hAnsi="Garamond"/>
          <w:sz w:val="24"/>
          <w:szCs w:val="24"/>
          <w:lang w:val="nl-NL"/>
        </w:rPr>
        <w:t>‘</w:t>
      </w:r>
      <w:r w:rsidRPr="00BF63DE">
        <w:rPr>
          <w:rFonts w:ascii="Garamond" w:hAnsi="Garamond"/>
          <w:sz w:val="24"/>
          <w:szCs w:val="24"/>
          <w:lang w:val="nl-NL"/>
        </w:rPr>
        <w:t>W</w:t>
      </w:r>
      <w:r w:rsidR="008F7742" w:rsidRPr="00BF63DE">
        <w:rPr>
          <w:rFonts w:ascii="Garamond" w:hAnsi="Garamond"/>
          <w:sz w:val="24"/>
          <w:szCs w:val="24"/>
          <w:lang w:val="nl-NL"/>
        </w:rPr>
        <w:t>anneer wij blijven waar wij zijn</w:t>
      </w:r>
      <w:r w:rsidR="009934B2" w:rsidRPr="00BF63DE">
        <w:rPr>
          <w:rFonts w:ascii="Garamond" w:hAnsi="Garamond"/>
          <w:sz w:val="24"/>
          <w:szCs w:val="24"/>
          <w:lang w:val="nl-NL"/>
        </w:rPr>
        <w:t>,</w:t>
      </w:r>
      <w:r w:rsidR="008F7742" w:rsidRPr="00BF63DE">
        <w:rPr>
          <w:rFonts w:ascii="Garamond" w:hAnsi="Garamond"/>
          <w:sz w:val="24"/>
          <w:szCs w:val="24"/>
          <w:lang w:val="nl-NL"/>
        </w:rPr>
        <w:t xml:space="preserve">’ antwoordde hun de generaal, </w:t>
      </w:r>
      <w:r w:rsidR="00EF5FD1" w:rsidRPr="00BF63DE">
        <w:rPr>
          <w:rFonts w:ascii="Garamond" w:hAnsi="Garamond"/>
          <w:sz w:val="24"/>
          <w:szCs w:val="24"/>
          <w:lang w:val="nl-NL"/>
        </w:rPr>
        <w:t>‘</w:t>
      </w:r>
      <w:r w:rsidR="008F7742" w:rsidRPr="00BF63DE">
        <w:rPr>
          <w:rFonts w:ascii="Garamond" w:hAnsi="Garamond"/>
          <w:sz w:val="24"/>
          <w:szCs w:val="24"/>
          <w:lang w:val="nl-NL"/>
        </w:rPr>
        <w:t xml:space="preserve">hebben wij niets te </w:t>
      </w:r>
      <w:r w:rsidR="00EB6D25" w:rsidRPr="00BF63DE">
        <w:rPr>
          <w:rFonts w:ascii="Garamond" w:hAnsi="Garamond"/>
          <w:sz w:val="24"/>
          <w:szCs w:val="24"/>
          <w:lang w:val="nl-NL"/>
        </w:rPr>
        <w:t>vrezen</w:t>
      </w:r>
      <w:r w:rsidR="008F7742" w:rsidRPr="00BF63DE">
        <w:rPr>
          <w:rFonts w:ascii="Garamond" w:hAnsi="Garamond"/>
          <w:sz w:val="24"/>
          <w:szCs w:val="24"/>
          <w:lang w:val="nl-NL"/>
        </w:rPr>
        <w:t>, maar als wij ondernemen om die dappere en bijna tot wanhoop ge</w:t>
      </w:r>
      <w:r w:rsidR="003417F6" w:rsidRPr="00BF63DE">
        <w:rPr>
          <w:rFonts w:ascii="Garamond" w:hAnsi="Garamond"/>
          <w:sz w:val="24"/>
          <w:szCs w:val="24"/>
          <w:lang w:val="nl-NL"/>
        </w:rPr>
        <w:t>bracht</w:t>
      </w:r>
      <w:r w:rsidR="008F7742" w:rsidRPr="00BF63DE">
        <w:rPr>
          <w:rFonts w:ascii="Garamond" w:hAnsi="Garamond"/>
          <w:sz w:val="24"/>
          <w:szCs w:val="24"/>
          <w:lang w:val="nl-NL"/>
        </w:rPr>
        <w:t>e soldaten aan te vallen, kan alles verloren zijn.’ in w</w:t>
      </w:r>
      <w:r w:rsidR="00630D35" w:rsidRPr="00BF63DE">
        <w:rPr>
          <w:rFonts w:ascii="Garamond" w:hAnsi="Garamond"/>
          <w:sz w:val="24"/>
          <w:szCs w:val="24"/>
          <w:lang w:val="nl-NL"/>
        </w:rPr>
        <w:t>ee</w:t>
      </w:r>
      <w:r w:rsidR="008F7742" w:rsidRPr="00BF63DE">
        <w:rPr>
          <w:rFonts w:ascii="Garamond" w:hAnsi="Garamond"/>
          <w:sz w:val="24"/>
          <w:szCs w:val="24"/>
          <w:lang w:val="nl-NL"/>
        </w:rPr>
        <w:t xml:space="preserve">rwil hiervan drong de raad </w:t>
      </w:r>
      <w:r w:rsidR="00873EE9" w:rsidRPr="00BF63DE">
        <w:rPr>
          <w:rFonts w:ascii="Garamond" w:hAnsi="Garamond"/>
          <w:sz w:val="24"/>
          <w:szCs w:val="24"/>
          <w:lang w:val="nl-NL"/>
        </w:rPr>
        <w:t>opnieuw</w:t>
      </w:r>
      <w:r w:rsidR="008F7742" w:rsidRPr="00BF63DE">
        <w:rPr>
          <w:rFonts w:ascii="Garamond" w:hAnsi="Garamond"/>
          <w:sz w:val="24"/>
          <w:szCs w:val="24"/>
          <w:lang w:val="nl-NL"/>
        </w:rPr>
        <w:t xml:space="preserve"> bij </w:t>
      </w:r>
      <w:r w:rsidRPr="00BF63DE">
        <w:rPr>
          <w:rFonts w:ascii="Garamond" w:hAnsi="Garamond"/>
          <w:sz w:val="24"/>
          <w:szCs w:val="24"/>
          <w:lang w:val="nl-NL"/>
        </w:rPr>
        <w:t>L</w:t>
      </w:r>
      <w:r w:rsidR="008F7742" w:rsidRPr="00BF63DE">
        <w:rPr>
          <w:rFonts w:ascii="Garamond" w:hAnsi="Garamond"/>
          <w:sz w:val="24"/>
          <w:szCs w:val="24"/>
          <w:lang w:val="nl-NL"/>
        </w:rPr>
        <w:t>esle</w:t>
      </w:r>
      <w:r w:rsidRPr="00BF63DE">
        <w:rPr>
          <w:rFonts w:ascii="Garamond" w:hAnsi="Garamond"/>
          <w:sz w:val="24"/>
          <w:szCs w:val="24"/>
          <w:lang w:val="nl-NL"/>
        </w:rPr>
        <w:t xml:space="preserve">y </w:t>
      </w:r>
      <w:r w:rsidR="008F7742" w:rsidRPr="00BF63DE">
        <w:rPr>
          <w:rFonts w:ascii="Garamond" w:hAnsi="Garamond"/>
          <w:sz w:val="24"/>
          <w:szCs w:val="24"/>
          <w:lang w:val="nl-NL"/>
        </w:rPr>
        <w:t>aan, dat hij de Engelse</w:t>
      </w:r>
      <w:r w:rsidR="00994D47" w:rsidRPr="00BF63DE">
        <w:rPr>
          <w:rFonts w:ascii="Garamond" w:hAnsi="Garamond"/>
          <w:sz w:val="24"/>
          <w:szCs w:val="24"/>
          <w:lang w:val="nl-NL"/>
        </w:rPr>
        <w:t xml:space="preserve"> ‘armée’ </w:t>
      </w:r>
      <w:r w:rsidR="008F7742" w:rsidRPr="00BF63DE">
        <w:rPr>
          <w:rFonts w:ascii="Garamond" w:hAnsi="Garamond"/>
          <w:sz w:val="24"/>
          <w:szCs w:val="24"/>
          <w:lang w:val="nl-NL"/>
        </w:rPr>
        <w:t>zou aangrijpen.</w:t>
      </w:r>
      <w:r w:rsidRPr="00BF63DE">
        <w:rPr>
          <w:rStyle w:val="FootnoteReference"/>
          <w:rFonts w:ascii="Garamond" w:hAnsi="Garamond"/>
          <w:sz w:val="24"/>
          <w:szCs w:val="24"/>
          <w:lang w:val="nl-NL"/>
        </w:rPr>
        <w:footnoteReference w:id="231"/>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D</w:t>
      </w:r>
      <w:r w:rsidR="008F7742" w:rsidRPr="00BF63DE">
        <w:rPr>
          <w:rFonts w:ascii="Garamond" w:hAnsi="Garamond"/>
          <w:sz w:val="24"/>
          <w:szCs w:val="24"/>
          <w:lang w:val="nl-NL"/>
        </w:rPr>
        <w:t>e predikanten’</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schreef Cromwell aan de </w:t>
      </w:r>
      <w:r w:rsidR="00635913" w:rsidRPr="00BF63DE">
        <w:rPr>
          <w:rFonts w:ascii="Garamond" w:hAnsi="Garamond"/>
          <w:sz w:val="24"/>
          <w:szCs w:val="24"/>
          <w:lang w:val="nl-NL"/>
        </w:rPr>
        <w:t>voorzitter van</w:t>
      </w:r>
      <w:r w:rsidR="008F7742" w:rsidRPr="00BF63DE">
        <w:rPr>
          <w:rFonts w:ascii="Garamond" w:hAnsi="Garamond"/>
          <w:sz w:val="24"/>
          <w:szCs w:val="24"/>
          <w:lang w:val="nl-NL"/>
        </w:rPr>
        <w:t xml:space="preserve"> de staatsraad, </w:t>
      </w:r>
      <w:r w:rsidR="00EF5FD1" w:rsidRPr="00BF63DE">
        <w:rPr>
          <w:rFonts w:ascii="Garamond" w:hAnsi="Garamond"/>
          <w:sz w:val="24"/>
          <w:szCs w:val="24"/>
          <w:lang w:val="nl-NL"/>
        </w:rPr>
        <w:t>‘</w:t>
      </w:r>
      <w:r w:rsidR="008F7742" w:rsidRPr="00BF63DE">
        <w:rPr>
          <w:rFonts w:ascii="Garamond" w:hAnsi="Garamond"/>
          <w:sz w:val="24"/>
          <w:szCs w:val="24"/>
          <w:lang w:val="nl-NL"/>
        </w:rPr>
        <w:t xml:space="preserve">wilden dat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 xml:space="preserve">troepen zich </w:t>
      </w:r>
      <w:r w:rsidR="00EF5FD1" w:rsidRPr="00BF63DE">
        <w:rPr>
          <w:rFonts w:ascii="Garamond" w:hAnsi="Garamond"/>
          <w:sz w:val="24"/>
          <w:szCs w:val="24"/>
          <w:lang w:val="nl-NL"/>
        </w:rPr>
        <w:t>tussen</w:t>
      </w:r>
      <w:r w:rsidR="008F7742" w:rsidRPr="00BF63DE">
        <w:rPr>
          <w:rFonts w:ascii="Garamond" w:hAnsi="Garamond"/>
          <w:sz w:val="24"/>
          <w:szCs w:val="24"/>
          <w:lang w:val="nl-NL"/>
        </w:rPr>
        <w:t xml:space="preserve"> ons en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wierpen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de voornaamste officieren,</w:t>
      </w:r>
      <w:r w:rsidR="00635913" w:rsidRPr="00BF63DE">
        <w:rPr>
          <w:rFonts w:ascii="Garamond" w:hAnsi="Garamond"/>
          <w:sz w:val="24"/>
          <w:szCs w:val="24"/>
          <w:lang w:val="nl-NL"/>
        </w:rPr>
        <w:t xml:space="preserve"> daarentegen, </w:t>
      </w:r>
      <w:r w:rsidR="00EF5FD1" w:rsidRPr="00BF63DE">
        <w:rPr>
          <w:rFonts w:ascii="Garamond" w:hAnsi="Garamond"/>
          <w:sz w:val="24"/>
          <w:szCs w:val="24"/>
          <w:lang w:val="nl-NL"/>
        </w:rPr>
        <w:t>wens</w:t>
      </w:r>
      <w:r w:rsidR="00635913" w:rsidRPr="00BF63DE">
        <w:rPr>
          <w:rFonts w:ascii="Garamond" w:hAnsi="Garamond"/>
          <w:sz w:val="24"/>
          <w:szCs w:val="24"/>
          <w:lang w:val="nl-NL"/>
        </w:rPr>
        <w:t>ten ons</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vrijen af</w:t>
      </w:r>
      <w:r w:rsidR="000D2FE8" w:rsidRPr="00BF63DE">
        <w:rPr>
          <w:rFonts w:ascii="Garamond" w:hAnsi="Garamond"/>
          <w:sz w:val="24"/>
          <w:szCs w:val="24"/>
          <w:lang w:val="nl-NL"/>
        </w:rPr>
        <w:t>tocht</w:t>
      </w:r>
      <w:r w:rsidR="00635913" w:rsidRPr="00BF63DE">
        <w:rPr>
          <w:rFonts w:ascii="Garamond" w:hAnsi="Garamond"/>
          <w:sz w:val="24"/>
          <w:szCs w:val="24"/>
          <w:lang w:val="nl-NL"/>
        </w:rPr>
        <w:t xml:space="preserve"> te laten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w:t>
      </w:r>
      <w:r w:rsidR="0006302F" w:rsidRPr="00BF63DE">
        <w:rPr>
          <w:rFonts w:ascii="Garamond" w:hAnsi="Garamond"/>
          <w:sz w:val="24"/>
          <w:szCs w:val="24"/>
          <w:lang w:val="nl-NL"/>
        </w:rPr>
        <w:t xml:space="preserve">zouden </w:t>
      </w:r>
      <w:r w:rsidR="00635913" w:rsidRPr="00BF63DE">
        <w:rPr>
          <w:rFonts w:ascii="Garamond" w:hAnsi="Garamond"/>
          <w:sz w:val="24"/>
          <w:szCs w:val="24"/>
          <w:lang w:val="nl-NL"/>
        </w:rPr>
        <w:t xml:space="preserve">dit </w:t>
      </w:r>
      <w:r w:rsidR="004B4CDB" w:rsidRPr="00BF63DE">
        <w:rPr>
          <w:rFonts w:ascii="Garamond" w:hAnsi="Garamond"/>
          <w:sz w:val="24"/>
          <w:szCs w:val="24"/>
          <w:lang w:val="nl-NL"/>
        </w:rPr>
        <w:t>zoveel</w:t>
      </w:r>
      <w:r w:rsidR="00635913" w:rsidRPr="00BF63DE">
        <w:rPr>
          <w:rFonts w:ascii="Garamond" w:hAnsi="Garamond"/>
          <w:sz w:val="24"/>
          <w:szCs w:val="24"/>
          <w:lang w:val="nl-NL"/>
        </w:rPr>
        <w:t xml:space="preserve"> mogelijk hebben willen in de hand werken. Maar door</w:t>
      </w:r>
      <w:r w:rsidRPr="00BF63DE">
        <w:rPr>
          <w:rFonts w:ascii="Garamond" w:hAnsi="Garamond"/>
          <w:sz w:val="24"/>
          <w:szCs w:val="24"/>
          <w:lang w:val="nl-NL"/>
        </w:rPr>
        <w:t xml:space="preserve"> </w:t>
      </w:r>
      <w:r w:rsidR="00635913" w:rsidRPr="00BF63DE">
        <w:rPr>
          <w:rFonts w:ascii="Garamond" w:hAnsi="Garamond"/>
          <w:sz w:val="24"/>
          <w:szCs w:val="24"/>
          <w:lang w:val="nl-NL"/>
        </w:rPr>
        <w:t xml:space="preserve">Gods goedheid had het </w:t>
      </w:r>
      <w:r w:rsidRPr="00BF63DE">
        <w:rPr>
          <w:rFonts w:ascii="Garamond" w:hAnsi="Garamond"/>
          <w:sz w:val="24"/>
          <w:szCs w:val="24"/>
          <w:lang w:val="nl-NL"/>
        </w:rPr>
        <w:t>standpunt</w:t>
      </w:r>
      <w:r w:rsidR="008F7742" w:rsidRPr="00BF63DE">
        <w:rPr>
          <w:rFonts w:ascii="Garamond" w:hAnsi="Garamond"/>
          <w:sz w:val="24"/>
          <w:szCs w:val="24"/>
          <w:lang w:val="nl-NL"/>
        </w:rPr>
        <w:t xml:space="preserve"> van de </w:t>
      </w:r>
      <w:r w:rsidR="00635913" w:rsidRPr="00BF63DE">
        <w:rPr>
          <w:rFonts w:ascii="Garamond" w:hAnsi="Garamond"/>
          <w:sz w:val="24"/>
          <w:szCs w:val="24"/>
          <w:lang w:val="nl-NL"/>
        </w:rPr>
        <w:t xml:space="preserve">predikanten de overhand, </w:t>
      </w:r>
      <w:r w:rsidR="00A457E3" w:rsidRPr="00BF63DE">
        <w:rPr>
          <w:rFonts w:ascii="Garamond" w:hAnsi="Garamond"/>
          <w:sz w:val="24"/>
          <w:szCs w:val="24"/>
          <w:lang w:val="nl-NL"/>
        </w:rPr>
        <w:t>wat</w:t>
      </w:r>
      <w:r w:rsidR="00635913" w:rsidRPr="00BF63DE">
        <w:rPr>
          <w:rFonts w:ascii="Garamond" w:hAnsi="Garamond"/>
          <w:sz w:val="24"/>
          <w:szCs w:val="24"/>
          <w:lang w:val="nl-NL"/>
        </w:rPr>
        <w:t xml:space="preserve"> hun</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noodlottig werd.</w:t>
      </w:r>
      <w:r w:rsidR="008F7742" w:rsidRPr="00BF63DE">
        <w:rPr>
          <w:rFonts w:ascii="Garamond" w:hAnsi="Garamond"/>
          <w:sz w:val="24"/>
          <w:szCs w:val="24"/>
          <w:lang w:val="nl-NL"/>
        </w:rPr>
        <w:t>’</w:t>
      </w:r>
    </w:p>
    <w:p w14:paraId="2E4B70DC" w14:textId="77777777" w:rsidR="00671036" w:rsidRDefault="00240A84" w:rsidP="00E66D97">
      <w:pPr>
        <w:spacing w:after="240"/>
        <w:jc w:val="both"/>
        <w:rPr>
          <w:rFonts w:ascii="Garamond" w:hAnsi="Garamond"/>
          <w:sz w:val="24"/>
          <w:szCs w:val="24"/>
          <w:lang w:val="nl-NL"/>
        </w:rPr>
      </w:pPr>
      <w:r w:rsidRPr="00BF63DE">
        <w:rPr>
          <w:rFonts w:ascii="Garamond" w:hAnsi="Garamond"/>
          <w:sz w:val="24"/>
          <w:szCs w:val="24"/>
          <w:lang w:val="nl-NL"/>
        </w:rPr>
        <w:t xml:space="preserve">‘Waristoun </w:t>
      </w:r>
      <w:r w:rsidR="008F7742" w:rsidRPr="00BF63DE">
        <w:rPr>
          <w:rFonts w:ascii="Garamond" w:hAnsi="Garamond"/>
          <w:sz w:val="24"/>
          <w:szCs w:val="24"/>
          <w:lang w:val="nl-NL"/>
        </w:rPr>
        <w:t xml:space="preserve">was te vurig en </w:t>
      </w:r>
      <w:r w:rsidR="00E9071A" w:rsidRPr="00BF63DE">
        <w:rPr>
          <w:rFonts w:ascii="Garamond" w:hAnsi="Garamond"/>
          <w:sz w:val="24"/>
          <w:szCs w:val="24"/>
          <w:lang w:val="nl-NL"/>
        </w:rPr>
        <w:t>L</w:t>
      </w:r>
      <w:r w:rsidR="00A457E3" w:rsidRPr="00BF63DE">
        <w:rPr>
          <w:rFonts w:ascii="Garamond" w:hAnsi="Garamond"/>
          <w:sz w:val="24"/>
          <w:szCs w:val="24"/>
          <w:lang w:val="nl-NL"/>
        </w:rPr>
        <w:t>esley</w:t>
      </w:r>
      <w:r w:rsidR="008F7742" w:rsidRPr="00BF63DE">
        <w:rPr>
          <w:rFonts w:ascii="Garamond" w:hAnsi="Garamond"/>
          <w:sz w:val="24"/>
          <w:szCs w:val="24"/>
          <w:lang w:val="nl-NL"/>
        </w:rPr>
        <w:t xml:space="preserve"> te koel,’ zegt </w:t>
      </w:r>
      <w:r w:rsidR="00D31C7F" w:rsidRPr="00BF63DE">
        <w:rPr>
          <w:rFonts w:ascii="Garamond" w:hAnsi="Garamond"/>
          <w:sz w:val="24"/>
          <w:szCs w:val="24"/>
          <w:lang w:val="nl-NL"/>
        </w:rPr>
        <w:t>Burnet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E9071A" w:rsidRPr="00BF63DE">
        <w:rPr>
          <w:rFonts w:ascii="Garamond" w:hAnsi="Garamond"/>
          <w:sz w:val="24"/>
          <w:szCs w:val="24"/>
          <w:lang w:val="nl-NL"/>
        </w:rPr>
        <w:t>H</w:t>
      </w:r>
      <w:r w:rsidR="008F7742" w:rsidRPr="00BF63DE">
        <w:rPr>
          <w:rFonts w:ascii="Garamond" w:hAnsi="Garamond"/>
          <w:sz w:val="24"/>
          <w:szCs w:val="24"/>
          <w:lang w:val="nl-NL"/>
        </w:rPr>
        <w:t xml:space="preserve">ij volgde te </w:t>
      </w:r>
      <w:r w:rsidR="00E9071A" w:rsidRPr="00BF63DE">
        <w:rPr>
          <w:rFonts w:ascii="Garamond" w:hAnsi="Garamond"/>
          <w:sz w:val="24"/>
          <w:szCs w:val="24"/>
          <w:lang w:val="nl-NL"/>
        </w:rPr>
        <w:t>gretig</w:t>
      </w:r>
      <w:r w:rsidR="008F7742" w:rsidRPr="00BF63DE">
        <w:rPr>
          <w:rFonts w:ascii="Garamond" w:hAnsi="Garamond"/>
          <w:sz w:val="24"/>
          <w:szCs w:val="24"/>
          <w:lang w:val="nl-NL"/>
        </w:rPr>
        <w:t xml:space="preserve"> de </w:t>
      </w:r>
      <w:r w:rsidR="004F2372" w:rsidRPr="00BF63DE">
        <w:rPr>
          <w:rFonts w:ascii="Garamond" w:hAnsi="Garamond"/>
          <w:sz w:val="24"/>
          <w:szCs w:val="24"/>
          <w:lang w:val="nl-NL"/>
        </w:rPr>
        <w:t>mening</w:t>
      </w:r>
      <w:r w:rsidR="008F7742" w:rsidRPr="00BF63DE">
        <w:rPr>
          <w:rFonts w:ascii="Garamond" w:hAnsi="Garamond"/>
          <w:sz w:val="24"/>
          <w:szCs w:val="24"/>
          <w:lang w:val="nl-NL"/>
        </w:rPr>
        <w:t xml:space="preserve"> van </w:t>
      </w:r>
      <w:r w:rsidR="00E9071A" w:rsidRPr="00BF63DE">
        <w:rPr>
          <w:rFonts w:ascii="Garamond" w:hAnsi="Garamond"/>
          <w:sz w:val="24"/>
          <w:szCs w:val="24"/>
          <w:lang w:val="nl-NL"/>
        </w:rPr>
        <w:t>W</w:t>
      </w:r>
      <w:r w:rsidR="008F7742" w:rsidRPr="00BF63DE">
        <w:rPr>
          <w:rFonts w:ascii="Garamond" w:hAnsi="Garamond"/>
          <w:sz w:val="24"/>
          <w:szCs w:val="24"/>
          <w:lang w:val="nl-NL"/>
        </w:rPr>
        <w:t>aristou</w:t>
      </w:r>
      <w:r w:rsidR="00E9071A" w:rsidRPr="00BF63DE">
        <w:rPr>
          <w:rFonts w:ascii="Garamond" w:hAnsi="Garamond"/>
          <w:sz w:val="24"/>
          <w:szCs w:val="24"/>
          <w:lang w:val="nl-NL"/>
        </w:rPr>
        <w:t>n</w:t>
      </w:r>
      <w:r w:rsidR="009934B2" w:rsidRPr="00BF63DE">
        <w:rPr>
          <w:rFonts w:ascii="Garamond" w:hAnsi="Garamond"/>
          <w:sz w:val="24"/>
          <w:szCs w:val="24"/>
          <w:lang w:val="nl-NL"/>
        </w:rPr>
        <w:t>,</w:t>
      </w:r>
      <w:r w:rsidR="008F7742" w:rsidRPr="00BF63DE">
        <w:rPr>
          <w:rFonts w:ascii="Garamond" w:hAnsi="Garamond"/>
          <w:sz w:val="24"/>
          <w:szCs w:val="24"/>
          <w:lang w:val="nl-NL"/>
        </w:rPr>
        <w:t xml:space="preserve"> hetgeen hij niet had be</w:t>
      </w:r>
      <w:r w:rsidR="00EF5FD1" w:rsidRPr="00BF63DE">
        <w:rPr>
          <w:rFonts w:ascii="Garamond" w:hAnsi="Garamond"/>
          <w:sz w:val="24"/>
          <w:szCs w:val="24"/>
          <w:lang w:val="nl-NL"/>
        </w:rPr>
        <w:t>horen</w:t>
      </w:r>
      <w:r w:rsidR="008F7742" w:rsidRPr="00BF63DE">
        <w:rPr>
          <w:rFonts w:ascii="Garamond" w:hAnsi="Garamond"/>
          <w:sz w:val="24"/>
          <w:szCs w:val="24"/>
          <w:lang w:val="nl-NL"/>
        </w:rPr>
        <w:t xml:space="preserve"> te doen.’ ‘</w:t>
      </w:r>
      <w:r w:rsidR="00A457E3" w:rsidRPr="00BF63DE">
        <w:rPr>
          <w:rFonts w:ascii="Garamond" w:hAnsi="Garamond"/>
          <w:sz w:val="24"/>
          <w:szCs w:val="24"/>
          <w:lang w:val="nl-NL"/>
        </w:rPr>
        <w:t>Op m</w:t>
      </w:r>
      <w:r w:rsidR="008F7742" w:rsidRPr="00BF63DE">
        <w:rPr>
          <w:rFonts w:ascii="Garamond" w:hAnsi="Garamond"/>
          <w:sz w:val="24"/>
          <w:szCs w:val="24"/>
          <w:lang w:val="nl-NL"/>
        </w:rPr>
        <w:t>aandag, voor het opgaan van de zon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A457E3" w:rsidRPr="00BF63DE">
        <w:rPr>
          <w:rFonts w:ascii="Garamond" w:hAnsi="Garamond"/>
          <w:sz w:val="24"/>
          <w:szCs w:val="24"/>
          <w:lang w:val="nl-NL"/>
        </w:rPr>
        <w:t>liet</w:t>
      </w:r>
      <w:r w:rsidR="008F7742" w:rsidRPr="00BF63DE">
        <w:rPr>
          <w:rFonts w:ascii="Garamond" w:hAnsi="Garamond"/>
          <w:sz w:val="24"/>
          <w:szCs w:val="24"/>
          <w:lang w:val="nl-NL"/>
        </w:rPr>
        <w:t xml:space="preserve"> </w:t>
      </w:r>
      <w:r w:rsidR="00927878" w:rsidRPr="00BF63DE">
        <w:rPr>
          <w:rFonts w:ascii="Garamond" w:hAnsi="Garamond"/>
          <w:sz w:val="24"/>
          <w:szCs w:val="24"/>
          <w:lang w:val="nl-NL"/>
        </w:rPr>
        <w:t>Lesley</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ruiterij de </w:t>
      </w:r>
      <w:r w:rsidR="00635913" w:rsidRPr="00BF63DE">
        <w:rPr>
          <w:rFonts w:ascii="Garamond" w:hAnsi="Garamond"/>
          <w:sz w:val="24"/>
          <w:szCs w:val="24"/>
          <w:lang w:val="nl-NL"/>
        </w:rPr>
        <w:t>heuvel afdalen, om</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linkeroever van</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stroom te gaan bezetten. Tegen vier ure in</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namiddag begon de rest van het leger insgelijks af te dalen</w:t>
      </w:r>
      <w:r w:rsidR="004F2372" w:rsidRPr="00BF63DE">
        <w:rPr>
          <w:rFonts w:ascii="Garamond" w:hAnsi="Garamond"/>
          <w:sz w:val="24"/>
          <w:szCs w:val="24"/>
          <w:lang w:val="nl-NL"/>
        </w:rPr>
        <w:t>:</w:t>
      </w:r>
      <w:r w:rsidR="00635913" w:rsidRPr="00BF63DE">
        <w:rPr>
          <w:rFonts w:ascii="Garamond" w:hAnsi="Garamond"/>
          <w:sz w:val="24"/>
          <w:szCs w:val="24"/>
          <w:lang w:val="nl-NL"/>
        </w:rPr>
        <w:t xml:space="preserve"> en deze </w:t>
      </w:r>
      <w:r w:rsidR="000304E6" w:rsidRPr="00BF63DE">
        <w:rPr>
          <w:rFonts w:ascii="Garamond" w:hAnsi="Garamond"/>
          <w:sz w:val="24"/>
          <w:szCs w:val="24"/>
          <w:lang w:val="nl-NL"/>
        </w:rPr>
        <w:t>mars</w:t>
      </w:r>
      <w:r w:rsidR="00635913" w:rsidRPr="00BF63DE">
        <w:rPr>
          <w:rFonts w:ascii="Garamond" w:hAnsi="Garamond"/>
          <w:sz w:val="24"/>
          <w:szCs w:val="24"/>
          <w:lang w:val="nl-NL"/>
        </w:rPr>
        <w:t xml:space="preserve"> duurde</w:t>
      </w:r>
      <w:r w:rsidR="008F7742" w:rsidRPr="00BF63DE">
        <w:rPr>
          <w:rFonts w:ascii="Garamond" w:hAnsi="Garamond"/>
          <w:sz w:val="24"/>
          <w:szCs w:val="24"/>
          <w:lang w:val="nl-NL"/>
        </w:rPr>
        <w:t xml:space="preserve"> de</w:t>
      </w:r>
      <w:r w:rsidR="009B0EA9" w:rsidRPr="00BF63DE">
        <w:rPr>
          <w:rFonts w:ascii="Garamond" w:hAnsi="Garamond"/>
          <w:sz w:val="24"/>
          <w:szCs w:val="24"/>
          <w:lang w:val="nl-NL"/>
        </w:rPr>
        <w:t xml:space="preserve"> gehele </w:t>
      </w:r>
      <w:r w:rsidR="008F7742" w:rsidRPr="00BF63DE">
        <w:rPr>
          <w:rFonts w:ascii="Garamond" w:hAnsi="Garamond"/>
          <w:sz w:val="24"/>
          <w:szCs w:val="24"/>
          <w:lang w:val="nl-NL"/>
        </w:rPr>
        <w:t xml:space="preserve">nacht door. Cromwell had, toen het gemeenschappelijk gebed geëindigd was, met </w:t>
      </w:r>
      <w:r w:rsidR="00A457E3" w:rsidRPr="00BF63DE">
        <w:rPr>
          <w:rFonts w:ascii="Garamond" w:hAnsi="Garamond"/>
          <w:sz w:val="24"/>
          <w:szCs w:val="24"/>
          <w:lang w:val="nl-NL"/>
        </w:rPr>
        <w:t>Lambert</w:t>
      </w:r>
      <w:r w:rsidR="008F7742" w:rsidRPr="00BF63DE">
        <w:rPr>
          <w:rFonts w:ascii="Garamond" w:hAnsi="Garamond"/>
          <w:sz w:val="24"/>
          <w:szCs w:val="24"/>
          <w:lang w:val="nl-NL"/>
        </w:rPr>
        <w:t xml:space="preserve"> en mom</w:t>
      </w:r>
      <w:r w:rsidR="00CE4160" w:rsidRPr="00BF63DE">
        <w:rPr>
          <w:rFonts w:ascii="Garamond" w:hAnsi="Garamond"/>
          <w:sz w:val="24"/>
          <w:szCs w:val="24"/>
          <w:lang w:val="nl-NL"/>
        </w:rPr>
        <w:t>(</w:t>
      </w:r>
      <w:r w:rsidR="00387D1B" w:rsidRPr="00BF63DE">
        <w:rPr>
          <w:rFonts w:ascii="Garamond" w:hAnsi="Garamond"/>
          <w:sz w:val="24"/>
          <w:szCs w:val="24"/>
          <w:lang w:val="nl-NL"/>
        </w:rPr>
        <w:t xml:space="preserve">een </w:t>
      </w:r>
      <w:r w:rsidR="008F7742" w:rsidRPr="00BF63DE">
        <w:rPr>
          <w:rFonts w:ascii="Garamond" w:hAnsi="Garamond"/>
          <w:sz w:val="24"/>
          <w:szCs w:val="24"/>
          <w:lang w:val="nl-NL"/>
        </w:rPr>
        <w:t xml:space="preserve">wandeling gedaan in het park van de graaf van </w:t>
      </w:r>
      <w:r w:rsidR="00A457E3" w:rsidRPr="00BF63DE">
        <w:rPr>
          <w:rFonts w:ascii="Garamond" w:hAnsi="Garamond"/>
          <w:sz w:val="24"/>
          <w:szCs w:val="24"/>
          <w:lang w:val="nl-NL"/>
        </w:rPr>
        <w:t>Roxburghe</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aan de </w:t>
      </w:r>
      <w:r w:rsidR="00635913" w:rsidRPr="00BF63DE">
        <w:rPr>
          <w:rFonts w:ascii="Garamond" w:hAnsi="Garamond"/>
          <w:sz w:val="24"/>
          <w:szCs w:val="24"/>
          <w:lang w:val="nl-NL"/>
        </w:rPr>
        <w:t>voet</w:t>
      </w:r>
      <w:r w:rsidR="008F7742" w:rsidRPr="00BF63DE">
        <w:rPr>
          <w:rFonts w:ascii="Garamond" w:hAnsi="Garamond"/>
          <w:sz w:val="24"/>
          <w:szCs w:val="24"/>
          <w:lang w:val="nl-NL"/>
        </w:rPr>
        <w:t xml:space="preserve"> van de </w:t>
      </w:r>
      <w:r w:rsidR="00635913" w:rsidRPr="00BF63DE">
        <w:rPr>
          <w:rFonts w:ascii="Garamond" w:hAnsi="Garamond"/>
          <w:sz w:val="24"/>
          <w:szCs w:val="24"/>
          <w:lang w:val="nl-NL"/>
        </w:rPr>
        <w:t>hoogten gelegen was. Wanneer zij nu met</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verrekijker</w:t>
      </w:r>
      <w:r w:rsidR="008F7742" w:rsidRPr="00BF63DE">
        <w:rPr>
          <w:rFonts w:ascii="Garamond" w:hAnsi="Garamond"/>
          <w:sz w:val="24"/>
          <w:szCs w:val="24"/>
          <w:lang w:val="nl-NL"/>
        </w:rPr>
        <w:t xml:space="preserve"> de vijand gadesloegen, bespeurden zij</w:t>
      </w:r>
      <w:r w:rsidR="00387D1B" w:rsidRPr="00BF63DE">
        <w:rPr>
          <w:rFonts w:ascii="Garamond" w:hAnsi="Garamond"/>
          <w:sz w:val="24"/>
          <w:szCs w:val="24"/>
          <w:lang w:val="nl-NL"/>
        </w:rPr>
        <w:t xml:space="preserve"> een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beweging in het </w:t>
      </w:r>
      <w:r w:rsidR="00172DF2" w:rsidRPr="00BF63DE">
        <w:rPr>
          <w:rFonts w:ascii="Garamond" w:hAnsi="Garamond"/>
          <w:sz w:val="24"/>
          <w:szCs w:val="24"/>
          <w:lang w:val="nl-NL"/>
        </w:rPr>
        <w:t>Schotse</w:t>
      </w:r>
      <w:r w:rsidR="008F7742" w:rsidRPr="00BF63DE">
        <w:rPr>
          <w:rFonts w:ascii="Garamond" w:hAnsi="Garamond"/>
          <w:sz w:val="24"/>
          <w:szCs w:val="24"/>
          <w:lang w:val="nl-NL"/>
        </w:rPr>
        <w:t xml:space="preserve"> kamp</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635913" w:rsidRPr="00BF63DE">
        <w:rPr>
          <w:rFonts w:ascii="Garamond" w:hAnsi="Garamond"/>
          <w:sz w:val="24"/>
          <w:szCs w:val="24"/>
          <w:lang w:val="nl-NL"/>
        </w:rPr>
        <w:t>zij zagen dat het leger</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heuvel afkwam</w:t>
      </w:r>
      <w:r w:rsidR="009934B2" w:rsidRPr="00BF63DE">
        <w:rPr>
          <w:rFonts w:ascii="Garamond" w:hAnsi="Garamond"/>
          <w:sz w:val="24"/>
          <w:szCs w:val="24"/>
          <w:lang w:val="nl-NL"/>
        </w:rPr>
        <w:t>,</w:t>
      </w:r>
      <w:r w:rsidR="00635913" w:rsidRPr="00BF63DE">
        <w:rPr>
          <w:rFonts w:ascii="Garamond" w:hAnsi="Garamond"/>
          <w:sz w:val="24"/>
          <w:szCs w:val="24"/>
          <w:lang w:val="nl-NL"/>
        </w:rPr>
        <w:t xml:space="preserve"> in de </w:t>
      </w:r>
      <w:r w:rsidR="00EE245C" w:rsidRPr="00BF63DE">
        <w:rPr>
          <w:rFonts w:ascii="Garamond" w:hAnsi="Garamond"/>
          <w:sz w:val="24"/>
          <w:szCs w:val="24"/>
          <w:lang w:val="nl-NL"/>
        </w:rPr>
        <w:t>richting</w:t>
      </w:r>
      <w:r w:rsidR="00635913" w:rsidRPr="00BF63DE">
        <w:rPr>
          <w:rFonts w:ascii="Garamond" w:hAnsi="Garamond"/>
          <w:sz w:val="24"/>
          <w:szCs w:val="24"/>
          <w:lang w:val="nl-NL"/>
        </w:rPr>
        <w:t xml:space="preserve"> van</w:t>
      </w:r>
      <w:r w:rsidR="008F7742" w:rsidRPr="00BF63DE">
        <w:rPr>
          <w:rFonts w:ascii="Garamond" w:hAnsi="Garamond"/>
          <w:sz w:val="24"/>
          <w:szCs w:val="24"/>
          <w:lang w:val="nl-NL"/>
        </w:rPr>
        <w:t xml:space="preserve"> de stroom. Op dit be</w:t>
      </w:r>
      <w:r w:rsidR="00A457E3" w:rsidRPr="00BF63DE">
        <w:rPr>
          <w:rFonts w:ascii="Garamond" w:hAnsi="Garamond"/>
          <w:sz w:val="24"/>
          <w:szCs w:val="24"/>
          <w:lang w:val="nl-NL"/>
        </w:rPr>
        <w:t>r</w:t>
      </w:r>
      <w:r w:rsidR="00EF5FD1" w:rsidRPr="00BF63DE">
        <w:rPr>
          <w:rFonts w:ascii="Garamond" w:hAnsi="Garamond"/>
          <w:sz w:val="24"/>
          <w:szCs w:val="24"/>
          <w:lang w:val="nl-NL"/>
        </w:rPr>
        <w:t>icht</w:t>
      </w:r>
      <w:r w:rsidR="00895B1E" w:rsidRPr="00BF63DE">
        <w:rPr>
          <w:rFonts w:ascii="Garamond" w:hAnsi="Garamond"/>
          <w:sz w:val="24"/>
          <w:szCs w:val="24"/>
          <w:lang w:val="nl-NL"/>
        </w:rPr>
        <w:t xml:space="preserve"> zei </w:t>
      </w:r>
      <w:r w:rsidR="008F7742" w:rsidRPr="00BF63DE">
        <w:rPr>
          <w:rFonts w:ascii="Garamond" w:hAnsi="Garamond"/>
          <w:sz w:val="24"/>
          <w:szCs w:val="24"/>
          <w:lang w:val="nl-NL"/>
        </w:rPr>
        <w:t xml:space="preserve">Cromwell met een bewogen gemoed tot de </w:t>
      </w:r>
      <w:r w:rsidRPr="00BF63DE">
        <w:rPr>
          <w:rFonts w:ascii="Garamond" w:hAnsi="Garamond"/>
          <w:sz w:val="24"/>
          <w:szCs w:val="24"/>
          <w:lang w:val="nl-NL"/>
        </w:rPr>
        <w:t>majoor-generaal</w:t>
      </w:r>
      <w:r w:rsidR="008F7742" w:rsidRPr="00BF63DE">
        <w:rPr>
          <w:rFonts w:ascii="Garamond" w:hAnsi="Garamond"/>
          <w:sz w:val="24"/>
          <w:szCs w:val="24"/>
          <w:lang w:val="nl-NL"/>
        </w:rPr>
        <w:t>, die zich aan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zijde bevond</w:t>
      </w:r>
      <w:r w:rsidR="005B67C0" w:rsidRPr="00BF63DE">
        <w:rPr>
          <w:rFonts w:ascii="Garamond" w:hAnsi="Garamond"/>
          <w:sz w:val="24"/>
          <w:szCs w:val="24"/>
          <w:lang w:val="nl-NL"/>
        </w:rPr>
        <w: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geeft hen in onze handen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Zij komen naar beneden!’ </w:t>
      </w:r>
      <w:r w:rsidR="00A457E3" w:rsidRPr="00BF63DE">
        <w:rPr>
          <w:rFonts w:ascii="Garamond" w:hAnsi="Garamond"/>
          <w:sz w:val="24"/>
          <w:szCs w:val="24"/>
          <w:lang w:val="nl-NL"/>
        </w:rPr>
        <w:t>Lambert</w:t>
      </w:r>
      <w:r w:rsidR="008F7742" w:rsidRPr="00BF63DE">
        <w:rPr>
          <w:rFonts w:ascii="Garamond" w:hAnsi="Garamond"/>
          <w:sz w:val="24"/>
          <w:szCs w:val="24"/>
          <w:lang w:val="nl-NL"/>
        </w:rPr>
        <w:t xml:space="preserve"> antwoordde, dat hij juist hetzelfde had willen zeggen. </w:t>
      </w:r>
      <w:r w:rsidR="00EF5FD1" w:rsidRPr="00BF63DE">
        <w:rPr>
          <w:rFonts w:ascii="Garamond" w:hAnsi="Garamond"/>
          <w:sz w:val="24"/>
          <w:szCs w:val="24"/>
          <w:lang w:val="nl-NL"/>
        </w:rPr>
        <w:t>‘</w:t>
      </w:r>
      <w:r w:rsidR="00A457E3" w:rsidRPr="00BF63DE">
        <w:rPr>
          <w:rFonts w:ascii="Garamond" w:hAnsi="Garamond"/>
          <w:sz w:val="24"/>
          <w:szCs w:val="24"/>
          <w:lang w:val="nl-NL"/>
        </w:rPr>
        <w:t>D</w:t>
      </w:r>
      <w:r w:rsidR="008F7742" w:rsidRPr="00BF63DE">
        <w:rPr>
          <w:rFonts w:ascii="Garamond" w:hAnsi="Garamond"/>
          <w:sz w:val="24"/>
          <w:szCs w:val="24"/>
          <w:lang w:val="nl-NL"/>
        </w:rPr>
        <w:t xml:space="preserve">us had het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behaagd</w:t>
      </w:r>
      <w:r w:rsidR="00F60AA0"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schreef Cromwell, </w:t>
      </w:r>
      <w:r w:rsidR="00EF5FD1" w:rsidRPr="00BF63DE">
        <w:rPr>
          <w:rFonts w:ascii="Garamond" w:hAnsi="Garamond"/>
          <w:sz w:val="24"/>
          <w:szCs w:val="24"/>
          <w:lang w:val="nl-NL"/>
        </w:rPr>
        <w:t>‘</w:t>
      </w:r>
      <w:r w:rsidR="008F7742" w:rsidRPr="00BF63DE">
        <w:rPr>
          <w:rFonts w:ascii="Garamond" w:hAnsi="Garamond"/>
          <w:sz w:val="24"/>
          <w:szCs w:val="24"/>
          <w:lang w:val="nl-NL"/>
        </w:rPr>
        <w:t xml:space="preserve">in het eigen </w:t>
      </w:r>
      <w:r w:rsidR="00A457E3" w:rsidRPr="00BF63DE">
        <w:rPr>
          <w:rFonts w:ascii="Garamond" w:hAnsi="Garamond"/>
          <w:sz w:val="24"/>
          <w:szCs w:val="24"/>
          <w:lang w:val="nl-NL"/>
        </w:rPr>
        <w:t>o</w:t>
      </w:r>
      <w:r w:rsidR="008F7742" w:rsidRPr="00BF63DE">
        <w:rPr>
          <w:rFonts w:ascii="Garamond" w:hAnsi="Garamond"/>
          <w:sz w:val="24"/>
          <w:szCs w:val="24"/>
          <w:lang w:val="nl-NL"/>
        </w:rPr>
        <w:t xml:space="preserve">genblik ons beiden dezelfde gedachte in te storten’. Zij riepen nu de </w:t>
      </w:r>
      <w:r w:rsidR="00635913" w:rsidRPr="00BF63DE">
        <w:rPr>
          <w:rFonts w:ascii="Garamond" w:hAnsi="Garamond"/>
          <w:sz w:val="24"/>
          <w:szCs w:val="24"/>
          <w:lang w:val="nl-NL"/>
        </w:rPr>
        <w:t>generaal storm er bij,</w:t>
      </w:r>
      <w:r w:rsidR="00026DF6" w:rsidRPr="00BF63DE">
        <w:rPr>
          <w:rFonts w:ascii="Garamond" w:hAnsi="Garamond"/>
          <w:sz w:val="24"/>
          <w:szCs w:val="24"/>
          <w:lang w:val="nl-NL"/>
        </w:rPr>
        <w:t xml:space="preserve"> wie </w:t>
      </w:r>
      <w:r w:rsidR="00635913" w:rsidRPr="00BF63DE">
        <w:rPr>
          <w:rFonts w:ascii="Garamond" w:hAnsi="Garamond"/>
          <w:sz w:val="24"/>
          <w:szCs w:val="24"/>
          <w:lang w:val="nl-NL"/>
        </w:rPr>
        <w:t>zij</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verrekijker overgaven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verzochten dat hij insgelijks</w:t>
      </w:r>
      <w:r w:rsidR="008F7742" w:rsidRPr="00BF63DE">
        <w:rPr>
          <w:rFonts w:ascii="Garamond" w:hAnsi="Garamond"/>
          <w:sz w:val="24"/>
          <w:szCs w:val="24"/>
          <w:lang w:val="nl-NL"/>
        </w:rPr>
        <w:t xml:space="preserve"> de vijand zou waarnemen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mom was daarop met hen geheel van hetzelfde gevoelen. Dadelijk keerden zij nu naar het kamp terug</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toen zij daar aan de officieren mededeelden wat zij gezien hadden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waren deze allen vol van </w:t>
      </w:r>
      <w:r w:rsidR="00635913" w:rsidRPr="00BF63DE">
        <w:rPr>
          <w:rFonts w:ascii="Garamond" w:hAnsi="Garamond"/>
          <w:sz w:val="24"/>
          <w:szCs w:val="24"/>
          <w:lang w:val="nl-NL"/>
        </w:rPr>
        <w:t>goed vertrouwen en met blijdschap vervuld. Men overlegde nu het plan van</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slag, die</w:t>
      </w:r>
      <w:r w:rsidR="008F7742" w:rsidRPr="00BF63DE">
        <w:rPr>
          <w:rFonts w:ascii="Garamond" w:hAnsi="Garamond"/>
          <w:sz w:val="24"/>
          <w:szCs w:val="24"/>
          <w:lang w:val="nl-NL"/>
        </w:rPr>
        <w:t xml:space="preserve"> de volgenden morgen voor zonsopgang moest aanvangen.</w:t>
      </w:r>
      <w:r w:rsidR="00A457E3" w:rsidRPr="00BF63DE">
        <w:rPr>
          <w:rStyle w:val="FootnoteReference"/>
          <w:rFonts w:ascii="Garamond" w:hAnsi="Garamond"/>
          <w:sz w:val="24"/>
          <w:szCs w:val="24"/>
          <w:lang w:val="nl-NL"/>
        </w:rPr>
        <w:footnoteReference w:id="232"/>
      </w:r>
    </w:p>
    <w:p w14:paraId="16361826" w14:textId="100516E1"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Gedurende</w:t>
      </w:r>
      <w:r w:rsidR="008F7742" w:rsidRPr="00BF63DE">
        <w:rPr>
          <w:rFonts w:ascii="Garamond" w:hAnsi="Garamond"/>
          <w:sz w:val="24"/>
          <w:szCs w:val="24"/>
          <w:lang w:val="nl-NL"/>
        </w:rPr>
        <w:t xml:space="preserve"> de </w:t>
      </w:r>
      <w:r w:rsidRPr="00BF63DE">
        <w:rPr>
          <w:rFonts w:ascii="Garamond" w:hAnsi="Garamond"/>
          <w:sz w:val="24"/>
          <w:szCs w:val="24"/>
          <w:lang w:val="nl-NL"/>
        </w:rPr>
        <w:t xml:space="preserve">nacht was er </w:t>
      </w:r>
      <w:r w:rsidR="008F7742" w:rsidRPr="00BF63DE">
        <w:rPr>
          <w:rFonts w:ascii="Garamond" w:hAnsi="Garamond"/>
          <w:sz w:val="24"/>
          <w:szCs w:val="24"/>
          <w:lang w:val="nl-NL"/>
        </w:rPr>
        <w:t xml:space="preserve">zware regen en onweer. Uit de tenten van het Engelse leger klommen vele gebeden op tot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in de h</w:t>
      </w:r>
      <w:r w:rsidR="00EF5FD1" w:rsidRPr="00BF63DE">
        <w:rPr>
          <w:rFonts w:ascii="Garamond" w:hAnsi="Garamond"/>
          <w:sz w:val="24"/>
          <w:szCs w:val="24"/>
          <w:lang w:val="nl-NL"/>
        </w:rPr>
        <w:t>ogen en</w:t>
      </w:r>
      <w:r w:rsidR="008F7742" w:rsidRPr="00BF63DE">
        <w:rPr>
          <w:rFonts w:ascii="Garamond" w:hAnsi="Garamond"/>
          <w:sz w:val="24"/>
          <w:szCs w:val="24"/>
          <w:lang w:val="nl-NL"/>
        </w:rPr>
        <w:t xml:space="preserve"> ieder maakte zich tot de aanval gereed. Te vier ure werd het bevel van opbreken gegeven</w:t>
      </w:r>
      <w:r w:rsidR="00276956" w:rsidRPr="00BF63DE">
        <w:rPr>
          <w:rFonts w:ascii="Garamond" w:hAnsi="Garamond"/>
          <w:sz w:val="24"/>
          <w:szCs w:val="24"/>
          <w:lang w:val="nl-NL"/>
        </w:rPr>
        <w:t>. T</w:t>
      </w:r>
      <w:r w:rsidR="008F7742" w:rsidRPr="00BF63DE">
        <w:rPr>
          <w:rFonts w:ascii="Garamond" w:hAnsi="Garamond"/>
          <w:sz w:val="24"/>
          <w:szCs w:val="24"/>
          <w:lang w:val="nl-NL"/>
        </w:rPr>
        <w:t xml:space="preserve">oen majoor </w:t>
      </w:r>
      <w:r w:rsidR="00F81F43" w:rsidRPr="00BF63DE">
        <w:rPr>
          <w:rFonts w:ascii="Garamond" w:hAnsi="Garamond"/>
          <w:sz w:val="24"/>
          <w:szCs w:val="24"/>
          <w:lang w:val="nl-NL"/>
        </w:rPr>
        <w:t>H</w:t>
      </w:r>
      <w:r w:rsidR="008F7742" w:rsidRPr="00BF63DE">
        <w:rPr>
          <w:rFonts w:ascii="Garamond" w:hAnsi="Garamond"/>
          <w:sz w:val="24"/>
          <w:szCs w:val="24"/>
          <w:lang w:val="nl-NL"/>
        </w:rPr>
        <w:t>odgson op</w:t>
      </w:r>
      <w:r w:rsidR="00630D35" w:rsidRPr="00BF63DE">
        <w:rPr>
          <w:rFonts w:ascii="Garamond" w:hAnsi="Garamond"/>
          <w:sz w:val="24"/>
          <w:szCs w:val="24"/>
          <w:lang w:val="nl-NL"/>
        </w:rPr>
        <w:t xml:space="preserve"> deze </w:t>
      </w:r>
      <w:r w:rsidR="00EF5FD1" w:rsidRPr="00BF63DE">
        <w:rPr>
          <w:rFonts w:ascii="Garamond" w:hAnsi="Garamond"/>
          <w:sz w:val="24"/>
          <w:szCs w:val="24"/>
          <w:lang w:val="nl-NL"/>
        </w:rPr>
        <w:t>ogen</w:t>
      </w:r>
      <w:r w:rsidR="008F7742" w:rsidRPr="00BF63DE">
        <w:rPr>
          <w:rFonts w:ascii="Garamond" w:hAnsi="Garamond"/>
          <w:sz w:val="24"/>
          <w:szCs w:val="24"/>
          <w:lang w:val="nl-NL"/>
        </w:rPr>
        <w:t>blik, in de duist</w:t>
      </w:r>
      <w:r w:rsidRPr="00BF63DE">
        <w:rPr>
          <w:rFonts w:ascii="Garamond" w:hAnsi="Garamond"/>
          <w:sz w:val="24"/>
          <w:szCs w:val="24"/>
          <w:lang w:val="nl-NL"/>
        </w:rPr>
        <w:t>ernis, het kamp te paard doorreed</w:t>
      </w:r>
      <w:r w:rsidR="009934B2" w:rsidRPr="00BF63DE">
        <w:rPr>
          <w:rFonts w:ascii="Garamond" w:hAnsi="Garamond"/>
          <w:sz w:val="24"/>
          <w:szCs w:val="24"/>
          <w:lang w:val="nl-NL"/>
        </w:rPr>
        <w:t>,</w:t>
      </w:r>
      <w:r w:rsidRPr="00BF63DE">
        <w:rPr>
          <w:rFonts w:ascii="Garamond" w:hAnsi="Garamond"/>
          <w:sz w:val="24"/>
          <w:szCs w:val="24"/>
          <w:lang w:val="nl-NL"/>
        </w:rPr>
        <w:t xml:space="preserve"> hoorde hij</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vaandrig bidden. Het was een troep</w:t>
      </w:r>
      <w:r w:rsidR="00E67952" w:rsidRPr="00BF63DE">
        <w:rPr>
          <w:rFonts w:ascii="Garamond" w:hAnsi="Garamond"/>
          <w:sz w:val="24"/>
          <w:szCs w:val="24"/>
          <w:lang w:val="nl-NL"/>
        </w:rPr>
        <w:t xml:space="preserve"> God</w:t>
      </w:r>
      <w:r w:rsidR="00EB6D25" w:rsidRPr="00BF63DE">
        <w:rPr>
          <w:rFonts w:ascii="Garamond" w:hAnsi="Garamond"/>
          <w:sz w:val="24"/>
          <w:szCs w:val="24"/>
          <w:lang w:val="nl-NL"/>
        </w:rPr>
        <w:t>vrezen</w:t>
      </w:r>
      <w:r w:rsidRPr="00BF63DE">
        <w:rPr>
          <w:rFonts w:ascii="Garamond" w:hAnsi="Garamond"/>
          <w:sz w:val="24"/>
          <w:szCs w:val="24"/>
          <w:lang w:val="nl-NL"/>
        </w:rPr>
        <w:t>de soldaten, die nog voor</w:t>
      </w:r>
      <w:r w:rsidR="008F7742" w:rsidRPr="00BF63DE">
        <w:rPr>
          <w:rFonts w:ascii="Garamond" w:hAnsi="Garamond"/>
          <w:sz w:val="24"/>
          <w:szCs w:val="24"/>
          <w:lang w:val="nl-NL"/>
        </w:rPr>
        <w:t xml:space="preserve"> de strijd, onder het koepeldak</w:t>
      </w:r>
      <w:r w:rsidR="00F81F43" w:rsidRPr="00BF63DE">
        <w:rPr>
          <w:rFonts w:ascii="Garamond" w:hAnsi="Garamond"/>
          <w:sz w:val="24"/>
          <w:szCs w:val="24"/>
          <w:lang w:val="nl-NL"/>
        </w:rPr>
        <w:t xml:space="preserve"> van de </w:t>
      </w:r>
      <w:r w:rsidR="008F7742" w:rsidRPr="00BF63DE">
        <w:rPr>
          <w:rFonts w:ascii="Garamond" w:hAnsi="Garamond"/>
          <w:sz w:val="24"/>
          <w:szCs w:val="24"/>
          <w:lang w:val="nl-NL"/>
        </w:rPr>
        <w:t xml:space="preserve">hemel,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naam hadden willen aanroepen en hem dienen. De majoor gevoelde zich hierover</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ge</w:t>
      </w:r>
      <w:r w:rsidRPr="00BF63DE">
        <w:rPr>
          <w:rFonts w:ascii="Garamond" w:hAnsi="Garamond"/>
          <w:sz w:val="24"/>
          <w:szCs w:val="24"/>
          <w:lang w:val="nl-NL"/>
        </w:rPr>
        <w:t>troffen</w:t>
      </w:r>
      <w:r w:rsidR="009934B2" w:rsidRPr="00BF63DE">
        <w:rPr>
          <w:rFonts w:ascii="Garamond" w:hAnsi="Garamond"/>
          <w:sz w:val="24"/>
          <w:szCs w:val="24"/>
          <w:lang w:val="nl-NL"/>
        </w:rPr>
        <w:t>,</w:t>
      </w:r>
      <w:r w:rsidRPr="00BF63DE">
        <w:rPr>
          <w:rFonts w:ascii="Garamond" w:hAnsi="Garamond"/>
          <w:sz w:val="24"/>
          <w:szCs w:val="24"/>
          <w:lang w:val="nl-NL"/>
        </w:rPr>
        <w:t xml:space="preserve"> dat hij</w:t>
      </w:r>
      <w:r w:rsidR="004F2372" w:rsidRPr="00BF63DE">
        <w:rPr>
          <w:rFonts w:ascii="Garamond" w:hAnsi="Garamond"/>
          <w:sz w:val="24"/>
          <w:szCs w:val="24"/>
          <w:lang w:val="nl-NL"/>
        </w:rPr>
        <w:t xml:space="preserve"> zijn </w:t>
      </w:r>
      <w:r w:rsidRPr="00BF63DE">
        <w:rPr>
          <w:rFonts w:ascii="Garamond" w:hAnsi="Garamond"/>
          <w:sz w:val="24"/>
          <w:szCs w:val="24"/>
          <w:lang w:val="nl-NL"/>
        </w:rPr>
        <w:t>inspectie van het kamp aan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ander officier opdroeg</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naderbij kwam</w:t>
      </w:r>
      <w:r w:rsidR="009934B2" w:rsidRPr="00BF63DE">
        <w:rPr>
          <w:rFonts w:ascii="Garamond" w:hAnsi="Garamond"/>
          <w:sz w:val="24"/>
          <w:szCs w:val="24"/>
          <w:lang w:val="nl-NL"/>
        </w:rPr>
        <w:t>,</w:t>
      </w:r>
      <w:r w:rsidRPr="00BF63DE">
        <w:rPr>
          <w:rFonts w:ascii="Garamond" w:hAnsi="Garamond"/>
          <w:sz w:val="24"/>
          <w:szCs w:val="24"/>
          <w:lang w:val="nl-NL"/>
        </w:rPr>
        <w:t xml:space="preserve"> om toe te luisteren en aan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oefening van deze vrome lieden deel te nemen. De vaandrig bad</w:t>
      </w:r>
      <w:r w:rsidR="009934B2" w:rsidRPr="00BF63DE">
        <w:rPr>
          <w:rFonts w:ascii="Garamond" w:hAnsi="Garamond"/>
          <w:sz w:val="24"/>
          <w:szCs w:val="24"/>
          <w:lang w:val="nl-NL"/>
        </w:rPr>
        <w:t xml:space="preserve"> zo </w:t>
      </w:r>
      <w:r w:rsidRPr="00BF63DE">
        <w:rPr>
          <w:rFonts w:ascii="Garamond" w:hAnsi="Garamond"/>
          <w:sz w:val="24"/>
          <w:szCs w:val="24"/>
          <w:lang w:val="nl-NL"/>
        </w:rPr>
        <w:t>ernstig en</w:t>
      </w:r>
      <w:r w:rsidR="009934B2" w:rsidRPr="00BF63DE">
        <w:rPr>
          <w:rFonts w:ascii="Garamond" w:hAnsi="Garamond"/>
          <w:sz w:val="24"/>
          <w:szCs w:val="24"/>
          <w:lang w:val="nl-NL"/>
        </w:rPr>
        <w:t xml:space="preserve"> zo </w:t>
      </w:r>
      <w:r w:rsidRPr="00BF63DE">
        <w:rPr>
          <w:rFonts w:ascii="Garamond" w:hAnsi="Garamond"/>
          <w:sz w:val="24"/>
          <w:szCs w:val="24"/>
          <w:lang w:val="nl-NL"/>
        </w:rPr>
        <w:t>roerend, dat een ieder die hem hoorde daardoor gesterkt werd in zijn hart.</w:t>
      </w:r>
    </w:p>
    <w:p w14:paraId="3BE0C1D1" w14:textId="6AC7A0C2"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slag begon. Het wachtwoord van de </w:t>
      </w:r>
      <w:r w:rsidR="007C628E" w:rsidRPr="00BF63DE">
        <w:rPr>
          <w:rFonts w:ascii="Garamond" w:hAnsi="Garamond"/>
          <w:sz w:val="24"/>
          <w:szCs w:val="24"/>
          <w:lang w:val="nl-NL"/>
        </w:rPr>
        <w:t>Schotten</w:t>
      </w:r>
      <w:r w:rsidRPr="00BF63DE">
        <w:rPr>
          <w:rFonts w:ascii="Garamond" w:hAnsi="Garamond"/>
          <w:sz w:val="24"/>
          <w:szCs w:val="24"/>
          <w:lang w:val="nl-NL"/>
        </w:rPr>
        <w:t xml:space="preserve"> was </w:t>
      </w:r>
      <w:r w:rsidR="00240A84" w:rsidRPr="00BF63DE">
        <w:rPr>
          <w:rFonts w:ascii="Garamond" w:hAnsi="Garamond"/>
          <w:sz w:val="24"/>
          <w:szCs w:val="24"/>
          <w:lang w:val="nl-NL"/>
        </w:rPr>
        <w:t xml:space="preserve">‘het </w:t>
      </w:r>
      <w:r w:rsidR="00804C1A" w:rsidRPr="00BF63DE">
        <w:rPr>
          <w:rFonts w:ascii="Garamond" w:hAnsi="Garamond"/>
          <w:sz w:val="24"/>
          <w:szCs w:val="24"/>
          <w:lang w:val="nl-NL"/>
        </w:rPr>
        <w:t>Covenant</w:t>
      </w:r>
      <w:r w:rsidR="00240A84" w:rsidRPr="00BF63DE">
        <w:rPr>
          <w:rFonts w:ascii="Garamond" w:hAnsi="Garamond"/>
          <w:sz w:val="24"/>
          <w:szCs w:val="24"/>
          <w:lang w:val="nl-NL"/>
        </w:rPr>
        <w:t xml:space="preserve">’ </w:t>
      </w:r>
      <w:r w:rsidR="00EF5FD1" w:rsidRPr="00BF63DE">
        <w:rPr>
          <w:rFonts w:ascii="Garamond" w:hAnsi="Garamond"/>
          <w:sz w:val="24"/>
          <w:szCs w:val="24"/>
          <w:lang w:val="nl-NL"/>
        </w:rPr>
        <w:t>en</w:t>
      </w:r>
      <w:r w:rsidRPr="00BF63DE">
        <w:rPr>
          <w:rFonts w:ascii="Garamond" w:hAnsi="Garamond"/>
          <w:sz w:val="24"/>
          <w:szCs w:val="24"/>
          <w:lang w:val="nl-NL"/>
        </w:rPr>
        <w:t xml:space="preserve"> dat van de Engelsen </w:t>
      </w:r>
      <w:r w:rsidR="00EF5FD1" w:rsidRPr="00BF63DE">
        <w:rPr>
          <w:rFonts w:ascii="Garamond" w:hAnsi="Garamond"/>
          <w:sz w:val="24"/>
          <w:szCs w:val="24"/>
          <w:lang w:val="nl-NL"/>
        </w:rPr>
        <w:t>‘</w:t>
      </w:r>
      <w:r w:rsidRPr="00BF63DE">
        <w:rPr>
          <w:rFonts w:ascii="Garamond" w:hAnsi="Garamond"/>
          <w:sz w:val="24"/>
          <w:szCs w:val="24"/>
          <w:lang w:val="nl-NL"/>
        </w:rPr>
        <w:t>de</w:t>
      </w:r>
      <w:r w:rsidR="00AF5374" w:rsidRPr="00BF63DE">
        <w:rPr>
          <w:rFonts w:ascii="Garamond" w:hAnsi="Garamond"/>
          <w:sz w:val="24"/>
          <w:szCs w:val="24"/>
          <w:lang w:val="nl-NL"/>
        </w:rPr>
        <w:t xml:space="preserve"> Heer</w:t>
      </w:r>
      <w:r w:rsidR="00A457E3" w:rsidRPr="00BF63DE">
        <w:rPr>
          <w:rFonts w:ascii="Garamond" w:hAnsi="Garamond"/>
          <w:sz w:val="24"/>
          <w:szCs w:val="24"/>
          <w:lang w:val="nl-NL"/>
        </w:rPr>
        <w:t>e</w:t>
      </w:r>
      <w:r w:rsidR="00AF5374" w:rsidRPr="00BF63DE">
        <w:rPr>
          <w:rFonts w:ascii="Garamond" w:hAnsi="Garamond"/>
          <w:sz w:val="24"/>
          <w:szCs w:val="24"/>
          <w:lang w:val="nl-NL"/>
        </w:rPr>
        <w:t xml:space="preserve"> </w:t>
      </w:r>
      <w:r w:rsidRPr="00BF63DE">
        <w:rPr>
          <w:rFonts w:ascii="Garamond" w:hAnsi="Garamond"/>
          <w:sz w:val="24"/>
          <w:szCs w:val="24"/>
          <w:lang w:val="nl-NL"/>
        </w:rPr>
        <w:t xml:space="preserve">van de legerscharen.’ </w:t>
      </w:r>
      <w:r w:rsidR="00A457E3" w:rsidRPr="00BF63DE">
        <w:rPr>
          <w:rFonts w:ascii="Garamond" w:hAnsi="Garamond"/>
          <w:sz w:val="24"/>
          <w:szCs w:val="24"/>
          <w:lang w:val="nl-NL"/>
        </w:rPr>
        <w:t>D</w:t>
      </w:r>
      <w:r w:rsidRPr="00BF63DE">
        <w:rPr>
          <w:rFonts w:ascii="Garamond" w:hAnsi="Garamond"/>
          <w:sz w:val="24"/>
          <w:szCs w:val="24"/>
          <w:lang w:val="nl-NL"/>
        </w:rPr>
        <w:t>e vijand bood in het eerst</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he</w:t>
      </w:r>
      <w:r w:rsidR="00A457E3" w:rsidRPr="00BF63DE">
        <w:rPr>
          <w:rFonts w:ascii="Garamond" w:hAnsi="Garamond"/>
          <w:sz w:val="24"/>
          <w:szCs w:val="24"/>
          <w:lang w:val="nl-NL"/>
        </w:rPr>
        <w:t>v</w:t>
      </w:r>
      <w:r w:rsidRPr="00BF63DE">
        <w:rPr>
          <w:rFonts w:ascii="Garamond" w:hAnsi="Garamond"/>
          <w:sz w:val="24"/>
          <w:szCs w:val="24"/>
          <w:lang w:val="nl-NL"/>
        </w:rPr>
        <w:t xml:space="preserve">ige tegenstand. De wederzijdse ruiterij wierp zich op </w:t>
      </w:r>
      <w:r w:rsidR="00AB0067" w:rsidRPr="00BF63DE">
        <w:rPr>
          <w:rFonts w:ascii="Garamond" w:hAnsi="Garamond"/>
          <w:sz w:val="24"/>
          <w:szCs w:val="24"/>
          <w:lang w:val="nl-NL"/>
        </w:rPr>
        <w:t>elkaar</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daarvan was een hardnekkig gevecht, man tegen man</w:t>
      </w:r>
      <w:r w:rsidR="009934B2" w:rsidRPr="00BF63DE">
        <w:rPr>
          <w:rFonts w:ascii="Garamond" w:hAnsi="Garamond"/>
          <w:sz w:val="24"/>
          <w:szCs w:val="24"/>
          <w:lang w:val="nl-NL"/>
        </w:rPr>
        <w:t>,</w:t>
      </w:r>
      <w:r w:rsidRPr="00BF63DE">
        <w:rPr>
          <w:rFonts w:ascii="Garamond" w:hAnsi="Garamond"/>
          <w:sz w:val="24"/>
          <w:szCs w:val="24"/>
          <w:lang w:val="nl-NL"/>
        </w:rPr>
        <w:t xml:space="preserve"> het gevolg. </w:t>
      </w:r>
      <w:r w:rsidR="00BB28D4" w:rsidRPr="00BF63DE">
        <w:rPr>
          <w:rFonts w:ascii="Garamond" w:hAnsi="Garamond"/>
          <w:sz w:val="24"/>
          <w:szCs w:val="24"/>
          <w:lang w:val="nl-NL"/>
        </w:rPr>
        <w:t>N</w:t>
      </w:r>
      <w:r w:rsidRPr="00BF63DE">
        <w:rPr>
          <w:rFonts w:ascii="Garamond" w:hAnsi="Garamond"/>
          <w:sz w:val="24"/>
          <w:szCs w:val="24"/>
          <w:lang w:val="nl-NL"/>
        </w:rPr>
        <w:t>u naderde het Engelse voetvolk</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gaf vuur. Een geweldige aanval van de </w:t>
      </w:r>
      <w:r w:rsidR="007C628E" w:rsidRPr="00BF63DE">
        <w:rPr>
          <w:rFonts w:ascii="Garamond" w:hAnsi="Garamond"/>
          <w:sz w:val="24"/>
          <w:szCs w:val="24"/>
          <w:lang w:val="nl-NL"/>
        </w:rPr>
        <w:t>Schotten</w:t>
      </w:r>
      <w:r w:rsidRPr="00BF63DE">
        <w:rPr>
          <w:rFonts w:ascii="Garamond" w:hAnsi="Garamond"/>
          <w:sz w:val="24"/>
          <w:szCs w:val="24"/>
          <w:lang w:val="nl-NL"/>
        </w:rPr>
        <w:t xml:space="preserve"> deed de Engelse infant</w:t>
      </w:r>
      <w:r w:rsidR="00BB28D4" w:rsidRPr="00BF63DE">
        <w:rPr>
          <w:rFonts w:ascii="Garamond" w:hAnsi="Garamond"/>
          <w:sz w:val="24"/>
          <w:szCs w:val="24"/>
          <w:lang w:val="nl-NL"/>
        </w:rPr>
        <w:t>e</w:t>
      </w:r>
      <w:r w:rsidRPr="00BF63DE">
        <w:rPr>
          <w:rFonts w:ascii="Garamond" w:hAnsi="Garamond"/>
          <w:sz w:val="24"/>
          <w:szCs w:val="24"/>
          <w:lang w:val="nl-NL"/>
        </w:rPr>
        <w:t xml:space="preserve">risten </w:t>
      </w:r>
      <w:r w:rsidR="00145F51" w:rsidRPr="00BF63DE">
        <w:rPr>
          <w:rFonts w:ascii="Garamond" w:hAnsi="Garamond"/>
          <w:sz w:val="24"/>
          <w:szCs w:val="24"/>
          <w:lang w:val="nl-NL"/>
        </w:rPr>
        <w:t>enigszins</w:t>
      </w:r>
      <w:r w:rsidRPr="00BF63DE">
        <w:rPr>
          <w:rFonts w:ascii="Garamond" w:hAnsi="Garamond"/>
          <w:sz w:val="24"/>
          <w:szCs w:val="24"/>
          <w:lang w:val="nl-NL"/>
        </w:rPr>
        <w:t xml:space="preserve"> terugwijken</w:t>
      </w:r>
      <w:r w:rsidR="00075CF8" w:rsidRPr="00BF63DE">
        <w:rPr>
          <w:rFonts w:ascii="Garamond" w:hAnsi="Garamond"/>
          <w:sz w:val="24"/>
          <w:szCs w:val="24"/>
          <w:lang w:val="nl-NL"/>
        </w:rPr>
        <w:t>,</w:t>
      </w:r>
      <w:r w:rsidR="00EB6D25" w:rsidRPr="00BF63DE">
        <w:rPr>
          <w:rFonts w:ascii="Garamond" w:hAnsi="Garamond"/>
          <w:sz w:val="24"/>
          <w:szCs w:val="24"/>
          <w:lang w:val="nl-NL"/>
        </w:rPr>
        <w:t xml:space="preserve"> maar </w:t>
      </w:r>
      <w:r w:rsidRPr="00BF63DE">
        <w:rPr>
          <w:rFonts w:ascii="Garamond" w:hAnsi="Garamond"/>
          <w:sz w:val="24"/>
          <w:szCs w:val="24"/>
          <w:lang w:val="nl-NL"/>
        </w:rPr>
        <w:t xml:space="preserve">weldra rukten zij </w:t>
      </w:r>
      <w:r w:rsidR="000260AF" w:rsidRPr="00BF63DE">
        <w:rPr>
          <w:rFonts w:ascii="Garamond" w:hAnsi="Garamond"/>
          <w:sz w:val="24"/>
          <w:szCs w:val="24"/>
          <w:lang w:val="nl-NL"/>
        </w:rPr>
        <w:t>opnieuw</w:t>
      </w:r>
      <w:r w:rsidRPr="00BF63DE">
        <w:rPr>
          <w:rFonts w:ascii="Garamond" w:hAnsi="Garamond"/>
          <w:sz w:val="24"/>
          <w:szCs w:val="24"/>
          <w:lang w:val="nl-NL"/>
        </w:rPr>
        <w:t xml:space="preserve"> voorwaarts.</w:t>
      </w:r>
      <w:r w:rsidR="00635913" w:rsidRPr="00BF63DE">
        <w:rPr>
          <w:rFonts w:ascii="Garamond" w:hAnsi="Garamond"/>
          <w:sz w:val="24"/>
          <w:szCs w:val="24"/>
          <w:lang w:val="nl-NL"/>
        </w:rPr>
        <w:t xml:space="preserve"> Het was in</w:t>
      </w:r>
      <w:r w:rsidRPr="00BF63DE">
        <w:rPr>
          <w:rFonts w:ascii="Garamond" w:hAnsi="Garamond"/>
          <w:sz w:val="24"/>
          <w:szCs w:val="24"/>
          <w:lang w:val="nl-NL"/>
        </w:rPr>
        <w:t xml:space="preserve"> de </w:t>
      </w:r>
      <w:r w:rsidR="00EF5FD1" w:rsidRPr="00BF63DE">
        <w:rPr>
          <w:rFonts w:ascii="Garamond" w:hAnsi="Garamond"/>
          <w:sz w:val="24"/>
          <w:szCs w:val="24"/>
          <w:lang w:val="nl-NL"/>
        </w:rPr>
        <w:t>ogen</w:t>
      </w:r>
      <w:r w:rsidRPr="00BF63DE">
        <w:rPr>
          <w:rFonts w:ascii="Garamond" w:hAnsi="Garamond"/>
          <w:sz w:val="24"/>
          <w:szCs w:val="24"/>
          <w:lang w:val="nl-NL"/>
        </w:rPr>
        <w:t>blik dat het eigen reg</w:t>
      </w:r>
      <w:r w:rsidR="00AB0067" w:rsidRPr="00BF63DE">
        <w:rPr>
          <w:rFonts w:ascii="Garamond" w:hAnsi="Garamond"/>
          <w:sz w:val="24"/>
          <w:szCs w:val="24"/>
          <w:lang w:val="nl-NL"/>
        </w:rPr>
        <w:t>i</w:t>
      </w:r>
      <w:r w:rsidRPr="00BF63DE">
        <w:rPr>
          <w:rFonts w:ascii="Garamond" w:hAnsi="Garamond"/>
          <w:sz w:val="24"/>
          <w:szCs w:val="24"/>
          <w:lang w:val="nl-NL"/>
        </w:rPr>
        <w:t xml:space="preserve">ment van </w:t>
      </w:r>
      <w:r w:rsidR="00AB0067" w:rsidRPr="00BF63DE">
        <w:rPr>
          <w:rFonts w:ascii="Garamond" w:hAnsi="Garamond"/>
          <w:sz w:val="24"/>
          <w:szCs w:val="24"/>
          <w:lang w:val="nl-NL"/>
        </w:rPr>
        <w:t>Crom</w:t>
      </w:r>
      <w:r w:rsidRPr="00BF63DE">
        <w:rPr>
          <w:rFonts w:ascii="Garamond" w:hAnsi="Garamond"/>
          <w:sz w:val="24"/>
          <w:szCs w:val="24"/>
          <w:lang w:val="nl-NL"/>
        </w:rPr>
        <w:t>well aan het gevecht kwam deelnemen. De soldaten</w:t>
      </w:r>
      <w:r w:rsidR="00EF5FD1" w:rsidRPr="00BF63DE">
        <w:rPr>
          <w:rFonts w:ascii="Garamond" w:hAnsi="Garamond"/>
          <w:sz w:val="24"/>
          <w:szCs w:val="24"/>
          <w:lang w:val="nl-NL"/>
        </w:rPr>
        <w:t xml:space="preserve"> </w:t>
      </w:r>
      <w:r w:rsidR="00EE4D5D" w:rsidRPr="00BF63DE">
        <w:rPr>
          <w:rFonts w:ascii="Garamond" w:hAnsi="Garamond"/>
          <w:sz w:val="24"/>
          <w:szCs w:val="24"/>
          <w:lang w:val="nl-NL"/>
        </w:rPr>
        <w:t>hoewel</w:t>
      </w:r>
      <w:r w:rsidRPr="00BF63DE">
        <w:rPr>
          <w:rFonts w:ascii="Garamond" w:hAnsi="Garamond"/>
          <w:sz w:val="24"/>
          <w:szCs w:val="24"/>
          <w:lang w:val="nl-NL"/>
        </w:rPr>
        <w:t xml:space="preserve"> door ziekte zeer verzwakt, hernamen, toen zij de stem van </w:t>
      </w:r>
      <w:r w:rsidR="00026DF6" w:rsidRPr="00BF63DE">
        <w:rPr>
          <w:rFonts w:ascii="Garamond" w:hAnsi="Garamond"/>
          <w:sz w:val="24"/>
          <w:szCs w:val="24"/>
          <w:lang w:val="nl-NL"/>
        </w:rPr>
        <w:t xml:space="preserve">hun </w:t>
      </w:r>
      <w:r w:rsidRPr="00BF63DE">
        <w:rPr>
          <w:rFonts w:ascii="Garamond" w:hAnsi="Garamond"/>
          <w:sz w:val="24"/>
          <w:szCs w:val="24"/>
          <w:lang w:val="nl-NL"/>
        </w:rPr>
        <w:t>generaal maar hoorden</w:t>
      </w:r>
      <w:r w:rsidR="009934B2" w:rsidRPr="00BF63DE">
        <w:rPr>
          <w:rFonts w:ascii="Garamond" w:hAnsi="Garamond"/>
          <w:sz w:val="24"/>
          <w:szCs w:val="24"/>
          <w:lang w:val="nl-NL"/>
        </w:rPr>
        <w:t>,</w:t>
      </w:r>
      <w:r w:rsidRPr="00BF63DE">
        <w:rPr>
          <w:rFonts w:ascii="Garamond" w:hAnsi="Garamond"/>
          <w:sz w:val="24"/>
          <w:szCs w:val="24"/>
          <w:lang w:val="nl-NL"/>
        </w:rPr>
        <w:t xml:space="preserve"> al </w:t>
      </w:r>
      <w:r w:rsidR="00026DF6" w:rsidRPr="00BF63DE">
        <w:rPr>
          <w:rFonts w:ascii="Garamond" w:hAnsi="Garamond"/>
          <w:sz w:val="24"/>
          <w:szCs w:val="24"/>
          <w:lang w:val="nl-NL"/>
        </w:rPr>
        <w:t xml:space="preserve">hun </w:t>
      </w:r>
      <w:r w:rsidRPr="00BF63DE">
        <w:rPr>
          <w:rFonts w:ascii="Garamond" w:hAnsi="Garamond"/>
          <w:sz w:val="24"/>
          <w:szCs w:val="24"/>
          <w:lang w:val="nl-NL"/>
        </w:rPr>
        <w:t>gewone geestdrift en moed. In vuur ge</w:t>
      </w:r>
      <w:r w:rsidR="003417F6" w:rsidRPr="00BF63DE">
        <w:rPr>
          <w:rFonts w:ascii="Garamond" w:hAnsi="Garamond"/>
          <w:sz w:val="24"/>
          <w:szCs w:val="24"/>
          <w:lang w:val="nl-NL"/>
        </w:rPr>
        <w:t>bracht</w:t>
      </w:r>
      <w:r w:rsidR="00635913" w:rsidRPr="00BF63DE">
        <w:rPr>
          <w:rFonts w:ascii="Garamond" w:hAnsi="Garamond"/>
          <w:sz w:val="24"/>
          <w:szCs w:val="24"/>
          <w:lang w:val="nl-NL"/>
        </w:rPr>
        <w:t xml:space="preserve"> door het bezielend oog van </w:t>
      </w:r>
      <w:r w:rsidR="00026DF6" w:rsidRPr="00BF63DE">
        <w:rPr>
          <w:rFonts w:ascii="Garamond" w:hAnsi="Garamond"/>
          <w:sz w:val="24"/>
          <w:szCs w:val="24"/>
          <w:lang w:val="nl-NL"/>
        </w:rPr>
        <w:t xml:space="preserve">hun </w:t>
      </w:r>
      <w:r w:rsidR="00635913" w:rsidRPr="00BF63DE">
        <w:rPr>
          <w:rFonts w:ascii="Garamond" w:hAnsi="Garamond"/>
          <w:sz w:val="24"/>
          <w:szCs w:val="24"/>
          <w:lang w:val="nl-NL"/>
        </w:rPr>
        <w:t>aanvoerder, werpen zij zich</w:t>
      </w:r>
      <w:r w:rsidR="00BB28D4" w:rsidRPr="00BF63DE">
        <w:rPr>
          <w:rFonts w:ascii="Garamond" w:hAnsi="Garamond"/>
          <w:sz w:val="24"/>
          <w:szCs w:val="24"/>
          <w:lang w:val="nl-NL"/>
        </w:rPr>
        <w:t xml:space="preserve"> n</w:t>
      </w:r>
      <w:r w:rsidRPr="00BF63DE">
        <w:rPr>
          <w:rFonts w:ascii="Garamond" w:hAnsi="Garamond"/>
          <w:sz w:val="24"/>
          <w:szCs w:val="24"/>
          <w:lang w:val="nl-NL"/>
        </w:rPr>
        <w:t xml:space="preserve">u op de dapperste troepen van de </w:t>
      </w:r>
      <w:r w:rsidR="00240A84" w:rsidRPr="00BF63DE">
        <w:rPr>
          <w:rFonts w:ascii="Garamond" w:hAnsi="Garamond"/>
          <w:sz w:val="24"/>
          <w:szCs w:val="24"/>
          <w:lang w:val="nl-NL"/>
        </w:rPr>
        <w:t>S</w:t>
      </w:r>
      <w:r w:rsidRPr="00BF63DE">
        <w:rPr>
          <w:rFonts w:ascii="Garamond" w:hAnsi="Garamond"/>
          <w:sz w:val="24"/>
          <w:szCs w:val="24"/>
          <w:lang w:val="nl-NL"/>
        </w:rPr>
        <w:t>chotten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doen hen voor </w:t>
      </w:r>
      <w:r w:rsidR="00026DF6" w:rsidRPr="00BF63DE">
        <w:rPr>
          <w:rFonts w:ascii="Garamond" w:hAnsi="Garamond"/>
          <w:sz w:val="24"/>
          <w:szCs w:val="24"/>
          <w:lang w:val="nl-NL"/>
        </w:rPr>
        <w:t xml:space="preserve">hun </w:t>
      </w:r>
      <w:r w:rsidRPr="00BF63DE">
        <w:rPr>
          <w:rFonts w:ascii="Garamond" w:hAnsi="Garamond"/>
          <w:sz w:val="24"/>
          <w:szCs w:val="24"/>
          <w:lang w:val="nl-NL"/>
        </w:rPr>
        <w:t>aanval terugdeinzen. Tegelijkertijd dringen de Engelse ruiters met onstuimig geweld tot midden onder de vijanden door, werpen voetvolk en cavalerie overhoop</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terwijl </w:t>
      </w:r>
      <w:r w:rsidR="00026DF6" w:rsidRPr="00BF63DE">
        <w:rPr>
          <w:rFonts w:ascii="Garamond" w:hAnsi="Garamond"/>
          <w:sz w:val="24"/>
          <w:szCs w:val="24"/>
          <w:lang w:val="nl-NL"/>
        </w:rPr>
        <w:t xml:space="preserve">hun </w:t>
      </w:r>
      <w:r w:rsidRPr="00BF63DE">
        <w:rPr>
          <w:rFonts w:ascii="Garamond" w:hAnsi="Garamond"/>
          <w:sz w:val="24"/>
          <w:szCs w:val="24"/>
          <w:lang w:val="nl-NL"/>
        </w:rPr>
        <w:t>slagen links</w:t>
      </w:r>
      <w:r w:rsidR="00635913" w:rsidRPr="00BF63DE">
        <w:rPr>
          <w:rFonts w:ascii="Garamond" w:hAnsi="Garamond"/>
          <w:sz w:val="24"/>
          <w:szCs w:val="24"/>
          <w:lang w:val="nl-NL"/>
        </w:rPr>
        <w:t xml:space="preserve"> en </w:t>
      </w:r>
      <w:r w:rsidR="000D2FE8" w:rsidRPr="00BF63DE">
        <w:rPr>
          <w:rFonts w:ascii="Garamond" w:hAnsi="Garamond"/>
          <w:sz w:val="24"/>
          <w:szCs w:val="24"/>
          <w:lang w:val="nl-NL"/>
        </w:rPr>
        <w:t>recht</w:t>
      </w:r>
      <w:r w:rsidR="00635913" w:rsidRPr="00BF63DE">
        <w:rPr>
          <w:rFonts w:ascii="Garamond" w:hAnsi="Garamond"/>
          <w:sz w:val="24"/>
          <w:szCs w:val="24"/>
          <w:lang w:val="nl-NL"/>
        </w:rPr>
        <w:t>s</w:t>
      </w:r>
      <w:r w:rsidRPr="00BF63DE">
        <w:rPr>
          <w:rFonts w:ascii="Garamond" w:hAnsi="Garamond"/>
          <w:sz w:val="24"/>
          <w:szCs w:val="24"/>
          <w:lang w:val="nl-NL"/>
        </w:rPr>
        <w:t xml:space="preserve"> de dood aanbrengen</w:t>
      </w:r>
      <w:r w:rsidR="009934B2" w:rsidRPr="00BF63DE">
        <w:rPr>
          <w:rFonts w:ascii="Garamond" w:hAnsi="Garamond"/>
          <w:sz w:val="24"/>
          <w:szCs w:val="24"/>
          <w:lang w:val="nl-NL"/>
        </w:rPr>
        <w:t>,</w:t>
      </w:r>
      <w:r w:rsidRPr="00BF63DE">
        <w:rPr>
          <w:rFonts w:ascii="Garamond" w:hAnsi="Garamond"/>
          <w:sz w:val="24"/>
          <w:szCs w:val="24"/>
          <w:lang w:val="nl-NL"/>
        </w:rPr>
        <w:t xml:space="preserve"> noodzaken zij </w:t>
      </w:r>
      <w:r w:rsidR="00026DF6" w:rsidRPr="00BF63DE">
        <w:rPr>
          <w:rFonts w:ascii="Garamond" w:hAnsi="Garamond"/>
          <w:sz w:val="24"/>
          <w:szCs w:val="24"/>
          <w:lang w:val="nl-NL"/>
        </w:rPr>
        <w:t xml:space="preserve">hun </w:t>
      </w:r>
      <w:r w:rsidRPr="00BF63DE">
        <w:rPr>
          <w:rFonts w:ascii="Garamond" w:hAnsi="Garamond"/>
          <w:sz w:val="24"/>
          <w:szCs w:val="24"/>
          <w:lang w:val="nl-NL"/>
        </w:rPr>
        <w:t xml:space="preserve">bestrijders tot wijken. </w:t>
      </w:r>
      <w:r w:rsidR="00EF5FD1" w:rsidRPr="00BF63DE">
        <w:rPr>
          <w:rFonts w:ascii="Garamond" w:hAnsi="Garamond"/>
          <w:sz w:val="24"/>
          <w:szCs w:val="24"/>
          <w:lang w:val="nl-NL"/>
        </w:rPr>
        <w:t>‘</w:t>
      </w:r>
      <w:r w:rsidR="00BB28D4" w:rsidRPr="00BF63DE">
        <w:rPr>
          <w:rFonts w:ascii="Garamond" w:hAnsi="Garamond"/>
          <w:sz w:val="24"/>
          <w:szCs w:val="24"/>
          <w:lang w:val="nl-NL"/>
        </w:rPr>
        <w:t>D</w:t>
      </w:r>
      <w:r w:rsidRPr="00BF63DE">
        <w:rPr>
          <w:rFonts w:ascii="Garamond" w:hAnsi="Garamond"/>
          <w:sz w:val="24"/>
          <w:szCs w:val="24"/>
          <w:lang w:val="nl-NL"/>
        </w:rPr>
        <w:t>e</w:t>
      </w:r>
      <w:r w:rsidR="00AF5374" w:rsidRPr="00BF63DE">
        <w:rPr>
          <w:rFonts w:ascii="Garamond" w:hAnsi="Garamond"/>
          <w:sz w:val="24"/>
          <w:szCs w:val="24"/>
          <w:lang w:val="nl-NL"/>
        </w:rPr>
        <w:t xml:space="preserve"> Heer</w:t>
      </w:r>
      <w:r w:rsidR="00BB28D4" w:rsidRPr="00BF63DE">
        <w:rPr>
          <w:rFonts w:ascii="Garamond" w:hAnsi="Garamond"/>
          <w:sz w:val="24"/>
          <w:szCs w:val="24"/>
          <w:lang w:val="nl-NL"/>
        </w:rPr>
        <w:t>e</w:t>
      </w:r>
      <w:r w:rsidR="00AF5374" w:rsidRPr="00BF63DE">
        <w:rPr>
          <w:rFonts w:ascii="Garamond" w:hAnsi="Garamond"/>
          <w:sz w:val="24"/>
          <w:szCs w:val="24"/>
          <w:lang w:val="nl-NL"/>
        </w:rPr>
        <w:t xml:space="preserve"> </w:t>
      </w:r>
      <w:r w:rsidRPr="00BF63DE">
        <w:rPr>
          <w:rFonts w:ascii="Garamond" w:hAnsi="Garamond"/>
          <w:sz w:val="24"/>
          <w:szCs w:val="24"/>
          <w:lang w:val="nl-NL"/>
        </w:rPr>
        <w:t>van de legerschar</w:t>
      </w:r>
      <w:r w:rsidR="00240A84" w:rsidRPr="00BF63DE">
        <w:rPr>
          <w:rFonts w:ascii="Garamond" w:hAnsi="Garamond"/>
          <w:sz w:val="24"/>
          <w:szCs w:val="24"/>
          <w:lang w:val="nl-NL"/>
        </w:rPr>
        <w:t>e</w:t>
      </w:r>
      <w:r w:rsidRPr="00BF63DE">
        <w:rPr>
          <w:rFonts w:ascii="Garamond" w:hAnsi="Garamond"/>
          <w:sz w:val="24"/>
          <w:szCs w:val="24"/>
          <w:lang w:val="nl-NL"/>
        </w:rPr>
        <w:t>n,</w:t>
      </w:r>
      <w:r w:rsidR="00BB28D4" w:rsidRPr="00BF63DE">
        <w:rPr>
          <w:rFonts w:ascii="Garamond" w:hAnsi="Garamond"/>
          <w:sz w:val="24"/>
          <w:szCs w:val="24"/>
          <w:lang w:val="nl-NL"/>
        </w:rPr>
        <w:t>’</w:t>
      </w:r>
      <w:r w:rsidR="00895B1E" w:rsidRPr="00BF63DE">
        <w:rPr>
          <w:rFonts w:ascii="Garamond" w:hAnsi="Garamond"/>
          <w:sz w:val="24"/>
          <w:szCs w:val="24"/>
          <w:lang w:val="nl-NL"/>
        </w:rPr>
        <w:t xml:space="preserve"> zei </w:t>
      </w:r>
      <w:r w:rsidRPr="00BF63DE">
        <w:rPr>
          <w:rFonts w:ascii="Garamond" w:hAnsi="Garamond"/>
          <w:sz w:val="24"/>
          <w:szCs w:val="24"/>
          <w:lang w:val="nl-NL"/>
        </w:rPr>
        <w:t>Cromwell</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 xml:space="preserve">heeft </w:t>
      </w:r>
      <w:r w:rsidR="00BB28D4" w:rsidRPr="00BF63DE">
        <w:rPr>
          <w:rFonts w:ascii="Garamond" w:hAnsi="Garamond"/>
          <w:sz w:val="24"/>
          <w:szCs w:val="24"/>
          <w:lang w:val="nl-NL"/>
        </w:rPr>
        <w:t>Z</w:t>
      </w:r>
      <w:r w:rsidRPr="00BF63DE">
        <w:rPr>
          <w:rFonts w:ascii="Garamond" w:hAnsi="Garamond"/>
          <w:sz w:val="24"/>
          <w:szCs w:val="24"/>
          <w:lang w:val="nl-NL"/>
        </w:rPr>
        <w:t xml:space="preserve">ich van onze zwaarden bediend, om hen als kaf te verstrooien.’ </w:t>
      </w:r>
      <w:r w:rsidR="00BB28D4" w:rsidRPr="00BF63DE">
        <w:rPr>
          <w:rFonts w:ascii="Garamond" w:hAnsi="Garamond"/>
          <w:sz w:val="24"/>
          <w:szCs w:val="24"/>
          <w:lang w:val="nl-NL"/>
        </w:rPr>
        <w:t>E</w:t>
      </w:r>
      <w:r w:rsidRPr="00BF63DE">
        <w:rPr>
          <w:rFonts w:ascii="Garamond" w:hAnsi="Garamond"/>
          <w:sz w:val="24"/>
          <w:szCs w:val="24"/>
          <w:lang w:val="nl-NL"/>
        </w:rPr>
        <w:t xml:space="preserve">en gedeelte van de </w:t>
      </w:r>
      <w:r w:rsidR="00BB28D4" w:rsidRPr="00BF63DE">
        <w:rPr>
          <w:rFonts w:ascii="Garamond" w:hAnsi="Garamond"/>
          <w:sz w:val="24"/>
          <w:szCs w:val="24"/>
          <w:lang w:val="nl-NL"/>
        </w:rPr>
        <w:t>Sc</w:t>
      </w:r>
      <w:r w:rsidRPr="00BF63DE">
        <w:rPr>
          <w:rFonts w:ascii="Garamond" w:hAnsi="Garamond"/>
          <w:sz w:val="24"/>
          <w:szCs w:val="24"/>
          <w:lang w:val="nl-NL"/>
        </w:rPr>
        <w:t xml:space="preserve">hotse ruiters ontkwam langs de </w:t>
      </w:r>
      <w:r w:rsidR="00635913" w:rsidRPr="00BF63DE">
        <w:rPr>
          <w:rFonts w:ascii="Garamond" w:hAnsi="Garamond"/>
          <w:sz w:val="24"/>
          <w:szCs w:val="24"/>
          <w:lang w:val="nl-NL"/>
        </w:rPr>
        <w:t>weg van</w:t>
      </w:r>
      <w:r w:rsidRPr="00BF63DE">
        <w:rPr>
          <w:rFonts w:ascii="Garamond" w:hAnsi="Garamond"/>
          <w:sz w:val="24"/>
          <w:szCs w:val="24"/>
          <w:lang w:val="nl-NL"/>
        </w:rPr>
        <w:t xml:space="preserve"> </w:t>
      </w:r>
      <w:r w:rsidR="00894B57" w:rsidRPr="00BF63DE">
        <w:rPr>
          <w:rFonts w:ascii="Garamond" w:hAnsi="Garamond"/>
          <w:sz w:val="24"/>
          <w:szCs w:val="24"/>
          <w:lang w:val="nl-NL"/>
        </w:rPr>
        <w:t>Copperspath</w:t>
      </w:r>
      <w:r w:rsidR="00075CF8" w:rsidRPr="00BF63DE">
        <w:rPr>
          <w:rFonts w:ascii="Garamond" w:hAnsi="Garamond"/>
          <w:sz w:val="24"/>
          <w:szCs w:val="24"/>
          <w:lang w:val="nl-NL"/>
        </w:rPr>
        <w:t>,</w:t>
      </w:r>
      <w:r w:rsidRPr="00BF63DE">
        <w:rPr>
          <w:rFonts w:ascii="Garamond" w:hAnsi="Garamond"/>
          <w:sz w:val="24"/>
          <w:szCs w:val="24"/>
          <w:lang w:val="nl-NL"/>
        </w:rPr>
        <w:t xml:space="preserve"> maar de meesten reden tegen </w:t>
      </w:r>
      <w:r w:rsidR="00026DF6" w:rsidRPr="00BF63DE">
        <w:rPr>
          <w:rFonts w:ascii="Garamond" w:hAnsi="Garamond"/>
          <w:sz w:val="24"/>
          <w:szCs w:val="24"/>
          <w:lang w:val="nl-NL"/>
        </w:rPr>
        <w:t xml:space="preserve">hun </w:t>
      </w:r>
      <w:r w:rsidR="008A78CA" w:rsidRPr="00BF63DE">
        <w:rPr>
          <w:rFonts w:ascii="Garamond" w:hAnsi="Garamond"/>
          <w:sz w:val="24"/>
          <w:szCs w:val="24"/>
          <w:lang w:val="nl-NL"/>
        </w:rPr>
        <w:t xml:space="preserve">eigen </w:t>
      </w:r>
      <w:r w:rsidRPr="00BF63DE">
        <w:rPr>
          <w:rFonts w:ascii="Garamond" w:hAnsi="Garamond"/>
          <w:sz w:val="24"/>
          <w:szCs w:val="24"/>
          <w:lang w:val="nl-NL"/>
        </w:rPr>
        <w:t>infanterie in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026DF6" w:rsidRPr="00BF63DE">
        <w:rPr>
          <w:rFonts w:ascii="Garamond" w:hAnsi="Garamond"/>
          <w:sz w:val="24"/>
          <w:szCs w:val="24"/>
          <w:lang w:val="nl-NL"/>
        </w:rPr>
        <w:t>zodat</w:t>
      </w:r>
      <w:r w:rsidRPr="00BF63DE">
        <w:rPr>
          <w:rFonts w:ascii="Garamond" w:hAnsi="Garamond"/>
          <w:sz w:val="24"/>
          <w:szCs w:val="24"/>
          <w:lang w:val="nl-NL"/>
        </w:rPr>
        <w:t xml:space="preserve"> het </w:t>
      </w:r>
      <w:r w:rsidR="00F067A8" w:rsidRPr="00BF63DE">
        <w:rPr>
          <w:rFonts w:ascii="Garamond" w:hAnsi="Garamond"/>
          <w:sz w:val="24"/>
          <w:szCs w:val="24"/>
          <w:lang w:val="nl-NL"/>
        </w:rPr>
        <w:t>gans</w:t>
      </w:r>
      <w:r w:rsidRPr="00BF63DE">
        <w:rPr>
          <w:rFonts w:ascii="Garamond" w:hAnsi="Garamond"/>
          <w:sz w:val="24"/>
          <w:szCs w:val="24"/>
          <w:lang w:val="nl-NL"/>
        </w:rPr>
        <w:t xml:space="preserve">e leger in de </w:t>
      </w:r>
      <w:r w:rsidR="00026DF6" w:rsidRPr="00BF63DE">
        <w:rPr>
          <w:rFonts w:ascii="Garamond" w:hAnsi="Garamond"/>
          <w:sz w:val="24"/>
          <w:szCs w:val="24"/>
          <w:lang w:val="nl-NL"/>
        </w:rPr>
        <w:t>vreselijk</w:t>
      </w:r>
      <w:r w:rsidRPr="00BF63DE">
        <w:rPr>
          <w:rFonts w:ascii="Garamond" w:hAnsi="Garamond"/>
          <w:sz w:val="24"/>
          <w:szCs w:val="24"/>
          <w:lang w:val="nl-NL"/>
        </w:rPr>
        <w:t>ste verwarring werd ge</w:t>
      </w:r>
      <w:r w:rsidR="003417F6" w:rsidRPr="00BF63DE">
        <w:rPr>
          <w:rFonts w:ascii="Garamond" w:hAnsi="Garamond"/>
          <w:sz w:val="24"/>
          <w:szCs w:val="24"/>
          <w:lang w:val="nl-NL"/>
        </w:rPr>
        <w:t>bracht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w:t>
      </w:r>
      <w:r w:rsidR="00925CF9" w:rsidRPr="00BF63DE">
        <w:rPr>
          <w:rFonts w:ascii="Garamond" w:hAnsi="Garamond"/>
          <w:sz w:val="24"/>
          <w:szCs w:val="24"/>
          <w:lang w:val="nl-NL"/>
        </w:rPr>
        <w:t>nederlaag</w:t>
      </w:r>
      <w:r w:rsidRPr="00BF63DE">
        <w:rPr>
          <w:rFonts w:ascii="Garamond" w:hAnsi="Garamond"/>
          <w:sz w:val="24"/>
          <w:szCs w:val="24"/>
          <w:lang w:val="nl-NL"/>
        </w:rPr>
        <w:t xml:space="preserve"> volkomen was. </w:t>
      </w:r>
      <w:r w:rsidR="00EF5FD1" w:rsidRPr="00BF63DE">
        <w:rPr>
          <w:rFonts w:ascii="Garamond" w:hAnsi="Garamond"/>
          <w:sz w:val="24"/>
          <w:szCs w:val="24"/>
          <w:lang w:val="nl-NL"/>
        </w:rPr>
        <w:t>‘</w:t>
      </w:r>
      <w:r w:rsidR="00BB28D4" w:rsidRPr="00BF63DE">
        <w:rPr>
          <w:rFonts w:ascii="Garamond" w:hAnsi="Garamond"/>
          <w:sz w:val="24"/>
          <w:szCs w:val="24"/>
          <w:lang w:val="nl-NL"/>
        </w:rPr>
        <w:t>Z</w:t>
      </w:r>
      <w:r w:rsidRPr="00BF63DE">
        <w:rPr>
          <w:rFonts w:ascii="Garamond" w:hAnsi="Garamond"/>
          <w:sz w:val="24"/>
          <w:szCs w:val="24"/>
          <w:lang w:val="nl-NL"/>
        </w:rPr>
        <w:t xml:space="preserve">ij </w:t>
      </w:r>
      <w:r w:rsidR="00EE245C" w:rsidRPr="00BF63DE">
        <w:rPr>
          <w:rFonts w:ascii="Garamond" w:hAnsi="Garamond"/>
          <w:sz w:val="24"/>
          <w:szCs w:val="24"/>
          <w:lang w:val="nl-NL"/>
        </w:rPr>
        <w:t>vlucht</w:t>
      </w:r>
      <w:r w:rsidRPr="00BF63DE">
        <w:rPr>
          <w:rFonts w:ascii="Garamond" w:hAnsi="Garamond"/>
          <w:sz w:val="24"/>
          <w:szCs w:val="24"/>
          <w:lang w:val="nl-NL"/>
        </w:rPr>
        <w:t xml:space="preserve">en!’ riep Cromwell </w:t>
      </w:r>
      <w:r w:rsidR="00BB28D4" w:rsidRPr="00BF63DE">
        <w:rPr>
          <w:rFonts w:ascii="Garamond" w:hAnsi="Garamond"/>
          <w:sz w:val="24"/>
          <w:szCs w:val="24"/>
          <w:lang w:val="nl-NL"/>
        </w:rPr>
        <w:t>u</w:t>
      </w:r>
      <w:r w:rsidRPr="00BF63DE">
        <w:rPr>
          <w:rFonts w:ascii="Garamond" w:hAnsi="Garamond"/>
          <w:sz w:val="24"/>
          <w:szCs w:val="24"/>
          <w:lang w:val="nl-NL"/>
        </w:rPr>
        <w:t>it</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00BB28D4" w:rsidRPr="00BF63DE">
        <w:rPr>
          <w:rFonts w:ascii="Garamond" w:hAnsi="Garamond"/>
          <w:sz w:val="24"/>
          <w:szCs w:val="24"/>
          <w:lang w:val="nl-NL"/>
        </w:rPr>
        <w:t>echt,</w:t>
      </w:r>
      <w:r w:rsidRPr="00BF63DE">
        <w:rPr>
          <w:rFonts w:ascii="Garamond" w:hAnsi="Garamond"/>
          <w:sz w:val="24"/>
          <w:szCs w:val="24"/>
          <w:lang w:val="nl-NL"/>
        </w:rPr>
        <w:t xml:space="preserve"> zij </w:t>
      </w:r>
      <w:r w:rsidR="00EE245C" w:rsidRPr="00BF63DE">
        <w:rPr>
          <w:rFonts w:ascii="Garamond" w:hAnsi="Garamond"/>
          <w:sz w:val="24"/>
          <w:szCs w:val="24"/>
          <w:lang w:val="nl-NL"/>
        </w:rPr>
        <w:t>vlucht</w:t>
      </w:r>
      <w:r w:rsidRPr="00BF63DE">
        <w:rPr>
          <w:rFonts w:ascii="Garamond" w:hAnsi="Garamond"/>
          <w:sz w:val="24"/>
          <w:szCs w:val="24"/>
          <w:lang w:val="nl-NL"/>
        </w:rPr>
        <w:t xml:space="preserve">en!’ </w:t>
      </w:r>
      <w:r w:rsidR="00BB28D4" w:rsidRPr="00BF63DE">
        <w:rPr>
          <w:rFonts w:ascii="Garamond" w:hAnsi="Garamond"/>
          <w:sz w:val="24"/>
          <w:szCs w:val="24"/>
          <w:lang w:val="nl-NL"/>
        </w:rPr>
        <w:t>Op</w:t>
      </w:r>
      <w:r w:rsidRPr="00BF63DE">
        <w:rPr>
          <w:rFonts w:ascii="Garamond" w:hAnsi="Garamond"/>
          <w:sz w:val="24"/>
          <w:szCs w:val="24"/>
          <w:lang w:val="nl-NL"/>
        </w:rPr>
        <w:t xml:space="preserve"> dit </w:t>
      </w:r>
      <w:r w:rsidR="00EF5FD1" w:rsidRPr="00BF63DE">
        <w:rPr>
          <w:rFonts w:ascii="Garamond" w:hAnsi="Garamond"/>
          <w:sz w:val="24"/>
          <w:szCs w:val="24"/>
          <w:lang w:val="nl-NL"/>
        </w:rPr>
        <w:t>ogen</w:t>
      </w:r>
      <w:r w:rsidRPr="00BF63DE">
        <w:rPr>
          <w:rFonts w:ascii="Garamond" w:hAnsi="Garamond"/>
          <w:sz w:val="24"/>
          <w:szCs w:val="24"/>
          <w:lang w:val="nl-NL"/>
        </w:rPr>
        <w:t>blik ging de zon op</w:t>
      </w:r>
      <w:r w:rsidR="00EF5FD1" w:rsidRPr="00BF63DE">
        <w:rPr>
          <w:rFonts w:ascii="Garamond" w:hAnsi="Garamond"/>
          <w:sz w:val="24"/>
          <w:szCs w:val="24"/>
          <w:lang w:val="nl-NL"/>
        </w:rPr>
        <w:t xml:space="preserve"> en</w:t>
      </w:r>
      <w:r w:rsidR="004F2372" w:rsidRPr="00BF63DE">
        <w:rPr>
          <w:rFonts w:ascii="Garamond" w:hAnsi="Garamond"/>
          <w:sz w:val="24"/>
          <w:szCs w:val="24"/>
          <w:lang w:val="nl-NL"/>
        </w:rPr>
        <w:t xml:space="preserve"> haar </w:t>
      </w:r>
      <w:r w:rsidRPr="00BF63DE">
        <w:rPr>
          <w:rFonts w:ascii="Garamond" w:hAnsi="Garamond"/>
          <w:sz w:val="24"/>
          <w:szCs w:val="24"/>
          <w:lang w:val="nl-NL"/>
        </w:rPr>
        <w:t xml:space="preserve">eerste stralen zetten het oppervlak van de wateren in vuur. </w:t>
      </w:r>
      <w:r w:rsidR="00BA09B6" w:rsidRPr="00BF63DE">
        <w:rPr>
          <w:rFonts w:ascii="Garamond" w:hAnsi="Garamond"/>
          <w:sz w:val="24"/>
          <w:szCs w:val="24"/>
          <w:lang w:val="nl-NL"/>
        </w:rPr>
        <w:t>Oliver</w:t>
      </w:r>
      <w:r w:rsidRPr="00BF63DE">
        <w:rPr>
          <w:rFonts w:ascii="Garamond" w:hAnsi="Garamond"/>
          <w:sz w:val="24"/>
          <w:szCs w:val="24"/>
          <w:lang w:val="nl-NL"/>
        </w:rPr>
        <w:t xml:space="preserve"> bleef stilstaan</w:t>
      </w:r>
      <w:r w:rsidR="009934B2" w:rsidRPr="00BF63DE">
        <w:rPr>
          <w:rFonts w:ascii="Garamond" w:hAnsi="Garamond"/>
          <w:sz w:val="24"/>
          <w:szCs w:val="24"/>
          <w:lang w:val="nl-NL"/>
        </w:rPr>
        <w:t>,</w:t>
      </w:r>
      <w:r w:rsidRPr="00BF63DE">
        <w:rPr>
          <w:rFonts w:ascii="Garamond" w:hAnsi="Garamond"/>
          <w:sz w:val="24"/>
          <w:szCs w:val="24"/>
          <w:lang w:val="nl-NL"/>
        </w:rPr>
        <w:t xml:space="preserve"> diep door dit verheven schouwspel getroffen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terwijl hij zich keerde naar de </w:t>
      </w:r>
      <w:r w:rsidR="00635913" w:rsidRPr="00BF63DE">
        <w:rPr>
          <w:rFonts w:ascii="Garamond" w:hAnsi="Garamond"/>
          <w:sz w:val="24"/>
          <w:szCs w:val="24"/>
          <w:lang w:val="nl-NL"/>
        </w:rPr>
        <w:t>prachtige vuurbol</w:t>
      </w:r>
      <w:r w:rsidR="009934B2" w:rsidRPr="00BF63DE">
        <w:rPr>
          <w:rFonts w:ascii="Garamond" w:hAnsi="Garamond"/>
          <w:sz w:val="24"/>
          <w:szCs w:val="24"/>
          <w:lang w:val="nl-NL"/>
        </w:rPr>
        <w:t>,</w:t>
      </w:r>
      <w:r w:rsidR="00635913" w:rsidRPr="00BF63DE">
        <w:rPr>
          <w:rFonts w:ascii="Garamond" w:hAnsi="Garamond"/>
          <w:sz w:val="24"/>
          <w:szCs w:val="24"/>
          <w:lang w:val="nl-NL"/>
        </w:rPr>
        <w:t xml:space="preserve"> die met</w:t>
      </w:r>
      <w:r w:rsidR="009934B2" w:rsidRPr="00BF63DE">
        <w:rPr>
          <w:rFonts w:ascii="Garamond" w:hAnsi="Garamond"/>
          <w:sz w:val="24"/>
          <w:szCs w:val="24"/>
          <w:lang w:val="nl-NL"/>
        </w:rPr>
        <w:t xml:space="preserve"> zijn</w:t>
      </w:r>
      <w:r w:rsidR="00635913" w:rsidRPr="00BF63DE">
        <w:rPr>
          <w:rFonts w:ascii="Garamond" w:hAnsi="Garamond"/>
          <w:sz w:val="24"/>
          <w:szCs w:val="24"/>
          <w:lang w:val="nl-NL"/>
        </w:rPr>
        <w:t xml:space="preserve"> luister</w:t>
      </w:r>
      <w:r w:rsidR="00630D35" w:rsidRPr="00BF63DE">
        <w:rPr>
          <w:rFonts w:ascii="Garamond" w:hAnsi="Garamond"/>
          <w:sz w:val="24"/>
          <w:szCs w:val="24"/>
          <w:lang w:val="nl-NL"/>
        </w:rPr>
        <w:t xml:space="preserve"> deze </w:t>
      </w:r>
      <w:r w:rsidR="00240A84" w:rsidRPr="00BF63DE">
        <w:rPr>
          <w:rFonts w:ascii="Garamond" w:hAnsi="Garamond"/>
          <w:sz w:val="24"/>
          <w:szCs w:val="24"/>
          <w:lang w:val="nl-NL"/>
        </w:rPr>
        <w:t>roemrijke</w:t>
      </w:r>
      <w:r w:rsidR="00635913" w:rsidRPr="00BF63DE">
        <w:rPr>
          <w:rFonts w:ascii="Garamond" w:hAnsi="Garamond"/>
          <w:sz w:val="24"/>
          <w:szCs w:val="24"/>
          <w:lang w:val="nl-NL"/>
        </w:rPr>
        <w:t xml:space="preserve"> dag kwa</w:t>
      </w:r>
      <w:r w:rsidRPr="00BF63DE">
        <w:rPr>
          <w:rFonts w:ascii="Garamond" w:hAnsi="Garamond"/>
          <w:sz w:val="24"/>
          <w:szCs w:val="24"/>
          <w:lang w:val="nl-NL"/>
        </w:rPr>
        <w:t xml:space="preserve">m begroeten, gaf hij zijn gemoed lucht in de volgende woorden van </w:t>
      </w:r>
      <w:r w:rsidR="00927878" w:rsidRPr="00BF63DE">
        <w:rPr>
          <w:rFonts w:ascii="Garamond" w:hAnsi="Garamond"/>
          <w:sz w:val="24"/>
          <w:szCs w:val="24"/>
          <w:lang w:val="nl-NL"/>
        </w:rPr>
        <w:t>David</w:t>
      </w:r>
      <w:r w:rsidR="004F2372" w:rsidRPr="00BF63DE">
        <w:rPr>
          <w:rFonts w:ascii="Garamond" w:hAnsi="Garamond"/>
          <w:sz w:val="24"/>
          <w:szCs w:val="24"/>
          <w:lang w:val="nl-NL"/>
        </w:rPr>
        <w:t>:</w:t>
      </w:r>
    </w:p>
    <w:p w14:paraId="2032A807" w14:textId="03650AEF" w:rsidR="00BB28D4" w:rsidRPr="00BF63DE" w:rsidRDefault="00EF5FD1" w:rsidP="00671036">
      <w:pPr>
        <w:ind w:left="708"/>
        <w:jc w:val="both"/>
        <w:rPr>
          <w:rFonts w:ascii="Garamond" w:hAnsi="Garamond"/>
          <w:sz w:val="24"/>
          <w:szCs w:val="24"/>
          <w:lang w:val="nl-NL"/>
        </w:rPr>
      </w:pPr>
      <w:r w:rsidRPr="00BF63DE">
        <w:rPr>
          <w:rFonts w:ascii="Garamond" w:hAnsi="Garamond"/>
          <w:sz w:val="24"/>
          <w:szCs w:val="24"/>
          <w:lang w:val="nl-NL"/>
        </w:rPr>
        <w:t>‘</w:t>
      </w:r>
      <w:r w:rsidR="00BB28D4" w:rsidRPr="00BF63DE">
        <w:rPr>
          <w:rFonts w:ascii="Garamond" w:hAnsi="Garamond"/>
          <w:sz w:val="24"/>
          <w:szCs w:val="24"/>
          <w:lang w:val="nl-NL"/>
        </w:rPr>
        <w:t>D</w:t>
      </w:r>
      <w:r w:rsidR="008F7742" w:rsidRPr="00BF63DE">
        <w:rPr>
          <w:rFonts w:ascii="Garamond" w:hAnsi="Garamond"/>
          <w:sz w:val="24"/>
          <w:szCs w:val="24"/>
          <w:lang w:val="nl-NL"/>
        </w:rPr>
        <w:t>e</w:t>
      </w:r>
      <w:r w:rsidR="00AF5374" w:rsidRPr="00BF63DE">
        <w:rPr>
          <w:rFonts w:ascii="Garamond" w:hAnsi="Garamond"/>
          <w:sz w:val="24"/>
          <w:szCs w:val="24"/>
          <w:lang w:val="nl-NL"/>
        </w:rPr>
        <w:t xml:space="preserve"> Heer</w:t>
      </w:r>
      <w:r w:rsidR="00BB28D4" w:rsidRPr="00BF63DE">
        <w:rPr>
          <w:rFonts w:ascii="Garamond" w:hAnsi="Garamond"/>
          <w:sz w:val="24"/>
          <w:szCs w:val="24"/>
          <w:lang w:val="nl-NL"/>
        </w:rPr>
        <w:t>’</w:t>
      </w:r>
      <w:r w:rsidR="00AF5374" w:rsidRPr="00BF63DE">
        <w:rPr>
          <w:rFonts w:ascii="Garamond" w:hAnsi="Garamond"/>
          <w:sz w:val="24"/>
          <w:szCs w:val="24"/>
          <w:lang w:val="nl-NL"/>
        </w:rPr>
        <w:t xml:space="preserve"> </w:t>
      </w:r>
      <w:r w:rsidR="008F7742" w:rsidRPr="00BF63DE">
        <w:rPr>
          <w:rFonts w:ascii="Garamond" w:hAnsi="Garamond"/>
          <w:sz w:val="24"/>
          <w:szCs w:val="24"/>
          <w:lang w:val="nl-NL"/>
        </w:rPr>
        <w:t>zal opstaan tot de strijd</w:t>
      </w:r>
      <w:r w:rsidR="00BB28D4" w:rsidRPr="00BF63DE">
        <w:rPr>
          <w:rFonts w:ascii="Garamond" w:hAnsi="Garamond"/>
          <w:sz w:val="24"/>
          <w:szCs w:val="24"/>
          <w:lang w:val="nl-NL"/>
        </w:rPr>
        <w:t>;</w:t>
      </w:r>
      <w:r w:rsidR="008F7742" w:rsidRPr="00BF63DE">
        <w:rPr>
          <w:rFonts w:ascii="Garamond" w:hAnsi="Garamond"/>
          <w:sz w:val="24"/>
          <w:szCs w:val="24"/>
          <w:lang w:val="nl-NL"/>
        </w:rPr>
        <w:t xml:space="preserve"> </w:t>
      </w:r>
    </w:p>
    <w:p w14:paraId="38784E76" w14:textId="15F5D857" w:rsidR="00635913" w:rsidRPr="00BF63DE" w:rsidRDefault="008F7742" w:rsidP="00671036">
      <w:pPr>
        <w:ind w:left="708"/>
        <w:jc w:val="both"/>
        <w:rPr>
          <w:rFonts w:ascii="Garamond" w:hAnsi="Garamond"/>
          <w:sz w:val="24"/>
          <w:szCs w:val="24"/>
          <w:lang w:val="nl-NL"/>
        </w:rPr>
      </w:pPr>
      <w:r w:rsidRPr="00BF63DE">
        <w:rPr>
          <w:rFonts w:ascii="Garamond" w:hAnsi="Garamond"/>
          <w:sz w:val="24"/>
          <w:szCs w:val="24"/>
          <w:lang w:val="nl-NL"/>
        </w:rPr>
        <w:t>hij za</w:t>
      </w:r>
      <w:r w:rsidR="00BB28D4" w:rsidRPr="00BF63DE">
        <w:rPr>
          <w:rFonts w:ascii="Garamond" w:hAnsi="Garamond"/>
          <w:sz w:val="24"/>
          <w:szCs w:val="24"/>
          <w:lang w:val="nl-NL"/>
        </w:rPr>
        <w:t>l</w:t>
      </w:r>
      <w:r w:rsidRPr="00BF63DE">
        <w:rPr>
          <w:rFonts w:ascii="Garamond" w:hAnsi="Garamond"/>
          <w:sz w:val="24"/>
          <w:szCs w:val="24"/>
          <w:lang w:val="nl-NL"/>
        </w:rPr>
        <w:t xml:space="preserve"> </w:t>
      </w:r>
      <w:r w:rsidR="00BB28D4" w:rsidRPr="00BF63DE">
        <w:rPr>
          <w:rFonts w:ascii="Garamond" w:hAnsi="Garamond"/>
          <w:sz w:val="24"/>
          <w:szCs w:val="24"/>
          <w:lang w:val="nl-NL"/>
        </w:rPr>
        <w:t>Z</w:t>
      </w:r>
      <w:r w:rsidRPr="00BF63DE">
        <w:rPr>
          <w:rFonts w:ascii="Garamond" w:hAnsi="Garamond"/>
          <w:sz w:val="24"/>
          <w:szCs w:val="24"/>
          <w:lang w:val="nl-NL"/>
        </w:rPr>
        <w:t>ijn haters wijd en zijd</w:t>
      </w:r>
      <w:r w:rsidR="009934B2" w:rsidRPr="00BF63DE">
        <w:rPr>
          <w:rFonts w:ascii="Garamond" w:hAnsi="Garamond"/>
          <w:sz w:val="24"/>
          <w:szCs w:val="24"/>
          <w:lang w:val="nl-NL"/>
        </w:rPr>
        <w:t>,</w:t>
      </w:r>
    </w:p>
    <w:p w14:paraId="190D6A6B" w14:textId="77777777" w:rsidR="00BB28D4" w:rsidRPr="00BF63DE" w:rsidRDefault="008F7742" w:rsidP="00671036">
      <w:pPr>
        <w:ind w:left="708"/>
        <w:jc w:val="both"/>
        <w:rPr>
          <w:rFonts w:ascii="Garamond" w:hAnsi="Garamond"/>
          <w:sz w:val="24"/>
          <w:szCs w:val="24"/>
          <w:lang w:val="nl-NL"/>
        </w:rPr>
      </w:pPr>
      <w:r w:rsidRPr="00BF63DE">
        <w:rPr>
          <w:rFonts w:ascii="Garamond" w:hAnsi="Garamond"/>
          <w:sz w:val="24"/>
          <w:szCs w:val="24"/>
          <w:lang w:val="nl-NL"/>
        </w:rPr>
        <w:t xml:space="preserve">Verjaagd, verstrooid doen </w:t>
      </w:r>
      <w:r w:rsidR="00BB28D4" w:rsidRPr="00BF63DE">
        <w:rPr>
          <w:rFonts w:ascii="Garamond" w:hAnsi="Garamond"/>
          <w:sz w:val="24"/>
          <w:szCs w:val="24"/>
          <w:lang w:val="nl-NL"/>
        </w:rPr>
        <w:t>zuc</w:t>
      </w:r>
      <w:r w:rsidRPr="00BF63DE">
        <w:rPr>
          <w:rFonts w:ascii="Garamond" w:hAnsi="Garamond"/>
          <w:sz w:val="24"/>
          <w:szCs w:val="24"/>
          <w:lang w:val="nl-NL"/>
        </w:rPr>
        <w:t xml:space="preserve">hten. </w:t>
      </w:r>
    </w:p>
    <w:p w14:paraId="2A29D840" w14:textId="77777777" w:rsidR="00085265" w:rsidRPr="00BF63DE" w:rsidRDefault="008F7742" w:rsidP="00671036">
      <w:pPr>
        <w:ind w:left="708"/>
        <w:jc w:val="both"/>
        <w:rPr>
          <w:rFonts w:ascii="Garamond" w:hAnsi="Garamond"/>
          <w:sz w:val="24"/>
          <w:szCs w:val="24"/>
          <w:lang w:val="nl-NL"/>
        </w:rPr>
      </w:pPr>
      <w:r w:rsidRPr="00BF63DE">
        <w:rPr>
          <w:rFonts w:ascii="Garamond" w:hAnsi="Garamond"/>
          <w:sz w:val="24"/>
          <w:szCs w:val="24"/>
          <w:lang w:val="nl-NL"/>
        </w:rPr>
        <w:t>Hoe tro</w:t>
      </w:r>
      <w:r w:rsidR="000D2FE8" w:rsidRPr="00BF63DE">
        <w:rPr>
          <w:rFonts w:ascii="Garamond" w:hAnsi="Garamond"/>
          <w:sz w:val="24"/>
          <w:szCs w:val="24"/>
          <w:lang w:val="nl-NL"/>
        </w:rPr>
        <w:t xml:space="preserve">ts </w:t>
      </w:r>
      <w:r w:rsidRPr="00BF63DE">
        <w:rPr>
          <w:rFonts w:ascii="Garamond" w:hAnsi="Garamond"/>
          <w:sz w:val="24"/>
          <w:szCs w:val="24"/>
          <w:lang w:val="nl-NL"/>
        </w:rPr>
        <w:t xml:space="preserve">zijn vijand wezen moog’, </w:t>
      </w:r>
    </w:p>
    <w:p w14:paraId="7A66CF0B" w14:textId="6B648AA6" w:rsidR="00635913" w:rsidRPr="00BF63DE" w:rsidRDefault="00085265" w:rsidP="00671036">
      <w:pPr>
        <w:ind w:left="708"/>
        <w:jc w:val="both"/>
        <w:rPr>
          <w:rFonts w:ascii="Garamond" w:hAnsi="Garamond"/>
          <w:sz w:val="24"/>
          <w:szCs w:val="24"/>
          <w:lang w:val="nl-NL"/>
        </w:rPr>
      </w:pPr>
      <w:r w:rsidRPr="00BF63DE">
        <w:rPr>
          <w:rFonts w:ascii="Garamond" w:hAnsi="Garamond"/>
          <w:sz w:val="24"/>
          <w:szCs w:val="24"/>
          <w:lang w:val="nl-NL"/>
        </w:rPr>
        <w:t>H</w:t>
      </w:r>
      <w:r w:rsidR="008F7742" w:rsidRPr="00BF63DE">
        <w:rPr>
          <w:rFonts w:ascii="Garamond" w:hAnsi="Garamond"/>
          <w:sz w:val="24"/>
          <w:szCs w:val="24"/>
          <w:lang w:val="nl-NL"/>
        </w:rPr>
        <w:t xml:space="preserve">ij zal, voor </w:t>
      </w:r>
      <w:r w:rsidRPr="00BF63DE">
        <w:rPr>
          <w:rFonts w:ascii="Garamond" w:hAnsi="Garamond"/>
          <w:sz w:val="24"/>
          <w:szCs w:val="24"/>
          <w:lang w:val="nl-NL"/>
        </w:rPr>
        <w:t>Z</w:t>
      </w:r>
      <w:r w:rsidR="008F7742" w:rsidRPr="00BF63DE">
        <w:rPr>
          <w:rFonts w:ascii="Garamond" w:hAnsi="Garamond"/>
          <w:sz w:val="24"/>
          <w:szCs w:val="24"/>
          <w:lang w:val="nl-NL"/>
        </w:rPr>
        <w:t>ijn ontzaglijk oog</w:t>
      </w:r>
      <w:r w:rsidR="009934B2" w:rsidRPr="00BF63DE">
        <w:rPr>
          <w:rFonts w:ascii="Garamond" w:hAnsi="Garamond"/>
          <w:sz w:val="24"/>
          <w:szCs w:val="24"/>
          <w:lang w:val="nl-NL"/>
        </w:rPr>
        <w:t>,</w:t>
      </w:r>
    </w:p>
    <w:p w14:paraId="5521D274" w14:textId="187C4C68" w:rsidR="00635913" w:rsidRPr="00BF63DE" w:rsidRDefault="00635913" w:rsidP="00671036">
      <w:pPr>
        <w:spacing w:after="240"/>
        <w:ind w:left="708"/>
        <w:jc w:val="both"/>
        <w:rPr>
          <w:rFonts w:ascii="Garamond" w:hAnsi="Garamond"/>
          <w:sz w:val="24"/>
          <w:szCs w:val="24"/>
          <w:lang w:val="nl-NL"/>
        </w:rPr>
      </w:pPr>
      <w:r w:rsidRPr="00BF63DE">
        <w:rPr>
          <w:rFonts w:ascii="Garamond" w:hAnsi="Garamond"/>
          <w:sz w:val="24"/>
          <w:szCs w:val="24"/>
          <w:lang w:val="nl-NL"/>
        </w:rPr>
        <w:t>A</w:t>
      </w:r>
      <w:r w:rsidR="00085265" w:rsidRPr="00BF63DE">
        <w:rPr>
          <w:rFonts w:ascii="Garamond" w:hAnsi="Garamond"/>
          <w:sz w:val="24"/>
          <w:szCs w:val="24"/>
          <w:lang w:val="nl-NL"/>
        </w:rPr>
        <w:t>l</w:t>
      </w:r>
      <w:r w:rsidRPr="00BF63DE">
        <w:rPr>
          <w:rFonts w:ascii="Garamond" w:hAnsi="Garamond"/>
          <w:sz w:val="24"/>
          <w:szCs w:val="24"/>
          <w:lang w:val="nl-NL"/>
        </w:rPr>
        <w:t xml:space="preserve"> sidderende </w:t>
      </w:r>
      <w:r w:rsidR="00EE245C" w:rsidRPr="00BF63DE">
        <w:rPr>
          <w:rFonts w:ascii="Garamond" w:hAnsi="Garamond"/>
          <w:sz w:val="24"/>
          <w:szCs w:val="24"/>
          <w:lang w:val="nl-NL"/>
        </w:rPr>
        <w:t>vlucht</w:t>
      </w:r>
      <w:r w:rsidRPr="00BF63DE">
        <w:rPr>
          <w:rFonts w:ascii="Garamond" w:hAnsi="Garamond"/>
          <w:sz w:val="24"/>
          <w:szCs w:val="24"/>
          <w:lang w:val="nl-NL"/>
        </w:rPr>
        <w:t>en.</w:t>
      </w:r>
      <w:r w:rsidR="008F7742" w:rsidRPr="00BF63DE">
        <w:rPr>
          <w:rFonts w:ascii="Garamond" w:hAnsi="Garamond"/>
          <w:sz w:val="24"/>
          <w:szCs w:val="24"/>
          <w:lang w:val="nl-NL"/>
        </w:rPr>
        <w:t>’</w:t>
      </w:r>
    </w:p>
    <w:p w14:paraId="75FABF66" w14:textId="28005972"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 xml:space="preserve">Dit is dezelfde psalm </w:t>
      </w:r>
      <w:r w:rsidR="00954D51" w:rsidRPr="00BF63DE">
        <w:rPr>
          <w:rFonts w:ascii="Garamond" w:hAnsi="Garamond"/>
          <w:sz w:val="24"/>
          <w:szCs w:val="24"/>
          <w:lang w:val="nl-NL"/>
        </w:rPr>
        <w:t>die</w:t>
      </w:r>
      <w:r w:rsidRPr="00BF63DE">
        <w:rPr>
          <w:rFonts w:ascii="Garamond" w:hAnsi="Garamond"/>
          <w:sz w:val="24"/>
          <w:szCs w:val="24"/>
          <w:lang w:val="nl-NL"/>
        </w:rPr>
        <w:t xml:space="preserve"> de </w:t>
      </w:r>
      <w:r w:rsidR="00EF5FD1" w:rsidRPr="00BF63DE">
        <w:rPr>
          <w:rFonts w:ascii="Garamond" w:hAnsi="Garamond"/>
          <w:sz w:val="24"/>
          <w:szCs w:val="24"/>
          <w:lang w:val="nl-NL"/>
        </w:rPr>
        <w:t>Franse</w:t>
      </w:r>
      <w:r w:rsidR="008F7742" w:rsidRPr="00BF63DE">
        <w:rPr>
          <w:rFonts w:ascii="Garamond" w:hAnsi="Garamond"/>
          <w:sz w:val="24"/>
          <w:szCs w:val="24"/>
          <w:lang w:val="nl-NL"/>
        </w:rPr>
        <w:t xml:space="preserve"> protestanten veelal zongen als zij ten strijde togen</w:t>
      </w:r>
      <w:r w:rsidR="00276956" w:rsidRPr="00BF63DE">
        <w:rPr>
          <w:rFonts w:ascii="Garamond" w:hAnsi="Garamond"/>
          <w:sz w:val="24"/>
          <w:szCs w:val="24"/>
          <w:lang w:val="nl-NL"/>
        </w:rPr>
        <w:t>. D</w:t>
      </w:r>
      <w:r w:rsidR="008F7742" w:rsidRPr="00BF63DE">
        <w:rPr>
          <w:rFonts w:ascii="Garamond" w:hAnsi="Garamond"/>
          <w:sz w:val="24"/>
          <w:szCs w:val="24"/>
          <w:lang w:val="nl-NL"/>
        </w:rPr>
        <w:t xml:space="preserve">rieduizend </w:t>
      </w:r>
      <w:r w:rsidR="007C628E" w:rsidRPr="00BF63DE">
        <w:rPr>
          <w:rFonts w:ascii="Garamond" w:hAnsi="Garamond"/>
          <w:sz w:val="24"/>
          <w:szCs w:val="24"/>
          <w:lang w:val="nl-NL"/>
        </w:rPr>
        <w:t>Schotten</w:t>
      </w:r>
      <w:r w:rsidR="008F7742" w:rsidRPr="00BF63DE">
        <w:rPr>
          <w:rFonts w:ascii="Garamond" w:hAnsi="Garamond"/>
          <w:sz w:val="24"/>
          <w:szCs w:val="24"/>
          <w:lang w:val="nl-NL"/>
        </w:rPr>
        <w:t xml:space="preserve"> bleven op het slagveld. </w:t>
      </w:r>
      <w:r w:rsidR="002C2286">
        <w:rPr>
          <w:rFonts w:ascii="Garamond" w:hAnsi="Garamond"/>
          <w:sz w:val="24"/>
          <w:szCs w:val="24"/>
          <w:lang w:val="nl-NL"/>
        </w:rPr>
        <w:t>H</w:t>
      </w:r>
      <w:r w:rsidR="008F7742" w:rsidRPr="00BF63DE">
        <w:rPr>
          <w:rFonts w:ascii="Garamond" w:hAnsi="Garamond"/>
          <w:sz w:val="24"/>
          <w:szCs w:val="24"/>
          <w:lang w:val="nl-NL"/>
        </w:rPr>
        <w:t xml:space="preserve">et overige van hun leger </w:t>
      </w:r>
      <w:r w:rsidR="00EE245C" w:rsidRPr="00BF63DE">
        <w:rPr>
          <w:rFonts w:ascii="Garamond" w:hAnsi="Garamond"/>
          <w:sz w:val="24"/>
          <w:szCs w:val="24"/>
          <w:lang w:val="nl-NL"/>
        </w:rPr>
        <w:t>vlucht</w:t>
      </w:r>
      <w:r w:rsidR="008F7742" w:rsidRPr="00BF63DE">
        <w:rPr>
          <w:rFonts w:ascii="Garamond" w:hAnsi="Garamond"/>
          <w:sz w:val="24"/>
          <w:szCs w:val="24"/>
          <w:lang w:val="nl-NL"/>
        </w:rPr>
        <w:t>te aan alle zijden. Cromwell deed nu halt maken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w:t>
      </w:r>
      <w:r w:rsidR="00873EE9" w:rsidRPr="00BF63DE">
        <w:rPr>
          <w:rFonts w:ascii="Garamond" w:hAnsi="Garamond"/>
          <w:sz w:val="24"/>
          <w:szCs w:val="24"/>
          <w:lang w:val="nl-NL"/>
        </w:rPr>
        <w:t>zodra</w:t>
      </w:r>
      <w:r w:rsidR="008F7742" w:rsidRPr="00BF63DE">
        <w:rPr>
          <w:rFonts w:ascii="Garamond" w:hAnsi="Garamond"/>
          <w:sz w:val="24"/>
          <w:szCs w:val="24"/>
          <w:lang w:val="nl-NL"/>
        </w:rPr>
        <w:t xml:space="preserve"> hij een zeker getal van</w:t>
      </w:r>
      <w:r w:rsidR="004F2372" w:rsidRPr="00BF63DE">
        <w:rPr>
          <w:rFonts w:ascii="Garamond" w:hAnsi="Garamond"/>
          <w:sz w:val="24"/>
          <w:szCs w:val="24"/>
          <w:lang w:val="nl-NL"/>
        </w:rPr>
        <w:t xml:space="preserve"> de zijnen </w:t>
      </w:r>
      <w:r w:rsidR="008F7742" w:rsidRPr="00BF63DE">
        <w:rPr>
          <w:rFonts w:ascii="Garamond" w:hAnsi="Garamond"/>
          <w:sz w:val="24"/>
          <w:szCs w:val="24"/>
          <w:lang w:val="nl-NL"/>
        </w:rPr>
        <w:t>om zich h</w:t>
      </w:r>
      <w:r w:rsidR="00895B1E" w:rsidRPr="00BF63DE">
        <w:rPr>
          <w:rFonts w:ascii="Garamond" w:hAnsi="Garamond"/>
          <w:sz w:val="24"/>
          <w:szCs w:val="24"/>
          <w:lang w:val="nl-NL"/>
        </w:rPr>
        <w:t>ee</w:t>
      </w:r>
      <w:r w:rsidR="008F7742" w:rsidRPr="00BF63DE">
        <w:rPr>
          <w:rFonts w:ascii="Garamond" w:hAnsi="Garamond"/>
          <w:sz w:val="24"/>
          <w:szCs w:val="24"/>
          <w:lang w:val="nl-NL"/>
        </w:rPr>
        <w:t xml:space="preserve">n verzameld zag, voelde hij zich gedrongen om te </w:t>
      </w:r>
      <w:r w:rsidR="00AB5F82" w:rsidRPr="00BF63DE">
        <w:rPr>
          <w:rFonts w:ascii="Garamond" w:hAnsi="Garamond"/>
          <w:sz w:val="24"/>
          <w:szCs w:val="24"/>
          <w:lang w:val="nl-NL"/>
        </w:rPr>
        <w:t>gehoorzame</w:t>
      </w:r>
      <w:r w:rsidR="00954D51" w:rsidRPr="00BF63DE">
        <w:rPr>
          <w:rFonts w:ascii="Garamond" w:hAnsi="Garamond"/>
          <w:sz w:val="24"/>
          <w:szCs w:val="24"/>
          <w:lang w:val="nl-NL"/>
        </w:rPr>
        <w:t>n</w:t>
      </w:r>
      <w:r w:rsidR="008F7742" w:rsidRPr="00BF63DE">
        <w:rPr>
          <w:rFonts w:ascii="Garamond" w:hAnsi="Garamond"/>
          <w:sz w:val="24"/>
          <w:szCs w:val="24"/>
          <w:lang w:val="nl-NL"/>
        </w:rPr>
        <w:t xml:space="preserve"> aan het voorschrift van </w:t>
      </w:r>
      <w:r w:rsidR="00737C39" w:rsidRPr="00BF63DE">
        <w:rPr>
          <w:rFonts w:ascii="Garamond" w:hAnsi="Garamond"/>
          <w:sz w:val="24"/>
          <w:szCs w:val="24"/>
          <w:lang w:val="nl-NL"/>
        </w:rPr>
        <w:t>Christus</w:t>
      </w:r>
      <w:r w:rsidR="005B67C0" w:rsidRPr="00BF63DE">
        <w:rPr>
          <w:rFonts w:ascii="Garamond" w:hAnsi="Garamond"/>
          <w:sz w:val="24"/>
          <w:szCs w:val="24"/>
          <w:lang w:val="nl-NL"/>
        </w:rPr>
        <w:t>: ‘</w:t>
      </w:r>
      <w:r w:rsidR="00954D51" w:rsidRPr="00BF63DE">
        <w:rPr>
          <w:rFonts w:ascii="Garamond" w:hAnsi="Garamond"/>
          <w:sz w:val="24"/>
          <w:szCs w:val="24"/>
          <w:lang w:val="nl-NL"/>
        </w:rPr>
        <w:t>V</w:t>
      </w:r>
      <w:r w:rsidR="008F7742" w:rsidRPr="00BF63DE">
        <w:rPr>
          <w:rFonts w:ascii="Garamond" w:hAnsi="Garamond"/>
          <w:sz w:val="24"/>
          <w:szCs w:val="24"/>
          <w:lang w:val="nl-NL"/>
        </w:rPr>
        <w:t>er</w:t>
      </w:r>
      <w:r w:rsidR="00954D51" w:rsidRPr="00BF63DE">
        <w:rPr>
          <w:rFonts w:ascii="Garamond" w:hAnsi="Garamond"/>
          <w:sz w:val="24"/>
          <w:szCs w:val="24"/>
          <w:lang w:val="nl-NL"/>
        </w:rPr>
        <w:t>h</w:t>
      </w:r>
      <w:r w:rsidR="008F7742" w:rsidRPr="00BF63DE">
        <w:rPr>
          <w:rFonts w:ascii="Garamond" w:hAnsi="Garamond"/>
          <w:sz w:val="24"/>
          <w:szCs w:val="24"/>
          <w:lang w:val="nl-NL"/>
        </w:rPr>
        <w:t>eer</w:t>
      </w:r>
      <w:r w:rsidR="00240A84" w:rsidRPr="00BF63DE">
        <w:rPr>
          <w:rFonts w:ascii="Garamond" w:hAnsi="Garamond"/>
          <w:sz w:val="24"/>
          <w:szCs w:val="24"/>
          <w:lang w:val="nl-NL"/>
        </w:rPr>
        <w:t>l</w:t>
      </w:r>
      <w:r w:rsidR="008F7742" w:rsidRPr="00BF63DE">
        <w:rPr>
          <w:rFonts w:ascii="Garamond" w:hAnsi="Garamond"/>
          <w:sz w:val="24"/>
          <w:szCs w:val="24"/>
          <w:lang w:val="nl-NL"/>
        </w:rPr>
        <w:t>ijk</w:t>
      </w:r>
      <w:r w:rsidR="00262734" w:rsidRPr="00BF63DE">
        <w:rPr>
          <w:rFonts w:ascii="Garamond" w:hAnsi="Garamond"/>
          <w:sz w:val="24"/>
          <w:szCs w:val="24"/>
          <w:lang w:val="nl-NL"/>
        </w:rPr>
        <w:t xml:space="preserve"> </w:t>
      </w:r>
      <w:r w:rsidR="00954D51" w:rsidRPr="00BF63DE">
        <w:rPr>
          <w:rFonts w:ascii="Garamond" w:hAnsi="Garamond"/>
          <w:sz w:val="24"/>
          <w:szCs w:val="24"/>
          <w:lang w:val="nl-NL"/>
        </w:rPr>
        <w:t>U</w:t>
      </w:r>
      <w:r w:rsidR="00262734" w:rsidRPr="00BF63DE">
        <w:rPr>
          <w:rFonts w:ascii="Garamond" w:hAnsi="Garamond"/>
          <w:sz w:val="24"/>
          <w:szCs w:val="24"/>
          <w:lang w:val="nl-NL"/>
        </w:rPr>
        <w:t xml:space="preserve">w </w:t>
      </w:r>
      <w:r w:rsidR="00240A84" w:rsidRPr="00BF63DE">
        <w:rPr>
          <w:rFonts w:ascii="Garamond" w:hAnsi="Garamond"/>
          <w:sz w:val="24"/>
          <w:szCs w:val="24"/>
          <w:lang w:val="nl-NL"/>
        </w:rPr>
        <w:t>V</w:t>
      </w:r>
      <w:r w:rsidR="008F7742" w:rsidRPr="00BF63DE">
        <w:rPr>
          <w:rFonts w:ascii="Garamond" w:hAnsi="Garamond"/>
          <w:sz w:val="24"/>
          <w:szCs w:val="24"/>
          <w:lang w:val="nl-NL"/>
        </w:rPr>
        <w:t xml:space="preserve">ader </w:t>
      </w:r>
      <w:r w:rsidR="00954D51" w:rsidRPr="00BF63DE">
        <w:rPr>
          <w:rFonts w:ascii="Garamond" w:hAnsi="Garamond"/>
          <w:sz w:val="24"/>
          <w:szCs w:val="24"/>
          <w:lang w:val="nl-NL"/>
        </w:rPr>
        <w:t>D</w:t>
      </w:r>
      <w:r w:rsidR="008F7742" w:rsidRPr="00BF63DE">
        <w:rPr>
          <w:rFonts w:ascii="Garamond" w:hAnsi="Garamond"/>
          <w:sz w:val="24"/>
          <w:szCs w:val="24"/>
          <w:lang w:val="nl-NL"/>
        </w:rPr>
        <w:t>ie in de hemelen is.’</w:t>
      </w:r>
      <w:r w:rsidR="00954D51" w:rsidRPr="00BF63DE">
        <w:rPr>
          <w:rStyle w:val="FootnoteReference"/>
          <w:rFonts w:ascii="Garamond" w:hAnsi="Garamond"/>
          <w:sz w:val="24"/>
          <w:szCs w:val="24"/>
          <w:lang w:val="nl-NL"/>
        </w:rPr>
        <w:footnoteReference w:id="233"/>
      </w:r>
      <w:r w:rsidR="008F7742" w:rsidRPr="00BF63DE">
        <w:rPr>
          <w:rFonts w:ascii="Garamond" w:hAnsi="Garamond"/>
          <w:sz w:val="24"/>
          <w:szCs w:val="24"/>
          <w:lang w:val="nl-NL"/>
        </w:rPr>
        <w:t xml:space="preserve"> de overwinnende generaal dan 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soldaten </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en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de hulde </w:t>
      </w:r>
      <w:r w:rsidR="00026DF6" w:rsidRPr="00BF63DE">
        <w:rPr>
          <w:rFonts w:ascii="Garamond" w:hAnsi="Garamond"/>
          <w:sz w:val="24"/>
          <w:szCs w:val="24"/>
          <w:lang w:val="nl-NL"/>
        </w:rPr>
        <w:t xml:space="preserve">van hun </w:t>
      </w:r>
      <w:r w:rsidR="008F7742" w:rsidRPr="00BF63DE">
        <w:rPr>
          <w:rFonts w:ascii="Garamond" w:hAnsi="Garamond"/>
          <w:sz w:val="24"/>
          <w:szCs w:val="24"/>
          <w:lang w:val="nl-NL"/>
        </w:rPr>
        <w:t xml:space="preserve">dankbare harten toe, door te </w:t>
      </w:r>
      <w:r w:rsidR="008C61E7" w:rsidRPr="00BF63DE">
        <w:rPr>
          <w:rFonts w:ascii="Garamond" w:hAnsi="Garamond"/>
          <w:sz w:val="24"/>
          <w:szCs w:val="24"/>
          <w:lang w:val="nl-NL"/>
        </w:rPr>
        <w:t>samen</w:t>
      </w:r>
      <w:r w:rsidR="00F60AA0" w:rsidRPr="00BF63DE">
        <w:rPr>
          <w:rFonts w:ascii="Garamond" w:hAnsi="Garamond"/>
          <w:sz w:val="24"/>
          <w:szCs w:val="24"/>
          <w:lang w:val="nl-NL"/>
        </w:rPr>
        <w:t>,’</w:t>
      </w:r>
      <w:r w:rsidR="008F7742" w:rsidRPr="00BF63DE">
        <w:rPr>
          <w:rFonts w:ascii="Garamond" w:hAnsi="Garamond"/>
          <w:sz w:val="24"/>
          <w:szCs w:val="24"/>
          <w:lang w:val="nl-NL"/>
        </w:rPr>
        <w:t xml:space="preserve"> in de </w:t>
      </w:r>
      <w:r w:rsidR="00EF5FD1" w:rsidRPr="00BF63DE">
        <w:rPr>
          <w:rFonts w:ascii="Garamond" w:hAnsi="Garamond"/>
          <w:sz w:val="24"/>
          <w:szCs w:val="24"/>
          <w:lang w:val="nl-NL"/>
        </w:rPr>
        <w:t>ogen</w:t>
      </w:r>
      <w:r w:rsidRPr="00BF63DE">
        <w:rPr>
          <w:rFonts w:ascii="Garamond" w:hAnsi="Garamond"/>
          <w:sz w:val="24"/>
          <w:szCs w:val="24"/>
          <w:lang w:val="nl-NL"/>
        </w:rPr>
        <w:t>blik dat hun de zege was geschonken geworden, uit volle borst</w:t>
      </w:r>
      <w:r w:rsidR="008F7742" w:rsidRPr="00BF63DE">
        <w:rPr>
          <w:rFonts w:ascii="Garamond" w:hAnsi="Garamond"/>
          <w:sz w:val="24"/>
          <w:szCs w:val="24"/>
          <w:lang w:val="nl-NL"/>
        </w:rPr>
        <w:t xml:space="preserve"> de </w:t>
      </w:r>
      <w:r w:rsidRPr="00BF63DE">
        <w:rPr>
          <w:rFonts w:ascii="Garamond" w:hAnsi="Garamond"/>
          <w:sz w:val="24"/>
          <w:szCs w:val="24"/>
          <w:lang w:val="nl-NL"/>
        </w:rPr>
        <w:t>honderd zeventienden psalm aan te heffen:</w:t>
      </w:r>
    </w:p>
    <w:p w14:paraId="0B5ABD49" w14:textId="3E1BE961" w:rsidR="0008354D" w:rsidRPr="00BF63DE" w:rsidRDefault="0008354D" w:rsidP="00671036">
      <w:pPr>
        <w:ind w:left="708"/>
        <w:jc w:val="both"/>
        <w:rPr>
          <w:rFonts w:ascii="Garamond" w:hAnsi="Garamond"/>
          <w:sz w:val="24"/>
          <w:szCs w:val="24"/>
          <w:lang w:val="nl-NL"/>
        </w:rPr>
      </w:pPr>
      <w:r w:rsidRPr="00BF63DE">
        <w:rPr>
          <w:rFonts w:ascii="Garamond" w:hAnsi="Garamond"/>
          <w:sz w:val="24"/>
          <w:szCs w:val="24"/>
          <w:lang w:val="nl-NL"/>
        </w:rPr>
        <w:t>‘L</w:t>
      </w:r>
      <w:r w:rsidR="008F7742" w:rsidRPr="00BF63DE">
        <w:rPr>
          <w:rFonts w:ascii="Garamond" w:hAnsi="Garamond"/>
          <w:sz w:val="24"/>
          <w:szCs w:val="24"/>
          <w:lang w:val="nl-NL"/>
        </w:rPr>
        <w:t xml:space="preserve">oof, loof de </w:t>
      </w:r>
      <w:r w:rsidR="00C73A07" w:rsidRPr="00BF63DE">
        <w:rPr>
          <w:rFonts w:ascii="Garamond" w:hAnsi="Garamond"/>
          <w:sz w:val="24"/>
          <w:szCs w:val="24"/>
          <w:lang w:val="nl-NL"/>
        </w:rPr>
        <w:t>H</w:t>
      </w:r>
      <w:r w:rsidR="008F7742" w:rsidRPr="00BF63DE">
        <w:rPr>
          <w:rFonts w:ascii="Garamond" w:hAnsi="Garamond"/>
          <w:sz w:val="24"/>
          <w:szCs w:val="24"/>
          <w:lang w:val="nl-NL"/>
        </w:rPr>
        <w:t>eer</w:t>
      </w:r>
      <w:r w:rsidR="00C73A07" w:rsidRPr="00BF63DE">
        <w:rPr>
          <w:rFonts w:ascii="Garamond" w:hAnsi="Garamond"/>
          <w:sz w:val="24"/>
          <w:szCs w:val="24"/>
          <w:lang w:val="nl-NL"/>
        </w:rPr>
        <w:t>’</w:t>
      </w:r>
      <w:r w:rsidR="008F7742" w:rsidRPr="00BF63DE">
        <w:rPr>
          <w:rFonts w:ascii="Garamond" w:hAnsi="Garamond"/>
          <w:sz w:val="24"/>
          <w:szCs w:val="24"/>
          <w:lang w:val="nl-NL"/>
        </w:rPr>
        <w:t>,</w:t>
      </w:r>
      <w:r w:rsidR="00F47AED" w:rsidRPr="00BF63DE">
        <w:rPr>
          <w:rFonts w:ascii="Garamond" w:hAnsi="Garamond"/>
          <w:sz w:val="24"/>
          <w:szCs w:val="24"/>
          <w:lang w:val="nl-NL"/>
        </w:rPr>
        <w:t xml:space="preserve"> </w:t>
      </w:r>
      <w:r w:rsidRPr="00BF63DE">
        <w:rPr>
          <w:rFonts w:ascii="Garamond" w:hAnsi="Garamond"/>
          <w:sz w:val="24"/>
          <w:szCs w:val="24"/>
          <w:lang w:val="nl-NL"/>
        </w:rPr>
        <w:t>gij</w:t>
      </w:r>
      <w:r w:rsidR="00F47AED" w:rsidRPr="00BF63DE">
        <w:rPr>
          <w:rFonts w:ascii="Garamond" w:hAnsi="Garamond"/>
          <w:sz w:val="24"/>
          <w:szCs w:val="24"/>
          <w:lang w:val="nl-NL"/>
        </w:rPr>
        <w:t xml:space="preserve"> </w:t>
      </w:r>
      <w:r w:rsidR="008F7742" w:rsidRPr="00BF63DE">
        <w:rPr>
          <w:rFonts w:ascii="Garamond" w:hAnsi="Garamond"/>
          <w:sz w:val="24"/>
          <w:szCs w:val="24"/>
          <w:lang w:val="nl-NL"/>
        </w:rPr>
        <w:t>heidendom</w:t>
      </w:r>
      <w:r w:rsidR="00075CF8" w:rsidRPr="00BF63DE">
        <w:rPr>
          <w:rFonts w:ascii="Garamond" w:hAnsi="Garamond"/>
          <w:sz w:val="24"/>
          <w:szCs w:val="24"/>
          <w:lang w:val="nl-NL"/>
        </w:rPr>
        <w:t>,</w:t>
      </w:r>
      <w:r w:rsidR="00F47AED" w:rsidRPr="00BF63DE">
        <w:rPr>
          <w:rFonts w:ascii="Garamond" w:hAnsi="Garamond"/>
          <w:sz w:val="24"/>
          <w:szCs w:val="24"/>
          <w:lang w:val="nl-NL"/>
        </w:rPr>
        <w:t xml:space="preserve"> </w:t>
      </w:r>
    </w:p>
    <w:p w14:paraId="2F8DAEE1" w14:textId="0B9918D8" w:rsidR="00635913" w:rsidRPr="00BF63DE" w:rsidRDefault="0008354D" w:rsidP="00671036">
      <w:pPr>
        <w:ind w:left="708"/>
        <w:jc w:val="both"/>
        <w:rPr>
          <w:rFonts w:ascii="Garamond" w:hAnsi="Garamond"/>
          <w:sz w:val="24"/>
          <w:szCs w:val="24"/>
          <w:lang w:val="nl-NL"/>
        </w:rPr>
      </w:pPr>
      <w:r w:rsidRPr="00BF63DE">
        <w:rPr>
          <w:rFonts w:ascii="Garamond" w:hAnsi="Garamond"/>
          <w:sz w:val="24"/>
          <w:szCs w:val="24"/>
          <w:lang w:val="nl-NL"/>
        </w:rPr>
        <w:t>Gij</w:t>
      </w:r>
      <w:r w:rsidR="00F47AED" w:rsidRPr="00BF63DE">
        <w:rPr>
          <w:rFonts w:ascii="Garamond" w:hAnsi="Garamond"/>
          <w:sz w:val="24"/>
          <w:szCs w:val="24"/>
          <w:lang w:val="nl-NL"/>
        </w:rPr>
        <w:t xml:space="preserve"> </w:t>
      </w:r>
      <w:r w:rsidR="008F7742" w:rsidRPr="00BF63DE">
        <w:rPr>
          <w:rFonts w:ascii="Garamond" w:hAnsi="Garamond"/>
          <w:sz w:val="24"/>
          <w:szCs w:val="24"/>
          <w:lang w:val="nl-NL"/>
        </w:rPr>
        <w:t>volken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prijst</w:t>
      </w:r>
      <w:r w:rsidR="009934B2" w:rsidRPr="00BF63DE">
        <w:rPr>
          <w:rFonts w:ascii="Garamond" w:hAnsi="Garamond"/>
          <w:sz w:val="24"/>
          <w:szCs w:val="24"/>
          <w:lang w:val="nl-NL"/>
        </w:rPr>
        <w:t xml:space="preserve"> </w:t>
      </w:r>
      <w:r w:rsidRPr="00BF63DE">
        <w:rPr>
          <w:rFonts w:ascii="Garamond" w:hAnsi="Garamond"/>
          <w:sz w:val="24"/>
          <w:szCs w:val="24"/>
          <w:lang w:val="nl-NL"/>
        </w:rPr>
        <w:t>Z</w:t>
      </w:r>
      <w:r w:rsidR="009934B2" w:rsidRPr="00BF63DE">
        <w:rPr>
          <w:rFonts w:ascii="Garamond" w:hAnsi="Garamond"/>
          <w:sz w:val="24"/>
          <w:szCs w:val="24"/>
          <w:lang w:val="nl-NL"/>
        </w:rPr>
        <w:t>ijn</w:t>
      </w:r>
      <w:r w:rsidR="008F7742" w:rsidRPr="00BF63DE">
        <w:rPr>
          <w:rFonts w:ascii="Garamond" w:hAnsi="Garamond"/>
          <w:sz w:val="24"/>
          <w:szCs w:val="24"/>
          <w:lang w:val="nl-NL"/>
        </w:rPr>
        <w:t xml:space="preserve"> naam a</w:t>
      </w:r>
      <w:r w:rsidR="00635913" w:rsidRPr="00BF63DE">
        <w:rPr>
          <w:rFonts w:ascii="Garamond" w:hAnsi="Garamond"/>
          <w:sz w:val="24"/>
          <w:szCs w:val="24"/>
          <w:lang w:val="nl-NL"/>
        </w:rPr>
        <w:t>lom!</w:t>
      </w:r>
    </w:p>
    <w:p w14:paraId="697ACD45" w14:textId="71BCB6BA" w:rsidR="00635913" w:rsidRPr="00BF63DE" w:rsidRDefault="00635913" w:rsidP="00671036">
      <w:pPr>
        <w:ind w:left="708"/>
        <w:jc w:val="both"/>
        <w:rPr>
          <w:rFonts w:ascii="Garamond" w:hAnsi="Garamond"/>
          <w:sz w:val="24"/>
          <w:szCs w:val="24"/>
          <w:lang w:val="nl-NL"/>
        </w:rPr>
      </w:pPr>
      <w:r w:rsidRPr="00BF63DE">
        <w:rPr>
          <w:rFonts w:ascii="Garamond" w:hAnsi="Garamond"/>
          <w:sz w:val="24"/>
          <w:szCs w:val="24"/>
          <w:lang w:val="nl-NL"/>
        </w:rPr>
        <w:t>Zijn goedheid i</w:t>
      </w:r>
      <w:r w:rsidR="0008354D" w:rsidRPr="00BF63DE">
        <w:rPr>
          <w:rFonts w:ascii="Garamond" w:hAnsi="Garamond"/>
          <w:sz w:val="24"/>
          <w:szCs w:val="24"/>
          <w:lang w:val="nl-NL"/>
        </w:rPr>
        <w:t>s</w:t>
      </w:r>
      <w:r w:rsidRPr="00BF63DE">
        <w:rPr>
          <w:rFonts w:ascii="Garamond" w:hAnsi="Garamond"/>
          <w:sz w:val="24"/>
          <w:szCs w:val="24"/>
          <w:lang w:val="nl-NL"/>
        </w:rPr>
        <w:t>, in nood en dood,</w:t>
      </w:r>
    </w:p>
    <w:p w14:paraId="69C6D2FD" w14:textId="77777777" w:rsidR="0008354D" w:rsidRPr="00BF63DE" w:rsidRDefault="008F7742" w:rsidP="00671036">
      <w:pPr>
        <w:ind w:left="708"/>
        <w:jc w:val="both"/>
        <w:rPr>
          <w:rFonts w:ascii="Garamond" w:hAnsi="Garamond"/>
          <w:sz w:val="24"/>
          <w:szCs w:val="24"/>
          <w:lang w:val="nl-NL"/>
        </w:rPr>
      </w:pPr>
      <w:r w:rsidRPr="00BF63DE">
        <w:rPr>
          <w:rFonts w:ascii="Garamond" w:hAnsi="Garamond"/>
          <w:sz w:val="24"/>
          <w:szCs w:val="24"/>
          <w:lang w:val="nl-NL"/>
        </w:rPr>
        <w:t>Voor ons</w:t>
      </w:r>
      <w:r w:rsidR="0008354D" w:rsidRPr="00BF63DE">
        <w:rPr>
          <w:rFonts w:ascii="Garamond" w:hAnsi="Garamond"/>
          <w:sz w:val="24"/>
          <w:szCs w:val="24"/>
          <w:lang w:val="nl-NL"/>
        </w:rPr>
        <w:t>,</w:t>
      </w:r>
      <w:r w:rsidRPr="00BF63DE">
        <w:rPr>
          <w:rFonts w:ascii="Garamond" w:hAnsi="Garamond"/>
          <w:sz w:val="24"/>
          <w:szCs w:val="24"/>
          <w:lang w:val="nl-NL"/>
        </w:rPr>
        <w:t xml:space="preserve"> </w:t>
      </w:r>
      <w:r w:rsidR="0008354D" w:rsidRPr="00BF63DE">
        <w:rPr>
          <w:rFonts w:ascii="Garamond" w:hAnsi="Garamond"/>
          <w:sz w:val="24"/>
          <w:szCs w:val="24"/>
          <w:lang w:val="nl-NL"/>
        </w:rPr>
        <w:t>Z</w:t>
      </w:r>
      <w:r w:rsidRPr="00BF63DE">
        <w:rPr>
          <w:rFonts w:ascii="Garamond" w:hAnsi="Garamond"/>
          <w:sz w:val="24"/>
          <w:szCs w:val="24"/>
          <w:lang w:val="nl-NL"/>
        </w:rPr>
        <w:t>ijn volk oneindig groot</w:t>
      </w:r>
      <w:r w:rsidR="0008354D" w:rsidRPr="00BF63DE">
        <w:rPr>
          <w:rFonts w:ascii="Garamond" w:hAnsi="Garamond"/>
          <w:sz w:val="24"/>
          <w:szCs w:val="24"/>
          <w:lang w:val="nl-NL"/>
        </w:rPr>
        <w:t>;</w:t>
      </w:r>
      <w:r w:rsidRPr="00BF63DE">
        <w:rPr>
          <w:rFonts w:ascii="Garamond" w:hAnsi="Garamond"/>
          <w:sz w:val="24"/>
          <w:szCs w:val="24"/>
          <w:lang w:val="nl-NL"/>
        </w:rPr>
        <w:t xml:space="preserve"> </w:t>
      </w:r>
    </w:p>
    <w:p w14:paraId="4DEC4EA6" w14:textId="7D921F47" w:rsidR="0008354D" w:rsidRPr="00BF63DE" w:rsidRDefault="0008354D" w:rsidP="00671036">
      <w:pPr>
        <w:ind w:left="708"/>
        <w:jc w:val="both"/>
        <w:rPr>
          <w:rFonts w:ascii="Garamond" w:hAnsi="Garamond"/>
          <w:sz w:val="24"/>
          <w:szCs w:val="24"/>
          <w:lang w:val="nl-NL"/>
        </w:rPr>
      </w:pPr>
      <w:r w:rsidRPr="00BF63DE">
        <w:rPr>
          <w:rFonts w:ascii="Garamond" w:hAnsi="Garamond"/>
          <w:sz w:val="24"/>
          <w:szCs w:val="24"/>
          <w:lang w:val="nl-NL"/>
        </w:rPr>
        <w:t>Z</w:t>
      </w:r>
      <w:r w:rsidR="008F7742" w:rsidRPr="00BF63DE">
        <w:rPr>
          <w:rFonts w:ascii="Garamond" w:hAnsi="Garamond"/>
          <w:sz w:val="24"/>
          <w:szCs w:val="24"/>
          <w:lang w:val="nl-NL"/>
        </w:rPr>
        <w:t xml:space="preserve">ijn waarheid wankelt </w:t>
      </w:r>
      <w:r w:rsidR="00240A84" w:rsidRPr="00BF63DE">
        <w:rPr>
          <w:rFonts w:ascii="Garamond" w:hAnsi="Garamond"/>
          <w:sz w:val="24"/>
          <w:szCs w:val="24"/>
          <w:lang w:val="nl-NL"/>
        </w:rPr>
        <w:t>nimmermeer</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p>
    <w:p w14:paraId="2721C09C" w14:textId="736A3E7E" w:rsidR="00635913" w:rsidRPr="00BF63DE" w:rsidRDefault="0008354D" w:rsidP="00671036">
      <w:pPr>
        <w:spacing w:after="240"/>
        <w:ind w:left="708"/>
        <w:jc w:val="both"/>
        <w:rPr>
          <w:rFonts w:ascii="Garamond" w:hAnsi="Garamond"/>
          <w:sz w:val="24"/>
          <w:szCs w:val="24"/>
          <w:lang w:val="nl-NL"/>
        </w:rPr>
      </w:pPr>
      <w:r w:rsidRPr="00BF63DE">
        <w:rPr>
          <w:rFonts w:ascii="Garamond" w:hAnsi="Garamond"/>
          <w:sz w:val="24"/>
          <w:szCs w:val="24"/>
          <w:lang w:val="nl-NL"/>
        </w:rPr>
        <w:t>Z</w:t>
      </w:r>
      <w:r w:rsidR="008F7742" w:rsidRPr="00BF63DE">
        <w:rPr>
          <w:rFonts w:ascii="Garamond" w:hAnsi="Garamond"/>
          <w:sz w:val="24"/>
          <w:szCs w:val="24"/>
          <w:lang w:val="nl-NL"/>
        </w:rPr>
        <w:t xml:space="preserve">ingt, halleluja! Zingt </w:t>
      </w:r>
      <w:r w:rsidRPr="00BF63DE">
        <w:rPr>
          <w:rFonts w:ascii="Garamond" w:hAnsi="Garamond"/>
          <w:sz w:val="24"/>
          <w:szCs w:val="24"/>
          <w:lang w:val="nl-NL"/>
        </w:rPr>
        <w:t>Z</w:t>
      </w:r>
      <w:r w:rsidR="008F7742" w:rsidRPr="00BF63DE">
        <w:rPr>
          <w:rFonts w:ascii="Garamond" w:hAnsi="Garamond"/>
          <w:sz w:val="24"/>
          <w:szCs w:val="24"/>
          <w:lang w:val="nl-NL"/>
        </w:rPr>
        <w:t>ijn eer:’</w:t>
      </w:r>
    </w:p>
    <w:p w14:paraId="54E6F3C4" w14:textId="7AA3381B" w:rsidR="00635913" w:rsidRPr="00BF63DE" w:rsidRDefault="00D76AC5" w:rsidP="00E66D97">
      <w:pPr>
        <w:spacing w:after="240"/>
        <w:jc w:val="both"/>
        <w:rPr>
          <w:rFonts w:ascii="Garamond" w:hAnsi="Garamond"/>
          <w:sz w:val="24"/>
          <w:szCs w:val="24"/>
          <w:lang w:val="nl-NL"/>
        </w:rPr>
      </w:pPr>
      <w:r w:rsidRPr="00BF63DE">
        <w:rPr>
          <w:rFonts w:ascii="Garamond" w:hAnsi="Garamond"/>
          <w:sz w:val="24"/>
          <w:szCs w:val="24"/>
          <w:lang w:val="nl-NL"/>
        </w:rPr>
        <w:t xml:space="preserve">Zo </w:t>
      </w:r>
      <w:r w:rsidR="00635913" w:rsidRPr="00BF63DE">
        <w:rPr>
          <w:rFonts w:ascii="Garamond" w:hAnsi="Garamond"/>
          <w:sz w:val="24"/>
          <w:szCs w:val="24"/>
          <w:lang w:val="nl-NL"/>
        </w:rPr>
        <w:t>werd dan hier op het slagveld zelf de dankbare jubeltoon ter</w:t>
      </w:r>
      <w:r w:rsidR="00262734" w:rsidRPr="00BF63DE">
        <w:rPr>
          <w:rFonts w:ascii="Garamond" w:hAnsi="Garamond"/>
          <w:sz w:val="24"/>
          <w:szCs w:val="24"/>
          <w:lang w:val="nl-NL"/>
        </w:rPr>
        <w:t xml:space="preserve"> ere </w:t>
      </w:r>
      <w:r w:rsidR="00635913" w:rsidRPr="00BF63DE">
        <w:rPr>
          <w:rFonts w:ascii="Garamond" w:hAnsi="Garamond"/>
          <w:sz w:val="24"/>
          <w:szCs w:val="24"/>
          <w:lang w:val="nl-NL"/>
        </w:rPr>
        <w:t>van</w:t>
      </w:r>
      <w:r w:rsidR="008F7742" w:rsidRPr="00BF63DE">
        <w:rPr>
          <w:rFonts w:ascii="Garamond" w:hAnsi="Garamond"/>
          <w:sz w:val="24"/>
          <w:szCs w:val="24"/>
          <w:lang w:val="nl-NL"/>
        </w:rPr>
        <w:t xml:space="preserve"> de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van de krachten aangeheven. Toen</w:t>
      </w:r>
      <w:r w:rsidR="00635913" w:rsidRPr="00BF63DE">
        <w:rPr>
          <w:rFonts w:ascii="Garamond" w:hAnsi="Garamond"/>
          <w:sz w:val="24"/>
          <w:szCs w:val="24"/>
          <w:lang w:val="nl-NL"/>
        </w:rPr>
        <w:t xml:space="preserve"> het gezang geëindigd was, deed de generaal het najagen</w:t>
      </w:r>
      <w:r w:rsidR="008F7742" w:rsidRPr="00BF63DE">
        <w:rPr>
          <w:rFonts w:ascii="Garamond" w:hAnsi="Garamond"/>
          <w:sz w:val="24"/>
          <w:szCs w:val="24"/>
          <w:lang w:val="nl-NL"/>
        </w:rPr>
        <w:t xml:space="preserve"> van de </w:t>
      </w:r>
      <w:r w:rsidR="00635913" w:rsidRPr="00BF63DE">
        <w:rPr>
          <w:rFonts w:ascii="Garamond" w:hAnsi="Garamond"/>
          <w:sz w:val="24"/>
          <w:szCs w:val="24"/>
          <w:lang w:val="nl-NL"/>
        </w:rPr>
        <w:t xml:space="preserve">vijanden </w:t>
      </w:r>
      <w:r w:rsidR="000260AF" w:rsidRPr="00BF63DE">
        <w:rPr>
          <w:rFonts w:ascii="Garamond" w:hAnsi="Garamond"/>
          <w:sz w:val="24"/>
          <w:szCs w:val="24"/>
          <w:lang w:val="nl-NL"/>
        </w:rPr>
        <w:t>opnieuw</w:t>
      </w:r>
      <w:r w:rsidR="00635913" w:rsidRPr="00BF63DE">
        <w:rPr>
          <w:rFonts w:ascii="Garamond" w:hAnsi="Garamond"/>
          <w:sz w:val="24"/>
          <w:szCs w:val="24"/>
          <w:lang w:val="nl-NL"/>
        </w:rPr>
        <w:t xml:space="preserve"> voortzetten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over</w:t>
      </w:r>
      <w:r w:rsidR="009934B2" w:rsidRPr="00BF63DE">
        <w:rPr>
          <w:rFonts w:ascii="Garamond" w:hAnsi="Garamond"/>
          <w:sz w:val="24"/>
          <w:szCs w:val="24"/>
          <w:lang w:val="nl-NL"/>
        </w:rPr>
        <w:t xml:space="preserve"> een</w:t>
      </w:r>
      <w:r w:rsidR="00635913" w:rsidRPr="00BF63DE">
        <w:rPr>
          <w:rFonts w:ascii="Garamond" w:hAnsi="Garamond"/>
          <w:sz w:val="24"/>
          <w:szCs w:val="24"/>
          <w:lang w:val="nl-NL"/>
        </w:rPr>
        <w:t xml:space="preserve"> afstand van acht mijlen vervolgden zij hen </w:t>
      </w:r>
      <w:r w:rsidR="008C61E7" w:rsidRPr="00BF63DE">
        <w:rPr>
          <w:rFonts w:ascii="Garamond" w:hAnsi="Garamond"/>
          <w:sz w:val="24"/>
          <w:szCs w:val="24"/>
          <w:lang w:val="nl-NL"/>
        </w:rPr>
        <w:t>dicht</w:t>
      </w:r>
      <w:r w:rsidR="00635913" w:rsidRPr="00BF63DE">
        <w:rPr>
          <w:rFonts w:ascii="Garamond" w:hAnsi="Garamond"/>
          <w:sz w:val="24"/>
          <w:szCs w:val="24"/>
          <w:lang w:val="nl-NL"/>
        </w:rPr>
        <w:t xml:space="preserve"> op</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voet. Er vielen</w:t>
      </w:r>
      <w:r w:rsidR="008F7742" w:rsidRPr="00BF63DE">
        <w:rPr>
          <w:rFonts w:ascii="Garamond" w:hAnsi="Garamond"/>
          <w:sz w:val="24"/>
          <w:szCs w:val="24"/>
          <w:lang w:val="nl-NL"/>
        </w:rPr>
        <w:t xml:space="preserve"> de overwinnaars tien duizend krijgsgevangenen in handen. De slag van</w:t>
      </w:r>
      <w:r w:rsidR="00240A84" w:rsidRPr="00BF63DE">
        <w:rPr>
          <w:rFonts w:ascii="Garamond" w:hAnsi="Garamond"/>
          <w:sz w:val="24"/>
          <w:szCs w:val="24"/>
          <w:lang w:val="nl-NL"/>
        </w:rPr>
        <w:t xml:space="preserve"> Dunbar</w:t>
      </w:r>
      <w:r w:rsidR="009934B2" w:rsidRPr="00BF63DE">
        <w:rPr>
          <w:rFonts w:ascii="Garamond" w:hAnsi="Garamond"/>
          <w:sz w:val="24"/>
          <w:szCs w:val="24"/>
          <w:lang w:val="nl-NL"/>
        </w:rPr>
        <w:t>,</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van de belangrijkste zegepralen van </w:t>
      </w:r>
      <w:r w:rsidR="005371DD" w:rsidRPr="00BF63DE">
        <w:rPr>
          <w:rFonts w:ascii="Garamond" w:hAnsi="Garamond"/>
          <w:sz w:val="24"/>
          <w:szCs w:val="24"/>
          <w:lang w:val="nl-NL"/>
        </w:rPr>
        <w:t>Cromwell</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ook </w:t>
      </w:r>
      <w:r w:rsidR="000D2FE8" w:rsidRPr="00BF63DE">
        <w:rPr>
          <w:rFonts w:ascii="Garamond" w:hAnsi="Garamond"/>
          <w:sz w:val="24"/>
          <w:szCs w:val="24"/>
          <w:lang w:val="nl-NL"/>
        </w:rPr>
        <w:t>Schotl</w:t>
      </w:r>
      <w:r w:rsidR="008F7742" w:rsidRPr="00BF63DE">
        <w:rPr>
          <w:rFonts w:ascii="Garamond" w:hAnsi="Garamond"/>
          <w:sz w:val="24"/>
          <w:szCs w:val="24"/>
          <w:lang w:val="nl-NL"/>
        </w:rPr>
        <w:t>and aan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voeten.</w:t>
      </w:r>
    </w:p>
    <w:p w14:paraId="3B2290E7" w14:textId="7CCF4209" w:rsidR="00635913"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Nauw</w:t>
      </w:r>
      <w:r w:rsidR="00635913" w:rsidRPr="00BF63DE">
        <w:rPr>
          <w:rFonts w:ascii="Garamond" w:hAnsi="Garamond"/>
          <w:sz w:val="24"/>
          <w:szCs w:val="24"/>
          <w:lang w:val="nl-NL"/>
        </w:rPr>
        <w:t>elijks had de generaal het vervolgen doen staken</w:t>
      </w:r>
      <w:r w:rsidRPr="00BF63DE">
        <w:rPr>
          <w:rFonts w:ascii="Garamond" w:hAnsi="Garamond"/>
          <w:sz w:val="24"/>
          <w:szCs w:val="24"/>
          <w:lang w:val="nl-NL"/>
        </w:rPr>
        <w:t xml:space="preserve"> of</w:t>
      </w:r>
      <w:r w:rsidR="00635913" w:rsidRPr="00BF63DE">
        <w:rPr>
          <w:rFonts w:ascii="Garamond" w:hAnsi="Garamond"/>
          <w:sz w:val="24"/>
          <w:szCs w:val="24"/>
          <w:lang w:val="nl-NL"/>
        </w:rPr>
        <w:t xml:space="preserve"> hij haastte zich om aan het parlement te schrijven</w:t>
      </w:r>
      <w:r w:rsidR="004F2372" w:rsidRPr="00BF63DE">
        <w:rPr>
          <w:rFonts w:ascii="Garamond" w:hAnsi="Garamond"/>
          <w:sz w:val="24"/>
          <w:szCs w:val="24"/>
          <w:lang w:val="nl-NL"/>
        </w:rPr>
        <w:t>:</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 xml:space="preserve">om aan de bekommering van dat </w:t>
      </w:r>
      <w:r w:rsidR="000D2FE8" w:rsidRPr="00BF63DE">
        <w:rPr>
          <w:rFonts w:ascii="Garamond" w:hAnsi="Garamond"/>
          <w:sz w:val="24"/>
          <w:szCs w:val="24"/>
          <w:lang w:val="nl-NL"/>
        </w:rPr>
        <w:t>lichaam</w:t>
      </w:r>
      <w:r w:rsidR="00635913" w:rsidRPr="00BF63DE">
        <w:rPr>
          <w:rFonts w:ascii="Garamond" w:hAnsi="Garamond"/>
          <w:sz w:val="24"/>
          <w:szCs w:val="24"/>
          <w:lang w:val="nl-NL"/>
        </w:rPr>
        <w:t xml:space="preserve"> een einde t</w:t>
      </w:r>
      <w:r w:rsidR="008F7742" w:rsidRPr="00BF63DE">
        <w:rPr>
          <w:rFonts w:ascii="Garamond" w:hAnsi="Garamond"/>
          <w:sz w:val="24"/>
          <w:szCs w:val="24"/>
          <w:lang w:val="nl-NL"/>
        </w:rPr>
        <w:t>e maken</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9934B2" w:rsidRPr="00BF63DE">
        <w:rPr>
          <w:rFonts w:ascii="Garamond" w:hAnsi="Garamond"/>
          <w:sz w:val="24"/>
          <w:szCs w:val="24"/>
          <w:lang w:val="nl-NL"/>
        </w:rPr>
        <w:t>bericht</w:t>
      </w:r>
      <w:r w:rsidR="008F7742" w:rsidRPr="00BF63DE">
        <w:rPr>
          <w:rFonts w:ascii="Garamond" w:hAnsi="Garamond"/>
          <w:sz w:val="24"/>
          <w:szCs w:val="24"/>
          <w:lang w:val="nl-NL"/>
        </w:rPr>
        <w:t xml:space="preserve"> te geven van de overwinning welke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aan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soldaten verleend had, als om te wijzen op de </w:t>
      </w:r>
      <w:r w:rsidRPr="00BF63DE">
        <w:rPr>
          <w:rFonts w:ascii="Garamond" w:hAnsi="Garamond"/>
          <w:sz w:val="24"/>
          <w:szCs w:val="24"/>
          <w:lang w:val="nl-NL"/>
        </w:rPr>
        <w:t>grote</w:t>
      </w:r>
      <w:r w:rsidR="008F7742" w:rsidRPr="00BF63DE">
        <w:rPr>
          <w:rFonts w:ascii="Garamond" w:hAnsi="Garamond"/>
          <w:sz w:val="24"/>
          <w:szCs w:val="24"/>
          <w:lang w:val="nl-NL"/>
        </w:rPr>
        <w:t xml:space="preserve"> dingen</w:t>
      </w:r>
      <w:r w:rsidR="00FD7F86" w:rsidRPr="00BF63DE">
        <w:rPr>
          <w:rFonts w:ascii="Garamond" w:hAnsi="Garamond"/>
          <w:sz w:val="24"/>
          <w:szCs w:val="24"/>
          <w:lang w:val="nl-NL"/>
        </w:rPr>
        <w:t>, die</w:t>
      </w:r>
      <w:r w:rsidR="008F7742" w:rsidRPr="00BF63DE">
        <w:rPr>
          <w:rFonts w:ascii="Garamond" w:hAnsi="Garamond"/>
          <w:sz w:val="24"/>
          <w:szCs w:val="24"/>
          <w:lang w:val="nl-NL"/>
        </w:rPr>
        <w:t xml:space="preserve"> van deze uitredding het gevolg moesten zijn. Terwijl hij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aan het hoofd van het leger stond</w:t>
      </w:r>
      <w:r w:rsidR="009934B2" w:rsidRPr="00BF63DE">
        <w:rPr>
          <w:rFonts w:ascii="Garamond" w:hAnsi="Garamond"/>
          <w:sz w:val="24"/>
          <w:szCs w:val="24"/>
          <w:lang w:val="nl-NL"/>
        </w:rPr>
        <w:t>,</w:t>
      </w:r>
      <w:r w:rsidR="008F7742" w:rsidRPr="00BF63DE">
        <w:rPr>
          <w:rFonts w:ascii="Garamond" w:hAnsi="Garamond"/>
          <w:sz w:val="24"/>
          <w:szCs w:val="24"/>
          <w:lang w:val="nl-NL"/>
        </w:rPr>
        <w:t xml:space="preserve"> verloor Cromwell geenszins de bevordering van orde en geluk in het burgerlijke, wat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aanging, uit het oog.</w:t>
      </w:r>
      <w:r w:rsidR="0008354D" w:rsidRPr="00BF63DE">
        <w:rPr>
          <w:rStyle w:val="FootnoteReference"/>
          <w:rFonts w:ascii="Garamond" w:hAnsi="Garamond"/>
          <w:sz w:val="24"/>
          <w:szCs w:val="24"/>
          <w:lang w:val="nl-NL"/>
        </w:rPr>
        <w:footnoteReference w:id="234"/>
      </w:r>
    </w:p>
    <w:p w14:paraId="1A8F0F02" w14:textId="44FAC593" w:rsidR="00635913" w:rsidRPr="00BF63DE" w:rsidRDefault="0008354D" w:rsidP="00E66D97">
      <w:pPr>
        <w:spacing w:after="240"/>
        <w:jc w:val="both"/>
        <w:rPr>
          <w:rFonts w:ascii="Garamond" w:hAnsi="Garamond"/>
          <w:sz w:val="24"/>
          <w:szCs w:val="24"/>
          <w:lang w:val="nl-NL"/>
        </w:rPr>
      </w:pPr>
      <w:r w:rsidRPr="00BF63DE">
        <w:rPr>
          <w:rFonts w:ascii="Garamond" w:hAnsi="Garamond"/>
          <w:sz w:val="24"/>
          <w:szCs w:val="24"/>
          <w:lang w:val="nl-NL"/>
        </w:rPr>
        <w:t>D</w:t>
      </w:r>
      <w:r w:rsidR="008F7742" w:rsidRPr="00BF63DE">
        <w:rPr>
          <w:rFonts w:ascii="Garamond" w:hAnsi="Garamond"/>
          <w:sz w:val="24"/>
          <w:szCs w:val="24"/>
          <w:lang w:val="nl-NL"/>
        </w:rPr>
        <w:t>it is dan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van de duidelijkst sprekende gelegenheden geweest, waarbij </w:t>
      </w:r>
      <w:r w:rsidR="00565C65" w:rsidRPr="00BF63DE">
        <w:rPr>
          <w:rFonts w:ascii="Garamond" w:hAnsi="Garamond"/>
          <w:sz w:val="24"/>
          <w:szCs w:val="24"/>
          <w:lang w:val="nl-NL"/>
        </w:rPr>
        <w:t xml:space="preserve">God </w:t>
      </w:r>
      <w:r w:rsidR="004F2372" w:rsidRPr="00BF63DE">
        <w:rPr>
          <w:rFonts w:ascii="Garamond" w:hAnsi="Garamond"/>
          <w:sz w:val="24"/>
          <w:szCs w:val="24"/>
          <w:lang w:val="nl-NL"/>
        </w:rPr>
        <w:t xml:space="preserve">zijn </w:t>
      </w:r>
      <w:r w:rsidR="008F7742" w:rsidRPr="00BF63DE">
        <w:rPr>
          <w:rFonts w:ascii="Garamond" w:hAnsi="Garamond"/>
          <w:sz w:val="24"/>
          <w:szCs w:val="24"/>
          <w:lang w:val="nl-NL"/>
        </w:rPr>
        <w:t>barmhartigheid aan</w:t>
      </w:r>
      <w:r w:rsidR="00CA52FF" w:rsidRPr="00BF63DE">
        <w:rPr>
          <w:rFonts w:ascii="Garamond" w:hAnsi="Garamond"/>
          <w:sz w:val="24"/>
          <w:szCs w:val="24"/>
          <w:lang w:val="nl-NL"/>
        </w:rPr>
        <w:t xml:space="preserve"> </w:t>
      </w:r>
      <w:r w:rsidR="008F7742" w:rsidRPr="00BF63DE">
        <w:rPr>
          <w:rFonts w:ascii="Garamond" w:hAnsi="Garamond"/>
          <w:sz w:val="24"/>
          <w:szCs w:val="24"/>
          <w:lang w:val="nl-NL"/>
        </w:rPr>
        <w:t>Engeland en zijn volk betoond heeft,’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drukte de opperbevelhebber zich uit, in zijn </w:t>
      </w:r>
      <w:r w:rsidR="009934B2" w:rsidRPr="00BF63DE">
        <w:rPr>
          <w:rFonts w:ascii="Garamond" w:hAnsi="Garamond"/>
          <w:sz w:val="24"/>
          <w:szCs w:val="24"/>
          <w:lang w:val="nl-NL"/>
        </w:rPr>
        <w:t>bericht</w:t>
      </w:r>
      <w:r w:rsidR="008F7742" w:rsidRPr="00BF63DE">
        <w:rPr>
          <w:rFonts w:ascii="Garamond" w:hAnsi="Garamond"/>
          <w:sz w:val="24"/>
          <w:szCs w:val="24"/>
          <w:lang w:val="nl-NL"/>
        </w:rPr>
        <w:t xml:space="preserve"> aan het parlement. </w:t>
      </w:r>
      <w:r w:rsidR="00EF5FD1" w:rsidRPr="00BF63DE">
        <w:rPr>
          <w:rFonts w:ascii="Garamond" w:hAnsi="Garamond"/>
          <w:sz w:val="24"/>
          <w:szCs w:val="24"/>
          <w:lang w:val="nl-NL"/>
        </w:rPr>
        <w:t>‘</w:t>
      </w:r>
      <w:r w:rsidR="008F7742" w:rsidRPr="00BF63DE">
        <w:rPr>
          <w:rFonts w:ascii="Garamond" w:hAnsi="Garamond"/>
          <w:sz w:val="24"/>
          <w:szCs w:val="24"/>
          <w:lang w:val="nl-NL"/>
        </w:rPr>
        <w:t xml:space="preserve">door deze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weldadigheid heeft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ons te beter in staat gesteld hem te verheerlijken. Wij, die u dienen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vragen dankbare erkentelijkheid van u, maar niet voor ons,</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jegens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alleen. Wij bidden u dat</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meer en meer zijn volk </w:t>
      </w:r>
      <w:r w:rsidR="001D4997" w:rsidRPr="00BF63DE">
        <w:rPr>
          <w:rFonts w:ascii="Garamond" w:hAnsi="Garamond"/>
          <w:sz w:val="24"/>
          <w:szCs w:val="24"/>
          <w:lang w:val="nl-NL"/>
        </w:rPr>
        <w:t>mag</w:t>
      </w:r>
      <w:r w:rsidR="008F7742" w:rsidRPr="00BF63DE">
        <w:rPr>
          <w:rFonts w:ascii="Garamond" w:hAnsi="Garamond"/>
          <w:sz w:val="24"/>
          <w:szCs w:val="24"/>
          <w:lang w:val="nl-NL"/>
        </w:rPr>
        <w:t xml:space="preserve"> achten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want dat volk maakt </w:t>
      </w:r>
      <w:r w:rsidR="00CA52FF" w:rsidRPr="00BF63DE">
        <w:rPr>
          <w:rFonts w:ascii="Garamond" w:hAnsi="Garamond"/>
          <w:sz w:val="24"/>
          <w:szCs w:val="24"/>
          <w:lang w:val="nl-NL"/>
        </w:rPr>
        <w:t>‘</w:t>
      </w:r>
      <w:r w:rsidR="008F7742" w:rsidRPr="00BF63DE">
        <w:rPr>
          <w:rFonts w:ascii="Garamond" w:hAnsi="Garamond"/>
          <w:sz w:val="24"/>
          <w:szCs w:val="24"/>
          <w:lang w:val="nl-NL"/>
        </w:rPr>
        <w:t xml:space="preserve">de wagens </w:t>
      </w:r>
      <w:r w:rsidR="00925CF9" w:rsidRPr="00BF63DE">
        <w:rPr>
          <w:rFonts w:ascii="Garamond" w:hAnsi="Garamond"/>
          <w:sz w:val="24"/>
          <w:szCs w:val="24"/>
          <w:lang w:val="nl-NL"/>
        </w:rPr>
        <w:t>Israël</w:t>
      </w:r>
      <w:r w:rsidR="008F7742" w:rsidRPr="00BF63DE">
        <w:rPr>
          <w:rFonts w:ascii="Garamond" w:hAnsi="Garamond"/>
          <w:sz w:val="24"/>
          <w:szCs w:val="24"/>
          <w:lang w:val="nl-NL"/>
        </w:rPr>
        <w:t>s 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ruiteren</w:t>
      </w:r>
      <w:r w:rsidR="00CA52FF" w:rsidRPr="00BF63DE">
        <w:rPr>
          <w:rFonts w:ascii="Garamond" w:hAnsi="Garamond"/>
          <w:sz w:val="24"/>
          <w:szCs w:val="24"/>
          <w:lang w:val="nl-NL"/>
        </w:rPr>
        <w:t>’</w:t>
      </w:r>
      <w:r w:rsidR="008F7742" w:rsidRPr="00BF63DE">
        <w:rPr>
          <w:rFonts w:ascii="Garamond" w:hAnsi="Garamond"/>
          <w:sz w:val="24"/>
          <w:szCs w:val="24"/>
          <w:lang w:val="nl-NL"/>
        </w:rPr>
        <w:t xml:space="preserve"> uit. </w:t>
      </w:r>
      <w:r w:rsidR="00240A84" w:rsidRPr="00BF63DE">
        <w:rPr>
          <w:rFonts w:ascii="Garamond" w:hAnsi="Garamond"/>
          <w:sz w:val="24"/>
          <w:szCs w:val="24"/>
          <w:lang w:val="nl-NL"/>
        </w:rPr>
        <w:t>V</w:t>
      </w:r>
      <w:r w:rsidR="000108AD" w:rsidRPr="00BF63DE">
        <w:rPr>
          <w:rFonts w:ascii="Garamond" w:hAnsi="Garamond"/>
          <w:sz w:val="24"/>
          <w:szCs w:val="24"/>
          <w:lang w:val="nl-NL"/>
        </w:rPr>
        <w:t>erootmoedig</w:t>
      </w:r>
      <w:r w:rsidR="008F7742" w:rsidRPr="00BF63DE">
        <w:rPr>
          <w:rFonts w:ascii="Garamond" w:hAnsi="Garamond"/>
          <w:sz w:val="24"/>
          <w:szCs w:val="24"/>
          <w:lang w:val="nl-NL"/>
        </w:rPr>
        <w:t xml:space="preserve"> u</w:t>
      </w:r>
      <w:r w:rsidR="004F2372" w:rsidRPr="00BF63DE">
        <w:rPr>
          <w:rFonts w:ascii="Garamond" w:hAnsi="Garamond"/>
          <w:sz w:val="24"/>
          <w:szCs w:val="24"/>
          <w:lang w:val="nl-NL"/>
        </w:rPr>
        <w:t>zelf</w:t>
      </w:r>
      <w:r w:rsidR="008F7742" w:rsidRPr="00BF63DE">
        <w:rPr>
          <w:rFonts w:ascii="Garamond" w:hAnsi="Garamond"/>
          <w:sz w:val="24"/>
          <w:szCs w:val="24"/>
          <w:lang w:val="nl-NL"/>
        </w:rPr>
        <w:t>, maar sterk evenzeer uw gezag</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gebruikt dat om </w:t>
      </w:r>
      <w:r w:rsidR="000108AD" w:rsidRPr="00BF63DE">
        <w:rPr>
          <w:rFonts w:ascii="Garamond" w:hAnsi="Garamond"/>
          <w:sz w:val="24"/>
          <w:szCs w:val="24"/>
          <w:lang w:val="nl-NL"/>
        </w:rPr>
        <w:t>de</w:t>
      </w:r>
      <w:r w:rsidR="008F7742" w:rsidRPr="00BF63DE">
        <w:rPr>
          <w:rFonts w:ascii="Garamond" w:hAnsi="Garamond"/>
          <w:sz w:val="24"/>
          <w:szCs w:val="24"/>
          <w:lang w:val="nl-NL"/>
        </w:rPr>
        <w:t xml:space="preserve"> </w:t>
      </w:r>
      <w:r w:rsidR="000108AD" w:rsidRPr="00BF63DE">
        <w:rPr>
          <w:rFonts w:ascii="Garamond" w:hAnsi="Garamond"/>
          <w:sz w:val="24"/>
          <w:szCs w:val="24"/>
          <w:lang w:val="nl-NL"/>
        </w:rPr>
        <w:t>hoogmoedige</w:t>
      </w:r>
      <w:r w:rsidR="008F7742" w:rsidRPr="00BF63DE">
        <w:rPr>
          <w:rFonts w:ascii="Garamond" w:hAnsi="Garamond"/>
          <w:sz w:val="24"/>
          <w:szCs w:val="24"/>
          <w:lang w:val="nl-NL"/>
        </w:rPr>
        <w:t xml:space="preserve"> </w:t>
      </w:r>
      <w:r w:rsidR="000108AD" w:rsidRPr="00BF63DE">
        <w:rPr>
          <w:rFonts w:ascii="Garamond" w:hAnsi="Garamond"/>
          <w:sz w:val="24"/>
          <w:szCs w:val="24"/>
          <w:lang w:val="nl-NL"/>
        </w:rPr>
        <w:t xml:space="preserve">mensen </w:t>
      </w:r>
      <w:r w:rsidR="008F7742" w:rsidRPr="00BF63DE">
        <w:rPr>
          <w:rFonts w:ascii="Garamond" w:hAnsi="Garamond"/>
          <w:sz w:val="24"/>
          <w:szCs w:val="24"/>
          <w:lang w:val="nl-NL"/>
        </w:rPr>
        <w:t xml:space="preserve">en de warhoofden te beteugelen, die, onder welk voorwendsel ook, pogen </w:t>
      </w:r>
      <w:r w:rsidR="000D2FE8" w:rsidRPr="00BF63DE">
        <w:rPr>
          <w:rFonts w:ascii="Garamond" w:hAnsi="Garamond"/>
          <w:sz w:val="24"/>
          <w:szCs w:val="24"/>
          <w:lang w:val="nl-NL"/>
        </w:rPr>
        <w:t>mocht</w:t>
      </w:r>
      <w:r w:rsidR="008F7742" w:rsidRPr="00BF63DE">
        <w:rPr>
          <w:rFonts w:ascii="Garamond" w:hAnsi="Garamond"/>
          <w:sz w:val="24"/>
          <w:szCs w:val="24"/>
          <w:lang w:val="nl-NL"/>
        </w:rPr>
        <w:t xml:space="preserve">en de rust van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te verstoren. Help de verdrukten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leent het oor aan het ge</w:t>
      </w:r>
      <w:r w:rsidR="000108AD" w:rsidRPr="00BF63DE">
        <w:rPr>
          <w:rFonts w:ascii="Garamond" w:hAnsi="Garamond"/>
          <w:sz w:val="24"/>
          <w:szCs w:val="24"/>
          <w:lang w:val="nl-NL"/>
        </w:rPr>
        <w:t>kl</w:t>
      </w:r>
      <w:r w:rsidR="008F7742" w:rsidRPr="00BF63DE">
        <w:rPr>
          <w:rFonts w:ascii="Garamond" w:hAnsi="Garamond"/>
          <w:sz w:val="24"/>
          <w:szCs w:val="24"/>
          <w:lang w:val="nl-NL"/>
        </w:rPr>
        <w:t>a</w:t>
      </w:r>
      <w:r w:rsidR="000108AD" w:rsidRPr="00BF63DE">
        <w:rPr>
          <w:rFonts w:ascii="Garamond" w:hAnsi="Garamond"/>
          <w:sz w:val="24"/>
          <w:szCs w:val="24"/>
          <w:lang w:val="nl-NL"/>
        </w:rPr>
        <w:t>a</w:t>
      </w:r>
      <w:r w:rsidR="008F7742" w:rsidRPr="00BF63DE">
        <w:rPr>
          <w:rFonts w:ascii="Garamond" w:hAnsi="Garamond"/>
          <w:sz w:val="24"/>
          <w:szCs w:val="24"/>
          <w:lang w:val="nl-NL"/>
        </w:rPr>
        <w:t xml:space="preserve">g van de arme gevangenen. Verbeter de misbruiken in alle betrekkingen. Indien er zijn die velen arm maken, om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 weinigen te verrijken,</w:t>
      </w:r>
      <w:r w:rsidR="00AB5F82" w:rsidRPr="00BF63DE">
        <w:rPr>
          <w:rFonts w:ascii="Garamond" w:hAnsi="Garamond"/>
          <w:sz w:val="24"/>
          <w:szCs w:val="24"/>
          <w:lang w:val="nl-NL"/>
        </w:rPr>
        <w:t xml:space="preserve"> werkelijk</w:t>
      </w:r>
      <w:r w:rsidR="008F7742" w:rsidRPr="00BF63DE">
        <w:rPr>
          <w:rFonts w:ascii="Garamond" w:hAnsi="Garamond"/>
          <w:sz w:val="24"/>
          <w:szCs w:val="24"/>
          <w:lang w:val="nl-NL"/>
        </w:rPr>
        <w:t xml:space="preserve"> dat voegt niet in een </w:t>
      </w:r>
      <w:r w:rsidR="00EB6D25" w:rsidRPr="00BF63DE">
        <w:rPr>
          <w:rFonts w:ascii="Garamond" w:hAnsi="Garamond"/>
          <w:sz w:val="24"/>
          <w:szCs w:val="24"/>
          <w:lang w:val="nl-NL"/>
        </w:rPr>
        <w:t>gemene</w:t>
      </w:r>
      <w:r w:rsidR="008F7742" w:rsidRPr="00BF63DE">
        <w:rPr>
          <w:rFonts w:ascii="Garamond" w:hAnsi="Garamond"/>
          <w:sz w:val="24"/>
          <w:szCs w:val="24"/>
          <w:lang w:val="nl-NL"/>
        </w:rPr>
        <w:t>best. (</w:t>
      </w:r>
      <w:r w:rsidR="00EE245C" w:rsidRPr="00BF63DE">
        <w:rPr>
          <w:rFonts w:ascii="Garamond" w:hAnsi="Garamond"/>
          <w:sz w:val="24"/>
          <w:szCs w:val="24"/>
          <w:lang w:val="nl-NL"/>
        </w:rPr>
        <w:t>Cromwell</w:t>
      </w:r>
      <w:r w:rsidR="008F7742" w:rsidRPr="00BF63DE">
        <w:rPr>
          <w:rFonts w:ascii="Garamond" w:hAnsi="Garamond"/>
          <w:sz w:val="24"/>
          <w:szCs w:val="24"/>
          <w:lang w:val="nl-NL"/>
        </w:rPr>
        <w:t xml:space="preserve"> heeft hier op procureurs en advocaten het oog). </w:t>
      </w:r>
      <w:r w:rsidR="00CA52FF" w:rsidRPr="00BF63DE">
        <w:rPr>
          <w:rFonts w:ascii="Garamond" w:hAnsi="Garamond"/>
          <w:sz w:val="24"/>
          <w:szCs w:val="24"/>
          <w:lang w:val="nl-NL"/>
        </w:rPr>
        <w:t>Als</w:t>
      </w:r>
      <w:r w:rsidR="008F7742" w:rsidRPr="00BF63DE">
        <w:rPr>
          <w:rFonts w:ascii="Garamond" w:hAnsi="Garamond"/>
          <w:sz w:val="24"/>
          <w:szCs w:val="24"/>
          <w:lang w:val="nl-NL"/>
        </w:rPr>
        <w:t xml:space="preserve"> de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w:t>
      </w:r>
      <w:r w:rsidR="00CA52FF" w:rsidRPr="00BF63DE">
        <w:rPr>
          <w:rFonts w:ascii="Garamond" w:hAnsi="Garamond"/>
          <w:sz w:val="24"/>
          <w:szCs w:val="24"/>
          <w:lang w:val="nl-NL"/>
        </w:rPr>
        <w:t>D</w:t>
      </w:r>
      <w:r w:rsidR="008F7742" w:rsidRPr="00BF63DE">
        <w:rPr>
          <w:rFonts w:ascii="Garamond" w:hAnsi="Garamond"/>
          <w:sz w:val="24"/>
          <w:szCs w:val="24"/>
          <w:lang w:val="nl-NL"/>
        </w:rPr>
        <w:t>ie</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 xml:space="preserve">knechten de kracht geeft dat zij ten strijde kunnen gaan, </w:t>
      </w:r>
      <w:r w:rsidR="00EB6D25" w:rsidRPr="00BF63DE">
        <w:rPr>
          <w:rFonts w:ascii="Garamond" w:hAnsi="Garamond"/>
          <w:sz w:val="24"/>
          <w:szCs w:val="24"/>
          <w:lang w:val="nl-NL"/>
        </w:rPr>
        <w:t>eveneens</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harten sterkt, om dit alles tot</w:t>
      </w:r>
      <w:r w:rsidR="004F2372" w:rsidRPr="00BF63DE">
        <w:rPr>
          <w:rFonts w:ascii="Garamond" w:hAnsi="Garamond"/>
          <w:sz w:val="24"/>
          <w:szCs w:val="24"/>
          <w:lang w:val="nl-NL"/>
        </w:rPr>
        <w:t xml:space="preserve"> </w:t>
      </w:r>
      <w:r w:rsidR="00CA52FF" w:rsidRPr="00BF63DE">
        <w:rPr>
          <w:rFonts w:ascii="Garamond" w:hAnsi="Garamond"/>
          <w:sz w:val="24"/>
          <w:szCs w:val="24"/>
          <w:lang w:val="nl-NL"/>
        </w:rPr>
        <w:t>Z</w:t>
      </w:r>
      <w:r w:rsidR="004F2372" w:rsidRPr="00BF63DE">
        <w:rPr>
          <w:rFonts w:ascii="Garamond" w:hAnsi="Garamond"/>
          <w:sz w:val="24"/>
          <w:szCs w:val="24"/>
          <w:lang w:val="nl-NL"/>
        </w:rPr>
        <w:t xml:space="preserve">ijn </w:t>
      </w:r>
      <w:r w:rsidR="008F7742" w:rsidRPr="00BF63DE">
        <w:rPr>
          <w:rFonts w:ascii="Garamond" w:hAnsi="Garamond"/>
          <w:sz w:val="24"/>
          <w:szCs w:val="24"/>
          <w:lang w:val="nl-NL"/>
        </w:rPr>
        <w:t>eer en tot roem van de republiek tot stand te brengen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zult </w:t>
      </w:r>
      <w:r w:rsidR="0072073F" w:rsidRPr="00BF63DE">
        <w:rPr>
          <w:rFonts w:ascii="Garamond" w:hAnsi="Garamond"/>
          <w:sz w:val="24"/>
          <w:szCs w:val="24"/>
          <w:lang w:val="nl-NL"/>
        </w:rPr>
        <w:t>u</w:t>
      </w:r>
      <w:r w:rsidR="009934B2" w:rsidRPr="00BF63DE">
        <w:rPr>
          <w:rFonts w:ascii="Garamond" w:hAnsi="Garamond"/>
          <w:sz w:val="24"/>
          <w:szCs w:val="24"/>
          <w:lang w:val="nl-NL"/>
        </w:rPr>
        <w:t>,</w:t>
      </w:r>
      <w:r w:rsidR="008F7742" w:rsidRPr="00BF63DE">
        <w:rPr>
          <w:rFonts w:ascii="Garamond" w:hAnsi="Garamond"/>
          <w:sz w:val="24"/>
          <w:szCs w:val="24"/>
          <w:lang w:val="nl-NL"/>
        </w:rPr>
        <w:t xml:space="preserve"> behalve de weldaad welke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daarvan zal plukken, schitteren in de </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 van andere </w:t>
      </w:r>
      <w:r w:rsidR="00394F5A" w:rsidRPr="00BF63DE">
        <w:rPr>
          <w:rFonts w:ascii="Garamond" w:hAnsi="Garamond"/>
          <w:sz w:val="24"/>
          <w:szCs w:val="24"/>
          <w:lang w:val="nl-NL"/>
        </w:rPr>
        <w:t>naties</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zich zullen beijveren om </w:t>
      </w:r>
      <w:r w:rsidR="002B605A" w:rsidRPr="00BF63DE">
        <w:rPr>
          <w:rFonts w:ascii="Garamond" w:hAnsi="Garamond"/>
          <w:sz w:val="24"/>
          <w:szCs w:val="24"/>
          <w:lang w:val="nl-NL"/>
        </w:rPr>
        <w:t>zo’n</w:t>
      </w:r>
      <w:r w:rsidR="008F7742" w:rsidRPr="00BF63DE">
        <w:rPr>
          <w:rFonts w:ascii="Garamond" w:hAnsi="Garamond"/>
          <w:sz w:val="24"/>
          <w:szCs w:val="24"/>
          <w:lang w:val="nl-NL"/>
        </w:rPr>
        <w:t xml:space="preserve"> schoon voorbeeld na te volgen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die door de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ige hulp van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aan u gelijk zullen worden’.</w:t>
      </w:r>
      <w:r w:rsidR="00CA52FF" w:rsidRPr="00BF63DE">
        <w:rPr>
          <w:rFonts w:ascii="Garamond" w:hAnsi="Garamond"/>
          <w:sz w:val="24"/>
          <w:szCs w:val="24"/>
          <w:lang w:val="nl-NL"/>
        </w:rPr>
        <w:t xml:space="preserve"> </w:t>
      </w:r>
      <w:r w:rsidR="008F7742" w:rsidRPr="00BF63DE">
        <w:rPr>
          <w:rFonts w:ascii="Garamond" w:hAnsi="Garamond"/>
          <w:sz w:val="24"/>
          <w:szCs w:val="24"/>
          <w:lang w:val="nl-NL"/>
        </w:rPr>
        <w:t xml:space="preserve">Wij zien het, de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man bepaalt zich met</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gedachten niet tot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alleen, maar hij heeft ook op de andere volken van </w:t>
      </w:r>
      <w:r w:rsidR="00EE4D5D" w:rsidRPr="00BF63DE">
        <w:rPr>
          <w:rFonts w:ascii="Garamond" w:hAnsi="Garamond"/>
          <w:sz w:val="24"/>
          <w:szCs w:val="24"/>
          <w:lang w:val="nl-NL"/>
        </w:rPr>
        <w:t>Europa</w:t>
      </w:r>
      <w:r w:rsidR="008F7742" w:rsidRPr="00BF63DE">
        <w:rPr>
          <w:rFonts w:ascii="Garamond" w:hAnsi="Garamond"/>
          <w:sz w:val="24"/>
          <w:szCs w:val="24"/>
          <w:lang w:val="nl-NL"/>
        </w:rPr>
        <w:t xml:space="preserve"> het oog ge</w:t>
      </w:r>
      <w:r w:rsidR="00CA52FF" w:rsidRPr="00BF63DE">
        <w:rPr>
          <w:rFonts w:ascii="Garamond" w:hAnsi="Garamond"/>
          <w:sz w:val="24"/>
          <w:szCs w:val="24"/>
          <w:lang w:val="nl-NL"/>
        </w:rPr>
        <w:t>had</w:t>
      </w:r>
      <w:r w:rsidR="008F7742" w:rsidRPr="00BF63DE">
        <w:rPr>
          <w:rFonts w:ascii="Garamond" w:hAnsi="Garamond"/>
          <w:sz w:val="24"/>
          <w:szCs w:val="24"/>
          <w:lang w:val="nl-NL"/>
        </w:rPr>
        <w:t xml:space="preserve">. Hij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te voor de </w:t>
      </w:r>
      <w:r w:rsidR="00394F5A" w:rsidRPr="00BF63DE">
        <w:rPr>
          <w:rFonts w:ascii="Garamond" w:hAnsi="Garamond"/>
          <w:sz w:val="24"/>
          <w:szCs w:val="24"/>
          <w:lang w:val="nl-NL"/>
        </w:rPr>
        <w:t>naties</w:t>
      </w:r>
      <w:r w:rsidR="008F7742" w:rsidRPr="00BF63DE">
        <w:rPr>
          <w:rFonts w:ascii="Garamond" w:hAnsi="Garamond"/>
          <w:sz w:val="24"/>
          <w:szCs w:val="24"/>
          <w:lang w:val="nl-NL"/>
        </w:rPr>
        <w:t xml:space="preserve"> van het vaste land, evenzeer als voor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de twee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weldaden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aan wier bevordering hij zijn </w:t>
      </w:r>
      <w:r w:rsidR="00EE245C" w:rsidRPr="00BF63DE">
        <w:rPr>
          <w:rFonts w:ascii="Garamond" w:hAnsi="Garamond"/>
          <w:sz w:val="24"/>
          <w:szCs w:val="24"/>
          <w:lang w:val="nl-NL"/>
        </w:rPr>
        <w:t>gehele</w:t>
      </w:r>
      <w:r w:rsidR="008F7742" w:rsidRPr="00BF63DE">
        <w:rPr>
          <w:rFonts w:ascii="Garamond" w:hAnsi="Garamond"/>
          <w:sz w:val="24"/>
          <w:szCs w:val="24"/>
          <w:lang w:val="nl-NL"/>
        </w:rPr>
        <w:t xml:space="preserve"> leven toewijdde: het </w:t>
      </w:r>
      <w:r w:rsidR="00873EE9" w:rsidRPr="00BF63DE">
        <w:rPr>
          <w:rFonts w:ascii="Garamond" w:hAnsi="Garamond"/>
          <w:sz w:val="24"/>
          <w:szCs w:val="24"/>
          <w:lang w:val="nl-NL"/>
        </w:rPr>
        <w:t>Evangelie</w:t>
      </w:r>
      <w:r w:rsidR="008F7742" w:rsidRPr="00BF63DE">
        <w:rPr>
          <w:rFonts w:ascii="Garamond" w:hAnsi="Garamond"/>
          <w:sz w:val="24"/>
          <w:szCs w:val="24"/>
          <w:lang w:val="nl-NL"/>
        </w:rPr>
        <w:t xml:space="preserve"> en de vrijheid, maar </w:t>
      </w:r>
      <w:r w:rsidR="00EE4D5D" w:rsidRPr="00BF63DE">
        <w:rPr>
          <w:rFonts w:ascii="Garamond" w:hAnsi="Garamond"/>
          <w:sz w:val="24"/>
          <w:szCs w:val="24"/>
          <w:lang w:val="nl-NL"/>
        </w:rPr>
        <w:t>Europa</w:t>
      </w:r>
      <w:r w:rsidR="008F7742" w:rsidRPr="00BF63DE">
        <w:rPr>
          <w:rFonts w:ascii="Garamond" w:hAnsi="Garamond"/>
          <w:sz w:val="24"/>
          <w:szCs w:val="24"/>
          <w:lang w:val="nl-NL"/>
        </w:rPr>
        <w:t xml:space="preserve"> heeft het niet gewild.</w:t>
      </w:r>
    </w:p>
    <w:p w14:paraId="41E63131" w14:textId="77777777" w:rsidR="00CA52FF"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De generaal vervolgt dan:</w:t>
      </w:r>
    </w:p>
    <w:p w14:paraId="2343E49F" w14:textId="1F7E2268" w:rsidR="00635913" w:rsidRPr="00BF63DE" w:rsidRDefault="00CA52FF" w:rsidP="00A80782">
      <w:pPr>
        <w:spacing w:after="240"/>
        <w:ind w:left="283" w:right="283"/>
        <w:jc w:val="both"/>
        <w:rPr>
          <w:rFonts w:ascii="Garamond" w:hAnsi="Garamond"/>
          <w:sz w:val="24"/>
          <w:szCs w:val="24"/>
          <w:lang w:val="nl-NL"/>
        </w:rPr>
      </w:pPr>
      <w:r w:rsidRPr="00BF63DE">
        <w:rPr>
          <w:rFonts w:ascii="Garamond" w:hAnsi="Garamond"/>
          <w:sz w:val="24"/>
          <w:szCs w:val="24"/>
          <w:lang w:val="nl-NL"/>
        </w:rPr>
        <w:t>D</w:t>
      </w:r>
      <w:r w:rsidR="008F7742" w:rsidRPr="00BF63DE">
        <w:rPr>
          <w:rFonts w:ascii="Garamond" w:hAnsi="Garamond"/>
          <w:sz w:val="24"/>
          <w:szCs w:val="24"/>
          <w:lang w:val="nl-NL"/>
        </w:rPr>
        <w:t xml:space="preserve">it zijn onze </w:t>
      </w:r>
      <w:r w:rsidR="00EF5FD1" w:rsidRPr="00BF63DE">
        <w:rPr>
          <w:rFonts w:ascii="Garamond" w:hAnsi="Garamond"/>
          <w:sz w:val="24"/>
          <w:szCs w:val="24"/>
          <w:lang w:val="nl-NL"/>
        </w:rPr>
        <w:t>wens</w:t>
      </w:r>
      <w:r w:rsidR="008F7742" w:rsidRPr="00BF63DE">
        <w:rPr>
          <w:rFonts w:ascii="Garamond" w:hAnsi="Garamond"/>
          <w:sz w:val="24"/>
          <w:szCs w:val="24"/>
          <w:lang w:val="nl-NL"/>
        </w:rPr>
        <w:t>en. En opdat</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de vrijheid en de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 hebben </w:t>
      </w:r>
      <w:r w:rsidR="000108AD" w:rsidRPr="00BF63DE">
        <w:rPr>
          <w:rFonts w:ascii="Garamond" w:hAnsi="Garamond"/>
          <w:sz w:val="24"/>
          <w:szCs w:val="24"/>
          <w:lang w:val="nl-NL"/>
        </w:rPr>
        <w:t>zou</w:t>
      </w:r>
      <w:r w:rsidR="008F7742" w:rsidRPr="00BF63DE">
        <w:rPr>
          <w:rFonts w:ascii="Garamond" w:hAnsi="Garamond"/>
          <w:sz w:val="24"/>
          <w:szCs w:val="24"/>
          <w:lang w:val="nl-NL"/>
        </w:rPr>
        <w:t xml:space="preserve"> om deze dingen te volbrengen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zijn wij allen bereid geweest,</w:t>
      </w:r>
      <w:r w:rsidR="00E67952" w:rsidRPr="00BF63DE">
        <w:rPr>
          <w:rFonts w:ascii="Garamond" w:hAnsi="Garamond"/>
          <w:sz w:val="24"/>
          <w:szCs w:val="24"/>
          <w:lang w:val="nl-NL"/>
        </w:rPr>
        <w:t xml:space="preserve"> zoals </w:t>
      </w:r>
      <w:r w:rsidR="008F7742" w:rsidRPr="00BF63DE">
        <w:rPr>
          <w:rFonts w:ascii="Garamond" w:hAnsi="Garamond"/>
          <w:sz w:val="24"/>
          <w:szCs w:val="24"/>
          <w:lang w:val="nl-NL"/>
        </w:rPr>
        <w:t>wij dat nog steeds zijn</w:t>
      </w:r>
      <w:r w:rsidR="009934B2" w:rsidRPr="00BF63DE">
        <w:rPr>
          <w:rFonts w:ascii="Garamond" w:hAnsi="Garamond"/>
          <w:sz w:val="24"/>
          <w:szCs w:val="24"/>
          <w:lang w:val="nl-NL"/>
        </w:rPr>
        <w:t>,</w:t>
      </w:r>
      <w:r w:rsidR="008F7742" w:rsidRPr="00BF63DE">
        <w:rPr>
          <w:rFonts w:ascii="Garamond" w:hAnsi="Garamond"/>
          <w:sz w:val="24"/>
          <w:szCs w:val="24"/>
          <w:lang w:val="nl-NL"/>
        </w:rPr>
        <w:t xml:space="preserve"> om</w:t>
      </w:r>
      <w:r w:rsidR="009934B2" w:rsidRPr="00BF63DE">
        <w:rPr>
          <w:rFonts w:ascii="Garamond" w:hAnsi="Garamond"/>
          <w:sz w:val="24"/>
          <w:szCs w:val="24"/>
          <w:lang w:val="nl-NL"/>
        </w:rPr>
        <w:t>,</w:t>
      </w:r>
      <w:r w:rsidR="008F7742" w:rsidRPr="00BF63DE">
        <w:rPr>
          <w:rFonts w:ascii="Garamond" w:hAnsi="Garamond"/>
          <w:sz w:val="24"/>
          <w:szCs w:val="24"/>
          <w:lang w:val="nl-NL"/>
        </w:rPr>
        <w:t xml:space="preserve"> met de hulp van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ons leven te wagen.</w:t>
      </w:r>
    </w:p>
    <w:p w14:paraId="7EA67E86" w14:textId="048AC0CA" w:rsidR="00635913" w:rsidRPr="00BF63DE" w:rsidRDefault="00CA52FF" w:rsidP="00A80782">
      <w:pPr>
        <w:spacing w:after="240"/>
        <w:ind w:left="283" w:right="283"/>
        <w:jc w:val="both"/>
        <w:rPr>
          <w:rFonts w:ascii="Garamond" w:hAnsi="Garamond"/>
          <w:sz w:val="24"/>
          <w:szCs w:val="24"/>
          <w:lang w:val="nl-NL"/>
        </w:rPr>
      </w:pPr>
      <w:r w:rsidRPr="00BF63DE">
        <w:rPr>
          <w:rFonts w:ascii="Garamond" w:hAnsi="Garamond"/>
          <w:sz w:val="24"/>
          <w:szCs w:val="24"/>
          <w:lang w:val="nl-NL"/>
        </w:rPr>
        <w:t>S</w:t>
      </w:r>
      <w:r w:rsidR="003417F6" w:rsidRPr="00BF63DE">
        <w:rPr>
          <w:rFonts w:ascii="Garamond" w:hAnsi="Garamond"/>
          <w:sz w:val="24"/>
          <w:szCs w:val="24"/>
          <w:lang w:val="nl-NL"/>
        </w:rPr>
        <w:t>inds</w:t>
      </w:r>
      <w:r w:rsidR="008F7742" w:rsidRPr="00BF63DE">
        <w:rPr>
          <w:rFonts w:ascii="Garamond" w:hAnsi="Garamond"/>
          <w:sz w:val="24"/>
          <w:szCs w:val="24"/>
          <w:lang w:val="nl-NL"/>
        </w:rPr>
        <w:t xml:space="preserve"> wij </w:t>
      </w:r>
      <w:r w:rsidR="000D2FE8" w:rsidRPr="00BF63DE">
        <w:rPr>
          <w:rFonts w:ascii="Garamond" w:hAnsi="Garamond"/>
          <w:sz w:val="24"/>
          <w:szCs w:val="24"/>
          <w:lang w:val="nl-NL"/>
        </w:rPr>
        <w:t>Schotl</w:t>
      </w:r>
      <w:r w:rsidR="008F7742" w:rsidRPr="00BF63DE">
        <w:rPr>
          <w:rFonts w:ascii="Garamond" w:hAnsi="Garamond"/>
          <w:sz w:val="24"/>
          <w:szCs w:val="24"/>
          <w:lang w:val="nl-NL"/>
        </w:rPr>
        <w:t>and zijn binnen getrokken, is het ons vurig verlangen geweest het bloedvergieten te vermijden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want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heeft hier een volk, dat hoezeer verdwaald,</w:t>
      </w:r>
      <w:r w:rsidR="009934B2" w:rsidRPr="00BF63DE">
        <w:rPr>
          <w:rFonts w:ascii="Garamond" w:hAnsi="Garamond"/>
          <w:sz w:val="24"/>
          <w:szCs w:val="24"/>
          <w:lang w:val="nl-NL"/>
        </w:rPr>
        <w:t xml:space="preserve"> </w:t>
      </w:r>
      <w:r w:rsidR="00BF63DE" w:rsidRPr="00BF63DE">
        <w:rPr>
          <w:rFonts w:ascii="Garamond" w:hAnsi="Garamond"/>
          <w:sz w:val="24"/>
          <w:szCs w:val="24"/>
          <w:lang w:val="nl-NL"/>
        </w:rPr>
        <w:t>Z</w:t>
      </w:r>
      <w:r w:rsidR="009934B2" w:rsidRPr="00BF63DE">
        <w:rPr>
          <w:rFonts w:ascii="Garamond" w:hAnsi="Garamond"/>
          <w:sz w:val="24"/>
          <w:szCs w:val="24"/>
          <w:lang w:val="nl-NL"/>
        </w:rPr>
        <w:t>ijn</w:t>
      </w:r>
      <w:r w:rsidR="008F7742" w:rsidRPr="00BF63DE">
        <w:rPr>
          <w:rFonts w:ascii="Garamond" w:hAnsi="Garamond"/>
          <w:sz w:val="24"/>
          <w:szCs w:val="24"/>
          <w:lang w:val="nl-NL"/>
        </w:rPr>
        <w:t xml:space="preserve"> </w:t>
      </w:r>
      <w:r w:rsidR="00BF63DE" w:rsidRPr="00BF63DE">
        <w:rPr>
          <w:rFonts w:ascii="Garamond" w:hAnsi="Garamond"/>
          <w:sz w:val="24"/>
          <w:szCs w:val="24"/>
          <w:lang w:val="nl-NL"/>
        </w:rPr>
        <w:t>N</w:t>
      </w:r>
      <w:r w:rsidR="008F7742" w:rsidRPr="00BF63DE">
        <w:rPr>
          <w:rFonts w:ascii="Garamond" w:hAnsi="Garamond"/>
          <w:sz w:val="24"/>
          <w:szCs w:val="24"/>
          <w:lang w:val="nl-NL"/>
        </w:rPr>
        <w:t xml:space="preserve">aam vreest. Wij hebben ons dus steeds met liefde </w:t>
      </w:r>
      <w:r w:rsidRPr="00BF63DE">
        <w:rPr>
          <w:rFonts w:ascii="Garamond" w:hAnsi="Garamond"/>
          <w:sz w:val="24"/>
          <w:szCs w:val="24"/>
          <w:lang w:val="nl-NL"/>
        </w:rPr>
        <w:t>richting hen</w:t>
      </w:r>
      <w:r w:rsidR="008F7742" w:rsidRPr="00BF63DE">
        <w:rPr>
          <w:rFonts w:ascii="Garamond" w:hAnsi="Garamond"/>
          <w:sz w:val="24"/>
          <w:szCs w:val="24"/>
          <w:lang w:val="nl-NL"/>
        </w:rPr>
        <w:t xml:space="preserve"> gedragen, </w:t>
      </w:r>
      <w:r w:rsidR="00EF5FD1" w:rsidRPr="00BF63DE">
        <w:rPr>
          <w:rFonts w:ascii="Garamond" w:hAnsi="Garamond"/>
          <w:sz w:val="24"/>
          <w:szCs w:val="24"/>
          <w:lang w:val="nl-NL"/>
        </w:rPr>
        <w:t>‘</w:t>
      </w:r>
      <w:r w:rsidR="008F7742" w:rsidRPr="00BF63DE">
        <w:rPr>
          <w:rFonts w:ascii="Garamond" w:hAnsi="Garamond"/>
          <w:sz w:val="24"/>
          <w:szCs w:val="24"/>
          <w:lang w:val="nl-NL"/>
        </w:rPr>
        <w:t xml:space="preserve">met innerlijke bewegingen van </w:t>
      </w:r>
      <w:r w:rsidR="00565C65" w:rsidRPr="00BF63DE">
        <w:rPr>
          <w:rFonts w:ascii="Garamond" w:hAnsi="Garamond"/>
          <w:sz w:val="24"/>
          <w:szCs w:val="24"/>
          <w:lang w:val="nl-NL"/>
        </w:rPr>
        <w:t>Jezus</w:t>
      </w:r>
      <w:r w:rsidR="008F7742" w:rsidRPr="00BF63DE">
        <w:rPr>
          <w:rFonts w:ascii="Garamond" w:hAnsi="Garamond"/>
          <w:sz w:val="24"/>
          <w:szCs w:val="24"/>
          <w:lang w:val="nl-NL"/>
        </w:rPr>
        <w:t xml:space="preserve"> </w:t>
      </w:r>
      <w:r w:rsidR="00737C39" w:rsidRPr="00BF63DE">
        <w:rPr>
          <w:rFonts w:ascii="Garamond" w:hAnsi="Garamond"/>
          <w:sz w:val="24"/>
          <w:szCs w:val="24"/>
          <w:lang w:val="nl-NL"/>
        </w:rPr>
        <w:t>Christus</w:t>
      </w:r>
      <w:r w:rsidR="00F60AA0" w:rsidRPr="00BF63DE">
        <w:rPr>
          <w:rFonts w:ascii="Garamond" w:hAnsi="Garamond"/>
          <w:sz w:val="24"/>
          <w:szCs w:val="24"/>
          <w:lang w:val="nl-NL"/>
        </w:rPr>
        <w:t>,’</w:t>
      </w:r>
      <w:r w:rsidRPr="00BF63DE">
        <w:rPr>
          <w:rStyle w:val="FootnoteReference"/>
          <w:rFonts w:ascii="Garamond" w:hAnsi="Garamond"/>
          <w:sz w:val="24"/>
          <w:szCs w:val="24"/>
          <w:lang w:val="nl-NL"/>
        </w:rPr>
        <w:footnoteReference w:id="235"/>
      </w:r>
      <w:r w:rsidR="008F7742" w:rsidRPr="00BF63DE">
        <w:rPr>
          <w:rFonts w:ascii="Garamond" w:hAnsi="Garamond"/>
          <w:sz w:val="24"/>
          <w:szCs w:val="24"/>
          <w:lang w:val="nl-NL"/>
        </w:rPr>
        <w:t xml:space="preserve"> en wij hebben ons beroepen op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als de </w:t>
      </w:r>
      <w:r w:rsidR="00BF63DE" w:rsidRPr="00BF63DE">
        <w:rPr>
          <w:rFonts w:ascii="Garamond" w:hAnsi="Garamond"/>
          <w:sz w:val="24"/>
          <w:szCs w:val="24"/>
          <w:lang w:val="nl-NL"/>
        </w:rPr>
        <w:t>R</w:t>
      </w:r>
      <w:r w:rsidR="000D2FE8" w:rsidRPr="00BF63DE">
        <w:rPr>
          <w:rFonts w:ascii="Garamond" w:hAnsi="Garamond"/>
          <w:sz w:val="24"/>
          <w:szCs w:val="24"/>
          <w:lang w:val="nl-NL"/>
        </w:rPr>
        <w:t>echt</w:t>
      </w:r>
      <w:r w:rsidR="008F7742" w:rsidRPr="00BF63DE">
        <w:rPr>
          <w:rFonts w:ascii="Garamond" w:hAnsi="Garamond"/>
          <w:sz w:val="24"/>
          <w:szCs w:val="24"/>
          <w:lang w:val="nl-NL"/>
        </w:rPr>
        <w:t xml:space="preserve">er van de oprechtheid </w:t>
      </w:r>
      <w:r w:rsidR="00BF63DE" w:rsidRPr="00BF63DE">
        <w:rPr>
          <w:rFonts w:ascii="Garamond" w:hAnsi="Garamond"/>
          <w:sz w:val="24"/>
          <w:szCs w:val="24"/>
          <w:lang w:val="nl-NL"/>
        </w:rPr>
        <w:t xml:space="preserve">van </w:t>
      </w:r>
      <w:r w:rsidR="008F7742" w:rsidRPr="00BF63DE">
        <w:rPr>
          <w:rFonts w:ascii="Garamond" w:hAnsi="Garamond"/>
          <w:sz w:val="24"/>
          <w:szCs w:val="24"/>
          <w:lang w:val="nl-NL"/>
        </w:rPr>
        <w:t>onze</w:t>
      </w:r>
      <w:r w:rsidR="00BF63DE" w:rsidRPr="00BF63DE">
        <w:rPr>
          <w:rFonts w:ascii="Garamond" w:hAnsi="Garamond"/>
          <w:sz w:val="24"/>
          <w:szCs w:val="24"/>
          <w:lang w:val="nl-NL"/>
        </w:rPr>
        <w:t xml:space="preserve"> </w:t>
      </w:r>
      <w:r w:rsidR="008F7742" w:rsidRPr="00BF63DE">
        <w:rPr>
          <w:rFonts w:ascii="Garamond" w:hAnsi="Garamond"/>
          <w:sz w:val="24"/>
          <w:szCs w:val="24"/>
          <w:lang w:val="nl-NL"/>
        </w:rPr>
        <w:t xml:space="preserve">harten. Maar de </w:t>
      </w:r>
      <w:r w:rsidR="00172DF2" w:rsidRPr="00BF63DE">
        <w:rPr>
          <w:rFonts w:ascii="Garamond" w:hAnsi="Garamond"/>
          <w:sz w:val="24"/>
          <w:szCs w:val="24"/>
          <w:lang w:val="nl-NL"/>
        </w:rPr>
        <w:t>Schotse</w:t>
      </w:r>
      <w:r w:rsidR="008F7742" w:rsidRPr="00BF63DE">
        <w:rPr>
          <w:rFonts w:ascii="Garamond" w:hAnsi="Garamond"/>
          <w:sz w:val="24"/>
          <w:szCs w:val="24"/>
          <w:lang w:val="nl-NL"/>
        </w:rPr>
        <w:t xml:space="preserve"> predikanten hebben die hartelijke genegenheid tegengewerkt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niet vergund dat de woorden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waarmee</w:t>
      </w:r>
      <w:r w:rsidR="008F7742" w:rsidRPr="00BF63DE">
        <w:rPr>
          <w:rFonts w:ascii="Garamond" w:hAnsi="Garamond"/>
          <w:sz w:val="24"/>
          <w:szCs w:val="24"/>
          <w:lang w:val="nl-NL"/>
        </w:rPr>
        <w:t xml:space="preserve"> wij deze onze gezindheid uitdrukten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toegang vonden tot de gemoederen van</w:t>
      </w:r>
      <w:r w:rsidR="00D31C7F" w:rsidRPr="00BF63DE">
        <w:rPr>
          <w:rFonts w:ascii="Garamond" w:hAnsi="Garamond"/>
          <w:sz w:val="24"/>
          <w:szCs w:val="24"/>
          <w:lang w:val="nl-NL"/>
        </w:rPr>
        <w:t xml:space="preserve"> degenen die </w:t>
      </w:r>
      <w:r w:rsidR="008F7742" w:rsidRPr="00BF63DE">
        <w:rPr>
          <w:rFonts w:ascii="Garamond" w:hAnsi="Garamond"/>
          <w:sz w:val="24"/>
          <w:szCs w:val="24"/>
          <w:lang w:val="nl-NL"/>
        </w:rPr>
        <w:t xml:space="preserve">wij poogden te winnen. Wij vernemen dat niet alleen velen van de verdwaalde </w:t>
      </w:r>
      <w:r w:rsidR="007C628E" w:rsidRPr="00BF63DE">
        <w:rPr>
          <w:rFonts w:ascii="Garamond" w:hAnsi="Garamond"/>
          <w:sz w:val="24"/>
          <w:szCs w:val="24"/>
          <w:lang w:val="nl-NL"/>
        </w:rPr>
        <w:t>Schotten</w:t>
      </w:r>
      <w:r w:rsidR="008F7742" w:rsidRPr="00BF63DE">
        <w:rPr>
          <w:rFonts w:ascii="Garamond" w:hAnsi="Garamond"/>
          <w:sz w:val="24"/>
          <w:szCs w:val="24"/>
          <w:lang w:val="nl-NL"/>
        </w:rPr>
        <w:t xml:space="preserve">, maar ook sommigen </w:t>
      </w:r>
      <w:r w:rsidR="00026DF6" w:rsidRPr="00BF63DE">
        <w:rPr>
          <w:rFonts w:ascii="Garamond" w:hAnsi="Garamond"/>
          <w:sz w:val="24"/>
          <w:szCs w:val="24"/>
          <w:lang w:val="nl-NL"/>
        </w:rPr>
        <w:t xml:space="preserve">van hun </w:t>
      </w:r>
      <w:r w:rsidR="008F7742" w:rsidRPr="00BF63DE">
        <w:rPr>
          <w:rFonts w:ascii="Garamond" w:hAnsi="Garamond"/>
          <w:sz w:val="24"/>
          <w:szCs w:val="24"/>
          <w:lang w:val="nl-NL"/>
        </w:rPr>
        <w:t xml:space="preserve">predikanten in de slag gevallen zijn. Het is de </w:t>
      </w:r>
      <w:r w:rsidR="004F2372" w:rsidRPr="00BF63DE">
        <w:rPr>
          <w:rFonts w:ascii="Garamond" w:hAnsi="Garamond"/>
          <w:sz w:val="24"/>
          <w:szCs w:val="24"/>
          <w:lang w:val="nl-NL"/>
        </w:rPr>
        <w:t>macht</w:t>
      </w:r>
      <w:r w:rsidR="008F7742" w:rsidRPr="00BF63DE">
        <w:rPr>
          <w:rFonts w:ascii="Garamond" w:hAnsi="Garamond"/>
          <w:sz w:val="24"/>
          <w:szCs w:val="24"/>
          <w:lang w:val="nl-NL"/>
        </w:rPr>
        <w:t>ige hand</w:t>
      </w:r>
      <w:r w:rsidR="00BB1441" w:rsidRPr="00BF63DE">
        <w:rPr>
          <w:rFonts w:ascii="Garamond" w:hAnsi="Garamond"/>
          <w:sz w:val="24"/>
          <w:szCs w:val="24"/>
          <w:lang w:val="nl-NL"/>
        </w:rPr>
        <w:t xml:space="preserve"> van de </w:t>
      </w:r>
      <w:r w:rsidR="0006302F" w:rsidRPr="00BF63DE">
        <w:rPr>
          <w:rFonts w:ascii="Garamond" w:hAnsi="Garamond"/>
          <w:sz w:val="24"/>
          <w:szCs w:val="24"/>
          <w:lang w:val="nl-NL"/>
        </w:rPr>
        <w:t>Heere</w:t>
      </w:r>
      <w:r w:rsidR="008F7742" w:rsidRPr="00BF63DE">
        <w:rPr>
          <w:rFonts w:ascii="Garamond" w:hAnsi="Garamond"/>
          <w:sz w:val="24"/>
          <w:szCs w:val="24"/>
          <w:lang w:val="nl-NL"/>
        </w:rPr>
        <w:t>, die dit gedaan heeft</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het is iets dat met zorg moet overdacht worden, door alle bedienaren </w:t>
      </w:r>
      <w:r w:rsidR="00BB1441" w:rsidRPr="00BF63DE">
        <w:rPr>
          <w:rFonts w:ascii="Garamond" w:hAnsi="Garamond"/>
          <w:sz w:val="24"/>
          <w:szCs w:val="24"/>
          <w:lang w:val="nl-NL"/>
        </w:rPr>
        <w:t>van het</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w:t>
      </w:r>
      <w:r w:rsidR="00605868" w:rsidRPr="00BF63DE">
        <w:rPr>
          <w:rFonts w:ascii="Garamond" w:hAnsi="Garamond"/>
          <w:sz w:val="24"/>
          <w:szCs w:val="24"/>
          <w:lang w:val="nl-NL"/>
        </w:rPr>
        <w:t>lijke</w:t>
      </w:r>
      <w:r w:rsidR="008F7742" w:rsidRPr="00BF63DE">
        <w:rPr>
          <w:rFonts w:ascii="Garamond" w:hAnsi="Garamond"/>
          <w:sz w:val="24"/>
          <w:szCs w:val="24"/>
          <w:lang w:val="nl-NL"/>
        </w:rPr>
        <w:t xml:space="preserve"> </w:t>
      </w:r>
      <w:r w:rsidR="00BB1441" w:rsidRPr="00BF63DE">
        <w:rPr>
          <w:rFonts w:ascii="Garamond" w:hAnsi="Garamond"/>
          <w:sz w:val="24"/>
          <w:szCs w:val="24"/>
          <w:lang w:val="nl-NL"/>
        </w:rPr>
        <w:t>W</w:t>
      </w:r>
      <w:r w:rsidR="008F7742" w:rsidRPr="00BF63DE">
        <w:rPr>
          <w:rFonts w:ascii="Garamond" w:hAnsi="Garamond"/>
          <w:sz w:val="24"/>
          <w:szCs w:val="24"/>
          <w:lang w:val="nl-NL"/>
        </w:rPr>
        <w:t xml:space="preserve">oord, die </w:t>
      </w:r>
      <w:r w:rsidR="00EF5FD1" w:rsidRPr="00BF63DE">
        <w:rPr>
          <w:rFonts w:ascii="Garamond" w:hAnsi="Garamond"/>
          <w:sz w:val="24"/>
          <w:szCs w:val="24"/>
          <w:lang w:val="nl-NL"/>
        </w:rPr>
        <w:t>‘</w:t>
      </w:r>
      <w:r w:rsidRPr="00BF63DE">
        <w:rPr>
          <w:rFonts w:ascii="Garamond" w:hAnsi="Garamond"/>
          <w:sz w:val="24"/>
          <w:szCs w:val="24"/>
          <w:lang w:val="nl-NL"/>
        </w:rPr>
        <w:t>e</w:t>
      </w:r>
      <w:r w:rsidR="008F7742" w:rsidRPr="00BF63DE">
        <w:rPr>
          <w:rFonts w:ascii="Garamond" w:hAnsi="Garamond"/>
          <w:sz w:val="24"/>
          <w:szCs w:val="24"/>
          <w:lang w:val="nl-NL"/>
        </w:rPr>
        <w:t>ens dwazen herders gereedschap nemen</w:t>
      </w:r>
      <w:r w:rsidR="00F60AA0" w:rsidRPr="00BF63DE">
        <w:rPr>
          <w:rFonts w:ascii="Garamond" w:hAnsi="Garamond"/>
          <w:sz w:val="24"/>
          <w:szCs w:val="24"/>
          <w:lang w:val="nl-NL"/>
        </w:rPr>
        <w:t>,’</w:t>
      </w:r>
      <w:r w:rsidRPr="00BF63DE">
        <w:rPr>
          <w:rStyle w:val="FootnoteReference"/>
          <w:rFonts w:ascii="Garamond" w:hAnsi="Garamond"/>
          <w:sz w:val="24"/>
          <w:szCs w:val="24"/>
          <w:lang w:val="nl-NL"/>
        </w:rPr>
        <w:footnoteReference w:id="236"/>
      </w:r>
      <w:r w:rsidR="008F7742" w:rsidRPr="00BF63DE">
        <w:rPr>
          <w:rFonts w:ascii="Garamond" w:hAnsi="Garamond"/>
          <w:sz w:val="24"/>
          <w:szCs w:val="24"/>
          <w:lang w:val="nl-NL"/>
        </w:rPr>
        <w:t xml:space="preserve"> dat wil zeggen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zich met de </w:t>
      </w:r>
      <w:r w:rsidR="00F067A8" w:rsidRPr="00BF63DE">
        <w:rPr>
          <w:rFonts w:ascii="Garamond" w:hAnsi="Garamond"/>
          <w:sz w:val="24"/>
          <w:szCs w:val="24"/>
          <w:lang w:val="nl-NL"/>
        </w:rPr>
        <w:t>werelds</w:t>
      </w:r>
      <w:r w:rsidR="008F7742" w:rsidRPr="00BF63DE">
        <w:rPr>
          <w:rFonts w:ascii="Garamond" w:hAnsi="Garamond"/>
          <w:sz w:val="24"/>
          <w:szCs w:val="24"/>
          <w:lang w:val="nl-NL"/>
        </w:rPr>
        <w:t xml:space="preserve">e staatkunde bemoeien, die zich mengen in de aangelegenheden van de tijdelijke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 en die voorgeven op deze wijze het </w:t>
      </w:r>
      <w:r w:rsidR="005B67C0" w:rsidRPr="00BF63DE">
        <w:rPr>
          <w:rFonts w:ascii="Garamond" w:hAnsi="Garamond"/>
          <w:sz w:val="24"/>
          <w:szCs w:val="24"/>
          <w:lang w:val="nl-NL"/>
        </w:rPr>
        <w:t>koninkrijk</w:t>
      </w:r>
      <w:r w:rsidR="008F7742" w:rsidRPr="00BF63DE">
        <w:rPr>
          <w:rFonts w:ascii="Garamond" w:hAnsi="Garamond"/>
          <w:sz w:val="24"/>
          <w:szCs w:val="24"/>
          <w:lang w:val="nl-NL"/>
        </w:rPr>
        <w:t xml:space="preserve"> van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te bevestigen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die dat</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w:t>
      </w:r>
      <w:r w:rsidR="00873EE9" w:rsidRPr="00BF63DE">
        <w:rPr>
          <w:rFonts w:ascii="Garamond" w:hAnsi="Garamond"/>
          <w:sz w:val="24"/>
          <w:szCs w:val="24"/>
          <w:lang w:val="nl-NL"/>
        </w:rPr>
        <w:t>lijk</w:t>
      </w:r>
      <w:r w:rsidR="008F7742" w:rsidRPr="00BF63DE">
        <w:rPr>
          <w:rFonts w:ascii="Garamond" w:hAnsi="Garamond"/>
          <w:sz w:val="24"/>
          <w:szCs w:val="24"/>
          <w:lang w:val="nl-NL"/>
        </w:rPr>
        <w:t xml:space="preserve"> woord, dat zwaard </w:t>
      </w:r>
      <w:r w:rsidR="00BB1441" w:rsidRPr="00BF63DE">
        <w:rPr>
          <w:rFonts w:ascii="Garamond" w:hAnsi="Garamond"/>
          <w:sz w:val="24"/>
          <w:szCs w:val="24"/>
          <w:lang w:val="nl-NL"/>
        </w:rPr>
        <w:t xml:space="preserve">van </w:t>
      </w:r>
      <w:r w:rsidR="008F7742" w:rsidRPr="00BF63DE">
        <w:rPr>
          <w:rFonts w:ascii="Garamond" w:hAnsi="Garamond"/>
          <w:sz w:val="24"/>
          <w:szCs w:val="24"/>
          <w:lang w:val="nl-NL"/>
        </w:rPr>
        <w:t xml:space="preserve">de </w:t>
      </w:r>
      <w:r w:rsidR="0078110D" w:rsidRPr="00BF63DE">
        <w:rPr>
          <w:rFonts w:ascii="Garamond" w:hAnsi="Garamond"/>
          <w:sz w:val="24"/>
          <w:szCs w:val="24"/>
          <w:lang w:val="nl-NL"/>
        </w:rPr>
        <w:t>Geest</w:t>
      </w:r>
      <w:r w:rsidR="008F7742" w:rsidRPr="00BF63DE">
        <w:rPr>
          <w:rFonts w:ascii="Garamond" w:hAnsi="Garamond"/>
          <w:sz w:val="24"/>
          <w:szCs w:val="24"/>
          <w:lang w:val="nl-NL"/>
        </w:rPr>
        <w:t xml:space="preserve"> voorbijzien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al</w:t>
      </w:r>
      <w:r w:rsidR="00AB5F82" w:rsidRPr="00BF63DE">
        <w:rPr>
          <w:rFonts w:ascii="Garamond" w:hAnsi="Garamond"/>
          <w:sz w:val="24"/>
          <w:szCs w:val="24"/>
          <w:lang w:val="nl-NL"/>
        </w:rPr>
        <w:t>léé</w:t>
      </w:r>
      <w:r w:rsidR="008F7742" w:rsidRPr="00BF63DE">
        <w:rPr>
          <w:rFonts w:ascii="Garamond" w:hAnsi="Garamond"/>
          <w:sz w:val="24"/>
          <w:szCs w:val="24"/>
          <w:lang w:val="nl-NL"/>
        </w:rPr>
        <w:t xml:space="preserve">n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ig is om dit </w:t>
      </w:r>
      <w:r w:rsidR="005B67C0" w:rsidRPr="00BF63DE">
        <w:rPr>
          <w:rFonts w:ascii="Garamond" w:hAnsi="Garamond"/>
          <w:sz w:val="24"/>
          <w:szCs w:val="24"/>
          <w:lang w:val="nl-NL"/>
        </w:rPr>
        <w:t>koninkrijk</w:t>
      </w:r>
      <w:r w:rsidR="008F7742" w:rsidRPr="00BF63DE">
        <w:rPr>
          <w:rFonts w:ascii="Garamond" w:hAnsi="Garamond"/>
          <w:sz w:val="24"/>
          <w:szCs w:val="24"/>
          <w:lang w:val="nl-NL"/>
        </w:rPr>
        <w:t xml:space="preserve"> op te bouwen</w:t>
      </w:r>
      <w:r w:rsidR="00AB5F82" w:rsidRPr="00BF63DE">
        <w:rPr>
          <w:rFonts w:ascii="Garamond" w:hAnsi="Garamond"/>
          <w:sz w:val="24"/>
          <w:szCs w:val="24"/>
          <w:lang w:val="nl-NL"/>
        </w:rPr>
        <w:t>. O,</w:t>
      </w:r>
      <w:r w:rsidR="008F7742" w:rsidRPr="00BF63DE">
        <w:rPr>
          <w:rFonts w:ascii="Garamond" w:hAnsi="Garamond"/>
          <w:sz w:val="24"/>
          <w:szCs w:val="24"/>
          <w:lang w:val="nl-NL"/>
        </w:rPr>
        <w:t xml:space="preserve"> </w:t>
      </w:r>
      <w:r w:rsidR="00AB5F82" w:rsidRPr="00BF63DE">
        <w:rPr>
          <w:rFonts w:ascii="Garamond" w:hAnsi="Garamond"/>
          <w:sz w:val="24"/>
          <w:szCs w:val="24"/>
          <w:lang w:val="nl-NL"/>
        </w:rPr>
        <w:t>d</w:t>
      </w:r>
      <w:r w:rsidR="008F7742" w:rsidRPr="00BF63DE">
        <w:rPr>
          <w:rFonts w:ascii="Garamond" w:hAnsi="Garamond"/>
          <w:sz w:val="24"/>
          <w:szCs w:val="24"/>
          <w:lang w:val="nl-NL"/>
        </w:rPr>
        <w:t>at zij terugk</w:t>
      </w:r>
      <w:r w:rsidR="00F47AED" w:rsidRPr="00BF63DE">
        <w:rPr>
          <w:rFonts w:ascii="Garamond" w:hAnsi="Garamond"/>
          <w:sz w:val="24"/>
          <w:szCs w:val="24"/>
          <w:lang w:val="nl-NL"/>
        </w:rPr>
        <w:t>eren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zij </w:t>
      </w:r>
      <w:r w:rsidR="00873EE9" w:rsidRPr="00BF63DE">
        <w:rPr>
          <w:rFonts w:ascii="Garamond" w:hAnsi="Garamond"/>
          <w:sz w:val="24"/>
          <w:szCs w:val="24"/>
          <w:lang w:val="nl-NL"/>
        </w:rPr>
        <w:t>opnieuw</w:t>
      </w:r>
      <w:r w:rsidR="008F7742" w:rsidRPr="00BF63DE">
        <w:rPr>
          <w:rFonts w:ascii="Garamond" w:hAnsi="Garamond"/>
          <w:sz w:val="24"/>
          <w:szCs w:val="24"/>
          <w:lang w:val="nl-NL"/>
        </w:rPr>
        <w:t xml:space="preserve"> </w:t>
      </w:r>
      <w:r w:rsidR="00565C65" w:rsidRPr="00BF63DE">
        <w:rPr>
          <w:rFonts w:ascii="Garamond" w:hAnsi="Garamond"/>
          <w:sz w:val="24"/>
          <w:szCs w:val="24"/>
          <w:lang w:val="nl-NL"/>
        </w:rPr>
        <w:t>Jezus</w:t>
      </w:r>
      <w:r w:rsidR="008F7742" w:rsidRPr="00BF63DE">
        <w:rPr>
          <w:rFonts w:ascii="Garamond" w:hAnsi="Garamond"/>
          <w:sz w:val="24"/>
          <w:szCs w:val="24"/>
          <w:lang w:val="nl-NL"/>
        </w:rPr>
        <w:t xml:space="preserve">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prediken naar de eenvoudigheid van het </w:t>
      </w:r>
      <w:r w:rsidR="00873EE9" w:rsidRPr="00BF63DE">
        <w:rPr>
          <w:rFonts w:ascii="Garamond" w:hAnsi="Garamond"/>
          <w:sz w:val="24"/>
          <w:szCs w:val="24"/>
          <w:lang w:val="nl-NL"/>
        </w:rPr>
        <w:t>Evangelie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dan </w:t>
      </w:r>
      <w:r w:rsidR="002C2286">
        <w:rPr>
          <w:rFonts w:ascii="Garamond" w:hAnsi="Garamond"/>
          <w:sz w:val="24"/>
          <w:szCs w:val="24"/>
          <w:lang w:val="nl-NL"/>
        </w:rPr>
        <w:t>zeker</w:t>
      </w:r>
      <w:r w:rsidR="008F7742" w:rsidRPr="00BF63DE">
        <w:rPr>
          <w:rFonts w:ascii="Garamond" w:hAnsi="Garamond"/>
          <w:sz w:val="24"/>
          <w:szCs w:val="24"/>
          <w:lang w:val="nl-NL"/>
        </w:rPr>
        <w:t xml:space="preserve">, </w:t>
      </w:r>
      <w:r w:rsidRPr="00BF63DE">
        <w:rPr>
          <w:rFonts w:ascii="Garamond" w:hAnsi="Garamond"/>
          <w:sz w:val="24"/>
          <w:szCs w:val="24"/>
          <w:lang w:val="nl-NL"/>
        </w:rPr>
        <w:t xml:space="preserve">dan </w:t>
      </w:r>
      <w:r w:rsidR="008F7742" w:rsidRPr="00BF63DE">
        <w:rPr>
          <w:rFonts w:ascii="Garamond" w:hAnsi="Garamond"/>
          <w:sz w:val="24"/>
          <w:szCs w:val="24"/>
          <w:lang w:val="nl-NL"/>
        </w:rPr>
        <w:t>zullen zij bij u bescherming en ondersteuning vinden!</w:t>
      </w:r>
    </w:p>
    <w:p w14:paraId="5450E7EB" w14:textId="77777777" w:rsidR="00635913" w:rsidRPr="00BF63DE" w:rsidRDefault="00635913" w:rsidP="00A80782">
      <w:pPr>
        <w:spacing w:after="240"/>
        <w:ind w:left="283" w:right="283"/>
        <w:jc w:val="both"/>
        <w:rPr>
          <w:rFonts w:ascii="Garamond" w:hAnsi="Garamond"/>
          <w:sz w:val="24"/>
          <w:szCs w:val="24"/>
          <w:lang w:val="nl-NL"/>
        </w:rPr>
      </w:pPr>
      <w:r w:rsidRPr="00BF63DE">
        <w:rPr>
          <w:rFonts w:ascii="Garamond" w:hAnsi="Garamond"/>
          <w:sz w:val="24"/>
          <w:szCs w:val="24"/>
          <w:lang w:val="nl-NL"/>
        </w:rPr>
        <w:t>Uw zeer onderdanige dienaar,</w:t>
      </w:r>
    </w:p>
    <w:p w14:paraId="3EDE0B59" w14:textId="1667078B" w:rsidR="00635913" w:rsidRPr="00BF63DE" w:rsidRDefault="009934B2" w:rsidP="00A80782">
      <w:pPr>
        <w:spacing w:after="240"/>
        <w:ind w:left="283" w:right="283"/>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Cromwell.’</w:t>
      </w:r>
    </w:p>
    <w:p w14:paraId="597AE619" w14:textId="5984F22F"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Men ziet hieruit hoezeer </w:t>
      </w:r>
      <w:r w:rsidR="009934B2" w:rsidRPr="00BF63DE">
        <w:rPr>
          <w:rFonts w:ascii="Garamond" w:hAnsi="Garamond"/>
          <w:sz w:val="24"/>
          <w:szCs w:val="24"/>
          <w:lang w:val="nl-NL"/>
        </w:rPr>
        <w:t>Oliver</w:t>
      </w:r>
      <w:r w:rsidR="004F2372" w:rsidRPr="00BF63DE">
        <w:rPr>
          <w:rFonts w:ascii="Garamond" w:hAnsi="Garamond"/>
          <w:sz w:val="24"/>
          <w:szCs w:val="24"/>
          <w:lang w:val="nl-NL"/>
        </w:rPr>
        <w:t xml:space="preserve"> zijn </w:t>
      </w:r>
      <w:r w:rsidR="00CA52FF" w:rsidRPr="00BF63DE">
        <w:rPr>
          <w:rFonts w:ascii="Garamond" w:hAnsi="Garamond"/>
          <w:sz w:val="24"/>
          <w:szCs w:val="24"/>
          <w:lang w:val="nl-NL"/>
        </w:rPr>
        <w:t>tijd</w:t>
      </w:r>
      <w:r w:rsidRPr="00BF63DE">
        <w:rPr>
          <w:rFonts w:ascii="Garamond" w:hAnsi="Garamond"/>
          <w:sz w:val="24"/>
          <w:szCs w:val="24"/>
          <w:lang w:val="nl-NL"/>
        </w:rPr>
        <w:t xml:space="preserve"> vooruit was, wat betrof het onderscheid maken </w:t>
      </w:r>
      <w:r w:rsidR="00EF5FD1" w:rsidRPr="00BF63DE">
        <w:rPr>
          <w:rFonts w:ascii="Garamond" w:hAnsi="Garamond"/>
          <w:sz w:val="24"/>
          <w:szCs w:val="24"/>
          <w:lang w:val="nl-NL"/>
        </w:rPr>
        <w:t>tussen</w:t>
      </w:r>
      <w:r w:rsidRPr="00BF63DE">
        <w:rPr>
          <w:rFonts w:ascii="Garamond" w:hAnsi="Garamond"/>
          <w:sz w:val="24"/>
          <w:szCs w:val="24"/>
          <w:lang w:val="nl-NL"/>
        </w:rPr>
        <w:t xml:space="preserve"> geestelijke dingen en </w:t>
      </w:r>
      <w:r w:rsidR="00F067A8" w:rsidRPr="00BF63DE">
        <w:rPr>
          <w:rFonts w:ascii="Garamond" w:hAnsi="Garamond"/>
          <w:sz w:val="24"/>
          <w:szCs w:val="24"/>
          <w:lang w:val="nl-NL"/>
        </w:rPr>
        <w:t>werelds</w:t>
      </w:r>
      <w:r w:rsidRPr="00BF63DE">
        <w:rPr>
          <w:rFonts w:ascii="Garamond" w:hAnsi="Garamond"/>
          <w:sz w:val="24"/>
          <w:szCs w:val="24"/>
          <w:lang w:val="nl-NL"/>
        </w:rPr>
        <w:t>e dingen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welk een juist denkbeeld hij zich vormde van de </w:t>
      </w:r>
      <w:r w:rsidR="00635913" w:rsidRPr="00BF63DE">
        <w:rPr>
          <w:rFonts w:ascii="Garamond" w:hAnsi="Garamond"/>
          <w:sz w:val="24"/>
          <w:szCs w:val="24"/>
          <w:lang w:val="nl-NL"/>
        </w:rPr>
        <w:t>aard</w:t>
      </w:r>
      <w:r w:rsidRPr="00BF63DE">
        <w:rPr>
          <w:rFonts w:ascii="Garamond" w:hAnsi="Garamond"/>
          <w:sz w:val="24"/>
          <w:szCs w:val="24"/>
          <w:lang w:val="nl-NL"/>
        </w:rPr>
        <w:t xml:space="preserve"> van de </w:t>
      </w:r>
      <w:r w:rsidR="00635913" w:rsidRPr="00BF63DE">
        <w:rPr>
          <w:rFonts w:ascii="Garamond" w:hAnsi="Garamond"/>
          <w:sz w:val="24"/>
          <w:szCs w:val="24"/>
          <w:lang w:val="nl-NL"/>
        </w:rPr>
        <w:t>evangelische bediening.</w:t>
      </w:r>
      <w:r w:rsidR="00CA52FF" w:rsidRPr="00BF63DE">
        <w:rPr>
          <w:rFonts w:ascii="Garamond" w:hAnsi="Garamond"/>
          <w:sz w:val="24"/>
          <w:szCs w:val="24"/>
          <w:lang w:val="nl-NL"/>
        </w:rPr>
        <w:t xml:space="preserve"> </w:t>
      </w:r>
      <w:r w:rsidR="008C61E7" w:rsidRPr="00BF63DE">
        <w:rPr>
          <w:rFonts w:ascii="Garamond" w:hAnsi="Garamond"/>
          <w:sz w:val="24"/>
          <w:szCs w:val="24"/>
          <w:lang w:val="nl-NL"/>
        </w:rPr>
        <w:t xml:space="preserve">Echter, </w:t>
      </w:r>
      <w:r w:rsidR="00635913" w:rsidRPr="00BF63DE">
        <w:rPr>
          <w:rFonts w:ascii="Garamond" w:hAnsi="Garamond"/>
          <w:sz w:val="24"/>
          <w:szCs w:val="24"/>
          <w:lang w:val="nl-NL"/>
        </w:rPr>
        <w:t>terwijl de veelomvattend</w:t>
      </w:r>
      <w:r w:rsidRPr="00BF63DE">
        <w:rPr>
          <w:rFonts w:ascii="Garamond" w:hAnsi="Garamond"/>
          <w:sz w:val="24"/>
          <w:szCs w:val="24"/>
          <w:lang w:val="nl-NL"/>
        </w:rPr>
        <w:t>e geest van Cromwell zich met zulke ge</w:t>
      </w:r>
      <w:r w:rsidR="000D2FE8" w:rsidRPr="00BF63DE">
        <w:rPr>
          <w:rFonts w:ascii="Garamond" w:hAnsi="Garamond"/>
          <w:sz w:val="24"/>
          <w:szCs w:val="24"/>
          <w:lang w:val="nl-NL"/>
        </w:rPr>
        <w:t>wicht</w:t>
      </w:r>
      <w:r w:rsidRPr="00BF63DE">
        <w:rPr>
          <w:rFonts w:ascii="Garamond" w:hAnsi="Garamond"/>
          <w:sz w:val="24"/>
          <w:szCs w:val="24"/>
          <w:lang w:val="nl-NL"/>
        </w:rPr>
        <w:t>ige belangen bezig hield, bloedde hem het hart bij het ge</w:t>
      </w:r>
      <w:r w:rsidR="00EF5FD1" w:rsidRPr="00BF63DE">
        <w:rPr>
          <w:rFonts w:ascii="Garamond" w:hAnsi="Garamond"/>
          <w:sz w:val="24"/>
          <w:szCs w:val="24"/>
          <w:lang w:val="nl-NL"/>
        </w:rPr>
        <w:t>zicht</w:t>
      </w:r>
      <w:r w:rsidRPr="00BF63DE">
        <w:rPr>
          <w:rFonts w:ascii="Garamond" w:hAnsi="Garamond"/>
          <w:sz w:val="24"/>
          <w:szCs w:val="24"/>
          <w:lang w:val="nl-NL"/>
        </w:rPr>
        <w:t xml:space="preserve"> van de ongelukkigen</w:t>
      </w:r>
      <w:r w:rsidR="009934B2" w:rsidRPr="00BF63DE">
        <w:rPr>
          <w:rFonts w:ascii="Garamond" w:hAnsi="Garamond"/>
          <w:sz w:val="24"/>
          <w:szCs w:val="24"/>
          <w:lang w:val="nl-NL"/>
        </w:rPr>
        <w:t>,</w:t>
      </w:r>
      <w:r w:rsidRPr="00BF63DE">
        <w:rPr>
          <w:rFonts w:ascii="Garamond" w:hAnsi="Garamond"/>
          <w:sz w:val="24"/>
          <w:szCs w:val="24"/>
          <w:lang w:val="nl-NL"/>
        </w:rPr>
        <w:t xml:space="preserve"> wier verminkte </w:t>
      </w:r>
      <w:r w:rsidR="0006302F" w:rsidRPr="00BF63DE">
        <w:rPr>
          <w:rFonts w:ascii="Garamond" w:hAnsi="Garamond"/>
          <w:sz w:val="24"/>
          <w:szCs w:val="24"/>
          <w:lang w:val="nl-NL"/>
        </w:rPr>
        <w:t>licham</w:t>
      </w:r>
      <w:r w:rsidRPr="00BF63DE">
        <w:rPr>
          <w:rFonts w:ascii="Garamond" w:hAnsi="Garamond"/>
          <w:sz w:val="24"/>
          <w:szCs w:val="24"/>
          <w:lang w:val="nl-NL"/>
        </w:rPr>
        <w:t>en de, heuvelen van</w:t>
      </w:r>
      <w:r w:rsidR="00240A84" w:rsidRPr="00BF63DE">
        <w:rPr>
          <w:rFonts w:ascii="Garamond" w:hAnsi="Garamond"/>
          <w:sz w:val="24"/>
          <w:szCs w:val="24"/>
          <w:lang w:val="nl-NL"/>
        </w:rPr>
        <w:t xml:space="preserve"> Dunbar</w:t>
      </w:r>
      <w:r w:rsidRPr="00BF63DE">
        <w:rPr>
          <w:rFonts w:ascii="Garamond" w:hAnsi="Garamond"/>
          <w:sz w:val="24"/>
          <w:szCs w:val="24"/>
          <w:lang w:val="nl-NL"/>
        </w:rPr>
        <w:t xml:space="preserve"> bedekten. Steeds met </w:t>
      </w:r>
      <w:r w:rsidR="009934B2" w:rsidRPr="00BF63DE">
        <w:rPr>
          <w:rFonts w:ascii="Garamond" w:hAnsi="Garamond"/>
          <w:sz w:val="24"/>
          <w:szCs w:val="24"/>
          <w:lang w:val="nl-NL"/>
        </w:rPr>
        <w:t>mens</w:t>
      </w:r>
      <w:r w:rsidRPr="00BF63DE">
        <w:rPr>
          <w:rFonts w:ascii="Garamond" w:hAnsi="Garamond"/>
          <w:sz w:val="24"/>
          <w:szCs w:val="24"/>
          <w:lang w:val="nl-NL"/>
        </w:rPr>
        <w:t>lieven</w:t>
      </w:r>
      <w:r w:rsidR="00AB5F82" w:rsidRPr="00BF63DE">
        <w:rPr>
          <w:rFonts w:ascii="Garamond" w:hAnsi="Garamond"/>
          <w:sz w:val="24"/>
          <w:szCs w:val="24"/>
          <w:lang w:val="nl-NL"/>
        </w:rPr>
        <w:t>d</w:t>
      </w:r>
      <w:r w:rsidRPr="00BF63DE">
        <w:rPr>
          <w:rFonts w:ascii="Garamond" w:hAnsi="Garamond"/>
          <w:sz w:val="24"/>
          <w:szCs w:val="24"/>
          <w:lang w:val="nl-NL"/>
        </w:rPr>
        <w:t>heid vervuld voor</w:t>
      </w:r>
      <w:r w:rsidR="004F2372" w:rsidRPr="00BF63DE">
        <w:rPr>
          <w:rFonts w:ascii="Garamond" w:hAnsi="Garamond"/>
          <w:sz w:val="24"/>
          <w:szCs w:val="24"/>
          <w:lang w:val="nl-NL"/>
        </w:rPr>
        <w:t xml:space="preserve"> zijn </w:t>
      </w:r>
      <w:r w:rsidRPr="00BF63DE">
        <w:rPr>
          <w:rFonts w:ascii="Garamond" w:hAnsi="Garamond"/>
          <w:sz w:val="24"/>
          <w:szCs w:val="24"/>
          <w:lang w:val="nl-NL"/>
        </w:rPr>
        <w:t>vijanden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met medelijd</w:t>
      </w:r>
      <w:r w:rsidR="00635913" w:rsidRPr="00BF63DE">
        <w:rPr>
          <w:rFonts w:ascii="Garamond" w:hAnsi="Garamond"/>
          <w:sz w:val="24"/>
          <w:szCs w:val="24"/>
          <w:lang w:val="nl-NL"/>
        </w:rPr>
        <w:t>en waar hij jammer en ongeluk aanschouwen moest</w:t>
      </w:r>
      <w:r w:rsidR="009934B2" w:rsidRPr="00BF63DE">
        <w:rPr>
          <w:rFonts w:ascii="Garamond" w:hAnsi="Garamond"/>
          <w:sz w:val="24"/>
          <w:szCs w:val="24"/>
          <w:lang w:val="nl-NL"/>
        </w:rPr>
        <w:t>,</w:t>
      </w:r>
      <w:r w:rsidR="00635913" w:rsidRPr="00BF63DE">
        <w:rPr>
          <w:rFonts w:ascii="Garamond" w:hAnsi="Garamond"/>
          <w:sz w:val="24"/>
          <w:szCs w:val="24"/>
          <w:lang w:val="nl-NL"/>
        </w:rPr>
        <w:t xml:space="preserve"> onder</w:t>
      </w:r>
      <w:r w:rsidR="004F2372" w:rsidRPr="00BF63DE">
        <w:rPr>
          <w:rFonts w:ascii="Garamond" w:hAnsi="Garamond"/>
          <w:sz w:val="24"/>
          <w:szCs w:val="24"/>
          <w:lang w:val="nl-NL"/>
        </w:rPr>
        <w:t>teken</w:t>
      </w:r>
      <w:r w:rsidR="00635913" w:rsidRPr="00BF63DE">
        <w:rPr>
          <w:rFonts w:ascii="Garamond" w:hAnsi="Garamond"/>
          <w:sz w:val="24"/>
          <w:szCs w:val="24"/>
          <w:lang w:val="nl-NL"/>
        </w:rPr>
        <w:t>de hij nog op het slagveld de volgende bekendmaking.</w:t>
      </w:r>
    </w:p>
    <w:p w14:paraId="5ADA371B" w14:textId="57A45AE9" w:rsidR="00635913" w:rsidRPr="00A80782" w:rsidRDefault="00CA52FF" w:rsidP="00A80782">
      <w:pPr>
        <w:spacing w:after="240"/>
        <w:ind w:left="283" w:right="283"/>
        <w:jc w:val="both"/>
        <w:rPr>
          <w:rFonts w:ascii="Garamond" w:hAnsi="Garamond"/>
          <w:sz w:val="24"/>
          <w:szCs w:val="24"/>
          <w:lang w:val="nl-NL"/>
        </w:rPr>
      </w:pPr>
      <w:r w:rsidRPr="00A80782">
        <w:rPr>
          <w:rFonts w:ascii="Garamond" w:hAnsi="Garamond"/>
          <w:sz w:val="24"/>
          <w:szCs w:val="24"/>
          <w:lang w:val="nl-NL"/>
        </w:rPr>
        <w:t>P</w:t>
      </w:r>
      <w:r w:rsidR="008F7742" w:rsidRPr="00A80782">
        <w:rPr>
          <w:rFonts w:ascii="Garamond" w:hAnsi="Garamond"/>
          <w:sz w:val="24"/>
          <w:szCs w:val="24"/>
          <w:lang w:val="nl-NL"/>
        </w:rPr>
        <w:t>roclamatie.</w:t>
      </w:r>
    </w:p>
    <w:p w14:paraId="6B56B08D" w14:textId="1DCB7870" w:rsidR="00635913" w:rsidRPr="00BF63DE" w:rsidRDefault="00CA52FF" w:rsidP="00A80782">
      <w:pPr>
        <w:spacing w:after="240"/>
        <w:ind w:left="283" w:right="283"/>
        <w:jc w:val="both"/>
        <w:rPr>
          <w:rFonts w:ascii="Garamond" w:hAnsi="Garamond"/>
          <w:sz w:val="24"/>
          <w:szCs w:val="24"/>
          <w:lang w:val="nl-NL"/>
        </w:rPr>
      </w:pPr>
      <w:r w:rsidRPr="00BF63DE">
        <w:rPr>
          <w:rFonts w:ascii="Garamond" w:hAnsi="Garamond"/>
          <w:sz w:val="24"/>
          <w:szCs w:val="24"/>
          <w:lang w:val="nl-NL"/>
        </w:rPr>
        <w:t>Aangezien</w:t>
      </w:r>
      <w:r w:rsidR="008F7742" w:rsidRPr="00BF63DE">
        <w:rPr>
          <w:rFonts w:ascii="Garamond" w:hAnsi="Garamond"/>
          <w:sz w:val="24"/>
          <w:szCs w:val="24"/>
          <w:lang w:val="nl-NL"/>
        </w:rPr>
        <w:t xml:space="preserve"> wij vernemen dat een zeker getal soldaten van het vijandelijk leger</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w:t>
      </w:r>
      <w:r w:rsidR="00927878" w:rsidRPr="00BF63DE">
        <w:rPr>
          <w:rFonts w:ascii="Garamond" w:hAnsi="Garamond"/>
          <w:sz w:val="24"/>
          <w:szCs w:val="24"/>
          <w:lang w:val="nl-NL"/>
        </w:rPr>
        <w:t>vanwege</w:t>
      </w:r>
      <w:r w:rsidR="00026DF6" w:rsidRPr="00BF63DE">
        <w:rPr>
          <w:rFonts w:ascii="Garamond" w:hAnsi="Garamond"/>
          <w:sz w:val="24"/>
          <w:szCs w:val="24"/>
          <w:lang w:val="nl-NL"/>
        </w:rPr>
        <w:t xml:space="preserve"> hun </w:t>
      </w:r>
      <w:r w:rsidR="008F7742" w:rsidRPr="00BF63DE">
        <w:rPr>
          <w:rFonts w:ascii="Garamond" w:hAnsi="Garamond"/>
          <w:sz w:val="24"/>
          <w:szCs w:val="24"/>
          <w:lang w:val="nl-NL"/>
        </w:rPr>
        <w:t>wonden niet van de plaats he</w:t>
      </w:r>
      <w:r w:rsidR="00635913" w:rsidRPr="00BF63DE">
        <w:rPr>
          <w:rFonts w:ascii="Garamond" w:hAnsi="Garamond"/>
          <w:sz w:val="24"/>
          <w:szCs w:val="24"/>
          <w:lang w:val="nl-NL"/>
        </w:rPr>
        <w:t>bben kunnen komen, nog uitgestrekt liggen op het slagveld</w:t>
      </w:r>
      <w:r w:rsidR="00075CF8" w:rsidRPr="00BF63DE">
        <w:rPr>
          <w:rFonts w:ascii="Garamond" w:hAnsi="Garamond"/>
          <w:sz w:val="24"/>
          <w:szCs w:val="24"/>
          <w:lang w:val="nl-NL"/>
        </w:rPr>
        <w:t>,</w:t>
      </w:r>
      <w:r w:rsidRPr="00BF63DE">
        <w:rPr>
          <w:rFonts w:ascii="Garamond" w:hAnsi="Garamond"/>
          <w:sz w:val="24"/>
          <w:szCs w:val="24"/>
          <w:lang w:val="nl-NL"/>
        </w:rPr>
        <w:t xml:space="preserve"> lat</w:t>
      </w:r>
      <w:r w:rsidR="008F7742" w:rsidRPr="00BF63DE">
        <w:rPr>
          <w:rFonts w:ascii="Garamond" w:hAnsi="Garamond"/>
          <w:sz w:val="24"/>
          <w:szCs w:val="24"/>
          <w:lang w:val="nl-NL"/>
        </w:rPr>
        <w:t>en wij te weten aan alle inwoners van dit land, dat zij volle vrijheid verkrijgen kunnen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uit kracht van deze afkondiging volle vrijheid hebben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om zich op gemeld slagveld te begeven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635913" w:rsidRPr="00BF63DE">
        <w:rPr>
          <w:rFonts w:ascii="Garamond" w:hAnsi="Garamond"/>
          <w:sz w:val="24"/>
          <w:szCs w:val="24"/>
          <w:lang w:val="nl-NL"/>
        </w:rPr>
        <w:t xml:space="preserve">dat zij met </w:t>
      </w:r>
      <w:r w:rsidR="00026DF6" w:rsidRPr="00BF63DE">
        <w:rPr>
          <w:rFonts w:ascii="Garamond" w:hAnsi="Garamond"/>
          <w:sz w:val="24"/>
          <w:szCs w:val="24"/>
          <w:lang w:val="nl-NL"/>
        </w:rPr>
        <w:t xml:space="preserve">hun </w:t>
      </w:r>
      <w:r w:rsidR="00635913" w:rsidRPr="00BF63DE">
        <w:rPr>
          <w:rFonts w:ascii="Garamond" w:hAnsi="Garamond"/>
          <w:sz w:val="24"/>
          <w:szCs w:val="24"/>
          <w:lang w:val="nl-NL"/>
        </w:rPr>
        <w:t>wagens</w:t>
      </w:r>
      <w:r w:rsidR="00EF5FD1" w:rsidRPr="00BF63DE">
        <w:rPr>
          <w:rFonts w:ascii="Garamond" w:hAnsi="Garamond"/>
          <w:sz w:val="24"/>
          <w:szCs w:val="24"/>
          <w:lang w:val="nl-NL"/>
        </w:rPr>
        <w:t xml:space="preserve"> of</w:t>
      </w:r>
      <w:r w:rsidR="00635913" w:rsidRPr="00BF63DE">
        <w:rPr>
          <w:rFonts w:ascii="Garamond" w:hAnsi="Garamond"/>
          <w:sz w:val="24"/>
          <w:szCs w:val="24"/>
          <w:lang w:val="nl-NL"/>
        </w:rPr>
        <w:t xml:space="preserve"> op elke andere vreedzame wijs, de bedoelde soldaten vervoeren kunnen naar die plaatsen welke zij geschikt zullen oordelen</w:t>
      </w:r>
      <w:r w:rsidR="009934B2" w:rsidRPr="00BF63DE">
        <w:rPr>
          <w:rFonts w:ascii="Garamond" w:hAnsi="Garamond"/>
          <w:sz w:val="24"/>
          <w:szCs w:val="24"/>
          <w:lang w:val="nl-NL"/>
        </w:rPr>
        <w:t>,</w:t>
      </w:r>
      <w:r w:rsidR="00387D1B" w:rsidRPr="00BF63DE">
        <w:rPr>
          <w:rFonts w:ascii="Garamond" w:hAnsi="Garamond"/>
          <w:sz w:val="24"/>
          <w:szCs w:val="24"/>
          <w:lang w:val="nl-NL"/>
        </w:rPr>
        <w:t xml:space="preserve"> </w:t>
      </w:r>
      <w:r w:rsidR="00635913" w:rsidRPr="00BF63DE">
        <w:rPr>
          <w:rFonts w:ascii="Garamond" w:hAnsi="Garamond"/>
          <w:sz w:val="24"/>
          <w:szCs w:val="24"/>
          <w:lang w:val="nl-NL"/>
        </w:rPr>
        <w:t>onder voorwaarde dat zij de wapenen die op het slagveld liggen onaangeroerd laten en niet medenemen. Alle officieren en soldaten zullen het voor gezegd houden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dat dit vergund is geworden.</w:t>
      </w:r>
    </w:p>
    <w:p w14:paraId="650A2B61" w14:textId="77777777" w:rsidR="00CA52FF" w:rsidRPr="00BF63DE" w:rsidRDefault="00CA52FF" w:rsidP="00A80782">
      <w:pPr>
        <w:spacing w:after="240"/>
        <w:ind w:left="283" w:right="283"/>
        <w:jc w:val="both"/>
        <w:rPr>
          <w:rFonts w:ascii="Garamond" w:hAnsi="Garamond"/>
          <w:sz w:val="24"/>
          <w:szCs w:val="24"/>
          <w:lang w:val="nl-NL"/>
        </w:rPr>
      </w:pPr>
      <w:r w:rsidRPr="00BF63DE">
        <w:rPr>
          <w:rFonts w:ascii="Garamond" w:hAnsi="Garamond"/>
          <w:sz w:val="24"/>
          <w:szCs w:val="24"/>
          <w:lang w:val="nl-NL"/>
        </w:rPr>
        <w:t>G</w:t>
      </w:r>
      <w:r w:rsidR="008F7742" w:rsidRPr="00BF63DE">
        <w:rPr>
          <w:rFonts w:ascii="Garamond" w:hAnsi="Garamond"/>
          <w:sz w:val="24"/>
          <w:szCs w:val="24"/>
          <w:lang w:val="nl-NL"/>
        </w:rPr>
        <w:t xml:space="preserve">egeven, onder mijn zegel, te </w:t>
      </w:r>
      <w:r w:rsidRPr="00BF63DE">
        <w:rPr>
          <w:rFonts w:ascii="Garamond" w:hAnsi="Garamond"/>
          <w:sz w:val="24"/>
          <w:szCs w:val="24"/>
          <w:lang w:val="nl-NL"/>
        </w:rPr>
        <w:t>D</w:t>
      </w:r>
      <w:r w:rsidR="008F7742" w:rsidRPr="00BF63DE">
        <w:rPr>
          <w:rFonts w:ascii="Garamond" w:hAnsi="Garamond"/>
          <w:sz w:val="24"/>
          <w:szCs w:val="24"/>
          <w:lang w:val="nl-NL"/>
        </w:rPr>
        <w:t>u</w:t>
      </w:r>
      <w:r w:rsidRPr="00BF63DE">
        <w:rPr>
          <w:rFonts w:ascii="Garamond" w:hAnsi="Garamond"/>
          <w:sz w:val="24"/>
          <w:szCs w:val="24"/>
          <w:lang w:val="nl-NL"/>
        </w:rPr>
        <w:t>n</w:t>
      </w:r>
      <w:r w:rsidR="008F7742" w:rsidRPr="00BF63DE">
        <w:rPr>
          <w:rFonts w:ascii="Garamond" w:hAnsi="Garamond"/>
          <w:sz w:val="24"/>
          <w:szCs w:val="24"/>
          <w:lang w:val="nl-NL"/>
        </w:rPr>
        <w:t xml:space="preserve">bar, </w:t>
      </w:r>
      <w:r w:rsidR="00382F5E" w:rsidRPr="00BF63DE">
        <w:rPr>
          <w:rFonts w:ascii="Garamond" w:hAnsi="Garamond"/>
          <w:sz w:val="24"/>
          <w:szCs w:val="24"/>
          <w:lang w:val="nl-NL"/>
        </w:rPr>
        <w:t>op</w:t>
      </w:r>
      <w:r w:rsidR="008F7742" w:rsidRPr="00BF63DE">
        <w:rPr>
          <w:rFonts w:ascii="Garamond" w:hAnsi="Garamond"/>
          <w:sz w:val="24"/>
          <w:szCs w:val="24"/>
          <w:lang w:val="nl-NL"/>
        </w:rPr>
        <w:t xml:space="preserve"> 4</w:t>
      </w:r>
      <w:r w:rsidR="00382F5E" w:rsidRPr="00BF63DE">
        <w:rPr>
          <w:rFonts w:ascii="Garamond" w:hAnsi="Garamond"/>
          <w:sz w:val="24"/>
          <w:szCs w:val="24"/>
          <w:lang w:val="nl-NL"/>
        </w:rPr>
        <w:t xml:space="preserve"> </w:t>
      </w:r>
      <w:r w:rsidR="008F7742" w:rsidRPr="00BF63DE">
        <w:rPr>
          <w:rFonts w:ascii="Garamond" w:hAnsi="Garamond"/>
          <w:sz w:val="24"/>
          <w:szCs w:val="24"/>
          <w:lang w:val="nl-NL"/>
        </w:rPr>
        <w:t>september 1650.</w:t>
      </w:r>
    </w:p>
    <w:p w14:paraId="1D4CCC9D" w14:textId="5AC38DA7" w:rsidR="00635913" w:rsidRPr="00BF63DE" w:rsidRDefault="009934B2" w:rsidP="00A80782">
      <w:pPr>
        <w:spacing w:after="240"/>
        <w:ind w:left="283" w:right="283"/>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Cromwell</w:t>
      </w:r>
      <w:r w:rsidR="00CA52FF" w:rsidRPr="00BF63DE">
        <w:rPr>
          <w:rFonts w:ascii="Garamond" w:hAnsi="Garamond"/>
          <w:sz w:val="24"/>
          <w:szCs w:val="24"/>
          <w:lang w:val="nl-NL"/>
        </w:rPr>
        <w:t>.</w:t>
      </w:r>
      <w:r w:rsidR="00CA52FF" w:rsidRPr="00BF63DE">
        <w:rPr>
          <w:rStyle w:val="FootnoteReference"/>
          <w:rFonts w:ascii="Garamond" w:hAnsi="Garamond"/>
          <w:sz w:val="24"/>
          <w:szCs w:val="24"/>
        </w:rPr>
        <w:footnoteReference w:id="237"/>
      </w:r>
    </w:p>
    <w:p w14:paraId="696439A7" w14:textId="316F6BA8" w:rsidR="00635913" w:rsidRPr="00BF63DE" w:rsidRDefault="00CA52FF" w:rsidP="00E66D97">
      <w:pPr>
        <w:spacing w:after="240"/>
        <w:jc w:val="both"/>
        <w:rPr>
          <w:rFonts w:ascii="Garamond" w:hAnsi="Garamond"/>
          <w:sz w:val="24"/>
          <w:szCs w:val="24"/>
          <w:lang w:val="nl-NL"/>
        </w:rPr>
      </w:pPr>
      <w:r w:rsidRPr="00BF63DE">
        <w:rPr>
          <w:rFonts w:ascii="Garamond" w:hAnsi="Garamond"/>
          <w:sz w:val="24"/>
          <w:szCs w:val="24"/>
          <w:lang w:val="nl-NL"/>
        </w:rPr>
        <w:t>Als gevolg hiervan</w:t>
      </w:r>
      <w:r w:rsidR="00635913" w:rsidRPr="00BF63DE">
        <w:rPr>
          <w:rFonts w:ascii="Garamond" w:hAnsi="Garamond"/>
          <w:sz w:val="24"/>
          <w:szCs w:val="24"/>
          <w:lang w:val="nl-NL"/>
        </w:rPr>
        <w:t xml:space="preserve"> kwamen de landlieden met </w:t>
      </w:r>
      <w:r w:rsidR="00026DF6" w:rsidRPr="00BF63DE">
        <w:rPr>
          <w:rFonts w:ascii="Garamond" w:hAnsi="Garamond"/>
          <w:sz w:val="24"/>
          <w:szCs w:val="24"/>
          <w:lang w:val="nl-NL"/>
        </w:rPr>
        <w:t xml:space="preserve">hun </w:t>
      </w:r>
      <w:r w:rsidR="00635913" w:rsidRPr="00BF63DE">
        <w:rPr>
          <w:rFonts w:ascii="Garamond" w:hAnsi="Garamond"/>
          <w:sz w:val="24"/>
          <w:szCs w:val="24"/>
          <w:lang w:val="nl-NL"/>
        </w:rPr>
        <w:t>karren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het op zichzelf treurige vervoer</w:t>
      </w:r>
      <w:r w:rsidR="008F7742" w:rsidRPr="00BF63DE">
        <w:rPr>
          <w:rFonts w:ascii="Garamond" w:hAnsi="Garamond"/>
          <w:sz w:val="24"/>
          <w:szCs w:val="24"/>
          <w:lang w:val="nl-NL"/>
        </w:rPr>
        <w:t xml:space="preserve"> van de </w:t>
      </w:r>
      <w:r w:rsidR="00635913" w:rsidRPr="00BF63DE">
        <w:rPr>
          <w:rFonts w:ascii="Garamond" w:hAnsi="Garamond"/>
          <w:sz w:val="24"/>
          <w:szCs w:val="24"/>
          <w:lang w:val="nl-NL"/>
        </w:rPr>
        <w:t xml:space="preserve">gekwetsten had zonder </w:t>
      </w:r>
      <w:r w:rsidR="000D2FE8" w:rsidRPr="00BF63DE">
        <w:rPr>
          <w:rFonts w:ascii="Garamond" w:hAnsi="Garamond"/>
          <w:sz w:val="24"/>
          <w:szCs w:val="24"/>
          <w:lang w:val="nl-NL"/>
        </w:rPr>
        <w:t>enige</w:t>
      </w:r>
      <w:r w:rsidR="00635913" w:rsidRPr="00BF63DE">
        <w:rPr>
          <w:rFonts w:ascii="Garamond" w:hAnsi="Garamond"/>
          <w:sz w:val="24"/>
          <w:szCs w:val="24"/>
          <w:lang w:val="nl-NL"/>
        </w:rPr>
        <w:t xml:space="preserve"> stoornis plaats.</w:t>
      </w:r>
      <w:r w:rsidRPr="00BF63DE">
        <w:rPr>
          <w:rFonts w:ascii="Garamond" w:hAnsi="Garamond"/>
          <w:sz w:val="24"/>
          <w:szCs w:val="24"/>
          <w:lang w:val="nl-NL"/>
        </w:rPr>
        <w:t xml:space="preserve"> </w:t>
      </w:r>
      <w:r w:rsidR="008F7742" w:rsidRPr="00BF63DE">
        <w:rPr>
          <w:rFonts w:ascii="Garamond" w:hAnsi="Garamond"/>
          <w:sz w:val="24"/>
          <w:szCs w:val="24"/>
          <w:lang w:val="nl-NL"/>
        </w:rPr>
        <w:t>Maar Cromwell kon er zich niet over troosten, dat hij broeders had moeten bevechten. Hij had niet opge</w:t>
      </w:r>
      <w:r w:rsidR="00873EE9" w:rsidRPr="00BF63DE">
        <w:rPr>
          <w:rFonts w:ascii="Garamond" w:hAnsi="Garamond"/>
          <w:sz w:val="24"/>
          <w:szCs w:val="24"/>
          <w:lang w:val="nl-NL"/>
        </w:rPr>
        <w:t xml:space="preserve">houden </w:t>
      </w:r>
      <w:r w:rsidR="008F7742" w:rsidRPr="00BF63DE">
        <w:rPr>
          <w:rFonts w:ascii="Garamond" w:hAnsi="Garamond"/>
          <w:sz w:val="24"/>
          <w:szCs w:val="24"/>
          <w:lang w:val="nl-NL"/>
        </w:rPr>
        <w:t xml:space="preserve">de </w:t>
      </w:r>
      <w:r w:rsidR="007C628E" w:rsidRPr="00BF63DE">
        <w:rPr>
          <w:rFonts w:ascii="Garamond" w:hAnsi="Garamond"/>
          <w:sz w:val="24"/>
          <w:szCs w:val="24"/>
          <w:lang w:val="nl-NL"/>
        </w:rPr>
        <w:t>Schotten</w:t>
      </w:r>
      <w:r w:rsidR="008F7742" w:rsidRPr="00BF63DE">
        <w:rPr>
          <w:rFonts w:ascii="Garamond" w:hAnsi="Garamond"/>
          <w:sz w:val="24"/>
          <w:szCs w:val="24"/>
          <w:lang w:val="nl-NL"/>
        </w:rPr>
        <w:t xml:space="preserve"> de hand van vriendscha</w:t>
      </w:r>
      <w:r w:rsidR="00635913" w:rsidRPr="00BF63DE">
        <w:rPr>
          <w:rFonts w:ascii="Garamond" w:hAnsi="Garamond"/>
          <w:sz w:val="24"/>
          <w:szCs w:val="24"/>
          <w:lang w:val="nl-NL"/>
        </w:rPr>
        <w:t>p toe te reiken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hun</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vrede aan te bieden,</w:t>
      </w:r>
      <w:r w:rsidR="00EB6D25" w:rsidRPr="00BF63DE">
        <w:rPr>
          <w:rFonts w:ascii="Garamond" w:hAnsi="Garamond"/>
          <w:sz w:val="24"/>
          <w:szCs w:val="24"/>
          <w:lang w:val="nl-NL"/>
        </w:rPr>
        <w:t xml:space="preserve"> maar </w:t>
      </w:r>
      <w:r w:rsidR="00635913" w:rsidRPr="00BF63DE">
        <w:rPr>
          <w:rFonts w:ascii="Garamond" w:hAnsi="Garamond"/>
          <w:sz w:val="24"/>
          <w:szCs w:val="24"/>
          <w:lang w:val="nl-NL"/>
        </w:rPr>
        <w:t>zij hadden steeds het hoofd afgewend</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de hand aan</w:t>
      </w:r>
      <w:r w:rsidR="008F7742" w:rsidRPr="00BF63DE">
        <w:rPr>
          <w:rFonts w:ascii="Garamond" w:hAnsi="Garamond"/>
          <w:sz w:val="24"/>
          <w:szCs w:val="24"/>
          <w:lang w:val="nl-NL"/>
        </w:rPr>
        <w:t xml:space="preserve"> de degen geslagen gehouden. Hij stortte zijn bedroefd hart uit in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brief aan</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schoonzoon </w:t>
      </w:r>
      <w:r w:rsidR="00EE245C" w:rsidRPr="00BF63DE">
        <w:rPr>
          <w:rFonts w:ascii="Garamond" w:hAnsi="Garamond"/>
          <w:sz w:val="24"/>
          <w:szCs w:val="24"/>
          <w:lang w:val="nl-NL"/>
        </w:rPr>
        <w:t>Ireton</w:t>
      </w:r>
      <w:r w:rsidR="008F7742" w:rsidRPr="00BF63DE">
        <w:rPr>
          <w:rFonts w:ascii="Garamond" w:hAnsi="Garamond"/>
          <w:sz w:val="24"/>
          <w:szCs w:val="24"/>
          <w:lang w:val="nl-NL"/>
        </w:rPr>
        <w:t>,</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hij als</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plaatsvervanger in </w:t>
      </w:r>
      <w:r w:rsidR="00BA09B6" w:rsidRPr="00BF63DE">
        <w:rPr>
          <w:rFonts w:ascii="Garamond" w:hAnsi="Garamond"/>
          <w:sz w:val="24"/>
          <w:szCs w:val="24"/>
          <w:lang w:val="nl-NL"/>
        </w:rPr>
        <w:t>Ierland</w:t>
      </w:r>
      <w:r w:rsidR="00635913" w:rsidRPr="00BF63DE">
        <w:rPr>
          <w:rFonts w:ascii="Garamond" w:hAnsi="Garamond"/>
          <w:sz w:val="24"/>
          <w:szCs w:val="24"/>
          <w:lang w:val="nl-NL"/>
        </w:rPr>
        <w:t xml:space="preserve"> had gelaten.</w:t>
      </w:r>
    </w:p>
    <w:p w14:paraId="45049A4D" w14:textId="030F25B6" w:rsidR="00635913" w:rsidRPr="00BF63DE" w:rsidRDefault="00CA52FF" w:rsidP="00A80782">
      <w:pPr>
        <w:spacing w:after="240"/>
        <w:ind w:left="283" w:right="283"/>
        <w:jc w:val="both"/>
        <w:rPr>
          <w:rFonts w:ascii="Garamond" w:hAnsi="Garamond"/>
          <w:sz w:val="24"/>
          <w:szCs w:val="24"/>
          <w:lang w:val="nl-NL"/>
        </w:rPr>
      </w:pPr>
      <w:r w:rsidRPr="00BF63DE">
        <w:rPr>
          <w:rFonts w:ascii="Garamond" w:hAnsi="Garamond"/>
          <w:sz w:val="24"/>
          <w:szCs w:val="24"/>
          <w:lang w:val="nl-NL"/>
        </w:rPr>
        <w:t>A</w:t>
      </w:r>
      <w:r w:rsidR="008F7742" w:rsidRPr="00BF63DE">
        <w:rPr>
          <w:rFonts w:ascii="Garamond" w:hAnsi="Garamond"/>
          <w:sz w:val="24"/>
          <w:szCs w:val="24"/>
          <w:lang w:val="nl-NL"/>
        </w:rPr>
        <w:t xml:space="preserve">an de </w:t>
      </w:r>
      <w:r w:rsidR="00F84BEA" w:rsidRPr="00BF63DE">
        <w:rPr>
          <w:rFonts w:ascii="Garamond" w:hAnsi="Garamond"/>
          <w:sz w:val="24"/>
          <w:szCs w:val="24"/>
          <w:lang w:val="nl-NL"/>
        </w:rPr>
        <w:t>luitenant-generaal</w:t>
      </w:r>
      <w:r w:rsidR="008F7742" w:rsidRPr="00BF63DE">
        <w:rPr>
          <w:rFonts w:ascii="Garamond" w:hAnsi="Garamond"/>
          <w:sz w:val="24"/>
          <w:szCs w:val="24"/>
          <w:lang w:val="nl-NL"/>
        </w:rPr>
        <w:t xml:space="preserve"> </w:t>
      </w:r>
      <w:r w:rsidRPr="00BF63DE">
        <w:rPr>
          <w:rFonts w:ascii="Garamond" w:hAnsi="Garamond"/>
          <w:sz w:val="24"/>
          <w:szCs w:val="24"/>
          <w:lang w:val="nl-NL"/>
        </w:rPr>
        <w:t>I</w:t>
      </w:r>
      <w:r w:rsidR="008F7742" w:rsidRPr="00BF63DE">
        <w:rPr>
          <w:rFonts w:ascii="Garamond" w:hAnsi="Garamond"/>
          <w:sz w:val="24"/>
          <w:szCs w:val="24"/>
          <w:lang w:val="nl-NL"/>
        </w:rPr>
        <w:t>reton</w:t>
      </w:r>
      <w:r w:rsidR="009934B2" w:rsidRPr="00BF63DE">
        <w:rPr>
          <w:rFonts w:ascii="Garamond" w:hAnsi="Garamond"/>
          <w:sz w:val="24"/>
          <w:szCs w:val="24"/>
          <w:lang w:val="nl-NL"/>
        </w:rPr>
        <w:t>,</w:t>
      </w:r>
      <w:r w:rsidR="008F7742" w:rsidRPr="00BF63DE">
        <w:rPr>
          <w:rFonts w:ascii="Garamond" w:hAnsi="Garamond"/>
          <w:sz w:val="24"/>
          <w:szCs w:val="24"/>
          <w:lang w:val="nl-NL"/>
        </w:rPr>
        <w:t xml:space="preserve"> gedeputeerd </w:t>
      </w:r>
      <w:r w:rsidR="00BA09B6" w:rsidRPr="00BF63DE">
        <w:rPr>
          <w:rFonts w:ascii="Garamond" w:hAnsi="Garamond"/>
          <w:sz w:val="24"/>
          <w:szCs w:val="24"/>
          <w:lang w:val="nl-NL"/>
        </w:rPr>
        <w:t xml:space="preserve">Lord Luitenant </w:t>
      </w:r>
      <w:r w:rsidR="008F7742" w:rsidRPr="00BF63DE">
        <w:rPr>
          <w:rFonts w:ascii="Garamond" w:hAnsi="Garamond"/>
          <w:sz w:val="24"/>
          <w:szCs w:val="24"/>
          <w:lang w:val="nl-NL"/>
        </w:rPr>
        <w:t xml:space="preserve">van </w:t>
      </w:r>
      <w:r w:rsidR="00BA09B6" w:rsidRPr="00BF63DE">
        <w:rPr>
          <w:rFonts w:ascii="Garamond" w:hAnsi="Garamond"/>
          <w:sz w:val="24"/>
          <w:szCs w:val="24"/>
          <w:lang w:val="nl-NL"/>
        </w:rPr>
        <w:t>Ierland</w:t>
      </w:r>
      <w:r w:rsidR="008F7742" w:rsidRPr="00BF63DE">
        <w:rPr>
          <w:rFonts w:ascii="Garamond" w:hAnsi="Garamond"/>
          <w:sz w:val="24"/>
          <w:szCs w:val="24"/>
          <w:lang w:val="nl-NL"/>
        </w:rPr>
        <w:t>.</w:t>
      </w:r>
    </w:p>
    <w:p w14:paraId="09C27AD2" w14:textId="77777777" w:rsidR="00CA52FF" w:rsidRPr="00BF63DE" w:rsidRDefault="00240A84" w:rsidP="00A80782">
      <w:pPr>
        <w:spacing w:after="240"/>
        <w:ind w:left="283" w:right="283"/>
        <w:jc w:val="right"/>
        <w:rPr>
          <w:rFonts w:ascii="Garamond" w:hAnsi="Garamond"/>
          <w:sz w:val="24"/>
          <w:szCs w:val="24"/>
          <w:lang w:val="nl-NL"/>
        </w:rPr>
      </w:pPr>
      <w:r w:rsidRPr="00BF63DE">
        <w:rPr>
          <w:rFonts w:ascii="Garamond" w:hAnsi="Garamond"/>
          <w:sz w:val="24"/>
          <w:szCs w:val="24"/>
          <w:lang w:val="nl-NL"/>
        </w:rPr>
        <w:t>Dunbar</w:t>
      </w:r>
      <w:r w:rsidR="008F7742" w:rsidRPr="00BF63DE">
        <w:rPr>
          <w:rFonts w:ascii="Garamond" w:hAnsi="Garamond"/>
          <w:sz w:val="24"/>
          <w:szCs w:val="24"/>
          <w:lang w:val="nl-NL"/>
        </w:rPr>
        <w:t xml:space="preserve">, 4 september 1650. </w:t>
      </w:r>
    </w:p>
    <w:p w14:paraId="5CA0659F" w14:textId="7AB19588" w:rsidR="00635913" w:rsidRPr="00BF63DE" w:rsidRDefault="002D5778" w:rsidP="00A80782">
      <w:pPr>
        <w:spacing w:after="240"/>
        <w:ind w:left="283" w:right="283"/>
        <w:jc w:val="both"/>
        <w:rPr>
          <w:rFonts w:ascii="Garamond" w:hAnsi="Garamond"/>
          <w:sz w:val="24"/>
          <w:szCs w:val="24"/>
          <w:lang w:val="nl-NL"/>
        </w:rPr>
      </w:pPr>
      <w:r w:rsidRPr="00BF63DE">
        <w:rPr>
          <w:rFonts w:ascii="Garamond" w:hAnsi="Garamond"/>
          <w:sz w:val="24"/>
          <w:szCs w:val="24"/>
          <w:lang w:val="nl-NL"/>
        </w:rPr>
        <w:t>Mijnheer!</w:t>
      </w:r>
    </w:p>
    <w:p w14:paraId="694BC41D" w14:textId="0360EA19" w:rsidR="00635913" w:rsidRPr="00BF63DE" w:rsidRDefault="00EE4D5D" w:rsidP="00A80782">
      <w:pPr>
        <w:spacing w:after="240"/>
        <w:ind w:left="283" w:right="283"/>
        <w:jc w:val="both"/>
        <w:rPr>
          <w:rFonts w:ascii="Garamond" w:hAnsi="Garamond"/>
          <w:sz w:val="24"/>
          <w:szCs w:val="24"/>
          <w:lang w:val="nl-NL"/>
        </w:rPr>
      </w:pPr>
      <w:r w:rsidRPr="00BF63DE">
        <w:rPr>
          <w:rFonts w:ascii="Garamond" w:hAnsi="Garamond"/>
          <w:sz w:val="24"/>
          <w:szCs w:val="24"/>
          <w:lang w:val="nl-NL"/>
        </w:rPr>
        <w:t>Hoewel</w:t>
      </w:r>
      <w:r w:rsidR="00F47AED" w:rsidRPr="00BF63DE">
        <w:rPr>
          <w:rFonts w:ascii="Garamond" w:hAnsi="Garamond"/>
          <w:sz w:val="24"/>
          <w:szCs w:val="24"/>
          <w:lang w:val="nl-NL"/>
        </w:rPr>
        <w:t xml:space="preserve"> u </w:t>
      </w:r>
      <w:r w:rsidR="00635913" w:rsidRPr="00BF63DE">
        <w:rPr>
          <w:rFonts w:ascii="Garamond" w:hAnsi="Garamond"/>
          <w:sz w:val="24"/>
          <w:szCs w:val="24"/>
          <w:lang w:val="nl-NL"/>
        </w:rPr>
        <w:t xml:space="preserve">mij niet </w:t>
      </w:r>
      <w:r w:rsidR="00B36AA4" w:rsidRPr="00BF63DE">
        <w:rPr>
          <w:rFonts w:ascii="Garamond" w:hAnsi="Garamond"/>
          <w:sz w:val="24"/>
          <w:szCs w:val="24"/>
          <w:lang w:val="nl-NL"/>
        </w:rPr>
        <w:t>vaak</w:t>
      </w:r>
      <w:r w:rsidR="00635913" w:rsidRPr="00BF63DE">
        <w:rPr>
          <w:rFonts w:ascii="Garamond" w:hAnsi="Garamond"/>
          <w:sz w:val="24"/>
          <w:szCs w:val="24"/>
          <w:lang w:val="nl-NL"/>
        </w:rPr>
        <w:t xml:space="preserve"> schrijft, weet ik </w:t>
      </w:r>
      <w:r w:rsidR="004F2372" w:rsidRPr="00BF63DE">
        <w:rPr>
          <w:rFonts w:ascii="Garamond" w:hAnsi="Garamond"/>
          <w:sz w:val="24"/>
          <w:szCs w:val="24"/>
          <w:lang w:val="nl-NL"/>
        </w:rPr>
        <w:t>toch</w:t>
      </w:r>
      <w:r w:rsidR="00635913" w:rsidRPr="00BF63DE">
        <w:rPr>
          <w:rFonts w:ascii="Garamond" w:hAnsi="Garamond"/>
          <w:sz w:val="24"/>
          <w:szCs w:val="24"/>
          <w:lang w:val="nl-NL"/>
        </w:rPr>
        <w:t xml:space="preserve"> dat</w:t>
      </w:r>
      <w:r w:rsidR="00F47AED" w:rsidRPr="00BF63DE">
        <w:rPr>
          <w:rFonts w:ascii="Garamond" w:hAnsi="Garamond"/>
          <w:sz w:val="24"/>
          <w:szCs w:val="24"/>
          <w:lang w:val="nl-NL"/>
        </w:rPr>
        <w:t xml:space="preserve"> u </w:t>
      </w:r>
      <w:r w:rsidR="00635913" w:rsidRPr="00BF63DE">
        <w:rPr>
          <w:rFonts w:ascii="Garamond" w:hAnsi="Garamond"/>
          <w:sz w:val="24"/>
          <w:szCs w:val="24"/>
          <w:lang w:val="nl-NL"/>
        </w:rPr>
        <w:t xml:space="preserve">mij niet vergeet. Denk evenzo </w:t>
      </w:r>
      <w:r w:rsidR="00B36AA4" w:rsidRPr="00BF63DE">
        <w:rPr>
          <w:rFonts w:ascii="Garamond" w:hAnsi="Garamond"/>
          <w:sz w:val="24"/>
          <w:szCs w:val="24"/>
          <w:lang w:val="nl-NL"/>
        </w:rPr>
        <w:t>wat</w:t>
      </w:r>
      <w:r w:rsidR="00635913" w:rsidRPr="00BF63DE">
        <w:rPr>
          <w:rFonts w:ascii="Garamond" w:hAnsi="Garamond"/>
          <w:sz w:val="24"/>
          <w:szCs w:val="24"/>
          <w:lang w:val="nl-NL"/>
        </w:rPr>
        <w:t xml:space="preserve"> mij betreft</w:t>
      </w:r>
      <w:r w:rsidR="00075CF8" w:rsidRPr="00BF63DE">
        <w:rPr>
          <w:rFonts w:ascii="Garamond" w:hAnsi="Garamond"/>
          <w:sz w:val="24"/>
          <w:szCs w:val="24"/>
          <w:lang w:val="nl-NL"/>
        </w:rPr>
        <w:t>,</w:t>
      </w:r>
      <w:r w:rsidR="00635913" w:rsidRPr="00BF63DE">
        <w:rPr>
          <w:rFonts w:ascii="Garamond" w:hAnsi="Garamond"/>
          <w:sz w:val="24"/>
          <w:szCs w:val="24"/>
          <w:lang w:val="nl-NL"/>
        </w:rPr>
        <w:t xml:space="preserve"> want ik ben u dikwijls gedachtig voor</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troon</w:t>
      </w:r>
      <w:r w:rsidR="008F7742" w:rsidRPr="00BF63DE">
        <w:rPr>
          <w:rFonts w:ascii="Garamond" w:hAnsi="Garamond"/>
          <w:sz w:val="24"/>
          <w:szCs w:val="24"/>
          <w:lang w:val="nl-NL"/>
        </w:rPr>
        <w:t xml:space="preserve"> de</w:t>
      </w:r>
      <w:r w:rsidR="009E1ED0" w:rsidRPr="00BF63DE">
        <w:rPr>
          <w:rFonts w:ascii="Garamond" w:hAnsi="Garamond"/>
          <w:sz w:val="24"/>
          <w:szCs w:val="24"/>
          <w:lang w:val="nl-NL"/>
        </w:rPr>
        <w:t>r</w:t>
      </w:r>
      <w:r w:rsidR="008F7742" w:rsidRPr="00BF63DE">
        <w:rPr>
          <w:rFonts w:ascii="Garamond" w:hAnsi="Garamond"/>
          <w:sz w:val="24"/>
          <w:szCs w:val="24"/>
          <w:lang w:val="nl-NL"/>
        </w:rPr>
        <w:t xml:space="preserve"> </w:t>
      </w:r>
      <w:r w:rsidR="00635913" w:rsidRPr="00BF63DE">
        <w:rPr>
          <w:rFonts w:ascii="Garamond" w:hAnsi="Garamond"/>
          <w:sz w:val="24"/>
          <w:szCs w:val="24"/>
          <w:lang w:val="nl-NL"/>
        </w:rPr>
        <w:t>genade.</w:t>
      </w:r>
      <w:r w:rsidR="009E1ED0" w:rsidRPr="00BF63DE">
        <w:rPr>
          <w:rFonts w:ascii="Garamond" w:hAnsi="Garamond"/>
          <w:sz w:val="24"/>
          <w:szCs w:val="24"/>
          <w:lang w:val="nl-NL"/>
        </w:rPr>
        <w:t xml:space="preserve"> </w:t>
      </w:r>
      <w:r w:rsidR="008F7742" w:rsidRPr="00BF63DE">
        <w:rPr>
          <w:rFonts w:ascii="Garamond" w:hAnsi="Garamond"/>
          <w:sz w:val="24"/>
          <w:szCs w:val="24"/>
          <w:lang w:val="nl-NL"/>
        </w:rPr>
        <w:t xml:space="preserve">Ik heb vernomen dat de goede hand </w:t>
      </w:r>
      <w:r w:rsidR="00736031" w:rsidRPr="00BF63DE">
        <w:rPr>
          <w:rFonts w:ascii="Garamond" w:hAnsi="Garamond"/>
          <w:sz w:val="24"/>
          <w:szCs w:val="24"/>
          <w:lang w:val="nl-NL"/>
        </w:rPr>
        <w:t xml:space="preserve">van </w:t>
      </w:r>
      <w:r w:rsidR="0006302F" w:rsidRPr="00BF63DE">
        <w:rPr>
          <w:rFonts w:ascii="Garamond" w:hAnsi="Garamond"/>
          <w:sz w:val="24"/>
          <w:szCs w:val="24"/>
          <w:lang w:val="nl-NL"/>
        </w:rPr>
        <w:t>de Heere</w:t>
      </w:r>
      <w:r w:rsidRPr="00BF63DE">
        <w:rPr>
          <w:rFonts w:ascii="Garamond" w:hAnsi="Garamond"/>
          <w:sz w:val="24"/>
          <w:szCs w:val="24"/>
          <w:lang w:val="nl-NL"/>
        </w:rPr>
        <w:t xml:space="preserve"> </w:t>
      </w:r>
      <w:r w:rsidR="008F7742" w:rsidRPr="00BF63DE">
        <w:rPr>
          <w:rFonts w:ascii="Garamond" w:hAnsi="Garamond"/>
          <w:sz w:val="24"/>
          <w:szCs w:val="24"/>
          <w:lang w:val="nl-NL"/>
        </w:rPr>
        <w:t xml:space="preserve">met u is geweest, bij het onderwerpen van </w:t>
      </w:r>
      <w:r w:rsidR="009E1ED0" w:rsidRPr="00BF63DE">
        <w:rPr>
          <w:rFonts w:ascii="Garamond" w:hAnsi="Garamond"/>
          <w:sz w:val="24"/>
          <w:szCs w:val="24"/>
          <w:lang w:val="nl-NL"/>
        </w:rPr>
        <w:t>Wa</w:t>
      </w:r>
      <w:r w:rsidR="008F7742" w:rsidRPr="00BF63DE">
        <w:rPr>
          <w:rFonts w:ascii="Garamond" w:hAnsi="Garamond"/>
          <w:sz w:val="24"/>
          <w:szCs w:val="24"/>
          <w:lang w:val="nl-NL"/>
        </w:rPr>
        <w:t xml:space="preserve">terford, </w:t>
      </w:r>
      <w:r w:rsidR="009E1ED0" w:rsidRPr="00BF63DE">
        <w:rPr>
          <w:rFonts w:ascii="Garamond" w:hAnsi="Garamond"/>
          <w:sz w:val="24"/>
          <w:szCs w:val="24"/>
          <w:lang w:val="nl-NL"/>
        </w:rPr>
        <w:t>D</w:t>
      </w:r>
      <w:r w:rsidR="008F7742" w:rsidRPr="00BF63DE">
        <w:rPr>
          <w:rFonts w:ascii="Garamond" w:hAnsi="Garamond"/>
          <w:sz w:val="24"/>
          <w:szCs w:val="24"/>
          <w:lang w:val="nl-NL"/>
        </w:rPr>
        <w:t xml:space="preserve">uncannon en </w:t>
      </w:r>
      <w:r w:rsidR="009E1ED0" w:rsidRPr="00BF63DE">
        <w:rPr>
          <w:rFonts w:ascii="Garamond" w:hAnsi="Garamond"/>
          <w:sz w:val="24"/>
          <w:szCs w:val="24"/>
          <w:lang w:val="nl-NL"/>
        </w:rPr>
        <w:t>C</w:t>
      </w:r>
      <w:r w:rsidR="008F7742" w:rsidRPr="00BF63DE">
        <w:rPr>
          <w:rFonts w:ascii="Garamond" w:hAnsi="Garamond"/>
          <w:sz w:val="24"/>
          <w:szCs w:val="24"/>
          <w:lang w:val="nl-NL"/>
        </w:rPr>
        <w:t>arlo</w:t>
      </w:r>
      <w:r w:rsidR="009E1ED0" w:rsidRPr="00BF63DE">
        <w:rPr>
          <w:rFonts w:ascii="Garamond" w:hAnsi="Garamond"/>
          <w:sz w:val="24"/>
          <w:szCs w:val="24"/>
          <w:lang w:val="nl-NL"/>
        </w:rPr>
        <w:t>w.</w:t>
      </w:r>
      <w:r w:rsidR="008F7742" w:rsidRPr="00BF63DE">
        <w:rPr>
          <w:rFonts w:ascii="Garamond" w:hAnsi="Garamond"/>
          <w:sz w:val="24"/>
          <w:szCs w:val="24"/>
          <w:lang w:val="nl-NL"/>
        </w:rPr>
        <w:t xml:space="preserve"> </w:t>
      </w:r>
      <w:r w:rsidR="009E1ED0" w:rsidRPr="00BF63DE">
        <w:rPr>
          <w:rFonts w:ascii="Garamond" w:hAnsi="Garamond"/>
          <w:sz w:val="24"/>
          <w:szCs w:val="24"/>
          <w:lang w:val="nl-NL"/>
        </w:rPr>
        <w:t>D</w:t>
      </w:r>
      <w:r w:rsidR="008F7742" w:rsidRPr="00BF63DE">
        <w:rPr>
          <w:rFonts w:ascii="Garamond" w:hAnsi="Garamond"/>
          <w:sz w:val="24"/>
          <w:szCs w:val="24"/>
          <w:lang w:val="nl-NL"/>
        </w:rPr>
        <w:t>at zijn naam geprezen zij</w:t>
      </w:r>
      <w:r w:rsidR="009934B2" w:rsidRPr="00BF63DE">
        <w:rPr>
          <w:rFonts w:ascii="Garamond" w:hAnsi="Garamond"/>
          <w:sz w:val="24"/>
          <w:szCs w:val="24"/>
          <w:lang w:val="nl-NL"/>
        </w:rPr>
        <w:t>!</w:t>
      </w:r>
    </w:p>
    <w:p w14:paraId="037DEE3F" w14:textId="6DF0CDD3" w:rsidR="00635913" w:rsidRPr="00BF63DE" w:rsidRDefault="009E1ED0" w:rsidP="00A80782">
      <w:pPr>
        <w:spacing w:after="240"/>
        <w:ind w:left="283" w:right="283"/>
        <w:jc w:val="both"/>
        <w:rPr>
          <w:rFonts w:ascii="Garamond" w:hAnsi="Garamond"/>
          <w:sz w:val="24"/>
          <w:szCs w:val="24"/>
          <w:lang w:val="nl-NL"/>
        </w:rPr>
      </w:pPr>
      <w:r w:rsidRPr="00BF63DE">
        <w:rPr>
          <w:rFonts w:ascii="Garamond" w:hAnsi="Garamond"/>
          <w:sz w:val="24"/>
          <w:szCs w:val="24"/>
          <w:lang w:val="nl-NL"/>
        </w:rPr>
        <w:t>D</w:t>
      </w:r>
      <w:r w:rsidR="008F7742" w:rsidRPr="00BF63DE">
        <w:rPr>
          <w:rFonts w:ascii="Garamond" w:hAnsi="Garamond"/>
          <w:sz w:val="24"/>
          <w:szCs w:val="24"/>
          <w:lang w:val="nl-NL"/>
        </w:rPr>
        <w:t>e dienst waarin wij hier gebruikt worden,</w:t>
      </w:r>
      <w:r w:rsidR="00635913" w:rsidRPr="00BF63DE">
        <w:rPr>
          <w:rFonts w:ascii="Garamond" w:hAnsi="Garamond"/>
          <w:sz w:val="24"/>
          <w:szCs w:val="24"/>
          <w:lang w:val="nl-NL"/>
        </w:rPr>
        <w:t xml:space="preserve"> is overvloediger in beproevingen dan </w:t>
      </w:r>
      <w:r w:rsidR="000D2FE8" w:rsidRPr="00BF63DE">
        <w:rPr>
          <w:rFonts w:ascii="Garamond" w:hAnsi="Garamond"/>
          <w:sz w:val="24"/>
          <w:szCs w:val="24"/>
          <w:lang w:val="nl-NL"/>
        </w:rPr>
        <w:t>enige</w:t>
      </w:r>
      <w:r w:rsidR="00635913" w:rsidRPr="00BF63DE">
        <w:rPr>
          <w:rFonts w:ascii="Garamond" w:hAnsi="Garamond"/>
          <w:sz w:val="24"/>
          <w:szCs w:val="24"/>
          <w:lang w:val="nl-NL"/>
        </w:rPr>
        <w:t xml:space="preserve"> andere waartoe ooit arme schepselen geroepen werden. Wij hebben luid onze vriendschappelijke gezindheid betuigd</w:t>
      </w:r>
      <w:r w:rsidR="00075CF8" w:rsidRPr="00BF63DE">
        <w:rPr>
          <w:rFonts w:ascii="Garamond" w:hAnsi="Garamond"/>
          <w:sz w:val="24"/>
          <w:szCs w:val="24"/>
          <w:lang w:val="nl-NL"/>
        </w:rPr>
        <w:t>,</w:t>
      </w:r>
      <w:r w:rsidR="00635913" w:rsidRPr="00BF63DE">
        <w:rPr>
          <w:rFonts w:ascii="Garamond" w:hAnsi="Garamond"/>
          <w:sz w:val="24"/>
          <w:szCs w:val="24"/>
          <w:lang w:val="nl-NL"/>
        </w:rPr>
        <w:t xml:space="preserve"> want wij wisten dat wij met vele </w:t>
      </w:r>
      <w:r w:rsidR="008F7742" w:rsidRPr="00BF63DE">
        <w:rPr>
          <w:rFonts w:ascii="Garamond" w:hAnsi="Garamond"/>
          <w:sz w:val="24"/>
          <w:szCs w:val="24"/>
          <w:lang w:val="nl-NL"/>
        </w:rPr>
        <w:t>oprecht</w:t>
      </w:r>
      <w:r w:rsidR="00635913" w:rsidRPr="00BF63DE">
        <w:rPr>
          <w:rFonts w:ascii="Garamond" w:hAnsi="Garamond"/>
          <w:sz w:val="24"/>
          <w:szCs w:val="24"/>
          <w:lang w:val="nl-NL"/>
        </w:rPr>
        <w:t xml:space="preserve"> vrome </w:t>
      </w:r>
      <w:r w:rsidR="009934B2" w:rsidRPr="00BF63DE">
        <w:rPr>
          <w:rFonts w:ascii="Garamond" w:hAnsi="Garamond"/>
          <w:sz w:val="24"/>
          <w:szCs w:val="24"/>
          <w:lang w:val="nl-NL"/>
        </w:rPr>
        <w:t>mens</w:t>
      </w:r>
      <w:r w:rsidR="00635913" w:rsidRPr="00BF63DE">
        <w:rPr>
          <w:rFonts w:ascii="Garamond" w:hAnsi="Garamond"/>
          <w:sz w:val="24"/>
          <w:szCs w:val="24"/>
          <w:lang w:val="nl-NL"/>
        </w:rPr>
        <w:t>en te doen hadden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dat onze inval tot erg</w:t>
      </w:r>
      <w:r w:rsidR="008F7742" w:rsidRPr="00BF63DE">
        <w:rPr>
          <w:rFonts w:ascii="Garamond" w:hAnsi="Garamond"/>
          <w:sz w:val="24"/>
          <w:szCs w:val="24"/>
          <w:lang w:val="nl-NL"/>
        </w:rPr>
        <w:t>ernis was. Herhaaldelijk zijn wij met innerlijke barmhartigheid bewogen geweest. De</w:t>
      </w:r>
      <w:r w:rsidR="00AF5374" w:rsidRPr="00BF63DE">
        <w:rPr>
          <w:rFonts w:ascii="Garamond" w:hAnsi="Garamond"/>
          <w:sz w:val="24"/>
          <w:szCs w:val="24"/>
          <w:lang w:val="nl-NL"/>
        </w:rPr>
        <w:t xml:space="preserve"> Heer</w:t>
      </w:r>
      <w:r w:rsidRPr="00BF63DE">
        <w:rPr>
          <w:rFonts w:ascii="Garamond" w:hAnsi="Garamond"/>
          <w:sz w:val="24"/>
          <w:szCs w:val="24"/>
          <w:lang w:val="nl-NL"/>
        </w:rPr>
        <w:t>e</w:t>
      </w:r>
      <w:r w:rsidR="00AF5374" w:rsidRPr="00BF63DE">
        <w:rPr>
          <w:rFonts w:ascii="Garamond" w:hAnsi="Garamond"/>
          <w:sz w:val="24"/>
          <w:szCs w:val="24"/>
          <w:lang w:val="nl-NL"/>
        </w:rPr>
        <w:t xml:space="preserve"> </w:t>
      </w:r>
      <w:r w:rsidR="008F7742" w:rsidRPr="00BF63DE">
        <w:rPr>
          <w:rFonts w:ascii="Garamond" w:hAnsi="Garamond"/>
          <w:sz w:val="24"/>
          <w:szCs w:val="24"/>
          <w:lang w:val="nl-NL"/>
        </w:rPr>
        <w:t xml:space="preserve">heeft ons gegeven om hen woorden van zachtmoedigheid te doen </w:t>
      </w:r>
      <w:r w:rsidR="00EF5FD1" w:rsidRPr="00BF63DE">
        <w:rPr>
          <w:rFonts w:ascii="Garamond" w:hAnsi="Garamond"/>
          <w:sz w:val="24"/>
          <w:szCs w:val="24"/>
          <w:lang w:val="nl-NL"/>
        </w:rPr>
        <w:t>horen en</w:t>
      </w:r>
      <w:r w:rsidR="008F7742" w:rsidRPr="00BF63DE">
        <w:rPr>
          <w:rFonts w:ascii="Garamond" w:hAnsi="Garamond"/>
          <w:sz w:val="24"/>
          <w:szCs w:val="24"/>
          <w:lang w:val="nl-NL"/>
        </w:rPr>
        <w:t xml:space="preserve"> dat wij die tot</w:t>
      </w:r>
      <w:r w:rsidRPr="00BF63DE">
        <w:rPr>
          <w:rFonts w:ascii="Garamond" w:hAnsi="Garamond"/>
          <w:sz w:val="24"/>
          <w:szCs w:val="24"/>
          <w:lang w:val="nl-NL"/>
        </w:rPr>
        <w:t xml:space="preserve"> h</w:t>
      </w:r>
      <w:r w:rsidR="008F7742" w:rsidRPr="00BF63DE">
        <w:rPr>
          <w:rFonts w:ascii="Garamond" w:hAnsi="Garamond"/>
          <w:sz w:val="24"/>
          <w:szCs w:val="24"/>
          <w:lang w:val="nl-NL"/>
        </w:rPr>
        <w:t xml:space="preserve">en </w:t>
      </w:r>
      <w:r w:rsidR="00172DF2" w:rsidRPr="00BF63DE">
        <w:rPr>
          <w:rFonts w:ascii="Garamond" w:hAnsi="Garamond"/>
          <w:sz w:val="24"/>
          <w:szCs w:val="24"/>
          <w:lang w:val="nl-NL"/>
        </w:rPr>
        <w:t>richtt</w:t>
      </w:r>
      <w:r w:rsidR="008F7742" w:rsidRPr="00BF63DE">
        <w:rPr>
          <w:rFonts w:ascii="Garamond" w:hAnsi="Garamond"/>
          <w:sz w:val="24"/>
          <w:szCs w:val="24"/>
          <w:lang w:val="nl-NL"/>
        </w:rPr>
        <w:t>en in alle op</w:t>
      </w:r>
      <w:r w:rsidRPr="00BF63DE">
        <w:rPr>
          <w:rFonts w:ascii="Garamond" w:hAnsi="Garamond"/>
          <w:sz w:val="24"/>
          <w:szCs w:val="24"/>
          <w:lang w:val="nl-NL"/>
        </w:rPr>
        <w:t>r</w:t>
      </w:r>
      <w:r w:rsidR="008F7742" w:rsidRPr="00BF63DE">
        <w:rPr>
          <w:rFonts w:ascii="Garamond" w:hAnsi="Garamond"/>
          <w:sz w:val="24"/>
          <w:szCs w:val="24"/>
          <w:lang w:val="nl-NL"/>
        </w:rPr>
        <w:t>e</w:t>
      </w:r>
      <w:r w:rsidRPr="00BF63DE">
        <w:rPr>
          <w:rFonts w:ascii="Garamond" w:hAnsi="Garamond"/>
          <w:sz w:val="24"/>
          <w:szCs w:val="24"/>
          <w:lang w:val="nl-NL"/>
        </w:rPr>
        <w:t>ch</w:t>
      </w:r>
      <w:r w:rsidR="008F7742" w:rsidRPr="00BF63DE">
        <w:rPr>
          <w:rFonts w:ascii="Garamond" w:hAnsi="Garamond"/>
          <w:sz w:val="24"/>
          <w:szCs w:val="24"/>
          <w:lang w:val="nl-NL"/>
        </w:rPr>
        <w:t>theid van ons hart</w:t>
      </w:r>
      <w:r w:rsidR="00075CF8" w:rsidRPr="00BF63DE">
        <w:rPr>
          <w:rFonts w:ascii="Garamond" w:hAnsi="Garamond"/>
          <w:sz w:val="24"/>
          <w:szCs w:val="24"/>
          <w:lang w:val="nl-NL"/>
        </w:rPr>
        <w:t>,</w:t>
      </w:r>
      <w:r w:rsidR="00635913" w:rsidRPr="00BF63DE">
        <w:rPr>
          <w:rFonts w:ascii="Garamond" w:hAnsi="Garamond"/>
          <w:sz w:val="24"/>
          <w:szCs w:val="24"/>
          <w:lang w:val="nl-NL"/>
        </w:rPr>
        <w:t xml:space="preserve"> maar telkens hebben zij ons terugge</w:t>
      </w:r>
      <w:r w:rsidR="005B67C0" w:rsidRPr="00BF63DE">
        <w:rPr>
          <w:rFonts w:ascii="Garamond" w:hAnsi="Garamond"/>
          <w:sz w:val="24"/>
          <w:szCs w:val="24"/>
          <w:lang w:val="nl-NL"/>
        </w:rPr>
        <w:t>stote</w:t>
      </w:r>
      <w:r w:rsidR="00635913" w:rsidRPr="00BF63DE">
        <w:rPr>
          <w:rFonts w:ascii="Garamond" w:hAnsi="Garamond"/>
          <w:sz w:val="24"/>
          <w:szCs w:val="24"/>
          <w:lang w:val="nl-NL"/>
        </w:rPr>
        <w:t xml:space="preserve">n. Wij hebben </w:t>
      </w:r>
      <w:r w:rsidR="004F2372" w:rsidRPr="00BF63DE">
        <w:rPr>
          <w:rFonts w:ascii="Garamond" w:hAnsi="Garamond"/>
          <w:sz w:val="24"/>
          <w:szCs w:val="24"/>
          <w:lang w:val="nl-NL"/>
        </w:rPr>
        <w:t>toch</w:t>
      </w:r>
      <w:r w:rsidR="00635913" w:rsidRPr="00BF63DE">
        <w:rPr>
          <w:rFonts w:ascii="Garamond" w:hAnsi="Garamond"/>
          <w:sz w:val="24"/>
          <w:szCs w:val="24"/>
          <w:lang w:val="nl-NL"/>
        </w:rPr>
        <w:t xml:space="preserve"> onze pogingen herhaald</w:t>
      </w:r>
      <w:r w:rsidR="00075CF8" w:rsidRPr="00BF63DE">
        <w:rPr>
          <w:rFonts w:ascii="Garamond" w:hAnsi="Garamond"/>
          <w:sz w:val="24"/>
          <w:szCs w:val="24"/>
          <w:lang w:val="nl-NL"/>
        </w:rPr>
        <w:t>,</w:t>
      </w:r>
      <w:r w:rsidR="00635913" w:rsidRPr="00BF63DE">
        <w:rPr>
          <w:rFonts w:ascii="Garamond" w:hAnsi="Garamond"/>
          <w:sz w:val="24"/>
          <w:szCs w:val="24"/>
          <w:lang w:val="nl-NL"/>
        </w:rPr>
        <w:t xml:space="preserve"> wij hebben hen gebeden te </w:t>
      </w:r>
      <w:r w:rsidR="00EF5FD1" w:rsidRPr="00BF63DE">
        <w:rPr>
          <w:rFonts w:ascii="Garamond" w:hAnsi="Garamond"/>
          <w:sz w:val="24"/>
          <w:szCs w:val="24"/>
          <w:lang w:val="nl-NL"/>
        </w:rPr>
        <w:t>geloven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dat wij hen liefhadden als onze </w:t>
      </w:r>
      <w:r w:rsidR="008A78CA" w:rsidRPr="00BF63DE">
        <w:rPr>
          <w:rFonts w:ascii="Garamond" w:hAnsi="Garamond"/>
          <w:sz w:val="24"/>
          <w:szCs w:val="24"/>
          <w:lang w:val="nl-NL"/>
        </w:rPr>
        <w:t xml:space="preserve">eigen </w:t>
      </w:r>
      <w:r w:rsidR="00635913" w:rsidRPr="00BF63DE">
        <w:rPr>
          <w:rFonts w:ascii="Garamond" w:hAnsi="Garamond"/>
          <w:sz w:val="24"/>
          <w:szCs w:val="24"/>
          <w:lang w:val="nl-NL"/>
        </w:rPr>
        <w:t>zielen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en voor het goede dat wij met hen bedoelden, hebben zij ons dikwijls vergolden m</w:t>
      </w:r>
      <w:r w:rsidR="008F7742" w:rsidRPr="00BF63DE">
        <w:rPr>
          <w:rFonts w:ascii="Garamond" w:hAnsi="Garamond"/>
          <w:sz w:val="24"/>
          <w:szCs w:val="24"/>
          <w:lang w:val="nl-NL"/>
        </w:rPr>
        <w:t xml:space="preserve">et kwaad. Wij hebben hen verzocht dat zij ons waarborgen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geven (ten op</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e van de voornemens van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w:t>
      </w:r>
      <w:r w:rsidR="00565C65" w:rsidRPr="00BF63DE">
        <w:rPr>
          <w:rFonts w:ascii="Garamond" w:hAnsi="Garamond"/>
          <w:sz w:val="24"/>
          <w:szCs w:val="24"/>
          <w:lang w:val="nl-NL"/>
        </w:rPr>
        <w:t>Stuart</w:t>
      </w:r>
      <w:r w:rsidR="008F7742" w:rsidRPr="00BF63DE">
        <w:rPr>
          <w:rFonts w:ascii="Garamond" w:hAnsi="Garamond"/>
          <w:sz w:val="24"/>
          <w:szCs w:val="24"/>
          <w:lang w:val="nl-NL"/>
        </w:rPr>
        <w:t xml:space="preserve"> met betrekking tot </w:t>
      </w:r>
      <w:r w:rsidR="00966977" w:rsidRPr="00BF63DE">
        <w:rPr>
          <w:rFonts w:ascii="Garamond" w:hAnsi="Garamond"/>
          <w:sz w:val="24"/>
          <w:szCs w:val="24"/>
          <w:lang w:val="nl-NL"/>
        </w:rPr>
        <w:t>Engeland</w:t>
      </w:r>
      <w:r w:rsidR="008F7742" w:rsidRPr="00BF63DE">
        <w:rPr>
          <w:rFonts w:ascii="Garamond" w:hAnsi="Garamond"/>
          <w:sz w:val="24"/>
          <w:szCs w:val="24"/>
          <w:lang w:val="nl-NL"/>
        </w:rPr>
        <w:t>)</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zij hebben ons op dat punt niet willen verstaan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hebben ons zelfs met geen enkel woord geantwoord. Wij hebben ons meermalen op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beroepen, voor het </w:t>
      </w:r>
      <w:r w:rsidR="004B4CDB" w:rsidRPr="00BF63DE">
        <w:rPr>
          <w:rFonts w:ascii="Garamond" w:hAnsi="Garamond"/>
          <w:sz w:val="24"/>
          <w:szCs w:val="24"/>
          <w:lang w:val="nl-NL"/>
        </w:rPr>
        <w:t>rechtvaar</w:t>
      </w:r>
      <w:r w:rsidR="008F7742" w:rsidRPr="00BF63DE">
        <w:rPr>
          <w:rFonts w:ascii="Garamond" w:hAnsi="Garamond"/>
          <w:sz w:val="24"/>
          <w:szCs w:val="24"/>
          <w:lang w:val="nl-NL"/>
        </w:rPr>
        <w:t xml:space="preserve">dige </w:t>
      </w:r>
      <w:r w:rsidR="00BF63DE" w:rsidRPr="00BF63DE">
        <w:rPr>
          <w:rFonts w:ascii="Garamond" w:hAnsi="Garamond"/>
          <w:sz w:val="24"/>
          <w:szCs w:val="24"/>
          <w:lang w:val="nl-NL"/>
        </w:rPr>
        <w:t>van onze</w:t>
      </w:r>
      <w:r w:rsidR="008F7742" w:rsidRPr="00BF63DE">
        <w:rPr>
          <w:rFonts w:ascii="Garamond" w:hAnsi="Garamond"/>
          <w:sz w:val="24"/>
          <w:szCs w:val="24"/>
          <w:lang w:val="nl-NL"/>
        </w:rPr>
        <w:t xml:space="preserve"> zaak</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zij hebben hetzelfde gedaan voor de hunne. Wij waren, tot drie of viermalen toe, reeds op het punt geweest om tot een treffen te komen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stelling was te voor</w:t>
      </w:r>
      <w:r w:rsidR="00873EE9" w:rsidRPr="00BF63DE">
        <w:rPr>
          <w:rFonts w:ascii="Garamond" w:hAnsi="Garamond"/>
          <w:sz w:val="24"/>
          <w:szCs w:val="24"/>
          <w:lang w:val="nl-NL"/>
        </w:rPr>
        <w:t>delig</w:t>
      </w:r>
      <w:r w:rsidR="008F7742" w:rsidRPr="00BF63DE">
        <w:rPr>
          <w:rFonts w:ascii="Garamond" w:hAnsi="Garamond"/>
          <w:sz w:val="24"/>
          <w:szCs w:val="24"/>
          <w:lang w:val="nl-NL"/>
        </w:rPr>
        <w:t xml:space="preserve">. </w:t>
      </w:r>
      <w:r w:rsidR="00635913" w:rsidRPr="00BF63DE">
        <w:rPr>
          <w:rFonts w:ascii="Garamond" w:hAnsi="Garamond"/>
          <w:sz w:val="24"/>
          <w:szCs w:val="24"/>
          <w:lang w:val="nl-NL"/>
        </w:rPr>
        <w:t xml:space="preserve">Ook maakte de buikloop geweldig veel </w:t>
      </w:r>
      <w:r w:rsidR="00026DF6" w:rsidRPr="00BF63DE">
        <w:rPr>
          <w:rFonts w:ascii="Garamond" w:hAnsi="Garamond"/>
          <w:sz w:val="24"/>
          <w:szCs w:val="24"/>
          <w:lang w:val="nl-NL"/>
        </w:rPr>
        <w:t>slacht</w:t>
      </w:r>
      <w:r w:rsidR="00635913" w:rsidRPr="00BF63DE">
        <w:rPr>
          <w:rFonts w:ascii="Garamond" w:hAnsi="Garamond"/>
          <w:sz w:val="24"/>
          <w:szCs w:val="24"/>
          <w:lang w:val="nl-NL"/>
        </w:rPr>
        <w:t>offers in ons leger</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deed het van veertienduizend man tot op elfduizend versmelten.</w:t>
      </w:r>
      <w:r w:rsidRPr="00BF63DE">
        <w:rPr>
          <w:rStyle w:val="FootnoteReference"/>
          <w:rFonts w:ascii="Garamond" w:hAnsi="Garamond"/>
          <w:sz w:val="24"/>
          <w:szCs w:val="24"/>
          <w:lang w:val="nl-NL"/>
        </w:rPr>
        <w:footnoteReference w:id="238"/>
      </w:r>
    </w:p>
    <w:p w14:paraId="41CE3A16" w14:textId="778F310B"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Te midden van alle </w:t>
      </w:r>
      <w:r w:rsidR="004F2372" w:rsidRPr="00BF63DE">
        <w:rPr>
          <w:rFonts w:ascii="Garamond" w:hAnsi="Garamond"/>
          <w:sz w:val="24"/>
          <w:szCs w:val="24"/>
          <w:lang w:val="nl-NL"/>
        </w:rPr>
        <w:t>zodan</w:t>
      </w:r>
      <w:r w:rsidRPr="00BF63DE">
        <w:rPr>
          <w:rFonts w:ascii="Garamond" w:hAnsi="Garamond"/>
          <w:sz w:val="24"/>
          <w:szCs w:val="24"/>
          <w:lang w:val="nl-NL"/>
        </w:rPr>
        <w:t>ige bemoeienissen was Cromwell er de man niet naar, om de gezellin van zijn leven</w:t>
      </w:r>
      <w:r w:rsidR="00EF5FD1" w:rsidRPr="00BF63DE">
        <w:rPr>
          <w:rFonts w:ascii="Garamond" w:hAnsi="Garamond"/>
          <w:sz w:val="24"/>
          <w:szCs w:val="24"/>
          <w:lang w:val="nl-NL"/>
        </w:rPr>
        <w:t xml:space="preserve"> of</w:t>
      </w:r>
      <w:r w:rsidR="004F2372" w:rsidRPr="00BF63DE">
        <w:rPr>
          <w:rFonts w:ascii="Garamond" w:hAnsi="Garamond"/>
          <w:sz w:val="24"/>
          <w:szCs w:val="24"/>
          <w:lang w:val="nl-NL"/>
        </w:rPr>
        <w:t xml:space="preserve"> zijn </w:t>
      </w:r>
      <w:r w:rsidRPr="00BF63DE">
        <w:rPr>
          <w:rFonts w:ascii="Garamond" w:hAnsi="Garamond"/>
          <w:sz w:val="24"/>
          <w:szCs w:val="24"/>
          <w:lang w:val="nl-NL"/>
        </w:rPr>
        <w:t>oude. Moeder en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geliefde kinderen te vergeten. Nooit kon de generaal of de staatsman in hem de </w:t>
      </w:r>
      <w:r w:rsidR="00635913" w:rsidRPr="00BF63DE">
        <w:rPr>
          <w:rFonts w:ascii="Garamond" w:hAnsi="Garamond"/>
          <w:sz w:val="24"/>
          <w:szCs w:val="24"/>
          <w:lang w:val="nl-NL"/>
        </w:rPr>
        <w:t>echtgenoot en</w:t>
      </w:r>
      <w:r w:rsidRPr="00BF63DE">
        <w:rPr>
          <w:rFonts w:ascii="Garamond" w:hAnsi="Garamond"/>
          <w:sz w:val="24"/>
          <w:szCs w:val="24"/>
          <w:lang w:val="nl-NL"/>
        </w:rPr>
        <w:t xml:space="preserve"> de vader onderdrukken. Elizabeth hield toen met</w:t>
      </w:r>
      <w:r w:rsidR="004F2372" w:rsidRPr="00BF63DE">
        <w:rPr>
          <w:rFonts w:ascii="Garamond" w:hAnsi="Garamond"/>
          <w:sz w:val="24"/>
          <w:szCs w:val="24"/>
          <w:lang w:val="nl-NL"/>
        </w:rPr>
        <w:t xml:space="preserve"> haar </w:t>
      </w:r>
      <w:r w:rsidRPr="00BF63DE">
        <w:rPr>
          <w:rFonts w:ascii="Garamond" w:hAnsi="Garamond"/>
          <w:sz w:val="24"/>
          <w:szCs w:val="24"/>
          <w:lang w:val="nl-NL"/>
        </w:rPr>
        <w:t>kinderen verblijf in dat gedeelte van de prachtig in</w:t>
      </w:r>
      <w:r w:rsidR="00DE145E" w:rsidRPr="00BF63DE">
        <w:rPr>
          <w:rFonts w:ascii="Garamond" w:hAnsi="Garamond"/>
          <w:sz w:val="24"/>
          <w:szCs w:val="24"/>
          <w:lang w:val="nl-NL"/>
        </w:rPr>
        <w:t>gericht</w:t>
      </w:r>
      <w:r w:rsidRPr="00BF63DE">
        <w:rPr>
          <w:rFonts w:ascii="Garamond" w:hAnsi="Garamond"/>
          <w:sz w:val="24"/>
          <w:szCs w:val="24"/>
          <w:lang w:val="nl-NL"/>
        </w:rPr>
        <w:t xml:space="preserve">e vertrekken van </w:t>
      </w:r>
      <w:r w:rsidR="00FC0561" w:rsidRPr="00BF63DE">
        <w:rPr>
          <w:rFonts w:ascii="Garamond" w:hAnsi="Garamond"/>
          <w:sz w:val="24"/>
          <w:szCs w:val="24"/>
          <w:lang w:val="nl-NL"/>
        </w:rPr>
        <w:t>Whitehal</w:t>
      </w:r>
      <w:r w:rsidR="00635913" w:rsidRPr="00BF63DE">
        <w:rPr>
          <w:rFonts w:ascii="Garamond" w:hAnsi="Garamond"/>
          <w:sz w:val="24"/>
          <w:szCs w:val="24"/>
          <w:lang w:val="nl-NL"/>
        </w:rPr>
        <w:t>l, dat onder</w:t>
      </w:r>
      <w:r w:rsidRPr="00BF63DE">
        <w:rPr>
          <w:rFonts w:ascii="Garamond" w:hAnsi="Garamond"/>
          <w:sz w:val="24"/>
          <w:szCs w:val="24"/>
          <w:lang w:val="nl-NL"/>
        </w:rPr>
        <w:t xml:space="preserve"> de naam van </w:t>
      </w:r>
      <w:r w:rsidR="00EF5FD1" w:rsidRPr="00BF63DE">
        <w:rPr>
          <w:rFonts w:ascii="Garamond" w:hAnsi="Garamond"/>
          <w:sz w:val="24"/>
          <w:szCs w:val="24"/>
          <w:lang w:val="nl-NL"/>
        </w:rPr>
        <w:t>‘</w:t>
      </w:r>
      <w:r w:rsidR="00BA09B6" w:rsidRPr="00BF63DE">
        <w:rPr>
          <w:rFonts w:ascii="Garamond" w:hAnsi="Garamond"/>
          <w:sz w:val="24"/>
          <w:szCs w:val="24"/>
          <w:lang w:val="nl-NL"/>
        </w:rPr>
        <w:t>Cockpit</w:t>
      </w:r>
      <w:r w:rsidRPr="00BF63DE">
        <w:rPr>
          <w:rFonts w:ascii="Garamond" w:hAnsi="Garamond"/>
          <w:sz w:val="24"/>
          <w:szCs w:val="24"/>
          <w:lang w:val="nl-NL"/>
        </w:rPr>
        <w:t xml:space="preserve">’ bekend was. Deze vorstelijke appartementen waren aangelegd ter plaatse waar </w:t>
      </w:r>
      <w:r w:rsidR="009E1ED0" w:rsidRPr="00BF63DE">
        <w:rPr>
          <w:rFonts w:ascii="Garamond" w:hAnsi="Garamond"/>
          <w:sz w:val="24"/>
          <w:szCs w:val="24"/>
          <w:lang w:val="nl-NL"/>
        </w:rPr>
        <w:t>Hendrik </w:t>
      </w:r>
      <w:r w:rsidR="00634146" w:rsidRPr="00BF63DE">
        <w:rPr>
          <w:rFonts w:ascii="Garamond" w:hAnsi="Garamond"/>
          <w:sz w:val="24"/>
          <w:szCs w:val="24"/>
          <w:lang w:val="nl-NL"/>
        </w:rPr>
        <w:t>V</w:t>
      </w:r>
      <w:r w:rsidR="00E3365B" w:rsidRPr="00BF63DE">
        <w:rPr>
          <w:rFonts w:ascii="Garamond" w:hAnsi="Garamond"/>
          <w:sz w:val="24"/>
          <w:szCs w:val="24"/>
          <w:lang w:val="nl-NL"/>
        </w:rPr>
        <w:t>III</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hanengevechten plagt te </w:t>
      </w:r>
      <w:r w:rsidR="00873EE9" w:rsidRPr="00BF63DE">
        <w:rPr>
          <w:rFonts w:ascii="Garamond" w:hAnsi="Garamond"/>
          <w:sz w:val="24"/>
          <w:szCs w:val="24"/>
          <w:lang w:val="nl-NL"/>
        </w:rPr>
        <w:t xml:space="preserve">houden </w:t>
      </w:r>
      <w:r w:rsidR="00EF5FD1" w:rsidRPr="00BF63DE">
        <w:rPr>
          <w:rFonts w:ascii="Garamond" w:hAnsi="Garamond"/>
          <w:sz w:val="24"/>
          <w:szCs w:val="24"/>
          <w:lang w:val="nl-NL"/>
        </w:rPr>
        <w:t>en</w:t>
      </w:r>
      <w:r w:rsidRPr="00BF63DE">
        <w:rPr>
          <w:rFonts w:ascii="Garamond" w:hAnsi="Garamond"/>
          <w:sz w:val="24"/>
          <w:szCs w:val="24"/>
          <w:lang w:val="nl-NL"/>
        </w:rPr>
        <w:t xml:space="preserve"> van waar de naam </w:t>
      </w:r>
      <w:r w:rsidR="00BA09B6" w:rsidRPr="00BF63DE">
        <w:rPr>
          <w:rFonts w:ascii="Garamond" w:hAnsi="Garamond"/>
          <w:sz w:val="24"/>
          <w:szCs w:val="24"/>
          <w:lang w:val="nl-NL"/>
        </w:rPr>
        <w:t>Cockpit</w:t>
      </w:r>
      <w:r w:rsidRPr="00BF63DE">
        <w:rPr>
          <w:rFonts w:ascii="Garamond" w:hAnsi="Garamond"/>
          <w:sz w:val="24"/>
          <w:szCs w:val="24"/>
          <w:lang w:val="nl-NL"/>
        </w:rPr>
        <w:t xml:space="preserve"> (</w:t>
      </w:r>
      <w:r w:rsidR="009E1ED0" w:rsidRPr="00BF63DE">
        <w:rPr>
          <w:rFonts w:ascii="Garamond" w:hAnsi="Garamond"/>
          <w:sz w:val="24"/>
          <w:szCs w:val="24"/>
          <w:lang w:val="nl-NL"/>
        </w:rPr>
        <w:t>kippenhok</w:t>
      </w:r>
      <w:r w:rsidRPr="00BF63DE">
        <w:rPr>
          <w:rFonts w:ascii="Garamond" w:hAnsi="Garamond"/>
          <w:sz w:val="24"/>
          <w:szCs w:val="24"/>
          <w:lang w:val="nl-NL"/>
        </w:rPr>
        <w:t>) was bewaard gebleven. Hier had, volgens een besluit van de gemeenten</w:t>
      </w:r>
      <w:r w:rsidR="00EF5FD1" w:rsidRPr="00BF63DE">
        <w:rPr>
          <w:rFonts w:ascii="Garamond" w:hAnsi="Garamond"/>
          <w:sz w:val="24"/>
          <w:szCs w:val="24"/>
          <w:lang w:val="nl-NL"/>
        </w:rPr>
        <w:t xml:space="preserve"> en</w:t>
      </w:r>
      <w:r w:rsidR="009E1ED0" w:rsidRPr="00BF63DE">
        <w:rPr>
          <w:rFonts w:ascii="Garamond" w:hAnsi="Garamond"/>
          <w:sz w:val="24"/>
          <w:szCs w:val="24"/>
          <w:lang w:val="nl-NL"/>
        </w:rPr>
        <w:t xml:space="preserve"> Crom</w:t>
      </w:r>
      <w:r w:rsidRPr="00BF63DE">
        <w:rPr>
          <w:rFonts w:ascii="Garamond" w:hAnsi="Garamond"/>
          <w:sz w:val="24"/>
          <w:szCs w:val="24"/>
          <w:lang w:val="nl-NL"/>
        </w:rPr>
        <w:t xml:space="preserve">wells </w:t>
      </w:r>
      <w:r w:rsidR="009E1ED0" w:rsidRPr="00BF63DE">
        <w:rPr>
          <w:rFonts w:ascii="Garamond" w:hAnsi="Garamond"/>
          <w:sz w:val="24"/>
          <w:szCs w:val="24"/>
          <w:lang w:val="nl-NL"/>
        </w:rPr>
        <w:t>f</w:t>
      </w:r>
      <w:r w:rsidRPr="00BF63DE">
        <w:rPr>
          <w:rFonts w:ascii="Garamond" w:hAnsi="Garamond"/>
          <w:sz w:val="24"/>
          <w:szCs w:val="24"/>
          <w:lang w:val="nl-NL"/>
        </w:rPr>
        <w:t xml:space="preserve">amilie de </w:t>
      </w:r>
      <w:r w:rsidR="00635913" w:rsidRPr="00BF63DE">
        <w:rPr>
          <w:rFonts w:ascii="Garamond" w:hAnsi="Garamond"/>
          <w:sz w:val="24"/>
          <w:szCs w:val="24"/>
          <w:lang w:val="nl-NL"/>
        </w:rPr>
        <w:t>intrek genomen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t</w:t>
      </w:r>
      <w:r w:rsidR="00994D47" w:rsidRPr="00BF63DE">
        <w:rPr>
          <w:rFonts w:ascii="Garamond" w:hAnsi="Garamond"/>
          <w:sz w:val="24"/>
          <w:szCs w:val="24"/>
          <w:lang w:val="nl-NL"/>
        </w:rPr>
        <w:t>oen</w:t>
      </w:r>
      <w:r w:rsidR="00635913" w:rsidRPr="00BF63DE">
        <w:rPr>
          <w:rFonts w:ascii="Garamond" w:hAnsi="Garamond"/>
          <w:sz w:val="24"/>
          <w:szCs w:val="24"/>
          <w:lang w:val="nl-NL"/>
        </w:rPr>
        <w:t xml:space="preserve"> de generaal</w:t>
      </w:r>
      <w:r w:rsidRPr="00BF63DE">
        <w:rPr>
          <w:rFonts w:ascii="Garamond" w:hAnsi="Garamond"/>
          <w:sz w:val="24"/>
          <w:szCs w:val="24"/>
          <w:lang w:val="nl-NL"/>
        </w:rPr>
        <w:t xml:space="preserve"> de </w:t>
      </w:r>
      <w:r w:rsidR="00635913" w:rsidRPr="00BF63DE">
        <w:rPr>
          <w:rFonts w:ascii="Garamond" w:hAnsi="Garamond"/>
          <w:sz w:val="24"/>
          <w:szCs w:val="24"/>
          <w:lang w:val="nl-NL"/>
        </w:rPr>
        <w:t>veld</w:t>
      </w:r>
      <w:r w:rsidR="000D2FE8" w:rsidRPr="00BF63DE">
        <w:rPr>
          <w:rFonts w:ascii="Garamond" w:hAnsi="Garamond"/>
          <w:sz w:val="24"/>
          <w:szCs w:val="24"/>
          <w:lang w:val="nl-NL"/>
        </w:rPr>
        <w:t>tocht</w:t>
      </w:r>
      <w:r w:rsidR="009E1ED0" w:rsidRPr="00BF63DE">
        <w:rPr>
          <w:rFonts w:ascii="Garamond" w:hAnsi="Garamond"/>
          <w:sz w:val="24"/>
          <w:szCs w:val="24"/>
          <w:lang w:val="nl-NL"/>
        </w:rPr>
        <w:t xml:space="preserve"> </w:t>
      </w:r>
      <w:r w:rsidRPr="00BF63DE">
        <w:rPr>
          <w:rFonts w:ascii="Garamond" w:hAnsi="Garamond"/>
          <w:sz w:val="24"/>
          <w:szCs w:val="24"/>
          <w:lang w:val="nl-NL"/>
        </w:rPr>
        <w:t xml:space="preserve">In </w:t>
      </w:r>
      <w:r w:rsidR="00BA09B6" w:rsidRPr="00BF63DE">
        <w:rPr>
          <w:rFonts w:ascii="Garamond" w:hAnsi="Garamond"/>
          <w:sz w:val="24"/>
          <w:szCs w:val="24"/>
          <w:lang w:val="nl-NL"/>
        </w:rPr>
        <w:t>Ierland</w:t>
      </w:r>
      <w:r w:rsidRPr="00BF63DE">
        <w:rPr>
          <w:rFonts w:ascii="Garamond" w:hAnsi="Garamond"/>
          <w:sz w:val="24"/>
          <w:szCs w:val="24"/>
          <w:lang w:val="nl-NL"/>
        </w:rPr>
        <w:t xml:space="preserve"> maakte.</w:t>
      </w:r>
      <w:r w:rsidR="00994D47" w:rsidRPr="00BF63DE">
        <w:rPr>
          <w:rStyle w:val="FootnoteReference"/>
          <w:rFonts w:ascii="Garamond" w:hAnsi="Garamond"/>
          <w:sz w:val="24"/>
          <w:szCs w:val="24"/>
          <w:lang w:val="nl-NL"/>
        </w:rPr>
        <w:footnoteReference w:id="239"/>
      </w:r>
      <w:r w:rsidRPr="00BF63DE">
        <w:rPr>
          <w:rFonts w:ascii="Garamond" w:hAnsi="Garamond"/>
          <w:sz w:val="24"/>
          <w:szCs w:val="24"/>
          <w:lang w:val="nl-NL"/>
        </w:rPr>
        <w:t xml:space="preserve"> de bezorgdheid, die in </w:t>
      </w:r>
      <w:r w:rsidR="00966977" w:rsidRPr="00BF63DE">
        <w:rPr>
          <w:rFonts w:ascii="Garamond" w:hAnsi="Garamond"/>
          <w:sz w:val="24"/>
          <w:szCs w:val="24"/>
          <w:lang w:val="nl-NL"/>
        </w:rPr>
        <w:t>Engeland</w:t>
      </w:r>
      <w:r w:rsidR="00635913" w:rsidRPr="00BF63DE">
        <w:rPr>
          <w:rFonts w:ascii="Garamond" w:hAnsi="Garamond"/>
          <w:sz w:val="24"/>
          <w:szCs w:val="24"/>
          <w:lang w:val="nl-NL"/>
        </w:rPr>
        <w:t xml:space="preserve"> over het lot</w:t>
      </w:r>
      <w:r w:rsidRPr="00BF63DE">
        <w:rPr>
          <w:rFonts w:ascii="Garamond" w:hAnsi="Garamond"/>
          <w:sz w:val="24"/>
          <w:szCs w:val="24"/>
          <w:lang w:val="nl-NL"/>
        </w:rPr>
        <w:t xml:space="preserve"> van de</w:t>
      </w:r>
      <w:r w:rsidR="00994D47" w:rsidRPr="00BF63DE">
        <w:rPr>
          <w:rFonts w:ascii="Garamond" w:hAnsi="Garamond"/>
          <w:sz w:val="24"/>
          <w:szCs w:val="24"/>
          <w:lang w:val="nl-NL"/>
        </w:rPr>
        <w:t xml:space="preserve"> ‘armée’ </w:t>
      </w:r>
      <w:r w:rsidR="00635913" w:rsidRPr="00BF63DE">
        <w:rPr>
          <w:rFonts w:ascii="Garamond" w:hAnsi="Garamond"/>
          <w:sz w:val="24"/>
          <w:szCs w:val="24"/>
          <w:lang w:val="nl-NL"/>
        </w:rPr>
        <w:t>gekoesterd werd, had zich natuurlijk ook in</w:t>
      </w:r>
      <w:r w:rsidRPr="00BF63DE">
        <w:rPr>
          <w:rFonts w:ascii="Garamond" w:hAnsi="Garamond"/>
          <w:sz w:val="24"/>
          <w:szCs w:val="24"/>
          <w:lang w:val="nl-NL"/>
        </w:rPr>
        <w:t xml:space="preserve"> de familiekring in</w:t>
      </w:r>
      <w:r w:rsidR="00994D47" w:rsidRPr="00BF63DE">
        <w:rPr>
          <w:rFonts w:ascii="Garamond" w:hAnsi="Garamond"/>
          <w:sz w:val="24"/>
          <w:szCs w:val="24"/>
          <w:lang w:val="nl-NL"/>
        </w:rPr>
        <w:t xml:space="preserve"> de</w:t>
      </w:r>
      <w:r w:rsidRPr="00BF63DE">
        <w:rPr>
          <w:rFonts w:ascii="Garamond" w:hAnsi="Garamond"/>
          <w:sz w:val="24"/>
          <w:szCs w:val="24"/>
          <w:lang w:val="nl-NL"/>
        </w:rPr>
        <w:t xml:space="preserve"> </w:t>
      </w:r>
      <w:r w:rsidR="00EF5FD1" w:rsidRPr="00BF63DE">
        <w:rPr>
          <w:rFonts w:ascii="Garamond" w:hAnsi="Garamond"/>
          <w:sz w:val="24"/>
          <w:szCs w:val="24"/>
          <w:lang w:val="nl-NL"/>
        </w:rPr>
        <w:t>‘</w:t>
      </w:r>
      <w:r w:rsidR="00BA09B6" w:rsidRPr="00BF63DE">
        <w:rPr>
          <w:rFonts w:ascii="Garamond" w:hAnsi="Garamond"/>
          <w:sz w:val="24"/>
          <w:szCs w:val="24"/>
          <w:lang w:val="nl-NL"/>
        </w:rPr>
        <w:t>Cockpit</w:t>
      </w:r>
      <w:r w:rsidRPr="00BF63DE">
        <w:rPr>
          <w:rFonts w:ascii="Garamond" w:hAnsi="Garamond"/>
          <w:sz w:val="24"/>
          <w:szCs w:val="24"/>
          <w:lang w:val="nl-NL"/>
        </w:rPr>
        <w:t xml:space="preserve">’ </w:t>
      </w:r>
      <w:r w:rsidR="00994D47" w:rsidRPr="00BF63DE">
        <w:rPr>
          <w:rFonts w:ascii="Garamond" w:hAnsi="Garamond"/>
          <w:sz w:val="24"/>
          <w:szCs w:val="24"/>
          <w:lang w:val="nl-NL"/>
        </w:rPr>
        <w:t>lat</w:t>
      </w:r>
      <w:r w:rsidRPr="00BF63DE">
        <w:rPr>
          <w:rFonts w:ascii="Garamond" w:hAnsi="Garamond"/>
          <w:sz w:val="24"/>
          <w:szCs w:val="24"/>
          <w:lang w:val="nl-NL"/>
        </w:rPr>
        <w:t>en gevoelen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vrouw</w:t>
      </w:r>
      <w:r w:rsidR="009934B2" w:rsidRPr="00BF63DE">
        <w:rPr>
          <w:rFonts w:ascii="Garamond" w:hAnsi="Garamond"/>
          <w:sz w:val="24"/>
          <w:szCs w:val="24"/>
          <w:lang w:val="nl-NL"/>
        </w:rPr>
        <w:t>,</w:t>
      </w:r>
      <w:r w:rsidRPr="00BF63DE">
        <w:rPr>
          <w:rFonts w:ascii="Garamond" w:hAnsi="Garamond"/>
          <w:sz w:val="24"/>
          <w:szCs w:val="24"/>
          <w:lang w:val="nl-NL"/>
        </w:rPr>
        <w:t xml:space="preserve"> de moeder en de kinderen van de </w:t>
      </w:r>
      <w:r w:rsidR="00635913" w:rsidRPr="00BF63DE">
        <w:rPr>
          <w:rFonts w:ascii="Garamond" w:hAnsi="Garamond"/>
          <w:sz w:val="24"/>
          <w:szCs w:val="24"/>
          <w:lang w:val="nl-NL"/>
        </w:rPr>
        <w:t xml:space="preserve">generaal waren aan bange vrees ten prooi. </w:t>
      </w:r>
      <w:r w:rsidR="00994D47" w:rsidRPr="00BF63DE">
        <w:rPr>
          <w:rFonts w:ascii="Garamond" w:hAnsi="Garamond"/>
          <w:sz w:val="24"/>
          <w:szCs w:val="24"/>
          <w:lang w:val="nl-NL"/>
        </w:rPr>
        <w:t>Oliver</w:t>
      </w:r>
      <w:r w:rsidR="00635913" w:rsidRPr="00BF63DE">
        <w:rPr>
          <w:rFonts w:ascii="Garamond" w:hAnsi="Garamond"/>
          <w:sz w:val="24"/>
          <w:szCs w:val="24"/>
          <w:lang w:val="nl-NL"/>
        </w:rPr>
        <w:t xml:space="preserve"> schreef daags na</w:t>
      </w:r>
      <w:r w:rsidRPr="00BF63DE">
        <w:rPr>
          <w:rFonts w:ascii="Garamond" w:hAnsi="Garamond"/>
          <w:sz w:val="24"/>
          <w:szCs w:val="24"/>
          <w:lang w:val="nl-NL"/>
        </w:rPr>
        <w:t xml:space="preserve"> de slag aan</w:t>
      </w:r>
      <w:r w:rsidR="004F2372" w:rsidRPr="00BF63DE">
        <w:rPr>
          <w:rFonts w:ascii="Garamond" w:hAnsi="Garamond"/>
          <w:sz w:val="24"/>
          <w:szCs w:val="24"/>
          <w:lang w:val="nl-NL"/>
        </w:rPr>
        <w:t xml:space="preserve"> zijn </w:t>
      </w:r>
      <w:r w:rsidR="00BA09B6" w:rsidRPr="00BF63DE">
        <w:rPr>
          <w:rFonts w:ascii="Garamond" w:hAnsi="Garamond"/>
          <w:sz w:val="24"/>
          <w:szCs w:val="24"/>
          <w:lang w:val="nl-NL"/>
        </w:rPr>
        <w:t>Elizabeth</w:t>
      </w:r>
      <w:r w:rsidRPr="00BF63DE">
        <w:rPr>
          <w:rFonts w:ascii="Garamond" w:hAnsi="Garamond"/>
          <w:sz w:val="24"/>
          <w:szCs w:val="24"/>
          <w:lang w:val="nl-NL"/>
        </w:rPr>
        <w:t>, om haar gerust te stellen. De brief is kort</w:t>
      </w:r>
      <w:r w:rsidR="009934B2" w:rsidRPr="00BF63DE">
        <w:rPr>
          <w:rFonts w:ascii="Garamond" w:hAnsi="Garamond"/>
          <w:sz w:val="24"/>
          <w:szCs w:val="24"/>
          <w:lang w:val="nl-NL"/>
        </w:rPr>
        <w:t>,</w:t>
      </w:r>
      <w:r w:rsidRPr="00BF63DE">
        <w:rPr>
          <w:rFonts w:ascii="Garamond" w:hAnsi="Garamond"/>
          <w:sz w:val="24"/>
          <w:szCs w:val="24"/>
          <w:lang w:val="nl-NL"/>
        </w:rPr>
        <w:t xml:space="preserve"> maar vol van </w:t>
      </w:r>
      <w:r w:rsidR="00C02B0B" w:rsidRPr="00BF63DE">
        <w:rPr>
          <w:rFonts w:ascii="Garamond" w:hAnsi="Garamond"/>
          <w:sz w:val="24"/>
          <w:szCs w:val="24"/>
          <w:lang w:val="nl-NL"/>
        </w:rPr>
        <w:t xml:space="preserve">tere </w:t>
      </w:r>
      <w:r w:rsidR="00994D47" w:rsidRPr="00BF63DE">
        <w:rPr>
          <w:rFonts w:ascii="Garamond" w:hAnsi="Garamond"/>
          <w:sz w:val="24"/>
          <w:szCs w:val="24"/>
          <w:lang w:val="nl-NL"/>
        </w:rPr>
        <w:t>liefde</w:t>
      </w:r>
      <w:r w:rsidRPr="00BF63DE">
        <w:rPr>
          <w:rFonts w:ascii="Garamond" w:hAnsi="Garamond"/>
          <w:sz w:val="24"/>
          <w:szCs w:val="24"/>
          <w:lang w:val="nl-NL"/>
        </w:rPr>
        <w:t xml:space="preserve"> en </w:t>
      </w:r>
      <w:r w:rsidR="00873EE9" w:rsidRPr="00BF63DE">
        <w:rPr>
          <w:rFonts w:ascii="Garamond" w:hAnsi="Garamond"/>
          <w:sz w:val="24"/>
          <w:szCs w:val="24"/>
          <w:lang w:val="nl-NL"/>
        </w:rPr>
        <w:t>Godsvrucht</w:t>
      </w:r>
      <w:r w:rsidRPr="00BF63DE">
        <w:rPr>
          <w:rFonts w:ascii="Garamond" w:hAnsi="Garamond"/>
          <w:sz w:val="24"/>
          <w:szCs w:val="24"/>
          <w:lang w:val="nl-NL"/>
        </w:rPr>
        <w:t>. Wij de</w:t>
      </w:r>
      <w:r w:rsidR="00994D47" w:rsidRPr="00BF63DE">
        <w:rPr>
          <w:rFonts w:ascii="Garamond" w:hAnsi="Garamond"/>
          <w:sz w:val="24"/>
          <w:szCs w:val="24"/>
          <w:lang w:val="nl-NL"/>
        </w:rPr>
        <w:t>l</w:t>
      </w:r>
      <w:r w:rsidRPr="00BF63DE">
        <w:rPr>
          <w:rFonts w:ascii="Garamond" w:hAnsi="Garamond"/>
          <w:sz w:val="24"/>
          <w:szCs w:val="24"/>
          <w:lang w:val="nl-NL"/>
        </w:rPr>
        <w:t>en hem hier mee.</w:t>
      </w:r>
    </w:p>
    <w:p w14:paraId="1F972E78" w14:textId="573D6DB4" w:rsidR="00635913" w:rsidRPr="00BF63DE" w:rsidRDefault="00994D47" w:rsidP="00A80782">
      <w:pPr>
        <w:spacing w:after="240"/>
        <w:ind w:left="283" w:right="283"/>
        <w:jc w:val="both"/>
        <w:rPr>
          <w:rFonts w:ascii="Garamond" w:hAnsi="Garamond"/>
          <w:sz w:val="24"/>
          <w:szCs w:val="24"/>
          <w:lang w:val="nl-NL"/>
        </w:rPr>
      </w:pPr>
      <w:r w:rsidRPr="00BF63DE">
        <w:rPr>
          <w:rFonts w:ascii="Garamond" w:hAnsi="Garamond"/>
          <w:sz w:val="24"/>
          <w:szCs w:val="24"/>
          <w:lang w:val="nl-NL"/>
        </w:rPr>
        <w:t>A</w:t>
      </w:r>
      <w:r w:rsidR="008F7742" w:rsidRPr="00BF63DE">
        <w:rPr>
          <w:rFonts w:ascii="Garamond" w:hAnsi="Garamond"/>
          <w:sz w:val="24"/>
          <w:szCs w:val="24"/>
          <w:lang w:val="nl-NL"/>
        </w:rPr>
        <w:t>an</w:t>
      </w:r>
      <w:r w:rsidR="003417F6" w:rsidRPr="00BF63DE">
        <w:rPr>
          <w:rFonts w:ascii="Garamond" w:hAnsi="Garamond"/>
          <w:sz w:val="24"/>
          <w:szCs w:val="24"/>
          <w:lang w:val="nl-NL"/>
        </w:rPr>
        <w:t xml:space="preserve"> mijn </w:t>
      </w:r>
      <w:r w:rsidRPr="00BF63DE">
        <w:rPr>
          <w:rFonts w:ascii="Garamond" w:hAnsi="Garamond"/>
          <w:sz w:val="24"/>
          <w:szCs w:val="24"/>
          <w:lang w:val="nl-NL"/>
        </w:rPr>
        <w:t>gelief</w:t>
      </w:r>
      <w:r w:rsidR="008F7742" w:rsidRPr="00BF63DE">
        <w:rPr>
          <w:rFonts w:ascii="Garamond" w:hAnsi="Garamond"/>
          <w:sz w:val="24"/>
          <w:szCs w:val="24"/>
          <w:lang w:val="nl-NL"/>
        </w:rPr>
        <w:t xml:space="preserve">de vrouw </w:t>
      </w:r>
      <w:r w:rsidR="00BA09B6" w:rsidRPr="00BF63DE">
        <w:rPr>
          <w:rFonts w:ascii="Garamond" w:hAnsi="Garamond"/>
          <w:sz w:val="24"/>
          <w:szCs w:val="24"/>
          <w:lang w:val="nl-NL"/>
        </w:rPr>
        <w:t>Elizabeth</w:t>
      </w:r>
      <w:r w:rsidR="008F7742" w:rsidRPr="00BF63DE">
        <w:rPr>
          <w:rFonts w:ascii="Garamond" w:hAnsi="Garamond"/>
          <w:sz w:val="24"/>
          <w:szCs w:val="24"/>
          <w:lang w:val="nl-NL"/>
        </w:rPr>
        <w:t xml:space="preserve"> Cromwell </w:t>
      </w:r>
      <w:r w:rsidRPr="00BF63DE">
        <w:rPr>
          <w:rFonts w:ascii="Garamond" w:hAnsi="Garamond"/>
          <w:sz w:val="24"/>
          <w:szCs w:val="24"/>
          <w:lang w:val="nl-NL"/>
        </w:rPr>
        <w:t>i</w:t>
      </w:r>
      <w:r w:rsidR="008F7742" w:rsidRPr="00BF63DE">
        <w:rPr>
          <w:rFonts w:ascii="Garamond" w:hAnsi="Garamond"/>
          <w:sz w:val="24"/>
          <w:szCs w:val="24"/>
          <w:lang w:val="nl-NL"/>
        </w:rPr>
        <w:t>n</w:t>
      </w:r>
      <w:r w:rsidRPr="00BF63DE">
        <w:rPr>
          <w:rFonts w:ascii="Garamond" w:hAnsi="Garamond"/>
          <w:sz w:val="24"/>
          <w:szCs w:val="24"/>
          <w:lang w:val="nl-NL"/>
        </w:rPr>
        <w:t xml:space="preserve"> de</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BA09B6" w:rsidRPr="00BF63DE">
        <w:rPr>
          <w:rFonts w:ascii="Garamond" w:hAnsi="Garamond"/>
          <w:sz w:val="24"/>
          <w:szCs w:val="24"/>
          <w:lang w:val="nl-NL"/>
        </w:rPr>
        <w:t>Cockpit</w:t>
      </w:r>
      <w:r w:rsidR="008F7742" w:rsidRPr="00BF63DE">
        <w:rPr>
          <w:rFonts w:ascii="Garamond" w:hAnsi="Garamond"/>
          <w:sz w:val="24"/>
          <w:szCs w:val="24"/>
          <w:lang w:val="nl-NL"/>
        </w:rPr>
        <w:t>.’</w:t>
      </w:r>
    </w:p>
    <w:p w14:paraId="36664732" w14:textId="77777777" w:rsidR="00994D47" w:rsidRPr="00BF63DE" w:rsidRDefault="00240A84" w:rsidP="00A80782">
      <w:pPr>
        <w:spacing w:after="240"/>
        <w:ind w:left="283" w:right="283"/>
        <w:jc w:val="both"/>
        <w:rPr>
          <w:rFonts w:ascii="Garamond" w:hAnsi="Garamond"/>
          <w:sz w:val="24"/>
          <w:szCs w:val="24"/>
          <w:lang w:val="nl-NL"/>
        </w:rPr>
      </w:pPr>
      <w:r w:rsidRPr="00BF63DE">
        <w:rPr>
          <w:rFonts w:ascii="Garamond" w:hAnsi="Garamond"/>
          <w:sz w:val="24"/>
          <w:szCs w:val="24"/>
          <w:lang w:val="nl-NL"/>
        </w:rPr>
        <w:t>Dunbar</w:t>
      </w:r>
      <w:r w:rsidR="008F7742" w:rsidRPr="00BF63DE">
        <w:rPr>
          <w:rFonts w:ascii="Garamond" w:hAnsi="Garamond"/>
          <w:sz w:val="24"/>
          <w:szCs w:val="24"/>
          <w:lang w:val="nl-NL"/>
        </w:rPr>
        <w:t xml:space="preserve">, 4 september 1650. </w:t>
      </w:r>
    </w:p>
    <w:p w14:paraId="05DE6838" w14:textId="0474A296" w:rsidR="00635913" w:rsidRPr="00BF63DE" w:rsidRDefault="00994D47" w:rsidP="00A80782">
      <w:pPr>
        <w:spacing w:after="240"/>
        <w:ind w:left="283" w:right="283"/>
        <w:jc w:val="both"/>
        <w:rPr>
          <w:rFonts w:ascii="Garamond" w:hAnsi="Garamond"/>
          <w:sz w:val="24"/>
          <w:szCs w:val="24"/>
          <w:lang w:val="nl-NL"/>
        </w:rPr>
      </w:pPr>
      <w:r w:rsidRPr="00BF63DE">
        <w:rPr>
          <w:rFonts w:ascii="Garamond" w:hAnsi="Garamond"/>
          <w:sz w:val="24"/>
          <w:szCs w:val="24"/>
          <w:lang w:val="nl-NL"/>
        </w:rPr>
        <w:t>Z</w:t>
      </w:r>
      <w:r w:rsidR="008F7742" w:rsidRPr="00BF63DE">
        <w:rPr>
          <w:rFonts w:ascii="Garamond" w:hAnsi="Garamond"/>
          <w:sz w:val="24"/>
          <w:szCs w:val="24"/>
          <w:lang w:val="nl-NL"/>
        </w:rPr>
        <w:t>eer geliefde</w:t>
      </w:r>
      <w:r w:rsidR="009934B2" w:rsidRPr="00BF63DE">
        <w:rPr>
          <w:rFonts w:ascii="Garamond" w:hAnsi="Garamond"/>
          <w:sz w:val="24"/>
          <w:szCs w:val="24"/>
          <w:lang w:val="nl-NL"/>
        </w:rPr>
        <w:t>!</w:t>
      </w:r>
    </w:p>
    <w:p w14:paraId="4050EFC8" w14:textId="0E2265E0" w:rsidR="00635913" w:rsidRPr="00BF63DE" w:rsidRDefault="00994D47" w:rsidP="00A80782">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 xml:space="preserve">k heb </w:t>
      </w:r>
      <w:r w:rsidR="00857D2B" w:rsidRPr="00BF63DE">
        <w:rPr>
          <w:rFonts w:ascii="Garamond" w:hAnsi="Garamond"/>
          <w:sz w:val="24"/>
          <w:szCs w:val="24"/>
          <w:lang w:val="nl-NL"/>
        </w:rPr>
        <w:t>geen</w:t>
      </w:r>
      <w:r w:rsidR="008F7742" w:rsidRPr="00BF63DE">
        <w:rPr>
          <w:rFonts w:ascii="Garamond" w:hAnsi="Garamond"/>
          <w:sz w:val="24"/>
          <w:szCs w:val="24"/>
          <w:lang w:val="nl-NL"/>
        </w:rPr>
        <w:t xml:space="preserve"> tijd </w:t>
      </w:r>
      <w:r w:rsidRPr="00BF63DE">
        <w:rPr>
          <w:rFonts w:ascii="Garamond" w:hAnsi="Garamond"/>
          <w:sz w:val="24"/>
          <w:szCs w:val="24"/>
          <w:lang w:val="nl-NL"/>
        </w:rPr>
        <w:t>o</w:t>
      </w:r>
      <w:r w:rsidR="008F7742" w:rsidRPr="00BF63DE">
        <w:rPr>
          <w:rFonts w:ascii="Garamond" w:hAnsi="Garamond"/>
          <w:sz w:val="24"/>
          <w:szCs w:val="24"/>
          <w:lang w:val="nl-NL"/>
        </w:rPr>
        <w:t>m veel te schrijven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ik zou </w:t>
      </w:r>
      <w:r w:rsidRPr="00BF63DE">
        <w:rPr>
          <w:rFonts w:ascii="Garamond" w:hAnsi="Garamond"/>
          <w:sz w:val="24"/>
          <w:szCs w:val="24"/>
          <w:lang w:val="nl-NL"/>
        </w:rPr>
        <w:t>er zin in hebben</w:t>
      </w:r>
      <w:r w:rsidR="008F7742" w:rsidRPr="00BF63DE">
        <w:rPr>
          <w:rFonts w:ascii="Garamond" w:hAnsi="Garamond"/>
          <w:sz w:val="24"/>
          <w:szCs w:val="24"/>
          <w:lang w:val="nl-NL"/>
        </w:rPr>
        <w:t xml:space="preserve"> om </w:t>
      </w:r>
      <w:r w:rsidRPr="00BF63DE">
        <w:rPr>
          <w:rFonts w:ascii="Garamond" w:hAnsi="Garamond"/>
          <w:sz w:val="24"/>
          <w:szCs w:val="24"/>
          <w:lang w:val="nl-NL"/>
        </w:rPr>
        <w:t>je een standje</w:t>
      </w:r>
      <w:r w:rsidR="008F7742" w:rsidRPr="00BF63DE">
        <w:rPr>
          <w:rFonts w:ascii="Garamond" w:hAnsi="Garamond"/>
          <w:sz w:val="24"/>
          <w:szCs w:val="24"/>
          <w:lang w:val="nl-NL"/>
        </w:rPr>
        <w:t xml:space="preserve"> te </w:t>
      </w:r>
      <w:r w:rsidRPr="00BF63DE">
        <w:rPr>
          <w:rFonts w:ascii="Garamond" w:hAnsi="Garamond"/>
          <w:sz w:val="24"/>
          <w:szCs w:val="24"/>
          <w:lang w:val="nl-NL"/>
        </w:rPr>
        <w:t>gev</w:t>
      </w:r>
      <w:r w:rsidR="008F7742" w:rsidRPr="00BF63DE">
        <w:rPr>
          <w:rFonts w:ascii="Garamond" w:hAnsi="Garamond"/>
          <w:sz w:val="24"/>
          <w:szCs w:val="24"/>
          <w:lang w:val="nl-NL"/>
        </w:rPr>
        <w:t>en</w:t>
      </w:r>
      <w:r w:rsidRPr="00BF63DE">
        <w:rPr>
          <w:rFonts w:ascii="Garamond" w:hAnsi="Garamond"/>
          <w:sz w:val="24"/>
          <w:szCs w:val="24"/>
          <w:lang w:val="nl-NL"/>
        </w:rPr>
        <w:t xml:space="preserve"> om</w:t>
      </w:r>
      <w:r w:rsidR="008F7742" w:rsidRPr="00BF63DE">
        <w:rPr>
          <w:rFonts w:ascii="Garamond" w:hAnsi="Garamond"/>
          <w:sz w:val="24"/>
          <w:szCs w:val="24"/>
          <w:lang w:val="nl-NL"/>
        </w:rPr>
        <w:t xml:space="preserve">dat </w:t>
      </w:r>
      <w:r w:rsidRPr="00BF63DE">
        <w:rPr>
          <w:rFonts w:ascii="Garamond" w:hAnsi="Garamond"/>
          <w:sz w:val="24"/>
          <w:szCs w:val="24"/>
          <w:lang w:val="nl-NL"/>
        </w:rPr>
        <w:t>je</w:t>
      </w:r>
      <w:r w:rsidR="008F7742" w:rsidRPr="00BF63DE">
        <w:rPr>
          <w:rFonts w:ascii="Garamond" w:hAnsi="Garamond"/>
          <w:sz w:val="24"/>
          <w:szCs w:val="24"/>
          <w:lang w:val="nl-NL"/>
        </w:rPr>
        <w:t xml:space="preserve"> </w:t>
      </w:r>
      <w:r w:rsidR="0072073F" w:rsidRPr="00BF63DE">
        <w:rPr>
          <w:rFonts w:ascii="Garamond" w:hAnsi="Garamond"/>
          <w:sz w:val="24"/>
          <w:szCs w:val="24"/>
          <w:lang w:val="nl-NL"/>
        </w:rPr>
        <w:t>m</w:t>
      </w:r>
      <w:r w:rsidR="008F7742" w:rsidRPr="00BF63DE">
        <w:rPr>
          <w:rFonts w:ascii="Garamond" w:hAnsi="Garamond"/>
          <w:sz w:val="24"/>
          <w:szCs w:val="24"/>
          <w:lang w:val="nl-NL"/>
        </w:rPr>
        <w:t xml:space="preserve">ij in </w:t>
      </w:r>
      <w:r w:rsidRPr="00BF63DE">
        <w:rPr>
          <w:rFonts w:ascii="Garamond" w:hAnsi="Garamond"/>
          <w:sz w:val="24"/>
          <w:szCs w:val="24"/>
          <w:lang w:val="nl-NL"/>
        </w:rPr>
        <w:t>verschillend</w:t>
      </w:r>
      <w:r w:rsidR="008F7742" w:rsidRPr="00BF63DE">
        <w:rPr>
          <w:rFonts w:ascii="Garamond" w:hAnsi="Garamond"/>
          <w:sz w:val="24"/>
          <w:szCs w:val="24"/>
          <w:lang w:val="nl-NL"/>
        </w:rPr>
        <w:t xml:space="preserve">e brieven schrijft ‘dat ik </w:t>
      </w:r>
      <w:r w:rsidRPr="00BF63DE">
        <w:rPr>
          <w:rFonts w:ascii="Garamond" w:hAnsi="Garamond"/>
          <w:sz w:val="24"/>
          <w:szCs w:val="24"/>
          <w:lang w:val="nl-NL"/>
        </w:rPr>
        <w:t>jou</w:t>
      </w:r>
      <w:r w:rsidR="008F7742" w:rsidRPr="00BF63DE">
        <w:rPr>
          <w:rFonts w:ascii="Garamond" w:hAnsi="Garamond"/>
          <w:sz w:val="24"/>
          <w:szCs w:val="24"/>
          <w:lang w:val="nl-NL"/>
        </w:rPr>
        <w:t xml:space="preserve"> en de kleine kinderen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niet vergeten moet.</w:t>
      </w:r>
      <w:r w:rsidRPr="00BF63DE">
        <w:rPr>
          <w:rFonts w:ascii="Garamond" w:hAnsi="Garamond"/>
          <w:sz w:val="24"/>
          <w:szCs w:val="24"/>
          <w:lang w:val="nl-NL"/>
        </w:rPr>
        <w:t>’</w:t>
      </w:r>
      <w:r w:rsidR="00AB5F82" w:rsidRPr="00BF63DE">
        <w:rPr>
          <w:rFonts w:ascii="Garamond" w:hAnsi="Garamond"/>
          <w:sz w:val="24"/>
          <w:szCs w:val="24"/>
          <w:lang w:val="nl-NL"/>
        </w:rPr>
        <w:t xml:space="preserve"> </w:t>
      </w:r>
      <w:r w:rsidRPr="00BF63DE">
        <w:rPr>
          <w:rFonts w:ascii="Garamond" w:hAnsi="Garamond"/>
          <w:sz w:val="24"/>
          <w:szCs w:val="24"/>
          <w:lang w:val="nl-NL"/>
        </w:rPr>
        <w:t>Echt, als ik je</w:t>
      </w:r>
      <w:r w:rsidR="008F7742" w:rsidRPr="00BF63DE">
        <w:rPr>
          <w:rFonts w:ascii="Garamond" w:hAnsi="Garamond"/>
          <w:sz w:val="24"/>
          <w:szCs w:val="24"/>
          <w:lang w:val="nl-NL"/>
        </w:rPr>
        <w:t xml:space="preserve"> niet teveel liefheb, dan geloof ik </w:t>
      </w:r>
      <w:r w:rsidR="004F2372" w:rsidRPr="00BF63DE">
        <w:rPr>
          <w:rFonts w:ascii="Garamond" w:hAnsi="Garamond"/>
          <w:sz w:val="24"/>
          <w:szCs w:val="24"/>
          <w:lang w:val="nl-NL"/>
        </w:rPr>
        <w:t>toch</w:t>
      </w:r>
      <w:r w:rsidR="00635913" w:rsidRPr="00BF63DE">
        <w:rPr>
          <w:rFonts w:ascii="Garamond" w:hAnsi="Garamond"/>
          <w:sz w:val="24"/>
          <w:szCs w:val="24"/>
          <w:lang w:val="nl-NL"/>
        </w:rPr>
        <w:t xml:space="preserve"> dat ik in het andere uiterste geen </w:t>
      </w:r>
      <w:r w:rsidR="00EF5FD1" w:rsidRPr="00BF63DE">
        <w:rPr>
          <w:rFonts w:ascii="Garamond" w:hAnsi="Garamond"/>
          <w:sz w:val="24"/>
          <w:szCs w:val="24"/>
          <w:lang w:val="nl-NL"/>
        </w:rPr>
        <w:t>grote</w:t>
      </w:r>
      <w:r w:rsidR="00635913" w:rsidRPr="00BF63DE">
        <w:rPr>
          <w:rFonts w:ascii="Garamond" w:hAnsi="Garamond"/>
          <w:sz w:val="24"/>
          <w:szCs w:val="24"/>
          <w:lang w:val="nl-NL"/>
        </w:rPr>
        <w:t xml:space="preserve"> zondaar ben. </w:t>
      </w:r>
      <w:r w:rsidRPr="00BF63DE">
        <w:rPr>
          <w:rFonts w:ascii="Garamond" w:hAnsi="Garamond"/>
          <w:sz w:val="24"/>
          <w:szCs w:val="24"/>
          <w:lang w:val="nl-NL"/>
        </w:rPr>
        <w:t>Je</w:t>
      </w:r>
      <w:r w:rsidR="0072073F" w:rsidRPr="00BF63DE">
        <w:rPr>
          <w:rFonts w:ascii="Garamond" w:hAnsi="Garamond"/>
          <w:sz w:val="24"/>
          <w:szCs w:val="24"/>
          <w:lang w:val="nl-NL"/>
        </w:rPr>
        <w:t xml:space="preserve"> bent </w:t>
      </w:r>
      <w:r w:rsidR="00635913" w:rsidRPr="00BF63DE">
        <w:rPr>
          <w:rFonts w:ascii="Garamond" w:hAnsi="Garamond"/>
          <w:sz w:val="24"/>
          <w:szCs w:val="24"/>
          <w:lang w:val="nl-NL"/>
        </w:rPr>
        <w:t xml:space="preserve">voor mij </w:t>
      </w:r>
      <w:r w:rsidRPr="00BF63DE">
        <w:rPr>
          <w:rFonts w:ascii="Garamond" w:hAnsi="Garamond"/>
          <w:sz w:val="24"/>
          <w:szCs w:val="24"/>
          <w:lang w:val="nl-NL"/>
        </w:rPr>
        <w:t>de</w:t>
      </w:r>
      <w:r w:rsidR="00635913" w:rsidRPr="00BF63DE">
        <w:rPr>
          <w:rFonts w:ascii="Garamond" w:hAnsi="Garamond"/>
          <w:sz w:val="24"/>
          <w:szCs w:val="24"/>
          <w:lang w:val="nl-NL"/>
        </w:rPr>
        <w:t xml:space="preserve"> dierbaarste</w:t>
      </w:r>
      <w:r w:rsidR="00F93AC4" w:rsidRPr="00BF63DE">
        <w:rPr>
          <w:rFonts w:ascii="Garamond" w:hAnsi="Garamond"/>
          <w:sz w:val="24"/>
          <w:szCs w:val="24"/>
          <w:lang w:val="nl-NL"/>
        </w:rPr>
        <w:t xml:space="preserve"> van alle </w:t>
      </w:r>
      <w:r w:rsidR="00635913" w:rsidRPr="00BF63DE">
        <w:rPr>
          <w:rFonts w:ascii="Garamond" w:hAnsi="Garamond"/>
          <w:sz w:val="24"/>
          <w:szCs w:val="24"/>
          <w:lang w:val="nl-NL"/>
        </w:rPr>
        <w:t>schepselen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laat dit</w:t>
      </w:r>
      <w:r w:rsidRPr="00BF63DE">
        <w:rPr>
          <w:rFonts w:ascii="Garamond" w:hAnsi="Garamond"/>
          <w:sz w:val="24"/>
          <w:szCs w:val="24"/>
          <w:lang w:val="nl-NL"/>
        </w:rPr>
        <w:t xml:space="preserve"> voor jou</w:t>
      </w:r>
      <w:r w:rsidR="00635913" w:rsidRPr="00BF63DE">
        <w:rPr>
          <w:rFonts w:ascii="Garamond" w:hAnsi="Garamond"/>
          <w:sz w:val="24"/>
          <w:szCs w:val="24"/>
          <w:lang w:val="nl-NL"/>
        </w:rPr>
        <w:t xml:space="preserve"> genoeg zijn.</w:t>
      </w:r>
    </w:p>
    <w:p w14:paraId="388A050F" w14:textId="786E4CA9" w:rsidR="00635913" w:rsidRPr="00BF63DE" w:rsidRDefault="00994D47" w:rsidP="00A80782">
      <w:pPr>
        <w:spacing w:after="240"/>
        <w:ind w:left="283" w:right="283"/>
        <w:jc w:val="both"/>
        <w:rPr>
          <w:rFonts w:ascii="Garamond" w:hAnsi="Garamond"/>
          <w:sz w:val="24"/>
          <w:szCs w:val="24"/>
          <w:lang w:val="nl-NL"/>
        </w:rPr>
      </w:pPr>
      <w:r w:rsidRPr="00BF63DE">
        <w:rPr>
          <w:rFonts w:ascii="Garamond" w:hAnsi="Garamond"/>
          <w:sz w:val="24"/>
          <w:szCs w:val="24"/>
          <w:lang w:val="nl-NL"/>
        </w:rPr>
        <w:t>D</w:t>
      </w:r>
      <w:r w:rsidR="008F7742" w:rsidRPr="00BF63DE">
        <w:rPr>
          <w:rFonts w:ascii="Garamond" w:hAnsi="Garamond"/>
          <w:sz w:val="24"/>
          <w:szCs w:val="24"/>
          <w:lang w:val="nl-NL"/>
        </w:rPr>
        <w:t>e</w:t>
      </w:r>
      <w:r w:rsidR="00AF5374" w:rsidRPr="00BF63DE">
        <w:rPr>
          <w:rFonts w:ascii="Garamond" w:hAnsi="Garamond"/>
          <w:sz w:val="24"/>
          <w:szCs w:val="24"/>
          <w:lang w:val="nl-NL"/>
        </w:rPr>
        <w:t xml:space="preserve"> Heer</w:t>
      </w:r>
      <w:r w:rsidRPr="00BF63DE">
        <w:rPr>
          <w:rFonts w:ascii="Garamond" w:hAnsi="Garamond"/>
          <w:sz w:val="24"/>
          <w:szCs w:val="24"/>
          <w:lang w:val="nl-NL"/>
        </w:rPr>
        <w:t>e</w:t>
      </w:r>
      <w:r w:rsidR="00AF5374" w:rsidRPr="00BF63DE">
        <w:rPr>
          <w:rFonts w:ascii="Garamond" w:hAnsi="Garamond"/>
          <w:sz w:val="24"/>
          <w:szCs w:val="24"/>
          <w:lang w:val="nl-NL"/>
        </w:rPr>
        <w:t xml:space="preserve"> </w:t>
      </w:r>
      <w:r w:rsidR="008F7742" w:rsidRPr="00BF63DE">
        <w:rPr>
          <w:rFonts w:ascii="Garamond" w:hAnsi="Garamond"/>
          <w:sz w:val="24"/>
          <w:szCs w:val="24"/>
          <w:lang w:val="nl-NL"/>
        </w:rPr>
        <w:t>heeft ons buitengewone barmhartigheid bewezen</w:t>
      </w:r>
      <w:r w:rsidRPr="00BF63DE">
        <w:rPr>
          <w:rFonts w:ascii="Garamond" w:hAnsi="Garamond"/>
          <w:sz w:val="24"/>
          <w:szCs w:val="24"/>
          <w:lang w:val="nl-NL"/>
        </w:rPr>
        <w:t>.</w:t>
      </w:r>
      <w:r w:rsidR="00387D1B" w:rsidRPr="00BF63DE">
        <w:rPr>
          <w:rFonts w:ascii="Garamond" w:hAnsi="Garamond"/>
          <w:sz w:val="24"/>
          <w:szCs w:val="24"/>
          <w:lang w:val="nl-NL"/>
        </w:rPr>
        <w:t xml:space="preserve"> </w:t>
      </w:r>
      <w:r w:rsidRPr="00BF63DE">
        <w:rPr>
          <w:rFonts w:ascii="Garamond" w:hAnsi="Garamond"/>
          <w:sz w:val="24"/>
          <w:szCs w:val="24"/>
          <w:lang w:val="nl-NL"/>
        </w:rPr>
        <w:t>W</w:t>
      </w:r>
      <w:r w:rsidR="008F7742" w:rsidRPr="00BF63DE">
        <w:rPr>
          <w:rFonts w:ascii="Garamond" w:hAnsi="Garamond"/>
          <w:sz w:val="24"/>
          <w:szCs w:val="24"/>
          <w:lang w:val="nl-NL"/>
        </w:rPr>
        <w:t xml:space="preserve">ie kan het uitspreken hoe groot </w:t>
      </w:r>
      <w:r w:rsidRPr="00BF63DE">
        <w:rPr>
          <w:rFonts w:ascii="Garamond" w:hAnsi="Garamond"/>
          <w:sz w:val="24"/>
          <w:szCs w:val="24"/>
          <w:lang w:val="nl-NL"/>
        </w:rPr>
        <w:t>ze</w:t>
      </w:r>
      <w:r w:rsidR="008F7742" w:rsidRPr="00BF63DE">
        <w:rPr>
          <w:rFonts w:ascii="Garamond" w:hAnsi="Garamond"/>
          <w:sz w:val="24"/>
          <w:szCs w:val="24"/>
          <w:lang w:val="nl-NL"/>
        </w:rPr>
        <w:t xml:space="preserve"> is! Mijn zwak</w:t>
      </w:r>
      <w:r w:rsidRPr="00BF63DE">
        <w:rPr>
          <w:rFonts w:ascii="Garamond" w:hAnsi="Garamond"/>
          <w:sz w:val="24"/>
          <w:szCs w:val="24"/>
          <w:lang w:val="nl-NL"/>
        </w:rPr>
        <w:t>ke</w:t>
      </w:r>
      <w:r w:rsidR="008F7742" w:rsidRPr="00BF63DE">
        <w:rPr>
          <w:rFonts w:ascii="Garamond" w:hAnsi="Garamond"/>
          <w:sz w:val="24"/>
          <w:szCs w:val="24"/>
          <w:lang w:val="nl-NL"/>
        </w:rPr>
        <w:t xml:space="preserve"> geloof </w:t>
      </w:r>
      <w:r w:rsidR="00635913" w:rsidRPr="00BF63DE">
        <w:rPr>
          <w:rFonts w:ascii="Garamond" w:hAnsi="Garamond"/>
          <w:sz w:val="24"/>
          <w:szCs w:val="24"/>
          <w:lang w:val="nl-NL"/>
        </w:rPr>
        <w:t>is gesterkt geworden. Ik ben wonder</w:t>
      </w:r>
      <w:r w:rsidRPr="00BF63DE">
        <w:rPr>
          <w:rFonts w:ascii="Garamond" w:hAnsi="Garamond"/>
          <w:sz w:val="24"/>
          <w:szCs w:val="24"/>
          <w:lang w:val="nl-NL"/>
        </w:rPr>
        <w:t>lijk</w:t>
      </w:r>
      <w:r w:rsidR="00635913" w:rsidRPr="00BF63DE">
        <w:rPr>
          <w:rFonts w:ascii="Garamond" w:hAnsi="Garamond"/>
          <w:sz w:val="24"/>
          <w:szCs w:val="24"/>
          <w:lang w:val="nl-NL"/>
        </w:rPr>
        <w:t xml:space="preserve"> ondersteund naar</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 xml:space="preserve">inwendige </w:t>
      </w:r>
      <w:r w:rsidR="009934B2" w:rsidRPr="00BF63DE">
        <w:rPr>
          <w:rFonts w:ascii="Garamond" w:hAnsi="Garamond"/>
          <w:sz w:val="24"/>
          <w:szCs w:val="24"/>
          <w:lang w:val="nl-NL"/>
        </w:rPr>
        <w:t>mens,</w:t>
      </w:r>
      <w:r w:rsidR="00635913" w:rsidRPr="00BF63DE">
        <w:rPr>
          <w:rFonts w:ascii="Garamond" w:hAnsi="Garamond"/>
          <w:sz w:val="24"/>
          <w:szCs w:val="24"/>
          <w:lang w:val="nl-NL"/>
        </w:rPr>
        <w:t xml:space="preserve"> hoewel ik aan</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andere kant oud begin te worden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ik</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invloed</w:t>
      </w:r>
      <w:r w:rsidR="008F7742" w:rsidRPr="00BF63DE">
        <w:rPr>
          <w:rFonts w:ascii="Garamond" w:hAnsi="Garamond"/>
          <w:sz w:val="24"/>
          <w:szCs w:val="24"/>
          <w:lang w:val="nl-NL"/>
        </w:rPr>
        <w:t xml:space="preserve"> van de </w:t>
      </w:r>
      <w:r w:rsidR="00635913" w:rsidRPr="00BF63DE">
        <w:rPr>
          <w:rFonts w:ascii="Garamond" w:hAnsi="Garamond"/>
          <w:sz w:val="24"/>
          <w:szCs w:val="24"/>
          <w:lang w:val="nl-NL"/>
        </w:rPr>
        <w:t>gebreken van</w:t>
      </w:r>
      <w:r w:rsidR="008F7742" w:rsidRPr="00BF63DE">
        <w:rPr>
          <w:rFonts w:ascii="Garamond" w:hAnsi="Garamond"/>
          <w:sz w:val="24"/>
          <w:szCs w:val="24"/>
          <w:lang w:val="nl-NL"/>
        </w:rPr>
        <w:t xml:space="preserve"> de ouderdom gevoel. </w:t>
      </w:r>
      <w:r w:rsidR="000D2FE8" w:rsidRPr="00BF63DE">
        <w:rPr>
          <w:rFonts w:ascii="Garamond" w:hAnsi="Garamond"/>
          <w:sz w:val="24"/>
          <w:szCs w:val="24"/>
          <w:lang w:val="nl-NL"/>
        </w:rPr>
        <w:t>Mocht</w:t>
      </w:r>
      <w:r w:rsidR="008F7742" w:rsidRPr="00BF63DE">
        <w:rPr>
          <w:rFonts w:ascii="Garamond" w:hAnsi="Garamond"/>
          <w:sz w:val="24"/>
          <w:szCs w:val="24"/>
          <w:lang w:val="nl-NL"/>
        </w:rPr>
        <w:t xml:space="preserve">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geven dat</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onvolmaaktheden</w:t>
      </w:r>
      <w:r w:rsidRPr="00BF63DE">
        <w:rPr>
          <w:rFonts w:ascii="Garamond" w:hAnsi="Garamond"/>
          <w:sz w:val="24"/>
          <w:szCs w:val="24"/>
          <w:lang w:val="nl-NL"/>
        </w:rPr>
        <w:t xml:space="preserve"> net zo snel</w:t>
      </w:r>
      <w:r w:rsidR="008F7742" w:rsidRPr="00BF63DE">
        <w:rPr>
          <w:rFonts w:ascii="Garamond" w:hAnsi="Garamond"/>
          <w:sz w:val="24"/>
          <w:szCs w:val="24"/>
          <w:lang w:val="nl-NL"/>
        </w:rPr>
        <w:t xml:space="preserve"> afnamen! Bid voor mij wat dit aangaat.</w:t>
      </w:r>
    </w:p>
    <w:p w14:paraId="537F9B7F" w14:textId="1145C19E" w:rsidR="00053AAD" w:rsidRPr="00BF63DE" w:rsidRDefault="008F7742" w:rsidP="00A80782">
      <w:pPr>
        <w:spacing w:after="240"/>
        <w:ind w:left="283" w:right="283"/>
        <w:jc w:val="both"/>
        <w:rPr>
          <w:rFonts w:ascii="Garamond" w:hAnsi="Garamond"/>
          <w:sz w:val="24"/>
          <w:szCs w:val="24"/>
          <w:lang w:val="nl-NL"/>
        </w:rPr>
      </w:pPr>
      <w:r w:rsidRPr="00BF63DE">
        <w:rPr>
          <w:rFonts w:ascii="Garamond" w:hAnsi="Garamond"/>
          <w:sz w:val="24"/>
          <w:szCs w:val="24"/>
          <w:lang w:val="nl-NL"/>
        </w:rPr>
        <w:t xml:space="preserve">Henry </w:t>
      </w:r>
      <w:r w:rsidR="00053AAD" w:rsidRPr="00BF63DE">
        <w:rPr>
          <w:rFonts w:ascii="Garamond" w:hAnsi="Garamond"/>
          <w:sz w:val="24"/>
          <w:szCs w:val="24"/>
          <w:lang w:val="nl-NL"/>
        </w:rPr>
        <w:t>Va</w:t>
      </w:r>
      <w:r w:rsidRPr="00BF63DE">
        <w:rPr>
          <w:rFonts w:ascii="Garamond" w:hAnsi="Garamond"/>
          <w:sz w:val="24"/>
          <w:szCs w:val="24"/>
          <w:lang w:val="nl-NL"/>
        </w:rPr>
        <w:t xml:space="preserve">ne of </w:t>
      </w:r>
      <w:r w:rsidR="00053AAD" w:rsidRPr="00BF63DE">
        <w:rPr>
          <w:rFonts w:ascii="Garamond" w:hAnsi="Garamond"/>
          <w:sz w:val="24"/>
          <w:szCs w:val="24"/>
          <w:lang w:val="nl-NL"/>
        </w:rPr>
        <w:t>Gilbert</w:t>
      </w:r>
      <w:r w:rsidRPr="00BF63DE">
        <w:rPr>
          <w:rFonts w:ascii="Garamond" w:hAnsi="Garamond"/>
          <w:sz w:val="24"/>
          <w:szCs w:val="24"/>
          <w:lang w:val="nl-NL"/>
        </w:rPr>
        <w:t xml:space="preserve"> </w:t>
      </w:r>
      <w:r w:rsidR="00053AAD" w:rsidRPr="00BF63DE">
        <w:rPr>
          <w:rFonts w:ascii="Garamond" w:hAnsi="Garamond"/>
          <w:sz w:val="24"/>
          <w:szCs w:val="24"/>
          <w:lang w:val="nl-NL"/>
        </w:rPr>
        <w:t>P</w:t>
      </w:r>
      <w:r w:rsidRPr="00BF63DE">
        <w:rPr>
          <w:rFonts w:ascii="Garamond" w:hAnsi="Garamond"/>
          <w:sz w:val="24"/>
          <w:szCs w:val="24"/>
          <w:lang w:val="nl-NL"/>
        </w:rPr>
        <w:t xml:space="preserve">ickering zullen </w:t>
      </w:r>
      <w:r w:rsidR="00053AAD" w:rsidRPr="00BF63DE">
        <w:rPr>
          <w:rFonts w:ascii="Garamond" w:hAnsi="Garamond"/>
          <w:sz w:val="24"/>
          <w:szCs w:val="24"/>
          <w:lang w:val="nl-NL"/>
        </w:rPr>
        <w:t>jou</w:t>
      </w:r>
      <w:r w:rsidRPr="00BF63DE">
        <w:rPr>
          <w:rFonts w:ascii="Garamond" w:hAnsi="Garamond"/>
          <w:sz w:val="24"/>
          <w:szCs w:val="24"/>
          <w:lang w:val="nl-NL"/>
        </w:rPr>
        <w:t xml:space="preserve"> de bijzon</w:t>
      </w:r>
      <w:r w:rsidR="00053AAD" w:rsidRPr="00BF63DE">
        <w:rPr>
          <w:rFonts w:ascii="Garamond" w:hAnsi="Garamond"/>
          <w:sz w:val="24"/>
          <w:szCs w:val="24"/>
          <w:lang w:val="nl-NL"/>
        </w:rPr>
        <w:t>d</w:t>
      </w:r>
      <w:r w:rsidRPr="00BF63DE">
        <w:rPr>
          <w:rFonts w:ascii="Garamond" w:hAnsi="Garamond"/>
          <w:sz w:val="24"/>
          <w:szCs w:val="24"/>
          <w:lang w:val="nl-NL"/>
        </w:rPr>
        <w:t>erheden van onze laatste overwinning wel meede</w:t>
      </w:r>
      <w:r w:rsidR="00053AAD" w:rsidRPr="00BF63DE">
        <w:rPr>
          <w:rFonts w:ascii="Garamond" w:hAnsi="Garamond"/>
          <w:sz w:val="24"/>
          <w:szCs w:val="24"/>
          <w:lang w:val="nl-NL"/>
        </w:rPr>
        <w:t>l</w:t>
      </w:r>
      <w:r w:rsidRPr="00BF63DE">
        <w:rPr>
          <w:rFonts w:ascii="Garamond" w:hAnsi="Garamond"/>
          <w:sz w:val="24"/>
          <w:szCs w:val="24"/>
          <w:lang w:val="nl-NL"/>
        </w:rPr>
        <w:t>en</w:t>
      </w:r>
      <w:r w:rsidR="00276956" w:rsidRPr="00BF63DE">
        <w:rPr>
          <w:rFonts w:ascii="Garamond" w:hAnsi="Garamond"/>
          <w:sz w:val="24"/>
          <w:szCs w:val="24"/>
          <w:lang w:val="nl-NL"/>
        </w:rPr>
        <w:t>. M</w:t>
      </w:r>
      <w:r w:rsidR="003417F6" w:rsidRPr="00BF63DE">
        <w:rPr>
          <w:rFonts w:ascii="Garamond" w:hAnsi="Garamond"/>
          <w:sz w:val="24"/>
          <w:szCs w:val="24"/>
          <w:lang w:val="nl-NL"/>
        </w:rPr>
        <w:t xml:space="preserve">ijn </w:t>
      </w:r>
      <w:r w:rsidRPr="00BF63DE">
        <w:rPr>
          <w:rFonts w:ascii="Garamond" w:hAnsi="Garamond"/>
          <w:sz w:val="24"/>
          <w:szCs w:val="24"/>
          <w:lang w:val="nl-NL"/>
        </w:rPr>
        <w:t>g</w:t>
      </w:r>
      <w:r w:rsidR="00635913" w:rsidRPr="00BF63DE">
        <w:rPr>
          <w:rFonts w:ascii="Garamond" w:hAnsi="Garamond"/>
          <w:sz w:val="24"/>
          <w:szCs w:val="24"/>
          <w:lang w:val="nl-NL"/>
        </w:rPr>
        <w:t xml:space="preserve">roeten aan al onze waarde vrienden. </w:t>
      </w:r>
    </w:p>
    <w:p w14:paraId="38CBD620" w14:textId="2E2A59E6" w:rsidR="00635913" w:rsidRPr="00BF63DE" w:rsidRDefault="00635913" w:rsidP="00A80782">
      <w:pPr>
        <w:spacing w:after="240"/>
        <w:ind w:left="283" w:right="283"/>
        <w:jc w:val="both"/>
        <w:rPr>
          <w:rFonts w:ascii="Garamond" w:hAnsi="Garamond"/>
          <w:sz w:val="24"/>
          <w:szCs w:val="24"/>
          <w:lang w:val="nl-NL"/>
        </w:rPr>
      </w:pPr>
      <w:r w:rsidRPr="00BF63DE">
        <w:rPr>
          <w:rFonts w:ascii="Garamond" w:hAnsi="Garamond"/>
          <w:sz w:val="24"/>
          <w:szCs w:val="24"/>
          <w:lang w:val="nl-NL"/>
        </w:rPr>
        <w:t>Ik</w:t>
      </w:r>
      <w:r w:rsidR="00053AAD" w:rsidRPr="00BF63DE">
        <w:rPr>
          <w:rFonts w:ascii="Garamond" w:hAnsi="Garamond"/>
          <w:sz w:val="24"/>
          <w:szCs w:val="24"/>
          <w:lang w:val="nl-NL"/>
        </w:rPr>
        <w:t xml:space="preserve"> b</w:t>
      </w:r>
      <w:r w:rsidR="008F7742" w:rsidRPr="00BF63DE">
        <w:rPr>
          <w:rFonts w:ascii="Garamond" w:hAnsi="Garamond"/>
          <w:sz w:val="24"/>
          <w:szCs w:val="24"/>
          <w:lang w:val="nl-NL"/>
        </w:rPr>
        <w:t xml:space="preserve">en </w:t>
      </w:r>
      <w:r w:rsidR="00053AAD" w:rsidRPr="00BF63DE">
        <w:rPr>
          <w:rFonts w:ascii="Garamond" w:hAnsi="Garamond"/>
          <w:sz w:val="24"/>
          <w:szCs w:val="24"/>
          <w:lang w:val="nl-NL"/>
        </w:rPr>
        <w:t>zo</w:t>
      </w:r>
      <w:r w:rsidR="008F7742" w:rsidRPr="00BF63DE">
        <w:rPr>
          <w:rFonts w:ascii="Garamond" w:hAnsi="Garamond"/>
          <w:sz w:val="24"/>
          <w:szCs w:val="24"/>
          <w:lang w:val="nl-NL"/>
        </w:rPr>
        <w:t>als altijd</w:t>
      </w:r>
      <w:r w:rsidR="00053AAD" w:rsidRPr="00BF63DE">
        <w:rPr>
          <w:rFonts w:ascii="Garamond" w:hAnsi="Garamond"/>
          <w:sz w:val="24"/>
          <w:szCs w:val="24"/>
          <w:lang w:val="nl-NL"/>
        </w:rPr>
        <w:t>,</w:t>
      </w:r>
      <w:r w:rsidR="008F7742" w:rsidRPr="00BF63DE">
        <w:rPr>
          <w:rFonts w:ascii="Garamond" w:hAnsi="Garamond"/>
          <w:sz w:val="24"/>
          <w:szCs w:val="24"/>
          <w:lang w:val="nl-NL"/>
        </w:rPr>
        <w:t xml:space="preserve"> </w:t>
      </w:r>
      <w:r w:rsidR="00053AAD" w:rsidRPr="00BF63DE">
        <w:rPr>
          <w:rFonts w:ascii="Garamond" w:hAnsi="Garamond"/>
          <w:sz w:val="24"/>
          <w:szCs w:val="24"/>
          <w:lang w:val="nl-NL"/>
        </w:rPr>
        <w:t>je,</w:t>
      </w:r>
    </w:p>
    <w:p w14:paraId="7EE256DF" w14:textId="2E4273AF" w:rsidR="00635913" w:rsidRPr="00BF63DE" w:rsidRDefault="009934B2" w:rsidP="00A80782">
      <w:pPr>
        <w:spacing w:after="240"/>
        <w:ind w:left="283" w:right="283"/>
        <w:jc w:val="both"/>
        <w:rPr>
          <w:rFonts w:ascii="Garamond" w:hAnsi="Garamond"/>
          <w:sz w:val="24"/>
          <w:szCs w:val="24"/>
          <w:lang w:val="en-GB"/>
        </w:rPr>
      </w:pPr>
      <w:r w:rsidRPr="00BF63DE">
        <w:rPr>
          <w:rFonts w:ascii="Garamond" w:hAnsi="Garamond"/>
          <w:sz w:val="24"/>
          <w:szCs w:val="24"/>
          <w:lang w:val="en-GB"/>
        </w:rPr>
        <w:t>Oliver</w:t>
      </w:r>
      <w:r w:rsidR="008F7742" w:rsidRPr="00BF63DE">
        <w:rPr>
          <w:rFonts w:ascii="Garamond" w:hAnsi="Garamond"/>
          <w:sz w:val="24"/>
          <w:szCs w:val="24"/>
          <w:lang w:val="en-GB"/>
        </w:rPr>
        <w:t xml:space="preserve"> Cromwell</w:t>
      </w:r>
      <w:r w:rsidR="00053AAD" w:rsidRPr="00BF63DE">
        <w:rPr>
          <w:rFonts w:ascii="Garamond" w:hAnsi="Garamond"/>
          <w:sz w:val="24"/>
          <w:szCs w:val="24"/>
          <w:lang w:val="en-GB"/>
        </w:rPr>
        <w:t>.</w:t>
      </w:r>
      <w:r w:rsidR="00053AAD" w:rsidRPr="00BF63DE">
        <w:rPr>
          <w:rStyle w:val="FootnoteReference"/>
          <w:rFonts w:ascii="Garamond" w:hAnsi="Garamond"/>
          <w:sz w:val="24"/>
          <w:szCs w:val="24"/>
          <w:lang w:val="nl-NL"/>
        </w:rPr>
        <w:footnoteReference w:id="240"/>
      </w:r>
    </w:p>
    <w:p w14:paraId="4C2BB3A1" w14:textId="4E6BDAD9" w:rsidR="00635913" w:rsidRPr="00BF63DE" w:rsidRDefault="005809AE" w:rsidP="00E66D97">
      <w:pPr>
        <w:spacing w:after="240"/>
        <w:jc w:val="both"/>
        <w:rPr>
          <w:rFonts w:ascii="Garamond" w:hAnsi="Garamond"/>
          <w:sz w:val="24"/>
          <w:szCs w:val="24"/>
          <w:lang w:val="nl-NL"/>
        </w:rPr>
      </w:pPr>
      <w:r w:rsidRPr="00BF63DE">
        <w:rPr>
          <w:rFonts w:ascii="Garamond" w:hAnsi="Garamond"/>
          <w:sz w:val="24"/>
          <w:szCs w:val="24"/>
          <w:lang w:val="en-GB"/>
        </w:rPr>
        <w:t>Cromwell</w:t>
      </w:r>
      <w:r w:rsidR="008F7742" w:rsidRPr="00BF63DE">
        <w:rPr>
          <w:rFonts w:ascii="Garamond" w:hAnsi="Garamond"/>
          <w:sz w:val="24"/>
          <w:szCs w:val="24"/>
          <w:lang w:val="en-GB"/>
        </w:rPr>
        <w:t xml:space="preserve"> trok </w:t>
      </w:r>
      <w:r w:rsidR="00053AAD" w:rsidRPr="00BF63DE">
        <w:rPr>
          <w:rFonts w:ascii="Garamond" w:hAnsi="Garamond"/>
          <w:sz w:val="24"/>
          <w:szCs w:val="24"/>
          <w:lang w:val="en-GB"/>
        </w:rPr>
        <w:t>naar</w:t>
      </w:r>
      <w:r w:rsidR="008F7742" w:rsidRPr="00BF63DE">
        <w:rPr>
          <w:rFonts w:ascii="Garamond" w:hAnsi="Garamond"/>
          <w:sz w:val="24"/>
          <w:szCs w:val="24"/>
          <w:lang w:val="en-GB"/>
        </w:rPr>
        <w:t xml:space="preserve"> </w:t>
      </w:r>
      <w:r w:rsidR="00AF5374" w:rsidRPr="00BF63DE">
        <w:rPr>
          <w:rFonts w:ascii="Garamond" w:hAnsi="Garamond"/>
          <w:sz w:val="24"/>
          <w:szCs w:val="24"/>
          <w:lang w:val="en-GB"/>
        </w:rPr>
        <w:t>Edinburg</w:t>
      </w:r>
      <w:r w:rsidR="008F7742" w:rsidRPr="00BF63DE">
        <w:rPr>
          <w:rFonts w:ascii="Garamond" w:hAnsi="Garamond"/>
          <w:sz w:val="24"/>
          <w:szCs w:val="24"/>
          <w:lang w:val="en-GB"/>
        </w:rPr>
        <w:t xml:space="preserve"> </w:t>
      </w:r>
      <w:r w:rsidR="00053AAD" w:rsidRPr="00BF63DE">
        <w:rPr>
          <w:rFonts w:ascii="Garamond" w:hAnsi="Garamond"/>
          <w:sz w:val="24"/>
          <w:szCs w:val="24"/>
          <w:lang w:val="en-GB"/>
        </w:rPr>
        <w:t>toe</w:t>
      </w:r>
      <w:r w:rsidR="008F7742" w:rsidRPr="00BF63DE">
        <w:rPr>
          <w:rFonts w:ascii="Garamond" w:hAnsi="Garamond"/>
          <w:sz w:val="24"/>
          <w:szCs w:val="24"/>
          <w:lang w:val="en-GB"/>
        </w:rPr>
        <w:t xml:space="preserve">. </w:t>
      </w:r>
      <w:r w:rsidR="008F7742" w:rsidRPr="00BF63DE">
        <w:rPr>
          <w:rFonts w:ascii="Garamond" w:hAnsi="Garamond"/>
          <w:sz w:val="24"/>
          <w:szCs w:val="24"/>
          <w:lang w:val="nl-NL"/>
        </w:rPr>
        <w:t xml:space="preserve">Een gedeelte van het </w:t>
      </w:r>
      <w:r w:rsidR="00172DF2" w:rsidRPr="00BF63DE">
        <w:rPr>
          <w:rFonts w:ascii="Garamond" w:hAnsi="Garamond"/>
          <w:sz w:val="24"/>
          <w:szCs w:val="24"/>
          <w:lang w:val="nl-NL"/>
        </w:rPr>
        <w:t>Schotse</w:t>
      </w:r>
      <w:r w:rsidR="008F7742" w:rsidRPr="00BF63DE">
        <w:rPr>
          <w:rFonts w:ascii="Garamond" w:hAnsi="Garamond"/>
          <w:sz w:val="24"/>
          <w:szCs w:val="24"/>
          <w:lang w:val="nl-NL"/>
        </w:rPr>
        <w:t xml:space="preserve"> leger had zich teruggetrokken binnen de sterkte, die op de scherphoekige rotsen gebouwd is</w:t>
      </w:r>
      <w:r w:rsidR="00FD7F86" w:rsidRPr="00BF63DE">
        <w:rPr>
          <w:rFonts w:ascii="Garamond" w:hAnsi="Garamond"/>
          <w:sz w:val="24"/>
          <w:szCs w:val="24"/>
          <w:lang w:val="nl-NL"/>
        </w:rPr>
        <w:t>, die</w:t>
      </w:r>
      <w:r w:rsidR="008F7742" w:rsidRPr="00BF63DE">
        <w:rPr>
          <w:rFonts w:ascii="Garamond" w:hAnsi="Garamond"/>
          <w:sz w:val="24"/>
          <w:szCs w:val="24"/>
          <w:lang w:val="nl-NL"/>
        </w:rPr>
        <w:t xml:space="preserve"> zich in het midden</w:t>
      </w:r>
      <w:r w:rsidR="002B605A" w:rsidRPr="00BF63DE">
        <w:rPr>
          <w:rFonts w:ascii="Garamond" w:hAnsi="Garamond"/>
          <w:sz w:val="24"/>
          <w:szCs w:val="24"/>
          <w:lang w:val="nl-NL"/>
        </w:rPr>
        <w:t xml:space="preserve"> van die schone</w:t>
      </w:r>
      <w:r w:rsidR="008F7742" w:rsidRPr="00BF63DE">
        <w:rPr>
          <w:rFonts w:ascii="Garamond" w:hAnsi="Garamond"/>
          <w:sz w:val="24"/>
          <w:szCs w:val="24"/>
          <w:lang w:val="nl-NL"/>
        </w:rPr>
        <w:t xml:space="preserve"> stad verheffen. De predikanten van </w:t>
      </w:r>
      <w:r w:rsidR="00AF5374" w:rsidRPr="00BF63DE">
        <w:rPr>
          <w:rFonts w:ascii="Garamond" w:hAnsi="Garamond"/>
          <w:sz w:val="24"/>
          <w:szCs w:val="24"/>
          <w:lang w:val="nl-NL"/>
        </w:rPr>
        <w:t>Edinburg</w:t>
      </w:r>
      <w:r w:rsidR="008F7742" w:rsidRPr="00BF63DE">
        <w:rPr>
          <w:rFonts w:ascii="Garamond" w:hAnsi="Garamond"/>
          <w:sz w:val="24"/>
          <w:szCs w:val="24"/>
          <w:lang w:val="nl-NL"/>
        </w:rPr>
        <w:t xml:space="preserve"> haddén insgelijks daarh</w:t>
      </w:r>
      <w:r w:rsidR="00895B1E" w:rsidRPr="00BF63DE">
        <w:rPr>
          <w:rFonts w:ascii="Garamond" w:hAnsi="Garamond"/>
          <w:sz w:val="24"/>
          <w:szCs w:val="24"/>
          <w:lang w:val="nl-NL"/>
        </w:rPr>
        <w:t>ee</w:t>
      </w:r>
      <w:r w:rsidR="008F7742" w:rsidRPr="00BF63DE">
        <w:rPr>
          <w:rFonts w:ascii="Garamond" w:hAnsi="Garamond"/>
          <w:sz w:val="24"/>
          <w:szCs w:val="24"/>
          <w:lang w:val="nl-NL"/>
        </w:rPr>
        <w:t xml:space="preserve">n de wijk genomen. Cromwell deed terstond de </w:t>
      </w:r>
      <w:r w:rsidR="00635913" w:rsidRPr="00BF63DE">
        <w:rPr>
          <w:rFonts w:ascii="Garamond" w:hAnsi="Garamond"/>
          <w:sz w:val="24"/>
          <w:szCs w:val="24"/>
          <w:lang w:val="nl-NL"/>
        </w:rPr>
        <w:t>gouverneur van het kasteel weten, dat hij de predikanten wilde toestaan in de onderscheidene kerken te komen prediken, zonder dat hun</w:t>
      </w:r>
      <w:r w:rsidR="000D2FE8" w:rsidRPr="00BF63DE">
        <w:rPr>
          <w:rFonts w:ascii="Garamond" w:hAnsi="Garamond"/>
          <w:sz w:val="24"/>
          <w:szCs w:val="24"/>
          <w:lang w:val="nl-NL"/>
        </w:rPr>
        <w:t xml:space="preserve"> enig </w:t>
      </w:r>
      <w:r w:rsidR="00635913" w:rsidRPr="00BF63DE">
        <w:rPr>
          <w:rFonts w:ascii="Garamond" w:hAnsi="Garamond"/>
          <w:sz w:val="24"/>
          <w:szCs w:val="24"/>
          <w:lang w:val="nl-NL"/>
        </w:rPr>
        <w:t xml:space="preserve">letsel zou geschieden. De </w:t>
      </w:r>
      <w:r w:rsidR="00AF5374" w:rsidRPr="00BF63DE">
        <w:rPr>
          <w:rFonts w:ascii="Garamond" w:hAnsi="Garamond"/>
          <w:sz w:val="24"/>
          <w:szCs w:val="24"/>
          <w:lang w:val="nl-NL"/>
        </w:rPr>
        <w:t>leraar</w:t>
      </w:r>
      <w:r w:rsidR="00635913" w:rsidRPr="00BF63DE">
        <w:rPr>
          <w:rFonts w:ascii="Garamond" w:hAnsi="Garamond"/>
          <w:sz w:val="24"/>
          <w:szCs w:val="24"/>
          <w:lang w:val="nl-NL"/>
        </w:rPr>
        <w:t>s antwoordden dat zij vervolging vreesden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sloegen het aanbod af.</w:t>
      </w:r>
    </w:p>
    <w:p w14:paraId="439702D3" w14:textId="5898E042"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Cromwell schreef naar aanleiding hiervan als volgt:</w:t>
      </w:r>
    </w:p>
    <w:p w14:paraId="1354429B" w14:textId="4C5A69D0" w:rsidR="00635913" w:rsidRPr="00BF63DE" w:rsidRDefault="005809AE" w:rsidP="00A80782">
      <w:pPr>
        <w:spacing w:after="240"/>
        <w:ind w:left="283" w:right="283"/>
        <w:jc w:val="both"/>
        <w:rPr>
          <w:rFonts w:ascii="Garamond" w:hAnsi="Garamond"/>
          <w:sz w:val="24"/>
          <w:szCs w:val="24"/>
          <w:lang w:val="nl-NL"/>
        </w:rPr>
      </w:pPr>
      <w:r w:rsidRPr="00BF63DE">
        <w:rPr>
          <w:rFonts w:ascii="Garamond" w:hAnsi="Garamond"/>
          <w:sz w:val="24"/>
          <w:szCs w:val="24"/>
          <w:lang w:val="nl-NL"/>
        </w:rPr>
        <w:t>A</w:t>
      </w:r>
      <w:r w:rsidR="008F7742" w:rsidRPr="00BF63DE">
        <w:rPr>
          <w:rFonts w:ascii="Garamond" w:hAnsi="Garamond"/>
          <w:sz w:val="24"/>
          <w:szCs w:val="24"/>
          <w:lang w:val="nl-NL"/>
        </w:rPr>
        <w:t xml:space="preserve">an </w:t>
      </w:r>
      <w:r w:rsidR="00EF5FD1" w:rsidRPr="00BF63DE">
        <w:rPr>
          <w:rFonts w:ascii="Garamond" w:hAnsi="Garamond"/>
          <w:sz w:val="24"/>
          <w:szCs w:val="24"/>
          <w:lang w:val="nl-NL"/>
        </w:rPr>
        <w:t>‘</w:t>
      </w:r>
      <w:r w:rsidR="008F7742" w:rsidRPr="00BF63DE">
        <w:rPr>
          <w:rFonts w:ascii="Garamond" w:hAnsi="Garamond"/>
          <w:sz w:val="24"/>
          <w:szCs w:val="24"/>
          <w:lang w:val="nl-NL"/>
        </w:rPr>
        <w:t xml:space="preserve">the </w:t>
      </w:r>
      <w:r w:rsidR="00D3374F" w:rsidRPr="00BF63DE">
        <w:rPr>
          <w:rFonts w:ascii="Garamond" w:hAnsi="Garamond"/>
          <w:sz w:val="24"/>
          <w:szCs w:val="24"/>
          <w:lang w:val="nl-NL"/>
        </w:rPr>
        <w:t>Honourable</w:t>
      </w:r>
      <w:r w:rsidR="008F7742" w:rsidRPr="00BF63DE">
        <w:rPr>
          <w:rFonts w:ascii="Garamond" w:hAnsi="Garamond"/>
          <w:sz w:val="24"/>
          <w:szCs w:val="24"/>
          <w:lang w:val="nl-NL"/>
        </w:rPr>
        <w:t>’</w:t>
      </w:r>
      <w:r w:rsidRPr="00BF63DE">
        <w:rPr>
          <w:rFonts w:ascii="Garamond" w:hAnsi="Garamond"/>
          <w:sz w:val="24"/>
          <w:szCs w:val="24"/>
          <w:lang w:val="nl-NL"/>
        </w:rPr>
        <w:t>,</w:t>
      </w:r>
      <w:r w:rsidR="008F7742" w:rsidRPr="00BF63DE">
        <w:rPr>
          <w:rFonts w:ascii="Garamond" w:hAnsi="Garamond"/>
          <w:sz w:val="24"/>
          <w:szCs w:val="24"/>
          <w:lang w:val="nl-NL"/>
        </w:rPr>
        <w:t xml:space="preserve"> de gouverneur van het kasteel van </w:t>
      </w:r>
      <w:r w:rsidR="00AF5374" w:rsidRPr="00BF63DE">
        <w:rPr>
          <w:rFonts w:ascii="Garamond" w:hAnsi="Garamond"/>
          <w:sz w:val="24"/>
          <w:szCs w:val="24"/>
          <w:lang w:val="nl-NL"/>
        </w:rPr>
        <w:t>Edinburg</w:t>
      </w:r>
      <w:r w:rsidR="008F7742" w:rsidRPr="00BF63DE">
        <w:rPr>
          <w:rFonts w:ascii="Garamond" w:hAnsi="Garamond"/>
          <w:sz w:val="24"/>
          <w:szCs w:val="24"/>
          <w:lang w:val="nl-NL"/>
        </w:rPr>
        <w:t>.</w:t>
      </w:r>
    </w:p>
    <w:p w14:paraId="42BCD8F1" w14:textId="77777777" w:rsidR="005809AE" w:rsidRPr="00BF63DE" w:rsidRDefault="00AF5374" w:rsidP="00A80782">
      <w:pPr>
        <w:spacing w:after="240"/>
        <w:ind w:left="283" w:right="283"/>
        <w:jc w:val="right"/>
        <w:rPr>
          <w:rFonts w:ascii="Garamond" w:hAnsi="Garamond"/>
          <w:sz w:val="24"/>
          <w:szCs w:val="24"/>
          <w:lang w:val="nl-NL"/>
        </w:rPr>
      </w:pPr>
      <w:r w:rsidRPr="00BF63DE">
        <w:rPr>
          <w:rFonts w:ascii="Garamond" w:hAnsi="Garamond"/>
          <w:sz w:val="24"/>
          <w:szCs w:val="24"/>
          <w:lang w:val="nl-NL"/>
        </w:rPr>
        <w:t>Edinburg</w:t>
      </w:r>
      <w:r w:rsidR="008F7742" w:rsidRPr="00BF63DE">
        <w:rPr>
          <w:rFonts w:ascii="Garamond" w:hAnsi="Garamond"/>
          <w:sz w:val="24"/>
          <w:szCs w:val="24"/>
          <w:lang w:val="nl-NL"/>
        </w:rPr>
        <w:t xml:space="preserve">, 9 september 1650. </w:t>
      </w:r>
    </w:p>
    <w:p w14:paraId="228BE1A4" w14:textId="76865331" w:rsidR="00635913" w:rsidRPr="00BF63DE" w:rsidRDefault="002D5778" w:rsidP="00A80782">
      <w:pPr>
        <w:spacing w:after="240"/>
        <w:ind w:left="283" w:right="283"/>
        <w:jc w:val="both"/>
        <w:rPr>
          <w:rFonts w:ascii="Garamond" w:hAnsi="Garamond"/>
          <w:sz w:val="24"/>
          <w:szCs w:val="24"/>
          <w:lang w:val="nl-NL"/>
        </w:rPr>
      </w:pPr>
      <w:r w:rsidRPr="00BF63DE">
        <w:rPr>
          <w:rFonts w:ascii="Garamond" w:hAnsi="Garamond"/>
          <w:sz w:val="24"/>
          <w:szCs w:val="24"/>
          <w:lang w:val="nl-NL"/>
        </w:rPr>
        <w:t>Mijnheer!</w:t>
      </w:r>
    </w:p>
    <w:p w14:paraId="683C21A6" w14:textId="43444852" w:rsidR="00635913" w:rsidRPr="00BF63DE" w:rsidRDefault="00736031" w:rsidP="00A80782">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 xml:space="preserve">n eenvoudigheid </w:t>
      </w:r>
      <w:r w:rsidRPr="00BF63DE">
        <w:rPr>
          <w:rFonts w:ascii="Garamond" w:hAnsi="Garamond"/>
          <w:sz w:val="24"/>
          <w:szCs w:val="24"/>
          <w:lang w:val="nl-NL"/>
        </w:rPr>
        <w:t>van het</w:t>
      </w:r>
      <w:r w:rsidR="008F7742" w:rsidRPr="00BF63DE">
        <w:rPr>
          <w:rFonts w:ascii="Garamond" w:hAnsi="Garamond"/>
          <w:sz w:val="24"/>
          <w:szCs w:val="24"/>
          <w:lang w:val="nl-NL"/>
        </w:rPr>
        <w:t xml:space="preserve"> hart heb ik</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welwillende aanbieding laten doen aan de predikanten die zich bij u bevinden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ik had gedacht dat zij die </w:t>
      </w:r>
      <w:r w:rsidR="00D76AC5" w:rsidRPr="00BF63DE">
        <w:rPr>
          <w:rFonts w:ascii="Garamond" w:hAnsi="Garamond"/>
          <w:sz w:val="24"/>
          <w:szCs w:val="24"/>
          <w:lang w:val="nl-NL"/>
        </w:rPr>
        <w:t>ook</w:t>
      </w:r>
      <w:r w:rsidR="008F7742" w:rsidRPr="00BF63DE">
        <w:rPr>
          <w:rFonts w:ascii="Garamond" w:hAnsi="Garamond"/>
          <w:sz w:val="24"/>
          <w:szCs w:val="24"/>
          <w:lang w:val="nl-NL"/>
        </w:rPr>
        <w:t xml:space="preserve">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 xml:space="preserve">aangenomen hebben. </w:t>
      </w:r>
      <w:r w:rsidR="00704C1E" w:rsidRPr="00BF63DE">
        <w:rPr>
          <w:rFonts w:ascii="Garamond" w:hAnsi="Garamond"/>
          <w:sz w:val="24"/>
          <w:szCs w:val="24"/>
          <w:lang w:val="nl-NL"/>
        </w:rPr>
        <w:t>Als</w:t>
      </w:r>
      <w:r w:rsidR="008F7742" w:rsidRPr="00BF63DE">
        <w:rPr>
          <w:rFonts w:ascii="Garamond" w:hAnsi="Garamond"/>
          <w:sz w:val="24"/>
          <w:szCs w:val="24"/>
          <w:lang w:val="nl-NL"/>
        </w:rPr>
        <w:t xml:space="preserve"> de dienst van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meester,</w:t>
      </w:r>
      <w:r w:rsidR="00E67952" w:rsidRPr="00BF63DE">
        <w:rPr>
          <w:rFonts w:ascii="Garamond" w:hAnsi="Garamond"/>
          <w:sz w:val="24"/>
          <w:szCs w:val="24"/>
          <w:lang w:val="nl-NL"/>
        </w:rPr>
        <w:t xml:space="preserve"> zoals </w:t>
      </w:r>
      <w:r w:rsidR="00635913" w:rsidRPr="00BF63DE">
        <w:rPr>
          <w:rFonts w:ascii="Garamond" w:hAnsi="Garamond"/>
          <w:sz w:val="24"/>
          <w:szCs w:val="24"/>
          <w:lang w:val="nl-NL"/>
        </w:rPr>
        <w:t xml:space="preserve">zij daarvan steeds spreken, voornamelijk en gedurig hun voor </w:t>
      </w:r>
      <w:r w:rsidR="00EF5FD1" w:rsidRPr="00BF63DE">
        <w:rPr>
          <w:rFonts w:ascii="Garamond" w:hAnsi="Garamond"/>
          <w:sz w:val="24"/>
          <w:szCs w:val="24"/>
          <w:lang w:val="nl-NL"/>
        </w:rPr>
        <w:t>ogen</w:t>
      </w:r>
      <w:r w:rsidR="00635913" w:rsidRPr="00BF63DE">
        <w:rPr>
          <w:rFonts w:ascii="Garamond" w:hAnsi="Garamond"/>
          <w:sz w:val="24"/>
          <w:szCs w:val="24"/>
          <w:lang w:val="nl-NL"/>
        </w:rPr>
        <w:t xml:space="preserve"> was</w:t>
      </w:r>
      <w:r w:rsidR="009934B2" w:rsidRPr="00BF63DE">
        <w:rPr>
          <w:rFonts w:ascii="Garamond" w:hAnsi="Garamond"/>
          <w:sz w:val="24"/>
          <w:szCs w:val="24"/>
          <w:lang w:val="nl-NL"/>
        </w:rPr>
        <w:t>,</w:t>
      </w:r>
      <w:r w:rsidR="00635913" w:rsidRPr="00BF63DE">
        <w:rPr>
          <w:rFonts w:ascii="Garamond" w:hAnsi="Garamond"/>
          <w:sz w:val="24"/>
          <w:szCs w:val="24"/>
          <w:lang w:val="nl-NL"/>
        </w:rPr>
        <w:t xml:space="preserve"> zou de</w:t>
      </w:r>
      <w:r w:rsidR="00053AAD" w:rsidRPr="00BF63DE">
        <w:rPr>
          <w:rFonts w:ascii="Garamond" w:hAnsi="Garamond"/>
          <w:sz w:val="24"/>
          <w:szCs w:val="24"/>
          <w:lang w:val="nl-NL"/>
        </w:rPr>
        <w:t xml:space="preserve"> </w:t>
      </w:r>
      <w:r w:rsidR="005809AE" w:rsidRPr="00BF63DE">
        <w:rPr>
          <w:rFonts w:ascii="Garamond" w:hAnsi="Garamond"/>
          <w:sz w:val="24"/>
          <w:szCs w:val="24"/>
          <w:lang w:val="nl-NL"/>
        </w:rPr>
        <w:t>d</w:t>
      </w:r>
      <w:r w:rsidR="008F7742" w:rsidRPr="00BF63DE">
        <w:rPr>
          <w:rFonts w:ascii="Garamond" w:hAnsi="Garamond"/>
          <w:sz w:val="24"/>
          <w:szCs w:val="24"/>
          <w:lang w:val="nl-NL"/>
        </w:rPr>
        <w:t xml:space="preserve">enkbeeldige vrees voor persoonlijk leed hun </w:t>
      </w:r>
      <w:r w:rsidR="002B605A" w:rsidRPr="00BF63DE">
        <w:rPr>
          <w:rFonts w:ascii="Garamond" w:hAnsi="Garamond"/>
          <w:sz w:val="24"/>
          <w:szCs w:val="24"/>
          <w:lang w:val="nl-NL"/>
        </w:rPr>
        <w:t>zo’n</w:t>
      </w:r>
      <w:r w:rsidR="008F7742" w:rsidRPr="00BF63DE">
        <w:rPr>
          <w:rFonts w:ascii="Garamond" w:hAnsi="Garamond"/>
          <w:sz w:val="24"/>
          <w:szCs w:val="24"/>
          <w:lang w:val="nl-NL"/>
        </w:rPr>
        <w:t xml:space="preserve"> antwoord niet in de pen hebben gegeven.</w:t>
      </w:r>
    </w:p>
    <w:p w14:paraId="65E3BE69" w14:textId="11A36C3B" w:rsidR="00635913" w:rsidRPr="00BF63DE" w:rsidRDefault="00053AAD" w:rsidP="00A80782">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 xml:space="preserve">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hebben de </w:t>
      </w:r>
      <w:r w:rsidR="00AF5374" w:rsidRPr="00BF63DE">
        <w:rPr>
          <w:rFonts w:ascii="Garamond" w:hAnsi="Garamond"/>
          <w:sz w:val="24"/>
          <w:szCs w:val="24"/>
          <w:lang w:val="nl-NL"/>
        </w:rPr>
        <w:t>leraar</w:t>
      </w:r>
      <w:r w:rsidR="008F7742" w:rsidRPr="00BF63DE">
        <w:rPr>
          <w:rFonts w:ascii="Garamond" w:hAnsi="Garamond"/>
          <w:sz w:val="24"/>
          <w:szCs w:val="24"/>
          <w:lang w:val="nl-NL"/>
        </w:rPr>
        <w:t xml:space="preserve">s alle vrijheid om het </w:t>
      </w:r>
      <w:r w:rsidR="00873EE9" w:rsidRPr="00BF63DE">
        <w:rPr>
          <w:rFonts w:ascii="Garamond" w:hAnsi="Garamond"/>
          <w:sz w:val="24"/>
          <w:szCs w:val="24"/>
          <w:lang w:val="nl-NL"/>
        </w:rPr>
        <w:t>Evangelie</w:t>
      </w:r>
      <w:r w:rsidR="008F7742" w:rsidRPr="00BF63DE">
        <w:rPr>
          <w:rFonts w:ascii="Garamond" w:hAnsi="Garamond"/>
          <w:sz w:val="24"/>
          <w:szCs w:val="24"/>
          <w:lang w:val="nl-NL"/>
        </w:rPr>
        <w:t xml:space="preserve"> te verkondigen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hoewel zeker niet de vrijheid om </w:t>
      </w:r>
      <w:r w:rsidR="00FC0561" w:rsidRPr="00BF63DE">
        <w:rPr>
          <w:rFonts w:ascii="Garamond" w:hAnsi="Garamond"/>
          <w:sz w:val="24"/>
          <w:szCs w:val="24"/>
          <w:lang w:val="nl-NL"/>
        </w:rPr>
        <w:t>beledig</w:t>
      </w:r>
      <w:r w:rsidR="008F7742" w:rsidRPr="00BF63DE">
        <w:rPr>
          <w:rFonts w:ascii="Garamond" w:hAnsi="Garamond"/>
          <w:sz w:val="24"/>
          <w:szCs w:val="24"/>
          <w:lang w:val="nl-NL"/>
        </w:rPr>
        <w:t>inge</w:t>
      </w:r>
      <w:r w:rsidR="005809AE" w:rsidRPr="00BF63DE">
        <w:rPr>
          <w:rFonts w:ascii="Garamond" w:hAnsi="Garamond"/>
          <w:sz w:val="24"/>
          <w:szCs w:val="24"/>
          <w:lang w:val="nl-NL"/>
        </w:rPr>
        <w:t>n</w:t>
      </w:r>
      <w:r w:rsidR="008F7742" w:rsidRPr="00BF63DE">
        <w:rPr>
          <w:rFonts w:ascii="Garamond" w:hAnsi="Garamond"/>
          <w:sz w:val="24"/>
          <w:szCs w:val="24"/>
          <w:lang w:val="nl-NL"/>
        </w:rPr>
        <w:t xml:space="preserve"> te zeggen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niet om zich, onder voorwendsel van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boven de burgerlijke overheid te verheffen</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haar </w:t>
      </w:r>
      <w:r w:rsidR="004B4CDB" w:rsidRPr="00BF63DE">
        <w:rPr>
          <w:rFonts w:ascii="Garamond" w:hAnsi="Garamond"/>
          <w:sz w:val="24"/>
          <w:szCs w:val="24"/>
          <w:lang w:val="nl-NL"/>
        </w:rPr>
        <w:t>zoveel</w:t>
      </w:r>
      <w:r w:rsidR="008F7742" w:rsidRPr="00BF63DE">
        <w:rPr>
          <w:rFonts w:ascii="Garamond" w:hAnsi="Garamond"/>
          <w:sz w:val="24"/>
          <w:szCs w:val="24"/>
          <w:lang w:val="nl-NL"/>
        </w:rPr>
        <w:t xml:space="preserve"> zij goedvinden te berispen en zwart te maken. Maar niemand is, hetzij in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hetzij in </w:t>
      </w:r>
      <w:r w:rsidR="00BA09B6" w:rsidRPr="00BF63DE">
        <w:rPr>
          <w:rFonts w:ascii="Garamond" w:hAnsi="Garamond"/>
          <w:sz w:val="24"/>
          <w:szCs w:val="24"/>
          <w:lang w:val="nl-NL"/>
        </w:rPr>
        <w:t>Ierland</w:t>
      </w:r>
      <w:r w:rsidR="008F7742" w:rsidRPr="00BF63DE">
        <w:rPr>
          <w:rFonts w:ascii="Garamond" w:hAnsi="Garamond"/>
          <w:sz w:val="24"/>
          <w:szCs w:val="24"/>
          <w:lang w:val="nl-NL"/>
        </w:rPr>
        <w:t>, be</w:t>
      </w:r>
      <w:r w:rsidR="004F2372" w:rsidRPr="00BF63DE">
        <w:rPr>
          <w:rFonts w:ascii="Garamond" w:hAnsi="Garamond"/>
          <w:sz w:val="24"/>
          <w:szCs w:val="24"/>
          <w:lang w:val="nl-NL"/>
        </w:rPr>
        <w:t>moeilijk</w:t>
      </w:r>
      <w:r w:rsidR="008F7742" w:rsidRPr="00BF63DE">
        <w:rPr>
          <w:rFonts w:ascii="Garamond" w:hAnsi="Garamond"/>
          <w:sz w:val="24"/>
          <w:szCs w:val="24"/>
          <w:lang w:val="nl-NL"/>
        </w:rPr>
        <w:t xml:space="preserve">t om de prediking van het </w:t>
      </w:r>
      <w:r w:rsidR="00873EE9" w:rsidRPr="00BF63DE">
        <w:rPr>
          <w:rFonts w:ascii="Garamond" w:hAnsi="Garamond"/>
          <w:sz w:val="24"/>
          <w:szCs w:val="24"/>
          <w:lang w:val="nl-NL"/>
        </w:rPr>
        <w:t>Evangelie</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ook in </w:t>
      </w:r>
      <w:r w:rsidR="000D2FE8" w:rsidRPr="00BF63DE">
        <w:rPr>
          <w:rFonts w:ascii="Garamond" w:hAnsi="Garamond"/>
          <w:sz w:val="24"/>
          <w:szCs w:val="24"/>
          <w:lang w:val="nl-NL"/>
        </w:rPr>
        <w:t>Schotl</w:t>
      </w:r>
      <w:r w:rsidR="008F7742" w:rsidRPr="00BF63DE">
        <w:rPr>
          <w:rFonts w:ascii="Garamond" w:hAnsi="Garamond"/>
          <w:sz w:val="24"/>
          <w:szCs w:val="24"/>
          <w:lang w:val="nl-NL"/>
        </w:rPr>
        <w:t xml:space="preserve">and is </w:t>
      </w:r>
      <w:r w:rsidR="00857D2B" w:rsidRPr="00BF63DE">
        <w:rPr>
          <w:rFonts w:ascii="Garamond" w:hAnsi="Garamond"/>
          <w:sz w:val="24"/>
          <w:szCs w:val="24"/>
          <w:lang w:val="nl-NL"/>
        </w:rPr>
        <w:t>geen</w:t>
      </w:r>
      <w:r w:rsidR="008F7742" w:rsidRPr="00BF63DE">
        <w:rPr>
          <w:rFonts w:ascii="Garamond" w:hAnsi="Garamond"/>
          <w:sz w:val="24"/>
          <w:szCs w:val="24"/>
          <w:lang w:val="nl-NL"/>
        </w:rPr>
        <w:t xml:space="preserve"> </w:t>
      </w:r>
      <w:r w:rsidR="00AF5374" w:rsidRPr="00BF63DE">
        <w:rPr>
          <w:rFonts w:ascii="Garamond" w:hAnsi="Garamond"/>
          <w:sz w:val="24"/>
          <w:szCs w:val="24"/>
          <w:lang w:val="nl-NL"/>
        </w:rPr>
        <w:t>leraar</w:t>
      </w:r>
      <w:r w:rsidR="008F7742" w:rsidRPr="00BF63DE">
        <w:rPr>
          <w:rFonts w:ascii="Garamond" w:hAnsi="Garamond"/>
          <w:sz w:val="24"/>
          <w:szCs w:val="24"/>
          <w:lang w:val="nl-NL"/>
        </w:rPr>
        <w:t xml:space="preserve"> moeite aangedaan, sinds de in</w:t>
      </w:r>
      <w:r w:rsidR="000D2FE8" w:rsidRPr="00BF63DE">
        <w:rPr>
          <w:rFonts w:ascii="Garamond" w:hAnsi="Garamond"/>
          <w:sz w:val="24"/>
          <w:szCs w:val="24"/>
          <w:lang w:val="nl-NL"/>
        </w:rPr>
        <w:t>tocht</w:t>
      </w:r>
      <w:r w:rsidR="008F7742" w:rsidRPr="00BF63DE">
        <w:rPr>
          <w:rFonts w:ascii="Garamond" w:hAnsi="Garamond"/>
          <w:sz w:val="24"/>
          <w:szCs w:val="24"/>
          <w:lang w:val="nl-NL"/>
        </w:rPr>
        <w:t xml:space="preserve"> van het Engelse leger. De waarheid te verkondigen is de taak van de dienaren van </w:t>
      </w:r>
      <w:r w:rsidR="00565C65" w:rsidRPr="00BF63DE">
        <w:rPr>
          <w:rFonts w:ascii="Garamond" w:hAnsi="Garamond"/>
          <w:sz w:val="24"/>
          <w:szCs w:val="24"/>
          <w:lang w:val="nl-NL"/>
        </w:rPr>
        <w:t>Jezus</w:t>
      </w:r>
      <w:r w:rsidR="008F7742" w:rsidRPr="00BF63DE">
        <w:rPr>
          <w:rFonts w:ascii="Garamond" w:hAnsi="Garamond"/>
          <w:sz w:val="24"/>
          <w:szCs w:val="24"/>
          <w:lang w:val="nl-NL"/>
        </w:rPr>
        <w:t xml:space="preserve">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w:t>
      </w:r>
      <w:r w:rsidR="008C61E7" w:rsidRPr="00BF63DE">
        <w:rPr>
          <w:rFonts w:ascii="Garamond" w:hAnsi="Garamond"/>
          <w:sz w:val="24"/>
          <w:szCs w:val="24"/>
          <w:lang w:val="nl-NL"/>
        </w:rPr>
        <w:t xml:space="preserve">Echter, </w:t>
      </w:r>
      <w:r w:rsidR="008F7742" w:rsidRPr="00BF63DE">
        <w:rPr>
          <w:rFonts w:ascii="Garamond" w:hAnsi="Garamond"/>
          <w:sz w:val="24"/>
          <w:szCs w:val="24"/>
          <w:lang w:val="nl-NL"/>
        </w:rPr>
        <w:t xml:space="preserve">wanneer </w:t>
      </w:r>
      <w:r w:rsidR="00AF5374" w:rsidRPr="00BF63DE">
        <w:rPr>
          <w:rFonts w:ascii="Garamond" w:hAnsi="Garamond"/>
          <w:sz w:val="24"/>
          <w:szCs w:val="24"/>
          <w:lang w:val="nl-NL"/>
        </w:rPr>
        <w:t>leraar</w:t>
      </w:r>
      <w:r w:rsidR="008F7742" w:rsidRPr="00BF63DE">
        <w:rPr>
          <w:rFonts w:ascii="Garamond" w:hAnsi="Garamond"/>
          <w:sz w:val="24"/>
          <w:szCs w:val="24"/>
          <w:lang w:val="nl-NL"/>
        </w:rPr>
        <w:t>s, met</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gezegende hervorming voor </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 </w:t>
      </w:r>
      <w:r w:rsidR="00EF5FD1" w:rsidRPr="00BF63DE">
        <w:rPr>
          <w:rFonts w:ascii="Garamond" w:hAnsi="Garamond"/>
          <w:sz w:val="24"/>
          <w:szCs w:val="24"/>
          <w:lang w:val="nl-NL"/>
        </w:rPr>
        <w:t>menen</w:t>
      </w:r>
      <w:r w:rsidR="008F7742" w:rsidRPr="00BF63DE">
        <w:rPr>
          <w:rFonts w:ascii="Garamond" w:hAnsi="Garamond"/>
          <w:sz w:val="24"/>
          <w:szCs w:val="24"/>
          <w:lang w:val="nl-NL"/>
        </w:rPr>
        <w:t xml:space="preserve"> de grondslagen daarvan te bevestigen door de hand naar het tijdelijk gezag uit te strekken, dan be</w:t>
      </w:r>
      <w:r w:rsidR="00EF5FD1" w:rsidRPr="00BF63DE">
        <w:rPr>
          <w:rFonts w:ascii="Garamond" w:hAnsi="Garamond"/>
          <w:sz w:val="24"/>
          <w:szCs w:val="24"/>
          <w:lang w:val="nl-NL"/>
        </w:rPr>
        <w:t>horen</w:t>
      </w:r>
      <w:r w:rsidR="008F7742" w:rsidRPr="00BF63DE">
        <w:rPr>
          <w:rFonts w:ascii="Garamond" w:hAnsi="Garamond"/>
          <w:sz w:val="24"/>
          <w:szCs w:val="24"/>
          <w:lang w:val="nl-NL"/>
        </w:rPr>
        <w:t xml:space="preserve"> zij te bedenken, dat het </w:t>
      </w:r>
      <w:r w:rsidR="00AB5F82" w:rsidRPr="00BF63DE">
        <w:rPr>
          <w:rFonts w:ascii="Garamond" w:hAnsi="Garamond"/>
          <w:sz w:val="24"/>
          <w:szCs w:val="24"/>
          <w:lang w:val="nl-NL"/>
        </w:rPr>
        <w:t>S</w:t>
      </w:r>
      <w:r w:rsidR="008F7742" w:rsidRPr="00BF63DE">
        <w:rPr>
          <w:rFonts w:ascii="Garamond" w:hAnsi="Garamond"/>
          <w:sz w:val="24"/>
          <w:szCs w:val="24"/>
          <w:lang w:val="nl-NL"/>
        </w:rPr>
        <w:t xml:space="preserve">ion hetwelk aan het volk van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is beloofd</w:t>
      </w:r>
      <w:r w:rsidR="00635913" w:rsidRPr="00BF63DE">
        <w:rPr>
          <w:rFonts w:ascii="Garamond" w:hAnsi="Garamond"/>
          <w:sz w:val="24"/>
          <w:szCs w:val="24"/>
          <w:lang w:val="nl-NL"/>
        </w:rPr>
        <w:t>, niet opgebouwd wordt met</w:t>
      </w:r>
      <w:r w:rsidR="00387D1B" w:rsidRPr="00BF63DE">
        <w:rPr>
          <w:rFonts w:ascii="Garamond" w:hAnsi="Garamond"/>
          <w:sz w:val="24"/>
          <w:szCs w:val="24"/>
          <w:lang w:val="nl-NL"/>
        </w:rPr>
        <w:t xml:space="preserve"> een</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slecht gemengde metselspecie.</w:t>
      </w:r>
    </w:p>
    <w:p w14:paraId="6D0CAB91" w14:textId="34DEA7D0" w:rsidR="00635913" w:rsidRPr="00BF63DE" w:rsidRDefault="005809AE" w:rsidP="00A80782">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k heb u verder niets anders te zeggen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mijnheer</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dan alleen dat ik uw onderdanige dienaar ben.</w:t>
      </w:r>
    </w:p>
    <w:p w14:paraId="1A1EC952" w14:textId="5426EF12" w:rsidR="00635913" w:rsidRPr="00BF63DE" w:rsidRDefault="009934B2" w:rsidP="00A80782">
      <w:pPr>
        <w:spacing w:after="240"/>
        <w:ind w:left="283" w:right="283"/>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Cromwell.</w:t>
      </w:r>
      <w:r w:rsidR="00053AAD" w:rsidRPr="00BF63DE">
        <w:rPr>
          <w:rStyle w:val="FootnoteReference"/>
          <w:rFonts w:ascii="Garamond" w:hAnsi="Garamond"/>
          <w:sz w:val="24"/>
          <w:szCs w:val="24"/>
          <w:lang w:val="nl-NL"/>
        </w:rPr>
        <w:footnoteReference w:id="241"/>
      </w:r>
    </w:p>
    <w:p w14:paraId="4C845029" w14:textId="6CB002FE" w:rsidR="00635913" w:rsidRPr="00BF63DE" w:rsidRDefault="005809AE" w:rsidP="00E66D97">
      <w:pPr>
        <w:spacing w:after="240"/>
        <w:jc w:val="both"/>
        <w:rPr>
          <w:rFonts w:ascii="Garamond" w:hAnsi="Garamond"/>
          <w:sz w:val="24"/>
          <w:szCs w:val="24"/>
          <w:lang w:val="nl-NL"/>
        </w:rPr>
      </w:pPr>
      <w:r w:rsidRPr="00BF63DE">
        <w:rPr>
          <w:rFonts w:ascii="Garamond" w:hAnsi="Garamond"/>
          <w:sz w:val="24"/>
          <w:szCs w:val="24"/>
          <w:lang w:val="nl-NL"/>
        </w:rPr>
        <w:t>D</w:t>
      </w:r>
      <w:r w:rsidR="008F7742" w:rsidRPr="00BF63DE">
        <w:rPr>
          <w:rFonts w:ascii="Garamond" w:hAnsi="Garamond"/>
          <w:sz w:val="24"/>
          <w:szCs w:val="24"/>
          <w:lang w:val="nl-NL"/>
        </w:rPr>
        <w:t xml:space="preserve">e </w:t>
      </w:r>
      <w:r w:rsidR="00172DF2" w:rsidRPr="00BF63DE">
        <w:rPr>
          <w:rFonts w:ascii="Garamond" w:hAnsi="Garamond"/>
          <w:sz w:val="24"/>
          <w:szCs w:val="24"/>
          <w:lang w:val="nl-NL"/>
        </w:rPr>
        <w:t>Schotse</w:t>
      </w:r>
      <w:r w:rsidR="008F7742" w:rsidRPr="00BF63DE">
        <w:rPr>
          <w:rFonts w:ascii="Garamond" w:hAnsi="Garamond"/>
          <w:sz w:val="24"/>
          <w:szCs w:val="24"/>
          <w:lang w:val="nl-NL"/>
        </w:rPr>
        <w:t xml:space="preserve"> geestelijken</w:t>
      </w:r>
      <w:r w:rsidR="00F60AA0" w:rsidRPr="00BF63DE">
        <w:rPr>
          <w:rFonts w:ascii="Garamond" w:hAnsi="Garamond"/>
          <w:sz w:val="24"/>
          <w:szCs w:val="24"/>
          <w:lang w:val="nl-NL"/>
        </w:rPr>
        <w:t>,’</w:t>
      </w:r>
      <w:r w:rsidR="008F7742" w:rsidRPr="00BF63DE">
        <w:rPr>
          <w:rFonts w:ascii="Garamond" w:hAnsi="Garamond"/>
          <w:sz w:val="24"/>
          <w:szCs w:val="24"/>
          <w:lang w:val="nl-NL"/>
        </w:rPr>
        <w:t xml:space="preserve"> zegt </w:t>
      </w:r>
      <w:r w:rsidR="00E50A9D" w:rsidRPr="00BF63DE">
        <w:rPr>
          <w:rFonts w:ascii="Garamond" w:hAnsi="Garamond"/>
          <w:sz w:val="24"/>
          <w:szCs w:val="24"/>
          <w:lang w:val="nl-NL"/>
        </w:rPr>
        <w:t>Carlyle</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hadden</w:t>
      </w:r>
      <w:r w:rsidRPr="00BF63DE">
        <w:rPr>
          <w:rFonts w:ascii="Garamond" w:hAnsi="Garamond"/>
          <w:sz w:val="24"/>
          <w:szCs w:val="24"/>
          <w:lang w:val="nl-NL"/>
        </w:rPr>
        <w:t xml:space="preserve"> n</w:t>
      </w:r>
      <w:r w:rsidR="008F7742" w:rsidRPr="00BF63DE">
        <w:rPr>
          <w:rFonts w:ascii="Garamond" w:hAnsi="Garamond"/>
          <w:sz w:val="24"/>
          <w:szCs w:val="24"/>
          <w:lang w:val="nl-NL"/>
        </w:rPr>
        <w:t xml:space="preserve">ooit </w:t>
      </w:r>
      <w:r w:rsidR="003417F6" w:rsidRPr="00BF63DE">
        <w:rPr>
          <w:rFonts w:ascii="Garamond" w:hAnsi="Garamond"/>
          <w:sz w:val="24"/>
          <w:szCs w:val="24"/>
          <w:lang w:val="nl-NL"/>
        </w:rPr>
        <w:t>sinds</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 xml:space="preserve">dag </w:t>
      </w:r>
      <w:r w:rsidR="00026DF6" w:rsidRPr="00BF63DE">
        <w:rPr>
          <w:rFonts w:ascii="Garamond" w:hAnsi="Garamond"/>
          <w:sz w:val="24"/>
          <w:szCs w:val="24"/>
          <w:lang w:val="nl-NL"/>
        </w:rPr>
        <w:t xml:space="preserve">van hun </w:t>
      </w:r>
      <w:r w:rsidR="00635913" w:rsidRPr="00BF63DE">
        <w:rPr>
          <w:rFonts w:ascii="Garamond" w:hAnsi="Garamond"/>
          <w:sz w:val="24"/>
          <w:szCs w:val="24"/>
          <w:lang w:val="nl-NL"/>
        </w:rPr>
        <w:t xml:space="preserve">bevestiging in de heilige bediening </w:t>
      </w:r>
      <w:r w:rsidR="002B605A" w:rsidRPr="00BF63DE">
        <w:rPr>
          <w:rFonts w:ascii="Garamond" w:hAnsi="Garamond"/>
          <w:sz w:val="24"/>
          <w:szCs w:val="24"/>
          <w:lang w:val="nl-NL"/>
        </w:rPr>
        <w:t>zo’n</w:t>
      </w:r>
      <w:r w:rsidR="00387D1B" w:rsidRPr="00BF63DE">
        <w:rPr>
          <w:rFonts w:ascii="Garamond" w:hAnsi="Garamond"/>
          <w:sz w:val="24"/>
          <w:szCs w:val="24"/>
          <w:lang w:val="nl-NL"/>
        </w:rPr>
        <w:t xml:space="preserve"> </w:t>
      </w:r>
      <w:r w:rsidR="00AF5374" w:rsidRPr="00BF63DE">
        <w:rPr>
          <w:rFonts w:ascii="Garamond" w:hAnsi="Garamond"/>
          <w:sz w:val="24"/>
          <w:szCs w:val="24"/>
          <w:lang w:val="nl-NL"/>
        </w:rPr>
        <w:t>heuse</w:t>
      </w:r>
      <w:r w:rsidR="00635913" w:rsidRPr="00BF63DE">
        <w:rPr>
          <w:rFonts w:ascii="Garamond" w:hAnsi="Garamond"/>
          <w:sz w:val="24"/>
          <w:szCs w:val="24"/>
          <w:lang w:val="nl-NL"/>
        </w:rPr>
        <w:t xml:space="preserve"> vermaning ontvangen.</w:t>
      </w:r>
      <w:r w:rsidR="008F7742" w:rsidRPr="00BF63DE">
        <w:rPr>
          <w:rFonts w:ascii="Garamond" w:hAnsi="Garamond"/>
          <w:sz w:val="24"/>
          <w:szCs w:val="24"/>
          <w:lang w:val="nl-NL"/>
        </w:rPr>
        <w:t>’</w:t>
      </w:r>
      <w:r w:rsidRPr="00BF63DE">
        <w:rPr>
          <w:rFonts w:ascii="Garamond" w:hAnsi="Garamond"/>
          <w:sz w:val="24"/>
          <w:szCs w:val="24"/>
          <w:lang w:val="nl-NL"/>
        </w:rPr>
        <w:t xml:space="preserve"> </w:t>
      </w:r>
      <w:r w:rsidR="00382F5E" w:rsidRPr="00BF63DE">
        <w:rPr>
          <w:rFonts w:ascii="Garamond" w:hAnsi="Garamond"/>
          <w:sz w:val="24"/>
          <w:szCs w:val="24"/>
          <w:lang w:val="nl-NL"/>
        </w:rPr>
        <w:t>Op 12</w:t>
      </w:r>
      <w:r w:rsidR="008F7742" w:rsidRPr="00BF63DE">
        <w:rPr>
          <w:rFonts w:ascii="Garamond" w:hAnsi="Garamond"/>
          <w:sz w:val="24"/>
          <w:szCs w:val="24"/>
          <w:lang w:val="nl-NL"/>
        </w:rPr>
        <w:t xml:space="preserve"> september schreef Cromwell </w:t>
      </w:r>
      <w:r w:rsidR="00053AAD" w:rsidRPr="00BF63DE">
        <w:rPr>
          <w:rFonts w:ascii="Garamond" w:hAnsi="Garamond"/>
          <w:sz w:val="24"/>
          <w:szCs w:val="24"/>
          <w:lang w:val="nl-NL"/>
        </w:rPr>
        <w:t>opnieuw</w:t>
      </w:r>
      <w:r w:rsidR="008F7742" w:rsidRPr="00BF63DE">
        <w:rPr>
          <w:rFonts w:ascii="Garamond" w:hAnsi="Garamond"/>
          <w:sz w:val="24"/>
          <w:szCs w:val="24"/>
          <w:lang w:val="nl-NL"/>
        </w:rPr>
        <w:t xml:space="preserve"> aan de gouverneur van het kasteel</w:t>
      </w:r>
      <w:r w:rsidR="009934B2" w:rsidRPr="00BF63DE">
        <w:rPr>
          <w:rFonts w:ascii="Garamond" w:hAnsi="Garamond"/>
          <w:sz w:val="24"/>
          <w:szCs w:val="24"/>
          <w:lang w:val="nl-NL"/>
        </w:rPr>
        <w:t>,</w:t>
      </w:r>
      <w:r w:rsidR="008F7742" w:rsidRPr="00BF63DE">
        <w:rPr>
          <w:rFonts w:ascii="Garamond" w:hAnsi="Garamond"/>
          <w:sz w:val="24"/>
          <w:szCs w:val="24"/>
          <w:lang w:val="nl-NL"/>
        </w:rPr>
        <w:t xml:space="preserve"> met het doel om de </w:t>
      </w:r>
      <w:r w:rsidR="0006302F" w:rsidRPr="00BF63DE">
        <w:rPr>
          <w:rFonts w:ascii="Garamond" w:hAnsi="Garamond"/>
          <w:sz w:val="24"/>
          <w:szCs w:val="24"/>
          <w:lang w:val="nl-NL"/>
        </w:rPr>
        <w:t>klacht</w:t>
      </w:r>
      <w:r w:rsidR="008F7742" w:rsidRPr="00BF63DE">
        <w:rPr>
          <w:rFonts w:ascii="Garamond" w:hAnsi="Garamond"/>
          <w:sz w:val="24"/>
          <w:szCs w:val="24"/>
          <w:lang w:val="nl-NL"/>
        </w:rPr>
        <w:t>en te weerleggen</w:t>
      </w:r>
      <w:r w:rsidR="003A046E" w:rsidRPr="00BF63DE">
        <w:rPr>
          <w:rFonts w:ascii="Garamond" w:hAnsi="Garamond"/>
          <w:sz w:val="24"/>
          <w:szCs w:val="24"/>
          <w:lang w:val="nl-NL"/>
        </w:rPr>
        <w:t xml:space="preserve"> die</w:t>
      </w:r>
      <w:r w:rsidR="008F7742" w:rsidRPr="00BF63DE">
        <w:rPr>
          <w:rFonts w:ascii="Garamond" w:hAnsi="Garamond"/>
          <w:sz w:val="24"/>
          <w:szCs w:val="24"/>
          <w:lang w:val="nl-NL"/>
        </w:rPr>
        <w:t xml:space="preserve"> de </w:t>
      </w:r>
      <w:r w:rsidR="00FD7F86" w:rsidRPr="00BF63DE">
        <w:rPr>
          <w:rFonts w:ascii="Garamond" w:hAnsi="Garamond"/>
          <w:sz w:val="24"/>
          <w:szCs w:val="24"/>
          <w:lang w:val="nl-NL"/>
        </w:rPr>
        <w:t>S</w:t>
      </w:r>
      <w:r w:rsidR="008F7742" w:rsidRPr="00BF63DE">
        <w:rPr>
          <w:rFonts w:ascii="Garamond" w:hAnsi="Garamond"/>
          <w:sz w:val="24"/>
          <w:szCs w:val="24"/>
          <w:lang w:val="nl-NL"/>
        </w:rPr>
        <w:t>chotten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meer bijzonde</w:t>
      </w:r>
      <w:r w:rsidR="00635913" w:rsidRPr="00BF63DE">
        <w:rPr>
          <w:rFonts w:ascii="Garamond" w:hAnsi="Garamond"/>
          <w:sz w:val="24"/>
          <w:szCs w:val="24"/>
          <w:lang w:val="nl-NL"/>
        </w:rPr>
        <w:t xml:space="preserve">r de </w:t>
      </w:r>
      <w:r w:rsidR="00AF5374" w:rsidRPr="00BF63DE">
        <w:rPr>
          <w:rFonts w:ascii="Garamond" w:hAnsi="Garamond"/>
          <w:sz w:val="24"/>
          <w:szCs w:val="24"/>
          <w:lang w:val="nl-NL"/>
        </w:rPr>
        <w:t>leraar</w:t>
      </w:r>
      <w:r w:rsidR="00635913" w:rsidRPr="00BF63DE">
        <w:rPr>
          <w:rFonts w:ascii="Garamond" w:hAnsi="Garamond"/>
          <w:sz w:val="24"/>
          <w:szCs w:val="24"/>
          <w:lang w:val="nl-NL"/>
        </w:rPr>
        <w:t xml:space="preserve">s, hadden doen </w:t>
      </w:r>
      <w:r w:rsidR="00EF5FD1" w:rsidRPr="00BF63DE">
        <w:rPr>
          <w:rFonts w:ascii="Garamond" w:hAnsi="Garamond"/>
          <w:sz w:val="24"/>
          <w:szCs w:val="24"/>
          <w:lang w:val="nl-NL"/>
        </w:rPr>
        <w:t>horen</w:t>
      </w:r>
      <w:r w:rsidR="00635913"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0072073F" w:rsidRPr="00BF63DE">
        <w:rPr>
          <w:rFonts w:ascii="Garamond" w:hAnsi="Garamond"/>
          <w:sz w:val="24"/>
          <w:szCs w:val="24"/>
          <w:lang w:val="nl-NL"/>
        </w:rPr>
        <w:t>U</w:t>
      </w:r>
      <w:r w:rsidR="008F7742" w:rsidRPr="00BF63DE">
        <w:rPr>
          <w:rFonts w:ascii="Garamond" w:hAnsi="Garamond"/>
          <w:sz w:val="24"/>
          <w:szCs w:val="24"/>
          <w:lang w:val="nl-NL"/>
        </w:rPr>
        <w:t xml:space="preserve"> zegt,’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schreef </w:t>
      </w:r>
      <w:r w:rsidR="009934B2" w:rsidRPr="00BF63DE">
        <w:rPr>
          <w:rFonts w:ascii="Garamond" w:hAnsi="Garamond"/>
          <w:sz w:val="24"/>
          <w:szCs w:val="24"/>
          <w:lang w:val="nl-NL"/>
        </w:rPr>
        <w:t>Oliver</w:t>
      </w:r>
      <w:r w:rsidRPr="00BF63DE">
        <w:rPr>
          <w:rFonts w:ascii="Garamond" w:hAnsi="Garamond"/>
          <w:sz w:val="24"/>
          <w:szCs w:val="24"/>
          <w:lang w:val="nl-NL"/>
        </w:rPr>
        <w: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hij </w:t>
      </w:r>
      <w:r w:rsidR="00172DF2" w:rsidRPr="00BF63DE">
        <w:rPr>
          <w:rFonts w:ascii="Garamond" w:hAnsi="Garamond"/>
          <w:sz w:val="24"/>
          <w:szCs w:val="24"/>
          <w:lang w:val="nl-NL"/>
        </w:rPr>
        <w:t>richtt</w:t>
      </w:r>
      <w:r w:rsidR="008F7742" w:rsidRPr="00BF63DE">
        <w:rPr>
          <w:rFonts w:ascii="Garamond" w:hAnsi="Garamond"/>
          <w:sz w:val="24"/>
          <w:szCs w:val="24"/>
          <w:lang w:val="nl-NL"/>
        </w:rPr>
        <w:t xml:space="preserve">e hier tot de predikanten het woord, </w:t>
      </w:r>
      <w:r w:rsidR="00EF5FD1" w:rsidRPr="00BF63DE">
        <w:rPr>
          <w:rFonts w:ascii="Garamond" w:hAnsi="Garamond"/>
          <w:sz w:val="24"/>
          <w:szCs w:val="24"/>
          <w:lang w:val="nl-NL"/>
        </w:rPr>
        <w:t>‘</w:t>
      </w:r>
      <w:r w:rsidR="008F7742" w:rsidRPr="00BF63DE">
        <w:rPr>
          <w:rFonts w:ascii="Garamond" w:hAnsi="Garamond"/>
          <w:sz w:val="24"/>
          <w:szCs w:val="24"/>
          <w:lang w:val="nl-NL"/>
        </w:rPr>
        <w:t>dat het u leed doet te zien dat mannen die met burgerlijke bedieningen bekleed</w:t>
      </w:r>
      <w:r w:rsidR="004D020F" w:rsidRPr="00BF63DE">
        <w:rPr>
          <w:rFonts w:ascii="Garamond" w:hAnsi="Garamond"/>
          <w:sz w:val="24"/>
          <w:szCs w:val="24"/>
          <w:lang w:val="nl-NL"/>
        </w:rPr>
        <w:t xml:space="preserve"> </w:t>
      </w:r>
      <w:r w:rsidRPr="00BF63DE">
        <w:rPr>
          <w:rFonts w:ascii="Garamond" w:hAnsi="Garamond"/>
          <w:sz w:val="24"/>
          <w:szCs w:val="24"/>
          <w:lang w:val="nl-NL"/>
        </w:rPr>
        <w:t>z</w:t>
      </w:r>
      <w:r w:rsidR="008F7742" w:rsidRPr="00BF63DE">
        <w:rPr>
          <w:rFonts w:ascii="Garamond" w:hAnsi="Garamond"/>
          <w:sz w:val="24"/>
          <w:szCs w:val="24"/>
          <w:lang w:val="nl-NL"/>
        </w:rPr>
        <w:t xml:space="preserve">ijn, zich de roeping en het dienstwerk van de </w:t>
      </w:r>
      <w:r w:rsidR="00AF5374" w:rsidRPr="00BF63DE">
        <w:rPr>
          <w:rFonts w:ascii="Garamond" w:hAnsi="Garamond"/>
          <w:sz w:val="24"/>
          <w:szCs w:val="24"/>
          <w:lang w:val="nl-NL"/>
        </w:rPr>
        <w:t>leraar</w:t>
      </w:r>
      <w:r w:rsidR="008F7742" w:rsidRPr="00BF63DE">
        <w:rPr>
          <w:rFonts w:ascii="Garamond" w:hAnsi="Garamond"/>
          <w:sz w:val="24"/>
          <w:szCs w:val="24"/>
          <w:lang w:val="nl-NL"/>
        </w:rPr>
        <w:t>s aanmatigen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tot ergernis van de gereformeerde kerken</w:t>
      </w:r>
      <w:r w:rsidR="00276956" w:rsidRPr="00BF63DE">
        <w:rPr>
          <w:rFonts w:ascii="Garamond" w:hAnsi="Garamond"/>
          <w:sz w:val="24"/>
          <w:szCs w:val="24"/>
          <w:lang w:val="nl-NL"/>
        </w:rPr>
        <w:t>. M</w:t>
      </w:r>
      <w:r w:rsidR="008F7742" w:rsidRPr="00BF63DE">
        <w:rPr>
          <w:rFonts w:ascii="Garamond" w:hAnsi="Garamond"/>
          <w:sz w:val="24"/>
          <w:szCs w:val="24"/>
          <w:lang w:val="nl-NL"/>
        </w:rPr>
        <w:t>aar bedroeft</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er u dan over dat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verkondigd wordt? Is de prediking</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uitsluitend uw werk</w:t>
      </w:r>
      <w:r w:rsidR="009934B2" w:rsidRPr="00BF63DE">
        <w:rPr>
          <w:rFonts w:ascii="Garamond" w:hAnsi="Garamond"/>
          <w:sz w:val="24"/>
          <w:szCs w:val="24"/>
          <w:lang w:val="nl-NL"/>
        </w:rPr>
        <w:t>?</w:t>
      </w:r>
      <w:r w:rsidR="008F7742" w:rsidRPr="00BF63DE">
        <w:rPr>
          <w:rFonts w:ascii="Garamond" w:hAnsi="Garamond"/>
          <w:sz w:val="24"/>
          <w:szCs w:val="24"/>
          <w:lang w:val="nl-NL"/>
        </w:rPr>
        <w:t xml:space="preserve"> Kan ooit de verkondiging van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de hervormde kerk</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0D2FE8" w:rsidRPr="00BF63DE">
        <w:rPr>
          <w:rFonts w:ascii="Garamond" w:hAnsi="Garamond"/>
          <w:sz w:val="24"/>
          <w:szCs w:val="24"/>
          <w:lang w:val="nl-NL"/>
        </w:rPr>
        <w:t>Schotl</w:t>
      </w:r>
      <w:r w:rsidR="008F7742" w:rsidRPr="00BF63DE">
        <w:rPr>
          <w:rFonts w:ascii="Garamond" w:hAnsi="Garamond"/>
          <w:sz w:val="24"/>
          <w:szCs w:val="24"/>
          <w:lang w:val="nl-NL"/>
        </w:rPr>
        <w:t>and meer bijzonder, tot ergernis zijn? Is het tegen het</w:t>
      </w:r>
      <w:r w:rsidR="006E69EE" w:rsidRPr="00BF63DE">
        <w:rPr>
          <w:rFonts w:ascii="Garamond" w:hAnsi="Garamond"/>
          <w:sz w:val="24"/>
          <w:szCs w:val="24"/>
          <w:lang w:val="nl-NL"/>
        </w:rPr>
        <w:t xml:space="preserve"> ‘Covenant’ </w:t>
      </w:r>
      <w:r w:rsidR="008F7742" w:rsidRPr="00BF63DE">
        <w:rPr>
          <w:rFonts w:ascii="Garamond" w:hAnsi="Garamond"/>
          <w:sz w:val="24"/>
          <w:szCs w:val="24"/>
          <w:lang w:val="nl-NL"/>
        </w:rPr>
        <w:t xml:space="preserve">het </w:t>
      </w:r>
      <w:r w:rsidR="00873EE9" w:rsidRPr="00BF63DE">
        <w:rPr>
          <w:rFonts w:ascii="Garamond" w:hAnsi="Garamond"/>
          <w:sz w:val="24"/>
          <w:szCs w:val="24"/>
          <w:lang w:val="nl-NL"/>
        </w:rPr>
        <w:t>Evangelie</w:t>
      </w:r>
      <w:r w:rsidR="008F7742" w:rsidRPr="00BF63DE">
        <w:rPr>
          <w:rFonts w:ascii="Garamond" w:hAnsi="Garamond"/>
          <w:sz w:val="24"/>
          <w:szCs w:val="24"/>
          <w:lang w:val="nl-NL"/>
        </w:rPr>
        <w:t xml:space="preserve"> de volke</w:t>
      </w:r>
      <w:r w:rsidRPr="00BF63DE">
        <w:rPr>
          <w:rFonts w:ascii="Garamond" w:hAnsi="Garamond"/>
          <w:sz w:val="24"/>
          <w:szCs w:val="24"/>
          <w:lang w:val="nl-NL"/>
        </w:rPr>
        <w:t>n</w:t>
      </w:r>
      <w:r w:rsidR="008F7742" w:rsidRPr="00BF63DE">
        <w:rPr>
          <w:rFonts w:ascii="Garamond" w:hAnsi="Garamond"/>
          <w:sz w:val="24"/>
          <w:szCs w:val="24"/>
          <w:lang w:val="nl-NL"/>
        </w:rPr>
        <w:t xml:space="preserve"> te prediken?</w:t>
      </w:r>
      <w:r w:rsidR="00387D1B" w:rsidRPr="00BF63DE">
        <w:rPr>
          <w:rFonts w:ascii="Garamond" w:hAnsi="Garamond"/>
          <w:sz w:val="24"/>
          <w:szCs w:val="24"/>
          <w:lang w:val="nl-NL"/>
        </w:rPr>
        <w:t xml:space="preserve"> </w:t>
      </w:r>
      <w:r w:rsidR="008F7742" w:rsidRPr="00BF63DE">
        <w:rPr>
          <w:rFonts w:ascii="Garamond" w:hAnsi="Garamond"/>
          <w:sz w:val="24"/>
          <w:szCs w:val="24"/>
          <w:lang w:val="nl-NL"/>
        </w:rPr>
        <w:t>Als dat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is, weg dan met het </w:t>
      </w:r>
      <w:r w:rsidR="00804C1A" w:rsidRPr="00BF63DE">
        <w:rPr>
          <w:rFonts w:ascii="Garamond" w:hAnsi="Garamond"/>
          <w:sz w:val="24"/>
          <w:szCs w:val="24"/>
          <w:lang w:val="nl-NL"/>
        </w:rPr>
        <w:t>Covenant</w:t>
      </w:r>
      <w:r w:rsidR="008F7742" w:rsidRPr="00BF63DE">
        <w:rPr>
          <w:rFonts w:ascii="Garamond" w:hAnsi="Garamond"/>
          <w:sz w:val="24"/>
          <w:szCs w:val="24"/>
          <w:lang w:val="nl-NL"/>
        </w:rPr>
        <w:t>! Ik had gemeend dat het met het</w:t>
      </w:r>
      <w:r w:rsidR="006E69EE" w:rsidRPr="00BF63DE">
        <w:rPr>
          <w:rFonts w:ascii="Garamond" w:hAnsi="Garamond"/>
          <w:sz w:val="24"/>
          <w:szCs w:val="24"/>
          <w:lang w:val="nl-NL"/>
        </w:rPr>
        <w:t xml:space="preserve"> ‘Covenant’ </w:t>
      </w:r>
      <w:r w:rsidR="008F7742" w:rsidRPr="00BF63DE">
        <w:rPr>
          <w:rFonts w:ascii="Garamond" w:hAnsi="Garamond"/>
          <w:sz w:val="24"/>
          <w:szCs w:val="24"/>
          <w:lang w:val="nl-NL"/>
        </w:rPr>
        <w:t>overeenkomend en hun di</w:t>
      </w:r>
      <w:r w:rsidR="00635913" w:rsidRPr="00BF63DE">
        <w:rPr>
          <w:rFonts w:ascii="Garamond" w:hAnsi="Garamond"/>
          <w:sz w:val="24"/>
          <w:szCs w:val="24"/>
          <w:lang w:val="nl-NL"/>
        </w:rPr>
        <w:t>e er toe be</w:t>
      </w:r>
      <w:r w:rsidR="00EF5FD1" w:rsidRPr="00BF63DE">
        <w:rPr>
          <w:rFonts w:ascii="Garamond" w:hAnsi="Garamond"/>
          <w:sz w:val="24"/>
          <w:szCs w:val="24"/>
          <w:lang w:val="nl-NL"/>
        </w:rPr>
        <w:t>horen</w:t>
      </w:r>
      <w:r w:rsidR="00635913" w:rsidRPr="00BF63DE">
        <w:rPr>
          <w:rFonts w:ascii="Garamond" w:hAnsi="Garamond"/>
          <w:sz w:val="24"/>
          <w:szCs w:val="24"/>
          <w:lang w:val="nl-NL"/>
        </w:rPr>
        <w:t xml:space="preserve"> tot blijdschap zou zijn, dat iemand, wie dan ook,</w:t>
      </w:r>
      <w:r w:rsidR="008F7742" w:rsidRPr="00BF63DE">
        <w:rPr>
          <w:rFonts w:ascii="Garamond" w:hAnsi="Garamond"/>
          <w:sz w:val="24"/>
          <w:szCs w:val="24"/>
          <w:lang w:val="nl-NL"/>
        </w:rPr>
        <w:t xml:space="preserve"> de </w:t>
      </w:r>
      <w:r w:rsidR="004D020F" w:rsidRPr="00BF63DE">
        <w:rPr>
          <w:rFonts w:ascii="Garamond" w:hAnsi="Garamond"/>
          <w:sz w:val="24"/>
          <w:szCs w:val="24"/>
          <w:lang w:val="nl-NL"/>
        </w:rPr>
        <w:t>N</w:t>
      </w:r>
      <w:r w:rsidR="008F7742" w:rsidRPr="00BF63DE">
        <w:rPr>
          <w:rFonts w:ascii="Garamond" w:hAnsi="Garamond"/>
          <w:sz w:val="24"/>
          <w:szCs w:val="24"/>
          <w:lang w:val="nl-NL"/>
        </w:rPr>
        <w:t xml:space="preserve">aam van </w:t>
      </w:r>
      <w:r w:rsidR="00565C65" w:rsidRPr="00BF63DE">
        <w:rPr>
          <w:rFonts w:ascii="Garamond" w:hAnsi="Garamond"/>
          <w:sz w:val="24"/>
          <w:szCs w:val="24"/>
          <w:lang w:val="nl-NL"/>
        </w:rPr>
        <w:t>Jezus</w:t>
      </w:r>
      <w:r w:rsidR="008F7742" w:rsidRPr="00BF63DE">
        <w:rPr>
          <w:rFonts w:ascii="Garamond" w:hAnsi="Garamond"/>
          <w:sz w:val="24"/>
          <w:szCs w:val="24"/>
          <w:lang w:val="nl-NL"/>
        </w:rPr>
        <w:t xml:space="preserve">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groot maakte. Maar indien dat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niet is, dan is het niet een verbond waarop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w:t>
      </w:r>
      <w:r w:rsidR="00605868" w:rsidRPr="00BF63DE">
        <w:rPr>
          <w:rFonts w:ascii="Garamond" w:hAnsi="Garamond"/>
          <w:sz w:val="24"/>
          <w:szCs w:val="24"/>
          <w:lang w:val="nl-NL"/>
        </w:rPr>
        <w:t>lijke</w:t>
      </w:r>
      <w:r w:rsidR="008F7742" w:rsidRPr="00BF63DE">
        <w:rPr>
          <w:rFonts w:ascii="Garamond" w:hAnsi="Garamond"/>
          <w:sz w:val="24"/>
          <w:szCs w:val="24"/>
          <w:lang w:val="nl-NL"/>
        </w:rPr>
        <w:t xml:space="preserve"> goedkeu</w:t>
      </w:r>
      <w:r w:rsidRPr="00BF63DE">
        <w:rPr>
          <w:rFonts w:ascii="Garamond" w:hAnsi="Garamond"/>
          <w:sz w:val="24"/>
          <w:szCs w:val="24"/>
          <w:lang w:val="nl-NL"/>
        </w:rPr>
        <w:t>r</w:t>
      </w:r>
      <w:r w:rsidR="008F7742" w:rsidRPr="00BF63DE">
        <w:rPr>
          <w:rFonts w:ascii="Garamond" w:hAnsi="Garamond"/>
          <w:sz w:val="24"/>
          <w:szCs w:val="24"/>
          <w:lang w:val="nl-NL"/>
        </w:rPr>
        <w:t>ing rust</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dan zijn de kerken van welke</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spreekt, niet de bruid van </w:t>
      </w:r>
      <w:r w:rsidR="00737C39" w:rsidRPr="00BF63DE">
        <w:rPr>
          <w:rFonts w:ascii="Garamond" w:hAnsi="Garamond"/>
          <w:sz w:val="24"/>
          <w:szCs w:val="24"/>
          <w:lang w:val="nl-NL"/>
        </w:rPr>
        <w:t>Christus</w:t>
      </w:r>
      <w:r w:rsidR="008F7742" w:rsidRPr="00BF63DE">
        <w:rPr>
          <w:rFonts w:ascii="Garamond" w:hAnsi="Garamond"/>
          <w:sz w:val="24"/>
          <w:szCs w:val="24"/>
          <w:lang w:val="nl-NL"/>
        </w:rPr>
        <w:t>.</w:t>
      </w:r>
    </w:p>
    <w:p w14:paraId="0B04254A" w14:textId="1D9C8F6D" w:rsidR="00635913" w:rsidRPr="00BF63DE" w:rsidRDefault="005809AE" w:rsidP="00E66D97">
      <w:pPr>
        <w:spacing w:after="240"/>
        <w:jc w:val="both"/>
        <w:rPr>
          <w:rFonts w:ascii="Garamond" w:hAnsi="Garamond"/>
          <w:sz w:val="24"/>
          <w:szCs w:val="24"/>
          <w:lang w:val="nl-NL"/>
        </w:rPr>
      </w:pPr>
      <w:r w:rsidRPr="00BF63DE">
        <w:rPr>
          <w:rFonts w:ascii="Garamond" w:hAnsi="Garamond"/>
          <w:sz w:val="24"/>
          <w:szCs w:val="24"/>
          <w:lang w:val="nl-NL"/>
        </w:rPr>
        <w:t>W</w:t>
      </w:r>
      <w:r w:rsidR="008F7742" w:rsidRPr="00BF63DE">
        <w:rPr>
          <w:rFonts w:ascii="Garamond" w:hAnsi="Garamond"/>
          <w:sz w:val="24"/>
          <w:szCs w:val="24"/>
          <w:lang w:val="nl-NL"/>
        </w:rPr>
        <w:t xml:space="preserve">aar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vindt</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in de </w:t>
      </w:r>
      <w:r w:rsidRPr="00BF63DE">
        <w:rPr>
          <w:rFonts w:ascii="Garamond" w:hAnsi="Garamond"/>
          <w:sz w:val="24"/>
          <w:szCs w:val="24"/>
          <w:lang w:val="nl-NL"/>
        </w:rPr>
        <w:t>S</w:t>
      </w:r>
      <w:r w:rsidR="008F7742" w:rsidRPr="00BF63DE">
        <w:rPr>
          <w:rFonts w:ascii="Garamond" w:hAnsi="Garamond"/>
          <w:sz w:val="24"/>
          <w:szCs w:val="24"/>
          <w:lang w:val="nl-NL"/>
        </w:rPr>
        <w:t>chrift</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plaats door welke de stelling bewezen zou worden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de </w:t>
      </w:r>
      <w:r w:rsidR="00873EE9" w:rsidRPr="00BF63DE">
        <w:rPr>
          <w:rFonts w:ascii="Garamond" w:hAnsi="Garamond"/>
          <w:sz w:val="24"/>
          <w:szCs w:val="24"/>
          <w:lang w:val="nl-NL"/>
        </w:rPr>
        <w:t>Evangelie</w:t>
      </w:r>
      <w:r w:rsidR="008F7742" w:rsidRPr="00BF63DE">
        <w:rPr>
          <w:rFonts w:ascii="Garamond" w:hAnsi="Garamond"/>
          <w:sz w:val="24"/>
          <w:szCs w:val="24"/>
          <w:lang w:val="nl-NL"/>
        </w:rPr>
        <w:t>prediking uitsluitend</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taak is? Ik geloof dat hij, die opgevaren is naar de h</w:t>
      </w:r>
      <w:r w:rsidR="00EF5FD1" w:rsidRPr="00BF63DE">
        <w:rPr>
          <w:rFonts w:ascii="Garamond" w:hAnsi="Garamond"/>
          <w:sz w:val="24"/>
          <w:szCs w:val="24"/>
          <w:lang w:val="nl-NL"/>
        </w:rPr>
        <w:t>ogen</w:t>
      </w:r>
      <w:r w:rsidR="009934B2" w:rsidRPr="00BF63DE">
        <w:rPr>
          <w:rFonts w:ascii="Garamond" w:hAnsi="Garamond"/>
          <w:sz w:val="24"/>
          <w:szCs w:val="24"/>
          <w:lang w:val="nl-NL"/>
        </w:rPr>
        <w:t>,</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genadegiften schenken kan aan</w:t>
      </w:r>
      <w:r w:rsidR="00026DF6" w:rsidRPr="00BF63DE">
        <w:rPr>
          <w:rFonts w:ascii="Garamond" w:hAnsi="Garamond"/>
          <w:sz w:val="24"/>
          <w:szCs w:val="24"/>
          <w:lang w:val="nl-NL"/>
        </w:rPr>
        <w:t xml:space="preserve"> wie </w:t>
      </w:r>
      <w:r w:rsidR="008F7742" w:rsidRPr="00BF63DE">
        <w:rPr>
          <w:rFonts w:ascii="Garamond" w:hAnsi="Garamond"/>
          <w:sz w:val="24"/>
          <w:szCs w:val="24"/>
          <w:lang w:val="nl-NL"/>
        </w:rPr>
        <w:t>hij wil</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w:t>
      </w:r>
      <w:r w:rsidR="00704C1E" w:rsidRPr="00BF63DE">
        <w:rPr>
          <w:rFonts w:ascii="Garamond" w:hAnsi="Garamond"/>
          <w:sz w:val="24"/>
          <w:szCs w:val="24"/>
          <w:lang w:val="nl-NL"/>
        </w:rPr>
        <w:t>als</w:t>
      </w:r>
      <w:r w:rsidR="008F7742" w:rsidRPr="00BF63DE">
        <w:rPr>
          <w:rFonts w:ascii="Garamond" w:hAnsi="Garamond"/>
          <w:sz w:val="24"/>
          <w:szCs w:val="24"/>
          <w:lang w:val="nl-NL"/>
        </w:rPr>
        <w:t xml:space="preserve"> die genadegiften het zegel uitmaken</w:t>
      </w:r>
      <w:r w:rsidR="000D2FE8" w:rsidRPr="00BF63DE">
        <w:rPr>
          <w:rFonts w:ascii="Garamond" w:hAnsi="Garamond"/>
          <w:sz w:val="24"/>
          <w:szCs w:val="24"/>
          <w:lang w:val="nl-NL"/>
        </w:rPr>
        <w:t xml:space="preserve"> van een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w:t>
      </w:r>
      <w:r w:rsidR="00605868" w:rsidRPr="00BF63DE">
        <w:rPr>
          <w:rFonts w:ascii="Garamond" w:hAnsi="Garamond"/>
          <w:sz w:val="24"/>
          <w:szCs w:val="24"/>
          <w:lang w:val="nl-NL"/>
        </w:rPr>
        <w:t>lijke</w:t>
      </w:r>
      <w:r w:rsidR="008F7742" w:rsidRPr="00BF63DE">
        <w:rPr>
          <w:rFonts w:ascii="Garamond" w:hAnsi="Garamond"/>
          <w:sz w:val="24"/>
          <w:szCs w:val="24"/>
          <w:lang w:val="nl-NL"/>
        </w:rPr>
        <w:t xml:space="preserve"> zending, laat het u dan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w:t>
      </w:r>
      <w:r w:rsidR="00857D2B" w:rsidRPr="00BF63DE">
        <w:rPr>
          <w:rFonts w:ascii="Garamond" w:hAnsi="Garamond"/>
          <w:sz w:val="24"/>
          <w:szCs w:val="24"/>
          <w:lang w:val="nl-NL"/>
        </w:rPr>
        <w:t>geen</w:t>
      </w:r>
      <w:r w:rsidR="008F7742" w:rsidRPr="00BF63DE">
        <w:rPr>
          <w:rFonts w:ascii="Garamond" w:hAnsi="Garamond"/>
          <w:sz w:val="24"/>
          <w:szCs w:val="24"/>
          <w:lang w:val="nl-NL"/>
        </w:rPr>
        <w:t xml:space="preserve"> </w:t>
      </w:r>
      <w:r w:rsidR="00581FD9" w:rsidRPr="00BF63DE">
        <w:rPr>
          <w:rFonts w:ascii="Garamond" w:hAnsi="Garamond"/>
          <w:sz w:val="24"/>
          <w:szCs w:val="24"/>
          <w:lang w:val="nl-NL"/>
        </w:rPr>
        <w:t>nijd</w:t>
      </w:r>
      <w:r w:rsidR="008F7742" w:rsidRPr="00BF63DE">
        <w:rPr>
          <w:rFonts w:ascii="Garamond" w:hAnsi="Garamond"/>
          <w:sz w:val="24"/>
          <w:szCs w:val="24"/>
          <w:lang w:val="nl-NL"/>
        </w:rPr>
        <w:t xml:space="preserve"> baren, wanneer ook </w:t>
      </w:r>
      <w:r w:rsidRPr="00BF63DE">
        <w:rPr>
          <w:rFonts w:ascii="Garamond" w:hAnsi="Garamond"/>
          <w:sz w:val="24"/>
          <w:szCs w:val="24"/>
          <w:lang w:val="nl-NL"/>
        </w:rPr>
        <w:t>E</w:t>
      </w:r>
      <w:r w:rsidR="008F7742" w:rsidRPr="00BF63DE">
        <w:rPr>
          <w:rFonts w:ascii="Garamond" w:hAnsi="Garamond"/>
          <w:sz w:val="24"/>
          <w:szCs w:val="24"/>
          <w:lang w:val="nl-NL"/>
        </w:rPr>
        <w:t xml:space="preserve">ldad en </w:t>
      </w:r>
      <w:r w:rsidRPr="00BF63DE">
        <w:rPr>
          <w:rFonts w:ascii="Garamond" w:hAnsi="Garamond"/>
          <w:sz w:val="24"/>
          <w:szCs w:val="24"/>
          <w:lang w:val="nl-NL"/>
        </w:rPr>
        <w:t>M</w:t>
      </w:r>
      <w:r w:rsidR="008F7742" w:rsidRPr="00BF63DE">
        <w:rPr>
          <w:rFonts w:ascii="Garamond" w:hAnsi="Garamond"/>
          <w:sz w:val="24"/>
          <w:szCs w:val="24"/>
          <w:lang w:val="nl-NL"/>
        </w:rPr>
        <w:t>edad profeteren.</w:t>
      </w:r>
      <w:r w:rsidRPr="00BF63DE">
        <w:rPr>
          <w:rStyle w:val="FootnoteReference"/>
          <w:rFonts w:ascii="Garamond" w:hAnsi="Garamond"/>
          <w:sz w:val="24"/>
          <w:szCs w:val="24"/>
          <w:lang w:val="nl-NL"/>
        </w:rPr>
        <w:footnoteReference w:id="242"/>
      </w:r>
      <w:r w:rsidR="008F7742" w:rsidRPr="00BF63DE">
        <w:rPr>
          <w:rFonts w:ascii="Garamond" w:hAnsi="Garamond"/>
          <w:sz w:val="24"/>
          <w:szCs w:val="24"/>
          <w:lang w:val="nl-NL"/>
        </w:rPr>
        <w:t xml:space="preserve"> </w:t>
      </w:r>
      <w:r w:rsidR="00AA2C10" w:rsidRPr="00BF63DE">
        <w:rPr>
          <w:rFonts w:ascii="Garamond" w:hAnsi="Garamond"/>
          <w:sz w:val="24"/>
          <w:szCs w:val="24"/>
          <w:lang w:val="nl-NL"/>
        </w:rPr>
        <w:t>U</w:t>
      </w:r>
      <w:r w:rsidR="008F7742" w:rsidRPr="00BF63DE">
        <w:rPr>
          <w:rFonts w:ascii="Garamond" w:hAnsi="Garamond"/>
          <w:sz w:val="24"/>
          <w:szCs w:val="24"/>
          <w:lang w:val="nl-NL"/>
        </w:rPr>
        <w:t xml:space="preserve"> weet dat het ons geboden is </w:t>
      </w:r>
      <w:r w:rsidR="00EF5FD1" w:rsidRPr="00BF63DE">
        <w:rPr>
          <w:rFonts w:ascii="Garamond" w:hAnsi="Garamond"/>
          <w:sz w:val="24"/>
          <w:szCs w:val="24"/>
          <w:lang w:val="nl-NL"/>
        </w:rPr>
        <w:t>‘</w:t>
      </w:r>
      <w:r w:rsidR="008F7742" w:rsidRPr="00BF63DE">
        <w:rPr>
          <w:rFonts w:ascii="Garamond" w:hAnsi="Garamond"/>
          <w:sz w:val="24"/>
          <w:szCs w:val="24"/>
          <w:lang w:val="nl-NL"/>
        </w:rPr>
        <w:t xml:space="preserve">te ijveren naar de beste gaven, maar meest </w:t>
      </w:r>
      <w:r w:rsidR="00635913" w:rsidRPr="00BF63DE">
        <w:rPr>
          <w:rFonts w:ascii="Garamond" w:hAnsi="Garamond"/>
          <w:sz w:val="24"/>
          <w:szCs w:val="24"/>
          <w:lang w:val="nl-NL"/>
        </w:rPr>
        <w:t>dat</w:t>
      </w:r>
      <w:r w:rsidR="00F47AED" w:rsidRPr="00BF63DE">
        <w:rPr>
          <w:rFonts w:ascii="Garamond" w:hAnsi="Garamond"/>
          <w:sz w:val="24"/>
          <w:szCs w:val="24"/>
          <w:lang w:val="nl-NL"/>
        </w:rPr>
        <w:t xml:space="preserve"> u </w:t>
      </w:r>
      <w:r w:rsidR="001D4997" w:rsidRPr="00BF63DE">
        <w:rPr>
          <w:rFonts w:ascii="Garamond" w:hAnsi="Garamond"/>
          <w:sz w:val="24"/>
          <w:szCs w:val="24"/>
          <w:lang w:val="nl-NL"/>
        </w:rPr>
        <w:t>mag</w:t>
      </w:r>
      <w:r w:rsidR="00635913" w:rsidRPr="00BF63DE">
        <w:rPr>
          <w:rFonts w:ascii="Garamond" w:hAnsi="Garamond"/>
          <w:sz w:val="24"/>
          <w:szCs w:val="24"/>
          <w:lang w:val="nl-NL"/>
        </w:rPr>
        <w:t xml:space="preserve"> profeteren</w:t>
      </w:r>
      <w:r w:rsidR="008F7742" w:rsidRPr="00BF63DE">
        <w:rPr>
          <w:rFonts w:ascii="Garamond" w:hAnsi="Garamond"/>
          <w:sz w:val="24"/>
          <w:szCs w:val="24"/>
          <w:lang w:val="nl-NL"/>
        </w:rPr>
        <w:t>’</w:t>
      </w:r>
      <w:r w:rsidR="004D020F" w:rsidRPr="00BF63DE">
        <w:rPr>
          <w:rStyle w:val="FootnoteReference"/>
          <w:rFonts w:ascii="Garamond" w:hAnsi="Garamond"/>
          <w:sz w:val="24"/>
          <w:szCs w:val="24"/>
          <w:lang w:val="nl-NL"/>
        </w:rPr>
        <w:footnoteReference w:id="243"/>
      </w:r>
      <w:r w:rsidR="004D020F" w:rsidRPr="00BF63DE">
        <w:rPr>
          <w:rFonts w:ascii="Garamond" w:hAnsi="Garamond"/>
          <w:sz w:val="24"/>
          <w:szCs w:val="24"/>
          <w:lang w:val="nl-NL"/>
        </w:rPr>
        <w:t xml:space="preserve"> </w:t>
      </w:r>
      <w:r w:rsidR="00635913" w:rsidRPr="00BF63DE">
        <w:rPr>
          <w:rFonts w:ascii="Garamond" w:hAnsi="Garamond"/>
          <w:sz w:val="24"/>
          <w:szCs w:val="24"/>
          <w:lang w:val="nl-NL"/>
        </w:rPr>
        <w:t>dat is, volgens</w:t>
      </w:r>
      <w:r w:rsidR="008F7742" w:rsidRPr="00BF63DE">
        <w:rPr>
          <w:rFonts w:ascii="Garamond" w:hAnsi="Garamond"/>
          <w:sz w:val="24"/>
          <w:szCs w:val="24"/>
          <w:lang w:val="nl-NL"/>
        </w:rPr>
        <w:t xml:space="preserve"> de apostel</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wij mogen spreken tot stichting, vermaning en vertroosting.</w:t>
      </w:r>
    </w:p>
    <w:p w14:paraId="08E9655B" w14:textId="7EBAE49F" w:rsidR="00635913" w:rsidRPr="00BF63DE" w:rsidRDefault="004D020F" w:rsidP="00E66D97">
      <w:pPr>
        <w:spacing w:after="240"/>
        <w:jc w:val="both"/>
        <w:rPr>
          <w:rFonts w:ascii="Garamond" w:hAnsi="Garamond"/>
          <w:sz w:val="24"/>
          <w:szCs w:val="24"/>
          <w:lang w:val="nl-NL"/>
        </w:rPr>
      </w:pPr>
      <w:r w:rsidRPr="00BF63DE">
        <w:rPr>
          <w:rFonts w:ascii="Garamond" w:hAnsi="Garamond"/>
          <w:sz w:val="24"/>
          <w:szCs w:val="24"/>
          <w:lang w:val="nl-NL"/>
        </w:rPr>
        <w:t>Z</w:t>
      </w:r>
      <w:r w:rsidR="008F7742" w:rsidRPr="00BF63DE">
        <w:rPr>
          <w:rFonts w:ascii="Garamond" w:hAnsi="Garamond"/>
          <w:sz w:val="24"/>
          <w:szCs w:val="24"/>
          <w:lang w:val="nl-NL"/>
        </w:rPr>
        <w:t xml:space="preserve">eker dwaalt </w:t>
      </w:r>
      <w:r w:rsidR="0072073F" w:rsidRPr="00BF63DE">
        <w:rPr>
          <w:rFonts w:ascii="Garamond" w:hAnsi="Garamond"/>
          <w:sz w:val="24"/>
          <w:szCs w:val="24"/>
          <w:lang w:val="nl-NL"/>
        </w:rPr>
        <w:t>u</w:t>
      </w:r>
      <w:r w:rsidR="009934B2" w:rsidRPr="00BF63DE">
        <w:rPr>
          <w:rFonts w:ascii="Garamond" w:hAnsi="Garamond"/>
          <w:sz w:val="24"/>
          <w:szCs w:val="24"/>
          <w:lang w:val="nl-NL"/>
        </w:rPr>
        <w:t>,</w:t>
      </w:r>
      <w:r w:rsidR="008F7742" w:rsidRPr="00BF63DE">
        <w:rPr>
          <w:rFonts w:ascii="Garamond" w:hAnsi="Garamond"/>
          <w:sz w:val="24"/>
          <w:szCs w:val="24"/>
          <w:lang w:val="nl-NL"/>
        </w:rPr>
        <w:t xml:space="preserve"> doord</w:t>
      </w:r>
      <w:r w:rsidR="005809AE" w:rsidRPr="00BF63DE">
        <w:rPr>
          <w:rFonts w:ascii="Garamond" w:hAnsi="Garamond"/>
          <w:sz w:val="24"/>
          <w:szCs w:val="24"/>
          <w:lang w:val="nl-NL"/>
        </w:rPr>
        <w:t>at</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de </w:t>
      </w:r>
      <w:r w:rsidR="005809AE" w:rsidRPr="00BF63DE">
        <w:rPr>
          <w:rFonts w:ascii="Garamond" w:hAnsi="Garamond"/>
          <w:sz w:val="24"/>
          <w:szCs w:val="24"/>
          <w:lang w:val="nl-NL"/>
        </w:rPr>
        <w:t>S</w:t>
      </w:r>
      <w:r w:rsidR="008F7742" w:rsidRPr="00BF63DE">
        <w:rPr>
          <w:rFonts w:ascii="Garamond" w:hAnsi="Garamond"/>
          <w:sz w:val="24"/>
          <w:szCs w:val="24"/>
          <w:lang w:val="nl-NL"/>
        </w:rPr>
        <w:t xml:space="preserve">chrift niet </w:t>
      </w:r>
      <w:r w:rsidR="005809AE" w:rsidRPr="00BF63DE">
        <w:rPr>
          <w:rFonts w:ascii="Garamond" w:hAnsi="Garamond"/>
          <w:sz w:val="24"/>
          <w:szCs w:val="24"/>
          <w:lang w:val="nl-NL"/>
        </w:rPr>
        <w:t xml:space="preserve">goed </w:t>
      </w:r>
      <w:r w:rsidR="008F7742" w:rsidRPr="00BF63DE">
        <w:rPr>
          <w:rFonts w:ascii="Garamond" w:hAnsi="Garamond"/>
          <w:sz w:val="24"/>
          <w:szCs w:val="24"/>
          <w:lang w:val="nl-NL"/>
        </w:rPr>
        <w:t>toepast.</w:t>
      </w:r>
      <w:r w:rsidR="00387D1B" w:rsidRPr="00BF63DE">
        <w:rPr>
          <w:rFonts w:ascii="Garamond" w:hAnsi="Garamond"/>
          <w:sz w:val="24"/>
          <w:szCs w:val="24"/>
          <w:lang w:val="nl-NL"/>
        </w:rPr>
        <w:t xml:space="preserve"> </w:t>
      </w:r>
      <w:r w:rsidR="005809AE" w:rsidRPr="00BF63DE">
        <w:rPr>
          <w:rFonts w:ascii="Garamond" w:hAnsi="Garamond"/>
          <w:sz w:val="24"/>
          <w:szCs w:val="24"/>
          <w:lang w:val="nl-NL"/>
        </w:rPr>
        <w:t>E</w:t>
      </w:r>
      <w:r w:rsidR="00387D1B" w:rsidRPr="00BF63DE">
        <w:rPr>
          <w:rFonts w:ascii="Garamond" w:hAnsi="Garamond"/>
          <w:sz w:val="24"/>
          <w:szCs w:val="24"/>
          <w:lang w:val="nl-NL"/>
        </w:rPr>
        <w:t xml:space="preserve">en </w:t>
      </w:r>
      <w:r w:rsidR="008F7742" w:rsidRPr="00BF63DE">
        <w:rPr>
          <w:rFonts w:ascii="Garamond" w:hAnsi="Garamond"/>
          <w:sz w:val="24"/>
          <w:szCs w:val="24"/>
          <w:lang w:val="nl-NL"/>
        </w:rPr>
        <w:t xml:space="preserve">wijding of </w:t>
      </w:r>
      <w:r w:rsidR="00AE26D7" w:rsidRPr="00BF63DE">
        <w:rPr>
          <w:rFonts w:ascii="Garamond" w:hAnsi="Garamond"/>
          <w:sz w:val="24"/>
          <w:szCs w:val="24"/>
          <w:lang w:val="nl-NL"/>
        </w:rPr>
        <w:t>plechtig</w:t>
      </w:r>
      <w:r w:rsidR="008F7742" w:rsidRPr="00BF63DE">
        <w:rPr>
          <w:rFonts w:ascii="Garamond" w:hAnsi="Garamond"/>
          <w:sz w:val="24"/>
          <w:szCs w:val="24"/>
          <w:lang w:val="nl-NL"/>
        </w:rPr>
        <w:t xml:space="preserve">e goedkeuring, bevestiging van de </w:t>
      </w:r>
      <w:r w:rsidR="00635913" w:rsidRPr="00BF63DE">
        <w:rPr>
          <w:rFonts w:ascii="Garamond" w:hAnsi="Garamond"/>
          <w:sz w:val="24"/>
          <w:szCs w:val="24"/>
          <w:lang w:val="nl-NL"/>
        </w:rPr>
        <w:t>kant</w:t>
      </w:r>
      <w:r w:rsidR="008F7742" w:rsidRPr="00BF63DE">
        <w:rPr>
          <w:rFonts w:ascii="Garamond" w:hAnsi="Garamond"/>
          <w:sz w:val="24"/>
          <w:szCs w:val="24"/>
          <w:lang w:val="nl-NL"/>
        </w:rPr>
        <w:t xml:space="preserve"> van de </w:t>
      </w:r>
      <w:r w:rsidR="009934B2" w:rsidRPr="00BF63DE">
        <w:rPr>
          <w:rFonts w:ascii="Garamond" w:hAnsi="Garamond"/>
          <w:sz w:val="24"/>
          <w:szCs w:val="24"/>
          <w:lang w:val="nl-NL"/>
        </w:rPr>
        <w:t>mens</w:t>
      </w:r>
      <w:r w:rsidR="00635913" w:rsidRPr="00BF63DE">
        <w:rPr>
          <w:rFonts w:ascii="Garamond" w:hAnsi="Garamond"/>
          <w:sz w:val="24"/>
          <w:szCs w:val="24"/>
          <w:lang w:val="nl-NL"/>
        </w:rPr>
        <w:t>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is gepast voor de zaak</w:t>
      </w:r>
      <w:r w:rsidR="008F7742" w:rsidRPr="00BF63DE">
        <w:rPr>
          <w:rFonts w:ascii="Garamond" w:hAnsi="Garamond"/>
          <w:sz w:val="24"/>
          <w:szCs w:val="24"/>
          <w:lang w:val="nl-NL"/>
        </w:rPr>
        <w:t xml:space="preserve"> van de </w:t>
      </w:r>
      <w:r w:rsidR="00635913" w:rsidRPr="00BF63DE">
        <w:rPr>
          <w:rFonts w:ascii="Garamond" w:hAnsi="Garamond"/>
          <w:sz w:val="24"/>
          <w:szCs w:val="24"/>
          <w:lang w:val="nl-NL"/>
        </w:rPr>
        <w:t>orde, maar het is niet noodzakelijk om iemand bevoegd te maken tot de prediking van het</w:t>
      </w:r>
      <w:r w:rsidRPr="00BF63DE">
        <w:rPr>
          <w:rFonts w:ascii="Garamond" w:hAnsi="Garamond"/>
          <w:sz w:val="24"/>
          <w:szCs w:val="24"/>
          <w:lang w:val="nl-NL"/>
        </w:rPr>
        <w:t xml:space="preserve"> </w:t>
      </w:r>
      <w:r w:rsidR="00873EE9" w:rsidRPr="00BF63DE">
        <w:rPr>
          <w:rFonts w:ascii="Garamond" w:hAnsi="Garamond"/>
          <w:sz w:val="24"/>
          <w:szCs w:val="24"/>
          <w:lang w:val="nl-NL"/>
        </w:rPr>
        <w:t>Evangelie</w:t>
      </w:r>
      <w:r w:rsidR="00635913" w:rsidRPr="00BF63DE">
        <w:rPr>
          <w:rFonts w:ascii="Garamond" w:hAnsi="Garamond"/>
          <w:sz w:val="24"/>
          <w:szCs w:val="24"/>
          <w:lang w:val="nl-NL"/>
        </w:rPr>
        <w:t>. De reden die</w:t>
      </w:r>
      <w:r w:rsidR="00F47AED" w:rsidRPr="00BF63DE">
        <w:rPr>
          <w:rFonts w:ascii="Garamond" w:hAnsi="Garamond"/>
          <w:sz w:val="24"/>
          <w:szCs w:val="24"/>
          <w:lang w:val="nl-NL"/>
        </w:rPr>
        <w:t xml:space="preserve"> u </w:t>
      </w:r>
      <w:r w:rsidR="00635913" w:rsidRPr="00BF63DE">
        <w:rPr>
          <w:rFonts w:ascii="Garamond" w:hAnsi="Garamond"/>
          <w:sz w:val="24"/>
          <w:szCs w:val="24"/>
          <w:lang w:val="nl-NL"/>
        </w:rPr>
        <w:t>vermeldt</w:t>
      </w:r>
      <w:r w:rsidR="009934B2" w:rsidRPr="00BF63DE">
        <w:rPr>
          <w:rFonts w:ascii="Garamond" w:hAnsi="Garamond"/>
          <w:sz w:val="24"/>
          <w:szCs w:val="24"/>
          <w:lang w:val="nl-NL"/>
        </w:rPr>
        <w:t>,</w:t>
      </w:r>
      <w:r w:rsidR="00635913" w:rsidRPr="00BF63DE">
        <w:rPr>
          <w:rFonts w:ascii="Garamond" w:hAnsi="Garamond"/>
          <w:sz w:val="24"/>
          <w:szCs w:val="24"/>
          <w:lang w:val="nl-NL"/>
        </w:rPr>
        <w:t xml:space="preserve"> waarom</w:t>
      </w:r>
      <w:r w:rsidR="00F47AED" w:rsidRPr="00BF63DE">
        <w:rPr>
          <w:rFonts w:ascii="Garamond" w:hAnsi="Garamond"/>
          <w:sz w:val="24"/>
          <w:szCs w:val="24"/>
          <w:lang w:val="nl-NL"/>
        </w:rPr>
        <w:t xml:space="preserve"> u </w:t>
      </w:r>
      <w:r w:rsidR="00635913" w:rsidRPr="00BF63DE">
        <w:rPr>
          <w:rFonts w:ascii="Garamond" w:hAnsi="Garamond"/>
          <w:sz w:val="24"/>
          <w:szCs w:val="24"/>
          <w:lang w:val="nl-NL"/>
        </w:rPr>
        <w:t>de prediking va</w:t>
      </w:r>
      <w:r w:rsidR="008F7742" w:rsidRPr="00BF63DE">
        <w:rPr>
          <w:rFonts w:ascii="Garamond" w:hAnsi="Garamond"/>
          <w:sz w:val="24"/>
          <w:szCs w:val="24"/>
          <w:lang w:val="nl-NL"/>
        </w:rPr>
        <w:t xml:space="preserve">n het </w:t>
      </w:r>
      <w:r w:rsidR="00873EE9" w:rsidRPr="00BF63DE">
        <w:rPr>
          <w:rFonts w:ascii="Garamond" w:hAnsi="Garamond"/>
          <w:sz w:val="24"/>
          <w:szCs w:val="24"/>
          <w:lang w:val="nl-NL"/>
        </w:rPr>
        <w:t>Evangelie</w:t>
      </w:r>
      <w:r w:rsidR="008F7742" w:rsidRPr="00BF63DE">
        <w:rPr>
          <w:rFonts w:ascii="Garamond" w:hAnsi="Garamond"/>
          <w:sz w:val="24"/>
          <w:szCs w:val="24"/>
          <w:lang w:val="nl-NL"/>
        </w:rPr>
        <w:t xml:space="preserve"> door anderen </w:t>
      </w:r>
      <w:r w:rsidR="000108AD" w:rsidRPr="00BF63DE">
        <w:rPr>
          <w:rFonts w:ascii="Garamond" w:hAnsi="Garamond"/>
          <w:sz w:val="24"/>
          <w:szCs w:val="24"/>
          <w:lang w:val="nl-NL"/>
        </w:rPr>
        <w:t>zou</w:t>
      </w:r>
      <w:r w:rsidR="008F7742" w:rsidRPr="00BF63DE">
        <w:rPr>
          <w:rFonts w:ascii="Garamond" w:hAnsi="Garamond"/>
          <w:sz w:val="24"/>
          <w:szCs w:val="24"/>
          <w:lang w:val="nl-NL"/>
        </w:rPr>
        <w:t xml:space="preserve"> willen beletten, namelijk de vrees dat op die wijze dwaling zo</w:t>
      </w:r>
      <w:r w:rsidR="005809AE" w:rsidRPr="00BF63DE">
        <w:rPr>
          <w:rFonts w:ascii="Garamond" w:hAnsi="Garamond"/>
          <w:sz w:val="24"/>
          <w:szCs w:val="24"/>
          <w:lang w:val="nl-NL"/>
        </w:rPr>
        <w:t>u</w:t>
      </w:r>
      <w:r w:rsidR="008F7742" w:rsidRPr="00BF63DE">
        <w:rPr>
          <w:rFonts w:ascii="Garamond" w:hAnsi="Garamond"/>
          <w:sz w:val="24"/>
          <w:szCs w:val="24"/>
          <w:lang w:val="nl-NL"/>
        </w:rPr>
        <w:t xml:space="preserve"> insluipen bij het volk</w:t>
      </w:r>
      <w:r w:rsidR="009934B2" w:rsidRPr="00BF63DE">
        <w:rPr>
          <w:rFonts w:ascii="Garamond" w:hAnsi="Garamond"/>
          <w:sz w:val="24"/>
          <w:szCs w:val="24"/>
          <w:lang w:val="nl-NL"/>
        </w:rPr>
        <w:t>,</w:t>
      </w:r>
      <w:r w:rsidR="008F7742" w:rsidRPr="00BF63DE">
        <w:rPr>
          <w:rFonts w:ascii="Garamond" w:hAnsi="Garamond"/>
          <w:sz w:val="24"/>
          <w:szCs w:val="24"/>
          <w:lang w:val="nl-NL"/>
        </w:rPr>
        <w:t xml:space="preserve"> is niet beter dan dat de overheid allen invoer van wijn in een land</w:t>
      </w:r>
      <w:r w:rsidR="00EF5FD1" w:rsidRPr="00BF63DE">
        <w:rPr>
          <w:rFonts w:ascii="Garamond" w:hAnsi="Garamond"/>
          <w:sz w:val="24"/>
          <w:szCs w:val="24"/>
          <w:lang w:val="nl-NL"/>
        </w:rPr>
        <w:t xml:space="preserve"> mocht </w:t>
      </w:r>
      <w:r w:rsidR="008F7742" w:rsidRPr="00BF63DE">
        <w:rPr>
          <w:rFonts w:ascii="Garamond" w:hAnsi="Garamond"/>
          <w:sz w:val="24"/>
          <w:szCs w:val="24"/>
          <w:lang w:val="nl-NL"/>
        </w:rPr>
        <w:t>willen verbieden, uit vrees dat men zich anders zou dronken drinken. Het is</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onbillijke en dwaze leer, iemand van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natuurlijke vrijheid te willen beroven, in de vooronderstelling dat hij daarvan misbruik zou kunnen maken.</w:t>
      </w:r>
      <w:r w:rsidR="00B91B22" w:rsidRPr="00BF63DE">
        <w:rPr>
          <w:rFonts w:ascii="Garamond" w:hAnsi="Garamond"/>
          <w:sz w:val="24"/>
          <w:szCs w:val="24"/>
          <w:lang w:val="nl-NL"/>
        </w:rPr>
        <w:t xml:space="preserve"> Als hij </w:t>
      </w:r>
      <w:r w:rsidR="008F7742" w:rsidRPr="00BF63DE">
        <w:rPr>
          <w:rFonts w:ascii="Garamond" w:hAnsi="Garamond"/>
          <w:sz w:val="24"/>
          <w:szCs w:val="24"/>
          <w:lang w:val="nl-NL"/>
        </w:rPr>
        <w:t>er misbruik van maakt, dat men hem oordele</w:t>
      </w:r>
      <w:r w:rsidRPr="00BF63DE">
        <w:rPr>
          <w:rFonts w:ascii="Garamond" w:hAnsi="Garamond"/>
          <w:sz w:val="24"/>
          <w:szCs w:val="24"/>
          <w:lang w:val="nl-NL"/>
        </w:rPr>
        <w:t>n zal</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5809AE" w:rsidRPr="00BF63DE">
        <w:rPr>
          <w:rFonts w:ascii="Garamond" w:hAnsi="Garamond"/>
          <w:sz w:val="24"/>
          <w:szCs w:val="24"/>
          <w:lang w:val="nl-NL"/>
        </w:rPr>
        <w:t>Gij</w:t>
      </w:r>
      <w:r w:rsidR="00F47AED" w:rsidRPr="00BF63DE">
        <w:rPr>
          <w:rFonts w:ascii="Garamond" w:hAnsi="Garamond"/>
          <w:sz w:val="24"/>
          <w:szCs w:val="24"/>
          <w:lang w:val="nl-NL"/>
        </w:rPr>
        <w:t xml:space="preserve"> </w:t>
      </w:r>
      <w:r w:rsidR="008F7742" w:rsidRPr="00BF63DE">
        <w:rPr>
          <w:rFonts w:ascii="Garamond" w:hAnsi="Garamond"/>
          <w:sz w:val="24"/>
          <w:szCs w:val="24"/>
          <w:lang w:val="nl-NL"/>
        </w:rPr>
        <w:t xml:space="preserve">verdraagt </w:t>
      </w:r>
      <w:r w:rsidR="00B47E70" w:rsidRPr="00BF63DE">
        <w:rPr>
          <w:rFonts w:ascii="Garamond" w:hAnsi="Garamond"/>
          <w:sz w:val="24"/>
          <w:szCs w:val="24"/>
          <w:lang w:val="nl-NL"/>
        </w:rPr>
        <w:t>graag</w:t>
      </w:r>
      <w:r w:rsidR="008F7742" w:rsidRPr="00BF63DE">
        <w:rPr>
          <w:rFonts w:ascii="Garamond" w:hAnsi="Garamond"/>
          <w:sz w:val="24"/>
          <w:szCs w:val="24"/>
          <w:lang w:val="nl-NL"/>
        </w:rPr>
        <w:t xml:space="preserve"> de onw</w:t>
      </w:r>
      <w:r w:rsidR="005809AE" w:rsidRPr="00BF63DE">
        <w:rPr>
          <w:rFonts w:ascii="Garamond" w:hAnsi="Garamond"/>
          <w:sz w:val="24"/>
          <w:szCs w:val="24"/>
          <w:lang w:val="nl-NL"/>
        </w:rPr>
        <w:t>ijz</w:t>
      </w:r>
      <w:r w:rsidR="008F7742" w:rsidRPr="00BF63DE">
        <w:rPr>
          <w:rFonts w:ascii="Garamond" w:hAnsi="Garamond"/>
          <w:sz w:val="24"/>
          <w:szCs w:val="24"/>
          <w:lang w:val="nl-NL"/>
        </w:rPr>
        <w:t xml:space="preserve">en, </w:t>
      </w:r>
      <w:r w:rsidR="00D2537D" w:rsidRPr="00BF63DE">
        <w:rPr>
          <w:rFonts w:ascii="Garamond" w:hAnsi="Garamond"/>
          <w:sz w:val="24"/>
          <w:szCs w:val="24"/>
          <w:lang w:val="nl-NL"/>
        </w:rPr>
        <w:t>omdat</w:t>
      </w:r>
      <w:r w:rsidR="00F47AED" w:rsidRPr="00BF63DE">
        <w:rPr>
          <w:rFonts w:ascii="Garamond" w:hAnsi="Garamond"/>
          <w:sz w:val="24"/>
          <w:szCs w:val="24"/>
          <w:lang w:val="nl-NL"/>
        </w:rPr>
        <w:t xml:space="preserve"> </w:t>
      </w:r>
      <w:r w:rsidR="005809AE" w:rsidRPr="00BF63DE">
        <w:rPr>
          <w:rFonts w:ascii="Garamond" w:hAnsi="Garamond"/>
          <w:sz w:val="24"/>
          <w:szCs w:val="24"/>
          <w:lang w:val="nl-NL"/>
        </w:rPr>
        <w:t>gij</w:t>
      </w:r>
      <w:r w:rsidR="00F47AED" w:rsidRPr="00BF63DE">
        <w:rPr>
          <w:rFonts w:ascii="Garamond" w:hAnsi="Garamond"/>
          <w:sz w:val="24"/>
          <w:szCs w:val="24"/>
          <w:lang w:val="nl-NL"/>
        </w:rPr>
        <w:t xml:space="preserve"> </w:t>
      </w:r>
      <w:r w:rsidR="008F7742" w:rsidRPr="00BF63DE">
        <w:rPr>
          <w:rFonts w:ascii="Garamond" w:hAnsi="Garamond"/>
          <w:sz w:val="24"/>
          <w:szCs w:val="24"/>
          <w:lang w:val="nl-NL"/>
        </w:rPr>
        <w:t>wijs z</w:t>
      </w:r>
      <w:r w:rsidR="005809AE" w:rsidRPr="00BF63DE">
        <w:rPr>
          <w:rFonts w:ascii="Garamond" w:hAnsi="Garamond"/>
          <w:sz w:val="24"/>
          <w:szCs w:val="24"/>
          <w:lang w:val="nl-NL"/>
        </w:rPr>
        <w:t>ij</w:t>
      </w:r>
      <w:r w:rsidR="008F7742" w:rsidRPr="00BF63DE">
        <w:rPr>
          <w:rFonts w:ascii="Garamond" w:hAnsi="Garamond"/>
          <w:sz w:val="24"/>
          <w:szCs w:val="24"/>
          <w:lang w:val="nl-NL"/>
        </w:rPr>
        <w:t>t.’</w:t>
      </w:r>
      <w:r w:rsidRPr="00BF63DE">
        <w:rPr>
          <w:rStyle w:val="FootnoteReference"/>
          <w:rFonts w:ascii="Garamond" w:hAnsi="Garamond"/>
          <w:sz w:val="24"/>
          <w:szCs w:val="24"/>
          <w:lang w:val="nl-NL"/>
        </w:rPr>
        <w:footnoteReference w:id="244"/>
      </w:r>
      <w:r w:rsidR="009934B2" w:rsidRPr="00BF63DE">
        <w:rPr>
          <w:rFonts w:ascii="Garamond" w:hAnsi="Garamond"/>
          <w:sz w:val="24"/>
          <w:szCs w:val="24"/>
          <w:lang w:val="nl-NL"/>
        </w:rPr>
        <w:t xml:space="preserve"> </w:t>
      </w:r>
      <w:r w:rsidR="005809AE" w:rsidRPr="00BF63DE">
        <w:rPr>
          <w:rFonts w:ascii="Garamond" w:hAnsi="Garamond"/>
          <w:sz w:val="24"/>
          <w:szCs w:val="24"/>
          <w:lang w:val="nl-NL"/>
        </w:rPr>
        <w:t>Als</w:t>
      </w:r>
      <w:r w:rsidR="009934B2" w:rsidRPr="00BF63DE">
        <w:rPr>
          <w:rFonts w:ascii="Garamond" w:hAnsi="Garamond"/>
          <w:sz w:val="24"/>
          <w:szCs w:val="24"/>
          <w:lang w:val="nl-NL"/>
        </w:rPr>
        <w:t xml:space="preserve"> </w:t>
      </w:r>
      <w:r w:rsidR="008F7742" w:rsidRPr="00BF63DE">
        <w:rPr>
          <w:rFonts w:ascii="Garamond" w:hAnsi="Garamond"/>
          <w:sz w:val="24"/>
          <w:szCs w:val="24"/>
          <w:lang w:val="nl-NL"/>
        </w:rPr>
        <w:t>hij dwaalt in hetgeen hij spreekt, zal de waarheid te helderder uitkomen, wanneer</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hem van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dwaling overtuigt. Sluit </w:t>
      </w:r>
      <w:r w:rsidR="004F2372" w:rsidRPr="00BF63DE">
        <w:rPr>
          <w:rFonts w:ascii="Garamond" w:hAnsi="Garamond"/>
          <w:sz w:val="24"/>
          <w:szCs w:val="24"/>
          <w:lang w:val="nl-NL"/>
        </w:rPr>
        <w:t>zodan</w:t>
      </w:r>
      <w:r w:rsidR="008F7742" w:rsidRPr="00BF63DE">
        <w:rPr>
          <w:rFonts w:ascii="Garamond" w:hAnsi="Garamond"/>
          <w:sz w:val="24"/>
          <w:szCs w:val="24"/>
          <w:lang w:val="nl-NL"/>
        </w:rPr>
        <w:t xml:space="preserve">ig iemand dan de </w:t>
      </w:r>
      <w:r w:rsidR="00635913" w:rsidRPr="00BF63DE">
        <w:rPr>
          <w:rFonts w:ascii="Garamond" w:hAnsi="Garamond"/>
          <w:sz w:val="24"/>
          <w:szCs w:val="24"/>
          <w:lang w:val="nl-NL"/>
        </w:rPr>
        <w:t>mond met gezonde taal, waartegen niemand iets kan inbrengen.</w:t>
      </w:r>
      <w:r w:rsidR="00B91B22" w:rsidRPr="00BF63DE">
        <w:rPr>
          <w:rFonts w:ascii="Garamond" w:hAnsi="Garamond"/>
          <w:sz w:val="24"/>
          <w:szCs w:val="24"/>
          <w:lang w:val="nl-NL"/>
        </w:rPr>
        <w:t xml:space="preserve"> Als hij </w:t>
      </w:r>
      <w:r w:rsidR="008C61E7" w:rsidRPr="00BF63DE">
        <w:rPr>
          <w:rFonts w:ascii="Garamond" w:hAnsi="Garamond"/>
          <w:sz w:val="24"/>
          <w:szCs w:val="24"/>
          <w:lang w:val="nl-NL"/>
        </w:rPr>
        <w:t>Gods</w:t>
      </w:r>
      <w:r w:rsidR="008F7742" w:rsidRPr="00BF63DE">
        <w:rPr>
          <w:rFonts w:ascii="Garamond" w:hAnsi="Garamond"/>
          <w:sz w:val="24"/>
          <w:szCs w:val="24"/>
          <w:lang w:val="nl-NL"/>
        </w:rPr>
        <w:t>lasterlijk spreken</w:t>
      </w:r>
      <w:r w:rsidR="00EF5FD1" w:rsidRPr="00BF63DE">
        <w:rPr>
          <w:rFonts w:ascii="Garamond" w:hAnsi="Garamond"/>
          <w:sz w:val="24"/>
          <w:szCs w:val="24"/>
          <w:lang w:val="nl-NL"/>
        </w:rPr>
        <w:t xml:space="preserve"> mocht </w:t>
      </w:r>
      <w:r w:rsidR="008F7742" w:rsidRPr="00BF63DE">
        <w:rPr>
          <w:rFonts w:ascii="Garamond" w:hAnsi="Garamond"/>
          <w:sz w:val="24"/>
          <w:szCs w:val="24"/>
          <w:lang w:val="nl-NL"/>
        </w:rPr>
        <w:t>of op</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wijze waardoor de openbare rust bedreigd wordt, dat de burgerlijke overheid hem dan straffe. Maar</w:t>
      </w:r>
      <w:r w:rsidR="00B91B22" w:rsidRPr="00BF63DE">
        <w:rPr>
          <w:rFonts w:ascii="Garamond" w:hAnsi="Garamond"/>
          <w:sz w:val="24"/>
          <w:szCs w:val="24"/>
          <w:lang w:val="nl-NL"/>
        </w:rPr>
        <w:t xml:space="preserve"> als hij </w:t>
      </w:r>
      <w:r w:rsidR="008F7742" w:rsidRPr="00BF63DE">
        <w:rPr>
          <w:rFonts w:ascii="Garamond" w:hAnsi="Garamond"/>
          <w:sz w:val="24"/>
          <w:szCs w:val="24"/>
          <w:lang w:val="nl-NL"/>
        </w:rPr>
        <w:t xml:space="preserve">spreekt in overeenstemming met de waarheid, verblijdt u dan in de waarheid. Sinds wij in </w:t>
      </w:r>
      <w:r w:rsidR="000D2FE8" w:rsidRPr="00BF63DE">
        <w:rPr>
          <w:rFonts w:ascii="Garamond" w:hAnsi="Garamond"/>
          <w:sz w:val="24"/>
          <w:szCs w:val="24"/>
          <w:lang w:val="nl-NL"/>
        </w:rPr>
        <w:t>Schotl</w:t>
      </w:r>
      <w:r w:rsidR="008F7742" w:rsidRPr="00BF63DE">
        <w:rPr>
          <w:rFonts w:ascii="Garamond" w:hAnsi="Garamond"/>
          <w:sz w:val="24"/>
          <w:szCs w:val="24"/>
          <w:lang w:val="nl-NL"/>
        </w:rPr>
        <w:t xml:space="preserve">and gekomen zijn, hebben wij niet nagelaten </w:t>
      </w:r>
      <w:r w:rsidR="004F2372" w:rsidRPr="00BF63DE">
        <w:rPr>
          <w:rFonts w:ascii="Garamond" w:hAnsi="Garamond"/>
          <w:sz w:val="24"/>
          <w:szCs w:val="24"/>
          <w:lang w:val="nl-NL"/>
        </w:rPr>
        <w:t>zodan</w:t>
      </w:r>
      <w:r w:rsidR="008F7742" w:rsidRPr="00BF63DE">
        <w:rPr>
          <w:rFonts w:ascii="Garamond" w:hAnsi="Garamond"/>
          <w:sz w:val="24"/>
          <w:szCs w:val="24"/>
          <w:lang w:val="nl-NL"/>
        </w:rPr>
        <w:t xml:space="preserve">ig te spreken en </w:t>
      </w:r>
      <w:r w:rsidR="00AB0067" w:rsidRPr="00BF63DE">
        <w:rPr>
          <w:rFonts w:ascii="Garamond" w:hAnsi="Garamond"/>
          <w:sz w:val="24"/>
          <w:szCs w:val="24"/>
          <w:lang w:val="nl-NL"/>
        </w:rPr>
        <w:t>elkaar</w:t>
      </w:r>
      <w:r w:rsidR="008F7742" w:rsidRPr="00BF63DE">
        <w:rPr>
          <w:rFonts w:ascii="Garamond" w:hAnsi="Garamond"/>
          <w:sz w:val="24"/>
          <w:szCs w:val="24"/>
          <w:lang w:val="nl-NL"/>
        </w:rPr>
        <w:t xml:space="preserve"> te vermanen tot liefde, tot goede werken, tot geloof in </w:t>
      </w:r>
      <w:r w:rsidR="000C1BE6" w:rsidRPr="00BF63DE">
        <w:rPr>
          <w:rFonts w:ascii="Garamond" w:hAnsi="Garamond"/>
          <w:sz w:val="24"/>
          <w:szCs w:val="24"/>
          <w:lang w:val="nl-NL"/>
        </w:rPr>
        <w:t>onze</w:t>
      </w:r>
      <w:r w:rsidR="00AF5374" w:rsidRPr="00BF63DE">
        <w:rPr>
          <w:rFonts w:ascii="Garamond" w:hAnsi="Garamond"/>
          <w:sz w:val="24"/>
          <w:szCs w:val="24"/>
          <w:lang w:val="nl-NL"/>
        </w:rPr>
        <w:t xml:space="preserve"> Heer</w:t>
      </w:r>
      <w:r w:rsidR="005809AE" w:rsidRPr="00BF63DE">
        <w:rPr>
          <w:rFonts w:ascii="Garamond" w:hAnsi="Garamond"/>
          <w:sz w:val="24"/>
          <w:szCs w:val="24"/>
          <w:lang w:val="nl-NL"/>
        </w:rPr>
        <w:t>e</w:t>
      </w:r>
      <w:r w:rsidR="00AF5374" w:rsidRPr="00BF63DE">
        <w:rPr>
          <w:rFonts w:ascii="Garamond" w:hAnsi="Garamond"/>
          <w:sz w:val="24"/>
          <w:szCs w:val="24"/>
          <w:lang w:val="nl-NL"/>
        </w:rPr>
        <w:t xml:space="preserve"> </w:t>
      </w:r>
      <w:r w:rsidR="005809AE" w:rsidRPr="00BF63DE">
        <w:rPr>
          <w:rFonts w:ascii="Garamond" w:hAnsi="Garamond"/>
          <w:sz w:val="24"/>
          <w:szCs w:val="24"/>
          <w:lang w:val="nl-NL"/>
        </w:rPr>
        <w:t>Jezu</w:t>
      </w:r>
      <w:r w:rsidR="008F7742" w:rsidRPr="00BF63DE">
        <w:rPr>
          <w:rFonts w:ascii="Garamond" w:hAnsi="Garamond"/>
          <w:sz w:val="24"/>
          <w:szCs w:val="24"/>
          <w:lang w:val="nl-NL"/>
        </w:rPr>
        <w:t xml:space="preserve">s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tot berouw over werken van de zonde, tot liefde jegens u en tot de </w:t>
      </w:r>
      <w:r w:rsidR="00635913" w:rsidRPr="00BF63DE">
        <w:rPr>
          <w:rFonts w:ascii="Garamond" w:hAnsi="Garamond"/>
          <w:sz w:val="24"/>
          <w:szCs w:val="24"/>
          <w:lang w:val="nl-NL"/>
        </w:rPr>
        <w:t>gebede</w:t>
      </w:r>
      <w:r w:rsidR="005809AE" w:rsidRPr="00BF63DE">
        <w:rPr>
          <w:rFonts w:ascii="Garamond" w:hAnsi="Garamond"/>
          <w:sz w:val="24"/>
          <w:szCs w:val="24"/>
          <w:lang w:val="nl-NL"/>
        </w:rPr>
        <w:t>n</w:t>
      </w:r>
      <w:r w:rsidR="00635913" w:rsidRPr="00BF63DE">
        <w:rPr>
          <w:rFonts w:ascii="Garamond" w:hAnsi="Garamond"/>
          <w:sz w:val="24"/>
          <w:szCs w:val="24"/>
          <w:lang w:val="nl-NL"/>
        </w:rPr>
        <w:t xml:space="preserve"> voor u. Wij hebben getracht</w:t>
      </w:r>
      <w:r w:rsidR="00026DF6" w:rsidRPr="00BF63DE">
        <w:rPr>
          <w:rFonts w:ascii="Garamond" w:hAnsi="Garamond"/>
          <w:sz w:val="24"/>
          <w:szCs w:val="24"/>
          <w:lang w:val="nl-NL"/>
        </w:rPr>
        <w:t xml:space="preserve"> uw </w:t>
      </w:r>
      <w:r w:rsidR="00AF5374" w:rsidRPr="00BF63DE">
        <w:rPr>
          <w:rFonts w:ascii="Garamond" w:hAnsi="Garamond"/>
          <w:sz w:val="24"/>
          <w:szCs w:val="24"/>
          <w:lang w:val="nl-NL"/>
        </w:rPr>
        <w:t>ongelovig</w:t>
      </w:r>
      <w:r w:rsidR="00635913" w:rsidRPr="00BF63DE">
        <w:rPr>
          <w:rFonts w:ascii="Garamond" w:hAnsi="Garamond"/>
          <w:sz w:val="24"/>
          <w:szCs w:val="24"/>
          <w:lang w:val="nl-NL"/>
        </w:rPr>
        <w:t>heid weg te nemen, ten op</w:t>
      </w:r>
      <w:r w:rsidR="00EF5FD1" w:rsidRPr="00BF63DE">
        <w:rPr>
          <w:rFonts w:ascii="Garamond" w:hAnsi="Garamond"/>
          <w:sz w:val="24"/>
          <w:szCs w:val="24"/>
          <w:lang w:val="nl-NL"/>
        </w:rPr>
        <w:t>zicht</w:t>
      </w:r>
      <w:r w:rsidR="00635913" w:rsidRPr="00BF63DE">
        <w:rPr>
          <w:rFonts w:ascii="Garamond" w:hAnsi="Garamond"/>
          <w:sz w:val="24"/>
          <w:szCs w:val="24"/>
          <w:lang w:val="nl-NL"/>
        </w:rPr>
        <w:t>e</w:t>
      </w:r>
      <w:r w:rsidR="008F7742" w:rsidRPr="00BF63DE">
        <w:rPr>
          <w:rFonts w:ascii="Garamond" w:hAnsi="Garamond"/>
          <w:sz w:val="24"/>
          <w:szCs w:val="24"/>
          <w:lang w:val="nl-NL"/>
        </w:rPr>
        <w:t xml:space="preserve"> van de </w:t>
      </w:r>
      <w:r w:rsidR="00635913" w:rsidRPr="00BF63DE">
        <w:rPr>
          <w:rFonts w:ascii="Garamond" w:hAnsi="Garamond"/>
          <w:sz w:val="24"/>
          <w:szCs w:val="24"/>
          <w:lang w:val="nl-NL"/>
        </w:rPr>
        <w:t xml:space="preserve">christelijke liefde </w:t>
      </w:r>
      <w:r w:rsidR="005809AE" w:rsidRPr="00BF63DE">
        <w:rPr>
          <w:rFonts w:ascii="Garamond" w:hAnsi="Garamond"/>
          <w:sz w:val="24"/>
          <w:szCs w:val="24"/>
          <w:lang w:val="nl-NL"/>
        </w:rPr>
        <w:t>di</w:t>
      </w:r>
      <w:r w:rsidR="00635913" w:rsidRPr="00BF63DE">
        <w:rPr>
          <w:rFonts w:ascii="Garamond" w:hAnsi="Garamond"/>
          <w:sz w:val="24"/>
          <w:szCs w:val="24"/>
          <w:lang w:val="nl-NL"/>
        </w:rPr>
        <w:t>e wij voor u koesteren</w:t>
      </w:r>
      <w:r w:rsidR="00075CF8" w:rsidRPr="00BF63DE">
        <w:rPr>
          <w:rFonts w:ascii="Garamond" w:hAnsi="Garamond"/>
          <w:sz w:val="24"/>
          <w:szCs w:val="24"/>
          <w:lang w:val="nl-NL"/>
        </w:rPr>
        <w:t>,</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 xml:space="preserve">liefde, voor wier </w:t>
      </w:r>
      <w:r w:rsidR="008F7742" w:rsidRPr="00BF63DE">
        <w:rPr>
          <w:rFonts w:ascii="Garamond" w:hAnsi="Garamond"/>
          <w:sz w:val="24"/>
          <w:szCs w:val="24"/>
          <w:lang w:val="nl-NL"/>
        </w:rPr>
        <w:t>oprecht</w:t>
      </w:r>
      <w:r w:rsidR="00635913" w:rsidRPr="00BF63DE">
        <w:rPr>
          <w:rFonts w:ascii="Garamond" w:hAnsi="Garamond"/>
          <w:sz w:val="24"/>
          <w:szCs w:val="24"/>
          <w:lang w:val="nl-NL"/>
        </w:rPr>
        <w:t xml:space="preserve">heid wij ootmoedig en </w:t>
      </w:r>
      <w:r w:rsidR="00AE26D7" w:rsidRPr="00BF63DE">
        <w:rPr>
          <w:rFonts w:ascii="Garamond" w:hAnsi="Garamond"/>
          <w:sz w:val="24"/>
          <w:szCs w:val="24"/>
          <w:lang w:val="nl-NL"/>
        </w:rPr>
        <w:t>plechtig</w:t>
      </w:r>
      <w:r w:rsidR="008F7742" w:rsidRPr="00BF63DE">
        <w:rPr>
          <w:rFonts w:ascii="Garamond" w:hAnsi="Garamond"/>
          <w:sz w:val="24"/>
          <w:szCs w:val="24"/>
          <w:lang w:val="nl-NL"/>
        </w:rPr>
        <w:t xml:space="preserve"> de</w:t>
      </w:r>
      <w:r w:rsidR="00AF5374" w:rsidRPr="00BF63DE">
        <w:rPr>
          <w:rFonts w:ascii="Garamond" w:hAnsi="Garamond"/>
          <w:sz w:val="24"/>
          <w:szCs w:val="24"/>
          <w:lang w:val="nl-NL"/>
        </w:rPr>
        <w:t xml:space="preserve"> Heer</w:t>
      </w:r>
      <w:r w:rsidR="000C1BE6" w:rsidRPr="00BF63DE">
        <w:rPr>
          <w:rFonts w:ascii="Garamond" w:hAnsi="Garamond"/>
          <w:sz w:val="24"/>
          <w:szCs w:val="24"/>
          <w:lang w:val="nl-NL"/>
        </w:rPr>
        <w:t>e</w:t>
      </w:r>
      <w:r w:rsidR="00AF5374" w:rsidRPr="00BF63DE">
        <w:rPr>
          <w:rFonts w:ascii="Garamond" w:hAnsi="Garamond"/>
          <w:sz w:val="24"/>
          <w:szCs w:val="24"/>
          <w:lang w:val="nl-NL"/>
        </w:rPr>
        <w:t xml:space="preserve"> </w:t>
      </w:r>
      <w:r w:rsidR="008F7742" w:rsidRPr="00BF63DE">
        <w:rPr>
          <w:rFonts w:ascii="Garamond" w:hAnsi="Garamond"/>
          <w:sz w:val="24"/>
          <w:szCs w:val="24"/>
          <w:lang w:val="nl-NL"/>
        </w:rPr>
        <w:t xml:space="preserve">onze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tot getuige nemen. Ja, dat alles hebben wij gedaan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w:t>
      </w:r>
      <w:r w:rsidR="009934B2" w:rsidRPr="00BF63DE">
        <w:rPr>
          <w:rFonts w:ascii="Garamond" w:hAnsi="Garamond"/>
          <w:sz w:val="24"/>
          <w:szCs w:val="24"/>
          <w:lang w:val="nl-NL"/>
        </w:rPr>
        <w:t xml:space="preserve"> </w:t>
      </w:r>
      <w:r w:rsidR="000C1BE6" w:rsidRPr="00BF63DE">
        <w:rPr>
          <w:rFonts w:ascii="Garamond" w:hAnsi="Garamond"/>
          <w:sz w:val="24"/>
          <w:szCs w:val="24"/>
          <w:lang w:val="nl-NL"/>
        </w:rPr>
        <w:t>als</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zegt dat het tegen het</w:t>
      </w:r>
      <w:r w:rsidR="006E69EE" w:rsidRPr="00BF63DE">
        <w:rPr>
          <w:rFonts w:ascii="Garamond" w:hAnsi="Garamond"/>
          <w:sz w:val="24"/>
          <w:szCs w:val="24"/>
          <w:lang w:val="nl-NL"/>
        </w:rPr>
        <w:t xml:space="preserve"> ‘Covenant’ </w:t>
      </w:r>
      <w:r w:rsidR="008F7742" w:rsidRPr="00BF63DE">
        <w:rPr>
          <w:rFonts w:ascii="Garamond" w:hAnsi="Garamond"/>
          <w:sz w:val="24"/>
          <w:szCs w:val="24"/>
          <w:lang w:val="nl-NL"/>
        </w:rPr>
        <w:t xml:space="preserve">is en tot ergernis voor de kerk, </w:t>
      </w:r>
      <w:r w:rsidR="00D2537D" w:rsidRPr="00BF63DE">
        <w:rPr>
          <w:rFonts w:ascii="Garamond" w:hAnsi="Garamond"/>
          <w:sz w:val="24"/>
          <w:szCs w:val="24"/>
          <w:lang w:val="nl-NL"/>
        </w:rPr>
        <w:t>omdat</w:t>
      </w:r>
      <w:r w:rsidR="008F7742" w:rsidRPr="00BF63DE">
        <w:rPr>
          <w:rFonts w:ascii="Garamond" w:hAnsi="Garamond"/>
          <w:sz w:val="24"/>
          <w:szCs w:val="24"/>
          <w:lang w:val="nl-NL"/>
        </w:rPr>
        <w:t xml:space="preserve"> die toespraken en die gebeden het werk zijn geweest van </w:t>
      </w:r>
      <w:r w:rsidR="009934B2" w:rsidRPr="00BF63DE">
        <w:rPr>
          <w:rFonts w:ascii="Garamond" w:hAnsi="Garamond"/>
          <w:sz w:val="24"/>
          <w:szCs w:val="24"/>
          <w:lang w:val="nl-NL"/>
        </w:rPr>
        <w:t>mens</w:t>
      </w:r>
      <w:r w:rsidR="008F7742" w:rsidRPr="00BF63DE">
        <w:rPr>
          <w:rFonts w:ascii="Garamond" w:hAnsi="Garamond"/>
          <w:sz w:val="24"/>
          <w:szCs w:val="24"/>
          <w:lang w:val="nl-NL"/>
        </w:rPr>
        <w:t>en die wereldlijke ambten vervullen het zij zo!</w:t>
      </w:r>
      <w:r w:rsidR="00387D1B" w:rsidRPr="00BF63DE">
        <w:rPr>
          <w:rFonts w:ascii="Garamond" w:hAnsi="Garamond"/>
          <w:sz w:val="24"/>
          <w:szCs w:val="24"/>
          <w:lang w:val="nl-NL"/>
        </w:rPr>
        <w:t xml:space="preserve"> </w:t>
      </w:r>
      <w:r w:rsidR="008F7742" w:rsidRPr="00BF63DE">
        <w:rPr>
          <w:rFonts w:ascii="Garamond" w:hAnsi="Garamond"/>
          <w:sz w:val="24"/>
          <w:szCs w:val="24"/>
          <w:lang w:val="nl-NL"/>
        </w:rPr>
        <w:t>wat</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ook zeg</w:t>
      </w:r>
      <w:r w:rsidR="005809AE" w:rsidRPr="00BF63DE">
        <w:rPr>
          <w:rFonts w:ascii="Garamond" w:hAnsi="Garamond"/>
          <w:sz w:val="24"/>
          <w:szCs w:val="24"/>
          <w:lang w:val="nl-NL"/>
        </w:rPr>
        <w:t>gen</w:t>
      </w:r>
      <w:r w:rsidRPr="00BF63DE">
        <w:rPr>
          <w:rFonts w:ascii="Garamond" w:hAnsi="Garamond"/>
          <w:sz w:val="24"/>
          <w:szCs w:val="24"/>
          <w:lang w:val="nl-NL"/>
        </w:rPr>
        <w:t xml:space="preserve"> </w:t>
      </w:r>
      <w:r w:rsidR="008F7742" w:rsidRPr="00BF63DE">
        <w:rPr>
          <w:rFonts w:ascii="Garamond" w:hAnsi="Garamond"/>
          <w:sz w:val="24"/>
          <w:szCs w:val="24"/>
          <w:lang w:val="nl-NL"/>
        </w:rPr>
        <w:t>mo</w:t>
      </w:r>
      <w:r w:rsidR="005809AE" w:rsidRPr="00BF63DE">
        <w:rPr>
          <w:rFonts w:ascii="Garamond" w:hAnsi="Garamond"/>
          <w:sz w:val="24"/>
          <w:szCs w:val="24"/>
          <w:lang w:val="nl-NL"/>
        </w:rPr>
        <w:t>ge</w:t>
      </w:r>
      <w:r w:rsidR="009934B2" w:rsidRPr="00BF63DE">
        <w:rPr>
          <w:rFonts w:ascii="Garamond" w:hAnsi="Garamond"/>
          <w:sz w:val="24"/>
          <w:szCs w:val="24"/>
          <w:lang w:val="nl-NL"/>
        </w:rPr>
        <w:t>,</w:t>
      </w:r>
      <w:r w:rsidR="008F7742" w:rsidRPr="00BF63DE">
        <w:rPr>
          <w:rFonts w:ascii="Garamond" w:hAnsi="Garamond"/>
          <w:sz w:val="24"/>
          <w:szCs w:val="24"/>
          <w:lang w:val="nl-NL"/>
        </w:rPr>
        <w:t xml:space="preserve"> wij zullen ons </w:t>
      </w:r>
      <w:r w:rsidRPr="00BF63DE">
        <w:rPr>
          <w:rFonts w:ascii="Garamond" w:hAnsi="Garamond"/>
          <w:sz w:val="24"/>
          <w:szCs w:val="24"/>
          <w:lang w:val="nl-NL"/>
        </w:rPr>
        <w:t>zeer</w:t>
      </w:r>
      <w:r w:rsidR="008F7742" w:rsidRPr="00BF63DE">
        <w:rPr>
          <w:rFonts w:ascii="Garamond" w:hAnsi="Garamond"/>
          <w:sz w:val="24"/>
          <w:szCs w:val="24"/>
          <w:lang w:val="nl-NL"/>
        </w:rPr>
        <w:t xml:space="preserve"> verheugen over hetgeen z</w:t>
      </w:r>
      <w:r w:rsidR="00635913" w:rsidRPr="00BF63DE">
        <w:rPr>
          <w:rFonts w:ascii="Garamond" w:hAnsi="Garamond"/>
          <w:sz w:val="24"/>
          <w:szCs w:val="24"/>
          <w:lang w:val="nl-NL"/>
        </w:rPr>
        <w:t>ij gedaan hebben</w:t>
      </w:r>
      <w:r w:rsidR="009934B2" w:rsidRPr="00BF63DE">
        <w:rPr>
          <w:rFonts w:ascii="Garamond" w:hAnsi="Garamond"/>
          <w:sz w:val="24"/>
          <w:szCs w:val="24"/>
          <w:lang w:val="nl-NL"/>
        </w:rPr>
        <w:t>.</w:t>
      </w:r>
    </w:p>
    <w:p w14:paraId="7CE21132" w14:textId="2CD70FAF" w:rsidR="00635913" w:rsidRPr="00BF63DE" w:rsidRDefault="004D020F" w:rsidP="00E66D97">
      <w:pPr>
        <w:spacing w:after="240"/>
        <w:jc w:val="both"/>
        <w:rPr>
          <w:rFonts w:ascii="Garamond" w:hAnsi="Garamond"/>
          <w:sz w:val="24"/>
          <w:szCs w:val="24"/>
          <w:lang w:val="nl-NL"/>
        </w:rPr>
      </w:pPr>
      <w:r w:rsidRPr="00BF63DE">
        <w:rPr>
          <w:rFonts w:ascii="Garamond" w:hAnsi="Garamond"/>
          <w:sz w:val="24"/>
          <w:szCs w:val="24"/>
          <w:lang w:val="nl-NL"/>
        </w:rPr>
        <w:t>U</w:t>
      </w:r>
      <w:r w:rsidR="008F7742" w:rsidRPr="00BF63DE">
        <w:rPr>
          <w:rFonts w:ascii="Garamond" w:hAnsi="Garamond"/>
          <w:sz w:val="24"/>
          <w:szCs w:val="24"/>
          <w:lang w:val="nl-NL"/>
        </w:rPr>
        <w:t>w toegenegen vriend en dienaar</w:t>
      </w:r>
      <w:r w:rsidR="005809AE" w:rsidRPr="00BF63DE">
        <w:rPr>
          <w:rFonts w:ascii="Garamond" w:hAnsi="Garamond"/>
          <w:sz w:val="24"/>
          <w:szCs w:val="24"/>
          <w:lang w:val="nl-NL"/>
        </w:rPr>
        <w:t>,</w:t>
      </w:r>
      <w:r w:rsidR="008F7742" w:rsidRPr="00BF63DE">
        <w:rPr>
          <w:rFonts w:ascii="Garamond" w:hAnsi="Garamond"/>
          <w:sz w:val="24"/>
          <w:szCs w:val="24"/>
          <w:lang w:val="nl-NL"/>
        </w:rPr>
        <w:t xml:space="preserve"> </w:t>
      </w:r>
    </w:p>
    <w:p w14:paraId="07BAB3C3" w14:textId="3AF58410" w:rsidR="00635913" w:rsidRPr="00BF63DE" w:rsidRDefault="009934B2" w:rsidP="00E66D97">
      <w:pPr>
        <w:spacing w:after="240"/>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w:t>
      </w:r>
      <w:r w:rsidR="005371DD" w:rsidRPr="00BF63DE">
        <w:rPr>
          <w:rFonts w:ascii="Garamond" w:hAnsi="Garamond"/>
          <w:sz w:val="24"/>
          <w:szCs w:val="24"/>
          <w:lang w:val="nl-NL"/>
        </w:rPr>
        <w:t>Cromwell</w:t>
      </w:r>
      <w:r w:rsidR="005809AE" w:rsidRPr="00BF63DE">
        <w:rPr>
          <w:rFonts w:ascii="Garamond" w:hAnsi="Garamond"/>
          <w:sz w:val="24"/>
          <w:szCs w:val="24"/>
          <w:lang w:val="nl-NL"/>
        </w:rPr>
        <w:t>.</w:t>
      </w:r>
      <w:r w:rsidR="005809AE" w:rsidRPr="00BF63DE">
        <w:rPr>
          <w:rStyle w:val="FootnoteReference"/>
          <w:rFonts w:ascii="Garamond" w:hAnsi="Garamond"/>
          <w:sz w:val="24"/>
          <w:szCs w:val="24"/>
          <w:lang w:val="nl-NL"/>
        </w:rPr>
        <w:footnoteReference w:id="245"/>
      </w:r>
    </w:p>
    <w:p w14:paraId="208EF86A" w14:textId="0F82395F"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Men kan niet anders dan het juiste van deze redenering van </w:t>
      </w:r>
      <w:r w:rsidR="005809AE" w:rsidRPr="00BF63DE">
        <w:rPr>
          <w:rFonts w:ascii="Garamond" w:hAnsi="Garamond"/>
          <w:sz w:val="24"/>
          <w:szCs w:val="24"/>
          <w:lang w:val="nl-NL"/>
        </w:rPr>
        <w:t>Crom</w:t>
      </w:r>
      <w:r w:rsidRPr="00BF63DE">
        <w:rPr>
          <w:rFonts w:ascii="Garamond" w:hAnsi="Garamond"/>
          <w:sz w:val="24"/>
          <w:szCs w:val="24"/>
          <w:lang w:val="nl-NL"/>
        </w:rPr>
        <w:t xml:space="preserve">well erkennen. Hij gaat tegelijkertijd het wanordelijke te keer </w:t>
      </w:r>
      <w:r w:rsidR="000D2FE8" w:rsidRPr="00BF63DE">
        <w:rPr>
          <w:rFonts w:ascii="Garamond" w:hAnsi="Garamond"/>
          <w:sz w:val="24"/>
          <w:szCs w:val="24"/>
          <w:lang w:val="nl-NL"/>
        </w:rPr>
        <w:t>van deze mensen</w:t>
      </w:r>
      <w:r w:rsidRPr="00BF63DE">
        <w:rPr>
          <w:rFonts w:ascii="Garamond" w:hAnsi="Garamond"/>
          <w:sz w:val="24"/>
          <w:szCs w:val="24"/>
          <w:lang w:val="nl-NL"/>
        </w:rPr>
        <w:t>, die in het geheel</w:t>
      </w:r>
      <w:r w:rsidR="004B4CDB" w:rsidRPr="00BF63DE">
        <w:rPr>
          <w:rFonts w:ascii="Garamond" w:hAnsi="Garamond"/>
          <w:sz w:val="24"/>
          <w:szCs w:val="24"/>
          <w:lang w:val="nl-NL"/>
        </w:rPr>
        <w:t xml:space="preserve"> geen </w:t>
      </w:r>
      <w:r w:rsidR="00AF5374" w:rsidRPr="00BF63DE">
        <w:rPr>
          <w:rFonts w:ascii="Garamond" w:hAnsi="Garamond"/>
          <w:sz w:val="24"/>
          <w:szCs w:val="24"/>
          <w:lang w:val="nl-NL"/>
        </w:rPr>
        <w:t>leraar</w:t>
      </w:r>
      <w:r w:rsidRPr="00BF63DE">
        <w:rPr>
          <w:rFonts w:ascii="Garamond" w:hAnsi="Garamond"/>
          <w:sz w:val="24"/>
          <w:szCs w:val="24"/>
          <w:lang w:val="nl-NL"/>
        </w:rPr>
        <w:t>s wilden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het bigotisme</w:t>
      </w:r>
      <w:r w:rsidR="005809AE" w:rsidRPr="00BF63DE">
        <w:rPr>
          <w:rFonts w:ascii="Garamond" w:hAnsi="Garamond"/>
          <w:sz w:val="24"/>
          <w:szCs w:val="24"/>
          <w:lang w:val="nl-NL"/>
        </w:rPr>
        <w:t xml:space="preserve"> (</w:t>
      </w:r>
      <w:r w:rsidR="004D020F" w:rsidRPr="00BF63DE">
        <w:rPr>
          <w:rFonts w:ascii="Garamond" w:hAnsi="Garamond"/>
          <w:sz w:val="24"/>
          <w:szCs w:val="24"/>
          <w:lang w:val="nl-NL"/>
        </w:rPr>
        <w:t xml:space="preserve">fanaticisme, </w:t>
      </w:r>
      <w:r w:rsidR="005809AE" w:rsidRPr="00BF63DE">
        <w:rPr>
          <w:rFonts w:ascii="Garamond" w:hAnsi="Garamond"/>
          <w:sz w:val="24"/>
          <w:szCs w:val="24"/>
          <w:lang w:val="nl-NL"/>
        </w:rPr>
        <w:t>dweperij)</w:t>
      </w:r>
      <w:r w:rsidRPr="00BF63DE">
        <w:rPr>
          <w:rFonts w:ascii="Garamond" w:hAnsi="Garamond"/>
          <w:sz w:val="24"/>
          <w:szCs w:val="24"/>
          <w:lang w:val="nl-NL"/>
        </w:rPr>
        <w:t xml:space="preserve"> van hen, die niemand dan de geestelijken toestaan wilden </w:t>
      </w:r>
      <w:r w:rsidR="004D020F" w:rsidRPr="00BF63DE">
        <w:rPr>
          <w:rFonts w:ascii="Garamond" w:hAnsi="Garamond"/>
          <w:sz w:val="24"/>
          <w:szCs w:val="24"/>
          <w:lang w:val="nl-NL"/>
        </w:rPr>
        <w:t xml:space="preserve">om </w:t>
      </w:r>
      <w:r w:rsidR="00565C65" w:rsidRPr="00BF63DE">
        <w:rPr>
          <w:rFonts w:ascii="Garamond" w:hAnsi="Garamond"/>
          <w:sz w:val="24"/>
          <w:szCs w:val="24"/>
          <w:lang w:val="nl-NL"/>
        </w:rPr>
        <w:t>Jezus</w:t>
      </w:r>
      <w:r w:rsidRPr="00BF63DE">
        <w:rPr>
          <w:rFonts w:ascii="Garamond" w:hAnsi="Garamond"/>
          <w:sz w:val="24"/>
          <w:szCs w:val="24"/>
          <w:lang w:val="nl-NL"/>
        </w:rPr>
        <w:t xml:space="preserve"> </w:t>
      </w:r>
      <w:r w:rsidR="00737C39" w:rsidRPr="00BF63DE">
        <w:rPr>
          <w:rFonts w:ascii="Garamond" w:hAnsi="Garamond"/>
          <w:sz w:val="24"/>
          <w:szCs w:val="24"/>
          <w:lang w:val="nl-NL"/>
        </w:rPr>
        <w:t>Christus</w:t>
      </w:r>
      <w:r w:rsidRPr="00BF63DE">
        <w:rPr>
          <w:rFonts w:ascii="Garamond" w:hAnsi="Garamond"/>
          <w:sz w:val="24"/>
          <w:szCs w:val="24"/>
          <w:lang w:val="nl-NL"/>
        </w:rPr>
        <w:t xml:space="preserve"> te verkondigen. O</w:t>
      </w:r>
      <w:r w:rsidR="004D020F" w:rsidRPr="00BF63DE">
        <w:rPr>
          <w:rFonts w:ascii="Garamond" w:hAnsi="Garamond"/>
          <w:sz w:val="24"/>
          <w:szCs w:val="24"/>
          <w:lang w:val="nl-NL"/>
        </w:rPr>
        <w:t>liver</w:t>
      </w:r>
      <w:r w:rsidR="005809AE" w:rsidRPr="00BF63DE">
        <w:rPr>
          <w:rFonts w:ascii="Garamond" w:hAnsi="Garamond"/>
          <w:sz w:val="24"/>
          <w:szCs w:val="24"/>
          <w:lang w:val="nl-NL"/>
        </w:rPr>
        <w:t xml:space="preserve"> i</w:t>
      </w:r>
      <w:r w:rsidRPr="00BF63DE">
        <w:rPr>
          <w:rFonts w:ascii="Garamond" w:hAnsi="Garamond"/>
          <w:sz w:val="24"/>
          <w:szCs w:val="24"/>
          <w:lang w:val="nl-NL"/>
        </w:rPr>
        <w:t>s</w:t>
      </w:r>
      <w:r w:rsidR="004F2372" w:rsidRPr="00BF63DE">
        <w:rPr>
          <w:rFonts w:ascii="Garamond" w:hAnsi="Garamond"/>
          <w:sz w:val="24"/>
          <w:szCs w:val="24"/>
          <w:lang w:val="nl-NL"/>
        </w:rPr>
        <w:t xml:space="preserve"> zijn </w:t>
      </w:r>
      <w:r w:rsidR="004D020F" w:rsidRPr="00BF63DE">
        <w:rPr>
          <w:rFonts w:ascii="Garamond" w:hAnsi="Garamond"/>
          <w:sz w:val="24"/>
          <w:szCs w:val="24"/>
          <w:lang w:val="nl-NL"/>
        </w:rPr>
        <w:t>tijd</w:t>
      </w:r>
      <w:r w:rsidRPr="00BF63DE">
        <w:rPr>
          <w:rFonts w:ascii="Garamond" w:hAnsi="Garamond"/>
          <w:sz w:val="24"/>
          <w:szCs w:val="24"/>
          <w:lang w:val="nl-NL"/>
        </w:rPr>
        <w:t xml:space="preserve"> vooruit</w:t>
      </w:r>
      <w:r w:rsidR="00075CF8" w:rsidRPr="00BF63DE">
        <w:rPr>
          <w:rFonts w:ascii="Garamond" w:hAnsi="Garamond"/>
          <w:sz w:val="24"/>
          <w:szCs w:val="24"/>
          <w:lang w:val="nl-NL"/>
        </w:rPr>
        <w:t>,</w:t>
      </w:r>
      <w:r w:rsidRPr="00BF63DE">
        <w:rPr>
          <w:rFonts w:ascii="Garamond" w:hAnsi="Garamond"/>
          <w:sz w:val="24"/>
          <w:szCs w:val="24"/>
          <w:lang w:val="nl-NL"/>
        </w:rPr>
        <w:t xml:space="preserve"> hij weet het zuivere even</w:t>
      </w:r>
      <w:r w:rsidR="000D2FE8" w:rsidRPr="00BF63DE">
        <w:rPr>
          <w:rFonts w:ascii="Garamond" w:hAnsi="Garamond"/>
          <w:sz w:val="24"/>
          <w:szCs w:val="24"/>
          <w:lang w:val="nl-NL"/>
        </w:rPr>
        <w:t>wicht</w:t>
      </w:r>
      <w:r w:rsidRPr="00BF63DE">
        <w:rPr>
          <w:rFonts w:ascii="Garamond" w:hAnsi="Garamond"/>
          <w:sz w:val="24"/>
          <w:szCs w:val="24"/>
          <w:lang w:val="nl-NL"/>
        </w:rPr>
        <w:t xml:space="preserve"> te bewaren, te midden van de uitersten waarvan hij omringd is. Tegenwoordig zijn alle verlichte christenen van</w:t>
      </w:r>
      <w:r w:rsidR="004F2372" w:rsidRPr="00BF63DE">
        <w:rPr>
          <w:rFonts w:ascii="Garamond" w:hAnsi="Garamond"/>
          <w:sz w:val="24"/>
          <w:szCs w:val="24"/>
          <w:lang w:val="nl-NL"/>
        </w:rPr>
        <w:t xml:space="preserve"> zijn mening</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zelfs de </w:t>
      </w:r>
      <w:r w:rsidR="00927878" w:rsidRPr="00BF63DE">
        <w:rPr>
          <w:rFonts w:ascii="Garamond" w:hAnsi="Garamond"/>
          <w:sz w:val="24"/>
          <w:szCs w:val="24"/>
          <w:lang w:val="nl-NL"/>
        </w:rPr>
        <w:t>episcopaals</w:t>
      </w:r>
      <w:r w:rsidRPr="00BF63DE">
        <w:rPr>
          <w:rFonts w:ascii="Garamond" w:hAnsi="Garamond"/>
          <w:sz w:val="24"/>
          <w:szCs w:val="24"/>
          <w:lang w:val="nl-NL"/>
        </w:rPr>
        <w:t xml:space="preserve">e kerk van </w:t>
      </w:r>
      <w:r w:rsidR="00966977" w:rsidRPr="00BF63DE">
        <w:rPr>
          <w:rFonts w:ascii="Garamond" w:hAnsi="Garamond"/>
          <w:sz w:val="24"/>
          <w:szCs w:val="24"/>
          <w:lang w:val="nl-NL"/>
        </w:rPr>
        <w:t>Engeland</w:t>
      </w:r>
      <w:r w:rsidRPr="00BF63DE">
        <w:rPr>
          <w:rFonts w:ascii="Garamond" w:hAnsi="Garamond"/>
          <w:sz w:val="24"/>
          <w:szCs w:val="24"/>
          <w:lang w:val="nl-NL"/>
        </w:rPr>
        <w:t xml:space="preserve"> heeft</w:t>
      </w:r>
      <w:r w:rsidR="004F2372" w:rsidRPr="00BF63DE">
        <w:rPr>
          <w:rFonts w:ascii="Garamond" w:hAnsi="Garamond"/>
          <w:sz w:val="24"/>
          <w:szCs w:val="24"/>
          <w:lang w:val="nl-NL"/>
        </w:rPr>
        <w:t xml:space="preserve"> haar </w:t>
      </w:r>
      <w:r w:rsidR="00BA09B6" w:rsidRPr="00BF63DE">
        <w:rPr>
          <w:rFonts w:ascii="Garamond" w:hAnsi="Garamond"/>
          <w:sz w:val="24"/>
          <w:szCs w:val="24"/>
          <w:lang w:val="nl-NL"/>
        </w:rPr>
        <w:t>leken</w:t>
      </w:r>
      <w:r w:rsidRPr="00BF63DE">
        <w:rPr>
          <w:rFonts w:ascii="Garamond" w:hAnsi="Garamond"/>
          <w:sz w:val="24"/>
          <w:szCs w:val="24"/>
          <w:lang w:val="nl-NL"/>
        </w:rPr>
        <w:t>evangelisten.</w:t>
      </w:r>
    </w:p>
    <w:p w14:paraId="27DCB34E" w14:textId="185B4462"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predikanten van </w:t>
      </w:r>
      <w:r w:rsidR="00AF5374" w:rsidRPr="00BF63DE">
        <w:rPr>
          <w:rFonts w:ascii="Garamond" w:hAnsi="Garamond"/>
          <w:sz w:val="24"/>
          <w:szCs w:val="24"/>
          <w:lang w:val="nl-NL"/>
        </w:rPr>
        <w:t>Edinburg</w:t>
      </w:r>
      <w:r w:rsidRPr="00BF63DE">
        <w:rPr>
          <w:rFonts w:ascii="Garamond" w:hAnsi="Garamond"/>
          <w:sz w:val="24"/>
          <w:szCs w:val="24"/>
          <w:lang w:val="nl-NL"/>
        </w:rPr>
        <w:t xml:space="preserve"> volhardden </w:t>
      </w:r>
      <w:r w:rsidR="004F2372" w:rsidRPr="00BF63DE">
        <w:rPr>
          <w:rFonts w:ascii="Garamond" w:hAnsi="Garamond"/>
          <w:sz w:val="24"/>
          <w:szCs w:val="24"/>
          <w:lang w:val="nl-NL"/>
        </w:rPr>
        <w:t>toch</w:t>
      </w:r>
      <w:r w:rsidRPr="00BF63DE">
        <w:rPr>
          <w:rFonts w:ascii="Garamond" w:hAnsi="Garamond"/>
          <w:sz w:val="24"/>
          <w:szCs w:val="24"/>
          <w:lang w:val="nl-NL"/>
        </w:rPr>
        <w:t xml:space="preserve"> bij hun besluit, om op het kasteel te blijven. Daarop begonnen de Engelsen</w:t>
      </w:r>
      <w:r w:rsidR="003417F6" w:rsidRPr="00BF63DE">
        <w:rPr>
          <w:rFonts w:ascii="Garamond" w:hAnsi="Garamond"/>
          <w:sz w:val="24"/>
          <w:szCs w:val="24"/>
          <w:lang w:val="nl-NL"/>
        </w:rPr>
        <w:t xml:space="preserve"> mijn</w:t>
      </w:r>
      <w:r w:rsidR="004D020F" w:rsidRPr="00BF63DE">
        <w:rPr>
          <w:rFonts w:ascii="Garamond" w:hAnsi="Garamond"/>
          <w:sz w:val="24"/>
          <w:szCs w:val="24"/>
          <w:lang w:val="nl-NL"/>
        </w:rPr>
        <w:t>en</w:t>
      </w:r>
      <w:r w:rsidR="003417F6" w:rsidRPr="00BF63DE">
        <w:rPr>
          <w:rFonts w:ascii="Garamond" w:hAnsi="Garamond"/>
          <w:sz w:val="24"/>
          <w:szCs w:val="24"/>
          <w:lang w:val="nl-NL"/>
        </w:rPr>
        <w:t xml:space="preserve"> </w:t>
      </w:r>
      <w:r w:rsidRPr="00BF63DE">
        <w:rPr>
          <w:rFonts w:ascii="Garamond" w:hAnsi="Garamond"/>
          <w:sz w:val="24"/>
          <w:szCs w:val="24"/>
          <w:lang w:val="nl-NL"/>
        </w:rPr>
        <w:t xml:space="preserve">te graven, in de zware rots op welke de </w:t>
      </w:r>
      <w:r w:rsidR="004D020F" w:rsidRPr="00BF63DE">
        <w:rPr>
          <w:rFonts w:ascii="Garamond" w:hAnsi="Garamond"/>
          <w:sz w:val="24"/>
          <w:szCs w:val="24"/>
          <w:lang w:val="nl-NL"/>
        </w:rPr>
        <w:t>f</w:t>
      </w:r>
      <w:r w:rsidRPr="00BF63DE">
        <w:rPr>
          <w:rFonts w:ascii="Garamond" w:hAnsi="Garamond"/>
          <w:sz w:val="24"/>
          <w:szCs w:val="24"/>
          <w:lang w:val="nl-NL"/>
        </w:rPr>
        <w:t xml:space="preserve">orteres gebouwd is, met het oogmerk om haar in de lucht te doen springen. </w:t>
      </w:r>
      <w:r w:rsidR="008C61E7" w:rsidRPr="00BF63DE">
        <w:rPr>
          <w:rFonts w:ascii="Garamond" w:hAnsi="Garamond"/>
          <w:sz w:val="24"/>
          <w:szCs w:val="24"/>
          <w:lang w:val="nl-NL"/>
        </w:rPr>
        <w:t xml:space="preserve">Echter, </w:t>
      </w:r>
      <w:r w:rsidR="00EE4D5D" w:rsidRPr="00BF63DE">
        <w:rPr>
          <w:rFonts w:ascii="Garamond" w:hAnsi="Garamond"/>
          <w:sz w:val="24"/>
          <w:szCs w:val="24"/>
          <w:lang w:val="nl-NL"/>
        </w:rPr>
        <w:t>hoewel</w:t>
      </w:r>
      <w:r w:rsidRPr="00BF63DE">
        <w:rPr>
          <w:rFonts w:ascii="Garamond" w:hAnsi="Garamond"/>
          <w:sz w:val="24"/>
          <w:szCs w:val="24"/>
          <w:lang w:val="nl-NL"/>
        </w:rPr>
        <w:t xml:space="preserve"> nu de mineurs van </w:t>
      </w:r>
      <w:r w:rsidR="005809AE" w:rsidRPr="00BF63DE">
        <w:rPr>
          <w:rFonts w:ascii="Garamond" w:hAnsi="Garamond"/>
          <w:sz w:val="24"/>
          <w:szCs w:val="24"/>
          <w:lang w:val="nl-NL"/>
        </w:rPr>
        <w:t>D</w:t>
      </w:r>
      <w:r w:rsidRPr="00BF63DE">
        <w:rPr>
          <w:rFonts w:ascii="Garamond" w:hAnsi="Garamond"/>
          <w:sz w:val="24"/>
          <w:szCs w:val="24"/>
          <w:lang w:val="nl-NL"/>
        </w:rPr>
        <w:t xml:space="preserve">erbyshire in de diepte ijverig aan het werk waren, bleven de predikanten van </w:t>
      </w:r>
      <w:r w:rsidR="00AF5374" w:rsidRPr="00BF63DE">
        <w:rPr>
          <w:rFonts w:ascii="Garamond" w:hAnsi="Garamond"/>
          <w:sz w:val="24"/>
          <w:szCs w:val="24"/>
          <w:lang w:val="nl-NL"/>
        </w:rPr>
        <w:t>Edinburg</w:t>
      </w:r>
      <w:r w:rsidRPr="00BF63DE">
        <w:rPr>
          <w:rFonts w:ascii="Garamond" w:hAnsi="Garamond"/>
          <w:sz w:val="24"/>
          <w:szCs w:val="24"/>
          <w:lang w:val="nl-NL"/>
        </w:rPr>
        <w:t xml:space="preserve"> daarboven nog steeds ru</w:t>
      </w:r>
      <w:r w:rsidR="00635913" w:rsidRPr="00BF63DE">
        <w:rPr>
          <w:rFonts w:ascii="Garamond" w:hAnsi="Garamond"/>
          <w:sz w:val="24"/>
          <w:szCs w:val="24"/>
          <w:lang w:val="nl-NL"/>
        </w:rPr>
        <w:t>stig verblijf houden.</w:t>
      </w:r>
      <w:r w:rsidRPr="00BF63DE">
        <w:rPr>
          <w:rFonts w:ascii="Garamond" w:hAnsi="Garamond"/>
          <w:sz w:val="24"/>
          <w:szCs w:val="24"/>
          <w:lang w:val="nl-NL"/>
        </w:rPr>
        <w:t xml:space="preserve"> </w:t>
      </w:r>
      <w:r w:rsidR="00F10627" w:rsidRPr="00BF63DE">
        <w:rPr>
          <w:rFonts w:ascii="Garamond" w:hAnsi="Garamond"/>
          <w:sz w:val="24"/>
          <w:szCs w:val="24"/>
          <w:lang w:val="nl-NL"/>
        </w:rPr>
        <w:t>Op</w:t>
      </w:r>
      <w:r w:rsidRPr="00BF63DE">
        <w:rPr>
          <w:rFonts w:ascii="Garamond" w:hAnsi="Garamond"/>
          <w:sz w:val="24"/>
          <w:szCs w:val="24"/>
          <w:lang w:val="nl-NL"/>
        </w:rPr>
        <w:t xml:space="preserve"> 12 december evenwel</w:t>
      </w:r>
      <w:r w:rsidR="00FC0561" w:rsidRPr="00BF63DE">
        <w:rPr>
          <w:rFonts w:ascii="Garamond" w:hAnsi="Garamond"/>
          <w:sz w:val="24"/>
          <w:szCs w:val="24"/>
          <w:lang w:val="nl-NL"/>
        </w:rPr>
        <w:t xml:space="preserve"> eist</w:t>
      </w:r>
      <w:r w:rsidRPr="00BF63DE">
        <w:rPr>
          <w:rFonts w:ascii="Garamond" w:hAnsi="Garamond"/>
          <w:sz w:val="24"/>
          <w:szCs w:val="24"/>
          <w:lang w:val="nl-NL"/>
        </w:rPr>
        <w:t xml:space="preserve">e </w:t>
      </w:r>
      <w:r w:rsidR="00F10627" w:rsidRPr="00BF63DE">
        <w:rPr>
          <w:rFonts w:ascii="Garamond" w:hAnsi="Garamond"/>
          <w:sz w:val="24"/>
          <w:szCs w:val="24"/>
          <w:lang w:val="nl-NL"/>
        </w:rPr>
        <w:t>Cromwell</w:t>
      </w:r>
      <w:r w:rsidRPr="00BF63DE">
        <w:rPr>
          <w:rFonts w:ascii="Garamond" w:hAnsi="Garamond"/>
          <w:sz w:val="24"/>
          <w:szCs w:val="24"/>
          <w:lang w:val="nl-NL"/>
        </w:rPr>
        <w:t xml:space="preserve"> de </w:t>
      </w:r>
      <w:r w:rsidR="00635913" w:rsidRPr="00BF63DE">
        <w:rPr>
          <w:rFonts w:ascii="Garamond" w:hAnsi="Garamond"/>
          <w:sz w:val="24"/>
          <w:szCs w:val="24"/>
          <w:lang w:val="nl-NL"/>
        </w:rPr>
        <w:t>gouverneur op tot de overgaaf</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na </w:t>
      </w:r>
      <w:r w:rsidR="000D2FE8" w:rsidRPr="00BF63DE">
        <w:rPr>
          <w:rFonts w:ascii="Garamond" w:hAnsi="Garamond"/>
          <w:sz w:val="24"/>
          <w:szCs w:val="24"/>
          <w:lang w:val="nl-NL"/>
        </w:rPr>
        <w:t>enige</w:t>
      </w:r>
      <w:r w:rsidR="00635913" w:rsidRPr="00BF63DE">
        <w:rPr>
          <w:rFonts w:ascii="Garamond" w:hAnsi="Garamond"/>
          <w:sz w:val="24"/>
          <w:szCs w:val="24"/>
          <w:lang w:val="nl-NL"/>
        </w:rPr>
        <w:t xml:space="preserve"> besprekingen had nu ook de capitulatie plaats.</w:t>
      </w:r>
    </w:p>
    <w:p w14:paraId="299A78A2" w14:textId="25A6A8A6"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O</w:t>
      </w:r>
      <w:r w:rsidR="005809AE" w:rsidRPr="00BF63DE">
        <w:rPr>
          <w:rFonts w:ascii="Garamond" w:hAnsi="Garamond"/>
          <w:sz w:val="24"/>
          <w:szCs w:val="24"/>
          <w:lang w:val="nl-NL"/>
        </w:rPr>
        <w:t>liver</w:t>
      </w:r>
      <w:r w:rsidRPr="00BF63DE">
        <w:rPr>
          <w:rFonts w:ascii="Garamond" w:hAnsi="Garamond"/>
          <w:sz w:val="24"/>
          <w:szCs w:val="24"/>
          <w:lang w:val="nl-NL"/>
        </w:rPr>
        <w:t xml:space="preserve"> maakte zorgvuldig onderscheid </w:t>
      </w:r>
      <w:r w:rsidR="00EF5FD1" w:rsidRPr="00BF63DE">
        <w:rPr>
          <w:rFonts w:ascii="Garamond" w:hAnsi="Garamond"/>
          <w:sz w:val="24"/>
          <w:szCs w:val="24"/>
          <w:lang w:val="nl-NL"/>
        </w:rPr>
        <w:t>tussen</w:t>
      </w:r>
      <w:r w:rsidRPr="00BF63DE">
        <w:rPr>
          <w:rFonts w:ascii="Garamond" w:hAnsi="Garamond"/>
          <w:sz w:val="24"/>
          <w:szCs w:val="24"/>
          <w:lang w:val="nl-NL"/>
        </w:rPr>
        <w:t xml:space="preserve"> de twee partijen die in </w:t>
      </w:r>
      <w:r w:rsidR="000D2FE8" w:rsidRPr="00BF63DE">
        <w:rPr>
          <w:rFonts w:ascii="Garamond" w:hAnsi="Garamond"/>
          <w:sz w:val="24"/>
          <w:szCs w:val="24"/>
          <w:lang w:val="nl-NL"/>
        </w:rPr>
        <w:t>Schotl</w:t>
      </w:r>
      <w:r w:rsidRPr="00BF63DE">
        <w:rPr>
          <w:rFonts w:ascii="Garamond" w:hAnsi="Garamond"/>
          <w:sz w:val="24"/>
          <w:szCs w:val="24"/>
          <w:lang w:val="nl-NL"/>
        </w:rPr>
        <w:t>and op te merken v</w:t>
      </w:r>
      <w:r w:rsidR="00635913" w:rsidRPr="00BF63DE">
        <w:rPr>
          <w:rFonts w:ascii="Garamond" w:hAnsi="Garamond"/>
          <w:sz w:val="24"/>
          <w:szCs w:val="24"/>
          <w:lang w:val="nl-NL"/>
        </w:rPr>
        <w:t>ielen. Aan</w:t>
      </w:r>
      <w:r w:rsidRPr="00BF63DE">
        <w:rPr>
          <w:rFonts w:ascii="Garamond" w:hAnsi="Garamond"/>
          <w:sz w:val="24"/>
          <w:szCs w:val="24"/>
          <w:lang w:val="nl-NL"/>
        </w:rPr>
        <w:t xml:space="preserve"> de</w:t>
      </w:r>
      <w:r w:rsidR="008A78CA" w:rsidRPr="00BF63DE">
        <w:rPr>
          <w:rFonts w:ascii="Garamond" w:hAnsi="Garamond"/>
          <w:sz w:val="24"/>
          <w:szCs w:val="24"/>
          <w:lang w:val="nl-NL"/>
        </w:rPr>
        <w:t xml:space="preserve"> een </w:t>
      </w:r>
      <w:r w:rsidRPr="00BF63DE">
        <w:rPr>
          <w:rFonts w:ascii="Garamond" w:hAnsi="Garamond"/>
          <w:sz w:val="24"/>
          <w:szCs w:val="24"/>
          <w:lang w:val="nl-NL"/>
        </w:rPr>
        <w:t xml:space="preserve">kant waren er de vrienden van </w:t>
      </w:r>
      <w:r w:rsidR="002425F3" w:rsidRPr="00BF63DE">
        <w:rPr>
          <w:rFonts w:ascii="Garamond" w:hAnsi="Garamond"/>
          <w:sz w:val="24"/>
          <w:szCs w:val="24"/>
          <w:lang w:val="nl-NL"/>
        </w:rPr>
        <w:t>Charles</w:t>
      </w:r>
      <w:r w:rsidRPr="00BF63DE">
        <w:rPr>
          <w:rFonts w:ascii="Garamond" w:hAnsi="Garamond"/>
          <w:sz w:val="24"/>
          <w:szCs w:val="24"/>
          <w:lang w:val="nl-NL"/>
        </w:rPr>
        <w:t xml:space="preserve">, die even los van zeden en even aan het pausdom gehecht waren als die vorst (de </w:t>
      </w:r>
      <w:r w:rsidR="004D020F" w:rsidRPr="00BF63DE">
        <w:rPr>
          <w:rFonts w:ascii="Garamond" w:hAnsi="Garamond"/>
          <w:sz w:val="24"/>
          <w:szCs w:val="24"/>
          <w:lang w:val="nl-NL"/>
        </w:rPr>
        <w:t>Malignants</w:t>
      </w:r>
      <w:r w:rsidRPr="00BF63DE">
        <w:rPr>
          <w:rFonts w:ascii="Garamond" w:hAnsi="Garamond"/>
          <w:sz w:val="24"/>
          <w:szCs w:val="24"/>
          <w:lang w:val="nl-NL"/>
        </w:rPr>
        <w:t>): maar daartegenover waren de</w:t>
      </w:r>
      <w:r w:rsidR="00E67952" w:rsidRPr="00BF63DE">
        <w:rPr>
          <w:rFonts w:ascii="Garamond" w:hAnsi="Garamond"/>
          <w:sz w:val="24"/>
          <w:szCs w:val="24"/>
          <w:lang w:val="nl-NL"/>
        </w:rPr>
        <w:t xml:space="preserve"> </w:t>
      </w:r>
      <w:r w:rsidR="00F10627" w:rsidRPr="00BF63DE">
        <w:rPr>
          <w:rFonts w:ascii="Garamond" w:hAnsi="Garamond"/>
          <w:sz w:val="24"/>
          <w:szCs w:val="24"/>
          <w:lang w:val="nl-NL"/>
        </w:rPr>
        <w:t>g</w:t>
      </w:r>
      <w:r w:rsidR="00873EE9" w:rsidRPr="00BF63DE">
        <w:rPr>
          <w:rFonts w:ascii="Garamond" w:hAnsi="Garamond"/>
          <w:sz w:val="24"/>
          <w:szCs w:val="24"/>
          <w:lang w:val="nl-NL"/>
        </w:rPr>
        <w:t>odsdienst</w:t>
      </w:r>
      <w:r w:rsidRPr="00BF63DE">
        <w:rPr>
          <w:rFonts w:ascii="Garamond" w:hAnsi="Garamond"/>
          <w:sz w:val="24"/>
          <w:szCs w:val="24"/>
          <w:lang w:val="nl-NL"/>
        </w:rPr>
        <w:t xml:space="preserve">ige vromen uit </w:t>
      </w:r>
      <w:r w:rsidR="005809AE" w:rsidRPr="00BF63DE">
        <w:rPr>
          <w:rFonts w:ascii="Garamond" w:hAnsi="Garamond"/>
          <w:sz w:val="24"/>
          <w:szCs w:val="24"/>
          <w:lang w:val="nl-NL"/>
        </w:rPr>
        <w:t>het</w:t>
      </w:r>
      <w:r w:rsidRPr="00BF63DE">
        <w:rPr>
          <w:rFonts w:ascii="Garamond" w:hAnsi="Garamond"/>
          <w:sz w:val="24"/>
          <w:szCs w:val="24"/>
          <w:lang w:val="nl-NL"/>
        </w:rPr>
        <w:t xml:space="preserve"> land, de ware presbyterianen. Hij schreef </w:t>
      </w:r>
      <w:r w:rsidR="004D020F" w:rsidRPr="00BF63DE">
        <w:rPr>
          <w:rFonts w:ascii="Garamond" w:hAnsi="Garamond"/>
          <w:sz w:val="24"/>
          <w:szCs w:val="24"/>
          <w:lang w:val="nl-NL"/>
        </w:rPr>
        <w:t>over</w:t>
      </w:r>
      <w:r w:rsidR="00737C39" w:rsidRPr="00BF63DE">
        <w:rPr>
          <w:rFonts w:ascii="Garamond" w:hAnsi="Garamond"/>
          <w:sz w:val="24"/>
          <w:szCs w:val="24"/>
          <w:lang w:val="nl-NL"/>
        </w:rPr>
        <w:t xml:space="preserve"> deze </w:t>
      </w:r>
      <w:r w:rsidR="00635913" w:rsidRPr="00BF63DE">
        <w:rPr>
          <w:rFonts w:ascii="Garamond" w:hAnsi="Garamond"/>
          <w:sz w:val="24"/>
          <w:szCs w:val="24"/>
          <w:lang w:val="nl-NL"/>
        </w:rPr>
        <w:t>za</w:t>
      </w:r>
      <w:r w:rsidR="004D020F" w:rsidRPr="00BF63DE">
        <w:rPr>
          <w:rFonts w:ascii="Garamond" w:hAnsi="Garamond"/>
          <w:sz w:val="24"/>
          <w:szCs w:val="24"/>
          <w:lang w:val="nl-NL"/>
        </w:rPr>
        <w:t xml:space="preserve">ak </w:t>
      </w:r>
      <w:r w:rsidR="005809AE" w:rsidRPr="00BF63DE">
        <w:rPr>
          <w:rFonts w:ascii="Garamond" w:hAnsi="Garamond"/>
          <w:sz w:val="24"/>
          <w:szCs w:val="24"/>
          <w:lang w:val="nl-NL"/>
        </w:rPr>
        <w:t>o</w:t>
      </w:r>
      <w:r w:rsidR="00F10627" w:rsidRPr="00BF63DE">
        <w:rPr>
          <w:rFonts w:ascii="Garamond" w:hAnsi="Garamond"/>
          <w:sz w:val="24"/>
          <w:szCs w:val="24"/>
          <w:lang w:val="nl-NL"/>
        </w:rPr>
        <w:t>p</w:t>
      </w:r>
      <w:r w:rsidRPr="00BF63DE">
        <w:rPr>
          <w:rFonts w:ascii="Garamond" w:hAnsi="Garamond"/>
          <w:sz w:val="24"/>
          <w:szCs w:val="24"/>
          <w:lang w:val="nl-NL"/>
        </w:rPr>
        <w:t xml:space="preserve"> 4 december aan de spreker van het parlement, in Londen, als volgt:</w:t>
      </w:r>
    </w:p>
    <w:p w14:paraId="2612A5A9" w14:textId="43B28C6B" w:rsidR="00635913"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494EBB" w:rsidRPr="00BF63DE">
        <w:rPr>
          <w:rFonts w:ascii="Garamond" w:hAnsi="Garamond"/>
          <w:sz w:val="24"/>
          <w:szCs w:val="24"/>
          <w:lang w:val="nl-NL"/>
        </w:rPr>
        <w:t>I</w:t>
      </w:r>
      <w:r w:rsidR="008F7742" w:rsidRPr="00BF63DE">
        <w:rPr>
          <w:rFonts w:ascii="Garamond" w:hAnsi="Garamond"/>
          <w:sz w:val="24"/>
          <w:szCs w:val="24"/>
          <w:lang w:val="nl-NL"/>
        </w:rPr>
        <w:t xml:space="preserve">k kan u verzekeren, dat zij die u hier dienen oneindig liever de strijd voeren tegen lieden van deze soort (de </w:t>
      </w:r>
      <w:r w:rsidR="00494EBB" w:rsidRPr="00BF63DE">
        <w:rPr>
          <w:rFonts w:ascii="Garamond" w:hAnsi="Garamond"/>
          <w:sz w:val="24"/>
          <w:szCs w:val="24"/>
          <w:lang w:val="nl-NL"/>
        </w:rPr>
        <w:t>Malignants</w:t>
      </w:r>
      <w:r w:rsidR="008F7742" w:rsidRPr="00BF63DE">
        <w:rPr>
          <w:rFonts w:ascii="Garamond" w:hAnsi="Garamond"/>
          <w:sz w:val="24"/>
          <w:szCs w:val="24"/>
          <w:lang w:val="nl-NL"/>
        </w:rPr>
        <w:t>) dan tegen de anderen. En het is onze troost, dat de</w:t>
      </w:r>
      <w:r w:rsidR="00AF5374" w:rsidRPr="00BF63DE">
        <w:rPr>
          <w:rFonts w:ascii="Garamond" w:hAnsi="Garamond"/>
          <w:sz w:val="24"/>
          <w:szCs w:val="24"/>
          <w:lang w:val="nl-NL"/>
        </w:rPr>
        <w:t xml:space="preserve"> Heer</w:t>
      </w:r>
      <w:r w:rsidR="00494EBB" w:rsidRPr="00BF63DE">
        <w:rPr>
          <w:rFonts w:ascii="Garamond" w:hAnsi="Garamond"/>
          <w:sz w:val="24"/>
          <w:szCs w:val="24"/>
          <w:lang w:val="nl-NL"/>
        </w:rPr>
        <w:t>e</w:t>
      </w:r>
      <w:r w:rsidR="00AF5374" w:rsidRPr="00BF63DE">
        <w:rPr>
          <w:rFonts w:ascii="Garamond" w:hAnsi="Garamond"/>
          <w:sz w:val="24"/>
          <w:szCs w:val="24"/>
          <w:lang w:val="nl-NL"/>
        </w:rPr>
        <w:t xml:space="preserve"> </w:t>
      </w:r>
      <w:r w:rsidR="008F7742" w:rsidRPr="00BF63DE">
        <w:rPr>
          <w:rFonts w:ascii="Garamond" w:hAnsi="Garamond"/>
          <w:sz w:val="24"/>
          <w:szCs w:val="24"/>
          <w:lang w:val="nl-NL"/>
        </w:rPr>
        <w:t xml:space="preserve">gewild heeft dat tot heden toe het doel van ons bidden en ons streven is geweest, om, met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welbehagen,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christelijke verstandhouding te doen heer</w:t>
      </w:r>
      <w:r w:rsidR="000D2FE8" w:rsidRPr="00BF63DE">
        <w:rPr>
          <w:rFonts w:ascii="Garamond" w:hAnsi="Garamond"/>
          <w:sz w:val="24"/>
          <w:szCs w:val="24"/>
          <w:lang w:val="nl-NL"/>
        </w:rPr>
        <w:t>sen</w:t>
      </w:r>
      <w:r w:rsidR="00634146" w:rsidRPr="00BF63DE">
        <w:rPr>
          <w:rFonts w:ascii="Garamond" w:hAnsi="Garamond"/>
          <w:sz w:val="24"/>
          <w:szCs w:val="24"/>
          <w:lang w:val="nl-NL"/>
        </w:rPr>
        <w:t xml:space="preserve"> </w:t>
      </w:r>
      <w:r w:rsidRPr="00BF63DE">
        <w:rPr>
          <w:rFonts w:ascii="Garamond" w:hAnsi="Garamond"/>
          <w:sz w:val="24"/>
          <w:szCs w:val="24"/>
          <w:lang w:val="nl-NL"/>
        </w:rPr>
        <w:t>tussen</w:t>
      </w:r>
      <w:r w:rsidR="008F7742" w:rsidRPr="00BF63DE">
        <w:rPr>
          <w:rFonts w:ascii="Garamond" w:hAnsi="Garamond"/>
          <w:sz w:val="24"/>
          <w:szCs w:val="24"/>
          <w:lang w:val="nl-NL"/>
        </w:rPr>
        <w:t xml:space="preserve"> ons en</w:t>
      </w:r>
      <w:r w:rsidR="00D31C7F" w:rsidRPr="00BF63DE">
        <w:rPr>
          <w:rFonts w:ascii="Garamond" w:hAnsi="Garamond"/>
          <w:sz w:val="24"/>
          <w:szCs w:val="24"/>
          <w:lang w:val="nl-NL"/>
        </w:rPr>
        <w:t xml:space="preserve"> degenen die </w:t>
      </w:r>
      <w:r w:rsidR="00565C65" w:rsidRPr="00BF63DE">
        <w:rPr>
          <w:rFonts w:ascii="Garamond" w:hAnsi="Garamond"/>
          <w:sz w:val="24"/>
          <w:szCs w:val="24"/>
          <w:lang w:val="nl-NL"/>
        </w:rPr>
        <w:t xml:space="preserve">God </w:t>
      </w:r>
      <w:r w:rsidR="00EB6D25" w:rsidRPr="00BF63DE">
        <w:rPr>
          <w:rFonts w:ascii="Garamond" w:hAnsi="Garamond"/>
          <w:sz w:val="24"/>
          <w:szCs w:val="24"/>
          <w:lang w:val="nl-NL"/>
        </w:rPr>
        <w:t>vrezen</w:t>
      </w:r>
      <w:r w:rsidR="008F7742" w:rsidRPr="00BF63DE">
        <w:rPr>
          <w:rFonts w:ascii="Garamond" w:hAnsi="Garamond"/>
          <w:sz w:val="24"/>
          <w:szCs w:val="24"/>
          <w:lang w:val="nl-NL"/>
        </w:rPr>
        <w:t xml:space="preserve"> in deze streken</w:t>
      </w:r>
      <w:r w:rsidR="009934B2" w:rsidRPr="00BF63DE">
        <w:rPr>
          <w:rFonts w:ascii="Garamond" w:hAnsi="Garamond"/>
          <w:sz w:val="24"/>
          <w:szCs w:val="24"/>
          <w:lang w:val="nl-NL"/>
        </w:rPr>
        <w:t>.</w:t>
      </w:r>
      <w:r w:rsidR="00494EBB" w:rsidRPr="00BF63DE">
        <w:rPr>
          <w:rFonts w:ascii="Garamond" w:hAnsi="Garamond"/>
          <w:sz w:val="24"/>
          <w:szCs w:val="24"/>
          <w:lang w:val="nl-NL"/>
        </w:rPr>
        <w:t xml:space="preserve"> </w:t>
      </w:r>
      <w:r w:rsidR="008F7742" w:rsidRPr="00BF63DE">
        <w:rPr>
          <w:rFonts w:ascii="Garamond" w:hAnsi="Garamond"/>
          <w:sz w:val="24"/>
          <w:szCs w:val="24"/>
          <w:lang w:val="nl-NL"/>
        </w:rPr>
        <w:t>Wij kunnen niet anders dan medelijden hebben met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godvru</w:t>
      </w:r>
      <w:r w:rsidR="008F7742" w:rsidRPr="00BF63DE">
        <w:rPr>
          <w:rFonts w:ascii="Garamond" w:hAnsi="Garamond"/>
          <w:sz w:val="24"/>
          <w:szCs w:val="24"/>
          <w:lang w:val="nl-NL"/>
        </w:rPr>
        <w:t xml:space="preserve">chtige mannen van </w:t>
      </w:r>
      <w:r w:rsidR="000D2FE8" w:rsidRPr="00BF63DE">
        <w:rPr>
          <w:rFonts w:ascii="Garamond" w:hAnsi="Garamond"/>
          <w:sz w:val="24"/>
          <w:szCs w:val="24"/>
          <w:lang w:val="nl-NL"/>
        </w:rPr>
        <w:t>Schotl</w:t>
      </w:r>
      <w:r w:rsidR="008F7742" w:rsidRPr="00BF63DE">
        <w:rPr>
          <w:rFonts w:ascii="Garamond" w:hAnsi="Garamond"/>
          <w:sz w:val="24"/>
          <w:szCs w:val="24"/>
          <w:lang w:val="nl-NL"/>
        </w:rPr>
        <w:t>and, die om</w:t>
      </w:r>
      <w:r w:rsidR="00737C39" w:rsidRPr="00BF63DE">
        <w:rPr>
          <w:rFonts w:ascii="Garamond" w:hAnsi="Garamond"/>
          <w:sz w:val="24"/>
          <w:szCs w:val="24"/>
          <w:lang w:val="nl-NL"/>
        </w:rPr>
        <w:t xml:space="preserve"> van deze </w:t>
      </w:r>
      <w:r w:rsidR="008F7742" w:rsidRPr="00BF63DE">
        <w:rPr>
          <w:rFonts w:ascii="Garamond" w:hAnsi="Garamond"/>
          <w:sz w:val="24"/>
          <w:szCs w:val="24"/>
          <w:lang w:val="nl-NL"/>
        </w:rPr>
        <w:t>zaak wille vallen en het leven verliezen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wij betreuren hen zeer</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wij </w:t>
      </w:r>
      <w:r w:rsidRPr="00BF63DE">
        <w:rPr>
          <w:rFonts w:ascii="Garamond" w:hAnsi="Garamond"/>
          <w:sz w:val="24"/>
          <w:szCs w:val="24"/>
          <w:lang w:val="nl-NL"/>
        </w:rPr>
        <w:t>wens</w:t>
      </w:r>
      <w:r w:rsidR="008F7742" w:rsidRPr="00BF63DE">
        <w:rPr>
          <w:rFonts w:ascii="Garamond" w:hAnsi="Garamond"/>
          <w:sz w:val="24"/>
          <w:szCs w:val="24"/>
          <w:lang w:val="nl-NL"/>
        </w:rPr>
        <w:t xml:space="preserve">en dat alle vrome lieden dat </w:t>
      </w:r>
      <w:r w:rsidR="00EB6D25" w:rsidRPr="00BF63DE">
        <w:rPr>
          <w:rFonts w:ascii="Garamond" w:hAnsi="Garamond"/>
          <w:sz w:val="24"/>
          <w:szCs w:val="24"/>
          <w:lang w:val="nl-NL"/>
        </w:rPr>
        <w:t>eveneens</w:t>
      </w:r>
      <w:r w:rsidR="008F7742" w:rsidRPr="00BF63DE">
        <w:rPr>
          <w:rFonts w:ascii="Garamond" w:hAnsi="Garamond"/>
          <w:sz w:val="24"/>
          <w:szCs w:val="24"/>
          <w:lang w:val="nl-NL"/>
        </w:rPr>
        <w:t xml:space="preserve"> mogen doen. Er is hier tegenwoordig </w:t>
      </w:r>
      <w:r w:rsidRPr="00BF63DE">
        <w:rPr>
          <w:rFonts w:ascii="Garamond" w:hAnsi="Garamond"/>
          <w:sz w:val="24"/>
          <w:szCs w:val="24"/>
          <w:lang w:val="nl-NL"/>
        </w:rPr>
        <w:t>grote</w:t>
      </w:r>
      <w:r w:rsidR="008F7742" w:rsidRPr="00BF63DE">
        <w:rPr>
          <w:rFonts w:ascii="Garamond" w:hAnsi="Garamond"/>
          <w:sz w:val="24"/>
          <w:szCs w:val="24"/>
          <w:lang w:val="nl-NL"/>
        </w:rPr>
        <w:t xml:space="preserve"> beweging onder de gemoederen</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werkt met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 in de harten van velen, </w:t>
      </w:r>
      <w:r w:rsidR="004F2372" w:rsidRPr="00BF63DE">
        <w:rPr>
          <w:rFonts w:ascii="Garamond" w:hAnsi="Garamond"/>
          <w:sz w:val="24"/>
          <w:szCs w:val="24"/>
          <w:lang w:val="nl-NL"/>
        </w:rPr>
        <w:t>zowel</w:t>
      </w:r>
      <w:r w:rsidR="008F7742" w:rsidRPr="00BF63DE">
        <w:rPr>
          <w:rFonts w:ascii="Garamond" w:hAnsi="Garamond"/>
          <w:sz w:val="24"/>
          <w:szCs w:val="24"/>
          <w:lang w:val="nl-NL"/>
        </w:rPr>
        <w:t xml:space="preserve"> predikanten als uit het volk’.</w:t>
      </w:r>
      <w:r w:rsidR="00494EBB" w:rsidRPr="00BF63DE">
        <w:rPr>
          <w:rStyle w:val="FootnoteReference"/>
          <w:rFonts w:ascii="Garamond" w:hAnsi="Garamond"/>
          <w:sz w:val="24"/>
          <w:szCs w:val="24"/>
          <w:lang w:val="nl-NL"/>
        </w:rPr>
        <w:footnoteReference w:id="246"/>
      </w:r>
      <w:r w:rsidR="008F7742" w:rsidRPr="00BF63DE">
        <w:rPr>
          <w:rFonts w:ascii="Garamond" w:hAnsi="Garamond"/>
          <w:sz w:val="24"/>
          <w:szCs w:val="24"/>
          <w:lang w:val="nl-NL"/>
        </w:rPr>
        <w:t xml:space="preserve"> Cromwell verblijdde zich over deze beweging, in de hoop dat zij zou leiden tot bevrediging </w:t>
      </w:r>
      <w:r w:rsidRPr="00BF63DE">
        <w:rPr>
          <w:rFonts w:ascii="Garamond" w:hAnsi="Garamond"/>
          <w:sz w:val="24"/>
          <w:szCs w:val="24"/>
          <w:lang w:val="nl-NL"/>
        </w:rPr>
        <w:t>tussen</w:t>
      </w:r>
      <w:r w:rsidR="008F7742" w:rsidRPr="00BF63DE">
        <w:rPr>
          <w:rFonts w:ascii="Garamond" w:hAnsi="Garamond"/>
          <w:sz w:val="24"/>
          <w:szCs w:val="24"/>
          <w:lang w:val="nl-NL"/>
        </w:rPr>
        <w:t xml:space="preserve"> de twee landen.</w:t>
      </w:r>
    </w:p>
    <w:p w14:paraId="346A10D3" w14:textId="0F5E30C6"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Noo</w:t>
      </w:r>
      <w:r w:rsidR="008F7742" w:rsidRPr="00BF63DE">
        <w:rPr>
          <w:rFonts w:ascii="Garamond" w:hAnsi="Garamond"/>
          <w:sz w:val="24"/>
          <w:szCs w:val="24"/>
          <w:lang w:val="nl-NL"/>
        </w:rPr>
        <w:t xml:space="preserve">it </w:t>
      </w:r>
      <w:r w:rsidR="004F2372" w:rsidRPr="00BF63DE">
        <w:rPr>
          <w:rFonts w:ascii="Garamond" w:hAnsi="Garamond"/>
          <w:sz w:val="24"/>
          <w:szCs w:val="24"/>
          <w:lang w:val="nl-NL"/>
        </w:rPr>
        <w:t>wellicht</w:t>
      </w:r>
      <w:r w:rsidR="008F7742" w:rsidRPr="00BF63DE">
        <w:rPr>
          <w:rFonts w:ascii="Garamond" w:hAnsi="Garamond"/>
          <w:sz w:val="24"/>
          <w:szCs w:val="24"/>
          <w:lang w:val="nl-NL"/>
        </w:rPr>
        <w:t xml:space="preserve"> vond men in een legerhoofd hartelijker belangstelling in hetgeen de vijanden betrof. </w:t>
      </w:r>
      <w:r w:rsidR="00BA09B6" w:rsidRPr="00BF63DE">
        <w:rPr>
          <w:rFonts w:ascii="Garamond" w:hAnsi="Garamond"/>
          <w:sz w:val="24"/>
          <w:szCs w:val="24"/>
          <w:lang w:val="nl-NL"/>
        </w:rPr>
        <w:t>Oliver</w:t>
      </w:r>
      <w:r w:rsidR="008F7742" w:rsidRPr="00BF63DE">
        <w:rPr>
          <w:rFonts w:ascii="Garamond" w:hAnsi="Garamond"/>
          <w:sz w:val="24"/>
          <w:szCs w:val="24"/>
          <w:lang w:val="nl-NL"/>
        </w:rPr>
        <w:t xml:space="preserve"> had daarvan sinds zijn binnenrukken in </w:t>
      </w:r>
      <w:r w:rsidR="000D2FE8" w:rsidRPr="00BF63DE">
        <w:rPr>
          <w:rFonts w:ascii="Garamond" w:hAnsi="Garamond"/>
          <w:sz w:val="24"/>
          <w:szCs w:val="24"/>
          <w:lang w:val="nl-NL"/>
        </w:rPr>
        <w:t>Schotl</w:t>
      </w:r>
      <w:r w:rsidR="008F7742" w:rsidRPr="00BF63DE">
        <w:rPr>
          <w:rFonts w:ascii="Garamond" w:hAnsi="Garamond"/>
          <w:sz w:val="24"/>
          <w:szCs w:val="24"/>
          <w:lang w:val="nl-NL"/>
        </w:rPr>
        <w:t>and doen blijken, niet slechts in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proclamatie, maar ook in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handelingen</w:t>
      </w:r>
      <w:r w:rsidR="00276956" w:rsidRPr="00BF63DE">
        <w:rPr>
          <w:rFonts w:ascii="Garamond" w:hAnsi="Garamond"/>
          <w:sz w:val="24"/>
          <w:szCs w:val="24"/>
          <w:lang w:val="nl-NL"/>
        </w:rPr>
        <w:t>. Z</w:t>
      </w:r>
      <w:r w:rsidR="009934B2" w:rsidRPr="00BF63DE">
        <w:rPr>
          <w:rFonts w:ascii="Garamond" w:hAnsi="Garamond"/>
          <w:sz w:val="24"/>
          <w:szCs w:val="24"/>
          <w:lang w:val="nl-NL"/>
        </w:rPr>
        <w:t xml:space="preserve">o </w:t>
      </w:r>
      <w:r w:rsidR="008F7742" w:rsidRPr="00BF63DE">
        <w:rPr>
          <w:rFonts w:ascii="Garamond" w:hAnsi="Garamond"/>
          <w:sz w:val="24"/>
          <w:szCs w:val="24"/>
          <w:lang w:val="nl-NL"/>
        </w:rPr>
        <w:t>had hij</w:t>
      </w:r>
      <w:r w:rsidR="009934B2" w:rsidRPr="00BF63DE">
        <w:rPr>
          <w:rFonts w:ascii="Garamond" w:hAnsi="Garamond"/>
          <w:sz w:val="24"/>
          <w:szCs w:val="24"/>
          <w:lang w:val="nl-NL"/>
        </w:rPr>
        <w:t>,</w:t>
      </w:r>
      <w:r w:rsidR="008F7742" w:rsidRPr="00BF63DE">
        <w:rPr>
          <w:rFonts w:ascii="Garamond" w:hAnsi="Garamond"/>
          <w:sz w:val="24"/>
          <w:szCs w:val="24"/>
          <w:lang w:val="nl-NL"/>
        </w:rPr>
        <w:t xml:space="preserve"> aangezien de </w:t>
      </w:r>
      <w:r w:rsidR="00172DF2" w:rsidRPr="00BF63DE">
        <w:rPr>
          <w:rFonts w:ascii="Garamond" w:hAnsi="Garamond"/>
          <w:sz w:val="24"/>
          <w:szCs w:val="24"/>
          <w:lang w:val="nl-NL"/>
        </w:rPr>
        <w:t>Schotse</w:t>
      </w:r>
      <w:r w:rsidR="00994D47" w:rsidRPr="00BF63DE">
        <w:rPr>
          <w:rFonts w:ascii="Garamond" w:hAnsi="Garamond"/>
          <w:sz w:val="24"/>
          <w:szCs w:val="24"/>
          <w:lang w:val="nl-NL"/>
        </w:rPr>
        <w:t xml:space="preserve"> ‘armée’ </w:t>
      </w:r>
      <w:r w:rsidR="008F7742" w:rsidRPr="00BF63DE">
        <w:rPr>
          <w:rFonts w:ascii="Garamond" w:hAnsi="Garamond"/>
          <w:sz w:val="24"/>
          <w:szCs w:val="24"/>
          <w:lang w:val="nl-NL"/>
        </w:rPr>
        <w:t>aan levensbehoeften groot gebrek had, aan de vijanden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voorraad van kor</w:t>
      </w:r>
      <w:r w:rsidR="005809AE" w:rsidRPr="00BF63DE">
        <w:rPr>
          <w:rFonts w:ascii="Garamond" w:hAnsi="Garamond"/>
          <w:sz w:val="24"/>
          <w:szCs w:val="24"/>
          <w:lang w:val="nl-NL"/>
        </w:rPr>
        <w:t>e</w:t>
      </w:r>
      <w:r w:rsidR="008F7742" w:rsidRPr="00BF63DE">
        <w:rPr>
          <w:rFonts w:ascii="Garamond" w:hAnsi="Garamond"/>
          <w:sz w:val="24"/>
          <w:szCs w:val="24"/>
          <w:lang w:val="nl-NL"/>
        </w:rPr>
        <w:t>n en erwten doen verstrekken.</w:t>
      </w:r>
    </w:p>
    <w:p w14:paraId="7B181A2A" w14:textId="7420776A"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Vele zorgen, </w:t>
      </w:r>
      <w:r w:rsidR="00EF5FD1" w:rsidRPr="00BF63DE">
        <w:rPr>
          <w:rFonts w:ascii="Garamond" w:hAnsi="Garamond"/>
          <w:sz w:val="24"/>
          <w:szCs w:val="24"/>
          <w:lang w:val="nl-NL"/>
        </w:rPr>
        <w:t>grote</w:t>
      </w:r>
      <w:r w:rsidRPr="00BF63DE">
        <w:rPr>
          <w:rFonts w:ascii="Garamond" w:hAnsi="Garamond"/>
          <w:sz w:val="24"/>
          <w:szCs w:val="24"/>
          <w:lang w:val="nl-NL"/>
        </w:rPr>
        <w:t xml:space="preserve"> werkzaamheid, het ruwe klimaat, dit alles had de gezondheid van Cromwell ondermijnd. Gedurende zijn oponthoud in </w:t>
      </w:r>
      <w:r w:rsidR="00AF5374" w:rsidRPr="00BF63DE">
        <w:rPr>
          <w:rFonts w:ascii="Garamond" w:hAnsi="Garamond"/>
          <w:sz w:val="24"/>
          <w:szCs w:val="24"/>
          <w:lang w:val="nl-NL"/>
        </w:rPr>
        <w:t>Edinburg</w:t>
      </w:r>
      <w:r w:rsidRPr="00BF63DE">
        <w:rPr>
          <w:rFonts w:ascii="Garamond" w:hAnsi="Garamond"/>
          <w:sz w:val="24"/>
          <w:szCs w:val="24"/>
          <w:lang w:val="nl-NL"/>
        </w:rPr>
        <w:t xml:space="preserve">, alwaar hij in het </w:t>
      </w:r>
      <w:r w:rsidR="00EF5FD1" w:rsidRPr="00BF63DE">
        <w:rPr>
          <w:rFonts w:ascii="Garamond" w:hAnsi="Garamond"/>
          <w:sz w:val="24"/>
          <w:szCs w:val="24"/>
          <w:lang w:val="nl-NL"/>
        </w:rPr>
        <w:t>grote</w:t>
      </w:r>
      <w:r w:rsidRPr="00BF63DE">
        <w:rPr>
          <w:rFonts w:ascii="Garamond" w:hAnsi="Garamond"/>
          <w:sz w:val="24"/>
          <w:szCs w:val="24"/>
          <w:lang w:val="nl-NL"/>
        </w:rPr>
        <w:t xml:space="preserve"> en prachtige huis van graaf </w:t>
      </w:r>
      <w:r w:rsidR="00494EBB" w:rsidRPr="00BF63DE">
        <w:rPr>
          <w:rFonts w:ascii="Garamond" w:hAnsi="Garamond"/>
          <w:sz w:val="24"/>
          <w:szCs w:val="24"/>
          <w:lang w:val="nl-NL"/>
        </w:rPr>
        <w:t>M</w:t>
      </w:r>
      <w:r w:rsidRPr="00BF63DE">
        <w:rPr>
          <w:rFonts w:ascii="Garamond" w:hAnsi="Garamond"/>
          <w:sz w:val="24"/>
          <w:szCs w:val="24"/>
          <w:lang w:val="nl-NL"/>
        </w:rPr>
        <w:t xml:space="preserve">urray in </w:t>
      </w:r>
      <w:r w:rsidR="007D4E27" w:rsidRPr="00BF63DE">
        <w:rPr>
          <w:rFonts w:ascii="Garamond" w:hAnsi="Garamond"/>
          <w:sz w:val="24"/>
          <w:szCs w:val="24"/>
          <w:lang w:val="nl-NL"/>
        </w:rPr>
        <w:t>C</w:t>
      </w:r>
      <w:r w:rsidRPr="00BF63DE">
        <w:rPr>
          <w:rFonts w:ascii="Garamond" w:hAnsi="Garamond"/>
          <w:sz w:val="24"/>
          <w:szCs w:val="24"/>
          <w:lang w:val="nl-NL"/>
        </w:rPr>
        <w:t>anongate verblijf hield,</w:t>
      </w:r>
      <w:r w:rsidR="00387D1B" w:rsidRPr="00BF63DE">
        <w:rPr>
          <w:rFonts w:ascii="Garamond" w:hAnsi="Garamond"/>
          <w:sz w:val="24"/>
          <w:szCs w:val="24"/>
          <w:lang w:val="nl-NL"/>
        </w:rPr>
        <w:t xml:space="preserve"> </w:t>
      </w:r>
      <w:r w:rsidRPr="00BF63DE">
        <w:rPr>
          <w:rFonts w:ascii="Garamond" w:hAnsi="Garamond"/>
          <w:sz w:val="24"/>
          <w:szCs w:val="24"/>
          <w:lang w:val="nl-NL"/>
        </w:rPr>
        <w:t xml:space="preserve">werd hij gevaarlijk ziek. Hij gevoelde </w:t>
      </w:r>
      <w:r w:rsidR="000260AF" w:rsidRPr="00BF63DE">
        <w:rPr>
          <w:rFonts w:ascii="Garamond" w:hAnsi="Garamond"/>
          <w:sz w:val="24"/>
          <w:szCs w:val="24"/>
          <w:lang w:val="nl-NL"/>
        </w:rPr>
        <w:t>opnieuw</w:t>
      </w:r>
      <w:r w:rsidRPr="00BF63DE">
        <w:rPr>
          <w:rFonts w:ascii="Garamond" w:hAnsi="Garamond"/>
          <w:sz w:val="24"/>
          <w:szCs w:val="24"/>
          <w:lang w:val="nl-NL"/>
        </w:rPr>
        <w:t xml:space="preserve"> die hand </w:t>
      </w:r>
      <w:r w:rsidR="008C61E7" w:rsidRPr="00BF63DE">
        <w:rPr>
          <w:rFonts w:ascii="Garamond" w:hAnsi="Garamond"/>
          <w:sz w:val="24"/>
          <w:szCs w:val="24"/>
          <w:lang w:val="nl-NL"/>
        </w:rPr>
        <w:t>Gods</w:t>
      </w:r>
      <w:r w:rsidRPr="00BF63DE">
        <w:rPr>
          <w:rFonts w:ascii="Garamond" w:hAnsi="Garamond"/>
          <w:sz w:val="24"/>
          <w:szCs w:val="24"/>
          <w:lang w:val="nl-NL"/>
        </w:rPr>
        <w:t xml:space="preserve"> over zich</w:t>
      </w:r>
      <w:r w:rsidR="00FD7F86" w:rsidRPr="00BF63DE">
        <w:rPr>
          <w:rFonts w:ascii="Garamond" w:hAnsi="Garamond"/>
          <w:sz w:val="24"/>
          <w:szCs w:val="24"/>
          <w:lang w:val="nl-NL"/>
        </w:rPr>
        <w:t>, die</w:t>
      </w:r>
      <w:r w:rsidRPr="00BF63DE">
        <w:rPr>
          <w:rFonts w:ascii="Garamond" w:hAnsi="Garamond"/>
          <w:sz w:val="24"/>
          <w:szCs w:val="24"/>
          <w:lang w:val="nl-NL"/>
        </w:rPr>
        <w:t xml:space="preserve"> vroeger </w:t>
      </w:r>
      <w:r w:rsidR="00EF5FD1" w:rsidRPr="00BF63DE">
        <w:rPr>
          <w:rFonts w:ascii="Garamond" w:hAnsi="Garamond"/>
          <w:sz w:val="24"/>
          <w:szCs w:val="24"/>
          <w:lang w:val="nl-NL"/>
        </w:rPr>
        <w:t>zozeer</w:t>
      </w:r>
      <w:r w:rsidRPr="00BF63DE">
        <w:rPr>
          <w:rFonts w:ascii="Garamond" w:hAnsi="Garamond"/>
          <w:sz w:val="24"/>
          <w:szCs w:val="24"/>
          <w:lang w:val="nl-NL"/>
        </w:rPr>
        <w:t xml:space="preserve"> op hem gewogen had.</w:t>
      </w:r>
      <w:r w:rsidR="00494EBB" w:rsidRPr="00BF63DE">
        <w:rPr>
          <w:rFonts w:ascii="Garamond" w:hAnsi="Garamond"/>
          <w:sz w:val="24"/>
          <w:szCs w:val="24"/>
          <w:lang w:val="nl-NL"/>
        </w:rPr>
        <w:t xml:space="preserve"> </w:t>
      </w:r>
      <w:r w:rsidRPr="00BF63DE">
        <w:rPr>
          <w:rFonts w:ascii="Garamond" w:hAnsi="Garamond"/>
          <w:sz w:val="24"/>
          <w:szCs w:val="24"/>
          <w:lang w:val="nl-NL"/>
        </w:rPr>
        <w:t xml:space="preserve">Hij ondervond </w:t>
      </w:r>
      <w:r w:rsidR="00873EE9" w:rsidRPr="00BF63DE">
        <w:rPr>
          <w:rFonts w:ascii="Garamond" w:hAnsi="Garamond"/>
          <w:sz w:val="24"/>
          <w:szCs w:val="24"/>
          <w:lang w:val="nl-NL"/>
        </w:rPr>
        <w:t>opnieuw</w:t>
      </w:r>
      <w:r w:rsidR="009934B2" w:rsidRPr="00BF63DE">
        <w:rPr>
          <w:rFonts w:ascii="Garamond" w:hAnsi="Garamond"/>
          <w:sz w:val="24"/>
          <w:szCs w:val="24"/>
          <w:lang w:val="nl-NL"/>
        </w:rPr>
        <w:t>,</w:t>
      </w:r>
      <w:r w:rsidR="00E67952" w:rsidRPr="00BF63DE">
        <w:rPr>
          <w:rFonts w:ascii="Garamond" w:hAnsi="Garamond"/>
          <w:sz w:val="24"/>
          <w:szCs w:val="24"/>
          <w:lang w:val="nl-NL"/>
        </w:rPr>
        <w:t xml:space="preserve"> zoals </w:t>
      </w:r>
      <w:r w:rsidR="005809AE" w:rsidRPr="00BF63DE">
        <w:rPr>
          <w:rFonts w:ascii="Garamond" w:hAnsi="Garamond"/>
          <w:sz w:val="24"/>
          <w:szCs w:val="24"/>
          <w:lang w:val="nl-NL"/>
        </w:rPr>
        <w:t>A</w:t>
      </w:r>
      <w:r w:rsidRPr="00BF63DE">
        <w:rPr>
          <w:rFonts w:ascii="Garamond" w:hAnsi="Garamond"/>
          <w:sz w:val="24"/>
          <w:szCs w:val="24"/>
          <w:lang w:val="nl-NL"/>
        </w:rPr>
        <w:t>ugustinus het uitdrukt</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dat er velerlei dood is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de oorzaak van allen dood de zonde is’.</w:t>
      </w:r>
      <w:r w:rsidR="005809AE" w:rsidRPr="00BF63DE">
        <w:rPr>
          <w:rStyle w:val="FootnoteReference"/>
          <w:rFonts w:ascii="Garamond" w:hAnsi="Garamond"/>
          <w:sz w:val="24"/>
          <w:szCs w:val="24"/>
          <w:lang w:val="nl-NL"/>
        </w:rPr>
        <w:footnoteReference w:id="247"/>
      </w:r>
      <w:r w:rsidRPr="00BF63DE">
        <w:rPr>
          <w:rFonts w:ascii="Garamond" w:hAnsi="Garamond"/>
          <w:sz w:val="24"/>
          <w:szCs w:val="24"/>
          <w:lang w:val="nl-NL"/>
        </w:rPr>
        <w:t xml:space="preserve"> </w:t>
      </w:r>
      <w:r w:rsidR="005809AE" w:rsidRPr="00BF63DE">
        <w:rPr>
          <w:rFonts w:ascii="Garamond" w:hAnsi="Garamond"/>
          <w:sz w:val="24"/>
          <w:szCs w:val="24"/>
          <w:lang w:val="nl-NL"/>
        </w:rPr>
        <w:t>H</w:t>
      </w:r>
      <w:r w:rsidRPr="00BF63DE">
        <w:rPr>
          <w:rFonts w:ascii="Garamond" w:hAnsi="Garamond"/>
          <w:sz w:val="24"/>
          <w:szCs w:val="24"/>
          <w:lang w:val="nl-NL"/>
        </w:rPr>
        <w:t>ij zag in deze ziekte</w:t>
      </w:r>
      <w:r w:rsidR="00387D1B" w:rsidRPr="00BF63DE">
        <w:rPr>
          <w:rFonts w:ascii="Garamond" w:hAnsi="Garamond"/>
          <w:sz w:val="24"/>
          <w:szCs w:val="24"/>
          <w:lang w:val="nl-NL"/>
        </w:rPr>
        <w:t xml:space="preserve"> een </w:t>
      </w:r>
      <w:r w:rsidRPr="00BF63DE">
        <w:rPr>
          <w:rFonts w:ascii="Garamond" w:hAnsi="Garamond"/>
          <w:sz w:val="24"/>
          <w:szCs w:val="24"/>
          <w:lang w:val="nl-NL"/>
        </w:rPr>
        <w:t>bezoeking</w:t>
      </w:r>
      <w:r w:rsidR="00736031" w:rsidRPr="00BF63DE">
        <w:rPr>
          <w:rFonts w:ascii="Garamond" w:hAnsi="Garamond"/>
          <w:sz w:val="24"/>
          <w:szCs w:val="24"/>
          <w:lang w:val="nl-NL"/>
        </w:rPr>
        <w:t xml:space="preserve"> van de </w:t>
      </w:r>
      <w:r w:rsidR="0006302F" w:rsidRPr="00BF63DE">
        <w:rPr>
          <w:rFonts w:ascii="Garamond" w:hAnsi="Garamond"/>
          <w:sz w:val="24"/>
          <w:szCs w:val="24"/>
          <w:lang w:val="nl-NL"/>
        </w:rPr>
        <w:t>Heere</w:t>
      </w:r>
      <w:r w:rsidR="00075CF8" w:rsidRPr="00BF63DE">
        <w:rPr>
          <w:rFonts w:ascii="Garamond" w:hAnsi="Garamond"/>
          <w:sz w:val="24"/>
          <w:szCs w:val="24"/>
          <w:lang w:val="nl-NL"/>
        </w:rPr>
        <w:t>,</w:t>
      </w:r>
      <w:r w:rsidRPr="00BF63DE">
        <w:rPr>
          <w:rFonts w:ascii="Garamond" w:hAnsi="Garamond"/>
          <w:sz w:val="24"/>
          <w:szCs w:val="24"/>
          <w:lang w:val="nl-NL"/>
        </w:rPr>
        <w:t xml:space="preserve"> maar die bezoeking droeg voor hem</w:t>
      </w:r>
      <w:r w:rsidR="00387D1B" w:rsidRPr="00BF63DE">
        <w:rPr>
          <w:rFonts w:ascii="Garamond" w:hAnsi="Garamond"/>
          <w:sz w:val="24"/>
          <w:szCs w:val="24"/>
          <w:lang w:val="nl-NL"/>
        </w:rPr>
        <w:t xml:space="preserve"> een </w:t>
      </w:r>
      <w:r w:rsidR="00EF5FD1" w:rsidRPr="00BF63DE">
        <w:rPr>
          <w:rFonts w:ascii="Garamond" w:hAnsi="Garamond"/>
          <w:sz w:val="24"/>
          <w:szCs w:val="24"/>
          <w:lang w:val="nl-NL"/>
        </w:rPr>
        <w:t>‘</w:t>
      </w:r>
      <w:r w:rsidRPr="00BF63DE">
        <w:rPr>
          <w:rFonts w:ascii="Garamond" w:hAnsi="Garamond"/>
          <w:sz w:val="24"/>
          <w:szCs w:val="24"/>
          <w:lang w:val="nl-NL"/>
        </w:rPr>
        <w:t xml:space="preserve">vreedzame vrucht </w:t>
      </w:r>
      <w:r w:rsidR="00494EBB" w:rsidRPr="00BF63DE">
        <w:rPr>
          <w:rFonts w:ascii="Garamond" w:hAnsi="Garamond"/>
          <w:sz w:val="24"/>
          <w:szCs w:val="24"/>
          <w:lang w:val="nl-NL"/>
        </w:rPr>
        <w:t>der</w:t>
      </w:r>
      <w:r w:rsidRPr="00BF63DE">
        <w:rPr>
          <w:rFonts w:ascii="Garamond" w:hAnsi="Garamond"/>
          <w:sz w:val="24"/>
          <w:szCs w:val="24"/>
          <w:lang w:val="nl-NL"/>
        </w:rPr>
        <w:t xml:space="preserve"> ge</w:t>
      </w:r>
      <w:r w:rsidR="000D2FE8" w:rsidRPr="00BF63DE">
        <w:rPr>
          <w:rFonts w:ascii="Garamond" w:hAnsi="Garamond"/>
          <w:sz w:val="24"/>
          <w:szCs w:val="24"/>
          <w:lang w:val="nl-NL"/>
        </w:rPr>
        <w:t>recht</w:t>
      </w:r>
      <w:r w:rsidRPr="00BF63DE">
        <w:rPr>
          <w:rFonts w:ascii="Garamond" w:hAnsi="Garamond"/>
          <w:sz w:val="24"/>
          <w:szCs w:val="24"/>
          <w:lang w:val="nl-NL"/>
        </w:rPr>
        <w:t>igheid.’</w:t>
      </w:r>
      <w:r w:rsidR="00494EBB" w:rsidRPr="00BF63DE">
        <w:rPr>
          <w:rStyle w:val="FootnoteReference"/>
          <w:rFonts w:ascii="Garamond" w:hAnsi="Garamond"/>
          <w:sz w:val="24"/>
          <w:szCs w:val="24"/>
          <w:lang w:val="nl-NL"/>
        </w:rPr>
        <w:footnoteReference w:id="248"/>
      </w:r>
      <w:r w:rsidRPr="00BF63DE">
        <w:rPr>
          <w:rFonts w:ascii="Garamond" w:hAnsi="Garamond"/>
          <w:sz w:val="24"/>
          <w:szCs w:val="24"/>
          <w:lang w:val="nl-NL"/>
        </w:rPr>
        <w:t xml:space="preserve"> daardoor werd het hemelse leven in hem krachtig opgewekt. Hij gevoelde het </w:t>
      </w:r>
      <w:r w:rsidR="00EF5FD1" w:rsidRPr="00BF63DE">
        <w:rPr>
          <w:rFonts w:ascii="Garamond" w:hAnsi="Garamond"/>
          <w:sz w:val="24"/>
          <w:szCs w:val="24"/>
          <w:lang w:val="nl-NL"/>
        </w:rPr>
        <w:t>‘</w:t>
      </w:r>
      <w:r w:rsidRPr="00BF63DE">
        <w:rPr>
          <w:rFonts w:ascii="Garamond" w:hAnsi="Garamond"/>
          <w:sz w:val="24"/>
          <w:szCs w:val="24"/>
          <w:lang w:val="nl-NL"/>
        </w:rPr>
        <w:t>dat de</w:t>
      </w:r>
      <w:r w:rsidR="00AF5374" w:rsidRPr="00BF63DE">
        <w:rPr>
          <w:rFonts w:ascii="Garamond" w:hAnsi="Garamond"/>
          <w:sz w:val="24"/>
          <w:szCs w:val="24"/>
          <w:lang w:val="nl-NL"/>
        </w:rPr>
        <w:t xml:space="preserve"> Heer</w:t>
      </w:r>
      <w:r w:rsidR="005809AE" w:rsidRPr="00BF63DE">
        <w:rPr>
          <w:rFonts w:ascii="Garamond" w:hAnsi="Garamond"/>
          <w:sz w:val="24"/>
          <w:szCs w:val="24"/>
          <w:lang w:val="nl-NL"/>
        </w:rPr>
        <w:t>e</w:t>
      </w:r>
      <w:r w:rsidR="00AF5374" w:rsidRPr="00BF63DE">
        <w:rPr>
          <w:rFonts w:ascii="Garamond" w:hAnsi="Garamond"/>
          <w:sz w:val="24"/>
          <w:szCs w:val="24"/>
          <w:lang w:val="nl-NL"/>
        </w:rPr>
        <w:t xml:space="preserve"> </w:t>
      </w:r>
      <w:r w:rsidRPr="00BF63DE">
        <w:rPr>
          <w:rFonts w:ascii="Garamond" w:hAnsi="Garamond"/>
          <w:sz w:val="24"/>
          <w:szCs w:val="24"/>
          <w:lang w:val="nl-NL"/>
        </w:rPr>
        <w:t>nabij is de gebrokene</w:t>
      </w:r>
      <w:r w:rsidR="00736031" w:rsidRPr="00BF63DE">
        <w:rPr>
          <w:rFonts w:ascii="Garamond" w:hAnsi="Garamond"/>
          <w:sz w:val="24"/>
          <w:szCs w:val="24"/>
          <w:lang w:val="nl-NL"/>
        </w:rPr>
        <w:t>n</w:t>
      </w:r>
      <w:r w:rsidRPr="00BF63DE">
        <w:rPr>
          <w:rFonts w:ascii="Garamond" w:hAnsi="Garamond"/>
          <w:sz w:val="24"/>
          <w:szCs w:val="24"/>
          <w:lang w:val="nl-NL"/>
        </w:rPr>
        <w:t xml:space="preserve"> van harte</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w:t>
      </w:r>
      <w:r w:rsidR="00736031" w:rsidRPr="00BF63DE">
        <w:rPr>
          <w:rFonts w:ascii="Garamond" w:hAnsi="Garamond"/>
          <w:sz w:val="24"/>
          <w:szCs w:val="24"/>
          <w:lang w:val="nl-NL"/>
        </w:rPr>
        <w:t>Hij</w:t>
      </w:r>
      <w:r w:rsidRPr="00BF63DE">
        <w:rPr>
          <w:rFonts w:ascii="Garamond" w:hAnsi="Garamond"/>
          <w:sz w:val="24"/>
          <w:szCs w:val="24"/>
          <w:lang w:val="nl-NL"/>
        </w:rPr>
        <w:t xml:space="preserve"> behoudt de verslagenen van geest.’</w:t>
      </w:r>
      <w:r w:rsidR="00494EBB" w:rsidRPr="00BF63DE">
        <w:rPr>
          <w:rStyle w:val="FootnoteReference"/>
          <w:rFonts w:ascii="Garamond" w:hAnsi="Garamond"/>
          <w:sz w:val="24"/>
          <w:szCs w:val="24"/>
          <w:lang w:val="nl-NL"/>
        </w:rPr>
        <w:footnoteReference w:id="249"/>
      </w:r>
    </w:p>
    <w:p w14:paraId="66B0CA59" w14:textId="5D9B7BE7"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Hij schreef toen</w:t>
      </w:r>
      <w:r w:rsidR="008F7742" w:rsidRPr="00BF63DE">
        <w:rPr>
          <w:rFonts w:ascii="Garamond" w:hAnsi="Garamond"/>
          <w:sz w:val="24"/>
          <w:szCs w:val="24"/>
          <w:lang w:val="nl-NL"/>
        </w:rPr>
        <w:t xml:space="preserve"> de </w:t>
      </w:r>
      <w:r w:rsidRPr="00BF63DE">
        <w:rPr>
          <w:rFonts w:ascii="Garamond" w:hAnsi="Garamond"/>
          <w:sz w:val="24"/>
          <w:szCs w:val="24"/>
          <w:lang w:val="nl-NL"/>
        </w:rPr>
        <w:t>volgende brief.</w:t>
      </w:r>
    </w:p>
    <w:p w14:paraId="274FA1C2" w14:textId="63327ACC" w:rsidR="00635913" w:rsidRPr="00BF63DE" w:rsidRDefault="005809AE" w:rsidP="00604B92">
      <w:pPr>
        <w:spacing w:after="240"/>
        <w:ind w:left="283" w:right="283"/>
        <w:jc w:val="both"/>
        <w:rPr>
          <w:rFonts w:ascii="Garamond" w:hAnsi="Garamond"/>
          <w:sz w:val="24"/>
          <w:szCs w:val="24"/>
          <w:lang w:val="nl-NL"/>
        </w:rPr>
      </w:pPr>
      <w:r w:rsidRPr="00BF63DE">
        <w:rPr>
          <w:rFonts w:ascii="Garamond" w:hAnsi="Garamond"/>
          <w:sz w:val="24"/>
          <w:szCs w:val="24"/>
          <w:lang w:val="nl-NL"/>
        </w:rPr>
        <w:t>A</w:t>
      </w:r>
      <w:r w:rsidR="008F7742" w:rsidRPr="00BF63DE">
        <w:rPr>
          <w:rFonts w:ascii="Garamond" w:hAnsi="Garamond"/>
          <w:sz w:val="24"/>
          <w:szCs w:val="24"/>
          <w:lang w:val="nl-NL"/>
        </w:rPr>
        <w:t xml:space="preserve">an de </w:t>
      </w:r>
      <w:r w:rsidR="00EF5FD1" w:rsidRPr="00BF63DE">
        <w:rPr>
          <w:rFonts w:ascii="Garamond" w:hAnsi="Garamond"/>
          <w:sz w:val="24"/>
          <w:szCs w:val="24"/>
          <w:lang w:val="nl-NL"/>
        </w:rPr>
        <w:t>‘</w:t>
      </w:r>
      <w:r w:rsidR="00F84BEA" w:rsidRPr="00BF63DE">
        <w:rPr>
          <w:rFonts w:ascii="Garamond" w:hAnsi="Garamond"/>
          <w:sz w:val="24"/>
          <w:szCs w:val="24"/>
          <w:lang w:val="nl-NL"/>
        </w:rPr>
        <w:t>Right Honourable’,</w:t>
      </w:r>
      <w:r w:rsidR="008F7742" w:rsidRPr="00BF63DE">
        <w:rPr>
          <w:rFonts w:ascii="Garamond" w:hAnsi="Garamond"/>
          <w:sz w:val="24"/>
          <w:szCs w:val="24"/>
          <w:lang w:val="nl-NL"/>
        </w:rPr>
        <w:t xml:space="preserve"> de </w:t>
      </w:r>
      <w:r w:rsidR="00494EBB" w:rsidRPr="00BF63DE">
        <w:rPr>
          <w:rFonts w:ascii="Garamond" w:hAnsi="Garamond"/>
          <w:sz w:val="24"/>
          <w:szCs w:val="24"/>
          <w:lang w:val="nl-NL"/>
        </w:rPr>
        <w:t>h</w:t>
      </w:r>
      <w:r w:rsidRPr="00BF63DE">
        <w:rPr>
          <w:rFonts w:ascii="Garamond" w:hAnsi="Garamond"/>
          <w:sz w:val="24"/>
          <w:szCs w:val="24"/>
          <w:lang w:val="nl-NL"/>
        </w:rPr>
        <w:t>eer</w:t>
      </w:r>
      <w:r w:rsidR="008F7742" w:rsidRPr="00BF63DE">
        <w:rPr>
          <w:rFonts w:ascii="Garamond" w:hAnsi="Garamond"/>
          <w:sz w:val="24"/>
          <w:szCs w:val="24"/>
          <w:lang w:val="nl-NL"/>
        </w:rPr>
        <w:t xml:space="preserve"> voorzitter van de staatsraad.</w:t>
      </w:r>
    </w:p>
    <w:p w14:paraId="34FD58C2" w14:textId="123C246E" w:rsidR="00635913" w:rsidRPr="00BF63DE" w:rsidRDefault="008F7742" w:rsidP="00604B92">
      <w:pPr>
        <w:spacing w:after="240"/>
        <w:ind w:left="283" w:right="283"/>
        <w:jc w:val="right"/>
        <w:rPr>
          <w:rFonts w:ascii="Garamond" w:hAnsi="Garamond"/>
          <w:sz w:val="24"/>
          <w:szCs w:val="24"/>
          <w:lang w:val="nl-NL"/>
        </w:rPr>
      </w:pPr>
      <w:r w:rsidRPr="00BF63DE">
        <w:rPr>
          <w:rFonts w:ascii="Garamond" w:hAnsi="Garamond"/>
          <w:sz w:val="24"/>
          <w:szCs w:val="24"/>
          <w:lang w:val="nl-NL"/>
        </w:rPr>
        <w:t>Edinburg</w:t>
      </w:r>
      <w:r w:rsidR="009934B2" w:rsidRPr="00BF63DE">
        <w:rPr>
          <w:rFonts w:ascii="Garamond" w:hAnsi="Garamond"/>
          <w:sz w:val="24"/>
          <w:szCs w:val="24"/>
          <w:lang w:val="nl-NL"/>
        </w:rPr>
        <w:t>,</w:t>
      </w:r>
      <w:r w:rsidRPr="00BF63DE">
        <w:rPr>
          <w:rFonts w:ascii="Garamond" w:hAnsi="Garamond"/>
          <w:sz w:val="24"/>
          <w:szCs w:val="24"/>
          <w:lang w:val="nl-NL"/>
        </w:rPr>
        <w:t xml:space="preserve"> 24 maart 1651.</w:t>
      </w:r>
    </w:p>
    <w:p w14:paraId="7642D6AD" w14:textId="714C6AAE" w:rsidR="00635913" w:rsidRPr="00BF63DE" w:rsidRDefault="00145F51" w:rsidP="00604B92">
      <w:pPr>
        <w:spacing w:after="240"/>
        <w:ind w:left="283" w:right="283"/>
        <w:jc w:val="both"/>
        <w:rPr>
          <w:rFonts w:ascii="Garamond" w:hAnsi="Garamond"/>
          <w:sz w:val="24"/>
          <w:szCs w:val="24"/>
          <w:lang w:val="nl-NL"/>
        </w:rPr>
      </w:pPr>
      <w:r w:rsidRPr="00BF63DE">
        <w:rPr>
          <w:rFonts w:ascii="Garamond" w:hAnsi="Garamond"/>
          <w:sz w:val="24"/>
          <w:szCs w:val="24"/>
          <w:lang w:val="nl-NL"/>
        </w:rPr>
        <w:t>Mylord</w:t>
      </w:r>
      <w:r w:rsidR="00635913" w:rsidRPr="00BF63DE">
        <w:rPr>
          <w:rFonts w:ascii="Garamond" w:hAnsi="Garamond"/>
          <w:sz w:val="24"/>
          <w:szCs w:val="24"/>
          <w:lang w:val="nl-NL"/>
        </w:rPr>
        <w:t>!</w:t>
      </w:r>
    </w:p>
    <w:p w14:paraId="1A495560" w14:textId="57859625" w:rsidR="00635913" w:rsidRPr="00BF63DE" w:rsidRDefault="005809AE" w:rsidP="00604B92">
      <w:pPr>
        <w:spacing w:after="240"/>
        <w:ind w:left="283" w:right="283"/>
        <w:jc w:val="both"/>
        <w:rPr>
          <w:rFonts w:ascii="Garamond" w:hAnsi="Garamond"/>
          <w:sz w:val="24"/>
          <w:szCs w:val="24"/>
          <w:lang w:val="nl-NL"/>
        </w:rPr>
      </w:pPr>
      <w:r w:rsidRPr="00BF63DE">
        <w:rPr>
          <w:rFonts w:ascii="Garamond" w:hAnsi="Garamond"/>
          <w:sz w:val="24"/>
          <w:szCs w:val="24"/>
          <w:lang w:val="nl-NL"/>
        </w:rPr>
        <w:t>We</w:t>
      </w:r>
      <w:r w:rsidR="008F7742" w:rsidRPr="00BF63DE">
        <w:rPr>
          <w:rFonts w:ascii="Garamond" w:hAnsi="Garamond"/>
          <w:sz w:val="24"/>
          <w:szCs w:val="24"/>
          <w:lang w:val="nl-NL"/>
        </w:rPr>
        <w:t>r</w:t>
      </w:r>
      <w:r w:rsidRPr="00BF63DE">
        <w:rPr>
          <w:rFonts w:ascii="Garamond" w:hAnsi="Garamond"/>
          <w:sz w:val="24"/>
          <w:szCs w:val="24"/>
          <w:lang w:val="nl-NL"/>
        </w:rPr>
        <w:t>ke</w:t>
      </w:r>
      <w:r w:rsidR="008F7742" w:rsidRPr="00BF63DE">
        <w:rPr>
          <w:rFonts w:ascii="Garamond" w:hAnsi="Garamond"/>
          <w:sz w:val="24"/>
          <w:szCs w:val="24"/>
          <w:lang w:val="nl-NL"/>
        </w:rPr>
        <w:t>lijk,</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hebt mij niet </w:t>
      </w:r>
      <w:r w:rsidR="002B605A" w:rsidRPr="00BF63DE">
        <w:rPr>
          <w:rFonts w:ascii="Garamond" w:hAnsi="Garamond"/>
          <w:sz w:val="24"/>
          <w:szCs w:val="24"/>
          <w:lang w:val="nl-NL"/>
        </w:rPr>
        <w:t>nodig</w:t>
      </w:r>
      <w:r w:rsidR="00075CF8" w:rsidRPr="00BF63DE">
        <w:rPr>
          <w:rFonts w:ascii="Garamond" w:hAnsi="Garamond"/>
          <w:sz w:val="24"/>
          <w:szCs w:val="24"/>
          <w:lang w:val="nl-NL"/>
        </w:rPr>
        <w:t>,</w:t>
      </w:r>
      <w:r w:rsidR="008F7742" w:rsidRPr="00BF63DE">
        <w:rPr>
          <w:rFonts w:ascii="Garamond" w:hAnsi="Garamond"/>
          <w:sz w:val="24"/>
          <w:szCs w:val="24"/>
          <w:lang w:val="nl-NL"/>
        </w:rPr>
        <w:t xml:space="preserve"> ik ben</w:t>
      </w:r>
      <w:r w:rsidRPr="00BF63DE">
        <w:rPr>
          <w:rFonts w:ascii="Garamond" w:hAnsi="Garamond"/>
          <w:sz w:val="24"/>
          <w:szCs w:val="24"/>
          <w:lang w:val="nl-NL"/>
        </w:rPr>
        <w:t xml:space="preserve"> m</w:t>
      </w:r>
      <w:r w:rsidR="008F7742" w:rsidRPr="00BF63DE">
        <w:rPr>
          <w:rFonts w:ascii="Garamond" w:hAnsi="Garamond"/>
          <w:sz w:val="24"/>
          <w:szCs w:val="24"/>
          <w:lang w:val="nl-NL"/>
        </w:rPr>
        <w:t>aar een arm schepsel. Ik ben een van de dorre beenderen geweest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ik ben nog maar een onnutte dienstknecht voor </w:t>
      </w:r>
      <w:r w:rsidR="000D2FE8" w:rsidRPr="00BF63DE">
        <w:rPr>
          <w:rFonts w:ascii="Garamond" w:hAnsi="Garamond"/>
          <w:sz w:val="24"/>
          <w:szCs w:val="24"/>
          <w:lang w:val="nl-NL"/>
        </w:rPr>
        <w:t>mijn</w:t>
      </w:r>
      <w:r w:rsidR="008F7742" w:rsidRPr="00BF63DE">
        <w:rPr>
          <w:rFonts w:ascii="Garamond" w:hAnsi="Garamond"/>
          <w:sz w:val="24"/>
          <w:szCs w:val="24"/>
          <w:lang w:val="nl-NL"/>
        </w:rPr>
        <w:t xml:space="preserve"> meester en voor u. Ik had gedacht dat ik aan deze ziekte sterven zou, maar de</w:t>
      </w:r>
      <w:r w:rsidR="00AF5374" w:rsidRPr="00BF63DE">
        <w:rPr>
          <w:rFonts w:ascii="Garamond" w:hAnsi="Garamond"/>
          <w:sz w:val="24"/>
          <w:szCs w:val="24"/>
          <w:lang w:val="nl-NL"/>
        </w:rPr>
        <w:t xml:space="preserve"> Heer</w:t>
      </w:r>
      <w:r w:rsidRPr="00BF63DE">
        <w:rPr>
          <w:rFonts w:ascii="Garamond" w:hAnsi="Garamond"/>
          <w:sz w:val="24"/>
          <w:szCs w:val="24"/>
          <w:lang w:val="nl-NL"/>
        </w:rPr>
        <w:t>e</w:t>
      </w:r>
      <w:r w:rsidR="00AF5374" w:rsidRPr="00BF63DE">
        <w:rPr>
          <w:rFonts w:ascii="Garamond" w:hAnsi="Garamond"/>
          <w:sz w:val="24"/>
          <w:szCs w:val="24"/>
          <w:lang w:val="nl-NL"/>
        </w:rPr>
        <w:t xml:space="preserve"> </w:t>
      </w:r>
      <w:r w:rsidR="008F7742" w:rsidRPr="00BF63DE">
        <w:rPr>
          <w:rFonts w:ascii="Garamond" w:hAnsi="Garamond"/>
          <w:sz w:val="24"/>
          <w:szCs w:val="24"/>
          <w:lang w:val="nl-NL"/>
        </w:rPr>
        <w:t xml:space="preserve">schijnt het anders besloten te hebben. Geloof mij, </w:t>
      </w:r>
      <w:r w:rsidR="00145F51" w:rsidRPr="00BF63DE">
        <w:rPr>
          <w:rFonts w:ascii="Garamond" w:hAnsi="Garamond"/>
          <w:sz w:val="24"/>
          <w:szCs w:val="24"/>
          <w:lang w:val="nl-NL"/>
        </w:rPr>
        <w:t>Mylord</w:t>
      </w:r>
      <w:r w:rsidR="008F7742" w:rsidRPr="00BF63DE">
        <w:rPr>
          <w:rFonts w:ascii="Garamond" w:hAnsi="Garamond"/>
          <w:sz w:val="24"/>
          <w:szCs w:val="24"/>
          <w:lang w:val="nl-NL"/>
        </w:rPr>
        <w:t>, ik verlang niet te blijven leven, tenzij ik de genade van de</w:t>
      </w:r>
      <w:r w:rsidR="00E7757C" w:rsidRPr="00BF63DE">
        <w:rPr>
          <w:rFonts w:ascii="Garamond" w:hAnsi="Garamond"/>
          <w:sz w:val="24"/>
          <w:szCs w:val="24"/>
          <w:lang w:val="nl-NL"/>
        </w:rPr>
        <w:t xml:space="preserve"> Heere </w:t>
      </w:r>
      <w:r w:rsidR="008F7742" w:rsidRPr="00BF63DE">
        <w:rPr>
          <w:rFonts w:ascii="Garamond" w:hAnsi="Garamond"/>
          <w:sz w:val="24"/>
          <w:szCs w:val="24"/>
          <w:lang w:val="nl-NL"/>
        </w:rPr>
        <w:t>verkrijgen mag, dat ik hem mijn hart en mijn leven met meer trouw en dankbaarheid wijden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tegelijkertijd voor u nuttiger wezen kan. Ik bid van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dat uw </w:t>
      </w:r>
      <w:r w:rsidR="00634146" w:rsidRPr="00BF63DE">
        <w:rPr>
          <w:rFonts w:ascii="Garamond" w:hAnsi="Garamond"/>
          <w:sz w:val="24"/>
          <w:szCs w:val="24"/>
          <w:lang w:val="nl-NL"/>
        </w:rPr>
        <w:t>Lordship</w:t>
      </w:r>
      <w:r w:rsidR="008F7742" w:rsidRPr="00BF63DE">
        <w:rPr>
          <w:rFonts w:ascii="Garamond" w:hAnsi="Garamond"/>
          <w:sz w:val="24"/>
          <w:szCs w:val="24"/>
          <w:lang w:val="nl-NL"/>
        </w:rPr>
        <w:t xml:space="preserve"> en allen die een openbaar ambt be</w:t>
      </w:r>
      <w:r w:rsidR="00630D35" w:rsidRPr="00BF63DE">
        <w:rPr>
          <w:rFonts w:ascii="Garamond" w:hAnsi="Garamond"/>
          <w:sz w:val="24"/>
          <w:szCs w:val="24"/>
          <w:lang w:val="nl-NL"/>
        </w:rPr>
        <w:t>klede</w:t>
      </w:r>
      <w:r w:rsidR="008F7742" w:rsidRPr="00BF63DE">
        <w:rPr>
          <w:rFonts w:ascii="Garamond" w:hAnsi="Garamond"/>
          <w:sz w:val="24"/>
          <w:szCs w:val="24"/>
          <w:lang w:val="nl-NL"/>
        </w:rPr>
        <w:t xml:space="preserve">n, de wonderbare daden </w:t>
      </w:r>
      <w:r w:rsidR="00736031" w:rsidRPr="00BF63DE">
        <w:rPr>
          <w:rFonts w:ascii="Garamond" w:hAnsi="Garamond"/>
          <w:sz w:val="24"/>
          <w:szCs w:val="24"/>
          <w:lang w:val="nl-NL"/>
        </w:rPr>
        <w:t xml:space="preserve">van </w:t>
      </w:r>
      <w:r w:rsidR="0006302F" w:rsidRPr="00BF63DE">
        <w:rPr>
          <w:rFonts w:ascii="Garamond" w:hAnsi="Garamond"/>
          <w:sz w:val="24"/>
          <w:szCs w:val="24"/>
          <w:lang w:val="nl-NL"/>
        </w:rPr>
        <w:t>de Heere</w:t>
      </w:r>
      <w:r w:rsidR="00EE4D5D" w:rsidRPr="00BF63DE">
        <w:rPr>
          <w:rFonts w:ascii="Garamond" w:hAnsi="Garamond"/>
          <w:sz w:val="24"/>
          <w:szCs w:val="24"/>
          <w:lang w:val="nl-NL"/>
        </w:rPr>
        <w:t xml:space="preserve"> </w:t>
      </w:r>
      <w:r w:rsidR="008F7742" w:rsidRPr="00BF63DE">
        <w:rPr>
          <w:rFonts w:ascii="Garamond" w:hAnsi="Garamond"/>
          <w:sz w:val="24"/>
          <w:szCs w:val="24"/>
          <w:lang w:val="nl-NL"/>
        </w:rPr>
        <w:t>erkennen en prijzen mogen, tot</w:t>
      </w:r>
      <w:r w:rsidR="00262734" w:rsidRPr="00BF63DE">
        <w:rPr>
          <w:rFonts w:ascii="Garamond" w:hAnsi="Garamond"/>
          <w:sz w:val="24"/>
          <w:szCs w:val="24"/>
          <w:lang w:val="nl-NL"/>
        </w:rPr>
        <w:t xml:space="preserve"> e</w:t>
      </w:r>
      <w:r w:rsidRPr="00BF63DE">
        <w:rPr>
          <w:rFonts w:ascii="Garamond" w:hAnsi="Garamond"/>
          <w:sz w:val="24"/>
          <w:szCs w:val="24"/>
          <w:lang w:val="nl-NL"/>
        </w:rPr>
        <w:t>er van</w:t>
      </w:r>
      <w:r w:rsidR="00262734" w:rsidRPr="00BF63DE">
        <w:rPr>
          <w:rFonts w:ascii="Garamond" w:hAnsi="Garamond"/>
          <w:sz w:val="24"/>
          <w:szCs w:val="24"/>
          <w:lang w:val="nl-NL"/>
        </w:rPr>
        <w:t xml:space="preserve"> </w:t>
      </w:r>
      <w:r w:rsidR="008C61E7" w:rsidRPr="00BF63DE">
        <w:rPr>
          <w:rFonts w:ascii="Garamond" w:hAnsi="Garamond"/>
          <w:sz w:val="24"/>
          <w:szCs w:val="24"/>
          <w:lang w:val="nl-NL"/>
        </w:rPr>
        <w:t>God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tot vertroosting en opbouw van </w:t>
      </w:r>
      <w:r w:rsidRPr="00BF63DE">
        <w:rPr>
          <w:rFonts w:ascii="Garamond" w:hAnsi="Garamond"/>
          <w:sz w:val="24"/>
          <w:szCs w:val="24"/>
          <w:lang w:val="nl-NL"/>
        </w:rPr>
        <w:t>Z</w:t>
      </w:r>
      <w:r w:rsidR="008F7742" w:rsidRPr="00BF63DE">
        <w:rPr>
          <w:rFonts w:ascii="Garamond" w:hAnsi="Garamond"/>
          <w:sz w:val="24"/>
          <w:szCs w:val="24"/>
          <w:lang w:val="nl-NL"/>
        </w:rPr>
        <w:t>ijn volk.</w:t>
      </w:r>
    </w:p>
    <w:p w14:paraId="0A5CF45B" w14:textId="03B23B4C" w:rsidR="00635913" w:rsidRPr="00BF63DE" w:rsidRDefault="009934B2" w:rsidP="00604B92">
      <w:pPr>
        <w:spacing w:after="240"/>
        <w:ind w:left="283" w:right="283"/>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Cromwell.</w:t>
      </w:r>
      <w:r w:rsidR="007D4E27" w:rsidRPr="00BF63DE">
        <w:rPr>
          <w:rStyle w:val="FootnoteReference"/>
          <w:rFonts w:ascii="Garamond" w:hAnsi="Garamond"/>
          <w:sz w:val="24"/>
          <w:szCs w:val="24"/>
        </w:rPr>
        <w:footnoteReference w:id="250"/>
      </w:r>
    </w:p>
    <w:p w14:paraId="36644A02" w14:textId="13DA0F91"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Dit is, dunkt mij, in waarheid de taal</w:t>
      </w:r>
      <w:r w:rsidR="005809AE" w:rsidRPr="00BF63DE">
        <w:rPr>
          <w:rFonts w:ascii="Garamond" w:hAnsi="Garamond"/>
          <w:sz w:val="24"/>
          <w:szCs w:val="24"/>
          <w:lang w:val="nl-NL"/>
        </w:rPr>
        <w:t xml:space="preserve"> die past bij</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christen die </w:t>
      </w:r>
      <w:r w:rsidR="005809AE" w:rsidRPr="00BF63DE">
        <w:rPr>
          <w:rFonts w:ascii="Garamond" w:hAnsi="Garamond"/>
          <w:sz w:val="24"/>
          <w:szCs w:val="24"/>
          <w:lang w:val="nl-NL"/>
        </w:rPr>
        <w:t xml:space="preserve">van een </w:t>
      </w:r>
      <w:r w:rsidRPr="00BF63DE">
        <w:rPr>
          <w:rFonts w:ascii="Garamond" w:hAnsi="Garamond"/>
          <w:sz w:val="24"/>
          <w:szCs w:val="24"/>
          <w:lang w:val="nl-NL"/>
        </w:rPr>
        <w:t>zware ziekte herstelt.</w:t>
      </w:r>
    </w:p>
    <w:p w14:paraId="4077F89B" w14:textId="2C8BCB23"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Cromwell was nog altijd zeer zwak</w:t>
      </w:r>
      <w:r w:rsidR="00075CF8" w:rsidRPr="00BF63DE">
        <w:rPr>
          <w:rFonts w:ascii="Garamond" w:hAnsi="Garamond"/>
          <w:sz w:val="24"/>
          <w:szCs w:val="24"/>
          <w:lang w:val="nl-NL"/>
        </w:rPr>
        <w:t>,</w:t>
      </w:r>
      <w:r w:rsidRPr="00BF63DE">
        <w:rPr>
          <w:rFonts w:ascii="Garamond" w:hAnsi="Garamond"/>
          <w:sz w:val="24"/>
          <w:szCs w:val="24"/>
          <w:lang w:val="nl-NL"/>
        </w:rPr>
        <w:t xml:space="preserve"> het schijnt zelfs dat hij</w:t>
      </w:r>
      <w:r w:rsidR="009934B2" w:rsidRPr="00BF63DE">
        <w:rPr>
          <w:rFonts w:ascii="Garamond" w:hAnsi="Garamond"/>
          <w:sz w:val="24"/>
          <w:szCs w:val="24"/>
          <w:lang w:val="nl-NL"/>
        </w:rPr>
        <w:t xml:space="preserve"> weer </w:t>
      </w:r>
      <w:r w:rsidRPr="00BF63DE">
        <w:rPr>
          <w:rFonts w:ascii="Garamond" w:hAnsi="Garamond"/>
          <w:sz w:val="24"/>
          <w:szCs w:val="24"/>
          <w:lang w:val="nl-NL"/>
        </w:rPr>
        <w:t>was ingestort</w:t>
      </w:r>
      <w:r w:rsidR="00276956" w:rsidRPr="00BF63DE">
        <w:rPr>
          <w:rFonts w:ascii="Garamond" w:hAnsi="Garamond"/>
          <w:sz w:val="24"/>
          <w:szCs w:val="24"/>
          <w:lang w:val="nl-NL"/>
        </w:rPr>
        <w:t>. Z</w:t>
      </w:r>
      <w:r w:rsidR="004F2372" w:rsidRPr="00BF63DE">
        <w:rPr>
          <w:rFonts w:ascii="Garamond" w:hAnsi="Garamond"/>
          <w:sz w:val="24"/>
          <w:szCs w:val="24"/>
          <w:lang w:val="nl-NL"/>
        </w:rPr>
        <w:t xml:space="preserve">ijn </w:t>
      </w:r>
      <w:r w:rsidRPr="00BF63DE">
        <w:rPr>
          <w:rFonts w:ascii="Garamond" w:hAnsi="Garamond"/>
          <w:sz w:val="24"/>
          <w:szCs w:val="24"/>
          <w:lang w:val="nl-NL"/>
        </w:rPr>
        <w:t xml:space="preserve">vrienden waren er levendig bekommerd over. Wat zou er van </w:t>
      </w:r>
      <w:r w:rsidR="00966977" w:rsidRPr="00BF63DE">
        <w:rPr>
          <w:rFonts w:ascii="Garamond" w:hAnsi="Garamond"/>
          <w:sz w:val="24"/>
          <w:szCs w:val="24"/>
          <w:lang w:val="nl-NL"/>
        </w:rPr>
        <w:t>Engeland</w:t>
      </w:r>
      <w:r w:rsidRPr="00BF63DE">
        <w:rPr>
          <w:rFonts w:ascii="Garamond" w:hAnsi="Garamond"/>
          <w:sz w:val="24"/>
          <w:szCs w:val="24"/>
          <w:lang w:val="nl-NL"/>
        </w:rPr>
        <w:t xml:space="preserve"> worden</w:t>
      </w:r>
      <w:r w:rsidR="009934B2" w:rsidRPr="00BF63DE">
        <w:rPr>
          <w:rFonts w:ascii="Garamond" w:hAnsi="Garamond"/>
          <w:sz w:val="24"/>
          <w:szCs w:val="24"/>
          <w:lang w:val="nl-NL"/>
        </w:rPr>
        <w:t>,</w:t>
      </w:r>
      <w:r w:rsidRPr="00BF63DE">
        <w:rPr>
          <w:rFonts w:ascii="Garamond" w:hAnsi="Garamond"/>
          <w:sz w:val="24"/>
          <w:szCs w:val="24"/>
          <w:lang w:val="nl-NL"/>
        </w:rPr>
        <w:t xml:space="preserve"> dachten zij</w:t>
      </w:r>
      <w:r w:rsidR="009934B2" w:rsidRPr="00BF63DE">
        <w:rPr>
          <w:rFonts w:ascii="Garamond" w:hAnsi="Garamond"/>
          <w:sz w:val="24"/>
          <w:szCs w:val="24"/>
          <w:lang w:val="nl-NL"/>
        </w:rPr>
        <w:t>,</w:t>
      </w:r>
      <w:r w:rsidRPr="00BF63DE">
        <w:rPr>
          <w:rFonts w:ascii="Garamond" w:hAnsi="Garamond"/>
          <w:sz w:val="24"/>
          <w:szCs w:val="24"/>
          <w:lang w:val="nl-NL"/>
        </w:rPr>
        <w:t xml:space="preserve"> indien een man als hij </w:t>
      </w:r>
      <w:r w:rsidR="00EF5FD1" w:rsidRPr="00BF63DE">
        <w:rPr>
          <w:rFonts w:ascii="Garamond" w:hAnsi="Garamond"/>
          <w:sz w:val="24"/>
          <w:szCs w:val="24"/>
          <w:lang w:val="nl-NL"/>
        </w:rPr>
        <w:t>werd</w:t>
      </w:r>
      <w:r w:rsidRPr="00BF63DE">
        <w:rPr>
          <w:rFonts w:ascii="Garamond" w:hAnsi="Garamond"/>
          <w:sz w:val="24"/>
          <w:szCs w:val="24"/>
          <w:lang w:val="nl-NL"/>
        </w:rPr>
        <w:t xml:space="preserve"> weggenomen? De staatsraad zond hem twee uitstekende geneesh</w:t>
      </w:r>
      <w:r w:rsidR="00F47AED" w:rsidRPr="00BF63DE">
        <w:rPr>
          <w:rFonts w:ascii="Garamond" w:hAnsi="Garamond"/>
          <w:sz w:val="24"/>
          <w:szCs w:val="24"/>
          <w:lang w:val="nl-NL"/>
        </w:rPr>
        <w:t>eren</w:t>
      </w:r>
      <w:r w:rsidRPr="00BF63DE">
        <w:rPr>
          <w:rFonts w:ascii="Garamond" w:hAnsi="Garamond"/>
          <w:sz w:val="24"/>
          <w:szCs w:val="24"/>
          <w:lang w:val="nl-NL"/>
        </w:rPr>
        <w:t>. Een van deze, doctor ‘mts</w:t>
      </w:r>
      <w:r w:rsidR="009934B2" w:rsidRPr="00BF63DE">
        <w:rPr>
          <w:rFonts w:ascii="Garamond" w:hAnsi="Garamond"/>
          <w:sz w:val="24"/>
          <w:szCs w:val="24"/>
          <w:lang w:val="nl-NL"/>
        </w:rPr>
        <w:t>,</w:t>
      </w:r>
      <w:r w:rsidRPr="00BF63DE">
        <w:rPr>
          <w:rFonts w:ascii="Garamond" w:hAnsi="Garamond"/>
          <w:sz w:val="24"/>
          <w:szCs w:val="24"/>
          <w:lang w:val="nl-NL"/>
        </w:rPr>
        <w:t xml:space="preserve"> heeft, hoewel hij tot</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andere politieke partij behoorde, een schoon getuigenis van de </w:t>
      </w:r>
      <w:r w:rsidR="00635913" w:rsidRPr="00BF63DE">
        <w:rPr>
          <w:rFonts w:ascii="Garamond" w:hAnsi="Garamond"/>
          <w:sz w:val="24"/>
          <w:szCs w:val="24"/>
          <w:lang w:val="nl-NL"/>
        </w:rPr>
        <w:t xml:space="preserve">zieke gegeven. </w:t>
      </w:r>
      <w:r w:rsidR="008C61E7" w:rsidRPr="00BF63DE">
        <w:rPr>
          <w:rFonts w:ascii="Garamond" w:hAnsi="Garamond"/>
          <w:sz w:val="24"/>
          <w:szCs w:val="24"/>
          <w:lang w:val="nl-NL"/>
        </w:rPr>
        <w:t xml:space="preserve">Echter, </w:t>
      </w:r>
      <w:r w:rsidR="00635913" w:rsidRPr="00BF63DE">
        <w:rPr>
          <w:rFonts w:ascii="Garamond" w:hAnsi="Garamond"/>
          <w:sz w:val="24"/>
          <w:szCs w:val="24"/>
          <w:lang w:val="nl-NL"/>
        </w:rPr>
        <w:t>er geschiedd</w:t>
      </w:r>
      <w:r w:rsidRPr="00BF63DE">
        <w:rPr>
          <w:rFonts w:ascii="Garamond" w:hAnsi="Garamond"/>
          <w:sz w:val="24"/>
          <w:szCs w:val="24"/>
          <w:lang w:val="nl-NL"/>
        </w:rPr>
        <w:t>e meer. Aangezien het parlement zeer bezorgd was omtrent het herstel van Cromwell, wiens leven van</w:t>
      </w:r>
      <w:r w:rsidR="009934B2" w:rsidRPr="00BF63DE">
        <w:rPr>
          <w:rFonts w:ascii="Garamond" w:hAnsi="Garamond"/>
          <w:sz w:val="24"/>
          <w:szCs w:val="24"/>
          <w:lang w:val="nl-NL"/>
        </w:rPr>
        <w:t xml:space="preserve"> zo </w:t>
      </w:r>
      <w:r w:rsidRPr="00BF63DE">
        <w:rPr>
          <w:rFonts w:ascii="Garamond" w:hAnsi="Garamond"/>
          <w:sz w:val="24"/>
          <w:szCs w:val="24"/>
          <w:lang w:val="nl-NL"/>
        </w:rPr>
        <w:t>groot ge</w:t>
      </w:r>
      <w:r w:rsidR="000D2FE8" w:rsidRPr="00BF63DE">
        <w:rPr>
          <w:rFonts w:ascii="Garamond" w:hAnsi="Garamond"/>
          <w:sz w:val="24"/>
          <w:szCs w:val="24"/>
          <w:lang w:val="nl-NL"/>
        </w:rPr>
        <w:t>wicht</w:t>
      </w:r>
      <w:r w:rsidRPr="00BF63DE">
        <w:rPr>
          <w:rFonts w:ascii="Garamond" w:hAnsi="Garamond"/>
          <w:sz w:val="24"/>
          <w:szCs w:val="24"/>
          <w:lang w:val="nl-NL"/>
        </w:rPr>
        <w:t xml:space="preserve"> voor de staat werd geacht, werd er </w:t>
      </w:r>
      <w:r w:rsidR="007F3056" w:rsidRPr="00BF63DE">
        <w:rPr>
          <w:rFonts w:ascii="Garamond" w:hAnsi="Garamond"/>
          <w:sz w:val="24"/>
          <w:szCs w:val="24"/>
          <w:lang w:val="nl-NL"/>
        </w:rPr>
        <w:t>op 27</w:t>
      </w:r>
      <w:r w:rsidRPr="00BF63DE">
        <w:rPr>
          <w:rFonts w:ascii="Garamond" w:hAnsi="Garamond"/>
          <w:sz w:val="24"/>
          <w:szCs w:val="24"/>
          <w:lang w:val="nl-NL"/>
        </w:rPr>
        <w:t xml:space="preserve"> mei een besluit genomen</w:t>
      </w:r>
      <w:r w:rsidR="009934B2" w:rsidRPr="00BF63DE">
        <w:rPr>
          <w:rFonts w:ascii="Garamond" w:hAnsi="Garamond"/>
          <w:sz w:val="24"/>
          <w:szCs w:val="24"/>
          <w:lang w:val="nl-NL"/>
        </w:rPr>
        <w:t>,</w:t>
      </w:r>
      <w:r w:rsidRPr="00BF63DE">
        <w:rPr>
          <w:rFonts w:ascii="Garamond" w:hAnsi="Garamond"/>
          <w:sz w:val="24"/>
          <w:szCs w:val="24"/>
          <w:lang w:val="nl-NL"/>
        </w:rPr>
        <w:t xml:space="preserve"> waarbij het aan de generaal werd vrijgelaten naar </w:t>
      </w:r>
      <w:r w:rsidR="00966977" w:rsidRPr="00BF63DE">
        <w:rPr>
          <w:rFonts w:ascii="Garamond" w:hAnsi="Garamond"/>
          <w:sz w:val="24"/>
          <w:szCs w:val="24"/>
          <w:lang w:val="nl-NL"/>
        </w:rPr>
        <w:t>Engeland</w:t>
      </w:r>
      <w:r w:rsidR="009934B2" w:rsidRPr="00BF63DE">
        <w:rPr>
          <w:rFonts w:ascii="Garamond" w:hAnsi="Garamond"/>
          <w:sz w:val="24"/>
          <w:szCs w:val="24"/>
          <w:lang w:val="nl-NL"/>
        </w:rPr>
        <w:t xml:space="preserve"> weer </w:t>
      </w:r>
      <w:r w:rsidRPr="00BF63DE">
        <w:rPr>
          <w:rFonts w:ascii="Garamond" w:hAnsi="Garamond"/>
          <w:sz w:val="24"/>
          <w:szCs w:val="24"/>
          <w:lang w:val="nl-NL"/>
        </w:rPr>
        <w:t>te k</w:t>
      </w:r>
      <w:r w:rsidR="00F47AED" w:rsidRPr="00BF63DE">
        <w:rPr>
          <w:rFonts w:ascii="Garamond" w:hAnsi="Garamond"/>
          <w:sz w:val="24"/>
          <w:szCs w:val="24"/>
          <w:lang w:val="nl-NL"/>
        </w:rPr>
        <w:t>eren</w:t>
      </w:r>
      <w:r w:rsidRPr="00BF63DE">
        <w:rPr>
          <w:rFonts w:ascii="Garamond" w:hAnsi="Garamond"/>
          <w:sz w:val="24"/>
          <w:szCs w:val="24"/>
          <w:lang w:val="nl-NL"/>
        </w:rPr>
        <w:t xml:space="preserve">, ten einde verandering van lucht te genieten. </w:t>
      </w:r>
      <w:r w:rsidR="008C61E7" w:rsidRPr="00BF63DE">
        <w:rPr>
          <w:rFonts w:ascii="Garamond" w:hAnsi="Garamond"/>
          <w:sz w:val="24"/>
          <w:szCs w:val="24"/>
          <w:lang w:val="nl-NL"/>
        </w:rPr>
        <w:t xml:space="preserve">Echter, </w:t>
      </w:r>
      <w:r w:rsidRPr="00BF63DE">
        <w:rPr>
          <w:rFonts w:ascii="Garamond" w:hAnsi="Garamond"/>
          <w:sz w:val="24"/>
          <w:szCs w:val="24"/>
          <w:lang w:val="nl-NL"/>
        </w:rPr>
        <w:t>Cromwell</w:t>
      </w:r>
      <w:r w:rsidR="009934B2" w:rsidRPr="00BF63DE">
        <w:rPr>
          <w:rFonts w:ascii="Garamond" w:hAnsi="Garamond"/>
          <w:sz w:val="24"/>
          <w:szCs w:val="24"/>
          <w:lang w:val="nl-NL"/>
        </w:rPr>
        <w:t>,</w:t>
      </w:r>
      <w:r w:rsidRPr="00BF63DE">
        <w:rPr>
          <w:rFonts w:ascii="Garamond" w:hAnsi="Garamond"/>
          <w:sz w:val="24"/>
          <w:szCs w:val="24"/>
          <w:lang w:val="nl-NL"/>
        </w:rPr>
        <w:t xml:space="preserve"> die zich sterk genoeg gevoelde om te kunnen blijven waar hij was, schreef nu de </w:t>
      </w:r>
      <w:r w:rsidR="007D4E27" w:rsidRPr="00BF63DE">
        <w:rPr>
          <w:rFonts w:ascii="Garamond" w:hAnsi="Garamond"/>
          <w:sz w:val="24"/>
          <w:szCs w:val="24"/>
          <w:lang w:val="nl-NL"/>
        </w:rPr>
        <w:t>volgende brief</w:t>
      </w:r>
      <w:r w:rsidR="00635913" w:rsidRPr="00BF63DE">
        <w:rPr>
          <w:rFonts w:ascii="Garamond" w:hAnsi="Garamond"/>
          <w:sz w:val="24"/>
          <w:szCs w:val="24"/>
          <w:lang w:val="nl-NL"/>
        </w:rPr>
        <w:t>.</w:t>
      </w:r>
    </w:p>
    <w:p w14:paraId="55892FE5" w14:textId="7830B34B" w:rsidR="00635913" w:rsidRPr="00BF63DE" w:rsidRDefault="005809AE" w:rsidP="00604B92">
      <w:pPr>
        <w:spacing w:after="240"/>
        <w:ind w:left="283" w:right="283"/>
        <w:jc w:val="both"/>
        <w:rPr>
          <w:rFonts w:ascii="Garamond" w:hAnsi="Garamond"/>
          <w:sz w:val="24"/>
          <w:szCs w:val="24"/>
          <w:lang w:val="nl-NL"/>
        </w:rPr>
      </w:pPr>
      <w:r w:rsidRPr="00BF63DE">
        <w:rPr>
          <w:rFonts w:ascii="Garamond" w:hAnsi="Garamond"/>
          <w:sz w:val="24"/>
          <w:szCs w:val="24"/>
          <w:lang w:val="nl-NL"/>
        </w:rPr>
        <w:t>A</w:t>
      </w:r>
      <w:r w:rsidR="008F7742" w:rsidRPr="00BF63DE">
        <w:rPr>
          <w:rFonts w:ascii="Garamond" w:hAnsi="Garamond"/>
          <w:sz w:val="24"/>
          <w:szCs w:val="24"/>
          <w:lang w:val="nl-NL"/>
        </w:rPr>
        <w:t>an</w:t>
      </w:r>
      <w:r w:rsidR="007D4E27" w:rsidRPr="00BF63DE">
        <w:rPr>
          <w:rFonts w:ascii="Garamond" w:hAnsi="Garamond"/>
          <w:sz w:val="24"/>
          <w:szCs w:val="24"/>
          <w:lang w:val="nl-NL"/>
        </w:rPr>
        <w:t xml:space="preserve"> d</w:t>
      </w:r>
      <w:r w:rsidR="008F7742" w:rsidRPr="00BF63DE">
        <w:rPr>
          <w:rFonts w:ascii="Garamond" w:hAnsi="Garamond"/>
          <w:sz w:val="24"/>
          <w:szCs w:val="24"/>
          <w:lang w:val="nl-NL"/>
        </w:rPr>
        <w:t xml:space="preserve">e </w:t>
      </w:r>
      <w:r w:rsidR="00BA09B6" w:rsidRPr="00BF63DE">
        <w:rPr>
          <w:rFonts w:ascii="Garamond" w:hAnsi="Garamond"/>
          <w:sz w:val="24"/>
          <w:szCs w:val="24"/>
          <w:lang w:val="nl-NL"/>
        </w:rPr>
        <w:t>Lord</w:t>
      </w:r>
      <w:r w:rsidR="008F7742" w:rsidRPr="00BF63DE">
        <w:rPr>
          <w:rFonts w:ascii="Garamond" w:hAnsi="Garamond"/>
          <w:sz w:val="24"/>
          <w:szCs w:val="24"/>
          <w:lang w:val="nl-NL"/>
        </w:rPr>
        <w:t xml:space="preserve"> voorzitter van de staatsraad.</w:t>
      </w:r>
    </w:p>
    <w:p w14:paraId="0AFF3904" w14:textId="009709CE" w:rsidR="00635913" w:rsidRPr="00BF63DE" w:rsidRDefault="00AF5374" w:rsidP="00604B92">
      <w:pPr>
        <w:spacing w:after="240"/>
        <w:ind w:left="283" w:right="283"/>
        <w:jc w:val="right"/>
        <w:rPr>
          <w:rFonts w:ascii="Garamond" w:hAnsi="Garamond"/>
          <w:sz w:val="24"/>
          <w:szCs w:val="24"/>
          <w:lang w:val="nl-NL"/>
        </w:rPr>
      </w:pPr>
      <w:r w:rsidRPr="00BF63DE">
        <w:rPr>
          <w:rFonts w:ascii="Garamond" w:hAnsi="Garamond"/>
          <w:sz w:val="24"/>
          <w:szCs w:val="24"/>
          <w:lang w:val="nl-NL"/>
        </w:rPr>
        <w:t>Edinburg</w:t>
      </w:r>
      <w:r w:rsidR="008F7742" w:rsidRPr="00BF63DE">
        <w:rPr>
          <w:rFonts w:ascii="Garamond" w:hAnsi="Garamond"/>
          <w:sz w:val="24"/>
          <w:szCs w:val="24"/>
          <w:lang w:val="nl-NL"/>
        </w:rPr>
        <w:t xml:space="preserve">, 3 </w:t>
      </w:r>
      <w:r w:rsidR="008C61E7" w:rsidRPr="00BF63DE">
        <w:rPr>
          <w:rFonts w:ascii="Garamond" w:hAnsi="Garamond"/>
          <w:sz w:val="24"/>
          <w:szCs w:val="24"/>
          <w:lang w:val="nl-NL"/>
        </w:rPr>
        <w:t>juni</w:t>
      </w:r>
      <w:r w:rsidR="008F7742" w:rsidRPr="00BF63DE">
        <w:rPr>
          <w:rFonts w:ascii="Garamond" w:hAnsi="Garamond"/>
          <w:sz w:val="24"/>
          <w:szCs w:val="24"/>
          <w:lang w:val="nl-NL"/>
        </w:rPr>
        <w:t xml:space="preserve"> 1651.</w:t>
      </w:r>
    </w:p>
    <w:p w14:paraId="7C3AF33D" w14:textId="3D5FE10E" w:rsidR="00635913" w:rsidRPr="00BF63DE" w:rsidRDefault="00145F51" w:rsidP="00604B92">
      <w:pPr>
        <w:spacing w:after="240"/>
        <w:ind w:left="283" w:right="283"/>
        <w:jc w:val="both"/>
        <w:rPr>
          <w:rFonts w:ascii="Garamond" w:hAnsi="Garamond"/>
          <w:sz w:val="24"/>
          <w:szCs w:val="24"/>
          <w:lang w:val="nl-NL"/>
        </w:rPr>
      </w:pPr>
      <w:r w:rsidRPr="00BF63DE">
        <w:rPr>
          <w:rFonts w:ascii="Garamond" w:hAnsi="Garamond"/>
          <w:sz w:val="24"/>
          <w:szCs w:val="24"/>
          <w:lang w:val="nl-NL"/>
        </w:rPr>
        <w:t>Mylord</w:t>
      </w:r>
      <w:r w:rsidR="008F7742" w:rsidRPr="00BF63DE">
        <w:rPr>
          <w:rFonts w:ascii="Garamond" w:hAnsi="Garamond"/>
          <w:sz w:val="24"/>
          <w:szCs w:val="24"/>
          <w:lang w:val="nl-NL"/>
        </w:rPr>
        <w:t>!</w:t>
      </w:r>
    </w:p>
    <w:p w14:paraId="193EB453" w14:textId="1C3E533F" w:rsidR="00635913" w:rsidRPr="00BF63DE" w:rsidRDefault="005809AE" w:rsidP="00604B92">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 xml:space="preserve">k </w:t>
      </w:r>
      <w:r w:rsidR="00635913" w:rsidRPr="00BF63DE">
        <w:rPr>
          <w:rFonts w:ascii="Garamond" w:hAnsi="Garamond"/>
          <w:sz w:val="24"/>
          <w:szCs w:val="24"/>
          <w:lang w:val="nl-NL"/>
        </w:rPr>
        <w:t>hoef u niet te zeggen hoezeer de</w:t>
      </w:r>
      <w:r w:rsidRPr="00BF63DE">
        <w:rPr>
          <w:rFonts w:ascii="Garamond" w:hAnsi="Garamond"/>
          <w:sz w:val="24"/>
          <w:szCs w:val="24"/>
          <w:lang w:val="nl-NL"/>
        </w:rPr>
        <w:t xml:space="preserve"> l</w:t>
      </w:r>
      <w:r w:rsidR="008F7742" w:rsidRPr="00BF63DE">
        <w:rPr>
          <w:rFonts w:ascii="Garamond" w:hAnsi="Garamond"/>
          <w:sz w:val="24"/>
          <w:szCs w:val="24"/>
          <w:lang w:val="nl-NL"/>
        </w:rPr>
        <w:t>aatste ziekte</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krachten heeft uitgeput. Zij is</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hevig geweest</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mijn arm gestel niet in staat was het ge</w:t>
      </w:r>
      <w:r w:rsidR="000D2FE8" w:rsidRPr="00BF63DE">
        <w:rPr>
          <w:rFonts w:ascii="Garamond" w:hAnsi="Garamond"/>
          <w:sz w:val="24"/>
          <w:szCs w:val="24"/>
          <w:lang w:val="nl-NL"/>
        </w:rPr>
        <w:t>wicht</w:t>
      </w:r>
      <w:r w:rsidR="008F7742" w:rsidRPr="00BF63DE">
        <w:rPr>
          <w:rFonts w:ascii="Garamond" w:hAnsi="Garamond"/>
          <w:sz w:val="24"/>
          <w:szCs w:val="24"/>
          <w:lang w:val="nl-NL"/>
        </w:rPr>
        <w:t xml:space="preserve"> er van te dragen. Maar het heeft de</w:t>
      </w:r>
      <w:r w:rsidR="00AF5374" w:rsidRPr="00BF63DE">
        <w:rPr>
          <w:rFonts w:ascii="Garamond" w:hAnsi="Garamond"/>
          <w:sz w:val="24"/>
          <w:szCs w:val="24"/>
          <w:lang w:val="nl-NL"/>
        </w:rPr>
        <w:t xml:space="preserve"> Heer</w:t>
      </w:r>
      <w:r w:rsidRPr="00BF63DE">
        <w:rPr>
          <w:rFonts w:ascii="Garamond" w:hAnsi="Garamond"/>
          <w:sz w:val="24"/>
          <w:szCs w:val="24"/>
          <w:lang w:val="nl-NL"/>
        </w:rPr>
        <w:t>e</w:t>
      </w:r>
      <w:r w:rsidR="00AF5374" w:rsidRPr="00BF63DE">
        <w:rPr>
          <w:rFonts w:ascii="Garamond" w:hAnsi="Garamond"/>
          <w:sz w:val="24"/>
          <w:szCs w:val="24"/>
          <w:lang w:val="nl-NL"/>
        </w:rPr>
        <w:t xml:space="preserve"> </w:t>
      </w:r>
      <w:r w:rsidR="008F7742" w:rsidRPr="00BF63DE">
        <w:rPr>
          <w:rFonts w:ascii="Garamond" w:hAnsi="Garamond"/>
          <w:sz w:val="24"/>
          <w:szCs w:val="24"/>
          <w:lang w:val="nl-NL"/>
        </w:rPr>
        <w:t>behaagd mij boven alle verwachting te</w:t>
      </w:r>
      <w:r w:rsidR="00634146" w:rsidRPr="00BF63DE">
        <w:rPr>
          <w:rFonts w:ascii="Garamond" w:hAnsi="Garamond"/>
          <w:sz w:val="24"/>
          <w:szCs w:val="24"/>
          <w:lang w:val="nl-NL"/>
        </w:rPr>
        <w:t xml:space="preserve"> behouden </w:t>
      </w:r>
      <w:r w:rsidR="00EF5FD1" w:rsidRPr="00BF63DE">
        <w:rPr>
          <w:rFonts w:ascii="Garamond" w:hAnsi="Garamond"/>
          <w:sz w:val="24"/>
          <w:szCs w:val="24"/>
          <w:lang w:val="nl-NL"/>
        </w:rPr>
        <w:t>en</w:t>
      </w:r>
      <w:r w:rsidR="008F7742" w:rsidRPr="00BF63DE">
        <w:rPr>
          <w:rFonts w:ascii="Garamond" w:hAnsi="Garamond"/>
          <w:sz w:val="24"/>
          <w:szCs w:val="24"/>
          <w:lang w:val="nl-NL"/>
        </w:rPr>
        <w:t xml:space="preserve"> ik mag andermaal tot hem spreken</w:t>
      </w:r>
      <w:r w:rsidR="005B67C0" w:rsidRPr="00BF63DE">
        <w:rPr>
          <w:rFonts w:ascii="Garamond" w:hAnsi="Garamond"/>
          <w:sz w:val="24"/>
          <w:szCs w:val="24"/>
          <w:lang w:val="nl-NL"/>
        </w:rPr>
        <w:t>: ‘</w:t>
      </w:r>
      <w:r w:rsidR="00AA2C10" w:rsidRPr="00BF63DE">
        <w:rPr>
          <w:rFonts w:ascii="Garamond" w:hAnsi="Garamond"/>
          <w:sz w:val="24"/>
          <w:szCs w:val="24"/>
          <w:lang w:val="nl-NL"/>
        </w:rPr>
        <w:t>G</w:t>
      </w:r>
      <w:r w:rsidR="008F7742" w:rsidRPr="00BF63DE">
        <w:rPr>
          <w:rFonts w:ascii="Garamond" w:hAnsi="Garamond"/>
          <w:sz w:val="24"/>
          <w:szCs w:val="24"/>
          <w:lang w:val="nl-NL"/>
        </w:rPr>
        <w:t>ij hebt</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ziel uit het graf opgevoerd!’</w:t>
      </w:r>
      <w:r w:rsidR="007D4E27" w:rsidRPr="00BF63DE">
        <w:rPr>
          <w:rStyle w:val="FootnoteReference"/>
          <w:rFonts w:ascii="Garamond" w:hAnsi="Garamond"/>
          <w:sz w:val="24"/>
          <w:szCs w:val="24"/>
          <w:lang w:val="nl-NL"/>
        </w:rPr>
        <w:footnoteReference w:id="251"/>
      </w:r>
    </w:p>
    <w:p w14:paraId="74CCC02E" w14:textId="04A88C60" w:rsidR="00635913" w:rsidRPr="00BF63DE" w:rsidRDefault="00145F51" w:rsidP="00604B92">
      <w:pPr>
        <w:spacing w:after="240"/>
        <w:ind w:left="283" w:right="283"/>
        <w:jc w:val="both"/>
        <w:rPr>
          <w:rFonts w:ascii="Garamond" w:hAnsi="Garamond"/>
          <w:sz w:val="24"/>
          <w:szCs w:val="24"/>
          <w:lang w:val="nl-NL"/>
        </w:rPr>
      </w:pPr>
      <w:r w:rsidRPr="00BF63DE">
        <w:rPr>
          <w:rFonts w:ascii="Garamond" w:hAnsi="Garamond"/>
          <w:sz w:val="24"/>
          <w:szCs w:val="24"/>
          <w:lang w:val="nl-NL"/>
        </w:rPr>
        <w:t>Mylord</w:t>
      </w:r>
      <w:r w:rsidR="008F7742" w:rsidRPr="00BF63DE">
        <w:rPr>
          <w:rFonts w:ascii="Garamond" w:hAnsi="Garamond"/>
          <w:sz w:val="24"/>
          <w:szCs w:val="24"/>
          <w:lang w:val="nl-NL"/>
        </w:rPr>
        <w:t>, de goedheid die het parlement mij in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vriendschap betoond heeft, is</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gunst, even groot als weinig ver</w:t>
      </w:r>
      <w:r w:rsidR="00635913" w:rsidRPr="00BF63DE">
        <w:rPr>
          <w:rFonts w:ascii="Garamond" w:hAnsi="Garamond"/>
          <w:sz w:val="24"/>
          <w:szCs w:val="24"/>
          <w:lang w:val="nl-NL"/>
        </w:rPr>
        <w:t>diend. Ik zal de dankbare herinnering er aan blijven behouden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maar er zou, naar het mij voorkomt, van</w:t>
      </w:r>
      <w:r w:rsidR="003417F6" w:rsidRPr="00BF63DE">
        <w:rPr>
          <w:rFonts w:ascii="Garamond" w:hAnsi="Garamond"/>
          <w:sz w:val="24"/>
          <w:szCs w:val="24"/>
          <w:lang w:val="nl-NL"/>
        </w:rPr>
        <w:t xml:space="preserve"> mijn </w:t>
      </w:r>
      <w:r w:rsidR="00635913" w:rsidRPr="00BF63DE">
        <w:rPr>
          <w:rFonts w:ascii="Garamond" w:hAnsi="Garamond"/>
          <w:sz w:val="24"/>
          <w:szCs w:val="24"/>
          <w:lang w:val="nl-NL"/>
        </w:rPr>
        <w:t>kant aanmatiging in zijn</w:t>
      </w:r>
      <w:r w:rsidR="009934B2" w:rsidRPr="00BF63DE">
        <w:rPr>
          <w:rFonts w:ascii="Garamond" w:hAnsi="Garamond"/>
          <w:sz w:val="24"/>
          <w:szCs w:val="24"/>
          <w:lang w:val="nl-NL"/>
        </w:rPr>
        <w:t>,</w:t>
      </w:r>
      <w:r w:rsidR="00635913" w:rsidRPr="00BF63DE">
        <w:rPr>
          <w:rFonts w:ascii="Garamond" w:hAnsi="Garamond"/>
          <w:sz w:val="24"/>
          <w:szCs w:val="24"/>
          <w:lang w:val="nl-NL"/>
        </w:rPr>
        <w:t xml:space="preserve"> indien ik daarover aan het parlement schreef. Vergun mij dan dat ik u verzoek</w:t>
      </w:r>
      <w:r w:rsidR="008F7742" w:rsidRPr="00BF63DE">
        <w:rPr>
          <w:rFonts w:ascii="Garamond" w:hAnsi="Garamond"/>
          <w:sz w:val="24"/>
          <w:szCs w:val="24"/>
          <w:lang w:val="nl-NL"/>
        </w:rPr>
        <w:t xml:space="preserve"> de staatsraad</w:t>
      </w:r>
      <w:r w:rsidR="003417F6" w:rsidRPr="00BF63DE">
        <w:rPr>
          <w:rFonts w:ascii="Garamond" w:hAnsi="Garamond"/>
          <w:sz w:val="24"/>
          <w:szCs w:val="24"/>
          <w:lang w:val="nl-NL"/>
        </w:rPr>
        <w:t xml:space="preserve"> mijn </w:t>
      </w:r>
      <w:r w:rsidR="008C61E7" w:rsidRPr="00BF63DE">
        <w:rPr>
          <w:rFonts w:ascii="Garamond" w:hAnsi="Garamond"/>
          <w:sz w:val="24"/>
          <w:szCs w:val="24"/>
          <w:lang w:val="nl-NL"/>
        </w:rPr>
        <w:t>ne</w:t>
      </w:r>
      <w:r w:rsidR="007F3056" w:rsidRPr="00BF63DE">
        <w:rPr>
          <w:rFonts w:ascii="Garamond" w:hAnsi="Garamond"/>
          <w:sz w:val="24"/>
          <w:szCs w:val="24"/>
          <w:lang w:val="nl-NL"/>
        </w:rPr>
        <w:t>d</w:t>
      </w:r>
      <w:r w:rsidR="008C61E7" w:rsidRPr="00BF63DE">
        <w:rPr>
          <w:rFonts w:ascii="Garamond" w:hAnsi="Garamond"/>
          <w:sz w:val="24"/>
          <w:szCs w:val="24"/>
          <w:lang w:val="nl-NL"/>
        </w:rPr>
        <w:t>er</w:t>
      </w:r>
      <w:r w:rsidR="008F7742" w:rsidRPr="00BF63DE">
        <w:rPr>
          <w:rFonts w:ascii="Garamond" w:hAnsi="Garamond"/>
          <w:sz w:val="24"/>
          <w:szCs w:val="24"/>
          <w:lang w:val="nl-NL"/>
        </w:rPr>
        <w:t>ige erkentelijkheid te betuigen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daarvoor dat men op </w:t>
      </w:r>
      <w:r w:rsidR="002B605A" w:rsidRPr="00BF63DE">
        <w:rPr>
          <w:rFonts w:ascii="Garamond" w:hAnsi="Garamond"/>
          <w:sz w:val="24"/>
          <w:szCs w:val="24"/>
          <w:lang w:val="nl-NL"/>
        </w:rPr>
        <w:t>zo’n</w:t>
      </w:r>
      <w:r w:rsidR="0006302F" w:rsidRPr="00BF63DE">
        <w:rPr>
          <w:rFonts w:ascii="Garamond" w:hAnsi="Garamond"/>
          <w:sz w:val="24"/>
          <w:szCs w:val="24"/>
          <w:lang w:val="nl-NL"/>
        </w:rPr>
        <w:t xml:space="preserve"> grote </w:t>
      </w:r>
      <w:r w:rsidR="008F7742" w:rsidRPr="00BF63DE">
        <w:rPr>
          <w:rFonts w:ascii="Garamond" w:hAnsi="Garamond"/>
          <w:sz w:val="24"/>
          <w:szCs w:val="24"/>
          <w:lang w:val="nl-NL"/>
        </w:rPr>
        <w:t>afstand twee</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uitstekende mannen (de geneesh</w:t>
      </w:r>
      <w:r w:rsidR="00F47AED" w:rsidRPr="00BF63DE">
        <w:rPr>
          <w:rFonts w:ascii="Garamond" w:hAnsi="Garamond"/>
          <w:sz w:val="24"/>
          <w:szCs w:val="24"/>
          <w:lang w:val="nl-NL"/>
        </w:rPr>
        <w:t>eren</w:t>
      </w:r>
      <w:r w:rsidR="008F7742" w:rsidRPr="00BF63DE">
        <w:rPr>
          <w:rFonts w:ascii="Garamond" w:hAnsi="Garamond"/>
          <w:sz w:val="24"/>
          <w:szCs w:val="24"/>
          <w:lang w:val="nl-NL"/>
        </w:rPr>
        <w:t xml:space="preserve"> </w:t>
      </w:r>
      <w:r w:rsidR="009579DF" w:rsidRPr="00BF63DE">
        <w:rPr>
          <w:rFonts w:ascii="Garamond" w:hAnsi="Garamond"/>
          <w:sz w:val="24"/>
          <w:szCs w:val="24"/>
          <w:lang w:val="nl-NL"/>
        </w:rPr>
        <w:t>B</w:t>
      </w:r>
      <w:r w:rsidR="008F7742" w:rsidRPr="00BF63DE">
        <w:rPr>
          <w:rFonts w:ascii="Garamond" w:hAnsi="Garamond"/>
          <w:sz w:val="24"/>
          <w:szCs w:val="24"/>
          <w:lang w:val="nl-NL"/>
        </w:rPr>
        <w:t xml:space="preserve">ates en </w:t>
      </w:r>
      <w:r w:rsidR="007D4E27" w:rsidRPr="00BF63DE">
        <w:rPr>
          <w:rFonts w:ascii="Garamond" w:hAnsi="Garamond"/>
          <w:sz w:val="24"/>
          <w:szCs w:val="24"/>
          <w:lang w:val="nl-NL"/>
        </w:rPr>
        <w:t>Wright</w:t>
      </w:r>
      <w:r w:rsidR="008F7742" w:rsidRPr="00BF63DE">
        <w:rPr>
          <w:rFonts w:ascii="Garamond" w:hAnsi="Garamond"/>
          <w:sz w:val="24"/>
          <w:szCs w:val="24"/>
          <w:lang w:val="nl-NL"/>
        </w:rPr>
        <w:t>) heeft gezonden, om mij te bezoeken. Ik heb van hen veel troost ontvangen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beste voorschriften om</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 xml:space="preserve">gezondheid en krachten te herstellen. Door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goedheid gaat het nu beter met mij</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indien het zijn welbehagen is, zal ik, naar mijn zwak vermogen, </w:t>
      </w:r>
      <w:r w:rsidR="00873EE9" w:rsidRPr="00BF63DE">
        <w:rPr>
          <w:rFonts w:ascii="Garamond" w:hAnsi="Garamond"/>
          <w:sz w:val="24"/>
          <w:szCs w:val="24"/>
          <w:lang w:val="nl-NL"/>
        </w:rPr>
        <w:t>opnieuw</w:t>
      </w:r>
      <w:r w:rsidR="008F7742" w:rsidRPr="00BF63DE">
        <w:rPr>
          <w:rFonts w:ascii="Garamond" w:hAnsi="Garamond"/>
          <w:sz w:val="24"/>
          <w:szCs w:val="24"/>
          <w:lang w:val="nl-NL"/>
        </w:rPr>
        <w:t xml:space="preserve"> kunnen nuttig zijn in de betrekking waarin hij mij gesteld heeft.</w:t>
      </w:r>
    </w:p>
    <w:p w14:paraId="6DF59DF1" w14:textId="583300FD" w:rsidR="00635913" w:rsidRPr="00BF63DE" w:rsidRDefault="009579DF" w:rsidP="00604B92">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 xml:space="preserve">k </w:t>
      </w:r>
      <w:r w:rsidR="00EF5FD1" w:rsidRPr="00BF63DE">
        <w:rPr>
          <w:rFonts w:ascii="Garamond" w:hAnsi="Garamond"/>
          <w:sz w:val="24"/>
          <w:szCs w:val="24"/>
          <w:lang w:val="nl-NL"/>
        </w:rPr>
        <w:t>wens</w:t>
      </w:r>
      <w:r w:rsidR="008F7742" w:rsidRPr="00BF63DE">
        <w:rPr>
          <w:rFonts w:ascii="Garamond" w:hAnsi="Garamond"/>
          <w:sz w:val="24"/>
          <w:szCs w:val="24"/>
          <w:lang w:val="nl-NL"/>
        </w:rPr>
        <w:t>te wel dat de belangen van de raad h</w:t>
      </w:r>
      <w:r w:rsidR="00635913" w:rsidRPr="00BF63DE">
        <w:rPr>
          <w:rFonts w:ascii="Garamond" w:hAnsi="Garamond"/>
          <w:sz w:val="24"/>
          <w:szCs w:val="24"/>
          <w:lang w:val="nl-NL"/>
        </w:rPr>
        <w:t xml:space="preserve">ier te lande nadrukkelijker gehandhaafd </w:t>
      </w:r>
      <w:r w:rsidR="00EF5FD1" w:rsidRPr="00BF63DE">
        <w:rPr>
          <w:rFonts w:ascii="Garamond" w:hAnsi="Garamond"/>
          <w:sz w:val="24"/>
          <w:szCs w:val="24"/>
          <w:lang w:val="nl-NL"/>
        </w:rPr>
        <w:t>werd</w:t>
      </w:r>
      <w:r w:rsidR="00635913" w:rsidRPr="00BF63DE">
        <w:rPr>
          <w:rFonts w:ascii="Garamond" w:hAnsi="Garamond"/>
          <w:sz w:val="24"/>
          <w:szCs w:val="24"/>
          <w:lang w:val="nl-NL"/>
        </w:rPr>
        <w:t>en, dan het geval kan zijn</w:t>
      </w:r>
      <w:r w:rsidR="009934B2" w:rsidRPr="00BF63DE">
        <w:rPr>
          <w:rFonts w:ascii="Garamond" w:hAnsi="Garamond"/>
          <w:sz w:val="24"/>
          <w:szCs w:val="24"/>
          <w:lang w:val="nl-NL"/>
        </w:rPr>
        <w:t>,</w:t>
      </w:r>
      <w:r w:rsidR="00635913" w:rsidRPr="00BF63DE">
        <w:rPr>
          <w:rFonts w:ascii="Garamond" w:hAnsi="Garamond"/>
          <w:sz w:val="24"/>
          <w:szCs w:val="24"/>
          <w:lang w:val="nl-NL"/>
        </w:rPr>
        <w:t xml:space="preserve"> waar zij</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geheel afhankelijk worden gelaten van een</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 xml:space="preserve">zwak werktuig als ik ben. </w:t>
      </w:r>
      <w:r w:rsidR="008C61E7" w:rsidRPr="00BF63DE">
        <w:rPr>
          <w:rFonts w:ascii="Garamond" w:hAnsi="Garamond"/>
          <w:sz w:val="24"/>
          <w:szCs w:val="24"/>
          <w:lang w:val="nl-NL"/>
        </w:rPr>
        <w:t xml:space="preserve">Echter, </w:t>
      </w:r>
      <w:r w:rsidR="00635913" w:rsidRPr="00BF63DE">
        <w:rPr>
          <w:rFonts w:ascii="Garamond" w:hAnsi="Garamond"/>
          <w:sz w:val="24"/>
          <w:szCs w:val="24"/>
          <w:lang w:val="nl-NL"/>
        </w:rPr>
        <w:t>ik bedrieg mij</w:t>
      </w:r>
      <w:r w:rsidR="00075CF8" w:rsidRPr="00BF63DE">
        <w:rPr>
          <w:rFonts w:ascii="Garamond" w:hAnsi="Garamond"/>
          <w:sz w:val="24"/>
          <w:szCs w:val="24"/>
          <w:lang w:val="nl-NL"/>
        </w:rPr>
        <w:t>,</w:t>
      </w:r>
      <w:r w:rsidR="00635913" w:rsidRPr="00BF63DE">
        <w:rPr>
          <w:rFonts w:ascii="Garamond" w:hAnsi="Garamond"/>
          <w:sz w:val="24"/>
          <w:szCs w:val="24"/>
          <w:lang w:val="nl-NL"/>
        </w:rPr>
        <w:t xml:space="preserve"> die belangen zijn niet afhankelijk van mij</w:t>
      </w:r>
      <w:r w:rsidR="00EF5FD1" w:rsidRPr="00BF63DE">
        <w:rPr>
          <w:rFonts w:ascii="Garamond" w:hAnsi="Garamond"/>
          <w:sz w:val="24"/>
          <w:szCs w:val="24"/>
          <w:lang w:val="nl-NL"/>
        </w:rPr>
        <w:t xml:space="preserve"> of</w:t>
      </w:r>
      <w:r w:rsidR="00635913" w:rsidRPr="00BF63DE">
        <w:rPr>
          <w:rFonts w:ascii="Garamond" w:hAnsi="Garamond"/>
          <w:sz w:val="24"/>
          <w:szCs w:val="24"/>
          <w:lang w:val="nl-NL"/>
        </w:rPr>
        <w:t xml:space="preserve"> van welk ander werktuig ook:</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 xml:space="preserve">zaak is de zaak van </w:t>
      </w:r>
      <w:r w:rsidR="00565C65" w:rsidRPr="00BF63DE">
        <w:rPr>
          <w:rFonts w:ascii="Garamond" w:hAnsi="Garamond"/>
          <w:sz w:val="24"/>
          <w:szCs w:val="24"/>
          <w:lang w:val="nl-NL"/>
        </w:rPr>
        <w:t xml:space="preserve">God </w:t>
      </w:r>
      <w:r w:rsidR="00EF5FD1" w:rsidRPr="00BF63DE">
        <w:rPr>
          <w:rFonts w:ascii="Garamond" w:hAnsi="Garamond"/>
          <w:sz w:val="24"/>
          <w:szCs w:val="24"/>
          <w:lang w:val="nl-NL"/>
        </w:rPr>
        <w:t>en</w:t>
      </w:r>
      <w:r w:rsidR="008F7742" w:rsidRPr="00BF63DE">
        <w:rPr>
          <w:rFonts w:ascii="Garamond" w:hAnsi="Garamond"/>
          <w:sz w:val="24"/>
          <w:szCs w:val="24"/>
          <w:lang w:val="nl-NL"/>
        </w:rPr>
        <w:t xml:space="preserve"> zij moet zegepralen. </w:t>
      </w:r>
      <w:r w:rsidR="00394A16" w:rsidRPr="00BF63DE">
        <w:rPr>
          <w:rFonts w:ascii="Garamond" w:hAnsi="Garamond"/>
          <w:sz w:val="24"/>
          <w:szCs w:val="24"/>
          <w:lang w:val="nl-NL"/>
        </w:rPr>
        <w:t>O,</w:t>
      </w:r>
      <w:r w:rsidR="008F7742" w:rsidRPr="00BF63DE">
        <w:rPr>
          <w:rFonts w:ascii="Garamond" w:hAnsi="Garamond"/>
          <w:sz w:val="24"/>
          <w:szCs w:val="24"/>
          <w:lang w:val="nl-NL"/>
        </w:rPr>
        <w:t xml:space="preserve"> dat allen die er bij betrokken zijn, doordrongen van dit denkbeeld</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 xml:space="preserve">opschorten de lendenen huns </w:t>
      </w:r>
      <w:r w:rsidR="007D4E27" w:rsidRPr="00BF63DE">
        <w:rPr>
          <w:rFonts w:ascii="Garamond" w:hAnsi="Garamond"/>
          <w:sz w:val="24"/>
          <w:szCs w:val="24"/>
          <w:lang w:val="nl-NL"/>
        </w:rPr>
        <w:t>v</w:t>
      </w:r>
      <w:r w:rsidR="008F7742" w:rsidRPr="00BF63DE">
        <w:rPr>
          <w:rFonts w:ascii="Garamond" w:hAnsi="Garamond"/>
          <w:sz w:val="24"/>
          <w:szCs w:val="24"/>
          <w:lang w:val="nl-NL"/>
        </w:rPr>
        <w:t>erstands’</w:t>
      </w:r>
      <w:r w:rsidR="007D4E27" w:rsidRPr="00BF63DE">
        <w:rPr>
          <w:rStyle w:val="FootnoteReference"/>
          <w:rFonts w:ascii="Garamond" w:hAnsi="Garamond"/>
          <w:sz w:val="24"/>
          <w:szCs w:val="24"/>
          <w:lang w:val="nl-NL"/>
        </w:rPr>
        <w:footnoteReference w:id="252"/>
      </w:r>
      <w:r w:rsidR="008F7742" w:rsidRPr="00BF63DE">
        <w:rPr>
          <w:rFonts w:ascii="Garamond" w:hAnsi="Garamond"/>
          <w:sz w:val="24"/>
          <w:szCs w:val="24"/>
          <w:lang w:val="nl-NL"/>
        </w:rPr>
        <w:t xml:space="preserve"> en zich bevlijtigen om in alle dingen te </w:t>
      </w:r>
      <w:r w:rsidR="00EF5FD1" w:rsidRPr="00BF63DE">
        <w:rPr>
          <w:rFonts w:ascii="Garamond" w:hAnsi="Garamond"/>
          <w:sz w:val="24"/>
          <w:szCs w:val="24"/>
          <w:lang w:val="nl-NL"/>
        </w:rPr>
        <w:t>‘</w:t>
      </w:r>
      <w:r w:rsidR="008F7742" w:rsidRPr="00BF63DE">
        <w:rPr>
          <w:rFonts w:ascii="Garamond" w:hAnsi="Garamond"/>
          <w:sz w:val="24"/>
          <w:szCs w:val="24"/>
          <w:lang w:val="nl-NL"/>
        </w:rPr>
        <w:t>wandelen waardigl</w:t>
      </w:r>
      <w:r w:rsidRPr="00BF63DE">
        <w:rPr>
          <w:rFonts w:ascii="Garamond" w:hAnsi="Garamond"/>
          <w:sz w:val="24"/>
          <w:szCs w:val="24"/>
          <w:lang w:val="nl-NL"/>
        </w:rPr>
        <w:t>ij</w:t>
      </w:r>
      <w:r w:rsidR="008F7742" w:rsidRPr="00BF63DE">
        <w:rPr>
          <w:rFonts w:ascii="Garamond" w:hAnsi="Garamond"/>
          <w:sz w:val="24"/>
          <w:szCs w:val="24"/>
          <w:lang w:val="nl-NL"/>
        </w:rPr>
        <w:t>k de</w:t>
      </w:r>
      <w:r w:rsidR="007D4E27" w:rsidRPr="00BF63DE">
        <w:rPr>
          <w:rFonts w:ascii="Garamond" w:hAnsi="Garamond"/>
          <w:sz w:val="24"/>
          <w:szCs w:val="24"/>
          <w:lang w:val="nl-NL"/>
        </w:rPr>
        <w:t>n</w:t>
      </w:r>
      <w:r w:rsidR="00AF5374" w:rsidRPr="00BF63DE">
        <w:rPr>
          <w:rFonts w:ascii="Garamond" w:hAnsi="Garamond"/>
          <w:sz w:val="24"/>
          <w:szCs w:val="24"/>
          <w:lang w:val="nl-NL"/>
        </w:rPr>
        <w:t xml:space="preserve"> Heer</w:t>
      </w:r>
      <w:r w:rsidRPr="00BF63DE">
        <w:rPr>
          <w:rFonts w:ascii="Garamond" w:hAnsi="Garamond"/>
          <w:sz w:val="24"/>
          <w:szCs w:val="24"/>
          <w:lang w:val="nl-NL"/>
        </w:rPr>
        <w:t>e’</w:t>
      </w:r>
      <w:r w:rsidR="007D4E27" w:rsidRPr="00BF63DE">
        <w:rPr>
          <w:rStyle w:val="FootnoteReference"/>
          <w:rFonts w:ascii="Garamond" w:hAnsi="Garamond"/>
          <w:sz w:val="24"/>
          <w:szCs w:val="24"/>
          <w:lang w:val="nl-NL"/>
        </w:rPr>
        <w:footnoteReference w:id="253"/>
      </w:r>
      <w:r w:rsidR="008F7742" w:rsidRPr="00BF63DE">
        <w:rPr>
          <w:rFonts w:ascii="Garamond" w:hAnsi="Garamond"/>
          <w:sz w:val="24"/>
          <w:szCs w:val="24"/>
          <w:lang w:val="nl-NL"/>
        </w:rPr>
        <w:t xml:space="preserve"> dat bidt van</w:t>
      </w:r>
      <w:r w:rsidR="00E67952" w:rsidRPr="00BF63DE">
        <w:rPr>
          <w:rFonts w:ascii="Garamond" w:hAnsi="Garamond"/>
          <w:sz w:val="24"/>
          <w:szCs w:val="24"/>
          <w:lang w:val="nl-NL"/>
        </w:rPr>
        <w:t xml:space="preserve"> God</w:t>
      </w:r>
    </w:p>
    <w:p w14:paraId="02B922DC" w14:textId="059D3CC3" w:rsidR="00635913" w:rsidRPr="00BF63DE" w:rsidRDefault="00145F51" w:rsidP="00604B92">
      <w:pPr>
        <w:spacing w:after="240"/>
        <w:ind w:left="283" w:right="283"/>
        <w:jc w:val="both"/>
        <w:rPr>
          <w:rFonts w:ascii="Garamond" w:hAnsi="Garamond"/>
          <w:sz w:val="24"/>
          <w:szCs w:val="24"/>
          <w:lang w:val="nl-NL"/>
        </w:rPr>
      </w:pPr>
      <w:r w:rsidRPr="00BF63DE">
        <w:rPr>
          <w:rFonts w:ascii="Garamond" w:hAnsi="Garamond"/>
          <w:sz w:val="24"/>
          <w:szCs w:val="24"/>
          <w:lang w:val="nl-NL"/>
        </w:rPr>
        <w:t>Mylord</w:t>
      </w:r>
      <w:r w:rsidR="009934B2" w:rsidRPr="00BF63DE">
        <w:rPr>
          <w:rFonts w:ascii="Garamond" w:hAnsi="Garamond"/>
          <w:sz w:val="24"/>
          <w:szCs w:val="24"/>
          <w:lang w:val="nl-NL"/>
        </w:rPr>
        <w:t>,</w:t>
      </w:r>
    </w:p>
    <w:p w14:paraId="137B1297" w14:textId="79E04B3A" w:rsidR="00635913" w:rsidRPr="00BF63DE" w:rsidRDefault="009579DF" w:rsidP="00604B92">
      <w:pPr>
        <w:spacing w:after="240"/>
        <w:ind w:left="283" w:right="283"/>
        <w:jc w:val="both"/>
        <w:rPr>
          <w:rFonts w:ascii="Garamond" w:hAnsi="Garamond"/>
          <w:sz w:val="24"/>
          <w:szCs w:val="24"/>
          <w:lang w:val="nl-NL"/>
        </w:rPr>
      </w:pPr>
      <w:r w:rsidRPr="00BF63DE">
        <w:rPr>
          <w:rFonts w:ascii="Garamond" w:hAnsi="Garamond"/>
          <w:sz w:val="24"/>
          <w:szCs w:val="24"/>
          <w:lang w:val="nl-NL"/>
        </w:rPr>
        <w:t>U</w:t>
      </w:r>
      <w:r w:rsidR="008F7742" w:rsidRPr="00BF63DE">
        <w:rPr>
          <w:rFonts w:ascii="Garamond" w:hAnsi="Garamond"/>
          <w:sz w:val="24"/>
          <w:szCs w:val="24"/>
          <w:lang w:val="nl-NL"/>
        </w:rPr>
        <w:t>w zeer gehoorzame dienaar,</w:t>
      </w:r>
    </w:p>
    <w:p w14:paraId="2E5DD0AD" w14:textId="37B9BC42" w:rsidR="00635913" w:rsidRPr="00BF63DE" w:rsidRDefault="009934B2" w:rsidP="00604B92">
      <w:pPr>
        <w:spacing w:after="240"/>
        <w:ind w:left="283" w:right="283"/>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Cromwell</w:t>
      </w:r>
      <w:r w:rsidR="009579DF" w:rsidRPr="00BF63DE">
        <w:rPr>
          <w:rFonts w:ascii="Garamond" w:hAnsi="Garamond"/>
          <w:sz w:val="24"/>
          <w:szCs w:val="24"/>
          <w:lang w:val="nl-NL"/>
        </w:rPr>
        <w:t>.</w:t>
      </w:r>
      <w:r w:rsidR="009579DF" w:rsidRPr="00BF63DE">
        <w:rPr>
          <w:rStyle w:val="FootnoteReference"/>
          <w:rFonts w:ascii="Garamond" w:hAnsi="Garamond"/>
          <w:sz w:val="24"/>
          <w:szCs w:val="24"/>
        </w:rPr>
        <w:footnoteReference w:id="254"/>
      </w:r>
    </w:p>
    <w:p w14:paraId="601B3784" w14:textId="615B82AC"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Maar terwijl </w:t>
      </w:r>
      <w:r w:rsidR="009934B2" w:rsidRPr="00BF63DE">
        <w:rPr>
          <w:rFonts w:ascii="Garamond" w:hAnsi="Garamond"/>
          <w:sz w:val="24"/>
          <w:szCs w:val="24"/>
          <w:lang w:val="nl-NL"/>
        </w:rPr>
        <w:t>Oliver</w:t>
      </w:r>
      <w:r w:rsidRPr="00BF63DE">
        <w:rPr>
          <w:rFonts w:ascii="Garamond" w:hAnsi="Garamond"/>
          <w:sz w:val="24"/>
          <w:szCs w:val="24"/>
          <w:lang w:val="nl-NL"/>
        </w:rPr>
        <w:t xml:space="preserve"> </w:t>
      </w:r>
      <w:r w:rsidR="00873EE9" w:rsidRPr="00BF63DE">
        <w:rPr>
          <w:rFonts w:ascii="Garamond" w:hAnsi="Garamond"/>
          <w:sz w:val="24"/>
          <w:szCs w:val="24"/>
          <w:lang w:val="nl-NL"/>
        </w:rPr>
        <w:t>zo</w:t>
      </w:r>
      <w:r w:rsidRPr="00BF63DE">
        <w:rPr>
          <w:rFonts w:ascii="Garamond" w:hAnsi="Garamond"/>
          <w:sz w:val="24"/>
          <w:szCs w:val="24"/>
          <w:lang w:val="nl-NL"/>
        </w:rPr>
        <w:t xml:space="preserve"> schreef aan de hoofden</w:t>
      </w:r>
      <w:r w:rsidR="00CD3026" w:rsidRPr="00BF63DE">
        <w:rPr>
          <w:rFonts w:ascii="Garamond" w:hAnsi="Garamond"/>
          <w:sz w:val="24"/>
          <w:szCs w:val="24"/>
          <w:lang w:val="nl-NL"/>
        </w:rPr>
        <w:t xml:space="preserve"> van het </w:t>
      </w:r>
      <w:r w:rsidRPr="00BF63DE">
        <w:rPr>
          <w:rFonts w:ascii="Garamond" w:hAnsi="Garamond"/>
          <w:sz w:val="24"/>
          <w:szCs w:val="24"/>
          <w:lang w:val="nl-NL"/>
        </w:rPr>
        <w:t>volk, vergat hij</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familie in </w:t>
      </w:r>
      <w:r w:rsidR="00EF5FD1" w:rsidRPr="00BF63DE">
        <w:rPr>
          <w:rFonts w:ascii="Garamond" w:hAnsi="Garamond"/>
          <w:sz w:val="24"/>
          <w:szCs w:val="24"/>
          <w:lang w:val="nl-NL"/>
        </w:rPr>
        <w:t>‘</w:t>
      </w:r>
      <w:r w:rsidR="00BA09B6" w:rsidRPr="00BF63DE">
        <w:rPr>
          <w:rFonts w:ascii="Garamond" w:hAnsi="Garamond"/>
          <w:sz w:val="24"/>
          <w:szCs w:val="24"/>
          <w:lang w:val="nl-NL"/>
        </w:rPr>
        <w:t>Cockpit</w:t>
      </w:r>
      <w:r w:rsidRPr="00BF63DE">
        <w:rPr>
          <w:rFonts w:ascii="Garamond" w:hAnsi="Garamond"/>
          <w:sz w:val="24"/>
          <w:szCs w:val="24"/>
          <w:lang w:val="nl-NL"/>
        </w:rPr>
        <w:t>’ niet</w:t>
      </w:r>
      <w:r w:rsidR="00075CF8" w:rsidRPr="00BF63DE">
        <w:rPr>
          <w:rFonts w:ascii="Garamond" w:hAnsi="Garamond"/>
          <w:sz w:val="24"/>
          <w:szCs w:val="24"/>
          <w:lang w:val="nl-NL"/>
        </w:rPr>
        <w:t>,</w:t>
      </w:r>
      <w:r w:rsidRPr="00BF63DE">
        <w:rPr>
          <w:rFonts w:ascii="Garamond" w:hAnsi="Garamond"/>
          <w:sz w:val="24"/>
          <w:szCs w:val="24"/>
          <w:lang w:val="nl-NL"/>
        </w:rPr>
        <w:t xml:space="preserve"> en vooral was hij gedachtig aan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geliefde dochter </w:t>
      </w:r>
      <w:r w:rsidR="009579DF" w:rsidRPr="00BF63DE">
        <w:rPr>
          <w:rFonts w:ascii="Garamond" w:hAnsi="Garamond"/>
          <w:sz w:val="24"/>
          <w:szCs w:val="24"/>
          <w:lang w:val="nl-NL"/>
        </w:rPr>
        <w:t>B</w:t>
      </w:r>
      <w:r w:rsidRPr="00BF63DE">
        <w:rPr>
          <w:rFonts w:ascii="Garamond" w:hAnsi="Garamond"/>
          <w:sz w:val="24"/>
          <w:szCs w:val="24"/>
          <w:lang w:val="nl-NL"/>
        </w:rPr>
        <w:t>etty. Hij sch</w:t>
      </w:r>
      <w:r w:rsidR="00635913" w:rsidRPr="00BF63DE">
        <w:rPr>
          <w:rFonts w:ascii="Garamond" w:hAnsi="Garamond"/>
          <w:sz w:val="24"/>
          <w:szCs w:val="24"/>
          <w:lang w:val="nl-NL"/>
        </w:rPr>
        <w:t>reef dan als volgt aan</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vrouw:</w:t>
      </w:r>
    </w:p>
    <w:p w14:paraId="652F7A8B" w14:textId="04A21505" w:rsidR="00635913" w:rsidRPr="00BF63DE" w:rsidRDefault="009579DF" w:rsidP="00604B92">
      <w:pPr>
        <w:spacing w:after="240"/>
        <w:ind w:left="283" w:right="283"/>
        <w:jc w:val="both"/>
        <w:rPr>
          <w:rFonts w:ascii="Garamond" w:hAnsi="Garamond"/>
          <w:sz w:val="24"/>
          <w:szCs w:val="24"/>
          <w:lang w:val="nl-NL"/>
        </w:rPr>
      </w:pPr>
      <w:r w:rsidRPr="00BF63DE">
        <w:rPr>
          <w:rFonts w:ascii="Garamond" w:hAnsi="Garamond"/>
          <w:sz w:val="24"/>
          <w:szCs w:val="24"/>
          <w:lang w:val="nl-NL"/>
        </w:rPr>
        <w:t>A</w:t>
      </w:r>
      <w:r w:rsidR="008F7742" w:rsidRPr="00BF63DE">
        <w:rPr>
          <w:rFonts w:ascii="Garamond" w:hAnsi="Garamond"/>
          <w:sz w:val="24"/>
          <w:szCs w:val="24"/>
          <w:lang w:val="nl-NL"/>
        </w:rPr>
        <w:t>an</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 xml:space="preserve">zeer </w:t>
      </w:r>
      <w:r w:rsidRPr="00BF63DE">
        <w:rPr>
          <w:rFonts w:ascii="Garamond" w:hAnsi="Garamond"/>
          <w:sz w:val="24"/>
          <w:szCs w:val="24"/>
          <w:lang w:val="nl-NL"/>
        </w:rPr>
        <w:t>gelief</w:t>
      </w:r>
      <w:r w:rsidR="008F7742" w:rsidRPr="00BF63DE">
        <w:rPr>
          <w:rFonts w:ascii="Garamond" w:hAnsi="Garamond"/>
          <w:sz w:val="24"/>
          <w:szCs w:val="24"/>
          <w:lang w:val="nl-NL"/>
        </w:rPr>
        <w:t xml:space="preserve">de vrouw </w:t>
      </w:r>
      <w:r w:rsidRPr="00BF63DE">
        <w:rPr>
          <w:rFonts w:ascii="Garamond" w:hAnsi="Garamond"/>
          <w:sz w:val="24"/>
          <w:szCs w:val="24"/>
          <w:lang w:val="nl-NL"/>
        </w:rPr>
        <w:t>E</w:t>
      </w:r>
      <w:r w:rsidR="008F7742" w:rsidRPr="00BF63DE">
        <w:rPr>
          <w:rFonts w:ascii="Garamond" w:hAnsi="Garamond"/>
          <w:sz w:val="24"/>
          <w:szCs w:val="24"/>
          <w:lang w:val="nl-NL"/>
        </w:rPr>
        <w:t>li</w:t>
      </w:r>
      <w:r w:rsidRPr="00BF63DE">
        <w:rPr>
          <w:rFonts w:ascii="Garamond" w:hAnsi="Garamond"/>
          <w:sz w:val="24"/>
          <w:szCs w:val="24"/>
          <w:lang w:val="nl-NL"/>
        </w:rPr>
        <w:t>z</w:t>
      </w:r>
      <w:r w:rsidR="008F7742" w:rsidRPr="00BF63DE">
        <w:rPr>
          <w:rFonts w:ascii="Garamond" w:hAnsi="Garamond"/>
          <w:sz w:val="24"/>
          <w:szCs w:val="24"/>
          <w:lang w:val="nl-NL"/>
        </w:rPr>
        <w:t>abeth Cromwell,</w:t>
      </w:r>
      <w:r w:rsidR="001E68A1" w:rsidRPr="00BF63DE">
        <w:rPr>
          <w:rFonts w:ascii="Garamond" w:hAnsi="Garamond"/>
          <w:sz w:val="24"/>
          <w:szCs w:val="24"/>
          <w:lang w:val="nl-NL"/>
        </w:rPr>
        <w:t xml:space="preserve"> </w:t>
      </w:r>
      <w:r w:rsidR="00EF5FD1" w:rsidRPr="00BF63DE">
        <w:rPr>
          <w:rFonts w:ascii="Garamond" w:hAnsi="Garamond"/>
          <w:sz w:val="24"/>
          <w:szCs w:val="24"/>
          <w:lang w:val="nl-NL"/>
        </w:rPr>
        <w:t>‘</w:t>
      </w:r>
      <w:r w:rsidR="00BA09B6" w:rsidRPr="00BF63DE">
        <w:rPr>
          <w:rFonts w:ascii="Garamond" w:hAnsi="Garamond"/>
          <w:sz w:val="24"/>
          <w:szCs w:val="24"/>
          <w:lang w:val="nl-NL"/>
        </w:rPr>
        <w:t>Cockpit</w:t>
      </w:r>
      <w:r w:rsidR="008F7742" w:rsidRPr="00BF63DE">
        <w:rPr>
          <w:rFonts w:ascii="Garamond" w:hAnsi="Garamond"/>
          <w:sz w:val="24"/>
          <w:szCs w:val="24"/>
          <w:lang w:val="nl-NL"/>
        </w:rPr>
        <w:t>’.</w:t>
      </w:r>
    </w:p>
    <w:p w14:paraId="3E050FDA" w14:textId="77777777" w:rsidR="009579DF" w:rsidRPr="00BF63DE" w:rsidRDefault="008F7742" w:rsidP="00604B92">
      <w:pPr>
        <w:spacing w:after="240"/>
        <w:ind w:left="283" w:right="283"/>
        <w:jc w:val="right"/>
        <w:rPr>
          <w:rFonts w:ascii="Garamond" w:hAnsi="Garamond"/>
          <w:sz w:val="24"/>
          <w:szCs w:val="24"/>
          <w:lang w:val="nl-NL"/>
        </w:rPr>
      </w:pPr>
      <w:r w:rsidRPr="00BF63DE">
        <w:rPr>
          <w:rFonts w:ascii="Garamond" w:hAnsi="Garamond"/>
          <w:sz w:val="24"/>
          <w:szCs w:val="24"/>
          <w:lang w:val="nl-NL"/>
        </w:rPr>
        <w:t xml:space="preserve">Edinburg, 12 april 1651. </w:t>
      </w:r>
    </w:p>
    <w:p w14:paraId="697D18AF" w14:textId="6ADF5132" w:rsidR="00635913" w:rsidRPr="00BF63DE" w:rsidRDefault="009579DF" w:rsidP="00604B92">
      <w:pPr>
        <w:spacing w:after="240"/>
        <w:ind w:left="283" w:right="283"/>
        <w:jc w:val="both"/>
        <w:rPr>
          <w:rFonts w:ascii="Garamond" w:hAnsi="Garamond"/>
          <w:sz w:val="24"/>
          <w:szCs w:val="24"/>
          <w:lang w:val="nl-NL"/>
        </w:rPr>
      </w:pPr>
      <w:r w:rsidRPr="00BF63DE">
        <w:rPr>
          <w:rFonts w:ascii="Garamond" w:hAnsi="Garamond"/>
          <w:sz w:val="24"/>
          <w:szCs w:val="24"/>
          <w:lang w:val="nl-NL"/>
        </w:rPr>
        <w:t>Zeer</w:t>
      </w:r>
      <w:r w:rsidR="008F7742" w:rsidRPr="00BF63DE">
        <w:rPr>
          <w:rFonts w:ascii="Garamond" w:hAnsi="Garamond"/>
          <w:sz w:val="24"/>
          <w:szCs w:val="24"/>
          <w:lang w:val="nl-NL"/>
        </w:rPr>
        <w:t xml:space="preserve"> geliefde</w:t>
      </w:r>
      <w:r w:rsidRPr="00BF63DE">
        <w:rPr>
          <w:rFonts w:ascii="Garamond" w:hAnsi="Garamond"/>
          <w:sz w:val="24"/>
          <w:szCs w:val="24"/>
          <w:lang w:val="nl-NL"/>
        </w:rPr>
        <w:t xml:space="preserve"> vrouw</w:t>
      </w:r>
      <w:r w:rsidR="008F7742" w:rsidRPr="00BF63DE">
        <w:rPr>
          <w:rFonts w:ascii="Garamond" w:hAnsi="Garamond"/>
          <w:sz w:val="24"/>
          <w:szCs w:val="24"/>
          <w:lang w:val="nl-NL"/>
        </w:rPr>
        <w:t>!</w:t>
      </w:r>
    </w:p>
    <w:p w14:paraId="7F28EAE1" w14:textId="348B0801" w:rsidR="00635913" w:rsidRPr="00BF63DE" w:rsidRDefault="00565C65" w:rsidP="00604B92">
      <w:pPr>
        <w:spacing w:after="240"/>
        <w:ind w:left="283" w:right="283"/>
        <w:jc w:val="both"/>
        <w:rPr>
          <w:rFonts w:ascii="Garamond" w:hAnsi="Garamond"/>
          <w:sz w:val="24"/>
          <w:szCs w:val="24"/>
          <w:lang w:val="nl-NL"/>
        </w:rPr>
      </w:pPr>
      <w:r w:rsidRPr="00BF63DE">
        <w:rPr>
          <w:rFonts w:ascii="Garamond" w:hAnsi="Garamond"/>
          <w:sz w:val="24"/>
          <w:szCs w:val="24"/>
          <w:lang w:val="nl-NL"/>
        </w:rPr>
        <w:t xml:space="preserve">God </w:t>
      </w:r>
      <w:r w:rsidR="008F7742" w:rsidRPr="00BF63DE">
        <w:rPr>
          <w:rFonts w:ascii="Garamond" w:hAnsi="Garamond"/>
          <w:sz w:val="24"/>
          <w:szCs w:val="24"/>
          <w:lang w:val="nl-NL"/>
        </w:rPr>
        <w:t>zij geloofd!</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 xml:space="preserve">krachten naar de </w:t>
      </w:r>
      <w:r w:rsidR="00635913" w:rsidRPr="00BF63DE">
        <w:rPr>
          <w:rFonts w:ascii="Garamond" w:hAnsi="Garamond"/>
          <w:sz w:val="24"/>
          <w:szCs w:val="24"/>
          <w:lang w:val="nl-NL"/>
        </w:rPr>
        <w:t xml:space="preserve">uitwendige </w:t>
      </w:r>
      <w:r w:rsidR="009934B2" w:rsidRPr="00BF63DE">
        <w:rPr>
          <w:rFonts w:ascii="Garamond" w:hAnsi="Garamond"/>
          <w:sz w:val="24"/>
          <w:szCs w:val="24"/>
          <w:lang w:val="nl-NL"/>
        </w:rPr>
        <w:t>mens</w:t>
      </w:r>
      <w:r w:rsidR="00635913" w:rsidRPr="00BF63DE">
        <w:rPr>
          <w:rFonts w:ascii="Garamond" w:hAnsi="Garamond"/>
          <w:sz w:val="24"/>
          <w:szCs w:val="24"/>
          <w:lang w:val="nl-NL"/>
        </w:rPr>
        <w:t xml:space="preserve"> nemen toe. Maar dit zou mij niet verheugen, indien </w:t>
      </w:r>
      <w:r w:rsidR="008F7742" w:rsidRPr="00BF63DE">
        <w:rPr>
          <w:rFonts w:ascii="Garamond" w:hAnsi="Garamond"/>
          <w:sz w:val="24"/>
          <w:szCs w:val="24"/>
          <w:lang w:val="nl-NL"/>
        </w:rPr>
        <w:t xml:space="preserve">ik niet van </w:t>
      </w:r>
      <w:r w:rsidRPr="00BF63DE">
        <w:rPr>
          <w:rFonts w:ascii="Garamond" w:hAnsi="Garamond"/>
          <w:sz w:val="24"/>
          <w:szCs w:val="24"/>
          <w:lang w:val="nl-NL"/>
        </w:rPr>
        <w:t xml:space="preserve">God </w:t>
      </w:r>
      <w:r w:rsidR="008F7742" w:rsidRPr="00BF63DE">
        <w:rPr>
          <w:rFonts w:ascii="Garamond" w:hAnsi="Garamond"/>
          <w:sz w:val="24"/>
          <w:szCs w:val="24"/>
          <w:lang w:val="nl-NL"/>
        </w:rPr>
        <w:t xml:space="preserve">een hart ontving, geschikt om </w:t>
      </w:r>
      <w:r w:rsidR="000D2FE8" w:rsidRPr="00BF63DE">
        <w:rPr>
          <w:rFonts w:ascii="Garamond" w:hAnsi="Garamond"/>
          <w:sz w:val="24"/>
          <w:szCs w:val="24"/>
          <w:lang w:val="nl-NL"/>
        </w:rPr>
        <w:t>mijn</w:t>
      </w:r>
      <w:r w:rsidR="008F7742" w:rsidRPr="00BF63DE">
        <w:rPr>
          <w:rFonts w:ascii="Garamond" w:hAnsi="Garamond"/>
          <w:sz w:val="24"/>
          <w:szCs w:val="24"/>
          <w:lang w:val="nl-NL"/>
        </w:rPr>
        <w:t xml:space="preserve"> </w:t>
      </w:r>
      <w:r w:rsidR="00927878" w:rsidRPr="00BF63DE">
        <w:rPr>
          <w:rFonts w:ascii="Garamond" w:hAnsi="Garamond"/>
          <w:sz w:val="24"/>
          <w:szCs w:val="24"/>
          <w:lang w:val="nl-NL"/>
        </w:rPr>
        <w:t>hemelse</w:t>
      </w:r>
      <w:r w:rsidR="00634146" w:rsidRPr="00BF63DE">
        <w:rPr>
          <w:rFonts w:ascii="Garamond" w:hAnsi="Garamond"/>
          <w:sz w:val="24"/>
          <w:szCs w:val="24"/>
          <w:lang w:val="nl-NL"/>
        </w:rPr>
        <w:t xml:space="preserve"> </w:t>
      </w:r>
      <w:r w:rsidR="00DC5A81" w:rsidRPr="00BF63DE">
        <w:rPr>
          <w:rFonts w:ascii="Garamond" w:hAnsi="Garamond"/>
          <w:sz w:val="24"/>
          <w:szCs w:val="24"/>
          <w:lang w:val="nl-NL"/>
        </w:rPr>
        <w:t>V</w:t>
      </w:r>
      <w:r w:rsidR="008F7742" w:rsidRPr="00BF63DE">
        <w:rPr>
          <w:rFonts w:ascii="Garamond" w:hAnsi="Garamond"/>
          <w:sz w:val="24"/>
          <w:szCs w:val="24"/>
          <w:lang w:val="nl-NL"/>
        </w:rPr>
        <w:t>ader beter lief te hebben en te dienen</w:t>
      </w:r>
      <w:r w:rsidR="00EF5FD1" w:rsidRPr="00BF63DE">
        <w:rPr>
          <w:rFonts w:ascii="Garamond" w:hAnsi="Garamond"/>
          <w:sz w:val="24"/>
          <w:szCs w:val="24"/>
          <w:lang w:val="nl-NL"/>
        </w:rPr>
        <w:t xml:space="preserve"> en</w:t>
      </w:r>
      <w:r w:rsidR="009934B2" w:rsidRPr="00BF63DE">
        <w:rPr>
          <w:rFonts w:ascii="Garamond" w:hAnsi="Garamond"/>
          <w:sz w:val="24"/>
          <w:szCs w:val="24"/>
          <w:lang w:val="nl-NL"/>
        </w:rPr>
        <w:t xml:space="preserve"> </w:t>
      </w:r>
      <w:r w:rsidR="00DC5A81" w:rsidRPr="00BF63DE">
        <w:rPr>
          <w:rFonts w:ascii="Garamond" w:hAnsi="Garamond"/>
          <w:sz w:val="24"/>
          <w:szCs w:val="24"/>
          <w:lang w:val="nl-NL"/>
        </w:rPr>
        <w:t>als</w:t>
      </w:r>
      <w:r w:rsidR="009934B2" w:rsidRPr="00BF63DE">
        <w:rPr>
          <w:rFonts w:ascii="Garamond" w:hAnsi="Garamond"/>
          <w:sz w:val="24"/>
          <w:szCs w:val="24"/>
          <w:lang w:val="nl-NL"/>
        </w:rPr>
        <w:t xml:space="preserve"> </w:t>
      </w:r>
      <w:r w:rsidR="008F7742" w:rsidRPr="00BF63DE">
        <w:rPr>
          <w:rFonts w:ascii="Garamond" w:hAnsi="Garamond"/>
          <w:sz w:val="24"/>
          <w:szCs w:val="24"/>
          <w:lang w:val="nl-NL"/>
        </w:rPr>
        <w:t xml:space="preserve">ik niet overvloediger het licht </w:t>
      </w:r>
      <w:r w:rsidR="009579DF" w:rsidRPr="00BF63DE">
        <w:rPr>
          <w:rFonts w:ascii="Garamond" w:hAnsi="Garamond"/>
          <w:sz w:val="24"/>
          <w:szCs w:val="24"/>
          <w:lang w:val="nl-NL"/>
        </w:rPr>
        <w:t>van Z</w:t>
      </w:r>
      <w:r w:rsidR="008F7742" w:rsidRPr="00BF63DE">
        <w:rPr>
          <w:rFonts w:ascii="Garamond" w:hAnsi="Garamond"/>
          <w:sz w:val="24"/>
          <w:szCs w:val="24"/>
          <w:lang w:val="nl-NL"/>
        </w:rPr>
        <w:t>ijn aange</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genieten </w:t>
      </w:r>
      <w:r w:rsidR="000D2FE8" w:rsidRPr="00BF63DE">
        <w:rPr>
          <w:rFonts w:ascii="Garamond" w:hAnsi="Garamond"/>
          <w:sz w:val="24"/>
          <w:szCs w:val="24"/>
          <w:lang w:val="nl-NL"/>
        </w:rPr>
        <w:t>mocht</w:t>
      </w:r>
      <w:r w:rsidR="008F7742" w:rsidRPr="00BF63DE">
        <w:rPr>
          <w:rFonts w:ascii="Garamond" w:hAnsi="Garamond"/>
          <w:sz w:val="24"/>
          <w:szCs w:val="24"/>
          <w:lang w:val="nl-NL"/>
        </w:rPr>
        <w:t xml:space="preserve">, </w:t>
      </w:r>
      <w:r w:rsidR="00DC5A81" w:rsidRPr="00BF63DE">
        <w:rPr>
          <w:rFonts w:ascii="Garamond" w:hAnsi="Garamond"/>
          <w:sz w:val="24"/>
          <w:szCs w:val="24"/>
          <w:lang w:val="nl-NL"/>
        </w:rPr>
        <w:t>dat</w:t>
      </w:r>
      <w:r w:rsidR="008F7742" w:rsidRPr="00BF63DE">
        <w:rPr>
          <w:rFonts w:ascii="Garamond" w:hAnsi="Garamond"/>
          <w:sz w:val="24"/>
          <w:szCs w:val="24"/>
          <w:lang w:val="nl-NL"/>
        </w:rPr>
        <w:t xml:space="preserve"> beter is dan het leven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DC5A81" w:rsidRPr="00BF63DE">
        <w:rPr>
          <w:rFonts w:ascii="Garamond" w:hAnsi="Garamond"/>
          <w:sz w:val="24"/>
          <w:szCs w:val="24"/>
          <w:lang w:val="nl-NL"/>
        </w:rPr>
        <w:t>als</w:t>
      </w:r>
      <w:r w:rsidR="008F7742" w:rsidRPr="00BF63DE">
        <w:rPr>
          <w:rFonts w:ascii="Garamond" w:hAnsi="Garamond"/>
          <w:sz w:val="24"/>
          <w:szCs w:val="24"/>
          <w:lang w:val="nl-NL"/>
        </w:rPr>
        <w:t xml:space="preserve"> ik ook niet </w:t>
      </w:r>
      <w:r w:rsidR="00EF5FD1" w:rsidRPr="00BF63DE">
        <w:rPr>
          <w:rFonts w:ascii="Garamond" w:hAnsi="Garamond"/>
          <w:sz w:val="24"/>
          <w:szCs w:val="24"/>
          <w:lang w:val="nl-NL"/>
        </w:rPr>
        <w:t>grote</w:t>
      </w:r>
      <w:r w:rsidR="008F7742" w:rsidRPr="00BF63DE">
        <w:rPr>
          <w:rFonts w:ascii="Garamond" w:hAnsi="Garamond"/>
          <w:sz w:val="24"/>
          <w:szCs w:val="24"/>
          <w:lang w:val="nl-NL"/>
        </w:rPr>
        <w:t>re kracht ontving om tegen</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verdorvenheid te strijden. Ik ben verwachtend in dat uit</w:t>
      </w:r>
      <w:r w:rsidR="00EF5FD1" w:rsidRPr="00BF63DE">
        <w:rPr>
          <w:rFonts w:ascii="Garamond" w:hAnsi="Garamond"/>
          <w:sz w:val="24"/>
          <w:szCs w:val="24"/>
          <w:lang w:val="nl-NL"/>
        </w:rPr>
        <w:t>zicht en</w:t>
      </w:r>
      <w:r w:rsidR="008F7742" w:rsidRPr="00BF63DE">
        <w:rPr>
          <w:rFonts w:ascii="Garamond" w:hAnsi="Garamond"/>
          <w:sz w:val="24"/>
          <w:szCs w:val="24"/>
          <w:lang w:val="nl-NL"/>
        </w:rPr>
        <w:t xml:space="preserve"> ik ben niet zonder hoop dat de</w:t>
      </w:r>
      <w:r w:rsidR="00AF5374" w:rsidRPr="00BF63DE">
        <w:rPr>
          <w:rFonts w:ascii="Garamond" w:hAnsi="Garamond"/>
          <w:sz w:val="24"/>
          <w:szCs w:val="24"/>
          <w:lang w:val="nl-NL"/>
        </w:rPr>
        <w:t xml:space="preserve"> Heer</w:t>
      </w:r>
      <w:r w:rsidR="008733E5" w:rsidRPr="00BF63DE">
        <w:rPr>
          <w:rFonts w:ascii="Garamond" w:hAnsi="Garamond"/>
          <w:sz w:val="24"/>
          <w:szCs w:val="24"/>
          <w:lang w:val="nl-NL"/>
        </w:rPr>
        <w:t>e</w:t>
      </w:r>
      <w:r w:rsidR="00AF5374" w:rsidRPr="00BF63DE">
        <w:rPr>
          <w:rFonts w:ascii="Garamond" w:hAnsi="Garamond"/>
          <w:sz w:val="24"/>
          <w:szCs w:val="24"/>
          <w:lang w:val="nl-NL"/>
        </w:rPr>
        <w:t xml:space="preserve"> </w:t>
      </w:r>
      <w:r w:rsidR="008733E5" w:rsidRPr="00BF63DE">
        <w:rPr>
          <w:rFonts w:ascii="Garamond" w:hAnsi="Garamond"/>
          <w:sz w:val="24"/>
          <w:szCs w:val="24"/>
          <w:lang w:val="nl-NL"/>
        </w:rPr>
        <w:t>Z</w:t>
      </w:r>
      <w:r w:rsidR="008F7742" w:rsidRPr="00BF63DE">
        <w:rPr>
          <w:rFonts w:ascii="Garamond" w:hAnsi="Garamond"/>
          <w:sz w:val="24"/>
          <w:szCs w:val="24"/>
          <w:lang w:val="nl-NL"/>
        </w:rPr>
        <w:t>ich aan mij in de volheid</w:t>
      </w:r>
      <w:r w:rsidR="00D2537D" w:rsidRPr="00BF63DE">
        <w:rPr>
          <w:rFonts w:ascii="Garamond" w:hAnsi="Garamond"/>
          <w:sz w:val="24"/>
          <w:szCs w:val="24"/>
          <w:lang w:val="nl-NL"/>
        </w:rPr>
        <w:t xml:space="preserve"> van </w:t>
      </w:r>
      <w:r w:rsidR="008733E5" w:rsidRPr="00BF63DE">
        <w:rPr>
          <w:rFonts w:ascii="Garamond" w:hAnsi="Garamond"/>
          <w:sz w:val="24"/>
          <w:szCs w:val="24"/>
          <w:lang w:val="nl-NL"/>
        </w:rPr>
        <w:t>Z</w:t>
      </w:r>
      <w:r w:rsidR="00D2537D" w:rsidRPr="00BF63DE">
        <w:rPr>
          <w:rFonts w:ascii="Garamond" w:hAnsi="Garamond"/>
          <w:sz w:val="24"/>
          <w:szCs w:val="24"/>
          <w:lang w:val="nl-NL"/>
        </w:rPr>
        <w:t xml:space="preserve">ijn </w:t>
      </w:r>
      <w:r w:rsidR="008F7742" w:rsidRPr="00BF63DE">
        <w:rPr>
          <w:rFonts w:ascii="Garamond" w:hAnsi="Garamond"/>
          <w:sz w:val="24"/>
          <w:szCs w:val="24"/>
          <w:lang w:val="nl-NL"/>
        </w:rPr>
        <w:t>genade betuigen zal. Bid voor mij</w:t>
      </w:r>
      <w:r w:rsidR="00075CF8" w:rsidRPr="00BF63DE">
        <w:rPr>
          <w:rFonts w:ascii="Garamond" w:hAnsi="Garamond"/>
          <w:sz w:val="24"/>
          <w:szCs w:val="24"/>
          <w:lang w:val="nl-NL"/>
        </w:rPr>
        <w:t>,</w:t>
      </w:r>
      <w:r w:rsidR="008F7742" w:rsidRPr="00BF63DE">
        <w:rPr>
          <w:rFonts w:ascii="Garamond" w:hAnsi="Garamond"/>
          <w:sz w:val="24"/>
          <w:szCs w:val="24"/>
          <w:lang w:val="nl-NL"/>
        </w:rPr>
        <w:t xml:space="preserve"> ik doe het dagelijks voor </w:t>
      </w:r>
      <w:r w:rsidR="008733E5" w:rsidRPr="00BF63DE">
        <w:rPr>
          <w:rFonts w:ascii="Garamond" w:hAnsi="Garamond"/>
          <w:sz w:val="24"/>
          <w:szCs w:val="24"/>
          <w:lang w:val="nl-NL"/>
        </w:rPr>
        <w:t>jou</w:t>
      </w:r>
      <w:r w:rsidR="008F7742" w:rsidRPr="00BF63DE">
        <w:rPr>
          <w:rFonts w:ascii="Garamond" w:hAnsi="Garamond"/>
          <w:sz w:val="24"/>
          <w:szCs w:val="24"/>
          <w:lang w:val="nl-NL"/>
        </w:rPr>
        <w:t xml:space="preserve"> en voor het geliefde gezin. Dat de </w:t>
      </w:r>
      <w:r w:rsidR="00AF5374" w:rsidRPr="00BF63DE">
        <w:rPr>
          <w:rFonts w:ascii="Garamond" w:hAnsi="Garamond"/>
          <w:sz w:val="24"/>
          <w:szCs w:val="24"/>
          <w:lang w:val="nl-NL"/>
        </w:rPr>
        <w:t>Almachtige</w:t>
      </w:r>
      <w:r w:rsidR="008F7742" w:rsidRPr="00BF63DE">
        <w:rPr>
          <w:rFonts w:ascii="Garamond" w:hAnsi="Garamond"/>
          <w:sz w:val="24"/>
          <w:szCs w:val="24"/>
          <w:lang w:val="nl-NL"/>
        </w:rPr>
        <w:t xml:space="preserve"> </w:t>
      </w:r>
      <w:r w:rsidRPr="00BF63DE">
        <w:rPr>
          <w:rFonts w:ascii="Garamond" w:hAnsi="Garamond"/>
          <w:sz w:val="24"/>
          <w:szCs w:val="24"/>
          <w:lang w:val="nl-NL"/>
        </w:rPr>
        <w:t xml:space="preserve">God </w:t>
      </w:r>
      <w:r w:rsidR="008733E5" w:rsidRPr="00BF63DE">
        <w:rPr>
          <w:rFonts w:ascii="Garamond" w:hAnsi="Garamond"/>
          <w:sz w:val="24"/>
          <w:szCs w:val="24"/>
          <w:lang w:val="nl-NL"/>
        </w:rPr>
        <w:t>je</w:t>
      </w:r>
      <w:r w:rsidR="008F7742" w:rsidRPr="00BF63DE">
        <w:rPr>
          <w:rFonts w:ascii="Garamond" w:hAnsi="Garamond"/>
          <w:sz w:val="24"/>
          <w:szCs w:val="24"/>
          <w:lang w:val="nl-NL"/>
        </w:rPr>
        <w:t xml:space="preserve"> zegene met al</w:t>
      </w:r>
      <w:r w:rsidR="004F2372" w:rsidRPr="00BF63DE">
        <w:rPr>
          <w:rFonts w:ascii="Garamond" w:hAnsi="Garamond"/>
          <w:sz w:val="24"/>
          <w:szCs w:val="24"/>
          <w:lang w:val="nl-NL"/>
        </w:rPr>
        <w:t xml:space="preserve"> </w:t>
      </w:r>
      <w:r w:rsidR="008733E5" w:rsidRPr="00BF63DE">
        <w:rPr>
          <w:rFonts w:ascii="Garamond" w:hAnsi="Garamond"/>
          <w:sz w:val="24"/>
          <w:szCs w:val="24"/>
          <w:lang w:val="nl-NL"/>
        </w:rPr>
        <w:t>Z</w:t>
      </w:r>
      <w:r w:rsidR="004F2372" w:rsidRPr="00BF63DE">
        <w:rPr>
          <w:rFonts w:ascii="Garamond" w:hAnsi="Garamond"/>
          <w:sz w:val="24"/>
          <w:szCs w:val="24"/>
          <w:lang w:val="nl-NL"/>
        </w:rPr>
        <w:t xml:space="preserve">ijn </w:t>
      </w:r>
      <w:r w:rsidR="008F7742" w:rsidRPr="00BF63DE">
        <w:rPr>
          <w:rFonts w:ascii="Garamond" w:hAnsi="Garamond"/>
          <w:sz w:val="24"/>
          <w:szCs w:val="24"/>
          <w:lang w:val="nl-NL"/>
        </w:rPr>
        <w:t>geestelijke zegeningen</w:t>
      </w:r>
      <w:r w:rsidR="009934B2" w:rsidRPr="00BF63DE">
        <w:rPr>
          <w:rFonts w:ascii="Garamond" w:hAnsi="Garamond"/>
          <w:sz w:val="24"/>
          <w:szCs w:val="24"/>
          <w:lang w:val="nl-NL"/>
        </w:rPr>
        <w:t>!</w:t>
      </w:r>
    </w:p>
    <w:p w14:paraId="5D73F535" w14:textId="53FDB1F0" w:rsidR="00635913" w:rsidRPr="00BF63DE" w:rsidRDefault="009579DF" w:rsidP="00604B92">
      <w:pPr>
        <w:spacing w:after="240"/>
        <w:ind w:left="283" w:right="283"/>
        <w:jc w:val="both"/>
        <w:rPr>
          <w:rFonts w:ascii="Garamond" w:hAnsi="Garamond"/>
          <w:sz w:val="24"/>
          <w:szCs w:val="24"/>
          <w:lang w:val="nl-NL"/>
        </w:rPr>
      </w:pPr>
      <w:r w:rsidRPr="00BF63DE">
        <w:rPr>
          <w:rFonts w:ascii="Garamond" w:hAnsi="Garamond"/>
          <w:sz w:val="24"/>
          <w:szCs w:val="24"/>
          <w:lang w:val="nl-NL"/>
        </w:rPr>
        <w:t>B</w:t>
      </w:r>
      <w:r w:rsidR="008F7742" w:rsidRPr="00BF63DE">
        <w:rPr>
          <w:rFonts w:ascii="Garamond" w:hAnsi="Garamond"/>
          <w:sz w:val="24"/>
          <w:szCs w:val="24"/>
          <w:lang w:val="nl-NL"/>
        </w:rPr>
        <w:t xml:space="preserve">epaal onze lieve </w:t>
      </w:r>
      <w:r w:rsidR="008733E5" w:rsidRPr="00BF63DE">
        <w:rPr>
          <w:rFonts w:ascii="Garamond" w:hAnsi="Garamond"/>
          <w:sz w:val="24"/>
          <w:szCs w:val="24"/>
          <w:lang w:val="nl-NL"/>
        </w:rPr>
        <w:t>B</w:t>
      </w:r>
      <w:r w:rsidR="008F7742" w:rsidRPr="00BF63DE">
        <w:rPr>
          <w:rFonts w:ascii="Garamond" w:hAnsi="Garamond"/>
          <w:sz w:val="24"/>
          <w:szCs w:val="24"/>
          <w:lang w:val="nl-NL"/>
        </w:rPr>
        <w:t>etty</w:t>
      </w:r>
      <w:r w:rsidR="008733E5" w:rsidRPr="00BF63DE">
        <w:rPr>
          <w:rStyle w:val="FootnoteReference"/>
          <w:rFonts w:ascii="Garamond" w:hAnsi="Garamond"/>
          <w:sz w:val="24"/>
          <w:szCs w:val="24"/>
          <w:lang w:val="nl-NL"/>
        </w:rPr>
        <w:footnoteReference w:id="255"/>
      </w:r>
      <w:r w:rsidR="008F7742" w:rsidRPr="00BF63DE">
        <w:rPr>
          <w:rFonts w:ascii="Garamond" w:hAnsi="Garamond"/>
          <w:sz w:val="24"/>
          <w:szCs w:val="24"/>
          <w:lang w:val="nl-NL"/>
        </w:rPr>
        <w:t xml:space="preserve"> erbij</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zij de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barmhartigheid</w:t>
      </w:r>
      <w:r w:rsidR="00CD3026" w:rsidRPr="00BF63DE">
        <w:rPr>
          <w:rFonts w:ascii="Garamond" w:hAnsi="Garamond"/>
          <w:sz w:val="24"/>
          <w:szCs w:val="24"/>
          <w:lang w:val="nl-NL"/>
        </w:rPr>
        <w:t xml:space="preserve"> van de </w:t>
      </w:r>
      <w:r w:rsidR="0006302F" w:rsidRPr="00BF63DE">
        <w:rPr>
          <w:rFonts w:ascii="Garamond" w:hAnsi="Garamond"/>
          <w:sz w:val="24"/>
          <w:szCs w:val="24"/>
          <w:lang w:val="nl-NL"/>
        </w:rPr>
        <w:t>Heere</w:t>
      </w:r>
      <w:r w:rsidR="00EE4D5D" w:rsidRPr="00BF63DE">
        <w:rPr>
          <w:rFonts w:ascii="Garamond" w:hAnsi="Garamond"/>
          <w:sz w:val="24"/>
          <w:szCs w:val="24"/>
          <w:lang w:val="nl-NL"/>
        </w:rPr>
        <w:t xml:space="preserve"> </w:t>
      </w:r>
      <w:r w:rsidR="008F7742" w:rsidRPr="00BF63DE">
        <w:rPr>
          <w:rFonts w:ascii="Garamond" w:hAnsi="Garamond"/>
          <w:sz w:val="24"/>
          <w:szCs w:val="24"/>
          <w:lang w:val="nl-NL"/>
        </w:rPr>
        <w:t>prijze</w:t>
      </w:r>
      <w:r w:rsidR="008733E5" w:rsidRPr="00BF63DE">
        <w:rPr>
          <w:rFonts w:ascii="Garamond" w:hAnsi="Garamond"/>
          <w:sz w:val="24"/>
          <w:szCs w:val="24"/>
          <w:lang w:val="nl-NL"/>
        </w:rPr>
        <w:t>n zal</w:t>
      </w:r>
      <w:r w:rsidR="008F7742" w:rsidRPr="00BF63DE">
        <w:rPr>
          <w:rFonts w:ascii="Garamond" w:hAnsi="Garamond"/>
          <w:sz w:val="24"/>
          <w:szCs w:val="24"/>
          <w:lang w:val="nl-NL"/>
        </w:rPr>
        <w:t xml:space="preserve">. </w:t>
      </w:r>
      <w:r w:rsidR="00CD3026" w:rsidRPr="00BF63DE">
        <w:rPr>
          <w:rFonts w:ascii="Garamond" w:hAnsi="Garamond"/>
          <w:sz w:val="24"/>
          <w:szCs w:val="24"/>
          <w:lang w:val="nl-NL"/>
        </w:rPr>
        <w:t>O,</w:t>
      </w:r>
      <w:r w:rsidR="008F7742" w:rsidRPr="00BF63DE">
        <w:rPr>
          <w:rFonts w:ascii="Garamond" w:hAnsi="Garamond"/>
          <w:sz w:val="24"/>
          <w:szCs w:val="24"/>
          <w:lang w:val="nl-NL"/>
        </w:rPr>
        <w:t xml:space="preserve"> </w:t>
      </w:r>
      <w:r w:rsidR="008733E5" w:rsidRPr="00BF63DE">
        <w:rPr>
          <w:rFonts w:ascii="Garamond" w:hAnsi="Garamond"/>
          <w:sz w:val="24"/>
          <w:szCs w:val="24"/>
          <w:lang w:val="nl-NL"/>
        </w:rPr>
        <w:t>i</w:t>
      </w:r>
      <w:r w:rsidR="008F7742" w:rsidRPr="00BF63DE">
        <w:rPr>
          <w:rFonts w:ascii="Garamond" w:hAnsi="Garamond"/>
          <w:sz w:val="24"/>
          <w:szCs w:val="24"/>
          <w:lang w:val="nl-NL"/>
        </w:rPr>
        <w:t xml:space="preserve">k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 niet slechts dat zij de</w:t>
      </w:r>
      <w:r w:rsidR="00AF5374" w:rsidRPr="00BF63DE">
        <w:rPr>
          <w:rFonts w:ascii="Garamond" w:hAnsi="Garamond"/>
          <w:sz w:val="24"/>
          <w:szCs w:val="24"/>
          <w:lang w:val="nl-NL"/>
        </w:rPr>
        <w:t xml:space="preserve"> Heer</w:t>
      </w:r>
      <w:r w:rsidR="00CD3026" w:rsidRPr="00BF63DE">
        <w:rPr>
          <w:rFonts w:ascii="Garamond" w:hAnsi="Garamond"/>
          <w:sz w:val="24"/>
          <w:szCs w:val="24"/>
          <w:lang w:val="nl-NL"/>
        </w:rPr>
        <w:t>e zal</w:t>
      </w:r>
      <w:r w:rsidR="00AF5374" w:rsidRPr="00BF63DE">
        <w:rPr>
          <w:rFonts w:ascii="Garamond" w:hAnsi="Garamond"/>
          <w:sz w:val="24"/>
          <w:szCs w:val="24"/>
          <w:lang w:val="nl-NL"/>
        </w:rPr>
        <w:t xml:space="preserve"> </w:t>
      </w:r>
      <w:r w:rsidR="008F7742" w:rsidRPr="00BF63DE">
        <w:rPr>
          <w:rFonts w:ascii="Garamond" w:hAnsi="Garamond"/>
          <w:sz w:val="24"/>
          <w:szCs w:val="24"/>
          <w:lang w:val="nl-NL"/>
        </w:rPr>
        <w:t>zoeke</w:t>
      </w:r>
      <w:r w:rsidR="00CD3026" w:rsidRPr="00BF63DE">
        <w:rPr>
          <w:rFonts w:ascii="Garamond" w:hAnsi="Garamond"/>
          <w:sz w:val="24"/>
          <w:szCs w:val="24"/>
          <w:lang w:val="nl-NL"/>
        </w:rPr>
        <w:t>n</w:t>
      </w:r>
      <w:r w:rsidR="008F7742" w:rsidRPr="00BF63DE">
        <w:rPr>
          <w:rFonts w:ascii="Garamond" w:hAnsi="Garamond"/>
          <w:sz w:val="24"/>
          <w:szCs w:val="24"/>
          <w:lang w:val="nl-NL"/>
        </w:rPr>
        <w:t xml:space="preserve"> in</w:t>
      </w:r>
      <w:r w:rsidR="004F2372" w:rsidRPr="00BF63DE">
        <w:rPr>
          <w:rFonts w:ascii="Garamond" w:hAnsi="Garamond"/>
          <w:sz w:val="24"/>
          <w:szCs w:val="24"/>
          <w:lang w:val="nl-NL"/>
        </w:rPr>
        <w:t xml:space="preserve"> haar </w:t>
      </w:r>
      <w:r w:rsidR="008F7742" w:rsidRPr="00BF63DE">
        <w:rPr>
          <w:rFonts w:ascii="Garamond" w:hAnsi="Garamond"/>
          <w:sz w:val="24"/>
          <w:szCs w:val="24"/>
          <w:lang w:val="nl-NL"/>
        </w:rPr>
        <w:t xml:space="preserve">bekommeringen, maar dat zij zich in waarheid tot </w:t>
      </w:r>
      <w:r w:rsidR="008733E5" w:rsidRPr="00BF63DE">
        <w:rPr>
          <w:rFonts w:ascii="Garamond" w:hAnsi="Garamond"/>
          <w:sz w:val="24"/>
          <w:szCs w:val="24"/>
          <w:lang w:val="nl-NL"/>
        </w:rPr>
        <w:t>H</w:t>
      </w:r>
      <w:r w:rsidR="008F7742" w:rsidRPr="00BF63DE">
        <w:rPr>
          <w:rFonts w:ascii="Garamond" w:hAnsi="Garamond"/>
          <w:sz w:val="24"/>
          <w:szCs w:val="24"/>
          <w:lang w:val="nl-NL"/>
        </w:rPr>
        <w:t>em kere</w:t>
      </w:r>
      <w:r w:rsidR="008733E5" w:rsidRPr="00BF63DE">
        <w:rPr>
          <w:rFonts w:ascii="Garamond" w:hAnsi="Garamond"/>
          <w:sz w:val="24"/>
          <w:szCs w:val="24"/>
          <w:lang w:val="nl-NL"/>
        </w:rPr>
        <w:t>n zal</w:t>
      </w:r>
      <w:r w:rsidR="00075CF8" w:rsidRPr="00BF63DE">
        <w:rPr>
          <w:rFonts w:ascii="Garamond" w:hAnsi="Garamond"/>
          <w:sz w:val="24"/>
          <w:szCs w:val="24"/>
          <w:lang w:val="nl-NL"/>
        </w:rPr>
        <w:t>,</w:t>
      </w:r>
      <w:r w:rsidR="008F7742" w:rsidRPr="00BF63DE">
        <w:rPr>
          <w:rFonts w:ascii="Garamond" w:hAnsi="Garamond"/>
          <w:sz w:val="24"/>
          <w:szCs w:val="24"/>
          <w:lang w:val="nl-NL"/>
        </w:rPr>
        <w:t xml:space="preserve"> dat zij aan </w:t>
      </w:r>
      <w:r w:rsidR="008733E5" w:rsidRPr="00BF63DE">
        <w:rPr>
          <w:rFonts w:ascii="Garamond" w:hAnsi="Garamond"/>
          <w:sz w:val="24"/>
          <w:szCs w:val="24"/>
          <w:lang w:val="nl-NL"/>
        </w:rPr>
        <w:t>H</w:t>
      </w:r>
      <w:r w:rsidR="008F7742" w:rsidRPr="00BF63DE">
        <w:rPr>
          <w:rFonts w:ascii="Garamond" w:hAnsi="Garamond"/>
          <w:sz w:val="24"/>
          <w:szCs w:val="24"/>
          <w:lang w:val="nl-NL"/>
        </w:rPr>
        <w:t>em vasthoude</w:t>
      </w:r>
      <w:r w:rsidR="008733E5" w:rsidRPr="00BF63DE">
        <w:rPr>
          <w:rFonts w:ascii="Garamond" w:hAnsi="Garamond"/>
          <w:sz w:val="24"/>
          <w:szCs w:val="24"/>
          <w:lang w:val="nl-NL"/>
        </w:rPr>
        <w:t>n zal</w:t>
      </w:r>
      <w:r w:rsidR="008F7742" w:rsidRPr="00BF63DE">
        <w:rPr>
          <w:rFonts w:ascii="Garamond" w:hAnsi="Garamond"/>
          <w:sz w:val="24"/>
          <w:szCs w:val="24"/>
          <w:lang w:val="nl-NL"/>
        </w:rPr>
        <w:t>, dat zij op</w:t>
      </w:r>
      <w:r w:rsidR="004F2372" w:rsidRPr="00BF63DE">
        <w:rPr>
          <w:rFonts w:ascii="Garamond" w:hAnsi="Garamond"/>
          <w:sz w:val="24"/>
          <w:szCs w:val="24"/>
          <w:lang w:val="nl-NL"/>
        </w:rPr>
        <w:t xml:space="preserve"> haar </w:t>
      </w:r>
      <w:r w:rsidR="008F7742" w:rsidRPr="00BF63DE">
        <w:rPr>
          <w:rFonts w:ascii="Garamond" w:hAnsi="Garamond"/>
          <w:sz w:val="24"/>
          <w:szCs w:val="24"/>
          <w:lang w:val="nl-NL"/>
        </w:rPr>
        <w:t xml:space="preserve">hoede zij voor een hart dat altijd geneigd is om van </w:t>
      </w:r>
      <w:r w:rsidR="008733E5" w:rsidRPr="00BF63DE">
        <w:rPr>
          <w:rFonts w:ascii="Garamond" w:hAnsi="Garamond"/>
          <w:sz w:val="24"/>
          <w:szCs w:val="24"/>
          <w:lang w:val="nl-NL"/>
        </w:rPr>
        <w:t>H</w:t>
      </w:r>
      <w:r w:rsidR="008F7742" w:rsidRPr="00BF63DE">
        <w:rPr>
          <w:rFonts w:ascii="Garamond" w:hAnsi="Garamond"/>
          <w:sz w:val="24"/>
          <w:szCs w:val="24"/>
          <w:lang w:val="nl-NL"/>
        </w:rPr>
        <w:t>em af te wijken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zij zich niet medeslepen </w:t>
      </w:r>
      <w:r w:rsidR="008733E5" w:rsidRPr="00BF63DE">
        <w:rPr>
          <w:rFonts w:ascii="Garamond" w:hAnsi="Garamond"/>
          <w:sz w:val="24"/>
          <w:szCs w:val="24"/>
          <w:lang w:val="nl-NL"/>
        </w:rPr>
        <w:t xml:space="preserve">zal </w:t>
      </w:r>
      <w:r w:rsidR="008F7742" w:rsidRPr="00BF63DE">
        <w:rPr>
          <w:rFonts w:ascii="Garamond" w:hAnsi="Garamond"/>
          <w:sz w:val="24"/>
          <w:szCs w:val="24"/>
          <w:lang w:val="nl-NL"/>
        </w:rPr>
        <w:t>late</w:t>
      </w:r>
      <w:r w:rsidR="008733E5" w:rsidRPr="00BF63DE">
        <w:rPr>
          <w:rFonts w:ascii="Garamond" w:hAnsi="Garamond"/>
          <w:sz w:val="24"/>
          <w:szCs w:val="24"/>
          <w:lang w:val="nl-NL"/>
        </w:rPr>
        <w:t>n</w:t>
      </w:r>
      <w:r w:rsidR="008F7742" w:rsidRPr="00BF63DE">
        <w:rPr>
          <w:rFonts w:ascii="Garamond" w:hAnsi="Garamond"/>
          <w:sz w:val="24"/>
          <w:szCs w:val="24"/>
          <w:lang w:val="nl-NL"/>
        </w:rPr>
        <w:t xml:space="preserve"> (</w:t>
      </w:r>
      <w:r w:rsidR="008733E5" w:rsidRPr="00BF63DE">
        <w:rPr>
          <w:rFonts w:ascii="Garamond" w:hAnsi="Garamond"/>
          <w:sz w:val="24"/>
          <w:szCs w:val="24"/>
          <w:lang w:val="nl-NL"/>
        </w:rPr>
        <w:t>zoals</w:t>
      </w:r>
      <w:r w:rsidR="008F7742" w:rsidRPr="00BF63DE">
        <w:rPr>
          <w:rFonts w:ascii="Garamond" w:hAnsi="Garamond"/>
          <w:sz w:val="24"/>
          <w:szCs w:val="24"/>
          <w:lang w:val="nl-NL"/>
        </w:rPr>
        <w:t xml:space="preserve"> ik vrees dat zij er maar al te veel geneigdheid </w:t>
      </w:r>
      <w:r w:rsidR="008733E5" w:rsidRPr="00BF63DE">
        <w:rPr>
          <w:rFonts w:ascii="Garamond" w:hAnsi="Garamond"/>
          <w:sz w:val="24"/>
          <w:szCs w:val="24"/>
          <w:lang w:val="nl-NL"/>
        </w:rPr>
        <w:t>toe</w:t>
      </w:r>
      <w:r w:rsidR="008F7742" w:rsidRPr="00BF63DE">
        <w:rPr>
          <w:rFonts w:ascii="Garamond" w:hAnsi="Garamond"/>
          <w:sz w:val="24"/>
          <w:szCs w:val="24"/>
          <w:lang w:val="nl-NL"/>
        </w:rPr>
        <w:t xml:space="preserve"> heeft)</w:t>
      </w:r>
      <w:r w:rsidR="008733E5" w:rsidRPr="00BF63DE">
        <w:rPr>
          <w:rFonts w:ascii="Garamond" w:hAnsi="Garamond"/>
          <w:sz w:val="24"/>
          <w:szCs w:val="24"/>
          <w:lang w:val="nl-NL"/>
        </w:rPr>
        <w:t xml:space="preserve"> d</w:t>
      </w:r>
      <w:r w:rsidR="008F7742" w:rsidRPr="00BF63DE">
        <w:rPr>
          <w:rFonts w:ascii="Garamond" w:hAnsi="Garamond"/>
          <w:sz w:val="24"/>
          <w:szCs w:val="24"/>
          <w:lang w:val="nl-NL"/>
        </w:rPr>
        <w:t>oor de ijdelheden en de verstroo</w:t>
      </w:r>
      <w:r w:rsidR="005B0C13" w:rsidRPr="00BF63DE">
        <w:rPr>
          <w:rFonts w:ascii="Garamond" w:hAnsi="Garamond"/>
          <w:sz w:val="24"/>
          <w:szCs w:val="24"/>
          <w:lang w:val="nl-NL"/>
        </w:rPr>
        <w:t>iing</w:t>
      </w:r>
      <w:r w:rsidR="008F7742" w:rsidRPr="00BF63DE">
        <w:rPr>
          <w:rFonts w:ascii="Garamond" w:hAnsi="Garamond"/>
          <w:sz w:val="24"/>
          <w:szCs w:val="24"/>
          <w:lang w:val="nl-NL"/>
        </w:rPr>
        <w:t>en</w:t>
      </w:r>
      <w:r w:rsidR="00737C39" w:rsidRPr="00BF63DE">
        <w:rPr>
          <w:rFonts w:ascii="Garamond" w:hAnsi="Garamond"/>
          <w:sz w:val="24"/>
          <w:szCs w:val="24"/>
          <w:lang w:val="nl-NL"/>
        </w:rPr>
        <w:t xml:space="preserve"> van deze </w:t>
      </w:r>
      <w:r w:rsidR="008F7742" w:rsidRPr="00BF63DE">
        <w:rPr>
          <w:rFonts w:ascii="Garamond" w:hAnsi="Garamond"/>
          <w:sz w:val="24"/>
          <w:szCs w:val="24"/>
          <w:lang w:val="nl-NL"/>
        </w:rPr>
        <w:t>wereld. Ik bid dikwijls en ernstig voor haar en</w:t>
      </w:r>
      <w:r w:rsidR="00630D35" w:rsidRPr="00BF63DE">
        <w:rPr>
          <w:rFonts w:ascii="Garamond" w:hAnsi="Garamond"/>
          <w:sz w:val="24"/>
          <w:szCs w:val="24"/>
          <w:lang w:val="nl-NL"/>
        </w:rPr>
        <w:t xml:space="preserve"> haar </w:t>
      </w:r>
      <w:r w:rsidR="008F7742" w:rsidRPr="00BF63DE">
        <w:rPr>
          <w:rFonts w:ascii="Garamond" w:hAnsi="Garamond"/>
          <w:sz w:val="24"/>
          <w:szCs w:val="24"/>
          <w:lang w:val="nl-NL"/>
        </w:rPr>
        <w:t>man. Zij zijn mij dierbaar, zeer dierbaar</w:t>
      </w:r>
      <w:r w:rsidR="008733E5" w:rsidRPr="00BF63DE">
        <w:rPr>
          <w:rFonts w:ascii="Garamond" w:hAnsi="Garamond"/>
          <w:sz w:val="24"/>
          <w:szCs w:val="24"/>
          <w:lang w:val="nl-NL"/>
        </w:rPr>
        <w:t>.</w:t>
      </w:r>
      <w:r w:rsidR="008F7742" w:rsidRPr="00BF63DE">
        <w:rPr>
          <w:rFonts w:ascii="Garamond" w:hAnsi="Garamond"/>
          <w:sz w:val="24"/>
          <w:szCs w:val="24"/>
          <w:lang w:val="nl-NL"/>
        </w:rPr>
        <w:t xml:space="preserve"> </w:t>
      </w:r>
      <w:r w:rsidR="008733E5" w:rsidRPr="00BF63DE">
        <w:rPr>
          <w:rFonts w:ascii="Garamond" w:hAnsi="Garamond"/>
          <w:sz w:val="24"/>
          <w:szCs w:val="24"/>
          <w:lang w:val="nl-NL"/>
        </w:rPr>
        <w:t>I</w:t>
      </w:r>
      <w:r w:rsidR="008F7742" w:rsidRPr="00BF63DE">
        <w:rPr>
          <w:rFonts w:ascii="Garamond" w:hAnsi="Garamond"/>
          <w:sz w:val="24"/>
          <w:szCs w:val="24"/>
          <w:lang w:val="nl-NL"/>
        </w:rPr>
        <w:t xml:space="preserve">k vrees maar dat de </w:t>
      </w:r>
      <w:r w:rsidR="005B67C0" w:rsidRPr="00BF63DE">
        <w:rPr>
          <w:rFonts w:ascii="Garamond" w:hAnsi="Garamond"/>
          <w:sz w:val="24"/>
          <w:szCs w:val="24"/>
          <w:lang w:val="nl-NL"/>
        </w:rPr>
        <w:t>boze</w:t>
      </w:r>
      <w:r w:rsidR="008F7742" w:rsidRPr="00BF63DE">
        <w:rPr>
          <w:rFonts w:ascii="Garamond" w:hAnsi="Garamond"/>
          <w:sz w:val="24"/>
          <w:szCs w:val="24"/>
          <w:lang w:val="nl-NL"/>
        </w:rPr>
        <w:t xml:space="preserve"> hen verleiden zal</w:t>
      </w:r>
      <w:r w:rsidR="00075CF8" w:rsidRPr="00BF63DE">
        <w:rPr>
          <w:rFonts w:ascii="Garamond" w:hAnsi="Garamond"/>
          <w:sz w:val="24"/>
          <w:szCs w:val="24"/>
          <w:lang w:val="nl-NL"/>
        </w:rPr>
        <w:t>,</w:t>
      </w:r>
      <w:r w:rsidR="008F7742" w:rsidRPr="00BF63DE">
        <w:rPr>
          <w:rFonts w:ascii="Garamond" w:hAnsi="Garamond"/>
          <w:sz w:val="24"/>
          <w:szCs w:val="24"/>
          <w:lang w:val="nl-NL"/>
        </w:rPr>
        <w:t xml:space="preserve"> want ik weet hoe zwak ons h</w:t>
      </w:r>
      <w:r w:rsidR="00635913" w:rsidRPr="00BF63DE">
        <w:rPr>
          <w:rFonts w:ascii="Garamond" w:hAnsi="Garamond"/>
          <w:sz w:val="24"/>
          <w:szCs w:val="24"/>
          <w:lang w:val="nl-NL"/>
        </w:rPr>
        <w:t>art is</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hoe listig die tegenpartijder. </w:t>
      </w:r>
      <w:r w:rsidR="00CD3026" w:rsidRPr="00BF63DE">
        <w:rPr>
          <w:rFonts w:ascii="Garamond" w:hAnsi="Garamond"/>
          <w:sz w:val="24"/>
          <w:szCs w:val="24"/>
          <w:lang w:val="nl-NL"/>
        </w:rPr>
        <w:t>O</w:t>
      </w:r>
      <w:r w:rsidR="00635913" w:rsidRPr="00BF63DE">
        <w:rPr>
          <w:rFonts w:ascii="Garamond" w:hAnsi="Garamond"/>
          <w:sz w:val="24"/>
          <w:szCs w:val="24"/>
          <w:lang w:val="nl-NL"/>
        </w:rPr>
        <w:t>, dat zij</w:t>
      </w:r>
      <w:r w:rsidR="008F7742" w:rsidRPr="00BF63DE">
        <w:rPr>
          <w:rFonts w:ascii="Garamond" w:hAnsi="Garamond"/>
          <w:sz w:val="24"/>
          <w:szCs w:val="24"/>
          <w:lang w:val="nl-NL"/>
        </w:rPr>
        <w:t xml:space="preserve"> de</w:t>
      </w:r>
      <w:r w:rsidR="00AF5374" w:rsidRPr="00BF63DE">
        <w:rPr>
          <w:rFonts w:ascii="Garamond" w:hAnsi="Garamond"/>
          <w:sz w:val="24"/>
          <w:szCs w:val="24"/>
          <w:lang w:val="nl-NL"/>
        </w:rPr>
        <w:t xml:space="preserve"> Heer</w:t>
      </w:r>
      <w:r w:rsidR="008733E5" w:rsidRPr="00BF63DE">
        <w:rPr>
          <w:rFonts w:ascii="Garamond" w:hAnsi="Garamond"/>
          <w:sz w:val="24"/>
          <w:szCs w:val="24"/>
          <w:lang w:val="nl-NL"/>
        </w:rPr>
        <w:t>e</w:t>
      </w:r>
      <w:r w:rsidR="00AF5374" w:rsidRPr="00BF63DE">
        <w:rPr>
          <w:rFonts w:ascii="Garamond" w:hAnsi="Garamond"/>
          <w:sz w:val="24"/>
          <w:szCs w:val="24"/>
          <w:lang w:val="nl-NL"/>
        </w:rPr>
        <w:t xml:space="preserve"> </w:t>
      </w:r>
      <w:r w:rsidR="008F7742" w:rsidRPr="00BF63DE">
        <w:rPr>
          <w:rFonts w:ascii="Garamond" w:hAnsi="Garamond"/>
          <w:sz w:val="24"/>
          <w:szCs w:val="24"/>
          <w:lang w:val="nl-NL"/>
        </w:rPr>
        <w:t>in waarheid zoeken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zij zullen hem vinden!</w:t>
      </w:r>
    </w:p>
    <w:p w14:paraId="4492CC9E" w14:textId="604A343D" w:rsidR="00635913" w:rsidRPr="00BF63DE" w:rsidRDefault="008733E5" w:rsidP="00604B92">
      <w:pPr>
        <w:spacing w:after="240"/>
        <w:ind w:left="283" w:right="283"/>
        <w:jc w:val="both"/>
        <w:rPr>
          <w:rFonts w:ascii="Garamond" w:hAnsi="Garamond"/>
          <w:sz w:val="24"/>
          <w:szCs w:val="24"/>
          <w:lang w:val="nl-NL"/>
        </w:rPr>
      </w:pPr>
      <w:r w:rsidRPr="00BF63DE">
        <w:rPr>
          <w:rFonts w:ascii="Garamond" w:hAnsi="Garamond"/>
          <w:sz w:val="24"/>
          <w:szCs w:val="24"/>
          <w:lang w:val="nl-NL"/>
        </w:rPr>
        <w:t>K</w:t>
      </w:r>
      <w:r w:rsidR="008F7742" w:rsidRPr="00BF63DE">
        <w:rPr>
          <w:rFonts w:ascii="Garamond" w:hAnsi="Garamond"/>
          <w:sz w:val="24"/>
          <w:szCs w:val="24"/>
          <w:lang w:val="nl-NL"/>
        </w:rPr>
        <w:t>us de lieve</w:t>
      </w:r>
      <w:r w:rsidR="0006302F" w:rsidRPr="00BF63DE">
        <w:rPr>
          <w:rFonts w:ascii="Garamond" w:hAnsi="Garamond"/>
          <w:sz w:val="24"/>
          <w:szCs w:val="24"/>
          <w:lang w:val="nl-NL"/>
        </w:rPr>
        <w:t xml:space="preserve"> kleine </w:t>
      </w:r>
      <w:r w:rsidR="008F7742" w:rsidRPr="00BF63DE">
        <w:rPr>
          <w:rFonts w:ascii="Garamond" w:hAnsi="Garamond"/>
          <w:sz w:val="24"/>
          <w:szCs w:val="24"/>
          <w:lang w:val="nl-NL"/>
        </w:rPr>
        <w:t>voor mij</w:t>
      </w:r>
      <w:r w:rsidR="00276956" w:rsidRPr="00BF63DE">
        <w:rPr>
          <w:rFonts w:ascii="Garamond" w:hAnsi="Garamond"/>
          <w:sz w:val="24"/>
          <w:szCs w:val="24"/>
          <w:lang w:val="nl-NL"/>
        </w:rPr>
        <w:t>. I</w:t>
      </w:r>
      <w:r w:rsidR="008F7742" w:rsidRPr="00BF63DE">
        <w:rPr>
          <w:rFonts w:ascii="Garamond" w:hAnsi="Garamond"/>
          <w:sz w:val="24"/>
          <w:szCs w:val="24"/>
          <w:lang w:val="nl-NL"/>
        </w:rPr>
        <w:t xml:space="preserve">k bid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dat </w:t>
      </w:r>
      <w:r w:rsidRPr="00BF63DE">
        <w:rPr>
          <w:rFonts w:ascii="Garamond" w:hAnsi="Garamond"/>
          <w:sz w:val="24"/>
          <w:szCs w:val="24"/>
          <w:lang w:val="nl-NL"/>
        </w:rPr>
        <w:t>H</w:t>
      </w:r>
      <w:r w:rsidR="008F7742" w:rsidRPr="00BF63DE">
        <w:rPr>
          <w:rFonts w:ascii="Garamond" w:hAnsi="Garamond"/>
          <w:sz w:val="24"/>
          <w:szCs w:val="24"/>
          <w:lang w:val="nl-NL"/>
        </w:rPr>
        <w:t>ij hun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genade schenke</w:t>
      </w:r>
      <w:r w:rsidRPr="00BF63DE">
        <w:rPr>
          <w:rFonts w:ascii="Garamond" w:hAnsi="Garamond"/>
          <w:sz w:val="24"/>
          <w:szCs w:val="24"/>
          <w:lang w:val="nl-NL"/>
        </w:rPr>
        <w:t>n zal</w:t>
      </w:r>
      <w:r w:rsidR="008F7742" w:rsidRPr="00BF63DE">
        <w:rPr>
          <w:rFonts w:ascii="Garamond" w:hAnsi="Garamond"/>
          <w:sz w:val="24"/>
          <w:szCs w:val="24"/>
          <w:lang w:val="nl-NL"/>
        </w:rPr>
        <w:t>. Ik bedank hen voor hun brief</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Pr="00BF63DE">
        <w:rPr>
          <w:rFonts w:ascii="Garamond" w:hAnsi="Garamond"/>
          <w:sz w:val="24"/>
          <w:szCs w:val="24"/>
          <w:lang w:val="nl-NL"/>
        </w:rPr>
        <w:t>zorg er</w:t>
      </w:r>
      <w:r w:rsidR="008F7742" w:rsidRPr="00BF63DE">
        <w:rPr>
          <w:rFonts w:ascii="Garamond" w:hAnsi="Garamond"/>
          <w:sz w:val="24"/>
          <w:szCs w:val="24"/>
          <w:lang w:val="nl-NL"/>
        </w:rPr>
        <w:t xml:space="preserve">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w:t>
      </w:r>
      <w:r w:rsidRPr="00BF63DE">
        <w:rPr>
          <w:rFonts w:ascii="Garamond" w:hAnsi="Garamond"/>
          <w:sz w:val="24"/>
          <w:szCs w:val="24"/>
          <w:lang w:val="nl-NL"/>
        </w:rPr>
        <w:t xml:space="preserve">voor </w:t>
      </w:r>
      <w:r w:rsidR="008F7742" w:rsidRPr="00BF63DE">
        <w:rPr>
          <w:rFonts w:ascii="Garamond" w:hAnsi="Garamond"/>
          <w:sz w:val="24"/>
          <w:szCs w:val="24"/>
          <w:lang w:val="nl-NL"/>
        </w:rPr>
        <w:t>dat zij mij dikwijls schrijve</w:t>
      </w:r>
      <w:r w:rsidR="00635913" w:rsidRPr="00BF63DE">
        <w:rPr>
          <w:rFonts w:ascii="Garamond" w:hAnsi="Garamond"/>
          <w:sz w:val="24"/>
          <w:szCs w:val="24"/>
          <w:lang w:val="nl-NL"/>
        </w:rPr>
        <w:t>n. Ik kan niet verder schrijven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ik ben te vermoeid. Ik blijf</w:t>
      </w:r>
      <w:r w:rsidRPr="00BF63DE">
        <w:rPr>
          <w:rFonts w:ascii="Garamond" w:hAnsi="Garamond"/>
          <w:sz w:val="24"/>
          <w:szCs w:val="24"/>
          <w:lang w:val="nl-NL"/>
        </w:rPr>
        <w:t>,</w:t>
      </w:r>
    </w:p>
    <w:p w14:paraId="4EC0A57C" w14:textId="026B4B4F" w:rsidR="00635913" w:rsidRPr="00BF63DE" w:rsidRDefault="008733E5" w:rsidP="00604B92">
      <w:pPr>
        <w:spacing w:after="240"/>
        <w:ind w:left="283" w:right="283"/>
        <w:jc w:val="both"/>
        <w:rPr>
          <w:rFonts w:ascii="Garamond" w:hAnsi="Garamond"/>
          <w:sz w:val="24"/>
          <w:szCs w:val="24"/>
          <w:lang w:val="nl-NL"/>
        </w:rPr>
      </w:pPr>
      <w:r w:rsidRPr="00BF63DE">
        <w:rPr>
          <w:rFonts w:ascii="Garamond" w:hAnsi="Garamond"/>
          <w:sz w:val="24"/>
          <w:szCs w:val="24"/>
          <w:lang w:val="nl-NL"/>
        </w:rPr>
        <w:t>Je</w:t>
      </w:r>
      <w:r w:rsidR="008F7742" w:rsidRPr="00BF63DE">
        <w:rPr>
          <w:rFonts w:ascii="Garamond" w:hAnsi="Garamond"/>
          <w:sz w:val="24"/>
          <w:szCs w:val="24"/>
          <w:lang w:val="nl-NL"/>
        </w:rPr>
        <w:t xml:space="preserve">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Cromwell</w:t>
      </w:r>
      <w:r w:rsidRPr="00BF63DE">
        <w:rPr>
          <w:rFonts w:ascii="Garamond" w:hAnsi="Garamond"/>
          <w:sz w:val="24"/>
          <w:szCs w:val="24"/>
          <w:lang w:val="nl-NL"/>
        </w:rPr>
        <w:t>.</w:t>
      </w:r>
      <w:r w:rsidRPr="00BF63DE">
        <w:rPr>
          <w:rStyle w:val="FootnoteReference"/>
          <w:rFonts w:ascii="Garamond" w:hAnsi="Garamond"/>
          <w:sz w:val="24"/>
          <w:szCs w:val="24"/>
          <w:lang w:val="nl-NL"/>
        </w:rPr>
        <w:footnoteReference w:id="256"/>
      </w:r>
    </w:p>
    <w:p w14:paraId="4F9968F4" w14:textId="62CA96B9" w:rsidR="00635913" w:rsidRPr="00BF63DE" w:rsidRDefault="008733E5" w:rsidP="00E66D97">
      <w:pPr>
        <w:spacing w:after="240"/>
        <w:jc w:val="both"/>
        <w:rPr>
          <w:rFonts w:ascii="Garamond" w:hAnsi="Garamond"/>
          <w:sz w:val="24"/>
          <w:szCs w:val="24"/>
          <w:lang w:val="nl-NL"/>
        </w:rPr>
      </w:pPr>
      <w:r w:rsidRPr="00BF63DE">
        <w:rPr>
          <w:rFonts w:ascii="Garamond" w:hAnsi="Garamond"/>
          <w:sz w:val="24"/>
          <w:szCs w:val="24"/>
          <w:lang w:val="nl-NL"/>
        </w:rPr>
        <w:t>Wat</w:t>
      </w:r>
      <w:r w:rsidR="008F7742" w:rsidRPr="00BF63DE">
        <w:rPr>
          <w:rFonts w:ascii="Garamond" w:hAnsi="Garamond"/>
          <w:sz w:val="24"/>
          <w:szCs w:val="24"/>
          <w:lang w:val="nl-NL"/>
        </w:rPr>
        <w:t xml:space="preserve"> ons het meest treft in Cromwell,</w:t>
      </w:r>
      <w:r w:rsidR="00E67952" w:rsidRPr="00BF63DE">
        <w:rPr>
          <w:rFonts w:ascii="Garamond" w:hAnsi="Garamond"/>
          <w:sz w:val="24"/>
          <w:szCs w:val="24"/>
          <w:lang w:val="nl-NL"/>
        </w:rPr>
        <w:t xml:space="preserve"> zoals </w:t>
      </w:r>
      <w:r w:rsidR="008F7742" w:rsidRPr="00BF63DE">
        <w:rPr>
          <w:rFonts w:ascii="Garamond" w:hAnsi="Garamond"/>
          <w:sz w:val="24"/>
          <w:szCs w:val="24"/>
          <w:lang w:val="nl-NL"/>
        </w:rPr>
        <w:t>wij hem uit</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brieven </w:t>
      </w:r>
      <w:r w:rsidR="005B67C0" w:rsidRPr="00BF63DE">
        <w:rPr>
          <w:rFonts w:ascii="Garamond" w:hAnsi="Garamond"/>
          <w:sz w:val="24"/>
          <w:szCs w:val="24"/>
          <w:lang w:val="nl-NL"/>
        </w:rPr>
        <w:t>leren</w:t>
      </w:r>
      <w:r w:rsidR="008F7742" w:rsidRPr="00BF63DE">
        <w:rPr>
          <w:rFonts w:ascii="Garamond" w:hAnsi="Garamond"/>
          <w:sz w:val="24"/>
          <w:szCs w:val="24"/>
          <w:lang w:val="nl-NL"/>
        </w:rPr>
        <w:t xml:space="preserve"> kennen, is zijn karakter als vader </w:t>
      </w:r>
      <w:r w:rsidR="00CD3026" w:rsidRPr="00BF63DE">
        <w:rPr>
          <w:rFonts w:ascii="Garamond" w:hAnsi="Garamond"/>
          <w:sz w:val="24"/>
          <w:szCs w:val="24"/>
          <w:lang w:val="nl-NL"/>
        </w:rPr>
        <w:t>van het</w:t>
      </w:r>
      <w:r w:rsidR="008F7742" w:rsidRPr="00BF63DE">
        <w:rPr>
          <w:rFonts w:ascii="Garamond" w:hAnsi="Garamond"/>
          <w:sz w:val="24"/>
          <w:szCs w:val="24"/>
          <w:lang w:val="nl-NL"/>
        </w:rPr>
        <w:t xml:space="preserve"> huisgezin. Men ontmoet tegelijkertijd i</w:t>
      </w:r>
      <w:r w:rsidR="00635913" w:rsidRPr="00BF63DE">
        <w:rPr>
          <w:rFonts w:ascii="Garamond" w:hAnsi="Garamond"/>
          <w:sz w:val="24"/>
          <w:szCs w:val="24"/>
          <w:lang w:val="nl-NL"/>
        </w:rPr>
        <w:t>n hem</w:t>
      </w:r>
      <w:r w:rsidR="00387D1B" w:rsidRPr="00BF63DE">
        <w:rPr>
          <w:rFonts w:ascii="Garamond" w:hAnsi="Garamond"/>
          <w:sz w:val="24"/>
          <w:szCs w:val="24"/>
          <w:lang w:val="nl-NL"/>
        </w:rPr>
        <w:t xml:space="preserve"> een </w:t>
      </w:r>
      <w:r w:rsidR="00145F51" w:rsidRPr="00BF63DE">
        <w:rPr>
          <w:rFonts w:ascii="Garamond" w:hAnsi="Garamond"/>
          <w:sz w:val="24"/>
          <w:szCs w:val="24"/>
          <w:lang w:val="nl-NL"/>
        </w:rPr>
        <w:t>teder</w:t>
      </w:r>
      <w:r w:rsidR="00635913" w:rsidRPr="00BF63DE">
        <w:rPr>
          <w:rFonts w:ascii="Garamond" w:hAnsi="Garamond"/>
          <w:sz w:val="24"/>
          <w:szCs w:val="24"/>
          <w:lang w:val="nl-NL"/>
        </w:rPr>
        <w:t>heid en</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wijsheid die bewondering wekken. Er zijn nog andere brieven van</w:t>
      </w:r>
      <w:r w:rsidR="00630D35" w:rsidRPr="00BF63DE">
        <w:rPr>
          <w:rFonts w:ascii="Garamond" w:hAnsi="Garamond"/>
          <w:sz w:val="24"/>
          <w:szCs w:val="24"/>
          <w:lang w:val="nl-NL"/>
        </w:rPr>
        <w:t xml:space="preserve"> deze </w:t>
      </w:r>
      <w:r w:rsidR="00635913" w:rsidRPr="00BF63DE">
        <w:rPr>
          <w:rFonts w:ascii="Garamond" w:hAnsi="Garamond"/>
          <w:sz w:val="24"/>
          <w:szCs w:val="24"/>
          <w:lang w:val="nl-NL"/>
        </w:rPr>
        <w:t xml:space="preserve">aard bewaard gebleven, die wij </w:t>
      </w:r>
      <w:r w:rsidR="00CE4160" w:rsidRPr="00BF63DE">
        <w:rPr>
          <w:rFonts w:ascii="Garamond" w:hAnsi="Garamond"/>
          <w:sz w:val="24"/>
          <w:szCs w:val="24"/>
          <w:lang w:val="nl-NL"/>
        </w:rPr>
        <w:t>mede</w:t>
      </w:r>
      <w:r w:rsidR="00635913" w:rsidRPr="00BF63DE">
        <w:rPr>
          <w:rFonts w:ascii="Garamond" w:hAnsi="Garamond"/>
          <w:sz w:val="24"/>
          <w:szCs w:val="24"/>
          <w:lang w:val="nl-NL"/>
        </w:rPr>
        <w:t xml:space="preserve"> </w:t>
      </w:r>
      <w:r w:rsidR="00B47E70" w:rsidRPr="00BF63DE">
        <w:rPr>
          <w:rFonts w:ascii="Garamond" w:hAnsi="Garamond"/>
          <w:sz w:val="24"/>
          <w:szCs w:val="24"/>
          <w:lang w:val="nl-NL"/>
        </w:rPr>
        <w:t>graag</w:t>
      </w:r>
      <w:r w:rsidR="00635913" w:rsidRPr="00BF63DE">
        <w:rPr>
          <w:rFonts w:ascii="Garamond" w:hAnsi="Garamond"/>
          <w:sz w:val="24"/>
          <w:szCs w:val="24"/>
          <w:lang w:val="nl-NL"/>
        </w:rPr>
        <w:t xml:space="preserve"> </w:t>
      </w:r>
      <w:r w:rsidR="0006302F" w:rsidRPr="00BF63DE">
        <w:rPr>
          <w:rFonts w:ascii="Garamond" w:hAnsi="Garamond"/>
          <w:sz w:val="24"/>
          <w:szCs w:val="24"/>
          <w:lang w:val="nl-NL"/>
        </w:rPr>
        <w:t xml:space="preserve">zouden </w:t>
      </w:r>
      <w:r w:rsidR="00635913" w:rsidRPr="00BF63DE">
        <w:rPr>
          <w:rFonts w:ascii="Garamond" w:hAnsi="Garamond"/>
          <w:sz w:val="24"/>
          <w:szCs w:val="24"/>
          <w:lang w:val="nl-NL"/>
        </w:rPr>
        <w:t>aanhalen,</w:t>
      </w:r>
      <w:r w:rsidR="00EB6D25" w:rsidRPr="00BF63DE">
        <w:rPr>
          <w:rFonts w:ascii="Garamond" w:hAnsi="Garamond"/>
          <w:sz w:val="24"/>
          <w:szCs w:val="24"/>
          <w:lang w:val="nl-NL"/>
        </w:rPr>
        <w:t xml:space="preserve"> maar </w:t>
      </w:r>
      <w:r w:rsidR="00635913" w:rsidRPr="00BF63DE">
        <w:rPr>
          <w:rFonts w:ascii="Garamond" w:hAnsi="Garamond"/>
          <w:sz w:val="24"/>
          <w:szCs w:val="24"/>
          <w:lang w:val="nl-NL"/>
        </w:rPr>
        <w:t>waarvan wij ons ont</w:t>
      </w:r>
      <w:r w:rsidR="00873EE9" w:rsidRPr="00BF63DE">
        <w:rPr>
          <w:rFonts w:ascii="Garamond" w:hAnsi="Garamond"/>
          <w:sz w:val="24"/>
          <w:szCs w:val="24"/>
          <w:lang w:val="nl-NL"/>
        </w:rPr>
        <w:t xml:space="preserve">houden </w:t>
      </w:r>
      <w:r w:rsidR="00635913" w:rsidRPr="00BF63DE">
        <w:rPr>
          <w:rFonts w:ascii="Garamond" w:hAnsi="Garamond"/>
          <w:sz w:val="24"/>
          <w:szCs w:val="24"/>
          <w:lang w:val="nl-NL"/>
        </w:rPr>
        <w:t>moeten. Wij</w:t>
      </w:r>
      <w:r w:rsidR="008F7742" w:rsidRPr="00BF63DE">
        <w:rPr>
          <w:rFonts w:ascii="Garamond" w:hAnsi="Garamond"/>
          <w:sz w:val="24"/>
          <w:szCs w:val="24"/>
          <w:lang w:val="nl-NL"/>
        </w:rPr>
        <w:t xml:space="preserve"> delen </w:t>
      </w:r>
      <w:r w:rsidR="00635913" w:rsidRPr="00BF63DE">
        <w:rPr>
          <w:rFonts w:ascii="Garamond" w:hAnsi="Garamond"/>
          <w:sz w:val="24"/>
          <w:szCs w:val="24"/>
          <w:lang w:val="nl-NL"/>
        </w:rPr>
        <w:t>er echter hier nog</w:t>
      </w:r>
      <w:r w:rsidR="009934B2" w:rsidRPr="00BF63DE">
        <w:rPr>
          <w:rFonts w:ascii="Garamond" w:hAnsi="Garamond"/>
          <w:sz w:val="24"/>
          <w:szCs w:val="24"/>
          <w:lang w:val="nl-NL"/>
        </w:rPr>
        <w:t xml:space="preserve"> een</w:t>
      </w:r>
      <w:r w:rsidR="00635913" w:rsidRPr="00BF63DE">
        <w:rPr>
          <w:rFonts w:ascii="Garamond" w:hAnsi="Garamond"/>
          <w:sz w:val="24"/>
          <w:szCs w:val="24"/>
          <w:lang w:val="nl-NL"/>
        </w:rPr>
        <w:t xml:space="preserve"> mede, die ons</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 xml:space="preserve">generaal en chef </w:t>
      </w:r>
      <w:r w:rsidR="000260AF" w:rsidRPr="00BF63DE">
        <w:rPr>
          <w:rFonts w:ascii="Garamond" w:hAnsi="Garamond"/>
          <w:sz w:val="24"/>
          <w:szCs w:val="24"/>
          <w:lang w:val="nl-NL"/>
        </w:rPr>
        <w:t>opnieuw</w:t>
      </w:r>
      <w:r w:rsidR="00635913" w:rsidRPr="00BF63DE">
        <w:rPr>
          <w:rFonts w:ascii="Garamond" w:hAnsi="Garamond"/>
          <w:sz w:val="24"/>
          <w:szCs w:val="24"/>
          <w:lang w:val="nl-NL"/>
        </w:rPr>
        <w:t xml:space="preserve"> toont als vader</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wel als</w:t>
      </w:r>
      <w:r w:rsidR="009934B2" w:rsidRPr="00BF63DE">
        <w:rPr>
          <w:rFonts w:ascii="Garamond" w:hAnsi="Garamond"/>
          <w:sz w:val="24"/>
          <w:szCs w:val="24"/>
          <w:lang w:val="nl-NL"/>
        </w:rPr>
        <w:t xml:space="preserve"> een</w:t>
      </w:r>
      <w:r w:rsidR="00635913" w:rsidRPr="00BF63DE">
        <w:rPr>
          <w:rFonts w:ascii="Garamond" w:hAnsi="Garamond"/>
          <w:sz w:val="24"/>
          <w:szCs w:val="24"/>
          <w:lang w:val="nl-NL"/>
        </w:rPr>
        <w:t xml:space="preserve"> wijs, voor</w:t>
      </w:r>
      <w:r w:rsidR="00EF5FD1" w:rsidRPr="00BF63DE">
        <w:rPr>
          <w:rFonts w:ascii="Garamond" w:hAnsi="Garamond"/>
          <w:sz w:val="24"/>
          <w:szCs w:val="24"/>
          <w:lang w:val="nl-NL"/>
        </w:rPr>
        <w:t>zicht</w:t>
      </w:r>
      <w:r w:rsidR="00635913" w:rsidRPr="00BF63DE">
        <w:rPr>
          <w:rFonts w:ascii="Garamond" w:hAnsi="Garamond"/>
          <w:sz w:val="24"/>
          <w:szCs w:val="24"/>
          <w:lang w:val="nl-NL"/>
        </w:rPr>
        <w:t>ig en standvastig vader tevens.</w:t>
      </w:r>
    </w:p>
    <w:p w14:paraId="1EE7FE12" w14:textId="59571B79" w:rsidR="008733E5"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De</w:t>
      </w:r>
      <w:r w:rsidR="00AF5374" w:rsidRPr="00BF63DE">
        <w:rPr>
          <w:rFonts w:ascii="Garamond" w:hAnsi="Garamond"/>
          <w:sz w:val="24"/>
          <w:szCs w:val="24"/>
          <w:lang w:val="nl-NL"/>
        </w:rPr>
        <w:t xml:space="preserve"> </w:t>
      </w:r>
      <w:r w:rsidR="008733E5" w:rsidRPr="00BF63DE">
        <w:rPr>
          <w:rFonts w:ascii="Garamond" w:hAnsi="Garamond"/>
          <w:sz w:val="24"/>
          <w:szCs w:val="24"/>
          <w:lang w:val="nl-NL"/>
        </w:rPr>
        <w:t>h</w:t>
      </w:r>
      <w:r w:rsidR="00AF5374" w:rsidRPr="00BF63DE">
        <w:rPr>
          <w:rFonts w:ascii="Garamond" w:hAnsi="Garamond"/>
          <w:sz w:val="24"/>
          <w:szCs w:val="24"/>
          <w:lang w:val="nl-NL"/>
        </w:rPr>
        <w:t xml:space="preserve">eer </w:t>
      </w:r>
      <w:r w:rsidR="00807680" w:rsidRPr="00BF63DE">
        <w:rPr>
          <w:rFonts w:ascii="Garamond" w:hAnsi="Garamond"/>
          <w:sz w:val="24"/>
          <w:szCs w:val="24"/>
          <w:lang w:val="nl-NL"/>
        </w:rPr>
        <w:t>Mayor</w:t>
      </w:r>
      <w:r w:rsidR="008733E5" w:rsidRPr="00BF63DE">
        <w:rPr>
          <w:rFonts w:ascii="Garamond" w:hAnsi="Garamond"/>
          <w:sz w:val="24"/>
          <w:szCs w:val="24"/>
          <w:lang w:val="nl-NL"/>
        </w:rPr>
        <w:t>,</w:t>
      </w:r>
      <w:r w:rsidRPr="00BF63DE">
        <w:rPr>
          <w:rFonts w:ascii="Garamond" w:hAnsi="Garamond"/>
          <w:sz w:val="24"/>
          <w:szCs w:val="24"/>
          <w:lang w:val="nl-NL"/>
        </w:rPr>
        <w:t xml:space="preserve"> aan</w:t>
      </w:r>
      <w:r w:rsidR="00026DF6" w:rsidRPr="00BF63DE">
        <w:rPr>
          <w:rFonts w:ascii="Garamond" w:hAnsi="Garamond"/>
          <w:sz w:val="24"/>
          <w:szCs w:val="24"/>
          <w:lang w:val="nl-NL"/>
        </w:rPr>
        <w:t xml:space="preserve"> wie </w:t>
      </w:r>
      <w:r w:rsidRPr="00BF63DE">
        <w:rPr>
          <w:rFonts w:ascii="Garamond" w:hAnsi="Garamond"/>
          <w:sz w:val="24"/>
          <w:szCs w:val="24"/>
          <w:lang w:val="nl-NL"/>
        </w:rPr>
        <w:t xml:space="preserve">de brief </w:t>
      </w:r>
      <w:r w:rsidR="00DE145E" w:rsidRPr="00BF63DE">
        <w:rPr>
          <w:rFonts w:ascii="Garamond" w:hAnsi="Garamond"/>
          <w:sz w:val="24"/>
          <w:szCs w:val="24"/>
          <w:lang w:val="nl-NL"/>
        </w:rPr>
        <w:t>gericht</w:t>
      </w:r>
      <w:r w:rsidRPr="00BF63DE">
        <w:rPr>
          <w:rFonts w:ascii="Garamond" w:hAnsi="Garamond"/>
          <w:sz w:val="24"/>
          <w:szCs w:val="24"/>
          <w:lang w:val="nl-NL"/>
        </w:rPr>
        <w:t xml:space="preserve"> is, was,</w:t>
      </w:r>
      <w:r w:rsidR="00E67952" w:rsidRPr="00BF63DE">
        <w:rPr>
          <w:rFonts w:ascii="Garamond" w:hAnsi="Garamond"/>
          <w:sz w:val="24"/>
          <w:szCs w:val="24"/>
          <w:lang w:val="nl-NL"/>
        </w:rPr>
        <w:t xml:space="preserve"> zoals </w:t>
      </w:r>
      <w:r w:rsidRPr="00BF63DE">
        <w:rPr>
          <w:rFonts w:ascii="Garamond" w:hAnsi="Garamond"/>
          <w:sz w:val="24"/>
          <w:szCs w:val="24"/>
          <w:lang w:val="nl-NL"/>
        </w:rPr>
        <w:t>men zich herinneren zal, de vader van de vrouw van</w:t>
      </w:r>
      <w:r w:rsidR="008733E5" w:rsidRPr="00BF63DE">
        <w:rPr>
          <w:rFonts w:ascii="Garamond" w:hAnsi="Garamond"/>
          <w:sz w:val="24"/>
          <w:szCs w:val="24"/>
          <w:lang w:val="nl-NL"/>
        </w:rPr>
        <w:t xml:space="preserve"> </w:t>
      </w:r>
      <w:r w:rsidR="00AF5374" w:rsidRPr="00BF63DE">
        <w:rPr>
          <w:rFonts w:ascii="Garamond" w:hAnsi="Garamond"/>
          <w:sz w:val="24"/>
          <w:szCs w:val="24"/>
          <w:lang w:val="nl-NL"/>
        </w:rPr>
        <w:t>Cromwells</w:t>
      </w:r>
      <w:r w:rsidRPr="00BF63DE">
        <w:rPr>
          <w:rFonts w:ascii="Garamond" w:hAnsi="Garamond"/>
          <w:sz w:val="24"/>
          <w:szCs w:val="24"/>
          <w:lang w:val="nl-NL"/>
        </w:rPr>
        <w:t xml:space="preserve"> zoon </w:t>
      </w:r>
      <w:r w:rsidR="00EE245C" w:rsidRPr="00BF63DE">
        <w:rPr>
          <w:rFonts w:ascii="Garamond" w:hAnsi="Garamond"/>
          <w:sz w:val="24"/>
          <w:szCs w:val="24"/>
          <w:lang w:val="nl-NL"/>
        </w:rPr>
        <w:t>Richard</w:t>
      </w:r>
      <w:r w:rsidRPr="00BF63DE">
        <w:rPr>
          <w:rFonts w:ascii="Garamond" w:hAnsi="Garamond"/>
          <w:sz w:val="24"/>
          <w:szCs w:val="24"/>
          <w:lang w:val="nl-NL"/>
        </w:rPr>
        <w:t xml:space="preserve">. Wij weten dat Cromwell </w:t>
      </w:r>
      <w:r w:rsidR="00635913" w:rsidRPr="00BF63DE">
        <w:rPr>
          <w:rFonts w:ascii="Garamond" w:hAnsi="Garamond"/>
          <w:sz w:val="24"/>
          <w:szCs w:val="24"/>
          <w:lang w:val="nl-NL"/>
        </w:rPr>
        <w:t>d</w:t>
      </w:r>
      <w:r w:rsidR="008733E5" w:rsidRPr="00BF63DE">
        <w:rPr>
          <w:rFonts w:ascii="Garamond" w:hAnsi="Garamond"/>
          <w:sz w:val="24"/>
          <w:szCs w:val="24"/>
          <w:lang w:val="nl-NL"/>
        </w:rPr>
        <w:t>e doch</w:t>
      </w:r>
      <w:r w:rsidRPr="00BF63DE">
        <w:rPr>
          <w:rFonts w:ascii="Garamond" w:hAnsi="Garamond"/>
          <w:sz w:val="24"/>
          <w:szCs w:val="24"/>
          <w:lang w:val="nl-NL"/>
        </w:rPr>
        <w:t>ter van de</w:t>
      </w:r>
      <w:r w:rsidR="00AF5374" w:rsidRPr="00BF63DE">
        <w:rPr>
          <w:rFonts w:ascii="Garamond" w:hAnsi="Garamond"/>
          <w:sz w:val="24"/>
          <w:szCs w:val="24"/>
          <w:lang w:val="nl-NL"/>
        </w:rPr>
        <w:t xml:space="preserve"> </w:t>
      </w:r>
      <w:r w:rsidR="00E7757C" w:rsidRPr="00BF63DE">
        <w:rPr>
          <w:rFonts w:ascii="Garamond" w:hAnsi="Garamond"/>
          <w:sz w:val="24"/>
          <w:szCs w:val="24"/>
          <w:lang w:val="nl-NL"/>
        </w:rPr>
        <w:t xml:space="preserve">heer </w:t>
      </w:r>
      <w:r w:rsidR="00807680" w:rsidRPr="00BF63DE">
        <w:rPr>
          <w:rFonts w:ascii="Garamond" w:hAnsi="Garamond"/>
          <w:sz w:val="24"/>
          <w:szCs w:val="24"/>
          <w:lang w:val="nl-NL"/>
        </w:rPr>
        <w:t>Mayor</w:t>
      </w:r>
      <w:r w:rsidRPr="00BF63DE">
        <w:rPr>
          <w:rFonts w:ascii="Garamond" w:hAnsi="Garamond"/>
          <w:sz w:val="24"/>
          <w:szCs w:val="24"/>
          <w:lang w:val="nl-NL"/>
        </w:rPr>
        <w:t xml:space="preserve"> als echtgenoot voor</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zoon begeerd had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wel boven andere, meer aanzienlijke partijen, omdat </w:t>
      </w:r>
      <w:r w:rsidR="004F2372" w:rsidRPr="00BF63DE">
        <w:rPr>
          <w:rFonts w:ascii="Garamond" w:hAnsi="Garamond"/>
          <w:sz w:val="24"/>
          <w:szCs w:val="24"/>
          <w:lang w:val="nl-NL"/>
        </w:rPr>
        <w:t>zowel</w:t>
      </w:r>
      <w:r w:rsidRPr="00BF63DE">
        <w:rPr>
          <w:rFonts w:ascii="Garamond" w:hAnsi="Garamond"/>
          <w:sz w:val="24"/>
          <w:szCs w:val="24"/>
          <w:lang w:val="nl-NL"/>
        </w:rPr>
        <w:t xml:space="preserve"> de vader als het </w:t>
      </w:r>
      <w:r w:rsidR="00EE245C" w:rsidRPr="00BF63DE">
        <w:rPr>
          <w:rFonts w:ascii="Garamond" w:hAnsi="Garamond"/>
          <w:sz w:val="24"/>
          <w:szCs w:val="24"/>
          <w:lang w:val="nl-NL"/>
        </w:rPr>
        <w:t>gehele</w:t>
      </w:r>
      <w:r w:rsidRPr="00BF63DE">
        <w:rPr>
          <w:rFonts w:ascii="Garamond" w:hAnsi="Garamond"/>
          <w:sz w:val="24"/>
          <w:szCs w:val="24"/>
          <w:lang w:val="nl-NL"/>
        </w:rPr>
        <w:t xml:space="preserve"> huisgezin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ige </w:t>
      </w:r>
      <w:r w:rsidR="009934B2" w:rsidRPr="00BF63DE">
        <w:rPr>
          <w:rFonts w:ascii="Garamond" w:hAnsi="Garamond"/>
          <w:sz w:val="24"/>
          <w:szCs w:val="24"/>
          <w:lang w:val="nl-NL"/>
        </w:rPr>
        <w:t>mens</w:t>
      </w:r>
      <w:r w:rsidRPr="00BF63DE">
        <w:rPr>
          <w:rFonts w:ascii="Garamond" w:hAnsi="Garamond"/>
          <w:sz w:val="24"/>
          <w:szCs w:val="24"/>
          <w:lang w:val="nl-NL"/>
        </w:rPr>
        <w:t xml:space="preserve">en waren. Wij hebben </w:t>
      </w:r>
      <w:r w:rsidR="008733E5" w:rsidRPr="00BF63DE">
        <w:rPr>
          <w:rFonts w:ascii="Garamond" w:hAnsi="Garamond"/>
          <w:sz w:val="24"/>
          <w:szCs w:val="24"/>
          <w:lang w:val="nl-NL"/>
        </w:rPr>
        <w:t>h</w:t>
      </w:r>
      <w:r w:rsidRPr="00BF63DE">
        <w:rPr>
          <w:rFonts w:ascii="Garamond" w:hAnsi="Garamond"/>
          <w:sz w:val="24"/>
          <w:szCs w:val="24"/>
          <w:lang w:val="nl-NL"/>
        </w:rPr>
        <w:t xml:space="preserve">et </w:t>
      </w:r>
      <w:r w:rsidR="00CE4160" w:rsidRPr="00BF63DE">
        <w:rPr>
          <w:rFonts w:ascii="Garamond" w:hAnsi="Garamond"/>
          <w:sz w:val="24"/>
          <w:szCs w:val="24"/>
          <w:lang w:val="nl-NL"/>
        </w:rPr>
        <w:t>mede</w:t>
      </w:r>
      <w:r w:rsidRPr="00BF63DE">
        <w:rPr>
          <w:rFonts w:ascii="Garamond" w:hAnsi="Garamond"/>
          <w:sz w:val="24"/>
          <w:szCs w:val="24"/>
          <w:lang w:val="nl-NL"/>
        </w:rPr>
        <w:t xml:space="preserve"> reeds met een woord aangemerkt, dat Cromwell sinds </w:t>
      </w:r>
      <w:r w:rsidR="008733E5" w:rsidRPr="00BF63DE">
        <w:rPr>
          <w:rFonts w:ascii="Garamond" w:hAnsi="Garamond"/>
          <w:sz w:val="24"/>
          <w:szCs w:val="24"/>
          <w:lang w:val="nl-NL"/>
        </w:rPr>
        <w:t xml:space="preserve">die tijd altijd </w:t>
      </w:r>
      <w:r w:rsidRPr="00BF63DE">
        <w:rPr>
          <w:rFonts w:ascii="Garamond" w:hAnsi="Garamond"/>
          <w:sz w:val="24"/>
          <w:szCs w:val="24"/>
          <w:lang w:val="nl-NL"/>
        </w:rPr>
        <w:t>aan</w:t>
      </w:r>
      <w:r w:rsidR="00630D35" w:rsidRPr="00BF63DE">
        <w:rPr>
          <w:rFonts w:ascii="Garamond" w:hAnsi="Garamond"/>
          <w:sz w:val="24"/>
          <w:szCs w:val="24"/>
          <w:lang w:val="nl-NL"/>
        </w:rPr>
        <w:t xml:space="preserve"> deze </w:t>
      </w:r>
      <w:r w:rsidR="000304E6" w:rsidRPr="00BF63DE">
        <w:rPr>
          <w:rFonts w:ascii="Garamond" w:hAnsi="Garamond"/>
          <w:sz w:val="24"/>
          <w:szCs w:val="24"/>
          <w:lang w:val="nl-NL"/>
        </w:rPr>
        <w:t>godvru</w:t>
      </w:r>
      <w:r w:rsidRPr="00BF63DE">
        <w:rPr>
          <w:rFonts w:ascii="Garamond" w:hAnsi="Garamond"/>
          <w:sz w:val="24"/>
          <w:szCs w:val="24"/>
          <w:lang w:val="nl-NL"/>
        </w:rPr>
        <w:t>chtige man gehecht bleef</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hij in de belangrijkste tijden</w:t>
      </w:r>
      <w:r w:rsidR="00D2537D" w:rsidRPr="00BF63DE">
        <w:rPr>
          <w:rFonts w:ascii="Garamond" w:hAnsi="Garamond"/>
          <w:sz w:val="24"/>
          <w:szCs w:val="24"/>
          <w:lang w:val="nl-NL"/>
        </w:rPr>
        <w:t xml:space="preserve"> van zijn </w:t>
      </w:r>
      <w:r w:rsidRPr="00BF63DE">
        <w:rPr>
          <w:rFonts w:ascii="Garamond" w:hAnsi="Garamond"/>
          <w:sz w:val="24"/>
          <w:szCs w:val="24"/>
          <w:lang w:val="nl-NL"/>
        </w:rPr>
        <w:t>mi</w:t>
      </w:r>
      <w:r w:rsidR="008733E5" w:rsidRPr="00BF63DE">
        <w:rPr>
          <w:rFonts w:ascii="Garamond" w:hAnsi="Garamond"/>
          <w:sz w:val="24"/>
          <w:szCs w:val="24"/>
          <w:lang w:val="nl-NL"/>
        </w:rPr>
        <w:t>l</w:t>
      </w:r>
      <w:r w:rsidRPr="00BF63DE">
        <w:rPr>
          <w:rFonts w:ascii="Garamond" w:hAnsi="Garamond"/>
          <w:sz w:val="24"/>
          <w:szCs w:val="24"/>
          <w:lang w:val="nl-NL"/>
        </w:rPr>
        <w:t>itaire loopbaan met hem, als met</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broeder, briefwisseling onderhield.</w:t>
      </w:r>
    </w:p>
    <w:p w14:paraId="7D04D3B8" w14:textId="26A8276D" w:rsidR="00635913" w:rsidRPr="00BF63DE" w:rsidRDefault="009934B2" w:rsidP="00604B92">
      <w:pPr>
        <w:spacing w:after="240"/>
        <w:ind w:left="283" w:right="283"/>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Cromwell aan</w:t>
      </w:r>
      <w:r w:rsidRPr="00BF63DE">
        <w:rPr>
          <w:rFonts w:ascii="Garamond" w:hAnsi="Garamond"/>
          <w:sz w:val="24"/>
          <w:szCs w:val="24"/>
          <w:lang w:val="nl-NL"/>
        </w:rPr>
        <w:t xml:space="preserve"> zijn</w:t>
      </w:r>
      <w:r w:rsidR="008F7742" w:rsidRPr="00BF63DE">
        <w:rPr>
          <w:rFonts w:ascii="Garamond" w:hAnsi="Garamond"/>
          <w:sz w:val="24"/>
          <w:szCs w:val="24"/>
          <w:lang w:val="nl-NL"/>
        </w:rPr>
        <w:t xml:space="preserve"> </w:t>
      </w:r>
      <w:r w:rsidR="006512CB" w:rsidRPr="00BF63DE">
        <w:rPr>
          <w:rFonts w:ascii="Garamond" w:hAnsi="Garamond"/>
          <w:sz w:val="24"/>
          <w:szCs w:val="24"/>
          <w:lang w:val="nl-NL"/>
        </w:rPr>
        <w:t xml:space="preserve">zeer </w:t>
      </w:r>
      <w:r w:rsidR="000304E6" w:rsidRPr="00BF63DE">
        <w:rPr>
          <w:rFonts w:ascii="Garamond" w:hAnsi="Garamond"/>
          <w:sz w:val="24"/>
          <w:szCs w:val="24"/>
          <w:lang w:val="nl-NL"/>
        </w:rPr>
        <w:t xml:space="preserve">geliefde </w:t>
      </w:r>
      <w:r w:rsidR="008F7742" w:rsidRPr="00BF63DE">
        <w:rPr>
          <w:rFonts w:ascii="Garamond" w:hAnsi="Garamond"/>
          <w:sz w:val="24"/>
          <w:szCs w:val="24"/>
          <w:lang w:val="nl-NL"/>
        </w:rPr>
        <w:t xml:space="preserve">broeder </w:t>
      </w:r>
      <w:r w:rsidR="00EE245C" w:rsidRPr="00BF63DE">
        <w:rPr>
          <w:rFonts w:ascii="Garamond" w:hAnsi="Garamond"/>
          <w:sz w:val="24"/>
          <w:szCs w:val="24"/>
          <w:lang w:val="nl-NL"/>
        </w:rPr>
        <w:t>Richard</w:t>
      </w:r>
      <w:r w:rsidR="008F7742" w:rsidRPr="00BF63DE">
        <w:rPr>
          <w:rFonts w:ascii="Garamond" w:hAnsi="Garamond"/>
          <w:sz w:val="24"/>
          <w:szCs w:val="24"/>
          <w:lang w:val="nl-NL"/>
        </w:rPr>
        <w:t xml:space="preserve"> </w:t>
      </w:r>
      <w:r w:rsidR="006512CB" w:rsidRPr="00BF63DE">
        <w:rPr>
          <w:rFonts w:ascii="Garamond" w:hAnsi="Garamond"/>
          <w:sz w:val="24"/>
          <w:szCs w:val="24"/>
          <w:lang w:val="nl-NL"/>
        </w:rPr>
        <w:t>M</w:t>
      </w:r>
      <w:r w:rsidR="008F7742" w:rsidRPr="00BF63DE">
        <w:rPr>
          <w:rFonts w:ascii="Garamond" w:hAnsi="Garamond"/>
          <w:sz w:val="24"/>
          <w:szCs w:val="24"/>
          <w:lang w:val="nl-NL"/>
        </w:rPr>
        <w:t>ayor</w:t>
      </w:r>
      <w:r w:rsidRPr="00BF63DE">
        <w:rPr>
          <w:rFonts w:ascii="Garamond" w:hAnsi="Garamond"/>
          <w:sz w:val="24"/>
          <w:szCs w:val="24"/>
          <w:lang w:val="nl-NL"/>
        </w:rPr>
        <w:t>,</w:t>
      </w:r>
      <w:r w:rsidR="008F7742" w:rsidRPr="00BF63DE">
        <w:rPr>
          <w:rFonts w:ascii="Garamond" w:hAnsi="Garamond"/>
          <w:sz w:val="24"/>
          <w:szCs w:val="24"/>
          <w:lang w:val="nl-NL"/>
        </w:rPr>
        <w:t xml:space="preserve"> te </w:t>
      </w:r>
      <w:r w:rsidR="002D5778" w:rsidRPr="00BF63DE">
        <w:rPr>
          <w:rFonts w:ascii="Garamond" w:hAnsi="Garamond"/>
          <w:sz w:val="24"/>
          <w:szCs w:val="24"/>
          <w:lang w:val="nl-NL"/>
        </w:rPr>
        <w:t>Hursley</w:t>
      </w:r>
      <w:r w:rsidR="008F7742" w:rsidRPr="00BF63DE">
        <w:rPr>
          <w:rFonts w:ascii="Garamond" w:hAnsi="Garamond"/>
          <w:sz w:val="24"/>
          <w:szCs w:val="24"/>
          <w:lang w:val="nl-NL"/>
        </w:rPr>
        <w:t>.</w:t>
      </w:r>
    </w:p>
    <w:p w14:paraId="5D55FC78" w14:textId="4DD53EDE" w:rsidR="006512CB" w:rsidRPr="00BF63DE" w:rsidRDefault="006512CB" w:rsidP="00604B92">
      <w:pPr>
        <w:spacing w:after="240"/>
        <w:ind w:left="283" w:right="283"/>
        <w:jc w:val="right"/>
        <w:rPr>
          <w:rFonts w:ascii="Garamond" w:hAnsi="Garamond"/>
          <w:sz w:val="24"/>
          <w:szCs w:val="24"/>
          <w:lang w:val="nl-NL"/>
        </w:rPr>
      </w:pPr>
      <w:r w:rsidRPr="00BF63DE">
        <w:rPr>
          <w:rFonts w:ascii="Garamond" w:hAnsi="Garamond"/>
          <w:sz w:val="24"/>
          <w:szCs w:val="24"/>
          <w:lang w:val="nl-NL"/>
        </w:rPr>
        <w:t>Burn</w:t>
      </w:r>
      <w:r w:rsidR="008F7742" w:rsidRPr="00BF63DE">
        <w:rPr>
          <w:rFonts w:ascii="Garamond" w:hAnsi="Garamond"/>
          <w:sz w:val="24"/>
          <w:szCs w:val="24"/>
          <w:lang w:val="nl-NL"/>
        </w:rPr>
        <w:t xml:space="preserve">tisland, 28 </w:t>
      </w:r>
      <w:r w:rsidR="008C61E7" w:rsidRPr="00BF63DE">
        <w:rPr>
          <w:rFonts w:ascii="Garamond" w:hAnsi="Garamond"/>
          <w:sz w:val="24"/>
          <w:szCs w:val="24"/>
          <w:lang w:val="nl-NL"/>
        </w:rPr>
        <w:t>juli</w:t>
      </w:r>
      <w:r w:rsidR="008F7742" w:rsidRPr="00BF63DE">
        <w:rPr>
          <w:rFonts w:ascii="Garamond" w:hAnsi="Garamond"/>
          <w:sz w:val="24"/>
          <w:szCs w:val="24"/>
          <w:lang w:val="nl-NL"/>
        </w:rPr>
        <w:t xml:space="preserve"> 1651.</w:t>
      </w:r>
    </w:p>
    <w:p w14:paraId="3D3B37CC" w14:textId="39D3C7AC" w:rsidR="00635913" w:rsidRPr="00BF63DE" w:rsidRDefault="002425F3" w:rsidP="00604B92">
      <w:pPr>
        <w:spacing w:after="240"/>
        <w:ind w:left="283" w:right="283"/>
        <w:jc w:val="both"/>
        <w:rPr>
          <w:rFonts w:ascii="Garamond" w:hAnsi="Garamond"/>
          <w:sz w:val="24"/>
          <w:szCs w:val="24"/>
          <w:lang w:val="nl-NL"/>
        </w:rPr>
      </w:pPr>
      <w:r w:rsidRPr="00BF63DE">
        <w:rPr>
          <w:rFonts w:ascii="Garamond" w:hAnsi="Garamond"/>
          <w:sz w:val="24"/>
          <w:szCs w:val="24"/>
          <w:lang w:val="nl-NL"/>
        </w:rPr>
        <w:t xml:space="preserve">Beste </w:t>
      </w:r>
      <w:r w:rsidR="002D5778" w:rsidRPr="00BF63DE">
        <w:rPr>
          <w:rFonts w:ascii="Garamond" w:hAnsi="Garamond"/>
          <w:sz w:val="24"/>
          <w:szCs w:val="24"/>
          <w:lang w:val="nl-NL"/>
        </w:rPr>
        <w:t>broeder!</w:t>
      </w:r>
    </w:p>
    <w:p w14:paraId="23D873FD" w14:textId="7DC187F9" w:rsidR="00635913" w:rsidRPr="00BF63DE" w:rsidRDefault="006512CB" w:rsidP="00604B92">
      <w:pPr>
        <w:spacing w:after="240"/>
        <w:ind w:left="283" w:right="283"/>
        <w:jc w:val="both"/>
        <w:rPr>
          <w:rFonts w:ascii="Garamond" w:hAnsi="Garamond"/>
          <w:sz w:val="24"/>
          <w:szCs w:val="24"/>
          <w:lang w:val="nl-NL"/>
        </w:rPr>
      </w:pPr>
      <w:r w:rsidRPr="00BF63DE">
        <w:rPr>
          <w:rFonts w:ascii="Garamond" w:hAnsi="Garamond"/>
          <w:sz w:val="24"/>
          <w:szCs w:val="24"/>
          <w:lang w:val="nl-NL"/>
        </w:rPr>
        <w:t>H</w:t>
      </w:r>
      <w:r w:rsidR="008F7742" w:rsidRPr="00BF63DE">
        <w:rPr>
          <w:rFonts w:ascii="Garamond" w:hAnsi="Garamond"/>
          <w:sz w:val="24"/>
          <w:szCs w:val="24"/>
          <w:lang w:val="nl-NL"/>
        </w:rPr>
        <w:t>et deed mij genoegen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brief van u te ontvangen. De komst van </w:t>
      </w:r>
      <w:r w:rsidR="000D2FE8" w:rsidRPr="00BF63DE">
        <w:rPr>
          <w:rFonts w:ascii="Garamond" w:hAnsi="Garamond"/>
          <w:sz w:val="24"/>
          <w:szCs w:val="24"/>
          <w:lang w:val="nl-NL"/>
        </w:rPr>
        <w:t>mijn</w:t>
      </w:r>
      <w:r w:rsidR="008F7742" w:rsidRPr="00BF63DE">
        <w:rPr>
          <w:rFonts w:ascii="Garamond" w:hAnsi="Garamond"/>
          <w:sz w:val="24"/>
          <w:szCs w:val="24"/>
          <w:lang w:val="nl-NL"/>
        </w:rPr>
        <w:t xml:space="preserve"> zoon, die</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verwacht</w:t>
      </w:r>
      <w:r w:rsidRPr="00BF63DE">
        <w:rPr>
          <w:rFonts w:ascii="Garamond" w:hAnsi="Garamond"/>
          <w:sz w:val="24"/>
          <w:szCs w:val="24"/>
          <w:lang w:val="nl-NL"/>
        </w:rPr>
        <w:t>te</w:t>
      </w:r>
      <w:r w:rsidR="008F7742" w:rsidRPr="00BF63DE">
        <w:rPr>
          <w:rFonts w:ascii="Garamond" w:hAnsi="Garamond"/>
          <w:sz w:val="24"/>
          <w:szCs w:val="24"/>
          <w:lang w:val="nl-NL"/>
        </w:rPr>
        <w:t xml:space="preserve">, schijnt verschoven te zijn. Ik hoop dat </w:t>
      </w:r>
      <w:r w:rsidR="00565C65" w:rsidRPr="00BF63DE">
        <w:rPr>
          <w:rFonts w:ascii="Garamond" w:hAnsi="Garamond"/>
          <w:sz w:val="24"/>
          <w:szCs w:val="24"/>
          <w:lang w:val="nl-NL"/>
        </w:rPr>
        <w:t xml:space="preserve">God </w:t>
      </w:r>
      <w:r w:rsidR="004F2372" w:rsidRPr="00BF63DE">
        <w:rPr>
          <w:rFonts w:ascii="Garamond" w:hAnsi="Garamond"/>
          <w:sz w:val="24"/>
          <w:szCs w:val="24"/>
          <w:lang w:val="nl-NL"/>
        </w:rPr>
        <w:t xml:space="preserve">zijn </w:t>
      </w:r>
      <w:r w:rsidR="008F7742" w:rsidRPr="00BF63DE">
        <w:rPr>
          <w:rFonts w:ascii="Garamond" w:hAnsi="Garamond"/>
          <w:sz w:val="24"/>
          <w:szCs w:val="24"/>
          <w:lang w:val="nl-NL"/>
        </w:rPr>
        <w:t>vrouw</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gelukkige verlossing zal schenken</w:t>
      </w:r>
      <w:r w:rsidRPr="00BF63DE">
        <w:rPr>
          <w:rFonts w:ascii="Garamond" w:hAnsi="Garamond"/>
          <w:sz w:val="24"/>
          <w:szCs w:val="24"/>
          <w:lang w:val="nl-NL"/>
        </w:rPr>
        <w:t>,</w:t>
      </w:r>
      <w:r w:rsidR="00635913" w:rsidRPr="00BF63DE">
        <w:rPr>
          <w:rFonts w:ascii="Garamond" w:hAnsi="Garamond"/>
          <w:sz w:val="24"/>
          <w:szCs w:val="24"/>
          <w:lang w:val="nl-NL"/>
        </w:rPr>
        <w:t xml:space="preserve"> </w:t>
      </w:r>
      <w:r w:rsidRPr="00BF63DE">
        <w:rPr>
          <w:rFonts w:ascii="Garamond" w:hAnsi="Garamond"/>
          <w:sz w:val="24"/>
          <w:szCs w:val="24"/>
          <w:lang w:val="nl-NL"/>
        </w:rPr>
        <w:t>wat</w:t>
      </w:r>
      <w:r w:rsidR="00635913" w:rsidRPr="00BF63DE">
        <w:rPr>
          <w:rFonts w:ascii="Garamond" w:hAnsi="Garamond"/>
          <w:sz w:val="24"/>
          <w:szCs w:val="24"/>
          <w:lang w:val="nl-NL"/>
        </w:rPr>
        <w:t xml:space="preserve"> mijn gedurig gebed uitmaakt.</w:t>
      </w:r>
    </w:p>
    <w:p w14:paraId="41E67372" w14:textId="463E69E0" w:rsidR="00635913" w:rsidRPr="00BF63DE" w:rsidRDefault="006512CB" w:rsidP="00604B92">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 xml:space="preserve">k verneem dat mijn zoon </w:t>
      </w:r>
      <w:r w:rsidR="00EF5FD1" w:rsidRPr="00BF63DE">
        <w:rPr>
          <w:rFonts w:ascii="Garamond" w:hAnsi="Garamond"/>
          <w:sz w:val="24"/>
          <w:szCs w:val="24"/>
          <w:lang w:val="nl-NL"/>
        </w:rPr>
        <w:t>grote</w:t>
      </w:r>
      <w:r w:rsidR="008F7742" w:rsidRPr="00BF63DE">
        <w:rPr>
          <w:rFonts w:ascii="Garamond" w:hAnsi="Garamond"/>
          <w:sz w:val="24"/>
          <w:szCs w:val="24"/>
          <w:lang w:val="nl-NL"/>
        </w:rPr>
        <w:t>re verteringen heeft gemaakt dan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inkomsten veroorloven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hij in schulden is. Dit kan ik niet goedkeuren. Ik zie het wel niet </w:t>
      </w:r>
      <w:r w:rsidRPr="00BF63DE">
        <w:rPr>
          <w:rFonts w:ascii="Garamond" w:hAnsi="Garamond"/>
          <w:sz w:val="24"/>
          <w:szCs w:val="24"/>
          <w:lang w:val="nl-NL"/>
        </w:rPr>
        <w:t>ongaarne</w:t>
      </w:r>
      <w:r w:rsidR="008F7742" w:rsidRPr="00BF63DE">
        <w:rPr>
          <w:rFonts w:ascii="Garamond" w:hAnsi="Garamond"/>
          <w:sz w:val="24"/>
          <w:szCs w:val="24"/>
          <w:lang w:val="nl-NL"/>
        </w:rPr>
        <w:t xml:space="preserve"> </w:t>
      </w:r>
      <w:r w:rsidR="00635913" w:rsidRPr="00BF63DE">
        <w:rPr>
          <w:rFonts w:ascii="Garamond" w:hAnsi="Garamond"/>
          <w:sz w:val="24"/>
          <w:szCs w:val="24"/>
          <w:lang w:val="nl-NL"/>
        </w:rPr>
        <w:t>dat hij deftige uitspanning zoekt</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zich daarbij op </w:t>
      </w:r>
      <w:r w:rsidRPr="00BF63DE">
        <w:rPr>
          <w:rFonts w:ascii="Garamond" w:hAnsi="Garamond"/>
          <w:sz w:val="24"/>
          <w:szCs w:val="24"/>
          <w:lang w:val="nl-NL"/>
        </w:rPr>
        <w:t>fatsoenlijke</w:t>
      </w:r>
      <w:r w:rsidR="00635913" w:rsidRPr="00BF63DE">
        <w:rPr>
          <w:rFonts w:ascii="Garamond" w:hAnsi="Garamond"/>
          <w:sz w:val="24"/>
          <w:szCs w:val="24"/>
          <w:lang w:val="nl-NL"/>
        </w:rPr>
        <w:t xml:space="preserve"> voet gedraagt. De uitgaven welke hij mij op die manier kosten kan</w:t>
      </w:r>
      <w:r w:rsidR="009934B2" w:rsidRPr="00BF63DE">
        <w:rPr>
          <w:rFonts w:ascii="Garamond" w:hAnsi="Garamond"/>
          <w:sz w:val="24"/>
          <w:szCs w:val="24"/>
          <w:lang w:val="nl-NL"/>
        </w:rPr>
        <w:t>,</w:t>
      </w:r>
      <w:r w:rsidR="00635913" w:rsidRPr="00BF63DE">
        <w:rPr>
          <w:rFonts w:ascii="Garamond" w:hAnsi="Garamond"/>
          <w:sz w:val="24"/>
          <w:szCs w:val="24"/>
          <w:lang w:val="nl-NL"/>
        </w:rPr>
        <w:t xml:space="preserve"> zal ik mij niet beklagen. Ik ben veeleer gezind hem in staat te stellen om goed en ruim te leven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meer dan dat. Maar</w:t>
      </w:r>
      <w:r w:rsidR="009934B2" w:rsidRPr="00BF63DE">
        <w:rPr>
          <w:rFonts w:ascii="Garamond" w:hAnsi="Garamond"/>
          <w:sz w:val="24"/>
          <w:szCs w:val="24"/>
          <w:lang w:val="nl-NL"/>
        </w:rPr>
        <w:t xml:space="preserve"> </w:t>
      </w:r>
      <w:r w:rsidR="002425F3" w:rsidRPr="00BF63DE">
        <w:rPr>
          <w:rFonts w:ascii="Garamond" w:hAnsi="Garamond"/>
          <w:sz w:val="24"/>
          <w:szCs w:val="24"/>
          <w:lang w:val="nl-NL"/>
        </w:rPr>
        <w:t>als het</w:t>
      </w:r>
      <w:r w:rsidR="008F7742" w:rsidRPr="00BF63DE">
        <w:rPr>
          <w:rFonts w:ascii="Garamond" w:hAnsi="Garamond"/>
          <w:sz w:val="24"/>
          <w:szCs w:val="24"/>
          <w:lang w:val="nl-NL"/>
        </w:rPr>
        <w:t xml:space="preserve"> genoegen en h</w:t>
      </w:r>
      <w:r w:rsidRPr="00BF63DE">
        <w:rPr>
          <w:rFonts w:ascii="Garamond" w:hAnsi="Garamond"/>
          <w:sz w:val="24"/>
          <w:szCs w:val="24"/>
          <w:lang w:val="nl-NL"/>
        </w:rPr>
        <w:t>e</w:t>
      </w:r>
      <w:r w:rsidR="008F7742" w:rsidRPr="00BF63DE">
        <w:rPr>
          <w:rFonts w:ascii="Garamond" w:hAnsi="Garamond"/>
          <w:sz w:val="24"/>
          <w:szCs w:val="24"/>
          <w:lang w:val="nl-NL"/>
        </w:rPr>
        <w:t>t najagen</w:t>
      </w:r>
      <w:r w:rsidR="00D2537D" w:rsidRPr="00BF63DE">
        <w:rPr>
          <w:rFonts w:ascii="Garamond" w:hAnsi="Garamond"/>
          <w:sz w:val="24"/>
          <w:szCs w:val="24"/>
          <w:lang w:val="nl-NL"/>
        </w:rPr>
        <w:t xml:space="preserve"> van zijn </w:t>
      </w:r>
      <w:r w:rsidR="008A78CA" w:rsidRPr="00BF63DE">
        <w:rPr>
          <w:rFonts w:ascii="Garamond" w:hAnsi="Garamond"/>
          <w:sz w:val="24"/>
          <w:szCs w:val="24"/>
          <w:lang w:val="nl-NL"/>
        </w:rPr>
        <w:t xml:space="preserve">eigen </w:t>
      </w:r>
      <w:r w:rsidR="008F7742" w:rsidRPr="00BF63DE">
        <w:rPr>
          <w:rFonts w:ascii="Garamond" w:hAnsi="Garamond"/>
          <w:sz w:val="24"/>
          <w:szCs w:val="24"/>
          <w:lang w:val="nl-NL"/>
        </w:rPr>
        <w:t>begeerlijkheden de hoofdzaak worden</w:t>
      </w:r>
      <w:r w:rsidR="00EF5FD1" w:rsidRPr="00BF63DE">
        <w:rPr>
          <w:rFonts w:ascii="Garamond" w:hAnsi="Garamond"/>
          <w:sz w:val="24"/>
          <w:szCs w:val="24"/>
          <w:lang w:val="nl-NL"/>
        </w:rPr>
        <w:t xml:space="preserve"> mocht </w:t>
      </w:r>
      <w:r w:rsidR="008F7742" w:rsidRPr="00BF63DE">
        <w:rPr>
          <w:rFonts w:ascii="Garamond" w:hAnsi="Garamond"/>
          <w:sz w:val="24"/>
          <w:szCs w:val="24"/>
          <w:lang w:val="nl-NL"/>
        </w:rPr>
        <w:t xml:space="preserve">in het leven van </w:t>
      </w:r>
      <w:r w:rsidR="00EE245C" w:rsidRPr="00BF63DE">
        <w:rPr>
          <w:rFonts w:ascii="Garamond" w:hAnsi="Garamond"/>
          <w:sz w:val="24"/>
          <w:szCs w:val="24"/>
          <w:lang w:val="nl-NL"/>
        </w:rPr>
        <w:t>Richard</w:t>
      </w:r>
      <w:r w:rsidR="00EF5FD1" w:rsidRPr="00BF63DE">
        <w:rPr>
          <w:rFonts w:ascii="Garamond" w:hAnsi="Garamond"/>
          <w:sz w:val="24"/>
          <w:szCs w:val="24"/>
          <w:lang w:val="nl-NL"/>
        </w:rPr>
        <w:t xml:space="preserve"> en</w:t>
      </w:r>
      <w:r w:rsidR="00B91B22" w:rsidRPr="00BF63DE">
        <w:rPr>
          <w:rFonts w:ascii="Garamond" w:hAnsi="Garamond"/>
          <w:sz w:val="24"/>
          <w:szCs w:val="24"/>
          <w:lang w:val="nl-NL"/>
        </w:rPr>
        <w:t xml:space="preserve"> als hij </w:t>
      </w:r>
      <w:r w:rsidR="008F7742" w:rsidRPr="00BF63DE">
        <w:rPr>
          <w:rFonts w:ascii="Garamond" w:hAnsi="Garamond"/>
          <w:sz w:val="24"/>
          <w:szCs w:val="24"/>
          <w:lang w:val="nl-NL"/>
        </w:rPr>
        <w:t xml:space="preserve">op deze wijze meer uitgeeft en meer tijd er aan besteed dan oorbaar is voor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zou ik </w:t>
      </w:r>
      <w:r w:rsidR="00EB6D25" w:rsidRPr="00BF63DE">
        <w:rPr>
          <w:rFonts w:ascii="Garamond" w:hAnsi="Garamond"/>
          <w:sz w:val="24"/>
          <w:szCs w:val="24"/>
          <w:lang w:val="nl-NL"/>
        </w:rPr>
        <w:t>vrezen</w:t>
      </w:r>
      <w:r w:rsidR="008F7742" w:rsidRPr="00BF63DE">
        <w:rPr>
          <w:rFonts w:ascii="Garamond" w:hAnsi="Garamond"/>
          <w:sz w:val="24"/>
          <w:szCs w:val="24"/>
          <w:lang w:val="nl-NL"/>
        </w:rPr>
        <w:t xml:space="preserve"> aan die neiging voedsel te geven.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beware hem er voor, dat hij, omdat hij mijn zoon is, denken zou dat dit hem vrijheid geeft om</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levenswijs te voeren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veroordeeld wordt door</w:t>
      </w:r>
      <w:r w:rsidR="00895B1E" w:rsidRPr="00BF63DE">
        <w:rPr>
          <w:rFonts w:ascii="Garamond" w:hAnsi="Garamond"/>
          <w:sz w:val="24"/>
          <w:szCs w:val="24"/>
          <w:lang w:val="nl-NL"/>
        </w:rPr>
        <w:t xml:space="preserve"> die </w:t>
      </w:r>
      <w:r w:rsidR="00927878" w:rsidRPr="00BF63DE">
        <w:rPr>
          <w:rFonts w:ascii="Garamond" w:hAnsi="Garamond"/>
          <w:sz w:val="24"/>
          <w:szCs w:val="24"/>
          <w:lang w:val="nl-NL"/>
        </w:rPr>
        <w:t>hemelse</w:t>
      </w:r>
      <w:r w:rsidR="00634146" w:rsidRPr="00BF63DE">
        <w:rPr>
          <w:rFonts w:ascii="Garamond" w:hAnsi="Garamond"/>
          <w:sz w:val="24"/>
          <w:szCs w:val="24"/>
          <w:lang w:val="nl-NL"/>
        </w:rPr>
        <w:t xml:space="preserve"> </w:t>
      </w:r>
      <w:r w:rsidRPr="00BF63DE">
        <w:rPr>
          <w:rFonts w:ascii="Garamond" w:hAnsi="Garamond"/>
          <w:sz w:val="24"/>
          <w:szCs w:val="24"/>
          <w:lang w:val="nl-NL"/>
        </w:rPr>
        <w:t>V</w:t>
      </w:r>
      <w:r w:rsidR="008F7742" w:rsidRPr="00BF63DE">
        <w:rPr>
          <w:rFonts w:ascii="Garamond" w:hAnsi="Garamond"/>
          <w:sz w:val="24"/>
          <w:szCs w:val="24"/>
          <w:lang w:val="nl-NL"/>
        </w:rPr>
        <w:t xml:space="preserve">ader, </w:t>
      </w:r>
      <w:r w:rsidRPr="00BF63DE">
        <w:rPr>
          <w:rFonts w:ascii="Garamond" w:hAnsi="Garamond"/>
          <w:sz w:val="24"/>
          <w:szCs w:val="24"/>
          <w:lang w:val="nl-NL"/>
        </w:rPr>
        <w:t>D</w:t>
      </w:r>
      <w:r w:rsidR="008F7742" w:rsidRPr="00BF63DE">
        <w:rPr>
          <w:rFonts w:ascii="Garamond" w:hAnsi="Garamond"/>
          <w:sz w:val="24"/>
          <w:szCs w:val="24"/>
          <w:lang w:val="nl-NL"/>
        </w:rPr>
        <w:t>ie mij uit het slijk getogen en mij gemaakt heeft hetgeen ik ben.</w:t>
      </w:r>
    </w:p>
    <w:p w14:paraId="169E824B" w14:textId="09FC5357" w:rsidR="00635913" w:rsidRPr="00BF63DE" w:rsidRDefault="006512CB" w:rsidP="00604B92">
      <w:pPr>
        <w:spacing w:after="240"/>
        <w:ind w:left="283" w:right="283"/>
        <w:jc w:val="both"/>
        <w:rPr>
          <w:rFonts w:ascii="Garamond" w:hAnsi="Garamond"/>
          <w:sz w:val="24"/>
          <w:szCs w:val="24"/>
          <w:lang w:val="nl-NL"/>
        </w:rPr>
      </w:pPr>
      <w:r w:rsidRPr="00BF63DE">
        <w:rPr>
          <w:rFonts w:ascii="Garamond" w:hAnsi="Garamond"/>
          <w:sz w:val="24"/>
          <w:szCs w:val="24"/>
          <w:lang w:val="nl-NL"/>
        </w:rPr>
        <w:t>Ik</w:t>
      </w:r>
      <w:r w:rsidR="008F7742" w:rsidRPr="00BF63DE">
        <w:rPr>
          <w:rFonts w:ascii="Garamond" w:hAnsi="Garamond"/>
          <w:sz w:val="24"/>
          <w:szCs w:val="24"/>
          <w:lang w:val="nl-NL"/>
        </w:rPr>
        <w:t xml:space="preserve"> doe een beroep op</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vriendschap, dat</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hem namelijk </w:t>
      </w:r>
      <w:r w:rsidR="001D4997" w:rsidRPr="00BF63DE">
        <w:rPr>
          <w:rFonts w:ascii="Garamond" w:hAnsi="Garamond"/>
          <w:sz w:val="24"/>
          <w:szCs w:val="24"/>
          <w:lang w:val="nl-NL"/>
        </w:rPr>
        <w:t>mag</w:t>
      </w:r>
      <w:r w:rsidR="008F7742" w:rsidRPr="00BF63DE">
        <w:rPr>
          <w:rFonts w:ascii="Garamond" w:hAnsi="Garamond"/>
          <w:sz w:val="24"/>
          <w:szCs w:val="24"/>
          <w:lang w:val="nl-NL"/>
        </w:rPr>
        <w:t xml:space="preserve"> vermanen, om in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woord</w:t>
      </w:r>
      <w:r w:rsidRPr="00BF63DE">
        <w:rPr>
          <w:rFonts w:ascii="Garamond" w:hAnsi="Garamond"/>
          <w:sz w:val="24"/>
          <w:szCs w:val="24"/>
          <w:lang w:val="nl-NL"/>
        </w:rPr>
        <w:t xml:space="preserve"> d</w:t>
      </w:r>
      <w:r w:rsidR="00F10627" w:rsidRPr="00BF63DE">
        <w:rPr>
          <w:rFonts w:ascii="Garamond" w:hAnsi="Garamond"/>
          <w:sz w:val="24"/>
          <w:szCs w:val="24"/>
          <w:lang w:val="nl-NL"/>
        </w:rPr>
        <w:t xml:space="preserve">e </w:t>
      </w:r>
      <w:r w:rsidR="008F7742" w:rsidRPr="00BF63DE">
        <w:rPr>
          <w:rFonts w:ascii="Garamond" w:hAnsi="Garamond"/>
          <w:sz w:val="24"/>
          <w:szCs w:val="24"/>
          <w:lang w:val="nl-NL"/>
        </w:rPr>
        <w:t>regel te zoeken voor zijn gedrag</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in de genade van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de sterkte die hij </w:t>
      </w:r>
      <w:r w:rsidR="002B605A" w:rsidRPr="00BF63DE">
        <w:rPr>
          <w:rFonts w:ascii="Garamond" w:hAnsi="Garamond"/>
          <w:sz w:val="24"/>
          <w:szCs w:val="24"/>
          <w:lang w:val="nl-NL"/>
        </w:rPr>
        <w:t>nodig</w:t>
      </w:r>
      <w:r w:rsidR="008F7742" w:rsidRPr="00BF63DE">
        <w:rPr>
          <w:rFonts w:ascii="Garamond" w:hAnsi="Garamond"/>
          <w:sz w:val="24"/>
          <w:szCs w:val="24"/>
          <w:lang w:val="nl-NL"/>
        </w:rPr>
        <w:t xml:space="preserve"> heeft, om</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regel te volgen. Dat woord en die genade is iets dat leven heeft in zichzelf</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ons ten goede kan leiden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wat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is een arm christen zonder </w:t>
      </w:r>
      <w:r w:rsidR="00635913" w:rsidRPr="00BF63DE">
        <w:rPr>
          <w:rFonts w:ascii="Garamond" w:hAnsi="Garamond"/>
          <w:sz w:val="24"/>
          <w:szCs w:val="24"/>
          <w:lang w:val="nl-NL"/>
        </w:rPr>
        <w:t xml:space="preserve">dat? Een christelijk leven heeft </w:t>
      </w:r>
      <w:r w:rsidRPr="00BF63DE">
        <w:rPr>
          <w:rFonts w:ascii="Garamond" w:hAnsi="Garamond"/>
          <w:sz w:val="24"/>
          <w:szCs w:val="24"/>
          <w:lang w:val="nl-NL"/>
        </w:rPr>
        <w:t>in geen geval</w:t>
      </w:r>
      <w:r w:rsidR="00635913" w:rsidRPr="00BF63DE">
        <w:rPr>
          <w:rFonts w:ascii="Garamond" w:hAnsi="Garamond"/>
          <w:sz w:val="24"/>
          <w:szCs w:val="24"/>
          <w:lang w:val="nl-NL"/>
        </w:rPr>
        <w:t xml:space="preserve"> de strekking om ons geoorloofde vermaken te ontzeggen</w:t>
      </w:r>
      <w:r w:rsidR="00075CF8" w:rsidRPr="00BF63DE">
        <w:rPr>
          <w:rFonts w:ascii="Garamond" w:hAnsi="Garamond"/>
          <w:sz w:val="24"/>
          <w:szCs w:val="24"/>
          <w:lang w:val="nl-NL"/>
        </w:rPr>
        <w:t>,</w:t>
      </w:r>
      <w:r w:rsidR="00635913" w:rsidRPr="00BF63DE">
        <w:rPr>
          <w:rFonts w:ascii="Garamond" w:hAnsi="Garamond"/>
          <w:sz w:val="24"/>
          <w:szCs w:val="24"/>
          <w:lang w:val="nl-NL"/>
        </w:rPr>
        <w:t xml:space="preserve"> maar het leert ons daarvan </w:t>
      </w:r>
      <w:r w:rsidR="002B605A" w:rsidRPr="00BF63DE">
        <w:rPr>
          <w:rFonts w:ascii="Garamond" w:hAnsi="Garamond"/>
          <w:sz w:val="24"/>
          <w:szCs w:val="24"/>
          <w:lang w:val="nl-NL"/>
        </w:rPr>
        <w:t>zo’n</w:t>
      </w:r>
      <w:r w:rsidR="00635913" w:rsidRPr="00BF63DE">
        <w:rPr>
          <w:rFonts w:ascii="Garamond" w:hAnsi="Garamond"/>
          <w:sz w:val="24"/>
          <w:szCs w:val="24"/>
          <w:lang w:val="nl-NL"/>
        </w:rPr>
        <w:t xml:space="preserve"> gebruik te maken, dat de rust van een goed geweten ons altijd bijblijft. Mijnheer, ik schrijf u onbewimpeld wat mij op het hart ligt</w:t>
      </w:r>
      <w:r w:rsidR="00075CF8" w:rsidRPr="00BF63DE">
        <w:rPr>
          <w:rFonts w:ascii="Garamond" w:hAnsi="Garamond"/>
          <w:sz w:val="24"/>
          <w:szCs w:val="24"/>
          <w:lang w:val="nl-NL"/>
        </w:rPr>
        <w:t>,</w:t>
      </w:r>
      <w:r w:rsidR="00635913" w:rsidRPr="00BF63DE">
        <w:rPr>
          <w:rFonts w:ascii="Garamond" w:hAnsi="Garamond"/>
          <w:sz w:val="24"/>
          <w:szCs w:val="24"/>
          <w:lang w:val="nl-NL"/>
        </w:rPr>
        <w:t xml:space="preserve"> heb de goedheid het </w:t>
      </w:r>
      <w:r w:rsidR="000D2FE8" w:rsidRPr="00BF63DE">
        <w:rPr>
          <w:rFonts w:ascii="Garamond" w:hAnsi="Garamond"/>
          <w:sz w:val="24"/>
          <w:szCs w:val="24"/>
          <w:lang w:val="nl-NL"/>
        </w:rPr>
        <w:t>mijn</w:t>
      </w:r>
      <w:r w:rsidR="00635913" w:rsidRPr="00BF63DE">
        <w:rPr>
          <w:rFonts w:ascii="Garamond" w:hAnsi="Garamond"/>
          <w:sz w:val="24"/>
          <w:szCs w:val="24"/>
          <w:lang w:val="nl-NL"/>
        </w:rPr>
        <w:t xml:space="preserve"> zoon</w:t>
      </w:r>
      <w:r w:rsidR="00EF5FD1" w:rsidRPr="00BF63DE">
        <w:rPr>
          <w:rFonts w:ascii="Garamond" w:hAnsi="Garamond"/>
          <w:sz w:val="24"/>
          <w:szCs w:val="24"/>
          <w:lang w:val="nl-NL"/>
        </w:rPr>
        <w:t xml:space="preserve"> mee </w:t>
      </w:r>
      <w:r w:rsidR="00635913" w:rsidRPr="00BF63DE">
        <w:rPr>
          <w:rFonts w:ascii="Garamond" w:hAnsi="Garamond"/>
          <w:sz w:val="24"/>
          <w:szCs w:val="24"/>
          <w:lang w:val="nl-NL"/>
        </w:rPr>
        <w:t xml:space="preserve">te </w:t>
      </w:r>
      <w:r w:rsidR="00387D1B" w:rsidRPr="00BF63DE">
        <w:rPr>
          <w:rFonts w:ascii="Garamond" w:hAnsi="Garamond"/>
          <w:sz w:val="24"/>
          <w:szCs w:val="24"/>
          <w:lang w:val="nl-NL"/>
        </w:rPr>
        <w:t>delen</w:t>
      </w:r>
      <w:r w:rsidR="00635913" w:rsidRPr="00BF63DE">
        <w:rPr>
          <w:rFonts w:ascii="Garamond" w:hAnsi="Garamond"/>
          <w:sz w:val="24"/>
          <w:szCs w:val="24"/>
          <w:lang w:val="nl-NL"/>
        </w:rPr>
        <w:t>. Ik houd veel van hem</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ik heb</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vrouw lief</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het is in zijn eigen belang dat ik</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spreek. Het zal hun aan</w:t>
      </w:r>
      <w:r w:rsidR="004B4CDB" w:rsidRPr="00BF63DE">
        <w:rPr>
          <w:rFonts w:ascii="Garamond" w:hAnsi="Garamond"/>
          <w:sz w:val="24"/>
          <w:szCs w:val="24"/>
          <w:lang w:val="nl-NL"/>
        </w:rPr>
        <w:t xml:space="preserve"> geen </w:t>
      </w:r>
      <w:r w:rsidR="00635913" w:rsidRPr="00BF63DE">
        <w:rPr>
          <w:rFonts w:ascii="Garamond" w:hAnsi="Garamond"/>
          <w:sz w:val="24"/>
          <w:szCs w:val="24"/>
          <w:lang w:val="nl-NL"/>
        </w:rPr>
        <w:t>genoegens en aan</w:t>
      </w:r>
      <w:r w:rsidR="004B4CDB" w:rsidRPr="00BF63DE">
        <w:rPr>
          <w:rFonts w:ascii="Garamond" w:hAnsi="Garamond"/>
          <w:sz w:val="24"/>
          <w:szCs w:val="24"/>
          <w:lang w:val="nl-NL"/>
        </w:rPr>
        <w:t xml:space="preserve"> geen </w:t>
      </w:r>
      <w:r w:rsidR="00635913" w:rsidRPr="00BF63DE">
        <w:rPr>
          <w:rFonts w:ascii="Garamond" w:hAnsi="Garamond"/>
          <w:sz w:val="24"/>
          <w:szCs w:val="24"/>
          <w:lang w:val="nl-NL"/>
        </w:rPr>
        <w:t xml:space="preserve">hulp ontbreken, voor </w:t>
      </w:r>
      <w:r w:rsidR="004B4CDB" w:rsidRPr="00BF63DE">
        <w:rPr>
          <w:rFonts w:ascii="Garamond" w:hAnsi="Garamond"/>
          <w:sz w:val="24"/>
          <w:szCs w:val="24"/>
          <w:lang w:val="nl-NL"/>
        </w:rPr>
        <w:t>zoveel</w:t>
      </w:r>
      <w:r w:rsidR="00635913" w:rsidRPr="00BF63DE">
        <w:rPr>
          <w:rFonts w:ascii="Garamond" w:hAnsi="Garamond"/>
          <w:sz w:val="24"/>
          <w:szCs w:val="24"/>
          <w:lang w:val="nl-NL"/>
        </w:rPr>
        <w:t xml:space="preserve"> dat van mij kan afhangen. Maar ik zou </w:t>
      </w:r>
      <w:r w:rsidR="00EF5FD1" w:rsidRPr="00BF63DE">
        <w:rPr>
          <w:rFonts w:ascii="Garamond" w:hAnsi="Garamond"/>
          <w:sz w:val="24"/>
          <w:szCs w:val="24"/>
          <w:lang w:val="nl-NL"/>
        </w:rPr>
        <w:t>geloven</w:t>
      </w:r>
      <w:r w:rsidR="00635913" w:rsidRPr="00BF63DE">
        <w:rPr>
          <w:rFonts w:ascii="Garamond" w:hAnsi="Garamond"/>
          <w:sz w:val="24"/>
          <w:szCs w:val="24"/>
          <w:lang w:val="nl-NL"/>
        </w:rPr>
        <w:t xml:space="preserve"> niet goed te handelen, </w:t>
      </w:r>
      <w:r w:rsidRPr="00BF63DE">
        <w:rPr>
          <w:rFonts w:ascii="Garamond" w:hAnsi="Garamond"/>
          <w:sz w:val="24"/>
          <w:szCs w:val="24"/>
          <w:lang w:val="nl-NL"/>
        </w:rPr>
        <w:t>als</w:t>
      </w:r>
      <w:r w:rsidR="00635913" w:rsidRPr="00BF63DE">
        <w:rPr>
          <w:rFonts w:ascii="Garamond" w:hAnsi="Garamond"/>
          <w:sz w:val="24"/>
          <w:szCs w:val="24"/>
          <w:lang w:val="nl-NL"/>
        </w:rPr>
        <w:t xml:space="preserve"> ik de neiging tot weelde en vermaak in </w:t>
      </w:r>
      <w:r w:rsidR="000D2FE8" w:rsidRPr="00BF63DE">
        <w:rPr>
          <w:rFonts w:ascii="Garamond" w:hAnsi="Garamond"/>
          <w:sz w:val="24"/>
          <w:szCs w:val="24"/>
          <w:lang w:val="nl-NL"/>
        </w:rPr>
        <w:t>mijn</w:t>
      </w:r>
      <w:r w:rsidR="00635913" w:rsidRPr="00BF63DE">
        <w:rPr>
          <w:rFonts w:ascii="Garamond" w:hAnsi="Garamond"/>
          <w:sz w:val="24"/>
          <w:szCs w:val="24"/>
          <w:lang w:val="nl-NL"/>
        </w:rPr>
        <w:t xml:space="preserve"> zoon voedsel gaf</w:t>
      </w:r>
      <w:r w:rsidR="00EF5FD1" w:rsidRPr="00BF63DE">
        <w:rPr>
          <w:rFonts w:ascii="Garamond" w:hAnsi="Garamond"/>
          <w:sz w:val="24"/>
          <w:szCs w:val="24"/>
          <w:lang w:val="nl-NL"/>
        </w:rPr>
        <w:t xml:space="preserve"> en</w:t>
      </w:r>
      <w:r w:rsidR="009934B2" w:rsidRPr="00BF63DE">
        <w:rPr>
          <w:rFonts w:ascii="Garamond" w:hAnsi="Garamond"/>
          <w:sz w:val="24"/>
          <w:szCs w:val="24"/>
          <w:lang w:val="nl-NL"/>
        </w:rPr>
        <w:t xml:space="preserve"> </w:t>
      </w:r>
      <w:r w:rsidRPr="00BF63DE">
        <w:rPr>
          <w:rFonts w:ascii="Garamond" w:hAnsi="Garamond"/>
          <w:sz w:val="24"/>
          <w:szCs w:val="24"/>
          <w:lang w:val="nl-NL"/>
        </w:rPr>
        <w:t>als</w:t>
      </w:r>
      <w:r w:rsidR="009934B2" w:rsidRPr="00BF63DE">
        <w:rPr>
          <w:rFonts w:ascii="Garamond" w:hAnsi="Garamond"/>
          <w:sz w:val="24"/>
          <w:szCs w:val="24"/>
          <w:lang w:val="nl-NL"/>
        </w:rPr>
        <w:t xml:space="preserve"> </w:t>
      </w:r>
      <w:r w:rsidR="00635913" w:rsidRPr="00BF63DE">
        <w:rPr>
          <w:rFonts w:ascii="Garamond" w:hAnsi="Garamond"/>
          <w:sz w:val="24"/>
          <w:szCs w:val="24"/>
          <w:lang w:val="nl-NL"/>
        </w:rPr>
        <w:t xml:space="preserve">ik toeliet dat genoegen en uitspanning de voorname zaak </w:t>
      </w:r>
      <w:r w:rsidR="00EF5FD1" w:rsidRPr="00BF63DE">
        <w:rPr>
          <w:rFonts w:ascii="Garamond" w:hAnsi="Garamond"/>
          <w:sz w:val="24"/>
          <w:szCs w:val="24"/>
          <w:lang w:val="nl-NL"/>
        </w:rPr>
        <w:t>werd</w:t>
      </w:r>
      <w:r w:rsidR="00635913" w:rsidRPr="00BF63DE">
        <w:rPr>
          <w:rFonts w:ascii="Garamond" w:hAnsi="Garamond"/>
          <w:sz w:val="24"/>
          <w:szCs w:val="24"/>
          <w:lang w:val="nl-NL"/>
        </w:rPr>
        <w:t xml:space="preserve"> in zijn leven</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dat in</w:t>
      </w:r>
      <w:r w:rsidR="009934B2" w:rsidRPr="00BF63DE">
        <w:rPr>
          <w:rFonts w:ascii="Garamond" w:hAnsi="Garamond"/>
          <w:sz w:val="24"/>
          <w:szCs w:val="24"/>
          <w:lang w:val="nl-NL"/>
        </w:rPr>
        <w:t xml:space="preserve"> een</w:t>
      </w:r>
      <w:r w:rsidR="00635913" w:rsidRPr="00BF63DE">
        <w:rPr>
          <w:rFonts w:ascii="Garamond" w:hAnsi="Garamond"/>
          <w:sz w:val="24"/>
          <w:szCs w:val="24"/>
          <w:lang w:val="nl-NL"/>
        </w:rPr>
        <w:t xml:space="preserve"> tijd dat</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vele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godvru</w:t>
      </w:r>
      <w:r w:rsidR="00635913" w:rsidRPr="00BF63DE">
        <w:rPr>
          <w:rFonts w:ascii="Garamond" w:hAnsi="Garamond"/>
          <w:sz w:val="24"/>
          <w:szCs w:val="24"/>
          <w:lang w:val="nl-NL"/>
        </w:rPr>
        <w:t>chtigen, die k</w:t>
      </w:r>
      <w:r w:rsidR="008F7742" w:rsidRPr="00BF63DE">
        <w:rPr>
          <w:rFonts w:ascii="Garamond" w:hAnsi="Garamond"/>
          <w:sz w:val="24"/>
          <w:szCs w:val="24"/>
          <w:lang w:val="nl-NL"/>
        </w:rPr>
        <w:t>ostelijk zijn in ‘s</w:t>
      </w:r>
      <w:r w:rsidR="00EE4D5D" w:rsidRPr="00BF63DE">
        <w:rPr>
          <w:rFonts w:ascii="Garamond" w:hAnsi="Garamond"/>
          <w:sz w:val="24"/>
          <w:szCs w:val="24"/>
          <w:lang w:val="nl-NL"/>
        </w:rPr>
        <w:t xml:space="preserve"> </w:t>
      </w:r>
      <w:r w:rsidRPr="00BF63DE">
        <w:rPr>
          <w:rFonts w:ascii="Garamond" w:hAnsi="Garamond"/>
          <w:sz w:val="24"/>
          <w:szCs w:val="24"/>
          <w:lang w:val="nl-NL"/>
        </w:rPr>
        <w:t>He</w:t>
      </w:r>
      <w:r w:rsidR="00EE4D5D" w:rsidRPr="00BF63DE">
        <w:rPr>
          <w:rFonts w:ascii="Garamond" w:hAnsi="Garamond"/>
          <w:sz w:val="24"/>
          <w:szCs w:val="24"/>
          <w:lang w:val="nl-NL"/>
        </w:rPr>
        <w:t xml:space="preserve">eren </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 hun bloed storten en de </w:t>
      </w:r>
      <w:r w:rsidR="00635913" w:rsidRPr="00BF63DE">
        <w:rPr>
          <w:rFonts w:ascii="Garamond" w:hAnsi="Garamond"/>
          <w:sz w:val="24"/>
          <w:szCs w:val="24"/>
          <w:lang w:val="nl-NL"/>
        </w:rPr>
        <w:t>dood ondergaan voor het algeme</w:t>
      </w:r>
      <w:r w:rsidRPr="00BF63DE">
        <w:rPr>
          <w:rFonts w:ascii="Garamond" w:hAnsi="Garamond"/>
          <w:sz w:val="24"/>
          <w:szCs w:val="24"/>
          <w:lang w:val="nl-NL"/>
        </w:rPr>
        <w:t>ne</w:t>
      </w:r>
      <w:r w:rsidR="00635913" w:rsidRPr="00BF63DE">
        <w:rPr>
          <w:rFonts w:ascii="Garamond" w:hAnsi="Garamond"/>
          <w:sz w:val="24"/>
          <w:szCs w:val="24"/>
          <w:lang w:val="nl-NL"/>
        </w:rPr>
        <w:t xml:space="preserve"> welzijn. Ik verzoek u om</w:t>
      </w:r>
      <w:r w:rsidR="00026DF6" w:rsidRPr="00BF63DE">
        <w:rPr>
          <w:rFonts w:ascii="Garamond" w:hAnsi="Garamond"/>
          <w:sz w:val="24"/>
          <w:szCs w:val="24"/>
          <w:lang w:val="nl-NL"/>
        </w:rPr>
        <w:t xml:space="preserve"> uw </w:t>
      </w:r>
      <w:r w:rsidR="00635913" w:rsidRPr="00BF63DE">
        <w:rPr>
          <w:rFonts w:ascii="Garamond" w:hAnsi="Garamond"/>
          <w:sz w:val="24"/>
          <w:szCs w:val="24"/>
          <w:lang w:val="nl-NL"/>
        </w:rPr>
        <w:t>voorbede en blijf</w:t>
      </w:r>
      <w:r w:rsidRPr="00BF63DE">
        <w:rPr>
          <w:rFonts w:ascii="Garamond" w:hAnsi="Garamond"/>
          <w:sz w:val="24"/>
          <w:szCs w:val="24"/>
          <w:lang w:val="nl-NL"/>
        </w:rPr>
        <w:t>,</w:t>
      </w:r>
    </w:p>
    <w:p w14:paraId="1D66FA19" w14:textId="12954276" w:rsidR="006512CB" w:rsidRPr="00BF63DE" w:rsidRDefault="008F7742" w:rsidP="00604B92">
      <w:pPr>
        <w:spacing w:after="240"/>
        <w:ind w:left="283" w:right="283"/>
        <w:jc w:val="both"/>
        <w:rPr>
          <w:rFonts w:ascii="Garamond" w:hAnsi="Garamond"/>
          <w:sz w:val="24"/>
          <w:szCs w:val="24"/>
          <w:lang w:val="nl-NL"/>
        </w:rPr>
      </w:pPr>
      <w:r w:rsidRPr="00BF63DE">
        <w:rPr>
          <w:rFonts w:ascii="Garamond" w:hAnsi="Garamond"/>
          <w:sz w:val="24"/>
          <w:szCs w:val="24"/>
          <w:lang w:val="nl-NL"/>
        </w:rPr>
        <w:t xml:space="preserve">Uw liefhebbende broeder en </w:t>
      </w:r>
      <w:r w:rsidR="006512CB" w:rsidRPr="00BF63DE">
        <w:rPr>
          <w:rFonts w:ascii="Garamond" w:hAnsi="Garamond"/>
          <w:sz w:val="24"/>
          <w:szCs w:val="24"/>
          <w:lang w:val="nl-NL"/>
        </w:rPr>
        <w:t>toe</w:t>
      </w:r>
      <w:r w:rsidRPr="00BF63DE">
        <w:rPr>
          <w:rFonts w:ascii="Garamond" w:hAnsi="Garamond"/>
          <w:sz w:val="24"/>
          <w:szCs w:val="24"/>
          <w:lang w:val="nl-NL"/>
        </w:rPr>
        <w:t>genegen dienaar</w:t>
      </w:r>
      <w:r w:rsidR="006512CB" w:rsidRPr="00BF63DE">
        <w:rPr>
          <w:rFonts w:ascii="Garamond" w:hAnsi="Garamond"/>
          <w:sz w:val="24"/>
          <w:szCs w:val="24"/>
          <w:lang w:val="nl-NL"/>
        </w:rPr>
        <w:t>,</w:t>
      </w:r>
    </w:p>
    <w:p w14:paraId="47F420DA" w14:textId="60C239AB" w:rsidR="00635913" w:rsidRPr="00BF63DE" w:rsidRDefault="009934B2" w:rsidP="00604B92">
      <w:pPr>
        <w:spacing w:after="240"/>
        <w:ind w:left="283" w:right="283"/>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Cromwell</w:t>
      </w:r>
      <w:r w:rsidR="006512CB" w:rsidRPr="00BF63DE">
        <w:rPr>
          <w:rStyle w:val="FootnoteReference"/>
          <w:rFonts w:ascii="Garamond" w:hAnsi="Garamond"/>
          <w:sz w:val="24"/>
          <w:szCs w:val="24"/>
          <w:lang w:val="nl-NL"/>
        </w:rPr>
        <w:footnoteReference w:id="257"/>
      </w:r>
    </w:p>
    <w:p w14:paraId="2ACBBC92" w14:textId="17537A12"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Er zijn weinig christelijke vaders, ook onder</w:t>
      </w:r>
      <w:r w:rsidR="00D31C7F" w:rsidRPr="00BF63DE">
        <w:rPr>
          <w:rFonts w:ascii="Garamond" w:hAnsi="Garamond"/>
          <w:sz w:val="24"/>
          <w:szCs w:val="24"/>
          <w:lang w:val="nl-NL"/>
        </w:rPr>
        <w:t xml:space="preserve"> degenen die </w:t>
      </w:r>
      <w:r w:rsidR="008F7742" w:rsidRPr="00BF63DE">
        <w:rPr>
          <w:rFonts w:ascii="Garamond" w:hAnsi="Garamond"/>
          <w:sz w:val="24"/>
          <w:szCs w:val="24"/>
          <w:lang w:val="nl-NL"/>
        </w:rPr>
        <w:t xml:space="preserve">tot de veroordeelaars van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be</w:t>
      </w:r>
      <w:r w:rsidR="00EF5FD1" w:rsidRPr="00BF63DE">
        <w:rPr>
          <w:rFonts w:ascii="Garamond" w:hAnsi="Garamond"/>
          <w:sz w:val="24"/>
          <w:szCs w:val="24"/>
          <w:lang w:val="nl-NL"/>
        </w:rPr>
        <w:t>horen</w:t>
      </w:r>
      <w:r w:rsidR="008F7742" w:rsidRPr="00BF63DE">
        <w:rPr>
          <w:rFonts w:ascii="Garamond" w:hAnsi="Garamond"/>
          <w:sz w:val="24"/>
          <w:szCs w:val="24"/>
          <w:lang w:val="nl-NL"/>
        </w:rPr>
        <w:t>, in wier correspondentie men zulke brieven vol vroomheid en wijsheid kan aantreffen, als wij</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herhaaldelijk van </w:t>
      </w:r>
      <w:r w:rsidR="006512CB" w:rsidRPr="00BF63DE">
        <w:rPr>
          <w:rFonts w:ascii="Garamond" w:hAnsi="Garamond"/>
          <w:sz w:val="24"/>
          <w:szCs w:val="24"/>
          <w:lang w:val="nl-NL"/>
        </w:rPr>
        <w:t>Crom</w:t>
      </w:r>
      <w:r w:rsidR="008F7742" w:rsidRPr="00BF63DE">
        <w:rPr>
          <w:rFonts w:ascii="Garamond" w:hAnsi="Garamond"/>
          <w:sz w:val="24"/>
          <w:szCs w:val="24"/>
          <w:lang w:val="nl-NL"/>
        </w:rPr>
        <w:t>well aanhalen mogen. Het zou</w:t>
      </w:r>
      <w:r w:rsidR="00AB5F82" w:rsidRPr="00BF63DE">
        <w:rPr>
          <w:rFonts w:ascii="Garamond" w:hAnsi="Garamond"/>
          <w:sz w:val="24"/>
          <w:szCs w:val="24"/>
          <w:lang w:val="nl-NL"/>
        </w:rPr>
        <w:t xml:space="preserve"> werkelijk</w:t>
      </w:r>
      <w:r w:rsidR="008F7742" w:rsidRPr="00BF63DE">
        <w:rPr>
          <w:rFonts w:ascii="Garamond" w:hAnsi="Garamond"/>
          <w:sz w:val="24"/>
          <w:szCs w:val="24"/>
          <w:lang w:val="nl-NL"/>
        </w:rPr>
        <w:t xml:space="preserve"> goed zijn, indien men te</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aanzien steeds</w:t>
      </w:r>
      <w:r w:rsidR="00EF5FD1" w:rsidRPr="00BF63DE">
        <w:rPr>
          <w:rFonts w:ascii="Garamond" w:hAnsi="Garamond"/>
          <w:sz w:val="24"/>
          <w:szCs w:val="24"/>
          <w:lang w:val="nl-NL"/>
        </w:rPr>
        <w:t xml:space="preserve"> mocht </w:t>
      </w:r>
      <w:r w:rsidR="008F7742" w:rsidRPr="00BF63DE">
        <w:rPr>
          <w:rFonts w:ascii="Garamond" w:hAnsi="Garamond"/>
          <w:sz w:val="24"/>
          <w:szCs w:val="24"/>
          <w:lang w:val="nl-NL"/>
        </w:rPr>
        <w:t>willen denken aan deze woorden van de schrift</w:t>
      </w:r>
      <w:r w:rsidR="005B67C0" w:rsidRPr="00BF63DE">
        <w:rPr>
          <w:rFonts w:ascii="Garamond" w:hAnsi="Garamond"/>
          <w:sz w:val="24"/>
          <w:szCs w:val="24"/>
          <w:lang w:val="nl-NL"/>
        </w:rPr>
        <w:t>: ‘</w:t>
      </w:r>
      <w:r w:rsidR="006512CB" w:rsidRPr="00BF63DE">
        <w:rPr>
          <w:rFonts w:ascii="Garamond" w:hAnsi="Garamond"/>
          <w:sz w:val="24"/>
          <w:szCs w:val="24"/>
          <w:lang w:val="nl-NL"/>
        </w:rPr>
        <w:t>M</w:t>
      </w:r>
      <w:r w:rsidR="008F7742" w:rsidRPr="00BF63DE">
        <w:rPr>
          <w:rFonts w:ascii="Garamond" w:hAnsi="Garamond"/>
          <w:sz w:val="24"/>
          <w:szCs w:val="24"/>
          <w:lang w:val="nl-NL"/>
        </w:rPr>
        <w:t>et alle oot</w:t>
      </w:r>
      <w:r w:rsidR="006512CB" w:rsidRPr="00BF63DE">
        <w:rPr>
          <w:rFonts w:ascii="Garamond" w:hAnsi="Garamond"/>
          <w:sz w:val="24"/>
          <w:szCs w:val="24"/>
          <w:lang w:val="nl-NL"/>
        </w:rPr>
        <w:t>m</w:t>
      </w:r>
      <w:r w:rsidR="008F7742" w:rsidRPr="00BF63DE">
        <w:rPr>
          <w:rFonts w:ascii="Garamond" w:hAnsi="Garamond"/>
          <w:sz w:val="24"/>
          <w:szCs w:val="24"/>
          <w:lang w:val="nl-NL"/>
        </w:rPr>
        <w:t>oedigheid en zachtmoedigheid, met lan</w:t>
      </w:r>
      <w:r w:rsidR="006512CB" w:rsidRPr="00BF63DE">
        <w:rPr>
          <w:rFonts w:ascii="Garamond" w:hAnsi="Garamond"/>
          <w:sz w:val="24"/>
          <w:szCs w:val="24"/>
          <w:lang w:val="nl-NL"/>
        </w:rPr>
        <w:t>k</w:t>
      </w:r>
      <w:r w:rsidR="008F7742" w:rsidRPr="00BF63DE">
        <w:rPr>
          <w:rFonts w:ascii="Garamond" w:hAnsi="Garamond"/>
          <w:sz w:val="24"/>
          <w:szCs w:val="24"/>
          <w:lang w:val="nl-NL"/>
        </w:rPr>
        <w:t>moedighe</w:t>
      </w:r>
      <w:r w:rsidR="006512CB" w:rsidRPr="00BF63DE">
        <w:rPr>
          <w:rFonts w:ascii="Garamond" w:hAnsi="Garamond"/>
          <w:sz w:val="24"/>
          <w:szCs w:val="24"/>
          <w:lang w:val="nl-NL"/>
        </w:rPr>
        <w:t>i</w:t>
      </w:r>
      <w:r w:rsidR="008F7742" w:rsidRPr="00BF63DE">
        <w:rPr>
          <w:rFonts w:ascii="Garamond" w:hAnsi="Garamond"/>
          <w:sz w:val="24"/>
          <w:szCs w:val="24"/>
          <w:lang w:val="nl-NL"/>
        </w:rPr>
        <w:t>d verdragende elkander in liefde.’</w:t>
      </w:r>
      <w:r w:rsidR="006512CB" w:rsidRPr="00BF63DE">
        <w:rPr>
          <w:rStyle w:val="FootnoteReference"/>
          <w:rFonts w:ascii="Garamond" w:hAnsi="Garamond"/>
          <w:sz w:val="24"/>
          <w:szCs w:val="24"/>
          <w:lang w:val="nl-NL"/>
        </w:rPr>
        <w:footnoteReference w:id="258"/>
      </w:r>
    </w:p>
    <w:p w14:paraId="5B114375" w14:textId="216FD5DD" w:rsidR="006512CB"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Terwijl Cromwell zich in </w:t>
      </w:r>
      <w:r w:rsidR="006512CB" w:rsidRPr="00BF63DE">
        <w:rPr>
          <w:rFonts w:ascii="Garamond" w:hAnsi="Garamond"/>
          <w:sz w:val="24"/>
          <w:szCs w:val="24"/>
          <w:lang w:val="nl-NL"/>
        </w:rPr>
        <w:t>Glasgow</w:t>
      </w:r>
      <w:r w:rsidRPr="00BF63DE">
        <w:rPr>
          <w:rFonts w:ascii="Garamond" w:hAnsi="Garamond"/>
          <w:sz w:val="24"/>
          <w:szCs w:val="24"/>
          <w:lang w:val="nl-NL"/>
        </w:rPr>
        <w:t xml:space="preserve"> bevond</w:t>
      </w:r>
      <w:r w:rsidR="009934B2" w:rsidRPr="00BF63DE">
        <w:rPr>
          <w:rFonts w:ascii="Garamond" w:hAnsi="Garamond"/>
          <w:sz w:val="24"/>
          <w:szCs w:val="24"/>
          <w:lang w:val="nl-NL"/>
        </w:rPr>
        <w:t>,</w:t>
      </w:r>
      <w:r w:rsidRPr="00BF63DE">
        <w:rPr>
          <w:rFonts w:ascii="Garamond" w:hAnsi="Garamond"/>
          <w:sz w:val="24"/>
          <w:szCs w:val="24"/>
          <w:lang w:val="nl-NL"/>
        </w:rPr>
        <w:t xml:space="preserve"> woonde hij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oefening in de </w:t>
      </w:r>
      <w:r w:rsidR="002C6705" w:rsidRPr="00BF63DE">
        <w:rPr>
          <w:rFonts w:ascii="Garamond" w:hAnsi="Garamond"/>
          <w:sz w:val="24"/>
          <w:szCs w:val="24"/>
          <w:lang w:val="nl-NL"/>
        </w:rPr>
        <w:t>presbyteriaans</w:t>
      </w:r>
      <w:r w:rsidRPr="00BF63DE">
        <w:rPr>
          <w:rFonts w:ascii="Garamond" w:hAnsi="Garamond"/>
          <w:sz w:val="24"/>
          <w:szCs w:val="24"/>
          <w:lang w:val="nl-NL"/>
        </w:rPr>
        <w:t xml:space="preserve">e kerken bij. De </w:t>
      </w:r>
      <w:r w:rsidR="00172DF2" w:rsidRPr="00BF63DE">
        <w:rPr>
          <w:rFonts w:ascii="Garamond" w:hAnsi="Garamond"/>
          <w:sz w:val="24"/>
          <w:szCs w:val="24"/>
          <w:lang w:val="nl-NL"/>
        </w:rPr>
        <w:t>Schotse</w:t>
      </w:r>
      <w:r w:rsidRPr="00BF63DE">
        <w:rPr>
          <w:rFonts w:ascii="Garamond" w:hAnsi="Garamond"/>
          <w:sz w:val="24"/>
          <w:szCs w:val="24"/>
          <w:lang w:val="nl-NL"/>
        </w:rPr>
        <w:t xml:space="preserve"> </w:t>
      </w:r>
      <w:r w:rsidR="00AF5374" w:rsidRPr="00BF63DE">
        <w:rPr>
          <w:rFonts w:ascii="Garamond" w:hAnsi="Garamond"/>
          <w:sz w:val="24"/>
          <w:szCs w:val="24"/>
          <w:lang w:val="nl-NL"/>
        </w:rPr>
        <w:t>leraar</w:t>
      </w:r>
      <w:r w:rsidRPr="00BF63DE">
        <w:rPr>
          <w:rFonts w:ascii="Garamond" w:hAnsi="Garamond"/>
          <w:sz w:val="24"/>
          <w:szCs w:val="24"/>
          <w:lang w:val="nl-NL"/>
        </w:rPr>
        <w:t>s</w:t>
      </w:r>
      <w:r w:rsidR="009934B2" w:rsidRPr="00BF63DE">
        <w:rPr>
          <w:rFonts w:ascii="Garamond" w:hAnsi="Garamond"/>
          <w:sz w:val="24"/>
          <w:szCs w:val="24"/>
          <w:lang w:val="nl-NL"/>
        </w:rPr>
        <w:t>,</w:t>
      </w:r>
      <w:r w:rsidRPr="00BF63DE">
        <w:rPr>
          <w:rFonts w:ascii="Garamond" w:hAnsi="Garamond"/>
          <w:sz w:val="24"/>
          <w:szCs w:val="24"/>
          <w:lang w:val="nl-NL"/>
        </w:rPr>
        <w:t xml:space="preserve"> die hier te prediken hadden in tegenwoordigheid van de </w:t>
      </w:r>
      <w:r w:rsidR="004F2372" w:rsidRPr="00BF63DE">
        <w:rPr>
          <w:rFonts w:ascii="Garamond" w:hAnsi="Garamond"/>
          <w:sz w:val="24"/>
          <w:szCs w:val="24"/>
          <w:lang w:val="nl-NL"/>
        </w:rPr>
        <w:t>macht</w:t>
      </w:r>
      <w:r w:rsidR="00635913" w:rsidRPr="00BF63DE">
        <w:rPr>
          <w:rFonts w:ascii="Garamond" w:hAnsi="Garamond"/>
          <w:sz w:val="24"/>
          <w:szCs w:val="24"/>
          <w:lang w:val="nl-NL"/>
        </w:rPr>
        <w:t>igen en zegepralende generaal, schroomden evenwel niet voor</w:t>
      </w:r>
      <w:r w:rsidRPr="00BF63DE">
        <w:rPr>
          <w:rFonts w:ascii="Garamond" w:hAnsi="Garamond"/>
          <w:sz w:val="24"/>
          <w:szCs w:val="24"/>
          <w:lang w:val="nl-NL"/>
        </w:rPr>
        <w:t xml:space="preserve"> de koning te bidden en Cromwell</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overweldiger te noemen. Hun geschiedde daarover </w:t>
      </w:r>
      <w:r w:rsidR="004F2372" w:rsidRPr="00BF63DE">
        <w:rPr>
          <w:rFonts w:ascii="Garamond" w:hAnsi="Garamond"/>
          <w:sz w:val="24"/>
          <w:szCs w:val="24"/>
          <w:lang w:val="nl-NL"/>
        </w:rPr>
        <w:t>toch</w:t>
      </w:r>
      <w:r w:rsidRPr="00BF63DE">
        <w:rPr>
          <w:rFonts w:ascii="Garamond" w:hAnsi="Garamond"/>
          <w:sz w:val="24"/>
          <w:szCs w:val="24"/>
          <w:lang w:val="nl-NL"/>
        </w:rPr>
        <w:t xml:space="preserve"> van de zijde van laatstgemelde </w:t>
      </w:r>
      <w:r w:rsidR="00FC0561" w:rsidRPr="00BF63DE">
        <w:rPr>
          <w:rFonts w:ascii="Garamond" w:hAnsi="Garamond"/>
          <w:sz w:val="24"/>
          <w:szCs w:val="24"/>
          <w:lang w:val="nl-NL"/>
        </w:rPr>
        <w:t>generlei</w:t>
      </w:r>
      <w:r w:rsidRPr="00BF63DE">
        <w:rPr>
          <w:rFonts w:ascii="Garamond" w:hAnsi="Garamond"/>
          <w:sz w:val="24"/>
          <w:szCs w:val="24"/>
          <w:lang w:val="nl-NL"/>
        </w:rPr>
        <w:t xml:space="preserve"> leed</w:t>
      </w:r>
      <w:r w:rsidR="00075CF8" w:rsidRPr="00BF63DE">
        <w:rPr>
          <w:rFonts w:ascii="Garamond" w:hAnsi="Garamond"/>
          <w:sz w:val="24"/>
          <w:szCs w:val="24"/>
          <w:lang w:val="nl-NL"/>
        </w:rPr>
        <w:t>,</w:t>
      </w:r>
      <w:r w:rsidRPr="00BF63DE">
        <w:rPr>
          <w:rFonts w:ascii="Garamond" w:hAnsi="Garamond"/>
          <w:sz w:val="24"/>
          <w:szCs w:val="24"/>
          <w:lang w:val="nl-NL"/>
        </w:rPr>
        <w:t xml:space="preserve"> integendeel, daar Cromwell wel wist dat er evenmin in de </w:t>
      </w:r>
      <w:r w:rsidR="00635913" w:rsidRPr="00BF63DE">
        <w:rPr>
          <w:rFonts w:ascii="Garamond" w:hAnsi="Garamond"/>
          <w:sz w:val="24"/>
          <w:szCs w:val="24"/>
          <w:lang w:val="nl-NL"/>
        </w:rPr>
        <w:t>koning als in de politieke partij</w:t>
      </w:r>
      <w:r w:rsidR="000D2FE8" w:rsidRPr="00BF63DE">
        <w:rPr>
          <w:rFonts w:ascii="Garamond" w:hAnsi="Garamond"/>
          <w:sz w:val="24"/>
          <w:szCs w:val="24"/>
          <w:lang w:val="nl-NL"/>
        </w:rPr>
        <w:t xml:space="preserve"> enig </w:t>
      </w:r>
      <w:r w:rsidR="00635913" w:rsidRPr="00BF63DE">
        <w:rPr>
          <w:rFonts w:ascii="Garamond" w:hAnsi="Garamond"/>
          <w:sz w:val="24"/>
          <w:szCs w:val="24"/>
          <w:lang w:val="nl-NL"/>
        </w:rPr>
        <w:t xml:space="preserve">vertrouwen te </w:t>
      </w:r>
      <w:r w:rsidRPr="00BF63DE">
        <w:rPr>
          <w:rFonts w:ascii="Garamond" w:hAnsi="Garamond"/>
          <w:sz w:val="24"/>
          <w:szCs w:val="24"/>
          <w:lang w:val="nl-NL"/>
        </w:rPr>
        <w:t xml:space="preserve">stellen was, trachtte hij zich meer te verstaan met de partij van de geestelijkheid, als de </w:t>
      </w:r>
      <w:r w:rsidR="000D2FE8" w:rsidRPr="00BF63DE">
        <w:rPr>
          <w:rFonts w:ascii="Garamond" w:hAnsi="Garamond"/>
          <w:sz w:val="24"/>
          <w:szCs w:val="24"/>
          <w:lang w:val="nl-NL"/>
        </w:rPr>
        <w:t>enige</w:t>
      </w:r>
      <w:r w:rsidRPr="00BF63DE">
        <w:rPr>
          <w:rFonts w:ascii="Garamond" w:hAnsi="Garamond"/>
          <w:sz w:val="24"/>
          <w:szCs w:val="24"/>
          <w:lang w:val="nl-NL"/>
        </w:rPr>
        <w:t xml:space="preserve"> met welke een duurzame vrede zou kunnen aangegaan worden. </w:t>
      </w:r>
      <w:r w:rsidR="00EF5FD1" w:rsidRPr="00BF63DE">
        <w:rPr>
          <w:rFonts w:ascii="Garamond" w:hAnsi="Garamond"/>
          <w:sz w:val="24"/>
          <w:szCs w:val="24"/>
          <w:lang w:val="nl-NL"/>
        </w:rPr>
        <w:t>‘</w:t>
      </w:r>
      <w:r w:rsidR="006512CB" w:rsidRPr="00BF63DE">
        <w:rPr>
          <w:rFonts w:ascii="Garamond" w:hAnsi="Garamond"/>
          <w:sz w:val="24"/>
          <w:szCs w:val="24"/>
          <w:lang w:val="nl-NL"/>
        </w:rPr>
        <w:t>H</w:t>
      </w:r>
      <w:r w:rsidRPr="00BF63DE">
        <w:rPr>
          <w:rFonts w:ascii="Garamond" w:hAnsi="Garamond"/>
          <w:sz w:val="24"/>
          <w:szCs w:val="24"/>
          <w:lang w:val="nl-NL"/>
        </w:rPr>
        <w:t xml:space="preserve">oewel zij van </w:t>
      </w:r>
      <w:r w:rsidR="00026DF6" w:rsidRPr="00BF63DE">
        <w:rPr>
          <w:rFonts w:ascii="Garamond" w:hAnsi="Garamond"/>
          <w:sz w:val="24"/>
          <w:szCs w:val="24"/>
          <w:lang w:val="nl-NL"/>
        </w:rPr>
        <w:t xml:space="preserve">hun </w:t>
      </w:r>
      <w:r w:rsidRPr="00BF63DE">
        <w:rPr>
          <w:rFonts w:ascii="Garamond" w:hAnsi="Garamond"/>
          <w:sz w:val="24"/>
          <w:szCs w:val="24"/>
          <w:lang w:val="nl-NL"/>
        </w:rPr>
        <w:t>leerstoelen tegen ons prediken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in het bijzijn </w:t>
      </w:r>
      <w:r w:rsidR="00BF63DE" w:rsidRPr="00BF63DE">
        <w:rPr>
          <w:rFonts w:ascii="Garamond" w:hAnsi="Garamond"/>
          <w:sz w:val="24"/>
          <w:szCs w:val="24"/>
          <w:lang w:val="nl-NL"/>
        </w:rPr>
        <w:t>van onze</w:t>
      </w:r>
      <w:r w:rsidRPr="00BF63DE">
        <w:rPr>
          <w:rFonts w:ascii="Garamond" w:hAnsi="Garamond"/>
          <w:sz w:val="24"/>
          <w:szCs w:val="24"/>
          <w:lang w:val="nl-NL"/>
        </w:rPr>
        <w:t xml:space="preserve"> soldaten, laten wij</w:t>
      </w:r>
      <w:r w:rsidR="00635913" w:rsidRPr="00BF63DE">
        <w:rPr>
          <w:rFonts w:ascii="Garamond" w:hAnsi="Garamond"/>
          <w:sz w:val="24"/>
          <w:szCs w:val="24"/>
          <w:lang w:val="nl-NL"/>
        </w:rPr>
        <w:t xml:space="preserve"> dat toe zonder hen te hinderen</w:t>
      </w:r>
      <w:r w:rsidR="009934B2" w:rsidRPr="00BF63DE">
        <w:rPr>
          <w:rFonts w:ascii="Garamond" w:hAnsi="Garamond"/>
          <w:sz w:val="24"/>
          <w:szCs w:val="24"/>
          <w:lang w:val="nl-NL"/>
        </w:rPr>
        <w:t>,</w:t>
      </w:r>
      <w:r w:rsidR="00635913" w:rsidRPr="00BF63DE">
        <w:rPr>
          <w:rFonts w:ascii="Garamond" w:hAnsi="Garamond"/>
          <w:sz w:val="24"/>
          <w:szCs w:val="24"/>
          <w:lang w:val="nl-NL"/>
        </w:rPr>
        <w:t xml:space="preserve"> </w:t>
      </w:r>
      <w:r w:rsidR="00D2537D" w:rsidRPr="00BF63DE">
        <w:rPr>
          <w:rFonts w:ascii="Garamond" w:hAnsi="Garamond"/>
          <w:sz w:val="24"/>
          <w:szCs w:val="24"/>
          <w:lang w:val="nl-NL"/>
        </w:rPr>
        <w:t>omdat</w:t>
      </w:r>
      <w:r w:rsidR="00635913" w:rsidRPr="00BF63DE">
        <w:rPr>
          <w:rFonts w:ascii="Garamond" w:hAnsi="Garamond"/>
          <w:sz w:val="24"/>
          <w:szCs w:val="24"/>
          <w:lang w:val="nl-NL"/>
        </w:rPr>
        <w:t xml:space="preserve"> wij hen door liefde willen winnen</w:t>
      </w:r>
      <w:r w:rsidR="009934B2" w:rsidRPr="00BF63DE">
        <w:rPr>
          <w:rFonts w:ascii="Garamond" w:hAnsi="Garamond"/>
          <w:sz w:val="24"/>
          <w:szCs w:val="24"/>
          <w:lang w:val="nl-NL"/>
        </w:rPr>
        <w:t>,</w:t>
      </w:r>
      <w:r w:rsidRPr="00BF63DE">
        <w:rPr>
          <w:rFonts w:ascii="Garamond" w:hAnsi="Garamond"/>
          <w:sz w:val="24"/>
          <w:szCs w:val="24"/>
          <w:lang w:val="nl-NL"/>
        </w:rPr>
        <w:t>’</w:t>
      </w:r>
      <w:r w:rsidR="009934B2" w:rsidRPr="00BF63DE">
        <w:rPr>
          <w:rFonts w:ascii="Garamond" w:hAnsi="Garamond"/>
          <w:sz w:val="24"/>
          <w:szCs w:val="24"/>
          <w:lang w:val="nl-NL"/>
        </w:rPr>
        <w:t xml:space="preserve"> zo </w:t>
      </w:r>
      <w:r w:rsidR="00635913" w:rsidRPr="00BF63DE">
        <w:rPr>
          <w:rFonts w:ascii="Garamond" w:hAnsi="Garamond"/>
          <w:sz w:val="24"/>
          <w:szCs w:val="24"/>
          <w:lang w:val="nl-NL"/>
        </w:rPr>
        <w:t>werd gelezen in</w:t>
      </w:r>
      <w:r w:rsidR="009934B2" w:rsidRPr="00BF63DE">
        <w:rPr>
          <w:rFonts w:ascii="Garamond" w:hAnsi="Garamond"/>
          <w:sz w:val="24"/>
          <w:szCs w:val="24"/>
          <w:lang w:val="nl-NL"/>
        </w:rPr>
        <w:t xml:space="preserve"> een</w:t>
      </w:r>
      <w:r w:rsidR="00635913" w:rsidRPr="00BF63DE">
        <w:rPr>
          <w:rFonts w:ascii="Garamond" w:hAnsi="Garamond"/>
          <w:sz w:val="24"/>
          <w:szCs w:val="24"/>
          <w:lang w:val="nl-NL"/>
        </w:rPr>
        <w:t xml:space="preserve"> brief, geschreven uit het hoofdkwartier. Wij </w:t>
      </w:r>
      <w:r w:rsidR="00EF5FD1" w:rsidRPr="00BF63DE">
        <w:rPr>
          <w:rFonts w:ascii="Garamond" w:hAnsi="Garamond"/>
          <w:sz w:val="24"/>
          <w:szCs w:val="24"/>
          <w:lang w:val="nl-NL"/>
        </w:rPr>
        <w:t>geloven</w:t>
      </w:r>
      <w:r w:rsidR="00635913" w:rsidRPr="00BF63DE">
        <w:rPr>
          <w:rFonts w:ascii="Garamond" w:hAnsi="Garamond"/>
          <w:sz w:val="24"/>
          <w:szCs w:val="24"/>
          <w:lang w:val="nl-NL"/>
        </w:rPr>
        <w:t xml:space="preserve"> niet dat men in de geschiedenis een tweede voorbeeld van zulke gematigdheid vinden zal. Men heeft dikwijls opgemerkt, dat wanneer</w:t>
      </w:r>
      <w:r w:rsidR="00E67952" w:rsidRPr="00BF63DE">
        <w:rPr>
          <w:rFonts w:ascii="Garamond" w:hAnsi="Garamond"/>
          <w:sz w:val="24"/>
          <w:szCs w:val="24"/>
          <w:lang w:val="nl-NL"/>
        </w:rPr>
        <w:t xml:space="preserve"> diegenen </w:t>
      </w:r>
      <w:r w:rsidR="00635913" w:rsidRPr="00BF63DE">
        <w:rPr>
          <w:rFonts w:ascii="Garamond" w:hAnsi="Garamond"/>
          <w:sz w:val="24"/>
          <w:szCs w:val="24"/>
          <w:lang w:val="nl-NL"/>
        </w:rPr>
        <w:t>die</w:t>
      </w:r>
      <w:r w:rsidRPr="00BF63DE">
        <w:rPr>
          <w:rFonts w:ascii="Garamond" w:hAnsi="Garamond"/>
          <w:sz w:val="24"/>
          <w:szCs w:val="24"/>
          <w:lang w:val="nl-NL"/>
        </w:rPr>
        <w:t xml:space="preserve"> de strijd aangingen voor de vrijheid</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873EE9" w:rsidRPr="00BF63DE">
        <w:rPr>
          <w:rFonts w:ascii="Garamond" w:hAnsi="Garamond"/>
          <w:sz w:val="24"/>
          <w:szCs w:val="24"/>
          <w:lang w:val="nl-NL"/>
        </w:rPr>
        <w:t>zodra</w:t>
      </w:r>
      <w:r w:rsidRPr="00BF63DE">
        <w:rPr>
          <w:rFonts w:ascii="Garamond" w:hAnsi="Garamond"/>
          <w:sz w:val="24"/>
          <w:szCs w:val="24"/>
          <w:lang w:val="nl-NL"/>
        </w:rPr>
        <w:t xml:space="preserve"> zij zich in het bezit zagen van de </w:t>
      </w:r>
      <w:r w:rsidR="004F2372" w:rsidRPr="00BF63DE">
        <w:rPr>
          <w:rFonts w:ascii="Garamond" w:hAnsi="Garamond"/>
          <w:sz w:val="24"/>
          <w:szCs w:val="24"/>
          <w:lang w:val="nl-NL"/>
        </w:rPr>
        <w:t>macht</w:t>
      </w:r>
      <w:r w:rsidRPr="00BF63DE">
        <w:rPr>
          <w:rFonts w:ascii="Garamond" w:hAnsi="Garamond"/>
          <w:sz w:val="24"/>
          <w:szCs w:val="24"/>
          <w:lang w:val="nl-NL"/>
        </w:rPr>
        <w:t xml:space="preserve"> zich nog veel </w:t>
      </w:r>
      <w:r w:rsidR="00EF5FD1" w:rsidRPr="00BF63DE">
        <w:rPr>
          <w:rFonts w:ascii="Garamond" w:hAnsi="Garamond"/>
          <w:sz w:val="24"/>
          <w:szCs w:val="24"/>
          <w:lang w:val="nl-NL"/>
        </w:rPr>
        <w:t>grote</w:t>
      </w:r>
      <w:r w:rsidRPr="00BF63DE">
        <w:rPr>
          <w:rFonts w:ascii="Garamond" w:hAnsi="Garamond"/>
          <w:sz w:val="24"/>
          <w:szCs w:val="24"/>
          <w:lang w:val="nl-NL"/>
        </w:rPr>
        <w:t>r geweldenaars betoonden</w:t>
      </w:r>
      <w:r w:rsidR="009934B2" w:rsidRPr="00BF63DE">
        <w:rPr>
          <w:rFonts w:ascii="Garamond" w:hAnsi="Garamond"/>
          <w:sz w:val="24"/>
          <w:szCs w:val="24"/>
          <w:lang w:val="nl-NL"/>
        </w:rPr>
        <w:t>,</w:t>
      </w:r>
      <w:r w:rsidRPr="00BF63DE">
        <w:rPr>
          <w:rFonts w:ascii="Garamond" w:hAnsi="Garamond"/>
          <w:sz w:val="24"/>
          <w:szCs w:val="24"/>
          <w:lang w:val="nl-NL"/>
        </w:rPr>
        <w:t xml:space="preserve"> dan zij welke door hen verdreven waren</w:t>
      </w:r>
      <w:r w:rsidR="00276956" w:rsidRPr="00BF63DE">
        <w:rPr>
          <w:rFonts w:ascii="Garamond" w:hAnsi="Garamond"/>
          <w:sz w:val="24"/>
          <w:szCs w:val="24"/>
          <w:lang w:val="nl-NL"/>
        </w:rPr>
        <w:t>. Z</w:t>
      </w:r>
      <w:r w:rsidR="009934B2" w:rsidRPr="00BF63DE">
        <w:rPr>
          <w:rFonts w:ascii="Garamond" w:hAnsi="Garamond"/>
          <w:sz w:val="24"/>
          <w:szCs w:val="24"/>
          <w:lang w:val="nl-NL"/>
        </w:rPr>
        <w:t xml:space="preserve">o </w:t>
      </w:r>
      <w:r w:rsidRPr="00BF63DE">
        <w:rPr>
          <w:rFonts w:ascii="Garamond" w:hAnsi="Garamond"/>
          <w:sz w:val="24"/>
          <w:szCs w:val="24"/>
          <w:lang w:val="nl-NL"/>
        </w:rPr>
        <w:t xml:space="preserve">was het niet gelegen met </w:t>
      </w:r>
      <w:r w:rsidR="009934B2" w:rsidRPr="00BF63DE">
        <w:rPr>
          <w:rFonts w:ascii="Garamond" w:hAnsi="Garamond"/>
          <w:sz w:val="24"/>
          <w:szCs w:val="24"/>
          <w:lang w:val="nl-NL"/>
        </w:rPr>
        <w:t>Oliver</w:t>
      </w:r>
      <w:r w:rsidRPr="00BF63DE">
        <w:rPr>
          <w:rFonts w:ascii="Garamond" w:hAnsi="Garamond"/>
          <w:sz w:val="24"/>
          <w:szCs w:val="24"/>
          <w:lang w:val="nl-NL"/>
        </w:rPr>
        <w:t>. H</w:t>
      </w:r>
      <w:r w:rsidR="00635913" w:rsidRPr="00BF63DE">
        <w:rPr>
          <w:rFonts w:ascii="Garamond" w:hAnsi="Garamond"/>
          <w:sz w:val="24"/>
          <w:szCs w:val="24"/>
          <w:lang w:val="nl-NL"/>
        </w:rPr>
        <w:t>ij liet het toe dat men de zaak aanrandde</w:t>
      </w:r>
      <w:r w:rsidR="009934B2" w:rsidRPr="00BF63DE">
        <w:rPr>
          <w:rFonts w:ascii="Garamond" w:hAnsi="Garamond"/>
          <w:sz w:val="24"/>
          <w:szCs w:val="24"/>
          <w:lang w:val="nl-NL"/>
        </w:rPr>
        <w:t>,</w:t>
      </w:r>
      <w:r w:rsidR="00635913" w:rsidRPr="00BF63DE">
        <w:rPr>
          <w:rFonts w:ascii="Garamond" w:hAnsi="Garamond"/>
          <w:sz w:val="24"/>
          <w:szCs w:val="24"/>
          <w:lang w:val="nl-NL"/>
        </w:rPr>
        <w:t xml:space="preserve"> die hij verdedigde</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wel, naar wij zagen, </w:t>
      </w:r>
      <w:r w:rsidR="00630D35" w:rsidRPr="00BF63DE">
        <w:rPr>
          <w:rFonts w:ascii="Garamond" w:hAnsi="Garamond"/>
          <w:sz w:val="24"/>
          <w:szCs w:val="24"/>
          <w:lang w:val="nl-NL"/>
        </w:rPr>
        <w:t>openlijk</w:t>
      </w:r>
      <w:r w:rsidR="00635913" w:rsidRPr="00BF63DE">
        <w:rPr>
          <w:rFonts w:ascii="Garamond" w:hAnsi="Garamond"/>
          <w:sz w:val="24"/>
          <w:szCs w:val="24"/>
          <w:lang w:val="nl-NL"/>
        </w:rPr>
        <w:t xml:space="preserve"> van</w:t>
      </w:r>
      <w:r w:rsidRPr="00BF63DE">
        <w:rPr>
          <w:rFonts w:ascii="Garamond" w:hAnsi="Garamond"/>
          <w:sz w:val="24"/>
          <w:szCs w:val="24"/>
          <w:lang w:val="nl-NL"/>
        </w:rPr>
        <w:t xml:space="preserve"> de </w:t>
      </w:r>
      <w:r w:rsidR="006512CB" w:rsidRPr="00BF63DE">
        <w:rPr>
          <w:rFonts w:ascii="Garamond" w:hAnsi="Garamond"/>
          <w:sz w:val="24"/>
          <w:szCs w:val="24"/>
          <w:lang w:val="nl-NL"/>
        </w:rPr>
        <w:t xml:space="preserve">kansel </w:t>
      </w:r>
      <w:r w:rsidR="00635913" w:rsidRPr="00BF63DE">
        <w:rPr>
          <w:rFonts w:ascii="Garamond" w:hAnsi="Garamond"/>
          <w:sz w:val="24"/>
          <w:szCs w:val="24"/>
          <w:lang w:val="nl-NL"/>
        </w:rPr>
        <w:t>en ten aanhore</w:t>
      </w:r>
      <w:r w:rsidR="006512CB" w:rsidRPr="00BF63DE">
        <w:rPr>
          <w:rFonts w:ascii="Garamond" w:hAnsi="Garamond"/>
          <w:sz w:val="24"/>
          <w:szCs w:val="24"/>
          <w:lang w:val="nl-NL"/>
        </w:rPr>
        <w:t>n</w:t>
      </w:r>
      <w:r w:rsidR="00D2537D" w:rsidRPr="00BF63DE">
        <w:rPr>
          <w:rFonts w:ascii="Garamond" w:hAnsi="Garamond"/>
          <w:sz w:val="24"/>
          <w:szCs w:val="24"/>
          <w:lang w:val="nl-NL"/>
        </w:rPr>
        <w:t xml:space="preserve"> van zijn </w:t>
      </w:r>
      <w:r w:rsidR="00635913" w:rsidRPr="00BF63DE">
        <w:rPr>
          <w:rFonts w:ascii="Garamond" w:hAnsi="Garamond"/>
          <w:sz w:val="24"/>
          <w:szCs w:val="24"/>
          <w:lang w:val="nl-NL"/>
        </w:rPr>
        <w:t>soldaten</w:t>
      </w:r>
      <w:r w:rsidR="009934B2" w:rsidRPr="00BF63DE">
        <w:rPr>
          <w:rFonts w:ascii="Garamond" w:hAnsi="Garamond"/>
          <w:sz w:val="24"/>
          <w:szCs w:val="24"/>
          <w:lang w:val="nl-NL"/>
        </w:rPr>
        <w:t>.</w:t>
      </w:r>
      <w:r w:rsidR="006512CB" w:rsidRPr="00BF63DE">
        <w:rPr>
          <w:rFonts w:ascii="Garamond" w:hAnsi="Garamond"/>
          <w:sz w:val="24"/>
          <w:szCs w:val="24"/>
          <w:lang w:val="nl-NL"/>
        </w:rPr>
        <w:t xml:space="preserve"> </w:t>
      </w:r>
    </w:p>
    <w:p w14:paraId="5915ED70" w14:textId="3A771415"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Tegen het einde van de maand april 1651 hadden de Engelse en de </w:t>
      </w:r>
      <w:r w:rsidR="00172DF2" w:rsidRPr="00BF63DE">
        <w:rPr>
          <w:rFonts w:ascii="Garamond" w:hAnsi="Garamond"/>
          <w:sz w:val="24"/>
          <w:szCs w:val="24"/>
          <w:lang w:val="nl-NL"/>
        </w:rPr>
        <w:t>Schotse</w:t>
      </w:r>
      <w:r w:rsidRPr="00BF63DE">
        <w:rPr>
          <w:rFonts w:ascii="Garamond" w:hAnsi="Garamond"/>
          <w:sz w:val="24"/>
          <w:szCs w:val="24"/>
          <w:lang w:val="nl-NL"/>
        </w:rPr>
        <w:t xml:space="preserve"> presbyterianen, in wier n</w:t>
      </w:r>
      <w:r w:rsidR="00635913" w:rsidRPr="00BF63DE">
        <w:rPr>
          <w:rFonts w:ascii="Garamond" w:hAnsi="Garamond"/>
          <w:sz w:val="24"/>
          <w:szCs w:val="24"/>
          <w:lang w:val="nl-NL"/>
        </w:rPr>
        <w:t>aam aan</w:t>
      </w:r>
      <w:r w:rsidRPr="00BF63DE">
        <w:rPr>
          <w:rFonts w:ascii="Garamond" w:hAnsi="Garamond"/>
          <w:sz w:val="24"/>
          <w:szCs w:val="24"/>
          <w:lang w:val="nl-NL"/>
        </w:rPr>
        <w:t xml:space="preserve"> de</w:t>
      </w:r>
      <w:r w:rsidR="008A78CA" w:rsidRPr="00BF63DE">
        <w:rPr>
          <w:rFonts w:ascii="Garamond" w:hAnsi="Garamond"/>
          <w:sz w:val="24"/>
          <w:szCs w:val="24"/>
          <w:lang w:val="nl-NL"/>
        </w:rPr>
        <w:t xml:space="preserve"> een </w:t>
      </w:r>
      <w:r w:rsidRPr="00BF63DE">
        <w:rPr>
          <w:rFonts w:ascii="Garamond" w:hAnsi="Garamond"/>
          <w:sz w:val="24"/>
          <w:szCs w:val="24"/>
          <w:lang w:val="nl-NL"/>
        </w:rPr>
        <w:t xml:space="preserve">kant optraden Cromwell en de majoor generaal </w:t>
      </w:r>
      <w:r w:rsidR="00A457E3" w:rsidRPr="00BF63DE">
        <w:rPr>
          <w:rFonts w:ascii="Garamond" w:hAnsi="Garamond"/>
          <w:sz w:val="24"/>
          <w:szCs w:val="24"/>
          <w:lang w:val="nl-NL"/>
        </w:rPr>
        <w:t>Lambert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aan de andere zijde</w:t>
      </w:r>
      <w:r w:rsidR="006512CB" w:rsidRPr="00BF63DE">
        <w:rPr>
          <w:rFonts w:ascii="Garamond" w:hAnsi="Garamond"/>
          <w:sz w:val="24"/>
          <w:szCs w:val="24"/>
          <w:lang w:val="nl-NL"/>
        </w:rPr>
        <w:t xml:space="preserve"> </w:t>
      </w:r>
      <w:r w:rsidRPr="00BF63DE">
        <w:rPr>
          <w:rFonts w:ascii="Garamond" w:hAnsi="Garamond"/>
          <w:sz w:val="24"/>
          <w:szCs w:val="24"/>
          <w:lang w:val="nl-NL"/>
        </w:rPr>
        <w:t xml:space="preserve">James </w:t>
      </w:r>
      <w:r w:rsidR="006512CB" w:rsidRPr="00BF63DE">
        <w:rPr>
          <w:rFonts w:ascii="Garamond" w:hAnsi="Garamond"/>
          <w:sz w:val="24"/>
          <w:szCs w:val="24"/>
          <w:lang w:val="nl-NL"/>
        </w:rPr>
        <w:t>Guthrie</w:t>
      </w:r>
      <w:r w:rsidRPr="00BF63DE">
        <w:rPr>
          <w:rFonts w:ascii="Garamond" w:hAnsi="Garamond"/>
          <w:sz w:val="24"/>
          <w:szCs w:val="24"/>
          <w:lang w:val="nl-NL"/>
        </w:rPr>
        <w:t xml:space="preserve"> en </w:t>
      </w:r>
      <w:r w:rsidR="006512CB" w:rsidRPr="00BF63DE">
        <w:rPr>
          <w:rFonts w:ascii="Garamond" w:hAnsi="Garamond"/>
          <w:sz w:val="24"/>
          <w:szCs w:val="24"/>
          <w:lang w:val="nl-NL"/>
        </w:rPr>
        <w:t>Patrick Gillespie</w:t>
      </w:r>
      <w:r w:rsidRPr="00BF63DE">
        <w:rPr>
          <w:rFonts w:ascii="Garamond" w:hAnsi="Garamond"/>
          <w:sz w:val="24"/>
          <w:szCs w:val="24"/>
          <w:lang w:val="nl-NL"/>
        </w:rPr>
        <w:t>,</w:t>
      </w:r>
      <w:r w:rsidR="00387D1B" w:rsidRPr="00BF63DE">
        <w:rPr>
          <w:rFonts w:ascii="Garamond" w:hAnsi="Garamond"/>
          <w:sz w:val="24"/>
          <w:szCs w:val="24"/>
          <w:lang w:val="nl-NL"/>
        </w:rPr>
        <w:t xml:space="preserve"> een </w:t>
      </w:r>
      <w:r w:rsidR="008C61E7" w:rsidRPr="00BF63DE">
        <w:rPr>
          <w:rFonts w:ascii="Garamond" w:hAnsi="Garamond"/>
          <w:sz w:val="24"/>
          <w:szCs w:val="24"/>
          <w:lang w:val="nl-NL"/>
        </w:rPr>
        <w:t>samen</w:t>
      </w:r>
      <w:r w:rsidRPr="00BF63DE">
        <w:rPr>
          <w:rFonts w:ascii="Garamond" w:hAnsi="Garamond"/>
          <w:sz w:val="24"/>
          <w:szCs w:val="24"/>
          <w:lang w:val="nl-NL"/>
        </w:rPr>
        <w:t xml:space="preserve">komst, </w:t>
      </w:r>
      <w:r w:rsidR="006512CB" w:rsidRPr="00BF63DE">
        <w:rPr>
          <w:rFonts w:ascii="Garamond" w:hAnsi="Garamond"/>
          <w:sz w:val="24"/>
          <w:szCs w:val="24"/>
          <w:lang w:val="nl-NL"/>
        </w:rPr>
        <w:t>o</w:t>
      </w:r>
      <w:r w:rsidRPr="00BF63DE">
        <w:rPr>
          <w:rFonts w:ascii="Garamond" w:hAnsi="Garamond"/>
          <w:sz w:val="24"/>
          <w:szCs w:val="24"/>
          <w:lang w:val="nl-NL"/>
        </w:rPr>
        <w:t>m,</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mogelijk, alle misverstand </w:t>
      </w:r>
      <w:r w:rsidR="00EF5FD1" w:rsidRPr="00BF63DE">
        <w:rPr>
          <w:rFonts w:ascii="Garamond" w:hAnsi="Garamond"/>
          <w:sz w:val="24"/>
          <w:szCs w:val="24"/>
          <w:lang w:val="nl-NL"/>
        </w:rPr>
        <w:t>tussen</w:t>
      </w:r>
      <w:r w:rsidRPr="00BF63DE">
        <w:rPr>
          <w:rFonts w:ascii="Garamond" w:hAnsi="Garamond"/>
          <w:sz w:val="24"/>
          <w:szCs w:val="24"/>
          <w:lang w:val="nl-NL"/>
        </w:rPr>
        <w:t xml:space="preserve"> beiden </w:t>
      </w:r>
      <w:r w:rsidR="006512CB" w:rsidRPr="00BF63DE">
        <w:rPr>
          <w:rFonts w:ascii="Garamond" w:hAnsi="Garamond"/>
          <w:sz w:val="24"/>
          <w:szCs w:val="24"/>
          <w:lang w:val="nl-NL"/>
        </w:rPr>
        <w:t>u</w:t>
      </w:r>
      <w:r w:rsidRPr="00BF63DE">
        <w:rPr>
          <w:rFonts w:ascii="Garamond" w:hAnsi="Garamond"/>
          <w:sz w:val="24"/>
          <w:szCs w:val="24"/>
          <w:lang w:val="nl-NL"/>
        </w:rPr>
        <w:t xml:space="preserve">it de </w:t>
      </w:r>
      <w:r w:rsidR="00635913" w:rsidRPr="00BF63DE">
        <w:rPr>
          <w:rFonts w:ascii="Garamond" w:hAnsi="Garamond"/>
          <w:sz w:val="24"/>
          <w:szCs w:val="24"/>
          <w:lang w:val="nl-NL"/>
        </w:rPr>
        <w:t xml:space="preserve">weg te </w:t>
      </w:r>
      <w:r w:rsidRPr="00BF63DE">
        <w:rPr>
          <w:rFonts w:ascii="Garamond" w:hAnsi="Garamond"/>
          <w:sz w:val="24"/>
          <w:szCs w:val="24"/>
          <w:lang w:val="nl-NL"/>
        </w:rPr>
        <w:t xml:space="preserve">ruimen. </w:t>
      </w:r>
      <w:r w:rsidR="00EF5FD1" w:rsidRPr="00BF63DE">
        <w:rPr>
          <w:rFonts w:ascii="Garamond" w:hAnsi="Garamond"/>
          <w:sz w:val="24"/>
          <w:szCs w:val="24"/>
          <w:lang w:val="nl-NL"/>
        </w:rPr>
        <w:t>‘</w:t>
      </w:r>
      <w:r w:rsidR="006512CB" w:rsidRPr="00BF63DE">
        <w:rPr>
          <w:rFonts w:ascii="Garamond" w:hAnsi="Garamond"/>
          <w:sz w:val="24"/>
          <w:szCs w:val="24"/>
          <w:lang w:val="nl-NL"/>
        </w:rPr>
        <w:t>E</w:t>
      </w:r>
      <w:r w:rsidRPr="00BF63DE">
        <w:rPr>
          <w:rFonts w:ascii="Garamond" w:hAnsi="Garamond"/>
          <w:sz w:val="24"/>
          <w:szCs w:val="24"/>
          <w:lang w:val="nl-NL"/>
        </w:rPr>
        <w:t>r was van w</w:t>
      </w:r>
      <w:r w:rsidR="00927878" w:rsidRPr="00BF63DE">
        <w:rPr>
          <w:rFonts w:ascii="Garamond" w:hAnsi="Garamond"/>
          <w:sz w:val="24"/>
          <w:szCs w:val="24"/>
          <w:lang w:val="nl-NL"/>
        </w:rPr>
        <w:t>eer</w:t>
      </w:r>
      <w:r w:rsidRPr="00BF63DE">
        <w:rPr>
          <w:rFonts w:ascii="Garamond" w:hAnsi="Garamond"/>
          <w:sz w:val="24"/>
          <w:szCs w:val="24"/>
          <w:lang w:val="nl-NL"/>
        </w:rPr>
        <w:t>szijde even</w:t>
      </w:r>
      <w:r w:rsidR="006512CB" w:rsidRPr="00BF63DE">
        <w:rPr>
          <w:rFonts w:ascii="Garamond" w:hAnsi="Garamond"/>
          <w:sz w:val="24"/>
          <w:szCs w:val="24"/>
          <w:lang w:val="nl-NL"/>
        </w:rPr>
        <w:t>m</w:t>
      </w:r>
      <w:r w:rsidRPr="00BF63DE">
        <w:rPr>
          <w:rFonts w:ascii="Garamond" w:hAnsi="Garamond"/>
          <w:sz w:val="24"/>
          <w:szCs w:val="24"/>
          <w:lang w:val="nl-NL"/>
        </w:rPr>
        <w:t>in drift als bitterheid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bijeenkomst liep in alle</w:t>
      </w:r>
      <w:r w:rsidR="006512CB" w:rsidRPr="00BF63DE">
        <w:rPr>
          <w:rFonts w:ascii="Garamond" w:hAnsi="Garamond"/>
          <w:sz w:val="24"/>
          <w:szCs w:val="24"/>
          <w:lang w:val="nl-NL"/>
        </w:rPr>
        <w:t xml:space="preserve"> b</w:t>
      </w:r>
      <w:r w:rsidRPr="00BF63DE">
        <w:rPr>
          <w:rFonts w:ascii="Garamond" w:hAnsi="Garamond"/>
          <w:sz w:val="24"/>
          <w:szCs w:val="24"/>
          <w:lang w:val="nl-NL"/>
        </w:rPr>
        <w:t>edaardheid en vriendschappelijkheid af</w:t>
      </w:r>
      <w:r w:rsidR="00F60AA0" w:rsidRPr="00BF63DE">
        <w:rPr>
          <w:rFonts w:ascii="Garamond" w:hAnsi="Garamond"/>
          <w:sz w:val="24"/>
          <w:szCs w:val="24"/>
          <w:lang w:val="nl-NL"/>
        </w:rPr>
        <w:t>,’</w:t>
      </w:r>
      <w:r w:rsidRPr="00BF63DE">
        <w:rPr>
          <w:rFonts w:ascii="Garamond" w:hAnsi="Garamond"/>
          <w:sz w:val="24"/>
          <w:szCs w:val="24"/>
          <w:lang w:val="nl-NL"/>
        </w:rPr>
        <w:t xml:space="preserve"> zegt een tijd</w:t>
      </w:r>
      <w:r w:rsidR="006512CB" w:rsidRPr="00BF63DE">
        <w:rPr>
          <w:rFonts w:ascii="Garamond" w:hAnsi="Garamond"/>
          <w:sz w:val="24"/>
          <w:szCs w:val="24"/>
          <w:lang w:val="nl-NL"/>
        </w:rPr>
        <w:t>g</w:t>
      </w:r>
      <w:r w:rsidRPr="00BF63DE">
        <w:rPr>
          <w:rFonts w:ascii="Garamond" w:hAnsi="Garamond"/>
          <w:sz w:val="24"/>
          <w:szCs w:val="24"/>
          <w:lang w:val="nl-NL"/>
        </w:rPr>
        <w:t>enoot.</w:t>
      </w:r>
      <w:r w:rsidR="006512CB" w:rsidRPr="00BF63DE">
        <w:rPr>
          <w:rStyle w:val="FootnoteReference"/>
          <w:rFonts w:ascii="Garamond" w:hAnsi="Garamond"/>
          <w:sz w:val="24"/>
          <w:szCs w:val="24"/>
          <w:lang w:val="nl-NL"/>
        </w:rPr>
        <w:footnoteReference w:id="259"/>
      </w:r>
    </w:p>
    <w:p w14:paraId="535A4F39" w14:textId="394295D4"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Aangezien </w:t>
      </w:r>
      <w:r w:rsidR="002425F3" w:rsidRPr="00BF63DE">
        <w:rPr>
          <w:rFonts w:ascii="Garamond" w:hAnsi="Garamond"/>
          <w:sz w:val="24"/>
          <w:szCs w:val="24"/>
          <w:lang w:val="nl-NL"/>
        </w:rPr>
        <w:t>Charles</w:t>
      </w:r>
      <w:r w:rsidRPr="00BF63DE">
        <w:rPr>
          <w:rFonts w:ascii="Garamond" w:hAnsi="Garamond"/>
          <w:sz w:val="24"/>
          <w:szCs w:val="24"/>
          <w:lang w:val="nl-NL"/>
        </w:rPr>
        <w:t xml:space="preserve"> zag dat</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zaak in </w:t>
      </w:r>
      <w:r w:rsidR="000D2FE8" w:rsidRPr="00BF63DE">
        <w:rPr>
          <w:rFonts w:ascii="Garamond" w:hAnsi="Garamond"/>
          <w:sz w:val="24"/>
          <w:szCs w:val="24"/>
          <w:lang w:val="nl-NL"/>
        </w:rPr>
        <w:t>Schotl</w:t>
      </w:r>
      <w:r w:rsidRPr="00BF63DE">
        <w:rPr>
          <w:rFonts w:ascii="Garamond" w:hAnsi="Garamond"/>
          <w:sz w:val="24"/>
          <w:szCs w:val="24"/>
          <w:lang w:val="nl-NL"/>
        </w:rPr>
        <w:t>and verloren was</w:t>
      </w:r>
      <w:r w:rsidR="009934B2" w:rsidRPr="00BF63DE">
        <w:rPr>
          <w:rFonts w:ascii="Garamond" w:hAnsi="Garamond"/>
          <w:sz w:val="24"/>
          <w:szCs w:val="24"/>
          <w:lang w:val="nl-NL"/>
        </w:rPr>
        <w:t>,</w:t>
      </w:r>
      <w:r w:rsidRPr="00BF63DE">
        <w:rPr>
          <w:rFonts w:ascii="Garamond" w:hAnsi="Garamond"/>
          <w:sz w:val="24"/>
          <w:szCs w:val="24"/>
          <w:lang w:val="nl-NL"/>
        </w:rPr>
        <w:t xml:space="preserve"> besloot hij</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kans op </w:t>
      </w:r>
      <w:r w:rsidR="00966977" w:rsidRPr="00BF63DE">
        <w:rPr>
          <w:rFonts w:ascii="Garamond" w:hAnsi="Garamond"/>
          <w:sz w:val="24"/>
          <w:szCs w:val="24"/>
          <w:lang w:val="nl-NL"/>
        </w:rPr>
        <w:t>Engeland</w:t>
      </w:r>
      <w:r w:rsidRPr="00BF63DE">
        <w:rPr>
          <w:rFonts w:ascii="Garamond" w:hAnsi="Garamond"/>
          <w:sz w:val="24"/>
          <w:szCs w:val="24"/>
          <w:lang w:val="nl-NL"/>
        </w:rPr>
        <w:t xml:space="preserve"> te wagen</w:t>
      </w:r>
      <w:r w:rsidR="009934B2" w:rsidRPr="00BF63DE">
        <w:rPr>
          <w:rFonts w:ascii="Garamond" w:hAnsi="Garamond"/>
          <w:sz w:val="24"/>
          <w:szCs w:val="24"/>
          <w:lang w:val="nl-NL"/>
        </w:rPr>
        <w:t>,</w:t>
      </w:r>
      <w:r w:rsidRPr="00BF63DE">
        <w:rPr>
          <w:rFonts w:ascii="Garamond" w:hAnsi="Garamond"/>
          <w:sz w:val="24"/>
          <w:szCs w:val="24"/>
          <w:lang w:val="nl-NL"/>
        </w:rPr>
        <w:t xml:space="preserve"> in de hoop dat dan de koningsgezinden uit het noorden op</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nadering in opstand </w:t>
      </w:r>
      <w:r w:rsidR="0006302F" w:rsidRPr="00BF63DE">
        <w:rPr>
          <w:rFonts w:ascii="Garamond" w:hAnsi="Garamond"/>
          <w:sz w:val="24"/>
          <w:szCs w:val="24"/>
          <w:lang w:val="nl-NL"/>
        </w:rPr>
        <w:t xml:space="preserve">zouden </w:t>
      </w:r>
      <w:r w:rsidRPr="00BF63DE">
        <w:rPr>
          <w:rFonts w:ascii="Garamond" w:hAnsi="Garamond"/>
          <w:sz w:val="24"/>
          <w:szCs w:val="24"/>
          <w:lang w:val="nl-NL"/>
        </w:rPr>
        <w:t xml:space="preserve">geraken. Dit veroorzaakte </w:t>
      </w:r>
      <w:r w:rsidR="00EF5FD1" w:rsidRPr="00BF63DE">
        <w:rPr>
          <w:rFonts w:ascii="Garamond" w:hAnsi="Garamond"/>
          <w:sz w:val="24"/>
          <w:szCs w:val="24"/>
          <w:lang w:val="nl-NL"/>
        </w:rPr>
        <w:t>grote</w:t>
      </w:r>
      <w:r w:rsidRPr="00BF63DE">
        <w:rPr>
          <w:rFonts w:ascii="Garamond" w:hAnsi="Garamond"/>
          <w:sz w:val="24"/>
          <w:szCs w:val="24"/>
          <w:lang w:val="nl-NL"/>
        </w:rPr>
        <w:t xml:space="preserve"> ontsteltenis in Londen. </w:t>
      </w:r>
      <w:r w:rsidR="00EF5FD1" w:rsidRPr="00BF63DE">
        <w:rPr>
          <w:rFonts w:ascii="Garamond" w:hAnsi="Garamond"/>
          <w:sz w:val="24"/>
          <w:szCs w:val="24"/>
          <w:lang w:val="nl-NL"/>
        </w:rPr>
        <w:t>‘</w:t>
      </w:r>
      <w:r w:rsidR="00193787" w:rsidRPr="00BF63DE">
        <w:rPr>
          <w:rFonts w:ascii="Garamond" w:hAnsi="Garamond"/>
          <w:sz w:val="24"/>
          <w:szCs w:val="24"/>
          <w:lang w:val="nl-NL"/>
        </w:rPr>
        <w:t>D</w:t>
      </w:r>
      <w:r w:rsidRPr="00BF63DE">
        <w:rPr>
          <w:rFonts w:ascii="Garamond" w:hAnsi="Garamond"/>
          <w:sz w:val="24"/>
          <w:szCs w:val="24"/>
          <w:lang w:val="nl-NL"/>
        </w:rPr>
        <w:t xml:space="preserve">e stad </w:t>
      </w:r>
      <w:r w:rsidR="004F2372" w:rsidRPr="00BF63DE">
        <w:rPr>
          <w:rFonts w:ascii="Garamond" w:hAnsi="Garamond"/>
          <w:sz w:val="24"/>
          <w:szCs w:val="24"/>
          <w:lang w:val="nl-NL"/>
        </w:rPr>
        <w:t>zowel</w:t>
      </w:r>
      <w:r w:rsidRPr="00BF63DE">
        <w:rPr>
          <w:rFonts w:ascii="Garamond" w:hAnsi="Garamond"/>
          <w:sz w:val="24"/>
          <w:szCs w:val="24"/>
          <w:lang w:val="nl-NL"/>
        </w:rPr>
        <w:t xml:space="preserve"> als het omliggende land was in </w:t>
      </w:r>
      <w:r w:rsidR="00EF5FD1" w:rsidRPr="00BF63DE">
        <w:rPr>
          <w:rFonts w:ascii="Garamond" w:hAnsi="Garamond"/>
          <w:sz w:val="24"/>
          <w:szCs w:val="24"/>
          <w:lang w:val="nl-NL"/>
        </w:rPr>
        <w:t>grote</w:t>
      </w:r>
      <w:r w:rsidRPr="00BF63DE">
        <w:rPr>
          <w:rFonts w:ascii="Garamond" w:hAnsi="Garamond"/>
          <w:sz w:val="24"/>
          <w:szCs w:val="24"/>
          <w:lang w:val="nl-NL"/>
        </w:rPr>
        <w:t xml:space="preserve"> vrees</w:t>
      </w:r>
      <w:r w:rsidR="00193787" w:rsidRPr="00BF63DE">
        <w:rPr>
          <w:rFonts w:ascii="Garamond" w:hAnsi="Garamond"/>
          <w:sz w:val="24"/>
          <w:szCs w:val="24"/>
          <w:lang w:val="nl-NL"/>
        </w:rPr>
        <w:t>,’</w:t>
      </w:r>
      <w:r w:rsidRPr="00BF63DE">
        <w:rPr>
          <w:rFonts w:ascii="Garamond" w:hAnsi="Garamond"/>
          <w:sz w:val="24"/>
          <w:szCs w:val="24"/>
          <w:lang w:val="nl-NL"/>
        </w:rPr>
        <w:t xml:space="preserve"> zegt </w:t>
      </w:r>
      <w:r w:rsidR="00634146" w:rsidRPr="00BF63DE">
        <w:rPr>
          <w:rFonts w:ascii="Garamond" w:hAnsi="Garamond"/>
          <w:sz w:val="24"/>
          <w:szCs w:val="24"/>
          <w:lang w:val="nl-NL"/>
        </w:rPr>
        <w:t xml:space="preserve">mevrouw </w:t>
      </w:r>
      <w:r w:rsidRPr="00BF63DE">
        <w:rPr>
          <w:rFonts w:ascii="Garamond" w:hAnsi="Garamond"/>
          <w:sz w:val="24"/>
          <w:szCs w:val="24"/>
          <w:lang w:val="nl-NL"/>
        </w:rPr>
        <w:t xml:space="preserve">Hutchinson. </w:t>
      </w:r>
      <w:r w:rsidR="00EF5FD1" w:rsidRPr="00BF63DE">
        <w:rPr>
          <w:rFonts w:ascii="Garamond" w:hAnsi="Garamond"/>
          <w:sz w:val="24"/>
          <w:szCs w:val="24"/>
          <w:lang w:val="nl-NL"/>
        </w:rPr>
        <w:t>‘</w:t>
      </w:r>
      <w:r w:rsidR="00193787" w:rsidRPr="00BF63DE">
        <w:rPr>
          <w:rFonts w:ascii="Garamond" w:hAnsi="Garamond"/>
          <w:sz w:val="24"/>
          <w:szCs w:val="24"/>
          <w:lang w:val="nl-NL"/>
        </w:rPr>
        <w:t>E</w:t>
      </w:r>
      <w:r w:rsidRPr="00BF63DE">
        <w:rPr>
          <w:rFonts w:ascii="Garamond" w:hAnsi="Garamond"/>
          <w:sz w:val="24"/>
          <w:szCs w:val="24"/>
          <w:lang w:val="nl-NL"/>
        </w:rPr>
        <w:t>enieder geloofde zich</w:t>
      </w:r>
      <w:r w:rsidR="004F2372" w:rsidRPr="00BF63DE">
        <w:rPr>
          <w:rFonts w:ascii="Garamond" w:hAnsi="Garamond"/>
          <w:sz w:val="24"/>
          <w:szCs w:val="24"/>
          <w:lang w:val="nl-NL"/>
        </w:rPr>
        <w:t>zelf</w:t>
      </w:r>
      <w:r w:rsidRPr="00BF63DE">
        <w:rPr>
          <w:rFonts w:ascii="Garamond" w:hAnsi="Garamond"/>
          <w:sz w:val="24"/>
          <w:szCs w:val="24"/>
          <w:lang w:val="nl-NL"/>
        </w:rPr>
        <w:t xml:space="preserve"> in het grootste gevaar</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achtte de zaak van de republiek verloren. Er waren er genoeg die, bleek en ter </w:t>
      </w:r>
      <w:r w:rsidR="00AF5374" w:rsidRPr="00BF63DE">
        <w:rPr>
          <w:rFonts w:ascii="Garamond" w:hAnsi="Garamond"/>
          <w:sz w:val="24"/>
          <w:szCs w:val="24"/>
          <w:lang w:val="nl-NL"/>
        </w:rPr>
        <w:t>neer</w:t>
      </w:r>
      <w:r w:rsidRPr="00BF63DE">
        <w:rPr>
          <w:rFonts w:ascii="Garamond" w:hAnsi="Garamond"/>
          <w:sz w:val="24"/>
          <w:szCs w:val="24"/>
          <w:lang w:val="nl-NL"/>
        </w:rPr>
        <w:t>geslagen van schrik</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026DF6" w:rsidRPr="00BF63DE">
        <w:rPr>
          <w:rFonts w:ascii="Garamond" w:hAnsi="Garamond"/>
          <w:sz w:val="24"/>
          <w:szCs w:val="24"/>
          <w:lang w:val="nl-NL"/>
        </w:rPr>
        <w:t xml:space="preserve">hun </w:t>
      </w:r>
      <w:r w:rsidRPr="00BF63DE">
        <w:rPr>
          <w:rFonts w:ascii="Garamond" w:hAnsi="Garamond"/>
          <w:sz w:val="24"/>
          <w:szCs w:val="24"/>
          <w:lang w:val="nl-NL"/>
        </w:rPr>
        <w:t>bange voorgevoelens niet bemantelen konden</w:t>
      </w:r>
      <w:r w:rsidR="00075CF8" w:rsidRPr="00BF63DE">
        <w:rPr>
          <w:rFonts w:ascii="Garamond" w:hAnsi="Garamond"/>
          <w:sz w:val="24"/>
          <w:szCs w:val="24"/>
          <w:lang w:val="nl-NL"/>
        </w:rPr>
        <w:t>,</w:t>
      </w:r>
      <w:r w:rsidRPr="00BF63DE">
        <w:rPr>
          <w:rFonts w:ascii="Garamond" w:hAnsi="Garamond"/>
          <w:sz w:val="24"/>
          <w:szCs w:val="24"/>
          <w:lang w:val="nl-NL"/>
        </w:rPr>
        <w:t xml:space="preserve"> en zelfs had de tijding vele mannen van de regering derwijze in verwarring ge</w:t>
      </w:r>
      <w:r w:rsidR="003417F6" w:rsidRPr="00BF63DE">
        <w:rPr>
          <w:rFonts w:ascii="Garamond" w:hAnsi="Garamond"/>
          <w:sz w:val="24"/>
          <w:szCs w:val="24"/>
          <w:lang w:val="nl-NL"/>
        </w:rPr>
        <w:t>bracht</w:t>
      </w:r>
      <w:r w:rsidR="009934B2" w:rsidRPr="00BF63DE">
        <w:rPr>
          <w:rFonts w:ascii="Garamond" w:hAnsi="Garamond"/>
          <w:sz w:val="24"/>
          <w:szCs w:val="24"/>
          <w:lang w:val="nl-NL"/>
        </w:rPr>
        <w:t>,</w:t>
      </w:r>
      <w:r w:rsidRPr="00BF63DE">
        <w:rPr>
          <w:rFonts w:ascii="Garamond" w:hAnsi="Garamond"/>
          <w:sz w:val="24"/>
          <w:szCs w:val="24"/>
          <w:lang w:val="nl-NL"/>
        </w:rPr>
        <w:t xml:space="preserve"> dat de vergaderingen zeer onrustig en wanordelijk toegingen’.</w:t>
      </w:r>
      <w:r w:rsidR="00193787" w:rsidRPr="00BF63DE">
        <w:rPr>
          <w:rStyle w:val="FootnoteReference"/>
          <w:rFonts w:ascii="Garamond" w:hAnsi="Garamond"/>
          <w:sz w:val="24"/>
          <w:szCs w:val="24"/>
          <w:lang w:val="nl-NL"/>
        </w:rPr>
        <w:footnoteReference w:id="260"/>
      </w:r>
      <w:r w:rsidRPr="00BF63DE">
        <w:rPr>
          <w:rFonts w:ascii="Garamond" w:hAnsi="Garamond"/>
          <w:sz w:val="24"/>
          <w:szCs w:val="24"/>
          <w:lang w:val="nl-NL"/>
        </w:rPr>
        <w:t xml:space="preserve"> </w:t>
      </w:r>
      <w:r w:rsidR="00193787" w:rsidRPr="00BF63DE">
        <w:rPr>
          <w:rFonts w:ascii="Garamond" w:hAnsi="Garamond"/>
          <w:sz w:val="24"/>
          <w:szCs w:val="24"/>
          <w:lang w:val="nl-NL"/>
        </w:rPr>
        <w:t>Bradshaw</w:t>
      </w:r>
      <w:r w:rsidR="009934B2" w:rsidRPr="00BF63DE">
        <w:rPr>
          <w:rFonts w:ascii="Garamond" w:hAnsi="Garamond"/>
          <w:sz w:val="24"/>
          <w:szCs w:val="24"/>
          <w:lang w:val="nl-NL"/>
        </w:rPr>
        <w:t>,</w:t>
      </w:r>
      <w:r w:rsidRPr="00BF63DE">
        <w:rPr>
          <w:rFonts w:ascii="Garamond" w:hAnsi="Garamond"/>
          <w:sz w:val="24"/>
          <w:szCs w:val="24"/>
          <w:lang w:val="nl-NL"/>
        </w:rPr>
        <w:t xml:space="preserve"> de onverschrokkene </w:t>
      </w:r>
      <w:r w:rsidR="00193787" w:rsidRPr="00BF63DE">
        <w:rPr>
          <w:rFonts w:ascii="Garamond" w:hAnsi="Garamond"/>
          <w:sz w:val="24"/>
          <w:szCs w:val="24"/>
          <w:lang w:val="nl-NL"/>
        </w:rPr>
        <w:t>B</w:t>
      </w:r>
      <w:r w:rsidRPr="00BF63DE">
        <w:rPr>
          <w:rFonts w:ascii="Garamond" w:hAnsi="Garamond"/>
          <w:sz w:val="24"/>
          <w:szCs w:val="24"/>
          <w:lang w:val="nl-NL"/>
        </w:rPr>
        <w:t xml:space="preserve">radshaw zelfs beefde voor zijn hoofd. Gelukkig was er </w:t>
      </w:r>
      <w:r w:rsidR="004F2372" w:rsidRPr="00BF63DE">
        <w:rPr>
          <w:rFonts w:ascii="Garamond" w:hAnsi="Garamond"/>
          <w:sz w:val="24"/>
          <w:szCs w:val="24"/>
          <w:lang w:val="nl-NL"/>
        </w:rPr>
        <w:t>toch</w:t>
      </w:r>
      <w:r w:rsidRPr="00BF63DE">
        <w:rPr>
          <w:rFonts w:ascii="Garamond" w:hAnsi="Garamond"/>
          <w:sz w:val="24"/>
          <w:szCs w:val="24"/>
          <w:lang w:val="nl-NL"/>
        </w:rPr>
        <w:t xml:space="preserve"> nog iemand wiens geest kalm was gebleven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in wiens hart moed en vertrouwen op </w:t>
      </w:r>
      <w:r w:rsidR="00565C65" w:rsidRPr="00BF63DE">
        <w:rPr>
          <w:rFonts w:ascii="Garamond" w:hAnsi="Garamond"/>
          <w:sz w:val="24"/>
          <w:szCs w:val="24"/>
          <w:lang w:val="nl-NL"/>
        </w:rPr>
        <w:t xml:space="preserve">God </w:t>
      </w:r>
      <w:r w:rsidRPr="00BF63DE">
        <w:rPr>
          <w:rFonts w:ascii="Garamond" w:hAnsi="Garamond"/>
          <w:sz w:val="24"/>
          <w:szCs w:val="24"/>
          <w:lang w:val="nl-NL"/>
        </w:rPr>
        <w:t xml:space="preserve">onverstoord waren blijven </w:t>
      </w:r>
      <w:r w:rsidR="00895B1E" w:rsidRPr="00BF63DE">
        <w:rPr>
          <w:rFonts w:ascii="Garamond" w:hAnsi="Garamond"/>
          <w:sz w:val="24"/>
          <w:szCs w:val="24"/>
          <w:lang w:val="nl-NL"/>
        </w:rPr>
        <w:t>heers</w:t>
      </w:r>
      <w:r w:rsidRPr="00BF63DE">
        <w:rPr>
          <w:rFonts w:ascii="Garamond" w:hAnsi="Garamond"/>
          <w:sz w:val="24"/>
          <w:szCs w:val="24"/>
          <w:lang w:val="nl-NL"/>
        </w:rPr>
        <w:t xml:space="preserve">en. </w:t>
      </w:r>
      <w:r w:rsidR="00BA09B6" w:rsidRPr="00BF63DE">
        <w:rPr>
          <w:rFonts w:ascii="Garamond" w:hAnsi="Garamond"/>
          <w:sz w:val="24"/>
          <w:szCs w:val="24"/>
          <w:lang w:val="nl-NL"/>
        </w:rPr>
        <w:t>Oliver</w:t>
      </w:r>
      <w:r w:rsidR="009934B2" w:rsidRPr="00BF63DE">
        <w:rPr>
          <w:rFonts w:ascii="Garamond" w:hAnsi="Garamond"/>
          <w:sz w:val="24"/>
          <w:szCs w:val="24"/>
          <w:lang w:val="nl-NL"/>
        </w:rPr>
        <w:t>,</w:t>
      </w:r>
      <w:r w:rsidRPr="00BF63DE">
        <w:rPr>
          <w:rFonts w:ascii="Garamond" w:hAnsi="Garamond"/>
          <w:sz w:val="24"/>
          <w:szCs w:val="24"/>
          <w:lang w:val="nl-NL"/>
        </w:rPr>
        <w:t xml:space="preserve"> op</w:t>
      </w:r>
      <w:r w:rsidR="00026DF6" w:rsidRPr="00BF63DE">
        <w:rPr>
          <w:rFonts w:ascii="Garamond" w:hAnsi="Garamond"/>
          <w:sz w:val="24"/>
          <w:szCs w:val="24"/>
          <w:lang w:val="nl-NL"/>
        </w:rPr>
        <w:t xml:space="preserve"> wie </w:t>
      </w:r>
      <w:r w:rsidRPr="00BF63DE">
        <w:rPr>
          <w:rFonts w:ascii="Garamond" w:hAnsi="Garamond"/>
          <w:sz w:val="24"/>
          <w:szCs w:val="24"/>
          <w:lang w:val="nl-NL"/>
        </w:rPr>
        <w:t xml:space="preserve">al de verantwoordelijkheid van de </w:t>
      </w:r>
      <w:r w:rsidR="00635913" w:rsidRPr="00BF63DE">
        <w:rPr>
          <w:rFonts w:ascii="Garamond" w:hAnsi="Garamond"/>
          <w:sz w:val="24"/>
          <w:szCs w:val="24"/>
          <w:lang w:val="nl-NL"/>
        </w:rPr>
        <w:t>maatregel rustte, aarzelde niet met</w:t>
      </w:r>
      <w:r w:rsidR="004F2372" w:rsidRPr="00BF63DE">
        <w:rPr>
          <w:rFonts w:ascii="Garamond" w:hAnsi="Garamond"/>
          <w:sz w:val="24"/>
          <w:szCs w:val="24"/>
          <w:lang w:val="nl-NL"/>
        </w:rPr>
        <w:t xml:space="preserve"> zijn </w:t>
      </w:r>
      <w:r w:rsidR="00635913" w:rsidRPr="00BF63DE">
        <w:rPr>
          <w:rFonts w:ascii="Garamond" w:hAnsi="Garamond"/>
          <w:sz w:val="24"/>
          <w:szCs w:val="24"/>
          <w:lang w:val="nl-NL"/>
        </w:rPr>
        <w:t>strijdkrachten</w:t>
      </w:r>
      <w:r w:rsidRPr="00BF63DE">
        <w:rPr>
          <w:rFonts w:ascii="Garamond" w:hAnsi="Garamond"/>
          <w:sz w:val="24"/>
          <w:szCs w:val="24"/>
          <w:lang w:val="nl-NL"/>
        </w:rPr>
        <w:t xml:space="preserve"> de </w:t>
      </w:r>
      <w:r w:rsidR="00635913" w:rsidRPr="00BF63DE">
        <w:rPr>
          <w:rFonts w:ascii="Garamond" w:hAnsi="Garamond"/>
          <w:sz w:val="24"/>
          <w:szCs w:val="24"/>
          <w:lang w:val="nl-NL"/>
        </w:rPr>
        <w:t>koning op</w:t>
      </w:r>
      <w:r w:rsidRPr="00BF63DE">
        <w:rPr>
          <w:rFonts w:ascii="Garamond" w:hAnsi="Garamond"/>
          <w:sz w:val="24"/>
          <w:szCs w:val="24"/>
          <w:lang w:val="nl-NL"/>
        </w:rPr>
        <w:t xml:space="preserve"> de voet te volgen. Hij bereikte hem bij </w:t>
      </w:r>
      <w:r w:rsidR="00193787" w:rsidRPr="00BF63DE">
        <w:rPr>
          <w:rFonts w:ascii="Garamond" w:hAnsi="Garamond"/>
          <w:sz w:val="24"/>
          <w:szCs w:val="24"/>
          <w:lang w:val="nl-NL"/>
        </w:rPr>
        <w:t>W</w:t>
      </w:r>
      <w:r w:rsidRPr="00BF63DE">
        <w:rPr>
          <w:rFonts w:ascii="Garamond" w:hAnsi="Garamond"/>
          <w:sz w:val="24"/>
          <w:szCs w:val="24"/>
          <w:lang w:val="nl-NL"/>
        </w:rPr>
        <w:t>orcester</w:t>
      </w:r>
      <w:r w:rsidR="00075CF8" w:rsidRPr="00BF63DE">
        <w:rPr>
          <w:rFonts w:ascii="Garamond" w:hAnsi="Garamond"/>
          <w:sz w:val="24"/>
          <w:szCs w:val="24"/>
          <w:lang w:val="nl-NL"/>
        </w:rPr>
        <w:t>,</w:t>
      </w:r>
      <w:r w:rsidRPr="00BF63DE">
        <w:rPr>
          <w:rFonts w:ascii="Garamond" w:hAnsi="Garamond"/>
          <w:sz w:val="24"/>
          <w:szCs w:val="24"/>
          <w:lang w:val="nl-NL"/>
        </w:rPr>
        <w:t xml:space="preserve"> en </w:t>
      </w:r>
      <w:r w:rsidR="00EE4D5D" w:rsidRPr="00BF63DE">
        <w:rPr>
          <w:rFonts w:ascii="Garamond" w:hAnsi="Garamond"/>
          <w:sz w:val="24"/>
          <w:szCs w:val="24"/>
          <w:lang w:val="nl-NL"/>
        </w:rPr>
        <w:t>hoewel</w:t>
      </w:r>
      <w:r w:rsidRPr="00BF63DE">
        <w:rPr>
          <w:rFonts w:ascii="Garamond" w:hAnsi="Garamond"/>
          <w:sz w:val="24"/>
          <w:szCs w:val="24"/>
          <w:lang w:val="nl-NL"/>
        </w:rPr>
        <w:t xml:space="preserve"> de vijand zich hier in</w:t>
      </w:r>
      <w:r w:rsidR="00387D1B" w:rsidRPr="00BF63DE">
        <w:rPr>
          <w:rFonts w:ascii="Garamond" w:hAnsi="Garamond"/>
          <w:sz w:val="24"/>
          <w:szCs w:val="24"/>
          <w:lang w:val="nl-NL"/>
        </w:rPr>
        <w:t xml:space="preserve"> een </w:t>
      </w:r>
      <w:r w:rsidRPr="00BF63DE">
        <w:rPr>
          <w:rFonts w:ascii="Garamond" w:hAnsi="Garamond"/>
          <w:sz w:val="24"/>
          <w:szCs w:val="24"/>
          <w:lang w:val="nl-NL"/>
        </w:rPr>
        <w:t>voor</w:t>
      </w:r>
      <w:r w:rsidR="00873EE9" w:rsidRPr="00BF63DE">
        <w:rPr>
          <w:rFonts w:ascii="Garamond" w:hAnsi="Garamond"/>
          <w:sz w:val="24"/>
          <w:szCs w:val="24"/>
          <w:lang w:val="nl-NL"/>
        </w:rPr>
        <w:t>delig</w:t>
      </w:r>
      <w:r w:rsidRPr="00BF63DE">
        <w:rPr>
          <w:rFonts w:ascii="Garamond" w:hAnsi="Garamond"/>
          <w:sz w:val="24"/>
          <w:szCs w:val="24"/>
          <w:lang w:val="nl-NL"/>
        </w:rPr>
        <w:t>e stelling bevond, viel hij hem terstond aan, met de woede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leeuw die zich werpt op</w:t>
      </w:r>
      <w:r w:rsidR="004F2372" w:rsidRPr="00BF63DE">
        <w:rPr>
          <w:rFonts w:ascii="Garamond" w:hAnsi="Garamond"/>
          <w:sz w:val="24"/>
          <w:szCs w:val="24"/>
          <w:lang w:val="nl-NL"/>
        </w:rPr>
        <w:t xml:space="preserve"> zijn </w:t>
      </w:r>
      <w:r w:rsidRPr="00BF63DE">
        <w:rPr>
          <w:rFonts w:ascii="Garamond" w:hAnsi="Garamond"/>
          <w:sz w:val="24"/>
          <w:szCs w:val="24"/>
          <w:lang w:val="nl-NL"/>
        </w:rPr>
        <w:t>prooi. Hij liet zich ditmaal door de formaliteiten van een beleg niet ophouden. Voorwaarts! Voorwaarts! Was het woord. Ters</w:t>
      </w:r>
      <w:r w:rsidR="00635913" w:rsidRPr="00BF63DE">
        <w:rPr>
          <w:rFonts w:ascii="Garamond" w:hAnsi="Garamond"/>
          <w:sz w:val="24"/>
          <w:szCs w:val="24"/>
          <w:lang w:val="nl-NL"/>
        </w:rPr>
        <w:t>tond ook nadat de</w:t>
      </w:r>
      <w:r w:rsidR="00193787" w:rsidRPr="00BF63DE">
        <w:rPr>
          <w:rFonts w:ascii="Garamond" w:hAnsi="Garamond"/>
          <w:sz w:val="24"/>
          <w:szCs w:val="24"/>
          <w:lang w:val="nl-NL"/>
        </w:rPr>
        <w:t xml:space="preserve"> t</w:t>
      </w:r>
      <w:r w:rsidRPr="00BF63DE">
        <w:rPr>
          <w:rFonts w:ascii="Garamond" w:hAnsi="Garamond"/>
          <w:sz w:val="24"/>
          <w:szCs w:val="24"/>
          <w:lang w:val="nl-NL"/>
        </w:rPr>
        <w:t>roepen de plaats van rondom ingesloten hadden, werd aan alle zijden storm ge</w:t>
      </w:r>
      <w:r w:rsidR="00026DF6" w:rsidRPr="00BF63DE">
        <w:rPr>
          <w:rFonts w:ascii="Garamond" w:hAnsi="Garamond"/>
          <w:sz w:val="24"/>
          <w:szCs w:val="24"/>
          <w:lang w:val="nl-NL"/>
        </w:rPr>
        <w:t>lopen</w:t>
      </w:r>
      <w:r w:rsidRPr="00BF63DE">
        <w:rPr>
          <w:rFonts w:ascii="Garamond" w:hAnsi="Garamond"/>
          <w:sz w:val="24"/>
          <w:szCs w:val="24"/>
          <w:lang w:val="nl-NL"/>
        </w:rPr>
        <w:t xml:space="preserve">. </w:t>
      </w:r>
      <w:r w:rsidR="00EF5FD1" w:rsidRPr="00BF63DE">
        <w:rPr>
          <w:rFonts w:ascii="Garamond" w:hAnsi="Garamond"/>
          <w:sz w:val="24"/>
          <w:szCs w:val="24"/>
          <w:lang w:val="nl-NL"/>
        </w:rPr>
        <w:t>‘</w:t>
      </w:r>
      <w:r w:rsidR="00600EED" w:rsidRPr="00BF63DE">
        <w:rPr>
          <w:rFonts w:ascii="Garamond" w:hAnsi="Garamond"/>
          <w:sz w:val="24"/>
          <w:szCs w:val="24"/>
          <w:lang w:val="nl-NL"/>
        </w:rPr>
        <w:t>D</w:t>
      </w:r>
      <w:r w:rsidRPr="00BF63DE">
        <w:rPr>
          <w:rFonts w:ascii="Garamond" w:hAnsi="Garamond"/>
          <w:sz w:val="24"/>
          <w:szCs w:val="24"/>
          <w:lang w:val="nl-NL"/>
        </w:rPr>
        <w:t>e worsteling was hardnekkig</w:t>
      </w:r>
      <w:r w:rsidR="00F60AA0" w:rsidRPr="00BF63DE">
        <w:rPr>
          <w:rFonts w:ascii="Garamond" w:hAnsi="Garamond"/>
          <w:sz w:val="24"/>
          <w:szCs w:val="24"/>
          <w:lang w:val="nl-NL"/>
        </w:rPr>
        <w:t>,’</w:t>
      </w:r>
      <w:r w:rsidRPr="00BF63DE">
        <w:rPr>
          <w:rFonts w:ascii="Garamond" w:hAnsi="Garamond"/>
          <w:sz w:val="24"/>
          <w:szCs w:val="24"/>
          <w:lang w:val="nl-NL"/>
        </w:rPr>
        <w:t xml:space="preserve"> zegt </w:t>
      </w:r>
      <w:r w:rsidR="00927878" w:rsidRPr="00BF63DE">
        <w:rPr>
          <w:rFonts w:ascii="Garamond" w:hAnsi="Garamond"/>
          <w:sz w:val="24"/>
          <w:szCs w:val="24"/>
          <w:lang w:val="nl-NL"/>
        </w:rPr>
        <w:t>Cromwell</w:t>
      </w:r>
      <w:r w:rsidRPr="00BF63DE">
        <w:rPr>
          <w:rFonts w:ascii="Garamond" w:hAnsi="Garamond"/>
          <w:sz w:val="24"/>
          <w:szCs w:val="24"/>
          <w:lang w:val="nl-NL"/>
        </w:rPr>
        <w:t xml:space="preserve"> zelf. </w:t>
      </w:r>
      <w:r w:rsidR="00EF5FD1" w:rsidRPr="00BF63DE">
        <w:rPr>
          <w:rFonts w:ascii="Garamond" w:hAnsi="Garamond"/>
          <w:sz w:val="24"/>
          <w:szCs w:val="24"/>
          <w:lang w:val="nl-NL"/>
        </w:rPr>
        <w:t>‘</w:t>
      </w:r>
      <w:r w:rsidR="00193787" w:rsidRPr="00BF63DE">
        <w:rPr>
          <w:rFonts w:ascii="Garamond" w:hAnsi="Garamond"/>
          <w:sz w:val="24"/>
          <w:szCs w:val="24"/>
          <w:lang w:val="nl-NL"/>
        </w:rPr>
        <w:t>N</w:t>
      </w:r>
      <w:r w:rsidRPr="00BF63DE">
        <w:rPr>
          <w:rFonts w:ascii="Garamond" w:hAnsi="Garamond"/>
          <w:sz w:val="24"/>
          <w:szCs w:val="24"/>
          <w:lang w:val="nl-NL"/>
        </w:rPr>
        <w:t>ooit</w:t>
      </w:r>
      <w:r w:rsidR="00F60AA0"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voegt hij er bij, </w:t>
      </w:r>
      <w:r w:rsidR="00EF5FD1" w:rsidRPr="00BF63DE">
        <w:rPr>
          <w:rFonts w:ascii="Garamond" w:hAnsi="Garamond"/>
          <w:sz w:val="24"/>
          <w:szCs w:val="24"/>
          <w:lang w:val="nl-NL"/>
        </w:rPr>
        <w:t>‘</w:t>
      </w:r>
      <w:r w:rsidRPr="00BF63DE">
        <w:rPr>
          <w:rFonts w:ascii="Garamond" w:hAnsi="Garamond"/>
          <w:sz w:val="24"/>
          <w:szCs w:val="24"/>
          <w:lang w:val="nl-NL"/>
        </w:rPr>
        <w:t>werd in een gevecht van vier of vijf uren elke voet grond</w:t>
      </w:r>
      <w:r w:rsidR="009934B2" w:rsidRPr="00BF63DE">
        <w:rPr>
          <w:rFonts w:ascii="Garamond" w:hAnsi="Garamond"/>
          <w:sz w:val="24"/>
          <w:szCs w:val="24"/>
          <w:lang w:val="nl-NL"/>
        </w:rPr>
        <w:t xml:space="preserve"> zo </w:t>
      </w:r>
      <w:r w:rsidRPr="00BF63DE">
        <w:rPr>
          <w:rFonts w:ascii="Garamond" w:hAnsi="Garamond"/>
          <w:sz w:val="24"/>
          <w:szCs w:val="24"/>
          <w:lang w:val="nl-NL"/>
        </w:rPr>
        <w:t>levendig betwist’. Twee honderd</w:t>
      </w:r>
      <w:r w:rsidR="00D2537D" w:rsidRPr="00BF63DE">
        <w:rPr>
          <w:rFonts w:ascii="Garamond" w:hAnsi="Garamond"/>
          <w:sz w:val="24"/>
          <w:szCs w:val="24"/>
          <w:lang w:val="nl-NL"/>
        </w:rPr>
        <w:t xml:space="preserve"> van zijn </w:t>
      </w:r>
      <w:r w:rsidRPr="00BF63DE">
        <w:rPr>
          <w:rFonts w:ascii="Garamond" w:hAnsi="Garamond"/>
          <w:sz w:val="24"/>
          <w:szCs w:val="24"/>
          <w:lang w:val="nl-NL"/>
        </w:rPr>
        <w:t xml:space="preserve">soldaten (en dit was weinig) vielen onder de slagen van de vijanden. Ten laatste echter bezweek de standaard van de </w:t>
      </w:r>
      <w:r w:rsidR="00565C65" w:rsidRPr="00BF63DE">
        <w:rPr>
          <w:rFonts w:ascii="Garamond" w:hAnsi="Garamond"/>
          <w:sz w:val="24"/>
          <w:szCs w:val="24"/>
          <w:lang w:val="nl-NL"/>
        </w:rPr>
        <w:t>Stuart</w:t>
      </w:r>
      <w:r w:rsidRPr="00BF63DE">
        <w:rPr>
          <w:rFonts w:ascii="Garamond" w:hAnsi="Garamond"/>
          <w:sz w:val="24"/>
          <w:szCs w:val="24"/>
          <w:lang w:val="nl-NL"/>
        </w:rPr>
        <w:t>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D3374F" w:rsidRPr="00BF63DE">
        <w:rPr>
          <w:rFonts w:ascii="Garamond" w:hAnsi="Garamond"/>
          <w:sz w:val="24"/>
          <w:szCs w:val="24"/>
          <w:lang w:val="nl-NL"/>
        </w:rPr>
        <w:t>hiermee</w:t>
      </w:r>
      <w:r w:rsidRPr="00BF63DE">
        <w:rPr>
          <w:rFonts w:ascii="Garamond" w:hAnsi="Garamond"/>
          <w:sz w:val="24"/>
          <w:szCs w:val="24"/>
          <w:lang w:val="nl-NL"/>
        </w:rPr>
        <w:t xml:space="preserve"> was </w:t>
      </w:r>
      <w:r w:rsidR="00193787" w:rsidRPr="00BF63DE">
        <w:rPr>
          <w:rFonts w:ascii="Garamond" w:hAnsi="Garamond"/>
          <w:sz w:val="24"/>
          <w:szCs w:val="24"/>
          <w:lang w:val="nl-NL"/>
        </w:rPr>
        <w:t>E</w:t>
      </w:r>
      <w:r w:rsidRPr="00BF63DE">
        <w:rPr>
          <w:rFonts w:ascii="Garamond" w:hAnsi="Garamond"/>
          <w:sz w:val="24"/>
          <w:szCs w:val="24"/>
          <w:lang w:val="nl-NL"/>
        </w:rPr>
        <w:t>ngela</w:t>
      </w:r>
      <w:r w:rsidR="00193787" w:rsidRPr="00BF63DE">
        <w:rPr>
          <w:rFonts w:ascii="Garamond" w:hAnsi="Garamond"/>
          <w:sz w:val="24"/>
          <w:szCs w:val="24"/>
          <w:lang w:val="nl-NL"/>
        </w:rPr>
        <w:t>n</w:t>
      </w:r>
      <w:r w:rsidRPr="00BF63DE">
        <w:rPr>
          <w:rFonts w:ascii="Garamond" w:hAnsi="Garamond"/>
          <w:sz w:val="24"/>
          <w:szCs w:val="24"/>
          <w:lang w:val="nl-NL"/>
        </w:rPr>
        <w:t>d nu vrij. H</w:t>
      </w:r>
      <w:r w:rsidR="00635913" w:rsidRPr="00BF63DE">
        <w:rPr>
          <w:rFonts w:ascii="Garamond" w:hAnsi="Garamond"/>
          <w:sz w:val="24"/>
          <w:szCs w:val="24"/>
          <w:lang w:val="nl-NL"/>
        </w:rPr>
        <w:t>et was op</w:t>
      </w:r>
      <w:r w:rsidRPr="00BF63DE">
        <w:rPr>
          <w:rFonts w:ascii="Garamond" w:hAnsi="Garamond"/>
          <w:sz w:val="24"/>
          <w:szCs w:val="24"/>
          <w:lang w:val="nl-NL"/>
        </w:rPr>
        <w:t xml:space="preserve"> 3 september 1651, juist op de dag af een jaar na de roemrijke overwinning van</w:t>
      </w:r>
      <w:r w:rsidR="00240A84" w:rsidRPr="00BF63DE">
        <w:rPr>
          <w:rFonts w:ascii="Garamond" w:hAnsi="Garamond"/>
          <w:sz w:val="24"/>
          <w:szCs w:val="24"/>
          <w:lang w:val="nl-NL"/>
        </w:rPr>
        <w:t xml:space="preserve"> Dunbar</w:t>
      </w:r>
      <w:r w:rsidRPr="00BF63DE">
        <w:rPr>
          <w:rFonts w:ascii="Garamond" w:hAnsi="Garamond"/>
          <w:sz w:val="24"/>
          <w:szCs w:val="24"/>
          <w:lang w:val="nl-NL"/>
        </w:rPr>
        <w:t xml:space="preserve">, dat de belangrijke zegepraal van </w:t>
      </w:r>
      <w:r w:rsidR="00BA09B6" w:rsidRPr="00BF63DE">
        <w:rPr>
          <w:rFonts w:ascii="Garamond" w:hAnsi="Garamond"/>
          <w:sz w:val="24"/>
          <w:szCs w:val="24"/>
          <w:lang w:val="nl-NL"/>
        </w:rPr>
        <w:t>Worcester</w:t>
      </w:r>
      <w:r w:rsidRPr="00BF63DE">
        <w:rPr>
          <w:rFonts w:ascii="Garamond" w:hAnsi="Garamond"/>
          <w:sz w:val="24"/>
          <w:szCs w:val="24"/>
          <w:lang w:val="nl-NL"/>
        </w:rPr>
        <w:t xml:space="preserve"> bevochten werd. Er was nu een einde aan de onderneming van </w:t>
      </w:r>
      <w:r w:rsidR="002425F3" w:rsidRPr="00BF63DE">
        <w:rPr>
          <w:rFonts w:ascii="Garamond" w:hAnsi="Garamond"/>
          <w:sz w:val="24"/>
          <w:szCs w:val="24"/>
          <w:lang w:val="nl-NL"/>
        </w:rPr>
        <w:t>Charles</w:t>
      </w:r>
      <w:r w:rsidRPr="00BF63DE">
        <w:rPr>
          <w:rFonts w:ascii="Garamond" w:hAnsi="Garamond"/>
          <w:sz w:val="24"/>
          <w:szCs w:val="24"/>
          <w:lang w:val="nl-NL"/>
        </w:rPr>
        <w:t xml:space="preserve">. Hij nam de wijk naar </w:t>
      </w:r>
      <w:r w:rsidR="00EF5FD1" w:rsidRPr="00BF63DE">
        <w:rPr>
          <w:rFonts w:ascii="Garamond" w:hAnsi="Garamond"/>
          <w:sz w:val="24"/>
          <w:szCs w:val="24"/>
          <w:lang w:val="nl-NL"/>
        </w:rPr>
        <w:t>Frankrijk en</w:t>
      </w:r>
      <w:r w:rsidRPr="00BF63DE">
        <w:rPr>
          <w:rFonts w:ascii="Garamond" w:hAnsi="Garamond"/>
          <w:sz w:val="24"/>
          <w:szCs w:val="24"/>
          <w:lang w:val="nl-NL"/>
        </w:rPr>
        <w:t xml:space="preserve"> </w:t>
      </w:r>
      <w:r w:rsidR="00193787" w:rsidRPr="00BF63DE">
        <w:rPr>
          <w:rFonts w:ascii="Garamond" w:hAnsi="Garamond"/>
          <w:sz w:val="24"/>
          <w:szCs w:val="24"/>
          <w:lang w:val="nl-NL"/>
        </w:rPr>
        <w:t>probeerd</w:t>
      </w:r>
      <w:r w:rsidRPr="00BF63DE">
        <w:rPr>
          <w:rFonts w:ascii="Garamond" w:hAnsi="Garamond"/>
          <w:sz w:val="24"/>
          <w:szCs w:val="24"/>
          <w:lang w:val="nl-NL"/>
        </w:rPr>
        <w:t>e</w:t>
      </w:r>
      <w:r w:rsidR="00635913" w:rsidRPr="00BF63DE">
        <w:rPr>
          <w:rFonts w:ascii="Garamond" w:hAnsi="Garamond"/>
          <w:sz w:val="24"/>
          <w:szCs w:val="24"/>
          <w:lang w:val="nl-NL"/>
        </w:rPr>
        <w:t xml:space="preserve"> daar</w:t>
      </w:r>
      <w:r w:rsidR="004F2372" w:rsidRPr="00BF63DE">
        <w:rPr>
          <w:rFonts w:ascii="Garamond" w:hAnsi="Garamond"/>
          <w:sz w:val="24"/>
          <w:szCs w:val="24"/>
          <w:lang w:val="nl-NL"/>
        </w:rPr>
        <w:t xml:space="preserve"> zijn </w:t>
      </w:r>
      <w:r w:rsidR="00925CF9" w:rsidRPr="00BF63DE">
        <w:rPr>
          <w:rFonts w:ascii="Garamond" w:hAnsi="Garamond"/>
          <w:sz w:val="24"/>
          <w:szCs w:val="24"/>
          <w:lang w:val="nl-NL"/>
        </w:rPr>
        <w:t>nederlaag</w:t>
      </w:r>
      <w:r w:rsidR="00635913" w:rsidRPr="00BF63DE">
        <w:rPr>
          <w:rFonts w:ascii="Garamond" w:hAnsi="Garamond"/>
          <w:sz w:val="24"/>
          <w:szCs w:val="24"/>
          <w:lang w:val="nl-NL"/>
        </w:rPr>
        <w:t xml:space="preserve"> te vergeten in</w:t>
      </w:r>
      <w:r w:rsidR="00387D1B" w:rsidRPr="00BF63DE">
        <w:rPr>
          <w:rFonts w:ascii="Garamond" w:hAnsi="Garamond"/>
          <w:sz w:val="24"/>
          <w:szCs w:val="24"/>
          <w:lang w:val="nl-NL"/>
        </w:rPr>
        <w:t xml:space="preserve"> een </w:t>
      </w:r>
      <w:r w:rsidR="00635913" w:rsidRPr="00BF63DE">
        <w:rPr>
          <w:rFonts w:ascii="Garamond" w:hAnsi="Garamond"/>
          <w:sz w:val="24"/>
          <w:szCs w:val="24"/>
          <w:lang w:val="nl-NL"/>
        </w:rPr>
        <w:t>losbandige en verkwistende levenswijs.</w:t>
      </w:r>
    </w:p>
    <w:p w14:paraId="4A9E17EC" w14:textId="797E9501"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Cromwell gaf aan het parlement van deze nieuwe overwinning verslag</w:t>
      </w:r>
      <w:r w:rsidR="00075CF8" w:rsidRPr="00BF63DE">
        <w:rPr>
          <w:rFonts w:ascii="Garamond" w:hAnsi="Garamond"/>
          <w:sz w:val="24"/>
          <w:szCs w:val="24"/>
          <w:lang w:val="nl-NL"/>
        </w:rPr>
        <w:t>,</w:t>
      </w:r>
      <w:r w:rsidRPr="00BF63DE">
        <w:rPr>
          <w:rFonts w:ascii="Garamond" w:hAnsi="Garamond"/>
          <w:sz w:val="24"/>
          <w:szCs w:val="24"/>
          <w:lang w:val="nl-NL"/>
        </w:rPr>
        <w:t xml:space="preserve"> en met de volgende woorden besloot hij zijn schrijven</w:t>
      </w:r>
      <w:r w:rsidR="004F2372" w:rsidRPr="00BF63DE">
        <w:rPr>
          <w:rFonts w:ascii="Garamond" w:hAnsi="Garamond"/>
          <w:sz w:val="24"/>
          <w:szCs w:val="24"/>
          <w:lang w:val="nl-NL"/>
        </w:rPr>
        <w:t>:</w:t>
      </w:r>
    </w:p>
    <w:p w14:paraId="1F8310D8" w14:textId="3F94D42F" w:rsidR="00635913" w:rsidRPr="00BF63DE" w:rsidRDefault="00193787" w:rsidP="00604B92">
      <w:pPr>
        <w:spacing w:after="240"/>
        <w:ind w:left="283" w:right="283"/>
        <w:jc w:val="both"/>
        <w:rPr>
          <w:rFonts w:ascii="Garamond" w:hAnsi="Garamond"/>
          <w:sz w:val="24"/>
          <w:szCs w:val="24"/>
          <w:lang w:val="nl-NL"/>
        </w:rPr>
      </w:pPr>
      <w:r w:rsidRPr="00BF63DE">
        <w:rPr>
          <w:rFonts w:ascii="Garamond" w:hAnsi="Garamond"/>
          <w:sz w:val="24"/>
          <w:szCs w:val="24"/>
          <w:lang w:val="nl-NL"/>
        </w:rPr>
        <w:t>D</w:t>
      </w:r>
      <w:r w:rsidR="008F7742" w:rsidRPr="00BF63DE">
        <w:rPr>
          <w:rFonts w:ascii="Garamond" w:hAnsi="Garamond"/>
          <w:sz w:val="24"/>
          <w:szCs w:val="24"/>
          <w:lang w:val="nl-NL"/>
        </w:rPr>
        <w:t>e grootheid</w:t>
      </w:r>
      <w:r w:rsidR="00737C39" w:rsidRPr="00BF63DE">
        <w:rPr>
          <w:rFonts w:ascii="Garamond" w:hAnsi="Garamond"/>
          <w:sz w:val="24"/>
          <w:szCs w:val="24"/>
          <w:lang w:val="nl-NL"/>
        </w:rPr>
        <w:t xml:space="preserve"> van deze </w:t>
      </w:r>
      <w:r w:rsidR="008F7742" w:rsidRPr="00BF63DE">
        <w:rPr>
          <w:rFonts w:ascii="Garamond" w:hAnsi="Garamond"/>
          <w:sz w:val="24"/>
          <w:szCs w:val="24"/>
          <w:lang w:val="nl-NL"/>
        </w:rPr>
        <w:t xml:space="preserve">barmhartigheid </w:t>
      </w:r>
      <w:r w:rsidRPr="00BF63DE">
        <w:rPr>
          <w:rFonts w:ascii="Garamond" w:hAnsi="Garamond"/>
          <w:sz w:val="24"/>
          <w:szCs w:val="24"/>
          <w:lang w:val="nl-NL"/>
        </w:rPr>
        <w:t xml:space="preserve">van </w:t>
      </w:r>
      <w:r w:rsidR="008C61E7" w:rsidRPr="00BF63DE">
        <w:rPr>
          <w:rFonts w:ascii="Garamond" w:hAnsi="Garamond"/>
          <w:sz w:val="24"/>
          <w:szCs w:val="24"/>
          <w:lang w:val="nl-NL"/>
        </w:rPr>
        <w:t>God</w:t>
      </w:r>
      <w:r w:rsidR="008F7742" w:rsidRPr="00BF63DE">
        <w:rPr>
          <w:rFonts w:ascii="Garamond" w:hAnsi="Garamond"/>
          <w:sz w:val="24"/>
          <w:szCs w:val="24"/>
          <w:lang w:val="nl-NL"/>
        </w:rPr>
        <w:t xml:space="preserve"> gaat al</w:t>
      </w:r>
      <w:r w:rsidR="003417F6" w:rsidRPr="00BF63DE">
        <w:rPr>
          <w:rFonts w:ascii="Garamond" w:hAnsi="Garamond"/>
          <w:sz w:val="24"/>
          <w:szCs w:val="24"/>
          <w:lang w:val="nl-NL"/>
        </w:rPr>
        <w:t xml:space="preserve"> mijn </w:t>
      </w:r>
      <w:r w:rsidR="00635913" w:rsidRPr="00BF63DE">
        <w:rPr>
          <w:rFonts w:ascii="Garamond" w:hAnsi="Garamond"/>
          <w:sz w:val="24"/>
          <w:szCs w:val="24"/>
          <w:lang w:val="nl-NL"/>
        </w:rPr>
        <w:t xml:space="preserve">gedachten te boven. Het is, voor </w:t>
      </w:r>
      <w:r w:rsidR="004B4CDB" w:rsidRPr="00BF63DE">
        <w:rPr>
          <w:rFonts w:ascii="Garamond" w:hAnsi="Garamond"/>
          <w:sz w:val="24"/>
          <w:szCs w:val="24"/>
          <w:lang w:val="nl-NL"/>
        </w:rPr>
        <w:t>zoveel</w:t>
      </w:r>
      <w:r w:rsidR="00635913" w:rsidRPr="00BF63DE">
        <w:rPr>
          <w:rFonts w:ascii="Garamond" w:hAnsi="Garamond"/>
          <w:sz w:val="24"/>
          <w:szCs w:val="24"/>
          <w:lang w:val="nl-NL"/>
        </w:rPr>
        <w:t xml:space="preserve"> ik oor</w:t>
      </w:r>
      <w:r w:rsidR="008F7742" w:rsidRPr="00BF63DE">
        <w:rPr>
          <w:rFonts w:ascii="Garamond" w:hAnsi="Garamond"/>
          <w:sz w:val="24"/>
          <w:szCs w:val="24"/>
          <w:lang w:val="nl-NL"/>
        </w:rPr>
        <w:t xml:space="preserve">delen </w:t>
      </w:r>
      <w:r w:rsidR="00635913" w:rsidRPr="00BF63DE">
        <w:rPr>
          <w:rFonts w:ascii="Garamond" w:hAnsi="Garamond"/>
          <w:sz w:val="24"/>
          <w:szCs w:val="24"/>
          <w:lang w:val="nl-NL"/>
        </w:rPr>
        <w:t>mag, een beto</w:t>
      </w:r>
      <w:r w:rsidRPr="00BF63DE">
        <w:rPr>
          <w:rFonts w:ascii="Garamond" w:hAnsi="Garamond"/>
          <w:sz w:val="24"/>
          <w:szCs w:val="24"/>
          <w:lang w:val="nl-NL"/>
        </w:rPr>
        <w:t>ning</w:t>
      </w:r>
      <w:r w:rsidR="00635913" w:rsidRPr="00BF63DE">
        <w:rPr>
          <w:rFonts w:ascii="Garamond" w:hAnsi="Garamond"/>
          <w:sz w:val="24"/>
          <w:szCs w:val="24"/>
          <w:lang w:val="nl-NL"/>
        </w:rPr>
        <w:t xml:space="preserve"> van genade, waardoor al het overige als gekroond wordt. En zal nu deze </w:t>
      </w:r>
      <w:r w:rsidR="00EF5FD1" w:rsidRPr="00BF63DE">
        <w:rPr>
          <w:rFonts w:ascii="Garamond" w:hAnsi="Garamond"/>
          <w:sz w:val="24"/>
          <w:szCs w:val="24"/>
          <w:lang w:val="nl-NL"/>
        </w:rPr>
        <w:t>grote</w:t>
      </w:r>
      <w:r w:rsidR="00635913" w:rsidRPr="00BF63DE">
        <w:rPr>
          <w:rFonts w:ascii="Garamond" w:hAnsi="Garamond"/>
          <w:sz w:val="24"/>
          <w:szCs w:val="24"/>
          <w:lang w:val="nl-NL"/>
        </w:rPr>
        <w:t xml:space="preserve"> barmhartigheid niet de uitwerking hebben, dat het parlement er door aangevuurd wordt om</w:t>
      </w:r>
      <w:r w:rsidR="008F7742" w:rsidRPr="00BF63DE">
        <w:rPr>
          <w:rFonts w:ascii="Garamond" w:hAnsi="Garamond"/>
          <w:sz w:val="24"/>
          <w:szCs w:val="24"/>
          <w:lang w:val="nl-NL"/>
        </w:rPr>
        <w:t xml:space="preserve"> de </w:t>
      </w:r>
      <w:r w:rsidR="00635913" w:rsidRPr="00BF63DE">
        <w:rPr>
          <w:rFonts w:ascii="Garamond" w:hAnsi="Garamond"/>
          <w:sz w:val="24"/>
          <w:szCs w:val="24"/>
          <w:lang w:val="nl-NL"/>
        </w:rPr>
        <w:t>wil te doen</w:t>
      </w:r>
      <w:r w:rsidR="008F7742" w:rsidRPr="00BF63DE">
        <w:rPr>
          <w:rFonts w:ascii="Garamond" w:hAnsi="Garamond"/>
          <w:sz w:val="24"/>
          <w:szCs w:val="24"/>
          <w:lang w:val="nl-NL"/>
        </w:rPr>
        <w:t xml:space="preserve"> van hem, die</w:t>
      </w:r>
      <w:r w:rsidR="009934B2" w:rsidRPr="00BF63DE">
        <w:rPr>
          <w:rFonts w:ascii="Garamond" w:hAnsi="Garamond"/>
          <w:sz w:val="24"/>
          <w:szCs w:val="24"/>
          <w:lang w:val="nl-NL"/>
        </w:rPr>
        <w:t xml:space="preserve"> </w:t>
      </w:r>
      <w:r w:rsidRPr="00BF63DE">
        <w:rPr>
          <w:rFonts w:ascii="Garamond" w:hAnsi="Garamond"/>
          <w:sz w:val="24"/>
          <w:szCs w:val="24"/>
          <w:lang w:val="nl-NL"/>
        </w:rPr>
        <w:t xml:space="preserve">op </w:t>
      </w:r>
      <w:r w:rsidR="009934B2" w:rsidRPr="00BF63DE">
        <w:rPr>
          <w:rFonts w:ascii="Garamond" w:hAnsi="Garamond"/>
          <w:sz w:val="24"/>
          <w:szCs w:val="24"/>
          <w:lang w:val="nl-NL"/>
        </w:rPr>
        <w:t>zo</w:t>
      </w:r>
      <w:r w:rsidRPr="00BF63DE">
        <w:rPr>
          <w:rFonts w:ascii="Garamond" w:hAnsi="Garamond"/>
          <w:sz w:val="24"/>
          <w:szCs w:val="24"/>
          <w:lang w:val="nl-NL"/>
        </w:rPr>
        <w:t>’n</w:t>
      </w:r>
      <w:r w:rsidR="009934B2" w:rsidRPr="00BF63DE">
        <w:rPr>
          <w:rFonts w:ascii="Garamond" w:hAnsi="Garamond"/>
          <w:sz w:val="24"/>
          <w:szCs w:val="24"/>
          <w:lang w:val="nl-NL"/>
        </w:rPr>
        <w:t xml:space="preserve"> </w:t>
      </w:r>
      <w:r w:rsidR="008F7742" w:rsidRPr="00BF63DE">
        <w:rPr>
          <w:rFonts w:ascii="Garamond" w:hAnsi="Garamond"/>
          <w:sz w:val="24"/>
          <w:szCs w:val="24"/>
          <w:lang w:val="nl-NL"/>
        </w:rPr>
        <w:t>wonderdadig</w:t>
      </w:r>
      <w:r w:rsidRPr="00BF63DE">
        <w:rPr>
          <w:rFonts w:ascii="Garamond" w:hAnsi="Garamond"/>
          <w:sz w:val="24"/>
          <w:szCs w:val="24"/>
          <w:lang w:val="nl-NL"/>
        </w:rPr>
        <w:t>e wijze</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raad vervuld heeft tot heil dezes volks</w:t>
      </w:r>
      <w:r w:rsidR="00075CF8" w:rsidRPr="00BF63DE">
        <w:rPr>
          <w:rFonts w:ascii="Garamond" w:hAnsi="Garamond"/>
          <w:sz w:val="24"/>
          <w:szCs w:val="24"/>
          <w:lang w:val="nl-NL"/>
        </w:rPr>
        <w:t>,</w:t>
      </w:r>
      <w:r w:rsidR="008F7742" w:rsidRPr="00BF63DE">
        <w:rPr>
          <w:rFonts w:ascii="Garamond" w:hAnsi="Garamond"/>
          <w:sz w:val="24"/>
          <w:szCs w:val="24"/>
          <w:lang w:val="nl-NL"/>
        </w:rPr>
        <w:t xml:space="preserve"> van de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die dusdanig de nati</w:t>
      </w:r>
      <w:r w:rsidRPr="00BF63DE">
        <w:rPr>
          <w:rFonts w:ascii="Garamond" w:hAnsi="Garamond"/>
          <w:sz w:val="24"/>
          <w:szCs w:val="24"/>
          <w:lang w:val="nl-NL"/>
        </w:rPr>
        <w:t>e</w:t>
      </w:r>
      <w:r w:rsidR="008F7742" w:rsidRPr="00BF63DE">
        <w:rPr>
          <w:rFonts w:ascii="Garamond" w:hAnsi="Garamond"/>
          <w:sz w:val="24"/>
          <w:szCs w:val="24"/>
          <w:lang w:val="nl-NL"/>
        </w:rPr>
        <w:t xml:space="preserve"> bevestigen wil</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verandering wil bestendig maken die er ge</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is in de regering, door het volk bereid te maken tot verdediging</w:t>
      </w:r>
      <w:r w:rsidR="002B605A" w:rsidRPr="00BF63DE">
        <w:rPr>
          <w:rFonts w:ascii="Garamond" w:hAnsi="Garamond"/>
          <w:sz w:val="24"/>
          <w:szCs w:val="24"/>
          <w:lang w:val="nl-NL"/>
        </w:rPr>
        <w:t xml:space="preserve"> van die </w:t>
      </w:r>
      <w:r w:rsidR="00635913" w:rsidRPr="00BF63DE">
        <w:rPr>
          <w:rFonts w:ascii="Garamond" w:hAnsi="Garamond"/>
          <w:sz w:val="24"/>
          <w:szCs w:val="24"/>
          <w:lang w:val="nl-NL"/>
        </w:rPr>
        <w:t>veranderde regering</w:t>
      </w:r>
      <w:r w:rsidR="00EF5FD1" w:rsidRPr="00BF63DE">
        <w:rPr>
          <w:rFonts w:ascii="Garamond" w:hAnsi="Garamond"/>
          <w:sz w:val="24"/>
          <w:szCs w:val="24"/>
          <w:lang w:val="nl-NL"/>
        </w:rPr>
        <w:t xml:space="preserve"> en</w:t>
      </w:r>
      <w:r w:rsidR="00635913" w:rsidRPr="00BF63DE">
        <w:rPr>
          <w:rFonts w:ascii="Garamond" w:hAnsi="Garamond"/>
          <w:sz w:val="24"/>
          <w:szCs w:val="24"/>
          <w:lang w:val="nl-NL"/>
        </w:rPr>
        <w:t xml:space="preserve"> door op </w:t>
      </w:r>
      <w:r w:rsidR="002B605A" w:rsidRPr="00BF63DE">
        <w:rPr>
          <w:rFonts w:ascii="Garamond" w:hAnsi="Garamond"/>
          <w:sz w:val="24"/>
          <w:szCs w:val="24"/>
          <w:lang w:val="nl-NL"/>
        </w:rPr>
        <w:t>zo’n</w:t>
      </w:r>
      <w:r w:rsidR="00387D1B" w:rsidRPr="00BF63DE">
        <w:rPr>
          <w:rFonts w:ascii="Garamond" w:hAnsi="Garamond"/>
          <w:sz w:val="24"/>
          <w:szCs w:val="24"/>
          <w:lang w:val="nl-NL"/>
        </w:rPr>
        <w:t xml:space="preserve"> </w:t>
      </w:r>
      <w:r w:rsidR="00635913" w:rsidRPr="00BF63DE">
        <w:rPr>
          <w:rFonts w:ascii="Garamond" w:hAnsi="Garamond"/>
          <w:sz w:val="24"/>
          <w:szCs w:val="24"/>
          <w:lang w:val="nl-NL"/>
        </w:rPr>
        <w:t>schitterende wijs als bij deze laatste en belangrijke ontmoeting, de pogingen harer dienaren te zegenen? Ik verstout mij u</w:t>
      </w:r>
      <w:r w:rsidR="008A78CA" w:rsidRPr="00BF63DE">
        <w:rPr>
          <w:rFonts w:ascii="Garamond" w:hAnsi="Garamond"/>
          <w:sz w:val="24"/>
          <w:szCs w:val="24"/>
          <w:lang w:val="nl-NL"/>
        </w:rPr>
        <w:t xml:space="preserve"> nederig </w:t>
      </w:r>
      <w:r w:rsidR="00635913" w:rsidRPr="00BF63DE">
        <w:rPr>
          <w:rFonts w:ascii="Garamond" w:hAnsi="Garamond"/>
          <w:sz w:val="24"/>
          <w:szCs w:val="24"/>
          <w:lang w:val="nl-NL"/>
        </w:rPr>
        <w:t>te vragen, dat al</w:t>
      </w:r>
      <w:r w:rsidR="00026DF6" w:rsidRPr="00BF63DE">
        <w:rPr>
          <w:rFonts w:ascii="Garamond" w:hAnsi="Garamond"/>
          <w:sz w:val="24"/>
          <w:szCs w:val="24"/>
          <w:lang w:val="nl-NL"/>
        </w:rPr>
        <w:t xml:space="preserve"> uw </w:t>
      </w:r>
      <w:r w:rsidR="00635913" w:rsidRPr="00BF63DE">
        <w:rPr>
          <w:rFonts w:ascii="Garamond" w:hAnsi="Garamond"/>
          <w:sz w:val="24"/>
          <w:szCs w:val="24"/>
          <w:lang w:val="nl-NL"/>
        </w:rPr>
        <w:t>overleggingen dáár</w:t>
      </w:r>
      <w:r w:rsidR="00927878" w:rsidRPr="00BF63DE">
        <w:rPr>
          <w:rFonts w:ascii="Garamond" w:hAnsi="Garamond"/>
          <w:sz w:val="24"/>
          <w:szCs w:val="24"/>
          <w:lang w:val="nl-NL"/>
        </w:rPr>
        <w:t>heen</w:t>
      </w:r>
      <w:r w:rsidR="00635913" w:rsidRPr="00BF63DE">
        <w:rPr>
          <w:rFonts w:ascii="Garamond" w:hAnsi="Garamond"/>
          <w:sz w:val="24"/>
          <w:szCs w:val="24"/>
          <w:lang w:val="nl-NL"/>
        </w:rPr>
        <w:t xml:space="preserve"> strekken mogen, om de eer te bevor</w:t>
      </w:r>
      <w:r w:rsidR="008F7742" w:rsidRPr="00BF63DE">
        <w:rPr>
          <w:rFonts w:ascii="Garamond" w:hAnsi="Garamond"/>
          <w:sz w:val="24"/>
          <w:szCs w:val="24"/>
          <w:lang w:val="nl-NL"/>
        </w:rPr>
        <w:t xml:space="preserve">deren </w:t>
      </w:r>
      <w:r w:rsidRPr="00BF63DE">
        <w:rPr>
          <w:rFonts w:ascii="Garamond" w:hAnsi="Garamond"/>
          <w:sz w:val="24"/>
          <w:szCs w:val="24"/>
          <w:lang w:val="nl-NL"/>
        </w:rPr>
        <w:t>van Hem, Die</w:t>
      </w:r>
      <w:r w:rsidR="008F7742" w:rsidRPr="00BF63DE">
        <w:rPr>
          <w:rFonts w:ascii="Garamond" w:hAnsi="Garamond"/>
          <w:sz w:val="24"/>
          <w:szCs w:val="24"/>
          <w:lang w:val="nl-NL"/>
        </w:rPr>
        <w:t xml:space="preserve"> die ons deze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uitredding heeft verleend, opdat de</w:t>
      </w:r>
      <w:r w:rsidRPr="00BF63DE">
        <w:rPr>
          <w:rFonts w:ascii="Garamond" w:hAnsi="Garamond"/>
          <w:sz w:val="24"/>
          <w:szCs w:val="24"/>
          <w:lang w:val="nl-NL"/>
        </w:rPr>
        <w:t xml:space="preserve"> r</w:t>
      </w:r>
      <w:r w:rsidR="008F7742" w:rsidRPr="00BF63DE">
        <w:rPr>
          <w:rFonts w:ascii="Garamond" w:hAnsi="Garamond"/>
          <w:sz w:val="24"/>
          <w:szCs w:val="24"/>
          <w:lang w:val="nl-NL"/>
        </w:rPr>
        <w:t>ijkdom</w:t>
      </w:r>
      <w:r w:rsidR="002B605A" w:rsidRPr="00BF63DE">
        <w:rPr>
          <w:rFonts w:ascii="Garamond" w:hAnsi="Garamond"/>
          <w:sz w:val="24"/>
          <w:szCs w:val="24"/>
          <w:lang w:val="nl-NL"/>
        </w:rPr>
        <w:t xml:space="preserve"> van die </w:t>
      </w:r>
      <w:r w:rsidR="008F7742" w:rsidRPr="00BF63DE">
        <w:rPr>
          <w:rFonts w:ascii="Garamond" w:hAnsi="Garamond"/>
          <w:sz w:val="24"/>
          <w:szCs w:val="24"/>
          <w:lang w:val="nl-NL"/>
        </w:rPr>
        <w:t>gedurige barmhartigheden ons niet brenge</w:t>
      </w:r>
      <w:r w:rsidR="00CD3026" w:rsidRPr="00BF63DE">
        <w:rPr>
          <w:rFonts w:ascii="Garamond" w:hAnsi="Garamond"/>
          <w:sz w:val="24"/>
          <w:szCs w:val="24"/>
          <w:lang w:val="nl-NL"/>
        </w:rPr>
        <w:t>n zal</w:t>
      </w:r>
      <w:r w:rsidR="008F7742" w:rsidRPr="00BF63DE">
        <w:rPr>
          <w:rFonts w:ascii="Garamond" w:hAnsi="Garamond"/>
          <w:sz w:val="24"/>
          <w:szCs w:val="24"/>
          <w:lang w:val="nl-NL"/>
        </w:rPr>
        <w:t xml:space="preserve"> tot hoogmoed en brooddronkenheid,</w:t>
      </w:r>
      <w:r w:rsidR="00E67952" w:rsidRPr="00BF63DE">
        <w:rPr>
          <w:rFonts w:ascii="Garamond" w:hAnsi="Garamond"/>
          <w:sz w:val="24"/>
          <w:szCs w:val="24"/>
          <w:lang w:val="nl-NL"/>
        </w:rPr>
        <w:t xml:space="preserve"> zoals </w:t>
      </w:r>
      <w:r w:rsidR="008F7742" w:rsidRPr="00BF63DE">
        <w:rPr>
          <w:rFonts w:ascii="Garamond" w:hAnsi="Garamond"/>
          <w:sz w:val="24"/>
          <w:szCs w:val="24"/>
          <w:lang w:val="nl-NL"/>
        </w:rPr>
        <w:t xml:space="preserve">dat eertijds aan een uitverkoren volk gebeurd is. </w:t>
      </w:r>
      <w:r w:rsidR="00EF5FD1" w:rsidRPr="00BF63DE">
        <w:rPr>
          <w:rFonts w:ascii="Garamond" w:hAnsi="Garamond"/>
          <w:sz w:val="24"/>
          <w:szCs w:val="24"/>
          <w:lang w:val="nl-NL"/>
        </w:rPr>
        <w:t>‘</w:t>
      </w:r>
      <w:r w:rsidRPr="00BF63DE">
        <w:rPr>
          <w:rFonts w:ascii="Garamond" w:hAnsi="Garamond"/>
          <w:sz w:val="24"/>
          <w:szCs w:val="24"/>
          <w:lang w:val="nl-NL"/>
        </w:rPr>
        <w:t>A</w:t>
      </w:r>
      <w:r w:rsidR="008F7742" w:rsidRPr="00BF63DE">
        <w:rPr>
          <w:rFonts w:ascii="Garamond" w:hAnsi="Garamond"/>
          <w:sz w:val="24"/>
          <w:szCs w:val="24"/>
          <w:lang w:val="nl-NL"/>
        </w:rPr>
        <w:t xml:space="preserve">ls nu </w:t>
      </w:r>
      <w:r w:rsidR="00CD3026" w:rsidRPr="00BF63DE">
        <w:rPr>
          <w:rFonts w:ascii="Garamond" w:hAnsi="Garamond"/>
          <w:sz w:val="24"/>
          <w:szCs w:val="24"/>
          <w:lang w:val="nl-NL"/>
        </w:rPr>
        <w:t>J</w:t>
      </w:r>
      <w:r w:rsidR="008F7742" w:rsidRPr="00BF63DE">
        <w:rPr>
          <w:rFonts w:ascii="Garamond" w:hAnsi="Garamond"/>
          <w:sz w:val="24"/>
          <w:szCs w:val="24"/>
          <w:lang w:val="nl-NL"/>
        </w:rPr>
        <w:t>eschurun vet werd,</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sloeg hij achteruit</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0072073F" w:rsidRPr="00BF63DE">
        <w:rPr>
          <w:rFonts w:ascii="Garamond" w:hAnsi="Garamond"/>
          <w:sz w:val="24"/>
          <w:szCs w:val="24"/>
          <w:lang w:val="nl-NL"/>
        </w:rPr>
        <w:t xml:space="preserve">u bent </w:t>
      </w:r>
      <w:r w:rsidR="008F7742" w:rsidRPr="00BF63DE">
        <w:rPr>
          <w:rFonts w:ascii="Garamond" w:hAnsi="Garamond"/>
          <w:sz w:val="24"/>
          <w:szCs w:val="24"/>
          <w:lang w:val="nl-NL"/>
        </w:rPr>
        <w:t xml:space="preserve">vet, </w:t>
      </w:r>
      <w:r w:rsidR="00F47AED" w:rsidRPr="00BF63DE">
        <w:rPr>
          <w:rFonts w:ascii="Garamond" w:hAnsi="Garamond"/>
          <w:sz w:val="24"/>
          <w:szCs w:val="24"/>
          <w:lang w:val="nl-NL"/>
        </w:rPr>
        <w:t>u bent</w:t>
      </w:r>
      <w:r w:rsidR="008F7742" w:rsidRPr="00BF63DE">
        <w:rPr>
          <w:rFonts w:ascii="Garamond" w:hAnsi="Garamond"/>
          <w:sz w:val="24"/>
          <w:szCs w:val="24"/>
          <w:lang w:val="nl-NL"/>
        </w:rPr>
        <w:t xml:space="preserve"> dik, ja met vet overdekt geworden:) en hij liet </w:t>
      </w:r>
      <w:r w:rsidRPr="00BF63DE">
        <w:rPr>
          <w:rFonts w:ascii="Garamond" w:hAnsi="Garamond"/>
          <w:sz w:val="24"/>
          <w:szCs w:val="24"/>
          <w:lang w:val="nl-NL"/>
        </w:rPr>
        <w:t>Go</w:t>
      </w:r>
      <w:r w:rsidR="008F7742" w:rsidRPr="00BF63DE">
        <w:rPr>
          <w:rFonts w:ascii="Garamond" w:hAnsi="Garamond"/>
          <w:sz w:val="24"/>
          <w:szCs w:val="24"/>
          <w:lang w:val="nl-NL"/>
        </w:rPr>
        <w:t xml:space="preserve">d varen, </w:t>
      </w:r>
      <w:r w:rsidRPr="00BF63DE">
        <w:rPr>
          <w:rFonts w:ascii="Garamond" w:hAnsi="Garamond"/>
          <w:sz w:val="24"/>
          <w:szCs w:val="24"/>
          <w:lang w:val="nl-NL"/>
        </w:rPr>
        <w:t>Di</w:t>
      </w:r>
      <w:r w:rsidR="008F7742" w:rsidRPr="00BF63DE">
        <w:rPr>
          <w:rFonts w:ascii="Garamond" w:hAnsi="Garamond"/>
          <w:sz w:val="24"/>
          <w:szCs w:val="24"/>
          <w:lang w:val="nl-NL"/>
        </w:rPr>
        <w:t>e hem gemaakt heeft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versmaadde de rotssteen zijns heils’.</w:t>
      </w:r>
      <w:r w:rsidRPr="00BF63DE">
        <w:rPr>
          <w:rStyle w:val="FootnoteReference"/>
          <w:rFonts w:ascii="Garamond" w:hAnsi="Garamond"/>
          <w:sz w:val="24"/>
          <w:szCs w:val="24"/>
          <w:lang w:val="nl-NL"/>
        </w:rPr>
        <w:footnoteReference w:id="261"/>
      </w:r>
      <w:r w:rsidR="008F7742" w:rsidRPr="00BF63DE">
        <w:rPr>
          <w:rFonts w:ascii="Garamond" w:hAnsi="Garamond"/>
          <w:sz w:val="24"/>
          <w:szCs w:val="24"/>
          <w:lang w:val="nl-NL"/>
        </w:rPr>
        <w:t xml:space="preserve"> dat integendeel de</w:t>
      </w:r>
      <w:r w:rsidR="00F067A8" w:rsidRPr="00BF63DE">
        <w:rPr>
          <w:rFonts w:ascii="Garamond" w:hAnsi="Garamond"/>
          <w:sz w:val="24"/>
          <w:szCs w:val="24"/>
          <w:lang w:val="nl-NL"/>
        </w:rPr>
        <w:t xml:space="preserve"> vre</w:t>
      </w:r>
      <w:r w:rsidR="00CD3026" w:rsidRPr="00BF63DE">
        <w:rPr>
          <w:rFonts w:ascii="Garamond" w:hAnsi="Garamond"/>
          <w:sz w:val="24"/>
          <w:szCs w:val="24"/>
          <w:lang w:val="nl-NL"/>
        </w:rPr>
        <w:t>ze</w:t>
      </w:r>
      <w:r w:rsidR="00F067A8" w:rsidRPr="00BF63DE">
        <w:rPr>
          <w:rFonts w:ascii="Garamond" w:hAnsi="Garamond"/>
          <w:sz w:val="24"/>
          <w:szCs w:val="24"/>
          <w:lang w:val="nl-NL"/>
        </w:rPr>
        <w:t xml:space="preserve"> </w:t>
      </w:r>
      <w:r w:rsidR="0006302F" w:rsidRPr="00BF63DE">
        <w:rPr>
          <w:rFonts w:ascii="Garamond" w:hAnsi="Garamond"/>
          <w:sz w:val="24"/>
          <w:szCs w:val="24"/>
          <w:lang w:val="nl-NL"/>
        </w:rPr>
        <w:t>des Heeren</w:t>
      </w:r>
      <w:r w:rsidR="00EE4D5D" w:rsidRPr="00BF63DE">
        <w:rPr>
          <w:rFonts w:ascii="Garamond" w:hAnsi="Garamond"/>
          <w:sz w:val="24"/>
          <w:szCs w:val="24"/>
          <w:lang w:val="nl-NL"/>
        </w:rPr>
        <w:t xml:space="preserve"> </w:t>
      </w:r>
      <w:r w:rsidR="008F7742" w:rsidRPr="00BF63DE">
        <w:rPr>
          <w:rFonts w:ascii="Garamond" w:hAnsi="Garamond"/>
          <w:sz w:val="24"/>
          <w:szCs w:val="24"/>
          <w:lang w:val="nl-NL"/>
        </w:rPr>
        <w:t>in uw midden de overheden en het volk doe bloeien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beiden beware</w:t>
      </w:r>
      <w:r w:rsidR="009934B2" w:rsidRPr="00BF63DE">
        <w:rPr>
          <w:rFonts w:ascii="Garamond" w:hAnsi="Garamond"/>
          <w:sz w:val="24"/>
          <w:szCs w:val="24"/>
          <w:lang w:val="nl-NL"/>
        </w:rPr>
        <w:t>,</w:t>
      </w:r>
      <w:r w:rsidR="008F7742" w:rsidRPr="00BF63DE">
        <w:rPr>
          <w:rFonts w:ascii="Garamond" w:hAnsi="Garamond"/>
          <w:sz w:val="24"/>
          <w:szCs w:val="24"/>
          <w:lang w:val="nl-NL"/>
        </w:rPr>
        <w:t xml:space="preserve"> gelukkig, gezegend, ootmoedig en </w:t>
      </w:r>
      <w:r w:rsidR="00026DF6" w:rsidRPr="00BF63DE">
        <w:rPr>
          <w:rFonts w:ascii="Garamond" w:hAnsi="Garamond"/>
          <w:sz w:val="24"/>
          <w:szCs w:val="24"/>
          <w:lang w:val="nl-NL"/>
        </w:rPr>
        <w:t>gelovig</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00026DF6" w:rsidRPr="00BF63DE">
        <w:rPr>
          <w:rFonts w:ascii="Garamond" w:hAnsi="Garamond"/>
          <w:sz w:val="24"/>
          <w:szCs w:val="24"/>
          <w:lang w:val="nl-NL"/>
        </w:rPr>
        <w:t>zodat</w:t>
      </w:r>
      <w:r w:rsidR="008F7742" w:rsidRPr="00BF63DE">
        <w:rPr>
          <w:rFonts w:ascii="Garamond" w:hAnsi="Garamond"/>
          <w:sz w:val="24"/>
          <w:szCs w:val="24"/>
          <w:lang w:val="nl-NL"/>
        </w:rPr>
        <w:t xml:space="preserve"> ge</w:t>
      </w:r>
      <w:r w:rsidR="000D2FE8" w:rsidRPr="00BF63DE">
        <w:rPr>
          <w:rFonts w:ascii="Garamond" w:hAnsi="Garamond"/>
          <w:sz w:val="24"/>
          <w:szCs w:val="24"/>
          <w:lang w:val="nl-NL"/>
        </w:rPr>
        <w:t>recht</w:t>
      </w:r>
      <w:r w:rsidR="008F7742" w:rsidRPr="00BF63DE">
        <w:rPr>
          <w:rFonts w:ascii="Garamond" w:hAnsi="Garamond"/>
          <w:sz w:val="24"/>
          <w:szCs w:val="24"/>
          <w:lang w:val="nl-NL"/>
        </w:rPr>
        <w:t>igheid</w:t>
      </w:r>
      <w:r w:rsidR="009934B2" w:rsidRPr="00BF63DE">
        <w:rPr>
          <w:rFonts w:ascii="Garamond" w:hAnsi="Garamond"/>
          <w:sz w:val="24"/>
          <w:szCs w:val="24"/>
          <w:lang w:val="nl-NL"/>
        </w:rPr>
        <w:t>,</w:t>
      </w:r>
      <w:r w:rsidR="008F7742" w:rsidRPr="00BF63DE">
        <w:rPr>
          <w:rFonts w:ascii="Garamond" w:hAnsi="Garamond"/>
          <w:sz w:val="24"/>
          <w:szCs w:val="24"/>
          <w:lang w:val="nl-NL"/>
        </w:rPr>
        <w:t xml:space="preserve"> barmhartigheid en waarheid onder u toenemen mogen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uit</w:t>
      </w:r>
      <w:r w:rsidR="00262734" w:rsidRPr="00BF63DE">
        <w:rPr>
          <w:rFonts w:ascii="Garamond" w:hAnsi="Garamond"/>
          <w:sz w:val="24"/>
          <w:szCs w:val="24"/>
          <w:lang w:val="nl-NL"/>
        </w:rPr>
        <w:t xml:space="preserve"> uw </w:t>
      </w:r>
      <w:r w:rsidR="008F7742" w:rsidRPr="00BF63DE">
        <w:rPr>
          <w:rFonts w:ascii="Garamond" w:hAnsi="Garamond"/>
          <w:sz w:val="24"/>
          <w:szCs w:val="24"/>
          <w:lang w:val="nl-NL"/>
        </w:rPr>
        <w:t>boezem opklimmen als een offer van de dankbaarheid</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ge</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wordt aan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vol van genade.</w:t>
      </w:r>
    </w:p>
    <w:p w14:paraId="0229E026" w14:textId="2FC5BA0A" w:rsidR="00635913" w:rsidRPr="00BF63DE" w:rsidRDefault="00193787" w:rsidP="00604B92">
      <w:pPr>
        <w:spacing w:after="240"/>
        <w:ind w:left="283" w:right="283"/>
        <w:jc w:val="both"/>
        <w:rPr>
          <w:rFonts w:ascii="Garamond" w:hAnsi="Garamond"/>
          <w:sz w:val="24"/>
          <w:szCs w:val="24"/>
          <w:lang w:val="nl-NL"/>
        </w:rPr>
      </w:pPr>
      <w:r w:rsidRPr="00BF63DE">
        <w:rPr>
          <w:rFonts w:ascii="Garamond" w:hAnsi="Garamond"/>
          <w:sz w:val="24"/>
          <w:szCs w:val="24"/>
          <w:lang w:val="nl-NL"/>
        </w:rPr>
        <w:t>D</w:t>
      </w:r>
      <w:r w:rsidR="008F7742" w:rsidRPr="00BF63DE">
        <w:rPr>
          <w:rFonts w:ascii="Garamond" w:hAnsi="Garamond"/>
          <w:sz w:val="24"/>
          <w:szCs w:val="24"/>
          <w:lang w:val="nl-NL"/>
        </w:rPr>
        <w:t>it is de bede van</w:t>
      </w:r>
      <w:r w:rsidR="00262734" w:rsidRPr="00BF63DE">
        <w:rPr>
          <w:rFonts w:ascii="Garamond" w:hAnsi="Garamond"/>
          <w:sz w:val="24"/>
          <w:szCs w:val="24"/>
          <w:lang w:val="nl-NL"/>
        </w:rPr>
        <w:t xml:space="preserve"> uw nederige</w:t>
      </w:r>
      <w:r w:rsidR="008F7742" w:rsidRPr="00BF63DE">
        <w:rPr>
          <w:rFonts w:ascii="Garamond" w:hAnsi="Garamond"/>
          <w:sz w:val="24"/>
          <w:szCs w:val="24"/>
          <w:lang w:val="nl-NL"/>
        </w:rPr>
        <w:t xml:space="preserve"> en </w:t>
      </w:r>
      <w:r w:rsidR="00AB5F82" w:rsidRPr="00BF63DE">
        <w:rPr>
          <w:rFonts w:ascii="Garamond" w:hAnsi="Garamond"/>
          <w:sz w:val="24"/>
          <w:szCs w:val="24"/>
          <w:lang w:val="nl-NL"/>
        </w:rPr>
        <w:t>gehoorzame</w:t>
      </w:r>
      <w:r w:rsidR="008F7742" w:rsidRPr="00BF63DE">
        <w:rPr>
          <w:rFonts w:ascii="Garamond" w:hAnsi="Garamond"/>
          <w:sz w:val="24"/>
          <w:szCs w:val="24"/>
          <w:lang w:val="nl-NL"/>
        </w:rPr>
        <w:t xml:space="preserve"> dienaar</w:t>
      </w:r>
      <w:r w:rsidR="009934B2" w:rsidRPr="00BF63DE">
        <w:rPr>
          <w:rFonts w:ascii="Garamond" w:hAnsi="Garamond"/>
          <w:sz w:val="24"/>
          <w:szCs w:val="24"/>
          <w:lang w:val="nl-NL"/>
        </w:rPr>
        <w:t>,</w:t>
      </w:r>
    </w:p>
    <w:p w14:paraId="1B88D5B1" w14:textId="4875AEE1" w:rsidR="00635913" w:rsidRPr="00BF63DE" w:rsidRDefault="009934B2" w:rsidP="00604B92">
      <w:pPr>
        <w:spacing w:after="240"/>
        <w:ind w:left="283" w:right="283"/>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Cromwell</w:t>
      </w:r>
      <w:r w:rsidR="00193787" w:rsidRPr="00BF63DE">
        <w:rPr>
          <w:rFonts w:ascii="Garamond" w:hAnsi="Garamond"/>
          <w:sz w:val="24"/>
          <w:szCs w:val="24"/>
          <w:lang w:val="nl-NL"/>
        </w:rPr>
        <w:t>.</w:t>
      </w:r>
      <w:r w:rsidR="00193787" w:rsidRPr="00BF63DE">
        <w:rPr>
          <w:rStyle w:val="FootnoteReference"/>
          <w:rFonts w:ascii="Garamond" w:hAnsi="Garamond"/>
          <w:sz w:val="24"/>
          <w:szCs w:val="24"/>
          <w:lang w:val="nl-NL"/>
        </w:rPr>
        <w:footnoteReference w:id="262"/>
      </w:r>
    </w:p>
    <w:p w14:paraId="6B7AB081" w14:textId="2E04DE12"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Cromwell belastte de vroomste mannen (</w:t>
      </w:r>
      <w:r w:rsidR="006512CB" w:rsidRPr="00BF63DE">
        <w:rPr>
          <w:rFonts w:ascii="Garamond" w:hAnsi="Garamond"/>
          <w:sz w:val="24"/>
          <w:szCs w:val="24"/>
          <w:lang w:val="nl-NL"/>
        </w:rPr>
        <w:t>Gillespie</w:t>
      </w:r>
      <w:r w:rsidRPr="00BF63DE">
        <w:rPr>
          <w:rFonts w:ascii="Garamond" w:hAnsi="Garamond"/>
          <w:sz w:val="24"/>
          <w:szCs w:val="24"/>
          <w:lang w:val="nl-NL"/>
        </w:rPr>
        <w:t xml:space="preserve"> en sommigen</w:t>
      </w:r>
      <w:r w:rsidR="00D2537D" w:rsidRPr="00BF63DE">
        <w:rPr>
          <w:rFonts w:ascii="Garamond" w:hAnsi="Garamond"/>
          <w:sz w:val="24"/>
          <w:szCs w:val="24"/>
          <w:lang w:val="nl-NL"/>
        </w:rPr>
        <w:t xml:space="preserve"> van zijn </w:t>
      </w:r>
      <w:r w:rsidRPr="00BF63DE">
        <w:rPr>
          <w:rFonts w:ascii="Garamond" w:hAnsi="Garamond"/>
          <w:sz w:val="24"/>
          <w:szCs w:val="24"/>
          <w:lang w:val="nl-NL"/>
        </w:rPr>
        <w:t>broeder</w:t>
      </w:r>
      <w:r w:rsidR="00193787" w:rsidRPr="00BF63DE">
        <w:rPr>
          <w:rFonts w:ascii="Garamond" w:hAnsi="Garamond"/>
          <w:sz w:val="24"/>
          <w:szCs w:val="24"/>
          <w:lang w:val="nl-NL"/>
        </w:rPr>
        <w:t>s</w:t>
      </w:r>
      <w:r w:rsidRPr="00BF63DE">
        <w:rPr>
          <w:rFonts w:ascii="Garamond" w:hAnsi="Garamond"/>
          <w:sz w:val="24"/>
          <w:szCs w:val="24"/>
          <w:lang w:val="nl-NL"/>
        </w:rPr>
        <w:t xml:space="preserve">) er mede, om de belangen van de kerk van </w:t>
      </w:r>
      <w:r w:rsidR="000D2FE8" w:rsidRPr="00BF63DE">
        <w:rPr>
          <w:rFonts w:ascii="Garamond" w:hAnsi="Garamond"/>
          <w:sz w:val="24"/>
          <w:szCs w:val="24"/>
          <w:lang w:val="nl-NL"/>
        </w:rPr>
        <w:t>Schotl</w:t>
      </w:r>
      <w:r w:rsidRPr="00BF63DE">
        <w:rPr>
          <w:rFonts w:ascii="Garamond" w:hAnsi="Garamond"/>
          <w:sz w:val="24"/>
          <w:szCs w:val="24"/>
          <w:lang w:val="nl-NL"/>
        </w:rPr>
        <w:t>and te regelen</w:t>
      </w:r>
      <w:r w:rsidR="00075CF8" w:rsidRPr="00BF63DE">
        <w:rPr>
          <w:rFonts w:ascii="Garamond" w:hAnsi="Garamond"/>
          <w:sz w:val="24"/>
          <w:szCs w:val="24"/>
          <w:lang w:val="nl-NL"/>
        </w:rPr>
        <w:t>,</w:t>
      </w:r>
      <w:r w:rsidRPr="00BF63DE">
        <w:rPr>
          <w:rFonts w:ascii="Garamond" w:hAnsi="Garamond"/>
          <w:sz w:val="24"/>
          <w:szCs w:val="24"/>
          <w:lang w:val="nl-NL"/>
        </w:rPr>
        <w:t xml:space="preserve"> en hij verlangde dat men</w:t>
      </w:r>
      <w:r w:rsidR="009934B2" w:rsidRPr="00BF63DE">
        <w:rPr>
          <w:rFonts w:ascii="Garamond" w:hAnsi="Garamond"/>
          <w:sz w:val="24"/>
          <w:szCs w:val="24"/>
          <w:lang w:val="nl-NL"/>
        </w:rPr>
        <w:t>,</w:t>
      </w:r>
      <w:r w:rsidRPr="00BF63DE">
        <w:rPr>
          <w:rFonts w:ascii="Garamond" w:hAnsi="Garamond"/>
          <w:sz w:val="24"/>
          <w:szCs w:val="24"/>
          <w:lang w:val="nl-NL"/>
        </w:rPr>
        <w:t xml:space="preserve"> wat de beroeping van de </w:t>
      </w:r>
      <w:r w:rsidR="00AF5374" w:rsidRPr="00BF63DE">
        <w:rPr>
          <w:rFonts w:ascii="Garamond" w:hAnsi="Garamond"/>
          <w:sz w:val="24"/>
          <w:szCs w:val="24"/>
          <w:lang w:val="nl-NL"/>
        </w:rPr>
        <w:t>leraar</w:t>
      </w:r>
      <w:r w:rsidRPr="00BF63DE">
        <w:rPr>
          <w:rFonts w:ascii="Garamond" w:hAnsi="Garamond"/>
          <w:sz w:val="24"/>
          <w:szCs w:val="24"/>
          <w:lang w:val="nl-NL"/>
        </w:rPr>
        <w:t>s betrof, zich regelen zou naar de keuze van het</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635913" w:rsidRPr="00BF63DE">
        <w:rPr>
          <w:rFonts w:ascii="Garamond" w:hAnsi="Garamond"/>
          <w:sz w:val="24"/>
          <w:szCs w:val="24"/>
          <w:lang w:val="nl-NL"/>
        </w:rPr>
        <w:t>igste deel</w:t>
      </w:r>
      <w:r w:rsidRPr="00BF63DE">
        <w:rPr>
          <w:rFonts w:ascii="Garamond" w:hAnsi="Garamond"/>
          <w:sz w:val="24"/>
          <w:szCs w:val="24"/>
          <w:lang w:val="nl-NL"/>
        </w:rPr>
        <w:t xml:space="preserve"> van de </w:t>
      </w:r>
      <w:r w:rsidR="00635913" w:rsidRPr="00BF63DE">
        <w:rPr>
          <w:rFonts w:ascii="Garamond" w:hAnsi="Garamond"/>
          <w:sz w:val="24"/>
          <w:szCs w:val="24"/>
          <w:lang w:val="nl-NL"/>
        </w:rPr>
        <w:t>gemeente, ook dan als deze de meerderheid niet uitmaakten.</w:t>
      </w:r>
    </w:p>
    <w:p w14:paraId="15030DA9" w14:textId="77777777" w:rsidR="00193787"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 xml:space="preserve">De </w:t>
      </w:r>
      <w:r w:rsidR="00262734" w:rsidRPr="00BF63DE">
        <w:rPr>
          <w:rFonts w:ascii="Garamond" w:hAnsi="Garamond"/>
          <w:sz w:val="24"/>
          <w:szCs w:val="24"/>
          <w:lang w:val="nl-NL"/>
        </w:rPr>
        <w:t>geschiedschrijvers</w:t>
      </w:r>
      <w:r w:rsidRPr="00BF63DE">
        <w:rPr>
          <w:rFonts w:ascii="Garamond" w:hAnsi="Garamond"/>
          <w:sz w:val="24"/>
          <w:szCs w:val="24"/>
          <w:lang w:val="nl-NL"/>
        </w:rPr>
        <w:t xml:space="preserve"> stemmen overeen, wat aangaat</w:t>
      </w:r>
      <w:r w:rsidR="008F7742" w:rsidRPr="00BF63DE">
        <w:rPr>
          <w:rFonts w:ascii="Garamond" w:hAnsi="Garamond"/>
          <w:sz w:val="24"/>
          <w:szCs w:val="24"/>
          <w:lang w:val="nl-NL"/>
        </w:rPr>
        <w:t xml:space="preserve"> de invloed</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 xml:space="preserve">Cromwell op </w:t>
      </w:r>
      <w:r w:rsidR="000D2FE8" w:rsidRPr="00BF63DE">
        <w:rPr>
          <w:rFonts w:ascii="Garamond" w:hAnsi="Garamond"/>
          <w:sz w:val="24"/>
          <w:szCs w:val="24"/>
          <w:lang w:val="nl-NL"/>
        </w:rPr>
        <w:t>Schotl</w:t>
      </w:r>
      <w:r w:rsidR="008F7742" w:rsidRPr="00BF63DE">
        <w:rPr>
          <w:rFonts w:ascii="Garamond" w:hAnsi="Garamond"/>
          <w:sz w:val="24"/>
          <w:szCs w:val="24"/>
          <w:lang w:val="nl-NL"/>
        </w:rPr>
        <w:t xml:space="preserve">and gehad heeft. Ziehier het getuigenis dat de geschiedschrijver van de kerk van </w:t>
      </w:r>
      <w:r w:rsidR="000D2FE8" w:rsidRPr="00BF63DE">
        <w:rPr>
          <w:rFonts w:ascii="Garamond" w:hAnsi="Garamond"/>
          <w:sz w:val="24"/>
          <w:szCs w:val="24"/>
          <w:lang w:val="nl-NL"/>
        </w:rPr>
        <w:t>Schotl</w:t>
      </w:r>
      <w:r w:rsidR="008F7742" w:rsidRPr="00BF63DE">
        <w:rPr>
          <w:rFonts w:ascii="Garamond" w:hAnsi="Garamond"/>
          <w:sz w:val="24"/>
          <w:szCs w:val="24"/>
          <w:lang w:val="nl-NL"/>
        </w:rPr>
        <w:t>and, dr. Het</w:t>
      </w:r>
      <w:r w:rsidR="00193787" w:rsidRPr="00BF63DE">
        <w:rPr>
          <w:rFonts w:ascii="Garamond" w:hAnsi="Garamond"/>
          <w:sz w:val="24"/>
          <w:szCs w:val="24"/>
          <w:lang w:val="nl-NL"/>
        </w:rPr>
        <w:t>h</w:t>
      </w:r>
      <w:r w:rsidR="008F7742" w:rsidRPr="00BF63DE">
        <w:rPr>
          <w:rFonts w:ascii="Garamond" w:hAnsi="Garamond"/>
          <w:sz w:val="24"/>
          <w:szCs w:val="24"/>
          <w:lang w:val="nl-NL"/>
        </w:rPr>
        <w:t>erington, hem geeft</w:t>
      </w:r>
      <w:r w:rsidR="005B67C0" w:rsidRPr="00BF63DE">
        <w:rPr>
          <w:rFonts w:ascii="Garamond" w:hAnsi="Garamond"/>
          <w:sz w:val="24"/>
          <w:szCs w:val="24"/>
          <w:lang w:val="nl-NL"/>
        </w:rPr>
        <w:t>: ‘</w:t>
      </w:r>
      <w:r w:rsidR="00193787" w:rsidRPr="00BF63DE">
        <w:rPr>
          <w:rFonts w:ascii="Garamond" w:hAnsi="Garamond"/>
          <w:sz w:val="24"/>
          <w:szCs w:val="24"/>
          <w:lang w:val="nl-NL"/>
        </w:rPr>
        <w:t>D</w:t>
      </w:r>
      <w:r w:rsidR="008F7742" w:rsidRPr="00BF63DE">
        <w:rPr>
          <w:rFonts w:ascii="Garamond" w:hAnsi="Garamond"/>
          <w:sz w:val="24"/>
          <w:szCs w:val="24"/>
          <w:lang w:val="nl-NL"/>
        </w:rPr>
        <w:t xml:space="preserve">e rust in het burgerlijke, die gedurende het tijdvak van het bestuur van </w:t>
      </w:r>
      <w:r w:rsidR="005371DD" w:rsidRPr="00BF63DE">
        <w:rPr>
          <w:rFonts w:ascii="Garamond" w:hAnsi="Garamond"/>
          <w:sz w:val="24"/>
          <w:szCs w:val="24"/>
          <w:lang w:val="nl-NL"/>
        </w:rPr>
        <w:t>Cromwell</w:t>
      </w:r>
      <w:r w:rsidR="008F7742" w:rsidRPr="00BF63DE">
        <w:rPr>
          <w:rFonts w:ascii="Garamond" w:hAnsi="Garamond"/>
          <w:sz w:val="24"/>
          <w:szCs w:val="24"/>
          <w:lang w:val="nl-NL"/>
        </w:rPr>
        <w:t xml:space="preserve">. Over geheel </w:t>
      </w:r>
      <w:r w:rsidR="000D2FE8" w:rsidRPr="00BF63DE">
        <w:rPr>
          <w:rFonts w:ascii="Garamond" w:hAnsi="Garamond"/>
          <w:sz w:val="24"/>
          <w:szCs w:val="24"/>
          <w:lang w:val="nl-NL"/>
        </w:rPr>
        <w:t>Schotl</w:t>
      </w:r>
      <w:r w:rsidR="008F7742" w:rsidRPr="00BF63DE">
        <w:rPr>
          <w:rFonts w:ascii="Garamond" w:hAnsi="Garamond"/>
          <w:sz w:val="24"/>
          <w:szCs w:val="24"/>
          <w:lang w:val="nl-NL"/>
        </w:rPr>
        <w:t xml:space="preserve">and </w:t>
      </w:r>
      <w:r w:rsidR="00895B1E" w:rsidRPr="00BF63DE">
        <w:rPr>
          <w:rFonts w:ascii="Garamond" w:hAnsi="Garamond"/>
          <w:sz w:val="24"/>
          <w:szCs w:val="24"/>
          <w:lang w:val="nl-NL"/>
        </w:rPr>
        <w:t>heers</w:t>
      </w:r>
      <w:r w:rsidR="00193787" w:rsidRPr="00BF63DE">
        <w:rPr>
          <w:rFonts w:ascii="Garamond" w:hAnsi="Garamond"/>
          <w:sz w:val="24"/>
          <w:szCs w:val="24"/>
          <w:lang w:val="nl-NL"/>
        </w:rPr>
        <w:t>te</w:t>
      </w:r>
      <w:r w:rsidR="008F7742" w:rsidRPr="00BF63DE">
        <w:rPr>
          <w:rFonts w:ascii="Garamond" w:hAnsi="Garamond"/>
          <w:sz w:val="24"/>
          <w:szCs w:val="24"/>
          <w:lang w:val="nl-NL"/>
        </w:rPr>
        <w:t>, overtrof bijna alles wat men tot daartoe nog beleefd had</w:t>
      </w:r>
      <w:r w:rsidR="00193787" w:rsidRPr="00BF63DE">
        <w:rPr>
          <w:rFonts w:ascii="Garamond" w:hAnsi="Garamond"/>
          <w:sz w:val="24"/>
          <w:szCs w:val="24"/>
          <w:lang w:val="nl-NL"/>
        </w:rPr>
        <w:t>.’</w:t>
      </w:r>
      <w:r w:rsidR="00193787" w:rsidRPr="00BF63DE">
        <w:rPr>
          <w:rStyle w:val="FootnoteReference"/>
          <w:rFonts w:ascii="Garamond" w:hAnsi="Garamond"/>
          <w:sz w:val="24"/>
          <w:szCs w:val="24"/>
          <w:lang w:val="nl-NL"/>
        </w:rPr>
        <w:footnoteReference w:id="263"/>
      </w:r>
    </w:p>
    <w:p w14:paraId="1BCFC497" w14:textId="42B4EF0D" w:rsidR="00635913"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Bisschop </w:t>
      </w:r>
      <w:r w:rsidR="00D31C7F" w:rsidRPr="00BF63DE">
        <w:rPr>
          <w:rFonts w:ascii="Garamond" w:hAnsi="Garamond"/>
          <w:sz w:val="24"/>
          <w:szCs w:val="24"/>
          <w:lang w:val="nl-NL"/>
        </w:rPr>
        <w:t>Burnet</w:t>
      </w:r>
      <w:r w:rsidRPr="00BF63DE">
        <w:rPr>
          <w:rFonts w:ascii="Garamond" w:hAnsi="Garamond"/>
          <w:sz w:val="24"/>
          <w:szCs w:val="24"/>
          <w:lang w:val="nl-NL"/>
        </w:rPr>
        <w:t xml:space="preserve"> zegt</w:t>
      </w:r>
      <w:r w:rsidR="005B67C0" w:rsidRPr="00BF63DE">
        <w:rPr>
          <w:rFonts w:ascii="Garamond" w:hAnsi="Garamond"/>
          <w:sz w:val="24"/>
          <w:szCs w:val="24"/>
          <w:lang w:val="nl-NL"/>
        </w:rPr>
        <w:t>: ‘</w:t>
      </w:r>
      <w:r w:rsidR="00193787" w:rsidRPr="00BF63DE">
        <w:rPr>
          <w:rFonts w:ascii="Garamond" w:hAnsi="Garamond"/>
          <w:sz w:val="24"/>
          <w:szCs w:val="24"/>
          <w:lang w:val="nl-NL"/>
        </w:rPr>
        <w:t>T</w:t>
      </w:r>
      <w:r w:rsidRPr="00BF63DE">
        <w:rPr>
          <w:rFonts w:ascii="Garamond" w:hAnsi="Garamond"/>
          <w:sz w:val="24"/>
          <w:szCs w:val="24"/>
          <w:lang w:val="nl-NL"/>
        </w:rPr>
        <w:t>ijdens het bestuur van Cromwell w</w:t>
      </w:r>
      <w:r w:rsidR="00193787" w:rsidRPr="00BF63DE">
        <w:rPr>
          <w:rFonts w:ascii="Garamond" w:hAnsi="Garamond"/>
          <w:sz w:val="24"/>
          <w:szCs w:val="24"/>
          <w:lang w:val="nl-NL"/>
        </w:rPr>
        <w:t>e</w:t>
      </w:r>
      <w:r w:rsidRPr="00BF63DE">
        <w:rPr>
          <w:rFonts w:ascii="Garamond" w:hAnsi="Garamond"/>
          <w:sz w:val="24"/>
          <w:szCs w:val="24"/>
          <w:lang w:val="nl-NL"/>
        </w:rPr>
        <w:t>rd de beste orde in het land gehandhaafd. De ge</w:t>
      </w:r>
      <w:r w:rsidR="000D2FE8" w:rsidRPr="00BF63DE">
        <w:rPr>
          <w:rFonts w:ascii="Garamond" w:hAnsi="Garamond"/>
          <w:sz w:val="24"/>
          <w:szCs w:val="24"/>
          <w:lang w:val="nl-NL"/>
        </w:rPr>
        <w:t>recht</w:t>
      </w:r>
      <w:r w:rsidRPr="00BF63DE">
        <w:rPr>
          <w:rFonts w:ascii="Garamond" w:hAnsi="Garamond"/>
          <w:sz w:val="24"/>
          <w:szCs w:val="24"/>
          <w:lang w:val="nl-NL"/>
        </w:rPr>
        <w:t>igheid had</w:t>
      </w:r>
      <w:r w:rsidR="00630D35" w:rsidRPr="00BF63DE">
        <w:rPr>
          <w:rFonts w:ascii="Garamond" w:hAnsi="Garamond"/>
          <w:sz w:val="24"/>
          <w:szCs w:val="24"/>
          <w:lang w:val="nl-NL"/>
        </w:rPr>
        <w:t xml:space="preserve"> haar </w:t>
      </w:r>
      <w:r w:rsidRPr="00BF63DE">
        <w:rPr>
          <w:rFonts w:ascii="Garamond" w:hAnsi="Garamond"/>
          <w:sz w:val="24"/>
          <w:szCs w:val="24"/>
          <w:lang w:val="nl-NL"/>
        </w:rPr>
        <w:t>geregelde loop</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het kwaad werd vervolgd en gestraft</w:t>
      </w:r>
      <w:r w:rsidR="00075CF8" w:rsidRPr="00BF63DE">
        <w:rPr>
          <w:rFonts w:ascii="Garamond" w:hAnsi="Garamond"/>
          <w:sz w:val="24"/>
          <w:szCs w:val="24"/>
          <w:lang w:val="nl-NL"/>
        </w:rPr>
        <w:t>,</w:t>
      </w:r>
      <w:r w:rsidRPr="00BF63DE">
        <w:rPr>
          <w:rFonts w:ascii="Garamond" w:hAnsi="Garamond"/>
          <w:sz w:val="24"/>
          <w:szCs w:val="24"/>
          <w:lang w:val="nl-NL"/>
        </w:rPr>
        <w:t xml:space="preserve"> </w:t>
      </w:r>
      <w:r w:rsidR="00026DF6" w:rsidRPr="00BF63DE">
        <w:rPr>
          <w:rFonts w:ascii="Garamond" w:hAnsi="Garamond"/>
          <w:sz w:val="24"/>
          <w:szCs w:val="24"/>
          <w:lang w:val="nl-NL"/>
        </w:rPr>
        <w:t>zodat</w:t>
      </w:r>
      <w:r w:rsidRPr="00BF63DE">
        <w:rPr>
          <w:rFonts w:ascii="Garamond" w:hAnsi="Garamond"/>
          <w:sz w:val="24"/>
          <w:szCs w:val="24"/>
          <w:lang w:val="nl-NL"/>
        </w:rPr>
        <w:t xml:space="preserve"> dit</w:t>
      </w:r>
      <w:r w:rsidR="00635913" w:rsidRPr="00BF63DE">
        <w:rPr>
          <w:rFonts w:ascii="Garamond" w:hAnsi="Garamond"/>
          <w:sz w:val="24"/>
          <w:szCs w:val="24"/>
          <w:lang w:val="nl-NL"/>
        </w:rPr>
        <w:t xml:space="preserve"> tijdvak altijd is beschouwd geworden als een tijd van gelukkige rust en van welvaart</w:t>
      </w:r>
      <w:r w:rsidRPr="00BF63DE">
        <w:rPr>
          <w:rFonts w:ascii="Garamond" w:hAnsi="Garamond"/>
          <w:sz w:val="24"/>
          <w:szCs w:val="24"/>
          <w:lang w:val="nl-NL"/>
        </w:rPr>
        <w:t>’</w:t>
      </w:r>
      <w:r w:rsidR="00635913" w:rsidRPr="00BF63DE">
        <w:rPr>
          <w:rFonts w:ascii="Garamond" w:hAnsi="Garamond"/>
          <w:sz w:val="24"/>
          <w:szCs w:val="24"/>
          <w:lang w:val="nl-NL"/>
        </w:rPr>
        <w:t>.</w:t>
      </w:r>
    </w:p>
    <w:p w14:paraId="0CB5961F" w14:textId="0A5A29D4"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Ziehier ook nog wat, met op</w:t>
      </w:r>
      <w:r w:rsidR="00EF5FD1" w:rsidRPr="00BF63DE">
        <w:rPr>
          <w:rFonts w:ascii="Garamond" w:hAnsi="Garamond"/>
          <w:sz w:val="24"/>
          <w:szCs w:val="24"/>
          <w:lang w:val="nl-NL"/>
        </w:rPr>
        <w:t>zicht</w:t>
      </w:r>
      <w:r w:rsidRPr="00BF63DE">
        <w:rPr>
          <w:rFonts w:ascii="Garamond" w:hAnsi="Garamond"/>
          <w:sz w:val="24"/>
          <w:szCs w:val="24"/>
          <w:lang w:val="nl-NL"/>
        </w:rPr>
        <w:t xml:space="preserve"> tot</w:t>
      </w:r>
      <w:r w:rsidR="008F7742" w:rsidRPr="00BF63DE">
        <w:rPr>
          <w:rFonts w:ascii="Garamond" w:hAnsi="Garamond"/>
          <w:sz w:val="24"/>
          <w:szCs w:val="24"/>
          <w:lang w:val="nl-NL"/>
        </w:rPr>
        <w:t xml:space="preserve">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xml:space="preserve">ige toestand, een oud geschiedschrijver, </w:t>
      </w:r>
      <w:r w:rsidR="00193787" w:rsidRPr="00BF63DE">
        <w:rPr>
          <w:rFonts w:ascii="Garamond" w:hAnsi="Garamond"/>
          <w:sz w:val="24"/>
          <w:szCs w:val="24"/>
          <w:lang w:val="nl-NL"/>
        </w:rPr>
        <w:t>Kirk</w:t>
      </w:r>
      <w:r w:rsidR="008F7742" w:rsidRPr="00BF63DE">
        <w:rPr>
          <w:rFonts w:ascii="Garamond" w:hAnsi="Garamond"/>
          <w:sz w:val="24"/>
          <w:szCs w:val="24"/>
          <w:lang w:val="nl-NL"/>
        </w:rPr>
        <w:t>ton aanmerkt</w:t>
      </w:r>
      <w:r w:rsidR="005B67C0" w:rsidRPr="00BF63DE">
        <w:rPr>
          <w:rFonts w:ascii="Garamond" w:hAnsi="Garamond"/>
          <w:sz w:val="24"/>
          <w:szCs w:val="24"/>
          <w:lang w:val="nl-NL"/>
        </w:rPr>
        <w:t>: ‘</w:t>
      </w:r>
      <w:r w:rsidR="00193787" w:rsidRPr="00BF63DE">
        <w:rPr>
          <w:rFonts w:ascii="Garamond" w:hAnsi="Garamond"/>
          <w:sz w:val="24"/>
          <w:szCs w:val="24"/>
          <w:lang w:val="nl-NL"/>
        </w:rPr>
        <w:t>I</w:t>
      </w:r>
      <w:r w:rsidR="008F7742" w:rsidRPr="00BF63DE">
        <w:rPr>
          <w:rFonts w:ascii="Garamond" w:hAnsi="Garamond"/>
          <w:sz w:val="24"/>
          <w:szCs w:val="24"/>
          <w:lang w:val="nl-NL"/>
        </w:rPr>
        <w:t xml:space="preserve">k geloof inderdaad dat er in dit korte tijdsverloop meer zielen tot </w:t>
      </w:r>
      <w:r w:rsidR="00193787" w:rsidRPr="00BF63DE">
        <w:rPr>
          <w:rFonts w:ascii="Garamond" w:hAnsi="Garamond"/>
          <w:sz w:val="24"/>
          <w:szCs w:val="24"/>
          <w:lang w:val="nl-NL"/>
        </w:rPr>
        <w:t>Christ</w:t>
      </w:r>
      <w:r w:rsidR="008F7742" w:rsidRPr="00BF63DE">
        <w:rPr>
          <w:rFonts w:ascii="Garamond" w:hAnsi="Garamond"/>
          <w:sz w:val="24"/>
          <w:szCs w:val="24"/>
          <w:lang w:val="nl-NL"/>
        </w:rPr>
        <w:t xml:space="preserve">us zijn bekeerd geworden, dan ooit sinds de hervorming, gedurende driemaal </w:t>
      </w:r>
      <w:r w:rsidR="00EF5FD1" w:rsidRPr="00BF63DE">
        <w:rPr>
          <w:rFonts w:ascii="Garamond" w:hAnsi="Garamond"/>
          <w:sz w:val="24"/>
          <w:szCs w:val="24"/>
          <w:lang w:val="nl-NL"/>
        </w:rPr>
        <w:t>grote</w:t>
      </w:r>
      <w:r w:rsidR="008F7742" w:rsidRPr="00BF63DE">
        <w:rPr>
          <w:rFonts w:ascii="Garamond" w:hAnsi="Garamond"/>
          <w:sz w:val="24"/>
          <w:szCs w:val="24"/>
          <w:lang w:val="nl-NL"/>
        </w:rPr>
        <w:t>re tijdvakken’.</w:t>
      </w:r>
      <w:r w:rsidR="00387D1B" w:rsidRPr="00BF63DE">
        <w:rPr>
          <w:rFonts w:ascii="Garamond" w:hAnsi="Garamond"/>
          <w:sz w:val="24"/>
          <w:szCs w:val="24"/>
          <w:lang w:val="nl-NL"/>
        </w:rPr>
        <w:t xml:space="preserve"> </w:t>
      </w:r>
      <w:r w:rsidR="00193787" w:rsidRPr="00BF63DE">
        <w:rPr>
          <w:rFonts w:ascii="Garamond" w:hAnsi="Garamond"/>
          <w:sz w:val="24"/>
          <w:szCs w:val="24"/>
          <w:lang w:val="nl-NL"/>
        </w:rPr>
        <w:t>D</w:t>
      </w:r>
      <w:r w:rsidR="008F7742" w:rsidRPr="00BF63DE">
        <w:rPr>
          <w:rFonts w:ascii="Garamond" w:hAnsi="Garamond"/>
          <w:sz w:val="24"/>
          <w:szCs w:val="24"/>
          <w:lang w:val="nl-NL"/>
        </w:rPr>
        <w:t xml:space="preserve">it nu zijn getuigenissen van drie </w:t>
      </w:r>
      <w:r w:rsidR="00172DF2" w:rsidRPr="00BF63DE">
        <w:rPr>
          <w:rFonts w:ascii="Garamond" w:hAnsi="Garamond"/>
          <w:sz w:val="24"/>
          <w:szCs w:val="24"/>
          <w:lang w:val="nl-NL"/>
        </w:rPr>
        <w:t>Schotse</w:t>
      </w:r>
      <w:r w:rsidR="008F7742" w:rsidRPr="00BF63DE">
        <w:rPr>
          <w:rFonts w:ascii="Garamond" w:hAnsi="Garamond"/>
          <w:sz w:val="24"/>
          <w:szCs w:val="24"/>
          <w:lang w:val="nl-NL"/>
        </w:rPr>
        <w:t xml:space="preserve"> </w:t>
      </w:r>
      <w:r w:rsidR="00262734" w:rsidRPr="00BF63DE">
        <w:rPr>
          <w:rFonts w:ascii="Garamond" w:hAnsi="Garamond"/>
          <w:sz w:val="24"/>
          <w:szCs w:val="24"/>
          <w:lang w:val="nl-NL"/>
        </w:rPr>
        <w:t>geschiedschrijvers</w:t>
      </w:r>
      <w:r w:rsidR="008F7742" w:rsidRPr="00BF63DE">
        <w:rPr>
          <w:rFonts w:ascii="Garamond" w:hAnsi="Garamond"/>
          <w:sz w:val="24"/>
          <w:szCs w:val="24"/>
          <w:lang w:val="nl-NL"/>
        </w:rPr>
        <w:t>, die tot verschillende kerkgenootschappen behoorden</w:t>
      </w:r>
      <w:r w:rsidR="00276956" w:rsidRPr="00BF63DE">
        <w:rPr>
          <w:rFonts w:ascii="Garamond" w:hAnsi="Garamond"/>
          <w:sz w:val="24"/>
          <w:szCs w:val="24"/>
          <w:lang w:val="nl-NL"/>
        </w:rPr>
        <w:t>. D</w:t>
      </w:r>
      <w:r w:rsidR="008F7742" w:rsidRPr="00BF63DE">
        <w:rPr>
          <w:rFonts w:ascii="Garamond" w:hAnsi="Garamond"/>
          <w:sz w:val="24"/>
          <w:szCs w:val="24"/>
          <w:lang w:val="nl-NL"/>
        </w:rPr>
        <w:t>e vrucht derhalve van de veld</w:t>
      </w:r>
      <w:r w:rsidR="000D2FE8" w:rsidRPr="00BF63DE">
        <w:rPr>
          <w:rFonts w:ascii="Garamond" w:hAnsi="Garamond"/>
          <w:sz w:val="24"/>
          <w:szCs w:val="24"/>
          <w:lang w:val="nl-NL"/>
        </w:rPr>
        <w:t>tocht</w:t>
      </w:r>
      <w:r w:rsidR="008F7742" w:rsidRPr="00BF63DE">
        <w:rPr>
          <w:rFonts w:ascii="Garamond" w:hAnsi="Garamond"/>
          <w:sz w:val="24"/>
          <w:szCs w:val="24"/>
          <w:lang w:val="nl-NL"/>
        </w:rPr>
        <w:t>en van Cromwell</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4F2372" w:rsidRPr="00BF63DE">
        <w:rPr>
          <w:rFonts w:ascii="Garamond" w:hAnsi="Garamond"/>
          <w:sz w:val="24"/>
          <w:szCs w:val="24"/>
          <w:lang w:val="nl-NL"/>
        </w:rPr>
        <w:t>zowel</w:t>
      </w:r>
      <w:r w:rsidR="008F7742" w:rsidRPr="00BF63DE">
        <w:rPr>
          <w:rFonts w:ascii="Garamond" w:hAnsi="Garamond"/>
          <w:sz w:val="24"/>
          <w:szCs w:val="24"/>
          <w:lang w:val="nl-NL"/>
        </w:rPr>
        <w:t xml:space="preserve"> in </w:t>
      </w:r>
      <w:r w:rsidR="000D2FE8" w:rsidRPr="00BF63DE">
        <w:rPr>
          <w:rFonts w:ascii="Garamond" w:hAnsi="Garamond"/>
          <w:sz w:val="24"/>
          <w:szCs w:val="24"/>
          <w:lang w:val="nl-NL"/>
        </w:rPr>
        <w:t>Schotl</w:t>
      </w:r>
      <w:r w:rsidR="008F7742" w:rsidRPr="00BF63DE">
        <w:rPr>
          <w:rFonts w:ascii="Garamond" w:hAnsi="Garamond"/>
          <w:sz w:val="24"/>
          <w:szCs w:val="24"/>
          <w:lang w:val="nl-NL"/>
        </w:rPr>
        <w:t xml:space="preserve">and als in </w:t>
      </w:r>
      <w:r w:rsidR="00BA09B6" w:rsidRPr="00BF63DE">
        <w:rPr>
          <w:rFonts w:ascii="Garamond" w:hAnsi="Garamond"/>
          <w:sz w:val="24"/>
          <w:szCs w:val="24"/>
          <w:lang w:val="nl-NL"/>
        </w:rPr>
        <w:t>Ierland</w:t>
      </w:r>
      <w:r w:rsidR="008F7742" w:rsidRPr="00BF63DE">
        <w:rPr>
          <w:rFonts w:ascii="Garamond" w:hAnsi="Garamond"/>
          <w:sz w:val="24"/>
          <w:szCs w:val="24"/>
          <w:lang w:val="nl-NL"/>
        </w:rPr>
        <w:t>, is geweest de bevrediging en de welvaart</w:t>
      </w:r>
      <w:r w:rsidR="002B605A" w:rsidRPr="00BF63DE">
        <w:rPr>
          <w:rFonts w:ascii="Garamond" w:hAnsi="Garamond"/>
          <w:sz w:val="24"/>
          <w:szCs w:val="24"/>
          <w:lang w:val="nl-NL"/>
        </w:rPr>
        <w:t xml:space="preserve"> van die </w:t>
      </w:r>
      <w:r w:rsidR="008F7742" w:rsidRPr="00BF63DE">
        <w:rPr>
          <w:rFonts w:ascii="Garamond" w:hAnsi="Garamond"/>
          <w:sz w:val="24"/>
          <w:szCs w:val="24"/>
          <w:lang w:val="nl-NL"/>
        </w:rPr>
        <w:t>beide landen. Er zijn wel niet veel oorlogen in de geschiedenis aange</w:t>
      </w:r>
      <w:r w:rsidR="004F2372" w:rsidRPr="00BF63DE">
        <w:rPr>
          <w:rFonts w:ascii="Garamond" w:hAnsi="Garamond"/>
          <w:sz w:val="24"/>
          <w:szCs w:val="24"/>
          <w:lang w:val="nl-NL"/>
        </w:rPr>
        <w:t>teken</w:t>
      </w:r>
      <w:r w:rsidR="008F7742" w:rsidRPr="00BF63DE">
        <w:rPr>
          <w:rFonts w:ascii="Garamond" w:hAnsi="Garamond"/>
          <w:sz w:val="24"/>
          <w:szCs w:val="24"/>
          <w:lang w:val="nl-NL"/>
        </w:rPr>
        <w:t>d, van welke</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dergelijke lofspraak zou kunnen gelden.</w:t>
      </w:r>
    </w:p>
    <w:p w14:paraId="01E8C38F" w14:textId="063F5382" w:rsidR="00193787"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Hier ei</w:t>
      </w:r>
      <w:r w:rsidR="008F7742" w:rsidRPr="00BF63DE">
        <w:rPr>
          <w:rFonts w:ascii="Garamond" w:hAnsi="Garamond"/>
          <w:sz w:val="24"/>
          <w:szCs w:val="24"/>
          <w:lang w:val="nl-NL"/>
        </w:rPr>
        <w:t>n</w:t>
      </w:r>
      <w:r w:rsidR="008C61E7" w:rsidRPr="00BF63DE">
        <w:rPr>
          <w:rFonts w:ascii="Garamond" w:hAnsi="Garamond"/>
          <w:sz w:val="24"/>
          <w:szCs w:val="24"/>
          <w:lang w:val="nl-NL"/>
        </w:rPr>
        <w:t>di</w:t>
      </w:r>
      <w:r w:rsidR="00193787" w:rsidRPr="00BF63DE">
        <w:rPr>
          <w:rFonts w:ascii="Garamond" w:hAnsi="Garamond"/>
          <w:sz w:val="24"/>
          <w:szCs w:val="24"/>
          <w:lang w:val="nl-NL"/>
        </w:rPr>
        <w:t>g</w:t>
      </w:r>
      <w:r w:rsidR="008C61E7" w:rsidRPr="00BF63DE">
        <w:rPr>
          <w:rFonts w:ascii="Garamond" w:hAnsi="Garamond"/>
          <w:sz w:val="24"/>
          <w:szCs w:val="24"/>
          <w:lang w:val="nl-NL"/>
        </w:rPr>
        <w:t>t</w:t>
      </w:r>
      <w:r w:rsidR="008F7742" w:rsidRPr="00BF63DE">
        <w:rPr>
          <w:rFonts w:ascii="Garamond" w:hAnsi="Garamond"/>
          <w:sz w:val="24"/>
          <w:szCs w:val="24"/>
          <w:lang w:val="nl-NL"/>
        </w:rPr>
        <w:t xml:space="preserve"> tevens de militaire loopbaan van </w:t>
      </w:r>
      <w:r w:rsidR="009934B2" w:rsidRPr="00BF63DE">
        <w:rPr>
          <w:rFonts w:ascii="Garamond" w:hAnsi="Garamond"/>
          <w:sz w:val="24"/>
          <w:szCs w:val="24"/>
          <w:lang w:val="nl-NL"/>
        </w:rPr>
        <w:t>Oliver</w:t>
      </w:r>
      <w:r w:rsidR="008F7742" w:rsidRPr="00BF63DE">
        <w:rPr>
          <w:rFonts w:ascii="Garamond" w:hAnsi="Garamond"/>
          <w:sz w:val="24"/>
          <w:szCs w:val="24"/>
          <w:lang w:val="nl-NL"/>
        </w:rPr>
        <w:t>. Zijn genie en zijn moed hadden die loopbaan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aa</w:t>
      </w:r>
      <w:r w:rsidR="004F2372" w:rsidRPr="00BF63DE">
        <w:rPr>
          <w:rFonts w:ascii="Garamond" w:hAnsi="Garamond"/>
          <w:sz w:val="24"/>
          <w:szCs w:val="24"/>
          <w:lang w:val="nl-NL"/>
        </w:rPr>
        <w:t>nee</w:t>
      </w:r>
      <w:r w:rsidR="00193787" w:rsidRPr="00BF63DE">
        <w:rPr>
          <w:rFonts w:ascii="Garamond" w:hAnsi="Garamond"/>
          <w:sz w:val="24"/>
          <w:szCs w:val="24"/>
          <w:lang w:val="nl-NL"/>
        </w:rPr>
        <w:t>n</w:t>
      </w:r>
      <w:r w:rsidR="008F7742" w:rsidRPr="00BF63DE">
        <w:rPr>
          <w:rFonts w:ascii="Garamond" w:hAnsi="Garamond"/>
          <w:sz w:val="24"/>
          <w:szCs w:val="24"/>
          <w:lang w:val="nl-NL"/>
        </w:rPr>
        <w:t>schakeling van zegepralen doen zijn</w:t>
      </w:r>
      <w:r w:rsidR="009934B2" w:rsidRPr="00BF63DE">
        <w:rPr>
          <w:rFonts w:ascii="Garamond" w:hAnsi="Garamond"/>
          <w:sz w:val="24"/>
          <w:szCs w:val="24"/>
          <w:lang w:val="nl-NL"/>
        </w:rPr>
        <w:t>,</w:t>
      </w:r>
      <w:r w:rsidR="008F7742" w:rsidRPr="00BF63DE">
        <w:rPr>
          <w:rFonts w:ascii="Garamond" w:hAnsi="Garamond"/>
          <w:sz w:val="24"/>
          <w:szCs w:val="24"/>
          <w:lang w:val="nl-NL"/>
        </w:rPr>
        <w:t xml:space="preserve"> maar hij schreef alles toe aan de dapperheid</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soldaten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bovenal aan de krachtige arm </w:t>
      </w:r>
      <w:r w:rsidR="00CD3026" w:rsidRPr="00BF63DE">
        <w:rPr>
          <w:rFonts w:ascii="Garamond" w:hAnsi="Garamond"/>
          <w:sz w:val="24"/>
          <w:szCs w:val="24"/>
          <w:lang w:val="nl-NL"/>
        </w:rPr>
        <w:t xml:space="preserve">van </w:t>
      </w:r>
      <w:r w:rsidR="0006302F" w:rsidRPr="00BF63DE">
        <w:rPr>
          <w:rFonts w:ascii="Garamond" w:hAnsi="Garamond"/>
          <w:sz w:val="24"/>
          <w:szCs w:val="24"/>
          <w:lang w:val="nl-NL"/>
        </w:rPr>
        <w:t>de Heeren</w:t>
      </w:r>
      <w:r w:rsidR="008F7742" w:rsidRPr="00BF63DE">
        <w:rPr>
          <w:rFonts w:ascii="Garamond" w:hAnsi="Garamond"/>
          <w:sz w:val="24"/>
          <w:szCs w:val="24"/>
          <w:lang w:val="nl-NL"/>
        </w:rPr>
        <w:t>. Hij s</w:t>
      </w:r>
      <w:r w:rsidRPr="00BF63DE">
        <w:rPr>
          <w:rFonts w:ascii="Garamond" w:hAnsi="Garamond"/>
          <w:sz w:val="24"/>
          <w:szCs w:val="24"/>
          <w:lang w:val="nl-NL"/>
        </w:rPr>
        <w:t xml:space="preserve">prak </w:t>
      </w:r>
      <w:r w:rsidR="00B47E70" w:rsidRPr="00BF63DE">
        <w:rPr>
          <w:rFonts w:ascii="Garamond" w:hAnsi="Garamond"/>
          <w:sz w:val="24"/>
          <w:szCs w:val="24"/>
          <w:lang w:val="nl-NL"/>
        </w:rPr>
        <w:t>graag</w:t>
      </w:r>
      <w:r w:rsidR="008F7742" w:rsidRPr="00BF63DE">
        <w:rPr>
          <w:rFonts w:ascii="Garamond" w:hAnsi="Garamond"/>
          <w:sz w:val="24"/>
          <w:szCs w:val="24"/>
          <w:lang w:val="nl-NL"/>
        </w:rPr>
        <w:t xml:space="preserve"> de lof van het leger uit. </w:t>
      </w:r>
      <w:r w:rsidR="00EF5FD1" w:rsidRPr="00BF63DE">
        <w:rPr>
          <w:rFonts w:ascii="Garamond" w:hAnsi="Garamond"/>
          <w:sz w:val="24"/>
          <w:szCs w:val="24"/>
          <w:lang w:val="nl-NL"/>
        </w:rPr>
        <w:t>‘</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zal zien</w:t>
      </w:r>
      <w:r w:rsidR="009934B2" w:rsidRPr="00BF63DE">
        <w:rPr>
          <w:rFonts w:ascii="Garamond" w:hAnsi="Garamond"/>
          <w:sz w:val="24"/>
          <w:szCs w:val="24"/>
          <w:lang w:val="nl-NL"/>
        </w:rPr>
        <w:t>,</w:t>
      </w:r>
      <w:r w:rsidR="008F7742"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schreef hij in september 1644 aan kolonel </w:t>
      </w:r>
      <w:r w:rsidR="00262734" w:rsidRPr="00BF63DE">
        <w:rPr>
          <w:rFonts w:ascii="Garamond" w:hAnsi="Garamond"/>
          <w:sz w:val="24"/>
          <w:szCs w:val="24"/>
          <w:lang w:val="nl-NL"/>
        </w:rPr>
        <w:t>Walton</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 xml:space="preserve">dat te midden van </w:t>
      </w:r>
      <w:r w:rsidR="00DE145E" w:rsidRPr="00BF63DE">
        <w:rPr>
          <w:rFonts w:ascii="Garamond" w:hAnsi="Garamond"/>
          <w:sz w:val="24"/>
          <w:szCs w:val="24"/>
          <w:lang w:val="nl-NL"/>
        </w:rPr>
        <w:t xml:space="preserve">de grote </w:t>
      </w:r>
      <w:r w:rsidRPr="00BF63DE">
        <w:rPr>
          <w:rFonts w:ascii="Garamond" w:hAnsi="Garamond"/>
          <w:sz w:val="24"/>
          <w:szCs w:val="24"/>
          <w:lang w:val="nl-NL"/>
        </w:rPr>
        <w:t>nood waarin wij ons bevinden</w:t>
      </w:r>
      <w:r w:rsidR="009934B2" w:rsidRPr="00BF63DE">
        <w:rPr>
          <w:rFonts w:ascii="Garamond" w:hAnsi="Garamond"/>
          <w:sz w:val="24"/>
          <w:szCs w:val="24"/>
          <w:lang w:val="nl-NL"/>
        </w:rPr>
        <w:t>,</w:t>
      </w:r>
      <w:r w:rsidRPr="00BF63DE">
        <w:rPr>
          <w:rFonts w:ascii="Garamond" w:hAnsi="Garamond"/>
          <w:sz w:val="24"/>
          <w:szCs w:val="24"/>
          <w:lang w:val="nl-NL"/>
        </w:rPr>
        <w:t xml:space="preserve"> wij het zonder morren getrouw dienen zullen. Wij zullen </w:t>
      </w:r>
      <w:r w:rsidR="000C1BE6" w:rsidRPr="00BF63DE">
        <w:rPr>
          <w:rFonts w:ascii="Garamond" w:hAnsi="Garamond"/>
          <w:sz w:val="24"/>
          <w:szCs w:val="24"/>
          <w:lang w:val="nl-NL"/>
        </w:rPr>
        <w:t>onze</w:t>
      </w:r>
      <w:r w:rsidRPr="00BF63DE">
        <w:rPr>
          <w:rFonts w:ascii="Garamond" w:hAnsi="Garamond"/>
          <w:sz w:val="24"/>
          <w:szCs w:val="24"/>
          <w:lang w:val="nl-NL"/>
        </w:rPr>
        <w:t xml:space="preserve"> toestand van behoefte en ontbering, die groot is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waarover niemand zich bekommert, vergeten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bij al de lasteringen die </w:t>
      </w:r>
      <w:r w:rsidR="00D31C7F" w:rsidRPr="00BF63DE">
        <w:rPr>
          <w:rFonts w:ascii="Garamond" w:hAnsi="Garamond"/>
          <w:sz w:val="24"/>
          <w:szCs w:val="24"/>
          <w:lang w:val="nl-NL"/>
        </w:rPr>
        <w:t>vals</w:t>
      </w:r>
      <w:r w:rsidRPr="00BF63DE">
        <w:rPr>
          <w:rFonts w:ascii="Garamond" w:hAnsi="Garamond"/>
          <w:sz w:val="24"/>
          <w:szCs w:val="24"/>
          <w:lang w:val="nl-NL"/>
        </w:rPr>
        <w:t>e tongen zich veroorloven tegen ons</w:t>
      </w:r>
      <w:r w:rsidR="009934B2" w:rsidRPr="00BF63DE">
        <w:rPr>
          <w:rFonts w:ascii="Garamond" w:hAnsi="Garamond"/>
          <w:sz w:val="24"/>
          <w:szCs w:val="24"/>
          <w:lang w:val="nl-NL"/>
        </w:rPr>
        <w:t>,</w:t>
      </w:r>
      <w:r w:rsidRPr="00BF63DE">
        <w:rPr>
          <w:rFonts w:ascii="Garamond" w:hAnsi="Garamond"/>
          <w:sz w:val="24"/>
          <w:szCs w:val="24"/>
          <w:lang w:val="nl-NL"/>
        </w:rPr>
        <w:t xml:space="preserve"> slechts zien op</w:t>
      </w:r>
      <w:r w:rsidR="008F7742" w:rsidRPr="00BF63DE">
        <w:rPr>
          <w:rFonts w:ascii="Garamond" w:hAnsi="Garamond"/>
          <w:sz w:val="24"/>
          <w:szCs w:val="24"/>
          <w:lang w:val="nl-NL"/>
        </w:rPr>
        <w:t xml:space="preserve"> de </w:t>
      </w:r>
      <w:r w:rsidR="00C73A07" w:rsidRPr="00BF63DE">
        <w:rPr>
          <w:rFonts w:ascii="Garamond" w:hAnsi="Garamond"/>
          <w:sz w:val="24"/>
          <w:szCs w:val="24"/>
          <w:lang w:val="nl-NL"/>
        </w:rPr>
        <w:t>H</w:t>
      </w:r>
      <w:r w:rsidR="008F7742" w:rsidRPr="00BF63DE">
        <w:rPr>
          <w:rFonts w:ascii="Garamond" w:hAnsi="Garamond"/>
          <w:sz w:val="24"/>
          <w:szCs w:val="24"/>
          <w:lang w:val="nl-NL"/>
        </w:rPr>
        <w:t>eer</w:t>
      </w:r>
      <w:r w:rsidR="00C73A07" w:rsidRPr="00BF63DE">
        <w:rPr>
          <w:rFonts w:ascii="Garamond" w:hAnsi="Garamond"/>
          <w:sz w:val="24"/>
          <w:szCs w:val="24"/>
          <w:lang w:val="nl-NL"/>
        </w:rPr>
        <w:t>e</w:t>
      </w:r>
      <w:r w:rsidR="008F7742" w:rsidRPr="00BF63DE">
        <w:rPr>
          <w:rFonts w:ascii="Garamond" w:hAnsi="Garamond"/>
          <w:sz w:val="24"/>
          <w:szCs w:val="24"/>
          <w:lang w:val="nl-NL"/>
        </w:rPr>
        <w:t xml:space="preserve">, </w:t>
      </w:r>
      <w:r w:rsidR="00C73A07" w:rsidRPr="00BF63DE">
        <w:rPr>
          <w:rFonts w:ascii="Garamond" w:hAnsi="Garamond"/>
          <w:sz w:val="24"/>
          <w:szCs w:val="24"/>
          <w:lang w:val="nl-NL"/>
        </w:rPr>
        <w:t>D</w:t>
      </w:r>
      <w:r w:rsidR="008F7742" w:rsidRPr="00BF63DE">
        <w:rPr>
          <w:rFonts w:ascii="Garamond" w:hAnsi="Garamond"/>
          <w:sz w:val="24"/>
          <w:szCs w:val="24"/>
          <w:lang w:val="nl-NL"/>
        </w:rPr>
        <w:t>ie te</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 xml:space="preserve">tijd aan de wereld zal </w:t>
      </w:r>
      <w:r w:rsidR="00AB5F82" w:rsidRPr="00BF63DE">
        <w:rPr>
          <w:rFonts w:ascii="Garamond" w:hAnsi="Garamond"/>
          <w:sz w:val="24"/>
          <w:szCs w:val="24"/>
          <w:lang w:val="nl-NL"/>
        </w:rPr>
        <w:t>tonen</w:t>
      </w:r>
      <w:r w:rsidR="008F7742" w:rsidRPr="00BF63DE">
        <w:rPr>
          <w:rFonts w:ascii="Garamond" w:hAnsi="Garamond"/>
          <w:sz w:val="24"/>
          <w:szCs w:val="24"/>
          <w:lang w:val="nl-NL"/>
        </w:rPr>
        <w:t xml:space="preserve"> dat wij slechts de eer zoeken van </w:t>
      </w:r>
      <w:r w:rsidR="00565C65" w:rsidRPr="00BF63DE">
        <w:rPr>
          <w:rFonts w:ascii="Garamond" w:hAnsi="Garamond"/>
          <w:sz w:val="24"/>
          <w:szCs w:val="24"/>
          <w:lang w:val="nl-NL"/>
        </w:rPr>
        <w:t xml:space="preserve">God </w:t>
      </w:r>
      <w:r w:rsidR="00EF5FD1" w:rsidRPr="00BF63DE">
        <w:rPr>
          <w:rFonts w:ascii="Garamond" w:hAnsi="Garamond"/>
          <w:sz w:val="24"/>
          <w:szCs w:val="24"/>
          <w:lang w:val="nl-NL"/>
        </w:rPr>
        <w:t>en</w:t>
      </w:r>
      <w:r w:rsidR="008F7742" w:rsidRPr="00BF63DE">
        <w:rPr>
          <w:rFonts w:ascii="Garamond" w:hAnsi="Garamond"/>
          <w:sz w:val="24"/>
          <w:szCs w:val="24"/>
          <w:lang w:val="nl-NL"/>
        </w:rPr>
        <w:t xml:space="preserve"> ons beijveren om de vrijheid en de eer</w:t>
      </w:r>
      <w:r w:rsidR="00193787" w:rsidRPr="00BF63DE">
        <w:rPr>
          <w:rFonts w:ascii="Garamond" w:hAnsi="Garamond"/>
          <w:sz w:val="24"/>
          <w:szCs w:val="24"/>
          <w:lang w:val="nl-NL"/>
        </w:rPr>
        <w:t xml:space="preserve"> v</w:t>
      </w:r>
      <w:r w:rsidR="008F7742" w:rsidRPr="00BF63DE">
        <w:rPr>
          <w:rFonts w:ascii="Garamond" w:hAnsi="Garamond"/>
          <w:sz w:val="24"/>
          <w:szCs w:val="24"/>
          <w:lang w:val="nl-NL"/>
        </w:rPr>
        <w:t>an het parlement te waarborgen. Dit is het doel</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waarvoor wij allen uit één hart strijden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zonder daarbij aan onze bijzondere belangen te denken. Nooit zijn onze </w:t>
      </w:r>
      <w:r w:rsidR="00193787" w:rsidRPr="00BF63DE">
        <w:rPr>
          <w:rFonts w:ascii="Garamond" w:hAnsi="Garamond"/>
          <w:sz w:val="24"/>
          <w:szCs w:val="24"/>
          <w:lang w:val="nl-NL"/>
        </w:rPr>
        <w:t>mens</w:t>
      </w:r>
      <w:r w:rsidR="008F7742" w:rsidRPr="00BF63DE">
        <w:rPr>
          <w:rFonts w:ascii="Garamond" w:hAnsi="Garamond"/>
          <w:sz w:val="24"/>
          <w:szCs w:val="24"/>
          <w:lang w:val="nl-NL"/>
        </w:rPr>
        <w:t xml:space="preserve">en beter te moede, dan wanneer er </w:t>
      </w:r>
      <w:r w:rsidR="00DE145E" w:rsidRPr="00BF63DE">
        <w:rPr>
          <w:rFonts w:ascii="Garamond" w:hAnsi="Garamond"/>
          <w:sz w:val="24"/>
          <w:szCs w:val="24"/>
          <w:lang w:val="nl-NL"/>
        </w:rPr>
        <w:t xml:space="preserve">in deze </w:t>
      </w:r>
      <w:r w:rsidR="008F7742" w:rsidRPr="00BF63DE">
        <w:rPr>
          <w:rFonts w:ascii="Garamond" w:hAnsi="Garamond"/>
          <w:sz w:val="24"/>
          <w:szCs w:val="24"/>
          <w:lang w:val="nl-NL"/>
        </w:rPr>
        <w:t>zin iets voor hen te doen valt. Ik vertrouw dat</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dit altijd van hen </w:t>
      </w:r>
      <w:r w:rsidR="00EF5FD1" w:rsidRPr="00BF63DE">
        <w:rPr>
          <w:rFonts w:ascii="Garamond" w:hAnsi="Garamond"/>
          <w:sz w:val="24"/>
          <w:szCs w:val="24"/>
          <w:lang w:val="nl-NL"/>
        </w:rPr>
        <w:t>horen</w:t>
      </w:r>
      <w:r w:rsidR="008F7742" w:rsidRPr="00BF63DE">
        <w:rPr>
          <w:rFonts w:ascii="Garamond" w:hAnsi="Garamond"/>
          <w:sz w:val="24"/>
          <w:szCs w:val="24"/>
          <w:lang w:val="nl-NL"/>
        </w:rPr>
        <w:t xml:space="preserve"> zult. De</w:t>
      </w:r>
      <w:r w:rsidR="00AF5374" w:rsidRPr="00BF63DE">
        <w:rPr>
          <w:rFonts w:ascii="Garamond" w:hAnsi="Garamond"/>
          <w:sz w:val="24"/>
          <w:szCs w:val="24"/>
          <w:lang w:val="nl-NL"/>
        </w:rPr>
        <w:t xml:space="preserve"> Heer</w:t>
      </w:r>
      <w:r w:rsidR="00193787" w:rsidRPr="00BF63DE">
        <w:rPr>
          <w:rFonts w:ascii="Garamond" w:hAnsi="Garamond"/>
          <w:sz w:val="24"/>
          <w:szCs w:val="24"/>
          <w:lang w:val="nl-NL"/>
        </w:rPr>
        <w:t>e</w:t>
      </w:r>
      <w:r w:rsidR="00AF5374" w:rsidRPr="00BF63DE">
        <w:rPr>
          <w:rFonts w:ascii="Garamond" w:hAnsi="Garamond"/>
          <w:sz w:val="24"/>
          <w:szCs w:val="24"/>
          <w:lang w:val="nl-NL"/>
        </w:rPr>
        <w:t xml:space="preserve"> </w:t>
      </w:r>
      <w:r w:rsidR="008F7742" w:rsidRPr="00BF63DE">
        <w:rPr>
          <w:rFonts w:ascii="Garamond" w:hAnsi="Garamond"/>
          <w:sz w:val="24"/>
          <w:szCs w:val="24"/>
          <w:lang w:val="nl-NL"/>
        </w:rPr>
        <w:t xml:space="preserve">is onze </w:t>
      </w:r>
      <w:r w:rsidR="00193787" w:rsidRPr="00BF63DE">
        <w:rPr>
          <w:rFonts w:ascii="Garamond" w:hAnsi="Garamond"/>
          <w:sz w:val="24"/>
          <w:szCs w:val="24"/>
          <w:lang w:val="nl-NL"/>
        </w:rPr>
        <w:t>S</w:t>
      </w:r>
      <w:r w:rsidR="008F7742" w:rsidRPr="00BF63DE">
        <w:rPr>
          <w:rFonts w:ascii="Garamond" w:hAnsi="Garamond"/>
          <w:sz w:val="24"/>
          <w:szCs w:val="24"/>
          <w:lang w:val="nl-NL"/>
        </w:rPr>
        <w:t>terkte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al onze </w:t>
      </w:r>
      <w:r w:rsidR="00193787" w:rsidRPr="00BF63DE">
        <w:rPr>
          <w:rFonts w:ascii="Garamond" w:hAnsi="Garamond"/>
          <w:sz w:val="24"/>
          <w:szCs w:val="24"/>
          <w:lang w:val="nl-NL"/>
        </w:rPr>
        <w:t>H</w:t>
      </w:r>
      <w:r w:rsidR="008F7742" w:rsidRPr="00BF63DE">
        <w:rPr>
          <w:rFonts w:ascii="Garamond" w:hAnsi="Garamond"/>
          <w:sz w:val="24"/>
          <w:szCs w:val="24"/>
          <w:lang w:val="nl-NL"/>
        </w:rPr>
        <w:t>oop.’ met zulke soldaten deed Cromwell wonderen.</w:t>
      </w:r>
    </w:p>
    <w:p w14:paraId="7B1D9AFC" w14:textId="6C6F62E5" w:rsidR="00635913"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Hij heeft ons in</w:t>
      </w:r>
      <w:r w:rsidR="009934B2" w:rsidRPr="00BF63DE">
        <w:rPr>
          <w:rFonts w:ascii="Garamond" w:hAnsi="Garamond"/>
          <w:sz w:val="24"/>
          <w:szCs w:val="24"/>
          <w:lang w:val="nl-NL"/>
        </w:rPr>
        <w:t xml:space="preserve"> een</w:t>
      </w:r>
      <w:r w:rsidR="00D2537D" w:rsidRPr="00BF63DE">
        <w:rPr>
          <w:rFonts w:ascii="Garamond" w:hAnsi="Garamond"/>
          <w:sz w:val="24"/>
          <w:szCs w:val="24"/>
          <w:lang w:val="nl-NL"/>
        </w:rPr>
        <w:t xml:space="preserve"> van zijn </w:t>
      </w:r>
      <w:r w:rsidRPr="00BF63DE">
        <w:rPr>
          <w:rFonts w:ascii="Garamond" w:hAnsi="Garamond"/>
          <w:sz w:val="24"/>
          <w:szCs w:val="24"/>
          <w:lang w:val="nl-NL"/>
        </w:rPr>
        <w:t>brieven</w:t>
      </w:r>
      <w:r w:rsidR="00387D1B" w:rsidRPr="00BF63DE">
        <w:rPr>
          <w:rFonts w:ascii="Garamond" w:hAnsi="Garamond"/>
          <w:sz w:val="24"/>
          <w:szCs w:val="24"/>
          <w:lang w:val="nl-NL"/>
        </w:rPr>
        <w:t xml:space="preserve"> een </w:t>
      </w:r>
      <w:r w:rsidR="00B14E65" w:rsidRPr="00BF63DE">
        <w:rPr>
          <w:rFonts w:ascii="Garamond" w:hAnsi="Garamond"/>
          <w:sz w:val="24"/>
          <w:szCs w:val="24"/>
          <w:lang w:val="nl-NL"/>
        </w:rPr>
        <w:t>anekdote</w:t>
      </w:r>
      <w:r w:rsidRPr="00BF63DE">
        <w:rPr>
          <w:rFonts w:ascii="Garamond" w:hAnsi="Garamond"/>
          <w:sz w:val="24"/>
          <w:szCs w:val="24"/>
          <w:lang w:val="nl-NL"/>
        </w:rPr>
        <w:t xml:space="preserve"> bewaard, die</w:t>
      </w:r>
      <w:r w:rsidR="004F2372" w:rsidRPr="00BF63DE">
        <w:rPr>
          <w:rFonts w:ascii="Garamond" w:hAnsi="Garamond"/>
          <w:sz w:val="24"/>
          <w:szCs w:val="24"/>
          <w:lang w:val="nl-NL"/>
        </w:rPr>
        <w:t xml:space="preserve"> zijn </w:t>
      </w:r>
      <w:r w:rsidR="00193787" w:rsidRPr="00BF63DE">
        <w:rPr>
          <w:rFonts w:ascii="Garamond" w:hAnsi="Garamond"/>
          <w:sz w:val="24"/>
          <w:szCs w:val="24"/>
          <w:lang w:val="nl-NL"/>
        </w:rPr>
        <w:t>tijd</w:t>
      </w:r>
      <w:r w:rsidR="008F7742" w:rsidRPr="00BF63DE">
        <w:rPr>
          <w:rFonts w:ascii="Garamond" w:hAnsi="Garamond"/>
          <w:sz w:val="24"/>
          <w:szCs w:val="24"/>
          <w:lang w:val="nl-NL"/>
        </w:rPr>
        <w:t xml:space="preserve"> karakteriseert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die betrekking heeft op een</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 xml:space="preserve">vroegere gevechten. </w:t>
      </w:r>
      <w:r w:rsidR="00EF5FD1" w:rsidRPr="00BF63DE">
        <w:rPr>
          <w:rFonts w:ascii="Garamond" w:hAnsi="Garamond"/>
          <w:sz w:val="24"/>
          <w:szCs w:val="24"/>
          <w:lang w:val="nl-NL"/>
        </w:rPr>
        <w:t>‘</w:t>
      </w:r>
      <w:r w:rsidR="00CD3026" w:rsidRPr="00BF63DE">
        <w:rPr>
          <w:rFonts w:ascii="Garamond" w:hAnsi="Garamond"/>
          <w:sz w:val="24"/>
          <w:szCs w:val="24"/>
          <w:lang w:val="nl-NL"/>
        </w:rPr>
        <w:t>T</w:t>
      </w:r>
      <w:r w:rsidR="008F7742" w:rsidRPr="00BF63DE">
        <w:rPr>
          <w:rFonts w:ascii="Garamond" w:hAnsi="Garamond"/>
          <w:sz w:val="24"/>
          <w:szCs w:val="24"/>
          <w:lang w:val="nl-NL"/>
        </w:rPr>
        <w:t xml:space="preserve">e </w:t>
      </w:r>
      <w:r w:rsidR="002C2AB0" w:rsidRPr="00BF63DE">
        <w:rPr>
          <w:rFonts w:ascii="Garamond" w:hAnsi="Garamond"/>
          <w:sz w:val="24"/>
          <w:szCs w:val="24"/>
          <w:lang w:val="nl-NL"/>
        </w:rPr>
        <w:t>P</w:t>
      </w:r>
      <w:r w:rsidR="008F7742" w:rsidRPr="00BF63DE">
        <w:rPr>
          <w:rFonts w:ascii="Garamond" w:hAnsi="Garamond"/>
          <w:sz w:val="24"/>
          <w:szCs w:val="24"/>
          <w:lang w:val="nl-NL"/>
        </w:rPr>
        <w:t>res</w:t>
      </w:r>
      <w:r w:rsidR="002C2AB0" w:rsidRPr="00BF63DE">
        <w:rPr>
          <w:rFonts w:ascii="Garamond" w:hAnsi="Garamond"/>
          <w:sz w:val="24"/>
          <w:szCs w:val="24"/>
          <w:lang w:val="nl-NL"/>
        </w:rPr>
        <w:t>t</w:t>
      </w:r>
      <w:r w:rsidR="008F7742" w:rsidRPr="00BF63DE">
        <w:rPr>
          <w:rFonts w:ascii="Garamond" w:hAnsi="Garamond"/>
          <w:sz w:val="24"/>
          <w:szCs w:val="24"/>
          <w:lang w:val="nl-NL"/>
        </w:rPr>
        <w:t>on</w:t>
      </w:r>
      <w:r w:rsidR="009934B2" w:rsidRPr="00BF63DE">
        <w:rPr>
          <w:rFonts w:ascii="Garamond" w:hAnsi="Garamond"/>
          <w:sz w:val="24"/>
          <w:szCs w:val="24"/>
          <w:lang w:val="nl-NL"/>
        </w:rPr>
        <w:t>,</w:t>
      </w:r>
      <w:r w:rsidR="008F7742"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schrijft hij</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 xml:space="preserve">stierf een </w:t>
      </w:r>
      <w:r w:rsidR="002C2AB0" w:rsidRPr="00BF63DE">
        <w:rPr>
          <w:rFonts w:ascii="Garamond" w:hAnsi="Garamond"/>
          <w:sz w:val="24"/>
          <w:szCs w:val="24"/>
          <w:lang w:val="nl-NL"/>
        </w:rPr>
        <w:t>dapper</w:t>
      </w:r>
      <w:r w:rsidR="008F7742" w:rsidRPr="00BF63DE">
        <w:rPr>
          <w:rFonts w:ascii="Garamond" w:hAnsi="Garamond"/>
          <w:sz w:val="24"/>
          <w:szCs w:val="24"/>
          <w:lang w:val="nl-NL"/>
        </w:rPr>
        <w:t>,</w:t>
      </w:r>
      <w:r w:rsidR="00E67952" w:rsidRPr="00BF63DE">
        <w:rPr>
          <w:rFonts w:ascii="Garamond" w:hAnsi="Garamond"/>
          <w:sz w:val="24"/>
          <w:szCs w:val="24"/>
          <w:lang w:val="nl-NL"/>
        </w:rPr>
        <w:t xml:space="preserve"> God</w:t>
      </w:r>
      <w:r w:rsidR="00EB6D25" w:rsidRPr="00BF63DE">
        <w:rPr>
          <w:rFonts w:ascii="Garamond" w:hAnsi="Garamond"/>
          <w:sz w:val="24"/>
          <w:szCs w:val="24"/>
          <w:lang w:val="nl-NL"/>
        </w:rPr>
        <w:t>vrezen</w:t>
      </w:r>
      <w:r w:rsidR="008F7742" w:rsidRPr="00BF63DE">
        <w:rPr>
          <w:rFonts w:ascii="Garamond" w:hAnsi="Garamond"/>
          <w:sz w:val="24"/>
          <w:szCs w:val="24"/>
          <w:lang w:val="nl-NL"/>
        </w:rPr>
        <w:t xml:space="preserve">d soldaat ‘s avonds voor de </w:t>
      </w:r>
      <w:r w:rsidRPr="00BF63DE">
        <w:rPr>
          <w:rFonts w:ascii="Garamond" w:hAnsi="Garamond"/>
          <w:sz w:val="24"/>
          <w:szCs w:val="24"/>
          <w:lang w:val="nl-NL"/>
        </w:rPr>
        <w:t>slag. Terwijl hij daar</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ziek </w:t>
      </w:r>
      <w:r w:rsidR="002C2AB0" w:rsidRPr="00BF63DE">
        <w:rPr>
          <w:rFonts w:ascii="Garamond" w:hAnsi="Garamond"/>
          <w:sz w:val="24"/>
          <w:szCs w:val="24"/>
          <w:lang w:val="nl-NL"/>
        </w:rPr>
        <w:t>ter</w:t>
      </w:r>
      <w:r w:rsidR="008C61E7" w:rsidRPr="00BF63DE">
        <w:rPr>
          <w:rFonts w:ascii="Garamond" w:hAnsi="Garamond"/>
          <w:sz w:val="24"/>
          <w:szCs w:val="24"/>
          <w:lang w:val="nl-NL"/>
        </w:rPr>
        <w:t>neer</w:t>
      </w:r>
      <w:r w:rsidR="002C2AB0" w:rsidRPr="00BF63DE">
        <w:rPr>
          <w:rFonts w:ascii="Garamond" w:hAnsi="Garamond"/>
          <w:sz w:val="24"/>
          <w:szCs w:val="24"/>
          <w:lang w:val="nl-NL"/>
        </w:rPr>
        <w:t xml:space="preserve"> </w:t>
      </w:r>
      <w:r w:rsidRPr="00BF63DE">
        <w:rPr>
          <w:rFonts w:ascii="Garamond" w:hAnsi="Garamond"/>
          <w:sz w:val="24"/>
          <w:szCs w:val="24"/>
          <w:lang w:val="nl-NL"/>
        </w:rPr>
        <w:t>lag</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zijn einde voelde naderen, </w:t>
      </w:r>
      <w:r w:rsidR="008F7742" w:rsidRPr="00BF63DE">
        <w:rPr>
          <w:rFonts w:ascii="Garamond" w:hAnsi="Garamond"/>
          <w:sz w:val="24"/>
          <w:szCs w:val="24"/>
          <w:lang w:val="nl-NL"/>
        </w:rPr>
        <w:t>verzocht hij de vrouw die hem oppaste, dat zij een handvol gras voor hem zou gaan plukken. Toen nu de vrouw hieraan voldaan en hem ge</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had wat zij geplukt had,</w:t>
      </w:r>
      <w:r w:rsidR="00895B1E" w:rsidRPr="00BF63DE">
        <w:rPr>
          <w:rFonts w:ascii="Garamond" w:hAnsi="Garamond"/>
          <w:sz w:val="24"/>
          <w:szCs w:val="24"/>
          <w:lang w:val="nl-NL"/>
        </w:rPr>
        <w:t xml:space="preserve"> zei </w:t>
      </w:r>
      <w:r w:rsidR="008F7742" w:rsidRPr="00BF63DE">
        <w:rPr>
          <w:rFonts w:ascii="Garamond" w:hAnsi="Garamond"/>
          <w:sz w:val="24"/>
          <w:szCs w:val="24"/>
          <w:lang w:val="nl-NL"/>
        </w:rPr>
        <w:t>de stervende soldaat tot haar</w:t>
      </w:r>
      <w:r w:rsidR="004F2372" w:rsidRPr="00BF63DE">
        <w:rPr>
          <w:rFonts w:ascii="Garamond" w:hAnsi="Garamond"/>
          <w:sz w:val="24"/>
          <w:szCs w:val="24"/>
          <w:lang w:val="nl-NL"/>
        </w:rPr>
        <w:t>:</w:t>
      </w:r>
      <w:r w:rsidR="008F7742" w:rsidRPr="00BF63DE">
        <w:rPr>
          <w:rFonts w:ascii="Garamond" w:hAnsi="Garamond"/>
          <w:sz w:val="24"/>
          <w:szCs w:val="24"/>
          <w:lang w:val="nl-NL"/>
        </w:rPr>
        <w:t xml:space="preserve"> </w:t>
      </w:r>
      <w:r w:rsidR="0035539E" w:rsidRPr="00BF63DE">
        <w:rPr>
          <w:rFonts w:ascii="Garamond" w:hAnsi="Garamond"/>
          <w:sz w:val="24"/>
          <w:szCs w:val="24"/>
          <w:lang w:val="nl-NL"/>
        </w:rPr>
        <w:t>‘N</w:t>
      </w:r>
      <w:r w:rsidR="008F7742" w:rsidRPr="00BF63DE">
        <w:rPr>
          <w:rFonts w:ascii="Garamond" w:hAnsi="Garamond"/>
          <w:sz w:val="24"/>
          <w:szCs w:val="24"/>
          <w:lang w:val="nl-NL"/>
        </w:rPr>
        <w:t>u dit gras afgesneden is, zal het nu verdr</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 of niet?</w:t>
      </w:r>
      <w:r w:rsidR="0035539E" w:rsidRPr="00BF63DE">
        <w:rPr>
          <w:rFonts w:ascii="Garamond" w:hAnsi="Garamond"/>
          <w:sz w:val="24"/>
          <w:szCs w:val="24"/>
          <w:lang w:val="nl-NL"/>
        </w:rPr>
        <w:t>’</w:t>
      </w:r>
      <w:r w:rsidR="008F7742" w:rsidRPr="00BF63DE">
        <w:rPr>
          <w:rFonts w:ascii="Garamond" w:hAnsi="Garamond"/>
          <w:sz w:val="24"/>
          <w:szCs w:val="24"/>
          <w:lang w:val="nl-NL"/>
        </w:rPr>
        <w:t xml:space="preserve"> </w:t>
      </w:r>
      <w:r w:rsidR="0035539E" w:rsidRPr="00BF63DE">
        <w:rPr>
          <w:rFonts w:ascii="Garamond" w:hAnsi="Garamond"/>
          <w:sz w:val="24"/>
          <w:szCs w:val="24"/>
          <w:lang w:val="nl-NL"/>
        </w:rPr>
        <w:t>‘H</w:t>
      </w:r>
      <w:r w:rsidR="008F7742" w:rsidRPr="00BF63DE">
        <w:rPr>
          <w:rFonts w:ascii="Garamond" w:hAnsi="Garamond"/>
          <w:sz w:val="24"/>
          <w:szCs w:val="24"/>
          <w:lang w:val="nl-NL"/>
        </w:rPr>
        <w:t>et zal verdr</w:t>
      </w:r>
      <w:r w:rsidR="00EF5FD1" w:rsidRPr="00BF63DE">
        <w:rPr>
          <w:rFonts w:ascii="Garamond" w:hAnsi="Garamond"/>
          <w:sz w:val="24"/>
          <w:szCs w:val="24"/>
          <w:lang w:val="nl-NL"/>
        </w:rPr>
        <w:t>ogen</w:t>
      </w:r>
      <w:r w:rsidR="008F7742" w:rsidRPr="00BF63DE">
        <w:rPr>
          <w:rFonts w:ascii="Garamond" w:hAnsi="Garamond"/>
          <w:sz w:val="24"/>
          <w:szCs w:val="24"/>
          <w:lang w:val="nl-NL"/>
        </w:rPr>
        <w:t>,</w:t>
      </w:r>
      <w:r w:rsidR="0035539E" w:rsidRPr="00BF63DE">
        <w:rPr>
          <w:rFonts w:ascii="Garamond" w:hAnsi="Garamond"/>
          <w:sz w:val="24"/>
          <w:szCs w:val="24"/>
          <w:lang w:val="nl-NL"/>
        </w:rPr>
        <w:t>’</w:t>
      </w:r>
      <w:r w:rsidR="008F7742" w:rsidRPr="00BF63DE">
        <w:rPr>
          <w:rFonts w:ascii="Garamond" w:hAnsi="Garamond"/>
          <w:sz w:val="24"/>
          <w:szCs w:val="24"/>
          <w:lang w:val="nl-NL"/>
        </w:rPr>
        <w:t xml:space="preserve"> antwoordde de vrouw.</w:t>
      </w:r>
      <w:r w:rsidR="00387D1B" w:rsidRPr="00BF63DE">
        <w:rPr>
          <w:rFonts w:ascii="Garamond" w:hAnsi="Garamond"/>
          <w:sz w:val="24"/>
          <w:szCs w:val="24"/>
          <w:lang w:val="nl-NL"/>
        </w:rPr>
        <w:t xml:space="preserve"> </w:t>
      </w:r>
      <w:r w:rsidR="0035539E" w:rsidRPr="00BF63DE">
        <w:rPr>
          <w:rFonts w:ascii="Garamond" w:hAnsi="Garamond"/>
          <w:sz w:val="24"/>
          <w:szCs w:val="24"/>
          <w:lang w:val="nl-NL"/>
        </w:rPr>
        <w:t>‘J</w:t>
      </w:r>
      <w:r w:rsidR="008F7742" w:rsidRPr="00BF63DE">
        <w:rPr>
          <w:rFonts w:ascii="Garamond" w:hAnsi="Garamond"/>
          <w:sz w:val="24"/>
          <w:szCs w:val="24"/>
          <w:lang w:val="nl-NL"/>
        </w:rPr>
        <w:t>a,</w:t>
      </w:r>
      <w:r w:rsidR="0035539E" w:rsidRPr="00BF63DE">
        <w:rPr>
          <w:rFonts w:ascii="Garamond" w:hAnsi="Garamond"/>
          <w:sz w:val="24"/>
          <w:szCs w:val="24"/>
          <w:lang w:val="nl-NL"/>
        </w:rPr>
        <w:t>’</w:t>
      </w:r>
      <w:r w:rsidR="008F7742" w:rsidRPr="00BF63DE">
        <w:rPr>
          <w:rFonts w:ascii="Garamond" w:hAnsi="Garamond"/>
          <w:sz w:val="24"/>
          <w:szCs w:val="24"/>
          <w:lang w:val="nl-NL"/>
        </w:rPr>
        <w:t xml:space="preserve"> hernam de soldaat, wiens </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 voor het laatst dreigend rond</w:t>
      </w:r>
      <w:r w:rsidR="0035539E" w:rsidRPr="00BF63DE">
        <w:rPr>
          <w:rFonts w:ascii="Garamond" w:hAnsi="Garamond"/>
          <w:sz w:val="24"/>
          <w:szCs w:val="24"/>
          <w:lang w:val="nl-NL"/>
        </w:rPr>
        <w:t>kek</w:t>
      </w:r>
      <w:r w:rsidR="008F7742" w:rsidRPr="00BF63DE">
        <w:rPr>
          <w:rFonts w:ascii="Garamond" w:hAnsi="Garamond"/>
          <w:sz w:val="24"/>
          <w:szCs w:val="24"/>
          <w:lang w:val="nl-NL"/>
        </w:rPr>
        <w:t>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35539E" w:rsidRPr="00BF63DE">
        <w:rPr>
          <w:rFonts w:ascii="Garamond" w:hAnsi="Garamond"/>
          <w:sz w:val="24"/>
          <w:szCs w:val="24"/>
          <w:lang w:val="nl-NL"/>
        </w:rPr>
        <w:t>‘</w:t>
      </w:r>
      <w:r w:rsidR="008F7742" w:rsidRPr="00BF63DE">
        <w:rPr>
          <w:rFonts w:ascii="Garamond" w:hAnsi="Garamond"/>
          <w:sz w:val="24"/>
          <w:szCs w:val="24"/>
          <w:lang w:val="nl-NL"/>
        </w:rPr>
        <w:t>ja</w:t>
      </w:r>
      <w:r w:rsidR="009934B2" w:rsidRPr="00BF63DE">
        <w:rPr>
          <w:rFonts w:ascii="Garamond" w:hAnsi="Garamond"/>
          <w:sz w:val="24"/>
          <w:szCs w:val="24"/>
          <w:lang w:val="nl-NL"/>
        </w:rPr>
        <w:t>,</w:t>
      </w:r>
      <w:r w:rsidR="008F7742" w:rsidRPr="00BF63DE">
        <w:rPr>
          <w:rFonts w:ascii="Garamond" w:hAnsi="Garamond"/>
          <w:sz w:val="24"/>
          <w:szCs w:val="24"/>
          <w:lang w:val="nl-NL"/>
        </w:rPr>
        <w:t xml:space="preserve"> het zal verdr</w:t>
      </w:r>
      <w:r w:rsidR="00EF5FD1" w:rsidRPr="00BF63DE">
        <w:rPr>
          <w:rFonts w:ascii="Garamond" w:hAnsi="Garamond"/>
          <w:sz w:val="24"/>
          <w:szCs w:val="24"/>
          <w:lang w:val="nl-NL"/>
        </w:rPr>
        <w:t>ogen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En </w:t>
      </w:r>
      <w:r w:rsidR="00D76AC5" w:rsidRPr="00BF63DE">
        <w:rPr>
          <w:rFonts w:ascii="Garamond" w:hAnsi="Garamond"/>
          <w:sz w:val="24"/>
          <w:szCs w:val="24"/>
          <w:lang w:val="nl-NL"/>
        </w:rPr>
        <w:t>zo</w:t>
      </w:r>
      <w:r w:rsidR="008F7742" w:rsidRPr="00BF63DE">
        <w:rPr>
          <w:rFonts w:ascii="Garamond" w:hAnsi="Garamond"/>
          <w:sz w:val="24"/>
          <w:szCs w:val="24"/>
          <w:lang w:val="nl-NL"/>
        </w:rPr>
        <w:t xml:space="preserve"> zal</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873EE9" w:rsidRPr="00BF63DE">
        <w:rPr>
          <w:rFonts w:ascii="Garamond" w:hAnsi="Garamond"/>
          <w:sz w:val="24"/>
          <w:szCs w:val="24"/>
          <w:lang w:val="nl-NL"/>
        </w:rPr>
        <w:t>zodra</w:t>
      </w:r>
      <w:r w:rsidR="008F7742" w:rsidRPr="00BF63DE">
        <w:rPr>
          <w:rFonts w:ascii="Garamond" w:hAnsi="Garamond"/>
          <w:sz w:val="24"/>
          <w:szCs w:val="24"/>
          <w:lang w:val="nl-NL"/>
        </w:rPr>
        <w:t xml:space="preserve"> maar onze</w:t>
      </w:r>
      <w:r w:rsidR="00994D47" w:rsidRPr="00BF63DE">
        <w:rPr>
          <w:rFonts w:ascii="Garamond" w:hAnsi="Garamond"/>
          <w:sz w:val="24"/>
          <w:szCs w:val="24"/>
          <w:lang w:val="nl-NL"/>
        </w:rPr>
        <w:t xml:space="preserve"> ‘armée’ </w:t>
      </w:r>
      <w:r w:rsidR="008F7742" w:rsidRPr="00BF63DE">
        <w:rPr>
          <w:rFonts w:ascii="Garamond" w:hAnsi="Garamond"/>
          <w:sz w:val="24"/>
          <w:szCs w:val="24"/>
          <w:lang w:val="nl-NL"/>
        </w:rPr>
        <w:t>zich laat zien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het </w:t>
      </w:r>
      <w:r w:rsidR="00172DF2" w:rsidRPr="00BF63DE">
        <w:rPr>
          <w:rFonts w:ascii="Garamond" w:hAnsi="Garamond"/>
          <w:sz w:val="24"/>
          <w:szCs w:val="24"/>
          <w:lang w:val="nl-NL"/>
        </w:rPr>
        <w:t>Schotse</w:t>
      </w:r>
      <w:r w:rsidR="008F7742" w:rsidRPr="00BF63DE">
        <w:rPr>
          <w:rFonts w:ascii="Garamond" w:hAnsi="Garamond"/>
          <w:sz w:val="24"/>
          <w:szCs w:val="24"/>
          <w:lang w:val="nl-NL"/>
        </w:rPr>
        <w:t xml:space="preserve"> leger </w:t>
      </w:r>
      <w:r w:rsidR="008C61E7" w:rsidRPr="00BF63DE">
        <w:rPr>
          <w:rFonts w:ascii="Garamond" w:hAnsi="Garamond"/>
          <w:sz w:val="24"/>
          <w:szCs w:val="24"/>
          <w:lang w:val="nl-NL"/>
        </w:rPr>
        <w:t>samen</w:t>
      </w:r>
      <w:r w:rsidR="008F7742" w:rsidRPr="00BF63DE">
        <w:rPr>
          <w:rFonts w:ascii="Garamond" w:hAnsi="Garamond"/>
          <w:sz w:val="24"/>
          <w:szCs w:val="24"/>
          <w:lang w:val="nl-NL"/>
        </w:rPr>
        <w:t>krimpen en vergaan</w:t>
      </w:r>
      <w:r w:rsidR="009934B2" w:rsidRPr="00BF63DE">
        <w:rPr>
          <w:rFonts w:ascii="Garamond" w:hAnsi="Garamond"/>
          <w:sz w:val="24"/>
          <w:szCs w:val="24"/>
          <w:lang w:val="nl-NL"/>
        </w:rPr>
        <w:t>!</w:t>
      </w:r>
      <w:r w:rsidR="008F7742" w:rsidRPr="00BF63DE">
        <w:rPr>
          <w:rFonts w:ascii="Garamond" w:hAnsi="Garamond"/>
          <w:sz w:val="24"/>
          <w:szCs w:val="24"/>
          <w:lang w:val="nl-NL"/>
        </w:rPr>
        <w:t>’</w:t>
      </w:r>
      <w:r w:rsidR="0035539E" w:rsidRPr="00BF63DE">
        <w:rPr>
          <w:rFonts w:ascii="Garamond" w:hAnsi="Garamond"/>
          <w:sz w:val="24"/>
          <w:szCs w:val="24"/>
          <w:lang w:val="nl-NL"/>
        </w:rPr>
        <w:t xml:space="preserve"> O</w:t>
      </w:r>
      <w:r w:rsidR="008F7742" w:rsidRPr="00BF63DE">
        <w:rPr>
          <w:rFonts w:ascii="Garamond" w:hAnsi="Garamond"/>
          <w:sz w:val="24"/>
          <w:szCs w:val="24"/>
          <w:lang w:val="nl-NL"/>
        </w:rPr>
        <w:t>nder het uitspreken</w:t>
      </w:r>
      <w:r w:rsidR="00737C39" w:rsidRPr="00BF63DE">
        <w:rPr>
          <w:rFonts w:ascii="Garamond" w:hAnsi="Garamond"/>
          <w:sz w:val="24"/>
          <w:szCs w:val="24"/>
          <w:lang w:val="nl-NL"/>
        </w:rPr>
        <w:t xml:space="preserve"> van deze </w:t>
      </w:r>
      <w:r w:rsidR="008F7742" w:rsidRPr="00BF63DE">
        <w:rPr>
          <w:rFonts w:ascii="Garamond" w:hAnsi="Garamond"/>
          <w:sz w:val="24"/>
          <w:szCs w:val="24"/>
          <w:lang w:val="nl-NL"/>
        </w:rPr>
        <w:t xml:space="preserve">woorden blies de vrome soldaat van Cromwell de </w:t>
      </w:r>
      <w:r w:rsidRPr="00BF63DE">
        <w:rPr>
          <w:rFonts w:ascii="Garamond" w:hAnsi="Garamond"/>
          <w:sz w:val="24"/>
          <w:szCs w:val="24"/>
          <w:lang w:val="nl-NL"/>
        </w:rPr>
        <w:t>laatste adem uit.</w:t>
      </w:r>
      <w:r w:rsidR="002C2AB0" w:rsidRPr="00BF63DE">
        <w:rPr>
          <w:rStyle w:val="FootnoteReference"/>
          <w:rFonts w:ascii="Garamond" w:hAnsi="Garamond"/>
          <w:sz w:val="24"/>
          <w:szCs w:val="24"/>
          <w:lang w:val="nl-NL"/>
        </w:rPr>
        <w:footnoteReference w:id="264"/>
      </w:r>
    </w:p>
    <w:p w14:paraId="5E17C54F" w14:textId="70BFD397" w:rsidR="008F7742" w:rsidRPr="00BF63DE" w:rsidRDefault="00635913" w:rsidP="00E66D97">
      <w:pPr>
        <w:spacing w:after="240"/>
        <w:jc w:val="both"/>
        <w:rPr>
          <w:rFonts w:ascii="Garamond" w:hAnsi="Garamond"/>
          <w:sz w:val="24"/>
          <w:szCs w:val="24"/>
          <w:lang w:val="nl-NL"/>
        </w:rPr>
      </w:pPr>
      <w:r w:rsidRPr="00BF63DE">
        <w:rPr>
          <w:rFonts w:ascii="Garamond" w:hAnsi="Garamond"/>
          <w:sz w:val="24"/>
          <w:szCs w:val="24"/>
          <w:lang w:val="nl-NL"/>
        </w:rPr>
        <w:t>Er is in de zinnebeeldige taal van</w:t>
      </w:r>
      <w:r w:rsidR="008F7742" w:rsidRPr="00BF63DE">
        <w:rPr>
          <w:rFonts w:ascii="Garamond" w:hAnsi="Garamond"/>
          <w:sz w:val="24"/>
          <w:szCs w:val="24"/>
          <w:lang w:val="nl-NL"/>
        </w:rPr>
        <w:t xml:space="preserve"> de puritein</w:t>
      </w:r>
      <w:r w:rsidR="000D2FE8" w:rsidRPr="00BF63DE">
        <w:rPr>
          <w:rFonts w:ascii="Garamond" w:hAnsi="Garamond"/>
          <w:sz w:val="24"/>
          <w:szCs w:val="24"/>
          <w:lang w:val="nl-NL"/>
        </w:rPr>
        <w:t>se</w:t>
      </w:r>
      <w:r w:rsidR="00634146" w:rsidRPr="00BF63DE">
        <w:rPr>
          <w:rFonts w:ascii="Garamond" w:hAnsi="Garamond"/>
          <w:sz w:val="24"/>
          <w:szCs w:val="24"/>
          <w:lang w:val="nl-NL"/>
        </w:rPr>
        <w:t xml:space="preserve"> </w:t>
      </w:r>
      <w:r w:rsidR="008F7742" w:rsidRPr="00BF63DE">
        <w:rPr>
          <w:rFonts w:ascii="Garamond" w:hAnsi="Garamond"/>
          <w:sz w:val="24"/>
          <w:szCs w:val="24"/>
          <w:lang w:val="nl-NL"/>
        </w:rPr>
        <w:t>krijgsman iets dat aan het oude testament herinnert. Thans was</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voorspelling vervuld, niet slechts wat de bataille van </w:t>
      </w:r>
      <w:r w:rsidR="00BA09B6" w:rsidRPr="00BF63DE">
        <w:rPr>
          <w:rFonts w:ascii="Garamond" w:hAnsi="Garamond"/>
          <w:sz w:val="24"/>
          <w:szCs w:val="24"/>
          <w:lang w:val="nl-NL"/>
        </w:rPr>
        <w:t>Preston</w:t>
      </w:r>
      <w:r w:rsidR="008F7742" w:rsidRPr="00BF63DE">
        <w:rPr>
          <w:rFonts w:ascii="Garamond" w:hAnsi="Garamond"/>
          <w:sz w:val="24"/>
          <w:szCs w:val="24"/>
          <w:lang w:val="nl-NL"/>
        </w:rPr>
        <w:t xml:space="preserve"> aanging, maar met op</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tot e</w:t>
      </w:r>
      <w:r w:rsidR="00236A6B" w:rsidRPr="00BF63DE">
        <w:rPr>
          <w:rFonts w:ascii="Garamond" w:hAnsi="Garamond"/>
          <w:sz w:val="24"/>
          <w:szCs w:val="24"/>
          <w:lang w:val="nl-NL"/>
        </w:rPr>
        <w:t>lk</w:t>
      </w:r>
      <w:r w:rsidR="008F7742" w:rsidRPr="00BF63DE">
        <w:rPr>
          <w:rFonts w:ascii="Garamond" w:hAnsi="Garamond"/>
          <w:sz w:val="24"/>
          <w:szCs w:val="24"/>
          <w:lang w:val="nl-NL"/>
        </w:rPr>
        <w:t xml:space="preserve"> </w:t>
      </w:r>
      <w:r w:rsidR="00236A6B" w:rsidRPr="00BF63DE">
        <w:rPr>
          <w:rFonts w:ascii="Garamond" w:hAnsi="Garamond"/>
          <w:sz w:val="24"/>
          <w:szCs w:val="24"/>
          <w:lang w:val="nl-NL"/>
        </w:rPr>
        <w:t>gevecht</w:t>
      </w:r>
      <w:r w:rsidR="008F7742" w:rsidRPr="00BF63DE">
        <w:rPr>
          <w:rFonts w:ascii="Garamond" w:hAnsi="Garamond"/>
          <w:sz w:val="24"/>
          <w:szCs w:val="24"/>
          <w:lang w:val="nl-NL"/>
        </w:rPr>
        <w:t xml:space="preserve"> in </w:t>
      </w:r>
      <w:r w:rsidR="000D2FE8" w:rsidRPr="00BF63DE">
        <w:rPr>
          <w:rFonts w:ascii="Garamond" w:hAnsi="Garamond"/>
          <w:sz w:val="24"/>
          <w:szCs w:val="24"/>
          <w:lang w:val="nl-NL"/>
        </w:rPr>
        <w:t>Schotl</w:t>
      </w:r>
      <w:r w:rsidR="008F7742" w:rsidRPr="00BF63DE">
        <w:rPr>
          <w:rFonts w:ascii="Garamond" w:hAnsi="Garamond"/>
          <w:sz w:val="24"/>
          <w:szCs w:val="24"/>
          <w:lang w:val="nl-NL"/>
        </w:rPr>
        <w:t xml:space="preserve">and, tot elke poging van </w:t>
      </w:r>
      <w:r w:rsidR="002425F3" w:rsidRPr="00BF63DE">
        <w:rPr>
          <w:rFonts w:ascii="Garamond" w:hAnsi="Garamond"/>
          <w:sz w:val="24"/>
          <w:szCs w:val="24"/>
          <w:lang w:val="nl-NL"/>
        </w:rPr>
        <w:t>Charles</w:t>
      </w:r>
      <w:r w:rsidR="00C02B0B" w:rsidRPr="00BF63DE">
        <w:rPr>
          <w:rFonts w:ascii="Garamond" w:hAnsi="Garamond"/>
          <w:sz w:val="24"/>
          <w:szCs w:val="24"/>
          <w:lang w:val="nl-NL"/>
        </w:rPr>
        <w:t> </w:t>
      </w:r>
      <w:r w:rsidR="00E3365B" w:rsidRPr="00BF63DE">
        <w:rPr>
          <w:rFonts w:ascii="Garamond" w:hAnsi="Garamond"/>
          <w:sz w:val="24"/>
          <w:szCs w:val="24"/>
          <w:lang w:val="nl-NL"/>
        </w:rPr>
        <w:t>II</w:t>
      </w:r>
      <w:r w:rsidR="008F7742" w:rsidRPr="00BF63DE">
        <w:rPr>
          <w:rFonts w:ascii="Garamond" w:hAnsi="Garamond"/>
          <w:sz w:val="24"/>
          <w:szCs w:val="24"/>
          <w:lang w:val="nl-NL"/>
        </w:rPr>
        <w:t xml:space="preserve">. De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ige </w:t>
      </w:r>
      <w:r w:rsidR="00565C65" w:rsidRPr="00BF63DE">
        <w:rPr>
          <w:rFonts w:ascii="Garamond" w:hAnsi="Garamond"/>
          <w:sz w:val="24"/>
          <w:szCs w:val="24"/>
          <w:lang w:val="nl-NL"/>
        </w:rPr>
        <w:t>Stuart</w:t>
      </w:r>
      <w:r w:rsidR="008F7742" w:rsidRPr="00BF63DE">
        <w:rPr>
          <w:rFonts w:ascii="Garamond" w:hAnsi="Garamond"/>
          <w:sz w:val="24"/>
          <w:szCs w:val="24"/>
          <w:lang w:val="nl-NL"/>
        </w:rPr>
        <w:t xml:space="preserve">s met al </w:t>
      </w:r>
      <w:r w:rsidR="00026DF6" w:rsidRPr="00BF63DE">
        <w:rPr>
          <w:rFonts w:ascii="Garamond" w:hAnsi="Garamond"/>
          <w:sz w:val="24"/>
          <w:szCs w:val="24"/>
          <w:lang w:val="nl-NL"/>
        </w:rPr>
        <w:t xml:space="preserve">hun </w:t>
      </w:r>
      <w:r w:rsidR="00EF5FD1" w:rsidRPr="00BF63DE">
        <w:rPr>
          <w:rFonts w:ascii="Garamond" w:hAnsi="Garamond"/>
          <w:sz w:val="24"/>
          <w:szCs w:val="24"/>
          <w:lang w:val="nl-NL"/>
        </w:rPr>
        <w:t>‘</w:t>
      </w:r>
      <w:r w:rsidR="008F7742" w:rsidRPr="00BF63DE">
        <w:rPr>
          <w:rFonts w:ascii="Garamond" w:hAnsi="Garamond"/>
          <w:sz w:val="24"/>
          <w:szCs w:val="24"/>
          <w:lang w:val="nl-NL"/>
        </w:rPr>
        <w:t xml:space="preserve">cavaliers’ waren nu niets beter dan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 spiertjes verdroogd</w:t>
      </w:r>
      <w:r w:rsidR="0035539E" w:rsidRPr="00BF63DE">
        <w:rPr>
          <w:rFonts w:ascii="Garamond" w:hAnsi="Garamond"/>
          <w:sz w:val="24"/>
          <w:szCs w:val="24"/>
          <w:lang w:val="nl-NL"/>
        </w:rPr>
        <w:t xml:space="preserve"> g</w:t>
      </w:r>
      <w:r w:rsidR="008F7742" w:rsidRPr="00BF63DE">
        <w:rPr>
          <w:rFonts w:ascii="Garamond" w:hAnsi="Garamond"/>
          <w:sz w:val="24"/>
          <w:szCs w:val="24"/>
          <w:lang w:val="nl-NL"/>
        </w:rPr>
        <w:t xml:space="preserve">ras. De eenvoudige landbouwer van </w:t>
      </w:r>
      <w:r w:rsidR="008A78CA" w:rsidRPr="00BF63DE">
        <w:rPr>
          <w:rFonts w:ascii="Garamond" w:hAnsi="Garamond"/>
          <w:sz w:val="24"/>
          <w:szCs w:val="24"/>
          <w:lang w:val="nl-NL"/>
        </w:rPr>
        <w:t>Huntingdon</w:t>
      </w:r>
      <w:r w:rsidR="008F7742" w:rsidRPr="00BF63DE">
        <w:rPr>
          <w:rFonts w:ascii="Garamond" w:hAnsi="Garamond"/>
          <w:sz w:val="24"/>
          <w:szCs w:val="24"/>
          <w:lang w:val="nl-NL"/>
        </w:rPr>
        <w:t>, de eerzame huisvader van st.</w:t>
      </w:r>
      <w:r w:rsidR="002C2AB0" w:rsidRPr="00BF63DE">
        <w:rPr>
          <w:rFonts w:ascii="Garamond" w:hAnsi="Garamond"/>
          <w:sz w:val="24"/>
          <w:szCs w:val="24"/>
          <w:lang w:val="nl-NL"/>
        </w:rPr>
        <w:t> </w:t>
      </w:r>
      <w:r w:rsidR="008F7742" w:rsidRPr="00BF63DE">
        <w:rPr>
          <w:rFonts w:ascii="Garamond" w:hAnsi="Garamond"/>
          <w:sz w:val="24"/>
          <w:szCs w:val="24"/>
          <w:lang w:val="nl-NL"/>
        </w:rPr>
        <w:t>Ives en van</w:t>
      </w:r>
      <w:r w:rsidR="00F47AED" w:rsidRPr="00BF63DE">
        <w:rPr>
          <w:rFonts w:ascii="Garamond" w:hAnsi="Garamond"/>
          <w:sz w:val="24"/>
          <w:szCs w:val="24"/>
          <w:lang w:val="nl-NL"/>
        </w:rPr>
        <w:t xml:space="preserve"> Ely </w:t>
      </w:r>
      <w:r w:rsidR="00EF5FD1" w:rsidRPr="00BF63DE">
        <w:rPr>
          <w:rFonts w:ascii="Garamond" w:hAnsi="Garamond"/>
          <w:sz w:val="24"/>
          <w:szCs w:val="24"/>
          <w:lang w:val="nl-NL"/>
        </w:rPr>
        <w:t>en</w:t>
      </w:r>
      <w:r w:rsidR="008F7742" w:rsidRPr="00BF63DE">
        <w:rPr>
          <w:rFonts w:ascii="Garamond" w:hAnsi="Garamond"/>
          <w:sz w:val="24"/>
          <w:szCs w:val="24"/>
          <w:lang w:val="nl-NL"/>
        </w:rPr>
        <w:t xml:space="preserve"> de handvol soldaten die hij van de </w:t>
      </w:r>
      <w:r w:rsidRPr="00BF63DE">
        <w:rPr>
          <w:rFonts w:ascii="Garamond" w:hAnsi="Garamond"/>
          <w:sz w:val="24"/>
          <w:szCs w:val="24"/>
          <w:lang w:val="nl-NL"/>
        </w:rPr>
        <w:t xml:space="preserve">ploeg had meegevoerd, waren daarentegen groot en </w:t>
      </w:r>
      <w:r w:rsidR="004F2372" w:rsidRPr="00BF63DE">
        <w:rPr>
          <w:rFonts w:ascii="Garamond" w:hAnsi="Garamond"/>
          <w:sz w:val="24"/>
          <w:szCs w:val="24"/>
          <w:lang w:val="nl-NL"/>
        </w:rPr>
        <w:t>macht</w:t>
      </w:r>
      <w:r w:rsidRPr="00BF63DE">
        <w:rPr>
          <w:rFonts w:ascii="Garamond" w:hAnsi="Garamond"/>
          <w:sz w:val="24"/>
          <w:szCs w:val="24"/>
          <w:lang w:val="nl-NL"/>
        </w:rPr>
        <w:t>ig geworden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hadden de zegepraal</w:t>
      </w:r>
      <w:r w:rsidR="008F7742" w:rsidRPr="00BF63DE">
        <w:rPr>
          <w:rFonts w:ascii="Garamond" w:hAnsi="Garamond"/>
          <w:sz w:val="24"/>
          <w:szCs w:val="24"/>
          <w:lang w:val="nl-NL"/>
        </w:rPr>
        <w:t xml:space="preserve"> van de </w:t>
      </w:r>
      <w:r w:rsidRPr="00BF63DE">
        <w:rPr>
          <w:rFonts w:ascii="Garamond" w:hAnsi="Garamond"/>
          <w:sz w:val="24"/>
          <w:szCs w:val="24"/>
          <w:lang w:val="nl-NL"/>
        </w:rPr>
        <w:t>vrijh</w:t>
      </w:r>
      <w:r w:rsidR="008F7742" w:rsidRPr="00BF63DE">
        <w:rPr>
          <w:rFonts w:ascii="Garamond" w:hAnsi="Garamond"/>
          <w:sz w:val="24"/>
          <w:szCs w:val="24"/>
          <w:lang w:val="nl-NL"/>
        </w:rPr>
        <w:t xml:space="preserve">eid bevochten. En nu kon </w:t>
      </w:r>
      <w:r w:rsidR="00E53A6D" w:rsidRPr="00BF63DE">
        <w:rPr>
          <w:rFonts w:ascii="Garamond" w:hAnsi="Garamond"/>
          <w:sz w:val="24"/>
          <w:szCs w:val="24"/>
          <w:lang w:val="nl-NL"/>
        </w:rPr>
        <w:t>Crom</w:t>
      </w:r>
      <w:r w:rsidR="008F7742" w:rsidRPr="00BF63DE">
        <w:rPr>
          <w:rFonts w:ascii="Garamond" w:hAnsi="Garamond"/>
          <w:sz w:val="24"/>
          <w:szCs w:val="24"/>
          <w:lang w:val="nl-NL"/>
        </w:rPr>
        <w:t>well</w:t>
      </w:r>
      <w:r w:rsidR="009934B2" w:rsidRPr="00BF63DE">
        <w:rPr>
          <w:rFonts w:ascii="Garamond" w:hAnsi="Garamond"/>
          <w:sz w:val="24"/>
          <w:szCs w:val="24"/>
          <w:lang w:val="nl-NL"/>
        </w:rPr>
        <w:t>,</w:t>
      </w:r>
      <w:r w:rsidR="008F7742" w:rsidRPr="00BF63DE">
        <w:rPr>
          <w:rFonts w:ascii="Garamond" w:hAnsi="Garamond"/>
          <w:sz w:val="24"/>
          <w:szCs w:val="24"/>
          <w:lang w:val="nl-NL"/>
        </w:rPr>
        <w:t xml:space="preserve"> evenzeer als de soldaat van </w:t>
      </w:r>
      <w:r w:rsidR="00BA09B6" w:rsidRPr="00BF63DE">
        <w:rPr>
          <w:rFonts w:ascii="Garamond" w:hAnsi="Garamond"/>
          <w:sz w:val="24"/>
          <w:szCs w:val="24"/>
          <w:lang w:val="nl-NL"/>
        </w:rPr>
        <w:t>Preston</w:t>
      </w:r>
      <w:r w:rsidR="008F7742" w:rsidRPr="00BF63DE">
        <w:rPr>
          <w:rFonts w:ascii="Garamond" w:hAnsi="Garamond"/>
          <w:sz w:val="24"/>
          <w:szCs w:val="24"/>
          <w:lang w:val="nl-NL"/>
        </w:rPr>
        <w:t>, de beeldsprakige taal van het oude verbond tot</w:t>
      </w:r>
      <w:r w:rsidR="004F2372" w:rsidRPr="00BF63DE">
        <w:rPr>
          <w:rFonts w:ascii="Garamond" w:hAnsi="Garamond"/>
          <w:sz w:val="24"/>
          <w:szCs w:val="24"/>
          <w:lang w:val="nl-NL"/>
        </w:rPr>
        <w:t xml:space="preserve"> de zijnen </w:t>
      </w:r>
      <w:r w:rsidR="008F7742" w:rsidRPr="00BF63DE">
        <w:rPr>
          <w:rFonts w:ascii="Garamond" w:hAnsi="Garamond"/>
          <w:sz w:val="24"/>
          <w:szCs w:val="24"/>
          <w:lang w:val="nl-NL"/>
        </w:rPr>
        <w:t>maken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uitroepen: </w:t>
      </w:r>
      <w:r w:rsidR="0035539E" w:rsidRPr="00BF63DE">
        <w:rPr>
          <w:rFonts w:ascii="Garamond" w:hAnsi="Garamond"/>
          <w:sz w:val="24"/>
          <w:szCs w:val="24"/>
          <w:lang w:val="nl-NL"/>
        </w:rPr>
        <w:t>‘I</w:t>
      </w:r>
      <w:r w:rsidR="008F7742" w:rsidRPr="00BF63DE">
        <w:rPr>
          <w:rFonts w:ascii="Garamond" w:hAnsi="Garamond"/>
          <w:sz w:val="24"/>
          <w:szCs w:val="24"/>
          <w:lang w:val="nl-NL"/>
        </w:rPr>
        <w:t>s er</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hand vol koren in het land op de hoogte </w:t>
      </w:r>
      <w:r w:rsidR="0035539E" w:rsidRPr="00BF63DE">
        <w:rPr>
          <w:rFonts w:ascii="Garamond" w:hAnsi="Garamond"/>
          <w:sz w:val="24"/>
          <w:szCs w:val="24"/>
          <w:lang w:val="nl-NL"/>
        </w:rPr>
        <w:t>der</w:t>
      </w:r>
      <w:r w:rsidR="008F7742" w:rsidRPr="00BF63DE">
        <w:rPr>
          <w:rFonts w:ascii="Garamond" w:hAnsi="Garamond"/>
          <w:sz w:val="24"/>
          <w:szCs w:val="24"/>
          <w:lang w:val="nl-NL"/>
        </w:rPr>
        <w:t xml:space="preserve"> bergen, de vrucht daarvan zal rui</w:t>
      </w:r>
      <w:r w:rsidR="000D2FE8" w:rsidRPr="00BF63DE">
        <w:rPr>
          <w:rFonts w:ascii="Garamond" w:hAnsi="Garamond"/>
          <w:sz w:val="24"/>
          <w:szCs w:val="24"/>
          <w:lang w:val="nl-NL"/>
        </w:rPr>
        <w:t>sen</w:t>
      </w:r>
      <w:r w:rsidR="00634146" w:rsidRPr="00BF63DE">
        <w:rPr>
          <w:rFonts w:ascii="Garamond" w:hAnsi="Garamond"/>
          <w:sz w:val="24"/>
          <w:szCs w:val="24"/>
          <w:lang w:val="nl-NL"/>
        </w:rPr>
        <w:t xml:space="preserve"> </w:t>
      </w:r>
      <w:r w:rsidR="008F7742" w:rsidRPr="00BF63DE">
        <w:rPr>
          <w:rFonts w:ascii="Garamond" w:hAnsi="Garamond"/>
          <w:sz w:val="24"/>
          <w:szCs w:val="24"/>
          <w:lang w:val="nl-NL"/>
        </w:rPr>
        <w:t>als de l</w:t>
      </w:r>
      <w:r w:rsidRPr="00BF63DE">
        <w:rPr>
          <w:rFonts w:ascii="Garamond" w:hAnsi="Garamond"/>
          <w:sz w:val="24"/>
          <w:szCs w:val="24"/>
          <w:lang w:val="nl-NL"/>
        </w:rPr>
        <w:t>ibanon</w:t>
      </w:r>
      <w:r w:rsidR="00075CF8" w:rsidRPr="00BF63DE">
        <w:rPr>
          <w:rFonts w:ascii="Garamond" w:hAnsi="Garamond"/>
          <w:sz w:val="24"/>
          <w:szCs w:val="24"/>
          <w:lang w:val="nl-NL"/>
        </w:rPr>
        <w:t>,</w:t>
      </w:r>
      <w:r w:rsidRPr="00BF63DE">
        <w:rPr>
          <w:rFonts w:ascii="Garamond" w:hAnsi="Garamond"/>
          <w:sz w:val="24"/>
          <w:szCs w:val="24"/>
          <w:lang w:val="nl-NL"/>
        </w:rPr>
        <w:t xml:space="preserve"> en die van de stad zullen bloeien als het kruid</w:t>
      </w:r>
      <w:r w:rsidR="008F7742" w:rsidRPr="00BF63DE">
        <w:rPr>
          <w:rFonts w:ascii="Garamond" w:hAnsi="Garamond"/>
          <w:sz w:val="24"/>
          <w:szCs w:val="24"/>
          <w:lang w:val="nl-NL"/>
        </w:rPr>
        <w:t xml:space="preserve"> </w:t>
      </w:r>
      <w:r w:rsidR="0035539E" w:rsidRPr="00BF63DE">
        <w:rPr>
          <w:rFonts w:ascii="Garamond" w:hAnsi="Garamond"/>
          <w:sz w:val="24"/>
          <w:szCs w:val="24"/>
          <w:lang w:val="nl-NL"/>
        </w:rPr>
        <w:t>der</w:t>
      </w:r>
      <w:r w:rsidR="008F7742" w:rsidRPr="00BF63DE">
        <w:rPr>
          <w:rFonts w:ascii="Garamond" w:hAnsi="Garamond"/>
          <w:sz w:val="24"/>
          <w:szCs w:val="24"/>
          <w:lang w:val="nl-NL"/>
        </w:rPr>
        <w:t xml:space="preserve"> </w:t>
      </w:r>
      <w:r w:rsidRPr="00BF63DE">
        <w:rPr>
          <w:rFonts w:ascii="Garamond" w:hAnsi="Garamond"/>
          <w:sz w:val="24"/>
          <w:szCs w:val="24"/>
          <w:lang w:val="nl-NL"/>
        </w:rPr>
        <w:t>aarde. Zijn naam zal zijn tot in eeuwigheid</w:t>
      </w:r>
      <w:r w:rsidR="00075CF8" w:rsidRPr="00BF63DE">
        <w:rPr>
          <w:rFonts w:ascii="Garamond" w:hAnsi="Garamond"/>
          <w:sz w:val="24"/>
          <w:szCs w:val="24"/>
          <w:lang w:val="nl-NL"/>
        </w:rPr>
        <w:t>,</w:t>
      </w:r>
      <w:r w:rsidRPr="00BF63DE">
        <w:rPr>
          <w:rFonts w:ascii="Garamond" w:hAnsi="Garamond"/>
          <w:sz w:val="24"/>
          <w:szCs w:val="24"/>
          <w:lang w:val="nl-NL"/>
        </w:rPr>
        <w:t xml:space="preserve"> </w:t>
      </w:r>
      <w:r w:rsidR="0035539E" w:rsidRPr="00BF63DE">
        <w:rPr>
          <w:rFonts w:ascii="Garamond" w:hAnsi="Garamond"/>
          <w:sz w:val="24"/>
          <w:szCs w:val="24"/>
          <w:lang w:val="nl-NL"/>
        </w:rPr>
        <w:t>z</w:t>
      </w:r>
      <w:r w:rsidR="00AF5374" w:rsidRPr="00BF63DE">
        <w:rPr>
          <w:rFonts w:ascii="Garamond" w:hAnsi="Garamond"/>
          <w:sz w:val="24"/>
          <w:szCs w:val="24"/>
          <w:lang w:val="nl-NL"/>
        </w:rPr>
        <w:t>olang</w:t>
      </w:r>
      <w:r w:rsidRPr="00BF63DE">
        <w:rPr>
          <w:rFonts w:ascii="Garamond" w:hAnsi="Garamond"/>
          <w:sz w:val="24"/>
          <w:szCs w:val="24"/>
          <w:lang w:val="nl-NL"/>
        </w:rPr>
        <w:t xml:space="preserve"> er de zon is, zal </w:t>
      </w:r>
      <w:r w:rsidR="0035539E" w:rsidRPr="00BF63DE">
        <w:rPr>
          <w:rFonts w:ascii="Garamond" w:hAnsi="Garamond"/>
          <w:sz w:val="24"/>
          <w:szCs w:val="24"/>
          <w:lang w:val="nl-NL"/>
        </w:rPr>
        <w:t>Z</w:t>
      </w:r>
      <w:r w:rsidRPr="00BF63DE">
        <w:rPr>
          <w:rFonts w:ascii="Garamond" w:hAnsi="Garamond"/>
          <w:sz w:val="24"/>
          <w:szCs w:val="24"/>
          <w:lang w:val="nl-NL"/>
        </w:rPr>
        <w:t>ijn naam van kind tot kind voortgeplant worden</w:t>
      </w:r>
      <w:r w:rsidR="009934B2" w:rsidRPr="00BF63DE">
        <w:rPr>
          <w:rFonts w:ascii="Garamond" w:hAnsi="Garamond"/>
          <w:sz w:val="24"/>
          <w:szCs w:val="24"/>
          <w:lang w:val="nl-NL"/>
        </w:rPr>
        <w:t>!</w:t>
      </w:r>
      <w:r w:rsidR="008F7742" w:rsidRPr="00BF63DE">
        <w:rPr>
          <w:rFonts w:ascii="Garamond" w:hAnsi="Garamond"/>
          <w:sz w:val="24"/>
          <w:szCs w:val="24"/>
          <w:lang w:val="nl-NL"/>
        </w:rPr>
        <w:t>’</w:t>
      </w:r>
      <w:r w:rsidR="0035539E" w:rsidRPr="00BF63DE">
        <w:rPr>
          <w:rStyle w:val="FootnoteReference"/>
          <w:rFonts w:ascii="Garamond" w:hAnsi="Garamond"/>
          <w:sz w:val="24"/>
          <w:szCs w:val="24"/>
          <w:lang w:val="nl-NL"/>
        </w:rPr>
        <w:footnoteReference w:id="265"/>
      </w:r>
    </w:p>
    <w:p w14:paraId="3C10E05B" w14:textId="77777777" w:rsidR="00604B92" w:rsidRDefault="00604B92" w:rsidP="00E66D97">
      <w:pPr>
        <w:spacing w:after="240"/>
        <w:jc w:val="both"/>
        <w:rPr>
          <w:rFonts w:ascii="Garamond" w:hAnsi="Garamond"/>
          <w:b/>
          <w:bCs/>
          <w:sz w:val="24"/>
          <w:szCs w:val="24"/>
          <w:lang w:val="nl-NL"/>
        </w:rPr>
      </w:pPr>
    </w:p>
    <w:p w14:paraId="214EEFCC" w14:textId="77777777" w:rsidR="00604B92" w:rsidRDefault="00604B92" w:rsidP="00E66D97">
      <w:pPr>
        <w:spacing w:after="240"/>
        <w:jc w:val="both"/>
        <w:rPr>
          <w:rFonts w:ascii="Garamond" w:hAnsi="Garamond"/>
          <w:b/>
          <w:bCs/>
          <w:sz w:val="24"/>
          <w:szCs w:val="24"/>
          <w:lang w:val="nl-NL"/>
        </w:rPr>
      </w:pPr>
    </w:p>
    <w:p w14:paraId="2743649C" w14:textId="77777777" w:rsidR="00604B92" w:rsidRDefault="00604B92" w:rsidP="00E66D97">
      <w:pPr>
        <w:spacing w:after="240"/>
        <w:jc w:val="both"/>
        <w:rPr>
          <w:rFonts w:ascii="Garamond" w:hAnsi="Garamond"/>
          <w:b/>
          <w:bCs/>
          <w:sz w:val="24"/>
          <w:szCs w:val="24"/>
          <w:lang w:val="nl-NL"/>
        </w:rPr>
      </w:pPr>
    </w:p>
    <w:p w14:paraId="076117C0" w14:textId="77777777" w:rsidR="00604B92" w:rsidRDefault="00604B92" w:rsidP="00E66D97">
      <w:pPr>
        <w:spacing w:after="240"/>
        <w:jc w:val="both"/>
        <w:rPr>
          <w:rFonts w:ascii="Garamond" w:hAnsi="Garamond"/>
          <w:b/>
          <w:bCs/>
          <w:sz w:val="24"/>
          <w:szCs w:val="24"/>
          <w:lang w:val="nl-NL"/>
        </w:rPr>
      </w:pPr>
    </w:p>
    <w:p w14:paraId="436F4573" w14:textId="77777777" w:rsidR="00604B92" w:rsidRDefault="00604B92" w:rsidP="00E66D97">
      <w:pPr>
        <w:spacing w:after="240"/>
        <w:jc w:val="both"/>
        <w:rPr>
          <w:rFonts w:ascii="Garamond" w:hAnsi="Garamond"/>
          <w:b/>
          <w:bCs/>
          <w:sz w:val="24"/>
          <w:szCs w:val="24"/>
          <w:lang w:val="nl-NL"/>
        </w:rPr>
      </w:pPr>
    </w:p>
    <w:p w14:paraId="7EFFD2C2" w14:textId="77777777" w:rsidR="00604B92" w:rsidRDefault="00604B92" w:rsidP="00E66D97">
      <w:pPr>
        <w:spacing w:after="240"/>
        <w:jc w:val="both"/>
        <w:rPr>
          <w:rFonts w:ascii="Garamond" w:hAnsi="Garamond"/>
          <w:b/>
          <w:bCs/>
          <w:sz w:val="24"/>
          <w:szCs w:val="24"/>
          <w:lang w:val="nl-NL"/>
        </w:rPr>
      </w:pPr>
    </w:p>
    <w:p w14:paraId="795DA3D6" w14:textId="77777777" w:rsidR="00604B92" w:rsidRDefault="00604B92" w:rsidP="00E66D97">
      <w:pPr>
        <w:spacing w:after="240"/>
        <w:jc w:val="both"/>
        <w:rPr>
          <w:rFonts w:ascii="Garamond" w:hAnsi="Garamond"/>
          <w:b/>
          <w:bCs/>
          <w:sz w:val="24"/>
          <w:szCs w:val="24"/>
          <w:lang w:val="nl-NL"/>
        </w:rPr>
      </w:pPr>
    </w:p>
    <w:p w14:paraId="331AA749" w14:textId="77777777" w:rsidR="00604B92" w:rsidRDefault="00604B92" w:rsidP="00E66D97">
      <w:pPr>
        <w:spacing w:after="240"/>
        <w:jc w:val="both"/>
        <w:rPr>
          <w:rFonts w:ascii="Garamond" w:hAnsi="Garamond"/>
          <w:b/>
          <w:bCs/>
          <w:sz w:val="24"/>
          <w:szCs w:val="24"/>
          <w:lang w:val="nl-NL"/>
        </w:rPr>
      </w:pPr>
    </w:p>
    <w:p w14:paraId="6135391E" w14:textId="77777777" w:rsidR="00604B92" w:rsidRDefault="00604B92" w:rsidP="00E66D97">
      <w:pPr>
        <w:spacing w:after="240"/>
        <w:jc w:val="both"/>
        <w:rPr>
          <w:rFonts w:ascii="Garamond" w:hAnsi="Garamond"/>
          <w:b/>
          <w:bCs/>
          <w:sz w:val="24"/>
          <w:szCs w:val="24"/>
          <w:lang w:val="nl-NL"/>
        </w:rPr>
      </w:pPr>
    </w:p>
    <w:p w14:paraId="4474DB11" w14:textId="77777777" w:rsidR="00604B92" w:rsidRDefault="00604B92" w:rsidP="00604B92">
      <w:pPr>
        <w:spacing w:after="240"/>
        <w:jc w:val="center"/>
        <w:rPr>
          <w:rFonts w:ascii="Garamond" w:hAnsi="Garamond"/>
          <w:b/>
          <w:bCs/>
          <w:sz w:val="36"/>
          <w:szCs w:val="36"/>
          <w:lang w:val="nl-NL"/>
        </w:rPr>
      </w:pPr>
    </w:p>
    <w:p w14:paraId="520500B4" w14:textId="77777777" w:rsidR="00604B92" w:rsidRDefault="00604B92" w:rsidP="00604B92">
      <w:pPr>
        <w:spacing w:after="240"/>
        <w:jc w:val="center"/>
        <w:rPr>
          <w:rFonts w:ascii="Garamond" w:hAnsi="Garamond"/>
          <w:b/>
          <w:bCs/>
          <w:sz w:val="36"/>
          <w:szCs w:val="36"/>
          <w:lang w:val="nl-NL"/>
        </w:rPr>
      </w:pPr>
    </w:p>
    <w:p w14:paraId="24F8D7F4" w14:textId="77777777" w:rsidR="00604B92" w:rsidRDefault="00604B92" w:rsidP="00604B92">
      <w:pPr>
        <w:spacing w:after="240"/>
        <w:jc w:val="center"/>
        <w:rPr>
          <w:rFonts w:ascii="Garamond" w:hAnsi="Garamond"/>
          <w:b/>
          <w:bCs/>
          <w:sz w:val="36"/>
          <w:szCs w:val="36"/>
          <w:lang w:val="nl-NL"/>
        </w:rPr>
      </w:pPr>
    </w:p>
    <w:p w14:paraId="798167F4" w14:textId="77777777" w:rsidR="00604B92" w:rsidRPr="00DE7159" w:rsidRDefault="00604B92" w:rsidP="00604B92">
      <w:pPr>
        <w:spacing w:after="240"/>
        <w:jc w:val="center"/>
        <w:rPr>
          <w:rFonts w:ascii="Garamond" w:hAnsi="Garamond"/>
          <w:i/>
          <w:iCs/>
          <w:sz w:val="52"/>
          <w:szCs w:val="52"/>
          <w:lang w:val="nl-NL"/>
        </w:rPr>
      </w:pPr>
      <w:r w:rsidRPr="00DE7159">
        <w:rPr>
          <w:rFonts w:ascii="Garamond" w:hAnsi="Garamond"/>
          <w:i/>
          <w:iCs/>
          <w:sz w:val="52"/>
          <w:szCs w:val="52"/>
          <w:lang w:val="nl-NL"/>
        </w:rPr>
        <w:sym w:font="Wingdings" w:char="F097"/>
      </w:r>
    </w:p>
    <w:p w14:paraId="71FD27B2" w14:textId="2586D522" w:rsidR="000D0FBF" w:rsidRPr="008A4612" w:rsidRDefault="000D0FBF" w:rsidP="000D0FBF">
      <w:pPr>
        <w:jc w:val="center"/>
        <w:rPr>
          <w:rFonts w:ascii="Garamond" w:hAnsi="Garamond"/>
          <w:sz w:val="32"/>
          <w:szCs w:val="32"/>
          <w:lang w:val="nl-NL"/>
        </w:rPr>
      </w:pPr>
      <w:r>
        <w:rPr>
          <w:rFonts w:ascii="Garamond" w:hAnsi="Garamond"/>
          <w:sz w:val="32"/>
          <w:szCs w:val="32"/>
          <w:lang w:val="nl-NL"/>
        </w:rPr>
        <w:t>IX</w:t>
      </w:r>
    </w:p>
    <w:p w14:paraId="3153AC13" w14:textId="77777777" w:rsidR="000D0FBF" w:rsidRPr="001D458E" w:rsidRDefault="000D0FBF" w:rsidP="000D0FBF">
      <w:pPr>
        <w:rPr>
          <w:rFonts w:ascii="Garamond" w:hAnsi="Garamond"/>
          <w:b/>
          <w:bCs/>
          <w:sz w:val="28"/>
          <w:szCs w:val="28"/>
          <w:lang w:val="nl-NL"/>
        </w:rPr>
      </w:pPr>
    </w:p>
    <w:p w14:paraId="21783087" w14:textId="3F761D6D" w:rsidR="00604B92" w:rsidRDefault="00604B92" w:rsidP="00604B92">
      <w:pPr>
        <w:jc w:val="center"/>
        <w:rPr>
          <w:rFonts w:ascii="Garamond" w:hAnsi="Garamond"/>
          <w:sz w:val="32"/>
          <w:szCs w:val="32"/>
          <w:lang w:val="nl-NL"/>
        </w:rPr>
      </w:pPr>
      <w:r w:rsidRPr="00604B92">
        <w:rPr>
          <w:rFonts w:ascii="Garamond" w:hAnsi="Garamond"/>
          <w:b/>
          <w:bCs/>
          <w:sz w:val="32"/>
          <w:szCs w:val="32"/>
          <w:lang w:val="nl-NL"/>
        </w:rPr>
        <w:t>Het protectoraat</w:t>
      </w:r>
    </w:p>
    <w:p w14:paraId="1AEA7F31" w14:textId="6E0DCC37" w:rsidR="00604B92" w:rsidRDefault="00604B92" w:rsidP="00604B92">
      <w:pPr>
        <w:jc w:val="center"/>
        <w:rPr>
          <w:rFonts w:ascii="Garamond" w:hAnsi="Garamond"/>
          <w:sz w:val="32"/>
          <w:szCs w:val="32"/>
          <w:lang w:val="nl-NL"/>
        </w:rPr>
      </w:pPr>
    </w:p>
    <w:p w14:paraId="22603BD7" w14:textId="77777777" w:rsidR="00604B92" w:rsidRDefault="00604B92" w:rsidP="00604B92">
      <w:pPr>
        <w:jc w:val="center"/>
        <w:rPr>
          <w:rFonts w:ascii="Garamond" w:hAnsi="Garamond"/>
          <w:sz w:val="32"/>
          <w:szCs w:val="32"/>
          <w:lang w:val="nl-NL"/>
        </w:rPr>
      </w:pPr>
    </w:p>
    <w:p w14:paraId="30785AB0" w14:textId="12E81F84" w:rsidR="008F7742" w:rsidRPr="00604B92" w:rsidRDefault="007F3056" w:rsidP="00E66D97">
      <w:pPr>
        <w:spacing w:after="240"/>
        <w:jc w:val="both"/>
        <w:rPr>
          <w:rFonts w:ascii="Garamond" w:hAnsi="Garamond"/>
          <w:b/>
          <w:bCs/>
          <w:sz w:val="24"/>
          <w:szCs w:val="24"/>
          <w:lang w:val="nl-NL"/>
        </w:rPr>
      </w:pPr>
      <w:r w:rsidRPr="00BF63DE">
        <w:rPr>
          <w:rFonts w:ascii="Garamond" w:hAnsi="Garamond"/>
          <w:sz w:val="24"/>
          <w:szCs w:val="24"/>
          <w:lang w:val="nl-NL"/>
        </w:rPr>
        <w:t xml:space="preserve">Op </w:t>
      </w:r>
      <w:r w:rsidR="008F7742" w:rsidRPr="00BF63DE">
        <w:rPr>
          <w:rFonts w:ascii="Garamond" w:hAnsi="Garamond"/>
          <w:sz w:val="24"/>
          <w:szCs w:val="24"/>
          <w:lang w:val="nl-NL"/>
        </w:rPr>
        <w:t xml:space="preserve">19 mei 1649 was de republiek in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geproclameerd geworden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bij de navolgende acte</w:t>
      </w:r>
      <w:r w:rsidR="005B67C0" w:rsidRPr="00BF63DE">
        <w:rPr>
          <w:rFonts w:ascii="Garamond" w:hAnsi="Garamond"/>
          <w:sz w:val="24"/>
          <w:szCs w:val="24"/>
          <w:lang w:val="nl-NL"/>
        </w:rPr>
        <w:t>: ‘</w:t>
      </w:r>
      <w:r w:rsidR="0035539E" w:rsidRPr="00BF63DE">
        <w:rPr>
          <w:rFonts w:ascii="Garamond" w:hAnsi="Garamond"/>
          <w:sz w:val="24"/>
          <w:szCs w:val="24"/>
          <w:lang w:val="nl-NL"/>
        </w:rPr>
        <w:t>H</w:t>
      </w:r>
      <w:r w:rsidR="00D3374F" w:rsidRPr="00BF63DE">
        <w:rPr>
          <w:rFonts w:ascii="Garamond" w:hAnsi="Garamond"/>
          <w:sz w:val="24"/>
          <w:szCs w:val="24"/>
          <w:lang w:val="nl-NL"/>
        </w:rPr>
        <w:t>iermee</w:t>
      </w:r>
      <w:r w:rsidR="008F7742" w:rsidRPr="00BF63DE">
        <w:rPr>
          <w:rFonts w:ascii="Garamond" w:hAnsi="Garamond"/>
          <w:sz w:val="24"/>
          <w:szCs w:val="24"/>
          <w:lang w:val="nl-NL"/>
        </w:rPr>
        <w:t xml:space="preserve"> wordt</w:t>
      </w:r>
      <w:r w:rsidR="009934B2" w:rsidRPr="00BF63DE">
        <w:rPr>
          <w:rFonts w:ascii="Garamond" w:hAnsi="Garamond"/>
          <w:sz w:val="24"/>
          <w:szCs w:val="24"/>
          <w:lang w:val="nl-NL"/>
        </w:rPr>
        <w:t>,</w:t>
      </w:r>
      <w:r w:rsidR="008F7742" w:rsidRPr="00BF63DE">
        <w:rPr>
          <w:rFonts w:ascii="Garamond" w:hAnsi="Garamond"/>
          <w:sz w:val="24"/>
          <w:szCs w:val="24"/>
          <w:lang w:val="nl-NL"/>
        </w:rPr>
        <w:t xml:space="preserve"> door het tegenwoordige parlement en op zijn gezag, bekend gemaakt en vastgesteld, dat het volk van </w:t>
      </w:r>
      <w:r w:rsidR="00966977" w:rsidRPr="00BF63DE">
        <w:rPr>
          <w:rFonts w:ascii="Garamond" w:hAnsi="Garamond"/>
          <w:sz w:val="24"/>
          <w:szCs w:val="24"/>
          <w:lang w:val="nl-NL"/>
        </w:rPr>
        <w:t>Engeland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bevolking van alle staten en landen daartoe be</w:t>
      </w:r>
      <w:r w:rsidR="00EF5FD1" w:rsidRPr="00BF63DE">
        <w:rPr>
          <w:rFonts w:ascii="Garamond" w:hAnsi="Garamond"/>
          <w:sz w:val="24"/>
          <w:szCs w:val="24"/>
          <w:lang w:val="nl-NL"/>
        </w:rPr>
        <w:t>horen</w:t>
      </w:r>
      <w:r w:rsidR="008F7742" w:rsidRPr="00BF63DE">
        <w:rPr>
          <w:rFonts w:ascii="Garamond" w:hAnsi="Garamond"/>
          <w:sz w:val="24"/>
          <w:szCs w:val="24"/>
          <w:lang w:val="nl-NL"/>
        </w:rPr>
        <w:t>de, uit kracht</w:t>
      </w:r>
      <w:r w:rsidR="00737C39" w:rsidRPr="00BF63DE">
        <w:rPr>
          <w:rFonts w:ascii="Garamond" w:hAnsi="Garamond"/>
          <w:sz w:val="24"/>
          <w:szCs w:val="24"/>
          <w:lang w:val="nl-NL"/>
        </w:rPr>
        <w:t xml:space="preserve"> van deze </w:t>
      </w:r>
      <w:r w:rsidR="008F7742" w:rsidRPr="00BF63DE">
        <w:rPr>
          <w:rFonts w:ascii="Garamond" w:hAnsi="Garamond"/>
          <w:sz w:val="24"/>
          <w:szCs w:val="24"/>
          <w:lang w:val="nl-NL"/>
        </w:rPr>
        <w:t>tegenwoordige acte, geconstituee</w:t>
      </w:r>
      <w:r w:rsidR="00E53A6D" w:rsidRPr="00BF63DE">
        <w:rPr>
          <w:rFonts w:ascii="Garamond" w:hAnsi="Garamond"/>
          <w:sz w:val="24"/>
          <w:szCs w:val="24"/>
          <w:lang w:val="nl-NL"/>
        </w:rPr>
        <w:t>r</w:t>
      </w:r>
      <w:r w:rsidR="008F7742" w:rsidRPr="00BF63DE">
        <w:rPr>
          <w:rFonts w:ascii="Garamond" w:hAnsi="Garamond"/>
          <w:sz w:val="24"/>
          <w:szCs w:val="24"/>
          <w:lang w:val="nl-NL"/>
        </w:rPr>
        <w:t>d, geregeld en gevestigd zijn en zullen wezen als republiek of vrije staat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voortaan als republiek en vrije staat zullen geregeerd worden, door het </w:t>
      </w:r>
      <w:r w:rsidR="00F067A8" w:rsidRPr="00BF63DE">
        <w:rPr>
          <w:rFonts w:ascii="Garamond" w:hAnsi="Garamond"/>
          <w:sz w:val="24"/>
          <w:szCs w:val="24"/>
          <w:lang w:val="nl-NL"/>
        </w:rPr>
        <w:t>soever</w:t>
      </w:r>
      <w:r w:rsidR="008F7742" w:rsidRPr="00BF63DE">
        <w:rPr>
          <w:rFonts w:ascii="Garamond" w:hAnsi="Garamond"/>
          <w:sz w:val="24"/>
          <w:szCs w:val="24"/>
          <w:lang w:val="nl-NL"/>
        </w:rPr>
        <w:t>ein gezag</w:t>
      </w:r>
      <w:r w:rsidR="00737C39" w:rsidRPr="00BF63DE">
        <w:rPr>
          <w:rFonts w:ascii="Garamond" w:hAnsi="Garamond"/>
          <w:sz w:val="24"/>
          <w:szCs w:val="24"/>
          <w:lang w:val="nl-NL"/>
        </w:rPr>
        <w:t xml:space="preserve"> van deze </w:t>
      </w:r>
      <w:r w:rsidR="008F7742" w:rsidRPr="00BF63DE">
        <w:rPr>
          <w:rFonts w:ascii="Garamond" w:hAnsi="Garamond"/>
          <w:sz w:val="24"/>
          <w:szCs w:val="24"/>
          <w:lang w:val="nl-NL"/>
        </w:rPr>
        <w:t>natie, dat is door de vertegenwoordigers</w:t>
      </w:r>
      <w:r w:rsidR="00E53A6D" w:rsidRPr="00BF63DE">
        <w:rPr>
          <w:rFonts w:ascii="Garamond" w:hAnsi="Garamond"/>
          <w:sz w:val="24"/>
          <w:szCs w:val="24"/>
          <w:lang w:val="nl-NL"/>
        </w:rPr>
        <w:t xml:space="preserve"> van het </w:t>
      </w:r>
      <w:r w:rsidR="008F7742" w:rsidRPr="00BF63DE">
        <w:rPr>
          <w:rFonts w:ascii="Garamond" w:hAnsi="Garamond"/>
          <w:sz w:val="24"/>
          <w:szCs w:val="24"/>
          <w:lang w:val="nl-NL"/>
        </w:rPr>
        <w:t>volk in parlement vergaderd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door hen welke zij benoemen en aanstellen zullen </w:t>
      </w:r>
      <w:r w:rsidR="00A4076A" w:rsidRPr="00BF63DE">
        <w:rPr>
          <w:rFonts w:ascii="Garamond" w:hAnsi="Garamond"/>
          <w:sz w:val="24"/>
          <w:szCs w:val="24"/>
          <w:lang w:val="nl-NL"/>
        </w:rPr>
        <w:t>alsof</w:t>
      </w:r>
      <w:r w:rsidR="008F7742" w:rsidRPr="00BF63DE">
        <w:rPr>
          <w:rFonts w:ascii="Garamond" w:hAnsi="Garamond"/>
          <w:sz w:val="24"/>
          <w:szCs w:val="24"/>
          <w:lang w:val="nl-NL"/>
        </w:rPr>
        <w:t xml:space="preserve">ficieren en beambten, ten meesten nutte </w:t>
      </w:r>
      <w:r w:rsidR="00E53A6D" w:rsidRPr="00BF63DE">
        <w:rPr>
          <w:rFonts w:ascii="Garamond" w:hAnsi="Garamond"/>
          <w:sz w:val="24"/>
          <w:szCs w:val="24"/>
          <w:lang w:val="nl-NL"/>
        </w:rPr>
        <w:t>van het</w:t>
      </w:r>
      <w:r w:rsidR="008F7742" w:rsidRPr="00BF63DE">
        <w:rPr>
          <w:rFonts w:ascii="Garamond" w:hAnsi="Garamond"/>
          <w:sz w:val="24"/>
          <w:szCs w:val="24"/>
          <w:lang w:val="nl-NL"/>
        </w:rPr>
        <w:t xml:space="preserve"> volk</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w:t>
      </w:r>
      <w:r w:rsidR="00B91B22" w:rsidRPr="00BF63DE">
        <w:rPr>
          <w:rFonts w:ascii="Garamond" w:hAnsi="Garamond"/>
          <w:sz w:val="24"/>
          <w:szCs w:val="24"/>
          <w:lang w:val="nl-NL"/>
        </w:rPr>
        <w:t>dat</w:t>
      </w:r>
      <w:r w:rsidR="008F7742" w:rsidRPr="00BF63DE">
        <w:rPr>
          <w:rFonts w:ascii="Garamond" w:hAnsi="Garamond"/>
          <w:sz w:val="24"/>
          <w:szCs w:val="24"/>
          <w:lang w:val="nl-NL"/>
        </w:rPr>
        <w:t xml:space="preserve"> zonder koning of huis van de </w:t>
      </w:r>
      <w:r w:rsidR="00BA09B6" w:rsidRPr="00BF63DE">
        <w:rPr>
          <w:rFonts w:ascii="Garamond" w:hAnsi="Garamond"/>
          <w:sz w:val="24"/>
          <w:szCs w:val="24"/>
          <w:lang w:val="nl-NL"/>
        </w:rPr>
        <w:t>Lord</w:t>
      </w:r>
      <w:r w:rsidR="008F7742" w:rsidRPr="00BF63DE">
        <w:rPr>
          <w:rFonts w:ascii="Garamond" w:hAnsi="Garamond"/>
          <w:sz w:val="24"/>
          <w:szCs w:val="24"/>
          <w:lang w:val="nl-NL"/>
        </w:rPr>
        <w:t xml:space="preserve">s’. </w:t>
      </w:r>
    </w:p>
    <w:p w14:paraId="28004596" w14:textId="3003AAAF" w:rsidR="008F7742" w:rsidRPr="00BF63DE" w:rsidRDefault="00925CF9" w:rsidP="00E66D97">
      <w:pPr>
        <w:spacing w:after="240"/>
        <w:jc w:val="both"/>
        <w:rPr>
          <w:rFonts w:ascii="Garamond" w:hAnsi="Garamond"/>
          <w:sz w:val="24"/>
          <w:szCs w:val="24"/>
          <w:lang w:val="nl-NL"/>
        </w:rPr>
      </w:pPr>
      <w:r w:rsidRPr="00BF63DE">
        <w:rPr>
          <w:rFonts w:ascii="Garamond" w:hAnsi="Garamond"/>
          <w:sz w:val="24"/>
          <w:szCs w:val="24"/>
          <w:lang w:val="nl-NL"/>
        </w:rPr>
        <w:t>Groot-Brittannië</w:t>
      </w:r>
      <w:r w:rsidR="008F7742" w:rsidRPr="00BF63DE">
        <w:rPr>
          <w:rFonts w:ascii="Garamond" w:hAnsi="Garamond"/>
          <w:sz w:val="24"/>
          <w:szCs w:val="24"/>
          <w:lang w:val="nl-NL"/>
        </w:rPr>
        <w:t xml:space="preserve"> is niet geschikt om</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republiek te zijn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deze vorm van regering heeft in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altijd levendige tegenstand gevonden. Wij zijn dan ook volstrekt niet gezind om de verdediging er van te on</w:t>
      </w:r>
      <w:r w:rsidR="00E53A6D" w:rsidRPr="00BF63DE">
        <w:rPr>
          <w:rFonts w:ascii="Garamond" w:hAnsi="Garamond"/>
          <w:sz w:val="24"/>
          <w:szCs w:val="24"/>
          <w:lang w:val="nl-NL"/>
        </w:rPr>
        <w:t>d</w:t>
      </w:r>
      <w:r w:rsidR="008F7742" w:rsidRPr="00BF63DE">
        <w:rPr>
          <w:rFonts w:ascii="Garamond" w:hAnsi="Garamond"/>
          <w:sz w:val="24"/>
          <w:szCs w:val="24"/>
          <w:lang w:val="nl-NL"/>
        </w:rPr>
        <w:t xml:space="preserve">ernemen. Maar was die vorm toen niet werkelijk de noodzakelijke vrucht van de ontwikkelingen </w:t>
      </w:r>
      <w:r w:rsidR="008D402F" w:rsidRPr="00BF63DE">
        <w:rPr>
          <w:rFonts w:ascii="Garamond" w:hAnsi="Garamond"/>
          <w:sz w:val="24"/>
          <w:szCs w:val="24"/>
          <w:lang w:val="nl-NL"/>
        </w:rPr>
        <w:t xml:space="preserve">van </w:t>
      </w:r>
      <w:r w:rsidR="008F7742" w:rsidRPr="00BF63DE">
        <w:rPr>
          <w:rFonts w:ascii="Garamond" w:hAnsi="Garamond"/>
          <w:sz w:val="24"/>
          <w:szCs w:val="24"/>
          <w:lang w:val="nl-NL"/>
        </w:rPr>
        <w:t>des tijd? Kan men beweren, dat die vorm, in het tijdvak waarin hij bestaan heeft,</w:t>
      </w:r>
      <w:r w:rsidR="00AB5F82" w:rsidRPr="00BF63DE">
        <w:rPr>
          <w:rFonts w:ascii="Garamond" w:hAnsi="Garamond"/>
          <w:sz w:val="24"/>
          <w:szCs w:val="24"/>
          <w:lang w:val="nl-NL"/>
        </w:rPr>
        <w:t xml:space="preserve"> werkelijk</w:t>
      </w:r>
      <w:r w:rsidR="008F7742" w:rsidRPr="00BF63DE">
        <w:rPr>
          <w:rFonts w:ascii="Garamond" w:hAnsi="Garamond"/>
          <w:sz w:val="24"/>
          <w:szCs w:val="24"/>
          <w:lang w:val="nl-NL"/>
        </w:rPr>
        <w:t xml:space="preserve"> een kwaad is geweest?</w:t>
      </w:r>
    </w:p>
    <w:p w14:paraId="2D7A4F14" w14:textId="3A702E00"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oude denkbeelden en beginselen in </w:t>
      </w:r>
      <w:r w:rsidR="00966977" w:rsidRPr="00BF63DE">
        <w:rPr>
          <w:rFonts w:ascii="Garamond" w:hAnsi="Garamond"/>
          <w:sz w:val="24"/>
          <w:szCs w:val="24"/>
          <w:lang w:val="nl-NL"/>
        </w:rPr>
        <w:t>Engeland</w:t>
      </w:r>
      <w:r w:rsidRPr="00BF63DE">
        <w:rPr>
          <w:rFonts w:ascii="Garamond" w:hAnsi="Garamond"/>
          <w:sz w:val="24"/>
          <w:szCs w:val="24"/>
          <w:lang w:val="nl-NL"/>
        </w:rPr>
        <w:t xml:space="preserve"> verdwenen meer en meer. Nieuwe en vreemde begrippen trachtte men van invloed te maken op de natie. De staatkundige ide</w:t>
      </w:r>
      <w:r w:rsidR="00E53A6D" w:rsidRPr="00BF63DE">
        <w:rPr>
          <w:rFonts w:ascii="Garamond" w:hAnsi="Garamond"/>
          <w:sz w:val="24"/>
          <w:szCs w:val="24"/>
          <w:lang w:val="nl-NL"/>
        </w:rPr>
        <w:t>e</w:t>
      </w:r>
      <w:r w:rsidRPr="00BF63DE">
        <w:rPr>
          <w:rFonts w:ascii="Garamond" w:hAnsi="Garamond"/>
          <w:sz w:val="24"/>
          <w:szCs w:val="24"/>
          <w:lang w:val="nl-NL"/>
        </w:rPr>
        <w:t xml:space="preserve">ën van </w:t>
      </w:r>
      <w:r w:rsidR="00EF5FD1" w:rsidRPr="00BF63DE">
        <w:rPr>
          <w:rFonts w:ascii="Garamond" w:hAnsi="Garamond"/>
          <w:sz w:val="24"/>
          <w:szCs w:val="24"/>
          <w:lang w:val="nl-NL"/>
        </w:rPr>
        <w:t>Frankrijk</w:t>
      </w:r>
      <w:r w:rsidRPr="00BF63DE">
        <w:rPr>
          <w:rFonts w:ascii="Garamond" w:hAnsi="Garamond"/>
          <w:sz w:val="24"/>
          <w:szCs w:val="24"/>
          <w:lang w:val="nl-NL"/>
        </w:rPr>
        <w:t xml:space="preserve"> waren naar </w:t>
      </w:r>
      <w:r w:rsidR="00966977" w:rsidRPr="00BF63DE">
        <w:rPr>
          <w:rFonts w:ascii="Garamond" w:hAnsi="Garamond"/>
          <w:sz w:val="24"/>
          <w:szCs w:val="24"/>
          <w:lang w:val="nl-NL"/>
        </w:rPr>
        <w:t>Engeland</w:t>
      </w:r>
      <w:r w:rsidRPr="00BF63DE">
        <w:rPr>
          <w:rFonts w:ascii="Garamond" w:hAnsi="Garamond"/>
          <w:sz w:val="24"/>
          <w:szCs w:val="24"/>
          <w:lang w:val="nl-NL"/>
        </w:rPr>
        <w:t xml:space="preserve"> overgekomen. </w:t>
      </w:r>
      <w:r w:rsidR="00DA45FA" w:rsidRPr="00BF63DE">
        <w:rPr>
          <w:rFonts w:ascii="Garamond" w:hAnsi="Garamond"/>
          <w:sz w:val="24"/>
          <w:szCs w:val="24"/>
          <w:lang w:val="nl-NL"/>
        </w:rPr>
        <w:t>Richelieu</w:t>
      </w:r>
      <w:r w:rsidRPr="00BF63DE">
        <w:rPr>
          <w:rFonts w:ascii="Garamond" w:hAnsi="Garamond"/>
          <w:sz w:val="24"/>
          <w:szCs w:val="24"/>
          <w:lang w:val="nl-NL"/>
        </w:rPr>
        <w:t xml:space="preserve"> had het </w:t>
      </w:r>
      <w:r w:rsidR="00EF5FD1" w:rsidRPr="00BF63DE">
        <w:rPr>
          <w:rFonts w:ascii="Garamond" w:hAnsi="Garamond"/>
          <w:sz w:val="24"/>
          <w:szCs w:val="24"/>
          <w:lang w:val="nl-NL"/>
        </w:rPr>
        <w:t>grote</w:t>
      </w:r>
      <w:r w:rsidRPr="00BF63DE">
        <w:rPr>
          <w:rFonts w:ascii="Garamond" w:hAnsi="Garamond"/>
          <w:sz w:val="24"/>
          <w:szCs w:val="24"/>
          <w:lang w:val="nl-NL"/>
        </w:rPr>
        <w:t xml:space="preserve"> werk, waaraan hij,</w:t>
      </w:r>
      <w:r w:rsidR="009934B2" w:rsidRPr="00BF63DE">
        <w:rPr>
          <w:rFonts w:ascii="Garamond" w:hAnsi="Garamond"/>
          <w:sz w:val="24"/>
          <w:szCs w:val="24"/>
          <w:lang w:val="nl-NL"/>
        </w:rPr>
        <w:t xml:space="preserve"> zo </w:t>
      </w:r>
      <w:r w:rsidRPr="00BF63DE">
        <w:rPr>
          <w:rFonts w:ascii="Garamond" w:hAnsi="Garamond"/>
          <w:sz w:val="24"/>
          <w:szCs w:val="24"/>
          <w:lang w:val="nl-NL"/>
        </w:rPr>
        <w:t>te zeggen, zijn leven had gewijd,</w:t>
      </w:r>
      <w:r w:rsidR="00387D1B" w:rsidRPr="00BF63DE">
        <w:rPr>
          <w:rFonts w:ascii="Garamond" w:hAnsi="Garamond"/>
          <w:sz w:val="24"/>
          <w:szCs w:val="24"/>
          <w:lang w:val="nl-NL"/>
        </w:rPr>
        <w:t xml:space="preserve"> </w:t>
      </w:r>
      <w:r w:rsidRPr="00BF63DE">
        <w:rPr>
          <w:rFonts w:ascii="Garamond" w:hAnsi="Garamond"/>
          <w:sz w:val="24"/>
          <w:szCs w:val="24"/>
          <w:lang w:val="nl-NL"/>
        </w:rPr>
        <w:t xml:space="preserve">de suprematie </w:t>
      </w:r>
      <w:r w:rsidR="005B67C0" w:rsidRPr="00BF63DE">
        <w:rPr>
          <w:rFonts w:ascii="Garamond" w:hAnsi="Garamond"/>
          <w:sz w:val="24"/>
          <w:szCs w:val="24"/>
          <w:lang w:val="nl-NL"/>
        </w:rPr>
        <w:t>van de koning</w:t>
      </w:r>
      <w:r w:rsidR="009934B2" w:rsidRPr="00BF63DE">
        <w:rPr>
          <w:rFonts w:ascii="Garamond" w:hAnsi="Garamond"/>
          <w:sz w:val="24"/>
          <w:szCs w:val="24"/>
          <w:lang w:val="nl-NL"/>
        </w:rPr>
        <w:t>,</w:t>
      </w:r>
      <w:r w:rsidRPr="00BF63DE">
        <w:rPr>
          <w:rFonts w:ascii="Garamond" w:hAnsi="Garamond"/>
          <w:sz w:val="24"/>
          <w:szCs w:val="24"/>
          <w:lang w:val="nl-NL"/>
        </w:rPr>
        <w:t xml:space="preserve"> het absolutisme,</w:t>
      </w:r>
      <w:r w:rsidR="009934B2" w:rsidRPr="00BF63DE">
        <w:rPr>
          <w:rFonts w:ascii="Garamond" w:hAnsi="Garamond"/>
          <w:sz w:val="24"/>
          <w:szCs w:val="24"/>
          <w:lang w:val="nl-NL"/>
        </w:rPr>
        <w:t xml:space="preserve"> een</w:t>
      </w:r>
      <w:r w:rsidR="0006302F" w:rsidRPr="00BF63DE">
        <w:rPr>
          <w:rFonts w:ascii="Garamond" w:hAnsi="Garamond"/>
          <w:sz w:val="24"/>
          <w:szCs w:val="24"/>
          <w:lang w:val="nl-NL"/>
        </w:rPr>
        <w:t xml:space="preserve"> grote </w:t>
      </w:r>
      <w:r w:rsidRPr="00BF63DE">
        <w:rPr>
          <w:rFonts w:ascii="Garamond" w:hAnsi="Garamond"/>
          <w:sz w:val="24"/>
          <w:szCs w:val="24"/>
          <w:lang w:val="nl-NL"/>
        </w:rPr>
        <w:t>stap voorwaarts ge</w:t>
      </w:r>
      <w:r w:rsidR="003417F6" w:rsidRPr="00BF63DE">
        <w:rPr>
          <w:rFonts w:ascii="Garamond" w:hAnsi="Garamond"/>
          <w:sz w:val="24"/>
          <w:szCs w:val="24"/>
          <w:lang w:val="nl-NL"/>
        </w:rPr>
        <w:t>bracht</w:t>
      </w:r>
      <w:r w:rsidR="00075CF8" w:rsidRPr="00BF63DE">
        <w:rPr>
          <w:rFonts w:ascii="Garamond" w:hAnsi="Garamond"/>
          <w:sz w:val="24"/>
          <w:szCs w:val="24"/>
          <w:lang w:val="nl-NL"/>
        </w:rPr>
        <w:t>,</w:t>
      </w:r>
      <w:r w:rsidRPr="00BF63DE">
        <w:rPr>
          <w:rFonts w:ascii="Garamond" w:hAnsi="Garamond"/>
          <w:sz w:val="24"/>
          <w:szCs w:val="24"/>
          <w:lang w:val="nl-NL"/>
        </w:rPr>
        <w:t xml:space="preserve"> en </w:t>
      </w:r>
      <w:r w:rsidR="008C61E7" w:rsidRPr="00BF63DE">
        <w:rPr>
          <w:rFonts w:ascii="Garamond" w:hAnsi="Garamond"/>
          <w:sz w:val="24"/>
          <w:szCs w:val="24"/>
          <w:lang w:val="nl-NL"/>
        </w:rPr>
        <w:t>Lodewijk</w:t>
      </w:r>
      <w:r w:rsidR="00DA45FA" w:rsidRPr="00BF63DE">
        <w:rPr>
          <w:rFonts w:ascii="Garamond" w:hAnsi="Garamond"/>
          <w:sz w:val="24"/>
          <w:szCs w:val="24"/>
          <w:lang w:val="nl-NL"/>
        </w:rPr>
        <w:t> </w:t>
      </w:r>
      <w:r w:rsidR="008C61E7" w:rsidRPr="00BF63DE">
        <w:rPr>
          <w:rFonts w:ascii="Garamond" w:hAnsi="Garamond"/>
          <w:sz w:val="24"/>
          <w:szCs w:val="24"/>
          <w:lang w:val="nl-NL"/>
        </w:rPr>
        <w:t>XIV</w:t>
      </w:r>
      <w:r w:rsidRPr="00BF63DE">
        <w:rPr>
          <w:rFonts w:ascii="Garamond" w:hAnsi="Garamond"/>
          <w:sz w:val="24"/>
          <w:szCs w:val="24"/>
          <w:lang w:val="nl-NL"/>
        </w:rPr>
        <w:t xml:space="preserve"> voltooide slechts de omwenteling</w:t>
      </w:r>
      <w:r w:rsidR="00FD7F86" w:rsidRPr="00BF63DE">
        <w:rPr>
          <w:rFonts w:ascii="Garamond" w:hAnsi="Garamond"/>
          <w:sz w:val="24"/>
          <w:szCs w:val="24"/>
          <w:lang w:val="nl-NL"/>
        </w:rPr>
        <w:t>, die</w:t>
      </w:r>
      <w:r w:rsidRPr="00BF63DE">
        <w:rPr>
          <w:rFonts w:ascii="Garamond" w:hAnsi="Garamond"/>
          <w:sz w:val="24"/>
          <w:szCs w:val="24"/>
          <w:lang w:val="nl-NL"/>
        </w:rPr>
        <w:t xml:space="preserve"> door</w:t>
      </w:r>
      <w:r w:rsidR="00895B1E" w:rsidRPr="00BF63DE">
        <w:rPr>
          <w:rFonts w:ascii="Garamond" w:hAnsi="Garamond"/>
          <w:sz w:val="24"/>
          <w:szCs w:val="24"/>
          <w:lang w:val="nl-NL"/>
        </w:rPr>
        <w:t xml:space="preserve"> die </w:t>
      </w:r>
      <w:r w:rsidR="004F2372" w:rsidRPr="00BF63DE">
        <w:rPr>
          <w:rFonts w:ascii="Garamond" w:hAnsi="Garamond"/>
          <w:sz w:val="24"/>
          <w:szCs w:val="24"/>
          <w:lang w:val="nl-NL"/>
        </w:rPr>
        <w:t>macht</w:t>
      </w:r>
      <w:r w:rsidRPr="00BF63DE">
        <w:rPr>
          <w:rFonts w:ascii="Garamond" w:hAnsi="Garamond"/>
          <w:sz w:val="24"/>
          <w:szCs w:val="24"/>
          <w:lang w:val="nl-NL"/>
        </w:rPr>
        <w:t>igen staatsdienaar was aangevangen</w:t>
      </w:r>
      <w:r w:rsidR="009934B2" w:rsidRPr="00BF63DE">
        <w:rPr>
          <w:rFonts w:ascii="Garamond" w:hAnsi="Garamond"/>
          <w:sz w:val="24"/>
          <w:szCs w:val="24"/>
          <w:lang w:val="nl-NL"/>
        </w:rPr>
        <w:t>,</w:t>
      </w:r>
      <w:r w:rsidRPr="00BF63DE">
        <w:rPr>
          <w:rFonts w:ascii="Garamond" w:hAnsi="Garamond"/>
          <w:sz w:val="24"/>
          <w:szCs w:val="24"/>
          <w:lang w:val="nl-NL"/>
        </w:rPr>
        <w:t xml:space="preserve"> toen hij ten aanhore</w:t>
      </w:r>
      <w:r w:rsidR="00E53A6D" w:rsidRPr="00BF63DE">
        <w:rPr>
          <w:rFonts w:ascii="Garamond" w:hAnsi="Garamond"/>
          <w:sz w:val="24"/>
          <w:szCs w:val="24"/>
          <w:lang w:val="nl-NL"/>
        </w:rPr>
        <w:t>n</w:t>
      </w:r>
      <w:r w:rsidRPr="00BF63DE">
        <w:rPr>
          <w:rFonts w:ascii="Garamond" w:hAnsi="Garamond"/>
          <w:sz w:val="24"/>
          <w:szCs w:val="24"/>
          <w:lang w:val="nl-NL"/>
        </w:rPr>
        <w:t xml:space="preserve"> van </w:t>
      </w:r>
      <w:r w:rsidR="00EE4D5D" w:rsidRPr="00BF63DE">
        <w:rPr>
          <w:rFonts w:ascii="Garamond" w:hAnsi="Garamond"/>
          <w:sz w:val="24"/>
          <w:szCs w:val="24"/>
          <w:lang w:val="nl-NL"/>
        </w:rPr>
        <w:t>Europa</w:t>
      </w:r>
      <w:r w:rsidRPr="00BF63DE">
        <w:rPr>
          <w:rFonts w:ascii="Garamond" w:hAnsi="Garamond"/>
          <w:sz w:val="24"/>
          <w:szCs w:val="24"/>
          <w:lang w:val="nl-NL"/>
        </w:rPr>
        <w:t xml:space="preserve"> een nieuw regeringsstelsel uitsprak</w:t>
      </w:r>
      <w:r w:rsidR="009934B2" w:rsidRPr="00BF63DE">
        <w:rPr>
          <w:rFonts w:ascii="Garamond" w:hAnsi="Garamond"/>
          <w:sz w:val="24"/>
          <w:szCs w:val="24"/>
          <w:lang w:val="nl-NL"/>
        </w:rPr>
        <w:t>,</w:t>
      </w:r>
      <w:r w:rsidRPr="00BF63DE">
        <w:rPr>
          <w:rFonts w:ascii="Garamond" w:hAnsi="Garamond"/>
          <w:sz w:val="24"/>
          <w:szCs w:val="24"/>
          <w:lang w:val="nl-NL"/>
        </w:rPr>
        <w:t xml:space="preserve"> dat aan de middeleeuwen onbekend was geweest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DA45FA" w:rsidRPr="00BF63DE">
        <w:rPr>
          <w:rFonts w:ascii="Garamond" w:hAnsi="Garamond"/>
          <w:sz w:val="24"/>
          <w:szCs w:val="24"/>
          <w:lang w:val="nl-NL"/>
        </w:rPr>
        <w:t>van</w:t>
      </w:r>
      <w:r w:rsidRPr="00BF63DE">
        <w:rPr>
          <w:rFonts w:ascii="Garamond" w:hAnsi="Garamond"/>
          <w:sz w:val="24"/>
          <w:szCs w:val="24"/>
          <w:lang w:val="nl-NL"/>
        </w:rPr>
        <w:t xml:space="preserve"> hetwelk al de artikelen zich lieten </w:t>
      </w:r>
      <w:r w:rsidR="008C61E7" w:rsidRPr="00BF63DE">
        <w:rPr>
          <w:rFonts w:ascii="Garamond" w:hAnsi="Garamond"/>
          <w:sz w:val="24"/>
          <w:szCs w:val="24"/>
          <w:lang w:val="nl-NL"/>
        </w:rPr>
        <w:t>samen</w:t>
      </w:r>
      <w:r w:rsidRPr="00BF63DE">
        <w:rPr>
          <w:rFonts w:ascii="Garamond" w:hAnsi="Garamond"/>
          <w:sz w:val="24"/>
          <w:szCs w:val="24"/>
          <w:lang w:val="nl-NL"/>
        </w:rPr>
        <w:t>vatten in deze korte maar veelzeggende spreuk</w:t>
      </w:r>
      <w:r w:rsidR="004F2372" w:rsidRPr="00BF63DE">
        <w:rPr>
          <w:rFonts w:ascii="Garamond" w:hAnsi="Garamond"/>
          <w:sz w:val="24"/>
          <w:szCs w:val="24"/>
          <w:lang w:val="nl-NL"/>
        </w:rPr>
        <w:t>:</w:t>
      </w:r>
      <w:r w:rsidRPr="00BF63DE">
        <w:rPr>
          <w:rFonts w:ascii="Garamond" w:hAnsi="Garamond"/>
          <w:sz w:val="24"/>
          <w:szCs w:val="24"/>
          <w:lang w:val="nl-NL"/>
        </w:rPr>
        <w:t xml:space="preserve"> de s</w:t>
      </w:r>
      <w:r w:rsidR="000D47EF" w:rsidRPr="00BF63DE">
        <w:rPr>
          <w:rFonts w:ascii="Garamond" w:hAnsi="Garamond"/>
          <w:sz w:val="24"/>
          <w:szCs w:val="24"/>
          <w:lang w:val="nl-NL"/>
        </w:rPr>
        <w:t>t</w:t>
      </w:r>
      <w:r w:rsidRPr="00BF63DE">
        <w:rPr>
          <w:rFonts w:ascii="Garamond" w:hAnsi="Garamond"/>
          <w:sz w:val="24"/>
          <w:szCs w:val="24"/>
          <w:lang w:val="nl-NL"/>
        </w:rPr>
        <w:t>aat ben ik. (l</w:t>
      </w:r>
      <w:r w:rsidR="000D47EF" w:rsidRPr="00BF63DE">
        <w:rPr>
          <w:rFonts w:ascii="Garamond" w:hAnsi="Garamond"/>
          <w:sz w:val="24"/>
          <w:szCs w:val="24"/>
          <w:lang w:val="nl-NL"/>
        </w:rPr>
        <w:t>’é</w:t>
      </w:r>
      <w:r w:rsidRPr="00BF63DE">
        <w:rPr>
          <w:rFonts w:ascii="Garamond" w:hAnsi="Garamond"/>
          <w:sz w:val="24"/>
          <w:szCs w:val="24"/>
          <w:lang w:val="nl-NL"/>
        </w:rPr>
        <w:t>tat, c’est moi).</w:t>
      </w:r>
    </w:p>
    <w:p w14:paraId="25320FAD" w14:textId="53D8DC27" w:rsidR="008F7742" w:rsidRPr="00BF63DE" w:rsidRDefault="002425F3" w:rsidP="00E66D97">
      <w:pPr>
        <w:spacing w:after="240"/>
        <w:jc w:val="both"/>
        <w:rPr>
          <w:rFonts w:ascii="Garamond" w:hAnsi="Garamond"/>
          <w:sz w:val="24"/>
          <w:szCs w:val="24"/>
          <w:lang w:val="nl-NL"/>
        </w:rPr>
      </w:pPr>
      <w:r w:rsidRPr="00BF63DE">
        <w:rPr>
          <w:rFonts w:ascii="Garamond" w:hAnsi="Garamond"/>
          <w:sz w:val="24"/>
          <w:szCs w:val="24"/>
          <w:lang w:val="nl-NL"/>
        </w:rPr>
        <w:t>Charles</w:t>
      </w:r>
      <w:r w:rsidR="00C02B0B" w:rsidRPr="00BF63DE">
        <w:rPr>
          <w:rFonts w:ascii="Garamond" w:hAnsi="Garamond"/>
          <w:sz w:val="24"/>
          <w:szCs w:val="24"/>
          <w:lang w:val="nl-NL"/>
        </w:rPr>
        <w:t> I</w:t>
      </w:r>
      <w:r w:rsidR="008F7742" w:rsidRPr="00BF63DE">
        <w:rPr>
          <w:rFonts w:ascii="Garamond" w:hAnsi="Garamond"/>
          <w:sz w:val="24"/>
          <w:szCs w:val="24"/>
          <w:lang w:val="nl-NL"/>
        </w:rPr>
        <w:t xml:space="preserve"> had niet slechts</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vrouw gezocht in </w:t>
      </w:r>
      <w:r w:rsidR="00EF5FD1" w:rsidRPr="00BF63DE">
        <w:rPr>
          <w:rFonts w:ascii="Garamond" w:hAnsi="Garamond"/>
          <w:sz w:val="24"/>
          <w:szCs w:val="24"/>
          <w:lang w:val="nl-NL"/>
        </w:rPr>
        <w:t>Frankrijk</w:t>
      </w:r>
      <w:r w:rsidR="008F7742" w:rsidRPr="00BF63DE">
        <w:rPr>
          <w:rFonts w:ascii="Garamond" w:hAnsi="Garamond"/>
          <w:sz w:val="24"/>
          <w:szCs w:val="24"/>
          <w:lang w:val="nl-NL"/>
        </w:rPr>
        <w:t>, maar hij had daar ook</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nieuwe politiek </w:t>
      </w:r>
      <w:r w:rsidR="005B67C0" w:rsidRPr="00BF63DE">
        <w:rPr>
          <w:rFonts w:ascii="Garamond" w:hAnsi="Garamond"/>
          <w:sz w:val="24"/>
          <w:szCs w:val="24"/>
          <w:lang w:val="nl-NL"/>
        </w:rPr>
        <w:t>leren</w:t>
      </w:r>
      <w:r w:rsidR="008F7742" w:rsidRPr="00BF63DE">
        <w:rPr>
          <w:rFonts w:ascii="Garamond" w:hAnsi="Garamond"/>
          <w:sz w:val="24"/>
          <w:szCs w:val="24"/>
          <w:lang w:val="nl-NL"/>
        </w:rPr>
        <w:t xml:space="preserve"> kennen. Henriette </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aan het Engelse hof Franse zeden, Franse vermaken</w:t>
      </w:r>
      <w:r w:rsidR="00EF5FD1" w:rsidRPr="00BF63DE">
        <w:rPr>
          <w:rFonts w:ascii="Garamond" w:hAnsi="Garamond"/>
          <w:sz w:val="24"/>
          <w:szCs w:val="24"/>
          <w:lang w:val="nl-NL"/>
        </w:rPr>
        <w:t xml:space="preserve"> en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Franse geest over. </w:t>
      </w:r>
      <w:r w:rsidR="008C61E7" w:rsidRPr="00BF63DE">
        <w:rPr>
          <w:rFonts w:ascii="Garamond" w:hAnsi="Garamond"/>
          <w:sz w:val="24"/>
          <w:szCs w:val="24"/>
          <w:lang w:val="nl-NL"/>
        </w:rPr>
        <w:t xml:space="preserve">Echter, </w:t>
      </w:r>
      <w:r w:rsidR="008F7742" w:rsidRPr="00BF63DE">
        <w:rPr>
          <w:rFonts w:ascii="Garamond" w:hAnsi="Garamond"/>
          <w:sz w:val="24"/>
          <w:szCs w:val="24"/>
          <w:lang w:val="nl-NL"/>
        </w:rPr>
        <w:t xml:space="preserve">dit was niet alles. Zij wilde meer. Zij </w:t>
      </w:r>
      <w:r w:rsidR="00EF5FD1" w:rsidRPr="00BF63DE">
        <w:rPr>
          <w:rFonts w:ascii="Garamond" w:hAnsi="Garamond"/>
          <w:sz w:val="24"/>
          <w:szCs w:val="24"/>
          <w:lang w:val="nl-NL"/>
        </w:rPr>
        <w:t>wens</w:t>
      </w:r>
      <w:r w:rsidR="008F7742" w:rsidRPr="00BF63DE">
        <w:rPr>
          <w:rFonts w:ascii="Garamond" w:hAnsi="Garamond"/>
          <w:sz w:val="24"/>
          <w:szCs w:val="24"/>
          <w:lang w:val="nl-NL"/>
        </w:rPr>
        <w:t>te aan haar nieuw vaderland</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koning te geven, geheel naar de Franse manier</w:t>
      </w:r>
      <w:r w:rsidR="00075CF8" w:rsidRPr="00BF63DE">
        <w:rPr>
          <w:rFonts w:ascii="Garamond" w:hAnsi="Garamond"/>
          <w:sz w:val="24"/>
          <w:szCs w:val="24"/>
          <w:lang w:val="nl-NL"/>
        </w:rPr>
        <w:t>,</w:t>
      </w:r>
      <w:r w:rsidR="008F7742" w:rsidRPr="00BF63DE">
        <w:rPr>
          <w:rFonts w:ascii="Garamond" w:hAnsi="Garamond"/>
          <w:sz w:val="24"/>
          <w:szCs w:val="24"/>
          <w:lang w:val="nl-NL"/>
        </w:rPr>
        <w:t xml:space="preserve"> ja dit was bij haar de hoofdzaak. De monarch moest</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soort van</w:t>
      </w:r>
      <w:r w:rsidR="00E67952" w:rsidRPr="00BF63DE">
        <w:rPr>
          <w:rFonts w:ascii="Garamond" w:hAnsi="Garamond"/>
          <w:sz w:val="24"/>
          <w:szCs w:val="24"/>
          <w:lang w:val="nl-NL"/>
        </w:rPr>
        <w:t xml:space="preserve"> God</w:t>
      </w:r>
      <w:r w:rsidR="008F7742" w:rsidRPr="00BF63DE">
        <w:rPr>
          <w:rFonts w:ascii="Garamond" w:hAnsi="Garamond"/>
          <w:sz w:val="24"/>
          <w:szCs w:val="24"/>
          <w:lang w:val="nl-NL"/>
        </w:rPr>
        <w:t>heid worden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op een </w:t>
      </w:r>
      <w:r w:rsidR="000D47EF" w:rsidRPr="00BF63DE">
        <w:rPr>
          <w:rFonts w:ascii="Garamond" w:hAnsi="Garamond"/>
          <w:sz w:val="24"/>
          <w:szCs w:val="24"/>
          <w:lang w:val="nl-NL"/>
        </w:rPr>
        <w:t>voetstuk</w:t>
      </w:r>
      <w:r w:rsidR="008F7742" w:rsidRPr="00BF63DE">
        <w:rPr>
          <w:rFonts w:ascii="Garamond" w:hAnsi="Garamond"/>
          <w:sz w:val="24"/>
          <w:szCs w:val="24"/>
          <w:lang w:val="nl-NL"/>
        </w:rPr>
        <w:t xml:space="preserve"> geplaatst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het volk, aan de voet van de kolom </w:t>
      </w:r>
      <w:r w:rsidR="008C61E7" w:rsidRPr="00BF63DE">
        <w:rPr>
          <w:rFonts w:ascii="Garamond" w:hAnsi="Garamond"/>
          <w:sz w:val="24"/>
          <w:szCs w:val="24"/>
          <w:lang w:val="nl-NL"/>
        </w:rPr>
        <w:t>samen</w:t>
      </w:r>
      <w:r w:rsidR="008F7742" w:rsidRPr="00BF63DE">
        <w:rPr>
          <w:rFonts w:ascii="Garamond" w:hAnsi="Garamond"/>
          <w:sz w:val="24"/>
          <w:szCs w:val="24"/>
          <w:lang w:val="nl-NL"/>
        </w:rPr>
        <w:t>gedrongen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moest zich ter aarde buigen, bewonderen en aanbidden. </w:t>
      </w:r>
      <w:r w:rsidRPr="00BF63DE">
        <w:rPr>
          <w:rFonts w:ascii="Garamond" w:hAnsi="Garamond"/>
          <w:sz w:val="24"/>
          <w:szCs w:val="24"/>
          <w:lang w:val="nl-NL"/>
        </w:rPr>
        <w:t>Charles</w:t>
      </w:r>
      <w:r w:rsidR="00C02B0B" w:rsidRPr="00BF63DE">
        <w:rPr>
          <w:rFonts w:ascii="Garamond" w:hAnsi="Garamond"/>
          <w:sz w:val="24"/>
          <w:szCs w:val="24"/>
          <w:lang w:val="nl-NL"/>
        </w:rPr>
        <w:t> I</w:t>
      </w:r>
      <w:r w:rsidR="008F7742" w:rsidRPr="00BF63DE">
        <w:rPr>
          <w:rFonts w:ascii="Garamond" w:hAnsi="Garamond"/>
          <w:sz w:val="24"/>
          <w:szCs w:val="24"/>
          <w:lang w:val="nl-NL"/>
        </w:rPr>
        <w:t xml:space="preserve"> begon het werk met stoute hand</w:t>
      </w:r>
      <w:r w:rsidR="00EF5FD1" w:rsidRPr="00BF63DE">
        <w:rPr>
          <w:rFonts w:ascii="Garamond" w:hAnsi="Garamond"/>
          <w:sz w:val="24"/>
          <w:szCs w:val="24"/>
          <w:lang w:val="nl-NL"/>
        </w:rPr>
        <w:t xml:space="preserve"> en</w:t>
      </w:r>
      <w:r w:rsidR="00387D1B" w:rsidRPr="00BF63DE">
        <w:rPr>
          <w:rFonts w:ascii="Garamond" w:hAnsi="Garamond"/>
          <w:sz w:val="24"/>
          <w:szCs w:val="24"/>
          <w:lang w:val="nl-NL"/>
        </w:rPr>
        <w:t xml:space="preserve"> een</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eerste daden was,</w:t>
      </w:r>
      <w:r w:rsidR="000260AF" w:rsidRPr="00BF63DE">
        <w:rPr>
          <w:rFonts w:ascii="Garamond" w:hAnsi="Garamond"/>
          <w:sz w:val="24"/>
          <w:szCs w:val="24"/>
          <w:lang w:val="nl-NL"/>
        </w:rPr>
        <w:t xml:space="preserve"> zoals </w:t>
      </w:r>
      <w:r w:rsidR="008F7742" w:rsidRPr="00BF63DE">
        <w:rPr>
          <w:rFonts w:ascii="Garamond" w:hAnsi="Garamond"/>
          <w:sz w:val="24"/>
          <w:szCs w:val="24"/>
          <w:lang w:val="nl-NL"/>
        </w:rPr>
        <w:t>wij zagen, dat hij de volksvertegenwoordiging het zwijgen oplegde, belastingen liet hef</w:t>
      </w:r>
      <w:r w:rsidR="000D47EF" w:rsidRPr="00BF63DE">
        <w:rPr>
          <w:rFonts w:ascii="Garamond" w:hAnsi="Garamond"/>
          <w:sz w:val="24"/>
          <w:szCs w:val="24"/>
          <w:lang w:val="nl-NL"/>
        </w:rPr>
        <w:t>f</w:t>
      </w:r>
      <w:r w:rsidR="008F7742" w:rsidRPr="00BF63DE">
        <w:rPr>
          <w:rFonts w:ascii="Garamond" w:hAnsi="Garamond"/>
          <w:sz w:val="24"/>
          <w:szCs w:val="24"/>
          <w:lang w:val="nl-NL"/>
        </w:rPr>
        <w:t xml:space="preserve">en </w:t>
      </w:r>
      <w:r w:rsidR="000D47EF" w:rsidRPr="00BF63DE">
        <w:rPr>
          <w:rFonts w:ascii="Garamond" w:hAnsi="Garamond"/>
          <w:sz w:val="24"/>
          <w:szCs w:val="24"/>
          <w:lang w:val="nl-NL"/>
        </w:rPr>
        <w:t>di</w:t>
      </w:r>
      <w:r w:rsidR="008F7742" w:rsidRPr="00BF63DE">
        <w:rPr>
          <w:rFonts w:ascii="Garamond" w:hAnsi="Garamond"/>
          <w:sz w:val="24"/>
          <w:szCs w:val="24"/>
          <w:lang w:val="nl-NL"/>
        </w:rPr>
        <w:t>e door de gemeenten geweigerd waren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trachtte zonder parlement te regeren. Wel wilde hij nog toestaan dat enkele petitiën</w:t>
      </w:r>
      <w:r w:rsidR="009934B2" w:rsidRPr="00BF63DE">
        <w:rPr>
          <w:rFonts w:ascii="Garamond" w:hAnsi="Garamond"/>
          <w:sz w:val="24"/>
          <w:szCs w:val="24"/>
          <w:lang w:val="nl-NL"/>
        </w:rPr>
        <w:t>,</w:t>
      </w:r>
      <w:r w:rsidR="008F7742" w:rsidRPr="00BF63DE">
        <w:rPr>
          <w:rFonts w:ascii="Garamond" w:hAnsi="Garamond"/>
          <w:sz w:val="24"/>
          <w:szCs w:val="24"/>
          <w:lang w:val="nl-NL"/>
        </w:rPr>
        <w:t xml:space="preserve"> zeer </w:t>
      </w:r>
      <w:r w:rsidR="000D47EF" w:rsidRPr="00BF63DE">
        <w:rPr>
          <w:rFonts w:ascii="Garamond" w:hAnsi="Garamond"/>
          <w:sz w:val="24"/>
          <w:szCs w:val="24"/>
          <w:lang w:val="nl-NL"/>
        </w:rPr>
        <w:t>nederig</w:t>
      </w:r>
      <w:r w:rsidR="008F7742" w:rsidRPr="00BF63DE">
        <w:rPr>
          <w:rFonts w:ascii="Garamond" w:hAnsi="Garamond"/>
          <w:sz w:val="24"/>
          <w:szCs w:val="24"/>
          <w:lang w:val="nl-NL"/>
        </w:rPr>
        <w:t>e petitiën aange</w:t>
      </w:r>
      <w:r w:rsidR="00E53A6D" w:rsidRPr="00BF63DE">
        <w:rPr>
          <w:rFonts w:ascii="Garamond" w:hAnsi="Garamond"/>
          <w:sz w:val="24"/>
          <w:szCs w:val="24"/>
          <w:lang w:val="nl-NL"/>
        </w:rPr>
        <w:t>b</w:t>
      </w:r>
      <w:r w:rsidR="008F7742" w:rsidRPr="00BF63DE">
        <w:rPr>
          <w:rFonts w:ascii="Garamond" w:hAnsi="Garamond"/>
          <w:sz w:val="24"/>
          <w:szCs w:val="24"/>
          <w:lang w:val="nl-NL"/>
        </w:rPr>
        <w:t xml:space="preserve">oden </w:t>
      </w:r>
      <w:r w:rsidR="00EF5FD1" w:rsidRPr="00BF63DE">
        <w:rPr>
          <w:rFonts w:ascii="Garamond" w:hAnsi="Garamond"/>
          <w:sz w:val="24"/>
          <w:szCs w:val="24"/>
          <w:lang w:val="nl-NL"/>
        </w:rPr>
        <w:t>werd</w:t>
      </w:r>
      <w:r w:rsidR="008F7742" w:rsidRPr="00BF63DE">
        <w:rPr>
          <w:rFonts w:ascii="Garamond" w:hAnsi="Garamond"/>
          <w:sz w:val="24"/>
          <w:szCs w:val="24"/>
          <w:lang w:val="nl-NL"/>
        </w:rPr>
        <w:t>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dit was ook alles.</w:t>
      </w:r>
      <w:r w:rsidR="004B4CDB" w:rsidRPr="00BF63DE">
        <w:rPr>
          <w:rFonts w:ascii="Garamond" w:hAnsi="Garamond"/>
          <w:sz w:val="24"/>
          <w:szCs w:val="24"/>
          <w:lang w:val="nl-NL"/>
        </w:rPr>
        <w:t xml:space="preserve"> </w:t>
      </w:r>
      <w:r w:rsidR="008B527A" w:rsidRPr="00BF63DE">
        <w:rPr>
          <w:rFonts w:ascii="Garamond" w:hAnsi="Garamond"/>
          <w:sz w:val="24"/>
          <w:szCs w:val="24"/>
          <w:lang w:val="nl-NL"/>
        </w:rPr>
        <w:t>G</w:t>
      </w:r>
      <w:r w:rsidR="004B4CDB" w:rsidRPr="00BF63DE">
        <w:rPr>
          <w:rFonts w:ascii="Garamond" w:hAnsi="Garamond"/>
          <w:sz w:val="24"/>
          <w:szCs w:val="24"/>
          <w:lang w:val="nl-NL"/>
        </w:rPr>
        <w:t xml:space="preserve">een </w:t>
      </w:r>
      <w:r w:rsidR="008F7742" w:rsidRPr="00BF63DE">
        <w:rPr>
          <w:rFonts w:ascii="Garamond" w:hAnsi="Garamond"/>
          <w:sz w:val="24"/>
          <w:szCs w:val="24"/>
          <w:lang w:val="nl-NL"/>
        </w:rPr>
        <w:t xml:space="preserve">oppositie! Er moest voortaan in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even als in </w:t>
      </w:r>
      <w:r w:rsidR="000D47EF" w:rsidRPr="00BF63DE">
        <w:rPr>
          <w:rFonts w:ascii="Garamond" w:hAnsi="Garamond"/>
          <w:sz w:val="24"/>
          <w:szCs w:val="24"/>
          <w:lang w:val="nl-NL"/>
        </w:rPr>
        <w:t>F</w:t>
      </w:r>
      <w:r w:rsidR="008F7742" w:rsidRPr="00BF63DE">
        <w:rPr>
          <w:rFonts w:ascii="Garamond" w:hAnsi="Garamond"/>
          <w:sz w:val="24"/>
          <w:szCs w:val="24"/>
          <w:lang w:val="nl-NL"/>
        </w:rPr>
        <w:t xml:space="preserve">rankrijk slechts één wil zijn. Het magna charta geraakte bij de oude, </w:t>
      </w:r>
      <w:r w:rsidR="008B527A" w:rsidRPr="00BF63DE">
        <w:rPr>
          <w:rFonts w:ascii="Garamond" w:hAnsi="Garamond"/>
          <w:sz w:val="24"/>
          <w:szCs w:val="24"/>
          <w:lang w:val="nl-NL"/>
        </w:rPr>
        <w:t>met stof bedekte</w:t>
      </w:r>
      <w:r w:rsidR="008F7742" w:rsidRPr="00BF63DE">
        <w:rPr>
          <w:rFonts w:ascii="Garamond" w:hAnsi="Garamond"/>
          <w:sz w:val="24"/>
          <w:szCs w:val="24"/>
          <w:lang w:val="nl-NL"/>
        </w:rPr>
        <w:t xml:space="preserve"> papieren in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hoek</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w:t>
      </w:r>
      <w:r w:rsidR="00EF5FD1" w:rsidRPr="00BF63DE">
        <w:rPr>
          <w:rFonts w:ascii="Garamond" w:hAnsi="Garamond"/>
          <w:sz w:val="24"/>
          <w:szCs w:val="24"/>
          <w:lang w:val="nl-NL"/>
        </w:rPr>
        <w:t>‘</w:t>
      </w:r>
      <w:r w:rsidR="008F7742" w:rsidRPr="00BF63DE">
        <w:rPr>
          <w:rFonts w:ascii="Garamond" w:hAnsi="Garamond"/>
          <w:sz w:val="24"/>
          <w:szCs w:val="24"/>
          <w:lang w:val="nl-NL"/>
        </w:rPr>
        <w:t>baronnen’ hadden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meester </w:t>
      </w:r>
      <w:r w:rsidR="008B527A" w:rsidRPr="00BF63DE">
        <w:rPr>
          <w:rFonts w:ascii="Garamond" w:hAnsi="Garamond"/>
          <w:sz w:val="24"/>
          <w:szCs w:val="24"/>
          <w:lang w:val="nl-NL"/>
        </w:rPr>
        <w:t>gekregen</w:t>
      </w:r>
      <w:r w:rsidR="008F7742" w:rsidRPr="00BF63DE">
        <w:rPr>
          <w:rFonts w:ascii="Garamond" w:hAnsi="Garamond"/>
          <w:sz w:val="24"/>
          <w:szCs w:val="24"/>
          <w:lang w:val="nl-NL"/>
        </w:rPr>
        <w:t>. Het absolutisme besteeg de Engelse troon.</w:t>
      </w:r>
    </w:p>
    <w:p w14:paraId="0C901A38" w14:textId="74CD98C0"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Het was dus wel</w:t>
      </w:r>
      <w:r w:rsidR="00387D1B" w:rsidRPr="00BF63DE">
        <w:rPr>
          <w:rFonts w:ascii="Garamond" w:hAnsi="Garamond"/>
          <w:sz w:val="24"/>
          <w:szCs w:val="24"/>
          <w:lang w:val="nl-NL"/>
        </w:rPr>
        <w:t xml:space="preserve"> een </w:t>
      </w:r>
      <w:r w:rsidR="00EE245C" w:rsidRPr="00BF63DE">
        <w:rPr>
          <w:rFonts w:ascii="Garamond" w:hAnsi="Garamond"/>
          <w:sz w:val="24"/>
          <w:szCs w:val="24"/>
          <w:lang w:val="nl-NL"/>
        </w:rPr>
        <w:t>gehele</w:t>
      </w:r>
      <w:r w:rsidRPr="00BF63DE">
        <w:rPr>
          <w:rFonts w:ascii="Garamond" w:hAnsi="Garamond"/>
          <w:sz w:val="24"/>
          <w:szCs w:val="24"/>
          <w:lang w:val="nl-NL"/>
        </w:rPr>
        <w:t xml:space="preserve"> revolutie</w:t>
      </w:r>
      <w:r w:rsidR="00FD7F86" w:rsidRPr="00BF63DE">
        <w:rPr>
          <w:rFonts w:ascii="Garamond" w:hAnsi="Garamond"/>
          <w:sz w:val="24"/>
          <w:szCs w:val="24"/>
          <w:lang w:val="nl-NL"/>
        </w:rPr>
        <w:t>, die</w:t>
      </w:r>
      <w:r w:rsidRPr="00BF63DE">
        <w:rPr>
          <w:rFonts w:ascii="Garamond" w:hAnsi="Garamond"/>
          <w:sz w:val="24"/>
          <w:szCs w:val="24"/>
          <w:lang w:val="nl-NL"/>
        </w:rPr>
        <w:t xml:space="preserve"> </w:t>
      </w:r>
      <w:r w:rsidR="002425F3" w:rsidRPr="00BF63DE">
        <w:rPr>
          <w:rFonts w:ascii="Garamond" w:hAnsi="Garamond"/>
          <w:sz w:val="24"/>
          <w:szCs w:val="24"/>
          <w:lang w:val="nl-NL"/>
        </w:rPr>
        <w:t>Charles</w:t>
      </w:r>
      <w:r w:rsidRPr="00BF63DE">
        <w:rPr>
          <w:rFonts w:ascii="Garamond" w:hAnsi="Garamond"/>
          <w:sz w:val="24"/>
          <w:szCs w:val="24"/>
          <w:lang w:val="nl-NL"/>
        </w:rPr>
        <w:t xml:space="preserve"> zich voorstelde tot stand te brengen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het Engelse volk heeft, door zich daartegen te verzetten, zich slechts aangekant tegen een vergrijp aan de oudste en eerwaardigste instellingen van de natie. De </w:t>
      </w:r>
      <w:r w:rsidR="00EF5FD1" w:rsidRPr="00BF63DE">
        <w:rPr>
          <w:rFonts w:ascii="Garamond" w:hAnsi="Garamond"/>
          <w:sz w:val="24"/>
          <w:szCs w:val="24"/>
          <w:lang w:val="nl-NL"/>
        </w:rPr>
        <w:t>‘</w:t>
      </w:r>
      <w:r w:rsidRPr="00BF63DE">
        <w:rPr>
          <w:rFonts w:ascii="Garamond" w:hAnsi="Garamond"/>
          <w:sz w:val="24"/>
          <w:szCs w:val="24"/>
          <w:lang w:val="nl-NL"/>
        </w:rPr>
        <w:t xml:space="preserve">cavaliers’ waren de </w:t>
      </w:r>
      <w:r w:rsidR="00532D03" w:rsidRPr="00BF63DE">
        <w:rPr>
          <w:rFonts w:ascii="Garamond" w:hAnsi="Garamond"/>
          <w:sz w:val="24"/>
          <w:szCs w:val="24"/>
          <w:lang w:val="nl-NL"/>
        </w:rPr>
        <w:t>Revolution</w:t>
      </w:r>
      <w:r w:rsidRPr="00BF63DE">
        <w:rPr>
          <w:rFonts w:ascii="Garamond" w:hAnsi="Garamond"/>
          <w:sz w:val="24"/>
          <w:szCs w:val="24"/>
          <w:lang w:val="nl-NL"/>
        </w:rPr>
        <w:t>airen</w:t>
      </w:r>
      <w:r w:rsidR="00075CF8" w:rsidRPr="00BF63DE">
        <w:rPr>
          <w:rFonts w:ascii="Garamond" w:hAnsi="Garamond"/>
          <w:sz w:val="24"/>
          <w:szCs w:val="24"/>
          <w:lang w:val="nl-NL"/>
        </w:rPr>
        <w:t>,</w:t>
      </w:r>
      <w:r w:rsidRPr="00BF63DE">
        <w:rPr>
          <w:rFonts w:ascii="Garamond" w:hAnsi="Garamond"/>
          <w:sz w:val="24"/>
          <w:szCs w:val="24"/>
          <w:lang w:val="nl-NL"/>
        </w:rPr>
        <w:t xml:space="preserve"> de </w:t>
      </w:r>
      <w:r w:rsidR="00EF5FD1" w:rsidRPr="00BF63DE">
        <w:rPr>
          <w:rFonts w:ascii="Garamond" w:hAnsi="Garamond"/>
          <w:sz w:val="24"/>
          <w:szCs w:val="24"/>
          <w:lang w:val="nl-NL"/>
        </w:rPr>
        <w:t>‘</w:t>
      </w:r>
      <w:r w:rsidRPr="00BF63DE">
        <w:rPr>
          <w:rFonts w:ascii="Garamond" w:hAnsi="Garamond"/>
          <w:sz w:val="24"/>
          <w:szCs w:val="24"/>
          <w:lang w:val="nl-NL"/>
        </w:rPr>
        <w:t>rondhoofden’ daarentegen de conservatieven. De vestiging van het democratische stelsel was</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noodzakelijke reactie, die op het indringen van het stelsel van absolutisme volgde. De grondlegger van de republiek van </w:t>
      </w:r>
      <w:r w:rsidR="00966977" w:rsidRPr="00BF63DE">
        <w:rPr>
          <w:rFonts w:ascii="Garamond" w:hAnsi="Garamond"/>
          <w:sz w:val="24"/>
          <w:szCs w:val="24"/>
          <w:lang w:val="nl-NL"/>
        </w:rPr>
        <w:t>Engeland</w:t>
      </w:r>
      <w:r w:rsidRPr="00BF63DE">
        <w:rPr>
          <w:rFonts w:ascii="Garamond" w:hAnsi="Garamond"/>
          <w:sz w:val="24"/>
          <w:szCs w:val="24"/>
          <w:lang w:val="nl-NL"/>
        </w:rPr>
        <w:t xml:space="preserve"> is daarom niet Cromwell geweest</w:t>
      </w:r>
      <w:r w:rsidR="00075CF8" w:rsidRPr="00BF63DE">
        <w:rPr>
          <w:rFonts w:ascii="Garamond" w:hAnsi="Garamond"/>
          <w:sz w:val="24"/>
          <w:szCs w:val="24"/>
          <w:lang w:val="nl-NL"/>
        </w:rPr>
        <w:t>,</w:t>
      </w:r>
      <w:r w:rsidRPr="00BF63DE">
        <w:rPr>
          <w:rFonts w:ascii="Garamond" w:hAnsi="Garamond"/>
          <w:sz w:val="24"/>
          <w:szCs w:val="24"/>
          <w:lang w:val="nl-NL"/>
        </w:rPr>
        <w:t xml:space="preserve"> het was met van de daad </w:t>
      </w:r>
      <w:r w:rsidR="002425F3" w:rsidRPr="00BF63DE">
        <w:rPr>
          <w:rFonts w:ascii="Garamond" w:hAnsi="Garamond"/>
          <w:sz w:val="24"/>
          <w:szCs w:val="24"/>
          <w:lang w:val="nl-NL"/>
        </w:rPr>
        <w:t>Charles</w:t>
      </w:r>
      <w:r w:rsidR="00C02B0B" w:rsidRPr="00BF63DE">
        <w:rPr>
          <w:rFonts w:ascii="Garamond" w:hAnsi="Garamond"/>
          <w:sz w:val="24"/>
          <w:szCs w:val="24"/>
          <w:lang w:val="nl-NL"/>
        </w:rPr>
        <w:t> I</w:t>
      </w:r>
      <w:r w:rsidRPr="00BF63DE">
        <w:rPr>
          <w:rFonts w:ascii="Garamond" w:hAnsi="Garamond"/>
          <w:sz w:val="24"/>
          <w:szCs w:val="24"/>
          <w:lang w:val="nl-NL"/>
        </w:rPr>
        <w:t>.</w:t>
      </w:r>
    </w:p>
    <w:p w14:paraId="1767E069" w14:textId="14378045"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En het gold hier niet alleen de vrijheid, maar ook de nationaliteit. De </w:t>
      </w:r>
      <w:r w:rsidR="00DB1C04" w:rsidRPr="00BF63DE">
        <w:rPr>
          <w:rFonts w:ascii="Garamond" w:hAnsi="Garamond"/>
          <w:sz w:val="24"/>
          <w:szCs w:val="24"/>
          <w:lang w:val="nl-NL"/>
        </w:rPr>
        <w:t>‘cavaliers’</w:t>
      </w:r>
      <w:r w:rsidR="000C1BE6" w:rsidRPr="00BF63DE">
        <w:rPr>
          <w:rFonts w:ascii="Garamond" w:hAnsi="Garamond"/>
          <w:sz w:val="24"/>
          <w:szCs w:val="24"/>
          <w:lang w:val="nl-NL"/>
        </w:rPr>
        <w:t xml:space="preserve"> </w:t>
      </w:r>
      <w:r w:rsidRPr="00BF63DE">
        <w:rPr>
          <w:rFonts w:ascii="Garamond" w:hAnsi="Garamond"/>
          <w:sz w:val="24"/>
          <w:szCs w:val="24"/>
          <w:lang w:val="nl-NL"/>
        </w:rPr>
        <w:t xml:space="preserve">waren hovelingen van </w:t>
      </w:r>
      <w:r w:rsidR="00634146" w:rsidRPr="00BF63DE">
        <w:rPr>
          <w:rFonts w:ascii="Garamond" w:hAnsi="Garamond"/>
          <w:sz w:val="24"/>
          <w:szCs w:val="24"/>
          <w:lang w:val="nl-NL"/>
        </w:rPr>
        <w:t>Versailles</w:t>
      </w:r>
      <w:r w:rsidR="009934B2" w:rsidRPr="00BF63DE">
        <w:rPr>
          <w:rFonts w:ascii="Garamond" w:hAnsi="Garamond"/>
          <w:sz w:val="24"/>
          <w:szCs w:val="24"/>
          <w:lang w:val="nl-NL"/>
        </w:rPr>
        <w:t>,</w:t>
      </w:r>
      <w:r w:rsidRPr="00BF63DE">
        <w:rPr>
          <w:rFonts w:ascii="Garamond" w:hAnsi="Garamond"/>
          <w:sz w:val="24"/>
          <w:szCs w:val="24"/>
          <w:lang w:val="nl-NL"/>
        </w:rPr>
        <w:t xml:space="preserve"> die </w:t>
      </w:r>
      <w:r w:rsidR="00634146" w:rsidRPr="00BF63DE">
        <w:rPr>
          <w:rFonts w:ascii="Garamond" w:hAnsi="Garamond"/>
          <w:sz w:val="24"/>
          <w:szCs w:val="24"/>
          <w:lang w:val="nl-NL"/>
        </w:rPr>
        <w:t>slechts</w:t>
      </w:r>
      <w:r w:rsidRPr="00BF63DE">
        <w:rPr>
          <w:rFonts w:ascii="Garamond" w:hAnsi="Garamond"/>
          <w:sz w:val="24"/>
          <w:szCs w:val="24"/>
          <w:lang w:val="nl-NL"/>
        </w:rPr>
        <w:t xml:space="preserve"> de gelaatstrekken en de taal van de </w:t>
      </w:r>
      <w:r w:rsidR="00026DF6" w:rsidRPr="00BF63DE">
        <w:rPr>
          <w:rFonts w:ascii="Garamond" w:hAnsi="Garamond"/>
          <w:sz w:val="24"/>
          <w:szCs w:val="24"/>
          <w:lang w:val="nl-NL"/>
        </w:rPr>
        <w:t>Brits</w:t>
      </w:r>
      <w:r w:rsidRPr="00BF63DE">
        <w:rPr>
          <w:rFonts w:ascii="Garamond" w:hAnsi="Garamond"/>
          <w:sz w:val="24"/>
          <w:szCs w:val="24"/>
          <w:lang w:val="nl-NL"/>
        </w:rPr>
        <w:t>e eilanden beh</w:t>
      </w:r>
      <w:r w:rsidR="00026DF6" w:rsidRPr="00BF63DE">
        <w:rPr>
          <w:rFonts w:ascii="Garamond" w:hAnsi="Garamond"/>
          <w:sz w:val="24"/>
          <w:szCs w:val="24"/>
          <w:lang w:val="nl-NL"/>
        </w:rPr>
        <w:t>oude</w:t>
      </w:r>
      <w:r w:rsidR="00634146" w:rsidRPr="00BF63DE">
        <w:rPr>
          <w:rFonts w:ascii="Garamond" w:hAnsi="Garamond"/>
          <w:sz w:val="24"/>
          <w:szCs w:val="24"/>
          <w:lang w:val="nl-NL"/>
        </w:rPr>
        <w:t>n</w:t>
      </w:r>
      <w:r w:rsidR="00026DF6" w:rsidRPr="00BF63DE">
        <w:rPr>
          <w:rFonts w:ascii="Garamond" w:hAnsi="Garamond"/>
          <w:sz w:val="24"/>
          <w:szCs w:val="24"/>
          <w:lang w:val="nl-NL"/>
        </w:rPr>
        <w:t xml:space="preserve"> </w:t>
      </w:r>
      <w:r w:rsidRPr="00BF63DE">
        <w:rPr>
          <w:rFonts w:ascii="Garamond" w:hAnsi="Garamond"/>
          <w:sz w:val="24"/>
          <w:szCs w:val="24"/>
          <w:lang w:val="nl-NL"/>
        </w:rPr>
        <w:t>hadden</w:t>
      </w:r>
      <w:r w:rsidR="00075CF8" w:rsidRPr="00BF63DE">
        <w:rPr>
          <w:rFonts w:ascii="Garamond" w:hAnsi="Garamond"/>
          <w:sz w:val="24"/>
          <w:szCs w:val="24"/>
          <w:lang w:val="nl-NL"/>
        </w:rPr>
        <w:t>,</w:t>
      </w:r>
      <w:r w:rsidRPr="00BF63DE">
        <w:rPr>
          <w:rFonts w:ascii="Garamond" w:hAnsi="Garamond"/>
          <w:sz w:val="24"/>
          <w:szCs w:val="24"/>
          <w:lang w:val="nl-NL"/>
        </w:rPr>
        <w:t xml:space="preserve"> de </w:t>
      </w:r>
      <w:r w:rsidR="008B527A" w:rsidRPr="00BF63DE">
        <w:rPr>
          <w:rFonts w:ascii="Garamond" w:hAnsi="Garamond"/>
          <w:sz w:val="24"/>
          <w:szCs w:val="24"/>
          <w:lang w:val="nl-NL"/>
        </w:rPr>
        <w:t>‘rondhoofden’</w:t>
      </w:r>
      <w:r w:rsidRPr="00BF63DE">
        <w:rPr>
          <w:rFonts w:ascii="Garamond" w:hAnsi="Garamond"/>
          <w:sz w:val="24"/>
          <w:szCs w:val="24"/>
          <w:lang w:val="nl-NL"/>
        </w:rPr>
        <w:t xml:space="preserve"> waren goede, oprechte, oude Engelsen. De pogingen van </w:t>
      </w:r>
      <w:r w:rsidR="002425F3" w:rsidRPr="00BF63DE">
        <w:rPr>
          <w:rFonts w:ascii="Garamond" w:hAnsi="Garamond"/>
          <w:sz w:val="24"/>
          <w:szCs w:val="24"/>
          <w:lang w:val="nl-NL"/>
        </w:rPr>
        <w:t>Charles</w:t>
      </w:r>
      <w:r w:rsidR="00C02B0B" w:rsidRPr="00BF63DE">
        <w:rPr>
          <w:rFonts w:ascii="Garamond" w:hAnsi="Garamond"/>
          <w:sz w:val="24"/>
          <w:szCs w:val="24"/>
          <w:lang w:val="nl-NL"/>
        </w:rPr>
        <w:t> I</w:t>
      </w:r>
      <w:r w:rsidRPr="00BF63DE">
        <w:rPr>
          <w:rFonts w:ascii="Garamond" w:hAnsi="Garamond"/>
          <w:sz w:val="24"/>
          <w:szCs w:val="24"/>
          <w:lang w:val="nl-NL"/>
        </w:rPr>
        <w:t xml:space="preserve"> om in </w:t>
      </w:r>
      <w:r w:rsidR="00966977" w:rsidRPr="00BF63DE">
        <w:rPr>
          <w:rFonts w:ascii="Garamond" w:hAnsi="Garamond"/>
          <w:sz w:val="24"/>
          <w:szCs w:val="24"/>
          <w:lang w:val="nl-NL"/>
        </w:rPr>
        <w:t>Engeland</w:t>
      </w:r>
      <w:r w:rsidRPr="00BF63DE">
        <w:rPr>
          <w:rFonts w:ascii="Garamond" w:hAnsi="Garamond"/>
          <w:sz w:val="24"/>
          <w:szCs w:val="24"/>
          <w:lang w:val="nl-NL"/>
        </w:rPr>
        <w:t xml:space="preserve"> het </w:t>
      </w:r>
      <w:r w:rsidR="00634146" w:rsidRPr="00BF63DE">
        <w:rPr>
          <w:rFonts w:ascii="Garamond" w:hAnsi="Garamond"/>
          <w:sz w:val="24"/>
          <w:szCs w:val="24"/>
          <w:lang w:val="nl-NL"/>
        </w:rPr>
        <w:t>systeem</w:t>
      </w:r>
      <w:r w:rsidRPr="00BF63DE">
        <w:rPr>
          <w:rFonts w:ascii="Garamond" w:hAnsi="Garamond"/>
          <w:sz w:val="24"/>
          <w:szCs w:val="24"/>
          <w:lang w:val="nl-NL"/>
        </w:rPr>
        <w:t xml:space="preserve"> van </w:t>
      </w:r>
      <w:r w:rsidR="00DA45FA" w:rsidRPr="00BF63DE">
        <w:rPr>
          <w:rFonts w:ascii="Garamond" w:hAnsi="Garamond"/>
          <w:sz w:val="24"/>
          <w:szCs w:val="24"/>
          <w:lang w:val="nl-NL"/>
        </w:rPr>
        <w:t>Richelieu</w:t>
      </w:r>
      <w:r w:rsidRPr="00BF63DE">
        <w:rPr>
          <w:rFonts w:ascii="Garamond" w:hAnsi="Garamond"/>
          <w:sz w:val="24"/>
          <w:szCs w:val="24"/>
          <w:lang w:val="nl-NL"/>
        </w:rPr>
        <w:t xml:space="preserve"> van toepassing te maken, waren aan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Franse inval gelijk: en die inval zou, indien hij geslaagd ware, van veel verderfelijker gevolgen zijn geweest dan die van </w:t>
      </w:r>
      <w:r w:rsidR="005B67C0" w:rsidRPr="00BF63DE">
        <w:rPr>
          <w:rFonts w:ascii="Garamond" w:hAnsi="Garamond"/>
          <w:sz w:val="24"/>
          <w:szCs w:val="24"/>
          <w:lang w:val="nl-NL"/>
        </w:rPr>
        <w:t>Willem</w:t>
      </w:r>
      <w:r w:rsidRPr="00BF63DE">
        <w:rPr>
          <w:rFonts w:ascii="Garamond" w:hAnsi="Garamond"/>
          <w:sz w:val="24"/>
          <w:szCs w:val="24"/>
          <w:lang w:val="nl-NL"/>
        </w:rPr>
        <w:t xml:space="preserve"> de veroveraar. De wapenen van het Engelse volk waren in de zeventiende eeuw gelukkiger dan die van koning </w:t>
      </w:r>
      <w:r w:rsidR="000D47EF" w:rsidRPr="00BF63DE">
        <w:rPr>
          <w:rFonts w:ascii="Garamond" w:hAnsi="Garamond"/>
          <w:sz w:val="24"/>
          <w:szCs w:val="24"/>
          <w:lang w:val="nl-NL"/>
        </w:rPr>
        <w:t>Harold</w:t>
      </w:r>
      <w:r w:rsidRPr="00BF63DE">
        <w:rPr>
          <w:rFonts w:ascii="Garamond" w:hAnsi="Garamond"/>
          <w:sz w:val="24"/>
          <w:szCs w:val="24"/>
          <w:lang w:val="nl-NL"/>
        </w:rPr>
        <w:t xml:space="preserve">. Er had toen geen veldslag plaats van </w:t>
      </w:r>
      <w:r w:rsidR="000D47EF" w:rsidRPr="00BF63DE">
        <w:rPr>
          <w:rFonts w:ascii="Garamond" w:hAnsi="Garamond"/>
          <w:sz w:val="24"/>
          <w:szCs w:val="24"/>
          <w:lang w:val="nl-NL"/>
        </w:rPr>
        <w:t>Hastings</w:t>
      </w:r>
      <w:r w:rsidR="00075CF8" w:rsidRPr="00BF63DE">
        <w:rPr>
          <w:rFonts w:ascii="Garamond" w:hAnsi="Garamond"/>
          <w:sz w:val="24"/>
          <w:szCs w:val="24"/>
          <w:lang w:val="nl-NL"/>
        </w:rPr>
        <w:t>,</w:t>
      </w:r>
      <w:r w:rsidRPr="00BF63DE">
        <w:rPr>
          <w:rFonts w:ascii="Garamond" w:hAnsi="Garamond"/>
          <w:sz w:val="24"/>
          <w:szCs w:val="24"/>
          <w:lang w:val="nl-NL"/>
        </w:rPr>
        <w:t xml:space="preserve"> maar wel, helaas! Een strijd van </w:t>
      </w:r>
      <w:r w:rsidR="00FC0561" w:rsidRPr="00BF63DE">
        <w:rPr>
          <w:rFonts w:ascii="Garamond" w:hAnsi="Garamond"/>
          <w:sz w:val="24"/>
          <w:szCs w:val="24"/>
          <w:lang w:val="nl-NL"/>
        </w:rPr>
        <w:t>Whitehal</w:t>
      </w:r>
      <w:r w:rsidRPr="00BF63DE">
        <w:rPr>
          <w:rFonts w:ascii="Garamond" w:hAnsi="Garamond"/>
          <w:sz w:val="24"/>
          <w:szCs w:val="24"/>
          <w:lang w:val="nl-NL"/>
        </w:rPr>
        <w:t>l! En ook ditmaal verloor een koning daarbij het leven</w:t>
      </w:r>
      <w:r w:rsidR="00075CF8" w:rsidRPr="00BF63DE">
        <w:rPr>
          <w:rFonts w:ascii="Garamond" w:hAnsi="Garamond"/>
          <w:sz w:val="24"/>
          <w:szCs w:val="24"/>
          <w:lang w:val="nl-NL"/>
        </w:rPr>
        <w:t>,</w:t>
      </w:r>
      <w:r w:rsidRPr="00BF63DE">
        <w:rPr>
          <w:rFonts w:ascii="Garamond" w:hAnsi="Garamond"/>
          <w:sz w:val="24"/>
          <w:szCs w:val="24"/>
          <w:lang w:val="nl-NL"/>
        </w:rPr>
        <w:t xml:space="preserve"> maar er bestond een groot onderscheid. De koning die bij </w:t>
      </w:r>
      <w:r w:rsidR="000D47EF" w:rsidRPr="00BF63DE">
        <w:rPr>
          <w:rFonts w:ascii="Garamond" w:hAnsi="Garamond"/>
          <w:sz w:val="24"/>
          <w:szCs w:val="24"/>
          <w:lang w:val="nl-NL"/>
        </w:rPr>
        <w:t>Hastings</w:t>
      </w:r>
      <w:r w:rsidRPr="00BF63DE">
        <w:rPr>
          <w:rFonts w:ascii="Garamond" w:hAnsi="Garamond"/>
          <w:sz w:val="24"/>
          <w:szCs w:val="24"/>
          <w:lang w:val="nl-NL"/>
        </w:rPr>
        <w:t xml:space="preserve"> viel, streed met zijn volk tegen de vreemdeling</w:t>
      </w:r>
      <w:r w:rsidR="00075CF8" w:rsidRPr="00BF63DE">
        <w:rPr>
          <w:rFonts w:ascii="Garamond" w:hAnsi="Garamond"/>
          <w:sz w:val="24"/>
          <w:szCs w:val="24"/>
          <w:lang w:val="nl-NL"/>
        </w:rPr>
        <w:t>,</w:t>
      </w:r>
      <w:r w:rsidRPr="00BF63DE">
        <w:rPr>
          <w:rFonts w:ascii="Garamond" w:hAnsi="Garamond"/>
          <w:sz w:val="24"/>
          <w:szCs w:val="24"/>
          <w:lang w:val="nl-NL"/>
        </w:rPr>
        <w:t xml:space="preserve"> de koning van </w:t>
      </w:r>
      <w:r w:rsidR="000D47EF" w:rsidRPr="00BF63DE">
        <w:rPr>
          <w:rFonts w:ascii="Garamond" w:hAnsi="Garamond"/>
          <w:sz w:val="24"/>
          <w:szCs w:val="24"/>
          <w:lang w:val="nl-NL"/>
        </w:rPr>
        <w:t>W</w:t>
      </w:r>
      <w:r w:rsidRPr="00BF63DE">
        <w:rPr>
          <w:rFonts w:ascii="Garamond" w:hAnsi="Garamond"/>
          <w:sz w:val="24"/>
          <w:szCs w:val="24"/>
          <w:lang w:val="nl-NL"/>
        </w:rPr>
        <w:t>hitehall kampte in verband met de vreemdeling tegen zijn volk. De</w:t>
      </w:r>
      <w:r w:rsidR="000D47EF" w:rsidRPr="00BF63DE">
        <w:rPr>
          <w:rFonts w:ascii="Garamond" w:hAnsi="Garamond"/>
          <w:sz w:val="24"/>
          <w:szCs w:val="24"/>
          <w:lang w:val="nl-NL"/>
        </w:rPr>
        <w:t xml:space="preserve"> u</w:t>
      </w:r>
      <w:r w:rsidRPr="00BF63DE">
        <w:rPr>
          <w:rFonts w:ascii="Garamond" w:hAnsi="Garamond"/>
          <w:sz w:val="24"/>
          <w:szCs w:val="24"/>
          <w:lang w:val="nl-NL"/>
        </w:rPr>
        <w:t xml:space="preserve">itslag van de strijd was in de elfde eeuw de overmeestering van </w:t>
      </w:r>
      <w:r w:rsidR="00966977" w:rsidRPr="00BF63DE">
        <w:rPr>
          <w:rFonts w:ascii="Garamond" w:hAnsi="Garamond"/>
          <w:sz w:val="24"/>
          <w:szCs w:val="24"/>
          <w:lang w:val="nl-NL"/>
        </w:rPr>
        <w:t>Engeland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in de zeventiende </w:t>
      </w:r>
      <w:r w:rsidR="00026DF6" w:rsidRPr="00BF63DE">
        <w:rPr>
          <w:rFonts w:ascii="Garamond" w:hAnsi="Garamond"/>
          <w:sz w:val="24"/>
          <w:szCs w:val="24"/>
          <w:lang w:val="nl-NL"/>
        </w:rPr>
        <w:t>Engelands</w:t>
      </w:r>
      <w:r w:rsidRPr="00BF63DE">
        <w:rPr>
          <w:rFonts w:ascii="Garamond" w:hAnsi="Garamond"/>
          <w:sz w:val="24"/>
          <w:szCs w:val="24"/>
          <w:lang w:val="nl-NL"/>
        </w:rPr>
        <w:t xml:space="preserve"> verlossing. De slag die door de </w:t>
      </w:r>
      <w:r w:rsidR="00565C65" w:rsidRPr="00BF63DE">
        <w:rPr>
          <w:rFonts w:ascii="Garamond" w:hAnsi="Garamond"/>
          <w:sz w:val="24"/>
          <w:szCs w:val="24"/>
          <w:lang w:val="nl-NL"/>
        </w:rPr>
        <w:t>Stuart</w:t>
      </w:r>
      <w:r w:rsidRPr="00BF63DE">
        <w:rPr>
          <w:rFonts w:ascii="Garamond" w:hAnsi="Garamond"/>
          <w:sz w:val="24"/>
          <w:szCs w:val="24"/>
          <w:lang w:val="nl-NL"/>
        </w:rPr>
        <w:t xml:space="preserve">s verloren werd was de </w:t>
      </w:r>
      <w:r w:rsidR="00925CF9" w:rsidRPr="00BF63DE">
        <w:rPr>
          <w:rFonts w:ascii="Garamond" w:hAnsi="Garamond"/>
          <w:sz w:val="24"/>
          <w:szCs w:val="24"/>
          <w:lang w:val="nl-NL"/>
        </w:rPr>
        <w:t>nederlaag</w:t>
      </w:r>
      <w:r w:rsidRPr="00BF63DE">
        <w:rPr>
          <w:rFonts w:ascii="Garamond" w:hAnsi="Garamond"/>
          <w:sz w:val="24"/>
          <w:szCs w:val="24"/>
          <w:lang w:val="nl-NL"/>
        </w:rPr>
        <w:t xml:space="preserve"> van het nieuwere despotisme, van de Franse geest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van de pauselijke opper</w:t>
      </w:r>
      <w:r w:rsidR="00634146" w:rsidRPr="00BF63DE">
        <w:rPr>
          <w:rFonts w:ascii="Garamond" w:hAnsi="Garamond"/>
          <w:sz w:val="24"/>
          <w:szCs w:val="24"/>
          <w:lang w:val="nl-NL"/>
        </w:rPr>
        <w:t>heerschappij</w:t>
      </w:r>
      <w:r w:rsidRPr="00BF63DE">
        <w:rPr>
          <w:rFonts w:ascii="Garamond" w:hAnsi="Garamond"/>
          <w:sz w:val="24"/>
          <w:szCs w:val="24"/>
          <w:lang w:val="nl-NL"/>
        </w:rPr>
        <w:t xml:space="preserve">. De geschiedenis van het absolutisme in </w:t>
      </w:r>
      <w:r w:rsidR="00966977" w:rsidRPr="00BF63DE">
        <w:rPr>
          <w:rFonts w:ascii="Garamond" w:hAnsi="Garamond"/>
          <w:sz w:val="24"/>
          <w:szCs w:val="24"/>
          <w:lang w:val="nl-NL"/>
        </w:rPr>
        <w:t>Engeland</w:t>
      </w:r>
      <w:r w:rsidRPr="00BF63DE">
        <w:rPr>
          <w:rFonts w:ascii="Garamond" w:hAnsi="Garamond"/>
          <w:sz w:val="24"/>
          <w:szCs w:val="24"/>
          <w:lang w:val="nl-NL"/>
        </w:rPr>
        <w:t xml:space="preserve"> is, mag men zeggen, een kortstondige roman geweest,</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Franse novelle, die tot stof gediend heeft om moderne romans </w:t>
      </w:r>
      <w:r w:rsidR="008C61E7" w:rsidRPr="00BF63DE">
        <w:rPr>
          <w:rFonts w:ascii="Garamond" w:hAnsi="Garamond"/>
          <w:sz w:val="24"/>
          <w:szCs w:val="24"/>
          <w:lang w:val="nl-NL"/>
        </w:rPr>
        <w:t>samen</w:t>
      </w:r>
      <w:r w:rsidRPr="00BF63DE">
        <w:rPr>
          <w:rFonts w:ascii="Garamond" w:hAnsi="Garamond"/>
          <w:sz w:val="24"/>
          <w:szCs w:val="24"/>
          <w:lang w:val="nl-NL"/>
        </w:rPr>
        <w:t xml:space="preserve"> te stellen, wier beschrijvend karakter geheel </w:t>
      </w:r>
      <w:r w:rsidR="00EE4D5D" w:rsidRPr="00BF63DE">
        <w:rPr>
          <w:rFonts w:ascii="Garamond" w:hAnsi="Garamond"/>
          <w:sz w:val="24"/>
          <w:szCs w:val="24"/>
          <w:lang w:val="nl-NL"/>
        </w:rPr>
        <w:t>Europa</w:t>
      </w:r>
      <w:r w:rsidRPr="00BF63DE">
        <w:rPr>
          <w:rFonts w:ascii="Garamond" w:hAnsi="Garamond"/>
          <w:sz w:val="24"/>
          <w:szCs w:val="24"/>
          <w:lang w:val="nl-NL"/>
        </w:rPr>
        <w:t xml:space="preserve"> door beroemd is geworden.</w:t>
      </w:r>
    </w:p>
    <w:p w14:paraId="0718D83E" w14:textId="1C7E33C2"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Maar is nu dit het </w:t>
      </w:r>
      <w:r w:rsidR="000D2FE8" w:rsidRPr="00BF63DE">
        <w:rPr>
          <w:rFonts w:ascii="Garamond" w:hAnsi="Garamond"/>
          <w:sz w:val="24"/>
          <w:szCs w:val="24"/>
          <w:lang w:val="nl-NL"/>
        </w:rPr>
        <w:t>enige</w:t>
      </w:r>
      <w:r w:rsidRPr="00BF63DE">
        <w:rPr>
          <w:rFonts w:ascii="Garamond" w:hAnsi="Garamond"/>
          <w:sz w:val="24"/>
          <w:szCs w:val="24"/>
          <w:lang w:val="nl-NL"/>
        </w:rPr>
        <w:t xml:space="preserve"> nut er van geweest? </w:t>
      </w:r>
      <w:r w:rsidR="004F2372" w:rsidRPr="00BF63DE">
        <w:rPr>
          <w:rFonts w:ascii="Garamond" w:hAnsi="Garamond"/>
          <w:sz w:val="24"/>
          <w:szCs w:val="24"/>
          <w:lang w:val="nl-NL"/>
        </w:rPr>
        <w:t>Nee</w:t>
      </w:r>
      <w:r w:rsidRPr="00BF63DE">
        <w:rPr>
          <w:rFonts w:ascii="Garamond" w:hAnsi="Garamond"/>
          <w:sz w:val="24"/>
          <w:szCs w:val="24"/>
          <w:lang w:val="nl-NL"/>
        </w:rPr>
        <w:t xml:space="preserve">! </w:t>
      </w:r>
      <w:r w:rsidR="002C2286">
        <w:rPr>
          <w:rFonts w:ascii="Garamond" w:hAnsi="Garamond"/>
          <w:sz w:val="24"/>
          <w:szCs w:val="24"/>
          <w:lang w:val="nl-NL"/>
        </w:rPr>
        <w:t>Z</w:t>
      </w:r>
      <w:r w:rsidRPr="00BF63DE">
        <w:rPr>
          <w:rFonts w:ascii="Garamond" w:hAnsi="Garamond"/>
          <w:sz w:val="24"/>
          <w:szCs w:val="24"/>
          <w:lang w:val="nl-NL"/>
        </w:rPr>
        <w:t>eker</w:t>
      </w:r>
      <w:r w:rsidR="00075CF8" w:rsidRPr="00BF63DE">
        <w:rPr>
          <w:rFonts w:ascii="Garamond" w:hAnsi="Garamond"/>
          <w:sz w:val="24"/>
          <w:szCs w:val="24"/>
          <w:lang w:val="nl-NL"/>
        </w:rPr>
        <w:t>,</w:t>
      </w:r>
      <w:r w:rsidRPr="00BF63DE">
        <w:rPr>
          <w:rFonts w:ascii="Garamond" w:hAnsi="Garamond"/>
          <w:sz w:val="24"/>
          <w:szCs w:val="24"/>
          <w:lang w:val="nl-NL"/>
        </w:rPr>
        <w:t xml:space="preserve"> dat voorbijgaand absolutisme heeft nog andere en veel </w:t>
      </w:r>
      <w:r w:rsidR="00EF5FD1" w:rsidRPr="00BF63DE">
        <w:rPr>
          <w:rFonts w:ascii="Garamond" w:hAnsi="Garamond"/>
          <w:sz w:val="24"/>
          <w:szCs w:val="24"/>
          <w:lang w:val="nl-NL"/>
        </w:rPr>
        <w:t>grote</w:t>
      </w:r>
      <w:r w:rsidRPr="00BF63DE">
        <w:rPr>
          <w:rFonts w:ascii="Garamond" w:hAnsi="Garamond"/>
          <w:sz w:val="24"/>
          <w:szCs w:val="24"/>
          <w:lang w:val="nl-NL"/>
        </w:rPr>
        <w:t>re nuttigheid gehad. De aanvallen van dat absolutisme, namelijk, wekten de Engelse vrijheid, die allengs ingesluimerd was, uit de slaap op</w:t>
      </w:r>
      <w:r w:rsidR="00075CF8" w:rsidRPr="00BF63DE">
        <w:rPr>
          <w:rFonts w:ascii="Garamond" w:hAnsi="Garamond"/>
          <w:sz w:val="24"/>
          <w:szCs w:val="24"/>
          <w:lang w:val="nl-NL"/>
        </w:rPr>
        <w:t>,</w:t>
      </w:r>
      <w:r w:rsidRPr="00BF63DE">
        <w:rPr>
          <w:rFonts w:ascii="Garamond" w:hAnsi="Garamond"/>
          <w:sz w:val="24"/>
          <w:szCs w:val="24"/>
          <w:lang w:val="nl-NL"/>
        </w:rPr>
        <w:t xml:space="preserve"> en </w:t>
      </w:r>
      <w:r w:rsidR="004F2372" w:rsidRPr="00BF63DE">
        <w:rPr>
          <w:rFonts w:ascii="Garamond" w:hAnsi="Garamond"/>
          <w:sz w:val="24"/>
          <w:szCs w:val="24"/>
          <w:lang w:val="nl-NL"/>
        </w:rPr>
        <w:t>wellicht</w:t>
      </w:r>
      <w:r w:rsidRPr="00BF63DE">
        <w:rPr>
          <w:rFonts w:ascii="Garamond" w:hAnsi="Garamond"/>
          <w:sz w:val="24"/>
          <w:szCs w:val="24"/>
          <w:lang w:val="nl-NL"/>
        </w:rPr>
        <w:t xml:space="preserve"> zou zij</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EE4D5D" w:rsidRPr="00BF63DE">
        <w:rPr>
          <w:rFonts w:ascii="Garamond" w:hAnsi="Garamond"/>
          <w:sz w:val="24"/>
          <w:szCs w:val="24"/>
          <w:lang w:val="nl-NL"/>
        </w:rPr>
        <w:t>Europa</w:t>
      </w:r>
      <w:r w:rsidRPr="00BF63DE">
        <w:rPr>
          <w:rFonts w:ascii="Garamond" w:hAnsi="Garamond"/>
          <w:sz w:val="24"/>
          <w:szCs w:val="24"/>
          <w:lang w:val="nl-NL"/>
        </w:rPr>
        <w:t xml:space="preserve"> met haar, zonder dat nog</w:t>
      </w:r>
      <w:r w:rsidR="004B4CDB" w:rsidRPr="00BF63DE">
        <w:rPr>
          <w:rFonts w:ascii="Garamond" w:hAnsi="Garamond"/>
          <w:sz w:val="24"/>
          <w:szCs w:val="24"/>
          <w:lang w:val="nl-NL"/>
        </w:rPr>
        <w:t xml:space="preserve"> lange </w:t>
      </w:r>
      <w:r w:rsidRPr="00BF63DE">
        <w:rPr>
          <w:rFonts w:ascii="Garamond" w:hAnsi="Garamond"/>
          <w:sz w:val="24"/>
          <w:szCs w:val="24"/>
          <w:lang w:val="nl-NL"/>
        </w:rPr>
        <w:t xml:space="preserve">tijd voortgeslapen hebben. Maar die ruwe stoot deed haar ontwaken. Zij </w:t>
      </w:r>
      <w:r w:rsidR="00172DF2" w:rsidRPr="00BF63DE">
        <w:rPr>
          <w:rFonts w:ascii="Garamond" w:hAnsi="Garamond"/>
          <w:sz w:val="24"/>
          <w:szCs w:val="24"/>
          <w:lang w:val="nl-NL"/>
        </w:rPr>
        <w:t>richtt</w:t>
      </w:r>
      <w:r w:rsidRPr="00BF63DE">
        <w:rPr>
          <w:rFonts w:ascii="Garamond" w:hAnsi="Garamond"/>
          <w:sz w:val="24"/>
          <w:szCs w:val="24"/>
          <w:lang w:val="nl-NL"/>
        </w:rPr>
        <w:t>e zich op</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stond daar nu wakker en </w:t>
      </w:r>
      <w:r w:rsidR="00DB1C04" w:rsidRPr="00BF63DE">
        <w:rPr>
          <w:rFonts w:ascii="Garamond" w:hAnsi="Garamond"/>
          <w:sz w:val="24"/>
          <w:szCs w:val="24"/>
          <w:lang w:val="nl-NL"/>
        </w:rPr>
        <w:t>moedig</w:t>
      </w:r>
      <w:r w:rsidRPr="00BF63DE">
        <w:rPr>
          <w:rFonts w:ascii="Garamond" w:hAnsi="Garamond"/>
          <w:sz w:val="24"/>
          <w:szCs w:val="24"/>
          <w:lang w:val="nl-NL"/>
        </w:rPr>
        <w:t xml:space="preserve"> op de voeten</w:t>
      </w:r>
      <w:r w:rsidR="00075CF8" w:rsidRPr="00BF63DE">
        <w:rPr>
          <w:rFonts w:ascii="Garamond" w:hAnsi="Garamond"/>
          <w:sz w:val="24"/>
          <w:szCs w:val="24"/>
          <w:lang w:val="nl-NL"/>
        </w:rPr>
        <w:t>,</w:t>
      </w:r>
      <w:r w:rsidRPr="00BF63DE">
        <w:rPr>
          <w:rFonts w:ascii="Garamond" w:hAnsi="Garamond"/>
          <w:sz w:val="24"/>
          <w:szCs w:val="24"/>
          <w:lang w:val="nl-NL"/>
        </w:rPr>
        <w:t xml:space="preserve"> en zij staat</w:t>
      </w:r>
      <w:r w:rsidR="009934B2" w:rsidRPr="00BF63DE">
        <w:rPr>
          <w:rFonts w:ascii="Garamond" w:hAnsi="Garamond"/>
          <w:sz w:val="24"/>
          <w:szCs w:val="24"/>
          <w:lang w:val="nl-NL"/>
        </w:rPr>
        <w:t xml:space="preserve"> zo </w:t>
      </w:r>
      <w:r w:rsidRPr="00BF63DE">
        <w:rPr>
          <w:rFonts w:ascii="Garamond" w:hAnsi="Garamond"/>
          <w:sz w:val="24"/>
          <w:szCs w:val="24"/>
          <w:lang w:val="nl-NL"/>
        </w:rPr>
        <w:t>nog heden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zal, met </w:t>
      </w:r>
      <w:r w:rsidR="008C61E7" w:rsidRPr="00BF63DE">
        <w:rPr>
          <w:rFonts w:ascii="Garamond" w:hAnsi="Garamond"/>
          <w:sz w:val="24"/>
          <w:szCs w:val="24"/>
          <w:lang w:val="nl-NL"/>
        </w:rPr>
        <w:t>Gods</w:t>
      </w:r>
      <w:r w:rsidRPr="00BF63DE">
        <w:rPr>
          <w:rFonts w:ascii="Garamond" w:hAnsi="Garamond"/>
          <w:sz w:val="24"/>
          <w:szCs w:val="24"/>
          <w:lang w:val="nl-NL"/>
        </w:rPr>
        <w:t xml:space="preserve"> hulp, tot aan het einde van de eeuwen wakker en staande blijven! En de vrijheid deed meer dan </w:t>
      </w:r>
      <w:r w:rsidR="00634146" w:rsidRPr="00BF63DE">
        <w:rPr>
          <w:rFonts w:ascii="Garamond" w:hAnsi="Garamond"/>
          <w:sz w:val="24"/>
          <w:szCs w:val="24"/>
          <w:lang w:val="nl-NL"/>
        </w:rPr>
        <w:t>alleen maar</w:t>
      </w:r>
      <w:r w:rsidRPr="00BF63DE">
        <w:rPr>
          <w:rFonts w:ascii="Garamond" w:hAnsi="Garamond"/>
          <w:sz w:val="24"/>
          <w:szCs w:val="24"/>
          <w:lang w:val="nl-NL"/>
        </w:rPr>
        <w:t xml:space="preserve"> ontwaken. Zij was nu in de moderne tijden</w:t>
      </w:r>
      <w:r w:rsidR="009934B2" w:rsidRPr="00BF63DE">
        <w:rPr>
          <w:rFonts w:ascii="Garamond" w:hAnsi="Garamond"/>
          <w:sz w:val="24"/>
          <w:szCs w:val="24"/>
          <w:lang w:val="nl-NL"/>
        </w:rPr>
        <w:t>,</w:t>
      </w:r>
      <w:r w:rsidRPr="00BF63DE">
        <w:rPr>
          <w:rFonts w:ascii="Garamond" w:hAnsi="Garamond"/>
          <w:sz w:val="24"/>
          <w:szCs w:val="24"/>
          <w:lang w:val="nl-NL"/>
        </w:rPr>
        <w:t xml:space="preserve"> even als het staal, </w:t>
      </w:r>
      <w:r w:rsidR="00873EE9" w:rsidRPr="00BF63DE">
        <w:rPr>
          <w:rFonts w:ascii="Garamond" w:hAnsi="Garamond"/>
          <w:sz w:val="24"/>
          <w:szCs w:val="24"/>
          <w:lang w:val="nl-NL"/>
        </w:rPr>
        <w:t>opnieuw</w:t>
      </w:r>
      <w:r w:rsidRPr="00BF63DE">
        <w:rPr>
          <w:rFonts w:ascii="Garamond" w:hAnsi="Garamond"/>
          <w:sz w:val="24"/>
          <w:szCs w:val="24"/>
          <w:lang w:val="nl-NL"/>
        </w:rPr>
        <w:t xml:space="preserve"> gehard geworden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zij kon dus krachtiger, zelfstandiger, </w:t>
      </w:r>
      <w:r w:rsidR="000D47EF" w:rsidRPr="00BF63DE">
        <w:rPr>
          <w:rFonts w:ascii="Garamond" w:hAnsi="Garamond"/>
          <w:sz w:val="24"/>
          <w:szCs w:val="24"/>
          <w:lang w:val="nl-NL"/>
        </w:rPr>
        <w:t xml:space="preserve">zich </w:t>
      </w:r>
      <w:r w:rsidRPr="00BF63DE">
        <w:rPr>
          <w:rFonts w:ascii="Garamond" w:hAnsi="Garamond"/>
          <w:sz w:val="24"/>
          <w:szCs w:val="24"/>
          <w:lang w:val="nl-NL"/>
        </w:rPr>
        <w:t>meer als een vast</w:t>
      </w:r>
      <w:r w:rsidR="000D47EF" w:rsidRPr="00BF63DE">
        <w:rPr>
          <w:rFonts w:ascii="Garamond" w:hAnsi="Garamond"/>
          <w:sz w:val="24"/>
          <w:szCs w:val="24"/>
          <w:lang w:val="nl-NL"/>
        </w:rPr>
        <w:t xml:space="preserve"> </w:t>
      </w:r>
      <w:r w:rsidRPr="00BF63DE">
        <w:rPr>
          <w:rFonts w:ascii="Garamond" w:hAnsi="Garamond"/>
          <w:sz w:val="24"/>
          <w:szCs w:val="24"/>
          <w:lang w:val="nl-NL"/>
        </w:rPr>
        <w:t>gesloten geheel verheffen. Haar ontwaken was daarom bijna aan</w:t>
      </w:r>
      <w:r w:rsidR="00387D1B" w:rsidRPr="00BF63DE">
        <w:rPr>
          <w:rFonts w:ascii="Garamond" w:hAnsi="Garamond"/>
          <w:sz w:val="24"/>
          <w:szCs w:val="24"/>
          <w:lang w:val="nl-NL"/>
        </w:rPr>
        <w:t xml:space="preserve"> een </w:t>
      </w:r>
      <w:r w:rsidRPr="00BF63DE">
        <w:rPr>
          <w:rFonts w:ascii="Garamond" w:hAnsi="Garamond"/>
          <w:sz w:val="24"/>
          <w:szCs w:val="24"/>
          <w:lang w:val="nl-NL"/>
        </w:rPr>
        <w:t>nieuwe schepping gelijk. Misschien moest juist dat intermezzo van despotisme</w:t>
      </w:r>
      <w:r w:rsidR="009934B2" w:rsidRPr="00BF63DE">
        <w:rPr>
          <w:rFonts w:ascii="Garamond" w:hAnsi="Garamond"/>
          <w:sz w:val="24"/>
          <w:szCs w:val="24"/>
          <w:lang w:val="nl-NL"/>
        </w:rPr>
        <w:t>,</w:t>
      </w:r>
      <w:r w:rsidRPr="00BF63DE">
        <w:rPr>
          <w:rFonts w:ascii="Garamond" w:hAnsi="Garamond"/>
          <w:sz w:val="24"/>
          <w:szCs w:val="24"/>
          <w:lang w:val="nl-NL"/>
        </w:rPr>
        <w:t xml:space="preserve"> vergezeld, naar de manier van </w:t>
      </w:r>
      <w:r w:rsidR="008C61E7" w:rsidRPr="00BF63DE">
        <w:rPr>
          <w:rFonts w:ascii="Garamond" w:hAnsi="Garamond"/>
          <w:sz w:val="24"/>
          <w:szCs w:val="24"/>
          <w:lang w:val="nl-NL"/>
        </w:rPr>
        <w:t>Lodewijk XIV</w:t>
      </w:r>
      <w:r w:rsidRPr="00BF63DE">
        <w:rPr>
          <w:rFonts w:ascii="Garamond" w:hAnsi="Garamond"/>
          <w:sz w:val="24"/>
          <w:szCs w:val="24"/>
          <w:lang w:val="nl-NL"/>
        </w:rPr>
        <w:t>, van muzi</w:t>
      </w:r>
      <w:r w:rsidR="00E53A6D" w:rsidRPr="00BF63DE">
        <w:rPr>
          <w:rFonts w:ascii="Garamond" w:hAnsi="Garamond"/>
          <w:sz w:val="24"/>
          <w:szCs w:val="24"/>
          <w:lang w:val="nl-NL"/>
        </w:rPr>
        <w:t>e</w:t>
      </w:r>
      <w:r w:rsidRPr="00BF63DE">
        <w:rPr>
          <w:rFonts w:ascii="Garamond" w:hAnsi="Garamond"/>
          <w:sz w:val="24"/>
          <w:szCs w:val="24"/>
          <w:lang w:val="nl-NL"/>
        </w:rPr>
        <w:t xml:space="preserve">k en dans en balletten, zich </w:t>
      </w:r>
      <w:r w:rsidR="00EF5FD1" w:rsidRPr="00BF63DE">
        <w:rPr>
          <w:rFonts w:ascii="Garamond" w:hAnsi="Garamond"/>
          <w:sz w:val="24"/>
          <w:szCs w:val="24"/>
          <w:lang w:val="nl-NL"/>
        </w:rPr>
        <w:t>tussen</w:t>
      </w:r>
      <w:r w:rsidRPr="00BF63DE">
        <w:rPr>
          <w:rFonts w:ascii="Garamond" w:hAnsi="Garamond"/>
          <w:sz w:val="24"/>
          <w:szCs w:val="24"/>
          <w:lang w:val="nl-NL"/>
        </w:rPr>
        <w:t xml:space="preserve"> die tweeërlei vrijheid, die van de middeleeuwen en die van de nieuwere tijden bevinden, om de ge</w:t>
      </w:r>
      <w:r w:rsidR="000D2FE8" w:rsidRPr="00BF63DE">
        <w:rPr>
          <w:rFonts w:ascii="Garamond" w:hAnsi="Garamond"/>
          <w:sz w:val="24"/>
          <w:szCs w:val="24"/>
          <w:lang w:val="nl-NL"/>
        </w:rPr>
        <w:t>wicht</w:t>
      </w:r>
      <w:r w:rsidRPr="00BF63DE">
        <w:rPr>
          <w:rFonts w:ascii="Garamond" w:hAnsi="Garamond"/>
          <w:sz w:val="24"/>
          <w:szCs w:val="24"/>
          <w:lang w:val="nl-NL"/>
        </w:rPr>
        <w:t xml:space="preserve">ige verandering te beter en te sneller te weeg te brengen, die er </w:t>
      </w:r>
      <w:r w:rsidR="003D5AE5" w:rsidRPr="00BF63DE">
        <w:rPr>
          <w:rFonts w:ascii="Garamond" w:hAnsi="Garamond"/>
          <w:sz w:val="24"/>
          <w:szCs w:val="24"/>
          <w:lang w:val="nl-NL"/>
        </w:rPr>
        <w:t>daarmee</w:t>
      </w:r>
      <w:r w:rsidRPr="00BF63DE">
        <w:rPr>
          <w:rFonts w:ascii="Garamond" w:hAnsi="Garamond"/>
          <w:sz w:val="24"/>
          <w:szCs w:val="24"/>
          <w:lang w:val="nl-NL"/>
        </w:rPr>
        <w:t xml:space="preserve"> plaats grijpen moest.</w:t>
      </w:r>
    </w:p>
    <w:p w14:paraId="3B6E5A94" w14:textId="699715E1"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Alle elementen van het leen</w:t>
      </w:r>
      <w:r w:rsidR="000D2FE8" w:rsidRPr="00BF63DE">
        <w:rPr>
          <w:rFonts w:ascii="Garamond" w:hAnsi="Garamond"/>
          <w:sz w:val="24"/>
          <w:szCs w:val="24"/>
          <w:lang w:val="nl-NL"/>
        </w:rPr>
        <w:t>recht</w:t>
      </w:r>
      <w:r w:rsidR="009934B2" w:rsidRPr="00BF63DE">
        <w:rPr>
          <w:rFonts w:ascii="Garamond" w:hAnsi="Garamond"/>
          <w:sz w:val="24"/>
          <w:szCs w:val="24"/>
          <w:lang w:val="nl-NL"/>
        </w:rPr>
        <w:t>,</w:t>
      </w:r>
      <w:r w:rsidRPr="00BF63DE">
        <w:rPr>
          <w:rFonts w:ascii="Garamond" w:hAnsi="Garamond"/>
          <w:sz w:val="24"/>
          <w:szCs w:val="24"/>
          <w:lang w:val="nl-NL"/>
        </w:rPr>
        <w:t xml:space="preserve"> van corporati</w:t>
      </w:r>
      <w:r w:rsidR="00E53A6D" w:rsidRPr="00BF63DE">
        <w:rPr>
          <w:rFonts w:ascii="Garamond" w:hAnsi="Garamond"/>
          <w:sz w:val="24"/>
          <w:szCs w:val="24"/>
          <w:lang w:val="nl-NL"/>
        </w:rPr>
        <w:t>es</w:t>
      </w:r>
      <w:r w:rsidRPr="00BF63DE">
        <w:rPr>
          <w:rFonts w:ascii="Garamond" w:hAnsi="Garamond"/>
          <w:sz w:val="24"/>
          <w:szCs w:val="24"/>
          <w:lang w:val="nl-NL"/>
        </w:rPr>
        <w:t xml:space="preserve"> en bijzondere standen, wier </w:t>
      </w:r>
      <w:r w:rsidR="000D2FE8" w:rsidRPr="00BF63DE">
        <w:rPr>
          <w:rFonts w:ascii="Garamond" w:hAnsi="Garamond"/>
          <w:sz w:val="24"/>
          <w:szCs w:val="24"/>
          <w:lang w:val="nl-NL"/>
        </w:rPr>
        <w:t>recht</w:t>
      </w:r>
      <w:r w:rsidRPr="00BF63DE">
        <w:rPr>
          <w:rFonts w:ascii="Garamond" w:hAnsi="Garamond"/>
          <w:sz w:val="24"/>
          <w:szCs w:val="24"/>
          <w:lang w:val="nl-NL"/>
        </w:rPr>
        <w:t xml:space="preserve">en en </w:t>
      </w:r>
      <w:r w:rsidR="00114FF1" w:rsidRPr="00BF63DE">
        <w:rPr>
          <w:rFonts w:ascii="Garamond" w:hAnsi="Garamond"/>
          <w:sz w:val="24"/>
          <w:szCs w:val="24"/>
          <w:lang w:val="nl-NL"/>
        </w:rPr>
        <w:t>privilegies</w:t>
      </w:r>
      <w:r w:rsidRPr="00BF63DE">
        <w:rPr>
          <w:rFonts w:ascii="Garamond" w:hAnsi="Garamond"/>
          <w:sz w:val="24"/>
          <w:szCs w:val="24"/>
          <w:lang w:val="nl-NL"/>
        </w:rPr>
        <w:t xml:space="preserve"> de vrij</w:t>
      </w:r>
      <w:r w:rsidR="00E53A6D" w:rsidRPr="00BF63DE">
        <w:rPr>
          <w:rFonts w:ascii="Garamond" w:hAnsi="Garamond"/>
          <w:sz w:val="24"/>
          <w:szCs w:val="24"/>
          <w:lang w:val="nl-NL"/>
        </w:rPr>
        <w:t>h</w:t>
      </w:r>
      <w:r w:rsidRPr="00BF63DE">
        <w:rPr>
          <w:rFonts w:ascii="Garamond" w:hAnsi="Garamond"/>
          <w:sz w:val="24"/>
          <w:szCs w:val="24"/>
          <w:lang w:val="nl-NL"/>
        </w:rPr>
        <w:t>eid van de middeleeuwen uitmaakten, moesten onder</w:t>
      </w:r>
      <w:r w:rsidR="00E53A6D" w:rsidRPr="00BF63DE">
        <w:rPr>
          <w:rFonts w:ascii="Garamond" w:hAnsi="Garamond"/>
          <w:sz w:val="24"/>
          <w:szCs w:val="24"/>
          <w:lang w:val="nl-NL"/>
        </w:rPr>
        <w:t xml:space="preserve"> elkaar </w:t>
      </w:r>
      <w:r w:rsidRPr="00BF63DE">
        <w:rPr>
          <w:rFonts w:ascii="Garamond" w:hAnsi="Garamond"/>
          <w:sz w:val="24"/>
          <w:szCs w:val="24"/>
          <w:lang w:val="nl-NL"/>
        </w:rPr>
        <w:t xml:space="preserve">gemengd en </w:t>
      </w:r>
      <w:r w:rsidR="008C61E7" w:rsidRPr="00BF63DE">
        <w:rPr>
          <w:rFonts w:ascii="Garamond" w:hAnsi="Garamond"/>
          <w:sz w:val="24"/>
          <w:szCs w:val="24"/>
          <w:lang w:val="nl-NL"/>
        </w:rPr>
        <w:t>samen</w:t>
      </w:r>
      <w:r w:rsidRPr="00BF63DE">
        <w:rPr>
          <w:rFonts w:ascii="Garamond" w:hAnsi="Garamond"/>
          <w:sz w:val="24"/>
          <w:szCs w:val="24"/>
          <w:lang w:val="nl-NL"/>
        </w:rPr>
        <w:t>gesmolten worden</w:t>
      </w:r>
      <w:r w:rsidR="00EF5FD1" w:rsidRPr="00BF63DE">
        <w:rPr>
          <w:rFonts w:ascii="Garamond" w:hAnsi="Garamond"/>
          <w:sz w:val="24"/>
          <w:szCs w:val="24"/>
          <w:lang w:val="nl-NL"/>
        </w:rPr>
        <w:t xml:space="preserve"> en</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nieuwe </w:t>
      </w:r>
      <w:r w:rsidR="004F2372" w:rsidRPr="00BF63DE">
        <w:rPr>
          <w:rFonts w:ascii="Garamond" w:hAnsi="Garamond"/>
          <w:sz w:val="24"/>
          <w:szCs w:val="24"/>
          <w:lang w:val="nl-NL"/>
        </w:rPr>
        <w:t>macht</w:t>
      </w:r>
      <w:r w:rsidRPr="00BF63DE">
        <w:rPr>
          <w:rFonts w:ascii="Garamond" w:hAnsi="Garamond"/>
          <w:sz w:val="24"/>
          <w:szCs w:val="24"/>
          <w:lang w:val="nl-NL"/>
        </w:rPr>
        <w:t xml:space="preserve"> (die van het algemeen burgerlijk </w:t>
      </w:r>
      <w:r w:rsidR="000D2FE8" w:rsidRPr="00BF63DE">
        <w:rPr>
          <w:rFonts w:ascii="Garamond" w:hAnsi="Garamond"/>
          <w:sz w:val="24"/>
          <w:szCs w:val="24"/>
          <w:lang w:val="nl-NL"/>
        </w:rPr>
        <w:t>recht</w:t>
      </w:r>
      <w:r w:rsidRPr="00BF63DE">
        <w:rPr>
          <w:rFonts w:ascii="Garamond" w:hAnsi="Garamond"/>
          <w:sz w:val="24"/>
          <w:szCs w:val="24"/>
          <w:lang w:val="nl-NL"/>
        </w:rPr>
        <w:t>) moest zich daarboven verheffen en ze be</w:t>
      </w:r>
      <w:r w:rsidR="00895B1E" w:rsidRPr="00BF63DE">
        <w:rPr>
          <w:rFonts w:ascii="Garamond" w:hAnsi="Garamond"/>
          <w:sz w:val="24"/>
          <w:szCs w:val="24"/>
          <w:lang w:val="nl-NL"/>
        </w:rPr>
        <w:t>heers</w:t>
      </w:r>
      <w:r w:rsidRPr="00BF63DE">
        <w:rPr>
          <w:rFonts w:ascii="Garamond" w:hAnsi="Garamond"/>
          <w:sz w:val="24"/>
          <w:szCs w:val="24"/>
          <w:lang w:val="nl-NL"/>
        </w:rPr>
        <w:t>en. De vrijheid van het groot charter en van de middeleeuwen was vooral die van de aristocratie geweest</w:t>
      </w:r>
      <w:r w:rsidR="00075CF8" w:rsidRPr="00BF63DE">
        <w:rPr>
          <w:rFonts w:ascii="Garamond" w:hAnsi="Garamond"/>
          <w:sz w:val="24"/>
          <w:szCs w:val="24"/>
          <w:lang w:val="nl-NL"/>
        </w:rPr>
        <w:t>,</w:t>
      </w:r>
      <w:r w:rsidRPr="00BF63DE">
        <w:rPr>
          <w:rFonts w:ascii="Garamond" w:hAnsi="Garamond"/>
          <w:sz w:val="24"/>
          <w:szCs w:val="24"/>
          <w:lang w:val="nl-NL"/>
        </w:rPr>
        <w:t xml:space="preserve"> de vrijheid</w:t>
      </w:r>
      <w:r w:rsidR="00E53A6D" w:rsidRPr="00BF63DE">
        <w:rPr>
          <w:rFonts w:ascii="Garamond" w:hAnsi="Garamond"/>
          <w:sz w:val="24"/>
          <w:szCs w:val="24"/>
          <w:lang w:val="nl-NL"/>
        </w:rPr>
        <w:t xml:space="preserve"> van het </w:t>
      </w:r>
      <w:r w:rsidRPr="00BF63DE">
        <w:rPr>
          <w:rFonts w:ascii="Garamond" w:hAnsi="Garamond"/>
          <w:sz w:val="24"/>
          <w:szCs w:val="24"/>
          <w:lang w:val="nl-NL"/>
        </w:rPr>
        <w:t>volk moest nu gehuldigd worden. Het charter van de dertiende eeuw was de emancipatie geweest van de baronnen</w:t>
      </w:r>
      <w:r w:rsidR="00075CF8" w:rsidRPr="00BF63DE">
        <w:rPr>
          <w:rFonts w:ascii="Garamond" w:hAnsi="Garamond"/>
          <w:sz w:val="24"/>
          <w:szCs w:val="24"/>
          <w:lang w:val="nl-NL"/>
        </w:rPr>
        <w:t>,</w:t>
      </w:r>
      <w:r w:rsidRPr="00BF63DE">
        <w:rPr>
          <w:rFonts w:ascii="Garamond" w:hAnsi="Garamond"/>
          <w:sz w:val="24"/>
          <w:szCs w:val="24"/>
          <w:lang w:val="nl-NL"/>
        </w:rPr>
        <w:t xml:space="preserve"> de revolutie van de zeventiende eeuw was de emancipatie van de gemeenten (commons). De vrijheid moet bestaan voor de </w:t>
      </w:r>
      <w:r w:rsidR="00EF5FD1" w:rsidRPr="00BF63DE">
        <w:rPr>
          <w:rFonts w:ascii="Garamond" w:hAnsi="Garamond"/>
          <w:sz w:val="24"/>
          <w:szCs w:val="24"/>
          <w:lang w:val="nl-NL"/>
        </w:rPr>
        <w:t>grote</w:t>
      </w:r>
      <w:r w:rsidRPr="00BF63DE">
        <w:rPr>
          <w:rFonts w:ascii="Garamond" w:hAnsi="Garamond"/>
          <w:sz w:val="24"/>
          <w:szCs w:val="24"/>
          <w:lang w:val="nl-NL"/>
        </w:rPr>
        <w:t>n</w:t>
      </w:r>
      <w:r w:rsidR="00075CF8" w:rsidRPr="00BF63DE">
        <w:rPr>
          <w:rFonts w:ascii="Garamond" w:hAnsi="Garamond"/>
          <w:sz w:val="24"/>
          <w:szCs w:val="24"/>
          <w:lang w:val="nl-NL"/>
        </w:rPr>
        <w:t>,</w:t>
      </w:r>
      <w:r w:rsidRPr="00BF63DE">
        <w:rPr>
          <w:rFonts w:ascii="Garamond" w:hAnsi="Garamond"/>
          <w:sz w:val="24"/>
          <w:szCs w:val="24"/>
          <w:lang w:val="nl-NL"/>
        </w:rPr>
        <w:t xml:space="preserve"> maar zij moet evenzeer bestaan voor het volk. De gemeenten waren maar al te vaak, </w:t>
      </w:r>
      <w:r w:rsidR="00220D0E" w:rsidRPr="00BF63DE">
        <w:rPr>
          <w:rFonts w:ascii="Garamond" w:hAnsi="Garamond"/>
          <w:sz w:val="24"/>
          <w:szCs w:val="24"/>
          <w:lang w:val="nl-NL"/>
        </w:rPr>
        <w:t>tegelijkertijd</w:t>
      </w:r>
      <w:r w:rsidRPr="00BF63DE">
        <w:rPr>
          <w:rFonts w:ascii="Garamond" w:hAnsi="Garamond"/>
          <w:sz w:val="24"/>
          <w:szCs w:val="24"/>
          <w:lang w:val="nl-NL"/>
        </w:rPr>
        <w:t xml:space="preserve"> door de vorst en door de edellieden, onder de voet getreden geworden. Zij plaatsten zich destijds aan de zijde</w:t>
      </w:r>
      <w:r w:rsidR="002B605A" w:rsidRPr="00BF63DE">
        <w:rPr>
          <w:rFonts w:ascii="Garamond" w:hAnsi="Garamond"/>
          <w:sz w:val="24"/>
          <w:szCs w:val="24"/>
          <w:lang w:val="nl-NL"/>
        </w:rPr>
        <w:t xml:space="preserve"> van die </w:t>
      </w:r>
      <w:r w:rsidRPr="00BF63DE">
        <w:rPr>
          <w:rFonts w:ascii="Garamond" w:hAnsi="Garamond"/>
          <w:sz w:val="24"/>
          <w:szCs w:val="24"/>
          <w:lang w:val="nl-NL"/>
        </w:rPr>
        <w:t xml:space="preserve">twee </w:t>
      </w:r>
      <w:r w:rsidR="004F2372" w:rsidRPr="00BF63DE">
        <w:rPr>
          <w:rFonts w:ascii="Garamond" w:hAnsi="Garamond"/>
          <w:sz w:val="24"/>
          <w:szCs w:val="24"/>
          <w:lang w:val="nl-NL"/>
        </w:rPr>
        <w:t>macht</w:t>
      </w:r>
      <w:r w:rsidRPr="00BF63DE">
        <w:rPr>
          <w:rFonts w:ascii="Garamond" w:hAnsi="Garamond"/>
          <w:sz w:val="24"/>
          <w:szCs w:val="24"/>
          <w:lang w:val="nl-NL"/>
        </w:rPr>
        <w:t>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8D4E87" w:rsidRPr="00BF63DE">
        <w:rPr>
          <w:rFonts w:ascii="Garamond" w:hAnsi="Garamond"/>
          <w:sz w:val="24"/>
          <w:szCs w:val="24"/>
          <w:lang w:val="nl-NL"/>
        </w:rPr>
        <w:t>Westminster</w:t>
      </w:r>
      <w:r w:rsidRPr="00BF63DE">
        <w:rPr>
          <w:rFonts w:ascii="Garamond" w:hAnsi="Garamond"/>
          <w:sz w:val="24"/>
          <w:szCs w:val="24"/>
          <w:lang w:val="nl-NL"/>
        </w:rPr>
        <w:t xml:space="preserve"> ziet haar daar nog steeds</w:t>
      </w:r>
      <w:r w:rsidR="004F2372" w:rsidRPr="00BF63DE">
        <w:rPr>
          <w:rFonts w:ascii="Garamond" w:hAnsi="Garamond"/>
          <w:sz w:val="24"/>
          <w:szCs w:val="24"/>
          <w:lang w:val="nl-NL"/>
        </w:rPr>
        <w:t xml:space="preserve"> haar </w:t>
      </w:r>
      <w:r w:rsidRPr="00BF63DE">
        <w:rPr>
          <w:rFonts w:ascii="Garamond" w:hAnsi="Garamond"/>
          <w:sz w:val="24"/>
          <w:szCs w:val="24"/>
          <w:lang w:val="nl-NL"/>
        </w:rPr>
        <w:t xml:space="preserve">plaats behouden. De edellieden waren zelfs dikwijls voor het volk nog meer </w:t>
      </w:r>
      <w:r w:rsidR="00AB5F82" w:rsidRPr="00BF63DE">
        <w:rPr>
          <w:rFonts w:ascii="Garamond" w:hAnsi="Garamond"/>
          <w:sz w:val="24"/>
          <w:szCs w:val="24"/>
          <w:lang w:val="nl-NL"/>
        </w:rPr>
        <w:t>tiranniek</w:t>
      </w:r>
      <w:r w:rsidRPr="00BF63DE">
        <w:rPr>
          <w:rFonts w:ascii="Garamond" w:hAnsi="Garamond"/>
          <w:sz w:val="24"/>
          <w:szCs w:val="24"/>
          <w:lang w:val="nl-NL"/>
        </w:rPr>
        <w:t xml:space="preserve"> geweest dan wel de koning. En zien wij dat niet nog op de huidige dag in </w:t>
      </w:r>
      <w:r w:rsidR="000D2FE8" w:rsidRPr="00BF63DE">
        <w:rPr>
          <w:rFonts w:ascii="Garamond" w:hAnsi="Garamond"/>
          <w:sz w:val="24"/>
          <w:szCs w:val="24"/>
          <w:lang w:val="nl-NL"/>
        </w:rPr>
        <w:t>Schotl</w:t>
      </w:r>
      <w:r w:rsidRPr="00BF63DE">
        <w:rPr>
          <w:rFonts w:ascii="Garamond" w:hAnsi="Garamond"/>
          <w:sz w:val="24"/>
          <w:szCs w:val="24"/>
          <w:lang w:val="nl-NL"/>
        </w:rPr>
        <w:t>and, alwaar terwijl de kroon er op hoog loffelijke wijze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ige vrijheid </w:t>
      </w:r>
      <w:r w:rsidR="003A046E" w:rsidRPr="00BF63DE">
        <w:rPr>
          <w:rFonts w:ascii="Garamond" w:hAnsi="Garamond"/>
          <w:sz w:val="24"/>
          <w:szCs w:val="24"/>
          <w:lang w:val="nl-NL"/>
        </w:rPr>
        <w:t>verkondigt</w:t>
      </w:r>
      <w:r w:rsidRPr="00BF63DE">
        <w:rPr>
          <w:rFonts w:ascii="Garamond" w:hAnsi="Garamond"/>
          <w:sz w:val="24"/>
          <w:szCs w:val="24"/>
          <w:lang w:val="nl-NL"/>
        </w:rPr>
        <w:t xml:space="preserve"> en onderhoudt, een klein getal aanzienlijken, onder welke men </w:t>
      </w:r>
      <w:r w:rsidR="009934B2" w:rsidRPr="00BF63DE">
        <w:rPr>
          <w:rFonts w:ascii="Garamond" w:hAnsi="Garamond"/>
          <w:sz w:val="24"/>
          <w:szCs w:val="24"/>
          <w:lang w:val="nl-NL"/>
        </w:rPr>
        <w:t>mens</w:t>
      </w:r>
      <w:r w:rsidRPr="00BF63DE">
        <w:rPr>
          <w:rFonts w:ascii="Garamond" w:hAnsi="Garamond"/>
          <w:sz w:val="24"/>
          <w:szCs w:val="24"/>
          <w:lang w:val="nl-NL"/>
        </w:rPr>
        <w:t>en aantreft van een overigens even edel karakter als hun rang verheven is, de armen uit het volk een stukje grond ontzeggen om een kerkje te bouwen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hen dus verhinderen om als vreedzame christenen </w:t>
      </w:r>
      <w:r w:rsidR="008C61E7" w:rsidRPr="00BF63DE">
        <w:rPr>
          <w:rFonts w:ascii="Garamond" w:hAnsi="Garamond"/>
          <w:sz w:val="24"/>
          <w:szCs w:val="24"/>
          <w:lang w:val="nl-NL"/>
        </w:rPr>
        <w:t>samen</w:t>
      </w:r>
      <w:r w:rsidRPr="00BF63DE">
        <w:rPr>
          <w:rFonts w:ascii="Garamond" w:hAnsi="Garamond"/>
          <w:sz w:val="24"/>
          <w:szCs w:val="24"/>
          <w:lang w:val="nl-NL"/>
        </w:rPr>
        <w:t xml:space="preserve"> te komen, ten einde </w:t>
      </w:r>
      <w:r w:rsidR="00026DF6" w:rsidRPr="00BF63DE">
        <w:rPr>
          <w:rFonts w:ascii="Garamond" w:hAnsi="Garamond"/>
          <w:sz w:val="24"/>
          <w:szCs w:val="24"/>
          <w:lang w:val="nl-NL"/>
        </w:rPr>
        <w:t xml:space="preserve">hun </w:t>
      </w:r>
      <w:r w:rsidRPr="00BF63DE">
        <w:rPr>
          <w:rFonts w:ascii="Garamond" w:hAnsi="Garamond"/>
          <w:sz w:val="24"/>
          <w:szCs w:val="24"/>
          <w:lang w:val="nl-NL"/>
        </w:rPr>
        <w:t xml:space="preserve">psalmen te zingen en </w:t>
      </w:r>
      <w:r w:rsidR="00026DF6" w:rsidRPr="00BF63DE">
        <w:rPr>
          <w:rFonts w:ascii="Garamond" w:hAnsi="Garamond"/>
          <w:sz w:val="24"/>
          <w:szCs w:val="24"/>
          <w:lang w:val="nl-NL"/>
        </w:rPr>
        <w:t xml:space="preserve">hun </w:t>
      </w:r>
      <w:r w:rsidR="00565C65" w:rsidRPr="00BF63DE">
        <w:rPr>
          <w:rFonts w:ascii="Garamond" w:hAnsi="Garamond"/>
          <w:sz w:val="24"/>
          <w:szCs w:val="24"/>
          <w:lang w:val="nl-NL"/>
        </w:rPr>
        <w:t xml:space="preserve">God </w:t>
      </w:r>
      <w:r w:rsidRPr="00BF63DE">
        <w:rPr>
          <w:rFonts w:ascii="Garamond" w:hAnsi="Garamond"/>
          <w:sz w:val="24"/>
          <w:szCs w:val="24"/>
          <w:lang w:val="nl-NL"/>
        </w:rPr>
        <w:t>te dienen?</w:t>
      </w:r>
      <w:r w:rsidR="00DB1C04" w:rsidRPr="00BF63DE">
        <w:rPr>
          <w:rStyle w:val="FootnoteReference"/>
          <w:rFonts w:ascii="Garamond" w:hAnsi="Garamond"/>
          <w:sz w:val="24"/>
          <w:szCs w:val="24"/>
          <w:lang w:val="nl-NL"/>
        </w:rPr>
        <w:footnoteReference w:id="266"/>
      </w:r>
      <w:r w:rsidRPr="00BF63DE">
        <w:rPr>
          <w:rFonts w:ascii="Garamond" w:hAnsi="Garamond"/>
          <w:sz w:val="24"/>
          <w:szCs w:val="24"/>
          <w:lang w:val="nl-NL"/>
        </w:rPr>
        <w:t xml:space="preserve"> </w:t>
      </w:r>
      <w:r w:rsidR="00DB1C04" w:rsidRPr="00BF63DE">
        <w:rPr>
          <w:rFonts w:ascii="Garamond" w:hAnsi="Garamond"/>
          <w:sz w:val="24"/>
          <w:szCs w:val="24"/>
          <w:lang w:val="nl-NL"/>
        </w:rPr>
        <w:t>I</w:t>
      </w:r>
      <w:r w:rsidRPr="00BF63DE">
        <w:rPr>
          <w:rFonts w:ascii="Garamond" w:hAnsi="Garamond"/>
          <w:sz w:val="24"/>
          <w:szCs w:val="24"/>
          <w:lang w:val="nl-NL"/>
        </w:rPr>
        <w:t>n w</w:t>
      </w:r>
      <w:r w:rsidR="00895B1E" w:rsidRPr="00BF63DE">
        <w:rPr>
          <w:rFonts w:ascii="Garamond" w:hAnsi="Garamond"/>
          <w:sz w:val="24"/>
          <w:szCs w:val="24"/>
          <w:lang w:val="nl-NL"/>
        </w:rPr>
        <w:t>ee</w:t>
      </w:r>
      <w:r w:rsidRPr="00BF63DE">
        <w:rPr>
          <w:rFonts w:ascii="Garamond" w:hAnsi="Garamond"/>
          <w:sz w:val="24"/>
          <w:szCs w:val="24"/>
          <w:lang w:val="nl-NL"/>
        </w:rPr>
        <w:t>rwil van de omwenteling van de zeven</w:t>
      </w:r>
      <w:r w:rsidR="00DB1C04" w:rsidRPr="00BF63DE">
        <w:rPr>
          <w:rFonts w:ascii="Garamond" w:hAnsi="Garamond"/>
          <w:sz w:val="24"/>
          <w:szCs w:val="24"/>
          <w:lang w:val="nl-NL"/>
        </w:rPr>
        <w:t>t</w:t>
      </w:r>
      <w:r w:rsidRPr="00BF63DE">
        <w:rPr>
          <w:rFonts w:ascii="Garamond" w:hAnsi="Garamond"/>
          <w:sz w:val="24"/>
          <w:szCs w:val="24"/>
          <w:lang w:val="nl-NL"/>
        </w:rPr>
        <w:t>iende eeuw</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niettegenstaande er </w:t>
      </w:r>
      <w:r w:rsidR="003417F6" w:rsidRPr="00BF63DE">
        <w:rPr>
          <w:rFonts w:ascii="Garamond" w:hAnsi="Garamond"/>
          <w:sz w:val="24"/>
          <w:szCs w:val="24"/>
          <w:lang w:val="nl-NL"/>
        </w:rPr>
        <w:t>sinds</w:t>
      </w:r>
      <w:r w:rsidRPr="00BF63DE">
        <w:rPr>
          <w:rFonts w:ascii="Garamond" w:hAnsi="Garamond"/>
          <w:sz w:val="24"/>
          <w:szCs w:val="24"/>
          <w:lang w:val="nl-NL"/>
        </w:rPr>
        <w:t xml:space="preserve"> twee honderd jaren ver</w:t>
      </w:r>
      <w:r w:rsidR="00026DF6" w:rsidRPr="00BF63DE">
        <w:rPr>
          <w:rFonts w:ascii="Garamond" w:hAnsi="Garamond"/>
          <w:sz w:val="24"/>
          <w:szCs w:val="24"/>
          <w:lang w:val="nl-NL"/>
        </w:rPr>
        <w:t>lopen</w:t>
      </w:r>
      <w:r w:rsidRPr="00BF63DE">
        <w:rPr>
          <w:rFonts w:ascii="Garamond" w:hAnsi="Garamond"/>
          <w:sz w:val="24"/>
          <w:szCs w:val="24"/>
          <w:lang w:val="nl-NL"/>
        </w:rPr>
        <w:t xml:space="preserve"> zijn</w:t>
      </w:r>
      <w:r w:rsidR="009934B2" w:rsidRPr="00BF63DE">
        <w:rPr>
          <w:rFonts w:ascii="Garamond" w:hAnsi="Garamond"/>
          <w:sz w:val="24"/>
          <w:szCs w:val="24"/>
          <w:lang w:val="nl-NL"/>
        </w:rPr>
        <w:t>,</w:t>
      </w:r>
      <w:r w:rsidRPr="00BF63DE">
        <w:rPr>
          <w:rFonts w:ascii="Garamond" w:hAnsi="Garamond"/>
          <w:sz w:val="24"/>
          <w:szCs w:val="24"/>
          <w:lang w:val="nl-NL"/>
        </w:rPr>
        <w:t xml:space="preserve"> is het despotisme van de aristocratie van </w:t>
      </w:r>
      <w:r w:rsidR="00925CF9" w:rsidRPr="00BF63DE">
        <w:rPr>
          <w:rFonts w:ascii="Garamond" w:hAnsi="Garamond"/>
          <w:sz w:val="24"/>
          <w:szCs w:val="24"/>
          <w:lang w:val="nl-NL"/>
        </w:rPr>
        <w:t>Groot-Brittannië</w:t>
      </w:r>
      <w:r w:rsidRPr="00BF63DE">
        <w:rPr>
          <w:rFonts w:ascii="Garamond" w:hAnsi="Garamond"/>
          <w:sz w:val="24"/>
          <w:szCs w:val="24"/>
          <w:lang w:val="nl-NL"/>
        </w:rPr>
        <w:t xml:space="preserve"> nog niet geheel verdwenen</w:t>
      </w:r>
      <w:r w:rsidR="00075CF8" w:rsidRPr="00BF63DE">
        <w:rPr>
          <w:rFonts w:ascii="Garamond" w:hAnsi="Garamond"/>
          <w:sz w:val="24"/>
          <w:szCs w:val="24"/>
          <w:lang w:val="nl-NL"/>
        </w:rPr>
        <w:t>,</w:t>
      </w:r>
      <w:r w:rsidRPr="00BF63DE">
        <w:rPr>
          <w:rFonts w:ascii="Garamond" w:hAnsi="Garamond"/>
          <w:sz w:val="24"/>
          <w:szCs w:val="24"/>
          <w:lang w:val="nl-NL"/>
        </w:rPr>
        <w:t xml:space="preserve"> en terwijl, over het geheel genomen, de vrijheid</w:t>
      </w:r>
      <w:r w:rsidR="004B4CDB" w:rsidRPr="00BF63DE">
        <w:rPr>
          <w:rFonts w:ascii="Garamond" w:hAnsi="Garamond"/>
          <w:sz w:val="24"/>
          <w:szCs w:val="24"/>
          <w:lang w:val="nl-NL"/>
        </w:rPr>
        <w:t xml:space="preserve"> geen </w:t>
      </w:r>
      <w:r w:rsidRPr="00BF63DE">
        <w:rPr>
          <w:rFonts w:ascii="Garamond" w:hAnsi="Garamond"/>
          <w:sz w:val="24"/>
          <w:szCs w:val="24"/>
          <w:lang w:val="nl-NL"/>
        </w:rPr>
        <w:t xml:space="preserve">waardiger verdedigers heeft dan juist de </w:t>
      </w:r>
      <w:r w:rsidR="004F2372" w:rsidRPr="00BF63DE">
        <w:rPr>
          <w:rFonts w:ascii="Garamond" w:hAnsi="Garamond"/>
          <w:sz w:val="24"/>
          <w:szCs w:val="24"/>
          <w:lang w:val="nl-NL"/>
        </w:rPr>
        <w:t>macht</w:t>
      </w:r>
      <w:r w:rsidRPr="00BF63DE">
        <w:rPr>
          <w:rFonts w:ascii="Garamond" w:hAnsi="Garamond"/>
          <w:sz w:val="24"/>
          <w:szCs w:val="24"/>
          <w:lang w:val="nl-NL"/>
        </w:rPr>
        <w:t>ige edelen</w:t>
      </w:r>
      <w:r w:rsidR="009934B2" w:rsidRPr="00BF63DE">
        <w:rPr>
          <w:rFonts w:ascii="Garamond" w:hAnsi="Garamond"/>
          <w:sz w:val="24"/>
          <w:szCs w:val="24"/>
          <w:lang w:val="nl-NL"/>
        </w:rPr>
        <w:t>,</w:t>
      </w:r>
      <w:r w:rsidRPr="00BF63DE">
        <w:rPr>
          <w:rFonts w:ascii="Garamond" w:hAnsi="Garamond"/>
          <w:sz w:val="24"/>
          <w:szCs w:val="24"/>
          <w:lang w:val="nl-NL"/>
        </w:rPr>
        <w:t xml:space="preserve"> die zich in de onmiddel</w:t>
      </w:r>
      <w:r w:rsidR="00E53A6D" w:rsidRPr="00BF63DE">
        <w:rPr>
          <w:rFonts w:ascii="Garamond" w:hAnsi="Garamond"/>
          <w:sz w:val="24"/>
          <w:szCs w:val="24"/>
          <w:lang w:val="nl-NL"/>
        </w:rPr>
        <w:t>l</w:t>
      </w:r>
      <w:r w:rsidRPr="00BF63DE">
        <w:rPr>
          <w:rFonts w:ascii="Garamond" w:hAnsi="Garamond"/>
          <w:sz w:val="24"/>
          <w:szCs w:val="24"/>
          <w:lang w:val="nl-NL"/>
        </w:rPr>
        <w:t xml:space="preserve">ijke nabijheid van de troon bewegen, vindt men </w:t>
      </w:r>
      <w:r w:rsidR="004F2372" w:rsidRPr="00BF63DE">
        <w:rPr>
          <w:rFonts w:ascii="Garamond" w:hAnsi="Garamond"/>
          <w:sz w:val="24"/>
          <w:szCs w:val="24"/>
          <w:lang w:val="nl-NL"/>
        </w:rPr>
        <w:t>toch</w:t>
      </w:r>
      <w:r w:rsidRPr="00BF63DE">
        <w:rPr>
          <w:rFonts w:ascii="Garamond" w:hAnsi="Garamond"/>
          <w:sz w:val="24"/>
          <w:szCs w:val="24"/>
          <w:lang w:val="nl-NL"/>
        </w:rPr>
        <w:t xml:space="preserve"> nog hier en daar in sommige </w:t>
      </w:r>
      <w:r w:rsidR="00925CF9" w:rsidRPr="00BF63DE">
        <w:rPr>
          <w:rFonts w:ascii="Garamond" w:hAnsi="Garamond"/>
          <w:sz w:val="24"/>
          <w:szCs w:val="24"/>
          <w:lang w:val="nl-NL"/>
        </w:rPr>
        <w:t>kastelen</w:t>
      </w:r>
      <w:r w:rsidRPr="00BF63DE">
        <w:rPr>
          <w:rFonts w:ascii="Garamond" w:hAnsi="Garamond"/>
          <w:sz w:val="24"/>
          <w:szCs w:val="24"/>
          <w:lang w:val="nl-NL"/>
        </w:rPr>
        <w:t xml:space="preserve"> duistere hoeken, waar het absolutisme zich verbergt. </w:t>
      </w:r>
      <w:r w:rsidR="008C61E7" w:rsidRPr="00BF63DE">
        <w:rPr>
          <w:rFonts w:ascii="Garamond" w:hAnsi="Garamond"/>
          <w:sz w:val="24"/>
          <w:szCs w:val="24"/>
          <w:lang w:val="nl-NL"/>
        </w:rPr>
        <w:t xml:space="preserve">Echter, </w:t>
      </w:r>
      <w:r w:rsidRPr="00BF63DE">
        <w:rPr>
          <w:rFonts w:ascii="Garamond" w:hAnsi="Garamond"/>
          <w:sz w:val="24"/>
          <w:szCs w:val="24"/>
          <w:lang w:val="nl-NL"/>
        </w:rPr>
        <w:t>het ligt daar onmiskenbaar op zijn uiterste</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is geheel weerloos geworden</w:t>
      </w:r>
      <w:r w:rsidR="00075CF8" w:rsidRPr="00BF63DE">
        <w:rPr>
          <w:rFonts w:ascii="Garamond" w:hAnsi="Garamond"/>
          <w:sz w:val="24"/>
          <w:szCs w:val="24"/>
          <w:lang w:val="nl-NL"/>
        </w:rPr>
        <w:t>,</w:t>
      </w:r>
      <w:r w:rsidRPr="00BF63DE">
        <w:rPr>
          <w:rFonts w:ascii="Garamond" w:hAnsi="Garamond"/>
          <w:sz w:val="24"/>
          <w:szCs w:val="24"/>
          <w:lang w:val="nl-NL"/>
        </w:rPr>
        <w:t xml:space="preserve"> en men mag hopen dat de edele </w:t>
      </w:r>
      <w:r w:rsidR="00BA09B6" w:rsidRPr="00BF63DE">
        <w:rPr>
          <w:rFonts w:ascii="Garamond" w:hAnsi="Garamond"/>
          <w:sz w:val="24"/>
          <w:szCs w:val="24"/>
          <w:lang w:val="nl-NL"/>
        </w:rPr>
        <w:t>Lord</w:t>
      </w:r>
      <w:r w:rsidRPr="00BF63DE">
        <w:rPr>
          <w:rFonts w:ascii="Garamond" w:hAnsi="Garamond"/>
          <w:sz w:val="24"/>
          <w:szCs w:val="24"/>
          <w:lang w:val="nl-NL"/>
        </w:rPr>
        <w:t xml:space="preserve">s </w:t>
      </w:r>
      <w:r w:rsidR="004F2372" w:rsidRPr="00BF63DE">
        <w:rPr>
          <w:rFonts w:ascii="Garamond" w:hAnsi="Garamond"/>
          <w:sz w:val="24"/>
          <w:szCs w:val="24"/>
          <w:lang w:val="nl-NL"/>
        </w:rPr>
        <w:t>zelf</w:t>
      </w:r>
      <w:r w:rsidR="009934B2" w:rsidRPr="00BF63DE">
        <w:rPr>
          <w:rFonts w:ascii="Garamond" w:hAnsi="Garamond"/>
          <w:sz w:val="24"/>
          <w:szCs w:val="24"/>
          <w:lang w:val="nl-NL"/>
        </w:rPr>
        <w:t>,</w:t>
      </w:r>
      <w:r w:rsidRPr="00BF63DE">
        <w:rPr>
          <w:rFonts w:ascii="Garamond" w:hAnsi="Garamond"/>
          <w:sz w:val="24"/>
          <w:szCs w:val="24"/>
          <w:lang w:val="nl-NL"/>
        </w:rPr>
        <w:t xml:space="preserve"> tot beter in</w:t>
      </w:r>
      <w:r w:rsidR="00EF5FD1" w:rsidRPr="00BF63DE">
        <w:rPr>
          <w:rFonts w:ascii="Garamond" w:hAnsi="Garamond"/>
          <w:sz w:val="24"/>
          <w:szCs w:val="24"/>
          <w:lang w:val="nl-NL"/>
        </w:rPr>
        <w:t>zicht</w:t>
      </w:r>
      <w:r w:rsidRPr="00BF63DE">
        <w:rPr>
          <w:rFonts w:ascii="Garamond" w:hAnsi="Garamond"/>
          <w:sz w:val="24"/>
          <w:szCs w:val="24"/>
          <w:lang w:val="nl-NL"/>
        </w:rPr>
        <w:t xml:space="preserve"> gekomen, het uit die donkere schuilhoeken verbannen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voor het oog van de wereld er een offer uit maken zullen</w:t>
      </w:r>
      <w:r w:rsidR="009934B2" w:rsidRPr="00BF63DE">
        <w:rPr>
          <w:rFonts w:ascii="Garamond" w:hAnsi="Garamond"/>
          <w:sz w:val="24"/>
          <w:szCs w:val="24"/>
          <w:lang w:val="nl-NL"/>
        </w:rPr>
        <w:t>,</w:t>
      </w:r>
      <w:r w:rsidRPr="00BF63DE">
        <w:rPr>
          <w:rFonts w:ascii="Garamond" w:hAnsi="Garamond"/>
          <w:sz w:val="24"/>
          <w:szCs w:val="24"/>
          <w:lang w:val="nl-NL"/>
        </w:rPr>
        <w:t xml:space="preserve"> dat zij brengen aan de geest van vooruitgang van de eeuw.</w:t>
      </w:r>
      <w:r w:rsidR="00E53A6D" w:rsidRPr="00BF63DE">
        <w:rPr>
          <w:rStyle w:val="FootnoteReference"/>
          <w:rFonts w:ascii="Garamond" w:hAnsi="Garamond"/>
          <w:sz w:val="24"/>
          <w:szCs w:val="24"/>
          <w:lang w:val="nl-NL"/>
        </w:rPr>
        <w:footnoteReference w:id="267"/>
      </w:r>
    </w:p>
    <w:p w14:paraId="1395A6BA" w14:textId="7EC5AA66"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Het </w:t>
      </w:r>
      <w:r w:rsidR="00EF5FD1" w:rsidRPr="00BF63DE">
        <w:rPr>
          <w:rFonts w:ascii="Garamond" w:hAnsi="Garamond"/>
          <w:sz w:val="24"/>
          <w:szCs w:val="24"/>
          <w:lang w:val="nl-NL"/>
        </w:rPr>
        <w:t>Franse</w:t>
      </w:r>
      <w:r w:rsidRPr="00BF63DE">
        <w:rPr>
          <w:rFonts w:ascii="Garamond" w:hAnsi="Garamond"/>
          <w:sz w:val="24"/>
          <w:szCs w:val="24"/>
          <w:lang w:val="nl-NL"/>
        </w:rPr>
        <w:t xml:space="preserve"> absolutisme, </w:t>
      </w:r>
      <w:r w:rsidR="00F84BEA" w:rsidRPr="00BF63DE">
        <w:rPr>
          <w:rFonts w:ascii="Garamond" w:hAnsi="Garamond"/>
          <w:sz w:val="24"/>
          <w:szCs w:val="24"/>
          <w:lang w:val="nl-NL"/>
        </w:rPr>
        <w:t>dat</w:t>
      </w:r>
      <w:r w:rsidRPr="00BF63DE">
        <w:rPr>
          <w:rFonts w:ascii="Garamond" w:hAnsi="Garamond"/>
          <w:sz w:val="24"/>
          <w:szCs w:val="24"/>
          <w:lang w:val="nl-NL"/>
        </w:rPr>
        <w:t xml:space="preserve"> door de </w:t>
      </w:r>
      <w:r w:rsidR="00565C65" w:rsidRPr="00BF63DE">
        <w:rPr>
          <w:rFonts w:ascii="Garamond" w:hAnsi="Garamond"/>
          <w:sz w:val="24"/>
          <w:szCs w:val="24"/>
          <w:lang w:val="nl-NL"/>
        </w:rPr>
        <w:t>Stuart</w:t>
      </w:r>
      <w:r w:rsidRPr="00BF63DE">
        <w:rPr>
          <w:rFonts w:ascii="Garamond" w:hAnsi="Garamond"/>
          <w:sz w:val="24"/>
          <w:szCs w:val="24"/>
          <w:lang w:val="nl-NL"/>
        </w:rPr>
        <w:t xml:space="preserve">s over het volk van </w:t>
      </w:r>
      <w:r w:rsidR="00966977" w:rsidRPr="00BF63DE">
        <w:rPr>
          <w:rFonts w:ascii="Garamond" w:hAnsi="Garamond"/>
          <w:sz w:val="24"/>
          <w:szCs w:val="24"/>
          <w:lang w:val="nl-NL"/>
        </w:rPr>
        <w:t>Engeland</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te noemen uitgegoten werd, had dezelfde uitwerking als ijskoud water, dat, wanneer het op het </w:t>
      </w:r>
      <w:r w:rsidR="000D2FE8" w:rsidRPr="00BF63DE">
        <w:rPr>
          <w:rFonts w:ascii="Garamond" w:hAnsi="Garamond"/>
          <w:sz w:val="24"/>
          <w:szCs w:val="24"/>
          <w:lang w:val="nl-NL"/>
        </w:rPr>
        <w:t>lichaam</w:t>
      </w:r>
      <w:r w:rsidRPr="00BF63DE">
        <w:rPr>
          <w:rFonts w:ascii="Garamond" w:hAnsi="Garamond"/>
          <w:sz w:val="24"/>
          <w:szCs w:val="24"/>
          <w:lang w:val="nl-NL"/>
        </w:rPr>
        <w:t xml:space="preserve"> van de kranke wordt uitgestort</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ogen</w:t>
      </w:r>
      <w:r w:rsidRPr="00BF63DE">
        <w:rPr>
          <w:rFonts w:ascii="Garamond" w:hAnsi="Garamond"/>
          <w:sz w:val="24"/>
          <w:szCs w:val="24"/>
          <w:lang w:val="nl-NL"/>
        </w:rPr>
        <w:t>blikkelijk</w:t>
      </w:r>
      <w:r w:rsidR="00387D1B" w:rsidRPr="00BF63DE">
        <w:rPr>
          <w:rFonts w:ascii="Garamond" w:hAnsi="Garamond"/>
          <w:sz w:val="24"/>
          <w:szCs w:val="24"/>
          <w:lang w:val="nl-NL"/>
        </w:rPr>
        <w:t xml:space="preserve"> een </w:t>
      </w:r>
      <w:r w:rsidRPr="00BF63DE">
        <w:rPr>
          <w:rFonts w:ascii="Garamond" w:hAnsi="Garamond"/>
          <w:sz w:val="24"/>
          <w:szCs w:val="24"/>
          <w:lang w:val="nl-NL"/>
        </w:rPr>
        <w:t>sterke reactie veroorzaakt</w:t>
      </w:r>
      <w:r w:rsidR="009934B2" w:rsidRPr="00BF63DE">
        <w:rPr>
          <w:rFonts w:ascii="Garamond" w:hAnsi="Garamond"/>
          <w:sz w:val="24"/>
          <w:szCs w:val="24"/>
          <w:lang w:val="nl-NL"/>
        </w:rPr>
        <w:t>,</w:t>
      </w:r>
      <w:r w:rsidRPr="00BF63DE">
        <w:rPr>
          <w:rFonts w:ascii="Garamond" w:hAnsi="Garamond"/>
          <w:sz w:val="24"/>
          <w:szCs w:val="24"/>
          <w:lang w:val="nl-NL"/>
        </w:rPr>
        <w:t xml:space="preserve"> de omloop van het bloed krachtig bevordert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aan de gan</w:t>
      </w:r>
      <w:r w:rsidR="000D2FE8" w:rsidRPr="00BF63DE">
        <w:rPr>
          <w:rFonts w:ascii="Garamond" w:hAnsi="Garamond"/>
          <w:sz w:val="24"/>
          <w:szCs w:val="24"/>
          <w:lang w:val="nl-NL"/>
        </w:rPr>
        <w:t>se</w:t>
      </w:r>
      <w:r w:rsidR="00634146" w:rsidRPr="00BF63DE">
        <w:rPr>
          <w:rFonts w:ascii="Garamond" w:hAnsi="Garamond"/>
          <w:sz w:val="24"/>
          <w:szCs w:val="24"/>
          <w:lang w:val="nl-NL"/>
        </w:rPr>
        <w:t xml:space="preserve"> </w:t>
      </w:r>
      <w:r w:rsidR="009934B2" w:rsidRPr="00BF63DE">
        <w:rPr>
          <w:rFonts w:ascii="Garamond" w:hAnsi="Garamond"/>
          <w:sz w:val="24"/>
          <w:szCs w:val="24"/>
          <w:lang w:val="nl-NL"/>
        </w:rPr>
        <w:t>mens</w:t>
      </w:r>
      <w:r w:rsidRPr="00BF63DE">
        <w:rPr>
          <w:rFonts w:ascii="Garamond" w:hAnsi="Garamond"/>
          <w:sz w:val="24"/>
          <w:szCs w:val="24"/>
          <w:lang w:val="nl-NL"/>
        </w:rPr>
        <w:t xml:space="preserve"> nieuw vuur, nieuw leven schenkt.</w:t>
      </w:r>
    </w:p>
    <w:p w14:paraId="6D31DADD" w14:textId="74CE9137"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Het despotisme van </w:t>
      </w:r>
      <w:r w:rsidR="002425F3" w:rsidRPr="00BF63DE">
        <w:rPr>
          <w:rFonts w:ascii="Garamond" w:hAnsi="Garamond"/>
          <w:sz w:val="24"/>
          <w:szCs w:val="24"/>
          <w:lang w:val="nl-NL"/>
        </w:rPr>
        <w:t>Charles</w:t>
      </w:r>
      <w:r w:rsidR="00C02B0B" w:rsidRPr="00BF63DE">
        <w:rPr>
          <w:rFonts w:ascii="Garamond" w:hAnsi="Garamond"/>
          <w:sz w:val="24"/>
          <w:szCs w:val="24"/>
          <w:lang w:val="nl-NL"/>
        </w:rPr>
        <w:t> I</w:t>
      </w:r>
      <w:r w:rsidRPr="00BF63DE">
        <w:rPr>
          <w:rFonts w:ascii="Garamond" w:hAnsi="Garamond"/>
          <w:sz w:val="24"/>
          <w:szCs w:val="24"/>
          <w:lang w:val="nl-NL"/>
        </w:rPr>
        <w:t xml:space="preserve"> </w:t>
      </w:r>
      <w:r w:rsidR="003417F6" w:rsidRPr="00BF63DE">
        <w:rPr>
          <w:rFonts w:ascii="Garamond" w:hAnsi="Garamond"/>
          <w:sz w:val="24"/>
          <w:szCs w:val="24"/>
          <w:lang w:val="nl-NL"/>
        </w:rPr>
        <w:t>bracht</w:t>
      </w:r>
      <w:r w:rsidRPr="00BF63DE">
        <w:rPr>
          <w:rFonts w:ascii="Garamond" w:hAnsi="Garamond"/>
          <w:sz w:val="24"/>
          <w:szCs w:val="24"/>
          <w:lang w:val="nl-NL"/>
        </w:rPr>
        <w:t xml:space="preserve"> de overgang te weeg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onvolmaakte toestand, waarin men nog leefde bij </w:t>
      </w:r>
      <w:r w:rsidR="00114FF1" w:rsidRPr="00BF63DE">
        <w:rPr>
          <w:rFonts w:ascii="Garamond" w:hAnsi="Garamond"/>
          <w:sz w:val="24"/>
          <w:szCs w:val="24"/>
          <w:lang w:val="nl-NL"/>
        </w:rPr>
        <w:t>privilegies</w:t>
      </w:r>
      <w:r w:rsidRPr="00BF63DE">
        <w:rPr>
          <w:rFonts w:ascii="Garamond" w:hAnsi="Garamond"/>
          <w:sz w:val="24"/>
          <w:szCs w:val="24"/>
          <w:lang w:val="nl-NL"/>
        </w:rPr>
        <w:t>, tot</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wel geregelde, rationele stand van zaken, waarbij de vrijheid verklaard werd het eigendom te zijn van allen.</w:t>
      </w:r>
      <w:r w:rsidR="00F84BEA" w:rsidRPr="00BF63DE">
        <w:rPr>
          <w:rFonts w:ascii="Garamond" w:hAnsi="Garamond"/>
          <w:sz w:val="24"/>
          <w:szCs w:val="24"/>
          <w:lang w:val="nl-NL"/>
        </w:rPr>
        <w:t xml:space="preserve"> </w:t>
      </w:r>
      <w:r w:rsidR="00DB1C04" w:rsidRPr="00BF63DE">
        <w:rPr>
          <w:rFonts w:ascii="Garamond" w:hAnsi="Garamond"/>
          <w:sz w:val="24"/>
          <w:szCs w:val="24"/>
          <w:lang w:val="nl-NL"/>
        </w:rPr>
        <w:t>Als</w:t>
      </w:r>
      <w:r w:rsidRPr="00BF63DE">
        <w:rPr>
          <w:rFonts w:ascii="Garamond" w:hAnsi="Garamond"/>
          <w:sz w:val="24"/>
          <w:szCs w:val="24"/>
          <w:lang w:val="nl-NL"/>
        </w:rPr>
        <w:t xml:space="preserve"> </w:t>
      </w:r>
      <w:r w:rsidR="002425F3" w:rsidRPr="00BF63DE">
        <w:rPr>
          <w:rFonts w:ascii="Garamond" w:hAnsi="Garamond"/>
          <w:sz w:val="24"/>
          <w:szCs w:val="24"/>
          <w:lang w:val="nl-NL"/>
        </w:rPr>
        <w:t>Charles</w:t>
      </w:r>
      <w:r w:rsidR="00C02B0B" w:rsidRPr="00BF63DE">
        <w:rPr>
          <w:rFonts w:ascii="Garamond" w:hAnsi="Garamond"/>
          <w:sz w:val="24"/>
          <w:szCs w:val="24"/>
          <w:lang w:val="nl-NL"/>
        </w:rPr>
        <w:t> I</w:t>
      </w:r>
      <w:r w:rsidRPr="00BF63DE">
        <w:rPr>
          <w:rFonts w:ascii="Garamond" w:hAnsi="Garamond"/>
          <w:sz w:val="24"/>
          <w:szCs w:val="24"/>
          <w:lang w:val="nl-NL"/>
        </w:rPr>
        <w:t xml:space="preserve"> de oorzaak</w:t>
      </w:r>
      <w:r w:rsidR="002B605A" w:rsidRPr="00BF63DE">
        <w:rPr>
          <w:rFonts w:ascii="Garamond" w:hAnsi="Garamond"/>
          <w:sz w:val="24"/>
          <w:szCs w:val="24"/>
          <w:lang w:val="nl-NL"/>
        </w:rPr>
        <w:t xml:space="preserve"> van die </w:t>
      </w:r>
      <w:r w:rsidRPr="00BF63DE">
        <w:rPr>
          <w:rFonts w:ascii="Garamond" w:hAnsi="Garamond"/>
          <w:sz w:val="24"/>
          <w:szCs w:val="24"/>
          <w:lang w:val="nl-NL"/>
        </w:rPr>
        <w:t>verandering is geweest, door de lessen van het despotisme op te volgen,</w:t>
      </w:r>
      <w:r w:rsidR="00F84BEA" w:rsidRPr="00BF63DE">
        <w:rPr>
          <w:rFonts w:ascii="Garamond" w:hAnsi="Garamond"/>
          <w:sz w:val="24"/>
          <w:szCs w:val="24"/>
          <w:lang w:val="nl-NL"/>
        </w:rPr>
        <w:t xml:space="preserve"> </w:t>
      </w:r>
      <w:r w:rsidR="00DB1C04" w:rsidRPr="00BF63DE">
        <w:rPr>
          <w:rFonts w:ascii="Garamond" w:hAnsi="Garamond"/>
          <w:sz w:val="24"/>
          <w:szCs w:val="24"/>
          <w:lang w:val="nl-NL"/>
        </w:rPr>
        <w:t>d</w:t>
      </w:r>
      <w:r w:rsidRPr="00BF63DE">
        <w:rPr>
          <w:rFonts w:ascii="Garamond" w:hAnsi="Garamond"/>
          <w:sz w:val="24"/>
          <w:szCs w:val="24"/>
          <w:lang w:val="nl-NL"/>
        </w:rPr>
        <w:t xml:space="preserve">ie hij aan een </w:t>
      </w:r>
      <w:r w:rsidR="00026DF6" w:rsidRPr="00BF63DE">
        <w:rPr>
          <w:rFonts w:ascii="Garamond" w:hAnsi="Garamond"/>
          <w:sz w:val="24"/>
          <w:szCs w:val="24"/>
          <w:lang w:val="nl-NL"/>
        </w:rPr>
        <w:t>jezuït</w:t>
      </w:r>
      <w:r w:rsidRPr="00BF63DE">
        <w:rPr>
          <w:rFonts w:ascii="Garamond" w:hAnsi="Garamond"/>
          <w:sz w:val="24"/>
          <w:szCs w:val="24"/>
          <w:lang w:val="nl-NL"/>
        </w:rPr>
        <w:t xml:space="preserve">isch hof had ingezogen, voltooide haar </w:t>
      </w:r>
      <w:r w:rsidR="009934B2" w:rsidRPr="00BF63DE">
        <w:rPr>
          <w:rFonts w:ascii="Garamond" w:hAnsi="Garamond"/>
          <w:sz w:val="24"/>
          <w:szCs w:val="24"/>
          <w:lang w:val="nl-NL"/>
        </w:rPr>
        <w:t>Oliver</w:t>
      </w:r>
      <w:r w:rsidRPr="00BF63DE">
        <w:rPr>
          <w:rFonts w:ascii="Garamond" w:hAnsi="Garamond"/>
          <w:sz w:val="24"/>
          <w:szCs w:val="24"/>
          <w:lang w:val="nl-NL"/>
        </w:rPr>
        <w:t xml:space="preserve"> Cromwell</w:t>
      </w:r>
      <w:r w:rsidR="009934B2" w:rsidRPr="00BF63DE">
        <w:rPr>
          <w:rFonts w:ascii="Garamond" w:hAnsi="Garamond"/>
          <w:sz w:val="24"/>
          <w:szCs w:val="24"/>
          <w:lang w:val="nl-NL"/>
        </w:rPr>
        <w:t>,</w:t>
      </w:r>
      <w:r w:rsidRPr="00BF63DE">
        <w:rPr>
          <w:rFonts w:ascii="Garamond" w:hAnsi="Garamond"/>
          <w:sz w:val="24"/>
          <w:szCs w:val="24"/>
          <w:lang w:val="nl-NL"/>
        </w:rPr>
        <w:t xml:space="preserve"> door de toepassing van de beginselen van christendom en ware vrijheid die hij in het </w:t>
      </w:r>
      <w:r w:rsidR="00873EE9" w:rsidRPr="00BF63DE">
        <w:rPr>
          <w:rFonts w:ascii="Garamond" w:hAnsi="Garamond"/>
          <w:sz w:val="24"/>
          <w:szCs w:val="24"/>
          <w:lang w:val="nl-NL"/>
        </w:rPr>
        <w:t>Evangelie</w:t>
      </w:r>
      <w:r w:rsidRPr="00BF63DE">
        <w:rPr>
          <w:rFonts w:ascii="Garamond" w:hAnsi="Garamond"/>
          <w:sz w:val="24"/>
          <w:szCs w:val="24"/>
          <w:lang w:val="nl-NL"/>
        </w:rPr>
        <w:t xml:space="preserve"> had aangetroffen.</w:t>
      </w:r>
    </w:p>
    <w:p w14:paraId="2CA654C3" w14:textId="066537AD"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Een ge</w:t>
      </w:r>
      <w:r w:rsidR="000D2FE8" w:rsidRPr="00BF63DE">
        <w:rPr>
          <w:rFonts w:ascii="Garamond" w:hAnsi="Garamond"/>
          <w:sz w:val="24"/>
          <w:szCs w:val="24"/>
          <w:lang w:val="nl-NL"/>
        </w:rPr>
        <w:t>wicht</w:t>
      </w:r>
      <w:r w:rsidRPr="00BF63DE">
        <w:rPr>
          <w:rFonts w:ascii="Garamond" w:hAnsi="Garamond"/>
          <w:sz w:val="24"/>
          <w:szCs w:val="24"/>
          <w:lang w:val="nl-NL"/>
        </w:rPr>
        <w:t xml:space="preserve">ig renperk was er in de zeventiende eeuw door de voorzienigheid </w:t>
      </w:r>
      <w:r w:rsidR="008C61E7" w:rsidRPr="00BF63DE">
        <w:rPr>
          <w:rFonts w:ascii="Garamond" w:hAnsi="Garamond"/>
          <w:sz w:val="24"/>
          <w:szCs w:val="24"/>
          <w:lang w:val="nl-NL"/>
        </w:rPr>
        <w:t>Gods</w:t>
      </w:r>
      <w:r w:rsidRPr="00BF63DE">
        <w:rPr>
          <w:rFonts w:ascii="Garamond" w:hAnsi="Garamond"/>
          <w:sz w:val="24"/>
          <w:szCs w:val="24"/>
          <w:lang w:val="nl-NL"/>
        </w:rPr>
        <w:t xml:space="preserve"> ontsloten geworden</w:t>
      </w:r>
      <w:r w:rsidR="00075CF8" w:rsidRPr="00BF63DE">
        <w:rPr>
          <w:rFonts w:ascii="Garamond" w:hAnsi="Garamond"/>
          <w:sz w:val="24"/>
          <w:szCs w:val="24"/>
          <w:lang w:val="nl-NL"/>
        </w:rPr>
        <w:t>,</w:t>
      </w:r>
      <w:r w:rsidRPr="00BF63DE">
        <w:rPr>
          <w:rFonts w:ascii="Garamond" w:hAnsi="Garamond"/>
          <w:sz w:val="24"/>
          <w:szCs w:val="24"/>
          <w:lang w:val="nl-NL"/>
        </w:rPr>
        <w:t xml:space="preserve"> en </w:t>
      </w:r>
      <w:r w:rsidR="009934B2" w:rsidRPr="00BF63DE">
        <w:rPr>
          <w:rFonts w:ascii="Garamond" w:hAnsi="Garamond"/>
          <w:sz w:val="24"/>
          <w:szCs w:val="24"/>
          <w:lang w:val="nl-NL"/>
        </w:rPr>
        <w:t>Oliver</w:t>
      </w:r>
      <w:r w:rsidRPr="00BF63DE">
        <w:rPr>
          <w:rFonts w:ascii="Garamond" w:hAnsi="Garamond"/>
          <w:sz w:val="24"/>
          <w:szCs w:val="24"/>
          <w:lang w:val="nl-NL"/>
        </w:rPr>
        <w:t xml:space="preserve"> behaalde daarin de prijs</w:t>
      </w:r>
      <w:r w:rsidR="009934B2" w:rsidRPr="00BF63DE">
        <w:rPr>
          <w:rFonts w:ascii="Garamond" w:hAnsi="Garamond"/>
          <w:sz w:val="24"/>
          <w:szCs w:val="24"/>
          <w:lang w:val="nl-NL"/>
        </w:rPr>
        <w:t>,</w:t>
      </w:r>
      <w:r w:rsidRPr="00BF63DE">
        <w:rPr>
          <w:rFonts w:ascii="Garamond" w:hAnsi="Garamond"/>
          <w:sz w:val="24"/>
          <w:szCs w:val="24"/>
          <w:lang w:val="nl-NL"/>
        </w:rPr>
        <w:t xml:space="preserve"> niet slechts </w:t>
      </w:r>
      <w:r w:rsidR="004B2D57" w:rsidRPr="00BF63DE">
        <w:rPr>
          <w:rFonts w:ascii="Garamond" w:hAnsi="Garamond"/>
          <w:sz w:val="24"/>
          <w:szCs w:val="24"/>
          <w:lang w:val="nl-NL"/>
        </w:rPr>
        <w:t>doordat</w:t>
      </w:r>
      <w:r w:rsidRPr="00BF63DE">
        <w:rPr>
          <w:rFonts w:ascii="Garamond" w:hAnsi="Garamond"/>
          <w:sz w:val="24"/>
          <w:szCs w:val="24"/>
          <w:lang w:val="nl-NL"/>
        </w:rPr>
        <w:t xml:space="preserve"> hij de man was</w:t>
      </w:r>
      <w:r w:rsidR="009934B2" w:rsidRPr="00BF63DE">
        <w:rPr>
          <w:rFonts w:ascii="Garamond" w:hAnsi="Garamond"/>
          <w:sz w:val="24"/>
          <w:szCs w:val="24"/>
          <w:lang w:val="nl-NL"/>
        </w:rPr>
        <w:t>,</w:t>
      </w:r>
      <w:r w:rsidRPr="00BF63DE">
        <w:rPr>
          <w:rFonts w:ascii="Garamond" w:hAnsi="Garamond"/>
          <w:sz w:val="24"/>
          <w:szCs w:val="24"/>
          <w:lang w:val="nl-NL"/>
        </w:rPr>
        <w:t xml:space="preserve"> die allen op het krachtigst aanspoorde</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lang het nog gold de hoogte te bestijgen, maar ook daar hij </w:t>
      </w:r>
      <w:r w:rsidR="00026DF6" w:rsidRPr="00BF63DE">
        <w:rPr>
          <w:rFonts w:ascii="Garamond" w:hAnsi="Garamond"/>
          <w:sz w:val="24"/>
          <w:szCs w:val="24"/>
          <w:lang w:val="nl-NL"/>
        </w:rPr>
        <w:t xml:space="preserve">hun </w:t>
      </w:r>
      <w:r w:rsidRPr="00BF63DE">
        <w:rPr>
          <w:rFonts w:ascii="Garamond" w:hAnsi="Garamond"/>
          <w:sz w:val="24"/>
          <w:szCs w:val="24"/>
          <w:lang w:val="nl-NL"/>
        </w:rPr>
        <w:t>vaart te temperen wist</w:t>
      </w:r>
      <w:r w:rsidR="009934B2" w:rsidRPr="00BF63DE">
        <w:rPr>
          <w:rFonts w:ascii="Garamond" w:hAnsi="Garamond"/>
          <w:sz w:val="24"/>
          <w:szCs w:val="24"/>
          <w:lang w:val="nl-NL"/>
        </w:rPr>
        <w:t>,</w:t>
      </w:r>
      <w:r w:rsidRPr="00BF63DE">
        <w:rPr>
          <w:rFonts w:ascii="Garamond" w:hAnsi="Garamond"/>
          <w:sz w:val="24"/>
          <w:szCs w:val="24"/>
          <w:lang w:val="nl-NL"/>
        </w:rPr>
        <w:t xml:space="preserve"> toen zij</w:t>
      </w:r>
      <w:r w:rsidR="009934B2" w:rsidRPr="00BF63DE">
        <w:rPr>
          <w:rFonts w:ascii="Garamond" w:hAnsi="Garamond"/>
          <w:sz w:val="24"/>
          <w:szCs w:val="24"/>
          <w:lang w:val="nl-NL"/>
        </w:rPr>
        <w:t>,</w:t>
      </w:r>
      <w:r w:rsidRPr="00BF63DE">
        <w:rPr>
          <w:rFonts w:ascii="Garamond" w:hAnsi="Garamond"/>
          <w:sz w:val="24"/>
          <w:szCs w:val="24"/>
          <w:lang w:val="nl-NL"/>
        </w:rPr>
        <w:t xml:space="preserve"> nu eenmaal de top bereikt was, aan de andere zijde afdalen moesten. Men zal gewis gereed zijn te zeggen</w:t>
      </w:r>
      <w:r w:rsidR="009934B2" w:rsidRPr="00BF63DE">
        <w:rPr>
          <w:rFonts w:ascii="Garamond" w:hAnsi="Garamond"/>
          <w:sz w:val="24"/>
          <w:szCs w:val="24"/>
          <w:lang w:val="nl-NL"/>
        </w:rPr>
        <w:t>,</w:t>
      </w:r>
      <w:r w:rsidRPr="00BF63DE">
        <w:rPr>
          <w:rFonts w:ascii="Garamond" w:hAnsi="Garamond"/>
          <w:sz w:val="24"/>
          <w:szCs w:val="24"/>
          <w:lang w:val="nl-NL"/>
        </w:rPr>
        <w:t xml:space="preserve"> dat hij meermalen van soortgelijke middelen gebruik maakte, als die welke </w:t>
      </w:r>
      <w:r w:rsidR="002425F3" w:rsidRPr="00BF63DE">
        <w:rPr>
          <w:rFonts w:ascii="Garamond" w:hAnsi="Garamond"/>
          <w:sz w:val="24"/>
          <w:szCs w:val="24"/>
          <w:lang w:val="nl-NL"/>
        </w:rPr>
        <w:t>Charles</w:t>
      </w:r>
      <w:r w:rsidR="00C02B0B" w:rsidRPr="00BF63DE">
        <w:rPr>
          <w:rFonts w:ascii="Garamond" w:hAnsi="Garamond"/>
          <w:sz w:val="24"/>
          <w:szCs w:val="24"/>
          <w:lang w:val="nl-NL"/>
        </w:rPr>
        <w:t> I</w:t>
      </w:r>
      <w:r w:rsidRPr="00BF63DE">
        <w:rPr>
          <w:rFonts w:ascii="Garamond" w:hAnsi="Garamond"/>
          <w:sz w:val="24"/>
          <w:szCs w:val="24"/>
          <w:lang w:val="nl-NL"/>
        </w:rPr>
        <w:t xml:space="preserve"> beproefde</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hij het evenzeer gewaagd heeft de </w:t>
      </w:r>
      <w:r w:rsidR="00EF5FD1" w:rsidRPr="00BF63DE">
        <w:rPr>
          <w:rFonts w:ascii="Garamond" w:hAnsi="Garamond"/>
          <w:sz w:val="24"/>
          <w:szCs w:val="24"/>
          <w:lang w:val="nl-NL"/>
        </w:rPr>
        <w:t>‘</w:t>
      </w:r>
      <w:r w:rsidRPr="00BF63DE">
        <w:rPr>
          <w:rFonts w:ascii="Garamond" w:hAnsi="Garamond"/>
          <w:sz w:val="24"/>
          <w:szCs w:val="24"/>
          <w:lang w:val="nl-NL"/>
        </w:rPr>
        <w:t>com</w:t>
      </w:r>
      <w:r w:rsidR="00E53A6D" w:rsidRPr="00BF63DE">
        <w:rPr>
          <w:rFonts w:ascii="Garamond" w:hAnsi="Garamond"/>
          <w:sz w:val="24"/>
          <w:szCs w:val="24"/>
          <w:lang w:val="nl-NL"/>
        </w:rPr>
        <w:t>m</w:t>
      </w:r>
      <w:r w:rsidRPr="00BF63DE">
        <w:rPr>
          <w:rFonts w:ascii="Garamond" w:hAnsi="Garamond"/>
          <w:sz w:val="24"/>
          <w:szCs w:val="24"/>
          <w:lang w:val="nl-NL"/>
        </w:rPr>
        <w:t xml:space="preserve">ons’ te schorsen. Wij willen hem niet zuiveren van allen </w:t>
      </w:r>
      <w:r w:rsidR="00873EE9" w:rsidRPr="00BF63DE">
        <w:rPr>
          <w:rFonts w:ascii="Garamond" w:hAnsi="Garamond"/>
          <w:sz w:val="24"/>
          <w:szCs w:val="24"/>
          <w:lang w:val="nl-NL"/>
        </w:rPr>
        <w:t xml:space="preserve">mogelijke </w:t>
      </w:r>
      <w:r w:rsidRPr="00BF63DE">
        <w:rPr>
          <w:rFonts w:ascii="Garamond" w:hAnsi="Garamond"/>
          <w:sz w:val="24"/>
          <w:szCs w:val="24"/>
          <w:lang w:val="nl-NL"/>
        </w:rPr>
        <w:t>blaam</w:t>
      </w:r>
      <w:r w:rsidR="00075CF8" w:rsidRPr="00BF63DE">
        <w:rPr>
          <w:rFonts w:ascii="Garamond" w:hAnsi="Garamond"/>
          <w:sz w:val="24"/>
          <w:szCs w:val="24"/>
          <w:lang w:val="nl-NL"/>
        </w:rPr>
        <w:t>,</w:t>
      </w:r>
      <w:r w:rsidRPr="00BF63DE">
        <w:rPr>
          <w:rFonts w:ascii="Garamond" w:hAnsi="Garamond"/>
          <w:sz w:val="24"/>
          <w:szCs w:val="24"/>
          <w:lang w:val="nl-NL"/>
        </w:rPr>
        <w:t xml:space="preserve"> maar men moet zich </w:t>
      </w:r>
      <w:r w:rsidR="004F2372" w:rsidRPr="00BF63DE">
        <w:rPr>
          <w:rFonts w:ascii="Garamond" w:hAnsi="Garamond"/>
          <w:sz w:val="24"/>
          <w:szCs w:val="24"/>
          <w:lang w:val="nl-NL"/>
        </w:rPr>
        <w:t>toch</w:t>
      </w:r>
      <w:r w:rsidRPr="00BF63DE">
        <w:rPr>
          <w:rFonts w:ascii="Garamond" w:hAnsi="Garamond"/>
          <w:sz w:val="24"/>
          <w:szCs w:val="24"/>
          <w:lang w:val="nl-NL"/>
        </w:rPr>
        <w:t xml:space="preserve"> ook herinneren, dat dezelfde daad onder verschillende omstandigheden ook</w:t>
      </w:r>
      <w:r w:rsidR="00387D1B" w:rsidRPr="00BF63DE">
        <w:rPr>
          <w:rFonts w:ascii="Garamond" w:hAnsi="Garamond"/>
          <w:sz w:val="24"/>
          <w:szCs w:val="24"/>
          <w:lang w:val="nl-NL"/>
        </w:rPr>
        <w:t xml:space="preserve"> een </w:t>
      </w:r>
      <w:r w:rsidRPr="00BF63DE">
        <w:rPr>
          <w:rFonts w:ascii="Garamond" w:hAnsi="Garamond"/>
          <w:sz w:val="24"/>
          <w:szCs w:val="24"/>
          <w:lang w:val="nl-NL"/>
        </w:rPr>
        <w:t>geheel tegenovergestelde be</w:t>
      </w:r>
      <w:r w:rsidR="004F2372" w:rsidRPr="00BF63DE">
        <w:rPr>
          <w:rFonts w:ascii="Garamond" w:hAnsi="Garamond"/>
          <w:sz w:val="24"/>
          <w:szCs w:val="24"/>
          <w:lang w:val="nl-NL"/>
        </w:rPr>
        <w:t>teken</w:t>
      </w:r>
      <w:r w:rsidRPr="00BF63DE">
        <w:rPr>
          <w:rFonts w:ascii="Garamond" w:hAnsi="Garamond"/>
          <w:sz w:val="24"/>
          <w:szCs w:val="24"/>
          <w:lang w:val="nl-NL"/>
        </w:rPr>
        <w:t xml:space="preserve">is hebben kan. Het is een denkbeeld, hetwelk door droevige ondervinding schier tot gemeenplaats </w:t>
      </w:r>
      <w:r w:rsidR="00BF63DE" w:rsidRPr="00BF63DE">
        <w:rPr>
          <w:rFonts w:ascii="Garamond" w:hAnsi="Garamond"/>
          <w:sz w:val="24"/>
          <w:szCs w:val="24"/>
          <w:lang w:val="nl-NL"/>
        </w:rPr>
        <w:t>van onze</w:t>
      </w:r>
      <w:r w:rsidRPr="00BF63DE">
        <w:rPr>
          <w:rFonts w:ascii="Garamond" w:hAnsi="Garamond"/>
          <w:sz w:val="24"/>
          <w:szCs w:val="24"/>
          <w:lang w:val="nl-NL"/>
        </w:rPr>
        <w:t xml:space="preserve"> eeuw is geworden, dat men namelijk de vrijheid beschermt, niet slechts door het despotisme te bestrijden</w:t>
      </w:r>
      <w:r w:rsidR="009934B2" w:rsidRPr="00BF63DE">
        <w:rPr>
          <w:rFonts w:ascii="Garamond" w:hAnsi="Garamond"/>
          <w:sz w:val="24"/>
          <w:szCs w:val="24"/>
          <w:lang w:val="nl-NL"/>
        </w:rPr>
        <w:t>.</w:t>
      </w:r>
      <w:r w:rsidRPr="00BF63DE">
        <w:rPr>
          <w:rFonts w:ascii="Garamond" w:hAnsi="Garamond"/>
          <w:sz w:val="24"/>
          <w:szCs w:val="24"/>
          <w:lang w:val="nl-NL"/>
        </w:rPr>
        <w:t xml:space="preserve"> Maar ook door haar te redden van</w:t>
      </w:r>
      <w:r w:rsidR="004F2372" w:rsidRPr="00BF63DE">
        <w:rPr>
          <w:rFonts w:ascii="Garamond" w:hAnsi="Garamond"/>
          <w:sz w:val="24"/>
          <w:szCs w:val="24"/>
          <w:lang w:val="nl-NL"/>
        </w:rPr>
        <w:t xml:space="preserve"> haar </w:t>
      </w:r>
      <w:r w:rsidR="008A78CA" w:rsidRPr="00BF63DE">
        <w:rPr>
          <w:rFonts w:ascii="Garamond" w:hAnsi="Garamond"/>
          <w:sz w:val="24"/>
          <w:szCs w:val="24"/>
          <w:lang w:val="nl-NL"/>
        </w:rPr>
        <w:t xml:space="preserve">eigen </w:t>
      </w:r>
      <w:r w:rsidRPr="00BF63DE">
        <w:rPr>
          <w:rFonts w:ascii="Garamond" w:hAnsi="Garamond"/>
          <w:sz w:val="24"/>
          <w:szCs w:val="24"/>
          <w:lang w:val="nl-NL"/>
        </w:rPr>
        <w:t>gevaarlijke uitersten. De soldaat die eerst zijn vaandel verde</w:t>
      </w:r>
      <w:r w:rsidR="008C61E7" w:rsidRPr="00BF63DE">
        <w:rPr>
          <w:rFonts w:ascii="Garamond" w:hAnsi="Garamond"/>
          <w:sz w:val="24"/>
          <w:szCs w:val="24"/>
          <w:lang w:val="nl-NL"/>
        </w:rPr>
        <w:t>di</w:t>
      </w:r>
      <w:r w:rsidR="00E53A6D" w:rsidRPr="00BF63DE">
        <w:rPr>
          <w:rFonts w:ascii="Garamond" w:hAnsi="Garamond"/>
          <w:sz w:val="24"/>
          <w:szCs w:val="24"/>
          <w:lang w:val="nl-NL"/>
        </w:rPr>
        <w:t>g</w:t>
      </w:r>
      <w:r w:rsidR="008C61E7" w:rsidRPr="00BF63DE">
        <w:rPr>
          <w:rFonts w:ascii="Garamond" w:hAnsi="Garamond"/>
          <w:sz w:val="24"/>
          <w:szCs w:val="24"/>
          <w:lang w:val="nl-NL"/>
        </w:rPr>
        <w:t>t</w:t>
      </w:r>
      <w:r w:rsidRPr="00BF63DE">
        <w:rPr>
          <w:rFonts w:ascii="Garamond" w:hAnsi="Garamond"/>
          <w:sz w:val="24"/>
          <w:szCs w:val="24"/>
          <w:lang w:val="nl-NL"/>
        </w:rPr>
        <w:t xml:space="preserve"> tegen vijanden die het van voren aangrijpen, kan, nadat hij deze overwonnen heeft, zich omk</w:t>
      </w:r>
      <w:r w:rsidR="00F47AED" w:rsidRPr="00BF63DE">
        <w:rPr>
          <w:rFonts w:ascii="Garamond" w:hAnsi="Garamond"/>
          <w:sz w:val="24"/>
          <w:szCs w:val="24"/>
          <w:lang w:val="nl-NL"/>
        </w:rPr>
        <w:t>eren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het e</w:t>
      </w:r>
      <w:r w:rsidR="00E53A6D" w:rsidRPr="00BF63DE">
        <w:rPr>
          <w:rFonts w:ascii="Garamond" w:hAnsi="Garamond"/>
          <w:sz w:val="24"/>
          <w:szCs w:val="24"/>
          <w:lang w:val="nl-NL"/>
        </w:rPr>
        <w:t>ve</w:t>
      </w:r>
      <w:r w:rsidRPr="00BF63DE">
        <w:rPr>
          <w:rFonts w:ascii="Garamond" w:hAnsi="Garamond"/>
          <w:sz w:val="24"/>
          <w:szCs w:val="24"/>
          <w:lang w:val="nl-NL"/>
        </w:rPr>
        <w:t>nzeer verdedigen tegen andere vijanden, die er van achteren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aanval op mo</w:t>
      </w:r>
      <w:r w:rsidR="00E53A6D" w:rsidRPr="00BF63DE">
        <w:rPr>
          <w:rFonts w:ascii="Garamond" w:hAnsi="Garamond"/>
          <w:sz w:val="24"/>
          <w:szCs w:val="24"/>
          <w:lang w:val="nl-NL"/>
        </w:rPr>
        <w:t>ch</w:t>
      </w:r>
      <w:r w:rsidRPr="00BF63DE">
        <w:rPr>
          <w:rFonts w:ascii="Garamond" w:hAnsi="Garamond"/>
          <w:sz w:val="24"/>
          <w:szCs w:val="24"/>
          <w:lang w:val="nl-NL"/>
        </w:rPr>
        <w:t>ten wagen. Hij heeft zich dan omgewend, dat is zoo</w:t>
      </w:r>
      <w:r w:rsidR="00075CF8" w:rsidRPr="00BF63DE">
        <w:rPr>
          <w:rFonts w:ascii="Garamond" w:hAnsi="Garamond"/>
          <w:sz w:val="24"/>
          <w:szCs w:val="24"/>
          <w:lang w:val="nl-NL"/>
        </w:rPr>
        <w:t>,</w:t>
      </w:r>
      <w:r w:rsidRPr="00BF63DE">
        <w:rPr>
          <w:rFonts w:ascii="Garamond" w:hAnsi="Garamond"/>
          <w:sz w:val="24"/>
          <w:szCs w:val="24"/>
          <w:lang w:val="nl-NL"/>
        </w:rPr>
        <w:t xml:space="preserve"> maar hij blijft altijd voor dezelfde zaak de sabel zwaaien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blijft altijd aan dezelfde vlag getrouw.</w:t>
      </w:r>
    </w:p>
    <w:p w14:paraId="1353519A" w14:textId="12CCBF43"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Nadat in </w:t>
      </w:r>
      <w:r w:rsidR="00BA09B6" w:rsidRPr="00BF63DE">
        <w:rPr>
          <w:rFonts w:ascii="Garamond" w:hAnsi="Garamond"/>
          <w:sz w:val="24"/>
          <w:szCs w:val="24"/>
          <w:lang w:val="nl-NL"/>
        </w:rPr>
        <w:t>Ierland</w:t>
      </w:r>
      <w:r w:rsidRPr="00BF63DE">
        <w:rPr>
          <w:rFonts w:ascii="Garamond" w:hAnsi="Garamond"/>
          <w:sz w:val="24"/>
          <w:szCs w:val="24"/>
          <w:lang w:val="nl-NL"/>
        </w:rPr>
        <w:t xml:space="preserve"> en </w:t>
      </w:r>
      <w:r w:rsidR="000D2FE8" w:rsidRPr="00BF63DE">
        <w:rPr>
          <w:rFonts w:ascii="Garamond" w:hAnsi="Garamond"/>
          <w:sz w:val="24"/>
          <w:szCs w:val="24"/>
          <w:lang w:val="nl-NL"/>
        </w:rPr>
        <w:t>Schotl</w:t>
      </w:r>
      <w:r w:rsidRPr="00BF63DE">
        <w:rPr>
          <w:rFonts w:ascii="Garamond" w:hAnsi="Garamond"/>
          <w:sz w:val="24"/>
          <w:szCs w:val="24"/>
          <w:lang w:val="nl-NL"/>
        </w:rPr>
        <w:t xml:space="preserve">and de rust hersteld was, wijdde </w:t>
      </w:r>
      <w:r w:rsidR="00D31C7F" w:rsidRPr="00BF63DE">
        <w:rPr>
          <w:rFonts w:ascii="Garamond" w:hAnsi="Garamond"/>
          <w:sz w:val="24"/>
          <w:szCs w:val="24"/>
          <w:lang w:val="nl-NL"/>
        </w:rPr>
        <w:t>Cromwell</w:t>
      </w:r>
      <w:r w:rsidRPr="00BF63DE">
        <w:rPr>
          <w:rFonts w:ascii="Garamond" w:hAnsi="Garamond"/>
          <w:sz w:val="24"/>
          <w:szCs w:val="24"/>
          <w:lang w:val="nl-NL"/>
        </w:rPr>
        <w:t xml:space="preserve"> al</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zorgen aan de vrede en de voorspoed van </w:t>
      </w:r>
      <w:r w:rsidR="00966977" w:rsidRPr="00BF63DE">
        <w:rPr>
          <w:rFonts w:ascii="Garamond" w:hAnsi="Garamond"/>
          <w:sz w:val="24"/>
          <w:szCs w:val="24"/>
          <w:lang w:val="nl-NL"/>
        </w:rPr>
        <w:t>Engeland</w:t>
      </w:r>
      <w:r w:rsidRPr="00BF63DE">
        <w:rPr>
          <w:rFonts w:ascii="Garamond" w:hAnsi="Garamond"/>
          <w:sz w:val="24"/>
          <w:szCs w:val="24"/>
          <w:lang w:val="nl-NL"/>
        </w:rPr>
        <w:t>. Deze taak was moei</w:t>
      </w:r>
      <w:r w:rsidR="00E53A6D" w:rsidRPr="00BF63DE">
        <w:rPr>
          <w:rFonts w:ascii="Garamond" w:hAnsi="Garamond"/>
          <w:sz w:val="24"/>
          <w:szCs w:val="24"/>
          <w:lang w:val="nl-NL"/>
        </w:rPr>
        <w:t xml:space="preserve">lijker </w:t>
      </w:r>
      <w:r w:rsidRPr="00BF63DE">
        <w:rPr>
          <w:rFonts w:ascii="Garamond" w:hAnsi="Garamond"/>
          <w:sz w:val="24"/>
          <w:szCs w:val="24"/>
          <w:lang w:val="nl-NL"/>
        </w:rPr>
        <w:t xml:space="preserve">dan die welke hij in de beide andere landen vervuld had. De krachtige elementen die het despotisme in </w:t>
      </w:r>
      <w:r w:rsidR="00966977" w:rsidRPr="00BF63DE">
        <w:rPr>
          <w:rFonts w:ascii="Garamond" w:hAnsi="Garamond"/>
          <w:sz w:val="24"/>
          <w:szCs w:val="24"/>
          <w:lang w:val="nl-NL"/>
        </w:rPr>
        <w:t>Engeland</w:t>
      </w:r>
      <w:r w:rsidRPr="00BF63DE">
        <w:rPr>
          <w:rFonts w:ascii="Garamond" w:hAnsi="Garamond"/>
          <w:sz w:val="24"/>
          <w:szCs w:val="24"/>
          <w:lang w:val="nl-NL"/>
        </w:rPr>
        <w:t xml:space="preserve"> hadden omvergeworpen, </w:t>
      </w:r>
      <w:r w:rsidR="003417F6" w:rsidRPr="00BF63DE">
        <w:rPr>
          <w:rFonts w:ascii="Garamond" w:hAnsi="Garamond"/>
          <w:sz w:val="24"/>
          <w:szCs w:val="24"/>
          <w:lang w:val="nl-NL"/>
        </w:rPr>
        <w:t>bracht</w:t>
      </w:r>
      <w:r w:rsidRPr="00BF63DE">
        <w:rPr>
          <w:rFonts w:ascii="Garamond" w:hAnsi="Garamond"/>
          <w:sz w:val="24"/>
          <w:szCs w:val="24"/>
          <w:lang w:val="nl-NL"/>
        </w:rPr>
        <w:t>en nog steeds het volk in beweging</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schenen orde en rust uit zijn midden verbannen te houden. Gedurende </w:t>
      </w:r>
      <w:r w:rsidR="000D2FE8" w:rsidRPr="00BF63DE">
        <w:rPr>
          <w:rFonts w:ascii="Garamond" w:hAnsi="Garamond"/>
          <w:sz w:val="24"/>
          <w:szCs w:val="24"/>
          <w:lang w:val="nl-NL"/>
        </w:rPr>
        <w:t>enige</w:t>
      </w:r>
      <w:r w:rsidRPr="00BF63DE">
        <w:rPr>
          <w:rFonts w:ascii="Garamond" w:hAnsi="Garamond"/>
          <w:sz w:val="24"/>
          <w:szCs w:val="24"/>
          <w:lang w:val="nl-NL"/>
        </w:rPr>
        <w:t xml:space="preserve">n tijd hadden de </w:t>
      </w:r>
      <w:r w:rsidR="00FC0561" w:rsidRPr="00BF63DE">
        <w:rPr>
          <w:rFonts w:ascii="Garamond" w:hAnsi="Garamond"/>
          <w:sz w:val="24"/>
          <w:szCs w:val="24"/>
          <w:lang w:val="nl-NL"/>
        </w:rPr>
        <w:t>buitenlands</w:t>
      </w:r>
      <w:r w:rsidRPr="00BF63DE">
        <w:rPr>
          <w:rFonts w:ascii="Garamond" w:hAnsi="Garamond"/>
          <w:sz w:val="24"/>
          <w:szCs w:val="24"/>
          <w:lang w:val="nl-NL"/>
        </w:rPr>
        <w:t>e aangelegenheden de geest afgetrokken. De vloot</w:t>
      </w:r>
      <w:r w:rsidR="009934B2" w:rsidRPr="00BF63DE">
        <w:rPr>
          <w:rFonts w:ascii="Garamond" w:hAnsi="Garamond"/>
          <w:sz w:val="24"/>
          <w:szCs w:val="24"/>
          <w:lang w:val="nl-NL"/>
        </w:rPr>
        <w:t>,</w:t>
      </w:r>
      <w:r w:rsidRPr="00BF63DE">
        <w:rPr>
          <w:rFonts w:ascii="Garamond" w:hAnsi="Garamond"/>
          <w:sz w:val="24"/>
          <w:szCs w:val="24"/>
          <w:lang w:val="nl-NL"/>
        </w:rPr>
        <w:t xml:space="preserve"> onder het bevel van de admiraal</w:t>
      </w:r>
      <w:r w:rsidR="00AB5F82" w:rsidRPr="00BF63DE">
        <w:rPr>
          <w:rFonts w:ascii="Garamond" w:hAnsi="Garamond"/>
          <w:sz w:val="24"/>
          <w:szCs w:val="24"/>
          <w:lang w:val="nl-NL"/>
        </w:rPr>
        <w:t xml:space="preserve"> Blake,</w:t>
      </w:r>
      <w:r w:rsidRPr="00BF63DE">
        <w:rPr>
          <w:rFonts w:ascii="Garamond" w:hAnsi="Garamond"/>
          <w:sz w:val="24"/>
          <w:szCs w:val="24"/>
          <w:lang w:val="nl-NL"/>
        </w:rPr>
        <w:t xml:space="preserve"> had ee</w:t>
      </w:r>
      <w:r w:rsidR="00E53A6D" w:rsidRPr="00BF63DE">
        <w:rPr>
          <w:rFonts w:ascii="Garamond" w:hAnsi="Garamond"/>
          <w:sz w:val="24"/>
          <w:szCs w:val="24"/>
          <w:lang w:val="nl-NL"/>
        </w:rPr>
        <w:t>n</w:t>
      </w:r>
      <w:r w:rsidRPr="00BF63DE">
        <w:rPr>
          <w:rFonts w:ascii="Garamond" w:hAnsi="Garamond"/>
          <w:sz w:val="24"/>
          <w:szCs w:val="24"/>
          <w:lang w:val="nl-NL"/>
        </w:rPr>
        <w:t xml:space="preserve"> roemrijke overwinning op de Hollandse zee</w:t>
      </w:r>
      <w:r w:rsidR="004F2372" w:rsidRPr="00BF63DE">
        <w:rPr>
          <w:rFonts w:ascii="Garamond" w:hAnsi="Garamond"/>
          <w:sz w:val="24"/>
          <w:szCs w:val="24"/>
          <w:lang w:val="nl-NL"/>
        </w:rPr>
        <w:t>macht</w:t>
      </w:r>
      <w:r w:rsidRPr="00BF63DE">
        <w:rPr>
          <w:rFonts w:ascii="Garamond" w:hAnsi="Garamond"/>
          <w:sz w:val="24"/>
          <w:szCs w:val="24"/>
          <w:lang w:val="nl-NL"/>
        </w:rPr>
        <w:t xml:space="preserve"> behaald.</w:t>
      </w:r>
      <w:r w:rsidR="00F84BEA" w:rsidRPr="00BF63DE">
        <w:rPr>
          <w:rStyle w:val="FootnoteReference"/>
          <w:rFonts w:ascii="Garamond" w:hAnsi="Garamond"/>
          <w:sz w:val="24"/>
          <w:szCs w:val="24"/>
          <w:lang w:val="nl-NL"/>
        </w:rPr>
        <w:footnoteReference w:id="268"/>
      </w:r>
      <w:r w:rsidR="00EB6D25" w:rsidRPr="00BF63DE">
        <w:rPr>
          <w:rFonts w:ascii="Garamond" w:hAnsi="Garamond"/>
          <w:sz w:val="24"/>
          <w:szCs w:val="24"/>
          <w:lang w:val="nl-NL"/>
        </w:rPr>
        <w:t xml:space="preserve"> maar </w:t>
      </w:r>
      <w:r w:rsidR="00F84BEA" w:rsidRPr="00BF63DE">
        <w:rPr>
          <w:rFonts w:ascii="Garamond" w:hAnsi="Garamond"/>
          <w:sz w:val="24"/>
          <w:szCs w:val="24"/>
          <w:lang w:val="nl-NL"/>
        </w:rPr>
        <w:t>nu</w:t>
      </w:r>
      <w:r w:rsidRPr="00BF63DE">
        <w:rPr>
          <w:rFonts w:ascii="Garamond" w:hAnsi="Garamond"/>
          <w:sz w:val="24"/>
          <w:szCs w:val="24"/>
          <w:lang w:val="nl-NL"/>
        </w:rPr>
        <w:t xml:space="preserve"> waren </w:t>
      </w:r>
      <w:r w:rsidR="000260AF" w:rsidRPr="00BF63DE">
        <w:rPr>
          <w:rFonts w:ascii="Garamond" w:hAnsi="Garamond"/>
          <w:sz w:val="24"/>
          <w:szCs w:val="24"/>
          <w:lang w:val="nl-NL"/>
        </w:rPr>
        <w:t>opnieuw</w:t>
      </w:r>
      <w:r w:rsidRPr="00BF63DE">
        <w:rPr>
          <w:rFonts w:ascii="Garamond" w:hAnsi="Garamond"/>
          <w:sz w:val="24"/>
          <w:szCs w:val="24"/>
          <w:lang w:val="nl-NL"/>
        </w:rPr>
        <w:t xml:space="preserve"> alle gedachten uitsluitend bij de inwendige toestand </w:t>
      </w:r>
      <w:r w:rsidR="00E53A6D" w:rsidRPr="00BF63DE">
        <w:rPr>
          <w:rFonts w:ascii="Garamond" w:hAnsi="Garamond"/>
          <w:sz w:val="24"/>
          <w:szCs w:val="24"/>
          <w:lang w:val="nl-NL"/>
        </w:rPr>
        <w:t>van het</w:t>
      </w:r>
      <w:r w:rsidRPr="00BF63DE">
        <w:rPr>
          <w:rFonts w:ascii="Garamond" w:hAnsi="Garamond"/>
          <w:sz w:val="24"/>
          <w:szCs w:val="24"/>
          <w:lang w:val="nl-NL"/>
        </w:rPr>
        <w:t xml:space="preserve"> land bepaald.</w:t>
      </w:r>
    </w:p>
    <w:p w14:paraId="7E6E43C7" w14:textId="003660AC"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Cromwell</w:t>
      </w:r>
      <w:r w:rsidR="009934B2" w:rsidRPr="00BF63DE">
        <w:rPr>
          <w:rFonts w:ascii="Garamond" w:hAnsi="Garamond"/>
          <w:sz w:val="24"/>
          <w:szCs w:val="24"/>
          <w:lang w:val="nl-NL"/>
        </w:rPr>
        <w:t>,</w:t>
      </w:r>
      <w:r w:rsidR="00895B1E" w:rsidRPr="00BF63DE">
        <w:rPr>
          <w:rFonts w:ascii="Garamond" w:hAnsi="Garamond"/>
          <w:sz w:val="24"/>
          <w:szCs w:val="24"/>
          <w:lang w:val="nl-NL"/>
        </w:rPr>
        <w:t xml:space="preserve"> die </w:t>
      </w:r>
      <w:r w:rsidRPr="00BF63DE">
        <w:rPr>
          <w:rFonts w:ascii="Garamond" w:hAnsi="Garamond"/>
          <w:sz w:val="24"/>
          <w:szCs w:val="24"/>
          <w:lang w:val="nl-NL"/>
        </w:rPr>
        <w:t>wij zegevierend van het slagveld hebben zien weerk</w:t>
      </w:r>
      <w:r w:rsidR="00F47AED" w:rsidRPr="00BF63DE">
        <w:rPr>
          <w:rFonts w:ascii="Garamond" w:hAnsi="Garamond"/>
          <w:sz w:val="24"/>
          <w:szCs w:val="24"/>
          <w:lang w:val="nl-NL"/>
        </w:rPr>
        <w:t>eren</w:t>
      </w:r>
      <w:r w:rsidRPr="00BF63DE">
        <w:rPr>
          <w:rFonts w:ascii="Garamond" w:hAnsi="Garamond"/>
          <w:sz w:val="24"/>
          <w:szCs w:val="24"/>
          <w:lang w:val="nl-NL"/>
        </w:rPr>
        <w:t xml:space="preserve">, werd nu de man van gezag in de </w:t>
      </w:r>
      <w:r w:rsidR="003417F6" w:rsidRPr="00BF63DE">
        <w:rPr>
          <w:rFonts w:ascii="Garamond" w:hAnsi="Garamond"/>
          <w:sz w:val="24"/>
          <w:szCs w:val="24"/>
          <w:lang w:val="nl-NL"/>
        </w:rPr>
        <w:t>hoge</w:t>
      </w:r>
      <w:r w:rsidRPr="00BF63DE">
        <w:rPr>
          <w:rFonts w:ascii="Garamond" w:hAnsi="Garamond"/>
          <w:sz w:val="24"/>
          <w:szCs w:val="24"/>
          <w:lang w:val="nl-NL"/>
        </w:rPr>
        <w:t xml:space="preserve"> raadsvergaderingen. Maar ook thans was en bleef hij vóór alle dingen christen en vader. De volgende brief</w:t>
      </w:r>
      <w:r w:rsidR="009934B2" w:rsidRPr="00BF63DE">
        <w:rPr>
          <w:rFonts w:ascii="Garamond" w:hAnsi="Garamond"/>
          <w:sz w:val="24"/>
          <w:szCs w:val="24"/>
          <w:lang w:val="nl-NL"/>
        </w:rPr>
        <w:t>,</w:t>
      </w:r>
      <w:r w:rsidRPr="00BF63DE">
        <w:rPr>
          <w:rFonts w:ascii="Garamond" w:hAnsi="Garamond"/>
          <w:sz w:val="24"/>
          <w:szCs w:val="24"/>
          <w:lang w:val="nl-NL"/>
        </w:rPr>
        <w:t xml:space="preserve"> die </w:t>
      </w:r>
      <w:r w:rsidR="00DE145E" w:rsidRPr="00BF63DE">
        <w:rPr>
          <w:rFonts w:ascii="Garamond" w:hAnsi="Garamond"/>
          <w:sz w:val="24"/>
          <w:szCs w:val="24"/>
          <w:lang w:val="nl-NL"/>
        </w:rPr>
        <w:t>gericht</w:t>
      </w:r>
      <w:r w:rsidRPr="00BF63DE">
        <w:rPr>
          <w:rFonts w:ascii="Garamond" w:hAnsi="Garamond"/>
          <w:sz w:val="24"/>
          <w:szCs w:val="24"/>
          <w:lang w:val="nl-NL"/>
        </w:rPr>
        <w:t xml:space="preserve"> was aan </w:t>
      </w:r>
      <w:r w:rsidR="005809AE" w:rsidRPr="00BF63DE">
        <w:rPr>
          <w:rFonts w:ascii="Garamond" w:hAnsi="Garamond"/>
          <w:sz w:val="24"/>
          <w:szCs w:val="24"/>
          <w:lang w:val="nl-NL"/>
        </w:rPr>
        <w:t>Fleetwood</w:t>
      </w:r>
      <w:r w:rsidR="009934B2" w:rsidRPr="00BF63DE">
        <w:rPr>
          <w:rFonts w:ascii="Garamond" w:hAnsi="Garamond"/>
          <w:sz w:val="24"/>
          <w:szCs w:val="24"/>
          <w:lang w:val="nl-NL"/>
        </w:rPr>
        <w:t>,</w:t>
      </w:r>
      <w:r w:rsidRPr="00BF63DE">
        <w:rPr>
          <w:rFonts w:ascii="Garamond" w:hAnsi="Garamond"/>
          <w:sz w:val="24"/>
          <w:szCs w:val="24"/>
          <w:lang w:val="nl-NL"/>
        </w:rPr>
        <w:t xml:space="preserve"> die </w:t>
      </w:r>
      <w:r w:rsidR="00C21D8D" w:rsidRPr="00BF63DE">
        <w:rPr>
          <w:rFonts w:ascii="Garamond" w:hAnsi="Garamond"/>
          <w:sz w:val="24"/>
          <w:szCs w:val="24"/>
          <w:lang w:val="nl-NL"/>
        </w:rPr>
        <w:t>é</w:t>
      </w:r>
      <w:r w:rsidRPr="00BF63DE">
        <w:rPr>
          <w:rFonts w:ascii="Garamond" w:hAnsi="Garamond"/>
          <w:sz w:val="24"/>
          <w:szCs w:val="24"/>
          <w:lang w:val="nl-NL"/>
        </w:rPr>
        <w:t xml:space="preserve">n chef bevel voerde in </w:t>
      </w:r>
      <w:r w:rsidR="00BA09B6" w:rsidRPr="00BF63DE">
        <w:rPr>
          <w:rFonts w:ascii="Garamond" w:hAnsi="Garamond"/>
          <w:sz w:val="24"/>
          <w:szCs w:val="24"/>
          <w:lang w:val="nl-NL"/>
        </w:rPr>
        <w:t>Ierland</w:t>
      </w:r>
      <w:r w:rsidR="00EF5FD1" w:rsidRPr="00BF63DE">
        <w:rPr>
          <w:rFonts w:ascii="Garamond" w:hAnsi="Garamond"/>
          <w:sz w:val="24"/>
          <w:szCs w:val="24"/>
          <w:lang w:val="nl-NL"/>
        </w:rPr>
        <w:t xml:space="preserve"> </w:t>
      </w:r>
      <w:r w:rsidR="00C21D8D" w:rsidRPr="00BF63DE">
        <w:rPr>
          <w:rFonts w:ascii="Garamond" w:hAnsi="Garamond"/>
          <w:sz w:val="24"/>
          <w:szCs w:val="24"/>
          <w:lang w:val="nl-NL"/>
        </w:rPr>
        <w:t>é</w:t>
      </w:r>
      <w:r w:rsidR="00EF5FD1" w:rsidRPr="00BF63DE">
        <w:rPr>
          <w:rFonts w:ascii="Garamond" w:hAnsi="Garamond"/>
          <w:sz w:val="24"/>
          <w:szCs w:val="24"/>
          <w:lang w:val="nl-NL"/>
        </w:rPr>
        <w:t>n</w:t>
      </w:r>
      <w:r w:rsidRPr="00BF63DE">
        <w:rPr>
          <w:rFonts w:ascii="Garamond" w:hAnsi="Garamond"/>
          <w:sz w:val="24"/>
          <w:szCs w:val="24"/>
          <w:lang w:val="nl-NL"/>
        </w:rPr>
        <w:t xml:space="preserve"> die gehuwd was met </w:t>
      </w:r>
      <w:r w:rsidR="00F84BEA" w:rsidRPr="00BF63DE">
        <w:rPr>
          <w:rFonts w:ascii="Garamond" w:hAnsi="Garamond"/>
          <w:sz w:val="24"/>
          <w:szCs w:val="24"/>
          <w:lang w:val="nl-NL"/>
        </w:rPr>
        <w:t>Bridget</w:t>
      </w:r>
      <w:r w:rsidRPr="00BF63DE">
        <w:rPr>
          <w:rFonts w:ascii="Garamond" w:hAnsi="Garamond"/>
          <w:sz w:val="24"/>
          <w:szCs w:val="24"/>
          <w:lang w:val="nl-NL"/>
        </w:rPr>
        <w:t xml:space="preserve">, de dochter van Cromwell en weduwe van </w:t>
      </w:r>
      <w:r w:rsidR="00F84BEA" w:rsidRPr="00BF63DE">
        <w:rPr>
          <w:rFonts w:ascii="Garamond" w:hAnsi="Garamond"/>
          <w:sz w:val="24"/>
          <w:szCs w:val="24"/>
          <w:lang w:val="nl-NL"/>
        </w:rPr>
        <w:t>Ireton</w:t>
      </w:r>
      <w:r w:rsidR="009934B2" w:rsidRPr="00BF63DE">
        <w:rPr>
          <w:rFonts w:ascii="Garamond" w:hAnsi="Garamond"/>
          <w:sz w:val="24"/>
          <w:szCs w:val="24"/>
          <w:lang w:val="nl-NL"/>
        </w:rPr>
        <w:t>,</w:t>
      </w:r>
      <w:r w:rsidRPr="00BF63DE">
        <w:rPr>
          <w:rFonts w:ascii="Garamond" w:hAnsi="Garamond"/>
          <w:sz w:val="24"/>
          <w:szCs w:val="24"/>
          <w:lang w:val="nl-NL"/>
        </w:rPr>
        <w:t xml:space="preserve"> herinnert ons levendig een vroeger schrijven</w:t>
      </w:r>
      <w:r w:rsidR="009934B2" w:rsidRPr="00BF63DE">
        <w:rPr>
          <w:rFonts w:ascii="Garamond" w:hAnsi="Garamond"/>
          <w:sz w:val="24"/>
          <w:szCs w:val="24"/>
          <w:lang w:val="nl-NL"/>
        </w:rPr>
        <w:t>,</w:t>
      </w:r>
      <w:r w:rsidRPr="00BF63DE">
        <w:rPr>
          <w:rFonts w:ascii="Garamond" w:hAnsi="Garamond"/>
          <w:sz w:val="24"/>
          <w:szCs w:val="24"/>
          <w:lang w:val="nl-NL"/>
        </w:rPr>
        <w:t xml:space="preserve"> in hetwelk de </w:t>
      </w:r>
      <w:r w:rsidR="00145F51" w:rsidRPr="00BF63DE">
        <w:rPr>
          <w:rFonts w:ascii="Garamond" w:hAnsi="Garamond"/>
          <w:sz w:val="24"/>
          <w:szCs w:val="24"/>
          <w:lang w:val="nl-NL"/>
        </w:rPr>
        <w:t>teder</w:t>
      </w:r>
      <w:r w:rsidRPr="00BF63DE">
        <w:rPr>
          <w:rFonts w:ascii="Garamond" w:hAnsi="Garamond"/>
          <w:sz w:val="24"/>
          <w:szCs w:val="24"/>
          <w:lang w:val="nl-NL"/>
        </w:rPr>
        <w:t xml:space="preserve"> </w:t>
      </w:r>
      <w:r w:rsidR="00F84BEA" w:rsidRPr="00BF63DE">
        <w:rPr>
          <w:rFonts w:ascii="Garamond" w:hAnsi="Garamond"/>
          <w:sz w:val="24"/>
          <w:szCs w:val="24"/>
          <w:lang w:val="nl-NL"/>
        </w:rPr>
        <w:t>liefhebben</w:t>
      </w:r>
      <w:r w:rsidRPr="00BF63DE">
        <w:rPr>
          <w:rFonts w:ascii="Garamond" w:hAnsi="Garamond"/>
          <w:sz w:val="24"/>
          <w:szCs w:val="24"/>
          <w:lang w:val="nl-NL"/>
        </w:rPr>
        <w:t>de vader gelijke bezorgdheid voor het zielenheil</w:t>
      </w:r>
      <w:r w:rsidR="00D2537D" w:rsidRPr="00BF63DE">
        <w:rPr>
          <w:rFonts w:ascii="Garamond" w:hAnsi="Garamond"/>
          <w:sz w:val="24"/>
          <w:szCs w:val="24"/>
          <w:lang w:val="nl-NL"/>
        </w:rPr>
        <w:t xml:space="preserve"> van zijn </w:t>
      </w:r>
      <w:r w:rsidRPr="00BF63DE">
        <w:rPr>
          <w:rFonts w:ascii="Garamond" w:hAnsi="Garamond"/>
          <w:sz w:val="24"/>
          <w:szCs w:val="24"/>
          <w:lang w:val="nl-NL"/>
        </w:rPr>
        <w:t>dochter aan de dag had gelegd. Geen christen kan</w:t>
      </w:r>
      <w:r w:rsidR="00630D35" w:rsidRPr="00BF63DE">
        <w:rPr>
          <w:rFonts w:ascii="Garamond" w:hAnsi="Garamond"/>
          <w:sz w:val="24"/>
          <w:szCs w:val="24"/>
          <w:lang w:val="nl-NL"/>
        </w:rPr>
        <w:t xml:space="preserve"> deze </w:t>
      </w:r>
      <w:r w:rsidRPr="00BF63DE">
        <w:rPr>
          <w:rFonts w:ascii="Garamond" w:hAnsi="Garamond"/>
          <w:sz w:val="24"/>
          <w:szCs w:val="24"/>
          <w:lang w:val="nl-NL"/>
        </w:rPr>
        <w:t>brief zonder bewondering lezen.</w:t>
      </w:r>
    </w:p>
    <w:p w14:paraId="672B2A64" w14:textId="57383B93" w:rsidR="008F7742" w:rsidRPr="00BF63DE" w:rsidRDefault="00F84BEA" w:rsidP="00604B92">
      <w:pPr>
        <w:spacing w:after="240"/>
        <w:ind w:left="283" w:right="283"/>
        <w:jc w:val="both"/>
        <w:rPr>
          <w:rFonts w:ascii="Garamond" w:hAnsi="Garamond"/>
          <w:sz w:val="24"/>
          <w:szCs w:val="24"/>
          <w:lang w:val="nl-NL"/>
        </w:rPr>
      </w:pPr>
      <w:r w:rsidRPr="00BF63DE">
        <w:rPr>
          <w:rFonts w:ascii="Garamond" w:hAnsi="Garamond"/>
          <w:sz w:val="24"/>
          <w:szCs w:val="24"/>
          <w:lang w:val="nl-NL"/>
        </w:rPr>
        <w:t>A</w:t>
      </w:r>
      <w:r w:rsidR="008F7742" w:rsidRPr="00BF63DE">
        <w:rPr>
          <w:rFonts w:ascii="Garamond" w:hAnsi="Garamond"/>
          <w:sz w:val="24"/>
          <w:szCs w:val="24"/>
          <w:lang w:val="nl-NL"/>
        </w:rPr>
        <w:t xml:space="preserve">an de </w:t>
      </w:r>
      <w:r w:rsidRPr="00BF63DE">
        <w:rPr>
          <w:rFonts w:ascii="Garamond" w:hAnsi="Garamond"/>
          <w:sz w:val="24"/>
          <w:szCs w:val="24"/>
          <w:lang w:val="nl-NL"/>
        </w:rPr>
        <w:t>‘Right Honourable’,</w:t>
      </w:r>
      <w:r w:rsidR="008F7742" w:rsidRPr="00BF63DE">
        <w:rPr>
          <w:rFonts w:ascii="Garamond" w:hAnsi="Garamond"/>
          <w:sz w:val="24"/>
          <w:szCs w:val="24"/>
          <w:lang w:val="nl-NL"/>
        </w:rPr>
        <w:t xml:space="preserve"> </w:t>
      </w:r>
      <w:r w:rsidR="005809AE" w:rsidRPr="00BF63DE">
        <w:rPr>
          <w:rFonts w:ascii="Garamond" w:hAnsi="Garamond"/>
          <w:sz w:val="24"/>
          <w:szCs w:val="24"/>
          <w:lang w:val="nl-NL"/>
        </w:rPr>
        <w:t>Fleetwood</w:t>
      </w:r>
      <w:r w:rsidR="008F7742" w:rsidRPr="00BF63DE">
        <w:rPr>
          <w:rFonts w:ascii="Garamond" w:hAnsi="Garamond"/>
          <w:sz w:val="24"/>
          <w:szCs w:val="24"/>
          <w:lang w:val="nl-NL"/>
        </w:rPr>
        <w:t xml:space="preserve">, </w:t>
      </w:r>
      <w:r w:rsidRPr="00BF63DE">
        <w:rPr>
          <w:rFonts w:ascii="Garamond" w:hAnsi="Garamond"/>
          <w:sz w:val="24"/>
          <w:szCs w:val="24"/>
          <w:lang w:val="nl-NL"/>
        </w:rPr>
        <w:t>luitenant-generaal</w:t>
      </w:r>
      <w:r w:rsidR="009934B2" w:rsidRPr="00BF63DE">
        <w:rPr>
          <w:rFonts w:ascii="Garamond" w:hAnsi="Garamond"/>
          <w:sz w:val="24"/>
          <w:szCs w:val="24"/>
          <w:lang w:val="nl-NL"/>
        </w:rPr>
        <w:t>,</w:t>
      </w:r>
      <w:r w:rsidR="008F7742" w:rsidRPr="00BF63DE">
        <w:rPr>
          <w:rFonts w:ascii="Garamond" w:hAnsi="Garamond"/>
          <w:sz w:val="24"/>
          <w:szCs w:val="24"/>
          <w:lang w:val="nl-NL"/>
        </w:rPr>
        <w:t xml:space="preserve"> opperbevelhebber van het leger in </w:t>
      </w:r>
      <w:r w:rsidR="00BA09B6" w:rsidRPr="00BF63DE">
        <w:rPr>
          <w:rFonts w:ascii="Garamond" w:hAnsi="Garamond"/>
          <w:sz w:val="24"/>
          <w:szCs w:val="24"/>
          <w:lang w:val="nl-NL"/>
        </w:rPr>
        <w:t>Ierland</w:t>
      </w:r>
      <w:r w:rsidR="008F7742" w:rsidRPr="00BF63DE">
        <w:rPr>
          <w:rFonts w:ascii="Garamond" w:hAnsi="Garamond"/>
          <w:sz w:val="24"/>
          <w:szCs w:val="24"/>
          <w:lang w:val="nl-NL"/>
        </w:rPr>
        <w:t>.</w:t>
      </w:r>
    </w:p>
    <w:p w14:paraId="6F2DFBFB" w14:textId="77777777" w:rsidR="00F84BEA" w:rsidRPr="00BF63DE" w:rsidRDefault="00EF5FD1" w:rsidP="00604B92">
      <w:pPr>
        <w:spacing w:after="240"/>
        <w:ind w:left="283" w:right="283"/>
        <w:jc w:val="right"/>
        <w:rPr>
          <w:rFonts w:ascii="Garamond" w:hAnsi="Garamond"/>
          <w:sz w:val="24"/>
          <w:szCs w:val="24"/>
          <w:lang w:val="nl-NL"/>
        </w:rPr>
      </w:pPr>
      <w:r w:rsidRPr="00BF63DE">
        <w:rPr>
          <w:rFonts w:ascii="Garamond" w:hAnsi="Garamond"/>
          <w:sz w:val="24"/>
          <w:szCs w:val="24"/>
          <w:lang w:val="nl-NL"/>
        </w:rPr>
        <w:t>‘</w:t>
      </w:r>
      <w:r w:rsidR="00F84BEA" w:rsidRPr="00BF63DE">
        <w:rPr>
          <w:rFonts w:ascii="Garamond" w:hAnsi="Garamond"/>
          <w:sz w:val="24"/>
          <w:szCs w:val="24"/>
          <w:lang w:val="nl-NL"/>
        </w:rPr>
        <w:t>Cockpit’</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F84BEA" w:rsidRPr="00BF63DE">
        <w:rPr>
          <w:rFonts w:ascii="Garamond" w:hAnsi="Garamond"/>
          <w:sz w:val="24"/>
          <w:szCs w:val="24"/>
          <w:lang w:val="nl-NL"/>
        </w:rPr>
        <w:t>d</w:t>
      </w:r>
      <w:r w:rsidR="008F7742" w:rsidRPr="00BF63DE">
        <w:rPr>
          <w:rFonts w:ascii="Garamond" w:hAnsi="Garamond"/>
          <w:sz w:val="24"/>
          <w:szCs w:val="24"/>
          <w:lang w:val="nl-NL"/>
        </w:rPr>
        <w:t xml:space="preserve">ecember 1652. </w:t>
      </w:r>
    </w:p>
    <w:p w14:paraId="7E063D54" w14:textId="7EEC9966" w:rsidR="008F7742" w:rsidRPr="00BF63DE" w:rsidRDefault="002425F3" w:rsidP="00604B92">
      <w:pPr>
        <w:spacing w:after="240"/>
        <w:ind w:left="283" w:right="283"/>
        <w:jc w:val="both"/>
        <w:rPr>
          <w:rFonts w:ascii="Garamond" w:hAnsi="Garamond"/>
          <w:sz w:val="24"/>
          <w:szCs w:val="24"/>
          <w:lang w:val="nl-NL"/>
        </w:rPr>
      </w:pPr>
      <w:r w:rsidRPr="00BF63DE">
        <w:rPr>
          <w:rFonts w:ascii="Garamond" w:hAnsi="Garamond"/>
          <w:sz w:val="24"/>
          <w:szCs w:val="24"/>
          <w:lang w:val="nl-NL"/>
        </w:rPr>
        <w:t>Beste Charles</w:t>
      </w:r>
      <w:r w:rsidR="00F84BEA" w:rsidRPr="00BF63DE">
        <w:rPr>
          <w:rFonts w:ascii="Garamond" w:hAnsi="Garamond"/>
          <w:sz w:val="24"/>
          <w:szCs w:val="24"/>
          <w:lang w:val="nl-NL"/>
        </w:rPr>
        <w:t>,</w:t>
      </w:r>
    </w:p>
    <w:p w14:paraId="27B42AD1" w14:textId="51EE6AFD" w:rsidR="008F7742" w:rsidRPr="00BF63DE" w:rsidRDefault="00F84BEA" w:rsidP="00604B92">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 xml:space="preserve">k bedank </w:t>
      </w:r>
      <w:r w:rsidR="00C21D8D" w:rsidRPr="00BF63DE">
        <w:rPr>
          <w:rFonts w:ascii="Garamond" w:hAnsi="Garamond"/>
          <w:sz w:val="24"/>
          <w:szCs w:val="24"/>
          <w:lang w:val="nl-NL"/>
        </w:rPr>
        <w:t>je</w:t>
      </w:r>
      <w:r w:rsidR="008F7742" w:rsidRPr="00BF63DE">
        <w:rPr>
          <w:rFonts w:ascii="Garamond" w:hAnsi="Garamond"/>
          <w:sz w:val="24"/>
          <w:szCs w:val="24"/>
          <w:lang w:val="nl-NL"/>
        </w:rPr>
        <w:t xml:space="preserve"> voor</w:t>
      </w:r>
      <w:r w:rsidR="00262734" w:rsidRPr="00BF63DE">
        <w:rPr>
          <w:rFonts w:ascii="Garamond" w:hAnsi="Garamond"/>
          <w:sz w:val="24"/>
          <w:szCs w:val="24"/>
          <w:lang w:val="nl-NL"/>
        </w:rPr>
        <w:t xml:space="preserve"> </w:t>
      </w:r>
      <w:r w:rsidR="00C21D8D" w:rsidRPr="00BF63DE">
        <w:rPr>
          <w:rFonts w:ascii="Garamond" w:hAnsi="Garamond"/>
          <w:sz w:val="24"/>
          <w:szCs w:val="24"/>
          <w:lang w:val="nl-NL"/>
        </w:rPr>
        <w:t>je</w:t>
      </w:r>
      <w:r w:rsidR="00262734" w:rsidRPr="00BF63DE">
        <w:rPr>
          <w:rFonts w:ascii="Garamond" w:hAnsi="Garamond"/>
          <w:sz w:val="24"/>
          <w:szCs w:val="24"/>
          <w:lang w:val="nl-NL"/>
        </w:rPr>
        <w:t xml:space="preserve"> </w:t>
      </w:r>
      <w:r w:rsidR="008F7742" w:rsidRPr="00BF63DE">
        <w:rPr>
          <w:rFonts w:ascii="Garamond" w:hAnsi="Garamond"/>
          <w:sz w:val="24"/>
          <w:szCs w:val="24"/>
          <w:lang w:val="nl-NL"/>
        </w:rPr>
        <w:t>hartelijke brief.</w:t>
      </w:r>
      <w:r w:rsidR="00387D1B" w:rsidRPr="00BF63DE">
        <w:rPr>
          <w:rFonts w:ascii="Garamond" w:hAnsi="Garamond"/>
          <w:sz w:val="24"/>
          <w:szCs w:val="24"/>
          <w:lang w:val="nl-NL"/>
        </w:rPr>
        <w:t xml:space="preserve"> </w:t>
      </w:r>
      <w:r w:rsidR="00720058" w:rsidRPr="00BF63DE">
        <w:rPr>
          <w:rFonts w:ascii="Garamond" w:hAnsi="Garamond"/>
          <w:sz w:val="24"/>
          <w:szCs w:val="24"/>
          <w:lang w:val="nl-NL"/>
        </w:rPr>
        <w:t>D</w:t>
      </w:r>
      <w:r w:rsidR="008F7742" w:rsidRPr="00BF63DE">
        <w:rPr>
          <w:rFonts w:ascii="Garamond" w:hAnsi="Garamond"/>
          <w:sz w:val="24"/>
          <w:szCs w:val="24"/>
          <w:lang w:val="nl-NL"/>
        </w:rPr>
        <w:t xml:space="preserve">e eigen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en en de eigen hoop </w:t>
      </w:r>
      <w:r w:rsidR="00720058" w:rsidRPr="00BF63DE">
        <w:rPr>
          <w:rFonts w:ascii="Garamond" w:hAnsi="Garamond"/>
          <w:sz w:val="24"/>
          <w:szCs w:val="24"/>
          <w:lang w:val="nl-NL"/>
        </w:rPr>
        <w:t>di</w:t>
      </w:r>
      <w:r w:rsidR="008F7742" w:rsidRPr="00BF63DE">
        <w:rPr>
          <w:rFonts w:ascii="Garamond" w:hAnsi="Garamond"/>
          <w:sz w:val="24"/>
          <w:szCs w:val="24"/>
          <w:lang w:val="nl-NL"/>
        </w:rPr>
        <w:t>e</w:t>
      </w:r>
      <w:r w:rsidR="00C21D8D" w:rsidRPr="00BF63DE">
        <w:rPr>
          <w:rFonts w:ascii="Garamond" w:hAnsi="Garamond"/>
          <w:sz w:val="24"/>
          <w:szCs w:val="24"/>
          <w:lang w:val="nl-NL"/>
        </w:rPr>
        <w:t xml:space="preserve"> je</w:t>
      </w:r>
      <w:r w:rsidR="00F47AED" w:rsidRPr="00BF63DE">
        <w:rPr>
          <w:rFonts w:ascii="Garamond" w:hAnsi="Garamond"/>
          <w:sz w:val="24"/>
          <w:szCs w:val="24"/>
          <w:lang w:val="nl-NL"/>
        </w:rPr>
        <w:t xml:space="preserve"> </w:t>
      </w:r>
      <w:r w:rsidR="008F7742" w:rsidRPr="00BF63DE">
        <w:rPr>
          <w:rFonts w:ascii="Garamond" w:hAnsi="Garamond"/>
          <w:sz w:val="24"/>
          <w:szCs w:val="24"/>
          <w:lang w:val="nl-NL"/>
        </w:rPr>
        <w:t xml:space="preserve">uitdrukt in </w:t>
      </w:r>
      <w:r w:rsidR="00C21D8D" w:rsidRPr="00BF63DE">
        <w:rPr>
          <w:rFonts w:ascii="Garamond" w:hAnsi="Garamond"/>
          <w:sz w:val="24"/>
          <w:szCs w:val="24"/>
          <w:lang w:val="nl-NL"/>
        </w:rPr>
        <w:t>je</w:t>
      </w:r>
      <w:r w:rsidRPr="00BF63DE">
        <w:rPr>
          <w:rFonts w:ascii="Garamond" w:hAnsi="Garamond"/>
          <w:sz w:val="24"/>
          <w:szCs w:val="24"/>
          <w:lang w:val="nl-NL"/>
        </w:rPr>
        <w:t xml:space="preserve"> s</w:t>
      </w:r>
      <w:r w:rsidR="008F7742" w:rsidRPr="00BF63DE">
        <w:rPr>
          <w:rFonts w:ascii="Garamond" w:hAnsi="Garamond"/>
          <w:sz w:val="24"/>
          <w:szCs w:val="24"/>
          <w:lang w:val="nl-NL"/>
        </w:rPr>
        <w:t>chrijven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bezielden mij toen</w:t>
      </w:r>
      <w:r w:rsidR="00F47AED" w:rsidRPr="00BF63DE">
        <w:rPr>
          <w:rFonts w:ascii="Garamond" w:hAnsi="Garamond"/>
          <w:sz w:val="24"/>
          <w:szCs w:val="24"/>
          <w:lang w:val="nl-NL"/>
        </w:rPr>
        <w:t xml:space="preserve"> </w:t>
      </w:r>
      <w:r w:rsidR="00C21D8D" w:rsidRPr="00BF63DE">
        <w:rPr>
          <w:rFonts w:ascii="Garamond" w:hAnsi="Garamond"/>
          <w:sz w:val="24"/>
          <w:szCs w:val="24"/>
          <w:lang w:val="nl-NL"/>
        </w:rPr>
        <w:t>je</w:t>
      </w:r>
      <w:r w:rsidR="00F47AED" w:rsidRPr="00BF63DE">
        <w:rPr>
          <w:rFonts w:ascii="Garamond" w:hAnsi="Garamond"/>
          <w:sz w:val="24"/>
          <w:szCs w:val="24"/>
          <w:lang w:val="nl-NL"/>
        </w:rPr>
        <w:t xml:space="preserve"> </w:t>
      </w:r>
      <w:r w:rsidR="008F7742" w:rsidRPr="00BF63DE">
        <w:rPr>
          <w:rFonts w:ascii="Garamond" w:hAnsi="Garamond"/>
          <w:sz w:val="24"/>
          <w:szCs w:val="24"/>
          <w:lang w:val="nl-NL"/>
        </w:rPr>
        <w:t>in</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 xml:space="preserve">familie werd opgenomen. </w:t>
      </w:r>
      <w:r w:rsidR="00720058" w:rsidRPr="00BF63DE">
        <w:rPr>
          <w:rFonts w:ascii="Garamond" w:hAnsi="Garamond"/>
          <w:sz w:val="24"/>
          <w:szCs w:val="24"/>
          <w:lang w:val="nl-NL"/>
        </w:rPr>
        <w:t>Toch</w:t>
      </w:r>
      <w:r w:rsidR="008F7742" w:rsidRPr="00BF63DE">
        <w:rPr>
          <w:rFonts w:ascii="Garamond" w:hAnsi="Garamond"/>
          <w:sz w:val="24"/>
          <w:szCs w:val="24"/>
          <w:lang w:val="nl-NL"/>
        </w:rPr>
        <w:t xml:space="preserve"> heeft het de</w:t>
      </w:r>
      <w:r w:rsidR="00AF5374" w:rsidRPr="00BF63DE">
        <w:rPr>
          <w:rFonts w:ascii="Garamond" w:hAnsi="Garamond"/>
          <w:sz w:val="24"/>
          <w:szCs w:val="24"/>
          <w:lang w:val="nl-NL"/>
        </w:rPr>
        <w:t xml:space="preserve"> Heer</w:t>
      </w:r>
      <w:r w:rsidRPr="00BF63DE">
        <w:rPr>
          <w:rFonts w:ascii="Garamond" w:hAnsi="Garamond"/>
          <w:sz w:val="24"/>
          <w:szCs w:val="24"/>
          <w:lang w:val="nl-NL"/>
        </w:rPr>
        <w:t>e</w:t>
      </w:r>
      <w:r w:rsidR="00AF5374" w:rsidRPr="00BF63DE">
        <w:rPr>
          <w:rFonts w:ascii="Garamond" w:hAnsi="Garamond"/>
          <w:sz w:val="24"/>
          <w:szCs w:val="24"/>
          <w:lang w:val="nl-NL"/>
        </w:rPr>
        <w:t xml:space="preserve"> </w:t>
      </w:r>
      <w:r w:rsidR="008F7742" w:rsidRPr="00BF63DE">
        <w:rPr>
          <w:rFonts w:ascii="Garamond" w:hAnsi="Garamond"/>
          <w:sz w:val="24"/>
          <w:szCs w:val="24"/>
          <w:lang w:val="nl-NL"/>
        </w:rPr>
        <w:t>behaagd</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het voor het tegenwoordige anders gesteld zij</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ik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 mij aan</w:t>
      </w:r>
      <w:r w:rsidR="004F2372" w:rsidRPr="00BF63DE">
        <w:rPr>
          <w:rFonts w:ascii="Garamond" w:hAnsi="Garamond"/>
          <w:sz w:val="24"/>
          <w:szCs w:val="24"/>
          <w:lang w:val="nl-NL"/>
        </w:rPr>
        <w:t xml:space="preserve"> </w:t>
      </w:r>
      <w:r w:rsidRPr="00BF63DE">
        <w:rPr>
          <w:rFonts w:ascii="Garamond" w:hAnsi="Garamond"/>
          <w:sz w:val="24"/>
          <w:szCs w:val="24"/>
          <w:lang w:val="nl-NL"/>
        </w:rPr>
        <w:t>Z</w:t>
      </w:r>
      <w:r w:rsidR="004F2372" w:rsidRPr="00BF63DE">
        <w:rPr>
          <w:rFonts w:ascii="Garamond" w:hAnsi="Garamond"/>
          <w:sz w:val="24"/>
          <w:szCs w:val="24"/>
          <w:lang w:val="nl-NL"/>
        </w:rPr>
        <w:t xml:space="preserve">ijn </w:t>
      </w:r>
      <w:r w:rsidR="008F7742" w:rsidRPr="00BF63DE">
        <w:rPr>
          <w:rFonts w:ascii="Garamond" w:hAnsi="Garamond"/>
          <w:sz w:val="24"/>
          <w:szCs w:val="24"/>
          <w:lang w:val="nl-NL"/>
        </w:rPr>
        <w:t>wil te onderwerpen</w:t>
      </w:r>
      <w:r w:rsidRPr="00BF63DE">
        <w:rPr>
          <w:rFonts w:ascii="Garamond" w:hAnsi="Garamond"/>
          <w:sz w:val="24"/>
          <w:szCs w:val="24"/>
          <w:lang w:val="nl-NL"/>
        </w:rPr>
        <w:t>,</w:t>
      </w:r>
      <w:r w:rsidR="008F7742" w:rsidRPr="00BF63DE">
        <w:rPr>
          <w:rFonts w:ascii="Garamond" w:hAnsi="Garamond"/>
          <w:sz w:val="24"/>
          <w:szCs w:val="24"/>
          <w:lang w:val="nl-NL"/>
        </w:rPr>
        <w:t xml:space="preserve"> </w:t>
      </w:r>
      <w:r w:rsidR="00EE4D5D" w:rsidRPr="00BF63DE">
        <w:rPr>
          <w:rFonts w:ascii="Garamond" w:hAnsi="Garamond"/>
          <w:sz w:val="24"/>
          <w:szCs w:val="24"/>
          <w:lang w:val="nl-NL"/>
        </w:rPr>
        <w:t>hoewel</w:t>
      </w:r>
      <w:r w:rsidR="008F7742" w:rsidRPr="00BF63DE">
        <w:rPr>
          <w:rFonts w:ascii="Garamond" w:hAnsi="Garamond"/>
          <w:sz w:val="24"/>
          <w:szCs w:val="24"/>
          <w:lang w:val="nl-NL"/>
        </w:rPr>
        <w:t xml:space="preserve"> ik met dat al</w:t>
      </w:r>
      <w:r w:rsidRPr="00BF63DE">
        <w:rPr>
          <w:rFonts w:ascii="Garamond" w:hAnsi="Garamond"/>
          <w:sz w:val="24"/>
          <w:szCs w:val="24"/>
          <w:lang w:val="nl-NL"/>
        </w:rPr>
        <w:t>les</w:t>
      </w:r>
      <w:r w:rsidR="008F7742" w:rsidRPr="00BF63DE">
        <w:rPr>
          <w:rFonts w:ascii="Garamond" w:hAnsi="Garamond"/>
          <w:sz w:val="24"/>
          <w:szCs w:val="24"/>
          <w:lang w:val="nl-NL"/>
        </w:rPr>
        <w:t xml:space="preserve"> de hoop niet verloren geef dat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ons eenmaal vergunnen zal het vreedzam</w:t>
      </w:r>
      <w:r w:rsidR="00720058" w:rsidRPr="00BF63DE">
        <w:rPr>
          <w:rFonts w:ascii="Garamond" w:hAnsi="Garamond"/>
          <w:sz w:val="24"/>
          <w:szCs w:val="24"/>
          <w:lang w:val="nl-NL"/>
        </w:rPr>
        <w:t>e</w:t>
      </w:r>
      <w:r w:rsidR="008F7742" w:rsidRPr="00BF63DE">
        <w:rPr>
          <w:rFonts w:ascii="Garamond" w:hAnsi="Garamond"/>
          <w:sz w:val="24"/>
          <w:szCs w:val="24"/>
          <w:lang w:val="nl-NL"/>
        </w:rPr>
        <w:t xml:space="preserve"> genot </w:t>
      </w:r>
      <w:r w:rsidRPr="00BF63DE">
        <w:rPr>
          <w:rFonts w:ascii="Garamond" w:hAnsi="Garamond"/>
          <w:sz w:val="24"/>
          <w:szCs w:val="24"/>
          <w:lang w:val="nl-NL"/>
        </w:rPr>
        <w:t>van onze</w:t>
      </w:r>
      <w:r w:rsidR="008F7742" w:rsidRPr="00BF63DE">
        <w:rPr>
          <w:rFonts w:ascii="Garamond" w:hAnsi="Garamond"/>
          <w:sz w:val="24"/>
          <w:szCs w:val="24"/>
          <w:lang w:val="nl-NL"/>
        </w:rPr>
        <w:t xml:space="preserve"> </w:t>
      </w:r>
      <w:r w:rsidR="00F10627" w:rsidRPr="00BF63DE">
        <w:rPr>
          <w:rFonts w:ascii="Garamond" w:hAnsi="Garamond"/>
          <w:sz w:val="24"/>
          <w:szCs w:val="24"/>
          <w:lang w:val="nl-NL"/>
        </w:rPr>
        <w:t>wederkerig</w:t>
      </w:r>
      <w:r w:rsidR="008F7742" w:rsidRPr="00BF63DE">
        <w:rPr>
          <w:rFonts w:ascii="Garamond" w:hAnsi="Garamond"/>
          <w:sz w:val="24"/>
          <w:szCs w:val="24"/>
          <w:lang w:val="nl-NL"/>
        </w:rPr>
        <w:t xml:space="preserve">e genegenheid en vriendschap te smaken. Hij kan ons evenwel voor het gemis </w:t>
      </w:r>
      <w:r w:rsidR="00720058" w:rsidRPr="00BF63DE">
        <w:rPr>
          <w:rFonts w:ascii="Garamond" w:hAnsi="Garamond"/>
          <w:sz w:val="24"/>
          <w:szCs w:val="24"/>
          <w:lang w:val="nl-NL"/>
        </w:rPr>
        <w:t>e</w:t>
      </w:r>
      <w:r w:rsidR="008F7742" w:rsidRPr="00BF63DE">
        <w:rPr>
          <w:rFonts w:ascii="Garamond" w:hAnsi="Garamond"/>
          <w:sz w:val="24"/>
          <w:szCs w:val="24"/>
          <w:lang w:val="nl-NL"/>
        </w:rPr>
        <w:t>rvan rijkelijk schadeloosstellen door</w:t>
      </w:r>
      <w:r w:rsidR="004F2372" w:rsidRPr="00BF63DE">
        <w:rPr>
          <w:rFonts w:ascii="Garamond" w:hAnsi="Garamond"/>
          <w:sz w:val="24"/>
          <w:szCs w:val="24"/>
          <w:lang w:val="nl-NL"/>
        </w:rPr>
        <w:t xml:space="preserve"> </w:t>
      </w:r>
      <w:r w:rsidRPr="00BF63DE">
        <w:rPr>
          <w:rFonts w:ascii="Garamond" w:hAnsi="Garamond"/>
          <w:sz w:val="24"/>
          <w:szCs w:val="24"/>
          <w:lang w:val="nl-NL"/>
        </w:rPr>
        <w:t>Z</w:t>
      </w:r>
      <w:r w:rsidR="004F2372" w:rsidRPr="00BF63DE">
        <w:rPr>
          <w:rFonts w:ascii="Garamond" w:hAnsi="Garamond"/>
          <w:sz w:val="24"/>
          <w:szCs w:val="24"/>
          <w:lang w:val="nl-NL"/>
        </w:rPr>
        <w:t xml:space="preserve">ijn </w:t>
      </w:r>
      <w:r w:rsidR="008F7742" w:rsidRPr="00BF63DE">
        <w:rPr>
          <w:rFonts w:ascii="Garamond" w:hAnsi="Garamond"/>
          <w:sz w:val="24"/>
          <w:szCs w:val="24"/>
          <w:lang w:val="nl-NL"/>
        </w:rPr>
        <w:t>troostrijke tegenwoordigheid. Deze zal elke leegte bij ons aanvullen</w:t>
      </w:r>
      <w:r w:rsidRPr="00BF63DE">
        <w:rPr>
          <w:rFonts w:ascii="Garamond" w:hAnsi="Garamond"/>
          <w:sz w:val="24"/>
          <w:szCs w:val="24"/>
          <w:lang w:val="nl-NL"/>
        </w:rPr>
        <w:t>.</w:t>
      </w:r>
      <w:r w:rsidR="008F7742" w:rsidRPr="00BF63DE">
        <w:rPr>
          <w:rFonts w:ascii="Garamond" w:hAnsi="Garamond"/>
          <w:sz w:val="24"/>
          <w:szCs w:val="24"/>
          <w:lang w:val="nl-NL"/>
        </w:rPr>
        <w:t xml:space="preserve"> </w:t>
      </w:r>
      <w:r w:rsidRPr="00BF63DE">
        <w:rPr>
          <w:rFonts w:ascii="Garamond" w:hAnsi="Garamond"/>
          <w:sz w:val="24"/>
          <w:szCs w:val="24"/>
          <w:lang w:val="nl-NL"/>
        </w:rPr>
        <w:t>Z</w:t>
      </w:r>
      <w:r w:rsidR="008F7742" w:rsidRPr="00BF63DE">
        <w:rPr>
          <w:rFonts w:ascii="Garamond" w:hAnsi="Garamond"/>
          <w:sz w:val="24"/>
          <w:szCs w:val="24"/>
          <w:lang w:val="nl-NL"/>
        </w:rPr>
        <w:t>ij is de vreugd</w:t>
      </w:r>
      <w:r w:rsidRPr="00BF63DE">
        <w:rPr>
          <w:rFonts w:ascii="Garamond" w:hAnsi="Garamond"/>
          <w:sz w:val="24"/>
          <w:szCs w:val="24"/>
          <w:lang w:val="nl-NL"/>
        </w:rPr>
        <w:t>e</w:t>
      </w:r>
      <w:r w:rsidR="008F7742" w:rsidRPr="00BF63DE">
        <w:rPr>
          <w:rFonts w:ascii="Garamond" w:hAnsi="Garamond"/>
          <w:sz w:val="24"/>
          <w:szCs w:val="24"/>
          <w:lang w:val="nl-NL"/>
        </w:rPr>
        <w:t xml:space="preserve"> van al onze </w:t>
      </w:r>
      <w:r w:rsidRPr="00BF63DE">
        <w:rPr>
          <w:rFonts w:ascii="Garamond" w:hAnsi="Garamond"/>
          <w:sz w:val="24"/>
          <w:szCs w:val="24"/>
          <w:lang w:val="nl-NL"/>
        </w:rPr>
        <w:t>bl</w:t>
      </w:r>
      <w:r w:rsidR="008F7742" w:rsidRPr="00BF63DE">
        <w:rPr>
          <w:rFonts w:ascii="Garamond" w:hAnsi="Garamond"/>
          <w:sz w:val="24"/>
          <w:szCs w:val="24"/>
          <w:lang w:val="nl-NL"/>
        </w:rPr>
        <w:t>ijdschap</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waarborg van ons geluk.</w:t>
      </w:r>
    </w:p>
    <w:p w14:paraId="6D8BF8E1" w14:textId="6C5C38FE" w:rsidR="008F7742" w:rsidRPr="00BF63DE" w:rsidRDefault="00F84BEA" w:rsidP="00604B92">
      <w:pPr>
        <w:spacing w:after="240"/>
        <w:ind w:left="283" w:right="283"/>
        <w:jc w:val="both"/>
        <w:rPr>
          <w:rFonts w:ascii="Garamond" w:hAnsi="Garamond"/>
          <w:sz w:val="24"/>
          <w:szCs w:val="24"/>
          <w:lang w:val="nl-NL"/>
        </w:rPr>
      </w:pPr>
      <w:r w:rsidRPr="00BF63DE">
        <w:rPr>
          <w:rFonts w:ascii="Garamond" w:hAnsi="Garamond"/>
          <w:sz w:val="24"/>
          <w:szCs w:val="24"/>
          <w:lang w:val="nl-NL"/>
        </w:rPr>
        <w:t>G</w:t>
      </w:r>
      <w:r w:rsidR="008F7742" w:rsidRPr="00BF63DE">
        <w:rPr>
          <w:rFonts w:ascii="Garamond" w:hAnsi="Garamond"/>
          <w:sz w:val="24"/>
          <w:szCs w:val="24"/>
          <w:lang w:val="nl-NL"/>
        </w:rPr>
        <w:t>roet</w:t>
      </w:r>
      <w:r w:rsidR="00026DF6" w:rsidRPr="00BF63DE">
        <w:rPr>
          <w:rFonts w:ascii="Garamond" w:hAnsi="Garamond"/>
          <w:sz w:val="24"/>
          <w:szCs w:val="24"/>
          <w:lang w:val="nl-NL"/>
        </w:rPr>
        <w:t xml:space="preserve"> </w:t>
      </w:r>
      <w:r w:rsidR="00C21D8D" w:rsidRPr="00BF63DE">
        <w:rPr>
          <w:rFonts w:ascii="Garamond" w:hAnsi="Garamond"/>
          <w:sz w:val="24"/>
          <w:szCs w:val="24"/>
          <w:lang w:val="nl-NL"/>
        </w:rPr>
        <w:t>je</w:t>
      </w:r>
      <w:r w:rsidR="00026DF6" w:rsidRPr="00BF63DE">
        <w:rPr>
          <w:rFonts w:ascii="Garamond" w:hAnsi="Garamond"/>
          <w:sz w:val="24"/>
          <w:szCs w:val="24"/>
          <w:lang w:val="nl-NL"/>
        </w:rPr>
        <w:t xml:space="preserve"> </w:t>
      </w:r>
      <w:r w:rsidR="008F7742" w:rsidRPr="00BF63DE">
        <w:rPr>
          <w:rFonts w:ascii="Garamond" w:hAnsi="Garamond"/>
          <w:sz w:val="24"/>
          <w:szCs w:val="24"/>
          <w:lang w:val="nl-NL"/>
        </w:rPr>
        <w:t>lieve vrouw van mij</w:t>
      </w:r>
      <w:r w:rsidR="00075CF8" w:rsidRPr="00BF63DE">
        <w:rPr>
          <w:rFonts w:ascii="Garamond" w:hAnsi="Garamond"/>
          <w:sz w:val="24"/>
          <w:szCs w:val="24"/>
          <w:lang w:val="nl-NL"/>
        </w:rPr>
        <w:t>,</w:t>
      </w:r>
      <w:r w:rsidR="008F7742" w:rsidRPr="00BF63DE">
        <w:rPr>
          <w:rFonts w:ascii="Garamond" w:hAnsi="Garamond"/>
          <w:sz w:val="24"/>
          <w:szCs w:val="24"/>
          <w:lang w:val="nl-NL"/>
        </w:rPr>
        <w:t xml:space="preserve"> waarschuw haar vooral dat zij niet toegeve</w:t>
      </w:r>
      <w:r w:rsidRPr="00BF63DE">
        <w:rPr>
          <w:rFonts w:ascii="Garamond" w:hAnsi="Garamond"/>
          <w:sz w:val="24"/>
          <w:szCs w:val="24"/>
          <w:lang w:val="nl-NL"/>
        </w:rPr>
        <w:t>n zal</w:t>
      </w:r>
      <w:r w:rsidR="008F7742" w:rsidRPr="00BF63DE">
        <w:rPr>
          <w:rFonts w:ascii="Garamond" w:hAnsi="Garamond"/>
          <w:sz w:val="24"/>
          <w:szCs w:val="24"/>
          <w:lang w:val="nl-NL"/>
        </w:rPr>
        <w:t xml:space="preserve"> aan</w:t>
      </w:r>
      <w:r w:rsidR="009934B2" w:rsidRPr="00BF63DE">
        <w:rPr>
          <w:rFonts w:ascii="Garamond" w:hAnsi="Garamond"/>
          <w:sz w:val="24"/>
          <w:szCs w:val="24"/>
          <w:lang w:val="nl-NL"/>
        </w:rPr>
        <w:t xml:space="preserve"> een zo</w:t>
      </w:r>
      <w:r w:rsidR="00720058" w:rsidRPr="00BF63DE">
        <w:rPr>
          <w:rFonts w:ascii="Garamond" w:hAnsi="Garamond"/>
          <w:sz w:val="24"/>
          <w:szCs w:val="24"/>
          <w:lang w:val="nl-NL"/>
        </w:rPr>
        <w:t>genaamde ‘</w:t>
      </w:r>
      <w:r w:rsidR="008F7742" w:rsidRPr="00BF63DE">
        <w:rPr>
          <w:rFonts w:ascii="Garamond" w:hAnsi="Garamond"/>
          <w:sz w:val="24"/>
          <w:szCs w:val="24"/>
          <w:lang w:val="nl-NL"/>
        </w:rPr>
        <w:t>slaaf</w:t>
      </w:r>
      <w:r w:rsidR="000D2FE8" w:rsidRPr="00BF63DE">
        <w:rPr>
          <w:rFonts w:ascii="Garamond" w:hAnsi="Garamond"/>
          <w:sz w:val="24"/>
          <w:szCs w:val="24"/>
          <w:lang w:val="nl-NL"/>
        </w:rPr>
        <w:t>se</w:t>
      </w:r>
      <w:r w:rsidR="00634146" w:rsidRPr="00BF63DE">
        <w:rPr>
          <w:rFonts w:ascii="Garamond" w:hAnsi="Garamond"/>
          <w:sz w:val="24"/>
          <w:szCs w:val="24"/>
          <w:lang w:val="nl-NL"/>
        </w:rPr>
        <w:t xml:space="preserve"> </w:t>
      </w:r>
      <w:r w:rsidR="008F7742" w:rsidRPr="00BF63DE">
        <w:rPr>
          <w:rFonts w:ascii="Garamond" w:hAnsi="Garamond"/>
          <w:sz w:val="24"/>
          <w:szCs w:val="24"/>
          <w:lang w:val="nl-NL"/>
        </w:rPr>
        <w:t>geest</w:t>
      </w:r>
      <w:r w:rsidR="00720058" w:rsidRPr="00BF63DE">
        <w:rPr>
          <w:rFonts w:ascii="Garamond" w:hAnsi="Garamond"/>
          <w:sz w:val="24"/>
          <w:szCs w:val="24"/>
          <w:lang w:val="nl-NL"/>
        </w:rPr>
        <w:t>’</w:t>
      </w:r>
      <w:r w:rsidR="008F7742" w:rsidRPr="00BF63DE">
        <w:rPr>
          <w:rFonts w:ascii="Garamond" w:hAnsi="Garamond"/>
          <w:sz w:val="24"/>
          <w:szCs w:val="24"/>
          <w:lang w:val="nl-NL"/>
        </w:rPr>
        <w:t xml:space="preserve">. Van </w:t>
      </w:r>
      <w:r w:rsidR="004F2372" w:rsidRPr="00BF63DE">
        <w:rPr>
          <w:rFonts w:ascii="Garamond" w:hAnsi="Garamond"/>
          <w:sz w:val="24"/>
          <w:szCs w:val="24"/>
          <w:lang w:val="nl-NL"/>
        </w:rPr>
        <w:t>zodan</w:t>
      </w:r>
      <w:r w:rsidR="008F7742" w:rsidRPr="00BF63DE">
        <w:rPr>
          <w:rFonts w:ascii="Garamond" w:hAnsi="Garamond"/>
          <w:sz w:val="24"/>
          <w:szCs w:val="24"/>
          <w:lang w:val="nl-NL"/>
        </w:rPr>
        <w:t xml:space="preserve">ige geest is </w:t>
      </w:r>
      <w:r w:rsidR="008F7742" w:rsidRPr="00BF63DE">
        <w:rPr>
          <w:rFonts w:ascii="Garamond" w:hAnsi="Garamond"/>
          <w:i/>
          <w:iCs/>
          <w:sz w:val="24"/>
          <w:szCs w:val="24"/>
          <w:lang w:val="nl-NL"/>
        </w:rPr>
        <w:t>vrees</w:t>
      </w:r>
      <w:r w:rsidR="008F7742" w:rsidRPr="00BF63DE">
        <w:rPr>
          <w:rFonts w:ascii="Garamond" w:hAnsi="Garamond"/>
          <w:sz w:val="24"/>
          <w:szCs w:val="24"/>
          <w:lang w:val="nl-NL"/>
        </w:rPr>
        <w:t xml:space="preserve"> de vrucht</w:t>
      </w:r>
      <w:r w:rsidR="00075CF8" w:rsidRPr="00BF63DE">
        <w:rPr>
          <w:rFonts w:ascii="Garamond" w:hAnsi="Garamond"/>
          <w:sz w:val="24"/>
          <w:szCs w:val="24"/>
          <w:lang w:val="nl-NL"/>
        </w:rPr>
        <w:t>,</w:t>
      </w:r>
      <w:r w:rsidR="008F7742" w:rsidRPr="00BF63DE">
        <w:rPr>
          <w:rFonts w:ascii="Garamond" w:hAnsi="Garamond"/>
          <w:sz w:val="24"/>
          <w:szCs w:val="24"/>
          <w:lang w:val="nl-NL"/>
        </w:rPr>
        <w:t xml:space="preserve"> het geneesmiddel is </w:t>
      </w:r>
      <w:r w:rsidR="008F7742" w:rsidRPr="00BF63DE">
        <w:rPr>
          <w:rFonts w:ascii="Garamond" w:hAnsi="Garamond"/>
          <w:i/>
          <w:iCs/>
          <w:sz w:val="24"/>
          <w:szCs w:val="24"/>
          <w:lang w:val="nl-NL"/>
        </w:rPr>
        <w:t>liefde.</w:t>
      </w:r>
      <w:r w:rsidR="008F7742" w:rsidRPr="00BF63DE">
        <w:rPr>
          <w:rFonts w:ascii="Garamond" w:hAnsi="Garamond"/>
          <w:sz w:val="24"/>
          <w:szCs w:val="24"/>
          <w:lang w:val="nl-NL"/>
        </w:rPr>
        <w:t xml:space="preserve"> De vrees doet ons zeggen</w:t>
      </w:r>
      <w:r w:rsidR="004F2372" w:rsidRPr="00BF63DE">
        <w:rPr>
          <w:rFonts w:ascii="Garamond" w:hAnsi="Garamond"/>
          <w:sz w:val="24"/>
          <w:szCs w:val="24"/>
          <w:lang w:val="nl-NL"/>
        </w:rPr>
        <w:t>:</w:t>
      </w:r>
      <w:r w:rsidR="008F7742" w:rsidRPr="00BF63DE">
        <w:rPr>
          <w:rFonts w:ascii="Garamond" w:hAnsi="Garamond"/>
          <w:sz w:val="24"/>
          <w:szCs w:val="24"/>
          <w:lang w:val="nl-NL"/>
        </w:rPr>
        <w:t xml:space="preserve"> als ik dit gedaan had</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als ik dat vermeden had</w:t>
      </w:r>
      <w:r w:rsidR="009934B2" w:rsidRPr="00BF63DE">
        <w:rPr>
          <w:rFonts w:ascii="Garamond" w:hAnsi="Garamond"/>
          <w:sz w:val="24"/>
          <w:szCs w:val="24"/>
          <w:lang w:val="nl-NL"/>
        </w:rPr>
        <w:t>,</w:t>
      </w:r>
      <w:r w:rsidR="008F7742" w:rsidRPr="00BF63DE">
        <w:rPr>
          <w:rFonts w:ascii="Garamond" w:hAnsi="Garamond"/>
          <w:sz w:val="24"/>
          <w:szCs w:val="24"/>
          <w:lang w:val="nl-NL"/>
        </w:rPr>
        <w:t xml:space="preserve"> hoe </w:t>
      </w:r>
      <w:r w:rsidR="00720058" w:rsidRPr="00BF63DE">
        <w:rPr>
          <w:rFonts w:ascii="Garamond" w:hAnsi="Garamond"/>
          <w:sz w:val="24"/>
          <w:szCs w:val="24"/>
          <w:lang w:val="nl-NL"/>
        </w:rPr>
        <w:t>goed</w:t>
      </w:r>
      <w:r w:rsidR="008F7742" w:rsidRPr="00BF63DE">
        <w:rPr>
          <w:rFonts w:ascii="Garamond" w:hAnsi="Garamond"/>
          <w:sz w:val="24"/>
          <w:szCs w:val="24"/>
          <w:lang w:val="nl-NL"/>
        </w:rPr>
        <w:t xml:space="preserve"> zou </w:t>
      </w:r>
      <w:r w:rsidR="00720058" w:rsidRPr="00BF63DE">
        <w:rPr>
          <w:rFonts w:ascii="Garamond" w:hAnsi="Garamond"/>
          <w:sz w:val="24"/>
          <w:szCs w:val="24"/>
          <w:lang w:val="nl-NL"/>
        </w:rPr>
        <w:t>het dan voor</w:t>
      </w:r>
      <w:r w:rsidR="008F7742" w:rsidRPr="00BF63DE">
        <w:rPr>
          <w:rFonts w:ascii="Garamond" w:hAnsi="Garamond"/>
          <w:sz w:val="24"/>
          <w:szCs w:val="24"/>
          <w:lang w:val="nl-NL"/>
        </w:rPr>
        <w:t xml:space="preserve"> mij </w:t>
      </w:r>
      <w:r w:rsidR="00720058" w:rsidRPr="00BF63DE">
        <w:rPr>
          <w:rFonts w:ascii="Garamond" w:hAnsi="Garamond"/>
          <w:sz w:val="24"/>
          <w:szCs w:val="24"/>
          <w:lang w:val="nl-NL"/>
        </w:rPr>
        <w:t>geweest zij</w:t>
      </w:r>
      <w:r w:rsidR="008F7742" w:rsidRPr="00BF63DE">
        <w:rPr>
          <w:rFonts w:ascii="Garamond" w:hAnsi="Garamond"/>
          <w:sz w:val="24"/>
          <w:szCs w:val="24"/>
          <w:lang w:val="nl-NL"/>
        </w:rPr>
        <w:t>n</w:t>
      </w:r>
      <w:r w:rsidR="00720058" w:rsidRPr="00BF63DE">
        <w:rPr>
          <w:rFonts w:ascii="Garamond" w:hAnsi="Garamond"/>
          <w:sz w:val="24"/>
          <w:szCs w:val="24"/>
          <w:lang w:val="nl-NL"/>
        </w:rPr>
        <w:t>!</w:t>
      </w:r>
      <w:r w:rsidR="00387D1B" w:rsidRPr="00BF63DE">
        <w:rPr>
          <w:rFonts w:ascii="Garamond" w:hAnsi="Garamond"/>
          <w:sz w:val="24"/>
          <w:szCs w:val="24"/>
          <w:lang w:val="nl-NL"/>
        </w:rPr>
        <w:t xml:space="preserve"> </w:t>
      </w:r>
      <w:r w:rsidR="00720058" w:rsidRPr="00BF63DE">
        <w:rPr>
          <w:rFonts w:ascii="Garamond" w:hAnsi="Garamond"/>
          <w:sz w:val="24"/>
          <w:szCs w:val="24"/>
          <w:lang w:val="nl-NL"/>
        </w:rPr>
        <w:t>I</w:t>
      </w:r>
      <w:r w:rsidR="008F7742" w:rsidRPr="00BF63DE">
        <w:rPr>
          <w:rFonts w:ascii="Garamond" w:hAnsi="Garamond"/>
          <w:sz w:val="24"/>
          <w:szCs w:val="24"/>
          <w:lang w:val="nl-NL"/>
        </w:rPr>
        <w:t xml:space="preserve">k weet dat dit dikwijls de ijdele manier van redeneren van </w:t>
      </w:r>
      <w:r w:rsidRPr="00BF63DE">
        <w:rPr>
          <w:rFonts w:ascii="Garamond" w:hAnsi="Garamond"/>
          <w:sz w:val="24"/>
          <w:szCs w:val="24"/>
          <w:lang w:val="nl-NL"/>
        </w:rPr>
        <w:t>Bridget</w:t>
      </w:r>
      <w:r w:rsidR="008F7742" w:rsidRPr="00BF63DE">
        <w:rPr>
          <w:rFonts w:ascii="Garamond" w:hAnsi="Garamond"/>
          <w:sz w:val="24"/>
          <w:szCs w:val="24"/>
          <w:lang w:val="nl-NL"/>
        </w:rPr>
        <w:t xml:space="preserve"> is geweest</w:t>
      </w:r>
      <w:r w:rsidR="00720058" w:rsidRPr="00BF63DE">
        <w:rPr>
          <w:rFonts w:ascii="Garamond" w:hAnsi="Garamond"/>
          <w:sz w:val="24"/>
          <w:szCs w:val="24"/>
          <w:lang w:val="nl-NL"/>
        </w:rPr>
        <w:t>, m</w:t>
      </w:r>
      <w:r w:rsidR="008F7742" w:rsidRPr="00BF63DE">
        <w:rPr>
          <w:rFonts w:ascii="Garamond" w:hAnsi="Garamond"/>
          <w:sz w:val="24"/>
          <w:szCs w:val="24"/>
          <w:lang w:val="nl-NL"/>
        </w:rPr>
        <w:t xml:space="preserve">aar de liefde redeneert </w:t>
      </w:r>
      <w:r w:rsidR="00720058" w:rsidRPr="00BF63DE">
        <w:rPr>
          <w:rFonts w:ascii="Garamond" w:hAnsi="Garamond"/>
          <w:sz w:val="24"/>
          <w:szCs w:val="24"/>
          <w:lang w:val="nl-NL"/>
        </w:rPr>
        <w:t>op deze wijze</w:t>
      </w:r>
      <w:r w:rsidR="004F2372" w:rsidRPr="00BF63DE">
        <w:rPr>
          <w:rFonts w:ascii="Garamond" w:hAnsi="Garamond"/>
          <w:sz w:val="24"/>
          <w:szCs w:val="24"/>
          <w:lang w:val="nl-NL"/>
        </w:rPr>
        <w:t>:</w:t>
      </w:r>
      <w:r w:rsidR="008F7742" w:rsidRPr="00BF63DE">
        <w:rPr>
          <w:rFonts w:ascii="Garamond" w:hAnsi="Garamond"/>
          <w:sz w:val="24"/>
          <w:szCs w:val="24"/>
          <w:lang w:val="nl-NL"/>
        </w:rPr>
        <w:t xml:space="preserve"> w</w:t>
      </w:r>
      <w:r w:rsidR="00720058" w:rsidRPr="00BF63DE">
        <w:rPr>
          <w:rFonts w:ascii="Garamond" w:hAnsi="Garamond"/>
          <w:sz w:val="24"/>
          <w:szCs w:val="24"/>
          <w:lang w:val="nl-NL"/>
        </w:rPr>
        <w:t>at</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w:t>
      </w:r>
      <w:r w:rsidR="00737C39" w:rsidRPr="00BF63DE">
        <w:rPr>
          <w:rFonts w:ascii="Garamond" w:hAnsi="Garamond"/>
          <w:sz w:val="24"/>
          <w:szCs w:val="24"/>
          <w:lang w:val="nl-NL"/>
        </w:rPr>
        <w:t>Christus</w:t>
      </w:r>
      <w:r w:rsidR="009934B2" w:rsidRPr="00BF63DE">
        <w:rPr>
          <w:rFonts w:ascii="Garamond" w:hAnsi="Garamond"/>
          <w:sz w:val="24"/>
          <w:szCs w:val="24"/>
          <w:lang w:val="nl-NL"/>
        </w:rPr>
        <w:t>,</w:t>
      </w:r>
      <w:r w:rsidR="008F7742" w:rsidRPr="00BF63DE">
        <w:rPr>
          <w:rFonts w:ascii="Garamond" w:hAnsi="Garamond"/>
          <w:sz w:val="24"/>
          <w:szCs w:val="24"/>
          <w:lang w:val="nl-NL"/>
        </w:rPr>
        <w:t xml:space="preserve"> w</w:t>
      </w:r>
      <w:r w:rsidR="00720058" w:rsidRPr="00BF63DE">
        <w:rPr>
          <w:rFonts w:ascii="Garamond" w:hAnsi="Garamond"/>
          <w:sz w:val="24"/>
          <w:szCs w:val="24"/>
          <w:lang w:val="nl-NL"/>
        </w:rPr>
        <w:t>at</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w:t>
      </w:r>
      <w:r w:rsidR="00720058" w:rsidRPr="00BF63DE">
        <w:rPr>
          <w:rFonts w:ascii="Garamond" w:hAnsi="Garamond"/>
          <w:sz w:val="24"/>
          <w:szCs w:val="24"/>
          <w:lang w:val="nl-NL"/>
        </w:rPr>
        <w:t>V</w:t>
      </w:r>
      <w:r w:rsidR="008F7742" w:rsidRPr="00BF63DE">
        <w:rPr>
          <w:rFonts w:ascii="Garamond" w:hAnsi="Garamond"/>
          <w:sz w:val="24"/>
          <w:szCs w:val="24"/>
          <w:lang w:val="nl-NL"/>
        </w:rPr>
        <w:t>erlosser mag ik de</w:t>
      </w:r>
      <w:r w:rsidR="003417F6" w:rsidRPr="00BF63DE">
        <w:rPr>
          <w:rFonts w:ascii="Garamond" w:hAnsi="Garamond"/>
          <w:sz w:val="24"/>
          <w:szCs w:val="24"/>
          <w:lang w:val="nl-NL"/>
        </w:rPr>
        <w:t xml:space="preserve"> mijn</w:t>
      </w:r>
      <w:r w:rsidR="00720058" w:rsidRPr="00BF63DE">
        <w:rPr>
          <w:rFonts w:ascii="Garamond" w:hAnsi="Garamond"/>
          <w:sz w:val="24"/>
          <w:szCs w:val="24"/>
          <w:lang w:val="nl-NL"/>
        </w:rPr>
        <w:t>e</w:t>
      </w:r>
      <w:r w:rsidR="003417F6" w:rsidRPr="00BF63DE">
        <w:rPr>
          <w:rFonts w:ascii="Garamond" w:hAnsi="Garamond"/>
          <w:sz w:val="24"/>
          <w:szCs w:val="24"/>
          <w:lang w:val="nl-NL"/>
        </w:rPr>
        <w:t xml:space="preserve"> </w:t>
      </w:r>
      <w:r w:rsidR="008F7742" w:rsidRPr="00BF63DE">
        <w:rPr>
          <w:rFonts w:ascii="Garamond" w:hAnsi="Garamond"/>
          <w:sz w:val="24"/>
          <w:szCs w:val="24"/>
          <w:lang w:val="nl-NL"/>
        </w:rPr>
        <w:t>noemen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w:t>
      </w:r>
      <w:r w:rsidR="00720058" w:rsidRPr="00BF63DE">
        <w:rPr>
          <w:rFonts w:ascii="Garamond" w:hAnsi="Garamond"/>
          <w:sz w:val="24"/>
          <w:szCs w:val="24"/>
          <w:lang w:val="nl-NL"/>
        </w:rPr>
        <w:t>at</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w:t>
      </w:r>
      <w:r w:rsidR="00720058" w:rsidRPr="00BF63DE">
        <w:rPr>
          <w:rFonts w:ascii="Garamond" w:hAnsi="Garamond"/>
          <w:sz w:val="24"/>
          <w:szCs w:val="24"/>
          <w:lang w:val="nl-NL"/>
        </w:rPr>
        <w:t>V</w:t>
      </w:r>
      <w:r w:rsidR="008F7742" w:rsidRPr="00BF63DE">
        <w:rPr>
          <w:rFonts w:ascii="Garamond" w:hAnsi="Garamond"/>
          <w:sz w:val="24"/>
          <w:szCs w:val="24"/>
          <w:lang w:val="nl-NL"/>
        </w:rPr>
        <w:t xml:space="preserve">ader bezit ik in </w:t>
      </w:r>
      <w:r w:rsidR="00720058" w:rsidRPr="00BF63DE">
        <w:rPr>
          <w:rFonts w:ascii="Garamond" w:hAnsi="Garamond"/>
          <w:sz w:val="24"/>
          <w:szCs w:val="24"/>
          <w:lang w:val="nl-NL"/>
        </w:rPr>
        <w:t>H</w:t>
      </w:r>
      <w:r w:rsidR="008F7742" w:rsidRPr="00BF63DE">
        <w:rPr>
          <w:rFonts w:ascii="Garamond" w:hAnsi="Garamond"/>
          <w:sz w:val="24"/>
          <w:szCs w:val="24"/>
          <w:lang w:val="nl-NL"/>
        </w:rPr>
        <w:t xml:space="preserve">em en door </w:t>
      </w:r>
      <w:r w:rsidR="00720058" w:rsidRPr="00BF63DE">
        <w:rPr>
          <w:rFonts w:ascii="Garamond" w:hAnsi="Garamond"/>
          <w:sz w:val="24"/>
          <w:szCs w:val="24"/>
          <w:lang w:val="nl-NL"/>
        </w:rPr>
        <w:t>H</w:t>
      </w:r>
      <w:r w:rsidR="008F7742" w:rsidRPr="00BF63DE">
        <w:rPr>
          <w:rFonts w:ascii="Garamond" w:hAnsi="Garamond"/>
          <w:sz w:val="24"/>
          <w:szCs w:val="24"/>
          <w:lang w:val="nl-NL"/>
        </w:rPr>
        <w:t>em! W</w:t>
      </w:r>
      <w:r w:rsidR="00720058" w:rsidRPr="00BF63DE">
        <w:rPr>
          <w:rFonts w:ascii="Garamond" w:hAnsi="Garamond"/>
          <w:sz w:val="24"/>
          <w:szCs w:val="24"/>
          <w:lang w:val="nl-NL"/>
        </w:rPr>
        <w:t>at een</w:t>
      </w:r>
      <w:r w:rsidR="008F7742" w:rsidRPr="00BF63DE">
        <w:rPr>
          <w:rFonts w:ascii="Garamond" w:hAnsi="Garamond"/>
          <w:sz w:val="24"/>
          <w:szCs w:val="24"/>
          <w:lang w:val="nl-NL"/>
        </w:rPr>
        <w:t xml:space="preserve"> heerlijke </w:t>
      </w:r>
      <w:r w:rsidR="00720058" w:rsidRPr="00BF63DE">
        <w:rPr>
          <w:rFonts w:ascii="Garamond" w:hAnsi="Garamond"/>
          <w:sz w:val="24"/>
          <w:szCs w:val="24"/>
          <w:lang w:val="nl-NL"/>
        </w:rPr>
        <w:t>N</w:t>
      </w:r>
      <w:r w:rsidR="008F7742" w:rsidRPr="00BF63DE">
        <w:rPr>
          <w:rFonts w:ascii="Garamond" w:hAnsi="Garamond"/>
          <w:sz w:val="24"/>
          <w:szCs w:val="24"/>
          <w:lang w:val="nl-NL"/>
        </w:rPr>
        <w:t xml:space="preserve">amen zijn het, die mijn </w:t>
      </w:r>
      <w:r w:rsidR="00720058" w:rsidRPr="00BF63DE">
        <w:rPr>
          <w:rFonts w:ascii="Garamond" w:hAnsi="Garamond"/>
          <w:sz w:val="24"/>
          <w:szCs w:val="24"/>
          <w:lang w:val="nl-NL"/>
        </w:rPr>
        <w:t>V</w:t>
      </w:r>
      <w:r w:rsidR="008F7742" w:rsidRPr="00BF63DE">
        <w:rPr>
          <w:rFonts w:ascii="Garamond" w:hAnsi="Garamond"/>
          <w:sz w:val="24"/>
          <w:szCs w:val="24"/>
          <w:lang w:val="nl-NL"/>
        </w:rPr>
        <w:t>ader draagt</w:t>
      </w:r>
      <w:r w:rsidR="005B67C0" w:rsidRPr="00BF63DE">
        <w:rPr>
          <w:rFonts w:ascii="Garamond" w:hAnsi="Garamond"/>
          <w:sz w:val="24"/>
          <w:szCs w:val="24"/>
          <w:lang w:val="nl-NL"/>
        </w:rPr>
        <w:t>: ‘</w:t>
      </w:r>
      <w:r w:rsidR="00720058" w:rsidRPr="00BF63DE">
        <w:rPr>
          <w:rFonts w:ascii="Garamond" w:hAnsi="Garamond"/>
          <w:sz w:val="24"/>
          <w:szCs w:val="24"/>
          <w:lang w:val="nl-NL"/>
        </w:rPr>
        <w:t>B</w:t>
      </w:r>
      <w:r w:rsidR="008F7742" w:rsidRPr="00BF63DE">
        <w:rPr>
          <w:rFonts w:ascii="Garamond" w:hAnsi="Garamond"/>
          <w:sz w:val="24"/>
          <w:szCs w:val="24"/>
          <w:lang w:val="nl-NL"/>
        </w:rPr>
        <w:t>armhartig en genadig</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DB1C04" w:rsidRPr="00BF63DE">
        <w:rPr>
          <w:rFonts w:ascii="Garamond" w:hAnsi="Garamond"/>
          <w:sz w:val="24"/>
          <w:szCs w:val="24"/>
          <w:lang w:val="nl-NL"/>
        </w:rPr>
        <w:t>lankmoedig</w:t>
      </w:r>
      <w:r w:rsidR="008F7742" w:rsidRPr="00BF63DE">
        <w:rPr>
          <w:rFonts w:ascii="Garamond" w:hAnsi="Garamond"/>
          <w:sz w:val="24"/>
          <w:szCs w:val="24"/>
          <w:lang w:val="nl-NL"/>
        </w:rPr>
        <w:t xml:space="preserve"> en groot van weldadigheid en waarheid</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00720058" w:rsidRPr="00BF63DE">
        <w:rPr>
          <w:rFonts w:ascii="Garamond" w:hAnsi="Garamond"/>
          <w:sz w:val="24"/>
          <w:szCs w:val="24"/>
          <w:lang w:val="nl-NL"/>
        </w:rPr>
        <w:t>D</w:t>
      </w:r>
      <w:r w:rsidR="008F7742" w:rsidRPr="00BF63DE">
        <w:rPr>
          <w:rFonts w:ascii="Garamond" w:hAnsi="Garamond"/>
          <w:sz w:val="24"/>
          <w:szCs w:val="24"/>
          <w:lang w:val="nl-NL"/>
        </w:rPr>
        <w:t>ie de weldadigheid bewaart aan vele duizenden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00720058" w:rsidRPr="00BF63DE">
        <w:rPr>
          <w:rFonts w:ascii="Garamond" w:hAnsi="Garamond"/>
          <w:sz w:val="24"/>
          <w:szCs w:val="24"/>
          <w:lang w:val="nl-NL"/>
        </w:rPr>
        <w:t>D</w:t>
      </w:r>
      <w:r w:rsidR="008F7742" w:rsidRPr="00BF63DE">
        <w:rPr>
          <w:rFonts w:ascii="Garamond" w:hAnsi="Garamond"/>
          <w:sz w:val="24"/>
          <w:szCs w:val="24"/>
          <w:lang w:val="nl-NL"/>
        </w:rPr>
        <w:t>ie de onge</w:t>
      </w:r>
      <w:r w:rsidR="000D2FE8" w:rsidRPr="00BF63DE">
        <w:rPr>
          <w:rFonts w:ascii="Garamond" w:hAnsi="Garamond"/>
          <w:sz w:val="24"/>
          <w:szCs w:val="24"/>
          <w:lang w:val="nl-NL"/>
        </w:rPr>
        <w:t>recht</w:t>
      </w:r>
      <w:r w:rsidR="008F7742" w:rsidRPr="00BF63DE">
        <w:rPr>
          <w:rFonts w:ascii="Garamond" w:hAnsi="Garamond"/>
          <w:sz w:val="24"/>
          <w:szCs w:val="24"/>
          <w:lang w:val="nl-NL"/>
        </w:rPr>
        <w:t>igheid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overtreding</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zonde vergeeft</w:t>
      </w:r>
      <w:r w:rsidR="009934B2" w:rsidRPr="00BF63DE">
        <w:rPr>
          <w:rFonts w:ascii="Garamond" w:hAnsi="Garamond"/>
          <w:sz w:val="24"/>
          <w:szCs w:val="24"/>
          <w:lang w:val="nl-NL"/>
        </w:rPr>
        <w:t>!</w:t>
      </w:r>
      <w:r w:rsidR="008F7742" w:rsidRPr="00BF63DE">
        <w:rPr>
          <w:rFonts w:ascii="Garamond" w:hAnsi="Garamond"/>
          <w:sz w:val="24"/>
          <w:szCs w:val="24"/>
          <w:lang w:val="nl-NL"/>
        </w:rPr>
        <w:t>’</w:t>
      </w:r>
      <w:r w:rsidR="00720058" w:rsidRPr="00BF63DE">
        <w:rPr>
          <w:rStyle w:val="FootnoteReference"/>
          <w:rFonts w:ascii="Garamond" w:hAnsi="Garamond"/>
          <w:sz w:val="24"/>
          <w:szCs w:val="24"/>
          <w:lang w:val="nl-NL"/>
        </w:rPr>
        <w:footnoteReference w:id="269"/>
      </w:r>
      <w:r w:rsidR="00387D1B" w:rsidRPr="00BF63DE">
        <w:rPr>
          <w:rFonts w:ascii="Garamond" w:hAnsi="Garamond"/>
          <w:sz w:val="24"/>
          <w:szCs w:val="24"/>
          <w:lang w:val="nl-NL"/>
        </w:rPr>
        <w:t xml:space="preserve"> </w:t>
      </w:r>
      <w:r w:rsidR="00C21D8D" w:rsidRPr="00BF63DE">
        <w:rPr>
          <w:rFonts w:ascii="Garamond" w:hAnsi="Garamond"/>
          <w:sz w:val="24"/>
          <w:szCs w:val="24"/>
          <w:lang w:val="nl-NL"/>
        </w:rPr>
        <w:t>E</w:t>
      </w:r>
      <w:r w:rsidR="008F7742" w:rsidRPr="00BF63DE">
        <w:rPr>
          <w:rFonts w:ascii="Garamond" w:hAnsi="Garamond"/>
          <w:sz w:val="24"/>
          <w:szCs w:val="24"/>
          <w:lang w:val="nl-NL"/>
        </w:rPr>
        <w:t>n w</w:t>
      </w:r>
      <w:r w:rsidR="00720058" w:rsidRPr="00BF63DE">
        <w:rPr>
          <w:rFonts w:ascii="Garamond" w:hAnsi="Garamond"/>
          <w:sz w:val="24"/>
          <w:szCs w:val="24"/>
          <w:lang w:val="nl-NL"/>
        </w:rPr>
        <w:t>at</w:t>
      </w:r>
      <w:r w:rsidR="008F7742" w:rsidRPr="00BF63DE">
        <w:rPr>
          <w:rFonts w:ascii="Garamond" w:hAnsi="Garamond"/>
          <w:sz w:val="24"/>
          <w:szCs w:val="24"/>
          <w:lang w:val="nl-NL"/>
        </w:rPr>
        <w:t xml:space="preserve"> is het wezen van</w:t>
      </w:r>
      <w:r w:rsidR="00630D35" w:rsidRPr="00BF63DE">
        <w:rPr>
          <w:rFonts w:ascii="Garamond" w:hAnsi="Garamond"/>
          <w:sz w:val="24"/>
          <w:szCs w:val="24"/>
          <w:lang w:val="nl-NL"/>
        </w:rPr>
        <w:t xml:space="preserve"> deze </w:t>
      </w:r>
      <w:r w:rsidR="00720058" w:rsidRPr="00BF63DE">
        <w:rPr>
          <w:rFonts w:ascii="Garamond" w:hAnsi="Garamond"/>
          <w:sz w:val="24"/>
          <w:szCs w:val="24"/>
          <w:lang w:val="nl-NL"/>
        </w:rPr>
        <w:t>V</w:t>
      </w:r>
      <w:r w:rsidR="008F7742" w:rsidRPr="00BF63DE">
        <w:rPr>
          <w:rFonts w:ascii="Garamond" w:hAnsi="Garamond"/>
          <w:sz w:val="24"/>
          <w:szCs w:val="24"/>
          <w:lang w:val="nl-NL"/>
        </w:rPr>
        <w:t>ader? Hij is de liefde:</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vrije, oneindige, onveranderlijke liefde</w:t>
      </w:r>
      <w:r w:rsidR="009934B2" w:rsidRPr="00BF63DE">
        <w:rPr>
          <w:rFonts w:ascii="Garamond" w:hAnsi="Garamond"/>
          <w:sz w:val="24"/>
          <w:szCs w:val="24"/>
          <w:lang w:val="nl-NL"/>
        </w:rPr>
        <w:t>!</w:t>
      </w:r>
      <w:r w:rsidR="008F7742" w:rsidRPr="00BF63DE">
        <w:rPr>
          <w:rFonts w:ascii="Garamond" w:hAnsi="Garamond"/>
          <w:sz w:val="24"/>
          <w:szCs w:val="24"/>
          <w:lang w:val="nl-NL"/>
        </w:rPr>
        <w:t xml:space="preserve"> W</w:t>
      </w:r>
      <w:r w:rsidR="00720058" w:rsidRPr="00BF63DE">
        <w:rPr>
          <w:rFonts w:ascii="Garamond" w:hAnsi="Garamond"/>
          <w:sz w:val="24"/>
          <w:szCs w:val="24"/>
          <w:lang w:val="nl-NL"/>
        </w:rPr>
        <w:t>at een</w:t>
      </w:r>
      <w:r w:rsidR="008F7742" w:rsidRPr="00BF63DE">
        <w:rPr>
          <w:rFonts w:ascii="Garamond" w:hAnsi="Garamond"/>
          <w:sz w:val="24"/>
          <w:szCs w:val="24"/>
          <w:lang w:val="nl-NL"/>
        </w:rPr>
        <w:t xml:space="preserve"> schoon verbond is </w:t>
      </w:r>
      <w:r w:rsidR="00720058" w:rsidRPr="00BF63DE">
        <w:rPr>
          <w:rFonts w:ascii="Garamond" w:hAnsi="Garamond"/>
          <w:sz w:val="24"/>
          <w:szCs w:val="24"/>
          <w:lang w:val="nl-NL"/>
        </w:rPr>
        <w:t xml:space="preserve">er </w:t>
      </w:r>
      <w:r w:rsidR="008F7742" w:rsidRPr="00BF63DE">
        <w:rPr>
          <w:rFonts w:ascii="Garamond" w:hAnsi="Garamond"/>
          <w:sz w:val="24"/>
          <w:szCs w:val="24"/>
          <w:lang w:val="nl-NL"/>
        </w:rPr>
        <w:t xml:space="preserve">bezegeld </w:t>
      </w:r>
      <w:r w:rsidR="00EF5FD1" w:rsidRPr="00BF63DE">
        <w:rPr>
          <w:rFonts w:ascii="Garamond" w:hAnsi="Garamond"/>
          <w:sz w:val="24"/>
          <w:szCs w:val="24"/>
          <w:lang w:val="nl-NL"/>
        </w:rPr>
        <w:t>tussen</w:t>
      </w:r>
      <w:r w:rsidR="008F7742" w:rsidRPr="00BF63DE">
        <w:rPr>
          <w:rFonts w:ascii="Garamond" w:hAnsi="Garamond"/>
          <w:sz w:val="24"/>
          <w:szCs w:val="24"/>
          <w:lang w:val="nl-NL"/>
        </w:rPr>
        <w:t xml:space="preserve"> </w:t>
      </w:r>
      <w:r w:rsidR="00720058" w:rsidRPr="00BF63DE">
        <w:rPr>
          <w:rFonts w:ascii="Garamond" w:hAnsi="Garamond"/>
          <w:sz w:val="24"/>
          <w:szCs w:val="24"/>
          <w:lang w:val="nl-NL"/>
        </w:rPr>
        <w:t>H</w:t>
      </w:r>
      <w:r w:rsidR="008F7742" w:rsidRPr="00BF63DE">
        <w:rPr>
          <w:rFonts w:ascii="Garamond" w:hAnsi="Garamond"/>
          <w:sz w:val="24"/>
          <w:szCs w:val="24"/>
          <w:lang w:val="nl-NL"/>
        </w:rPr>
        <w:t xml:space="preserve">em en </w:t>
      </w:r>
      <w:r w:rsidR="00737C39" w:rsidRPr="00BF63DE">
        <w:rPr>
          <w:rFonts w:ascii="Garamond" w:hAnsi="Garamond"/>
          <w:sz w:val="24"/>
          <w:szCs w:val="24"/>
          <w:lang w:val="nl-NL"/>
        </w:rPr>
        <w:t>Christus</w:t>
      </w:r>
      <w:r w:rsidR="009934B2" w:rsidRPr="00BF63DE">
        <w:rPr>
          <w:rFonts w:ascii="Garamond" w:hAnsi="Garamond"/>
          <w:sz w:val="24"/>
          <w:szCs w:val="24"/>
          <w:lang w:val="nl-NL"/>
        </w:rPr>
        <w:t>!</w:t>
      </w:r>
      <w:r w:rsidR="008F7742" w:rsidRPr="00BF63DE">
        <w:rPr>
          <w:rFonts w:ascii="Garamond" w:hAnsi="Garamond"/>
          <w:sz w:val="24"/>
          <w:szCs w:val="24"/>
          <w:lang w:val="nl-NL"/>
        </w:rPr>
        <w:t xml:space="preserve"> Een verbond dat zich uitstrekt over al </w:t>
      </w:r>
      <w:r w:rsidR="00720058" w:rsidRPr="00BF63DE">
        <w:rPr>
          <w:rFonts w:ascii="Garamond" w:hAnsi="Garamond"/>
          <w:sz w:val="24"/>
          <w:szCs w:val="24"/>
          <w:lang w:val="nl-NL"/>
        </w:rPr>
        <w:t>Z</w:t>
      </w:r>
      <w:r w:rsidR="008F7742" w:rsidRPr="00BF63DE">
        <w:rPr>
          <w:rFonts w:ascii="Garamond" w:hAnsi="Garamond"/>
          <w:sz w:val="24"/>
          <w:szCs w:val="24"/>
          <w:lang w:val="nl-NL"/>
        </w:rPr>
        <w:t>ijn volk</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op allen betrekking heeft die tot dat volk be</w:t>
      </w:r>
      <w:r w:rsidR="00EF5FD1" w:rsidRPr="00BF63DE">
        <w:rPr>
          <w:rFonts w:ascii="Garamond" w:hAnsi="Garamond"/>
          <w:sz w:val="24"/>
          <w:szCs w:val="24"/>
          <w:lang w:val="nl-NL"/>
        </w:rPr>
        <w:t>horen</w:t>
      </w:r>
      <w:r w:rsidR="00720058" w:rsidRPr="00BF63DE">
        <w:rPr>
          <w:rFonts w:ascii="Garamond" w:hAnsi="Garamond"/>
          <w:sz w:val="24"/>
          <w:szCs w:val="24"/>
          <w:lang w:val="nl-NL"/>
        </w:rPr>
        <w:t>.</w:t>
      </w:r>
      <w:r w:rsidR="008F7742" w:rsidRPr="00BF63DE">
        <w:rPr>
          <w:rFonts w:ascii="Garamond" w:hAnsi="Garamond"/>
          <w:sz w:val="24"/>
          <w:szCs w:val="24"/>
          <w:lang w:val="nl-NL"/>
        </w:rPr>
        <w:t xml:space="preserve"> Een verbond waarin </w:t>
      </w:r>
      <w:r w:rsidR="00720058" w:rsidRPr="00BF63DE">
        <w:rPr>
          <w:rFonts w:ascii="Garamond" w:hAnsi="Garamond"/>
          <w:sz w:val="24"/>
          <w:szCs w:val="24"/>
          <w:lang w:val="nl-NL"/>
        </w:rPr>
        <w:t>H</w:t>
      </w:r>
      <w:r w:rsidR="008F7742" w:rsidRPr="00BF63DE">
        <w:rPr>
          <w:rFonts w:ascii="Garamond" w:hAnsi="Garamond"/>
          <w:sz w:val="24"/>
          <w:szCs w:val="24"/>
          <w:lang w:val="nl-NL"/>
        </w:rPr>
        <w:t xml:space="preserve">ij </w:t>
      </w:r>
      <w:r w:rsidR="00720058" w:rsidRPr="00BF63DE">
        <w:rPr>
          <w:rFonts w:ascii="Garamond" w:hAnsi="Garamond"/>
          <w:sz w:val="24"/>
          <w:szCs w:val="24"/>
          <w:lang w:val="nl-NL"/>
        </w:rPr>
        <w:t>Z</w:t>
      </w:r>
      <w:r w:rsidR="008F7742" w:rsidRPr="00BF63DE">
        <w:rPr>
          <w:rFonts w:ascii="Garamond" w:hAnsi="Garamond"/>
          <w:sz w:val="24"/>
          <w:szCs w:val="24"/>
          <w:lang w:val="nl-NL"/>
        </w:rPr>
        <w:t>ich</w:t>
      </w:r>
      <w:r w:rsidR="004F2372" w:rsidRPr="00BF63DE">
        <w:rPr>
          <w:rFonts w:ascii="Garamond" w:hAnsi="Garamond"/>
          <w:sz w:val="24"/>
          <w:szCs w:val="24"/>
          <w:lang w:val="nl-NL"/>
        </w:rPr>
        <w:t>zelf</w:t>
      </w:r>
      <w:r w:rsidR="008F7742" w:rsidRPr="00BF63DE">
        <w:rPr>
          <w:rFonts w:ascii="Garamond" w:hAnsi="Garamond"/>
          <w:sz w:val="24"/>
          <w:szCs w:val="24"/>
          <w:lang w:val="nl-NL"/>
        </w:rPr>
        <w:t xml:space="preserve"> alle last oplegt en daarvan de arme ziel</w:t>
      </w:r>
      <w:r w:rsidR="00720058" w:rsidRPr="00BF63DE">
        <w:rPr>
          <w:rFonts w:ascii="Garamond" w:hAnsi="Garamond"/>
          <w:sz w:val="24"/>
          <w:szCs w:val="24"/>
          <w:lang w:val="nl-NL"/>
        </w:rPr>
        <w:t xml:space="preserve"> v</w:t>
      </w:r>
      <w:r w:rsidR="008F7742" w:rsidRPr="00BF63DE">
        <w:rPr>
          <w:rFonts w:ascii="Garamond" w:hAnsi="Garamond"/>
          <w:sz w:val="24"/>
          <w:szCs w:val="24"/>
          <w:lang w:val="nl-NL"/>
        </w:rPr>
        <w:t>erschoont. De grondslag van dat nieuwe verbond is genade</w:t>
      </w:r>
      <w:r w:rsidR="00720058" w:rsidRPr="00BF63DE">
        <w:rPr>
          <w:rFonts w:ascii="Garamond" w:hAnsi="Garamond"/>
          <w:sz w:val="24"/>
          <w:szCs w:val="24"/>
          <w:lang w:val="nl-NL"/>
        </w:rPr>
        <w:t>.</w:t>
      </w:r>
      <w:r w:rsidR="00387D1B" w:rsidRPr="00BF63DE">
        <w:rPr>
          <w:rFonts w:ascii="Garamond" w:hAnsi="Garamond"/>
          <w:sz w:val="24"/>
          <w:szCs w:val="24"/>
          <w:lang w:val="nl-NL"/>
        </w:rPr>
        <w:t xml:space="preserve"> </w:t>
      </w:r>
      <w:r w:rsidR="00720058" w:rsidRPr="00BF63DE">
        <w:rPr>
          <w:rFonts w:ascii="Garamond" w:hAnsi="Garamond"/>
          <w:sz w:val="24"/>
          <w:szCs w:val="24"/>
          <w:lang w:val="nl-NL"/>
        </w:rPr>
        <w:t>G</w:t>
      </w:r>
      <w:r w:rsidR="008F7742" w:rsidRPr="00BF63DE">
        <w:rPr>
          <w:rFonts w:ascii="Garamond" w:hAnsi="Garamond"/>
          <w:sz w:val="24"/>
          <w:szCs w:val="24"/>
          <w:lang w:val="nl-NL"/>
        </w:rPr>
        <w:t>enade voor de ziel en in de zie</w:t>
      </w:r>
      <w:r w:rsidR="00720058" w:rsidRPr="00BF63DE">
        <w:rPr>
          <w:rFonts w:ascii="Garamond" w:hAnsi="Garamond"/>
          <w:sz w:val="24"/>
          <w:szCs w:val="24"/>
          <w:lang w:val="nl-NL"/>
        </w:rPr>
        <w:t>l.</w:t>
      </w:r>
      <w:r w:rsidR="008F7742" w:rsidRPr="00BF63DE">
        <w:rPr>
          <w:rFonts w:ascii="Garamond" w:hAnsi="Garamond"/>
          <w:sz w:val="24"/>
          <w:szCs w:val="24"/>
          <w:lang w:val="nl-NL"/>
        </w:rPr>
        <w:t xml:space="preserve"> </w:t>
      </w:r>
      <w:r w:rsidR="00720058" w:rsidRPr="00BF63DE">
        <w:rPr>
          <w:rFonts w:ascii="Garamond" w:hAnsi="Garamond"/>
          <w:sz w:val="24"/>
          <w:szCs w:val="24"/>
          <w:lang w:val="nl-NL"/>
        </w:rPr>
        <w:t>D</w:t>
      </w:r>
      <w:r w:rsidR="008F7742" w:rsidRPr="00BF63DE">
        <w:rPr>
          <w:rFonts w:ascii="Garamond" w:hAnsi="Garamond"/>
          <w:sz w:val="24"/>
          <w:szCs w:val="24"/>
          <w:lang w:val="nl-NL"/>
        </w:rPr>
        <w:t xml:space="preserve">e ziel heeft slechts aan te nemen. </w:t>
      </w:r>
      <w:r w:rsidR="00EF5FD1" w:rsidRPr="00BF63DE">
        <w:rPr>
          <w:rFonts w:ascii="Garamond" w:hAnsi="Garamond"/>
          <w:sz w:val="24"/>
          <w:szCs w:val="24"/>
          <w:lang w:val="nl-NL"/>
        </w:rPr>
        <w:t>‘</w:t>
      </w:r>
      <w:r w:rsidR="00720058" w:rsidRPr="00BF63DE">
        <w:rPr>
          <w:rFonts w:ascii="Garamond" w:hAnsi="Garamond"/>
          <w:sz w:val="24"/>
          <w:szCs w:val="24"/>
          <w:lang w:val="nl-NL"/>
        </w:rPr>
        <w:t>I</w:t>
      </w:r>
      <w:r w:rsidR="008F7742" w:rsidRPr="00BF63DE">
        <w:rPr>
          <w:rFonts w:ascii="Garamond" w:hAnsi="Garamond"/>
          <w:sz w:val="24"/>
          <w:szCs w:val="24"/>
          <w:lang w:val="nl-NL"/>
        </w:rPr>
        <w:t xml:space="preserve">k zal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onge</w:t>
      </w:r>
      <w:r w:rsidR="000D2FE8" w:rsidRPr="00BF63DE">
        <w:rPr>
          <w:rFonts w:ascii="Garamond" w:hAnsi="Garamond"/>
          <w:sz w:val="24"/>
          <w:szCs w:val="24"/>
          <w:lang w:val="nl-NL"/>
        </w:rPr>
        <w:t>recht</w:t>
      </w:r>
      <w:r w:rsidR="008F7742" w:rsidRPr="00BF63DE">
        <w:rPr>
          <w:rFonts w:ascii="Garamond" w:hAnsi="Garamond"/>
          <w:sz w:val="24"/>
          <w:szCs w:val="24"/>
          <w:lang w:val="nl-NL"/>
        </w:rPr>
        <w:t>igheid vergeven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026DF6" w:rsidRPr="00BF63DE">
        <w:rPr>
          <w:rFonts w:ascii="Garamond" w:hAnsi="Garamond"/>
          <w:sz w:val="24"/>
          <w:szCs w:val="24"/>
          <w:lang w:val="nl-NL"/>
        </w:rPr>
        <w:t>hun</w:t>
      </w:r>
      <w:r w:rsidR="00720058" w:rsidRPr="00BF63DE">
        <w:rPr>
          <w:rFonts w:ascii="Garamond" w:hAnsi="Garamond"/>
          <w:sz w:val="24"/>
          <w:szCs w:val="24"/>
          <w:lang w:val="nl-NL"/>
        </w:rPr>
        <w:t>ner</w:t>
      </w:r>
      <w:r w:rsidR="00026DF6" w:rsidRPr="00BF63DE">
        <w:rPr>
          <w:rFonts w:ascii="Garamond" w:hAnsi="Garamond"/>
          <w:sz w:val="24"/>
          <w:szCs w:val="24"/>
          <w:lang w:val="nl-NL"/>
        </w:rPr>
        <w:t xml:space="preserve"> </w:t>
      </w:r>
      <w:r w:rsidR="008F7742" w:rsidRPr="00BF63DE">
        <w:rPr>
          <w:rFonts w:ascii="Garamond" w:hAnsi="Garamond"/>
          <w:sz w:val="24"/>
          <w:szCs w:val="24"/>
          <w:lang w:val="nl-NL"/>
        </w:rPr>
        <w:t>zonden niet meer gedenken. Ik zal</w:t>
      </w:r>
      <w:r w:rsidR="003417F6" w:rsidRPr="00BF63DE">
        <w:rPr>
          <w:rFonts w:ascii="Garamond" w:hAnsi="Garamond"/>
          <w:sz w:val="24"/>
          <w:szCs w:val="24"/>
          <w:lang w:val="nl-NL"/>
        </w:rPr>
        <w:t xml:space="preserve"> </w:t>
      </w:r>
      <w:r w:rsidR="00720058" w:rsidRPr="00BF63DE">
        <w:rPr>
          <w:rFonts w:ascii="Garamond" w:hAnsi="Garamond"/>
          <w:sz w:val="24"/>
          <w:szCs w:val="24"/>
          <w:lang w:val="nl-NL"/>
        </w:rPr>
        <w:t>M</w:t>
      </w:r>
      <w:r w:rsidR="003417F6" w:rsidRPr="00BF63DE">
        <w:rPr>
          <w:rFonts w:ascii="Garamond" w:hAnsi="Garamond"/>
          <w:sz w:val="24"/>
          <w:szCs w:val="24"/>
          <w:lang w:val="nl-NL"/>
        </w:rPr>
        <w:t xml:space="preserve">ijn </w:t>
      </w:r>
      <w:r w:rsidR="008F7742" w:rsidRPr="00BF63DE">
        <w:rPr>
          <w:rFonts w:ascii="Garamond" w:hAnsi="Garamond"/>
          <w:sz w:val="24"/>
          <w:szCs w:val="24"/>
          <w:lang w:val="nl-NL"/>
        </w:rPr>
        <w:t>wet in hun binnenste schrijven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zal die in hun hart schrijven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w:t>
      </w:r>
      <w:r w:rsidR="00720058" w:rsidRPr="00BF63DE">
        <w:rPr>
          <w:rFonts w:ascii="Garamond" w:hAnsi="Garamond"/>
          <w:sz w:val="24"/>
          <w:szCs w:val="24"/>
          <w:lang w:val="nl-NL"/>
        </w:rPr>
        <w:t>I</w:t>
      </w:r>
      <w:r w:rsidR="008F7742" w:rsidRPr="00BF63DE">
        <w:rPr>
          <w:rFonts w:ascii="Garamond" w:hAnsi="Garamond"/>
          <w:sz w:val="24"/>
          <w:szCs w:val="24"/>
          <w:lang w:val="nl-NL"/>
        </w:rPr>
        <w:t xml:space="preserve">k zal hun tot een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zijn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zij zullen </w:t>
      </w:r>
      <w:r w:rsidR="00720058" w:rsidRPr="00BF63DE">
        <w:rPr>
          <w:rFonts w:ascii="Garamond" w:hAnsi="Garamond"/>
          <w:sz w:val="24"/>
          <w:szCs w:val="24"/>
          <w:lang w:val="nl-NL"/>
        </w:rPr>
        <w:t>M</w:t>
      </w:r>
      <w:r w:rsidR="008F7742" w:rsidRPr="00BF63DE">
        <w:rPr>
          <w:rFonts w:ascii="Garamond" w:hAnsi="Garamond"/>
          <w:sz w:val="24"/>
          <w:szCs w:val="24"/>
          <w:lang w:val="nl-NL"/>
        </w:rPr>
        <w:t>ij tot een volk</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w:t>
      </w:r>
      <w:r w:rsidR="00720058" w:rsidRPr="00BF63DE">
        <w:rPr>
          <w:rStyle w:val="FootnoteReference"/>
          <w:rFonts w:ascii="Garamond" w:hAnsi="Garamond"/>
          <w:sz w:val="24"/>
          <w:szCs w:val="24"/>
          <w:lang w:val="nl-NL"/>
        </w:rPr>
        <w:footnoteReference w:id="270"/>
      </w:r>
      <w:r w:rsidR="00720058" w:rsidRPr="00BF63DE">
        <w:rPr>
          <w:rFonts w:ascii="Garamond" w:hAnsi="Garamond"/>
          <w:sz w:val="24"/>
          <w:szCs w:val="24"/>
          <w:lang w:val="nl-NL"/>
        </w:rPr>
        <w:t xml:space="preserve"> H</w:t>
      </w:r>
      <w:r w:rsidR="008F7742" w:rsidRPr="00BF63DE">
        <w:rPr>
          <w:rFonts w:ascii="Garamond" w:hAnsi="Garamond"/>
          <w:sz w:val="24"/>
          <w:szCs w:val="24"/>
          <w:lang w:val="nl-NL"/>
        </w:rPr>
        <w:t xml:space="preserve">etgeen de liefde </w:t>
      </w:r>
      <w:r w:rsidR="008C61E7" w:rsidRPr="00BF63DE">
        <w:rPr>
          <w:rFonts w:ascii="Garamond" w:hAnsi="Garamond"/>
          <w:sz w:val="24"/>
          <w:szCs w:val="24"/>
          <w:lang w:val="nl-NL"/>
        </w:rPr>
        <w:t>Gods</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verheven maakt, is dat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sterft voor zwakke </w:t>
      </w:r>
      <w:r w:rsidR="009934B2" w:rsidRPr="00BF63DE">
        <w:rPr>
          <w:rFonts w:ascii="Garamond" w:hAnsi="Garamond"/>
          <w:sz w:val="24"/>
          <w:szCs w:val="24"/>
          <w:lang w:val="nl-NL"/>
        </w:rPr>
        <w:t>mens</w:t>
      </w:r>
      <w:r w:rsidR="008F7742" w:rsidRPr="00BF63DE">
        <w:rPr>
          <w:rFonts w:ascii="Garamond" w:hAnsi="Garamond"/>
          <w:sz w:val="24"/>
          <w:szCs w:val="24"/>
          <w:lang w:val="nl-NL"/>
        </w:rPr>
        <w:t>en terwijl zij zondaren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terwijl zij </w:t>
      </w:r>
      <w:r w:rsidR="008F7742" w:rsidRPr="00BF63DE">
        <w:rPr>
          <w:rFonts w:ascii="Garamond" w:hAnsi="Garamond"/>
          <w:i/>
          <w:iCs/>
          <w:sz w:val="24"/>
          <w:szCs w:val="24"/>
          <w:lang w:val="nl-NL"/>
        </w:rPr>
        <w:t>vijanden</w:t>
      </w:r>
      <w:r w:rsidR="008F7742" w:rsidRPr="00BF63DE">
        <w:rPr>
          <w:rFonts w:ascii="Garamond" w:hAnsi="Garamond"/>
          <w:sz w:val="24"/>
          <w:szCs w:val="24"/>
          <w:lang w:val="nl-NL"/>
        </w:rPr>
        <w:t xml:space="preserve"> zijn. Z</w:t>
      </w:r>
      <w:r w:rsidR="00026DF6" w:rsidRPr="00BF63DE">
        <w:rPr>
          <w:rFonts w:ascii="Garamond" w:hAnsi="Garamond"/>
          <w:sz w:val="24"/>
          <w:szCs w:val="24"/>
          <w:lang w:val="nl-NL"/>
        </w:rPr>
        <w:t>oude</w:t>
      </w:r>
      <w:r w:rsidR="000C1BE6" w:rsidRPr="00BF63DE">
        <w:rPr>
          <w:rFonts w:ascii="Garamond" w:hAnsi="Garamond"/>
          <w:sz w:val="24"/>
          <w:szCs w:val="24"/>
          <w:lang w:val="nl-NL"/>
        </w:rPr>
        <w:t>n</w:t>
      </w:r>
      <w:r w:rsidR="00026DF6" w:rsidRPr="00BF63DE">
        <w:rPr>
          <w:rFonts w:ascii="Garamond" w:hAnsi="Garamond"/>
          <w:sz w:val="24"/>
          <w:szCs w:val="24"/>
          <w:lang w:val="nl-NL"/>
        </w:rPr>
        <w:t xml:space="preserve"> </w:t>
      </w:r>
      <w:r w:rsidR="008F7742" w:rsidRPr="00BF63DE">
        <w:rPr>
          <w:rFonts w:ascii="Garamond" w:hAnsi="Garamond"/>
          <w:sz w:val="24"/>
          <w:szCs w:val="24"/>
          <w:lang w:val="nl-NL"/>
        </w:rPr>
        <w:t xml:space="preserve">wij dan nog de bron </w:t>
      </w:r>
      <w:r w:rsidR="000C1BE6" w:rsidRPr="00BF63DE">
        <w:rPr>
          <w:rFonts w:ascii="Garamond" w:hAnsi="Garamond"/>
          <w:sz w:val="24"/>
          <w:szCs w:val="24"/>
          <w:lang w:val="nl-NL"/>
        </w:rPr>
        <w:t xml:space="preserve">van </w:t>
      </w:r>
      <w:r w:rsidR="008F7742" w:rsidRPr="00BF63DE">
        <w:rPr>
          <w:rFonts w:ascii="Garamond" w:hAnsi="Garamond"/>
          <w:sz w:val="24"/>
          <w:szCs w:val="24"/>
          <w:lang w:val="nl-NL"/>
        </w:rPr>
        <w:t>onze vertroosting in ons</w:t>
      </w:r>
      <w:r w:rsidR="004F2372" w:rsidRPr="00BF63DE">
        <w:rPr>
          <w:rFonts w:ascii="Garamond" w:hAnsi="Garamond"/>
          <w:sz w:val="24"/>
          <w:szCs w:val="24"/>
          <w:lang w:val="nl-NL"/>
        </w:rPr>
        <w:t>zelf</w:t>
      </w:r>
      <w:r w:rsidR="008F7742" w:rsidRPr="00BF63DE">
        <w:rPr>
          <w:rFonts w:ascii="Garamond" w:hAnsi="Garamond"/>
          <w:sz w:val="24"/>
          <w:szCs w:val="24"/>
          <w:lang w:val="nl-NL"/>
        </w:rPr>
        <w:t xml:space="preserve"> zoeken</w:t>
      </w:r>
      <w:r w:rsidR="009934B2" w:rsidRPr="00BF63DE">
        <w:rPr>
          <w:rFonts w:ascii="Garamond" w:hAnsi="Garamond"/>
          <w:sz w:val="24"/>
          <w:szCs w:val="24"/>
          <w:lang w:val="nl-NL"/>
        </w:rPr>
        <w:t>?</w:t>
      </w:r>
      <w:r w:rsidR="00387D1B" w:rsidRPr="00BF63DE">
        <w:rPr>
          <w:rFonts w:ascii="Garamond" w:hAnsi="Garamond"/>
          <w:sz w:val="24"/>
          <w:szCs w:val="24"/>
          <w:lang w:val="nl-NL"/>
        </w:rPr>
        <w:t xml:space="preserve"> </w:t>
      </w:r>
      <w:r w:rsidR="000C1BE6" w:rsidRPr="00BF63DE">
        <w:rPr>
          <w:rFonts w:ascii="Garamond" w:hAnsi="Garamond"/>
          <w:sz w:val="24"/>
          <w:szCs w:val="24"/>
          <w:lang w:val="nl-NL"/>
        </w:rPr>
        <w:t>N</w:t>
      </w:r>
      <w:r w:rsidR="004F2372" w:rsidRPr="00BF63DE">
        <w:rPr>
          <w:rFonts w:ascii="Garamond" w:hAnsi="Garamond"/>
          <w:sz w:val="24"/>
          <w:szCs w:val="24"/>
          <w:lang w:val="nl-NL"/>
        </w:rPr>
        <w:t>ee</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gedaan heeft</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wat </w:t>
      </w:r>
      <w:r w:rsidR="000C1BE6" w:rsidRPr="00BF63DE">
        <w:rPr>
          <w:rFonts w:ascii="Garamond" w:hAnsi="Garamond"/>
          <w:sz w:val="24"/>
          <w:szCs w:val="24"/>
          <w:lang w:val="nl-NL"/>
        </w:rPr>
        <w:t>H</w:t>
      </w:r>
      <w:r w:rsidR="008F7742" w:rsidRPr="00BF63DE">
        <w:rPr>
          <w:rFonts w:ascii="Garamond" w:hAnsi="Garamond"/>
          <w:sz w:val="24"/>
          <w:szCs w:val="24"/>
          <w:lang w:val="nl-NL"/>
        </w:rPr>
        <w:t xml:space="preserve">ij voor ons is in </w:t>
      </w:r>
      <w:r w:rsidR="00737C39" w:rsidRPr="00BF63DE">
        <w:rPr>
          <w:rFonts w:ascii="Garamond" w:hAnsi="Garamond"/>
          <w:sz w:val="24"/>
          <w:szCs w:val="24"/>
          <w:lang w:val="nl-NL"/>
        </w:rPr>
        <w:t>Christus</w:t>
      </w:r>
      <w:r w:rsidR="009934B2" w:rsidRPr="00BF63DE">
        <w:rPr>
          <w:rFonts w:ascii="Garamond" w:hAnsi="Garamond"/>
          <w:sz w:val="24"/>
          <w:szCs w:val="24"/>
          <w:lang w:val="nl-NL"/>
        </w:rPr>
        <w:t>,</w:t>
      </w:r>
      <w:r w:rsidR="008F7742" w:rsidRPr="00BF63DE">
        <w:rPr>
          <w:rFonts w:ascii="Garamond" w:hAnsi="Garamond"/>
          <w:sz w:val="24"/>
          <w:szCs w:val="24"/>
          <w:lang w:val="nl-NL"/>
        </w:rPr>
        <w:t xml:space="preserve"> dát is de bron van onze troost. Dáár vinden wij sterkte, terwijl zwakheid inwoont in ons. Onze gehoor</w:t>
      </w:r>
      <w:r w:rsidR="00720058" w:rsidRPr="00BF63DE">
        <w:rPr>
          <w:rFonts w:ascii="Garamond" w:hAnsi="Garamond"/>
          <w:sz w:val="24"/>
          <w:szCs w:val="24"/>
          <w:lang w:val="nl-NL"/>
        </w:rPr>
        <w:t>z</w:t>
      </w:r>
      <w:r w:rsidR="008F7742" w:rsidRPr="00BF63DE">
        <w:rPr>
          <w:rFonts w:ascii="Garamond" w:hAnsi="Garamond"/>
          <w:sz w:val="24"/>
          <w:szCs w:val="24"/>
          <w:lang w:val="nl-NL"/>
        </w:rPr>
        <w:t>aamheid is niet volkomen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kan </w:t>
      </w:r>
      <w:r w:rsidR="00A4076A" w:rsidRPr="00BF63DE">
        <w:rPr>
          <w:rFonts w:ascii="Garamond" w:hAnsi="Garamond"/>
          <w:sz w:val="24"/>
          <w:szCs w:val="24"/>
          <w:lang w:val="nl-NL"/>
        </w:rPr>
        <w:t>als</w:t>
      </w:r>
      <w:r w:rsidR="008F7742" w:rsidRPr="00BF63DE">
        <w:rPr>
          <w:rFonts w:ascii="Garamond" w:hAnsi="Garamond"/>
          <w:sz w:val="24"/>
          <w:szCs w:val="24"/>
          <w:lang w:val="nl-NL"/>
        </w:rPr>
        <w:t xml:space="preserve"> gevolg</w:t>
      </w:r>
      <w:r w:rsidR="004B4CDB" w:rsidRPr="00BF63DE">
        <w:rPr>
          <w:rFonts w:ascii="Garamond" w:hAnsi="Garamond"/>
          <w:sz w:val="24"/>
          <w:szCs w:val="24"/>
          <w:lang w:val="nl-NL"/>
        </w:rPr>
        <w:t xml:space="preserve"> </w:t>
      </w:r>
      <w:r w:rsidR="00A4076A" w:rsidRPr="00BF63DE">
        <w:rPr>
          <w:rFonts w:ascii="Garamond" w:hAnsi="Garamond"/>
          <w:sz w:val="24"/>
          <w:szCs w:val="24"/>
          <w:lang w:val="nl-NL"/>
        </w:rPr>
        <w:t xml:space="preserve">daarvan </w:t>
      </w:r>
      <w:r w:rsidR="004B4CDB" w:rsidRPr="00BF63DE">
        <w:rPr>
          <w:rFonts w:ascii="Garamond" w:hAnsi="Garamond"/>
          <w:sz w:val="24"/>
          <w:szCs w:val="24"/>
          <w:lang w:val="nl-NL"/>
        </w:rPr>
        <w:t xml:space="preserve">geen </w:t>
      </w:r>
      <w:r w:rsidR="000D2FE8" w:rsidRPr="00BF63DE">
        <w:rPr>
          <w:rFonts w:ascii="Garamond" w:hAnsi="Garamond"/>
          <w:sz w:val="24"/>
          <w:szCs w:val="24"/>
          <w:lang w:val="nl-NL"/>
        </w:rPr>
        <w:t xml:space="preserve">volkomen </w:t>
      </w:r>
      <w:r w:rsidR="008F7742" w:rsidRPr="00BF63DE">
        <w:rPr>
          <w:rFonts w:ascii="Garamond" w:hAnsi="Garamond"/>
          <w:sz w:val="24"/>
          <w:szCs w:val="24"/>
          <w:lang w:val="nl-NL"/>
        </w:rPr>
        <w:t>genade verwerven. Het geloof brengt ook de genade niet aan als zijn werk</w:t>
      </w:r>
      <w:r w:rsidR="009934B2" w:rsidRPr="00BF63DE">
        <w:rPr>
          <w:rFonts w:ascii="Garamond" w:hAnsi="Garamond"/>
          <w:sz w:val="24"/>
          <w:szCs w:val="24"/>
          <w:lang w:val="nl-NL"/>
        </w:rPr>
        <w:t>,</w:t>
      </w:r>
      <w:r w:rsidR="008F7742" w:rsidRPr="00BF63DE">
        <w:rPr>
          <w:rFonts w:ascii="Garamond" w:hAnsi="Garamond"/>
          <w:sz w:val="24"/>
          <w:szCs w:val="24"/>
          <w:lang w:val="nl-NL"/>
        </w:rPr>
        <w:t xml:space="preserve"> maar </w:t>
      </w:r>
      <w:r w:rsidR="00634146" w:rsidRPr="00BF63DE">
        <w:rPr>
          <w:rFonts w:ascii="Garamond" w:hAnsi="Garamond"/>
          <w:sz w:val="24"/>
          <w:szCs w:val="24"/>
          <w:lang w:val="nl-NL"/>
        </w:rPr>
        <w:t>alleen</w:t>
      </w:r>
      <w:r w:rsidR="009934B2" w:rsidRPr="00BF63DE">
        <w:rPr>
          <w:rFonts w:ascii="Garamond" w:hAnsi="Garamond"/>
          <w:sz w:val="24"/>
          <w:szCs w:val="24"/>
          <w:lang w:val="nl-NL"/>
        </w:rPr>
        <w:t xml:space="preserve"> zo</w:t>
      </w:r>
      <w:r w:rsidR="008F7742" w:rsidRPr="00BF63DE">
        <w:rPr>
          <w:rFonts w:ascii="Garamond" w:hAnsi="Garamond"/>
          <w:sz w:val="24"/>
          <w:szCs w:val="24"/>
          <w:lang w:val="nl-NL"/>
        </w:rPr>
        <w:t xml:space="preserve">veel het ons nader brengt tot </w:t>
      </w:r>
      <w:r w:rsidR="00A4076A" w:rsidRPr="00BF63DE">
        <w:rPr>
          <w:rFonts w:ascii="Garamond" w:hAnsi="Garamond"/>
          <w:sz w:val="24"/>
          <w:szCs w:val="24"/>
          <w:lang w:val="nl-NL"/>
        </w:rPr>
        <w:t>H</w:t>
      </w:r>
      <w:r w:rsidR="008F7742" w:rsidRPr="00BF63DE">
        <w:rPr>
          <w:rFonts w:ascii="Garamond" w:hAnsi="Garamond"/>
          <w:sz w:val="24"/>
          <w:szCs w:val="24"/>
          <w:lang w:val="nl-NL"/>
        </w:rPr>
        <w:t>em</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A4076A" w:rsidRPr="00BF63DE">
        <w:rPr>
          <w:rFonts w:ascii="Garamond" w:hAnsi="Garamond"/>
          <w:sz w:val="24"/>
          <w:szCs w:val="24"/>
          <w:lang w:val="nl-NL"/>
        </w:rPr>
        <w:t>D</w:t>
      </w:r>
      <w:r w:rsidR="008F7742" w:rsidRPr="00BF63DE">
        <w:rPr>
          <w:rFonts w:ascii="Garamond" w:hAnsi="Garamond"/>
          <w:sz w:val="24"/>
          <w:szCs w:val="24"/>
          <w:lang w:val="nl-NL"/>
        </w:rPr>
        <w:t xml:space="preserve">ie </w:t>
      </w:r>
      <w:r w:rsidR="000C1BE6" w:rsidRPr="00BF63DE">
        <w:rPr>
          <w:rFonts w:ascii="Garamond" w:hAnsi="Garamond"/>
          <w:sz w:val="24"/>
          <w:szCs w:val="24"/>
          <w:lang w:val="nl-NL"/>
        </w:rPr>
        <w:t>onze</w:t>
      </w:r>
      <w:r w:rsidR="008F7742" w:rsidRPr="00BF63DE">
        <w:rPr>
          <w:rFonts w:ascii="Garamond" w:hAnsi="Garamond"/>
          <w:sz w:val="24"/>
          <w:szCs w:val="24"/>
          <w:lang w:val="nl-NL"/>
        </w:rPr>
        <w:t xml:space="preserve"> zekere en volmaakte vrede uitmaakt</w:t>
      </w:r>
      <w:r w:rsidR="00075CF8" w:rsidRPr="00BF63DE">
        <w:rPr>
          <w:rFonts w:ascii="Garamond" w:hAnsi="Garamond"/>
          <w:sz w:val="24"/>
          <w:szCs w:val="24"/>
          <w:lang w:val="nl-NL"/>
        </w:rPr>
        <w:t>,</w:t>
      </w:r>
      <w:r w:rsidR="008F7742" w:rsidRPr="00BF63DE">
        <w:rPr>
          <w:rFonts w:ascii="Garamond" w:hAnsi="Garamond"/>
          <w:sz w:val="24"/>
          <w:szCs w:val="24"/>
          <w:lang w:val="nl-NL"/>
        </w:rPr>
        <w:t xml:space="preserve"> tot </w:t>
      </w:r>
      <w:r w:rsidR="00A4076A" w:rsidRPr="00BF63DE">
        <w:rPr>
          <w:rFonts w:ascii="Garamond" w:hAnsi="Garamond"/>
          <w:sz w:val="24"/>
          <w:szCs w:val="24"/>
          <w:lang w:val="nl-NL"/>
        </w:rPr>
        <w:t>H</w:t>
      </w:r>
      <w:r w:rsidR="008F7742" w:rsidRPr="00BF63DE">
        <w:rPr>
          <w:rFonts w:ascii="Garamond" w:hAnsi="Garamond"/>
          <w:sz w:val="24"/>
          <w:szCs w:val="24"/>
          <w:lang w:val="nl-NL"/>
        </w:rPr>
        <w:t>em</w:t>
      </w:r>
      <w:r w:rsidR="009934B2" w:rsidRPr="00BF63DE">
        <w:rPr>
          <w:rFonts w:ascii="Garamond" w:hAnsi="Garamond"/>
          <w:sz w:val="24"/>
          <w:szCs w:val="24"/>
          <w:lang w:val="nl-NL"/>
        </w:rPr>
        <w:t>,</w:t>
      </w:r>
      <w:r w:rsidR="008F7742" w:rsidRPr="00BF63DE">
        <w:rPr>
          <w:rFonts w:ascii="Garamond" w:hAnsi="Garamond"/>
          <w:sz w:val="24"/>
          <w:szCs w:val="24"/>
          <w:lang w:val="nl-NL"/>
        </w:rPr>
        <w:t xml:space="preserve"> omwille van</w:t>
      </w:r>
      <w:r w:rsidR="00026DF6" w:rsidRPr="00BF63DE">
        <w:rPr>
          <w:rFonts w:ascii="Garamond" w:hAnsi="Garamond"/>
          <w:sz w:val="24"/>
          <w:szCs w:val="24"/>
          <w:lang w:val="nl-NL"/>
        </w:rPr>
        <w:t xml:space="preserve"> </w:t>
      </w:r>
      <w:r w:rsidR="00A4076A" w:rsidRPr="00BF63DE">
        <w:rPr>
          <w:rFonts w:ascii="Garamond" w:hAnsi="Garamond"/>
          <w:sz w:val="24"/>
          <w:szCs w:val="24"/>
          <w:lang w:val="nl-NL"/>
        </w:rPr>
        <w:t>W</w:t>
      </w:r>
      <w:r w:rsidR="00026DF6" w:rsidRPr="00BF63DE">
        <w:rPr>
          <w:rFonts w:ascii="Garamond" w:hAnsi="Garamond"/>
          <w:sz w:val="24"/>
          <w:szCs w:val="24"/>
          <w:lang w:val="nl-NL"/>
        </w:rPr>
        <w:t xml:space="preserve">ie </w:t>
      </w:r>
      <w:r w:rsidR="008F7742" w:rsidRPr="00BF63DE">
        <w:rPr>
          <w:rFonts w:ascii="Garamond" w:hAnsi="Garamond"/>
          <w:sz w:val="24"/>
          <w:szCs w:val="24"/>
          <w:lang w:val="nl-NL"/>
        </w:rPr>
        <w:t>wij aangenomen worden door de vader</w:t>
      </w:r>
      <w:r w:rsidR="00A4076A" w:rsidRPr="00BF63DE">
        <w:rPr>
          <w:rFonts w:ascii="Garamond" w:hAnsi="Garamond"/>
          <w:sz w:val="24"/>
          <w:szCs w:val="24"/>
          <w:lang w:val="nl-NL"/>
        </w:rPr>
        <w:t>.</w:t>
      </w:r>
      <w:r w:rsidR="008F7742" w:rsidRPr="00BF63DE">
        <w:rPr>
          <w:rFonts w:ascii="Garamond" w:hAnsi="Garamond"/>
          <w:sz w:val="24"/>
          <w:szCs w:val="24"/>
          <w:lang w:val="nl-NL"/>
        </w:rPr>
        <w:t xml:space="preserve"> </w:t>
      </w:r>
      <w:r w:rsidR="00A4076A" w:rsidRPr="00BF63DE">
        <w:rPr>
          <w:rFonts w:ascii="Garamond" w:hAnsi="Garamond"/>
          <w:sz w:val="24"/>
          <w:szCs w:val="24"/>
          <w:lang w:val="nl-NL"/>
        </w:rPr>
        <w:t>Alsof</w:t>
      </w:r>
      <w:r w:rsidR="008F7742" w:rsidRPr="00BF63DE">
        <w:rPr>
          <w:rFonts w:ascii="Garamond" w:hAnsi="Garamond"/>
          <w:sz w:val="24"/>
          <w:szCs w:val="24"/>
          <w:lang w:val="nl-NL"/>
        </w:rPr>
        <w:t xml:space="preserve"> wij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w:t>
      </w:r>
      <w:r w:rsidR="00A4076A" w:rsidRPr="00BF63DE">
        <w:rPr>
          <w:rFonts w:ascii="Garamond" w:hAnsi="Garamond"/>
          <w:sz w:val="24"/>
          <w:szCs w:val="24"/>
          <w:lang w:val="nl-NL"/>
        </w:rPr>
        <w:t>Z</w:t>
      </w:r>
      <w:r w:rsidR="004F2372" w:rsidRPr="00BF63DE">
        <w:rPr>
          <w:rFonts w:ascii="Garamond" w:hAnsi="Garamond"/>
          <w:sz w:val="24"/>
          <w:szCs w:val="24"/>
          <w:lang w:val="nl-NL"/>
        </w:rPr>
        <w:t>elf</w:t>
      </w:r>
      <w:r w:rsidR="008F7742" w:rsidRPr="00BF63DE">
        <w:rPr>
          <w:rFonts w:ascii="Garamond" w:hAnsi="Garamond"/>
          <w:sz w:val="24"/>
          <w:szCs w:val="24"/>
          <w:lang w:val="nl-NL"/>
        </w:rPr>
        <w:t xml:space="preserve"> waren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w:t>
      </w:r>
      <w:r w:rsidR="00A4076A" w:rsidRPr="00BF63DE">
        <w:rPr>
          <w:rFonts w:ascii="Garamond" w:hAnsi="Garamond"/>
          <w:sz w:val="24"/>
          <w:szCs w:val="24"/>
          <w:lang w:val="nl-NL"/>
        </w:rPr>
        <w:t xml:space="preserve">it </w:t>
      </w:r>
      <w:r w:rsidR="008F7742" w:rsidRPr="00BF63DE">
        <w:rPr>
          <w:rFonts w:ascii="Garamond" w:hAnsi="Garamond"/>
          <w:sz w:val="24"/>
          <w:szCs w:val="24"/>
          <w:lang w:val="nl-NL"/>
        </w:rPr>
        <w:t xml:space="preserve">is onze </w:t>
      </w:r>
      <w:r w:rsidR="003417F6" w:rsidRPr="00BF63DE">
        <w:rPr>
          <w:rFonts w:ascii="Garamond" w:hAnsi="Garamond"/>
          <w:sz w:val="24"/>
          <w:szCs w:val="24"/>
          <w:lang w:val="nl-NL"/>
        </w:rPr>
        <w:t>hoge</w:t>
      </w:r>
      <w:r w:rsidR="008F7742" w:rsidRPr="00BF63DE">
        <w:rPr>
          <w:rFonts w:ascii="Garamond" w:hAnsi="Garamond"/>
          <w:sz w:val="24"/>
          <w:szCs w:val="24"/>
          <w:lang w:val="nl-NL"/>
        </w:rPr>
        <w:t xml:space="preserve"> roeping. Op deze verzekerdheid moet onze ziel haar vertrouwen stellen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op geen ander ding.</w:t>
      </w:r>
    </w:p>
    <w:p w14:paraId="28B2391B" w14:textId="71791886" w:rsidR="008F7742" w:rsidRPr="00BF63DE" w:rsidRDefault="00720058" w:rsidP="00604B92">
      <w:pPr>
        <w:spacing w:after="240"/>
        <w:ind w:left="283" w:right="283"/>
        <w:jc w:val="both"/>
        <w:rPr>
          <w:rFonts w:ascii="Garamond" w:hAnsi="Garamond"/>
          <w:sz w:val="24"/>
          <w:szCs w:val="24"/>
          <w:lang w:val="nl-NL"/>
        </w:rPr>
      </w:pPr>
      <w:r w:rsidRPr="00BF63DE">
        <w:rPr>
          <w:rFonts w:ascii="Garamond" w:hAnsi="Garamond"/>
          <w:sz w:val="24"/>
          <w:szCs w:val="24"/>
          <w:lang w:val="nl-NL"/>
        </w:rPr>
        <w:t>M</w:t>
      </w:r>
      <w:r w:rsidR="003417F6" w:rsidRPr="00BF63DE">
        <w:rPr>
          <w:rFonts w:ascii="Garamond" w:hAnsi="Garamond"/>
          <w:sz w:val="24"/>
          <w:szCs w:val="24"/>
          <w:lang w:val="nl-NL"/>
        </w:rPr>
        <w:t xml:space="preserve">ijn </w:t>
      </w:r>
      <w:r w:rsidR="008F7742" w:rsidRPr="00BF63DE">
        <w:rPr>
          <w:rFonts w:ascii="Garamond" w:hAnsi="Garamond"/>
          <w:sz w:val="24"/>
          <w:szCs w:val="24"/>
          <w:lang w:val="nl-NL"/>
        </w:rPr>
        <w:t>groete</w:t>
      </w:r>
      <w:r w:rsidRPr="00BF63DE">
        <w:rPr>
          <w:rFonts w:ascii="Garamond" w:hAnsi="Garamond"/>
          <w:sz w:val="24"/>
          <w:szCs w:val="24"/>
          <w:lang w:val="nl-NL"/>
        </w:rPr>
        <w:t>n</w:t>
      </w:r>
      <w:r w:rsidR="008F7742" w:rsidRPr="00BF63DE">
        <w:rPr>
          <w:rFonts w:ascii="Garamond" w:hAnsi="Garamond"/>
          <w:sz w:val="24"/>
          <w:szCs w:val="24"/>
          <w:lang w:val="nl-NL"/>
        </w:rPr>
        <w:t xml:space="preserve"> aan </w:t>
      </w:r>
      <w:r w:rsidRPr="00BF63DE">
        <w:rPr>
          <w:rFonts w:ascii="Garamond" w:hAnsi="Garamond"/>
          <w:sz w:val="24"/>
          <w:szCs w:val="24"/>
          <w:lang w:val="nl-NL"/>
        </w:rPr>
        <w:t>Harry</w:t>
      </w:r>
      <w:r w:rsidR="008F7742" w:rsidRPr="00BF63DE">
        <w:rPr>
          <w:rFonts w:ascii="Garamond" w:hAnsi="Garamond"/>
          <w:sz w:val="24"/>
          <w:szCs w:val="24"/>
          <w:lang w:val="nl-NL"/>
        </w:rPr>
        <w:t xml:space="preserve"> Cromwell (zijn tweede zoon). Ik bid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dat hij m</w:t>
      </w:r>
      <w:r w:rsidR="00A4076A" w:rsidRPr="00BF63DE">
        <w:rPr>
          <w:rFonts w:ascii="Garamond" w:hAnsi="Garamond"/>
          <w:sz w:val="24"/>
          <w:szCs w:val="24"/>
          <w:lang w:val="nl-NL"/>
        </w:rPr>
        <w:t>ag</w:t>
      </w:r>
      <w:r w:rsidR="008F7742" w:rsidRPr="00BF63DE">
        <w:rPr>
          <w:rFonts w:ascii="Garamond" w:hAnsi="Garamond"/>
          <w:sz w:val="24"/>
          <w:szCs w:val="24"/>
          <w:lang w:val="nl-NL"/>
        </w:rPr>
        <w:t xml:space="preserve"> wassen en toenemen in de kennis en in de liefde van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Groet al de officieren. Ik bid dagelijks voor hen. Ik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 dat zij zich hoeden voor</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bittere geest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voor alles wat niet in overeenstemming is met het </w:t>
      </w:r>
      <w:r w:rsidR="00873EE9" w:rsidRPr="00BF63DE">
        <w:rPr>
          <w:rFonts w:ascii="Garamond" w:hAnsi="Garamond"/>
          <w:sz w:val="24"/>
          <w:szCs w:val="24"/>
          <w:lang w:val="nl-NL"/>
        </w:rPr>
        <w:t>Evangelie</w:t>
      </w:r>
      <w:r w:rsidR="008F7742" w:rsidRPr="00BF63DE">
        <w:rPr>
          <w:rFonts w:ascii="Garamond" w:hAnsi="Garamond"/>
          <w:sz w:val="24"/>
          <w:szCs w:val="24"/>
          <w:lang w:val="nl-NL"/>
        </w:rPr>
        <w:t>. Dat de</w:t>
      </w:r>
      <w:r w:rsidR="00AF5374" w:rsidRPr="00BF63DE">
        <w:rPr>
          <w:rFonts w:ascii="Garamond" w:hAnsi="Garamond"/>
          <w:sz w:val="24"/>
          <w:szCs w:val="24"/>
          <w:lang w:val="nl-NL"/>
        </w:rPr>
        <w:t xml:space="preserve"> Heer</w:t>
      </w:r>
      <w:r w:rsidRPr="00BF63DE">
        <w:rPr>
          <w:rFonts w:ascii="Garamond" w:hAnsi="Garamond"/>
          <w:sz w:val="24"/>
          <w:szCs w:val="24"/>
          <w:lang w:val="nl-NL"/>
        </w:rPr>
        <w:t>e</w:t>
      </w:r>
      <w:r w:rsidR="00AF5374" w:rsidRPr="00BF63DE">
        <w:rPr>
          <w:rFonts w:ascii="Garamond" w:hAnsi="Garamond"/>
          <w:sz w:val="24"/>
          <w:szCs w:val="24"/>
          <w:lang w:val="nl-NL"/>
        </w:rPr>
        <w:t xml:space="preserve"> </w:t>
      </w:r>
      <w:r w:rsidR="00C21D8D" w:rsidRPr="00BF63DE">
        <w:rPr>
          <w:rFonts w:ascii="Garamond" w:hAnsi="Garamond"/>
          <w:sz w:val="24"/>
          <w:szCs w:val="24"/>
          <w:lang w:val="nl-NL"/>
        </w:rPr>
        <w:t>je</w:t>
      </w:r>
      <w:r w:rsidR="008F7742" w:rsidRPr="00BF63DE">
        <w:rPr>
          <w:rFonts w:ascii="Garamond" w:hAnsi="Garamond"/>
          <w:sz w:val="24"/>
          <w:szCs w:val="24"/>
          <w:lang w:val="nl-NL"/>
        </w:rPr>
        <w:t xml:space="preserve"> </w:t>
      </w:r>
      <w:r w:rsidR="000C1BE6" w:rsidRPr="00BF63DE">
        <w:rPr>
          <w:rFonts w:ascii="Garamond" w:hAnsi="Garamond"/>
          <w:sz w:val="24"/>
          <w:szCs w:val="24"/>
          <w:lang w:val="nl-NL"/>
        </w:rPr>
        <w:t xml:space="preserve">op </w:t>
      </w:r>
      <w:r w:rsidR="008F7742" w:rsidRPr="00BF63DE">
        <w:rPr>
          <w:rFonts w:ascii="Garamond" w:hAnsi="Garamond"/>
          <w:sz w:val="24"/>
          <w:szCs w:val="24"/>
          <w:lang w:val="nl-NL"/>
        </w:rPr>
        <w:t>overvloedig</w:t>
      </w:r>
      <w:r w:rsidR="000C1BE6" w:rsidRPr="00BF63DE">
        <w:rPr>
          <w:rFonts w:ascii="Garamond" w:hAnsi="Garamond"/>
          <w:sz w:val="24"/>
          <w:szCs w:val="24"/>
          <w:lang w:val="nl-NL"/>
        </w:rPr>
        <w:t>e wijze</w:t>
      </w:r>
      <w:r w:rsidR="008F7742" w:rsidRPr="00BF63DE">
        <w:rPr>
          <w:rFonts w:ascii="Garamond" w:hAnsi="Garamond"/>
          <w:sz w:val="24"/>
          <w:szCs w:val="24"/>
          <w:lang w:val="nl-NL"/>
        </w:rPr>
        <w:t xml:space="preserve"> geloof</w:t>
      </w:r>
      <w:r w:rsidR="000C1BE6" w:rsidRPr="00BF63DE">
        <w:rPr>
          <w:rFonts w:ascii="Garamond" w:hAnsi="Garamond"/>
          <w:sz w:val="24"/>
          <w:szCs w:val="24"/>
          <w:lang w:val="nl-NL"/>
        </w:rPr>
        <w:t>,</w:t>
      </w:r>
      <w:r w:rsidR="008F7742" w:rsidRPr="00BF63DE">
        <w:rPr>
          <w:rFonts w:ascii="Garamond" w:hAnsi="Garamond"/>
          <w:sz w:val="24"/>
          <w:szCs w:val="24"/>
          <w:lang w:val="nl-NL"/>
        </w:rPr>
        <w:t xml:space="preserve"> wijsheid en geduld</w:t>
      </w:r>
      <w:r w:rsidR="000C1BE6" w:rsidRPr="00BF63DE">
        <w:rPr>
          <w:rFonts w:ascii="Garamond" w:hAnsi="Garamond"/>
          <w:sz w:val="24"/>
          <w:szCs w:val="24"/>
          <w:lang w:val="nl-NL"/>
        </w:rPr>
        <w:t xml:space="preserve"> schenken moge</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Waak</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wat </w:t>
      </w:r>
      <w:r w:rsidR="00C21D8D" w:rsidRPr="00BF63DE">
        <w:rPr>
          <w:rFonts w:ascii="Garamond" w:hAnsi="Garamond"/>
          <w:sz w:val="24"/>
          <w:szCs w:val="24"/>
          <w:lang w:val="nl-NL"/>
        </w:rPr>
        <w:t>je</w:t>
      </w:r>
      <w:r w:rsidR="004F2372" w:rsidRPr="00BF63DE">
        <w:rPr>
          <w:rFonts w:ascii="Garamond" w:hAnsi="Garamond"/>
          <w:sz w:val="24"/>
          <w:szCs w:val="24"/>
          <w:lang w:val="nl-NL"/>
        </w:rPr>
        <w:t>zelf</w:t>
      </w:r>
      <w:r w:rsidR="008F7742" w:rsidRPr="00BF63DE">
        <w:rPr>
          <w:rFonts w:ascii="Garamond" w:hAnsi="Garamond"/>
          <w:sz w:val="24"/>
          <w:szCs w:val="24"/>
          <w:lang w:val="nl-NL"/>
        </w:rPr>
        <w:t xml:space="preserve"> betreft</w:t>
      </w:r>
      <w:r w:rsidR="009934B2" w:rsidRPr="00BF63DE">
        <w:rPr>
          <w:rFonts w:ascii="Garamond" w:hAnsi="Garamond"/>
          <w:sz w:val="24"/>
          <w:szCs w:val="24"/>
          <w:lang w:val="nl-NL"/>
        </w:rPr>
        <w:t>,</w:t>
      </w:r>
      <w:r w:rsidR="008F7742" w:rsidRPr="00BF63DE">
        <w:rPr>
          <w:rFonts w:ascii="Garamond" w:hAnsi="Garamond"/>
          <w:sz w:val="24"/>
          <w:szCs w:val="24"/>
          <w:lang w:val="nl-NL"/>
        </w:rPr>
        <w:t xml:space="preserve"> ook tegen die natuurlijke</w:t>
      </w:r>
      <w:r w:rsidR="000C1BE6" w:rsidRPr="00BF63DE">
        <w:rPr>
          <w:rFonts w:ascii="Garamond" w:hAnsi="Garamond"/>
          <w:sz w:val="24"/>
          <w:szCs w:val="24"/>
          <w:lang w:val="nl-NL"/>
        </w:rPr>
        <w:t xml:space="preserve"> </w:t>
      </w:r>
      <w:r w:rsidR="008F7742" w:rsidRPr="00BF63DE">
        <w:rPr>
          <w:rFonts w:ascii="Garamond" w:hAnsi="Garamond"/>
          <w:sz w:val="24"/>
          <w:szCs w:val="24"/>
          <w:lang w:val="nl-NL"/>
        </w:rPr>
        <w:t>geneigdheid, waardoor</w:t>
      </w:r>
      <w:r w:rsidR="00F47AED" w:rsidRPr="00BF63DE">
        <w:rPr>
          <w:rFonts w:ascii="Garamond" w:hAnsi="Garamond"/>
          <w:sz w:val="24"/>
          <w:szCs w:val="24"/>
          <w:lang w:val="nl-NL"/>
        </w:rPr>
        <w:t xml:space="preserve"> </w:t>
      </w:r>
      <w:r w:rsidR="00C21D8D" w:rsidRPr="00BF63DE">
        <w:rPr>
          <w:rFonts w:ascii="Garamond" w:hAnsi="Garamond"/>
          <w:sz w:val="24"/>
          <w:szCs w:val="24"/>
          <w:lang w:val="nl-NL"/>
        </w:rPr>
        <w:t>je je</w:t>
      </w:r>
      <w:r w:rsidR="00F47AED" w:rsidRPr="00BF63DE">
        <w:rPr>
          <w:rFonts w:ascii="Garamond" w:hAnsi="Garamond"/>
          <w:sz w:val="24"/>
          <w:szCs w:val="24"/>
          <w:lang w:val="nl-NL"/>
        </w:rPr>
        <w:t xml:space="preserve"> </w:t>
      </w:r>
      <w:r w:rsidR="008F7742" w:rsidRPr="00BF63DE">
        <w:rPr>
          <w:rFonts w:ascii="Garamond" w:hAnsi="Garamond"/>
          <w:sz w:val="24"/>
          <w:szCs w:val="24"/>
          <w:lang w:val="nl-NL"/>
        </w:rPr>
        <w:t>al te li</w:t>
      </w:r>
      <w:r w:rsidR="002561DE" w:rsidRPr="00BF63DE">
        <w:rPr>
          <w:rFonts w:ascii="Garamond" w:hAnsi="Garamond"/>
          <w:sz w:val="24"/>
          <w:szCs w:val="24"/>
          <w:lang w:val="nl-NL"/>
        </w:rPr>
        <w:t>ch</w:t>
      </w:r>
      <w:r w:rsidR="008F7742" w:rsidRPr="00BF63DE">
        <w:rPr>
          <w:rFonts w:ascii="Garamond" w:hAnsi="Garamond"/>
          <w:sz w:val="24"/>
          <w:szCs w:val="24"/>
          <w:lang w:val="nl-NL"/>
        </w:rPr>
        <w:t>t door de in</w:t>
      </w:r>
      <w:r w:rsidR="00EF5FD1" w:rsidRPr="00BF63DE">
        <w:rPr>
          <w:rFonts w:ascii="Garamond" w:hAnsi="Garamond"/>
          <w:sz w:val="24"/>
          <w:szCs w:val="24"/>
          <w:lang w:val="nl-NL"/>
        </w:rPr>
        <w:t>zicht</w:t>
      </w:r>
      <w:r w:rsidR="008F7742" w:rsidRPr="00BF63DE">
        <w:rPr>
          <w:rFonts w:ascii="Garamond" w:hAnsi="Garamond"/>
          <w:sz w:val="24"/>
          <w:szCs w:val="24"/>
          <w:lang w:val="nl-NL"/>
        </w:rPr>
        <w:t>en van anderen laat meevoeren.</w:t>
      </w:r>
    </w:p>
    <w:p w14:paraId="584599F9" w14:textId="5219306A" w:rsidR="008F7742" w:rsidRPr="00BF63DE" w:rsidRDefault="000C1BE6" w:rsidP="00604B92">
      <w:pPr>
        <w:spacing w:after="240"/>
        <w:ind w:left="283" w:right="283"/>
        <w:jc w:val="both"/>
        <w:rPr>
          <w:rFonts w:ascii="Garamond" w:hAnsi="Garamond"/>
          <w:sz w:val="24"/>
          <w:szCs w:val="24"/>
          <w:lang w:val="nl-NL"/>
        </w:rPr>
      </w:pPr>
      <w:r w:rsidRPr="00BF63DE">
        <w:rPr>
          <w:rFonts w:ascii="Garamond" w:hAnsi="Garamond"/>
          <w:sz w:val="24"/>
          <w:szCs w:val="24"/>
          <w:lang w:val="nl-NL"/>
        </w:rPr>
        <w:t>B</w:t>
      </w:r>
      <w:r w:rsidR="008F7742" w:rsidRPr="00BF63DE">
        <w:rPr>
          <w:rFonts w:ascii="Garamond" w:hAnsi="Garamond"/>
          <w:sz w:val="24"/>
          <w:szCs w:val="24"/>
          <w:lang w:val="nl-NL"/>
        </w:rPr>
        <w:t xml:space="preserve">id voor mij. Ik beveel </w:t>
      </w:r>
      <w:r w:rsidR="00C21D8D" w:rsidRPr="00BF63DE">
        <w:rPr>
          <w:rFonts w:ascii="Garamond" w:hAnsi="Garamond"/>
          <w:sz w:val="24"/>
          <w:szCs w:val="24"/>
          <w:lang w:val="nl-NL"/>
        </w:rPr>
        <w:t>jullie</w:t>
      </w:r>
      <w:r w:rsidR="008F7742" w:rsidRPr="00BF63DE">
        <w:rPr>
          <w:rFonts w:ascii="Garamond" w:hAnsi="Garamond"/>
          <w:sz w:val="24"/>
          <w:szCs w:val="24"/>
          <w:lang w:val="nl-NL"/>
        </w:rPr>
        <w:t xml:space="preserve"> in de bewaring van de</w:t>
      </w:r>
      <w:r w:rsidR="00AF5374" w:rsidRPr="00BF63DE">
        <w:rPr>
          <w:rFonts w:ascii="Garamond" w:hAnsi="Garamond"/>
          <w:sz w:val="24"/>
          <w:szCs w:val="24"/>
          <w:lang w:val="nl-NL"/>
        </w:rPr>
        <w:t xml:space="preserve"> Heer</w:t>
      </w:r>
      <w:r w:rsidRPr="00BF63DE">
        <w:rPr>
          <w:rFonts w:ascii="Garamond" w:hAnsi="Garamond"/>
          <w:sz w:val="24"/>
          <w:szCs w:val="24"/>
          <w:lang w:val="nl-NL"/>
        </w:rPr>
        <w:t>e</w:t>
      </w:r>
      <w:r w:rsidR="00AF5374" w:rsidRPr="00BF63DE">
        <w:rPr>
          <w:rFonts w:ascii="Garamond" w:hAnsi="Garamond"/>
          <w:sz w:val="24"/>
          <w:szCs w:val="24"/>
          <w:lang w:val="nl-NL"/>
        </w:rPr>
        <w:t xml:space="preserve"> </w:t>
      </w:r>
      <w:r w:rsidR="00EF5FD1" w:rsidRPr="00BF63DE">
        <w:rPr>
          <w:rFonts w:ascii="Garamond" w:hAnsi="Garamond"/>
          <w:sz w:val="24"/>
          <w:szCs w:val="24"/>
          <w:lang w:val="nl-NL"/>
        </w:rPr>
        <w:t>en</w:t>
      </w:r>
      <w:r w:rsidR="008F7742" w:rsidRPr="00BF63DE">
        <w:rPr>
          <w:rFonts w:ascii="Garamond" w:hAnsi="Garamond"/>
          <w:sz w:val="24"/>
          <w:szCs w:val="24"/>
          <w:lang w:val="nl-NL"/>
        </w:rPr>
        <w:t xml:space="preserve"> blijf</w:t>
      </w:r>
      <w:r w:rsidRPr="00BF63DE">
        <w:rPr>
          <w:rFonts w:ascii="Garamond" w:hAnsi="Garamond"/>
          <w:sz w:val="24"/>
          <w:szCs w:val="24"/>
          <w:lang w:val="nl-NL"/>
        </w:rPr>
        <w:t>,</w:t>
      </w:r>
    </w:p>
    <w:p w14:paraId="0130C525" w14:textId="6360D54E" w:rsidR="008F7742" w:rsidRPr="00BF63DE" w:rsidRDefault="00C21D8D" w:rsidP="00604B92">
      <w:pPr>
        <w:spacing w:after="240"/>
        <w:ind w:left="283" w:right="283"/>
        <w:jc w:val="both"/>
        <w:rPr>
          <w:rFonts w:ascii="Garamond" w:hAnsi="Garamond"/>
          <w:sz w:val="24"/>
          <w:szCs w:val="24"/>
          <w:lang w:val="nl-NL"/>
        </w:rPr>
      </w:pPr>
      <w:r w:rsidRPr="00BF63DE">
        <w:rPr>
          <w:rFonts w:ascii="Garamond" w:hAnsi="Garamond"/>
          <w:sz w:val="24"/>
          <w:szCs w:val="24"/>
          <w:lang w:val="nl-NL"/>
        </w:rPr>
        <w:t>Je</w:t>
      </w:r>
      <w:r w:rsidR="008F7742" w:rsidRPr="00BF63DE">
        <w:rPr>
          <w:rFonts w:ascii="Garamond" w:hAnsi="Garamond"/>
          <w:sz w:val="24"/>
          <w:szCs w:val="24"/>
          <w:lang w:val="nl-NL"/>
        </w:rPr>
        <w:t xml:space="preserve"> liefhebbende vader,</w:t>
      </w:r>
    </w:p>
    <w:p w14:paraId="4707CE32" w14:textId="300ED5C1" w:rsidR="008F7742" w:rsidRPr="00BF63DE" w:rsidRDefault="009934B2" w:rsidP="00604B92">
      <w:pPr>
        <w:spacing w:after="240"/>
        <w:ind w:left="283" w:right="283"/>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Cromwell.</w:t>
      </w:r>
    </w:p>
    <w:p w14:paraId="2E78D35E" w14:textId="4B0F5820" w:rsidR="008F7742" w:rsidRPr="00BF63DE" w:rsidRDefault="008F7742" w:rsidP="00604B92">
      <w:pPr>
        <w:spacing w:after="240"/>
        <w:ind w:left="283" w:right="283"/>
        <w:jc w:val="both"/>
        <w:rPr>
          <w:rFonts w:ascii="Garamond" w:hAnsi="Garamond"/>
          <w:sz w:val="24"/>
          <w:szCs w:val="24"/>
          <w:lang w:val="nl-NL"/>
        </w:rPr>
      </w:pPr>
      <w:r w:rsidRPr="00BF63DE">
        <w:rPr>
          <w:rFonts w:ascii="Garamond" w:hAnsi="Garamond"/>
          <w:sz w:val="24"/>
          <w:szCs w:val="24"/>
          <w:lang w:val="nl-NL"/>
        </w:rPr>
        <w:t>P.S</w:t>
      </w:r>
      <w:r w:rsidR="00276956" w:rsidRPr="00BF63DE">
        <w:rPr>
          <w:rFonts w:ascii="Garamond" w:hAnsi="Garamond"/>
          <w:sz w:val="24"/>
          <w:szCs w:val="24"/>
          <w:lang w:val="nl-NL"/>
        </w:rPr>
        <w:t>. H</w:t>
      </w:r>
      <w:r w:rsidR="00A4076A" w:rsidRPr="00BF63DE">
        <w:rPr>
          <w:rFonts w:ascii="Garamond" w:hAnsi="Garamond"/>
          <w:sz w:val="24"/>
          <w:szCs w:val="24"/>
          <w:lang w:val="nl-NL"/>
        </w:rPr>
        <w:t>et gaat goed met d</w:t>
      </w:r>
      <w:r w:rsidRPr="00BF63DE">
        <w:rPr>
          <w:rFonts w:ascii="Garamond" w:hAnsi="Garamond"/>
          <w:sz w:val="24"/>
          <w:szCs w:val="24"/>
          <w:lang w:val="nl-NL"/>
        </w:rPr>
        <w:t xml:space="preserve">e kleine jongen en </w:t>
      </w:r>
      <w:r w:rsidR="00A4076A" w:rsidRPr="00BF63DE">
        <w:rPr>
          <w:rFonts w:ascii="Garamond" w:hAnsi="Garamond"/>
          <w:sz w:val="24"/>
          <w:szCs w:val="24"/>
          <w:lang w:val="nl-NL"/>
        </w:rPr>
        <w:t>Betty</w:t>
      </w:r>
      <w:r w:rsidRPr="00BF63DE">
        <w:rPr>
          <w:rFonts w:ascii="Garamond" w:hAnsi="Garamond"/>
          <w:sz w:val="24"/>
          <w:szCs w:val="24"/>
          <w:lang w:val="nl-NL"/>
        </w:rPr>
        <w:t xml:space="preserve">. Doe onze groeten aan kolonel </w:t>
      </w:r>
      <w:r w:rsidR="00A4076A" w:rsidRPr="00BF63DE">
        <w:rPr>
          <w:rFonts w:ascii="Garamond" w:hAnsi="Garamond"/>
          <w:sz w:val="24"/>
          <w:szCs w:val="24"/>
          <w:lang w:val="nl-NL"/>
        </w:rPr>
        <w:t>Clayton</w:t>
      </w:r>
      <w:r w:rsidR="009934B2" w:rsidRPr="00BF63DE">
        <w:rPr>
          <w:rFonts w:ascii="Garamond" w:hAnsi="Garamond"/>
          <w:sz w:val="24"/>
          <w:szCs w:val="24"/>
          <w:lang w:val="nl-NL"/>
        </w:rPr>
        <w:t>,</w:t>
      </w:r>
      <w:r w:rsidRPr="00BF63DE">
        <w:rPr>
          <w:rFonts w:ascii="Garamond" w:hAnsi="Garamond"/>
          <w:sz w:val="24"/>
          <w:szCs w:val="24"/>
          <w:lang w:val="nl-NL"/>
        </w:rPr>
        <w:t xml:space="preserve"> aan </w:t>
      </w:r>
      <w:r w:rsidR="000D2FE8" w:rsidRPr="00BF63DE">
        <w:rPr>
          <w:rFonts w:ascii="Garamond" w:hAnsi="Garamond"/>
          <w:sz w:val="24"/>
          <w:szCs w:val="24"/>
          <w:lang w:val="nl-NL"/>
        </w:rPr>
        <w:t>mijn</w:t>
      </w:r>
      <w:r w:rsidRPr="00BF63DE">
        <w:rPr>
          <w:rFonts w:ascii="Garamond" w:hAnsi="Garamond"/>
          <w:sz w:val="24"/>
          <w:szCs w:val="24"/>
          <w:lang w:val="nl-NL"/>
        </w:rPr>
        <w:t xml:space="preserve"> neef </w:t>
      </w:r>
      <w:r w:rsidR="00A4076A" w:rsidRPr="00BF63DE">
        <w:rPr>
          <w:rFonts w:ascii="Garamond" w:hAnsi="Garamond"/>
          <w:sz w:val="24"/>
          <w:szCs w:val="24"/>
          <w:lang w:val="nl-NL"/>
        </w:rPr>
        <w:t>Gregory</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aan de broer</w:t>
      </w:r>
      <w:r w:rsidR="00A4076A" w:rsidRPr="00BF63DE">
        <w:rPr>
          <w:rFonts w:ascii="Garamond" w:hAnsi="Garamond"/>
          <w:sz w:val="24"/>
          <w:szCs w:val="24"/>
          <w:lang w:val="nl-NL"/>
        </w:rPr>
        <w:t xml:space="preserve"> v</w:t>
      </w:r>
      <w:r w:rsidRPr="00BF63DE">
        <w:rPr>
          <w:rFonts w:ascii="Garamond" w:hAnsi="Garamond"/>
          <w:sz w:val="24"/>
          <w:szCs w:val="24"/>
          <w:lang w:val="nl-NL"/>
        </w:rPr>
        <w:t xml:space="preserve">an </w:t>
      </w:r>
      <w:r w:rsidR="00276956" w:rsidRPr="00BF63DE">
        <w:rPr>
          <w:rFonts w:ascii="Garamond" w:hAnsi="Garamond"/>
          <w:sz w:val="24"/>
          <w:szCs w:val="24"/>
          <w:lang w:val="nl-NL"/>
        </w:rPr>
        <w:t>Claypole</w:t>
      </w:r>
      <w:r w:rsidRPr="00BF63DE">
        <w:rPr>
          <w:rFonts w:ascii="Garamond" w:hAnsi="Garamond"/>
          <w:sz w:val="24"/>
          <w:szCs w:val="24"/>
          <w:lang w:val="nl-NL"/>
        </w:rPr>
        <w:t>.</w:t>
      </w:r>
      <w:r w:rsidR="00A4076A" w:rsidRPr="00BF63DE">
        <w:rPr>
          <w:rStyle w:val="FootnoteReference"/>
          <w:rFonts w:ascii="Garamond" w:hAnsi="Garamond"/>
          <w:sz w:val="24"/>
          <w:szCs w:val="24"/>
          <w:lang w:val="nl-NL"/>
        </w:rPr>
        <w:footnoteReference w:id="271"/>
      </w:r>
    </w:p>
    <w:p w14:paraId="6C517ABD" w14:textId="39D488AE"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Deze brief toont ons </w:t>
      </w:r>
      <w:r w:rsidR="00DE145E" w:rsidRPr="00BF63DE">
        <w:rPr>
          <w:rFonts w:ascii="Garamond" w:hAnsi="Garamond"/>
          <w:sz w:val="24"/>
          <w:szCs w:val="24"/>
          <w:lang w:val="nl-NL"/>
        </w:rPr>
        <w:t xml:space="preserve">de grote </w:t>
      </w:r>
      <w:r w:rsidRPr="00BF63DE">
        <w:rPr>
          <w:rFonts w:ascii="Garamond" w:hAnsi="Garamond"/>
          <w:sz w:val="24"/>
          <w:szCs w:val="24"/>
          <w:lang w:val="nl-NL"/>
        </w:rPr>
        <w:t>krijgsman, de overwinnaar van</w:t>
      </w:r>
      <w:r w:rsidR="00240A84" w:rsidRPr="00BF63DE">
        <w:rPr>
          <w:rFonts w:ascii="Garamond" w:hAnsi="Garamond"/>
          <w:sz w:val="24"/>
          <w:szCs w:val="24"/>
          <w:lang w:val="nl-NL"/>
        </w:rPr>
        <w:t xml:space="preserve"> Dunbar</w:t>
      </w:r>
      <w:r w:rsidRPr="00BF63DE">
        <w:rPr>
          <w:rFonts w:ascii="Garamond" w:hAnsi="Garamond"/>
          <w:sz w:val="24"/>
          <w:szCs w:val="24"/>
          <w:lang w:val="nl-NL"/>
        </w:rPr>
        <w:t xml:space="preserve"> en van </w:t>
      </w:r>
      <w:r w:rsidR="00BA09B6" w:rsidRPr="00BF63DE">
        <w:rPr>
          <w:rFonts w:ascii="Garamond" w:hAnsi="Garamond"/>
          <w:sz w:val="24"/>
          <w:szCs w:val="24"/>
          <w:lang w:val="nl-NL"/>
        </w:rPr>
        <w:t>Worcester</w:t>
      </w:r>
      <w:r w:rsidRPr="00BF63DE">
        <w:rPr>
          <w:rFonts w:ascii="Garamond" w:hAnsi="Garamond"/>
          <w:sz w:val="24"/>
          <w:szCs w:val="24"/>
          <w:lang w:val="nl-NL"/>
        </w:rPr>
        <w:t xml:space="preserve">, hoe hij doordringt in de </w:t>
      </w:r>
      <w:r w:rsidR="00276956" w:rsidRPr="00BF63DE">
        <w:rPr>
          <w:rFonts w:ascii="Garamond" w:hAnsi="Garamond"/>
          <w:sz w:val="24"/>
          <w:szCs w:val="24"/>
          <w:lang w:val="nl-NL"/>
        </w:rPr>
        <w:t xml:space="preserve">meest </w:t>
      </w:r>
      <w:r w:rsidRPr="00BF63DE">
        <w:rPr>
          <w:rFonts w:ascii="Garamond" w:hAnsi="Garamond"/>
          <w:sz w:val="24"/>
          <w:szCs w:val="24"/>
          <w:lang w:val="nl-NL"/>
        </w:rPr>
        <w:t>verborgen diepten van het christelijk</w:t>
      </w:r>
      <w:r w:rsidR="00276956" w:rsidRPr="00BF63DE">
        <w:rPr>
          <w:rFonts w:ascii="Garamond" w:hAnsi="Garamond"/>
          <w:sz w:val="24"/>
          <w:szCs w:val="24"/>
          <w:lang w:val="nl-NL"/>
        </w:rPr>
        <w:t>e</w:t>
      </w:r>
      <w:r w:rsidRPr="00BF63DE">
        <w:rPr>
          <w:rFonts w:ascii="Garamond" w:hAnsi="Garamond"/>
          <w:sz w:val="24"/>
          <w:szCs w:val="24"/>
          <w:lang w:val="nl-NL"/>
        </w:rPr>
        <w:t xml:space="preserve"> geloof,</w:t>
      </w:r>
      <w:r w:rsidR="009934B2" w:rsidRPr="00BF63DE">
        <w:rPr>
          <w:rFonts w:ascii="Garamond" w:hAnsi="Garamond"/>
          <w:sz w:val="24"/>
          <w:szCs w:val="24"/>
          <w:lang w:val="nl-NL"/>
        </w:rPr>
        <w:t xml:space="preserve"> zo</w:t>
      </w:r>
      <w:r w:rsidRPr="00BF63DE">
        <w:rPr>
          <w:rFonts w:ascii="Garamond" w:hAnsi="Garamond"/>
          <w:sz w:val="24"/>
          <w:szCs w:val="24"/>
          <w:lang w:val="nl-NL"/>
        </w:rPr>
        <w:t>zeer als dit ooit de getrouwste christenen en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godvru</w:t>
      </w:r>
      <w:r w:rsidRPr="00BF63DE">
        <w:rPr>
          <w:rFonts w:ascii="Garamond" w:hAnsi="Garamond"/>
          <w:sz w:val="24"/>
          <w:szCs w:val="24"/>
          <w:lang w:val="nl-NL"/>
        </w:rPr>
        <w:t>chtigste hervormers van de kerk gedaan hebben.</w:t>
      </w:r>
      <w:r w:rsidR="00387D1B" w:rsidRPr="00BF63DE">
        <w:rPr>
          <w:rFonts w:ascii="Garamond" w:hAnsi="Garamond"/>
          <w:sz w:val="24"/>
          <w:szCs w:val="24"/>
          <w:lang w:val="nl-NL"/>
        </w:rPr>
        <w:t xml:space="preserve"> </w:t>
      </w:r>
      <w:r w:rsidR="00276956" w:rsidRPr="00BF63DE">
        <w:rPr>
          <w:rFonts w:ascii="Garamond" w:hAnsi="Garamond"/>
          <w:sz w:val="24"/>
          <w:szCs w:val="24"/>
          <w:lang w:val="nl-NL"/>
        </w:rPr>
        <w:t>K</w:t>
      </w:r>
      <w:r w:rsidR="00F47AED" w:rsidRPr="00BF63DE">
        <w:rPr>
          <w:rFonts w:ascii="Garamond" w:hAnsi="Garamond"/>
          <w:sz w:val="24"/>
          <w:szCs w:val="24"/>
          <w:lang w:val="nl-NL"/>
        </w:rPr>
        <w:t>eren</w:t>
      </w:r>
      <w:r w:rsidRPr="00BF63DE">
        <w:rPr>
          <w:rFonts w:ascii="Garamond" w:hAnsi="Garamond"/>
          <w:sz w:val="24"/>
          <w:szCs w:val="24"/>
          <w:lang w:val="nl-NL"/>
        </w:rPr>
        <w:t xml:space="preserve"> wij nu, na</w:t>
      </w:r>
      <w:r w:rsidR="00630D35" w:rsidRPr="00BF63DE">
        <w:rPr>
          <w:rFonts w:ascii="Garamond" w:hAnsi="Garamond"/>
          <w:sz w:val="24"/>
          <w:szCs w:val="24"/>
          <w:lang w:val="nl-NL"/>
        </w:rPr>
        <w:t xml:space="preserve"> deze </w:t>
      </w:r>
      <w:r w:rsidRPr="00BF63DE">
        <w:rPr>
          <w:rFonts w:ascii="Garamond" w:hAnsi="Garamond"/>
          <w:sz w:val="24"/>
          <w:szCs w:val="24"/>
          <w:lang w:val="nl-NL"/>
        </w:rPr>
        <w:t>blik in de christelijke wereld, tot het staatkundige leven terug.</w:t>
      </w:r>
    </w:p>
    <w:p w14:paraId="517051B3" w14:textId="455979A6"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Het </w:t>
      </w:r>
      <w:r w:rsidR="0078110D" w:rsidRPr="00BF63DE">
        <w:rPr>
          <w:rFonts w:ascii="Garamond" w:hAnsi="Garamond"/>
          <w:sz w:val="24"/>
          <w:szCs w:val="24"/>
          <w:lang w:val="nl-NL"/>
        </w:rPr>
        <w:t>L</w:t>
      </w:r>
      <w:r w:rsidRPr="00BF63DE">
        <w:rPr>
          <w:rFonts w:ascii="Garamond" w:hAnsi="Garamond"/>
          <w:sz w:val="24"/>
          <w:szCs w:val="24"/>
          <w:lang w:val="nl-NL"/>
        </w:rPr>
        <w:t xml:space="preserve">ange </w:t>
      </w:r>
      <w:r w:rsidR="0078110D" w:rsidRPr="00BF63DE">
        <w:rPr>
          <w:rFonts w:ascii="Garamond" w:hAnsi="Garamond"/>
          <w:sz w:val="24"/>
          <w:szCs w:val="24"/>
          <w:lang w:val="nl-NL"/>
        </w:rPr>
        <w:t>P</w:t>
      </w:r>
      <w:r w:rsidRPr="00BF63DE">
        <w:rPr>
          <w:rFonts w:ascii="Garamond" w:hAnsi="Garamond"/>
          <w:sz w:val="24"/>
          <w:szCs w:val="24"/>
          <w:lang w:val="nl-NL"/>
        </w:rPr>
        <w:t xml:space="preserve">arlement, gewoonlijk het </w:t>
      </w:r>
      <w:r w:rsidR="00276956" w:rsidRPr="00BF63DE">
        <w:rPr>
          <w:rFonts w:ascii="Garamond" w:hAnsi="Garamond"/>
          <w:sz w:val="24"/>
          <w:szCs w:val="24"/>
          <w:lang w:val="nl-NL"/>
        </w:rPr>
        <w:t>Romp-Parlement</w:t>
      </w:r>
      <w:r w:rsidRPr="00BF63DE">
        <w:rPr>
          <w:rFonts w:ascii="Garamond" w:hAnsi="Garamond"/>
          <w:sz w:val="24"/>
          <w:szCs w:val="24"/>
          <w:lang w:val="nl-NL"/>
        </w:rPr>
        <w:t xml:space="preserve"> ge</w:t>
      </w:r>
      <w:r w:rsidR="00026DF6" w:rsidRPr="00BF63DE">
        <w:rPr>
          <w:rFonts w:ascii="Garamond" w:hAnsi="Garamond"/>
          <w:sz w:val="24"/>
          <w:szCs w:val="24"/>
          <w:lang w:val="nl-NL"/>
        </w:rPr>
        <w:t>heten</w:t>
      </w:r>
      <w:r w:rsidRPr="00BF63DE">
        <w:rPr>
          <w:rFonts w:ascii="Garamond" w:hAnsi="Garamond"/>
          <w:sz w:val="24"/>
          <w:szCs w:val="24"/>
          <w:lang w:val="nl-NL"/>
        </w:rPr>
        <w:t xml:space="preserve">, ging zijn einde </w:t>
      </w:r>
      <w:r w:rsidR="00873EE9" w:rsidRPr="00BF63DE">
        <w:rPr>
          <w:rFonts w:ascii="Garamond" w:hAnsi="Garamond"/>
          <w:sz w:val="24"/>
          <w:szCs w:val="24"/>
          <w:lang w:val="nl-NL"/>
        </w:rPr>
        <w:t>tegemoet</w:t>
      </w:r>
      <w:r w:rsidRPr="00BF63DE">
        <w:rPr>
          <w:rFonts w:ascii="Garamond" w:hAnsi="Garamond"/>
          <w:sz w:val="24"/>
          <w:szCs w:val="24"/>
          <w:lang w:val="nl-NL"/>
        </w:rPr>
        <w:t>.</w:t>
      </w:r>
      <w:r w:rsidR="00A4076A" w:rsidRPr="00BF63DE">
        <w:rPr>
          <w:rStyle w:val="FootnoteReference"/>
          <w:rFonts w:ascii="Garamond" w:hAnsi="Garamond"/>
          <w:sz w:val="24"/>
          <w:szCs w:val="24"/>
          <w:lang w:val="nl-NL"/>
        </w:rPr>
        <w:footnoteReference w:id="272"/>
      </w:r>
      <w:r w:rsidRPr="00BF63DE">
        <w:rPr>
          <w:rFonts w:ascii="Garamond" w:hAnsi="Garamond"/>
          <w:sz w:val="24"/>
          <w:szCs w:val="24"/>
          <w:lang w:val="nl-NL"/>
        </w:rPr>
        <w:t xml:space="preserve"> Deze vergadering was ook inderdaad niet meer dan het overschot</w:t>
      </w:r>
      <w:r w:rsidR="009934B2" w:rsidRPr="00BF63DE">
        <w:rPr>
          <w:rFonts w:ascii="Garamond" w:hAnsi="Garamond"/>
          <w:sz w:val="24"/>
          <w:szCs w:val="24"/>
          <w:lang w:val="nl-NL"/>
        </w:rPr>
        <w:t>,</w:t>
      </w:r>
      <w:r w:rsidRPr="00BF63DE">
        <w:rPr>
          <w:rFonts w:ascii="Garamond" w:hAnsi="Garamond"/>
          <w:sz w:val="24"/>
          <w:szCs w:val="24"/>
          <w:lang w:val="nl-NL"/>
        </w:rPr>
        <w:t xml:space="preserve"> de rest van een parlement. Zij telde slechts een klein getal leden</w:t>
      </w:r>
      <w:r w:rsidR="004F2372" w:rsidRPr="00BF63DE">
        <w:rPr>
          <w:rFonts w:ascii="Garamond" w:hAnsi="Garamond"/>
          <w:sz w:val="24"/>
          <w:szCs w:val="24"/>
          <w:lang w:val="nl-NL"/>
        </w:rPr>
        <w:t>:</w:t>
      </w:r>
      <w:r w:rsidRPr="00BF63DE">
        <w:rPr>
          <w:rFonts w:ascii="Garamond" w:hAnsi="Garamond"/>
          <w:sz w:val="24"/>
          <w:szCs w:val="24"/>
          <w:lang w:val="nl-NL"/>
        </w:rPr>
        <w:t xml:space="preserve"> het overblijfsel van de zuivering door kolonel </w:t>
      </w:r>
      <w:r w:rsidR="00276956" w:rsidRPr="00BF63DE">
        <w:rPr>
          <w:rFonts w:ascii="Garamond" w:hAnsi="Garamond"/>
          <w:sz w:val="24"/>
          <w:szCs w:val="24"/>
          <w:lang w:val="nl-NL"/>
        </w:rPr>
        <w:t>P</w:t>
      </w:r>
      <w:r w:rsidRPr="00BF63DE">
        <w:rPr>
          <w:rFonts w:ascii="Garamond" w:hAnsi="Garamond"/>
          <w:sz w:val="24"/>
          <w:szCs w:val="24"/>
          <w:lang w:val="nl-NL"/>
        </w:rPr>
        <w:t>rude vol</w:t>
      </w:r>
      <w:r w:rsidR="003417F6" w:rsidRPr="00BF63DE">
        <w:rPr>
          <w:rFonts w:ascii="Garamond" w:hAnsi="Garamond"/>
          <w:sz w:val="24"/>
          <w:szCs w:val="24"/>
          <w:lang w:val="nl-NL"/>
        </w:rPr>
        <w:t>bracht</w:t>
      </w:r>
      <w:r w:rsidR="00075CF8" w:rsidRPr="00BF63DE">
        <w:rPr>
          <w:rFonts w:ascii="Garamond" w:hAnsi="Garamond"/>
          <w:sz w:val="24"/>
          <w:szCs w:val="24"/>
          <w:lang w:val="nl-NL"/>
        </w:rPr>
        <w:t>,</w:t>
      </w:r>
      <w:r w:rsidRPr="00BF63DE">
        <w:rPr>
          <w:rFonts w:ascii="Garamond" w:hAnsi="Garamond"/>
          <w:sz w:val="24"/>
          <w:szCs w:val="24"/>
          <w:lang w:val="nl-NL"/>
        </w:rPr>
        <w:t xml:space="preserve"> </w:t>
      </w:r>
      <w:r w:rsidR="00FD7F86" w:rsidRPr="00BF63DE">
        <w:rPr>
          <w:rFonts w:ascii="Garamond" w:hAnsi="Garamond"/>
          <w:sz w:val="24"/>
          <w:szCs w:val="24"/>
          <w:lang w:val="nl-NL"/>
        </w:rPr>
        <w:t>d</w:t>
      </w:r>
      <w:r w:rsidRPr="00BF63DE">
        <w:rPr>
          <w:rFonts w:ascii="Garamond" w:hAnsi="Garamond"/>
          <w:sz w:val="24"/>
          <w:szCs w:val="24"/>
          <w:lang w:val="nl-NL"/>
        </w:rPr>
        <w:t>e zuivering</w:t>
      </w:r>
      <w:r w:rsidR="00FD7F86" w:rsidRPr="00BF63DE">
        <w:rPr>
          <w:rFonts w:ascii="Garamond" w:hAnsi="Garamond"/>
          <w:sz w:val="24"/>
          <w:szCs w:val="24"/>
          <w:lang w:val="nl-NL"/>
        </w:rPr>
        <w:t xml:space="preserve"> die</w:t>
      </w:r>
      <w:r w:rsidRPr="00BF63DE">
        <w:rPr>
          <w:rFonts w:ascii="Garamond" w:hAnsi="Garamond"/>
          <w:sz w:val="24"/>
          <w:szCs w:val="24"/>
          <w:lang w:val="nl-NL"/>
        </w:rPr>
        <w:t>, naar wij ons herinneren, plaats had gehad terwijl Cromwell zich bij het leger bevond. Dit parlement was zeer impopulair bij de natie</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het werd door alle partijen aangevallen. Van alle kanten drong men er op aan, dat de vergadering zichzel</w:t>
      </w:r>
      <w:r w:rsidR="006B62AE">
        <w:rPr>
          <w:rFonts w:ascii="Garamond" w:hAnsi="Garamond"/>
          <w:sz w:val="24"/>
          <w:szCs w:val="24"/>
          <w:lang w:val="nl-NL"/>
        </w:rPr>
        <w:t>f</w:t>
      </w:r>
      <w:r w:rsidRPr="00BF63DE">
        <w:rPr>
          <w:rFonts w:ascii="Garamond" w:hAnsi="Garamond"/>
          <w:sz w:val="24"/>
          <w:szCs w:val="24"/>
          <w:lang w:val="nl-NL"/>
        </w:rPr>
        <w:t xml:space="preserve"> ontbinden zou</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men verklaarde haar ronduit</w:t>
      </w:r>
      <w:r w:rsidR="009934B2" w:rsidRPr="00BF63DE">
        <w:rPr>
          <w:rFonts w:ascii="Garamond" w:hAnsi="Garamond"/>
          <w:sz w:val="24"/>
          <w:szCs w:val="24"/>
          <w:lang w:val="nl-NL"/>
        </w:rPr>
        <w:t>,</w:t>
      </w:r>
      <w:r w:rsidR="00A4076A" w:rsidRPr="00BF63DE">
        <w:rPr>
          <w:rFonts w:ascii="Garamond" w:hAnsi="Garamond"/>
          <w:sz w:val="24"/>
          <w:szCs w:val="24"/>
          <w:lang w:val="nl-NL"/>
        </w:rPr>
        <w:t xml:space="preserve"> d</w:t>
      </w:r>
      <w:r w:rsidRPr="00BF63DE">
        <w:rPr>
          <w:rFonts w:ascii="Garamond" w:hAnsi="Garamond"/>
          <w:sz w:val="24"/>
          <w:szCs w:val="24"/>
          <w:lang w:val="nl-NL"/>
        </w:rPr>
        <w:t xml:space="preserve">at zij </w:t>
      </w:r>
      <w:r w:rsidR="00857D2B" w:rsidRPr="00BF63DE">
        <w:rPr>
          <w:rFonts w:ascii="Garamond" w:hAnsi="Garamond"/>
          <w:sz w:val="24"/>
          <w:szCs w:val="24"/>
          <w:lang w:val="nl-NL"/>
        </w:rPr>
        <w:t>geen</w:t>
      </w:r>
      <w:r w:rsidRPr="00BF63DE">
        <w:rPr>
          <w:rFonts w:ascii="Garamond" w:hAnsi="Garamond"/>
          <w:sz w:val="24"/>
          <w:szCs w:val="24"/>
          <w:lang w:val="nl-NL"/>
        </w:rPr>
        <w:t xml:space="preserve"> stap zou kunnen doen, die het volk meer genoegen zou geven. Maar het lange parlement kon niet besluiten aan zijn eigen bestaan een einde te maken. Een ieder zag dan met verlangen naar de hand uit</w:t>
      </w:r>
      <w:r w:rsidR="009934B2" w:rsidRPr="00BF63DE">
        <w:rPr>
          <w:rFonts w:ascii="Garamond" w:hAnsi="Garamond"/>
          <w:sz w:val="24"/>
          <w:szCs w:val="24"/>
          <w:lang w:val="nl-NL"/>
        </w:rPr>
        <w:t>,</w:t>
      </w:r>
      <w:r w:rsidRPr="00BF63DE">
        <w:rPr>
          <w:rFonts w:ascii="Garamond" w:hAnsi="Garamond"/>
          <w:sz w:val="24"/>
          <w:szCs w:val="24"/>
          <w:lang w:val="nl-NL"/>
        </w:rPr>
        <w:t xml:space="preserve"> die de los</w:t>
      </w:r>
      <w:r w:rsidR="00A4076A" w:rsidRPr="00BF63DE">
        <w:rPr>
          <w:rFonts w:ascii="Garamond" w:hAnsi="Garamond"/>
          <w:sz w:val="24"/>
          <w:szCs w:val="24"/>
          <w:lang w:val="nl-NL"/>
        </w:rPr>
        <w:t xml:space="preserve"> </w:t>
      </w:r>
      <w:r w:rsidRPr="00BF63DE">
        <w:rPr>
          <w:rFonts w:ascii="Garamond" w:hAnsi="Garamond"/>
          <w:sz w:val="24"/>
          <w:szCs w:val="24"/>
          <w:lang w:val="nl-NL"/>
        </w:rPr>
        <w:t>geworden draad</w:t>
      </w:r>
      <w:r w:rsidR="009934B2" w:rsidRPr="00BF63DE">
        <w:rPr>
          <w:rFonts w:ascii="Garamond" w:hAnsi="Garamond"/>
          <w:sz w:val="24"/>
          <w:szCs w:val="24"/>
          <w:lang w:val="nl-NL"/>
        </w:rPr>
        <w:t>,</w:t>
      </w:r>
      <w:r w:rsidRPr="00BF63DE">
        <w:rPr>
          <w:rFonts w:ascii="Garamond" w:hAnsi="Garamond"/>
          <w:sz w:val="24"/>
          <w:szCs w:val="24"/>
          <w:lang w:val="nl-NL"/>
        </w:rPr>
        <w:t xml:space="preserve"> waaraan dat zwakkelijk bestaan nog hing, zou afsnijden.</w:t>
      </w:r>
    </w:p>
    <w:p w14:paraId="5CFB3417" w14:textId="253A1D4E"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Voor de nieuwe taak die nu te vervullen stond</w:t>
      </w:r>
      <w:r w:rsidR="009934B2" w:rsidRPr="00BF63DE">
        <w:rPr>
          <w:rFonts w:ascii="Garamond" w:hAnsi="Garamond"/>
          <w:sz w:val="24"/>
          <w:szCs w:val="24"/>
          <w:lang w:val="nl-NL"/>
        </w:rPr>
        <w:t>,</w:t>
      </w:r>
      <w:r w:rsidRPr="00BF63DE">
        <w:rPr>
          <w:rFonts w:ascii="Garamond" w:hAnsi="Garamond"/>
          <w:sz w:val="24"/>
          <w:szCs w:val="24"/>
          <w:lang w:val="nl-NL"/>
        </w:rPr>
        <w:t xml:space="preserve"> was ook een nieuw gezag, ee</w:t>
      </w:r>
      <w:r w:rsidR="00A4076A" w:rsidRPr="00BF63DE">
        <w:rPr>
          <w:rFonts w:ascii="Garamond" w:hAnsi="Garamond"/>
          <w:sz w:val="24"/>
          <w:szCs w:val="24"/>
          <w:lang w:val="nl-NL"/>
        </w:rPr>
        <w:t>n</w:t>
      </w:r>
      <w:r w:rsidRPr="00BF63DE">
        <w:rPr>
          <w:rFonts w:ascii="Garamond" w:hAnsi="Garamond"/>
          <w:sz w:val="24"/>
          <w:szCs w:val="24"/>
          <w:lang w:val="nl-NL"/>
        </w:rPr>
        <w:t xml:space="preserve"> nieuwe </w:t>
      </w:r>
      <w:r w:rsidR="004F2372" w:rsidRPr="00BF63DE">
        <w:rPr>
          <w:rFonts w:ascii="Garamond" w:hAnsi="Garamond"/>
          <w:sz w:val="24"/>
          <w:szCs w:val="24"/>
          <w:lang w:val="nl-NL"/>
        </w:rPr>
        <w:t>macht</w:t>
      </w:r>
      <w:r w:rsidRPr="00BF63DE">
        <w:rPr>
          <w:rFonts w:ascii="Garamond" w:hAnsi="Garamond"/>
          <w:sz w:val="24"/>
          <w:szCs w:val="24"/>
          <w:lang w:val="nl-NL"/>
        </w:rPr>
        <w:t xml:space="preserve"> </w:t>
      </w:r>
      <w:r w:rsidR="002B605A" w:rsidRPr="00BF63DE">
        <w:rPr>
          <w:rFonts w:ascii="Garamond" w:hAnsi="Garamond"/>
          <w:sz w:val="24"/>
          <w:szCs w:val="24"/>
          <w:lang w:val="nl-NL"/>
        </w:rPr>
        <w:t>nodig</w:t>
      </w:r>
      <w:r w:rsidRPr="00BF63DE">
        <w:rPr>
          <w:rFonts w:ascii="Garamond" w:hAnsi="Garamond"/>
          <w:sz w:val="24"/>
          <w:szCs w:val="24"/>
          <w:lang w:val="nl-NL"/>
        </w:rPr>
        <w:t xml:space="preserve">. En deze </w:t>
      </w:r>
      <w:r w:rsidR="004F2372" w:rsidRPr="00BF63DE">
        <w:rPr>
          <w:rFonts w:ascii="Garamond" w:hAnsi="Garamond"/>
          <w:sz w:val="24"/>
          <w:szCs w:val="24"/>
          <w:lang w:val="nl-NL"/>
        </w:rPr>
        <w:t>macht</w:t>
      </w:r>
      <w:r w:rsidRPr="00BF63DE">
        <w:rPr>
          <w:rFonts w:ascii="Garamond" w:hAnsi="Garamond"/>
          <w:sz w:val="24"/>
          <w:szCs w:val="24"/>
          <w:lang w:val="nl-NL"/>
        </w:rPr>
        <w:t xml:space="preserve"> moest noodzakelijk één zijn, dat is berustende bij één persoon</w:t>
      </w:r>
      <w:r w:rsidR="00075CF8" w:rsidRPr="00BF63DE">
        <w:rPr>
          <w:rFonts w:ascii="Garamond" w:hAnsi="Garamond"/>
          <w:sz w:val="24"/>
          <w:szCs w:val="24"/>
          <w:lang w:val="nl-NL"/>
        </w:rPr>
        <w:t>,</w:t>
      </w:r>
      <w:r w:rsidRPr="00BF63DE">
        <w:rPr>
          <w:rFonts w:ascii="Garamond" w:hAnsi="Garamond"/>
          <w:sz w:val="24"/>
          <w:szCs w:val="24"/>
          <w:lang w:val="nl-NL"/>
        </w:rPr>
        <w:t xml:space="preserve"> want indien velen best kunnen omverwerpen, dan is de </w:t>
      </w:r>
      <w:r w:rsidR="004F2372" w:rsidRPr="00BF63DE">
        <w:rPr>
          <w:rFonts w:ascii="Garamond" w:hAnsi="Garamond"/>
          <w:sz w:val="24"/>
          <w:szCs w:val="24"/>
          <w:lang w:val="nl-NL"/>
        </w:rPr>
        <w:t>macht</w:t>
      </w:r>
      <w:r w:rsidRPr="00BF63DE">
        <w:rPr>
          <w:rFonts w:ascii="Garamond" w:hAnsi="Garamond"/>
          <w:sz w:val="24"/>
          <w:szCs w:val="24"/>
          <w:lang w:val="nl-NL"/>
        </w:rPr>
        <w:t xml:space="preserve"> waar zij in één enkel persoon </w:t>
      </w:r>
      <w:r w:rsidR="000D2FE8" w:rsidRPr="00BF63DE">
        <w:rPr>
          <w:rFonts w:ascii="Garamond" w:hAnsi="Garamond"/>
          <w:sz w:val="24"/>
          <w:szCs w:val="24"/>
          <w:lang w:val="nl-NL"/>
        </w:rPr>
        <w:t>vereni</w:t>
      </w:r>
      <w:r w:rsidRPr="00BF63DE">
        <w:rPr>
          <w:rFonts w:ascii="Garamond" w:hAnsi="Garamond"/>
          <w:sz w:val="24"/>
          <w:szCs w:val="24"/>
          <w:lang w:val="nl-NL"/>
        </w:rPr>
        <w:t xml:space="preserve">gd is, beter geschikt om op te bouwen en te ordenen. Eerst later nu ontving </w:t>
      </w:r>
      <w:r w:rsidR="005371DD" w:rsidRPr="00BF63DE">
        <w:rPr>
          <w:rFonts w:ascii="Garamond" w:hAnsi="Garamond"/>
          <w:sz w:val="24"/>
          <w:szCs w:val="24"/>
          <w:lang w:val="nl-NL"/>
        </w:rPr>
        <w:t>Cromwell</w:t>
      </w:r>
      <w:r w:rsidRPr="00BF63DE">
        <w:rPr>
          <w:rFonts w:ascii="Garamond" w:hAnsi="Garamond"/>
          <w:sz w:val="24"/>
          <w:szCs w:val="24"/>
          <w:lang w:val="nl-NL"/>
        </w:rPr>
        <w:t xml:space="preserve"> de titel van </w:t>
      </w:r>
      <w:r w:rsidR="00453DE3" w:rsidRPr="00BF63DE">
        <w:rPr>
          <w:rFonts w:ascii="Garamond" w:hAnsi="Garamond"/>
          <w:sz w:val="24"/>
          <w:szCs w:val="24"/>
          <w:lang w:val="nl-NL"/>
        </w:rPr>
        <w:t>Protector</w:t>
      </w:r>
      <w:r w:rsidR="00075CF8" w:rsidRPr="00BF63DE">
        <w:rPr>
          <w:rFonts w:ascii="Garamond" w:hAnsi="Garamond"/>
          <w:sz w:val="24"/>
          <w:szCs w:val="24"/>
          <w:lang w:val="nl-NL"/>
        </w:rPr>
        <w:t>,</w:t>
      </w:r>
      <w:r w:rsidRPr="00BF63DE">
        <w:rPr>
          <w:rFonts w:ascii="Garamond" w:hAnsi="Garamond"/>
          <w:sz w:val="24"/>
          <w:szCs w:val="24"/>
          <w:lang w:val="nl-NL"/>
        </w:rPr>
        <w:t xml:space="preserve"> maar in werkelijkheid begint zijn </w:t>
      </w:r>
      <w:r w:rsidR="00D2537D" w:rsidRPr="00BF63DE">
        <w:rPr>
          <w:rFonts w:ascii="Garamond" w:hAnsi="Garamond"/>
          <w:sz w:val="24"/>
          <w:szCs w:val="24"/>
          <w:lang w:val="nl-NL"/>
        </w:rPr>
        <w:t>protectoraat</w:t>
      </w:r>
      <w:r w:rsidRPr="00BF63DE">
        <w:rPr>
          <w:rFonts w:ascii="Garamond" w:hAnsi="Garamond"/>
          <w:sz w:val="24"/>
          <w:szCs w:val="24"/>
          <w:lang w:val="nl-NL"/>
        </w:rPr>
        <w:t xml:space="preserve"> terstond na</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terugkomst uit </w:t>
      </w:r>
      <w:r w:rsidR="000D2FE8" w:rsidRPr="00BF63DE">
        <w:rPr>
          <w:rFonts w:ascii="Garamond" w:hAnsi="Garamond"/>
          <w:sz w:val="24"/>
          <w:szCs w:val="24"/>
          <w:lang w:val="nl-NL"/>
        </w:rPr>
        <w:t>Schotl</w:t>
      </w:r>
      <w:r w:rsidRPr="00BF63DE">
        <w:rPr>
          <w:rFonts w:ascii="Garamond" w:hAnsi="Garamond"/>
          <w:sz w:val="24"/>
          <w:szCs w:val="24"/>
          <w:lang w:val="nl-NL"/>
        </w:rPr>
        <w:t>and.</w:t>
      </w:r>
    </w:p>
    <w:p w14:paraId="478568C8" w14:textId="47473310"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Cromwell en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officieren begrepen, dat, aangezien het </w:t>
      </w:r>
      <w:r w:rsidR="00276956" w:rsidRPr="00BF63DE">
        <w:rPr>
          <w:rFonts w:ascii="Garamond" w:hAnsi="Garamond"/>
          <w:sz w:val="24"/>
          <w:szCs w:val="24"/>
          <w:lang w:val="nl-NL"/>
        </w:rPr>
        <w:t>Romp-Parlement</w:t>
      </w:r>
      <w:r w:rsidRPr="00BF63DE">
        <w:rPr>
          <w:rFonts w:ascii="Garamond" w:hAnsi="Garamond"/>
          <w:sz w:val="24"/>
          <w:szCs w:val="24"/>
          <w:lang w:val="nl-NL"/>
        </w:rPr>
        <w:t xml:space="preserve"> niet scheen te kunnen besluiten om zijn gezag neer te leggen, zij van </w:t>
      </w:r>
      <w:r w:rsidR="00026DF6" w:rsidRPr="00BF63DE">
        <w:rPr>
          <w:rFonts w:ascii="Garamond" w:hAnsi="Garamond"/>
          <w:sz w:val="24"/>
          <w:szCs w:val="24"/>
          <w:lang w:val="nl-NL"/>
        </w:rPr>
        <w:t xml:space="preserve">hun </w:t>
      </w:r>
      <w:r w:rsidRPr="00BF63DE">
        <w:rPr>
          <w:rFonts w:ascii="Garamond" w:hAnsi="Garamond"/>
          <w:sz w:val="24"/>
          <w:szCs w:val="24"/>
          <w:lang w:val="nl-NL"/>
        </w:rPr>
        <w:t>kant middel moesten zoeken om de ontbinding daarvan uit te werken</w:t>
      </w:r>
      <w:r w:rsidR="00276956" w:rsidRPr="00BF63DE">
        <w:rPr>
          <w:rFonts w:ascii="Garamond" w:hAnsi="Garamond"/>
          <w:sz w:val="24"/>
          <w:szCs w:val="24"/>
          <w:lang w:val="nl-NL"/>
        </w:rPr>
        <w:t>. E</w:t>
      </w:r>
      <w:r w:rsidR="00387D1B" w:rsidRPr="00BF63DE">
        <w:rPr>
          <w:rFonts w:ascii="Garamond" w:hAnsi="Garamond"/>
          <w:sz w:val="24"/>
          <w:szCs w:val="24"/>
          <w:lang w:val="nl-NL"/>
        </w:rPr>
        <w:t xml:space="preserve">en </w:t>
      </w:r>
      <w:r w:rsidRPr="00BF63DE">
        <w:rPr>
          <w:rFonts w:ascii="Garamond" w:hAnsi="Garamond"/>
          <w:sz w:val="24"/>
          <w:szCs w:val="24"/>
          <w:lang w:val="nl-NL"/>
        </w:rPr>
        <w:t xml:space="preserve">nieuwe aanmatiging van dit </w:t>
      </w:r>
      <w:r w:rsidR="000D2FE8" w:rsidRPr="00BF63DE">
        <w:rPr>
          <w:rFonts w:ascii="Garamond" w:hAnsi="Garamond"/>
          <w:sz w:val="24"/>
          <w:szCs w:val="24"/>
          <w:lang w:val="nl-NL"/>
        </w:rPr>
        <w:t>lichaam</w:t>
      </w:r>
      <w:r w:rsidRPr="00BF63DE">
        <w:rPr>
          <w:rFonts w:ascii="Garamond" w:hAnsi="Garamond"/>
          <w:sz w:val="24"/>
          <w:szCs w:val="24"/>
          <w:lang w:val="nl-NL"/>
        </w:rPr>
        <w:t xml:space="preserve"> verhaastte</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val. </w:t>
      </w:r>
      <w:r w:rsidR="00B75A4A" w:rsidRPr="00BF63DE">
        <w:rPr>
          <w:rFonts w:ascii="Garamond" w:hAnsi="Garamond"/>
          <w:sz w:val="24"/>
          <w:szCs w:val="24"/>
          <w:lang w:val="nl-NL"/>
        </w:rPr>
        <w:t>Op 20</w:t>
      </w:r>
      <w:r w:rsidRPr="00BF63DE">
        <w:rPr>
          <w:rFonts w:ascii="Garamond" w:hAnsi="Garamond"/>
          <w:sz w:val="24"/>
          <w:szCs w:val="24"/>
          <w:lang w:val="nl-NL"/>
        </w:rPr>
        <w:t xml:space="preserve"> april 1653 kwam kolonel </w:t>
      </w:r>
      <w:r w:rsidR="0078110D" w:rsidRPr="00BF63DE">
        <w:rPr>
          <w:rFonts w:ascii="Garamond" w:hAnsi="Garamond"/>
          <w:sz w:val="24"/>
          <w:szCs w:val="24"/>
          <w:lang w:val="nl-NL"/>
        </w:rPr>
        <w:t>In</w:t>
      </w:r>
      <w:r w:rsidRPr="00BF63DE">
        <w:rPr>
          <w:rFonts w:ascii="Garamond" w:hAnsi="Garamond"/>
          <w:sz w:val="24"/>
          <w:szCs w:val="24"/>
          <w:lang w:val="nl-NL"/>
        </w:rPr>
        <w:t xml:space="preserve">goldsby de </w:t>
      </w:r>
      <w:r w:rsidR="00BA09B6" w:rsidRPr="00BF63DE">
        <w:rPr>
          <w:rFonts w:ascii="Garamond" w:hAnsi="Garamond"/>
          <w:sz w:val="24"/>
          <w:szCs w:val="24"/>
          <w:lang w:val="nl-NL"/>
        </w:rPr>
        <w:t>Lord</w:t>
      </w:r>
      <w:r w:rsidRPr="00BF63DE">
        <w:rPr>
          <w:rFonts w:ascii="Garamond" w:hAnsi="Garamond"/>
          <w:sz w:val="24"/>
          <w:szCs w:val="24"/>
          <w:lang w:val="nl-NL"/>
        </w:rPr>
        <w:t xml:space="preserve"> generaal </w:t>
      </w:r>
      <w:r w:rsidR="009934B2" w:rsidRPr="00BF63DE">
        <w:rPr>
          <w:rFonts w:ascii="Garamond" w:hAnsi="Garamond"/>
          <w:sz w:val="24"/>
          <w:szCs w:val="24"/>
          <w:lang w:val="nl-NL"/>
        </w:rPr>
        <w:t>bericht</w:t>
      </w:r>
      <w:r w:rsidRPr="00BF63DE">
        <w:rPr>
          <w:rFonts w:ascii="Garamond" w:hAnsi="Garamond"/>
          <w:sz w:val="24"/>
          <w:szCs w:val="24"/>
          <w:lang w:val="nl-NL"/>
        </w:rPr>
        <w:t>en dat het parlement zich bezig hield met</w:t>
      </w:r>
      <w:r w:rsidR="00387D1B" w:rsidRPr="00BF63DE">
        <w:rPr>
          <w:rFonts w:ascii="Garamond" w:hAnsi="Garamond"/>
          <w:sz w:val="24"/>
          <w:szCs w:val="24"/>
          <w:lang w:val="nl-NL"/>
        </w:rPr>
        <w:t xml:space="preserve"> een </w:t>
      </w:r>
      <w:r w:rsidR="00397213" w:rsidRPr="00BF63DE">
        <w:rPr>
          <w:rFonts w:ascii="Garamond" w:hAnsi="Garamond"/>
          <w:sz w:val="24"/>
          <w:szCs w:val="24"/>
          <w:lang w:val="nl-NL"/>
        </w:rPr>
        <w:t>‘Bill’,</w:t>
      </w:r>
      <w:r w:rsidRPr="00BF63DE">
        <w:rPr>
          <w:rFonts w:ascii="Garamond" w:hAnsi="Garamond"/>
          <w:sz w:val="24"/>
          <w:szCs w:val="24"/>
          <w:lang w:val="nl-NL"/>
        </w:rPr>
        <w:t xml:space="preserve"> waarvan de strekking zou zijn om het bestaan van het parlement te verlengen. Op dit </w:t>
      </w:r>
      <w:r w:rsidR="009934B2" w:rsidRPr="00BF63DE">
        <w:rPr>
          <w:rFonts w:ascii="Garamond" w:hAnsi="Garamond"/>
          <w:sz w:val="24"/>
          <w:szCs w:val="24"/>
          <w:lang w:val="nl-NL"/>
        </w:rPr>
        <w:t>bericht</w:t>
      </w:r>
      <w:r w:rsidRPr="00BF63DE">
        <w:rPr>
          <w:rFonts w:ascii="Garamond" w:hAnsi="Garamond"/>
          <w:sz w:val="24"/>
          <w:szCs w:val="24"/>
          <w:lang w:val="nl-NL"/>
        </w:rPr>
        <w:t xml:space="preserve"> riep </w:t>
      </w:r>
      <w:r w:rsidR="00B75A4A" w:rsidRPr="00BF63DE">
        <w:rPr>
          <w:rFonts w:ascii="Garamond" w:hAnsi="Garamond"/>
          <w:sz w:val="24"/>
          <w:szCs w:val="24"/>
          <w:lang w:val="nl-NL"/>
        </w:rPr>
        <w:t>Crom</w:t>
      </w:r>
      <w:r w:rsidRPr="00BF63DE">
        <w:rPr>
          <w:rFonts w:ascii="Garamond" w:hAnsi="Garamond"/>
          <w:sz w:val="24"/>
          <w:szCs w:val="24"/>
          <w:lang w:val="nl-NL"/>
        </w:rPr>
        <w:t>well ontroerd en verontwaardigd uit</w:t>
      </w:r>
      <w:r w:rsidR="005B67C0" w:rsidRPr="00BF63DE">
        <w:rPr>
          <w:rFonts w:ascii="Garamond" w:hAnsi="Garamond"/>
          <w:sz w:val="24"/>
          <w:szCs w:val="24"/>
          <w:lang w:val="nl-NL"/>
        </w:rPr>
        <w:t>: ‘</w:t>
      </w:r>
      <w:r w:rsidR="0078110D" w:rsidRPr="00BF63DE">
        <w:rPr>
          <w:rFonts w:ascii="Garamond" w:hAnsi="Garamond"/>
          <w:sz w:val="24"/>
          <w:szCs w:val="24"/>
          <w:lang w:val="nl-NL"/>
        </w:rPr>
        <w:t>D</w:t>
      </w:r>
      <w:r w:rsidRPr="00BF63DE">
        <w:rPr>
          <w:rFonts w:ascii="Garamond" w:hAnsi="Garamond"/>
          <w:sz w:val="24"/>
          <w:szCs w:val="24"/>
          <w:lang w:val="nl-NL"/>
        </w:rPr>
        <w:t>at is niet eerlijk</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4F2372" w:rsidRPr="00BF63DE">
        <w:rPr>
          <w:rFonts w:ascii="Garamond" w:hAnsi="Garamond"/>
          <w:sz w:val="24"/>
          <w:szCs w:val="24"/>
          <w:lang w:val="nl-NL"/>
        </w:rPr>
        <w:t>Nee</w:t>
      </w:r>
      <w:r w:rsidRPr="00BF63DE">
        <w:rPr>
          <w:rFonts w:ascii="Garamond" w:hAnsi="Garamond"/>
          <w:sz w:val="24"/>
          <w:szCs w:val="24"/>
          <w:lang w:val="nl-NL"/>
        </w:rPr>
        <w:t>, dat strijdt met alle begrip van eerlijkheid</w:t>
      </w:r>
      <w:r w:rsidR="009934B2" w:rsidRPr="00BF63DE">
        <w:rPr>
          <w:rFonts w:ascii="Garamond" w:hAnsi="Garamond"/>
          <w:sz w:val="24"/>
          <w:szCs w:val="24"/>
          <w:lang w:val="nl-NL"/>
        </w:rPr>
        <w:t>!</w:t>
      </w:r>
      <w:r w:rsidRPr="00BF63DE">
        <w:rPr>
          <w:rFonts w:ascii="Garamond" w:hAnsi="Garamond"/>
          <w:sz w:val="24"/>
          <w:szCs w:val="24"/>
          <w:lang w:val="nl-NL"/>
        </w:rPr>
        <w:t>’</w:t>
      </w:r>
      <w:r w:rsidR="00A4076A" w:rsidRPr="00BF63DE">
        <w:rPr>
          <w:rFonts w:ascii="Garamond" w:hAnsi="Garamond"/>
          <w:sz w:val="24"/>
          <w:szCs w:val="24"/>
          <w:lang w:val="nl-NL"/>
        </w:rPr>
        <w:t>.</w:t>
      </w:r>
      <w:r w:rsidRPr="00BF63DE">
        <w:rPr>
          <w:rFonts w:ascii="Garamond" w:hAnsi="Garamond"/>
          <w:sz w:val="24"/>
          <w:szCs w:val="24"/>
          <w:lang w:val="nl-NL"/>
        </w:rPr>
        <w:t xml:space="preserve"> Daarop begaf hij zich naar de vergaderzaal</w:t>
      </w:r>
      <w:r w:rsidR="009934B2" w:rsidRPr="00BF63DE">
        <w:rPr>
          <w:rFonts w:ascii="Garamond" w:hAnsi="Garamond"/>
          <w:sz w:val="24"/>
          <w:szCs w:val="24"/>
          <w:lang w:val="nl-NL"/>
        </w:rPr>
        <w:t>,</w:t>
      </w:r>
      <w:r w:rsidRPr="00BF63DE">
        <w:rPr>
          <w:rFonts w:ascii="Garamond" w:hAnsi="Garamond"/>
          <w:sz w:val="24"/>
          <w:szCs w:val="24"/>
          <w:lang w:val="nl-NL"/>
        </w:rPr>
        <w:t xml:space="preserve"> werwaarts hij zich door</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compagnie </w:t>
      </w:r>
      <w:r w:rsidR="00BA09B6" w:rsidRPr="00BF63DE">
        <w:rPr>
          <w:rFonts w:ascii="Garamond" w:hAnsi="Garamond"/>
          <w:sz w:val="24"/>
          <w:szCs w:val="24"/>
          <w:lang w:val="nl-NL"/>
        </w:rPr>
        <w:t>musketier</w:t>
      </w:r>
      <w:r w:rsidRPr="00BF63DE">
        <w:rPr>
          <w:rFonts w:ascii="Garamond" w:hAnsi="Garamond"/>
          <w:sz w:val="24"/>
          <w:szCs w:val="24"/>
          <w:lang w:val="nl-NL"/>
        </w:rPr>
        <w:t>s liet volgen</w:t>
      </w:r>
      <w:r w:rsidR="009934B2" w:rsidRPr="00BF63DE">
        <w:rPr>
          <w:rFonts w:ascii="Garamond" w:hAnsi="Garamond"/>
          <w:sz w:val="24"/>
          <w:szCs w:val="24"/>
          <w:lang w:val="nl-NL"/>
        </w:rPr>
        <w:t>,</w:t>
      </w:r>
      <w:r w:rsidR="00EB6D25" w:rsidRPr="00BF63DE">
        <w:rPr>
          <w:rFonts w:ascii="Garamond" w:hAnsi="Garamond"/>
          <w:sz w:val="24"/>
          <w:szCs w:val="24"/>
          <w:lang w:val="nl-NL"/>
        </w:rPr>
        <w:t xml:space="preserve"> maar </w:t>
      </w:r>
      <w:r w:rsidRPr="00BF63DE">
        <w:rPr>
          <w:rFonts w:ascii="Garamond" w:hAnsi="Garamond"/>
          <w:sz w:val="24"/>
          <w:szCs w:val="24"/>
          <w:lang w:val="nl-NL"/>
        </w:rPr>
        <w:t>welke hij aan de deur liet wachten, terwijl hij zelf binnenging. Hij was in het zwart gekleed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had grijze wollen kousen aan</w:t>
      </w:r>
      <w:r w:rsidR="009934B2" w:rsidRPr="00BF63DE">
        <w:rPr>
          <w:rFonts w:ascii="Garamond" w:hAnsi="Garamond"/>
          <w:sz w:val="24"/>
          <w:szCs w:val="24"/>
          <w:lang w:val="nl-NL"/>
        </w:rPr>
        <w:t>,</w:t>
      </w:r>
      <w:r w:rsidRPr="00BF63DE">
        <w:rPr>
          <w:rFonts w:ascii="Garamond" w:hAnsi="Garamond"/>
          <w:sz w:val="24"/>
          <w:szCs w:val="24"/>
          <w:lang w:val="nl-NL"/>
        </w:rPr>
        <w:t xml:space="preserve"> hetwelk de gewone </w:t>
      </w:r>
      <w:r w:rsidR="00DE145E" w:rsidRPr="00BF63DE">
        <w:rPr>
          <w:rFonts w:ascii="Garamond" w:hAnsi="Garamond"/>
          <w:sz w:val="24"/>
          <w:szCs w:val="24"/>
          <w:lang w:val="nl-NL"/>
        </w:rPr>
        <w:t>kleding</w:t>
      </w:r>
      <w:r w:rsidRPr="00BF63DE">
        <w:rPr>
          <w:rFonts w:ascii="Garamond" w:hAnsi="Garamond"/>
          <w:sz w:val="24"/>
          <w:szCs w:val="24"/>
          <w:lang w:val="nl-NL"/>
        </w:rPr>
        <w:t xml:space="preserve"> van de puriteinen uitmaakte. Hij zette zich op</w:t>
      </w:r>
      <w:r w:rsidR="004F2372" w:rsidRPr="00BF63DE">
        <w:rPr>
          <w:rFonts w:ascii="Garamond" w:hAnsi="Garamond"/>
          <w:sz w:val="24"/>
          <w:szCs w:val="24"/>
          <w:lang w:val="nl-NL"/>
        </w:rPr>
        <w:t xml:space="preserve"> zijn </w:t>
      </w:r>
      <w:r w:rsidRPr="00BF63DE">
        <w:rPr>
          <w:rFonts w:ascii="Garamond" w:hAnsi="Garamond"/>
          <w:sz w:val="24"/>
          <w:szCs w:val="24"/>
          <w:lang w:val="nl-NL"/>
        </w:rPr>
        <w:t>gewone plaats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volgde met de meeste aandacht de loop van de beraadslagingen. O</w:t>
      </w:r>
      <w:r w:rsidR="0078110D" w:rsidRPr="00BF63DE">
        <w:rPr>
          <w:rFonts w:ascii="Garamond" w:hAnsi="Garamond"/>
          <w:sz w:val="24"/>
          <w:szCs w:val="24"/>
          <w:lang w:val="nl-NL"/>
        </w:rPr>
        <w:t>ngeveer</w:t>
      </w:r>
      <w:r w:rsidRPr="00BF63DE">
        <w:rPr>
          <w:rFonts w:ascii="Garamond" w:hAnsi="Garamond"/>
          <w:sz w:val="24"/>
          <w:szCs w:val="24"/>
          <w:lang w:val="nl-NL"/>
        </w:rPr>
        <w:t xml:space="preserve"> een kwartier daarna werd</w:t>
      </w:r>
      <w:r w:rsidR="00B75A4A" w:rsidRPr="00BF63DE">
        <w:rPr>
          <w:rFonts w:ascii="Garamond" w:hAnsi="Garamond"/>
          <w:sz w:val="24"/>
          <w:szCs w:val="24"/>
          <w:lang w:val="nl-NL"/>
        </w:rPr>
        <w:t xml:space="preserve"> d</w:t>
      </w:r>
      <w:r w:rsidRPr="00BF63DE">
        <w:rPr>
          <w:rFonts w:ascii="Garamond" w:hAnsi="Garamond"/>
          <w:sz w:val="24"/>
          <w:szCs w:val="24"/>
          <w:lang w:val="nl-NL"/>
        </w:rPr>
        <w:t>e bewuste</w:t>
      </w:r>
      <w:r w:rsidR="00613B19" w:rsidRPr="00BF63DE">
        <w:rPr>
          <w:rFonts w:ascii="Garamond" w:hAnsi="Garamond"/>
          <w:sz w:val="24"/>
          <w:szCs w:val="24"/>
          <w:lang w:val="nl-NL"/>
        </w:rPr>
        <w:t xml:space="preserve"> ‘Bill’ </w:t>
      </w:r>
      <w:r w:rsidRPr="00BF63DE">
        <w:rPr>
          <w:rFonts w:ascii="Garamond" w:hAnsi="Garamond"/>
          <w:sz w:val="24"/>
          <w:szCs w:val="24"/>
          <w:lang w:val="nl-NL"/>
        </w:rPr>
        <w:t>in stemming ge</w:t>
      </w:r>
      <w:r w:rsidR="003417F6" w:rsidRPr="00BF63DE">
        <w:rPr>
          <w:rFonts w:ascii="Garamond" w:hAnsi="Garamond"/>
          <w:sz w:val="24"/>
          <w:szCs w:val="24"/>
          <w:lang w:val="nl-NL"/>
        </w:rPr>
        <w:t>bracht</w:t>
      </w:r>
      <w:r w:rsidRPr="00BF63DE">
        <w:rPr>
          <w:rFonts w:ascii="Garamond" w:hAnsi="Garamond"/>
          <w:sz w:val="24"/>
          <w:szCs w:val="24"/>
          <w:lang w:val="nl-NL"/>
        </w:rPr>
        <w:t>. De stijfhoofdigheid</w:t>
      </w:r>
      <w:r w:rsidR="009934B2" w:rsidRPr="00BF63DE">
        <w:rPr>
          <w:rFonts w:ascii="Garamond" w:hAnsi="Garamond"/>
          <w:sz w:val="24"/>
          <w:szCs w:val="24"/>
          <w:lang w:val="nl-NL"/>
        </w:rPr>
        <w:t>,</w:t>
      </w:r>
      <w:r w:rsidRPr="00BF63DE">
        <w:rPr>
          <w:rFonts w:ascii="Garamond" w:hAnsi="Garamond"/>
          <w:sz w:val="24"/>
          <w:szCs w:val="24"/>
          <w:lang w:val="nl-NL"/>
        </w:rPr>
        <w:t xml:space="preserve"> om zich met alle geweld in het gezag te willen handhaven, tegen de </w:t>
      </w:r>
      <w:r w:rsidR="00EF5FD1" w:rsidRPr="00BF63DE">
        <w:rPr>
          <w:rFonts w:ascii="Garamond" w:hAnsi="Garamond"/>
          <w:sz w:val="24"/>
          <w:szCs w:val="24"/>
          <w:lang w:val="nl-NL"/>
        </w:rPr>
        <w:t>wens</w:t>
      </w:r>
      <w:r w:rsidRPr="00BF63DE">
        <w:rPr>
          <w:rFonts w:ascii="Garamond" w:hAnsi="Garamond"/>
          <w:sz w:val="24"/>
          <w:szCs w:val="24"/>
          <w:lang w:val="nl-NL"/>
        </w:rPr>
        <w:t xml:space="preserve"> van een geheel volk, deed </w:t>
      </w:r>
      <w:r w:rsidR="009934B2" w:rsidRPr="00BF63DE">
        <w:rPr>
          <w:rFonts w:ascii="Garamond" w:hAnsi="Garamond"/>
          <w:sz w:val="24"/>
          <w:szCs w:val="24"/>
          <w:lang w:val="nl-NL"/>
        </w:rPr>
        <w:t>Oliver</w:t>
      </w:r>
      <w:r w:rsidRPr="00BF63DE">
        <w:rPr>
          <w:rFonts w:ascii="Garamond" w:hAnsi="Garamond"/>
          <w:sz w:val="24"/>
          <w:szCs w:val="24"/>
          <w:lang w:val="nl-NL"/>
        </w:rPr>
        <w:t xml:space="preserve"> in gramschap ontsteken. Deze stemming, </w:t>
      </w:r>
      <w:r w:rsidR="00EF5FD1" w:rsidRPr="00BF63DE">
        <w:rPr>
          <w:rFonts w:ascii="Garamond" w:hAnsi="Garamond"/>
          <w:sz w:val="24"/>
          <w:szCs w:val="24"/>
          <w:lang w:val="nl-NL"/>
        </w:rPr>
        <w:t>waarmee</w:t>
      </w:r>
      <w:r w:rsidRPr="00BF63DE">
        <w:rPr>
          <w:rFonts w:ascii="Garamond" w:hAnsi="Garamond"/>
          <w:sz w:val="24"/>
          <w:szCs w:val="24"/>
          <w:lang w:val="nl-NL"/>
        </w:rPr>
        <w:t xml:space="preserve"> het </w:t>
      </w:r>
      <w:r w:rsidR="00276956" w:rsidRPr="00BF63DE">
        <w:rPr>
          <w:rFonts w:ascii="Garamond" w:hAnsi="Garamond"/>
          <w:sz w:val="24"/>
          <w:szCs w:val="24"/>
          <w:lang w:val="nl-NL"/>
        </w:rPr>
        <w:t>Romp-Parlement</w:t>
      </w:r>
      <w:r w:rsidRPr="00BF63DE">
        <w:rPr>
          <w:rFonts w:ascii="Garamond" w:hAnsi="Garamond"/>
          <w:sz w:val="24"/>
          <w:szCs w:val="24"/>
          <w:lang w:val="nl-NL"/>
        </w:rPr>
        <w:t xml:space="preserve"> bedoeld had zich een langer bestaan te verzekeren, gaf juist het sein tot</w:t>
      </w:r>
      <w:r w:rsidR="004F2372" w:rsidRPr="00BF63DE">
        <w:rPr>
          <w:rFonts w:ascii="Garamond" w:hAnsi="Garamond"/>
          <w:sz w:val="24"/>
          <w:szCs w:val="24"/>
          <w:lang w:val="nl-NL"/>
        </w:rPr>
        <w:t xml:space="preserve"> zijn </w:t>
      </w:r>
      <w:r w:rsidRPr="00BF63DE">
        <w:rPr>
          <w:rFonts w:ascii="Garamond" w:hAnsi="Garamond"/>
          <w:sz w:val="24"/>
          <w:szCs w:val="24"/>
          <w:lang w:val="nl-NL"/>
        </w:rPr>
        <w:t>ontbinding.</w:t>
      </w:r>
      <w:r w:rsidR="00387D1B" w:rsidRPr="00BF63DE">
        <w:rPr>
          <w:rFonts w:ascii="Garamond" w:hAnsi="Garamond"/>
          <w:sz w:val="24"/>
          <w:szCs w:val="24"/>
          <w:lang w:val="nl-NL"/>
        </w:rPr>
        <w:t xml:space="preserve"> </w:t>
      </w:r>
      <w:r w:rsidR="00EF5FD1" w:rsidRPr="00BF63DE">
        <w:rPr>
          <w:rFonts w:ascii="Garamond" w:hAnsi="Garamond"/>
          <w:sz w:val="24"/>
          <w:szCs w:val="24"/>
          <w:lang w:val="nl-NL"/>
        </w:rPr>
        <w:t>‘</w:t>
      </w:r>
      <w:r w:rsidR="00600EED" w:rsidRPr="00BF63DE">
        <w:rPr>
          <w:rFonts w:ascii="Garamond" w:hAnsi="Garamond"/>
          <w:sz w:val="24"/>
          <w:szCs w:val="24"/>
          <w:lang w:val="nl-NL"/>
        </w:rPr>
        <w:t>H</w:t>
      </w:r>
      <w:r w:rsidRPr="00BF63DE">
        <w:rPr>
          <w:rFonts w:ascii="Garamond" w:hAnsi="Garamond"/>
          <w:sz w:val="24"/>
          <w:szCs w:val="24"/>
          <w:lang w:val="nl-NL"/>
        </w:rPr>
        <w:t>et ogenblik is daar,’ sprak Cromwell op beroerde toon</w:t>
      </w:r>
      <w:r w:rsidR="009934B2" w:rsidRPr="00BF63DE">
        <w:rPr>
          <w:rFonts w:ascii="Garamond" w:hAnsi="Garamond"/>
          <w:sz w:val="24"/>
          <w:szCs w:val="24"/>
          <w:lang w:val="nl-NL"/>
        </w:rPr>
        <w:t>,</w:t>
      </w:r>
      <w:r w:rsidRPr="00BF63DE">
        <w:rPr>
          <w:rFonts w:ascii="Garamond" w:hAnsi="Garamond"/>
          <w:sz w:val="24"/>
          <w:szCs w:val="24"/>
          <w:lang w:val="nl-NL"/>
        </w:rPr>
        <w:t xml:space="preserve"> terwijl hij zich </w:t>
      </w:r>
      <w:r w:rsidR="00927878" w:rsidRPr="00BF63DE">
        <w:rPr>
          <w:rFonts w:ascii="Garamond" w:hAnsi="Garamond"/>
          <w:sz w:val="24"/>
          <w:szCs w:val="24"/>
          <w:lang w:val="nl-NL"/>
        </w:rPr>
        <w:t>heen</w:t>
      </w:r>
      <w:r w:rsidR="00B75A4A" w:rsidRPr="00BF63DE">
        <w:rPr>
          <w:rFonts w:ascii="Garamond" w:hAnsi="Garamond"/>
          <w:sz w:val="24"/>
          <w:szCs w:val="24"/>
          <w:lang w:val="nl-NL"/>
        </w:rPr>
        <w:t xml:space="preserve"> </w:t>
      </w:r>
      <w:r w:rsidRPr="00BF63DE">
        <w:rPr>
          <w:rFonts w:ascii="Garamond" w:hAnsi="Garamond"/>
          <w:sz w:val="24"/>
          <w:szCs w:val="24"/>
          <w:lang w:val="nl-NL"/>
        </w:rPr>
        <w:t>bukte over de luitenantgeneraal</w:t>
      </w:r>
      <w:r w:rsidR="00075E13" w:rsidRPr="00BF63DE">
        <w:rPr>
          <w:rFonts w:ascii="Garamond" w:hAnsi="Garamond"/>
          <w:sz w:val="24"/>
          <w:szCs w:val="24"/>
          <w:lang w:val="nl-NL"/>
        </w:rPr>
        <w:t xml:space="preserve"> Harris</w:t>
      </w:r>
      <w:r w:rsidRPr="00BF63DE">
        <w:rPr>
          <w:rFonts w:ascii="Garamond" w:hAnsi="Garamond"/>
          <w:sz w:val="24"/>
          <w:szCs w:val="24"/>
          <w:lang w:val="nl-NL"/>
        </w:rPr>
        <w:t>o</w:t>
      </w:r>
      <w:r w:rsidR="00B75A4A" w:rsidRPr="00BF63DE">
        <w:rPr>
          <w:rFonts w:ascii="Garamond" w:hAnsi="Garamond"/>
          <w:sz w:val="24"/>
          <w:szCs w:val="24"/>
          <w:lang w:val="nl-NL"/>
        </w:rPr>
        <w:t>n</w:t>
      </w:r>
      <w:r w:rsidRPr="00BF63DE">
        <w:rPr>
          <w:rFonts w:ascii="Garamond" w:hAnsi="Garamond"/>
          <w:sz w:val="24"/>
          <w:szCs w:val="24"/>
          <w:lang w:val="nl-NL"/>
        </w:rPr>
        <w:t xml:space="preserve">, </w:t>
      </w:r>
      <w:r w:rsidR="00EF5FD1" w:rsidRPr="00BF63DE">
        <w:rPr>
          <w:rFonts w:ascii="Garamond" w:hAnsi="Garamond"/>
          <w:sz w:val="24"/>
          <w:szCs w:val="24"/>
          <w:lang w:val="nl-NL"/>
        </w:rPr>
        <w:t>‘</w:t>
      </w:r>
      <w:r w:rsidR="00B75A4A" w:rsidRPr="00BF63DE">
        <w:rPr>
          <w:rFonts w:ascii="Garamond" w:hAnsi="Garamond"/>
          <w:sz w:val="24"/>
          <w:szCs w:val="24"/>
          <w:lang w:val="nl-NL"/>
        </w:rPr>
        <w:t>N</w:t>
      </w:r>
      <w:r w:rsidRPr="00BF63DE">
        <w:rPr>
          <w:rFonts w:ascii="Garamond" w:hAnsi="Garamond"/>
          <w:sz w:val="24"/>
          <w:szCs w:val="24"/>
          <w:lang w:val="nl-NL"/>
        </w:rPr>
        <w:t>u moet het gebeuren!’</w:t>
      </w:r>
      <w:r w:rsidR="00387D1B" w:rsidRPr="00BF63DE">
        <w:rPr>
          <w:rFonts w:ascii="Garamond" w:hAnsi="Garamond"/>
          <w:sz w:val="24"/>
          <w:szCs w:val="24"/>
          <w:lang w:val="nl-NL"/>
        </w:rPr>
        <w:t xml:space="preserve"> </w:t>
      </w:r>
      <w:r w:rsidR="00EF5FD1" w:rsidRPr="00BF63DE">
        <w:rPr>
          <w:rFonts w:ascii="Garamond" w:hAnsi="Garamond"/>
          <w:sz w:val="24"/>
          <w:szCs w:val="24"/>
          <w:lang w:val="nl-NL"/>
        </w:rPr>
        <w:t>‘</w:t>
      </w:r>
      <w:r w:rsidR="00600EED" w:rsidRPr="00BF63DE">
        <w:rPr>
          <w:rFonts w:ascii="Garamond" w:hAnsi="Garamond"/>
          <w:sz w:val="24"/>
          <w:szCs w:val="24"/>
          <w:lang w:val="nl-NL"/>
        </w:rPr>
        <w:t>T</w:t>
      </w:r>
      <w:r w:rsidRPr="00BF63DE">
        <w:rPr>
          <w:rFonts w:ascii="Garamond" w:hAnsi="Garamond"/>
          <w:sz w:val="24"/>
          <w:szCs w:val="24"/>
          <w:lang w:val="nl-NL"/>
        </w:rPr>
        <w:t>oen ik de zaal binnentrad</w:t>
      </w:r>
      <w:r w:rsidR="009934B2" w:rsidRPr="00BF63DE">
        <w:rPr>
          <w:rFonts w:ascii="Garamond" w:hAnsi="Garamond"/>
          <w:sz w:val="24"/>
          <w:szCs w:val="24"/>
          <w:lang w:val="nl-NL"/>
        </w:rPr>
        <w:t>,</w:t>
      </w:r>
      <w:r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heeft hij later betuigd</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had ik het voornemen nog niet om het te doen</w:t>
      </w:r>
      <w:r w:rsidR="00075CF8" w:rsidRPr="00BF63DE">
        <w:rPr>
          <w:rFonts w:ascii="Garamond" w:hAnsi="Garamond"/>
          <w:sz w:val="24"/>
          <w:szCs w:val="24"/>
          <w:lang w:val="nl-NL"/>
        </w:rPr>
        <w:t>,</w:t>
      </w:r>
      <w:r w:rsidRPr="00BF63DE">
        <w:rPr>
          <w:rFonts w:ascii="Garamond" w:hAnsi="Garamond"/>
          <w:sz w:val="24"/>
          <w:szCs w:val="24"/>
          <w:lang w:val="nl-NL"/>
        </w:rPr>
        <w:t xml:space="preserve"> maar </w:t>
      </w:r>
      <w:r w:rsidR="008C61E7" w:rsidRPr="00BF63DE">
        <w:rPr>
          <w:rFonts w:ascii="Garamond" w:hAnsi="Garamond"/>
          <w:sz w:val="24"/>
          <w:szCs w:val="24"/>
          <w:lang w:val="nl-NL"/>
        </w:rPr>
        <w:t>Gods</w:t>
      </w:r>
      <w:r w:rsidRPr="00BF63DE">
        <w:rPr>
          <w:rFonts w:ascii="Garamond" w:hAnsi="Garamond"/>
          <w:sz w:val="24"/>
          <w:szCs w:val="24"/>
          <w:lang w:val="nl-NL"/>
        </w:rPr>
        <w:t xml:space="preserve"> </w:t>
      </w:r>
      <w:r w:rsidR="0078110D" w:rsidRPr="00BF63DE">
        <w:rPr>
          <w:rFonts w:ascii="Garamond" w:hAnsi="Garamond"/>
          <w:sz w:val="24"/>
          <w:szCs w:val="24"/>
          <w:lang w:val="nl-NL"/>
        </w:rPr>
        <w:t>Geest</w:t>
      </w:r>
      <w:r w:rsidRPr="00BF63DE">
        <w:rPr>
          <w:rFonts w:ascii="Garamond" w:hAnsi="Garamond"/>
          <w:sz w:val="24"/>
          <w:szCs w:val="24"/>
          <w:lang w:val="nl-NL"/>
        </w:rPr>
        <w:t xml:space="preserve"> sprak</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sterk in mij, dat ik niet langer met </w:t>
      </w:r>
      <w:r w:rsidR="005B67C0" w:rsidRPr="00BF63DE">
        <w:rPr>
          <w:rFonts w:ascii="Garamond" w:hAnsi="Garamond"/>
          <w:sz w:val="24"/>
          <w:szCs w:val="24"/>
          <w:lang w:val="nl-NL"/>
        </w:rPr>
        <w:t>vlees</w:t>
      </w:r>
      <w:r w:rsidRPr="00BF63DE">
        <w:rPr>
          <w:rFonts w:ascii="Garamond" w:hAnsi="Garamond"/>
          <w:sz w:val="24"/>
          <w:szCs w:val="24"/>
          <w:lang w:val="nl-NL"/>
        </w:rPr>
        <w:t xml:space="preserve"> en bloed overleggen kon.’</w:t>
      </w:r>
    </w:p>
    <w:p w14:paraId="7F32510A" w14:textId="505786FA"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Cromwell had de overtuiging, dat hij in de </w:t>
      </w:r>
      <w:r w:rsidR="00CA416C" w:rsidRPr="00BF63DE">
        <w:rPr>
          <w:rFonts w:ascii="Garamond" w:hAnsi="Garamond"/>
          <w:sz w:val="24"/>
          <w:szCs w:val="24"/>
          <w:lang w:val="nl-NL"/>
        </w:rPr>
        <w:t>heldhaftige</w:t>
      </w:r>
      <w:r w:rsidRPr="00BF63DE">
        <w:rPr>
          <w:rFonts w:ascii="Garamond" w:hAnsi="Garamond"/>
          <w:sz w:val="24"/>
          <w:szCs w:val="24"/>
          <w:lang w:val="nl-NL"/>
        </w:rPr>
        <w:t xml:space="preserve"> daad </w:t>
      </w:r>
      <w:r w:rsidR="00CA416C" w:rsidRPr="00BF63DE">
        <w:rPr>
          <w:rFonts w:ascii="Garamond" w:hAnsi="Garamond"/>
          <w:sz w:val="24"/>
          <w:szCs w:val="24"/>
          <w:lang w:val="nl-NL"/>
        </w:rPr>
        <w:t>di</w:t>
      </w:r>
      <w:r w:rsidRPr="00BF63DE">
        <w:rPr>
          <w:rFonts w:ascii="Garamond" w:hAnsi="Garamond"/>
          <w:sz w:val="24"/>
          <w:szCs w:val="24"/>
          <w:lang w:val="nl-NL"/>
        </w:rPr>
        <w:t xml:space="preserve">e hij ging </w:t>
      </w:r>
      <w:r w:rsidR="00EE245C" w:rsidRPr="00BF63DE">
        <w:rPr>
          <w:rFonts w:ascii="Garamond" w:hAnsi="Garamond"/>
          <w:sz w:val="24"/>
          <w:szCs w:val="24"/>
          <w:lang w:val="nl-NL"/>
        </w:rPr>
        <w:t>verricht</w:t>
      </w:r>
      <w:r w:rsidRPr="00BF63DE">
        <w:rPr>
          <w:rFonts w:ascii="Garamond" w:hAnsi="Garamond"/>
          <w:sz w:val="24"/>
          <w:szCs w:val="24"/>
          <w:lang w:val="nl-NL"/>
        </w:rPr>
        <w:t>en</w:t>
      </w:r>
      <w:r w:rsidR="009934B2" w:rsidRPr="00BF63DE">
        <w:rPr>
          <w:rFonts w:ascii="Garamond" w:hAnsi="Garamond"/>
          <w:sz w:val="24"/>
          <w:szCs w:val="24"/>
          <w:lang w:val="nl-NL"/>
        </w:rPr>
        <w:t>,</w:t>
      </w:r>
      <w:r w:rsidRPr="00BF63DE">
        <w:rPr>
          <w:rFonts w:ascii="Garamond" w:hAnsi="Garamond"/>
          <w:sz w:val="24"/>
          <w:szCs w:val="24"/>
          <w:lang w:val="nl-NL"/>
        </w:rPr>
        <w:t xml:space="preserve"> de bepaalde wil van </w:t>
      </w:r>
      <w:r w:rsidR="00565C65" w:rsidRPr="00BF63DE">
        <w:rPr>
          <w:rFonts w:ascii="Garamond" w:hAnsi="Garamond"/>
          <w:sz w:val="24"/>
          <w:szCs w:val="24"/>
          <w:lang w:val="nl-NL"/>
        </w:rPr>
        <w:t xml:space="preserve">God </w:t>
      </w:r>
      <w:r w:rsidRPr="00BF63DE">
        <w:rPr>
          <w:rFonts w:ascii="Garamond" w:hAnsi="Garamond"/>
          <w:sz w:val="24"/>
          <w:szCs w:val="24"/>
          <w:lang w:val="nl-NL"/>
        </w:rPr>
        <w:t>vervullen zou. Hij stond dan op, ontblootte zich het hoofd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terwijl hij tot het parlement het woord </w:t>
      </w:r>
      <w:r w:rsidR="00172DF2" w:rsidRPr="00BF63DE">
        <w:rPr>
          <w:rFonts w:ascii="Garamond" w:hAnsi="Garamond"/>
          <w:sz w:val="24"/>
          <w:szCs w:val="24"/>
          <w:lang w:val="nl-NL"/>
        </w:rPr>
        <w:t>richtt</w:t>
      </w:r>
      <w:r w:rsidRPr="00BF63DE">
        <w:rPr>
          <w:rFonts w:ascii="Garamond" w:hAnsi="Garamond"/>
          <w:sz w:val="24"/>
          <w:szCs w:val="24"/>
          <w:lang w:val="nl-NL"/>
        </w:rPr>
        <w:t>e</w:t>
      </w:r>
      <w:r w:rsidR="009934B2" w:rsidRPr="00BF63DE">
        <w:rPr>
          <w:rFonts w:ascii="Garamond" w:hAnsi="Garamond"/>
          <w:sz w:val="24"/>
          <w:szCs w:val="24"/>
          <w:lang w:val="nl-NL"/>
        </w:rPr>
        <w:t>,</w:t>
      </w:r>
      <w:r w:rsidRPr="00BF63DE">
        <w:rPr>
          <w:rFonts w:ascii="Garamond" w:hAnsi="Garamond"/>
          <w:sz w:val="24"/>
          <w:szCs w:val="24"/>
          <w:lang w:val="nl-NL"/>
        </w:rPr>
        <w:t xml:space="preserve"> sprak hij aanvankelijk slechts tot</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lof. Maar naar gelang hij met spreken voortging, geraakte hij in </w:t>
      </w:r>
      <w:r w:rsidR="00EF5FD1" w:rsidRPr="00BF63DE">
        <w:rPr>
          <w:rFonts w:ascii="Garamond" w:hAnsi="Garamond"/>
          <w:sz w:val="24"/>
          <w:szCs w:val="24"/>
          <w:lang w:val="nl-NL"/>
        </w:rPr>
        <w:t>grote</w:t>
      </w:r>
      <w:r w:rsidRPr="00BF63DE">
        <w:rPr>
          <w:rFonts w:ascii="Garamond" w:hAnsi="Garamond"/>
          <w:sz w:val="24"/>
          <w:szCs w:val="24"/>
          <w:lang w:val="nl-NL"/>
        </w:rPr>
        <w:t>r vuur</w:t>
      </w:r>
      <w:r w:rsidR="00075CF8" w:rsidRPr="00BF63DE">
        <w:rPr>
          <w:rFonts w:ascii="Garamond" w:hAnsi="Garamond"/>
          <w:sz w:val="24"/>
          <w:szCs w:val="24"/>
          <w:lang w:val="nl-NL"/>
        </w:rPr>
        <w:t>,</w:t>
      </w:r>
      <w:r w:rsidRPr="00BF63DE">
        <w:rPr>
          <w:rFonts w:ascii="Garamond" w:hAnsi="Garamond"/>
          <w:sz w:val="24"/>
          <w:szCs w:val="24"/>
          <w:lang w:val="nl-NL"/>
        </w:rPr>
        <w:t xml:space="preserve"> de levendige aandoening</w:t>
      </w:r>
      <w:r w:rsidR="007C628E" w:rsidRPr="00BF63DE">
        <w:rPr>
          <w:rFonts w:ascii="Garamond" w:hAnsi="Garamond"/>
          <w:sz w:val="24"/>
          <w:szCs w:val="24"/>
          <w:lang w:val="nl-NL"/>
        </w:rPr>
        <w:t>, die</w:t>
      </w:r>
      <w:r w:rsidRPr="00BF63DE">
        <w:rPr>
          <w:rFonts w:ascii="Garamond" w:hAnsi="Garamond"/>
          <w:sz w:val="24"/>
          <w:szCs w:val="24"/>
          <w:lang w:val="nl-NL"/>
        </w:rPr>
        <w:t xml:space="preserve"> zich van zijn gemoed had meester gemaakt</w:t>
      </w:r>
      <w:r w:rsidR="009934B2" w:rsidRPr="00BF63DE">
        <w:rPr>
          <w:rFonts w:ascii="Garamond" w:hAnsi="Garamond"/>
          <w:sz w:val="24"/>
          <w:szCs w:val="24"/>
          <w:lang w:val="nl-NL"/>
        </w:rPr>
        <w:t>,</w:t>
      </w:r>
      <w:r w:rsidRPr="00BF63DE">
        <w:rPr>
          <w:rFonts w:ascii="Garamond" w:hAnsi="Garamond"/>
          <w:sz w:val="24"/>
          <w:szCs w:val="24"/>
          <w:lang w:val="nl-NL"/>
        </w:rPr>
        <w:t xml:space="preserve"> ging over in</w:t>
      </w:r>
      <w:r w:rsidR="004F2372" w:rsidRPr="00BF63DE">
        <w:rPr>
          <w:rFonts w:ascii="Garamond" w:hAnsi="Garamond"/>
          <w:sz w:val="24"/>
          <w:szCs w:val="24"/>
          <w:lang w:val="nl-NL"/>
        </w:rPr>
        <w:t xml:space="preserve"> zijn </w:t>
      </w:r>
      <w:r w:rsidRPr="00BF63DE">
        <w:rPr>
          <w:rFonts w:ascii="Garamond" w:hAnsi="Garamond"/>
          <w:sz w:val="24"/>
          <w:szCs w:val="24"/>
          <w:lang w:val="nl-NL"/>
        </w:rPr>
        <w:t>woorden. Weldra werd</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toespraak hevig. Hij verweet de leden van de vergadering </w:t>
      </w:r>
      <w:r w:rsidR="00026DF6" w:rsidRPr="00BF63DE">
        <w:rPr>
          <w:rFonts w:ascii="Garamond" w:hAnsi="Garamond"/>
          <w:sz w:val="24"/>
          <w:szCs w:val="24"/>
          <w:lang w:val="nl-NL"/>
        </w:rPr>
        <w:t xml:space="preserve">hun </w:t>
      </w:r>
      <w:r w:rsidRPr="00BF63DE">
        <w:rPr>
          <w:rFonts w:ascii="Garamond" w:hAnsi="Garamond"/>
          <w:sz w:val="24"/>
          <w:szCs w:val="24"/>
          <w:lang w:val="nl-NL"/>
        </w:rPr>
        <w:t>on</w:t>
      </w:r>
      <w:r w:rsidR="004B4CDB" w:rsidRPr="00BF63DE">
        <w:rPr>
          <w:rFonts w:ascii="Garamond" w:hAnsi="Garamond"/>
          <w:sz w:val="24"/>
          <w:szCs w:val="24"/>
          <w:lang w:val="nl-NL"/>
        </w:rPr>
        <w:t>rechtvaar</w:t>
      </w:r>
      <w:r w:rsidRPr="00BF63DE">
        <w:rPr>
          <w:rFonts w:ascii="Garamond" w:hAnsi="Garamond"/>
          <w:sz w:val="24"/>
          <w:szCs w:val="24"/>
          <w:lang w:val="nl-NL"/>
        </w:rPr>
        <w:t>digheden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026DF6" w:rsidRPr="00BF63DE">
        <w:rPr>
          <w:rFonts w:ascii="Garamond" w:hAnsi="Garamond"/>
          <w:sz w:val="24"/>
          <w:szCs w:val="24"/>
          <w:lang w:val="nl-NL"/>
        </w:rPr>
        <w:t xml:space="preserve">hun </w:t>
      </w:r>
      <w:r w:rsidRPr="00BF63DE">
        <w:rPr>
          <w:rFonts w:ascii="Garamond" w:hAnsi="Garamond"/>
          <w:sz w:val="24"/>
          <w:szCs w:val="24"/>
          <w:lang w:val="nl-NL"/>
        </w:rPr>
        <w:t>zelfzuchtige bedoelingen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verklaarde hun dat hij gekomen was, om een einde te maken aan</w:t>
      </w:r>
      <w:r w:rsidR="00387D1B" w:rsidRPr="00BF63DE">
        <w:rPr>
          <w:rFonts w:ascii="Garamond" w:hAnsi="Garamond"/>
          <w:sz w:val="24"/>
          <w:szCs w:val="24"/>
          <w:lang w:val="nl-NL"/>
        </w:rPr>
        <w:t xml:space="preserve"> een </w:t>
      </w:r>
      <w:r w:rsidR="004F2372" w:rsidRPr="00BF63DE">
        <w:rPr>
          <w:rFonts w:ascii="Garamond" w:hAnsi="Garamond"/>
          <w:sz w:val="24"/>
          <w:szCs w:val="24"/>
          <w:lang w:val="nl-NL"/>
        </w:rPr>
        <w:t>macht</w:t>
      </w:r>
      <w:r w:rsidR="009934B2" w:rsidRPr="00BF63DE">
        <w:rPr>
          <w:rFonts w:ascii="Garamond" w:hAnsi="Garamond"/>
          <w:sz w:val="24"/>
          <w:szCs w:val="24"/>
          <w:lang w:val="nl-NL"/>
        </w:rPr>
        <w:t>,</w:t>
      </w:r>
      <w:r w:rsidRPr="00BF63DE">
        <w:rPr>
          <w:rFonts w:ascii="Garamond" w:hAnsi="Garamond"/>
          <w:sz w:val="24"/>
          <w:szCs w:val="24"/>
          <w:lang w:val="nl-NL"/>
        </w:rPr>
        <w:t xml:space="preserve"> waarvan zij </w:t>
      </w:r>
      <w:r w:rsidR="002B605A" w:rsidRPr="00BF63DE">
        <w:rPr>
          <w:rFonts w:ascii="Garamond" w:hAnsi="Garamond"/>
          <w:sz w:val="24"/>
          <w:szCs w:val="24"/>
          <w:lang w:val="nl-NL"/>
        </w:rPr>
        <w:t>zo’n</w:t>
      </w:r>
      <w:r w:rsidRPr="00BF63DE">
        <w:rPr>
          <w:rFonts w:ascii="Garamond" w:hAnsi="Garamond"/>
          <w:sz w:val="24"/>
          <w:szCs w:val="24"/>
          <w:lang w:val="nl-NL"/>
        </w:rPr>
        <w:t xml:space="preserve"> slecht gebruik hadden gemaakt. Hij was nu in de grootste opgewondenheid geraakt. Hij ging met </w:t>
      </w:r>
      <w:r w:rsidR="00EF5FD1" w:rsidRPr="00BF63DE">
        <w:rPr>
          <w:rFonts w:ascii="Garamond" w:hAnsi="Garamond"/>
          <w:sz w:val="24"/>
          <w:szCs w:val="24"/>
          <w:lang w:val="nl-NL"/>
        </w:rPr>
        <w:t>grote</w:t>
      </w:r>
      <w:r w:rsidRPr="00BF63DE">
        <w:rPr>
          <w:rFonts w:ascii="Garamond" w:hAnsi="Garamond"/>
          <w:sz w:val="24"/>
          <w:szCs w:val="24"/>
          <w:lang w:val="nl-NL"/>
        </w:rPr>
        <w:t xml:space="preserve"> stappen op en </w:t>
      </w:r>
      <w:r w:rsidR="008C61E7" w:rsidRPr="00BF63DE">
        <w:rPr>
          <w:rFonts w:ascii="Garamond" w:hAnsi="Garamond"/>
          <w:sz w:val="24"/>
          <w:szCs w:val="24"/>
          <w:lang w:val="nl-NL"/>
        </w:rPr>
        <w:t>neer</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stampte nu en dan hevig met de voet op de grond. </w:t>
      </w:r>
      <w:r w:rsidR="00BA09B6" w:rsidRPr="00BF63DE">
        <w:rPr>
          <w:rFonts w:ascii="Garamond" w:hAnsi="Garamond"/>
          <w:sz w:val="24"/>
          <w:szCs w:val="24"/>
          <w:lang w:val="nl-NL"/>
        </w:rPr>
        <w:t>Oliver</w:t>
      </w:r>
      <w:r w:rsidRPr="00BF63DE">
        <w:rPr>
          <w:rFonts w:ascii="Garamond" w:hAnsi="Garamond"/>
          <w:sz w:val="24"/>
          <w:szCs w:val="24"/>
          <w:lang w:val="nl-NL"/>
        </w:rPr>
        <w:t xml:space="preserve"> kon niet dulden dat zij</w:t>
      </w:r>
      <w:r w:rsidR="009934B2" w:rsidRPr="00BF63DE">
        <w:rPr>
          <w:rFonts w:ascii="Garamond" w:hAnsi="Garamond"/>
          <w:sz w:val="24"/>
          <w:szCs w:val="24"/>
          <w:lang w:val="nl-NL"/>
        </w:rPr>
        <w:t>,</w:t>
      </w:r>
      <w:r w:rsidRPr="00BF63DE">
        <w:rPr>
          <w:rFonts w:ascii="Garamond" w:hAnsi="Garamond"/>
          <w:sz w:val="24"/>
          <w:szCs w:val="24"/>
          <w:lang w:val="nl-NL"/>
        </w:rPr>
        <w:t xml:space="preserve"> die geroepen waren om over een volk te regeren, niet eerst en vooral zich </w:t>
      </w:r>
      <w:r w:rsidR="004F2372" w:rsidRPr="00BF63DE">
        <w:rPr>
          <w:rFonts w:ascii="Garamond" w:hAnsi="Garamond"/>
          <w:sz w:val="24"/>
          <w:szCs w:val="24"/>
          <w:lang w:val="nl-NL"/>
        </w:rPr>
        <w:t>zelf</w:t>
      </w:r>
      <w:r w:rsidRPr="00BF63DE">
        <w:rPr>
          <w:rFonts w:ascii="Garamond" w:hAnsi="Garamond"/>
          <w:sz w:val="24"/>
          <w:szCs w:val="24"/>
          <w:lang w:val="nl-NL"/>
        </w:rPr>
        <w:t xml:space="preserve"> te beheer</w:t>
      </w:r>
      <w:r w:rsidR="000D2FE8" w:rsidRPr="00BF63DE">
        <w:rPr>
          <w:rFonts w:ascii="Garamond" w:hAnsi="Garamond"/>
          <w:sz w:val="24"/>
          <w:szCs w:val="24"/>
          <w:lang w:val="nl-NL"/>
        </w:rPr>
        <w:t>sen</w:t>
      </w:r>
      <w:r w:rsidR="00634146" w:rsidRPr="00BF63DE">
        <w:rPr>
          <w:rFonts w:ascii="Garamond" w:hAnsi="Garamond"/>
          <w:sz w:val="24"/>
          <w:szCs w:val="24"/>
          <w:lang w:val="nl-NL"/>
        </w:rPr>
        <w:t xml:space="preserve"> </w:t>
      </w:r>
      <w:r w:rsidRPr="00BF63DE">
        <w:rPr>
          <w:rFonts w:ascii="Garamond" w:hAnsi="Garamond"/>
          <w:sz w:val="24"/>
          <w:szCs w:val="24"/>
          <w:lang w:val="nl-NL"/>
        </w:rPr>
        <w:t>wisten. Hij meende dat de eigen harts</w:t>
      </w:r>
      <w:r w:rsidR="000D2FE8" w:rsidRPr="00BF63DE">
        <w:rPr>
          <w:rFonts w:ascii="Garamond" w:hAnsi="Garamond"/>
          <w:sz w:val="24"/>
          <w:szCs w:val="24"/>
          <w:lang w:val="nl-NL"/>
        </w:rPr>
        <w:t>tocht</w:t>
      </w:r>
      <w:r w:rsidRPr="00BF63DE">
        <w:rPr>
          <w:rFonts w:ascii="Garamond" w:hAnsi="Garamond"/>
          <w:sz w:val="24"/>
          <w:szCs w:val="24"/>
          <w:lang w:val="nl-NL"/>
        </w:rPr>
        <w:t>en en ondeugden, die iemand ontrouw maken aan eer en plicht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die hem bij het algemeen in minachting brengen</w:t>
      </w:r>
      <w:r w:rsidR="009934B2" w:rsidRPr="00BF63DE">
        <w:rPr>
          <w:rFonts w:ascii="Garamond" w:hAnsi="Garamond"/>
          <w:sz w:val="24"/>
          <w:szCs w:val="24"/>
          <w:lang w:val="nl-NL"/>
        </w:rPr>
        <w:t>,</w:t>
      </w:r>
      <w:r w:rsidRPr="00BF63DE">
        <w:rPr>
          <w:rFonts w:ascii="Garamond" w:hAnsi="Garamond"/>
          <w:sz w:val="24"/>
          <w:szCs w:val="24"/>
          <w:lang w:val="nl-NL"/>
        </w:rPr>
        <w:t xml:space="preserve"> hem daardoor tevens vervallen</w:t>
      </w:r>
      <w:r w:rsidR="00600EED" w:rsidRPr="00BF63DE">
        <w:rPr>
          <w:rFonts w:ascii="Garamond" w:hAnsi="Garamond"/>
          <w:sz w:val="24"/>
          <w:szCs w:val="24"/>
          <w:lang w:val="nl-NL"/>
        </w:rPr>
        <w:t xml:space="preserve"> lat</w:t>
      </w:r>
      <w:r w:rsidRPr="00BF63DE">
        <w:rPr>
          <w:rFonts w:ascii="Garamond" w:hAnsi="Garamond"/>
          <w:sz w:val="24"/>
          <w:szCs w:val="24"/>
          <w:lang w:val="nl-NL"/>
        </w:rPr>
        <w:t xml:space="preserve">en zijn van het gezag. Hij herinnerde zich dat, volgens de schrift, een regeerder </w:t>
      </w:r>
      <w:r w:rsidR="00EF5FD1" w:rsidRPr="00BF63DE">
        <w:rPr>
          <w:rFonts w:ascii="Garamond" w:hAnsi="Garamond"/>
          <w:sz w:val="24"/>
          <w:szCs w:val="24"/>
          <w:lang w:val="nl-NL"/>
        </w:rPr>
        <w:t>‘</w:t>
      </w:r>
      <w:r w:rsidRPr="00BF63DE">
        <w:rPr>
          <w:rFonts w:ascii="Garamond" w:hAnsi="Garamond"/>
          <w:sz w:val="24"/>
          <w:szCs w:val="24"/>
          <w:lang w:val="nl-NL"/>
        </w:rPr>
        <w:t>de vriend moest z</w:t>
      </w:r>
      <w:r w:rsidR="008D402F" w:rsidRPr="00BF63DE">
        <w:rPr>
          <w:rFonts w:ascii="Garamond" w:hAnsi="Garamond"/>
          <w:sz w:val="24"/>
          <w:szCs w:val="24"/>
          <w:lang w:val="nl-NL"/>
        </w:rPr>
        <w:t>ij</w:t>
      </w:r>
      <w:r w:rsidRPr="00BF63DE">
        <w:rPr>
          <w:rFonts w:ascii="Garamond" w:hAnsi="Garamond"/>
          <w:sz w:val="24"/>
          <w:szCs w:val="24"/>
          <w:lang w:val="nl-NL"/>
        </w:rPr>
        <w:t>n desgenen die de reinheid des harten lief heeft’</w:t>
      </w:r>
      <w:r w:rsidR="0078110D" w:rsidRPr="00BF63DE">
        <w:rPr>
          <w:rStyle w:val="FootnoteReference"/>
          <w:rFonts w:ascii="Garamond" w:hAnsi="Garamond"/>
          <w:sz w:val="24"/>
          <w:szCs w:val="24"/>
          <w:lang w:val="nl-NL"/>
        </w:rPr>
        <w:footnoteReference w:id="273"/>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w:t>
      </w:r>
      <w:r w:rsidR="00EF5FD1" w:rsidRPr="00BF63DE">
        <w:rPr>
          <w:rFonts w:ascii="Garamond" w:hAnsi="Garamond"/>
          <w:sz w:val="24"/>
          <w:szCs w:val="24"/>
          <w:lang w:val="nl-NL"/>
        </w:rPr>
        <w:t>‘</w:t>
      </w:r>
      <w:r w:rsidRPr="00BF63DE">
        <w:rPr>
          <w:rFonts w:ascii="Garamond" w:hAnsi="Garamond"/>
          <w:sz w:val="24"/>
          <w:szCs w:val="24"/>
          <w:lang w:val="nl-NL"/>
        </w:rPr>
        <w:t>door ge</w:t>
      </w:r>
      <w:r w:rsidR="000D2FE8" w:rsidRPr="00BF63DE">
        <w:rPr>
          <w:rFonts w:ascii="Garamond" w:hAnsi="Garamond"/>
          <w:sz w:val="24"/>
          <w:szCs w:val="24"/>
          <w:lang w:val="nl-NL"/>
        </w:rPr>
        <w:t>recht</w:t>
      </w:r>
      <w:r w:rsidRPr="00BF63DE">
        <w:rPr>
          <w:rFonts w:ascii="Garamond" w:hAnsi="Garamond"/>
          <w:sz w:val="24"/>
          <w:szCs w:val="24"/>
          <w:lang w:val="nl-NL"/>
        </w:rPr>
        <w:t>igheid de troon bevestigd wordt’.</w:t>
      </w:r>
      <w:r w:rsidR="00CA416C" w:rsidRPr="00BF63DE">
        <w:rPr>
          <w:rStyle w:val="FootnoteReference"/>
          <w:rFonts w:ascii="Garamond" w:hAnsi="Garamond"/>
          <w:sz w:val="24"/>
          <w:szCs w:val="24"/>
          <w:lang w:val="nl-NL"/>
        </w:rPr>
        <w:footnoteReference w:id="274"/>
      </w:r>
    </w:p>
    <w:p w14:paraId="0B1BA304" w14:textId="6BB2BBF4" w:rsidR="008F7742" w:rsidRPr="00BF63DE" w:rsidRDefault="008D402F" w:rsidP="00E66D97">
      <w:pPr>
        <w:spacing w:after="240"/>
        <w:jc w:val="both"/>
        <w:rPr>
          <w:rFonts w:ascii="Garamond" w:hAnsi="Garamond"/>
          <w:sz w:val="24"/>
          <w:szCs w:val="24"/>
          <w:lang w:val="nl-NL"/>
        </w:rPr>
      </w:pPr>
      <w:r w:rsidRPr="00BF63DE">
        <w:rPr>
          <w:rFonts w:ascii="Garamond" w:hAnsi="Garamond"/>
          <w:sz w:val="24"/>
          <w:szCs w:val="24"/>
          <w:lang w:val="nl-NL"/>
        </w:rPr>
        <w:t xml:space="preserve">‘U </w:t>
      </w:r>
      <w:r w:rsidR="008F7742" w:rsidRPr="00BF63DE">
        <w:rPr>
          <w:rFonts w:ascii="Garamond" w:hAnsi="Garamond"/>
          <w:sz w:val="24"/>
          <w:szCs w:val="24"/>
          <w:lang w:val="nl-NL"/>
        </w:rPr>
        <w:t xml:space="preserve">hebt te lang reeds in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 gezeten,’ riep </w:t>
      </w:r>
      <w:r w:rsidR="00CA416C" w:rsidRPr="00BF63DE">
        <w:rPr>
          <w:rFonts w:ascii="Garamond" w:hAnsi="Garamond"/>
          <w:sz w:val="24"/>
          <w:szCs w:val="24"/>
          <w:lang w:val="nl-NL"/>
        </w:rPr>
        <w:t>Cromw</w:t>
      </w:r>
      <w:r w:rsidR="008F7742" w:rsidRPr="00BF63DE">
        <w:rPr>
          <w:rFonts w:ascii="Garamond" w:hAnsi="Garamond"/>
          <w:sz w:val="24"/>
          <w:szCs w:val="24"/>
          <w:lang w:val="nl-NL"/>
        </w:rPr>
        <w:t xml:space="preserve">ell verontwaardigd uit. </w:t>
      </w:r>
      <w:r w:rsidR="00EF5FD1" w:rsidRPr="00BF63DE">
        <w:rPr>
          <w:rFonts w:ascii="Garamond" w:hAnsi="Garamond"/>
          <w:sz w:val="24"/>
          <w:szCs w:val="24"/>
          <w:lang w:val="nl-NL"/>
        </w:rPr>
        <w:t>‘</w:t>
      </w:r>
      <w:r w:rsidR="00600EED" w:rsidRPr="00BF63DE">
        <w:rPr>
          <w:rFonts w:ascii="Garamond" w:hAnsi="Garamond"/>
          <w:sz w:val="24"/>
          <w:szCs w:val="24"/>
          <w:lang w:val="nl-NL"/>
        </w:rPr>
        <w:t>U</w:t>
      </w:r>
      <w:r w:rsidR="00F47AED" w:rsidRPr="00BF63DE">
        <w:rPr>
          <w:rFonts w:ascii="Garamond" w:hAnsi="Garamond"/>
          <w:sz w:val="24"/>
          <w:szCs w:val="24"/>
          <w:lang w:val="nl-NL"/>
        </w:rPr>
        <w:t xml:space="preserve"> bent</w:t>
      </w:r>
      <w:r w:rsidR="008F7742" w:rsidRPr="00BF63DE">
        <w:rPr>
          <w:rFonts w:ascii="Garamond" w:hAnsi="Garamond"/>
          <w:sz w:val="24"/>
          <w:szCs w:val="24"/>
          <w:lang w:val="nl-NL"/>
        </w:rPr>
        <w:t xml:space="preserve"> geen parlement.</w:t>
      </w:r>
      <w:r w:rsidR="00CA416C" w:rsidRPr="00BF63DE">
        <w:rPr>
          <w:rFonts w:ascii="Garamond" w:hAnsi="Garamond"/>
          <w:sz w:val="24"/>
          <w:szCs w:val="24"/>
          <w:lang w:val="nl-NL"/>
        </w:rPr>
        <w:t xml:space="preserve"> </w:t>
      </w:r>
      <w:r w:rsidR="008F7742" w:rsidRPr="00BF63DE">
        <w:rPr>
          <w:rFonts w:ascii="Garamond" w:hAnsi="Garamond"/>
          <w:sz w:val="24"/>
          <w:szCs w:val="24"/>
          <w:lang w:val="nl-NL"/>
        </w:rPr>
        <w:t>Sommigen van u zijn dronkaards (en hij wees hier</w:t>
      </w:r>
      <w:r w:rsidR="00E67952" w:rsidRPr="00BF63DE">
        <w:rPr>
          <w:rFonts w:ascii="Garamond" w:hAnsi="Garamond"/>
          <w:sz w:val="24"/>
          <w:szCs w:val="24"/>
          <w:lang w:val="nl-NL"/>
        </w:rPr>
        <w:t xml:space="preserve"> degenen </w:t>
      </w:r>
      <w:r w:rsidR="008F7742" w:rsidRPr="00BF63DE">
        <w:rPr>
          <w:rFonts w:ascii="Garamond" w:hAnsi="Garamond"/>
          <w:sz w:val="24"/>
          <w:szCs w:val="24"/>
          <w:lang w:val="nl-NL"/>
        </w:rPr>
        <w:t>aan die hij op het oog had)</w:t>
      </w:r>
      <w:r w:rsidR="00075CF8" w:rsidRPr="00BF63DE">
        <w:rPr>
          <w:rFonts w:ascii="Garamond" w:hAnsi="Garamond"/>
          <w:sz w:val="24"/>
          <w:szCs w:val="24"/>
          <w:lang w:val="nl-NL"/>
        </w:rPr>
        <w:t>,</w:t>
      </w:r>
      <w:r w:rsidR="008F7742" w:rsidRPr="00BF63DE">
        <w:rPr>
          <w:rFonts w:ascii="Garamond" w:hAnsi="Garamond"/>
          <w:sz w:val="24"/>
          <w:szCs w:val="24"/>
          <w:lang w:val="nl-NL"/>
        </w:rPr>
        <w:t xml:space="preserve"> anderen zijn slecht</w:t>
      </w:r>
      <w:r w:rsidR="0078110D" w:rsidRPr="00BF63DE">
        <w:rPr>
          <w:rFonts w:ascii="Garamond" w:hAnsi="Garamond"/>
          <w:sz w:val="24"/>
          <w:szCs w:val="24"/>
          <w:lang w:val="nl-NL"/>
        </w:rPr>
        <w:t>erik</w:t>
      </w:r>
      <w:r w:rsidR="008F7742" w:rsidRPr="00BF63DE">
        <w:rPr>
          <w:rFonts w:ascii="Garamond" w:hAnsi="Garamond"/>
          <w:sz w:val="24"/>
          <w:szCs w:val="24"/>
          <w:lang w:val="nl-NL"/>
        </w:rPr>
        <w:t>en en leiden een schandelijk leven (en dit zeggend</w:t>
      </w:r>
      <w:r w:rsidR="00CA416C" w:rsidRPr="00BF63DE">
        <w:rPr>
          <w:rFonts w:ascii="Garamond" w:hAnsi="Garamond"/>
          <w:sz w:val="24"/>
          <w:szCs w:val="24"/>
          <w:lang w:val="nl-NL"/>
        </w:rPr>
        <w:t>,</w:t>
      </w:r>
      <w:r w:rsidR="008F7742" w:rsidRPr="00BF63DE">
        <w:rPr>
          <w:rFonts w:ascii="Garamond" w:hAnsi="Garamond"/>
          <w:sz w:val="24"/>
          <w:szCs w:val="24"/>
          <w:lang w:val="nl-NL"/>
        </w:rPr>
        <w:t xml:space="preserve"> sloeg hij</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verpletterende blik op hen). Ik herhaal, </w:t>
      </w:r>
      <w:r w:rsidR="0078110D" w:rsidRPr="00BF63DE">
        <w:rPr>
          <w:rFonts w:ascii="Garamond" w:hAnsi="Garamond"/>
          <w:sz w:val="24"/>
          <w:szCs w:val="24"/>
          <w:lang w:val="nl-NL"/>
        </w:rPr>
        <w:t>jullie</w:t>
      </w:r>
      <w:r w:rsidR="00F47AED" w:rsidRPr="00BF63DE">
        <w:rPr>
          <w:rFonts w:ascii="Garamond" w:hAnsi="Garamond"/>
          <w:sz w:val="24"/>
          <w:szCs w:val="24"/>
          <w:lang w:val="nl-NL"/>
        </w:rPr>
        <w:t xml:space="preserve"> </w:t>
      </w:r>
      <w:r w:rsidR="0078110D" w:rsidRPr="00BF63DE">
        <w:rPr>
          <w:rFonts w:ascii="Garamond" w:hAnsi="Garamond"/>
          <w:sz w:val="24"/>
          <w:szCs w:val="24"/>
          <w:lang w:val="nl-NL"/>
        </w:rPr>
        <w:t>zijn</w:t>
      </w:r>
      <w:r w:rsidR="008F7742" w:rsidRPr="00BF63DE">
        <w:rPr>
          <w:rFonts w:ascii="Garamond" w:hAnsi="Garamond"/>
          <w:sz w:val="24"/>
          <w:szCs w:val="24"/>
          <w:lang w:val="nl-NL"/>
        </w:rPr>
        <w:t xml:space="preserve"> geen parlement. Ga </w:t>
      </w:r>
      <w:r w:rsidR="0078110D" w:rsidRPr="00BF63DE">
        <w:rPr>
          <w:rFonts w:ascii="Garamond" w:hAnsi="Garamond"/>
          <w:sz w:val="24"/>
          <w:szCs w:val="24"/>
          <w:lang w:val="nl-NL"/>
        </w:rPr>
        <w:t>weg</w:t>
      </w:r>
      <w:r w:rsidR="008F7742" w:rsidRPr="00BF63DE">
        <w:rPr>
          <w:rFonts w:ascii="Garamond" w:hAnsi="Garamond"/>
          <w:sz w:val="24"/>
          <w:szCs w:val="24"/>
          <w:lang w:val="nl-NL"/>
        </w:rPr>
        <w:t xml:space="preserve">! Ga </w:t>
      </w:r>
      <w:r w:rsidR="0078110D" w:rsidRPr="00BF63DE">
        <w:rPr>
          <w:rFonts w:ascii="Garamond" w:hAnsi="Garamond"/>
          <w:sz w:val="24"/>
          <w:szCs w:val="24"/>
          <w:lang w:val="nl-NL"/>
        </w:rPr>
        <w:t>weg</w:t>
      </w:r>
      <w:r w:rsidR="008F7742" w:rsidRPr="00BF63DE">
        <w:rPr>
          <w:rFonts w:ascii="Garamond" w:hAnsi="Garamond"/>
          <w:sz w:val="24"/>
          <w:szCs w:val="24"/>
          <w:lang w:val="nl-NL"/>
        </w:rPr>
        <w:t>! Ruim</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plaats in voor waardiger</w:t>
      </w:r>
      <w:r w:rsidR="0078110D" w:rsidRPr="00BF63DE">
        <w:rPr>
          <w:rFonts w:ascii="Garamond" w:hAnsi="Garamond"/>
          <w:sz w:val="24"/>
          <w:szCs w:val="24"/>
          <w:lang w:val="nl-NL"/>
        </w:rPr>
        <w:t>e</w:t>
      </w:r>
      <w:r w:rsidR="008F7742" w:rsidRPr="00BF63DE">
        <w:rPr>
          <w:rFonts w:ascii="Garamond" w:hAnsi="Garamond"/>
          <w:sz w:val="24"/>
          <w:szCs w:val="24"/>
          <w:lang w:val="nl-NL"/>
        </w:rPr>
        <w:t xml:space="preserve"> mannen!’ </w:t>
      </w:r>
      <w:r w:rsidR="0078110D" w:rsidRPr="00BF63DE">
        <w:rPr>
          <w:rFonts w:ascii="Garamond" w:hAnsi="Garamond"/>
          <w:sz w:val="24"/>
          <w:szCs w:val="24"/>
          <w:lang w:val="nl-NL"/>
        </w:rPr>
        <w:t>D</w:t>
      </w:r>
      <w:r w:rsidR="008F7742" w:rsidRPr="00BF63DE">
        <w:rPr>
          <w:rFonts w:ascii="Garamond" w:hAnsi="Garamond"/>
          <w:sz w:val="24"/>
          <w:szCs w:val="24"/>
          <w:lang w:val="nl-NL"/>
        </w:rPr>
        <w:t xml:space="preserve">e spreker, </w:t>
      </w:r>
      <w:r w:rsidR="00DD5953" w:rsidRPr="00BF63DE">
        <w:rPr>
          <w:rFonts w:ascii="Garamond" w:hAnsi="Garamond"/>
          <w:sz w:val="24"/>
          <w:szCs w:val="24"/>
          <w:lang w:val="nl-NL"/>
        </w:rPr>
        <w:t>L</w:t>
      </w:r>
      <w:r w:rsidR="008F7742" w:rsidRPr="00BF63DE">
        <w:rPr>
          <w:rFonts w:ascii="Garamond" w:hAnsi="Garamond"/>
          <w:sz w:val="24"/>
          <w:szCs w:val="24"/>
          <w:lang w:val="nl-NL"/>
        </w:rPr>
        <w:t>enthall</w:t>
      </w:r>
      <w:r w:rsidR="009934B2" w:rsidRPr="00BF63DE">
        <w:rPr>
          <w:rFonts w:ascii="Garamond" w:hAnsi="Garamond"/>
          <w:sz w:val="24"/>
          <w:szCs w:val="24"/>
          <w:lang w:val="nl-NL"/>
        </w:rPr>
        <w:t>,</w:t>
      </w:r>
      <w:r w:rsidR="008F7742" w:rsidRPr="00BF63DE">
        <w:rPr>
          <w:rFonts w:ascii="Garamond" w:hAnsi="Garamond"/>
          <w:sz w:val="24"/>
          <w:szCs w:val="24"/>
          <w:lang w:val="nl-NL"/>
        </w:rPr>
        <w:t xml:space="preserve"> verklaarde dat hij slechts voor het geweld buigen zou</w:t>
      </w:r>
      <w:r w:rsidR="0078110D" w:rsidRPr="00BF63DE">
        <w:rPr>
          <w:rFonts w:ascii="Garamond" w:hAnsi="Garamond"/>
          <w:sz w:val="24"/>
          <w:szCs w:val="24"/>
          <w:lang w:val="nl-NL"/>
        </w:rPr>
        <w:t>.</w:t>
      </w:r>
      <w:r w:rsidR="008F7742" w:rsidRPr="00BF63DE">
        <w:rPr>
          <w:rFonts w:ascii="Garamond" w:hAnsi="Garamond"/>
          <w:sz w:val="24"/>
          <w:szCs w:val="24"/>
          <w:lang w:val="nl-NL"/>
        </w:rPr>
        <w:t xml:space="preserve"> </w:t>
      </w:r>
      <w:r w:rsidR="0078110D" w:rsidRPr="00BF63DE">
        <w:rPr>
          <w:rFonts w:ascii="Garamond" w:hAnsi="Garamond"/>
          <w:sz w:val="24"/>
          <w:szCs w:val="24"/>
          <w:lang w:val="nl-NL"/>
        </w:rPr>
        <w:t>D</w:t>
      </w:r>
      <w:r w:rsidR="008F7742" w:rsidRPr="00BF63DE">
        <w:rPr>
          <w:rFonts w:ascii="Garamond" w:hAnsi="Garamond"/>
          <w:sz w:val="24"/>
          <w:szCs w:val="24"/>
          <w:lang w:val="nl-NL"/>
        </w:rPr>
        <w:t>aarop greep</w:t>
      </w:r>
      <w:r w:rsidR="00075E13" w:rsidRPr="00BF63DE">
        <w:rPr>
          <w:rFonts w:ascii="Garamond" w:hAnsi="Garamond"/>
          <w:sz w:val="24"/>
          <w:szCs w:val="24"/>
          <w:lang w:val="nl-NL"/>
        </w:rPr>
        <w:t xml:space="preserve"> Harris</w:t>
      </w:r>
      <w:r w:rsidR="008F7742" w:rsidRPr="00BF63DE">
        <w:rPr>
          <w:rFonts w:ascii="Garamond" w:hAnsi="Garamond"/>
          <w:sz w:val="24"/>
          <w:szCs w:val="24"/>
          <w:lang w:val="nl-NL"/>
        </w:rPr>
        <w:t>on hem bij de arm</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DD5953" w:rsidRPr="00BF63DE">
        <w:rPr>
          <w:rFonts w:ascii="Garamond" w:hAnsi="Garamond"/>
          <w:sz w:val="24"/>
          <w:szCs w:val="24"/>
          <w:lang w:val="nl-NL"/>
        </w:rPr>
        <w:t>L</w:t>
      </w:r>
      <w:r w:rsidR="008F7742" w:rsidRPr="00BF63DE">
        <w:rPr>
          <w:rFonts w:ascii="Garamond" w:hAnsi="Garamond"/>
          <w:sz w:val="24"/>
          <w:szCs w:val="24"/>
          <w:lang w:val="nl-NL"/>
        </w:rPr>
        <w:t>entrall verliet nu</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leunstoel. </w:t>
      </w:r>
      <w:r w:rsidR="00EF5FD1" w:rsidRPr="00BF63DE">
        <w:rPr>
          <w:rFonts w:ascii="Garamond" w:hAnsi="Garamond"/>
          <w:sz w:val="24"/>
          <w:szCs w:val="24"/>
          <w:lang w:val="nl-NL"/>
        </w:rPr>
        <w:t>‘</w:t>
      </w:r>
      <w:r w:rsidR="00DD5953" w:rsidRPr="00BF63DE">
        <w:rPr>
          <w:rFonts w:ascii="Garamond" w:hAnsi="Garamond"/>
          <w:sz w:val="24"/>
          <w:szCs w:val="24"/>
          <w:lang w:val="nl-NL"/>
        </w:rPr>
        <w:t>W</w:t>
      </w:r>
      <w:r w:rsidR="008F7742" w:rsidRPr="00BF63DE">
        <w:rPr>
          <w:rFonts w:ascii="Garamond" w:hAnsi="Garamond"/>
          <w:sz w:val="24"/>
          <w:szCs w:val="24"/>
          <w:lang w:val="nl-NL"/>
        </w:rPr>
        <w:t>at zullen wij doen met dit poppengoed?’ vroeg Cromwell</w:t>
      </w:r>
      <w:r w:rsidR="009934B2" w:rsidRPr="00BF63DE">
        <w:rPr>
          <w:rFonts w:ascii="Garamond" w:hAnsi="Garamond"/>
          <w:sz w:val="24"/>
          <w:szCs w:val="24"/>
          <w:lang w:val="nl-NL"/>
        </w:rPr>
        <w:t>,</w:t>
      </w:r>
      <w:r w:rsidR="008F7742" w:rsidRPr="00BF63DE">
        <w:rPr>
          <w:rFonts w:ascii="Garamond" w:hAnsi="Garamond"/>
          <w:sz w:val="24"/>
          <w:szCs w:val="24"/>
          <w:lang w:val="nl-NL"/>
        </w:rPr>
        <w:t xml:space="preserve"> terwijl hij op de staf van de deurwaarder wees. </w:t>
      </w:r>
      <w:r w:rsidR="00EF5FD1" w:rsidRPr="00BF63DE">
        <w:rPr>
          <w:rFonts w:ascii="Garamond" w:hAnsi="Garamond"/>
          <w:sz w:val="24"/>
          <w:szCs w:val="24"/>
          <w:lang w:val="nl-NL"/>
        </w:rPr>
        <w:t>‘</w:t>
      </w:r>
      <w:r w:rsidR="00DD5953" w:rsidRPr="00BF63DE">
        <w:rPr>
          <w:rFonts w:ascii="Garamond" w:hAnsi="Garamond"/>
          <w:sz w:val="24"/>
          <w:szCs w:val="24"/>
          <w:lang w:val="nl-NL"/>
        </w:rPr>
        <w:t>V</w:t>
      </w:r>
      <w:r w:rsidR="008F7742" w:rsidRPr="00BF63DE">
        <w:rPr>
          <w:rFonts w:ascii="Garamond" w:hAnsi="Garamond"/>
          <w:sz w:val="24"/>
          <w:szCs w:val="24"/>
          <w:lang w:val="nl-NL"/>
        </w:rPr>
        <w:t>oor</w:t>
      </w:r>
      <w:r w:rsidR="0078110D" w:rsidRPr="00BF63DE">
        <w:rPr>
          <w:rFonts w:ascii="Garamond" w:hAnsi="Garamond"/>
          <w:sz w:val="24"/>
          <w:szCs w:val="24"/>
          <w:lang w:val="nl-NL"/>
        </w:rPr>
        <w:t>uit</w:t>
      </w:r>
      <w:r w:rsidR="008F7742" w:rsidRPr="00BF63DE">
        <w:rPr>
          <w:rFonts w:ascii="Garamond" w:hAnsi="Garamond"/>
          <w:sz w:val="24"/>
          <w:szCs w:val="24"/>
          <w:lang w:val="nl-NL"/>
        </w:rPr>
        <w:t xml:space="preserve"> er</w:t>
      </w:r>
      <w:r w:rsidR="00DD5953" w:rsidRPr="00BF63DE">
        <w:rPr>
          <w:rFonts w:ascii="Garamond" w:hAnsi="Garamond"/>
          <w:sz w:val="24"/>
          <w:szCs w:val="24"/>
          <w:lang w:val="nl-NL"/>
        </w:rPr>
        <w:t>me</w:t>
      </w:r>
      <w:r w:rsidR="008F7742" w:rsidRPr="00BF63DE">
        <w:rPr>
          <w:rFonts w:ascii="Garamond" w:hAnsi="Garamond"/>
          <w:sz w:val="24"/>
          <w:szCs w:val="24"/>
          <w:lang w:val="nl-NL"/>
        </w:rPr>
        <w:t>e’! Sprak hij</w:t>
      </w:r>
      <w:r w:rsidR="0078110D" w:rsidRPr="00BF63DE">
        <w:rPr>
          <w:rFonts w:ascii="Garamond" w:hAnsi="Garamond"/>
          <w:sz w:val="24"/>
          <w:szCs w:val="24"/>
          <w:lang w:val="nl-NL"/>
        </w:rPr>
        <w: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met die woorden gaf hij de staf aan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w:t>
      </w:r>
      <w:r w:rsidR="00BA09B6" w:rsidRPr="00BF63DE">
        <w:rPr>
          <w:rFonts w:ascii="Garamond" w:hAnsi="Garamond"/>
          <w:sz w:val="24"/>
          <w:szCs w:val="24"/>
          <w:lang w:val="nl-NL"/>
        </w:rPr>
        <w:t>musketier</w:t>
      </w:r>
      <w:r w:rsidR="008F7742" w:rsidRPr="00BF63DE">
        <w:rPr>
          <w:rFonts w:ascii="Garamond" w:hAnsi="Garamond"/>
          <w:sz w:val="24"/>
          <w:szCs w:val="24"/>
          <w:lang w:val="nl-NL"/>
        </w:rPr>
        <w:t xml:space="preserve">. Nadat vervolgens al de leden van het </w:t>
      </w:r>
      <w:r w:rsidR="00276956" w:rsidRPr="00BF63DE">
        <w:rPr>
          <w:rFonts w:ascii="Garamond" w:hAnsi="Garamond"/>
          <w:sz w:val="24"/>
          <w:szCs w:val="24"/>
          <w:lang w:val="nl-NL"/>
        </w:rPr>
        <w:t>Romp-Parlement</w:t>
      </w:r>
      <w:r w:rsidR="008F7742" w:rsidRPr="00BF63DE">
        <w:rPr>
          <w:rFonts w:ascii="Garamond" w:hAnsi="Garamond"/>
          <w:sz w:val="24"/>
          <w:szCs w:val="24"/>
          <w:lang w:val="nl-NL"/>
        </w:rPr>
        <w:t>, tachtig</w:t>
      </w:r>
      <w:r w:rsidR="0078110D" w:rsidRPr="00BF63DE">
        <w:rPr>
          <w:rFonts w:ascii="Garamond" w:hAnsi="Garamond"/>
          <w:sz w:val="24"/>
          <w:szCs w:val="24"/>
          <w:lang w:val="nl-NL"/>
        </w:rPr>
        <w:t xml:space="preserve"> mensen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 zaal verlaten hadden, sloot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de deur </w:t>
      </w:r>
      <w:r w:rsidR="008C61E7" w:rsidRPr="00BF63DE">
        <w:rPr>
          <w:rFonts w:ascii="Garamond" w:hAnsi="Garamond"/>
          <w:sz w:val="24"/>
          <w:szCs w:val="24"/>
          <w:lang w:val="nl-NL"/>
        </w:rPr>
        <w:t>dicht</w:t>
      </w:r>
      <w:r w:rsidR="008F7742" w:rsidRPr="00BF63DE">
        <w:rPr>
          <w:rFonts w:ascii="Garamond" w:hAnsi="Garamond"/>
          <w:sz w:val="24"/>
          <w:szCs w:val="24"/>
          <w:lang w:val="nl-NL"/>
        </w:rPr>
        <w:t>, stak de sleutel in de zak</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keerde naar </w:t>
      </w:r>
      <w:r w:rsidR="00FC0561" w:rsidRPr="00BF63DE">
        <w:rPr>
          <w:rFonts w:ascii="Garamond" w:hAnsi="Garamond"/>
          <w:sz w:val="24"/>
          <w:szCs w:val="24"/>
          <w:lang w:val="nl-NL"/>
        </w:rPr>
        <w:t>Whitehal</w:t>
      </w:r>
      <w:r w:rsidR="008F7742" w:rsidRPr="00BF63DE">
        <w:rPr>
          <w:rFonts w:ascii="Garamond" w:hAnsi="Garamond"/>
          <w:sz w:val="24"/>
          <w:szCs w:val="24"/>
          <w:lang w:val="nl-NL"/>
        </w:rPr>
        <w:t>l terug.</w:t>
      </w:r>
      <w:r w:rsidR="0078110D" w:rsidRPr="00BF63DE">
        <w:rPr>
          <w:rFonts w:ascii="Garamond" w:hAnsi="Garamond"/>
          <w:sz w:val="24"/>
          <w:szCs w:val="24"/>
          <w:lang w:val="nl-NL"/>
        </w:rPr>
        <w:t xml:space="preserve"> </w:t>
      </w:r>
      <w:r w:rsidR="008F7742" w:rsidRPr="00BF63DE">
        <w:rPr>
          <w:rFonts w:ascii="Garamond" w:hAnsi="Garamond"/>
          <w:sz w:val="24"/>
          <w:szCs w:val="24"/>
          <w:lang w:val="nl-NL"/>
        </w:rPr>
        <w:t>Hetgeen Cromwell het parlement had toegevoegd</w:t>
      </w:r>
      <w:r w:rsidR="0078110D" w:rsidRPr="00BF63DE">
        <w:rPr>
          <w:rFonts w:ascii="Garamond" w:hAnsi="Garamond"/>
          <w:sz w:val="24"/>
          <w:szCs w:val="24"/>
          <w:lang w:val="nl-NL"/>
        </w:rPr>
        <w:t>,</w:t>
      </w:r>
      <w:r w:rsidR="008F7742" w:rsidRPr="00BF63DE">
        <w:rPr>
          <w:rFonts w:ascii="Garamond" w:hAnsi="Garamond"/>
          <w:sz w:val="24"/>
          <w:szCs w:val="24"/>
          <w:lang w:val="nl-NL"/>
        </w:rPr>
        <w:t xml:space="preserve"> was de waarheid geweest. Het was goed dat deze vergadering een einde nam</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dáármede dat de generaal haar door een ander </w:t>
      </w:r>
      <w:r w:rsidR="000D2FE8" w:rsidRPr="00BF63DE">
        <w:rPr>
          <w:rFonts w:ascii="Garamond" w:hAnsi="Garamond"/>
          <w:sz w:val="24"/>
          <w:szCs w:val="24"/>
          <w:lang w:val="nl-NL"/>
        </w:rPr>
        <w:t>lichaam</w:t>
      </w:r>
      <w:r w:rsidR="008F7742" w:rsidRPr="00BF63DE">
        <w:rPr>
          <w:rFonts w:ascii="Garamond" w:hAnsi="Garamond"/>
          <w:sz w:val="24"/>
          <w:szCs w:val="24"/>
          <w:lang w:val="nl-NL"/>
        </w:rPr>
        <w:t xml:space="preserve"> </w:t>
      </w:r>
      <w:r w:rsidR="00EF5FD1" w:rsidRPr="00BF63DE">
        <w:rPr>
          <w:rFonts w:ascii="Garamond" w:hAnsi="Garamond"/>
          <w:sz w:val="24"/>
          <w:szCs w:val="24"/>
          <w:lang w:val="nl-NL"/>
        </w:rPr>
        <w:t>wens</w:t>
      </w:r>
      <w:r w:rsidR="008F7742" w:rsidRPr="00BF63DE">
        <w:rPr>
          <w:rFonts w:ascii="Garamond" w:hAnsi="Garamond"/>
          <w:sz w:val="24"/>
          <w:szCs w:val="24"/>
          <w:lang w:val="nl-NL"/>
        </w:rPr>
        <w:t>te vervangen te zien, bevorderde hij inderdaad het welzijn</w:t>
      </w:r>
      <w:r w:rsidR="00E53A6D" w:rsidRPr="00BF63DE">
        <w:rPr>
          <w:rFonts w:ascii="Garamond" w:hAnsi="Garamond"/>
          <w:sz w:val="24"/>
          <w:szCs w:val="24"/>
          <w:lang w:val="nl-NL"/>
        </w:rPr>
        <w:t xml:space="preserve"> van het </w:t>
      </w:r>
      <w:r w:rsidR="008F7742" w:rsidRPr="00BF63DE">
        <w:rPr>
          <w:rFonts w:ascii="Garamond" w:hAnsi="Garamond"/>
          <w:sz w:val="24"/>
          <w:szCs w:val="24"/>
          <w:lang w:val="nl-NL"/>
        </w:rPr>
        <w:t>volk. Met dat al deed hij in dit geval niet alleen de beginselen geweld aan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waarop alle geregeld staatsbestuur berust, maar hij dwaalde ook wat aangaat de beginselen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volgens welke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xml:space="preserve"> de </w:t>
      </w:r>
      <w:r w:rsidR="009934B2" w:rsidRPr="00BF63DE">
        <w:rPr>
          <w:rFonts w:ascii="Garamond" w:hAnsi="Garamond"/>
          <w:sz w:val="24"/>
          <w:szCs w:val="24"/>
          <w:lang w:val="nl-NL"/>
        </w:rPr>
        <w:t>mens</w:t>
      </w:r>
      <w:r w:rsidR="008F7742" w:rsidRPr="00BF63DE">
        <w:rPr>
          <w:rFonts w:ascii="Garamond" w:hAnsi="Garamond"/>
          <w:sz w:val="24"/>
          <w:szCs w:val="24"/>
          <w:lang w:val="nl-NL"/>
        </w:rPr>
        <w:t xml:space="preserve">en in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gedragingen besturen moet. Wat</w:t>
      </w:r>
      <w:r w:rsidR="00CA416C" w:rsidRPr="00BF63DE">
        <w:rPr>
          <w:rFonts w:ascii="Garamond" w:hAnsi="Garamond"/>
          <w:sz w:val="24"/>
          <w:szCs w:val="24"/>
          <w:lang w:val="nl-NL"/>
        </w:rPr>
        <w:t xml:space="preserve"> hier</w:t>
      </w:r>
      <w:r w:rsidR="008F7742" w:rsidRPr="00BF63DE">
        <w:rPr>
          <w:rFonts w:ascii="Garamond" w:hAnsi="Garamond"/>
          <w:sz w:val="24"/>
          <w:szCs w:val="24"/>
          <w:lang w:val="nl-NL"/>
        </w:rPr>
        <w:t xml:space="preserve"> Cromwell handelen deed, was </w:t>
      </w:r>
      <w:r w:rsidR="000260AF" w:rsidRPr="00BF63DE">
        <w:rPr>
          <w:rFonts w:ascii="Garamond" w:hAnsi="Garamond"/>
          <w:sz w:val="24"/>
          <w:szCs w:val="24"/>
          <w:lang w:val="nl-NL"/>
        </w:rPr>
        <w:t>opnieuw,</w:t>
      </w:r>
      <w:r w:rsidR="0078110D" w:rsidRPr="00BF63DE">
        <w:rPr>
          <w:rFonts w:ascii="Garamond" w:hAnsi="Garamond"/>
          <w:sz w:val="24"/>
          <w:szCs w:val="24"/>
          <w:lang w:val="nl-NL"/>
        </w:rPr>
        <w:t xml:space="preserve"> </w:t>
      </w:r>
      <w:r w:rsidR="008F7742" w:rsidRPr="00BF63DE">
        <w:rPr>
          <w:rFonts w:ascii="Garamond" w:hAnsi="Garamond"/>
          <w:sz w:val="24"/>
          <w:szCs w:val="24"/>
          <w:lang w:val="nl-NL"/>
        </w:rPr>
        <w:t xml:space="preserve">naar hij zelf </w:t>
      </w:r>
      <w:r w:rsidR="0078110D" w:rsidRPr="00BF63DE">
        <w:rPr>
          <w:rFonts w:ascii="Garamond" w:hAnsi="Garamond"/>
          <w:sz w:val="24"/>
          <w:szCs w:val="24"/>
          <w:lang w:val="nl-NL"/>
        </w:rPr>
        <w:t>ze</w:t>
      </w:r>
      <w:r w:rsidR="008F7742" w:rsidRPr="00BF63DE">
        <w:rPr>
          <w:rFonts w:ascii="Garamond" w:hAnsi="Garamond"/>
          <w:sz w:val="24"/>
          <w:szCs w:val="24"/>
          <w:lang w:val="nl-NL"/>
        </w:rPr>
        <w:t>gt</w:t>
      </w:r>
      <w:r w:rsidR="009934B2" w:rsidRPr="00BF63DE">
        <w:rPr>
          <w:rFonts w:ascii="Garamond" w:hAnsi="Garamond"/>
          <w:sz w:val="24"/>
          <w:szCs w:val="24"/>
          <w:lang w:val="nl-NL"/>
        </w:rPr>
        <w:t>,</w:t>
      </w:r>
      <w:r w:rsidR="000260AF" w:rsidRPr="00BF63DE">
        <w:rPr>
          <w:rFonts w:ascii="Garamond" w:hAnsi="Garamond"/>
          <w:sz w:val="24"/>
          <w:szCs w:val="24"/>
          <w:lang w:val="nl-NL"/>
        </w:rPr>
        <w:t xml:space="preserve"> zoals </w:t>
      </w:r>
      <w:r w:rsidR="008F7742" w:rsidRPr="00BF63DE">
        <w:rPr>
          <w:rFonts w:ascii="Garamond" w:hAnsi="Garamond"/>
          <w:sz w:val="24"/>
          <w:szCs w:val="24"/>
          <w:lang w:val="nl-NL"/>
        </w:rPr>
        <w:t>bij</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vele andere gelegenheden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zekere inwendige bevinding of aandrift</w:t>
      </w:r>
      <w:r w:rsidR="007C628E" w:rsidRPr="00BF63DE">
        <w:rPr>
          <w:rFonts w:ascii="Garamond" w:hAnsi="Garamond"/>
          <w:sz w:val="24"/>
          <w:szCs w:val="24"/>
          <w:lang w:val="nl-NL"/>
        </w:rPr>
        <w:t>, die</w:t>
      </w:r>
      <w:r w:rsidR="008F7742" w:rsidRPr="00BF63DE">
        <w:rPr>
          <w:rFonts w:ascii="Garamond" w:hAnsi="Garamond"/>
          <w:sz w:val="24"/>
          <w:szCs w:val="24"/>
          <w:lang w:val="nl-NL"/>
        </w:rPr>
        <w:t xml:space="preserve"> hij aanmerkte als</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inwerking van de </w:t>
      </w:r>
      <w:r w:rsidR="0078110D" w:rsidRPr="00BF63DE">
        <w:rPr>
          <w:rFonts w:ascii="Garamond" w:hAnsi="Garamond"/>
          <w:sz w:val="24"/>
          <w:szCs w:val="24"/>
          <w:lang w:val="nl-NL"/>
        </w:rPr>
        <w:t>Geest van God</w:t>
      </w:r>
      <w:r w:rsidR="008F7742" w:rsidRPr="00BF63DE">
        <w:rPr>
          <w:rFonts w:ascii="Garamond" w:hAnsi="Garamond"/>
          <w:sz w:val="24"/>
          <w:szCs w:val="24"/>
          <w:lang w:val="nl-NL"/>
        </w:rPr>
        <w:t>. Ongetwijfeld</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 </w:t>
      </w:r>
      <w:r w:rsidR="0078110D" w:rsidRPr="00BF63DE">
        <w:rPr>
          <w:rFonts w:ascii="Garamond" w:hAnsi="Garamond"/>
          <w:sz w:val="24"/>
          <w:szCs w:val="24"/>
          <w:lang w:val="nl-NL"/>
        </w:rPr>
        <w:t>Geest van God</w:t>
      </w:r>
      <w:r w:rsidR="008F7742" w:rsidRPr="00BF63DE">
        <w:rPr>
          <w:rFonts w:ascii="Garamond" w:hAnsi="Garamond"/>
          <w:sz w:val="24"/>
          <w:szCs w:val="24"/>
          <w:lang w:val="nl-NL"/>
        </w:rPr>
        <w:t xml:space="preserve"> moet de </w:t>
      </w:r>
      <w:r w:rsidR="009934B2" w:rsidRPr="00BF63DE">
        <w:rPr>
          <w:rFonts w:ascii="Garamond" w:hAnsi="Garamond"/>
          <w:sz w:val="24"/>
          <w:szCs w:val="24"/>
          <w:lang w:val="nl-NL"/>
        </w:rPr>
        <w:t>mens</w:t>
      </w:r>
      <w:r w:rsidR="008F7742" w:rsidRPr="00BF63DE">
        <w:rPr>
          <w:rFonts w:ascii="Garamond" w:hAnsi="Garamond"/>
          <w:sz w:val="24"/>
          <w:szCs w:val="24"/>
          <w:lang w:val="nl-NL"/>
        </w:rPr>
        <w:t>en leiden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wij herhalen het, door de voorschriften in het</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w:t>
      </w:r>
      <w:r w:rsidR="00873EE9" w:rsidRPr="00BF63DE">
        <w:rPr>
          <w:rFonts w:ascii="Garamond" w:hAnsi="Garamond"/>
          <w:sz w:val="24"/>
          <w:szCs w:val="24"/>
          <w:lang w:val="nl-NL"/>
        </w:rPr>
        <w:t>lijk</w:t>
      </w:r>
      <w:r w:rsidR="008F7742" w:rsidRPr="00BF63DE">
        <w:rPr>
          <w:rFonts w:ascii="Garamond" w:hAnsi="Garamond"/>
          <w:sz w:val="24"/>
          <w:szCs w:val="24"/>
          <w:lang w:val="nl-NL"/>
        </w:rPr>
        <w:t xml:space="preserve"> [voord is het, dat de </w:t>
      </w:r>
      <w:r w:rsidR="00E53A6D" w:rsidRPr="00BF63DE">
        <w:rPr>
          <w:rFonts w:ascii="Garamond" w:hAnsi="Garamond"/>
          <w:sz w:val="24"/>
          <w:szCs w:val="24"/>
          <w:lang w:val="nl-NL"/>
        </w:rPr>
        <w:t>Gee</w:t>
      </w:r>
      <w:r w:rsidR="008F7742" w:rsidRPr="00BF63DE">
        <w:rPr>
          <w:rFonts w:ascii="Garamond" w:hAnsi="Garamond"/>
          <w:sz w:val="24"/>
          <w:szCs w:val="24"/>
          <w:lang w:val="nl-NL"/>
        </w:rPr>
        <w:t>st hen leidt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niet door meer of minder onbepaalde en onduidelijke ingevingen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de </w:t>
      </w:r>
      <w:r w:rsidR="009934B2" w:rsidRPr="00BF63DE">
        <w:rPr>
          <w:rFonts w:ascii="Garamond" w:hAnsi="Garamond"/>
          <w:sz w:val="24"/>
          <w:szCs w:val="24"/>
          <w:lang w:val="nl-NL"/>
        </w:rPr>
        <w:t>mens</w:t>
      </w:r>
      <w:r w:rsidR="008F7742" w:rsidRPr="00BF63DE">
        <w:rPr>
          <w:rFonts w:ascii="Garamond" w:hAnsi="Garamond"/>
          <w:sz w:val="24"/>
          <w:szCs w:val="24"/>
          <w:lang w:val="nl-NL"/>
        </w:rPr>
        <w:t xml:space="preserve">en </w:t>
      </w:r>
      <w:r w:rsidR="00EF5FD1" w:rsidRPr="00BF63DE">
        <w:rPr>
          <w:rFonts w:ascii="Garamond" w:hAnsi="Garamond"/>
          <w:sz w:val="24"/>
          <w:szCs w:val="24"/>
          <w:lang w:val="nl-NL"/>
        </w:rPr>
        <w:t>geloven</w:t>
      </w:r>
      <w:r w:rsidR="008F7742" w:rsidRPr="00BF63DE">
        <w:rPr>
          <w:rFonts w:ascii="Garamond" w:hAnsi="Garamond"/>
          <w:sz w:val="24"/>
          <w:szCs w:val="24"/>
          <w:lang w:val="nl-NL"/>
        </w:rPr>
        <w:t xml:space="preserve"> de stem van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te wezen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die misschien anders niet zijn dan de stem van </w:t>
      </w:r>
      <w:r w:rsidR="00026DF6" w:rsidRPr="00BF63DE">
        <w:rPr>
          <w:rFonts w:ascii="Garamond" w:hAnsi="Garamond"/>
          <w:sz w:val="24"/>
          <w:szCs w:val="24"/>
          <w:lang w:val="nl-NL"/>
        </w:rPr>
        <w:t xml:space="preserve">hun </w:t>
      </w:r>
      <w:r w:rsidR="008A78CA" w:rsidRPr="00BF63DE">
        <w:rPr>
          <w:rFonts w:ascii="Garamond" w:hAnsi="Garamond"/>
          <w:sz w:val="24"/>
          <w:szCs w:val="24"/>
          <w:lang w:val="nl-NL"/>
        </w:rPr>
        <w:t xml:space="preserve">eigen </w:t>
      </w:r>
      <w:r w:rsidR="008F7742" w:rsidRPr="00BF63DE">
        <w:rPr>
          <w:rFonts w:ascii="Garamond" w:hAnsi="Garamond"/>
          <w:sz w:val="24"/>
          <w:szCs w:val="24"/>
          <w:lang w:val="nl-NL"/>
        </w:rPr>
        <w:t>driften. Evenwel</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wat dan ook de drijfveer geweest zij</w:t>
      </w:r>
      <w:r w:rsidR="007C628E" w:rsidRPr="00BF63DE">
        <w:rPr>
          <w:rFonts w:ascii="Garamond" w:hAnsi="Garamond"/>
          <w:sz w:val="24"/>
          <w:szCs w:val="24"/>
          <w:lang w:val="nl-NL"/>
        </w:rPr>
        <w:t>, die</w:t>
      </w:r>
      <w:r w:rsidR="008F7742" w:rsidRPr="00BF63DE">
        <w:rPr>
          <w:rFonts w:ascii="Garamond" w:hAnsi="Garamond"/>
          <w:sz w:val="24"/>
          <w:szCs w:val="24"/>
          <w:lang w:val="nl-NL"/>
        </w:rPr>
        <w:t xml:space="preserve"> werkzaam was in het gemoed van Cromwell</w:t>
      </w:r>
      <w:r w:rsidR="004F2372" w:rsidRPr="00BF63DE">
        <w:rPr>
          <w:rFonts w:ascii="Garamond" w:hAnsi="Garamond"/>
          <w:sz w:val="24"/>
          <w:szCs w:val="24"/>
          <w:lang w:val="nl-NL"/>
        </w:rPr>
        <w:t>:</w:t>
      </w:r>
      <w:r w:rsidR="008F7742" w:rsidRPr="00BF63DE">
        <w:rPr>
          <w:rFonts w:ascii="Garamond" w:hAnsi="Garamond"/>
          <w:sz w:val="24"/>
          <w:szCs w:val="24"/>
          <w:lang w:val="nl-NL"/>
        </w:rPr>
        <w:t xml:space="preserve"> wat hij gedaan had, was voor het welzijn </w:t>
      </w:r>
      <w:r w:rsidRPr="00BF63DE">
        <w:rPr>
          <w:rFonts w:ascii="Garamond" w:hAnsi="Garamond"/>
          <w:sz w:val="24"/>
          <w:szCs w:val="24"/>
          <w:lang w:val="nl-NL"/>
        </w:rPr>
        <w:t>van het</w:t>
      </w:r>
      <w:r w:rsidR="008F7742" w:rsidRPr="00BF63DE">
        <w:rPr>
          <w:rFonts w:ascii="Garamond" w:hAnsi="Garamond"/>
          <w:sz w:val="24"/>
          <w:szCs w:val="24"/>
          <w:lang w:val="nl-NL"/>
        </w:rPr>
        <w:t xml:space="preserve"> volk. Talrijke adressen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van het leger</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 vloot en ook van elders inkwamen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keurden zijn gedrag goed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drukten op deze wijze het zegel van de publieke opinie op de stoute stap van de generaal. Een hoog gevierd bisschop, </w:t>
      </w:r>
      <w:r w:rsidR="00E53A6D" w:rsidRPr="00BF63DE">
        <w:rPr>
          <w:rFonts w:ascii="Garamond" w:hAnsi="Garamond"/>
          <w:sz w:val="24"/>
          <w:szCs w:val="24"/>
          <w:lang w:val="nl-NL"/>
        </w:rPr>
        <w:t>W</w:t>
      </w:r>
      <w:r w:rsidR="008F7742" w:rsidRPr="00BF63DE">
        <w:rPr>
          <w:rFonts w:ascii="Garamond" w:hAnsi="Garamond"/>
          <w:sz w:val="24"/>
          <w:szCs w:val="24"/>
          <w:lang w:val="nl-NL"/>
        </w:rPr>
        <w:t xml:space="preserve">arburton, noemt Cromwell </w:t>
      </w:r>
      <w:r w:rsidR="00EF5FD1" w:rsidRPr="00BF63DE">
        <w:rPr>
          <w:rFonts w:ascii="Garamond" w:hAnsi="Garamond"/>
          <w:sz w:val="24"/>
          <w:szCs w:val="24"/>
          <w:lang w:val="nl-NL"/>
        </w:rPr>
        <w:t>‘</w:t>
      </w:r>
      <w:r w:rsidR="008F7742" w:rsidRPr="00BF63DE">
        <w:rPr>
          <w:rFonts w:ascii="Garamond" w:hAnsi="Garamond"/>
          <w:sz w:val="24"/>
          <w:szCs w:val="24"/>
          <w:lang w:val="nl-NL"/>
        </w:rPr>
        <w:t>de grootmoedigste van de overweldigers.’ misschien dat een onpartijdig nageslacht, ziende welk gebruik hij van</w:t>
      </w:r>
      <w:r w:rsidR="004F2372" w:rsidRPr="00BF63DE">
        <w:rPr>
          <w:rFonts w:ascii="Garamond" w:hAnsi="Garamond"/>
          <w:sz w:val="24"/>
          <w:szCs w:val="24"/>
          <w:lang w:val="nl-NL"/>
        </w:rPr>
        <w:t xml:space="preserve"> zijn macht</w:t>
      </w:r>
      <w:r w:rsidR="008F7742" w:rsidRPr="00BF63DE">
        <w:rPr>
          <w:rFonts w:ascii="Garamond" w:hAnsi="Garamond"/>
          <w:sz w:val="24"/>
          <w:szCs w:val="24"/>
          <w:lang w:val="nl-NL"/>
        </w:rPr>
        <w:t xml:space="preserve"> gemaakt heeft</w:t>
      </w:r>
      <w:r w:rsidR="009934B2" w:rsidRPr="00BF63DE">
        <w:rPr>
          <w:rFonts w:ascii="Garamond" w:hAnsi="Garamond"/>
          <w:sz w:val="24"/>
          <w:szCs w:val="24"/>
          <w:lang w:val="nl-NL"/>
        </w:rPr>
        <w:t>,</w:t>
      </w:r>
      <w:r w:rsidR="008F7742" w:rsidRPr="00BF63DE">
        <w:rPr>
          <w:rFonts w:ascii="Garamond" w:hAnsi="Garamond"/>
          <w:sz w:val="24"/>
          <w:szCs w:val="24"/>
          <w:lang w:val="nl-NL"/>
        </w:rPr>
        <w:t xml:space="preserve"> hem in plaats daarvan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de noodzakelijkste en grootste van de regenten</w:t>
      </w:r>
      <w:r w:rsidR="00201524" w:rsidRPr="00BF63DE">
        <w:rPr>
          <w:rFonts w:ascii="Garamond" w:hAnsi="Garamond"/>
          <w:sz w:val="24"/>
          <w:szCs w:val="24"/>
          <w:lang w:val="nl-NL"/>
        </w:rPr>
        <w:t>’</w:t>
      </w:r>
      <w:r w:rsidR="008F7742" w:rsidRPr="00BF63DE">
        <w:rPr>
          <w:rFonts w:ascii="Garamond" w:hAnsi="Garamond"/>
          <w:sz w:val="24"/>
          <w:szCs w:val="24"/>
          <w:lang w:val="nl-NL"/>
        </w:rPr>
        <w:t xml:space="preserve"> zal willen noemen.</w:t>
      </w:r>
    </w:p>
    <w:p w14:paraId="53A58179" w14:textId="11CD054A" w:rsidR="008F7742" w:rsidRPr="00BF63DE" w:rsidRDefault="00CA416C" w:rsidP="00E66D97">
      <w:pPr>
        <w:spacing w:after="240"/>
        <w:jc w:val="both"/>
        <w:rPr>
          <w:rFonts w:ascii="Garamond" w:hAnsi="Garamond"/>
          <w:sz w:val="24"/>
          <w:szCs w:val="24"/>
          <w:lang w:val="nl-NL"/>
        </w:rPr>
      </w:pPr>
      <w:r w:rsidRPr="00BF63DE">
        <w:rPr>
          <w:rFonts w:ascii="Garamond" w:hAnsi="Garamond"/>
          <w:sz w:val="24"/>
          <w:szCs w:val="24"/>
          <w:lang w:val="nl-NL"/>
        </w:rPr>
        <w:t>Aangezien</w:t>
      </w:r>
      <w:r w:rsidR="008F7742" w:rsidRPr="00BF63DE">
        <w:rPr>
          <w:rFonts w:ascii="Garamond" w:hAnsi="Garamond"/>
          <w:sz w:val="24"/>
          <w:szCs w:val="24"/>
          <w:lang w:val="nl-NL"/>
        </w:rPr>
        <w:t xml:space="preserve"> Cromwell nu het gezag in handen had, poogde hij terstond zich daarvan te bedienen, om de regering op</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nieuw geregelde voet te brengen. In </w:t>
      </w:r>
      <w:r w:rsidR="000D2FE8" w:rsidRPr="00BF63DE">
        <w:rPr>
          <w:rFonts w:ascii="Garamond" w:hAnsi="Garamond"/>
          <w:sz w:val="24"/>
          <w:szCs w:val="24"/>
          <w:lang w:val="nl-NL"/>
        </w:rPr>
        <w:t>vereni</w:t>
      </w:r>
      <w:r w:rsidR="008F7742" w:rsidRPr="00BF63DE">
        <w:rPr>
          <w:rFonts w:ascii="Garamond" w:hAnsi="Garamond"/>
          <w:sz w:val="24"/>
          <w:szCs w:val="24"/>
          <w:lang w:val="nl-NL"/>
        </w:rPr>
        <w:t>ging met</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staatsraad van twaalf leden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ondernam hij het om</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vergadering van notabelen </w:t>
      </w:r>
      <w:r w:rsidR="008C61E7" w:rsidRPr="00BF63DE">
        <w:rPr>
          <w:rFonts w:ascii="Garamond" w:hAnsi="Garamond"/>
          <w:sz w:val="24"/>
          <w:szCs w:val="24"/>
          <w:lang w:val="nl-NL"/>
        </w:rPr>
        <w:t>samen</w:t>
      </w:r>
      <w:r w:rsidR="008F7742" w:rsidRPr="00BF63DE">
        <w:rPr>
          <w:rFonts w:ascii="Garamond" w:hAnsi="Garamond"/>
          <w:sz w:val="24"/>
          <w:szCs w:val="24"/>
          <w:lang w:val="nl-NL"/>
        </w:rPr>
        <w:t xml:space="preserve"> te brengen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aan </w:t>
      </w:r>
      <w:r w:rsidR="000523E5" w:rsidRPr="00BF63DE">
        <w:rPr>
          <w:rFonts w:ascii="Garamond" w:hAnsi="Garamond"/>
          <w:sz w:val="24"/>
          <w:szCs w:val="24"/>
          <w:lang w:val="nl-NL"/>
        </w:rPr>
        <w:t>wi</w:t>
      </w:r>
      <w:r w:rsidR="008F7742" w:rsidRPr="00BF63DE">
        <w:rPr>
          <w:rFonts w:ascii="Garamond" w:hAnsi="Garamond"/>
          <w:sz w:val="24"/>
          <w:szCs w:val="24"/>
          <w:lang w:val="nl-NL"/>
        </w:rPr>
        <w:t xml:space="preserve">e het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werk </w:t>
      </w:r>
      <w:r w:rsidR="000523E5" w:rsidRPr="00BF63DE">
        <w:rPr>
          <w:rFonts w:ascii="Garamond" w:hAnsi="Garamond"/>
          <w:sz w:val="24"/>
          <w:szCs w:val="24"/>
          <w:lang w:val="nl-NL"/>
        </w:rPr>
        <w:t>dat</w:t>
      </w:r>
      <w:r w:rsidR="008F7742" w:rsidRPr="00BF63DE">
        <w:rPr>
          <w:rFonts w:ascii="Garamond" w:hAnsi="Garamond"/>
          <w:sz w:val="24"/>
          <w:szCs w:val="24"/>
          <w:lang w:val="nl-NL"/>
        </w:rPr>
        <w:t xml:space="preserve"> hij voor </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 had bepaaldelijk zou zijn opgedragen. En daar hij </w:t>
      </w:r>
      <w:r w:rsidR="00EF5FD1" w:rsidRPr="00BF63DE">
        <w:rPr>
          <w:rFonts w:ascii="Garamond" w:hAnsi="Garamond"/>
          <w:sz w:val="24"/>
          <w:szCs w:val="24"/>
          <w:lang w:val="nl-NL"/>
        </w:rPr>
        <w:t>wens</w:t>
      </w:r>
      <w:r w:rsidR="008F7742" w:rsidRPr="00BF63DE">
        <w:rPr>
          <w:rFonts w:ascii="Garamond" w:hAnsi="Garamond"/>
          <w:sz w:val="24"/>
          <w:szCs w:val="24"/>
          <w:lang w:val="nl-NL"/>
        </w:rPr>
        <w:t>te, dat de beste 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igste mannen</w:t>
      </w:r>
      <w:r w:rsidR="00E53A6D" w:rsidRPr="00BF63DE">
        <w:rPr>
          <w:rFonts w:ascii="Garamond" w:hAnsi="Garamond"/>
          <w:sz w:val="24"/>
          <w:szCs w:val="24"/>
          <w:lang w:val="nl-NL"/>
        </w:rPr>
        <w:t xml:space="preserve"> van het </w:t>
      </w:r>
      <w:r w:rsidR="008F7742" w:rsidRPr="00BF63DE">
        <w:rPr>
          <w:rFonts w:ascii="Garamond" w:hAnsi="Garamond"/>
          <w:sz w:val="24"/>
          <w:szCs w:val="24"/>
          <w:lang w:val="nl-NL"/>
        </w:rPr>
        <w:t xml:space="preserve">land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 xml:space="preserve">geroepen worden om zich met de </w:t>
      </w:r>
      <w:r w:rsidR="003417F6" w:rsidRPr="00BF63DE">
        <w:rPr>
          <w:rFonts w:ascii="Garamond" w:hAnsi="Garamond"/>
          <w:sz w:val="24"/>
          <w:szCs w:val="24"/>
          <w:lang w:val="nl-NL"/>
        </w:rPr>
        <w:t>hoge</w:t>
      </w:r>
      <w:r w:rsidR="008F7742" w:rsidRPr="00BF63DE">
        <w:rPr>
          <w:rFonts w:ascii="Garamond" w:hAnsi="Garamond"/>
          <w:sz w:val="24"/>
          <w:szCs w:val="24"/>
          <w:lang w:val="nl-NL"/>
        </w:rPr>
        <w:t xml:space="preserve"> belangen van hun vaderland bezig te houden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geloofde hij</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wat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keuze betrof, met niemand beter dan met zich</w:t>
      </w:r>
      <w:r w:rsidR="004F2372" w:rsidRPr="00BF63DE">
        <w:rPr>
          <w:rFonts w:ascii="Garamond" w:hAnsi="Garamond"/>
          <w:sz w:val="24"/>
          <w:szCs w:val="24"/>
          <w:lang w:val="nl-NL"/>
        </w:rPr>
        <w:t>zelf</w:t>
      </w:r>
      <w:r w:rsidR="008F7742" w:rsidRPr="00BF63DE">
        <w:rPr>
          <w:rFonts w:ascii="Garamond" w:hAnsi="Garamond"/>
          <w:sz w:val="24"/>
          <w:szCs w:val="24"/>
          <w:lang w:val="nl-NL"/>
        </w:rPr>
        <w:t xml:space="preserve"> te kunnen te rade gaan. Engeland was een parlement, in de gewone zin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evenzeer de anarchie</w:t>
      </w:r>
      <w:r w:rsidR="000523E5" w:rsidRPr="00BF63DE">
        <w:rPr>
          <w:rFonts w:ascii="Garamond" w:hAnsi="Garamond"/>
          <w:sz w:val="24"/>
          <w:szCs w:val="24"/>
          <w:lang w:val="nl-NL"/>
        </w:rPr>
        <w:t xml:space="preserve"> m</w:t>
      </w:r>
      <w:r w:rsidR="008F7742" w:rsidRPr="00BF63DE">
        <w:rPr>
          <w:rFonts w:ascii="Garamond" w:hAnsi="Garamond"/>
          <w:sz w:val="24"/>
          <w:szCs w:val="24"/>
          <w:lang w:val="nl-NL"/>
        </w:rPr>
        <w:t xml:space="preserve">oe. Cromwell zocht dan </w:t>
      </w:r>
      <w:r w:rsidR="00634146" w:rsidRPr="00BF63DE">
        <w:rPr>
          <w:rFonts w:ascii="Garamond" w:hAnsi="Garamond"/>
          <w:sz w:val="24"/>
          <w:szCs w:val="24"/>
          <w:lang w:val="nl-NL"/>
        </w:rPr>
        <w:t>alom</w:t>
      </w:r>
      <w:r w:rsidR="008F7742" w:rsidRPr="00BF63DE">
        <w:rPr>
          <w:rFonts w:ascii="Garamond" w:hAnsi="Garamond"/>
          <w:sz w:val="24"/>
          <w:szCs w:val="24"/>
          <w:lang w:val="nl-NL"/>
        </w:rPr>
        <w:t xml:space="preserve"> </w:t>
      </w:r>
      <w:r w:rsidR="004F2372" w:rsidRPr="00BF63DE">
        <w:rPr>
          <w:rFonts w:ascii="Garamond" w:hAnsi="Garamond"/>
          <w:sz w:val="24"/>
          <w:szCs w:val="24"/>
          <w:lang w:val="nl-NL"/>
        </w:rPr>
        <w:t>zodan</w:t>
      </w:r>
      <w:r w:rsidR="008F7742" w:rsidRPr="00BF63DE">
        <w:rPr>
          <w:rFonts w:ascii="Garamond" w:hAnsi="Garamond"/>
          <w:sz w:val="24"/>
          <w:szCs w:val="24"/>
          <w:lang w:val="nl-NL"/>
        </w:rPr>
        <w:t xml:space="preserve">ige personen als bekend waren door hun geloof, </w:t>
      </w:r>
      <w:r w:rsidR="00026DF6" w:rsidRPr="00BF63DE">
        <w:rPr>
          <w:rFonts w:ascii="Garamond" w:hAnsi="Garamond"/>
          <w:sz w:val="24"/>
          <w:szCs w:val="24"/>
          <w:lang w:val="nl-NL"/>
        </w:rPr>
        <w:t xml:space="preserve">hun </w:t>
      </w:r>
      <w:r w:rsidR="000D2FE8" w:rsidRPr="00BF63DE">
        <w:rPr>
          <w:rFonts w:ascii="Garamond" w:hAnsi="Garamond"/>
          <w:sz w:val="24"/>
          <w:szCs w:val="24"/>
          <w:lang w:val="nl-NL"/>
        </w:rPr>
        <w:t>recht</w:t>
      </w:r>
      <w:r w:rsidR="008F7742" w:rsidRPr="00BF63DE">
        <w:rPr>
          <w:rFonts w:ascii="Garamond" w:hAnsi="Garamond"/>
          <w:sz w:val="24"/>
          <w:szCs w:val="24"/>
          <w:lang w:val="nl-NL"/>
        </w:rPr>
        <w:t>schapenheid en trouw</w:t>
      </w:r>
      <w:r w:rsidR="009934B2" w:rsidRPr="00BF63DE">
        <w:rPr>
          <w:rFonts w:ascii="Garamond" w:hAnsi="Garamond"/>
          <w:sz w:val="24"/>
          <w:szCs w:val="24"/>
          <w:lang w:val="nl-NL"/>
        </w:rPr>
        <w:t>,</w:t>
      </w:r>
      <w:r w:rsidR="008F7742" w:rsidRPr="00BF63DE">
        <w:rPr>
          <w:rFonts w:ascii="Garamond" w:hAnsi="Garamond"/>
          <w:sz w:val="24"/>
          <w:szCs w:val="24"/>
          <w:lang w:val="nl-NL"/>
        </w:rPr>
        <w:t xml:space="preserve"> hun verlicht oordeel en hun verzaken van de wereld, ten einde hen ge</w:t>
      </w:r>
      <w:r w:rsidR="00E53A6D" w:rsidRPr="00BF63DE">
        <w:rPr>
          <w:rFonts w:ascii="Garamond" w:hAnsi="Garamond"/>
          <w:sz w:val="24"/>
          <w:szCs w:val="24"/>
          <w:lang w:val="nl-NL"/>
        </w:rPr>
        <w:t>z</w:t>
      </w:r>
      <w:r w:rsidR="008C61E7" w:rsidRPr="00BF63DE">
        <w:rPr>
          <w:rFonts w:ascii="Garamond" w:hAnsi="Garamond"/>
          <w:sz w:val="24"/>
          <w:szCs w:val="24"/>
          <w:lang w:val="nl-NL"/>
        </w:rPr>
        <w:t>ame</w:t>
      </w:r>
      <w:r w:rsidR="005D42C1" w:rsidRPr="00BF63DE">
        <w:rPr>
          <w:rFonts w:ascii="Garamond" w:hAnsi="Garamond"/>
          <w:sz w:val="24"/>
          <w:szCs w:val="24"/>
          <w:lang w:val="nl-NL"/>
        </w:rPr>
        <w:t>n</w:t>
      </w:r>
      <w:r w:rsidR="008F7742" w:rsidRPr="00BF63DE">
        <w:rPr>
          <w:rFonts w:ascii="Garamond" w:hAnsi="Garamond"/>
          <w:sz w:val="24"/>
          <w:szCs w:val="24"/>
          <w:lang w:val="nl-NL"/>
        </w:rPr>
        <w:t>lijk met de taak tot het ontwerpen</w:t>
      </w:r>
      <w:r w:rsidR="000D2FE8" w:rsidRPr="00BF63DE">
        <w:rPr>
          <w:rFonts w:ascii="Garamond" w:hAnsi="Garamond"/>
          <w:sz w:val="24"/>
          <w:szCs w:val="24"/>
          <w:lang w:val="nl-NL"/>
        </w:rPr>
        <w:t xml:space="preserve"> van een </w:t>
      </w:r>
      <w:r w:rsidR="008F7742" w:rsidRPr="00BF63DE">
        <w:rPr>
          <w:rFonts w:ascii="Garamond" w:hAnsi="Garamond"/>
          <w:sz w:val="24"/>
          <w:szCs w:val="24"/>
          <w:lang w:val="nl-NL"/>
        </w:rPr>
        <w:t xml:space="preserve">nieuwe staatsregeling te belasten. Uit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werden er honderdnegenendertig gekozen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uit </w:t>
      </w:r>
      <w:r w:rsidR="00E53A6D" w:rsidRPr="00BF63DE">
        <w:rPr>
          <w:rFonts w:ascii="Garamond" w:hAnsi="Garamond"/>
          <w:sz w:val="24"/>
          <w:szCs w:val="24"/>
          <w:lang w:val="nl-NL"/>
        </w:rPr>
        <w:t>W</w:t>
      </w:r>
      <w:r w:rsidR="008F7742" w:rsidRPr="00BF63DE">
        <w:rPr>
          <w:rFonts w:ascii="Garamond" w:hAnsi="Garamond"/>
          <w:sz w:val="24"/>
          <w:szCs w:val="24"/>
          <w:lang w:val="nl-NL"/>
        </w:rPr>
        <w:t xml:space="preserve">allis zes, uit </w:t>
      </w:r>
      <w:r w:rsidR="00BA09B6" w:rsidRPr="00BF63DE">
        <w:rPr>
          <w:rFonts w:ascii="Garamond" w:hAnsi="Garamond"/>
          <w:sz w:val="24"/>
          <w:szCs w:val="24"/>
          <w:lang w:val="nl-NL"/>
        </w:rPr>
        <w:t>Ierland</w:t>
      </w:r>
      <w:r w:rsidR="008F7742" w:rsidRPr="00BF63DE">
        <w:rPr>
          <w:rFonts w:ascii="Garamond" w:hAnsi="Garamond"/>
          <w:sz w:val="24"/>
          <w:szCs w:val="24"/>
          <w:lang w:val="nl-NL"/>
        </w:rPr>
        <w:t xml:space="preserve"> ook zes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vijf uit </w:t>
      </w:r>
      <w:r w:rsidR="000D2FE8" w:rsidRPr="00BF63DE">
        <w:rPr>
          <w:rFonts w:ascii="Garamond" w:hAnsi="Garamond"/>
          <w:sz w:val="24"/>
          <w:szCs w:val="24"/>
          <w:lang w:val="nl-NL"/>
        </w:rPr>
        <w:t>Schotl</w:t>
      </w:r>
      <w:r w:rsidR="008F7742" w:rsidRPr="00BF63DE">
        <w:rPr>
          <w:rFonts w:ascii="Garamond" w:hAnsi="Garamond"/>
          <w:sz w:val="24"/>
          <w:szCs w:val="24"/>
          <w:lang w:val="nl-NL"/>
        </w:rPr>
        <w:t>and.</w:t>
      </w:r>
    </w:p>
    <w:p w14:paraId="0F64EA2F" w14:textId="66B1E932" w:rsidR="008F7742" w:rsidRPr="00BF63DE" w:rsidRDefault="00382F5E" w:rsidP="00E66D97">
      <w:pPr>
        <w:spacing w:after="240"/>
        <w:jc w:val="both"/>
        <w:rPr>
          <w:rFonts w:ascii="Garamond" w:hAnsi="Garamond"/>
          <w:sz w:val="24"/>
          <w:szCs w:val="24"/>
          <w:lang w:val="nl-NL"/>
        </w:rPr>
      </w:pPr>
      <w:r w:rsidRPr="00BF63DE">
        <w:rPr>
          <w:rFonts w:ascii="Garamond" w:hAnsi="Garamond"/>
          <w:sz w:val="24"/>
          <w:szCs w:val="24"/>
          <w:lang w:val="nl-NL"/>
        </w:rPr>
        <w:t>Op 4</w:t>
      </w:r>
      <w:r w:rsidR="008F7742" w:rsidRPr="00BF63DE">
        <w:rPr>
          <w:rFonts w:ascii="Garamond" w:hAnsi="Garamond"/>
          <w:sz w:val="24"/>
          <w:szCs w:val="24"/>
          <w:lang w:val="nl-NL"/>
        </w:rPr>
        <w:t xml:space="preserve"> </w:t>
      </w:r>
      <w:r w:rsidR="008C61E7" w:rsidRPr="00BF63DE">
        <w:rPr>
          <w:rFonts w:ascii="Garamond" w:hAnsi="Garamond"/>
          <w:sz w:val="24"/>
          <w:szCs w:val="24"/>
          <w:lang w:val="nl-NL"/>
        </w:rPr>
        <w:t>juli</w:t>
      </w:r>
      <w:r w:rsidR="008F7742" w:rsidRPr="00BF63DE">
        <w:rPr>
          <w:rFonts w:ascii="Garamond" w:hAnsi="Garamond"/>
          <w:sz w:val="24"/>
          <w:szCs w:val="24"/>
          <w:lang w:val="nl-NL"/>
        </w:rPr>
        <w:t xml:space="preserve"> 1653 installeerde Cromwell</w:t>
      </w:r>
      <w:r w:rsidR="009934B2" w:rsidRPr="00BF63DE">
        <w:rPr>
          <w:rFonts w:ascii="Garamond" w:hAnsi="Garamond"/>
          <w:sz w:val="24"/>
          <w:szCs w:val="24"/>
          <w:lang w:val="nl-NL"/>
        </w:rPr>
        <w:t>,</w:t>
      </w:r>
      <w:r w:rsidR="008F7742" w:rsidRPr="00BF63DE">
        <w:rPr>
          <w:rFonts w:ascii="Garamond" w:hAnsi="Garamond"/>
          <w:sz w:val="24"/>
          <w:szCs w:val="24"/>
          <w:lang w:val="nl-NL"/>
        </w:rPr>
        <w:t xml:space="preserve"> van de voornaamste officieren van het leger omringd, deze vergadering in de raadzaal van </w:t>
      </w:r>
      <w:r w:rsidR="00FC0561" w:rsidRPr="00BF63DE">
        <w:rPr>
          <w:rFonts w:ascii="Garamond" w:hAnsi="Garamond"/>
          <w:sz w:val="24"/>
          <w:szCs w:val="24"/>
          <w:lang w:val="nl-NL"/>
        </w:rPr>
        <w:t>Whitehal</w:t>
      </w:r>
      <w:r w:rsidR="008F7742" w:rsidRPr="00BF63DE">
        <w:rPr>
          <w:rFonts w:ascii="Garamond" w:hAnsi="Garamond"/>
          <w:sz w:val="24"/>
          <w:szCs w:val="24"/>
          <w:lang w:val="nl-NL"/>
        </w:rPr>
        <w:t>l. Wij laten hier een gedeelte van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toespraak volgen.</w:t>
      </w:r>
    </w:p>
    <w:p w14:paraId="2D78BDC7" w14:textId="1F9E94DC" w:rsidR="008F7742" w:rsidRPr="00BF63DE" w:rsidRDefault="000523E5" w:rsidP="00604B92">
      <w:pPr>
        <w:spacing w:after="240"/>
        <w:ind w:left="283" w:right="283"/>
        <w:jc w:val="both"/>
        <w:rPr>
          <w:rFonts w:ascii="Garamond" w:hAnsi="Garamond"/>
          <w:sz w:val="24"/>
          <w:szCs w:val="24"/>
          <w:lang w:val="nl-NL"/>
        </w:rPr>
      </w:pPr>
      <w:r w:rsidRPr="00BF63DE">
        <w:rPr>
          <w:rFonts w:ascii="Garamond" w:hAnsi="Garamond"/>
          <w:sz w:val="24"/>
          <w:szCs w:val="24"/>
          <w:lang w:val="nl-NL"/>
        </w:rPr>
        <w:t>M</w:t>
      </w:r>
      <w:r w:rsidR="003417F6" w:rsidRPr="00BF63DE">
        <w:rPr>
          <w:rFonts w:ascii="Garamond" w:hAnsi="Garamond"/>
          <w:sz w:val="24"/>
          <w:szCs w:val="24"/>
          <w:lang w:val="nl-NL"/>
        </w:rPr>
        <w:t>ijn</w:t>
      </w:r>
      <w:r w:rsidR="008F7742" w:rsidRPr="00BF63DE">
        <w:rPr>
          <w:rFonts w:ascii="Garamond" w:hAnsi="Garamond"/>
          <w:sz w:val="24"/>
          <w:szCs w:val="24"/>
          <w:lang w:val="nl-NL"/>
        </w:rPr>
        <w:t>h</w:t>
      </w:r>
      <w:r w:rsidR="00F47AED" w:rsidRPr="00BF63DE">
        <w:rPr>
          <w:rFonts w:ascii="Garamond" w:hAnsi="Garamond"/>
          <w:sz w:val="24"/>
          <w:szCs w:val="24"/>
          <w:lang w:val="nl-NL"/>
        </w:rPr>
        <w:t>eren</w:t>
      </w:r>
      <w:r w:rsidRPr="00BF63DE">
        <w:rPr>
          <w:rFonts w:ascii="Garamond" w:hAnsi="Garamond"/>
          <w:sz w:val="24"/>
          <w:szCs w:val="24"/>
          <w:lang w:val="nl-NL"/>
        </w:rPr>
        <w:t>,</w:t>
      </w:r>
    </w:p>
    <w:p w14:paraId="0C1557AF" w14:textId="2C860822" w:rsidR="008F7742" w:rsidRPr="00BF63DE" w:rsidRDefault="000523E5" w:rsidP="00604B92">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k bezweer u</w:t>
      </w:r>
      <w:r w:rsidRPr="00BF63DE">
        <w:rPr>
          <w:rFonts w:ascii="Garamond" w:hAnsi="Garamond"/>
          <w:sz w:val="24"/>
          <w:szCs w:val="24"/>
          <w:lang w:val="nl-NL"/>
        </w:rPr>
        <w: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8F7742" w:rsidRPr="00BF63DE">
        <w:rPr>
          <w:rFonts w:ascii="Garamond" w:hAnsi="Garamond"/>
          <w:sz w:val="24"/>
          <w:szCs w:val="24"/>
          <w:lang w:val="nl-NL"/>
        </w:rPr>
        <w:t>zeker heb ik</w:t>
      </w:r>
      <w:r w:rsidRPr="00BF63DE">
        <w:rPr>
          <w:rFonts w:ascii="Garamond" w:hAnsi="Garamond"/>
          <w:sz w:val="24"/>
          <w:szCs w:val="24"/>
          <w:lang w:val="nl-NL"/>
        </w:rPr>
        <w:t xml:space="preserve"> </w:t>
      </w:r>
      <w:r w:rsidR="008F7742" w:rsidRPr="00BF63DE">
        <w:rPr>
          <w:rFonts w:ascii="Garamond" w:hAnsi="Garamond"/>
          <w:sz w:val="24"/>
          <w:szCs w:val="24"/>
          <w:lang w:val="nl-NL"/>
        </w:rPr>
        <w:t xml:space="preserve">niet </w:t>
      </w:r>
      <w:r w:rsidR="002B605A" w:rsidRPr="00BF63DE">
        <w:rPr>
          <w:rFonts w:ascii="Garamond" w:hAnsi="Garamond"/>
          <w:sz w:val="24"/>
          <w:szCs w:val="24"/>
          <w:lang w:val="nl-NL"/>
        </w:rPr>
        <w:t>nodig</w:t>
      </w:r>
      <w:r w:rsidR="008F7742" w:rsidRPr="00BF63DE">
        <w:rPr>
          <w:rFonts w:ascii="Garamond" w:hAnsi="Garamond"/>
          <w:sz w:val="24"/>
          <w:szCs w:val="24"/>
          <w:lang w:val="nl-NL"/>
        </w:rPr>
        <w:t xml:space="preserve"> </w:t>
      </w:r>
      <w:r w:rsidRPr="00BF63DE">
        <w:rPr>
          <w:rFonts w:ascii="Garamond" w:hAnsi="Garamond"/>
          <w:sz w:val="24"/>
          <w:szCs w:val="24"/>
          <w:lang w:val="nl-NL"/>
        </w:rPr>
        <w:t xml:space="preserve">om </w:t>
      </w:r>
      <w:r w:rsidR="008F7742" w:rsidRPr="00BF63DE">
        <w:rPr>
          <w:rFonts w:ascii="Garamond" w:hAnsi="Garamond"/>
          <w:sz w:val="24"/>
          <w:szCs w:val="24"/>
          <w:lang w:val="nl-NL"/>
        </w:rPr>
        <w:t>dat te doen</w:t>
      </w:r>
      <w:r w:rsidRPr="00BF63DE">
        <w:rPr>
          <w:rFonts w:ascii="Garamond" w:hAnsi="Garamond"/>
          <w:sz w:val="24"/>
          <w:szCs w:val="24"/>
          <w:lang w:val="nl-NL"/>
        </w:rPr>
        <w:t>.</w:t>
      </w:r>
      <w:r w:rsidR="00387D1B" w:rsidRPr="00BF63DE">
        <w:rPr>
          <w:rFonts w:ascii="Garamond" w:hAnsi="Garamond"/>
          <w:sz w:val="24"/>
          <w:szCs w:val="24"/>
          <w:lang w:val="nl-NL"/>
        </w:rPr>
        <w:t xml:space="preserve"> </w:t>
      </w:r>
      <w:r w:rsidRPr="00BF63DE">
        <w:rPr>
          <w:rFonts w:ascii="Garamond" w:hAnsi="Garamond"/>
          <w:sz w:val="24"/>
          <w:szCs w:val="24"/>
          <w:lang w:val="nl-NL"/>
        </w:rPr>
        <w:t>Draag</w:t>
      </w:r>
      <w:r w:rsidR="008F7742" w:rsidRPr="00BF63DE">
        <w:rPr>
          <w:rFonts w:ascii="Garamond" w:hAnsi="Garamond"/>
          <w:sz w:val="24"/>
          <w:szCs w:val="24"/>
          <w:lang w:val="nl-NL"/>
        </w:rPr>
        <w:t xml:space="preserve"> zorg voor de </w:t>
      </w:r>
      <w:r w:rsidR="00EE245C" w:rsidRPr="00BF63DE">
        <w:rPr>
          <w:rFonts w:ascii="Garamond" w:hAnsi="Garamond"/>
          <w:sz w:val="24"/>
          <w:szCs w:val="24"/>
          <w:lang w:val="nl-NL"/>
        </w:rPr>
        <w:t>gehele</w:t>
      </w:r>
      <w:r w:rsidR="008F7742" w:rsidRPr="00BF63DE">
        <w:rPr>
          <w:rFonts w:ascii="Garamond" w:hAnsi="Garamond"/>
          <w:sz w:val="24"/>
          <w:szCs w:val="24"/>
          <w:lang w:val="nl-NL"/>
        </w:rPr>
        <w:t xml:space="preserve"> kudde</w:t>
      </w:r>
      <w:r w:rsidR="009934B2" w:rsidRPr="00BF63DE">
        <w:rPr>
          <w:rFonts w:ascii="Garamond" w:hAnsi="Garamond"/>
          <w:sz w:val="24"/>
          <w:szCs w:val="24"/>
          <w:lang w:val="nl-NL"/>
        </w:rPr>
        <w:t>!</w:t>
      </w:r>
      <w:r w:rsidR="008F7742" w:rsidRPr="00BF63DE">
        <w:rPr>
          <w:rFonts w:ascii="Garamond" w:hAnsi="Garamond"/>
          <w:sz w:val="24"/>
          <w:szCs w:val="24"/>
          <w:lang w:val="nl-NL"/>
        </w:rPr>
        <w:t xml:space="preserve"> Heb de schapen lief</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heb de lammeren lief. Heb allen lief</w:t>
      </w:r>
      <w:r w:rsidR="00075CF8" w:rsidRPr="00BF63DE">
        <w:rPr>
          <w:rFonts w:ascii="Garamond" w:hAnsi="Garamond"/>
          <w:sz w:val="24"/>
          <w:szCs w:val="24"/>
          <w:lang w:val="nl-NL"/>
        </w:rPr>
        <w:t>,</w:t>
      </w:r>
      <w:r w:rsidR="008F7742" w:rsidRPr="00BF63DE">
        <w:rPr>
          <w:rFonts w:ascii="Garamond" w:hAnsi="Garamond"/>
          <w:sz w:val="24"/>
          <w:szCs w:val="24"/>
          <w:lang w:val="nl-NL"/>
        </w:rPr>
        <w:t xml:space="preserve"> koester allen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bescherm allen, in alle dingen die goed en oorbaar zijn. En</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ook de armste christen</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ook de christen die het meest</w:t>
      </w:r>
      <w:r w:rsidR="00EF5FD1" w:rsidRPr="00BF63DE">
        <w:rPr>
          <w:rFonts w:ascii="Garamond" w:hAnsi="Garamond"/>
          <w:sz w:val="24"/>
          <w:szCs w:val="24"/>
          <w:lang w:val="nl-NL"/>
        </w:rPr>
        <w:t xml:space="preserve"> mocht </w:t>
      </w:r>
      <w:r w:rsidR="008F7742" w:rsidRPr="00BF63DE">
        <w:rPr>
          <w:rFonts w:ascii="Garamond" w:hAnsi="Garamond"/>
          <w:sz w:val="24"/>
          <w:szCs w:val="24"/>
          <w:lang w:val="nl-NL"/>
        </w:rPr>
        <w:t>dwalen wat</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bijzondere in</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en aangaat, </w:t>
      </w:r>
      <w:r w:rsidR="00EF5FD1" w:rsidRPr="00BF63DE">
        <w:rPr>
          <w:rFonts w:ascii="Garamond" w:hAnsi="Garamond"/>
          <w:sz w:val="24"/>
          <w:szCs w:val="24"/>
          <w:lang w:val="nl-NL"/>
        </w:rPr>
        <w:t>wens</w:t>
      </w:r>
      <w:r w:rsidR="008F7742" w:rsidRPr="00BF63DE">
        <w:rPr>
          <w:rFonts w:ascii="Garamond" w:hAnsi="Garamond"/>
          <w:sz w:val="24"/>
          <w:szCs w:val="24"/>
          <w:lang w:val="nl-NL"/>
        </w:rPr>
        <w:t>en</w:t>
      </w:r>
      <w:r w:rsidR="00EF5FD1" w:rsidRPr="00BF63DE">
        <w:rPr>
          <w:rFonts w:ascii="Garamond" w:hAnsi="Garamond"/>
          <w:sz w:val="24"/>
          <w:szCs w:val="24"/>
          <w:lang w:val="nl-NL"/>
        </w:rPr>
        <w:t xml:space="preserve"> m</w:t>
      </w:r>
      <w:r w:rsidRPr="00BF63DE">
        <w:rPr>
          <w:rFonts w:ascii="Garamond" w:hAnsi="Garamond"/>
          <w:sz w:val="24"/>
          <w:szCs w:val="24"/>
          <w:lang w:val="nl-NL"/>
        </w:rPr>
        <w:t>ag</w:t>
      </w:r>
      <w:r w:rsidR="00EF5FD1" w:rsidRPr="00BF63DE">
        <w:rPr>
          <w:rFonts w:ascii="Garamond" w:hAnsi="Garamond"/>
          <w:sz w:val="24"/>
          <w:szCs w:val="24"/>
          <w:lang w:val="nl-NL"/>
        </w:rPr>
        <w:t xml:space="preserve"> </w:t>
      </w:r>
      <w:r w:rsidR="008F7742" w:rsidRPr="00BF63DE">
        <w:rPr>
          <w:rFonts w:ascii="Garamond" w:hAnsi="Garamond"/>
          <w:sz w:val="24"/>
          <w:szCs w:val="24"/>
          <w:lang w:val="nl-NL"/>
        </w:rPr>
        <w:t>om vreedzaam en eerlijk onder uw bestuur te leven</w:t>
      </w:r>
      <w:r w:rsidRPr="00BF63DE">
        <w:rPr>
          <w:rFonts w:ascii="Garamond" w:hAnsi="Garamond"/>
          <w:sz w:val="24"/>
          <w:szCs w:val="24"/>
          <w:lang w:val="nl-NL"/>
        </w:rPr>
        <w:t>.</w:t>
      </w:r>
      <w:r w:rsidR="00387D1B" w:rsidRPr="00BF63DE">
        <w:rPr>
          <w:rFonts w:ascii="Garamond" w:hAnsi="Garamond"/>
          <w:sz w:val="24"/>
          <w:szCs w:val="24"/>
          <w:lang w:val="nl-NL"/>
        </w:rPr>
        <w:t xml:space="preserve"> </w:t>
      </w:r>
      <w:r w:rsidRPr="00BF63DE">
        <w:rPr>
          <w:rFonts w:ascii="Garamond" w:hAnsi="Garamond"/>
          <w:sz w:val="24"/>
          <w:szCs w:val="24"/>
          <w:lang w:val="nl-NL"/>
        </w:rPr>
        <w:t>I</w:t>
      </w:r>
      <w:r w:rsidR="008F7742" w:rsidRPr="00BF63DE">
        <w:rPr>
          <w:rFonts w:ascii="Garamond" w:hAnsi="Garamond"/>
          <w:sz w:val="24"/>
          <w:szCs w:val="24"/>
          <w:lang w:val="nl-NL"/>
        </w:rPr>
        <w:t>k herhaal het</w:t>
      </w:r>
      <w:r w:rsidR="009934B2" w:rsidRPr="00BF63DE">
        <w:rPr>
          <w:rFonts w:ascii="Garamond" w:hAnsi="Garamond"/>
          <w:sz w:val="24"/>
          <w:szCs w:val="24"/>
          <w:lang w:val="nl-NL"/>
        </w:rPr>
        <w:t>,</w:t>
      </w:r>
      <w:r w:rsidR="00276956" w:rsidRPr="00BF63DE">
        <w:rPr>
          <w:rFonts w:ascii="Garamond" w:hAnsi="Garamond"/>
          <w:sz w:val="24"/>
          <w:szCs w:val="24"/>
          <w:lang w:val="nl-NL"/>
        </w:rPr>
        <w:t xml:space="preserve"> als ie</w:t>
      </w:r>
      <w:r w:rsidR="008F7742" w:rsidRPr="00BF63DE">
        <w:rPr>
          <w:rFonts w:ascii="Garamond" w:hAnsi="Garamond"/>
          <w:sz w:val="24"/>
          <w:szCs w:val="24"/>
          <w:lang w:val="nl-NL"/>
        </w:rPr>
        <w:t>mand, wie dan ook, begerig is een vroom en eerlijk leven te leiden</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dat hij bescherming </w:t>
      </w:r>
      <w:r w:rsidR="00E53A6D" w:rsidRPr="00BF63DE">
        <w:rPr>
          <w:rFonts w:ascii="Garamond" w:hAnsi="Garamond"/>
          <w:sz w:val="24"/>
          <w:szCs w:val="24"/>
          <w:lang w:val="nl-NL"/>
        </w:rPr>
        <w:t xml:space="preserve">zal </w:t>
      </w:r>
      <w:r w:rsidR="008F7742" w:rsidRPr="00BF63DE">
        <w:rPr>
          <w:rFonts w:ascii="Garamond" w:hAnsi="Garamond"/>
          <w:sz w:val="24"/>
          <w:szCs w:val="24"/>
          <w:lang w:val="nl-NL"/>
        </w:rPr>
        <w:t>vinde</w:t>
      </w:r>
      <w:r w:rsidR="00E53A6D" w:rsidRPr="00BF63DE">
        <w:rPr>
          <w:rFonts w:ascii="Garamond" w:hAnsi="Garamond"/>
          <w:sz w:val="24"/>
          <w:szCs w:val="24"/>
          <w:lang w:val="nl-NL"/>
        </w:rPr>
        <w:t>n</w:t>
      </w:r>
      <w:r w:rsidR="009934B2" w:rsidRPr="00BF63DE">
        <w:rPr>
          <w:rFonts w:ascii="Garamond" w:hAnsi="Garamond"/>
          <w:sz w:val="24"/>
          <w:szCs w:val="24"/>
          <w:lang w:val="nl-NL"/>
        </w:rPr>
        <w:t>!</w:t>
      </w:r>
    </w:p>
    <w:p w14:paraId="70431C28" w14:textId="6B54EA83" w:rsidR="008F7742" w:rsidRPr="00BF63DE" w:rsidRDefault="00297FF1" w:rsidP="00604B92">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k behoef u niet de raad te geven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veel minder er bij u op aan te dringen, om alles te doen tot bevordering van de invloed van het </w:t>
      </w:r>
      <w:r w:rsidR="00873EE9" w:rsidRPr="00BF63DE">
        <w:rPr>
          <w:rFonts w:ascii="Garamond" w:hAnsi="Garamond"/>
          <w:sz w:val="24"/>
          <w:szCs w:val="24"/>
          <w:lang w:val="nl-NL"/>
        </w:rPr>
        <w:t>Evangelie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om de </w:t>
      </w:r>
      <w:r w:rsidR="00AF5374" w:rsidRPr="00BF63DE">
        <w:rPr>
          <w:rFonts w:ascii="Garamond" w:hAnsi="Garamond"/>
          <w:sz w:val="24"/>
          <w:szCs w:val="24"/>
          <w:lang w:val="nl-NL"/>
        </w:rPr>
        <w:t>leraar</w:t>
      </w:r>
      <w:r w:rsidR="008F7742" w:rsidRPr="00BF63DE">
        <w:rPr>
          <w:rFonts w:ascii="Garamond" w:hAnsi="Garamond"/>
          <w:sz w:val="24"/>
          <w:szCs w:val="24"/>
          <w:lang w:val="nl-NL"/>
        </w:rPr>
        <w:t xml:space="preserve">s te ondersteunen. Ik spreek hier van getrouwe </w:t>
      </w:r>
      <w:r w:rsidR="00AF5374" w:rsidRPr="00BF63DE">
        <w:rPr>
          <w:rFonts w:ascii="Garamond" w:hAnsi="Garamond"/>
          <w:sz w:val="24"/>
          <w:szCs w:val="24"/>
          <w:lang w:val="nl-NL"/>
        </w:rPr>
        <w:t>leraar</w:t>
      </w:r>
      <w:r w:rsidR="008F7742" w:rsidRPr="00BF63DE">
        <w:rPr>
          <w:rFonts w:ascii="Garamond" w:hAnsi="Garamond"/>
          <w:sz w:val="24"/>
          <w:szCs w:val="24"/>
          <w:lang w:val="nl-NL"/>
        </w:rPr>
        <w:t xml:space="preserve">s, van mannen die het ware karakter hebben van dienaren </w:t>
      </w:r>
      <w:r w:rsidR="008C61E7" w:rsidRPr="00BF63DE">
        <w:rPr>
          <w:rFonts w:ascii="Garamond" w:hAnsi="Garamond"/>
          <w:sz w:val="24"/>
          <w:szCs w:val="24"/>
          <w:lang w:val="nl-NL"/>
        </w:rPr>
        <w:t>Gods</w:t>
      </w:r>
      <w:r w:rsidR="008F7742" w:rsidRPr="00BF63DE">
        <w:rPr>
          <w:rFonts w:ascii="Garamond" w:hAnsi="Garamond"/>
          <w:sz w:val="24"/>
          <w:szCs w:val="24"/>
          <w:lang w:val="nl-NL"/>
        </w:rPr>
        <w:t>,</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van mannen die de </w:t>
      </w:r>
      <w:r w:rsidR="00066F84" w:rsidRPr="00BF63DE">
        <w:rPr>
          <w:rFonts w:ascii="Garamond" w:hAnsi="Garamond"/>
          <w:sz w:val="24"/>
          <w:szCs w:val="24"/>
          <w:lang w:val="nl-NL"/>
        </w:rPr>
        <w:t>Heilige Geest</w:t>
      </w:r>
      <w:r w:rsidR="008F7742" w:rsidRPr="00BF63DE">
        <w:rPr>
          <w:rFonts w:ascii="Garamond" w:hAnsi="Garamond"/>
          <w:sz w:val="24"/>
          <w:szCs w:val="24"/>
          <w:lang w:val="nl-NL"/>
        </w:rPr>
        <w:t xml:space="preserve"> ontvangen hebben. Ik spreek niet (en daarvoor zeg ik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dank uit grond van mijn hart), ik spreek niet ter gunste van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priesterschap</w:t>
      </w:r>
      <w:r w:rsidR="007C628E" w:rsidRPr="00BF63DE">
        <w:rPr>
          <w:rFonts w:ascii="Garamond" w:hAnsi="Garamond"/>
          <w:sz w:val="24"/>
          <w:szCs w:val="24"/>
          <w:lang w:val="nl-NL"/>
        </w:rPr>
        <w:t xml:space="preserve"> die</w:t>
      </w:r>
      <w:r w:rsidR="008F7742" w:rsidRPr="00BF63DE">
        <w:rPr>
          <w:rFonts w:ascii="Garamond" w:hAnsi="Garamond"/>
          <w:sz w:val="24"/>
          <w:szCs w:val="24"/>
          <w:lang w:val="nl-NL"/>
        </w:rPr>
        <w:t xml:space="preserve"> ha</w:t>
      </w:r>
      <w:r w:rsidR="007C628E" w:rsidRPr="00BF63DE">
        <w:rPr>
          <w:rFonts w:ascii="Garamond" w:hAnsi="Garamond"/>
          <w:sz w:val="24"/>
          <w:szCs w:val="24"/>
          <w:lang w:val="nl-NL"/>
        </w:rPr>
        <w:t>ar</w:t>
      </w:r>
      <w:r w:rsidR="008F7742" w:rsidRPr="00BF63DE">
        <w:rPr>
          <w:rFonts w:ascii="Garamond" w:hAnsi="Garamond"/>
          <w:sz w:val="24"/>
          <w:szCs w:val="24"/>
          <w:lang w:val="nl-NL"/>
        </w:rPr>
        <w:t xml:space="preserve"> oorsprong neemt uit het pausdom zelf</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welke aanspraak maakt op die apostolische opvolging, op welke</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sterk gebouwd wordt. De ware opvolging is door de </w:t>
      </w:r>
      <w:r w:rsidR="0078110D" w:rsidRPr="00BF63DE">
        <w:rPr>
          <w:rFonts w:ascii="Garamond" w:hAnsi="Garamond"/>
          <w:sz w:val="24"/>
          <w:szCs w:val="24"/>
          <w:lang w:val="nl-NL"/>
        </w:rPr>
        <w:t>Geest</w:t>
      </w:r>
      <w:r w:rsidR="008F7742" w:rsidRPr="00BF63DE">
        <w:rPr>
          <w:rFonts w:ascii="Garamond" w:hAnsi="Garamond"/>
          <w:sz w:val="24"/>
          <w:szCs w:val="24"/>
          <w:lang w:val="nl-NL"/>
        </w:rPr>
        <w:t xml:space="preserve">. De </w:t>
      </w:r>
      <w:r w:rsidR="0078110D" w:rsidRPr="00BF63DE">
        <w:rPr>
          <w:rFonts w:ascii="Garamond" w:hAnsi="Garamond"/>
          <w:sz w:val="24"/>
          <w:szCs w:val="24"/>
          <w:lang w:val="nl-NL"/>
        </w:rPr>
        <w:t>Geest</w:t>
      </w:r>
      <w:r w:rsidR="008F7742" w:rsidRPr="00BF63DE">
        <w:rPr>
          <w:rFonts w:ascii="Garamond" w:hAnsi="Garamond"/>
          <w:sz w:val="24"/>
          <w:szCs w:val="24"/>
          <w:lang w:val="nl-NL"/>
        </w:rPr>
        <w:t xml:space="preserve"> wordt gegeven, opdat men gepast spreke</w:t>
      </w:r>
      <w:r w:rsidR="00805F78" w:rsidRPr="00BF63DE">
        <w:rPr>
          <w:rFonts w:ascii="Garamond" w:hAnsi="Garamond"/>
          <w:sz w:val="24"/>
          <w:szCs w:val="24"/>
          <w:lang w:val="nl-NL"/>
        </w:rPr>
        <w:t>n zal</w:t>
      </w:r>
      <w:r w:rsidR="008F7742" w:rsidRPr="00BF63DE">
        <w:rPr>
          <w:rFonts w:ascii="Garamond" w:hAnsi="Garamond"/>
          <w:sz w:val="24"/>
          <w:szCs w:val="24"/>
          <w:lang w:val="nl-NL"/>
        </w:rPr>
        <w:t xml:space="preserve"> van de eeuwige waarheid </w:t>
      </w:r>
      <w:r w:rsidR="008C61E7" w:rsidRPr="00BF63DE">
        <w:rPr>
          <w:rFonts w:ascii="Garamond" w:hAnsi="Garamond"/>
          <w:sz w:val="24"/>
          <w:szCs w:val="24"/>
          <w:lang w:val="nl-NL"/>
        </w:rPr>
        <w:t>Gods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dit is de ware opvolging</w:t>
      </w:r>
      <w:r w:rsidR="00A4076A" w:rsidRPr="00BF63DE">
        <w:rPr>
          <w:rFonts w:ascii="Garamond" w:hAnsi="Garamond"/>
          <w:sz w:val="24"/>
          <w:szCs w:val="24"/>
          <w:lang w:val="nl-NL"/>
        </w:rPr>
        <w:t>.</w:t>
      </w:r>
    </w:p>
    <w:p w14:paraId="599C1800" w14:textId="33B3E1C7"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Na deze verklaring aangaande de ware opvolging, die in de dagen welke wij beleven, wel verdiend herinnerd te worden, spreekt Cromwell in bewondering</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als</w:t>
      </w:r>
      <w:r w:rsidR="00387D1B" w:rsidRPr="00BF63DE">
        <w:rPr>
          <w:rFonts w:ascii="Garamond" w:hAnsi="Garamond"/>
          <w:sz w:val="24"/>
          <w:szCs w:val="24"/>
          <w:lang w:val="nl-NL"/>
        </w:rPr>
        <w:t xml:space="preserve"> een </w:t>
      </w:r>
      <w:r w:rsidRPr="00BF63DE">
        <w:rPr>
          <w:rFonts w:ascii="Garamond" w:hAnsi="Garamond"/>
          <w:sz w:val="24"/>
          <w:szCs w:val="24"/>
          <w:lang w:val="nl-NL"/>
        </w:rPr>
        <w:t>ongehoorde zaak in de geschiedenis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welke hij zelf nooit had durven hopen, van het schouwspel dat hij nu voor </w:t>
      </w:r>
      <w:r w:rsidR="00EF5FD1" w:rsidRPr="00BF63DE">
        <w:rPr>
          <w:rFonts w:ascii="Garamond" w:hAnsi="Garamond"/>
          <w:sz w:val="24"/>
          <w:szCs w:val="24"/>
          <w:lang w:val="nl-NL"/>
        </w:rPr>
        <w:t>ogen</w:t>
      </w:r>
      <w:r w:rsidRPr="00BF63DE">
        <w:rPr>
          <w:rFonts w:ascii="Garamond" w:hAnsi="Garamond"/>
          <w:sz w:val="24"/>
          <w:szCs w:val="24"/>
          <w:lang w:val="nl-NL"/>
        </w:rPr>
        <w:t xml:space="preserve"> heeft:</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vergadering van christenen, aan welke de regering van </w:t>
      </w:r>
      <w:r w:rsidR="00966977" w:rsidRPr="00BF63DE">
        <w:rPr>
          <w:rFonts w:ascii="Garamond" w:hAnsi="Garamond"/>
          <w:sz w:val="24"/>
          <w:szCs w:val="24"/>
          <w:lang w:val="nl-NL"/>
        </w:rPr>
        <w:t>Engeland</w:t>
      </w:r>
      <w:r w:rsidRPr="00BF63DE">
        <w:rPr>
          <w:rFonts w:ascii="Garamond" w:hAnsi="Garamond"/>
          <w:sz w:val="24"/>
          <w:szCs w:val="24"/>
          <w:lang w:val="nl-NL"/>
        </w:rPr>
        <w:t xml:space="preserve"> is opgedragen. </w:t>
      </w:r>
      <w:r w:rsidR="00EF5FD1" w:rsidRPr="00BF63DE">
        <w:rPr>
          <w:rFonts w:ascii="Garamond" w:hAnsi="Garamond"/>
          <w:sz w:val="24"/>
          <w:szCs w:val="24"/>
          <w:lang w:val="nl-NL"/>
        </w:rPr>
        <w:t>‘</w:t>
      </w:r>
      <w:r w:rsidR="00600EED" w:rsidRPr="00BF63DE">
        <w:rPr>
          <w:rFonts w:ascii="Garamond" w:hAnsi="Garamond"/>
          <w:sz w:val="24"/>
          <w:szCs w:val="24"/>
          <w:lang w:val="nl-NL"/>
        </w:rPr>
        <w:t>I</w:t>
      </w:r>
      <w:r w:rsidRPr="00BF63DE">
        <w:rPr>
          <w:rFonts w:ascii="Garamond" w:hAnsi="Garamond"/>
          <w:sz w:val="24"/>
          <w:szCs w:val="24"/>
          <w:lang w:val="nl-NL"/>
        </w:rPr>
        <w:t>k beken het,’ zegt hij</w:t>
      </w:r>
      <w:r w:rsidR="00600EED"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ik had nooit gehoopt</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dag te aanschouwen als deze</w:t>
      </w:r>
      <w:r w:rsidR="00387D1B" w:rsidRPr="00BF63DE">
        <w:rPr>
          <w:rFonts w:ascii="Garamond" w:hAnsi="Garamond"/>
          <w:sz w:val="24"/>
          <w:szCs w:val="24"/>
          <w:lang w:val="nl-NL"/>
        </w:rPr>
        <w:t xml:space="preserve"> </w:t>
      </w:r>
      <w:r w:rsidRPr="00BF63DE">
        <w:rPr>
          <w:rFonts w:ascii="Garamond" w:hAnsi="Garamond"/>
          <w:sz w:val="24"/>
          <w:szCs w:val="24"/>
          <w:lang w:val="nl-NL"/>
        </w:rPr>
        <w:t>en zeker had ook niemand van u dat voorzien</w:t>
      </w:r>
      <w:r w:rsidR="004F2372" w:rsidRPr="00BF63DE">
        <w:rPr>
          <w:rFonts w:ascii="Garamond" w:hAnsi="Garamond"/>
          <w:sz w:val="24"/>
          <w:szCs w:val="24"/>
          <w:lang w:val="nl-NL"/>
        </w:rPr>
        <w:t>:</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dag, op welken </w:t>
      </w:r>
      <w:r w:rsidR="00565C65" w:rsidRPr="00BF63DE">
        <w:rPr>
          <w:rFonts w:ascii="Garamond" w:hAnsi="Garamond"/>
          <w:sz w:val="24"/>
          <w:szCs w:val="24"/>
          <w:lang w:val="nl-NL"/>
        </w:rPr>
        <w:t>Jezus</w:t>
      </w:r>
      <w:r w:rsidRPr="00BF63DE">
        <w:rPr>
          <w:rFonts w:ascii="Garamond" w:hAnsi="Garamond"/>
          <w:sz w:val="24"/>
          <w:szCs w:val="24"/>
          <w:lang w:val="nl-NL"/>
        </w:rPr>
        <w:t xml:space="preserve"> </w:t>
      </w:r>
      <w:r w:rsidR="00737C39" w:rsidRPr="00BF63DE">
        <w:rPr>
          <w:rFonts w:ascii="Garamond" w:hAnsi="Garamond"/>
          <w:sz w:val="24"/>
          <w:szCs w:val="24"/>
          <w:lang w:val="nl-NL"/>
        </w:rPr>
        <w:t>Christus</w:t>
      </w:r>
      <w:r w:rsidRPr="00BF63DE">
        <w:rPr>
          <w:rFonts w:ascii="Garamond" w:hAnsi="Garamond"/>
          <w:sz w:val="24"/>
          <w:szCs w:val="24"/>
          <w:lang w:val="nl-NL"/>
        </w:rPr>
        <w:t xml:space="preserve"> zou erkend en beleden worden</w:t>
      </w:r>
      <w:r w:rsidR="009934B2" w:rsidRPr="00BF63DE">
        <w:rPr>
          <w:rFonts w:ascii="Garamond" w:hAnsi="Garamond"/>
          <w:sz w:val="24"/>
          <w:szCs w:val="24"/>
          <w:lang w:val="nl-NL"/>
        </w:rPr>
        <w:t>,</w:t>
      </w:r>
      <w:r w:rsidR="000260AF" w:rsidRPr="00BF63DE">
        <w:rPr>
          <w:rFonts w:ascii="Garamond" w:hAnsi="Garamond"/>
          <w:sz w:val="24"/>
          <w:szCs w:val="24"/>
          <w:lang w:val="nl-NL"/>
        </w:rPr>
        <w:t xml:space="preserve"> zoals </w:t>
      </w:r>
      <w:r w:rsidRPr="00BF63DE">
        <w:rPr>
          <w:rFonts w:ascii="Garamond" w:hAnsi="Garamond"/>
          <w:sz w:val="24"/>
          <w:szCs w:val="24"/>
          <w:lang w:val="nl-NL"/>
        </w:rPr>
        <w:t>hij dat heden is door</w:t>
      </w:r>
      <w:r w:rsidR="009934B2" w:rsidRPr="00BF63DE">
        <w:rPr>
          <w:rFonts w:ascii="Garamond" w:hAnsi="Garamond"/>
          <w:sz w:val="24"/>
          <w:szCs w:val="24"/>
          <w:lang w:val="nl-NL"/>
        </w:rPr>
        <w:t xml:space="preserve"> </w:t>
      </w:r>
      <w:r w:rsidR="00220D0E" w:rsidRPr="00BF63DE">
        <w:rPr>
          <w:rFonts w:ascii="Garamond" w:hAnsi="Garamond"/>
          <w:sz w:val="24"/>
          <w:szCs w:val="24"/>
          <w:lang w:val="nl-NL"/>
        </w:rPr>
        <w:t>eenieder</w:t>
      </w:r>
      <w:r w:rsidRPr="00BF63DE">
        <w:rPr>
          <w:rFonts w:ascii="Garamond" w:hAnsi="Garamond"/>
          <w:sz w:val="24"/>
          <w:szCs w:val="24"/>
          <w:lang w:val="nl-NL"/>
        </w:rPr>
        <w:t xml:space="preserve"> </w:t>
      </w:r>
      <w:r w:rsidR="00220D0E" w:rsidRPr="00BF63DE">
        <w:rPr>
          <w:rFonts w:ascii="Garamond" w:hAnsi="Garamond"/>
          <w:sz w:val="24"/>
          <w:szCs w:val="24"/>
          <w:lang w:val="nl-NL"/>
        </w:rPr>
        <w:t xml:space="preserve">van </w:t>
      </w:r>
      <w:r w:rsidRPr="00BF63DE">
        <w:rPr>
          <w:rFonts w:ascii="Garamond" w:hAnsi="Garamond"/>
          <w:sz w:val="24"/>
          <w:szCs w:val="24"/>
          <w:lang w:val="nl-NL"/>
        </w:rPr>
        <w:t xml:space="preserve">u. </w:t>
      </w:r>
      <w:r w:rsidR="00565C65" w:rsidRPr="00BF63DE">
        <w:rPr>
          <w:rFonts w:ascii="Garamond" w:hAnsi="Garamond"/>
          <w:sz w:val="24"/>
          <w:szCs w:val="24"/>
          <w:lang w:val="nl-NL"/>
        </w:rPr>
        <w:t xml:space="preserve">God </w:t>
      </w:r>
      <w:r w:rsidRPr="00BF63DE">
        <w:rPr>
          <w:rFonts w:ascii="Garamond" w:hAnsi="Garamond"/>
          <w:sz w:val="24"/>
          <w:szCs w:val="24"/>
          <w:lang w:val="nl-NL"/>
        </w:rPr>
        <w:t>stelt</w:t>
      </w:r>
      <w:r w:rsidR="00630D35" w:rsidRPr="00BF63DE">
        <w:rPr>
          <w:rFonts w:ascii="Garamond" w:hAnsi="Garamond"/>
          <w:sz w:val="24"/>
          <w:szCs w:val="24"/>
          <w:lang w:val="nl-NL"/>
        </w:rPr>
        <w:t xml:space="preserve"> deze </w:t>
      </w:r>
      <w:r w:rsidRPr="00BF63DE">
        <w:rPr>
          <w:rFonts w:ascii="Garamond" w:hAnsi="Garamond"/>
          <w:sz w:val="24"/>
          <w:szCs w:val="24"/>
          <w:lang w:val="nl-NL"/>
        </w:rPr>
        <w:t xml:space="preserve">dag voor onze </w:t>
      </w:r>
      <w:r w:rsidR="00EF5FD1" w:rsidRPr="00BF63DE">
        <w:rPr>
          <w:rFonts w:ascii="Garamond" w:hAnsi="Garamond"/>
          <w:sz w:val="24"/>
          <w:szCs w:val="24"/>
          <w:lang w:val="nl-NL"/>
        </w:rPr>
        <w:t>ogen</w:t>
      </w:r>
      <w:r w:rsidR="009934B2" w:rsidRPr="00BF63DE">
        <w:rPr>
          <w:rFonts w:ascii="Garamond" w:hAnsi="Garamond"/>
          <w:sz w:val="24"/>
          <w:szCs w:val="24"/>
          <w:lang w:val="nl-NL"/>
        </w:rPr>
        <w:t>,</w:t>
      </w:r>
      <w:r w:rsidRPr="00BF63DE">
        <w:rPr>
          <w:rFonts w:ascii="Garamond" w:hAnsi="Garamond"/>
          <w:sz w:val="24"/>
          <w:szCs w:val="24"/>
          <w:lang w:val="nl-NL"/>
        </w:rPr>
        <w:t xml:space="preserve"> als de dag</w:t>
      </w:r>
      <w:r w:rsidR="00D2537D" w:rsidRPr="00BF63DE">
        <w:rPr>
          <w:rFonts w:ascii="Garamond" w:hAnsi="Garamond"/>
          <w:sz w:val="24"/>
          <w:szCs w:val="24"/>
          <w:lang w:val="nl-NL"/>
        </w:rPr>
        <w:t xml:space="preserve"> van zijn </w:t>
      </w:r>
      <w:r w:rsidR="004F2372" w:rsidRPr="00BF63DE">
        <w:rPr>
          <w:rFonts w:ascii="Garamond" w:hAnsi="Garamond"/>
          <w:sz w:val="24"/>
          <w:szCs w:val="24"/>
          <w:lang w:val="nl-NL"/>
        </w:rPr>
        <w:t>macht</w:t>
      </w:r>
      <w:r w:rsidR="00276956" w:rsidRPr="00BF63DE">
        <w:rPr>
          <w:rFonts w:ascii="Garamond" w:hAnsi="Garamond"/>
          <w:sz w:val="24"/>
          <w:szCs w:val="24"/>
          <w:lang w:val="nl-NL"/>
        </w:rPr>
        <w:t>. N</w:t>
      </w:r>
      <w:r w:rsidRPr="00BF63DE">
        <w:rPr>
          <w:rFonts w:ascii="Garamond" w:hAnsi="Garamond"/>
          <w:sz w:val="24"/>
          <w:szCs w:val="24"/>
          <w:lang w:val="nl-NL"/>
        </w:rPr>
        <w:t xml:space="preserve">adat </w:t>
      </w:r>
      <w:r w:rsidR="004B4CDB" w:rsidRPr="00BF63DE">
        <w:rPr>
          <w:rFonts w:ascii="Garamond" w:hAnsi="Garamond"/>
          <w:sz w:val="24"/>
          <w:szCs w:val="24"/>
          <w:lang w:val="nl-NL"/>
        </w:rPr>
        <w:t>zoveel</w:t>
      </w:r>
      <w:r w:rsidRPr="00BF63DE">
        <w:rPr>
          <w:rFonts w:ascii="Garamond" w:hAnsi="Garamond"/>
          <w:sz w:val="24"/>
          <w:szCs w:val="24"/>
          <w:lang w:val="nl-NL"/>
        </w:rPr>
        <w:t xml:space="preserve"> bloed vergoten werd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na </w:t>
      </w:r>
      <w:r w:rsidR="00C02B0B" w:rsidRPr="00BF63DE">
        <w:rPr>
          <w:rFonts w:ascii="Garamond" w:hAnsi="Garamond"/>
          <w:sz w:val="24"/>
          <w:szCs w:val="24"/>
          <w:lang w:val="nl-NL"/>
        </w:rPr>
        <w:t>zovel</w:t>
      </w:r>
      <w:r w:rsidRPr="00BF63DE">
        <w:rPr>
          <w:rFonts w:ascii="Garamond" w:hAnsi="Garamond"/>
          <w:sz w:val="24"/>
          <w:szCs w:val="24"/>
          <w:lang w:val="nl-NL"/>
        </w:rPr>
        <w:t xml:space="preserve">e beproevingen die over deze natie gekomen zijn, schenkt </w:t>
      </w:r>
      <w:r w:rsidR="00565C65" w:rsidRPr="00BF63DE">
        <w:rPr>
          <w:rFonts w:ascii="Garamond" w:hAnsi="Garamond"/>
          <w:sz w:val="24"/>
          <w:szCs w:val="24"/>
          <w:lang w:val="nl-NL"/>
        </w:rPr>
        <w:t xml:space="preserve">God </w:t>
      </w:r>
      <w:r w:rsidRPr="00BF63DE">
        <w:rPr>
          <w:rFonts w:ascii="Garamond" w:hAnsi="Garamond"/>
          <w:sz w:val="24"/>
          <w:szCs w:val="24"/>
          <w:lang w:val="nl-NL"/>
        </w:rPr>
        <w:t>haar heden</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heerlijke uitkomst. Hij roept zijn volk tot het </w:t>
      </w:r>
      <w:r w:rsidR="003417F6" w:rsidRPr="00BF63DE">
        <w:rPr>
          <w:rFonts w:ascii="Garamond" w:hAnsi="Garamond"/>
          <w:sz w:val="24"/>
          <w:szCs w:val="24"/>
          <w:lang w:val="nl-NL"/>
        </w:rPr>
        <w:t>hoge</w:t>
      </w:r>
      <w:r w:rsidRPr="00BF63DE">
        <w:rPr>
          <w:rFonts w:ascii="Garamond" w:hAnsi="Garamond"/>
          <w:sz w:val="24"/>
          <w:szCs w:val="24"/>
          <w:lang w:val="nl-NL"/>
        </w:rPr>
        <w:t xml:space="preserve"> gezag. Dit is de grootste</w:t>
      </w:r>
      <w:r w:rsidR="00D2537D" w:rsidRPr="00BF63DE">
        <w:rPr>
          <w:rFonts w:ascii="Garamond" w:hAnsi="Garamond"/>
          <w:sz w:val="24"/>
          <w:szCs w:val="24"/>
          <w:lang w:val="nl-NL"/>
        </w:rPr>
        <w:t xml:space="preserve"> van zijn </w:t>
      </w:r>
      <w:r w:rsidRPr="00BF63DE">
        <w:rPr>
          <w:rFonts w:ascii="Garamond" w:hAnsi="Garamond"/>
          <w:sz w:val="24"/>
          <w:szCs w:val="24"/>
          <w:lang w:val="nl-NL"/>
        </w:rPr>
        <w:t>barmhartigheden, na de gift van</w:t>
      </w:r>
      <w:r w:rsidR="004F2372" w:rsidRPr="00BF63DE">
        <w:rPr>
          <w:rFonts w:ascii="Garamond" w:hAnsi="Garamond"/>
          <w:sz w:val="24"/>
          <w:szCs w:val="24"/>
          <w:lang w:val="nl-NL"/>
        </w:rPr>
        <w:t xml:space="preserve"> zijn </w:t>
      </w:r>
      <w:r w:rsidRPr="00BF63DE">
        <w:rPr>
          <w:rFonts w:ascii="Garamond" w:hAnsi="Garamond"/>
          <w:sz w:val="24"/>
          <w:szCs w:val="24"/>
          <w:lang w:val="nl-NL"/>
        </w:rPr>
        <w:t>eigen zoon. Misschien kent</w:t>
      </w:r>
      <w:r w:rsidR="00F47AED" w:rsidRPr="00BF63DE">
        <w:rPr>
          <w:rFonts w:ascii="Garamond" w:hAnsi="Garamond"/>
          <w:sz w:val="24"/>
          <w:szCs w:val="24"/>
          <w:lang w:val="nl-NL"/>
        </w:rPr>
        <w:t xml:space="preserve"> u </w:t>
      </w:r>
      <w:r w:rsidR="00AB0067" w:rsidRPr="00BF63DE">
        <w:rPr>
          <w:rFonts w:ascii="Garamond" w:hAnsi="Garamond"/>
          <w:sz w:val="24"/>
          <w:szCs w:val="24"/>
          <w:lang w:val="nl-NL"/>
        </w:rPr>
        <w:t>elkaar</w:t>
      </w:r>
      <w:r w:rsidRPr="00BF63DE">
        <w:rPr>
          <w:rFonts w:ascii="Garamond" w:hAnsi="Garamond"/>
          <w:sz w:val="24"/>
          <w:szCs w:val="24"/>
          <w:lang w:val="nl-NL"/>
        </w:rPr>
        <w:t xml:space="preserve"> van aange</w:t>
      </w:r>
      <w:r w:rsidR="00EF5FD1" w:rsidRPr="00BF63DE">
        <w:rPr>
          <w:rFonts w:ascii="Garamond" w:hAnsi="Garamond"/>
          <w:sz w:val="24"/>
          <w:szCs w:val="24"/>
          <w:lang w:val="nl-NL"/>
        </w:rPr>
        <w:t>zicht</w:t>
      </w:r>
      <w:r w:rsidRPr="00BF63DE">
        <w:rPr>
          <w:rFonts w:ascii="Garamond" w:hAnsi="Garamond"/>
          <w:sz w:val="24"/>
          <w:szCs w:val="24"/>
          <w:lang w:val="nl-NL"/>
        </w:rPr>
        <w:t xml:space="preserve"> niet, </w:t>
      </w:r>
      <w:r w:rsidR="005D42C1" w:rsidRPr="00BF63DE">
        <w:rPr>
          <w:rFonts w:ascii="Garamond" w:hAnsi="Garamond"/>
          <w:sz w:val="24"/>
          <w:szCs w:val="24"/>
          <w:lang w:val="nl-NL"/>
        </w:rPr>
        <w:t>omdat</w:t>
      </w:r>
      <w:r w:rsidR="00F47AED" w:rsidRPr="00BF63DE">
        <w:rPr>
          <w:rFonts w:ascii="Garamond" w:hAnsi="Garamond"/>
          <w:sz w:val="24"/>
          <w:szCs w:val="24"/>
          <w:lang w:val="nl-NL"/>
        </w:rPr>
        <w:t xml:space="preserve"> u </w:t>
      </w:r>
      <w:r w:rsidRPr="00BF63DE">
        <w:rPr>
          <w:rFonts w:ascii="Garamond" w:hAnsi="Garamond"/>
          <w:sz w:val="24"/>
          <w:szCs w:val="24"/>
          <w:lang w:val="nl-NL"/>
        </w:rPr>
        <w:t xml:space="preserve">uit alle </w:t>
      </w:r>
      <w:r w:rsidR="00895B1E" w:rsidRPr="00BF63DE">
        <w:rPr>
          <w:rFonts w:ascii="Garamond" w:hAnsi="Garamond"/>
          <w:sz w:val="24"/>
          <w:szCs w:val="24"/>
          <w:lang w:val="nl-NL"/>
        </w:rPr>
        <w:t>provincies</w:t>
      </w:r>
      <w:r w:rsidRPr="00BF63DE">
        <w:rPr>
          <w:rFonts w:ascii="Garamond" w:hAnsi="Garamond"/>
          <w:sz w:val="24"/>
          <w:szCs w:val="24"/>
          <w:lang w:val="nl-NL"/>
        </w:rPr>
        <w:t xml:space="preserve"> </w:t>
      </w:r>
      <w:r w:rsidR="005D42C1" w:rsidRPr="00BF63DE">
        <w:rPr>
          <w:rFonts w:ascii="Garamond" w:hAnsi="Garamond"/>
          <w:sz w:val="24"/>
          <w:szCs w:val="24"/>
          <w:lang w:val="nl-NL"/>
        </w:rPr>
        <w:t>van het</w:t>
      </w:r>
      <w:r w:rsidRPr="00BF63DE">
        <w:rPr>
          <w:rFonts w:ascii="Garamond" w:hAnsi="Garamond"/>
          <w:sz w:val="24"/>
          <w:szCs w:val="24"/>
          <w:lang w:val="nl-NL"/>
        </w:rPr>
        <w:t xml:space="preserve"> land hier </w:t>
      </w:r>
      <w:r w:rsidR="005D42C1" w:rsidRPr="00BF63DE">
        <w:rPr>
          <w:rFonts w:ascii="Garamond" w:hAnsi="Garamond"/>
          <w:sz w:val="24"/>
          <w:szCs w:val="24"/>
          <w:lang w:val="nl-NL"/>
        </w:rPr>
        <w:t>ben</w:t>
      </w:r>
      <w:r w:rsidRPr="00BF63DE">
        <w:rPr>
          <w:rFonts w:ascii="Garamond" w:hAnsi="Garamond"/>
          <w:sz w:val="24"/>
          <w:szCs w:val="24"/>
          <w:lang w:val="nl-NL"/>
        </w:rPr>
        <w:t xml:space="preserve">t bijeengekomen. Maar wij kunnen u verzekeren, dat wij ons de keuze van </w:t>
      </w:r>
      <w:r w:rsidR="00857D2B" w:rsidRPr="00BF63DE">
        <w:rPr>
          <w:rFonts w:ascii="Garamond" w:hAnsi="Garamond"/>
          <w:sz w:val="24"/>
          <w:szCs w:val="24"/>
          <w:lang w:val="nl-NL"/>
        </w:rPr>
        <w:t>geen</w:t>
      </w:r>
      <w:r w:rsidRPr="00BF63DE">
        <w:rPr>
          <w:rFonts w:ascii="Garamond" w:hAnsi="Garamond"/>
          <w:sz w:val="24"/>
          <w:szCs w:val="24"/>
          <w:lang w:val="nl-NL"/>
        </w:rPr>
        <w:t xml:space="preserve"> enkel persoon veroorloofd hebben, zonder dat wij van hem de goede hoop hadden</w:t>
      </w:r>
      <w:r w:rsidR="009934B2" w:rsidRPr="00BF63DE">
        <w:rPr>
          <w:rFonts w:ascii="Garamond" w:hAnsi="Garamond"/>
          <w:sz w:val="24"/>
          <w:szCs w:val="24"/>
          <w:lang w:val="nl-NL"/>
        </w:rPr>
        <w:t>,</w:t>
      </w:r>
      <w:r w:rsidRPr="00BF63DE">
        <w:rPr>
          <w:rFonts w:ascii="Garamond" w:hAnsi="Garamond"/>
          <w:sz w:val="24"/>
          <w:szCs w:val="24"/>
          <w:lang w:val="nl-NL"/>
        </w:rPr>
        <w:t xml:space="preserve"> ‘dat hij het geloof in </w:t>
      </w:r>
      <w:r w:rsidR="00565C65" w:rsidRPr="00BF63DE">
        <w:rPr>
          <w:rFonts w:ascii="Garamond" w:hAnsi="Garamond"/>
          <w:sz w:val="24"/>
          <w:szCs w:val="24"/>
          <w:lang w:val="nl-NL"/>
        </w:rPr>
        <w:t>Jezus</w:t>
      </w:r>
      <w:r w:rsidRPr="00BF63DE">
        <w:rPr>
          <w:rFonts w:ascii="Garamond" w:hAnsi="Garamond"/>
          <w:sz w:val="24"/>
          <w:szCs w:val="24"/>
          <w:lang w:val="nl-NL"/>
        </w:rPr>
        <w:t xml:space="preserve"> </w:t>
      </w:r>
      <w:r w:rsidR="00737C39" w:rsidRPr="00BF63DE">
        <w:rPr>
          <w:rFonts w:ascii="Garamond" w:hAnsi="Garamond"/>
          <w:sz w:val="24"/>
          <w:szCs w:val="24"/>
          <w:lang w:val="nl-NL"/>
        </w:rPr>
        <w:t>Christus</w:t>
      </w:r>
      <w:r w:rsidRPr="00BF63DE">
        <w:rPr>
          <w:rFonts w:ascii="Garamond" w:hAnsi="Garamond"/>
          <w:sz w:val="24"/>
          <w:szCs w:val="24"/>
          <w:lang w:val="nl-NL"/>
        </w:rPr>
        <w:t xml:space="preserve"> bezat</w:t>
      </w:r>
      <w:r w:rsidR="00EF5FD1" w:rsidRPr="00BF63DE">
        <w:rPr>
          <w:rFonts w:ascii="Garamond" w:hAnsi="Garamond"/>
          <w:sz w:val="24"/>
          <w:szCs w:val="24"/>
          <w:lang w:val="nl-NL"/>
        </w:rPr>
        <w:t xml:space="preserve"> en</w:t>
      </w:r>
      <w:r w:rsidR="00387D1B" w:rsidRPr="00BF63DE">
        <w:rPr>
          <w:rFonts w:ascii="Garamond" w:hAnsi="Garamond"/>
          <w:sz w:val="24"/>
          <w:szCs w:val="24"/>
          <w:lang w:val="nl-NL"/>
        </w:rPr>
        <w:t xml:space="preserve"> een </w:t>
      </w:r>
      <w:r w:rsidRPr="00BF63DE">
        <w:rPr>
          <w:rFonts w:ascii="Garamond" w:hAnsi="Garamond"/>
          <w:sz w:val="24"/>
          <w:szCs w:val="24"/>
          <w:lang w:val="nl-NL"/>
        </w:rPr>
        <w:t>oprechte liefde voor allen die tot zijn volk be</w:t>
      </w:r>
      <w:r w:rsidR="00EF5FD1" w:rsidRPr="00BF63DE">
        <w:rPr>
          <w:rFonts w:ascii="Garamond" w:hAnsi="Garamond"/>
          <w:sz w:val="24"/>
          <w:szCs w:val="24"/>
          <w:lang w:val="nl-NL"/>
        </w:rPr>
        <w:t>horen</w:t>
      </w:r>
      <w:r w:rsidRPr="00BF63DE">
        <w:rPr>
          <w:rFonts w:ascii="Garamond" w:hAnsi="Garamond"/>
          <w:sz w:val="24"/>
          <w:szCs w:val="24"/>
          <w:lang w:val="nl-NL"/>
        </w:rPr>
        <w:t>.</w:t>
      </w:r>
      <w:r w:rsidR="000523E5" w:rsidRPr="00BF63DE">
        <w:rPr>
          <w:rStyle w:val="FootnoteReference"/>
          <w:rFonts w:ascii="Garamond" w:hAnsi="Garamond"/>
          <w:sz w:val="24"/>
          <w:szCs w:val="24"/>
          <w:lang w:val="nl-NL"/>
        </w:rPr>
        <w:footnoteReference w:id="275"/>
      </w:r>
    </w:p>
    <w:p w14:paraId="689A90F8" w14:textId="1F05717C" w:rsidR="008F7742" w:rsidRPr="00BF63DE" w:rsidRDefault="000523E5" w:rsidP="00E66D97">
      <w:pPr>
        <w:spacing w:after="240"/>
        <w:jc w:val="both"/>
        <w:rPr>
          <w:rFonts w:ascii="Garamond" w:hAnsi="Garamond"/>
          <w:sz w:val="24"/>
          <w:szCs w:val="24"/>
          <w:lang w:val="nl-NL"/>
        </w:rPr>
      </w:pPr>
      <w:r w:rsidRPr="00BF63DE">
        <w:rPr>
          <w:rFonts w:ascii="Garamond" w:hAnsi="Garamond"/>
          <w:sz w:val="24"/>
          <w:szCs w:val="24"/>
          <w:lang w:val="nl-NL"/>
        </w:rPr>
        <w:t>Als</w:t>
      </w:r>
      <w:r w:rsidR="008F7742" w:rsidRPr="00BF63DE">
        <w:rPr>
          <w:rFonts w:ascii="Garamond" w:hAnsi="Garamond"/>
          <w:sz w:val="24"/>
          <w:szCs w:val="24"/>
          <w:lang w:val="nl-NL"/>
        </w:rPr>
        <w:t xml:space="preserve"> deze woorden van </w:t>
      </w:r>
      <w:r w:rsidR="00E53A6D" w:rsidRPr="00BF63DE">
        <w:rPr>
          <w:rFonts w:ascii="Garamond" w:hAnsi="Garamond"/>
          <w:sz w:val="24"/>
          <w:szCs w:val="24"/>
          <w:lang w:val="nl-NL"/>
        </w:rPr>
        <w:t>C</w:t>
      </w:r>
      <w:r w:rsidR="008F7742" w:rsidRPr="00BF63DE">
        <w:rPr>
          <w:rFonts w:ascii="Garamond" w:hAnsi="Garamond"/>
          <w:sz w:val="24"/>
          <w:szCs w:val="24"/>
          <w:lang w:val="nl-NL"/>
        </w:rPr>
        <w:t>rom</w:t>
      </w:r>
      <w:r w:rsidR="005B67C0" w:rsidRPr="00BF63DE">
        <w:rPr>
          <w:rFonts w:ascii="Garamond" w:hAnsi="Garamond"/>
          <w:sz w:val="24"/>
          <w:szCs w:val="24"/>
          <w:lang w:val="nl-NL"/>
        </w:rPr>
        <w:t>w</w:t>
      </w:r>
      <w:r w:rsidR="008F7742" w:rsidRPr="00BF63DE">
        <w:rPr>
          <w:rFonts w:ascii="Garamond" w:hAnsi="Garamond"/>
          <w:sz w:val="24"/>
          <w:szCs w:val="24"/>
          <w:lang w:val="nl-NL"/>
        </w:rPr>
        <w:t>e</w:t>
      </w:r>
      <w:r w:rsidR="00E53A6D" w:rsidRPr="00BF63DE">
        <w:rPr>
          <w:rFonts w:ascii="Garamond" w:hAnsi="Garamond"/>
          <w:sz w:val="24"/>
          <w:szCs w:val="24"/>
          <w:lang w:val="nl-NL"/>
        </w:rPr>
        <w:t>ll</w:t>
      </w:r>
      <w:r w:rsidR="008F7742" w:rsidRPr="00BF63DE">
        <w:rPr>
          <w:rFonts w:ascii="Garamond" w:hAnsi="Garamond"/>
          <w:sz w:val="24"/>
          <w:szCs w:val="24"/>
          <w:lang w:val="nl-NL"/>
        </w:rPr>
        <w:t xml:space="preserve"> waarheid be</w:t>
      </w:r>
      <w:r w:rsidR="00D105A0" w:rsidRPr="00BF63DE">
        <w:rPr>
          <w:rFonts w:ascii="Garamond" w:hAnsi="Garamond"/>
          <w:sz w:val="24"/>
          <w:szCs w:val="24"/>
          <w:lang w:val="nl-NL"/>
        </w:rPr>
        <w:t>vatt</w:t>
      </w:r>
      <w:r w:rsidR="008F7742" w:rsidRPr="00BF63DE">
        <w:rPr>
          <w:rFonts w:ascii="Garamond" w:hAnsi="Garamond"/>
          <w:sz w:val="24"/>
          <w:szCs w:val="24"/>
          <w:lang w:val="nl-NL"/>
        </w:rPr>
        <w:t xml:space="preserve">en, </w:t>
      </w:r>
      <w:r w:rsidRPr="00BF63DE">
        <w:rPr>
          <w:rFonts w:ascii="Garamond" w:hAnsi="Garamond"/>
          <w:sz w:val="24"/>
          <w:szCs w:val="24"/>
          <w:lang w:val="nl-NL"/>
        </w:rPr>
        <w:t xml:space="preserve">dan </w:t>
      </w:r>
      <w:r w:rsidR="008F7742" w:rsidRPr="00BF63DE">
        <w:rPr>
          <w:rFonts w:ascii="Garamond" w:hAnsi="Garamond"/>
          <w:sz w:val="24"/>
          <w:szCs w:val="24"/>
          <w:lang w:val="nl-NL"/>
        </w:rPr>
        <w:t>was dit inderdaad</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vergadering,</w:t>
      </w:r>
      <w:r w:rsidR="000260AF" w:rsidRPr="00BF63DE">
        <w:rPr>
          <w:rFonts w:ascii="Garamond" w:hAnsi="Garamond"/>
          <w:sz w:val="24"/>
          <w:szCs w:val="24"/>
          <w:lang w:val="nl-NL"/>
        </w:rPr>
        <w:t xml:space="preserve"> zoals </w:t>
      </w:r>
      <w:r w:rsidR="008F7742" w:rsidRPr="00BF63DE">
        <w:rPr>
          <w:rFonts w:ascii="Garamond" w:hAnsi="Garamond"/>
          <w:sz w:val="24"/>
          <w:szCs w:val="24"/>
          <w:lang w:val="nl-NL"/>
        </w:rPr>
        <w:t>er in de wereld vroeger of later nooit</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geweest is.</w:t>
      </w:r>
      <w:r w:rsidRPr="00BF63DE">
        <w:rPr>
          <w:rFonts w:ascii="Garamond" w:hAnsi="Garamond"/>
          <w:sz w:val="24"/>
          <w:szCs w:val="24"/>
          <w:lang w:val="nl-NL"/>
        </w:rPr>
        <w:t xml:space="preserve"> </w:t>
      </w:r>
      <w:r w:rsidR="008F7742" w:rsidRPr="00BF63DE">
        <w:rPr>
          <w:rFonts w:ascii="Garamond" w:hAnsi="Garamond"/>
          <w:sz w:val="24"/>
          <w:szCs w:val="24"/>
          <w:lang w:val="nl-NL"/>
        </w:rPr>
        <w:t>Een beroemd</w:t>
      </w:r>
      <w:r w:rsidRPr="00BF63DE">
        <w:rPr>
          <w:rFonts w:ascii="Garamond" w:hAnsi="Garamond"/>
          <w:sz w:val="24"/>
          <w:szCs w:val="24"/>
          <w:lang w:val="nl-NL"/>
        </w:rPr>
        <w:t>e</w:t>
      </w:r>
      <w:r w:rsidR="008F7742" w:rsidRPr="00BF63DE">
        <w:rPr>
          <w:rFonts w:ascii="Garamond" w:hAnsi="Garamond"/>
          <w:sz w:val="24"/>
          <w:szCs w:val="24"/>
          <w:lang w:val="nl-NL"/>
        </w:rPr>
        <w:t xml:space="preserve"> schrijver heeft deze toespraak en de ontroering </w:t>
      </w:r>
      <w:r w:rsidR="009B0EA9" w:rsidRPr="00BF63DE">
        <w:rPr>
          <w:rFonts w:ascii="Garamond" w:hAnsi="Garamond"/>
          <w:sz w:val="24"/>
          <w:szCs w:val="24"/>
          <w:lang w:val="nl-NL"/>
        </w:rPr>
        <w:t>van het gemoed</w:t>
      </w:r>
      <w:r w:rsidR="007C628E" w:rsidRPr="00BF63DE">
        <w:rPr>
          <w:rFonts w:ascii="Garamond" w:hAnsi="Garamond"/>
          <w:sz w:val="24"/>
          <w:szCs w:val="24"/>
          <w:lang w:val="nl-NL"/>
        </w:rPr>
        <w:t>, die</w:t>
      </w:r>
      <w:r w:rsidR="008F7742" w:rsidRPr="00BF63DE">
        <w:rPr>
          <w:rFonts w:ascii="Garamond" w:hAnsi="Garamond"/>
          <w:sz w:val="24"/>
          <w:szCs w:val="24"/>
          <w:lang w:val="nl-NL"/>
        </w:rPr>
        <w:t xml:space="preserve"> </w:t>
      </w:r>
      <w:r w:rsidR="005371DD" w:rsidRPr="00BF63DE">
        <w:rPr>
          <w:rFonts w:ascii="Garamond" w:hAnsi="Garamond"/>
          <w:sz w:val="24"/>
          <w:szCs w:val="24"/>
          <w:lang w:val="nl-NL"/>
        </w:rPr>
        <w:t xml:space="preserve">Cromwell </w:t>
      </w:r>
      <w:r w:rsidR="008F7742" w:rsidRPr="00BF63DE">
        <w:rPr>
          <w:rFonts w:ascii="Garamond" w:hAnsi="Garamond"/>
          <w:sz w:val="24"/>
          <w:szCs w:val="24"/>
          <w:lang w:val="nl-NL"/>
        </w:rPr>
        <w:t>daarbij deed blijken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E53A6D" w:rsidRPr="00BF63DE">
        <w:rPr>
          <w:rFonts w:ascii="Garamond" w:hAnsi="Garamond"/>
          <w:sz w:val="24"/>
          <w:szCs w:val="24"/>
          <w:lang w:val="nl-NL"/>
        </w:rPr>
        <w:t>‘</w:t>
      </w:r>
      <w:r w:rsidR="008F7742" w:rsidRPr="00BF63DE">
        <w:rPr>
          <w:rFonts w:ascii="Garamond" w:hAnsi="Garamond"/>
          <w:sz w:val="24"/>
          <w:szCs w:val="24"/>
          <w:lang w:val="nl-NL"/>
        </w:rPr>
        <w:t>nonsense</w:t>
      </w:r>
      <w:r w:rsidR="00E53A6D" w:rsidRPr="00BF63DE">
        <w:rPr>
          <w:rFonts w:ascii="Garamond" w:hAnsi="Garamond"/>
          <w:sz w:val="24"/>
          <w:szCs w:val="24"/>
          <w:lang w:val="nl-NL"/>
        </w:rPr>
        <w:t>’</w:t>
      </w:r>
      <w:r w:rsidR="009934B2" w:rsidRPr="00BF63DE">
        <w:rPr>
          <w:rFonts w:ascii="Garamond" w:hAnsi="Garamond"/>
          <w:sz w:val="24"/>
          <w:szCs w:val="24"/>
          <w:lang w:val="nl-NL"/>
        </w:rPr>
        <w:t>,</w:t>
      </w:r>
      <w:r w:rsidR="008F7742" w:rsidRPr="00BF63DE">
        <w:rPr>
          <w:rFonts w:ascii="Garamond" w:hAnsi="Garamond"/>
          <w:sz w:val="24"/>
          <w:szCs w:val="24"/>
          <w:lang w:val="nl-NL"/>
        </w:rPr>
        <w:t xml:space="preserve"> dwaasheid genoemd. Maar hij voegt er bij</w:t>
      </w:r>
      <w:r w:rsidR="005B67C0" w:rsidRPr="00BF63DE">
        <w:rPr>
          <w:rFonts w:ascii="Garamond" w:hAnsi="Garamond"/>
          <w:sz w:val="24"/>
          <w:szCs w:val="24"/>
          <w:lang w:val="nl-NL"/>
        </w:rPr>
        <w:t>: ‘</w:t>
      </w:r>
      <w:r w:rsidRPr="00BF63DE">
        <w:rPr>
          <w:rFonts w:ascii="Garamond" w:hAnsi="Garamond"/>
          <w:sz w:val="24"/>
          <w:szCs w:val="24"/>
          <w:lang w:val="nl-NL"/>
        </w:rPr>
        <w:t>T</w:t>
      </w:r>
      <w:r w:rsidR="008F7742" w:rsidRPr="00BF63DE">
        <w:rPr>
          <w:rFonts w:ascii="Garamond" w:hAnsi="Garamond"/>
          <w:sz w:val="24"/>
          <w:szCs w:val="24"/>
          <w:lang w:val="nl-NL"/>
        </w:rPr>
        <w:t xml:space="preserve">e midden van al </w:t>
      </w:r>
      <w:r w:rsidR="00D105A0" w:rsidRPr="00BF63DE">
        <w:rPr>
          <w:rFonts w:ascii="Garamond" w:hAnsi="Garamond"/>
          <w:sz w:val="24"/>
          <w:szCs w:val="24"/>
          <w:lang w:val="nl-NL"/>
        </w:rPr>
        <w:t>dit soort</w:t>
      </w:r>
      <w:r w:rsidR="008F7742" w:rsidRPr="00BF63DE">
        <w:rPr>
          <w:rFonts w:ascii="Garamond" w:hAnsi="Garamond"/>
          <w:sz w:val="24"/>
          <w:szCs w:val="24"/>
          <w:lang w:val="nl-NL"/>
        </w:rPr>
        <w:t xml:space="preserve"> dwaasheid vormden zich nieuwe zeden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vatten nieuwe instellingen wortel. En die karakters waren slechts daarom</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dwaas, </w:t>
      </w:r>
      <w:r w:rsidR="00D2537D" w:rsidRPr="00BF63DE">
        <w:rPr>
          <w:rFonts w:ascii="Garamond" w:hAnsi="Garamond"/>
          <w:sz w:val="24"/>
          <w:szCs w:val="24"/>
          <w:lang w:val="nl-NL"/>
        </w:rPr>
        <w:t>omdat</w:t>
      </w:r>
      <w:r w:rsidR="008F7742" w:rsidRPr="00BF63DE">
        <w:rPr>
          <w:rFonts w:ascii="Garamond" w:hAnsi="Garamond"/>
          <w:sz w:val="24"/>
          <w:szCs w:val="24"/>
          <w:lang w:val="nl-NL"/>
        </w:rPr>
        <w:t xml:space="preserve"> zij</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geheel oorspronkelijk waren</w:t>
      </w:r>
      <w:r w:rsidR="00075CF8" w:rsidRPr="00BF63DE">
        <w:rPr>
          <w:rFonts w:ascii="Garamond" w:hAnsi="Garamond"/>
          <w:sz w:val="24"/>
          <w:szCs w:val="24"/>
          <w:lang w:val="nl-NL"/>
        </w:rPr>
        <w:t>,</w:t>
      </w:r>
      <w:r w:rsidR="00EB6D25" w:rsidRPr="00BF63DE">
        <w:rPr>
          <w:rFonts w:ascii="Garamond" w:hAnsi="Garamond"/>
          <w:sz w:val="24"/>
          <w:szCs w:val="24"/>
          <w:lang w:val="nl-NL"/>
        </w:rPr>
        <w:t xml:space="preserve"> maar </w:t>
      </w:r>
      <w:r w:rsidR="008F7742" w:rsidRPr="00BF63DE">
        <w:rPr>
          <w:rFonts w:ascii="Garamond" w:hAnsi="Garamond"/>
          <w:sz w:val="24"/>
          <w:szCs w:val="24"/>
          <w:lang w:val="nl-NL"/>
        </w:rPr>
        <w:t>alles wat zich</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sterk uitspreekt, heeft een levensbeginsel in zich. De hovelingen van </w:t>
      </w:r>
      <w:r w:rsidR="002425F3" w:rsidRPr="00BF63DE">
        <w:rPr>
          <w:rFonts w:ascii="Garamond" w:hAnsi="Garamond"/>
          <w:sz w:val="24"/>
          <w:szCs w:val="24"/>
          <w:lang w:val="nl-NL"/>
        </w:rPr>
        <w:t>Charles</w:t>
      </w:r>
      <w:r w:rsidR="00C02B0B" w:rsidRPr="00BF63DE">
        <w:rPr>
          <w:rFonts w:ascii="Garamond" w:hAnsi="Garamond"/>
          <w:sz w:val="24"/>
          <w:szCs w:val="24"/>
          <w:lang w:val="nl-NL"/>
        </w:rPr>
        <w:t> </w:t>
      </w:r>
      <w:r w:rsidR="00E3365B" w:rsidRPr="00BF63DE">
        <w:rPr>
          <w:rFonts w:ascii="Garamond" w:hAnsi="Garamond"/>
          <w:sz w:val="24"/>
          <w:szCs w:val="24"/>
          <w:lang w:val="nl-NL"/>
        </w:rPr>
        <w:t>II</w:t>
      </w:r>
      <w:r w:rsidR="008F7742" w:rsidRPr="00BF63DE">
        <w:rPr>
          <w:rFonts w:ascii="Garamond" w:hAnsi="Garamond"/>
          <w:sz w:val="24"/>
          <w:szCs w:val="24"/>
          <w:lang w:val="nl-NL"/>
        </w:rPr>
        <w:t xml:space="preserve"> </w:t>
      </w:r>
      <w:r w:rsidR="000D2FE8" w:rsidRPr="00BF63DE">
        <w:rPr>
          <w:rFonts w:ascii="Garamond" w:hAnsi="Garamond"/>
          <w:sz w:val="24"/>
          <w:szCs w:val="24"/>
          <w:lang w:val="nl-NL"/>
        </w:rPr>
        <w:t>mocht</w:t>
      </w:r>
      <w:r w:rsidR="008F7742" w:rsidRPr="00BF63DE">
        <w:rPr>
          <w:rFonts w:ascii="Garamond" w:hAnsi="Garamond"/>
          <w:sz w:val="24"/>
          <w:szCs w:val="24"/>
          <w:lang w:val="nl-NL"/>
        </w:rPr>
        <w:t>en er vrij om lachen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deze gemoedelijke </w:t>
      </w:r>
      <w:r w:rsidR="00AB5F82" w:rsidRPr="00BF63DE">
        <w:rPr>
          <w:rFonts w:ascii="Garamond" w:hAnsi="Garamond"/>
          <w:sz w:val="24"/>
          <w:szCs w:val="24"/>
          <w:lang w:val="nl-NL"/>
        </w:rPr>
        <w:t>dwepe</w:t>
      </w:r>
      <w:r w:rsidR="008F7742" w:rsidRPr="00BF63DE">
        <w:rPr>
          <w:rFonts w:ascii="Garamond" w:hAnsi="Garamond"/>
          <w:sz w:val="24"/>
          <w:szCs w:val="24"/>
          <w:lang w:val="nl-NL"/>
        </w:rPr>
        <w:t>rs hebben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nakomelingschap gevormd</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de hovelingen dat lachen verleerd hebben.’</w:t>
      </w:r>
      <w:r w:rsidR="00D105A0" w:rsidRPr="00BF63DE">
        <w:rPr>
          <w:rStyle w:val="FootnoteReference"/>
          <w:rFonts w:ascii="Garamond" w:hAnsi="Garamond"/>
          <w:sz w:val="24"/>
          <w:szCs w:val="24"/>
          <w:lang w:val="nl-NL"/>
        </w:rPr>
        <w:footnoteReference w:id="276"/>
      </w:r>
      <w:r w:rsidR="008F7742" w:rsidRPr="00BF63DE">
        <w:rPr>
          <w:rFonts w:ascii="Garamond" w:hAnsi="Garamond"/>
          <w:sz w:val="24"/>
          <w:szCs w:val="24"/>
          <w:lang w:val="nl-NL"/>
        </w:rPr>
        <w:t xml:space="preserve"> dit is zeker</w:t>
      </w:r>
      <w:r w:rsidR="00387D1B" w:rsidRPr="00BF63DE">
        <w:rPr>
          <w:rFonts w:ascii="Garamond" w:hAnsi="Garamond"/>
          <w:sz w:val="24"/>
          <w:szCs w:val="24"/>
          <w:lang w:val="nl-NL"/>
        </w:rPr>
        <w:t xml:space="preserve"> een </w:t>
      </w:r>
      <w:r w:rsidR="002B605A" w:rsidRPr="00BF63DE">
        <w:rPr>
          <w:rFonts w:ascii="Garamond" w:hAnsi="Garamond"/>
          <w:sz w:val="24"/>
          <w:szCs w:val="24"/>
          <w:lang w:val="nl-NL"/>
        </w:rPr>
        <w:t>schone</w:t>
      </w:r>
      <w:r w:rsidR="008F7742" w:rsidRPr="00BF63DE">
        <w:rPr>
          <w:rFonts w:ascii="Garamond" w:hAnsi="Garamond"/>
          <w:sz w:val="24"/>
          <w:szCs w:val="24"/>
          <w:lang w:val="nl-NL"/>
        </w:rPr>
        <w:t xml:space="preserve"> lofspraak</w:t>
      </w:r>
      <w:r w:rsidR="009934B2" w:rsidRPr="00BF63DE">
        <w:rPr>
          <w:rFonts w:ascii="Garamond" w:hAnsi="Garamond"/>
          <w:sz w:val="24"/>
          <w:szCs w:val="24"/>
          <w:lang w:val="nl-NL"/>
        </w:rPr>
        <w:t>,</w:t>
      </w:r>
      <w:r w:rsidR="008F7742" w:rsidRPr="00BF63DE">
        <w:rPr>
          <w:rFonts w:ascii="Garamond" w:hAnsi="Garamond"/>
          <w:sz w:val="24"/>
          <w:szCs w:val="24"/>
          <w:lang w:val="nl-NL"/>
        </w:rPr>
        <w:t xml:space="preserve"> uit de mond van</w:t>
      </w:r>
      <w:r w:rsidR="009934B2" w:rsidRPr="00BF63DE">
        <w:rPr>
          <w:rFonts w:ascii="Garamond" w:hAnsi="Garamond"/>
          <w:sz w:val="24"/>
          <w:szCs w:val="24"/>
          <w:lang w:val="nl-NL"/>
        </w:rPr>
        <w:t xml:space="preserve"> een zo</w:t>
      </w:r>
      <w:r w:rsidR="00895B1E" w:rsidRPr="00BF63DE">
        <w:rPr>
          <w:rFonts w:ascii="Garamond" w:hAnsi="Garamond"/>
          <w:sz w:val="24"/>
          <w:szCs w:val="24"/>
          <w:lang w:val="nl-NL"/>
        </w:rPr>
        <w:t xml:space="preserve"> uitstekende </w:t>
      </w:r>
      <w:r w:rsidR="008F7742" w:rsidRPr="00BF63DE">
        <w:rPr>
          <w:rFonts w:ascii="Garamond" w:hAnsi="Garamond"/>
          <w:sz w:val="24"/>
          <w:szCs w:val="24"/>
          <w:lang w:val="nl-NL"/>
        </w:rPr>
        <w:t>tegenstander.</w:t>
      </w:r>
    </w:p>
    <w:p w14:paraId="0CB87415" w14:textId="09BCEF02"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Terwijl </w:t>
      </w:r>
      <w:r w:rsidR="00805F78" w:rsidRPr="00BF63DE">
        <w:rPr>
          <w:rFonts w:ascii="Garamond" w:hAnsi="Garamond"/>
          <w:sz w:val="24"/>
          <w:szCs w:val="24"/>
          <w:lang w:val="nl-NL"/>
        </w:rPr>
        <w:t>C</w:t>
      </w:r>
      <w:r w:rsidRPr="00BF63DE">
        <w:rPr>
          <w:rFonts w:ascii="Garamond" w:hAnsi="Garamond"/>
          <w:sz w:val="24"/>
          <w:szCs w:val="24"/>
          <w:lang w:val="nl-NL"/>
        </w:rPr>
        <w:t>ro</w:t>
      </w:r>
      <w:r w:rsidR="00805F78" w:rsidRPr="00BF63DE">
        <w:rPr>
          <w:rFonts w:ascii="Garamond" w:hAnsi="Garamond"/>
          <w:sz w:val="24"/>
          <w:szCs w:val="24"/>
          <w:lang w:val="nl-NL"/>
        </w:rPr>
        <w:t>m</w:t>
      </w:r>
      <w:r w:rsidRPr="00BF63DE">
        <w:rPr>
          <w:rFonts w:ascii="Garamond" w:hAnsi="Garamond"/>
          <w:sz w:val="24"/>
          <w:szCs w:val="24"/>
          <w:lang w:val="nl-NL"/>
        </w:rPr>
        <w:t>well nu gedurig in aanzien steeg</w:t>
      </w:r>
      <w:r w:rsidR="009934B2" w:rsidRPr="00BF63DE">
        <w:rPr>
          <w:rFonts w:ascii="Garamond" w:hAnsi="Garamond"/>
          <w:sz w:val="24"/>
          <w:szCs w:val="24"/>
          <w:lang w:val="nl-NL"/>
        </w:rPr>
        <w:t>,</w:t>
      </w:r>
      <w:r w:rsidRPr="00BF63DE">
        <w:rPr>
          <w:rFonts w:ascii="Garamond" w:hAnsi="Garamond"/>
          <w:sz w:val="24"/>
          <w:szCs w:val="24"/>
          <w:lang w:val="nl-NL"/>
        </w:rPr>
        <w:t xml:space="preserve"> bleef hij </w:t>
      </w:r>
      <w:r w:rsidR="004F2372" w:rsidRPr="00BF63DE">
        <w:rPr>
          <w:rFonts w:ascii="Garamond" w:hAnsi="Garamond"/>
          <w:sz w:val="24"/>
          <w:szCs w:val="24"/>
          <w:lang w:val="nl-NL"/>
        </w:rPr>
        <w:t>toch</w:t>
      </w:r>
      <w:r w:rsidRPr="00BF63DE">
        <w:rPr>
          <w:rFonts w:ascii="Garamond" w:hAnsi="Garamond"/>
          <w:sz w:val="24"/>
          <w:szCs w:val="24"/>
          <w:lang w:val="nl-NL"/>
        </w:rPr>
        <w:t xml:space="preserve"> altijd voortgaan zich een man van de </w:t>
      </w:r>
      <w:r w:rsidR="00805F78" w:rsidRPr="00BF63DE">
        <w:rPr>
          <w:rFonts w:ascii="Garamond" w:hAnsi="Garamond"/>
          <w:sz w:val="24"/>
          <w:szCs w:val="24"/>
          <w:lang w:val="nl-NL"/>
        </w:rPr>
        <w:t xml:space="preserve">meest </w:t>
      </w:r>
      <w:r w:rsidRPr="00BF63DE">
        <w:rPr>
          <w:rFonts w:ascii="Garamond" w:hAnsi="Garamond"/>
          <w:sz w:val="24"/>
          <w:szCs w:val="24"/>
          <w:lang w:val="nl-NL"/>
        </w:rPr>
        <w:t xml:space="preserve">stipte eerlijkheid en braafheid te </w:t>
      </w:r>
      <w:r w:rsidR="003417F6" w:rsidRPr="00BF63DE">
        <w:rPr>
          <w:rFonts w:ascii="Garamond" w:hAnsi="Garamond"/>
          <w:sz w:val="24"/>
          <w:szCs w:val="24"/>
          <w:lang w:val="nl-NL"/>
        </w:rPr>
        <w:t>betonen</w:t>
      </w:r>
      <w:r w:rsidRPr="00BF63DE">
        <w:rPr>
          <w:rFonts w:ascii="Garamond" w:hAnsi="Garamond"/>
          <w:sz w:val="24"/>
          <w:szCs w:val="24"/>
          <w:lang w:val="nl-NL"/>
        </w:rPr>
        <w:t xml:space="preserve">. Hij was evenmin schraapzuchtig als verkwistend. De mammon was volstrekt zijn </w:t>
      </w:r>
      <w:r w:rsidR="000260AF" w:rsidRPr="00BF63DE">
        <w:rPr>
          <w:rFonts w:ascii="Garamond" w:hAnsi="Garamond"/>
          <w:sz w:val="24"/>
          <w:szCs w:val="24"/>
          <w:lang w:val="nl-NL"/>
        </w:rPr>
        <w:t>afgod</w:t>
      </w:r>
      <w:r w:rsidR="00565C65" w:rsidRPr="00BF63DE">
        <w:rPr>
          <w:rFonts w:ascii="Garamond" w:hAnsi="Garamond"/>
          <w:sz w:val="24"/>
          <w:szCs w:val="24"/>
          <w:lang w:val="nl-NL"/>
        </w:rPr>
        <w:t xml:space="preserve"> </w:t>
      </w:r>
      <w:r w:rsidRPr="00BF63DE">
        <w:rPr>
          <w:rFonts w:ascii="Garamond" w:hAnsi="Garamond"/>
          <w:sz w:val="24"/>
          <w:szCs w:val="24"/>
          <w:lang w:val="nl-NL"/>
        </w:rPr>
        <w:t>niet</w:t>
      </w:r>
      <w:r w:rsidR="009934B2" w:rsidRPr="00BF63DE">
        <w:rPr>
          <w:rFonts w:ascii="Garamond" w:hAnsi="Garamond"/>
          <w:sz w:val="24"/>
          <w:szCs w:val="24"/>
          <w:lang w:val="nl-NL"/>
        </w:rPr>
        <w:t>,</w:t>
      </w:r>
      <w:r w:rsidR="000260AF" w:rsidRPr="00BF63DE">
        <w:rPr>
          <w:rFonts w:ascii="Garamond" w:hAnsi="Garamond"/>
          <w:sz w:val="24"/>
          <w:szCs w:val="24"/>
          <w:lang w:val="nl-NL"/>
        </w:rPr>
        <w:t xml:space="preserve"> zoals </w:t>
      </w:r>
      <w:r w:rsidRPr="00BF63DE">
        <w:rPr>
          <w:rFonts w:ascii="Garamond" w:hAnsi="Garamond"/>
          <w:sz w:val="24"/>
          <w:szCs w:val="24"/>
          <w:lang w:val="nl-NL"/>
        </w:rPr>
        <w:t>hij dat geweest is van</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vele mannen die het </w:t>
      </w:r>
      <w:r w:rsidR="003417F6" w:rsidRPr="00BF63DE">
        <w:rPr>
          <w:rFonts w:ascii="Garamond" w:hAnsi="Garamond"/>
          <w:sz w:val="24"/>
          <w:szCs w:val="24"/>
          <w:lang w:val="nl-NL"/>
        </w:rPr>
        <w:t>hoge</w:t>
      </w:r>
      <w:r w:rsidRPr="00BF63DE">
        <w:rPr>
          <w:rFonts w:ascii="Garamond" w:hAnsi="Garamond"/>
          <w:sz w:val="24"/>
          <w:szCs w:val="24"/>
          <w:lang w:val="nl-NL"/>
        </w:rPr>
        <w:t xml:space="preserve"> gezag in handen hadden</w:t>
      </w:r>
      <w:r w:rsidR="00075CF8" w:rsidRPr="00BF63DE">
        <w:rPr>
          <w:rFonts w:ascii="Garamond" w:hAnsi="Garamond"/>
          <w:sz w:val="24"/>
          <w:szCs w:val="24"/>
          <w:lang w:val="nl-NL"/>
        </w:rPr>
        <w:t>,</w:t>
      </w:r>
      <w:r w:rsidRPr="00BF63DE">
        <w:rPr>
          <w:rFonts w:ascii="Garamond" w:hAnsi="Garamond"/>
          <w:sz w:val="24"/>
          <w:szCs w:val="24"/>
          <w:lang w:val="nl-NL"/>
        </w:rPr>
        <w:t xml:space="preserve"> en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afstammelingen zijn verre van tot de rijkste </w:t>
      </w:r>
      <w:r w:rsidR="000260AF" w:rsidRPr="00BF63DE">
        <w:rPr>
          <w:rFonts w:ascii="Garamond" w:hAnsi="Garamond"/>
          <w:sz w:val="24"/>
          <w:szCs w:val="24"/>
          <w:lang w:val="nl-NL"/>
        </w:rPr>
        <w:t>families</w:t>
      </w:r>
      <w:r w:rsidRPr="00BF63DE">
        <w:rPr>
          <w:rFonts w:ascii="Garamond" w:hAnsi="Garamond"/>
          <w:sz w:val="24"/>
          <w:szCs w:val="24"/>
          <w:lang w:val="nl-NL"/>
        </w:rPr>
        <w:t xml:space="preserve"> van </w:t>
      </w:r>
      <w:r w:rsidR="00966977" w:rsidRPr="00BF63DE">
        <w:rPr>
          <w:rFonts w:ascii="Garamond" w:hAnsi="Garamond"/>
          <w:sz w:val="24"/>
          <w:szCs w:val="24"/>
          <w:lang w:val="nl-NL"/>
        </w:rPr>
        <w:t>Engeland</w:t>
      </w:r>
      <w:r w:rsidRPr="00BF63DE">
        <w:rPr>
          <w:rFonts w:ascii="Garamond" w:hAnsi="Garamond"/>
          <w:sz w:val="24"/>
          <w:szCs w:val="24"/>
          <w:lang w:val="nl-NL"/>
        </w:rPr>
        <w:t xml:space="preserve"> te be</w:t>
      </w:r>
      <w:r w:rsidR="00EF5FD1" w:rsidRPr="00BF63DE">
        <w:rPr>
          <w:rFonts w:ascii="Garamond" w:hAnsi="Garamond"/>
          <w:sz w:val="24"/>
          <w:szCs w:val="24"/>
          <w:lang w:val="nl-NL"/>
        </w:rPr>
        <w:t>horen</w:t>
      </w:r>
      <w:r w:rsidRPr="00BF63DE">
        <w:rPr>
          <w:rFonts w:ascii="Garamond" w:hAnsi="Garamond"/>
          <w:sz w:val="24"/>
          <w:szCs w:val="24"/>
          <w:lang w:val="nl-NL"/>
        </w:rPr>
        <w:t>.</w:t>
      </w:r>
      <w:r w:rsidR="00D105A0" w:rsidRPr="00BF63DE">
        <w:rPr>
          <w:rStyle w:val="FootnoteReference"/>
          <w:rFonts w:ascii="Garamond" w:hAnsi="Garamond"/>
          <w:sz w:val="24"/>
          <w:szCs w:val="24"/>
          <w:lang w:val="nl-NL"/>
        </w:rPr>
        <w:footnoteReference w:id="277"/>
      </w:r>
    </w:p>
    <w:p w14:paraId="0038FE42" w14:textId="0C2DE704"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Richard </w:t>
      </w:r>
      <w:r w:rsidR="00807680" w:rsidRPr="00BF63DE">
        <w:rPr>
          <w:rFonts w:ascii="Garamond" w:hAnsi="Garamond"/>
          <w:sz w:val="24"/>
          <w:szCs w:val="24"/>
          <w:lang w:val="nl-NL"/>
        </w:rPr>
        <w:t>Mayor</w:t>
      </w:r>
      <w:r w:rsidRPr="00BF63DE">
        <w:rPr>
          <w:rFonts w:ascii="Garamond" w:hAnsi="Garamond"/>
          <w:sz w:val="24"/>
          <w:szCs w:val="24"/>
          <w:lang w:val="nl-NL"/>
        </w:rPr>
        <w:t xml:space="preserve"> had aan Cromwell</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voor</w:t>
      </w:r>
      <w:r w:rsidR="00873EE9" w:rsidRPr="00BF63DE">
        <w:rPr>
          <w:rFonts w:ascii="Garamond" w:hAnsi="Garamond"/>
          <w:sz w:val="24"/>
          <w:szCs w:val="24"/>
          <w:lang w:val="nl-NL"/>
        </w:rPr>
        <w:t>delig</w:t>
      </w:r>
      <w:r w:rsidRPr="00BF63DE">
        <w:rPr>
          <w:rFonts w:ascii="Garamond" w:hAnsi="Garamond"/>
          <w:sz w:val="24"/>
          <w:szCs w:val="24"/>
          <w:lang w:val="nl-NL"/>
        </w:rPr>
        <w:t>e aankoop voorgesteld</w:t>
      </w:r>
      <w:r w:rsidR="00EF5FD1" w:rsidRPr="00BF63DE">
        <w:rPr>
          <w:rFonts w:ascii="Garamond" w:hAnsi="Garamond"/>
          <w:sz w:val="24"/>
          <w:szCs w:val="24"/>
          <w:lang w:val="nl-NL"/>
        </w:rPr>
        <w:t xml:space="preserve"> en</w:t>
      </w:r>
      <w:r w:rsidR="00895B1E" w:rsidRPr="00BF63DE">
        <w:rPr>
          <w:rFonts w:ascii="Garamond" w:hAnsi="Garamond"/>
          <w:sz w:val="24"/>
          <w:szCs w:val="24"/>
          <w:lang w:val="nl-NL"/>
        </w:rPr>
        <w:t xml:space="preserve"> die </w:t>
      </w:r>
      <w:r w:rsidRPr="00BF63DE">
        <w:rPr>
          <w:rFonts w:ascii="Garamond" w:hAnsi="Garamond"/>
          <w:sz w:val="24"/>
          <w:szCs w:val="24"/>
          <w:lang w:val="nl-NL"/>
        </w:rPr>
        <w:t xml:space="preserve">betreffende schreef </w:t>
      </w:r>
      <w:r w:rsidR="00D105A0" w:rsidRPr="00BF63DE">
        <w:rPr>
          <w:rFonts w:ascii="Garamond" w:hAnsi="Garamond"/>
          <w:sz w:val="24"/>
          <w:szCs w:val="24"/>
          <w:lang w:val="nl-NL"/>
        </w:rPr>
        <w:t>Oliver</w:t>
      </w:r>
      <w:r w:rsidRPr="00BF63DE">
        <w:rPr>
          <w:rFonts w:ascii="Garamond" w:hAnsi="Garamond"/>
          <w:sz w:val="24"/>
          <w:szCs w:val="24"/>
          <w:lang w:val="nl-NL"/>
        </w:rPr>
        <w:t xml:space="preserve"> hem de </w:t>
      </w:r>
      <w:r w:rsidR="007D4E27" w:rsidRPr="00BF63DE">
        <w:rPr>
          <w:rFonts w:ascii="Garamond" w:hAnsi="Garamond"/>
          <w:sz w:val="24"/>
          <w:szCs w:val="24"/>
          <w:lang w:val="nl-NL"/>
        </w:rPr>
        <w:t>volgende brief</w:t>
      </w:r>
      <w:r w:rsidRPr="00BF63DE">
        <w:rPr>
          <w:rFonts w:ascii="Garamond" w:hAnsi="Garamond"/>
          <w:sz w:val="24"/>
          <w:szCs w:val="24"/>
          <w:lang w:val="nl-NL"/>
        </w:rPr>
        <w:t>.</w:t>
      </w:r>
      <w:r w:rsidR="001E68A1" w:rsidRPr="00BF63DE">
        <w:rPr>
          <w:rFonts w:ascii="Garamond" w:hAnsi="Garamond"/>
          <w:sz w:val="24"/>
          <w:szCs w:val="24"/>
          <w:lang w:val="nl-NL"/>
        </w:rPr>
        <w:t xml:space="preserve"> </w:t>
      </w:r>
    </w:p>
    <w:p w14:paraId="6D3CE51F" w14:textId="01144A40" w:rsidR="008F7742" w:rsidRPr="00BF63DE" w:rsidRDefault="00600EED" w:rsidP="00604B92">
      <w:pPr>
        <w:spacing w:after="240"/>
        <w:ind w:left="283" w:right="283"/>
        <w:jc w:val="both"/>
        <w:rPr>
          <w:rFonts w:ascii="Garamond" w:hAnsi="Garamond"/>
          <w:sz w:val="24"/>
          <w:szCs w:val="24"/>
          <w:lang w:val="nl-NL"/>
        </w:rPr>
      </w:pPr>
      <w:r w:rsidRPr="00BF63DE">
        <w:rPr>
          <w:rFonts w:ascii="Garamond" w:hAnsi="Garamond"/>
          <w:sz w:val="24"/>
          <w:szCs w:val="24"/>
          <w:lang w:val="nl-NL"/>
        </w:rPr>
        <w:t>A</w:t>
      </w:r>
      <w:r w:rsidR="008F7742" w:rsidRPr="00BF63DE">
        <w:rPr>
          <w:rFonts w:ascii="Garamond" w:hAnsi="Garamond"/>
          <w:sz w:val="24"/>
          <w:szCs w:val="24"/>
          <w:lang w:val="nl-NL"/>
        </w:rPr>
        <w:t xml:space="preserve">an </w:t>
      </w:r>
      <w:r w:rsidR="000D2FE8" w:rsidRPr="00BF63DE">
        <w:rPr>
          <w:rFonts w:ascii="Garamond" w:hAnsi="Garamond"/>
          <w:sz w:val="24"/>
          <w:szCs w:val="24"/>
          <w:lang w:val="nl-NL"/>
        </w:rPr>
        <w:t>mijn</w:t>
      </w:r>
      <w:r w:rsidR="008F7742" w:rsidRPr="00BF63DE">
        <w:rPr>
          <w:rFonts w:ascii="Garamond" w:hAnsi="Garamond"/>
          <w:sz w:val="24"/>
          <w:szCs w:val="24"/>
          <w:lang w:val="nl-NL"/>
        </w:rPr>
        <w:t xml:space="preserve"> </w:t>
      </w:r>
      <w:r w:rsidR="000304E6" w:rsidRPr="00BF63DE">
        <w:rPr>
          <w:rFonts w:ascii="Garamond" w:hAnsi="Garamond"/>
          <w:sz w:val="24"/>
          <w:szCs w:val="24"/>
          <w:lang w:val="nl-NL"/>
        </w:rPr>
        <w:t xml:space="preserve">geliefde </w:t>
      </w:r>
      <w:r w:rsidR="008F7742" w:rsidRPr="00BF63DE">
        <w:rPr>
          <w:rFonts w:ascii="Garamond" w:hAnsi="Garamond"/>
          <w:sz w:val="24"/>
          <w:szCs w:val="24"/>
          <w:lang w:val="nl-NL"/>
        </w:rPr>
        <w:t xml:space="preserve">broeder </w:t>
      </w:r>
      <w:r w:rsidR="00EE245C" w:rsidRPr="00BF63DE">
        <w:rPr>
          <w:rFonts w:ascii="Garamond" w:hAnsi="Garamond"/>
          <w:sz w:val="24"/>
          <w:szCs w:val="24"/>
          <w:lang w:val="nl-NL"/>
        </w:rPr>
        <w:t>Richard</w:t>
      </w:r>
      <w:r w:rsidR="008F7742" w:rsidRPr="00BF63DE">
        <w:rPr>
          <w:rFonts w:ascii="Garamond" w:hAnsi="Garamond"/>
          <w:sz w:val="24"/>
          <w:szCs w:val="24"/>
          <w:lang w:val="nl-NL"/>
        </w:rPr>
        <w:t xml:space="preserve"> </w:t>
      </w:r>
      <w:r w:rsidR="00D105A0" w:rsidRPr="00BF63DE">
        <w:rPr>
          <w:rFonts w:ascii="Garamond" w:hAnsi="Garamond"/>
          <w:sz w:val="24"/>
          <w:szCs w:val="24"/>
          <w:lang w:val="nl-NL"/>
        </w:rPr>
        <w:t>Ma</w:t>
      </w:r>
      <w:r w:rsidR="008F7742" w:rsidRPr="00BF63DE">
        <w:rPr>
          <w:rFonts w:ascii="Garamond" w:hAnsi="Garamond"/>
          <w:sz w:val="24"/>
          <w:szCs w:val="24"/>
          <w:lang w:val="nl-NL"/>
        </w:rPr>
        <w:t xml:space="preserve">yor esq </w:t>
      </w:r>
      <w:r w:rsidR="00B30B55" w:rsidRPr="00BF63DE">
        <w:rPr>
          <w:rFonts w:ascii="Garamond" w:hAnsi="Garamond"/>
          <w:sz w:val="24"/>
          <w:szCs w:val="24"/>
          <w:lang w:val="nl-NL"/>
        </w:rPr>
        <w:t>t</w:t>
      </w:r>
      <w:r w:rsidR="008F7742" w:rsidRPr="00BF63DE">
        <w:rPr>
          <w:rFonts w:ascii="Garamond" w:hAnsi="Garamond"/>
          <w:sz w:val="24"/>
          <w:szCs w:val="24"/>
          <w:lang w:val="nl-NL"/>
        </w:rPr>
        <w:t xml:space="preserve">e </w:t>
      </w:r>
      <w:r w:rsidR="002D5778" w:rsidRPr="00BF63DE">
        <w:rPr>
          <w:rFonts w:ascii="Garamond" w:hAnsi="Garamond"/>
          <w:sz w:val="24"/>
          <w:szCs w:val="24"/>
          <w:lang w:val="nl-NL"/>
        </w:rPr>
        <w:t>Hursley</w:t>
      </w:r>
      <w:r w:rsidR="008F7742" w:rsidRPr="00BF63DE">
        <w:rPr>
          <w:rFonts w:ascii="Garamond" w:hAnsi="Garamond"/>
          <w:sz w:val="24"/>
          <w:szCs w:val="24"/>
          <w:lang w:val="nl-NL"/>
        </w:rPr>
        <w:t>, i</w:t>
      </w:r>
      <w:r w:rsidRPr="00BF63DE">
        <w:rPr>
          <w:rFonts w:ascii="Garamond" w:hAnsi="Garamond"/>
          <w:sz w:val="24"/>
          <w:szCs w:val="24"/>
          <w:lang w:val="nl-NL"/>
        </w:rPr>
        <w:t>n</w:t>
      </w:r>
      <w:r w:rsidR="008F7742" w:rsidRPr="00BF63DE">
        <w:rPr>
          <w:rFonts w:ascii="Garamond" w:hAnsi="Garamond"/>
          <w:sz w:val="24"/>
          <w:szCs w:val="24"/>
          <w:lang w:val="nl-NL"/>
        </w:rPr>
        <w:t xml:space="preserve"> </w:t>
      </w:r>
      <w:r w:rsidRPr="00BF63DE">
        <w:rPr>
          <w:rFonts w:ascii="Garamond" w:hAnsi="Garamond"/>
          <w:sz w:val="24"/>
          <w:szCs w:val="24"/>
          <w:lang w:val="nl-NL"/>
        </w:rPr>
        <w:t>H</w:t>
      </w:r>
      <w:r w:rsidR="008F7742" w:rsidRPr="00BF63DE">
        <w:rPr>
          <w:rFonts w:ascii="Garamond" w:hAnsi="Garamond"/>
          <w:sz w:val="24"/>
          <w:szCs w:val="24"/>
          <w:lang w:val="nl-NL"/>
        </w:rPr>
        <w:t>amps</w:t>
      </w:r>
      <w:r w:rsidRPr="00BF63DE">
        <w:rPr>
          <w:rFonts w:ascii="Garamond" w:hAnsi="Garamond"/>
          <w:sz w:val="24"/>
          <w:szCs w:val="24"/>
          <w:lang w:val="nl-NL"/>
        </w:rPr>
        <w:t>h</w:t>
      </w:r>
      <w:r w:rsidR="008F7742" w:rsidRPr="00BF63DE">
        <w:rPr>
          <w:rFonts w:ascii="Garamond" w:hAnsi="Garamond"/>
          <w:sz w:val="24"/>
          <w:szCs w:val="24"/>
          <w:lang w:val="nl-NL"/>
        </w:rPr>
        <w:t>ire.</w:t>
      </w:r>
    </w:p>
    <w:p w14:paraId="455E1DFA" w14:textId="77777777" w:rsidR="00D105A0" w:rsidRPr="00BF63DE" w:rsidRDefault="00FC0561" w:rsidP="00604B92">
      <w:pPr>
        <w:spacing w:after="240"/>
        <w:ind w:left="283" w:right="283"/>
        <w:jc w:val="right"/>
        <w:rPr>
          <w:rFonts w:ascii="Garamond" w:hAnsi="Garamond"/>
          <w:sz w:val="24"/>
          <w:szCs w:val="24"/>
          <w:lang w:val="nl-NL"/>
        </w:rPr>
      </w:pPr>
      <w:r w:rsidRPr="00BF63DE">
        <w:rPr>
          <w:rFonts w:ascii="Garamond" w:hAnsi="Garamond"/>
          <w:sz w:val="24"/>
          <w:szCs w:val="24"/>
          <w:lang w:val="nl-NL"/>
        </w:rPr>
        <w:t>Whitehal</w:t>
      </w:r>
      <w:r w:rsidR="008F7742" w:rsidRPr="00BF63DE">
        <w:rPr>
          <w:rFonts w:ascii="Garamond" w:hAnsi="Garamond"/>
          <w:sz w:val="24"/>
          <w:szCs w:val="24"/>
          <w:lang w:val="nl-NL"/>
        </w:rPr>
        <w:t xml:space="preserve">l, 4 mei 1654. </w:t>
      </w:r>
    </w:p>
    <w:p w14:paraId="538E1B4B" w14:textId="77777777" w:rsidR="00D105A0" w:rsidRPr="00BF63DE" w:rsidRDefault="002425F3" w:rsidP="00604B92">
      <w:pPr>
        <w:spacing w:after="240"/>
        <w:ind w:left="283" w:right="283"/>
        <w:jc w:val="both"/>
        <w:rPr>
          <w:rFonts w:ascii="Garamond" w:hAnsi="Garamond"/>
          <w:sz w:val="24"/>
          <w:szCs w:val="24"/>
          <w:lang w:val="nl-NL"/>
        </w:rPr>
      </w:pPr>
      <w:r w:rsidRPr="00BF63DE">
        <w:rPr>
          <w:rFonts w:ascii="Garamond" w:hAnsi="Garamond"/>
          <w:sz w:val="24"/>
          <w:szCs w:val="24"/>
          <w:lang w:val="nl-NL"/>
        </w:rPr>
        <w:t xml:space="preserve">Beste </w:t>
      </w:r>
      <w:r w:rsidR="002D5778" w:rsidRPr="00BF63DE">
        <w:rPr>
          <w:rFonts w:ascii="Garamond" w:hAnsi="Garamond"/>
          <w:sz w:val="24"/>
          <w:szCs w:val="24"/>
          <w:lang w:val="nl-NL"/>
        </w:rPr>
        <w:t>broeder!</w:t>
      </w:r>
    </w:p>
    <w:p w14:paraId="22FD8F88" w14:textId="5F9166F0" w:rsidR="008F7742" w:rsidRPr="00BF63DE" w:rsidRDefault="00D105A0" w:rsidP="00604B92">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k heb</w:t>
      </w:r>
      <w:r w:rsidR="00262734" w:rsidRPr="00BF63DE">
        <w:rPr>
          <w:rFonts w:ascii="Garamond" w:hAnsi="Garamond"/>
          <w:sz w:val="24"/>
          <w:szCs w:val="24"/>
          <w:lang w:val="nl-NL"/>
        </w:rPr>
        <w:t xml:space="preserve"> uw </w:t>
      </w:r>
      <w:r w:rsidR="008F7742" w:rsidRPr="00BF63DE">
        <w:rPr>
          <w:rFonts w:ascii="Garamond" w:hAnsi="Garamond"/>
          <w:sz w:val="24"/>
          <w:szCs w:val="24"/>
          <w:lang w:val="nl-NL"/>
        </w:rPr>
        <w:t>aangename brief ontvangen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ik zeg er u dank voor. Indien het </w:t>
      </w:r>
      <w:r w:rsidRPr="00BF63DE">
        <w:rPr>
          <w:rFonts w:ascii="Garamond" w:hAnsi="Garamond"/>
          <w:sz w:val="24"/>
          <w:szCs w:val="24"/>
          <w:lang w:val="nl-NL"/>
        </w:rPr>
        <w:t>aan</w:t>
      </w:r>
      <w:r w:rsidR="008F7742" w:rsidRPr="00BF63DE">
        <w:rPr>
          <w:rFonts w:ascii="Garamond" w:hAnsi="Garamond"/>
          <w:sz w:val="24"/>
          <w:szCs w:val="24"/>
          <w:lang w:val="nl-NL"/>
        </w:rPr>
        <w:t xml:space="preserve">geraden </w:t>
      </w:r>
      <w:r w:rsidRPr="00BF63DE">
        <w:rPr>
          <w:rFonts w:ascii="Garamond" w:hAnsi="Garamond"/>
          <w:sz w:val="24"/>
          <w:szCs w:val="24"/>
          <w:lang w:val="nl-NL"/>
        </w:rPr>
        <w:t>zou zijn</w:t>
      </w:r>
      <w:r w:rsidR="008F7742" w:rsidRPr="00BF63DE">
        <w:rPr>
          <w:rFonts w:ascii="Garamond" w:hAnsi="Garamond"/>
          <w:sz w:val="24"/>
          <w:szCs w:val="24"/>
          <w:lang w:val="nl-NL"/>
        </w:rPr>
        <w:t xml:space="preserve"> geweest </w:t>
      </w:r>
      <w:r w:rsidRPr="00BF63DE">
        <w:rPr>
          <w:rFonts w:ascii="Garamond" w:hAnsi="Garamond"/>
          <w:sz w:val="24"/>
          <w:szCs w:val="24"/>
          <w:lang w:val="nl-NL"/>
        </w:rPr>
        <w:t xml:space="preserve">om </w:t>
      </w:r>
      <w:r w:rsidR="008F7742" w:rsidRPr="00BF63DE">
        <w:rPr>
          <w:rFonts w:ascii="Garamond" w:hAnsi="Garamond"/>
          <w:sz w:val="24"/>
          <w:szCs w:val="24"/>
          <w:lang w:val="nl-NL"/>
        </w:rPr>
        <w:t xml:space="preserve">aan deze zaak gevolg te geven, </w:t>
      </w:r>
      <w:r w:rsidR="000108AD" w:rsidRPr="00BF63DE">
        <w:rPr>
          <w:rFonts w:ascii="Garamond" w:hAnsi="Garamond"/>
          <w:sz w:val="24"/>
          <w:szCs w:val="24"/>
          <w:lang w:val="nl-NL"/>
        </w:rPr>
        <w:t>zou</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er slechts de moeite en niet de kosten van hebben gehad</w:t>
      </w:r>
      <w:r w:rsidR="00075CF8" w:rsidRPr="00BF63DE">
        <w:rPr>
          <w:rFonts w:ascii="Garamond" w:hAnsi="Garamond"/>
          <w:sz w:val="24"/>
          <w:szCs w:val="24"/>
          <w:lang w:val="nl-NL"/>
        </w:rPr>
        <w:t>,</w:t>
      </w:r>
      <w:r w:rsidR="008F7742" w:rsidRPr="00BF63DE">
        <w:rPr>
          <w:rFonts w:ascii="Garamond" w:hAnsi="Garamond"/>
          <w:sz w:val="24"/>
          <w:szCs w:val="24"/>
          <w:lang w:val="nl-NL"/>
        </w:rPr>
        <w:t xml:space="preserve"> want mijn goed in </w:t>
      </w:r>
      <w:r w:rsidR="00F47AED" w:rsidRPr="00BF63DE">
        <w:rPr>
          <w:rFonts w:ascii="Garamond" w:hAnsi="Garamond"/>
          <w:sz w:val="24"/>
          <w:szCs w:val="24"/>
          <w:lang w:val="nl-NL"/>
        </w:rPr>
        <w:t>Essex</w:t>
      </w:r>
      <w:r w:rsidR="008F7742" w:rsidRPr="00BF63DE">
        <w:rPr>
          <w:rFonts w:ascii="Garamond" w:hAnsi="Garamond"/>
          <w:sz w:val="24"/>
          <w:szCs w:val="24"/>
          <w:lang w:val="nl-NL"/>
        </w:rPr>
        <w:t xml:space="preserve"> en</w:t>
      </w:r>
      <w:r w:rsidR="000D2FE8" w:rsidRPr="00BF63DE">
        <w:rPr>
          <w:rFonts w:ascii="Garamond" w:hAnsi="Garamond"/>
          <w:sz w:val="24"/>
          <w:szCs w:val="24"/>
          <w:lang w:val="nl-NL"/>
        </w:rPr>
        <w:t xml:space="preserve"> enig </w:t>
      </w:r>
      <w:r w:rsidR="008F7742" w:rsidRPr="00BF63DE">
        <w:rPr>
          <w:rFonts w:ascii="Garamond" w:hAnsi="Garamond"/>
          <w:sz w:val="24"/>
          <w:szCs w:val="24"/>
          <w:lang w:val="nl-NL"/>
        </w:rPr>
        <w:t>geld dat ik in handen heb, zou er voor gebruikt zijn geworden.</w:t>
      </w:r>
    </w:p>
    <w:p w14:paraId="483E43A8" w14:textId="77777777" w:rsidR="00B30B55" w:rsidRPr="00BF63DE" w:rsidRDefault="00B30B55" w:rsidP="00604B92">
      <w:pPr>
        <w:spacing w:after="240"/>
        <w:ind w:left="283" w:right="283"/>
        <w:jc w:val="both"/>
        <w:rPr>
          <w:rFonts w:ascii="Garamond" w:hAnsi="Garamond"/>
          <w:sz w:val="24"/>
          <w:szCs w:val="24"/>
          <w:lang w:val="nl-NL"/>
        </w:rPr>
      </w:pPr>
      <w:r w:rsidRPr="00BF63DE">
        <w:rPr>
          <w:rFonts w:ascii="Garamond" w:hAnsi="Garamond"/>
          <w:sz w:val="24"/>
          <w:szCs w:val="24"/>
          <w:lang w:val="nl-NL"/>
        </w:rPr>
        <w:t>M</w:t>
      </w:r>
      <w:r w:rsidR="008F7742" w:rsidRPr="00BF63DE">
        <w:rPr>
          <w:rFonts w:ascii="Garamond" w:hAnsi="Garamond"/>
          <w:sz w:val="24"/>
          <w:szCs w:val="24"/>
          <w:lang w:val="nl-NL"/>
        </w:rPr>
        <w:t>aar ik heb er</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afkeer van, de goederen</w:t>
      </w:r>
      <w:r w:rsidR="00737C39" w:rsidRPr="00BF63DE">
        <w:rPr>
          <w:rFonts w:ascii="Garamond" w:hAnsi="Garamond"/>
          <w:sz w:val="24"/>
          <w:szCs w:val="24"/>
          <w:lang w:val="nl-NL"/>
        </w:rPr>
        <w:t xml:space="preserve"> van deze </w:t>
      </w:r>
      <w:r w:rsidR="008F7742" w:rsidRPr="00BF63DE">
        <w:rPr>
          <w:rFonts w:ascii="Garamond" w:hAnsi="Garamond"/>
          <w:sz w:val="24"/>
          <w:szCs w:val="24"/>
          <w:lang w:val="nl-NL"/>
        </w:rPr>
        <w:t>wereld na te jagen, daar de</w:t>
      </w:r>
      <w:r w:rsidR="00E7757C" w:rsidRPr="00BF63DE">
        <w:rPr>
          <w:rFonts w:ascii="Garamond" w:hAnsi="Garamond"/>
          <w:sz w:val="24"/>
          <w:szCs w:val="24"/>
          <w:lang w:val="nl-NL"/>
        </w:rPr>
        <w:t xml:space="preserve"> Heere </w:t>
      </w:r>
      <w:r w:rsidR="008F7742" w:rsidRPr="00BF63DE">
        <w:rPr>
          <w:rFonts w:ascii="Garamond" w:hAnsi="Garamond"/>
          <w:sz w:val="24"/>
          <w:szCs w:val="24"/>
          <w:lang w:val="nl-NL"/>
        </w:rPr>
        <w:t>mij overladen heeft met</w:t>
      </w:r>
      <w:r w:rsidR="009934B2" w:rsidRPr="00BF63DE">
        <w:rPr>
          <w:rFonts w:ascii="Garamond" w:hAnsi="Garamond"/>
          <w:sz w:val="24"/>
          <w:szCs w:val="24"/>
          <w:lang w:val="nl-NL"/>
        </w:rPr>
        <w:t xml:space="preserve"> zo</w:t>
      </w:r>
      <w:r w:rsidR="008F7742" w:rsidRPr="00BF63DE">
        <w:rPr>
          <w:rFonts w:ascii="Garamond" w:hAnsi="Garamond"/>
          <w:sz w:val="24"/>
          <w:szCs w:val="24"/>
          <w:lang w:val="nl-NL"/>
        </w:rPr>
        <w:t>vele weldaden, ook zonder dat ik die gezocht heb</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ik zou hoogst </w:t>
      </w:r>
      <w:r w:rsidR="006512CB" w:rsidRPr="00BF63DE">
        <w:rPr>
          <w:rFonts w:ascii="Garamond" w:hAnsi="Garamond"/>
          <w:sz w:val="24"/>
          <w:szCs w:val="24"/>
          <w:lang w:val="nl-NL"/>
        </w:rPr>
        <w:t>ongaarne</w:t>
      </w:r>
      <w:r w:rsidR="008F7742" w:rsidRPr="00BF63DE">
        <w:rPr>
          <w:rFonts w:ascii="Garamond" w:hAnsi="Garamond"/>
          <w:sz w:val="24"/>
          <w:szCs w:val="24"/>
          <w:lang w:val="nl-NL"/>
        </w:rPr>
        <w:t xml:space="preserve"> de </w:t>
      </w:r>
      <w:r w:rsidR="009934B2" w:rsidRPr="00BF63DE">
        <w:rPr>
          <w:rFonts w:ascii="Garamond" w:hAnsi="Garamond"/>
          <w:sz w:val="24"/>
          <w:szCs w:val="24"/>
          <w:lang w:val="nl-NL"/>
        </w:rPr>
        <w:t>mens</w:t>
      </w:r>
      <w:r w:rsidR="008F7742" w:rsidRPr="00BF63DE">
        <w:rPr>
          <w:rFonts w:ascii="Garamond" w:hAnsi="Garamond"/>
          <w:sz w:val="24"/>
          <w:szCs w:val="24"/>
          <w:lang w:val="nl-NL"/>
        </w:rPr>
        <w:t>en aanleiding geven om te denken dat ik naar die dingen opzettelijk tracht</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Pr="00BF63DE">
        <w:rPr>
          <w:rFonts w:ascii="Garamond" w:hAnsi="Garamond"/>
          <w:sz w:val="24"/>
          <w:szCs w:val="24"/>
          <w:lang w:val="nl-NL"/>
        </w:rPr>
        <w:t>wat</w:t>
      </w:r>
      <w:r w:rsidR="008F7742" w:rsidRPr="00BF63DE">
        <w:rPr>
          <w:rFonts w:ascii="Garamond" w:hAnsi="Garamond"/>
          <w:sz w:val="24"/>
          <w:szCs w:val="24"/>
          <w:lang w:val="nl-NL"/>
        </w:rPr>
        <w:t xml:space="preserve"> zij ongetwijfeld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ge</w:t>
      </w:r>
      <w:r w:rsidR="00805F78" w:rsidRPr="00BF63DE">
        <w:rPr>
          <w:rFonts w:ascii="Garamond" w:hAnsi="Garamond"/>
          <w:sz w:val="24"/>
          <w:szCs w:val="24"/>
          <w:lang w:val="nl-NL"/>
        </w:rPr>
        <w:t>l</w:t>
      </w:r>
      <w:r w:rsidR="008F7742" w:rsidRPr="00BF63DE">
        <w:rPr>
          <w:rFonts w:ascii="Garamond" w:hAnsi="Garamond"/>
          <w:sz w:val="24"/>
          <w:szCs w:val="24"/>
          <w:lang w:val="nl-NL"/>
        </w:rPr>
        <w:t>oven, hoezeer ook</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alléén u met de zaak bemoeien </w:t>
      </w:r>
      <w:r w:rsidR="000D2FE8" w:rsidRPr="00BF63DE">
        <w:rPr>
          <w:rFonts w:ascii="Garamond" w:hAnsi="Garamond"/>
          <w:sz w:val="24"/>
          <w:szCs w:val="24"/>
          <w:lang w:val="nl-NL"/>
        </w:rPr>
        <w:t>mocht</w:t>
      </w:r>
      <w:r w:rsidR="008F7742" w:rsidRPr="00BF63DE">
        <w:rPr>
          <w:rFonts w:ascii="Garamond" w:hAnsi="Garamond"/>
          <w:sz w:val="24"/>
          <w:szCs w:val="24"/>
          <w:lang w:val="nl-NL"/>
        </w:rPr>
        <w:t>. Ik ben hieromtrent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angstvallig, dat ik in deze aangelegenheid evenmin zou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en handelend persoon te zijn, als mij er ook maar in ie mengen. Ik heb u </w:t>
      </w:r>
      <w:r w:rsidR="00D3374F" w:rsidRPr="00BF63DE">
        <w:rPr>
          <w:rFonts w:ascii="Garamond" w:hAnsi="Garamond"/>
          <w:sz w:val="24"/>
          <w:szCs w:val="24"/>
          <w:lang w:val="nl-NL"/>
        </w:rPr>
        <w:t>hiermee</w:t>
      </w:r>
      <w:r w:rsidR="008F7742" w:rsidRPr="00BF63DE">
        <w:rPr>
          <w:rFonts w:ascii="Garamond" w:hAnsi="Garamond"/>
          <w:sz w:val="24"/>
          <w:szCs w:val="24"/>
          <w:lang w:val="nl-NL"/>
        </w:rPr>
        <w:t xml:space="preserve"> geheel onbewimpeld</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gedachten gezegd</w:t>
      </w:r>
      <w:r w:rsidR="00276956" w:rsidRPr="00BF63DE">
        <w:rPr>
          <w:rFonts w:ascii="Garamond" w:hAnsi="Garamond"/>
          <w:sz w:val="24"/>
          <w:szCs w:val="24"/>
          <w:lang w:val="nl-NL"/>
        </w:rPr>
        <w:t>. M</w:t>
      </w:r>
      <w:r w:rsidR="003417F6" w:rsidRPr="00BF63DE">
        <w:rPr>
          <w:rFonts w:ascii="Garamond" w:hAnsi="Garamond"/>
          <w:sz w:val="24"/>
          <w:szCs w:val="24"/>
          <w:lang w:val="nl-NL"/>
        </w:rPr>
        <w:t xml:space="preserve">ijn </w:t>
      </w:r>
      <w:r w:rsidR="008F7742" w:rsidRPr="00BF63DE">
        <w:rPr>
          <w:rFonts w:ascii="Garamond" w:hAnsi="Garamond"/>
          <w:sz w:val="24"/>
          <w:szCs w:val="24"/>
          <w:lang w:val="nl-NL"/>
        </w:rPr>
        <w:t>minzame groete</w:t>
      </w:r>
      <w:r w:rsidR="00805F78" w:rsidRPr="00BF63DE">
        <w:rPr>
          <w:rFonts w:ascii="Garamond" w:hAnsi="Garamond"/>
          <w:sz w:val="24"/>
          <w:szCs w:val="24"/>
          <w:lang w:val="nl-NL"/>
        </w:rPr>
        <w:t>n</w:t>
      </w:r>
      <w:r w:rsidR="008F7742" w:rsidRPr="00BF63DE">
        <w:rPr>
          <w:rFonts w:ascii="Garamond" w:hAnsi="Garamond"/>
          <w:sz w:val="24"/>
          <w:szCs w:val="24"/>
          <w:lang w:val="nl-NL"/>
        </w:rPr>
        <w:t xml:space="preserve"> aan u en aan</w:t>
      </w:r>
      <w:r w:rsidR="003417F6" w:rsidRPr="00BF63DE">
        <w:rPr>
          <w:rFonts w:ascii="Garamond" w:hAnsi="Garamond"/>
          <w:sz w:val="24"/>
          <w:szCs w:val="24"/>
          <w:lang w:val="nl-NL"/>
        </w:rPr>
        <w:t xml:space="preserve"> mijn</w:t>
      </w:r>
      <w:r w:rsidR="00857D2B" w:rsidRPr="00BF63DE">
        <w:rPr>
          <w:rFonts w:ascii="Garamond" w:hAnsi="Garamond"/>
          <w:sz w:val="24"/>
          <w:szCs w:val="24"/>
          <w:lang w:val="nl-NL"/>
        </w:rPr>
        <w:t xml:space="preserve"> zus </w:t>
      </w:r>
      <w:r w:rsidR="00EF5FD1" w:rsidRPr="00BF63DE">
        <w:rPr>
          <w:rFonts w:ascii="Garamond" w:hAnsi="Garamond"/>
          <w:sz w:val="24"/>
          <w:szCs w:val="24"/>
          <w:lang w:val="nl-NL"/>
        </w:rPr>
        <w:t>en</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belangstellende zegenbede aan</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 xml:space="preserve">geliefde </w:t>
      </w:r>
      <w:r w:rsidR="00805F78" w:rsidRPr="00BF63DE">
        <w:rPr>
          <w:rFonts w:ascii="Garamond" w:hAnsi="Garamond"/>
          <w:sz w:val="24"/>
          <w:szCs w:val="24"/>
          <w:lang w:val="nl-NL"/>
        </w:rPr>
        <w:t>D</w:t>
      </w:r>
      <w:r w:rsidR="008F7742" w:rsidRPr="00BF63DE">
        <w:rPr>
          <w:rFonts w:ascii="Garamond" w:hAnsi="Garamond"/>
          <w:sz w:val="24"/>
          <w:szCs w:val="24"/>
          <w:lang w:val="nl-NL"/>
        </w:rPr>
        <w:t>oll (</w:t>
      </w:r>
      <w:r w:rsidR="00EE245C" w:rsidRPr="00BF63DE">
        <w:rPr>
          <w:rFonts w:ascii="Garamond" w:hAnsi="Garamond"/>
          <w:sz w:val="24"/>
          <w:szCs w:val="24"/>
          <w:lang w:val="nl-NL"/>
        </w:rPr>
        <w:t>Dorothy</w:t>
      </w:r>
      <w:r w:rsidR="008F7742" w:rsidRPr="00BF63DE">
        <w:rPr>
          <w:rFonts w:ascii="Garamond" w:hAnsi="Garamond"/>
          <w:sz w:val="24"/>
          <w:szCs w:val="24"/>
          <w:lang w:val="nl-NL"/>
        </w:rPr>
        <w:t xml:space="preserve">) en haar kind. </w:t>
      </w:r>
    </w:p>
    <w:p w14:paraId="747809E7" w14:textId="07A10B61" w:rsidR="008F7742" w:rsidRPr="00BF63DE" w:rsidRDefault="008F7742" w:rsidP="00604B92">
      <w:pPr>
        <w:spacing w:after="240"/>
        <w:ind w:left="283" w:right="283"/>
        <w:jc w:val="both"/>
        <w:rPr>
          <w:rFonts w:ascii="Garamond" w:hAnsi="Garamond"/>
          <w:sz w:val="24"/>
          <w:szCs w:val="24"/>
          <w:lang w:val="nl-NL"/>
        </w:rPr>
      </w:pPr>
      <w:r w:rsidRPr="00BF63DE">
        <w:rPr>
          <w:rFonts w:ascii="Garamond" w:hAnsi="Garamond"/>
          <w:sz w:val="24"/>
          <w:szCs w:val="24"/>
          <w:lang w:val="nl-NL"/>
        </w:rPr>
        <w:t>Groet allen hartelijk van mij.</w:t>
      </w:r>
    </w:p>
    <w:p w14:paraId="3C20D748" w14:textId="10F5B013" w:rsidR="008F7742" w:rsidRPr="00BF63DE" w:rsidRDefault="00805F78" w:rsidP="00604B92">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k ben uw toegenegen broeder</w:t>
      </w:r>
    </w:p>
    <w:p w14:paraId="442E88DB" w14:textId="7DF10D2C" w:rsidR="008F7742" w:rsidRPr="00BF63DE" w:rsidRDefault="00BA09B6" w:rsidP="00604B92">
      <w:pPr>
        <w:spacing w:after="240"/>
        <w:ind w:left="283" w:right="283"/>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w:t>
      </w:r>
      <w:r w:rsidR="00B30B55" w:rsidRPr="00BF63DE">
        <w:rPr>
          <w:rFonts w:ascii="Garamond" w:hAnsi="Garamond"/>
          <w:sz w:val="24"/>
          <w:szCs w:val="24"/>
          <w:lang w:val="nl-NL"/>
        </w:rPr>
        <w:t>P</w:t>
      </w:r>
      <w:r w:rsidR="008F7742" w:rsidRPr="00BF63DE">
        <w:rPr>
          <w:rFonts w:ascii="Garamond" w:hAnsi="Garamond"/>
          <w:sz w:val="24"/>
          <w:szCs w:val="24"/>
          <w:lang w:val="nl-NL"/>
        </w:rPr>
        <w:t>.</w:t>
      </w:r>
      <w:r w:rsidR="00B30B55" w:rsidRPr="00BF63DE">
        <w:rPr>
          <w:rStyle w:val="FootnoteReference"/>
          <w:rFonts w:ascii="Garamond" w:hAnsi="Garamond"/>
          <w:sz w:val="24"/>
          <w:szCs w:val="24"/>
          <w:lang w:val="nl-NL"/>
        </w:rPr>
        <w:footnoteReference w:id="278"/>
      </w:r>
    </w:p>
    <w:p w14:paraId="1CA16641" w14:textId="6417E0B4" w:rsidR="008F7742" w:rsidRPr="00BF63DE" w:rsidRDefault="00BA09B6" w:rsidP="00E66D97">
      <w:pPr>
        <w:spacing w:after="240"/>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wist dat </w:t>
      </w:r>
      <w:r w:rsidR="00EF5FD1" w:rsidRPr="00BF63DE">
        <w:rPr>
          <w:rFonts w:ascii="Garamond" w:hAnsi="Garamond"/>
          <w:sz w:val="24"/>
          <w:szCs w:val="24"/>
          <w:lang w:val="nl-NL"/>
        </w:rPr>
        <w:t>‘</w:t>
      </w:r>
      <w:r w:rsidR="008F7742" w:rsidRPr="00BF63DE">
        <w:rPr>
          <w:rFonts w:ascii="Garamond" w:hAnsi="Garamond"/>
          <w:sz w:val="24"/>
          <w:szCs w:val="24"/>
          <w:lang w:val="nl-NL"/>
        </w:rPr>
        <w:t>geldgierigheid de wortel is van alle kwaad.’</w:t>
      </w:r>
      <w:r w:rsidR="00B30B55" w:rsidRPr="00BF63DE">
        <w:rPr>
          <w:rStyle w:val="FootnoteReference"/>
          <w:rFonts w:ascii="Garamond" w:hAnsi="Garamond"/>
          <w:sz w:val="24"/>
          <w:szCs w:val="24"/>
          <w:lang w:val="nl-NL"/>
        </w:rPr>
        <w:footnoteReference w:id="279"/>
      </w:r>
      <w:r w:rsidR="008F7742" w:rsidRPr="00BF63DE">
        <w:rPr>
          <w:rFonts w:ascii="Garamond" w:hAnsi="Garamond"/>
          <w:sz w:val="24"/>
          <w:szCs w:val="24"/>
          <w:lang w:val="nl-NL"/>
        </w:rPr>
        <w:t xml:space="preserve"> wij zien hem meermalen aanzienlijke sommen wegschenken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nooit is hij ten prooi aan die </w:t>
      </w:r>
      <w:r w:rsidR="00EF5FD1" w:rsidRPr="00BF63DE">
        <w:rPr>
          <w:rFonts w:ascii="Garamond" w:hAnsi="Garamond"/>
          <w:sz w:val="24"/>
          <w:szCs w:val="24"/>
          <w:lang w:val="nl-NL"/>
        </w:rPr>
        <w:t>‘</w:t>
      </w:r>
      <w:r w:rsidR="008F7742" w:rsidRPr="00BF63DE">
        <w:rPr>
          <w:rFonts w:ascii="Garamond" w:hAnsi="Garamond"/>
          <w:sz w:val="24"/>
          <w:szCs w:val="24"/>
          <w:lang w:val="nl-NL"/>
        </w:rPr>
        <w:t>dwaze en schadelijke begeerlijkheden’ waarvan de apostel spreekt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die gevonden worden bij hen </w:t>
      </w:r>
      <w:r w:rsidR="00EF5FD1" w:rsidRPr="00BF63DE">
        <w:rPr>
          <w:rFonts w:ascii="Garamond" w:hAnsi="Garamond"/>
          <w:sz w:val="24"/>
          <w:szCs w:val="24"/>
          <w:lang w:val="nl-NL"/>
        </w:rPr>
        <w:t>‘</w:t>
      </w:r>
      <w:r w:rsidR="008F7742" w:rsidRPr="00BF63DE">
        <w:rPr>
          <w:rFonts w:ascii="Garamond" w:hAnsi="Garamond"/>
          <w:sz w:val="24"/>
          <w:szCs w:val="24"/>
          <w:lang w:val="nl-NL"/>
        </w:rPr>
        <w:t>die rijk willen worden.’</w:t>
      </w:r>
      <w:r w:rsidR="00B30B55" w:rsidRPr="00BF63DE">
        <w:rPr>
          <w:rStyle w:val="FootnoteReference"/>
          <w:rFonts w:ascii="Garamond" w:hAnsi="Garamond"/>
          <w:sz w:val="24"/>
          <w:szCs w:val="24"/>
          <w:lang w:val="nl-NL"/>
        </w:rPr>
        <w:footnoteReference w:id="280"/>
      </w:r>
    </w:p>
    <w:p w14:paraId="76DC9BC9" w14:textId="6F264C95"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Het parlement</w:t>
      </w:r>
      <w:r w:rsidR="00387D1B" w:rsidRPr="00BF63DE">
        <w:rPr>
          <w:rFonts w:ascii="Garamond" w:hAnsi="Garamond"/>
          <w:sz w:val="24"/>
          <w:szCs w:val="24"/>
          <w:lang w:val="nl-NL"/>
        </w:rPr>
        <w:t xml:space="preserve"> </w:t>
      </w:r>
      <w:r w:rsidRPr="00BF63DE">
        <w:rPr>
          <w:rFonts w:ascii="Garamond" w:hAnsi="Garamond"/>
          <w:sz w:val="24"/>
          <w:szCs w:val="24"/>
          <w:lang w:val="nl-NL"/>
        </w:rPr>
        <w:t>want deze naam werd door de notabelen aangenomen</w:t>
      </w:r>
      <w:r w:rsidR="00387D1B" w:rsidRPr="00BF63DE">
        <w:rPr>
          <w:rFonts w:ascii="Garamond" w:hAnsi="Garamond"/>
          <w:sz w:val="24"/>
          <w:szCs w:val="24"/>
          <w:lang w:val="nl-NL"/>
        </w:rPr>
        <w:t xml:space="preserve"> </w:t>
      </w:r>
      <w:r w:rsidRPr="00BF63DE">
        <w:rPr>
          <w:rFonts w:ascii="Garamond" w:hAnsi="Garamond"/>
          <w:sz w:val="24"/>
          <w:szCs w:val="24"/>
          <w:lang w:val="nl-NL"/>
        </w:rPr>
        <w:t>toonde op de hoogte</w:t>
      </w:r>
      <w:r w:rsidR="00D2537D" w:rsidRPr="00BF63DE">
        <w:rPr>
          <w:rFonts w:ascii="Garamond" w:hAnsi="Garamond"/>
          <w:sz w:val="24"/>
          <w:szCs w:val="24"/>
          <w:lang w:val="nl-NL"/>
        </w:rPr>
        <w:t xml:space="preserve"> van zijn </w:t>
      </w:r>
      <w:r w:rsidRPr="00BF63DE">
        <w:rPr>
          <w:rFonts w:ascii="Garamond" w:hAnsi="Garamond"/>
          <w:sz w:val="24"/>
          <w:szCs w:val="24"/>
          <w:lang w:val="nl-NL"/>
        </w:rPr>
        <w:t>roeping te zijn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legde er zich met </w:t>
      </w:r>
      <w:r w:rsidR="00EF5FD1" w:rsidRPr="00BF63DE">
        <w:rPr>
          <w:rFonts w:ascii="Garamond" w:hAnsi="Garamond"/>
          <w:sz w:val="24"/>
          <w:szCs w:val="24"/>
          <w:lang w:val="nl-NL"/>
        </w:rPr>
        <w:t>nauw</w:t>
      </w:r>
      <w:r w:rsidRPr="00BF63DE">
        <w:rPr>
          <w:rFonts w:ascii="Garamond" w:hAnsi="Garamond"/>
          <w:sz w:val="24"/>
          <w:szCs w:val="24"/>
          <w:lang w:val="nl-NL"/>
        </w:rPr>
        <w:t>gezette ijver op toe, om de ge</w:t>
      </w:r>
      <w:r w:rsidR="000D2FE8" w:rsidRPr="00BF63DE">
        <w:rPr>
          <w:rFonts w:ascii="Garamond" w:hAnsi="Garamond"/>
          <w:sz w:val="24"/>
          <w:szCs w:val="24"/>
          <w:lang w:val="nl-NL"/>
        </w:rPr>
        <w:t>wicht</w:t>
      </w:r>
      <w:r w:rsidRPr="00BF63DE">
        <w:rPr>
          <w:rFonts w:ascii="Garamond" w:hAnsi="Garamond"/>
          <w:sz w:val="24"/>
          <w:szCs w:val="24"/>
          <w:lang w:val="nl-NL"/>
        </w:rPr>
        <w:t>igste verbeteringen in de republiek tot stand te brengen. Het herstelde orde en zuinigheid in de finan</w:t>
      </w:r>
      <w:r w:rsidR="00804C1A" w:rsidRPr="00BF63DE">
        <w:rPr>
          <w:rFonts w:ascii="Garamond" w:hAnsi="Garamond"/>
          <w:sz w:val="24"/>
          <w:szCs w:val="24"/>
          <w:lang w:val="nl-NL"/>
        </w:rPr>
        <w:t>c</w:t>
      </w:r>
      <w:r w:rsidRPr="00BF63DE">
        <w:rPr>
          <w:rFonts w:ascii="Garamond" w:hAnsi="Garamond"/>
          <w:sz w:val="24"/>
          <w:szCs w:val="24"/>
          <w:lang w:val="nl-NL"/>
        </w:rPr>
        <w:t>iën, verzachtte het lot van de gevangenen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schafte lasten af, die willekeurig en drukkend geoordeeld werden. Het </w:t>
      </w:r>
      <w:r w:rsidR="00EF5FD1" w:rsidRPr="00BF63DE">
        <w:rPr>
          <w:rFonts w:ascii="Garamond" w:hAnsi="Garamond"/>
          <w:sz w:val="24"/>
          <w:szCs w:val="24"/>
          <w:lang w:val="nl-NL"/>
        </w:rPr>
        <w:t>wens</w:t>
      </w:r>
      <w:r w:rsidRPr="00BF63DE">
        <w:rPr>
          <w:rFonts w:ascii="Garamond" w:hAnsi="Garamond"/>
          <w:sz w:val="24"/>
          <w:szCs w:val="24"/>
          <w:lang w:val="nl-NL"/>
        </w:rPr>
        <w:t>te ook aan de natie een verbeterd wetboek te geven: inderdaad</w:t>
      </w:r>
      <w:r w:rsidR="00387D1B" w:rsidRPr="00BF63DE">
        <w:rPr>
          <w:rFonts w:ascii="Garamond" w:hAnsi="Garamond"/>
          <w:sz w:val="24"/>
          <w:szCs w:val="24"/>
          <w:lang w:val="nl-NL"/>
        </w:rPr>
        <w:t xml:space="preserve"> een </w:t>
      </w:r>
      <w:r w:rsidRPr="00BF63DE">
        <w:rPr>
          <w:rFonts w:ascii="Garamond" w:hAnsi="Garamond"/>
          <w:sz w:val="24"/>
          <w:szCs w:val="24"/>
          <w:lang w:val="nl-NL"/>
        </w:rPr>
        <w:t>onschatbare weldaad</w:t>
      </w:r>
      <w:r w:rsidR="00075CF8" w:rsidRPr="00BF63DE">
        <w:rPr>
          <w:rFonts w:ascii="Garamond" w:hAnsi="Garamond"/>
          <w:sz w:val="24"/>
          <w:szCs w:val="24"/>
          <w:lang w:val="nl-NL"/>
        </w:rPr>
        <w:t>,</w:t>
      </w:r>
      <w:r w:rsidRPr="00BF63DE">
        <w:rPr>
          <w:rFonts w:ascii="Garamond" w:hAnsi="Garamond"/>
          <w:sz w:val="24"/>
          <w:szCs w:val="24"/>
          <w:lang w:val="nl-NL"/>
        </w:rPr>
        <w:t xml:space="preserve"> het wilde het patronaat (collatie</w:t>
      </w:r>
      <w:r w:rsidR="000D2FE8" w:rsidRPr="00BF63DE">
        <w:rPr>
          <w:rFonts w:ascii="Garamond" w:hAnsi="Garamond"/>
          <w:sz w:val="24"/>
          <w:szCs w:val="24"/>
          <w:lang w:val="nl-NL"/>
        </w:rPr>
        <w:t>recht</w:t>
      </w:r>
      <w:r w:rsidRPr="00BF63DE">
        <w:rPr>
          <w:rFonts w:ascii="Garamond" w:hAnsi="Garamond"/>
          <w:sz w:val="24"/>
          <w:szCs w:val="24"/>
          <w:lang w:val="nl-NL"/>
        </w:rPr>
        <w:t xml:space="preserve">) afschaffen, </w:t>
      </w:r>
      <w:r w:rsidR="00026DF6" w:rsidRPr="00BF63DE">
        <w:rPr>
          <w:rFonts w:ascii="Garamond" w:hAnsi="Garamond"/>
          <w:sz w:val="24"/>
          <w:szCs w:val="24"/>
          <w:lang w:val="nl-NL"/>
        </w:rPr>
        <w:t>zodat</w:t>
      </w:r>
      <w:r w:rsidRPr="00BF63DE">
        <w:rPr>
          <w:rFonts w:ascii="Garamond" w:hAnsi="Garamond"/>
          <w:sz w:val="24"/>
          <w:szCs w:val="24"/>
          <w:lang w:val="nl-NL"/>
        </w:rPr>
        <w:t xml:space="preserve"> iedere gemeente</w:t>
      </w:r>
      <w:r w:rsidR="004F2372" w:rsidRPr="00BF63DE">
        <w:rPr>
          <w:rFonts w:ascii="Garamond" w:hAnsi="Garamond"/>
          <w:sz w:val="24"/>
          <w:szCs w:val="24"/>
          <w:lang w:val="nl-NL"/>
        </w:rPr>
        <w:t xml:space="preserve"> haar </w:t>
      </w:r>
      <w:r w:rsidR="008A78CA" w:rsidRPr="00BF63DE">
        <w:rPr>
          <w:rFonts w:ascii="Garamond" w:hAnsi="Garamond"/>
          <w:sz w:val="24"/>
          <w:szCs w:val="24"/>
          <w:lang w:val="nl-NL"/>
        </w:rPr>
        <w:t xml:space="preserve">eigen </w:t>
      </w:r>
      <w:r w:rsidR="00AF5374" w:rsidRPr="00BF63DE">
        <w:rPr>
          <w:rFonts w:ascii="Garamond" w:hAnsi="Garamond"/>
          <w:sz w:val="24"/>
          <w:szCs w:val="24"/>
          <w:lang w:val="nl-NL"/>
        </w:rPr>
        <w:t>leraar</w:t>
      </w:r>
      <w:r w:rsidRPr="00BF63DE">
        <w:rPr>
          <w:rFonts w:ascii="Garamond" w:hAnsi="Garamond"/>
          <w:sz w:val="24"/>
          <w:szCs w:val="24"/>
          <w:lang w:val="nl-NL"/>
        </w:rPr>
        <w:t>s kon kiezen</w:t>
      </w:r>
      <w:r w:rsidR="00075CF8" w:rsidRPr="00BF63DE">
        <w:rPr>
          <w:rFonts w:ascii="Garamond" w:hAnsi="Garamond"/>
          <w:sz w:val="24"/>
          <w:szCs w:val="24"/>
          <w:lang w:val="nl-NL"/>
        </w:rPr>
        <w:t>,</w:t>
      </w:r>
      <w:r w:rsidRPr="00BF63DE">
        <w:rPr>
          <w:rFonts w:ascii="Garamond" w:hAnsi="Garamond"/>
          <w:sz w:val="24"/>
          <w:szCs w:val="24"/>
          <w:lang w:val="nl-NL"/>
        </w:rPr>
        <w:t xml:space="preserve"> de tienden opheffen, het leger verminderen</w:t>
      </w:r>
      <w:r w:rsidR="00EF5FD1" w:rsidRPr="00BF63DE">
        <w:rPr>
          <w:rFonts w:ascii="Garamond" w:hAnsi="Garamond"/>
          <w:sz w:val="24"/>
          <w:szCs w:val="24"/>
          <w:lang w:val="nl-NL"/>
        </w:rPr>
        <w:t xml:space="preserve"> en</w:t>
      </w:r>
      <w:r w:rsidR="00387D1B" w:rsidRPr="00BF63DE">
        <w:rPr>
          <w:rFonts w:ascii="Garamond" w:hAnsi="Garamond"/>
          <w:sz w:val="24"/>
          <w:szCs w:val="24"/>
          <w:lang w:val="nl-NL"/>
        </w:rPr>
        <w:t xml:space="preserve"> een </w:t>
      </w:r>
      <w:r w:rsidRPr="00BF63DE">
        <w:rPr>
          <w:rFonts w:ascii="Garamond" w:hAnsi="Garamond"/>
          <w:sz w:val="24"/>
          <w:szCs w:val="24"/>
          <w:lang w:val="nl-NL"/>
        </w:rPr>
        <w:t>zuivering bewerkstelligen onder de geestelijkheid. Maar al deze ontwerpen vonden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hevige tegenstand.</w:t>
      </w:r>
    </w:p>
    <w:p w14:paraId="743D7404" w14:textId="28AEC375" w:rsidR="008F7742" w:rsidRPr="00BF63DE" w:rsidRDefault="00BA09B6" w:rsidP="00E66D97">
      <w:pPr>
        <w:spacing w:after="240"/>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bedroefde zich er over dat de zaak van orde en vrijheid in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met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vele hindernissen had te kampen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hij deed wat hij ver</w:t>
      </w:r>
      <w:r w:rsidR="000D2FE8" w:rsidRPr="00BF63DE">
        <w:rPr>
          <w:rFonts w:ascii="Garamond" w:hAnsi="Garamond"/>
          <w:sz w:val="24"/>
          <w:szCs w:val="24"/>
          <w:lang w:val="nl-NL"/>
        </w:rPr>
        <w:t>mocht</w:t>
      </w:r>
      <w:r w:rsidR="008F7742" w:rsidRPr="00BF63DE">
        <w:rPr>
          <w:rFonts w:ascii="Garamond" w:hAnsi="Garamond"/>
          <w:sz w:val="24"/>
          <w:szCs w:val="24"/>
          <w:lang w:val="nl-NL"/>
        </w:rPr>
        <w:t>, om de opgewondene gemoederen tot overeenstemming te brengen. Hij zocht de zegen die toegezegd is aan de vreed</w:t>
      </w:r>
      <w:r w:rsidR="005809AE" w:rsidRPr="00BF63DE">
        <w:rPr>
          <w:rFonts w:ascii="Garamond" w:hAnsi="Garamond"/>
          <w:sz w:val="24"/>
          <w:szCs w:val="24"/>
          <w:lang w:val="nl-NL"/>
        </w:rPr>
        <w:t>z</w:t>
      </w:r>
      <w:r w:rsidR="008C61E7" w:rsidRPr="00BF63DE">
        <w:rPr>
          <w:rFonts w:ascii="Garamond" w:hAnsi="Garamond"/>
          <w:sz w:val="24"/>
          <w:szCs w:val="24"/>
          <w:lang w:val="nl-NL"/>
        </w:rPr>
        <w:t>amen</w:t>
      </w:r>
      <w:r w:rsidR="008F7742" w:rsidRPr="00BF63DE">
        <w:rPr>
          <w:rFonts w:ascii="Garamond" w:hAnsi="Garamond"/>
          <w:sz w:val="24"/>
          <w:szCs w:val="24"/>
          <w:lang w:val="nl-NL"/>
        </w:rPr>
        <w:t>.</w:t>
      </w:r>
      <w:r w:rsidR="00B30B55" w:rsidRPr="00BF63DE">
        <w:rPr>
          <w:rStyle w:val="FootnoteReference"/>
          <w:rFonts w:ascii="Garamond" w:hAnsi="Garamond"/>
          <w:sz w:val="24"/>
          <w:szCs w:val="24"/>
          <w:lang w:val="nl-NL"/>
        </w:rPr>
        <w:footnoteReference w:id="281"/>
      </w:r>
      <w:r w:rsidR="008F7742" w:rsidRPr="00BF63DE">
        <w:rPr>
          <w:rFonts w:ascii="Garamond" w:hAnsi="Garamond"/>
          <w:sz w:val="24"/>
          <w:szCs w:val="24"/>
          <w:lang w:val="nl-NL"/>
        </w:rPr>
        <w:t xml:space="preserve"> Hij sprak met de apostel</w:t>
      </w:r>
      <w:r w:rsidR="005B67C0" w:rsidRPr="00BF63DE">
        <w:rPr>
          <w:rFonts w:ascii="Garamond" w:hAnsi="Garamond"/>
          <w:sz w:val="24"/>
          <w:szCs w:val="24"/>
          <w:lang w:val="nl-NL"/>
        </w:rPr>
        <w:t>: ‘</w:t>
      </w:r>
      <w:r w:rsidR="005809AE" w:rsidRPr="00BF63DE">
        <w:rPr>
          <w:rFonts w:ascii="Garamond" w:hAnsi="Garamond"/>
          <w:sz w:val="24"/>
          <w:szCs w:val="24"/>
          <w:lang w:val="nl-NL"/>
        </w:rPr>
        <w:t>Z</w:t>
      </w:r>
      <w:r w:rsidR="009934B2" w:rsidRPr="00BF63DE">
        <w:rPr>
          <w:rFonts w:ascii="Garamond" w:hAnsi="Garamond"/>
          <w:sz w:val="24"/>
          <w:szCs w:val="24"/>
          <w:lang w:val="nl-NL"/>
        </w:rPr>
        <w:t xml:space="preserve">o </w:t>
      </w:r>
      <w:r w:rsidR="008F7742" w:rsidRPr="00BF63DE">
        <w:rPr>
          <w:rFonts w:ascii="Garamond" w:hAnsi="Garamond"/>
          <w:sz w:val="24"/>
          <w:szCs w:val="24"/>
          <w:lang w:val="nl-NL"/>
        </w:rPr>
        <w:t>vervult</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blijdschap, dat</w:t>
      </w:r>
      <w:r w:rsidR="00F47AED" w:rsidRPr="00BF63DE">
        <w:rPr>
          <w:rFonts w:ascii="Garamond" w:hAnsi="Garamond"/>
          <w:sz w:val="24"/>
          <w:szCs w:val="24"/>
          <w:lang w:val="nl-NL"/>
        </w:rPr>
        <w:t xml:space="preserve"> u </w:t>
      </w:r>
      <w:r w:rsidR="001D4997" w:rsidRPr="00BF63DE">
        <w:rPr>
          <w:rFonts w:ascii="Garamond" w:hAnsi="Garamond"/>
          <w:sz w:val="24"/>
          <w:szCs w:val="24"/>
          <w:lang w:val="nl-NL"/>
        </w:rPr>
        <w:t>mag</w:t>
      </w:r>
      <w:r w:rsidR="008F7742" w:rsidRPr="00BF63DE">
        <w:rPr>
          <w:rFonts w:ascii="Garamond" w:hAnsi="Garamond"/>
          <w:sz w:val="24"/>
          <w:szCs w:val="24"/>
          <w:lang w:val="nl-NL"/>
        </w:rPr>
        <w:t xml:space="preserve"> eensgezind zijn, dezelfde liefde hebbende, van één gemoed en van één gevoelen zijnde’</w:t>
      </w:r>
      <w:r w:rsidR="00B30B55" w:rsidRPr="00BF63DE">
        <w:rPr>
          <w:rFonts w:ascii="Garamond" w:hAnsi="Garamond"/>
          <w:sz w:val="24"/>
          <w:szCs w:val="24"/>
          <w:lang w:val="nl-NL"/>
        </w:rPr>
        <w:t>.</w:t>
      </w:r>
      <w:r w:rsidR="00B30B55" w:rsidRPr="00BF63DE">
        <w:rPr>
          <w:rStyle w:val="FootnoteReference"/>
          <w:rFonts w:ascii="Garamond" w:hAnsi="Garamond"/>
          <w:sz w:val="24"/>
          <w:szCs w:val="24"/>
          <w:lang w:val="nl-NL"/>
        </w:rPr>
        <w:footnoteReference w:id="282"/>
      </w:r>
      <w:r w:rsidR="008F7742" w:rsidRPr="00BF63DE">
        <w:rPr>
          <w:rFonts w:ascii="Garamond" w:hAnsi="Garamond"/>
          <w:sz w:val="24"/>
          <w:szCs w:val="24"/>
          <w:lang w:val="nl-NL"/>
        </w:rPr>
        <w:t xml:space="preserve"> Maar alles was vruchteloos</w:t>
      </w:r>
      <w:r w:rsidR="00075CF8" w:rsidRPr="00BF63DE">
        <w:rPr>
          <w:rFonts w:ascii="Garamond" w:hAnsi="Garamond"/>
          <w:sz w:val="24"/>
          <w:szCs w:val="24"/>
          <w:lang w:val="nl-NL"/>
        </w:rPr>
        <w:t>,</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vijanden miskenden de geest van de liefde die hem bezielde. Hij stortte daarover zijn hart uit in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brief aan</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w:t>
      </w:r>
      <w:r w:rsidR="005809AE" w:rsidRPr="00BF63DE">
        <w:rPr>
          <w:rFonts w:ascii="Garamond" w:hAnsi="Garamond"/>
          <w:sz w:val="24"/>
          <w:szCs w:val="24"/>
          <w:lang w:val="nl-NL"/>
        </w:rPr>
        <w:t>schoon</w:t>
      </w:r>
      <w:r w:rsidR="008F7742" w:rsidRPr="00BF63DE">
        <w:rPr>
          <w:rFonts w:ascii="Garamond" w:hAnsi="Garamond"/>
          <w:sz w:val="24"/>
          <w:szCs w:val="24"/>
          <w:lang w:val="nl-NL"/>
        </w:rPr>
        <w:t xml:space="preserve">zoon </w:t>
      </w:r>
      <w:r w:rsidR="005809AE" w:rsidRPr="00BF63DE">
        <w:rPr>
          <w:rFonts w:ascii="Garamond" w:hAnsi="Garamond"/>
          <w:sz w:val="24"/>
          <w:szCs w:val="24"/>
          <w:lang w:val="nl-NL"/>
        </w:rPr>
        <w:t>Fleetwood</w:t>
      </w:r>
      <w:r w:rsidR="008F7742" w:rsidRPr="00BF63DE">
        <w:rPr>
          <w:rFonts w:ascii="Garamond" w:hAnsi="Garamond"/>
          <w:sz w:val="24"/>
          <w:szCs w:val="24"/>
          <w:lang w:val="nl-NL"/>
        </w:rPr>
        <w:t xml:space="preserve"> er is wel</w:t>
      </w:r>
      <w:r w:rsidR="00B30B55" w:rsidRPr="00BF63DE">
        <w:rPr>
          <w:rFonts w:ascii="Garamond" w:hAnsi="Garamond"/>
          <w:sz w:val="24"/>
          <w:szCs w:val="24"/>
          <w:lang w:val="nl-NL"/>
        </w:rPr>
        <w:t xml:space="preserve"> –</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wij</w:t>
      </w:r>
      <w:r w:rsidR="00B30B55" w:rsidRPr="00BF63DE">
        <w:rPr>
          <w:rFonts w:ascii="Garamond" w:hAnsi="Garamond"/>
          <w:sz w:val="24"/>
          <w:szCs w:val="24"/>
          <w:lang w:val="nl-NL"/>
        </w:rPr>
        <w:t xml:space="preserve"> k</w:t>
      </w:r>
      <w:r w:rsidR="008F7742" w:rsidRPr="00BF63DE">
        <w:rPr>
          <w:rFonts w:ascii="Garamond" w:hAnsi="Garamond"/>
          <w:sz w:val="24"/>
          <w:szCs w:val="24"/>
          <w:lang w:val="nl-NL"/>
        </w:rPr>
        <w:t>unnen dit niet genoeg doen opmerken</w:t>
      </w:r>
      <w:r w:rsidR="00B30B55" w:rsidRPr="00BF63DE">
        <w:rPr>
          <w:rFonts w:ascii="Garamond" w:hAnsi="Garamond"/>
          <w:sz w:val="24"/>
          <w:szCs w:val="24"/>
          <w:lang w:val="nl-NL"/>
        </w:rPr>
        <w:t xml:space="preserve"> –</w:t>
      </w:r>
      <w:r w:rsidR="008F7742" w:rsidRPr="00BF63DE">
        <w:rPr>
          <w:rFonts w:ascii="Garamond" w:hAnsi="Garamond"/>
          <w:sz w:val="24"/>
          <w:szCs w:val="24"/>
          <w:lang w:val="nl-NL"/>
        </w:rPr>
        <w:t xml:space="preserve"> geen ander staatsman, in wiens gemoed wij</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duidelijk lezen kunnen als in dat van crodivell. Alles is daar helder en door</w:t>
      </w:r>
      <w:r w:rsidR="00EF5FD1" w:rsidRPr="00BF63DE">
        <w:rPr>
          <w:rFonts w:ascii="Garamond" w:hAnsi="Garamond"/>
          <w:sz w:val="24"/>
          <w:szCs w:val="24"/>
          <w:lang w:val="nl-NL"/>
        </w:rPr>
        <w:t>zicht</w:t>
      </w:r>
      <w:r w:rsidR="008F7742" w:rsidRPr="00BF63DE">
        <w:rPr>
          <w:rFonts w:ascii="Garamond" w:hAnsi="Garamond"/>
          <w:sz w:val="24"/>
          <w:szCs w:val="24"/>
          <w:lang w:val="nl-NL"/>
        </w:rPr>
        <w:t>ig. Er is,</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te zeggen, geen enkel</w:t>
      </w:r>
      <w:r w:rsidR="00B30B55" w:rsidRPr="00BF63DE">
        <w:rPr>
          <w:rFonts w:ascii="Garamond" w:hAnsi="Garamond"/>
          <w:sz w:val="24"/>
          <w:szCs w:val="24"/>
          <w:lang w:val="nl-NL"/>
        </w:rPr>
        <w:t>e</w:t>
      </w:r>
      <w:r w:rsidR="008F7742" w:rsidRPr="00BF63DE">
        <w:rPr>
          <w:rFonts w:ascii="Garamond" w:hAnsi="Garamond"/>
          <w:sz w:val="24"/>
          <w:szCs w:val="24"/>
          <w:lang w:val="nl-NL"/>
        </w:rPr>
        <w:t xml:space="preserve"> van de inwendige roerselen van dat hart voor </w:t>
      </w:r>
      <w:r w:rsidR="000C1BE6" w:rsidRPr="00BF63DE">
        <w:rPr>
          <w:rFonts w:ascii="Garamond" w:hAnsi="Garamond"/>
          <w:sz w:val="24"/>
          <w:szCs w:val="24"/>
          <w:lang w:val="nl-NL"/>
        </w:rPr>
        <w:t>onze</w:t>
      </w:r>
      <w:r w:rsidR="008F7742" w:rsidRPr="00BF63DE">
        <w:rPr>
          <w:rFonts w:ascii="Garamond" w:hAnsi="Garamond"/>
          <w:sz w:val="24"/>
          <w:szCs w:val="24"/>
          <w:lang w:val="nl-NL"/>
        </w:rPr>
        <w:t xml:space="preserve"> blik verborgen. En dit is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de man</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 xml:space="preserve">de </w:t>
      </w:r>
      <w:r w:rsidR="00262734" w:rsidRPr="00BF63DE">
        <w:rPr>
          <w:rFonts w:ascii="Garamond" w:hAnsi="Garamond"/>
          <w:sz w:val="24"/>
          <w:szCs w:val="24"/>
          <w:lang w:val="nl-NL"/>
        </w:rPr>
        <w:t>geschiedschrijvers</w:t>
      </w:r>
      <w:r w:rsidR="008F7742" w:rsidRPr="00BF63DE">
        <w:rPr>
          <w:rFonts w:ascii="Garamond" w:hAnsi="Garamond"/>
          <w:sz w:val="24"/>
          <w:szCs w:val="24"/>
          <w:lang w:val="nl-NL"/>
        </w:rPr>
        <w:t xml:space="preserve"> van huichelarij beschuldigd hebben! Ziehier dan</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brief</w:t>
      </w:r>
      <w:r w:rsidR="007C628E" w:rsidRPr="00BF63DE">
        <w:rPr>
          <w:rFonts w:ascii="Garamond" w:hAnsi="Garamond"/>
          <w:sz w:val="24"/>
          <w:szCs w:val="24"/>
          <w:lang w:val="nl-NL"/>
        </w:rPr>
        <w:t>, die</w:t>
      </w:r>
      <w:r w:rsidR="008F7742" w:rsidRPr="00BF63DE">
        <w:rPr>
          <w:rFonts w:ascii="Garamond" w:hAnsi="Garamond"/>
          <w:sz w:val="24"/>
          <w:szCs w:val="24"/>
          <w:lang w:val="nl-NL"/>
        </w:rPr>
        <w:t xml:space="preserve"> hij aan</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schoonzoon schreef, met betrekking tot de o</w:t>
      </w:r>
      <w:r w:rsidR="004F2372" w:rsidRPr="00BF63DE">
        <w:rPr>
          <w:rFonts w:ascii="Garamond" w:hAnsi="Garamond"/>
          <w:sz w:val="24"/>
          <w:szCs w:val="24"/>
          <w:lang w:val="nl-NL"/>
        </w:rPr>
        <w:t>ne</w:t>
      </w:r>
      <w:r w:rsidR="00B30B55" w:rsidRPr="00BF63DE">
        <w:rPr>
          <w:rFonts w:ascii="Garamond" w:hAnsi="Garamond"/>
          <w:sz w:val="24"/>
          <w:szCs w:val="24"/>
          <w:lang w:val="nl-NL"/>
        </w:rPr>
        <w:t>ni</w:t>
      </w:r>
      <w:r w:rsidR="008F7742" w:rsidRPr="00BF63DE">
        <w:rPr>
          <w:rFonts w:ascii="Garamond" w:hAnsi="Garamond"/>
          <w:sz w:val="24"/>
          <w:szCs w:val="24"/>
          <w:lang w:val="nl-NL"/>
        </w:rPr>
        <w:t>gheden die door en in de boezem van het kleine</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w:t>
      </w:r>
      <w:r w:rsidR="00DE145E" w:rsidRPr="00BF63DE">
        <w:rPr>
          <w:rFonts w:ascii="Garamond" w:hAnsi="Garamond"/>
          <w:sz w:val="24"/>
          <w:szCs w:val="24"/>
          <w:lang w:val="nl-NL"/>
        </w:rPr>
        <w:t>zoals</w:t>
      </w:r>
      <w:r w:rsidR="008F7742" w:rsidRPr="00BF63DE">
        <w:rPr>
          <w:rFonts w:ascii="Garamond" w:hAnsi="Garamond"/>
          <w:sz w:val="24"/>
          <w:szCs w:val="24"/>
          <w:lang w:val="nl-NL"/>
        </w:rPr>
        <w:t xml:space="preserve"> het veelal spottenderwijs genoemd werd, het </w:t>
      </w:r>
      <w:r w:rsidR="00EF5FD1" w:rsidRPr="00BF63DE">
        <w:rPr>
          <w:rFonts w:ascii="Garamond" w:hAnsi="Garamond"/>
          <w:sz w:val="24"/>
          <w:szCs w:val="24"/>
          <w:lang w:val="nl-NL"/>
        </w:rPr>
        <w:t>‘</w:t>
      </w:r>
      <w:r w:rsidR="00B30B55" w:rsidRPr="00BF63DE">
        <w:rPr>
          <w:rFonts w:ascii="Garamond" w:hAnsi="Garamond"/>
          <w:sz w:val="24"/>
          <w:szCs w:val="24"/>
          <w:lang w:val="nl-NL"/>
        </w:rPr>
        <w:t>B</w:t>
      </w:r>
      <w:r w:rsidR="008F7742" w:rsidRPr="00BF63DE">
        <w:rPr>
          <w:rFonts w:ascii="Garamond" w:hAnsi="Garamond"/>
          <w:sz w:val="24"/>
          <w:szCs w:val="24"/>
          <w:lang w:val="nl-NL"/>
        </w:rPr>
        <w:t>arebone’ parlement ontstaan waren.</w:t>
      </w:r>
      <w:r w:rsidR="00B30B55" w:rsidRPr="00BF63DE">
        <w:rPr>
          <w:rStyle w:val="FootnoteReference"/>
          <w:rFonts w:ascii="Garamond" w:hAnsi="Garamond"/>
          <w:sz w:val="24"/>
          <w:szCs w:val="24"/>
          <w:lang w:val="nl-NL"/>
        </w:rPr>
        <w:footnoteReference w:id="283"/>
      </w:r>
    </w:p>
    <w:p w14:paraId="7498ABBF" w14:textId="560B2C2D" w:rsidR="008F7742" w:rsidRPr="00BF63DE" w:rsidRDefault="00B30B55" w:rsidP="00604B92">
      <w:pPr>
        <w:spacing w:after="240"/>
        <w:ind w:left="283" w:right="283"/>
        <w:jc w:val="both"/>
        <w:rPr>
          <w:rFonts w:ascii="Garamond" w:hAnsi="Garamond"/>
          <w:sz w:val="24"/>
          <w:szCs w:val="24"/>
          <w:lang w:val="nl-NL"/>
        </w:rPr>
      </w:pPr>
      <w:r w:rsidRPr="00BF63DE">
        <w:rPr>
          <w:rFonts w:ascii="Garamond" w:hAnsi="Garamond"/>
          <w:sz w:val="24"/>
          <w:szCs w:val="24"/>
          <w:lang w:val="nl-NL"/>
        </w:rPr>
        <w:t>A</w:t>
      </w:r>
      <w:r w:rsidR="008F7742" w:rsidRPr="00BF63DE">
        <w:rPr>
          <w:rFonts w:ascii="Garamond" w:hAnsi="Garamond"/>
          <w:sz w:val="24"/>
          <w:szCs w:val="24"/>
          <w:lang w:val="nl-NL"/>
        </w:rPr>
        <w:t xml:space="preserve">an de </w:t>
      </w:r>
      <w:r w:rsidR="00F84BEA" w:rsidRPr="00BF63DE">
        <w:rPr>
          <w:rFonts w:ascii="Garamond" w:hAnsi="Garamond"/>
          <w:sz w:val="24"/>
          <w:szCs w:val="24"/>
          <w:lang w:val="nl-NL"/>
        </w:rPr>
        <w:t>‘Right Honourable</w:t>
      </w:r>
      <w:r w:rsidR="008F7742" w:rsidRPr="00BF63DE">
        <w:rPr>
          <w:rFonts w:ascii="Garamond" w:hAnsi="Garamond"/>
          <w:sz w:val="24"/>
          <w:szCs w:val="24"/>
          <w:lang w:val="nl-NL"/>
        </w:rPr>
        <w:t xml:space="preserve">’ de </w:t>
      </w:r>
      <w:r w:rsidR="00F84BEA" w:rsidRPr="00BF63DE">
        <w:rPr>
          <w:rFonts w:ascii="Garamond" w:hAnsi="Garamond"/>
          <w:sz w:val="24"/>
          <w:szCs w:val="24"/>
          <w:lang w:val="nl-NL"/>
        </w:rPr>
        <w:t>luitenant-generaal</w:t>
      </w:r>
      <w:r w:rsidR="008F7742" w:rsidRPr="00BF63DE">
        <w:rPr>
          <w:rFonts w:ascii="Garamond" w:hAnsi="Garamond"/>
          <w:sz w:val="24"/>
          <w:szCs w:val="24"/>
          <w:lang w:val="nl-NL"/>
        </w:rPr>
        <w:t xml:space="preserve"> </w:t>
      </w:r>
      <w:r w:rsidR="00EA0D47" w:rsidRPr="00BF63DE">
        <w:rPr>
          <w:rFonts w:ascii="Garamond" w:hAnsi="Garamond"/>
          <w:sz w:val="24"/>
          <w:szCs w:val="24"/>
          <w:lang w:val="nl-NL"/>
        </w:rPr>
        <w:t>F</w:t>
      </w:r>
      <w:r w:rsidR="008F7742" w:rsidRPr="00BF63DE">
        <w:rPr>
          <w:rFonts w:ascii="Garamond" w:hAnsi="Garamond"/>
          <w:sz w:val="24"/>
          <w:szCs w:val="24"/>
          <w:lang w:val="nl-NL"/>
        </w:rPr>
        <w:t xml:space="preserve">leetwood, opperbevelhebber van het leger in </w:t>
      </w:r>
      <w:r w:rsidR="00BA09B6" w:rsidRPr="00BF63DE">
        <w:rPr>
          <w:rFonts w:ascii="Garamond" w:hAnsi="Garamond"/>
          <w:sz w:val="24"/>
          <w:szCs w:val="24"/>
          <w:lang w:val="nl-NL"/>
        </w:rPr>
        <w:t>Ierland</w:t>
      </w:r>
      <w:r w:rsidR="008F7742" w:rsidRPr="00BF63DE">
        <w:rPr>
          <w:rFonts w:ascii="Garamond" w:hAnsi="Garamond"/>
          <w:sz w:val="24"/>
          <w:szCs w:val="24"/>
          <w:lang w:val="nl-NL"/>
        </w:rPr>
        <w:t>.</w:t>
      </w:r>
    </w:p>
    <w:p w14:paraId="0D5ED2D4" w14:textId="77777777" w:rsidR="00B30B55" w:rsidRPr="00BF63DE" w:rsidRDefault="00B30B55" w:rsidP="00604B92">
      <w:pPr>
        <w:spacing w:after="240"/>
        <w:ind w:left="283" w:right="283"/>
        <w:jc w:val="both"/>
        <w:rPr>
          <w:rFonts w:ascii="Garamond" w:hAnsi="Garamond"/>
          <w:sz w:val="24"/>
          <w:szCs w:val="24"/>
          <w:lang w:val="nl-NL"/>
        </w:rPr>
      </w:pPr>
      <w:r w:rsidRPr="00BF63DE">
        <w:rPr>
          <w:rFonts w:ascii="Garamond" w:hAnsi="Garamond"/>
          <w:sz w:val="24"/>
          <w:szCs w:val="24"/>
          <w:lang w:val="nl-NL"/>
        </w:rPr>
        <w:t>‘</w:t>
      </w:r>
      <w:r w:rsidR="00BA09B6" w:rsidRPr="00BF63DE">
        <w:rPr>
          <w:rFonts w:ascii="Garamond" w:hAnsi="Garamond"/>
          <w:sz w:val="24"/>
          <w:szCs w:val="24"/>
          <w:lang w:val="nl-NL"/>
        </w:rPr>
        <w:t>Cockpit</w:t>
      </w:r>
      <w:r w:rsidRPr="00BF63DE">
        <w:rPr>
          <w:rFonts w:ascii="Garamond" w:hAnsi="Garamond"/>
          <w:sz w:val="24"/>
          <w:szCs w:val="24"/>
          <w:lang w:val="nl-NL"/>
        </w:rPr>
        <w:t>’</w:t>
      </w:r>
      <w:r w:rsidR="008F7742" w:rsidRPr="00BF63DE">
        <w:rPr>
          <w:rFonts w:ascii="Garamond" w:hAnsi="Garamond"/>
          <w:sz w:val="24"/>
          <w:szCs w:val="24"/>
          <w:lang w:val="nl-NL"/>
        </w:rPr>
        <w:t xml:space="preserve">, 22 augustus 1653. </w:t>
      </w:r>
    </w:p>
    <w:p w14:paraId="2001A69D" w14:textId="7470CA10" w:rsidR="008F7742" w:rsidRPr="00BF63DE" w:rsidRDefault="002425F3" w:rsidP="00604B92">
      <w:pPr>
        <w:spacing w:after="240"/>
        <w:ind w:left="283" w:right="283"/>
        <w:jc w:val="both"/>
        <w:rPr>
          <w:rFonts w:ascii="Garamond" w:hAnsi="Garamond"/>
          <w:sz w:val="24"/>
          <w:szCs w:val="24"/>
          <w:lang w:val="nl-NL"/>
        </w:rPr>
      </w:pPr>
      <w:r w:rsidRPr="00BF63DE">
        <w:rPr>
          <w:rFonts w:ascii="Garamond" w:hAnsi="Garamond"/>
          <w:sz w:val="24"/>
          <w:szCs w:val="24"/>
          <w:lang w:val="nl-NL"/>
        </w:rPr>
        <w:t>Beste Charles</w:t>
      </w:r>
      <w:r w:rsidR="00B30B55" w:rsidRPr="00BF63DE">
        <w:rPr>
          <w:rFonts w:ascii="Garamond" w:hAnsi="Garamond"/>
          <w:sz w:val="24"/>
          <w:szCs w:val="24"/>
          <w:lang w:val="nl-NL"/>
        </w:rPr>
        <w:t>,</w:t>
      </w:r>
    </w:p>
    <w:p w14:paraId="0BEC53E4" w14:textId="55F9A690" w:rsidR="008F7742" w:rsidRPr="00BF63DE" w:rsidRDefault="00600EED" w:rsidP="00604B92">
      <w:pPr>
        <w:spacing w:after="240"/>
        <w:ind w:left="283" w:right="283"/>
        <w:jc w:val="both"/>
        <w:rPr>
          <w:rFonts w:ascii="Garamond" w:hAnsi="Garamond"/>
          <w:sz w:val="24"/>
          <w:szCs w:val="24"/>
          <w:lang w:val="nl-NL"/>
        </w:rPr>
      </w:pPr>
      <w:r w:rsidRPr="00BF63DE">
        <w:rPr>
          <w:rFonts w:ascii="Garamond" w:hAnsi="Garamond"/>
          <w:sz w:val="24"/>
          <w:szCs w:val="24"/>
          <w:lang w:val="nl-NL"/>
        </w:rPr>
        <w:t>H</w:t>
      </w:r>
      <w:r w:rsidR="00EE4D5D" w:rsidRPr="00BF63DE">
        <w:rPr>
          <w:rFonts w:ascii="Garamond" w:hAnsi="Garamond"/>
          <w:sz w:val="24"/>
          <w:szCs w:val="24"/>
          <w:lang w:val="nl-NL"/>
        </w:rPr>
        <w:t>oewel</w:t>
      </w:r>
      <w:r w:rsidR="008F7742" w:rsidRPr="00BF63DE">
        <w:rPr>
          <w:rFonts w:ascii="Garamond" w:hAnsi="Garamond"/>
          <w:sz w:val="24"/>
          <w:szCs w:val="24"/>
          <w:lang w:val="nl-NL"/>
        </w:rPr>
        <w:t xml:space="preserve"> ik </w:t>
      </w:r>
      <w:r w:rsidR="00EA0D47" w:rsidRPr="00BF63DE">
        <w:rPr>
          <w:rFonts w:ascii="Garamond" w:hAnsi="Garamond"/>
          <w:sz w:val="24"/>
          <w:szCs w:val="24"/>
          <w:lang w:val="nl-NL"/>
        </w:rPr>
        <w:t>je</w:t>
      </w:r>
      <w:r w:rsidR="008F7742" w:rsidRPr="00BF63DE">
        <w:rPr>
          <w:rFonts w:ascii="Garamond" w:hAnsi="Garamond"/>
          <w:sz w:val="24"/>
          <w:szCs w:val="24"/>
          <w:lang w:val="nl-NL"/>
        </w:rPr>
        <w:t xml:space="preserve"> niet</w:t>
      </w:r>
      <w:r w:rsidR="009934B2" w:rsidRPr="00BF63DE">
        <w:rPr>
          <w:rFonts w:ascii="Garamond" w:hAnsi="Garamond"/>
          <w:sz w:val="24"/>
          <w:szCs w:val="24"/>
          <w:lang w:val="nl-NL"/>
        </w:rPr>
        <w:t xml:space="preserve"> zo </w:t>
      </w:r>
      <w:r w:rsidR="00EA0D47" w:rsidRPr="00BF63DE">
        <w:rPr>
          <w:rFonts w:ascii="Garamond" w:hAnsi="Garamond"/>
          <w:sz w:val="24"/>
          <w:szCs w:val="24"/>
          <w:lang w:val="nl-NL"/>
        </w:rPr>
        <w:t>vaak</w:t>
      </w:r>
      <w:r w:rsidR="008F7742" w:rsidRPr="00BF63DE">
        <w:rPr>
          <w:rFonts w:ascii="Garamond" w:hAnsi="Garamond"/>
          <w:sz w:val="24"/>
          <w:szCs w:val="24"/>
          <w:lang w:val="nl-NL"/>
        </w:rPr>
        <w:t xml:space="preserve"> van mij </w:t>
      </w:r>
      <w:r w:rsidR="00EA0D47" w:rsidRPr="00BF63DE">
        <w:rPr>
          <w:rFonts w:ascii="Garamond" w:hAnsi="Garamond"/>
          <w:sz w:val="24"/>
          <w:szCs w:val="24"/>
          <w:lang w:val="nl-NL"/>
        </w:rPr>
        <w:t xml:space="preserve">laat </w:t>
      </w:r>
      <w:r w:rsidR="00EF5FD1" w:rsidRPr="00BF63DE">
        <w:rPr>
          <w:rFonts w:ascii="Garamond" w:hAnsi="Garamond"/>
          <w:sz w:val="24"/>
          <w:szCs w:val="24"/>
          <w:lang w:val="nl-NL"/>
        </w:rPr>
        <w:t>horen</w:t>
      </w:r>
      <w:r w:rsidR="008F7742" w:rsidRPr="00BF63DE">
        <w:rPr>
          <w:rFonts w:ascii="Garamond" w:hAnsi="Garamond"/>
          <w:sz w:val="24"/>
          <w:szCs w:val="24"/>
          <w:lang w:val="nl-NL"/>
        </w:rPr>
        <w:t xml:space="preserve"> als ik dat wel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en zou, twijfel ik er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niet aan of</w:t>
      </w:r>
      <w:r w:rsidR="00F47AED" w:rsidRPr="00BF63DE">
        <w:rPr>
          <w:rFonts w:ascii="Garamond" w:hAnsi="Garamond"/>
          <w:sz w:val="24"/>
          <w:szCs w:val="24"/>
          <w:lang w:val="nl-NL"/>
        </w:rPr>
        <w:t xml:space="preserve"> </w:t>
      </w:r>
      <w:r w:rsidR="00EA0D47" w:rsidRPr="00BF63DE">
        <w:rPr>
          <w:rFonts w:ascii="Garamond" w:hAnsi="Garamond"/>
          <w:sz w:val="24"/>
          <w:szCs w:val="24"/>
          <w:lang w:val="nl-NL"/>
        </w:rPr>
        <w:t>je</w:t>
      </w:r>
      <w:r w:rsidR="00F47AED" w:rsidRPr="00BF63DE">
        <w:rPr>
          <w:rFonts w:ascii="Garamond" w:hAnsi="Garamond"/>
          <w:sz w:val="24"/>
          <w:szCs w:val="24"/>
          <w:lang w:val="nl-NL"/>
        </w:rPr>
        <w:t xml:space="preserve"> </w:t>
      </w:r>
      <w:r w:rsidR="008F7742" w:rsidRPr="00BF63DE">
        <w:rPr>
          <w:rFonts w:ascii="Garamond" w:hAnsi="Garamond"/>
          <w:sz w:val="24"/>
          <w:szCs w:val="24"/>
          <w:lang w:val="nl-NL"/>
        </w:rPr>
        <w:t xml:space="preserve">zult wel voor mij bidden, opdat ik in alles </w:t>
      </w:r>
      <w:r w:rsidR="00B30B55" w:rsidRPr="00BF63DE">
        <w:rPr>
          <w:rFonts w:ascii="Garamond" w:hAnsi="Garamond"/>
          <w:sz w:val="24"/>
          <w:szCs w:val="24"/>
          <w:lang w:val="nl-NL"/>
        </w:rPr>
        <w:t xml:space="preserve">zal </w:t>
      </w:r>
      <w:r w:rsidR="008F7742" w:rsidRPr="00BF63DE">
        <w:rPr>
          <w:rFonts w:ascii="Garamond" w:hAnsi="Garamond"/>
          <w:sz w:val="24"/>
          <w:szCs w:val="24"/>
          <w:lang w:val="nl-NL"/>
        </w:rPr>
        <w:t>doe</w:t>
      </w:r>
      <w:r w:rsidR="00B30B55" w:rsidRPr="00BF63DE">
        <w:rPr>
          <w:rFonts w:ascii="Garamond" w:hAnsi="Garamond"/>
          <w:sz w:val="24"/>
          <w:szCs w:val="24"/>
          <w:lang w:val="nl-NL"/>
        </w:rPr>
        <w:t>n</w:t>
      </w:r>
      <w:r w:rsidR="008F7742" w:rsidRPr="00BF63DE">
        <w:rPr>
          <w:rFonts w:ascii="Garamond" w:hAnsi="Garamond"/>
          <w:sz w:val="24"/>
          <w:szCs w:val="24"/>
          <w:lang w:val="nl-NL"/>
        </w:rPr>
        <w:t xml:space="preserve"> volgens het </w:t>
      </w:r>
      <w:r w:rsidR="00873EE9" w:rsidRPr="00BF63DE">
        <w:rPr>
          <w:rFonts w:ascii="Garamond" w:hAnsi="Garamond"/>
          <w:sz w:val="24"/>
          <w:szCs w:val="24"/>
          <w:lang w:val="nl-NL"/>
        </w:rPr>
        <w:t>Evangelie</w:t>
      </w:r>
      <w:r w:rsidR="008F7742" w:rsidRPr="00BF63DE">
        <w:rPr>
          <w:rFonts w:ascii="Garamond" w:hAnsi="Garamond"/>
          <w:sz w:val="24"/>
          <w:szCs w:val="24"/>
          <w:lang w:val="nl-NL"/>
        </w:rPr>
        <w:t>.</w:t>
      </w:r>
      <w:r w:rsidR="00B30B55" w:rsidRPr="00BF63DE">
        <w:rPr>
          <w:rFonts w:ascii="Garamond" w:hAnsi="Garamond"/>
          <w:sz w:val="24"/>
          <w:szCs w:val="24"/>
          <w:lang w:val="nl-NL"/>
        </w:rPr>
        <w:t xml:space="preserve"> </w:t>
      </w:r>
      <w:r w:rsidR="00B91B22" w:rsidRPr="00BF63DE">
        <w:rPr>
          <w:rFonts w:ascii="Garamond" w:hAnsi="Garamond"/>
          <w:sz w:val="24"/>
          <w:szCs w:val="24"/>
          <w:lang w:val="nl-NL"/>
        </w:rPr>
        <w:t>W</w:t>
      </w:r>
      <w:r w:rsidR="00AB5F82" w:rsidRPr="00BF63DE">
        <w:rPr>
          <w:rFonts w:ascii="Garamond" w:hAnsi="Garamond"/>
          <w:sz w:val="24"/>
          <w:szCs w:val="24"/>
          <w:lang w:val="nl-NL"/>
        </w:rPr>
        <w:t>erkelijk</w:t>
      </w:r>
      <w:r w:rsidR="008F7742" w:rsidRPr="00BF63DE">
        <w:rPr>
          <w:rFonts w:ascii="Garamond" w:hAnsi="Garamond"/>
          <w:sz w:val="24"/>
          <w:szCs w:val="24"/>
          <w:lang w:val="nl-NL"/>
        </w:rPr>
        <w:t xml:space="preserve">, ik heb nooit meer dan </w:t>
      </w:r>
      <w:r w:rsidR="00B30B55" w:rsidRPr="00BF63DE">
        <w:rPr>
          <w:rFonts w:ascii="Garamond" w:hAnsi="Garamond"/>
          <w:sz w:val="24"/>
          <w:szCs w:val="24"/>
          <w:lang w:val="nl-NL"/>
        </w:rPr>
        <w:t>nu</w:t>
      </w:r>
      <w:r w:rsidR="008F7742" w:rsidRPr="00BF63DE">
        <w:rPr>
          <w:rFonts w:ascii="Garamond" w:hAnsi="Garamond"/>
          <w:sz w:val="24"/>
          <w:szCs w:val="24"/>
          <w:lang w:val="nl-NL"/>
        </w:rPr>
        <w:t xml:space="preserve"> behoefte gehad aan de ondersteuning</w:t>
      </w:r>
      <w:r w:rsidR="00857D2B" w:rsidRPr="00BF63DE">
        <w:rPr>
          <w:rFonts w:ascii="Garamond" w:hAnsi="Garamond"/>
          <w:sz w:val="24"/>
          <w:szCs w:val="24"/>
          <w:lang w:val="nl-NL"/>
        </w:rPr>
        <w:t xml:space="preserve"> van mij</w:t>
      </w:r>
      <w:r w:rsidR="00B30B55" w:rsidRPr="00BF63DE">
        <w:rPr>
          <w:rFonts w:ascii="Garamond" w:hAnsi="Garamond"/>
          <w:sz w:val="24"/>
          <w:szCs w:val="24"/>
          <w:lang w:val="nl-NL"/>
        </w:rPr>
        <w:t>n</w:t>
      </w:r>
      <w:r w:rsidR="00857D2B" w:rsidRPr="00BF63DE">
        <w:rPr>
          <w:rFonts w:ascii="Garamond" w:hAnsi="Garamond"/>
          <w:sz w:val="24"/>
          <w:szCs w:val="24"/>
          <w:lang w:val="nl-NL"/>
        </w:rPr>
        <w:t xml:space="preserve"> </w:t>
      </w:r>
      <w:r w:rsidR="008F7742" w:rsidRPr="00BF63DE">
        <w:rPr>
          <w:rFonts w:ascii="Garamond" w:hAnsi="Garamond"/>
          <w:sz w:val="24"/>
          <w:szCs w:val="24"/>
          <w:lang w:val="nl-NL"/>
        </w:rPr>
        <w:t xml:space="preserve">christelijke vrienden. Ik </w:t>
      </w:r>
      <w:r w:rsidR="00EF5FD1" w:rsidRPr="00BF63DE">
        <w:rPr>
          <w:rFonts w:ascii="Garamond" w:hAnsi="Garamond"/>
          <w:sz w:val="24"/>
          <w:szCs w:val="24"/>
          <w:lang w:val="nl-NL"/>
        </w:rPr>
        <w:t>w</w:t>
      </w:r>
      <w:r w:rsidR="00EA0D47" w:rsidRPr="00BF63DE">
        <w:rPr>
          <w:rFonts w:ascii="Garamond" w:hAnsi="Garamond"/>
          <w:sz w:val="24"/>
          <w:szCs w:val="24"/>
          <w:lang w:val="nl-NL"/>
        </w:rPr>
        <w:t xml:space="preserve">il </w:t>
      </w:r>
      <w:r w:rsidR="009934B2" w:rsidRPr="00BF63DE">
        <w:rPr>
          <w:rFonts w:ascii="Garamond" w:hAnsi="Garamond"/>
          <w:sz w:val="24"/>
          <w:szCs w:val="24"/>
          <w:lang w:val="nl-NL"/>
        </w:rPr>
        <w:t xml:space="preserve">zo </w:t>
      </w:r>
      <w:r w:rsidR="00B47E70" w:rsidRPr="00BF63DE">
        <w:rPr>
          <w:rFonts w:ascii="Garamond" w:hAnsi="Garamond"/>
          <w:sz w:val="24"/>
          <w:szCs w:val="24"/>
          <w:lang w:val="nl-NL"/>
        </w:rPr>
        <w:t>graag</w:t>
      </w:r>
      <w:r w:rsidR="008F7742" w:rsidRPr="00BF63DE">
        <w:rPr>
          <w:rFonts w:ascii="Garamond" w:hAnsi="Garamond"/>
          <w:sz w:val="24"/>
          <w:szCs w:val="24"/>
          <w:lang w:val="nl-NL"/>
        </w:rPr>
        <w:t xml:space="preserve"> dat</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goede diensten door de broeder</w:t>
      </w:r>
      <w:r w:rsidR="00B30B55" w:rsidRPr="00BF63DE">
        <w:rPr>
          <w:rFonts w:ascii="Garamond" w:hAnsi="Garamond"/>
          <w:sz w:val="24"/>
          <w:szCs w:val="24"/>
          <w:lang w:val="nl-NL"/>
        </w:rPr>
        <w:t>s</w:t>
      </w:r>
      <w:r w:rsidR="008F7742" w:rsidRPr="00BF63DE">
        <w:rPr>
          <w:rFonts w:ascii="Garamond" w:hAnsi="Garamond"/>
          <w:sz w:val="24"/>
          <w:szCs w:val="24"/>
          <w:lang w:val="nl-NL"/>
        </w:rPr>
        <w:t xml:space="preserve"> </w:t>
      </w:r>
      <w:r w:rsidR="00EF5FD1" w:rsidRPr="00BF63DE">
        <w:rPr>
          <w:rFonts w:ascii="Garamond" w:hAnsi="Garamond"/>
          <w:sz w:val="24"/>
          <w:szCs w:val="24"/>
          <w:lang w:val="nl-NL"/>
        </w:rPr>
        <w:t>werd</w:t>
      </w:r>
      <w:r w:rsidR="008F7742" w:rsidRPr="00BF63DE">
        <w:rPr>
          <w:rFonts w:ascii="Garamond" w:hAnsi="Garamond"/>
          <w:sz w:val="24"/>
          <w:szCs w:val="24"/>
          <w:lang w:val="nl-NL"/>
        </w:rPr>
        <w:t>en aangenomen,</w:t>
      </w:r>
      <w:r w:rsidR="009934B2" w:rsidRPr="00BF63DE">
        <w:rPr>
          <w:rFonts w:ascii="Garamond" w:hAnsi="Garamond"/>
          <w:sz w:val="24"/>
          <w:szCs w:val="24"/>
          <w:lang w:val="nl-NL"/>
        </w:rPr>
        <w:t xml:space="preserve"> </w:t>
      </w:r>
      <w:r w:rsidR="002425F3" w:rsidRPr="00BF63DE">
        <w:rPr>
          <w:rFonts w:ascii="Garamond" w:hAnsi="Garamond"/>
          <w:sz w:val="24"/>
          <w:szCs w:val="24"/>
          <w:lang w:val="nl-NL"/>
        </w:rPr>
        <w:t>als dat</w:t>
      </w:r>
      <w:r w:rsidR="008F7742" w:rsidRPr="00BF63DE">
        <w:rPr>
          <w:rFonts w:ascii="Garamond" w:hAnsi="Garamond"/>
          <w:sz w:val="24"/>
          <w:szCs w:val="24"/>
          <w:lang w:val="nl-NL"/>
        </w:rPr>
        <w:t xml:space="preserve"> de wil </w:t>
      </w:r>
      <w:r w:rsidR="00B30B55" w:rsidRPr="00BF63DE">
        <w:rPr>
          <w:rFonts w:ascii="Garamond" w:hAnsi="Garamond"/>
          <w:sz w:val="24"/>
          <w:szCs w:val="24"/>
          <w:lang w:val="nl-NL"/>
        </w:rPr>
        <w:t>zou zijn</w:t>
      </w:r>
      <w:r w:rsidR="00E53A6D" w:rsidRPr="00BF63DE">
        <w:rPr>
          <w:rFonts w:ascii="Garamond" w:hAnsi="Garamond"/>
          <w:sz w:val="24"/>
          <w:szCs w:val="24"/>
          <w:lang w:val="nl-NL"/>
        </w:rPr>
        <w:t xml:space="preserve"> van de </w:t>
      </w:r>
      <w:r w:rsidR="0006302F" w:rsidRPr="00BF63DE">
        <w:rPr>
          <w:rFonts w:ascii="Garamond" w:hAnsi="Garamond"/>
          <w:sz w:val="24"/>
          <w:szCs w:val="24"/>
          <w:lang w:val="nl-NL"/>
        </w:rPr>
        <w:t>Heere</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w:t>
      </w:r>
      <w:r w:rsidR="00B91B22" w:rsidRPr="00BF63DE">
        <w:rPr>
          <w:rFonts w:ascii="Garamond" w:hAnsi="Garamond"/>
          <w:sz w:val="24"/>
          <w:szCs w:val="24"/>
          <w:lang w:val="nl-NL"/>
        </w:rPr>
        <w:t>dat</w:t>
      </w:r>
      <w:r w:rsidR="008F7742" w:rsidRPr="00BF63DE">
        <w:rPr>
          <w:rFonts w:ascii="Garamond" w:hAnsi="Garamond"/>
          <w:sz w:val="24"/>
          <w:szCs w:val="24"/>
          <w:lang w:val="nl-NL"/>
        </w:rPr>
        <w:t xml:space="preserve"> is </w:t>
      </w:r>
      <w:r w:rsidR="00B91B22" w:rsidRPr="00BF63DE">
        <w:rPr>
          <w:rFonts w:ascii="Garamond" w:hAnsi="Garamond"/>
          <w:sz w:val="24"/>
          <w:szCs w:val="24"/>
          <w:lang w:val="nl-NL"/>
        </w:rPr>
        <w:t xml:space="preserve">niet </w:t>
      </w:r>
      <w:r w:rsidR="008F7742" w:rsidRPr="00BF63DE">
        <w:rPr>
          <w:rFonts w:ascii="Garamond" w:hAnsi="Garamond"/>
          <w:sz w:val="24"/>
          <w:szCs w:val="24"/>
          <w:lang w:val="nl-NL"/>
        </w:rPr>
        <w:t xml:space="preserve">het geval. Eenieder is van een verschillend </w:t>
      </w:r>
      <w:r w:rsidR="00EA0D47" w:rsidRPr="00BF63DE">
        <w:rPr>
          <w:rFonts w:ascii="Garamond" w:hAnsi="Garamond"/>
          <w:sz w:val="24"/>
          <w:szCs w:val="24"/>
          <w:lang w:val="nl-NL"/>
        </w:rPr>
        <w:t>standpunt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ieder tracht ook </w:t>
      </w:r>
      <w:r w:rsidR="00EA0D47" w:rsidRPr="00BF63DE">
        <w:rPr>
          <w:rFonts w:ascii="Garamond" w:hAnsi="Garamond"/>
          <w:sz w:val="24"/>
          <w:szCs w:val="24"/>
          <w:lang w:val="nl-NL"/>
        </w:rPr>
        <w:t>h</w:t>
      </w:r>
      <w:r w:rsidR="008F7742" w:rsidRPr="00BF63DE">
        <w:rPr>
          <w:rFonts w:ascii="Garamond" w:hAnsi="Garamond"/>
          <w:sz w:val="24"/>
          <w:szCs w:val="24"/>
          <w:lang w:val="nl-NL"/>
        </w:rPr>
        <w:t>et</w:t>
      </w:r>
      <w:r w:rsidR="004F2372" w:rsidRPr="00BF63DE">
        <w:rPr>
          <w:rFonts w:ascii="Garamond" w:hAnsi="Garamond"/>
          <w:sz w:val="24"/>
          <w:szCs w:val="24"/>
          <w:lang w:val="nl-NL"/>
        </w:rPr>
        <w:t xml:space="preserve"> zijn</w:t>
      </w:r>
      <w:r w:rsidR="00EA0D47" w:rsidRPr="00BF63DE">
        <w:rPr>
          <w:rFonts w:ascii="Garamond" w:hAnsi="Garamond"/>
          <w:sz w:val="24"/>
          <w:szCs w:val="24"/>
          <w:lang w:val="nl-NL"/>
        </w:rPr>
        <w:t>e</w:t>
      </w:r>
      <w:r w:rsidR="004F2372" w:rsidRPr="00BF63DE">
        <w:rPr>
          <w:rFonts w:ascii="Garamond" w:hAnsi="Garamond"/>
          <w:sz w:val="24"/>
          <w:szCs w:val="24"/>
          <w:lang w:val="nl-NL"/>
        </w:rPr>
        <w:t xml:space="preserve"> </w:t>
      </w:r>
      <w:r w:rsidR="008F7742" w:rsidRPr="00BF63DE">
        <w:rPr>
          <w:rFonts w:ascii="Garamond" w:hAnsi="Garamond"/>
          <w:sz w:val="24"/>
          <w:szCs w:val="24"/>
          <w:lang w:val="nl-NL"/>
        </w:rPr>
        <w:t>t</w:t>
      </w:r>
      <w:r w:rsidR="00B30B55" w:rsidRPr="00BF63DE">
        <w:rPr>
          <w:rFonts w:ascii="Garamond" w:hAnsi="Garamond"/>
          <w:sz w:val="24"/>
          <w:szCs w:val="24"/>
          <w:lang w:val="nl-NL"/>
        </w:rPr>
        <w:t>e</w:t>
      </w:r>
      <w:r w:rsidR="008F7742" w:rsidRPr="00BF63DE">
        <w:rPr>
          <w:rFonts w:ascii="Garamond" w:hAnsi="Garamond"/>
          <w:sz w:val="24"/>
          <w:szCs w:val="24"/>
          <w:lang w:val="nl-NL"/>
        </w:rPr>
        <w:t xml:space="preserve"> </w:t>
      </w:r>
      <w:r w:rsidR="00EA0D47" w:rsidRPr="00BF63DE">
        <w:rPr>
          <w:rFonts w:ascii="Garamond" w:hAnsi="Garamond"/>
          <w:sz w:val="24"/>
          <w:szCs w:val="24"/>
          <w:lang w:val="nl-NL"/>
        </w:rPr>
        <w:t>lat</w:t>
      </w:r>
      <w:r w:rsidR="008F7742" w:rsidRPr="00BF63DE">
        <w:rPr>
          <w:rFonts w:ascii="Garamond" w:hAnsi="Garamond"/>
          <w:sz w:val="24"/>
          <w:szCs w:val="24"/>
          <w:lang w:val="nl-NL"/>
        </w:rPr>
        <w:t>en zegepralen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00026DF6" w:rsidRPr="00BF63DE">
        <w:rPr>
          <w:rFonts w:ascii="Garamond" w:hAnsi="Garamond"/>
          <w:sz w:val="24"/>
          <w:szCs w:val="24"/>
          <w:lang w:val="nl-NL"/>
        </w:rPr>
        <w:t>zodat</w:t>
      </w:r>
      <w:r w:rsidR="008F7742" w:rsidRPr="00BF63DE">
        <w:rPr>
          <w:rFonts w:ascii="Garamond" w:hAnsi="Garamond"/>
          <w:sz w:val="24"/>
          <w:szCs w:val="24"/>
          <w:lang w:val="nl-NL"/>
        </w:rPr>
        <w:t xml:space="preserve"> de geest van op</w:t>
      </w:r>
      <w:r w:rsidR="00B30B55" w:rsidRPr="00BF63DE">
        <w:rPr>
          <w:rFonts w:ascii="Garamond" w:hAnsi="Garamond"/>
          <w:sz w:val="24"/>
          <w:szCs w:val="24"/>
          <w:lang w:val="nl-NL"/>
        </w:rPr>
        <w:t>r</w:t>
      </w:r>
      <w:r w:rsidR="000D2FE8" w:rsidRPr="00BF63DE">
        <w:rPr>
          <w:rFonts w:ascii="Garamond" w:hAnsi="Garamond"/>
          <w:sz w:val="24"/>
          <w:szCs w:val="24"/>
          <w:lang w:val="nl-NL"/>
        </w:rPr>
        <w:t>echt</w:t>
      </w:r>
      <w:r w:rsidR="008F7742" w:rsidRPr="00BF63DE">
        <w:rPr>
          <w:rFonts w:ascii="Garamond" w:hAnsi="Garamond"/>
          <w:sz w:val="24"/>
          <w:szCs w:val="24"/>
          <w:lang w:val="nl-NL"/>
        </w:rPr>
        <w:t>e belangstelling,</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 xml:space="preserve">ik voor allen koester, </w:t>
      </w:r>
      <w:r w:rsidR="00EF5FD1" w:rsidRPr="00BF63DE">
        <w:rPr>
          <w:rFonts w:ascii="Garamond" w:hAnsi="Garamond"/>
          <w:sz w:val="24"/>
          <w:szCs w:val="24"/>
          <w:lang w:val="nl-NL"/>
        </w:rPr>
        <w:t>nauw</w:t>
      </w:r>
      <w:r w:rsidR="008F7742" w:rsidRPr="00BF63DE">
        <w:rPr>
          <w:rFonts w:ascii="Garamond" w:hAnsi="Garamond"/>
          <w:sz w:val="24"/>
          <w:szCs w:val="24"/>
          <w:lang w:val="nl-NL"/>
        </w:rPr>
        <w:t>elijks door</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w:t>
      </w:r>
      <w:r w:rsidR="00EA0D47" w:rsidRPr="00BF63DE">
        <w:rPr>
          <w:rFonts w:ascii="Garamond" w:hAnsi="Garamond"/>
          <w:sz w:val="24"/>
          <w:szCs w:val="24"/>
          <w:lang w:val="nl-NL"/>
        </w:rPr>
        <w:t>iemand</w:t>
      </w:r>
      <w:r w:rsidR="008F7742" w:rsidRPr="00BF63DE">
        <w:rPr>
          <w:rFonts w:ascii="Garamond" w:hAnsi="Garamond"/>
          <w:sz w:val="24"/>
          <w:szCs w:val="24"/>
          <w:lang w:val="nl-NL"/>
        </w:rPr>
        <w:t xml:space="preserve"> erkend wordt. Mijn leven</w:t>
      </w:r>
      <w:r w:rsidR="00B30B55" w:rsidRPr="00BF63DE">
        <w:rPr>
          <w:rFonts w:ascii="Garamond" w:hAnsi="Garamond"/>
          <w:sz w:val="24"/>
          <w:szCs w:val="24"/>
          <w:lang w:val="nl-NL"/>
        </w:rPr>
        <w:t xml:space="preserve"> – </w:t>
      </w:r>
      <w:r w:rsidR="008F7742" w:rsidRPr="00BF63DE">
        <w:rPr>
          <w:rFonts w:ascii="Garamond" w:hAnsi="Garamond"/>
          <w:sz w:val="24"/>
          <w:szCs w:val="24"/>
          <w:lang w:val="nl-NL"/>
        </w:rPr>
        <w:t>dit mag ik zeggen</w:t>
      </w:r>
      <w:r w:rsidR="00B30B55" w:rsidRPr="00BF63DE">
        <w:rPr>
          <w:rFonts w:ascii="Garamond" w:hAnsi="Garamond"/>
          <w:sz w:val="24"/>
          <w:szCs w:val="24"/>
          <w:lang w:val="nl-NL"/>
        </w:rPr>
        <w:t xml:space="preserve"> –</w:t>
      </w:r>
      <w:r w:rsidR="008F7742" w:rsidRPr="00BF63DE">
        <w:rPr>
          <w:rFonts w:ascii="Garamond" w:hAnsi="Garamond"/>
          <w:sz w:val="24"/>
          <w:szCs w:val="24"/>
          <w:lang w:val="nl-NL"/>
        </w:rPr>
        <w:t xml:space="preserve"> mijn leven is</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vrijwillige offerande geweest</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het is voor </w:t>
      </w:r>
      <w:r w:rsidR="008F7742" w:rsidRPr="00BF63DE">
        <w:rPr>
          <w:rFonts w:ascii="Garamond" w:hAnsi="Garamond"/>
          <w:i/>
          <w:iCs/>
          <w:sz w:val="24"/>
          <w:szCs w:val="24"/>
          <w:lang w:val="nl-NL"/>
        </w:rPr>
        <w:t>allen</w:t>
      </w:r>
      <w:r w:rsidR="008F7742" w:rsidRPr="00BF63DE">
        <w:rPr>
          <w:rFonts w:ascii="Garamond" w:hAnsi="Garamond"/>
          <w:sz w:val="24"/>
          <w:szCs w:val="24"/>
          <w:lang w:val="nl-NL"/>
        </w:rPr>
        <w:t xml:space="preserve"> dat ik dit offer ge</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heb. In</w:t>
      </w:r>
      <w:r w:rsidR="00EF5FD1" w:rsidRPr="00BF63DE">
        <w:rPr>
          <w:rFonts w:ascii="Garamond" w:hAnsi="Garamond"/>
          <w:sz w:val="24"/>
          <w:szCs w:val="24"/>
          <w:lang w:val="nl-NL"/>
        </w:rPr>
        <w:t>tussen</w:t>
      </w:r>
      <w:r w:rsidR="008F7742" w:rsidRPr="00BF63DE">
        <w:rPr>
          <w:rFonts w:ascii="Garamond" w:hAnsi="Garamond"/>
          <w:sz w:val="24"/>
          <w:szCs w:val="24"/>
          <w:lang w:val="nl-NL"/>
        </w:rPr>
        <w:t xml:space="preserve"> ge</w:t>
      </w:r>
      <w:r w:rsidR="00EA0D47" w:rsidRPr="00BF63DE">
        <w:rPr>
          <w:rFonts w:ascii="Garamond" w:hAnsi="Garamond"/>
          <w:sz w:val="24"/>
          <w:szCs w:val="24"/>
          <w:lang w:val="nl-NL"/>
        </w:rPr>
        <w:t>beurt</w:t>
      </w:r>
      <w:r w:rsidR="008F7742" w:rsidRPr="00BF63DE">
        <w:rPr>
          <w:rFonts w:ascii="Garamond" w:hAnsi="Garamond"/>
          <w:sz w:val="24"/>
          <w:szCs w:val="24"/>
          <w:lang w:val="nl-NL"/>
        </w:rPr>
        <w:t xml:space="preserve"> </w:t>
      </w:r>
      <w:r w:rsidR="00EA0D47" w:rsidRPr="00BF63DE">
        <w:rPr>
          <w:rFonts w:ascii="Garamond" w:hAnsi="Garamond"/>
          <w:sz w:val="24"/>
          <w:szCs w:val="24"/>
          <w:lang w:val="nl-NL"/>
        </w:rPr>
        <w:t xml:space="preserve">er </w:t>
      </w:r>
      <w:r w:rsidR="008F7742" w:rsidRPr="00BF63DE">
        <w:rPr>
          <w:rFonts w:ascii="Garamond" w:hAnsi="Garamond"/>
          <w:sz w:val="24"/>
          <w:szCs w:val="24"/>
          <w:lang w:val="nl-NL"/>
        </w:rPr>
        <w:t>met mij o</w:t>
      </w:r>
      <w:r w:rsidR="00EA0D47" w:rsidRPr="00BF63DE">
        <w:rPr>
          <w:rFonts w:ascii="Garamond" w:hAnsi="Garamond"/>
          <w:sz w:val="24"/>
          <w:szCs w:val="24"/>
          <w:lang w:val="nl-NL"/>
        </w:rPr>
        <w:t>ngeveer</w:t>
      </w:r>
      <w:r w:rsidR="008F7742" w:rsidRPr="00BF63DE">
        <w:rPr>
          <w:rFonts w:ascii="Garamond" w:hAnsi="Garamond"/>
          <w:sz w:val="24"/>
          <w:szCs w:val="24"/>
          <w:lang w:val="nl-NL"/>
        </w:rPr>
        <w:t xml:space="preserve"> hetzelfde wat </w:t>
      </w:r>
      <w:r w:rsidR="005809AE" w:rsidRPr="00BF63DE">
        <w:rPr>
          <w:rFonts w:ascii="Garamond" w:hAnsi="Garamond"/>
          <w:sz w:val="24"/>
          <w:szCs w:val="24"/>
          <w:lang w:val="nl-NL"/>
        </w:rPr>
        <w:t>M</w:t>
      </w:r>
      <w:r w:rsidR="008F7742" w:rsidRPr="00BF63DE">
        <w:rPr>
          <w:rFonts w:ascii="Garamond" w:hAnsi="Garamond"/>
          <w:sz w:val="24"/>
          <w:szCs w:val="24"/>
          <w:lang w:val="nl-NL"/>
        </w:rPr>
        <w:t>o</w:t>
      </w:r>
      <w:r w:rsidR="005809AE" w:rsidRPr="00BF63DE">
        <w:rPr>
          <w:rFonts w:ascii="Garamond" w:hAnsi="Garamond"/>
          <w:sz w:val="24"/>
          <w:szCs w:val="24"/>
          <w:lang w:val="nl-NL"/>
        </w:rPr>
        <w:t>ze</w:t>
      </w:r>
      <w:r w:rsidR="008F7742" w:rsidRPr="00BF63DE">
        <w:rPr>
          <w:rFonts w:ascii="Garamond" w:hAnsi="Garamond"/>
          <w:sz w:val="24"/>
          <w:szCs w:val="24"/>
          <w:lang w:val="nl-NL"/>
        </w:rPr>
        <w:t xml:space="preserve">s ervoer, toen hij de twee </w:t>
      </w:r>
      <w:r w:rsidR="005809AE" w:rsidRPr="00BF63DE">
        <w:rPr>
          <w:rFonts w:ascii="Garamond" w:hAnsi="Garamond"/>
          <w:sz w:val="24"/>
          <w:szCs w:val="24"/>
          <w:lang w:val="nl-NL"/>
        </w:rPr>
        <w:t>H</w:t>
      </w:r>
      <w:r w:rsidR="008F7742" w:rsidRPr="00BF63DE">
        <w:rPr>
          <w:rFonts w:ascii="Garamond" w:hAnsi="Garamond"/>
          <w:sz w:val="24"/>
          <w:szCs w:val="24"/>
          <w:lang w:val="nl-NL"/>
        </w:rPr>
        <w:t>ebr</w:t>
      </w:r>
      <w:r w:rsidR="00E53A6D" w:rsidRPr="00BF63DE">
        <w:rPr>
          <w:rFonts w:ascii="Garamond" w:hAnsi="Garamond"/>
          <w:sz w:val="24"/>
          <w:szCs w:val="24"/>
          <w:lang w:val="nl-NL"/>
        </w:rPr>
        <w:t>e</w:t>
      </w:r>
      <w:r w:rsidR="005809AE" w:rsidRPr="00BF63DE">
        <w:rPr>
          <w:rFonts w:ascii="Garamond" w:hAnsi="Garamond"/>
          <w:sz w:val="24"/>
          <w:szCs w:val="24"/>
          <w:lang w:val="nl-NL"/>
        </w:rPr>
        <w:t>e</w:t>
      </w:r>
      <w:r w:rsidR="008F7742" w:rsidRPr="00BF63DE">
        <w:rPr>
          <w:rFonts w:ascii="Garamond" w:hAnsi="Garamond"/>
          <w:sz w:val="24"/>
          <w:szCs w:val="24"/>
          <w:lang w:val="nl-NL"/>
        </w:rPr>
        <w:t xml:space="preserve">ërs, die </w:t>
      </w:r>
      <w:r w:rsidR="008C61E7" w:rsidRPr="00BF63DE">
        <w:rPr>
          <w:rFonts w:ascii="Garamond" w:hAnsi="Garamond"/>
          <w:sz w:val="24"/>
          <w:szCs w:val="24"/>
          <w:lang w:val="nl-NL"/>
        </w:rPr>
        <w:t>samen</w:t>
      </w:r>
      <w:r w:rsidR="008F7742" w:rsidRPr="00BF63DE">
        <w:rPr>
          <w:rFonts w:ascii="Garamond" w:hAnsi="Garamond"/>
          <w:sz w:val="24"/>
          <w:szCs w:val="24"/>
          <w:lang w:val="nl-NL"/>
        </w:rPr>
        <w:t xml:space="preserve"> </w:t>
      </w:r>
      <w:r w:rsidR="005809AE" w:rsidRPr="00BF63DE">
        <w:rPr>
          <w:rFonts w:ascii="Garamond" w:hAnsi="Garamond"/>
          <w:sz w:val="24"/>
          <w:szCs w:val="24"/>
          <w:lang w:val="nl-NL"/>
        </w:rPr>
        <w:t>ruzie</w:t>
      </w:r>
      <w:r w:rsidR="008F7742" w:rsidRPr="00BF63DE">
        <w:rPr>
          <w:rFonts w:ascii="Garamond" w:hAnsi="Garamond"/>
          <w:sz w:val="24"/>
          <w:szCs w:val="24"/>
          <w:lang w:val="nl-NL"/>
        </w:rPr>
        <w:t xml:space="preserve"> hadden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tot vrede vermaande. </w:t>
      </w:r>
      <w:r w:rsidR="00EA0D47" w:rsidRPr="00BF63DE">
        <w:rPr>
          <w:rFonts w:ascii="Garamond" w:hAnsi="Garamond"/>
          <w:sz w:val="24"/>
          <w:szCs w:val="24"/>
          <w:lang w:val="nl-NL"/>
        </w:rPr>
        <w:t>Je</w:t>
      </w:r>
      <w:r w:rsidR="008F7742" w:rsidRPr="00BF63DE">
        <w:rPr>
          <w:rFonts w:ascii="Garamond" w:hAnsi="Garamond"/>
          <w:sz w:val="24"/>
          <w:szCs w:val="24"/>
          <w:lang w:val="nl-NL"/>
        </w:rPr>
        <w:t xml:space="preserve"> weet tegen</w:t>
      </w:r>
      <w:r w:rsidR="00026DF6" w:rsidRPr="00BF63DE">
        <w:rPr>
          <w:rFonts w:ascii="Garamond" w:hAnsi="Garamond"/>
          <w:sz w:val="24"/>
          <w:szCs w:val="24"/>
          <w:lang w:val="nl-NL"/>
        </w:rPr>
        <w:t xml:space="preserve"> wie </w:t>
      </w:r>
      <w:r w:rsidR="008F7742" w:rsidRPr="00BF63DE">
        <w:rPr>
          <w:rFonts w:ascii="Garamond" w:hAnsi="Garamond"/>
          <w:sz w:val="24"/>
          <w:szCs w:val="24"/>
          <w:lang w:val="nl-NL"/>
        </w:rPr>
        <w:t xml:space="preserve">zij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gramschap keerden</w:t>
      </w:r>
      <w:r w:rsidR="00B30B55" w:rsidRPr="00BF63DE">
        <w:rPr>
          <w:rFonts w:ascii="Garamond" w:hAnsi="Garamond"/>
          <w:sz w:val="24"/>
          <w:szCs w:val="24"/>
          <w:lang w:val="nl-NL"/>
        </w:rPr>
        <w:t>.</w:t>
      </w:r>
      <w:r w:rsidR="00B30B55" w:rsidRPr="00BF63DE">
        <w:rPr>
          <w:rStyle w:val="FootnoteReference"/>
          <w:rFonts w:ascii="Garamond" w:hAnsi="Garamond"/>
          <w:sz w:val="24"/>
          <w:szCs w:val="24"/>
          <w:lang w:val="nl-NL"/>
        </w:rPr>
        <w:footnoteReference w:id="284"/>
      </w:r>
    </w:p>
    <w:p w14:paraId="045B06F5" w14:textId="33EA244B" w:rsidR="008F7742" w:rsidRPr="00BF63DE" w:rsidRDefault="005809AE" w:rsidP="00604B92">
      <w:pPr>
        <w:spacing w:after="240"/>
        <w:ind w:left="283" w:right="283"/>
        <w:jc w:val="both"/>
        <w:rPr>
          <w:rFonts w:ascii="Garamond" w:hAnsi="Garamond"/>
          <w:sz w:val="24"/>
          <w:szCs w:val="24"/>
          <w:lang w:val="nl-NL"/>
        </w:rPr>
      </w:pPr>
      <w:r w:rsidRPr="00BF63DE">
        <w:rPr>
          <w:rFonts w:ascii="Garamond" w:hAnsi="Garamond"/>
          <w:sz w:val="24"/>
          <w:szCs w:val="24"/>
          <w:lang w:val="nl-NL"/>
        </w:rPr>
        <w:t>M</w:t>
      </w:r>
      <w:r w:rsidR="008F7742" w:rsidRPr="00BF63DE">
        <w:rPr>
          <w:rFonts w:ascii="Garamond" w:hAnsi="Garamond"/>
          <w:sz w:val="24"/>
          <w:szCs w:val="24"/>
          <w:lang w:val="nl-NL"/>
        </w:rPr>
        <w:t>aar de</w:t>
      </w:r>
      <w:r w:rsidR="00AF5374" w:rsidRPr="00BF63DE">
        <w:rPr>
          <w:rFonts w:ascii="Garamond" w:hAnsi="Garamond"/>
          <w:sz w:val="24"/>
          <w:szCs w:val="24"/>
          <w:lang w:val="nl-NL"/>
        </w:rPr>
        <w:t xml:space="preserve"> Heer</w:t>
      </w:r>
      <w:r w:rsidRPr="00BF63DE">
        <w:rPr>
          <w:rFonts w:ascii="Garamond" w:hAnsi="Garamond"/>
          <w:sz w:val="24"/>
          <w:szCs w:val="24"/>
          <w:lang w:val="nl-NL"/>
        </w:rPr>
        <w:t>e</w:t>
      </w:r>
      <w:r w:rsidR="00AF5374" w:rsidRPr="00BF63DE">
        <w:rPr>
          <w:rFonts w:ascii="Garamond" w:hAnsi="Garamond"/>
          <w:sz w:val="24"/>
          <w:szCs w:val="24"/>
          <w:lang w:val="nl-NL"/>
        </w:rPr>
        <w:t xml:space="preserve"> </w:t>
      </w:r>
      <w:r w:rsidR="008F7742" w:rsidRPr="00BF63DE">
        <w:rPr>
          <w:rFonts w:ascii="Garamond" w:hAnsi="Garamond"/>
          <w:sz w:val="24"/>
          <w:szCs w:val="24"/>
          <w:lang w:val="nl-NL"/>
        </w:rPr>
        <w:t>is alwijs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EA0D47" w:rsidRPr="00BF63DE">
        <w:rPr>
          <w:rFonts w:ascii="Garamond" w:hAnsi="Garamond"/>
          <w:sz w:val="24"/>
          <w:szCs w:val="24"/>
          <w:lang w:val="nl-NL"/>
        </w:rPr>
        <w:t>H</w:t>
      </w:r>
      <w:r w:rsidR="008F7742" w:rsidRPr="00BF63DE">
        <w:rPr>
          <w:rFonts w:ascii="Garamond" w:hAnsi="Garamond"/>
          <w:sz w:val="24"/>
          <w:szCs w:val="24"/>
          <w:lang w:val="nl-NL"/>
        </w:rPr>
        <w:t xml:space="preserve">ij zal het, naar ik hoop, aan allen openbaar maken, dat ik geen vijand ben. </w:t>
      </w:r>
      <w:r w:rsidR="002561DE" w:rsidRPr="00BF63DE">
        <w:rPr>
          <w:rFonts w:ascii="Garamond" w:hAnsi="Garamond"/>
          <w:sz w:val="24"/>
          <w:szCs w:val="24"/>
          <w:lang w:val="nl-NL"/>
        </w:rPr>
        <w:t>O, h</w:t>
      </w:r>
      <w:r w:rsidR="008F7742" w:rsidRPr="00BF63DE">
        <w:rPr>
          <w:rFonts w:ascii="Garamond" w:hAnsi="Garamond"/>
          <w:sz w:val="24"/>
          <w:szCs w:val="24"/>
          <w:lang w:val="nl-NL"/>
        </w:rPr>
        <w:t>oe</w:t>
      </w:r>
      <w:r w:rsidR="002561DE" w:rsidRPr="00BF63DE">
        <w:rPr>
          <w:rFonts w:ascii="Garamond" w:hAnsi="Garamond"/>
          <w:sz w:val="24"/>
          <w:szCs w:val="24"/>
          <w:lang w:val="nl-NL"/>
        </w:rPr>
        <w:t xml:space="preserve"> makkelijk </w:t>
      </w:r>
      <w:r w:rsidR="008F7742" w:rsidRPr="00BF63DE">
        <w:rPr>
          <w:rFonts w:ascii="Garamond" w:hAnsi="Garamond"/>
          <w:sz w:val="24"/>
          <w:szCs w:val="24"/>
          <w:lang w:val="nl-NL"/>
        </w:rPr>
        <w:t>wordt welwillendheid miskend!</w:t>
      </w:r>
      <w:r w:rsidR="00387D1B" w:rsidRPr="00BF63DE">
        <w:rPr>
          <w:rFonts w:ascii="Garamond" w:hAnsi="Garamond"/>
          <w:sz w:val="24"/>
          <w:szCs w:val="24"/>
          <w:lang w:val="nl-NL"/>
        </w:rPr>
        <w:t xml:space="preserve"> </w:t>
      </w:r>
      <w:r w:rsidR="00EA0D47" w:rsidRPr="00BF63DE">
        <w:rPr>
          <w:rFonts w:ascii="Garamond" w:hAnsi="Garamond"/>
          <w:sz w:val="24"/>
          <w:szCs w:val="24"/>
          <w:lang w:val="nl-NL"/>
        </w:rPr>
        <w:t>T</w:t>
      </w:r>
      <w:r w:rsidR="008F7742" w:rsidRPr="00BF63DE">
        <w:rPr>
          <w:rFonts w:ascii="Garamond" w:hAnsi="Garamond"/>
          <w:sz w:val="24"/>
          <w:szCs w:val="24"/>
          <w:lang w:val="nl-NL"/>
        </w:rPr>
        <w:t xml:space="preserve">racht de vrienden die met </w:t>
      </w:r>
      <w:r w:rsidR="00EA0D47" w:rsidRPr="00BF63DE">
        <w:rPr>
          <w:rFonts w:ascii="Garamond" w:hAnsi="Garamond"/>
          <w:sz w:val="24"/>
          <w:szCs w:val="24"/>
          <w:lang w:val="nl-NL"/>
        </w:rPr>
        <w:t>je</w:t>
      </w:r>
      <w:r w:rsidR="008F7742" w:rsidRPr="00BF63DE">
        <w:rPr>
          <w:rFonts w:ascii="Garamond" w:hAnsi="Garamond"/>
          <w:sz w:val="24"/>
          <w:szCs w:val="24"/>
          <w:lang w:val="nl-NL"/>
        </w:rPr>
        <w:t xml:space="preserve"> zijn te overtuigen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zij zonder bitterheid en zonder kwade dunk be</w:t>
      </w:r>
      <w:r w:rsidR="00EF5FD1" w:rsidRPr="00BF63DE">
        <w:rPr>
          <w:rFonts w:ascii="Garamond" w:hAnsi="Garamond"/>
          <w:sz w:val="24"/>
          <w:szCs w:val="24"/>
          <w:lang w:val="nl-NL"/>
        </w:rPr>
        <w:t>horen</w:t>
      </w:r>
      <w:r w:rsidR="008F7742" w:rsidRPr="00BF63DE">
        <w:rPr>
          <w:rFonts w:ascii="Garamond" w:hAnsi="Garamond"/>
          <w:sz w:val="24"/>
          <w:szCs w:val="24"/>
          <w:lang w:val="nl-NL"/>
        </w:rPr>
        <w:t xml:space="preserve"> te zijn. Indien de dag </w:t>
      </w:r>
      <w:r w:rsidR="0006302F" w:rsidRPr="00BF63DE">
        <w:rPr>
          <w:rFonts w:ascii="Garamond" w:hAnsi="Garamond"/>
          <w:sz w:val="24"/>
          <w:szCs w:val="24"/>
          <w:lang w:val="nl-NL"/>
        </w:rPr>
        <w:t>des Heeren</w:t>
      </w:r>
      <w:r w:rsidR="00EE4D5D" w:rsidRPr="00BF63DE">
        <w:rPr>
          <w:rFonts w:ascii="Garamond" w:hAnsi="Garamond"/>
          <w:sz w:val="24"/>
          <w:szCs w:val="24"/>
          <w:lang w:val="nl-NL"/>
        </w:rPr>
        <w:t xml:space="preserve"> </w:t>
      </w:r>
      <w:r w:rsidR="009934B2" w:rsidRPr="00BF63DE">
        <w:rPr>
          <w:rFonts w:ascii="Garamond" w:hAnsi="Garamond"/>
          <w:sz w:val="24"/>
          <w:szCs w:val="24"/>
          <w:lang w:val="nl-NL"/>
        </w:rPr>
        <w:t xml:space="preserve">zo </w:t>
      </w:r>
      <w:r w:rsidR="008F7742" w:rsidRPr="00BF63DE">
        <w:rPr>
          <w:rFonts w:ascii="Garamond" w:hAnsi="Garamond"/>
          <w:sz w:val="24"/>
          <w:szCs w:val="24"/>
          <w:lang w:val="nl-NL"/>
        </w:rPr>
        <w:t xml:space="preserve">aanstaande is als sommigen </w:t>
      </w:r>
      <w:r w:rsidR="00EF5FD1" w:rsidRPr="00BF63DE">
        <w:rPr>
          <w:rFonts w:ascii="Garamond" w:hAnsi="Garamond"/>
          <w:sz w:val="24"/>
          <w:szCs w:val="24"/>
          <w:lang w:val="nl-NL"/>
        </w:rPr>
        <w:t>menen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hoe behoorden wij ons dan niet in gematigdheid en zachtheid te </w:t>
      </w:r>
      <w:r w:rsidR="003417F6" w:rsidRPr="00BF63DE">
        <w:rPr>
          <w:rFonts w:ascii="Garamond" w:hAnsi="Garamond"/>
          <w:sz w:val="24"/>
          <w:szCs w:val="24"/>
          <w:lang w:val="nl-NL"/>
        </w:rPr>
        <w:t>betonen</w:t>
      </w:r>
      <w:r w:rsidR="009934B2" w:rsidRPr="00BF63DE">
        <w:rPr>
          <w:rFonts w:ascii="Garamond" w:hAnsi="Garamond"/>
          <w:sz w:val="24"/>
          <w:szCs w:val="24"/>
          <w:lang w:val="nl-NL"/>
        </w:rPr>
        <w:t xml:space="preserve">! </w:t>
      </w:r>
      <w:r w:rsidR="00EA0D47" w:rsidRPr="00BF63DE">
        <w:rPr>
          <w:rFonts w:ascii="Garamond" w:hAnsi="Garamond"/>
          <w:sz w:val="24"/>
          <w:szCs w:val="24"/>
          <w:lang w:val="nl-NL"/>
        </w:rPr>
        <w:t>Als</w:t>
      </w:r>
      <w:r w:rsidR="009934B2" w:rsidRPr="00BF63DE">
        <w:rPr>
          <w:rFonts w:ascii="Garamond" w:hAnsi="Garamond"/>
          <w:sz w:val="24"/>
          <w:szCs w:val="24"/>
          <w:lang w:val="nl-NL"/>
        </w:rPr>
        <w:t xml:space="preserve"> </w:t>
      </w:r>
      <w:r w:rsidR="008F7742" w:rsidRPr="00BF63DE">
        <w:rPr>
          <w:rFonts w:ascii="Garamond" w:hAnsi="Garamond"/>
          <w:sz w:val="24"/>
          <w:szCs w:val="24"/>
          <w:lang w:val="nl-NL"/>
        </w:rPr>
        <w:t xml:space="preserve">eenieder, </w:t>
      </w:r>
      <w:r w:rsidR="00EF5FD1" w:rsidRPr="00BF63DE">
        <w:rPr>
          <w:rFonts w:ascii="Garamond" w:hAnsi="Garamond"/>
          <w:sz w:val="24"/>
          <w:szCs w:val="24"/>
          <w:lang w:val="nl-NL"/>
        </w:rPr>
        <w:t>in plaats van</w:t>
      </w:r>
      <w:r w:rsidR="008F7742" w:rsidRPr="00BF63DE">
        <w:rPr>
          <w:rFonts w:ascii="Garamond" w:hAnsi="Garamond"/>
          <w:sz w:val="24"/>
          <w:szCs w:val="24"/>
          <w:lang w:val="nl-NL"/>
        </w:rPr>
        <w:t xml:space="preserve"> te twisten,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wijze van zien p</w:t>
      </w:r>
      <w:r w:rsidR="00EA0D47" w:rsidRPr="00BF63DE">
        <w:rPr>
          <w:rFonts w:ascii="Garamond" w:hAnsi="Garamond"/>
          <w:sz w:val="24"/>
          <w:szCs w:val="24"/>
          <w:lang w:val="nl-NL"/>
        </w:rPr>
        <w:t>robeer</w:t>
      </w:r>
      <w:r w:rsidR="008F7742" w:rsidRPr="00BF63DE">
        <w:rPr>
          <w:rFonts w:ascii="Garamond" w:hAnsi="Garamond"/>
          <w:sz w:val="24"/>
          <w:szCs w:val="24"/>
          <w:lang w:val="nl-NL"/>
        </w:rPr>
        <w:t xml:space="preserve">de te </w:t>
      </w:r>
      <w:r w:rsidR="004B4CDB" w:rsidRPr="00BF63DE">
        <w:rPr>
          <w:rFonts w:ascii="Garamond" w:hAnsi="Garamond"/>
          <w:sz w:val="24"/>
          <w:szCs w:val="24"/>
          <w:lang w:val="nl-NL"/>
        </w:rPr>
        <w:t>rechtvaar</w:t>
      </w:r>
      <w:r w:rsidR="008F7742" w:rsidRPr="00BF63DE">
        <w:rPr>
          <w:rFonts w:ascii="Garamond" w:hAnsi="Garamond"/>
          <w:sz w:val="24"/>
          <w:szCs w:val="24"/>
          <w:lang w:val="nl-NL"/>
        </w:rPr>
        <w:t>digen in liefde en in ootmoed</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dan zou de wijsheid </w:t>
      </w:r>
      <w:r w:rsidR="00EF5FD1" w:rsidRPr="00BF63DE">
        <w:rPr>
          <w:rFonts w:ascii="Garamond" w:hAnsi="Garamond"/>
          <w:sz w:val="24"/>
          <w:szCs w:val="24"/>
          <w:lang w:val="nl-NL"/>
        </w:rPr>
        <w:t>‘</w:t>
      </w:r>
      <w:r w:rsidR="008F7742" w:rsidRPr="00BF63DE">
        <w:rPr>
          <w:rFonts w:ascii="Garamond" w:hAnsi="Garamond"/>
          <w:sz w:val="24"/>
          <w:szCs w:val="24"/>
          <w:lang w:val="nl-NL"/>
        </w:rPr>
        <w:t>ge</w:t>
      </w:r>
      <w:r w:rsidR="004B4CDB" w:rsidRPr="00BF63DE">
        <w:rPr>
          <w:rFonts w:ascii="Garamond" w:hAnsi="Garamond"/>
          <w:sz w:val="24"/>
          <w:szCs w:val="24"/>
          <w:lang w:val="nl-NL"/>
        </w:rPr>
        <w:t>rechtvaar</w:t>
      </w:r>
      <w:r w:rsidR="008F7742" w:rsidRPr="00BF63DE">
        <w:rPr>
          <w:rFonts w:ascii="Garamond" w:hAnsi="Garamond"/>
          <w:sz w:val="24"/>
          <w:szCs w:val="24"/>
          <w:lang w:val="nl-NL"/>
        </w:rPr>
        <w:t>digd worden van</w:t>
      </w:r>
      <w:r w:rsidR="004F2372" w:rsidRPr="00BF63DE">
        <w:rPr>
          <w:rFonts w:ascii="Garamond" w:hAnsi="Garamond"/>
          <w:sz w:val="24"/>
          <w:szCs w:val="24"/>
          <w:lang w:val="nl-NL"/>
        </w:rPr>
        <w:t xml:space="preserve"> haar </w:t>
      </w:r>
      <w:r w:rsidR="008F7742" w:rsidRPr="00BF63DE">
        <w:rPr>
          <w:rFonts w:ascii="Garamond" w:hAnsi="Garamond"/>
          <w:sz w:val="24"/>
          <w:szCs w:val="24"/>
          <w:lang w:val="nl-NL"/>
        </w:rPr>
        <w:t>kinderen’.</w:t>
      </w:r>
      <w:r w:rsidR="00B30B55" w:rsidRPr="00BF63DE">
        <w:rPr>
          <w:rStyle w:val="FootnoteReference"/>
          <w:rFonts w:ascii="Garamond" w:hAnsi="Garamond"/>
          <w:sz w:val="24"/>
          <w:szCs w:val="24"/>
          <w:lang w:val="nl-NL"/>
        </w:rPr>
        <w:footnoteReference w:id="285"/>
      </w:r>
      <w:r w:rsidR="008F7742" w:rsidRPr="00BF63DE">
        <w:rPr>
          <w:rFonts w:ascii="Garamond" w:hAnsi="Garamond"/>
          <w:sz w:val="24"/>
          <w:szCs w:val="24"/>
          <w:lang w:val="nl-NL"/>
        </w:rPr>
        <w:t xml:space="preserve"> </w:t>
      </w:r>
      <w:r w:rsidR="00B30B55" w:rsidRPr="00BF63DE">
        <w:rPr>
          <w:rFonts w:ascii="Garamond" w:hAnsi="Garamond"/>
          <w:sz w:val="24"/>
          <w:szCs w:val="24"/>
          <w:lang w:val="nl-NL"/>
        </w:rPr>
        <w:t>M</w:t>
      </w:r>
      <w:r w:rsidR="008F7742" w:rsidRPr="00BF63DE">
        <w:rPr>
          <w:rFonts w:ascii="Garamond" w:hAnsi="Garamond"/>
          <w:sz w:val="24"/>
          <w:szCs w:val="24"/>
          <w:lang w:val="nl-NL"/>
        </w:rPr>
        <w:t>aar helaas</w:t>
      </w:r>
      <w:r w:rsidR="00B30B55" w:rsidRPr="00BF63DE">
        <w:rPr>
          <w:rFonts w:ascii="Garamond" w:hAnsi="Garamond"/>
          <w:sz w:val="24"/>
          <w:szCs w:val="24"/>
          <w:lang w:val="nl-NL"/>
        </w:rPr>
        <w:t>.</w:t>
      </w:r>
    </w:p>
    <w:p w14:paraId="0A547044" w14:textId="206FBBB1" w:rsidR="008F7742" w:rsidRPr="00BF63DE" w:rsidRDefault="005809AE" w:rsidP="00604B92">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k ben dikwijls geneigd om in</w:t>
      </w:r>
      <w:r w:rsidR="003417F6" w:rsidRPr="00BF63DE">
        <w:rPr>
          <w:rFonts w:ascii="Garamond" w:hAnsi="Garamond"/>
          <w:sz w:val="24"/>
          <w:szCs w:val="24"/>
          <w:lang w:val="nl-NL"/>
        </w:rPr>
        <w:t xml:space="preserve"> mijn </w:t>
      </w:r>
      <w:r w:rsidR="004F2372" w:rsidRPr="00BF63DE">
        <w:rPr>
          <w:rFonts w:ascii="Garamond" w:hAnsi="Garamond"/>
          <w:sz w:val="24"/>
          <w:szCs w:val="24"/>
          <w:lang w:val="nl-NL"/>
        </w:rPr>
        <w:t>moeilijk</w:t>
      </w:r>
      <w:r w:rsidR="008F7742" w:rsidRPr="00BF63DE">
        <w:rPr>
          <w:rFonts w:ascii="Garamond" w:hAnsi="Garamond"/>
          <w:sz w:val="24"/>
          <w:szCs w:val="24"/>
          <w:lang w:val="nl-NL"/>
        </w:rPr>
        <w:t>heden te zeggen</w:t>
      </w:r>
      <w:r w:rsidR="005B67C0" w:rsidRPr="00BF63DE">
        <w:rPr>
          <w:rFonts w:ascii="Garamond" w:hAnsi="Garamond"/>
          <w:sz w:val="24"/>
          <w:szCs w:val="24"/>
          <w:lang w:val="nl-NL"/>
        </w:rPr>
        <w:t>: ‘</w:t>
      </w:r>
      <w:r w:rsidRPr="00BF63DE">
        <w:rPr>
          <w:rFonts w:ascii="Garamond" w:hAnsi="Garamond"/>
          <w:sz w:val="24"/>
          <w:szCs w:val="24"/>
          <w:lang w:val="nl-NL"/>
        </w:rPr>
        <w:t>O</w:t>
      </w:r>
      <w:r w:rsidR="008F7742" w:rsidRPr="00BF63DE">
        <w:rPr>
          <w:rFonts w:ascii="Garamond" w:hAnsi="Garamond"/>
          <w:sz w:val="24"/>
          <w:szCs w:val="24"/>
          <w:lang w:val="nl-NL"/>
        </w:rPr>
        <w:t>ch, dat iemand mij vleugelen, als een</w:t>
      </w:r>
      <w:r w:rsidR="00E53A6D" w:rsidRPr="00BF63DE">
        <w:rPr>
          <w:rFonts w:ascii="Garamond" w:hAnsi="Garamond"/>
          <w:sz w:val="24"/>
          <w:szCs w:val="24"/>
          <w:lang w:val="nl-NL"/>
        </w:rPr>
        <w:t xml:space="preserve"> </w:t>
      </w:r>
      <w:r w:rsidR="008F7742" w:rsidRPr="00BF63DE">
        <w:rPr>
          <w:rFonts w:ascii="Garamond" w:hAnsi="Garamond"/>
          <w:sz w:val="24"/>
          <w:szCs w:val="24"/>
          <w:lang w:val="nl-NL"/>
        </w:rPr>
        <w:t>duive gave! Ik zou h</w:t>
      </w:r>
      <w:r w:rsidR="00E53A6D" w:rsidRPr="00BF63DE">
        <w:rPr>
          <w:rFonts w:ascii="Garamond" w:hAnsi="Garamond"/>
          <w:sz w:val="24"/>
          <w:szCs w:val="24"/>
          <w:lang w:val="nl-NL"/>
        </w:rPr>
        <w:t>e</w:t>
      </w:r>
      <w:r w:rsidR="008F7742" w:rsidRPr="00BF63DE">
        <w:rPr>
          <w:rFonts w:ascii="Garamond" w:hAnsi="Garamond"/>
          <w:sz w:val="24"/>
          <w:szCs w:val="24"/>
          <w:lang w:val="nl-NL"/>
        </w:rPr>
        <w:t xml:space="preserve">envliegen, waar ik blijven </w:t>
      </w:r>
      <w:r w:rsidR="000D2FE8" w:rsidRPr="00BF63DE">
        <w:rPr>
          <w:rFonts w:ascii="Garamond" w:hAnsi="Garamond"/>
          <w:sz w:val="24"/>
          <w:szCs w:val="24"/>
          <w:lang w:val="nl-NL"/>
        </w:rPr>
        <w:t>mocht</w:t>
      </w:r>
      <w:r w:rsidR="008F7742" w:rsidRPr="00BF63DE">
        <w:rPr>
          <w:rFonts w:ascii="Garamond" w:hAnsi="Garamond"/>
          <w:sz w:val="24"/>
          <w:szCs w:val="24"/>
          <w:lang w:val="nl-NL"/>
        </w:rPr>
        <w:t>. Ziet, ik zou verre weg zwerven, ik zou vernachten in de woestijn. Ik zou haasten, dat ik ontkwame, van de</w:t>
      </w:r>
      <w:r w:rsidR="00EA0D47" w:rsidRPr="00BF63DE">
        <w:rPr>
          <w:rFonts w:ascii="Garamond" w:hAnsi="Garamond"/>
          <w:sz w:val="24"/>
          <w:szCs w:val="24"/>
          <w:lang w:val="nl-NL"/>
        </w:rPr>
        <w:t>n</w:t>
      </w:r>
      <w:r w:rsidR="008F7742" w:rsidRPr="00BF63DE">
        <w:rPr>
          <w:rFonts w:ascii="Garamond" w:hAnsi="Garamond"/>
          <w:sz w:val="24"/>
          <w:szCs w:val="24"/>
          <w:lang w:val="nl-NL"/>
        </w:rPr>
        <w:t xml:space="preserve"> drijvende</w:t>
      </w:r>
      <w:r w:rsidR="00EA0D47" w:rsidRPr="00BF63DE">
        <w:rPr>
          <w:rFonts w:ascii="Garamond" w:hAnsi="Garamond"/>
          <w:sz w:val="24"/>
          <w:szCs w:val="24"/>
          <w:lang w:val="nl-NL"/>
        </w:rPr>
        <w:t>n</w:t>
      </w:r>
      <w:r w:rsidR="008F7742" w:rsidRPr="00BF63DE">
        <w:rPr>
          <w:rFonts w:ascii="Garamond" w:hAnsi="Garamond"/>
          <w:sz w:val="24"/>
          <w:szCs w:val="24"/>
          <w:lang w:val="nl-NL"/>
        </w:rPr>
        <w:t xml:space="preserve"> wind, van de storm’.</w:t>
      </w:r>
      <w:r w:rsidR="00B30B55" w:rsidRPr="00BF63DE">
        <w:rPr>
          <w:rStyle w:val="FootnoteReference"/>
          <w:rFonts w:ascii="Garamond" w:hAnsi="Garamond"/>
          <w:sz w:val="24"/>
          <w:szCs w:val="24"/>
          <w:lang w:val="nl-NL"/>
        </w:rPr>
        <w:footnoteReference w:id="286"/>
      </w:r>
      <w:r w:rsidR="008F7742" w:rsidRPr="00BF63DE">
        <w:rPr>
          <w:rFonts w:ascii="Garamond" w:hAnsi="Garamond"/>
          <w:sz w:val="24"/>
          <w:szCs w:val="24"/>
          <w:lang w:val="nl-NL"/>
        </w:rPr>
        <w:t xml:space="preserve"> maar die bekommering, vrees ik</w:t>
      </w:r>
      <w:r w:rsidR="009934B2" w:rsidRPr="00BF63DE">
        <w:rPr>
          <w:rFonts w:ascii="Garamond" w:hAnsi="Garamond"/>
          <w:sz w:val="24"/>
          <w:szCs w:val="24"/>
          <w:lang w:val="nl-NL"/>
        </w:rPr>
        <w:t>,</w:t>
      </w:r>
      <w:r w:rsidR="008F7742" w:rsidRPr="00BF63DE">
        <w:rPr>
          <w:rFonts w:ascii="Garamond" w:hAnsi="Garamond"/>
          <w:sz w:val="24"/>
          <w:szCs w:val="24"/>
          <w:lang w:val="nl-NL"/>
        </w:rPr>
        <w:t xml:space="preserve"> heeft in </w:t>
      </w:r>
      <w:r w:rsidR="008F7742" w:rsidRPr="00BF63DE">
        <w:rPr>
          <w:rFonts w:ascii="Garamond" w:hAnsi="Garamond"/>
          <w:i/>
          <w:iCs/>
          <w:sz w:val="24"/>
          <w:szCs w:val="24"/>
          <w:lang w:val="nl-NL"/>
        </w:rPr>
        <w:t>mij</w:t>
      </w:r>
      <w:r w:rsidR="004F2372" w:rsidRPr="00BF63DE">
        <w:rPr>
          <w:rFonts w:ascii="Garamond" w:hAnsi="Garamond"/>
          <w:i/>
          <w:iCs/>
          <w:sz w:val="24"/>
          <w:szCs w:val="24"/>
          <w:lang w:val="nl-NL"/>
        </w:rPr>
        <w:t xml:space="preserve">zelf </w:t>
      </w:r>
      <w:r w:rsidR="004F2372" w:rsidRPr="00BF63DE">
        <w:rPr>
          <w:rFonts w:ascii="Garamond" w:hAnsi="Garamond"/>
          <w:sz w:val="24"/>
          <w:szCs w:val="24"/>
          <w:lang w:val="nl-NL"/>
        </w:rPr>
        <w:t xml:space="preserve">haar </w:t>
      </w:r>
      <w:r w:rsidR="008F7742" w:rsidRPr="00BF63DE">
        <w:rPr>
          <w:rFonts w:ascii="Garamond" w:hAnsi="Garamond"/>
          <w:sz w:val="24"/>
          <w:szCs w:val="24"/>
          <w:lang w:val="nl-NL"/>
        </w:rPr>
        <w:t xml:space="preserve">oorzaak. Ik dank </w:t>
      </w:r>
      <w:r w:rsidR="00565C65" w:rsidRPr="00BF63DE">
        <w:rPr>
          <w:rFonts w:ascii="Garamond" w:hAnsi="Garamond"/>
          <w:sz w:val="24"/>
          <w:szCs w:val="24"/>
          <w:lang w:val="nl-NL"/>
        </w:rPr>
        <w:t xml:space="preserve">God </w:t>
      </w:r>
      <w:r w:rsidR="00EA0D47" w:rsidRPr="00BF63DE">
        <w:rPr>
          <w:rFonts w:ascii="Garamond" w:hAnsi="Garamond"/>
          <w:sz w:val="24"/>
          <w:szCs w:val="24"/>
          <w:lang w:val="nl-NL"/>
        </w:rPr>
        <w:t>er</w:t>
      </w:r>
      <w:r w:rsidR="008F7742" w:rsidRPr="00BF63DE">
        <w:rPr>
          <w:rFonts w:ascii="Garamond" w:hAnsi="Garamond"/>
          <w:sz w:val="24"/>
          <w:szCs w:val="24"/>
          <w:lang w:val="nl-NL"/>
        </w:rPr>
        <w:t xml:space="preserve">voor, dat er iets is, dat </w:t>
      </w:r>
      <w:r w:rsidR="000D2FE8" w:rsidRPr="00BF63DE">
        <w:rPr>
          <w:rFonts w:ascii="Garamond" w:hAnsi="Garamond"/>
          <w:sz w:val="24"/>
          <w:szCs w:val="24"/>
          <w:lang w:val="nl-NL"/>
        </w:rPr>
        <w:t>mijn</w:t>
      </w:r>
      <w:r w:rsidR="008F7742" w:rsidRPr="00BF63DE">
        <w:rPr>
          <w:rFonts w:ascii="Garamond" w:hAnsi="Garamond"/>
          <w:sz w:val="24"/>
          <w:szCs w:val="24"/>
          <w:lang w:val="nl-NL"/>
        </w:rPr>
        <w:t xml:space="preserve"> moed staande houdt</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enkele spranken, die mij het licht </w:t>
      </w:r>
      <w:r w:rsidR="00EA0D47" w:rsidRPr="00BF63DE">
        <w:rPr>
          <w:rFonts w:ascii="Garamond" w:hAnsi="Garamond"/>
          <w:sz w:val="24"/>
          <w:szCs w:val="24"/>
          <w:lang w:val="nl-NL"/>
        </w:rPr>
        <w:t xml:space="preserve">van </w:t>
      </w:r>
      <w:r w:rsidR="00E53A6D" w:rsidRPr="00BF63DE">
        <w:rPr>
          <w:rFonts w:ascii="Garamond" w:hAnsi="Garamond"/>
          <w:sz w:val="24"/>
          <w:szCs w:val="24"/>
          <w:lang w:val="nl-NL"/>
        </w:rPr>
        <w:t>Z</w:t>
      </w:r>
      <w:r w:rsidR="008F7742" w:rsidRPr="00BF63DE">
        <w:rPr>
          <w:rFonts w:ascii="Garamond" w:hAnsi="Garamond"/>
          <w:sz w:val="24"/>
          <w:szCs w:val="24"/>
          <w:lang w:val="nl-NL"/>
        </w:rPr>
        <w:t>ijn aange</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w:t>
      </w:r>
      <w:r w:rsidR="00EA0D47" w:rsidRPr="00BF63DE">
        <w:rPr>
          <w:rFonts w:ascii="Garamond" w:hAnsi="Garamond"/>
          <w:sz w:val="24"/>
          <w:szCs w:val="24"/>
          <w:lang w:val="nl-NL"/>
        </w:rPr>
        <w:t>lat</w:t>
      </w:r>
      <w:r w:rsidR="008F7742" w:rsidRPr="00BF63DE">
        <w:rPr>
          <w:rFonts w:ascii="Garamond" w:hAnsi="Garamond"/>
          <w:sz w:val="24"/>
          <w:szCs w:val="24"/>
          <w:lang w:val="nl-NL"/>
        </w:rPr>
        <w:t xml:space="preserve">en zien. Ik prijs en dank </w:t>
      </w:r>
      <w:r w:rsidRPr="00BF63DE">
        <w:rPr>
          <w:rFonts w:ascii="Garamond" w:hAnsi="Garamond"/>
          <w:sz w:val="24"/>
          <w:szCs w:val="24"/>
          <w:lang w:val="nl-NL"/>
        </w:rPr>
        <w:t>H</w:t>
      </w:r>
      <w:r w:rsidR="008F7742" w:rsidRPr="00BF63DE">
        <w:rPr>
          <w:rFonts w:ascii="Garamond" w:hAnsi="Garamond"/>
          <w:sz w:val="24"/>
          <w:szCs w:val="24"/>
          <w:lang w:val="nl-NL"/>
        </w:rPr>
        <w:t xml:space="preserve">em, dat </w:t>
      </w:r>
      <w:r w:rsidRPr="00BF63DE">
        <w:rPr>
          <w:rFonts w:ascii="Garamond" w:hAnsi="Garamond"/>
          <w:sz w:val="24"/>
          <w:szCs w:val="24"/>
          <w:lang w:val="nl-NL"/>
        </w:rPr>
        <w:t>H</w:t>
      </w:r>
      <w:r w:rsidR="008F7742" w:rsidRPr="00BF63DE">
        <w:rPr>
          <w:rFonts w:ascii="Garamond" w:hAnsi="Garamond"/>
          <w:sz w:val="24"/>
          <w:szCs w:val="24"/>
          <w:lang w:val="nl-NL"/>
        </w:rPr>
        <w:t>ij mij genoeg oprechtheid van hart heeft geschonken, om mij te kunnen verheffen boven het oor</w:t>
      </w:r>
      <w:r w:rsidRPr="00BF63DE">
        <w:rPr>
          <w:rFonts w:ascii="Garamond" w:hAnsi="Garamond"/>
          <w:sz w:val="24"/>
          <w:szCs w:val="24"/>
          <w:lang w:val="nl-NL"/>
        </w:rPr>
        <w:t>d</w:t>
      </w:r>
      <w:r w:rsidR="008F7742" w:rsidRPr="00BF63DE">
        <w:rPr>
          <w:rFonts w:ascii="Garamond" w:hAnsi="Garamond"/>
          <w:sz w:val="24"/>
          <w:szCs w:val="24"/>
          <w:lang w:val="nl-NL"/>
        </w:rPr>
        <w:t xml:space="preserve">eel van de </w:t>
      </w:r>
      <w:r w:rsidR="009934B2" w:rsidRPr="00BF63DE">
        <w:rPr>
          <w:rFonts w:ascii="Garamond" w:hAnsi="Garamond"/>
          <w:sz w:val="24"/>
          <w:szCs w:val="24"/>
          <w:lang w:val="nl-NL"/>
        </w:rPr>
        <w:t>mens</w:t>
      </w:r>
      <w:r w:rsidR="008F7742" w:rsidRPr="00BF63DE">
        <w:rPr>
          <w:rFonts w:ascii="Garamond" w:hAnsi="Garamond"/>
          <w:sz w:val="24"/>
          <w:szCs w:val="24"/>
          <w:lang w:val="nl-NL"/>
        </w:rPr>
        <w:t>en. Vergeef mij dat ik mijn gemoed</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voor </w:t>
      </w:r>
      <w:r w:rsidR="00EA0D47" w:rsidRPr="00BF63DE">
        <w:rPr>
          <w:rFonts w:ascii="Garamond" w:hAnsi="Garamond"/>
          <w:sz w:val="24"/>
          <w:szCs w:val="24"/>
          <w:lang w:val="nl-NL"/>
        </w:rPr>
        <w:t>jou</w:t>
      </w:r>
      <w:r w:rsidR="008F7742" w:rsidRPr="00BF63DE">
        <w:rPr>
          <w:rFonts w:ascii="Garamond" w:hAnsi="Garamond"/>
          <w:sz w:val="24"/>
          <w:szCs w:val="24"/>
          <w:lang w:val="nl-NL"/>
        </w:rPr>
        <w:t xml:space="preserve"> uitstort. Bid voor mij</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wek</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 xml:space="preserve">vrienden op, dat zij </w:t>
      </w:r>
      <w:r w:rsidR="00EA0D47" w:rsidRPr="00BF63DE">
        <w:rPr>
          <w:rFonts w:ascii="Garamond" w:hAnsi="Garamond"/>
          <w:sz w:val="24"/>
          <w:szCs w:val="24"/>
          <w:lang w:val="nl-NL"/>
        </w:rPr>
        <w:t>dat ook</w:t>
      </w:r>
      <w:r w:rsidR="008F7742" w:rsidRPr="00BF63DE">
        <w:rPr>
          <w:rFonts w:ascii="Garamond" w:hAnsi="Garamond"/>
          <w:sz w:val="24"/>
          <w:szCs w:val="24"/>
          <w:lang w:val="nl-NL"/>
        </w:rPr>
        <w:t xml:space="preserve"> doen</w:t>
      </w:r>
      <w:r w:rsidR="00276956" w:rsidRPr="00BF63DE">
        <w:rPr>
          <w:rFonts w:ascii="Garamond" w:hAnsi="Garamond"/>
          <w:sz w:val="24"/>
          <w:szCs w:val="24"/>
          <w:lang w:val="nl-NL"/>
        </w:rPr>
        <w:t>. M</w:t>
      </w:r>
      <w:r w:rsidR="003417F6" w:rsidRPr="00BF63DE">
        <w:rPr>
          <w:rFonts w:ascii="Garamond" w:hAnsi="Garamond"/>
          <w:sz w:val="24"/>
          <w:szCs w:val="24"/>
          <w:lang w:val="nl-NL"/>
        </w:rPr>
        <w:t xml:space="preserve">ijn </w:t>
      </w:r>
      <w:r w:rsidR="008F7742" w:rsidRPr="00BF63DE">
        <w:rPr>
          <w:rFonts w:ascii="Garamond" w:hAnsi="Garamond"/>
          <w:sz w:val="24"/>
          <w:szCs w:val="24"/>
          <w:lang w:val="nl-NL"/>
        </w:rPr>
        <w:t>vaderlijke groete</w:t>
      </w:r>
      <w:r w:rsidR="005D42C1" w:rsidRPr="00BF63DE">
        <w:rPr>
          <w:rFonts w:ascii="Garamond" w:hAnsi="Garamond"/>
          <w:sz w:val="24"/>
          <w:szCs w:val="24"/>
          <w:lang w:val="nl-NL"/>
        </w:rPr>
        <w:t>n</w:t>
      </w:r>
      <w:r w:rsidR="008F7742" w:rsidRPr="00BF63DE">
        <w:rPr>
          <w:rFonts w:ascii="Garamond" w:hAnsi="Garamond"/>
          <w:sz w:val="24"/>
          <w:szCs w:val="24"/>
          <w:lang w:val="nl-NL"/>
        </w:rPr>
        <w:t xml:space="preserve"> aan</w:t>
      </w:r>
      <w:r w:rsidR="00026DF6" w:rsidRPr="00BF63DE">
        <w:rPr>
          <w:rFonts w:ascii="Garamond" w:hAnsi="Garamond"/>
          <w:sz w:val="24"/>
          <w:szCs w:val="24"/>
          <w:lang w:val="nl-NL"/>
        </w:rPr>
        <w:t xml:space="preserve"> </w:t>
      </w:r>
      <w:r w:rsidR="00EA0D47" w:rsidRPr="00BF63DE">
        <w:rPr>
          <w:rFonts w:ascii="Garamond" w:hAnsi="Garamond"/>
          <w:sz w:val="24"/>
          <w:szCs w:val="24"/>
          <w:lang w:val="nl-NL"/>
        </w:rPr>
        <w:t>je</w:t>
      </w:r>
      <w:r w:rsidR="00026DF6" w:rsidRPr="00BF63DE">
        <w:rPr>
          <w:rFonts w:ascii="Garamond" w:hAnsi="Garamond"/>
          <w:sz w:val="24"/>
          <w:szCs w:val="24"/>
          <w:lang w:val="nl-NL"/>
        </w:rPr>
        <w:t xml:space="preserve"> </w:t>
      </w:r>
      <w:r w:rsidR="008F7742" w:rsidRPr="00BF63DE">
        <w:rPr>
          <w:rFonts w:ascii="Garamond" w:hAnsi="Garamond"/>
          <w:sz w:val="24"/>
          <w:szCs w:val="24"/>
          <w:lang w:val="nl-NL"/>
        </w:rPr>
        <w:t xml:space="preserve">lieve vrouw die ik van </w:t>
      </w:r>
      <w:r w:rsidR="00E53A6D" w:rsidRPr="00BF63DE">
        <w:rPr>
          <w:rFonts w:ascii="Garamond" w:hAnsi="Garamond"/>
          <w:sz w:val="24"/>
          <w:szCs w:val="24"/>
          <w:lang w:val="nl-NL"/>
        </w:rPr>
        <w:t>gans</w:t>
      </w:r>
      <w:r w:rsidR="008F7742" w:rsidRPr="00BF63DE">
        <w:rPr>
          <w:rFonts w:ascii="Garamond" w:hAnsi="Garamond"/>
          <w:sz w:val="24"/>
          <w:szCs w:val="24"/>
          <w:lang w:val="nl-NL"/>
        </w:rPr>
        <w:t>er harte bemin,</w:t>
      </w:r>
      <w:r w:rsidR="009934B2" w:rsidRPr="00BF63DE">
        <w:rPr>
          <w:rFonts w:ascii="Garamond" w:hAnsi="Garamond"/>
          <w:sz w:val="24"/>
          <w:szCs w:val="24"/>
          <w:lang w:val="nl-NL"/>
        </w:rPr>
        <w:t xml:space="preserve"> zo</w:t>
      </w:r>
      <w:r w:rsidR="00EA0D47" w:rsidRPr="00BF63DE">
        <w:rPr>
          <w:rFonts w:ascii="Garamond" w:hAnsi="Garamond"/>
          <w:sz w:val="24"/>
          <w:szCs w:val="24"/>
          <w:lang w:val="nl-NL"/>
        </w:rPr>
        <w:t>wel</w:t>
      </w:r>
      <w:r w:rsidR="009934B2" w:rsidRPr="00BF63DE">
        <w:rPr>
          <w:rFonts w:ascii="Garamond" w:hAnsi="Garamond"/>
          <w:sz w:val="24"/>
          <w:szCs w:val="24"/>
          <w:lang w:val="nl-NL"/>
        </w:rPr>
        <w:t xml:space="preserve"> </w:t>
      </w:r>
      <w:r w:rsidR="008F7742" w:rsidRPr="00BF63DE">
        <w:rPr>
          <w:rFonts w:ascii="Garamond" w:hAnsi="Garamond"/>
          <w:sz w:val="24"/>
          <w:szCs w:val="24"/>
          <w:lang w:val="nl-NL"/>
        </w:rPr>
        <w:t xml:space="preserve">uit kracht van de </w:t>
      </w:r>
      <w:r w:rsidR="005D42C1" w:rsidRPr="00BF63DE">
        <w:rPr>
          <w:rFonts w:ascii="Garamond" w:hAnsi="Garamond"/>
          <w:sz w:val="24"/>
          <w:szCs w:val="24"/>
          <w:lang w:val="nl-NL"/>
        </w:rPr>
        <w:t>bloed</w:t>
      </w:r>
      <w:r w:rsidR="008F7742" w:rsidRPr="00BF63DE">
        <w:rPr>
          <w:rFonts w:ascii="Garamond" w:hAnsi="Garamond"/>
          <w:sz w:val="24"/>
          <w:szCs w:val="24"/>
          <w:lang w:val="nl-NL"/>
        </w:rPr>
        <w:t xml:space="preserve">banden, als uit </w:t>
      </w:r>
      <w:r w:rsidR="003417F6" w:rsidRPr="00BF63DE">
        <w:rPr>
          <w:rFonts w:ascii="Garamond" w:hAnsi="Garamond"/>
          <w:sz w:val="24"/>
          <w:szCs w:val="24"/>
          <w:lang w:val="nl-NL"/>
        </w:rPr>
        <w:t>hoge</w:t>
      </w:r>
      <w:r w:rsidR="008F7742" w:rsidRPr="00BF63DE">
        <w:rPr>
          <w:rFonts w:ascii="Garamond" w:hAnsi="Garamond"/>
          <w:sz w:val="24"/>
          <w:szCs w:val="24"/>
          <w:lang w:val="nl-NL"/>
        </w:rPr>
        <w:t>re en betere betrekking</w:t>
      </w:r>
      <w:r w:rsidR="00276956" w:rsidRPr="00BF63DE">
        <w:rPr>
          <w:rFonts w:ascii="Garamond" w:hAnsi="Garamond"/>
          <w:sz w:val="24"/>
          <w:szCs w:val="24"/>
          <w:lang w:val="nl-NL"/>
        </w:rPr>
        <w:t>. M</w:t>
      </w:r>
      <w:r w:rsidR="000D2FE8" w:rsidRPr="00BF63DE">
        <w:rPr>
          <w:rFonts w:ascii="Garamond" w:hAnsi="Garamond"/>
          <w:sz w:val="24"/>
          <w:szCs w:val="24"/>
          <w:lang w:val="nl-NL"/>
        </w:rPr>
        <w:t>ijn</w:t>
      </w:r>
      <w:r w:rsidR="008F7742" w:rsidRPr="00BF63DE">
        <w:rPr>
          <w:rFonts w:ascii="Garamond" w:hAnsi="Garamond"/>
          <w:sz w:val="24"/>
          <w:szCs w:val="24"/>
          <w:lang w:val="nl-NL"/>
        </w:rPr>
        <w:t xml:space="preserve"> zegen geef ik,</w:t>
      </w:r>
      <w:r w:rsidR="009934B2" w:rsidRPr="00BF63DE">
        <w:rPr>
          <w:rFonts w:ascii="Garamond" w:hAnsi="Garamond"/>
          <w:sz w:val="24"/>
          <w:szCs w:val="24"/>
          <w:lang w:val="nl-NL"/>
        </w:rPr>
        <w:t xml:space="preserve"> </w:t>
      </w:r>
      <w:r w:rsidR="002425F3" w:rsidRPr="00BF63DE">
        <w:rPr>
          <w:rFonts w:ascii="Garamond" w:hAnsi="Garamond"/>
          <w:sz w:val="24"/>
          <w:szCs w:val="24"/>
          <w:lang w:val="nl-NL"/>
        </w:rPr>
        <w:t>als die</w:t>
      </w:r>
      <w:r w:rsidR="008F7742" w:rsidRPr="00BF63DE">
        <w:rPr>
          <w:rFonts w:ascii="Garamond" w:hAnsi="Garamond"/>
          <w:sz w:val="24"/>
          <w:szCs w:val="24"/>
          <w:lang w:val="nl-NL"/>
        </w:rPr>
        <w:t xml:space="preserve">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 waarde hebben m</w:t>
      </w:r>
      <w:r w:rsidR="00EA0D47" w:rsidRPr="00BF63DE">
        <w:rPr>
          <w:rFonts w:ascii="Garamond" w:hAnsi="Garamond"/>
          <w:sz w:val="24"/>
          <w:szCs w:val="24"/>
          <w:lang w:val="nl-NL"/>
        </w:rPr>
        <w:t>a</w:t>
      </w:r>
      <w:r w:rsidR="008F7742" w:rsidRPr="00BF63DE">
        <w:rPr>
          <w:rFonts w:ascii="Garamond" w:hAnsi="Garamond"/>
          <w:sz w:val="24"/>
          <w:szCs w:val="24"/>
          <w:lang w:val="nl-NL"/>
        </w:rPr>
        <w:t>g</w:t>
      </w:r>
      <w:r w:rsidR="009934B2" w:rsidRPr="00BF63DE">
        <w:rPr>
          <w:rFonts w:ascii="Garamond" w:hAnsi="Garamond"/>
          <w:sz w:val="24"/>
          <w:szCs w:val="24"/>
          <w:lang w:val="nl-NL"/>
        </w:rPr>
        <w:t>,</w:t>
      </w:r>
      <w:r w:rsidR="008F7742" w:rsidRPr="00BF63DE">
        <w:rPr>
          <w:rFonts w:ascii="Garamond" w:hAnsi="Garamond"/>
          <w:sz w:val="24"/>
          <w:szCs w:val="24"/>
          <w:lang w:val="nl-NL"/>
        </w:rPr>
        <w:t xml:space="preserve"> aan haar kind.</w:t>
      </w:r>
    </w:p>
    <w:p w14:paraId="6463997F" w14:textId="5442813A" w:rsidR="008F7742" w:rsidRPr="00BF63DE" w:rsidRDefault="00B30B55" w:rsidP="00604B92">
      <w:pPr>
        <w:spacing w:after="240"/>
        <w:ind w:left="283" w:right="283"/>
        <w:jc w:val="both"/>
        <w:rPr>
          <w:rFonts w:ascii="Garamond" w:hAnsi="Garamond"/>
          <w:sz w:val="24"/>
          <w:szCs w:val="24"/>
          <w:lang w:val="nl-NL"/>
        </w:rPr>
      </w:pPr>
      <w:r w:rsidRPr="00BF63DE">
        <w:rPr>
          <w:rFonts w:ascii="Garamond" w:hAnsi="Garamond"/>
          <w:sz w:val="24"/>
          <w:szCs w:val="24"/>
          <w:lang w:val="nl-NL"/>
        </w:rPr>
        <w:t>M</w:t>
      </w:r>
      <w:r w:rsidR="003417F6" w:rsidRPr="00BF63DE">
        <w:rPr>
          <w:rFonts w:ascii="Garamond" w:hAnsi="Garamond"/>
          <w:sz w:val="24"/>
          <w:szCs w:val="24"/>
          <w:lang w:val="nl-NL"/>
        </w:rPr>
        <w:t xml:space="preserve">ijn </w:t>
      </w:r>
      <w:r w:rsidR="008F7742" w:rsidRPr="00BF63DE">
        <w:rPr>
          <w:rFonts w:ascii="Garamond" w:hAnsi="Garamond"/>
          <w:sz w:val="24"/>
          <w:szCs w:val="24"/>
          <w:lang w:val="nl-NL"/>
        </w:rPr>
        <w:t>belangstellende groeten aan al de officieren. Dat de</w:t>
      </w:r>
      <w:r w:rsidR="00E7757C" w:rsidRPr="00BF63DE">
        <w:rPr>
          <w:rFonts w:ascii="Garamond" w:hAnsi="Garamond"/>
          <w:sz w:val="24"/>
          <w:szCs w:val="24"/>
          <w:lang w:val="nl-NL"/>
        </w:rPr>
        <w:t xml:space="preserve"> Heere </w:t>
      </w:r>
      <w:r w:rsidRPr="00BF63DE">
        <w:rPr>
          <w:rFonts w:ascii="Garamond" w:hAnsi="Garamond"/>
          <w:sz w:val="24"/>
          <w:szCs w:val="24"/>
          <w:lang w:val="nl-NL"/>
        </w:rPr>
        <w:t>jullie</w:t>
      </w:r>
      <w:r w:rsidR="008F7742" w:rsidRPr="00BF63DE">
        <w:rPr>
          <w:rFonts w:ascii="Garamond" w:hAnsi="Garamond"/>
          <w:sz w:val="24"/>
          <w:szCs w:val="24"/>
          <w:lang w:val="nl-NL"/>
        </w:rPr>
        <w:t xml:space="preserve"> allen zegene</w:t>
      </w:r>
      <w:r w:rsidR="00EA0D47" w:rsidRPr="00BF63DE">
        <w:rPr>
          <w:rFonts w:ascii="Garamond" w:hAnsi="Garamond"/>
          <w:sz w:val="24"/>
          <w:szCs w:val="24"/>
          <w:lang w:val="nl-NL"/>
        </w:rPr>
        <w:t>n moge</w:t>
      </w:r>
      <w:r w:rsidR="008F7742" w:rsidRPr="00BF63DE">
        <w:rPr>
          <w:rFonts w:ascii="Garamond" w:hAnsi="Garamond"/>
          <w:sz w:val="24"/>
          <w:szCs w:val="24"/>
          <w:lang w:val="nl-NL"/>
        </w:rPr>
        <w:t>, is de bede van</w:t>
      </w:r>
    </w:p>
    <w:p w14:paraId="5C049133" w14:textId="0E03AC52" w:rsidR="008F7742" w:rsidRPr="00BF63DE" w:rsidRDefault="00B30B55" w:rsidP="00604B92">
      <w:pPr>
        <w:spacing w:after="240"/>
        <w:ind w:left="283" w:right="283"/>
        <w:jc w:val="both"/>
        <w:rPr>
          <w:rFonts w:ascii="Garamond" w:hAnsi="Garamond"/>
          <w:sz w:val="24"/>
          <w:szCs w:val="24"/>
          <w:lang w:val="nl-NL"/>
        </w:rPr>
      </w:pPr>
      <w:r w:rsidRPr="00BF63DE">
        <w:rPr>
          <w:rFonts w:ascii="Garamond" w:hAnsi="Garamond"/>
          <w:sz w:val="24"/>
          <w:szCs w:val="24"/>
          <w:lang w:val="nl-NL"/>
        </w:rPr>
        <w:t>Je</w:t>
      </w:r>
      <w:r w:rsidR="00262734" w:rsidRPr="00BF63DE">
        <w:rPr>
          <w:rFonts w:ascii="Garamond" w:hAnsi="Garamond"/>
          <w:sz w:val="24"/>
          <w:szCs w:val="24"/>
          <w:lang w:val="nl-NL"/>
        </w:rPr>
        <w:t xml:space="preserve"> </w:t>
      </w:r>
      <w:r w:rsidR="008F7742" w:rsidRPr="00BF63DE">
        <w:rPr>
          <w:rFonts w:ascii="Garamond" w:hAnsi="Garamond"/>
          <w:sz w:val="24"/>
          <w:szCs w:val="24"/>
          <w:lang w:val="nl-NL"/>
        </w:rPr>
        <w:t>oprecht liefhebbende vader</w:t>
      </w:r>
    </w:p>
    <w:p w14:paraId="3643393B" w14:textId="67D1E986" w:rsidR="008F7742" w:rsidRPr="00BF63DE" w:rsidRDefault="009934B2" w:rsidP="00604B92">
      <w:pPr>
        <w:spacing w:after="240"/>
        <w:ind w:left="283" w:right="283"/>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Cromwell.</w:t>
      </w:r>
    </w:p>
    <w:p w14:paraId="4BF74EE5" w14:textId="125E8784" w:rsidR="008F7742" w:rsidRPr="00BF63DE" w:rsidRDefault="00B30B55" w:rsidP="00604B92">
      <w:pPr>
        <w:spacing w:after="240"/>
        <w:ind w:left="283" w:right="283"/>
        <w:jc w:val="both"/>
        <w:rPr>
          <w:rFonts w:ascii="Garamond" w:hAnsi="Garamond"/>
          <w:sz w:val="24"/>
          <w:szCs w:val="24"/>
          <w:lang w:val="nl-NL"/>
        </w:rPr>
      </w:pPr>
      <w:r w:rsidRPr="00BF63DE">
        <w:rPr>
          <w:rFonts w:ascii="Garamond" w:hAnsi="Garamond"/>
          <w:sz w:val="24"/>
          <w:szCs w:val="24"/>
          <w:lang w:val="nl-NL"/>
        </w:rPr>
        <w:t>P.</w:t>
      </w:r>
      <w:r w:rsidR="008F7742" w:rsidRPr="00BF63DE">
        <w:rPr>
          <w:rFonts w:ascii="Garamond" w:hAnsi="Garamond"/>
          <w:sz w:val="24"/>
          <w:szCs w:val="24"/>
          <w:lang w:val="nl-NL"/>
        </w:rPr>
        <w:t xml:space="preserve">S. Allen hier groeten </w:t>
      </w:r>
      <w:r w:rsidR="00EA0D47" w:rsidRPr="00BF63DE">
        <w:rPr>
          <w:rFonts w:ascii="Garamond" w:hAnsi="Garamond"/>
          <w:sz w:val="24"/>
          <w:szCs w:val="24"/>
          <w:lang w:val="nl-NL"/>
        </w:rPr>
        <w:t>jou</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zijn welvarende:</w:t>
      </w:r>
      <w:r w:rsidR="00026DF6" w:rsidRPr="00BF63DE">
        <w:rPr>
          <w:rFonts w:ascii="Garamond" w:hAnsi="Garamond"/>
          <w:sz w:val="24"/>
          <w:szCs w:val="24"/>
          <w:lang w:val="nl-NL"/>
        </w:rPr>
        <w:t xml:space="preserve"> </w:t>
      </w:r>
      <w:r w:rsidR="00EA0D47" w:rsidRPr="00BF63DE">
        <w:rPr>
          <w:rFonts w:ascii="Garamond" w:hAnsi="Garamond"/>
          <w:sz w:val="24"/>
          <w:szCs w:val="24"/>
          <w:lang w:val="nl-NL"/>
        </w:rPr>
        <w:t>je</w:t>
      </w:r>
      <w:r w:rsidR="00026DF6" w:rsidRPr="00BF63DE">
        <w:rPr>
          <w:rFonts w:ascii="Garamond" w:hAnsi="Garamond"/>
          <w:sz w:val="24"/>
          <w:szCs w:val="24"/>
          <w:lang w:val="nl-NL"/>
        </w:rPr>
        <w:t xml:space="preserve"> </w:t>
      </w:r>
      <w:r w:rsidR="008F7742" w:rsidRPr="00BF63DE">
        <w:rPr>
          <w:rFonts w:ascii="Garamond" w:hAnsi="Garamond"/>
          <w:sz w:val="24"/>
          <w:szCs w:val="24"/>
          <w:lang w:val="nl-NL"/>
        </w:rPr>
        <w:t>kinderen en al</w:t>
      </w:r>
      <w:r w:rsidR="00EA0D47" w:rsidRPr="00BF63DE">
        <w:rPr>
          <w:rFonts w:ascii="Garamond" w:hAnsi="Garamond"/>
          <w:sz w:val="24"/>
          <w:szCs w:val="24"/>
          <w:lang w:val="nl-NL"/>
        </w:rPr>
        <w:t>le</w:t>
      </w:r>
      <w:r w:rsidR="008F7742" w:rsidRPr="00BF63DE">
        <w:rPr>
          <w:rFonts w:ascii="Garamond" w:hAnsi="Garamond"/>
          <w:sz w:val="24"/>
          <w:szCs w:val="24"/>
          <w:lang w:val="nl-NL"/>
        </w:rPr>
        <w:t xml:space="preserve"> de overige</w:t>
      </w:r>
      <w:r w:rsidR="00EA0D47" w:rsidRPr="00BF63DE">
        <w:rPr>
          <w:rFonts w:ascii="Garamond" w:hAnsi="Garamond"/>
          <w:sz w:val="24"/>
          <w:szCs w:val="24"/>
          <w:lang w:val="nl-NL"/>
        </w:rPr>
        <w:t xml:space="preserve"> mensen.</w:t>
      </w:r>
      <w:r w:rsidR="00EA0D47" w:rsidRPr="00BF63DE">
        <w:rPr>
          <w:rStyle w:val="FootnoteReference"/>
          <w:rFonts w:ascii="Garamond" w:hAnsi="Garamond"/>
          <w:sz w:val="24"/>
          <w:szCs w:val="24"/>
          <w:lang w:val="nl-NL"/>
        </w:rPr>
        <w:footnoteReference w:id="287"/>
      </w:r>
    </w:p>
    <w:p w14:paraId="0328B4E5" w14:textId="6CC98327"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Omstreeks</w:t>
      </w:r>
      <w:r w:rsidR="00630D35" w:rsidRPr="00BF63DE">
        <w:rPr>
          <w:rFonts w:ascii="Garamond" w:hAnsi="Garamond"/>
          <w:sz w:val="24"/>
          <w:szCs w:val="24"/>
          <w:lang w:val="nl-NL"/>
        </w:rPr>
        <w:t xml:space="preserve"> deze </w:t>
      </w:r>
      <w:r w:rsidRPr="00BF63DE">
        <w:rPr>
          <w:rFonts w:ascii="Garamond" w:hAnsi="Garamond"/>
          <w:sz w:val="24"/>
          <w:szCs w:val="24"/>
          <w:lang w:val="nl-NL"/>
        </w:rPr>
        <w:t xml:space="preserve">tijd was het dat </w:t>
      </w:r>
      <w:r w:rsidR="005D42C1" w:rsidRPr="00BF63DE">
        <w:rPr>
          <w:rFonts w:ascii="Garamond" w:hAnsi="Garamond"/>
          <w:sz w:val="24"/>
          <w:szCs w:val="24"/>
          <w:lang w:val="nl-NL"/>
        </w:rPr>
        <w:t>W</w:t>
      </w:r>
      <w:r w:rsidRPr="00BF63DE">
        <w:rPr>
          <w:rFonts w:ascii="Garamond" w:hAnsi="Garamond"/>
          <w:sz w:val="24"/>
          <w:szCs w:val="24"/>
          <w:lang w:val="nl-NL"/>
        </w:rPr>
        <w:t>hitelo</w:t>
      </w:r>
      <w:r w:rsidR="005D42C1" w:rsidRPr="00BF63DE">
        <w:rPr>
          <w:rFonts w:ascii="Garamond" w:hAnsi="Garamond"/>
          <w:sz w:val="24"/>
          <w:szCs w:val="24"/>
          <w:lang w:val="nl-NL"/>
        </w:rPr>
        <w:t>c</w:t>
      </w:r>
      <w:r w:rsidRPr="00BF63DE">
        <w:rPr>
          <w:rFonts w:ascii="Garamond" w:hAnsi="Garamond"/>
          <w:sz w:val="24"/>
          <w:szCs w:val="24"/>
          <w:lang w:val="nl-NL"/>
        </w:rPr>
        <w:t xml:space="preserve">ke als gezant naar </w:t>
      </w:r>
      <w:r w:rsidR="00012D90" w:rsidRPr="00BF63DE">
        <w:rPr>
          <w:rFonts w:ascii="Garamond" w:hAnsi="Garamond"/>
          <w:sz w:val="24"/>
          <w:szCs w:val="24"/>
          <w:lang w:val="nl-NL"/>
        </w:rPr>
        <w:t>Zweden</w:t>
      </w:r>
      <w:r w:rsidRPr="00BF63DE">
        <w:rPr>
          <w:rFonts w:ascii="Garamond" w:hAnsi="Garamond"/>
          <w:sz w:val="24"/>
          <w:szCs w:val="24"/>
          <w:lang w:val="nl-NL"/>
        </w:rPr>
        <w:t xml:space="preserve"> werd afgevaardigd. Enkele omstandigheden, die met deze zending in verband staan, bewijzen de vermogende invloed</w:t>
      </w:r>
      <w:r w:rsidR="00895B1E" w:rsidRPr="00BF63DE">
        <w:rPr>
          <w:rFonts w:ascii="Garamond" w:hAnsi="Garamond"/>
          <w:sz w:val="24"/>
          <w:szCs w:val="24"/>
          <w:lang w:val="nl-NL"/>
        </w:rPr>
        <w:t xml:space="preserve"> die </w:t>
      </w:r>
      <w:r w:rsidRPr="00BF63DE">
        <w:rPr>
          <w:rFonts w:ascii="Garamond" w:hAnsi="Garamond"/>
          <w:sz w:val="24"/>
          <w:szCs w:val="24"/>
          <w:lang w:val="nl-NL"/>
        </w:rPr>
        <w:t>Cromwell uitoefende op</w:t>
      </w:r>
      <w:r w:rsidR="00D31C7F" w:rsidRPr="00BF63DE">
        <w:rPr>
          <w:rFonts w:ascii="Garamond" w:hAnsi="Garamond"/>
          <w:sz w:val="24"/>
          <w:szCs w:val="24"/>
          <w:lang w:val="nl-NL"/>
        </w:rPr>
        <w:t xml:space="preserve"> degenen die </w:t>
      </w:r>
      <w:r w:rsidRPr="00BF63DE">
        <w:rPr>
          <w:rFonts w:ascii="Garamond" w:hAnsi="Garamond"/>
          <w:sz w:val="24"/>
          <w:szCs w:val="24"/>
          <w:lang w:val="nl-NL"/>
        </w:rPr>
        <w:t>hem omringden</w:t>
      </w:r>
      <w:r w:rsidR="00075CF8" w:rsidRPr="00BF63DE">
        <w:rPr>
          <w:rFonts w:ascii="Garamond" w:hAnsi="Garamond"/>
          <w:sz w:val="24"/>
          <w:szCs w:val="24"/>
          <w:lang w:val="nl-NL"/>
        </w:rPr>
        <w:t>,</w:t>
      </w:r>
      <w:r w:rsidRPr="00BF63DE">
        <w:rPr>
          <w:rFonts w:ascii="Garamond" w:hAnsi="Garamond"/>
          <w:sz w:val="24"/>
          <w:szCs w:val="24"/>
          <w:lang w:val="nl-NL"/>
        </w:rPr>
        <w:t xml:space="preserve"> en zij zijn ook geschikt om</w:t>
      </w:r>
      <w:r w:rsidR="000D2FE8" w:rsidRPr="00BF63DE">
        <w:rPr>
          <w:rFonts w:ascii="Garamond" w:hAnsi="Garamond"/>
          <w:sz w:val="24"/>
          <w:szCs w:val="24"/>
          <w:lang w:val="nl-NL"/>
        </w:rPr>
        <w:t xml:space="preserve"> enig </w:t>
      </w:r>
      <w:r w:rsidRPr="00BF63DE">
        <w:rPr>
          <w:rFonts w:ascii="Garamond" w:hAnsi="Garamond"/>
          <w:sz w:val="24"/>
          <w:szCs w:val="24"/>
          <w:lang w:val="nl-NL"/>
        </w:rPr>
        <w:t>licht te werpen op de geest, waardoor dit</w:t>
      </w:r>
      <w:r w:rsidR="009934B2" w:rsidRPr="00BF63DE">
        <w:rPr>
          <w:rFonts w:ascii="Garamond" w:hAnsi="Garamond"/>
          <w:sz w:val="24"/>
          <w:szCs w:val="24"/>
          <w:lang w:val="nl-NL"/>
        </w:rPr>
        <w:t xml:space="preserve"> zo </w:t>
      </w:r>
      <w:r w:rsidRPr="00BF63DE">
        <w:rPr>
          <w:rFonts w:ascii="Garamond" w:hAnsi="Garamond"/>
          <w:sz w:val="24"/>
          <w:szCs w:val="24"/>
          <w:lang w:val="nl-NL"/>
        </w:rPr>
        <w:t>merkwaardige tijdvak gekenmerkt werd.</w:t>
      </w:r>
      <w:r w:rsidR="00EA0D47" w:rsidRPr="00BF63DE">
        <w:rPr>
          <w:rFonts w:ascii="Garamond" w:hAnsi="Garamond"/>
          <w:sz w:val="24"/>
          <w:szCs w:val="24"/>
          <w:lang w:val="nl-NL"/>
        </w:rPr>
        <w:t xml:space="preserve"> </w:t>
      </w:r>
      <w:r w:rsidR="002B74A7" w:rsidRPr="00BF63DE">
        <w:rPr>
          <w:rFonts w:ascii="Garamond" w:hAnsi="Garamond"/>
          <w:sz w:val="24"/>
          <w:szCs w:val="24"/>
          <w:lang w:val="nl-NL"/>
        </w:rPr>
        <w:t>Whitelocke</w:t>
      </w:r>
      <w:r w:rsidRPr="00BF63DE">
        <w:rPr>
          <w:rFonts w:ascii="Garamond" w:hAnsi="Garamond"/>
          <w:sz w:val="24"/>
          <w:szCs w:val="24"/>
          <w:lang w:val="nl-NL"/>
        </w:rPr>
        <w:t xml:space="preserve"> is nooit van geestdrijverij of van schijnheiligheid beschuldigd geworden. Hume beschrijft hem als éen’ man van </w:t>
      </w:r>
      <w:r w:rsidR="00EF5FD1" w:rsidRPr="00BF63DE">
        <w:rPr>
          <w:rFonts w:ascii="Garamond" w:hAnsi="Garamond"/>
          <w:sz w:val="24"/>
          <w:szCs w:val="24"/>
          <w:lang w:val="nl-NL"/>
        </w:rPr>
        <w:t>grote</w:t>
      </w:r>
      <w:r w:rsidRPr="00BF63DE">
        <w:rPr>
          <w:rFonts w:ascii="Garamond" w:hAnsi="Garamond"/>
          <w:sz w:val="24"/>
          <w:szCs w:val="24"/>
          <w:lang w:val="nl-NL"/>
        </w:rPr>
        <w:t xml:space="preserve"> verdiensten en van veel bekwaamheid</w:t>
      </w:r>
      <w:r w:rsidR="00276956" w:rsidRPr="00BF63DE">
        <w:rPr>
          <w:rFonts w:ascii="Garamond" w:hAnsi="Garamond"/>
          <w:sz w:val="24"/>
          <w:szCs w:val="24"/>
          <w:lang w:val="nl-NL"/>
        </w:rPr>
        <w:t>. E</w:t>
      </w:r>
      <w:r w:rsidR="00387D1B" w:rsidRPr="00BF63DE">
        <w:rPr>
          <w:rFonts w:ascii="Garamond" w:hAnsi="Garamond"/>
          <w:sz w:val="24"/>
          <w:szCs w:val="24"/>
          <w:lang w:val="nl-NL"/>
        </w:rPr>
        <w:t xml:space="preserve">en </w:t>
      </w:r>
      <w:r w:rsidRPr="00BF63DE">
        <w:rPr>
          <w:rFonts w:ascii="Garamond" w:hAnsi="Garamond"/>
          <w:sz w:val="24"/>
          <w:szCs w:val="24"/>
          <w:lang w:val="nl-NL"/>
        </w:rPr>
        <w:t xml:space="preserve">zaak waaraan hij bijzondere belangstelling hechtte was.: waardige geestelijken te hebben, mannen van </w:t>
      </w:r>
      <w:r w:rsidR="00873EE9" w:rsidRPr="00BF63DE">
        <w:rPr>
          <w:rFonts w:ascii="Garamond" w:hAnsi="Garamond"/>
          <w:sz w:val="24"/>
          <w:szCs w:val="24"/>
          <w:lang w:val="nl-NL"/>
        </w:rPr>
        <w:t>Godsvrucht</w:t>
      </w:r>
      <w:r w:rsidRPr="00BF63DE">
        <w:rPr>
          <w:rFonts w:ascii="Garamond" w:hAnsi="Garamond"/>
          <w:sz w:val="24"/>
          <w:szCs w:val="24"/>
          <w:lang w:val="nl-NL"/>
        </w:rPr>
        <w:t xml:space="preserve"> en van kennis.</w:t>
      </w:r>
      <w:r w:rsidR="00387D1B" w:rsidRPr="00BF63DE">
        <w:rPr>
          <w:rFonts w:ascii="Garamond" w:hAnsi="Garamond"/>
          <w:sz w:val="24"/>
          <w:szCs w:val="24"/>
          <w:lang w:val="nl-NL"/>
        </w:rPr>
        <w:t xml:space="preserve"> </w:t>
      </w:r>
      <w:r w:rsidRPr="00BF63DE">
        <w:rPr>
          <w:rFonts w:ascii="Garamond" w:hAnsi="Garamond"/>
          <w:sz w:val="24"/>
          <w:szCs w:val="24"/>
          <w:lang w:val="nl-NL"/>
        </w:rPr>
        <w:t>volgens</w:t>
      </w:r>
      <w:r w:rsidR="004F2372" w:rsidRPr="00BF63DE">
        <w:rPr>
          <w:rFonts w:ascii="Garamond" w:hAnsi="Garamond"/>
          <w:sz w:val="24"/>
          <w:szCs w:val="24"/>
          <w:lang w:val="nl-NL"/>
        </w:rPr>
        <w:t xml:space="preserve"> zijn </w:t>
      </w:r>
      <w:r w:rsidRPr="00BF63DE">
        <w:rPr>
          <w:rFonts w:ascii="Garamond" w:hAnsi="Garamond"/>
          <w:sz w:val="24"/>
          <w:szCs w:val="24"/>
          <w:lang w:val="nl-NL"/>
        </w:rPr>
        <w:t>begeerte kwamen allen, die tot zijn gevolg behoorden</w:t>
      </w:r>
      <w:r w:rsidR="009934B2" w:rsidRPr="00BF63DE">
        <w:rPr>
          <w:rFonts w:ascii="Garamond" w:hAnsi="Garamond"/>
          <w:sz w:val="24"/>
          <w:szCs w:val="24"/>
          <w:lang w:val="nl-NL"/>
        </w:rPr>
        <w:t>,</w:t>
      </w:r>
      <w:r w:rsidRPr="00BF63DE">
        <w:rPr>
          <w:rFonts w:ascii="Garamond" w:hAnsi="Garamond"/>
          <w:sz w:val="24"/>
          <w:szCs w:val="24"/>
          <w:lang w:val="nl-NL"/>
        </w:rPr>
        <w:t xml:space="preserve"> vóór de afreis in de kapel van </w:t>
      </w:r>
      <w:r w:rsidR="00EA0D47" w:rsidRPr="00BF63DE">
        <w:rPr>
          <w:rFonts w:ascii="Garamond" w:hAnsi="Garamond"/>
          <w:sz w:val="24"/>
          <w:szCs w:val="24"/>
          <w:lang w:val="nl-NL"/>
        </w:rPr>
        <w:t>Whi</w:t>
      </w:r>
      <w:r w:rsidRPr="00BF63DE">
        <w:rPr>
          <w:rFonts w:ascii="Garamond" w:hAnsi="Garamond"/>
          <w:sz w:val="24"/>
          <w:szCs w:val="24"/>
          <w:lang w:val="nl-NL"/>
        </w:rPr>
        <w:t xml:space="preserve">tehall te </w:t>
      </w:r>
      <w:r w:rsidR="008C61E7" w:rsidRPr="00BF63DE">
        <w:rPr>
          <w:rFonts w:ascii="Garamond" w:hAnsi="Garamond"/>
          <w:sz w:val="24"/>
          <w:szCs w:val="24"/>
          <w:lang w:val="nl-NL"/>
        </w:rPr>
        <w:t>samen</w:t>
      </w:r>
      <w:r w:rsidRPr="00BF63DE">
        <w:rPr>
          <w:rFonts w:ascii="Garamond" w:hAnsi="Garamond"/>
          <w:sz w:val="24"/>
          <w:szCs w:val="24"/>
          <w:lang w:val="nl-NL"/>
        </w:rPr>
        <w:t xml:space="preserve">, om de bescherming en de zegen </w:t>
      </w:r>
      <w:r w:rsidR="008C61E7" w:rsidRPr="00BF63DE">
        <w:rPr>
          <w:rFonts w:ascii="Garamond" w:hAnsi="Garamond"/>
          <w:sz w:val="24"/>
          <w:szCs w:val="24"/>
          <w:lang w:val="nl-NL"/>
        </w:rPr>
        <w:t>Gods</w:t>
      </w:r>
      <w:r w:rsidRPr="00BF63DE">
        <w:rPr>
          <w:rFonts w:ascii="Garamond" w:hAnsi="Garamond"/>
          <w:sz w:val="24"/>
          <w:szCs w:val="24"/>
          <w:lang w:val="nl-NL"/>
        </w:rPr>
        <w:t xml:space="preserve"> over de voorgenomen </w:t>
      </w:r>
      <w:r w:rsidR="000D2FE8" w:rsidRPr="00BF63DE">
        <w:rPr>
          <w:rFonts w:ascii="Garamond" w:hAnsi="Garamond"/>
          <w:sz w:val="24"/>
          <w:szCs w:val="24"/>
          <w:lang w:val="nl-NL"/>
        </w:rPr>
        <w:t>tocht</w:t>
      </w:r>
      <w:r w:rsidRPr="00BF63DE">
        <w:rPr>
          <w:rFonts w:ascii="Garamond" w:hAnsi="Garamond"/>
          <w:sz w:val="24"/>
          <w:szCs w:val="24"/>
          <w:lang w:val="nl-NL"/>
        </w:rPr>
        <w:t xml:space="preserve"> af te </w:t>
      </w:r>
      <w:r w:rsidR="00605868" w:rsidRPr="00BF63DE">
        <w:rPr>
          <w:rFonts w:ascii="Garamond" w:hAnsi="Garamond"/>
          <w:sz w:val="24"/>
          <w:szCs w:val="24"/>
          <w:lang w:val="nl-NL"/>
        </w:rPr>
        <w:t>smeken</w:t>
      </w:r>
      <w:r w:rsidRPr="00BF63DE">
        <w:rPr>
          <w:rFonts w:ascii="Garamond" w:hAnsi="Garamond"/>
          <w:sz w:val="24"/>
          <w:szCs w:val="24"/>
          <w:lang w:val="nl-NL"/>
        </w:rPr>
        <w:t xml:space="preserve">. </w:t>
      </w:r>
      <w:r w:rsidR="00EF5FD1" w:rsidRPr="00BF63DE">
        <w:rPr>
          <w:rFonts w:ascii="Garamond" w:hAnsi="Garamond"/>
          <w:sz w:val="24"/>
          <w:szCs w:val="24"/>
          <w:lang w:val="nl-NL"/>
        </w:rPr>
        <w:t>‘</w:t>
      </w:r>
      <w:r w:rsidR="00600EED" w:rsidRPr="00BF63DE">
        <w:rPr>
          <w:rFonts w:ascii="Garamond" w:hAnsi="Garamond"/>
          <w:sz w:val="24"/>
          <w:szCs w:val="24"/>
          <w:lang w:val="nl-NL"/>
        </w:rPr>
        <w:t>A</w:t>
      </w:r>
      <w:r w:rsidRPr="00BF63DE">
        <w:rPr>
          <w:rFonts w:ascii="Garamond" w:hAnsi="Garamond"/>
          <w:sz w:val="24"/>
          <w:szCs w:val="24"/>
          <w:lang w:val="nl-NL"/>
        </w:rPr>
        <w:t>angaande mij en mijn huis</w:t>
      </w:r>
      <w:r w:rsidR="009934B2" w:rsidRPr="00BF63DE">
        <w:rPr>
          <w:rFonts w:ascii="Garamond" w:hAnsi="Garamond"/>
          <w:sz w:val="24"/>
          <w:szCs w:val="24"/>
          <w:lang w:val="nl-NL"/>
        </w:rPr>
        <w:t>,</w:t>
      </w:r>
      <w:r w:rsidRPr="00BF63DE">
        <w:rPr>
          <w:rFonts w:ascii="Garamond" w:hAnsi="Garamond"/>
          <w:sz w:val="24"/>
          <w:szCs w:val="24"/>
          <w:lang w:val="nl-NL"/>
        </w:rPr>
        <w:t xml:space="preserve"> wij zullen de</w:t>
      </w:r>
      <w:r w:rsidR="00E7757C" w:rsidRPr="00BF63DE">
        <w:rPr>
          <w:rFonts w:ascii="Garamond" w:hAnsi="Garamond"/>
          <w:sz w:val="24"/>
          <w:szCs w:val="24"/>
          <w:lang w:val="nl-NL"/>
        </w:rPr>
        <w:t xml:space="preserve"> Heere </w:t>
      </w:r>
      <w:r w:rsidRPr="00BF63DE">
        <w:rPr>
          <w:rFonts w:ascii="Garamond" w:hAnsi="Garamond"/>
          <w:sz w:val="24"/>
          <w:szCs w:val="24"/>
          <w:lang w:val="nl-NL"/>
        </w:rPr>
        <w:t>dienen’</w:t>
      </w:r>
      <w:r w:rsidR="00EA0D47" w:rsidRPr="00BF63DE">
        <w:rPr>
          <w:rStyle w:val="FootnoteReference"/>
          <w:rFonts w:ascii="Garamond" w:hAnsi="Garamond"/>
          <w:sz w:val="24"/>
          <w:szCs w:val="24"/>
          <w:lang w:val="nl-NL"/>
        </w:rPr>
        <w:footnoteReference w:id="288"/>
      </w:r>
      <w:r w:rsidRPr="00BF63DE">
        <w:rPr>
          <w:rFonts w:ascii="Garamond" w:hAnsi="Garamond"/>
          <w:sz w:val="24"/>
          <w:szCs w:val="24"/>
          <w:lang w:val="nl-NL"/>
        </w:rPr>
        <w:t xml:space="preserve"> sprak </w:t>
      </w:r>
      <w:r w:rsidR="00600EED" w:rsidRPr="00BF63DE">
        <w:rPr>
          <w:rFonts w:ascii="Garamond" w:hAnsi="Garamond"/>
          <w:sz w:val="24"/>
          <w:szCs w:val="24"/>
          <w:lang w:val="nl-NL"/>
        </w:rPr>
        <w:t>W</w:t>
      </w:r>
      <w:r w:rsidRPr="00BF63DE">
        <w:rPr>
          <w:rFonts w:ascii="Garamond" w:hAnsi="Garamond"/>
          <w:sz w:val="24"/>
          <w:szCs w:val="24"/>
          <w:lang w:val="nl-NL"/>
        </w:rPr>
        <w:t>hitelo</w:t>
      </w:r>
      <w:r w:rsidR="00600EED" w:rsidRPr="00BF63DE">
        <w:rPr>
          <w:rFonts w:ascii="Garamond" w:hAnsi="Garamond"/>
          <w:sz w:val="24"/>
          <w:szCs w:val="24"/>
          <w:lang w:val="nl-NL"/>
        </w:rPr>
        <w:t>c</w:t>
      </w:r>
      <w:r w:rsidRPr="00BF63DE">
        <w:rPr>
          <w:rFonts w:ascii="Garamond" w:hAnsi="Garamond"/>
          <w:sz w:val="24"/>
          <w:szCs w:val="24"/>
          <w:lang w:val="nl-NL"/>
        </w:rPr>
        <w:t>ke tot</w:t>
      </w:r>
      <w:r w:rsidR="00EA0D47" w:rsidRPr="00BF63DE">
        <w:rPr>
          <w:rFonts w:ascii="Garamond" w:hAnsi="Garamond"/>
          <w:sz w:val="24"/>
          <w:szCs w:val="24"/>
          <w:lang w:val="nl-NL"/>
        </w:rPr>
        <w:t xml:space="preserve"> h</w:t>
      </w:r>
      <w:r w:rsidRPr="00BF63DE">
        <w:rPr>
          <w:rFonts w:ascii="Garamond" w:hAnsi="Garamond"/>
          <w:sz w:val="24"/>
          <w:szCs w:val="24"/>
          <w:lang w:val="nl-NL"/>
        </w:rPr>
        <w:t xml:space="preserve">en. </w:t>
      </w:r>
      <w:r w:rsidR="00EF5FD1" w:rsidRPr="00BF63DE">
        <w:rPr>
          <w:rFonts w:ascii="Garamond" w:hAnsi="Garamond"/>
          <w:sz w:val="24"/>
          <w:szCs w:val="24"/>
          <w:lang w:val="nl-NL"/>
        </w:rPr>
        <w:t>‘</w:t>
      </w:r>
      <w:r w:rsidR="00DD5953" w:rsidRPr="00BF63DE">
        <w:rPr>
          <w:rFonts w:ascii="Garamond" w:hAnsi="Garamond"/>
          <w:sz w:val="24"/>
          <w:szCs w:val="24"/>
          <w:lang w:val="nl-NL"/>
        </w:rPr>
        <w:t>D</w:t>
      </w:r>
      <w:r w:rsidRPr="00BF63DE">
        <w:rPr>
          <w:rFonts w:ascii="Garamond" w:hAnsi="Garamond"/>
          <w:sz w:val="24"/>
          <w:szCs w:val="24"/>
          <w:lang w:val="nl-NL"/>
        </w:rPr>
        <w:t xml:space="preserve">oor </w:t>
      </w:r>
      <w:r w:rsidR="008C61E7" w:rsidRPr="00BF63DE">
        <w:rPr>
          <w:rFonts w:ascii="Garamond" w:hAnsi="Garamond"/>
          <w:sz w:val="24"/>
          <w:szCs w:val="24"/>
          <w:lang w:val="nl-NL"/>
        </w:rPr>
        <w:t>Gods</w:t>
      </w:r>
      <w:r w:rsidRPr="00BF63DE">
        <w:rPr>
          <w:rFonts w:ascii="Garamond" w:hAnsi="Garamond"/>
          <w:sz w:val="24"/>
          <w:szCs w:val="24"/>
          <w:lang w:val="nl-NL"/>
        </w:rPr>
        <w:t xml:space="preserve"> genade heb ik besloten strenge orde te handhaven in het bestuur van mijn huis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ik zal er</w:t>
      </w:r>
      <w:r w:rsidR="004B4CDB" w:rsidRPr="00BF63DE">
        <w:rPr>
          <w:rFonts w:ascii="Garamond" w:hAnsi="Garamond"/>
          <w:sz w:val="24"/>
          <w:szCs w:val="24"/>
          <w:lang w:val="nl-NL"/>
        </w:rPr>
        <w:t xml:space="preserve"> geen </w:t>
      </w:r>
      <w:r w:rsidRPr="00BF63DE">
        <w:rPr>
          <w:rFonts w:ascii="Garamond" w:hAnsi="Garamond"/>
          <w:sz w:val="24"/>
          <w:szCs w:val="24"/>
          <w:lang w:val="nl-NL"/>
        </w:rPr>
        <w:t>spotternij met heilige zaken dulden</w:t>
      </w:r>
      <w:r w:rsidR="009934B2" w:rsidRPr="00BF63DE">
        <w:rPr>
          <w:rFonts w:ascii="Garamond" w:hAnsi="Garamond"/>
          <w:sz w:val="24"/>
          <w:szCs w:val="24"/>
          <w:lang w:val="nl-NL"/>
        </w:rPr>
        <w:t>,</w:t>
      </w:r>
      <w:r w:rsidR="004B4CDB" w:rsidRPr="00BF63DE">
        <w:rPr>
          <w:rFonts w:ascii="Garamond" w:hAnsi="Garamond"/>
          <w:sz w:val="24"/>
          <w:szCs w:val="24"/>
          <w:lang w:val="nl-NL"/>
        </w:rPr>
        <w:t xml:space="preserve"> geen </w:t>
      </w:r>
      <w:r w:rsidR="00605868" w:rsidRPr="00BF63DE">
        <w:rPr>
          <w:rFonts w:ascii="Garamond" w:hAnsi="Garamond"/>
          <w:sz w:val="24"/>
          <w:szCs w:val="24"/>
          <w:lang w:val="nl-NL"/>
        </w:rPr>
        <w:t>lichtzinnig</w:t>
      </w:r>
      <w:r w:rsidRPr="00BF63DE">
        <w:rPr>
          <w:rFonts w:ascii="Garamond" w:hAnsi="Garamond"/>
          <w:sz w:val="24"/>
          <w:szCs w:val="24"/>
          <w:lang w:val="nl-NL"/>
        </w:rPr>
        <w:t>heid, geen vloeken of zweren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857D2B" w:rsidRPr="00BF63DE">
        <w:rPr>
          <w:rFonts w:ascii="Garamond" w:hAnsi="Garamond"/>
          <w:sz w:val="24"/>
          <w:szCs w:val="24"/>
          <w:lang w:val="nl-NL"/>
        </w:rPr>
        <w:t>geen</w:t>
      </w:r>
      <w:r w:rsidRPr="00BF63DE">
        <w:rPr>
          <w:rFonts w:ascii="Garamond" w:hAnsi="Garamond"/>
          <w:sz w:val="24"/>
          <w:szCs w:val="24"/>
          <w:lang w:val="nl-NL"/>
        </w:rPr>
        <w:t xml:space="preserve"> twist of andere dergelijke dingen. Ik zeg u dan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600EED" w:rsidRPr="00BF63DE">
        <w:rPr>
          <w:rFonts w:ascii="Garamond" w:hAnsi="Garamond"/>
          <w:sz w:val="24"/>
          <w:szCs w:val="24"/>
          <w:lang w:val="nl-NL"/>
        </w:rPr>
        <w:t>zoals J</w:t>
      </w:r>
      <w:r w:rsidRPr="00BF63DE">
        <w:rPr>
          <w:rFonts w:ascii="Garamond" w:hAnsi="Garamond"/>
          <w:sz w:val="24"/>
          <w:szCs w:val="24"/>
          <w:lang w:val="nl-NL"/>
        </w:rPr>
        <w:t>ozua sprak tot</w:t>
      </w:r>
      <w:r w:rsidR="004F2372" w:rsidRPr="00BF63DE">
        <w:rPr>
          <w:rFonts w:ascii="Garamond" w:hAnsi="Garamond"/>
          <w:sz w:val="24"/>
          <w:szCs w:val="24"/>
          <w:lang w:val="nl-NL"/>
        </w:rPr>
        <w:t xml:space="preserve"> de zijnen </w:t>
      </w:r>
      <w:r w:rsidR="00EF5FD1" w:rsidRPr="00BF63DE">
        <w:rPr>
          <w:rFonts w:ascii="Garamond" w:hAnsi="Garamond"/>
          <w:sz w:val="24"/>
          <w:szCs w:val="24"/>
          <w:lang w:val="nl-NL"/>
        </w:rPr>
        <w:t>‘</w:t>
      </w:r>
      <w:r w:rsidR="002425F3" w:rsidRPr="00BF63DE">
        <w:rPr>
          <w:rFonts w:ascii="Garamond" w:hAnsi="Garamond"/>
          <w:sz w:val="24"/>
          <w:szCs w:val="24"/>
          <w:lang w:val="nl-NL"/>
        </w:rPr>
        <w:t>Z</w:t>
      </w:r>
      <w:r w:rsidR="009934B2" w:rsidRPr="00BF63DE">
        <w:rPr>
          <w:rFonts w:ascii="Garamond" w:hAnsi="Garamond"/>
          <w:sz w:val="24"/>
          <w:szCs w:val="24"/>
          <w:lang w:val="nl-NL"/>
        </w:rPr>
        <w:t xml:space="preserve">o </w:t>
      </w:r>
      <w:r w:rsidRPr="00BF63DE">
        <w:rPr>
          <w:rFonts w:ascii="Garamond" w:hAnsi="Garamond"/>
          <w:sz w:val="24"/>
          <w:szCs w:val="24"/>
          <w:lang w:val="nl-NL"/>
        </w:rPr>
        <w:t>het kwaad is in</w:t>
      </w:r>
      <w:r w:rsidR="00026DF6" w:rsidRPr="00BF63DE">
        <w:rPr>
          <w:rFonts w:ascii="Garamond" w:hAnsi="Garamond"/>
          <w:sz w:val="24"/>
          <w:szCs w:val="24"/>
          <w:lang w:val="nl-NL"/>
        </w:rPr>
        <w:t xml:space="preserve"> uw </w:t>
      </w:r>
      <w:r w:rsidR="00EF5FD1" w:rsidRPr="00BF63DE">
        <w:rPr>
          <w:rFonts w:ascii="Garamond" w:hAnsi="Garamond"/>
          <w:sz w:val="24"/>
          <w:szCs w:val="24"/>
          <w:lang w:val="nl-NL"/>
        </w:rPr>
        <w:t>ogen</w:t>
      </w:r>
      <w:r w:rsidRPr="00BF63DE">
        <w:rPr>
          <w:rFonts w:ascii="Garamond" w:hAnsi="Garamond"/>
          <w:sz w:val="24"/>
          <w:szCs w:val="24"/>
          <w:lang w:val="nl-NL"/>
        </w:rPr>
        <w:t xml:space="preserve"> de</w:t>
      </w:r>
      <w:r w:rsidR="00E7757C" w:rsidRPr="00BF63DE">
        <w:rPr>
          <w:rFonts w:ascii="Garamond" w:hAnsi="Garamond"/>
          <w:sz w:val="24"/>
          <w:szCs w:val="24"/>
          <w:lang w:val="nl-NL"/>
        </w:rPr>
        <w:t xml:space="preserve"> Heere </w:t>
      </w:r>
      <w:r w:rsidRPr="00BF63DE">
        <w:rPr>
          <w:rFonts w:ascii="Garamond" w:hAnsi="Garamond"/>
          <w:sz w:val="24"/>
          <w:szCs w:val="24"/>
          <w:lang w:val="nl-NL"/>
        </w:rPr>
        <w:t>te dienen, kiest u heden wier g</w:t>
      </w:r>
      <w:r w:rsidR="002425F3" w:rsidRPr="00BF63DE">
        <w:rPr>
          <w:rFonts w:ascii="Garamond" w:hAnsi="Garamond"/>
          <w:sz w:val="24"/>
          <w:szCs w:val="24"/>
          <w:lang w:val="nl-NL"/>
        </w:rPr>
        <w:t>ij</w:t>
      </w:r>
      <w:r w:rsidRPr="00BF63DE">
        <w:rPr>
          <w:rFonts w:ascii="Garamond" w:hAnsi="Garamond"/>
          <w:sz w:val="24"/>
          <w:szCs w:val="24"/>
          <w:lang w:val="nl-NL"/>
        </w:rPr>
        <w:t xml:space="preserve"> dienen zult’.</w:t>
      </w:r>
    </w:p>
    <w:p w14:paraId="4BB06B37" w14:textId="289C5093" w:rsidR="008F7742" w:rsidRPr="00BF63DE" w:rsidRDefault="002B74A7" w:rsidP="00E66D97">
      <w:pPr>
        <w:spacing w:after="240"/>
        <w:jc w:val="both"/>
        <w:rPr>
          <w:rFonts w:ascii="Garamond" w:hAnsi="Garamond"/>
          <w:sz w:val="24"/>
          <w:szCs w:val="24"/>
          <w:lang w:val="nl-NL"/>
        </w:rPr>
      </w:pPr>
      <w:r w:rsidRPr="00BF63DE">
        <w:rPr>
          <w:rFonts w:ascii="Garamond" w:hAnsi="Garamond"/>
          <w:sz w:val="24"/>
          <w:szCs w:val="24"/>
          <w:lang w:val="nl-NL"/>
        </w:rPr>
        <w:t>Whitelocke</w:t>
      </w:r>
      <w:r w:rsidR="008F7742" w:rsidRPr="00BF63DE">
        <w:rPr>
          <w:rFonts w:ascii="Garamond" w:hAnsi="Garamond"/>
          <w:sz w:val="24"/>
          <w:szCs w:val="24"/>
          <w:lang w:val="nl-NL"/>
        </w:rPr>
        <w:t xml:space="preserve"> kwam in december 1653 in </w:t>
      </w:r>
      <w:r w:rsidR="00012D90" w:rsidRPr="00BF63DE">
        <w:rPr>
          <w:rFonts w:ascii="Garamond" w:hAnsi="Garamond"/>
          <w:sz w:val="24"/>
          <w:szCs w:val="24"/>
          <w:lang w:val="nl-NL"/>
        </w:rPr>
        <w:t>Zweden</w:t>
      </w:r>
      <w:r w:rsidR="008F7742" w:rsidRPr="00BF63DE">
        <w:rPr>
          <w:rFonts w:ascii="Garamond" w:hAnsi="Garamond"/>
          <w:sz w:val="24"/>
          <w:szCs w:val="24"/>
          <w:lang w:val="nl-NL"/>
        </w:rPr>
        <w:t xml:space="preserve"> aan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de 26</w:t>
      </w:r>
      <w:r w:rsidR="00600EED" w:rsidRPr="00BF63DE">
        <w:rPr>
          <w:rFonts w:ascii="Garamond" w:hAnsi="Garamond"/>
          <w:sz w:val="24"/>
          <w:szCs w:val="24"/>
          <w:vertAlign w:val="superscript"/>
          <w:lang w:val="nl-NL"/>
        </w:rPr>
        <w:t>e</w:t>
      </w:r>
      <w:r w:rsidR="002B605A" w:rsidRPr="00BF63DE">
        <w:rPr>
          <w:rFonts w:ascii="Garamond" w:hAnsi="Garamond"/>
          <w:sz w:val="24"/>
          <w:szCs w:val="24"/>
          <w:lang w:val="nl-NL"/>
        </w:rPr>
        <w:t xml:space="preserve"> van die </w:t>
      </w:r>
      <w:r w:rsidR="008F7742" w:rsidRPr="00BF63DE">
        <w:rPr>
          <w:rFonts w:ascii="Garamond" w:hAnsi="Garamond"/>
          <w:sz w:val="24"/>
          <w:szCs w:val="24"/>
          <w:lang w:val="nl-NL"/>
        </w:rPr>
        <w:t xml:space="preserve">maand werd hij het eerst bij de vermaarde koningin </w:t>
      </w:r>
      <w:r w:rsidR="00DD5953" w:rsidRPr="00BF63DE">
        <w:rPr>
          <w:rFonts w:ascii="Garamond" w:hAnsi="Garamond"/>
          <w:sz w:val="24"/>
          <w:szCs w:val="24"/>
          <w:lang w:val="nl-NL"/>
        </w:rPr>
        <w:t>C</w:t>
      </w:r>
      <w:r w:rsidR="008F7742" w:rsidRPr="00BF63DE">
        <w:rPr>
          <w:rFonts w:ascii="Garamond" w:hAnsi="Garamond"/>
          <w:sz w:val="24"/>
          <w:szCs w:val="24"/>
          <w:lang w:val="nl-NL"/>
        </w:rPr>
        <w:t xml:space="preserve">hristina ten gehore toegelaten. Het gesprek dat bij deze gelegenheid </w:t>
      </w:r>
      <w:r w:rsidR="00EF5FD1" w:rsidRPr="00BF63DE">
        <w:rPr>
          <w:rFonts w:ascii="Garamond" w:hAnsi="Garamond"/>
          <w:sz w:val="24"/>
          <w:szCs w:val="24"/>
          <w:lang w:val="nl-NL"/>
        </w:rPr>
        <w:t>tussen</w:t>
      </w:r>
      <w:r w:rsidR="008F7742" w:rsidRPr="00BF63DE">
        <w:rPr>
          <w:rFonts w:ascii="Garamond" w:hAnsi="Garamond"/>
          <w:sz w:val="24"/>
          <w:szCs w:val="24"/>
          <w:lang w:val="nl-NL"/>
        </w:rPr>
        <w:t xml:space="preserve"> de gezant en de koningin plaats had, is merkwaardig. Christina</w:t>
      </w:r>
      <w:r w:rsidR="00895B1E" w:rsidRPr="00BF63DE">
        <w:rPr>
          <w:rFonts w:ascii="Garamond" w:hAnsi="Garamond"/>
          <w:sz w:val="24"/>
          <w:szCs w:val="24"/>
          <w:lang w:val="nl-NL"/>
        </w:rPr>
        <w:t xml:space="preserve"> zei </w:t>
      </w:r>
      <w:r w:rsidR="008F7742" w:rsidRPr="00BF63DE">
        <w:rPr>
          <w:rFonts w:ascii="Garamond" w:hAnsi="Garamond"/>
          <w:sz w:val="24"/>
          <w:szCs w:val="24"/>
          <w:lang w:val="nl-NL"/>
        </w:rPr>
        <w:t xml:space="preserve">tot </w:t>
      </w:r>
      <w:r w:rsidRPr="00BF63DE">
        <w:rPr>
          <w:rFonts w:ascii="Garamond" w:hAnsi="Garamond"/>
          <w:sz w:val="24"/>
          <w:szCs w:val="24"/>
          <w:lang w:val="nl-NL"/>
        </w:rPr>
        <w:t>Whitelocke</w:t>
      </w:r>
      <w:r w:rsidR="008F7742" w:rsidRPr="00BF63DE">
        <w:rPr>
          <w:rFonts w:ascii="Garamond" w:hAnsi="Garamond"/>
          <w:sz w:val="24"/>
          <w:szCs w:val="24"/>
          <w:lang w:val="nl-NL"/>
        </w:rPr>
        <w:t>, nadat de gewone plichtplegingen afge</w:t>
      </w:r>
      <w:r w:rsidR="00026DF6" w:rsidRPr="00BF63DE">
        <w:rPr>
          <w:rFonts w:ascii="Garamond" w:hAnsi="Garamond"/>
          <w:sz w:val="24"/>
          <w:szCs w:val="24"/>
          <w:lang w:val="nl-NL"/>
        </w:rPr>
        <w:t>lopen</w:t>
      </w:r>
      <w:r w:rsidR="00AF3733" w:rsidRPr="00BF63DE">
        <w:rPr>
          <w:rFonts w:ascii="Garamond" w:hAnsi="Garamond"/>
          <w:sz w:val="24"/>
          <w:szCs w:val="24"/>
          <w:lang w:val="nl-NL"/>
        </w:rPr>
        <w:t xml:space="preserve"> w</w:t>
      </w:r>
      <w:r w:rsidR="008F7742" w:rsidRPr="00BF63DE">
        <w:rPr>
          <w:rFonts w:ascii="Garamond" w:hAnsi="Garamond"/>
          <w:sz w:val="24"/>
          <w:szCs w:val="24"/>
          <w:lang w:val="nl-NL"/>
        </w:rPr>
        <w:t>aren</w:t>
      </w:r>
      <w:r w:rsidR="005B67C0" w:rsidRPr="00BF63DE">
        <w:rPr>
          <w:rFonts w:ascii="Garamond" w:hAnsi="Garamond"/>
          <w:sz w:val="24"/>
          <w:szCs w:val="24"/>
          <w:lang w:val="nl-NL"/>
        </w:rPr>
        <w:t>: ‘</w:t>
      </w:r>
      <w:r w:rsidR="00AF3733" w:rsidRPr="00BF63DE">
        <w:rPr>
          <w:rFonts w:ascii="Garamond" w:hAnsi="Garamond"/>
          <w:sz w:val="24"/>
          <w:szCs w:val="24"/>
          <w:lang w:val="nl-NL"/>
        </w:rPr>
        <w:t>I</w:t>
      </w:r>
      <w:r w:rsidR="008F7742" w:rsidRPr="00BF63DE">
        <w:rPr>
          <w:rFonts w:ascii="Garamond" w:hAnsi="Garamond"/>
          <w:sz w:val="24"/>
          <w:szCs w:val="24"/>
          <w:lang w:val="nl-NL"/>
        </w:rPr>
        <w:t xml:space="preserve">k heb </w:t>
      </w:r>
      <w:r w:rsidR="00EF5FD1" w:rsidRPr="00BF63DE">
        <w:rPr>
          <w:rFonts w:ascii="Garamond" w:hAnsi="Garamond"/>
          <w:sz w:val="24"/>
          <w:szCs w:val="24"/>
          <w:lang w:val="nl-NL"/>
        </w:rPr>
        <w:t>horen</w:t>
      </w:r>
      <w:r w:rsidR="008F7742" w:rsidRPr="00BF63DE">
        <w:rPr>
          <w:rFonts w:ascii="Garamond" w:hAnsi="Garamond"/>
          <w:sz w:val="24"/>
          <w:szCs w:val="24"/>
          <w:lang w:val="nl-NL"/>
        </w:rPr>
        <w:t xml:space="preserve"> ver</w:t>
      </w:r>
      <w:r w:rsidR="00AF3733" w:rsidRPr="00BF63DE">
        <w:rPr>
          <w:rFonts w:ascii="Garamond" w:hAnsi="Garamond"/>
          <w:sz w:val="24"/>
          <w:szCs w:val="24"/>
          <w:lang w:val="nl-NL"/>
        </w:rPr>
        <w:t>tel</w:t>
      </w:r>
      <w:r w:rsidR="008F7742" w:rsidRPr="00BF63DE">
        <w:rPr>
          <w:rFonts w:ascii="Garamond" w:hAnsi="Garamond"/>
          <w:sz w:val="24"/>
          <w:szCs w:val="24"/>
          <w:lang w:val="nl-NL"/>
        </w:rPr>
        <w:t xml:space="preserve">len dat </w:t>
      </w:r>
      <w:r w:rsidR="00AF3733" w:rsidRPr="00BF63DE">
        <w:rPr>
          <w:rFonts w:ascii="Garamond" w:hAnsi="Garamond"/>
          <w:sz w:val="24"/>
          <w:szCs w:val="24"/>
          <w:lang w:val="nl-NL"/>
        </w:rPr>
        <w:t>verschillend</w:t>
      </w:r>
      <w:r w:rsidR="008F7742" w:rsidRPr="00BF63DE">
        <w:rPr>
          <w:rFonts w:ascii="Garamond" w:hAnsi="Garamond"/>
          <w:sz w:val="24"/>
          <w:szCs w:val="24"/>
          <w:lang w:val="nl-NL"/>
        </w:rPr>
        <w:t xml:space="preserve">e officieren van uw leger voor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soldaten preken en bidden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is dat waar</w:t>
      </w:r>
      <w:r w:rsidR="009934B2" w:rsidRPr="00BF63DE">
        <w:rPr>
          <w:rFonts w:ascii="Garamond" w:hAnsi="Garamond"/>
          <w:sz w:val="24"/>
          <w:szCs w:val="24"/>
          <w:lang w:val="nl-NL"/>
        </w:rPr>
        <w:t>?</w:t>
      </w:r>
      <w:r w:rsidR="008F7742" w:rsidRPr="00BF63DE">
        <w:rPr>
          <w:rFonts w:ascii="Garamond" w:hAnsi="Garamond"/>
          <w:sz w:val="24"/>
          <w:szCs w:val="24"/>
          <w:lang w:val="nl-NL"/>
        </w:rPr>
        <w:t>’</w:t>
      </w:r>
    </w:p>
    <w:p w14:paraId="4A0DF566" w14:textId="3915FBEE" w:rsidR="008F7742" w:rsidRPr="00BF63DE" w:rsidRDefault="002B74A7" w:rsidP="00E66D97">
      <w:pPr>
        <w:spacing w:after="240"/>
        <w:jc w:val="both"/>
        <w:rPr>
          <w:rFonts w:ascii="Garamond" w:hAnsi="Garamond"/>
          <w:sz w:val="24"/>
          <w:szCs w:val="24"/>
          <w:lang w:val="nl-NL"/>
        </w:rPr>
      </w:pPr>
      <w:r w:rsidRPr="00BF63DE">
        <w:rPr>
          <w:rFonts w:ascii="Garamond" w:hAnsi="Garamond"/>
          <w:sz w:val="24"/>
          <w:szCs w:val="24"/>
          <w:lang w:val="nl-NL"/>
        </w:rPr>
        <w:t>Whitelocke</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600EED" w:rsidRPr="00BF63DE">
        <w:rPr>
          <w:rFonts w:ascii="Garamond" w:hAnsi="Garamond"/>
          <w:sz w:val="24"/>
          <w:szCs w:val="24"/>
          <w:lang w:val="nl-NL"/>
        </w:rPr>
        <w:t>J</w:t>
      </w:r>
      <w:r w:rsidR="008F7742" w:rsidRPr="00BF63DE">
        <w:rPr>
          <w:rFonts w:ascii="Garamond" w:hAnsi="Garamond"/>
          <w:sz w:val="24"/>
          <w:szCs w:val="24"/>
          <w:lang w:val="nl-NL"/>
        </w:rPr>
        <w:t>a</w:t>
      </w:r>
      <w:r w:rsidR="009934B2" w:rsidRPr="00BF63DE">
        <w:rPr>
          <w:rFonts w:ascii="Garamond" w:hAnsi="Garamond"/>
          <w:sz w:val="24"/>
          <w:szCs w:val="24"/>
          <w:lang w:val="nl-NL"/>
        </w:rPr>
        <w:t>,</w:t>
      </w:r>
      <w:r w:rsidR="008F7742" w:rsidRPr="00BF63DE">
        <w:rPr>
          <w:rFonts w:ascii="Garamond" w:hAnsi="Garamond"/>
          <w:sz w:val="24"/>
          <w:szCs w:val="24"/>
          <w:lang w:val="nl-NL"/>
        </w:rPr>
        <w:t xml:space="preserve"> mevrouw</w:t>
      </w:r>
      <w:r w:rsidR="00075CF8" w:rsidRPr="00BF63DE">
        <w:rPr>
          <w:rFonts w:ascii="Garamond" w:hAnsi="Garamond"/>
          <w:sz w:val="24"/>
          <w:szCs w:val="24"/>
          <w:lang w:val="nl-NL"/>
        </w:rPr>
        <w:t>,</w:t>
      </w:r>
      <w:r w:rsidR="008F7742" w:rsidRPr="00BF63DE">
        <w:rPr>
          <w:rFonts w:ascii="Garamond" w:hAnsi="Garamond"/>
          <w:sz w:val="24"/>
          <w:szCs w:val="24"/>
          <w:lang w:val="nl-NL"/>
        </w:rPr>
        <w:t xml:space="preserve"> dat is de waarheid</w:t>
      </w:r>
      <w:r w:rsidR="00276956" w:rsidRPr="00BF63DE">
        <w:rPr>
          <w:rFonts w:ascii="Garamond" w:hAnsi="Garamond"/>
          <w:sz w:val="24"/>
          <w:szCs w:val="24"/>
          <w:lang w:val="nl-NL"/>
        </w:rPr>
        <w:t>. T</w:t>
      </w:r>
      <w:r w:rsidR="008F7742" w:rsidRPr="00BF63DE">
        <w:rPr>
          <w:rFonts w:ascii="Garamond" w:hAnsi="Garamond"/>
          <w:sz w:val="24"/>
          <w:szCs w:val="24"/>
          <w:lang w:val="nl-NL"/>
        </w:rPr>
        <w:t xml:space="preserve">erwijl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vijanden vloeken, plunderen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zich aan allerlei losbandigheid overgeven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hebben </w:t>
      </w:r>
      <w:r w:rsidR="004F2372" w:rsidRPr="00BF63DE">
        <w:rPr>
          <w:rFonts w:ascii="Garamond" w:hAnsi="Garamond"/>
          <w:sz w:val="24"/>
          <w:szCs w:val="24"/>
          <w:lang w:val="nl-NL"/>
        </w:rPr>
        <w:t>zowel</w:t>
      </w:r>
      <w:r w:rsidR="008F7742" w:rsidRPr="00BF63DE">
        <w:rPr>
          <w:rFonts w:ascii="Garamond" w:hAnsi="Garamond"/>
          <w:sz w:val="24"/>
          <w:szCs w:val="24"/>
          <w:lang w:val="nl-NL"/>
        </w:rPr>
        <w:t xml:space="preserve"> officieren als soldaten van de</w:t>
      </w:r>
      <w:r w:rsidR="00994D47" w:rsidRPr="00BF63DE">
        <w:rPr>
          <w:rFonts w:ascii="Garamond" w:hAnsi="Garamond"/>
          <w:sz w:val="24"/>
          <w:szCs w:val="24"/>
          <w:lang w:val="nl-NL"/>
        </w:rPr>
        <w:t xml:space="preserve"> ‘armée’ </w:t>
      </w:r>
      <w:r w:rsidR="008F7742" w:rsidRPr="00BF63DE">
        <w:rPr>
          <w:rFonts w:ascii="Garamond" w:hAnsi="Garamond"/>
          <w:sz w:val="24"/>
          <w:szCs w:val="24"/>
          <w:lang w:val="nl-NL"/>
        </w:rPr>
        <w:t xml:space="preserve">van het parlement de gewoonte </w:t>
      </w:r>
      <w:r w:rsidR="00AB0067" w:rsidRPr="00BF63DE">
        <w:rPr>
          <w:rFonts w:ascii="Garamond" w:hAnsi="Garamond"/>
          <w:sz w:val="24"/>
          <w:szCs w:val="24"/>
          <w:lang w:val="nl-NL"/>
        </w:rPr>
        <w:t>elkaar</w:t>
      </w:r>
      <w:r w:rsidR="008F7742" w:rsidRPr="00BF63DE">
        <w:rPr>
          <w:rFonts w:ascii="Garamond" w:hAnsi="Garamond"/>
          <w:sz w:val="24"/>
          <w:szCs w:val="24"/>
          <w:lang w:val="nl-NL"/>
        </w:rPr>
        <w:t xml:space="preserve"> te vermanen en te troosten uit het woord van </w:t>
      </w:r>
      <w:r w:rsidR="00565C65" w:rsidRPr="00BF63DE">
        <w:rPr>
          <w:rFonts w:ascii="Garamond" w:hAnsi="Garamond"/>
          <w:sz w:val="24"/>
          <w:szCs w:val="24"/>
          <w:lang w:val="nl-NL"/>
        </w:rPr>
        <w:t xml:space="preserve">God </w:t>
      </w:r>
      <w:r w:rsidR="00EF5FD1" w:rsidRPr="00BF63DE">
        <w:rPr>
          <w:rFonts w:ascii="Garamond" w:hAnsi="Garamond"/>
          <w:sz w:val="24"/>
          <w:szCs w:val="24"/>
          <w:lang w:val="nl-NL"/>
        </w:rPr>
        <w:t>en</w:t>
      </w:r>
      <w:r w:rsidR="008F7742" w:rsidRPr="00BF63DE">
        <w:rPr>
          <w:rFonts w:ascii="Garamond" w:hAnsi="Garamond"/>
          <w:sz w:val="24"/>
          <w:szCs w:val="24"/>
          <w:lang w:val="nl-NL"/>
        </w:rPr>
        <w:t xml:space="preserve"> om ge</w:t>
      </w:r>
      <w:r w:rsidR="00600EED" w:rsidRPr="00BF63DE">
        <w:rPr>
          <w:rFonts w:ascii="Garamond" w:hAnsi="Garamond"/>
          <w:sz w:val="24"/>
          <w:szCs w:val="24"/>
          <w:lang w:val="nl-NL"/>
        </w:rPr>
        <w:t>z</w:t>
      </w:r>
      <w:r w:rsidR="008C61E7" w:rsidRPr="00BF63DE">
        <w:rPr>
          <w:rFonts w:ascii="Garamond" w:hAnsi="Garamond"/>
          <w:sz w:val="24"/>
          <w:szCs w:val="24"/>
          <w:lang w:val="nl-NL"/>
        </w:rPr>
        <w:t>amen</w:t>
      </w:r>
      <w:r w:rsidR="008F7742" w:rsidRPr="00BF63DE">
        <w:rPr>
          <w:rFonts w:ascii="Garamond" w:hAnsi="Garamond"/>
          <w:sz w:val="24"/>
          <w:szCs w:val="24"/>
          <w:lang w:val="nl-NL"/>
        </w:rPr>
        <w:t>lijk te bidden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opdat de</w:t>
      </w:r>
      <w:r w:rsidR="00E7757C" w:rsidRPr="00BF63DE">
        <w:rPr>
          <w:rFonts w:ascii="Garamond" w:hAnsi="Garamond"/>
          <w:sz w:val="24"/>
          <w:szCs w:val="24"/>
          <w:lang w:val="nl-NL"/>
        </w:rPr>
        <w:t xml:space="preserve"> Heere der</w:t>
      </w:r>
      <w:r w:rsidR="008F7742" w:rsidRPr="00BF63DE">
        <w:rPr>
          <w:rFonts w:ascii="Garamond" w:hAnsi="Garamond"/>
          <w:sz w:val="24"/>
          <w:szCs w:val="24"/>
          <w:lang w:val="nl-NL"/>
        </w:rPr>
        <w:t xml:space="preserve"> legerscharen</w:t>
      </w:r>
      <w:r w:rsidR="009934B2" w:rsidRPr="00BF63DE">
        <w:rPr>
          <w:rFonts w:ascii="Garamond" w:hAnsi="Garamond"/>
          <w:sz w:val="24"/>
          <w:szCs w:val="24"/>
          <w:lang w:val="nl-NL"/>
        </w:rPr>
        <w:t xml:space="preserve"> </w:t>
      </w:r>
      <w:r w:rsidR="00EA0D47" w:rsidRPr="00BF63DE">
        <w:rPr>
          <w:rFonts w:ascii="Garamond" w:hAnsi="Garamond"/>
          <w:sz w:val="24"/>
          <w:szCs w:val="24"/>
          <w:lang w:val="nl-NL"/>
        </w:rPr>
        <w:t>Z</w:t>
      </w:r>
      <w:r w:rsidR="009934B2" w:rsidRPr="00BF63DE">
        <w:rPr>
          <w:rFonts w:ascii="Garamond" w:hAnsi="Garamond"/>
          <w:sz w:val="24"/>
          <w:szCs w:val="24"/>
          <w:lang w:val="nl-NL"/>
        </w:rPr>
        <w:t>ijn</w:t>
      </w:r>
      <w:r w:rsidR="008F7742" w:rsidRPr="00BF63DE">
        <w:rPr>
          <w:rFonts w:ascii="Garamond" w:hAnsi="Garamond"/>
          <w:sz w:val="24"/>
          <w:szCs w:val="24"/>
          <w:lang w:val="nl-NL"/>
        </w:rPr>
        <w:t xml:space="preserve"> zegen over hen uitstorte</w:t>
      </w:r>
      <w:r w:rsidR="00EA0D47" w:rsidRPr="00BF63DE">
        <w:rPr>
          <w:rFonts w:ascii="Garamond" w:hAnsi="Garamond"/>
          <w:sz w:val="24"/>
          <w:szCs w:val="24"/>
          <w:lang w:val="nl-NL"/>
        </w:rPr>
        <w:t>n zal</w:t>
      </w:r>
      <w:r w:rsidR="008F7742" w:rsidRPr="00BF63DE">
        <w:rPr>
          <w:rFonts w:ascii="Garamond" w:hAnsi="Garamond"/>
          <w:sz w:val="24"/>
          <w:szCs w:val="24"/>
          <w:lang w:val="nl-NL"/>
        </w:rPr>
        <w:t xml:space="preserve">.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heeft daarop </w:t>
      </w:r>
      <w:r w:rsidR="00EA0D47" w:rsidRPr="00BF63DE">
        <w:rPr>
          <w:rFonts w:ascii="Garamond" w:hAnsi="Garamond"/>
          <w:sz w:val="24"/>
          <w:szCs w:val="24"/>
          <w:lang w:val="nl-NL"/>
        </w:rPr>
        <w:t xml:space="preserve">op </w:t>
      </w:r>
      <w:r w:rsidR="008F7742" w:rsidRPr="00BF63DE">
        <w:rPr>
          <w:rFonts w:ascii="Garamond" w:hAnsi="Garamond"/>
          <w:sz w:val="24"/>
          <w:szCs w:val="24"/>
          <w:lang w:val="nl-NL"/>
        </w:rPr>
        <w:t>allerduidelijkst</w:t>
      </w:r>
      <w:r w:rsidR="00EA0D47" w:rsidRPr="00BF63DE">
        <w:rPr>
          <w:rFonts w:ascii="Garamond" w:hAnsi="Garamond"/>
          <w:sz w:val="24"/>
          <w:szCs w:val="24"/>
          <w:lang w:val="nl-NL"/>
        </w:rPr>
        <w:t>e wijze</w:t>
      </w:r>
      <w:r w:rsidR="004F2372" w:rsidRPr="00BF63DE">
        <w:rPr>
          <w:rFonts w:ascii="Garamond" w:hAnsi="Garamond"/>
          <w:sz w:val="24"/>
          <w:szCs w:val="24"/>
          <w:lang w:val="nl-NL"/>
        </w:rPr>
        <w:t xml:space="preserve"> </w:t>
      </w:r>
      <w:r w:rsidR="00EA0D47" w:rsidRPr="00BF63DE">
        <w:rPr>
          <w:rFonts w:ascii="Garamond" w:hAnsi="Garamond"/>
          <w:sz w:val="24"/>
          <w:szCs w:val="24"/>
          <w:lang w:val="nl-NL"/>
        </w:rPr>
        <w:t>Z</w:t>
      </w:r>
      <w:r w:rsidR="004F2372" w:rsidRPr="00BF63DE">
        <w:rPr>
          <w:rFonts w:ascii="Garamond" w:hAnsi="Garamond"/>
          <w:sz w:val="24"/>
          <w:szCs w:val="24"/>
          <w:lang w:val="nl-NL"/>
        </w:rPr>
        <w:t xml:space="preserve">ijn </w:t>
      </w:r>
      <w:r w:rsidR="008F7742" w:rsidRPr="00BF63DE">
        <w:rPr>
          <w:rFonts w:ascii="Garamond" w:hAnsi="Garamond"/>
          <w:sz w:val="24"/>
          <w:szCs w:val="24"/>
          <w:lang w:val="nl-NL"/>
        </w:rPr>
        <w:t>goedkeuring gegeven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door het geluk dat </w:t>
      </w:r>
      <w:r w:rsidR="00EA0D47" w:rsidRPr="00BF63DE">
        <w:rPr>
          <w:rFonts w:ascii="Garamond" w:hAnsi="Garamond"/>
          <w:sz w:val="24"/>
          <w:szCs w:val="24"/>
          <w:lang w:val="nl-NL"/>
        </w:rPr>
        <w:t>H</w:t>
      </w:r>
      <w:r w:rsidR="008F7742" w:rsidRPr="00BF63DE">
        <w:rPr>
          <w:rFonts w:ascii="Garamond" w:hAnsi="Garamond"/>
          <w:sz w:val="24"/>
          <w:szCs w:val="24"/>
          <w:lang w:val="nl-NL"/>
        </w:rPr>
        <w:t xml:space="preserve">ij aan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wapenen geschonken heeft.’</w:t>
      </w:r>
    </w:p>
    <w:p w14:paraId="148C216D" w14:textId="67B82D24"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koningin. </w:t>
      </w:r>
      <w:r w:rsidR="00EF5FD1" w:rsidRPr="00BF63DE">
        <w:rPr>
          <w:rFonts w:ascii="Garamond" w:hAnsi="Garamond"/>
          <w:sz w:val="24"/>
          <w:szCs w:val="24"/>
          <w:lang w:val="nl-NL"/>
        </w:rPr>
        <w:t>‘</w:t>
      </w:r>
      <w:r w:rsidR="00600EED" w:rsidRPr="00BF63DE">
        <w:rPr>
          <w:rFonts w:ascii="Garamond" w:hAnsi="Garamond"/>
          <w:sz w:val="24"/>
          <w:szCs w:val="24"/>
          <w:lang w:val="nl-NL"/>
        </w:rPr>
        <w:t>H</w:t>
      </w:r>
      <w:r w:rsidRPr="00BF63DE">
        <w:rPr>
          <w:rFonts w:ascii="Garamond" w:hAnsi="Garamond"/>
          <w:sz w:val="24"/>
          <w:szCs w:val="24"/>
          <w:lang w:val="nl-NL"/>
        </w:rPr>
        <w:t>eel goed. En hebt</w:t>
      </w:r>
      <w:r w:rsidR="00F47AED" w:rsidRPr="00BF63DE">
        <w:rPr>
          <w:rFonts w:ascii="Garamond" w:hAnsi="Garamond"/>
          <w:sz w:val="24"/>
          <w:szCs w:val="24"/>
          <w:lang w:val="nl-NL"/>
        </w:rPr>
        <w:t xml:space="preserve"> u </w:t>
      </w:r>
      <w:r w:rsidRPr="00BF63DE">
        <w:rPr>
          <w:rFonts w:ascii="Garamond" w:hAnsi="Garamond"/>
          <w:sz w:val="24"/>
          <w:szCs w:val="24"/>
          <w:lang w:val="nl-NL"/>
        </w:rPr>
        <w:t>de gewoonte om dat insgelijks te doen</w:t>
      </w:r>
      <w:r w:rsidR="009934B2" w:rsidRPr="00BF63DE">
        <w:rPr>
          <w:rFonts w:ascii="Garamond" w:hAnsi="Garamond"/>
          <w:sz w:val="24"/>
          <w:szCs w:val="24"/>
          <w:lang w:val="nl-NL"/>
        </w:rPr>
        <w:t>?</w:t>
      </w:r>
      <w:r w:rsidRPr="00BF63DE">
        <w:rPr>
          <w:rFonts w:ascii="Garamond" w:hAnsi="Garamond"/>
          <w:sz w:val="24"/>
          <w:szCs w:val="24"/>
          <w:lang w:val="nl-NL"/>
        </w:rPr>
        <w:t>’</w:t>
      </w:r>
    </w:p>
    <w:p w14:paraId="5592FC8D" w14:textId="51B54022" w:rsidR="008F7742" w:rsidRPr="00BF63DE" w:rsidRDefault="002B74A7" w:rsidP="00E66D97">
      <w:pPr>
        <w:spacing w:after="240"/>
        <w:jc w:val="both"/>
        <w:rPr>
          <w:rFonts w:ascii="Garamond" w:hAnsi="Garamond"/>
          <w:sz w:val="24"/>
          <w:szCs w:val="24"/>
          <w:lang w:val="nl-NL"/>
        </w:rPr>
      </w:pPr>
      <w:r w:rsidRPr="00BF63DE">
        <w:rPr>
          <w:rFonts w:ascii="Garamond" w:hAnsi="Garamond"/>
          <w:sz w:val="24"/>
          <w:szCs w:val="24"/>
          <w:lang w:val="nl-NL"/>
        </w:rPr>
        <w:t>Whitelocke</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600EED" w:rsidRPr="00BF63DE">
        <w:rPr>
          <w:rFonts w:ascii="Garamond" w:hAnsi="Garamond"/>
          <w:sz w:val="24"/>
          <w:szCs w:val="24"/>
          <w:lang w:val="nl-NL"/>
        </w:rPr>
        <w:t>J</w:t>
      </w:r>
      <w:r w:rsidR="008F7742" w:rsidRPr="00BF63DE">
        <w:rPr>
          <w:rFonts w:ascii="Garamond" w:hAnsi="Garamond"/>
          <w:sz w:val="24"/>
          <w:szCs w:val="24"/>
          <w:lang w:val="nl-NL"/>
        </w:rPr>
        <w:t xml:space="preserve">a, ik doe het </w:t>
      </w:r>
      <w:r w:rsidR="00AF3733" w:rsidRPr="00BF63DE">
        <w:rPr>
          <w:rFonts w:ascii="Garamond" w:hAnsi="Garamond"/>
          <w:sz w:val="24"/>
          <w:szCs w:val="24"/>
          <w:lang w:val="nl-NL"/>
        </w:rPr>
        <w:t>verschillend</w:t>
      </w:r>
      <w:r w:rsidR="008F7742" w:rsidRPr="00BF63DE">
        <w:rPr>
          <w:rFonts w:ascii="Garamond" w:hAnsi="Garamond"/>
          <w:sz w:val="24"/>
          <w:szCs w:val="24"/>
          <w:lang w:val="nl-NL"/>
        </w:rPr>
        <w:t xml:space="preserve">e </w:t>
      </w:r>
      <w:r w:rsidR="00AF3733" w:rsidRPr="00BF63DE">
        <w:rPr>
          <w:rFonts w:ascii="Garamond" w:hAnsi="Garamond"/>
          <w:sz w:val="24"/>
          <w:szCs w:val="24"/>
          <w:lang w:val="nl-NL"/>
        </w:rPr>
        <w:t>ker</w:t>
      </w:r>
      <w:r w:rsidR="008F7742" w:rsidRPr="00BF63DE">
        <w:rPr>
          <w:rFonts w:ascii="Garamond" w:hAnsi="Garamond"/>
          <w:sz w:val="24"/>
          <w:szCs w:val="24"/>
          <w:lang w:val="nl-NL"/>
        </w:rPr>
        <w:t xml:space="preserve">en in mijn eigen huis. </w:t>
      </w:r>
      <w:r w:rsidR="00D2537D" w:rsidRPr="00BF63DE">
        <w:rPr>
          <w:rFonts w:ascii="Garamond" w:hAnsi="Garamond"/>
          <w:sz w:val="24"/>
          <w:szCs w:val="24"/>
          <w:lang w:val="nl-NL"/>
        </w:rPr>
        <w:t>Omdat</w:t>
      </w:r>
      <w:r w:rsidR="008F7742" w:rsidRPr="00BF63DE">
        <w:rPr>
          <w:rFonts w:ascii="Garamond" w:hAnsi="Garamond"/>
          <w:sz w:val="24"/>
          <w:szCs w:val="24"/>
          <w:lang w:val="nl-NL"/>
        </w:rPr>
        <w:t xml:space="preserve"> ik het hoofd ben, is het, naar ik meen</w:t>
      </w:r>
      <w:r w:rsidR="009934B2" w:rsidRPr="00BF63DE">
        <w:rPr>
          <w:rFonts w:ascii="Garamond" w:hAnsi="Garamond"/>
          <w:sz w:val="24"/>
          <w:szCs w:val="24"/>
          <w:lang w:val="nl-NL"/>
        </w:rPr>
        <w:t>,</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taak te vermanen en te bestraffen, als daartoe aanleiding.is. Dat is beter, denk</w:t>
      </w:r>
      <w:r w:rsidR="00AF3733" w:rsidRPr="00BF63DE">
        <w:rPr>
          <w:rFonts w:ascii="Garamond" w:hAnsi="Garamond"/>
          <w:sz w:val="24"/>
          <w:szCs w:val="24"/>
          <w:lang w:val="nl-NL"/>
        </w:rPr>
        <w:t xml:space="preserve"> i</w:t>
      </w:r>
      <w:r w:rsidR="008F7742" w:rsidRPr="00BF63DE">
        <w:rPr>
          <w:rFonts w:ascii="Garamond" w:hAnsi="Garamond"/>
          <w:sz w:val="24"/>
          <w:szCs w:val="24"/>
          <w:lang w:val="nl-NL"/>
        </w:rPr>
        <w:t xml:space="preserve">k, dan </w:t>
      </w:r>
      <w:r w:rsidR="00704C1E" w:rsidRPr="00BF63DE">
        <w:rPr>
          <w:rFonts w:ascii="Garamond" w:hAnsi="Garamond"/>
          <w:sz w:val="24"/>
          <w:szCs w:val="24"/>
          <w:lang w:val="nl-NL"/>
        </w:rPr>
        <w:t>als</w:t>
      </w:r>
      <w:r w:rsidR="008F7742" w:rsidRPr="00BF63DE">
        <w:rPr>
          <w:rFonts w:ascii="Garamond" w:hAnsi="Garamond"/>
          <w:sz w:val="24"/>
          <w:szCs w:val="24"/>
          <w:lang w:val="nl-NL"/>
        </w:rPr>
        <w:t xml:space="preserve"> ik</w:t>
      </w:r>
      <w:r w:rsidR="00630D35" w:rsidRPr="00BF63DE">
        <w:rPr>
          <w:rFonts w:ascii="Garamond" w:hAnsi="Garamond"/>
          <w:sz w:val="24"/>
          <w:szCs w:val="24"/>
          <w:lang w:val="nl-NL"/>
        </w:rPr>
        <w:t xml:space="preserve"> deze </w:t>
      </w:r>
      <w:r w:rsidR="008F7742" w:rsidRPr="00BF63DE">
        <w:rPr>
          <w:rFonts w:ascii="Garamond" w:hAnsi="Garamond"/>
          <w:sz w:val="24"/>
          <w:szCs w:val="24"/>
          <w:lang w:val="nl-NL"/>
        </w:rPr>
        <w:t>plicht aan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geestelijke over</w:t>
      </w:r>
      <w:r w:rsidR="00AF3733" w:rsidRPr="00BF63DE">
        <w:rPr>
          <w:rFonts w:ascii="Garamond" w:hAnsi="Garamond"/>
          <w:sz w:val="24"/>
          <w:szCs w:val="24"/>
          <w:lang w:val="nl-NL"/>
        </w:rPr>
        <w:t xml:space="preserve"> zou laten.</w:t>
      </w:r>
      <w:r w:rsidR="008F7742" w:rsidRPr="00BF63DE">
        <w:rPr>
          <w:rFonts w:ascii="Garamond" w:hAnsi="Garamond"/>
          <w:sz w:val="24"/>
          <w:szCs w:val="24"/>
          <w:lang w:val="nl-NL"/>
        </w:rPr>
        <w:t>’</w:t>
      </w:r>
    </w:p>
    <w:p w14:paraId="02EF9BF9" w14:textId="55C3290D"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koningin. </w:t>
      </w:r>
      <w:r w:rsidR="00EF5FD1" w:rsidRPr="00BF63DE">
        <w:rPr>
          <w:rFonts w:ascii="Garamond" w:hAnsi="Garamond"/>
          <w:sz w:val="24"/>
          <w:szCs w:val="24"/>
          <w:lang w:val="nl-NL"/>
        </w:rPr>
        <w:t>‘</w:t>
      </w:r>
      <w:r w:rsidR="00600EED" w:rsidRPr="00BF63DE">
        <w:rPr>
          <w:rFonts w:ascii="Garamond" w:hAnsi="Garamond"/>
          <w:sz w:val="24"/>
          <w:szCs w:val="24"/>
          <w:lang w:val="nl-NL"/>
        </w:rPr>
        <w:t>E</w:t>
      </w:r>
      <w:r w:rsidRPr="00BF63DE">
        <w:rPr>
          <w:rFonts w:ascii="Garamond" w:hAnsi="Garamond"/>
          <w:sz w:val="24"/>
          <w:szCs w:val="24"/>
          <w:lang w:val="nl-NL"/>
        </w:rPr>
        <w:t>n doe</w:t>
      </w:r>
      <w:r w:rsidR="00AF3733" w:rsidRPr="00BF63DE">
        <w:rPr>
          <w:rFonts w:ascii="Garamond" w:hAnsi="Garamond"/>
          <w:sz w:val="24"/>
          <w:szCs w:val="24"/>
          <w:lang w:val="nl-NL"/>
        </w:rPr>
        <w:t>n</w:t>
      </w:r>
      <w:r w:rsidRPr="00BF63DE">
        <w:rPr>
          <w:rFonts w:ascii="Garamond" w:hAnsi="Garamond"/>
          <w:sz w:val="24"/>
          <w:szCs w:val="24"/>
          <w:lang w:val="nl-NL"/>
        </w:rPr>
        <w:t xml:space="preserve"> de generaal en de andere officieren dat ook</w:t>
      </w:r>
      <w:r w:rsidR="009934B2" w:rsidRPr="00BF63DE">
        <w:rPr>
          <w:rFonts w:ascii="Garamond" w:hAnsi="Garamond"/>
          <w:sz w:val="24"/>
          <w:szCs w:val="24"/>
          <w:lang w:val="nl-NL"/>
        </w:rPr>
        <w:t>?</w:t>
      </w:r>
      <w:r w:rsidRPr="00BF63DE">
        <w:rPr>
          <w:rFonts w:ascii="Garamond" w:hAnsi="Garamond"/>
          <w:sz w:val="24"/>
          <w:szCs w:val="24"/>
          <w:lang w:val="nl-NL"/>
        </w:rPr>
        <w:t>’</w:t>
      </w:r>
    </w:p>
    <w:p w14:paraId="3D3F3E67" w14:textId="318DC796" w:rsidR="008F7742" w:rsidRPr="00BF63DE" w:rsidRDefault="002B74A7" w:rsidP="00E66D97">
      <w:pPr>
        <w:spacing w:after="240"/>
        <w:jc w:val="both"/>
        <w:rPr>
          <w:rFonts w:ascii="Garamond" w:hAnsi="Garamond"/>
          <w:sz w:val="24"/>
          <w:szCs w:val="24"/>
          <w:lang w:val="nl-NL"/>
        </w:rPr>
      </w:pPr>
      <w:r w:rsidRPr="00BF63DE">
        <w:rPr>
          <w:rFonts w:ascii="Garamond" w:hAnsi="Garamond"/>
          <w:sz w:val="24"/>
          <w:szCs w:val="24"/>
          <w:lang w:val="nl-NL"/>
        </w:rPr>
        <w:t>Whitelocke</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E53A6D" w:rsidRPr="00BF63DE">
        <w:rPr>
          <w:rFonts w:ascii="Garamond" w:hAnsi="Garamond"/>
          <w:sz w:val="24"/>
          <w:szCs w:val="24"/>
          <w:lang w:val="nl-NL"/>
        </w:rPr>
        <w:t>J</w:t>
      </w:r>
      <w:r w:rsidR="008F7742" w:rsidRPr="00BF63DE">
        <w:rPr>
          <w:rFonts w:ascii="Garamond" w:hAnsi="Garamond"/>
          <w:sz w:val="24"/>
          <w:szCs w:val="24"/>
          <w:lang w:val="nl-NL"/>
        </w:rPr>
        <w:t xml:space="preserve">a, mevrouw, zeer dikwijls en zeer doeltreffend ook. Zij hebben </w:t>
      </w:r>
      <w:r w:rsidR="00AF5374" w:rsidRPr="00BF63DE">
        <w:rPr>
          <w:rFonts w:ascii="Garamond" w:hAnsi="Garamond"/>
          <w:sz w:val="24"/>
          <w:szCs w:val="24"/>
          <w:lang w:val="nl-NL"/>
        </w:rPr>
        <w:t>leraar</w:t>
      </w:r>
      <w:r w:rsidR="008F7742" w:rsidRPr="00BF63DE">
        <w:rPr>
          <w:rFonts w:ascii="Garamond" w:hAnsi="Garamond"/>
          <w:sz w:val="24"/>
          <w:szCs w:val="24"/>
          <w:lang w:val="nl-NL"/>
        </w:rPr>
        <w:t xml:space="preserve">s aan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huizen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veldpredikers bij het leger. Maar vele</w:t>
      </w:r>
      <w:r w:rsidR="00E67952" w:rsidRPr="00BF63DE">
        <w:rPr>
          <w:rFonts w:ascii="Garamond" w:hAnsi="Garamond"/>
          <w:sz w:val="24"/>
          <w:szCs w:val="24"/>
          <w:lang w:val="nl-NL"/>
        </w:rPr>
        <w:t xml:space="preserve"> </w:t>
      </w:r>
      <w:r w:rsidR="00E53A6D" w:rsidRPr="00BF63DE">
        <w:rPr>
          <w:rFonts w:ascii="Garamond" w:hAnsi="Garamond"/>
          <w:sz w:val="24"/>
          <w:szCs w:val="24"/>
          <w:lang w:val="nl-NL"/>
        </w:rPr>
        <w:t>g</w:t>
      </w:r>
      <w:r w:rsidR="00E67952" w:rsidRPr="00BF63DE">
        <w:rPr>
          <w:rFonts w:ascii="Garamond" w:hAnsi="Garamond"/>
          <w:sz w:val="24"/>
          <w:szCs w:val="24"/>
          <w:lang w:val="nl-NL"/>
        </w:rPr>
        <w:t>od</w:t>
      </w:r>
      <w:r w:rsidR="008F7742" w:rsidRPr="00BF63DE">
        <w:rPr>
          <w:rFonts w:ascii="Garamond" w:hAnsi="Garamond"/>
          <w:sz w:val="24"/>
          <w:szCs w:val="24"/>
          <w:lang w:val="nl-NL"/>
        </w:rPr>
        <w:t>vruchtigen onder ons zijn van gevoelen dat het ambtsgewaad van de predikant</w:t>
      </w:r>
      <w:r w:rsidR="009934B2" w:rsidRPr="00BF63DE">
        <w:rPr>
          <w:rFonts w:ascii="Garamond" w:hAnsi="Garamond"/>
          <w:sz w:val="24"/>
          <w:szCs w:val="24"/>
          <w:lang w:val="nl-NL"/>
        </w:rPr>
        <w:t>,</w:t>
      </w:r>
      <w:r w:rsidR="008F7742" w:rsidRPr="00BF63DE">
        <w:rPr>
          <w:rFonts w:ascii="Garamond" w:hAnsi="Garamond"/>
          <w:sz w:val="24"/>
          <w:szCs w:val="24"/>
          <w:lang w:val="nl-NL"/>
        </w:rPr>
        <w:t xml:space="preserve"> even weinig als zijn lange baard, hem tot</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goed </w:t>
      </w:r>
      <w:r w:rsidR="00873EE9" w:rsidRPr="00BF63DE">
        <w:rPr>
          <w:rFonts w:ascii="Garamond" w:hAnsi="Garamond"/>
          <w:sz w:val="24"/>
          <w:szCs w:val="24"/>
          <w:lang w:val="nl-NL"/>
        </w:rPr>
        <w:t>Evangelie</w:t>
      </w:r>
      <w:r w:rsidR="008F7742" w:rsidRPr="00BF63DE">
        <w:rPr>
          <w:rFonts w:ascii="Garamond" w:hAnsi="Garamond"/>
          <w:sz w:val="24"/>
          <w:szCs w:val="24"/>
          <w:lang w:val="nl-NL"/>
        </w:rPr>
        <w:t>verkondiger maakt</w:t>
      </w:r>
      <w:r w:rsidR="009934B2" w:rsidRPr="00BF63DE">
        <w:rPr>
          <w:rFonts w:ascii="Garamond" w:hAnsi="Garamond"/>
          <w:sz w:val="24"/>
          <w:szCs w:val="24"/>
          <w:lang w:val="nl-NL"/>
        </w:rPr>
        <w:t>,</w:t>
      </w:r>
      <w:r w:rsidR="008F7742" w:rsidRPr="00BF63DE">
        <w:rPr>
          <w:rFonts w:ascii="Garamond" w:hAnsi="Garamond"/>
          <w:sz w:val="24"/>
          <w:szCs w:val="24"/>
          <w:lang w:val="nl-NL"/>
        </w:rPr>
        <w:t xml:space="preserve"> indien de man zelf niet de genadegift </w:t>
      </w:r>
      <w:r w:rsidR="00E53A6D" w:rsidRPr="00BF63DE">
        <w:rPr>
          <w:rFonts w:ascii="Garamond" w:hAnsi="Garamond"/>
          <w:sz w:val="24"/>
          <w:szCs w:val="24"/>
          <w:lang w:val="nl-NL"/>
        </w:rPr>
        <w:t xml:space="preserve">van </w:t>
      </w:r>
      <w:r w:rsidR="008F7742" w:rsidRPr="00BF63DE">
        <w:rPr>
          <w:rFonts w:ascii="Garamond" w:hAnsi="Garamond"/>
          <w:sz w:val="24"/>
          <w:szCs w:val="24"/>
          <w:lang w:val="nl-NL"/>
        </w:rPr>
        <w:t xml:space="preserve">de </w:t>
      </w:r>
      <w:r w:rsidR="00066F84" w:rsidRPr="00BF63DE">
        <w:rPr>
          <w:rFonts w:ascii="Garamond" w:hAnsi="Garamond"/>
          <w:sz w:val="24"/>
          <w:szCs w:val="24"/>
          <w:lang w:val="nl-NL"/>
        </w:rPr>
        <w:t>Heilige Geest</w:t>
      </w:r>
      <w:r w:rsidR="008F7742" w:rsidRPr="00BF63DE">
        <w:rPr>
          <w:rFonts w:ascii="Garamond" w:hAnsi="Garamond"/>
          <w:sz w:val="24"/>
          <w:szCs w:val="24"/>
          <w:lang w:val="nl-NL"/>
        </w:rPr>
        <w:t xml:space="preserve"> ontvangen heeft</w:t>
      </w:r>
      <w:r w:rsidR="00EF5FD1" w:rsidRPr="00BF63DE">
        <w:rPr>
          <w:rFonts w:ascii="Garamond" w:hAnsi="Garamond"/>
          <w:sz w:val="24"/>
          <w:szCs w:val="24"/>
          <w:lang w:val="nl-NL"/>
        </w:rPr>
        <w:t xml:space="preserve"> en</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bekwaam is gemaakt om in ‘s</w:t>
      </w:r>
      <w:r w:rsidR="00EE4D5D" w:rsidRPr="00BF63DE">
        <w:rPr>
          <w:rFonts w:ascii="Garamond" w:hAnsi="Garamond"/>
          <w:sz w:val="24"/>
          <w:szCs w:val="24"/>
          <w:lang w:val="nl-NL"/>
        </w:rPr>
        <w:t xml:space="preserve"> heren </w:t>
      </w:r>
      <w:r w:rsidR="008F7742" w:rsidRPr="00BF63DE">
        <w:rPr>
          <w:rFonts w:ascii="Garamond" w:hAnsi="Garamond"/>
          <w:sz w:val="24"/>
          <w:szCs w:val="24"/>
          <w:lang w:val="nl-NL"/>
        </w:rPr>
        <w:t>wijngaard te arbeiden. Wie maar de heilige schrift onderzoekt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zich in staat gevoelt om aan het zielenheil van anderen bevorderlijk te zijn</w:t>
      </w:r>
      <w:r w:rsidR="009934B2" w:rsidRPr="00BF63DE">
        <w:rPr>
          <w:rFonts w:ascii="Garamond" w:hAnsi="Garamond"/>
          <w:sz w:val="24"/>
          <w:szCs w:val="24"/>
          <w:lang w:val="nl-NL"/>
        </w:rPr>
        <w:t>,</w:t>
      </w:r>
      <w:r w:rsidR="008F7742" w:rsidRPr="00BF63DE">
        <w:rPr>
          <w:rFonts w:ascii="Garamond" w:hAnsi="Garamond"/>
          <w:sz w:val="24"/>
          <w:szCs w:val="24"/>
          <w:lang w:val="nl-NL"/>
        </w:rPr>
        <w:t xml:space="preserve"> heeft</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 xml:space="preserve">vrees dat de </w:t>
      </w:r>
      <w:r w:rsidR="0006302F" w:rsidRPr="00BF63DE">
        <w:rPr>
          <w:rFonts w:ascii="Garamond" w:hAnsi="Garamond"/>
          <w:sz w:val="24"/>
          <w:szCs w:val="24"/>
          <w:lang w:val="nl-NL"/>
        </w:rPr>
        <w:t>Bijbel</w:t>
      </w:r>
      <w:r w:rsidR="008F7742" w:rsidRPr="00BF63DE">
        <w:rPr>
          <w:rFonts w:ascii="Garamond" w:hAnsi="Garamond"/>
          <w:sz w:val="24"/>
          <w:szCs w:val="24"/>
          <w:lang w:val="nl-NL"/>
        </w:rPr>
        <w:t xml:space="preserve"> hem verbieden zou dat te doen. De officieren en evenzeer de soldaten van het parlement </w:t>
      </w:r>
      <w:r w:rsidR="00EF5FD1" w:rsidRPr="00BF63DE">
        <w:rPr>
          <w:rFonts w:ascii="Garamond" w:hAnsi="Garamond"/>
          <w:sz w:val="24"/>
          <w:szCs w:val="24"/>
          <w:lang w:val="nl-NL"/>
        </w:rPr>
        <w:t>geloven</w:t>
      </w:r>
      <w:r w:rsidR="008F7742" w:rsidRPr="00BF63DE">
        <w:rPr>
          <w:rFonts w:ascii="Garamond" w:hAnsi="Garamond"/>
          <w:sz w:val="24"/>
          <w:szCs w:val="24"/>
          <w:lang w:val="nl-NL"/>
        </w:rPr>
        <w:t xml:space="preserve"> dat het hun wel degelijk vergund is </w:t>
      </w:r>
      <w:r w:rsidR="00AB0067" w:rsidRPr="00BF63DE">
        <w:rPr>
          <w:rFonts w:ascii="Garamond" w:hAnsi="Garamond"/>
          <w:sz w:val="24"/>
          <w:szCs w:val="24"/>
          <w:lang w:val="nl-NL"/>
        </w:rPr>
        <w:t>elkaar</w:t>
      </w:r>
      <w:r w:rsidR="008F7742" w:rsidRPr="00BF63DE">
        <w:rPr>
          <w:rFonts w:ascii="Garamond" w:hAnsi="Garamond"/>
          <w:sz w:val="24"/>
          <w:szCs w:val="24"/>
          <w:lang w:val="nl-NL"/>
        </w:rPr>
        <w:t xml:space="preserve"> op te bouwen, uit het woord van hem die hoog verheven is en gebiedt over alles</w:t>
      </w:r>
      <w:r w:rsidR="009934B2" w:rsidRPr="00BF63DE">
        <w:rPr>
          <w:rFonts w:ascii="Garamond" w:hAnsi="Garamond"/>
          <w:sz w:val="24"/>
          <w:szCs w:val="24"/>
          <w:lang w:val="nl-NL"/>
        </w:rPr>
        <w:t>,</w:t>
      </w:r>
      <w:r w:rsidR="008F7742" w:rsidRPr="00BF63DE">
        <w:rPr>
          <w:rFonts w:ascii="Garamond" w:hAnsi="Garamond"/>
          <w:sz w:val="24"/>
          <w:szCs w:val="24"/>
          <w:lang w:val="nl-NL"/>
        </w:rPr>
        <w:t xml:space="preserve"> vooral in </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blikken wanneer zij hun leven wagen op het slagveld. Het woord van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is van </w:t>
      </w:r>
      <w:r w:rsidR="00EF5FD1" w:rsidRPr="00BF63DE">
        <w:rPr>
          <w:rFonts w:ascii="Garamond" w:hAnsi="Garamond"/>
          <w:sz w:val="24"/>
          <w:szCs w:val="24"/>
          <w:lang w:val="nl-NL"/>
        </w:rPr>
        <w:t>grote</w:t>
      </w:r>
      <w:r w:rsidR="008F7742" w:rsidRPr="00BF63DE">
        <w:rPr>
          <w:rFonts w:ascii="Garamond" w:hAnsi="Garamond"/>
          <w:sz w:val="24"/>
          <w:szCs w:val="24"/>
          <w:lang w:val="nl-NL"/>
        </w:rPr>
        <w:t>re kracht dan</w:t>
      </w:r>
      <w:r w:rsidR="000D2FE8" w:rsidRPr="00BF63DE">
        <w:rPr>
          <w:rFonts w:ascii="Garamond" w:hAnsi="Garamond"/>
          <w:sz w:val="24"/>
          <w:szCs w:val="24"/>
          <w:lang w:val="nl-NL"/>
        </w:rPr>
        <w:t xml:space="preserve"> enig </w:t>
      </w:r>
      <w:r w:rsidR="008F7742" w:rsidRPr="00BF63DE">
        <w:rPr>
          <w:rFonts w:ascii="Garamond" w:hAnsi="Garamond"/>
          <w:sz w:val="24"/>
          <w:szCs w:val="24"/>
          <w:lang w:val="nl-NL"/>
        </w:rPr>
        <w:t>ander woord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het gebruik van dat woord is nooit aan de </w:t>
      </w:r>
      <w:r w:rsidR="00026DF6" w:rsidRPr="00BF63DE">
        <w:rPr>
          <w:rFonts w:ascii="Garamond" w:hAnsi="Garamond"/>
          <w:sz w:val="24"/>
          <w:szCs w:val="24"/>
          <w:lang w:val="nl-NL"/>
        </w:rPr>
        <w:t>gelovig</w:t>
      </w:r>
      <w:r w:rsidR="008F7742" w:rsidRPr="00BF63DE">
        <w:rPr>
          <w:rFonts w:ascii="Garamond" w:hAnsi="Garamond"/>
          <w:sz w:val="24"/>
          <w:szCs w:val="24"/>
          <w:lang w:val="nl-NL"/>
        </w:rPr>
        <w:t>en verboden geworden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behalve door de </w:t>
      </w:r>
      <w:r w:rsidR="001E68A1" w:rsidRPr="00BF63DE">
        <w:rPr>
          <w:rFonts w:ascii="Garamond" w:hAnsi="Garamond"/>
          <w:sz w:val="24"/>
          <w:szCs w:val="24"/>
          <w:lang w:val="nl-NL"/>
        </w:rPr>
        <w:t xml:space="preserve">roomse </w:t>
      </w:r>
      <w:r w:rsidR="008F7742" w:rsidRPr="00BF63DE">
        <w:rPr>
          <w:rFonts w:ascii="Garamond" w:hAnsi="Garamond"/>
          <w:sz w:val="24"/>
          <w:szCs w:val="24"/>
          <w:lang w:val="nl-NL"/>
        </w:rPr>
        <w:t xml:space="preserve">priesters, die niet willen dat de </w:t>
      </w:r>
      <w:r w:rsidR="00BA09B6" w:rsidRPr="00BF63DE">
        <w:rPr>
          <w:rFonts w:ascii="Garamond" w:hAnsi="Garamond"/>
          <w:sz w:val="24"/>
          <w:szCs w:val="24"/>
          <w:lang w:val="nl-NL"/>
        </w:rPr>
        <w:t>leken</w:t>
      </w:r>
      <w:r w:rsidR="008F7742" w:rsidRPr="00BF63DE">
        <w:rPr>
          <w:rFonts w:ascii="Garamond" w:hAnsi="Garamond"/>
          <w:sz w:val="24"/>
          <w:szCs w:val="24"/>
          <w:lang w:val="nl-NL"/>
        </w:rPr>
        <w:t xml:space="preserve"> (zoals zij hen noemen) daarin het onderwijs en de troost zoeken, die nergens anders te vinden is’.</w:t>
      </w:r>
    </w:p>
    <w:p w14:paraId="30BADE7D" w14:textId="53330BAB"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De koningin. (waarsch</w:t>
      </w:r>
      <w:r w:rsidR="0072073F" w:rsidRPr="00BF63DE">
        <w:rPr>
          <w:rFonts w:ascii="Garamond" w:hAnsi="Garamond"/>
          <w:sz w:val="24"/>
          <w:szCs w:val="24"/>
          <w:lang w:val="nl-NL"/>
        </w:rPr>
        <w:t>ij</w:t>
      </w:r>
      <w:r w:rsidRPr="00BF63DE">
        <w:rPr>
          <w:rFonts w:ascii="Garamond" w:hAnsi="Garamond"/>
          <w:sz w:val="24"/>
          <w:szCs w:val="24"/>
          <w:lang w:val="nl-NL"/>
        </w:rPr>
        <w:t>nl</w:t>
      </w:r>
      <w:r w:rsidR="0072073F" w:rsidRPr="00BF63DE">
        <w:rPr>
          <w:rFonts w:ascii="Garamond" w:hAnsi="Garamond"/>
          <w:sz w:val="24"/>
          <w:szCs w:val="24"/>
          <w:lang w:val="nl-NL"/>
        </w:rPr>
        <w:t>i</w:t>
      </w:r>
      <w:r w:rsidRPr="00BF63DE">
        <w:rPr>
          <w:rFonts w:ascii="Garamond" w:hAnsi="Garamond"/>
          <w:sz w:val="24"/>
          <w:szCs w:val="24"/>
          <w:lang w:val="nl-NL"/>
        </w:rPr>
        <w:t xml:space="preserve">jk een </w:t>
      </w:r>
      <w:r w:rsidR="00AF3733" w:rsidRPr="00BF63DE">
        <w:rPr>
          <w:rFonts w:ascii="Garamond" w:hAnsi="Garamond"/>
          <w:sz w:val="24"/>
          <w:szCs w:val="24"/>
          <w:lang w:val="nl-NL"/>
        </w:rPr>
        <w:t>beetje</w:t>
      </w:r>
      <w:r w:rsidRPr="00BF63DE">
        <w:rPr>
          <w:rFonts w:ascii="Garamond" w:hAnsi="Garamond"/>
          <w:sz w:val="24"/>
          <w:szCs w:val="24"/>
          <w:lang w:val="nl-NL"/>
        </w:rPr>
        <w:t xml:space="preserve"> spot</w:t>
      </w:r>
      <w:r w:rsidR="00AF3733" w:rsidRPr="00BF63DE">
        <w:rPr>
          <w:rFonts w:ascii="Garamond" w:hAnsi="Garamond"/>
          <w:sz w:val="24"/>
          <w:szCs w:val="24"/>
          <w:lang w:val="nl-NL"/>
        </w:rPr>
        <w:t>tend</w:t>
      </w:r>
      <w:r w:rsidRPr="00BF63DE">
        <w:rPr>
          <w:rFonts w:ascii="Garamond" w:hAnsi="Garamond"/>
          <w:sz w:val="24"/>
          <w:szCs w:val="24"/>
          <w:lang w:val="nl-NL"/>
        </w:rPr>
        <w:t xml:space="preserve">). </w:t>
      </w:r>
      <w:r w:rsidR="00EF5FD1" w:rsidRPr="00BF63DE">
        <w:rPr>
          <w:rFonts w:ascii="Garamond" w:hAnsi="Garamond"/>
          <w:sz w:val="24"/>
          <w:szCs w:val="24"/>
          <w:lang w:val="nl-NL"/>
        </w:rPr>
        <w:t>‘</w:t>
      </w:r>
      <w:r w:rsidR="002561DE" w:rsidRPr="00BF63DE">
        <w:rPr>
          <w:rFonts w:ascii="Garamond" w:hAnsi="Garamond"/>
          <w:sz w:val="24"/>
          <w:szCs w:val="24"/>
          <w:lang w:val="nl-NL"/>
        </w:rPr>
        <w:t>I</w:t>
      </w:r>
      <w:r w:rsidRPr="00BF63DE">
        <w:rPr>
          <w:rFonts w:ascii="Garamond" w:hAnsi="Garamond"/>
          <w:sz w:val="24"/>
          <w:szCs w:val="24"/>
          <w:lang w:val="nl-NL"/>
        </w:rPr>
        <w:t xml:space="preserve">nderdaad, ik vind dat </w:t>
      </w:r>
      <w:r w:rsidR="002561DE" w:rsidRPr="00BF63DE">
        <w:rPr>
          <w:rFonts w:ascii="Garamond" w:hAnsi="Garamond"/>
          <w:sz w:val="24"/>
          <w:szCs w:val="24"/>
          <w:lang w:val="nl-NL"/>
        </w:rPr>
        <w:t>uzelf</w:t>
      </w:r>
      <w:r w:rsidRPr="00BF63DE">
        <w:rPr>
          <w:rFonts w:ascii="Garamond" w:hAnsi="Garamond"/>
          <w:sz w:val="24"/>
          <w:szCs w:val="24"/>
          <w:lang w:val="nl-NL"/>
        </w:rPr>
        <w:t xml:space="preserve"> uitmuntend pr</w:t>
      </w:r>
      <w:r w:rsidR="00895B1E" w:rsidRPr="00BF63DE">
        <w:rPr>
          <w:rFonts w:ascii="Garamond" w:hAnsi="Garamond"/>
          <w:sz w:val="24"/>
          <w:szCs w:val="24"/>
          <w:lang w:val="nl-NL"/>
        </w:rPr>
        <w:t>ee</w:t>
      </w:r>
      <w:r w:rsidRPr="00BF63DE">
        <w:rPr>
          <w:rFonts w:ascii="Garamond" w:hAnsi="Garamond"/>
          <w:sz w:val="24"/>
          <w:szCs w:val="24"/>
          <w:lang w:val="nl-NL"/>
        </w:rPr>
        <w:t>kt</w:t>
      </w:r>
      <w:r w:rsidR="00EF5FD1" w:rsidRPr="00BF63DE">
        <w:rPr>
          <w:rFonts w:ascii="Garamond" w:hAnsi="Garamond"/>
          <w:sz w:val="24"/>
          <w:szCs w:val="24"/>
          <w:lang w:val="nl-NL"/>
        </w:rPr>
        <w:t xml:space="preserve"> en</w:t>
      </w:r>
      <w:r w:rsidR="00F47AED" w:rsidRPr="00BF63DE">
        <w:rPr>
          <w:rFonts w:ascii="Garamond" w:hAnsi="Garamond"/>
          <w:sz w:val="24"/>
          <w:szCs w:val="24"/>
          <w:lang w:val="nl-NL"/>
        </w:rPr>
        <w:t xml:space="preserve"> u </w:t>
      </w:r>
      <w:r w:rsidRPr="00BF63DE">
        <w:rPr>
          <w:rFonts w:ascii="Garamond" w:hAnsi="Garamond"/>
          <w:sz w:val="24"/>
          <w:szCs w:val="24"/>
          <w:lang w:val="nl-NL"/>
        </w:rPr>
        <w:t>hebt mij daar</w:t>
      </w:r>
      <w:r w:rsidR="00387D1B" w:rsidRPr="00BF63DE">
        <w:rPr>
          <w:rFonts w:ascii="Garamond" w:hAnsi="Garamond"/>
          <w:sz w:val="24"/>
          <w:szCs w:val="24"/>
          <w:lang w:val="nl-NL"/>
        </w:rPr>
        <w:t xml:space="preserve"> een </w:t>
      </w:r>
      <w:r w:rsidRPr="00BF63DE">
        <w:rPr>
          <w:rFonts w:ascii="Garamond" w:hAnsi="Garamond"/>
          <w:sz w:val="24"/>
          <w:szCs w:val="24"/>
          <w:lang w:val="nl-NL"/>
        </w:rPr>
        <w:t>voortreffelijke pre</w:t>
      </w:r>
      <w:r w:rsidR="0072073F" w:rsidRPr="00BF63DE">
        <w:rPr>
          <w:rFonts w:ascii="Garamond" w:hAnsi="Garamond"/>
          <w:sz w:val="24"/>
          <w:szCs w:val="24"/>
          <w:lang w:val="nl-NL"/>
        </w:rPr>
        <w:t>ek</w:t>
      </w:r>
      <w:r w:rsidRPr="00BF63DE">
        <w:rPr>
          <w:rFonts w:ascii="Garamond" w:hAnsi="Garamond"/>
          <w:sz w:val="24"/>
          <w:szCs w:val="24"/>
          <w:lang w:val="nl-NL"/>
        </w:rPr>
        <w:t xml:space="preserve"> </w:t>
      </w:r>
      <w:r w:rsidR="00AF3733" w:rsidRPr="00BF63DE">
        <w:rPr>
          <w:rFonts w:ascii="Garamond" w:hAnsi="Garamond"/>
          <w:sz w:val="24"/>
          <w:szCs w:val="24"/>
          <w:lang w:val="nl-NL"/>
        </w:rPr>
        <w:t>lat</w:t>
      </w:r>
      <w:r w:rsidRPr="00BF63DE">
        <w:rPr>
          <w:rFonts w:ascii="Garamond" w:hAnsi="Garamond"/>
          <w:sz w:val="24"/>
          <w:szCs w:val="24"/>
          <w:lang w:val="nl-NL"/>
        </w:rPr>
        <w:t xml:space="preserve">en </w:t>
      </w:r>
      <w:r w:rsidR="00EF5FD1" w:rsidRPr="00BF63DE">
        <w:rPr>
          <w:rFonts w:ascii="Garamond" w:hAnsi="Garamond"/>
          <w:sz w:val="24"/>
          <w:szCs w:val="24"/>
          <w:lang w:val="nl-NL"/>
        </w:rPr>
        <w:t>horen</w:t>
      </w:r>
      <w:r w:rsidRPr="00BF63DE">
        <w:rPr>
          <w:rFonts w:ascii="Garamond" w:hAnsi="Garamond"/>
          <w:sz w:val="24"/>
          <w:szCs w:val="24"/>
          <w:lang w:val="nl-NL"/>
        </w:rPr>
        <w:t>. Het bevalt mij zeer, dat kan ik</w:t>
      </w:r>
      <w:r w:rsidR="00AF3733" w:rsidRPr="00BF63DE">
        <w:rPr>
          <w:rFonts w:ascii="Garamond" w:hAnsi="Garamond"/>
          <w:sz w:val="24"/>
          <w:szCs w:val="24"/>
          <w:lang w:val="nl-NL"/>
        </w:rPr>
        <w:t xml:space="preserve"> v</w:t>
      </w:r>
      <w:r w:rsidRPr="00BF63DE">
        <w:rPr>
          <w:rFonts w:ascii="Garamond" w:hAnsi="Garamond"/>
          <w:sz w:val="24"/>
          <w:szCs w:val="24"/>
          <w:lang w:val="nl-NL"/>
        </w:rPr>
        <w:t xml:space="preserve">erzekeren. Maar zeg mij dan </w:t>
      </w:r>
      <w:r w:rsidR="004F2372" w:rsidRPr="00BF63DE">
        <w:rPr>
          <w:rFonts w:ascii="Garamond" w:hAnsi="Garamond"/>
          <w:sz w:val="24"/>
          <w:szCs w:val="24"/>
          <w:lang w:val="nl-NL"/>
        </w:rPr>
        <w:t>toch</w:t>
      </w:r>
      <w:r w:rsidRPr="00BF63DE">
        <w:rPr>
          <w:rFonts w:ascii="Garamond" w:hAnsi="Garamond"/>
          <w:sz w:val="24"/>
          <w:szCs w:val="24"/>
          <w:lang w:val="nl-NL"/>
        </w:rPr>
        <w:t xml:space="preserve"> eens, waar heeft de generaal en</w:t>
      </w:r>
      <w:r w:rsidR="00F47AED" w:rsidRPr="00BF63DE">
        <w:rPr>
          <w:rFonts w:ascii="Garamond" w:hAnsi="Garamond"/>
          <w:sz w:val="24"/>
          <w:szCs w:val="24"/>
          <w:lang w:val="nl-NL"/>
        </w:rPr>
        <w:t xml:space="preserve"> u </w:t>
      </w:r>
      <w:r w:rsidRPr="00BF63DE">
        <w:rPr>
          <w:rFonts w:ascii="Garamond" w:hAnsi="Garamond"/>
          <w:sz w:val="24"/>
          <w:szCs w:val="24"/>
          <w:lang w:val="nl-NL"/>
        </w:rPr>
        <w:t xml:space="preserve">en de officieren dat </w:t>
      </w:r>
      <w:r w:rsidR="00F067A8" w:rsidRPr="00BF63DE">
        <w:rPr>
          <w:rFonts w:ascii="Garamond" w:hAnsi="Garamond"/>
          <w:sz w:val="24"/>
          <w:szCs w:val="24"/>
          <w:lang w:val="nl-NL"/>
        </w:rPr>
        <w:t>preken</w:t>
      </w:r>
      <w:r w:rsidRPr="00BF63DE">
        <w:rPr>
          <w:rFonts w:ascii="Garamond" w:hAnsi="Garamond"/>
          <w:sz w:val="24"/>
          <w:szCs w:val="24"/>
          <w:lang w:val="nl-NL"/>
        </w:rPr>
        <w:t xml:space="preserve"> en dat bidden</w:t>
      </w:r>
      <w:r w:rsidR="009934B2" w:rsidRPr="00BF63DE">
        <w:rPr>
          <w:rFonts w:ascii="Garamond" w:hAnsi="Garamond"/>
          <w:sz w:val="24"/>
          <w:szCs w:val="24"/>
          <w:lang w:val="nl-NL"/>
        </w:rPr>
        <w:t xml:space="preserve"> zo </w:t>
      </w:r>
      <w:r w:rsidRPr="00BF63DE">
        <w:rPr>
          <w:rFonts w:ascii="Garamond" w:hAnsi="Garamond"/>
          <w:sz w:val="24"/>
          <w:szCs w:val="24"/>
          <w:lang w:val="nl-NL"/>
        </w:rPr>
        <w:t>geleerd?’</w:t>
      </w:r>
    </w:p>
    <w:p w14:paraId="1665D227" w14:textId="580F7DFC"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W</w:t>
      </w:r>
      <w:r w:rsidR="0072073F" w:rsidRPr="00BF63DE">
        <w:rPr>
          <w:rFonts w:ascii="Garamond" w:hAnsi="Garamond"/>
          <w:sz w:val="24"/>
          <w:szCs w:val="24"/>
          <w:lang w:val="nl-NL"/>
        </w:rPr>
        <w:t>h</w:t>
      </w:r>
      <w:r w:rsidRPr="00BF63DE">
        <w:rPr>
          <w:rFonts w:ascii="Garamond" w:hAnsi="Garamond"/>
          <w:sz w:val="24"/>
          <w:szCs w:val="24"/>
          <w:lang w:val="nl-NL"/>
        </w:rPr>
        <w:t xml:space="preserve">itelocke. </w:t>
      </w:r>
      <w:r w:rsidR="00EF5FD1" w:rsidRPr="00BF63DE">
        <w:rPr>
          <w:rFonts w:ascii="Garamond" w:hAnsi="Garamond"/>
          <w:sz w:val="24"/>
          <w:szCs w:val="24"/>
          <w:lang w:val="nl-NL"/>
        </w:rPr>
        <w:t>‘</w:t>
      </w:r>
      <w:r w:rsidR="00DA45FA" w:rsidRPr="00BF63DE">
        <w:rPr>
          <w:rFonts w:ascii="Garamond" w:hAnsi="Garamond"/>
          <w:sz w:val="24"/>
          <w:szCs w:val="24"/>
          <w:lang w:val="nl-NL"/>
        </w:rPr>
        <w:t>W</w:t>
      </w:r>
      <w:r w:rsidRPr="00BF63DE">
        <w:rPr>
          <w:rFonts w:ascii="Garamond" w:hAnsi="Garamond"/>
          <w:sz w:val="24"/>
          <w:szCs w:val="24"/>
          <w:lang w:val="nl-NL"/>
        </w:rPr>
        <w:t>ij hebben dat geleerd van iemand</w:t>
      </w:r>
      <w:r w:rsidR="00AF3733" w:rsidRPr="00BF63DE">
        <w:rPr>
          <w:rFonts w:ascii="Garamond" w:hAnsi="Garamond"/>
          <w:sz w:val="24"/>
          <w:szCs w:val="24"/>
          <w:lang w:val="nl-NL"/>
        </w:rPr>
        <w:t xml:space="preserve"> d</w:t>
      </w:r>
      <w:r w:rsidRPr="00BF63DE">
        <w:rPr>
          <w:rFonts w:ascii="Garamond" w:hAnsi="Garamond"/>
          <w:sz w:val="24"/>
          <w:szCs w:val="24"/>
          <w:lang w:val="nl-NL"/>
        </w:rPr>
        <w:t>ie tot</w:t>
      </w:r>
      <w:r w:rsidR="00026DF6" w:rsidRPr="00BF63DE">
        <w:rPr>
          <w:rFonts w:ascii="Garamond" w:hAnsi="Garamond"/>
          <w:sz w:val="24"/>
          <w:szCs w:val="24"/>
          <w:lang w:val="nl-NL"/>
        </w:rPr>
        <w:t xml:space="preserve"> uw </w:t>
      </w:r>
      <w:r w:rsidRPr="00BF63DE">
        <w:rPr>
          <w:rFonts w:ascii="Garamond" w:hAnsi="Garamond"/>
          <w:sz w:val="24"/>
          <w:szCs w:val="24"/>
          <w:lang w:val="nl-NL"/>
        </w:rPr>
        <w:t xml:space="preserve">majesteit in </w:t>
      </w:r>
      <w:r w:rsidR="00EF5FD1" w:rsidRPr="00BF63DE">
        <w:rPr>
          <w:rFonts w:ascii="Garamond" w:hAnsi="Garamond"/>
          <w:sz w:val="24"/>
          <w:szCs w:val="24"/>
          <w:lang w:val="nl-NL"/>
        </w:rPr>
        <w:t>nauw</w:t>
      </w:r>
      <w:r w:rsidRPr="00BF63DE">
        <w:rPr>
          <w:rFonts w:ascii="Garamond" w:hAnsi="Garamond"/>
          <w:sz w:val="24"/>
          <w:szCs w:val="24"/>
          <w:lang w:val="nl-NL"/>
        </w:rPr>
        <w:t>e betrekking staat,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man</w:t>
      </w:r>
      <w:r w:rsidR="009934B2" w:rsidRPr="00BF63DE">
        <w:rPr>
          <w:rFonts w:ascii="Garamond" w:hAnsi="Garamond"/>
          <w:sz w:val="24"/>
          <w:szCs w:val="24"/>
          <w:lang w:val="nl-NL"/>
        </w:rPr>
        <w:t>,</w:t>
      </w:r>
      <w:r w:rsidRPr="00BF63DE">
        <w:rPr>
          <w:rFonts w:ascii="Garamond" w:hAnsi="Garamond"/>
          <w:sz w:val="24"/>
          <w:szCs w:val="24"/>
          <w:lang w:val="nl-NL"/>
        </w:rPr>
        <w:t xml:space="preserve"> wiens nagedachtenis bij alle protestanten behoort in gezegend aandenken te blijven’.</w:t>
      </w:r>
    </w:p>
    <w:p w14:paraId="5B3BED9F" w14:textId="5A3D08BB"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De koningin. (</w:t>
      </w:r>
      <w:r w:rsidR="00AF3733" w:rsidRPr="00BF63DE">
        <w:rPr>
          <w:rFonts w:ascii="Garamond" w:hAnsi="Garamond"/>
          <w:sz w:val="24"/>
          <w:szCs w:val="24"/>
          <w:lang w:val="nl-NL"/>
        </w:rPr>
        <w:t>V</w:t>
      </w:r>
      <w:r w:rsidR="00DA45FA" w:rsidRPr="00BF63DE">
        <w:rPr>
          <w:rFonts w:ascii="Garamond" w:hAnsi="Garamond"/>
          <w:sz w:val="24"/>
          <w:szCs w:val="24"/>
          <w:lang w:val="nl-NL"/>
        </w:rPr>
        <w:t>lug</w:t>
      </w:r>
      <w:r w:rsidR="00EF5FD1" w:rsidRPr="00BF63DE">
        <w:rPr>
          <w:rFonts w:ascii="Garamond" w:hAnsi="Garamond"/>
          <w:sz w:val="24"/>
          <w:szCs w:val="24"/>
          <w:lang w:val="nl-NL"/>
        </w:rPr>
        <w:t xml:space="preserve"> en</w:t>
      </w:r>
      <w:r w:rsidR="00DA45FA" w:rsidRPr="00BF63DE">
        <w:rPr>
          <w:rFonts w:ascii="Garamond" w:hAnsi="Garamond"/>
          <w:sz w:val="24"/>
          <w:szCs w:val="24"/>
          <w:lang w:val="nl-NL"/>
        </w:rPr>
        <w:t xml:space="preserve"> </w:t>
      </w:r>
      <w:r w:rsidRPr="00BF63DE">
        <w:rPr>
          <w:rFonts w:ascii="Garamond" w:hAnsi="Garamond"/>
          <w:sz w:val="24"/>
          <w:szCs w:val="24"/>
          <w:lang w:val="nl-NL"/>
        </w:rPr>
        <w:t>verwonder</w:t>
      </w:r>
      <w:r w:rsidR="00DA45FA" w:rsidRPr="00BF63DE">
        <w:rPr>
          <w:rFonts w:ascii="Garamond" w:hAnsi="Garamond"/>
          <w:sz w:val="24"/>
          <w:szCs w:val="24"/>
          <w:lang w:val="nl-NL"/>
        </w:rPr>
        <w:t>d</w:t>
      </w:r>
      <w:r w:rsidRPr="00BF63DE">
        <w:rPr>
          <w:rFonts w:ascii="Garamond" w:hAnsi="Garamond"/>
          <w:sz w:val="24"/>
          <w:szCs w:val="24"/>
          <w:lang w:val="nl-NL"/>
        </w:rPr>
        <w:t xml:space="preserve">). </w:t>
      </w:r>
      <w:r w:rsidR="00EF5FD1" w:rsidRPr="00BF63DE">
        <w:rPr>
          <w:rFonts w:ascii="Garamond" w:hAnsi="Garamond"/>
          <w:sz w:val="24"/>
          <w:szCs w:val="24"/>
          <w:lang w:val="nl-NL"/>
        </w:rPr>
        <w:t>‘</w:t>
      </w:r>
      <w:r w:rsidR="00DA45FA" w:rsidRPr="00BF63DE">
        <w:rPr>
          <w:rFonts w:ascii="Garamond" w:hAnsi="Garamond"/>
          <w:sz w:val="24"/>
          <w:szCs w:val="24"/>
          <w:lang w:val="nl-NL"/>
        </w:rPr>
        <w:t>I</w:t>
      </w:r>
      <w:r w:rsidRPr="00BF63DE">
        <w:rPr>
          <w:rFonts w:ascii="Garamond" w:hAnsi="Garamond"/>
          <w:sz w:val="24"/>
          <w:szCs w:val="24"/>
          <w:lang w:val="nl-NL"/>
        </w:rPr>
        <w:t xml:space="preserve">emand die tot mij in </w:t>
      </w:r>
      <w:r w:rsidR="00EF5FD1" w:rsidRPr="00BF63DE">
        <w:rPr>
          <w:rFonts w:ascii="Garamond" w:hAnsi="Garamond"/>
          <w:sz w:val="24"/>
          <w:szCs w:val="24"/>
          <w:lang w:val="nl-NL"/>
        </w:rPr>
        <w:t>nauw</w:t>
      </w:r>
      <w:r w:rsidRPr="00BF63DE">
        <w:rPr>
          <w:rFonts w:ascii="Garamond" w:hAnsi="Garamond"/>
          <w:sz w:val="24"/>
          <w:szCs w:val="24"/>
          <w:lang w:val="nl-NL"/>
        </w:rPr>
        <w:t>e betrekking staat</w:t>
      </w:r>
      <w:r w:rsidR="009934B2" w:rsidRPr="00BF63DE">
        <w:rPr>
          <w:rFonts w:ascii="Garamond" w:hAnsi="Garamond"/>
          <w:sz w:val="24"/>
          <w:szCs w:val="24"/>
          <w:lang w:val="nl-NL"/>
        </w:rPr>
        <w:t>.</w:t>
      </w:r>
      <w:r w:rsidRPr="00BF63DE">
        <w:rPr>
          <w:rFonts w:ascii="Garamond" w:hAnsi="Garamond"/>
          <w:sz w:val="24"/>
          <w:szCs w:val="24"/>
          <w:lang w:val="nl-NL"/>
        </w:rPr>
        <w:t xml:space="preserve"> Maar wie is dat dan, </w:t>
      </w:r>
      <w:r w:rsidR="00AF3733" w:rsidRPr="00BF63DE">
        <w:rPr>
          <w:rFonts w:ascii="Garamond" w:hAnsi="Garamond"/>
          <w:sz w:val="24"/>
          <w:szCs w:val="24"/>
          <w:lang w:val="nl-NL"/>
        </w:rPr>
        <w:t>vraag</w:t>
      </w:r>
      <w:r w:rsidRPr="00BF63DE">
        <w:rPr>
          <w:rFonts w:ascii="Garamond" w:hAnsi="Garamond"/>
          <w:sz w:val="24"/>
          <w:szCs w:val="24"/>
          <w:lang w:val="nl-NL"/>
        </w:rPr>
        <w:t xml:space="preserve"> ik u?’</w:t>
      </w:r>
    </w:p>
    <w:p w14:paraId="2517C33B" w14:textId="67250218" w:rsidR="008F7742" w:rsidRPr="00BF63DE" w:rsidRDefault="00DA45FA" w:rsidP="00E66D97">
      <w:pPr>
        <w:spacing w:after="240"/>
        <w:jc w:val="both"/>
        <w:rPr>
          <w:rFonts w:ascii="Garamond" w:hAnsi="Garamond"/>
          <w:sz w:val="24"/>
          <w:szCs w:val="24"/>
          <w:lang w:val="nl-NL"/>
        </w:rPr>
      </w:pPr>
      <w:r w:rsidRPr="00BF63DE">
        <w:rPr>
          <w:rFonts w:ascii="Garamond" w:hAnsi="Garamond"/>
          <w:sz w:val="24"/>
          <w:szCs w:val="24"/>
          <w:lang w:val="nl-NL"/>
        </w:rPr>
        <w:t>Whitelock</w:t>
      </w:r>
      <w:r w:rsidR="008F7742" w:rsidRPr="00BF63DE">
        <w:rPr>
          <w:rFonts w:ascii="Garamond" w:hAnsi="Garamond"/>
          <w:sz w:val="24"/>
          <w:szCs w:val="24"/>
          <w:lang w:val="nl-NL"/>
        </w:rPr>
        <w:t xml:space="preserve">e. </w:t>
      </w:r>
      <w:r w:rsidR="00EF5FD1" w:rsidRPr="00BF63DE">
        <w:rPr>
          <w:rFonts w:ascii="Garamond" w:hAnsi="Garamond"/>
          <w:sz w:val="24"/>
          <w:szCs w:val="24"/>
          <w:lang w:val="nl-NL"/>
        </w:rPr>
        <w:t>‘</w:t>
      </w:r>
      <w:r w:rsidRPr="00BF63DE">
        <w:rPr>
          <w:rFonts w:ascii="Garamond" w:hAnsi="Garamond"/>
          <w:sz w:val="24"/>
          <w:szCs w:val="24"/>
          <w:lang w:val="nl-NL"/>
        </w:rPr>
        <w:t>U</w:t>
      </w:r>
      <w:r w:rsidR="008F7742" w:rsidRPr="00BF63DE">
        <w:rPr>
          <w:rFonts w:ascii="Garamond" w:hAnsi="Garamond"/>
          <w:sz w:val="24"/>
          <w:szCs w:val="24"/>
          <w:lang w:val="nl-NL"/>
        </w:rPr>
        <w:t>w vader</w:t>
      </w:r>
      <w:r w:rsidR="009934B2" w:rsidRPr="00BF63DE">
        <w:rPr>
          <w:rFonts w:ascii="Garamond" w:hAnsi="Garamond"/>
          <w:sz w:val="24"/>
          <w:szCs w:val="24"/>
          <w:lang w:val="nl-NL"/>
        </w:rPr>
        <w:t>,</w:t>
      </w:r>
      <w:r w:rsidR="008F7742" w:rsidRPr="00BF63DE">
        <w:rPr>
          <w:rFonts w:ascii="Garamond" w:hAnsi="Garamond"/>
          <w:sz w:val="24"/>
          <w:szCs w:val="24"/>
          <w:lang w:val="nl-NL"/>
        </w:rPr>
        <w:t xml:space="preserve"> mevrouw</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koning </w:t>
      </w:r>
      <w:r w:rsidR="002561DE" w:rsidRPr="00BF63DE">
        <w:rPr>
          <w:rFonts w:ascii="Garamond" w:hAnsi="Garamond"/>
          <w:sz w:val="24"/>
          <w:szCs w:val="24"/>
          <w:lang w:val="nl-NL"/>
        </w:rPr>
        <w:t>G</w:t>
      </w:r>
      <w:r w:rsidR="008F7742" w:rsidRPr="00BF63DE">
        <w:rPr>
          <w:rFonts w:ascii="Garamond" w:hAnsi="Garamond"/>
          <w:sz w:val="24"/>
          <w:szCs w:val="24"/>
          <w:lang w:val="nl-NL"/>
        </w:rPr>
        <w:t xml:space="preserve">ustaaf </w:t>
      </w:r>
      <w:r w:rsidR="002561DE" w:rsidRPr="00BF63DE">
        <w:rPr>
          <w:rFonts w:ascii="Garamond" w:hAnsi="Garamond"/>
          <w:sz w:val="24"/>
          <w:szCs w:val="24"/>
          <w:lang w:val="nl-NL"/>
        </w:rPr>
        <w:t>A</w:t>
      </w:r>
      <w:r w:rsidR="008F7742" w:rsidRPr="00BF63DE">
        <w:rPr>
          <w:rFonts w:ascii="Garamond" w:hAnsi="Garamond"/>
          <w:sz w:val="24"/>
          <w:szCs w:val="24"/>
          <w:lang w:val="nl-NL"/>
        </w:rPr>
        <w:t>dolf</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toen hij in </w:t>
      </w:r>
      <w:r w:rsidR="00E67712" w:rsidRPr="00BF63DE">
        <w:rPr>
          <w:rFonts w:ascii="Garamond" w:hAnsi="Garamond"/>
          <w:sz w:val="24"/>
          <w:szCs w:val="24"/>
          <w:lang w:val="nl-NL"/>
        </w:rPr>
        <w:t>Duits</w:t>
      </w:r>
      <w:r w:rsidR="000D2FE8" w:rsidRPr="00BF63DE">
        <w:rPr>
          <w:rFonts w:ascii="Garamond" w:hAnsi="Garamond"/>
          <w:sz w:val="24"/>
          <w:szCs w:val="24"/>
          <w:lang w:val="nl-NL"/>
        </w:rPr>
        <w:t>land</w:t>
      </w:r>
      <w:r w:rsidR="008F7742" w:rsidRPr="00BF63DE">
        <w:rPr>
          <w:rFonts w:ascii="Garamond" w:hAnsi="Garamond"/>
          <w:sz w:val="24"/>
          <w:szCs w:val="24"/>
          <w:lang w:val="nl-NL"/>
        </w:rPr>
        <w:t xml:space="preserve"> voet aan wal zette </w:t>
      </w:r>
      <w:r w:rsidR="00AF3733" w:rsidRPr="00BF63DE">
        <w:rPr>
          <w:rFonts w:ascii="Garamond" w:hAnsi="Garamond"/>
          <w:sz w:val="24"/>
          <w:szCs w:val="24"/>
          <w:lang w:val="nl-NL"/>
        </w:rPr>
        <w:t>op</w:t>
      </w:r>
      <w:r w:rsidR="008F7742" w:rsidRPr="00BF63DE">
        <w:rPr>
          <w:rFonts w:ascii="Garamond" w:hAnsi="Garamond"/>
          <w:sz w:val="24"/>
          <w:szCs w:val="24"/>
          <w:lang w:val="nl-NL"/>
        </w:rPr>
        <w:t xml:space="preserve"> het strand </w:t>
      </w:r>
      <w:r w:rsidR="008C61E7" w:rsidRPr="00BF63DE">
        <w:rPr>
          <w:rFonts w:ascii="Garamond" w:hAnsi="Garamond"/>
          <w:sz w:val="24"/>
          <w:szCs w:val="24"/>
          <w:lang w:val="nl-NL"/>
        </w:rPr>
        <w:t>neer</w:t>
      </w:r>
      <w:r w:rsidR="008F7742" w:rsidRPr="00BF63DE">
        <w:rPr>
          <w:rFonts w:ascii="Garamond" w:hAnsi="Garamond"/>
          <w:sz w:val="24"/>
          <w:szCs w:val="24"/>
          <w:lang w:val="nl-NL"/>
        </w:rPr>
        <w:t>knielde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dankte dat </w:t>
      </w:r>
      <w:r w:rsidR="00AF3733" w:rsidRPr="00BF63DE">
        <w:rPr>
          <w:rFonts w:ascii="Garamond" w:hAnsi="Garamond"/>
          <w:sz w:val="24"/>
          <w:szCs w:val="24"/>
          <w:lang w:val="nl-NL"/>
        </w:rPr>
        <w:t>H</w:t>
      </w:r>
      <w:r w:rsidR="008F7742" w:rsidRPr="00BF63DE">
        <w:rPr>
          <w:rFonts w:ascii="Garamond" w:hAnsi="Garamond"/>
          <w:sz w:val="24"/>
          <w:szCs w:val="24"/>
          <w:lang w:val="nl-NL"/>
        </w:rPr>
        <w:t>ij hem veilig daarh</w:t>
      </w:r>
      <w:r w:rsidR="00630D35" w:rsidRPr="00BF63DE">
        <w:rPr>
          <w:rFonts w:ascii="Garamond" w:hAnsi="Garamond"/>
          <w:sz w:val="24"/>
          <w:szCs w:val="24"/>
          <w:lang w:val="nl-NL"/>
        </w:rPr>
        <w:t>ee</w:t>
      </w:r>
      <w:r w:rsidR="008F7742" w:rsidRPr="00BF63DE">
        <w:rPr>
          <w:rFonts w:ascii="Garamond" w:hAnsi="Garamond"/>
          <w:sz w:val="24"/>
          <w:szCs w:val="24"/>
          <w:lang w:val="nl-NL"/>
        </w:rPr>
        <w:t>n had ge</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Hij bad tot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in het aanzien</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 xml:space="preserve">soldaten, dat </w:t>
      </w:r>
      <w:r w:rsidR="00AF3733" w:rsidRPr="00BF63DE">
        <w:rPr>
          <w:rFonts w:ascii="Garamond" w:hAnsi="Garamond"/>
          <w:sz w:val="24"/>
          <w:szCs w:val="24"/>
          <w:lang w:val="nl-NL"/>
        </w:rPr>
        <w:t>H</w:t>
      </w:r>
      <w:r w:rsidR="008F7742" w:rsidRPr="00BF63DE">
        <w:rPr>
          <w:rFonts w:ascii="Garamond" w:hAnsi="Garamond"/>
          <w:sz w:val="24"/>
          <w:szCs w:val="24"/>
          <w:lang w:val="nl-NL"/>
        </w:rPr>
        <w:t>ij</w:t>
      </w:r>
      <w:r w:rsidR="009934B2" w:rsidRPr="00BF63DE">
        <w:rPr>
          <w:rFonts w:ascii="Garamond" w:hAnsi="Garamond"/>
          <w:sz w:val="24"/>
          <w:szCs w:val="24"/>
          <w:lang w:val="nl-NL"/>
        </w:rPr>
        <w:t xml:space="preserve"> </w:t>
      </w:r>
      <w:r w:rsidR="00AF3733" w:rsidRPr="00BF63DE">
        <w:rPr>
          <w:rFonts w:ascii="Garamond" w:hAnsi="Garamond"/>
          <w:sz w:val="24"/>
          <w:szCs w:val="24"/>
          <w:lang w:val="nl-NL"/>
        </w:rPr>
        <w:t>Z</w:t>
      </w:r>
      <w:r w:rsidR="009934B2" w:rsidRPr="00BF63DE">
        <w:rPr>
          <w:rFonts w:ascii="Garamond" w:hAnsi="Garamond"/>
          <w:sz w:val="24"/>
          <w:szCs w:val="24"/>
          <w:lang w:val="nl-NL"/>
        </w:rPr>
        <w:t>ijn</w:t>
      </w:r>
      <w:r w:rsidR="008F7742" w:rsidRPr="00BF63DE">
        <w:rPr>
          <w:rFonts w:ascii="Garamond" w:hAnsi="Garamond"/>
          <w:sz w:val="24"/>
          <w:szCs w:val="24"/>
          <w:lang w:val="nl-NL"/>
        </w:rPr>
        <w:t xml:space="preserve"> zegen op de onderneming geven </w:t>
      </w:r>
      <w:r w:rsidR="000D2FE8" w:rsidRPr="00BF63DE">
        <w:rPr>
          <w:rFonts w:ascii="Garamond" w:hAnsi="Garamond"/>
          <w:sz w:val="24"/>
          <w:szCs w:val="24"/>
          <w:lang w:val="nl-NL"/>
        </w:rPr>
        <w:t>mocht</w:t>
      </w:r>
      <w:r w:rsidR="008F7742" w:rsidRPr="00BF63DE">
        <w:rPr>
          <w:rFonts w:ascii="Garamond" w:hAnsi="Garamond"/>
          <w:sz w:val="24"/>
          <w:szCs w:val="24"/>
          <w:lang w:val="nl-NL"/>
        </w:rPr>
        <w:t xml:space="preserve">. De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koning had de gewoonte om</w:t>
      </w:r>
      <w:r w:rsidR="004F2372" w:rsidRPr="00BF63DE">
        <w:rPr>
          <w:rFonts w:ascii="Garamond" w:hAnsi="Garamond"/>
          <w:sz w:val="24"/>
          <w:szCs w:val="24"/>
          <w:lang w:val="nl-NL"/>
        </w:rPr>
        <w:t xml:space="preserve"> zijn </w:t>
      </w:r>
      <w:r w:rsidR="00AF3733" w:rsidRPr="00BF63DE">
        <w:rPr>
          <w:rFonts w:ascii="Garamond" w:hAnsi="Garamond"/>
          <w:sz w:val="24"/>
          <w:szCs w:val="24"/>
          <w:lang w:val="nl-NL"/>
        </w:rPr>
        <w:t>mens</w:t>
      </w:r>
      <w:r w:rsidR="008F7742" w:rsidRPr="00BF63DE">
        <w:rPr>
          <w:rFonts w:ascii="Garamond" w:hAnsi="Garamond"/>
          <w:sz w:val="24"/>
          <w:szCs w:val="24"/>
          <w:lang w:val="nl-NL"/>
        </w:rPr>
        <w:t xml:space="preserve">en dikwijls uit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woord te vermanen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w:t>
      </w:r>
      <w:r w:rsidR="00E7757C" w:rsidRPr="00BF63DE">
        <w:rPr>
          <w:rFonts w:ascii="Garamond" w:hAnsi="Garamond"/>
          <w:sz w:val="24"/>
          <w:szCs w:val="24"/>
          <w:lang w:val="nl-NL"/>
        </w:rPr>
        <w:t xml:space="preserve"> Heere </w:t>
      </w:r>
      <w:r w:rsidR="008F7742" w:rsidRPr="00BF63DE">
        <w:rPr>
          <w:rFonts w:ascii="Garamond" w:hAnsi="Garamond"/>
          <w:sz w:val="24"/>
          <w:szCs w:val="24"/>
          <w:lang w:val="nl-NL"/>
        </w:rPr>
        <w:t>heeft</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handelwijs nadrukkelijk goedgekeurd, door </w:t>
      </w:r>
      <w:r w:rsidR="00DE145E" w:rsidRPr="00BF63DE">
        <w:rPr>
          <w:rFonts w:ascii="Garamond" w:hAnsi="Garamond"/>
          <w:sz w:val="24"/>
          <w:szCs w:val="24"/>
          <w:lang w:val="nl-NL"/>
        </w:rPr>
        <w:t xml:space="preserve">de grote </w:t>
      </w:r>
      <w:r w:rsidR="008F7742" w:rsidRPr="00BF63DE">
        <w:rPr>
          <w:rFonts w:ascii="Garamond" w:hAnsi="Garamond"/>
          <w:sz w:val="24"/>
          <w:szCs w:val="24"/>
          <w:lang w:val="nl-NL"/>
        </w:rPr>
        <w:t>zegen</w:t>
      </w:r>
      <w:r w:rsidR="009934B2" w:rsidRPr="00BF63DE">
        <w:rPr>
          <w:rFonts w:ascii="Garamond" w:hAnsi="Garamond"/>
          <w:sz w:val="24"/>
          <w:szCs w:val="24"/>
          <w:lang w:val="nl-NL"/>
        </w:rPr>
        <w:t>,</w:t>
      </w:r>
      <w:r w:rsidR="00895B1E" w:rsidRPr="00BF63DE">
        <w:rPr>
          <w:rFonts w:ascii="Garamond" w:hAnsi="Garamond"/>
          <w:sz w:val="24"/>
          <w:szCs w:val="24"/>
          <w:lang w:val="nl-NL"/>
        </w:rPr>
        <w:t xml:space="preserve"> die </w:t>
      </w:r>
      <w:r w:rsidR="00AF3733" w:rsidRPr="00BF63DE">
        <w:rPr>
          <w:rFonts w:ascii="Garamond" w:hAnsi="Garamond"/>
          <w:sz w:val="24"/>
          <w:szCs w:val="24"/>
          <w:lang w:val="nl-NL"/>
        </w:rPr>
        <w:t>H</w:t>
      </w:r>
      <w:r w:rsidR="008F7742" w:rsidRPr="00BF63DE">
        <w:rPr>
          <w:rFonts w:ascii="Garamond" w:hAnsi="Garamond"/>
          <w:sz w:val="24"/>
          <w:szCs w:val="24"/>
          <w:lang w:val="nl-NL"/>
        </w:rPr>
        <w:t>ij de dappere vorst op</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wapenfeiten heeft doen ondervinden’.</w:t>
      </w:r>
    </w:p>
    <w:p w14:paraId="5CF86C47" w14:textId="68A131C9"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koningin had hierop niets meer te antwoorden. Zij had geloofd </w:t>
      </w:r>
      <w:r w:rsidR="002B74A7" w:rsidRPr="00BF63DE">
        <w:rPr>
          <w:rFonts w:ascii="Garamond" w:hAnsi="Garamond"/>
          <w:sz w:val="24"/>
          <w:szCs w:val="24"/>
          <w:lang w:val="nl-NL"/>
        </w:rPr>
        <w:t>Whitelocke</w:t>
      </w:r>
      <w:r w:rsidRPr="00BF63DE">
        <w:rPr>
          <w:rFonts w:ascii="Garamond" w:hAnsi="Garamond"/>
          <w:sz w:val="24"/>
          <w:szCs w:val="24"/>
          <w:lang w:val="nl-NL"/>
        </w:rPr>
        <w:t xml:space="preserve"> in verlegenheid te zullen brengen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dit was nu met haarzel</w:t>
      </w:r>
      <w:r w:rsidR="00AF3733" w:rsidRPr="00BF63DE">
        <w:rPr>
          <w:rFonts w:ascii="Garamond" w:hAnsi="Garamond"/>
          <w:sz w:val="24"/>
          <w:szCs w:val="24"/>
          <w:lang w:val="nl-NL"/>
        </w:rPr>
        <w:t>f</w:t>
      </w:r>
      <w:r w:rsidRPr="00BF63DE">
        <w:rPr>
          <w:rFonts w:ascii="Garamond" w:hAnsi="Garamond"/>
          <w:sz w:val="24"/>
          <w:szCs w:val="24"/>
          <w:lang w:val="nl-NL"/>
        </w:rPr>
        <w:t xml:space="preserve"> het geval</w:t>
      </w:r>
      <w:r w:rsidR="00075CF8" w:rsidRPr="00BF63DE">
        <w:rPr>
          <w:rFonts w:ascii="Garamond" w:hAnsi="Garamond"/>
          <w:sz w:val="24"/>
          <w:szCs w:val="24"/>
          <w:lang w:val="nl-NL"/>
        </w:rPr>
        <w:t>,</w:t>
      </w:r>
      <w:r w:rsidRPr="00BF63DE">
        <w:rPr>
          <w:rFonts w:ascii="Garamond" w:hAnsi="Garamond"/>
          <w:sz w:val="24"/>
          <w:szCs w:val="24"/>
          <w:lang w:val="nl-NL"/>
        </w:rPr>
        <w:t xml:space="preserve"> </w:t>
      </w:r>
      <w:r w:rsidR="004F2372" w:rsidRPr="00BF63DE">
        <w:rPr>
          <w:rFonts w:ascii="Garamond" w:hAnsi="Garamond"/>
          <w:sz w:val="24"/>
          <w:szCs w:val="24"/>
          <w:lang w:val="nl-NL"/>
        </w:rPr>
        <w:t>nee</w:t>
      </w:r>
      <w:r w:rsidRPr="00BF63DE">
        <w:rPr>
          <w:rFonts w:ascii="Garamond" w:hAnsi="Garamond"/>
          <w:sz w:val="24"/>
          <w:szCs w:val="24"/>
          <w:lang w:val="nl-NL"/>
        </w:rPr>
        <w:t xml:space="preserve"> meer, zij was ook diep getroffen</w:t>
      </w:r>
      <w:r w:rsidR="00276956" w:rsidRPr="00BF63DE">
        <w:rPr>
          <w:rFonts w:ascii="Garamond" w:hAnsi="Garamond"/>
          <w:sz w:val="24"/>
          <w:szCs w:val="24"/>
          <w:lang w:val="nl-NL"/>
        </w:rPr>
        <w:t>. D</w:t>
      </w:r>
      <w:r w:rsidRPr="00BF63DE">
        <w:rPr>
          <w:rFonts w:ascii="Garamond" w:hAnsi="Garamond"/>
          <w:sz w:val="24"/>
          <w:szCs w:val="24"/>
          <w:lang w:val="nl-NL"/>
        </w:rPr>
        <w:t>e overeenkomst</w:t>
      </w:r>
      <w:r w:rsidR="00AF3733" w:rsidRPr="00BF63DE">
        <w:rPr>
          <w:rFonts w:ascii="Garamond" w:hAnsi="Garamond"/>
          <w:sz w:val="24"/>
          <w:szCs w:val="24"/>
          <w:lang w:val="nl-NL"/>
        </w:rPr>
        <w:t xml:space="preserve"> t</w:t>
      </w:r>
      <w:r w:rsidRPr="00BF63DE">
        <w:rPr>
          <w:rFonts w:ascii="Garamond" w:hAnsi="Garamond"/>
          <w:sz w:val="24"/>
          <w:szCs w:val="24"/>
          <w:lang w:val="nl-NL"/>
        </w:rPr>
        <w:t>us</w:t>
      </w:r>
      <w:r w:rsidR="000D2FE8" w:rsidRPr="00BF63DE">
        <w:rPr>
          <w:rFonts w:ascii="Garamond" w:hAnsi="Garamond"/>
          <w:sz w:val="24"/>
          <w:szCs w:val="24"/>
          <w:lang w:val="nl-NL"/>
        </w:rPr>
        <w:t>sen</w:t>
      </w:r>
      <w:r w:rsidR="00634146" w:rsidRPr="00BF63DE">
        <w:rPr>
          <w:rFonts w:ascii="Garamond" w:hAnsi="Garamond"/>
          <w:sz w:val="24"/>
          <w:szCs w:val="24"/>
          <w:lang w:val="nl-NL"/>
        </w:rPr>
        <w:t xml:space="preserve"> </w:t>
      </w:r>
      <w:r w:rsidR="0078110D" w:rsidRPr="00BF63DE">
        <w:rPr>
          <w:rFonts w:ascii="Garamond" w:hAnsi="Garamond"/>
          <w:sz w:val="24"/>
          <w:szCs w:val="24"/>
          <w:lang w:val="nl-NL"/>
        </w:rPr>
        <w:t>Gustaaf Adolf</w:t>
      </w:r>
      <w:r w:rsidRPr="00BF63DE">
        <w:rPr>
          <w:rFonts w:ascii="Garamond" w:hAnsi="Garamond"/>
          <w:sz w:val="24"/>
          <w:szCs w:val="24"/>
          <w:lang w:val="nl-NL"/>
        </w:rPr>
        <w:t xml:space="preserve"> en Cromwell</w:t>
      </w:r>
      <w:r w:rsidR="009934B2" w:rsidRPr="00BF63DE">
        <w:rPr>
          <w:rFonts w:ascii="Garamond" w:hAnsi="Garamond"/>
          <w:sz w:val="24"/>
          <w:szCs w:val="24"/>
          <w:lang w:val="nl-NL"/>
        </w:rPr>
        <w:t>,</w:t>
      </w:r>
      <w:r w:rsidR="000260AF" w:rsidRPr="00BF63DE">
        <w:rPr>
          <w:rFonts w:ascii="Garamond" w:hAnsi="Garamond"/>
          <w:sz w:val="24"/>
          <w:szCs w:val="24"/>
          <w:lang w:val="nl-NL"/>
        </w:rPr>
        <w:t xml:space="preserve"> zoals </w:t>
      </w:r>
      <w:r w:rsidRPr="00BF63DE">
        <w:rPr>
          <w:rFonts w:ascii="Garamond" w:hAnsi="Garamond"/>
          <w:sz w:val="24"/>
          <w:szCs w:val="24"/>
          <w:lang w:val="nl-NL"/>
        </w:rPr>
        <w:t>die hier</w:t>
      </w:r>
      <w:r w:rsidR="00AF3733" w:rsidRPr="00BF63DE">
        <w:rPr>
          <w:rFonts w:ascii="Garamond" w:hAnsi="Garamond"/>
          <w:sz w:val="24"/>
          <w:szCs w:val="24"/>
          <w:lang w:val="nl-NL"/>
        </w:rPr>
        <w:t xml:space="preserve"> d</w:t>
      </w:r>
      <w:r w:rsidRPr="00BF63DE">
        <w:rPr>
          <w:rFonts w:ascii="Garamond" w:hAnsi="Garamond"/>
          <w:sz w:val="24"/>
          <w:szCs w:val="24"/>
          <w:lang w:val="nl-NL"/>
        </w:rPr>
        <w:t>oor</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vriend van laatstgenoemde aan de dochter van </w:t>
      </w:r>
      <w:r w:rsidR="002561DE" w:rsidRPr="00BF63DE">
        <w:rPr>
          <w:rFonts w:ascii="Garamond" w:hAnsi="Garamond"/>
          <w:sz w:val="24"/>
          <w:szCs w:val="24"/>
          <w:lang w:val="nl-NL"/>
        </w:rPr>
        <w:t xml:space="preserve">de </w:t>
      </w:r>
      <w:r w:rsidRPr="00BF63DE">
        <w:rPr>
          <w:rFonts w:ascii="Garamond" w:hAnsi="Garamond"/>
          <w:sz w:val="24"/>
          <w:szCs w:val="24"/>
          <w:lang w:val="nl-NL"/>
        </w:rPr>
        <w:t>eerst</w:t>
      </w:r>
      <w:r w:rsidR="002561DE" w:rsidRPr="00BF63DE">
        <w:rPr>
          <w:rFonts w:ascii="Garamond" w:hAnsi="Garamond"/>
          <w:sz w:val="24"/>
          <w:szCs w:val="24"/>
          <w:lang w:val="nl-NL"/>
        </w:rPr>
        <w:t xml:space="preserve"> </w:t>
      </w:r>
      <w:r w:rsidRPr="00BF63DE">
        <w:rPr>
          <w:rFonts w:ascii="Garamond" w:hAnsi="Garamond"/>
          <w:sz w:val="24"/>
          <w:szCs w:val="24"/>
          <w:lang w:val="nl-NL"/>
        </w:rPr>
        <w:t xml:space="preserve">gemelde herinnerd werd, bestond echter niet alléén in het begrip van </w:t>
      </w:r>
      <w:r w:rsidR="002B74A7" w:rsidRPr="00BF63DE">
        <w:rPr>
          <w:rFonts w:ascii="Garamond" w:hAnsi="Garamond"/>
          <w:sz w:val="24"/>
          <w:szCs w:val="24"/>
          <w:lang w:val="nl-NL"/>
        </w:rPr>
        <w:t>Whitelocke</w:t>
      </w:r>
      <w:r w:rsidRPr="00BF63DE">
        <w:rPr>
          <w:rFonts w:ascii="Garamond" w:hAnsi="Garamond"/>
          <w:sz w:val="24"/>
          <w:szCs w:val="24"/>
          <w:lang w:val="nl-NL"/>
        </w:rPr>
        <w:t>. Immers</w:t>
      </w:r>
      <w:r w:rsidR="00AF3733" w:rsidRPr="00BF63DE">
        <w:rPr>
          <w:rFonts w:ascii="Garamond" w:hAnsi="Garamond"/>
          <w:sz w:val="24"/>
          <w:szCs w:val="24"/>
          <w:lang w:val="nl-NL"/>
        </w:rPr>
        <w:t>,</w:t>
      </w:r>
      <w:r w:rsidRPr="00BF63DE">
        <w:rPr>
          <w:rFonts w:ascii="Garamond" w:hAnsi="Garamond"/>
          <w:sz w:val="24"/>
          <w:szCs w:val="24"/>
          <w:lang w:val="nl-NL"/>
        </w:rPr>
        <w:t xml:space="preserve"> de keizer van </w:t>
      </w:r>
      <w:r w:rsidR="00E67712" w:rsidRPr="00BF63DE">
        <w:rPr>
          <w:rFonts w:ascii="Garamond" w:hAnsi="Garamond"/>
          <w:sz w:val="24"/>
          <w:szCs w:val="24"/>
          <w:lang w:val="nl-NL"/>
        </w:rPr>
        <w:t>Duits</w:t>
      </w:r>
      <w:r w:rsidR="000D2FE8" w:rsidRPr="00BF63DE">
        <w:rPr>
          <w:rFonts w:ascii="Garamond" w:hAnsi="Garamond"/>
          <w:sz w:val="24"/>
          <w:szCs w:val="24"/>
          <w:lang w:val="nl-NL"/>
        </w:rPr>
        <w:t>land</w:t>
      </w:r>
      <w:r w:rsidRPr="00BF63DE">
        <w:rPr>
          <w:rFonts w:ascii="Garamond" w:hAnsi="Garamond"/>
          <w:sz w:val="24"/>
          <w:szCs w:val="24"/>
          <w:lang w:val="nl-NL"/>
        </w:rPr>
        <w:t xml:space="preserve"> had</w:t>
      </w:r>
      <w:r w:rsidR="009934B2" w:rsidRPr="00BF63DE">
        <w:rPr>
          <w:rFonts w:ascii="Garamond" w:hAnsi="Garamond"/>
          <w:sz w:val="24"/>
          <w:szCs w:val="24"/>
          <w:lang w:val="nl-NL"/>
        </w:rPr>
        <w:t>,</w:t>
      </w:r>
      <w:r w:rsidRPr="00BF63DE">
        <w:rPr>
          <w:rFonts w:ascii="Garamond" w:hAnsi="Garamond"/>
          <w:sz w:val="24"/>
          <w:szCs w:val="24"/>
          <w:lang w:val="nl-NL"/>
        </w:rPr>
        <w:t xml:space="preserve"> in de </w:t>
      </w:r>
      <w:r w:rsidR="00EF5FD1" w:rsidRPr="00BF63DE">
        <w:rPr>
          <w:rFonts w:ascii="Garamond" w:hAnsi="Garamond"/>
          <w:sz w:val="24"/>
          <w:szCs w:val="24"/>
          <w:lang w:val="nl-NL"/>
        </w:rPr>
        <w:t>ogen</w:t>
      </w:r>
      <w:r w:rsidRPr="00BF63DE">
        <w:rPr>
          <w:rFonts w:ascii="Garamond" w:hAnsi="Garamond"/>
          <w:sz w:val="24"/>
          <w:szCs w:val="24"/>
          <w:lang w:val="nl-NL"/>
        </w:rPr>
        <w:t xml:space="preserve">blik dat hij </w:t>
      </w:r>
      <w:r w:rsidR="009934B2" w:rsidRPr="00BF63DE">
        <w:rPr>
          <w:rFonts w:ascii="Garamond" w:hAnsi="Garamond"/>
          <w:sz w:val="24"/>
          <w:szCs w:val="24"/>
          <w:lang w:val="nl-NL"/>
        </w:rPr>
        <w:t>bericht</w:t>
      </w:r>
      <w:r w:rsidRPr="00BF63DE">
        <w:rPr>
          <w:rFonts w:ascii="Garamond" w:hAnsi="Garamond"/>
          <w:sz w:val="24"/>
          <w:szCs w:val="24"/>
          <w:lang w:val="nl-NL"/>
        </w:rPr>
        <w:t xml:space="preserve"> van de Engelse </w:t>
      </w:r>
      <w:r w:rsidR="00AF3733" w:rsidRPr="00BF63DE">
        <w:rPr>
          <w:rFonts w:ascii="Garamond" w:hAnsi="Garamond"/>
          <w:sz w:val="24"/>
          <w:szCs w:val="24"/>
          <w:lang w:val="nl-NL"/>
        </w:rPr>
        <w:t>R</w:t>
      </w:r>
      <w:r w:rsidRPr="00BF63DE">
        <w:rPr>
          <w:rFonts w:ascii="Garamond" w:hAnsi="Garamond"/>
          <w:sz w:val="24"/>
          <w:szCs w:val="24"/>
          <w:lang w:val="nl-NL"/>
        </w:rPr>
        <w:t>evolutie ontving, tot</w:t>
      </w:r>
      <w:r w:rsidR="009934B2" w:rsidRPr="00BF63DE">
        <w:rPr>
          <w:rFonts w:ascii="Garamond" w:hAnsi="Garamond"/>
          <w:sz w:val="24"/>
          <w:szCs w:val="24"/>
          <w:lang w:val="nl-NL"/>
        </w:rPr>
        <w:t xml:space="preserve"> een</w:t>
      </w:r>
      <w:r w:rsidR="00D2537D" w:rsidRPr="00BF63DE">
        <w:rPr>
          <w:rFonts w:ascii="Garamond" w:hAnsi="Garamond"/>
          <w:sz w:val="24"/>
          <w:szCs w:val="24"/>
          <w:lang w:val="nl-NL"/>
        </w:rPr>
        <w:t xml:space="preserve"> van zijn </w:t>
      </w:r>
      <w:r w:rsidRPr="00BF63DE">
        <w:rPr>
          <w:rFonts w:ascii="Garamond" w:hAnsi="Garamond"/>
          <w:sz w:val="24"/>
          <w:szCs w:val="24"/>
          <w:lang w:val="nl-NL"/>
        </w:rPr>
        <w:t>hovelingen gezegd</w:t>
      </w:r>
      <w:r w:rsidR="005B67C0" w:rsidRPr="00BF63DE">
        <w:rPr>
          <w:rFonts w:ascii="Garamond" w:hAnsi="Garamond"/>
          <w:sz w:val="24"/>
          <w:szCs w:val="24"/>
          <w:lang w:val="nl-NL"/>
        </w:rPr>
        <w:t>: ‘</w:t>
      </w:r>
      <w:r w:rsidR="00220D0E" w:rsidRPr="00BF63DE">
        <w:rPr>
          <w:rFonts w:ascii="Garamond" w:hAnsi="Garamond"/>
          <w:sz w:val="24"/>
          <w:szCs w:val="24"/>
          <w:lang w:val="nl-NL"/>
        </w:rPr>
        <w:t>Z</w:t>
      </w:r>
      <w:r w:rsidRPr="00BF63DE">
        <w:rPr>
          <w:rFonts w:ascii="Garamond" w:hAnsi="Garamond"/>
          <w:sz w:val="24"/>
          <w:szCs w:val="24"/>
          <w:lang w:val="nl-NL"/>
        </w:rPr>
        <w:t xml:space="preserve">ou men nu niet aan de zielsverhuizing moeten </w:t>
      </w:r>
      <w:r w:rsidR="00EF5FD1" w:rsidRPr="00BF63DE">
        <w:rPr>
          <w:rFonts w:ascii="Garamond" w:hAnsi="Garamond"/>
          <w:sz w:val="24"/>
          <w:szCs w:val="24"/>
          <w:lang w:val="nl-NL"/>
        </w:rPr>
        <w:t>geloven</w:t>
      </w:r>
      <w:r w:rsidRPr="00BF63DE">
        <w:rPr>
          <w:rFonts w:ascii="Garamond" w:hAnsi="Garamond"/>
          <w:sz w:val="24"/>
          <w:szCs w:val="24"/>
          <w:lang w:val="nl-NL"/>
        </w:rPr>
        <w:t>? Of ziet</w:t>
      </w:r>
      <w:r w:rsidR="00F47AED" w:rsidRPr="00BF63DE">
        <w:rPr>
          <w:rFonts w:ascii="Garamond" w:hAnsi="Garamond"/>
          <w:sz w:val="24"/>
          <w:szCs w:val="24"/>
          <w:lang w:val="nl-NL"/>
        </w:rPr>
        <w:t xml:space="preserve"> u </w:t>
      </w:r>
      <w:r w:rsidRPr="00BF63DE">
        <w:rPr>
          <w:rFonts w:ascii="Garamond" w:hAnsi="Garamond"/>
          <w:sz w:val="24"/>
          <w:szCs w:val="24"/>
          <w:lang w:val="nl-NL"/>
        </w:rPr>
        <w:t xml:space="preserve">niet dat de geest van </w:t>
      </w:r>
      <w:r w:rsidR="0078110D" w:rsidRPr="00BF63DE">
        <w:rPr>
          <w:rFonts w:ascii="Garamond" w:hAnsi="Garamond"/>
          <w:sz w:val="24"/>
          <w:szCs w:val="24"/>
          <w:lang w:val="nl-NL"/>
        </w:rPr>
        <w:t>Gustaaf Adolf</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0C1BE6" w:rsidRPr="00BF63DE">
        <w:rPr>
          <w:rFonts w:ascii="Garamond" w:hAnsi="Garamond"/>
          <w:sz w:val="24"/>
          <w:szCs w:val="24"/>
          <w:lang w:val="nl-NL"/>
        </w:rPr>
        <w:t>onze</w:t>
      </w:r>
      <w:r w:rsidRPr="00BF63DE">
        <w:rPr>
          <w:rFonts w:ascii="Garamond" w:hAnsi="Garamond"/>
          <w:sz w:val="24"/>
          <w:szCs w:val="24"/>
          <w:lang w:val="nl-NL"/>
        </w:rPr>
        <w:t xml:space="preserve"> </w:t>
      </w:r>
      <w:r w:rsidR="00026DF6" w:rsidRPr="00BF63DE">
        <w:rPr>
          <w:rFonts w:ascii="Garamond" w:hAnsi="Garamond"/>
          <w:sz w:val="24"/>
          <w:szCs w:val="24"/>
          <w:lang w:val="nl-NL"/>
        </w:rPr>
        <w:t xml:space="preserve">oude </w:t>
      </w:r>
      <w:r w:rsidRPr="00BF63DE">
        <w:rPr>
          <w:rFonts w:ascii="Garamond" w:hAnsi="Garamond"/>
          <w:sz w:val="24"/>
          <w:szCs w:val="24"/>
          <w:lang w:val="nl-NL"/>
        </w:rPr>
        <w:t>vijand, in Cromwell is overgegaan</w:t>
      </w:r>
      <w:r w:rsidR="009934B2" w:rsidRPr="00BF63DE">
        <w:rPr>
          <w:rFonts w:ascii="Garamond" w:hAnsi="Garamond"/>
          <w:sz w:val="24"/>
          <w:szCs w:val="24"/>
          <w:lang w:val="nl-NL"/>
        </w:rPr>
        <w:t>?</w:t>
      </w:r>
      <w:r w:rsidRPr="00BF63DE">
        <w:rPr>
          <w:rFonts w:ascii="Garamond" w:hAnsi="Garamond"/>
          <w:sz w:val="24"/>
          <w:szCs w:val="24"/>
          <w:lang w:val="nl-NL"/>
        </w:rPr>
        <w:t>’</w:t>
      </w:r>
      <w:r w:rsidR="00AF3733" w:rsidRPr="00BF63DE">
        <w:rPr>
          <w:rStyle w:val="FootnoteReference"/>
          <w:rFonts w:ascii="Garamond" w:hAnsi="Garamond"/>
          <w:sz w:val="24"/>
          <w:szCs w:val="24"/>
          <w:lang w:val="nl-NL"/>
        </w:rPr>
        <w:footnoteReference w:id="289"/>
      </w:r>
      <w:r w:rsidRPr="00BF63DE">
        <w:rPr>
          <w:rFonts w:ascii="Garamond" w:hAnsi="Garamond"/>
          <w:sz w:val="24"/>
          <w:szCs w:val="24"/>
          <w:lang w:val="nl-NL"/>
        </w:rPr>
        <w:t xml:space="preserve"> </w:t>
      </w:r>
      <w:r w:rsidR="005B67C0" w:rsidRPr="00BF63DE">
        <w:rPr>
          <w:rFonts w:ascii="Garamond" w:hAnsi="Garamond"/>
          <w:sz w:val="24"/>
          <w:szCs w:val="24"/>
          <w:lang w:val="nl-NL"/>
        </w:rPr>
        <w:t>Willem</w:t>
      </w:r>
      <w:r w:rsidRPr="00BF63DE">
        <w:rPr>
          <w:rFonts w:ascii="Garamond" w:hAnsi="Garamond"/>
          <w:sz w:val="24"/>
          <w:szCs w:val="24"/>
          <w:lang w:val="nl-NL"/>
        </w:rPr>
        <w:t xml:space="preserve"> van </w:t>
      </w:r>
      <w:r w:rsidR="008A78CA" w:rsidRPr="00BF63DE">
        <w:rPr>
          <w:rFonts w:ascii="Garamond" w:hAnsi="Garamond"/>
          <w:sz w:val="24"/>
          <w:szCs w:val="24"/>
          <w:lang w:val="nl-NL"/>
        </w:rPr>
        <w:t>Oranje</w:t>
      </w:r>
      <w:r w:rsidRPr="00BF63DE">
        <w:rPr>
          <w:rFonts w:ascii="Garamond" w:hAnsi="Garamond"/>
          <w:sz w:val="24"/>
          <w:szCs w:val="24"/>
          <w:lang w:val="nl-NL"/>
        </w:rPr>
        <w:t xml:space="preserve">, </w:t>
      </w:r>
      <w:r w:rsidR="0078110D" w:rsidRPr="00BF63DE">
        <w:rPr>
          <w:rFonts w:ascii="Garamond" w:hAnsi="Garamond"/>
          <w:sz w:val="24"/>
          <w:szCs w:val="24"/>
          <w:lang w:val="nl-NL"/>
        </w:rPr>
        <w:t>Gustaaf Adolf</w:t>
      </w:r>
      <w:r w:rsidRPr="00BF63DE">
        <w:rPr>
          <w:rFonts w:ascii="Garamond" w:hAnsi="Garamond"/>
          <w:sz w:val="24"/>
          <w:szCs w:val="24"/>
          <w:lang w:val="nl-NL"/>
        </w:rPr>
        <w:t xml:space="preserve"> en </w:t>
      </w:r>
      <w:r w:rsidR="009934B2" w:rsidRPr="00BF63DE">
        <w:rPr>
          <w:rFonts w:ascii="Garamond" w:hAnsi="Garamond"/>
          <w:sz w:val="24"/>
          <w:szCs w:val="24"/>
          <w:lang w:val="nl-NL"/>
        </w:rPr>
        <w:t>Oliver</w:t>
      </w:r>
      <w:r w:rsidRPr="00BF63DE">
        <w:rPr>
          <w:rFonts w:ascii="Garamond" w:hAnsi="Garamond"/>
          <w:sz w:val="24"/>
          <w:szCs w:val="24"/>
          <w:lang w:val="nl-NL"/>
        </w:rPr>
        <w:t xml:space="preserve"> Cromwell zijn drie </w:t>
      </w:r>
      <w:r w:rsidR="00EF5FD1" w:rsidRPr="00BF63DE">
        <w:rPr>
          <w:rFonts w:ascii="Garamond" w:hAnsi="Garamond"/>
          <w:sz w:val="24"/>
          <w:szCs w:val="24"/>
          <w:lang w:val="nl-NL"/>
        </w:rPr>
        <w:t>grote</w:t>
      </w:r>
      <w:r w:rsidR="00AF3733" w:rsidRPr="00BF63DE">
        <w:rPr>
          <w:rFonts w:ascii="Garamond" w:hAnsi="Garamond"/>
          <w:sz w:val="24"/>
          <w:szCs w:val="24"/>
          <w:lang w:val="nl-NL"/>
        </w:rPr>
        <w:t xml:space="preserve"> m</w:t>
      </w:r>
      <w:r w:rsidRPr="00BF63DE">
        <w:rPr>
          <w:rFonts w:ascii="Garamond" w:hAnsi="Garamond"/>
          <w:sz w:val="24"/>
          <w:szCs w:val="24"/>
          <w:lang w:val="nl-NL"/>
        </w:rPr>
        <w:t>annen van dezelfde soort</w:t>
      </w:r>
      <w:r w:rsidR="00276956" w:rsidRPr="00BF63DE">
        <w:rPr>
          <w:rFonts w:ascii="Garamond" w:hAnsi="Garamond"/>
          <w:sz w:val="24"/>
          <w:szCs w:val="24"/>
          <w:lang w:val="nl-NL"/>
        </w:rPr>
        <w:t>. M</w:t>
      </w:r>
      <w:r w:rsidRPr="00BF63DE">
        <w:rPr>
          <w:rFonts w:ascii="Garamond" w:hAnsi="Garamond"/>
          <w:sz w:val="24"/>
          <w:szCs w:val="24"/>
          <w:lang w:val="nl-NL"/>
        </w:rPr>
        <w:t>aar waarom heeft de</w:t>
      </w:r>
      <w:r w:rsidR="00AF3733" w:rsidRPr="00BF63DE">
        <w:rPr>
          <w:rFonts w:ascii="Garamond" w:hAnsi="Garamond"/>
          <w:sz w:val="24"/>
          <w:szCs w:val="24"/>
          <w:lang w:val="nl-NL"/>
        </w:rPr>
        <w:t xml:space="preserve"> s</w:t>
      </w:r>
      <w:r w:rsidR="002B605A" w:rsidRPr="00BF63DE">
        <w:rPr>
          <w:rFonts w:ascii="Garamond" w:hAnsi="Garamond"/>
          <w:sz w:val="24"/>
          <w:szCs w:val="24"/>
          <w:lang w:val="nl-NL"/>
        </w:rPr>
        <w:t>chone</w:t>
      </w:r>
      <w:r w:rsidRPr="00BF63DE">
        <w:rPr>
          <w:rFonts w:ascii="Garamond" w:hAnsi="Garamond"/>
          <w:sz w:val="24"/>
          <w:szCs w:val="24"/>
          <w:lang w:val="nl-NL"/>
        </w:rPr>
        <w:t xml:space="preserve"> hulde, die hier door de Engelse afgezant aan </w:t>
      </w:r>
      <w:r w:rsidR="00DA45FA" w:rsidRPr="00BF63DE">
        <w:rPr>
          <w:rFonts w:ascii="Garamond" w:hAnsi="Garamond"/>
          <w:sz w:val="24"/>
          <w:szCs w:val="24"/>
          <w:lang w:val="nl-NL"/>
        </w:rPr>
        <w:t>G</w:t>
      </w:r>
      <w:r w:rsidRPr="00BF63DE">
        <w:rPr>
          <w:rFonts w:ascii="Garamond" w:hAnsi="Garamond"/>
          <w:sz w:val="24"/>
          <w:szCs w:val="24"/>
          <w:lang w:val="nl-NL"/>
        </w:rPr>
        <w:t>ustaaf</w:t>
      </w:r>
      <w:r w:rsidR="00DA45FA" w:rsidRPr="00BF63DE">
        <w:rPr>
          <w:rFonts w:ascii="Garamond" w:hAnsi="Garamond"/>
          <w:sz w:val="24"/>
          <w:szCs w:val="24"/>
          <w:lang w:val="nl-NL"/>
        </w:rPr>
        <w:t xml:space="preserve"> A</w:t>
      </w:r>
      <w:r w:rsidRPr="00BF63DE">
        <w:rPr>
          <w:rFonts w:ascii="Garamond" w:hAnsi="Garamond"/>
          <w:sz w:val="24"/>
          <w:szCs w:val="24"/>
          <w:lang w:val="nl-NL"/>
        </w:rPr>
        <w:t>dolf werd ge</w:t>
      </w:r>
      <w:r w:rsidR="003417F6" w:rsidRPr="00BF63DE">
        <w:rPr>
          <w:rFonts w:ascii="Garamond" w:hAnsi="Garamond"/>
          <w:sz w:val="24"/>
          <w:szCs w:val="24"/>
          <w:lang w:val="nl-NL"/>
        </w:rPr>
        <w:t>bracht</w:t>
      </w:r>
      <w:r w:rsidRPr="00BF63DE">
        <w:rPr>
          <w:rFonts w:ascii="Garamond" w:hAnsi="Garamond"/>
          <w:sz w:val="24"/>
          <w:szCs w:val="24"/>
          <w:lang w:val="nl-NL"/>
        </w:rPr>
        <w:t xml:space="preserve">, de ongelukkige dochter van </w:t>
      </w:r>
      <w:r w:rsidR="00DE145E" w:rsidRPr="00BF63DE">
        <w:rPr>
          <w:rFonts w:ascii="Garamond" w:hAnsi="Garamond"/>
          <w:sz w:val="24"/>
          <w:szCs w:val="24"/>
          <w:lang w:val="nl-NL"/>
        </w:rPr>
        <w:t xml:space="preserve">de grote </w:t>
      </w:r>
      <w:r w:rsidRPr="00BF63DE">
        <w:rPr>
          <w:rFonts w:ascii="Garamond" w:hAnsi="Garamond"/>
          <w:sz w:val="24"/>
          <w:szCs w:val="24"/>
          <w:lang w:val="nl-NL"/>
        </w:rPr>
        <w:t xml:space="preserve">koning niet mogen terugbrengen van de rand </w:t>
      </w:r>
      <w:r w:rsidR="00E53A6D" w:rsidRPr="00BF63DE">
        <w:rPr>
          <w:rFonts w:ascii="Garamond" w:hAnsi="Garamond"/>
          <w:sz w:val="24"/>
          <w:szCs w:val="24"/>
          <w:lang w:val="nl-NL"/>
        </w:rPr>
        <w:t xml:space="preserve">van </w:t>
      </w:r>
      <w:r w:rsidRPr="00BF63DE">
        <w:rPr>
          <w:rFonts w:ascii="Garamond" w:hAnsi="Garamond"/>
          <w:sz w:val="24"/>
          <w:szCs w:val="24"/>
          <w:lang w:val="nl-NL"/>
        </w:rPr>
        <w:t xml:space="preserve">de afgrond, waarin zij eerlang </w:t>
      </w:r>
      <w:r w:rsidR="008C61E7" w:rsidRPr="00BF63DE">
        <w:rPr>
          <w:rFonts w:ascii="Garamond" w:hAnsi="Garamond"/>
          <w:sz w:val="24"/>
          <w:szCs w:val="24"/>
          <w:lang w:val="nl-NL"/>
        </w:rPr>
        <w:t>neer</w:t>
      </w:r>
      <w:r w:rsidRPr="00BF63DE">
        <w:rPr>
          <w:rFonts w:ascii="Garamond" w:hAnsi="Garamond"/>
          <w:sz w:val="24"/>
          <w:szCs w:val="24"/>
          <w:lang w:val="nl-NL"/>
        </w:rPr>
        <w:t>stortte!</w:t>
      </w:r>
    </w:p>
    <w:p w14:paraId="6E627B37" w14:textId="1CA25854"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Er hadden evenwel nog verdere gesprekken </w:t>
      </w:r>
      <w:r w:rsidR="00EF5FD1" w:rsidRPr="00BF63DE">
        <w:rPr>
          <w:rFonts w:ascii="Garamond" w:hAnsi="Garamond"/>
          <w:sz w:val="24"/>
          <w:szCs w:val="24"/>
          <w:lang w:val="nl-NL"/>
        </w:rPr>
        <w:t>tussen</w:t>
      </w:r>
      <w:r w:rsidRPr="00BF63DE">
        <w:rPr>
          <w:rFonts w:ascii="Garamond" w:hAnsi="Garamond"/>
          <w:sz w:val="24"/>
          <w:szCs w:val="24"/>
          <w:lang w:val="nl-NL"/>
        </w:rPr>
        <w:t xml:space="preserve"> de koningin en de gezant plaats.</w:t>
      </w:r>
      <w:r w:rsidR="00AF3733" w:rsidRPr="00BF63DE">
        <w:rPr>
          <w:rFonts w:ascii="Garamond" w:hAnsi="Garamond"/>
          <w:sz w:val="24"/>
          <w:szCs w:val="24"/>
          <w:lang w:val="nl-NL"/>
        </w:rPr>
        <w:t xml:space="preserve"> </w:t>
      </w:r>
      <w:r w:rsidRPr="00BF63DE">
        <w:rPr>
          <w:rFonts w:ascii="Garamond" w:hAnsi="Garamond"/>
          <w:sz w:val="24"/>
          <w:szCs w:val="24"/>
          <w:lang w:val="nl-NL"/>
        </w:rPr>
        <w:t>In antwoord op</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vraag van </w:t>
      </w:r>
      <w:r w:rsidR="00E53A6D" w:rsidRPr="00BF63DE">
        <w:rPr>
          <w:rFonts w:ascii="Garamond" w:hAnsi="Garamond"/>
          <w:sz w:val="24"/>
          <w:szCs w:val="24"/>
          <w:lang w:val="nl-NL"/>
        </w:rPr>
        <w:t>C</w:t>
      </w:r>
      <w:r w:rsidRPr="00BF63DE">
        <w:rPr>
          <w:rFonts w:ascii="Garamond" w:hAnsi="Garamond"/>
          <w:sz w:val="24"/>
          <w:szCs w:val="24"/>
          <w:lang w:val="nl-NL"/>
        </w:rPr>
        <w:t>hristina</w:t>
      </w:r>
      <w:r w:rsidR="009934B2" w:rsidRPr="00BF63DE">
        <w:rPr>
          <w:rFonts w:ascii="Garamond" w:hAnsi="Garamond"/>
          <w:sz w:val="24"/>
          <w:szCs w:val="24"/>
          <w:lang w:val="nl-NL"/>
        </w:rPr>
        <w:t>,</w:t>
      </w:r>
      <w:r w:rsidRPr="00BF63DE">
        <w:rPr>
          <w:rFonts w:ascii="Garamond" w:hAnsi="Garamond"/>
          <w:sz w:val="24"/>
          <w:szCs w:val="24"/>
          <w:lang w:val="nl-NL"/>
        </w:rPr>
        <w:t xml:space="preserve"> die op zekeren dag van hem </w:t>
      </w:r>
      <w:r w:rsidR="00EF5FD1" w:rsidRPr="00BF63DE">
        <w:rPr>
          <w:rFonts w:ascii="Garamond" w:hAnsi="Garamond"/>
          <w:sz w:val="24"/>
          <w:szCs w:val="24"/>
          <w:lang w:val="nl-NL"/>
        </w:rPr>
        <w:t>wens</w:t>
      </w:r>
      <w:r w:rsidRPr="00BF63DE">
        <w:rPr>
          <w:rFonts w:ascii="Garamond" w:hAnsi="Garamond"/>
          <w:sz w:val="24"/>
          <w:szCs w:val="24"/>
          <w:lang w:val="nl-NL"/>
        </w:rPr>
        <w:t xml:space="preserve">te te weten of het dansen in </w:t>
      </w:r>
      <w:r w:rsidR="00966977" w:rsidRPr="00BF63DE">
        <w:rPr>
          <w:rFonts w:ascii="Garamond" w:hAnsi="Garamond"/>
          <w:sz w:val="24"/>
          <w:szCs w:val="24"/>
          <w:lang w:val="nl-NL"/>
        </w:rPr>
        <w:t>Engeland</w:t>
      </w:r>
      <w:r w:rsidRPr="00BF63DE">
        <w:rPr>
          <w:rFonts w:ascii="Garamond" w:hAnsi="Garamond"/>
          <w:sz w:val="24"/>
          <w:szCs w:val="24"/>
          <w:lang w:val="nl-NL"/>
        </w:rPr>
        <w:t xml:space="preserve"> verboden was, gaf </w:t>
      </w:r>
      <w:r w:rsidR="00E53A6D" w:rsidRPr="00BF63DE">
        <w:rPr>
          <w:rFonts w:ascii="Garamond" w:hAnsi="Garamond"/>
          <w:sz w:val="24"/>
          <w:szCs w:val="24"/>
          <w:lang w:val="nl-NL"/>
        </w:rPr>
        <w:t>W</w:t>
      </w:r>
      <w:r w:rsidRPr="00BF63DE">
        <w:rPr>
          <w:rFonts w:ascii="Garamond" w:hAnsi="Garamond"/>
          <w:sz w:val="24"/>
          <w:szCs w:val="24"/>
          <w:lang w:val="nl-NL"/>
        </w:rPr>
        <w:t>hitelocke haar</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afkeuring te kennen over de bals en andere vermakelijkheden, die in </w:t>
      </w:r>
      <w:r w:rsidR="00012D90" w:rsidRPr="00BF63DE">
        <w:rPr>
          <w:rFonts w:ascii="Garamond" w:hAnsi="Garamond"/>
          <w:sz w:val="24"/>
          <w:szCs w:val="24"/>
          <w:lang w:val="nl-NL"/>
        </w:rPr>
        <w:t>Zweden</w:t>
      </w:r>
      <w:r w:rsidRPr="00BF63DE">
        <w:rPr>
          <w:rFonts w:ascii="Garamond" w:hAnsi="Garamond"/>
          <w:sz w:val="24"/>
          <w:szCs w:val="24"/>
          <w:lang w:val="nl-NL"/>
        </w:rPr>
        <w:t xml:space="preserve"> op de zondag plaats hadden. </w:t>
      </w:r>
      <w:r w:rsidR="00EF5FD1" w:rsidRPr="00BF63DE">
        <w:rPr>
          <w:rFonts w:ascii="Garamond" w:hAnsi="Garamond"/>
          <w:sz w:val="24"/>
          <w:szCs w:val="24"/>
          <w:lang w:val="nl-NL"/>
        </w:rPr>
        <w:t>‘</w:t>
      </w:r>
      <w:r w:rsidR="00600EED" w:rsidRPr="00BF63DE">
        <w:rPr>
          <w:rFonts w:ascii="Garamond" w:hAnsi="Garamond"/>
          <w:sz w:val="24"/>
          <w:szCs w:val="24"/>
          <w:lang w:val="nl-NL"/>
        </w:rPr>
        <w:t>H</w:t>
      </w:r>
      <w:r w:rsidRPr="00BF63DE">
        <w:rPr>
          <w:rFonts w:ascii="Garamond" w:hAnsi="Garamond"/>
          <w:sz w:val="24"/>
          <w:szCs w:val="24"/>
          <w:lang w:val="nl-NL"/>
        </w:rPr>
        <w:t>et zou</w:t>
      </w:r>
      <w:r w:rsidR="00387D1B" w:rsidRPr="00BF63DE">
        <w:rPr>
          <w:rFonts w:ascii="Garamond" w:hAnsi="Garamond"/>
          <w:sz w:val="24"/>
          <w:szCs w:val="24"/>
          <w:lang w:val="nl-NL"/>
        </w:rPr>
        <w:t xml:space="preserve"> een </w:t>
      </w:r>
      <w:r w:rsidRPr="00BF63DE">
        <w:rPr>
          <w:rFonts w:ascii="Garamond" w:hAnsi="Garamond"/>
          <w:sz w:val="24"/>
          <w:szCs w:val="24"/>
          <w:lang w:val="nl-NL"/>
        </w:rPr>
        <w:t>vrome daad</w:t>
      </w:r>
      <w:r w:rsidR="009934B2" w:rsidRPr="00BF63DE">
        <w:rPr>
          <w:rFonts w:ascii="Garamond" w:hAnsi="Garamond"/>
          <w:sz w:val="24"/>
          <w:szCs w:val="24"/>
          <w:lang w:val="nl-NL"/>
        </w:rPr>
        <w:t xml:space="preserve"> zijn</w:t>
      </w:r>
      <w:r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liet hij er op volgen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00387D1B" w:rsidRPr="00BF63DE">
        <w:rPr>
          <w:rFonts w:ascii="Garamond" w:hAnsi="Garamond"/>
          <w:sz w:val="24"/>
          <w:szCs w:val="24"/>
          <w:lang w:val="nl-NL"/>
        </w:rPr>
        <w:t xml:space="preserve">een </w:t>
      </w:r>
      <w:r w:rsidRPr="00BF63DE">
        <w:rPr>
          <w:rFonts w:ascii="Garamond" w:hAnsi="Garamond"/>
          <w:sz w:val="24"/>
          <w:szCs w:val="24"/>
          <w:lang w:val="nl-NL"/>
        </w:rPr>
        <w:t>daad, die aan</w:t>
      </w:r>
      <w:r w:rsidR="00387D1B" w:rsidRPr="00BF63DE">
        <w:rPr>
          <w:rFonts w:ascii="Garamond" w:hAnsi="Garamond"/>
          <w:sz w:val="24"/>
          <w:szCs w:val="24"/>
          <w:lang w:val="nl-NL"/>
        </w:rPr>
        <w:t xml:space="preserve"> een </w:t>
      </w:r>
      <w:r w:rsidRPr="00BF63DE">
        <w:rPr>
          <w:rFonts w:ascii="Garamond" w:hAnsi="Garamond"/>
          <w:sz w:val="24"/>
          <w:szCs w:val="24"/>
          <w:lang w:val="nl-NL"/>
        </w:rPr>
        <w:t>christelijke koningin bij uitnemendheid voegen zou, de ontheiliging van de rustdag te weren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losbandigheid en het vloeken te keer te gaan, dat maar al te zeer in deze landen plaats heeft’.</w:t>
      </w:r>
    </w:p>
    <w:p w14:paraId="206D465F" w14:textId="231133BF"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Weldra deed zich</w:t>
      </w:r>
      <w:r w:rsidR="00387D1B" w:rsidRPr="00BF63DE">
        <w:rPr>
          <w:rFonts w:ascii="Garamond" w:hAnsi="Garamond"/>
          <w:sz w:val="24"/>
          <w:szCs w:val="24"/>
          <w:lang w:val="nl-NL"/>
        </w:rPr>
        <w:t xml:space="preserve"> een </w:t>
      </w:r>
      <w:r w:rsidRPr="00BF63DE">
        <w:rPr>
          <w:rFonts w:ascii="Garamond" w:hAnsi="Garamond"/>
          <w:sz w:val="24"/>
          <w:szCs w:val="24"/>
          <w:lang w:val="nl-NL"/>
        </w:rPr>
        <w:t>gelegenheid op, om het voorbeeld bij de leer te</w:t>
      </w:r>
      <w:r w:rsidR="007830BF" w:rsidRPr="00BF63DE">
        <w:rPr>
          <w:rFonts w:ascii="Garamond" w:hAnsi="Garamond"/>
          <w:sz w:val="24"/>
          <w:szCs w:val="24"/>
          <w:lang w:val="nl-NL"/>
        </w:rPr>
        <w:t xml:space="preserve"> </w:t>
      </w:r>
      <w:r w:rsidRPr="00BF63DE">
        <w:rPr>
          <w:rFonts w:ascii="Garamond" w:hAnsi="Garamond"/>
          <w:sz w:val="24"/>
          <w:szCs w:val="24"/>
          <w:lang w:val="nl-NL"/>
        </w:rPr>
        <w:t xml:space="preserve">voegen. </w:t>
      </w:r>
      <w:r w:rsidR="007830BF" w:rsidRPr="00BF63DE">
        <w:rPr>
          <w:rFonts w:ascii="Garamond" w:hAnsi="Garamond"/>
          <w:sz w:val="24"/>
          <w:szCs w:val="24"/>
          <w:lang w:val="nl-NL"/>
        </w:rPr>
        <w:t>Op 29</w:t>
      </w:r>
      <w:r w:rsidRPr="00BF63DE">
        <w:rPr>
          <w:rFonts w:ascii="Garamond" w:hAnsi="Garamond"/>
          <w:sz w:val="24"/>
          <w:szCs w:val="24"/>
          <w:lang w:val="nl-NL"/>
        </w:rPr>
        <w:t xml:space="preserve"> </w:t>
      </w:r>
      <w:r w:rsidR="00075E13" w:rsidRPr="00BF63DE">
        <w:rPr>
          <w:rFonts w:ascii="Garamond" w:hAnsi="Garamond"/>
          <w:sz w:val="24"/>
          <w:szCs w:val="24"/>
          <w:lang w:val="nl-NL"/>
        </w:rPr>
        <w:t>januari</w:t>
      </w:r>
      <w:r w:rsidRPr="00BF63DE">
        <w:rPr>
          <w:rFonts w:ascii="Garamond" w:hAnsi="Garamond"/>
          <w:sz w:val="24"/>
          <w:szCs w:val="24"/>
          <w:lang w:val="nl-NL"/>
        </w:rPr>
        <w:t xml:space="preserve"> was een zondag,</w:t>
      </w:r>
      <w:r w:rsidR="00EB6D25" w:rsidRPr="00BF63DE">
        <w:rPr>
          <w:rFonts w:ascii="Garamond" w:hAnsi="Garamond"/>
          <w:sz w:val="24"/>
          <w:szCs w:val="24"/>
          <w:lang w:val="nl-NL"/>
        </w:rPr>
        <w:t xml:space="preserve"> maar </w:t>
      </w:r>
      <w:r w:rsidRPr="00BF63DE">
        <w:rPr>
          <w:rFonts w:ascii="Garamond" w:hAnsi="Garamond"/>
          <w:sz w:val="24"/>
          <w:szCs w:val="24"/>
          <w:lang w:val="nl-NL"/>
        </w:rPr>
        <w:t xml:space="preserve">evenwel werkdag voor de </w:t>
      </w:r>
      <w:r w:rsidR="00012D90" w:rsidRPr="00BF63DE">
        <w:rPr>
          <w:rFonts w:ascii="Garamond" w:hAnsi="Garamond"/>
          <w:sz w:val="24"/>
          <w:szCs w:val="24"/>
          <w:lang w:val="nl-NL"/>
        </w:rPr>
        <w:t>Zweden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wat meer is, kermis en feestdag tevens. De winkels waren van ‘s morgens af de</w:t>
      </w:r>
      <w:r w:rsidR="009B0EA9" w:rsidRPr="00BF63DE">
        <w:rPr>
          <w:rFonts w:ascii="Garamond" w:hAnsi="Garamond"/>
          <w:sz w:val="24"/>
          <w:szCs w:val="24"/>
          <w:lang w:val="nl-NL"/>
        </w:rPr>
        <w:t xml:space="preserve"> gehele </w:t>
      </w:r>
      <w:r w:rsidRPr="00BF63DE">
        <w:rPr>
          <w:rFonts w:ascii="Garamond" w:hAnsi="Garamond"/>
          <w:sz w:val="24"/>
          <w:szCs w:val="24"/>
          <w:lang w:val="nl-NL"/>
        </w:rPr>
        <w:t>dag open. De koningin was opzettelijk in de residentie teruggekomen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A4076A" w:rsidRPr="00BF63DE">
        <w:rPr>
          <w:rFonts w:ascii="Garamond" w:hAnsi="Garamond"/>
          <w:sz w:val="24"/>
          <w:szCs w:val="24"/>
          <w:lang w:val="nl-NL"/>
        </w:rPr>
        <w:t>omwille van</w:t>
      </w:r>
      <w:r w:rsidRPr="00BF63DE">
        <w:rPr>
          <w:rFonts w:ascii="Garamond" w:hAnsi="Garamond"/>
          <w:sz w:val="24"/>
          <w:szCs w:val="24"/>
          <w:lang w:val="nl-NL"/>
        </w:rPr>
        <w:t xml:space="preserve"> een gala. Iedereen kocht, verkocht, at en dronk</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nam zijn genoegen geheel naar harte</w:t>
      </w:r>
      <w:r w:rsidR="00DA45FA" w:rsidRPr="00BF63DE">
        <w:rPr>
          <w:rFonts w:ascii="Garamond" w:hAnsi="Garamond"/>
          <w:sz w:val="24"/>
          <w:szCs w:val="24"/>
          <w:lang w:val="nl-NL"/>
        </w:rPr>
        <w:t>n</w:t>
      </w:r>
      <w:r w:rsidRPr="00BF63DE">
        <w:rPr>
          <w:rFonts w:ascii="Garamond" w:hAnsi="Garamond"/>
          <w:sz w:val="24"/>
          <w:szCs w:val="24"/>
          <w:lang w:val="nl-NL"/>
        </w:rPr>
        <w:t xml:space="preserve">lust., het volk, burgers </w:t>
      </w:r>
      <w:r w:rsidR="004F2372" w:rsidRPr="00BF63DE">
        <w:rPr>
          <w:rFonts w:ascii="Garamond" w:hAnsi="Garamond"/>
          <w:sz w:val="24"/>
          <w:szCs w:val="24"/>
          <w:lang w:val="nl-NL"/>
        </w:rPr>
        <w:t>zowel</w:t>
      </w:r>
      <w:r w:rsidRPr="00BF63DE">
        <w:rPr>
          <w:rFonts w:ascii="Garamond" w:hAnsi="Garamond"/>
          <w:sz w:val="24"/>
          <w:szCs w:val="24"/>
          <w:lang w:val="nl-NL"/>
        </w:rPr>
        <w:t xml:space="preserve"> als lieden van het hof, schertsten en lachten in volle vrolijkheid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gaven zich aan allerlei uitspatting vrijelijk over. Aan het hof </w:t>
      </w:r>
      <w:r w:rsidR="00895B1E" w:rsidRPr="00BF63DE">
        <w:rPr>
          <w:rFonts w:ascii="Garamond" w:hAnsi="Garamond"/>
          <w:sz w:val="24"/>
          <w:szCs w:val="24"/>
          <w:lang w:val="nl-NL"/>
        </w:rPr>
        <w:t>heers</w:t>
      </w:r>
      <w:r w:rsidRPr="00BF63DE">
        <w:rPr>
          <w:rFonts w:ascii="Garamond" w:hAnsi="Garamond"/>
          <w:sz w:val="24"/>
          <w:szCs w:val="24"/>
          <w:lang w:val="nl-NL"/>
        </w:rPr>
        <w:t>te ook de grootste drukte</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men wilde dat </w:t>
      </w:r>
      <w:r w:rsidR="00E53A6D" w:rsidRPr="00BF63DE">
        <w:rPr>
          <w:rFonts w:ascii="Garamond" w:hAnsi="Garamond"/>
          <w:sz w:val="24"/>
          <w:szCs w:val="24"/>
          <w:lang w:val="nl-NL"/>
        </w:rPr>
        <w:t>W</w:t>
      </w:r>
      <w:r w:rsidRPr="00BF63DE">
        <w:rPr>
          <w:rFonts w:ascii="Garamond" w:hAnsi="Garamond"/>
          <w:sz w:val="24"/>
          <w:szCs w:val="24"/>
          <w:lang w:val="nl-NL"/>
        </w:rPr>
        <w:t>hitelocke ook daar</w:t>
      </w:r>
      <w:r w:rsidR="00927878" w:rsidRPr="00BF63DE">
        <w:rPr>
          <w:rFonts w:ascii="Garamond" w:hAnsi="Garamond"/>
          <w:sz w:val="24"/>
          <w:szCs w:val="24"/>
          <w:lang w:val="nl-NL"/>
        </w:rPr>
        <w:t>heen</w:t>
      </w:r>
      <w:r w:rsidRPr="00BF63DE">
        <w:rPr>
          <w:rFonts w:ascii="Garamond" w:hAnsi="Garamond"/>
          <w:sz w:val="24"/>
          <w:szCs w:val="24"/>
          <w:lang w:val="nl-NL"/>
        </w:rPr>
        <w:t xml:space="preserve"> zou gaan. Maar de vriend van </w:t>
      </w:r>
      <w:r w:rsidR="00DA45FA" w:rsidRPr="00BF63DE">
        <w:rPr>
          <w:rFonts w:ascii="Garamond" w:hAnsi="Garamond"/>
          <w:sz w:val="24"/>
          <w:szCs w:val="24"/>
          <w:lang w:val="nl-NL"/>
        </w:rPr>
        <w:t>Cr</w:t>
      </w:r>
      <w:r w:rsidRPr="00BF63DE">
        <w:rPr>
          <w:rFonts w:ascii="Garamond" w:hAnsi="Garamond"/>
          <w:sz w:val="24"/>
          <w:szCs w:val="24"/>
          <w:lang w:val="nl-NL"/>
        </w:rPr>
        <w:t>omw</w:t>
      </w:r>
      <w:r w:rsidR="00DA45FA" w:rsidRPr="00BF63DE">
        <w:rPr>
          <w:rFonts w:ascii="Garamond" w:hAnsi="Garamond"/>
          <w:sz w:val="24"/>
          <w:szCs w:val="24"/>
          <w:lang w:val="nl-NL"/>
        </w:rPr>
        <w:t>e</w:t>
      </w:r>
      <w:r w:rsidRPr="00BF63DE">
        <w:rPr>
          <w:rFonts w:ascii="Garamond" w:hAnsi="Garamond"/>
          <w:sz w:val="24"/>
          <w:szCs w:val="24"/>
          <w:lang w:val="nl-NL"/>
        </w:rPr>
        <w:t>ll zonderde zich veeleer met zijn gezin en</w:t>
      </w:r>
      <w:r w:rsidR="004F2372" w:rsidRPr="00BF63DE">
        <w:rPr>
          <w:rFonts w:ascii="Garamond" w:hAnsi="Garamond"/>
          <w:sz w:val="24"/>
          <w:szCs w:val="24"/>
          <w:lang w:val="nl-NL"/>
        </w:rPr>
        <w:t xml:space="preserve"> zijn </w:t>
      </w:r>
      <w:r w:rsidRPr="00BF63DE">
        <w:rPr>
          <w:rFonts w:ascii="Garamond" w:hAnsi="Garamond"/>
          <w:sz w:val="24"/>
          <w:szCs w:val="24"/>
          <w:lang w:val="nl-NL"/>
        </w:rPr>
        <w:t>bedienden in zijn hotel als in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tempel af</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hun vro</w:t>
      </w:r>
      <w:r w:rsidR="00012D90" w:rsidRPr="00BF63DE">
        <w:rPr>
          <w:rFonts w:ascii="Garamond" w:hAnsi="Garamond"/>
          <w:sz w:val="24"/>
          <w:szCs w:val="24"/>
          <w:lang w:val="nl-NL"/>
        </w:rPr>
        <w:t>me</w:t>
      </w:r>
      <w:r w:rsidRPr="00BF63DE">
        <w:rPr>
          <w:rFonts w:ascii="Garamond" w:hAnsi="Garamond"/>
          <w:sz w:val="24"/>
          <w:szCs w:val="24"/>
          <w:lang w:val="nl-NL"/>
        </w:rPr>
        <w:t xml:space="preserve"> gezang klom uit de stille binnenkamer ten hemel. En </w:t>
      </w:r>
      <w:r w:rsidR="00EE4D5D" w:rsidRPr="00BF63DE">
        <w:rPr>
          <w:rFonts w:ascii="Garamond" w:hAnsi="Garamond"/>
          <w:sz w:val="24"/>
          <w:szCs w:val="24"/>
          <w:lang w:val="nl-NL"/>
        </w:rPr>
        <w:t>hoewel</w:t>
      </w:r>
      <w:r w:rsidRPr="00BF63DE">
        <w:rPr>
          <w:rFonts w:ascii="Garamond" w:hAnsi="Garamond"/>
          <w:sz w:val="24"/>
          <w:szCs w:val="24"/>
          <w:lang w:val="nl-NL"/>
        </w:rPr>
        <w:t xml:space="preserve"> nu al aan </w:t>
      </w:r>
      <w:r w:rsidR="002B74A7" w:rsidRPr="00BF63DE">
        <w:rPr>
          <w:rFonts w:ascii="Garamond" w:hAnsi="Garamond"/>
          <w:sz w:val="24"/>
          <w:szCs w:val="24"/>
          <w:lang w:val="nl-NL"/>
        </w:rPr>
        <w:t>Whitelocke</w:t>
      </w:r>
      <w:r w:rsidRPr="00BF63DE">
        <w:rPr>
          <w:rFonts w:ascii="Garamond" w:hAnsi="Garamond"/>
          <w:sz w:val="24"/>
          <w:szCs w:val="24"/>
          <w:lang w:val="nl-NL"/>
        </w:rPr>
        <w:t xml:space="preserve"> gezegd werd, dat de koningin in de</w:t>
      </w:r>
      <w:r w:rsidR="00012D90" w:rsidRPr="00BF63DE">
        <w:rPr>
          <w:rFonts w:ascii="Garamond" w:hAnsi="Garamond"/>
          <w:sz w:val="24"/>
          <w:szCs w:val="24"/>
          <w:lang w:val="nl-NL"/>
        </w:rPr>
        <w:t xml:space="preserve"> s</w:t>
      </w:r>
      <w:r w:rsidRPr="00BF63DE">
        <w:rPr>
          <w:rFonts w:ascii="Garamond" w:hAnsi="Garamond"/>
          <w:sz w:val="24"/>
          <w:szCs w:val="24"/>
          <w:lang w:val="nl-NL"/>
        </w:rPr>
        <w:t>tad was gekomen</w:t>
      </w:r>
      <w:r w:rsidR="009934B2" w:rsidRPr="00BF63DE">
        <w:rPr>
          <w:rFonts w:ascii="Garamond" w:hAnsi="Garamond"/>
          <w:sz w:val="24"/>
          <w:szCs w:val="24"/>
          <w:lang w:val="nl-NL"/>
        </w:rPr>
        <w:t>,</w:t>
      </w:r>
      <w:r w:rsidRPr="00BF63DE">
        <w:rPr>
          <w:rFonts w:ascii="Garamond" w:hAnsi="Garamond"/>
          <w:sz w:val="24"/>
          <w:szCs w:val="24"/>
          <w:lang w:val="nl-NL"/>
        </w:rPr>
        <w:t xml:space="preserve"> dacht hij er niet aan om</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voet buiten de deur te zetten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stond evenmin aan</w:t>
      </w:r>
      <w:r w:rsidR="004F2372" w:rsidRPr="00BF63DE">
        <w:rPr>
          <w:rFonts w:ascii="Garamond" w:hAnsi="Garamond"/>
          <w:sz w:val="24"/>
          <w:szCs w:val="24"/>
          <w:lang w:val="nl-NL"/>
        </w:rPr>
        <w:t xml:space="preserve"> zijn </w:t>
      </w:r>
      <w:r w:rsidR="00012D90" w:rsidRPr="00BF63DE">
        <w:rPr>
          <w:rFonts w:ascii="Garamond" w:hAnsi="Garamond"/>
          <w:sz w:val="24"/>
          <w:szCs w:val="24"/>
          <w:lang w:val="nl-NL"/>
        </w:rPr>
        <w:t>mens</w:t>
      </w:r>
      <w:r w:rsidRPr="00BF63DE">
        <w:rPr>
          <w:rFonts w:ascii="Garamond" w:hAnsi="Garamond"/>
          <w:sz w:val="24"/>
          <w:szCs w:val="24"/>
          <w:lang w:val="nl-NL"/>
        </w:rPr>
        <w:t xml:space="preserve">en toe, dat zij het huis verlieten. Allen bleven </w:t>
      </w:r>
      <w:r w:rsidR="00012D90" w:rsidRPr="00BF63DE">
        <w:rPr>
          <w:rFonts w:ascii="Garamond" w:hAnsi="Garamond"/>
          <w:sz w:val="24"/>
          <w:szCs w:val="24"/>
          <w:lang w:val="nl-NL"/>
        </w:rPr>
        <w:t>gezamenlijk</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oefening houden</w:t>
      </w:r>
      <w:r w:rsidR="009934B2" w:rsidRPr="00BF63DE">
        <w:rPr>
          <w:rFonts w:ascii="Garamond" w:hAnsi="Garamond"/>
          <w:sz w:val="24"/>
          <w:szCs w:val="24"/>
          <w:lang w:val="nl-NL"/>
        </w:rPr>
        <w:t>,</w:t>
      </w:r>
      <w:r w:rsidRPr="00BF63DE">
        <w:rPr>
          <w:rFonts w:ascii="Garamond" w:hAnsi="Garamond"/>
          <w:sz w:val="24"/>
          <w:szCs w:val="24"/>
          <w:lang w:val="nl-NL"/>
        </w:rPr>
        <w:t xml:space="preserve"> ter</w:t>
      </w:r>
      <w:r w:rsidR="00262734" w:rsidRPr="00BF63DE">
        <w:rPr>
          <w:rFonts w:ascii="Garamond" w:hAnsi="Garamond"/>
          <w:sz w:val="24"/>
          <w:szCs w:val="24"/>
          <w:lang w:val="nl-NL"/>
        </w:rPr>
        <w:t xml:space="preserve"> ere </w:t>
      </w:r>
      <w:r w:rsidRPr="00BF63DE">
        <w:rPr>
          <w:rFonts w:ascii="Garamond" w:hAnsi="Garamond"/>
          <w:sz w:val="24"/>
          <w:szCs w:val="24"/>
          <w:lang w:val="nl-NL"/>
        </w:rPr>
        <w:t xml:space="preserve">van de </w:t>
      </w:r>
      <w:r w:rsidR="00565C65" w:rsidRPr="00BF63DE">
        <w:rPr>
          <w:rFonts w:ascii="Garamond" w:hAnsi="Garamond"/>
          <w:sz w:val="24"/>
          <w:szCs w:val="24"/>
          <w:lang w:val="nl-NL"/>
        </w:rPr>
        <w:t>God</w:t>
      </w:r>
      <w:r w:rsidR="00026DF6" w:rsidRPr="00BF63DE">
        <w:rPr>
          <w:rFonts w:ascii="Garamond" w:hAnsi="Garamond"/>
          <w:sz w:val="24"/>
          <w:szCs w:val="24"/>
          <w:lang w:val="nl-NL"/>
        </w:rPr>
        <w:t xml:space="preserve"> wie </w:t>
      </w:r>
      <w:r w:rsidRPr="00BF63DE">
        <w:rPr>
          <w:rFonts w:ascii="Garamond" w:hAnsi="Garamond"/>
          <w:sz w:val="24"/>
          <w:szCs w:val="24"/>
          <w:lang w:val="nl-NL"/>
        </w:rPr>
        <w:t>zij dienden.</w:t>
      </w:r>
    </w:p>
    <w:p w14:paraId="3485E87A" w14:textId="6B02BCED"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Maar </w:t>
      </w:r>
      <w:r w:rsidR="00012D90" w:rsidRPr="00BF63DE">
        <w:rPr>
          <w:rFonts w:ascii="Garamond" w:hAnsi="Garamond"/>
          <w:sz w:val="24"/>
          <w:szCs w:val="24"/>
          <w:lang w:val="nl-NL"/>
        </w:rPr>
        <w:t>Whitel</w:t>
      </w:r>
      <w:r w:rsidRPr="00BF63DE">
        <w:rPr>
          <w:rFonts w:ascii="Garamond" w:hAnsi="Garamond"/>
          <w:sz w:val="24"/>
          <w:szCs w:val="24"/>
          <w:lang w:val="nl-NL"/>
        </w:rPr>
        <w:t xml:space="preserve">ocke </w:t>
      </w:r>
      <w:r w:rsidR="00012D90" w:rsidRPr="00BF63DE">
        <w:rPr>
          <w:rFonts w:ascii="Garamond" w:hAnsi="Garamond"/>
          <w:sz w:val="24"/>
          <w:szCs w:val="24"/>
          <w:lang w:val="nl-NL"/>
        </w:rPr>
        <w:t>probeerd</w:t>
      </w:r>
      <w:r w:rsidRPr="00BF63DE">
        <w:rPr>
          <w:rFonts w:ascii="Garamond" w:hAnsi="Garamond"/>
          <w:sz w:val="24"/>
          <w:szCs w:val="24"/>
          <w:lang w:val="nl-NL"/>
        </w:rPr>
        <w:t>e meer te doen. Hij wilde beproeven om het hart van de koningin tot onderwerping te brengen aan het</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w:t>
      </w:r>
      <w:r w:rsidR="00873EE9" w:rsidRPr="00BF63DE">
        <w:rPr>
          <w:rFonts w:ascii="Garamond" w:hAnsi="Garamond"/>
          <w:sz w:val="24"/>
          <w:szCs w:val="24"/>
          <w:lang w:val="nl-NL"/>
        </w:rPr>
        <w:t>lijk</w:t>
      </w:r>
      <w:r w:rsidRPr="00BF63DE">
        <w:rPr>
          <w:rFonts w:ascii="Garamond" w:hAnsi="Garamond"/>
          <w:sz w:val="24"/>
          <w:szCs w:val="24"/>
          <w:lang w:val="nl-NL"/>
        </w:rPr>
        <w:t xml:space="preserve"> woord</w:t>
      </w:r>
      <w:r w:rsidR="00075CF8" w:rsidRPr="00BF63DE">
        <w:rPr>
          <w:rFonts w:ascii="Garamond" w:hAnsi="Garamond"/>
          <w:sz w:val="24"/>
          <w:szCs w:val="24"/>
          <w:lang w:val="nl-NL"/>
        </w:rPr>
        <w:t>,</w:t>
      </w:r>
      <w:r w:rsidRPr="00BF63DE">
        <w:rPr>
          <w:rFonts w:ascii="Garamond" w:hAnsi="Garamond"/>
          <w:sz w:val="24"/>
          <w:szCs w:val="24"/>
          <w:lang w:val="nl-NL"/>
        </w:rPr>
        <w:t xml:space="preserve"> datzelfde hart, dat zich weldra aan de voeten van de paus zou gaan werpen. De gezant bood </w:t>
      </w:r>
      <w:r w:rsidR="00012D90" w:rsidRPr="00BF63DE">
        <w:rPr>
          <w:rFonts w:ascii="Garamond" w:hAnsi="Garamond"/>
          <w:sz w:val="24"/>
          <w:szCs w:val="24"/>
          <w:lang w:val="nl-NL"/>
        </w:rPr>
        <w:t>Christina</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t>
      </w:r>
      <w:r w:rsidR="0006302F" w:rsidRPr="00BF63DE">
        <w:rPr>
          <w:rFonts w:ascii="Garamond" w:hAnsi="Garamond"/>
          <w:sz w:val="24"/>
          <w:szCs w:val="24"/>
          <w:lang w:val="nl-NL"/>
        </w:rPr>
        <w:t>Bijbel</w:t>
      </w:r>
      <w:r w:rsidRPr="00BF63DE">
        <w:rPr>
          <w:rFonts w:ascii="Garamond" w:hAnsi="Garamond"/>
          <w:sz w:val="24"/>
          <w:szCs w:val="24"/>
          <w:lang w:val="nl-NL"/>
        </w:rPr>
        <w:t xml:space="preserve"> aan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voegde er de verzekering bij</w:t>
      </w:r>
      <w:r w:rsidR="009934B2" w:rsidRPr="00BF63DE">
        <w:rPr>
          <w:rFonts w:ascii="Garamond" w:hAnsi="Garamond"/>
          <w:sz w:val="24"/>
          <w:szCs w:val="24"/>
          <w:lang w:val="nl-NL"/>
        </w:rPr>
        <w:t>,</w:t>
      </w:r>
      <w:r w:rsidRPr="00BF63DE">
        <w:rPr>
          <w:rFonts w:ascii="Garamond" w:hAnsi="Garamond"/>
          <w:sz w:val="24"/>
          <w:szCs w:val="24"/>
          <w:lang w:val="nl-NL"/>
        </w:rPr>
        <w:t xml:space="preserve"> dat zij </w:t>
      </w:r>
      <w:r w:rsidR="00EF5FD1" w:rsidRPr="00BF63DE">
        <w:rPr>
          <w:rFonts w:ascii="Garamond" w:hAnsi="Garamond"/>
          <w:sz w:val="24"/>
          <w:szCs w:val="24"/>
          <w:lang w:val="nl-NL"/>
        </w:rPr>
        <w:t>grote</w:t>
      </w:r>
      <w:r w:rsidRPr="00BF63DE">
        <w:rPr>
          <w:rFonts w:ascii="Garamond" w:hAnsi="Garamond"/>
          <w:sz w:val="24"/>
          <w:szCs w:val="24"/>
          <w:lang w:val="nl-NL"/>
        </w:rPr>
        <w:t>r</w:t>
      </w:r>
      <w:r w:rsidR="00012D90" w:rsidRPr="00BF63DE">
        <w:rPr>
          <w:rFonts w:ascii="Garamond" w:hAnsi="Garamond"/>
          <w:sz w:val="24"/>
          <w:szCs w:val="24"/>
          <w:lang w:val="nl-NL"/>
        </w:rPr>
        <w:t>e</w:t>
      </w:r>
      <w:r w:rsidRPr="00BF63DE">
        <w:rPr>
          <w:rFonts w:ascii="Garamond" w:hAnsi="Garamond"/>
          <w:sz w:val="24"/>
          <w:szCs w:val="24"/>
          <w:lang w:val="nl-NL"/>
        </w:rPr>
        <w:t xml:space="preserve"> troost en voldoening zou vinden bij het lezen en overpeinzen van dit boek</w:t>
      </w:r>
      <w:r w:rsidR="009934B2" w:rsidRPr="00BF63DE">
        <w:rPr>
          <w:rFonts w:ascii="Garamond" w:hAnsi="Garamond"/>
          <w:sz w:val="24"/>
          <w:szCs w:val="24"/>
          <w:lang w:val="nl-NL"/>
        </w:rPr>
        <w:t>,</w:t>
      </w:r>
      <w:r w:rsidRPr="00BF63DE">
        <w:rPr>
          <w:rFonts w:ascii="Garamond" w:hAnsi="Garamond"/>
          <w:sz w:val="24"/>
          <w:szCs w:val="24"/>
          <w:lang w:val="nl-NL"/>
        </w:rPr>
        <w:t xml:space="preserve"> dan van</w:t>
      </w:r>
      <w:r w:rsidR="000D2FE8" w:rsidRPr="00BF63DE">
        <w:rPr>
          <w:rFonts w:ascii="Garamond" w:hAnsi="Garamond"/>
          <w:sz w:val="24"/>
          <w:szCs w:val="24"/>
          <w:lang w:val="nl-NL"/>
        </w:rPr>
        <w:t xml:space="preserve"> enig </w:t>
      </w:r>
      <w:r w:rsidRPr="00BF63DE">
        <w:rPr>
          <w:rFonts w:ascii="Garamond" w:hAnsi="Garamond"/>
          <w:sz w:val="24"/>
          <w:szCs w:val="24"/>
          <w:lang w:val="nl-NL"/>
        </w:rPr>
        <w:t>ander geschrift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hij waagde het</w:t>
      </w:r>
      <w:r w:rsidR="004F2372" w:rsidRPr="00BF63DE">
        <w:rPr>
          <w:rFonts w:ascii="Garamond" w:hAnsi="Garamond"/>
          <w:sz w:val="24"/>
          <w:szCs w:val="24"/>
          <w:lang w:val="nl-NL"/>
        </w:rPr>
        <w:t xml:space="preserve"> haar </w:t>
      </w:r>
      <w:r w:rsidRPr="00BF63DE">
        <w:rPr>
          <w:rFonts w:ascii="Garamond" w:hAnsi="Garamond"/>
          <w:sz w:val="24"/>
          <w:szCs w:val="24"/>
          <w:lang w:val="nl-NL"/>
        </w:rPr>
        <w:t>majesteit eerbiedig het veelvuldig raadplegen ervan aan te bevelen.</w:t>
      </w:r>
      <w:r w:rsidR="00012D90" w:rsidRPr="00BF63DE">
        <w:rPr>
          <w:rFonts w:ascii="Garamond" w:hAnsi="Garamond"/>
          <w:sz w:val="24"/>
          <w:szCs w:val="24"/>
          <w:lang w:val="nl-NL"/>
        </w:rPr>
        <w:t xml:space="preserve"> </w:t>
      </w:r>
      <w:r w:rsidRPr="00BF63DE">
        <w:rPr>
          <w:rFonts w:ascii="Garamond" w:hAnsi="Garamond"/>
          <w:sz w:val="24"/>
          <w:szCs w:val="24"/>
          <w:lang w:val="nl-NL"/>
        </w:rPr>
        <w:t>Maar bij deed vergeefse moeite. Christina had geen denkbeeld van het wa</w:t>
      </w:r>
      <w:r w:rsidR="00012D90" w:rsidRPr="00BF63DE">
        <w:rPr>
          <w:rFonts w:ascii="Garamond" w:hAnsi="Garamond"/>
          <w:sz w:val="24"/>
          <w:szCs w:val="24"/>
          <w:lang w:val="nl-NL"/>
        </w:rPr>
        <w:t>r</w:t>
      </w:r>
      <w:r w:rsidRPr="00BF63DE">
        <w:rPr>
          <w:rFonts w:ascii="Garamond" w:hAnsi="Garamond"/>
          <w:sz w:val="24"/>
          <w:szCs w:val="24"/>
          <w:lang w:val="nl-NL"/>
        </w:rPr>
        <w:t xml:space="preserve">e christendom. Op zekere dag voegde zij </w:t>
      </w:r>
      <w:r w:rsidR="002B74A7" w:rsidRPr="00BF63DE">
        <w:rPr>
          <w:rFonts w:ascii="Garamond" w:hAnsi="Garamond"/>
          <w:sz w:val="24"/>
          <w:szCs w:val="24"/>
          <w:lang w:val="nl-NL"/>
        </w:rPr>
        <w:t>Whitelocke</w:t>
      </w:r>
      <w:r w:rsidRPr="00BF63DE">
        <w:rPr>
          <w:rFonts w:ascii="Garamond" w:hAnsi="Garamond"/>
          <w:sz w:val="24"/>
          <w:szCs w:val="24"/>
          <w:lang w:val="nl-NL"/>
        </w:rPr>
        <w:t xml:space="preserve"> met veel drift </w:t>
      </w:r>
      <w:r w:rsidR="00873EE9" w:rsidRPr="00BF63DE">
        <w:rPr>
          <w:rFonts w:ascii="Garamond" w:hAnsi="Garamond"/>
          <w:sz w:val="24"/>
          <w:szCs w:val="24"/>
          <w:lang w:val="nl-NL"/>
        </w:rPr>
        <w:t>t</w:t>
      </w:r>
      <w:r w:rsidR="00012D90" w:rsidRPr="00BF63DE">
        <w:rPr>
          <w:rFonts w:ascii="Garamond" w:hAnsi="Garamond"/>
          <w:sz w:val="24"/>
          <w:szCs w:val="24"/>
          <w:lang w:val="nl-NL"/>
        </w:rPr>
        <w:t>oe:</w:t>
      </w:r>
      <w:r w:rsidRPr="00BF63DE">
        <w:rPr>
          <w:rFonts w:ascii="Garamond" w:hAnsi="Garamond"/>
          <w:sz w:val="24"/>
          <w:szCs w:val="24"/>
          <w:lang w:val="nl-NL"/>
        </w:rPr>
        <w:t xml:space="preserve"> </w:t>
      </w:r>
      <w:r w:rsidR="00EF5FD1" w:rsidRPr="00BF63DE">
        <w:rPr>
          <w:rFonts w:ascii="Garamond" w:hAnsi="Garamond"/>
          <w:sz w:val="24"/>
          <w:szCs w:val="24"/>
          <w:lang w:val="nl-NL"/>
        </w:rPr>
        <w:t>‘</w:t>
      </w:r>
      <w:r w:rsidR="00A129D8" w:rsidRPr="00BF63DE">
        <w:rPr>
          <w:rFonts w:ascii="Garamond" w:hAnsi="Garamond"/>
          <w:sz w:val="24"/>
          <w:szCs w:val="24"/>
          <w:lang w:val="nl-NL"/>
        </w:rPr>
        <w:t>Jullie zijn</w:t>
      </w:r>
      <w:r w:rsidR="0072073F" w:rsidRPr="00BF63DE">
        <w:rPr>
          <w:rFonts w:ascii="Garamond" w:hAnsi="Garamond"/>
          <w:sz w:val="24"/>
          <w:szCs w:val="24"/>
          <w:lang w:val="nl-NL"/>
        </w:rPr>
        <w:t xml:space="preserve"> </w:t>
      </w:r>
      <w:r w:rsidRPr="00BF63DE">
        <w:rPr>
          <w:rFonts w:ascii="Garamond" w:hAnsi="Garamond"/>
          <w:sz w:val="24"/>
          <w:szCs w:val="24"/>
          <w:lang w:val="nl-NL"/>
        </w:rPr>
        <w:t xml:space="preserve">schijnheiligen en </w:t>
      </w:r>
      <w:r w:rsidR="00AB5F82" w:rsidRPr="00BF63DE">
        <w:rPr>
          <w:rFonts w:ascii="Garamond" w:hAnsi="Garamond"/>
          <w:sz w:val="24"/>
          <w:szCs w:val="24"/>
          <w:lang w:val="nl-NL"/>
        </w:rPr>
        <w:t>dwepe</w:t>
      </w:r>
      <w:r w:rsidRPr="00BF63DE">
        <w:rPr>
          <w:rFonts w:ascii="Garamond" w:hAnsi="Garamond"/>
          <w:sz w:val="24"/>
          <w:szCs w:val="24"/>
          <w:lang w:val="nl-NL"/>
        </w:rPr>
        <w:t>rs</w:t>
      </w:r>
      <w:r w:rsidR="009934B2" w:rsidRPr="00BF63DE">
        <w:rPr>
          <w:rFonts w:ascii="Garamond" w:hAnsi="Garamond"/>
          <w:sz w:val="24"/>
          <w:szCs w:val="24"/>
          <w:lang w:val="nl-NL"/>
        </w:rPr>
        <w:t>!</w:t>
      </w:r>
      <w:r w:rsidRPr="00BF63DE">
        <w:rPr>
          <w:rFonts w:ascii="Garamond" w:hAnsi="Garamond"/>
          <w:sz w:val="24"/>
          <w:szCs w:val="24"/>
          <w:lang w:val="nl-NL"/>
        </w:rPr>
        <w:t>’</w:t>
      </w:r>
      <w:r w:rsidR="00012D90" w:rsidRPr="00BF63DE">
        <w:rPr>
          <w:rFonts w:ascii="Garamond" w:hAnsi="Garamond"/>
          <w:sz w:val="24"/>
          <w:szCs w:val="24"/>
          <w:lang w:val="nl-NL"/>
        </w:rPr>
        <w:t xml:space="preserve"> </w:t>
      </w:r>
      <w:r w:rsidRPr="00BF63DE">
        <w:rPr>
          <w:rFonts w:ascii="Garamond" w:hAnsi="Garamond"/>
          <w:sz w:val="24"/>
          <w:szCs w:val="24"/>
          <w:lang w:val="nl-NL"/>
        </w:rPr>
        <w:t>W</w:t>
      </w:r>
      <w:r w:rsidR="00600EED" w:rsidRPr="00BF63DE">
        <w:rPr>
          <w:rFonts w:ascii="Garamond" w:hAnsi="Garamond"/>
          <w:sz w:val="24"/>
          <w:szCs w:val="24"/>
          <w:lang w:val="nl-NL"/>
        </w:rPr>
        <w:t>hitelocke</w:t>
      </w:r>
      <w:r w:rsidRPr="00BF63DE">
        <w:rPr>
          <w:rFonts w:ascii="Garamond" w:hAnsi="Garamond"/>
          <w:sz w:val="24"/>
          <w:szCs w:val="24"/>
          <w:lang w:val="nl-NL"/>
        </w:rPr>
        <w:t xml:space="preserve"> was over</w:t>
      </w:r>
      <w:r w:rsidR="00630D35" w:rsidRPr="00BF63DE">
        <w:rPr>
          <w:rFonts w:ascii="Garamond" w:hAnsi="Garamond"/>
          <w:sz w:val="24"/>
          <w:szCs w:val="24"/>
          <w:lang w:val="nl-NL"/>
        </w:rPr>
        <w:t xml:space="preserve"> deze </w:t>
      </w:r>
      <w:r w:rsidRPr="00BF63DE">
        <w:rPr>
          <w:rFonts w:ascii="Garamond" w:hAnsi="Garamond"/>
          <w:sz w:val="24"/>
          <w:szCs w:val="24"/>
          <w:lang w:val="nl-NL"/>
        </w:rPr>
        <w:t>uitval niet weinig verbaasd, maar gaf zeer bedaard ten antwoord</w:t>
      </w:r>
      <w:r w:rsidR="005B67C0" w:rsidRPr="00BF63DE">
        <w:rPr>
          <w:rFonts w:ascii="Garamond" w:hAnsi="Garamond"/>
          <w:sz w:val="24"/>
          <w:szCs w:val="24"/>
          <w:lang w:val="nl-NL"/>
        </w:rPr>
        <w:t>: ‘</w:t>
      </w:r>
      <w:r w:rsidR="00012D90" w:rsidRPr="00BF63DE">
        <w:rPr>
          <w:rFonts w:ascii="Garamond" w:hAnsi="Garamond"/>
          <w:sz w:val="24"/>
          <w:szCs w:val="24"/>
          <w:lang w:val="nl-NL"/>
        </w:rPr>
        <w:t>W</w:t>
      </w:r>
      <w:r w:rsidRPr="00BF63DE">
        <w:rPr>
          <w:rFonts w:ascii="Garamond" w:hAnsi="Garamond"/>
          <w:sz w:val="24"/>
          <w:szCs w:val="24"/>
          <w:lang w:val="nl-NL"/>
        </w:rPr>
        <w:t xml:space="preserve">at </w:t>
      </w:r>
      <w:r w:rsidR="00012D90" w:rsidRPr="00BF63DE">
        <w:rPr>
          <w:rFonts w:ascii="Garamond" w:hAnsi="Garamond"/>
          <w:sz w:val="24"/>
          <w:szCs w:val="24"/>
          <w:lang w:val="nl-NL"/>
        </w:rPr>
        <w:t xml:space="preserve">voor </w:t>
      </w:r>
      <w:r w:rsidRPr="00BF63DE">
        <w:rPr>
          <w:rFonts w:ascii="Garamond" w:hAnsi="Garamond"/>
          <w:sz w:val="24"/>
          <w:szCs w:val="24"/>
          <w:lang w:val="nl-NL"/>
        </w:rPr>
        <w:t>oogmerk zou ik er</w:t>
      </w:r>
      <w:r w:rsidR="00EF5FD1" w:rsidRPr="00BF63DE">
        <w:rPr>
          <w:rFonts w:ascii="Garamond" w:hAnsi="Garamond"/>
          <w:sz w:val="24"/>
          <w:szCs w:val="24"/>
          <w:lang w:val="nl-NL"/>
        </w:rPr>
        <w:t xml:space="preserve">mee </w:t>
      </w:r>
      <w:r w:rsidRPr="00BF63DE">
        <w:rPr>
          <w:rFonts w:ascii="Garamond" w:hAnsi="Garamond"/>
          <w:sz w:val="24"/>
          <w:szCs w:val="24"/>
          <w:lang w:val="nl-NL"/>
        </w:rPr>
        <w:t>kunnen hebben, mevrouw, om de huichelaar te spelen</w:t>
      </w:r>
      <w:r w:rsidR="00012D90" w:rsidRPr="00BF63DE">
        <w:rPr>
          <w:rFonts w:ascii="Garamond" w:hAnsi="Garamond"/>
          <w:sz w:val="24"/>
          <w:szCs w:val="24"/>
          <w:lang w:val="nl-NL"/>
        </w:rPr>
        <w:t>?</w:t>
      </w:r>
      <w:r w:rsidRPr="00BF63DE">
        <w:rPr>
          <w:rFonts w:ascii="Garamond" w:hAnsi="Garamond"/>
          <w:sz w:val="24"/>
          <w:szCs w:val="24"/>
          <w:lang w:val="nl-NL"/>
        </w:rPr>
        <w:t xml:space="preserve"> </w:t>
      </w:r>
      <w:r w:rsidR="00012D90" w:rsidRPr="00BF63DE">
        <w:rPr>
          <w:rFonts w:ascii="Garamond" w:hAnsi="Garamond"/>
          <w:sz w:val="24"/>
          <w:szCs w:val="24"/>
          <w:lang w:val="nl-NL"/>
        </w:rPr>
        <w:t>V</w:t>
      </w:r>
      <w:r w:rsidRPr="00BF63DE">
        <w:rPr>
          <w:rFonts w:ascii="Garamond" w:hAnsi="Garamond"/>
          <w:sz w:val="24"/>
          <w:szCs w:val="24"/>
          <w:lang w:val="nl-NL"/>
        </w:rPr>
        <w:t>ooral hier in het land</w:t>
      </w:r>
      <w:r w:rsidR="00012D90" w:rsidRPr="00BF63DE">
        <w:rPr>
          <w:rFonts w:ascii="Garamond" w:hAnsi="Garamond"/>
          <w:sz w:val="24"/>
          <w:szCs w:val="24"/>
          <w:lang w:val="nl-NL"/>
        </w:rPr>
        <w:t>.</w:t>
      </w:r>
      <w:r w:rsidRPr="00BF63DE">
        <w:rPr>
          <w:rFonts w:ascii="Garamond" w:hAnsi="Garamond"/>
          <w:sz w:val="24"/>
          <w:szCs w:val="24"/>
          <w:lang w:val="nl-NL"/>
        </w:rPr>
        <w:t xml:space="preserve"> Ik heb de schijnheiligheid altijd gehaat</w:t>
      </w:r>
      <w:r w:rsidR="009934B2" w:rsidRPr="00BF63DE">
        <w:rPr>
          <w:rFonts w:ascii="Garamond" w:hAnsi="Garamond"/>
          <w:sz w:val="24"/>
          <w:szCs w:val="24"/>
          <w:lang w:val="nl-NL"/>
        </w:rPr>
        <w:t>,</w:t>
      </w:r>
      <w:r w:rsidRPr="00BF63DE">
        <w:rPr>
          <w:rFonts w:ascii="Garamond" w:hAnsi="Garamond"/>
          <w:sz w:val="24"/>
          <w:szCs w:val="24"/>
          <w:lang w:val="nl-NL"/>
        </w:rPr>
        <w:t xml:space="preserve"> als iets dat</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christen en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edelman geheel onwaardig is</w:t>
      </w:r>
      <w:r w:rsidR="00075CF8" w:rsidRPr="00BF63DE">
        <w:rPr>
          <w:rFonts w:ascii="Garamond" w:hAnsi="Garamond"/>
          <w:sz w:val="24"/>
          <w:szCs w:val="24"/>
          <w:lang w:val="nl-NL"/>
        </w:rPr>
        <w:t>,</w:t>
      </w:r>
      <w:r w:rsidRPr="00BF63DE">
        <w:rPr>
          <w:rFonts w:ascii="Garamond" w:hAnsi="Garamond"/>
          <w:sz w:val="24"/>
          <w:szCs w:val="24"/>
          <w:lang w:val="nl-NL"/>
        </w:rPr>
        <w:t xml:space="preserve"> en mijn generaal is ook nooit van die hatelijke misdaad beschuldigd geworden.’</w:t>
      </w:r>
    </w:p>
    <w:p w14:paraId="10345E06" w14:textId="750876EF"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koningin. </w:t>
      </w:r>
      <w:r w:rsidR="00EF5FD1" w:rsidRPr="00BF63DE">
        <w:rPr>
          <w:rFonts w:ascii="Garamond" w:hAnsi="Garamond"/>
          <w:sz w:val="24"/>
          <w:szCs w:val="24"/>
          <w:lang w:val="nl-NL"/>
        </w:rPr>
        <w:t>‘</w:t>
      </w:r>
      <w:r w:rsidR="00600EED" w:rsidRPr="00BF63DE">
        <w:rPr>
          <w:rFonts w:ascii="Garamond" w:hAnsi="Garamond"/>
          <w:sz w:val="24"/>
          <w:szCs w:val="24"/>
          <w:lang w:val="nl-NL"/>
        </w:rPr>
        <w:t>I</w:t>
      </w:r>
      <w:r w:rsidRPr="00BF63DE">
        <w:rPr>
          <w:rFonts w:ascii="Garamond" w:hAnsi="Garamond"/>
          <w:sz w:val="24"/>
          <w:szCs w:val="24"/>
          <w:lang w:val="nl-NL"/>
        </w:rPr>
        <w:t>k spreek niet van</w:t>
      </w:r>
      <w:r w:rsidR="00262734" w:rsidRPr="00BF63DE">
        <w:rPr>
          <w:rFonts w:ascii="Garamond" w:hAnsi="Garamond"/>
          <w:sz w:val="24"/>
          <w:szCs w:val="24"/>
          <w:lang w:val="nl-NL"/>
        </w:rPr>
        <w:t xml:space="preserve"> uw </w:t>
      </w:r>
      <w:r w:rsidRPr="00BF63DE">
        <w:rPr>
          <w:rFonts w:ascii="Garamond" w:hAnsi="Garamond"/>
          <w:sz w:val="24"/>
          <w:szCs w:val="24"/>
          <w:lang w:val="nl-NL"/>
        </w:rPr>
        <w:t>generaal</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van u</w:t>
      </w:r>
      <w:r w:rsidR="004F2372" w:rsidRPr="00BF63DE">
        <w:rPr>
          <w:rFonts w:ascii="Garamond" w:hAnsi="Garamond"/>
          <w:sz w:val="24"/>
          <w:szCs w:val="24"/>
          <w:lang w:val="nl-NL"/>
        </w:rPr>
        <w:t>zelf</w:t>
      </w:r>
      <w:r w:rsidRPr="00BF63DE">
        <w:rPr>
          <w:rFonts w:ascii="Garamond" w:hAnsi="Garamond"/>
          <w:sz w:val="24"/>
          <w:szCs w:val="24"/>
          <w:lang w:val="nl-NL"/>
        </w:rPr>
        <w:t xml:space="preserve">. Maar ik geloof dat er in </w:t>
      </w:r>
      <w:r w:rsidR="00966977" w:rsidRPr="00BF63DE">
        <w:rPr>
          <w:rFonts w:ascii="Garamond" w:hAnsi="Garamond"/>
          <w:sz w:val="24"/>
          <w:szCs w:val="24"/>
          <w:lang w:val="nl-NL"/>
        </w:rPr>
        <w:t>Engeland</w:t>
      </w:r>
      <w:r w:rsidRPr="00BF63DE">
        <w:rPr>
          <w:rFonts w:ascii="Garamond" w:hAnsi="Garamond"/>
          <w:sz w:val="24"/>
          <w:szCs w:val="24"/>
          <w:lang w:val="nl-NL"/>
        </w:rPr>
        <w:t xml:space="preserve"> zeer veel </w:t>
      </w:r>
      <w:r w:rsidR="009934B2" w:rsidRPr="00BF63DE">
        <w:rPr>
          <w:rFonts w:ascii="Garamond" w:hAnsi="Garamond"/>
          <w:sz w:val="24"/>
          <w:szCs w:val="24"/>
          <w:lang w:val="nl-NL"/>
        </w:rPr>
        <w:t>mens</w:t>
      </w:r>
      <w:r w:rsidRPr="00BF63DE">
        <w:rPr>
          <w:rFonts w:ascii="Garamond" w:hAnsi="Garamond"/>
          <w:sz w:val="24"/>
          <w:szCs w:val="24"/>
          <w:lang w:val="nl-NL"/>
        </w:rPr>
        <w:t>en zijn</w:t>
      </w:r>
      <w:r w:rsidR="009934B2" w:rsidRPr="00BF63DE">
        <w:rPr>
          <w:rFonts w:ascii="Garamond" w:hAnsi="Garamond"/>
          <w:sz w:val="24"/>
          <w:szCs w:val="24"/>
          <w:lang w:val="nl-NL"/>
        </w:rPr>
        <w:t>,</w:t>
      </w:r>
      <w:r w:rsidRPr="00BF63DE">
        <w:rPr>
          <w:rFonts w:ascii="Garamond" w:hAnsi="Garamond"/>
          <w:sz w:val="24"/>
          <w:szCs w:val="24"/>
          <w:lang w:val="nl-NL"/>
        </w:rPr>
        <w:t xml:space="preserve"> die met geen ander oogmerk zich</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ig voordoen, dan </w:t>
      </w:r>
      <w:r w:rsidR="00D2537D" w:rsidRPr="00BF63DE">
        <w:rPr>
          <w:rFonts w:ascii="Garamond" w:hAnsi="Garamond"/>
          <w:sz w:val="24"/>
          <w:szCs w:val="24"/>
          <w:lang w:val="nl-NL"/>
        </w:rPr>
        <w:t>omdat</w:t>
      </w:r>
      <w:r w:rsidRPr="00BF63DE">
        <w:rPr>
          <w:rFonts w:ascii="Garamond" w:hAnsi="Garamond"/>
          <w:sz w:val="24"/>
          <w:szCs w:val="24"/>
          <w:lang w:val="nl-NL"/>
        </w:rPr>
        <w:t xml:space="preserve"> zij hopen dat het hun voor</w:t>
      </w:r>
      <w:r w:rsidR="00873EE9" w:rsidRPr="00BF63DE">
        <w:rPr>
          <w:rFonts w:ascii="Garamond" w:hAnsi="Garamond"/>
          <w:sz w:val="24"/>
          <w:szCs w:val="24"/>
          <w:lang w:val="nl-NL"/>
        </w:rPr>
        <w:t>delig</w:t>
      </w:r>
      <w:r w:rsidRPr="00BF63DE">
        <w:rPr>
          <w:rFonts w:ascii="Garamond" w:hAnsi="Garamond"/>
          <w:sz w:val="24"/>
          <w:szCs w:val="24"/>
          <w:lang w:val="nl-NL"/>
        </w:rPr>
        <w:t xml:space="preserve"> zal zijn.’</w:t>
      </w:r>
    </w:p>
    <w:p w14:paraId="1C05C1F0" w14:textId="32D663C3"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W</w:t>
      </w:r>
      <w:r w:rsidR="00600EED" w:rsidRPr="00BF63DE">
        <w:rPr>
          <w:rFonts w:ascii="Garamond" w:hAnsi="Garamond"/>
          <w:sz w:val="24"/>
          <w:szCs w:val="24"/>
          <w:lang w:val="nl-NL"/>
        </w:rPr>
        <w:t>h</w:t>
      </w:r>
      <w:r w:rsidRPr="00BF63DE">
        <w:rPr>
          <w:rFonts w:ascii="Garamond" w:hAnsi="Garamond"/>
          <w:sz w:val="24"/>
          <w:szCs w:val="24"/>
          <w:lang w:val="nl-NL"/>
        </w:rPr>
        <w:t>iteloc</w:t>
      </w:r>
      <w:r w:rsidR="00600EED" w:rsidRPr="00BF63DE">
        <w:rPr>
          <w:rFonts w:ascii="Garamond" w:hAnsi="Garamond"/>
          <w:sz w:val="24"/>
          <w:szCs w:val="24"/>
          <w:lang w:val="nl-NL"/>
        </w:rPr>
        <w:t>k</w:t>
      </w:r>
      <w:r w:rsidRPr="00BF63DE">
        <w:rPr>
          <w:rFonts w:ascii="Garamond" w:hAnsi="Garamond"/>
          <w:sz w:val="24"/>
          <w:szCs w:val="24"/>
          <w:lang w:val="nl-NL"/>
        </w:rPr>
        <w:t xml:space="preserve">e. </w:t>
      </w:r>
      <w:r w:rsidR="00EF5FD1" w:rsidRPr="00BF63DE">
        <w:rPr>
          <w:rFonts w:ascii="Garamond" w:hAnsi="Garamond"/>
          <w:sz w:val="24"/>
          <w:szCs w:val="24"/>
          <w:lang w:val="nl-NL"/>
        </w:rPr>
        <w:t>‘</w:t>
      </w:r>
      <w:r w:rsidR="00600EED" w:rsidRPr="00BF63DE">
        <w:rPr>
          <w:rFonts w:ascii="Garamond" w:hAnsi="Garamond"/>
          <w:sz w:val="24"/>
          <w:szCs w:val="24"/>
          <w:lang w:val="nl-NL"/>
        </w:rPr>
        <w:t>Z</w:t>
      </w:r>
      <w:r w:rsidR="004F2372" w:rsidRPr="00BF63DE">
        <w:rPr>
          <w:rFonts w:ascii="Garamond" w:hAnsi="Garamond"/>
          <w:sz w:val="24"/>
          <w:szCs w:val="24"/>
          <w:lang w:val="nl-NL"/>
        </w:rPr>
        <w:t>odan</w:t>
      </w:r>
      <w:r w:rsidRPr="00BF63DE">
        <w:rPr>
          <w:rFonts w:ascii="Garamond" w:hAnsi="Garamond"/>
          <w:sz w:val="24"/>
          <w:szCs w:val="24"/>
          <w:lang w:val="nl-NL"/>
        </w:rPr>
        <w:t>ige</w:t>
      </w:r>
      <w:r w:rsidR="00012D90" w:rsidRPr="00BF63DE">
        <w:rPr>
          <w:rFonts w:ascii="Garamond" w:hAnsi="Garamond"/>
          <w:sz w:val="24"/>
          <w:szCs w:val="24"/>
          <w:lang w:val="nl-NL"/>
        </w:rPr>
        <w:t xml:space="preserve"> mensen</w:t>
      </w:r>
      <w:r w:rsidRPr="00BF63DE">
        <w:rPr>
          <w:rFonts w:ascii="Garamond" w:hAnsi="Garamond"/>
          <w:sz w:val="24"/>
          <w:szCs w:val="24"/>
          <w:lang w:val="nl-NL"/>
        </w:rPr>
        <w:t xml:space="preserve"> kunnen er zijn in </w:t>
      </w:r>
      <w:r w:rsidR="00966977" w:rsidRPr="00BF63DE">
        <w:rPr>
          <w:rFonts w:ascii="Garamond" w:hAnsi="Garamond"/>
          <w:sz w:val="24"/>
          <w:szCs w:val="24"/>
          <w:lang w:val="nl-NL"/>
        </w:rPr>
        <w:t>Engeland</w:t>
      </w:r>
      <w:r w:rsidRPr="00BF63DE">
        <w:rPr>
          <w:rFonts w:ascii="Garamond" w:hAnsi="Garamond"/>
          <w:sz w:val="24"/>
          <w:szCs w:val="24"/>
          <w:lang w:val="nl-NL"/>
        </w:rPr>
        <w:t>, vooral in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tijd als </w:t>
      </w:r>
      <w:r w:rsidR="00012D90" w:rsidRPr="00BF63DE">
        <w:rPr>
          <w:rFonts w:ascii="Garamond" w:hAnsi="Garamond"/>
          <w:sz w:val="24"/>
          <w:szCs w:val="24"/>
          <w:lang w:val="nl-NL"/>
        </w:rPr>
        <w:t>nu</w:t>
      </w:r>
      <w:r w:rsidRPr="00BF63DE">
        <w:rPr>
          <w:rFonts w:ascii="Garamond" w:hAnsi="Garamond"/>
          <w:sz w:val="24"/>
          <w:szCs w:val="24"/>
          <w:lang w:val="nl-NL"/>
        </w:rPr>
        <w:t xml:space="preserve">, wanneer, door </w:t>
      </w:r>
      <w:r w:rsidR="008C61E7" w:rsidRPr="00BF63DE">
        <w:rPr>
          <w:rFonts w:ascii="Garamond" w:hAnsi="Garamond"/>
          <w:sz w:val="24"/>
          <w:szCs w:val="24"/>
          <w:lang w:val="nl-NL"/>
        </w:rPr>
        <w:t>Gods</w:t>
      </w:r>
      <w:r w:rsidRPr="00BF63DE">
        <w:rPr>
          <w:rFonts w:ascii="Garamond" w:hAnsi="Garamond"/>
          <w:sz w:val="24"/>
          <w:szCs w:val="24"/>
          <w:lang w:val="nl-NL"/>
        </w:rPr>
        <w:t xml:space="preserve"> goedheid,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 de zaak van de hoogste belangstel</w:t>
      </w:r>
      <w:r w:rsidR="00012D90" w:rsidRPr="00BF63DE">
        <w:rPr>
          <w:rFonts w:ascii="Garamond" w:hAnsi="Garamond"/>
          <w:sz w:val="24"/>
          <w:szCs w:val="24"/>
          <w:lang w:val="nl-NL"/>
        </w:rPr>
        <w:t>l</w:t>
      </w:r>
      <w:r w:rsidRPr="00BF63DE">
        <w:rPr>
          <w:rFonts w:ascii="Garamond" w:hAnsi="Garamond"/>
          <w:sz w:val="24"/>
          <w:szCs w:val="24"/>
          <w:lang w:val="nl-NL"/>
        </w:rPr>
        <w:t xml:space="preserve">ing van de natie geworden is. Men vindt zulke </w:t>
      </w:r>
      <w:r w:rsidR="009934B2" w:rsidRPr="00BF63DE">
        <w:rPr>
          <w:rFonts w:ascii="Garamond" w:hAnsi="Garamond"/>
          <w:sz w:val="24"/>
          <w:szCs w:val="24"/>
          <w:lang w:val="nl-NL"/>
        </w:rPr>
        <w:t>mens</w:t>
      </w:r>
      <w:r w:rsidRPr="00BF63DE">
        <w:rPr>
          <w:rFonts w:ascii="Garamond" w:hAnsi="Garamond"/>
          <w:sz w:val="24"/>
          <w:szCs w:val="24"/>
          <w:lang w:val="nl-NL"/>
        </w:rPr>
        <w:t>en ook in andere landen. Maar als bij ons dergelijke huichelaars bekend geraken (en zij kunnen niet lang verborgen blijven) dan missen zij volstrekt hun doel</w:t>
      </w:r>
      <w:r w:rsidR="009934B2" w:rsidRPr="00BF63DE">
        <w:rPr>
          <w:rFonts w:ascii="Garamond" w:hAnsi="Garamond"/>
          <w:sz w:val="24"/>
          <w:szCs w:val="24"/>
          <w:lang w:val="nl-NL"/>
        </w:rPr>
        <w:t>,</w:t>
      </w:r>
      <w:r w:rsidRPr="00BF63DE">
        <w:rPr>
          <w:rFonts w:ascii="Garamond" w:hAnsi="Garamond"/>
          <w:sz w:val="24"/>
          <w:szCs w:val="24"/>
          <w:lang w:val="nl-NL"/>
        </w:rPr>
        <w:t xml:space="preserve"> zij verliezen </w:t>
      </w:r>
      <w:r w:rsidR="00026DF6" w:rsidRPr="00BF63DE">
        <w:rPr>
          <w:rFonts w:ascii="Garamond" w:hAnsi="Garamond"/>
          <w:sz w:val="24"/>
          <w:szCs w:val="24"/>
          <w:lang w:val="nl-NL"/>
        </w:rPr>
        <w:t xml:space="preserve">hun </w:t>
      </w:r>
      <w:r w:rsidRPr="00BF63DE">
        <w:rPr>
          <w:rFonts w:ascii="Garamond" w:hAnsi="Garamond"/>
          <w:sz w:val="24"/>
          <w:szCs w:val="24"/>
          <w:lang w:val="nl-NL"/>
        </w:rPr>
        <w:t>goeden naam</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hun schijnheilig gedrag vindt ge</w:t>
      </w:r>
      <w:r w:rsidR="000D2FE8" w:rsidRPr="00BF63DE">
        <w:rPr>
          <w:rFonts w:ascii="Garamond" w:hAnsi="Garamond"/>
          <w:sz w:val="24"/>
          <w:szCs w:val="24"/>
          <w:lang w:val="nl-NL"/>
        </w:rPr>
        <w:t>recht</w:t>
      </w:r>
      <w:r w:rsidRPr="00BF63DE">
        <w:rPr>
          <w:rFonts w:ascii="Garamond" w:hAnsi="Garamond"/>
          <w:sz w:val="24"/>
          <w:szCs w:val="24"/>
          <w:lang w:val="nl-NL"/>
        </w:rPr>
        <w:t>e straf in de al</w:t>
      </w:r>
      <w:r w:rsidR="00EB6D25" w:rsidRPr="00BF63DE">
        <w:rPr>
          <w:rFonts w:ascii="Garamond" w:hAnsi="Garamond"/>
          <w:sz w:val="24"/>
          <w:szCs w:val="24"/>
          <w:lang w:val="nl-NL"/>
        </w:rPr>
        <w:t>gemene</w:t>
      </w:r>
      <w:r w:rsidRPr="00BF63DE">
        <w:rPr>
          <w:rFonts w:ascii="Garamond" w:hAnsi="Garamond"/>
          <w:sz w:val="24"/>
          <w:szCs w:val="24"/>
          <w:lang w:val="nl-NL"/>
        </w:rPr>
        <w:t xml:space="preserve"> verachting.’ </w:t>
      </w:r>
    </w:p>
    <w:p w14:paraId="23EDD0F5" w14:textId="6BE8122F"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igheid </w:t>
      </w:r>
      <w:r w:rsidR="00604B92">
        <w:rPr>
          <w:rFonts w:ascii="Garamond" w:hAnsi="Garamond"/>
          <w:sz w:val="24"/>
          <w:szCs w:val="24"/>
          <w:lang w:val="nl-NL"/>
        </w:rPr>
        <w:t>waarvan</w:t>
      </w:r>
      <w:r w:rsidRPr="00BF63DE">
        <w:rPr>
          <w:rFonts w:ascii="Garamond" w:hAnsi="Garamond"/>
          <w:sz w:val="24"/>
          <w:szCs w:val="24"/>
          <w:lang w:val="nl-NL"/>
        </w:rPr>
        <w:t xml:space="preserve"> </w:t>
      </w:r>
      <w:r w:rsidR="002B74A7" w:rsidRPr="00BF63DE">
        <w:rPr>
          <w:rFonts w:ascii="Garamond" w:hAnsi="Garamond"/>
          <w:sz w:val="24"/>
          <w:szCs w:val="24"/>
          <w:lang w:val="nl-NL"/>
        </w:rPr>
        <w:t>Whitelocke</w:t>
      </w:r>
      <w:r w:rsidRPr="00BF63DE">
        <w:rPr>
          <w:rFonts w:ascii="Garamond" w:hAnsi="Garamond"/>
          <w:sz w:val="24"/>
          <w:szCs w:val="24"/>
          <w:lang w:val="nl-NL"/>
        </w:rPr>
        <w:t xml:space="preserve"> in het vreemde land zulke </w:t>
      </w:r>
      <w:r w:rsidR="002B605A" w:rsidRPr="00BF63DE">
        <w:rPr>
          <w:rFonts w:ascii="Garamond" w:hAnsi="Garamond"/>
          <w:sz w:val="24"/>
          <w:szCs w:val="24"/>
          <w:lang w:val="nl-NL"/>
        </w:rPr>
        <w:t>schone</w:t>
      </w:r>
      <w:r w:rsidRPr="00BF63DE">
        <w:rPr>
          <w:rFonts w:ascii="Garamond" w:hAnsi="Garamond"/>
          <w:sz w:val="24"/>
          <w:szCs w:val="24"/>
          <w:lang w:val="nl-NL"/>
        </w:rPr>
        <w:t xml:space="preserve"> blijken gaf, werd door </w:t>
      </w:r>
      <w:r w:rsidR="00630D35" w:rsidRPr="00BF63DE">
        <w:rPr>
          <w:rFonts w:ascii="Garamond" w:hAnsi="Garamond"/>
          <w:sz w:val="24"/>
          <w:szCs w:val="24"/>
          <w:lang w:val="nl-NL"/>
        </w:rPr>
        <w:t>Crom</w:t>
      </w:r>
      <w:r w:rsidRPr="00BF63DE">
        <w:rPr>
          <w:rFonts w:ascii="Garamond" w:hAnsi="Garamond"/>
          <w:sz w:val="24"/>
          <w:szCs w:val="24"/>
          <w:lang w:val="nl-NL"/>
        </w:rPr>
        <w:t xml:space="preserve">well evenzeer op </w:t>
      </w:r>
      <w:r w:rsidR="00FC0561" w:rsidRPr="00BF63DE">
        <w:rPr>
          <w:rFonts w:ascii="Garamond" w:hAnsi="Garamond"/>
          <w:sz w:val="24"/>
          <w:szCs w:val="24"/>
          <w:lang w:val="nl-NL"/>
        </w:rPr>
        <w:t>Whitehal</w:t>
      </w:r>
      <w:r w:rsidRPr="00BF63DE">
        <w:rPr>
          <w:rFonts w:ascii="Garamond" w:hAnsi="Garamond"/>
          <w:sz w:val="24"/>
          <w:szCs w:val="24"/>
          <w:lang w:val="nl-NL"/>
        </w:rPr>
        <w:t>l bewaard, vooral wanneer hij</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ambassadeur ten gehore ontving. Toen in 1654 </w:t>
      </w:r>
      <w:r w:rsidR="00012D90" w:rsidRPr="00BF63DE">
        <w:rPr>
          <w:rFonts w:ascii="Garamond" w:hAnsi="Garamond"/>
          <w:sz w:val="24"/>
          <w:szCs w:val="24"/>
          <w:lang w:val="nl-NL"/>
        </w:rPr>
        <w:t>Jongestal</w:t>
      </w:r>
      <w:r w:rsidRPr="00BF63DE">
        <w:rPr>
          <w:rFonts w:ascii="Garamond" w:hAnsi="Garamond"/>
          <w:sz w:val="24"/>
          <w:szCs w:val="24"/>
          <w:lang w:val="nl-NL"/>
        </w:rPr>
        <w:t xml:space="preserve"> zich in Londen bevond, ter zake van het vredestra</w:t>
      </w:r>
      <w:r w:rsidR="002243F8" w:rsidRPr="00BF63DE">
        <w:rPr>
          <w:rFonts w:ascii="Garamond" w:hAnsi="Garamond"/>
          <w:sz w:val="24"/>
          <w:szCs w:val="24"/>
          <w:lang w:val="nl-NL"/>
        </w:rPr>
        <w:t>k</w:t>
      </w:r>
      <w:r w:rsidRPr="00BF63DE">
        <w:rPr>
          <w:rFonts w:ascii="Garamond" w:hAnsi="Garamond"/>
          <w:sz w:val="24"/>
          <w:szCs w:val="24"/>
          <w:lang w:val="nl-NL"/>
        </w:rPr>
        <w:t xml:space="preserve">taat </w:t>
      </w:r>
      <w:r w:rsidR="00EF5FD1" w:rsidRPr="00BF63DE">
        <w:rPr>
          <w:rFonts w:ascii="Garamond" w:hAnsi="Garamond"/>
          <w:sz w:val="24"/>
          <w:szCs w:val="24"/>
          <w:lang w:val="nl-NL"/>
        </w:rPr>
        <w:t>tussen</w:t>
      </w:r>
      <w:r w:rsidRPr="00BF63DE">
        <w:rPr>
          <w:rFonts w:ascii="Garamond" w:hAnsi="Garamond"/>
          <w:sz w:val="24"/>
          <w:szCs w:val="24"/>
          <w:lang w:val="nl-NL"/>
        </w:rPr>
        <w:t xml:space="preserve"> de </w:t>
      </w:r>
      <w:r w:rsidR="000D2FE8" w:rsidRPr="00BF63DE">
        <w:rPr>
          <w:rFonts w:ascii="Garamond" w:hAnsi="Garamond"/>
          <w:sz w:val="24"/>
          <w:szCs w:val="24"/>
          <w:lang w:val="nl-NL"/>
        </w:rPr>
        <w:t>vereni</w:t>
      </w:r>
      <w:r w:rsidRPr="00BF63DE">
        <w:rPr>
          <w:rFonts w:ascii="Garamond" w:hAnsi="Garamond"/>
          <w:sz w:val="24"/>
          <w:szCs w:val="24"/>
          <w:lang w:val="nl-NL"/>
        </w:rPr>
        <w:t xml:space="preserve">gde </w:t>
      </w:r>
      <w:r w:rsidR="00895B1E" w:rsidRPr="00BF63DE">
        <w:rPr>
          <w:rFonts w:ascii="Garamond" w:hAnsi="Garamond"/>
          <w:sz w:val="24"/>
          <w:szCs w:val="24"/>
          <w:lang w:val="nl-NL"/>
        </w:rPr>
        <w:t>provincies</w:t>
      </w:r>
      <w:r w:rsidRPr="00BF63DE">
        <w:rPr>
          <w:rFonts w:ascii="Garamond" w:hAnsi="Garamond"/>
          <w:sz w:val="24"/>
          <w:szCs w:val="24"/>
          <w:lang w:val="nl-NL"/>
        </w:rPr>
        <w:t xml:space="preserve"> en </w:t>
      </w:r>
      <w:r w:rsidR="00966977" w:rsidRPr="00BF63DE">
        <w:rPr>
          <w:rFonts w:ascii="Garamond" w:hAnsi="Garamond"/>
          <w:sz w:val="24"/>
          <w:szCs w:val="24"/>
          <w:lang w:val="nl-NL"/>
        </w:rPr>
        <w:t>Engeland</w:t>
      </w:r>
      <w:r w:rsidRPr="00BF63DE">
        <w:rPr>
          <w:rFonts w:ascii="Garamond" w:hAnsi="Garamond"/>
          <w:sz w:val="24"/>
          <w:szCs w:val="24"/>
          <w:lang w:val="nl-NL"/>
        </w:rPr>
        <w:t xml:space="preserve">, schreef hij aan </w:t>
      </w:r>
      <w:r w:rsidR="005B67C0" w:rsidRPr="00BF63DE">
        <w:rPr>
          <w:rFonts w:ascii="Garamond" w:hAnsi="Garamond"/>
          <w:sz w:val="24"/>
          <w:szCs w:val="24"/>
          <w:lang w:val="nl-NL"/>
        </w:rPr>
        <w:t>Willem</w:t>
      </w:r>
      <w:r w:rsidRPr="00BF63DE">
        <w:rPr>
          <w:rFonts w:ascii="Garamond" w:hAnsi="Garamond"/>
          <w:sz w:val="24"/>
          <w:szCs w:val="24"/>
          <w:lang w:val="nl-NL"/>
        </w:rPr>
        <w:t xml:space="preserve"> </w:t>
      </w:r>
      <w:r w:rsidR="00012D90" w:rsidRPr="00BF63DE">
        <w:rPr>
          <w:rFonts w:ascii="Garamond" w:hAnsi="Garamond"/>
          <w:sz w:val="24"/>
          <w:szCs w:val="24"/>
          <w:lang w:val="nl-NL"/>
        </w:rPr>
        <w:t>Frederik</w:t>
      </w:r>
      <w:r w:rsidRPr="00BF63DE">
        <w:rPr>
          <w:rFonts w:ascii="Garamond" w:hAnsi="Garamond"/>
          <w:sz w:val="24"/>
          <w:szCs w:val="24"/>
          <w:lang w:val="nl-NL"/>
        </w:rPr>
        <w:t xml:space="preserve"> graaf van </w:t>
      </w:r>
      <w:r w:rsidR="00012D90" w:rsidRPr="00BF63DE">
        <w:rPr>
          <w:rFonts w:ascii="Garamond" w:hAnsi="Garamond"/>
          <w:sz w:val="24"/>
          <w:szCs w:val="24"/>
          <w:lang w:val="nl-NL"/>
        </w:rPr>
        <w:t>Nassau</w:t>
      </w:r>
      <w:r w:rsidR="005B67C0" w:rsidRPr="00BF63DE">
        <w:rPr>
          <w:rFonts w:ascii="Garamond" w:hAnsi="Garamond"/>
          <w:sz w:val="24"/>
          <w:szCs w:val="24"/>
          <w:lang w:val="nl-NL"/>
        </w:rPr>
        <w:t>: ‘</w:t>
      </w:r>
      <w:r w:rsidR="00012D90" w:rsidRPr="00BF63DE">
        <w:rPr>
          <w:rFonts w:ascii="Garamond" w:hAnsi="Garamond"/>
          <w:sz w:val="24"/>
          <w:szCs w:val="24"/>
          <w:lang w:val="nl-NL"/>
        </w:rPr>
        <w:t>G</w:t>
      </w:r>
      <w:r w:rsidRPr="00BF63DE">
        <w:rPr>
          <w:rFonts w:ascii="Garamond" w:hAnsi="Garamond"/>
          <w:sz w:val="24"/>
          <w:szCs w:val="24"/>
          <w:lang w:val="nl-NL"/>
        </w:rPr>
        <w:t xml:space="preserve">isterenmiddag waren wij </w:t>
      </w:r>
      <w:r w:rsidR="00012D90" w:rsidRPr="00BF63DE">
        <w:rPr>
          <w:rFonts w:ascii="Garamond" w:hAnsi="Garamond"/>
          <w:sz w:val="24"/>
          <w:szCs w:val="24"/>
          <w:lang w:val="nl-NL"/>
        </w:rPr>
        <w:t>voor het</w:t>
      </w:r>
      <w:r w:rsidRPr="00BF63DE">
        <w:rPr>
          <w:rFonts w:ascii="Garamond" w:hAnsi="Garamond"/>
          <w:sz w:val="24"/>
          <w:szCs w:val="24"/>
          <w:lang w:val="nl-NL"/>
        </w:rPr>
        <w:t xml:space="preserve"> eten </w:t>
      </w:r>
      <w:r w:rsidR="00012D90" w:rsidRPr="00BF63DE">
        <w:rPr>
          <w:rFonts w:ascii="Garamond" w:hAnsi="Garamond"/>
          <w:sz w:val="24"/>
          <w:szCs w:val="24"/>
          <w:lang w:val="nl-NL"/>
        </w:rPr>
        <w:t>uitgenodi</w:t>
      </w:r>
      <w:r w:rsidRPr="00BF63DE">
        <w:rPr>
          <w:rFonts w:ascii="Garamond" w:hAnsi="Garamond"/>
          <w:sz w:val="24"/>
          <w:szCs w:val="24"/>
          <w:lang w:val="nl-NL"/>
        </w:rPr>
        <w:t>gd bij</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hoogheid, de </w:t>
      </w:r>
      <w:r w:rsidR="00BA09B6" w:rsidRPr="00BF63DE">
        <w:rPr>
          <w:rFonts w:ascii="Garamond" w:hAnsi="Garamond"/>
          <w:sz w:val="24"/>
          <w:szCs w:val="24"/>
          <w:lang w:val="nl-NL"/>
        </w:rPr>
        <w:t>Lord</w:t>
      </w:r>
      <w:r w:rsidR="00012D90" w:rsidRPr="00BF63DE">
        <w:rPr>
          <w:rFonts w:ascii="Garamond" w:hAnsi="Garamond"/>
          <w:sz w:val="24"/>
          <w:szCs w:val="24"/>
          <w:lang w:val="nl-NL"/>
        </w:rPr>
        <w:t xml:space="preserve"> </w:t>
      </w:r>
      <w:r w:rsidR="00453DE3" w:rsidRPr="00BF63DE">
        <w:rPr>
          <w:rFonts w:ascii="Garamond" w:hAnsi="Garamond"/>
          <w:sz w:val="24"/>
          <w:szCs w:val="24"/>
          <w:lang w:val="nl-NL"/>
        </w:rPr>
        <w:t>Protector</w:t>
      </w:r>
      <w:r w:rsidRPr="00BF63DE">
        <w:rPr>
          <w:rFonts w:ascii="Garamond" w:hAnsi="Garamond"/>
          <w:sz w:val="24"/>
          <w:szCs w:val="24"/>
          <w:lang w:val="nl-NL"/>
        </w:rPr>
        <w:t>, die ons voortreffelijk onthaalde</w:t>
      </w:r>
      <w:r w:rsidR="00075CF8" w:rsidRPr="00BF63DE">
        <w:rPr>
          <w:rFonts w:ascii="Garamond" w:hAnsi="Garamond"/>
          <w:sz w:val="24"/>
          <w:szCs w:val="24"/>
          <w:lang w:val="nl-NL"/>
        </w:rPr>
        <w:t>,</w:t>
      </w:r>
      <w:r w:rsidRPr="00BF63DE">
        <w:rPr>
          <w:rFonts w:ascii="Garamond" w:hAnsi="Garamond"/>
          <w:sz w:val="24"/>
          <w:szCs w:val="24"/>
          <w:lang w:val="nl-NL"/>
        </w:rPr>
        <w:t xml:space="preserve"> en de </w:t>
      </w:r>
      <w:r w:rsidR="00012D90" w:rsidRPr="00BF63DE">
        <w:rPr>
          <w:rFonts w:ascii="Garamond" w:hAnsi="Garamond"/>
          <w:sz w:val="24"/>
          <w:szCs w:val="24"/>
          <w:lang w:val="nl-NL"/>
        </w:rPr>
        <w:t>muziek</w:t>
      </w:r>
      <w:r w:rsidRPr="00BF63DE">
        <w:rPr>
          <w:rFonts w:ascii="Garamond" w:hAnsi="Garamond"/>
          <w:sz w:val="24"/>
          <w:szCs w:val="24"/>
          <w:lang w:val="nl-NL"/>
        </w:rPr>
        <w:t xml:space="preserve"> bleef altijd doorspelen, </w:t>
      </w:r>
      <w:r w:rsidR="00AF5374" w:rsidRPr="00BF63DE">
        <w:rPr>
          <w:rFonts w:ascii="Garamond" w:hAnsi="Garamond"/>
          <w:sz w:val="24"/>
          <w:szCs w:val="24"/>
          <w:lang w:val="nl-NL"/>
        </w:rPr>
        <w:t>Zolang</w:t>
      </w:r>
      <w:r w:rsidRPr="00BF63DE">
        <w:rPr>
          <w:rFonts w:ascii="Garamond" w:hAnsi="Garamond"/>
          <w:sz w:val="24"/>
          <w:szCs w:val="24"/>
          <w:lang w:val="nl-NL"/>
        </w:rPr>
        <w:t xml:space="preserve"> wij aan tafel waren. De </w:t>
      </w:r>
      <w:r w:rsidR="00BA09B6" w:rsidRPr="00BF63DE">
        <w:rPr>
          <w:rFonts w:ascii="Garamond" w:hAnsi="Garamond"/>
          <w:sz w:val="24"/>
          <w:szCs w:val="24"/>
          <w:lang w:val="nl-NL"/>
        </w:rPr>
        <w:t>Lord</w:t>
      </w:r>
      <w:r w:rsidR="00012D90" w:rsidRPr="00BF63DE">
        <w:rPr>
          <w:rFonts w:ascii="Garamond" w:hAnsi="Garamond"/>
          <w:sz w:val="24"/>
          <w:szCs w:val="24"/>
          <w:lang w:val="nl-NL"/>
        </w:rPr>
        <w:t xml:space="preserve"> </w:t>
      </w:r>
      <w:r w:rsidR="00453DE3" w:rsidRPr="00BF63DE">
        <w:rPr>
          <w:rFonts w:ascii="Garamond" w:hAnsi="Garamond"/>
          <w:sz w:val="24"/>
          <w:szCs w:val="24"/>
          <w:lang w:val="nl-NL"/>
        </w:rPr>
        <w:t>Protector</w:t>
      </w:r>
      <w:r w:rsidRPr="00BF63DE">
        <w:rPr>
          <w:rFonts w:ascii="Garamond" w:hAnsi="Garamond"/>
          <w:sz w:val="24"/>
          <w:szCs w:val="24"/>
          <w:lang w:val="nl-NL"/>
        </w:rPr>
        <w:t xml:space="preserve"> geleidde ons vervolgens in</w:t>
      </w:r>
      <w:r w:rsidR="00387D1B" w:rsidRPr="00BF63DE">
        <w:rPr>
          <w:rFonts w:ascii="Garamond" w:hAnsi="Garamond"/>
          <w:sz w:val="24"/>
          <w:szCs w:val="24"/>
          <w:lang w:val="nl-NL"/>
        </w:rPr>
        <w:t xml:space="preserve"> een </w:t>
      </w:r>
      <w:r w:rsidRPr="00BF63DE">
        <w:rPr>
          <w:rFonts w:ascii="Garamond" w:hAnsi="Garamond"/>
          <w:sz w:val="24"/>
          <w:szCs w:val="24"/>
          <w:lang w:val="nl-NL"/>
        </w:rPr>
        <w:t>andere zaal</w:t>
      </w:r>
      <w:r w:rsidR="009934B2" w:rsidRPr="00BF63DE">
        <w:rPr>
          <w:rFonts w:ascii="Garamond" w:hAnsi="Garamond"/>
          <w:sz w:val="24"/>
          <w:szCs w:val="24"/>
          <w:lang w:val="nl-NL"/>
        </w:rPr>
        <w:t>,</w:t>
      </w:r>
      <w:r w:rsidRPr="00BF63DE">
        <w:rPr>
          <w:rFonts w:ascii="Garamond" w:hAnsi="Garamond"/>
          <w:sz w:val="24"/>
          <w:szCs w:val="24"/>
          <w:lang w:val="nl-NL"/>
        </w:rPr>
        <w:t xml:space="preserve"> alwaar wij insgelijks </w:t>
      </w:r>
      <w:r w:rsidR="00012D90" w:rsidRPr="00BF63DE">
        <w:rPr>
          <w:rFonts w:ascii="Garamond" w:hAnsi="Garamond"/>
          <w:sz w:val="24"/>
          <w:szCs w:val="24"/>
          <w:lang w:val="nl-NL"/>
        </w:rPr>
        <w:t>muziek</w:t>
      </w:r>
      <w:r w:rsidRPr="00BF63DE">
        <w:rPr>
          <w:rFonts w:ascii="Garamond" w:hAnsi="Garamond"/>
          <w:sz w:val="24"/>
          <w:szCs w:val="24"/>
          <w:lang w:val="nl-NL"/>
        </w:rPr>
        <w:t xml:space="preserve"> hadden en ook gezang. Vervolgens werd een psalm aangeheven</w:t>
      </w:r>
      <w:r w:rsidR="00276956" w:rsidRPr="00BF63DE">
        <w:rPr>
          <w:rFonts w:ascii="Garamond" w:hAnsi="Garamond"/>
          <w:sz w:val="24"/>
          <w:szCs w:val="24"/>
          <w:lang w:val="nl-NL"/>
        </w:rPr>
        <w:t>. Z</w:t>
      </w:r>
      <w:r w:rsidR="004F2372" w:rsidRPr="00BF63DE">
        <w:rPr>
          <w:rFonts w:ascii="Garamond" w:hAnsi="Garamond"/>
          <w:sz w:val="24"/>
          <w:szCs w:val="24"/>
          <w:lang w:val="nl-NL"/>
        </w:rPr>
        <w:t xml:space="preserve">ijn </w:t>
      </w:r>
      <w:r w:rsidRPr="00BF63DE">
        <w:rPr>
          <w:rFonts w:ascii="Garamond" w:hAnsi="Garamond"/>
          <w:sz w:val="24"/>
          <w:szCs w:val="24"/>
          <w:lang w:val="nl-NL"/>
        </w:rPr>
        <w:t>hoogheid bood ons het boek aan, met de woorden</w:t>
      </w:r>
      <w:r w:rsidR="005B67C0" w:rsidRPr="00BF63DE">
        <w:rPr>
          <w:rFonts w:ascii="Garamond" w:hAnsi="Garamond"/>
          <w:sz w:val="24"/>
          <w:szCs w:val="24"/>
          <w:lang w:val="nl-NL"/>
        </w:rPr>
        <w:t>: ‘</w:t>
      </w:r>
      <w:r w:rsidR="00012D90" w:rsidRPr="00BF63DE">
        <w:rPr>
          <w:rFonts w:ascii="Garamond" w:hAnsi="Garamond"/>
          <w:sz w:val="24"/>
          <w:szCs w:val="24"/>
          <w:lang w:val="nl-NL"/>
        </w:rPr>
        <w:t>D</w:t>
      </w:r>
      <w:r w:rsidRPr="00BF63DE">
        <w:rPr>
          <w:rFonts w:ascii="Garamond" w:hAnsi="Garamond"/>
          <w:sz w:val="24"/>
          <w:szCs w:val="24"/>
          <w:lang w:val="nl-NL"/>
        </w:rPr>
        <w:t xml:space="preserve">it is het beste geschrift wat nog </w:t>
      </w:r>
      <w:r w:rsidR="00EF5FD1" w:rsidRPr="00BF63DE">
        <w:rPr>
          <w:rFonts w:ascii="Garamond" w:hAnsi="Garamond"/>
          <w:sz w:val="24"/>
          <w:szCs w:val="24"/>
          <w:lang w:val="nl-NL"/>
        </w:rPr>
        <w:t>tussen</w:t>
      </w:r>
      <w:r w:rsidRPr="00BF63DE">
        <w:rPr>
          <w:rFonts w:ascii="Garamond" w:hAnsi="Garamond"/>
          <w:sz w:val="24"/>
          <w:szCs w:val="24"/>
          <w:lang w:val="nl-NL"/>
        </w:rPr>
        <w:t xml:space="preserve"> ons gewisseld is</w:t>
      </w:r>
      <w:r w:rsidR="00276956" w:rsidRPr="00BF63DE">
        <w:rPr>
          <w:rFonts w:ascii="Garamond" w:hAnsi="Garamond"/>
          <w:sz w:val="24"/>
          <w:szCs w:val="24"/>
          <w:lang w:val="nl-NL"/>
        </w:rPr>
        <w:t>.</w:t>
      </w:r>
      <w:r w:rsidRPr="00BF63DE">
        <w:rPr>
          <w:rFonts w:ascii="Garamond" w:hAnsi="Garamond"/>
          <w:sz w:val="24"/>
          <w:szCs w:val="24"/>
          <w:lang w:val="nl-NL"/>
        </w:rPr>
        <w:t xml:space="preserve"> ‘</w:t>
      </w:r>
      <w:r w:rsidR="00276956" w:rsidRPr="00BF63DE">
        <w:rPr>
          <w:rFonts w:ascii="Garamond" w:hAnsi="Garamond"/>
          <w:sz w:val="24"/>
          <w:szCs w:val="24"/>
          <w:lang w:val="nl-NL"/>
        </w:rPr>
        <w:t>Z</w:t>
      </w:r>
      <w:r w:rsidR="009934B2" w:rsidRPr="00BF63DE">
        <w:rPr>
          <w:rFonts w:ascii="Garamond" w:hAnsi="Garamond"/>
          <w:sz w:val="24"/>
          <w:szCs w:val="24"/>
          <w:lang w:val="nl-NL"/>
        </w:rPr>
        <w:t xml:space="preserve">o </w:t>
      </w:r>
      <w:r w:rsidR="003417F6" w:rsidRPr="00BF63DE">
        <w:rPr>
          <w:rFonts w:ascii="Garamond" w:hAnsi="Garamond"/>
          <w:sz w:val="24"/>
          <w:szCs w:val="24"/>
          <w:lang w:val="nl-NL"/>
        </w:rPr>
        <w:t>bracht</w:t>
      </w:r>
      <w:r w:rsidRPr="00BF63DE">
        <w:rPr>
          <w:rFonts w:ascii="Garamond" w:hAnsi="Garamond"/>
          <w:sz w:val="24"/>
          <w:szCs w:val="24"/>
          <w:lang w:val="nl-NL"/>
        </w:rPr>
        <w:t xml:space="preserve"> dan </w:t>
      </w:r>
      <w:r w:rsidR="00276956" w:rsidRPr="00BF63DE">
        <w:rPr>
          <w:rFonts w:ascii="Garamond" w:hAnsi="Garamond"/>
          <w:sz w:val="24"/>
          <w:szCs w:val="24"/>
          <w:lang w:val="nl-NL"/>
        </w:rPr>
        <w:t>C</w:t>
      </w:r>
      <w:r w:rsidRPr="00BF63DE">
        <w:rPr>
          <w:rFonts w:ascii="Garamond" w:hAnsi="Garamond"/>
          <w:sz w:val="24"/>
          <w:szCs w:val="24"/>
          <w:lang w:val="nl-NL"/>
        </w:rPr>
        <w:t>ro</w:t>
      </w:r>
      <w:r w:rsidR="00276956" w:rsidRPr="00BF63DE">
        <w:rPr>
          <w:rFonts w:ascii="Garamond" w:hAnsi="Garamond"/>
          <w:sz w:val="24"/>
          <w:szCs w:val="24"/>
          <w:lang w:val="nl-NL"/>
        </w:rPr>
        <w:t>m</w:t>
      </w:r>
      <w:r w:rsidRPr="00BF63DE">
        <w:rPr>
          <w:rFonts w:ascii="Garamond" w:hAnsi="Garamond"/>
          <w:sz w:val="24"/>
          <w:szCs w:val="24"/>
          <w:lang w:val="nl-NL"/>
        </w:rPr>
        <w:t>well deze woorden van de schrift in toepassing</w:t>
      </w:r>
      <w:r w:rsidR="005B67C0" w:rsidRPr="00BF63DE">
        <w:rPr>
          <w:rFonts w:ascii="Garamond" w:hAnsi="Garamond"/>
          <w:sz w:val="24"/>
          <w:szCs w:val="24"/>
          <w:lang w:val="nl-NL"/>
        </w:rPr>
        <w:t>: ‘</w:t>
      </w:r>
      <w:r w:rsidR="00600EED" w:rsidRPr="00BF63DE">
        <w:rPr>
          <w:rFonts w:ascii="Garamond" w:hAnsi="Garamond"/>
          <w:sz w:val="24"/>
          <w:szCs w:val="24"/>
          <w:lang w:val="nl-NL"/>
        </w:rPr>
        <w:t>O</w:t>
      </w:r>
      <w:r w:rsidRPr="00BF63DE">
        <w:rPr>
          <w:rFonts w:ascii="Garamond" w:hAnsi="Garamond"/>
          <w:sz w:val="24"/>
          <w:szCs w:val="24"/>
          <w:lang w:val="nl-NL"/>
        </w:rPr>
        <w:t>ok zal ik voor koningen spreken van</w:t>
      </w:r>
      <w:r w:rsidR="00026DF6" w:rsidRPr="00BF63DE">
        <w:rPr>
          <w:rFonts w:ascii="Garamond" w:hAnsi="Garamond"/>
          <w:sz w:val="24"/>
          <w:szCs w:val="24"/>
          <w:lang w:val="nl-NL"/>
        </w:rPr>
        <w:t xml:space="preserve"> uw </w:t>
      </w:r>
      <w:r w:rsidRPr="00BF63DE">
        <w:rPr>
          <w:rFonts w:ascii="Garamond" w:hAnsi="Garamond"/>
          <w:sz w:val="24"/>
          <w:szCs w:val="24"/>
          <w:lang w:val="nl-NL"/>
        </w:rPr>
        <w:t>getuigenissen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mij niet sc</w:t>
      </w:r>
      <w:r w:rsidR="00276956" w:rsidRPr="00BF63DE">
        <w:rPr>
          <w:rFonts w:ascii="Garamond" w:hAnsi="Garamond"/>
          <w:sz w:val="24"/>
          <w:szCs w:val="24"/>
          <w:lang w:val="nl-NL"/>
        </w:rPr>
        <w:t>h</w:t>
      </w:r>
      <w:r w:rsidRPr="00BF63DE">
        <w:rPr>
          <w:rFonts w:ascii="Garamond" w:hAnsi="Garamond"/>
          <w:sz w:val="24"/>
          <w:szCs w:val="24"/>
          <w:lang w:val="nl-NL"/>
        </w:rPr>
        <w:t>amen’.</w:t>
      </w:r>
      <w:r w:rsidR="00012D90" w:rsidRPr="00BF63DE">
        <w:rPr>
          <w:rStyle w:val="FootnoteReference"/>
          <w:rFonts w:ascii="Garamond" w:hAnsi="Garamond"/>
          <w:sz w:val="24"/>
          <w:szCs w:val="24"/>
          <w:lang w:val="nl-NL"/>
        </w:rPr>
        <w:footnoteReference w:id="290"/>
      </w:r>
    </w:p>
    <w:p w14:paraId="4BE01DCB" w14:textId="2179A206" w:rsidR="008F7742" w:rsidRPr="00BF63DE" w:rsidRDefault="002243F8" w:rsidP="00E66D97">
      <w:pPr>
        <w:spacing w:after="240"/>
        <w:jc w:val="both"/>
        <w:rPr>
          <w:rFonts w:ascii="Garamond" w:hAnsi="Garamond"/>
          <w:sz w:val="24"/>
          <w:szCs w:val="24"/>
          <w:lang w:val="nl-NL"/>
        </w:rPr>
      </w:pPr>
      <w:r w:rsidRPr="00BF63DE">
        <w:rPr>
          <w:rFonts w:ascii="Garamond" w:hAnsi="Garamond"/>
          <w:sz w:val="24"/>
          <w:szCs w:val="24"/>
          <w:lang w:val="nl-NL"/>
        </w:rPr>
        <w:t>Maar</w:t>
      </w:r>
      <w:r w:rsidR="008C61E7" w:rsidRPr="00BF63DE">
        <w:rPr>
          <w:rFonts w:ascii="Garamond" w:hAnsi="Garamond"/>
          <w:sz w:val="24"/>
          <w:szCs w:val="24"/>
          <w:lang w:val="nl-NL"/>
        </w:rPr>
        <w:t xml:space="preserve"> </w:t>
      </w:r>
      <w:r w:rsidR="008F7742" w:rsidRPr="00BF63DE">
        <w:rPr>
          <w:rFonts w:ascii="Garamond" w:hAnsi="Garamond"/>
          <w:sz w:val="24"/>
          <w:szCs w:val="24"/>
          <w:lang w:val="nl-NL"/>
        </w:rPr>
        <w:t>k</w:t>
      </w:r>
      <w:r w:rsidR="00F47AED" w:rsidRPr="00BF63DE">
        <w:rPr>
          <w:rFonts w:ascii="Garamond" w:hAnsi="Garamond"/>
          <w:sz w:val="24"/>
          <w:szCs w:val="24"/>
          <w:lang w:val="nl-NL"/>
        </w:rPr>
        <w:t>eren</w:t>
      </w:r>
      <w:r w:rsidR="008F7742" w:rsidRPr="00BF63DE">
        <w:rPr>
          <w:rFonts w:ascii="Garamond" w:hAnsi="Garamond"/>
          <w:sz w:val="24"/>
          <w:szCs w:val="24"/>
          <w:lang w:val="nl-NL"/>
        </w:rPr>
        <w:t xml:space="preserve"> wij tot de zaken van de politiek terug.</w:t>
      </w:r>
      <w:r w:rsidR="00012D90" w:rsidRPr="00BF63DE">
        <w:rPr>
          <w:rFonts w:ascii="Garamond" w:hAnsi="Garamond"/>
          <w:sz w:val="24"/>
          <w:szCs w:val="24"/>
          <w:lang w:val="nl-NL"/>
        </w:rPr>
        <w:t xml:space="preserve"> </w:t>
      </w:r>
      <w:r w:rsidR="008F7742" w:rsidRPr="00BF63DE">
        <w:rPr>
          <w:rFonts w:ascii="Garamond" w:hAnsi="Garamond"/>
          <w:sz w:val="24"/>
          <w:szCs w:val="24"/>
          <w:lang w:val="nl-NL"/>
        </w:rPr>
        <w:t>De tegenstand</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het kleine parlement ontmoette</w:t>
      </w:r>
      <w:r w:rsidR="009934B2" w:rsidRPr="00BF63DE">
        <w:rPr>
          <w:rFonts w:ascii="Garamond" w:hAnsi="Garamond"/>
          <w:sz w:val="24"/>
          <w:szCs w:val="24"/>
          <w:lang w:val="nl-NL"/>
        </w:rPr>
        <w:t>,</w:t>
      </w:r>
      <w:r w:rsidR="008F7742" w:rsidRPr="00BF63DE">
        <w:rPr>
          <w:rFonts w:ascii="Garamond" w:hAnsi="Garamond"/>
          <w:sz w:val="24"/>
          <w:szCs w:val="24"/>
          <w:lang w:val="nl-NL"/>
        </w:rPr>
        <w:t xml:space="preserve"> verlamde</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pogingen. Van alle ontwerpen die er in beraadslaging kwamen, </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dat over</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zuivering van de geestelijkheid de gemoederen het meest in beweging. Men delibereerde daarover tien dagen lang.</w:t>
      </w:r>
    </w:p>
    <w:p w14:paraId="3C8C582D" w14:textId="006AFA9C"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Ten laatste werd op maandag morgen, 12 december, alvorens de strikt evangelische partij nog in</w:t>
      </w:r>
      <w:r w:rsidR="00387D1B" w:rsidRPr="00BF63DE">
        <w:rPr>
          <w:rFonts w:ascii="Garamond" w:hAnsi="Garamond"/>
          <w:sz w:val="24"/>
          <w:szCs w:val="24"/>
          <w:lang w:val="nl-NL"/>
        </w:rPr>
        <w:t xml:space="preserve"> volle </w:t>
      </w:r>
      <w:r w:rsidRPr="00BF63DE">
        <w:rPr>
          <w:rFonts w:ascii="Garamond" w:hAnsi="Garamond"/>
          <w:sz w:val="24"/>
          <w:szCs w:val="24"/>
          <w:lang w:val="nl-NL"/>
        </w:rPr>
        <w:t>getale</w:t>
      </w:r>
      <w:r w:rsidR="00012D90" w:rsidRPr="00BF63DE">
        <w:rPr>
          <w:rFonts w:ascii="Garamond" w:hAnsi="Garamond"/>
          <w:sz w:val="24"/>
          <w:szCs w:val="24"/>
          <w:lang w:val="nl-NL"/>
        </w:rPr>
        <w:t xml:space="preserve"> t</w:t>
      </w:r>
      <w:r w:rsidRPr="00BF63DE">
        <w:rPr>
          <w:rFonts w:ascii="Garamond" w:hAnsi="Garamond"/>
          <w:sz w:val="24"/>
          <w:szCs w:val="24"/>
          <w:lang w:val="nl-NL"/>
        </w:rPr>
        <w:t>egenwoordig was,</w:t>
      </w:r>
      <w:r w:rsidR="00387D1B" w:rsidRPr="00BF63DE">
        <w:rPr>
          <w:rFonts w:ascii="Garamond" w:hAnsi="Garamond"/>
          <w:sz w:val="24"/>
          <w:szCs w:val="24"/>
          <w:lang w:val="nl-NL"/>
        </w:rPr>
        <w:t xml:space="preserve"> een </w:t>
      </w:r>
      <w:r w:rsidRPr="00BF63DE">
        <w:rPr>
          <w:rFonts w:ascii="Garamond" w:hAnsi="Garamond"/>
          <w:sz w:val="24"/>
          <w:szCs w:val="24"/>
          <w:lang w:val="nl-NL"/>
        </w:rPr>
        <w:t>motie gedaan en aangenomen, waarbij</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uit aanmerking dat het parlement niet langer tot heil van de republiek kon werkzaam zijn</w:t>
      </w:r>
      <w:r w:rsidR="00805F78" w:rsidRPr="00BF63DE">
        <w:rPr>
          <w:rFonts w:ascii="Garamond" w:hAnsi="Garamond"/>
          <w:sz w:val="24"/>
          <w:szCs w:val="24"/>
          <w:lang w:val="nl-NL"/>
        </w:rPr>
        <w:t>,’</w:t>
      </w:r>
      <w:r w:rsidRPr="00BF63DE">
        <w:rPr>
          <w:rFonts w:ascii="Garamond" w:hAnsi="Garamond"/>
          <w:sz w:val="24"/>
          <w:szCs w:val="24"/>
          <w:lang w:val="nl-NL"/>
        </w:rPr>
        <w:t xml:space="preserve"> in handen van de </w:t>
      </w:r>
      <w:r w:rsidR="00BA09B6" w:rsidRPr="00BF63DE">
        <w:rPr>
          <w:rFonts w:ascii="Garamond" w:hAnsi="Garamond"/>
          <w:sz w:val="24"/>
          <w:szCs w:val="24"/>
          <w:lang w:val="nl-NL"/>
        </w:rPr>
        <w:t>Lord</w:t>
      </w:r>
      <w:r w:rsidRPr="00BF63DE">
        <w:rPr>
          <w:rFonts w:ascii="Garamond" w:hAnsi="Garamond"/>
          <w:sz w:val="24"/>
          <w:szCs w:val="24"/>
          <w:lang w:val="nl-NL"/>
        </w:rPr>
        <w:t xml:space="preserve"> generaal Cromwell de </w:t>
      </w:r>
      <w:r w:rsidR="004F2372" w:rsidRPr="00BF63DE">
        <w:rPr>
          <w:rFonts w:ascii="Garamond" w:hAnsi="Garamond"/>
          <w:sz w:val="24"/>
          <w:szCs w:val="24"/>
          <w:lang w:val="nl-NL"/>
        </w:rPr>
        <w:t>macht</w:t>
      </w:r>
      <w:r w:rsidR="009934B2" w:rsidRPr="00BF63DE">
        <w:rPr>
          <w:rFonts w:ascii="Garamond" w:hAnsi="Garamond"/>
          <w:sz w:val="24"/>
          <w:szCs w:val="24"/>
          <w:lang w:val="nl-NL"/>
        </w:rPr>
        <w:t xml:space="preserve"> weer </w:t>
      </w:r>
      <w:r w:rsidRPr="00BF63DE">
        <w:rPr>
          <w:rFonts w:ascii="Garamond" w:hAnsi="Garamond"/>
          <w:sz w:val="24"/>
          <w:szCs w:val="24"/>
          <w:lang w:val="nl-NL"/>
        </w:rPr>
        <w:t xml:space="preserve">werd </w:t>
      </w:r>
      <w:r w:rsidR="002243F8" w:rsidRPr="00BF63DE">
        <w:rPr>
          <w:rFonts w:ascii="Garamond" w:hAnsi="Garamond"/>
          <w:sz w:val="24"/>
          <w:szCs w:val="24"/>
          <w:lang w:val="nl-NL"/>
        </w:rPr>
        <w:t>ne</w:t>
      </w:r>
      <w:r w:rsidRPr="00BF63DE">
        <w:rPr>
          <w:rFonts w:ascii="Garamond" w:hAnsi="Garamond"/>
          <w:sz w:val="24"/>
          <w:szCs w:val="24"/>
          <w:lang w:val="nl-NL"/>
        </w:rPr>
        <w:t>ergelegd, die het parlement van hem ontvangen had. De vergadering had gedurende vijf maanden en twaalf dagen zitting gehad.</w:t>
      </w:r>
    </w:p>
    <w:p w14:paraId="6F1F8DC9" w14:textId="6B040D7E"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Alsnu wendden zich alle partijen (die van de </w:t>
      </w:r>
      <w:r w:rsidR="00EF5FD1" w:rsidRPr="00BF63DE">
        <w:rPr>
          <w:rFonts w:ascii="Garamond" w:hAnsi="Garamond"/>
          <w:sz w:val="24"/>
          <w:szCs w:val="24"/>
          <w:lang w:val="nl-NL"/>
        </w:rPr>
        <w:t>‘</w:t>
      </w:r>
      <w:r w:rsidRPr="00BF63DE">
        <w:rPr>
          <w:rFonts w:ascii="Garamond" w:hAnsi="Garamond"/>
          <w:sz w:val="24"/>
          <w:szCs w:val="24"/>
          <w:lang w:val="nl-NL"/>
        </w:rPr>
        <w:t>levelers’ alleen uitgezonderd) koninsgezinden</w:t>
      </w:r>
      <w:r w:rsidR="009934B2" w:rsidRPr="00BF63DE">
        <w:rPr>
          <w:rFonts w:ascii="Garamond" w:hAnsi="Garamond"/>
          <w:sz w:val="24"/>
          <w:szCs w:val="24"/>
          <w:lang w:val="nl-NL"/>
        </w:rPr>
        <w:t>,</w:t>
      </w:r>
      <w:r w:rsidRPr="00BF63DE">
        <w:rPr>
          <w:rFonts w:ascii="Garamond" w:hAnsi="Garamond"/>
          <w:sz w:val="24"/>
          <w:szCs w:val="24"/>
          <w:lang w:val="nl-NL"/>
        </w:rPr>
        <w:t xml:space="preserve"> episcopalen, militairen, </w:t>
      </w:r>
      <w:r w:rsidR="000D2FE8" w:rsidRPr="00BF63DE">
        <w:rPr>
          <w:rFonts w:ascii="Garamond" w:hAnsi="Garamond"/>
          <w:sz w:val="24"/>
          <w:szCs w:val="24"/>
          <w:lang w:val="nl-NL"/>
        </w:rPr>
        <w:t>recht</w:t>
      </w:r>
      <w:r w:rsidRPr="00BF63DE">
        <w:rPr>
          <w:rFonts w:ascii="Garamond" w:hAnsi="Garamond"/>
          <w:sz w:val="24"/>
          <w:szCs w:val="24"/>
          <w:lang w:val="nl-NL"/>
        </w:rPr>
        <w:t>sgeleerden,</w:t>
      </w:r>
      <w:r w:rsidR="00387D1B" w:rsidRPr="00BF63DE">
        <w:rPr>
          <w:rFonts w:ascii="Garamond" w:hAnsi="Garamond"/>
          <w:sz w:val="24"/>
          <w:szCs w:val="24"/>
          <w:lang w:val="nl-NL"/>
        </w:rPr>
        <w:t xml:space="preserve"> </w:t>
      </w:r>
      <w:r w:rsidRPr="00BF63DE">
        <w:rPr>
          <w:rFonts w:ascii="Garamond" w:hAnsi="Garamond"/>
          <w:sz w:val="24"/>
          <w:szCs w:val="24"/>
          <w:lang w:val="nl-NL"/>
        </w:rPr>
        <w:t xml:space="preserve">tot Cromwell, als tot de </w:t>
      </w:r>
      <w:r w:rsidR="000D2FE8" w:rsidRPr="00BF63DE">
        <w:rPr>
          <w:rFonts w:ascii="Garamond" w:hAnsi="Garamond"/>
          <w:sz w:val="24"/>
          <w:szCs w:val="24"/>
          <w:lang w:val="nl-NL"/>
        </w:rPr>
        <w:t>enige</w:t>
      </w:r>
      <w:r w:rsidRPr="00BF63DE">
        <w:rPr>
          <w:rFonts w:ascii="Garamond" w:hAnsi="Garamond"/>
          <w:sz w:val="24"/>
          <w:szCs w:val="24"/>
          <w:lang w:val="nl-NL"/>
        </w:rPr>
        <w:t>n man op</w:t>
      </w:r>
      <w:r w:rsidR="00026DF6" w:rsidRPr="00BF63DE">
        <w:rPr>
          <w:rFonts w:ascii="Garamond" w:hAnsi="Garamond"/>
          <w:sz w:val="24"/>
          <w:szCs w:val="24"/>
          <w:lang w:val="nl-NL"/>
        </w:rPr>
        <w:t xml:space="preserve"> wie </w:t>
      </w:r>
      <w:r w:rsidR="00966977" w:rsidRPr="00BF63DE">
        <w:rPr>
          <w:rFonts w:ascii="Garamond" w:hAnsi="Garamond"/>
          <w:sz w:val="24"/>
          <w:szCs w:val="24"/>
          <w:lang w:val="nl-NL"/>
        </w:rPr>
        <w:t>Engeland</w:t>
      </w:r>
      <w:r w:rsidRPr="00BF63DE">
        <w:rPr>
          <w:rFonts w:ascii="Garamond" w:hAnsi="Garamond"/>
          <w:sz w:val="24"/>
          <w:szCs w:val="24"/>
          <w:lang w:val="nl-NL"/>
        </w:rPr>
        <w:t xml:space="preserve"> in deze </w:t>
      </w:r>
      <w:r w:rsidR="004F2372" w:rsidRPr="00BF63DE">
        <w:rPr>
          <w:rFonts w:ascii="Garamond" w:hAnsi="Garamond"/>
          <w:sz w:val="24"/>
          <w:szCs w:val="24"/>
          <w:lang w:val="nl-NL"/>
        </w:rPr>
        <w:t>moeilijk</w:t>
      </w:r>
      <w:r w:rsidRPr="00BF63DE">
        <w:rPr>
          <w:rFonts w:ascii="Garamond" w:hAnsi="Garamond"/>
          <w:sz w:val="24"/>
          <w:szCs w:val="24"/>
          <w:lang w:val="nl-NL"/>
        </w:rPr>
        <w:t xml:space="preserve">e </w:t>
      </w:r>
      <w:r w:rsidR="00EF5FD1" w:rsidRPr="00BF63DE">
        <w:rPr>
          <w:rFonts w:ascii="Garamond" w:hAnsi="Garamond"/>
          <w:sz w:val="24"/>
          <w:szCs w:val="24"/>
          <w:lang w:val="nl-NL"/>
        </w:rPr>
        <w:t>ogen</w:t>
      </w:r>
      <w:r w:rsidRPr="00BF63DE">
        <w:rPr>
          <w:rFonts w:ascii="Garamond" w:hAnsi="Garamond"/>
          <w:sz w:val="24"/>
          <w:szCs w:val="24"/>
          <w:lang w:val="nl-NL"/>
        </w:rPr>
        <w:t>blikken voor hulp en leiding het oog geslagen had.</w:t>
      </w:r>
    </w:p>
    <w:p w14:paraId="7EA8C6BA" w14:textId="4C125747"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Toen Cromwell van het besluit van de vergadering kennis </w:t>
      </w:r>
      <w:r w:rsidR="008B527A" w:rsidRPr="00BF63DE">
        <w:rPr>
          <w:rFonts w:ascii="Garamond" w:hAnsi="Garamond"/>
          <w:sz w:val="24"/>
          <w:szCs w:val="24"/>
          <w:lang w:val="nl-NL"/>
        </w:rPr>
        <w:t>kreeg</w:t>
      </w:r>
      <w:r w:rsidRPr="00BF63DE">
        <w:rPr>
          <w:rFonts w:ascii="Garamond" w:hAnsi="Garamond"/>
          <w:sz w:val="24"/>
          <w:szCs w:val="24"/>
          <w:lang w:val="nl-NL"/>
        </w:rPr>
        <w:t xml:space="preserve">, deed hij </w:t>
      </w:r>
      <w:r w:rsidR="00EF5FD1" w:rsidRPr="00BF63DE">
        <w:rPr>
          <w:rFonts w:ascii="Garamond" w:hAnsi="Garamond"/>
          <w:sz w:val="24"/>
          <w:szCs w:val="24"/>
          <w:lang w:val="nl-NL"/>
        </w:rPr>
        <w:t>grote</w:t>
      </w:r>
      <w:r w:rsidRPr="00BF63DE">
        <w:rPr>
          <w:rFonts w:ascii="Garamond" w:hAnsi="Garamond"/>
          <w:sz w:val="24"/>
          <w:szCs w:val="24"/>
          <w:lang w:val="nl-NL"/>
        </w:rPr>
        <w:t xml:space="preserve"> verwondering en ontroering blijken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niets geeft ons vrijheid om te </w:t>
      </w:r>
      <w:r w:rsidR="00EF5FD1" w:rsidRPr="00BF63DE">
        <w:rPr>
          <w:rFonts w:ascii="Garamond" w:hAnsi="Garamond"/>
          <w:sz w:val="24"/>
          <w:szCs w:val="24"/>
          <w:lang w:val="nl-NL"/>
        </w:rPr>
        <w:t>geloven</w:t>
      </w:r>
      <w:r w:rsidRPr="00BF63DE">
        <w:rPr>
          <w:rFonts w:ascii="Garamond" w:hAnsi="Garamond"/>
          <w:sz w:val="24"/>
          <w:szCs w:val="24"/>
          <w:lang w:val="nl-NL"/>
        </w:rPr>
        <w:t xml:space="preserve">, wat </w:t>
      </w:r>
      <w:r w:rsidR="004F2372" w:rsidRPr="00BF63DE">
        <w:rPr>
          <w:rFonts w:ascii="Garamond" w:hAnsi="Garamond"/>
          <w:sz w:val="24"/>
          <w:szCs w:val="24"/>
          <w:lang w:val="nl-NL"/>
        </w:rPr>
        <w:t>toch</w:t>
      </w:r>
      <w:r w:rsidRPr="00BF63DE">
        <w:rPr>
          <w:rFonts w:ascii="Garamond" w:hAnsi="Garamond"/>
          <w:sz w:val="24"/>
          <w:szCs w:val="24"/>
          <w:lang w:val="nl-NL"/>
        </w:rPr>
        <w:t xml:space="preserve"> de geschiedschrijvers voor het </w:t>
      </w:r>
      <w:r w:rsidR="009B0EA9" w:rsidRPr="00BF63DE">
        <w:rPr>
          <w:rFonts w:ascii="Garamond" w:hAnsi="Garamond"/>
          <w:sz w:val="24"/>
          <w:szCs w:val="24"/>
          <w:lang w:val="nl-NL"/>
        </w:rPr>
        <w:t>meren</w:t>
      </w:r>
      <w:r w:rsidRPr="00BF63DE">
        <w:rPr>
          <w:rFonts w:ascii="Garamond" w:hAnsi="Garamond"/>
          <w:sz w:val="24"/>
          <w:szCs w:val="24"/>
          <w:lang w:val="nl-NL"/>
        </w:rPr>
        <w:t>deel doen</w:t>
      </w:r>
      <w:r w:rsidR="009934B2" w:rsidRPr="00BF63DE">
        <w:rPr>
          <w:rFonts w:ascii="Garamond" w:hAnsi="Garamond"/>
          <w:sz w:val="24"/>
          <w:szCs w:val="24"/>
          <w:lang w:val="nl-NL"/>
        </w:rPr>
        <w:t>,</w:t>
      </w:r>
      <w:r w:rsidRPr="00BF63DE">
        <w:rPr>
          <w:rFonts w:ascii="Garamond" w:hAnsi="Garamond"/>
          <w:sz w:val="24"/>
          <w:szCs w:val="24"/>
          <w:lang w:val="nl-NL"/>
        </w:rPr>
        <w:t xml:space="preserve"> dat hij hierin niet oprecht zou zijn te werk gegaan. </w:t>
      </w:r>
      <w:r w:rsidR="00D2537D" w:rsidRPr="00BF63DE">
        <w:rPr>
          <w:rFonts w:ascii="Garamond" w:hAnsi="Garamond"/>
          <w:sz w:val="24"/>
          <w:szCs w:val="24"/>
          <w:lang w:val="nl-NL"/>
        </w:rPr>
        <w:t>Omdat</w:t>
      </w:r>
      <w:r w:rsidRPr="00BF63DE">
        <w:rPr>
          <w:rFonts w:ascii="Garamond" w:hAnsi="Garamond"/>
          <w:sz w:val="24"/>
          <w:szCs w:val="24"/>
          <w:lang w:val="nl-NL"/>
        </w:rPr>
        <w:t xml:space="preserve"> de hoofden van het leger zich dan nu </w:t>
      </w:r>
      <w:r w:rsidR="00873EE9" w:rsidRPr="00BF63DE">
        <w:rPr>
          <w:rFonts w:ascii="Garamond" w:hAnsi="Garamond"/>
          <w:sz w:val="24"/>
          <w:szCs w:val="24"/>
          <w:lang w:val="nl-NL"/>
        </w:rPr>
        <w:t>opnieuw</w:t>
      </w:r>
      <w:r w:rsidRPr="00BF63DE">
        <w:rPr>
          <w:rFonts w:ascii="Garamond" w:hAnsi="Garamond"/>
          <w:sz w:val="24"/>
          <w:szCs w:val="24"/>
          <w:lang w:val="nl-NL"/>
        </w:rPr>
        <w:t xml:space="preserve"> met het </w:t>
      </w:r>
      <w:r w:rsidR="003417F6" w:rsidRPr="00BF63DE">
        <w:rPr>
          <w:rFonts w:ascii="Garamond" w:hAnsi="Garamond"/>
          <w:sz w:val="24"/>
          <w:szCs w:val="24"/>
          <w:lang w:val="nl-NL"/>
        </w:rPr>
        <w:t>hoge</w:t>
      </w:r>
      <w:r w:rsidRPr="00BF63DE">
        <w:rPr>
          <w:rFonts w:ascii="Garamond" w:hAnsi="Garamond"/>
          <w:sz w:val="24"/>
          <w:szCs w:val="24"/>
          <w:lang w:val="nl-NL"/>
        </w:rPr>
        <w:t xml:space="preserve"> gezag bekleed zagen, kwamen zij eenparig tot het besluit om</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regeringsvorm aan te nemen, die meer overhelde naar de monarchie, waarvan een ieder destijds de noodzakelijkheid inzag.</w:t>
      </w:r>
      <w:r w:rsidR="002243F8" w:rsidRPr="00BF63DE">
        <w:rPr>
          <w:rFonts w:ascii="Garamond" w:hAnsi="Garamond"/>
          <w:sz w:val="24"/>
          <w:szCs w:val="24"/>
          <w:lang w:val="nl-NL"/>
        </w:rPr>
        <w:t xml:space="preserve"> </w:t>
      </w:r>
      <w:r w:rsidRPr="00BF63DE">
        <w:rPr>
          <w:rFonts w:ascii="Garamond" w:hAnsi="Garamond"/>
          <w:sz w:val="24"/>
          <w:szCs w:val="24"/>
          <w:lang w:val="nl-NL"/>
        </w:rPr>
        <w:t xml:space="preserve">Het werd beslist dat Cromwell de titel zou voeren van </w:t>
      </w:r>
      <w:r w:rsidR="00BA09B6" w:rsidRPr="00BF63DE">
        <w:rPr>
          <w:rFonts w:ascii="Garamond" w:hAnsi="Garamond"/>
          <w:sz w:val="24"/>
          <w:szCs w:val="24"/>
          <w:lang w:val="nl-NL"/>
        </w:rPr>
        <w:t>Lord</w:t>
      </w:r>
      <w:r w:rsidRPr="00BF63DE">
        <w:rPr>
          <w:rFonts w:ascii="Garamond" w:hAnsi="Garamond"/>
          <w:sz w:val="24"/>
          <w:szCs w:val="24"/>
          <w:lang w:val="nl-NL"/>
        </w:rPr>
        <w:t xml:space="preserve"> </w:t>
      </w:r>
      <w:r w:rsidR="00453DE3" w:rsidRPr="00BF63DE">
        <w:rPr>
          <w:rFonts w:ascii="Garamond" w:hAnsi="Garamond"/>
          <w:sz w:val="24"/>
          <w:szCs w:val="24"/>
          <w:lang w:val="nl-NL"/>
        </w:rPr>
        <w:t>Protector</w:t>
      </w:r>
      <w:r w:rsidRPr="00BF63DE">
        <w:rPr>
          <w:rFonts w:ascii="Garamond" w:hAnsi="Garamond"/>
          <w:sz w:val="24"/>
          <w:szCs w:val="24"/>
          <w:lang w:val="nl-NL"/>
        </w:rPr>
        <w:t xml:space="preserve"> van de republiek van </w:t>
      </w:r>
      <w:r w:rsidR="00966977" w:rsidRPr="00BF63DE">
        <w:rPr>
          <w:rFonts w:ascii="Garamond" w:hAnsi="Garamond"/>
          <w:sz w:val="24"/>
          <w:szCs w:val="24"/>
          <w:lang w:val="nl-NL"/>
        </w:rPr>
        <w:t>Engeland</w:t>
      </w:r>
      <w:r w:rsidRPr="00BF63DE">
        <w:rPr>
          <w:rFonts w:ascii="Garamond" w:hAnsi="Garamond"/>
          <w:sz w:val="24"/>
          <w:szCs w:val="24"/>
          <w:lang w:val="nl-NL"/>
        </w:rPr>
        <w:t xml:space="preserve">, </w:t>
      </w:r>
      <w:r w:rsidR="000D2FE8" w:rsidRPr="00BF63DE">
        <w:rPr>
          <w:rFonts w:ascii="Garamond" w:hAnsi="Garamond"/>
          <w:sz w:val="24"/>
          <w:szCs w:val="24"/>
          <w:lang w:val="nl-NL"/>
        </w:rPr>
        <w:t>Schotl</w:t>
      </w:r>
      <w:r w:rsidRPr="00BF63DE">
        <w:rPr>
          <w:rFonts w:ascii="Garamond" w:hAnsi="Garamond"/>
          <w:sz w:val="24"/>
          <w:szCs w:val="24"/>
          <w:lang w:val="nl-NL"/>
        </w:rPr>
        <w:t xml:space="preserve">and en </w:t>
      </w:r>
      <w:r w:rsidR="00BA09B6" w:rsidRPr="00BF63DE">
        <w:rPr>
          <w:rFonts w:ascii="Garamond" w:hAnsi="Garamond"/>
          <w:sz w:val="24"/>
          <w:szCs w:val="24"/>
          <w:lang w:val="nl-NL"/>
        </w:rPr>
        <w:t>Ierland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elke drie ja</w:t>
      </w:r>
      <w:r w:rsidR="002243F8" w:rsidRPr="00BF63DE">
        <w:rPr>
          <w:rFonts w:ascii="Garamond" w:hAnsi="Garamond"/>
          <w:sz w:val="24"/>
          <w:szCs w:val="24"/>
          <w:lang w:val="nl-NL"/>
        </w:rPr>
        <w:t xml:space="preserve">ar </w:t>
      </w:r>
      <w:r w:rsidRPr="00BF63DE">
        <w:rPr>
          <w:rFonts w:ascii="Garamond" w:hAnsi="Garamond"/>
          <w:sz w:val="24"/>
          <w:szCs w:val="24"/>
          <w:lang w:val="nl-NL"/>
        </w:rPr>
        <w:t xml:space="preserve">een parlement zou gekozen worden, van vier honderd zestig leden. Indien de </w:t>
      </w:r>
      <w:r w:rsidR="00453DE3" w:rsidRPr="00BF63DE">
        <w:rPr>
          <w:rFonts w:ascii="Garamond" w:hAnsi="Garamond"/>
          <w:sz w:val="24"/>
          <w:szCs w:val="24"/>
          <w:lang w:val="nl-NL"/>
        </w:rPr>
        <w:t>Protector</w:t>
      </w:r>
      <w:r w:rsidR="00EF5FD1" w:rsidRPr="00BF63DE">
        <w:rPr>
          <w:rFonts w:ascii="Garamond" w:hAnsi="Garamond"/>
          <w:sz w:val="24"/>
          <w:szCs w:val="24"/>
          <w:lang w:val="nl-NL"/>
        </w:rPr>
        <w:t xml:space="preserve"> mocht </w:t>
      </w:r>
      <w:r w:rsidRPr="00BF63DE">
        <w:rPr>
          <w:rFonts w:ascii="Garamond" w:hAnsi="Garamond"/>
          <w:sz w:val="24"/>
          <w:szCs w:val="24"/>
          <w:lang w:val="nl-NL"/>
        </w:rPr>
        <w:t xml:space="preserve">nalaten dat parlement </w:t>
      </w:r>
      <w:r w:rsidR="008C61E7" w:rsidRPr="00BF63DE">
        <w:rPr>
          <w:rFonts w:ascii="Garamond" w:hAnsi="Garamond"/>
          <w:sz w:val="24"/>
          <w:szCs w:val="24"/>
          <w:lang w:val="nl-NL"/>
        </w:rPr>
        <w:t>samen</w:t>
      </w:r>
      <w:r w:rsidRPr="00BF63DE">
        <w:rPr>
          <w:rFonts w:ascii="Garamond" w:hAnsi="Garamond"/>
          <w:sz w:val="24"/>
          <w:szCs w:val="24"/>
          <w:lang w:val="nl-NL"/>
        </w:rPr>
        <w:t xml:space="preserve"> te roepen, zou het de taak zijn van de commissarissen grootzegelbewaarders</w:t>
      </w:r>
      <w:r w:rsidR="00075CF8" w:rsidRPr="00BF63DE">
        <w:rPr>
          <w:rFonts w:ascii="Garamond" w:hAnsi="Garamond"/>
          <w:sz w:val="24"/>
          <w:szCs w:val="24"/>
          <w:lang w:val="nl-NL"/>
        </w:rPr>
        <w:t>,</w:t>
      </w:r>
      <w:r w:rsidRPr="00BF63DE">
        <w:rPr>
          <w:rFonts w:ascii="Garamond" w:hAnsi="Garamond"/>
          <w:sz w:val="24"/>
          <w:szCs w:val="24"/>
          <w:lang w:val="nl-NL"/>
        </w:rPr>
        <w:t xml:space="preserve"> en bij gebreke van deze moest het geschieden door de sherif</w:t>
      </w:r>
      <w:r w:rsidR="002243F8" w:rsidRPr="00BF63DE">
        <w:rPr>
          <w:rFonts w:ascii="Garamond" w:hAnsi="Garamond"/>
          <w:sz w:val="24"/>
          <w:szCs w:val="24"/>
          <w:lang w:val="nl-NL"/>
        </w:rPr>
        <w:t>f</w:t>
      </w:r>
      <w:r w:rsidRPr="00BF63DE">
        <w:rPr>
          <w:rFonts w:ascii="Garamond" w:hAnsi="Garamond"/>
          <w:sz w:val="24"/>
          <w:szCs w:val="24"/>
          <w:lang w:val="nl-NL"/>
        </w:rPr>
        <w:t>s van de graafschappen: alles onder straffe van hoog verraad. Het parlement zou zonder</w:t>
      </w:r>
      <w:r w:rsidR="004F2372" w:rsidRPr="00BF63DE">
        <w:rPr>
          <w:rFonts w:ascii="Garamond" w:hAnsi="Garamond"/>
          <w:sz w:val="24"/>
          <w:szCs w:val="24"/>
          <w:lang w:val="nl-NL"/>
        </w:rPr>
        <w:t xml:space="preserve"> zijn </w:t>
      </w:r>
      <w:r w:rsidR="008A78CA" w:rsidRPr="00BF63DE">
        <w:rPr>
          <w:rFonts w:ascii="Garamond" w:hAnsi="Garamond"/>
          <w:sz w:val="24"/>
          <w:szCs w:val="24"/>
          <w:lang w:val="nl-NL"/>
        </w:rPr>
        <w:t xml:space="preserve">eigen </w:t>
      </w:r>
      <w:r w:rsidRPr="00BF63DE">
        <w:rPr>
          <w:rFonts w:ascii="Garamond" w:hAnsi="Garamond"/>
          <w:sz w:val="24"/>
          <w:szCs w:val="24"/>
          <w:lang w:val="nl-NL"/>
        </w:rPr>
        <w:t>bewilliging niet kunnen geschorst worden, gedurende de eerste vijf maanden van de zitting.</w:t>
      </w:r>
      <w:r w:rsidR="002243F8" w:rsidRPr="00BF63DE">
        <w:rPr>
          <w:rFonts w:ascii="Garamond" w:hAnsi="Garamond"/>
          <w:sz w:val="24"/>
          <w:szCs w:val="24"/>
          <w:lang w:val="nl-NL"/>
        </w:rPr>
        <w:t xml:space="preserve"> </w:t>
      </w:r>
      <w:r w:rsidRPr="00BF63DE">
        <w:rPr>
          <w:rFonts w:ascii="Garamond" w:hAnsi="Garamond"/>
          <w:sz w:val="24"/>
          <w:szCs w:val="24"/>
          <w:lang w:val="nl-NL"/>
        </w:rPr>
        <w:t xml:space="preserve">De </w:t>
      </w:r>
      <w:r w:rsidR="00C73A07" w:rsidRPr="00BF63DE">
        <w:rPr>
          <w:rFonts w:ascii="Garamond" w:hAnsi="Garamond"/>
          <w:sz w:val="24"/>
          <w:szCs w:val="24"/>
          <w:lang w:val="nl-NL"/>
        </w:rPr>
        <w:t>Europese</w:t>
      </w:r>
      <w:r w:rsidRPr="00BF63DE">
        <w:rPr>
          <w:rFonts w:ascii="Garamond" w:hAnsi="Garamond"/>
          <w:sz w:val="24"/>
          <w:szCs w:val="24"/>
          <w:lang w:val="nl-NL"/>
        </w:rPr>
        <w:t xml:space="preserve"> hoven erkenden en begroetten de</w:t>
      </w:r>
      <w:r w:rsidR="00873EE9" w:rsidRPr="00BF63DE">
        <w:rPr>
          <w:rFonts w:ascii="Garamond" w:hAnsi="Garamond"/>
          <w:sz w:val="24"/>
          <w:szCs w:val="24"/>
          <w:lang w:val="nl-NL"/>
        </w:rPr>
        <w:t xml:space="preserve"> nieuwe </w:t>
      </w:r>
      <w:r w:rsidRPr="00BF63DE">
        <w:rPr>
          <w:rFonts w:ascii="Garamond" w:hAnsi="Garamond"/>
          <w:sz w:val="24"/>
          <w:szCs w:val="24"/>
          <w:lang w:val="nl-NL"/>
        </w:rPr>
        <w:t>be</w:t>
      </w:r>
      <w:r w:rsidR="00895B1E" w:rsidRPr="00BF63DE">
        <w:rPr>
          <w:rFonts w:ascii="Garamond" w:hAnsi="Garamond"/>
          <w:sz w:val="24"/>
          <w:szCs w:val="24"/>
          <w:lang w:val="nl-NL"/>
        </w:rPr>
        <w:t>heers</w:t>
      </w:r>
      <w:r w:rsidRPr="00BF63DE">
        <w:rPr>
          <w:rFonts w:ascii="Garamond" w:hAnsi="Garamond"/>
          <w:sz w:val="24"/>
          <w:szCs w:val="24"/>
          <w:lang w:val="nl-NL"/>
        </w:rPr>
        <w:t xml:space="preserve">er van </w:t>
      </w:r>
      <w:r w:rsidR="00966977" w:rsidRPr="00BF63DE">
        <w:rPr>
          <w:rFonts w:ascii="Garamond" w:hAnsi="Garamond"/>
          <w:sz w:val="24"/>
          <w:szCs w:val="24"/>
          <w:lang w:val="nl-NL"/>
        </w:rPr>
        <w:t>Engeland</w:t>
      </w:r>
      <w:r w:rsidRPr="00BF63DE">
        <w:rPr>
          <w:rFonts w:ascii="Garamond" w:hAnsi="Garamond"/>
          <w:sz w:val="24"/>
          <w:szCs w:val="24"/>
          <w:lang w:val="nl-NL"/>
        </w:rPr>
        <w:t>. De aanzienlijkste</w:t>
      </w:r>
      <w:r w:rsidR="002243F8" w:rsidRPr="00BF63DE">
        <w:rPr>
          <w:rFonts w:ascii="Garamond" w:hAnsi="Garamond"/>
          <w:sz w:val="24"/>
          <w:szCs w:val="24"/>
          <w:lang w:val="nl-NL"/>
        </w:rPr>
        <w:t xml:space="preserve"> m</w:t>
      </w:r>
      <w:r w:rsidRPr="00BF63DE">
        <w:rPr>
          <w:rFonts w:ascii="Garamond" w:hAnsi="Garamond"/>
          <w:sz w:val="24"/>
          <w:szCs w:val="24"/>
          <w:lang w:val="nl-NL"/>
        </w:rPr>
        <w:t xml:space="preserve">annen van de eeuw deden hem </w:t>
      </w:r>
      <w:r w:rsidR="00026DF6" w:rsidRPr="00BF63DE">
        <w:rPr>
          <w:rFonts w:ascii="Garamond" w:hAnsi="Garamond"/>
          <w:sz w:val="24"/>
          <w:szCs w:val="24"/>
          <w:lang w:val="nl-NL"/>
        </w:rPr>
        <w:t xml:space="preserve">hun </w:t>
      </w:r>
      <w:r w:rsidRPr="00BF63DE">
        <w:rPr>
          <w:rFonts w:ascii="Garamond" w:hAnsi="Garamond"/>
          <w:sz w:val="24"/>
          <w:szCs w:val="24"/>
          <w:lang w:val="nl-NL"/>
        </w:rPr>
        <w:t>adhesie toekomen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3417F6" w:rsidRPr="00BF63DE">
        <w:rPr>
          <w:rFonts w:ascii="Garamond" w:hAnsi="Garamond"/>
          <w:sz w:val="24"/>
          <w:szCs w:val="24"/>
          <w:lang w:val="nl-NL"/>
        </w:rPr>
        <w:t>bracht</w:t>
      </w:r>
      <w:r w:rsidRPr="00BF63DE">
        <w:rPr>
          <w:rFonts w:ascii="Garamond" w:hAnsi="Garamond"/>
          <w:sz w:val="24"/>
          <w:szCs w:val="24"/>
          <w:lang w:val="nl-NL"/>
        </w:rPr>
        <w:t xml:space="preserve">en hem </w:t>
      </w:r>
      <w:r w:rsidR="00026DF6" w:rsidRPr="00BF63DE">
        <w:rPr>
          <w:rFonts w:ascii="Garamond" w:hAnsi="Garamond"/>
          <w:sz w:val="24"/>
          <w:szCs w:val="24"/>
          <w:lang w:val="nl-NL"/>
        </w:rPr>
        <w:t xml:space="preserve">hun </w:t>
      </w:r>
      <w:r w:rsidRPr="00BF63DE">
        <w:rPr>
          <w:rFonts w:ascii="Garamond" w:hAnsi="Garamond"/>
          <w:sz w:val="24"/>
          <w:szCs w:val="24"/>
          <w:lang w:val="nl-NL"/>
        </w:rPr>
        <w:t xml:space="preserve">hulde. De </w:t>
      </w:r>
      <w:r w:rsidR="00EF5FD1" w:rsidRPr="00BF63DE">
        <w:rPr>
          <w:rFonts w:ascii="Garamond" w:hAnsi="Garamond"/>
          <w:sz w:val="24"/>
          <w:szCs w:val="24"/>
          <w:lang w:val="nl-NL"/>
        </w:rPr>
        <w:t>grote</w:t>
      </w:r>
      <w:r w:rsidRPr="00BF63DE">
        <w:rPr>
          <w:rFonts w:ascii="Garamond" w:hAnsi="Garamond"/>
          <w:sz w:val="24"/>
          <w:szCs w:val="24"/>
          <w:lang w:val="nl-NL"/>
        </w:rPr>
        <w:t xml:space="preserve"> </w:t>
      </w:r>
      <w:r w:rsidR="002243F8" w:rsidRPr="00BF63DE">
        <w:rPr>
          <w:rFonts w:ascii="Garamond" w:hAnsi="Garamond"/>
          <w:sz w:val="24"/>
          <w:szCs w:val="24"/>
          <w:lang w:val="nl-NL"/>
        </w:rPr>
        <w:t>Condé</w:t>
      </w:r>
      <w:r w:rsidRPr="00BF63DE">
        <w:rPr>
          <w:rFonts w:ascii="Garamond" w:hAnsi="Garamond"/>
          <w:sz w:val="24"/>
          <w:szCs w:val="24"/>
          <w:lang w:val="nl-NL"/>
        </w:rPr>
        <w:t xml:space="preserve">, de overwinnaar van </w:t>
      </w:r>
      <w:r w:rsidR="002243F8" w:rsidRPr="00BF63DE">
        <w:rPr>
          <w:rFonts w:ascii="Garamond" w:hAnsi="Garamond"/>
          <w:sz w:val="24"/>
          <w:szCs w:val="24"/>
          <w:lang w:val="nl-NL"/>
        </w:rPr>
        <w:t>R</w:t>
      </w:r>
      <w:r w:rsidRPr="00BF63DE">
        <w:rPr>
          <w:rFonts w:ascii="Garamond" w:hAnsi="Garamond"/>
          <w:sz w:val="24"/>
          <w:szCs w:val="24"/>
          <w:lang w:val="nl-NL"/>
        </w:rPr>
        <w:t xml:space="preserve">ocroi, van </w:t>
      </w:r>
      <w:r w:rsidR="002243F8" w:rsidRPr="00BF63DE">
        <w:rPr>
          <w:rFonts w:ascii="Garamond" w:hAnsi="Garamond"/>
          <w:sz w:val="24"/>
          <w:szCs w:val="24"/>
          <w:lang w:val="nl-NL"/>
        </w:rPr>
        <w:t>F</w:t>
      </w:r>
      <w:r w:rsidRPr="00BF63DE">
        <w:rPr>
          <w:rFonts w:ascii="Garamond" w:hAnsi="Garamond"/>
          <w:sz w:val="24"/>
          <w:szCs w:val="24"/>
          <w:lang w:val="nl-NL"/>
        </w:rPr>
        <w:t xml:space="preserve">reyburg en van </w:t>
      </w:r>
      <w:r w:rsidR="002243F8" w:rsidRPr="00BF63DE">
        <w:rPr>
          <w:rFonts w:ascii="Garamond" w:hAnsi="Garamond"/>
          <w:sz w:val="24"/>
          <w:szCs w:val="24"/>
          <w:lang w:val="nl-NL"/>
        </w:rPr>
        <w:t>N</w:t>
      </w:r>
      <w:r w:rsidRPr="00BF63DE">
        <w:rPr>
          <w:rFonts w:ascii="Garamond" w:hAnsi="Garamond"/>
          <w:sz w:val="24"/>
          <w:szCs w:val="24"/>
          <w:lang w:val="nl-NL"/>
        </w:rPr>
        <w:t xml:space="preserve">ordhagen, de vriend van </w:t>
      </w:r>
      <w:r w:rsidR="002243F8" w:rsidRPr="00BF63DE">
        <w:rPr>
          <w:rFonts w:ascii="Garamond" w:hAnsi="Garamond"/>
          <w:sz w:val="24"/>
          <w:szCs w:val="24"/>
          <w:lang w:val="nl-NL"/>
        </w:rPr>
        <w:t>Racine</w:t>
      </w:r>
      <w:r w:rsidRPr="00BF63DE">
        <w:rPr>
          <w:rFonts w:ascii="Garamond" w:hAnsi="Garamond"/>
          <w:sz w:val="24"/>
          <w:szCs w:val="24"/>
          <w:lang w:val="nl-NL"/>
        </w:rPr>
        <w:t xml:space="preserve"> en van </w:t>
      </w:r>
      <w:r w:rsidR="002243F8" w:rsidRPr="00BF63DE">
        <w:rPr>
          <w:rFonts w:ascii="Garamond" w:hAnsi="Garamond"/>
          <w:sz w:val="24"/>
          <w:szCs w:val="24"/>
          <w:lang w:val="nl-NL"/>
        </w:rPr>
        <w:t>B</w:t>
      </w:r>
      <w:r w:rsidRPr="00BF63DE">
        <w:rPr>
          <w:rFonts w:ascii="Garamond" w:hAnsi="Garamond"/>
          <w:sz w:val="24"/>
          <w:szCs w:val="24"/>
          <w:lang w:val="nl-NL"/>
        </w:rPr>
        <w:t>oileau</w:t>
      </w:r>
      <w:r w:rsidR="009934B2" w:rsidRPr="00BF63DE">
        <w:rPr>
          <w:rFonts w:ascii="Garamond" w:hAnsi="Garamond"/>
          <w:sz w:val="24"/>
          <w:szCs w:val="24"/>
          <w:lang w:val="nl-NL"/>
        </w:rPr>
        <w:t>,</w:t>
      </w:r>
      <w:r w:rsidRPr="00BF63DE">
        <w:rPr>
          <w:rFonts w:ascii="Garamond" w:hAnsi="Garamond"/>
          <w:sz w:val="24"/>
          <w:szCs w:val="24"/>
          <w:lang w:val="nl-NL"/>
        </w:rPr>
        <w:t xml:space="preserve"> schreef </w:t>
      </w:r>
      <w:r w:rsidR="00F93AC4" w:rsidRPr="00BF63DE">
        <w:rPr>
          <w:rFonts w:ascii="Garamond" w:hAnsi="Garamond"/>
          <w:sz w:val="24"/>
          <w:szCs w:val="24"/>
          <w:lang w:val="nl-NL"/>
        </w:rPr>
        <w:t>op dat moment</w:t>
      </w:r>
      <w:r w:rsidRPr="00BF63DE">
        <w:rPr>
          <w:rFonts w:ascii="Garamond" w:hAnsi="Garamond"/>
          <w:sz w:val="24"/>
          <w:szCs w:val="24"/>
          <w:lang w:val="nl-NL"/>
        </w:rPr>
        <w:t xml:space="preserve"> (december 1653) de </w:t>
      </w:r>
      <w:r w:rsidR="007D4E27" w:rsidRPr="00BF63DE">
        <w:rPr>
          <w:rFonts w:ascii="Garamond" w:hAnsi="Garamond"/>
          <w:sz w:val="24"/>
          <w:szCs w:val="24"/>
          <w:lang w:val="nl-NL"/>
        </w:rPr>
        <w:t>volgende brief</w:t>
      </w:r>
      <w:r w:rsidRPr="00BF63DE">
        <w:rPr>
          <w:rFonts w:ascii="Garamond" w:hAnsi="Garamond"/>
          <w:sz w:val="24"/>
          <w:szCs w:val="24"/>
          <w:lang w:val="nl-NL"/>
        </w:rPr>
        <w:t xml:space="preserve"> </w:t>
      </w:r>
      <w:r w:rsidR="000D2FE8" w:rsidRPr="00BF63DE">
        <w:rPr>
          <w:rFonts w:ascii="Garamond" w:hAnsi="Garamond"/>
          <w:sz w:val="24"/>
          <w:szCs w:val="24"/>
          <w:lang w:val="nl-NL"/>
        </w:rPr>
        <w:t>a</w:t>
      </w:r>
      <w:r w:rsidR="002243F8" w:rsidRPr="00BF63DE">
        <w:rPr>
          <w:rFonts w:ascii="Garamond" w:hAnsi="Garamond"/>
          <w:sz w:val="24"/>
          <w:szCs w:val="24"/>
          <w:lang w:val="nl-NL"/>
        </w:rPr>
        <w:t>an</w:t>
      </w:r>
      <w:r w:rsidRPr="00BF63DE">
        <w:rPr>
          <w:rFonts w:ascii="Garamond" w:hAnsi="Garamond"/>
          <w:sz w:val="24"/>
          <w:szCs w:val="24"/>
          <w:lang w:val="nl-NL"/>
        </w:rPr>
        <w:t xml:space="preserve"> de </w:t>
      </w:r>
      <w:r w:rsidR="00453DE3" w:rsidRPr="00BF63DE">
        <w:rPr>
          <w:rFonts w:ascii="Garamond" w:hAnsi="Garamond"/>
          <w:sz w:val="24"/>
          <w:szCs w:val="24"/>
          <w:lang w:val="nl-NL"/>
        </w:rPr>
        <w:t>Protector</w:t>
      </w:r>
      <w:r w:rsidR="004F2372" w:rsidRPr="00BF63DE">
        <w:rPr>
          <w:rFonts w:ascii="Garamond" w:hAnsi="Garamond"/>
          <w:sz w:val="24"/>
          <w:szCs w:val="24"/>
          <w:lang w:val="nl-NL"/>
        </w:rPr>
        <w:t>:</w:t>
      </w:r>
    </w:p>
    <w:p w14:paraId="2BDCB99E" w14:textId="3AEBC589" w:rsidR="008F7742" w:rsidRPr="00BF63DE" w:rsidRDefault="002243F8" w:rsidP="00604B92">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 xml:space="preserve">k verheug mij ten hoogste dat </w:t>
      </w:r>
      <w:r w:rsidR="00EF5FD1" w:rsidRPr="00BF63DE">
        <w:rPr>
          <w:rFonts w:ascii="Garamond" w:hAnsi="Garamond"/>
          <w:sz w:val="24"/>
          <w:szCs w:val="24"/>
          <w:lang w:val="nl-NL"/>
        </w:rPr>
        <w:t>zozeer</w:t>
      </w:r>
      <w:r w:rsidR="008F7742" w:rsidRPr="00BF63DE">
        <w:rPr>
          <w:rFonts w:ascii="Garamond" w:hAnsi="Garamond"/>
          <w:sz w:val="24"/>
          <w:szCs w:val="24"/>
          <w:lang w:val="nl-NL"/>
        </w:rPr>
        <w:t xml:space="preserve"> </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 is gedaan aan de verdiensten en deugden van</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 xml:space="preserve">hoogheid. Daarin alleen kon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zijn geluk 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rust vinden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ik acht dat de bevolking van de drie </w:t>
      </w:r>
      <w:r w:rsidR="005B67C0" w:rsidRPr="00BF63DE">
        <w:rPr>
          <w:rFonts w:ascii="Garamond" w:hAnsi="Garamond"/>
          <w:sz w:val="24"/>
          <w:szCs w:val="24"/>
          <w:lang w:val="nl-NL"/>
        </w:rPr>
        <w:t>koninkrijk</w:t>
      </w:r>
      <w:r w:rsidR="008F7742" w:rsidRPr="00BF63DE">
        <w:rPr>
          <w:rFonts w:ascii="Garamond" w:hAnsi="Garamond"/>
          <w:sz w:val="24"/>
          <w:szCs w:val="24"/>
          <w:lang w:val="nl-NL"/>
        </w:rPr>
        <w:t xml:space="preserve">en </w:t>
      </w:r>
      <w:r w:rsidRPr="00BF63DE">
        <w:rPr>
          <w:rFonts w:ascii="Garamond" w:hAnsi="Garamond"/>
          <w:sz w:val="24"/>
          <w:szCs w:val="24"/>
          <w:lang w:val="nl-NL"/>
        </w:rPr>
        <w:t>thans</w:t>
      </w:r>
      <w:r w:rsidR="008F7742" w:rsidRPr="00BF63DE">
        <w:rPr>
          <w:rFonts w:ascii="Garamond" w:hAnsi="Garamond"/>
          <w:sz w:val="24"/>
          <w:szCs w:val="24"/>
          <w:lang w:val="nl-NL"/>
        </w:rPr>
        <w:t xml:space="preserve"> </w:t>
      </w:r>
      <w:r w:rsidRPr="00BF63DE">
        <w:rPr>
          <w:rFonts w:ascii="Garamond" w:hAnsi="Garamond"/>
          <w:sz w:val="24"/>
          <w:szCs w:val="24"/>
          <w:lang w:val="nl-NL"/>
        </w:rPr>
        <w:t>aan het</w:t>
      </w:r>
      <w:r w:rsidR="008F7742" w:rsidRPr="00BF63DE">
        <w:rPr>
          <w:rFonts w:ascii="Garamond" w:hAnsi="Garamond"/>
          <w:sz w:val="24"/>
          <w:szCs w:val="24"/>
          <w:lang w:val="nl-NL"/>
        </w:rPr>
        <w:t xml:space="preserve"> toppunt van geluk gekomen is, nu zij bezittingen en leven ziet toevertrouwd aan de zorgen van </w:t>
      </w:r>
      <w:r w:rsidR="002B605A" w:rsidRPr="00BF63DE">
        <w:rPr>
          <w:rFonts w:ascii="Garamond" w:hAnsi="Garamond"/>
          <w:sz w:val="24"/>
          <w:szCs w:val="24"/>
          <w:lang w:val="nl-NL"/>
        </w:rPr>
        <w:t>zo’n</w:t>
      </w:r>
      <w:r w:rsidR="008F7742" w:rsidRPr="00BF63DE">
        <w:rPr>
          <w:rFonts w:ascii="Garamond" w:hAnsi="Garamond"/>
          <w:sz w:val="24"/>
          <w:szCs w:val="24"/>
          <w:lang w:val="nl-NL"/>
        </w:rPr>
        <w:t xml:space="preserve"> groot man. Wat mij aangaat, ik verzoek</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 xml:space="preserve">hoogheid wel te willen </w:t>
      </w:r>
      <w:r w:rsidR="00EF5FD1" w:rsidRPr="00BF63DE">
        <w:rPr>
          <w:rFonts w:ascii="Garamond" w:hAnsi="Garamond"/>
          <w:sz w:val="24"/>
          <w:szCs w:val="24"/>
          <w:lang w:val="nl-NL"/>
        </w:rPr>
        <w:t>geloven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ik mij zeer gelukkig zal achten,</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ik u in</w:t>
      </w:r>
      <w:r w:rsidR="000D2FE8" w:rsidRPr="00BF63DE">
        <w:rPr>
          <w:rFonts w:ascii="Garamond" w:hAnsi="Garamond"/>
          <w:sz w:val="24"/>
          <w:szCs w:val="24"/>
          <w:lang w:val="nl-NL"/>
        </w:rPr>
        <w:t xml:space="preserve"> enig </w:t>
      </w:r>
      <w:r w:rsidR="008F7742" w:rsidRPr="00BF63DE">
        <w:rPr>
          <w:rFonts w:ascii="Garamond" w:hAnsi="Garamond"/>
          <w:sz w:val="24"/>
          <w:szCs w:val="24"/>
          <w:lang w:val="nl-NL"/>
        </w:rPr>
        <w:t>op</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kan van dienst zijn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Pr="00BF63DE">
        <w:rPr>
          <w:rFonts w:ascii="Garamond" w:hAnsi="Garamond"/>
          <w:sz w:val="24"/>
          <w:szCs w:val="24"/>
          <w:lang w:val="nl-NL"/>
        </w:rPr>
        <w:t>u</w:t>
      </w:r>
      <w:r w:rsidR="008F7742" w:rsidRPr="00BF63DE">
        <w:rPr>
          <w:rFonts w:ascii="Garamond" w:hAnsi="Garamond"/>
          <w:sz w:val="24"/>
          <w:szCs w:val="24"/>
          <w:lang w:val="nl-NL"/>
        </w:rPr>
        <w:t xml:space="preserve"> zal kunnen </w:t>
      </w:r>
      <w:r w:rsidRPr="00BF63DE">
        <w:rPr>
          <w:rFonts w:ascii="Garamond" w:hAnsi="Garamond"/>
          <w:sz w:val="24"/>
          <w:szCs w:val="24"/>
          <w:lang w:val="nl-NL"/>
        </w:rPr>
        <w:t>laten zien</w:t>
      </w:r>
      <w:r w:rsidR="008F7742" w:rsidRPr="00BF63DE">
        <w:rPr>
          <w:rFonts w:ascii="Garamond" w:hAnsi="Garamond"/>
          <w:sz w:val="24"/>
          <w:szCs w:val="24"/>
          <w:lang w:val="nl-NL"/>
        </w:rPr>
        <w:t xml:space="preserve"> dat niemand ooit meer dan ik van</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hoogheid wezen kan,</w:t>
      </w:r>
    </w:p>
    <w:p w14:paraId="4DC9B98A" w14:textId="4E5EAABF" w:rsidR="008F7742" w:rsidRPr="00BF63DE" w:rsidRDefault="008F7742" w:rsidP="00604B92">
      <w:pPr>
        <w:spacing w:after="240"/>
        <w:ind w:left="283" w:right="283"/>
        <w:jc w:val="both"/>
        <w:rPr>
          <w:rFonts w:ascii="Garamond" w:hAnsi="Garamond"/>
          <w:sz w:val="24"/>
          <w:szCs w:val="24"/>
          <w:lang w:val="nl-NL"/>
        </w:rPr>
      </w:pPr>
      <w:r w:rsidRPr="00BF63DE">
        <w:rPr>
          <w:rFonts w:ascii="Garamond" w:hAnsi="Garamond"/>
          <w:sz w:val="24"/>
          <w:szCs w:val="24"/>
          <w:lang w:val="nl-NL"/>
        </w:rPr>
        <w:t>De zeer toegenegen dienaar</w:t>
      </w:r>
      <w:r w:rsidR="002243F8" w:rsidRPr="00BF63DE">
        <w:rPr>
          <w:rFonts w:ascii="Garamond" w:hAnsi="Garamond"/>
          <w:sz w:val="24"/>
          <w:szCs w:val="24"/>
          <w:lang w:val="nl-NL"/>
        </w:rPr>
        <w:t>,</w:t>
      </w:r>
    </w:p>
    <w:p w14:paraId="4EDFC67D" w14:textId="61682375" w:rsidR="008F7742" w:rsidRPr="00BF63DE" w:rsidRDefault="009579DF" w:rsidP="00604B92">
      <w:pPr>
        <w:spacing w:after="240"/>
        <w:ind w:left="283" w:right="283"/>
        <w:jc w:val="both"/>
        <w:rPr>
          <w:rFonts w:ascii="Garamond" w:hAnsi="Garamond"/>
          <w:sz w:val="24"/>
          <w:szCs w:val="24"/>
          <w:lang w:val="nl-NL"/>
        </w:rPr>
      </w:pPr>
      <w:r w:rsidRPr="00BF63DE">
        <w:rPr>
          <w:rFonts w:ascii="Garamond" w:hAnsi="Garamond"/>
          <w:sz w:val="24"/>
          <w:szCs w:val="24"/>
          <w:lang w:val="nl-NL"/>
        </w:rPr>
        <w:t>L</w:t>
      </w:r>
      <w:r w:rsidR="008F7742" w:rsidRPr="00BF63DE">
        <w:rPr>
          <w:rFonts w:ascii="Garamond" w:hAnsi="Garamond"/>
          <w:sz w:val="24"/>
          <w:szCs w:val="24"/>
          <w:lang w:val="nl-NL"/>
        </w:rPr>
        <w:t xml:space="preserve">ouis de </w:t>
      </w:r>
      <w:r w:rsidR="002B605A" w:rsidRPr="00BF63DE">
        <w:rPr>
          <w:rFonts w:ascii="Garamond" w:hAnsi="Garamond"/>
          <w:sz w:val="24"/>
          <w:szCs w:val="24"/>
          <w:lang w:val="nl-NL"/>
        </w:rPr>
        <w:t>Bourbon</w:t>
      </w:r>
      <w:r w:rsidR="002243F8" w:rsidRPr="00BF63DE">
        <w:rPr>
          <w:rFonts w:ascii="Garamond" w:hAnsi="Garamond"/>
          <w:sz w:val="24"/>
          <w:szCs w:val="24"/>
          <w:lang w:val="nl-NL"/>
        </w:rPr>
        <w:t>.</w:t>
      </w:r>
      <w:r w:rsidR="002243F8" w:rsidRPr="00BF63DE">
        <w:rPr>
          <w:rStyle w:val="FootnoteReference"/>
          <w:rFonts w:ascii="Garamond" w:hAnsi="Garamond"/>
          <w:sz w:val="24"/>
          <w:szCs w:val="24"/>
          <w:lang w:val="nl-NL"/>
        </w:rPr>
        <w:footnoteReference w:id="291"/>
      </w:r>
    </w:p>
    <w:p w14:paraId="79CE7DB4" w14:textId="56ADFB9F" w:rsidR="008F7742" w:rsidRPr="00BF63DE" w:rsidRDefault="00D76AC5" w:rsidP="00E66D97">
      <w:pPr>
        <w:spacing w:after="240"/>
        <w:jc w:val="both"/>
        <w:rPr>
          <w:rFonts w:ascii="Garamond" w:hAnsi="Garamond"/>
          <w:sz w:val="24"/>
          <w:szCs w:val="24"/>
          <w:lang w:val="nl-NL"/>
        </w:rPr>
      </w:pPr>
      <w:r w:rsidRPr="00BF63DE">
        <w:rPr>
          <w:rFonts w:ascii="Garamond" w:hAnsi="Garamond"/>
          <w:sz w:val="24"/>
          <w:szCs w:val="24"/>
          <w:lang w:val="nl-NL"/>
        </w:rPr>
        <w:t xml:space="preserve">Zo </w:t>
      </w:r>
      <w:r w:rsidR="008F7742" w:rsidRPr="00BF63DE">
        <w:rPr>
          <w:rFonts w:ascii="Garamond" w:hAnsi="Garamond"/>
          <w:sz w:val="24"/>
          <w:szCs w:val="24"/>
          <w:lang w:val="nl-NL"/>
        </w:rPr>
        <w:t xml:space="preserve">sprak </w:t>
      </w:r>
      <w:r w:rsidR="009579DF" w:rsidRPr="00BF63DE">
        <w:rPr>
          <w:rFonts w:ascii="Garamond" w:hAnsi="Garamond"/>
          <w:sz w:val="24"/>
          <w:szCs w:val="24"/>
          <w:lang w:val="nl-NL"/>
        </w:rPr>
        <w:t>L</w:t>
      </w:r>
      <w:r w:rsidR="008F7742" w:rsidRPr="00BF63DE">
        <w:rPr>
          <w:rFonts w:ascii="Garamond" w:hAnsi="Garamond"/>
          <w:sz w:val="24"/>
          <w:szCs w:val="24"/>
          <w:lang w:val="nl-NL"/>
        </w:rPr>
        <w:t xml:space="preserve">ouis de </w:t>
      </w:r>
      <w:r w:rsidR="002B605A" w:rsidRPr="00BF63DE">
        <w:rPr>
          <w:rFonts w:ascii="Garamond" w:hAnsi="Garamond"/>
          <w:sz w:val="24"/>
          <w:szCs w:val="24"/>
          <w:lang w:val="nl-NL"/>
        </w:rPr>
        <w:t>Bourbon</w:t>
      </w:r>
      <w:r w:rsidR="008F7742" w:rsidRPr="00BF63DE">
        <w:rPr>
          <w:rFonts w:ascii="Garamond" w:hAnsi="Garamond"/>
          <w:sz w:val="24"/>
          <w:szCs w:val="24"/>
          <w:lang w:val="nl-NL"/>
        </w:rPr>
        <w:t xml:space="preserve">, de vorst aan wiens graf later dezelfde welsprekende stem woorden van stichting liet </w:t>
      </w:r>
      <w:r w:rsidR="00EF5FD1" w:rsidRPr="00BF63DE">
        <w:rPr>
          <w:rFonts w:ascii="Garamond" w:hAnsi="Garamond"/>
          <w:sz w:val="24"/>
          <w:szCs w:val="24"/>
          <w:lang w:val="nl-NL"/>
        </w:rPr>
        <w:t>horen</w:t>
      </w:r>
      <w:r w:rsidR="008F7742" w:rsidRPr="00BF63DE">
        <w:rPr>
          <w:rFonts w:ascii="Garamond" w:hAnsi="Garamond"/>
          <w:sz w:val="24"/>
          <w:szCs w:val="24"/>
          <w:lang w:val="nl-NL"/>
        </w:rPr>
        <w:t xml:space="preserve"> die bij het lijkgesteente van </w:t>
      </w:r>
      <w:r w:rsidR="00FE3968" w:rsidRPr="00BF63DE">
        <w:rPr>
          <w:rFonts w:ascii="Garamond" w:hAnsi="Garamond"/>
          <w:sz w:val="24"/>
          <w:szCs w:val="24"/>
          <w:lang w:val="nl-NL"/>
        </w:rPr>
        <w:t>Henriette</w:t>
      </w:r>
      <w:r w:rsidR="008F7742" w:rsidRPr="00BF63DE">
        <w:rPr>
          <w:rFonts w:ascii="Garamond" w:hAnsi="Garamond"/>
          <w:sz w:val="24"/>
          <w:szCs w:val="24"/>
          <w:lang w:val="nl-NL"/>
        </w:rPr>
        <w:t xml:space="preserve">, koningin van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over het nietige van alle </w:t>
      </w:r>
      <w:r w:rsidR="00026DF6" w:rsidRPr="00BF63DE">
        <w:rPr>
          <w:rFonts w:ascii="Garamond" w:hAnsi="Garamond"/>
          <w:sz w:val="24"/>
          <w:szCs w:val="24"/>
          <w:lang w:val="nl-NL"/>
        </w:rPr>
        <w:t>aards</w:t>
      </w:r>
      <w:r w:rsidR="008F7742" w:rsidRPr="00BF63DE">
        <w:rPr>
          <w:rFonts w:ascii="Garamond" w:hAnsi="Garamond"/>
          <w:sz w:val="24"/>
          <w:szCs w:val="24"/>
          <w:lang w:val="nl-NL"/>
        </w:rPr>
        <w:t>e grootheid had gesproken.</w:t>
      </w:r>
      <w:r w:rsidR="002243F8" w:rsidRPr="00BF63DE">
        <w:rPr>
          <w:rStyle w:val="FootnoteReference"/>
          <w:rFonts w:ascii="Garamond" w:hAnsi="Garamond"/>
          <w:sz w:val="24"/>
          <w:szCs w:val="24"/>
          <w:lang w:val="nl-NL"/>
        </w:rPr>
        <w:footnoteReference w:id="292"/>
      </w:r>
      <w:r w:rsidR="008F7742" w:rsidRPr="00BF63DE">
        <w:rPr>
          <w:rFonts w:ascii="Garamond" w:hAnsi="Garamond"/>
          <w:sz w:val="24"/>
          <w:szCs w:val="24"/>
          <w:lang w:val="nl-NL"/>
        </w:rPr>
        <w:t xml:space="preserve"> in meer dan één op</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zijn volgende geslachten gestrenger geweest in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be</w:t>
      </w:r>
      <w:r w:rsidR="009579DF" w:rsidRPr="00BF63DE">
        <w:rPr>
          <w:rFonts w:ascii="Garamond" w:hAnsi="Garamond"/>
          <w:sz w:val="24"/>
          <w:szCs w:val="24"/>
          <w:lang w:val="nl-NL"/>
        </w:rPr>
        <w:t>oo</w:t>
      </w:r>
      <w:r w:rsidR="008F7742" w:rsidRPr="00BF63DE">
        <w:rPr>
          <w:rFonts w:ascii="Garamond" w:hAnsi="Garamond"/>
          <w:sz w:val="24"/>
          <w:szCs w:val="24"/>
          <w:lang w:val="nl-NL"/>
        </w:rPr>
        <w:t>r</w:t>
      </w:r>
      <w:r w:rsidR="000D2FE8" w:rsidRPr="00BF63DE">
        <w:rPr>
          <w:rFonts w:ascii="Garamond" w:hAnsi="Garamond"/>
          <w:sz w:val="24"/>
          <w:szCs w:val="24"/>
          <w:lang w:val="nl-NL"/>
        </w:rPr>
        <w:t>deling</w:t>
      </w:r>
      <w:r w:rsidR="008F7742" w:rsidRPr="00BF63DE">
        <w:rPr>
          <w:rFonts w:ascii="Garamond" w:hAnsi="Garamond"/>
          <w:sz w:val="24"/>
          <w:szCs w:val="24"/>
          <w:lang w:val="nl-NL"/>
        </w:rPr>
        <w:t xml:space="preserve"> van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Cromwell dan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tijdge</w:t>
      </w:r>
      <w:r w:rsidR="004F2372" w:rsidRPr="00BF63DE">
        <w:rPr>
          <w:rFonts w:ascii="Garamond" w:hAnsi="Garamond"/>
          <w:sz w:val="24"/>
          <w:szCs w:val="24"/>
          <w:lang w:val="nl-NL"/>
        </w:rPr>
        <w:t>noten</w:t>
      </w:r>
      <w:r w:rsidR="008F7742" w:rsidRPr="00BF63DE">
        <w:rPr>
          <w:rFonts w:ascii="Garamond" w:hAnsi="Garamond"/>
          <w:sz w:val="24"/>
          <w:szCs w:val="24"/>
          <w:lang w:val="nl-NL"/>
        </w:rPr>
        <w:t xml:space="preserve"> dat waren. Het is</w:t>
      </w:r>
      <w:r w:rsidR="009934B2" w:rsidRPr="00BF63DE">
        <w:rPr>
          <w:rFonts w:ascii="Garamond" w:hAnsi="Garamond"/>
          <w:sz w:val="24"/>
          <w:szCs w:val="24"/>
          <w:lang w:val="nl-NL"/>
        </w:rPr>
        <w:t>,</w:t>
      </w:r>
      <w:r w:rsidR="008F7742" w:rsidRPr="00BF63DE">
        <w:rPr>
          <w:rFonts w:ascii="Garamond" w:hAnsi="Garamond"/>
          <w:sz w:val="24"/>
          <w:szCs w:val="24"/>
          <w:lang w:val="nl-NL"/>
        </w:rPr>
        <w:t xml:space="preserve"> omdat deze laatsten de gebeurtenissen met eigen </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 volgen konden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terwijl de nakomelingschap die maar al te vaak beschouwd heeft door de mist van de vooroordelen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omgeven van het verblindende stof van de partijgeest.</w:t>
      </w:r>
    </w:p>
    <w:p w14:paraId="10F128EB" w14:textId="4F7D718B" w:rsidR="008F7742" w:rsidRPr="00BF63DE" w:rsidRDefault="009579DF" w:rsidP="00E66D97">
      <w:pPr>
        <w:spacing w:after="240"/>
        <w:jc w:val="both"/>
        <w:rPr>
          <w:rFonts w:ascii="Garamond" w:hAnsi="Garamond"/>
          <w:sz w:val="24"/>
          <w:szCs w:val="24"/>
          <w:lang w:val="nl-NL"/>
        </w:rPr>
      </w:pPr>
      <w:r w:rsidRPr="00BF63DE">
        <w:rPr>
          <w:rFonts w:ascii="Garamond" w:hAnsi="Garamond"/>
          <w:sz w:val="24"/>
          <w:szCs w:val="24"/>
          <w:lang w:val="nl-NL"/>
        </w:rPr>
        <w:t>Cromwell</w:t>
      </w:r>
      <w:r w:rsidR="008F7742" w:rsidRPr="00BF63DE">
        <w:rPr>
          <w:rFonts w:ascii="Garamond" w:hAnsi="Garamond"/>
          <w:sz w:val="24"/>
          <w:szCs w:val="24"/>
          <w:lang w:val="nl-NL"/>
        </w:rPr>
        <w:t xml:space="preserve"> is beschuldigd geworden van perso</w:t>
      </w:r>
      <w:r w:rsidRPr="00BF63DE">
        <w:rPr>
          <w:rFonts w:ascii="Garamond" w:hAnsi="Garamond"/>
          <w:sz w:val="24"/>
          <w:szCs w:val="24"/>
          <w:lang w:val="nl-NL"/>
        </w:rPr>
        <w:t>o</w:t>
      </w:r>
      <w:r w:rsidR="008F7742" w:rsidRPr="00BF63DE">
        <w:rPr>
          <w:rFonts w:ascii="Garamond" w:hAnsi="Garamond"/>
          <w:sz w:val="24"/>
          <w:szCs w:val="24"/>
          <w:lang w:val="nl-NL"/>
        </w:rPr>
        <w:t>n</w:t>
      </w:r>
      <w:r w:rsidRPr="00BF63DE">
        <w:rPr>
          <w:rFonts w:ascii="Garamond" w:hAnsi="Garamond"/>
          <w:sz w:val="24"/>
          <w:szCs w:val="24"/>
          <w:lang w:val="nl-NL"/>
        </w:rPr>
        <w:t>lijke</w:t>
      </w:r>
      <w:r w:rsidR="002243F8" w:rsidRPr="00BF63DE">
        <w:rPr>
          <w:rFonts w:ascii="Garamond" w:hAnsi="Garamond"/>
          <w:sz w:val="24"/>
          <w:szCs w:val="24"/>
          <w:lang w:val="nl-NL"/>
        </w:rPr>
        <w:t xml:space="preserve"> </w:t>
      </w:r>
      <w:r w:rsidRPr="00BF63DE">
        <w:rPr>
          <w:rFonts w:ascii="Garamond" w:hAnsi="Garamond"/>
          <w:sz w:val="24"/>
          <w:szCs w:val="24"/>
          <w:lang w:val="nl-NL"/>
        </w:rPr>
        <w:t>h</w:t>
      </w:r>
      <w:r w:rsidR="00895B1E" w:rsidRPr="00BF63DE">
        <w:rPr>
          <w:rFonts w:ascii="Garamond" w:hAnsi="Garamond"/>
          <w:sz w:val="24"/>
          <w:szCs w:val="24"/>
          <w:lang w:val="nl-NL"/>
        </w:rPr>
        <w:t>eers</w:t>
      </w:r>
      <w:r w:rsidR="008F7742" w:rsidRPr="00BF63DE">
        <w:rPr>
          <w:rFonts w:ascii="Garamond" w:hAnsi="Garamond"/>
          <w:sz w:val="24"/>
          <w:szCs w:val="24"/>
          <w:lang w:val="nl-NL"/>
        </w:rPr>
        <w:t>zucht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deze beschuldiging heeft vooral betrekking op het tijdvak</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 xml:space="preserve">verheffing tot het </w:t>
      </w:r>
      <w:r w:rsidR="00D2537D" w:rsidRPr="00BF63DE">
        <w:rPr>
          <w:rFonts w:ascii="Garamond" w:hAnsi="Garamond"/>
          <w:sz w:val="24"/>
          <w:szCs w:val="24"/>
          <w:lang w:val="nl-NL"/>
        </w:rPr>
        <w:t>protectoraat</w:t>
      </w:r>
      <w:r w:rsidR="008F7742" w:rsidRPr="00BF63DE">
        <w:rPr>
          <w:rFonts w:ascii="Garamond" w:hAnsi="Garamond"/>
          <w:sz w:val="24"/>
          <w:szCs w:val="24"/>
          <w:lang w:val="nl-NL"/>
        </w:rPr>
        <w:t>. Om te weten hoedanig destijds</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denkbeelden waren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willen wij kennis nemen van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vertrouwde gesprekken met</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oude vrienden, de vrome republikeinen. Bisschop </w:t>
      </w:r>
      <w:r w:rsidR="002243F8" w:rsidRPr="00BF63DE">
        <w:rPr>
          <w:rFonts w:ascii="Garamond" w:hAnsi="Garamond"/>
          <w:sz w:val="24"/>
          <w:szCs w:val="24"/>
          <w:lang w:val="nl-NL"/>
        </w:rPr>
        <w:t>Burn</w:t>
      </w:r>
      <w:r w:rsidR="008F7742" w:rsidRPr="00BF63DE">
        <w:rPr>
          <w:rFonts w:ascii="Garamond" w:hAnsi="Garamond"/>
          <w:sz w:val="24"/>
          <w:szCs w:val="24"/>
          <w:lang w:val="nl-NL"/>
        </w:rPr>
        <w:t>et</w:t>
      </w:r>
      <w:r w:rsidR="002243F8" w:rsidRPr="00BF63DE">
        <w:rPr>
          <w:rFonts w:ascii="Garamond" w:hAnsi="Garamond"/>
          <w:sz w:val="24"/>
          <w:szCs w:val="24"/>
          <w:lang w:val="nl-NL"/>
        </w:rPr>
        <w:t>,</w:t>
      </w:r>
      <w:r w:rsidR="008F7742" w:rsidRPr="00BF63DE">
        <w:rPr>
          <w:rFonts w:ascii="Garamond" w:hAnsi="Garamond"/>
          <w:sz w:val="24"/>
          <w:szCs w:val="24"/>
          <w:lang w:val="nl-NL"/>
        </w:rPr>
        <w:t xml:space="preserve"> een schrijver die zeer bevooroordeeld is tegen </w:t>
      </w:r>
      <w:r w:rsidR="002243F8" w:rsidRPr="00BF63DE">
        <w:rPr>
          <w:rFonts w:ascii="Garamond" w:hAnsi="Garamond"/>
          <w:sz w:val="24"/>
          <w:szCs w:val="24"/>
          <w:lang w:val="nl-NL"/>
        </w:rPr>
        <w:t>Cromwell</w:t>
      </w:r>
      <w:r w:rsidR="008F7742" w:rsidRPr="00BF63DE">
        <w:rPr>
          <w:rFonts w:ascii="Garamond" w:hAnsi="Garamond"/>
          <w:sz w:val="24"/>
          <w:szCs w:val="24"/>
          <w:lang w:val="nl-NL"/>
        </w:rPr>
        <w:t>, heeft ons daarvan de bijzonderheden bewaard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deze hebben wij nu slechts met onpartijdige zin te lezen. </w:t>
      </w:r>
      <w:r w:rsidR="00EF5FD1" w:rsidRPr="00BF63DE">
        <w:rPr>
          <w:rFonts w:ascii="Garamond" w:hAnsi="Garamond"/>
          <w:sz w:val="24"/>
          <w:szCs w:val="24"/>
          <w:lang w:val="nl-NL"/>
        </w:rPr>
        <w:t>‘</w:t>
      </w:r>
      <w:r w:rsidRPr="00BF63DE">
        <w:rPr>
          <w:rFonts w:ascii="Garamond" w:hAnsi="Garamond"/>
          <w:sz w:val="24"/>
          <w:szCs w:val="24"/>
          <w:lang w:val="nl-NL"/>
        </w:rPr>
        <w:t>H</w:t>
      </w:r>
      <w:r w:rsidR="008F7742" w:rsidRPr="00BF63DE">
        <w:rPr>
          <w:rFonts w:ascii="Garamond" w:hAnsi="Garamond"/>
          <w:sz w:val="24"/>
          <w:szCs w:val="24"/>
          <w:lang w:val="nl-NL"/>
        </w:rPr>
        <w:t>ij</w:t>
      </w:r>
      <w:r w:rsidR="00895B1E" w:rsidRPr="00BF63DE">
        <w:rPr>
          <w:rFonts w:ascii="Garamond" w:hAnsi="Garamond"/>
          <w:sz w:val="24"/>
          <w:szCs w:val="24"/>
          <w:lang w:val="nl-NL"/>
        </w:rPr>
        <w:t xml:space="preserve"> zei </w:t>
      </w:r>
      <w:r w:rsidR="008F7742" w:rsidRPr="00BF63DE">
        <w:rPr>
          <w:rFonts w:ascii="Garamond" w:hAnsi="Garamond"/>
          <w:sz w:val="24"/>
          <w:szCs w:val="24"/>
          <w:lang w:val="nl-NL"/>
        </w:rPr>
        <w:t>hun,</w:t>
      </w:r>
      <w:r w:rsidRPr="00BF63DE">
        <w:rPr>
          <w:rFonts w:ascii="Garamond" w:hAnsi="Garamond"/>
          <w:sz w:val="24"/>
          <w:szCs w:val="24"/>
          <w:lang w:val="nl-NL"/>
        </w:rPr>
        <w:t>’</w:t>
      </w:r>
      <w:r w:rsidR="008F7742" w:rsidRPr="00BF63DE">
        <w:rPr>
          <w:rFonts w:ascii="Garamond" w:hAnsi="Garamond"/>
          <w:sz w:val="24"/>
          <w:szCs w:val="24"/>
          <w:lang w:val="nl-NL"/>
        </w:rPr>
        <w:t xml:space="preserve"> schrijft </w:t>
      </w:r>
      <w:r w:rsidR="00D31C7F" w:rsidRPr="00BF63DE">
        <w:rPr>
          <w:rFonts w:ascii="Garamond" w:hAnsi="Garamond"/>
          <w:sz w:val="24"/>
          <w:szCs w:val="24"/>
          <w:lang w:val="nl-NL"/>
        </w:rPr>
        <w:t>Burnet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 xml:space="preserve">met tranen in de </w:t>
      </w:r>
      <w:r w:rsidR="00EF5FD1" w:rsidRPr="00BF63DE">
        <w:rPr>
          <w:rFonts w:ascii="Garamond" w:hAnsi="Garamond"/>
          <w:sz w:val="24"/>
          <w:szCs w:val="24"/>
          <w:lang w:val="nl-NL"/>
        </w:rPr>
        <w:t>ogen</w:t>
      </w:r>
      <w:r w:rsidR="008F7742" w:rsidRPr="00BF63DE">
        <w:rPr>
          <w:rFonts w:ascii="Garamond" w:hAnsi="Garamond"/>
          <w:sz w:val="24"/>
          <w:szCs w:val="24"/>
          <w:lang w:val="nl-NL"/>
        </w:rPr>
        <w:t>,</w:t>
      </w:r>
      <w:r w:rsidR="000260AF" w:rsidRPr="00BF63DE">
        <w:rPr>
          <w:rFonts w:ascii="Garamond" w:hAnsi="Garamond"/>
          <w:sz w:val="24"/>
          <w:szCs w:val="24"/>
          <w:lang w:val="nl-NL"/>
        </w:rPr>
        <w:t xml:space="preserve"> zoals </w:t>
      </w:r>
      <w:r w:rsidR="008F7742" w:rsidRPr="00BF63DE">
        <w:rPr>
          <w:rFonts w:ascii="Garamond" w:hAnsi="Garamond"/>
          <w:sz w:val="24"/>
          <w:szCs w:val="24"/>
          <w:lang w:val="nl-NL"/>
        </w:rPr>
        <w:t>sommigen mij dat verhaald hebben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hij veel liever de herdersstaf zou opnemen dan het </w:t>
      </w:r>
      <w:r w:rsidR="00D2537D" w:rsidRPr="00BF63DE">
        <w:rPr>
          <w:rFonts w:ascii="Garamond" w:hAnsi="Garamond"/>
          <w:sz w:val="24"/>
          <w:szCs w:val="24"/>
          <w:lang w:val="nl-NL"/>
        </w:rPr>
        <w:t>protectoraat</w:t>
      </w:r>
      <w:r w:rsidR="008F7742" w:rsidRPr="00BF63DE">
        <w:rPr>
          <w:rFonts w:ascii="Garamond" w:hAnsi="Garamond"/>
          <w:sz w:val="24"/>
          <w:szCs w:val="24"/>
          <w:lang w:val="nl-NL"/>
        </w:rPr>
        <w:t xml:space="preserve"> aan</w:t>
      </w:r>
      <w:r w:rsidR="00C51529" w:rsidRPr="00BF63DE">
        <w:rPr>
          <w:rFonts w:ascii="Garamond" w:hAnsi="Garamond"/>
          <w:sz w:val="24"/>
          <w:szCs w:val="24"/>
          <w:lang w:val="nl-NL"/>
        </w:rPr>
        <w:t>v</w:t>
      </w:r>
      <w:r w:rsidR="008F7742" w:rsidRPr="00BF63DE">
        <w:rPr>
          <w:rFonts w:ascii="Garamond" w:hAnsi="Garamond"/>
          <w:sz w:val="24"/>
          <w:szCs w:val="24"/>
          <w:lang w:val="nl-NL"/>
        </w:rPr>
        <w:t>aarden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want dat niets meer streed met</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aard dan een vertoon van grootheid. Maar dat hij het in dit </w:t>
      </w:r>
      <w:r w:rsidR="00EF5FD1" w:rsidRPr="00BF63DE">
        <w:rPr>
          <w:rFonts w:ascii="Garamond" w:hAnsi="Garamond"/>
          <w:sz w:val="24"/>
          <w:szCs w:val="24"/>
          <w:lang w:val="nl-NL"/>
        </w:rPr>
        <w:t>ogen</w:t>
      </w:r>
      <w:r w:rsidR="008F7742" w:rsidRPr="00BF63DE">
        <w:rPr>
          <w:rFonts w:ascii="Garamond" w:hAnsi="Garamond"/>
          <w:sz w:val="24"/>
          <w:szCs w:val="24"/>
          <w:lang w:val="nl-NL"/>
        </w:rPr>
        <w:t>blik noodzakelijk keurde, de natie er voor te behoeden dat zij niet in de poel van de schrikkelijkste wanorde verviel</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prooi </w:t>
      </w:r>
      <w:r w:rsidR="00EF5FD1" w:rsidRPr="00BF63DE">
        <w:rPr>
          <w:rFonts w:ascii="Garamond" w:hAnsi="Garamond"/>
          <w:sz w:val="24"/>
          <w:szCs w:val="24"/>
          <w:lang w:val="nl-NL"/>
        </w:rPr>
        <w:t>werd</w:t>
      </w:r>
      <w:r w:rsidR="008F7742" w:rsidRPr="00BF63DE">
        <w:rPr>
          <w:rFonts w:ascii="Garamond" w:hAnsi="Garamond"/>
          <w:sz w:val="24"/>
          <w:szCs w:val="24"/>
          <w:lang w:val="nl-NL"/>
        </w:rPr>
        <w:t xml:space="preserve"> van de gemeenschappelijke</w:t>
      </w:r>
      <w:r w:rsidR="00C51529" w:rsidRPr="00BF63DE">
        <w:rPr>
          <w:rFonts w:ascii="Garamond" w:hAnsi="Garamond"/>
          <w:sz w:val="24"/>
          <w:szCs w:val="24"/>
          <w:lang w:val="nl-NL"/>
        </w:rPr>
        <w:t xml:space="preserve"> </w:t>
      </w:r>
      <w:r w:rsidR="008F7742" w:rsidRPr="00BF63DE">
        <w:rPr>
          <w:rFonts w:ascii="Garamond" w:hAnsi="Garamond"/>
          <w:sz w:val="24"/>
          <w:szCs w:val="24"/>
          <w:lang w:val="nl-NL"/>
        </w:rPr>
        <w:t>vijand. Hij wilde zich dan</w:t>
      </w:r>
      <w:r w:rsidR="009934B2" w:rsidRPr="00BF63DE">
        <w:rPr>
          <w:rFonts w:ascii="Garamond" w:hAnsi="Garamond"/>
          <w:sz w:val="24"/>
          <w:szCs w:val="24"/>
          <w:lang w:val="nl-NL"/>
        </w:rPr>
        <w:t>,</w:t>
      </w:r>
      <w:r w:rsidR="000260AF" w:rsidRPr="00BF63DE">
        <w:rPr>
          <w:rFonts w:ascii="Garamond" w:hAnsi="Garamond"/>
          <w:sz w:val="24"/>
          <w:szCs w:val="24"/>
          <w:lang w:val="nl-NL"/>
        </w:rPr>
        <w:t xml:space="preserve"> zoals </w:t>
      </w:r>
      <w:r w:rsidR="008F7742" w:rsidRPr="00BF63DE">
        <w:rPr>
          <w:rFonts w:ascii="Garamond" w:hAnsi="Garamond"/>
          <w:sz w:val="24"/>
          <w:szCs w:val="24"/>
          <w:lang w:val="nl-NL"/>
        </w:rPr>
        <w:t xml:space="preserve">hij het uitdrukte met de woorden van </w:t>
      </w:r>
      <w:r w:rsidR="002243F8" w:rsidRPr="00BF63DE">
        <w:rPr>
          <w:rFonts w:ascii="Garamond" w:hAnsi="Garamond"/>
          <w:sz w:val="24"/>
          <w:szCs w:val="24"/>
          <w:lang w:val="nl-NL"/>
        </w:rPr>
        <w:t>Num. 16</w:t>
      </w:r>
      <w:r w:rsidR="004F2372" w:rsidRPr="00BF63DE">
        <w:rPr>
          <w:rFonts w:ascii="Garamond" w:hAnsi="Garamond"/>
          <w:sz w:val="24"/>
          <w:szCs w:val="24"/>
          <w:lang w:val="nl-NL"/>
        </w:rPr>
        <w:t>:</w:t>
      </w:r>
      <w:r w:rsidR="008F7742" w:rsidRPr="00BF63DE">
        <w:rPr>
          <w:rFonts w:ascii="Garamond" w:hAnsi="Garamond"/>
          <w:sz w:val="24"/>
          <w:szCs w:val="24"/>
          <w:lang w:val="nl-NL"/>
        </w:rPr>
        <w:t>48</w:t>
      </w:r>
      <w:r w:rsidR="009934B2" w:rsidRPr="00BF63DE">
        <w:rPr>
          <w:rFonts w:ascii="Garamond" w:hAnsi="Garamond"/>
          <w:sz w:val="24"/>
          <w:szCs w:val="24"/>
          <w:lang w:val="nl-NL"/>
        </w:rPr>
        <w:t>,</w:t>
      </w:r>
      <w:r w:rsidR="008F7742" w:rsidRPr="00BF63DE">
        <w:rPr>
          <w:rFonts w:ascii="Garamond" w:hAnsi="Garamond"/>
          <w:sz w:val="24"/>
          <w:szCs w:val="24"/>
          <w:lang w:val="nl-NL"/>
        </w:rPr>
        <w:t xml:space="preserve"> plaatsen </w:t>
      </w:r>
      <w:r w:rsidR="00EF5FD1" w:rsidRPr="00BF63DE">
        <w:rPr>
          <w:rFonts w:ascii="Garamond" w:hAnsi="Garamond"/>
          <w:sz w:val="24"/>
          <w:szCs w:val="24"/>
          <w:lang w:val="nl-NL"/>
        </w:rPr>
        <w:t>‘</w:t>
      </w:r>
      <w:r w:rsidR="008F7742" w:rsidRPr="00BF63DE">
        <w:rPr>
          <w:rFonts w:ascii="Garamond" w:hAnsi="Garamond"/>
          <w:sz w:val="24"/>
          <w:szCs w:val="24"/>
          <w:lang w:val="nl-NL"/>
        </w:rPr>
        <w:t xml:space="preserve">tussen de </w:t>
      </w:r>
      <w:r w:rsidR="00605868" w:rsidRPr="00BF63DE">
        <w:rPr>
          <w:rFonts w:ascii="Garamond" w:hAnsi="Garamond"/>
          <w:sz w:val="24"/>
          <w:szCs w:val="24"/>
          <w:lang w:val="nl-NL"/>
        </w:rPr>
        <w:t>doden</w:t>
      </w:r>
      <w:r w:rsidR="008F7742" w:rsidRPr="00BF63DE">
        <w:rPr>
          <w:rFonts w:ascii="Garamond" w:hAnsi="Garamond"/>
          <w:sz w:val="24"/>
          <w:szCs w:val="24"/>
          <w:lang w:val="nl-NL"/>
        </w:rPr>
        <w:t xml:space="preserve"> en de levenden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totdat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aan allen </w:t>
      </w:r>
      <w:r w:rsidR="00AB5F82" w:rsidRPr="00BF63DE">
        <w:rPr>
          <w:rFonts w:ascii="Garamond" w:hAnsi="Garamond"/>
          <w:sz w:val="24"/>
          <w:szCs w:val="24"/>
          <w:lang w:val="nl-NL"/>
        </w:rPr>
        <w:t>tonen</w:t>
      </w:r>
      <w:r w:rsidR="008F7742" w:rsidRPr="00BF63DE">
        <w:rPr>
          <w:rFonts w:ascii="Garamond" w:hAnsi="Garamond"/>
          <w:sz w:val="24"/>
          <w:szCs w:val="24"/>
          <w:lang w:val="nl-NL"/>
        </w:rPr>
        <w:t xml:space="preserve"> zou, op welke grondslag zij zich vestigen moesten</w:t>
      </w:r>
      <w:r w:rsidR="00276956" w:rsidRPr="00BF63DE">
        <w:rPr>
          <w:rFonts w:ascii="Garamond" w:hAnsi="Garamond"/>
          <w:sz w:val="24"/>
          <w:szCs w:val="24"/>
          <w:lang w:val="nl-NL"/>
        </w:rPr>
        <w:t>. H</w:t>
      </w:r>
      <w:r w:rsidR="008F7742" w:rsidRPr="00BF63DE">
        <w:rPr>
          <w:rFonts w:ascii="Garamond" w:hAnsi="Garamond"/>
          <w:sz w:val="24"/>
          <w:szCs w:val="24"/>
          <w:lang w:val="nl-NL"/>
        </w:rPr>
        <w:t>ij verzekerde hun, dat hij zich dan met evenveel blijdschap van de zware last die thans hem drukte, zou ontdoen, als hij nu er droefheid over gevoelde, dat hij zich het ge</w:t>
      </w:r>
      <w:r w:rsidR="000D2FE8" w:rsidRPr="00BF63DE">
        <w:rPr>
          <w:rFonts w:ascii="Garamond" w:hAnsi="Garamond"/>
          <w:sz w:val="24"/>
          <w:szCs w:val="24"/>
          <w:lang w:val="nl-NL"/>
        </w:rPr>
        <w:t>wicht</w:t>
      </w:r>
      <w:r w:rsidR="008F7742" w:rsidRPr="00BF63DE">
        <w:rPr>
          <w:rFonts w:ascii="Garamond" w:hAnsi="Garamond"/>
          <w:sz w:val="24"/>
          <w:szCs w:val="24"/>
          <w:lang w:val="nl-NL"/>
        </w:rPr>
        <w:t xml:space="preserve"> van al die eer moest laten opleggen’. En waarom nu de oprechtheid</w:t>
      </w:r>
      <w:r w:rsidR="00737C39" w:rsidRPr="00BF63DE">
        <w:rPr>
          <w:rFonts w:ascii="Garamond" w:hAnsi="Garamond"/>
          <w:sz w:val="24"/>
          <w:szCs w:val="24"/>
          <w:lang w:val="nl-NL"/>
        </w:rPr>
        <w:t xml:space="preserve"> van deze </w:t>
      </w:r>
      <w:r w:rsidR="008F7742" w:rsidRPr="00BF63DE">
        <w:rPr>
          <w:rFonts w:ascii="Garamond" w:hAnsi="Garamond"/>
          <w:sz w:val="24"/>
          <w:szCs w:val="24"/>
          <w:lang w:val="nl-NL"/>
        </w:rPr>
        <w:t>betuiging in twijfel getrokken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Wie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zou beweren willen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er in </w:t>
      </w:r>
      <w:r w:rsidR="002B605A" w:rsidRPr="00BF63DE">
        <w:rPr>
          <w:rFonts w:ascii="Garamond" w:hAnsi="Garamond"/>
          <w:sz w:val="24"/>
          <w:szCs w:val="24"/>
          <w:lang w:val="nl-NL"/>
        </w:rPr>
        <w:t>zo’n</w:t>
      </w:r>
      <w:r w:rsidR="008F7742" w:rsidRPr="00BF63DE">
        <w:rPr>
          <w:rFonts w:ascii="Garamond" w:hAnsi="Garamond"/>
          <w:sz w:val="24"/>
          <w:szCs w:val="24"/>
          <w:lang w:val="nl-NL"/>
        </w:rPr>
        <w:t xml:space="preserve"> </w:t>
      </w:r>
      <w:r w:rsidR="00240A84" w:rsidRPr="00BF63DE">
        <w:rPr>
          <w:rFonts w:ascii="Garamond" w:hAnsi="Garamond"/>
          <w:sz w:val="24"/>
          <w:szCs w:val="24"/>
          <w:lang w:val="nl-NL"/>
        </w:rPr>
        <w:t>hachelijk</w:t>
      </w:r>
      <w:r w:rsidR="008F7742" w:rsidRPr="00BF63DE">
        <w:rPr>
          <w:rFonts w:ascii="Garamond" w:hAnsi="Garamond"/>
          <w:sz w:val="24"/>
          <w:szCs w:val="24"/>
          <w:lang w:val="nl-NL"/>
        </w:rPr>
        <w:t xml:space="preserve"> </w:t>
      </w:r>
      <w:r w:rsidR="00EF5FD1" w:rsidRPr="00BF63DE">
        <w:rPr>
          <w:rFonts w:ascii="Garamond" w:hAnsi="Garamond"/>
          <w:sz w:val="24"/>
          <w:szCs w:val="24"/>
          <w:lang w:val="nl-NL"/>
        </w:rPr>
        <w:t>ogen</w:t>
      </w:r>
      <w:r w:rsidR="008F7742" w:rsidRPr="00BF63DE">
        <w:rPr>
          <w:rFonts w:ascii="Garamond" w:hAnsi="Garamond"/>
          <w:sz w:val="24"/>
          <w:szCs w:val="24"/>
          <w:lang w:val="nl-NL"/>
        </w:rPr>
        <w:t>blik niet een vastberaden hoofd en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sterke hand volstrekt </w:t>
      </w:r>
      <w:r w:rsidR="009934B2" w:rsidRPr="00BF63DE">
        <w:rPr>
          <w:rFonts w:ascii="Garamond" w:hAnsi="Garamond"/>
          <w:sz w:val="24"/>
          <w:szCs w:val="24"/>
          <w:lang w:val="nl-NL"/>
        </w:rPr>
        <w:t>vereis</w:t>
      </w:r>
      <w:r w:rsidR="008F7742" w:rsidRPr="00BF63DE">
        <w:rPr>
          <w:rFonts w:ascii="Garamond" w:hAnsi="Garamond"/>
          <w:sz w:val="24"/>
          <w:szCs w:val="24"/>
          <w:lang w:val="nl-NL"/>
        </w:rPr>
        <w:t>t werd, om de rust en het geluk</w:t>
      </w:r>
      <w:r w:rsidR="00E53A6D" w:rsidRPr="00BF63DE">
        <w:rPr>
          <w:rFonts w:ascii="Garamond" w:hAnsi="Garamond"/>
          <w:sz w:val="24"/>
          <w:szCs w:val="24"/>
          <w:lang w:val="nl-NL"/>
        </w:rPr>
        <w:t xml:space="preserve"> van het </w:t>
      </w:r>
      <w:r w:rsidR="008F7742" w:rsidRPr="00BF63DE">
        <w:rPr>
          <w:rFonts w:ascii="Garamond" w:hAnsi="Garamond"/>
          <w:sz w:val="24"/>
          <w:szCs w:val="24"/>
          <w:lang w:val="nl-NL"/>
        </w:rPr>
        <w:t>land te verzekeren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Of zijn er in </w:t>
      </w:r>
      <w:r w:rsidR="00EE4D5D" w:rsidRPr="00BF63DE">
        <w:rPr>
          <w:rFonts w:ascii="Garamond" w:hAnsi="Garamond"/>
          <w:sz w:val="24"/>
          <w:szCs w:val="24"/>
          <w:lang w:val="nl-NL"/>
        </w:rPr>
        <w:t>Europa</w:t>
      </w:r>
      <w:r w:rsidR="008F7742" w:rsidRPr="00BF63DE">
        <w:rPr>
          <w:rFonts w:ascii="Garamond" w:hAnsi="Garamond"/>
          <w:sz w:val="24"/>
          <w:szCs w:val="24"/>
          <w:lang w:val="nl-NL"/>
        </w:rPr>
        <w:t xml:space="preserve"> niet nog geheel verse voorbeelden aan te wijzen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ons deze noodzakelijkheid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kunnen doen inzien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Of ook, zou men </w:t>
      </w:r>
      <w:r w:rsidR="00EF5FD1" w:rsidRPr="00BF63DE">
        <w:rPr>
          <w:rFonts w:ascii="Garamond" w:hAnsi="Garamond"/>
          <w:sz w:val="24"/>
          <w:szCs w:val="24"/>
          <w:lang w:val="nl-NL"/>
        </w:rPr>
        <w:t>geloven</w:t>
      </w:r>
      <w:r w:rsidR="008F7742" w:rsidRPr="00BF63DE">
        <w:rPr>
          <w:rFonts w:ascii="Garamond" w:hAnsi="Garamond"/>
          <w:sz w:val="24"/>
          <w:szCs w:val="24"/>
          <w:lang w:val="nl-NL"/>
        </w:rPr>
        <w:t>, dat voor</w:t>
      </w:r>
      <w:r w:rsidR="009934B2" w:rsidRPr="00BF63DE">
        <w:rPr>
          <w:rFonts w:ascii="Garamond" w:hAnsi="Garamond"/>
          <w:sz w:val="24"/>
          <w:szCs w:val="24"/>
          <w:lang w:val="nl-NL"/>
        </w:rPr>
        <w:t xml:space="preserve"> een zo</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ig,</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vroom man als </w:t>
      </w:r>
      <w:r w:rsidR="00AB5F82" w:rsidRPr="00BF63DE">
        <w:rPr>
          <w:rFonts w:ascii="Garamond" w:hAnsi="Garamond"/>
          <w:sz w:val="24"/>
          <w:szCs w:val="24"/>
          <w:lang w:val="nl-NL"/>
        </w:rPr>
        <w:t>Crom</w:t>
      </w:r>
      <w:r w:rsidR="008F7742" w:rsidRPr="00BF63DE">
        <w:rPr>
          <w:rFonts w:ascii="Garamond" w:hAnsi="Garamond"/>
          <w:sz w:val="24"/>
          <w:szCs w:val="24"/>
          <w:lang w:val="nl-NL"/>
        </w:rPr>
        <w:t>well de zorgen, de bemoeienissen en de eer</w:t>
      </w:r>
      <w:r w:rsidR="007C628E" w:rsidRPr="00BF63DE">
        <w:rPr>
          <w:rFonts w:ascii="Garamond" w:hAnsi="Garamond"/>
          <w:sz w:val="24"/>
          <w:szCs w:val="24"/>
          <w:lang w:val="nl-NL"/>
        </w:rPr>
        <w:t>, die</w:t>
      </w:r>
      <w:r w:rsidR="008F7742" w:rsidRPr="00BF63DE">
        <w:rPr>
          <w:rFonts w:ascii="Garamond" w:hAnsi="Garamond"/>
          <w:sz w:val="24"/>
          <w:szCs w:val="24"/>
          <w:lang w:val="nl-NL"/>
        </w:rPr>
        <w:t xml:space="preserve"> met die hoogste en eerste betrek</w:t>
      </w:r>
      <w:r w:rsidR="00AB5F82" w:rsidRPr="00BF63DE">
        <w:rPr>
          <w:rFonts w:ascii="Garamond" w:hAnsi="Garamond"/>
          <w:sz w:val="24"/>
          <w:szCs w:val="24"/>
          <w:lang w:val="nl-NL"/>
        </w:rPr>
        <w:t>k</w:t>
      </w:r>
      <w:r w:rsidR="008F7742" w:rsidRPr="00BF63DE">
        <w:rPr>
          <w:rFonts w:ascii="Garamond" w:hAnsi="Garamond"/>
          <w:sz w:val="24"/>
          <w:szCs w:val="24"/>
          <w:lang w:val="nl-NL"/>
        </w:rPr>
        <w:t>ing verbonden waren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inderdaad zeer begeerlijk konden zijn</w:t>
      </w:r>
      <w:r w:rsidR="009934B2" w:rsidRPr="00BF63DE">
        <w:rPr>
          <w:rFonts w:ascii="Garamond" w:hAnsi="Garamond"/>
          <w:sz w:val="24"/>
          <w:szCs w:val="24"/>
          <w:lang w:val="nl-NL"/>
        </w:rPr>
        <w:t>?</w:t>
      </w:r>
      <w:r w:rsidR="008F7742" w:rsidRPr="00BF63DE">
        <w:rPr>
          <w:rFonts w:ascii="Garamond" w:hAnsi="Garamond"/>
          <w:sz w:val="24"/>
          <w:szCs w:val="24"/>
          <w:lang w:val="nl-NL"/>
        </w:rPr>
        <w:t xml:space="preserve"> Hij bleef evenwel eenvoudig en zedig voortleven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toen hij tot de hoogste </w:t>
      </w:r>
      <w:r w:rsidR="004F2372" w:rsidRPr="00BF63DE">
        <w:rPr>
          <w:rFonts w:ascii="Garamond" w:hAnsi="Garamond"/>
          <w:sz w:val="24"/>
          <w:szCs w:val="24"/>
          <w:lang w:val="nl-NL"/>
        </w:rPr>
        <w:t>macht</w:t>
      </w:r>
      <w:r w:rsidR="00AB5F82" w:rsidRPr="00BF63DE">
        <w:rPr>
          <w:rFonts w:ascii="Garamond" w:hAnsi="Garamond"/>
          <w:sz w:val="24"/>
          <w:szCs w:val="24"/>
          <w:lang w:val="nl-NL"/>
        </w:rPr>
        <w:t xml:space="preserve"> </w:t>
      </w:r>
      <w:r w:rsidR="008F7742" w:rsidRPr="00BF63DE">
        <w:rPr>
          <w:rFonts w:ascii="Garamond" w:hAnsi="Garamond"/>
          <w:sz w:val="24"/>
          <w:szCs w:val="24"/>
          <w:lang w:val="nl-NL"/>
        </w:rPr>
        <w:t xml:space="preserve">gekomen was. Hij herinnerde zich </w:t>
      </w:r>
      <w:r w:rsidR="002243F8" w:rsidRPr="00BF63DE">
        <w:rPr>
          <w:rFonts w:ascii="Garamond" w:hAnsi="Garamond"/>
          <w:sz w:val="24"/>
          <w:szCs w:val="24"/>
          <w:lang w:val="nl-NL"/>
        </w:rPr>
        <w:t>steeds</w:t>
      </w:r>
      <w:r w:rsidR="008F7742" w:rsidRPr="00BF63DE">
        <w:rPr>
          <w:rFonts w:ascii="Garamond" w:hAnsi="Garamond"/>
          <w:sz w:val="24"/>
          <w:szCs w:val="24"/>
          <w:lang w:val="nl-NL"/>
        </w:rPr>
        <w:t xml:space="preserve"> de woorden van </w:t>
      </w:r>
      <w:r w:rsidR="00737C39" w:rsidRPr="00BF63DE">
        <w:rPr>
          <w:rFonts w:ascii="Garamond" w:hAnsi="Garamond"/>
          <w:sz w:val="24"/>
          <w:szCs w:val="24"/>
          <w:lang w:val="nl-NL"/>
        </w:rPr>
        <w:t>Christus</w:t>
      </w:r>
      <w:r w:rsidR="005B67C0" w:rsidRPr="00BF63DE">
        <w:rPr>
          <w:rFonts w:ascii="Garamond" w:hAnsi="Garamond"/>
          <w:sz w:val="24"/>
          <w:szCs w:val="24"/>
          <w:lang w:val="nl-NL"/>
        </w:rPr>
        <w:t>: ‘</w:t>
      </w:r>
      <w:r w:rsidR="008F7742" w:rsidRPr="00BF63DE">
        <w:rPr>
          <w:rFonts w:ascii="Garamond" w:hAnsi="Garamond"/>
          <w:sz w:val="24"/>
          <w:szCs w:val="24"/>
          <w:lang w:val="nl-NL"/>
        </w:rPr>
        <w:t>zet u in de laatste plaats</w:t>
      </w:r>
      <w:r w:rsidR="00075CF8" w:rsidRPr="00BF63DE">
        <w:rPr>
          <w:rFonts w:ascii="Garamond" w:hAnsi="Garamond"/>
          <w:sz w:val="24"/>
          <w:szCs w:val="24"/>
          <w:lang w:val="nl-NL"/>
        </w:rPr>
        <w:t>,</w:t>
      </w:r>
      <w:r w:rsidR="008F7742" w:rsidRPr="00BF63DE">
        <w:rPr>
          <w:rFonts w:ascii="Garamond" w:hAnsi="Garamond"/>
          <w:sz w:val="24"/>
          <w:szCs w:val="24"/>
          <w:lang w:val="nl-NL"/>
        </w:rPr>
        <w:t xml:space="preserve"> want een iegelijk die zich</w:t>
      </w:r>
      <w:r w:rsidR="004F2372" w:rsidRPr="00BF63DE">
        <w:rPr>
          <w:rFonts w:ascii="Garamond" w:hAnsi="Garamond"/>
          <w:sz w:val="24"/>
          <w:szCs w:val="24"/>
          <w:lang w:val="nl-NL"/>
        </w:rPr>
        <w:t>zelf</w:t>
      </w:r>
      <w:r w:rsidR="008F7742" w:rsidRPr="00BF63DE">
        <w:rPr>
          <w:rFonts w:ascii="Garamond" w:hAnsi="Garamond"/>
          <w:sz w:val="24"/>
          <w:szCs w:val="24"/>
          <w:lang w:val="nl-NL"/>
        </w:rPr>
        <w:t xml:space="preserve"> verhoogt, zal </w:t>
      </w:r>
      <w:r w:rsidR="00FE3968" w:rsidRPr="00BF63DE">
        <w:rPr>
          <w:rFonts w:ascii="Garamond" w:hAnsi="Garamond"/>
          <w:sz w:val="24"/>
          <w:szCs w:val="24"/>
          <w:lang w:val="nl-NL"/>
        </w:rPr>
        <w:t>vernederd</w:t>
      </w:r>
      <w:r w:rsidR="008F7742" w:rsidRPr="00BF63DE">
        <w:rPr>
          <w:rFonts w:ascii="Garamond" w:hAnsi="Garamond"/>
          <w:sz w:val="24"/>
          <w:szCs w:val="24"/>
          <w:lang w:val="nl-NL"/>
        </w:rPr>
        <w:t xml:space="preserve"> worden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die zich</w:t>
      </w:r>
      <w:r w:rsidR="004F2372" w:rsidRPr="00BF63DE">
        <w:rPr>
          <w:rFonts w:ascii="Garamond" w:hAnsi="Garamond"/>
          <w:sz w:val="24"/>
          <w:szCs w:val="24"/>
          <w:lang w:val="nl-NL"/>
        </w:rPr>
        <w:t>zelf</w:t>
      </w:r>
      <w:r w:rsidR="008F7742" w:rsidRPr="00BF63DE">
        <w:rPr>
          <w:rFonts w:ascii="Garamond" w:hAnsi="Garamond"/>
          <w:sz w:val="24"/>
          <w:szCs w:val="24"/>
          <w:lang w:val="nl-NL"/>
        </w:rPr>
        <w:t xml:space="preserve"> </w:t>
      </w:r>
      <w:r w:rsidR="00634146" w:rsidRPr="00BF63DE">
        <w:rPr>
          <w:rFonts w:ascii="Garamond" w:hAnsi="Garamond"/>
          <w:sz w:val="24"/>
          <w:szCs w:val="24"/>
          <w:lang w:val="nl-NL"/>
        </w:rPr>
        <w:t>verneder</w:t>
      </w:r>
      <w:r w:rsidR="008F7742" w:rsidRPr="00BF63DE">
        <w:rPr>
          <w:rFonts w:ascii="Garamond" w:hAnsi="Garamond"/>
          <w:sz w:val="24"/>
          <w:szCs w:val="24"/>
          <w:lang w:val="nl-NL"/>
        </w:rPr>
        <w:t>t, zal verhoogd worden’.</w:t>
      </w:r>
      <w:r w:rsidRPr="00BF63DE">
        <w:rPr>
          <w:rStyle w:val="FootnoteReference"/>
          <w:rFonts w:ascii="Garamond" w:hAnsi="Garamond"/>
          <w:sz w:val="24"/>
          <w:szCs w:val="24"/>
          <w:lang w:val="nl-NL"/>
        </w:rPr>
        <w:footnoteReference w:id="293"/>
      </w:r>
      <w:r w:rsidR="00387D1B"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Z</w:t>
      </w:r>
      <w:r w:rsidR="009934B2" w:rsidRPr="00BF63DE">
        <w:rPr>
          <w:rFonts w:ascii="Garamond" w:hAnsi="Garamond"/>
          <w:sz w:val="24"/>
          <w:szCs w:val="24"/>
          <w:lang w:val="nl-NL"/>
        </w:rPr>
        <w:t xml:space="preserve">o </w:t>
      </w:r>
      <w:r w:rsidR="008F7742" w:rsidRPr="00BF63DE">
        <w:rPr>
          <w:rFonts w:ascii="Garamond" w:hAnsi="Garamond"/>
          <w:sz w:val="24"/>
          <w:szCs w:val="24"/>
          <w:lang w:val="nl-NL"/>
        </w:rPr>
        <w:t>dikwijls hij in aanraking kwam met de</w:t>
      </w:r>
      <w:r w:rsidR="00E67952" w:rsidRPr="00BF63DE">
        <w:rPr>
          <w:rFonts w:ascii="Garamond" w:hAnsi="Garamond"/>
          <w:sz w:val="24"/>
          <w:szCs w:val="24"/>
          <w:lang w:val="nl-NL"/>
        </w:rPr>
        <w:t xml:space="preserve"> God</w:t>
      </w:r>
      <w:r w:rsidR="00EB6D25" w:rsidRPr="00BF63DE">
        <w:rPr>
          <w:rFonts w:ascii="Garamond" w:hAnsi="Garamond"/>
          <w:sz w:val="24"/>
          <w:szCs w:val="24"/>
          <w:lang w:val="nl-NL"/>
        </w:rPr>
        <w:t>vrezen</w:t>
      </w:r>
      <w:r w:rsidR="008F7742" w:rsidRPr="00BF63DE">
        <w:rPr>
          <w:rFonts w:ascii="Garamond" w:hAnsi="Garamond"/>
          <w:sz w:val="24"/>
          <w:szCs w:val="24"/>
          <w:lang w:val="nl-NL"/>
        </w:rPr>
        <w:t>de mannen onder de republikeinen,</w:t>
      </w:r>
      <w:r w:rsidR="00AB5F82" w:rsidRPr="00BF63DE">
        <w:rPr>
          <w:rFonts w:ascii="Garamond" w:hAnsi="Garamond"/>
          <w:sz w:val="24"/>
          <w:szCs w:val="24"/>
          <w:lang w:val="nl-NL"/>
        </w:rPr>
        <w:t>’</w:t>
      </w:r>
      <w:r w:rsidR="008F7742" w:rsidRPr="00BF63DE">
        <w:rPr>
          <w:rFonts w:ascii="Garamond" w:hAnsi="Garamond"/>
          <w:sz w:val="24"/>
          <w:szCs w:val="24"/>
          <w:lang w:val="nl-NL"/>
        </w:rPr>
        <w:t xml:space="preserve"> zegt </w:t>
      </w:r>
      <w:r w:rsidR="00E53A6D" w:rsidRPr="00BF63DE">
        <w:rPr>
          <w:rFonts w:ascii="Garamond" w:hAnsi="Garamond"/>
          <w:sz w:val="24"/>
          <w:szCs w:val="24"/>
          <w:lang w:val="nl-NL"/>
        </w:rPr>
        <w:t>B</w:t>
      </w:r>
      <w:r w:rsidR="008F7742" w:rsidRPr="00BF63DE">
        <w:rPr>
          <w:rFonts w:ascii="Garamond" w:hAnsi="Garamond"/>
          <w:sz w:val="24"/>
          <w:szCs w:val="24"/>
          <w:lang w:val="nl-NL"/>
        </w:rPr>
        <w:t>ur</w:t>
      </w:r>
      <w:r w:rsidR="00AB5F82" w:rsidRPr="00BF63DE">
        <w:rPr>
          <w:rFonts w:ascii="Garamond" w:hAnsi="Garamond"/>
          <w:sz w:val="24"/>
          <w:szCs w:val="24"/>
          <w:lang w:val="nl-NL"/>
        </w:rPr>
        <w:t>n</w:t>
      </w:r>
      <w:r w:rsidR="008F7742" w:rsidRPr="00BF63DE">
        <w:rPr>
          <w:rFonts w:ascii="Garamond" w:hAnsi="Garamond"/>
          <w:sz w:val="24"/>
          <w:szCs w:val="24"/>
          <w:lang w:val="nl-NL"/>
        </w:rPr>
        <w:t xml:space="preserve">et </w:t>
      </w:r>
      <w:r w:rsidR="00EF5FD1" w:rsidRPr="00BF63DE">
        <w:rPr>
          <w:rFonts w:ascii="Garamond" w:hAnsi="Garamond"/>
          <w:sz w:val="24"/>
          <w:szCs w:val="24"/>
          <w:lang w:val="nl-NL"/>
        </w:rPr>
        <w:t>‘</w:t>
      </w:r>
      <w:r w:rsidR="008F7742" w:rsidRPr="00BF63DE">
        <w:rPr>
          <w:rFonts w:ascii="Garamond" w:hAnsi="Garamond"/>
          <w:sz w:val="24"/>
          <w:szCs w:val="24"/>
          <w:lang w:val="nl-NL"/>
        </w:rPr>
        <w:t xml:space="preserve">stelde Cromwell zich </w:t>
      </w:r>
      <w:r w:rsidR="00B47E70" w:rsidRPr="00BF63DE">
        <w:rPr>
          <w:rFonts w:ascii="Garamond" w:hAnsi="Garamond"/>
          <w:sz w:val="24"/>
          <w:szCs w:val="24"/>
          <w:lang w:val="nl-NL"/>
        </w:rPr>
        <w:t>graag</w:t>
      </w:r>
      <w:r w:rsidR="008F7742" w:rsidRPr="00BF63DE">
        <w:rPr>
          <w:rFonts w:ascii="Garamond" w:hAnsi="Garamond"/>
          <w:sz w:val="24"/>
          <w:szCs w:val="24"/>
          <w:lang w:val="nl-NL"/>
        </w:rPr>
        <w:t xml:space="preserve"> met hen op de voet van de vorige gemeenzaamheid. Hij sloot dan de deur</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liet hen, met</w:t>
      </w:r>
      <w:r w:rsidR="0006302F" w:rsidRPr="00BF63DE">
        <w:rPr>
          <w:rFonts w:ascii="Garamond" w:hAnsi="Garamond"/>
          <w:sz w:val="24"/>
          <w:szCs w:val="24"/>
          <w:lang w:val="nl-NL"/>
        </w:rPr>
        <w:t xml:space="preserve"> bedekte </w:t>
      </w:r>
      <w:r w:rsidR="008F7742" w:rsidRPr="00BF63DE">
        <w:rPr>
          <w:rFonts w:ascii="Garamond" w:hAnsi="Garamond"/>
          <w:sz w:val="24"/>
          <w:szCs w:val="24"/>
          <w:lang w:val="nl-NL"/>
        </w:rPr>
        <w:t>hoofde, nevens zich plaats nemen, om hun te tone</w:t>
      </w:r>
      <w:r w:rsidR="00AB5F82" w:rsidRPr="00BF63DE">
        <w:rPr>
          <w:rFonts w:ascii="Garamond" w:hAnsi="Garamond"/>
          <w:sz w:val="24"/>
          <w:szCs w:val="24"/>
          <w:lang w:val="nl-NL"/>
        </w:rPr>
        <w:t>n</w:t>
      </w:r>
      <w:r w:rsidR="008F7742" w:rsidRPr="00BF63DE">
        <w:rPr>
          <w:rFonts w:ascii="Garamond" w:hAnsi="Garamond"/>
          <w:sz w:val="24"/>
          <w:szCs w:val="24"/>
          <w:lang w:val="nl-NL"/>
        </w:rPr>
        <w:t xml:space="preserve"> hoe gering hij al die onderscheidingen schatte, die de aangenomen vormen van de wereld hem noodzaakten ten op</w:t>
      </w:r>
      <w:r w:rsidR="00EF5FD1" w:rsidRPr="00BF63DE">
        <w:rPr>
          <w:rFonts w:ascii="Garamond" w:hAnsi="Garamond"/>
          <w:sz w:val="24"/>
          <w:szCs w:val="24"/>
          <w:lang w:val="nl-NL"/>
        </w:rPr>
        <w:t>zicht</w:t>
      </w:r>
      <w:r w:rsidR="008F7742" w:rsidRPr="00BF63DE">
        <w:rPr>
          <w:rFonts w:ascii="Garamond" w:hAnsi="Garamond"/>
          <w:sz w:val="24"/>
          <w:szCs w:val="24"/>
          <w:lang w:val="nl-NL"/>
        </w:rPr>
        <w:t>e van anderen in acht te nemen’. Deze vertrouwelijke gesprekken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van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broeder met</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broeders</w:t>
      </w:r>
      <w:r w:rsidR="009934B2" w:rsidRPr="00BF63DE">
        <w:rPr>
          <w:rFonts w:ascii="Garamond" w:hAnsi="Garamond"/>
          <w:sz w:val="24"/>
          <w:szCs w:val="24"/>
          <w:lang w:val="nl-NL"/>
        </w:rPr>
        <w:t>,</w:t>
      </w:r>
      <w:r w:rsidR="008F7742" w:rsidRPr="00BF63DE">
        <w:rPr>
          <w:rFonts w:ascii="Garamond" w:hAnsi="Garamond"/>
          <w:sz w:val="24"/>
          <w:szCs w:val="24"/>
          <w:lang w:val="nl-NL"/>
        </w:rPr>
        <w:t xml:space="preserve"> werden gewoonlijk met gebed besloten.</w:t>
      </w:r>
    </w:p>
    <w:p w14:paraId="654D0CD7" w14:textId="6591EF69"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De verkiezingen voor het parlement hadden plaats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382F5E" w:rsidRPr="00BF63DE">
        <w:rPr>
          <w:rFonts w:ascii="Garamond" w:hAnsi="Garamond"/>
          <w:sz w:val="24"/>
          <w:szCs w:val="24"/>
          <w:lang w:val="nl-NL"/>
        </w:rPr>
        <w:t>op</w:t>
      </w:r>
      <w:r w:rsidRPr="00BF63DE">
        <w:rPr>
          <w:rFonts w:ascii="Garamond" w:hAnsi="Garamond"/>
          <w:sz w:val="24"/>
          <w:szCs w:val="24"/>
          <w:lang w:val="nl-NL"/>
        </w:rPr>
        <w:t xml:space="preserve"> 4 september 1654 kwam dat </w:t>
      </w:r>
      <w:r w:rsidR="000D2FE8" w:rsidRPr="00BF63DE">
        <w:rPr>
          <w:rFonts w:ascii="Garamond" w:hAnsi="Garamond"/>
          <w:sz w:val="24"/>
          <w:szCs w:val="24"/>
          <w:lang w:val="nl-NL"/>
        </w:rPr>
        <w:t>lichaam</w:t>
      </w:r>
      <w:r w:rsidRPr="00BF63DE">
        <w:rPr>
          <w:rFonts w:ascii="Garamond" w:hAnsi="Garamond"/>
          <w:sz w:val="24"/>
          <w:szCs w:val="24"/>
          <w:lang w:val="nl-NL"/>
        </w:rPr>
        <w:t xml:space="preserve"> te </w:t>
      </w:r>
      <w:r w:rsidR="008C61E7" w:rsidRPr="00BF63DE">
        <w:rPr>
          <w:rFonts w:ascii="Garamond" w:hAnsi="Garamond"/>
          <w:sz w:val="24"/>
          <w:szCs w:val="24"/>
          <w:lang w:val="nl-NL"/>
        </w:rPr>
        <w:t>samen</w:t>
      </w:r>
      <w:r w:rsidRPr="00BF63DE">
        <w:rPr>
          <w:rFonts w:ascii="Garamond" w:hAnsi="Garamond"/>
          <w:sz w:val="24"/>
          <w:szCs w:val="24"/>
          <w:lang w:val="nl-NL"/>
        </w:rPr>
        <w:t xml:space="preserve">. De </w:t>
      </w:r>
      <w:r w:rsidR="00453DE3" w:rsidRPr="00BF63DE">
        <w:rPr>
          <w:rFonts w:ascii="Garamond" w:hAnsi="Garamond"/>
          <w:sz w:val="24"/>
          <w:szCs w:val="24"/>
          <w:lang w:val="nl-NL"/>
        </w:rPr>
        <w:t>Protector</w:t>
      </w:r>
      <w:r w:rsidRPr="00BF63DE">
        <w:rPr>
          <w:rFonts w:ascii="Garamond" w:hAnsi="Garamond"/>
          <w:sz w:val="24"/>
          <w:szCs w:val="24"/>
          <w:lang w:val="nl-NL"/>
        </w:rPr>
        <w:t xml:space="preserve"> begaf zich in </w:t>
      </w:r>
      <w:r w:rsidR="00EF5FD1" w:rsidRPr="00BF63DE">
        <w:rPr>
          <w:rFonts w:ascii="Garamond" w:hAnsi="Garamond"/>
          <w:sz w:val="24"/>
          <w:szCs w:val="24"/>
          <w:lang w:val="nl-NL"/>
        </w:rPr>
        <w:t>grote</w:t>
      </w:r>
      <w:r w:rsidRPr="00BF63DE">
        <w:rPr>
          <w:rFonts w:ascii="Garamond" w:hAnsi="Garamond"/>
          <w:sz w:val="24"/>
          <w:szCs w:val="24"/>
          <w:lang w:val="nl-NL"/>
        </w:rPr>
        <w:t xml:space="preserve"> statie eerst naar de abdij van </w:t>
      </w:r>
      <w:r w:rsidR="008D4E87" w:rsidRPr="00BF63DE">
        <w:rPr>
          <w:rFonts w:ascii="Garamond" w:hAnsi="Garamond"/>
          <w:sz w:val="24"/>
          <w:szCs w:val="24"/>
          <w:lang w:val="nl-NL"/>
        </w:rPr>
        <w:t>Westminster</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vandaar naar de geschilderde zaal (painted chamber) alwaar de vergadering</w:t>
      </w:r>
      <w:r w:rsidR="004F2372" w:rsidRPr="00BF63DE">
        <w:rPr>
          <w:rFonts w:ascii="Garamond" w:hAnsi="Garamond"/>
          <w:sz w:val="24"/>
          <w:szCs w:val="24"/>
          <w:lang w:val="nl-NL"/>
        </w:rPr>
        <w:t xml:space="preserve"> haar </w:t>
      </w:r>
      <w:r w:rsidRPr="00BF63DE">
        <w:rPr>
          <w:rFonts w:ascii="Garamond" w:hAnsi="Garamond"/>
          <w:sz w:val="24"/>
          <w:szCs w:val="24"/>
          <w:lang w:val="nl-NL"/>
        </w:rPr>
        <w:t xml:space="preserve">zittingen </w:t>
      </w:r>
      <w:r w:rsidR="0006302F" w:rsidRPr="00BF63DE">
        <w:rPr>
          <w:rFonts w:ascii="Garamond" w:hAnsi="Garamond"/>
          <w:sz w:val="24"/>
          <w:szCs w:val="24"/>
          <w:lang w:val="nl-NL"/>
        </w:rPr>
        <w:t xml:space="preserve">zouden </w:t>
      </w:r>
      <w:r w:rsidRPr="00BF63DE">
        <w:rPr>
          <w:rFonts w:ascii="Garamond" w:hAnsi="Garamond"/>
          <w:sz w:val="24"/>
          <w:szCs w:val="24"/>
          <w:lang w:val="nl-NL"/>
        </w:rPr>
        <w:t>houden. Lexthall</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C4370C" w:rsidRPr="00BF63DE">
        <w:rPr>
          <w:rFonts w:ascii="Garamond" w:hAnsi="Garamond"/>
          <w:sz w:val="24"/>
          <w:szCs w:val="24"/>
          <w:lang w:val="nl-NL"/>
        </w:rPr>
        <w:t>Fairfax</w:t>
      </w:r>
      <w:r w:rsidR="009934B2" w:rsidRPr="00BF63DE">
        <w:rPr>
          <w:rFonts w:ascii="Garamond" w:hAnsi="Garamond"/>
          <w:sz w:val="24"/>
          <w:szCs w:val="24"/>
          <w:lang w:val="nl-NL"/>
        </w:rPr>
        <w:t>,</w:t>
      </w:r>
      <w:r w:rsidRPr="00BF63DE">
        <w:rPr>
          <w:rFonts w:ascii="Garamond" w:hAnsi="Garamond"/>
          <w:sz w:val="24"/>
          <w:szCs w:val="24"/>
          <w:lang w:val="nl-NL"/>
        </w:rPr>
        <w:t xml:space="preserve"> kortom de uitstekendste mannen van de omwenteling, waren daar bijeen. </w:t>
      </w:r>
      <w:r w:rsidR="00EF5FD1" w:rsidRPr="00BF63DE">
        <w:rPr>
          <w:rFonts w:ascii="Garamond" w:hAnsi="Garamond"/>
          <w:sz w:val="24"/>
          <w:szCs w:val="24"/>
          <w:lang w:val="nl-NL"/>
        </w:rPr>
        <w:t>‘</w:t>
      </w:r>
      <w:r w:rsidR="00AB5F82" w:rsidRPr="00BF63DE">
        <w:rPr>
          <w:rFonts w:ascii="Garamond" w:hAnsi="Garamond"/>
          <w:sz w:val="24"/>
          <w:szCs w:val="24"/>
          <w:lang w:val="nl-NL"/>
        </w:rPr>
        <w:t>M</w:t>
      </w:r>
      <w:r w:rsidRPr="00BF63DE">
        <w:rPr>
          <w:rFonts w:ascii="Garamond" w:hAnsi="Garamond"/>
          <w:sz w:val="24"/>
          <w:szCs w:val="24"/>
          <w:lang w:val="nl-NL"/>
        </w:rPr>
        <w:t>ijn</w:t>
      </w:r>
      <w:r w:rsidR="00AB5F82" w:rsidRPr="00BF63DE">
        <w:rPr>
          <w:rFonts w:ascii="Garamond" w:hAnsi="Garamond"/>
          <w:sz w:val="24"/>
          <w:szCs w:val="24"/>
          <w:lang w:val="nl-NL"/>
        </w:rPr>
        <w:t xml:space="preserve"> </w:t>
      </w:r>
      <w:r w:rsidRPr="00BF63DE">
        <w:rPr>
          <w:rFonts w:ascii="Garamond" w:hAnsi="Garamond"/>
          <w:sz w:val="24"/>
          <w:szCs w:val="24"/>
          <w:lang w:val="nl-NL"/>
        </w:rPr>
        <w:t>h</w:t>
      </w:r>
      <w:r w:rsidR="00F47AED" w:rsidRPr="00BF63DE">
        <w:rPr>
          <w:rFonts w:ascii="Garamond" w:hAnsi="Garamond"/>
          <w:sz w:val="24"/>
          <w:szCs w:val="24"/>
          <w:lang w:val="nl-NL"/>
        </w:rPr>
        <w:t>eren</w:t>
      </w:r>
      <w:r w:rsidR="00AB5F82"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sprak de </w:t>
      </w:r>
      <w:r w:rsidR="00453DE3" w:rsidRPr="00BF63DE">
        <w:rPr>
          <w:rFonts w:ascii="Garamond" w:hAnsi="Garamond"/>
          <w:sz w:val="24"/>
          <w:szCs w:val="24"/>
          <w:lang w:val="nl-NL"/>
        </w:rPr>
        <w:t>Protector</w:t>
      </w:r>
      <w:r w:rsidRPr="00BF63DE">
        <w:rPr>
          <w:rFonts w:ascii="Garamond" w:hAnsi="Garamond"/>
          <w:sz w:val="24"/>
          <w:szCs w:val="24"/>
          <w:lang w:val="nl-NL"/>
        </w:rPr>
        <w:t xml:space="preserve"> hen aan</w:t>
      </w:r>
      <w:r w:rsidR="00650929" w:rsidRPr="00BF63DE">
        <w:rPr>
          <w:rFonts w:ascii="Garamond" w:hAnsi="Garamond"/>
          <w:sz w:val="24"/>
          <w:szCs w:val="24"/>
          <w:lang w:val="nl-NL"/>
        </w:rPr>
        <w:t>,</w:t>
      </w:r>
      <w:r w:rsidR="00EF5FD1" w:rsidRPr="00BF63DE">
        <w:rPr>
          <w:rFonts w:ascii="Garamond" w:hAnsi="Garamond"/>
          <w:sz w:val="24"/>
          <w:szCs w:val="24"/>
          <w:lang w:val="nl-NL"/>
        </w:rPr>
        <w:t xml:space="preserve"> en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rede duurde langer dan drie volle uren (langer dus dan de boodschap van de president van de </w:t>
      </w:r>
      <w:r w:rsidR="000D2FE8" w:rsidRPr="00BF63DE">
        <w:rPr>
          <w:rFonts w:ascii="Garamond" w:hAnsi="Garamond"/>
          <w:sz w:val="24"/>
          <w:szCs w:val="24"/>
          <w:lang w:val="nl-NL"/>
        </w:rPr>
        <w:t>vereni</w:t>
      </w:r>
      <w:r w:rsidRPr="00BF63DE">
        <w:rPr>
          <w:rFonts w:ascii="Garamond" w:hAnsi="Garamond"/>
          <w:sz w:val="24"/>
          <w:szCs w:val="24"/>
          <w:lang w:val="nl-NL"/>
        </w:rPr>
        <w:t xml:space="preserve">gde staten) </w:t>
      </w:r>
      <w:r w:rsidR="00EF5FD1" w:rsidRPr="00BF63DE">
        <w:rPr>
          <w:rFonts w:ascii="Garamond" w:hAnsi="Garamond"/>
          <w:sz w:val="24"/>
          <w:szCs w:val="24"/>
          <w:lang w:val="nl-NL"/>
        </w:rPr>
        <w:t>‘</w:t>
      </w:r>
      <w:r w:rsidR="00F47AED" w:rsidRPr="00BF63DE">
        <w:rPr>
          <w:rFonts w:ascii="Garamond" w:hAnsi="Garamond"/>
          <w:sz w:val="24"/>
          <w:szCs w:val="24"/>
          <w:lang w:val="nl-NL"/>
        </w:rPr>
        <w:t>u bent</w:t>
      </w:r>
      <w:r w:rsidRPr="00BF63DE">
        <w:rPr>
          <w:rFonts w:ascii="Garamond" w:hAnsi="Garamond"/>
          <w:sz w:val="24"/>
          <w:szCs w:val="24"/>
          <w:lang w:val="nl-NL"/>
        </w:rPr>
        <w:t xml:space="preserve"> hier </w:t>
      </w:r>
      <w:r w:rsidR="008C61E7" w:rsidRPr="00BF63DE">
        <w:rPr>
          <w:rFonts w:ascii="Garamond" w:hAnsi="Garamond"/>
          <w:sz w:val="24"/>
          <w:szCs w:val="24"/>
          <w:lang w:val="nl-NL"/>
        </w:rPr>
        <w:t>samen</w:t>
      </w:r>
      <w:r w:rsidRPr="00BF63DE">
        <w:rPr>
          <w:rFonts w:ascii="Garamond" w:hAnsi="Garamond"/>
          <w:sz w:val="24"/>
          <w:szCs w:val="24"/>
          <w:lang w:val="nl-NL"/>
        </w:rPr>
        <w:t>ge</w:t>
      </w:r>
      <w:r w:rsidR="003417F6" w:rsidRPr="00BF63DE">
        <w:rPr>
          <w:rFonts w:ascii="Garamond" w:hAnsi="Garamond"/>
          <w:sz w:val="24"/>
          <w:szCs w:val="24"/>
          <w:lang w:val="nl-NL"/>
        </w:rPr>
        <w:t>bracht</w:t>
      </w:r>
      <w:r w:rsidRPr="00BF63DE">
        <w:rPr>
          <w:rFonts w:ascii="Garamond" w:hAnsi="Garamond"/>
          <w:sz w:val="24"/>
          <w:szCs w:val="24"/>
          <w:lang w:val="nl-NL"/>
        </w:rPr>
        <w:t xml:space="preserve"> door de ge</w:t>
      </w:r>
      <w:r w:rsidR="000D2FE8" w:rsidRPr="00BF63DE">
        <w:rPr>
          <w:rFonts w:ascii="Garamond" w:hAnsi="Garamond"/>
          <w:sz w:val="24"/>
          <w:szCs w:val="24"/>
          <w:lang w:val="nl-NL"/>
        </w:rPr>
        <w:t>wicht</w:t>
      </w:r>
      <w:r w:rsidRPr="00BF63DE">
        <w:rPr>
          <w:rFonts w:ascii="Garamond" w:hAnsi="Garamond"/>
          <w:sz w:val="24"/>
          <w:szCs w:val="24"/>
          <w:lang w:val="nl-NL"/>
        </w:rPr>
        <w:t xml:space="preserve">igste omstandigheden die </w:t>
      </w:r>
      <w:r w:rsidR="00966977" w:rsidRPr="00BF63DE">
        <w:rPr>
          <w:rFonts w:ascii="Garamond" w:hAnsi="Garamond"/>
          <w:sz w:val="24"/>
          <w:szCs w:val="24"/>
          <w:lang w:val="nl-NL"/>
        </w:rPr>
        <w:t>Engeland</w:t>
      </w:r>
      <w:r w:rsidRPr="00BF63DE">
        <w:rPr>
          <w:rFonts w:ascii="Garamond" w:hAnsi="Garamond"/>
          <w:sz w:val="24"/>
          <w:szCs w:val="24"/>
          <w:lang w:val="nl-NL"/>
        </w:rPr>
        <w:t xml:space="preserve"> ooit aanschouwd heeft. Op</w:t>
      </w:r>
      <w:r w:rsidR="00026DF6" w:rsidRPr="00BF63DE">
        <w:rPr>
          <w:rFonts w:ascii="Garamond" w:hAnsi="Garamond"/>
          <w:sz w:val="24"/>
          <w:szCs w:val="24"/>
          <w:lang w:val="nl-NL"/>
        </w:rPr>
        <w:t xml:space="preserve"> uw </w:t>
      </w:r>
      <w:r w:rsidRPr="00BF63DE">
        <w:rPr>
          <w:rFonts w:ascii="Garamond" w:hAnsi="Garamond"/>
          <w:sz w:val="24"/>
          <w:szCs w:val="24"/>
          <w:lang w:val="nl-NL"/>
        </w:rPr>
        <w:t xml:space="preserve">schouderen rusten thans de belangen van drie </w:t>
      </w:r>
      <w:r w:rsidR="00EF5FD1" w:rsidRPr="00BF63DE">
        <w:rPr>
          <w:rFonts w:ascii="Garamond" w:hAnsi="Garamond"/>
          <w:sz w:val="24"/>
          <w:szCs w:val="24"/>
          <w:lang w:val="nl-NL"/>
        </w:rPr>
        <w:t>grote</w:t>
      </w:r>
      <w:r w:rsidRPr="00BF63DE">
        <w:rPr>
          <w:rFonts w:ascii="Garamond" w:hAnsi="Garamond"/>
          <w:sz w:val="24"/>
          <w:szCs w:val="24"/>
          <w:lang w:val="nl-NL"/>
        </w:rPr>
        <w:t xml:space="preserve"> </w:t>
      </w:r>
      <w:r w:rsidR="00394F5A" w:rsidRPr="00BF63DE">
        <w:rPr>
          <w:rFonts w:ascii="Garamond" w:hAnsi="Garamond"/>
          <w:sz w:val="24"/>
          <w:szCs w:val="24"/>
          <w:lang w:val="nl-NL"/>
        </w:rPr>
        <w:t>naties</w:t>
      </w:r>
      <w:r w:rsidR="00075CF8" w:rsidRPr="00BF63DE">
        <w:rPr>
          <w:rFonts w:ascii="Garamond" w:hAnsi="Garamond"/>
          <w:sz w:val="24"/>
          <w:szCs w:val="24"/>
          <w:lang w:val="nl-NL"/>
        </w:rPr>
        <w:t>,</w:t>
      </w:r>
      <w:r w:rsidRPr="00BF63DE">
        <w:rPr>
          <w:rFonts w:ascii="Garamond" w:hAnsi="Garamond"/>
          <w:sz w:val="24"/>
          <w:szCs w:val="24"/>
          <w:lang w:val="nl-NL"/>
        </w:rPr>
        <w:t xml:space="preserve"> ja ik zou mogen zeggen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geloof ik, zonder overdrijving, de belangen van het </w:t>
      </w:r>
      <w:r w:rsidR="00F067A8" w:rsidRPr="00BF63DE">
        <w:rPr>
          <w:rFonts w:ascii="Garamond" w:hAnsi="Garamond"/>
          <w:sz w:val="24"/>
          <w:szCs w:val="24"/>
          <w:lang w:val="nl-NL"/>
        </w:rPr>
        <w:t>g</w:t>
      </w:r>
      <w:r w:rsidR="002243F8" w:rsidRPr="00BF63DE">
        <w:rPr>
          <w:rFonts w:ascii="Garamond" w:hAnsi="Garamond"/>
          <w:sz w:val="24"/>
          <w:szCs w:val="24"/>
          <w:lang w:val="nl-NL"/>
        </w:rPr>
        <w:t>ehele</w:t>
      </w:r>
      <w:r w:rsidRPr="00BF63DE">
        <w:rPr>
          <w:rFonts w:ascii="Garamond" w:hAnsi="Garamond"/>
          <w:sz w:val="24"/>
          <w:szCs w:val="24"/>
          <w:lang w:val="nl-NL"/>
        </w:rPr>
        <w:t xml:space="preserve"> volk van </w:t>
      </w:r>
      <w:r w:rsidR="00DE145E" w:rsidRPr="00BF63DE">
        <w:rPr>
          <w:rFonts w:ascii="Garamond" w:hAnsi="Garamond"/>
          <w:sz w:val="24"/>
          <w:szCs w:val="24"/>
          <w:lang w:val="nl-NL"/>
        </w:rPr>
        <w:t>God,</w:t>
      </w:r>
      <w:r w:rsidRPr="00BF63DE">
        <w:rPr>
          <w:rFonts w:ascii="Garamond" w:hAnsi="Garamond"/>
          <w:sz w:val="24"/>
          <w:szCs w:val="24"/>
          <w:lang w:val="nl-NL"/>
        </w:rPr>
        <w:t xml:space="preserve"> de </w:t>
      </w:r>
      <w:r w:rsidR="00EE245C" w:rsidRPr="00BF63DE">
        <w:rPr>
          <w:rFonts w:ascii="Garamond" w:hAnsi="Garamond"/>
          <w:sz w:val="24"/>
          <w:szCs w:val="24"/>
          <w:lang w:val="nl-NL"/>
        </w:rPr>
        <w:t>gehele</w:t>
      </w:r>
      <w:r w:rsidRPr="00BF63DE">
        <w:rPr>
          <w:rFonts w:ascii="Garamond" w:hAnsi="Garamond"/>
          <w:sz w:val="24"/>
          <w:szCs w:val="24"/>
          <w:lang w:val="nl-NL"/>
        </w:rPr>
        <w:t xml:space="preserve"> wereld door’.</w:t>
      </w:r>
      <w:r w:rsidR="002243F8" w:rsidRPr="00BF63DE">
        <w:rPr>
          <w:rStyle w:val="FootnoteReference"/>
          <w:rFonts w:ascii="Garamond" w:hAnsi="Garamond"/>
          <w:sz w:val="24"/>
          <w:szCs w:val="24"/>
          <w:lang w:val="nl-NL"/>
        </w:rPr>
        <w:footnoteReference w:id="294"/>
      </w:r>
      <w:r w:rsidR="002243F8" w:rsidRPr="00BF63DE">
        <w:rPr>
          <w:rFonts w:ascii="Garamond" w:hAnsi="Garamond"/>
          <w:sz w:val="24"/>
          <w:szCs w:val="24"/>
          <w:lang w:val="nl-NL"/>
        </w:rPr>
        <w:t xml:space="preserve"> </w:t>
      </w:r>
      <w:r w:rsidRPr="00BF63DE">
        <w:rPr>
          <w:rFonts w:ascii="Garamond" w:hAnsi="Garamond"/>
          <w:sz w:val="24"/>
          <w:szCs w:val="24"/>
          <w:lang w:val="nl-NL"/>
        </w:rPr>
        <w:t>De uitslag beantwoordde weinig aan</w:t>
      </w:r>
      <w:r w:rsidR="00387D1B" w:rsidRPr="00BF63DE">
        <w:rPr>
          <w:rFonts w:ascii="Garamond" w:hAnsi="Garamond"/>
          <w:sz w:val="24"/>
          <w:szCs w:val="24"/>
          <w:lang w:val="nl-NL"/>
        </w:rPr>
        <w:t xml:space="preserve"> een</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hoog gespannen verwachting. In plaats van zich bezig te </w:t>
      </w:r>
      <w:r w:rsidR="00873EE9" w:rsidRPr="00BF63DE">
        <w:rPr>
          <w:rFonts w:ascii="Garamond" w:hAnsi="Garamond"/>
          <w:sz w:val="24"/>
          <w:szCs w:val="24"/>
          <w:lang w:val="nl-NL"/>
        </w:rPr>
        <w:t xml:space="preserve">houden </w:t>
      </w:r>
      <w:r w:rsidRPr="00BF63DE">
        <w:rPr>
          <w:rFonts w:ascii="Garamond" w:hAnsi="Garamond"/>
          <w:sz w:val="24"/>
          <w:szCs w:val="24"/>
          <w:lang w:val="nl-NL"/>
        </w:rPr>
        <w:t xml:space="preserve">met het tot stand brengen van een </w:t>
      </w:r>
      <w:r w:rsidR="00630D35" w:rsidRPr="00BF63DE">
        <w:rPr>
          <w:rFonts w:ascii="Garamond" w:hAnsi="Garamond"/>
          <w:sz w:val="24"/>
          <w:szCs w:val="24"/>
          <w:lang w:val="nl-NL"/>
        </w:rPr>
        <w:t>wel</w:t>
      </w:r>
      <w:r w:rsidRPr="00BF63DE">
        <w:rPr>
          <w:rFonts w:ascii="Garamond" w:hAnsi="Garamond"/>
          <w:sz w:val="24"/>
          <w:szCs w:val="24"/>
          <w:lang w:val="nl-NL"/>
        </w:rPr>
        <w:t xml:space="preserve"> geregeld bestuur van de natie en met de zorg voor</w:t>
      </w:r>
      <w:r w:rsidR="004F2372" w:rsidRPr="00BF63DE">
        <w:rPr>
          <w:rFonts w:ascii="Garamond" w:hAnsi="Garamond"/>
          <w:sz w:val="24"/>
          <w:szCs w:val="24"/>
          <w:lang w:val="nl-NL"/>
        </w:rPr>
        <w:t xml:space="preserve"> haar </w:t>
      </w:r>
      <w:r w:rsidRPr="00BF63DE">
        <w:rPr>
          <w:rFonts w:ascii="Garamond" w:hAnsi="Garamond"/>
          <w:sz w:val="24"/>
          <w:szCs w:val="24"/>
          <w:lang w:val="nl-NL"/>
        </w:rPr>
        <w:t>welvaart, werd door dit parlement de tijd besteed aan het onderzoek van de vraag</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de </w:t>
      </w:r>
      <w:r w:rsidR="003417F6" w:rsidRPr="00BF63DE">
        <w:rPr>
          <w:rFonts w:ascii="Garamond" w:hAnsi="Garamond"/>
          <w:sz w:val="24"/>
          <w:szCs w:val="24"/>
          <w:lang w:val="nl-NL"/>
        </w:rPr>
        <w:t>hoge</w:t>
      </w:r>
      <w:r w:rsidRPr="00BF63DE">
        <w:rPr>
          <w:rFonts w:ascii="Garamond" w:hAnsi="Garamond"/>
          <w:sz w:val="24"/>
          <w:szCs w:val="24"/>
          <w:lang w:val="nl-NL"/>
        </w:rPr>
        <w:t xml:space="preserve"> regering al dan niet in handen van één enkel persoon behoorde te berusten. </w:t>
      </w:r>
      <w:r w:rsidR="00382F5E" w:rsidRPr="00BF63DE">
        <w:rPr>
          <w:rFonts w:ascii="Garamond" w:hAnsi="Garamond"/>
          <w:sz w:val="24"/>
          <w:szCs w:val="24"/>
          <w:lang w:val="nl-NL"/>
        </w:rPr>
        <w:t>Op</w:t>
      </w:r>
      <w:r w:rsidRPr="00BF63DE">
        <w:rPr>
          <w:rFonts w:ascii="Garamond" w:hAnsi="Garamond"/>
          <w:sz w:val="24"/>
          <w:szCs w:val="24"/>
          <w:lang w:val="nl-NL"/>
        </w:rPr>
        <w:t xml:space="preserve"> 12</w:t>
      </w:r>
      <w:r w:rsidR="002243F8" w:rsidRPr="00BF63DE">
        <w:rPr>
          <w:rFonts w:ascii="Garamond" w:hAnsi="Garamond"/>
          <w:sz w:val="24"/>
          <w:szCs w:val="24"/>
          <w:lang w:val="nl-NL"/>
        </w:rPr>
        <w:t> </w:t>
      </w:r>
      <w:r w:rsidRPr="00BF63DE">
        <w:rPr>
          <w:rFonts w:ascii="Garamond" w:hAnsi="Garamond"/>
          <w:sz w:val="24"/>
          <w:szCs w:val="24"/>
          <w:lang w:val="nl-NL"/>
        </w:rPr>
        <w:t xml:space="preserve">september verscheen de </w:t>
      </w:r>
      <w:r w:rsidR="00453DE3" w:rsidRPr="00BF63DE">
        <w:rPr>
          <w:rFonts w:ascii="Garamond" w:hAnsi="Garamond"/>
          <w:sz w:val="24"/>
          <w:szCs w:val="24"/>
          <w:lang w:val="nl-NL"/>
        </w:rPr>
        <w:t>Protector</w:t>
      </w:r>
      <w:r w:rsidRPr="00BF63DE">
        <w:rPr>
          <w:rFonts w:ascii="Garamond" w:hAnsi="Garamond"/>
          <w:sz w:val="24"/>
          <w:szCs w:val="24"/>
          <w:lang w:val="nl-NL"/>
        </w:rPr>
        <w:t xml:space="preserve"> dan andermaal in de vergadering.</w:t>
      </w:r>
    </w:p>
    <w:p w14:paraId="57F27476" w14:textId="62CA4CDB" w:rsidR="008F7742"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805F78" w:rsidRPr="00BF63DE">
        <w:rPr>
          <w:rFonts w:ascii="Garamond" w:hAnsi="Garamond"/>
          <w:sz w:val="24"/>
          <w:szCs w:val="24"/>
          <w:lang w:val="nl-NL"/>
        </w:rPr>
        <w:t>M</w:t>
      </w:r>
      <w:r w:rsidR="008F7742" w:rsidRPr="00BF63DE">
        <w:rPr>
          <w:rFonts w:ascii="Garamond" w:hAnsi="Garamond"/>
          <w:sz w:val="24"/>
          <w:szCs w:val="24"/>
          <w:lang w:val="nl-NL"/>
        </w:rPr>
        <w:t>ijnh</w:t>
      </w:r>
      <w:r w:rsidR="00F47AED" w:rsidRPr="00BF63DE">
        <w:rPr>
          <w:rFonts w:ascii="Garamond" w:hAnsi="Garamond"/>
          <w:sz w:val="24"/>
          <w:szCs w:val="24"/>
          <w:lang w:val="nl-NL"/>
        </w:rPr>
        <w:t>eren</w:t>
      </w:r>
      <w:r w:rsidR="009934B2" w:rsidRPr="00BF63DE">
        <w:rPr>
          <w:rFonts w:ascii="Garamond" w:hAnsi="Garamond"/>
          <w:sz w:val="24"/>
          <w:szCs w:val="24"/>
          <w:lang w:val="nl-NL"/>
        </w:rPr>
        <w:t>,</w:t>
      </w:r>
      <w:r w:rsidR="008F7742"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sprak hij </w:t>
      </w:r>
      <w:r w:rsidR="002243F8" w:rsidRPr="00BF63DE">
        <w:rPr>
          <w:rFonts w:ascii="Garamond" w:hAnsi="Garamond"/>
          <w:sz w:val="24"/>
          <w:szCs w:val="24"/>
          <w:lang w:val="nl-NL"/>
        </w:rPr>
        <w:t>nu</w:t>
      </w:r>
      <w:r w:rsidR="008F7742" w:rsidRPr="00BF63DE">
        <w:rPr>
          <w:rFonts w:ascii="Garamond" w:hAnsi="Garamond"/>
          <w:sz w:val="24"/>
          <w:szCs w:val="24"/>
          <w:lang w:val="nl-NL"/>
        </w:rPr>
        <w:t xml:space="preserve">, </w:t>
      </w:r>
      <w:r w:rsidRPr="00BF63DE">
        <w:rPr>
          <w:rFonts w:ascii="Garamond" w:hAnsi="Garamond"/>
          <w:sz w:val="24"/>
          <w:szCs w:val="24"/>
          <w:lang w:val="nl-NL"/>
        </w:rPr>
        <w:t>‘</w:t>
      </w:r>
      <w:r w:rsidR="008F7742" w:rsidRPr="00BF63DE">
        <w:rPr>
          <w:rFonts w:ascii="Garamond" w:hAnsi="Garamond"/>
          <w:sz w:val="24"/>
          <w:szCs w:val="24"/>
          <w:lang w:val="nl-NL"/>
        </w:rPr>
        <w:t>ik heb mij</w:t>
      </w:r>
      <w:r w:rsidR="004F2372" w:rsidRPr="00BF63DE">
        <w:rPr>
          <w:rFonts w:ascii="Garamond" w:hAnsi="Garamond"/>
          <w:sz w:val="24"/>
          <w:szCs w:val="24"/>
          <w:lang w:val="nl-NL"/>
        </w:rPr>
        <w:t>zelf</w:t>
      </w:r>
      <w:r w:rsidR="008F7742" w:rsidRPr="00BF63DE">
        <w:rPr>
          <w:rFonts w:ascii="Garamond" w:hAnsi="Garamond"/>
          <w:sz w:val="24"/>
          <w:szCs w:val="24"/>
          <w:lang w:val="nl-NL"/>
        </w:rPr>
        <w:t xml:space="preserve"> niet tot het ambt geroepen, dat ik bekleed</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is mij daarvan tot getuige</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er zijn er velen buitendien, die met hun leven desnoods deze waarheid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kunnen bevestigen. Maar</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dan</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 xml:space="preserve">roeping uit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is</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ik daarin bevestigd ben geworden door het volk</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dan kunnen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en het volk mij ontnemen wat ik ontvangen heb, maar niemand anders vermag dat.</w:t>
      </w:r>
    </w:p>
    <w:p w14:paraId="0B6AC357" w14:textId="71A03A76" w:rsidR="008F7742" w:rsidRPr="00BF63DE" w:rsidRDefault="00AB5F82" w:rsidP="00E66D97">
      <w:pPr>
        <w:spacing w:after="240"/>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k ben een gentleman geboren,</w:t>
      </w:r>
      <w:r w:rsidR="002243F8" w:rsidRPr="00BF63DE">
        <w:rPr>
          <w:rStyle w:val="FootnoteReference"/>
          <w:rFonts w:ascii="Garamond" w:hAnsi="Garamond"/>
          <w:sz w:val="24"/>
          <w:szCs w:val="24"/>
          <w:lang w:val="nl-NL"/>
        </w:rPr>
        <w:footnoteReference w:id="295"/>
      </w:r>
      <w:r w:rsidR="002243F8" w:rsidRPr="00BF63DE">
        <w:rPr>
          <w:rFonts w:ascii="Garamond" w:hAnsi="Garamond"/>
          <w:sz w:val="24"/>
          <w:szCs w:val="24"/>
          <w:lang w:val="nl-NL"/>
        </w:rPr>
        <w:t xml:space="preserve"> </w:t>
      </w:r>
      <w:r w:rsidR="008F7742" w:rsidRPr="00BF63DE">
        <w:rPr>
          <w:rFonts w:ascii="Garamond" w:hAnsi="Garamond"/>
          <w:sz w:val="24"/>
          <w:szCs w:val="24"/>
          <w:lang w:val="nl-NL"/>
        </w:rPr>
        <w:t xml:space="preserve">en ik heb evenmin in de hoogste kringen als in </w:t>
      </w:r>
      <w:r w:rsidRPr="00BF63DE">
        <w:rPr>
          <w:rFonts w:ascii="Garamond" w:hAnsi="Garamond"/>
          <w:sz w:val="24"/>
          <w:szCs w:val="24"/>
          <w:lang w:val="nl-NL"/>
        </w:rPr>
        <w:t>volkomen</w:t>
      </w:r>
      <w:r w:rsidR="008F7742" w:rsidRPr="00BF63DE">
        <w:rPr>
          <w:rFonts w:ascii="Garamond" w:hAnsi="Garamond"/>
          <w:sz w:val="24"/>
          <w:szCs w:val="24"/>
          <w:lang w:val="nl-NL"/>
        </w:rPr>
        <w:t xml:space="preserve"> vergetelheid geleefd. Ik ben tot verschillende bedieningen geroepen geworden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ik heb mij beijverd om de plichten van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eerlijk man te vervullen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steeds gehandeld voor de dienst van </w:t>
      </w:r>
      <w:r w:rsidR="00565C65" w:rsidRPr="00BF63DE">
        <w:rPr>
          <w:rFonts w:ascii="Garamond" w:hAnsi="Garamond"/>
          <w:sz w:val="24"/>
          <w:szCs w:val="24"/>
          <w:lang w:val="nl-NL"/>
        </w:rPr>
        <w:t xml:space="preserve">God </w:t>
      </w:r>
      <w:r w:rsidR="00EF5FD1" w:rsidRPr="00BF63DE">
        <w:rPr>
          <w:rFonts w:ascii="Garamond" w:hAnsi="Garamond"/>
          <w:sz w:val="24"/>
          <w:szCs w:val="24"/>
          <w:lang w:val="nl-NL"/>
        </w:rPr>
        <w:t>en</w:t>
      </w:r>
      <w:r w:rsidR="008F7742" w:rsidRPr="00BF63DE">
        <w:rPr>
          <w:rFonts w:ascii="Garamond" w:hAnsi="Garamond"/>
          <w:sz w:val="24"/>
          <w:szCs w:val="24"/>
          <w:lang w:val="nl-NL"/>
        </w:rPr>
        <w:t xml:space="preserve"> in het belang van dit volk. Ik heb gevraagd om van</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betrekking ontslagen te worden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verzoek heb ik bij herhaling gedaan.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ritte </w:t>
      </w:r>
      <w:r w:rsidR="00EF5FD1" w:rsidRPr="00BF63DE">
        <w:rPr>
          <w:rFonts w:ascii="Garamond" w:hAnsi="Garamond"/>
          <w:sz w:val="24"/>
          <w:szCs w:val="24"/>
          <w:lang w:val="nl-NL"/>
        </w:rPr>
        <w:t>tussen</w:t>
      </w:r>
      <w:r w:rsidR="008F7742" w:rsidRPr="00BF63DE">
        <w:rPr>
          <w:rFonts w:ascii="Garamond" w:hAnsi="Garamond"/>
          <w:sz w:val="24"/>
          <w:szCs w:val="24"/>
          <w:lang w:val="nl-NL"/>
        </w:rPr>
        <w:t xml:space="preserve"> mij en de </w:t>
      </w:r>
      <w:r w:rsidR="009934B2" w:rsidRPr="00BF63DE">
        <w:rPr>
          <w:rFonts w:ascii="Garamond" w:hAnsi="Garamond"/>
          <w:sz w:val="24"/>
          <w:szCs w:val="24"/>
          <w:lang w:val="nl-NL"/>
        </w:rPr>
        <w:t>mens</w:t>
      </w:r>
      <w:r w:rsidR="008F7742" w:rsidRPr="00BF63DE">
        <w:rPr>
          <w:rFonts w:ascii="Garamond" w:hAnsi="Garamond"/>
          <w:sz w:val="24"/>
          <w:szCs w:val="24"/>
          <w:lang w:val="nl-NL"/>
        </w:rPr>
        <w:t>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indien ik onwaarheid spreek</w:t>
      </w:r>
      <w:r w:rsidR="009934B2" w:rsidRPr="00BF63DE">
        <w:rPr>
          <w:rFonts w:ascii="Garamond" w:hAnsi="Garamond"/>
          <w:sz w:val="24"/>
          <w:szCs w:val="24"/>
          <w:lang w:val="nl-NL"/>
        </w:rPr>
        <w:t>!</w:t>
      </w:r>
    </w:p>
    <w:p w14:paraId="069BB252" w14:textId="2C6CC76B" w:rsidR="008F7742" w:rsidRPr="00BF63DE" w:rsidRDefault="00AB5F82" w:rsidP="00E66D97">
      <w:pPr>
        <w:spacing w:after="240"/>
        <w:jc w:val="both"/>
        <w:rPr>
          <w:rFonts w:ascii="Garamond" w:hAnsi="Garamond"/>
          <w:sz w:val="24"/>
          <w:szCs w:val="24"/>
          <w:lang w:val="nl-NL"/>
        </w:rPr>
      </w:pPr>
      <w:r w:rsidRPr="00BF63DE">
        <w:rPr>
          <w:rFonts w:ascii="Garamond" w:hAnsi="Garamond"/>
          <w:sz w:val="24"/>
          <w:szCs w:val="24"/>
          <w:lang w:val="nl-NL"/>
        </w:rPr>
        <w:t>E</w:t>
      </w:r>
      <w:r w:rsidR="008F7742" w:rsidRPr="00BF63DE">
        <w:rPr>
          <w:rFonts w:ascii="Garamond" w:hAnsi="Garamond"/>
          <w:sz w:val="24"/>
          <w:szCs w:val="24"/>
          <w:lang w:val="nl-NL"/>
        </w:rPr>
        <w:t>r zijn in iedere regering vaste grondslagen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een</w:t>
      </w:r>
      <w:r w:rsidR="00842696" w:rsidRPr="00BF63DE">
        <w:rPr>
          <w:rFonts w:ascii="Garamond" w:hAnsi="Garamond"/>
          <w:sz w:val="24"/>
          <w:szCs w:val="24"/>
          <w:lang w:val="nl-NL"/>
        </w:rPr>
        <w:t xml:space="preserve"> </w:t>
      </w:r>
      <w:r w:rsidR="008F7742" w:rsidRPr="00BF63DE">
        <w:rPr>
          <w:rFonts w:ascii="Garamond" w:hAnsi="Garamond"/>
          <w:sz w:val="24"/>
          <w:szCs w:val="24"/>
          <w:lang w:val="nl-NL"/>
        </w:rPr>
        <w:t xml:space="preserve">Magna </w:t>
      </w:r>
      <w:r w:rsidRPr="00BF63DE">
        <w:rPr>
          <w:rFonts w:ascii="Garamond" w:hAnsi="Garamond"/>
          <w:sz w:val="24"/>
          <w:szCs w:val="24"/>
          <w:lang w:val="nl-NL"/>
        </w:rPr>
        <w:t>C</w:t>
      </w:r>
      <w:r w:rsidR="008F7742" w:rsidRPr="00BF63DE">
        <w:rPr>
          <w:rFonts w:ascii="Garamond" w:hAnsi="Garamond"/>
          <w:sz w:val="24"/>
          <w:szCs w:val="24"/>
          <w:lang w:val="nl-NL"/>
        </w:rPr>
        <w:t xml:space="preserve">harta met andere woorden, die onveranderlijk moet zijn. Zie hier enkele van die grondslagen, op welke deze staat berust: 1. Het parlement heeft het </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 niet om zichzelf altijddurend te verklaren. 2. De vrijheid van geweten moet gehandhaafd worden, op</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wijze die even ver van bandeloosheid als van vervolging verwijderd blijft. 3.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en het parlement beschikken </w:t>
      </w:r>
      <w:r w:rsidR="00927878" w:rsidRPr="00BF63DE">
        <w:rPr>
          <w:rFonts w:ascii="Garamond" w:hAnsi="Garamond"/>
          <w:sz w:val="24"/>
          <w:szCs w:val="24"/>
          <w:lang w:val="nl-NL"/>
        </w:rPr>
        <w:t>gezame</w:t>
      </w:r>
      <w:r w:rsidR="00220D0E" w:rsidRPr="00BF63DE">
        <w:rPr>
          <w:rFonts w:ascii="Garamond" w:hAnsi="Garamond"/>
          <w:sz w:val="24"/>
          <w:szCs w:val="24"/>
          <w:lang w:val="nl-NL"/>
        </w:rPr>
        <w:t>n</w:t>
      </w:r>
      <w:r w:rsidR="00927878" w:rsidRPr="00BF63DE">
        <w:rPr>
          <w:rFonts w:ascii="Garamond" w:hAnsi="Garamond"/>
          <w:sz w:val="24"/>
          <w:szCs w:val="24"/>
          <w:lang w:val="nl-NL"/>
        </w:rPr>
        <w:t>lijk</w:t>
      </w:r>
      <w:r w:rsidR="008F7742" w:rsidRPr="00BF63DE">
        <w:rPr>
          <w:rFonts w:ascii="Garamond" w:hAnsi="Garamond"/>
          <w:sz w:val="24"/>
          <w:szCs w:val="24"/>
          <w:lang w:val="nl-NL"/>
        </w:rPr>
        <w:t xml:space="preserve"> over het leger’.</w:t>
      </w:r>
      <w:r w:rsidR="00842696" w:rsidRPr="00BF63DE">
        <w:rPr>
          <w:rStyle w:val="FootnoteReference"/>
          <w:rFonts w:ascii="Garamond" w:hAnsi="Garamond"/>
          <w:sz w:val="24"/>
          <w:szCs w:val="24"/>
          <w:lang w:val="nl-NL"/>
        </w:rPr>
        <w:footnoteReference w:id="296"/>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bij deze </w:t>
      </w:r>
      <w:r w:rsidR="000D2FE8" w:rsidRPr="00BF63DE">
        <w:rPr>
          <w:rFonts w:ascii="Garamond" w:hAnsi="Garamond"/>
          <w:sz w:val="24"/>
          <w:szCs w:val="24"/>
          <w:lang w:val="nl-NL"/>
        </w:rPr>
        <w:t>wezen</w:t>
      </w:r>
      <w:r w:rsidR="008F7742" w:rsidRPr="00BF63DE">
        <w:rPr>
          <w:rFonts w:ascii="Garamond" w:hAnsi="Garamond"/>
          <w:sz w:val="24"/>
          <w:szCs w:val="24"/>
          <w:lang w:val="nl-NL"/>
        </w:rPr>
        <w:t>lijke grondslagen voegde Cromwell nog</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andere </w:t>
      </w:r>
      <w:r w:rsidR="007C628E" w:rsidRPr="00BF63DE">
        <w:rPr>
          <w:rFonts w:ascii="Garamond" w:hAnsi="Garamond"/>
          <w:sz w:val="24"/>
          <w:szCs w:val="24"/>
          <w:lang w:val="nl-NL"/>
        </w:rPr>
        <w:t>die</w:t>
      </w:r>
      <w:r w:rsidR="008F7742" w:rsidRPr="00BF63DE">
        <w:rPr>
          <w:rFonts w:ascii="Garamond" w:hAnsi="Garamond"/>
          <w:sz w:val="24"/>
          <w:szCs w:val="24"/>
          <w:lang w:val="nl-NL"/>
        </w:rPr>
        <w:t xml:space="preserve"> hij verzocht dat de leden van het huis door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hand</w:t>
      </w:r>
      <w:r w:rsidR="004F2372" w:rsidRPr="00BF63DE">
        <w:rPr>
          <w:rFonts w:ascii="Garamond" w:hAnsi="Garamond"/>
          <w:sz w:val="24"/>
          <w:szCs w:val="24"/>
          <w:lang w:val="nl-NL"/>
        </w:rPr>
        <w:t>teken</w:t>
      </w:r>
      <w:r w:rsidR="008F7742" w:rsidRPr="00BF63DE">
        <w:rPr>
          <w:rFonts w:ascii="Garamond" w:hAnsi="Garamond"/>
          <w:sz w:val="24"/>
          <w:szCs w:val="24"/>
          <w:lang w:val="nl-NL"/>
        </w:rPr>
        <w:t>ing bekrachtigen zouden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te weten d</w:t>
      </w:r>
      <w:r w:rsidR="00842696" w:rsidRPr="00BF63DE">
        <w:rPr>
          <w:rFonts w:ascii="Garamond" w:hAnsi="Garamond"/>
          <w:sz w:val="24"/>
          <w:szCs w:val="24"/>
          <w:lang w:val="nl-NL"/>
        </w:rPr>
        <w:t>e</w:t>
      </w:r>
      <w:r w:rsidR="008F7742" w:rsidRPr="00BF63DE">
        <w:rPr>
          <w:rFonts w:ascii="Garamond" w:hAnsi="Garamond"/>
          <w:sz w:val="24"/>
          <w:szCs w:val="24"/>
          <w:lang w:val="nl-NL"/>
        </w:rPr>
        <w:t xml:space="preserve"> getrouwheid aan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en aan de republiek. Drie honderd van de leden, met de spreker aan het hoofd, onder</w:t>
      </w:r>
      <w:r w:rsidR="004F2372" w:rsidRPr="00BF63DE">
        <w:rPr>
          <w:rFonts w:ascii="Garamond" w:hAnsi="Garamond"/>
          <w:sz w:val="24"/>
          <w:szCs w:val="24"/>
          <w:lang w:val="nl-NL"/>
        </w:rPr>
        <w:t>teken</w:t>
      </w:r>
      <w:r w:rsidR="008F7742" w:rsidRPr="00BF63DE">
        <w:rPr>
          <w:rFonts w:ascii="Garamond" w:hAnsi="Garamond"/>
          <w:sz w:val="24"/>
          <w:szCs w:val="24"/>
          <w:lang w:val="nl-NL"/>
        </w:rPr>
        <w:t>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terwijl de overige</w:t>
      </w:r>
      <w:r w:rsidR="00220D0E" w:rsidRPr="00BF63DE">
        <w:rPr>
          <w:rFonts w:ascii="Garamond" w:hAnsi="Garamond"/>
          <w:sz w:val="24"/>
          <w:szCs w:val="24"/>
          <w:lang w:val="nl-NL"/>
        </w:rPr>
        <w:t xml:space="preserve"> mensen</w:t>
      </w:r>
      <w:r w:rsidR="008F7742" w:rsidRPr="00BF63DE">
        <w:rPr>
          <w:rFonts w:ascii="Garamond" w:hAnsi="Garamond"/>
          <w:sz w:val="24"/>
          <w:szCs w:val="24"/>
          <w:lang w:val="nl-NL"/>
        </w:rPr>
        <w:t xml:space="preserve"> het parlement verlieten. </w:t>
      </w:r>
    </w:p>
    <w:p w14:paraId="459E5266" w14:textId="332A1F2E" w:rsidR="008F7742" w:rsidRPr="00BF63DE" w:rsidRDefault="0006302F" w:rsidP="00E66D97">
      <w:pPr>
        <w:spacing w:after="240"/>
        <w:jc w:val="both"/>
        <w:rPr>
          <w:rFonts w:ascii="Garamond" w:hAnsi="Garamond"/>
          <w:sz w:val="24"/>
          <w:szCs w:val="24"/>
          <w:lang w:val="nl-NL"/>
        </w:rPr>
      </w:pPr>
      <w:r w:rsidRPr="00BF63DE">
        <w:rPr>
          <w:rFonts w:ascii="Garamond" w:hAnsi="Garamond"/>
          <w:sz w:val="24"/>
          <w:szCs w:val="24"/>
          <w:lang w:val="nl-NL"/>
        </w:rPr>
        <w:t xml:space="preserve">Een </w:t>
      </w:r>
      <w:r w:rsidR="008F7742" w:rsidRPr="00BF63DE">
        <w:rPr>
          <w:rFonts w:ascii="Garamond" w:hAnsi="Garamond"/>
          <w:sz w:val="24"/>
          <w:szCs w:val="24"/>
          <w:lang w:val="nl-NL"/>
        </w:rPr>
        <w:t>huiselijke omstandigheid kwam om</w:t>
      </w:r>
      <w:r w:rsidR="00630D35" w:rsidRPr="00BF63DE">
        <w:rPr>
          <w:rFonts w:ascii="Garamond" w:hAnsi="Garamond"/>
          <w:sz w:val="24"/>
          <w:szCs w:val="24"/>
          <w:lang w:val="nl-NL"/>
        </w:rPr>
        <w:t xml:space="preserve"> deze </w:t>
      </w:r>
      <w:r w:rsidR="008F7742" w:rsidRPr="00BF63DE">
        <w:rPr>
          <w:rFonts w:ascii="Garamond" w:hAnsi="Garamond"/>
          <w:sz w:val="24"/>
          <w:szCs w:val="24"/>
          <w:lang w:val="nl-NL"/>
        </w:rPr>
        <w:t xml:space="preserve">tijd </w:t>
      </w:r>
      <w:r w:rsidR="005371DD" w:rsidRPr="00BF63DE">
        <w:rPr>
          <w:rFonts w:ascii="Garamond" w:hAnsi="Garamond"/>
          <w:sz w:val="24"/>
          <w:szCs w:val="24"/>
          <w:lang w:val="nl-NL"/>
        </w:rPr>
        <w:t xml:space="preserve">Cromwell </w:t>
      </w:r>
      <w:r w:rsidR="008F7742" w:rsidRPr="00BF63DE">
        <w:rPr>
          <w:rFonts w:ascii="Garamond" w:hAnsi="Garamond"/>
          <w:sz w:val="24"/>
          <w:szCs w:val="24"/>
          <w:lang w:val="nl-NL"/>
        </w:rPr>
        <w:t>bedroeven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te midden</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zorgen en plannen ten nutte van het algemeen.</w:t>
      </w:r>
      <w:r w:rsidR="00842696" w:rsidRPr="00BF63DE">
        <w:rPr>
          <w:rFonts w:ascii="Garamond" w:hAnsi="Garamond"/>
          <w:sz w:val="24"/>
          <w:szCs w:val="24"/>
          <w:lang w:val="nl-NL"/>
        </w:rPr>
        <w:t xml:space="preserve"> </w:t>
      </w:r>
      <w:r w:rsidR="008F7742" w:rsidRPr="00BF63DE">
        <w:rPr>
          <w:rFonts w:ascii="Garamond" w:hAnsi="Garamond"/>
          <w:sz w:val="24"/>
          <w:szCs w:val="24"/>
          <w:lang w:val="nl-NL"/>
        </w:rPr>
        <w:t>Z</w:t>
      </w:r>
      <w:r w:rsidR="000C1BE6" w:rsidRPr="00BF63DE">
        <w:rPr>
          <w:rFonts w:ascii="Garamond" w:hAnsi="Garamond"/>
          <w:sz w:val="24"/>
          <w:szCs w:val="24"/>
          <w:lang w:val="nl-NL"/>
        </w:rPr>
        <w:t xml:space="preserve">ijn </w:t>
      </w:r>
      <w:r w:rsidR="008F7742" w:rsidRPr="00BF63DE">
        <w:rPr>
          <w:rFonts w:ascii="Garamond" w:hAnsi="Garamond"/>
          <w:sz w:val="24"/>
          <w:szCs w:val="24"/>
          <w:lang w:val="nl-NL"/>
        </w:rPr>
        <w:t xml:space="preserve">moeder, die vier en negentig jaar oud was, woonde bij hem in, op </w:t>
      </w:r>
      <w:r w:rsidR="00FC0561" w:rsidRPr="00BF63DE">
        <w:rPr>
          <w:rFonts w:ascii="Garamond" w:hAnsi="Garamond"/>
          <w:sz w:val="24"/>
          <w:szCs w:val="24"/>
          <w:lang w:val="nl-NL"/>
        </w:rPr>
        <w:t>Whitehal</w:t>
      </w:r>
      <w:r w:rsidR="008F7742" w:rsidRPr="00BF63DE">
        <w:rPr>
          <w:rFonts w:ascii="Garamond" w:hAnsi="Garamond"/>
          <w:sz w:val="24"/>
          <w:szCs w:val="24"/>
          <w:lang w:val="nl-NL"/>
        </w:rPr>
        <w:t>l.</w:t>
      </w:r>
      <w:r w:rsidR="00842696" w:rsidRPr="00BF63DE">
        <w:rPr>
          <w:rStyle w:val="FootnoteReference"/>
          <w:rFonts w:ascii="Garamond" w:hAnsi="Garamond"/>
          <w:sz w:val="24"/>
          <w:szCs w:val="24"/>
          <w:lang w:val="nl-NL"/>
        </w:rPr>
        <w:footnoteReference w:id="297"/>
      </w:r>
      <w:r w:rsidR="008F7742" w:rsidRPr="00BF63DE">
        <w:rPr>
          <w:rFonts w:ascii="Garamond" w:hAnsi="Garamond"/>
          <w:sz w:val="24"/>
          <w:szCs w:val="24"/>
          <w:lang w:val="nl-NL"/>
        </w:rPr>
        <w:t xml:space="preserve"> Deze eerwaardige vrouw verbond aan het levendigst geloof de </w:t>
      </w:r>
      <w:r w:rsidR="00145F51" w:rsidRPr="00BF63DE">
        <w:rPr>
          <w:rFonts w:ascii="Garamond" w:hAnsi="Garamond"/>
          <w:sz w:val="24"/>
          <w:szCs w:val="24"/>
          <w:lang w:val="nl-NL"/>
        </w:rPr>
        <w:t>teder</w:t>
      </w:r>
      <w:r w:rsidR="008F7742" w:rsidRPr="00BF63DE">
        <w:rPr>
          <w:rFonts w:ascii="Garamond" w:hAnsi="Garamond"/>
          <w:sz w:val="24"/>
          <w:szCs w:val="24"/>
          <w:lang w:val="nl-NL"/>
        </w:rPr>
        <w:t>ste moederlijke gehechtheid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stelde gering belang in de koninklijke pracht waarvan zij zich omringd zag. Een geweerschot deed haar altijd hevig verschrikken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want zij dacht dan steeds dat het schot op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kon gemunt zijn. Ook kon zij </w:t>
      </w:r>
      <w:r w:rsidR="00857D2B" w:rsidRPr="00BF63DE">
        <w:rPr>
          <w:rFonts w:ascii="Garamond" w:hAnsi="Garamond"/>
          <w:sz w:val="24"/>
          <w:szCs w:val="24"/>
          <w:lang w:val="nl-NL"/>
        </w:rPr>
        <w:t>geen</w:t>
      </w:r>
      <w:r w:rsidR="008F7742" w:rsidRPr="00BF63DE">
        <w:rPr>
          <w:rFonts w:ascii="Garamond" w:hAnsi="Garamond"/>
          <w:sz w:val="24"/>
          <w:szCs w:val="24"/>
          <w:lang w:val="nl-NL"/>
        </w:rPr>
        <w:t xml:space="preserve"> dag in rust doorbrengen, wanneer zij</w:t>
      </w:r>
      <w:r w:rsidR="00630D35" w:rsidRPr="00BF63DE">
        <w:rPr>
          <w:rFonts w:ascii="Garamond" w:hAnsi="Garamond"/>
          <w:sz w:val="24"/>
          <w:szCs w:val="24"/>
          <w:lang w:val="nl-NL"/>
        </w:rPr>
        <w:t xml:space="preserve"> haar </w:t>
      </w:r>
      <w:r w:rsidR="008F7742" w:rsidRPr="00BF63DE">
        <w:rPr>
          <w:rFonts w:ascii="Garamond" w:hAnsi="Garamond"/>
          <w:sz w:val="24"/>
          <w:szCs w:val="24"/>
          <w:lang w:val="nl-NL"/>
        </w:rPr>
        <w:t xml:space="preserve">zoon niet ten minste ééns gezien had. Het einde harer </w:t>
      </w:r>
      <w:r w:rsidR="00026DF6" w:rsidRPr="00BF63DE">
        <w:rPr>
          <w:rFonts w:ascii="Garamond" w:hAnsi="Garamond"/>
          <w:sz w:val="24"/>
          <w:szCs w:val="24"/>
          <w:lang w:val="nl-NL"/>
        </w:rPr>
        <w:t>aards</w:t>
      </w:r>
      <w:r w:rsidR="008F7742" w:rsidRPr="00BF63DE">
        <w:rPr>
          <w:rFonts w:ascii="Garamond" w:hAnsi="Garamond"/>
          <w:sz w:val="24"/>
          <w:szCs w:val="24"/>
          <w:lang w:val="nl-NL"/>
        </w:rPr>
        <w:t>e loopbaan was nu gekomen</w:t>
      </w:r>
      <w:r w:rsidR="00276956" w:rsidRPr="00BF63DE">
        <w:rPr>
          <w:rFonts w:ascii="Garamond" w:hAnsi="Garamond"/>
          <w:sz w:val="24"/>
          <w:szCs w:val="24"/>
          <w:lang w:val="nl-NL"/>
        </w:rPr>
        <w:t>. O</w:t>
      </w:r>
      <w:r w:rsidR="00130054" w:rsidRPr="00BF63DE">
        <w:rPr>
          <w:rFonts w:ascii="Garamond" w:hAnsi="Garamond"/>
          <w:sz w:val="24"/>
          <w:szCs w:val="24"/>
          <w:lang w:val="nl-NL"/>
        </w:rPr>
        <w:t>p</w:t>
      </w:r>
      <w:r w:rsidR="008F7742" w:rsidRPr="00BF63DE">
        <w:rPr>
          <w:rFonts w:ascii="Garamond" w:hAnsi="Garamond"/>
          <w:sz w:val="24"/>
          <w:szCs w:val="24"/>
          <w:lang w:val="nl-NL"/>
        </w:rPr>
        <w:t xml:space="preserve"> 15 november in de avond verzocht zij</w:t>
      </w:r>
      <w:r w:rsidR="00630D35" w:rsidRPr="00BF63DE">
        <w:rPr>
          <w:rFonts w:ascii="Garamond" w:hAnsi="Garamond"/>
          <w:sz w:val="24"/>
          <w:szCs w:val="24"/>
          <w:lang w:val="nl-NL"/>
        </w:rPr>
        <w:t xml:space="preserve"> haar </w:t>
      </w:r>
      <w:r w:rsidR="008F7742" w:rsidRPr="00BF63DE">
        <w:rPr>
          <w:rFonts w:ascii="Garamond" w:hAnsi="Garamond"/>
          <w:sz w:val="24"/>
          <w:szCs w:val="24"/>
          <w:lang w:val="nl-NL"/>
        </w:rPr>
        <w:t>zoon aan haar bed te komen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ige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die haar met kinderlijken eerbied en </w:t>
      </w:r>
      <w:r w:rsidR="00145F51" w:rsidRPr="00BF63DE">
        <w:rPr>
          <w:rFonts w:ascii="Garamond" w:hAnsi="Garamond"/>
          <w:sz w:val="24"/>
          <w:szCs w:val="24"/>
          <w:lang w:val="nl-NL"/>
        </w:rPr>
        <w:t>teder</w:t>
      </w:r>
      <w:r w:rsidR="008F7742" w:rsidRPr="00BF63DE">
        <w:rPr>
          <w:rFonts w:ascii="Garamond" w:hAnsi="Garamond"/>
          <w:sz w:val="24"/>
          <w:szCs w:val="24"/>
          <w:lang w:val="nl-NL"/>
        </w:rPr>
        <w:t xml:space="preserve"> liefhad, verscheen. Zij legde nu</w:t>
      </w:r>
      <w:r w:rsidR="004F2372" w:rsidRPr="00BF63DE">
        <w:rPr>
          <w:rFonts w:ascii="Garamond" w:hAnsi="Garamond"/>
          <w:sz w:val="24"/>
          <w:szCs w:val="24"/>
          <w:lang w:val="nl-NL"/>
        </w:rPr>
        <w:t xml:space="preserve"> haar </w:t>
      </w:r>
      <w:r w:rsidR="008F7742" w:rsidRPr="00BF63DE">
        <w:rPr>
          <w:rFonts w:ascii="Garamond" w:hAnsi="Garamond"/>
          <w:sz w:val="24"/>
          <w:szCs w:val="24"/>
          <w:lang w:val="nl-NL"/>
        </w:rPr>
        <w:t>stervende handen op zijn hoofd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zegende hem met deze</w:t>
      </w:r>
      <w:r w:rsidR="00842696" w:rsidRPr="00BF63DE">
        <w:rPr>
          <w:rFonts w:ascii="Garamond" w:hAnsi="Garamond"/>
          <w:sz w:val="24"/>
          <w:szCs w:val="24"/>
          <w:lang w:val="nl-NL"/>
        </w:rPr>
        <w:t xml:space="preserve"> w</w:t>
      </w:r>
      <w:r w:rsidR="008F7742" w:rsidRPr="00BF63DE">
        <w:rPr>
          <w:rFonts w:ascii="Garamond" w:hAnsi="Garamond"/>
          <w:sz w:val="24"/>
          <w:szCs w:val="24"/>
          <w:lang w:val="nl-NL"/>
        </w:rPr>
        <w:t>oorden</w:t>
      </w:r>
      <w:r w:rsidR="005B67C0" w:rsidRPr="00BF63DE">
        <w:rPr>
          <w:rFonts w:ascii="Garamond" w:hAnsi="Garamond"/>
          <w:sz w:val="24"/>
          <w:szCs w:val="24"/>
          <w:lang w:val="nl-NL"/>
        </w:rPr>
        <w:t>: ‘</w:t>
      </w:r>
      <w:r w:rsidR="00842696" w:rsidRPr="00BF63DE">
        <w:rPr>
          <w:rFonts w:ascii="Garamond" w:hAnsi="Garamond"/>
          <w:sz w:val="24"/>
          <w:szCs w:val="24"/>
          <w:lang w:val="nl-NL"/>
        </w:rPr>
        <w:t>D</w:t>
      </w:r>
      <w:r w:rsidR="008F7742" w:rsidRPr="00BF63DE">
        <w:rPr>
          <w:rFonts w:ascii="Garamond" w:hAnsi="Garamond"/>
          <w:sz w:val="24"/>
          <w:szCs w:val="24"/>
          <w:lang w:val="nl-NL"/>
        </w:rPr>
        <w:t>e</w:t>
      </w:r>
      <w:r w:rsidR="00E7757C" w:rsidRPr="00BF63DE">
        <w:rPr>
          <w:rFonts w:ascii="Garamond" w:hAnsi="Garamond"/>
          <w:sz w:val="24"/>
          <w:szCs w:val="24"/>
          <w:lang w:val="nl-NL"/>
        </w:rPr>
        <w:t xml:space="preserve"> Heere </w:t>
      </w:r>
      <w:r w:rsidR="008F7742" w:rsidRPr="00BF63DE">
        <w:rPr>
          <w:rFonts w:ascii="Garamond" w:hAnsi="Garamond"/>
          <w:sz w:val="24"/>
          <w:szCs w:val="24"/>
          <w:lang w:val="nl-NL"/>
        </w:rPr>
        <w:t>doe zijn aanschijn over u lichten. Hij trooste u in alle tegenspoed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make u geschikt om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dingen te doen voor de eer van </w:t>
      </w:r>
      <w:r w:rsidR="000C1BE6" w:rsidRPr="00BF63DE">
        <w:rPr>
          <w:rFonts w:ascii="Garamond" w:hAnsi="Garamond"/>
          <w:sz w:val="24"/>
          <w:szCs w:val="24"/>
          <w:lang w:val="nl-NL"/>
        </w:rPr>
        <w:t>onze</w:t>
      </w:r>
      <w:r w:rsidR="008F7742" w:rsidRPr="00BF63DE">
        <w:rPr>
          <w:rFonts w:ascii="Garamond" w:hAnsi="Garamond"/>
          <w:sz w:val="24"/>
          <w:szCs w:val="24"/>
          <w:lang w:val="nl-NL"/>
        </w:rPr>
        <w:t xml:space="preserve"> hoogverheven </w:t>
      </w:r>
      <w:r w:rsidR="00565C65" w:rsidRPr="00BF63DE">
        <w:rPr>
          <w:rFonts w:ascii="Garamond" w:hAnsi="Garamond"/>
          <w:sz w:val="24"/>
          <w:szCs w:val="24"/>
          <w:lang w:val="nl-NL"/>
        </w:rPr>
        <w:t xml:space="preserve">God </w:t>
      </w:r>
      <w:r w:rsidR="00EF5FD1" w:rsidRPr="00BF63DE">
        <w:rPr>
          <w:rFonts w:ascii="Garamond" w:hAnsi="Garamond"/>
          <w:sz w:val="24"/>
          <w:szCs w:val="24"/>
          <w:lang w:val="nl-NL"/>
        </w:rPr>
        <w:t>en</w:t>
      </w:r>
      <w:r w:rsidR="008F7742" w:rsidRPr="00BF63DE">
        <w:rPr>
          <w:rFonts w:ascii="Garamond" w:hAnsi="Garamond"/>
          <w:sz w:val="24"/>
          <w:szCs w:val="24"/>
          <w:lang w:val="nl-NL"/>
        </w:rPr>
        <w:t xml:space="preserve"> tot hulp en steun van </w:t>
      </w:r>
      <w:r w:rsidR="00E16BD0" w:rsidRPr="00BF63DE">
        <w:rPr>
          <w:rFonts w:ascii="Garamond" w:hAnsi="Garamond"/>
          <w:sz w:val="24"/>
          <w:szCs w:val="24"/>
          <w:lang w:val="nl-NL"/>
        </w:rPr>
        <w:t>Z</w:t>
      </w:r>
      <w:r w:rsidR="008F7742" w:rsidRPr="00BF63DE">
        <w:rPr>
          <w:rFonts w:ascii="Garamond" w:hAnsi="Garamond"/>
          <w:sz w:val="24"/>
          <w:szCs w:val="24"/>
          <w:lang w:val="nl-NL"/>
        </w:rPr>
        <w:t xml:space="preserve">ijn volk. </w:t>
      </w:r>
      <w:r w:rsidR="002425F3" w:rsidRPr="00BF63DE">
        <w:rPr>
          <w:rFonts w:ascii="Garamond" w:hAnsi="Garamond"/>
          <w:sz w:val="24"/>
          <w:szCs w:val="24"/>
          <w:lang w:val="nl-NL"/>
        </w:rPr>
        <w:t xml:space="preserve">Beste </w:t>
      </w:r>
      <w:r w:rsidR="008F7742" w:rsidRPr="00BF63DE">
        <w:rPr>
          <w:rFonts w:ascii="Garamond" w:hAnsi="Garamond"/>
          <w:sz w:val="24"/>
          <w:szCs w:val="24"/>
          <w:lang w:val="nl-NL"/>
        </w:rPr>
        <w:t>zoon, mijn hart blijft met u. Goedenacht!’</w:t>
      </w:r>
      <w:r w:rsidR="00842696" w:rsidRPr="00BF63DE">
        <w:rPr>
          <w:rStyle w:val="FootnoteReference"/>
          <w:rFonts w:ascii="Garamond" w:hAnsi="Garamond"/>
          <w:sz w:val="24"/>
          <w:szCs w:val="24"/>
          <w:lang w:val="nl-NL"/>
        </w:rPr>
        <w:footnoteReference w:id="298"/>
      </w:r>
      <w:r w:rsidR="008F7742" w:rsidRPr="00BF63DE">
        <w:rPr>
          <w:rFonts w:ascii="Garamond" w:hAnsi="Garamond"/>
          <w:sz w:val="24"/>
          <w:szCs w:val="24"/>
          <w:lang w:val="nl-NL"/>
        </w:rPr>
        <w:t xml:space="preserve"> </w:t>
      </w:r>
      <w:r w:rsidR="00842696" w:rsidRPr="00BF63DE">
        <w:rPr>
          <w:rFonts w:ascii="Garamond" w:hAnsi="Garamond"/>
          <w:sz w:val="24"/>
          <w:szCs w:val="24"/>
          <w:lang w:val="nl-NL"/>
        </w:rPr>
        <w:t>Z</w:t>
      </w:r>
      <w:r w:rsidR="008F7742" w:rsidRPr="00BF63DE">
        <w:rPr>
          <w:rFonts w:ascii="Garamond" w:hAnsi="Garamond"/>
          <w:sz w:val="24"/>
          <w:szCs w:val="24"/>
          <w:lang w:val="nl-NL"/>
        </w:rPr>
        <w:t>ij ontsliep nu in de</w:t>
      </w:r>
      <w:r w:rsidR="00E7757C" w:rsidRPr="00BF63DE">
        <w:rPr>
          <w:rFonts w:ascii="Garamond" w:hAnsi="Garamond"/>
          <w:sz w:val="24"/>
          <w:szCs w:val="24"/>
          <w:lang w:val="nl-NL"/>
        </w:rPr>
        <w:t xml:space="preserve"> Heere </w:t>
      </w:r>
      <w:r w:rsidR="00EF5FD1" w:rsidRPr="00BF63DE">
        <w:rPr>
          <w:rFonts w:ascii="Garamond" w:hAnsi="Garamond"/>
          <w:sz w:val="24"/>
          <w:szCs w:val="24"/>
          <w:lang w:val="nl-NL"/>
        </w:rPr>
        <w:t>en</w:t>
      </w:r>
      <w:r w:rsidR="008F7742" w:rsidRPr="00BF63DE">
        <w:rPr>
          <w:rFonts w:ascii="Garamond" w:hAnsi="Garamond"/>
          <w:sz w:val="24"/>
          <w:szCs w:val="24"/>
          <w:lang w:val="nl-NL"/>
        </w:rPr>
        <w:t xml:space="preserve"> haar zoon stortte tranen van de diepste droefheid over haar gemis. Het parlement beantwoorde evenmin aan de verwachting van de natie als aan die van Cromwell. Terwijl het de behoeften</w:t>
      </w:r>
      <w:r w:rsidR="00C51529" w:rsidRPr="00BF63DE">
        <w:rPr>
          <w:rFonts w:ascii="Garamond" w:hAnsi="Garamond"/>
          <w:sz w:val="24"/>
          <w:szCs w:val="24"/>
          <w:lang w:val="nl-NL"/>
        </w:rPr>
        <w:t xml:space="preserve"> van het </w:t>
      </w:r>
      <w:r w:rsidR="008F7742" w:rsidRPr="00BF63DE">
        <w:rPr>
          <w:rFonts w:ascii="Garamond" w:hAnsi="Garamond"/>
          <w:sz w:val="24"/>
          <w:szCs w:val="24"/>
          <w:lang w:val="nl-NL"/>
        </w:rPr>
        <w:t xml:space="preserve">volk vergat, scheen het te </w:t>
      </w:r>
      <w:r w:rsidR="00EF5FD1" w:rsidRPr="00BF63DE">
        <w:rPr>
          <w:rFonts w:ascii="Garamond" w:hAnsi="Garamond"/>
          <w:sz w:val="24"/>
          <w:szCs w:val="24"/>
          <w:lang w:val="nl-NL"/>
        </w:rPr>
        <w:t>geloven</w:t>
      </w:r>
      <w:r w:rsidR="008F7742" w:rsidRPr="00BF63DE">
        <w:rPr>
          <w:rFonts w:ascii="Garamond" w:hAnsi="Garamond"/>
          <w:sz w:val="24"/>
          <w:szCs w:val="24"/>
          <w:lang w:val="nl-NL"/>
        </w:rPr>
        <w:t xml:space="preserve"> dat zijn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 plicht dáárin bestond, om</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4B4CDB" w:rsidRPr="00BF63DE">
        <w:rPr>
          <w:rFonts w:ascii="Garamond" w:hAnsi="Garamond"/>
          <w:sz w:val="24"/>
          <w:szCs w:val="24"/>
          <w:lang w:val="nl-NL"/>
        </w:rPr>
        <w:t>zoveel</w:t>
      </w:r>
      <w:r w:rsidR="008F7742" w:rsidRPr="00BF63DE">
        <w:rPr>
          <w:rFonts w:ascii="Garamond" w:hAnsi="Garamond"/>
          <w:sz w:val="24"/>
          <w:szCs w:val="24"/>
          <w:lang w:val="nl-NL"/>
        </w:rPr>
        <w:t xml:space="preserve"> dat in zijn vermogen stond,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het hoofd te bieden, door hem </w:t>
      </w:r>
      <w:r w:rsidR="00AB5F82" w:rsidRPr="00BF63DE">
        <w:rPr>
          <w:rFonts w:ascii="Garamond" w:hAnsi="Garamond"/>
          <w:sz w:val="24"/>
          <w:szCs w:val="24"/>
          <w:lang w:val="nl-NL"/>
        </w:rPr>
        <w:t>subsidies</w:t>
      </w:r>
      <w:r w:rsidR="008F7742" w:rsidRPr="00BF63DE">
        <w:rPr>
          <w:rFonts w:ascii="Garamond" w:hAnsi="Garamond"/>
          <w:sz w:val="24"/>
          <w:szCs w:val="24"/>
          <w:lang w:val="nl-NL"/>
        </w:rPr>
        <w:t xml:space="preserve"> te ont</w:t>
      </w:r>
      <w:r w:rsidR="00873EE9" w:rsidRPr="00BF63DE">
        <w:rPr>
          <w:rFonts w:ascii="Garamond" w:hAnsi="Garamond"/>
          <w:sz w:val="24"/>
          <w:szCs w:val="24"/>
          <w:lang w:val="nl-NL"/>
        </w:rPr>
        <w:t xml:space="preserve">houden </w:t>
      </w:r>
      <w:r w:rsidR="008F7742" w:rsidRPr="00BF63DE">
        <w:rPr>
          <w:rFonts w:ascii="Garamond" w:hAnsi="Garamond"/>
          <w:sz w:val="24"/>
          <w:szCs w:val="24"/>
          <w:lang w:val="nl-NL"/>
        </w:rPr>
        <w:t>en</w:t>
      </w:r>
      <w:r w:rsidR="004F2372" w:rsidRPr="00BF63DE">
        <w:rPr>
          <w:rFonts w:ascii="Garamond" w:hAnsi="Garamond"/>
          <w:sz w:val="24"/>
          <w:szCs w:val="24"/>
          <w:lang w:val="nl-NL"/>
        </w:rPr>
        <w:t xml:space="preserve"> zijn macht</w:t>
      </w:r>
      <w:r w:rsidR="008F7742" w:rsidRPr="00BF63DE">
        <w:rPr>
          <w:rFonts w:ascii="Garamond" w:hAnsi="Garamond"/>
          <w:sz w:val="24"/>
          <w:szCs w:val="24"/>
          <w:lang w:val="nl-NL"/>
        </w:rPr>
        <w:t xml:space="preserve"> te beperken. </w:t>
      </w:r>
      <w:r w:rsidR="008C61E7" w:rsidRPr="00BF63DE">
        <w:rPr>
          <w:rFonts w:ascii="Garamond" w:hAnsi="Garamond"/>
          <w:sz w:val="24"/>
          <w:szCs w:val="24"/>
          <w:lang w:val="nl-NL"/>
        </w:rPr>
        <w:t xml:space="preserve">Echter, </w:t>
      </w:r>
      <w:r w:rsidR="008F7742" w:rsidRPr="00BF63DE">
        <w:rPr>
          <w:rFonts w:ascii="Garamond" w:hAnsi="Garamond"/>
          <w:sz w:val="24"/>
          <w:szCs w:val="24"/>
          <w:lang w:val="nl-NL"/>
        </w:rPr>
        <w:t>het deed meer</w:t>
      </w:r>
      <w:r w:rsidR="00075CF8" w:rsidRPr="00BF63DE">
        <w:rPr>
          <w:rFonts w:ascii="Garamond" w:hAnsi="Garamond"/>
          <w:sz w:val="24"/>
          <w:szCs w:val="24"/>
          <w:lang w:val="nl-NL"/>
        </w:rPr>
        <w:t>,</w:t>
      </w:r>
      <w:r w:rsidR="008F7742" w:rsidRPr="00BF63DE">
        <w:rPr>
          <w:rFonts w:ascii="Garamond" w:hAnsi="Garamond"/>
          <w:sz w:val="24"/>
          <w:szCs w:val="24"/>
          <w:lang w:val="nl-NL"/>
        </w:rPr>
        <w:t xml:space="preserve"> het strekte ook de hand naar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ige vrijheid uit. Het nam een besluit dat alleen</w:t>
      </w:r>
      <w:r w:rsidR="00E67952" w:rsidRPr="00BF63DE">
        <w:rPr>
          <w:rFonts w:ascii="Garamond" w:hAnsi="Garamond"/>
          <w:sz w:val="24"/>
          <w:szCs w:val="24"/>
          <w:lang w:val="nl-NL"/>
        </w:rPr>
        <w:t xml:space="preserve"> diegenen </w:t>
      </w:r>
      <w:r w:rsidRPr="00BF63DE">
        <w:rPr>
          <w:rFonts w:ascii="Garamond" w:hAnsi="Garamond"/>
          <w:sz w:val="24"/>
          <w:szCs w:val="24"/>
          <w:lang w:val="nl-NL"/>
        </w:rPr>
        <w:t xml:space="preserve">zouden </w:t>
      </w:r>
      <w:r w:rsidR="008F7742" w:rsidRPr="00BF63DE">
        <w:rPr>
          <w:rFonts w:ascii="Garamond" w:hAnsi="Garamond"/>
          <w:sz w:val="24"/>
          <w:szCs w:val="24"/>
          <w:lang w:val="nl-NL"/>
        </w:rPr>
        <w:t xml:space="preserve">geduld worden, die van de </w:t>
      </w:r>
      <w:r w:rsidR="00AB5F82" w:rsidRPr="00BF63DE">
        <w:rPr>
          <w:rFonts w:ascii="Garamond" w:hAnsi="Garamond"/>
          <w:sz w:val="24"/>
          <w:szCs w:val="24"/>
          <w:lang w:val="nl-NL"/>
        </w:rPr>
        <w:t>fundamente</w:t>
      </w:r>
      <w:r w:rsidR="008F7742" w:rsidRPr="00BF63DE">
        <w:rPr>
          <w:rFonts w:ascii="Garamond" w:hAnsi="Garamond"/>
          <w:sz w:val="24"/>
          <w:szCs w:val="24"/>
          <w:lang w:val="nl-NL"/>
        </w:rPr>
        <w:t>le leerstukken van het christendom belijdenis deden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het benoemde</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commissie, wier taak het was om het parlement</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opgave van </w:t>
      </w:r>
      <w:r w:rsidR="004F2372" w:rsidRPr="00BF63DE">
        <w:rPr>
          <w:rFonts w:ascii="Garamond" w:hAnsi="Garamond"/>
          <w:sz w:val="24"/>
          <w:szCs w:val="24"/>
          <w:lang w:val="nl-NL"/>
        </w:rPr>
        <w:t>zodan</w:t>
      </w:r>
      <w:r w:rsidR="008F7742" w:rsidRPr="00BF63DE">
        <w:rPr>
          <w:rFonts w:ascii="Garamond" w:hAnsi="Garamond"/>
          <w:sz w:val="24"/>
          <w:szCs w:val="24"/>
          <w:lang w:val="nl-NL"/>
        </w:rPr>
        <w:t>ige leerstukken te doen. Deze commissie legde</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ten gevolge</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lijst over</w:t>
      </w:r>
      <w:r w:rsidR="007C628E" w:rsidRPr="00BF63DE">
        <w:rPr>
          <w:rFonts w:ascii="Garamond" w:hAnsi="Garamond"/>
          <w:sz w:val="24"/>
          <w:szCs w:val="24"/>
          <w:lang w:val="nl-NL"/>
        </w:rPr>
        <w:t>, die</w:t>
      </w:r>
      <w:r w:rsidR="008F7742" w:rsidRPr="00BF63DE">
        <w:rPr>
          <w:rFonts w:ascii="Garamond" w:hAnsi="Garamond"/>
          <w:sz w:val="24"/>
          <w:szCs w:val="24"/>
          <w:lang w:val="nl-NL"/>
        </w:rPr>
        <w:t xml:space="preserve"> zestien </w:t>
      </w:r>
      <w:r w:rsidR="00C51529" w:rsidRPr="00BF63DE">
        <w:rPr>
          <w:rFonts w:ascii="Garamond" w:hAnsi="Garamond"/>
          <w:sz w:val="24"/>
          <w:szCs w:val="24"/>
          <w:lang w:val="nl-NL"/>
        </w:rPr>
        <w:t>zogenaamde</w:t>
      </w:r>
      <w:r w:rsidR="008F7742" w:rsidRPr="00BF63DE">
        <w:rPr>
          <w:rFonts w:ascii="Garamond" w:hAnsi="Garamond"/>
          <w:sz w:val="24"/>
          <w:szCs w:val="24"/>
          <w:lang w:val="nl-NL"/>
        </w:rPr>
        <w:t xml:space="preserve"> </w:t>
      </w:r>
      <w:r w:rsidR="00AB5F82" w:rsidRPr="00BF63DE">
        <w:rPr>
          <w:rFonts w:ascii="Garamond" w:hAnsi="Garamond"/>
          <w:sz w:val="24"/>
          <w:szCs w:val="24"/>
          <w:lang w:val="nl-NL"/>
        </w:rPr>
        <w:t>fundamente</w:t>
      </w:r>
      <w:r w:rsidR="008F7742" w:rsidRPr="00BF63DE">
        <w:rPr>
          <w:rFonts w:ascii="Garamond" w:hAnsi="Garamond"/>
          <w:sz w:val="24"/>
          <w:szCs w:val="24"/>
          <w:lang w:val="nl-NL"/>
        </w:rPr>
        <w:t>le leerstukken inhield,</w:t>
      </w:r>
      <w:r w:rsidR="00842696" w:rsidRPr="00BF63DE">
        <w:rPr>
          <w:rStyle w:val="FootnoteReference"/>
          <w:rFonts w:ascii="Garamond" w:hAnsi="Garamond"/>
          <w:sz w:val="24"/>
          <w:szCs w:val="24"/>
          <w:lang w:val="nl-NL"/>
        </w:rPr>
        <w:footnoteReference w:id="299"/>
      </w:r>
      <w:r w:rsidR="008F7742" w:rsidRPr="00BF63DE">
        <w:rPr>
          <w:rFonts w:ascii="Garamond" w:hAnsi="Garamond"/>
          <w:sz w:val="24"/>
          <w:szCs w:val="24"/>
          <w:lang w:val="nl-NL"/>
        </w:rPr>
        <w:t xml:space="preserve"> waarbij van de burgerlijke verdraagzaamheid </w:t>
      </w:r>
      <w:r w:rsidR="00220D0E" w:rsidRPr="00BF63DE">
        <w:rPr>
          <w:rFonts w:ascii="Garamond" w:hAnsi="Garamond"/>
          <w:sz w:val="24"/>
          <w:szCs w:val="24"/>
          <w:lang w:val="nl-NL"/>
        </w:rPr>
        <w:t>tegelijkertijd</w:t>
      </w:r>
      <w:r w:rsidR="008F7742" w:rsidRPr="00BF63DE">
        <w:rPr>
          <w:rFonts w:ascii="Garamond" w:hAnsi="Garamond"/>
          <w:sz w:val="24"/>
          <w:szCs w:val="24"/>
          <w:lang w:val="nl-NL"/>
        </w:rPr>
        <w:t xml:space="preserve"> de deïsten, de arianen, de socinianen, de antinomianen, de pausgezinden, de </w:t>
      </w:r>
      <w:r w:rsidR="003C3C68" w:rsidRPr="00BF63DE">
        <w:rPr>
          <w:rFonts w:ascii="Garamond" w:hAnsi="Garamond"/>
          <w:sz w:val="24"/>
          <w:szCs w:val="24"/>
          <w:lang w:val="nl-NL"/>
        </w:rPr>
        <w:t>quaker</w:t>
      </w:r>
      <w:r w:rsidR="008F7742" w:rsidRPr="00BF63DE">
        <w:rPr>
          <w:rFonts w:ascii="Garamond" w:hAnsi="Garamond"/>
          <w:sz w:val="24"/>
          <w:szCs w:val="24"/>
          <w:lang w:val="nl-NL"/>
        </w:rPr>
        <w:t>s en nog anderen meer</w:t>
      </w:r>
      <w:r w:rsidR="009934B2" w:rsidRPr="00BF63DE">
        <w:rPr>
          <w:rFonts w:ascii="Garamond" w:hAnsi="Garamond"/>
          <w:sz w:val="24"/>
          <w:szCs w:val="24"/>
          <w:lang w:val="nl-NL"/>
        </w:rPr>
        <w:t>,</w:t>
      </w:r>
      <w:r w:rsidR="008F7742" w:rsidRPr="00BF63DE">
        <w:rPr>
          <w:rFonts w:ascii="Garamond" w:hAnsi="Garamond"/>
          <w:sz w:val="24"/>
          <w:szCs w:val="24"/>
          <w:lang w:val="nl-NL"/>
        </w:rPr>
        <w:t xml:space="preserve"> werden buiten gesloten. Op deze wijze werd het </w:t>
      </w:r>
      <w:r w:rsidR="002B605A" w:rsidRPr="00BF63DE">
        <w:rPr>
          <w:rFonts w:ascii="Garamond" w:hAnsi="Garamond"/>
          <w:sz w:val="24"/>
          <w:szCs w:val="24"/>
          <w:lang w:val="nl-NL"/>
        </w:rPr>
        <w:t>schone</w:t>
      </w:r>
      <w:r w:rsidR="008F7742" w:rsidRPr="00BF63DE">
        <w:rPr>
          <w:rFonts w:ascii="Garamond" w:hAnsi="Garamond"/>
          <w:sz w:val="24"/>
          <w:szCs w:val="24"/>
          <w:lang w:val="nl-NL"/>
        </w:rPr>
        <w:t xml:space="preserve"> beginsel van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ige vrijheid, hetwelk Cromwell geroepen was te doen zegepralen in de wereld, zeer in gevaar ge</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De revolutie ging op deze wijze achterwaarts naar de onverdraagzaamheid en het bigotisme. Kon daarom Cromwell, die </w:t>
      </w:r>
      <w:r w:rsidR="00EF5FD1" w:rsidRPr="00BF63DE">
        <w:rPr>
          <w:rFonts w:ascii="Garamond" w:hAnsi="Garamond"/>
          <w:sz w:val="24"/>
          <w:szCs w:val="24"/>
          <w:lang w:val="nl-NL"/>
        </w:rPr>
        <w:t>zozeer</w:t>
      </w:r>
      <w:r w:rsidR="008F7742" w:rsidRPr="00BF63DE">
        <w:rPr>
          <w:rFonts w:ascii="Garamond" w:hAnsi="Garamond"/>
          <w:sz w:val="24"/>
          <w:szCs w:val="24"/>
          <w:lang w:val="nl-NL"/>
        </w:rPr>
        <w:t xml:space="preserve"> de vijand was </w:t>
      </w:r>
      <w:r w:rsidR="004F2372" w:rsidRPr="00BF63DE">
        <w:rPr>
          <w:rFonts w:ascii="Garamond" w:hAnsi="Garamond"/>
          <w:sz w:val="24"/>
          <w:szCs w:val="24"/>
          <w:lang w:val="nl-NL"/>
        </w:rPr>
        <w:t>zowel</w:t>
      </w:r>
      <w:r w:rsidR="008F7742" w:rsidRPr="00BF63DE">
        <w:rPr>
          <w:rFonts w:ascii="Garamond" w:hAnsi="Garamond"/>
          <w:sz w:val="24"/>
          <w:szCs w:val="24"/>
          <w:lang w:val="nl-NL"/>
        </w:rPr>
        <w:t xml:space="preserve"> van het e</w:t>
      </w:r>
      <w:r w:rsidR="00C51529" w:rsidRPr="00BF63DE">
        <w:rPr>
          <w:rFonts w:ascii="Garamond" w:hAnsi="Garamond"/>
          <w:sz w:val="24"/>
          <w:szCs w:val="24"/>
          <w:lang w:val="nl-NL"/>
        </w:rPr>
        <w:t xml:space="preserve">ne </w:t>
      </w:r>
      <w:r w:rsidR="008F7742" w:rsidRPr="00BF63DE">
        <w:rPr>
          <w:rFonts w:ascii="Garamond" w:hAnsi="Garamond"/>
          <w:sz w:val="24"/>
          <w:szCs w:val="24"/>
          <w:lang w:val="nl-NL"/>
        </w:rPr>
        <w:t>als van het andere, dergelijken teruggang toelaten?</w:t>
      </w:r>
    </w:p>
    <w:p w14:paraId="5CBEAE2E" w14:textId="2B7CDF25" w:rsidR="008F7742" w:rsidRPr="00BF63DE" w:rsidRDefault="007830BF" w:rsidP="00E66D97">
      <w:pPr>
        <w:spacing w:after="240"/>
        <w:jc w:val="both"/>
        <w:rPr>
          <w:rFonts w:ascii="Garamond" w:hAnsi="Garamond"/>
          <w:sz w:val="24"/>
          <w:szCs w:val="24"/>
          <w:lang w:val="nl-NL"/>
        </w:rPr>
      </w:pPr>
      <w:r w:rsidRPr="00BF63DE">
        <w:rPr>
          <w:rFonts w:ascii="Garamond" w:hAnsi="Garamond"/>
          <w:sz w:val="24"/>
          <w:szCs w:val="24"/>
          <w:lang w:val="nl-NL"/>
        </w:rPr>
        <w:t>Op 22</w:t>
      </w:r>
      <w:r w:rsidR="008F7742" w:rsidRPr="00BF63DE">
        <w:rPr>
          <w:rFonts w:ascii="Garamond" w:hAnsi="Garamond"/>
          <w:sz w:val="24"/>
          <w:szCs w:val="24"/>
          <w:lang w:val="nl-NL"/>
        </w:rPr>
        <w:t xml:space="preserve"> </w:t>
      </w:r>
      <w:r w:rsidR="00075E13" w:rsidRPr="00BF63DE">
        <w:rPr>
          <w:rFonts w:ascii="Garamond" w:hAnsi="Garamond"/>
          <w:sz w:val="24"/>
          <w:szCs w:val="24"/>
          <w:lang w:val="nl-NL"/>
        </w:rPr>
        <w:t>januari</w:t>
      </w:r>
      <w:r w:rsidR="008F7742" w:rsidRPr="00BF63DE">
        <w:rPr>
          <w:rFonts w:ascii="Garamond" w:hAnsi="Garamond"/>
          <w:sz w:val="24"/>
          <w:szCs w:val="24"/>
          <w:lang w:val="nl-NL"/>
        </w:rPr>
        <w:t xml:space="preserve"> 1655</w:t>
      </w:r>
      <w:r w:rsidR="009934B2" w:rsidRPr="00BF63DE">
        <w:rPr>
          <w:rFonts w:ascii="Garamond" w:hAnsi="Garamond"/>
          <w:sz w:val="24"/>
          <w:szCs w:val="24"/>
          <w:lang w:val="nl-NL"/>
        </w:rPr>
        <w:t>,</w:t>
      </w:r>
      <w:r w:rsidR="008F7742" w:rsidRPr="00BF63DE">
        <w:rPr>
          <w:rFonts w:ascii="Garamond" w:hAnsi="Garamond"/>
          <w:sz w:val="24"/>
          <w:szCs w:val="24"/>
          <w:lang w:val="nl-NL"/>
        </w:rPr>
        <w:t xml:space="preserve"> toen de vijf maanden ver</w:t>
      </w:r>
      <w:r w:rsidR="00026DF6" w:rsidRPr="00BF63DE">
        <w:rPr>
          <w:rFonts w:ascii="Garamond" w:hAnsi="Garamond"/>
          <w:sz w:val="24"/>
          <w:szCs w:val="24"/>
          <w:lang w:val="nl-NL"/>
        </w:rPr>
        <w:t>lopen</w:t>
      </w:r>
      <w:r w:rsidR="008F7742" w:rsidRPr="00BF63DE">
        <w:rPr>
          <w:rFonts w:ascii="Garamond" w:hAnsi="Garamond"/>
          <w:sz w:val="24"/>
          <w:szCs w:val="24"/>
          <w:lang w:val="nl-NL"/>
        </w:rPr>
        <w:t xml:space="preserve"> waren</w:t>
      </w:r>
      <w:r w:rsidR="007C628E" w:rsidRPr="00BF63DE">
        <w:rPr>
          <w:rFonts w:ascii="Garamond" w:hAnsi="Garamond"/>
          <w:sz w:val="24"/>
          <w:szCs w:val="24"/>
          <w:lang w:val="nl-NL"/>
        </w:rPr>
        <w:t>, die</w:t>
      </w:r>
      <w:r w:rsidR="008F7742" w:rsidRPr="00BF63DE">
        <w:rPr>
          <w:rFonts w:ascii="Garamond" w:hAnsi="Garamond"/>
          <w:sz w:val="24"/>
          <w:szCs w:val="24"/>
          <w:lang w:val="nl-NL"/>
        </w:rPr>
        <w:t xml:space="preserve"> de constitutie bepaalde (hoewel dan slechts vijf maanmaanden), riep </w:t>
      </w:r>
      <w:r w:rsidR="001651D6" w:rsidRPr="00BF63DE">
        <w:rPr>
          <w:rFonts w:ascii="Garamond" w:hAnsi="Garamond"/>
          <w:sz w:val="24"/>
          <w:szCs w:val="24"/>
          <w:lang w:val="nl-NL"/>
        </w:rPr>
        <w:t>Crom</w:t>
      </w:r>
      <w:r w:rsidR="008F7742" w:rsidRPr="00BF63DE">
        <w:rPr>
          <w:rFonts w:ascii="Garamond" w:hAnsi="Garamond"/>
          <w:sz w:val="24"/>
          <w:szCs w:val="24"/>
          <w:lang w:val="nl-NL"/>
        </w:rPr>
        <w:t>well de vergadering in de geschilderde zaal bijeen, om haar</w:t>
      </w:r>
      <w:r w:rsidR="004F2372" w:rsidRPr="00BF63DE">
        <w:rPr>
          <w:rFonts w:ascii="Garamond" w:hAnsi="Garamond"/>
          <w:sz w:val="24"/>
          <w:szCs w:val="24"/>
          <w:lang w:val="nl-NL"/>
        </w:rPr>
        <w:t xml:space="preserve"> haar </w:t>
      </w:r>
      <w:r w:rsidR="008F7742" w:rsidRPr="00BF63DE">
        <w:rPr>
          <w:rFonts w:ascii="Garamond" w:hAnsi="Garamond"/>
          <w:sz w:val="24"/>
          <w:szCs w:val="24"/>
          <w:lang w:val="nl-NL"/>
        </w:rPr>
        <w:t>ontbinding aan te kondigen.</w:t>
      </w:r>
      <w:r w:rsidR="00387D1B" w:rsidRPr="00BF63DE">
        <w:rPr>
          <w:rFonts w:ascii="Garamond" w:hAnsi="Garamond"/>
          <w:sz w:val="24"/>
          <w:szCs w:val="24"/>
          <w:lang w:val="nl-NL"/>
        </w:rPr>
        <w:t xml:space="preserve"> </w:t>
      </w:r>
      <w:r w:rsidR="00EF5FD1" w:rsidRPr="00BF63DE">
        <w:rPr>
          <w:rFonts w:ascii="Garamond" w:hAnsi="Garamond"/>
          <w:sz w:val="24"/>
          <w:szCs w:val="24"/>
          <w:lang w:val="nl-NL"/>
        </w:rPr>
        <w:t>‘</w:t>
      </w:r>
      <w:r w:rsidR="00600EED" w:rsidRPr="00BF63DE">
        <w:rPr>
          <w:rFonts w:ascii="Garamond" w:hAnsi="Garamond"/>
          <w:sz w:val="24"/>
          <w:szCs w:val="24"/>
          <w:lang w:val="nl-NL"/>
        </w:rPr>
        <w:t>V</w:t>
      </w:r>
      <w:r w:rsidR="008F7742" w:rsidRPr="00BF63DE">
        <w:rPr>
          <w:rFonts w:ascii="Garamond" w:hAnsi="Garamond"/>
          <w:sz w:val="24"/>
          <w:szCs w:val="24"/>
          <w:lang w:val="nl-NL"/>
        </w:rPr>
        <w:t>eelvuldige gevaren bedreigen de natie</w:t>
      </w:r>
      <w:r w:rsidR="00600EED" w:rsidRPr="00BF63DE">
        <w:rPr>
          <w:rFonts w:ascii="Garamond" w:hAnsi="Garamond"/>
          <w:sz w:val="24"/>
          <w:szCs w:val="24"/>
          <w:lang w:val="nl-NL"/>
        </w:rPr>
        <w:t>,’</w:t>
      </w:r>
      <w:r w:rsidR="008F7742" w:rsidRPr="00BF63DE">
        <w:rPr>
          <w:rFonts w:ascii="Garamond" w:hAnsi="Garamond"/>
          <w:sz w:val="24"/>
          <w:szCs w:val="24"/>
          <w:lang w:val="nl-NL"/>
        </w:rPr>
        <w:t xml:space="preserve"> sprak hij</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DD5953" w:rsidRPr="00BF63DE">
        <w:rPr>
          <w:rFonts w:ascii="Garamond" w:hAnsi="Garamond"/>
          <w:sz w:val="24"/>
          <w:szCs w:val="24"/>
          <w:lang w:val="nl-NL"/>
        </w:rPr>
        <w:t>e</w:t>
      </w:r>
      <w:r w:rsidR="008F7742" w:rsidRPr="00BF63DE">
        <w:rPr>
          <w:rFonts w:ascii="Garamond" w:hAnsi="Garamond"/>
          <w:sz w:val="24"/>
          <w:szCs w:val="24"/>
          <w:lang w:val="nl-NL"/>
        </w:rPr>
        <w:t xml:space="preserve">n het parlement heeft niets gedaan om die af te wenden. De partij van de cavaliers tracht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w:t>
      </w:r>
      <w:r w:rsidR="00873EE9" w:rsidRPr="00BF63DE">
        <w:rPr>
          <w:rFonts w:ascii="Garamond" w:hAnsi="Garamond"/>
          <w:sz w:val="24"/>
          <w:szCs w:val="24"/>
          <w:lang w:val="nl-NL"/>
        </w:rPr>
        <w:t>opnieuw</w:t>
      </w:r>
      <w:r w:rsidR="008F7742" w:rsidRPr="00BF63DE">
        <w:rPr>
          <w:rFonts w:ascii="Garamond" w:hAnsi="Garamond"/>
          <w:sz w:val="24"/>
          <w:szCs w:val="24"/>
          <w:lang w:val="nl-NL"/>
        </w:rPr>
        <w:t xml:space="preserve"> in bloed te doen baden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de </w:t>
      </w:r>
      <w:r w:rsidR="00600EED" w:rsidRPr="00BF63DE">
        <w:rPr>
          <w:rFonts w:ascii="Garamond" w:hAnsi="Garamond"/>
          <w:sz w:val="24"/>
          <w:szCs w:val="24"/>
          <w:lang w:val="nl-NL"/>
        </w:rPr>
        <w:t>‘</w:t>
      </w:r>
      <w:r w:rsidR="008F7742" w:rsidRPr="00BF63DE">
        <w:rPr>
          <w:rFonts w:ascii="Garamond" w:hAnsi="Garamond"/>
          <w:sz w:val="24"/>
          <w:szCs w:val="24"/>
          <w:lang w:val="nl-NL"/>
        </w:rPr>
        <w:t>levellers</w:t>
      </w:r>
      <w:r w:rsidR="00600EED" w:rsidRPr="00BF63DE">
        <w:rPr>
          <w:rFonts w:ascii="Garamond" w:hAnsi="Garamond"/>
          <w:sz w:val="24"/>
          <w:szCs w:val="24"/>
          <w:lang w:val="nl-NL"/>
        </w:rPr>
        <w:t>’</w:t>
      </w:r>
      <w:r w:rsidR="008F7742" w:rsidRPr="00BF63DE">
        <w:rPr>
          <w:rFonts w:ascii="Garamond" w:hAnsi="Garamond"/>
          <w:sz w:val="24"/>
          <w:szCs w:val="24"/>
          <w:lang w:val="nl-NL"/>
        </w:rPr>
        <w:t xml:space="preserve"> zijn in</w:t>
      </w:r>
      <w:r w:rsidRPr="00BF63DE">
        <w:rPr>
          <w:rFonts w:ascii="Garamond" w:hAnsi="Garamond"/>
          <w:sz w:val="24"/>
          <w:szCs w:val="24"/>
          <w:lang w:val="nl-NL"/>
        </w:rPr>
        <w:t xml:space="preserve"> </w:t>
      </w:r>
      <w:r w:rsidR="008F7742" w:rsidRPr="00BF63DE">
        <w:rPr>
          <w:rFonts w:ascii="Garamond" w:hAnsi="Garamond"/>
          <w:sz w:val="24"/>
          <w:szCs w:val="24"/>
          <w:lang w:val="nl-NL"/>
        </w:rPr>
        <w:t>beweging</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deze beide uiterste partijen hebben </w:t>
      </w:r>
      <w:r w:rsidR="000D2FE8" w:rsidRPr="00BF63DE">
        <w:rPr>
          <w:rFonts w:ascii="Garamond" w:hAnsi="Garamond"/>
          <w:sz w:val="24"/>
          <w:szCs w:val="24"/>
          <w:lang w:val="nl-NL"/>
        </w:rPr>
        <w:t>vereni</w:t>
      </w:r>
      <w:r w:rsidR="008F7742" w:rsidRPr="00BF63DE">
        <w:rPr>
          <w:rFonts w:ascii="Garamond" w:hAnsi="Garamond"/>
          <w:sz w:val="24"/>
          <w:szCs w:val="24"/>
          <w:lang w:val="nl-NL"/>
        </w:rPr>
        <w:t>gd getracht op het leger te werken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ik twijfel er niet aan</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behalve hen hebben nog anderen, die u zeer goed bekend zijn, gepoogd het leger ontrouw te maken aan eer en plicht. En de vijanden van de staat hebben er geen geheim van gemaakt, dat zij op de hulp van het parlement rekenden. En zeker,</w:t>
      </w:r>
      <w:r w:rsidR="00DD5953"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vervolgde Cromwell, </w:t>
      </w:r>
      <w:r w:rsidR="00EF5FD1" w:rsidRPr="00BF63DE">
        <w:rPr>
          <w:rFonts w:ascii="Garamond" w:hAnsi="Garamond"/>
          <w:sz w:val="24"/>
          <w:szCs w:val="24"/>
          <w:lang w:val="nl-NL"/>
        </w:rPr>
        <w:t>‘</w:t>
      </w:r>
      <w:r w:rsidR="00F47AED" w:rsidRPr="00BF63DE">
        <w:rPr>
          <w:rFonts w:ascii="Garamond" w:hAnsi="Garamond"/>
          <w:sz w:val="24"/>
          <w:szCs w:val="24"/>
          <w:lang w:val="nl-NL"/>
        </w:rPr>
        <w:t xml:space="preserve">u </w:t>
      </w:r>
      <w:r w:rsidR="008F7742" w:rsidRPr="00BF63DE">
        <w:rPr>
          <w:rFonts w:ascii="Garamond" w:hAnsi="Garamond"/>
          <w:sz w:val="24"/>
          <w:szCs w:val="24"/>
          <w:lang w:val="nl-NL"/>
        </w:rPr>
        <w:t>hebt hen groot voordeel verschaft</w:t>
      </w:r>
      <w:r w:rsidR="009934B2" w:rsidRPr="00BF63DE">
        <w:rPr>
          <w:rFonts w:ascii="Garamond" w:hAnsi="Garamond"/>
          <w:sz w:val="24"/>
          <w:szCs w:val="24"/>
          <w:lang w:val="nl-NL"/>
        </w:rPr>
        <w:t>,</w:t>
      </w:r>
      <w:r w:rsidR="008F7742" w:rsidRPr="00BF63DE">
        <w:rPr>
          <w:rFonts w:ascii="Garamond" w:hAnsi="Garamond"/>
          <w:sz w:val="24"/>
          <w:szCs w:val="24"/>
          <w:lang w:val="nl-NL"/>
        </w:rPr>
        <w:t xml:space="preserve"> door tijd en middelen ongebruikt te laten</w:t>
      </w:r>
      <w:r w:rsidR="007C628E" w:rsidRPr="00BF63DE">
        <w:rPr>
          <w:rFonts w:ascii="Garamond" w:hAnsi="Garamond"/>
          <w:sz w:val="24"/>
          <w:szCs w:val="24"/>
          <w:lang w:val="nl-NL"/>
        </w:rPr>
        <w:t>, die</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tot heil van het volk had kunnen aanwenden. </w:t>
      </w:r>
      <w:r w:rsidR="00AA2C10" w:rsidRPr="00BF63DE">
        <w:rPr>
          <w:rFonts w:ascii="Garamond" w:hAnsi="Garamond"/>
          <w:sz w:val="24"/>
          <w:szCs w:val="24"/>
          <w:lang w:val="nl-NL"/>
        </w:rPr>
        <w:t>U</w:t>
      </w:r>
      <w:r w:rsidR="008F7742" w:rsidRPr="00BF63DE">
        <w:rPr>
          <w:rFonts w:ascii="Garamond" w:hAnsi="Garamond"/>
          <w:sz w:val="24"/>
          <w:szCs w:val="24"/>
          <w:lang w:val="nl-NL"/>
        </w:rPr>
        <w:t xml:space="preserve"> had rust en vrede kunnen verzekeren aan allen die een leven leiden dat naar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godza</w:t>
      </w:r>
      <w:r w:rsidR="00873EE9" w:rsidRPr="00BF63DE">
        <w:rPr>
          <w:rFonts w:ascii="Garamond" w:hAnsi="Garamond"/>
          <w:sz w:val="24"/>
          <w:szCs w:val="24"/>
          <w:lang w:val="nl-NL"/>
        </w:rPr>
        <w:t>lig</w:t>
      </w:r>
      <w:r w:rsidR="008F7742" w:rsidRPr="00BF63DE">
        <w:rPr>
          <w:rFonts w:ascii="Garamond" w:hAnsi="Garamond"/>
          <w:sz w:val="24"/>
          <w:szCs w:val="24"/>
          <w:lang w:val="nl-NL"/>
        </w:rPr>
        <w:t>heid is</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 wonden kunnen </w:t>
      </w:r>
      <w:r w:rsidR="001651D6" w:rsidRPr="00BF63DE">
        <w:rPr>
          <w:rFonts w:ascii="Garamond" w:hAnsi="Garamond"/>
          <w:sz w:val="24"/>
          <w:szCs w:val="24"/>
          <w:lang w:val="nl-NL"/>
        </w:rPr>
        <w:t>helen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waaraan de natie bloedt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haar rustig, gelukkig en tevreden kunnen maken. </w:t>
      </w:r>
      <w:r w:rsidR="00AA2C10" w:rsidRPr="00BF63DE">
        <w:rPr>
          <w:rFonts w:ascii="Garamond" w:hAnsi="Garamond"/>
          <w:sz w:val="24"/>
          <w:szCs w:val="24"/>
          <w:lang w:val="nl-NL"/>
        </w:rPr>
        <w:t>U</w:t>
      </w:r>
      <w:r w:rsidR="008F7742" w:rsidRPr="00BF63DE">
        <w:rPr>
          <w:rFonts w:ascii="Garamond" w:hAnsi="Garamond"/>
          <w:sz w:val="24"/>
          <w:szCs w:val="24"/>
          <w:lang w:val="nl-NL"/>
        </w:rPr>
        <w:t xml:space="preserve"> hebt niets van dit alles gedaan. Maar in</w:t>
      </w:r>
      <w:r w:rsidR="00842696" w:rsidRPr="00BF63DE">
        <w:rPr>
          <w:rFonts w:ascii="Garamond" w:hAnsi="Garamond"/>
          <w:sz w:val="24"/>
          <w:szCs w:val="24"/>
          <w:lang w:val="nl-NL"/>
        </w:rPr>
        <w:t xml:space="preserve"> p</w:t>
      </w:r>
      <w:r w:rsidR="008F7742" w:rsidRPr="00BF63DE">
        <w:rPr>
          <w:rFonts w:ascii="Garamond" w:hAnsi="Garamond"/>
          <w:sz w:val="24"/>
          <w:szCs w:val="24"/>
          <w:lang w:val="nl-NL"/>
        </w:rPr>
        <w:t>laats daarvan hebt</w:t>
      </w:r>
      <w:r w:rsidR="00F47AED" w:rsidRPr="00BF63DE">
        <w:rPr>
          <w:rFonts w:ascii="Garamond" w:hAnsi="Garamond"/>
          <w:sz w:val="24"/>
          <w:szCs w:val="24"/>
          <w:lang w:val="nl-NL"/>
        </w:rPr>
        <w:t xml:space="preserve"> u </w:t>
      </w:r>
      <w:r w:rsidR="00C51529" w:rsidRPr="00BF63DE">
        <w:rPr>
          <w:rFonts w:ascii="Garamond" w:hAnsi="Garamond"/>
          <w:sz w:val="24"/>
          <w:szCs w:val="24"/>
          <w:lang w:val="nl-NL"/>
        </w:rPr>
        <w:t>zich</w:t>
      </w:r>
      <w:r w:rsidR="008F7742" w:rsidRPr="00BF63DE">
        <w:rPr>
          <w:rFonts w:ascii="Garamond" w:hAnsi="Garamond"/>
          <w:sz w:val="24"/>
          <w:szCs w:val="24"/>
          <w:lang w:val="nl-NL"/>
        </w:rPr>
        <w:t xml:space="preserve"> aan discussi</w:t>
      </w:r>
      <w:r w:rsidR="00C51529" w:rsidRPr="00BF63DE">
        <w:rPr>
          <w:rFonts w:ascii="Garamond" w:hAnsi="Garamond"/>
          <w:sz w:val="24"/>
          <w:szCs w:val="24"/>
          <w:lang w:val="nl-NL"/>
        </w:rPr>
        <w:t>es</w:t>
      </w:r>
      <w:r w:rsidR="008F7742" w:rsidRPr="00BF63DE">
        <w:rPr>
          <w:rFonts w:ascii="Garamond" w:hAnsi="Garamond"/>
          <w:sz w:val="24"/>
          <w:szCs w:val="24"/>
          <w:lang w:val="nl-NL"/>
        </w:rPr>
        <w:t xml:space="preserve"> overgegeven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met betrekking tot punten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bij de constitutie reeds beslist zijn. </w:t>
      </w:r>
      <w:r w:rsidR="003D5AE5" w:rsidRPr="00BF63DE">
        <w:rPr>
          <w:rFonts w:ascii="Garamond" w:hAnsi="Garamond"/>
          <w:sz w:val="24"/>
          <w:szCs w:val="24"/>
          <w:lang w:val="nl-NL"/>
        </w:rPr>
        <w:t>Daarmee</w:t>
      </w:r>
      <w:r w:rsidR="008F7742" w:rsidRPr="00BF63DE">
        <w:rPr>
          <w:rFonts w:ascii="Garamond" w:hAnsi="Garamond"/>
          <w:sz w:val="24"/>
          <w:szCs w:val="24"/>
          <w:lang w:val="nl-NL"/>
        </w:rPr>
        <w:t xml:space="preserve"> hebt</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al</w:t>
      </w:r>
      <w:r w:rsidR="00262734" w:rsidRPr="00BF63DE">
        <w:rPr>
          <w:rFonts w:ascii="Garamond" w:hAnsi="Garamond"/>
          <w:sz w:val="24"/>
          <w:szCs w:val="24"/>
          <w:lang w:val="nl-NL"/>
        </w:rPr>
        <w:t xml:space="preserve"> uw </w:t>
      </w:r>
      <w:r w:rsidR="008F7742" w:rsidRPr="00BF63DE">
        <w:rPr>
          <w:rFonts w:ascii="Garamond" w:hAnsi="Garamond"/>
          <w:sz w:val="24"/>
          <w:szCs w:val="24"/>
          <w:lang w:val="nl-NL"/>
        </w:rPr>
        <w:t>tijd doorge</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en werkelijk niets gedaan’.</w:t>
      </w:r>
    </w:p>
    <w:p w14:paraId="6098CFD3" w14:textId="339EBAB2"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Niet minder nadrukkelijk liet Cromwell de afkeurende stem </w:t>
      </w:r>
      <w:r w:rsidR="00EF5FD1" w:rsidRPr="00BF63DE">
        <w:rPr>
          <w:rFonts w:ascii="Garamond" w:hAnsi="Garamond"/>
          <w:sz w:val="24"/>
          <w:szCs w:val="24"/>
          <w:lang w:val="nl-NL"/>
        </w:rPr>
        <w:t>horen</w:t>
      </w:r>
      <w:r w:rsidR="009934B2" w:rsidRPr="00BF63DE">
        <w:rPr>
          <w:rFonts w:ascii="Garamond" w:hAnsi="Garamond"/>
          <w:sz w:val="24"/>
          <w:szCs w:val="24"/>
          <w:lang w:val="nl-NL"/>
        </w:rPr>
        <w:t>,</w:t>
      </w:r>
      <w:r w:rsidRPr="00BF63DE">
        <w:rPr>
          <w:rFonts w:ascii="Garamond" w:hAnsi="Garamond"/>
          <w:sz w:val="24"/>
          <w:szCs w:val="24"/>
          <w:lang w:val="nl-NL"/>
        </w:rPr>
        <w:t xml:space="preserve"> over hetgeen het parlement beproefd had, tegen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ige vrijheid. </w:t>
      </w:r>
      <w:r w:rsidR="00EF5FD1" w:rsidRPr="00BF63DE">
        <w:rPr>
          <w:rFonts w:ascii="Garamond" w:hAnsi="Garamond"/>
          <w:sz w:val="24"/>
          <w:szCs w:val="24"/>
          <w:lang w:val="nl-NL"/>
        </w:rPr>
        <w:t>‘</w:t>
      </w:r>
      <w:r w:rsidR="00DD5953" w:rsidRPr="00BF63DE">
        <w:rPr>
          <w:rFonts w:ascii="Garamond" w:hAnsi="Garamond"/>
          <w:sz w:val="24"/>
          <w:szCs w:val="24"/>
          <w:lang w:val="nl-NL"/>
        </w:rPr>
        <w:t>Wat</w:t>
      </w:r>
      <w:r w:rsidRPr="00BF63DE">
        <w:rPr>
          <w:rFonts w:ascii="Garamond" w:hAnsi="Garamond"/>
          <w:sz w:val="24"/>
          <w:szCs w:val="24"/>
          <w:lang w:val="nl-NL"/>
        </w:rPr>
        <w:t xml:space="preserve"> een zonderlinge geest is er tegenwoordig in de </w:t>
      </w:r>
      <w:r w:rsidR="009934B2" w:rsidRPr="00BF63DE">
        <w:rPr>
          <w:rFonts w:ascii="Garamond" w:hAnsi="Garamond"/>
          <w:sz w:val="24"/>
          <w:szCs w:val="24"/>
          <w:lang w:val="nl-NL"/>
        </w:rPr>
        <w:t>mens</w:t>
      </w:r>
      <w:r w:rsidRPr="00BF63DE">
        <w:rPr>
          <w:rFonts w:ascii="Garamond" w:hAnsi="Garamond"/>
          <w:sz w:val="24"/>
          <w:szCs w:val="24"/>
          <w:lang w:val="nl-NL"/>
        </w:rPr>
        <w:t>en werkzaam</w:t>
      </w:r>
      <w:r w:rsidR="00805F78" w:rsidRPr="00BF63DE">
        <w:rPr>
          <w:rFonts w:ascii="Garamond" w:hAnsi="Garamond"/>
          <w:sz w:val="24"/>
          <w:szCs w:val="24"/>
          <w:lang w:val="nl-NL"/>
        </w:rPr>
        <w:t>,’</w:t>
      </w:r>
      <w:r w:rsidRPr="00BF63DE">
        <w:rPr>
          <w:rFonts w:ascii="Garamond" w:hAnsi="Garamond"/>
          <w:sz w:val="24"/>
          <w:szCs w:val="24"/>
          <w:lang w:val="nl-NL"/>
        </w:rPr>
        <w:t xml:space="preserve"> sprak hij. </w:t>
      </w:r>
      <w:r w:rsidR="00EF5FD1" w:rsidRPr="00BF63DE">
        <w:rPr>
          <w:rFonts w:ascii="Garamond" w:hAnsi="Garamond"/>
          <w:sz w:val="24"/>
          <w:szCs w:val="24"/>
          <w:lang w:val="nl-NL"/>
        </w:rPr>
        <w:t>‘</w:t>
      </w:r>
      <w:r w:rsidR="00DD5953" w:rsidRPr="00BF63DE">
        <w:rPr>
          <w:rFonts w:ascii="Garamond" w:hAnsi="Garamond"/>
          <w:sz w:val="24"/>
          <w:szCs w:val="24"/>
          <w:lang w:val="nl-NL"/>
        </w:rPr>
        <w:t>Z</w:t>
      </w:r>
      <w:r w:rsidRPr="00BF63DE">
        <w:rPr>
          <w:rFonts w:ascii="Garamond" w:hAnsi="Garamond"/>
          <w:sz w:val="24"/>
          <w:szCs w:val="24"/>
          <w:lang w:val="nl-NL"/>
        </w:rPr>
        <w:t>ij zijn niet tevreden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704C1E" w:rsidRPr="00BF63DE">
        <w:rPr>
          <w:rFonts w:ascii="Garamond" w:hAnsi="Garamond"/>
          <w:sz w:val="24"/>
          <w:szCs w:val="24"/>
          <w:lang w:val="nl-NL"/>
        </w:rPr>
        <w:t>als</w:t>
      </w:r>
      <w:r w:rsidRPr="00BF63DE">
        <w:rPr>
          <w:rFonts w:ascii="Garamond" w:hAnsi="Garamond"/>
          <w:sz w:val="24"/>
          <w:szCs w:val="24"/>
          <w:lang w:val="nl-NL"/>
        </w:rPr>
        <w:t xml:space="preserve"> zij aan het geweten </w:t>
      </w:r>
      <w:r w:rsidR="00026DF6" w:rsidRPr="00BF63DE">
        <w:rPr>
          <w:rFonts w:ascii="Garamond" w:hAnsi="Garamond"/>
          <w:sz w:val="24"/>
          <w:szCs w:val="24"/>
          <w:lang w:val="nl-NL"/>
        </w:rPr>
        <w:t xml:space="preserve">van hun </w:t>
      </w:r>
      <w:r w:rsidRPr="00BF63DE">
        <w:rPr>
          <w:rFonts w:ascii="Garamond" w:hAnsi="Garamond"/>
          <w:sz w:val="24"/>
          <w:szCs w:val="24"/>
          <w:lang w:val="nl-NL"/>
        </w:rPr>
        <w:t>broeders geen geweld kunnen aandoen. Dát zeker behoort niet tot de bedoelingen van de kamp</w:t>
      </w:r>
      <w:r w:rsidR="009934B2" w:rsidRPr="00BF63DE">
        <w:rPr>
          <w:rFonts w:ascii="Garamond" w:hAnsi="Garamond"/>
          <w:sz w:val="24"/>
          <w:szCs w:val="24"/>
          <w:lang w:val="nl-NL"/>
        </w:rPr>
        <w:t>,</w:t>
      </w:r>
      <w:r w:rsidR="00895B1E" w:rsidRPr="00BF63DE">
        <w:rPr>
          <w:rFonts w:ascii="Garamond" w:hAnsi="Garamond"/>
          <w:sz w:val="24"/>
          <w:szCs w:val="24"/>
          <w:lang w:val="nl-NL"/>
        </w:rPr>
        <w:t xml:space="preserve"> die </w:t>
      </w:r>
      <w:r w:rsidRPr="00BF63DE">
        <w:rPr>
          <w:rFonts w:ascii="Garamond" w:hAnsi="Garamond"/>
          <w:sz w:val="24"/>
          <w:szCs w:val="24"/>
          <w:lang w:val="nl-NL"/>
        </w:rPr>
        <w:t xml:space="preserve">wij tegen </w:t>
      </w:r>
      <w:r w:rsidR="000C1BE6" w:rsidRPr="00BF63DE">
        <w:rPr>
          <w:rFonts w:ascii="Garamond" w:hAnsi="Garamond"/>
          <w:sz w:val="24"/>
          <w:szCs w:val="24"/>
          <w:lang w:val="nl-NL"/>
        </w:rPr>
        <w:t>onze</w:t>
      </w:r>
      <w:r w:rsidRPr="00BF63DE">
        <w:rPr>
          <w:rFonts w:ascii="Garamond" w:hAnsi="Garamond"/>
          <w:sz w:val="24"/>
          <w:szCs w:val="24"/>
          <w:lang w:val="nl-NL"/>
        </w:rPr>
        <w:t xml:space="preserve"> gemeenschappelijke vijand</w:t>
      </w:r>
      <w:r w:rsidR="00C51529" w:rsidRPr="00BF63DE">
        <w:rPr>
          <w:rFonts w:ascii="Garamond" w:hAnsi="Garamond"/>
          <w:sz w:val="24"/>
          <w:szCs w:val="24"/>
          <w:lang w:val="nl-NL"/>
        </w:rPr>
        <w:t xml:space="preserve"> t</w:t>
      </w:r>
      <w:r w:rsidRPr="00BF63DE">
        <w:rPr>
          <w:rFonts w:ascii="Garamond" w:hAnsi="Garamond"/>
          <w:sz w:val="24"/>
          <w:szCs w:val="24"/>
          <w:lang w:val="nl-NL"/>
        </w:rPr>
        <w:t>e strijden hadden. Moest er niet veeleer naar gestreefd worden</w:t>
      </w:r>
      <w:r w:rsidR="009934B2" w:rsidRPr="00BF63DE">
        <w:rPr>
          <w:rFonts w:ascii="Garamond" w:hAnsi="Garamond"/>
          <w:sz w:val="24"/>
          <w:szCs w:val="24"/>
          <w:lang w:val="nl-NL"/>
        </w:rPr>
        <w:t>,</w:t>
      </w:r>
      <w:r w:rsidRPr="00BF63DE">
        <w:rPr>
          <w:rFonts w:ascii="Garamond" w:hAnsi="Garamond"/>
          <w:sz w:val="24"/>
          <w:szCs w:val="24"/>
          <w:lang w:val="nl-NL"/>
        </w:rPr>
        <w:t xml:space="preserve"> om voor alle benamingen van protestanten de vrijheid te verzekeren dat zij, van het onderdrukkend gezag van de bisschoppen ontslagen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565C65" w:rsidRPr="00BF63DE">
        <w:rPr>
          <w:rFonts w:ascii="Garamond" w:hAnsi="Garamond"/>
          <w:sz w:val="24"/>
          <w:szCs w:val="24"/>
          <w:lang w:val="nl-NL"/>
        </w:rPr>
        <w:t xml:space="preserve">God </w:t>
      </w:r>
      <w:r w:rsidRPr="00BF63DE">
        <w:rPr>
          <w:rFonts w:ascii="Garamond" w:hAnsi="Garamond"/>
          <w:sz w:val="24"/>
          <w:szCs w:val="24"/>
          <w:lang w:val="nl-NL"/>
        </w:rPr>
        <w:t>naar de inspraak van hun hart dienen konden</w:t>
      </w:r>
      <w:r w:rsidR="009934B2" w:rsidRPr="00BF63DE">
        <w:rPr>
          <w:rFonts w:ascii="Garamond" w:hAnsi="Garamond"/>
          <w:sz w:val="24"/>
          <w:szCs w:val="24"/>
          <w:lang w:val="nl-NL"/>
        </w:rPr>
        <w:t>?</w:t>
      </w:r>
      <w:r w:rsidRPr="00BF63DE">
        <w:rPr>
          <w:rFonts w:ascii="Garamond" w:hAnsi="Garamond"/>
          <w:sz w:val="24"/>
          <w:szCs w:val="24"/>
          <w:lang w:val="nl-NL"/>
        </w:rPr>
        <w:t xml:space="preserve"> Immers het was omdat zij déze vrijheid begeerden, dat</w:t>
      </w:r>
      <w:r w:rsidR="009934B2" w:rsidRPr="00BF63DE">
        <w:rPr>
          <w:rFonts w:ascii="Garamond" w:hAnsi="Garamond"/>
          <w:sz w:val="24"/>
          <w:szCs w:val="24"/>
          <w:lang w:val="nl-NL"/>
        </w:rPr>
        <w:t xml:space="preserve"> zo </w:t>
      </w:r>
      <w:r w:rsidRPr="00BF63DE">
        <w:rPr>
          <w:rFonts w:ascii="Garamond" w:hAnsi="Garamond"/>
          <w:sz w:val="24"/>
          <w:szCs w:val="24"/>
          <w:lang w:val="nl-NL"/>
        </w:rPr>
        <w:t>vele broeders in het geloof het vaderland verlaten hebben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zij bij de vreemdeling hun brood zijn gaan zoeken</w:t>
      </w:r>
      <w:r w:rsidR="009934B2" w:rsidRPr="00BF63DE">
        <w:rPr>
          <w:rFonts w:ascii="Garamond" w:hAnsi="Garamond"/>
          <w:sz w:val="24"/>
          <w:szCs w:val="24"/>
          <w:lang w:val="nl-NL"/>
        </w:rPr>
        <w:t>,</w:t>
      </w:r>
      <w:r w:rsidRPr="00BF63DE">
        <w:rPr>
          <w:rFonts w:ascii="Garamond" w:hAnsi="Garamond"/>
          <w:sz w:val="24"/>
          <w:szCs w:val="24"/>
          <w:lang w:val="nl-NL"/>
        </w:rPr>
        <w:t xml:space="preserve"> ja niet geschroomd hebben zich in woeste plaatsen te vestigen</w:t>
      </w:r>
      <w:r w:rsidR="009934B2" w:rsidRPr="00BF63DE">
        <w:rPr>
          <w:rFonts w:ascii="Garamond" w:hAnsi="Garamond"/>
          <w:sz w:val="24"/>
          <w:szCs w:val="24"/>
          <w:lang w:val="nl-NL"/>
        </w:rPr>
        <w:t>,</w:t>
      </w:r>
      <w:r w:rsidRPr="00BF63DE">
        <w:rPr>
          <w:rFonts w:ascii="Garamond" w:hAnsi="Garamond"/>
          <w:sz w:val="24"/>
          <w:szCs w:val="24"/>
          <w:lang w:val="nl-NL"/>
        </w:rPr>
        <w:t xml:space="preserve"> omringd van het verscheurend gedierte</w:t>
      </w:r>
      <w:r w:rsidR="00C51529" w:rsidRPr="00BF63DE">
        <w:rPr>
          <w:rFonts w:ascii="Garamond" w:hAnsi="Garamond"/>
          <w:sz w:val="24"/>
          <w:szCs w:val="24"/>
          <w:lang w:val="nl-NL"/>
        </w:rPr>
        <w:t xml:space="preserve"> van het </w:t>
      </w:r>
      <w:r w:rsidRPr="00BF63DE">
        <w:rPr>
          <w:rFonts w:ascii="Garamond" w:hAnsi="Garamond"/>
          <w:sz w:val="24"/>
          <w:szCs w:val="24"/>
          <w:lang w:val="nl-NL"/>
        </w:rPr>
        <w:t>woud</w:t>
      </w:r>
      <w:r w:rsidR="00075CF8" w:rsidRPr="00BF63DE">
        <w:rPr>
          <w:rFonts w:ascii="Garamond" w:hAnsi="Garamond"/>
          <w:sz w:val="24"/>
          <w:szCs w:val="24"/>
          <w:lang w:val="nl-NL"/>
        </w:rPr>
        <w:t>,</w:t>
      </w:r>
      <w:r w:rsidRPr="00BF63DE">
        <w:rPr>
          <w:rFonts w:ascii="Garamond" w:hAnsi="Garamond"/>
          <w:sz w:val="24"/>
          <w:szCs w:val="24"/>
          <w:lang w:val="nl-NL"/>
        </w:rPr>
        <w:t xml:space="preserve"> en daarentegen zijn anderen</w:t>
      </w:r>
      <w:r w:rsidR="009934B2" w:rsidRPr="00BF63DE">
        <w:rPr>
          <w:rFonts w:ascii="Garamond" w:hAnsi="Garamond"/>
          <w:sz w:val="24"/>
          <w:szCs w:val="24"/>
          <w:lang w:val="nl-NL"/>
        </w:rPr>
        <w:t>,</w:t>
      </w:r>
      <w:r w:rsidRPr="00BF63DE">
        <w:rPr>
          <w:rFonts w:ascii="Garamond" w:hAnsi="Garamond"/>
          <w:sz w:val="24"/>
          <w:szCs w:val="24"/>
          <w:lang w:val="nl-NL"/>
        </w:rPr>
        <w:t xml:space="preserve"> die gebleven waren, naar de gevangenis gesleept</w:t>
      </w:r>
      <w:r w:rsidR="009934B2" w:rsidRPr="00BF63DE">
        <w:rPr>
          <w:rFonts w:ascii="Garamond" w:hAnsi="Garamond"/>
          <w:sz w:val="24"/>
          <w:szCs w:val="24"/>
          <w:lang w:val="nl-NL"/>
        </w:rPr>
        <w:t>,</w:t>
      </w:r>
      <w:r w:rsidRPr="00BF63DE">
        <w:rPr>
          <w:rFonts w:ascii="Garamond" w:hAnsi="Garamond"/>
          <w:sz w:val="24"/>
          <w:szCs w:val="24"/>
          <w:lang w:val="nl-NL"/>
        </w:rPr>
        <w:t xml:space="preserve"> mishandeld en als ter aanfluiting gesteld voor het volk. Moeten nu niet zij die gezond zijn in het geloof, dáár</w:t>
      </w:r>
      <w:r w:rsidR="00927878" w:rsidRPr="00BF63DE">
        <w:rPr>
          <w:rFonts w:ascii="Garamond" w:hAnsi="Garamond"/>
          <w:sz w:val="24"/>
          <w:szCs w:val="24"/>
          <w:lang w:val="nl-NL"/>
        </w:rPr>
        <w:t>heen</w:t>
      </w:r>
      <w:r w:rsidRPr="00BF63DE">
        <w:rPr>
          <w:rFonts w:ascii="Garamond" w:hAnsi="Garamond"/>
          <w:sz w:val="24"/>
          <w:szCs w:val="24"/>
          <w:lang w:val="nl-NL"/>
        </w:rPr>
        <w:t xml:space="preserve"> arbeiden</w:t>
      </w:r>
      <w:r w:rsidR="009934B2" w:rsidRPr="00BF63DE">
        <w:rPr>
          <w:rFonts w:ascii="Garamond" w:hAnsi="Garamond"/>
          <w:sz w:val="24"/>
          <w:szCs w:val="24"/>
          <w:lang w:val="nl-NL"/>
        </w:rPr>
        <w:t>,</w:t>
      </w:r>
      <w:r w:rsidRPr="00BF63DE">
        <w:rPr>
          <w:rFonts w:ascii="Garamond" w:hAnsi="Garamond"/>
          <w:sz w:val="24"/>
          <w:szCs w:val="24"/>
          <w:lang w:val="nl-NL"/>
        </w:rPr>
        <w:t xml:space="preserve"> om</w:t>
      </w:r>
      <w:r w:rsidR="00387D1B" w:rsidRPr="00BF63DE">
        <w:rPr>
          <w:rFonts w:ascii="Garamond" w:hAnsi="Garamond"/>
          <w:sz w:val="24"/>
          <w:szCs w:val="24"/>
          <w:lang w:val="nl-NL"/>
        </w:rPr>
        <w:t xml:space="preserve"> een </w:t>
      </w:r>
      <w:r w:rsidRPr="00BF63DE">
        <w:rPr>
          <w:rFonts w:ascii="Garamond" w:hAnsi="Garamond"/>
          <w:sz w:val="24"/>
          <w:szCs w:val="24"/>
          <w:lang w:val="nl-NL"/>
        </w:rPr>
        <w:t>billijke vrijheid tot stand te brengen</w:t>
      </w:r>
      <w:r w:rsidR="009934B2" w:rsidRPr="00BF63DE">
        <w:rPr>
          <w:rFonts w:ascii="Garamond" w:hAnsi="Garamond"/>
          <w:sz w:val="24"/>
          <w:szCs w:val="24"/>
          <w:lang w:val="nl-NL"/>
        </w:rPr>
        <w:t>,</w:t>
      </w:r>
      <w:r w:rsidRPr="00BF63DE">
        <w:rPr>
          <w:rFonts w:ascii="Garamond" w:hAnsi="Garamond"/>
          <w:sz w:val="24"/>
          <w:szCs w:val="24"/>
          <w:lang w:val="nl-NL"/>
        </w:rPr>
        <w:t xml:space="preserve"> opdat niemand als met voeten getreden worde, </w:t>
      </w:r>
      <w:r w:rsidR="00D2537D" w:rsidRPr="00BF63DE">
        <w:rPr>
          <w:rFonts w:ascii="Garamond" w:hAnsi="Garamond"/>
          <w:sz w:val="24"/>
          <w:szCs w:val="24"/>
          <w:lang w:val="nl-NL"/>
        </w:rPr>
        <w:t>omdat</w:t>
      </w:r>
      <w:r w:rsidRPr="00BF63DE">
        <w:rPr>
          <w:rFonts w:ascii="Garamond" w:hAnsi="Garamond"/>
          <w:sz w:val="24"/>
          <w:szCs w:val="24"/>
          <w:lang w:val="nl-NL"/>
        </w:rPr>
        <w:t xml:space="preserve"> hij</w:t>
      </w:r>
      <w:r w:rsidR="00C51529" w:rsidRPr="00BF63DE">
        <w:rPr>
          <w:rFonts w:ascii="Garamond" w:hAnsi="Garamond"/>
          <w:sz w:val="24"/>
          <w:szCs w:val="24"/>
          <w:lang w:val="nl-NL"/>
        </w:rPr>
        <w:t xml:space="preserve"> </w:t>
      </w:r>
      <w:r w:rsidRPr="00BF63DE">
        <w:rPr>
          <w:rFonts w:ascii="Garamond" w:hAnsi="Garamond"/>
          <w:sz w:val="24"/>
          <w:szCs w:val="24"/>
          <w:lang w:val="nl-NL"/>
        </w:rPr>
        <w:t xml:space="preserve">gehoorzaam tracht te zijn aan de stem van zijn geweten? Of hebben wij </w:t>
      </w:r>
      <w:r w:rsidR="004F2372" w:rsidRPr="00BF63DE">
        <w:rPr>
          <w:rFonts w:ascii="Garamond" w:hAnsi="Garamond"/>
          <w:sz w:val="24"/>
          <w:szCs w:val="24"/>
          <w:lang w:val="nl-NL"/>
        </w:rPr>
        <w:t>zelf</w:t>
      </w:r>
      <w:r w:rsidRPr="00BF63DE">
        <w:rPr>
          <w:rFonts w:ascii="Garamond" w:hAnsi="Garamond"/>
          <w:sz w:val="24"/>
          <w:szCs w:val="24"/>
          <w:lang w:val="nl-NL"/>
        </w:rPr>
        <w:t xml:space="preserve"> niet kort geleden nog al de zwaarte van de vervolging te lijden gehad</w:t>
      </w:r>
      <w:r w:rsidR="009934B2" w:rsidRPr="00BF63DE">
        <w:rPr>
          <w:rFonts w:ascii="Garamond" w:hAnsi="Garamond"/>
          <w:sz w:val="24"/>
          <w:szCs w:val="24"/>
          <w:lang w:val="nl-NL"/>
        </w:rPr>
        <w:t>?</w:t>
      </w:r>
      <w:r w:rsidRPr="00BF63DE">
        <w:rPr>
          <w:rFonts w:ascii="Garamond" w:hAnsi="Garamond"/>
          <w:sz w:val="24"/>
          <w:szCs w:val="24"/>
          <w:lang w:val="nl-NL"/>
        </w:rPr>
        <w:t xml:space="preserve"> En voegt het ons dan om anderen</w:t>
      </w:r>
      <w:r w:rsidR="00895B1E" w:rsidRPr="00BF63DE">
        <w:rPr>
          <w:rFonts w:ascii="Garamond" w:hAnsi="Garamond"/>
          <w:sz w:val="24"/>
          <w:szCs w:val="24"/>
          <w:lang w:val="nl-NL"/>
        </w:rPr>
        <w:t xml:space="preserve"> die </w:t>
      </w:r>
      <w:r w:rsidRPr="00BF63DE">
        <w:rPr>
          <w:rFonts w:ascii="Garamond" w:hAnsi="Garamond"/>
          <w:sz w:val="24"/>
          <w:szCs w:val="24"/>
          <w:lang w:val="nl-NL"/>
        </w:rPr>
        <w:t>drukkende last op de schouders te leggen</w:t>
      </w:r>
      <w:r w:rsidR="009934B2" w:rsidRPr="00BF63DE">
        <w:rPr>
          <w:rFonts w:ascii="Garamond" w:hAnsi="Garamond"/>
          <w:sz w:val="24"/>
          <w:szCs w:val="24"/>
          <w:lang w:val="nl-NL"/>
        </w:rPr>
        <w:t>?</w:t>
      </w:r>
      <w:r w:rsidRPr="00BF63DE">
        <w:rPr>
          <w:rFonts w:ascii="Garamond" w:hAnsi="Garamond"/>
          <w:sz w:val="24"/>
          <w:szCs w:val="24"/>
          <w:lang w:val="nl-NL"/>
        </w:rPr>
        <w:t xml:space="preserve"> Is het eerlijk en oprecht</w:t>
      </w:r>
      <w:r w:rsidR="009934B2" w:rsidRPr="00BF63DE">
        <w:rPr>
          <w:rFonts w:ascii="Garamond" w:hAnsi="Garamond"/>
          <w:sz w:val="24"/>
          <w:szCs w:val="24"/>
          <w:lang w:val="nl-NL"/>
        </w:rPr>
        <w:t>,</w:t>
      </w:r>
      <w:r w:rsidRPr="00BF63DE">
        <w:rPr>
          <w:rFonts w:ascii="Garamond" w:hAnsi="Garamond"/>
          <w:sz w:val="24"/>
          <w:szCs w:val="24"/>
          <w:lang w:val="nl-NL"/>
        </w:rPr>
        <w:t xml:space="preserve"> indien wij vrijheid verlangen voor ons </w:t>
      </w:r>
      <w:r w:rsidR="004F2372" w:rsidRPr="00BF63DE">
        <w:rPr>
          <w:rFonts w:ascii="Garamond" w:hAnsi="Garamond"/>
          <w:sz w:val="24"/>
          <w:szCs w:val="24"/>
          <w:lang w:val="nl-NL"/>
        </w:rPr>
        <w:t>zelf</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haar niet vergunnen aan anderen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394A16" w:rsidRPr="00BF63DE">
        <w:rPr>
          <w:rFonts w:ascii="Garamond" w:hAnsi="Garamond"/>
          <w:sz w:val="24"/>
          <w:szCs w:val="24"/>
          <w:lang w:val="nl-NL"/>
        </w:rPr>
        <w:t>O,</w:t>
      </w:r>
      <w:r w:rsidRPr="00BF63DE">
        <w:rPr>
          <w:rFonts w:ascii="Garamond" w:hAnsi="Garamond"/>
          <w:sz w:val="24"/>
          <w:szCs w:val="24"/>
          <w:lang w:val="nl-NL"/>
        </w:rPr>
        <w:t xml:space="preserve"> welk</w:t>
      </w:r>
      <w:r w:rsidR="00387D1B" w:rsidRPr="00BF63DE">
        <w:rPr>
          <w:rFonts w:ascii="Garamond" w:hAnsi="Garamond"/>
          <w:sz w:val="24"/>
          <w:szCs w:val="24"/>
          <w:lang w:val="nl-NL"/>
        </w:rPr>
        <w:t xml:space="preserve"> een </w:t>
      </w:r>
      <w:r w:rsidRPr="00BF63DE">
        <w:rPr>
          <w:rFonts w:ascii="Garamond" w:hAnsi="Garamond"/>
          <w:sz w:val="24"/>
          <w:szCs w:val="24"/>
          <w:lang w:val="nl-NL"/>
        </w:rPr>
        <w:t>hooggaande schijnheiligheid, dat zij die door de bisschoppen verdrukt zijn geweest</w:t>
      </w:r>
      <w:r w:rsidR="009934B2" w:rsidRPr="00BF63DE">
        <w:rPr>
          <w:rFonts w:ascii="Garamond" w:hAnsi="Garamond"/>
          <w:sz w:val="24"/>
          <w:szCs w:val="24"/>
          <w:lang w:val="nl-NL"/>
        </w:rPr>
        <w:t>,</w:t>
      </w:r>
      <w:r w:rsidRPr="00BF63DE">
        <w:rPr>
          <w:rFonts w:ascii="Garamond" w:hAnsi="Garamond"/>
          <w:sz w:val="24"/>
          <w:szCs w:val="24"/>
          <w:lang w:val="nl-NL"/>
        </w:rPr>
        <w:t xml:space="preserve"> van de </w:t>
      </w:r>
      <w:r w:rsidR="00EF5FD1" w:rsidRPr="00BF63DE">
        <w:rPr>
          <w:rFonts w:ascii="Garamond" w:hAnsi="Garamond"/>
          <w:sz w:val="24"/>
          <w:szCs w:val="24"/>
          <w:lang w:val="nl-NL"/>
        </w:rPr>
        <w:t>ogen</w:t>
      </w:r>
      <w:r w:rsidRPr="00BF63DE">
        <w:rPr>
          <w:rFonts w:ascii="Garamond" w:hAnsi="Garamond"/>
          <w:sz w:val="24"/>
          <w:szCs w:val="24"/>
          <w:lang w:val="nl-NL"/>
        </w:rPr>
        <w:t>blik aan dat zij het juk verbroken zien, waaronder zij gebukt gingen</w:t>
      </w:r>
      <w:r w:rsidR="009934B2" w:rsidRPr="00BF63DE">
        <w:rPr>
          <w:rFonts w:ascii="Garamond" w:hAnsi="Garamond"/>
          <w:sz w:val="24"/>
          <w:szCs w:val="24"/>
          <w:lang w:val="nl-NL"/>
        </w:rPr>
        <w:t>,</w:t>
      </w:r>
      <w:r w:rsidRPr="00BF63DE">
        <w:rPr>
          <w:rFonts w:ascii="Garamond" w:hAnsi="Garamond"/>
          <w:sz w:val="24"/>
          <w:szCs w:val="24"/>
          <w:lang w:val="nl-NL"/>
        </w:rPr>
        <w:t xml:space="preserve"> op </w:t>
      </w:r>
      <w:r w:rsidR="00026DF6" w:rsidRPr="00BF63DE">
        <w:rPr>
          <w:rFonts w:ascii="Garamond" w:hAnsi="Garamond"/>
          <w:sz w:val="24"/>
          <w:szCs w:val="24"/>
          <w:lang w:val="nl-NL"/>
        </w:rPr>
        <w:t xml:space="preserve">hun </w:t>
      </w:r>
      <w:r w:rsidRPr="00BF63DE">
        <w:rPr>
          <w:rFonts w:ascii="Garamond" w:hAnsi="Garamond"/>
          <w:sz w:val="24"/>
          <w:szCs w:val="24"/>
          <w:lang w:val="nl-NL"/>
        </w:rPr>
        <w:t>beurt de grootste geweldenaars worden voor anderen</w:t>
      </w:r>
      <w:r w:rsidR="009934B2" w:rsidRPr="00BF63DE">
        <w:rPr>
          <w:rFonts w:ascii="Garamond" w:hAnsi="Garamond"/>
          <w:sz w:val="24"/>
          <w:szCs w:val="24"/>
          <w:lang w:val="nl-NL"/>
        </w:rPr>
        <w:t>!</w:t>
      </w:r>
      <w:r w:rsidRPr="00BF63DE">
        <w:rPr>
          <w:rFonts w:ascii="Garamond" w:hAnsi="Garamond"/>
          <w:sz w:val="24"/>
          <w:szCs w:val="24"/>
          <w:lang w:val="nl-NL"/>
        </w:rPr>
        <w:t xml:space="preserve"> Of </w:t>
      </w:r>
      <w:r w:rsidR="0006302F" w:rsidRPr="00BF63DE">
        <w:rPr>
          <w:rFonts w:ascii="Garamond" w:hAnsi="Garamond"/>
          <w:sz w:val="24"/>
          <w:szCs w:val="24"/>
          <w:lang w:val="nl-NL"/>
        </w:rPr>
        <w:t xml:space="preserve">zouden </w:t>
      </w:r>
      <w:r w:rsidRPr="00BF63DE">
        <w:rPr>
          <w:rFonts w:ascii="Garamond" w:hAnsi="Garamond"/>
          <w:sz w:val="24"/>
          <w:szCs w:val="24"/>
          <w:lang w:val="nl-NL"/>
        </w:rPr>
        <w:t>ook niet dezulken</w:t>
      </w:r>
      <w:r w:rsidR="009934B2" w:rsidRPr="00BF63DE">
        <w:rPr>
          <w:rFonts w:ascii="Garamond" w:hAnsi="Garamond"/>
          <w:sz w:val="24"/>
          <w:szCs w:val="24"/>
          <w:lang w:val="nl-NL"/>
        </w:rPr>
        <w:t>,</w:t>
      </w:r>
      <w:r w:rsidRPr="00BF63DE">
        <w:rPr>
          <w:rFonts w:ascii="Garamond" w:hAnsi="Garamond"/>
          <w:sz w:val="24"/>
          <w:szCs w:val="24"/>
          <w:lang w:val="nl-NL"/>
        </w:rPr>
        <w:t xml:space="preserve"> die thans om handhaving </w:t>
      </w:r>
      <w:r w:rsidR="00026DF6" w:rsidRPr="00BF63DE">
        <w:rPr>
          <w:rFonts w:ascii="Garamond" w:hAnsi="Garamond"/>
          <w:sz w:val="24"/>
          <w:szCs w:val="24"/>
          <w:lang w:val="nl-NL"/>
        </w:rPr>
        <w:t xml:space="preserve">van hun </w:t>
      </w:r>
      <w:r w:rsidRPr="00BF63DE">
        <w:rPr>
          <w:rFonts w:ascii="Garamond" w:hAnsi="Garamond"/>
          <w:sz w:val="24"/>
          <w:szCs w:val="24"/>
          <w:lang w:val="nl-NL"/>
        </w:rPr>
        <w:t>vrijheid verzoeken</w:t>
      </w:r>
      <w:r w:rsidR="009934B2" w:rsidRPr="00BF63DE">
        <w:rPr>
          <w:rFonts w:ascii="Garamond" w:hAnsi="Garamond"/>
          <w:sz w:val="24"/>
          <w:szCs w:val="24"/>
          <w:lang w:val="nl-NL"/>
        </w:rPr>
        <w:t xml:space="preserve">, </w:t>
      </w:r>
      <w:r w:rsidR="00C73A07" w:rsidRPr="00BF63DE">
        <w:rPr>
          <w:rFonts w:ascii="Garamond" w:hAnsi="Garamond"/>
          <w:sz w:val="24"/>
          <w:szCs w:val="24"/>
          <w:lang w:val="nl-NL"/>
        </w:rPr>
        <w:t xml:space="preserve">als zij </w:t>
      </w:r>
      <w:r w:rsidRPr="00BF63DE">
        <w:rPr>
          <w:rFonts w:ascii="Garamond" w:hAnsi="Garamond"/>
          <w:sz w:val="24"/>
          <w:szCs w:val="24"/>
          <w:lang w:val="nl-NL"/>
        </w:rPr>
        <w:t xml:space="preserve">eerlang in </w:t>
      </w:r>
      <w:r w:rsidR="004F2372" w:rsidRPr="00BF63DE">
        <w:rPr>
          <w:rFonts w:ascii="Garamond" w:hAnsi="Garamond"/>
          <w:sz w:val="24"/>
          <w:szCs w:val="24"/>
          <w:lang w:val="nl-NL"/>
        </w:rPr>
        <w:t>macht</w:t>
      </w:r>
      <w:r w:rsidRPr="00BF63DE">
        <w:rPr>
          <w:rFonts w:ascii="Garamond" w:hAnsi="Garamond"/>
          <w:sz w:val="24"/>
          <w:szCs w:val="24"/>
          <w:lang w:val="nl-NL"/>
        </w:rPr>
        <w:t xml:space="preserve"> geraakten</w:t>
      </w:r>
      <w:r w:rsidR="009934B2" w:rsidRPr="00BF63DE">
        <w:rPr>
          <w:rFonts w:ascii="Garamond" w:hAnsi="Garamond"/>
          <w:sz w:val="24"/>
          <w:szCs w:val="24"/>
          <w:lang w:val="nl-NL"/>
        </w:rPr>
        <w:t>,</w:t>
      </w:r>
      <w:r w:rsidRPr="00BF63DE">
        <w:rPr>
          <w:rFonts w:ascii="Garamond" w:hAnsi="Garamond"/>
          <w:sz w:val="24"/>
          <w:szCs w:val="24"/>
          <w:lang w:val="nl-NL"/>
        </w:rPr>
        <w:t xml:space="preserve"> met op</w:t>
      </w:r>
      <w:r w:rsidR="00EF5FD1" w:rsidRPr="00BF63DE">
        <w:rPr>
          <w:rFonts w:ascii="Garamond" w:hAnsi="Garamond"/>
          <w:sz w:val="24"/>
          <w:szCs w:val="24"/>
          <w:lang w:val="nl-NL"/>
        </w:rPr>
        <w:t>zicht</w:t>
      </w:r>
      <w:r w:rsidRPr="00BF63DE">
        <w:rPr>
          <w:rFonts w:ascii="Garamond" w:hAnsi="Garamond"/>
          <w:sz w:val="24"/>
          <w:szCs w:val="24"/>
          <w:lang w:val="nl-NL"/>
        </w:rPr>
        <w:t xml:space="preserve"> tot ons het eigen beginsel van onverdraagzaamheid kunnen in toepassing brengen?</w:t>
      </w:r>
      <w:r w:rsidR="00387D1B" w:rsidRPr="00BF63DE">
        <w:rPr>
          <w:rFonts w:ascii="Garamond" w:hAnsi="Garamond"/>
          <w:sz w:val="24"/>
          <w:szCs w:val="24"/>
          <w:lang w:val="nl-NL"/>
        </w:rPr>
        <w:t xml:space="preserve"> een </w:t>
      </w:r>
      <w:r w:rsidRPr="00BF63DE">
        <w:rPr>
          <w:rFonts w:ascii="Garamond" w:hAnsi="Garamond"/>
          <w:sz w:val="24"/>
          <w:szCs w:val="24"/>
          <w:lang w:val="nl-NL"/>
        </w:rPr>
        <w:t>andere zaak is het met spotters</w:t>
      </w:r>
      <w:r w:rsidR="009934B2" w:rsidRPr="00BF63DE">
        <w:rPr>
          <w:rFonts w:ascii="Garamond" w:hAnsi="Garamond"/>
          <w:sz w:val="24"/>
          <w:szCs w:val="24"/>
          <w:lang w:val="nl-NL"/>
        </w:rPr>
        <w:t>,</w:t>
      </w:r>
      <w:r w:rsidRPr="00BF63DE">
        <w:rPr>
          <w:rFonts w:ascii="Garamond" w:hAnsi="Garamond"/>
          <w:sz w:val="24"/>
          <w:szCs w:val="24"/>
          <w:lang w:val="nl-NL"/>
        </w:rPr>
        <w:t xml:space="preserve"> met heiligschenders</w:t>
      </w:r>
      <w:r w:rsidR="009934B2" w:rsidRPr="00BF63DE">
        <w:rPr>
          <w:rFonts w:ascii="Garamond" w:hAnsi="Garamond"/>
          <w:sz w:val="24"/>
          <w:szCs w:val="24"/>
          <w:lang w:val="nl-NL"/>
        </w:rPr>
        <w:t>,</w:t>
      </w:r>
      <w:r w:rsidRPr="00BF63DE">
        <w:rPr>
          <w:rFonts w:ascii="Garamond" w:hAnsi="Garamond"/>
          <w:sz w:val="24"/>
          <w:szCs w:val="24"/>
          <w:lang w:val="nl-NL"/>
        </w:rPr>
        <w:t xml:space="preserve"> met</w:t>
      </w:r>
      <w:r w:rsidR="00D31C7F" w:rsidRPr="00BF63DE">
        <w:rPr>
          <w:rFonts w:ascii="Garamond" w:hAnsi="Garamond"/>
          <w:sz w:val="24"/>
          <w:szCs w:val="24"/>
          <w:lang w:val="nl-NL"/>
        </w:rPr>
        <w:t xml:space="preserve"> degenen die </w:t>
      </w:r>
      <w:r w:rsidRPr="00BF63DE">
        <w:rPr>
          <w:rFonts w:ascii="Garamond" w:hAnsi="Garamond"/>
          <w:sz w:val="24"/>
          <w:szCs w:val="24"/>
          <w:lang w:val="nl-NL"/>
        </w:rPr>
        <w:t>o</w:t>
      </w:r>
      <w:r w:rsidR="004F2372" w:rsidRPr="00BF63DE">
        <w:rPr>
          <w:rFonts w:ascii="Garamond" w:hAnsi="Garamond"/>
          <w:sz w:val="24"/>
          <w:szCs w:val="24"/>
          <w:lang w:val="nl-NL"/>
        </w:rPr>
        <w:t>ne</w:t>
      </w:r>
      <w:r w:rsidR="00C51529" w:rsidRPr="00BF63DE">
        <w:rPr>
          <w:rFonts w:ascii="Garamond" w:hAnsi="Garamond"/>
          <w:sz w:val="24"/>
          <w:szCs w:val="24"/>
          <w:lang w:val="nl-NL"/>
        </w:rPr>
        <w:t>n</w:t>
      </w:r>
      <w:r w:rsidRPr="00BF63DE">
        <w:rPr>
          <w:rFonts w:ascii="Garamond" w:hAnsi="Garamond"/>
          <w:sz w:val="24"/>
          <w:szCs w:val="24"/>
          <w:lang w:val="nl-NL"/>
        </w:rPr>
        <w:t>igheid zaaien</w:t>
      </w:r>
      <w:r w:rsidR="009934B2" w:rsidRPr="00BF63DE">
        <w:rPr>
          <w:rFonts w:ascii="Garamond" w:hAnsi="Garamond"/>
          <w:sz w:val="24"/>
          <w:szCs w:val="24"/>
          <w:lang w:val="nl-NL"/>
        </w:rPr>
        <w:t>,</w:t>
      </w:r>
      <w:r w:rsidRPr="00BF63DE">
        <w:rPr>
          <w:rFonts w:ascii="Garamond" w:hAnsi="Garamond"/>
          <w:sz w:val="24"/>
          <w:szCs w:val="24"/>
          <w:lang w:val="nl-NL"/>
        </w:rPr>
        <w:t xml:space="preserve"> met lasteraars</w:t>
      </w:r>
      <w:r w:rsidR="009934B2" w:rsidRPr="00BF63DE">
        <w:rPr>
          <w:rFonts w:ascii="Garamond" w:hAnsi="Garamond"/>
          <w:sz w:val="24"/>
          <w:szCs w:val="24"/>
          <w:lang w:val="nl-NL"/>
        </w:rPr>
        <w:t>,</w:t>
      </w:r>
      <w:r w:rsidRPr="00BF63DE">
        <w:rPr>
          <w:rFonts w:ascii="Garamond" w:hAnsi="Garamond"/>
          <w:sz w:val="24"/>
          <w:szCs w:val="24"/>
          <w:lang w:val="nl-NL"/>
        </w:rPr>
        <w:t xml:space="preserve"> kwaadsprekers</w:t>
      </w:r>
      <w:r w:rsidR="009934B2" w:rsidRPr="00BF63DE">
        <w:rPr>
          <w:rFonts w:ascii="Garamond" w:hAnsi="Garamond"/>
          <w:sz w:val="24"/>
          <w:szCs w:val="24"/>
          <w:lang w:val="nl-NL"/>
        </w:rPr>
        <w:t>,</w:t>
      </w:r>
      <w:r w:rsidR="00E67952" w:rsidRPr="00BF63DE">
        <w:rPr>
          <w:rFonts w:ascii="Garamond" w:hAnsi="Garamond"/>
          <w:sz w:val="24"/>
          <w:szCs w:val="24"/>
          <w:lang w:val="nl-NL"/>
        </w:rPr>
        <w:t xml:space="preserve"> diegenen </w:t>
      </w:r>
      <w:r w:rsidRPr="00BF63DE">
        <w:rPr>
          <w:rFonts w:ascii="Garamond" w:hAnsi="Garamond"/>
          <w:sz w:val="24"/>
          <w:szCs w:val="24"/>
          <w:lang w:val="nl-NL"/>
        </w:rPr>
        <w:t xml:space="preserve">die door </w:t>
      </w:r>
      <w:r w:rsidR="005B67C0" w:rsidRPr="00BF63DE">
        <w:rPr>
          <w:rFonts w:ascii="Garamond" w:hAnsi="Garamond"/>
          <w:sz w:val="24"/>
          <w:szCs w:val="24"/>
          <w:lang w:val="nl-NL"/>
        </w:rPr>
        <w:t>boze</w:t>
      </w:r>
      <w:r w:rsidRPr="00BF63DE">
        <w:rPr>
          <w:rFonts w:ascii="Garamond" w:hAnsi="Garamond"/>
          <w:sz w:val="24"/>
          <w:szCs w:val="24"/>
          <w:lang w:val="nl-NL"/>
        </w:rPr>
        <w:t xml:space="preserve"> </w:t>
      </w:r>
      <w:r w:rsidR="008D4E87" w:rsidRPr="00BF63DE">
        <w:rPr>
          <w:rFonts w:ascii="Garamond" w:hAnsi="Garamond"/>
          <w:sz w:val="24"/>
          <w:szCs w:val="24"/>
          <w:lang w:val="nl-NL"/>
        </w:rPr>
        <w:t>gesprekken</w:t>
      </w:r>
      <w:r w:rsidRPr="00BF63DE">
        <w:rPr>
          <w:rFonts w:ascii="Garamond" w:hAnsi="Garamond"/>
          <w:sz w:val="24"/>
          <w:szCs w:val="24"/>
          <w:lang w:val="nl-NL"/>
        </w:rPr>
        <w:t xml:space="preserve"> goede zeden bederven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met personen van losbandige wandel. De burgerlijke ove</w:t>
      </w:r>
      <w:r w:rsidR="00C51529" w:rsidRPr="00BF63DE">
        <w:rPr>
          <w:rFonts w:ascii="Garamond" w:hAnsi="Garamond"/>
          <w:sz w:val="24"/>
          <w:szCs w:val="24"/>
          <w:lang w:val="nl-NL"/>
        </w:rPr>
        <w:t>rh</w:t>
      </w:r>
      <w:r w:rsidRPr="00BF63DE">
        <w:rPr>
          <w:rFonts w:ascii="Garamond" w:hAnsi="Garamond"/>
          <w:sz w:val="24"/>
          <w:szCs w:val="24"/>
          <w:lang w:val="nl-NL"/>
        </w:rPr>
        <w:t xml:space="preserve">eid is daar, om </w:t>
      </w:r>
      <w:r w:rsidR="008C61E7" w:rsidRPr="00BF63DE">
        <w:rPr>
          <w:rFonts w:ascii="Garamond" w:hAnsi="Garamond"/>
          <w:sz w:val="24"/>
          <w:szCs w:val="24"/>
          <w:lang w:val="nl-NL"/>
        </w:rPr>
        <w:t>de personen</w:t>
      </w:r>
      <w:r w:rsidRPr="00BF63DE">
        <w:rPr>
          <w:rFonts w:ascii="Garamond" w:hAnsi="Garamond"/>
          <w:sz w:val="24"/>
          <w:szCs w:val="24"/>
          <w:lang w:val="nl-NL"/>
        </w:rPr>
        <w:t xml:space="preserve"> te tuchtigen en te straffen</w:t>
      </w:r>
      <w:r w:rsidR="00600EED" w:rsidRPr="00BF63DE">
        <w:rPr>
          <w:rFonts w:ascii="Garamond" w:hAnsi="Garamond"/>
          <w:sz w:val="24"/>
          <w:szCs w:val="24"/>
          <w:lang w:val="nl-NL"/>
        </w:rPr>
        <w:t>.’</w:t>
      </w:r>
      <w:r w:rsidR="00842696" w:rsidRPr="00BF63DE">
        <w:rPr>
          <w:rStyle w:val="FootnoteReference"/>
          <w:rFonts w:ascii="Garamond" w:hAnsi="Garamond"/>
          <w:sz w:val="24"/>
          <w:szCs w:val="24"/>
          <w:lang w:val="nl-NL"/>
        </w:rPr>
        <w:footnoteReference w:id="300"/>
      </w:r>
    </w:p>
    <w:p w14:paraId="13EABC86" w14:textId="7C256E9F" w:rsidR="008F7742" w:rsidRPr="00BF63DE" w:rsidRDefault="00D76AC5" w:rsidP="00E66D97">
      <w:pPr>
        <w:spacing w:after="240"/>
        <w:jc w:val="both"/>
        <w:rPr>
          <w:rFonts w:ascii="Garamond" w:hAnsi="Garamond"/>
          <w:sz w:val="24"/>
          <w:szCs w:val="24"/>
          <w:lang w:val="nl-NL"/>
        </w:rPr>
      </w:pPr>
      <w:r w:rsidRPr="00BF63DE">
        <w:rPr>
          <w:rFonts w:ascii="Garamond" w:hAnsi="Garamond"/>
          <w:sz w:val="24"/>
          <w:szCs w:val="24"/>
          <w:lang w:val="nl-NL"/>
        </w:rPr>
        <w:t xml:space="preserve">Zo </w:t>
      </w:r>
      <w:r w:rsidR="008F7742" w:rsidRPr="00BF63DE">
        <w:rPr>
          <w:rFonts w:ascii="Garamond" w:hAnsi="Garamond"/>
          <w:sz w:val="24"/>
          <w:szCs w:val="24"/>
          <w:lang w:val="nl-NL"/>
        </w:rPr>
        <w:t>sprak Cromwell. En al hebben nu de verdedigers en vrienden van het geweld, het pausdom en de li</w:t>
      </w:r>
      <w:r w:rsidR="00C51529" w:rsidRPr="00BF63DE">
        <w:rPr>
          <w:rFonts w:ascii="Garamond" w:hAnsi="Garamond"/>
          <w:sz w:val="24"/>
          <w:szCs w:val="24"/>
          <w:lang w:val="nl-NL"/>
        </w:rPr>
        <w:t>ch</w:t>
      </w:r>
      <w:r w:rsidR="008F7742" w:rsidRPr="00BF63DE">
        <w:rPr>
          <w:rFonts w:ascii="Garamond" w:hAnsi="Garamond"/>
          <w:sz w:val="24"/>
          <w:szCs w:val="24"/>
          <w:lang w:val="nl-NL"/>
        </w:rPr>
        <w:t>tmisse</w:t>
      </w:r>
      <w:r w:rsidR="00C51529" w:rsidRPr="00BF63DE">
        <w:rPr>
          <w:rFonts w:ascii="Garamond" w:hAnsi="Garamond"/>
          <w:sz w:val="24"/>
          <w:szCs w:val="24"/>
          <w:lang w:val="nl-NL"/>
        </w:rPr>
        <w:t>n</w:t>
      </w:r>
      <w:r w:rsidR="008F7742" w:rsidRPr="00BF63DE">
        <w:rPr>
          <w:rFonts w:ascii="Garamond" w:hAnsi="Garamond"/>
          <w:sz w:val="24"/>
          <w:szCs w:val="24"/>
          <w:lang w:val="nl-NL"/>
        </w:rPr>
        <w:t xml:space="preserve"> van de </w:t>
      </w:r>
      <w:r w:rsidR="00565C65" w:rsidRPr="00BF63DE">
        <w:rPr>
          <w:rFonts w:ascii="Garamond" w:hAnsi="Garamond"/>
          <w:sz w:val="24"/>
          <w:szCs w:val="24"/>
          <w:lang w:val="nl-NL"/>
        </w:rPr>
        <w:t>Stuart</w:t>
      </w:r>
      <w:r w:rsidR="008F7742" w:rsidRPr="00BF63DE">
        <w:rPr>
          <w:rFonts w:ascii="Garamond" w:hAnsi="Garamond"/>
          <w:sz w:val="24"/>
          <w:szCs w:val="24"/>
          <w:lang w:val="nl-NL"/>
        </w:rPr>
        <w:t>s e</w:t>
      </w:r>
      <w:r w:rsidR="00276956" w:rsidRPr="00BF63DE">
        <w:rPr>
          <w:rFonts w:ascii="Garamond" w:hAnsi="Garamond"/>
          <w:sz w:val="24"/>
          <w:szCs w:val="24"/>
          <w:lang w:val="nl-NL"/>
        </w:rPr>
        <w:t>r</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soort van mode van kunnen maken om</w:t>
      </w:r>
      <w:r w:rsidR="00630D35" w:rsidRPr="00BF63DE">
        <w:rPr>
          <w:rFonts w:ascii="Garamond" w:hAnsi="Garamond"/>
          <w:sz w:val="24"/>
          <w:szCs w:val="24"/>
          <w:lang w:val="nl-NL"/>
        </w:rPr>
        <w:t xml:space="preserve"> deze </w:t>
      </w:r>
      <w:r w:rsidR="008F7742" w:rsidRPr="00BF63DE">
        <w:rPr>
          <w:rFonts w:ascii="Garamond" w:hAnsi="Garamond"/>
          <w:sz w:val="24"/>
          <w:szCs w:val="24"/>
          <w:lang w:val="nl-NL"/>
        </w:rPr>
        <w:t xml:space="preserve">man te verachten en te </w:t>
      </w:r>
      <w:r w:rsidR="00AB5F82" w:rsidRPr="00BF63DE">
        <w:rPr>
          <w:rFonts w:ascii="Garamond" w:hAnsi="Garamond"/>
          <w:sz w:val="24"/>
          <w:szCs w:val="24"/>
          <w:lang w:val="nl-NL"/>
        </w:rPr>
        <w:t>verfoeie</w:t>
      </w:r>
      <w:r w:rsidR="008F7742" w:rsidRPr="00BF63DE">
        <w:rPr>
          <w:rFonts w:ascii="Garamond" w:hAnsi="Garamond"/>
          <w:sz w:val="24"/>
          <w:szCs w:val="24"/>
          <w:lang w:val="nl-NL"/>
        </w:rPr>
        <w:t xml:space="preserve">n: voor ons, waar wij hem met </w:t>
      </w:r>
      <w:r w:rsidR="004B4CDB" w:rsidRPr="00BF63DE">
        <w:rPr>
          <w:rFonts w:ascii="Garamond" w:hAnsi="Garamond"/>
          <w:sz w:val="24"/>
          <w:szCs w:val="24"/>
          <w:lang w:val="nl-NL"/>
        </w:rPr>
        <w:t>zoveel</w:t>
      </w:r>
      <w:r w:rsidR="008F7742" w:rsidRPr="00BF63DE">
        <w:rPr>
          <w:rFonts w:ascii="Garamond" w:hAnsi="Garamond"/>
          <w:sz w:val="24"/>
          <w:szCs w:val="24"/>
          <w:lang w:val="nl-NL"/>
        </w:rPr>
        <w:t xml:space="preserve"> nadruk verdraagzaamheid </w:t>
      </w:r>
      <w:r w:rsidR="00EF5FD1" w:rsidRPr="00BF63DE">
        <w:rPr>
          <w:rFonts w:ascii="Garamond" w:hAnsi="Garamond"/>
          <w:sz w:val="24"/>
          <w:szCs w:val="24"/>
          <w:lang w:val="nl-NL"/>
        </w:rPr>
        <w:t>horen</w:t>
      </w:r>
      <w:r w:rsidR="00FC0561" w:rsidRPr="00BF63DE">
        <w:rPr>
          <w:rFonts w:ascii="Garamond" w:hAnsi="Garamond"/>
          <w:sz w:val="24"/>
          <w:szCs w:val="24"/>
          <w:lang w:val="nl-NL"/>
        </w:rPr>
        <w:t xml:space="preserve"> eisen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zelfs voor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vijanden, in het punt van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075CF8" w:rsidRPr="00BF63DE">
        <w:rPr>
          <w:rFonts w:ascii="Garamond" w:hAnsi="Garamond"/>
          <w:sz w:val="24"/>
          <w:szCs w:val="24"/>
          <w:lang w:val="nl-NL"/>
        </w:rPr>
        <w:t>,</w:t>
      </w:r>
      <w:r w:rsidR="008F7742" w:rsidRPr="00BF63DE">
        <w:rPr>
          <w:rFonts w:ascii="Garamond" w:hAnsi="Garamond"/>
          <w:sz w:val="24"/>
          <w:szCs w:val="24"/>
          <w:lang w:val="nl-NL"/>
        </w:rPr>
        <w:t xml:space="preserve"> voor ons is hij iemand</w:t>
      </w:r>
      <w:r w:rsidR="00026DF6" w:rsidRPr="00BF63DE">
        <w:rPr>
          <w:rFonts w:ascii="Garamond" w:hAnsi="Garamond"/>
          <w:sz w:val="24"/>
          <w:szCs w:val="24"/>
          <w:lang w:val="nl-NL"/>
        </w:rPr>
        <w:t xml:space="preserve"> wie </w:t>
      </w:r>
      <w:r w:rsidR="008F7742" w:rsidRPr="00BF63DE">
        <w:rPr>
          <w:rFonts w:ascii="Garamond" w:hAnsi="Garamond"/>
          <w:sz w:val="24"/>
          <w:szCs w:val="24"/>
          <w:lang w:val="nl-NL"/>
        </w:rPr>
        <w:t xml:space="preserve">wij de schatting </w:t>
      </w:r>
      <w:r w:rsidR="00BF63DE" w:rsidRPr="00BF63DE">
        <w:rPr>
          <w:rFonts w:ascii="Garamond" w:hAnsi="Garamond"/>
          <w:sz w:val="24"/>
          <w:szCs w:val="24"/>
          <w:lang w:val="nl-NL"/>
        </w:rPr>
        <w:t>van onze</w:t>
      </w:r>
      <w:r w:rsidR="008F7742" w:rsidRPr="00BF63DE">
        <w:rPr>
          <w:rFonts w:ascii="Garamond" w:hAnsi="Garamond"/>
          <w:sz w:val="24"/>
          <w:szCs w:val="24"/>
          <w:lang w:val="nl-NL"/>
        </w:rPr>
        <w:t xml:space="preserve"> bewondering niet weigeren mogen.</w:t>
      </w:r>
      <w:r w:rsidR="00842696" w:rsidRPr="00BF63DE">
        <w:rPr>
          <w:rFonts w:ascii="Garamond" w:hAnsi="Garamond"/>
          <w:sz w:val="24"/>
          <w:szCs w:val="24"/>
          <w:lang w:val="nl-NL"/>
        </w:rPr>
        <w:t xml:space="preserve"> </w:t>
      </w:r>
      <w:r w:rsidR="00EF5FD1" w:rsidRPr="00BF63DE">
        <w:rPr>
          <w:rFonts w:ascii="Garamond" w:hAnsi="Garamond"/>
          <w:sz w:val="24"/>
          <w:szCs w:val="24"/>
          <w:lang w:val="nl-NL"/>
        </w:rPr>
        <w:t>‘</w:t>
      </w:r>
      <w:r w:rsidR="00600EED" w:rsidRPr="00BF63DE">
        <w:rPr>
          <w:rFonts w:ascii="Garamond" w:hAnsi="Garamond"/>
          <w:sz w:val="24"/>
          <w:szCs w:val="24"/>
          <w:lang w:val="nl-NL"/>
        </w:rPr>
        <w:t>I</w:t>
      </w:r>
      <w:r w:rsidR="008F7742" w:rsidRPr="00BF63DE">
        <w:rPr>
          <w:rFonts w:ascii="Garamond" w:hAnsi="Garamond"/>
          <w:sz w:val="24"/>
          <w:szCs w:val="24"/>
          <w:lang w:val="nl-NL"/>
        </w:rPr>
        <w:t>k meen</w:t>
      </w:r>
      <w:r w:rsidR="00805F78"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voegde hij er ten slotte bij, </w:t>
      </w:r>
      <w:r w:rsidR="00EF5FD1" w:rsidRPr="00BF63DE">
        <w:rPr>
          <w:rFonts w:ascii="Garamond" w:hAnsi="Garamond"/>
          <w:sz w:val="24"/>
          <w:szCs w:val="24"/>
          <w:lang w:val="nl-NL"/>
        </w:rPr>
        <w:t>‘</w:t>
      </w:r>
      <w:r w:rsidR="008F7742" w:rsidRPr="00BF63DE">
        <w:rPr>
          <w:rFonts w:ascii="Garamond" w:hAnsi="Garamond"/>
          <w:sz w:val="24"/>
          <w:szCs w:val="24"/>
          <w:lang w:val="nl-NL"/>
        </w:rPr>
        <w:t>dat het niet goed zou zijn voor het algemeen welzijn, indien</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langer vergaderd bleef. </w:t>
      </w:r>
      <w:r w:rsidR="00600EED" w:rsidRPr="00BF63DE">
        <w:rPr>
          <w:rFonts w:ascii="Garamond" w:hAnsi="Garamond"/>
          <w:sz w:val="24"/>
          <w:szCs w:val="24"/>
          <w:lang w:val="nl-NL"/>
        </w:rPr>
        <w:t>Daarom</w:t>
      </w:r>
      <w:r w:rsidR="008F7742" w:rsidRPr="00BF63DE">
        <w:rPr>
          <w:rFonts w:ascii="Garamond" w:hAnsi="Garamond"/>
          <w:sz w:val="24"/>
          <w:szCs w:val="24"/>
          <w:lang w:val="nl-NL"/>
        </w:rPr>
        <w:t xml:space="preserve"> verklaar ik het parlement voor ontbonden’.</w:t>
      </w:r>
      <w:r w:rsidR="00842696" w:rsidRPr="00BF63DE">
        <w:rPr>
          <w:rFonts w:ascii="Garamond" w:hAnsi="Garamond"/>
          <w:sz w:val="24"/>
          <w:szCs w:val="24"/>
          <w:lang w:val="nl-NL"/>
        </w:rPr>
        <w:t xml:space="preserve"> </w:t>
      </w:r>
      <w:r w:rsidR="008F7742" w:rsidRPr="00BF63DE">
        <w:rPr>
          <w:rFonts w:ascii="Garamond" w:hAnsi="Garamond"/>
          <w:sz w:val="24"/>
          <w:szCs w:val="24"/>
          <w:lang w:val="nl-NL"/>
        </w:rPr>
        <w:t xml:space="preserve">Cromwell achtte zich geroepen om aan het geluk en de roem van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bevorderlijk te zijn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hij ontbond dit parlement, om te vrijer en beter aan die roeping te kunnen voldoen. Geen ander doel had hem ook in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oorlogen voor de geest gezweefd. Op</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gedenkpenningen en munten liet hij deze veelzeggende spreuk plaatsen: </w:t>
      </w:r>
      <w:r w:rsidR="00650929" w:rsidRPr="00BF63DE">
        <w:rPr>
          <w:rFonts w:ascii="Garamond" w:hAnsi="Garamond"/>
          <w:sz w:val="24"/>
          <w:szCs w:val="24"/>
          <w:lang w:val="nl-NL"/>
        </w:rPr>
        <w:t>‘</w:t>
      </w:r>
      <w:r w:rsidR="00842696" w:rsidRPr="00BF63DE">
        <w:rPr>
          <w:rFonts w:ascii="Garamond" w:hAnsi="Garamond"/>
          <w:sz w:val="24"/>
          <w:szCs w:val="24"/>
          <w:lang w:val="nl-NL"/>
        </w:rPr>
        <w:t>P</w:t>
      </w:r>
      <w:r w:rsidR="008F7742" w:rsidRPr="00BF63DE">
        <w:rPr>
          <w:rFonts w:ascii="Garamond" w:hAnsi="Garamond"/>
          <w:sz w:val="24"/>
          <w:szCs w:val="24"/>
          <w:lang w:val="nl-NL"/>
        </w:rPr>
        <w:t>ax quceritur bello</w:t>
      </w:r>
      <w:r w:rsidR="00650929" w:rsidRPr="00BF63DE">
        <w:rPr>
          <w:rFonts w:ascii="Garamond" w:hAnsi="Garamond"/>
          <w:sz w:val="24"/>
          <w:szCs w:val="24"/>
          <w:lang w:val="nl-NL"/>
        </w:rPr>
        <w:t>’</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deze zinspreuk</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hij in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veldslagen op</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wapenrok had gevoerd</w:t>
      </w:r>
      <w:r w:rsidR="009934B2" w:rsidRPr="00BF63DE">
        <w:rPr>
          <w:rFonts w:ascii="Garamond" w:hAnsi="Garamond"/>
          <w:sz w:val="24"/>
          <w:szCs w:val="24"/>
          <w:lang w:val="nl-NL"/>
        </w:rPr>
        <w:t>,</w:t>
      </w:r>
      <w:r w:rsidR="008F7742" w:rsidRPr="00BF63DE">
        <w:rPr>
          <w:rFonts w:ascii="Garamond" w:hAnsi="Garamond"/>
          <w:sz w:val="24"/>
          <w:szCs w:val="24"/>
          <w:lang w:val="nl-NL"/>
        </w:rPr>
        <w:t xml:space="preserve"> wilde hij in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handelingen geheel tot waarheid maken. De vrede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weldaden van de vrede, ziedaar alles wat hij in de oorlog als doel voor ogen had</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 xml:space="preserve">vrede, de </w:t>
      </w:r>
      <w:r w:rsidR="00EF5FD1" w:rsidRPr="00BF63DE">
        <w:rPr>
          <w:rFonts w:ascii="Garamond" w:hAnsi="Garamond"/>
          <w:sz w:val="24"/>
          <w:szCs w:val="24"/>
          <w:lang w:val="nl-NL"/>
        </w:rPr>
        <w:t>‘</w:t>
      </w:r>
      <w:r w:rsidR="008F7742" w:rsidRPr="00BF63DE">
        <w:rPr>
          <w:rFonts w:ascii="Garamond" w:hAnsi="Garamond"/>
          <w:sz w:val="24"/>
          <w:szCs w:val="24"/>
          <w:lang w:val="nl-NL"/>
        </w:rPr>
        <w:t>vrede o</w:t>
      </w:r>
      <w:r w:rsidR="00650929" w:rsidRPr="00BF63DE">
        <w:rPr>
          <w:rFonts w:ascii="Garamond" w:hAnsi="Garamond"/>
          <w:sz w:val="24"/>
          <w:szCs w:val="24"/>
          <w:lang w:val="nl-NL"/>
        </w:rPr>
        <w:t>p</w:t>
      </w:r>
      <w:r w:rsidR="008F7742" w:rsidRPr="00BF63DE">
        <w:rPr>
          <w:rFonts w:ascii="Garamond" w:hAnsi="Garamond"/>
          <w:sz w:val="24"/>
          <w:szCs w:val="24"/>
          <w:lang w:val="nl-NL"/>
        </w:rPr>
        <w:t xml:space="preserve"> aarde’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te hij zijn volk te verzekeren. Men zal </w:t>
      </w:r>
      <w:r w:rsidR="004F2372" w:rsidRPr="00BF63DE">
        <w:rPr>
          <w:rFonts w:ascii="Garamond" w:hAnsi="Garamond"/>
          <w:sz w:val="24"/>
          <w:szCs w:val="24"/>
          <w:lang w:val="nl-NL"/>
        </w:rPr>
        <w:t>wellicht</w:t>
      </w:r>
      <w:r w:rsidR="008F7742" w:rsidRPr="00BF63DE">
        <w:rPr>
          <w:rFonts w:ascii="Garamond" w:hAnsi="Garamond"/>
          <w:sz w:val="24"/>
          <w:szCs w:val="24"/>
          <w:lang w:val="nl-NL"/>
        </w:rPr>
        <w:t xml:space="preserve"> in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ontbinding van het parlement een vergrijp vinden tegen de constitutionele beginselen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men zal zeggen, dat onder hun’ invloed de vorst (en </w:t>
      </w:r>
      <w:r w:rsidR="009934B2" w:rsidRPr="00BF63DE">
        <w:rPr>
          <w:rFonts w:ascii="Garamond" w:hAnsi="Garamond"/>
          <w:sz w:val="24"/>
          <w:szCs w:val="24"/>
          <w:lang w:val="nl-NL"/>
        </w:rPr>
        <w:t>Cromwell</w:t>
      </w:r>
      <w:r w:rsidR="008F7742" w:rsidRPr="00BF63DE">
        <w:rPr>
          <w:rFonts w:ascii="Garamond" w:hAnsi="Garamond"/>
          <w:sz w:val="24"/>
          <w:szCs w:val="24"/>
          <w:lang w:val="nl-NL"/>
        </w:rPr>
        <w:t xml:space="preserve"> was vorst) ook</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erkend nuttige maatregelen nemen mag,</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de andere constitutionele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en </w:t>
      </w:r>
      <w:r w:rsidR="003D5AE5" w:rsidRPr="00BF63DE">
        <w:rPr>
          <w:rFonts w:ascii="Garamond" w:hAnsi="Garamond"/>
          <w:sz w:val="24"/>
          <w:szCs w:val="24"/>
          <w:lang w:val="nl-NL"/>
        </w:rPr>
        <w:t>daarmee</w:t>
      </w:r>
      <w:r w:rsidR="008F7742" w:rsidRPr="00BF63DE">
        <w:rPr>
          <w:rFonts w:ascii="Garamond" w:hAnsi="Garamond"/>
          <w:sz w:val="24"/>
          <w:szCs w:val="24"/>
          <w:lang w:val="nl-NL"/>
        </w:rPr>
        <w:t xml:space="preserve"> niet instemmen. Het kan zijn</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dan</w:t>
      </w:r>
      <w:r w:rsidR="00842696" w:rsidRPr="00BF63DE">
        <w:rPr>
          <w:rFonts w:ascii="Garamond" w:hAnsi="Garamond"/>
          <w:sz w:val="24"/>
          <w:szCs w:val="24"/>
          <w:lang w:val="nl-NL"/>
        </w:rPr>
        <w:t xml:space="preserve"> </w:t>
      </w:r>
      <w:r w:rsidR="008F7742" w:rsidRPr="00BF63DE">
        <w:rPr>
          <w:rFonts w:ascii="Garamond" w:hAnsi="Garamond"/>
          <w:sz w:val="24"/>
          <w:szCs w:val="24"/>
          <w:lang w:val="nl-NL"/>
        </w:rPr>
        <w:t>Cromwell</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misslag beging wat echter nog te bewijzen zou vallen, was het een hoogst </w:t>
      </w:r>
      <w:r w:rsidR="00842696" w:rsidRPr="00BF63DE">
        <w:rPr>
          <w:rFonts w:ascii="Garamond" w:hAnsi="Garamond"/>
          <w:sz w:val="24"/>
          <w:szCs w:val="24"/>
          <w:lang w:val="nl-NL"/>
        </w:rPr>
        <w:t>prijzenswaardige</w:t>
      </w:r>
      <w:r w:rsidR="008F7742" w:rsidRPr="00BF63DE">
        <w:rPr>
          <w:rFonts w:ascii="Garamond" w:hAnsi="Garamond"/>
          <w:sz w:val="24"/>
          <w:szCs w:val="24"/>
          <w:lang w:val="nl-NL"/>
        </w:rPr>
        <w:t xml:space="preserve"> misslag.</w:t>
      </w:r>
    </w:p>
    <w:p w14:paraId="1A49BF78" w14:textId="4487638A"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B</w:t>
      </w:r>
      <w:r w:rsidR="00227973" w:rsidRPr="00BF63DE">
        <w:rPr>
          <w:rFonts w:ascii="Garamond" w:hAnsi="Garamond"/>
          <w:sz w:val="24"/>
          <w:szCs w:val="24"/>
          <w:lang w:val="nl-NL"/>
        </w:rPr>
        <w:t>oven</w:t>
      </w:r>
      <w:r w:rsidRPr="00BF63DE">
        <w:rPr>
          <w:rFonts w:ascii="Garamond" w:hAnsi="Garamond"/>
          <w:sz w:val="24"/>
          <w:szCs w:val="24"/>
          <w:lang w:val="nl-NL"/>
        </w:rPr>
        <w:t>dien</w:t>
      </w:r>
      <w:r w:rsidR="00227973" w:rsidRPr="00BF63DE">
        <w:rPr>
          <w:rFonts w:ascii="Garamond" w:hAnsi="Garamond"/>
          <w:sz w:val="24"/>
          <w:szCs w:val="24"/>
          <w:lang w:val="nl-NL"/>
        </w:rPr>
        <w:t>,</w:t>
      </w:r>
      <w:r w:rsidR="00EF5FD1" w:rsidRPr="00BF63DE">
        <w:rPr>
          <w:rFonts w:ascii="Garamond" w:hAnsi="Garamond"/>
          <w:sz w:val="24"/>
          <w:szCs w:val="24"/>
          <w:lang w:val="nl-NL"/>
        </w:rPr>
        <w:t xml:space="preserve"> </w:t>
      </w:r>
      <w:r w:rsidR="00966977" w:rsidRPr="00BF63DE">
        <w:rPr>
          <w:rFonts w:ascii="Garamond" w:hAnsi="Garamond"/>
          <w:sz w:val="24"/>
          <w:szCs w:val="24"/>
          <w:lang w:val="nl-NL"/>
        </w:rPr>
        <w:t>Engeland</w:t>
      </w:r>
      <w:r w:rsidRPr="00BF63DE">
        <w:rPr>
          <w:rFonts w:ascii="Garamond" w:hAnsi="Garamond"/>
          <w:sz w:val="24"/>
          <w:szCs w:val="24"/>
          <w:lang w:val="nl-NL"/>
        </w:rPr>
        <w:t xml:space="preserve"> had</w:t>
      </w:r>
      <w:r w:rsidR="00AB5F82" w:rsidRPr="00BF63DE">
        <w:rPr>
          <w:rFonts w:ascii="Garamond" w:hAnsi="Garamond"/>
          <w:sz w:val="24"/>
          <w:szCs w:val="24"/>
          <w:lang w:val="nl-NL"/>
        </w:rPr>
        <w:t xml:space="preserve"> werkelijk</w:t>
      </w:r>
      <w:r w:rsidRPr="00BF63DE">
        <w:rPr>
          <w:rFonts w:ascii="Garamond" w:hAnsi="Garamond"/>
          <w:sz w:val="24"/>
          <w:szCs w:val="24"/>
          <w:lang w:val="nl-NL"/>
        </w:rPr>
        <w:t xml:space="preserve"> aan het voorbeeld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t>
      </w:r>
      <w:r w:rsidR="00650929" w:rsidRPr="00BF63DE">
        <w:rPr>
          <w:rFonts w:ascii="Garamond" w:hAnsi="Garamond"/>
          <w:sz w:val="24"/>
          <w:szCs w:val="24"/>
          <w:lang w:val="nl-NL"/>
        </w:rPr>
        <w:t>Henry </w:t>
      </w:r>
      <w:r w:rsidR="00634146" w:rsidRPr="00BF63DE">
        <w:rPr>
          <w:rFonts w:ascii="Garamond" w:hAnsi="Garamond"/>
          <w:sz w:val="24"/>
          <w:szCs w:val="24"/>
          <w:lang w:val="nl-NL"/>
        </w:rPr>
        <w:t>V</w:t>
      </w:r>
      <w:r w:rsidR="00E3365B" w:rsidRPr="00BF63DE">
        <w:rPr>
          <w:rFonts w:ascii="Garamond" w:hAnsi="Garamond"/>
          <w:sz w:val="24"/>
          <w:szCs w:val="24"/>
          <w:lang w:val="nl-NL"/>
        </w:rPr>
        <w:t>III</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ook aan dat van </w:t>
      </w:r>
      <w:r w:rsidR="00BA09B6" w:rsidRPr="00BF63DE">
        <w:rPr>
          <w:rFonts w:ascii="Garamond" w:hAnsi="Garamond"/>
          <w:sz w:val="24"/>
          <w:szCs w:val="24"/>
          <w:lang w:val="nl-NL"/>
        </w:rPr>
        <w:t>Elizabeth</w:t>
      </w:r>
      <w:r w:rsidRPr="00BF63DE">
        <w:rPr>
          <w:rFonts w:ascii="Garamond" w:hAnsi="Garamond"/>
          <w:sz w:val="24"/>
          <w:szCs w:val="24"/>
          <w:lang w:val="nl-NL"/>
        </w:rPr>
        <w:t xml:space="preserve"> of van de </w:t>
      </w:r>
      <w:r w:rsidR="00565C65" w:rsidRPr="00BF63DE">
        <w:rPr>
          <w:rFonts w:ascii="Garamond" w:hAnsi="Garamond"/>
          <w:sz w:val="24"/>
          <w:szCs w:val="24"/>
          <w:lang w:val="nl-NL"/>
        </w:rPr>
        <w:t>Stuart</w:t>
      </w:r>
      <w:r w:rsidRPr="00BF63DE">
        <w:rPr>
          <w:rFonts w:ascii="Garamond" w:hAnsi="Garamond"/>
          <w:sz w:val="24"/>
          <w:szCs w:val="24"/>
          <w:lang w:val="nl-NL"/>
        </w:rPr>
        <w:t xml:space="preserve">s niet kunnen </w:t>
      </w:r>
      <w:r w:rsidR="005B67C0" w:rsidRPr="00BF63DE">
        <w:rPr>
          <w:rFonts w:ascii="Garamond" w:hAnsi="Garamond"/>
          <w:sz w:val="24"/>
          <w:szCs w:val="24"/>
          <w:lang w:val="nl-NL"/>
        </w:rPr>
        <w:t>leren</w:t>
      </w:r>
      <w:r w:rsidRPr="00BF63DE">
        <w:rPr>
          <w:rFonts w:ascii="Garamond" w:hAnsi="Garamond"/>
          <w:sz w:val="24"/>
          <w:szCs w:val="24"/>
          <w:lang w:val="nl-NL"/>
        </w:rPr>
        <w:t xml:space="preserve"> de plicht begrijpen van </w:t>
      </w:r>
      <w:r w:rsidR="004F2372" w:rsidRPr="00BF63DE">
        <w:rPr>
          <w:rFonts w:ascii="Garamond" w:hAnsi="Garamond"/>
          <w:sz w:val="24"/>
          <w:szCs w:val="24"/>
          <w:lang w:val="nl-NL"/>
        </w:rPr>
        <w:t>zodan</w:t>
      </w:r>
      <w:r w:rsidRPr="00BF63DE">
        <w:rPr>
          <w:rFonts w:ascii="Garamond" w:hAnsi="Garamond"/>
          <w:sz w:val="24"/>
          <w:szCs w:val="24"/>
          <w:lang w:val="nl-NL"/>
        </w:rPr>
        <w:t xml:space="preserve">ige zelfverloochening in de vorst. Het zou de taak zijn van de achttiende en negentiende eeuw, om deze nieuwere theorie te ontwikkelen en tot </w:t>
      </w:r>
      <w:r w:rsidR="00EE245C" w:rsidRPr="00BF63DE">
        <w:rPr>
          <w:rFonts w:ascii="Garamond" w:hAnsi="Garamond"/>
          <w:sz w:val="24"/>
          <w:szCs w:val="24"/>
          <w:lang w:val="nl-NL"/>
        </w:rPr>
        <w:t>gehele</w:t>
      </w:r>
      <w:r w:rsidRPr="00BF63DE">
        <w:rPr>
          <w:rFonts w:ascii="Garamond" w:hAnsi="Garamond"/>
          <w:sz w:val="24"/>
          <w:szCs w:val="24"/>
          <w:lang w:val="nl-NL"/>
        </w:rPr>
        <w:t xml:space="preserve"> toepassing te brengen.</w:t>
      </w:r>
      <w:r w:rsidR="00227973" w:rsidRPr="00BF63DE">
        <w:rPr>
          <w:rFonts w:ascii="Garamond" w:hAnsi="Garamond"/>
          <w:sz w:val="24"/>
          <w:szCs w:val="24"/>
          <w:lang w:val="nl-NL"/>
        </w:rPr>
        <w:t xml:space="preserve"> </w:t>
      </w:r>
      <w:r w:rsidRPr="00BF63DE">
        <w:rPr>
          <w:rFonts w:ascii="Garamond" w:hAnsi="Garamond"/>
          <w:sz w:val="24"/>
          <w:szCs w:val="24"/>
          <w:lang w:val="nl-NL"/>
        </w:rPr>
        <w:t>De zeventiende eeuw had</w:t>
      </w:r>
      <w:r w:rsidR="00387D1B" w:rsidRPr="00BF63DE">
        <w:rPr>
          <w:rFonts w:ascii="Garamond" w:hAnsi="Garamond"/>
          <w:sz w:val="24"/>
          <w:szCs w:val="24"/>
          <w:lang w:val="nl-NL"/>
        </w:rPr>
        <w:t xml:space="preserve"> een </w:t>
      </w:r>
      <w:r w:rsidRPr="00BF63DE">
        <w:rPr>
          <w:rFonts w:ascii="Garamond" w:hAnsi="Garamond"/>
          <w:sz w:val="24"/>
          <w:szCs w:val="24"/>
          <w:lang w:val="nl-NL"/>
        </w:rPr>
        <w:t>geheel verschillende taak.</w:t>
      </w:r>
      <w:r w:rsidR="00227973" w:rsidRPr="00BF63DE">
        <w:rPr>
          <w:rFonts w:ascii="Garamond" w:hAnsi="Garamond"/>
          <w:sz w:val="24"/>
          <w:szCs w:val="24"/>
          <w:lang w:val="nl-NL"/>
        </w:rPr>
        <w:t xml:space="preserve"> </w:t>
      </w:r>
      <w:r w:rsidRPr="00BF63DE">
        <w:rPr>
          <w:rFonts w:ascii="Garamond" w:hAnsi="Garamond"/>
          <w:sz w:val="24"/>
          <w:szCs w:val="24"/>
          <w:lang w:val="nl-NL"/>
        </w:rPr>
        <w:t>C</w:t>
      </w:r>
      <w:r w:rsidR="00650929" w:rsidRPr="00BF63DE">
        <w:rPr>
          <w:rFonts w:ascii="Garamond" w:hAnsi="Garamond"/>
          <w:sz w:val="24"/>
          <w:szCs w:val="24"/>
          <w:lang w:val="nl-NL"/>
        </w:rPr>
        <w:t>romwell</w:t>
      </w:r>
      <w:r w:rsidR="00227973" w:rsidRPr="00BF63DE">
        <w:rPr>
          <w:rFonts w:ascii="Garamond" w:hAnsi="Garamond"/>
          <w:sz w:val="24"/>
          <w:szCs w:val="24"/>
          <w:lang w:val="nl-NL"/>
        </w:rPr>
        <w:t xml:space="preserve"> h</w:t>
      </w:r>
      <w:r w:rsidRPr="00BF63DE">
        <w:rPr>
          <w:rFonts w:ascii="Garamond" w:hAnsi="Garamond"/>
          <w:sz w:val="24"/>
          <w:szCs w:val="24"/>
          <w:lang w:val="nl-NL"/>
        </w:rPr>
        <w:t xml:space="preserve">ad </w:t>
      </w:r>
      <w:r w:rsidR="00227973" w:rsidRPr="00BF63DE">
        <w:rPr>
          <w:rFonts w:ascii="Garamond" w:hAnsi="Garamond"/>
          <w:sz w:val="24"/>
          <w:szCs w:val="24"/>
          <w:lang w:val="nl-NL"/>
        </w:rPr>
        <w:t>verschillend</w:t>
      </w:r>
      <w:r w:rsidRPr="00BF63DE">
        <w:rPr>
          <w:rFonts w:ascii="Garamond" w:hAnsi="Garamond"/>
          <w:sz w:val="24"/>
          <w:szCs w:val="24"/>
          <w:lang w:val="nl-NL"/>
        </w:rPr>
        <w:t>e wegen beproefd</w:t>
      </w:r>
      <w:r w:rsidR="00227973" w:rsidRPr="00BF63DE">
        <w:rPr>
          <w:rFonts w:ascii="Garamond" w:hAnsi="Garamond"/>
          <w:sz w:val="24"/>
          <w:szCs w:val="24"/>
          <w:lang w:val="nl-NL"/>
        </w:rPr>
        <w:t xml:space="preserve"> </w:t>
      </w:r>
      <w:r w:rsidRPr="00BF63DE">
        <w:rPr>
          <w:rFonts w:ascii="Garamond" w:hAnsi="Garamond"/>
          <w:sz w:val="24"/>
          <w:szCs w:val="24"/>
          <w:lang w:val="nl-NL"/>
        </w:rPr>
        <w:t xml:space="preserve">om tot de </w:t>
      </w:r>
      <w:r w:rsidR="00895B1E" w:rsidRPr="00BF63DE">
        <w:rPr>
          <w:rFonts w:ascii="Garamond" w:hAnsi="Garamond"/>
          <w:sz w:val="24"/>
          <w:szCs w:val="24"/>
          <w:lang w:val="nl-NL"/>
        </w:rPr>
        <w:t>voltoo</w:t>
      </w:r>
      <w:r w:rsidR="005B0C13" w:rsidRPr="00BF63DE">
        <w:rPr>
          <w:rFonts w:ascii="Garamond" w:hAnsi="Garamond"/>
          <w:sz w:val="24"/>
          <w:szCs w:val="24"/>
          <w:lang w:val="nl-NL"/>
        </w:rPr>
        <w:t>iing</w:t>
      </w:r>
      <w:r w:rsidRPr="00BF63DE">
        <w:rPr>
          <w:rFonts w:ascii="Garamond" w:hAnsi="Garamond"/>
          <w:sz w:val="24"/>
          <w:szCs w:val="24"/>
          <w:lang w:val="nl-NL"/>
        </w:rPr>
        <w:t xml:space="preserve"> van het </w:t>
      </w:r>
      <w:r w:rsidR="00EF5FD1" w:rsidRPr="00BF63DE">
        <w:rPr>
          <w:rFonts w:ascii="Garamond" w:hAnsi="Garamond"/>
          <w:sz w:val="24"/>
          <w:szCs w:val="24"/>
          <w:lang w:val="nl-NL"/>
        </w:rPr>
        <w:t>grote</w:t>
      </w:r>
      <w:r w:rsidRPr="00BF63DE">
        <w:rPr>
          <w:rFonts w:ascii="Garamond" w:hAnsi="Garamond"/>
          <w:sz w:val="24"/>
          <w:szCs w:val="24"/>
          <w:lang w:val="nl-NL"/>
        </w:rPr>
        <w:t xml:space="preserve"> werk te geraken</w:t>
      </w:r>
      <w:r w:rsidR="009934B2" w:rsidRPr="00BF63DE">
        <w:rPr>
          <w:rFonts w:ascii="Garamond" w:hAnsi="Garamond"/>
          <w:sz w:val="24"/>
          <w:szCs w:val="24"/>
          <w:lang w:val="nl-NL"/>
        </w:rPr>
        <w:t>,</w:t>
      </w:r>
      <w:r w:rsidRPr="00BF63DE">
        <w:rPr>
          <w:rFonts w:ascii="Garamond" w:hAnsi="Garamond"/>
          <w:sz w:val="24"/>
          <w:szCs w:val="24"/>
          <w:lang w:val="nl-NL"/>
        </w:rPr>
        <w:t xml:space="preserve"> dat destijds door de toestand van </w:t>
      </w:r>
      <w:r w:rsidR="00966977" w:rsidRPr="00BF63DE">
        <w:rPr>
          <w:rFonts w:ascii="Garamond" w:hAnsi="Garamond"/>
          <w:sz w:val="24"/>
          <w:szCs w:val="24"/>
          <w:lang w:val="nl-NL"/>
        </w:rPr>
        <w:t>Engeland</w:t>
      </w:r>
      <w:r w:rsidRPr="00BF63DE">
        <w:rPr>
          <w:rFonts w:ascii="Garamond" w:hAnsi="Garamond"/>
          <w:sz w:val="24"/>
          <w:szCs w:val="24"/>
          <w:lang w:val="nl-NL"/>
        </w:rPr>
        <w:t xml:space="preserve"> gevorderd werd. Eerst had hij</w:t>
      </w:r>
      <w:r w:rsidR="004F2372" w:rsidRPr="00BF63DE">
        <w:rPr>
          <w:rFonts w:ascii="Garamond" w:hAnsi="Garamond"/>
          <w:sz w:val="24"/>
          <w:szCs w:val="24"/>
          <w:lang w:val="nl-NL"/>
        </w:rPr>
        <w:t xml:space="preserve"> zijn </w:t>
      </w:r>
      <w:r w:rsidRPr="00BF63DE">
        <w:rPr>
          <w:rFonts w:ascii="Garamond" w:hAnsi="Garamond"/>
          <w:sz w:val="24"/>
          <w:szCs w:val="24"/>
          <w:lang w:val="nl-NL"/>
        </w:rPr>
        <w:t>toe</w:t>
      </w:r>
      <w:r w:rsidR="00EE245C" w:rsidRPr="00BF63DE">
        <w:rPr>
          <w:rFonts w:ascii="Garamond" w:hAnsi="Garamond"/>
          <w:sz w:val="24"/>
          <w:szCs w:val="24"/>
          <w:lang w:val="nl-NL"/>
        </w:rPr>
        <w:t>vlucht</w:t>
      </w:r>
      <w:r w:rsidRPr="00BF63DE">
        <w:rPr>
          <w:rFonts w:ascii="Garamond" w:hAnsi="Garamond"/>
          <w:sz w:val="24"/>
          <w:szCs w:val="24"/>
          <w:lang w:val="nl-NL"/>
        </w:rPr>
        <w:t xml:space="preserve"> genomen tot</w:t>
      </w:r>
      <w:r w:rsidR="00387D1B" w:rsidRPr="00BF63DE">
        <w:rPr>
          <w:rFonts w:ascii="Garamond" w:hAnsi="Garamond"/>
          <w:sz w:val="24"/>
          <w:szCs w:val="24"/>
          <w:lang w:val="nl-NL"/>
        </w:rPr>
        <w:t xml:space="preserve"> een </w:t>
      </w:r>
      <w:r w:rsidRPr="00BF63DE">
        <w:rPr>
          <w:rFonts w:ascii="Garamond" w:hAnsi="Garamond"/>
          <w:sz w:val="24"/>
          <w:szCs w:val="24"/>
          <w:lang w:val="nl-NL"/>
        </w:rPr>
        <w:t>vergadering van notabelen</w:t>
      </w:r>
      <w:r w:rsidR="009934B2" w:rsidRPr="00BF63DE">
        <w:rPr>
          <w:rFonts w:ascii="Garamond" w:hAnsi="Garamond"/>
          <w:sz w:val="24"/>
          <w:szCs w:val="24"/>
          <w:lang w:val="nl-NL"/>
        </w:rPr>
        <w:t>,</w:t>
      </w:r>
      <w:r w:rsidRPr="00BF63DE">
        <w:rPr>
          <w:rFonts w:ascii="Garamond" w:hAnsi="Garamond"/>
          <w:sz w:val="24"/>
          <w:szCs w:val="24"/>
          <w:lang w:val="nl-NL"/>
        </w:rPr>
        <w:t xml:space="preserve"> door hem </w:t>
      </w:r>
      <w:r w:rsidR="004F2372" w:rsidRPr="00BF63DE">
        <w:rPr>
          <w:rFonts w:ascii="Garamond" w:hAnsi="Garamond"/>
          <w:sz w:val="24"/>
          <w:szCs w:val="24"/>
          <w:lang w:val="nl-NL"/>
        </w:rPr>
        <w:t>zelf</w:t>
      </w:r>
      <w:r w:rsidRPr="00BF63DE">
        <w:rPr>
          <w:rFonts w:ascii="Garamond" w:hAnsi="Garamond"/>
          <w:sz w:val="24"/>
          <w:szCs w:val="24"/>
          <w:lang w:val="nl-NL"/>
        </w:rPr>
        <w:t xml:space="preserve"> benoemd</w:t>
      </w:r>
      <w:r w:rsidR="00075CF8" w:rsidRPr="00BF63DE">
        <w:rPr>
          <w:rFonts w:ascii="Garamond" w:hAnsi="Garamond"/>
          <w:sz w:val="24"/>
          <w:szCs w:val="24"/>
          <w:lang w:val="nl-NL"/>
        </w:rPr>
        <w:t>,</w:t>
      </w:r>
      <w:r w:rsidRPr="00BF63DE">
        <w:rPr>
          <w:rFonts w:ascii="Garamond" w:hAnsi="Garamond"/>
          <w:sz w:val="24"/>
          <w:szCs w:val="24"/>
          <w:lang w:val="nl-NL"/>
        </w:rPr>
        <w:t xml:space="preserve"> daarna had hij de hulp ingeroepen van een parlement, dat door de natie gekozen was. Het doel was noch op de</w:t>
      </w:r>
      <w:r w:rsidR="00387D1B" w:rsidRPr="00BF63DE">
        <w:rPr>
          <w:rFonts w:ascii="Garamond" w:hAnsi="Garamond"/>
          <w:sz w:val="24"/>
          <w:szCs w:val="24"/>
          <w:lang w:val="nl-NL"/>
        </w:rPr>
        <w:t xml:space="preserve"> een </w:t>
      </w:r>
      <w:r w:rsidRPr="00BF63DE">
        <w:rPr>
          <w:rFonts w:ascii="Garamond" w:hAnsi="Garamond"/>
          <w:sz w:val="24"/>
          <w:szCs w:val="24"/>
          <w:lang w:val="nl-NL"/>
        </w:rPr>
        <w:t>noch op de andere wijze bereikt geworden. Hij begreep dan nu dat, aangezien anderen niets konden of niets wilden doen</w:t>
      </w:r>
      <w:r w:rsidR="009934B2" w:rsidRPr="00BF63DE">
        <w:rPr>
          <w:rFonts w:ascii="Garamond" w:hAnsi="Garamond"/>
          <w:sz w:val="24"/>
          <w:szCs w:val="24"/>
          <w:lang w:val="nl-NL"/>
        </w:rPr>
        <w:t>,</w:t>
      </w:r>
      <w:r w:rsidRPr="00BF63DE">
        <w:rPr>
          <w:rFonts w:ascii="Garamond" w:hAnsi="Garamond"/>
          <w:sz w:val="24"/>
          <w:szCs w:val="24"/>
          <w:lang w:val="nl-NL"/>
        </w:rPr>
        <w:t xml:space="preserve"> het zaak was dat hij zelf de handen aan het werk sloeg. En nu zag men hem dezelfde vlijt en geestkracht </w:t>
      </w:r>
      <w:r w:rsidR="003417F6" w:rsidRPr="00BF63DE">
        <w:rPr>
          <w:rFonts w:ascii="Garamond" w:hAnsi="Garamond"/>
          <w:sz w:val="24"/>
          <w:szCs w:val="24"/>
          <w:lang w:val="nl-NL"/>
        </w:rPr>
        <w:t>betonen</w:t>
      </w:r>
      <w:r w:rsidRPr="00BF63DE">
        <w:rPr>
          <w:rFonts w:ascii="Garamond" w:hAnsi="Garamond"/>
          <w:sz w:val="24"/>
          <w:szCs w:val="24"/>
          <w:lang w:val="nl-NL"/>
        </w:rPr>
        <w:t xml:space="preserve"> om op te bouwen en te ordenen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waarmee</w:t>
      </w:r>
      <w:r w:rsidRPr="00BF63DE">
        <w:rPr>
          <w:rFonts w:ascii="Garamond" w:hAnsi="Garamond"/>
          <w:sz w:val="24"/>
          <w:szCs w:val="24"/>
          <w:lang w:val="nl-NL"/>
        </w:rPr>
        <w:t xml:space="preserve"> hij te voren had afgebroken en omvergeworpen.</w:t>
      </w:r>
    </w:p>
    <w:p w14:paraId="117AF6FD" w14:textId="137F0638"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Cromwell was niet de </w:t>
      </w:r>
      <w:r w:rsidR="000D2FE8" w:rsidRPr="00BF63DE">
        <w:rPr>
          <w:rFonts w:ascii="Garamond" w:hAnsi="Garamond"/>
          <w:sz w:val="24"/>
          <w:szCs w:val="24"/>
          <w:lang w:val="nl-NL"/>
        </w:rPr>
        <w:t>enige</w:t>
      </w:r>
      <w:r w:rsidRPr="00BF63DE">
        <w:rPr>
          <w:rFonts w:ascii="Garamond" w:hAnsi="Garamond"/>
          <w:sz w:val="24"/>
          <w:szCs w:val="24"/>
          <w:lang w:val="nl-NL"/>
        </w:rPr>
        <w:t xml:space="preserve"> die geloofde dat hij</w:t>
      </w:r>
      <w:r w:rsidR="00387D1B" w:rsidRPr="00BF63DE">
        <w:rPr>
          <w:rFonts w:ascii="Garamond" w:hAnsi="Garamond"/>
          <w:sz w:val="24"/>
          <w:szCs w:val="24"/>
          <w:lang w:val="nl-NL"/>
        </w:rPr>
        <w:t xml:space="preserve"> een </w:t>
      </w:r>
      <w:r w:rsidRPr="00BF63DE">
        <w:rPr>
          <w:rFonts w:ascii="Garamond" w:hAnsi="Garamond"/>
          <w:sz w:val="24"/>
          <w:szCs w:val="24"/>
          <w:lang w:val="nl-NL"/>
        </w:rPr>
        <w:t>roeping van de hemel ontvangen had</w:t>
      </w:r>
      <w:r w:rsidR="00075CF8" w:rsidRPr="00BF63DE">
        <w:rPr>
          <w:rFonts w:ascii="Garamond" w:hAnsi="Garamond"/>
          <w:sz w:val="24"/>
          <w:szCs w:val="24"/>
          <w:lang w:val="nl-NL"/>
        </w:rPr>
        <w:t>,</w:t>
      </w:r>
      <w:r w:rsidRPr="00BF63DE">
        <w:rPr>
          <w:rFonts w:ascii="Garamond" w:hAnsi="Garamond"/>
          <w:sz w:val="24"/>
          <w:szCs w:val="24"/>
          <w:lang w:val="nl-NL"/>
        </w:rPr>
        <w:t xml:space="preserve"> immers </w:t>
      </w:r>
      <w:r w:rsidR="00394A16" w:rsidRPr="00BF63DE">
        <w:rPr>
          <w:rFonts w:ascii="Garamond" w:hAnsi="Garamond"/>
          <w:sz w:val="24"/>
          <w:szCs w:val="24"/>
          <w:lang w:val="nl-NL"/>
        </w:rPr>
        <w:t>verschillenden</w:t>
      </w:r>
      <w:r w:rsidRPr="00BF63DE">
        <w:rPr>
          <w:rFonts w:ascii="Garamond" w:hAnsi="Garamond"/>
          <w:sz w:val="24"/>
          <w:szCs w:val="24"/>
          <w:lang w:val="nl-NL"/>
        </w:rPr>
        <w:t xml:space="preserve"> van de grootste mannen</w:t>
      </w:r>
      <w:r w:rsidR="00D2537D" w:rsidRPr="00BF63DE">
        <w:rPr>
          <w:rFonts w:ascii="Garamond" w:hAnsi="Garamond"/>
          <w:sz w:val="24"/>
          <w:szCs w:val="24"/>
          <w:lang w:val="nl-NL"/>
        </w:rPr>
        <w:t xml:space="preserve"> van zijn </w:t>
      </w:r>
      <w:r w:rsidRPr="00BF63DE">
        <w:rPr>
          <w:rFonts w:ascii="Garamond" w:hAnsi="Garamond"/>
          <w:sz w:val="24"/>
          <w:szCs w:val="24"/>
          <w:lang w:val="nl-NL"/>
        </w:rPr>
        <w:t>eeuw dachten dat evenzeer. M</w:t>
      </w:r>
      <w:r w:rsidR="00227973" w:rsidRPr="00BF63DE">
        <w:rPr>
          <w:rFonts w:ascii="Garamond" w:hAnsi="Garamond"/>
          <w:sz w:val="24"/>
          <w:szCs w:val="24"/>
          <w:lang w:val="nl-NL"/>
        </w:rPr>
        <w:t>ilton i</w:t>
      </w:r>
      <w:r w:rsidRPr="00BF63DE">
        <w:rPr>
          <w:rFonts w:ascii="Garamond" w:hAnsi="Garamond"/>
          <w:sz w:val="24"/>
          <w:szCs w:val="24"/>
          <w:lang w:val="nl-NL"/>
        </w:rPr>
        <w:t xml:space="preserve">n het bijzonder </w:t>
      </w:r>
      <w:r w:rsidR="00227973" w:rsidRPr="00BF63DE">
        <w:rPr>
          <w:rFonts w:ascii="Garamond" w:hAnsi="Garamond"/>
          <w:sz w:val="24"/>
          <w:szCs w:val="24"/>
          <w:lang w:val="nl-NL"/>
        </w:rPr>
        <w:t>was ervan</w:t>
      </w:r>
      <w:r w:rsidRPr="00BF63DE">
        <w:rPr>
          <w:rFonts w:ascii="Garamond" w:hAnsi="Garamond"/>
          <w:sz w:val="24"/>
          <w:szCs w:val="24"/>
          <w:lang w:val="nl-NL"/>
        </w:rPr>
        <w:t xml:space="preserve"> overtuigd, dat het </w:t>
      </w:r>
      <w:r w:rsidR="00D2537D" w:rsidRPr="00BF63DE">
        <w:rPr>
          <w:rFonts w:ascii="Garamond" w:hAnsi="Garamond"/>
          <w:sz w:val="24"/>
          <w:szCs w:val="24"/>
          <w:lang w:val="nl-NL"/>
        </w:rPr>
        <w:t>protectoraat</w:t>
      </w:r>
      <w:r w:rsidRPr="00BF63DE">
        <w:rPr>
          <w:rFonts w:ascii="Garamond" w:hAnsi="Garamond"/>
          <w:sz w:val="24"/>
          <w:szCs w:val="24"/>
          <w:lang w:val="nl-NL"/>
        </w:rPr>
        <w:t xml:space="preserve"> door de behoeften van de tijd gevorderd werd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slechts het gevolg was van de eeuwige wetten die de loop van de dingen regeren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de </w:t>
      </w:r>
      <w:r w:rsidR="00453DE3" w:rsidRPr="00BF63DE">
        <w:rPr>
          <w:rFonts w:ascii="Garamond" w:hAnsi="Garamond"/>
          <w:sz w:val="24"/>
          <w:szCs w:val="24"/>
          <w:lang w:val="nl-NL"/>
        </w:rPr>
        <w:t>Protector</w:t>
      </w:r>
      <w:r w:rsidRPr="00BF63DE">
        <w:rPr>
          <w:rFonts w:ascii="Garamond" w:hAnsi="Garamond"/>
          <w:sz w:val="24"/>
          <w:szCs w:val="24"/>
          <w:lang w:val="nl-NL"/>
        </w:rPr>
        <w:t xml:space="preserve"> nu evenzeer als christenheld de verheven last vervullen moest die hem door de natie was opgedragen</w:t>
      </w:r>
      <w:r w:rsidR="009934B2" w:rsidRPr="00BF63DE">
        <w:rPr>
          <w:rFonts w:ascii="Garamond" w:hAnsi="Garamond"/>
          <w:sz w:val="24"/>
          <w:szCs w:val="24"/>
          <w:lang w:val="nl-NL"/>
        </w:rPr>
        <w:t>,</w:t>
      </w:r>
      <w:r w:rsidRPr="00BF63DE">
        <w:rPr>
          <w:rFonts w:ascii="Garamond" w:hAnsi="Garamond"/>
          <w:sz w:val="24"/>
          <w:szCs w:val="24"/>
          <w:lang w:val="nl-NL"/>
        </w:rPr>
        <w:t xml:space="preserve"> als hij vroeger zich had gekweten van minder ge</w:t>
      </w:r>
      <w:r w:rsidR="000D2FE8" w:rsidRPr="00BF63DE">
        <w:rPr>
          <w:rFonts w:ascii="Garamond" w:hAnsi="Garamond"/>
          <w:sz w:val="24"/>
          <w:szCs w:val="24"/>
          <w:lang w:val="nl-NL"/>
        </w:rPr>
        <w:t>wicht</w:t>
      </w:r>
      <w:r w:rsidRPr="00BF63DE">
        <w:rPr>
          <w:rFonts w:ascii="Garamond" w:hAnsi="Garamond"/>
          <w:sz w:val="24"/>
          <w:szCs w:val="24"/>
          <w:lang w:val="nl-NL"/>
        </w:rPr>
        <w:t xml:space="preserve">ige taak. Het was </w:t>
      </w:r>
      <w:r w:rsidR="00227973" w:rsidRPr="00BF63DE">
        <w:rPr>
          <w:rFonts w:ascii="Garamond" w:hAnsi="Garamond"/>
          <w:sz w:val="24"/>
          <w:szCs w:val="24"/>
          <w:lang w:val="nl-NL"/>
        </w:rPr>
        <w:t xml:space="preserve">zeker </w:t>
      </w:r>
      <w:r w:rsidRPr="00BF63DE">
        <w:rPr>
          <w:rFonts w:ascii="Garamond" w:hAnsi="Garamond"/>
          <w:sz w:val="24"/>
          <w:szCs w:val="24"/>
          <w:lang w:val="nl-NL"/>
        </w:rPr>
        <w:t>Cromwell tot eer,</w:t>
      </w:r>
      <w:r w:rsidR="00650929" w:rsidRPr="00BF63DE">
        <w:rPr>
          <w:rFonts w:ascii="Garamond" w:hAnsi="Garamond"/>
          <w:sz w:val="24"/>
          <w:szCs w:val="24"/>
          <w:lang w:val="nl-NL"/>
        </w:rPr>
        <w:t xml:space="preserve"> d</w:t>
      </w:r>
      <w:r w:rsidRPr="00BF63DE">
        <w:rPr>
          <w:rFonts w:ascii="Garamond" w:hAnsi="Garamond"/>
          <w:sz w:val="24"/>
          <w:szCs w:val="24"/>
          <w:lang w:val="nl-NL"/>
        </w:rPr>
        <w:t xml:space="preserve">at </w:t>
      </w:r>
      <w:r w:rsidR="002B605A" w:rsidRPr="00BF63DE">
        <w:rPr>
          <w:rFonts w:ascii="Garamond" w:hAnsi="Garamond"/>
          <w:sz w:val="24"/>
          <w:szCs w:val="24"/>
          <w:lang w:val="nl-NL"/>
        </w:rPr>
        <w:t>zo’n</w:t>
      </w:r>
      <w:r w:rsidRPr="00BF63DE">
        <w:rPr>
          <w:rFonts w:ascii="Garamond" w:hAnsi="Garamond"/>
          <w:sz w:val="24"/>
          <w:szCs w:val="24"/>
          <w:lang w:val="nl-NL"/>
        </w:rPr>
        <w:t xml:space="preserve"> getuigenis van achting en goedkeuring hem door de </w:t>
      </w:r>
      <w:r w:rsidR="00E6340D" w:rsidRPr="00BF63DE">
        <w:rPr>
          <w:rFonts w:ascii="Garamond" w:hAnsi="Garamond"/>
          <w:sz w:val="24"/>
          <w:szCs w:val="24"/>
          <w:lang w:val="nl-NL"/>
        </w:rPr>
        <w:t>beroemde</w:t>
      </w:r>
      <w:r w:rsidRPr="00BF63DE">
        <w:rPr>
          <w:rFonts w:ascii="Garamond" w:hAnsi="Garamond"/>
          <w:sz w:val="24"/>
          <w:szCs w:val="24"/>
          <w:lang w:val="nl-NL"/>
        </w:rPr>
        <w:t xml:space="preserve"> zanger van </w:t>
      </w:r>
      <w:r w:rsidR="00227973" w:rsidRPr="00BF63DE">
        <w:rPr>
          <w:rFonts w:ascii="Garamond" w:hAnsi="Garamond"/>
          <w:sz w:val="24"/>
          <w:szCs w:val="24"/>
          <w:lang w:val="nl-NL"/>
        </w:rPr>
        <w:t>‘Paradise Lost’</w:t>
      </w:r>
      <w:r w:rsidRPr="00BF63DE">
        <w:rPr>
          <w:rFonts w:ascii="Garamond" w:hAnsi="Garamond"/>
          <w:sz w:val="24"/>
          <w:szCs w:val="24"/>
          <w:lang w:val="nl-NL"/>
        </w:rPr>
        <w:t xml:space="preserve"> gegeven werd. Maar hij heeft ook aan de hooggespannen verwachting weten te beantwoorden.</w:t>
      </w:r>
    </w:p>
    <w:p w14:paraId="3561F864" w14:textId="234C9C42"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In een land als </w:t>
      </w:r>
      <w:r w:rsidR="00966977" w:rsidRPr="00BF63DE">
        <w:rPr>
          <w:rFonts w:ascii="Garamond" w:hAnsi="Garamond"/>
          <w:sz w:val="24"/>
          <w:szCs w:val="24"/>
          <w:lang w:val="nl-NL"/>
        </w:rPr>
        <w:t>Engeland</w:t>
      </w:r>
      <w:r w:rsidRPr="00BF63DE">
        <w:rPr>
          <w:rFonts w:ascii="Garamond" w:hAnsi="Garamond"/>
          <w:sz w:val="24"/>
          <w:szCs w:val="24"/>
          <w:lang w:val="nl-NL"/>
        </w:rPr>
        <w:t xml:space="preserve"> was het</w:t>
      </w:r>
      <w:r w:rsidR="009934B2" w:rsidRPr="00BF63DE">
        <w:rPr>
          <w:rFonts w:ascii="Garamond" w:hAnsi="Garamond"/>
          <w:sz w:val="24"/>
          <w:szCs w:val="24"/>
          <w:lang w:val="nl-NL"/>
        </w:rPr>
        <w:t>,</w:t>
      </w:r>
      <w:r w:rsidRPr="00BF63DE">
        <w:rPr>
          <w:rFonts w:ascii="Garamond" w:hAnsi="Garamond"/>
          <w:sz w:val="24"/>
          <w:szCs w:val="24"/>
          <w:lang w:val="nl-NL"/>
        </w:rPr>
        <w:t xml:space="preserve"> na</w:t>
      </w:r>
      <w:r w:rsidR="00387D1B" w:rsidRPr="00BF63DE">
        <w:rPr>
          <w:rFonts w:ascii="Garamond" w:hAnsi="Garamond"/>
          <w:sz w:val="24"/>
          <w:szCs w:val="24"/>
          <w:lang w:val="nl-NL"/>
        </w:rPr>
        <w:t xml:space="preserve"> een </w:t>
      </w:r>
      <w:r w:rsidRPr="00BF63DE">
        <w:rPr>
          <w:rFonts w:ascii="Garamond" w:hAnsi="Garamond"/>
          <w:sz w:val="24"/>
          <w:szCs w:val="24"/>
          <w:lang w:val="nl-NL"/>
        </w:rPr>
        <w:t>revolutie van</w:t>
      </w:r>
      <w:r w:rsidR="00650929" w:rsidRPr="00BF63DE">
        <w:rPr>
          <w:rFonts w:ascii="Garamond" w:hAnsi="Garamond"/>
          <w:sz w:val="24"/>
          <w:szCs w:val="24"/>
          <w:lang w:val="nl-NL"/>
        </w:rPr>
        <w:t xml:space="preserve"> </w:t>
      </w:r>
      <w:r w:rsidRPr="00BF63DE">
        <w:rPr>
          <w:rFonts w:ascii="Garamond" w:hAnsi="Garamond"/>
          <w:sz w:val="24"/>
          <w:szCs w:val="24"/>
          <w:lang w:val="nl-NL"/>
        </w:rPr>
        <w:t>een aard als die welke het rijk toenmaals geschokt had, noodzakelijk om zich allereerst met de aangelegenheden van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 en kerk bezig te ho</w:t>
      </w:r>
      <w:r w:rsidR="00227973" w:rsidRPr="00BF63DE">
        <w:rPr>
          <w:rFonts w:ascii="Garamond" w:hAnsi="Garamond"/>
          <w:sz w:val="24"/>
          <w:szCs w:val="24"/>
          <w:lang w:val="nl-NL"/>
        </w:rPr>
        <w:t>u</w:t>
      </w:r>
      <w:r w:rsidRPr="00BF63DE">
        <w:rPr>
          <w:rFonts w:ascii="Garamond" w:hAnsi="Garamond"/>
          <w:sz w:val="24"/>
          <w:szCs w:val="24"/>
          <w:lang w:val="nl-NL"/>
        </w:rPr>
        <w:t>den. Het episcopaat was afgeschaft geworden</w:t>
      </w:r>
      <w:r w:rsidR="00075CF8" w:rsidRPr="00BF63DE">
        <w:rPr>
          <w:rFonts w:ascii="Garamond" w:hAnsi="Garamond"/>
          <w:sz w:val="24"/>
          <w:szCs w:val="24"/>
          <w:lang w:val="nl-NL"/>
        </w:rPr>
        <w:t>,</w:t>
      </w:r>
      <w:r w:rsidRPr="00BF63DE">
        <w:rPr>
          <w:rFonts w:ascii="Garamond" w:hAnsi="Garamond"/>
          <w:sz w:val="24"/>
          <w:szCs w:val="24"/>
          <w:lang w:val="nl-NL"/>
        </w:rPr>
        <w:t xml:space="preserve"> en </w:t>
      </w:r>
      <w:r w:rsidR="004F2372" w:rsidRPr="00BF63DE">
        <w:rPr>
          <w:rFonts w:ascii="Garamond" w:hAnsi="Garamond"/>
          <w:sz w:val="24"/>
          <w:szCs w:val="24"/>
          <w:lang w:val="nl-NL"/>
        </w:rPr>
        <w:t>toch</w:t>
      </w:r>
      <w:r w:rsidRPr="00BF63DE">
        <w:rPr>
          <w:rFonts w:ascii="Garamond" w:hAnsi="Garamond"/>
          <w:sz w:val="24"/>
          <w:szCs w:val="24"/>
          <w:lang w:val="nl-NL"/>
        </w:rPr>
        <w:t xml:space="preserve"> was het presbyterianisme nog niet gevestigd. Maar al te veel waren oude misbruiken n</w:t>
      </w:r>
      <w:r w:rsidR="00227973" w:rsidRPr="00BF63DE">
        <w:rPr>
          <w:rFonts w:ascii="Garamond" w:hAnsi="Garamond"/>
          <w:sz w:val="24"/>
          <w:szCs w:val="24"/>
          <w:lang w:val="nl-NL"/>
        </w:rPr>
        <w:t>aa</w:t>
      </w:r>
      <w:r w:rsidRPr="00BF63DE">
        <w:rPr>
          <w:rFonts w:ascii="Garamond" w:hAnsi="Garamond"/>
          <w:sz w:val="24"/>
          <w:szCs w:val="24"/>
          <w:lang w:val="nl-NL"/>
        </w:rPr>
        <w:t>s</w:t>
      </w:r>
      <w:r w:rsidR="00227973" w:rsidRPr="00BF63DE">
        <w:rPr>
          <w:rFonts w:ascii="Garamond" w:hAnsi="Garamond"/>
          <w:sz w:val="24"/>
          <w:szCs w:val="24"/>
          <w:lang w:val="nl-NL"/>
        </w:rPr>
        <w:t>t</w:t>
      </w:r>
      <w:r w:rsidRPr="00BF63DE">
        <w:rPr>
          <w:rFonts w:ascii="Garamond" w:hAnsi="Garamond"/>
          <w:sz w:val="24"/>
          <w:szCs w:val="24"/>
          <w:lang w:val="nl-NL"/>
        </w:rPr>
        <w:t xml:space="preserve"> jeugdige dwalingen blijven bestaan. Cromwell geloofde niet, dat de kerk in staat zou zijn</w:t>
      </w:r>
      <w:r w:rsidR="00D31C7F" w:rsidRPr="00BF63DE">
        <w:rPr>
          <w:rFonts w:ascii="Garamond" w:hAnsi="Garamond"/>
          <w:sz w:val="24"/>
          <w:szCs w:val="24"/>
          <w:lang w:val="nl-NL"/>
        </w:rPr>
        <w:t xml:space="preserve"> zichzelf </w:t>
      </w:r>
      <w:r w:rsidRPr="00BF63DE">
        <w:rPr>
          <w:rFonts w:ascii="Garamond" w:hAnsi="Garamond"/>
          <w:sz w:val="24"/>
          <w:szCs w:val="24"/>
          <w:lang w:val="nl-NL"/>
        </w:rPr>
        <w:t>te regelen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hij begreep daarom dat het zijn plicht was zich persoonlijk de zaak aan te trekken. Wij </w:t>
      </w:r>
      <w:r w:rsidR="0006302F" w:rsidRPr="00BF63DE">
        <w:rPr>
          <w:rFonts w:ascii="Garamond" w:hAnsi="Garamond"/>
          <w:sz w:val="24"/>
          <w:szCs w:val="24"/>
          <w:lang w:val="nl-NL"/>
        </w:rPr>
        <w:t xml:space="preserve">zouden </w:t>
      </w:r>
      <w:r w:rsidRPr="00BF63DE">
        <w:rPr>
          <w:rFonts w:ascii="Garamond" w:hAnsi="Garamond"/>
          <w:sz w:val="24"/>
          <w:szCs w:val="24"/>
          <w:lang w:val="nl-NL"/>
        </w:rPr>
        <w:t xml:space="preserve">er de voorkeur aan gegeven hebben, dat hij aan de kerk de </w:t>
      </w:r>
      <w:r w:rsidR="004F2372" w:rsidRPr="00BF63DE">
        <w:rPr>
          <w:rFonts w:ascii="Garamond" w:hAnsi="Garamond"/>
          <w:sz w:val="24"/>
          <w:szCs w:val="24"/>
          <w:lang w:val="nl-NL"/>
        </w:rPr>
        <w:t>macht</w:t>
      </w:r>
      <w:r w:rsidRPr="00BF63DE">
        <w:rPr>
          <w:rFonts w:ascii="Garamond" w:hAnsi="Garamond"/>
          <w:sz w:val="24"/>
          <w:szCs w:val="24"/>
          <w:lang w:val="nl-NL"/>
        </w:rPr>
        <w:t xml:space="preserve"> gelaten had om</w:t>
      </w:r>
      <w:r w:rsidR="00D31C7F" w:rsidRPr="00BF63DE">
        <w:rPr>
          <w:rFonts w:ascii="Garamond" w:hAnsi="Garamond"/>
          <w:sz w:val="24"/>
          <w:szCs w:val="24"/>
          <w:lang w:val="nl-NL"/>
        </w:rPr>
        <w:t xml:space="preserve"> zichzelf </w:t>
      </w:r>
      <w:r w:rsidRPr="00BF63DE">
        <w:rPr>
          <w:rFonts w:ascii="Garamond" w:hAnsi="Garamond"/>
          <w:sz w:val="24"/>
          <w:szCs w:val="24"/>
          <w:lang w:val="nl-NL"/>
        </w:rPr>
        <w:t>te regeren</w:t>
      </w:r>
      <w:r w:rsidR="00075CF8" w:rsidRPr="00BF63DE">
        <w:rPr>
          <w:rFonts w:ascii="Garamond" w:hAnsi="Garamond"/>
          <w:sz w:val="24"/>
          <w:szCs w:val="24"/>
          <w:lang w:val="nl-NL"/>
        </w:rPr>
        <w:t>,</w:t>
      </w:r>
      <w:r w:rsidRPr="00BF63DE">
        <w:rPr>
          <w:rFonts w:ascii="Garamond" w:hAnsi="Garamond"/>
          <w:sz w:val="24"/>
          <w:szCs w:val="24"/>
          <w:lang w:val="nl-NL"/>
        </w:rPr>
        <w:t xml:space="preserve"> maar Cromwell kon </w:t>
      </w:r>
      <w:r w:rsidR="00EF5FD1" w:rsidRPr="00BF63DE">
        <w:rPr>
          <w:rFonts w:ascii="Garamond" w:hAnsi="Garamond"/>
          <w:sz w:val="24"/>
          <w:szCs w:val="24"/>
          <w:lang w:val="nl-NL"/>
        </w:rPr>
        <w:t>geloven</w:t>
      </w:r>
      <w:r w:rsidRPr="00BF63DE">
        <w:rPr>
          <w:rFonts w:ascii="Garamond" w:hAnsi="Garamond"/>
          <w:sz w:val="24"/>
          <w:szCs w:val="24"/>
          <w:lang w:val="nl-NL"/>
        </w:rPr>
        <w:t>, dat zonder</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krachtdadige hand orde en regelmaat bezwaarlijk zich </w:t>
      </w:r>
      <w:r w:rsidR="0006302F" w:rsidRPr="00BF63DE">
        <w:rPr>
          <w:rFonts w:ascii="Garamond" w:hAnsi="Garamond"/>
          <w:sz w:val="24"/>
          <w:szCs w:val="24"/>
          <w:lang w:val="nl-NL"/>
        </w:rPr>
        <w:t xml:space="preserve">zouden </w:t>
      </w:r>
      <w:r w:rsidRPr="00BF63DE">
        <w:rPr>
          <w:rFonts w:ascii="Garamond" w:hAnsi="Garamond"/>
          <w:sz w:val="24"/>
          <w:szCs w:val="24"/>
          <w:lang w:val="nl-NL"/>
        </w:rPr>
        <w:t>hebben kunnen ontwikkelen</w:t>
      </w:r>
      <w:r w:rsidR="009934B2" w:rsidRPr="00BF63DE">
        <w:rPr>
          <w:rFonts w:ascii="Garamond" w:hAnsi="Garamond"/>
          <w:sz w:val="24"/>
          <w:szCs w:val="24"/>
          <w:lang w:val="nl-NL"/>
        </w:rPr>
        <w:t>,</w:t>
      </w:r>
      <w:r w:rsidRPr="00BF63DE">
        <w:rPr>
          <w:rFonts w:ascii="Garamond" w:hAnsi="Garamond"/>
          <w:sz w:val="24"/>
          <w:szCs w:val="24"/>
          <w:lang w:val="nl-NL"/>
        </w:rPr>
        <w:t xml:space="preserve"> uit de chaos waarin </w:t>
      </w:r>
      <w:r w:rsidR="00966977" w:rsidRPr="00BF63DE">
        <w:rPr>
          <w:rFonts w:ascii="Garamond" w:hAnsi="Garamond"/>
          <w:sz w:val="24"/>
          <w:szCs w:val="24"/>
          <w:lang w:val="nl-NL"/>
        </w:rPr>
        <w:t>Engeland</w:t>
      </w:r>
      <w:r w:rsidRPr="00BF63DE">
        <w:rPr>
          <w:rFonts w:ascii="Garamond" w:hAnsi="Garamond"/>
          <w:sz w:val="24"/>
          <w:szCs w:val="24"/>
          <w:lang w:val="nl-NL"/>
        </w:rPr>
        <w:t xml:space="preserve"> zich destijds bevond.</w:t>
      </w:r>
      <w:r w:rsidR="00650929" w:rsidRPr="00BF63DE">
        <w:rPr>
          <w:rFonts w:ascii="Garamond" w:hAnsi="Garamond"/>
          <w:sz w:val="24"/>
          <w:szCs w:val="24"/>
          <w:lang w:val="nl-NL"/>
        </w:rPr>
        <w:t xml:space="preserve"> D</w:t>
      </w:r>
      <w:r w:rsidRPr="00BF63DE">
        <w:rPr>
          <w:rFonts w:ascii="Garamond" w:hAnsi="Garamond"/>
          <w:sz w:val="24"/>
          <w:szCs w:val="24"/>
          <w:lang w:val="nl-NL"/>
        </w:rPr>
        <w:t>it maakte dan</w:t>
      </w:r>
      <w:r w:rsidR="00387D1B" w:rsidRPr="00BF63DE">
        <w:rPr>
          <w:rFonts w:ascii="Garamond" w:hAnsi="Garamond"/>
          <w:sz w:val="24"/>
          <w:szCs w:val="24"/>
          <w:lang w:val="nl-NL"/>
        </w:rPr>
        <w:t xml:space="preserve"> een </w:t>
      </w:r>
      <w:r w:rsidRPr="00BF63DE">
        <w:rPr>
          <w:rFonts w:ascii="Garamond" w:hAnsi="Garamond"/>
          <w:sz w:val="24"/>
          <w:szCs w:val="24"/>
          <w:lang w:val="nl-NL"/>
        </w:rPr>
        <w:t>van de eerste aangelegenheden uit</w:t>
      </w:r>
      <w:r w:rsidR="009934B2" w:rsidRPr="00BF63DE">
        <w:rPr>
          <w:rFonts w:ascii="Garamond" w:hAnsi="Garamond"/>
          <w:sz w:val="24"/>
          <w:szCs w:val="24"/>
          <w:lang w:val="nl-NL"/>
        </w:rPr>
        <w:t>,</w:t>
      </w:r>
      <w:r w:rsidRPr="00BF63DE">
        <w:rPr>
          <w:rFonts w:ascii="Garamond" w:hAnsi="Garamond"/>
          <w:sz w:val="24"/>
          <w:szCs w:val="24"/>
          <w:lang w:val="nl-NL"/>
        </w:rPr>
        <w:t xml:space="preserve"> aan w</w:t>
      </w:r>
      <w:r w:rsidR="00650929" w:rsidRPr="00BF63DE">
        <w:rPr>
          <w:rFonts w:ascii="Garamond" w:hAnsi="Garamond"/>
          <w:sz w:val="24"/>
          <w:szCs w:val="24"/>
          <w:lang w:val="nl-NL"/>
        </w:rPr>
        <w:t>i</w:t>
      </w:r>
      <w:r w:rsidRPr="00BF63DE">
        <w:rPr>
          <w:rFonts w:ascii="Garamond" w:hAnsi="Garamond"/>
          <w:sz w:val="24"/>
          <w:szCs w:val="24"/>
          <w:lang w:val="nl-NL"/>
        </w:rPr>
        <w:t xml:space="preserve">e de </w:t>
      </w:r>
      <w:r w:rsidR="00453DE3" w:rsidRPr="00BF63DE">
        <w:rPr>
          <w:rFonts w:ascii="Garamond" w:hAnsi="Garamond"/>
          <w:sz w:val="24"/>
          <w:szCs w:val="24"/>
          <w:lang w:val="nl-NL"/>
        </w:rPr>
        <w:t>Protector</w:t>
      </w:r>
      <w:r w:rsidR="004F2372" w:rsidRPr="00BF63DE">
        <w:rPr>
          <w:rFonts w:ascii="Garamond" w:hAnsi="Garamond"/>
          <w:sz w:val="24"/>
          <w:szCs w:val="24"/>
          <w:lang w:val="nl-NL"/>
        </w:rPr>
        <w:t xml:space="preserve"> zijn </w:t>
      </w:r>
      <w:r w:rsidRPr="00BF63DE">
        <w:rPr>
          <w:rFonts w:ascii="Garamond" w:hAnsi="Garamond"/>
          <w:sz w:val="24"/>
          <w:szCs w:val="24"/>
          <w:lang w:val="nl-NL"/>
        </w:rPr>
        <w:t>zorgen wijdde.</w:t>
      </w:r>
    </w:p>
    <w:p w14:paraId="62AD72B7" w14:textId="77777777" w:rsidR="00604B92" w:rsidRDefault="00604B92" w:rsidP="00E66D97">
      <w:pPr>
        <w:spacing w:after="240"/>
        <w:jc w:val="both"/>
        <w:rPr>
          <w:rFonts w:ascii="Garamond" w:hAnsi="Garamond"/>
          <w:b/>
          <w:bCs/>
          <w:sz w:val="24"/>
          <w:szCs w:val="24"/>
          <w:lang w:val="nl-NL"/>
        </w:rPr>
      </w:pPr>
    </w:p>
    <w:p w14:paraId="09995E67" w14:textId="77777777" w:rsidR="00604B92" w:rsidRDefault="00604B92" w:rsidP="00E66D97">
      <w:pPr>
        <w:spacing w:after="240"/>
        <w:jc w:val="both"/>
        <w:rPr>
          <w:rFonts w:ascii="Garamond" w:hAnsi="Garamond"/>
          <w:b/>
          <w:bCs/>
          <w:sz w:val="24"/>
          <w:szCs w:val="24"/>
          <w:lang w:val="nl-NL"/>
        </w:rPr>
      </w:pPr>
    </w:p>
    <w:p w14:paraId="081061AF" w14:textId="77777777" w:rsidR="00604B92" w:rsidRDefault="00604B92" w:rsidP="00E66D97">
      <w:pPr>
        <w:spacing w:after="240"/>
        <w:jc w:val="both"/>
        <w:rPr>
          <w:rFonts w:ascii="Garamond" w:hAnsi="Garamond"/>
          <w:b/>
          <w:bCs/>
          <w:sz w:val="24"/>
          <w:szCs w:val="24"/>
          <w:lang w:val="nl-NL"/>
        </w:rPr>
      </w:pPr>
    </w:p>
    <w:p w14:paraId="0CEDCE79" w14:textId="77777777" w:rsidR="00604B92" w:rsidRDefault="00604B92" w:rsidP="00E66D97">
      <w:pPr>
        <w:spacing w:after="240"/>
        <w:jc w:val="both"/>
        <w:rPr>
          <w:rFonts w:ascii="Garamond" w:hAnsi="Garamond"/>
          <w:b/>
          <w:bCs/>
          <w:sz w:val="24"/>
          <w:szCs w:val="24"/>
          <w:lang w:val="nl-NL"/>
        </w:rPr>
      </w:pPr>
    </w:p>
    <w:p w14:paraId="73680B3C" w14:textId="77777777" w:rsidR="00604B92" w:rsidRDefault="00604B92" w:rsidP="00E66D97">
      <w:pPr>
        <w:spacing w:after="240"/>
        <w:jc w:val="both"/>
        <w:rPr>
          <w:rFonts w:ascii="Garamond" w:hAnsi="Garamond"/>
          <w:b/>
          <w:bCs/>
          <w:sz w:val="24"/>
          <w:szCs w:val="24"/>
          <w:lang w:val="nl-NL"/>
        </w:rPr>
      </w:pPr>
    </w:p>
    <w:p w14:paraId="54ED1902" w14:textId="77777777" w:rsidR="00604B92" w:rsidRDefault="00604B92" w:rsidP="00E66D97">
      <w:pPr>
        <w:spacing w:after="240"/>
        <w:jc w:val="both"/>
        <w:rPr>
          <w:rFonts w:ascii="Garamond" w:hAnsi="Garamond"/>
          <w:b/>
          <w:bCs/>
          <w:sz w:val="24"/>
          <w:szCs w:val="24"/>
          <w:lang w:val="nl-NL"/>
        </w:rPr>
      </w:pPr>
    </w:p>
    <w:p w14:paraId="44F126EA" w14:textId="77777777" w:rsidR="00604B92" w:rsidRDefault="00604B92" w:rsidP="00E66D97">
      <w:pPr>
        <w:spacing w:after="240"/>
        <w:jc w:val="both"/>
        <w:rPr>
          <w:rFonts w:ascii="Garamond" w:hAnsi="Garamond"/>
          <w:b/>
          <w:bCs/>
          <w:sz w:val="24"/>
          <w:szCs w:val="24"/>
          <w:lang w:val="nl-NL"/>
        </w:rPr>
      </w:pPr>
    </w:p>
    <w:p w14:paraId="1CCD2D79" w14:textId="77777777" w:rsidR="00604B92" w:rsidRDefault="00604B92" w:rsidP="00E66D97">
      <w:pPr>
        <w:spacing w:after="240"/>
        <w:jc w:val="both"/>
        <w:rPr>
          <w:rFonts w:ascii="Garamond" w:hAnsi="Garamond"/>
          <w:b/>
          <w:bCs/>
          <w:sz w:val="24"/>
          <w:szCs w:val="24"/>
          <w:lang w:val="nl-NL"/>
        </w:rPr>
      </w:pPr>
    </w:p>
    <w:p w14:paraId="3403A134" w14:textId="77777777" w:rsidR="00604B92" w:rsidRDefault="00604B92" w:rsidP="00E66D97">
      <w:pPr>
        <w:spacing w:after="240"/>
        <w:jc w:val="both"/>
        <w:rPr>
          <w:rFonts w:ascii="Garamond" w:hAnsi="Garamond"/>
          <w:b/>
          <w:bCs/>
          <w:sz w:val="24"/>
          <w:szCs w:val="24"/>
          <w:lang w:val="nl-NL"/>
        </w:rPr>
      </w:pPr>
    </w:p>
    <w:p w14:paraId="23E5298F" w14:textId="77777777" w:rsidR="00604B92" w:rsidRDefault="00604B92" w:rsidP="00E66D97">
      <w:pPr>
        <w:spacing w:after="240"/>
        <w:jc w:val="both"/>
        <w:rPr>
          <w:rFonts w:ascii="Garamond" w:hAnsi="Garamond"/>
          <w:b/>
          <w:bCs/>
          <w:sz w:val="24"/>
          <w:szCs w:val="24"/>
          <w:lang w:val="nl-NL"/>
        </w:rPr>
      </w:pPr>
    </w:p>
    <w:p w14:paraId="6680A5E9" w14:textId="77777777" w:rsidR="00604B92" w:rsidRDefault="00604B92" w:rsidP="00604B92">
      <w:pPr>
        <w:spacing w:after="240"/>
        <w:jc w:val="center"/>
        <w:rPr>
          <w:rFonts w:ascii="Garamond" w:hAnsi="Garamond"/>
          <w:b/>
          <w:bCs/>
          <w:sz w:val="36"/>
          <w:szCs w:val="36"/>
          <w:lang w:val="nl-NL"/>
        </w:rPr>
      </w:pPr>
    </w:p>
    <w:p w14:paraId="7069D0E8" w14:textId="77777777" w:rsidR="00604B92" w:rsidRDefault="00604B92" w:rsidP="00604B92">
      <w:pPr>
        <w:spacing w:after="240"/>
        <w:jc w:val="center"/>
        <w:rPr>
          <w:rFonts w:ascii="Garamond" w:hAnsi="Garamond"/>
          <w:b/>
          <w:bCs/>
          <w:sz w:val="36"/>
          <w:szCs w:val="36"/>
          <w:lang w:val="nl-NL"/>
        </w:rPr>
      </w:pPr>
    </w:p>
    <w:p w14:paraId="26803863" w14:textId="77777777" w:rsidR="00604B92" w:rsidRDefault="00604B92" w:rsidP="00604B92">
      <w:pPr>
        <w:spacing w:after="240"/>
        <w:jc w:val="center"/>
        <w:rPr>
          <w:rFonts w:ascii="Garamond" w:hAnsi="Garamond"/>
          <w:b/>
          <w:bCs/>
          <w:sz w:val="36"/>
          <w:szCs w:val="36"/>
          <w:lang w:val="nl-NL"/>
        </w:rPr>
      </w:pPr>
    </w:p>
    <w:p w14:paraId="1FFFFB38" w14:textId="77777777" w:rsidR="00604B92" w:rsidRPr="00DE7159" w:rsidRDefault="00604B92" w:rsidP="00604B92">
      <w:pPr>
        <w:spacing w:after="240"/>
        <w:jc w:val="center"/>
        <w:rPr>
          <w:rFonts w:ascii="Garamond" w:hAnsi="Garamond"/>
          <w:i/>
          <w:iCs/>
          <w:sz w:val="52"/>
          <w:szCs w:val="52"/>
          <w:lang w:val="nl-NL"/>
        </w:rPr>
      </w:pPr>
      <w:r w:rsidRPr="00DE7159">
        <w:rPr>
          <w:rFonts w:ascii="Garamond" w:hAnsi="Garamond"/>
          <w:i/>
          <w:iCs/>
          <w:sz w:val="52"/>
          <w:szCs w:val="52"/>
          <w:lang w:val="nl-NL"/>
        </w:rPr>
        <w:sym w:font="Wingdings" w:char="F097"/>
      </w:r>
    </w:p>
    <w:p w14:paraId="12602639" w14:textId="22419A7D" w:rsidR="000D0FBF" w:rsidRPr="008A4612" w:rsidRDefault="000D0FBF" w:rsidP="000D0FBF">
      <w:pPr>
        <w:jc w:val="center"/>
        <w:rPr>
          <w:rFonts w:ascii="Garamond" w:hAnsi="Garamond"/>
          <w:sz w:val="32"/>
          <w:szCs w:val="32"/>
          <w:lang w:val="nl-NL"/>
        </w:rPr>
      </w:pPr>
      <w:r>
        <w:rPr>
          <w:rFonts w:ascii="Garamond" w:hAnsi="Garamond"/>
          <w:sz w:val="32"/>
          <w:szCs w:val="32"/>
          <w:lang w:val="nl-NL"/>
        </w:rPr>
        <w:t>X</w:t>
      </w:r>
    </w:p>
    <w:p w14:paraId="029E6A49" w14:textId="77777777" w:rsidR="000D0FBF" w:rsidRPr="001D458E" w:rsidRDefault="000D0FBF" w:rsidP="000D0FBF">
      <w:pPr>
        <w:rPr>
          <w:rFonts w:ascii="Garamond" w:hAnsi="Garamond"/>
          <w:b/>
          <w:bCs/>
          <w:sz w:val="28"/>
          <w:szCs w:val="28"/>
          <w:lang w:val="nl-NL"/>
        </w:rPr>
      </w:pPr>
    </w:p>
    <w:p w14:paraId="761A45FB" w14:textId="40AB31B3" w:rsidR="00604B92" w:rsidRDefault="00316DB2" w:rsidP="00604B92">
      <w:pPr>
        <w:jc w:val="center"/>
        <w:rPr>
          <w:rFonts w:ascii="Garamond" w:hAnsi="Garamond"/>
          <w:sz w:val="32"/>
          <w:szCs w:val="32"/>
          <w:lang w:val="nl-NL"/>
        </w:rPr>
      </w:pPr>
      <w:r w:rsidRPr="00316DB2">
        <w:rPr>
          <w:rFonts w:ascii="Garamond" w:hAnsi="Garamond"/>
          <w:b/>
          <w:bCs/>
          <w:sz w:val="32"/>
          <w:szCs w:val="32"/>
          <w:lang w:val="nl-NL"/>
        </w:rPr>
        <w:t>Organisatie van kerk en staat</w:t>
      </w:r>
    </w:p>
    <w:p w14:paraId="1C068E70" w14:textId="163B3AAB" w:rsidR="00604B92" w:rsidRDefault="00604B92" w:rsidP="00604B92">
      <w:pPr>
        <w:jc w:val="center"/>
        <w:rPr>
          <w:rFonts w:ascii="Garamond" w:hAnsi="Garamond"/>
          <w:sz w:val="32"/>
          <w:szCs w:val="32"/>
          <w:lang w:val="nl-NL"/>
        </w:rPr>
      </w:pPr>
    </w:p>
    <w:p w14:paraId="79466FA2" w14:textId="77777777" w:rsidR="00316DB2" w:rsidRDefault="00316DB2" w:rsidP="00604B92">
      <w:pPr>
        <w:jc w:val="center"/>
        <w:rPr>
          <w:rFonts w:ascii="Garamond" w:hAnsi="Garamond"/>
          <w:sz w:val="32"/>
          <w:szCs w:val="32"/>
          <w:lang w:val="nl-NL"/>
        </w:rPr>
      </w:pPr>
    </w:p>
    <w:p w14:paraId="279B710D" w14:textId="49225C20"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Reeds vóór de ontbinding van het parlement had Cromwell. Zich ernstig met de regeling van de kerkelijke za</w:t>
      </w:r>
      <w:r w:rsidR="00AB5F82" w:rsidRPr="00BF63DE">
        <w:rPr>
          <w:rFonts w:ascii="Garamond" w:hAnsi="Garamond"/>
          <w:sz w:val="24"/>
          <w:szCs w:val="24"/>
          <w:lang w:val="nl-NL"/>
        </w:rPr>
        <w:t>k</w:t>
      </w:r>
      <w:r w:rsidRPr="00BF63DE">
        <w:rPr>
          <w:rFonts w:ascii="Garamond" w:hAnsi="Garamond"/>
          <w:sz w:val="24"/>
          <w:szCs w:val="24"/>
          <w:lang w:val="nl-NL"/>
        </w:rPr>
        <w:t xml:space="preserve">en bezig gehouden. </w:t>
      </w:r>
      <w:r w:rsidR="00145F51" w:rsidRPr="00BF63DE">
        <w:rPr>
          <w:rFonts w:ascii="Garamond" w:hAnsi="Garamond"/>
          <w:sz w:val="24"/>
          <w:szCs w:val="24"/>
          <w:lang w:val="nl-NL"/>
        </w:rPr>
        <w:t>Op 20</w:t>
      </w:r>
      <w:r w:rsidRPr="00BF63DE">
        <w:rPr>
          <w:rFonts w:ascii="Garamond" w:hAnsi="Garamond"/>
          <w:sz w:val="24"/>
          <w:szCs w:val="24"/>
          <w:lang w:val="nl-NL"/>
        </w:rPr>
        <w:t xml:space="preserve"> maart 1654 had hij acht en dertig uitgelezene mannen benoemd, die, volgens het algemeen gevoelen, de bloem van het puritanisme in </w:t>
      </w:r>
      <w:r w:rsidR="00966977" w:rsidRPr="00BF63DE">
        <w:rPr>
          <w:rFonts w:ascii="Garamond" w:hAnsi="Garamond"/>
          <w:sz w:val="24"/>
          <w:szCs w:val="24"/>
          <w:lang w:val="nl-NL"/>
        </w:rPr>
        <w:t>Engeland</w:t>
      </w:r>
      <w:r w:rsidRPr="00BF63DE">
        <w:rPr>
          <w:rFonts w:ascii="Garamond" w:hAnsi="Garamond"/>
          <w:sz w:val="24"/>
          <w:szCs w:val="24"/>
          <w:lang w:val="nl-NL"/>
        </w:rPr>
        <w:t xml:space="preserve"> uitmaakten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die</w:t>
      </w:r>
      <w:r w:rsidR="00387D1B" w:rsidRPr="00BF63DE">
        <w:rPr>
          <w:rFonts w:ascii="Garamond" w:hAnsi="Garamond"/>
          <w:sz w:val="24"/>
          <w:szCs w:val="24"/>
          <w:lang w:val="nl-NL"/>
        </w:rPr>
        <w:t xml:space="preserve"> een </w:t>
      </w:r>
      <w:r w:rsidR="003417F6" w:rsidRPr="00BF63DE">
        <w:rPr>
          <w:rFonts w:ascii="Garamond" w:hAnsi="Garamond"/>
          <w:sz w:val="24"/>
          <w:szCs w:val="24"/>
          <w:lang w:val="nl-NL"/>
        </w:rPr>
        <w:t>hoge</w:t>
      </w:r>
      <w:r w:rsidRPr="00BF63DE">
        <w:rPr>
          <w:rFonts w:ascii="Garamond" w:hAnsi="Garamond"/>
          <w:sz w:val="24"/>
          <w:szCs w:val="24"/>
          <w:lang w:val="nl-NL"/>
        </w:rPr>
        <w:t xml:space="preserve"> commissie moesten vormen, voor het onderzoek van de </w:t>
      </w:r>
      <w:r w:rsidR="00AF5374" w:rsidRPr="00BF63DE">
        <w:rPr>
          <w:rFonts w:ascii="Garamond" w:hAnsi="Garamond"/>
          <w:sz w:val="24"/>
          <w:szCs w:val="24"/>
          <w:lang w:val="nl-NL"/>
        </w:rPr>
        <w:t>leraar</w:t>
      </w:r>
      <w:r w:rsidRPr="00BF63DE">
        <w:rPr>
          <w:rFonts w:ascii="Garamond" w:hAnsi="Garamond"/>
          <w:sz w:val="24"/>
          <w:szCs w:val="24"/>
          <w:lang w:val="nl-NL"/>
        </w:rPr>
        <w:t xml:space="preserve">s. </w:t>
      </w:r>
      <w:r w:rsidR="00AB5F82" w:rsidRPr="00BF63DE">
        <w:rPr>
          <w:rFonts w:ascii="Garamond" w:hAnsi="Garamond"/>
          <w:sz w:val="24"/>
          <w:szCs w:val="24"/>
          <w:lang w:val="nl-NL"/>
        </w:rPr>
        <w:t>E</w:t>
      </w:r>
      <w:r w:rsidRPr="00BF63DE">
        <w:rPr>
          <w:rFonts w:ascii="Garamond" w:hAnsi="Garamond"/>
          <w:sz w:val="24"/>
          <w:szCs w:val="24"/>
          <w:lang w:val="nl-NL"/>
        </w:rPr>
        <w:t>enieder die stond naar</w:t>
      </w:r>
      <w:r w:rsidR="00387D1B" w:rsidRPr="00BF63DE">
        <w:rPr>
          <w:rFonts w:ascii="Garamond" w:hAnsi="Garamond"/>
          <w:sz w:val="24"/>
          <w:szCs w:val="24"/>
          <w:lang w:val="nl-NL"/>
        </w:rPr>
        <w:t xml:space="preserve"> een </w:t>
      </w:r>
      <w:r w:rsidRPr="00BF63DE">
        <w:rPr>
          <w:rFonts w:ascii="Garamond" w:hAnsi="Garamond"/>
          <w:sz w:val="24"/>
          <w:szCs w:val="24"/>
          <w:lang w:val="nl-NL"/>
        </w:rPr>
        <w:t>plaats</w:t>
      </w:r>
      <w:r w:rsidR="009934B2" w:rsidRPr="00BF63DE">
        <w:rPr>
          <w:rFonts w:ascii="Garamond" w:hAnsi="Garamond"/>
          <w:sz w:val="24"/>
          <w:szCs w:val="24"/>
          <w:lang w:val="nl-NL"/>
        </w:rPr>
        <w:t>,</w:t>
      </w:r>
      <w:r w:rsidRPr="00BF63DE">
        <w:rPr>
          <w:rFonts w:ascii="Garamond" w:hAnsi="Garamond"/>
          <w:sz w:val="24"/>
          <w:szCs w:val="24"/>
          <w:lang w:val="nl-NL"/>
        </w:rPr>
        <w:t xml:space="preserve"> waaraan tienden of kerkelijke inkomsten verbonden waren</w:t>
      </w:r>
      <w:r w:rsidR="009934B2" w:rsidRPr="00BF63DE">
        <w:rPr>
          <w:rFonts w:ascii="Garamond" w:hAnsi="Garamond"/>
          <w:sz w:val="24"/>
          <w:szCs w:val="24"/>
          <w:lang w:val="nl-NL"/>
        </w:rPr>
        <w:t>,</w:t>
      </w:r>
      <w:r w:rsidRPr="00BF63DE">
        <w:rPr>
          <w:rFonts w:ascii="Garamond" w:hAnsi="Garamond"/>
          <w:sz w:val="24"/>
          <w:szCs w:val="24"/>
          <w:lang w:val="nl-NL"/>
        </w:rPr>
        <w:t xml:space="preserve"> moest eerst door deze ge</w:t>
      </w:r>
      <w:r w:rsidR="00AB5F82" w:rsidRPr="00BF63DE">
        <w:rPr>
          <w:rFonts w:ascii="Garamond" w:hAnsi="Garamond"/>
          <w:sz w:val="24"/>
          <w:szCs w:val="24"/>
          <w:lang w:val="nl-NL"/>
        </w:rPr>
        <w:t>ï</w:t>
      </w:r>
      <w:r w:rsidRPr="00BF63DE">
        <w:rPr>
          <w:rFonts w:ascii="Garamond" w:hAnsi="Garamond"/>
          <w:sz w:val="24"/>
          <w:szCs w:val="24"/>
          <w:lang w:val="nl-NL"/>
        </w:rPr>
        <w:t xml:space="preserve">mproviseerde bisschoppen onderzocht en goedgekeurd zijn. Van gezegde acht en dertig personen waren negen </w:t>
      </w:r>
      <w:r w:rsidR="00BA09B6" w:rsidRPr="00BF63DE">
        <w:rPr>
          <w:rFonts w:ascii="Garamond" w:hAnsi="Garamond"/>
          <w:sz w:val="24"/>
          <w:szCs w:val="24"/>
          <w:lang w:val="nl-NL"/>
        </w:rPr>
        <w:t>leken</w:t>
      </w:r>
      <w:r w:rsidRPr="00BF63DE">
        <w:rPr>
          <w:rFonts w:ascii="Garamond" w:hAnsi="Garamond"/>
          <w:sz w:val="24"/>
          <w:szCs w:val="24"/>
          <w:lang w:val="nl-NL"/>
        </w:rPr>
        <w:t xml:space="preserve"> en negen en twintig geestelijken. Crom</w:t>
      </w:r>
      <w:r w:rsidR="00AB5F82" w:rsidRPr="00BF63DE">
        <w:rPr>
          <w:rFonts w:ascii="Garamond" w:hAnsi="Garamond"/>
          <w:sz w:val="24"/>
          <w:szCs w:val="24"/>
          <w:lang w:val="nl-NL"/>
        </w:rPr>
        <w:t>w</w:t>
      </w:r>
      <w:r w:rsidRPr="00BF63DE">
        <w:rPr>
          <w:rFonts w:ascii="Garamond" w:hAnsi="Garamond"/>
          <w:sz w:val="24"/>
          <w:szCs w:val="24"/>
          <w:lang w:val="nl-NL"/>
        </w:rPr>
        <w:t xml:space="preserve">ell had niet gewild dat deze commissie geheel en al uit presbyterianen bestaan zou, uit vrees dat in dit geval slechts zij die tot dit genootschap behoorden, begunstigd </w:t>
      </w:r>
      <w:r w:rsidR="0006302F" w:rsidRPr="00BF63DE">
        <w:rPr>
          <w:rFonts w:ascii="Garamond" w:hAnsi="Garamond"/>
          <w:sz w:val="24"/>
          <w:szCs w:val="24"/>
          <w:lang w:val="nl-NL"/>
        </w:rPr>
        <w:t xml:space="preserve">zouden </w:t>
      </w:r>
      <w:r w:rsidRPr="00BF63DE">
        <w:rPr>
          <w:rFonts w:ascii="Garamond" w:hAnsi="Garamond"/>
          <w:sz w:val="24"/>
          <w:szCs w:val="24"/>
          <w:lang w:val="nl-NL"/>
        </w:rPr>
        <w:t>worden. Er waren dan presbyterianen</w:t>
      </w:r>
      <w:r w:rsidR="009934B2" w:rsidRPr="00BF63DE">
        <w:rPr>
          <w:rFonts w:ascii="Garamond" w:hAnsi="Garamond"/>
          <w:sz w:val="24"/>
          <w:szCs w:val="24"/>
          <w:lang w:val="nl-NL"/>
        </w:rPr>
        <w:t>.</w:t>
      </w:r>
      <w:r w:rsidRPr="00BF63DE">
        <w:rPr>
          <w:rFonts w:ascii="Garamond" w:hAnsi="Garamond"/>
          <w:sz w:val="24"/>
          <w:szCs w:val="24"/>
          <w:lang w:val="nl-NL"/>
        </w:rPr>
        <w:t xml:space="preserve"> Maar ook </w:t>
      </w:r>
      <w:r w:rsidR="00AB5F82" w:rsidRPr="00BF63DE">
        <w:rPr>
          <w:rFonts w:ascii="Garamond" w:hAnsi="Garamond"/>
          <w:sz w:val="24"/>
          <w:szCs w:val="24"/>
          <w:lang w:val="nl-NL"/>
        </w:rPr>
        <w:t>independents</w:t>
      </w:r>
      <w:r w:rsidRPr="00BF63DE">
        <w:rPr>
          <w:rFonts w:ascii="Garamond" w:hAnsi="Garamond"/>
          <w:sz w:val="24"/>
          <w:szCs w:val="24"/>
          <w:lang w:val="nl-NL"/>
        </w:rPr>
        <w:t xml:space="preserve"> en zelfs baptisten onder. De </w:t>
      </w:r>
      <w:r w:rsidR="00453DE3" w:rsidRPr="00BF63DE">
        <w:rPr>
          <w:rFonts w:ascii="Garamond" w:hAnsi="Garamond"/>
          <w:sz w:val="24"/>
          <w:szCs w:val="24"/>
          <w:lang w:val="nl-NL"/>
        </w:rPr>
        <w:t>Protector</w:t>
      </w:r>
      <w:r w:rsidRPr="00BF63DE">
        <w:rPr>
          <w:rFonts w:ascii="Garamond" w:hAnsi="Garamond"/>
          <w:sz w:val="24"/>
          <w:szCs w:val="24"/>
          <w:lang w:val="nl-NL"/>
        </w:rPr>
        <w:t xml:space="preserve"> had op één ding slechts gelet, namelijk dat het mannen waren van verstand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die de liefde</w:t>
      </w:r>
      <w:r w:rsidR="00BE2FDE" w:rsidRPr="00BF63DE">
        <w:rPr>
          <w:rFonts w:ascii="Garamond" w:hAnsi="Garamond"/>
          <w:sz w:val="24"/>
          <w:szCs w:val="24"/>
          <w:lang w:val="nl-NL"/>
        </w:rPr>
        <w:t xml:space="preserve"> van het </w:t>
      </w:r>
      <w:r w:rsidR="00873EE9" w:rsidRPr="00BF63DE">
        <w:rPr>
          <w:rFonts w:ascii="Garamond" w:hAnsi="Garamond"/>
          <w:sz w:val="24"/>
          <w:szCs w:val="24"/>
          <w:lang w:val="nl-NL"/>
        </w:rPr>
        <w:t>Evangelie</w:t>
      </w:r>
      <w:r w:rsidRPr="00BF63DE">
        <w:rPr>
          <w:rFonts w:ascii="Garamond" w:hAnsi="Garamond"/>
          <w:sz w:val="24"/>
          <w:szCs w:val="24"/>
          <w:lang w:val="nl-NL"/>
        </w:rPr>
        <w:t xml:space="preserve"> in </w:t>
      </w:r>
      <w:r w:rsidR="00026DF6" w:rsidRPr="00BF63DE">
        <w:rPr>
          <w:rFonts w:ascii="Garamond" w:hAnsi="Garamond"/>
          <w:sz w:val="24"/>
          <w:szCs w:val="24"/>
          <w:lang w:val="nl-NL"/>
        </w:rPr>
        <w:t xml:space="preserve">hun </w:t>
      </w:r>
      <w:r w:rsidRPr="00BF63DE">
        <w:rPr>
          <w:rFonts w:ascii="Garamond" w:hAnsi="Garamond"/>
          <w:sz w:val="24"/>
          <w:szCs w:val="24"/>
          <w:lang w:val="nl-NL"/>
        </w:rPr>
        <w:t xml:space="preserve">harten hadden. Onder hen merkte men </w:t>
      </w:r>
      <w:r w:rsidR="00BE2FDE" w:rsidRPr="00BF63DE">
        <w:rPr>
          <w:rFonts w:ascii="Garamond" w:hAnsi="Garamond"/>
          <w:sz w:val="24"/>
          <w:szCs w:val="24"/>
          <w:lang w:val="nl-NL"/>
        </w:rPr>
        <w:t>O</w:t>
      </w:r>
      <w:r w:rsidR="005B67C0" w:rsidRPr="00BF63DE">
        <w:rPr>
          <w:rFonts w:ascii="Garamond" w:hAnsi="Garamond"/>
          <w:sz w:val="24"/>
          <w:szCs w:val="24"/>
          <w:lang w:val="nl-NL"/>
        </w:rPr>
        <w:t>w</w:t>
      </w:r>
      <w:r w:rsidRPr="00BF63DE">
        <w:rPr>
          <w:rFonts w:ascii="Garamond" w:hAnsi="Garamond"/>
          <w:sz w:val="24"/>
          <w:szCs w:val="24"/>
          <w:lang w:val="nl-NL"/>
        </w:rPr>
        <w:t>en</w:t>
      </w:r>
      <w:r w:rsidR="009934B2" w:rsidRPr="00BF63DE">
        <w:rPr>
          <w:rFonts w:ascii="Garamond" w:hAnsi="Garamond"/>
          <w:sz w:val="24"/>
          <w:szCs w:val="24"/>
          <w:lang w:val="nl-NL"/>
        </w:rPr>
        <w:t>,</w:t>
      </w:r>
      <w:r w:rsidRPr="00BF63DE">
        <w:rPr>
          <w:rFonts w:ascii="Garamond" w:hAnsi="Garamond"/>
          <w:sz w:val="24"/>
          <w:szCs w:val="24"/>
          <w:lang w:val="nl-NL"/>
        </w:rPr>
        <w:t xml:space="preserve"> straat</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AB5F82" w:rsidRPr="00BF63DE">
        <w:rPr>
          <w:rFonts w:ascii="Garamond" w:hAnsi="Garamond"/>
          <w:sz w:val="24"/>
          <w:szCs w:val="24"/>
          <w:lang w:val="nl-NL"/>
        </w:rPr>
        <w:t>Marshall</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AB5F82" w:rsidRPr="00BF63DE">
        <w:rPr>
          <w:rFonts w:ascii="Garamond" w:hAnsi="Garamond"/>
          <w:sz w:val="24"/>
          <w:szCs w:val="24"/>
          <w:lang w:val="nl-NL"/>
        </w:rPr>
        <w:t>Manton</w:t>
      </w:r>
      <w:r w:rsidRPr="00BF63DE">
        <w:rPr>
          <w:rFonts w:ascii="Garamond" w:hAnsi="Garamond"/>
          <w:sz w:val="24"/>
          <w:szCs w:val="24"/>
          <w:lang w:val="nl-NL"/>
        </w:rPr>
        <w:t xml:space="preserve"> en meer anderen op. Maar op deze eerste ordonnantie liet de </w:t>
      </w:r>
      <w:r w:rsidR="00453DE3" w:rsidRPr="00BF63DE">
        <w:rPr>
          <w:rFonts w:ascii="Garamond" w:hAnsi="Garamond"/>
          <w:sz w:val="24"/>
          <w:szCs w:val="24"/>
          <w:lang w:val="nl-NL"/>
        </w:rPr>
        <w:t>Protector</w:t>
      </w:r>
      <w:r w:rsidRPr="00BF63DE">
        <w:rPr>
          <w:rFonts w:ascii="Garamond" w:hAnsi="Garamond"/>
          <w:sz w:val="24"/>
          <w:szCs w:val="24"/>
          <w:lang w:val="nl-NL"/>
        </w:rPr>
        <w:t xml:space="preserve"> </w:t>
      </w:r>
      <w:r w:rsidR="00382F5E" w:rsidRPr="00BF63DE">
        <w:rPr>
          <w:rFonts w:ascii="Garamond" w:hAnsi="Garamond"/>
          <w:sz w:val="24"/>
          <w:szCs w:val="24"/>
          <w:lang w:val="nl-NL"/>
        </w:rPr>
        <w:t>op</w:t>
      </w:r>
      <w:r w:rsidRPr="00BF63DE">
        <w:rPr>
          <w:rFonts w:ascii="Garamond" w:hAnsi="Garamond"/>
          <w:sz w:val="24"/>
          <w:szCs w:val="24"/>
          <w:lang w:val="nl-NL"/>
        </w:rPr>
        <w:t xml:space="preserve"> </w:t>
      </w:r>
      <w:r w:rsidR="00382F5E" w:rsidRPr="00BF63DE">
        <w:rPr>
          <w:rFonts w:ascii="Garamond" w:hAnsi="Garamond"/>
          <w:sz w:val="24"/>
          <w:szCs w:val="24"/>
          <w:lang w:val="nl-NL"/>
        </w:rPr>
        <w:t>28</w:t>
      </w:r>
      <w:r w:rsidRPr="00BF63DE">
        <w:rPr>
          <w:rFonts w:ascii="Garamond" w:hAnsi="Garamond"/>
          <w:sz w:val="24"/>
          <w:szCs w:val="24"/>
          <w:lang w:val="nl-NL"/>
        </w:rPr>
        <w:t xml:space="preserve"> augustus</w:t>
      </w:r>
      <w:r w:rsidR="00387D1B" w:rsidRPr="00BF63DE">
        <w:rPr>
          <w:rFonts w:ascii="Garamond" w:hAnsi="Garamond"/>
          <w:sz w:val="24"/>
          <w:szCs w:val="24"/>
          <w:lang w:val="nl-NL"/>
        </w:rPr>
        <w:t xml:space="preserve"> een </w:t>
      </w:r>
      <w:r w:rsidRPr="00BF63DE">
        <w:rPr>
          <w:rFonts w:ascii="Garamond" w:hAnsi="Garamond"/>
          <w:sz w:val="24"/>
          <w:szCs w:val="24"/>
          <w:lang w:val="nl-NL"/>
        </w:rPr>
        <w:t>tweede volgen</w:t>
      </w:r>
      <w:r w:rsidR="009934B2" w:rsidRPr="00BF63DE">
        <w:rPr>
          <w:rFonts w:ascii="Garamond" w:hAnsi="Garamond"/>
          <w:sz w:val="24"/>
          <w:szCs w:val="24"/>
          <w:lang w:val="nl-NL"/>
        </w:rPr>
        <w:t>,</w:t>
      </w:r>
      <w:r w:rsidRPr="00BF63DE">
        <w:rPr>
          <w:rFonts w:ascii="Garamond" w:hAnsi="Garamond"/>
          <w:sz w:val="24"/>
          <w:szCs w:val="24"/>
          <w:lang w:val="nl-NL"/>
        </w:rPr>
        <w:t xml:space="preserve"> waarbij commissarissen werden benoemd, uit de </w:t>
      </w:r>
      <w:r w:rsidR="00066F84" w:rsidRPr="00BF63DE">
        <w:rPr>
          <w:rFonts w:ascii="Garamond" w:hAnsi="Garamond"/>
          <w:sz w:val="24"/>
          <w:szCs w:val="24"/>
          <w:lang w:val="nl-NL"/>
        </w:rPr>
        <w:t>puriteins</w:t>
      </w:r>
      <w:r w:rsidRPr="00BF63DE">
        <w:rPr>
          <w:rFonts w:ascii="Garamond" w:hAnsi="Garamond"/>
          <w:sz w:val="24"/>
          <w:szCs w:val="24"/>
          <w:lang w:val="nl-NL"/>
        </w:rPr>
        <w:t xml:space="preserve">e </w:t>
      </w:r>
      <w:r w:rsidR="00EF5FD1" w:rsidRPr="00BF63DE">
        <w:rPr>
          <w:rFonts w:ascii="Garamond" w:hAnsi="Garamond"/>
          <w:sz w:val="24"/>
          <w:szCs w:val="24"/>
          <w:lang w:val="nl-NL"/>
        </w:rPr>
        <w:t>‘</w:t>
      </w:r>
      <w:r w:rsidRPr="00BF63DE">
        <w:rPr>
          <w:rFonts w:ascii="Garamond" w:hAnsi="Garamond"/>
          <w:sz w:val="24"/>
          <w:szCs w:val="24"/>
          <w:lang w:val="nl-NL"/>
        </w:rPr>
        <w:t>gentry’ genomen. Deze commissarissen</w:t>
      </w:r>
      <w:r w:rsidR="009934B2" w:rsidRPr="00BF63DE">
        <w:rPr>
          <w:rFonts w:ascii="Garamond" w:hAnsi="Garamond"/>
          <w:sz w:val="24"/>
          <w:szCs w:val="24"/>
          <w:lang w:val="nl-NL"/>
        </w:rPr>
        <w:t>,</w:t>
      </w:r>
      <w:r w:rsidRPr="00BF63DE">
        <w:rPr>
          <w:rFonts w:ascii="Garamond" w:hAnsi="Garamond"/>
          <w:sz w:val="24"/>
          <w:szCs w:val="24"/>
          <w:lang w:val="nl-NL"/>
        </w:rPr>
        <w:t xml:space="preserve"> onderscheiden van de vroeger gemelde kerkelijke commissie, waren in ieder graafschap van </w:t>
      </w:r>
      <w:r w:rsidR="00966977" w:rsidRPr="00BF63DE">
        <w:rPr>
          <w:rFonts w:ascii="Garamond" w:hAnsi="Garamond"/>
          <w:sz w:val="24"/>
          <w:szCs w:val="24"/>
          <w:lang w:val="nl-NL"/>
        </w:rPr>
        <w:t>Engeland</w:t>
      </w:r>
      <w:r w:rsidRPr="00BF63DE">
        <w:rPr>
          <w:rFonts w:ascii="Garamond" w:hAnsi="Garamond"/>
          <w:sz w:val="24"/>
          <w:szCs w:val="24"/>
          <w:lang w:val="nl-NL"/>
        </w:rPr>
        <w:t xml:space="preserve"> ten getale van vijftien á dertig benoemd. Hunne taak was onderzoek te doen naar die </w:t>
      </w:r>
      <w:r w:rsidR="00AF5374" w:rsidRPr="00BF63DE">
        <w:rPr>
          <w:rFonts w:ascii="Garamond" w:hAnsi="Garamond"/>
          <w:sz w:val="24"/>
          <w:szCs w:val="24"/>
          <w:lang w:val="nl-NL"/>
        </w:rPr>
        <w:t>leraar</w:t>
      </w:r>
      <w:r w:rsidRPr="00BF63DE">
        <w:rPr>
          <w:rFonts w:ascii="Garamond" w:hAnsi="Garamond"/>
          <w:sz w:val="24"/>
          <w:szCs w:val="24"/>
          <w:lang w:val="nl-NL"/>
        </w:rPr>
        <w:t>s, wier ongeschiktheid, onwetendheid of ergerlijk leven aanstoot gaven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om de </w:t>
      </w:r>
      <w:r w:rsidR="000D2FE8" w:rsidRPr="00BF63DE">
        <w:rPr>
          <w:rFonts w:ascii="Garamond" w:hAnsi="Garamond"/>
          <w:sz w:val="24"/>
          <w:szCs w:val="24"/>
          <w:lang w:val="nl-NL"/>
        </w:rPr>
        <w:t>recht</w:t>
      </w:r>
      <w:r w:rsidRPr="00BF63DE">
        <w:rPr>
          <w:rFonts w:ascii="Garamond" w:hAnsi="Garamond"/>
          <w:sz w:val="24"/>
          <w:szCs w:val="24"/>
          <w:lang w:val="nl-NL"/>
        </w:rPr>
        <w:t>bank uit te maken die hen oordelen</w:t>
      </w:r>
      <w:r w:rsidR="00EF5FD1" w:rsidRPr="00BF63DE">
        <w:rPr>
          <w:rFonts w:ascii="Garamond" w:hAnsi="Garamond"/>
          <w:sz w:val="24"/>
          <w:szCs w:val="24"/>
          <w:lang w:val="nl-NL"/>
        </w:rPr>
        <w:t xml:space="preserve"> en</w:t>
      </w:r>
      <w:r w:rsidR="009934B2" w:rsidRPr="00BF63DE">
        <w:rPr>
          <w:rFonts w:ascii="Garamond" w:hAnsi="Garamond"/>
          <w:sz w:val="24"/>
          <w:szCs w:val="24"/>
          <w:lang w:val="nl-NL"/>
        </w:rPr>
        <w:t xml:space="preserve"> zo </w:t>
      </w:r>
      <w:r w:rsidRPr="00BF63DE">
        <w:rPr>
          <w:rFonts w:ascii="Garamond" w:hAnsi="Garamond"/>
          <w:sz w:val="24"/>
          <w:szCs w:val="24"/>
          <w:lang w:val="nl-NL"/>
        </w:rPr>
        <w:t>daartoe grond was, ontslaan moest. Ingeval van ontslag moest aan</w:t>
      </w:r>
      <w:r w:rsidR="00E67952" w:rsidRPr="00BF63DE">
        <w:rPr>
          <w:rFonts w:ascii="Garamond" w:hAnsi="Garamond"/>
          <w:sz w:val="24"/>
          <w:szCs w:val="24"/>
          <w:lang w:val="nl-NL"/>
        </w:rPr>
        <w:t xml:space="preserve"> diegenen </w:t>
      </w:r>
      <w:r w:rsidRPr="00BF63DE">
        <w:rPr>
          <w:rFonts w:ascii="Garamond" w:hAnsi="Garamond"/>
          <w:sz w:val="24"/>
          <w:szCs w:val="24"/>
          <w:lang w:val="nl-NL"/>
        </w:rPr>
        <w:t>onder</w:t>
      </w:r>
      <w:r w:rsidR="00D31C7F" w:rsidRPr="00BF63DE">
        <w:rPr>
          <w:rFonts w:ascii="Garamond" w:hAnsi="Garamond"/>
          <w:sz w:val="24"/>
          <w:szCs w:val="24"/>
          <w:lang w:val="nl-NL"/>
        </w:rPr>
        <w:t xml:space="preserve"> degenen die </w:t>
      </w:r>
      <w:r w:rsidRPr="00BF63DE">
        <w:rPr>
          <w:rFonts w:ascii="Garamond" w:hAnsi="Garamond"/>
          <w:sz w:val="24"/>
          <w:szCs w:val="24"/>
          <w:lang w:val="nl-NL"/>
        </w:rPr>
        <w:t xml:space="preserve">gehuwd waren, een klein pensioen worden toegekend. Deze commissarissen nu kweten zich getrouwelijk van </w:t>
      </w:r>
      <w:r w:rsidR="00026DF6" w:rsidRPr="00BF63DE">
        <w:rPr>
          <w:rFonts w:ascii="Garamond" w:hAnsi="Garamond"/>
          <w:sz w:val="24"/>
          <w:szCs w:val="24"/>
          <w:lang w:val="nl-NL"/>
        </w:rPr>
        <w:t xml:space="preserve">hun </w:t>
      </w:r>
      <w:r w:rsidRPr="00BF63DE">
        <w:rPr>
          <w:rFonts w:ascii="Garamond" w:hAnsi="Garamond"/>
          <w:sz w:val="24"/>
          <w:szCs w:val="24"/>
          <w:lang w:val="nl-NL"/>
        </w:rPr>
        <w:t>last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oordeelden en verwijderden de onwaardige of</w:t>
      </w:r>
      <w:r w:rsidR="00AB5F82" w:rsidRPr="00BF63DE">
        <w:rPr>
          <w:rFonts w:ascii="Garamond" w:hAnsi="Garamond"/>
          <w:sz w:val="24"/>
          <w:szCs w:val="24"/>
          <w:lang w:val="nl-NL"/>
        </w:rPr>
        <w:t xml:space="preserve"> o</w:t>
      </w:r>
      <w:r w:rsidRPr="00BF63DE">
        <w:rPr>
          <w:rFonts w:ascii="Garamond" w:hAnsi="Garamond"/>
          <w:sz w:val="24"/>
          <w:szCs w:val="24"/>
          <w:lang w:val="nl-NL"/>
        </w:rPr>
        <w:t xml:space="preserve">ngeschikte predikanten, </w:t>
      </w:r>
      <w:r w:rsidR="00026DF6" w:rsidRPr="00BF63DE">
        <w:rPr>
          <w:rFonts w:ascii="Garamond" w:hAnsi="Garamond"/>
          <w:sz w:val="24"/>
          <w:szCs w:val="24"/>
          <w:lang w:val="nl-NL"/>
        </w:rPr>
        <w:t>zodat</w:t>
      </w:r>
      <w:r w:rsidRPr="00BF63DE">
        <w:rPr>
          <w:rFonts w:ascii="Garamond" w:hAnsi="Garamond"/>
          <w:sz w:val="24"/>
          <w:szCs w:val="24"/>
          <w:lang w:val="nl-NL"/>
        </w:rPr>
        <w:t xml:space="preserve"> zij eerlang de kerk belangrijk gezuiverd hadden. Zeker was de maatregel wel een weinig </w:t>
      </w:r>
      <w:r w:rsidR="005B67C0" w:rsidRPr="00BF63DE">
        <w:rPr>
          <w:rFonts w:ascii="Garamond" w:hAnsi="Garamond"/>
          <w:sz w:val="24"/>
          <w:szCs w:val="24"/>
          <w:lang w:val="nl-NL"/>
        </w:rPr>
        <w:t>republikeins</w:t>
      </w:r>
      <w:r w:rsidR="00075CF8" w:rsidRPr="00BF63DE">
        <w:rPr>
          <w:rFonts w:ascii="Garamond" w:hAnsi="Garamond"/>
          <w:sz w:val="24"/>
          <w:szCs w:val="24"/>
          <w:lang w:val="nl-NL"/>
        </w:rPr>
        <w:t>,</w:t>
      </w:r>
      <w:r w:rsidRPr="00BF63DE">
        <w:rPr>
          <w:rFonts w:ascii="Garamond" w:hAnsi="Garamond"/>
          <w:sz w:val="24"/>
          <w:szCs w:val="24"/>
          <w:lang w:val="nl-NL"/>
        </w:rPr>
        <w:t xml:space="preserve"> maar er waren ook </w:t>
      </w:r>
      <w:r w:rsidR="00EF5FD1" w:rsidRPr="00BF63DE">
        <w:rPr>
          <w:rFonts w:ascii="Garamond" w:hAnsi="Garamond"/>
          <w:sz w:val="24"/>
          <w:szCs w:val="24"/>
          <w:lang w:val="nl-NL"/>
        </w:rPr>
        <w:t>grote</w:t>
      </w:r>
      <w:r w:rsidRPr="00BF63DE">
        <w:rPr>
          <w:rFonts w:ascii="Garamond" w:hAnsi="Garamond"/>
          <w:sz w:val="24"/>
          <w:szCs w:val="24"/>
          <w:lang w:val="nl-NL"/>
        </w:rPr>
        <w:t xml:space="preserve"> en vele gebreken weg te nemen. Er zijn slechts twee wegen waaruit een gouvernement te kiezen heeft, te weten</w:t>
      </w:r>
      <w:r w:rsidR="004F2372" w:rsidRPr="00BF63DE">
        <w:rPr>
          <w:rFonts w:ascii="Garamond" w:hAnsi="Garamond"/>
          <w:sz w:val="24"/>
          <w:szCs w:val="24"/>
          <w:lang w:val="nl-NL"/>
        </w:rPr>
        <w:t>:</w:t>
      </w:r>
      <w:r w:rsidRPr="00BF63DE">
        <w:rPr>
          <w:rFonts w:ascii="Garamond" w:hAnsi="Garamond"/>
          <w:sz w:val="24"/>
          <w:szCs w:val="24"/>
          <w:lang w:val="nl-NL"/>
        </w:rPr>
        <w:t xml:space="preserve"> óf de kerk geheel aan</w:t>
      </w:r>
      <w:r w:rsidR="00D31C7F" w:rsidRPr="00BF63DE">
        <w:rPr>
          <w:rFonts w:ascii="Garamond" w:hAnsi="Garamond"/>
          <w:sz w:val="24"/>
          <w:szCs w:val="24"/>
          <w:lang w:val="nl-NL"/>
        </w:rPr>
        <w:t xml:space="preserve"> zichzelf </w:t>
      </w:r>
      <w:r w:rsidRPr="00BF63DE">
        <w:rPr>
          <w:rFonts w:ascii="Garamond" w:hAnsi="Garamond"/>
          <w:sz w:val="24"/>
          <w:szCs w:val="24"/>
          <w:lang w:val="nl-NL"/>
        </w:rPr>
        <w:t>over te laten door haar af te scheiden van de staat</w:t>
      </w:r>
      <w:r w:rsidR="00075CF8" w:rsidRPr="00BF63DE">
        <w:rPr>
          <w:rFonts w:ascii="Garamond" w:hAnsi="Garamond"/>
          <w:sz w:val="24"/>
          <w:szCs w:val="24"/>
          <w:lang w:val="nl-NL"/>
        </w:rPr>
        <w:t>,</w:t>
      </w:r>
      <w:r w:rsidRPr="00BF63DE">
        <w:rPr>
          <w:rFonts w:ascii="Garamond" w:hAnsi="Garamond"/>
          <w:sz w:val="24"/>
          <w:szCs w:val="24"/>
          <w:lang w:val="nl-NL"/>
        </w:rPr>
        <w:t xml:space="preserve"> </w:t>
      </w:r>
      <w:r w:rsidR="00E53770" w:rsidRPr="00BF63DE">
        <w:rPr>
          <w:rFonts w:ascii="Garamond" w:hAnsi="Garamond"/>
          <w:sz w:val="24"/>
          <w:szCs w:val="24"/>
          <w:lang w:val="nl-NL"/>
        </w:rPr>
        <w:t>ó</w:t>
      </w:r>
      <w:r w:rsidRPr="00BF63DE">
        <w:rPr>
          <w:rFonts w:ascii="Garamond" w:hAnsi="Garamond"/>
          <w:sz w:val="24"/>
          <w:szCs w:val="24"/>
          <w:lang w:val="nl-NL"/>
        </w:rPr>
        <w:t xml:space="preserve">f, wanneer </w:t>
      </w:r>
      <w:r w:rsidR="00AB5F82" w:rsidRPr="00BF63DE">
        <w:rPr>
          <w:rFonts w:ascii="Garamond" w:hAnsi="Garamond"/>
          <w:sz w:val="24"/>
          <w:szCs w:val="24"/>
          <w:lang w:val="nl-NL"/>
        </w:rPr>
        <w:t>subsidies</w:t>
      </w:r>
      <w:r w:rsidRPr="00BF63DE">
        <w:rPr>
          <w:rFonts w:ascii="Garamond" w:hAnsi="Garamond"/>
          <w:sz w:val="24"/>
          <w:szCs w:val="24"/>
          <w:lang w:val="nl-NL"/>
        </w:rPr>
        <w:t xml:space="preserve"> worden toegestaan</w:t>
      </w:r>
      <w:r w:rsidR="009934B2" w:rsidRPr="00BF63DE">
        <w:rPr>
          <w:rFonts w:ascii="Garamond" w:hAnsi="Garamond"/>
          <w:sz w:val="24"/>
          <w:szCs w:val="24"/>
          <w:lang w:val="nl-NL"/>
        </w:rPr>
        <w:t>,</w:t>
      </w:r>
      <w:r w:rsidRPr="00BF63DE">
        <w:rPr>
          <w:rFonts w:ascii="Garamond" w:hAnsi="Garamond"/>
          <w:sz w:val="24"/>
          <w:szCs w:val="24"/>
          <w:lang w:val="nl-NL"/>
        </w:rPr>
        <w:t xml:space="preserve"> er voor te waken dat deze niet strekken om misbruiken en onbehoorlijkheden te doen in stand blijven. Ja, indien </w:t>
      </w:r>
      <w:r w:rsidR="004F2372" w:rsidRPr="00BF63DE">
        <w:rPr>
          <w:rFonts w:ascii="Garamond" w:hAnsi="Garamond"/>
          <w:sz w:val="24"/>
          <w:szCs w:val="24"/>
          <w:lang w:val="nl-NL"/>
        </w:rPr>
        <w:t>zodan</w:t>
      </w:r>
      <w:r w:rsidRPr="00BF63DE">
        <w:rPr>
          <w:rFonts w:ascii="Garamond" w:hAnsi="Garamond"/>
          <w:sz w:val="24"/>
          <w:szCs w:val="24"/>
          <w:lang w:val="nl-NL"/>
        </w:rPr>
        <w:t>ige misbruiken bestaan, moet de regering de taak van hervormer op zich nemen. Vreemde bemoei</w:t>
      </w:r>
      <w:r w:rsidR="00AB5F82" w:rsidRPr="00BF63DE">
        <w:rPr>
          <w:rFonts w:ascii="Garamond" w:hAnsi="Garamond"/>
          <w:sz w:val="24"/>
          <w:szCs w:val="24"/>
          <w:lang w:val="nl-NL"/>
        </w:rPr>
        <w:t>enis</w:t>
      </w:r>
      <w:r w:rsidRPr="00BF63DE">
        <w:rPr>
          <w:rFonts w:ascii="Garamond" w:hAnsi="Garamond"/>
          <w:sz w:val="24"/>
          <w:szCs w:val="24"/>
          <w:lang w:val="nl-NL"/>
        </w:rPr>
        <w:t xml:space="preserve"> zeker voor de burgerlijke overheid</w:t>
      </w:r>
      <w:r w:rsidR="009934B2" w:rsidRPr="00BF63DE">
        <w:rPr>
          <w:rFonts w:ascii="Garamond" w:hAnsi="Garamond"/>
          <w:sz w:val="24"/>
          <w:szCs w:val="24"/>
          <w:lang w:val="nl-NL"/>
        </w:rPr>
        <w:t>!</w:t>
      </w:r>
      <w:r w:rsidRPr="00BF63DE">
        <w:rPr>
          <w:rFonts w:ascii="Garamond" w:hAnsi="Garamond"/>
          <w:sz w:val="24"/>
          <w:szCs w:val="24"/>
          <w:lang w:val="nl-NL"/>
        </w:rPr>
        <w:t xml:space="preserve"> In</w:t>
      </w:r>
      <w:r w:rsidR="00EF5FD1" w:rsidRPr="00BF63DE">
        <w:rPr>
          <w:rFonts w:ascii="Garamond" w:hAnsi="Garamond"/>
          <w:sz w:val="24"/>
          <w:szCs w:val="24"/>
          <w:lang w:val="nl-NL"/>
        </w:rPr>
        <w:t>tussen</w:t>
      </w:r>
      <w:r w:rsidRPr="00BF63DE">
        <w:rPr>
          <w:rFonts w:ascii="Garamond" w:hAnsi="Garamond"/>
          <w:sz w:val="24"/>
          <w:szCs w:val="24"/>
          <w:lang w:val="nl-NL"/>
        </w:rPr>
        <w:t xml:space="preserve"> was het deze taak</w:t>
      </w:r>
      <w:r w:rsidR="007C628E" w:rsidRPr="00BF63DE">
        <w:rPr>
          <w:rFonts w:ascii="Garamond" w:hAnsi="Garamond"/>
          <w:sz w:val="24"/>
          <w:szCs w:val="24"/>
          <w:lang w:val="nl-NL"/>
        </w:rPr>
        <w:t>, die</w:t>
      </w:r>
      <w:r w:rsidRPr="00BF63DE">
        <w:rPr>
          <w:rFonts w:ascii="Garamond" w:hAnsi="Garamond"/>
          <w:sz w:val="24"/>
          <w:szCs w:val="24"/>
          <w:lang w:val="nl-NL"/>
        </w:rPr>
        <w:t xml:space="preserve"> Cromwell ondernam</w:t>
      </w:r>
      <w:r w:rsidR="00075CF8" w:rsidRPr="00BF63DE">
        <w:rPr>
          <w:rFonts w:ascii="Garamond" w:hAnsi="Garamond"/>
          <w:sz w:val="24"/>
          <w:szCs w:val="24"/>
          <w:lang w:val="nl-NL"/>
        </w:rPr>
        <w:t>,</w:t>
      </w:r>
      <w:r w:rsidRPr="00BF63DE">
        <w:rPr>
          <w:rFonts w:ascii="Garamond" w:hAnsi="Garamond"/>
          <w:sz w:val="24"/>
          <w:szCs w:val="24"/>
          <w:lang w:val="nl-NL"/>
        </w:rPr>
        <w:t xml:space="preserve"> want het denkbeeld van de wederkerige onafhankelijkheid van staat en kerk, was</w:t>
      </w:r>
      <w:r w:rsidR="009934B2" w:rsidRPr="00BF63DE">
        <w:rPr>
          <w:rFonts w:ascii="Garamond" w:hAnsi="Garamond"/>
          <w:sz w:val="24"/>
          <w:szCs w:val="24"/>
          <w:lang w:val="nl-NL"/>
        </w:rPr>
        <w:t>,</w:t>
      </w:r>
      <w:r w:rsidRPr="00BF63DE">
        <w:rPr>
          <w:rFonts w:ascii="Garamond" w:hAnsi="Garamond"/>
          <w:sz w:val="24"/>
          <w:szCs w:val="24"/>
          <w:lang w:val="nl-NL"/>
        </w:rPr>
        <w:t xml:space="preserve"> naar wij zien zullen, nog niet tot rijpheid gekomen. En toen hij de rol van hervormer nu eenmaal aanvaard had, vervulde hij die</w:t>
      </w:r>
      <w:r w:rsidR="009934B2" w:rsidRPr="00BF63DE">
        <w:rPr>
          <w:rFonts w:ascii="Garamond" w:hAnsi="Garamond"/>
          <w:sz w:val="24"/>
          <w:szCs w:val="24"/>
          <w:lang w:val="nl-NL"/>
        </w:rPr>
        <w:t xml:space="preserve"> zo </w:t>
      </w:r>
      <w:r w:rsidRPr="00BF63DE">
        <w:rPr>
          <w:rFonts w:ascii="Garamond" w:hAnsi="Garamond"/>
          <w:sz w:val="24"/>
          <w:szCs w:val="24"/>
          <w:lang w:val="nl-NL"/>
        </w:rPr>
        <w:t>goed maar immer mogelijk. Het was eigenlijk gesproken niet de staat die hervormde</w:t>
      </w:r>
      <w:r w:rsidR="00075CF8" w:rsidRPr="00BF63DE">
        <w:rPr>
          <w:rFonts w:ascii="Garamond" w:hAnsi="Garamond"/>
          <w:sz w:val="24"/>
          <w:szCs w:val="24"/>
          <w:lang w:val="nl-NL"/>
        </w:rPr>
        <w:t>,</w:t>
      </w:r>
      <w:r w:rsidRPr="00BF63DE">
        <w:rPr>
          <w:rFonts w:ascii="Garamond" w:hAnsi="Garamond"/>
          <w:sz w:val="24"/>
          <w:szCs w:val="24"/>
          <w:lang w:val="nl-NL"/>
        </w:rPr>
        <w:t xml:space="preserve"> het waren commissi</w:t>
      </w:r>
      <w:r w:rsidR="00AB5F82" w:rsidRPr="00BF63DE">
        <w:rPr>
          <w:rFonts w:ascii="Garamond" w:hAnsi="Garamond"/>
          <w:sz w:val="24"/>
          <w:szCs w:val="24"/>
          <w:lang w:val="nl-NL"/>
        </w:rPr>
        <w:t>es</w:t>
      </w:r>
      <w:r w:rsidRPr="00BF63DE">
        <w:rPr>
          <w:rFonts w:ascii="Garamond" w:hAnsi="Garamond"/>
          <w:sz w:val="24"/>
          <w:szCs w:val="24"/>
          <w:lang w:val="nl-NL"/>
        </w:rPr>
        <w:t>, uit de boezem van de kerk zel</w:t>
      </w:r>
      <w:r w:rsidR="006B62AE">
        <w:rPr>
          <w:rFonts w:ascii="Garamond" w:hAnsi="Garamond"/>
          <w:sz w:val="24"/>
          <w:szCs w:val="24"/>
          <w:lang w:val="nl-NL"/>
        </w:rPr>
        <w:t>f</w:t>
      </w:r>
      <w:r w:rsidRPr="00BF63DE">
        <w:rPr>
          <w:rFonts w:ascii="Garamond" w:hAnsi="Garamond"/>
          <w:sz w:val="24"/>
          <w:szCs w:val="24"/>
          <w:lang w:val="nl-NL"/>
        </w:rPr>
        <w:t xml:space="preserve"> genomen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dikwijls </w:t>
      </w:r>
      <w:r w:rsidR="008C61E7" w:rsidRPr="00BF63DE">
        <w:rPr>
          <w:rFonts w:ascii="Garamond" w:hAnsi="Garamond"/>
          <w:sz w:val="24"/>
          <w:szCs w:val="24"/>
          <w:lang w:val="nl-NL"/>
        </w:rPr>
        <w:t>samen</w:t>
      </w:r>
      <w:r w:rsidRPr="00BF63DE">
        <w:rPr>
          <w:rFonts w:ascii="Garamond" w:hAnsi="Garamond"/>
          <w:sz w:val="24"/>
          <w:szCs w:val="24"/>
          <w:lang w:val="nl-NL"/>
        </w:rPr>
        <w:t>gesteld uit mannen die van de staat onafhankelijk waren. En wat meer is</w:t>
      </w:r>
      <w:r w:rsidR="009934B2" w:rsidRPr="00BF63DE">
        <w:rPr>
          <w:rFonts w:ascii="Garamond" w:hAnsi="Garamond"/>
          <w:sz w:val="24"/>
          <w:szCs w:val="24"/>
          <w:lang w:val="nl-NL"/>
        </w:rPr>
        <w:t>,</w:t>
      </w:r>
      <w:r w:rsidRPr="00BF63DE">
        <w:rPr>
          <w:rFonts w:ascii="Garamond" w:hAnsi="Garamond"/>
          <w:sz w:val="24"/>
          <w:szCs w:val="24"/>
          <w:lang w:val="nl-NL"/>
        </w:rPr>
        <w:t xml:space="preserve"> onder de commissarissen</w:t>
      </w:r>
      <w:r w:rsidR="00BA09B6" w:rsidRPr="00BF63DE">
        <w:rPr>
          <w:rFonts w:ascii="Garamond" w:hAnsi="Garamond"/>
          <w:sz w:val="24"/>
          <w:szCs w:val="24"/>
          <w:lang w:val="nl-NL"/>
        </w:rPr>
        <w:t>leken</w:t>
      </w:r>
      <w:r w:rsidRPr="00BF63DE">
        <w:rPr>
          <w:rFonts w:ascii="Garamond" w:hAnsi="Garamond"/>
          <w:sz w:val="24"/>
          <w:szCs w:val="24"/>
          <w:lang w:val="nl-NL"/>
        </w:rPr>
        <w:t xml:space="preserve"> bevond zich een goed aantal van de politieke vijanden van Cromwell. </w:t>
      </w:r>
      <w:r w:rsidR="008C61E7" w:rsidRPr="00BF63DE">
        <w:rPr>
          <w:rFonts w:ascii="Garamond" w:hAnsi="Garamond"/>
          <w:sz w:val="24"/>
          <w:szCs w:val="24"/>
          <w:lang w:val="nl-NL"/>
        </w:rPr>
        <w:t xml:space="preserve">Echter, </w:t>
      </w:r>
      <w:r w:rsidRPr="00BF63DE">
        <w:rPr>
          <w:rFonts w:ascii="Garamond" w:hAnsi="Garamond"/>
          <w:sz w:val="24"/>
          <w:szCs w:val="24"/>
          <w:lang w:val="nl-NL"/>
        </w:rPr>
        <w:t>het waren allen mannen van erkende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igheid en braafheid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dit was voor </w:t>
      </w:r>
      <w:r w:rsidR="009934B2" w:rsidRPr="00BF63DE">
        <w:rPr>
          <w:rFonts w:ascii="Garamond" w:hAnsi="Garamond"/>
          <w:sz w:val="24"/>
          <w:szCs w:val="24"/>
          <w:lang w:val="nl-NL"/>
        </w:rPr>
        <w:t>Oliver</w:t>
      </w:r>
      <w:r w:rsidRPr="00BF63DE">
        <w:rPr>
          <w:rFonts w:ascii="Garamond" w:hAnsi="Garamond"/>
          <w:sz w:val="24"/>
          <w:szCs w:val="24"/>
          <w:lang w:val="nl-NL"/>
        </w:rPr>
        <w:t xml:space="preserve"> voldoende. De vrucht van de hervormingsmaatregel was, naar de geschiedschrijvers het ons verzekeren</w:t>
      </w:r>
      <w:r w:rsidR="009934B2" w:rsidRPr="00BF63DE">
        <w:rPr>
          <w:rFonts w:ascii="Garamond" w:hAnsi="Garamond"/>
          <w:sz w:val="24"/>
          <w:szCs w:val="24"/>
          <w:lang w:val="nl-NL"/>
        </w:rPr>
        <w:t>,</w:t>
      </w:r>
      <w:r w:rsidRPr="00BF63DE">
        <w:rPr>
          <w:rFonts w:ascii="Garamond" w:hAnsi="Garamond"/>
          <w:sz w:val="24"/>
          <w:szCs w:val="24"/>
          <w:lang w:val="nl-NL"/>
        </w:rPr>
        <w:t xml:space="preserve"> hoogst weldadig.</w:t>
      </w:r>
    </w:p>
    <w:p w14:paraId="3E931C57" w14:textId="3F4C30BD"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Het werk</w:t>
      </w:r>
      <w:r w:rsidR="00737C39" w:rsidRPr="00BF63DE">
        <w:rPr>
          <w:rFonts w:ascii="Garamond" w:hAnsi="Garamond"/>
          <w:sz w:val="24"/>
          <w:szCs w:val="24"/>
          <w:lang w:val="nl-NL"/>
        </w:rPr>
        <w:t xml:space="preserve"> van deze </w:t>
      </w:r>
      <w:r w:rsidRPr="00BF63DE">
        <w:rPr>
          <w:rFonts w:ascii="Garamond" w:hAnsi="Garamond"/>
          <w:sz w:val="24"/>
          <w:szCs w:val="24"/>
          <w:lang w:val="nl-NL"/>
        </w:rPr>
        <w:t>commissarissen was verre van gemakkelijk</w:t>
      </w:r>
      <w:r w:rsidR="00075CF8" w:rsidRPr="00BF63DE">
        <w:rPr>
          <w:rFonts w:ascii="Garamond" w:hAnsi="Garamond"/>
          <w:sz w:val="24"/>
          <w:szCs w:val="24"/>
          <w:lang w:val="nl-NL"/>
        </w:rPr>
        <w:t>,</w:t>
      </w:r>
      <w:r w:rsidRPr="00BF63DE">
        <w:rPr>
          <w:rFonts w:ascii="Garamond" w:hAnsi="Garamond"/>
          <w:sz w:val="24"/>
          <w:szCs w:val="24"/>
          <w:lang w:val="nl-NL"/>
        </w:rPr>
        <w:t xml:space="preserve"> en niets kon wel </w:t>
      </w:r>
      <w:r w:rsidR="00FC0561" w:rsidRPr="00BF63DE">
        <w:rPr>
          <w:rFonts w:ascii="Garamond" w:hAnsi="Garamond"/>
          <w:sz w:val="24"/>
          <w:szCs w:val="24"/>
          <w:lang w:val="nl-NL"/>
        </w:rPr>
        <w:t>lichter</w:t>
      </w:r>
      <w:r w:rsidRPr="00BF63DE">
        <w:rPr>
          <w:rFonts w:ascii="Garamond" w:hAnsi="Garamond"/>
          <w:sz w:val="24"/>
          <w:szCs w:val="24"/>
          <w:lang w:val="nl-NL"/>
        </w:rPr>
        <w:t xml:space="preserve"> grond geven om zeer vele ontevredenen te maken. Het ontbrak dan ook niet aan </w:t>
      </w:r>
      <w:r w:rsidR="0006302F" w:rsidRPr="00BF63DE">
        <w:rPr>
          <w:rFonts w:ascii="Garamond" w:hAnsi="Garamond"/>
          <w:sz w:val="24"/>
          <w:szCs w:val="24"/>
          <w:lang w:val="nl-NL"/>
        </w:rPr>
        <w:t>klacht</w:t>
      </w:r>
      <w:r w:rsidRPr="00BF63DE">
        <w:rPr>
          <w:rFonts w:ascii="Garamond" w:hAnsi="Garamond"/>
          <w:sz w:val="24"/>
          <w:szCs w:val="24"/>
          <w:lang w:val="nl-NL"/>
        </w:rPr>
        <w:t>en</w:t>
      </w:r>
      <w:r w:rsidR="009934B2" w:rsidRPr="00BF63DE">
        <w:rPr>
          <w:rFonts w:ascii="Garamond" w:hAnsi="Garamond"/>
          <w:sz w:val="24"/>
          <w:szCs w:val="24"/>
          <w:lang w:val="nl-NL"/>
        </w:rPr>
        <w:t xml:space="preserve">, zo </w:t>
      </w:r>
      <w:r w:rsidRPr="00BF63DE">
        <w:rPr>
          <w:rFonts w:ascii="Garamond" w:hAnsi="Garamond"/>
          <w:sz w:val="24"/>
          <w:szCs w:val="24"/>
          <w:lang w:val="nl-NL"/>
        </w:rPr>
        <w:t>van de zijde van de epis</w:t>
      </w:r>
      <w:r w:rsidR="00AB5F82" w:rsidRPr="00BF63DE">
        <w:rPr>
          <w:rFonts w:ascii="Garamond" w:hAnsi="Garamond"/>
          <w:sz w:val="24"/>
          <w:szCs w:val="24"/>
          <w:lang w:val="nl-NL"/>
        </w:rPr>
        <w:t>c</w:t>
      </w:r>
      <w:r w:rsidRPr="00BF63DE">
        <w:rPr>
          <w:rFonts w:ascii="Garamond" w:hAnsi="Garamond"/>
          <w:sz w:val="24"/>
          <w:szCs w:val="24"/>
          <w:lang w:val="nl-NL"/>
        </w:rPr>
        <w:t>opale</w:t>
      </w:r>
      <w:r w:rsidR="00AB5F82" w:rsidRPr="00BF63DE">
        <w:rPr>
          <w:rFonts w:ascii="Garamond" w:hAnsi="Garamond"/>
          <w:sz w:val="24"/>
          <w:szCs w:val="24"/>
          <w:lang w:val="nl-NL"/>
        </w:rPr>
        <w:t>n</w:t>
      </w:r>
      <w:r w:rsidRPr="00BF63DE">
        <w:rPr>
          <w:rFonts w:ascii="Garamond" w:hAnsi="Garamond"/>
          <w:sz w:val="24"/>
          <w:szCs w:val="24"/>
          <w:lang w:val="nl-NL"/>
        </w:rPr>
        <w:t xml:space="preserve"> als van de kant van deze en gene heterodoxe dissenters. Men had </w:t>
      </w:r>
      <w:r w:rsidR="008C61E7" w:rsidRPr="00BF63DE">
        <w:rPr>
          <w:rFonts w:ascii="Garamond" w:hAnsi="Garamond"/>
          <w:sz w:val="24"/>
          <w:szCs w:val="24"/>
          <w:lang w:val="nl-NL"/>
        </w:rPr>
        <w:t>bijvoorbeeld</w:t>
      </w:r>
      <w:r w:rsidRPr="00BF63DE">
        <w:rPr>
          <w:rFonts w:ascii="Garamond" w:hAnsi="Garamond"/>
          <w:sz w:val="24"/>
          <w:szCs w:val="24"/>
          <w:lang w:val="nl-NL"/>
        </w:rPr>
        <w:t xml:space="preserve"> Ten laste van de commissarissen, dat zij te gering acht gaven op de kundigheden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te veel zich beijver</w:t>
      </w:r>
      <w:r w:rsidR="00E53770" w:rsidRPr="00BF63DE">
        <w:rPr>
          <w:rFonts w:ascii="Garamond" w:hAnsi="Garamond"/>
          <w:sz w:val="24"/>
          <w:szCs w:val="24"/>
          <w:lang w:val="nl-NL"/>
        </w:rPr>
        <w:t>d</w:t>
      </w:r>
      <w:r w:rsidR="00F10627" w:rsidRPr="00BF63DE">
        <w:rPr>
          <w:rFonts w:ascii="Garamond" w:hAnsi="Garamond"/>
          <w:sz w:val="24"/>
          <w:szCs w:val="24"/>
          <w:lang w:val="nl-NL"/>
        </w:rPr>
        <w:t xml:space="preserve">e </w:t>
      </w:r>
      <w:r w:rsidRPr="00BF63DE">
        <w:rPr>
          <w:rFonts w:ascii="Garamond" w:hAnsi="Garamond"/>
          <w:sz w:val="24"/>
          <w:szCs w:val="24"/>
          <w:lang w:val="nl-NL"/>
        </w:rPr>
        <w:t>om de innerlijken toestand van het hart te peilen, ten einde te oordelen of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w:t>
      </w:r>
      <w:r w:rsidR="00605868" w:rsidRPr="00BF63DE">
        <w:rPr>
          <w:rFonts w:ascii="Garamond" w:hAnsi="Garamond"/>
          <w:sz w:val="24"/>
          <w:szCs w:val="24"/>
          <w:lang w:val="nl-NL"/>
        </w:rPr>
        <w:t>lijke</w:t>
      </w:r>
      <w:r w:rsidRPr="00BF63DE">
        <w:rPr>
          <w:rFonts w:ascii="Garamond" w:hAnsi="Garamond"/>
          <w:sz w:val="24"/>
          <w:szCs w:val="24"/>
          <w:lang w:val="nl-NL"/>
        </w:rPr>
        <w:t xml:space="preserve"> genade al dan niet aldaar</w:t>
      </w:r>
      <w:r w:rsidR="00387D1B" w:rsidRPr="00BF63DE">
        <w:rPr>
          <w:rFonts w:ascii="Garamond" w:hAnsi="Garamond"/>
          <w:sz w:val="24"/>
          <w:szCs w:val="24"/>
          <w:lang w:val="nl-NL"/>
        </w:rPr>
        <w:t xml:space="preserve"> een </w:t>
      </w:r>
      <w:r w:rsidRPr="00BF63DE">
        <w:rPr>
          <w:rFonts w:ascii="Garamond" w:hAnsi="Garamond"/>
          <w:sz w:val="24"/>
          <w:szCs w:val="24"/>
          <w:lang w:val="nl-NL"/>
        </w:rPr>
        <w:t>woonstede gevonden had. Ongetwijfeld begingen zij enkele misslagen: dit was ook niet te vermijden</w:t>
      </w:r>
      <w:r w:rsidR="00075CF8" w:rsidRPr="00BF63DE">
        <w:rPr>
          <w:rFonts w:ascii="Garamond" w:hAnsi="Garamond"/>
          <w:sz w:val="24"/>
          <w:szCs w:val="24"/>
          <w:lang w:val="nl-NL"/>
        </w:rPr>
        <w:t>,</w:t>
      </w:r>
      <w:r w:rsidRPr="00BF63DE">
        <w:rPr>
          <w:rFonts w:ascii="Garamond" w:hAnsi="Garamond"/>
          <w:sz w:val="24"/>
          <w:szCs w:val="24"/>
          <w:lang w:val="nl-NL"/>
        </w:rPr>
        <w:t xml:space="preserve"> maar daarentegen kon men ook zeer vele gevallen noemen, die als weerlegging van de gezegde beschuldiging dienen konden. De beroemde geschiedschrijver </w:t>
      </w:r>
      <w:r w:rsidR="00AB5F82" w:rsidRPr="00BF63DE">
        <w:rPr>
          <w:rFonts w:ascii="Garamond" w:hAnsi="Garamond"/>
          <w:sz w:val="24"/>
          <w:szCs w:val="24"/>
          <w:lang w:val="nl-NL"/>
        </w:rPr>
        <w:t>Fuller</w:t>
      </w:r>
      <w:r w:rsidRPr="00BF63DE">
        <w:rPr>
          <w:rFonts w:ascii="Garamond" w:hAnsi="Garamond"/>
          <w:sz w:val="24"/>
          <w:szCs w:val="24"/>
          <w:lang w:val="nl-NL"/>
        </w:rPr>
        <w:t xml:space="preserve"> </w:t>
      </w:r>
      <w:r w:rsidR="00FC0561" w:rsidRPr="00BF63DE">
        <w:rPr>
          <w:rFonts w:ascii="Garamond" w:hAnsi="Garamond"/>
          <w:sz w:val="24"/>
          <w:szCs w:val="24"/>
          <w:lang w:val="nl-NL"/>
        </w:rPr>
        <w:t>onder andere</w:t>
      </w:r>
      <w:r w:rsidRPr="00BF63DE">
        <w:rPr>
          <w:rFonts w:ascii="Garamond" w:hAnsi="Garamond"/>
          <w:sz w:val="24"/>
          <w:szCs w:val="24"/>
          <w:lang w:val="nl-NL"/>
        </w:rPr>
        <w:t>, die, omdat hij tot de koningsgezinde partij behoorde, onder het parlement</w:t>
      </w:r>
      <w:r w:rsidR="004F2372" w:rsidRPr="00BF63DE">
        <w:rPr>
          <w:rFonts w:ascii="Garamond" w:hAnsi="Garamond"/>
          <w:sz w:val="24"/>
          <w:szCs w:val="24"/>
          <w:lang w:val="nl-NL"/>
        </w:rPr>
        <w:t xml:space="preserve"> zijn </w:t>
      </w:r>
      <w:r w:rsidRPr="00BF63DE">
        <w:rPr>
          <w:rFonts w:ascii="Garamond" w:hAnsi="Garamond"/>
          <w:sz w:val="24"/>
          <w:szCs w:val="24"/>
          <w:lang w:val="nl-NL"/>
        </w:rPr>
        <w:t>plaats verloren had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wiens beginselen niet slechts episcopaa</w:t>
      </w:r>
      <w:r w:rsidR="000D2FE8" w:rsidRPr="00BF63DE">
        <w:rPr>
          <w:rFonts w:ascii="Garamond" w:hAnsi="Garamond"/>
          <w:sz w:val="24"/>
          <w:szCs w:val="24"/>
          <w:lang w:val="nl-NL"/>
        </w:rPr>
        <w:t xml:space="preserve">ls </w:t>
      </w:r>
      <w:r w:rsidRPr="00BF63DE">
        <w:rPr>
          <w:rFonts w:ascii="Garamond" w:hAnsi="Garamond"/>
          <w:sz w:val="24"/>
          <w:szCs w:val="24"/>
          <w:lang w:val="nl-NL"/>
        </w:rPr>
        <w:t>waren, maar wel bepaald zulke als men gewoon is hoog kerkel</w:t>
      </w:r>
      <w:r w:rsidR="00AB5F82" w:rsidRPr="00BF63DE">
        <w:rPr>
          <w:rFonts w:ascii="Garamond" w:hAnsi="Garamond"/>
          <w:sz w:val="24"/>
          <w:szCs w:val="24"/>
          <w:lang w:val="nl-NL"/>
        </w:rPr>
        <w:t xml:space="preserve">ijk </w:t>
      </w:r>
      <w:r w:rsidRPr="00BF63DE">
        <w:rPr>
          <w:rFonts w:ascii="Garamond" w:hAnsi="Garamond"/>
          <w:sz w:val="24"/>
          <w:szCs w:val="24"/>
          <w:lang w:val="nl-NL"/>
        </w:rPr>
        <w:t>te noemen</w:t>
      </w:r>
      <w:r w:rsidR="00075CF8" w:rsidRPr="00BF63DE">
        <w:rPr>
          <w:rFonts w:ascii="Garamond" w:hAnsi="Garamond"/>
          <w:sz w:val="24"/>
          <w:szCs w:val="24"/>
          <w:lang w:val="nl-NL"/>
        </w:rPr>
        <w:t>,</w:t>
      </w:r>
      <w:r w:rsidR="00387D1B" w:rsidRPr="00BF63DE">
        <w:rPr>
          <w:rFonts w:ascii="Garamond" w:hAnsi="Garamond"/>
          <w:sz w:val="24"/>
          <w:szCs w:val="24"/>
          <w:lang w:val="nl-NL"/>
        </w:rPr>
        <w:t xml:space="preserve"> </w:t>
      </w:r>
      <w:r w:rsidR="00AB5F82" w:rsidRPr="00BF63DE">
        <w:rPr>
          <w:rFonts w:ascii="Garamond" w:hAnsi="Garamond"/>
          <w:sz w:val="24"/>
          <w:szCs w:val="24"/>
          <w:lang w:val="nl-NL"/>
        </w:rPr>
        <w:t>Fuller</w:t>
      </w:r>
      <w:r w:rsidRPr="00BF63DE">
        <w:rPr>
          <w:rFonts w:ascii="Garamond" w:hAnsi="Garamond"/>
          <w:sz w:val="24"/>
          <w:szCs w:val="24"/>
          <w:lang w:val="nl-NL"/>
        </w:rPr>
        <w:t>, die zich later</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werkzaam betoonde voor het’ terugroepen van </w:t>
      </w:r>
      <w:r w:rsidR="002425F3" w:rsidRPr="00BF63DE">
        <w:rPr>
          <w:rFonts w:ascii="Garamond" w:hAnsi="Garamond"/>
          <w:sz w:val="24"/>
          <w:szCs w:val="24"/>
          <w:lang w:val="nl-NL"/>
        </w:rPr>
        <w:t>Charles</w:t>
      </w:r>
      <w:r w:rsidR="00C02B0B" w:rsidRPr="00BF63DE">
        <w:rPr>
          <w:rFonts w:ascii="Garamond" w:hAnsi="Garamond"/>
          <w:sz w:val="24"/>
          <w:szCs w:val="24"/>
          <w:lang w:val="nl-NL"/>
        </w:rPr>
        <w:t> </w:t>
      </w:r>
      <w:r w:rsidR="00E3365B" w:rsidRPr="00BF63DE">
        <w:rPr>
          <w:rFonts w:ascii="Garamond" w:hAnsi="Garamond"/>
          <w:sz w:val="24"/>
          <w:szCs w:val="24"/>
          <w:lang w:val="nl-NL"/>
        </w:rPr>
        <w:t>II</w:t>
      </w:r>
      <w:r w:rsidRPr="00BF63DE">
        <w:rPr>
          <w:rFonts w:ascii="Garamond" w:hAnsi="Garamond"/>
          <w:sz w:val="24"/>
          <w:szCs w:val="24"/>
          <w:lang w:val="nl-NL"/>
        </w:rPr>
        <w:t>, die hofprediker werd van</w:t>
      </w:r>
      <w:r w:rsidR="00630D35" w:rsidRPr="00BF63DE">
        <w:rPr>
          <w:rFonts w:ascii="Garamond" w:hAnsi="Garamond"/>
          <w:sz w:val="24"/>
          <w:szCs w:val="24"/>
          <w:lang w:val="nl-NL"/>
        </w:rPr>
        <w:t xml:space="preserve"> deze </w:t>
      </w:r>
      <w:r w:rsidRPr="00BF63DE">
        <w:rPr>
          <w:rFonts w:ascii="Garamond" w:hAnsi="Garamond"/>
          <w:sz w:val="24"/>
          <w:szCs w:val="24"/>
          <w:lang w:val="nl-NL"/>
        </w:rPr>
        <w:t>vorst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die tot bisschop zou zijn benoemd geworden, </w:t>
      </w:r>
      <w:r w:rsidR="00704C1E" w:rsidRPr="00BF63DE">
        <w:rPr>
          <w:rFonts w:ascii="Garamond" w:hAnsi="Garamond"/>
          <w:sz w:val="24"/>
          <w:szCs w:val="24"/>
          <w:lang w:val="nl-NL"/>
        </w:rPr>
        <w:t>als</w:t>
      </w:r>
      <w:r w:rsidRPr="00BF63DE">
        <w:rPr>
          <w:rFonts w:ascii="Garamond" w:hAnsi="Garamond"/>
          <w:sz w:val="24"/>
          <w:szCs w:val="24"/>
          <w:lang w:val="nl-NL"/>
        </w:rPr>
        <w:t xml:space="preserve"> niet de dood in 1661 een einde aan</w:t>
      </w:r>
      <w:r w:rsidR="004F2372" w:rsidRPr="00BF63DE">
        <w:rPr>
          <w:rFonts w:ascii="Garamond" w:hAnsi="Garamond"/>
          <w:sz w:val="24"/>
          <w:szCs w:val="24"/>
          <w:lang w:val="nl-NL"/>
        </w:rPr>
        <w:t xml:space="preserve"> zijn </w:t>
      </w:r>
      <w:r w:rsidR="00026DF6" w:rsidRPr="00BF63DE">
        <w:rPr>
          <w:rFonts w:ascii="Garamond" w:hAnsi="Garamond"/>
          <w:sz w:val="24"/>
          <w:szCs w:val="24"/>
          <w:lang w:val="nl-NL"/>
        </w:rPr>
        <w:t>aards</w:t>
      </w:r>
      <w:r w:rsidRPr="00BF63DE">
        <w:rPr>
          <w:rFonts w:ascii="Garamond" w:hAnsi="Garamond"/>
          <w:sz w:val="24"/>
          <w:szCs w:val="24"/>
          <w:lang w:val="nl-NL"/>
        </w:rPr>
        <w:t>e loopbaan had gemaakt:</w:t>
      </w:r>
      <w:r w:rsidR="00387D1B" w:rsidRPr="00BF63DE">
        <w:rPr>
          <w:rFonts w:ascii="Garamond" w:hAnsi="Garamond"/>
          <w:sz w:val="24"/>
          <w:szCs w:val="24"/>
          <w:lang w:val="nl-NL"/>
        </w:rPr>
        <w:t xml:space="preserve"> </w:t>
      </w:r>
      <w:r w:rsidR="00AB5F82" w:rsidRPr="00BF63DE">
        <w:rPr>
          <w:rFonts w:ascii="Garamond" w:hAnsi="Garamond"/>
          <w:sz w:val="24"/>
          <w:szCs w:val="24"/>
          <w:lang w:val="nl-NL"/>
        </w:rPr>
        <w:t>Fuller</w:t>
      </w:r>
      <w:r w:rsidRPr="00BF63DE">
        <w:rPr>
          <w:rFonts w:ascii="Garamond" w:hAnsi="Garamond"/>
          <w:sz w:val="24"/>
          <w:szCs w:val="24"/>
          <w:lang w:val="nl-NL"/>
        </w:rPr>
        <w:t xml:space="preserve"> </w:t>
      </w:r>
      <w:r w:rsidR="008B527A" w:rsidRPr="00BF63DE">
        <w:rPr>
          <w:rFonts w:ascii="Garamond" w:hAnsi="Garamond"/>
          <w:sz w:val="24"/>
          <w:szCs w:val="24"/>
          <w:lang w:val="nl-NL"/>
        </w:rPr>
        <w:t>kreeg</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plaats, door de beschikking van de commissarissen en door de invloed van Cromwell. En </w:t>
      </w:r>
      <w:r w:rsidR="004F2372" w:rsidRPr="00BF63DE">
        <w:rPr>
          <w:rFonts w:ascii="Garamond" w:hAnsi="Garamond"/>
          <w:sz w:val="24"/>
          <w:szCs w:val="24"/>
          <w:lang w:val="nl-NL"/>
        </w:rPr>
        <w:t>toch</w:t>
      </w:r>
      <w:r w:rsidRPr="00BF63DE">
        <w:rPr>
          <w:rFonts w:ascii="Garamond" w:hAnsi="Garamond"/>
          <w:sz w:val="24"/>
          <w:szCs w:val="24"/>
          <w:lang w:val="nl-NL"/>
        </w:rPr>
        <w:t xml:space="preserve"> werd in hem geen ander bewijs voor het inwonen van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w:t>
      </w:r>
      <w:r w:rsidR="00605868" w:rsidRPr="00BF63DE">
        <w:rPr>
          <w:rFonts w:ascii="Garamond" w:hAnsi="Garamond"/>
          <w:sz w:val="24"/>
          <w:szCs w:val="24"/>
          <w:lang w:val="nl-NL"/>
        </w:rPr>
        <w:t>lijke</w:t>
      </w:r>
      <w:r w:rsidRPr="00BF63DE">
        <w:rPr>
          <w:rFonts w:ascii="Garamond" w:hAnsi="Garamond"/>
          <w:sz w:val="24"/>
          <w:szCs w:val="24"/>
          <w:lang w:val="nl-NL"/>
        </w:rPr>
        <w:t xml:space="preserve"> genade gevonden</w:t>
      </w:r>
      <w:r w:rsidR="009934B2" w:rsidRPr="00BF63DE">
        <w:rPr>
          <w:rFonts w:ascii="Garamond" w:hAnsi="Garamond"/>
          <w:sz w:val="24"/>
          <w:szCs w:val="24"/>
          <w:lang w:val="nl-NL"/>
        </w:rPr>
        <w:t>,</w:t>
      </w:r>
      <w:r w:rsidRPr="00BF63DE">
        <w:rPr>
          <w:rFonts w:ascii="Garamond" w:hAnsi="Garamond"/>
          <w:sz w:val="24"/>
          <w:szCs w:val="24"/>
          <w:lang w:val="nl-NL"/>
        </w:rPr>
        <w:t xml:space="preserve"> dan dit </w:t>
      </w:r>
      <w:r w:rsidR="00EF5FD1" w:rsidRPr="00BF63DE">
        <w:rPr>
          <w:rFonts w:ascii="Garamond" w:hAnsi="Garamond"/>
          <w:sz w:val="24"/>
          <w:szCs w:val="24"/>
          <w:lang w:val="nl-NL"/>
        </w:rPr>
        <w:t>‘</w:t>
      </w:r>
      <w:r w:rsidRPr="00BF63DE">
        <w:rPr>
          <w:rFonts w:ascii="Garamond" w:hAnsi="Garamond"/>
          <w:sz w:val="24"/>
          <w:szCs w:val="24"/>
          <w:lang w:val="nl-NL"/>
        </w:rPr>
        <w:t>dat hij een gemoedelijk man was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getrouw aan</w:t>
      </w:r>
      <w:r w:rsidR="004F2372" w:rsidRPr="00BF63DE">
        <w:rPr>
          <w:rFonts w:ascii="Garamond" w:hAnsi="Garamond"/>
          <w:sz w:val="24"/>
          <w:szCs w:val="24"/>
          <w:lang w:val="nl-NL"/>
        </w:rPr>
        <w:t xml:space="preserve"> zijn </w:t>
      </w:r>
      <w:r w:rsidRPr="00BF63DE">
        <w:rPr>
          <w:rFonts w:ascii="Garamond" w:hAnsi="Garamond"/>
          <w:sz w:val="24"/>
          <w:szCs w:val="24"/>
          <w:lang w:val="nl-NL"/>
        </w:rPr>
        <w:t>overtuiging’.</w:t>
      </w:r>
      <w:r w:rsidR="00650929" w:rsidRPr="00BF63DE">
        <w:rPr>
          <w:rStyle w:val="FootnoteReference"/>
          <w:rFonts w:ascii="Garamond" w:hAnsi="Garamond"/>
          <w:sz w:val="24"/>
          <w:szCs w:val="24"/>
          <w:lang w:val="nl-NL"/>
        </w:rPr>
        <w:footnoteReference w:id="301"/>
      </w:r>
    </w:p>
    <w:p w14:paraId="02D7838C" w14:textId="214E87A5"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Wij laten hier het getuigenis volgen dat de uitstekende </w:t>
      </w:r>
      <w:r w:rsidR="00EE245C" w:rsidRPr="00BF63DE">
        <w:rPr>
          <w:rFonts w:ascii="Garamond" w:hAnsi="Garamond"/>
          <w:sz w:val="24"/>
          <w:szCs w:val="24"/>
          <w:lang w:val="nl-NL"/>
        </w:rPr>
        <w:t>Baxter</w:t>
      </w:r>
      <w:r w:rsidRPr="00BF63DE">
        <w:rPr>
          <w:rFonts w:ascii="Garamond" w:hAnsi="Garamond"/>
          <w:sz w:val="24"/>
          <w:szCs w:val="24"/>
          <w:lang w:val="nl-NL"/>
        </w:rPr>
        <w:t xml:space="preserve"> ten aanzien</w:t>
      </w:r>
      <w:r w:rsidR="00737C39" w:rsidRPr="00BF63DE">
        <w:rPr>
          <w:rFonts w:ascii="Garamond" w:hAnsi="Garamond"/>
          <w:sz w:val="24"/>
          <w:szCs w:val="24"/>
          <w:lang w:val="nl-NL"/>
        </w:rPr>
        <w:t xml:space="preserve"> van deze </w:t>
      </w:r>
      <w:r w:rsidRPr="00BF63DE">
        <w:rPr>
          <w:rFonts w:ascii="Garamond" w:hAnsi="Garamond"/>
          <w:sz w:val="24"/>
          <w:szCs w:val="24"/>
          <w:lang w:val="nl-NL"/>
        </w:rPr>
        <w:t>examinatoren gegeven heeft</w:t>
      </w:r>
      <w:r w:rsidR="005B67C0" w:rsidRPr="00BF63DE">
        <w:rPr>
          <w:rFonts w:ascii="Garamond" w:hAnsi="Garamond"/>
          <w:sz w:val="24"/>
          <w:szCs w:val="24"/>
          <w:lang w:val="nl-NL"/>
        </w:rPr>
        <w:t>: ‘</w:t>
      </w:r>
      <w:r w:rsidR="00650929" w:rsidRPr="00BF63DE">
        <w:rPr>
          <w:rFonts w:ascii="Garamond" w:hAnsi="Garamond"/>
          <w:sz w:val="24"/>
          <w:szCs w:val="24"/>
          <w:lang w:val="nl-NL"/>
        </w:rPr>
        <w:t>D</w:t>
      </w:r>
      <w:r w:rsidRPr="00BF63DE">
        <w:rPr>
          <w:rFonts w:ascii="Garamond" w:hAnsi="Garamond"/>
          <w:sz w:val="24"/>
          <w:szCs w:val="24"/>
          <w:lang w:val="nl-NL"/>
        </w:rPr>
        <w:t>eze commissie van onderzoekers (triers) is veelvuldig aangeklaagd geworden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daarom wil ik hier getuigenis van de waarheid haar betreffende afleggen</w:t>
      </w:r>
      <w:r w:rsidR="00075CF8" w:rsidRPr="00BF63DE">
        <w:rPr>
          <w:rFonts w:ascii="Garamond" w:hAnsi="Garamond"/>
          <w:sz w:val="24"/>
          <w:szCs w:val="24"/>
          <w:lang w:val="nl-NL"/>
        </w:rPr>
        <w:t>,</w:t>
      </w:r>
      <w:r w:rsidRPr="00BF63DE">
        <w:rPr>
          <w:rFonts w:ascii="Garamond" w:hAnsi="Garamond"/>
          <w:sz w:val="24"/>
          <w:szCs w:val="24"/>
          <w:lang w:val="nl-NL"/>
        </w:rPr>
        <w:t xml:space="preserve"> en ik vertrouw dat men mij op mijn woord zal </w:t>
      </w:r>
      <w:r w:rsidR="00EF5FD1" w:rsidRPr="00BF63DE">
        <w:rPr>
          <w:rFonts w:ascii="Garamond" w:hAnsi="Garamond"/>
          <w:sz w:val="24"/>
          <w:szCs w:val="24"/>
          <w:lang w:val="nl-NL"/>
        </w:rPr>
        <w:t>geloven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D2537D" w:rsidRPr="00BF63DE">
        <w:rPr>
          <w:rFonts w:ascii="Garamond" w:hAnsi="Garamond"/>
          <w:sz w:val="24"/>
          <w:szCs w:val="24"/>
          <w:lang w:val="nl-NL"/>
        </w:rPr>
        <w:t>omdat</w:t>
      </w:r>
      <w:r w:rsidRPr="00BF63DE">
        <w:rPr>
          <w:rFonts w:ascii="Garamond" w:hAnsi="Garamond"/>
          <w:sz w:val="24"/>
          <w:szCs w:val="24"/>
          <w:lang w:val="nl-NL"/>
        </w:rPr>
        <w:t xml:space="preserve"> verscheidenen van de commissarissen mij hebben aangemerkt als</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t>
      </w:r>
      <w:r w:rsidR="00026DF6" w:rsidRPr="00BF63DE">
        <w:rPr>
          <w:rFonts w:ascii="Garamond" w:hAnsi="Garamond"/>
          <w:sz w:val="24"/>
          <w:szCs w:val="24"/>
          <w:lang w:val="nl-NL"/>
        </w:rPr>
        <w:t xml:space="preserve">van hun </w:t>
      </w:r>
      <w:r w:rsidRPr="00BF63DE">
        <w:rPr>
          <w:rFonts w:ascii="Garamond" w:hAnsi="Garamond"/>
          <w:sz w:val="24"/>
          <w:szCs w:val="24"/>
          <w:lang w:val="nl-NL"/>
        </w:rPr>
        <w:t xml:space="preserve">bitterste tegenstanders. De waarheid dan is, dat </w:t>
      </w:r>
      <w:r w:rsidR="00EE4D5D" w:rsidRPr="00BF63DE">
        <w:rPr>
          <w:rFonts w:ascii="Garamond" w:hAnsi="Garamond"/>
          <w:sz w:val="24"/>
          <w:szCs w:val="24"/>
          <w:lang w:val="nl-NL"/>
        </w:rPr>
        <w:t>hoewel</w:t>
      </w:r>
      <w:r w:rsidRPr="00BF63DE">
        <w:rPr>
          <w:rFonts w:ascii="Garamond" w:hAnsi="Garamond"/>
          <w:sz w:val="24"/>
          <w:szCs w:val="24"/>
          <w:lang w:val="nl-NL"/>
        </w:rPr>
        <w:t xml:space="preserve"> er onder gezegde commissarissen </w:t>
      </w:r>
      <w:r w:rsidR="000D2FE8" w:rsidRPr="00BF63DE">
        <w:rPr>
          <w:rFonts w:ascii="Garamond" w:hAnsi="Garamond"/>
          <w:sz w:val="24"/>
          <w:szCs w:val="24"/>
          <w:lang w:val="nl-NL"/>
        </w:rPr>
        <w:t>enige</w:t>
      </w:r>
      <w:r w:rsidRPr="00BF63DE">
        <w:rPr>
          <w:rFonts w:ascii="Garamond" w:hAnsi="Garamond"/>
          <w:sz w:val="24"/>
          <w:szCs w:val="24"/>
          <w:lang w:val="nl-NL"/>
        </w:rPr>
        <w:t xml:space="preserve"> </w:t>
      </w:r>
      <w:r w:rsidR="00AB5F82" w:rsidRPr="00BF63DE">
        <w:rPr>
          <w:rFonts w:ascii="Garamond" w:hAnsi="Garamond"/>
          <w:sz w:val="24"/>
          <w:szCs w:val="24"/>
          <w:lang w:val="nl-NL"/>
        </w:rPr>
        <w:t>independents</w:t>
      </w:r>
      <w:r w:rsidRPr="00BF63DE">
        <w:rPr>
          <w:rFonts w:ascii="Garamond" w:hAnsi="Garamond"/>
          <w:sz w:val="24"/>
          <w:szCs w:val="24"/>
          <w:lang w:val="nl-NL"/>
        </w:rPr>
        <w:t xml:space="preserve"> waren</w:t>
      </w:r>
      <w:r w:rsidR="009934B2" w:rsidRPr="00BF63DE">
        <w:rPr>
          <w:rFonts w:ascii="Garamond" w:hAnsi="Garamond"/>
          <w:sz w:val="24"/>
          <w:szCs w:val="24"/>
          <w:lang w:val="nl-NL"/>
        </w:rPr>
        <w:t>,</w:t>
      </w:r>
      <w:r w:rsidRPr="00BF63DE">
        <w:rPr>
          <w:rFonts w:ascii="Garamond" w:hAnsi="Garamond"/>
          <w:sz w:val="24"/>
          <w:szCs w:val="24"/>
          <w:lang w:val="nl-NL"/>
        </w:rPr>
        <w:t xml:space="preserve"> die men te strikt, te streng</w:t>
      </w:r>
      <w:r w:rsidR="00EF5FD1" w:rsidRPr="00BF63DE">
        <w:rPr>
          <w:rFonts w:ascii="Garamond" w:hAnsi="Garamond"/>
          <w:sz w:val="24"/>
          <w:szCs w:val="24"/>
          <w:lang w:val="nl-NL"/>
        </w:rPr>
        <w:t xml:space="preserve"> mocht </w:t>
      </w:r>
      <w:r w:rsidRPr="00BF63DE">
        <w:rPr>
          <w:rFonts w:ascii="Garamond" w:hAnsi="Garamond"/>
          <w:sz w:val="24"/>
          <w:szCs w:val="24"/>
          <w:lang w:val="nl-NL"/>
        </w:rPr>
        <w:t>noemen tegen alles wat</w:t>
      </w:r>
      <w:r w:rsidR="00650929" w:rsidRPr="00BF63DE">
        <w:rPr>
          <w:rFonts w:ascii="Garamond" w:hAnsi="Garamond"/>
          <w:sz w:val="24"/>
          <w:szCs w:val="24"/>
          <w:lang w:val="nl-NL"/>
        </w:rPr>
        <w:t xml:space="preserve"> </w:t>
      </w:r>
      <w:r w:rsidR="00BD2F0F" w:rsidRPr="00BF63DE">
        <w:rPr>
          <w:rFonts w:ascii="Garamond" w:hAnsi="Garamond"/>
          <w:sz w:val="24"/>
          <w:szCs w:val="24"/>
          <w:lang w:val="nl-NL"/>
        </w:rPr>
        <w:t>a</w:t>
      </w:r>
      <w:r w:rsidRPr="00BF63DE">
        <w:rPr>
          <w:rFonts w:ascii="Garamond" w:hAnsi="Garamond"/>
          <w:sz w:val="24"/>
          <w:szCs w:val="24"/>
          <w:lang w:val="nl-NL"/>
        </w:rPr>
        <w:t>r</w:t>
      </w:r>
      <w:r w:rsidR="00650929" w:rsidRPr="00BF63DE">
        <w:rPr>
          <w:rFonts w:ascii="Garamond" w:hAnsi="Garamond"/>
          <w:sz w:val="24"/>
          <w:szCs w:val="24"/>
          <w:lang w:val="nl-NL"/>
        </w:rPr>
        <w:t>m</w:t>
      </w:r>
      <w:r w:rsidRPr="00BF63DE">
        <w:rPr>
          <w:rFonts w:ascii="Garamond" w:hAnsi="Garamond"/>
          <w:sz w:val="24"/>
          <w:szCs w:val="24"/>
          <w:lang w:val="nl-NL"/>
        </w:rPr>
        <w:t>iniaa</w:t>
      </w:r>
      <w:r w:rsidR="000D2FE8" w:rsidRPr="00BF63DE">
        <w:rPr>
          <w:rFonts w:ascii="Garamond" w:hAnsi="Garamond"/>
          <w:sz w:val="24"/>
          <w:szCs w:val="24"/>
          <w:lang w:val="nl-NL"/>
        </w:rPr>
        <w:t xml:space="preserve">ns </w:t>
      </w:r>
      <w:r w:rsidRPr="00BF63DE">
        <w:rPr>
          <w:rFonts w:ascii="Garamond" w:hAnsi="Garamond"/>
          <w:sz w:val="24"/>
          <w:szCs w:val="24"/>
          <w:lang w:val="nl-NL"/>
        </w:rPr>
        <w:t xml:space="preserve">was, te </w:t>
      </w:r>
      <w:r w:rsidR="00EF5FD1" w:rsidRPr="00BF63DE">
        <w:rPr>
          <w:rFonts w:ascii="Garamond" w:hAnsi="Garamond"/>
          <w:sz w:val="24"/>
          <w:szCs w:val="24"/>
          <w:lang w:val="nl-NL"/>
        </w:rPr>
        <w:t>nauw</w:t>
      </w:r>
      <w:r w:rsidR="00AB5F82" w:rsidRPr="00BF63DE">
        <w:rPr>
          <w:rFonts w:ascii="Garamond" w:hAnsi="Garamond"/>
          <w:sz w:val="24"/>
          <w:szCs w:val="24"/>
          <w:lang w:val="nl-NL"/>
        </w:rPr>
        <w:t xml:space="preserve"> </w:t>
      </w:r>
      <w:r w:rsidRPr="00BF63DE">
        <w:rPr>
          <w:rFonts w:ascii="Garamond" w:hAnsi="Garamond"/>
          <w:sz w:val="24"/>
          <w:szCs w:val="24"/>
          <w:lang w:val="nl-NL"/>
        </w:rPr>
        <w:t>ziftend bij het onderzoek van de bewijzen van heiligmaking</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te gemakkelijk in het toelaten van weinig geleerde </w:t>
      </w:r>
      <w:r w:rsidR="009934B2" w:rsidRPr="00BF63DE">
        <w:rPr>
          <w:rFonts w:ascii="Garamond" w:hAnsi="Garamond"/>
          <w:sz w:val="24"/>
          <w:szCs w:val="24"/>
          <w:lang w:val="nl-NL"/>
        </w:rPr>
        <w:t>mens</w:t>
      </w:r>
      <w:r w:rsidRPr="00BF63DE">
        <w:rPr>
          <w:rFonts w:ascii="Garamond" w:hAnsi="Garamond"/>
          <w:sz w:val="24"/>
          <w:szCs w:val="24"/>
          <w:lang w:val="nl-NL"/>
        </w:rPr>
        <w:t>en</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van</w:t>
      </w:r>
      <w:r w:rsidR="00E67952" w:rsidRPr="00BF63DE">
        <w:rPr>
          <w:rFonts w:ascii="Garamond" w:hAnsi="Garamond"/>
          <w:sz w:val="24"/>
          <w:szCs w:val="24"/>
          <w:lang w:val="nl-NL"/>
        </w:rPr>
        <w:t xml:space="preserve"> diegenen </w:t>
      </w:r>
      <w:r w:rsidRPr="00BF63DE">
        <w:rPr>
          <w:rFonts w:ascii="Garamond" w:hAnsi="Garamond"/>
          <w:sz w:val="24"/>
          <w:szCs w:val="24"/>
          <w:lang w:val="nl-NL"/>
        </w:rPr>
        <w:t>die met dwaling besmet, immers begunstigers van het antinomianisme</w:t>
      </w:r>
      <w:r w:rsidR="00650929" w:rsidRPr="00BF63DE">
        <w:rPr>
          <w:rStyle w:val="FootnoteReference"/>
          <w:rFonts w:ascii="Garamond" w:hAnsi="Garamond"/>
          <w:sz w:val="24"/>
          <w:szCs w:val="24"/>
          <w:lang w:val="nl-NL"/>
        </w:rPr>
        <w:footnoteReference w:id="302"/>
      </w:r>
      <w:r w:rsidRPr="00BF63DE">
        <w:rPr>
          <w:rFonts w:ascii="Garamond" w:hAnsi="Garamond"/>
          <w:sz w:val="24"/>
          <w:szCs w:val="24"/>
          <w:lang w:val="nl-NL"/>
        </w:rPr>
        <w:t xml:space="preserve"> en anabaptisme waren, men </w:t>
      </w:r>
      <w:r w:rsidR="004F2372" w:rsidRPr="00BF63DE">
        <w:rPr>
          <w:rFonts w:ascii="Garamond" w:hAnsi="Garamond"/>
          <w:sz w:val="24"/>
          <w:szCs w:val="24"/>
          <w:lang w:val="nl-NL"/>
        </w:rPr>
        <w:t>toch</w:t>
      </w:r>
      <w:r w:rsidRPr="00BF63DE">
        <w:rPr>
          <w:rFonts w:ascii="Garamond" w:hAnsi="Garamond"/>
          <w:sz w:val="24"/>
          <w:szCs w:val="24"/>
          <w:lang w:val="nl-NL"/>
        </w:rPr>
        <w:t>,</w:t>
      </w:r>
      <w:r w:rsidR="00276956" w:rsidRPr="00BF63DE">
        <w:rPr>
          <w:rFonts w:ascii="Garamond" w:hAnsi="Garamond"/>
          <w:sz w:val="24"/>
          <w:szCs w:val="24"/>
          <w:lang w:val="nl-NL"/>
        </w:rPr>
        <w:t xml:space="preserve"> als men</w:t>
      </w:r>
      <w:r w:rsidRPr="00BF63DE">
        <w:rPr>
          <w:rFonts w:ascii="Garamond" w:hAnsi="Garamond"/>
          <w:sz w:val="24"/>
          <w:szCs w:val="24"/>
          <w:lang w:val="nl-NL"/>
        </w:rPr>
        <w:t xml:space="preserve"> hun </w:t>
      </w:r>
      <w:r w:rsidR="000D2FE8" w:rsidRPr="00BF63DE">
        <w:rPr>
          <w:rFonts w:ascii="Garamond" w:hAnsi="Garamond"/>
          <w:sz w:val="24"/>
          <w:szCs w:val="24"/>
          <w:lang w:val="nl-NL"/>
        </w:rPr>
        <w:t>recht</w:t>
      </w:r>
      <w:r w:rsidRPr="00BF63DE">
        <w:rPr>
          <w:rFonts w:ascii="Garamond" w:hAnsi="Garamond"/>
          <w:sz w:val="24"/>
          <w:szCs w:val="24"/>
          <w:lang w:val="nl-NL"/>
        </w:rPr>
        <w:t xml:space="preserve"> zal doen wedervaren, van hen zeggen moet dat zij van de kerk van belangrijk nut zijn geweest. Zij hebben vele gemeenten gered</w:t>
      </w:r>
      <w:r w:rsidR="009934B2" w:rsidRPr="00BF63DE">
        <w:rPr>
          <w:rFonts w:ascii="Garamond" w:hAnsi="Garamond"/>
          <w:sz w:val="24"/>
          <w:szCs w:val="24"/>
          <w:lang w:val="nl-NL"/>
        </w:rPr>
        <w:t>,</w:t>
      </w:r>
      <w:r w:rsidRPr="00BF63DE">
        <w:rPr>
          <w:rFonts w:ascii="Garamond" w:hAnsi="Garamond"/>
          <w:sz w:val="24"/>
          <w:szCs w:val="24"/>
          <w:lang w:val="nl-NL"/>
        </w:rPr>
        <w:t xml:space="preserve"> door haar te verlossen van onwetende, ongeschikte </w:t>
      </w:r>
      <w:r w:rsidR="00AF5374" w:rsidRPr="00BF63DE">
        <w:rPr>
          <w:rFonts w:ascii="Garamond" w:hAnsi="Garamond"/>
          <w:sz w:val="24"/>
          <w:szCs w:val="24"/>
          <w:lang w:val="nl-NL"/>
        </w:rPr>
        <w:t>leraar</w:t>
      </w:r>
      <w:r w:rsidRPr="00BF63DE">
        <w:rPr>
          <w:rFonts w:ascii="Garamond" w:hAnsi="Garamond"/>
          <w:sz w:val="24"/>
          <w:szCs w:val="24"/>
          <w:lang w:val="nl-NL"/>
        </w:rPr>
        <w:t>s</w:t>
      </w:r>
      <w:r w:rsidR="00075CF8" w:rsidRPr="00BF63DE">
        <w:rPr>
          <w:rFonts w:ascii="Garamond" w:hAnsi="Garamond"/>
          <w:sz w:val="24"/>
          <w:szCs w:val="24"/>
          <w:lang w:val="nl-NL"/>
        </w:rPr>
        <w:t>,</w:t>
      </w:r>
      <w:r w:rsidRPr="00BF63DE">
        <w:rPr>
          <w:rFonts w:ascii="Garamond" w:hAnsi="Garamond"/>
          <w:sz w:val="24"/>
          <w:szCs w:val="24"/>
          <w:lang w:val="nl-NL"/>
        </w:rPr>
        <w:t xml:space="preserve"> van mannen wier zedeloos gedrag, dronkenschap en wat dies meer zij, tot </w:t>
      </w:r>
      <w:r w:rsidR="00AB5F82" w:rsidRPr="00BF63DE">
        <w:rPr>
          <w:rFonts w:ascii="Garamond" w:hAnsi="Garamond"/>
          <w:sz w:val="24"/>
          <w:szCs w:val="24"/>
          <w:lang w:val="nl-NL"/>
        </w:rPr>
        <w:t>ergernis</w:t>
      </w:r>
      <w:r w:rsidRPr="00BF63DE">
        <w:rPr>
          <w:rFonts w:ascii="Garamond" w:hAnsi="Garamond"/>
          <w:sz w:val="24"/>
          <w:szCs w:val="24"/>
          <w:lang w:val="nl-NL"/>
        </w:rPr>
        <w:t xml:space="preserve"> was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die behoorden tot dat soort van </w:t>
      </w:r>
      <w:r w:rsidR="009934B2" w:rsidRPr="00BF63DE">
        <w:rPr>
          <w:rFonts w:ascii="Garamond" w:hAnsi="Garamond"/>
          <w:sz w:val="24"/>
          <w:szCs w:val="24"/>
          <w:lang w:val="nl-NL"/>
        </w:rPr>
        <w:t>mens</w:t>
      </w:r>
      <w:r w:rsidRPr="00BF63DE">
        <w:rPr>
          <w:rFonts w:ascii="Garamond" w:hAnsi="Garamond"/>
          <w:sz w:val="24"/>
          <w:szCs w:val="24"/>
          <w:lang w:val="nl-NL"/>
        </w:rPr>
        <w:t>en</w:t>
      </w:r>
      <w:r w:rsidR="009934B2" w:rsidRPr="00BF63DE">
        <w:rPr>
          <w:rFonts w:ascii="Garamond" w:hAnsi="Garamond"/>
          <w:sz w:val="24"/>
          <w:szCs w:val="24"/>
          <w:lang w:val="nl-NL"/>
        </w:rPr>
        <w:t>,</w:t>
      </w:r>
      <w:r w:rsidRPr="00BF63DE">
        <w:rPr>
          <w:rFonts w:ascii="Garamond" w:hAnsi="Garamond"/>
          <w:sz w:val="24"/>
          <w:szCs w:val="24"/>
          <w:lang w:val="nl-NL"/>
        </w:rPr>
        <w:t xml:space="preserve"> die zich verbeelden dat hun </w:t>
      </w:r>
      <w:r w:rsidR="00AF5374" w:rsidRPr="00BF63DE">
        <w:rPr>
          <w:rFonts w:ascii="Garamond" w:hAnsi="Garamond"/>
          <w:sz w:val="24"/>
          <w:szCs w:val="24"/>
          <w:lang w:val="nl-NL"/>
        </w:rPr>
        <w:t>leraar</w:t>
      </w:r>
      <w:r w:rsidRPr="00BF63DE">
        <w:rPr>
          <w:rFonts w:ascii="Garamond" w:hAnsi="Garamond"/>
          <w:sz w:val="24"/>
          <w:szCs w:val="24"/>
          <w:lang w:val="nl-NL"/>
        </w:rPr>
        <w:t xml:space="preserve">sambt dáárin bestaat, om </w:t>
      </w:r>
      <w:r w:rsidR="00BE2FDE" w:rsidRPr="00BF63DE">
        <w:rPr>
          <w:rFonts w:ascii="Garamond" w:hAnsi="Garamond"/>
          <w:sz w:val="24"/>
          <w:szCs w:val="24"/>
          <w:lang w:val="nl-NL"/>
        </w:rPr>
        <w:t>op</w:t>
      </w:r>
      <w:r w:rsidRPr="00BF63DE">
        <w:rPr>
          <w:rFonts w:ascii="Garamond" w:hAnsi="Garamond"/>
          <w:sz w:val="24"/>
          <w:szCs w:val="24"/>
          <w:lang w:val="nl-NL"/>
        </w:rPr>
        <w:t xml:space="preserve"> zondag hun preekje voor te lezen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het hun geoorloofd is gedurende de week met de drinkebroers het wijnhuis te bezoeken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welke zij</w:t>
      </w:r>
      <w:r w:rsidR="009934B2" w:rsidRPr="00BF63DE">
        <w:rPr>
          <w:rFonts w:ascii="Garamond" w:hAnsi="Garamond"/>
          <w:sz w:val="24"/>
          <w:szCs w:val="24"/>
          <w:lang w:val="nl-NL"/>
        </w:rPr>
        <w:t>,</w:t>
      </w:r>
      <w:r w:rsidRPr="00BF63DE">
        <w:rPr>
          <w:rFonts w:ascii="Garamond" w:hAnsi="Garamond"/>
          <w:sz w:val="24"/>
          <w:szCs w:val="24"/>
          <w:lang w:val="nl-NL"/>
        </w:rPr>
        <w:t xml:space="preserve"> wat meer is</w:t>
      </w:r>
      <w:r w:rsidR="009934B2" w:rsidRPr="00BF63DE">
        <w:rPr>
          <w:rFonts w:ascii="Garamond" w:hAnsi="Garamond"/>
          <w:sz w:val="24"/>
          <w:szCs w:val="24"/>
          <w:lang w:val="nl-NL"/>
        </w:rPr>
        <w:t>,</w:t>
      </w:r>
      <w:r w:rsidRPr="00BF63DE">
        <w:rPr>
          <w:rFonts w:ascii="Garamond" w:hAnsi="Garamond"/>
          <w:sz w:val="24"/>
          <w:szCs w:val="24"/>
          <w:lang w:val="nl-NL"/>
        </w:rPr>
        <w:t xml:space="preserve"> door hun voorbeeld nog stijven in het kwaad. De commissarissen hebben in de regel alle </w:t>
      </w:r>
      <w:r w:rsidR="00AF5374" w:rsidRPr="00BF63DE">
        <w:rPr>
          <w:rFonts w:ascii="Garamond" w:hAnsi="Garamond"/>
          <w:sz w:val="24"/>
          <w:szCs w:val="24"/>
          <w:lang w:val="nl-NL"/>
        </w:rPr>
        <w:t>leraar</w:t>
      </w:r>
      <w:r w:rsidRPr="00BF63DE">
        <w:rPr>
          <w:rFonts w:ascii="Garamond" w:hAnsi="Garamond"/>
          <w:sz w:val="24"/>
          <w:szCs w:val="24"/>
          <w:lang w:val="nl-NL"/>
        </w:rPr>
        <w:t>s verwijderd</w:t>
      </w:r>
      <w:r w:rsidR="009934B2" w:rsidRPr="00BF63DE">
        <w:rPr>
          <w:rFonts w:ascii="Garamond" w:hAnsi="Garamond"/>
          <w:sz w:val="24"/>
          <w:szCs w:val="24"/>
          <w:lang w:val="nl-NL"/>
        </w:rPr>
        <w:t>,</w:t>
      </w:r>
      <w:r w:rsidRPr="00BF63DE">
        <w:rPr>
          <w:rFonts w:ascii="Garamond" w:hAnsi="Garamond"/>
          <w:sz w:val="24"/>
          <w:szCs w:val="24"/>
          <w:lang w:val="nl-NL"/>
        </w:rPr>
        <w:t xml:space="preserve"> die,</w:t>
      </w:r>
      <w:r w:rsidR="009934B2" w:rsidRPr="00BF63DE">
        <w:rPr>
          <w:rFonts w:ascii="Garamond" w:hAnsi="Garamond"/>
          <w:sz w:val="24"/>
          <w:szCs w:val="24"/>
          <w:lang w:val="nl-NL"/>
        </w:rPr>
        <w:t xml:space="preserve"> </w:t>
      </w:r>
      <w:r w:rsidR="00C73A07" w:rsidRPr="00BF63DE">
        <w:rPr>
          <w:rFonts w:ascii="Garamond" w:hAnsi="Garamond"/>
          <w:sz w:val="24"/>
          <w:szCs w:val="24"/>
          <w:lang w:val="nl-NL"/>
        </w:rPr>
        <w:t xml:space="preserve">als zij </w:t>
      </w:r>
      <w:r w:rsidRPr="00BF63DE">
        <w:rPr>
          <w:rFonts w:ascii="Garamond" w:hAnsi="Garamond"/>
          <w:sz w:val="24"/>
          <w:szCs w:val="24"/>
          <w:lang w:val="nl-NL"/>
        </w:rPr>
        <w:t>al niet dadelijk tegen een vroom en heilig leven predikten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4F2372" w:rsidRPr="00BF63DE">
        <w:rPr>
          <w:rFonts w:ascii="Garamond" w:hAnsi="Garamond"/>
          <w:sz w:val="24"/>
          <w:szCs w:val="24"/>
          <w:lang w:val="nl-NL"/>
        </w:rPr>
        <w:t>toch</w:t>
      </w:r>
      <w:r w:rsidRPr="00BF63DE">
        <w:rPr>
          <w:rFonts w:ascii="Garamond" w:hAnsi="Garamond"/>
          <w:sz w:val="24"/>
          <w:szCs w:val="24"/>
          <w:lang w:val="nl-NL"/>
        </w:rPr>
        <w:t xml:space="preserve"> genoegzaam deden blijken dat zij van </w:t>
      </w:r>
      <w:r w:rsidR="002B605A" w:rsidRPr="00BF63DE">
        <w:rPr>
          <w:rFonts w:ascii="Garamond" w:hAnsi="Garamond"/>
          <w:sz w:val="24"/>
          <w:szCs w:val="24"/>
          <w:lang w:val="nl-NL"/>
        </w:rPr>
        <w:t>zo’n</w:t>
      </w:r>
      <w:r w:rsidRPr="00BF63DE">
        <w:rPr>
          <w:rFonts w:ascii="Garamond" w:hAnsi="Garamond"/>
          <w:sz w:val="24"/>
          <w:szCs w:val="24"/>
          <w:lang w:val="nl-NL"/>
        </w:rPr>
        <w:t xml:space="preserve"> leven geen denkbeeld hadden</w:t>
      </w:r>
      <w:r w:rsidR="00075CF8" w:rsidRPr="00BF63DE">
        <w:rPr>
          <w:rFonts w:ascii="Garamond" w:hAnsi="Garamond"/>
          <w:sz w:val="24"/>
          <w:szCs w:val="24"/>
          <w:lang w:val="nl-NL"/>
        </w:rPr>
        <w:t>,</w:t>
      </w:r>
      <w:r w:rsidRPr="00BF63DE">
        <w:rPr>
          <w:rFonts w:ascii="Garamond" w:hAnsi="Garamond"/>
          <w:sz w:val="24"/>
          <w:szCs w:val="24"/>
          <w:lang w:val="nl-NL"/>
        </w:rPr>
        <w:t xml:space="preserve"> en zij stelden in </w:t>
      </w:r>
      <w:r w:rsidR="00026DF6" w:rsidRPr="00BF63DE">
        <w:rPr>
          <w:rFonts w:ascii="Garamond" w:hAnsi="Garamond"/>
          <w:sz w:val="24"/>
          <w:szCs w:val="24"/>
          <w:lang w:val="nl-NL"/>
        </w:rPr>
        <w:t xml:space="preserve">hun </w:t>
      </w:r>
      <w:r w:rsidRPr="00BF63DE">
        <w:rPr>
          <w:rFonts w:ascii="Garamond" w:hAnsi="Garamond"/>
          <w:sz w:val="24"/>
          <w:szCs w:val="24"/>
          <w:lang w:val="nl-NL"/>
        </w:rPr>
        <w:t>plaats bekwame, ernstige mannen aan</w:t>
      </w:r>
      <w:r w:rsidR="009934B2" w:rsidRPr="00BF63DE">
        <w:rPr>
          <w:rFonts w:ascii="Garamond" w:hAnsi="Garamond"/>
          <w:sz w:val="24"/>
          <w:szCs w:val="24"/>
          <w:lang w:val="nl-NL"/>
        </w:rPr>
        <w:t>,</w:t>
      </w:r>
      <w:r w:rsidRPr="00BF63DE">
        <w:rPr>
          <w:rFonts w:ascii="Garamond" w:hAnsi="Garamond"/>
          <w:sz w:val="24"/>
          <w:szCs w:val="24"/>
          <w:lang w:val="nl-NL"/>
        </w:rPr>
        <w:t xml:space="preserve"> die</w:t>
      </w:r>
      <w:r w:rsidR="009934B2" w:rsidRPr="00BF63DE">
        <w:rPr>
          <w:rFonts w:ascii="Garamond" w:hAnsi="Garamond"/>
          <w:sz w:val="24"/>
          <w:szCs w:val="24"/>
          <w:lang w:val="nl-NL"/>
        </w:rPr>
        <w:t xml:space="preserve"> een</w:t>
      </w:r>
      <w:r w:rsidR="00E67952" w:rsidRPr="00BF63DE">
        <w:rPr>
          <w:rFonts w:ascii="Garamond" w:hAnsi="Garamond"/>
          <w:sz w:val="24"/>
          <w:szCs w:val="24"/>
          <w:lang w:val="nl-NL"/>
        </w:rPr>
        <w:t xml:space="preserve"> </w:t>
      </w:r>
      <w:r w:rsidR="00AB5F82" w:rsidRPr="00BF63DE">
        <w:rPr>
          <w:rFonts w:ascii="Garamond" w:hAnsi="Garamond"/>
          <w:sz w:val="24"/>
          <w:szCs w:val="24"/>
          <w:lang w:val="nl-NL"/>
        </w:rPr>
        <w:t>godzalige</w:t>
      </w:r>
      <w:r w:rsidRPr="00BF63DE">
        <w:rPr>
          <w:rFonts w:ascii="Garamond" w:hAnsi="Garamond"/>
          <w:sz w:val="24"/>
          <w:szCs w:val="24"/>
          <w:lang w:val="nl-NL"/>
        </w:rPr>
        <w:t xml:space="preserve"> wandel voerden</w:t>
      </w:r>
      <w:r w:rsidR="009934B2" w:rsidRPr="00BF63DE">
        <w:rPr>
          <w:rFonts w:ascii="Garamond" w:hAnsi="Garamond"/>
          <w:sz w:val="24"/>
          <w:szCs w:val="24"/>
          <w:lang w:val="nl-NL"/>
        </w:rPr>
        <w:t>,</w:t>
      </w:r>
      <w:r w:rsidRPr="00BF63DE">
        <w:rPr>
          <w:rFonts w:ascii="Garamond" w:hAnsi="Garamond"/>
          <w:sz w:val="24"/>
          <w:szCs w:val="24"/>
          <w:lang w:val="nl-NL"/>
        </w:rPr>
        <w:t xml:space="preserve"> wat dan ook hun bijzonder geloof was</w:t>
      </w:r>
      <w:r w:rsidR="009934B2" w:rsidRPr="00BF63DE">
        <w:rPr>
          <w:rFonts w:ascii="Garamond" w:hAnsi="Garamond"/>
          <w:sz w:val="24"/>
          <w:szCs w:val="24"/>
          <w:lang w:val="nl-NL"/>
        </w:rPr>
        <w:t>,</w:t>
      </w:r>
      <w:r w:rsidRPr="00BF63DE">
        <w:rPr>
          <w:rFonts w:ascii="Garamond" w:hAnsi="Garamond"/>
          <w:sz w:val="24"/>
          <w:szCs w:val="24"/>
          <w:lang w:val="nl-NL"/>
        </w:rPr>
        <w:t xml:space="preserve"> indien dit maar christelijk</w:t>
      </w:r>
      <w:r w:rsidR="00EF5FD1" w:rsidRPr="00BF63DE">
        <w:rPr>
          <w:rFonts w:ascii="Garamond" w:hAnsi="Garamond"/>
          <w:sz w:val="24"/>
          <w:szCs w:val="24"/>
          <w:lang w:val="nl-NL"/>
        </w:rPr>
        <w:t xml:space="preserve"> mocht </w:t>
      </w:r>
      <w:r w:rsidR="00026DF6" w:rsidRPr="00BF63DE">
        <w:rPr>
          <w:rFonts w:ascii="Garamond" w:hAnsi="Garamond"/>
          <w:sz w:val="24"/>
          <w:szCs w:val="24"/>
          <w:lang w:val="nl-NL"/>
        </w:rPr>
        <w:t>heten</w:t>
      </w:r>
      <w:r w:rsidRPr="00BF63DE">
        <w:rPr>
          <w:rFonts w:ascii="Garamond" w:hAnsi="Garamond"/>
          <w:sz w:val="24"/>
          <w:szCs w:val="24"/>
          <w:lang w:val="nl-NL"/>
        </w:rPr>
        <w:t xml:space="preserve">. Sommigen </w:t>
      </w:r>
      <w:r w:rsidR="00026DF6" w:rsidRPr="00BF63DE">
        <w:rPr>
          <w:rFonts w:ascii="Garamond" w:hAnsi="Garamond"/>
          <w:sz w:val="24"/>
          <w:szCs w:val="24"/>
          <w:lang w:val="nl-NL"/>
        </w:rPr>
        <w:t xml:space="preserve">van hun </w:t>
      </w:r>
      <w:r w:rsidRPr="00BF63DE">
        <w:rPr>
          <w:rFonts w:ascii="Garamond" w:hAnsi="Garamond"/>
          <w:sz w:val="24"/>
          <w:szCs w:val="24"/>
          <w:lang w:val="nl-NL"/>
        </w:rPr>
        <w:t xml:space="preserve">betoonden misschien </w:t>
      </w:r>
      <w:r w:rsidR="000D2FE8" w:rsidRPr="00BF63DE">
        <w:rPr>
          <w:rFonts w:ascii="Garamond" w:hAnsi="Garamond"/>
          <w:sz w:val="24"/>
          <w:szCs w:val="24"/>
          <w:lang w:val="nl-NL"/>
        </w:rPr>
        <w:t>enige</w:t>
      </w:r>
      <w:r w:rsidRPr="00BF63DE">
        <w:rPr>
          <w:rFonts w:ascii="Garamond" w:hAnsi="Garamond"/>
          <w:sz w:val="24"/>
          <w:szCs w:val="24"/>
          <w:lang w:val="nl-NL"/>
        </w:rPr>
        <w:t xml:space="preserve"> partijdigheid ter gunste van de </w:t>
      </w:r>
      <w:r w:rsidR="00AB5F82" w:rsidRPr="00BF63DE">
        <w:rPr>
          <w:rFonts w:ascii="Garamond" w:hAnsi="Garamond"/>
          <w:sz w:val="24"/>
          <w:szCs w:val="24"/>
          <w:lang w:val="nl-NL"/>
        </w:rPr>
        <w:t>independents</w:t>
      </w:r>
      <w:r w:rsidR="009934B2" w:rsidRPr="00BF63DE">
        <w:rPr>
          <w:rFonts w:ascii="Garamond" w:hAnsi="Garamond"/>
          <w:sz w:val="24"/>
          <w:szCs w:val="24"/>
          <w:lang w:val="nl-NL"/>
        </w:rPr>
        <w:t>,</w:t>
      </w:r>
      <w:r w:rsidRPr="00BF63DE">
        <w:rPr>
          <w:rFonts w:ascii="Garamond" w:hAnsi="Garamond"/>
          <w:sz w:val="24"/>
          <w:szCs w:val="24"/>
          <w:lang w:val="nl-NL"/>
        </w:rPr>
        <w:t xml:space="preserve"> separatisten</w:t>
      </w:r>
      <w:r w:rsidR="009934B2" w:rsidRPr="00BF63DE">
        <w:rPr>
          <w:rFonts w:ascii="Garamond" w:hAnsi="Garamond"/>
          <w:sz w:val="24"/>
          <w:szCs w:val="24"/>
          <w:lang w:val="nl-NL"/>
        </w:rPr>
        <w:t>,</w:t>
      </w:r>
      <w:r w:rsidR="001E68A1" w:rsidRPr="00BF63DE">
        <w:rPr>
          <w:rFonts w:ascii="Garamond" w:hAnsi="Garamond"/>
          <w:sz w:val="24"/>
          <w:szCs w:val="24"/>
          <w:lang w:val="nl-NL"/>
        </w:rPr>
        <w:t xml:space="preserve"> </w:t>
      </w:r>
      <w:r w:rsidRPr="00BF63DE">
        <w:rPr>
          <w:rFonts w:ascii="Garamond" w:hAnsi="Garamond"/>
          <w:sz w:val="24"/>
          <w:szCs w:val="24"/>
          <w:lang w:val="nl-NL"/>
        </w:rPr>
        <w:t>fifth</w:t>
      </w:r>
      <w:r w:rsidR="00BE2FDE" w:rsidRPr="00BF63DE">
        <w:rPr>
          <w:rFonts w:ascii="Garamond" w:hAnsi="Garamond"/>
          <w:sz w:val="24"/>
          <w:szCs w:val="24"/>
          <w:lang w:val="nl-NL"/>
        </w:rPr>
        <w:t>-</w:t>
      </w:r>
      <w:r w:rsidRPr="00BF63DE">
        <w:rPr>
          <w:rFonts w:ascii="Garamond" w:hAnsi="Garamond"/>
          <w:sz w:val="24"/>
          <w:szCs w:val="24"/>
          <w:lang w:val="nl-NL"/>
        </w:rPr>
        <w:t>monar</w:t>
      </w:r>
      <w:r w:rsidR="00AB5F82" w:rsidRPr="00BF63DE">
        <w:rPr>
          <w:rFonts w:ascii="Garamond" w:hAnsi="Garamond"/>
          <w:sz w:val="24"/>
          <w:szCs w:val="24"/>
          <w:lang w:val="nl-NL"/>
        </w:rPr>
        <w:t>c</w:t>
      </w:r>
      <w:r w:rsidRPr="00BF63DE">
        <w:rPr>
          <w:rFonts w:ascii="Garamond" w:hAnsi="Garamond"/>
          <w:sz w:val="24"/>
          <w:szCs w:val="24"/>
          <w:lang w:val="nl-NL"/>
        </w:rPr>
        <w:t>h</w:t>
      </w:r>
      <w:r w:rsidR="00AB5F82" w:rsidRPr="00BF63DE">
        <w:rPr>
          <w:rFonts w:ascii="Garamond" w:hAnsi="Garamond"/>
          <w:sz w:val="24"/>
          <w:szCs w:val="24"/>
          <w:lang w:val="nl-NL"/>
        </w:rPr>
        <w:t>ists</w:t>
      </w:r>
      <w:r w:rsidR="00BE2FDE" w:rsidRPr="00BF63DE">
        <w:rPr>
          <w:rStyle w:val="FootnoteReference"/>
          <w:rFonts w:ascii="Garamond" w:hAnsi="Garamond"/>
          <w:sz w:val="24"/>
          <w:szCs w:val="24"/>
          <w:lang w:val="nl-NL"/>
        </w:rPr>
        <w:footnoteReference w:id="303"/>
      </w:r>
      <w:r w:rsidRPr="00BF63DE">
        <w:rPr>
          <w:rFonts w:ascii="Garamond" w:hAnsi="Garamond"/>
          <w:sz w:val="24"/>
          <w:szCs w:val="24"/>
          <w:lang w:val="nl-NL"/>
        </w:rPr>
        <w:t xml:space="preserve"> en anabaptisten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ingenomenheid tegen de prelatisten en arminianen. Echter overtreft het goed dat zij aan de kerk gedaan hebben derwijze het kwaad dat uit </w:t>
      </w:r>
      <w:r w:rsidR="00026DF6" w:rsidRPr="00BF63DE">
        <w:rPr>
          <w:rFonts w:ascii="Garamond" w:hAnsi="Garamond"/>
          <w:sz w:val="24"/>
          <w:szCs w:val="24"/>
          <w:lang w:val="nl-NL"/>
        </w:rPr>
        <w:t xml:space="preserve">hun </w:t>
      </w:r>
      <w:r w:rsidRPr="00BF63DE">
        <w:rPr>
          <w:rFonts w:ascii="Garamond" w:hAnsi="Garamond"/>
          <w:sz w:val="24"/>
          <w:szCs w:val="24"/>
          <w:lang w:val="nl-NL"/>
        </w:rPr>
        <w:t>be</w:t>
      </w:r>
      <w:r w:rsidR="00AB5F82" w:rsidRPr="00BF63DE">
        <w:rPr>
          <w:rFonts w:ascii="Garamond" w:hAnsi="Garamond"/>
          <w:sz w:val="24"/>
          <w:szCs w:val="24"/>
          <w:lang w:val="nl-NL"/>
        </w:rPr>
        <w:t>moeienissen</w:t>
      </w:r>
      <w:r w:rsidRPr="00BF63DE">
        <w:rPr>
          <w:rFonts w:ascii="Garamond" w:hAnsi="Garamond"/>
          <w:sz w:val="24"/>
          <w:szCs w:val="24"/>
          <w:lang w:val="nl-NL"/>
        </w:rPr>
        <w:t xml:space="preserve"> volgen kon</w:t>
      </w:r>
      <w:r w:rsidR="009934B2" w:rsidRPr="00BF63DE">
        <w:rPr>
          <w:rFonts w:ascii="Garamond" w:hAnsi="Garamond"/>
          <w:sz w:val="24"/>
          <w:szCs w:val="24"/>
          <w:lang w:val="nl-NL"/>
        </w:rPr>
        <w:t>,</w:t>
      </w:r>
      <w:r w:rsidRPr="00BF63DE">
        <w:rPr>
          <w:rFonts w:ascii="Garamond" w:hAnsi="Garamond"/>
          <w:sz w:val="24"/>
          <w:szCs w:val="24"/>
          <w:lang w:val="nl-NL"/>
        </w:rPr>
        <w:t xml:space="preserve"> dat vele duizenden van zielen</w:t>
      </w:r>
      <w:r w:rsidR="00650929" w:rsidRPr="00BF63DE">
        <w:rPr>
          <w:rFonts w:ascii="Garamond" w:hAnsi="Garamond"/>
          <w:sz w:val="24"/>
          <w:szCs w:val="24"/>
          <w:lang w:val="nl-NL"/>
        </w:rPr>
        <w:t xml:space="preserve"> </w:t>
      </w:r>
      <w:r w:rsidR="00565C65" w:rsidRPr="00BF63DE">
        <w:rPr>
          <w:rFonts w:ascii="Garamond" w:hAnsi="Garamond"/>
          <w:sz w:val="24"/>
          <w:szCs w:val="24"/>
          <w:lang w:val="nl-NL"/>
        </w:rPr>
        <w:t xml:space="preserve">God </w:t>
      </w:r>
      <w:r w:rsidRPr="00BF63DE">
        <w:rPr>
          <w:rFonts w:ascii="Garamond" w:hAnsi="Garamond"/>
          <w:sz w:val="24"/>
          <w:szCs w:val="24"/>
          <w:lang w:val="nl-NL"/>
        </w:rPr>
        <w:t xml:space="preserve">gedankt hebben voor de getrouwe </w:t>
      </w:r>
      <w:r w:rsidR="00AF5374" w:rsidRPr="00BF63DE">
        <w:rPr>
          <w:rFonts w:ascii="Garamond" w:hAnsi="Garamond"/>
          <w:sz w:val="24"/>
          <w:szCs w:val="24"/>
          <w:lang w:val="nl-NL"/>
        </w:rPr>
        <w:t>leraar</w:t>
      </w:r>
      <w:r w:rsidRPr="00BF63DE">
        <w:rPr>
          <w:rFonts w:ascii="Garamond" w:hAnsi="Garamond"/>
          <w:sz w:val="24"/>
          <w:szCs w:val="24"/>
          <w:lang w:val="nl-NL"/>
        </w:rPr>
        <w:t>s die de commissarissen haar verschaften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zij er diep over hebben getreurd</w:t>
      </w:r>
      <w:r w:rsidR="009934B2" w:rsidRPr="00BF63DE">
        <w:rPr>
          <w:rFonts w:ascii="Garamond" w:hAnsi="Garamond"/>
          <w:sz w:val="24"/>
          <w:szCs w:val="24"/>
          <w:lang w:val="nl-NL"/>
        </w:rPr>
        <w:t>,</w:t>
      </w:r>
      <w:r w:rsidRPr="00BF63DE">
        <w:rPr>
          <w:rFonts w:ascii="Garamond" w:hAnsi="Garamond"/>
          <w:sz w:val="24"/>
          <w:szCs w:val="24"/>
          <w:lang w:val="nl-NL"/>
        </w:rPr>
        <w:t xml:space="preserve"> toen deze waardige herders later door de prelatisten verdrongen werden.</w:t>
      </w:r>
      <w:r w:rsidR="00650929" w:rsidRPr="00BF63DE">
        <w:rPr>
          <w:rFonts w:ascii="Garamond" w:hAnsi="Garamond"/>
          <w:sz w:val="24"/>
          <w:szCs w:val="24"/>
          <w:lang w:val="nl-NL"/>
        </w:rPr>
        <w:t>’</w:t>
      </w:r>
      <w:r w:rsidR="00650929" w:rsidRPr="00BF63DE">
        <w:rPr>
          <w:rStyle w:val="FootnoteReference"/>
          <w:rFonts w:ascii="Garamond" w:hAnsi="Garamond"/>
          <w:sz w:val="24"/>
          <w:szCs w:val="24"/>
          <w:lang w:val="nl-NL"/>
        </w:rPr>
        <w:footnoteReference w:id="304"/>
      </w:r>
    </w:p>
    <w:p w14:paraId="2B656679" w14:textId="034CE87D"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Het moet voor het overige opgemerkt worden</w:t>
      </w:r>
      <w:r w:rsidR="009934B2" w:rsidRPr="00BF63DE">
        <w:rPr>
          <w:rFonts w:ascii="Garamond" w:hAnsi="Garamond"/>
          <w:sz w:val="24"/>
          <w:szCs w:val="24"/>
          <w:lang w:val="nl-NL"/>
        </w:rPr>
        <w:t>,</w:t>
      </w:r>
      <w:r w:rsidRPr="00BF63DE">
        <w:rPr>
          <w:rFonts w:ascii="Garamond" w:hAnsi="Garamond"/>
          <w:sz w:val="24"/>
          <w:szCs w:val="24"/>
          <w:lang w:val="nl-NL"/>
        </w:rPr>
        <w:t xml:space="preserve"> dat de predikanten die door de commissarissen werden afgezet</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AB5F82" w:rsidRPr="00BF63DE">
        <w:rPr>
          <w:rFonts w:ascii="Garamond" w:hAnsi="Garamond"/>
          <w:sz w:val="24"/>
          <w:szCs w:val="24"/>
          <w:lang w:val="nl-NL"/>
        </w:rPr>
        <w:t>enkel</w:t>
      </w:r>
      <w:r w:rsidRPr="00BF63DE">
        <w:rPr>
          <w:rFonts w:ascii="Garamond" w:hAnsi="Garamond"/>
          <w:sz w:val="24"/>
          <w:szCs w:val="24"/>
          <w:lang w:val="nl-NL"/>
        </w:rPr>
        <w:t xml:space="preserve"> verstoken werden van de voor</w:t>
      </w:r>
      <w:r w:rsidR="000D2FE8" w:rsidRPr="00BF63DE">
        <w:rPr>
          <w:rFonts w:ascii="Garamond" w:hAnsi="Garamond"/>
          <w:sz w:val="24"/>
          <w:szCs w:val="24"/>
          <w:lang w:val="nl-NL"/>
        </w:rPr>
        <w:t>recht</w:t>
      </w:r>
      <w:r w:rsidRPr="00BF63DE">
        <w:rPr>
          <w:rFonts w:ascii="Garamond" w:hAnsi="Garamond"/>
          <w:sz w:val="24"/>
          <w:szCs w:val="24"/>
          <w:lang w:val="nl-NL"/>
        </w:rPr>
        <w:t>en van het nationaal predikambt</w:t>
      </w:r>
      <w:r w:rsidR="009934B2" w:rsidRPr="00BF63DE">
        <w:rPr>
          <w:rFonts w:ascii="Garamond" w:hAnsi="Garamond"/>
          <w:sz w:val="24"/>
          <w:szCs w:val="24"/>
          <w:lang w:val="nl-NL"/>
        </w:rPr>
        <w:t>,</w:t>
      </w:r>
      <w:r w:rsidR="00EB6D25" w:rsidRPr="00BF63DE">
        <w:rPr>
          <w:rFonts w:ascii="Garamond" w:hAnsi="Garamond"/>
          <w:sz w:val="24"/>
          <w:szCs w:val="24"/>
          <w:lang w:val="nl-NL"/>
        </w:rPr>
        <w:t xml:space="preserve"> maar </w:t>
      </w:r>
      <w:r w:rsidRPr="00BF63DE">
        <w:rPr>
          <w:rFonts w:ascii="Garamond" w:hAnsi="Garamond"/>
          <w:sz w:val="24"/>
          <w:szCs w:val="24"/>
          <w:lang w:val="nl-NL"/>
        </w:rPr>
        <w:t>geenszins dat van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ige vrijheid missen moesten.</w:t>
      </w:r>
      <w:r w:rsidR="00E16BD0" w:rsidRPr="00BF63DE">
        <w:rPr>
          <w:rFonts w:ascii="Garamond" w:hAnsi="Garamond"/>
          <w:sz w:val="24"/>
          <w:szCs w:val="24"/>
          <w:lang w:val="nl-NL"/>
        </w:rPr>
        <w:t xml:space="preserve"> </w:t>
      </w:r>
      <w:r w:rsidRPr="00BF63DE">
        <w:rPr>
          <w:rFonts w:ascii="Garamond" w:hAnsi="Garamond"/>
          <w:sz w:val="24"/>
          <w:szCs w:val="24"/>
          <w:lang w:val="nl-NL"/>
        </w:rPr>
        <w:t xml:space="preserve">Vooral waren de </w:t>
      </w:r>
      <w:r w:rsidR="00EF5FD1" w:rsidRPr="00BF63DE">
        <w:rPr>
          <w:rFonts w:ascii="Garamond" w:hAnsi="Garamond"/>
          <w:sz w:val="24"/>
          <w:szCs w:val="24"/>
          <w:lang w:val="nl-NL"/>
        </w:rPr>
        <w:t>‘</w:t>
      </w:r>
      <w:r w:rsidRPr="00BF63DE">
        <w:rPr>
          <w:rFonts w:ascii="Garamond" w:hAnsi="Garamond"/>
          <w:sz w:val="24"/>
          <w:szCs w:val="24"/>
          <w:lang w:val="nl-NL"/>
        </w:rPr>
        <w:t xml:space="preserve">triers’ gestreng ten aanzien van alle morele gebreken. De ordonnantie van 28 augustus 1654 schreef ook voor, dat alle </w:t>
      </w:r>
      <w:r w:rsidR="00AF5374" w:rsidRPr="00BF63DE">
        <w:rPr>
          <w:rFonts w:ascii="Garamond" w:hAnsi="Garamond"/>
          <w:sz w:val="24"/>
          <w:szCs w:val="24"/>
          <w:lang w:val="nl-NL"/>
        </w:rPr>
        <w:t>leraar</w:t>
      </w:r>
      <w:r w:rsidRPr="00BF63DE">
        <w:rPr>
          <w:rFonts w:ascii="Garamond" w:hAnsi="Garamond"/>
          <w:sz w:val="24"/>
          <w:szCs w:val="24"/>
          <w:lang w:val="nl-NL"/>
        </w:rPr>
        <w:t xml:space="preserve">s moesten weggezonden </w:t>
      </w:r>
      <w:r w:rsidR="00E16BD0" w:rsidRPr="00BF63DE">
        <w:rPr>
          <w:rFonts w:ascii="Garamond" w:hAnsi="Garamond"/>
          <w:sz w:val="24"/>
          <w:szCs w:val="24"/>
          <w:lang w:val="nl-NL"/>
        </w:rPr>
        <w:t>w</w:t>
      </w:r>
      <w:r w:rsidRPr="00BF63DE">
        <w:rPr>
          <w:rFonts w:ascii="Garamond" w:hAnsi="Garamond"/>
          <w:sz w:val="24"/>
          <w:szCs w:val="24"/>
          <w:lang w:val="nl-NL"/>
        </w:rPr>
        <w:t>orden</w:t>
      </w:r>
      <w:r w:rsidR="009934B2" w:rsidRPr="00BF63DE">
        <w:rPr>
          <w:rFonts w:ascii="Garamond" w:hAnsi="Garamond"/>
          <w:sz w:val="24"/>
          <w:szCs w:val="24"/>
          <w:lang w:val="nl-NL"/>
        </w:rPr>
        <w:t>,</w:t>
      </w:r>
      <w:r w:rsidRPr="00BF63DE">
        <w:rPr>
          <w:rFonts w:ascii="Garamond" w:hAnsi="Garamond"/>
          <w:sz w:val="24"/>
          <w:szCs w:val="24"/>
          <w:lang w:val="nl-NL"/>
        </w:rPr>
        <w:t xml:space="preserve"> die schuldig stonden aan meineed</w:t>
      </w:r>
      <w:r w:rsidR="009934B2" w:rsidRPr="00BF63DE">
        <w:rPr>
          <w:rFonts w:ascii="Garamond" w:hAnsi="Garamond"/>
          <w:sz w:val="24"/>
          <w:szCs w:val="24"/>
          <w:lang w:val="nl-NL"/>
        </w:rPr>
        <w:t>,</w:t>
      </w:r>
      <w:r w:rsidRPr="00BF63DE">
        <w:rPr>
          <w:rFonts w:ascii="Garamond" w:hAnsi="Garamond"/>
          <w:sz w:val="24"/>
          <w:szCs w:val="24"/>
          <w:lang w:val="nl-NL"/>
        </w:rPr>
        <w:t xml:space="preserve"> vloeken</w:t>
      </w:r>
      <w:r w:rsidR="009934B2" w:rsidRPr="00BF63DE">
        <w:rPr>
          <w:rFonts w:ascii="Garamond" w:hAnsi="Garamond"/>
          <w:sz w:val="24"/>
          <w:szCs w:val="24"/>
          <w:lang w:val="nl-NL"/>
        </w:rPr>
        <w:t>,</w:t>
      </w:r>
      <w:r w:rsidRPr="00BF63DE">
        <w:rPr>
          <w:rFonts w:ascii="Garamond" w:hAnsi="Garamond"/>
          <w:sz w:val="24"/>
          <w:szCs w:val="24"/>
          <w:lang w:val="nl-NL"/>
        </w:rPr>
        <w:t xml:space="preserve"> echtbreuk</w:t>
      </w:r>
      <w:r w:rsidR="009934B2" w:rsidRPr="00BF63DE">
        <w:rPr>
          <w:rFonts w:ascii="Garamond" w:hAnsi="Garamond"/>
          <w:sz w:val="24"/>
          <w:szCs w:val="24"/>
          <w:lang w:val="nl-NL"/>
        </w:rPr>
        <w:t>,</w:t>
      </w:r>
      <w:r w:rsidRPr="00BF63DE">
        <w:rPr>
          <w:rFonts w:ascii="Garamond" w:hAnsi="Garamond"/>
          <w:sz w:val="24"/>
          <w:szCs w:val="24"/>
          <w:lang w:val="nl-NL"/>
        </w:rPr>
        <w:t xml:space="preserve"> hoererij, dronkenschap, het bezoeken van wijn en bierhuizen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16BD0" w:rsidRPr="00BF63DE">
        <w:rPr>
          <w:rFonts w:ascii="Garamond" w:hAnsi="Garamond"/>
          <w:sz w:val="24"/>
          <w:szCs w:val="24"/>
          <w:lang w:val="nl-NL"/>
        </w:rPr>
        <w:t xml:space="preserve">ruzie </w:t>
      </w:r>
      <w:r w:rsidRPr="00BF63DE">
        <w:rPr>
          <w:rFonts w:ascii="Garamond" w:hAnsi="Garamond"/>
          <w:sz w:val="24"/>
          <w:szCs w:val="24"/>
          <w:lang w:val="nl-NL"/>
        </w:rPr>
        <w:t>zoeken</w:t>
      </w:r>
      <w:r w:rsidR="009934B2" w:rsidRPr="00BF63DE">
        <w:rPr>
          <w:rFonts w:ascii="Garamond" w:hAnsi="Garamond"/>
          <w:sz w:val="24"/>
          <w:szCs w:val="24"/>
          <w:lang w:val="nl-NL"/>
        </w:rPr>
        <w:t>,</w:t>
      </w:r>
      <w:r w:rsidRPr="00BF63DE">
        <w:rPr>
          <w:rFonts w:ascii="Garamond" w:hAnsi="Garamond"/>
          <w:sz w:val="24"/>
          <w:szCs w:val="24"/>
          <w:lang w:val="nl-NL"/>
        </w:rPr>
        <w:t xml:space="preserve"> vechten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z. Zij die </w:t>
      </w:r>
      <w:r w:rsidR="001E68A1" w:rsidRPr="00BF63DE">
        <w:rPr>
          <w:rFonts w:ascii="Garamond" w:hAnsi="Garamond"/>
          <w:sz w:val="24"/>
          <w:szCs w:val="24"/>
          <w:lang w:val="nl-NL"/>
        </w:rPr>
        <w:t xml:space="preserve">roomse </w:t>
      </w:r>
      <w:r w:rsidR="004F2372" w:rsidRPr="00BF63DE">
        <w:rPr>
          <w:rFonts w:ascii="Garamond" w:hAnsi="Garamond"/>
          <w:sz w:val="24"/>
          <w:szCs w:val="24"/>
          <w:lang w:val="nl-NL"/>
        </w:rPr>
        <w:t>mening</w:t>
      </w:r>
      <w:r w:rsidRPr="00BF63DE">
        <w:rPr>
          <w:rFonts w:ascii="Garamond" w:hAnsi="Garamond"/>
          <w:sz w:val="24"/>
          <w:szCs w:val="24"/>
          <w:lang w:val="nl-NL"/>
        </w:rPr>
        <w:t>en aankleefden waren evenzeer uitgesloten.</w:t>
      </w:r>
      <w:r w:rsidR="00BD2F0F" w:rsidRPr="00BF63DE">
        <w:rPr>
          <w:rFonts w:ascii="Garamond" w:hAnsi="Garamond"/>
          <w:sz w:val="24"/>
          <w:szCs w:val="24"/>
          <w:lang w:val="nl-NL"/>
        </w:rPr>
        <w:t xml:space="preserve"> </w:t>
      </w:r>
      <w:r w:rsidRPr="00BF63DE">
        <w:rPr>
          <w:rFonts w:ascii="Garamond" w:hAnsi="Garamond"/>
          <w:sz w:val="24"/>
          <w:szCs w:val="24"/>
          <w:lang w:val="nl-NL"/>
        </w:rPr>
        <w:t xml:space="preserve">De episcopalen werden als </w:t>
      </w:r>
      <w:r w:rsidR="00F067A8" w:rsidRPr="00BF63DE">
        <w:rPr>
          <w:rFonts w:ascii="Garamond" w:hAnsi="Garamond"/>
          <w:sz w:val="24"/>
          <w:szCs w:val="24"/>
          <w:lang w:val="nl-NL"/>
        </w:rPr>
        <w:t>zódanig</w:t>
      </w:r>
      <w:r w:rsidRPr="00BF63DE">
        <w:rPr>
          <w:rFonts w:ascii="Garamond" w:hAnsi="Garamond"/>
          <w:sz w:val="24"/>
          <w:szCs w:val="24"/>
          <w:lang w:val="nl-NL"/>
        </w:rPr>
        <w:t xml:space="preserve"> niet verworpen</w:t>
      </w:r>
      <w:r w:rsidR="009934B2" w:rsidRPr="00BF63DE">
        <w:rPr>
          <w:rFonts w:ascii="Garamond" w:hAnsi="Garamond"/>
          <w:sz w:val="24"/>
          <w:szCs w:val="24"/>
          <w:lang w:val="nl-NL"/>
        </w:rPr>
        <w:t>,</w:t>
      </w:r>
      <w:r w:rsidRPr="00BF63DE">
        <w:rPr>
          <w:rFonts w:ascii="Garamond" w:hAnsi="Garamond"/>
          <w:sz w:val="24"/>
          <w:szCs w:val="24"/>
          <w:lang w:val="nl-NL"/>
        </w:rPr>
        <w:t xml:space="preserve"> maar een dikwijls el: </w:t>
      </w:r>
      <w:r w:rsidR="00630D35" w:rsidRPr="00BF63DE">
        <w:rPr>
          <w:rFonts w:ascii="Garamond" w:hAnsi="Garamond"/>
          <w:sz w:val="24"/>
          <w:szCs w:val="24"/>
          <w:lang w:val="nl-NL"/>
        </w:rPr>
        <w:t>openlijk</w:t>
      </w:r>
      <w:r w:rsidRPr="00BF63DE">
        <w:rPr>
          <w:rFonts w:ascii="Garamond" w:hAnsi="Garamond"/>
          <w:sz w:val="24"/>
          <w:szCs w:val="24"/>
          <w:lang w:val="nl-NL"/>
        </w:rPr>
        <w:t xml:space="preserve"> gebruik maken van het </w:t>
      </w:r>
      <w:r w:rsidR="00EF5FD1" w:rsidRPr="00BF63DE">
        <w:rPr>
          <w:rFonts w:ascii="Garamond" w:hAnsi="Garamond"/>
          <w:sz w:val="24"/>
          <w:szCs w:val="24"/>
          <w:lang w:val="nl-NL"/>
        </w:rPr>
        <w:t>‘</w:t>
      </w:r>
      <w:r w:rsidR="00600EED" w:rsidRPr="00BF63DE">
        <w:rPr>
          <w:rFonts w:ascii="Garamond" w:hAnsi="Garamond"/>
          <w:sz w:val="24"/>
          <w:szCs w:val="24"/>
          <w:lang w:val="nl-NL"/>
        </w:rPr>
        <w:t>C</w:t>
      </w:r>
      <w:r w:rsidRPr="00BF63DE">
        <w:rPr>
          <w:rFonts w:ascii="Garamond" w:hAnsi="Garamond"/>
          <w:sz w:val="24"/>
          <w:szCs w:val="24"/>
          <w:lang w:val="nl-NL"/>
        </w:rPr>
        <w:t>ommo</w:t>
      </w:r>
      <w:r w:rsidR="00600EED" w:rsidRPr="00BF63DE">
        <w:rPr>
          <w:rFonts w:ascii="Garamond" w:hAnsi="Garamond"/>
          <w:sz w:val="24"/>
          <w:szCs w:val="24"/>
          <w:lang w:val="nl-NL"/>
        </w:rPr>
        <w:t>n P</w:t>
      </w:r>
      <w:r w:rsidRPr="00BF63DE">
        <w:rPr>
          <w:rFonts w:ascii="Garamond" w:hAnsi="Garamond"/>
          <w:sz w:val="24"/>
          <w:szCs w:val="24"/>
          <w:lang w:val="nl-NL"/>
        </w:rPr>
        <w:t>rayerbook’ was grond van uitsluiting: hetwelk dus</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onverdraagzaamheid en inconsequentie tevens was. </w:t>
      </w:r>
      <w:r w:rsidR="004F2372" w:rsidRPr="00BF63DE">
        <w:rPr>
          <w:rFonts w:ascii="Garamond" w:hAnsi="Garamond"/>
          <w:sz w:val="24"/>
          <w:szCs w:val="24"/>
          <w:lang w:val="nl-NL"/>
        </w:rPr>
        <w:t>Toch</w:t>
      </w:r>
      <w:r w:rsidRPr="00BF63DE">
        <w:rPr>
          <w:rFonts w:ascii="Garamond" w:hAnsi="Garamond"/>
          <w:sz w:val="24"/>
          <w:szCs w:val="24"/>
          <w:lang w:val="nl-NL"/>
        </w:rPr>
        <w:t xml:space="preserve"> waren er enkele ver</w:t>
      </w:r>
      <w:r w:rsidR="002B605A" w:rsidRPr="00BF63DE">
        <w:rPr>
          <w:rFonts w:ascii="Garamond" w:hAnsi="Garamond"/>
          <w:sz w:val="24"/>
          <w:szCs w:val="24"/>
          <w:lang w:val="nl-NL"/>
        </w:rPr>
        <w:t>schone</w:t>
      </w:r>
      <w:r w:rsidRPr="00BF63DE">
        <w:rPr>
          <w:rFonts w:ascii="Garamond" w:hAnsi="Garamond"/>
          <w:sz w:val="24"/>
          <w:szCs w:val="24"/>
          <w:lang w:val="nl-NL"/>
        </w:rPr>
        <w:t>nde redenen voor deze handelwijze</w:t>
      </w:r>
      <w:r w:rsidR="00075CF8" w:rsidRPr="00BF63DE">
        <w:rPr>
          <w:rFonts w:ascii="Garamond" w:hAnsi="Garamond"/>
          <w:sz w:val="24"/>
          <w:szCs w:val="24"/>
          <w:lang w:val="nl-NL"/>
        </w:rPr>
        <w:t>,</w:t>
      </w:r>
      <w:r w:rsidRPr="00BF63DE">
        <w:rPr>
          <w:rFonts w:ascii="Garamond" w:hAnsi="Garamond"/>
          <w:sz w:val="24"/>
          <w:szCs w:val="24"/>
          <w:lang w:val="nl-NL"/>
        </w:rPr>
        <w:t xml:space="preserve"> en zeker heeft ook wel nooit iemand volgehouden</w:t>
      </w:r>
      <w:r w:rsidR="009934B2" w:rsidRPr="00BF63DE">
        <w:rPr>
          <w:rFonts w:ascii="Garamond" w:hAnsi="Garamond"/>
          <w:sz w:val="24"/>
          <w:szCs w:val="24"/>
          <w:lang w:val="nl-NL"/>
        </w:rPr>
        <w:t>,</w:t>
      </w:r>
      <w:r w:rsidRPr="00BF63DE">
        <w:rPr>
          <w:rFonts w:ascii="Garamond" w:hAnsi="Garamond"/>
          <w:sz w:val="24"/>
          <w:szCs w:val="24"/>
          <w:lang w:val="nl-NL"/>
        </w:rPr>
        <w:t xml:space="preserve"> dat het onmogelijk zou zijn gemoedelijk episcopaa</w:t>
      </w:r>
      <w:r w:rsidR="000D2FE8" w:rsidRPr="00BF63DE">
        <w:rPr>
          <w:rFonts w:ascii="Garamond" w:hAnsi="Garamond"/>
          <w:sz w:val="24"/>
          <w:szCs w:val="24"/>
          <w:lang w:val="nl-NL"/>
        </w:rPr>
        <w:t xml:space="preserve">ls </w:t>
      </w:r>
      <w:r w:rsidRPr="00BF63DE">
        <w:rPr>
          <w:rFonts w:ascii="Garamond" w:hAnsi="Garamond"/>
          <w:sz w:val="24"/>
          <w:szCs w:val="24"/>
          <w:lang w:val="nl-NL"/>
        </w:rPr>
        <w:t>te wezen</w:t>
      </w:r>
      <w:r w:rsidR="009934B2" w:rsidRPr="00BF63DE">
        <w:rPr>
          <w:rFonts w:ascii="Garamond" w:hAnsi="Garamond"/>
          <w:sz w:val="24"/>
          <w:szCs w:val="24"/>
          <w:lang w:val="nl-NL"/>
        </w:rPr>
        <w:t>,</w:t>
      </w:r>
      <w:r w:rsidRPr="00BF63DE">
        <w:rPr>
          <w:rFonts w:ascii="Garamond" w:hAnsi="Garamond"/>
          <w:sz w:val="24"/>
          <w:szCs w:val="24"/>
          <w:lang w:val="nl-NL"/>
        </w:rPr>
        <w:t xml:space="preserve"> zonder het prayerbook. Men zou anders dit boek op gelijken rang plaatsen met de </w:t>
      </w:r>
      <w:r w:rsidR="0006302F" w:rsidRPr="00BF63DE">
        <w:rPr>
          <w:rFonts w:ascii="Garamond" w:hAnsi="Garamond"/>
          <w:sz w:val="24"/>
          <w:szCs w:val="24"/>
          <w:lang w:val="nl-NL"/>
        </w:rPr>
        <w:t>Bijbel</w:t>
      </w:r>
      <w:r w:rsidRPr="00BF63DE">
        <w:rPr>
          <w:rFonts w:ascii="Garamond" w:hAnsi="Garamond"/>
          <w:sz w:val="24"/>
          <w:szCs w:val="24"/>
          <w:lang w:val="nl-NL"/>
        </w:rPr>
        <w:t>.</w:t>
      </w:r>
      <w:r w:rsidR="00BD2F0F" w:rsidRPr="00BF63DE">
        <w:rPr>
          <w:rFonts w:ascii="Garamond" w:hAnsi="Garamond"/>
          <w:sz w:val="24"/>
          <w:szCs w:val="24"/>
          <w:lang w:val="nl-NL"/>
        </w:rPr>
        <w:t xml:space="preserve"> </w:t>
      </w:r>
      <w:r w:rsidRPr="00BF63DE">
        <w:rPr>
          <w:rFonts w:ascii="Garamond" w:hAnsi="Garamond"/>
          <w:sz w:val="24"/>
          <w:szCs w:val="24"/>
          <w:lang w:val="nl-NL"/>
        </w:rPr>
        <w:t>Cromwell zelf sprak van deze ordonnantie in</w:t>
      </w:r>
      <w:r w:rsidR="004F2372" w:rsidRPr="00BF63DE">
        <w:rPr>
          <w:rFonts w:ascii="Garamond" w:hAnsi="Garamond"/>
          <w:sz w:val="24"/>
          <w:szCs w:val="24"/>
          <w:lang w:val="nl-NL"/>
        </w:rPr>
        <w:t xml:space="preserve"> zijn </w:t>
      </w:r>
      <w:r w:rsidRPr="00BF63DE">
        <w:rPr>
          <w:rFonts w:ascii="Garamond" w:hAnsi="Garamond"/>
          <w:sz w:val="24"/>
          <w:szCs w:val="24"/>
          <w:lang w:val="nl-NL"/>
        </w:rPr>
        <w:t>rede tot het tweede parlement</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B75A4A" w:rsidRPr="00BF63DE">
        <w:rPr>
          <w:rFonts w:ascii="Garamond" w:hAnsi="Garamond"/>
          <w:sz w:val="24"/>
          <w:szCs w:val="24"/>
          <w:lang w:val="nl-NL"/>
        </w:rPr>
        <w:t>op 21</w:t>
      </w:r>
      <w:r w:rsidRPr="00BF63DE">
        <w:rPr>
          <w:rFonts w:ascii="Garamond" w:hAnsi="Garamond"/>
          <w:sz w:val="24"/>
          <w:szCs w:val="24"/>
          <w:lang w:val="nl-NL"/>
        </w:rPr>
        <w:t xml:space="preserve"> april 1657. </w:t>
      </w:r>
      <w:r w:rsidR="00EF5FD1" w:rsidRPr="00BF63DE">
        <w:rPr>
          <w:rFonts w:ascii="Garamond" w:hAnsi="Garamond"/>
          <w:sz w:val="24"/>
          <w:szCs w:val="24"/>
          <w:lang w:val="nl-NL"/>
        </w:rPr>
        <w:t>‘</w:t>
      </w:r>
      <w:r w:rsidR="00B75A4A" w:rsidRPr="00BF63DE">
        <w:rPr>
          <w:rFonts w:ascii="Garamond" w:hAnsi="Garamond"/>
          <w:sz w:val="24"/>
          <w:szCs w:val="24"/>
          <w:lang w:val="nl-NL"/>
        </w:rPr>
        <w:t>I</w:t>
      </w:r>
      <w:r w:rsidRPr="00BF63DE">
        <w:rPr>
          <w:rFonts w:ascii="Garamond" w:hAnsi="Garamond"/>
          <w:sz w:val="24"/>
          <w:szCs w:val="24"/>
          <w:lang w:val="nl-NL"/>
        </w:rPr>
        <w:t>k geloof</w:t>
      </w:r>
      <w:r w:rsidR="00805F78" w:rsidRPr="00BF63DE">
        <w:rPr>
          <w:rFonts w:ascii="Garamond" w:hAnsi="Garamond"/>
          <w:sz w:val="24"/>
          <w:szCs w:val="24"/>
          <w:lang w:val="nl-NL"/>
        </w:rPr>
        <w:t>,’</w:t>
      </w:r>
      <w:r w:rsidR="00895B1E" w:rsidRPr="00BF63DE">
        <w:rPr>
          <w:rFonts w:ascii="Garamond" w:hAnsi="Garamond"/>
          <w:sz w:val="24"/>
          <w:szCs w:val="24"/>
          <w:lang w:val="nl-NL"/>
        </w:rPr>
        <w:t xml:space="preserve"> zei </w:t>
      </w:r>
      <w:r w:rsidRPr="00BF63DE">
        <w:rPr>
          <w:rFonts w:ascii="Garamond" w:hAnsi="Garamond"/>
          <w:sz w:val="24"/>
          <w:szCs w:val="24"/>
          <w:lang w:val="nl-NL"/>
        </w:rPr>
        <w:t>hij</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dat wij er in geslaagd zijn</w:t>
      </w:r>
      <w:r w:rsidR="009934B2" w:rsidRPr="00BF63DE">
        <w:rPr>
          <w:rFonts w:ascii="Garamond" w:hAnsi="Garamond"/>
          <w:sz w:val="24"/>
          <w:szCs w:val="24"/>
          <w:lang w:val="nl-NL"/>
        </w:rPr>
        <w:t>,</w:t>
      </w:r>
      <w:r w:rsidRPr="00BF63DE">
        <w:rPr>
          <w:rFonts w:ascii="Garamond" w:hAnsi="Garamond"/>
          <w:sz w:val="24"/>
          <w:szCs w:val="24"/>
          <w:lang w:val="nl-NL"/>
        </w:rPr>
        <w:t xml:space="preserve"> om orde te brengen in hetgeen de </w:t>
      </w:r>
      <w:r w:rsidR="00AF5374" w:rsidRPr="00BF63DE">
        <w:rPr>
          <w:rFonts w:ascii="Garamond" w:hAnsi="Garamond"/>
          <w:sz w:val="24"/>
          <w:szCs w:val="24"/>
          <w:lang w:val="nl-NL"/>
        </w:rPr>
        <w:t>leraar</w:t>
      </w:r>
      <w:r w:rsidRPr="00BF63DE">
        <w:rPr>
          <w:rFonts w:ascii="Garamond" w:hAnsi="Garamond"/>
          <w:sz w:val="24"/>
          <w:szCs w:val="24"/>
          <w:lang w:val="nl-NL"/>
        </w:rPr>
        <w:t>s aangaat. Indien er</w:t>
      </w:r>
      <w:r w:rsidR="000D2FE8" w:rsidRPr="00BF63DE">
        <w:rPr>
          <w:rFonts w:ascii="Garamond" w:hAnsi="Garamond"/>
          <w:sz w:val="24"/>
          <w:szCs w:val="24"/>
          <w:lang w:val="nl-NL"/>
        </w:rPr>
        <w:t xml:space="preserve"> enig </w:t>
      </w:r>
      <w:r w:rsidRPr="00BF63DE">
        <w:rPr>
          <w:rFonts w:ascii="Garamond" w:hAnsi="Garamond"/>
          <w:sz w:val="24"/>
          <w:szCs w:val="24"/>
          <w:lang w:val="nl-NL"/>
        </w:rPr>
        <w:t>ding is</w:t>
      </w:r>
      <w:r w:rsidR="009934B2" w:rsidRPr="00BF63DE">
        <w:rPr>
          <w:rFonts w:ascii="Garamond" w:hAnsi="Garamond"/>
          <w:sz w:val="24"/>
          <w:szCs w:val="24"/>
          <w:lang w:val="nl-NL"/>
        </w:rPr>
        <w:t>,</w:t>
      </w:r>
      <w:r w:rsidRPr="00BF63DE">
        <w:rPr>
          <w:rFonts w:ascii="Garamond" w:hAnsi="Garamond"/>
          <w:sz w:val="24"/>
          <w:szCs w:val="24"/>
          <w:lang w:val="nl-NL"/>
        </w:rPr>
        <w:t xml:space="preserve"> waarover ik mij</w:t>
      </w:r>
      <w:r w:rsidR="009934B2" w:rsidRPr="00BF63DE">
        <w:rPr>
          <w:rFonts w:ascii="Garamond" w:hAnsi="Garamond"/>
          <w:sz w:val="24"/>
          <w:szCs w:val="24"/>
          <w:lang w:val="nl-NL"/>
        </w:rPr>
        <w:t>,</w:t>
      </w:r>
      <w:r w:rsidRPr="00BF63DE">
        <w:rPr>
          <w:rFonts w:ascii="Garamond" w:hAnsi="Garamond"/>
          <w:sz w:val="24"/>
          <w:szCs w:val="24"/>
          <w:lang w:val="nl-NL"/>
        </w:rPr>
        <w:t xml:space="preserve"> als iets goeds</w:t>
      </w:r>
      <w:r w:rsidR="009934B2" w:rsidRPr="00BF63DE">
        <w:rPr>
          <w:rFonts w:ascii="Garamond" w:hAnsi="Garamond"/>
          <w:sz w:val="24"/>
          <w:szCs w:val="24"/>
          <w:lang w:val="nl-NL"/>
        </w:rPr>
        <w:t>,</w:t>
      </w:r>
      <w:r w:rsidRPr="00BF63DE">
        <w:rPr>
          <w:rFonts w:ascii="Garamond" w:hAnsi="Garamond"/>
          <w:sz w:val="24"/>
          <w:szCs w:val="24"/>
          <w:lang w:val="nl-NL"/>
        </w:rPr>
        <w:t xml:space="preserve"> voor </w:t>
      </w:r>
      <w:r w:rsidR="00565C65" w:rsidRPr="00BF63DE">
        <w:rPr>
          <w:rFonts w:ascii="Garamond" w:hAnsi="Garamond"/>
          <w:sz w:val="24"/>
          <w:szCs w:val="24"/>
          <w:lang w:val="nl-NL"/>
        </w:rPr>
        <w:t xml:space="preserve">God </w:t>
      </w:r>
      <w:r w:rsidRPr="00BF63DE">
        <w:rPr>
          <w:rFonts w:ascii="Garamond" w:hAnsi="Garamond"/>
          <w:sz w:val="24"/>
          <w:szCs w:val="24"/>
          <w:lang w:val="nl-NL"/>
        </w:rPr>
        <w:t>verheugen kan</w:t>
      </w:r>
      <w:r w:rsidR="009934B2" w:rsidRPr="00BF63DE">
        <w:rPr>
          <w:rFonts w:ascii="Garamond" w:hAnsi="Garamond"/>
          <w:sz w:val="24"/>
          <w:szCs w:val="24"/>
          <w:lang w:val="nl-NL"/>
        </w:rPr>
        <w:t>,</w:t>
      </w:r>
      <w:r w:rsidRPr="00BF63DE">
        <w:rPr>
          <w:rFonts w:ascii="Garamond" w:hAnsi="Garamond"/>
          <w:sz w:val="24"/>
          <w:szCs w:val="24"/>
          <w:lang w:val="nl-NL"/>
        </w:rPr>
        <w:t xml:space="preserve"> dan is het dit. Ik kan het</w:t>
      </w:r>
      <w:r w:rsidR="00BD2F0F" w:rsidRPr="00BF63DE">
        <w:rPr>
          <w:rFonts w:ascii="Garamond" w:hAnsi="Garamond"/>
          <w:sz w:val="24"/>
          <w:szCs w:val="24"/>
          <w:lang w:val="nl-NL"/>
        </w:rPr>
        <w:t xml:space="preserve"> z</w:t>
      </w:r>
      <w:r w:rsidRPr="00BF63DE">
        <w:rPr>
          <w:rFonts w:ascii="Garamond" w:hAnsi="Garamond"/>
          <w:sz w:val="24"/>
          <w:szCs w:val="24"/>
          <w:lang w:val="nl-NL"/>
        </w:rPr>
        <w:t>eggen uit grond van mijn hart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ik weet dat het de waarheid is. Indien anderen het tegendeel beweren</w:t>
      </w:r>
      <w:r w:rsidR="009934B2" w:rsidRPr="00BF63DE">
        <w:rPr>
          <w:rFonts w:ascii="Garamond" w:hAnsi="Garamond"/>
          <w:sz w:val="24"/>
          <w:szCs w:val="24"/>
          <w:lang w:val="nl-NL"/>
        </w:rPr>
        <w:t>,</w:t>
      </w:r>
      <w:r w:rsidRPr="00BF63DE">
        <w:rPr>
          <w:rFonts w:ascii="Garamond" w:hAnsi="Garamond"/>
          <w:sz w:val="24"/>
          <w:szCs w:val="24"/>
          <w:lang w:val="nl-NL"/>
        </w:rPr>
        <w:t xml:space="preserve"> zullen zij mij wel vergunnen dat ik bij mijn eigen gevoelen blijf</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ik mij in mijn hart en geweten verblijd over hetgeen gedaan is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aan dit werk de</w:t>
      </w:r>
      <w:r w:rsidR="00AB5F82" w:rsidRPr="00BF63DE">
        <w:rPr>
          <w:rFonts w:ascii="Garamond" w:hAnsi="Garamond"/>
          <w:sz w:val="24"/>
          <w:szCs w:val="24"/>
          <w:lang w:val="nl-NL"/>
        </w:rPr>
        <w:t xml:space="preserve"> hoogste </w:t>
      </w:r>
      <w:r w:rsidRPr="00BF63DE">
        <w:rPr>
          <w:rFonts w:ascii="Garamond" w:hAnsi="Garamond"/>
          <w:sz w:val="24"/>
          <w:szCs w:val="24"/>
          <w:lang w:val="nl-NL"/>
        </w:rPr>
        <w:t xml:space="preserve">lof geef. </w:t>
      </w:r>
      <w:r w:rsidR="002B605A" w:rsidRPr="00BF63DE">
        <w:rPr>
          <w:rFonts w:ascii="Garamond" w:hAnsi="Garamond"/>
          <w:sz w:val="24"/>
          <w:szCs w:val="24"/>
          <w:lang w:val="nl-NL"/>
        </w:rPr>
        <w:t>Zo’n</w:t>
      </w:r>
      <w:r w:rsidR="00387D1B" w:rsidRPr="00BF63DE">
        <w:rPr>
          <w:rFonts w:ascii="Garamond" w:hAnsi="Garamond"/>
          <w:sz w:val="24"/>
          <w:szCs w:val="24"/>
          <w:lang w:val="nl-NL"/>
        </w:rPr>
        <w:t xml:space="preserve"> </w:t>
      </w:r>
      <w:r w:rsidRPr="00BF63DE">
        <w:rPr>
          <w:rFonts w:ascii="Garamond" w:hAnsi="Garamond"/>
          <w:sz w:val="24"/>
          <w:szCs w:val="24"/>
          <w:lang w:val="nl-NL"/>
        </w:rPr>
        <w:t xml:space="preserve">belangrijke dienst is aan </w:t>
      </w:r>
      <w:r w:rsidR="00966977" w:rsidRPr="00BF63DE">
        <w:rPr>
          <w:rFonts w:ascii="Garamond" w:hAnsi="Garamond"/>
          <w:sz w:val="24"/>
          <w:szCs w:val="24"/>
          <w:lang w:val="nl-NL"/>
        </w:rPr>
        <w:t>Engeland</w:t>
      </w:r>
      <w:r w:rsidRPr="00BF63DE">
        <w:rPr>
          <w:rFonts w:ascii="Garamond" w:hAnsi="Garamond"/>
          <w:sz w:val="24"/>
          <w:szCs w:val="24"/>
          <w:lang w:val="nl-NL"/>
        </w:rPr>
        <w:t xml:space="preserve"> niet bewezen geworden</w:t>
      </w:r>
      <w:r w:rsidR="009934B2" w:rsidRPr="00BF63DE">
        <w:rPr>
          <w:rFonts w:ascii="Garamond" w:hAnsi="Garamond"/>
          <w:sz w:val="24"/>
          <w:szCs w:val="24"/>
          <w:lang w:val="nl-NL"/>
        </w:rPr>
        <w:t>,</w:t>
      </w:r>
      <w:r w:rsidRPr="00BF63DE">
        <w:rPr>
          <w:rFonts w:ascii="Garamond" w:hAnsi="Garamond"/>
          <w:sz w:val="24"/>
          <w:szCs w:val="24"/>
          <w:lang w:val="nl-NL"/>
        </w:rPr>
        <w:t xml:space="preserve"> sinds de christelijke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 aldaar gevestigd werd. Ik zeg dit zonder aarzeling</w:t>
      </w:r>
      <w:r w:rsidR="00075CF8" w:rsidRPr="00BF63DE">
        <w:rPr>
          <w:rFonts w:ascii="Garamond" w:hAnsi="Garamond"/>
          <w:sz w:val="24"/>
          <w:szCs w:val="24"/>
          <w:lang w:val="nl-NL"/>
        </w:rPr>
        <w:t>,</w:t>
      </w:r>
      <w:r w:rsidRPr="00BF63DE">
        <w:rPr>
          <w:rFonts w:ascii="Garamond" w:hAnsi="Garamond"/>
          <w:sz w:val="24"/>
          <w:szCs w:val="24"/>
          <w:lang w:val="nl-NL"/>
        </w:rPr>
        <w:t xml:space="preserve"> </w:t>
      </w:r>
      <w:r w:rsidR="00EE4D5D" w:rsidRPr="00BF63DE">
        <w:rPr>
          <w:rFonts w:ascii="Garamond" w:hAnsi="Garamond"/>
          <w:sz w:val="24"/>
          <w:szCs w:val="24"/>
          <w:lang w:val="nl-NL"/>
        </w:rPr>
        <w:t>hoewel</w:t>
      </w:r>
      <w:r w:rsidRPr="00BF63DE">
        <w:rPr>
          <w:rFonts w:ascii="Garamond" w:hAnsi="Garamond"/>
          <w:sz w:val="24"/>
          <w:szCs w:val="24"/>
          <w:lang w:val="nl-NL"/>
        </w:rPr>
        <w:t xml:space="preserve"> er ook hier en daar </w:t>
      </w:r>
      <w:r w:rsidR="000D2FE8" w:rsidRPr="00BF63DE">
        <w:rPr>
          <w:rFonts w:ascii="Garamond" w:hAnsi="Garamond"/>
          <w:sz w:val="24"/>
          <w:szCs w:val="24"/>
          <w:lang w:val="nl-NL"/>
        </w:rPr>
        <w:t>enige</w:t>
      </w:r>
      <w:r w:rsidRPr="00BF63DE">
        <w:rPr>
          <w:rFonts w:ascii="Garamond" w:hAnsi="Garamond"/>
          <w:sz w:val="24"/>
          <w:szCs w:val="24"/>
          <w:lang w:val="nl-NL"/>
        </w:rPr>
        <w:t xml:space="preserve"> verkeerde ijver moge gebruikt zijn en misverstand hebbe plaats gehad. De predikanten </w:t>
      </w:r>
      <w:r w:rsidR="004F2372" w:rsidRPr="00BF63DE">
        <w:rPr>
          <w:rFonts w:ascii="Garamond" w:hAnsi="Garamond"/>
          <w:sz w:val="24"/>
          <w:szCs w:val="24"/>
          <w:lang w:val="nl-NL"/>
        </w:rPr>
        <w:t>zelf</w:t>
      </w:r>
      <w:r w:rsidRPr="00BF63DE">
        <w:rPr>
          <w:rFonts w:ascii="Garamond" w:hAnsi="Garamond"/>
          <w:sz w:val="24"/>
          <w:szCs w:val="24"/>
          <w:lang w:val="nl-NL"/>
        </w:rPr>
        <w:t xml:space="preserve"> zullen zich er over te verantwoorden hebben, voor </w:t>
      </w:r>
      <w:r w:rsidR="004B4CDB" w:rsidRPr="00BF63DE">
        <w:rPr>
          <w:rFonts w:ascii="Garamond" w:hAnsi="Garamond"/>
          <w:sz w:val="24"/>
          <w:szCs w:val="24"/>
          <w:lang w:val="nl-NL"/>
        </w:rPr>
        <w:t>zoveel</w:t>
      </w:r>
      <w:r w:rsidRPr="00BF63DE">
        <w:rPr>
          <w:rFonts w:ascii="Garamond" w:hAnsi="Garamond"/>
          <w:sz w:val="24"/>
          <w:szCs w:val="24"/>
          <w:lang w:val="nl-NL"/>
        </w:rPr>
        <w:t xml:space="preserve"> zij zich door te </w:t>
      </w:r>
      <w:r w:rsidR="00026DF6" w:rsidRPr="00BF63DE">
        <w:rPr>
          <w:rFonts w:ascii="Garamond" w:hAnsi="Garamond"/>
          <w:sz w:val="24"/>
          <w:szCs w:val="24"/>
          <w:lang w:val="nl-NL"/>
        </w:rPr>
        <w:t>heten</w:t>
      </w:r>
      <w:r w:rsidRPr="00BF63DE">
        <w:rPr>
          <w:rFonts w:ascii="Garamond" w:hAnsi="Garamond"/>
          <w:sz w:val="24"/>
          <w:szCs w:val="24"/>
          <w:lang w:val="nl-NL"/>
        </w:rPr>
        <w:t xml:space="preserve"> ijver hebben laten vervoeren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daardoor in dwaling vervallen zijn</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zich met deze of gene burgerlijke omstandigheid hebben ingelaten</w:t>
      </w:r>
      <w:r w:rsidR="00075CF8" w:rsidRPr="00BF63DE">
        <w:rPr>
          <w:rFonts w:ascii="Garamond" w:hAnsi="Garamond"/>
          <w:sz w:val="24"/>
          <w:szCs w:val="24"/>
          <w:lang w:val="nl-NL"/>
        </w:rPr>
        <w:t>,</w:t>
      </w:r>
      <w:r w:rsidRPr="00BF63DE">
        <w:rPr>
          <w:rFonts w:ascii="Garamond" w:hAnsi="Garamond"/>
          <w:sz w:val="24"/>
          <w:szCs w:val="24"/>
          <w:lang w:val="nl-NL"/>
        </w:rPr>
        <w:t xml:space="preserve"> dit is buiten </w:t>
      </w:r>
      <w:r w:rsidR="00026DF6" w:rsidRPr="00BF63DE">
        <w:rPr>
          <w:rFonts w:ascii="Garamond" w:hAnsi="Garamond"/>
          <w:sz w:val="24"/>
          <w:szCs w:val="24"/>
          <w:lang w:val="nl-NL"/>
        </w:rPr>
        <w:t xml:space="preserve">hun </w:t>
      </w:r>
      <w:r w:rsidR="00B75A4A" w:rsidRPr="00BF63DE">
        <w:rPr>
          <w:rFonts w:ascii="Garamond" w:hAnsi="Garamond"/>
          <w:sz w:val="24"/>
          <w:szCs w:val="24"/>
          <w:lang w:val="nl-NL"/>
        </w:rPr>
        <w:t>instructies</w:t>
      </w:r>
      <w:r w:rsidRPr="00BF63DE">
        <w:rPr>
          <w:rFonts w:ascii="Garamond" w:hAnsi="Garamond"/>
          <w:sz w:val="24"/>
          <w:szCs w:val="24"/>
          <w:lang w:val="nl-NL"/>
        </w:rPr>
        <w:t xml:space="preserve"> geweest.</w:t>
      </w:r>
    </w:p>
    <w:p w14:paraId="5BD1FC40" w14:textId="25A43E2A" w:rsidR="008F7742" w:rsidRPr="00BF63DE" w:rsidRDefault="00BD2F0F" w:rsidP="00E66D97">
      <w:pPr>
        <w:spacing w:after="240"/>
        <w:jc w:val="both"/>
        <w:rPr>
          <w:rFonts w:ascii="Garamond" w:hAnsi="Garamond"/>
          <w:sz w:val="24"/>
          <w:szCs w:val="24"/>
          <w:lang w:val="nl-NL"/>
        </w:rPr>
      </w:pPr>
      <w:r w:rsidRPr="00BF63DE">
        <w:rPr>
          <w:rFonts w:ascii="Garamond" w:hAnsi="Garamond"/>
          <w:sz w:val="24"/>
          <w:szCs w:val="24"/>
          <w:lang w:val="nl-NL"/>
        </w:rPr>
        <w:t>E</w:t>
      </w:r>
      <w:r w:rsidR="008F7742" w:rsidRPr="00BF63DE">
        <w:rPr>
          <w:rFonts w:ascii="Garamond" w:hAnsi="Garamond"/>
          <w:sz w:val="24"/>
          <w:szCs w:val="24"/>
          <w:lang w:val="nl-NL"/>
        </w:rPr>
        <w:t xml:space="preserve">n </w:t>
      </w:r>
      <w:r w:rsidR="00704C1E" w:rsidRPr="00BF63DE">
        <w:rPr>
          <w:rFonts w:ascii="Garamond" w:hAnsi="Garamond"/>
          <w:sz w:val="24"/>
          <w:szCs w:val="24"/>
          <w:lang w:val="nl-NL"/>
        </w:rPr>
        <w:t>als</w:t>
      </w:r>
      <w:r w:rsidR="008F7742" w:rsidRPr="00BF63DE">
        <w:rPr>
          <w:rFonts w:ascii="Garamond" w:hAnsi="Garamond"/>
          <w:sz w:val="24"/>
          <w:szCs w:val="24"/>
          <w:lang w:val="nl-NL"/>
        </w:rPr>
        <w:t xml:space="preserve"> al de beginselen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uit welke wij zijn te werk gegaan</w:t>
      </w:r>
      <w:r w:rsidR="009934B2" w:rsidRPr="00BF63DE">
        <w:rPr>
          <w:rFonts w:ascii="Garamond" w:hAnsi="Garamond"/>
          <w:sz w:val="24"/>
          <w:szCs w:val="24"/>
          <w:lang w:val="nl-NL"/>
        </w:rPr>
        <w:t>,</w:t>
      </w:r>
      <w:r w:rsidR="008F7742" w:rsidRPr="00BF63DE">
        <w:rPr>
          <w:rFonts w:ascii="Garamond" w:hAnsi="Garamond"/>
          <w:sz w:val="24"/>
          <w:szCs w:val="24"/>
          <w:lang w:val="nl-NL"/>
        </w:rPr>
        <w:t xml:space="preserve"> ons niet volkomen </w:t>
      </w:r>
      <w:r w:rsidR="004B4CDB" w:rsidRPr="00BF63DE">
        <w:rPr>
          <w:rFonts w:ascii="Garamond" w:hAnsi="Garamond"/>
          <w:sz w:val="24"/>
          <w:szCs w:val="24"/>
          <w:lang w:val="nl-NL"/>
        </w:rPr>
        <w:t>rechtvaar</w:t>
      </w:r>
      <w:r w:rsidR="008F7742" w:rsidRPr="00BF63DE">
        <w:rPr>
          <w:rFonts w:ascii="Garamond" w:hAnsi="Garamond"/>
          <w:sz w:val="24"/>
          <w:szCs w:val="24"/>
          <w:lang w:val="nl-NL"/>
        </w:rPr>
        <w:t xml:space="preserve">digen zouden, dan doet de uitkomst dat overvloedig.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is door</w:t>
      </w:r>
      <w:r w:rsidR="00630D35" w:rsidRPr="00BF63DE">
        <w:rPr>
          <w:rFonts w:ascii="Garamond" w:hAnsi="Garamond"/>
          <w:sz w:val="24"/>
          <w:szCs w:val="24"/>
          <w:lang w:val="nl-NL"/>
        </w:rPr>
        <w:t xml:space="preserve"> deze </w:t>
      </w:r>
      <w:r w:rsidR="008F7742" w:rsidRPr="00BF63DE">
        <w:rPr>
          <w:rFonts w:ascii="Garamond" w:hAnsi="Garamond"/>
          <w:sz w:val="24"/>
          <w:szCs w:val="24"/>
          <w:lang w:val="nl-NL"/>
        </w:rPr>
        <w:t xml:space="preserve">arbeid </w:t>
      </w:r>
      <w:r w:rsidR="003417F6" w:rsidRPr="00BF63DE">
        <w:rPr>
          <w:rFonts w:ascii="Garamond" w:hAnsi="Garamond"/>
          <w:sz w:val="24"/>
          <w:szCs w:val="24"/>
          <w:lang w:val="nl-NL"/>
        </w:rPr>
        <w:t>hoge</w:t>
      </w:r>
      <w:r w:rsidR="008F7742" w:rsidRPr="00BF63DE">
        <w:rPr>
          <w:rFonts w:ascii="Garamond" w:hAnsi="Garamond"/>
          <w:sz w:val="24"/>
          <w:szCs w:val="24"/>
          <w:lang w:val="nl-NL"/>
        </w:rPr>
        <w:t xml:space="preserve">lijk geëerd geworden. Denken wij maar eens welke </w:t>
      </w:r>
      <w:r w:rsidR="009934B2" w:rsidRPr="00BF63DE">
        <w:rPr>
          <w:rFonts w:ascii="Garamond" w:hAnsi="Garamond"/>
          <w:sz w:val="24"/>
          <w:szCs w:val="24"/>
          <w:lang w:val="nl-NL"/>
        </w:rPr>
        <w:t>mens</w:t>
      </w:r>
      <w:r w:rsidR="008F7742" w:rsidRPr="00BF63DE">
        <w:rPr>
          <w:rFonts w:ascii="Garamond" w:hAnsi="Garamond"/>
          <w:sz w:val="24"/>
          <w:szCs w:val="24"/>
          <w:lang w:val="nl-NL"/>
        </w:rPr>
        <w:t xml:space="preserve">en het waren, die in de dagen van het episcopaat tot het </w:t>
      </w:r>
      <w:r w:rsidR="00AF5374" w:rsidRPr="00BF63DE">
        <w:rPr>
          <w:rFonts w:ascii="Garamond" w:hAnsi="Garamond"/>
          <w:sz w:val="24"/>
          <w:szCs w:val="24"/>
          <w:lang w:val="nl-NL"/>
        </w:rPr>
        <w:t>leraar</w:t>
      </w:r>
      <w:r w:rsidR="008F7742" w:rsidRPr="00BF63DE">
        <w:rPr>
          <w:rFonts w:ascii="Garamond" w:hAnsi="Garamond"/>
          <w:sz w:val="24"/>
          <w:szCs w:val="24"/>
          <w:lang w:val="nl-NL"/>
        </w:rPr>
        <w:t xml:space="preserve">sambt werden toegelaten. Wat ellendige getuigschriften waren voldoende, om hen geschikt te doen achten voor predikers van het </w:t>
      </w:r>
      <w:r w:rsidR="00873EE9" w:rsidRPr="00BF63DE">
        <w:rPr>
          <w:rFonts w:ascii="Garamond" w:hAnsi="Garamond"/>
          <w:sz w:val="24"/>
          <w:szCs w:val="24"/>
          <w:lang w:val="nl-NL"/>
        </w:rPr>
        <w:t>Evangelie</w:t>
      </w:r>
      <w:r w:rsidR="008F7742" w:rsidRPr="00BF63DE">
        <w:rPr>
          <w:rFonts w:ascii="Garamond" w:hAnsi="Garamond"/>
          <w:sz w:val="24"/>
          <w:szCs w:val="24"/>
          <w:lang w:val="nl-NL"/>
        </w:rPr>
        <w:t>!</w:t>
      </w:r>
      <w:r w:rsidR="009934B2" w:rsidRPr="00BF63DE">
        <w:rPr>
          <w:rFonts w:ascii="Garamond" w:hAnsi="Garamond"/>
          <w:sz w:val="24"/>
          <w:szCs w:val="24"/>
          <w:lang w:val="nl-NL"/>
        </w:rPr>
        <w:t xml:space="preserve"> </w:t>
      </w:r>
      <w:r w:rsidR="00276956" w:rsidRPr="00BF63DE">
        <w:rPr>
          <w:rFonts w:ascii="Garamond" w:hAnsi="Garamond"/>
          <w:sz w:val="24"/>
          <w:szCs w:val="24"/>
          <w:lang w:val="nl-NL"/>
        </w:rPr>
        <w:t>Als</w:t>
      </w:r>
      <w:r w:rsidR="009934B2" w:rsidRPr="00BF63DE">
        <w:rPr>
          <w:rFonts w:ascii="Garamond" w:hAnsi="Garamond"/>
          <w:sz w:val="24"/>
          <w:szCs w:val="24"/>
          <w:lang w:val="nl-NL"/>
        </w:rPr>
        <w:t xml:space="preserve"> </w:t>
      </w:r>
      <w:r w:rsidR="008F7742" w:rsidRPr="00BF63DE">
        <w:rPr>
          <w:rFonts w:ascii="Garamond" w:hAnsi="Garamond"/>
          <w:sz w:val="24"/>
          <w:szCs w:val="24"/>
          <w:lang w:val="nl-NL"/>
        </w:rPr>
        <w:t xml:space="preserve">men maar </w:t>
      </w:r>
      <w:r w:rsidR="00650929" w:rsidRPr="00BF63DE">
        <w:rPr>
          <w:rFonts w:ascii="Garamond" w:hAnsi="Garamond"/>
          <w:sz w:val="24"/>
          <w:szCs w:val="24"/>
          <w:lang w:val="nl-NL"/>
        </w:rPr>
        <w:t>L</w:t>
      </w:r>
      <w:r w:rsidR="008F7742" w:rsidRPr="00BF63DE">
        <w:rPr>
          <w:rFonts w:ascii="Garamond" w:hAnsi="Garamond"/>
          <w:sz w:val="24"/>
          <w:szCs w:val="24"/>
          <w:lang w:val="nl-NL"/>
        </w:rPr>
        <w:t xml:space="preserve">atijn en </w:t>
      </w:r>
      <w:r w:rsidR="00650929" w:rsidRPr="00BF63DE">
        <w:rPr>
          <w:rFonts w:ascii="Garamond" w:hAnsi="Garamond"/>
          <w:sz w:val="24"/>
          <w:szCs w:val="24"/>
          <w:lang w:val="nl-NL"/>
        </w:rPr>
        <w:t>G</w:t>
      </w:r>
      <w:r w:rsidR="008F7742" w:rsidRPr="00BF63DE">
        <w:rPr>
          <w:rFonts w:ascii="Garamond" w:hAnsi="Garamond"/>
          <w:sz w:val="24"/>
          <w:szCs w:val="24"/>
          <w:lang w:val="nl-NL"/>
        </w:rPr>
        <w:t>rie</w:t>
      </w:r>
      <w:r w:rsidR="000D2FE8" w:rsidRPr="00BF63DE">
        <w:rPr>
          <w:rFonts w:ascii="Garamond" w:hAnsi="Garamond"/>
          <w:sz w:val="24"/>
          <w:szCs w:val="24"/>
          <w:lang w:val="nl-NL"/>
        </w:rPr>
        <w:t xml:space="preserve">ks </w:t>
      </w:r>
      <w:r w:rsidR="008F7742" w:rsidRPr="00BF63DE">
        <w:rPr>
          <w:rFonts w:ascii="Garamond" w:hAnsi="Garamond"/>
          <w:sz w:val="24"/>
          <w:szCs w:val="24"/>
          <w:lang w:val="nl-NL"/>
        </w:rPr>
        <w:t xml:space="preserve">had geleerd, kon men zeker zijn toegelaten te worden. Maar </w:t>
      </w:r>
      <w:r w:rsidR="009A6E79" w:rsidRPr="00BF63DE">
        <w:rPr>
          <w:rFonts w:ascii="Garamond" w:hAnsi="Garamond"/>
          <w:sz w:val="24"/>
          <w:szCs w:val="24"/>
          <w:lang w:val="nl-NL"/>
        </w:rPr>
        <w:t>laatst</w:t>
      </w:r>
      <w:r w:rsidR="008F7742" w:rsidRPr="00BF63DE">
        <w:rPr>
          <w:rFonts w:ascii="Garamond" w:hAnsi="Garamond"/>
          <w:sz w:val="24"/>
          <w:szCs w:val="24"/>
          <w:lang w:val="nl-NL"/>
        </w:rPr>
        <w:t xml:space="preserve"> is geen kandidaat aangenomen geworden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zonder dat in hem bewijzen werden gevonden van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w:t>
      </w:r>
      <w:r w:rsidR="00605868" w:rsidRPr="00BF63DE">
        <w:rPr>
          <w:rFonts w:ascii="Garamond" w:hAnsi="Garamond"/>
          <w:sz w:val="24"/>
          <w:szCs w:val="24"/>
          <w:lang w:val="nl-NL"/>
        </w:rPr>
        <w:t>lijke</w:t>
      </w:r>
      <w:r w:rsidR="008F7742" w:rsidRPr="00BF63DE">
        <w:rPr>
          <w:rFonts w:ascii="Garamond" w:hAnsi="Garamond"/>
          <w:sz w:val="24"/>
          <w:szCs w:val="24"/>
          <w:lang w:val="nl-NL"/>
        </w:rPr>
        <w:t xml:space="preserve"> genade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zonder dat met op</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tot zijn leven en zijn gedrag een goed getuigenis was ontvangen van vier of vijf naburige </w:t>
      </w:r>
      <w:r w:rsidR="00AF5374" w:rsidRPr="00BF63DE">
        <w:rPr>
          <w:rFonts w:ascii="Garamond" w:hAnsi="Garamond"/>
          <w:sz w:val="24"/>
          <w:szCs w:val="24"/>
          <w:lang w:val="nl-NL"/>
        </w:rPr>
        <w:t>leraar</w:t>
      </w:r>
      <w:r w:rsidR="008F7742" w:rsidRPr="00BF63DE">
        <w:rPr>
          <w:rFonts w:ascii="Garamond" w:hAnsi="Garamond"/>
          <w:sz w:val="24"/>
          <w:szCs w:val="24"/>
          <w:lang w:val="nl-NL"/>
        </w:rPr>
        <w:t>s, die van nabij met hem bekend waren. Er werd buitendien gevorderd dat hij zelf rekenschap geven kon van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hoop in </w:t>
      </w:r>
      <w:r w:rsidR="00737C39" w:rsidRPr="00BF63DE">
        <w:rPr>
          <w:rFonts w:ascii="Garamond" w:hAnsi="Garamond"/>
          <w:sz w:val="24"/>
          <w:szCs w:val="24"/>
          <w:lang w:val="nl-NL"/>
        </w:rPr>
        <w:t>Christus</w:t>
      </w:r>
      <w:r w:rsidR="008F7742" w:rsidRPr="00BF63DE">
        <w:rPr>
          <w:rFonts w:ascii="Garamond" w:hAnsi="Garamond"/>
          <w:sz w:val="24"/>
          <w:szCs w:val="24"/>
          <w:lang w:val="nl-NL"/>
        </w:rPr>
        <w:t>’.</w:t>
      </w:r>
      <w:r w:rsidRPr="00BF63DE">
        <w:rPr>
          <w:rStyle w:val="FootnoteReference"/>
          <w:rFonts w:ascii="Garamond" w:hAnsi="Garamond"/>
          <w:sz w:val="24"/>
          <w:szCs w:val="24"/>
          <w:lang w:val="nl-NL"/>
        </w:rPr>
        <w:footnoteReference w:id="305"/>
      </w:r>
      <w:r w:rsidRPr="00BF63DE">
        <w:rPr>
          <w:rFonts w:ascii="Garamond" w:hAnsi="Garamond"/>
          <w:sz w:val="24"/>
          <w:szCs w:val="24"/>
          <w:lang w:val="nl-NL"/>
        </w:rPr>
        <w:t xml:space="preserve"> </w:t>
      </w:r>
      <w:r w:rsidR="008F7742" w:rsidRPr="00BF63DE">
        <w:rPr>
          <w:rFonts w:ascii="Garamond" w:hAnsi="Garamond"/>
          <w:sz w:val="24"/>
          <w:szCs w:val="24"/>
          <w:lang w:val="nl-NL"/>
        </w:rPr>
        <w:t>Maar</w:t>
      </w:r>
      <w:r w:rsidR="009934B2" w:rsidRPr="00BF63DE">
        <w:rPr>
          <w:rFonts w:ascii="Garamond" w:hAnsi="Garamond"/>
          <w:sz w:val="24"/>
          <w:szCs w:val="24"/>
          <w:lang w:val="nl-NL"/>
        </w:rPr>
        <w:t xml:space="preserve"> </w:t>
      </w:r>
      <w:r w:rsidR="002425F3" w:rsidRPr="00BF63DE">
        <w:rPr>
          <w:rFonts w:ascii="Garamond" w:hAnsi="Garamond"/>
          <w:sz w:val="24"/>
          <w:szCs w:val="24"/>
          <w:lang w:val="nl-NL"/>
        </w:rPr>
        <w:t>als het</w:t>
      </w:r>
      <w:r w:rsidR="008F7742" w:rsidRPr="00BF63DE">
        <w:rPr>
          <w:rFonts w:ascii="Garamond" w:hAnsi="Garamond"/>
          <w:sz w:val="24"/>
          <w:szCs w:val="24"/>
          <w:lang w:val="nl-NL"/>
        </w:rPr>
        <w:t xml:space="preserve"> noodzakelijk was in het kerkelijke orde te brengen, werd dat niet minder gevorderd ten aanzien van de staat. De koningsgezinden en de </w:t>
      </w:r>
      <w:r w:rsidR="00EF5FD1" w:rsidRPr="00BF63DE">
        <w:rPr>
          <w:rFonts w:ascii="Garamond" w:hAnsi="Garamond"/>
          <w:sz w:val="24"/>
          <w:szCs w:val="24"/>
          <w:lang w:val="nl-NL"/>
        </w:rPr>
        <w:t>‘</w:t>
      </w:r>
      <w:r w:rsidR="008F7742" w:rsidRPr="00BF63DE">
        <w:rPr>
          <w:rFonts w:ascii="Garamond" w:hAnsi="Garamond"/>
          <w:sz w:val="24"/>
          <w:szCs w:val="24"/>
          <w:lang w:val="nl-NL"/>
        </w:rPr>
        <w:t xml:space="preserve">levellers’ hadden </w:t>
      </w:r>
      <w:r w:rsidR="00AB0067" w:rsidRPr="00BF63DE">
        <w:rPr>
          <w:rFonts w:ascii="Garamond" w:hAnsi="Garamond"/>
          <w:sz w:val="24"/>
          <w:szCs w:val="24"/>
          <w:lang w:val="nl-NL"/>
        </w:rPr>
        <w:t>elkaar</w:t>
      </w:r>
      <w:r w:rsidR="008F7742" w:rsidRPr="00BF63DE">
        <w:rPr>
          <w:rFonts w:ascii="Garamond" w:hAnsi="Garamond"/>
          <w:sz w:val="24"/>
          <w:szCs w:val="24"/>
          <w:lang w:val="nl-NL"/>
        </w:rPr>
        <w:t xml:space="preserve"> de hand gereikt</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w:t>
      </w:r>
      <w:r w:rsidR="00650929" w:rsidRPr="00BF63DE">
        <w:rPr>
          <w:rFonts w:ascii="Garamond" w:hAnsi="Garamond"/>
          <w:sz w:val="24"/>
          <w:szCs w:val="24"/>
          <w:lang w:val="nl-NL"/>
        </w:rPr>
        <w:t xml:space="preserve">de </w:t>
      </w:r>
      <w:r w:rsidR="008F7742" w:rsidRPr="00BF63DE">
        <w:rPr>
          <w:rFonts w:ascii="Garamond" w:hAnsi="Garamond"/>
          <w:sz w:val="24"/>
          <w:szCs w:val="24"/>
          <w:lang w:val="nl-NL"/>
        </w:rPr>
        <w:t>laatstgemelde</w:t>
      </w:r>
      <w:r w:rsidRPr="00BF63DE">
        <w:rPr>
          <w:rFonts w:ascii="Garamond" w:hAnsi="Garamond"/>
          <w:sz w:val="24"/>
          <w:szCs w:val="24"/>
          <w:lang w:val="nl-NL"/>
        </w:rPr>
        <w:t xml:space="preserve"> personen</w:t>
      </w:r>
      <w:r w:rsidR="008F7742" w:rsidRPr="00BF63DE">
        <w:rPr>
          <w:rFonts w:ascii="Garamond" w:hAnsi="Garamond"/>
          <w:sz w:val="24"/>
          <w:szCs w:val="24"/>
          <w:lang w:val="nl-NL"/>
        </w:rPr>
        <w:t xml:space="preserve"> zeiden </w:t>
      </w:r>
      <w:r w:rsidR="00630D35" w:rsidRPr="00BF63DE">
        <w:rPr>
          <w:rFonts w:ascii="Garamond" w:hAnsi="Garamond"/>
          <w:sz w:val="24"/>
          <w:szCs w:val="24"/>
          <w:lang w:val="nl-NL"/>
        </w:rPr>
        <w:t>openlijk</w:t>
      </w:r>
      <w:r w:rsidR="00650929" w:rsidRPr="00BF63DE">
        <w:rPr>
          <w:rFonts w:ascii="Garamond" w:hAnsi="Garamond"/>
          <w:sz w:val="24"/>
          <w:szCs w:val="24"/>
          <w:lang w:val="nl-NL"/>
        </w:rPr>
        <w:t xml:space="preserve"> </w:t>
      </w:r>
      <w:r w:rsidR="008F7742" w:rsidRPr="00BF63DE">
        <w:rPr>
          <w:rFonts w:ascii="Garamond" w:hAnsi="Garamond"/>
          <w:sz w:val="24"/>
          <w:szCs w:val="24"/>
          <w:lang w:val="nl-NL"/>
        </w:rPr>
        <w:t>dat zij aan</w:t>
      </w:r>
      <w:r w:rsidR="00650929" w:rsidRPr="00BF63DE">
        <w:rPr>
          <w:rFonts w:ascii="Garamond" w:hAnsi="Garamond"/>
          <w:sz w:val="24"/>
          <w:szCs w:val="24"/>
          <w:lang w:val="nl-NL"/>
        </w:rPr>
        <w:t xml:space="preserve">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w:t>
      </w:r>
      <w:r w:rsidR="00565C65" w:rsidRPr="00BF63DE">
        <w:rPr>
          <w:rFonts w:ascii="Garamond" w:hAnsi="Garamond"/>
          <w:sz w:val="24"/>
          <w:szCs w:val="24"/>
          <w:lang w:val="nl-NL"/>
        </w:rPr>
        <w:t>Stuart</w:t>
      </w:r>
      <w:r w:rsidR="008F7742" w:rsidRPr="00BF63DE">
        <w:rPr>
          <w:rFonts w:ascii="Garamond" w:hAnsi="Garamond"/>
          <w:sz w:val="24"/>
          <w:szCs w:val="24"/>
          <w:lang w:val="nl-NL"/>
        </w:rPr>
        <w:t xml:space="preserve"> boven Cromwell de voorkeur gaven. Sommigen ook van de mannen op wie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meer bijzonder betrekking gevoelde, helden naar de zijde van de ontevredene republikeinen over. Daaronder bevond zich ook zijn schoonzoon, de tijdelijke </w:t>
      </w:r>
      <w:r w:rsidR="00BA09B6" w:rsidRPr="00BF63DE">
        <w:rPr>
          <w:rFonts w:ascii="Garamond" w:hAnsi="Garamond"/>
          <w:sz w:val="24"/>
          <w:szCs w:val="24"/>
          <w:lang w:val="nl-NL"/>
        </w:rPr>
        <w:t xml:space="preserve">Lord Luitenant </w:t>
      </w:r>
      <w:r w:rsidR="008F7742" w:rsidRPr="00BF63DE">
        <w:rPr>
          <w:rFonts w:ascii="Garamond" w:hAnsi="Garamond"/>
          <w:sz w:val="24"/>
          <w:szCs w:val="24"/>
          <w:lang w:val="nl-NL"/>
        </w:rPr>
        <w:t xml:space="preserve">van </w:t>
      </w:r>
      <w:r w:rsidR="00BA09B6" w:rsidRPr="00BF63DE">
        <w:rPr>
          <w:rFonts w:ascii="Garamond" w:hAnsi="Garamond"/>
          <w:sz w:val="24"/>
          <w:szCs w:val="24"/>
          <w:lang w:val="nl-NL"/>
        </w:rPr>
        <w:t>Ierland</w:t>
      </w:r>
      <w:r w:rsidR="008F7742" w:rsidRPr="00BF63DE">
        <w:rPr>
          <w:rFonts w:ascii="Garamond" w:hAnsi="Garamond"/>
          <w:sz w:val="24"/>
          <w:szCs w:val="24"/>
          <w:lang w:val="nl-NL"/>
        </w:rPr>
        <w:t xml:space="preserve">. Cromwell beijverde zich om de vooroordelen weg te nemen en de vrede te herstellen. Hij zond </w:t>
      </w:r>
      <w:r w:rsidR="005809AE" w:rsidRPr="00BF63DE">
        <w:rPr>
          <w:rFonts w:ascii="Garamond" w:hAnsi="Garamond"/>
          <w:sz w:val="24"/>
          <w:szCs w:val="24"/>
          <w:lang w:val="nl-NL"/>
        </w:rPr>
        <w:t>Fleetwood</w:t>
      </w:r>
      <w:r w:rsidR="009934B2" w:rsidRPr="00BF63DE">
        <w:rPr>
          <w:rFonts w:ascii="Garamond" w:hAnsi="Garamond"/>
          <w:sz w:val="24"/>
          <w:szCs w:val="24"/>
          <w:lang w:val="nl-NL"/>
        </w:rPr>
        <w:t xml:space="preserve"> zijn</w:t>
      </w:r>
      <w:r w:rsidR="00D76AC5" w:rsidRPr="00BF63DE">
        <w:rPr>
          <w:rFonts w:ascii="Garamond" w:hAnsi="Garamond"/>
          <w:sz w:val="24"/>
          <w:szCs w:val="24"/>
          <w:lang w:val="nl-NL"/>
        </w:rPr>
        <w:t xml:space="preserve"> tweede </w:t>
      </w:r>
      <w:r w:rsidR="008F7742" w:rsidRPr="00BF63DE">
        <w:rPr>
          <w:rFonts w:ascii="Garamond" w:hAnsi="Garamond"/>
          <w:sz w:val="24"/>
          <w:szCs w:val="24"/>
          <w:lang w:val="nl-NL"/>
        </w:rPr>
        <w:t xml:space="preserve">zoon </w:t>
      </w:r>
      <w:r w:rsidR="00DE145E" w:rsidRPr="00BF63DE">
        <w:rPr>
          <w:rFonts w:ascii="Garamond" w:hAnsi="Garamond"/>
          <w:sz w:val="24"/>
          <w:szCs w:val="24"/>
          <w:lang w:val="nl-NL"/>
        </w:rPr>
        <w:t>Henry</w:t>
      </w:r>
      <w:r w:rsidR="008F7742" w:rsidRPr="00BF63DE">
        <w:rPr>
          <w:rFonts w:ascii="Garamond" w:hAnsi="Garamond"/>
          <w:sz w:val="24"/>
          <w:szCs w:val="24"/>
          <w:lang w:val="nl-NL"/>
        </w:rPr>
        <w:t>, iemand die zich door zijn gezond oordeel,</w:t>
      </w:r>
      <w:r w:rsidR="004F2372" w:rsidRPr="00BF63DE">
        <w:rPr>
          <w:rFonts w:ascii="Garamond" w:hAnsi="Garamond"/>
          <w:sz w:val="24"/>
          <w:szCs w:val="24"/>
          <w:lang w:val="nl-NL"/>
        </w:rPr>
        <w:t xml:space="preserve"> zijn </w:t>
      </w:r>
      <w:r w:rsidR="000D2FE8" w:rsidRPr="00BF63DE">
        <w:rPr>
          <w:rFonts w:ascii="Garamond" w:hAnsi="Garamond"/>
          <w:sz w:val="24"/>
          <w:szCs w:val="24"/>
          <w:lang w:val="nl-NL"/>
        </w:rPr>
        <w:t>recht</w:t>
      </w:r>
      <w:r w:rsidR="008F7742" w:rsidRPr="00BF63DE">
        <w:rPr>
          <w:rFonts w:ascii="Garamond" w:hAnsi="Garamond"/>
          <w:sz w:val="24"/>
          <w:szCs w:val="24"/>
          <w:lang w:val="nl-NL"/>
        </w:rPr>
        <w:t>schapenheid en zijn doortastend karakter onderscheidde</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w:t>
      </w:r>
      <w:r w:rsidR="00262734" w:rsidRPr="00BF63DE">
        <w:rPr>
          <w:rFonts w:ascii="Garamond" w:hAnsi="Garamond"/>
          <w:sz w:val="24"/>
          <w:szCs w:val="24"/>
          <w:lang w:val="nl-NL"/>
        </w:rPr>
        <w:t>tegelijkertijd</w:t>
      </w:r>
      <w:r w:rsidR="008F7742" w:rsidRPr="00BF63DE">
        <w:rPr>
          <w:rFonts w:ascii="Garamond" w:hAnsi="Garamond"/>
          <w:sz w:val="24"/>
          <w:szCs w:val="24"/>
          <w:lang w:val="nl-NL"/>
        </w:rPr>
        <w:t xml:space="preserve"> schreef hij hem de </w:t>
      </w:r>
      <w:r w:rsidR="007D4E27" w:rsidRPr="00BF63DE">
        <w:rPr>
          <w:rFonts w:ascii="Garamond" w:hAnsi="Garamond"/>
          <w:sz w:val="24"/>
          <w:szCs w:val="24"/>
          <w:lang w:val="nl-NL"/>
        </w:rPr>
        <w:t>volgende brief</w:t>
      </w:r>
      <w:r w:rsidR="008F7742" w:rsidRPr="00BF63DE">
        <w:rPr>
          <w:rFonts w:ascii="Garamond" w:hAnsi="Garamond"/>
          <w:sz w:val="24"/>
          <w:szCs w:val="24"/>
          <w:lang w:val="nl-NL"/>
        </w:rPr>
        <w:t>, waaruit wij zien kunnen hoezeer het behoud van de eendra</w:t>
      </w:r>
      <w:r w:rsidRPr="00BF63DE">
        <w:rPr>
          <w:rFonts w:ascii="Garamond" w:hAnsi="Garamond"/>
          <w:sz w:val="24"/>
          <w:szCs w:val="24"/>
          <w:lang w:val="nl-NL"/>
        </w:rPr>
        <w:t>ch</w:t>
      </w:r>
      <w:r w:rsidR="008F7742" w:rsidRPr="00BF63DE">
        <w:rPr>
          <w:rFonts w:ascii="Garamond" w:hAnsi="Garamond"/>
          <w:sz w:val="24"/>
          <w:szCs w:val="24"/>
          <w:lang w:val="nl-NL"/>
        </w:rPr>
        <w:t>t hem ter harte ging.</w:t>
      </w:r>
    </w:p>
    <w:p w14:paraId="6B77BB0C" w14:textId="55C3CBA0" w:rsidR="008F7742" w:rsidRPr="00BF63DE" w:rsidRDefault="00650929" w:rsidP="00604B92">
      <w:pPr>
        <w:spacing w:after="240"/>
        <w:ind w:left="283" w:right="283"/>
        <w:jc w:val="both"/>
        <w:rPr>
          <w:rFonts w:ascii="Garamond" w:hAnsi="Garamond"/>
          <w:sz w:val="24"/>
          <w:szCs w:val="24"/>
          <w:lang w:val="nl-NL"/>
        </w:rPr>
      </w:pPr>
      <w:r w:rsidRPr="00BF63DE">
        <w:rPr>
          <w:rFonts w:ascii="Garamond" w:hAnsi="Garamond"/>
          <w:sz w:val="24"/>
          <w:szCs w:val="24"/>
          <w:lang w:val="nl-NL"/>
        </w:rPr>
        <w:t>A</w:t>
      </w:r>
      <w:r w:rsidR="008F7742" w:rsidRPr="00BF63DE">
        <w:rPr>
          <w:rFonts w:ascii="Garamond" w:hAnsi="Garamond"/>
          <w:sz w:val="24"/>
          <w:szCs w:val="24"/>
          <w:lang w:val="nl-NL"/>
        </w:rPr>
        <w:t xml:space="preserve">an </w:t>
      </w:r>
      <w:r w:rsidR="00BA09B6" w:rsidRPr="00BF63DE">
        <w:rPr>
          <w:rFonts w:ascii="Garamond" w:hAnsi="Garamond"/>
          <w:sz w:val="24"/>
          <w:szCs w:val="24"/>
          <w:lang w:val="nl-NL"/>
        </w:rPr>
        <w:t>Lord</w:t>
      </w:r>
      <w:r w:rsidR="008F7742" w:rsidRPr="00BF63DE">
        <w:rPr>
          <w:rFonts w:ascii="Garamond" w:hAnsi="Garamond"/>
          <w:sz w:val="24"/>
          <w:szCs w:val="24"/>
          <w:lang w:val="nl-NL"/>
        </w:rPr>
        <w:t xml:space="preserve"> </w:t>
      </w:r>
      <w:r w:rsidR="005809AE" w:rsidRPr="00BF63DE">
        <w:rPr>
          <w:rFonts w:ascii="Garamond" w:hAnsi="Garamond"/>
          <w:sz w:val="24"/>
          <w:szCs w:val="24"/>
          <w:lang w:val="nl-NL"/>
        </w:rPr>
        <w:t>Fleetwood</w:t>
      </w:r>
      <w:r w:rsidR="008F7742" w:rsidRPr="00BF63DE">
        <w:rPr>
          <w:rFonts w:ascii="Garamond" w:hAnsi="Garamond"/>
          <w:sz w:val="24"/>
          <w:szCs w:val="24"/>
          <w:lang w:val="nl-NL"/>
        </w:rPr>
        <w:t xml:space="preserve">, gedeputeerd </w:t>
      </w:r>
      <w:r w:rsidR="00BA09B6" w:rsidRPr="00BF63DE">
        <w:rPr>
          <w:rFonts w:ascii="Garamond" w:hAnsi="Garamond"/>
          <w:sz w:val="24"/>
          <w:szCs w:val="24"/>
          <w:lang w:val="nl-NL"/>
        </w:rPr>
        <w:t>Lord</w:t>
      </w:r>
      <w:r w:rsidRPr="00BF63DE">
        <w:rPr>
          <w:rFonts w:ascii="Garamond" w:hAnsi="Garamond"/>
          <w:sz w:val="24"/>
          <w:szCs w:val="24"/>
          <w:lang w:val="nl-NL"/>
        </w:rPr>
        <w:t xml:space="preserve"> </w:t>
      </w:r>
      <w:r w:rsidR="008F7742" w:rsidRPr="00BF63DE">
        <w:rPr>
          <w:rFonts w:ascii="Garamond" w:hAnsi="Garamond"/>
          <w:sz w:val="24"/>
          <w:szCs w:val="24"/>
          <w:lang w:val="nl-NL"/>
        </w:rPr>
        <w:t xml:space="preserve">Luitenant van </w:t>
      </w:r>
      <w:r w:rsidR="00BA09B6" w:rsidRPr="00BF63DE">
        <w:rPr>
          <w:rFonts w:ascii="Garamond" w:hAnsi="Garamond"/>
          <w:sz w:val="24"/>
          <w:szCs w:val="24"/>
          <w:lang w:val="nl-NL"/>
        </w:rPr>
        <w:t>Ierland</w:t>
      </w:r>
      <w:r w:rsidR="008F7742" w:rsidRPr="00BF63DE">
        <w:rPr>
          <w:rFonts w:ascii="Garamond" w:hAnsi="Garamond"/>
          <w:sz w:val="24"/>
          <w:szCs w:val="24"/>
          <w:lang w:val="nl-NL"/>
        </w:rPr>
        <w:t>.</w:t>
      </w:r>
    </w:p>
    <w:p w14:paraId="6B4FBDBB" w14:textId="4BC50E21" w:rsidR="008F7742" w:rsidRPr="00BF63DE" w:rsidRDefault="00FC0561" w:rsidP="00604B92">
      <w:pPr>
        <w:spacing w:after="240"/>
        <w:ind w:left="283" w:right="283"/>
        <w:jc w:val="right"/>
        <w:rPr>
          <w:rFonts w:ascii="Garamond" w:hAnsi="Garamond"/>
          <w:sz w:val="24"/>
          <w:szCs w:val="24"/>
          <w:lang w:val="nl-NL"/>
        </w:rPr>
      </w:pPr>
      <w:r w:rsidRPr="00BF63DE">
        <w:rPr>
          <w:rFonts w:ascii="Garamond" w:hAnsi="Garamond"/>
          <w:sz w:val="24"/>
          <w:szCs w:val="24"/>
          <w:lang w:val="nl-NL"/>
        </w:rPr>
        <w:t>Whitehal</w:t>
      </w:r>
      <w:r w:rsidR="008F7742" w:rsidRPr="00BF63DE">
        <w:rPr>
          <w:rFonts w:ascii="Garamond" w:hAnsi="Garamond"/>
          <w:sz w:val="24"/>
          <w:szCs w:val="24"/>
          <w:lang w:val="nl-NL"/>
        </w:rPr>
        <w:t xml:space="preserve">l, 22 </w:t>
      </w:r>
      <w:r w:rsidR="008C61E7" w:rsidRPr="00BF63DE">
        <w:rPr>
          <w:rFonts w:ascii="Garamond" w:hAnsi="Garamond"/>
          <w:sz w:val="24"/>
          <w:szCs w:val="24"/>
          <w:lang w:val="nl-NL"/>
        </w:rPr>
        <w:t>juni</w:t>
      </w:r>
      <w:r w:rsidR="008F7742" w:rsidRPr="00BF63DE">
        <w:rPr>
          <w:rFonts w:ascii="Garamond" w:hAnsi="Garamond"/>
          <w:sz w:val="24"/>
          <w:szCs w:val="24"/>
          <w:lang w:val="nl-NL"/>
        </w:rPr>
        <w:t xml:space="preserve"> 1655.</w:t>
      </w:r>
    </w:p>
    <w:p w14:paraId="6D2EB13B" w14:textId="7B35B35E" w:rsidR="008F7742" w:rsidRPr="00BF63DE" w:rsidRDefault="002425F3" w:rsidP="00604B92">
      <w:pPr>
        <w:spacing w:after="240"/>
        <w:ind w:left="283" w:right="283"/>
        <w:jc w:val="both"/>
        <w:rPr>
          <w:rFonts w:ascii="Garamond" w:hAnsi="Garamond"/>
          <w:sz w:val="24"/>
          <w:szCs w:val="24"/>
          <w:lang w:val="nl-NL"/>
        </w:rPr>
      </w:pPr>
      <w:r w:rsidRPr="00BF63DE">
        <w:rPr>
          <w:rFonts w:ascii="Garamond" w:hAnsi="Garamond"/>
          <w:sz w:val="24"/>
          <w:szCs w:val="24"/>
          <w:lang w:val="nl-NL"/>
        </w:rPr>
        <w:t>Beste Charles</w:t>
      </w:r>
      <w:r w:rsidR="009934B2" w:rsidRPr="00BF63DE">
        <w:rPr>
          <w:rFonts w:ascii="Garamond" w:hAnsi="Garamond"/>
          <w:sz w:val="24"/>
          <w:szCs w:val="24"/>
          <w:lang w:val="nl-NL"/>
        </w:rPr>
        <w:t>!</w:t>
      </w:r>
    </w:p>
    <w:p w14:paraId="74F2A7D8" w14:textId="3C7F0159" w:rsidR="008F7742" w:rsidRPr="00BF63DE" w:rsidRDefault="00650929" w:rsidP="00604B92">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k schrijf niet dikwijls</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ik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 dat</w:t>
      </w:r>
      <w:r w:rsidR="00F47AED" w:rsidRPr="00BF63DE">
        <w:rPr>
          <w:rFonts w:ascii="Garamond" w:hAnsi="Garamond"/>
          <w:sz w:val="24"/>
          <w:szCs w:val="24"/>
          <w:lang w:val="nl-NL"/>
        </w:rPr>
        <w:t xml:space="preserve"> </w:t>
      </w:r>
      <w:r w:rsidR="00BD2F0F" w:rsidRPr="00BF63DE">
        <w:rPr>
          <w:rFonts w:ascii="Garamond" w:hAnsi="Garamond"/>
          <w:sz w:val="24"/>
          <w:szCs w:val="24"/>
          <w:lang w:val="nl-NL"/>
        </w:rPr>
        <w:t>je je</w:t>
      </w:r>
      <w:r w:rsidR="008F7742" w:rsidRPr="00BF63DE">
        <w:rPr>
          <w:rFonts w:ascii="Garamond" w:hAnsi="Garamond"/>
          <w:sz w:val="24"/>
          <w:szCs w:val="24"/>
          <w:lang w:val="nl-NL"/>
        </w:rPr>
        <w:t xml:space="preserve"> eens vooral verzekerd houdt</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ik </w:t>
      </w:r>
      <w:r w:rsidR="00BD2F0F" w:rsidRPr="00BF63DE">
        <w:rPr>
          <w:rFonts w:ascii="Garamond" w:hAnsi="Garamond"/>
          <w:sz w:val="24"/>
          <w:szCs w:val="24"/>
          <w:lang w:val="nl-NL"/>
        </w:rPr>
        <w:t>je</w:t>
      </w:r>
      <w:r w:rsidR="008F7742" w:rsidRPr="00BF63DE">
        <w:rPr>
          <w:rFonts w:ascii="Garamond" w:hAnsi="Garamond"/>
          <w:sz w:val="24"/>
          <w:szCs w:val="24"/>
          <w:lang w:val="nl-NL"/>
        </w:rPr>
        <w:t xml:space="preserve"> hartelijk lief heb. Mijn hart is</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oprecht in de genegenheid die het voor </w:t>
      </w:r>
      <w:r w:rsidR="00BD2F0F" w:rsidRPr="00BF63DE">
        <w:rPr>
          <w:rFonts w:ascii="Garamond" w:hAnsi="Garamond"/>
          <w:sz w:val="24"/>
          <w:szCs w:val="24"/>
          <w:lang w:val="nl-NL"/>
        </w:rPr>
        <w:t>je</w:t>
      </w:r>
      <w:r w:rsidR="008F7742" w:rsidRPr="00BF63DE">
        <w:rPr>
          <w:rFonts w:ascii="Garamond" w:hAnsi="Garamond"/>
          <w:sz w:val="24"/>
          <w:szCs w:val="24"/>
          <w:lang w:val="nl-NL"/>
        </w:rPr>
        <w:t xml:space="preserve"> voelt</w:t>
      </w:r>
      <w:r w:rsidR="009934B2" w:rsidRPr="00BF63DE">
        <w:rPr>
          <w:rFonts w:ascii="Garamond" w:hAnsi="Garamond"/>
          <w:sz w:val="24"/>
          <w:szCs w:val="24"/>
          <w:lang w:val="nl-NL"/>
        </w:rPr>
        <w:t>,</w:t>
      </w:r>
      <w:r w:rsidR="008F7742" w:rsidRPr="00BF63DE">
        <w:rPr>
          <w:rFonts w:ascii="Garamond" w:hAnsi="Garamond"/>
          <w:sz w:val="24"/>
          <w:szCs w:val="24"/>
          <w:lang w:val="nl-NL"/>
        </w:rPr>
        <w:t xml:space="preserve"> als</w:t>
      </w:r>
      <w:r w:rsidR="00F47AED" w:rsidRPr="00BF63DE">
        <w:rPr>
          <w:rFonts w:ascii="Garamond" w:hAnsi="Garamond"/>
          <w:sz w:val="24"/>
          <w:szCs w:val="24"/>
          <w:lang w:val="nl-NL"/>
        </w:rPr>
        <w:t xml:space="preserve"> </w:t>
      </w:r>
      <w:r w:rsidR="00BD2F0F" w:rsidRPr="00BF63DE">
        <w:rPr>
          <w:rFonts w:ascii="Garamond" w:hAnsi="Garamond"/>
          <w:sz w:val="24"/>
          <w:szCs w:val="24"/>
          <w:lang w:val="nl-NL"/>
        </w:rPr>
        <w:t>je</w:t>
      </w:r>
      <w:r w:rsidR="00F47AED" w:rsidRPr="00BF63DE">
        <w:rPr>
          <w:rFonts w:ascii="Garamond" w:hAnsi="Garamond"/>
          <w:sz w:val="24"/>
          <w:szCs w:val="24"/>
          <w:lang w:val="nl-NL"/>
        </w:rPr>
        <w:t xml:space="preserve"> </w:t>
      </w:r>
      <w:r w:rsidR="008F7742" w:rsidRPr="00BF63DE">
        <w:rPr>
          <w:rFonts w:ascii="Garamond" w:hAnsi="Garamond"/>
          <w:sz w:val="24"/>
          <w:szCs w:val="24"/>
          <w:lang w:val="nl-NL"/>
        </w:rPr>
        <w:t xml:space="preserve">met mogelijkheid maar </w:t>
      </w:r>
      <w:r w:rsidR="00EF5FD1" w:rsidRPr="00BF63DE">
        <w:rPr>
          <w:rFonts w:ascii="Garamond" w:hAnsi="Garamond"/>
          <w:sz w:val="24"/>
          <w:szCs w:val="24"/>
          <w:lang w:val="nl-NL"/>
        </w:rPr>
        <w:t>wens</w:t>
      </w:r>
      <w:r w:rsidR="008F7742" w:rsidRPr="00BF63DE">
        <w:rPr>
          <w:rFonts w:ascii="Garamond" w:hAnsi="Garamond"/>
          <w:sz w:val="24"/>
          <w:szCs w:val="24"/>
          <w:lang w:val="nl-NL"/>
        </w:rPr>
        <w:t>en kunt</w:t>
      </w:r>
      <w:r w:rsidR="00075CF8" w:rsidRPr="00BF63DE">
        <w:rPr>
          <w:rFonts w:ascii="Garamond" w:hAnsi="Garamond"/>
          <w:sz w:val="24"/>
          <w:szCs w:val="24"/>
          <w:lang w:val="nl-NL"/>
        </w:rPr>
        <w:t>,</w:t>
      </w:r>
      <w:r w:rsidR="008F7742" w:rsidRPr="00BF63DE">
        <w:rPr>
          <w:rFonts w:ascii="Garamond" w:hAnsi="Garamond"/>
          <w:sz w:val="24"/>
          <w:szCs w:val="24"/>
          <w:lang w:val="nl-NL"/>
        </w:rPr>
        <w:t xml:space="preserve"> laat </w:t>
      </w:r>
      <w:r w:rsidR="00BD2F0F" w:rsidRPr="00BF63DE">
        <w:rPr>
          <w:rFonts w:ascii="Garamond" w:hAnsi="Garamond"/>
          <w:sz w:val="24"/>
          <w:szCs w:val="24"/>
          <w:lang w:val="nl-NL"/>
        </w:rPr>
        <w:t>je</w:t>
      </w:r>
      <w:r w:rsidR="008F7742" w:rsidRPr="00BF63DE">
        <w:rPr>
          <w:rFonts w:ascii="Garamond" w:hAnsi="Garamond"/>
          <w:sz w:val="24"/>
          <w:szCs w:val="24"/>
          <w:lang w:val="nl-NL"/>
        </w:rPr>
        <w:t xml:space="preserve"> daarom wat dit betreft door niets verontrusten. De </w:t>
      </w:r>
      <w:r w:rsidR="008D4E87" w:rsidRPr="00BF63DE">
        <w:rPr>
          <w:rFonts w:ascii="Garamond" w:hAnsi="Garamond"/>
          <w:sz w:val="24"/>
          <w:szCs w:val="24"/>
          <w:lang w:val="nl-NL"/>
        </w:rPr>
        <w:t>beklagenswaardige</w:t>
      </w:r>
      <w:r w:rsidR="008F7742" w:rsidRPr="00BF63DE">
        <w:rPr>
          <w:rFonts w:ascii="Garamond" w:hAnsi="Garamond"/>
          <w:sz w:val="24"/>
          <w:szCs w:val="24"/>
          <w:lang w:val="nl-NL"/>
        </w:rPr>
        <w:t xml:space="preserve"> </w:t>
      </w:r>
      <w:r w:rsidR="00581FD9" w:rsidRPr="00BF63DE">
        <w:rPr>
          <w:rFonts w:ascii="Garamond" w:hAnsi="Garamond"/>
          <w:sz w:val="24"/>
          <w:szCs w:val="24"/>
          <w:lang w:val="nl-NL"/>
        </w:rPr>
        <w:t>nijd</w:t>
      </w:r>
      <w:r w:rsidR="008F7742" w:rsidRPr="00BF63DE">
        <w:rPr>
          <w:rFonts w:ascii="Garamond" w:hAnsi="Garamond"/>
          <w:sz w:val="24"/>
          <w:szCs w:val="24"/>
          <w:lang w:val="nl-NL"/>
        </w:rPr>
        <w:t xml:space="preserve"> en de geest van kwaadsprekendheid die onder ons </w:t>
      </w:r>
      <w:r w:rsidR="00895B1E" w:rsidRPr="00BF63DE">
        <w:rPr>
          <w:rFonts w:ascii="Garamond" w:hAnsi="Garamond"/>
          <w:sz w:val="24"/>
          <w:szCs w:val="24"/>
          <w:lang w:val="nl-NL"/>
        </w:rPr>
        <w:t>heers</w:t>
      </w:r>
      <w:r w:rsidR="008F7742" w:rsidRPr="00BF63DE">
        <w:rPr>
          <w:rFonts w:ascii="Garamond" w:hAnsi="Garamond"/>
          <w:sz w:val="24"/>
          <w:szCs w:val="24"/>
          <w:lang w:val="nl-NL"/>
        </w:rPr>
        <w:t xml:space="preserve">en, veranderen alles in gal en alsem. Mijn hart behoort geheel aan het volk van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Het is de</w:t>
      </w:r>
      <w:r w:rsidR="00E7757C" w:rsidRPr="00BF63DE">
        <w:rPr>
          <w:rFonts w:ascii="Garamond" w:hAnsi="Garamond"/>
          <w:sz w:val="24"/>
          <w:szCs w:val="24"/>
          <w:lang w:val="nl-NL"/>
        </w:rPr>
        <w:t xml:space="preserve"> Heere </w:t>
      </w:r>
      <w:r w:rsidR="008F7742" w:rsidRPr="00BF63DE">
        <w:rPr>
          <w:rFonts w:ascii="Garamond" w:hAnsi="Garamond"/>
          <w:sz w:val="24"/>
          <w:szCs w:val="24"/>
          <w:lang w:val="nl-NL"/>
        </w:rPr>
        <w:t>bekend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te</w:t>
      </w:r>
      <w:r w:rsidR="00D2537D" w:rsidRPr="00BF63DE">
        <w:rPr>
          <w:rFonts w:ascii="Garamond" w:hAnsi="Garamond"/>
          <w:sz w:val="24"/>
          <w:szCs w:val="24"/>
          <w:lang w:val="nl-NL"/>
        </w:rPr>
        <w:t xml:space="preserve"> zijn</w:t>
      </w:r>
      <w:r w:rsidR="00BD2F0F" w:rsidRPr="00BF63DE">
        <w:rPr>
          <w:rFonts w:ascii="Garamond" w:hAnsi="Garamond"/>
          <w:sz w:val="24"/>
          <w:szCs w:val="24"/>
          <w:lang w:val="nl-NL"/>
        </w:rPr>
        <w:t>er</w:t>
      </w:r>
      <w:r w:rsidR="00D2537D" w:rsidRPr="00BF63DE">
        <w:rPr>
          <w:rFonts w:ascii="Garamond" w:hAnsi="Garamond"/>
          <w:sz w:val="24"/>
          <w:szCs w:val="24"/>
          <w:lang w:val="nl-NL"/>
        </w:rPr>
        <w:t xml:space="preserve"> </w:t>
      </w:r>
      <w:r w:rsidR="008F7742" w:rsidRPr="00BF63DE">
        <w:rPr>
          <w:rFonts w:ascii="Garamond" w:hAnsi="Garamond"/>
          <w:sz w:val="24"/>
          <w:szCs w:val="24"/>
          <w:lang w:val="nl-NL"/>
        </w:rPr>
        <w:t xml:space="preserve">tijd zal </w:t>
      </w:r>
      <w:r w:rsidR="00BD2F0F" w:rsidRPr="00BF63DE">
        <w:rPr>
          <w:rFonts w:ascii="Garamond" w:hAnsi="Garamond"/>
          <w:sz w:val="24"/>
          <w:szCs w:val="24"/>
          <w:lang w:val="nl-NL"/>
        </w:rPr>
        <w:t>H</w:t>
      </w:r>
      <w:r w:rsidR="008F7742" w:rsidRPr="00BF63DE">
        <w:rPr>
          <w:rFonts w:ascii="Garamond" w:hAnsi="Garamond"/>
          <w:sz w:val="24"/>
          <w:szCs w:val="24"/>
          <w:lang w:val="nl-NL"/>
        </w:rPr>
        <w:t>ij het openbaar maken. Onder</w:t>
      </w:r>
      <w:r w:rsidR="00EF5FD1" w:rsidRPr="00BF63DE">
        <w:rPr>
          <w:rFonts w:ascii="Garamond" w:hAnsi="Garamond"/>
          <w:sz w:val="24"/>
          <w:szCs w:val="24"/>
          <w:lang w:val="nl-NL"/>
        </w:rPr>
        <w:t>tussen</w:t>
      </w:r>
      <w:r w:rsidR="008F7742" w:rsidRPr="00BF63DE">
        <w:rPr>
          <w:rFonts w:ascii="Garamond" w:hAnsi="Garamond"/>
          <w:sz w:val="24"/>
          <w:szCs w:val="24"/>
          <w:lang w:val="nl-NL"/>
        </w:rPr>
        <w:t xml:space="preserve"> wor</w:t>
      </w:r>
      <w:r w:rsidRPr="00BF63DE">
        <w:rPr>
          <w:rFonts w:ascii="Garamond" w:hAnsi="Garamond"/>
          <w:sz w:val="24"/>
          <w:szCs w:val="24"/>
          <w:lang w:val="nl-NL"/>
        </w:rPr>
        <w:t>d</w:t>
      </w:r>
      <w:r w:rsidR="00F10627" w:rsidRPr="00BF63DE">
        <w:rPr>
          <w:rFonts w:ascii="Garamond" w:hAnsi="Garamond"/>
          <w:sz w:val="24"/>
          <w:szCs w:val="24"/>
          <w:lang w:val="nl-NL"/>
        </w:rPr>
        <w:t>e</w:t>
      </w:r>
      <w:r w:rsidRPr="00BF63DE">
        <w:rPr>
          <w:rFonts w:ascii="Garamond" w:hAnsi="Garamond"/>
          <w:sz w:val="24"/>
          <w:szCs w:val="24"/>
          <w:lang w:val="nl-NL"/>
        </w:rPr>
        <w:t>n</w:t>
      </w:r>
      <w:r w:rsidR="00F10627" w:rsidRPr="00BF63DE">
        <w:rPr>
          <w:rFonts w:ascii="Garamond" w:hAnsi="Garamond"/>
          <w:sz w:val="24"/>
          <w:szCs w:val="24"/>
          <w:lang w:val="nl-NL"/>
        </w:rPr>
        <w:t xml:space="preserve"> </w:t>
      </w:r>
      <w:r w:rsidR="008F7742" w:rsidRPr="00BF63DE">
        <w:rPr>
          <w:rFonts w:ascii="Garamond" w:hAnsi="Garamond"/>
          <w:sz w:val="24"/>
          <w:szCs w:val="24"/>
          <w:lang w:val="nl-NL"/>
        </w:rPr>
        <w:t>wij juist door hen wonden geslagen. Dit bedroeft mij</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door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genade ontmoe</w:t>
      </w:r>
      <w:r w:rsidR="008C61E7" w:rsidRPr="00BF63DE">
        <w:rPr>
          <w:rFonts w:ascii="Garamond" w:hAnsi="Garamond"/>
          <w:sz w:val="24"/>
          <w:szCs w:val="24"/>
          <w:lang w:val="nl-NL"/>
        </w:rPr>
        <w:t>di</w:t>
      </w:r>
      <w:r w:rsidRPr="00BF63DE">
        <w:rPr>
          <w:rFonts w:ascii="Garamond" w:hAnsi="Garamond"/>
          <w:sz w:val="24"/>
          <w:szCs w:val="24"/>
          <w:lang w:val="nl-NL"/>
        </w:rPr>
        <w:t>g</w:t>
      </w:r>
      <w:r w:rsidR="008C61E7" w:rsidRPr="00BF63DE">
        <w:rPr>
          <w:rFonts w:ascii="Garamond" w:hAnsi="Garamond"/>
          <w:sz w:val="24"/>
          <w:szCs w:val="24"/>
          <w:lang w:val="nl-NL"/>
        </w:rPr>
        <w:t>t</w:t>
      </w:r>
      <w:r w:rsidR="008F7742" w:rsidRPr="00BF63DE">
        <w:rPr>
          <w:rFonts w:ascii="Garamond" w:hAnsi="Garamond"/>
          <w:sz w:val="24"/>
          <w:szCs w:val="24"/>
          <w:lang w:val="nl-NL"/>
        </w:rPr>
        <w:t xml:space="preserve"> het mij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niet geheel. Er zijn er onder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godvru</w:t>
      </w:r>
      <w:r w:rsidR="008F7742" w:rsidRPr="00BF63DE">
        <w:rPr>
          <w:rFonts w:ascii="Garamond" w:hAnsi="Garamond"/>
          <w:sz w:val="24"/>
          <w:szCs w:val="24"/>
          <w:lang w:val="nl-NL"/>
        </w:rPr>
        <w:t>chtige</w:t>
      </w:r>
      <w:r w:rsidR="00E16BD0" w:rsidRPr="00BF63DE">
        <w:rPr>
          <w:rFonts w:ascii="Garamond" w:hAnsi="Garamond"/>
          <w:sz w:val="24"/>
          <w:szCs w:val="24"/>
          <w:lang w:val="nl-NL"/>
        </w:rPr>
        <w:t xml:space="preserve"> mense</w:t>
      </w:r>
      <w:r w:rsidR="008F7742" w:rsidRPr="00BF63DE">
        <w:rPr>
          <w:rFonts w:ascii="Garamond" w:hAnsi="Garamond"/>
          <w:sz w:val="24"/>
          <w:szCs w:val="24"/>
          <w:lang w:val="nl-NL"/>
        </w:rPr>
        <w:t>n die over alles klagen, maar er zijn ook anderen die tevreden zijn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die ons ook voortdurend grond van tevredenheid geven. De wil</w:t>
      </w:r>
      <w:r w:rsidR="00BE2FDE" w:rsidRPr="00BF63DE">
        <w:rPr>
          <w:rFonts w:ascii="Garamond" w:hAnsi="Garamond"/>
          <w:sz w:val="24"/>
          <w:szCs w:val="24"/>
          <w:lang w:val="nl-NL"/>
        </w:rPr>
        <w:t xml:space="preserve"> van de </w:t>
      </w:r>
      <w:r w:rsidR="0006302F" w:rsidRPr="00BF63DE">
        <w:rPr>
          <w:rFonts w:ascii="Garamond" w:hAnsi="Garamond"/>
          <w:sz w:val="24"/>
          <w:szCs w:val="24"/>
          <w:lang w:val="nl-NL"/>
        </w:rPr>
        <w:t>Heere</w:t>
      </w:r>
      <w:r w:rsidR="00EE4D5D" w:rsidRPr="00BF63DE">
        <w:rPr>
          <w:rFonts w:ascii="Garamond" w:hAnsi="Garamond"/>
          <w:sz w:val="24"/>
          <w:szCs w:val="24"/>
          <w:lang w:val="nl-NL"/>
        </w:rPr>
        <w:t xml:space="preserve"> </w:t>
      </w:r>
      <w:r w:rsidR="008F7742" w:rsidRPr="00BF63DE">
        <w:rPr>
          <w:rFonts w:ascii="Garamond" w:hAnsi="Garamond"/>
          <w:sz w:val="24"/>
          <w:szCs w:val="24"/>
          <w:lang w:val="nl-NL"/>
        </w:rPr>
        <w:t xml:space="preserve">zal te gelegener tijd daaruit het goede </w:t>
      </w:r>
      <w:r w:rsidR="00BD2F0F" w:rsidRPr="00BF63DE">
        <w:rPr>
          <w:rFonts w:ascii="Garamond" w:hAnsi="Garamond"/>
          <w:sz w:val="24"/>
          <w:szCs w:val="24"/>
          <w:lang w:val="nl-NL"/>
        </w:rPr>
        <w:t>lat</w:t>
      </w:r>
      <w:r w:rsidR="008F7742" w:rsidRPr="00BF63DE">
        <w:rPr>
          <w:rFonts w:ascii="Garamond" w:hAnsi="Garamond"/>
          <w:sz w:val="24"/>
          <w:szCs w:val="24"/>
          <w:lang w:val="nl-NL"/>
        </w:rPr>
        <w:t>en voortkomen.</w:t>
      </w:r>
    </w:p>
    <w:p w14:paraId="1C1E051A" w14:textId="11F45EFD" w:rsidR="008F7742" w:rsidRPr="00BF63DE" w:rsidRDefault="00BE2FDE" w:rsidP="00604B92">
      <w:pPr>
        <w:spacing w:after="240"/>
        <w:ind w:left="283" w:right="283"/>
        <w:jc w:val="both"/>
        <w:rPr>
          <w:rFonts w:ascii="Garamond" w:hAnsi="Garamond"/>
          <w:sz w:val="24"/>
          <w:szCs w:val="24"/>
          <w:lang w:val="nl-NL"/>
        </w:rPr>
      </w:pPr>
      <w:r w:rsidRPr="00BF63DE">
        <w:rPr>
          <w:rFonts w:ascii="Garamond" w:hAnsi="Garamond"/>
          <w:sz w:val="24"/>
          <w:szCs w:val="24"/>
          <w:lang w:val="nl-NL"/>
        </w:rPr>
        <w:t>M</w:t>
      </w:r>
      <w:r w:rsidR="008F7742" w:rsidRPr="00BF63DE">
        <w:rPr>
          <w:rFonts w:ascii="Garamond" w:hAnsi="Garamond"/>
          <w:sz w:val="24"/>
          <w:szCs w:val="24"/>
          <w:lang w:val="nl-NL"/>
        </w:rPr>
        <w:t>en heeft er van gesproken dat</w:t>
      </w:r>
      <w:r w:rsidR="00F47AED" w:rsidRPr="00BF63DE">
        <w:rPr>
          <w:rFonts w:ascii="Garamond" w:hAnsi="Garamond"/>
          <w:sz w:val="24"/>
          <w:szCs w:val="24"/>
          <w:lang w:val="nl-NL"/>
        </w:rPr>
        <w:t xml:space="preserve"> </w:t>
      </w:r>
      <w:r w:rsidR="00BD2F0F" w:rsidRPr="00BF63DE">
        <w:rPr>
          <w:rFonts w:ascii="Garamond" w:hAnsi="Garamond"/>
          <w:sz w:val="24"/>
          <w:szCs w:val="24"/>
          <w:lang w:val="nl-NL"/>
        </w:rPr>
        <w:t>je</w:t>
      </w:r>
      <w:r w:rsidR="00F47AED" w:rsidRPr="00BF63DE">
        <w:rPr>
          <w:rFonts w:ascii="Garamond" w:hAnsi="Garamond"/>
          <w:sz w:val="24"/>
          <w:szCs w:val="24"/>
          <w:lang w:val="nl-NL"/>
        </w:rPr>
        <w:t xml:space="preserve"> </w:t>
      </w:r>
      <w:r w:rsidR="000108AD" w:rsidRPr="00BF63DE">
        <w:rPr>
          <w:rFonts w:ascii="Garamond" w:hAnsi="Garamond"/>
          <w:sz w:val="24"/>
          <w:szCs w:val="24"/>
          <w:lang w:val="nl-NL"/>
        </w:rPr>
        <w:t>zou</w:t>
      </w:r>
      <w:r w:rsidR="008F7742" w:rsidRPr="00BF63DE">
        <w:rPr>
          <w:rFonts w:ascii="Garamond" w:hAnsi="Garamond"/>
          <w:sz w:val="24"/>
          <w:szCs w:val="24"/>
          <w:lang w:val="nl-NL"/>
        </w:rPr>
        <w:t xml:space="preserve"> teruggeroepen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w:t>
      </w:r>
      <w:r w:rsidR="00DE145E" w:rsidRPr="00BF63DE">
        <w:rPr>
          <w:rFonts w:ascii="Garamond" w:hAnsi="Garamond"/>
          <w:sz w:val="24"/>
          <w:szCs w:val="24"/>
          <w:lang w:val="nl-NL"/>
        </w:rPr>
        <w:t>Henry</w:t>
      </w:r>
      <w:r w:rsidR="008F7742" w:rsidRPr="00BF63DE">
        <w:rPr>
          <w:rFonts w:ascii="Garamond" w:hAnsi="Garamond"/>
          <w:sz w:val="24"/>
          <w:szCs w:val="24"/>
          <w:lang w:val="nl-NL"/>
        </w:rPr>
        <w:t xml:space="preserve"> in</w:t>
      </w:r>
      <w:r w:rsidR="00026DF6" w:rsidRPr="00BF63DE">
        <w:rPr>
          <w:rFonts w:ascii="Garamond" w:hAnsi="Garamond"/>
          <w:sz w:val="24"/>
          <w:szCs w:val="24"/>
          <w:lang w:val="nl-NL"/>
        </w:rPr>
        <w:t xml:space="preserve"> </w:t>
      </w:r>
      <w:r w:rsidR="00BD2F0F" w:rsidRPr="00BF63DE">
        <w:rPr>
          <w:rFonts w:ascii="Garamond" w:hAnsi="Garamond"/>
          <w:sz w:val="24"/>
          <w:szCs w:val="24"/>
          <w:lang w:val="nl-NL"/>
        </w:rPr>
        <w:t>jouw</w:t>
      </w:r>
      <w:r w:rsidR="00026DF6" w:rsidRPr="00BF63DE">
        <w:rPr>
          <w:rFonts w:ascii="Garamond" w:hAnsi="Garamond"/>
          <w:sz w:val="24"/>
          <w:szCs w:val="24"/>
          <w:lang w:val="nl-NL"/>
        </w:rPr>
        <w:t xml:space="preserve"> </w:t>
      </w:r>
      <w:r w:rsidR="008F7742" w:rsidRPr="00BF63DE">
        <w:rPr>
          <w:rFonts w:ascii="Garamond" w:hAnsi="Garamond"/>
          <w:sz w:val="24"/>
          <w:szCs w:val="24"/>
          <w:lang w:val="nl-NL"/>
        </w:rPr>
        <w:t>plaats zou gezonden worden.</w:t>
      </w:r>
      <w:r w:rsidR="00AB5F82" w:rsidRPr="00BF63DE">
        <w:rPr>
          <w:rFonts w:ascii="Garamond" w:hAnsi="Garamond"/>
          <w:sz w:val="24"/>
          <w:szCs w:val="24"/>
          <w:lang w:val="nl-NL"/>
        </w:rPr>
        <w:t xml:space="preserve"> Werkelijk</w:t>
      </w:r>
      <w:r w:rsidR="008F7742" w:rsidRPr="00BF63DE">
        <w:rPr>
          <w:rFonts w:ascii="Garamond" w:hAnsi="Garamond"/>
          <w:sz w:val="24"/>
          <w:szCs w:val="24"/>
          <w:lang w:val="nl-NL"/>
        </w:rPr>
        <w:t>, dat is nooit in</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 xml:space="preserve">gedachten opgekomen. Het is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bekend, dat het </w:t>
      </w:r>
      <w:r w:rsidR="004F2372" w:rsidRPr="00BF63DE">
        <w:rPr>
          <w:rFonts w:ascii="Garamond" w:hAnsi="Garamond"/>
          <w:sz w:val="24"/>
          <w:szCs w:val="24"/>
          <w:lang w:val="nl-NL"/>
        </w:rPr>
        <w:t>zowel</w:t>
      </w:r>
      <w:r w:rsidR="008F7742" w:rsidRPr="00BF63DE">
        <w:rPr>
          <w:rFonts w:ascii="Garamond" w:hAnsi="Garamond"/>
          <w:sz w:val="24"/>
          <w:szCs w:val="24"/>
          <w:lang w:val="nl-NL"/>
        </w:rPr>
        <w:t xml:space="preserve"> wat hem (</w:t>
      </w:r>
      <w:r w:rsidR="00DE145E" w:rsidRPr="00BF63DE">
        <w:rPr>
          <w:rFonts w:ascii="Garamond" w:hAnsi="Garamond"/>
          <w:sz w:val="24"/>
          <w:szCs w:val="24"/>
          <w:lang w:val="nl-NL"/>
        </w:rPr>
        <w:t>Henry</w:t>
      </w:r>
      <w:r w:rsidR="008F7742" w:rsidRPr="00BF63DE">
        <w:rPr>
          <w:rFonts w:ascii="Garamond" w:hAnsi="Garamond"/>
          <w:sz w:val="24"/>
          <w:szCs w:val="24"/>
          <w:lang w:val="nl-NL"/>
        </w:rPr>
        <w:t>) als</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broeder betreft, steeds mijn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 is geweest</w:t>
      </w:r>
      <w:r w:rsidR="009934B2" w:rsidRPr="00BF63DE">
        <w:rPr>
          <w:rFonts w:ascii="Garamond" w:hAnsi="Garamond"/>
          <w:sz w:val="24"/>
          <w:szCs w:val="24"/>
          <w:lang w:val="nl-NL"/>
        </w:rPr>
        <w:t>,</w:t>
      </w:r>
      <w:r w:rsidR="008F7742" w:rsidRPr="00BF63DE">
        <w:rPr>
          <w:rFonts w:ascii="Garamond" w:hAnsi="Garamond"/>
          <w:sz w:val="24"/>
          <w:szCs w:val="24"/>
          <w:lang w:val="nl-NL"/>
        </w:rPr>
        <w:t xml:space="preserve"> hen als vergeten burgers, ambteloos, op het land te zien leven. Henry weet dat ook zeer </w:t>
      </w:r>
      <w:r w:rsidR="00BD2F0F" w:rsidRPr="00BF63DE">
        <w:rPr>
          <w:rFonts w:ascii="Garamond" w:hAnsi="Garamond"/>
          <w:sz w:val="24"/>
          <w:szCs w:val="24"/>
          <w:lang w:val="nl-NL"/>
        </w:rPr>
        <w:t xml:space="preserve">goed </w:t>
      </w:r>
      <w:r w:rsidR="00EF5FD1" w:rsidRPr="00BF63DE">
        <w:rPr>
          <w:rFonts w:ascii="Garamond" w:hAnsi="Garamond"/>
          <w:sz w:val="24"/>
          <w:szCs w:val="24"/>
          <w:lang w:val="nl-NL"/>
        </w:rPr>
        <w:t>en</w:t>
      </w:r>
      <w:r w:rsidR="008F7742" w:rsidRPr="00BF63DE">
        <w:rPr>
          <w:rFonts w:ascii="Garamond" w:hAnsi="Garamond"/>
          <w:sz w:val="24"/>
          <w:szCs w:val="24"/>
          <w:lang w:val="nl-NL"/>
        </w:rPr>
        <w:t xml:space="preserve"> hij weet evenzeer hoeveel het mij gekost heeft om hem de betrekking toe te staan, die hij </w:t>
      </w:r>
      <w:r w:rsidR="00BD2F0F" w:rsidRPr="00BF63DE">
        <w:rPr>
          <w:rFonts w:ascii="Garamond" w:hAnsi="Garamond"/>
          <w:sz w:val="24"/>
          <w:szCs w:val="24"/>
          <w:lang w:val="nl-NL"/>
        </w:rPr>
        <w:t>nu</w:t>
      </w:r>
      <w:r w:rsidR="008F7742" w:rsidRPr="00BF63DE">
        <w:rPr>
          <w:rFonts w:ascii="Garamond" w:hAnsi="Garamond"/>
          <w:sz w:val="24"/>
          <w:szCs w:val="24"/>
          <w:lang w:val="nl-NL"/>
        </w:rPr>
        <w:t xml:space="preserve"> vervult. Ik zeg dit uit een oprecht, wel</w:t>
      </w:r>
      <w:r w:rsidR="00EF5FD1" w:rsidRPr="00BF63DE">
        <w:rPr>
          <w:rFonts w:ascii="Garamond" w:hAnsi="Garamond"/>
          <w:sz w:val="24"/>
          <w:szCs w:val="24"/>
          <w:lang w:val="nl-NL"/>
        </w:rPr>
        <w:t>menen</w:t>
      </w:r>
      <w:r w:rsidR="008F7742" w:rsidRPr="00BF63DE">
        <w:rPr>
          <w:rFonts w:ascii="Garamond" w:hAnsi="Garamond"/>
          <w:sz w:val="24"/>
          <w:szCs w:val="24"/>
          <w:lang w:val="nl-NL"/>
        </w:rPr>
        <w:t>d hart. Het gerucht van</w:t>
      </w:r>
      <w:r w:rsidR="003417F6" w:rsidRPr="00BF63DE">
        <w:rPr>
          <w:rFonts w:ascii="Garamond" w:hAnsi="Garamond"/>
          <w:sz w:val="24"/>
          <w:szCs w:val="24"/>
          <w:lang w:val="nl-NL"/>
        </w:rPr>
        <w:t xml:space="preserve"> mijn </w:t>
      </w:r>
      <w:r w:rsidR="00A93AEC" w:rsidRPr="00BF63DE">
        <w:rPr>
          <w:rFonts w:ascii="Garamond" w:hAnsi="Garamond"/>
          <w:sz w:val="24"/>
          <w:szCs w:val="24"/>
          <w:lang w:val="nl-NL"/>
        </w:rPr>
        <w:t>kroni</w:t>
      </w:r>
      <w:r w:rsidR="008F7742" w:rsidRPr="00BF63DE">
        <w:rPr>
          <w:rFonts w:ascii="Garamond" w:hAnsi="Garamond"/>
          <w:sz w:val="24"/>
          <w:szCs w:val="24"/>
          <w:lang w:val="nl-NL"/>
        </w:rPr>
        <w:t>ng</w:t>
      </w:r>
      <w:r w:rsidR="00650929" w:rsidRPr="00BF63DE">
        <w:rPr>
          <w:rFonts w:ascii="Garamond" w:hAnsi="Garamond"/>
          <w:sz w:val="24"/>
          <w:szCs w:val="24"/>
          <w:lang w:val="nl-NL"/>
        </w:rPr>
        <w: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z. </w:t>
      </w:r>
      <w:r w:rsidR="00650929" w:rsidRPr="00BF63DE">
        <w:rPr>
          <w:rFonts w:ascii="Garamond" w:hAnsi="Garamond"/>
          <w:sz w:val="24"/>
          <w:szCs w:val="24"/>
          <w:lang w:val="nl-NL"/>
        </w:rPr>
        <w:t>e</w:t>
      </w:r>
      <w:r w:rsidR="008F7742" w:rsidRPr="00BF63DE">
        <w:rPr>
          <w:rFonts w:ascii="Garamond" w:hAnsi="Garamond"/>
          <w:sz w:val="24"/>
          <w:szCs w:val="24"/>
          <w:lang w:val="nl-NL"/>
        </w:rPr>
        <w:t>nz.</w:t>
      </w:r>
      <w:r w:rsidR="00650929" w:rsidRPr="00BF63DE">
        <w:rPr>
          <w:rFonts w:ascii="Garamond" w:hAnsi="Garamond"/>
          <w:sz w:val="24"/>
          <w:szCs w:val="24"/>
          <w:lang w:val="nl-NL"/>
        </w:rPr>
        <w:t>,</w:t>
      </w:r>
      <w:r w:rsidR="008F7742" w:rsidRPr="00BF63DE">
        <w:rPr>
          <w:rFonts w:ascii="Garamond" w:hAnsi="Garamond"/>
          <w:sz w:val="24"/>
          <w:szCs w:val="24"/>
          <w:lang w:val="nl-NL"/>
        </w:rPr>
        <w:t xml:space="preserve"> </w:t>
      </w:r>
      <w:r w:rsidR="00650929" w:rsidRPr="00BF63DE">
        <w:rPr>
          <w:rFonts w:ascii="Garamond" w:hAnsi="Garamond"/>
          <w:sz w:val="24"/>
          <w:szCs w:val="24"/>
          <w:lang w:val="nl-NL"/>
        </w:rPr>
        <w:t>b</w:t>
      </w:r>
      <w:r w:rsidR="008F7742" w:rsidRPr="00BF63DE">
        <w:rPr>
          <w:rFonts w:ascii="Garamond" w:hAnsi="Garamond"/>
          <w:sz w:val="24"/>
          <w:szCs w:val="24"/>
          <w:lang w:val="nl-NL"/>
        </w:rPr>
        <w:t xml:space="preserve">ehoort </w:t>
      </w:r>
      <w:r w:rsidR="00BD2F0F" w:rsidRPr="00BF63DE">
        <w:rPr>
          <w:rFonts w:ascii="Garamond" w:hAnsi="Garamond"/>
          <w:sz w:val="24"/>
          <w:szCs w:val="24"/>
          <w:lang w:val="nl-NL"/>
        </w:rPr>
        <w:t>ook</w:t>
      </w:r>
      <w:r w:rsidR="008F7742" w:rsidRPr="00BF63DE">
        <w:rPr>
          <w:rFonts w:ascii="Garamond" w:hAnsi="Garamond"/>
          <w:sz w:val="24"/>
          <w:szCs w:val="24"/>
          <w:lang w:val="nl-NL"/>
        </w:rPr>
        <w:t xml:space="preserve"> tot de </w:t>
      </w:r>
      <w:r w:rsidR="005B67C0" w:rsidRPr="00BF63DE">
        <w:rPr>
          <w:rFonts w:ascii="Garamond" w:hAnsi="Garamond"/>
          <w:sz w:val="24"/>
          <w:szCs w:val="24"/>
          <w:lang w:val="nl-NL"/>
        </w:rPr>
        <w:t>boze</w:t>
      </w:r>
      <w:r w:rsidR="008F7742" w:rsidRPr="00BF63DE">
        <w:rPr>
          <w:rFonts w:ascii="Garamond" w:hAnsi="Garamond"/>
          <w:sz w:val="24"/>
          <w:szCs w:val="24"/>
          <w:lang w:val="nl-NL"/>
        </w:rPr>
        <w:t xml:space="preserve"> verzinsel</w:t>
      </w:r>
      <w:r w:rsidR="00BD2F0F" w:rsidRPr="00BF63DE">
        <w:rPr>
          <w:rFonts w:ascii="Garamond" w:hAnsi="Garamond"/>
          <w:sz w:val="24"/>
          <w:szCs w:val="24"/>
          <w:lang w:val="nl-NL"/>
        </w:rPr>
        <w:t>s</w:t>
      </w:r>
      <w:r w:rsidR="008F7742" w:rsidRPr="00BF63DE">
        <w:rPr>
          <w:rFonts w:ascii="Garamond" w:hAnsi="Garamond"/>
          <w:sz w:val="24"/>
          <w:szCs w:val="24"/>
          <w:lang w:val="nl-NL"/>
        </w:rPr>
        <w:t>.</w:t>
      </w:r>
    </w:p>
    <w:p w14:paraId="4883B704" w14:textId="1C80FAA0" w:rsidR="008F7742" w:rsidRPr="00BF63DE" w:rsidRDefault="002425F3" w:rsidP="00604B92">
      <w:pPr>
        <w:spacing w:after="240"/>
        <w:ind w:left="283" w:right="283"/>
        <w:jc w:val="both"/>
        <w:rPr>
          <w:rFonts w:ascii="Garamond" w:hAnsi="Garamond"/>
          <w:sz w:val="24"/>
          <w:szCs w:val="24"/>
          <w:lang w:val="nl-NL"/>
        </w:rPr>
      </w:pPr>
      <w:r w:rsidRPr="00BF63DE">
        <w:rPr>
          <w:rFonts w:ascii="Garamond" w:hAnsi="Garamond"/>
          <w:sz w:val="24"/>
          <w:szCs w:val="24"/>
          <w:lang w:val="nl-NL"/>
        </w:rPr>
        <w:t>Beste Charles</w:t>
      </w:r>
      <w:r w:rsidR="009934B2" w:rsidRPr="00BF63DE">
        <w:rPr>
          <w:rFonts w:ascii="Garamond" w:hAnsi="Garamond"/>
          <w:sz w:val="24"/>
          <w:szCs w:val="24"/>
          <w:lang w:val="nl-NL"/>
        </w:rPr>
        <w:t>,</w:t>
      </w:r>
      <w:r w:rsidR="008F7742" w:rsidRPr="00BF63DE">
        <w:rPr>
          <w:rFonts w:ascii="Garamond" w:hAnsi="Garamond"/>
          <w:sz w:val="24"/>
          <w:szCs w:val="24"/>
          <w:lang w:val="nl-NL"/>
        </w:rPr>
        <w:t xml:space="preserve"> ontvang de verzekering</w:t>
      </w:r>
      <w:r w:rsidR="00857D2B" w:rsidRPr="00BF63DE">
        <w:rPr>
          <w:rFonts w:ascii="Garamond" w:hAnsi="Garamond"/>
          <w:sz w:val="24"/>
          <w:szCs w:val="24"/>
          <w:lang w:val="nl-NL"/>
        </w:rPr>
        <w:t xml:space="preserve"> van mij </w:t>
      </w:r>
      <w:r w:rsidR="00C02B0B" w:rsidRPr="00BF63DE">
        <w:rPr>
          <w:rFonts w:ascii="Garamond" w:hAnsi="Garamond"/>
          <w:sz w:val="24"/>
          <w:szCs w:val="24"/>
          <w:lang w:val="nl-NL"/>
        </w:rPr>
        <w:t xml:space="preserve">tere </w:t>
      </w:r>
      <w:r w:rsidR="008F7742" w:rsidRPr="00BF63DE">
        <w:rPr>
          <w:rFonts w:ascii="Garamond" w:hAnsi="Garamond"/>
          <w:sz w:val="24"/>
          <w:szCs w:val="24"/>
          <w:lang w:val="nl-NL"/>
        </w:rPr>
        <w:t>genegenheid voor</w:t>
      </w:r>
      <w:r w:rsidR="00BD2F0F" w:rsidRPr="00BF63DE">
        <w:rPr>
          <w:rFonts w:ascii="Garamond" w:hAnsi="Garamond"/>
          <w:sz w:val="24"/>
          <w:szCs w:val="24"/>
          <w:lang w:val="nl-NL"/>
        </w:rPr>
        <w:t xml:space="preserve"> jou</w:t>
      </w:r>
      <w:r w:rsidR="008F7742" w:rsidRPr="00BF63DE">
        <w:rPr>
          <w:rFonts w:ascii="Garamond" w:hAnsi="Garamond"/>
          <w:sz w:val="24"/>
          <w:szCs w:val="24"/>
          <w:lang w:val="nl-NL"/>
        </w:rPr>
        <w:t xml:space="preserve"> en</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 xml:space="preserve">geliefde </w:t>
      </w:r>
      <w:r w:rsidR="00650929" w:rsidRPr="00BF63DE">
        <w:rPr>
          <w:rFonts w:ascii="Garamond" w:hAnsi="Garamond"/>
          <w:sz w:val="24"/>
          <w:szCs w:val="24"/>
          <w:lang w:val="nl-NL"/>
        </w:rPr>
        <w:t>B</w:t>
      </w:r>
      <w:r w:rsidR="008F7742" w:rsidRPr="00BF63DE">
        <w:rPr>
          <w:rFonts w:ascii="Garamond" w:hAnsi="Garamond"/>
          <w:sz w:val="24"/>
          <w:szCs w:val="24"/>
          <w:lang w:val="nl-NL"/>
        </w:rPr>
        <w:t xml:space="preserve">iddy (zijn dochter </w:t>
      </w:r>
      <w:r w:rsidR="00F84BEA" w:rsidRPr="00BF63DE">
        <w:rPr>
          <w:rFonts w:ascii="Garamond" w:hAnsi="Garamond"/>
          <w:sz w:val="24"/>
          <w:szCs w:val="24"/>
          <w:lang w:val="nl-NL"/>
        </w:rPr>
        <w:t>Bridget</w:t>
      </w:r>
      <w:r w:rsidR="008F7742" w:rsidRPr="00BF63DE">
        <w:rPr>
          <w:rFonts w:ascii="Garamond" w:hAnsi="Garamond"/>
          <w:sz w:val="24"/>
          <w:szCs w:val="24"/>
          <w:lang w:val="nl-NL"/>
        </w:rPr>
        <w:t>) die</w:t>
      </w:r>
      <w:r w:rsidR="00387D1B" w:rsidRPr="00BF63DE">
        <w:rPr>
          <w:rFonts w:ascii="Garamond" w:hAnsi="Garamond"/>
          <w:sz w:val="24"/>
          <w:szCs w:val="24"/>
          <w:lang w:val="nl-NL"/>
        </w:rPr>
        <w:t xml:space="preserve"> een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blijdschap is voor mijn hart, door alles wat ik hoor dat de</w:t>
      </w:r>
      <w:r w:rsidR="00AF5374" w:rsidRPr="00BF63DE">
        <w:rPr>
          <w:rFonts w:ascii="Garamond" w:hAnsi="Garamond"/>
          <w:sz w:val="24"/>
          <w:szCs w:val="24"/>
          <w:lang w:val="nl-NL"/>
        </w:rPr>
        <w:t xml:space="preserve"> Heer</w:t>
      </w:r>
      <w:r w:rsidR="00650929" w:rsidRPr="00BF63DE">
        <w:rPr>
          <w:rFonts w:ascii="Garamond" w:hAnsi="Garamond"/>
          <w:sz w:val="24"/>
          <w:szCs w:val="24"/>
          <w:lang w:val="nl-NL"/>
        </w:rPr>
        <w:t>e</w:t>
      </w:r>
      <w:r w:rsidR="00AF5374" w:rsidRPr="00BF63DE">
        <w:rPr>
          <w:rFonts w:ascii="Garamond" w:hAnsi="Garamond"/>
          <w:sz w:val="24"/>
          <w:szCs w:val="24"/>
          <w:lang w:val="nl-NL"/>
        </w:rPr>
        <w:t xml:space="preserve"> </w:t>
      </w:r>
      <w:r w:rsidR="008F7742" w:rsidRPr="00BF63DE">
        <w:rPr>
          <w:rFonts w:ascii="Garamond" w:hAnsi="Garamond"/>
          <w:sz w:val="24"/>
          <w:szCs w:val="24"/>
          <w:lang w:val="nl-NL"/>
        </w:rPr>
        <w:t xml:space="preserve">genadiglijk werkt in haar. Wek haar op om nu en te allen tijd vrolijk te zijn en zich te verblijden in de </w:t>
      </w:r>
      <w:r w:rsidR="00BD2F0F" w:rsidRPr="00BF63DE">
        <w:rPr>
          <w:rFonts w:ascii="Garamond" w:hAnsi="Garamond"/>
          <w:sz w:val="24"/>
          <w:szCs w:val="24"/>
          <w:lang w:val="nl-NL"/>
        </w:rPr>
        <w:t>H</w:t>
      </w:r>
      <w:r w:rsidR="008F7742" w:rsidRPr="00BF63DE">
        <w:rPr>
          <w:rFonts w:ascii="Garamond" w:hAnsi="Garamond"/>
          <w:sz w:val="24"/>
          <w:szCs w:val="24"/>
          <w:lang w:val="nl-NL"/>
        </w:rPr>
        <w:t>eer</w:t>
      </w:r>
      <w:r w:rsidR="00BD2F0F" w:rsidRPr="00BF63DE">
        <w:rPr>
          <w:rFonts w:ascii="Garamond" w:hAnsi="Garamond"/>
          <w:sz w:val="24"/>
          <w:szCs w:val="24"/>
          <w:lang w:val="nl-NL"/>
        </w:rPr>
        <w:t>e</w:t>
      </w:r>
      <w:r w:rsidR="00C73A07" w:rsidRPr="00BF63DE">
        <w:rPr>
          <w:rFonts w:ascii="Garamond" w:hAnsi="Garamond"/>
          <w:sz w:val="24"/>
          <w:szCs w:val="24"/>
          <w:lang w:val="nl-NL"/>
        </w:rPr>
        <w:t xml:space="preserve">. Als zij </w:t>
      </w:r>
      <w:r w:rsidR="008F7742" w:rsidRPr="00BF63DE">
        <w:rPr>
          <w:rFonts w:ascii="Garamond" w:hAnsi="Garamond"/>
          <w:sz w:val="24"/>
          <w:szCs w:val="24"/>
          <w:lang w:val="nl-NL"/>
        </w:rPr>
        <w:t>ook</w:t>
      </w:r>
      <w:r w:rsidR="00AB5F82" w:rsidRPr="00BF63DE">
        <w:rPr>
          <w:rFonts w:ascii="Garamond" w:hAnsi="Garamond"/>
          <w:sz w:val="24"/>
          <w:szCs w:val="24"/>
          <w:lang w:val="nl-NL"/>
        </w:rPr>
        <w:t xml:space="preserve"> werkelijk</w:t>
      </w:r>
      <w:r w:rsidR="008F7742" w:rsidRPr="00BF63DE">
        <w:rPr>
          <w:rFonts w:ascii="Garamond" w:hAnsi="Garamond"/>
          <w:sz w:val="24"/>
          <w:szCs w:val="24"/>
          <w:lang w:val="nl-NL"/>
        </w:rPr>
        <w:t xml:space="preserve"> het verbond van de genade heeft </w:t>
      </w:r>
      <w:r w:rsidR="005B67C0" w:rsidRPr="00BF63DE">
        <w:rPr>
          <w:rFonts w:ascii="Garamond" w:hAnsi="Garamond"/>
          <w:sz w:val="24"/>
          <w:szCs w:val="24"/>
          <w:lang w:val="nl-NL"/>
        </w:rPr>
        <w:t>leren</w:t>
      </w:r>
      <w:r w:rsidR="008F7742" w:rsidRPr="00BF63DE">
        <w:rPr>
          <w:rFonts w:ascii="Garamond" w:hAnsi="Garamond"/>
          <w:sz w:val="24"/>
          <w:szCs w:val="24"/>
          <w:lang w:val="nl-NL"/>
        </w:rPr>
        <w:t xml:space="preserve"> kennen, kan zij niet anders dan zich verblijden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want dat verbond is onafhankelijk van ons. Het is vast en verzekerd, </w:t>
      </w:r>
      <w:r w:rsidR="00EF5FD1" w:rsidRPr="00BF63DE">
        <w:rPr>
          <w:rFonts w:ascii="Garamond" w:hAnsi="Garamond"/>
          <w:sz w:val="24"/>
          <w:szCs w:val="24"/>
          <w:lang w:val="nl-NL"/>
        </w:rPr>
        <w:t>tussen</w:t>
      </w:r>
      <w:r w:rsidR="008F7742" w:rsidRPr="00BF63DE">
        <w:rPr>
          <w:rFonts w:ascii="Garamond" w:hAnsi="Garamond"/>
          <w:sz w:val="24"/>
          <w:szCs w:val="24"/>
          <w:lang w:val="nl-NL"/>
        </w:rPr>
        <w:t xml:space="preserve"> de </w:t>
      </w:r>
      <w:r w:rsidR="00BD2F0F" w:rsidRPr="00BF63DE">
        <w:rPr>
          <w:rFonts w:ascii="Garamond" w:hAnsi="Garamond"/>
          <w:sz w:val="24"/>
          <w:szCs w:val="24"/>
          <w:lang w:val="nl-NL"/>
        </w:rPr>
        <w:t>V</w:t>
      </w:r>
      <w:r w:rsidR="008F7742" w:rsidRPr="00BF63DE">
        <w:rPr>
          <w:rFonts w:ascii="Garamond" w:hAnsi="Garamond"/>
          <w:sz w:val="24"/>
          <w:szCs w:val="24"/>
          <w:lang w:val="nl-NL"/>
        </w:rPr>
        <w:t xml:space="preserve">ader en de </w:t>
      </w:r>
      <w:r w:rsidR="00BD2F0F" w:rsidRPr="00BF63DE">
        <w:rPr>
          <w:rFonts w:ascii="Garamond" w:hAnsi="Garamond"/>
          <w:sz w:val="24"/>
          <w:szCs w:val="24"/>
          <w:lang w:val="nl-NL"/>
        </w:rPr>
        <w:t>M</w:t>
      </w:r>
      <w:r w:rsidR="008F7742" w:rsidRPr="00BF63DE">
        <w:rPr>
          <w:rFonts w:ascii="Garamond" w:hAnsi="Garamond"/>
          <w:sz w:val="24"/>
          <w:szCs w:val="24"/>
          <w:lang w:val="nl-NL"/>
        </w:rPr>
        <w:t xml:space="preserve">iddelaar, door </w:t>
      </w:r>
      <w:r w:rsidR="00BD2F0F" w:rsidRPr="00BF63DE">
        <w:rPr>
          <w:rFonts w:ascii="Garamond" w:hAnsi="Garamond"/>
          <w:sz w:val="24"/>
          <w:szCs w:val="24"/>
          <w:lang w:val="nl-NL"/>
        </w:rPr>
        <w:t>Z</w:t>
      </w:r>
      <w:r w:rsidR="008F7742" w:rsidRPr="00BF63DE">
        <w:rPr>
          <w:rFonts w:ascii="Garamond" w:hAnsi="Garamond"/>
          <w:sz w:val="24"/>
          <w:szCs w:val="24"/>
          <w:lang w:val="nl-NL"/>
        </w:rPr>
        <w:t>ijn bloed</w:t>
      </w:r>
      <w:r w:rsidR="00C73A07" w:rsidRPr="00BF63DE">
        <w:rPr>
          <w:rFonts w:ascii="Garamond" w:hAnsi="Garamond"/>
          <w:sz w:val="24"/>
          <w:szCs w:val="24"/>
          <w:lang w:val="nl-NL"/>
        </w:rPr>
        <w:t>. Als wij</w:t>
      </w:r>
      <w:r w:rsidR="008F7742" w:rsidRPr="00BF63DE">
        <w:rPr>
          <w:rFonts w:ascii="Garamond" w:hAnsi="Garamond"/>
          <w:sz w:val="24"/>
          <w:szCs w:val="24"/>
          <w:lang w:val="nl-NL"/>
        </w:rPr>
        <w:t xml:space="preserve"> ons vertrouwen stellen op de </w:t>
      </w:r>
      <w:r w:rsidR="00BD2F0F" w:rsidRPr="00BF63DE">
        <w:rPr>
          <w:rFonts w:ascii="Garamond" w:hAnsi="Garamond"/>
          <w:sz w:val="24"/>
          <w:szCs w:val="24"/>
          <w:lang w:val="nl-NL"/>
        </w:rPr>
        <w:t>Z</w:t>
      </w:r>
      <w:r w:rsidR="008F7742" w:rsidRPr="00BF63DE">
        <w:rPr>
          <w:rFonts w:ascii="Garamond" w:hAnsi="Garamond"/>
          <w:sz w:val="24"/>
          <w:szCs w:val="24"/>
          <w:lang w:val="nl-NL"/>
        </w:rPr>
        <w:t>oon,</w:t>
      </w:r>
      <w:r w:rsidR="009934B2" w:rsidRPr="00BF63DE">
        <w:rPr>
          <w:rFonts w:ascii="Garamond" w:hAnsi="Garamond"/>
          <w:sz w:val="24"/>
          <w:szCs w:val="24"/>
          <w:lang w:val="nl-NL"/>
        </w:rPr>
        <w:t xml:space="preserve"> </w:t>
      </w:r>
      <w:r w:rsidR="00C73A07" w:rsidRPr="00BF63DE">
        <w:rPr>
          <w:rFonts w:ascii="Garamond" w:hAnsi="Garamond"/>
          <w:sz w:val="24"/>
          <w:szCs w:val="24"/>
          <w:lang w:val="nl-NL"/>
        </w:rPr>
        <w:t>als wij</w:t>
      </w:r>
      <w:r w:rsidR="008F7742" w:rsidRPr="00BF63DE">
        <w:rPr>
          <w:rFonts w:ascii="Garamond" w:hAnsi="Garamond"/>
          <w:sz w:val="24"/>
          <w:szCs w:val="24"/>
          <w:lang w:val="nl-NL"/>
        </w:rPr>
        <w:t xml:space="preserve"> opzien tot </w:t>
      </w:r>
      <w:r w:rsidR="00BD2F0F" w:rsidRPr="00BF63DE">
        <w:rPr>
          <w:rFonts w:ascii="Garamond" w:hAnsi="Garamond"/>
          <w:sz w:val="24"/>
          <w:szCs w:val="24"/>
          <w:lang w:val="nl-NL"/>
        </w:rPr>
        <w:t>H</w:t>
      </w:r>
      <w:r w:rsidR="008F7742" w:rsidRPr="00BF63DE">
        <w:rPr>
          <w:rFonts w:ascii="Garamond" w:hAnsi="Garamond"/>
          <w:sz w:val="24"/>
          <w:szCs w:val="24"/>
          <w:lang w:val="nl-NL"/>
        </w:rPr>
        <w:t>em,</w:t>
      </w:r>
      <w:r w:rsidR="009934B2" w:rsidRPr="00BF63DE">
        <w:rPr>
          <w:rFonts w:ascii="Garamond" w:hAnsi="Garamond"/>
          <w:sz w:val="24"/>
          <w:szCs w:val="24"/>
          <w:lang w:val="nl-NL"/>
        </w:rPr>
        <w:t xml:space="preserve"> </w:t>
      </w:r>
      <w:r w:rsidR="00C73A07" w:rsidRPr="00BF63DE">
        <w:rPr>
          <w:rFonts w:ascii="Garamond" w:hAnsi="Garamond"/>
          <w:sz w:val="24"/>
          <w:szCs w:val="24"/>
          <w:lang w:val="nl-NL"/>
        </w:rPr>
        <w:t>als wij</w:t>
      </w:r>
      <w:r w:rsidR="008F7742" w:rsidRPr="00BF63DE">
        <w:rPr>
          <w:rFonts w:ascii="Garamond" w:hAnsi="Garamond"/>
          <w:sz w:val="24"/>
          <w:szCs w:val="24"/>
          <w:lang w:val="nl-NL"/>
        </w:rPr>
        <w:t xml:space="preserve"> ons tot </w:t>
      </w:r>
      <w:r w:rsidR="00BD2F0F" w:rsidRPr="00BF63DE">
        <w:rPr>
          <w:rFonts w:ascii="Garamond" w:hAnsi="Garamond"/>
          <w:sz w:val="24"/>
          <w:szCs w:val="24"/>
          <w:lang w:val="nl-NL"/>
        </w:rPr>
        <w:t>H</w:t>
      </w:r>
      <w:r w:rsidR="008F7742" w:rsidRPr="00BF63DE">
        <w:rPr>
          <w:rFonts w:ascii="Garamond" w:hAnsi="Garamond"/>
          <w:sz w:val="24"/>
          <w:szCs w:val="24"/>
          <w:lang w:val="nl-NL"/>
        </w:rPr>
        <w:t>em getrokken g</w:t>
      </w:r>
      <w:r w:rsidR="00BE2FDE" w:rsidRPr="00BF63DE">
        <w:rPr>
          <w:rFonts w:ascii="Garamond" w:hAnsi="Garamond"/>
          <w:sz w:val="24"/>
          <w:szCs w:val="24"/>
          <w:lang w:val="nl-NL"/>
        </w:rPr>
        <w:t>e</w:t>
      </w:r>
      <w:r w:rsidR="008F7742" w:rsidRPr="00BF63DE">
        <w:rPr>
          <w:rFonts w:ascii="Garamond" w:hAnsi="Garamond"/>
          <w:sz w:val="24"/>
          <w:szCs w:val="24"/>
          <w:lang w:val="nl-NL"/>
        </w:rPr>
        <w:t>voelen</w:t>
      </w:r>
      <w:r w:rsidR="00EF5FD1" w:rsidRPr="00BF63DE">
        <w:rPr>
          <w:rFonts w:ascii="Garamond" w:hAnsi="Garamond"/>
          <w:sz w:val="24"/>
          <w:szCs w:val="24"/>
          <w:lang w:val="nl-NL"/>
        </w:rPr>
        <w:t xml:space="preserve"> en</w:t>
      </w:r>
      <w:r w:rsidR="009934B2" w:rsidRPr="00BF63DE">
        <w:rPr>
          <w:rFonts w:ascii="Garamond" w:hAnsi="Garamond"/>
          <w:sz w:val="24"/>
          <w:szCs w:val="24"/>
          <w:lang w:val="nl-NL"/>
        </w:rPr>
        <w:t xml:space="preserve"> </w:t>
      </w:r>
      <w:r w:rsidR="00C73A07" w:rsidRPr="00BF63DE">
        <w:rPr>
          <w:rFonts w:ascii="Garamond" w:hAnsi="Garamond"/>
          <w:sz w:val="24"/>
          <w:szCs w:val="24"/>
          <w:lang w:val="nl-NL"/>
        </w:rPr>
        <w:t>als wij</w:t>
      </w:r>
      <w:r w:rsidR="008F7742" w:rsidRPr="00BF63DE">
        <w:rPr>
          <w:rFonts w:ascii="Garamond" w:hAnsi="Garamond"/>
          <w:sz w:val="24"/>
          <w:szCs w:val="24"/>
          <w:lang w:val="nl-NL"/>
        </w:rPr>
        <w:t xml:space="preserve"> </w:t>
      </w:r>
      <w:r w:rsidR="00BD2F0F" w:rsidRPr="00BF63DE">
        <w:rPr>
          <w:rFonts w:ascii="Garamond" w:hAnsi="Garamond"/>
          <w:sz w:val="24"/>
          <w:szCs w:val="24"/>
          <w:lang w:val="nl-NL"/>
        </w:rPr>
        <w:t>H</w:t>
      </w:r>
      <w:r w:rsidR="008F7742" w:rsidRPr="00BF63DE">
        <w:rPr>
          <w:rFonts w:ascii="Garamond" w:hAnsi="Garamond"/>
          <w:sz w:val="24"/>
          <w:szCs w:val="24"/>
          <w:lang w:val="nl-NL"/>
        </w:rPr>
        <w:t xml:space="preserve">em aannemen door het geloof, </w:t>
      </w:r>
      <w:r w:rsidR="00BD2F0F" w:rsidRPr="00BF63DE">
        <w:rPr>
          <w:rFonts w:ascii="Garamond" w:hAnsi="Garamond"/>
          <w:sz w:val="24"/>
          <w:szCs w:val="24"/>
          <w:lang w:val="nl-NL"/>
        </w:rPr>
        <w:t xml:space="preserve">dan </w:t>
      </w:r>
      <w:r w:rsidR="008F7742" w:rsidRPr="00BF63DE">
        <w:rPr>
          <w:rFonts w:ascii="Garamond" w:hAnsi="Garamond"/>
          <w:sz w:val="24"/>
          <w:szCs w:val="24"/>
          <w:lang w:val="nl-NL"/>
        </w:rPr>
        <w:t>zijn wij</w:t>
      </w:r>
      <w:r w:rsidR="004F2372" w:rsidRPr="00BF63DE">
        <w:rPr>
          <w:rFonts w:ascii="Garamond" w:hAnsi="Garamond"/>
          <w:sz w:val="24"/>
          <w:szCs w:val="24"/>
          <w:lang w:val="nl-NL"/>
        </w:rPr>
        <w:t xml:space="preserve"> </w:t>
      </w:r>
      <w:r w:rsidR="00BD2F0F" w:rsidRPr="00BF63DE">
        <w:rPr>
          <w:rFonts w:ascii="Garamond" w:hAnsi="Garamond"/>
          <w:sz w:val="24"/>
          <w:szCs w:val="24"/>
          <w:lang w:val="nl-NL"/>
        </w:rPr>
        <w:t>Z</w:t>
      </w:r>
      <w:r w:rsidR="004F2372" w:rsidRPr="00BF63DE">
        <w:rPr>
          <w:rFonts w:ascii="Garamond" w:hAnsi="Garamond"/>
          <w:sz w:val="24"/>
          <w:szCs w:val="24"/>
          <w:lang w:val="nl-NL"/>
        </w:rPr>
        <w:t xml:space="preserve">ijn </w:t>
      </w:r>
      <w:r w:rsidR="008F7742" w:rsidRPr="00BF63DE">
        <w:rPr>
          <w:rFonts w:ascii="Garamond" w:hAnsi="Garamond"/>
          <w:sz w:val="24"/>
          <w:szCs w:val="24"/>
          <w:lang w:val="nl-NL"/>
        </w:rPr>
        <w:t>kinderen. Het verbond nu is verzekerd voor alle kin</w:t>
      </w:r>
      <w:r w:rsidR="000C1BE6" w:rsidRPr="00BF63DE">
        <w:rPr>
          <w:rFonts w:ascii="Garamond" w:hAnsi="Garamond"/>
          <w:sz w:val="24"/>
          <w:szCs w:val="24"/>
          <w:lang w:val="nl-NL"/>
        </w:rPr>
        <w:t>d</w:t>
      </w:r>
      <w:r w:rsidR="008F7742" w:rsidRPr="00BF63DE">
        <w:rPr>
          <w:rFonts w:ascii="Garamond" w:hAnsi="Garamond"/>
          <w:sz w:val="24"/>
          <w:szCs w:val="24"/>
          <w:lang w:val="nl-NL"/>
        </w:rPr>
        <w:t xml:space="preserve">eren.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is door</w:t>
      </w:r>
      <w:r w:rsidR="004F2372" w:rsidRPr="00BF63DE">
        <w:rPr>
          <w:rFonts w:ascii="Garamond" w:hAnsi="Garamond"/>
          <w:sz w:val="24"/>
          <w:szCs w:val="24"/>
          <w:lang w:val="nl-NL"/>
        </w:rPr>
        <w:t xml:space="preserve"> </w:t>
      </w:r>
      <w:r w:rsidR="00BD2F0F" w:rsidRPr="00BF63DE">
        <w:rPr>
          <w:rFonts w:ascii="Garamond" w:hAnsi="Garamond"/>
          <w:sz w:val="24"/>
          <w:szCs w:val="24"/>
          <w:lang w:val="nl-NL"/>
        </w:rPr>
        <w:t>Z</w:t>
      </w:r>
      <w:r w:rsidR="004F2372" w:rsidRPr="00BF63DE">
        <w:rPr>
          <w:rFonts w:ascii="Garamond" w:hAnsi="Garamond"/>
          <w:sz w:val="24"/>
          <w:szCs w:val="24"/>
          <w:lang w:val="nl-NL"/>
        </w:rPr>
        <w:t xml:space="preserve">ijn </w:t>
      </w:r>
      <w:r w:rsidR="008F7742" w:rsidRPr="00BF63DE">
        <w:rPr>
          <w:rFonts w:ascii="Garamond" w:hAnsi="Garamond"/>
          <w:sz w:val="24"/>
          <w:szCs w:val="24"/>
          <w:lang w:val="nl-NL"/>
        </w:rPr>
        <w:t xml:space="preserve">getrouwheid gebonden ten aanzien van </w:t>
      </w:r>
      <w:r w:rsidR="00737C39" w:rsidRPr="00BF63DE">
        <w:rPr>
          <w:rFonts w:ascii="Garamond" w:hAnsi="Garamond"/>
          <w:sz w:val="24"/>
          <w:szCs w:val="24"/>
          <w:lang w:val="nl-NL"/>
        </w:rPr>
        <w:t>Christus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in </w:t>
      </w:r>
      <w:r w:rsidR="00BD2F0F" w:rsidRPr="00BF63DE">
        <w:rPr>
          <w:rFonts w:ascii="Garamond" w:hAnsi="Garamond"/>
          <w:sz w:val="24"/>
          <w:szCs w:val="24"/>
          <w:lang w:val="nl-NL"/>
        </w:rPr>
        <w:t>H</w:t>
      </w:r>
      <w:r w:rsidR="008F7742" w:rsidRPr="00BF63DE">
        <w:rPr>
          <w:rFonts w:ascii="Garamond" w:hAnsi="Garamond"/>
          <w:sz w:val="24"/>
          <w:szCs w:val="24"/>
          <w:lang w:val="nl-NL"/>
        </w:rPr>
        <w:t>em te</w:t>
      </w:r>
      <w:r w:rsidR="000C1BE6" w:rsidRPr="00BF63DE">
        <w:rPr>
          <w:rFonts w:ascii="Garamond" w:hAnsi="Garamond"/>
          <w:sz w:val="24"/>
          <w:szCs w:val="24"/>
          <w:lang w:val="nl-NL"/>
        </w:rPr>
        <w:t>n</w:t>
      </w:r>
      <w:r w:rsidR="008F7742" w:rsidRPr="00BF63DE">
        <w:rPr>
          <w:rFonts w:ascii="Garamond" w:hAnsi="Garamond"/>
          <w:sz w:val="24"/>
          <w:szCs w:val="24"/>
          <w:lang w:val="nl-NL"/>
        </w:rPr>
        <w:t xml:space="preserve"> aanzien</w:t>
      </w:r>
      <w:r w:rsidR="000C1BE6" w:rsidRPr="00BF63DE">
        <w:rPr>
          <w:rFonts w:ascii="Garamond" w:hAnsi="Garamond"/>
          <w:sz w:val="24"/>
          <w:szCs w:val="24"/>
          <w:lang w:val="nl-NL"/>
        </w:rPr>
        <w:t xml:space="preserve"> van ons</w:t>
      </w:r>
      <w:r w:rsidR="008F7742" w:rsidRPr="00BF63DE">
        <w:rPr>
          <w:rFonts w:ascii="Garamond" w:hAnsi="Garamond"/>
          <w:sz w:val="24"/>
          <w:szCs w:val="24"/>
          <w:lang w:val="nl-NL"/>
        </w:rPr>
        <w:t>. Het</w:t>
      </w:r>
      <w:r w:rsidR="00650929" w:rsidRPr="00BF63DE">
        <w:rPr>
          <w:rFonts w:ascii="Garamond" w:hAnsi="Garamond"/>
          <w:sz w:val="24"/>
          <w:szCs w:val="24"/>
          <w:lang w:val="nl-NL"/>
        </w:rPr>
        <w:t xml:space="preserve"> v</w:t>
      </w:r>
      <w:r w:rsidR="008F7742" w:rsidRPr="00BF63DE">
        <w:rPr>
          <w:rFonts w:ascii="Garamond" w:hAnsi="Garamond"/>
          <w:sz w:val="24"/>
          <w:szCs w:val="24"/>
          <w:lang w:val="nl-NL"/>
        </w:rPr>
        <w:t>erbond is gemaakt buiten ons</w:t>
      </w:r>
      <w:r w:rsidR="00075CF8" w:rsidRPr="00BF63DE">
        <w:rPr>
          <w:rFonts w:ascii="Garamond" w:hAnsi="Garamond"/>
          <w:sz w:val="24"/>
          <w:szCs w:val="24"/>
          <w:lang w:val="nl-NL"/>
        </w:rPr>
        <w:t>,</w:t>
      </w:r>
      <w:r w:rsidR="008F7742" w:rsidRPr="00BF63DE">
        <w:rPr>
          <w:rFonts w:ascii="Garamond" w:hAnsi="Garamond"/>
          <w:sz w:val="24"/>
          <w:szCs w:val="24"/>
          <w:lang w:val="nl-NL"/>
        </w:rPr>
        <w:t xml:space="preserve"> het is</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handeling </w:t>
      </w:r>
      <w:r w:rsidR="00EF5FD1" w:rsidRPr="00BF63DE">
        <w:rPr>
          <w:rFonts w:ascii="Garamond" w:hAnsi="Garamond"/>
          <w:sz w:val="24"/>
          <w:szCs w:val="24"/>
          <w:lang w:val="nl-NL"/>
        </w:rPr>
        <w:t>tussen</w:t>
      </w:r>
      <w:r w:rsidR="008F7742" w:rsidRPr="00BF63DE">
        <w:rPr>
          <w:rFonts w:ascii="Garamond" w:hAnsi="Garamond"/>
          <w:sz w:val="24"/>
          <w:szCs w:val="24"/>
          <w:lang w:val="nl-NL"/>
        </w:rPr>
        <w:t xml:space="preserve">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en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Sla het oog omhoog naar dat verbond.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verbindt zich daarbij ons vergiffenis te zullen schenken,</w:t>
      </w:r>
      <w:r w:rsidR="004F2372" w:rsidRPr="00BF63DE">
        <w:rPr>
          <w:rFonts w:ascii="Garamond" w:hAnsi="Garamond"/>
          <w:sz w:val="24"/>
          <w:szCs w:val="24"/>
          <w:lang w:val="nl-NL"/>
        </w:rPr>
        <w:t xml:space="preserve"> </w:t>
      </w:r>
      <w:r w:rsidR="00C21D8D" w:rsidRPr="00BF63DE">
        <w:rPr>
          <w:rFonts w:ascii="Garamond" w:hAnsi="Garamond"/>
          <w:sz w:val="24"/>
          <w:szCs w:val="24"/>
          <w:lang w:val="nl-NL"/>
        </w:rPr>
        <w:t>Z</w:t>
      </w:r>
      <w:r w:rsidR="004F2372" w:rsidRPr="00BF63DE">
        <w:rPr>
          <w:rFonts w:ascii="Garamond" w:hAnsi="Garamond"/>
          <w:sz w:val="24"/>
          <w:szCs w:val="24"/>
          <w:lang w:val="nl-NL"/>
        </w:rPr>
        <w:t xml:space="preserve">ijn </w:t>
      </w:r>
      <w:r w:rsidR="008F7742" w:rsidRPr="00BF63DE">
        <w:rPr>
          <w:rFonts w:ascii="Garamond" w:hAnsi="Garamond"/>
          <w:sz w:val="24"/>
          <w:szCs w:val="24"/>
          <w:lang w:val="nl-NL"/>
        </w:rPr>
        <w:t>wet in onze harten te schrijven</w:t>
      </w:r>
      <w:r w:rsidR="00EF5FD1" w:rsidRPr="00BF63DE">
        <w:rPr>
          <w:rFonts w:ascii="Garamond" w:hAnsi="Garamond"/>
          <w:sz w:val="24"/>
          <w:szCs w:val="24"/>
          <w:lang w:val="nl-NL"/>
        </w:rPr>
        <w:t xml:space="preserve"> en</w:t>
      </w:r>
      <w:r w:rsidR="004F2372" w:rsidRPr="00BF63DE">
        <w:rPr>
          <w:rFonts w:ascii="Garamond" w:hAnsi="Garamond"/>
          <w:sz w:val="24"/>
          <w:szCs w:val="24"/>
          <w:lang w:val="nl-NL"/>
        </w:rPr>
        <w:t xml:space="preserve"> </w:t>
      </w:r>
      <w:r w:rsidR="00C21D8D" w:rsidRPr="00BF63DE">
        <w:rPr>
          <w:rFonts w:ascii="Garamond" w:hAnsi="Garamond"/>
          <w:sz w:val="24"/>
          <w:szCs w:val="24"/>
          <w:lang w:val="nl-NL"/>
        </w:rPr>
        <w:t>Z</w:t>
      </w:r>
      <w:r w:rsidR="004F2372" w:rsidRPr="00BF63DE">
        <w:rPr>
          <w:rFonts w:ascii="Garamond" w:hAnsi="Garamond"/>
          <w:sz w:val="24"/>
          <w:szCs w:val="24"/>
          <w:lang w:val="nl-NL"/>
        </w:rPr>
        <w:t>ijn</w:t>
      </w:r>
      <w:r w:rsidR="00F067A8" w:rsidRPr="00BF63DE">
        <w:rPr>
          <w:rFonts w:ascii="Garamond" w:hAnsi="Garamond"/>
          <w:sz w:val="24"/>
          <w:szCs w:val="24"/>
          <w:lang w:val="nl-NL"/>
        </w:rPr>
        <w:t xml:space="preserve"> vrees </w:t>
      </w:r>
      <w:r w:rsidR="008F7742" w:rsidRPr="00BF63DE">
        <w:rPr>
          <w:rFonts w:ascii="Garamond" w:hAnsi="Garamond"/>
          <w:sz w:val="24"/>
          <w:szCs w:val="24"/>
          <w:lang w:val="nl-NL"/>
        </w:rPr>
        <w:t xml:space="preserve">daarin te planten, </w:t>
      </w:r>
      <w:r w:rsidR="00026DF6" w:rsidRPr="00BF63DE">
        <w:rPr>
          <w:rFonts w:ascii="Garamond" w:hAnsi="Garamond"/>
          <w:sz w:val="24"/>
          <w:szCs w:val="24"/>
          <w:lang w:val="nl-NL"/>
        </w:rPr>
        <w:t>zodat</w:t>
      </w:r>
      <w:r w:rsidR="008F7742" w:rsidRPr="00BF63DE">
        <w:rPr>
          <w:rFonts w:ascii="Garamond" w:hAnsi="Garamond"/>
          <w:sz w:val="24"/>
          <w:szCs w:val="24"/>
          <w:lang w:val="nl-NL"/>
        </w:rPr>
        <w:t xml:space="preserve"> wij </w:t>
      </w:r>
      <w:r w:rsidR="009934B2" w:rsidRPr="00BF63DE">
        <w:rPr>
          <w:rFonts w:ascii="Garamond" w:hAnsi="Garamond"/>
          <w:sz w:val="24"/>
          <w:szCs w:val="24"/>
          <w:lang w:val="nl-NL"/>
        </w:rPr>
        <w:t>nooit</w:t>
      </w:r>
      <w:r w:rsidR="008F7742" w:rsidRPr="00BF63DE">
        <w:rPr>
          <w:rFonts w:ascii="Garamond" w:hAnsi="Garamond"/>
          <w:sz w:val="24"/>
          <w:szCs w:val="24"/>
          <w:lang w:val="nl-NL"/>
        </w:rPr>
        <w:t xml:space="preserve"> van </w:t>
      </w:r>
      <w:r w:rsidR="00C21D8D" w:rsidRPr="00BF63DE">
        <w:rPr>
          <w:rFonts w:ascii="Garamond" w:hAnsi="Garamond"/>
          <w:sz w:val="24"/>
          <w:szCs w:val="24"/>
          <w:lang w:val="nl-NL"/>
        </w:rPr>
        <w:t>H</w:t>
      </w:r>
      <w:r w:rsidR="008F7742" w:rsidRPr="00BF63DE">
        <w:rPr>
          <w:rFonts w:ascii="Garamond" w:hAnsi="Garamond"/>
          <w:sz w:val="24"/>
          <w:szCs w:val="24"/>
          <w:lang w:val="nl-NL"/>
        </w:rPr>
        <w:t>em gescheiden worden. Hoedanig ook het ge</w:t>
      </w:r>
      <w:r w:rsidR="000D2FE8" w:rsidRPr="00BF63DE">
        <w:rPr>
          <w:rFonts w:ascii="Garamond" w:hAnsi="Garamond"/>
          <w:sz w:val="24"/>
          <w:szCs w:val="24"/>
          <w:lang w:val="nl-NL"/>
        </w:rPr>
        <w:t>wicht</w:t>
      </w:r>
      <w:r w:rsidR="008F7742" w:rsidRPr="00BF63DE">
        <w:rPr>
          <w:rFonts w:ascii="Garamond" w:hAnsi="Garamond"/>
          <w:sz w:val="24"/>
          <w:szCs w:val="24"/>
          <w:lang w:val="nl-NL"/>
        </w:rPr>
        <w:t xml:space="preserve"> </w:t>
      </w:r>
      <w:r w:rsidR="00C21D8D" w:rsidRPr="00BF63DE">
        <w:rPr>
          <w:rFonts w:ascii="Garamond" w:hAnsi="Garamond"/>
          <w:sz w:val="24"/>
          <w:szCs w:val="24"/>
          <w:lang w:val="nl-NL"/>
        </w:rPr>
        <w:t xml:space="preserve">ook </w:t>
      </w:r>
      <w:r w:rsidR="008F7742" w:rsidRPr="00BF63DE">
        <w:rPr>
          <w:rFonts w:ascii="Garamond" w:hAnsi="Garamond"/>
          <w:sz w:val="24"/>
          <w:szCs w:val="24"/>
          <w:lang w:val="nl-NL"/>
        </w:rPr>
        <w:t>zij van onze zonden en tekortkomingen, wij kunnen dagelijks tot onze verlossing op</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w:t>
      </w:r>
      <w:r w:rsidR="00737C39" w:rsidRPr="00BF63DE">
        <w:rPr>
          <w:rFonts w:ascii="Garamond" w:hAnsi="Garamond"/>
          <w:sz w:val="24"/>
          <w:szCs w:val="24"/>
          <w:lang w:val="nl-NL"/>
        </w:rPr>
        <w:t>Christus</w:t>
      </w:r>
      <w:r w:rsidR="008F7742" w:rsidRPr="00BF63DE">
        <w:rPr>
          <w:rFonts w:ascii="Garamond" w:hAnsi="Garamond"/>
          <w:sz w:val="24"/>
          <w:szCs w:val="24"/>
          <w:lang w:val="nl-NL"/>
        </w:rPr>
        <w:t>,</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volkomen </w:t>
      </w:r>
      <w:r w:rsidR="00C21D8D" w:rsidRPr="00BF63DE">
        <w:rPr>
          <w:rFonts w:ascii="Garamond" w:hAnsi="Garamond"/>
          <w:sz w:val="24"/>
          <w:szCs w:val="24"/>
          <w:lang w:val="nl-NL"/>
        </w:rPr>
        <w:t>Z</w:t>
      </w:r>
      <w:r w:rsidR="008F7742" w:rsidRPr="00BF63DE">
        <w:rPr>
          <w:rFonts w:ascii="Garamond" w:hAnsi="Garamond"/>
          <w:sz w:val="24"/>
          <w:szCs w:val="24"/>
          <w:lang w:val="nl-NL"/>
        </w:rPr>
        <w:t xml:space="preserve">aligmaker wijzen. </w:t>
      </w:r>
      <w:r w:rsidR="004F2372" w:rsidRPr="00BF63DE">
        <w:rPr>
          <w:rFonts w:ascii="Garamond" w:hAnsi="Garamond"/>
          <w:sz w:val="24"/>
          <w:szCs w:val="24"/>
          <w:lang w:val="nl-NL"/>
        </w:rPr>
        <w:t>Zo</w:t>
      </w:r>
      <w:r w:rsidR="008F7742" w:rsidRPr="00BF63DE">
        <w:rPr>
          <w:rFonts w:ascii="Garamond" w:hAnsi="Garamond"/>
          <w:sz w:val="24"/>
          <w:szCs w:val="24"/>
          <w:lang w:val="nl-NL"/>
        </w:rPr>
        <w:t xml:space="preserve"> hebben wij vrede, heil in de openbaring van de liefde van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w:t>
      </w:r>
      <w:r w:rsidR="00C21D8D" w:rsidRPr="00BF63DE">
        <w:rPr>
          <w:rFonts w:ascii="Garamond" w:hAnsi="Garamond"/>
          <w:sz w:val="24"/>
          <w:szCs w:val="24"/>
          <w:lang w:val="nl-NL"/>
        </w:rPr>
        <w:t>V</w:t>
      </w:r>
      <w:r w:rsidR="008F7742" w:rsidRPr="00BF63DE">
        <w:rPr>
          <w:rFonts w:ascii="Garamond" w:hAnsi="Garamond"/>
          <w:sz w:val="24"/>
          <w:szCs w:val="24"/>
          <w:lang w:val="nl-NL"/>
        </w:rPr>
        <w:t xml:space="preserve">ader, </w:t>
      </w:r>
      <w:r w:rsidR="00C21D8D" w:rsidRPr="00BF63DE">
        <w:rPr>
          <w:rFonts w:ascii="Garamond" w:hAnsi="Garamond"/>
          <w:sz w:val="24"/>
          <w:szCs w:val="24"/>
          <w:lang w:val="nl-NL"/>
        </w:rPr>
        <w:t>D</w:t>
      </w:r>
      <w:r w:rsidR="008F7742" w:rsidRPr="00BF63DE">
        <w:rPr>
          <w:rFonts w:ascii="Garamond" w:hAnsi="Garamond"/>
          <w:sz w:val="24"/>
          <w:szCs w:val="24"/>
          <w:lang w:val="nl-NL"/>
        </w:rPr>
        <w:t>ie een verbond heeft aangegaan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C21D8D" w:rsidRPr="00BF63DE">
        <w:rPr>
          <w:rFonts w:ascii="Garamond" w:hAnsi="Garamond"/>
          <w:sz w:val="24"/>
          <w:szCs w:val="24"/>
          <w:lang w:val="nl-NL"/>
        </w:rPr>
        <w:t>D</w:t>
      </w:r>
      <w:r w:rsidR="008F7742" w:rsidRPr="00BF63DE">
        <w:rPr>
          <w:rFonts w:ascii="Garamond" w:hAnsi="Garamond"/>
          <w:sz w:val="24"/>
          <w:szCs w:val="24"/>
          <w:lang w:val="nl-NL"/>
        </w:rPr>
        <w:t xml:space="preserve">ie </w:t>
      </w:r>
      <w:r w:rsidR="00C21D8D" w:rsidRPr="00BF63DE">
        <w:rPr>
          <w:rFonts w:ascii="Garamond" w:hAnsi="Garamond"/>
          <w:sz w:val="24"/>
          <w:szCs w:val="24"/>
          <w:lang w:val="nl-NL"/>
        </w:rPr>
        <w:t>Z</w:t>
      </w:r>
      <w:r w:rsidR="008F7742" w:rsidRPr="00BF63DE">
        <w:rPr>
          <w:rFonts w:ascii="Garamond" w:hAnsi="Garamond"/>
          <w:sz w:val="24"/>
          <w:szCs w:val="24"/>
          <w:lang w:val="nl-NL"/>
        </w:rPr>
        <w:t>ich</w:t>
      </w:r>
      <w:r w:rsidR="004F2372" w:rsidRPr="00BF63DE">
        <w:rPr>
          <w:rFonts w:ascii="Garamond" w:hAnsi="Garamond"/>
          <w:sz w:val="24"/>
          <w:szCs w:val="24"/>
          <w:lang w:val="nl-NL"/>
        </w:rPr>
        <w:t>zelf</w:t>
      </w:r>
      <w:r w:rsidR="008F7742" w:rsidRPr="00BF63DE">
        <w:rPr>
          <w:rFonts w:ascii="Garamond" w:hAnsi="Garamond"/>
          <w:sz w:val="24"/>
          <w:szCs w:val="24"/>
          <w:lang w:val="nl-NL"/>
        </w:rPr>
        <w:t xml:space="preserve"> niet verloochenen kan. Daarin vind ik al</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troost</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dit is mij ook ten steun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waardoor het mij mogelijk is de zware last mij opgelegd te dragen.</w:t>
      </w:r>
    </w:p>
    <w:p w14:paraId="43B2319C" w14:textId="3BA1CCEB" w:rsidR="00650929" w:rsidRPr="00BF63DE" w:rsidRDefault="00C73A07" w:rsidP="00604B92">
      <w:pPr>
        <w:spacing w:after="240"/>
        <w:ind w:left="283" w:right="283"/>
        <w:jc w:val="both"/>
        <w:rPr>
          <w:rFonts w:ascii="Garamond" w:hAnsi="Garamond"/>
          <w:sz w:val="24"/>
          <w:szCs w:val="24"/>
          <w:lang w:val="nl-NL"/>
        </w:rPr>
      </w:pPr>
      <w:r w:rsidRPr="00BF63DE">
        <w:rPr>
          <w:rFonts w:ascii="Garamond" w:hAnsi="Garamond"/>
          <w:sz w:val="24"/>
          <w:szCs w:val="24"/>
          <w:lang w:val="nl-NL"/>
        </w:rPr>
        <w:t xml:space="preserve">Als </w:t>
      </w:r>
      <w:r w:rsidR="00C21D8D" w:rsidRPr="00BF63DE">
        <w:rPr>
          <w:rFonts w:ascii="Garamond" w:hAnsi="Garamond"/>
          <w:sz w:val="24"/>
          <w:szCs w:val="24"/>
          <w:lang w:val="nl-NL"/>
        </w:rPr>
        <w:t>je</w:t>
      </w:r>
      <w:r w:rsidR="00F47AED" w:rsidRPr="00BF63DE">
        <w:rPr>
          <w:rFonts w:ascii="Garamond" w:hAnsi="Garamond"/>
          <w:sz w:val="24"/>
          <w:szCs w:val="24"/>
          <w:lang w:val="nl-NL"/>
        </w:rPr>
        <w:t xml:space="preserve"> </w:t>
      </w:r>
      <w:r w:rsidR="008F7742" w:rsidRPr="00BF63DE">
        <w:rPr>
          <w:rFonts w:ascii="Garamond" w:hAnsi="Garamond"/>
          <w:sz w:val="24"/>
          <w:szCs w:val="24"/>
          <w:lang w:val="nl-NL"/>
        </w:rPr>
        <w:t>eraan denkt om met</w:t>
      </w:r>
      <w:r w:rsidR="00026DF6" w:rsidRPr="00BF63DE">
        <w:rPr>
          <w:rFonts w:ascii="Garamond" w:hAnsi="Garamond"/>
          <w:sz w:val="24"/>
          <w:szCs w:val="24"/>
          <w:lang w:val="nl-NL"/>
        </w:rPr>
        <w:t xml:space="preserve"> </w:t>
      </w:r>
      <w:r w:rsidR="00C21D8D" w:rsidRPr="00BF63DE">
        <w:rPr>
          <w:rFonts w:ascii="Garamond" w:hAnsi="Garamond"/>
          <w:sz w:val="24"/>
          <w:szCs w:val="24"/>
          <w:lang w:val="nl-NL"/>
        </w:rPr>
        <w:t>je</w:t>
      </w:r>
      <w:r w:rsidR="00026DF6" w:rsidRPr="00BF63DE">
        <w:rPr>
          <w:rFonts w:ascii="Garamond" w:hAnsi="Garamond"/>
          <w:sz w:val="24"/>
          <w:szCs w:val="24"/>
          <w:lang w:val="nl-NL"/>
        </w:rPr>
        <w:t xml:space="preserve"> </w:t>
      </w:r>
      <w:r w:rsidR="008F7742" w:rsidRPr="00BF63DE">
        <w:rPr>
          <w:rFonts w:ascii="Garamond" w:hAnsi="Garamond"/>
          <w:sz w:val="24"/>
          <w:szCs w:val="24"/>
          <w:lang w:val="nl-NL"/>
        </w:rPr>
        <w:t xml:space="preserve">beminde vrouw over te komen, kies dan het gunstigste </w:t>
      </w:r>
      <w:r w:rsidR="00EF5FD1" w:rsidRPr="00BF63DE">
        <w:rPr>
          <w:rFonts w:ascii="Garamond" w:hAnsi="Garamond"/>
          <w:sz w:val="24"/>
          <w:szCs w:val="24"/>
          <w:lang w:val="nl-NL"/>
        </w:rPr>
        <w:t>ogen</w:t>
      </w:r>
      <w:r w:rsidR="008F7742" w:rsidRPr="00BF63DE">
        <w:rPr>
          <w:rFonts w:ascii="Garamond" w:hAnsi="Garamond"/>
          <w:sz w:val="24"/>
          <w:szCs w:val="24"/>
          <w:lang w:val="nl-NL"/>
        </w:rPr>
        <w:t>blik</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4F2372" w:rsidRPr="00BF63DE">
        <w:rPr>
          <w:rFonts w:ascii="Garamond" w:hAnsi="Garamond"/>
          <w:sz w:val="24"/>
          <w:szCs w:val="24"/>
          <w:lang w:val="nl-NL"/>
        </w:rPr>
        <w:t>zowel</w:t>
      </w:r>
      <w:r w:rsidR="008F7742" w:rsidRPr="00BF63DE">
        <w:rPr>
          <w:rFonts w:ascii="Garamond" w:hAnsi="Garamond"/>
          <w:sz w:val="24"/>
          <w:szCs w:val="24"/>
          <w:lang w:val="nl-NL"/>
        </w:rPr>
        <w:t xml:space="preserve"> met het oog op het algeme</w:t>
      </w:r>
      <w:r w:rsidR="00C21D8D" w:rsidRPr="00BF63DE">
        <w:rPr>
          <w:rFonts w:ascii="Garamond" w:hAnsi="Garamond"/>
          <w:sz w:val="24"/>
          <w:szCs w:val="24"/>
          <w:lang w:val="nl-NL"/>
        </w:rPr>
        <w:t>ne</w:t>
      </w:r>
      <w:r w:rsidR="008F7742" w:rsidRPr="00BF63DE">
        <w:rPr>
          <w:rFonts w:ascii="Garamond" w:hAnsi="Garamond"/>
          <w:sz w:val="24"/>
          <w:szCs w:val="24"/>
          <w:lang w:val="nl-NL"/>
        </w:rPr>
        <w:t xml:space="preserve"> welzijn</w:t>
      </w:r>
      <w:r w:rsidR="009934B2" w:rsidRPr="00BF63DE">
        <w:rPr>
          <w:rFonts w:ascii="Garamond" w:hAnsi="Garamond"/>
          <w:sz w:val="24"/>
          <w:szCs w:val="24"/>
          <w:lang w:val="nl-NL"/>
        </w:rPr>
        <w:t>,</w:t>
      </w:r>
      <w:r w:rsidR="008F7742" w:rsidRPr="00BF63DE">
        <w:rPr>
          <w:rFonts w:ascii="Garamond" w:hAnsi="Garamond"/>
          <w:sz w:val="24"/>
          <w:szCs w:val="24"/>
          <w:lang w:val="nl-NL"/>
        </w:rPr>
        <w:t xml:space="preserve"> als voor </w:t>
      </w:r>
      <w:r w:rsidR="00C21D8D" w:rsidRPr="00BF63DE">
        <w:rPr>
          <w:rFonts w:ascii="Garamond" w:hAnsi="Garamond"/>
          <w:sz w:val="24"/>
          <w:szCs w:val="24"/>
          <w:lang w:val="nl-NL"/>
        </w:rPr>
        <w:t>je</w:t>
      </w:r>
      <w:r w:rsidR="008F7742" w:rsidRPr="00BF63DE">
        <w:rPr>
          <w:rFonts w:ascii="Garamond" w:hAnsi="Garamond"/>
          <w:sz w:val="24"/>
          <w:szCs w:val="24"/>
          <w:lang w:val="nl-NL"/>
        </w:rPr>
        <w:t xml:space="preserve"> eigen gemak. De</w:t>
      </w:r>
      <w:r w:rsidR="00E7757C" w:rsidRPr="00BF63DE">
        <w:rPr>
          <w:rFonts w:ascii="Garamond" w:hAnsi="Garamond"/>
          <w:sz w:val="24"/>
          <w:szCs w:val="24"/>
          <w:lang w:val="nl-NL"/>
        </w:rPr>
        <w:t xml:space="preserve"> Heere </w:t>
      </w:r>
      <w:r w:rsidR="008F7742" w:rsidRPr="00BF63DE">
        <w:rPr>
          <w:rFonts w:ascii="Garamond" w:hAnsi="Garamond"/>
          <w:sz w:val="24"/>
          <w:szCs w:val="24"/>
          <w:lang w:val="nl-NL"/>
        </w:rPr>
        <w:t xml:space="preserve">zegene </w:t>
      </w:r>
      <w:r w:rsidR="00C21D8D" w:rsidRPr="00BF63DE">
        <w:rPr>
          <w:rFonts w:ascii="Garamond" w:hAnsi="Garamond"/>
          <w:sz w:val="24"/>
          <w:szCs w:val="24"/>
          <w:lang w:val="nl-NL"/>
        </w:rPr>
        <w:t>jullie</w:t>
      </w:r>
      <w:r w:rsidR="008F7742" w:rsidRPr="00BF63DE">
        <w:rPr>
          <w:rFonts w:ascii="Garamond" w:hAnsi="Garamond"/>
          <w:sz w:val="24"/>
          <w:szCs w:val="24"/>
          <w:lang w:val="nl-NL"/>
        </w:rPr>
        <w:t xml:space="preserve"> allen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Bid voor mij</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de</w:t>
      </w:r>
      <w:r w:rsidR="00AF5374" w:rsidRPr="00BF63DE">
        <w:rPr>
          <w:rFonts w:ascii="Garamond" w:hAnsi="Garamond"/>
          <w:sz w:val="24"/>
          <w:szCs w:val="24"/>
          <w:lang w:val="nl-NL"/>
        </w:rPr>
        <w:t xml:space="preserve"> Heer</w:t>
      </w:r>
      <w:r w:rsidR="00650929" w:rsidRPr="00BF63DE">
        <w:rPr>
          <w:rFonts w:ascii="Garamond" w:hAnsi="Garamond"/>
          <w:sz w:val="24"/>
          <w:szCs w:val="24"/>
          <w:lang w:val="nl-NL"/>
        </w:rPr>
        <w:t>e</w:t>
      </w:r>
      <w:r w:rsidR="00AF5374" w:rsidRPr="00BF63DE">
        <w:rPr>
          <w:rFonts w:ascii="Garamond" w:hAnsi="Garamond"/>
          <w:sz w:val="24"/>
          <w:szCs w:val="24"/>
          <w:lang w:val="nl-NL"/>
        </w:rPr>
        <w:t xml:space="preserve"> </w:t>
      </w:r>
      <w:r w:rsidR="008F7742" w:rsidRPr="00BF63DE">
        <w:rPr>
          <w:rFonts w:ascii="Garamond" w:hAnsi="Garamond"/>
          <w:sz w:val="24"/>
          <w:szCs w:val="24"/>
          <w:lang w:val="nl-NL"/>
        </w:rPr>
        <w:t xml:space="preserve">mij </w:t>
      </w:r>
      <w:r w:rsidR="00650929" w:rsidRPr="00BF63DE">
        <w:rPr>
          <w:rFonts w:ascii="Garamond" w:hAnsi="Garamond"/>
          <w:sz w:val="24"/>
          <w:szCs w:val="24"/>
          <w:lang w:val="nl-NL"/>
        </w:rPr>
        <w:t xml:space="preserve">zal </w:t>
      </w:r>
      <w:r w:rsidR="008F7742" w:rsidRPr="00BF63DE">
        <w:rPr>
          <w:rFonts w:ascii="Garamond" w:hAnsi="Garamond"/>
          <w:sz w:val="24"/>
          <w:szCs w:val="24"/>
          <w:lang w:val="nl-NL"/>
        </w:rPr>
        <w:t>besture</w:t>
      </w:r>
      <w:r w:rsidR="00650929" w:rsidRPr="00BF63DE">
        <w:rPr>
          <w:rFonts w:ascii="Garamond" w:hAnsi="Garamond"/>
          <w:sz w:val="24"/>
          <w:szCs w:val="24"/>
          <w:lang w:val="nl-NL"/>
        </w:rPr>
        <w:t>n</w:t>
      </w:r>
      <w:r w:rsidR="008F7742" w:rsidRPr="00BF63DE">
        <w:rPr>
          <w:rFonts w:ascii="Garamond" w:hAnsi="Garamond"/>
          <w:sz w:val="24"/>
          <w:szCs w:val="24"/>
          <w:lang w:val="nl-NL"/>
        </w:rPr>
        <w:t xml:space="preserve"> en beware</w:t>
      </w:r>
      <w:r w:rsidR="00650929" w:rsidRPr="00BF63DE">
        <w:rPr>
          <w:rFonts w:ascii="Garamond" w:hAnsi="Garamond"/>
          <w:sz w:val="24"/>
          <w:szCs w:val="24"/>
          <w:lang w:val="nl-NL"/>
        </w:rPr>
        <w:t>n</w:t>
      </w:r>
      <w:r w:rsidR="008F7742" w:rsidRPr="00BF63DE">
        <w:rPr>
          <w:rFonts w:ascii="Garamond" w:hAnsi="Garamond"/>
          <w:sz w:val="24"/>
          <w:szCs w:val="24"/>
          <w:lang w:val="nl-NL"/>
        </w:rPr>
        <w:t xml:space="preserve"> als </w:t>
      </w:r>
      <w:r w:rsidR="00650929" w:rsidRPr="00BF63DE">
        <w:rPr>
          <w:rFonts w:ascii="Garamond" w:hAnsi="Garamond"/>
          <w:sz w:val="24"/>
          <w:szCs w:val="24"/>
          <w:lang w:val="nl-NL"/>
        </w:rPr>
        <w:t>Z</w:t>
      </w:r>
      <w:r w:rsidR="008F7742" w:rsidRPr="00BF63DE">
        <w:rPr>
          <w:rFonts w:ascii="Garamond" w:hAnsi="Garamond"/>
          <w:sz w:val="24"/>
          <w:szCs w:val="24"/>
          <w:lang w:val="nl-NL"/>
        </w:rPr>
        <w:t xml:space="preserve">ijn dienaar. Ik dank </w:t>
      </w:r>
      <w:r w:rsidR="00565C65" w:rsidRPr="00BF63DE">
        <w:rPr>
          <w:rFonts w:ascii="Garamond" w:hAnsi="Garamond"/>
          <w:sz w:val="24"/>
          <w:szCs w:val="24"/>
          <w:lang w:val="nl-NL"/>
        </w:rPr>
        <w:t xml:space="preserve">God </w:t>
      </w:r>
      <w:r w:rsidR="00650929" w:rsidRPr="00BF63DE">
        <w:rPr>
          <w:rFonts w:ascii="Garamond" w:hAnsi="Garamond"/>
          <w:sz w:val="24"/>
          <w:szCs w:val="24"/>
          <w:lang w:val="nl-NL"/>
        </w:rPr>
        <w:t>er</w:t>
      </w:r>
      <w:r w:rsidR="008F7742" w:rsidRPr="00BF63DE">
        <w:rPr>
          <w:rFonts w:ascii="Garamond" w:hAnsi="Garamond"/>
          <w:sz w:val="24"/>
          <w:szCs w:val="24"/>
          <w:lang w:val="nl-NL"/>
        </w:rPr>
        <w:t>voor</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ik mij</w:t>
      </w:r>
      <w:r w:rsidR="004F2372" w:rsidRPr="00BF63DE">
        <w:rPr>
          <w:rFonts w:ascii="Garamond" w:hAnsi="Garamond"/>
          <w:sz w:val="24"/>
          <w:szCs w:val="24"/>
          <w:lang w:val="nl-NL"/>
        </w:rPr>
        <w:t>zelf</w:t>
      </w:r>
      <w:r w:rsidR="008F7742" w:rsidRPr="00BF63DE">
        <w:rPr>
          <w:rFonts w:ascii="Garamond" w:hAnsi="Garamond"/>
          <w:sz w:val="24"/>
          <w:szCs w:val="24"/>
          <w:lang w:val="nl-NL"/>
        </w:rPr>
        <w:t xml:space="preserve"> niet toebehoor</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mijn toestand is zeer </w:t>
      </w:r>
      <w:r w:rsidR="004F2372" w:rsidRPr="00BF63DE">
        <w:rPr>
          <w:rFonts w:ascii="Garamond" w:hAnsi="Garamond"/>
          <w:sz w:val="24"/>
          <w:szCs w:val="24"/>
          <w:lang w:val="nl-NL"/>
        </w:rPr>
        <w:t>moeilijk</w:t>
      </w:r>
      <w:r w:rsidR="008F7742" w:rsidRPr="00BF63DE">
        <w:rPr>
          <w:rFonts w:ascii="Garamond" w:hAnsi="Garamond"/>
          <w:sz w:val="24"/>
          <w:szCs w:val="24"/>
          <w:lang w:val="nl-NL"/>
        </w:rPr>
        <w:t xml:space="preserve"> wat </w:t>
      </w:r>
      <w:r w:rsidR="005B67C0" w:rsidRPr="00BF63DE">
        <w:rPr>
          <w:rFonts w:ascii="Garamond" w:hAnsi="Garamond"/>
          <w:sz w:val="24"/>
          <w:szCs w:val="24"/>
          <w:lang w:val="nl-NL"/>
        </w:rPr>
        <w:t>vlees</w:t>
      </w:r>
      <w:r w:rsidR="008F7742" w:rsidRPr="00BF63DE">
        <w:rPr>
          <w:rFonts w:ascii="Garamond" w:hAnsi="Garamond"/>
          <w:sz w:val="24"/>
          <w:szCs w:val="24"/>
          <w:lang w:val="nl-NL"/>
        </w:rPr>
        <w:t xml:space="preserve"> en bloed aangaat. Bid voor mij</w:t>
      </w:r>
      <w:r w:rsidR="009934B2" w:rsidRPr="00BF63DE">
        <w:rPr>
          <w:rFonts w:ascii="Garamond" w:hAnsi="Garamond"/>
          <w:sz w:val="24"/>
          <w:szCs w:val="24"/>
          <w:lang w:val="nl-NL"/>
        </w:rPr>
        <w:t>,</w:t>
      </w:r>
      <w:r w:rsidR="008F7742" w:rsidRPr="00BF63DE">
        <w:rPr>
          <w:rFonts w:ascii="Garamond" w:hAnsi="Garamond"/>
          <w:sz w:val="24"/>
          <w:szCs w:val="24"/>
          <w:lang w:val="nl-NL"/>
        </w:rPr>
        <w:t xml:space="preserve"> ik bid voor </w:t>
      </w:r>
      <w:r w:rsidR="00C21D8D" w:rsidRPr="00BF63DE">
        <w:rPr>
          <w:rFonts w:ascii="Garamond" w:hAnsi="Garamond"/>
          <w:sz w:val="24"/>
          <w:szCs w:val="24"/>
          <w:lang w:val="nl-NL"/>
        </w:rPr>
        <w:t>jullie</w:t>
      </w:r>
      <w:r w:rsidR="008F7742" w:rsidRPr="00BF63DE">
        <w:rPr>
          <w:rFonts w:ascii="Garamond" w:hAnsi="Garamond"/>
          <w:sz w:val="24"/>
          <w:szCs w:val="24"/>
          <w:lang w:val="nl-NL"/>
        </w:rPr>
        <w:t xml:space="preserve"> allen.</w:t>
      </w:r>
      <w:r w:rsidR="003417F6" w:rsidRPr="00BF63DE">
        <w:rPr>
          <w:rFonts w:ascii="Garamond" w:hAnsi="Garamond"/>
          <w:sz w:val="24"/>
          <w:szCs w:val="24"/>
          <w:lang w:val="nl-NL"/>
        </w:rPr>
        <w:t xml:space="preserve"> </w:t>
      </w:r>
    </w:p>
    <w:p w14:paraId="0010F6B0" w14:textId="6B0F2BC2" w:rsidR="008F7742" w:rsidRPr="00BF63DE" w:rsidRDefault="00650929" w:rsidP="00604B92">
      <w:pPr>
        <w:spacing w:after="240"/>
        <w:ind w:left="283" w:right="283"/>
        <w:jc w:val="both"/>
        <w:rPr>
          <w:rFonts w:ascii="Garamond" w:hAnsi="Garamond"/>
          <w:sz w:val="24"/>
          <w:szCs w:val="24"/>
          <w:lang w:val="nl-NL"/>
        </w:rPr>
      </w:pPr>
      <w:r w:rsidRPr="00BF63DE">
        <w:rPr>
          <w:rFonts w:ascii="Garamond" w:hAnsi="Garamond"/>
          <w:sz w:val="24"/>
          <w:szCs w:val="24"/>
          <w:lang w:val="nl-NL"/>
        </w:rPr>
        <w:t>M</w:t>
      </w:r>
      <w:r w:rsidR="003417F6" w:rsidRPr="00BF63DE">
        <w:rPr>
          <w:rFonts w:ascii="Garamond" w:hAnsi="Garamond"/>
          <w:sz w:val="24"/>
          <w:szCs w:val="24"/>
          <w:lang w:val="nl-NL"/>
        </w:rPr>
        <w:t xml:space="preserve">ijn </w:t>
      </w:r>
      <w:r w:rsidR="008F7742" w:rsidRPr="00BF63DE">
        <w:rPr>
          <w:rFonts w:ascii="Garamond" w:hAnsi="Garamond"/>
          <w:sz w:val="24"/>
          <w:szCs w:val="24"/>
          <w:lang w:val="nl-NL"/>
        </w:rPr>
        <w:t>groete</w:t>
      </w:r>
      <w:r w:rsidRPr="00BF63DE">
        <w:rPr>
          <w:rFonts w:ascii="Garamond" w:hAnsi="Garamond"/>
          <w:sz w:val="24"/>
          <w:szCs w:val="24"/>
          <w:lang w:val="nl-NL"/>
        </w:rPr>
        <w:t>n</w:t>
      </w:r>
      <w:r w:rsidR="008F7742" w:rsidRPr="00BF63DE">
        <w:rPr>
          <w:rFonts w:ascii="Garamond" w:hAnsi="Garamond"/>
          <w:sz w:val="24"/>
          <w:szCs w:val="24"/>
          <w:lang w:val="nl-NL"/>
        </w:rPr>
        <w:t xml:space="preserve"> aan al de vrienden. Ik blijf</w:t>
      </w:r>
      <w:r w:rsidRPr="00BF63DE">
        <w:rPr>
          <w:rFonts w:ascii="Garamond" w:hAnsi="Garamond"/>
          <w:sz w:val="24"/>
          <w:szCs w:val="24"/>
          <w:lang w:val="nl-NL"/>
        </w:rPr>
        <w:t>,</w:t>
      </w:r>
    </w:p>
    <w:p w14:paraId="25D4766F" w14:textId="493F27BD" w:rsidR="008F7742" w:rsidRPr="00BF63DE" w:rsidRDefault="00650929" w:rsidP="00604B92">
      <w:pPr>
        <w:spacing w:after="240"/>
        <w:ind w:left="283" w:right="283"/>
        <w:jc w:val="both"/>
        <w:rPr>
          <w:rFonts w:ascii="Garamond" w:hAnsi="Garamond"/>
          <w:sz w:val="24"/>
          <w:szCs w:val="24"/>
          <w:lang w:val="nl-NL"/>
        </w:rPr>
      </w:pPr>
      <w:r w:rsidRPr="00BF63DE">
        <w:rPr>
          <w:rFonts w:ascii="Garamond" w:hAnsi="Garamond"/>
          <w:sz w:val="24"/>
          <w:szCs w:val="24"/>
          <w:lang w:val="nl-NL"/>
        </w:rPr>
        <w:t>Je</w:t>
      </w:r>
      <w:r w:rsidR="008F7742" w:rsidRPr="00BF63DE">
        <w:rPr>
          <w:rFonts w:ascii="Garamond" w:hAnsi="Garamond"/>
          <w:sz w:val="24"/>
          <w:szCs w:val="24"/>
          <w:lang w:val="nl-NL"/>
        </w:rPr>
        <w:t xml:space="preserve"> liefhebbende vader</w:t>
      </w:r>
      <w:r w:rsidR="00C21D8D" w:rsidRPr="00BF63DE">
        <w:rPr>
          <w:rFonts w:ascii="Garamond" w:hAnsi="Garamond"/>
          <w:sz w:val="24"/>
          <w:szCs w:val="24"/>
          <w:lang w:val="nl-NL"/>
        </w:rPr>
        <w:t>,</w:t>
      </w:r>
    </w:p>
    <w:p w14:paraId="62D05884" w14:textId="13E346FD" w:rsidR="008F7742" w:rsidRPr="00BF63DE" w:rsidRDefault="009934B2" w:rsidP="00604B92">
      <w:pPr>
        <w:spacing w:after="240"/>
        <w:ind w:left="283" w:right="283"/>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P.</w:t>
      </w:r>
      <w:r w:rsidR="00C21D8D" w:rsidRPr="00BF63DE">
        <w:rPr>
          <w:rStyle w:val="FootnoteReference"/>
          <w:rFonts w:ascii="Garamond" w:hAnsi="Garamond"/>
          <w:sz w:val="24"/>
          <w:szCs w:val="24"/>
          <w:lang w:val="nl-NL"/>
        </w:rPr>
        <w:footnoteReference w:id="306"/>
      </w:r>
    </w:p>
    <w:p w14:paraId="5B505C32" w14:textId="1D6F4F9E"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Deze brief</w:t>
      </w:r>
      <w:r w:rsidR="00650929" w:rsidRPr="00BF63DE">
        <w:rPr>
          <w:rFonts w:ascii="Garamond" w:hAnsi="Garamond"/>
          <w:sz w:val="24"/>
          <w:szCs w:val="24"/>
          <w:lang w:val="nl-NL"/>
        </w:rPr>
        <w:t>,</w:t>
      </w:r>
      <w:r w:rsidR="00EF5FD1" w:rsidRPr="00BF63DE">
        <w:rPr>
          <w:rFonts w:ascii="Garamond" w:hAnsi="Garamond"/>
          <w:sz w:val="24"/>
          <w:szCs w:val="24"/>
          <w:lang w:val="nl-NL"/>
        </w:rPr>
        <w:t xml:space="preserve"> </w:t>
      </w:r>
      <w:r w:rsidR="00EE4D5D" w:rsidRPr="00BF63DE">
        <w:rPr>
          <w:rFonts w:ascii="Garamond" w:hAnsi="Garamond"/>
          <w:sz w:val="24"/>
          <w:szCs w:val="24"/>
          <w:lang w:val="nl-NL"/>
        </w:rPr>
        <w:t>hoewel</w:t>
      </w:r>
      <w:r w:rsidRPr="00BF63DE">
        <w:rPr>
          <w:rFonts w:ascii="Garamond" w:hAnsi="Garamond"/>
          <w:sz w:val="24"/>
          <w:szCs w:val="24"/>
          <w:lang w:val="nl-NL"/>
        </w:rPr>
        <w:t xml:space="preserve"> </w:t>
      </w:r>
      <w:r w:rsidR="00EF5FD1" w:rsidRPr="00BF63DE">
        <w:rPr>
          <w:rFonts w:ascii="Garamond" w:hAnsi="Garamond"/>
          <w:sz w:val="24"/>
          <w:szCs w:val="24"/>
          <w:lang w:val="nl-NL"/>
        </w:rPr>
        <w:t>ogen</w:t>
      </w:r>
      <w:r w:rsidRPr="00BF63DE">
        <w:rPr>
          <w:rFonts w:ascii="Garamond" w:hAnsi="Garamond"/>
          <w:sz w:val="24"/>
          <w:szCs w:val="24"/>
          <w:lang w:val="nl-NL"/>
        </w:rPr>
        <w:t xml:space="preserve">schijnlijk wel </w:t>
      </w:r>
      <w:r w:rsidR="00145F51" w:rsidRPr="00BF63DE">
        <w:rPr>
          <w:rFonts w:ascii="Garamond" w:hAnsi="Garamond"/>
          <w:sz w:val="24"/>
          <w:szCs w:val="24"/>
          <w:lang w:val="nl-NL"/>
        </w:rPr>
        <w:t>enigszins</w:t>
      </w:r>
      <w:r w:rsidRPr="00BF63DE">
        <w:rPr>
          <w:rFonts w:ascii="Garamond" w:hAnsi="Garamond"/>
          <w:sz w:val="24"/>
          <w:szCs w:val="24"/>
          <w:lang w:val="nl-NL"/>
        </w:rPr>
        <w:t xml:space="preserve"> duister</w:t>
      </w:r>
      <w:r w:rsidR="009934B2" w:rsidRPr="00BF63DE">
        <w:rPr>
          <w:rFonts w:ascii="Garamond" w:hAnsi="Garamond"/>
          <w:sz w:val="24"/>
          <w:szCs w:val="24"/>
          <w:lang w:val="nl-NL"/>
        </w:rPr>
        <w:t>,</w:t>
      </w:r>
      <w:r w:rsidRPr="00BF63DE">
        <w:rPr>
          <w:rFonts w:ascii="Garamond" w:hAnsi="Garamond"/>
          <w:sz w:val="24"/>
          <w:szCs w:val="24"/>
          <w:lang w:val="nl-NL"/>
        </w:rPr>
        <w:t xml:space="preserve"> komt ons </w:t>
      </w:r>
      <w:r w:rsidR="004F2372" w:rsidRPr="00BF63DE">
        <w:rPr>
          <w:rFonts w:ascii="Garamond" w:hAnsi="Garamond"/>
          <w:sz w:val="24"/>
          <w:szCs w:val="24"/>
          <w:lang w:val="nl-NL"/>
        </w:rPr>
        <w:t>toch</w:t>
      </w:r>
      <w:r w:rsidRPr="00BF63DE">
        <w:rPr>
          <w:rFonts w:ascii="Garamond" w:hAnsi="Garamond"/>
          <w:sz w:val="24"/>
          <w:szCs w:val="24"/>
          <w:lang w:val="nl-NL"/>
        </w:rPr>
        <w:t xml:space="preserve"> belangrijk voor</w:t>
      </w:r>
      <w:r w:rsidR="009934B2" w:rsidRPr="00BF63DE">
        <w:rPr>
          <w:rFonts w:ascii="Garamond" w:hAnsi="Garamond"/>
          <w:sz w:val="24"/>
          <w:szCs w:val="24"/>
          <w:lang w:val="nl-NL"/>
        </w:rPr>
        <w:t>,</w:t>
      </w:r>
      <w:r w:rsidRPr="00BF63DE">
        <w:rPr>
          <w:rFonts w:ascii="Garamond" w:hAnsi="Garamond"/>
          <w:sz w:val="24"/>
          <w:szCs w:val="24"/>
          <w:lang w:val="nl-NL"/>
        </w:rPr>
        <w:t xml:space="preserve"> om het christelijk karakter van Cromwell te beter te </w:t>
      </w:r>
      <w:r w:rsidR="005B67C0" w:rsidRPr="00BF63DE">
        <w:rPr>
          <w:rFonts w:ascii="Garamond" w:hAnsi="Garamond"/>
          <w:sz w:val="24"/>
          <w:szCs w:val="24"/>
          <w:lang w:val="nl-NL"/>
        </w:rPr>
        <w:t>leren</w:t>
      </w:r>
      <w:r w:rsidRPr="00BF63DE">
        <w:rPr>
          <w:rFonts w:ascii="Garamond" w:hAnsi="Garamond"/>
          <w:sz w:val="24"/>
          <w:szCs w:val="24"/>
          <w:lang w:val="nl-NL"/>
        </w:rPr>
        <w:t xml:space="preserve"> kennen. Wij hebben reeds in hem een zeker mysticisme afgekeurd, dat </w:t>
      </w:r>
      <w:r w:rsidR="00EF5FD1" w:rsidRPr="00BF63DE">
        <w:rPr>
          <w:rFonts w:ascii="Garamond" w:hAnsi="Garamond"/>
          <w:sz w:val="24"/>
          <w:szCs w:val="24"/>
          <w:lang w:val="nl-NL"/>
        </w:rPr>
        <w:t>grote</w:t>
      </w:r>
      <w:r w:rsidRPr="00BF63DE">
        <w:rPr>
          <w:rFonts w:ascii="Garamond" w:hAnsi="Garamond"/>
          <w:sz w:val="24"/>
          <w:szCs w:val="24"/>
          <w:lang w:val="nl-NL"/>
        </w:rPr>
        <w:t xml:space="preserve"> overeenkomst heeft met dat</w:t>
      </w:r>
      <w:r w:rsidR="002B605A" w:rsidRPr="00BF63DE">
        <w:rPr>
          <w:rFonts w:ascii="Garamond" w:hAnsi="Garamond"/>
          <w:sz w:val="24"/>
          <w:szCs w:val="24"/>
          <w:lang w:val="nl-NL"/>
        </w:rPr>
        <w:t xml:space="preserve"> van die </w:t>
      </w:r>
      <w:r w:rsidRPr="00BF63DE">
        <w:rPr>
          <w:rFonts w:ascii="Garamond" w:hAnsi="Garamond"/>
          <w:sz w:val="24"/>
          <w:szCs w:val="24"/>
          <w:lang w:val="nl-NL"/>
        </w:rPr>
        <w:t xml:space="preserve">gemoedelijke maar weinig verlichte christenen, die hetgeen zij het inwendig woord noemen, </w:t>
      </w:r>
      <w:r w:rsidR="003417F6" w:rsidRPr="00BF63DE">
        <w:rPr>
          <w:rFonts w:ascii="Garamond" w:hAnsi="Garamond"/>
          <w:sz w:val="24"/>
          <w:szCs w:val="24"/>
          <w:lang w:val="nl-NL"/>
        </w:rPr>
        <w:t>hoge</w:t>
      </w:r>
      <w:r w:rsidRPr="00BF63DE">
        <w:rPr>
          <w:rFonts w:ascii="Garamond" w:hAnsi="Garamond"/>
          <w:sz w:val="24"/>
          <w:szCs w:val="24"/>
          <w:lang w:val="nl-NL"/>
        </w:rPr>
        <w:t>r stellen, dan wat zij het uit</w:t>
      </w:r>
      <w:r w:rsidR="00650929" w:rsidRPr="00BF63DE">
        <w:rPr>
          <w:rFonts w:ascii="Garamond" w:hAnsi="Garamond"/>
          <w:sz w:val="24"/>
          <w:szCs w:val="24"/>
          <w:lang w:val="nl-NL"/>
        </w:rPr>
        <w:t>w</w:t>
      </w:r>
      <w:r w:rsidRPr="00BF63DE">
        <w:rPr>
          <w:rFonts w:ascii="Garamond" w:hAnsi="Garamond"/>
          <w:sz w:val="24"/>
          <w:szCs w:val="24"/>
          <w:lang w:val="nl-NL"/>
        </w:rPr>
        <w:t xml:space="preserve">endig woord </w:t>
      </w:r>
      <w:r w:rsidR="00026DF6" w:rsidRPr="00BF63DE">
        <w:rPr>
          <w:rFonts w:ascii="Garamond" w:hAnsi="Garamond"/>
          <w:sz w:val="24"/>
          <w:szCs w:val="24"/>
          <w:lang w:val="nl-NL"/>
        </w:rPr>
        <w:t>heten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die de regel voor hun gedrag niet </w:t>
      </w:r>
      <w:r w:rsidR="00EF5FD1" w:rsidRPr="00BF63DE">
        <w:rPr>
          <w:rFonts w:ascii="Garamond" w:hAnsi="Garamond"/>
          <w:sz w:val="24"/>
          <w:szCs w:val="24"/>
          <w:lang w:val="nl-NL"/>
        </w:rPr>
        <w:t>zozeer</w:t>
      </w:r>
      <w:r w:rsidRPr="00BF63DE">
        <w:rPr>
          <w:rFonts w:ascii="Garamond" w:hAnsi="Garamond"/>
          <w:sz w:val="24"/>
          <w:szCs w:val="24"/>
          <w:lang w:val="nl-NL"/>
        </w:rPr>
        <w:t xml:space="preserve"> buiten zich</w:t>
      </w:r>
      <w:r w:rsidR="004F2372" w:rsidRPr="00BF63DE">
        <w:rPr>
          <w:rFonts w:ascii="Garamond" w:hAnsi="Garamond"/>
          <w:sz w:val="24"/>
          <w:szCs w:val="24"/>
          <w:lang w:val="nl-NL"/>
        </w:rPr>
        <w:t>zelf</w:t>
      </w:r>
      <w:r w:rsidRPr="00BF63DE">
        <w:rPr>
          <w:rFonts w:ascii="Garamond" w:hAnsi="Garamond"/>
          <w:sz w:val="24"/>
          <w:szCs w:val="24"/>
          <w:lang w:val="nl-NL"/>
        </w:rPr>
        <w:t xml:space="preserve"> zoeken, in de voorschriften welke </w:t>
      </w:r>
      <w:r w:rsidR="00565C65" w:rsidRPr="00BF63DE">
        <w:rPr>
          <w:rFonts w:ascii="Garamond" w:hAnsi="Garamond"/>
          <w:sz w:val="24"/>
          <w:szCs w:val="24"/>
          <w:lang w:val="nl-NL"/>
        </w:rPr>
        <w:t xml:space="preserve">God </w:t>
      </w:r>
      <w:r w:rsidRPr="00BF63DE">
        <w:rPr>
          <w:rFonts w:ascii="Garamond" w:hAnsi="Garamond"/>
          <w:sz w:val="24"/>
          <w:szCs w:val="24"/>
          <w:lang w:val="nl-NL"/>
        </w:rPr>
        <w:t xml:space="preserve">ons in de </w:t>
      </w:r>
      <w:r w:rsidR="0006302F" w:rsidRPr="00BF63DE">
        <w:rPr>
          <w:rFonts w:ascii="Garamond" w:hAnsi="Garamond"/>
          <w:sz w:val="24"/>
          <w:szCs w:val="24"/>
          <w:lang w:val="nl-NL"/>
        </w:rPr>
        <w:t>Bijbel</w:t>
      </w:r>
      <w:r w:rsidRPr="00BF63DE">
        <w:rPr>
          <w:rFonts w:ascii="Garamond" w:hAnsi="Garamond"/>
          <w:sz w:val="24"/>
          <w:szCs w:val="24"/>
          <w:lang w:val="nl-NL"/>
        </w:rPr>
        <w:t xml:space="preserve"> gegeven heeft</w:t>
      </w:r>
      <w:r w:rsidR="009934B2" w:rsidRPr="00BF63DE">
        <w:rPr>
          <w:rFonts w:ascii="Garamond" w:hAnsi="Garamond"/>
          <w:sz w:val="24"/>
          <w:szCs w:val="24"/>
          <w:lang w:val="nl-NL"/>
        </w:rPr>
        <w:t>,</w:t>
      </w:r>
      <w:r w:rsidRPr="00BF63DE">
        <w:rPr>
          <w:rFonts w:ascii="Garamond" w:hAnsi="Garamond"/>
          <w:sz w:val="24"/>
          <w:szCs w:val="24"/>
          <w:lang w:val="nl-NL"/>
        </w:rPr>
        <w:t xml:space="preserve"> maar bij voorkeur zelfs in hun eigen gemoed</w:t>
      </w:r>
      <w:r w:rsidR="009934B2" w:rsidRPr="00BF63DE">
        <w:rPr>
          <w:rFonts w:ascii="Garamond" w:hAnsi="Garamond"/>
          <w:sz w:val="24"/>
          <w:szCs w:val="24"/>
          <w:lang w:val="nl-NL"/>
        </w:rPr>
        <w:t>,</w:t>
      </w:r>
      <w:r w:rsidRPr="00BF63DE">
        <w:rPr>
          <w:rFonts w:ascii="Garamond" w:hAnsi="Garamond"/>
          <w:sz w:val="24"/>
          <w:szCs w:val="24"/>
          <w:lang w:val="nl-NL"/>
        </w:rPr>
        <w:t xml:space="preserve"> in ingevingen en bevindingen over wier deugdelijkheid men zich zeer gemakkelijk kan bedriegen. Maar het mysticisme van de </w:t>
      </w:r>
      <w:r w:rsidR="00453DE3" w:rsidRPr="00BF63DE">
        <w:rPr>
          <w:rFonts w:ascii="Garamond" w:hAnsi="Garamond"/>
          <w:sz w:val="24"/>
          <w:szCs w:val="24"/>
          <w:lang w:val="nl-NL"/>
        </w:rPr>
        <w:t>Protector</w:t>
      </w:r>
      <w:r w:rsidRPr="00BF63DE">
        <w:rPr>
          <w:rFonts w:ascii="Garamond" w:hAnsi="Garamond"/>
          <w:sz w:val="24"/>
          <w:szCs w:val="24"/>
          <w:lang w:val="nl-NL"/>
        </w:rPr>
        <w:t xml:space="preserve"> had ook nog verder kunnen gaan. Er zijn werkelijk christenen</w:t>
      </w:r>
      <w:r w:rsidR="009934B2" w:rsidRPr="00BF63DE">
        <w:rPr>
          <w:rFonts w:ascii="Garamond" w:hAnsi="Garamond"/>
          <w:sz w:val="24"/>
          <w:szCs w:val="24"/>
          <w:lang w:val="nl-NL"/>
        </w:rPr>
        <w:t>,</w:t>
      </w:r>
      <w:r w:rsidRPr="00BF63DE">
        <w:rPr>
          <w:rFonts w:ascii="Garamond" w:hAnsi="Garamond"/>
          <w:sz w:val="24"/>
          <w:szCs w:val="24"/>
          <w:lang w:val="nl-NL"/>
        </w:rPr>
        <w:t xml:space="preserve"> in wier opvatting de oorzaak van de zaliging niet</w:t>
      </w:r>
      <w:r w:rsidR="009934B2" w:rsidRPr="00BF63DE">
        <w:rPr>
          <w:rFonts w:ascii="Garamond" w:hAnsi="Garamond"/>
          <w:sz w:val="24"/>
          <w:szCs w:val="24"/>
          <w:lang w:val="nl-NL"/>
        </w:rPr>
        <w:t xml:space="preserve"> zo </w:t>
      </w:r>
      <w:r w:rsidRPr="00BF63DE">
        <w:rPr>
          <w:rFonts w:ascii="Garamond" w:hAnsi="Garamond"/>
          <w:sz w:val="24"/>
          <w:szCs w:val="24"/>
          <w:lang w:val="nl-NL"/>
        </w:rPr>
        <w:t>volstrekt gelegen is in het werk, dat door de verlosser aan het kruis werd vol</w:t>
      </w:r>
      <w:r w:rsidR="003417F6" w:rsidRPr="00BF63DE">
        <w:rPr>
          <w:rFonts w:ascii="Garamond" w:hAnsi="Garamond"/>
          <w:sz w:val="24"/>
          <w:szCs w:val="24"/>
          <w:lang w:val="nl-NL"/>
        </w:rPr>
        <w:t>bracht</w:t>
      </w:r>
      <w:r w:rsidR="009934B2" w:rsidRPr="00BF63DE">
        <w:rPr>
          <w:rFonts w:ascii="Garamond" w:hAnsi="Garamond"/>
          <w:sz w:val="24"/>
          <w:szCs w:val="24"/>
          <w:lang w:val="nl-NL"/>
        </w:rPr>
        <w:t>,</w:t>
      </w:r>
      <w:r w:rsidRPr="00BF63DE">
        <w:rPr>
          <w:rFonts w:ascii="Garamond" w:hAnsi="Garamond"/>
          <w:sz w:val="24"/>
          <w:szCs w:val="24"/>
          <w:lang w:val="nl-NL"/>
        </w:rPr>
        <w:t xml:space="preserve"> dan wel in het werk dat door de </w:t>
      </w:r>
      <w:r w:rsidR="00066F84" w:rsidRPr="00BF63DE">
        <w:rPr>
          <w:rFonts w:ascii="Garamond" w:hAnsi="Garamond"/>
          <w:sz w:val="24"/>
          <w:szCs w:val="24"/>
          <w:lang w:val="nl-NL"/>
        </w:rPr>
        <w:t>Heilige Geest</w:t>
      </w:r>
      <w:r w:rsidRPr="00BF63DE">
        <w:rPr>
          <w:rFonts w:ascii="Garamond" w:hAnsi="Garamond"/>
          <w:sz w:val="24"/>
          <w:szCs w:val="24"/>
          <w:lang w:val="nl-NL"/>
        </w:rPr>
        <w:t xml:space="preserve"> in de harten wordt gewrocht. Het</w:t>
      </w:r>
      <w:r w:rsidR="00387D1B" w:rsidRPr="00BF63DE">
        <w:rPr>
          <w:rFonts w:ascii="Garamond" w:hAnsi="Garamond"/>
          <w:sz w:val="24"/>
          <w:szCs w:val="24"/>
          <w:lang w:val="nl-NL"/>
        </w:rPr>
        <w:t xml:space="preserve"> een </w:t>
      </w:r>
      <w:r w:rsidR="004F2372" w:rsidRPr="00BF63DE">
        <w:rPr>
          <w:rFonts w:ascii="Garamond" w:hAnsi="Garamond"/>
          <w:sz w:val="24"/>
          <w:szCs w:val="24"/>
          <w:lang w:val="nl-NL"/>
        </w:rPr>
        <w:t>zowel</w:t>
      </w:r>
      <w:r w:rsidRPr="00BF63DE">
        <w:rPr>
          <w:rFonts w:ascii="Garamond" w:hAnsi="Garamond"/>
          <w:sz w:val="24"/>
          <w:szCs w:val="24"/>
          <w:lang w:val="nl-NL"/>
        </w:rPr>
        <w:t xml:space="preserve"> als het andere is ongetwijfeld noodzakelijk</w:t>
      </w:r>
      <w:r w:rsidR="00075CF8" w:rsidRPr="00BF63DE">
        <w:rPr>
          <w:rFonts w:ascii="Garamond" w:hAnsi="Garamond"/>
          <w:sz w:val="24"/>
          <w:szCs w:val="24"/>
          <w:lang w:val="nl-NL"/>
        </w:rPr>
        <w:t>,</w:t>
      </w:r>
      <w:r w:rsidRPr="00BF63DE">
        <w:rPr>
          <w:rFonts w:ascii="Garamond" w:hAnsi="Garamond"/>
          <w:sz w:val="24"/>
          <w:szCs w:val="24"/>
          <w:lang w:val="nl-NL"/>
        </w:rPr>
        <w:t xml:space="preserve"> maar de oorzaak van de zaliging ligt in het eerst</w:t>
      </w:r>
      <w:r w:rsidR="00650929" w:rsidRPr="00BF63DE">
        <w:rPr>
          <w:rFonts w:ascii="Garamond" w:hAnsi="Garamond"/>
          <w:sz w:val="24"/>
          <w:szCs w:val="24"/>
          <w:lang w:val="nl-NL"/>
        </w:rPr>
        <w:t xml:space="preserve"> </w:t>
      </w:r>
      <w:r w:rsidRPr="00BF63DE">
        <w:rPr>
          <w:rFonts w:ascii="Garamond" w:hAnsi="Garamond"/>
          <w:sz w:val="24"/>
          <w:szCs w:val="24"/>
          <w:lang w:val="nl-NL"/>
        </w:rPr>
        <w:t>gemelde</w:t>
      </w:r>
      <w:r w:rsidR="00075CF8" w:rsidRPr="00BF63DE">
        <w:rPr>
          <w:rFonts w:ascii="Garamond" w:hAnsi="Garamond"/>
          <w:sz w:val="24"/>
          <w:szCs w:val="24"/>
          <w:lang w:val="nl-NL"/>
        </w:rPr>
        <w:t>,</w:t>
      </w:r>
      <w:r w:rsidRPr="00BF63DE">
        <w:rPr>
          <w:rFonts w:ascii="Garamond" w:hAnsi="Garamond"/>
          <w:sz w:val="24"/>
          <w:szCs w:val="24"/>
          <w:lang w:val="nl-NL"/>
        </w:rPr>
        <w:t xml:space="preserve"> het andere is het middel van toepassing, to</w:t>
      </w:r>
      <w:r w:rsidR="00650929" w:rsidRPr="00BF63DE">
        <w:rPr>
          <w:rFonts w:ascii="Garamond" w:hAnsi="Garamond"/>
          <w:sz w:val="24"/>
          <w:szCs w:val="24"/>
          <w:lang w:val="nl-NL"/>
        </w:rPr>
        <w:t>e-e</w:t>
      </w:r>
      <w:r w:rsidRPr="00BF63DE">
        <w:rPr>
          <w:rFonts w:ascii="Garamond" w:hAnsi="Garamond"/>
          <w:sz w:val="24"/>
          <w:szCs w:val="24"/>
          <w:lang w:val="nl-NL"/>
        </w:rPr>
        <w:t>igening, zonder hetwelk de zaliging</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zaak is, die aan de persoon vreemd blijft. Zij die </w:t>
      </w:r>
      <w:r w:rsidR="00EF5FD1" w:rsidRPr="00BF63DE">
        <w:rPr>
          <w:rFonts w:ascii="Garamond" w:hAnsi="Garamond"/>
          <w:sz w:val="24"/>
          <w:szCs w:val="24"/>
          <w:lang w:val="nl-NL"/>
        </w:rPr>
        <w:t>menen</w:t>
      </w:r>
      <w:r w:rsidRPr="00BF63DE">
        <w:rPr>
          <w:rFonts w:ascii="Garamond" w:hAnsi="Garamond"/>
          <w:sz w:val="24"/>
          <w:szCs w:val="24"/>
          <w:lang w:val="nl-NL"/>
        </w:rPr>
        <w:t xml:space="preserve"> dat de christen het oog moet vestigen op hetgeen hij in zich</w:t>
      </w:r>
      <w:r w:rsidR="004F2372" w:rsidRPr="00BF63DE">
        <w:rPr>
          <w:rFonts w:ascii="Garamond" w:hAnsi="Garamond"/>
          <w:sz w:val="24"/>
          <w:szCs w:val="24"/>
          <w:lang w:val="nl-NL"/>
        </w:rPr>
        <w:t>zelf</w:t>
      </w:r>
      <w:r w:rsidRPr="00BF63DE">
        <w:rPr>
          <w:rFonts w:ascii="Garamond" w:hAnsi="Garamond"/>
          <w:sz w:val="24"/>
          <w:szCs w:val="24"/>
          <w:lang w:val="nl-NL"/>
        </w:rPr>
        <w:t xml:space="preserve"> heeft</w:t>
      </w:r>
      <w:r w:rsidR="009934B2" w:rsidRPr="00BF63DE">
        <w:rPr>
          <w:rFonts w:ascii="Garamond" w:hAnsi="Garamond"/>
          <w:sz w:val="24"/>
          <w:szCs w:val="24"/>
          <w:lang w:val="nl-NL"/>
        </w:rPr>
        <w:t>,</w:t>
      </w:r>
      <w:r w:rsidRPr="00BF63DE">
        <w:rPr>
          <w:rFonts w:ascii="Garamond" w:hAnsi="Garamond"/>
          <w:sz w:val="24"/>
          <w:szCs w:val="24"/>
          <w:lang w:val="nl-NL"/>
        </w:rPr>
        <w:t xml:space="preserve"> om tot zekerheid</w:t>
      </w:r>
      <w:r w:rsidR="00D2537D" w:rsidRPr="00BF63DE">
        <w:rPr>
          <w:rFonts w:ascii="Garamond" w:hAnsi="Garamond"/>
          <w:sz w:val="24"/>
          <w:szCs w:val="24"/>
          <w:lang w:val="nl-NL"/>
        </w:rPr>
        <w:t xml:space="preserve"> van zijn </w:t>
      </w:r>
      <w:r w:rsidRPr="00BF63DE">
        <w:rPr>
          <w:rFonts w:ascii="Garamond" w:hAnsi="Garamond"/>
          <w:sz w:val="24"/>
          <w:szCs w:val="24"/>
          <w:lang w:val="nl-NL"/>
        </w:rPr>
        <w:t>zaliging te geraken</w:t>
      </w:r>
      <w:r w:rsidR="009934B2" w:rsidRPr="00BF63DE">
        <w:rPr>
          <w:rFonts w:ascii="Garamond" w:hAnsi="Garamond"/>
          <w:sz w:val="24"/>
          <w:szCs w:val="24"/>
          <w:lang w:val="nl-NL"/>
        </w:rPr>
        <w:t>,</w:t>
      </w:r>
      <w:r w:rsidR="000260AF" w:rsidRPr="00BF63DE">
        <w:rPr>
          <w:rFonts w:ascii="Garamond" w:hAnsi="Garamond"/>
          <w:sz w:val="24"/>
          <w:szCs w:val="24"/>
          <w:lang w:val="nl-NL"/>
        </w:rPr>
        <w:t xml:space="preserve"> zoals </w:t>
      </w:r>
      <w:r w:rsidRPr="00BF63DE">
        <w:rPr>
          <w:rFonts w:ascii="Garamond" w:hAnsi="Garamond"/>
          <w:sz w:val="24"/>
          <w:szCs w:val="24"/>
          <w:lang w:val="nl-NL"/>
        </w:rPr>
        <w:t>dat met mystieken</w:t>
      </w:r>
      <w:r w:rsidR="009934B2" w:rsidRPr="00BF63DE">
        <w:rPr>
          <w:rFonts w:ascii="Garamond" w:hAnsi="Garamond"/>
          <w:sz w:val="24"/>
          <w:szCs w:val="24"/>
          <w:lang w:val="nl-NL"/>
        </w:rPr>
        <w:t>,</w:t>
      </w:r>
      <w:r w:rsidRPr="00BF63DE">
        <w:rPr>
          <w:rFonts w:ascii="Garamond" w:hAnsi="Garamond"/>
          <w:sz w:val="24"/>
          <w:szCs w:val="24"/>
          <w:lang w:val="nl-NL"/>
        </w:rPr>
        <w:t xml:space="preserve"> hetzij pausgezinden</w:t>
      </w:r>
      <w:r w:rsidR="009934B2" w:rsidRPr="00BF63DE">
        <w:rPr>
          <w:rFonts w:ascii="Garamond" w:hAnsi="Garamond"/>
          <w:sz w:val="24"/>
          <w:szCs w:val="24"/>
          <w:lang w:val="nl-NL"/>
        </w:rPr>
        <w:t>,</w:t>
      </w:r>
      <w:r w:rsidRPr="00BF63DE">
        <w:rPr>
          <w:rFonts w:ascii="Garamond" w:hAnsi="Garamond"/>
          <w:sz w:val="24"/>
          <w:szCs w:val="24"/>
          <w:lang w:val="nl-NL"/>
        </w:rPr>
        <w:t xml:space="preserve"> hetzij protestanten</w:t>
      </w:r>
      <w:r w:rsidR="009934B2" w:rsidRPr="00BF63DE">
        <w:rPr>
          <w:rFonts w:ascii="Garamond" w:hAnsi="Garamond"/>
          <w:sz w:val="24"/>
          <w:szCs w:val="24"/>
          <w:lang w:val="nl-NL"/>
        </w:rPr>
        <w:t>,</w:t>
      </w:r>
      <w:r w:rsidRPr="00BF63DE">
        <w:rPr>
          <w:rFonts w:ascii="Garamond" w:hAnsi="Garamond"/>
          <w:sz w:val="24"/>
          <w:szCs w:val="24"/>
          <w:lang w:val="nl-NL"/>
        </w:rPr>
        <w:t xml:space="preserve"> het geval is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hij niet veeleer zien moet op het bloed van het zoenoffer van </w:t>
      </w:r>
      <w:r w:rsidR="00D76AC5" w:rsidRPr="00BF63DE">
        <w:rPr>
          <w:rFonts w:ascii="Garamond" w:hAnsi="Garamond"/>
          <w:sz w:val="24"/>
          <w:szCs w:val="24"/>
          <w:lang w:val="nl-NL"/>
        </w:rPr>
        <w:t>Golgotha</w:t>
      </w:r>
      <w:r w:rsidRPr="00BF63DE">
        <w:rPr>
          <w:rFonts w:ascii="Garamond" w:hAnsi="Garamond"/>
          <w:sz w:val="24"/>
          <w:szCs w:val="24"/>
          <w:lang w:val="nl-NL"/>
        </w:rPr>
        <w:t xml:space="preserve">, ontnemen </w:t>
      </w:r>
      <w:r w:rsidR="003D5AE5" w:rsidRPr="00BF63DE">
        <w:rPr>
          <w:rFonts w:ascii="Garamond" w:hAnsi="Garamond"/>
          <w:sz w:val="24"/>
          <w:szCs w:val="24"/>
          <w:lang w:val="nl-NL"/>
        </w:rPr>
        <w:t>daarmee</w:t>
      </w:r>
      <w:r w:rsidRPr="00BF63DE">
        <w:rPr>
          <w:rFonts w:ascii="Garamond" w:hAnsi="Garamond"/>
          <w:sz w:val="24"/>
          <w:szCs w:val="24"/>
          <w:lang w:val="nl-NL"/>
        </w:rPr>
        <w:t xml:space="preserve"> aan de ziel, die </w:t>
      </w:r>
      <w:r w:rsidR="004B4CDB" w:rsidRPr="00BF63DE">
        <w:rPr>
          <w:rFonts w:ascii="Garamond" w:hAnsi="Garamond"/>
          <w:sz w:val="24"/>
          <w:szCs w:val="24"/>
          <w:lang w:val="nl-NL"/>
        </w:rPr>
        <w:t>rechtvaar</w:t>
      </w:r>
      <w:r w:rsidRPr="00BF63DE">
        <w:rPr>
          <w:rFonts w:ascii="Garamond" w:hAnsi="Garamond"/>
          <w:sz w:val="24"/>
          <w:szCs w:val="24"/>
          <w:lang w:val="nl-NL"/>
        </w:rPr>
        <w:t xml:space="preserve">diging en vrede zoekt, alle ware bron van troost, bij de </w:t>
      </w:r>
      <w:r w:rsidR="004F2372" w:rsidRPr="00BF63DE">
        <w:rPr>
          <w:rFonts w:ascii="Garamond" w:hAnsi="Garamond"/>
          <w:sz w:val="24"/>
          <w:szCs w:val="24"/>
          <w:lang w:val="nl-NL"/>
        </w:rPr>
        <w:t>moeilijk</w:t>
      </w:r>
      <w:r w:rsidRPr="00BF63DE">
        <w:rPr>
          <w:rFonts w:ascii="Garamond" w:hAnsi="Garamond"/>
          <w:sz w:val="24"/>
          <w:szCs w:val="24"/>
          <w:lang w:val="nl-NL"/>
        </w:rPr>
        <w:t>heden die haar omringen. Inderdaad</w:t>
      </w:r>
      <w:r w:rsidR="009934B2" w:rsidRPr="00BF63DE">
        <w:rPr>
          <w:rFonts w:ascii="Garamond" w:hAnsi="Garamond"/>
          <w:sz w:val="24"/>
          <w:szCs w:val="24"/>
          <w:lang w:val="nl-NL"/>
        </w:rPr>
        <w:t>,</w:t>
      </w:r>
      <w:r w:rsidRPr="00BF63DE">
        <w:rPr>
          <w:rFonts w:ascii="Garamond" w:hAnsi="Garamond"/>
          <w:sz w:val="24"/>
          <w:szCs w:val="24"/>
          <w:lang w:val="nl-NL"/>
        </w:rPr>
        <w:t xml:space="preserve"> het verzoeningswerk van </w:t>
      </w:r>
      <w:r w:rsidR="00737C39" w:rsidRPr="00BF63DE">
        <w:rPr>
          <w:rFonts w:ascii="Garamond" w:hAnsi="Garamond"/>
          <w:sz w:val="24"/>
          <w:szCs w:val="24"/>
          <w:lang w:val="nl-NL"/>
        </w:rPr>
        <w:t>Christus</w:t>
      </w:r>
      <w:r w:rsidRPr="00BF63DE">
        <w:rPr>
          <w:rFonts w:ascii="Garamond" w:hAnsi="Garamond"/>
          <w:sz w:val="24"/>
          <w:szCs w:val="24"/>
          <w:lang w:val="nl-NL"/>
        </w:rPr>
        <w:t xml:space="preserve"> is volmaakt</w:t>
      </w:r>
      <w:r w:rsidR="009934B2" w:rsidRPr="00BF63DE">
        <w:rPr>
          <w:rFonts w:ascii="Garamond" w:hAnsi="Garamond"/>
          <w:sz w:val="24"/>
          <w:szCs w:val="24"/>
          <w:lang w:val="nl-NL"/>
        </w:rPr>
        <w:t>,</w:t>
      </w:r>
      <w:r w:rsidRPr="00BF63DE">
        <w:rPr>
          <w:rFonts w:ascii="Garamond" w:hAnsi="Garamond"/>
          <w:sz w:val="24"/>
          <w:szCs w:val="24"/>
          <w:lang w:val="nl-NL"/>
        </w:rPr>
        <w:t xml:space="preserve"> maar het werk </w:t>
      </w:r>
      <w:r w:rsidR="00BF63DE" w:rsidRPr="00BF63DE">
        <w:rPr>
          <w:rFonts w:ascii="Garamond" w:hAnsi="Garamond"/>
          <w:sz w:val="24"/>
          <w:szCs w:val="24"/>
          <w:lang w:val="nl-NL"/>
        </w:rPr>
        <w:t>van onze</w:t>
      </w:r>
      <w:r w:rsidRPr="00BF63DE">
        <w:rPr>
          <w:rFonts w:ascii="Garamond" w:hAnsi="Garamond"/>
          <w:sz w:val="24"/>
          <w:szCs w:val="24"/>
          <w:lang w:val="nl-NL"/>
        </w:rPr>
        <w:t xml:space="preserve"> </w:t>
      </w:r>
      <w:r w:rsidR="008A78CA" w:rsidRPr="00BF63DE">
        <w:rPr>
          <w:rFonts w:ascii="Garamond" w:hAnsi="Garamond"/>
          <w:sz w:val="24"/>
          <w:szCs w:val="24"/>
          <w:lang w:val="nl-NL"/>
        </w:rPr>
        <w:t xml:space="preserve">eigen </w:t>
      </w:r>
      <w:r w:rsidRPr="00BF63DE">
        <w:rPr>
          <w:rFonts w:ascii="Garamond" w:hAnsi="Garamond"/>
          <w:sz w:val="24"/>
          <w:szCs w:val="24"/>
          <w:lang w:val="nl-NL"/>
        </w:rPr>
        <w:t xml:space="preserve">heiligmaking is altijd vergezeld van </w:t>
      </w:r>
      <w:r w:rsidR="00E16BD0" w:rsidRPr="00BF63DE">
        <w:rPr>
          <w:rFonts w:ascii="Garamond" w:hAnsi="Garamond"/>
          <w:sz w:val="24"/>
          <w:szCs w:val="24"/>
          <w:lang w:val="nl-NL"/>
        </w:rPr>
        <w:t>h</w:t>
      </w:r>
      <w:r w:rsidRPr="00BF63DE">
        <w:rPr>
          <w:rFonts w:ascii="Garamond" w:hAnsi="Garamond"/>
          <w:sz w:val="24"/>
          <w:szCs w:val="24"/>
          <w:lang w:val="nl-NL"/>
        </w:rPr>
        <w:t>et besef van onze ellendige toestand als zondaren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is daarom op zichzelf niet geschikt tot geruststelling van een ontroerd gemoed. </w:t>
      </w:r>
      <w:r w:rsidR="008C61E7" w:rsidRPr="00BF63DE">
        <w:rPr>
          <w:rFonts w:ascii="Garamond" w:hAnsi="Garamond"/>
          <w:sz w:val="24"/>
          <w:szCs w:val="24"/>
          <w:lang w:val="nl-NL"/>
        </w:rPr>
        <w:t xml:space="preserve">Echter, </w:t>
      </w:r>
      <w:r w:rsidR="00E16BD0" w:rsidRPr="00BF63DE">
        <w:rPr>
          <w:rFonts w:ascii="Garamond" w:hAnsi="Garamond"/>
          <w:sz w:val="24"/>
          <w:szCs w:val="24"/>
          <w:lang w:val="nl-NL"/>
        </w:rPr>
        <w:t>Cromwell</w:t>
      </w:r>
      <w:r w:rsidRPr="00BF63DE">
        <w:rPr>
          <w:rFonts w:ascii="Garamond" w:hAnsi="Garamond"/>
          <w:sz w:val="24"/>
          <w:szCs w:val="24"/>
          <w:lang w:val="nl-NL"/>
        </w:rPr>
        <w:t xml:space="preserve"> </w:t>
      </w:r>
      <w:r w:rsidR="00E16BD0" w:rsidRPr="00BF63DE">
        <w:rPr>
          <w:rFonts w:ascii="Garamond" w:hAnsi="Garamond"/>
          <w:sz w:val="24"/>
          <w:szCs w:val="24"/>
          <w:lang w:val="nl-NL"/>
        </w:rPr>
        <w:t>v</w:t>
      </w:r>
      <w:r w:rsidRPr="00BF63DE">
        <w:rPr>
          <w:rFonts w:ascii="Garamond" w:hAnsi="Garamond"/>
          <w:sz w:val="24"/>
          <w:szCs w:val="24"/>
          <w:lang w:val="nl-NL"/>
        </w:rPr>
        <w:t xml:space="preserve">erklaart zich hier nadrukkelijk tegen </w:t>
      </w:r>
      <w:r w:rsidR="004F2372" w:rsidRPr="00BF63DE">
        <w:rPr>
          <w:rFonts w:ascii="Garamond" w:hAnsi="Garamond"/>
          <w:sz w:val="24"/>
          <w:szCs w:val="24"/>
          <w:lang w:val="nl-NL"/>
        </w:rPr>
        <w:t>zodan</w:t>
      </w:r>
      <w:r w:rsidRPr="00BF63DE">
        <w:rPr>
          <w:rFonts w:ascii="Garamond" w:hAnsi="Garamond"/>
          <w:sz w:val="24"/>
          <w:szCs w:val="24"/>
          <w:lang w:val="nl-NL"/>
        </w:rPr>
        <w:t>ige dwaling. Terwijl hij troost wil brengen aan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dochter </w:t>
      </w:r>
      <w:r w:rsidR="00F84BEA" w:rsidRPr="00BF63DE">
        <w:rPr>
          <w:rFonts w:ascii="Garamond" w:hAnsi="Garamond"/>
          <w:sz w:val="24"/>
          <w:szCs w:val="24"/>
          <w:lang w:val="nl-NL"/>
        </w:rPr>
        <w:t>Bridget</w:t>
      </w:r>
      <w:r w:rsidRPr="00BF63DE">
        <w:rPr>
          <w:rFonts w:ascii="Garamond" w:hAnsi="Garamond"/>
          <w:sz w:val="24"/>
          <w:szCs w:val="24"/>
          <w:lang w:val="nl-NL"/>
        </w:rPr>
        <w:t xml:space="preserve">, die, naar het schijnt, bekommering en onrust van de ziel had gevoeld, </w:t>
      </w:r>
      <w:r w:rsidR="00EF5FD1" w:rsidRPr="00BF63DE">
        <w:rPr>
          <w:rFonts w:ascii="Garamond" w:hAnsi="Garamond"/>
          <w:sz w:val="24"/>
          <w:szCs w:val="24"/>
          <w:lang w:val="nl-NL"/>
        </w:rPr>
        <w:t>wens</w:t>
      </w:r>
      <w:r w:rsidRPr="00BF63DE">
        <w:rPr>
          <w:rFonts w:ascii="Garamond" w:hAnsi="Garamond"/>
          <w:sz w:val="24"/>
          <w:szCs w:val="24"/>
          <w:lang w:val="nl-NL"/>
        </w:rPr>
        <w:t>t hij dat zij moge vermaand worden om te zien op het verbond van de genade</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herinnerd dat dit verbond onafhankelijk is</w:t>
      </w:r>
      <w:r w:rsidR="00650929" w:rsidRPr="00BF63DE">
        <w:rPr>
          <w:rFonts w:ascii="Garamond" w:hAnsi="Garamond"/>
          <w:sz w:val="24"/>
          <w:szCs w:val="24"/>
          <w:lang w:val="nl-NL"/>
        </w:rPr>
        <w:t xml:space="preserve"> v</w:t>
      </w:r>
      <w:r w:rsidRPr="00BF63DE">
        <w:rPr>
          <w:rFonts w:ascii="Garamond" w:hAnsi="Garamond"/>
          <w:sz w:val="24"/>
          <w:szCs w:val="24"/>
          <w:lang w:val="nl-NL"/>
        </w:rPr>
        <w:t>an haarzel</w:t>
      </w:r>
      <w:r w:rsidR="00650929" w:rsidRPr="00BF63DE">
        <w:rPr>
          <w:rFonts w:ascii="Garamond" w:hAnsi="Garamond"/>
          <w:sz w:val="24"/>
          <w:szCs w:val="24"/>
          <w:lang w:val="nl-NL"/>
        </w:rPr>
        <w:t>f</w:t>
      </w:r>
      <w:r w:rsidR="00075CF8" w:rsidRPr="00BF63DE">
        <w:rPr>
          <w:rFonts w:ascii="Garamond" w:hAnsi="Garamond"/>
          <w:sz w:val="24"/>
          <w:szCs w:val="24"/>
          <w:lang w:val="nl-NL"/>
        </w:rPr>
        <w:t>,</w:t>
      </w:r>
      <w:r w:rsidRPr="00BF63DE">
        <w:rPr>
          <w:rFonts w:ascii="Garamond" w:hAnsi="Garamond"/>
          <w:sz w:val="24"/>
          <w:szCs w:val="24"/>
          <w:lang w:val="nl-NL"/>
        </w:rPr>
        <w:t xml:space="preserve"> dat het een verbond is </w:t>
      </w:r>
      <w:r w:rsidR="00EF5FD1" w:rsidRPr="00BF63DE">
        <w:rPr>
          <w:rFonts w:ascii="Garamond" w:hAnsi="Garamond"/>
          <w:sz w:val="24"/>
          <w:szCs w:val="24"/>
          <w:lang w:val="nl-NL"/>
        </w:rPr>
        <w:t>tussen</w:t>
      </w:r>
      <w:r w:rsidRPr="00BF63DE">
        <w:rPr>
          <w:rFonts w:ascii="Garamond" w:hAnsi="Garamond"/>
          <w:sz w:val="24"/>
          <w:szCs w:val="24"/>
          <w:lang w:val="nl-NL"/>
        </w:rPr>
        <w:t xml:space="preserve"> de vader en de zoon</w:t>
      </w:r>
      <w:r w:rsidR="009934B2" w:rsidRPr="00BF63DE">
        <w:rPr>
          <w:rFonts w:ascii="Garamond" w:hAnsi="Garamond"/>
          <w:sz w:val="24"/>
          <w:szCs w:val="24"/>
          <w:lang w:val="nl-NL"/>
        </w:rPr>
        <w:t>,</w:t>
      </w:r>
      <w:r w:rsidRPr="00BF63DE">
        <w:rPr>
          <w:rFonts w:ascii="Garamond" w:hAnsi="Garamond"/>
          <w:sz w:val="24"/>
          <w:szCs w:val="24"/>
          <w:lang w:val="nl-NL"/>
        </w:rPr>
        <w:t xml:space="preserve"> door het bloed van de middelaar</w:t>
      </w:r>
      <w:r w:rsidR="00075CF8" w:rsidRPr="00BF63DE">
        <w:rPr>
          <w:rFonts w:ascii="Garamond" w:hAnsi="Garamond"/>
          <w:sz w:val="24"/>
          <w:szCs w:val="24"/>
          <w:lang w:val="nl-NL"/>
        </w:rPr>
        <w:t>,</w:t>
      </w:r>
      <w:r w:rsidRPr="00BF63DE">
        <w:rPr>
          <w:rFonts w:ascii="Garamond" w:hAnsi="Garamond"/>
          <w:sz w:val="24"/>
          <w:szCs w:val="24"/>
          <w:lang w:val="nl-NL"/>
        </w:rPr>
        <w:t xml:space="preserve"> dat dit verbond buiten ons bestaat, als zijnde</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handeling </w:t>
      </w:r>
      <w:r w:rsidR="00EF5FD1" w:rsidRPr="00BF63DE">
        <w:rPr>
          <w:rFonts w:ascii="Garamond" w:hAnsi="Garamond"/>
          <w:sz w:val="24"/>
          <w:szCs w:val="24"/>
          <w:lang w:val="nl-NL"/>
        </w:rPr>
        <w:t>tussen</w:t>
      </w:r>
      <w:r w:rsidRPr="00BF63DE">
        <w:rPr>
          <w:rFonts w:ascii="Garamond" w:hAnsi="Garamond"/>
          <w:sz w:val="24"/>
          <w:szCs w:val="24"/>
          <w:lang w:val="nl-NL"/>
        </w:rPr>
        <w:t xml:space="preserve"> </w:t>
      </w:r>
      <w:r w:rsidR="00565C65" w:rsidRPr="00BF63DE">
        <w:rPr>
          <w:rFonts w:ascii="Garamond" w:hAnsi="Garamond"/>
          <w:sz w:val="24"/>
          <w:szCs w:val="24"/>
          <w:lang w:val="nl-NL"/>
        </w:rPr>
        <w:t xml:space="preserve">God </w:t>
      </w:r>
      <w:r w:rsidRPr="00BF63DE">
        <w:rPr>
          <w:rFonts w:ascii="Garamond" w:hAnsi="Garamond"/>
          <w:sz w:val="24"/>
          <w:szCs w:val="24"/>
          <w:lang w:val="nl-NL"/>
        </w:rPr>
        <w:t xml:space="preserve">en </w:t>
      </w:r>
      <w:r w:rsidR="00737C39" w:rsidRPr="00BF63DE">
        <w:rPr>
          <w:rFonts w:ascii="Garamond" w:hAnsi="Garamond"/>
          <w:sz w:val="24"/>
          <w:szCs w:val="24"/>
          <w:lang w:val="nl-NL"/>
        </w:rPr>
        <w:t>Christus</w:t>
      </w:r>
      <w:r w:rsidRPr="00BF63DE">
        <w:rPr>
          <w:rFonts w:ascii="Garamond" w:hAnsi="Garamond"/>
          <w:sz w:val="24"/>
          <w:szCs w:val="24"/>
          <w:lang w:val="nl-NL"/>
        </w:rPr>
        <w:t>. Deze brief (en elders heeft Cromwell zich in gelijke zin uitgedrukt) komt mij daarom van ge</w:t>
      </w:r>
      <w:r w:rsidR="000D2FE8" w:rsidRPr="00BF63DE">
        <w:rPr>
          <w:rFonts w:ascii="Garamond" w:hAnsi="Garamond"/>
          <w:sz w:val="24"/>
          <w:szCs w:val="24"/>
          <w:lang w:val="nl-NL"/>
        </w:rPr>
        <w:t>wicht</w:t>
      </w:r>
      <w:r w:rsidRPr="00BF63DE">
        <w:rPr>
          <w:rFonts w:ascii="Garamond" w:hAnsi="Garamond"/>
          <w:sz w:val="24"/>
          <w:szCs w:val="24"/>
          <w:lang w:val="nl-NL"/>
        </w:rPr>
        <w:t xml:space="preserve"> voor, ten bewijze dat, indien hij ook in een bepaald punt, de gedragsregel van de christen, </w:t>
      </w:r>
      <w:r w:rsidR="00145F51" w:rsidRPr="00BF63DE">
        <w:rPr>
          <w:rFonts w:ascii="Garamond" w:hAnsi="Garamond"/>
          <w:sz w:val="24"/>
          <w:szCs w:val="24"/>
          <w:lang w:val="nl-NL"/>
        </w:rPr>
        <w:t>enigszins</w:t>
      </w:r>
      <w:r w:rsidRPr="00BF63DE">
        <w:rPr>
          <w:rFonts w:ascii="Garamond" w:hAnsi="Garamond"/>
          <w:sz w:val="24"/>
          <w:szCs w:val="24"/>
          <w:lang w:val="nl-NL"/>
        </w:rPr>
        <w:t xml:space="preserve"> is afgeweken van de weg die ons door het </w:t>
      </w:r>
      <w:r w:rsidR="00873EE9" w:rsidRPr="00BF63DE">
        <w:rPr>
          <w:rFonts w:ascii="Garamond" w:hAnsi="Garamond"/>
          <w:sz w:val="24"/>
          <w:szCs w:val="24"/>
          <w:lang w:val="nl-NL"/>
        </w:rPr>
        <w:t>Evangelie</w:t>
      </w:r>
      <w:r w:rsidRPr="00BF63DE">
        <w:rPr>
          <w:rFonts w:ascii="Garamond" w:hAnsi="Garamond"/>
          <w:sz w:val="24"/>
          <w:szCs w:val="24"/>
          <w:lang w:val="nl-NL"/>
        </w:rPr>
        <w:t xml:space="preserve"> wordt aangewezen, hij </w:t>
      </w:r>
      <w:r w:rsidR="004F2372" w:rsidRPr="00BF63DE">
        <w:rPr>
          <w:rFonts w:ascii="Garamond" w:hAnsi="Garamond"/>
          <w:sz w:val="24"/>
          <w:szCs w:val="24"/>
          <w:lang w:val="nl-NL"/>
        </w:rPr>
        <w:t>toch</w:t>
      </w:r>
      <w:r w:rsidRPr="00BF63DE">
        <w:rPr>
          <w:rFonts w:ascii="Garamond" w:hAnsi="Garamond"/>
          <w:sz w:val="24"/>
          <w:szCs w:val="24"/>
          <w:lang w:val="nl-NL"/>
        </w:rPr>
        <w:t xml:space="preserve"> aan</w:t>
      </w:r>
      <w:r w:rsidR="00895B1E" w:rsidRPr="00BF63DE">
        <w:rPr>
          <w:rFonts w:ascii="Garamond" w:hAnsi="Garamond"/>
          <w:sz w:val="24"/>
          <w:szCs w:val="24"/>
          <w:lang w:val="nl-NL"/>
        </w:rPr>
        <w:t xml:space="preserve"> die </w:t>
      </w:r>
      <w:r w:rsidRPr="00BF63DE">
        <w:rPr>
          <w:rFonts w:ascii="Garamond" w:hAnsi="Garamond"/>
          <w:sz w:val="24"/>
          <w:szCs w:val="24"/>
          <w:lang w:val="nl-NL"/>
        </w:rPr>
        <w:t xml:space="preserve">weg getrouw is gebleven in hetgeen de grondslag </w:t>
      </w:r>
      <w:r w:rsidR="00BE2FDE" w:rsidRPr="00BF63DE">
        <w:rPr>
          <w:rFonts w:ascii="Garamond" w:hAnsi="Garamond"/>
          <w:sz w:val="24"/>
          <w:szCs w:val="24"/>
          <w:lang w:val="nl-NL"/>
        </w:rPr>
        <w:t>van het</w:t>
      </w:r>
      <w:r w:rsidRPr="00BF63DE">
        <w:rPr>
          <w:rFonts w:ascii="Garamond" w:hAnsi="Garamond"/>
          <w:sz w:val="24"/>
          <w:szCs w:val="24"/>
          <w:lang w:val="nl-NL"/>
        </w:rPr>
        <w:t xml:space="preserve"> geloof uitmaakt, het werk van de verlossing.</w:t>
      </w:r>
    </w:p>
    <w:p w14:paraId="094F3169" w14:textId="0104FD11"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De koningsgezinden e</w:t>
      </w:r>
      <w:r w:rsidR="00BE2FDE" w:rsidRPr="00BF63DE">
        <w:rPr>
          <w:rFonts w:ascii="Garamond" w:hAnsi="Garamond"/>
          <w:sz w:val="24"/>
          <w:szCs w:val="24"/>
          <w:lang w:val="nl-NL"/>
        </w:rPr>
        <w:t>n</w:t>
      </w:r>
      <w:r w:rsidRPr="00BF63DE">
        <w:rPr>
          <w:rFonts w:ascii="Garamond" w:hAnsi="Garamond"/>
          <w:sz w:val="24"/>
          <w:szCs w:val="24"/>
          <w:lang w:val="nl-NL"/>
        </w:rPr>
        <w:t xml:space="preserve"> de </w:t>
      </w:r>
      <w:r w:rsidR="00927878" w:rsidRPr="00BF63DE">
        <w:rPr>
          <w:rFonts w:ascii="Garamond" w:hAnsi="Garamond"/>
          <w:sz w:val="24"/>
          <w:szCs w:val="24"/>
          <w:lang w:val="nl-NL"/>
        </w:rPr>
        <w:t>‘levelers</w:t>
      </w:r>
      <w:r w:rsidRPr="00BF63DE">
        <w:rPr>
          <w:rFonts w:ascii="Garamond" w:hAnsi="Garamond"/>
          <w:sz w:val="24"/>
          <w:szCs w:val="24"/>
          <w:lang w:val="nl-NL"/>
        </w:rPr>
        <w:t>’ bleven inmiddels woelen en plannen smeden. Laatstgemelde</w:t>
      </w:r>
      <w:r w:rsidR="00650929" w:rsidRPr="00BF63DE">
        <w:rPr>
          <w:rFonts w:ascii="Garamond" w:hAnsi="Garamond"/>
          <w:sz w:val="24"/>
          <w:szCs w:val="24"/>
          <w:lang w:val="nl-NL"/>
        </w:rPr>
        <w:t xml:space="preserve"> personen</w:t>
      </w:r>
      <w:r w:rsidRPr="00BF63DE">
        <w:rPr>
          <w:rFonts w:ascii="Garamond" w:hAnsi="Garamond"/>
          <w:sz w:val="24"/>
          <w:szCs w:val="24"/>
          <w:lang w:val="nl-NL"/>
        </w:rPr>
        <w:t xml:space="preserve"> veroorzaakten </w:t>
      </w:r>
      <w:r w:rsidR="00650929" w:rsidRPr="00BF63DE">
        <w:rPr>
          <w:rFonts w:ascii="Garamond" w:hAnsi="Garamond"/>
          <w:sz w:val="24"/>
          <w:szCs w:val="24"/>
          <w:lang w:val="nl-NL"/>
        </w:rPr>
        <w:t xml:space="preserve">vooral </w:t>
      </w:r>
      <w:r w:rsidR="00EF5FD1" w:rsidRPr="00BF63DE">
        <w:rPr>
          <w:rFonts w:ascii="Garamond" w:hAnsi="Garamond"/>
          <w:sz w:val="24"/>
          <w:szCs w:val="24"/>
          <w:lang w:val="nl-NL"/>
        </w:rPr>
        <w:t>grote</w:t>
      </w:r>
      <w:r w:rsidRPr="00BF63DE">
        <w:rPr>
          <w:rFonts w:ascii="Garamond" w:hAnsi="Garamond"/>
          <w:sz w:val="24"/>
          <w:szCs w:val="24"/>
          <w:lang w:val="nl-NL"/>
        </w:rPr>
        <w:t xml:space="preserve"> beweging</w:t>
      </w:r>
      <w:r w:rsidR="00075CF8" w:rsidRPr="00BF63DE">
        <w:rPr>
          <w:rFonts w:ascii="Garamond" w:hAnsi="Garamond"/>
          <w:sz w:val="24"/>
          <w:szCs w:val="24"/>
          <w:lang w:val="nl-NL"/>
        </w:rPr>
        <w:t>,</w:t>
      </w:r>
      <w:r w:rsidRPr="00BF63DE">
        <w:rPr>
          <w:rFonts w:ascii="Garamond" w:hAnsi="Garamond"/>
          <w:sz w:val="24"/>
          <w:szCs w:val="24"/>
          <w:lang w:val="nl-NL"/>
        </w:rPr>
        <w:t xml:space="preserve"> en </w:t>
      </w:r>
      <w:r w:rsidR="004F2372" w:rsidRPr="00BF63DE">
        <w:rPr>
          <w:rFonts w:ascii="Garamond" w:hAnsi="Garamond"/>
          <w:sz w:val="24"/>
          <w:szCs w:val="24"/>
          <w:lang w:val="nl-NL"/>
        </w:rPr>
        <w:t>toch</w:t>
      </w:r>
      <w:r w:rsidRPr="00BF63DE">
        <w:rPr>
          <w:rFonts w:ascii="Garamond" w:hAnsi="Garamond"/>
          <w:sz w:val="24"/>
          <w:szCs w:val="24"/>
          <w:lang w:val="nl-NL"/>
        </w:rPr>
        <w:t xml:space="preserve"> gebruikte </w:t>
      </w:r>
      <w:r w:rsidR="00650929" w:rsidRPr="00BF63DE">
        <w:rPr>
          <w:rFonts w:ascii="Garamond" w:hAnsi="Garamond"/>
          <w:sz w:val="24"/>
          <w:szCs w:val="24"/>
          <w:lang w:val="nl-NL"/>
        </w:rPr>
        <w:t>Oliver</w:t>
      </w:r>
      <w:r w:rsidRPr="00BF63DE">
        <w:rPr>
          <w:rFonts w:ascii="Garamond" w:hAnsi="Garamond"/>
          <w:sz w:val="24"/>
          <w:szCs w:val="24"/>
          <w:lang w:val="nl-NL"/>
        </w:rPr>
        <w:t xml:space="preserve"> te</w:t>
      </w:r>
      <w:r w:rsidR="00650929" w:rsidRPr="00BF63DE">
        <w:rPr>
          <w:rFonts w:ascii="Garamond" w:hAnsi="Garamond"/>
          <w:sz w:val="24"/>
          <w:szCs w:val="24"/>
          <w:lang w:val="nl-NL"/>
        </w:rPr>
        <w:t xml:space="preserve">n </w:t>
      </w:r>
      <w:r w:rsidRPr="00BF63DE">
        <w:rPr>
          <w:rFonts w:ascii="Garamond" w:hAnsi="Garamond"/>
          <w:sz w:val="24"/>
          <w:szCs w:val="24"/>
          <w:lang w:val="nl-NL"/>
        </w:rPr>
        <w:t xml:space="preserve">aanzien </w:t>
      </w:r>
      <w:r w:rsidR="00650929" w:rsidRPr="00BF63DE">
        <w:rPr>
          <w:rFonts w:ascii="Garamond" w:hAnsi="Garamond"/>
          <w:sz w:val="24"/>
          <w:szCs w:val="24"/>
          <w:lang w:val="nl-NL"/>
        </w:rPr>
        <w:t xml:space="preserve">van hen </w:t>
      </w:r>
      <w:r w:rsidRPr="00BF63DE">
        <w:rPr>
          <w:rFonts w:ascii="Garamond" w:hAnsi="Garamond"/>
          <w:sz w:val="24"/>
          <w:szCs w:val="24"/>
          <w:lang w:val="nl-NL"/>
        </w:rPr>
        <w:t>veel toegevendheid en zachtheid. Hij was een christen</w:t>
      </w:r>
      <w:r w:rsidR="009934B2" w:rsidRPr="00BF63DE">
        <w:rPr>
          <w:rFonts w:ascii="Garamond" w:hAnsi="Garamond"/>
          <w:sz w:val="24"/>
          <w:szCs w:val="24"/>
          <w:lang w:val="nl-NL"/>
        </w:rPr>
        <w:t>,</w:t>
      </w:r>
      <w:r w:rsidRPr="00BF63DE">
        <w:rPr>
          <w:rFonts w:ascii="Garamond" w:hAnsi="Garamond"/>
          <w:sz w:val="24"/>
          <w:szCs w:val="24"/>
          <w:lang w:val="nl-NL"/>
        </w:rPr>
        <w:t xml:space="preserve"> waar en </w:t>
      </w:r>
      <w:r w:rsidR="00026DF6" w:rsidRPr="00BF63DE">
        <w:rPr>
          <w:rFonts w:ascii="Garamond" w:hAnsi="Garamond"/>
          <w:sz w:val="24"/>
          <w:szCs w:val="24"/>
          <w:lang w:val="nl-NL"/>
        </w:rPr>
        <w:t>gelovig</w:t>
      </w:r>
      <w:r w:rsidRPr="00BF63DE">
        <w:rPr>
          <w:rFonts w:ascii="Garamond" w:hAnsi="Garamond"/>
          <w:sz w:val="24"/>
          <w:szCs w:val="24"/>
          <w:lang w:val="nl-NL"/>
        </w:rPr>
        <w:t xml:space="preserve"> genoeg om boven de partijgeest verheven te zijn</w:t>
      </w:r>
      <w:r w:rsidR="00075CF8" w:rsidRPr="00BF63DE">
        <w:rPr>
          <w:rFonts w:ascii="Garamond" w:hAnsi="Garamond"/>
          <w:sz w:val="24"/>
          <w:szCs w:val="24"/>
          <w:lang w:val="nl-NL"/>
        </w:rPr>
        <w:t>,</w:t>
      </w:r>
      <w:r w:rsidRPr="00BF63DE">
        <w:rPr>
          <w:rFonts w:ascii="Garamond" w:hAnsi="Garamond"/>
          <w:sz w:val="24"/>
          <w:szCs w:val="24"/>
          <w:lang w:val="nl-NL"/>
        </w:rPr>
        <w:t xml:space="preserve"> en daardoor was hij ook gereed om het ongelijk</w:t>
      </w:r>
      <w:r w:rsidR="00D2537D" w:rsidRPr="00BF63DE">
        <w:rPr>
          <w:rFonts w:ascii="Garamond" w:hAnsi="Garamond"/>
          <w:sz w:val="24"/>
          <w:szCs w:val="24"/>
          <w:lang w:val="nl-NL"/>
        </w:rPr>
        <w:t xml:space="preserve"> van zijn </w:t>
      </w:r>
      <w:r w:rsidRPr="00BF63DE">
        <w:rPr>
          <w:rFonts w:ascii="Garamond" w:hAnsi="Garamond"/>
          <w:sz w:val="24"/>
          <w:szCs w:val="24"/>
          <w:lang w:val="nl-NL"/>
        </w:rPr>
        <w:t>vijanden voorbij te zien. De republikeinen klaagden zelfs over</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inschikkelijkheid voor de royalisten. </w:t>
      </w:r>
      <w:r w:rsidR="00E67712" w:rsidRPr="00BF63DE">
        <w:rPr>
          <w:rFonts w:ascii="Garamond" w:hAnsi="Garamond"/>
          <w:sz w:val="24"/>
          <w:szCs w:val="24"/>
          <w:lang w:val="nl-NL"/>
        </w:rPr>
        <w:t>Ludlow</w:t>
      </w:r>
      <w:r w:rsidRPr="00BF63DE">
        <w:rPr>
          <w:rFonts w:ascii="Garamond" w:hAnsi="Garamond"/>
          <w:sz w:val="24"/>
          <w:szCs w:val="24"/>
          <w:lang w:val="nl-NL"/>
        </w:rPr>
        <w:t xml:space="preserve"> zegt</w:t>
      </w:r>
      <w:r w:rsidR="005B67C0" w:rsidRPr="00BF63DE">
        <w:rPr>
          <w:rFonts w:ascii="Garamond" w:hAnsi="Garamond"/>
          <w:sz w:val="24"/>
          <w:szCs w:val="24"/>
          <w:lang w:val="nl-NL"/>
        </w:rPr>
        <w:t>: ‘</w:t>
      </w:r>
      <w:r w:rsidRPr="00BF63DE">
        <w:rPr>
          <w:rFonts w:ascii="Garamond" w:hAnsi="Garamond"/>
          <w:sz w:val="24"/>
          <w:szCs w:val="24"/>
          <w:lang w:val="nl-NL"/>
        </w:rPr>
        <w:t>Cromwell werd zeer gemeenzaam met</w:t>
      </w:r>
      <w:r w:rsidR="00E67952" w:rsidRPr="00BF63DE">
        <w:rPr>
          <w:rFonts w:ascii="Garamond" w:hAnsi="Garamond"/>
          <w:sz w:val="24"/>
          <w:szCs w:val="24"/>
          <w:lang w:val="nl-NL"/>
        </w:rPr>
        <w:t xml:space="preserve"> diegenen </w:t>
      </w:r>
      <w:r w:rsidRPr="00BF63DE">
        <w:rPr>
          <w:rFonts w:ascii="Garamond" w:hAnsi="Garamond"/>
          <w:sz w:val="24"/>
          <w:szCs w:val="24"/>
          <w:lang w:val="nl-NL"/>
        </w:rPr>
        <w:t>te wier aanzien hij vroeger de meesten afstand had bewaard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hij bevlijtigde zich om de koningsgezinden te verplichten, door voor hen gunstiger beschikkingen uit te werken, dan wel met de </w:t>
      </w:r>
      <w:r w:rsidR="004B4CDB" w:rsidRPr="00BF63DE">
        <w:rPr>
          <w:rFonts w:ascii="Garamond" w:hAnsi="Garamond"/>
          <w:sz w:val="24"/>
          <w:szCs w:val="24"/>
          <w:lang w:val="nl-NL"/>
        </w:rPr>
        <w:t>rechtvaar</w:t>
      </w:r>
      <w:r w:rsidRPr="00BF63DE">
        <w:rPr>
          <w:rFonts w:ascii="Garamond" w:hAnsi="Garamond"/>
          <w:sz w:val="24"/>
          <w:szCs w:val="24"/>
          <w:lang w:val="nl-NL"/>
        </w:rPr>
        <w:t>digheid van het parlement was overeen te brengen om toe te staan. Hij gebruikte daarbij het voorwendsel</w:t>
      </w:r>
      <w:r w:rsidR="009934B2" w:rsidRPr="00BF63DE">
        <w:rPr>
          <w:rFonts w:ascii="Garamond" w:hAnsi="Garamond"/>
          <w:sz w:val="24"/>
          <w:szCs w:val="24"/>
          <w:lang w:val="nl-NL"/>
        </w:rPr>
        <w:t>,</w:t>
      </w:r>
      <w:r w:rsidRPr="00BF63DE">
        <w:rPr>
          <w:rFonts w:ascii="Garamond" w:hAnsi="Garamond"/>
          <w:sz w:val="24"/>
          <w:szCs w:val="24"/>
          <w:lang w:val="nl-NL"/>
        </w:rPr>
        <w:t xml:space="preserve"> dat dit geschiedde uit noodzakelijkheid om de gemoederen tot rust te brengen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nieuwe onlusten te voorkomen. Met dit doel verhaastte hij ook</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4B4CDB" w:rsidRPr="00BF63DE">
        <w:rPr>
          <w:rFonts w:ascii="Garamond" w:hAnsi="Garamond"/>
          <w:sz w:val="24"/>
          <w:szCs w:val="24"/>
          <w:lang w:val="nl-NL"/>
        </w:rPr>
        <w:t>zoveel</w:t>
      </w:r>
      <w:r w:rsidRPr="00BF63DE">
        <w:rPr>
          <w:rFonts w:ascii="Garamond" w:hAnsi="Garamond"/>
          <w:sz w:val="24"/>
          <w:szCs w:val="24"/>
          <w:lang w:val="nl-NL"/>
        </w:rPr>
        <w:t xml:space="preserve"> hij maar ver</w:t>
      </w:r>
      <w:r w:rsidR="000D2FE8" w:rsidRPr="00BF63DE">
        <w:rPr>
          <w:rFonts w:ascii="Garamond" w:hAnsi="Garamond"/>
          <w:sz w:val="24"/>
          <w:szCs w:val="24"/>
          <w:lang w:val="nl-NL"/>
        </w:rPr>
        <w:t>mocht</w:t>
      </w:r>
      <w:r w:rsidR="009934B2" w:rsidRPr="00BF63DE">
        <w:rPr>
          <w:rFonts w:ascii="Garamond" w:hAnsi="Garamond"/>
          <w:sz w:val="24"/>
          <w:szCs w:val="24"/>
          <w:lang w:val="nl-NL"/>
        </w:rPr>
        <w:t>,</w:t>
      </w:r>
      <w:r w:rsidRPr="00BF63DE">
        <w:rPr>
          <w:rFonts w:ascii="Garamond" w:hAnsi="Garamond"/>
          <w:sz w:val="24"/>
          <w:szCs w:val="24"/>
          <w:lang w:val="nl-NL"/>
        </w:rPr>
        <w:t xml:space="preserve"> de acte van amnestie (</w:t>
      </w:r>
      <w:r w:rsidR="00650929" w:rsidRPr="00BF63DE">
        <w:rPr>
          <w:rFonts w:ascii="Garamond" w:hAnsi="Garamond"/>
          <w:sz w:val="24"/>
          <w:szCs w:val="24"/>
          <w:lang w:val="nl-NL"/>
        </w:rPr>
        <w:t>A</w:t>
      </w:r>
      <w:r w:rsidRPr="00BF63DE">
        <w:rPr>
          <w:rFonts w:ascii="Garamond" w:hAnsi="Garamond"/>
          <w:sz w:val="24"/>
          <w:szCs w:val="24"/>
          <w:lang w:val="nl-NL"/>
        </w:rPr>
        <w:t xml:space="preserve">ct of </w:t>
      </w:r>
      <w:r w:rsidR="00650929" w:rsidRPr="00BF63DE">
        <w:rPr>
          <w:rFonts w:ascii="Garamond" w:hAnsi="Garamond"/>
          <w:sz w:val="24"/>
          <w:szCs w:val="24"/>
          <w:lang w:val="nl-NL"/>
        </w:rPr>
        <w:t>O</w:t>
      </w:r>
      <w:r w:rsidRPr="00BF63DE">
        <w:rPr>
          <w:rFonts w:ascii="Garamond" w:hAnsi="Garamond"/>
          <w:sz w:val="24"/>
          <w:szCs w:val="24"/>
          <w:lang w:val="nl-NL"/>
        </w:rPr>
        <w:t xml:space="preserve">blivion). Onderscheidene leden poogden met allen aandrang die acte </w:t>
      </w:r>
      <w:r w:rsidR="000D2FE8" w:rsidRPr="00BF63DE">
        <w:rPr>
          <w:rFonts w:ascii="Garamond" w:hAnsi="Garamond"/>
          <w:sz w:val="24"/>
          <w:szCs w:val="24"/>
          <w:lang w:val="nl-NL"/>
        </w:rPr>
        <w:t>enige</w:t>
      </w:r>
      <w:r w:rsidRPr="00BF63DE">
        <w:rPr>
          <w:rFonts w:ascii="Garamond" w:hAnsi="Garamond"/>
          <w:sz w:val="24"/>
          <w:szCs w:val="24"/>
          <w:lang w:val="nl-NL"/>
        </w:rPr>
        <w:t xml:space="preserve"> maanden te verschuiven, omdat de staat daardoor gelegenheid zou hebben aan geld te komen</w:t>
      </w:r>
      <w:r w:rsidR="009934B2" w:rsidRPr="00BF63DE">
        <w:rPr>
          <w:rFonts w:ascii="Garamond" w:hAnsi="Garamond"/>
          <w:sz w:val="24"/>
          <w:szCs w:val="24"/>
          <w:lang w:val="nl-NL"/>
        </w:rPr>
        <w:t>,</w:t>
      </w:r>
      <w:r w:rsidRPr="00BF63DE">
        <w:rPr>
          <w:rFonts w:ascii="Garamond" w:hAnsi="Garamond"/>
          <w:sz w:val="24"/>
          <w:szCs w:val="24"/>
          <w:lang w:val="nl-NL"/>
        </w:rPr>
        <w:t xml:space="preserve"> waaraan hij </w:t>
      </w:r>
      <w:r w:rsidR="00EF5FD1" w:rsidRPr="00BF63DE">
        <w:rPr>
          <w:rFonts w:ascii="Garamond" w:hAnsi="Garamond"/>
          <w:sz w:val="24"/>
          <w:szCs w:val="24"/>
          <w:lang w:val="nl-NL"/>
        </w:rPr>
        <w:t>zozeer</w:t>
      </w:r>
      <w:r w:rsidRPr="00BF63DE">
        <w:rPr>
          <w:rFonts w:ascii="Garamond" w:hAnsi="Garamond"/>
          <w:sz w:val="24"/>
          <w:szCs w:val="24"/>
          <w:lang w:val="nl-NL"/>
        </w:rPr>
        <w:t xml:space="preserve"> behoefte had. Maar niets kon de generaal </w:t>
      </w:r>
      <w:r w:rsidR="00650929" w:rsidRPr="00BF63DE">
        <w:rPr>
          <w:rFonts w:ascii="Garamond" w:hAnsi="Garamond"/>
          <w:sz w:val="24"/>
          <w:szCs w:val="24"/>
          <w:lang w:val="nl-NL"/>
        </w:rPr>
        <w:t>w</w:t>
      </w:r>
      <w:r w:rsidRPr="00BF63DE">
        <w:rPr>
          <w:rFonts w:ascii="Garamond" w:hAnsi="Garamond"/>
          <w:sz w:val="24"/>
          <w:szCs w:val="24"/>
          <w:lang w:val="nl-NL"/>
        </w:rPr>
        <w:t>eerho</w:t>
      </w:r>
      <w:r w:rsidR="00650929" w:rsidRPr="00BF63DE">
        <w:rPr>
          <w:rFonts w:ascii="Garamond" w:hAnsi="Garamond"/>
          <w:sz w:val="24"/>
          <w:szCs w:val="24"/>
          <w:lang w:val="nl-NL"/>
        </w:rPr>
        <w:t>ud</w:t>
      </w:r>
      <w:r w:rsidRPr="00BF63DE">
        <w:rPr>
          <w:rFonts w:ascii="Garamond" w:hAnsi="Garamond"/>
          <w:sz w:val="24"/>
          <w:szCs w:val="24"/>
          <w:lang w:val="nl-NL"/>
        </w:rPr>
        <w:t>en. De acte ging dan door</w:t>
      </w:r>
      <w:r w:rsidR="00075CF8" w:rsidRPr="00BF63DE">
        <w:rPr>
          <w:rFonts w:ascii="Garamond" w:hAnsi="Garamond"/>
          <w:sz w:val="24"/>
          <w:szCs w:val="24"/>
          <w:lang w:val="nl-NL"/>
        </w:rPr>
        <w:t>,</w:t>
      </w:r>
      <w:r w:rsidRPr="00BF63DE">
        <w:rPr>
          <w:rFonts w:ascii="Garamond" w:hAnsi="Garamond"/>
          <w:sz w:val="24"/>
          <w:szCs w:val="24"/>
          <w:lang w:val="nl-NL"/>
        </w:rPr>
        <w:t xml:space="preserve"> want het parlement wilde hem niets weigeren</w:t>
      </w:r>
      <w:r w:rsidR="009934B2" w:rsidRPr="00BF63DE">
        <w:rPr>
          <w:rFonts w:ascii="Garamond" w:hAnsi="Garamond"/>
          <w:sz w:val="24"/>
          <w:szCs w:val="24"/>
          <w:lang w:val="nl-NL"/>
        </w:rPr>
        <w:t>,</w:t>
      </w:r>
      <w:r w:rsidRPr="00BF63DE">
        <w:rPr>
          <w:rFonts w:ascii="Garamond" w:hAnsi="Garamond"/>
          <w:sz w:val="24"/>
          <w:szCs w:val="24"/>
          <w:lang w:val="nl-NL"/>
        </w:rPr>
        <w:t xml:space="preserve"> wat maar </w:t>
      </w:r>
      <w:r w:rsidR="000D2FE8" w:rsidRPr="00BF63DE">
        <w:rPr>
          <w:rFonts w:ascii="Garamond" w:hAnsi="Garamond"/>
          <w:sz w:val="24"/>
          <w:szCs w:val="24"/>
          <w:lang w:val="nl-NL"/>
        </w:rPr>
        <w:t>enige</w:t>
      </w:r>
      <w:r w:rsidRPr="00BF63DE">
        <w:rPr>
          <w:rFonts w:ascii="Garamond" w:hAnsi="Garamond"/>
          <w:sz w:val="24"/>
          <w:szCs w:val="24"/>
          <w:lang w:val="nl-NL"/>
        </w:rPr>
        <w:t>rmate goed of aannemelijk</w:t>
      </w:r>
      <w:r w:rsidR="00EF5FD1" w:rsidRPr="00BF63DE">
        <w:rPr>
          <w:rFonts w:ascii="Garamond" w:hAnsi="Garamond"/>
          <w:sz w:val="24"/>
          <w:szCs w:val="24"/>
          <w:lang w:val="nl-NL"/>
        </w:rPr>
        <w:t xml:space="preserve"> mocht </w:t>
      </w:r>
      <w:r w:rsidR="00026DF6" w:rsidRPr="00BF63DE">
        <w:rPr>
          <w:rFonts w:ascii="Garamond" w:hAnsi="Garamond"/>
          <w:sz w:val="24"/>
          <w:szCs w:val="24"/>
          <w:lang w:val="nl-NL"/>
        </w:rPr>
        <w:t>heten</w:t>
      </w:r>
      <w:r w:rsidRPr="00BF63DE">
        <w:rPr>
          <w:rFonts w:ascii="Garamond" w:hAnsi="Garamond"/>
          <w:sz w:val="24"/>
          <w:szCs w:val="24"/>
          <w:lang w:val="nl-NL"/>
        </w:rPr>
        <w:t>.’</w:t>
      </w:r>
      <w:r w:rsidR="00650929" w:rsidRPr="00BF63DE">
        <w:rPr>
          <w:rFonts w:ascii="Garamond" w:hAnsi="Garamond"/>
          <w:sz w:val="24"/>
          <w:szCs w:val="24"/>
          <w:lang w:val="nl-NL"/>
        </w:rPr>
        <w:t xml:space="preserve"> </w:t>
      </w:r>
      <w:r w:rsidRPr="00BF63DE">
        <w:rPr>
          <w:rFonts w:ascii="Garamond" w:hAnsi="Garamond"/>
          <w:sz w:val="24"/>
          <w:szCs w:val="24"/>
          <w:lang w:val="nl-NL"/>
        </w:rPr>
        <w:t>Hier wordt dus Cromwell ervan beschuldigd</w:t>
      </w:r>
      <w:r w:rsidR="009934B2" w:rsidRPr="00BF63DE">
        <w:rPr>
          <w:rFonts w:ascii="Garamond" w:hAnsi="Garamond"/>
          <w:sz w:val="24"/>
          <w:szCs w:val="24"/>
          <w:lang w:val="nl-NL"/>
        </w:rPr>
        <w:t>,</w:t>
      </w:r>
      <w:r w:rsidRPr="00BF63DE">
        <w:rPr>
          <w:rFonts w:ascii="Garamond" w:hAnsi="Garamond"/>
          <w:sz w:val="24"/>
          <w:szCs w:val="24"/>
          <w:lang w:val="nl-NL"/>
        </w:rPr>
        <w:t xml:space="preserve"> dat hij te gereed was om</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tegenpartijders vergiffenis te schenken. Ongetwijfeld was er in deze gematigdheid </w:t>
      </w:r>
      <w:r w:rsidR="000D2FE8" w:rsidRPr="00BF63DE">
        <w:rPr>
          <w:rFonts w:ascii="Garamond" w:hAnsi="Garamond"/>
          <w:sz w:val="24"/>
          <w:szCs w:val="24"/>
          <w:lang w:val="nl-NL"/>
        </w:rPr>
        <w:t>enige</w:t>
      </w:r>
      <w:r w:rsidRPr="00BF63DE">
        <w:rPr>
          <w:rFonts w:ascii="Garamond" w:hAnsi="Garamond"/>
          <w:sz w:val="24"/>
          <w:szCs w:val="24"/>
          <w:lang w:val="nl-NL"/>
        </w:rPr>
        <w:t xml:space="preserve"> politieke berekening gelegen. </w:t>
      </w:r>
      <w:r w:rsidR="004F2372" w:rsidRPr="00BF63DE">
        <w:rPr>
          <w:rFonts w:ascii="Garamond" w:hAnsi="Garamond"/>
          <w:sz w:val="24"/>
          <w:szCs w:val="24"/>
          <w:lang w:val="nl-NL"/>
        </w:rPr>
        <w:t>Toch</w:t>
      </w:r>
      <w:r w:rsidRPr="00BF63DE">
        <w:rPr>
          <w:rFonts w:ascii="Garamond" w:hAnsi="Garamond"/>
          <w:sz w:val="24"/>
          <w:szCs w:val="24"/>
          <w:lang w:val="nl-NL"/>
        </w:rPr>
        <w:t xml:space="preserve"> zou het </w:t>
      </w:r>
      <w:r w:rsidR="004F2372" w:rsidRPr="00BF63DE">
        <w:rPr>
          <w:rFonts w:ascii="Garamond" w:hAnsi="Garamond"/>
          <w:sz w:val="24"/>
          <w:szCs w:val="24"/>
          <w:lang w:val="nl-NL"/>
        </w:rPr>
        <w:t>moeilijk</w:t>
      </w:r>
      <w:r w:rsidRPr="00BF63DE">
        <w:rPr>
          <w:rFonts w:ascii="Garamond" w:hAnsi="Garamond"/>
          <w:sz w:val="24"/>
          <w:szCs w:val="24"/>
          <w:lang w:val="nl-NL"/>
        </w:rPr>
        <w:t xml:space="preserve"> vallen, om in het gewone leven overvloedige voorbeelden van </w:t>
      </w:r>
      <w:r w:rsidR="002B605A" w:rsidRPr="00BF63DE">
        <w:rPr>
          <w:rFonts w:ascii="Garamond" w:hAnsi="Garamond"/>
          <w:sz w:val="24"/>
          <w:szCs w:val="24"/>
          <w:lang w:val="nl-NL"/>
        </w:rPr>
        <w:t>zo’n</w:t>
      </w:r>
      <w:r w:rsidR="00387D1B" w:rsidRPr="00BF63DE">
        <w:rPr>
          <w:rFonts w:ascii="Garamond" w:hAnsi="Garamond"/>
          <w:sz w:val="24"/>
          <w:szCs w:val="24"/>
          <w:lang w:val="nl-NL"/>
        </w:rPr>
        <w:t xml:space="preserve"> </w:t>
      </w:r>
      <w:r w:rsidRPr="00BF63DE">
        <w:rPr>
          <w:rFonts w:ascii="Garamond" w:hAnsi="Garamond"/>
          <w:sz w:val="24"/>
          <w:szCs w:val="24"/>
          <w:lang w:val="nl-NL"/>
        </w:rPr>
        <w:t>gesteldheid van hart aan te wijzen.</w:t>
      </w:r>
    </w:p>
    <w:p w14:paraId="3E2730DB" w14:textId="7AD4C2FD" w:rsidR="008F7742" w:rsidRPr="00BF63DE" w:rsidRDefault="008C61E7" w:rsidP="00E66D97">
      <w:pPr>
        <w:spacing w:after="240"/>
        <w:jc w:val="both"/>
        <w:rPr>
          <w:rFonts w:ascii="Garamond" w:hAnsi="Garamond"/>
          <w:sz w:val="24"/>
          <w:szCs w:val="24"/>
          <w:lang w:val="nl-NL"/>
        </w:rPr>
      </w:pPr>
      <w:r w:rsidRPr="00BF63DE">
        <w:rPr>
          <w:rFonts w:ascii="Garamond" w:hAnsi="Garamond"/>
          <w:sz w:val="24"/>
          <w:szCs w:val="24"/>
          <w:lang w:val="nl-NL"/>
        </w:rPr>
        <w:t xml:space="preserve">Echter, </w:t>
      </w:r>
      <w:r w:rsidR="008F7742" w:rsidRPr="00BF63DE">
        <w:rPr>
          <w:rFonts w:ascii="Garamond" w:hAnsi="Garamond"/>
          <w:sz w:val="24"/>
          <w:szCs w:val="24"/>
          <w:lang w:val="nl-NL"/>
        </w:rPr>
        <w:t>indien toegevendheid in die</w:t>
      </w:r>
      <w:r w:rsidR="00650929" w:rsidRPr="00BF63DE">
        <w:rPr>
          <w:rFonts w:ascii="Garamond" w:hAnsi="Garamond"/>
          <w:sz w:val="24"/>
          <w:szCs w:val="24"/>
          <w:lang w:val="nl-NL"/>
        </w:rPr>
        <w:t xml:space="preserve"> </w:t>
      </w:r>
      <w:r w:rsidR="008F7742" w:rsidRPr="00BF63DE">
        <w:rPr>
          <w:rFonts w:ascii="Garamond" w:hAnsi="Garamond"/>
          <w:sz w:val="24"/>
          <w:szCs w:val="24"/>
          <w:lang w:val="nl-NL"/>
        </w:rPr>
        <w:t>ogenblikken gepast</w:t>
      </w:r>
      <w:r w:rsidR="00EF5FD1" w:rsidRPr="00BF63DE">
        <w:rPr>
          <w:rFonts w:ascii="Garamond" w:hAnsi="Garamond"/>
          <w:sz w:val="24"/>
          <w:szCs w:val="24"/>
          <w:lang w:val="nl-NL"/>
        </w:rPr>
        <w:t xml:space="preserve"> mocht </w:t>
      </w:r>
      <w:r w:rsidR="00026DF6" w:rsidRPr="00BF63DE">
        <w:rPr>
          <w:rFonts w:ascii="Garamond" w:hAnsi="Garamond"/>
          <w:sz w:val="24"/>
          <w:szCs w:val="24"/>
          <w:lang w:val="nl-NL"/>
        </w:rPr>
        <w:t>heten</w:t>
      </w:r>
      <w:r w:rsidR="008F7742" w:rsidRPr="00BF63DE">
        <w:rPr>
          <w:rFonts w:ascii="Garamond" w:hAnsi="Garamond"/>
          <w:sz w:val="24"/>
          <w:szCs w:val="24"/>
          <w:lang w:val="nl-NL"/>
        </w:rPr>
        <w:t xml:space="preserve">, dan was het ook niet minder </w:t>
      </w:r>
      <w:r w:rsidR="002B605A" w:rsidRPr="00BF63DE">
        <w:rPr>
          <w:rFonts w:ascii="Garamond" w:hAnsi="Garamond"/>
          <w:sz w:val="24"/>
          <w:szCs w:val="24"/>
          <w:lang w:val="nl-NL"/>
        </w:rPr>
        <w:t>nodig</w:t>
      </w:r>
      <w:r w:rsidR="008F7742" w:rsidRPr="00BF63DE">
        <w:rPr>
          <w:rFonts w:ascii="Garamond" w:hAnsi="Garamond"/>
          <w:sz w:val="24"/>
          <w:szCs w:val="24"/>
          <w:lang w:val="nl-NL"/>
        </w:rPr>
        <w:t xml:space="preserve"> de orde te handhaven. Met dat oogmerk verdeelde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geheel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in twaalf districten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aan het hoofd van elke</w:t>
      </w:r>
      <w:r w:rsidR="002B605A" w:rsidRPr="00BF63DE">
        <w:rPr>
          <w:rFonts w:ascii="Garamond" w:hAnsi="Garamond"/>
          <w:sz w:val="24"/>
          <w:szCs w:val="24"/>
          <w:lang w:val="nl-NL"/>
        </w:rPr>
        <w:t xml:space="preserve"> van die </w:t>
      </w:r>
      <w:r w:rsidR="008F7742" w:rsidRPr="00BF63DE">
        <w:rPr>
          <w:rFonts w:ascii="Garamond" w:hAnsi="Garamond"/>
          <w:sz w:val="24"/>
          <w:szCs w:val="24"/>
          <w:lang w:val="nl-NL"/>
        </w:rPr>
        <w:t>in</w:t>
      </w:r>
      <w:r w:rsidR="000D2FE8" w:rsidRPr="00BF63DE">
        <w:rPr>
          <w:rFonts w:ascii="Garamond" w:hAnsi="Garamond"/>
          <w:sz w:val="24"/>
          <w:szCs w:val="24"/>
          <w:lang w:val="nl-NL"/>
        </w:rPr>
        <w:t>deling</w:t>
      </w:r>
      <w:r w:rsidR="008F7742" w:rsidRPr="00BF63DE">
        <w:rPr>
          <w:rFonts w:ascii="Garamond" w:hAnsi="Garamond"/>
          <w:sz w:val="24"/>
          <w:szCs w:val="24"/>
          <w:lang w:val="nl-NL"/>
        </w:rPr>
        <w:t xml:space="preserve">en stelde hij, met de titel van </w:t>
      </w:r>
      <w:r w:rsidR="00240A84" w:rsidRPr="00BF63DE">
        <w:rPr>
          <w:rFonts w:ascii="Garamond" w:hAnsi="Garamond"/>
          <w:sz w:val="24"/>
          <w:szCs w:val="24"/>
          <w:lang w:val="nl-NL"/>
        </w:rPr>
        <w:t>majoor-generaal</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9934B2" w:rsidRPr="00BF63DE">
        <w:rPr>
          <w:rFonts w:ascii="Garamond" w:hAnsi="Garamond"/>
          <w:sz w:val="24"/>
          <w:szCs w:val="24"/>
          <w:lang w:val="nl-NL"/>
        </w:rPr>
        <w:t>een</w:t>
      </w:r>
      <w:r w:rsidR="008F7742" w:rsidRPr="00BF63DE">
        <w:rPr>
          <w:rFonts w:ascii="Garamond" w:hAnsi="Garamond"/>
          <w:sz w:val="24"/>
          <w:szCs w:val="24"/>
          <w:lang w:val="nl-NL"/>
        </w:rPr>
        <w:t xml:space="preserve"> man, die met zorg gekozen was, die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vereerde, die van beproefde wijsheid was en van erkende </w:t>
      </w:r>
      <w:r w:rsidR="000D2FE8" w:rsidRPr="00BF63DE">
        <w:rPr>
          <w:rFonts w:ascii="Garamond" w:hAnsi="Garamond"/>
          <w:sz w:val="24"/>
          <w:szCs w:val="24"/>
          <w:lang w:val="nl-NL"/>
        </w:rPr>
        <w:t>recht</w:t>
      </w:r>
      <w:r w:rsidR="008F7742" w:rsidRPr="00BF63DE">
        <w:rPr>
          <w:rFonts w:ascii="Garamond" w:hAnsi="Garamond"/>
          <w:sz w:val="24"/>
          <w:szCs w:val="24"/>
          <w:lang w:val="nl-NL"/>
        </w:rPr>
        <w:t>schapenheid’. Deze majoorsgeneraal waren met een algemeen burgerlijk en militair oppertoe</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belast, dat zich zelfs tot de </w:t>
      </w:r>
      <w:r w:rsidR="00AF5374" w:rsidRPr="00BF63DE">
        <w:rPr>
          <w:rFonts w:ascii="Garamond" w:hAnsi="Garamond"/>
          <w:sz w:val="24"/>
          <w:szCs w:val="24"/>
          <w:lang w:val="nl-NL"/>
        </w:rPr>
        <w:t>leraar</w:t>
      </w:r>
      <w:r w:rsidR="008F7742" w:rsidRPr="00BF63DE">
        <w:rPr>
          <w:rFonts w:ascii="Garamond" w:hAnsi="Garamond"/>
          <w:sz w:val="24"/>
          <w:szCs w:val="24"/>
          <w:lang w:val="nl-NL"/>
        </w:rPr>
        <w:t xml:space="preserve">s uitstrekte. </w:t>
      </w:r>
      <w:r w:rsidR="00EF5FD1" w:rsidRPr="00BF63DE">
        <w:rPr>
          <w:rFonts w:ascii="Garamond" w:hAnsi="Garamond"/>
          <w:sz w:val="24"/>
          <w:szCs w:val="24"/>
          <w:lang w:val="nl-NL"/>
        </w:rPr>
        <w:t>‘</w:t>
      </w:r>
      <w:r w:rsidR="00650929" w:rsidRPr="00BF63DE">
        <w:rPr>
          <w:rFonts w:ascii="Garamond" w:hAnsi="Garamond"/>
          <w:sz w:val="24"/>
          <w:szCs w:val="24"/>
          <w:lang w:val="nl-NL"/>
        </w:rPr>
        <w:t>D</w:t>
      </w:r>
      <w:r w:rsidR="008F7742" w:rsidRPr="00BF63DE">
        <w:rPr>
          <w:rFonts w:ascii="Garamond" w:hAnsi="Garamond"/>
          <w:sz w:val="24"/>
          <w:szCs w:val="24"/>
          <w:lang w:val="nl-NL"/>
        </w:rPr>
        <w:t>e majoor</w:t>
      </w:r>
      <w:r w:rsidR="00805F78" w:rsidRPr="00BF63DE">
        <w:rPr>
          <w:rFonts w:ascii="Garamond" w:hAnsi="Garamond"/>
          <w:sz w:val="24"/>
          <w:szCs w:val="24"/>
          <w:lang w:val="nl-NL"/>
        </w:rPr>
        <w:t>-</w:t>
      </w:r>
      <w:r w:rsidR="008F7742" w:rsidRPr="00BF63DE">
        <w:rPr>
          <w:rFonts w:ascii="Garamond" w:hAnsi="Garamond"/>
          <w:sz w:val="24"/>
          <w:szCs w:val="24"/>
          <w:lang w:val="nl-NL"/>
        </w:rPr>
        <w:t>generaal</w:t>
      </w:r>
      <w:r w:rsidR="00805F78"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drukte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zich uit, in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aanspraak van 17 september 1656, </w:t>
      </w:r>
      <w:r w:rsidR="00EF5FD1" w:rsidRPr="00BF63DE">
        <w:rPr>
          <w:rFonts w:ascii="Garamond" w:hAnsi="Garamond"/>
          <w:sz w:val="24"/>
          <w:szCs w:val="24"/>
          <w:lang w:val="nl-NL"/>
        </w:rPr>
        <w:t>‘</w:t>
      </w:r>
      <w:r w:rsidR="008F7742" w:rsidRPr="00BF63DE">
        <w:rPr>
          <w:rFonts w:ascii="Garamond" w:hAnsi="Garamond"/>
          <w:sz w:val="24"/>
          <w:szCs w:val="24"/>
          <w:lang w:val="nl-NL"/>
        </w:rPr>
        <w:t xml:space="preserve">zijn zeer nuttig geweest voor het behoud van de rust. Zij zijn van </w:t>
      </w:r>
      <w:r w:rsidR="00EF5FD1" w:rsidRPr="00BF63DE">
        <w:rPr>
          <w:rFonts w:ascii="Garamond" w:hAnsi="Garamond"/>
          <w:sz w:val="24"/>
          <w:szCs w:val="24"/>
          <w:lang w:val="nl-NL"/>
        </w:rPr>
        <w:t>grote</w:t>
      </w:r>
      <w:r w:rsidR="008F7742" w:rsidRPr="00BF63DE">
        <w:rPr>
          <w:rFonts w:ascii="Garamond" w:hAnsi="Garamond"/>
          <w:sz w:val="24"/>
          <w:szCs w:val="24"/>
          <w:lang w:val="nl-NL"/>
        </w:rPr>
        <w:t>r dienst geweest om de ondeugd te beteugelen en aan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xml:space="preserve">igheid bevorderlijk te zijn, dan alles wat in de laatste vijftig jaren gedaan is. Ik zal hen in stand houden, in spijt van de nijd en de laster van de dwaze </w:t>
      </w:r>
      <w:r w:rsidR="009934B2" w:rsidRPr="00BF63DE">
        <w:rPr>
          <w:rFonts w:ascii="Garamond" w:hAnsi="Garamond"/>
          <w:sz w:val="24"/>
          <w:szCs w:val="24"/>
          <w:lang w:val="nl-NL"/>
        </w:rPr>
        <w:t>mens</w:t>
      </w:r>
      <w:r w:rsidR="008F7742" w:rsidRPr="00BF63DE">
        <w:rPr>
          <w:rFonts w:ascii="Garamond" w:hAnsi="Garamond"/>
          <w:sz w:val="24"/>
          <w:szCs w:val="24"/>
          <w:lang w:val="nl-NL"/>
        </w:rPr>
        <w:t>en</w:t>
      </w:r>
      <w:r w:rsidR="00650929" w:rsidRPr="00BF63DE">
        <w:rPr>
          <w:rFonts w:ascii="Garamond" w:hAnsi="Garamond"/>
          <w:sz w:val="24"/>
          <w:szCs w:val="24"/>
          <w:lang w:val="nl-NL"/>
        </w:rPr>
        <w:t>’</w:t>
      </w:r>
      <w:r w:rsidR="008F7742" w:rsidRPr="00BF63DE">
        <w:rPr>
          <w:rFonts w:ascii="Garamond" w:hAnsi="Garamond"/>
          <w:sz w:val="24"/>
          <w:szCs w:val="24"/>
          <w:lang w:val="nl-NL"/>
        </w:rPr>
        <w:t xml:space="preserve">. Echter beperkte hij later hun gezag, </w:t>
      </w:r>
      <w:r w:rsidR="00D2537D" w:rsidRPr="00BF63DE">
        <w:rPr>
          <w:rFonts w:ascii="Garamond" w:hAnsi="Garamond"/>
          <w:sz w:val="24"/>
          <w:szCs w:val="24"/>
          <w:lang w:val="nl-NL"/>
        </w:rPr>
        <w:t>omdat</w:t>
      </w:r>
      <w:r w:rsidR="008F7742" w:rsidRPr="00BF63DE">
        <w:rPr>
          <w:rFonts w:ascii="Garamond" w:hAnsi="Garamond"/>
          <w:sz w:val="24"/>
          <w:szCs w:val="24"/>
          <w:lang w:val="nl-NL"/>
        </w:rPr>
        <w:t xml:space="preserve"> dit tot enkele misbruiken had aanleiding gegeven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toen de toestand</w:t>
      </w:r>
      <w:r w:rsidR="00BE2FDE" w:rsidRPr="00BF63DE">
        <w:rPr>
          <w:rFonts w:ascii="Garamond" w:hAnsi="Garamond"/>
          <w:sz w:val="24"/>
          <w:szCs w:val="24"/>
          <w:lang w:val="nl-NL"/>
        </w:rPr>
        <w:t xml:space="preserve"> van het </w:t>
      </w:r>
      <w:r w:rsidR="008F7742" w:rsidRPr="00BF63DE">
        <w:rPr>
          <w:rFonts w:ascii="Garamond" w:hAnsi="Garamond"/>
          <w:sz w:val="24"/>
          <w:szCs w:val="24"/>
          <w:lang w:val="nl-NL"/>
        </w:rPr>
        <w:t>land meer geruststellend was geworden, schafte hij hen geheel en al af.</w:t>
      </w:r>
    </w:p>
    <w:p w14:paraId="455C198B" w14:textId="4DDD6EDF"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Dusdanig waren de eerste </w:t>
      </w:r>
      <w:r w:rsidR="00EE245C" w:rsidRPr="00BF63DE">
        <w:rPr>
          <w:rFonts w:ascii="Garamond" w:hAnsi="Garamond"/>
          <w:sz w:val="24"/>
          <w:szCs w:val="24"/>
          <w:lang w:val="nl-NL"/>
        </w:rPr>
        <w:t>verricht</w:t>
      </w:r>
      <w:r w:rsidRPr="00BF63DE">
        <w:rPr>
          <w:rFonts w:ascii="Garamond" w:hAnsi="Garamond"/>
          <w:sz w:val="24"/>
          <w:szCs w:val="24"/>
          <w:lang w:val="nl-NL"/>
        </w:rPr>
        <w:t xml:space="preserve">ingen van Cromwell voor de hervorming en nieuwe regeling van de kerkelijke en staatkundige belangen van </w:t>
      </w:r>
      <w:r w:rsidR="00966977" w:rsidRPr="00BF63DE">
        <w:rPr>
          <w:rFonts w:ascii="Garamond" w:hAnsi="Garamond"/>
          <w:sz w:val="24"/>
          <w:szCs w:val="24"/>
          <w:lang w:val="nl-NL"/>
        </w:rPr>
        <w:t>Engeland</w:t>
      </w:r>
      <w:r w:rsidRPr="00BF63DE">
        <w:rPr>
          <w:rFonts w:ascii="Garamond" w:hAnsi="Garamond"/>
          <w:sz w:val="24"/>
          <w:szCs w:val="24"/>
          <w:lang w:val="nl-NL"/>
        </w:rPr>
        <w:t>.</w:t>
      </w:r>
      <w:r w:rsidR="00650929" w:rsidRPr="00BF63DE">
        <w:rPr>
          <w:rFonts w:ascii="Garamond" w:hAnsi="Garamond"/>
          <w:sz w:val="24"/>
          <w:szCs w:val="24"/>
          <w:lang w:val="nl-NL"/>
        </w:rPr>
        <w:t xml:space="preserve"> </w:t>
      </w:r>
      <w:r w:rsidRPr="00BF63DE">
        <w:rPr>
          <w:rFonts w:ascii="Garamond" w:hAnsi="Garamond"/>
          <w:sz w:val="24"/>
          <w:szCs w:val="24"/>
          <w:lang w:val="nl-NL"/>
        </w:rPr>
        <w:t>Deze</w:t>
      </w:r>
      <w:r w:rsidR="004F2372" w:rsidRPr="00BF63DE">
        <w:rPr>
          <w:rFonts w:ascii="Garamond" w:hAnsi="Garamond"/>
          <w:sz w:val="24"/>
          <w:szCs w:val="24"/>
          <w:lang w:val="nl-NL"/>
        </w:rPr>
        <w:t xml:space="preserve"> zijn </w:t>
      </w:r>
      <w:r w:rsidRPr="00BF63DE">
        <w:rPr>
          <w:rFonts w:ascii="Garamond" w:hAnsi="Garamond"/>
          <w:sz w:val="24"/>
          <w:szCs w:val="24"/>
          <w:lang w:val="nl-NL"/>
        </w:rPr>
        <w:t>werkzaamheid</w:t>
      </w:r>
      <w:r w:rsidR="009934B2" w:rsidRPr="00BF63DE">
        <w:rPr>
          <w:rFonts w:ascii="Garamond" w:hAnsi="Garamond"/>
          <w:sz w:val="24"/>
          <w:szCs w:val="24"/>
          <w:lang w:val="nl-NL"/>
        </w:rPr>
        <w:t>,</w:t>
      </w:r>
      <w:r w:rsidRPr="00BF63DE">
        <w:rPr>
          <w:rFonts w:ascii="Garamond" w:hAnsi="Garamond"/>
          <w:sz w:val="24"/>
          <w:szCs w:val="24"/>
          <w:lang w:val="nl-NL"/>
        </w:rPr>
        <w:t xml:space="preserve"> vooral voor hetgeen de kerk</w:t>
      </w:r>
      <w:r w:rsidR="00650929" w:rsidRPr="00BF63DE">
        <w:rPr>
          <w:rFonts w:ascii="Garamond" w:hAnsi="Garamond"/>
          <w:sz w:val="24"/>
          <w:szCs w:val="24"/>
          <w:lang w:val="nl-NL"/>
        </w:rPr>
        <w:t xml:space="preserve"> b</w:t>
      </w:r>
      <w:r w:rsidRPr="00BF63DE">
        <w:rPr>
          <w:rFonts w:ascii="Garamond" w:hAnsi="Garamond"/>
          <w:sz w:val="24"/>
          <w:szCs w:val="24"/>
          <w:lang w:val="nl-NL"/>
        </w:rPr>
        <w:t>etrof, is</w:t>
      </w:r>
      <w:r w:rsidR="00387D1B" w:rsidRPr="00BF63DE">
        <w:rPr>
          <w:rFonts w:ascii="Garamond" w:hAnsi="Garamond"/>
          <w:sz w:val="24"/>
          <w:szCs w:val="24"/>
          <w:lang w:val="nl-NL"/>
        </w:rPr>
        <w:t xml:space="preserve"> een </w:t>
      </w:r>
      <w:r w:rsidRPr="00BF63DE">
        <w:rPr>
          <w:rFonts w:ascii="Garamond" w:hAnsi="Garamond"/>
          <w:sz w:val="24"/>
          <w:szCs w:val="24"/>
          <w:lang w:val="nl-NL"/>
        </w:rPr>
        <w:t>voorname aanleiding geweest om hem vijanden te verwekken en hem aan verwijten bloot te stellen. Het moet toegestemd wordén dat, waar het burgerlijk gezag</w:t>
      </w:r>
      <w:r w:rsidR="00387D1B" w:rsidRPr="00BF63DE">
        <w:rPr>
          <w:rFonts w:ascii="Garamond" w:hAnsi="Garamond"/>
          <w:sz w:val="24"/>
          <w:szCs w:val="24"/>
          <w:lang w:val="nl-NL"/>
        </w:rPr>
        <w:t xml:space="preserve"> een </w:t>
      </w:r>
      <w:r w:rsidRPr="00BF63DE">
        <w:rPr>
          <w:rFonts w:ascii="Garamond" w:hAnsi="Garamond"/>
          <w:sz w:val="24"/>
          <w:szCs w:val="24"/>
          <w:lang w:val="nl-NL"/>
        </w:rPr>
        <w:t>hervorming op</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ig gebied onderneemt, het zich met</w:t>
      </w:r>
      <w:r w:rsidR="00387D1B" w:rsidRPr="00BF63DE">
        <w:rPr>
          <w:rFonts w:ascii="Garamond" w:hAnsi="Garamond"/>
          <w:sz w:val="24"/>
          <w:szCs w:val="24"/>
          <w:lang w:val="nl-NL"/>
        </w:rPr>
        <w:t xml:space="preserve"> een </w:t>
      </w:r>
      <w:r w:rsidRPr="00BF63DE">
        <w:rPr>
          <w:rFonts w:ascii="Garamond" w:hAnsi="Garamond"/>
          <w:sz w:val="24"/>
          <w:szCs w:val="24"/>
          <w:lang w:val="nl-NL"/>
        </w:rPr>
        <w:t>taak belast, die hem eigenlijk vreemd is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waarbij het bezwaarlijk dank kan behalen. Maar, zal men zeggen, het burgerlijk gezag kan zich daaraan ook </w:t>
      </w:r>
      <w:r w:rsidR="000260AF" w:rsidRPr="00BF63DE">
        <w:rPr>
          <w:rFonts w:ascii="Garamond" w:hAnsi="Garamond"/>
          <w:sz w:val="24"/>
          <w:szCs w:val="24"/>
          <w:lang w:val="nl-NL"/>
        </w:rPr>
        <w:t>opnieuw</w:t>
      </w:r>
      <w:r w:rsidRPr="00BF63DE">
        <w:rPr>
          <w:rFonts w:ascii="Garamond" w:hAnsi="Garamond"/>
          <w:sz w:val="24"/>
          <w:szCs w:val="24"/>
          <w:lang w:val="nl-NL"/>
        </w:rPr>
        <w:t xml:space="preserve"> niet onttrekken, indien het de </w:t>
      </w:r>
      <w:r w:rsidR="00AF5374" w:rsidRPr="00BF63DE">
        <w:rPr>
          <w:rFonts w:ascii="Garamond" w:hAnsi="Garamond"/>
          <w:sz w:val="24"/>
          <w:szCs w:val="24"/>
          <w:lang w:val="nl-NL"/>
        </w:rPr>
        <w:t>leraar</w:t>
      </w:r>
      <w:r w:rsidRPr="00BF63DE">
        <w:rPr>
          <w:rFonts w:ascii="Garamond" w:hAnsi="Garamond"/>
          <w:sz w:val="24"/>
          <w:szCs w:val="24"/>
          <w:lang w:val="nl-NL"/>
        </w:rPr>
        <w:t>s bezol</w:t>
      </w:r>
      <w:r w:rsidR="008C61E7" w:rsidRPr="00BF63DE">
        <w:rPr>
          <w:rFonts w:ascii="Garamond" w:hAnsi="Garamond"/>
          <w:sz w:val="24"/>
          <w:szCs w:val="24"/>
          <w:lang w:val="nl-NL"/>
        </w:rPr>
        <w:t>di</w:t>
      </w:r>
      <w:r w:rsidR="00BE2FDE" w:rsidRPr="00BF63DE">
        <w:rPr>
          <w:rFonts w:ascii="Garamond" w:hAnsi="Garamond"/>
          <w:sz w:val="24"/>
          <w:szCs w:val="24"/>
          <w:lang w:val="nl-NL"/>
        </w:rPr>
        <w:t>g</w:t>
      </w:r>
      <w:r w:rsidR="008C61E7" w:rsidRPr="00BF63DE">
        <w:rPr>
          <w:rFonts w:ascii="Garamond" w:hAnsi="Garamond"/>
          <w:sz w:val="24"/>
          <w:szCs w:val="24"/>
          <w:lang w:val="nl-NL"/>
        </w:rPr>
        <w:t>t</w:t>
      </w:r>
      <w:r w:rsidRPr="00BF63DE">
        <w:rPr>
          <w:rFonts w:ascii="Garamond" w:hAnsi="Garamond"/>
          <w:sz w:val="24"/>
          <w:szCs w:val="24"/>
          <w:lang w:val="nl-NL"/>
        </w:rPr>
        <w:t xml:space="preserve">. </w:t>
      </w:r>
      <w:r w:rsidR="00873EE9" w:rsidRPr="00BF63DE">
        <w:rPr>
          <w:rFonts w:ascii="Garamond" w:hAnsi="Garamond"/>
          <w:sz w:val="24"/>
          <w:szCs w:val="24"/>
          <w:lang w:val="nl-NL"/>
        </w:rPr>
        <w:t>Zodra</w:t>
      </w:r>
      <w:r w:rsidRPr="00BF63DE">
        <w:rPr>
          <w:rFonts w:ascii="Garamond" w:hAnsi="Garamond"/>
          <w:sz w:val="24"/>
          <w:szCs w:val="24"/>
          <w:lang w:val="nl-NL"/>
        </w:rPr>
        <w:t xml:space="preserve"> er in de kerk</w:t>
      </w:r>
      <w:r w:rsidR="009934B2" w:rsidRPr="00BF63DE">
        <w:rPr>
          <w:rFonts w:ascii="Garamond" w:hAnsi="Garamond"/>
          <w:sz w:val="24"/>
          <w:szCs w:val="24"/>
          <w:lang w:val="nl-NL"/>
        </w:rPr>
        <w:t>,</w:t>
      </w:r>
      <w:r w:rsidR="000260AF" w:rsidRPr="00BF63DE">
        <w:rPr>
          <w:rFonts w:ascii="Garamond" w:hAnsi="Garamond"/>
          <w:sz w:val="24"/>
          <w:szCs w:val="24"/>
          <w:lang w:val="nl-NL"/>
        </w:rPr>
        <w:t xml:space="preserve"> zoals </w:t>
      </w:r>
      <w:r w:rsidRPr="00BF63DE">
        <w:rPr>
          <w:rFonts w:ascii="Garamond" w:hAnsi="Garamond"/>
          <w:sz w:val="24"/>
          <w:szCs w:val="24"/>
          <w:lang w:val="nl-NL"/>
        </w:rPr>
        <w:t xml:space="preserve">dat heden ten dage </w:t>
      </w:r>
      <w:r w:rsidR="008C61E7" w:rsidRPr="00BF63DE">
        <w:rPr>
          <w:rFonts w:ascii="Garamond" w:hAnsi="Garamond"/>
          <w:sz w:val="24"/>
          <w:szCs w:val="24"/>
          <w:lang w:val="nl-NL"/>
        </w:rPr>
        <w:t>bijvoorbeeld</w:t>
      </w:r>
      <w:r w:rsidRPr="00BF63DE">
        <w:rPr>
          <w:rFonts w:ascii="Garamond" w:hAnsi="Garamond"/>
          <w:sz w:val="24"/>
          <w:szCs w:val="24"/>
          <w:lang w:val="nl-NL"/>
        </w:rPr>
        <w:t xml:space="preserve"> In </w:t>
      </w:r>
      <w:r w:rsidR="00EF5FD1" w:rsidRPr="00BF63DE">
        <w:rPr>
          <w:rFonts w:ascii="Garamond" w:hAnsi="Garamond"/>
          <w:sz w:val="24"/>
          <w:szCs w:val="24"/>
          <w:lang w:val="nl-NL"/>
        </w:rPr>
        <w:t>Frankrijk</w:t>
      </w:r>
      <w:r w:rsidRPr="00BF63DE">
        <w:rPr>
          <w:rFonts w:ascii="Garamond" w:hAnsi="Garamond"/>
          <w:sz w:val="24"/>
          <w:szCs w:val="24"/>
          <w:lang w:val="nl-NL"/>
        </w:rPr>
        <w:t xml:space="preserve"> het geval is, misbruiken, ergernissen, verkeerdheden </w:t>
      </w:r>
      <w:r w:rsidR="004F2372" w:rsidRPr="00BF63DE">
        <w:rPr>
          <w:rFonts w:ascii="Garamond" w:hAnsi="Garamond"/>
          <w:sz w:val="24"/>
          <w:szCs w:val="24"/>
          <w:lang w:val="nl-NL"/>
        </w:rPr>
        <w:t xml:space="preserve">heersende </w:t>
      </w:r>
      <w:r w:rsidRPr="00BF63DE">
        <w:rPr>
          <w:rFonts w:ascii="Garamond" w:hAnsi="Garamond"/>
          <w:sz w:val="24"/>
          <w:szCs w:val="24"/>
          <w:lang w:val="nl-NL"/>
        </w:rPr>
        <w:t xml:space="preserve">zijn, kan de staat, waar hij de jaargelden van de </w:t>
      </w:r>
      <w:r w:rsidR="00AF5374" w:rsidRPr="00BF63DE">
        <w:rPr>
          <w:rFonts w:ascii="Garamond" w:hAnsi="Garamond"/>
          <w:sz w:val="24"/>
          <w:szCs w:val="24"/>
          <w:lang w:val="nl-NL"/>
        </w:rPr>
        <w:t>leraar</w:t>
      </w:r>
      <w:r w:rsidRPr="00BF63DE">
        <w:rPr>
          <w:rFonts w:ascii="Garamond" w:hAnsi="Garamond"/>
          <w:sz w:val="24"/>
          <w:szCs w:val="24"/>
          <w:lang w:val="nl-NL"/>
        </w:rPr>
        <w:t>s voor</w:t>
      </w:r>
      <w:r w:rsidR="004F2372" w:rsidRPr="00BF63DE">
        <w:rPr>
          <w:rFonts w:ascii="Garamond" w:hAnsi="Garamond"/>
          <w:sz w:val="24"/>
          <w:szCs w:val="24"/>
          <w:lang w:val="nl-NL"/>
        </w:rPr>
        <w:t xml:space="preserve"> zijn </w:t>
      </w:r>
      <w:r w:rsidRPr="00BF63DE">
        <w:rPr>
          <w:rFonts w:ascii="Garamond" w:hAnsi="Garamond"/>
          <w:sz w:val="24"/>
          <w:szCs w:val="24"/>
          <w:lang w:val="nl-NL"/>
        </w:rPr>
        <w:t>rekening heeft</w:t>
      </w:r>
      <w:r w:rsidR="009934B2" w:rsidRPr="00BF63DE">
        <w:rPr>
          <w:rFonts w:ascii="Garamond" w:hAnsi="Garamond"/>
          <w:sz w:val="24"/>
          <w:szCs w:val="24"/>
          <w:lang w:val="nl-NL"/>
        </w:rPr>
        <w:t>,</w:t>
      </w:r>
      <w:r w:rsidRPr="00BF63DE">
        <w:rPr>
          <w:rFonts w:ascii="Garamond" w:hAnsi="Garamond"/>
          <w:sz w:val="24"/>
          <w:szCs w:val="24"/>
          <w:lang w:val="nl-NL"/>
        </w:rPr>
        <w:t xml:space="preserve"> dat niet onverschillig aanzien</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hij werkt</w:t>
      </w:r>
      <w:r w:rsidR="00EF5FD1" w:rsidRPr="00BF63DE">
        <w:rPr>
          <w:rFonts w:ascii="Garamond" w:hAnsi="Garamond"/>
          <w:sz w:val="24"/>
          <w:szCs w:val="24"/>
          <w:lang w:val="nl-NL"/>
        </w:rPr>
        <w:t xml:space="preserve"> mee </w:t>
      </w:r>
      <w:r w:rsidRPr="00BF63DE">
        <w:rPr>
          <w:rFonts w:ascii="Garamond" w:hAnsi="Garamond"/>
          <w:sz w:val="24"/>
          <w:szCs w:val="24"/>
          <w:lang w:val="nl-NL"/>
        </w:rPr>
        <w:t>om</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stand van zaken te doen voortduren, die wel verre van tot het geluk</w:t>
      </w:r>
      <w:r w:rsidR="00BE2FDE" w:rsidRPr="00BF63DE">
        <w:rPr>
          <w:rFonts w:ascii="Garamond" w:hAnsi="Garamond"/>
          <w:sz w:val="24"/>
          <w:szCs w:val="24"/>
          <w:lang w:val="nl-NL"/>
        </w:rPr>
        <w:t xml:space="preserve"> van het </w:t>
      </w:r>
      <w:r w:rsidRPr="00BF63DE">
        <w:rPr>
          <w:rFonts w:ascii="Garamond" w:hAnsi="Garamond"/>
          <w:sz w:val="24"/>
          <w:szCs w:val="24"/>
          <w:lang w:val="nl-NL"/>
        </w:rPr>
        <w:t>volk bij te dragen, slechts strekken kan om dat volk op de dwaalweg te voeren en in het verderf te storten. Derhalve, waar de staat zich dan onderwindt de kerk te hervormen, doet hij wel is waar verkeerd</w:t>
      </w:r>
      <w:r w:rsidR="00075CF8" w:rsidRPr="00BF63DE">
        <w:rPr>
          <w:rFonts w:ascii="Garamond" w:hAnsi="Garamond"/>
          <w:sz w:val="24"/>
          <w:szCs w:val="24"/>
          <w:lang w:val="nl-NL"/>
        </w:rPr>
        <w:t>,</w:t>
      </w:r>
      <w:r w:rsidRPr="00BF63DE">
        <w:rPr>
          <w:rFonts w:ascii="Garamond" w:hAnsi="Garamond"/>
          <w:sz w:val="24"/>
          <w:szCs w:val="24"/>
          <w:lang w:val="nl-NL"/>
        </w:rPr>
        <w:t xml:space="preserve"> maar </w:t>
      </w:r>
      <w:r w:rsidR="00704C1E" w:rsidRPr="00BF63DE">
        <w:rPr>
          <w:rFonts w:ascii="Garamond" w:hAnsi="Garamond"/>
          <w:sz w:val="24"/>
          <w:szCs w:val="24"/>
          <w:lang w:val="nl-NL"/>
        </w:rPr>
        <w:t>als</w:t>
      </w:r>
      <w:r w:rsidRPr="00BF63DE">
        <w:rPr>
          <w:rFonts w:ascii="Garamond" w:hAnsi="Garamond"/>
          <w:sz w:val="24"/>
          <w:szCs w:val="24"/>
          <w:lang w:val="nl-NL"/>
        </w:rPr>
        <w:t xml:space="preserve"> hij die hervorming nalaat, doet hij nog veel erger. </w:t>
      </w:r>
      <w:r w:rsidR="008C61E7" w:rsidRPr="00BF63DE">
        <w:rPr>
          <w:rFonts w:ascii="Garamond" w:hAnsi="Garamond"/>
          <w:sz w:val="24"/>
          <w:szCs w:val="24"/>
          <w:lang w:val="nl-NL"/>
        </w:rPr>
        <w:t xml:space="preserve">Echter, </w:t>
      </w:r>
      <w:r w:rsidRPr="00BF63DE">
        <w:rPr>
          <w:rFonts w:ascii="Garamond" w:hAnsi="Garamond"/>
          <w:sz w:val="24"/>
          <w:szCs w:val="24"/>
          <w:lang w:val="nl-NL"/>
        </w:rPr>
        <w:t xml:space="preserve">er is een middel, dat, terwijl daarbij het gezegde kwaad vermeden wordt, gewis het beste, misschien het </w:t>
      </w:r>
      <w:r w:rsidR="000D2FE8" w:rsidRPr="00BF63DE">
        <w:rPr>
          <w:rFonts w:ascii="Garamond" w:hAnsi="Garamond"/>
          <w:sz w:val="24"/>
          <w:szCs w:val="24"/>
          <w:lang w:val="nl-NL"/>
        </w:rPr>
        <w:t>enige</w:t>
      </w:r>
      <w:r w:rsidRPr="00BF63DE">
        <w:rPr>
          <w:rFonts w:ascii="Garamond" w:hAnsi="Garamond"/>
          <w:sz w:val="24"/>
          <w:szCs w:val="24"/>
          <w:lang w:val="nl-NL"/>
        </w:rPr>
        <w:t xml:space="preserve"> aanwendbare is, om het goede gevolg uit te werken, dat men zich voorstelt</w:t>
      </w:r>
      <w:r w:rsidR="00276956" w:rsidRPr="00BF63DE">
        <w:rPr>
          <w:rFonts w:ascii="Garamond" w:hAnsi="Garamond"/>
          <w:sz w:val="24"/>
          <w:szCs w:val="24"/>
          <w:lang w:val="nl-NL"/>
        </w:rPr>
        <w:t xml:space="preserve">. Als </w:t>
      </w:r>
      <w:r w:rsidRPr="00BF63DE">
        <w:rPr>
          <w:rFonts w:ascii="Garamond" w:hAnsi="Garamond"/>
          <w:sz w:val="24"/>
          <w:szCs w:val="24"/>
          <w:lang w:val="nl-NL"/>
        </w:rPr>
        <w:t>namelijk de staat van alle bemoeienis met kerkelijke aangelegenheden afstand doet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kerk</w:t>
      </w:r>
      <w:r w:rsidR="009934B2" w:rsidRPr="00BF63DE">
        <w:rPr>
          <w:rFonts w:ascii="Garamond" w:hAnsi="Garamond"/>
          <w:sz w:val="24"/>
          <w:szCs w:val="24"/>
          <w:lang w:val="nl-NL"/>
        </w:rPr>
        <w:t>,</w:t>
      </w:r>
      <w:r w:rsidRPr="00BF63DE">
        <w:rPr>
          <w:rFonts w:ascii="Garamond" w:hAnsi="Garamond"/>
          <w:sz w:val="24"/>
          <w:szCs w:val="24"/>
          <w:lang w:val="nl-NL"/>
        </w:rPr>
        <w:t xml:space="preserve"> zonder subsidi</w:t>
      </w:r>
      <w:r w:rsidR="00AB5F82" w:rsidRPr="00BF63DE">
        <w:rPr>
          <w:rFonts w:ascii="Garamond" w:hAnsi="Garamond"/>
          <w:sz w:val="24"/>
          <w:szCs w:val="24"/>
          <w:lang w:val="nl-NL"/>
        </w:rPr>
        <w:t>es</w:t>
      </w:r>
      <w:r w:rsidRPr="00BF63DE">
        <w:rPr>
          <w:rFonts w:ascii="Garamond" w:hAnsi="Garamond"/>
          <w:sz w:val="24"/>
          <w:szCs w:val="24"/>
          <w:lang w:val="nl-NL"/>
        </w:rPr>
        <w:t xml:space="preserve"> of jaargelden, aan</w:t>
      </w:r>
      <w:r w:rsidR="00D31C7F" w:rsidRPr="00BF63DE">
        <w:rPr>
          <w:rFonts w:ascii="Garamond" w:hAnsi="Garamond"/>
          <w:sz w:val="24"/>
          <w:szCs w:val="24"/>
          <w:lang w:val="nl-NL"/>
        </w:rPr>
        <w:t xml:space="preserve"> zichzelf </w:t>
      </w:r>
      <w:r w:rsidRPr="00BF63DE">
        <w:rPr>
          <w:rFonts w:ascii="Garamond" w:hAnsi="Garamond"/>
          <w:sz w:val="24"/>
          <w:szCs w:val="24"/>
          <w:lang w:val="nl-NL"/>
        </w:rPr>
        <w:t>overlaat, brengt hij haar in de toestand waarin zij het best</w:t>
      </w:r>
      <w:r w:rsidR="00387D1B" w:rsidRPr="00BF63DE">
        <w:rPr>
          <w:rFonts w:ascii="Garamond" w:hAnsi="Garamond"/>
          <w:sz w:val="24"/>
          <w:szCs w:val="24"/>
          <w:lang w:val="nl-NL"/>
        </w:rPr>
        <w:t xml:space="preserve"> een </w:t>
      </w:r>
      <w:r w:rsidRPr="00BF63DE">
        <w:rPr>
          <w:rFonts w:ascii="Garamond" w:hAnsi="Garamond"/>
          <w:sz w:val="24"/>
          <w:szCs w:val="24"/>
          <w:lang w:val="nl-NL"/>
        </w:rPr>
        <w:t>heilzame hervorming kan tot stand brengen. De subsidi</w:t>
      </w:r>
      <w:r w:rsidR="00AB5F82" w:rsidRPr="00BF63DE">
        <w:rPr>
          <w:rFonts w:ascii="Garamond" w:hAnsi="Garamond"/>
          <w:sz w:val="24"/>
          <w:szCs w:val="24"/>
          <w:lang w:val="nl-NL"/>
        </w:rPr>
        <w:t>es</w:t>
      </w:r>
      <w:r w:rsidRPr="00BF63DE">
        <w:rPr>
          <w:rFonts w:ascii="Garamond" w:hAnsi="Garamond"/>
          <w:sz w:val="24"/>
          <w:szCs w:val="24"/>
          <w:lang w:val="nl-NL"/>
        </w:rPr>
        <w:t>, de jaargelden zijn het, die de misbruiken onderhouden. Ruk die kunstmatige steunsels weg</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venijnige planten die zich daaraan hadden vastgehecht, zullen door</w:t>
      </w:r>
      <w:r w:rsidR="004F2372" w:rsidRPr="00BF63DE">
        <w:rPr>
          <w:rFonts w:ascii="Garamond" w:hAnsi="Garamond"/>
          <w:sz w:val="24"/>
          <w:szCs w:val="24"/>
          <w:lang w:val="nl-NL"/>
        </w:rPr>
        <w:t xml:space="preserve"> haar </w:t>
      </w:r>
      <w:r w:rsidR="008A78CA" w:rsidRPr="00BF63DE">
        <w:rPr>
          <w:rFonts w:ascii="Garamond" w:hAnsi="Garamond"/>
          <w:sz w:val="24"/>
          <w:szCs w:val="24"/>
          <w:lang w:val="nl-NL"/>
        </w:rPr>
        <w:t xml:space="preserve">eigen </w:t>
      </w:r>
      <w:r w:rsidRPr="00BF63DE">
        <w:rPr>
          <w:rFonts w:ascii="Garamond" w:hAnsi="Garamond"/>
          <w:sz w:val="24"/>
          <w:szCs w:val="24"/>
          <w:lang w:val="nl-NL"/>
        </w:rPr>
        <w:t xml:space="preserve">zwaarte ter aarde vallen. Van de </w:t>
      </w:r>
      <w:r w:rsidR="00EF5FD1" w:rsidRPr="00BF63DE">
        <w:rPr>
          <w:rFonts w:ascii="Garamond" w:hAnsi="Garamond"/>
          <w:sz w:val="24"/>
          <w:szCs w:val="24"/>
          <w:lang w:val="nl-NL"/>
        </w:rPr>
        <w:t>ogen</w:t>
      </w:r>
      <w:r w:rsidRPr="00BF63DE">
        <w:rPr>
          <w:rFonts w:ascii="Garamond" w:hAnsi="Garamond"/>
          <w:sz w:val="24"/>
          <w:szCs w:val="24"/>
          <w:lang w:val="nl-NL"/>
        </w:rPr>
        <w:t>blik af, dat de kerk uit</w:t>
      </w:r>
      <w:r w:rsidR="004F2372" w:rsidRPr="00BF63DE">
        <w:rPr>
          <w:rFonts w:ascii="Garamond" w:hAnsi="Garamond"/>
          <w:sz w:val="24"/>
          <w:szCs w:val="24"/>
          <w:lang w:val="nl-NL"/>
        </w:rPr>
        <w:t xml:space="preserve"> haar </w:t>
      </w:r>
      <w:r w:rsidR="008A78CA" w:rsidRPr="00BF63DE">
        <w:rPr>
          <w:rFonts w:ascii="Garamond" w:hAnsi="Garamond"/>
          <w:sz w:val="24"/>
          <w:szCs w:val="24"/>
          <w:lang w:val="nl-NL"/>
        </w:rPr>
        <w:t xml:space="preserve">eigen </w:t>
      </w:r>
      <w:r w:rsidRPr="00BF63DE">
        <w:rPr>
          <w:rFonts w:ascii="Garamond" w:hAnsi="Garamond"/>
          <w:sz w:val="24"/>
          <w:szCs w:val="24"/>
          <w:lang w:val="nl-NL"/>
        </w:rPr>
        <w:t>krachten en door</w:t>
      </w:r>
      <w:r w:rsidR="004F2372" w:rsidRPr="00BF63DE">
        <w:rPr>
          <w:rFonts w:ascii="Garamond" w:hAnsi="Garamond"/>
          <w:sz w:val="24"/>
          <w:szCs w:val="24"/>
          <w:lang w:val="nl-NL"/>
        </w:rPr>
        <w:t xml:space="preserve"> haar </w:t>
      </w:r>
      <w:r w:rsidR="008A78CA" w:rsidRPr="00BF63DE">
        <w:rPr>
          <w:rFonts w:ascii="Garamond" w:hAnsi="Garamond"/>
          <w:sz w:val="24"/>
          <w:szCs w:val="24"/>
          <w:lang w:val="nl-NL"/>
        </w:rPr>
        <w:t xml:space="preserve">eigen </w:t>
      </w:r>
      <w:r w:rsidRPr="00BF63DE">
        <w:rPr>
          <w:rFonts w:ascii="Garamond" w:hAnsi="Garamond"/>
          <w:sz w:val="24"/>
          <w:szCs w:val="24"/>
          <w:lang w:val="nl-NL"/>
        </w:rPr>
        <w:t>middelen zal moeten bestaan</w:t>
      </w:r>
      <w:r w:rsidR="009934B2" w:rsidRPr="00BF63DE">
        <w:rPr>
          <w:rFonts w:ascii="Garamond" w:hAnsi="Garamond"/>
          <w:sz w:val="24"/>
          <w:szCs w:val="24"/>
          <w:lang w:val="nl-NL"/>
        </w:rPr>
        <w:t>,</w:t>
      </w:r>
      <w:r w:rsidRPr="00BF63DE">
        <w:rPr>
          <w:rFonts w:ascii="Garamond" w:hAnsi="Garamond"/>
          <w:sz w:val="24"/>
          <w:szCs w:val="24"/>
          <w:lang w:val="nl-NL"/>
        </w:rPr>
        <w:t xml:space="preserve"> zal zij wel verplicht zijn zich </w:t>
      </w:r>
      <w:r w:rsidR="00EF5FD1" w:rsidRPr="00BF63DE">
        <w:rPr>
          <w:rFonts w:ascii="Garamond" w:hAnsi="Garamond"/>
          <w:sz w:val="24"/>
          <w:szCs w:val="24"/>
          <w:lang w:val="nl-NL"/>
        </w:rPr>
        <w:t>nauw</w:t>
      </w:r>
      <w:r w:rsidRPr="00BF63DE">
        <w:rPr>
          <w:rFonts w:ascii="Garamond" w:hAnsi="Garamond"/>
          <w:sz w:val="24"/>
          <w:szCs w:val="24"/>
          <w:lang w:val="nl-NL"/>
        </w:rPr>
        <w:t xml:space="preserve"> aan te sluiten aan de waarheid, zich vrij te hou</w:t>
      </w:r>
      <w:r w:rsidR="00650929" w:rsidRPr="00BF63DE">
        <w:rPr>
          <w:rFonts w:ascii="Garamond" w:hAnsi="Garamond"/>
          <w:sz w:val="24"/>
          <w:szCs w:val="24"/>
          <w:lang w:val="nl-NL"/>
        </w:rPr>
        <w:t>d</w:t>
      </w:r>
      <w:r w:rsidR="00F10627" w:rsidRPr="00BF63DE">
        <w:rPr>
          <w:rFonts w:ascii="Garamond" w:hAnsi="Garamond"/>
          <w:sz w:val="24"/>
          <w:szCs w:val="24"/>
          <w:lang w:val="nl-NL"/>
        </w:rPr>
        <w:t>e</w:t>
      </w:r>
      <w:r w:rsidR="00650929" w:rsidRPr="00BF63DE">
        <w:rPr>
          <w:rFonts w:ascii="Garamond" w:hAnsi="Garamond"/>
          <w:sz w:val="24"/>
          <w:szCs w:val="24"/>
          <w:lang w:val="nl-NL"/>
        </w:rPr>
        <w:t>n</w:t>
      </w:r>
      <w:r w:rsidR="00F10627" w:rsidRPr="00BF63DE">
        <w:rPr>
          <w:rFonts w:ascii="Garamond" w:hAnsi="Garamond"/>
          <w:sz w:val="24"/>
          <w:szCs w:val="24"/>
          <w:lang w:val="nl-NL"/>
        </w:rPr>
        <w:t xml:space="preserve"> </w:t>
      </w:r>
      <w:r w:rsidRPr="00BF63DE">
        <w:rPr>
          <w:rFonts w:ascii="Garamond" w:hAnsi="Garamond"/>
          <w:sz w:val="24"/>
          <w:szCs w:val="24"/>
          <w:lang w:val="nl-NL"/>
        </w:rPr>
        <w:t>van despotisme, bij</w:t>
      </w:r>
      <w:r w:rsidR="00026DF6" w:rsidRPr="00BF63DE">
        <w:rPr>
          <w:rFonts w:ascii="Garamond" w:hAnsi="Garamond"/>
          <w:sz w:val="24"/>
          <w:szCs w:val="24"/>
          <w:lang w:val="nl-NL"/>
        </w:rPr>
        <w:t>gelovig</w:t>
      </w:r>
      <w:r w:rsidRPr="00BF63DE">
        <w:rPr>
          <w:rFonts w:ascii="Garamond" w:hAnsi="Garamond"/>
          <w:sz w:val="24"/>
          <w:szCs w:val="24"/>
          <w:lang w:val="nl-NL"/>
        </w:rPr>
        <w:t>heden en ergernissen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m</w:t>
      </w:r>
      <w:r w:rsidR="00AB5F82" w:rsidRPr="00BF63DE">
        <w:rPr>
          <w:rFonts w:ascii="Garamond" w:hAnsi="Garamond"/>
          <w:sz w:val="24"/>
          <w:szCs w:val="24"/>
          <w:lang w:val="nl-NL"/>
        </w:rPr>
        <w:t>e</w:t>
      </w:r>
      <w:r w:rsidRPr="00BF63DE">
        <w:rPr>
          <w:rFonts w:ascii="Garamond" w:hAnsi="Garamond"/>
          <w:sz w:val="24"/>
          <w:szCs w:val="24"/>
          <w:lang w:val="nl-NL"/>
        </w:rPr>
        <w:t xml:space="preserve">t alle </w:t>
      </w:r>
      <w:r w:rsidR="004F2372" w:rsidRPr="00BF63DE">
        <w:rPr>
          <w:rFonts w:ascii="Garamond" w:hAnsi="Garamond"/>
          <w:sz w:val="24"/>
          <w:szCs w:val="24"/>
          <w:lang w:val="nl-NL"/>
        </w:rPr>
        <w:t>macht</w:t>
      </w:r>
      <w:r w:rsidRPr="00BF63DE">
        <w:rPr>
          <w:rFonts w:ascii="Garamond" w:hAnsi="Garamond"/>
          <w:sz w:val="24"/>
          <w:szCs w:val="24"/>
          <w:lang w:val="nl-NL"/>
        </w:rPr>
        <w:t xml:space="preserve"> datgene te zoeken en te bevorderen</w:t>
      </w:r>
      <w:r w:rsidR="009934B2" w:rsidRPr="00BF63DE">
        <w:rPr>
          <w:rFonts w:ascii="Garamond" w:hAnsi="Garamond"/>
          <w:sz w:val="24"/>
          <w:szCs w:val="24"/>
          <w:lang w:val="nl-NL"/>
        </w:rPr>
        <w:t>,</w:t>
      </w:r>
      <w:r w:rsidRPr="00BF63DE">
        <w:rPr>
          <w:rFonts w:ascii="Garamond" w:hAnsi="Garamond"/>
          <w:sz w:val="24"/>
          <w:szCs w:val="24"/>
          <w:lang w:val="nl-NL"/>
        </w:rPr>
        <w:t xml:space="preserve"> wat voor het heil van de zielen nuttig en </w:t>
      </w:r>
      <w:r w:rsidR="002B605A" w:rsidRPr="00BF63DE">
        <w:rPr>
          <w:rFonts w:ascii="Garamond" w:hAnsi="Garamond"/>
          <w:sz w:val="24"/>
          <w:szCs w:val="24"/>
          <w:lang w:val="nl-NL"/>
        </w:rPr>
        <w:t>nodig</w:t>
      </w:r>
      <w:r w:rsidRPr="00BF63DE">
        <w:rPr>
          <w:rFonts w:ascii="Garamond" w:hAnsi="Garamond"/>
          <w:sz w:val="24"/>
          <w:szCs w:val="24"/>
          <w:lang w:val="nl-NL"/>
        </w:rPr>
        <w:t xml:space="preserve"> is. Er kan met</w:t>
      </w:r>
      <w:r w:rsidR="00762C39" w:rsidRPr="00BF63DE">
        <w:rPr>
          <w:rFonts w:ascii="Garamond" w:hAnsi="Garamond"/>
          <w:sz w:val="24"/>
          <w:szCs w:val="24"/>
          <w:lang w:val="nl-NL"/>
        </w:rPr>
        <w:t>ter</w:t>
      </w:r>
      <w:r w:rsidRPr="00BF63DE">
        <w:rPr>
          <w:rFonts w:ascii="Garamond" w:hAnsi="Garamond"/>
          <w:sz w:val="24"/>
          <w:szCs w:val="24"/>
          <w:lang w:val="nl-NL"/>
        </w:rPr>
        <w:t>daad in de negentiende eeuw slechts van</w:t>
      </w:r>
      <w:r w:rsidR="00630D35" w:rsidRPr="00BF63DE">
        <w:rPr>
          <w:rFonts w:ascii="Garamond" w:hAnsi="Garamond"/>
          <w:sz w:val="24"/>
          <w:szCs w:val="24"/>
          <w:lang w:val="nl-NL"/>
        </w:rPr>
        <w:t xml:space="preserve"> deze </w:t>
      </w:r>
      <w:r w:rsidR="000D2FE8" w:rsidRPr="00BF63DE">
        <w:rPr>
          <w:rFonts w:ascii="Garamond" w:hAnsi="Garamond"/>
          <w:sz w:val="24"/>
          <w:szCs w:val="24"/>
          <w:lang w:val="nl-NL"/>
        </w:rPr>
        <w:t>enige</w:t>
      </w:r>
      <w:r w:rsidR="0006302F" w:rsidRPr="00BF63DE">
        <w:rPr>
          <w:rFonts w:ascii="Garamond" w:hAnsi="Garamond"/>
          <w:sz w:val="24"/>
          <w:szCs w:val="24"/>
          <w:lang w:val="nl-NL"/>
        </w:rPr>
        <w:t xml:space="preserve"> grote </w:t>
      </w:r>
      <w:r w:rsidRPr="00BF63DE">
        <w:rPr>
          <w:rFonts w:ascii="Garamond" w:hAnsi="Garamond"/>
          <w:sz w:val="24"/>
          <w:szCs w:val="24"/>
          <w:lang w:val="nl-NL"/>
        </w:rPr>
        <w:t xml:space="preserve">maatregel tot hervorming van de kerk </w:t>
      </w:r>
      <w:r w:rsidR="0056285F" w:rsidRPr="00BF63DE">
        <w:rPr>
          <w:rFonts w:ascii="Garamond" w:hAnsi="Garamond"/>
          <w:sz w:val="24"/>
          <w:szCs w:val="24"/>
          <w:lang w:val="nl-NL"/>
        </w:rPr>
        <w:t>vanwege</w:t>
      </w:r>
      <w:r w:rsidRPr="00BF63DE">
        <w:rPr>
          <w:rFonts w:ascii="Garamond" w:hAnsi="Garamond"/>
          <w:sz w:val="24"/>
          <w:szCs w:val="24"/>
          <w:lang w:val="nl-NL"/>
        </w:rPr>
        <w:t xml:space="preserve"> de staat sprake zijn</w:t>
      </w:r>
      <w:r w:rsidR="009934B2" w:rsidRPr="00BF63DE">
        <w:rPr>
          <w:rFonts w:ascii="Garamond" w:hAnsi="Garamond"/>
          <w:sz w:val="24"/>
          <w:szCs w:val="24"/>
          <w:lang w:val="nl-NL"/>
        </w:rPr>
        <w:t>,</w:t>
      </w:r>
      <w:r w:rsidRPr="00BF63DE">
        <w:rPr>
          <w:rFonts w:ascii="Garamond" w:hAnsi="Garamond"/>
          <w:sz w:val="24"/>
          <w:szCs w:val="24"/>
          <w:lang w:val="nl-NL"/>
        </w:rPr>
        <w:t xml:space="preserve"> namelijk dat de staat haar loslate</w:t>
      </w:r>
      <w:r w:rsidR="00BE2FDE" w:rsidRPr="00BF63DE">
        <w:rPr>
          <w:rFonts w:ascii="Garamond" w:hAnsi="Garamond"/>
          <w:sz w:val="24"/>
          <w:szCs w:val="24"/>
          <w:lang w:val="nl-NL"/>
        </w:rPr>
        <w:t>n zal</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haar zegge</w:t>
      </w:r>
      <w:r w:rsidR="00650929" w:rsidRPr="00BF63DE">
        <w:rPr>
          <w:rFonts w:ascii="Garamond" w:hAnsi="Garamond"/>
          <w:sz w:val="24"/>
          <w:szCs w:val="24"/>
          <w:lang w:val="nl-NL"/>
        </w:rPr>
        <w:t>n zal</w:t>
      </w:r>
      <w:r w:rsidR="004F2372" w:rsidRPr="00BF63DE">
        <w:rPr>
          <w:rFonts w:ascii="Garamond" w:hAnsi="Garamond"/>
          <w:sz w:val="24"/>
          <w:szCs w:val="24"/>
          <w:lang w:val="nl-NL"/>
        </w:rPr>
        <w:t>:</w:t>
      </w:r>
      <w:r w:rsidR="00E67952" w:rsidRPr="00BF63DE">
        <w:rPr>
          <w:rFonts w:ascii="Garamond" w:hAnsi="Garamond"/>
          <w:sz w:val="24"/>
          <w:szCs w:val="24"/>
          <w:lang w:val="nl-NL"/>
        </w:rPr>
        <w:t xml:space="preserve"> God</w:t>
      </w:r>
      <w:r w:rsidRPr="00BF63DE">
        <w:rPr>
          <w:rFonts w:ascii="Garamond" w:hAnsi="Garamond"/>
          <w:sz w:val="24"/>
          <w:szCs w:val="24"/>
          <w:lang w:val="nl-NL"/>
        </w:rPr>
        <w:t>e bevolen</w:t>
      </w:r>
      <w:r w:rsidR="009934B2" w:rsidRPr="00BF63DE">
        <w:rPr>
          <w:rFonts w:ascii="Garamond" w:hAnsi="Garamond"/>
          <w:sz w:val="24"/>
          <w:szCs w:val="24"/>
          <w:lang w:val="nl-NL"/>
        </w:rPr>
        <w:t>!</w:t>
      </w:r>
      <w:r w:rsidRPr="00BF63DE">
        <w:rPr>
          <w:rFonts w:ascii="Garamond" w:hAnsi="Garamond"/>
          <w:sz w:val="24"/>
          <w:szCs w:val="24"/>
          <w:lang w:val="nl-NL"/>
        </w:rPr>
        <w:t xml:space="preserve"> Zorg voortaan voor uzel</w:t>
      </w:r>
      <w:r w:rsidR="00AB5F82" w:rsidRPr="00BF63DE">
        <w:rPr>
          <w:rFonts w:ascii="Garamond" w:hAnsi="Garamond"/>
          <w:sz w:val="24"/>
          <w:szCs w:val="24"/>
          <w:lang w:val="nl-NL"/>
        </w:rPr>
        <w:t>f</w:t>
      </w:r>
      <w:r w:rsidR="009934B2" w:rsidRPr="00BF63DE">
        <w:rPr>
          <w:rFonts w:ascii="Garamond" w:hAnsi="Garamond"/>
          <w:sz w:val="24"/>
          <w:szCs w:val="24"/>
          <w:lang w:val="nl-NL"/>
        </w:rPr>
        <w:t>!</w:t>
      </w:r>
    </w:p>
    <w:p w14:paraId="794CD59D" w14:textId="23DF3898"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Evenwel stelde de natie destijds de pogingen van de </w:t>
      </w:r>
      <w:r w:rsidR="00453DE3" w:rsidRPr="00BF63DE">
        <w:rPr>
          <w:rFonts w:ascii="Garamond" w:hAnsi="Garamond"/>
          <w:sz w:val="24"/>
          <w:szCs w:val="24"/>
          <w:lang w:val="nl-NL"/>
        </w:rPr>
        <w:t>Protector</w:t>
      </w:r>
      <w:r w:rsidRPr="00BF63DE">
        <w:rPr>
          <w:rFonts w:ascii="Garamond" w:hAnsi="Garamond"/>
          <w:sz w:val="24"/>
          <w:szCs w:val="24"/>
          <w:lang w:val="nl-NL"/>
        </w:rPr>
        <w:t xml:space="preserve"> op prijs</w:t>
      </w:r>
      <w:r w:rsidR="00075CF8" w:rsidRPr="00BF63DE">
        <w:rPr>
          <w:rFonts w:ascii="Garamond" w:hAnsi="Garamond"/>
          <w:sz w:val="24"/>
          <w:szCs w:val="24"/>
          <w:lang w:val="nl-NL"/>
        </w:rPr>
        <w:t>,</w:t>
      </w:r>
      <w:r w:rsidRPr="00BF63DE">
        <w:rPr>
          <w:rFonts w:ascii="Garamond" w:hAnsi="Garamond"/>
          <w:sz w:val="24"/>
          <w:szCs w:val="24"/>
          <w:lang w:val="nl-NL"/>
        </w:rPr>
        <w:t xml:space="preserve"> en daarvan kan het volgende als bewijs dienen. </w:t>
      </w:r>
      <w:r w:rsidR="00B75A4A" w:rsidRPr="00BF63DE">
        <w:rPr>
          <w:rFonts w:ascii="Garamond" w:hAnsi="Garamond"/>
          <w:sz w:val="24"/>
          <w:szCs w:val="24"/>
          <w:lang w:val="nl-NL"/>
        </w:rPr>
        <w:t>Op 18</w:t>
      </w:r>
      <w:r w:rsidRPr="00BF63DE">
        <w:rPr>
          <w:rFonts w:ascii="Garamond" w:hAnsi="Garamond"/>
          <w:sz w:val="24"/>
          <w:szCs w:val="24"/>
          <w:lang w:val="nl-NL"/>
        </w:rPr>
        <w:t xml:space="preserve"> april 1654 namelijk verscheen er op </w:t>
      </w:r>
      <w:r w:rsidR="00FC0561" w:rsidRPr="00BF63DE">
        <w:rPr>
          <w:rFonts w:ascii="Garamond" w:hAnsi="Garamond"/>
          <w:sz w:val="24"/>
          <w:szCs w:val="24"/>
          <w:lang w:val="nl-NL"/>
        </w:rPr>
        <w:t>Whitehal</w:t>
      </w:r>
      <w:r w:rsidRPr="00BF63DE">
        <w:rPr>
          <w:rFonts w:ascii="Garamond" w:hAnsi="Garamond"/>
          <w:sz w:val="24"/>
          <w:szCs w:val="24"/>
          <w:lang w:val="nl-NL"/>
        </w:rPr>
        <w:t>l</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deputatie </w:t>
      </w:r>
      <w:r w:rsidR="0056285F" w:rsidRPr="00BF63DE">
        <w:rPr>
          <w:rFonts w:ascii="Garamond" w:hAnsi="Garamond"/>
          <w:sz w:val="24"/>
          <w:szCs w:val="24"/>
          <w:lang w:val="nl-NL"/>
        </w:rPr>
        <w:t>vanwege</w:t>
      </w:r>
      <w:r w:rsidRPr="00BF63DE">
        <w:rPr>
          <w:rFonts w:ascii="Garamond" w:hAnsi="Garamond"/>
          <w:sz w:val="24"/>
          <w:szCs w:val="24"/>
          <w:lang w:val="nl-NL"/>
        </w:rPr>
        <w:t xml:space="preserve"> de stad </w:t>
      </w:r>
      <w:r w:rsidR="00E456B6" w:rsidRPr="00BF63DE">
        <w:rPr>
          <w:rFonts w:ascii="Garamond" w:hAnsi="Garamond"/>
          <w:sz w:val="24"/>
          <w:szCs w:val="24"/>
          <w:lang w:val="nl-NL"/>
        </w:rPr>
        <w:t>Guildford</w:t>
      </w:r>
      <w:r w:rsidR="007C628E" w:rsidRPr="00BF63DE">
        <w:rPr>
          <w:rFonts w:ascii="Garamond" w:hAnsi="Garamond"/>
          <w:sz w:val="24"/>
          <w:szCs w:val="24"/>
          <w:lang w:val="nl-NL"/>
        </w:rPr>
        <w:t>, die</w:t>
      </w:r>
      <w:r w:rsidRPr="00BF63DE">
        <w:rPr>
          <w:rFonts w:ascii="Garamond" w:hAnsi="Garamond"/>
          <w:sz w:val="24"/>
          <w:szCs w:val="24"/>
          <w:lang w:val="nl-NL"/>
        </w:rPr>
        <w:t xml:space="preserve"> bestond uit de </w:t>
      </w:r>
      <w:r w:rsidR="00807680" w:rsidRPr="00BF63DE">
        <w:rPr>
          <w:rFonts w:ascii="Garamond" w:hAnsi="Garamond"/>
          <w:sz w:val="24"/>
          <w:szCs w:val="24"/>
          <w:lang w:val="nl-NL"/>
        </w:rPr>
        <w:t>Mayor</w:t>
      </w:r>
      <w:r w:rsidRPr="00BF63DE">
        <w:rPr>
          <w:rFonts w:ascii="Garamond" w:hAnsi="Garamond"/>
          <w:sz w:val="24"/>
          <w:szCs w:val="24"/>
          <w:lang w:val="nl-NL"/>
        </w:rPr>
        <w:t xml:space="preserve"> en vier </w:t>
      </w:r>
      <w:r w:rsidR="00762C39" w:rsidRPr="00BF63DE">
        <w:rPr>
          <w:rFonts w:ascii="Garamond" w:hAnsi="Garamond"/>
          <w:sz w:val="24"/>
          <w:szCs w:val="24"/>
          <w:lang w:val="nl-NL"/>
        </w:rPr>
        <w:t>a</w:t>
      </w:r>
      <w:r w:rsidRPr="00BF63DE">
        <w:rPr>
          <w:rFonts w:ascii="Garamond" w:hAnsi="Garamond"/>
          <w:sz w:val="24"/>
          <w:szCs w:val="24"/>
          <w:lang w:val="nl-NL"/>
        </w:rPr>
        <w:t xml:space="preserve">ldermen, vergezeld van de stadsbaljuw. Deze deputatie kwam de </w:t>
      </w:r>
      <w:r w:rsidR="00453DE3" w:rsidRPr="00BF63DE">
        <w:rPr>
          <w:rFonts w:ascii="Garamond" w:hAnsi="Garamond"/>
          <w:sz w:val="24"/>
          <w:szCs w:val="24"/>
          <w:lang w:val="nl-NL"/>
        </w:rPr>
        <w:t>Protector</w:t>
      </w:r>
      <w:r w:rsidRPr="00BF63DE">
        <w:rPr>
          <w:rFonts w:ascii="Garamond" w:hAnsi="Garamond"/>
          <w:sz w:val="24"/>
          <w:szCs w:val="24"/>
          <w:lang w:val="nl-NL"/>
        </w:rPr>
        <w:t xml:space="preserve"> het navolgend adres aanbieden</w:t>
      </w:r>
      <w:r w:rsidR="009934B2" w:rsidRPr="00BF63DE">
        <w:rPr>
          <w:rFonts w:ascii="Garamond" w:hAnsi="Garamond"/>
          <w:sz w:val="24"/>
          <w:szCs w:val="24"/>
          <w:lang w:val="nl-NL"/>
        </w:rPr>
        <w:t>,</w:t>
      </w:r>
      <w:r w:rsidRPr="00BF63DE">
        <w:rPr>
          <w:rFonts w:ascii="Garamond" w:hAnsi="Garamond"/>
          <w:sz w:val="24"/>
          <w:szCs w:val="24"/>
          <w:lang w:val="nl-NL"/>
        </w:rPr>
        <w:t xml:space="preserve"> hetwelk deze uit handen van de afgevaardigden aannam</w:t>
      </w:r>
      <w:r w:rsidR="009934B2" w:rsidRPr="00BF63DE">
        <w:rPr>
          <w:rFonts w:ascii="Garamond" w:hAnsi="Garamond"/>
          <w:sz w:val="24"/>
          <w:szCs w:val="24"/>
          <w:lang w:val="nl-NL"/>
        </w:rPr>
        <w:t>,</w:t>
      </w:r>
      <w:r w:rsidRPr="00BF63DE">
        <w:rPr>
          <w:rFonts w:ascii="Garamond" w:hAnsi="Garamond"/>
          <w:sz w:val="24"/>
          <w:szCs w:val="24"/>
          <w:lang w:val="nl-NL"/>
        </w:rPr>
        <w:t xml:space="preserve"> waarna hij er</w:t>
      </w:r>
      <w:r w:rsidR="00EF5FD1" w:rsidRPr="00BF63DE">
        <w:rPr>
          <w:rFonts w:ascii="Garamond" w:hAnsi="Garamond"/>
          <w:sz w:val="24"/>
          <w:szCs w:val="24"/>
          <w:lang w:val="nl-NL"/>
        </w:rPr>
        <w:t xml:space="preserve"> mee </w:t>
      </w:r>
      <w:r w:rsidRPr="00BF63DE">
        <w:rPr>
          <w:rFonts w:ascii="Garamond" w:hAnsi="Garamond"/>
          <w:sz w:val="24"/>
          <w:szCs w:val="24"/>
          <w:lang w:val="nl-NL"/>
        </w:rPr>
        <w:t>naar het raam ging en het met de meeste aandacht las.</w:t>
      </w:r>
    </w:p>
    <w:p w14:paraId="13ABEC5D" w14:textId="7CA5BFB0" w:rsidR="008F7742" w:rsidRPr="00BF63DE" w:rsidRDefault="00AB5F82" w:rsidP="00604B92">
      <w:pPr>
        <w:spacing w:after="240"/>
        <w:ind w:left="283" w:right="283"/>
        <w:jc w:val="both"/>
        <w:rPr>
          <w:rFonts w:ascii="Garamond" w:hAnsi="Garamond"/>
          <w:sz w:val="24"/>
          <w:szCs w:val="24"/>
          <w:lang w:val="nl-NL"/>
        </w:rPr>
      </w:pPr>
      <w:r w:rsidRPr="00BF63DE">
        <w:rPr>
          <w:rFonts w:ascii="Garamond" w:hAnsi="Garamond"/>
          <w:sz w:val="24"/>
          <w:szCs w:val="24"/>
          <w:lang w:val="nl-NL"/>
        </w:rPr>
        <w:t>A</w:t>
      </w:r>
      <w:r w:rsidR="008F7742" w:rsidRPr="00BF63DE">
        <w:rPr>
          <w:rFonts w:ascii="Garamond" w:hAnsi="Garamond"/>
          <w:sz w:val="24"/>
          <w:szCs w:val="24"/>
          <w:lang w:val="nl-NL"/>
        </w:rPr>
        <w:t>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hoogheid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w:t>
      </w:r>
      <w:r w:rsidR="00BA09B6" w:rsidRPr="00BF63DE">
        <w:rPr>
          <w:rFonts w:ascii="Garamond" w:hAnsi="Garamond"/>
          <w:sz w:val="24"/>
          <w:szCs w:val="24"/>
          <w:lang w:val="nl-NL"/>
        </w:rPr>
        <w:t>Lord</w:t>
      </w:r>
      <w:r w:rsidR="008F7742" w:rsidRPr="00BF63DE">
        <w:rPr>
          <w:rFonts w:ascii="Garamond" w:hAnsi="Garamond"/>
          <w:sz w:val="24"/>
          <w:szCs w:val="24"/>
          <w:lang w:val="nl-NL"/>
        </w:rPr>
        <w:t xml:space="preserve"> </w:t>
      </w:r>
      <w:r w:rsidR="00650929" w:rsidRPr="00BF63DE">
        <w:rPr>
          <w:rFonts w:ascii="Garamond" w:hAnsi="Garamond"/>
          <w:sz w:val="24"/>
          <w:szCs w:val="24"/>
          <w:lang w:val="nl-NL"/>
        </w:rPr>
        <w:t>Protecto</w:t>
      </w:r>
      <w:r w:rsidR="009934B2" w:rsidRPr="00BF63DE">
        <w:rPr>
          <w:rFonts w:ascii="Garamond" w:hAnsi="Garamond"/>
          <w:sz w:val="24"/>
          <w:szCs w:val="24"/>
          <w:lang w:val="nl-NL"/>
        </w:rPr>
        <w:t>r</w:t>
      </w:r>
      <w:r w:rsidR="008F7742" w:rsidRPr="00BF63DE">
        <w:rPr>
          <w:rFonts w:ascii="Garamond" w:hAnsi="Garamond"/>
          <w:sz w:val="24"/>
          <w:szCs w:val="24"/>
          <w:lang w:val="nl-NL"/>
        </w:rPr>
        <w:t xml:space="preserve"> van de republiek van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w:t>
      </w:r>
      <w:r w:rsidR="000D2FE8" w:rsidRPr="00BF63DE">
        <w:rPr>
          <w:rFonts w:ascii="Garamond" w:hAnsi="Garamond"/>
          <w:sz w:val="24"/>
          <w:szCs w:val="24"/>
          <w:lang w:val="nl-NL"/>
        </w:rPr>
        <w:t>Schotl</w:t>
      </w:r>
      <w:r w:rsidR="008F7742" w:rsidRPr="00BF63DE">
        <w:rPr>
          <w:rFonts w:ascii="Garamond" w:hAnsi="Garamond"/>
          <w:sz w:val="24"/>
          <w:szCs w:val="24"/>
          <w:lang w:val="nl-NL"/>
        </w:rPr>
        <w:t xml:space="preserve">and en </w:t>
      </w:r>
      <w:r w:rsidR="00BA09B6" w:rsidRPr="00BF63DE">
        <w:rPr>
          <w:rFonts w:ascii="Garamond" w:hAnsi="Garamond"/>
          <w:sz w:val="24"/>
          <w:szCs w:val="24"/>
          <w:lang w:val="nl-NL"/>
        </w:rPr>
        <w:t>Ierland</w:t>
      </w:r>
      <w:r w:rsidR="008F7742" w:rsidRPr="00BF63DE">
        <w:rPr>
          <w:rFonts w:ascii="Garamond" w:hAnsi="Garamond"/>
          <w:sz w:val="24"/>
          <w:szCs w:val="24"/>
          <w:lang w:val="nl-NL"/>
        </w:rPr>
        <w:t>.</w:t>
      </w:r>
    </w:p>
    <w:p w14:paraId="459756DE" w14:textId="03A14793" w:rsidR="008F7742" w:rsidRPr="00BF63DE" w:rsidRDefault="00AB5F82" w:rsidP="00604B92">
      <w:pPr>
        <w:spacing w:after="240"/>
        <w:ind w:left="283" w:right="283"/>
        <w:jc w:val="both"/>
        <w:rPr>
          <w:rFonts w:ascii="Garamond" w:hAnsi="Garamond"/>
          <w:sz w:val="24"/>
          <w:szCs w:val="24"/>
          <w:lang w:val="nl-NL"/>
        </w:rPr>
      </w:pPr>
      <w:r w:rsidRPr="00BF63DE">
        <w:rPr>
          <w:rFonts w:ascii="Garamond" w:hAnsi="Garamond"/>
          <w:sz w:val="24"/>
          <w:szCs w:val="24"/>
          <w:lang w:val="nl-NL"/>
        </w:rPr>
        <w:t>E</w:t>
      </w:r>
      <w:r w:rsidR="008F7742" w:rsidRPr="00BF63DE">
        <w:rPr>
          <w:rFonts w:ascii="Garamond" w:hAnsi="Garamond"/>
          <w:sz w:val="24"/>
          <w:szCs w:val="24"/>
          <w:lang w:val="nl-NL"/>
        </w:rPr>
        <w:t xml:space="preserve">erbiedig adres van de </w:t>
      </w:r>
      <w:r w:rsidR="00807680" w:rsidRPr="00BF63DE">
        <w:rPr>
          <w:rFonts w:ascii="Garamond" w:hAnsi="Garamond"/>
          <w:sz w:val="24"/>
          <w:szCs w:val="24"/>
          <w:lang w:val="nl-NL"/>
        </w:rPr>
        <w:t>Mayor</w:t>
      </w:r>
      <w:r w:rsidR="008F7742" w:rsidRPr="00BF63DE">
        <w:rPr>
          <w:rFonts w:ascii="Garamond" w:hAnsi="Garamond"/>
          <w:sz w:val="24"/>
          <w:szCs w:val="24"/>
          <w:lang w:val="nl-NL"/>
        </w:rPr>
        <w:t xml:space="preserve"> en de goede mannen van de stad </w:t>
      </w:r>
      <w:r w:rsidR="00E456B6" w:rsidRPr="00BF63DE">
        <w:rPr>
          <w:rFonts w:ascii="Garamond" w:hAnsi="Garamond"/>
          <w:sz w:val="24"/>
          <w:szCs w:val="24"/>
          <w:lang w:val="nl-NL"/>
        </w:rPr>
        <w:t>Guildford</w:t>
      </w:r>
      <w:r w:rsidR="008F7742" w:rsidRPr="00BF63DE">
        <w:rPr>
          <w:rFonts w:ascii="Garamond" w:hAnsi="Garamond"/>
          <w:sz w:val="24"/>
          <w:szCs w:val="24"/>
          <w:lang w:val="nl-NL"/>
        </w:rPr>
        <w:t xml:space="preserve">, in het graafschap </w:t>
      </w:r>
      <w:r w:rsidR="00650929" w:rsidRPr="00BF63DE">
        <w:rPr>
          <w:rFonts w:ascii="Garamond" w:hAnsi="Garamond"/>
          <w:sz w:val="24"/>
          <w:szCs w:val="24"/>
          <w:lang w:val="nl-NL"/>
        </w:rPr>
        <w:t>S</w:t>
      </w:r>
      <w:r w:rsidR="008F7742" w:rsidRPr="00BF63DE">
        <w:rPr>
          <w:rFonts w:ascii="Garamond" w:hAnsi="Garamond"/>
          <w:sz w:val="24"/>
          <w:szCs w:val="24"/>
          <w:lang w:val="nl-NL"/>
        </w:rPr>
        <w:t>urrey.</w:t>
      </w:r>
    </w:p>
    <w:p w14:paraId="2B645933" w14:textId="0DDA2CFF" w:rsidR="008F7742" w:rsidRPr="00BF63DE" w:rsidRDefault="00650929" w:rsidP="00604B92">
      <w:pPr>
        <w:spacing w:after="240"/>
        <w:ind w:left="283" w:right="283"/>
        <w:jc w:val="both"/>
        <w:rPr>
          <w:rFonts w:ascii="Garamond" w:hAnsi="Garamond"/>
          <w:sz w:val="24"/>
          <w:szCs w:val="24"/>
          <w:lang w:val="nl-NL"/>
        </w:rPr>
      </w:pPr>
      <w:r w:rsidRPr="00BF63DE">
        <w:rPr>
          <w:rFonts w:ascii="Garamond" w:hAnsi="Garamond"/>
          <w:sz w:val="24"/>
          <w:szCs w:val="24"/>
          <w:lang w:val="nl-NL"/>
        </w:rPr>
        <w:t>N</w:t>
      </w:r>
      <w:r w:rsidR="008F7742" w:rsidRPr="00BF63DE">
        <w:rPr>
          <w:rFonts w:ascii="Garamond" w:hAnsi="Garamond"/>
          <w:sz w:val="24"/>
          <w:szCs w:val="24"/>
          <w:lang w:val="nl-NL"/>
        </w:rPr>
        <w:t xml:space="preserve">iettegenstaande de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en veelvuldige overwinningen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op onze vijanden </w:t>
      </w:r>
      <w:r w:rsidR="000D2FE8" w:rsidRPr="00BF63DE">
        <w:rPr>
          <w:rFonts w:ascii="Garamond" w:hAnsi="Garamond"/>
          <w:sz w:val="24"/>
          <w:szCs w:val="24"/>
          <w:lang w:val="nl-NL"/>
        </w:rPr>
        <w:t>mocht</w:t>
      </w:r>
      <w:r w:rsidR="008F7742" w:rsidRPr="00BF63DE">
        <w:rPr>
          <w:rFonts w:ascii="Garamond" w:hAnsi="Garamond"/>
          <w:sz w:val="24"/>
          <w:szCs w:val="24"/>
          <w:lang w:val="nl-NL"/>
        </w:rPr>
        <w:t xml:space="preserve">en behaald worden door de genade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en de moed en de wijsheid van</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 xml:space="preserve">hoogheid, waarvan de roem de </w:t>
      </w:r>
      <w:r w:rsidR="00EE245C" w:rsidRPr="00BF63DE">
        <w:rPr>
          <w:rFonts w:ascii="Garamond" w:hAnsi="Garamond"/>
          <w:sz w:val="24"/>
          <w:szCs w:val="24"/>
          <w:lang w:val="nl-NL"/>
        </w:rPr>
        <w:t>gehele</w:t>
      </w:r>
      <w:r w:rsidR="008F7742" w:rsidRPr="00BF63DE">
        <w:rPr>
          <w:rFonts w:ascii="Garamond" w:hAnsi="Garamond"/>
          <w:sz w:val="24"/>
          <w:szCs w:val="24"/>
          <w:lang w:val="nl-NL"/>
        </w:rPr>
        <w:t xml:space="preserve"> christelijke wereld door verbreid is, stonden wij er aan bloot om, indien mogelijk</w:t>
      </w:r>
      <w:r w:rsidR="009934B2" w:rsidRPr="00BF63DE">
        <w:rPr>
          <w:rFonts w:ascii="Garamond" w:hAnsi="Garamond"/>
          <w:sz w:val="24"/>
          <w:szCs w:val="24"/>
          <w:lang w:val="nl-NL"/>
        </w:rPr>
        <w:t>,</w:t>
      </w:r>
      <w:r w:rsidR="008F7742" w:rsidRPr="00BF63DE">
        <w:rPr>
          <w:rFonts w:ascii="Garamond" w:hAnsi="Garamond"/>
          <w:sz w:val="24"/>
          <w:szCs w:val="24"/>
          <w:lang w:val="nl-NL"/>
        </w:rPr>
        <w:t xml:space="preserve"> tot</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nog ongelukkiger toestand te vervallen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dan waarin wij ons bevonden toen de onlusten eerst uitbraken</w:t>
      </w:r>
      <w:r w:rsidR="00276956" w:rsidRPr="00BF63DE">
        <w:rPr>
          <w:rFonts w:ascii="Garamond" w:hAnsi="Garamond"/>
          <w:sz w:val="24"/>
          <w:szCs w:val="24"/>
          <w:lang w:val="nl-NL"/>
        </w:rPr>
        <w:t>. U</w:t>
      </w:r>
      <w:r w:rsidR="00026DF6" w:rsidRPr="00BF63DE">
        <w:rPr>
          <w:rFonts w:ascii="Garamond" w:hAnsi="Garamond"/>
          <w:sz w:val="24"/>
          <w:szCs w:val="24"/>
          <w:lang w:val="nl-NL"/>
        </w:rPr>
        <w:t xml:space="preserve">w </w:t>
      </w:r>
      <w:r w:rsidR="008F7742" w:rsidRPr="00BF63DE">
        <w:rPr>
          <w:rFonts w:ascii="Garamond" w:hAnsi="Garamond"/>
          <w:sz w:val="24"/>
          <w:szCs w:val="24"/>
          <w:lang w:val="nl-NL"/>
        </w:rPr>
        <w:t>wijsheid had dit ingezien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zij </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er u toe, om, veeleer uit een gevoel van zelfopoffering dan uit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 naar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 de </w:t>
      </w:r>
      <w:r w:rsidRPr="00BF63DE">
        <w:rPr>
          <w:rFonts w:ascii="Garamond" w:hAnsi="Garamond"/>
          <w:sz w:val="24"/>
          <w:szCs w:val="24"/>
          <w:lang w:val="nl-NL"/>
        </w:rPr>
        <w:t>gew</w:t>
      </w:r>
      <w:r w:rsidR="000D2FE8" w:rsidRPr="00BF63DE">
        <w:rPr>
          <w:rFonts w:ascii="Garamond" w:hAnsi="Garamond"/>
          <w:sz w:val="24"/>
          <w:szCs w:val="24"/>
          <w:lang w:val="nl-NL"/>
        </w:rPr>
        <w:t>icht</w:t>
      </w:r>
      <w:r w:rsidR="008F7742" w:rsidRPr="00BF63DE">
        <w:rPr>
          <w:rFonts w:ascii="Garamond" w:hAnsi="Garamond"/>
          <w:sz w:val="24"/>
          <w:szCs w:val="24"/>
          <w:lang w:val="nl-NL"/>
        </w:rPr>
        <w:t>ige last van het bestuur van de drie rijken op</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schouders te nemen. Wij zien ten duidelijkste, door de zorg die door u besteed wordt om slechts</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godvru</w:t>
      </w:r>
      <w:r w:rsidR="008F7742" w:rsidRPr="00BF63DE">
        <w:rPr>
          <w:rFonts w:ascii="Garamond" w:hAnsi="Garamond"/>
          <w:sz w:val="24"/>
          <w:szCs w:val="24"/>
          <w:lang w:val="nl-NL"/>
        </w:rPr>
        <w:t xml:space="preserve">chtige en </w:t>
      </w:r>
      <w:r w:rsidR="00630D35" w:rsidRPr="00BF63DE">
        <w:rPr>
          <w:rFonts w:ascii="Garamond" w:hAnsi="Garamond"/>
          <w:sz w:val="24"/>
          <w:szCs w:val="24"/>
          <w:lang w:val="nl-NL"/>
        </w:rPr>
        <w:t>wel</w:t>
      </w:r>
      <w:r w:rsidR="008F7742" w:rsidRPr="00BF63DE">
        <w:rPr>
          <w:rFonts w:ascii="Garamond" w:hAnsi="Garamond"/>
          <w:sz w:val="24"/>
          <w:szCs w:val="24"/>
          <w:lang w:val="nl-NL"/>
        </w:rPr>
        <w:t xml:space="preserve"> onderwezen mannen te hebben in de heilige bediening</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door de benoeming van bekwame en vrome </w:t>
      </w:r>
      <w:r w:rsidR="000D2FE8" w:rsidRPr="00BF63DE">
        <w:rPr>
          <w:rFonts w:ascii="Garamond" w:hAnsi="Garamond"/>
          <w:sz w:val="24"/>
          <w:szCs w:val="24"/>
          <w:lang w:val="nl-NL"/>
        </w:rPr>
        <w:t>recht</w:t>
      </w:r>
      <w:r w:rsidR="008F7742" w:rsidRPr="00BF63DE">
        <w:rPr>
          <w:rFonts w:ascii="Garamond" w:hAnsi="Garamond"/>
          <w:sz w:val="24"/>
          <w:szCs w:val="24"/>
          <w:lang w:val="nl-NL"/>
        </w:rPr>
        <w:t>ers. Dat het uw stellig</w:t>
      </w:r>
      <w:r w:rsidR="00762C39" w:rsidRPr="00BF63DE">
        <w:rPr>
          <w:rFonts w:ascii="Garamond" w:hAnsi="Garamond"/>
          <w:sz w:val="24"/>
          <w:szCs w:val="24"/>
          <w:lang w:val="nl-NL"/>
        </w:rPr>
        <w:t>e</w:t>
      </w:r>
      <w:r w:rsidR="008F7742" w:rsidRPr="00BF63DE">
        <w:rPr>
          <w:rFonts w:ascii="Garamond" w:hAnsi="Garamond"/>
          <w:sz w:val="24"/>
          <w:szCs w:val="24"/>
          <w:lang w:val="nl-NL"/>
        </w:rPr>
        <w:t xml:space="preserve"> voornemen is om</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xml:space="preserve"> en ge</w:t>
      </w:r>
      <w:r w:rsidR="000D2FE8" w:rsidRPr="00BF63DE">
        <w:rPr>
          <w:rFonts w:ascii="Garamond" w:hAnsi="Garamond"/>
          <w:sz w:val="24"/>
          <w:szCs w:val="24"/>
          <w:lang w:val="nl-NL"/>
        </w:rPr>
        <w:t>recht</w:t>
      </w:r>
      <w:r w:rsidR="008F7742" w:rsidRPr="00BF63DE">
        <w:rPr>
          <w:rFonts w:ascii="Garamond" w:hAnsi="Garamond"/>
          <w:sz w:val="24"/>
          <w:szCs w:val="24"/>
          <w:lang w:val="nl-NL"/>
        </w:rPr>
        <w:t>igheid te handhaven</w:t>
      </w:r>
      <w:r w:rsidR="007C628E" w:rsidRPr="00BF63DE">
        <w:rPr>
          <w:rFonts w:ascii="Garamond" w:hAnsi="Garamond"/>
          <w:sz w:val="24"/>
          <w:szCs w:val="24"/>
          <w:lang w:val="nl-NL"/>
        </w:rPr>
        <w:t>, die</w:t>
      </w:r>
      <w:r w:rsidR="008F7742" w:rsidRPr="00BF63DE">
        <w:rPr>
          <w:rFonts w:ascii="Garamond" w:hAnsi="Garamond"/>
          <w:sz w:val="24"/>
          <w:szCs w:val="24"/>
          <w:lang w:val="nl-NL"/>
        </w:rPr>
        <w:t xml:space="preserve"> de ware steunsel</w:t>
      </w:r>
      <w:r w:rsidRPr="00BF63DE">
        <w:rPr>
          <w:rFonts w:ascii="Garamond" w:hAnsi="Garamond"/>
          <w:sz w:val="24"/>
          <w:szCs w:val="24"/>
          <w:lang w:val="nl-NL"/>
        </w:rPr>
        <w:t>s en</w:t>
      </w:r>
      <w:r w:rsidR="008F7742" w:rsidRPr="00BF63DE">
        <w:rPr>
          <w:rFonts w:ascii="Garamond" w:hAnsi="Garamond"/>
          <w:sz w:val="24"/>
          <w:szCs w:val="24"/>
          <w:lang w:val="nl-NL"/>
        </w:rPr>
        <w:t xml:space="preserve"> de voornaamste grondslagen zijn van de staat. Maar het ge</w:t>
      </w:r>
      <w:r w:rsidR="000D2FE8" w:rsidRPr="00BF63DE">
        <w:rPr>
          <w:rFonts w:ascii="Garamond" w:hAnsi="Garamond"/>
          <w:sz w:val="24"/>
          <w:szCs w:val="24"/>
          <w:lang w:val="nl-NL"/>
        </w:rPr>
        <w:t>wicht</w:t>
      </w:r>
      <w:r w:rsidR="008F7742" w:rsidRPr="00BF63DE">
        <w:rPr>
          <w:rFonts w:ascii="Garamond" w:hAnsi="Garamond"/>
          <w:sz w:val="24"/>
          <w:szCs w:val="24"/>
          <w:lang w:val="nl-NL"/>
        </w:rPr>
        <w:t xml:space="preserve"> uwer </w:t>
      </w:r>
      <w:r w:rsidR="003417F6" w:rsidRPr="00BF63DE">
        <w:rPr>
          <w:rFonts w:ascii="Garamond" w:hAnsi="Garamond"/>
          <w:sz w:val="24"/>
          <w:szCs w:val="24"/>
          <w:lang w:val="nl-NL"/>
        </w:rPr>
        <w:t>hoge</w:t>
      </w:r>
      <w:r w:rsidR="008F7742" w:rsidRPr="00BF63DE">
        <w:rPr>
          <w:rFonts w:ascii="Garamond" w:hAnsi="Garamond"/>
          <w:sz w:val="24"/>
          <w:szCs w:val="24"/>
          <w:lang w:val="nl-NL"/>
        </w:rPr>
        <w:t xml:space="preserve"> betrekking weegt zeer zwaar op u. Het is daarom dat wij</w:t>
      </w:r>
      <w:r w:rsidR="009934B2" w:rsidRPr="00BF63DE">
        <w:rPr>
          <w:rFonts w:ascii="Garamond" w:hAnsi="Garamond"/>
          <w:sz w:val="24"/>
          <w:szCs w:val="24"/>
          <w:lang w:val="nl-NL"/>
        </w:rPr>
        <w:t>,</w:t>
      </w:r>
      <w:r w:rsidR="008F7742" w:rsidRPr="00BF63DE">
        <w:rPr>
          <w:rFonts w:ascii="Garamond" w:hAnsi="Garamond"/>
          <w:sz w:val="24"/>
          <w:szCs w:val="24"/>
          <w:lang w:val="nl-NL"/>
        </w:rPr>
        <w:t xml:space="preserve"> ingezetenen</w:t>
      </w:r>
      <w:r w:rsidR="00737C39" w:rsidRPr="00BF63DE">
        <w:rPr>
          <w:rFonts w:ascii="Garamond" w:hAnsi="Garamond"/>
          <w:sz w:val="24"/>
          <w:szCs w:val="24"/>
          <w:lang w:val="nl-NL"/>
        </w:rPr>
        <w:t xml:space="preserve"> van deze </w:t>
      </w:r>
      <w:r w:rsidR="008F7742" w:rsidRPr="00BF63DE">
        <w:rPr>
          <w:rFonts w:ascii="Garamond" w:hAnsi="Garamond"/>
          <w:sz w:val="24"/>
          <w:szCs w:val="24"/>
          <w:lang w:val="nl-NL"/>
        </w:rPr>
        <w:t xml:space="preserve">stad, </w:t>
      </w:r>
      <w:r w:rsidR="00D3374F" w:rsidRPr="00BF63DE">
        <w:rPr>
          <w:rFonts w:ascii="Garamond" w:hAnsi="Garamond"/>
          <w:sz w:val="24"/>
          <w:szCs w:val="24"/>
          <w:lang w:val="nl-NL"/>
        </w:rPr>
        <w:t>hiermee</w:t>
      </w:r>
      <w:r w:rsidR="008F7742" w:rsidRPr="00BF63DE">
        <w:rPr>
          <w:rFonts w:ascii="Garamond" w:hAnsi="Garamond"/>
          <w:sz w:val="24"/>
          <w:szCs w:val="24"/>
          <w:lang w:val="nl-NL"/>
        </w:rPr>
        <w:t xml:space="preserve">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en de verklaring af te leggen, dat wij gereed zijn om, </w:t>
      </w:r>
      <w:r w:rsidR="00704C1E" w:rsidRPr="00BF63DE">
        <w:rPr>
          <w:rFonts w:ascii="Garamond" w:hAnsi="Garamond"/>
          <w:sz w:val="24"/>
          <w:szCs w:val="24"/>
          <w:lang w:val="nl-NL"/>
        </w:rPr>
        <w:t>als</w:t>
      </w:r>
      <w:r w:rsidR="008F7742" w:rsidRPr="00BF63DE">
        <w:rPr>
          <w:rFonts w:ascii="Garamond" w:hAnsi="Garamond"/>
          <w:sz w:val="24"/>
          <w:szCs w:val="24"/>
          <w:lang w:val="nl-NL"/>
        </w:rPr>
        <w:t xml:space="preserve"> vijanden zich tegen</w:t>
      </w:r>
      <w:r w:rsidR="00262734" w:rsidRPr="00BF63DE">
        <w:rPr>
          <w:rFonts w:ascii="Garamond" w:hAnsi="Garamond"/>
          <w:sz w:val="24"/>
          <w:szCs w:val="24"/>
          <w:lang w:val="nl-NL"/>
        </w:rPr>
        <w:t xml:space="preserve"> uw </w:t>
      </w:r>
      <w:r w:rsidR="008F7742" w:rsidRPr="00BF63DE">
        <w:rPr>
          <w:rFonts w:ascii="Garamond" w:hAnsi="Garamond"/>
          <w:sz w:val="24"/>
          <w:szCs w:val="24"/>
          <w:lang w:val="nl-NL"/>
        </w:rPr>
        <w:t xml:space="preserve">persoon </w:t>
      </w:r>
      <w:r w:rsidR="000D2FE8" w:rsidRPr="00BF63DE">
        <w:rPr>
          <w:rFonts w:ascii="Garamond" w:hAnsi="Garamond"/>
          <w:sz w:val="24"/>
          <w:szCs w:val="24"/>
          <w:lang w:val="nl-NL"/>
        </w:rPr>
        <w:t>mocht</w:t>
      </w:r>
      <w:r w:rsidR="008F7742" w:rsidRPr="00BF63DE">
        <w:rPr>
          <w:rFonts w:ascii="Garamond" w:hAnsi="Garamond"/>
          <w:sz w:val="24"/>
          <w:szCs w:val="24"/>
          <w:lang w:val="nl-NL"/>
        </w:rPr>
        <w:t>en verzetten, ons leven te wagen voor u, die</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menigmaal met </w:t>
      </w:r>
      <w:r w:rsidR="004B4CDB" w:rsidRPr="00BF63DE">
        <w:rPr>
          <w:rFonts w:ascii="Garamond" w:hAnsi="Garamond"/>
          <w:sz w:val="24"/>
          <w:szCs w:val="24"/>
          <w:lang w:val="nl-NL"/>
        </w:rPr>
        <w:t>zoveel</w:t>
      </w:r>
      <w:r w:rsidR="008F7742" w:rsidRPr="00BF63DE">
        <w:rPr>
          <w:rFonts w:ascii="Garamond" w:hAnsi="Garamond"/>
          <w:sz w:val="24"/>
          <w:szCs w:val="24"/>
          <w:lang w:val="nl-NL"/>
        </w:rPr>
        <w:t xml:space="preserve"> grootmoedigheid en dapperheid het</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hebt gewaagd voor ons.</w:t>
      </w:r>
    </w:p>
    <w:p w14:paraId="43BED012" w14:textId="7AE6FB24"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Toen de </w:t>
      </w:r>
      <w:r w:rsidR="00BA09B6" w:rsidRPr="00BF63DE">
        <w:rPr>
          <w:rFonts w:ascii="Garamond" w:hAnsi="Garamond"/>
          <w:sz w:val="24"/>
          <w:szCs w:val="24"/>
          <w:lang w:val="nl-NL"/>
        </w:rPr>
        <w:t>Lord</w:t>
      </w:r>
      <w:r w:rsidRPr="00BF63DE">
        <w:rPr>
          <w:rFonts w:ascii="Garamond" w:hAnsi="Garamond"/>
          <w:sz w:val="24"/>
          <w:szCs w:val="24"/>
          <w:lang w:val="nl-NL"/>
        </w:rPr>
        <w:t xml:space="preserve"> </w:t>
      </w:r>
      <w:r w:rsidR="00453DE3" w:rsidRPr="00BF63DE">
        <w:rPr>
          <w:rFonts w:ascii="Garamond" w:hAnsi="Garamond"/>
          <w:sz w:val="24"/>
          <w:szCs w:val="24"/>
          <w:lang w:val="nl-NL"/>
        </w:rPr>
        <w:t>Protector</w:t>
      </w:r>
      <w:r w:rsidRPr="00BF63DE">
        <w:rPr>
          <w:rFonts w:ascii="Garamond" w:hAnsi="Garamond"/>
          <w:sz w:val="24"/>
          <w:szCs w:val="24"/>
          <w:lang w:val="nl-NL"/>
        </w:rPr>
        <w:t xml:space="preserve"> dit adres gelezen had, gaf hij het volgende antwoord:</w:t>
      </w:r>
    </w:p>
    <w:p w14:paraId="0A411484" w14:textId="2CA308F8" w:rsidR="008F7742" w:rsidRPr="00BF63DE" w:rsidRDefault="00650929" w:rsidP="00604B92">
      <w:pPr>
        <w:spacing w:after="240"/>
        <w:ind w:left="283" w:right="283"/>
        <w:jc w:val="both"/>
        <w:rPr>
          <w:rFonts w:ascii="Garamond" w:hAnsi="Garamond"/>
          <w:sz w:val="24"/>
          <w:szCs w:val="24"/>
          <w:lang w:val="nl-NL"/>
        </w:rPr>
      </w:pPr>
      <w:r w:rsidRPr="00BF63DE">
        <w:rPr>
          <w:rFonts w:ascii="Garamond" w:hAnsi="Garamond"/>
          <w:sz w:val="24"/>
          <w:szCs w:val="24"/>
          <w:lang w:val="nl-NL"/>
        </w:rPr>
        <w:t>M</w:t>
      </w:r>
      <w:r w:rsidR="008F7742" w:rsidRPr="00BF63DE">
        <w:rPr>
          <w:rFonts w:ascii="Garamond" w:hAnsi="Garamond"/>
          <w:sz w:val="24"/>
          <w:szCs w:val="24"/>
          <w:lang w:val="nl-NL"/>
        </w:rPr>
        <w:t>ijnh</w:t>
      </w:r>
      <w:r w:rsidR="00F47AED" w:rsidRPr="00BF63DE">
        <w:rPr>
          <w:rFonts w:ascii="Garamond" w:hAnsi="Garamond"/>
          <w:sz w:val="24"/>
          <w:szCs w:val="24"/>
          <w:lang w:val="nl-NL"/>
        </w:rPr>
        <w:t>eren</w:t>
      </w:r>
      <w:r w:rsidR="008F7742" w:rsidRPr="00BF63DE">
        <w:rPr>
          <w:rFonts w:ascii="Garamond" w:hAnsi="Garamond"/>
          <w:sz w:val="24"/>
          <w:szCs w:val="24"/>
          <w:lang w:val="nl-NL"/>
        </w:rPr>
        <w:t>! Ik heb</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verklaring gelezen. Hetgeen</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daarin met op</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tot</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verheffing aanvoert</w:t>
      </w:r>
      <w:r w:rsidR="009934B2" w:rsidRPr="00BF63DE">
        <w:rPr>
          <w:rFonts w:ascii="Garamond" w:hAnsi="Garamond"/>
          <w:sz w:val="24"/>
          <w:szCs w:val="24"/>
          <w:lang w:val="nl-NL"/>
        </w:rPr>
        <w:t>,</w:t>
      </w:r>
      <w:r w:rsidR="008F7742" w:rsidRPr="00BF63DE">
        <w:rPr>
          <w:rFonts w:ascii="Garamond" w:hAnsi="Garamond"/>
          <w:sz w:val="24"/>
          <w:szCs w:val="24"/>
          <w:lang w:val="nl-NL"/>
        </w:rPr>
        <w:t xml:space="preserve"> is waar. Ik heb het niet verlangd. Ik geloof dat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u dit denkbeeld heeft ingegeven. Ik heb behoefte aan</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gebeden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opdat ik k</w:t>
      </w:r>
      <w:r w:rsidR="00762C39" w:rsidRPr="00BF63DE">
        <w:rPr>
          <w:rFonts w:ascii="Garamond" w:hAnsi="Garamond"/>
          <w:sz w:val="24"/>
          <w:szCs w:val="24"/>
          <w:lang w:val="nl-NL"/>
        </w:rPr>
        <w:t>an</w:t>
      </w:r>
      <w:r w:rsidR="008F7742" w:rsidRPr="00BF63DE">
        <w:rPr>
          <w:rFonts w:ascii="Garamond" w:hAnsi="Garamond"/>
          <w:sz w:val="24"/>
          <w:szCs w:val="24"/>
          <w:lang w:val="nl-NL"/>
        </w:rPr>
        <w:t xml:space="preserve"> voortgaan te handelen,</w:t>
      </w:r>
      <w:r w:rsidR="000260AF" w:rsidRPr="00BF63DE">
        <w:rPr>
          <w:rFonts w:ascii="Garamond" w:hAnsi="Garamond"/>
          <w:sz w:val="24"/>
          <w:szCs w:val="24"/>
          <w:lang w:val="nl-NL"/>
        </w:rPr>
        <w:t xml:space="preserve"> zoals </w:t>
      </w:r>
      <w:r w:rsidR="00F47AED" w:rsidRPr="00BF63DE">
        <w:rPr>
          <w:rFonts w:ascii="Garamond" w:hAnsi="Garamond"/>
          <w:sz w:val="24"/>
          <w:szCs w:val="24"/>
          <w:lang w:val="nl-NL"/>
        </w:rPr>
        <w:t xml:space="preserve">u </w:t>
      </w:r>
      <w:r w:rsidR="008F7742" w:rsidRPr="00BF63DE">
        <w:rPr>
          <w:rFonts w:ascii="Garamond" w:hAnsi="Garamond"/>
          <w:sz w:val="24"/>
          <w:szCs w:val="24"/>
          <w:lang w:val="nl-NL"/>
        </w:rPr>
        <w:t xml:space="preserve">zegt dat ik gedaan heb: want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is mijn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 steun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op hem stel ik al</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hoop’.</w:t>
      </w:r>
      <w:r w:rsidRPr="00BF63DE">
        <w:rPr>
          <w:rStyle w:val="FootnoteReference"/>
          <w:rFonts w:ascii="Garamond" w:hAnsi="Garamond"/>
          <w:sz w:val="24"/>
          <w:szCs w:val="24"/>
          <w:lang w:val="nl-NL"/>
        </w:rPr>
        <w:footnoteReference w:id="307"/>
      </w:r>
    </w:p>
    <w:p w14:paraId="7DBCB47C" w14:textId="54575CF2"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Wij </w:t>
      </w:r>
      <w:r w:rsidR="00EF5FD1" w:rsidRPr="00BF63DE">
        <w:rPr>
          <w:rFonts w:ascii="Garamond" w:hAnsi="Garamond"/>
          <w:sz w:val="24"/>
          <w:szCs w:val="24"/>
          <w:lang w:val="nl-NL"/>
        </w:rPr>
        <w:t>geloven</w:t>
      </w:r>
      <w:r w:rsidRPr="00BF63DE">
        <w:rPr>
          <w:rFonts w:ascii="Garamond" w:hAnsi="Garamond"/>
          <w:sz w:val="24"/>
          <w:szCs w:val="24"/>
          <w:lang w:val="nl-NL"/>
        </w:rPr>
        <w:t xml:space="preserve"> aan de oprechtheid</w:t>
      </w:r>
      <w:r w:rsidR="00737C39" w:rsidRPr="00BF63DE">
        <w:rPr>
          <w:rFonts w:ascii="Garamond" w:hAnsi="Garamond"/>
          <w:sz w:val="24"/>
          <w:szCs w:val="24"/>
          <w:lang w:val="nl-NL"/>
        </w:rPr>
        <w:t xml:space="preserve"> van deze </w:t>
      </w:r>
      <w:r w:rsidRPr="00BF63DE">
        <w:rPr>
          <w:rFonts w:ascii="Garamond" w:hAnsi="Garamond"/>
          <w:sz w:val="24"/>
          <w:szCs w:val="24"/>
          <w:lang w:val="nl-NL"/>
        </w:rPr>
        <w:t>woorden.</w:t>
      </w:r>
    </w:p>
    <w:p w14:paraId="22258D3E" w14:textId="779C5DD5"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Tezelfdertijd verloor de </w:t>
      </w:r>
      <w:r w:rsidR="00453DE3" w:rsidRPr="00BF63DE">
        <w:rPr>
          <w:rFonts w:ascii="Garamond" w:hAnsi="Garamond"/>
          <w:sz w:val="24"/>
          <w:szCs w:val="24"/>
          <w:lang w:val="nl-NL"/>
        </w:rPr>
        <w:t>Protector</w:t>
      </w:r>
      <w:r w:rsidRPr="00BF63DE">
        <w:rPr>
          <w:rFonts w:ascii="Garamond" w:hAnsi="Garamond"/>
          <w:sz w:val="24"/>
          <w:szCs w:val="24"/>
          <w:lang w:val="nl-NL"/>
        </w:rPr>
        <w:t xml:space="preserve"> </w:t>
      </w:r>
      <w:r w:rsidR="00BA09B6" w:rsidRPr="00BF63DE">
        <w:rPr>
          <w:rFonts w:ascii="Garamond" w:hAnsi="Garamond"/>
          <w:sz w:val="24"/>
          <w:szCs w:val="24"/>
          <w:lang w:val="nl-NL"/>
        </w:rPr>
        <w:t>Ierland</w:t>
      </w:r>
      <w:r w:rsidRPr="00BF63DE">
        <w:rPr>
          <w:rFonts w:ascii="Garamond" w:hAnsi="Garamond"/>
          <w:sz w:val="24"/>
          <w:szCs w:val="24"/>
          <w:lang w:val="nl-NL"/>
        </w:rPr>
        <w:t xml:space="preserve"> niet uit het oog</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het was</w:t>
      </w:r>
      <w:r w:rsidR="00387D1B" w:rsidRPr="00BF63DE">
        <w:rPr>
          <w:rFonts w:ascii="Garamond" w:hAnsi="Garamond"/>
          <w:sz w:val="24"/>
          <w:szCs w:val="24"/>
          <w:lang w:val="nl-NL"/>
        </w:rPr>
        <w:t xml:space="preserve"> een </w:t>
      </w:r>
      <w:r w:rsidRPr="00BF63DE">
        <w:rPr>
          <w:rFonts w:ascii="Garamond" w:hAnsi="Garamond"/>
          <w:sz w:val="24"/>
          <w:szCs w:val="24"/>
          <w:lang w:val="nl-NL"/>
        </w:rPr>
        <w:t>politiek van geduld, gematigdheid en gestrengheid tevens</w:t>
      </w:r>
      <w:r w:rsidR="007C628E" w:rsidRPr="00BF63DE">
        <w:rPr>
          <w:rFonts w:ascii="Garamond" w:hAnsi="Garamond"/>
          <w:sz w:val="24"/>
          <w:szCs w:val="24"/>
          <w:lang w:val="nl-NL"/>
        </w:rPr>
        <w:t>, die</w:t>
      </w:r>
      <w:r w:rsidRPr="00BF63DE">
        <w:rPr>
          <w:rFonts w:ascii="Garamond" w:hAnsi="Garamond"/>
          <w:sz w:val="24"/>
          <w:szCs w:val="24"/>
          <w:lang w:val="nl-NL"/>
        </w:rPr>
        <w:t xml:space="preserve"> hij ten aanzien van dat ongelukkige land volgde. Ierland was </w:t>
      </w:r>
      <w:r w:rsidR="000260AF" w:rsidRPr="00BF63DE">
        <w:rPr>
          <w:rFonts w:ascii="Garamond" w:hAnsi="Garamond"/>
          <w:sz w:val="24"/>
          <w:szCs w:val="24"/>
          <w:lang w:val="nl-NL"/>
        </w:rPr>
        <w:t>opnieuw</w:t>
      </w:r>
      <w:r w:rsidRPr="00BF63DE">
        <w:rPr>
          <w:rFonts w:ascii="Garamond" w:hAnsi="Garamond"/>
          <w:sz w:val="24"/>
          <w:szCs w:val="24"/>
          <w:lang w:val="nl-NL"/>
        </w:rPr>
        <w:t xml:space="preserve"> aan onrust en woeling ten prooi</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aldaar moest tegen partijhaat, oproer en anarchie worden krijg gevoerd. Wij laten hier de voorschriften volgen, die </w:t>
      </w:r>
      <w:r w:rsidR="009934B2" w:rsidRPr="00BF63DE">
        <w:rPr>
          <w:rFonts w:ascii="Garamond" w:hAnsi="Garamond"/>
          <w:sz w:val="24"/>
          <w:szCs w:val="24"/>
          <w:lang w:val="nl-NL"/>
        </w:rPr>
        <w:t>Oliver</w:t>
      </w:r>
      <w:r w:rsidR="00895B1E" w:rsidRPr="00BF63DE">
        <w:rPr>
          <w:rFonts w:ascii="Garamond" w:hAnsi="Garamond"/>
          <w:sz w:val="24"/>
          <w:szCs w:val="24"/>
          <w:lang w:val="nl-NL"/>
        </w:rPr>
        <w:t xml:space="preserve"> die </w:t>
      </w:r>
      <w:r w:rsidRPr="00BF63DE">
        <w:rPr>
          <w:rFonts w:ascii="Garamond" w:hAnsi="Garamond"/>
          <w:sz w:val="24"/>
          <w:szCs w:val="24"/>
          <w:lang w:val="nl-NL"/>
        </w:rPr>
        <w:t>betreffende aan</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zoon </w:t>
      </w:r>
      <w:r w:rsidR="00DE145E" w:rsidRPr="00BF63DE">
        <w:rPr>
          <w:rFonts w:ascii="Garamond" w:hAnsi="Garamond"/>
          <w:sz w:val="24"/>
          <w:szCs w:val="24"/>
          <w:lang w:val="nl-NL"/>
        </w:rPr>
        <w:t>Henry</w:t>
      </w:r>
      <w:r w:rsidRPr="00BF63DE">
        <w:rPr>
          <w:rFonts w:ascii="Garamond" w:hAnsi="Garamond"/>
          <w:sz w:val="24"/>
          <w:szCs w:val="24"/>
          <w:lang w:val="nl-NL"/>
        </w:rPr>
        <w:t xml:space="preserve"> gaf.</w:t>
      </w:r>
    </w:p>
    <w:p w14:paraId="7626D50F" w14:textId="7F2BD7F6" w:rsidR="008F7742" w:rsidRPr="00BF63DE" w:rsidRDefault="00650929" w:rsidP="00604B92">
      <w:pPr>
        <w:spacing w:after="240"/>
        <w:ind w:left="283" w:right="283"/>
        <w:jc w:val="both"/>
        <w:rPr>
          <w:rFonts w:ascii="Garamond" w:hAnsi="Garamond"/>
          <w:sz w:val="24"/>
          <w:szCs w:val="24"/>
          <w:lang w:val="nl-NL"/>
        </w:rPr>
      </w:pPr>
      <w:r w:rsidRPr="00BF63DE">
        <w:rPr>
          <w:rFonts w:ascii="Garamond" w:hAnsi="Garamond"/>
          <w:sz w:val="24"/>
          <w:szCs w:val="24"/>
          <w:lang w:val="nl-NL"/>
        </w:rPr>
        <w:t>A</w:t>
      </w:r>
      <w:r w:rsidR="008F7742" w:rsidRPr="00BF63DE">
        <w:rPr>
          <w:rFonts w:ascii="Garamond" w:hAnsi="Garamond"/>
          <w:sz w:val="24"/>
          <w:szCs w:val="24"/>
          <w:lang w:val="nl-NL"/>
        </w:rPr>
        <w:t xml:space="preserve">an </w:t>
      </w:r>
      <w:r w:rsidR="000D2FE8" w:rsidRPr="00BF63DE">
        <w:rPr>
          <w:rFonts w:ascii="Garamond" w:hAnsi="Garamond"/>
          <w:sz w:val="24"/>
          <w:szCs w:val="24"/>
          <w:lang w:val="nl-NL"/>
        </w:rPr>
        <w:t>mijn</w:t>
      </w:r>
      <w:r w:rsidR="008F7742" w:rsidRPr="00BF63DE">
        <w:rPr>
          <w:rFonts w:ascii="Garamond" w:hAnsi="Garamond"/>
          <w:sz w:val="24"/>
          <w:szCs w:val="24"/>
          <w:lang w:val="nl-NL"/>
        </w:rPr>
        <w:t xml:space="preserve"> zoon </w:t>
      </w:r>
      <w:r w:rsidR="00DE145E" w:rsidRPr="00BF63DE">
        <w:rPr>
          <w:rFonts w:ascii="Garamond" w:hAnsi="Garamond"/>
          <w:sz w:val="24"/>
          <w:szCs w:val="24"/>
          <w:lang w:val="nl-NL"/>
        </w:rPr>
        <w:t>Henry</w:t>
      </w:r>
      <w:r w:rsidR="008F7742" w:rsidRPr="00BF63DE">
        <w:rPr>
          <w:rFonts w:ascii="Garamond" w:hAnsi="Garamond"/>
          <w:sz w:val="24"/>
          <w:szCs w:val="24"/>
          <w:lang w:val="nl-NL"/>
        </w:rPr>
        <w:t xml:space="preserve"> Cromwell</w:t>
      </w:r>
      <w:r w:rsidR="009934B2" w:rsidRPr="00BF63DE">
        <w:rPr>
          <w:rFonts w:ascii="Garamond" w:hAnsi="Garamond"/>
          <w:sz w:val="24"/>
          <w:szCs w:val="24"/>
          <w:lang w:val="nl-NL"/>
        </w:rPr>
        <w:t>,</w:t>
      </w:r>
      <w:r w:rsidR="008F7742" w:rsidRPr="00BF63DE">
        <w:rPr>
          <w:rFonts w:ascii="Garamond" w:hAnsi="Garamond"/>
          <w:sz w:val="24"/>
          <w:szCs w:val="24"/>
          <w:lang w:val="nl-NL"/>
        </w:rPr>
        <w:t xml:space="preserve"> te </w:t>
      </w:r>
      <w:r w:rsidR="00FC0561" w:rsidRPr="00BF63DE">
        <w:rPr>
          <w:rFonts w:ascii="Garamond" w:hAnsi="Garamond"/>
          <w:sz w:val="24"/>
          <w:szCs w:val="24"/>
          <w:lang w:val="nl-NL"/>
        </w:rPr>
        <w:t>Dublin</w:t>
      </w:r>
      <w:r w:rsidR="009934B2" w:rsidRPr="00BF63DE">
        <w:rPr>
          <w:rFonts w:ascii="Garamond" w:hAnsi="Garamond"/>
          <w:sz w:val="24"/>
          <w:szCs w:val="24"/>
          <w:lang w:val="nl-NL"/>
        </w:rPr>
        <w:t>,</w:t>
      </w:r>
      <w:r w:rsidR="008F7742" w:rsidRPr="00BF63DE">
        <w:rPr>
          <w:rFonts w:ascii="Garamond" w:hAnsi="Garamond"/>
          <w:sz w:val="24"/>
          <w:szCs w:val="24"/>
          <w:lang w:val="nl-NL"/>
        </w:rPr>
        <w:t xml:space="preserve"> in </w:t>
      </w:r>
      <w:r w:rsidR="00BA09B6" w:rsidRPr="00BF63DE">
        <w:rPr>
          <w:rFonts w:ascii="Garamond" w:hAnsi="Garamond"/>
          <w:sz w:val="24"/>
          <w:szCs w:val="24"/>
          <w:lang w:val="nl-NL"/>
        </w:rPr>
        <w:t>Ierland</w:t>
      </w:r>
      <w:r w:rsidR="008F7742" w:rsidRPr="00BF63DE">
        <w:rPr>
          <w:rFonts w:ascii="Garamond" w:hAnsi="Garamond"/>
          <w:sz w:val="24"/>
          <w:szCs w:val="24"/>
          <w:lang w:val="nl-NL"/>
        </w:rPr>
        <w:t>.</w:t>
      </w:r>
    </w:p>
    <w:p w14:paraId="2687334D" w14:textId="77777777" w:rsidR="00650929" w:rsidRPr="00BF63DE" w:rsidRDefault="00FC0561" w:rsidP="00604B92">
      <w:pPr>
        <w:spacing w:after="240"/>
        <w:ind w:left="283" w:right="283"/>
        <w:jc w:val="right"/>
        <w:rPr>
          <w:rFonts w:ascii="Garamond" w:hAnsi="Garamond"/>
          <w:sz w:val="24"/>
          <w:szCs w:val="24"/>
          <w:lang w:val="nl-NL"/>
        </w:rPr>
      </w:pPr>
      <w:r w:rsidRPr="00BF63DE">
        <w:rPr>
          <w:rFonts w:ascii="Garamond" w:hAnsi="Garamond"/>
          <w:sz w:val="24"/>
          <w:szCs w:val="24"/>
          <w:lang w:val="nl-NL"/>
        </w:rPr>
        <w:t>Whitehal</w:t>
      </w:r>
      <w:r w:rsidR="008F7742" w:rsidRPr="00BF63DE">
        <w:rPr>
          <w:rFonts w:ascii="Garamond" w:hAnsi="Garamond"/>
          <w:sz w:val="24"/>
          <w:szCs w:val="24"/>
          <w:lang w:val="nl-NL"/>
        </w:rPr>
        <w:t xml:space="preserve">l, 21 november 1655. </w:t>
      </w:r>
    </w:p>
    <w:p w14:paraId="4AC898DC" w14:textId="72B16EC9" w:rsidR="008F7742" w:rsidRPr="00BF63DE" w:rsidRDefault="00650929" w:rsidP="00604B92">
      <w:pPr>
        <w:spacing w:after="240"/>
        <w:ind w:left="283" w:right="283"/>
        <w:jc w:val="both"/>
        <w:rPr>
          <w:rFonts w:ascii="Garamond" w:hAnsi="Garamond"/>
          <w:sz w:val="24"/>
          <w:szCs w:val="24"/>
          <w:lang w:val="nl-NL"/>
        </w:rPr>
      </w:pPr>
      <w:r w:rsidRPr="00BF63DE">
        <w:rPr>
          <w:rFonts w:ascii="Garamond" w:hAnsi="Garamond"/>
          <w:sz w:val="24"/>
          <w:szCs w:val="24"/>
          <w:lang w:val="nl-NL"/>
        </w:rPr>
        <w:t>M</w:t>
      </w:r>
      <w:r w:rsidR="008F7742" w:rsidRPr="00BF63DE">
        <w:rPr>
          <w:rFonts w:ascii="Garamond" w:hAnsi="Garamond"/>
          <w:sz w:val="24"/>
          <w:szCs w:val="24"/>
          <w:lang w:val="nl-NL"/>
        </w:rPr>
        <w:t>ijn zoon</w:t>
      </w:r>
      <w:r w:rsidR="009934B2" w:rsidRPr="00BF63DE">
        <w:rPr>
          <w:rFonts w:ascii="Garamond" w:hAnsi="Garamond"/>
          <w:sz w:val="24"/>
          <w:szCs w:val="24"/>
          <w:lang w:val="nl-NL"/>
        </w:rPr>
        <w:t>!</w:t>
      </w:r>
    </w:p>
    <w:p w14:paraId="0C9D05DE" w14:textId="08A33DA9" w:rsidR="008F7742" w:rsidRPr="00BF63DE" w:rsidRDefault="00650929" w:rsidP="00604B92">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k heb</w:t>
      </w:r>
      <w:r w:rsidR="00262734" w:rsidRPr="00BF63DE">
        <w:rPr>
          <w:rFonts w:ascii="Garamond" w:hAnsi="Garamond"/>
          <w:sz w:val="24"/>
          <w:szCs w:val="24"/>
          <w:lang w:val="nl-NL"/>
        </w:rPr>
        <w:t xml:space="preserve"> </w:t>
      </w:r>
      <w:r w:rsidR="00762C39" w:rsidRPr="00BF63DE">
        <w:rPr>
          <w:rFonts w:ascii="Garamond" w:hAnsi="Garamond"/>
          <w:sz w:val="24"/>
          <w:szCs w:val="24"/>
          <w:lang w:val="nl-NL"/>
        </w:rPr>
        <w:t>je</w:t>
      </w:r>
      <w:r w:rsidR="00262734" w:rsidRPr="00BF63DE">
        <w:rPr>
          <w:rFonts w:ascii="Garamond" w:hAnsi="Garamond"/>
          <w:sz w:val="24"/>
          <w:szCs w:val="24"/>
          <w:lang w:val="nl-NL"/>
        </w:rPr>
        <w:t xml:space="preserve"> </w:t>
      </w:r>
      <w:r w:rsidR="008F7742" w:rsidRPr="00BF63DE">
        <w:rPr>
          <w:rFonts w:ascii="Garamond" w:hAnsi="Garamond"/>
          <w:sz w:val="24"/>
          <w:szCs w:val="24"/>
          <w:lang w:val="nl-NL"/>
        </w:rPr>
        <w:t xml:space="preserve">brief aan mijnheer de secretaris </w:t>
      </w:r>
      <w:r w:rsidR="00762C39" w:rsidRPr="00BF63DE">
        <w:rPr>
          <w:rFonts w:ascii="Garamond" w:hAnsi="Garamond"/>
          <w:sz w:val="24"/>
          <w:szCs w:val="24"/>
          <w:lang w:val="nl-NL"/>
        </w:rPr>
        <w:t xml:space="preserve">Thurloe </w:t>
      </w:r>
      <w:r w:rsidR="008F7742" w:rsidRPr="00BF63DE">
        <w:rPr>
          <w:rFonts w:ascii="Garamond" w:hAnsi="Garamond"/>
          <w:sz w:val="24"/>
          <w:szCs w:val="24"/>
          <w:lang w:val="nl-NL"/>
        </w:rPr>
        <w:t>gelezen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ik zie daaruit dat</w:t>
      </w:r>
      <w:r w:rsidR="00F47AED" w:rsidRPr="00BF63DE">
        <w:rPr>
          <w:rFonts w:ascii="Garamond" w:hAnsi="Garamond"/>
          <w:sz w:val="24"/>
          <w:szCs w:val="24"/>
          <w:lang w:val="nl-NL"/>
        </w:rPr>
        <w:t xml:space="preserve"> </w:t>
      </w:r>
      <w:r w:rsidR="00762C39" w:rsidRPr="00BF63DE">
        <w:rPr>
          <w:rFonts w:ascii="Garamond" w:hAnsi="Garamond"/>
          <w:sz w:val="24"/>
          <w:szCs w:val="24"/>
          <w:lang w:val="nl-NL"/>
        </w:rPr>
        <w:t>je</w:t>
      </w:r>
      <w:r w:rsidR="00F47AED" w:rsidRPr="00BF63DE">
        <w:rPr>
          <w:rFonts w:ascii="Garamond" w:hAnsi="Garamond"/>
          <w:sz w:val="24"/>
          <w:szCs w:val="24"/>
          <w:lang w:val="nl-NL"/>
        </w:rPr>
        <w:t xml:space="preserve"> </w:t>
      </w:r>
      <w:r w:rsidR="008F7742" w:rsidRPr="00BF63DE">
        <w:rPr>
          <w:rFonts w:ascii="Garamond" w:hAnsi="Garamond"/>
          <w:sz w:val="24"/>
          <w:szCs w:val="24"/>
          <w:lang w:val="nl-NL"/>
        </w:rPr>
        <w:t>o</w:t>
      </w:r>
      <w:r w:rsidR="00762C39" w:rsidRPr="00BF63DE">
        <w:rPr>
          <w:rFonts w:ascii="Garamond" w:hAnsi="Garamond"/>
          <w:sz w:val="24"/>
          <w:szCs w:val="24"/>
          <w:lang w:val="nl-NL"/>
        </w:rPr>
        <w:t xml:space="preserve">ver </w:t>
      </w:r>
      <w:r w:rsidR="00630D35" w:rsidRPr="00BF63DE">
        <w:rPr>
          <w:rFonts w:ascii="Garamond" w:hAnsi="Garamond"/>
          <w:sz w:val="24"/>
          <w:szCs w:val="24"/>
          <w:lang w:val="nl-NL"/>
        </w:rPr>
        <w:t xml:space="preserve">deze </w:t>
      </w:r>
      <w:r w:rsidR="008F7742" w:rsidRPr="00BF63DE">
        <w:rPr>
          <w:rFonts w:ascii="Garamond" w:hAnsi="Garamond"/>
          <w:sz w:val="24"/>
          <w:szCs w:val="24"/>
          <w:lang w:val="nl-NL"/>
        </w:rPr>
        <w:t xml:space="preserve">en genen </w:t>
      </w:r>
      <w:r w:rsidR="00762C39" w:rsidRPr="00BF63DE">
        <w:rPr>
          <w:rFonts w:ascii="Garamond" w:hAnsi="Garamond"/>
          <w:sz w:val="24"/>
          <w:szCs w:val="24"/>
          <w:lang w:val="nl-NL"/>
        </w:rPr>
        <w:t>met</w:t>
      </w:r>
      <w:r w:rsidR="008F7742" w:rsidRPr="00BF63DE">
        <w:rPr>
          <w:rFonts w:ascii="Garamond" w:hAnsi="Garamond"/>
          <w:sz w:val="24"/>
          <w:szCs w:val="24"/>
          <w:lang w:val="nl-NL"/>
        </w:rPr>
        <w:t xml:space="preserve"> wie</w:t>
      </w:r>
      <w:r w:rsidR="00F47AED" w:rsidRPr="00BF63DE">
        <w:rPr>
          <w:rFonts w:ascii="Garamond" w:hAnsi="Garamond"/>
          <w:sz w:val="24"/>
          <w:szCs w:val="24"/>
          <w:lang w:val="nl-NL"/>
        </w:rPr>
        <w:t xml:space="preserve"> </w:t>
      </w:r>
      <w:r w:rsidR="00762C39" w:rsidRPr="00BF63DE">
        <w:rPr>
          <w:rFonts w:ascii="Garamond" w:hAnsi="Garamond"/>
          <w:sz w:val="24"/>
          <w:szCs w:val="24"/>
          <w:lang w:val="nl-NL"/>
        </w:rPr>
        <w:t>je</w:t>
      </w:r>
      <w:r w:rsidR="00F47AED" w:rsidRPr="00BF63DE">
        <w:rPr>
          <w:rFonts w:ascii="Garamond" w:hAnsi="Garamond"/>
          <w:sz w:val="24"/>
          <w:szCs w:val="24"/>
          <w:lang w:val="nl-NL"/>
        </w:rPr>
        <w:t xml:space="preserve"> </w:t>
      </w:r>
      <w:r w:rsidR="008F7742" w:rsidRPr="00BF63DE">
        <w:rPr>
          <w:rFonts w:ascii="Garamond" w:hAnsi="Garamond"/>
          <w:sz w:val="24"/>
          <w:szCs w:val="24"/>
          <w:lang w:val="nl-NL"/>
        </w:rPr>
        <w:t xml:space="preserve">omringd </w:t>
      </w:r>
      <w:r w:rsidR="002561DE" w:rsidRPr="00BF63DE">
        <w:rPr>
          <w:rFonts w:ascii="Garamond" w:hAnsi="Garamond"/>
          <w:sz w:val="24"/>
          <w:szCs w:val="24"/>
          <w:lang w:val="nl-NL"/>
        </w:rPr>
        <w:t>bent</w:t>
      </w:r>
      <w:r w:rsidR="008F7742" w:rsidRPr="00BF63DE">
        <w:rPr>
          <w:rFonts w:ascii="Garamond" w:hAnsi="Garamond"/>
          <w:sz w:val="24"/>
          <w:szCs w:val="24"/>
          <w:lang w:val="nl-NL"/>
        </w:rPr>
        <w:t xml:space="preserve">,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 bekommering hebt,</w:t>
      </w:r>
      <w:r w:rsidR="009934B2" w:rsidRPr="00BF63DE">
        <w:rPr>
          <w:rFonts w:ascii="Garamond" w:hAnsi="Garamond"/>
          <w:sz w:val="24"/>
          <w:szCs w:val="24"/>
          <w:lang w:val="nl-NL"/>
        </w:rPr>
        <w:t xml:space="preserve"> zo</w:t>
      </w:r>
      <w:r w:rsidR="00762C39" w:rsidRPr="00BF63DE">
        <w:rPr>
          <w:rFonts w:ascii="Garamond" w:hAnsi="Garamond"/>
          <w:sz w:val="24"/>
          <w:szCs w:val="24"/>
          <w:lang w:val="nl-NL"/>
        </w:rPr>
        <w:t>wel</w:t>
      </w:r>
      <w:r w:rsidR="009934B2" w:rsidRPr="00BF63DE">
        <w:rPr>
          <w:rFonts w:ascii="Garamond" w:hAnsi="Garamond"/>
          <w:sz w:val="24"/>
          <w:szCs w:val="24"/>
          <w:lang w:val="nl-NL"/>
        </w:rPr>
        <w:t xml:space="preserve"> </w:t>
      </w:r>
      <w:r w:rsidR="008F7742" w:rsidRPr="00BF63DE">
        <w:rPr>
          <w:rFonts w:ascii="Garamond" w:hAnsi="Garamond"/>
          <w:sz w:val="24"/>
          <w:szCs w:val="24"/>
          <w:lang w:val="nl-NL"/>
        </w:rPr>
        <w:t>wat hun gedrag met op</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tot </w:t>
      </w:r>
      <w:r w:rsidR="00762C39" w:rsidRPr="00BF63DE">
        <w:rPr>
          <w:rFonts w:ascii="Garamond" w:hAnsi="Garamond"/>
          <w:sz w:val="24"/>
          <w:szCs w:val="24"/>
          <w:lang w:val="nl-NL"/>
        </w:rPr>
        <w:t>je</w:t>
      </w:r>
      <w:r w:rsidR="004F2372" w:rsidRPr="00BF63DE">
        <w:rPr>
          <w:rFonts w:ascii="Garamond" w:hAnsi="Garamond"/>
          <w:sz w:val="24"/>
          <w:szCs w:val="24"/>
          <w:lang w:val="nl-NL"/>
        </w:rPr>
        <w:t>zelf</w:t>
      </w:r>
      <w:r w:rsidR="008F7742" w:rsidRPr="00BF63DE">
        <w:rPr>
          <w:rFonts w:ascii="Garamond" w:hAnsi="Garamond"/>
          <w:sz w:val="24"/>
          <w:szCs w:val="24"/>
          <w:lang w:val="nl-NL"/>
        </w:rPr>
        <w:t xml:space="preserve"> aangaat, als met betrekking tot de openbare aangelegenheden.</w:t>
      </w:r>
    </w:p>
    <w:p w14:paraId="7EF6D63C" w14:textId="1718B1E2" w:rsidR="008F7742" w:rsidRPr="00BF63DE" w:rsidRDefault="00762C39" w:rsidP="00604B92">
      <w:pPr>
        <w:spacing w:after="240"/>
        <w:ind w:left="283" w:right="283"/>
        <w:jc w:val="both"/>
        <w:rPr>
          <w:rFonts w:ascii="Garamond" w:hAnsi="Garamond"/>
          <w:sz w:val="24"/>
          <w:szCs w:val="24"/>
          <w:lang w:val="nl-NL"/>
        </w:rPr>
      </w:pPr>
      <w:r w:rsidRPr="00BF63DE">
        <w:rPr>
          <w:rFonts w:ascii="Garamond" w:hAnsi="Garamond"/>
          <w:sz w:val="24"/>
          <w:szCs w:val="24"/>
          <w:lang w:val="nl-NL"/>
        </w:rPr>
        <w:t>Ik</w:t>
      </w:r>
      <w:r w:rsidR="008F7742" w:rsidRPr="00BF63DE">
        <w:rPr>
          <w:rFonts w:ascii="Garamond" w:hAnsi="Garamond"/>
          <w:sz w:val="24"/>
          <w:szCs w:val="24"/>
          <w:lang w:val="nl-NL"/>
        </w:rPr>
        <w:t xml:space="preserve"> ben ervan overtuigd</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er wel lieden kunnen zijn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niet zeer tevreden zijn met de</w:t>
      </w:r>
      <w:r w:rsidR="00026DF6" w:rsidRPr="00BF63DE">
        <w:rPr>
          <w:rFonts w:ascii="Garamond" w:hAnsi="Garamond"/>
          <w:sz w:val="24"/>
          <w:szCs w:val="24"/>
          <w:lang w:val="nl-NL"/>
        </w:rPr>
        <w:t xml:space="preserve"> tegenwoordige </w:t>
      </w:r>
      <w:r w:rsidR="008F7742" w:rsidRPr="00BF63DE">
        <w:rPr>
          <w:rFonts w:ascii="Garamond" w:hAnsi="Garamond"/>
          <w:sz w:val="24"/>
          <w:szCs w:val="24"/>
          <w:lang w:val="nl-NL"/>
        </w:rPr>
        <w:t>staat van zaken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die </w:t>
      </w:r>
      <w:r w:rsidR="00650929" w:rsidRPr="00BF63DE">
        <w:rPr>
          <w:rFonts w:ascii="Garamond" w:hAnsi="Garamond"/>
          <w:sz w:val="24"/>
          <w:szCs w:val="24"/>
          <w:lang w:val="nl-NL"/>
        </w:rPr>
        <w:t xml:space="preserve">heel </w:t>
      </w:r>
      <w:r w:rsidR="00B47E70" w:rsidRPr="00BF63DE">
        <w:rPr>
          <w:rFonts w:ascii="Garamond" w:hAnsi="Garamond"/>
          <w:sz w:val="24"/>
          <w:szCs w:val="24"/>
          <w:lang w:val="nl-NL"/>
        </w:rPr>
        <w:t>graag</w:t>
      </w:r>
      <w:r w:rsidR="008F7742" w:rsidRPr="00BF63DE">
        <w:rPr>
          <w:rFonts w:ascii="Garamond" w:hAnsi="Garamond"/>
          <w:sz w:val="24"/>
          <w:szCs w:val="24"/>
          <w:lang w:val="nl-NL"/>
        </w:rPr>
        <w:t xml:space="preserve"> van elke gelegenheid gebruik maken om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ontevredenheid te doen blijken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w:t>
      </w:r>
      <w:r w:rsidR="00F47AED" w:rsidRPr="00BF63DE">
        <w:rPr>
          <w:rFonts w:ascii="Garamond" w:hAnsi="Garamond"/>
          <w:sz w:val="24"/>
          <w:szCs w:val="24"/>
          <w:lang w:val="nl-NL"/>
        </w:rPr>
        <w:t xml:space="preserve"> </w:t>
      </w:r>
      <w:r w:rsidRPr="00BF63DE">
        <w:rPr>
          <w:rFonts w:ascii="Garamond" w:hAnsi="Garamond"/>
          <w:sz w:val="24"/>
          <w:szCs w:val="24"/>
          <w:lang w:val="nl-NL"/>
        </w:rPr>
        <w:t>je</w:t>
      </w:r>
      <w:r w:rsidR="00F47AED" w:rsidRPr="00BF63DE">
        <w:rPr>
          <w:rFonts w:ascii="Garamond" w:hAnsi="Garamond"/>
          <w:sz w:val="24"/>
          <w:szCs w:val="24"/>
          <w:lang w:val="nl-NL"/>
        </w:rPr>
        <w:t xml:space="preserve"> </w:t>
      </w:r>
      <w:r w:rsidR="008F7742" w:rsidRPr="00BF63DE">
        <w:rPr>
          <w:rFonts w:ascii="Garamond" w:hAnsi="Garamond"/>
          <w:sz w:val="24"/>
          <w:szCs w:val="24"/>
          <w:lang w:val="nl-NL"/>
        </w:rPr>
        <w:t xml:space="preserve">moet daaraan </w:t>
      </w:r>
      <w:r w:rsidR="004B4CDB" w:rsidRPr="00BF63DE">
        <w:rPr>
          <w:rFonts w:ascii="Garamond" w:hAnsi="Garamond"/>
          <w:sz w:val="24"/>
          <w:szCs w:val="24"/>
          <w:lang w:val="nl-NL"/>
        </w:rPr>
        <w:t>zoveel</w:t>
      </w:r>
      <w:r w:rsidR="008F7742" w:rsidRPr="00BF63DE">
        <w:rPr>
          <w:rFonts w:ascii="Garamond" w:hAnsi="Garamond"/>
          <w:sz w:val="24"/>
          <w:szCs w:val="24"/>
          <w:lang w:val="nl-NL"/>
        </w:rPr>
        <w:t xml:space="preserve"> be</w:t>
      </w:r>
      <w:r w:rsidR="004F2372" w:rsidRPr="00BF63DE">
        <w:rPr>
          <w:rFonts w:ascii="Garamond" w:hAnsi="Garamond"/>
          <w:sz w:val="24"/>
          <w:szCs w:val="24"/>
          <w:lang w:val="nl-NL"/>
        </w:rPr>
        <w:t>teken</w:t>
      </w:r>
      <w:r w:rsidR="008F7742" w:rsidRPr="00BF63DE">
        <w:rPr>
          <w:rFonts w:ascii="Garamond" w:hAnsi="Garamond"/>
          <w:sz w:val="24"/>
          <w:szCs w:val="24"/>
          <w:lang w:val="nl-NL"/>
        </w:rPr>
        <w:t>is niet hechten. Door de tijd en met geduld kunnen zij tot</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gunstiger denkwijs ge</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worden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ertoe geleid om datgene wat thans nog voor hun blik verborgen schijnt, in te zien en te erkennen. Dit zal vooral gebeuren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wanneer zij</w:t>
      </w:r>
      <w:r w:rsidR="00026DF6" w:rsidRPr="00BF63DE">
        <w:rPr>
          <w:rFonts w:ascii="Garamond" w:hAnsi="Garamond"/>
          <w:sz w:val="24"/>
          <w:szCs w:val="24"/>
          <w:lang w:val="nl-NL"/>
        </w:rPr>
        <w:t xml:space="preserve"> </w:t>
      </w:r>
      <w:r w:rsidRPr="00BF63DE">
        <w:rPr>
          <w:rFonts w:ascii="Garamond" w:hAnsi="Garamond"/>
          <w:sz w:val="24"/>
          <w:szCs w:val="24"/>
          <w:lang w:val="nl-NL"/>
        </w:rPr>
        <w:t>je</w:t>
      </w:r>
      <w:r w:rsidR="00026DF6" w:rsidRPr="00BF63DE">
        <w:rPr>
          <w:rFonts w:ascii="Garamond" w:hAnsi="Garamond"/>
          <w:sz w:val="24"/>
          <w:szCs w:val="24"/>
          <w:lang w:val="nl-NL"/>
        </w:rPr>
        <w:t xml:space="preserve"> </w:t>
      </w:r>
      <w:r w:rsidR="008F7742" w:rsidRPr="00BF63DE">
        <w:rPr>
          <w:rFonts w:ascii="Garamond" w:hAnsi="Garamond"/>
          <w:sz w:val="24"/>
          <w:szCs w:val="24"/>
          <w:lang w:val="nl-NL"/>
        </w:rPr>
        <w:t>gematigdheid en</w:t>
      </w:r>
      <w:r w:rsidR="00026DF6" w:rsidRPr="00BF63DE">
        <w:rPr>
          <w:rFonts w:ascii="Garamond" w:hAnsi="Garamond"/>
          <w:sz w:val="24"/>
          <w:szCs w:val="24"/>
          <w:lang w:val="nl-NL"/>
        </w:rPr>
        <w:t xml:space="preserve"> </w:t>
      </w:r>
      <w:r w:rsidRPr="00BF63DE">
        <w:rPr>
          <w:rFonts w:ascii="Garamond" w:hAnsi="Garamond"/>
          <w:sz w:val="24"/>
          <w:szCs w:val="24"/>
          <w:lang w:val="nl-NL"/>
        </w:rPr>
        <w:t>je</w:t>
      </w:r>
      <w:r w:rsidR="00026DF6" w:rsidRPr="00BF63DE">
        <w:rPr>
          <w:rFonts w:ascii="Garamond" w:hAnsi="Garamond"/>
          <w:sz w:val="24"/>
          <w:szCs w:val="24"/>
          <w:lang w:val="nl-NL"/>
        </w:rPr>
        <w:t xml:space="preserve"> </w:t>
      </w:r>
      <w:r w:rsidR="008F7742" w:rsidRPr="00BF63DE">
        <w:rPr>
          <w:rFonts w:ascii="Garamond" w:hAnsi="Garamond"/>
          <w:sz w:val="24"/>
          <w:szCs w:val="24"/>
          <w:lang w:val="nl-NL"/>
        </w:rPr>
        <w:t>genegenheid voor hen opmerken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terwijl zij te</w:t>
      </w:r>
      <w:r w:rsidRPr="00BF63DE">
        <w:rPr>
          <w:rFonts w:ascii="Garamond" w:hAnsi="Garamond"/>
          <w:sz w:val="24"/>
          <w:szCs w:val="24"/>
          <w:lang w:val="nl-NL"/>
        </w:rPr>
        <w:t>n</w:t>
      </w:r>
      <w:r w:rsidR="00262734" w:rsidRPr="00BF63DE">
        <w:rPr>
          <w:rFonts w:ascii="Garamond" w:hAnsi="Garamond"/>
          <w:sz w:val="24"/>
          <w:szCs w:val="24"/>
          <w:lang w:val="nl-NL"/>
        </w:rPr>
        <w:t xml:space="preserve"> </w:t>
      </w:r>
      <w:r w:rsidR="008F7742" w:rsidRPr="00BF63DE">
        <w:rPr>
          <w:rFonts w:ascii="Garamond" w:hAnsi="Garamond"/>
          <w:sz w:val="24"/>
          <w:szCs w:val="24"/>
          <w:lang w:val="nl-NL"/>
        </w:rPr>
        <w:t>aanzien</w:t>
      </w:r>
      <w:r w:rsidR="009934B2" w:rsidRPr="00BF63DE">
        <w:rPr>
          <w:rFonts w:ascii="Garamond" w:hAnsi="Garamond"/>
          <w:sz w:val="24"/>
          <w:szCs w:val="24"/>
          <w:lang w:val="nl-NL"/>
        </w:rPr>
        <w:t xml:space="preserve"> </w:t>
      </w:r>
      <w:r w:rsidRPr="00BF63DE">
        <w:rPr>
          <w:rFonts w:ascii="Garamond" w:hAnsi="Garamond"/>
          <w:sz w:val="24"/>
          <w:szCs w:val="24"/>
          <w:lang w:val="nl-NL"/>
        </w:rPr>
        <w:t xml:space="preserve">van jou </w:t>
      </w:r>
      <w:r w:rsidR="009934B2" w:rsidRPr="00BF63DE">
        <w:rPr>
          <w:rFonts w:ascii="Garamond" w:hAnsi="Garamond"/>
          <w:sz w:val="24"/>
          <w:szCs w:val="24"/>
          <w:lang w:val="nl-NL"/>
        </w:rPr>
        <w:t xml:space="preserve">zo </w:t>
      </w:r>
      <w:r w:rsidR="008F7742" w:rsidRPr="00BF63DE">
        <w:rPr>
          <w:rFonts w:ascii="Garamond" w:hAnsi="Garamond"/>
          <w:sz w:val="24"/>
          <w:szCs w:val="24"/>
          <w:lang w:val="nl-NL"/>
        </w:rPr>
        <w:t xml:space="preserve">geheel anders gestemd zijn. Ik verzoek </w:t>
      </w:r>
      <w:r w:rsidR="000B4CBD" w:rsidRPr="00BF63DE">
        <w:rPr>
          <w:rFonts w:ascii="Garamond" w:hAnsi="Garamond"/>
          <w:sz w:val="24"/>
          <w:szCs w:val="24"/>
          <w:lang w:val="nl-NL"/>
        </w:rPr>
        <w:t>je</w:t>
      </w:r>
      <w:r w:rsidR="008F7742" w:rsidRPr="00BF63DE">
        <w:rPr>
          <w:rFonts w:ascii="Garamond" w:hAnsi="Garamond"/>
          <w:sz w:val="24"/>
          <w:szCs w:val="24"/>
          <w:lang w:val="nl-NL"/>
        </w:rPr>
        <w:t xml:space="preserve"> daarom ernstig dat</w:t>
      </w:r>
      <w:r w:rsidR="00F47AED" w:rsidRPr="00BF63DE">
        <w:rPr>
          <w:rFonts w:ascii="Garamond" w:hAnsi="Garamond"/>
          <w:sz w:val="24"/>
          <w:szCs w:val="24"/>
          <w:lang w:val="nl-NL"/>
        </w:rPr>
        <w:t xml:space="preserve"> </w:t>
      </w:r>
      <w:r w:rsidR="00302022" w:rsidRPr="00BF63DE">
        <w:rPr>
          <w:rFonts w:ascii="Garamond" w:hAnsi="Garamond"/>
          <w:sz w:val="24"/>
          <w:szCs w:val="24"/>
          <w:lang w:val="nl-NL"/>
        </w:rPr>
        <w:t>je je</w:t>
      </w:r>
      <w:r w:rsidR="008F7742" w:rsidRPr="00BF63DE">
        <w:rPr>
          <w:rFonts w:ascii="Garamond" w:hAnsi="Garamond"/>
          <w:sz w:val="24"/>
          <w:szCs w:val="24"/>
          <w:lang w:val="nl-NL"/>
        </w:rPr>
        <w:t xml:space="preserve"> dit werk van verzoening tot taak stelt</w:t>
      </w:r>
      <w:r w:rsidR="00075CF8" w:rsidRPr="00BF63DE">
        <w:rPr>
          <w:rFonts w:ascii="Garamond" w:hAnsi="Garamond"/>
          <w:sz w:val="24"/>
          <w:szCs w:val="24"/>
          <w:lang w:val="nl-NL"/>
        </w:rPr>
        <w:t>,</w:t>
      </w:r>
      <w:r w:rsidR="008F7742" w:rsidRPr="00BF63DE">
        <w:rPr>
          <w:rFonts w:ascii="Garamond" w:hAnsi="Garamond"/>
          <w:sz w:val="24"/>
          <w:szCs w:val="24"/>
          <w:lang w:val="nl-NL"/>
        </w:rPr>
        <w:t xml:space="preserve"> doe daarvoor alles wat</w:t>
      </w:r>
      <w:r w:rsidR="00F47AED" w:rsidRPr="00BF63DE">
        <w:rPr>
          <w:rFonts w:ascii="Garamond" w:hAnsi="Garamond"/>
          <w:sz w:val="24"/>
          <w:szCs w:val="24"/>
          <w:lang w:val="nl-NL"/>
        </w:rPr>
        <w:t xml:space="preserve"> </w:t>
      </w:r>
      <w:r w:rsidR="00302022" w:rsidRPr="00BF63DE">
        <w:rPr>
          <w:rFonts w:ascii="Garamond" w:hAnsi="Garamond"/>
          <w:sz w:val="24"/>
          <w:szCs w:val="24"/>
          <w:lang w:val="nl-NL"/>
        </w:rPr>
        <w:t>je</w:t>
      </w:r>
      <w:r w:rsidR="00F47AED" w:rsidRPr="00BF63DE">
        <w:rPr>
          <w:rFonts w:ascii="Garamond" w:hAnsi="Garamond"/>
          <w:sz w:val="24"/>
          <w:szCs w:val="24"/>
          <w:lang w:val="nl-NL"/>
        </w:rPr>
        <w:t xml:space="preserve"> </w:t>
      </w:r>
      <w:r w:rsidR="008F7742" w:rsidRPr="00BF63DE">
        <w:rPr>
          <w:rFonts w:ascii="Garamond" w:hAnsi="Garamond"/>
          <w:sz w:val="24"/>
          <w:szCs w:val="24"/>
          <w:lang w:val="nl-NL"/>
        </w:rPr>
        <w:t xml:space="preserve">kunt. </w:t>
      </w:r>
      <w:r w:rsidR="00302022" w:rsidRPr="00BF63DE">
        <w:rPr>
          <w:rFonts w:ascii="Garamond" w:hAnsi="Garamond"/>
          <w:sz w:val="24"/>
          <w:szCs w:val="24"/>
          <w:lang w:val="nl-NL"/>
        </w:rPr>
        <w:t>Jij</w:t>
      </w:r>
      <w:r w:rsidR="008F7742" w:rsidRPr="00BF63DE">
        <w:rPr>
          <w:rFonts w:ascii="Garamond" w:hAnsi="Garamond"/>
          <w:sz w:val="24"/>
          <w:szCs w:val="24"/>
          <w:lang w:val="nl-NL"/>
        </w:rPr>
        <w:t xml:space="preserve"> en ik beiden zullen van </w:t>
      </w:r>
      <w:r w:rsidR="004F2372" w:rsidRPr="00BF63DE">
        <w:rPr>
          <w:rFonts w:ascii="Garamond" w:hAnsi="Garamond"/>
          <w:sz w:val="24"/>
          <w:szCs w:val="24"/>
          <w:lang w:val="nl-NL"/>
        </w:rPr>
        <w:t>zo</w:t>
      </w:r>
      <w:r w:rsidR="00302022" w:rsidRPr="00BF63DE">
        <w:rPr>
          <w:rFonts w:ascii="Garamond" w:hAnsi="Garamond"/>
          <w:sz w:val="24"/>
          <w:szCs w:val="24"/>
          <w:lang w:val="nl-NL"/>
        </w:rPr>
        <w:t>’n</w:t>
      </w:r>
      <w:r w:rsidR="008F7742" w:rsidRPr="00BF63DE">
        <w:rPr>
          <w:rFonts w:ascii="Garamond" w:hAnsi="Garamond"/>
          <w:sz w:val="24"/>
          <w:szCs w:val="24"/>
          <w:lang w:val="nl-NL"/>
        </w:rPr>
        <w:t xml:space="preserve"> wijze van handelen de vruchten plukken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wat er ook gebeure</w:t>
      </w:r>
      <w:r w:rsidR="00650929" w:rsidRPr="00BF63DE">
        <w:rPr>
          <w:rFonts w:ascii="Garamond" w:hAnsi="Garamond"/>
          <w:sz w:val="24"/>
          <w:szCs w:val="24"/>
          <w:lang w:val="nl-NL"/>
        </w:rPr>
        <w:t>n moge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hoe de uitkomst </w:t>
      </w:r>
      <w:r w:rsidR="00650929" w:rsidRPr="00BF63DE">
        <w:rPr>
          <w:rFonts w:ascii="Garamond" w:hAnsi="Garamond"/>
          <w:sz w:val="24"/>
          <w:szCs w:val="24"/>
          <w:lang w:val="nl-NL"/>
        </w:rPr>
        <w:t xml:space="preserve">ook </w:t>
      </w:r>
      <w:r w:rsidR="008F7742" w:rsidRPr="00BF63DE">
        <w:rPr>
          <w:rFonts w:ascii="Garamond" w:hAnsi="Garamond"/>
          <w:sz w:val="24"/>
          <w:szCs w:val="24"/>
          <w:lang w:val="nl-NL"/>
        </w:rPr>
        <w:t>zij.</w:t>
      </w:r>
    </w:p>
    <w:p w14:paraId="24ADDC95" w14:textId="1138E3C7" w:rsidR="008F7742" w:rsidRPr="00BF63DE" w:rsidRDefault="00650929" w:rsidP="00604B92">
      <w:pPr>
        <w:spacing w:after="240"/>
        <w:ind w:left="283" w:right="283"/>
        <w:jc w:val="both"/>
        <w:rPr>
          <w:rFonts w:ascii="Garamond" w:hAnsi="Garamond"/>
          <w:sz w:val="24"/>
          <w:szCs w:val="24"/>
          <w:lang w:val="nl-NL"/>
        </w:rPr>
      </w:pPr>
      <w:r w:rsidRPr="00BF63DE">
        <w:rPr>
          <w:rFonts w:ascii="Garamond" w:hAnsi="Garamond"/>
          <w:sz w:val="24"/>
          <w:szCs w:val="24"/>
          <w:lang w:val="nl-NL"/>
        </w:rPr>
        <w:t>W</w:t>
      </w:r>
      <w:r w:rsidR="008F7742" w:rsidRPr="00BF63DE">
        <w:rPr>
          <w:rFonts w:ascii="Garamond" w:hAnsi="Garamond"/>
          <w:sz w:val="24"/>
          <w:szCs w:val="24"/>
          <w:lang w:val="nl-NL"/>
        </w:rPr>
        <w:t>at de hulp aangaat waarom</w:t>
      </w:r>
      <w:r w:rsidR="00F47AED" w:rsidRPr="00BF63DE">
        <w:rPr>
          <w:rFonts w:ascii="Garamond" w:hAnsi="Garamond"/>
          <w:sz w:val="24"/>
          <w:szCs w:val="24"/>
          <w:lang w:val="nl-NL"/>
        </w:rPr>
        <w:t xml:space="preserve"> </w:t>
      </w:r>
      <w:r w:rsidR="00302022" w:rsidRPr="00BF63DE">
        <w:rPr>
          <w:rFonts w:ascii="Garamond" w:hAnsi="Garamond"/>
          <w:sz w:val="24"/>
          <w:szCs w:val="24"/>
          <w:lang w:val="nl-NL"/>
        </w:rPr>
        <w:t>je</w:t>
      </w:r>
      <w:r w:rsidR="00F47AED" w:rsidRPr="00BF63DE">
        <w:rPr>
          <w:rFonts w:ascii="Garamond" w:hAnsi="Garamond"/>
          <w:sz w:val="24"/>
          <w:szCs w:val="24"/>
          <w:lang w:val="nl-NL"/>
        </w:rPr>
        <w:t xml:space="preserve"> </w:t>
      </w:r>
      <w:r w:rsidR="008F7742" w:rsidRPr="00BF63DE">
        <w:rPr>
          <w:rFonts w:ascii="Garamond" w:hAnsi="Garamond"/>
          <w:sz w:val="24"/>
          <w:szCs w:val="24"/>
          <w:lang w:val="nl-NL"/>
        </w:rPr>
        <w:t>vraagt</w:t>
      </w:r>
      <w:r w:rsidR="004F2372" w:rsidRPr="00BF63DE">
        <w:rPr>
          <w:rFonts w:ascii="Garamond" w:hAnsi="Garamond"/>
          <w:sz w:val="24"/>
          <w:szCs w:val="24"/>
          <w:lang w:val="nl-NL"/>
        </w:rPr>
        <w:t>:</w:t>
      </w:r>
      <w:r w:rsidR="008F7742" w:rsidRPr="00BF63DE">
        <w:rPr>
          <w:rFonts w:ascii="Garamond" w:hAnsi="Garamond"/>
          <w:sz w:val="24"/>
          <w:szCs w:val="24"/>
          <w:lang w:val="nl-NL"/>
        </w:rPr>
        <w:t xml:space="preserve"> ik heb daarover reeds lang gedacht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ik zal niet in gebreke blijven </w:t>
      </w:r>
      <w:r w:rsidR="00302022" w:rsidRPr="00BF63DE">
        <w:rPr>
          <w:rFonts w:ascii="Garamond" w:hAnsi="Garamond"/>
          <w:sz w:val="24"/>
          <w:szCs w:val="24"/>
          <w:lang w:val="nl-NL"/>
        </w:rPr>
        <w:t>om je</w:t>
      </w:r>
      <w:r w:rsidR="00630D35" w:rsidRPr="00BF63DE">
        <w:rPr>
          <w:rFonts w:ascii="Garamond" w:hAnsi="Garamond"/>
          <w:sz w:val="24"/>
          <w:szCs w:val="24"/>
          <w:lang w:val="nl-NL"/>
        </w:rPr>
        <w:t xml:space="preserve"> deze </w:t>
      </w:r>
      <w:r w:rsidR="008F7742" w:rsidRPr="00BF63DE">
        <w:rPr>
          <w:rFonts w:ascii="Garamond" w:hAnsi="Garamond"/>
          <w:sz w:val="24"/>
          <w:szCs w:val="24"/>
          <w:lang w:val="nl-NL"/>
        </w:rPr>
        <w:t>en genen tot verdere uitbreiding van de raad te zenden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873EE9" w:rsidRPr="00BF63DE">
        <w:rPr>
          <w:rFonts w:ascii="Garamond" w:hAnsi="Garamond"/>
          <w:sz w:val="24"/>
          <w:szCs w:val="24"/>
          <w:lang w:val="nl-NL"/>
        </w:rPr>
        <w:t>zodra</w:t>
      </w:r>
      <w:r w:rsidR="008F7742" w:rsidRPr="00BF63DE">
        <w:rPr>
          <w:rFonts w:ascii="Garamond" w:hAnsi="Garamond"/>
          <w:sz w:val="24"/>
          <w:szCs w:val="24"/>
          <w:lang w:val="nl-NL"/>
        </w:rPr>
        <w:t xml:space="preserve"> er maar personen zich voordoen, die geschiktheid hebben voor deze betrekking. Ik denk er ook over, om </w:t>
      </w:r>
      <w:r w:rsidR="00302022" w:rsidRPr="00BF63DE">
        <w:rPr>
          <w:rFonts w:ascii="Garamond" w:hAnsi="Garamond"/>
          <w:sz w:val="24"/>
          <w:szCs w:val="24"/>
          <w:lang w:val="nl-NL"/>
        </w:rPr>
        <w:t>je</w:t>
      </w:r>
      <w:r w:rsidR="008F7742" w:rsidRPr="00BF63DE">
        <w:rPr>
          <w:rFonts w:ascii="Garamond" w:hAnsi="Garamond"/>
          <w:sz w:val="24"/>
          <w:szCs w:val="24"/>
          <w:lang w:val="nl-NL"/>
        </w:rPr>
        <w:t xml:space="preserve"> iemand te </w:t>
      </w:r>
      <w:r w:rsidR="00302022" w:rsidRPr="00BF63DE">
        <w:rPr>
          <w:rFonts w:ascii="Garamond" w:hAnsi="Garamond"/>
          <w:sz w:val="24"/>
          <w:szCs w:val="24"/>
          <w:lang w:val="nl-NL"/>
        </w:rPr>
        <w:t>stur</w:t>
      </w:r>
      <w:r w:rsidR="008F7742" w:rsidRPr="00BF63DE">
        <w:rPr>
          <w:rFonts w:ascii="Garamond" w:hAnsi="Garamond"/>
          <w:sz w:val="24"/>
          <w:szCs w:val="24"/>
          <w:lang w:val="nl-NL"/>
        </w:rPr>
        <w:t xml:space="preserve">en, geschikt om in het noorden van </w:t>
      </w:r>
      <w:r w:rsidR="00BA09B6" w:rsidRPr="00BF63DE">
        <w:rPr>
          <w:rFonts w:ascii="Garamond" w:hAnsi="Garamond"/>
          <w:sz w:val="24"/>
          <w:szCs w:val="24"/>
          <w:lang w:val="nl-NL"/>
        </w:rPr>
        <w:t>Ierland</w:t>
      </w:r>
      <w:r w:rsidR="008F7742" w:rsidRPr="00BF63DE">
        <w:rPr>
          <w:rFonts w:ascii="Garamond" w:hAnsi="Garamond"/>
          <w:sz w:val="24"/>
          <w:szCs w:val="24"/>
          <w:lang w:val="nl-NL"/>
        </w:rPr>
        <w:t xml:space="preserve"> bevel te voeren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welk ge</w:t>
      </w:r>
      <w:r w:rsidR="00BE2FDE" w:rsidRPr="00BF63DE">
        <w:rPr>
          <w:rFonts w:ascii="Garamond" w:hAnsi="Garamond"/>
          <w:sz w:val="24"/>
          <w:szCs w:val="24"/>
          <w:lang w:val="nl-NL"/>
        </w:rPr>
        <w:t>d</w:t>
      </w:r>
      <w:r w:rsidR="008F7742" w:rsidRPr="00BF63DE">
        <w:rPr>
          <w:rFonts w:ascii="Garamond" w:hAnsi="Garamond"/>
          <w:sz w:val="24"/>
          <w:szCs w:val="24"/>
          <w:lang w:val="nl-NL"/>
        </w:rPr>
        <w:t xml:space="preserve">eelte </w:t>
      </w:r>
      <w:r w:rsidR="00BE2FDE" w:rsidRPr="00BF63DE">
        <w:rPr>
          <w:rFonts w:ascii="Garamond" w:hAnsi="Garamond"/>
          <w:sz w:val="24"/>
          <w:szCs w:val="24"/>
          <w:lang w:val="nl-NL"/>
        </w:rPr>
        <w:t>van het</w:t>
      </w:r>
      <w:r w:rsidR="008F7742" w:rsidRPr="00BF63DE">
        <w:rPr>
          <w:rFonts w:ascii="Garamond" w:hAnsi="Garamond"/>
          <w:sz w:val="24"/>
          <w:szCs w:val="24"/>
          <w:lang w:val="nl-NL"/>
        </w:rPr>
        <w:t xml:space="preserve"> land daaraan, meen ik,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behoefte heeft. Ik geloof met </w:t>
      </w:r>
      <w:r w:rsidR="00302022" w:rsidRPr="00BF63DE">
        <w:rPr>
          <w:rFonts w:ascii="Garamond" w:hAnsi="Garamond"/>
          <w:sz w:val="24"/>
          <w:szCs w:val="24"/>
          <w:lang w:val="nl-NL"/>
        </w:rPr>
        <w:t>je</w:t>
      </w:r>
      <w:r w:rsidR="008F7742" w:rsidRPr="00BF63DE">
        <w:rPr>
          <w:rFonts w:ascii="Garamond" w:hAnsi="Garamond"/>
          <w:sz w:val="24"/>
          <w:szCs w:val="24"/>
          <w:lang w:val="nl-NL"/>
        </w:rPr>
        <w:t xml:space="preserve"> dat </w:t>
      </w:r>
      <w:r w:rsidR="00302022" w:rsidRPr="00BF63DE">
        <w:rPr>
          <w:rFonts w:ascii="Garamond" w:hAnsi="Garamond"/>
          <w:sz w:val="24"/>
          <w:szCs w:val="24"/>
          <w:lang w:val="nl-NL"/>
        </w:rPr>
        <w:t>Trevor</w:t>
      </w:r>
      <w:r w:rsidR="008F7742" w:rsidRPr="00BF63DE">
        <w:rPr>
          <w:rFonts w:ascii="Garamond" w:hAnsi="Garamond"/>
          <w:sz w:val="24"/>
          <w:szCs w:val="24"/>
          <w:lang w:val="nl-NL"/>
        </w:rPr>
        <w:t xml:space="preserve"> en kolonel </w:t>
      </w:r>
      <w:r w:rsidR="00302022" w:rsidRPr="00BF63DE">
        <w:rPr>
          <w:rFonts w:ascii="Garamond" w:hAnsi="Garamond"/>
          <w:sz w:val="24"/>
          <w:szCs w:val="24"/>
          <w:lang w:val="nl-NL"/>
        </w:rPr>
        <w:t>Mer</w:t>
      </w:r>
      <w:r w:rsidR="008F7742" w:rsidRPr="00BF63DE">
        <w:rPr>
          <w:rFonts w:ascii="Garamond" w:hAnsi="Garamond"/>
          <w:sz w:val="24"/>
          <w:szCs w:val="24"/>
          <w:lang w:val="nl-NL"/>
        </w:rPr>
        <w:t xml:space="preserve">vin zeer gevaarlijke </w:t>
      </w:r>
      <w:r w:rsidR="009934B2" w:rsidRPr="00BF63DE">
        <w:rPr>
          <w:rFonts w:ascii="Garamond" w:hAnsi="Garamond"/>
          <w:sz w:val="24"/>
          <w:szCs w:val="24"/>
          <w:lang w:val="nl-NL"/>
        </w:rPr>
        <w:t>mens</w:t>
      </w:r>
      <w:r w:rsidR="008F7742" w:rsidRPr="00BF63DE">
        <w:rPr>
          <w:rFonts w:ascii="Garamond" w:hAnsi="Garamond"/>
          <w:sz w:val="24"/>
          <w:szCs w:val="24"/>
          <w:lang w:val="nl-NL"/>
        </w:rPr>
        <w:t>en zijn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hoofden van</w:t>
      </w:r>
      <w:r w:rsidR="009934B2" w:rsidRPr="00BF63DE">
        <w:rPr>
          <w:rFonts w:ascii="Garamond" w:hAnsi="Garamond"/>
          <w:sz w:val="24"/>
          <w:szCs w:val="24"/>
          <w:lang w:val="nl-NL"/>
        </w:rPr>
        <w:t xml:space="preserve"> een</w:t>
      </w:r>
      <w:r w:rsidR="00873EE9" w:rsidRPr="00BF63DE">
        <w:rPr>
          <w:rFonts w:ascii="Garamond" w:hAnsi="Garamond"/>
          <w:sz w:val="24"/>
          <w:szCs w:val="24"/>
          <w:lang w:val="nl-NL"/>
        </w:rPr>
        <w:t xml:space="preserve"> nieuwe </w:t>
      </w:r>
      <w:r w:rsidR="008F7742" w:rsidRPr="00BF63DE">
        <w:rPr>
          <w:rFonts w:ascii="Garamond" w:hAnsi="Garamond"/>
          <w:sz w:val="24"/>
          <w:szCs w:val="24"/>
          <w:lang w:val="nl-NL"/>
        </w:rPr>
        <w:t xml:space="preserve">opstand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 xml:space="preserve">kunnen worden. Daarom </w:t>
      </w:r>
      <w:r w:rsidR="002B605A" w:rsidRPr="00BF63DE">
        <w:rPr>
          <w:rFonts w:ascii="Garamond" w:hAnsi="Garamond"/>
          <w:sz w:val="24"/>
          <w:szCs w:val="24"/>
          <w:lang w:val="nl-NL"/>
        </w:rPr>
        <w:t>nodig</w:t>
      </w:r>
      <w:r w:rsidR="008F7742" w:rsidRPr="00BF63DE">
        <w:rPr>
          <w:rFonts w:ascii="Garamond" w:hAnsi="Garamond"/>
          <w:sz w:val="24"/>
          <w:szCs w:val="24"/>
          <w:lang w:val="nl-NL"/>
        </w:rPr>
        <w:t xml:space="preserve"> ik </w:t>
      </w:r>
      <w:r w:rsidR="00302022" w:rsidRPr="00BF63DE">
        <w:rPr>
          <w:rFonts w:ascii="Garamond" w:hAnsi="Garamond"/>
          <w:sz w:val="24"/>
          <w:szCs w:val="24"/>
          <w:lang w:val="nl-NL"/>
        </w:rPr>
        <w:t>je</w:t>
      </w:r>
      <w:r w:rsidR="008F7742" w:rsidRPr="00BF63DE">
        <w:rPr>
          <w:rFonts w:ascii="Garamond" w:hAnsi="Garamond"/>
          <w:sz w:val="24"/>
          <w:szCs w:val="24"/>
          <w:lang w:val="nl-NL"/>
        </w:rPr>
        <w:t xml:space="preserve"> uit om de zetel van de raad naar een veilig punt over te brengen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opdat hij in zekerheid zij</w:t>
      </w:r>
      <w:r w:rsidR="00302022" w:rsidRPr="00BF63DE">
        <w:rPr>
          <w:rFonts w:ascii="Garamond" w:hAnsi="Garamond"/>
          <w:sz w:val="24"/>
          <w:szCs w:val="24"/>
          <w:lang w:val="nl-NL"/>
        </w:rPr>
        <w:t>. H</w:t>
      </w:r>
      <w:r w:rsidR="008F7742" w:rsidRPr="00BF63DE">
        <w:rPr>
          <w:rFonts w:ascii="Garamond" w:hAnsi="Garamond"/>
          <w:sz w:val="24"/>
          <w:szCs w:val="24"/>
          <w:lang w:val="nl-NL"/>
        </w:rPr>
        <w:t>oe verder hij verplaatst worde van de oord waar deze mannen zich bevinden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hoe beter het zijn zal.</w:t>
      </w:r>
    </w:p>
    <w:p w14:paraId="3CF4054A" w14:textId="41BB7537" w:rsidR="008F7742" w:rsidRPr="00BF63DE" w:rsidRDefault="00650929" w:rsidP="00604B92">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 xml:space="preserve">k beveel </w:t>
      </w:r>
      <w:r w:rsidR="00302022" w:rsidRPr="00BF63DE">
        <w:rPr>
          <w:rFonts w:ascii="Garamond" w:hAnsi="Garamond"/>
          <w:sz w:val="24"/>
          <w:szCs w:val="24"/>
          <w:lang w:val="nl-NL"/>
        </w:rPr>
        <w:t>je</w:t>
      </w:r>
      <w:r w:rsidR="008F7742" w:rsidRPr="00BF63DE">
        <w:rPr>
          <w:rFonts w:ascii="Garamond" w:hAnsi="Garamond"/>
          <w:sz w:val="24"/>
          <w:szCs w:val="24"/>
          <w:lang w:val="nl-NL"/>
        </w:rPr>
        <w:t xml:space="preserve"> de</w:t>
      </w:r>
      <w:r w:rsidR="00AF5374" w:rsidRPr="00BF63DE">
        <w:rPr>
          <w:rFonts w:ascii="Garamond" w:hAnsi="Garamond"/>
          <w:sz w:val="24"/>
          <w:szCs w:val="24"/>
          <w:lang w:val="nl-NL"/>
        </w:rPr>
        <w:t xml:space="preserve"> Heer</w:t>
      </w:r>
      <w:r w:rsidR="00E7757C" w:rsidRPr="00BF63DE">
        <w:rPr>
          <w:rFonts w:ascii="Garamond" w:hAnsi="Garamond"/>
          <w:sz w:val="24"/>
          <w:szCs w:val="24"/>
          <w:lang w:val="nl-NL"/>
        </w:rPr>
        <w:t>e</w:t>
      </w:r>
      <w:r w:rsidR="00AF5374" w:rsidRPr="00BF63DE">
        <w:rPr>
          <w:rFonts w:ascii="Garamond" w:hAnsi="Garamond"/>
          <w:sz w:val="24"/>
          <w:szCs w:val="24"/>
          <w:lang w:val="nl-NL"/>
        </w:rPr>
        <w:t xml:space="preserve"> </w:t>
      </w:r>
      <w:r w:rsidR="00EF5FD1" w:rsidRPr="00BF63DE">
        <w:rPr>
          <w:rFonts w:ascii="Garamond" w:hAnsi="Garamond"/>
          <w:sz w:val="24"/>
          <w:szCs w:val="24"/>
          <w:lang w:val="nl-NL"/>
        </w:rPr>
        <w:t>en</w:t>
      </w:r>
      <w:r w:rsidR="008F7742" w:rsidRPr="00BF63DE">
        <w:rPr>
          <w:rFonts w:ascii="Garamond" w:hAnsi="Garamond"/>
          <w:sz w:val="24"/>
          <w:szCs w:val="24"/>
          <w:lang w:val="nl-NL"/>
        </w:rPr>
        <w:t xml:space="preserve"> ben </w:t>
      </w:r>
      <w:r w:rsidR="00302022" w:rsidRPr="00BF63DE">
        <w:rPr>
          <w:rFonts w:ascii="Garamond" w:hAnsi="Garamond"/>
          <w:sz w:val="24"/>
          <w:szCs w:val="24"/>
          <w:lang w:val="nl-NL"/>
        </w:rPr>
        <w:t>je</w:t>
      </w:r>
      <w:r w:rsidR="008F7742" w:rsidRPr="00BF63DE">
        <w:rPr>
          <w:rFonts w:ascii="Garamond" w:hAnsi="Garamond"/>
          <w:sz w:val="24"/>
          <w:szCs w:val="24"/>
          <w:lang w:val="nl-NL"/>
        </w:rPr>
        <w:t xml:space="preserve"> liefhebbende vader</w:t>
      </w:r>
      <w:r w:rsidR="009934B2" w:rsidRPr="00BF63DE">
        <w:rPr>
          <w:rFonts w:ascii="Garamond" w:hAnsi="Garamond"/>
          <w:sz w:val="24"/>
          <w:szCs w:val="24"/>
          <w:lang w:val="nl-NL"/>
        </w:rPr>
        <w:t>,</w:t>
      </w:r>
    </w:p>
    <w:p w14:paraId="787BB475" w14:textId="24A28ADF" w:rsidR="008F7742" w:rsidRPr="00BF63DE" w:rsidRDefault="009934B2" w:rsidP="00604B92">
      <w:pPr>
        <w:spacing w:after="240"/>
        <w:ind w:left="283" w:right="283"/>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w:t>
      </w:r>
      <w:r w:rsidR="00302022" w:rsidRPr="00BF63DE">
        <w:rPr>
          <w:rFonts w:ascii="Garamond" w:hAnsi="Garamond"/>
          <w:sz w:val="24"/>
          <w:szCs w:val="24"/>
          <w:lang w:val="nl-NL"/>
        </w:rPr>
        <w:t>P.</w:t>
      </w:r>
      <w:r w:rsidR="00302022" w:rsidRPr="00BF63DE">
        <w:rPr>
          <w:rStyle w:val="FootnoteReference"/>
          <w:rFonts w:ascii="Garamond" w:hAnsi="Garamond"/>
          <w:sz w:val="24"/>
          <w:szCs w:val="24"/>
          <w:lang w:val="nl-NL"/>
        </w:rPr>
        <w:footnoteReference w:id="308"/>
      </w:r>
    </w:p>
    <w:p w14:paraId="3CC6DEC5" w14:textId="5F9CCE4A"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Cromwell verviel nooit tot wreedheid</w:t>
      </w:r>
      <w:r w:rsidR="009934B2" w:rsidRPr="00BF63DE">
        <w:rPr>
          <w:rFonts w:ascii="Garamond" w:hAnsi="Garamond"/>
          <w:sz w:val="24"/>
          <w:szCs w:val="24"/>
          <w:lang w:val="nl-NL"/>
        </w:rPr>
        <w:t>,</w:t>
      </w:r>
      <w:r w:rsidRPr="00BF63DE">
        <w:rPr>
          <w:rFonts w:ascii="Garamond" w:hAnsi="Garamond"/>
          <w:sz w:val="24"/>
          <w:szCs w:val="24"/>
          <w:lang w:val="nl-NL"/>
        </w:rPr>
        <w:t xml:space="preserve"> hoe veelvuldig ook de aanleidingen waren</w:t>
      </w:r>
      <w:r w:rsidR="009934B2" w:rsidRPr="00BF63DE">
        <w:rPr>
          <w:rFonts w:ascii="Garamond" w:hAnsi="Garamond"/>
          <w:sz w:val="24"/>
          <w:szCs w:val="24"/>
          <w:lang w:val="nl-NL"/>
        </w:rPr>
        <w:t>,</w:t>
      </w:r>
      <w:r w:rsidRPr="00BF63DE">
        <w:rPr>
          <w:rFonts w:ascii="Garamond" w:hAnsi="Garamond"/>
          <w:sz w:val="24"/>
          <w:szCs w:val="24"/>
          <w:lang w:val="nl-NL"/>
        </w:rPr>
        <w:t xml:space="preserve"> die hem daartoe hadden kunnen brengen</w:t>
      </w:r>
      <w:r w:rsidR="00276956" w:rsidRPr="00BF63DE">
        <w:rPr>
          <w:rFonts w:ascii="Garamond" w:hAnsi="Garamond"/>
          <w:sz w:val="24"/>
          <w:szCs w:val="24"/>
          <w:lang w:val="nl-NL"/>
        </w:rPr>
        <w:t>. D</w:t>
      </w:r>
      <w:r w:rsidRPr="00BF63DE">
        <w:rPr>
          <w:rFonts w:ascii="Garamond" w:hAnsi="Garamond"/>
          <w:sz w:val="24"/>
          <w:szCs w:val="24"/>
          <w:lang w:val="nl-NL"/>
        </w:rPr>
        <w:t>e papieren van staat (</w:t>
      </w:r>
      <w:r w:rsidR="003A046E" w:rsidRPr="00BF63DE">
        <w:rPr>
          <w:rFonts w:ascii="Garamond" w:hAnsi="Garamond"/>
          <w:sz w:val="24"/>
          <w:szCs w:val="24"/>
          <w:lang w:val="nl-NL"/>
        </w:rPr>
        <w:t>S</w:t>
      </w:r>
      <w:r w:rsidRPr="00BF63DE">
        <w:rPr>
          <w:rFonts w:ascii="Garamond" w:hAnsi="Garamond"/>
          <w:sz w:val="24"/>
          <w:szCs w:val="24"/>
          <w:lang w:val="nl-NL"/>
        </w:rPr>
        <w:t xml:space="preserve">tate </w:t>
      </w:r>
      <w:r w:rsidR="003A046E" w:rsidRPr="00BF63DE">
        <w:rPr>
          <w:rFonts w:ascii="Garamond" w:hAnsi="Garamond"/>
          <w:sz w:val="24"/>
          <w:szCs w:val="24"/>
          <w:lang w:val="nl-NL"/>
        </w:rPr>
        <w:t>P</w:t>
      </w:r>
      <w:r w:rsidRPr="00BF63DE">
        <w:rPr>
          <w:rFonts w:ascii="Garamond" w:hAnsi="Garamond"/>
          <w:sz w:val="24"/>
          <w:szCs w:val="24"/>
          <w:lang w:val="nl-NL"/>
        </w:rPr>
        <w:t xml:space="preserve">apers) die door </w:t>
      </w:r>
      <w:r w:rsidR="003A046E" w:rsidRPr="00BF63DE">
        <w:rPr>
          <w:rFonts w:ascii="Garamond" w:hAnsi="Garamond"/>
          <w:sz w:val="24"/>
          <w:szCs w:val="24"/>
          <w:lang w:val="nl-NL"/>
        </w:rPr>
        <w:t>T</w:t>
      </w:r>
      <w:r w:rsidRPr="00BF63DE">
        <w:rPr>
          <w:rFonts w:ascii="Garamond" w:hAnsi="Garamond"/>
          <w:sz w:val="24"/>
          <w:szCs w:val="24"/>
          <w:lang w:val="nl-NL"/>
        </w:rPr>
        <w:t>h</w:t>
      </w:r>
      <w:r w:rsidR="003A046E" w:rsidRPr="00BF63DE">
        <w:rPr>
          <w:rFonts w:ascii="Garamond" w:hAnsi="Garamond"/>
          <w:sz w:val="24"/>
          <w:szCs w:val="24"/>
          <w:lang w:val="nl-NL"/>
        </w:rPr>
        <w:t>u</w:t>
      </w:r>
      <w:r w:rsidRPr="00BF63DE">
        <w:rPr>
          <w:rFonts w:ascii="Garamond" w:hAnsi="Garamond"/>
          <w:sz w:val="24"/>
          <w:szCs w:val="24"/>
          <w:lang w:val="nl-NL"/>
        </w:rPr>
        <w:t>rloe uitgegeven werden</w:t>
      </w:r>
      <w:r w:rsidR="009934B2" w:rsidRPr="00BF63DE">
        <w:rPr>
          <w:rFonts w:ascii="Garamond" w:hAnsi="Garamond"/>
          <w:sz w:val="24"/>
          <w:szCs w:val="24"/>
          <w:lang w:val="nl-NL"/>
        </w:rPr>
        <w:t>,</w:t>
      </w:r>
      <w:r w:rsidRPr="00BF63DE">
        <w:rPr>
          <w:rFonts w:ascii="Garamond" w:hAnsi="Garamond"/>
          <w:sz w:val="24"/>
          <w:szCs w:val="24"/>
          <w:lang w:val="nl-NL"/>
        </w:rPr>
        <w:t xml:space="preserve"> vermelden talrijke </w:t>
      </w:r>
      <w:r w:rsidR="008C61E7" w:rsidRPr="00BF63DE">
        <w:rPr>
          <w:rFonts w:ascii="Garamond" w:hAnsi="Garamond"/>
          <w:sz w:val="24"/>
          <w:szCs w:val="24"/>
          <w:lang w:val="nl-NL"/>
        </w:rPr>
        <w:t>samen</w:t>
      </w:r>
      <w:r w:rsidRPr="00BF63DE">
        <w:rPr>
          <w:rFonts w:ascii="Garamond" w:hAnsi="Garamond"/>
          <w:sz w:val="24"/>
          <w:szCs w:val="24"/>
          <w:lang w:val="nl-NL"/>
        </w:rPr>
        <w:t xml:space="preserve">zweringen tegen het leven van Cromwell. Een brief van de hertog van </w:t>
      </w:r>
      <w:r w:rsidR="005B67C0" w:rsidRPr="00BF63DE">
        <w:rPr>
          <w:rFonts w:ascii="Garamond" w:hAnsi="Garamond"/>
          <w:sz w:val="24"/>
          <w:szCs w:val="24"/>
          <w:lang w:val="nl-NL"/>
        </w:rPr>
        <w:t>York</w:t>
      </w:r>
      <w:r w:rsidRPr="00BF63DE">
        <w:rPr>
          <w:rFonts w:ascii="Garamond" w:hAnsi="Garamond"/>
          <w:sz w:val="24"/>
          <w:szCs w:val="24"/>
          <w:lang w:val="nl-NL"/>
        </w:rPr>
        <w:t xml:space="preserve"> aan </w:t>
      </w:r>
      <w:r w:rsidR="002425F3" w:rsidRPr="00BF63DE">
        <w:rPr>
          <w:rFonts w:ascii="Garamond" w:hAnsi="Garamond"/>
          <w:sz w:val="24"/>
          <w:szCs w:val="24"/>
          <w:lang w:val="nl-NL"/>
        </w:rPr>
        <w:t>Charles</w:t>
      </w:r>
      <w:r w:rsidR="00C02B0B" w:rsidRPr="00BF63DE">
        <w:rPr>
          <w:rFonts w:ascii="Garamond" w:hAnsi="Garamond"/>
          <w:sz w:val="24"/>
          <w:szCs w:val="24"/>
          <w:lang w:val="nl-NL"/>
        </w:rPr>
        <w:t> </w:t>
      </w:r>
      <w:r w:rsidR="00E3365B" w:rsidRPr="00BF63DE">
        <w:rPr>
          <w:rFonts w:ascii="Garamond" w:hAnsi="Garamond"/>
          <w:sz w:val="24"/>
          <w:szCs w:val="24"/>
          <w:lang w:val="nl-NL"/>
        </w:rPr>
        <w:t>II</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467242" w:rsidRPr="00BF63DE">
        <w:rPr>
          <w:rFonts w:ascii="Garamond" w:hAnsi="Garamond"/>
          <w:sz w:val="24"/>
          <w:szCs w:val="24"/>
          <w:lang w:val="nl-NL"/>
        </w:rPr>
        <w:t>getekend</w:t>
      </w:r>
      <w:r w:rsidRPr="00BF63DE">
        <w:rPr>
          <w:rFonts w:ascii="Garamond" w:hAnsi="Garamond"/>
          <w:sz w:val="24"/>
          <w:szCs w:val="24"/>
          <w:lang w:val="nl-NL"/>
        </w:rPr>
        <w:t xml:space="preserve"> uit </w:t>
      </w:r>
      <w:r w:rsidR="00EE4D5D" w:rsidRPr="00BF63DE">
        <w:rPr>
          <w:rFonts w:ascii="Garamond" w:hAnsi="Garamond"/>
          <w:sz w:val="24"/>
          <w:szCs w:val="24"/>
          <w:lang w:val="nl-NL"/>
        </w:rPr>
        <w:t>Parijs</w:t>
      </w:r>
      <w:r w:rsidR="007F3056" w:rsidRPr="00BF63DE">
        <w:rPr>
          <w:rFonts w:ascii="Garamond" w:hAnsi="Garamond"/>
          <w:sz w:val="24"/>
          <w:szCs w:val="24"/>
          <w:lang w:val="nl-NL"/>
        </w:rPr>
        <w:t>,</w:t>
      </w:r>
      <w:r w:rsidRPr="00BF63DE">
        <w:rPr>
          <w:rFonts w:ascii="Garamond" w:hAnsi="Garamond"/>
          <w:sz w:val="24"/>
          <w:szCs w:val="24"/>
          <w:lang w:val="nl-NL"/>
        </w:rPr>
        <w:t xml:space="preserve"> </w:t>
      </w:r>
      <w:r w:rsidR="007F3056" w:rsidRPr="00BF63DE">
        <w:rPr>
          <w:rFonts w:ascii="Garamond" w:hAnsi="Garamond"/>
          <w:sz w:val="24"/>
          <w:szCs w:val="24"/>
          <w:lang w:val="nl-NL"/>
        </w:rPr>
        <w:t>14</w:t>
      </w:r>
      <w:r w:rsidRPr="00BF63DE">
        <w:rPr>
          <w:rFonts w:ascii="Garamond" w:hAnsi="Garamond"/>
          <w:sz w:val="24"/>
          <w:szCs w:val="24"/>
          <w:lang w:val="nl-NL"/>
        </w:rPr>
        <w:t xml:space="preserve"> mei 1655</w:t>
      </w:r>
      <w:r w:rsidR="0036427C" w:rsidRPr="00BF63DE">
        <w:rPr>
          <w:rFonts w:ascii="Garamond" w:hAnsi="Garamond"/>
          <w:sz w:val="24"/>
          <w:szCs w:val="24"/>
          <w:lang w:val="nl-NL"/>
        </w:rPr>
        <w:t>.</w:t>
      </w:r>
      <w:r w:rsidRPr="00BF63DE">
        <w:rPr>
          <w:rFonts w:ascii="Garamond" w:hAnsi="Garamond"/>
          <w:sz w:val="24"/>
          <w:szCs w:val="24"/>
          <w:lang w:val="nl-NL"/>
        </w:rPr>
        <w:t xml:space="preserve"> </w:t>
      </w:r>
      <w:r w:rsidR="0036427C" w:rsidRPr="00BF63DE">
        <w:rPr>
          <w:rFonts w:ascii="Garamond" w:hAnsi="Garamond"/>
          <w:sz w:val="24"/>
          <w:szCs w:val="24"/>
          <w:lang w:val="nl-NL"/>
        </w:rPr>
        <w:t>Dez</w:t>
      </w:r>
      <w:r w:rsidRPr="00BF63DE">
        <w:rPr>
          <w:rFonts w:ascii="Garamond" w:hAnsi="Garamond"/>
          <w:sz w:val="24"/>
          <w:szCs w:val="24"/>
          <w:lang w:val="nl-NL"/>
        </w:rPr>
        <w:t xml:space="preserve">e brief </w:t>
      </w:r>
      <w:r w:rsidR="0036427C" w:rsidRPr="00BF63DE">
        <w:rPr>
          <w:rFonts w:ascii="Garamond" w:hAnsi="Garamond"/>
          <w:sz w:val="24"/>
          <w:szCs w:val="24"/>
          <w:lang w:val="nl-NL"/>
        </w:rPr>
        <w:t xml:space="preserve">werd </w:t>
      </w:r>
      <w:r w:rsidRPr="00BF63DE">
        <w:rPr>
          <w:rFonts w:ascii="Garamond" w:hAnsi="Garamond"/>
          <w:sz w:val="24"/>
          <w:szCs w:val="24"/>
          <w:lang w:val="nl-NL"/>
        </w:rPr>
        <w:t xml:space="preserve">door de koning </w:t>
      </w:r>
      <w:r w:rsidR="004F2372" w:rsidRPr="00BF63DE">
        <w:rPr>
          <w:rFonts w:ascii="Garamond" w:hAnsi="Garamond"/>
          <w:sz w:val="24"/>
          <w:szCs w:val="24"/>
          <w:lang w:val="nl-NL"/>
        </w:rPr>
        <w:t>zelf</w:t>
      </w:r>
      <w:r w:rsidRPr="00BF63DE">
        <w:rPr>
          <w:rFonts w:ascii="Garamond" w:hAnsi="Garamond"/>
          <w:sz w:val="24"/>
          <w:szCs w:val="24"/>
          <w:lang w:val="nl-NL"/>
        </w:rPr>
        <w:t xml:space="preserve"> ontcijferd</w:t>
      </w:r>
      <w:r w:rsidR="009934B2" w:rsidRPr="00BF63DE">
        <w:rPr>
          <w:rFonts w:ascii="Garamond" w:hAnsi="Garamond"/>
          <w:sz w:val="24"/>
          <w:szCs w:val="24"/>
          <w:lang w:val="nl-NL"/>
        </w:rPr>
        <w:t>,</w:t>
      </w:r>
      <w:r w:rsidRPr="00BF63DE">
        <w:rPr>
          <w:rFonts w:ascii="Garamond" w:hAnsi="Garamond"/>
          <w:sz w:val="24"/>
          <w:szCs w:val="24"/>
          <w:lang w:val="nl-NL"/>
        </w:rPr>
        <w:t xml:space="preserve"> gaf de vorst </w:t>
      </w:r>
      <w:r w:rsidR="009934B2" w:rsidRPr="00BF63DE">
        <w:rPr>
          <w:rFonts w:ascii="Garamond" w:hAnsi="Garamond"/>
          <w:sz w:val="24"/>
          <w:szCs w:val="24"/>
          <w:lang w:val="nl-NL"/>
        </w:rPr>
        <w:t>bericht</w:t>
      </w:r>
      <w:r w:rsidRPr="00BF63DE">
        <w:rPr>
          <w:rFonts w:ascii="Garamond" w:hAnsi="Garamond"/>
          <w:sz w:val="24"/>
          <w:szCs w:val="24"/>
          <w:lang w:val="nl-NL"/>
        </w:rPr>
        <w:t xml:space="preserve"> dat vier </w:t>
      </w:r>
      <w:r w:rsidR="00A4076A" w:rsidRPr="00BF63DE">
        <w:rPr>
          <w:rFonts w:ascii="Garamond" w:hAnsi="Garamond"/>
          <w:sz w:val="24"/>
          <w:szCs w:val="24"/>
          <w:lang w:val="nl-NL"/>
        </w:rPr>
        <w:t>rooms-katholie</w:t>
      </w:r>
      <w:r w:rsidR="005B67C0" w:rsidRPr="00BF63DE">
        <w:rPr>
          <w:rFonts w:ascii="Garamond" w:hAnsi="Garamond"/>
          <w:sz w:val="24"/>
          <w:szCs w:val="24"/>
          <w:lang w:val="nl-NL"/>
        </w:rPr>
        <w:t>k</w:t>
      </w:r>
      <w:r w:rsidRPr="00BF63DE">
        <w:rPr>
          <w:rFonts w:ascii="Garamond" w:hAnsi="Garamond"/>
          <w:sz w:val="24"/>
          <w:szCs w:val="24"/>
          <w:lang w:val="nl-NL"/>
        </w:rPr>
        <w:t>en zich met</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t>
      </w:r>
      <w:r w:rsidR="00F10627" w:rsidRPr="00BF63DE">
        <w:rPr>
          <w:rFonts w:ascii="Garamond" w:hAnsi="Garamond"/>
          <w:sz w:val="24"/>
          <w:szCs w:val="24"/>
          <w:lang w:val="nl-NL"/>
        </w:rPr>
        <w:t>plechtige</w:t>
      </w:r>
      <w:r w:rsidRPr="00BF63DE">
        <w:rPr>
          <w:rFonts w:ascii="Garamond" w:hAnsi="Garamond"/>
          <w:sz w:val="24"/>
          <w:szCs w:val="24"/>
          <w:lang w:val="nl-NL"/>
        </w:rPr>
        <w:t xml:space="preserve"> eed verbonden hadden om Cromwell om het leven te brengen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om al de pausgezinden van de stad en van het leger er toe op te zetten</w:t>
      </w:r>
      <w:r w:rsidR="009934B2" w:rsidRPr="00BF63DE">
        <w:rPr>
          <w:rFonts w:ascii="Garamond" w:hAnsi="Garamond"/>
          <w:sz w:val="24"/>
          <w:szCs w:val="24"/>
          <w:lang w:val="nl-NL"/>
        </w:rPr>
        <w:t>,</w:t>
      </w:r>
      <w:r w:rsidRPr="00BF63DE">
        <w:rPr>
          <w:rFonts w:ascii="Garamond" w:hAnsi="Garamond"/>
          <w:sz w:val="24"/>
          <w:szCs w:val="24"/>
          <w:lang w:val="nl-NL"/>
        </w:rPr>
        <w:t xml:space="preserve"> dat zij de hand sloegen aan het terugroepen </w:t>
      </w:r>
      <w:r w:rsidR="005B67C0" w:rsidRPr="00BF63DE">
        <w:rPr>
          <w:rFonts w:ascii="Garamond" w:hAnsi="Garamond"/>
          <w:sz w:val="24"/>
          <w:szCs w:val="24"/>
          <w:lang w:val="nl-NL"/>
        </w:rPr>
        <w:t>van de koning</w:t>
      </w:r>
      <w:r w:rsidRPr="00BF63DE">
        <w:rPr>
          <w:rFonts w:ascii="Garamond" w:hAnsi="Garamond"/>
          <w:sz w:val="24"/>
          <w:szCs w:val="24"/>
          <w:lang w:val="nl-NL"/>
        </w:rPr>
        <w:t>. Thurloe zegt in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brief aan </w:t>
      </w:r>
      <w:r w:rsidR="00DE145E" w:rsidRPr="00BF63DE">
        <w:rPr>
          <w:rFonts w:ascii="Garamond" w:hAnsi="Garamond"/>
          <w:sz w:val="24"/>
          <w:szCs w:val="24"/>
          <w:lang w:val="nl-NL"/>
        </w:rPr>
        <w:t>Henry</w:t>
      </w:r>
      <w:r w:rsidRPr="00BF63DE">
        <w:rPr>
          <w:rFonts w:ascii="Garamond" w:hAnsi="Garamond"/>
          <w:sz w:val="24"/>
          <w:szCs w:val="24"/>
          <w:lang w:val="nl-NL"/>
        </w:rPr>
        <w:t xml:space="preserve"> Cromwell, die zich toen in </w:t>
      </w:r>
      <w:r w:rsidR="00BA09B6" w:rsidRPr="00BF63DE">
        <w:rPr>
          <w:rFonts w:ascii="Garamond" w:hAnsi="Garamond"/>
          <w:sz w:val="24"/>
          <w:szCs w:val="24"/>
          <w:lang w:val="nl-NL"/>
        </w:rPr>
        <w:t>Ierland</w:t>
      </w:r>
      <w:r w:rsidRPr="00BF63DE">
        <w:rPr>
          <w:rFonts w:ascii="Garamond" w:hAnsi="Garamond"/>
          <w:sz w:val="24"/>
          <w:szCs w:val="24"/>
          <w:lang w:val="nl-NL"/>
        </w:rPr>
        <w:t xml:space="preserve"> bevond</w:t>
      </w:r>
      <w:r w:rsidR="009934B2" w:rsidRPr="00BF63DE">
        <w:rPr>
          <w:rFonts w:ascii="Garamond" w:hAnsi="Garamond"/>
          <w:sz w:val="24"/>
          <w:szCs w:val="24"/>
          <w:lang w:val="nl-NL"/>
        </w:rPr>
        <w:t>,</w:t>
      </w:r>
      <w:r w:rsidRPr="00BF63DE">
        <w:rPr>
          <w:rFonts w:ascii="Garamond" w:hAnsi="Garamond"/>
          <w:sz w:val="24"/>
          <w:szCs w:val="24"/>
          <w:lang w:val="nl-NL"/>
        </w:rPr>
        <w:t xml:space="preserve"> onder dag</w:t>
      </w:r>
      <w:r w:rsidR="004F2372" w:rsidRPr="00BF63DE">
        <w:rPr>
          <w:rFonts w:ascii="Garamond" w:hAnsi="Garamond"/>
          <w:sz w:val="24"/>
          <w:szCs w:val="24"/>
          <w:lang w:val="nl-NL"/>
        </w:rPr>
        <w:t>teken</w:t>
      </w:r>
      <w:r w:rsidRPr="00BF63DE">
        <w:rPr>
          <w:rFonts w:ascii="Garamond" w:hAnsi="Garamond"/>
          <w:sz w:val="24"/>
          <w:szCs w:val="24"/>
          <w:lang w:val="nl-NL"/>
        </w:rPr>
        <w:t>ing van 9 december 1656</w:t>
      </w:r>
      <w:r w:rsidR="005B67C0" w:rsidRPr="00BF63DE">
        <w:rPr>
          <w:rFonts w:ascii="Garamond" w:hAnsi="Garamond"/>
          <w:sz w:val="24"/>
          <w:szCs w:val="24"/>
          <w:lang w:val="nl-NL"/>
        </w:rPr>
        <w:t>: ‘</w:t>
      </w:r>
      <w:r w:rsidRPr="00BF63DE">
        <w:rPr>
          <w:rFonts w:ascii="Garamond" w:hAnsi="Garamond"/>
          <w:sz w:val="24"/>
          <w:szCs w:val="24"/>
          <w:lang w:val="nl-NL"/>
        </w:rPr>
        <w:t xml:space="preserve">de </w:t>
      </w:r>
      <w:r w:rsidR="00EF5FD1" w:rsidRPr="00BF63DE">
        <w:rPr>
          <w:rFonts w:ascii="Garamond" w:hAnsi="Garamond"/>
          <w:sz w:val="24"/>
          <w:szCs w:val="24"/>
          <w:lang w:val="nl-NL"/>
        </w:rPr>
        <w:t>‘</w:t>
      </w:r>
      <w:r w:rsidRPr="00BF63DE">
        <w:rPr>
          <w:rFonts w:ascii="Garamond" w:hAnsi="Garamond"/>
          <w:sz w:val="24"/>
          <w:szCs w:val="24"/>
          <w:lang w:val="nl-NL"/>
        </w:rPr>
        <w:t>levelers’ zijn aan het werk</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verstaan zich met de koning van </w:t>
      </w:r>
      <w:r w:rsidR="00026DF6" w:rsidRPr="00BF63DE">
        <w:rPr>
          <w:rFonts w:ascii="Garamond" w:hAnsi="Garamond"/>
          <w:sz w:val="24"/>
          <w:szCs w:val="24"/>
          <w:lang w:val="nl-NL"/>
        </w:rPr>
        <w:t>Spanje</w:t>
      </w:r>
      <w:r w:rsidRPr="00BF63DE">
        <w:rPr>
          <w:rFonts w:ascii="Garamond" w:hAnsi="Garamond"/>
          <w:sz w:val="24"/>
          <w:szCs w:val="24"/>
          <w:lang w:val="nl-NL"/>
        </w:rPr>
        <w:t>. Het plan waarop zij het eerst gekomen waren</w:t>
      </w:r>
      <w:r w:rsidR="009934B2" w:rsidRPr="00BF63DE">
        <w:rPr>
          <w:rFonts w:ascii="Garamond" w:hAnsi="Garamond"/>
          <w:sz w:val="24"/>
          <w:szCs w:val="24"/>
          <w:lang w:val="nl-NL"/>
        </w:rPr>
        <w:t>,</w:t>
      </w:r>
      <w:r w:rsidRPr="00BF63DE">
        <w:rPr>
          <w:rFonts w:ascii="Garamond" w:hAnsi="Garamond"/>
          <w:sz w:val="24"/>
          <w:szCs w:val="24"/>
          <w:lang w:val="nl-NL"/>
        </w:rPr>
        <w:t xml:space="preserve"> hield in het vermoorden van de </w:t>
      </w:r>
      <w:r w:rsidR="00BA09B6" w:rsidRPr="00BF63DE">
        <w:rPr>
          <w:rFonts w:ascii="Garamond" w:hAnsi="Garamond"/>
          <w:sz w:val="24"/>
          <w:szCs w:val="24"/>
          <w:lang w:val="nl-NL"/>
        </w:rPr>
        <w:t>Lord</w:t>
      </w:r>
      <w:r w:rsidRPr="00BF63DE">
        <w:rPr>
          <w:rFonts w:ascii="Garamond" w:hAnsi="Garamond"/>
          <w:sz w:val="24"/>
          <w:szCs w:val="24"/>
          <w:lang w:val="nl-NL"/>
        </w:rPr>
        <w:t xml:space="preserve"> </w:t>
      </w:r>
      <w:r w:rsidR="00453DE3" w:rsidRPr="00BF63DE">
        <w:rPr>
          <w:rFonts w:ascii="Garamond" w:hAnsi="Garamond"/>
          <w:sz w:val="24"/>
          <w:szCs w:val="24"/>
          <w:lang w:val="nl-NL"/>
        </w:rPr>
        <w:t>Protector</w:t>
      </w:r>
      <w:r w:rsidRPr="00BF63DE">
        <w:rPr>
          <w:rFonts w:ascii="Garamond" w:hAnsi="Garamond"/>
          <w:sz w:val="24"/>
          <w:szCs w:val="24"/>
          <w:lang w:val="nl-NL"/>
        </w:rPr>
        <w:t xml:space="preserve">’. Wij willen althans één voorbeeld van die </w:t>
      </w:r>
      <w:r w:rsidR="008D4E87" w:rsidRPr="00BF63DE">
        <w:rPr>
          <w:rFonts w:ascii="Garamond" w:hAnsi="Garamond"/>
          <w:sz w:val="24"/>
          <w:szCs w:val="24"/>
          <w:lang w:val="nl-NL"/>
        </w:rPr>
        <w:t>beklagenswaardige</w:t>
      </w:r>
      <w:r w:rsidRPr="00BF63DE">
        <w:rPr>
          <w:rFonts w:ascii="Garamond" w:hAnsi="Garamond"/>
          <w:sz w:val="24"/>
          <w:szCs w:val="24"/>
          <w:lang w:val="nl-NL"/>
        </w:rPr>
        <w:t xml:space="preserve"> aanslagen mede</w:t>
      </w:r>
      <w:r w:rsidR="00387D1B" w:rsidRPr="00BF63DE">
        <w:rPr>
          <w:rFonts w:ascii="Garamond" w:hAnsi="Garamond"/>
          <w:sz w:val="24"/>
          <w:szCs w:val="24"/>
          <w:lang w:val="nl-NL"/>
        </w:rPr>
        <w:t>delen</w:t>
      </w:r>
      <w:r w:rsidRPr="00BF63DE">
        <w:rPr>
          <w:rFonts w:ascii="Garamond" w:hAnsi="Garamond"/>
          <w:sz w:val="24"/>
          <w:szCs w:val="24"/>
          <w:lang w:val="nl-NL"/>
        </w:rPr>
        <w:t>.</w:t>
      </w:r>
    </w:p>
    <w:p w14:paraId="3B3545FD" w14:textId="6D4865BA"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Lord </w:t>
      </w:r>
      <w:r w:rsidR="00650929" w:rsidRPr="00BF63DE">
        <w:rPr>
          <w:rFonts w:ascii="Garamond" w:hAnsi="Garamond"/>
          <w:sz w:val="24"/>
          <w:szCs w:val="24"/>
          <w:lang w:val="nl-NL"/>
        </w:rPr>
        <w:t>A</w:t>
      </w:r>
      <w:r w:rsidRPr="00BF63DE">
        <w:rPr>
          <w:rFonts w:ascii="Garamond" w:hAnsi="Garamond"/>
          <w:sz w:val="24"/>
          <w:szCs w:val="24"/>
          <w:lang w:val="nl-NL"/>
        </w:rPr>
        <w:t xml:space="preserve">ftoom </w:t>
      </w:r>
      <w:r w:rsidR="009934B2" w:rsidRPr="00BF63DE">
        <w:rPr>
          <w:rFonts w:ascii="Garamond" w:hAnsi="Garamond"/>
          <w:sz w:val="24"/>
          <w:szCs w:val="24"/>
          <w:lang w:val="nl-NL"/>
        </w:rPr>
        <w:t>bericht</w:t>
      </w:r>
      <w:r w:rsidRPr="00BF63DE">
        <w:rPr>
          <w:rFonts w:ascii="Garamond" w:hAnsi="Garamond"/>
          <w:sz w:val="24"/>
          <w:szCs w:val="24"/>
          <w:lang w:val="nl-NL"/>
        </w:rPr>
        <w:t xml:space="preserve"> ons in</w:t>
      </w:r>
      <w:r w:rsidR="004F2372" w:rsidRPr="00BF63DE">
        <w:rPr>
          <w:rFonts w:ascii="Garamond" w:hAnsi="Garamond"/>
          <w:sz w:val="24"/>
          <w:szCs w:val="24"/>
          <w:lang w:val="nl-NL"/>
        </w:rPr>
        <w:t xml:space="preserve"> zijn </w:t>
      </w:r>
      <w:r w:rsidR="00EF5FD1" w:rsidRPr="00BF63DE">
        <w:rPr>
          <w:rFonts w:ascii="Garamond" w:hAnsi="Garamond"/>
          <w:sz w:val="24"/>
          <w:szCs w:val="24"/>
          <w:lang w:val="nl-NL"/>
        </w:rPr>
        <w:t>‘</w:t>
      </w:r>
      <w:r w:rsidR="0036427C" w:rsidRPr="00BF63DE">
        <w:rPr>
          <w:rFonts w:ascii="Garamond" w:hAnsi="Garamond"/>
          <w:sz w:val="24"/>
          <w:szCs w:val="24"/>
          <w:lang w:val="nl-NL"/>
        </w:rPr>
        <w:t>M</w:t>
      </w:r>
      <w:r w:rsidRPr="00BF63DE">
        <w:rPr>
          <w:rFonts w:ascii="Garamond" w:hAnsi="Garamond"/>
          <w:sz w:val="24"/>
          <w:szCs w:val="24"/>
          <w:lang w:val="nl-NL"/>
        </w:rPr>
        <w:t>emoirs’ dat, terwijl hij zich op</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dag met </w:t>
      </w:r>
      <w:r w:rsidR="005371DD" w:rsidRPr="00BF63DE">
        <w:rPr>
          <w:rFonts w:ascii="Garamond" w:hAnsi="Garamond"/>
          <w:sz w:val="24"/>
          <w:szCs w:val="24"/>
          <w:lang w:val="nl-NL"/>
        </w:rPr>
        <w:t xml:space="preserve">Cromwell </w:t>
      </w:r>
      <w:r w:rsidRPr="00BF63DE">
        <w:rPr>
          <w:rFonts w:ascii="Garamond" w:hAnsi="Garamond"/>
          <w:sz w:val="24"/>
          <w:szCs w:val="24"/>
          <w:lang w:val="nl-NL"/>
        </w:rPr>
        <w:t>in het rijtuig</w:t>
      </w:r>
      <w:r w:rsidR="00302022" w:rsidRPr="00BF63DE">
        <w:rPr>
          <w:rFonts w:ascii="Garamond" w:hAnsi="Garamond"/>
          <w:sz w:val="24"/>
          <w:szCs w:val="24"/>
          <w:lang w:val="nl-NL"/>
        </w:rPr>
        <w:t xml:space="preserve"> </w:t>
      </w:r>
      <w:r w:rsidR="003A046E" w:rsidRPr="00BF63DE">
        <w:rPr>
          <w:rFonts w:ascii="Garamond" w:hAnsi="Garamond"/>
          <w:sz w:val="24"/>
          <w:szCs w:val="24"/>
          <w:lang w:val="nl-NL"/>
        </w:rPr>
        <w:t>b</w:t>
      </w:r>
      <w:r w:rsidRPr="00BF63DE">
        <w:rPr>
          <w:rFonts w:ascii="Garamond" w:hAnsi="Garamond"/>
          <w:sz w:val="24"/>
          <w:szCs w:val="24"/>
          <w:lang w:val="nl-NL"/>
        </w:rPr>
        <w:t>evond</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waarmee</w:t>
      </w:r>
      <w:r w:rsidRPr="00BF63DE">
        <w:rPr>
          <w:rFonts w:ascii="Garamond" w:hAnsi="Garamond"/>
          <w:sz w:val="24"/>
          <w:szCs w:val="24"/>
          <w:lang w:val="nl-NL"/>
        </w:rPr>
        <w:t xml:space="preserve"> deze zich van </w:t>
      </w:r>
      <w:r w:rsidR="008D4E87" w:rsidRPr="00BF63DE">
        <w:rPr>
          <w:rFonts w:ascii="Garamond" w:hAnsi="Garamond"/>
          <w:sz w:val="24"/>
          <w:szCs w:val="24"/>
          <w:lang w:val="nl-NL"/>
        </w:rPr>
        <w:t>Westminster</w:t>
      </w:r>
      <w:r w:rsidRPr="00BF63DE">
        <w:rPr>
          <w:rFonts w:ascii="Garamond" w:hAnsi="Garamond"/>
          <w:sz w:val="24"/>
          <w:szCs w:val="24"/>
          <w:lang w:val="nl-NL"/>
        </w:rPr>
        <w:t xml:space="preserve"> naar </w:t>
      </w:r>
      <w:r w:rsidR="00FC0561" w:rsidRPr="00BF63DE">
        <w:rPr>
          <w:rFonts w:ascii="Garamond" w:hAnsi="Garamond"/>
          <w:sz w:val="24"/>
          <w:szCs w:val="24"/>
          <w:lang w:val="nl-NL"/>
        </w:rPr>
        <w:t>Whitehal</w:t>
      </w:r>
      <w:r w:rsidRPr="00BF63DE">
        <w:rPr>
          <w:rFonts w:ascii="Garamond" w:hAnsi="Garamond"/>
          <w:sz w:val="24"/>
          <w:szCs w:val="24"/>
          <w:lang w:val="nl-NL"/>
        </w:rPr>
        <w:t>l begaf, de aandrang van volk</w:t>
      </w:r>
      <w:r w:rsidR="009934B2" w:rsidRPr="00BF63DE">
        <w:rPr>
          <w:rFonts w:ascii="Garamond" w:hAnsi="Garamond"/>
          <w:sz w:val="24"/>
          <w:szCs w:val="24"/>
          <w:lang w:val="nl-NL"/>
        </w:rPr>
        <w:t xml:space="preserve"> zo </w:t>
      </w:r>
      <w:r w:rsidRPr="00BF63DE">
        <w:rPr>
          <w:rFonts w:ascii="Garamond" w:hAnsi="Garamond"/>
          <w:sz w:val="24"/>
          <w:szCs w:val="24"/>
          <w:lang w:val="nl-NL"/>
        </w:rPr>
        <w:t>sterk was</w:t>
      </w:r>
      <w:r w:rsidR="009934B2" w:rsidRPr="00BF63DE">
        <w:rPr>
          <w:rFonts w:ascii="Garamond" w:hAnsi="Garamond"/>
          <w:sz w:val="24"/>
          <w:szCs w:val="24"/>
          <w:lang w:val="nl-NL"/>
        </w:rPr>
        <w:t>,</w:t>
      </w:r>
      <w:r w:rsidRPr="00BF63DE">
        <w:rPr>
          <w:rFonts w:ascii="Garamond" w:hAnsi="Garamond"/>
          <w:sz w:val="24"/>
          <w:szCs w:val="24"/>
          <w:lang w:val="nl-NL"/>
        </w:rPr>
        <w:t xml:space="preserve"> dat zij niet konden voorwaarts komen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daarbij de straat</w:t>
      </w:r>
      <w:r w:rsidR="009934B2" w:rsidRPr="00BF63DE">
        <w:rPr>
          <w:rFonts w:ascii="Garamond" w:hAnsi="Garamond"/>
          <w:sz w:val="24"/>
          <w:szCs w:val="24"/>
          <w:lang w:val="nl-NL"/>
        </w:rPr>
        <w:t xml:space="preserve"> zo </w:t>
      </w:r>
      <w:r w:rsidR="00EF5FD1" w:rsidRPr="00BF63DE">
        <w:rPr>
          <w:rFonts w:ascii="Garamond" w:hAnsi="Garamond"/>
          <w:sz w:val="24"/>
          <w:szCs w:val="24"/>
          <w:lang w:val="nl-NL"/>
        </w:rPr>
        <w:t>nauw</w:t>
      </w:r>
      <w:r w:rsidR="009934B2" w:rsidRPr="00BF63DE">
        <w:rPr>
          <w:rFonts w:ascii="Garamond" w:hAnsi="Garamond"/>
          <w:sz w:val="24"/>
          <w:szCs w:val="24"/>
          <w:lang w:val="nl-NL"/>
        </w:rPr>
        <w:t>,</w:t>
      </w:r>
      <w:r w:rsidRPr="00BF63DE">
        <w:rPr>
          <w:rFonts w:ascii="Garamond" w:hAnsi="Garamond"/>
          <w:sz w:val="24"/>
          <w:szCs w:val="24"/>
          <w:lang w:val="nl-NL"/>
        </w:rPr>
        <w:t xml:space="preserve"> dat de hellebaardiers genoodzaakt waren zich voor en achter het rijtuig te plaatsen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D2537D" w:rsidRPr="00BF63DE">
        <w:rPr>
          <w:rFonts w:ascii="Garamond" w:hAnsi="Garamond"/>
          <w:sz w:val="24"/>
          <w:szCs w:val="24"/>
          <w:lang w:val="nl-NL"/>
        </w:rPr>
        <w:t>omdat</w:t>
      </w:r>
      <w:r w:rsidRPr="00BF63DE">
        <w:rPr>
          <w:rFonts w:ascii="Garamond" w:hAnsi="Garamond"/>
          <w:sz w:val="24"/>
          <w:szCs w:val="24"/>
          <w:lang w:val="nl-NL"/>
        </w:rPr>
        <w:t xml:space="preserve"> er</w:t>
      </w:r>
      <w:r w:rsidR="004B4CDB" w:rsidRPr="00BF63DE">
        <w:rPr>
          <w:rFonts w:ascii="Garamond" w:hAnsi="Garamond"/>
          <w:sz w:val="24"/>
          <w:szCs w:val="24"/>
          <w:lang w:val="nl-NL"/>
        </w:rPr>
        <w:t xml:space="preserve"> geen </w:t>
      </w:r>
      <w:r w:rsidRPr="00BF63DE">
        <w:rPr>
          <w:rFonts w:ascii="Garamond" w:hAnsi="Garamond"/>
          <w:sz w:val="24"/>
          <w:szCs w:val="24"/>
          <w:lang w:val="nl-NL"/>
        </w:rPr>
        <w:t xml:space="preserve">ruimte was om op zijde te blijven. Terwijl het dan nu zeer langzaam vooruit ging, bemerkte </w:t>
      </w:r>
      <w:r w:rsidR="00BA09B6" w:rsidRPr="00BF63DE">
        <w:rPr>
          <w:rFonts w:ascii="Garamond" w:hAnsi="Garamond"/>
          <w:sz w:val="24"/>
          <w:szCs w:val="24"/>
          <w:lang w:val="nl-NL"/>
        </w:rPr>
        <w:t>Lord</w:t>
      </w:r>
      <w:r w:rsidRPr="00BF63DE">
        <w:rPr>
          <w:rFonts w:ascii="Garamond" w:hAnsi="Garamond"/>
          <w:sz w:val="24"/>
          <w:szCs w:val="24"/>
          <w:lang w:val="nl-NL"/>
        </w:rPr>
        <w:t xml:space="preserve"> </w:t>
      </w:r>
      <w:r w:rsidR="00E16BD0" w:rsidRPr="00BF63DE">
        <w:rPr>
          <w:rFonts w:ascii="Garamond" w:hAnsi="Garamond"/>
          <w:sz w:val="24"/>
          <w:szCs w:val="24"/>
          <w:lang w:val="nl-NL"/>
        </w:rPr>
        <w:t>Aftoo</w:t>
      </w:r>
      <w:r w:rsidRPr="00BF63DE">
        <w:rPr>
          <w:rFonts w:ascii="Garamond" w:hAnsi="Garamond"/>
          <w:sz w:val="24"/>
          <w:szCs w:val="24"/>
          <w:lang w:val="nl-NL"/>
        </w:rPr>
        <w:t>m dat de deur van een schoenlappers winkeltje telkens geopend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dan</w:t>
      </w:r>
      <w:r w:rsidR="009934B2" w:rsidRPr="00BF63DE">
        <w:rPr>
          <w:rFonts w:ascii="Garamond" w:hAnsi="Garamond"/>
          <w:sz w:val="24"/>
          <w:szCs w:val="24"/>
          <w:lang w:val="nl-NL"/>
        </w:rPr>
        <w:t xml:space="preserve"> weer zo </w:t>
      </w:r>
      <w:r w:rsidRPr="00BF63DE">
        <w:rPr>
          <w:rFonts w:ascii="Garamond" w:hAnsi="Garamond"/>
          <w:sz w:val="24"/>
          <w:szCs w:val="24"/>
          <w:lang w:val="nl-NL"/>
        </w:rPr>
        <w:t>goed als gesloten werd</w:t>
      </w:r>
      <w:r w:rsidR="00075CF8" w:rsidRPr="00BF63DE">
        <w:rPr>
          <w:rFonts w:ascii="Garamond" w:hAnsi="Garamond"/>
          <w:sz w:val="24"/>
          <w:szCs w:val="24"/>
          <w:lang w:val="nl-NL"/>
        </w:rPr>
        <w:t>,</w:t>
      </w:r>
      <w:r w:rsidRPr="00BF63DE">
        <w:rPr>
          <w:rFonts w:ascii="Garamond" w:hAnsi="Garamond"/>
          <w:sz w:val="24"/>
          <w:szCs w:val="24"/>
          <w:lang w:val="nl-NL"/>
        </w:rPr>
        <w:t xml:space="preserve"> en gedurig als de deur open ging zag hij iets blinken</w:t>
      </w:r>
      <w:r w:rsidR="009934B2" w:rsidRPr="00BF63DE">
        <w:rPr>
          <w:rFonts w:ascii="Garamond" w:hAnsi="Garamond"/>
          <w:sz w:val="24"/>
          <w:szCs w:val="24"/>
          <w:lang w:val="nl-NL"/>
        </w:rPr>
        <w:t>,</w:t>
      </w:r>
      <w:r w:rsidRPr="00BF63DE">
        <w:rPr>
          <w:rFonts w:ascii="Garamond" w:hAnsi="Garamond"/>
          <w:sz w:val="24"/>
          <w:szCs w:val="24"/>
          <w:lang w:val="nl-NL"/>
        </w:rPr>
        <w:t xml:space="preserve"> even of het een degen was of een pistool. Broghil nam</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degen</w:t>
      </w:r>
      <w:r w:rsidR="009934B2" w:rsidRPr="00BF63DE">
        <w:rPr>
          <w:rFonts w:ascii="Garamond" w:hAnsi="Garamond"/>
          <w:sz w:val="24"/>
          <w:szCs w:val="24"/>
          <w:lang w:val="nl-NL"/>
        </w:rPr>
        <w:t>,</w:t>
      </w:r>
      <w:r w:rsidRPr="00BF63DE">
        <w:rPr>
          <w:rFonts w:ascii="Garamond" w:hAnsi="Garamond"/>
          <w:sz w:val="24"/>
          <w:szCs w:val="24"/>
          <w:lang w:val="nl-NL"/>
        </w:rPr>
        <w:t xml:space="preserve"> zonder hem uit de </w:t>
      </w:r>
      <w:r w:rsidR="00F067A8" w:rsidRPr="00BF63DE">
        <w:rPr>
          <w:rFonts w:ascii="Garamond" w:hAnsi="Garamond"/>
          <w:sz w:val="24"/>
          <w:szCs w:val="24"/>
          <w:lang w:val="nl-NL"/>
        </w:rPr>
        <w:t>schede</w:t>
      </w:r>
      <w:r w:rsidRPr="00BF63DE">
        <w:rPr>
          <w:rFonts w:ascii="Garamond" w:hAnsi="Garamond"/>
          <w:sz w:val="24"/>
          <w:szCs w:val="24"/>
          <w:lang w:val="nl-NL"/>
        </w:rPr>
        <w:t xml:space="preserve"> te trekken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sloeg </w:t>
      </w:r>
      <w:r w:rsidR="003D5AE5" w:rsidRPr="00BF63DE">
        <w:rPr>
          <w:rFonts w:ascii="Garamond" w:hAnsi="Garamond"/>
          <w:sz w:val="24"/>
          <w:szCs w:val="24"/>
          <w:lang w:val="nl-NL"/>
        </w:rPr>
        <w:t>daarmee</w:t>
      </w:r>
      <w:r w:rsidRPr="00BF63DE">
        <w:rPr>
          <w:rFonts w:ascii="Garamond" w:hAnsi="Garamond"/>
          <w:sz w:val="24"/>
          <w:szCs w:val="24"/>
          <w:lang w:val="nl-NL"/>
        </w:rPr>
        <w:t xml:space="preserve"> tegen de deur</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vroeg wie zich daar bevond. </w:t>
      </w:r>
      <w:r w:rsidR="00EF5FD1" w:rsidRPr="00BF63DE">
        <w:rPr>
          <w:rFonts w:ascii="Garamond" w:hAnsi="Garamond"/>
          <w:sz w:val="24"/>
          <w:szCs w:val="24"/>
          <w:lang w:val="nl-NL"/>
        </w:rPr>
        <w:t>Ogen</w:t>
      </w:r>
      <w:r w:rsidRPr="00BF63DE">
        <w:rPr>
          <w:rFonts w:ascii="Garamond" w:hAnsi="Garamond"/>
          <w:sz w:val="24"/>
          <w:szCs w:val="24"/>
          <w:lang w:val="nl-NL"/>
        </w:rPr>
        <w:t xml:space="preserve">blikkelijk kwam er nu een </w:t>
      </w:r>
      <w:r w:rsidR="00EF5FD1" w:rsidRPr="00BF63DE">
        <w:rPr>
          <w:rFonts w:ascii="Garamond" w:hAnsi="Garamond"/>
          <w:sz w:val="24"/>
          <w:szCs w:val="24"/>
          <w:lang w:val="nl-NL"/>
        </w:rPr>
        <w:t>grote</w:t>
      </w:r>
      <w:r w:rsidRPr="00BF63DE">
        <w:rPr>
          <w:rFonts w:ascii="Garamond" w:hAnsi="Garamond"/>
          <w:sz w:val="24"/>
          <w:szCs w:val="24"/>
          <w:lang w:val="nl-NL"/>
        </w:rPr>
        <w:t xml:space="preserve">, </w:t>
      </w:r>
      <w:r w:rsidR="00F067A8" w:rsidRPr="00BF63DE">
        <w:rPr>
          <w:rFonts w:ascii="Garamond" w:hAnsi="Garamond"/>
          <w:sz w:val="24"/>
          <w:szCs w:val="24"/>
          <w:lang w:val="nl-NL"/>
        </w:rPr>
        <w:t>robuuste</w:t>
      </w:r>
      <w:r w:rsidRPr="00BF63DE">
        <w:rPr>
          <w:rFonts w:ascii="Garamond" w:hAnsi="Garamond"/>
          <w:sz w:val="24"/>
          <w:szCs w:val="24"/>
          <w:lang w:val="nl-NL"/>
        </w:rPr>
        <w:t xml:space="preserve"> kerel uitstormen</w:t>
      </w:r>
      <w:r w:rsidR="009934B2" w:rsidRPr="00BF63DE">
        <w:rPr>
          <w:rFonts w:ascii="Garamond" w:hAnsi="Garamond"/>
          <w:sz w:val="24"/>
          <w:szCs w:val="24"/>
          <w:lang w:val="nl-NL"/>
        </w:rPr>
        <w:t>,</w:t>
      </w:r>
      <w:r w:rsidRPr="00BF63DE">
        <w:rPr>
          <w:rFonts w:ascii="Garamond" w:hAnsi="Garamond"/>
          <w:sz w:val="24"/>
          <w:szCs w:val="24"/>
          <w:lang w:val="nl-NL"/>
        </w:rPr>
        <w:t xml:space="preserve"> die</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degen op zijde droeg. Cro</w:t>
      </w:r>
      <w:r w:rsidR="0036427C" w:rsidRPr="00BF63DE">
        <w:rPr>
          <w:rFonts w:ascii="Garamond" w:hAnsi="Garamond"/>
          <w:sz w:val="24"/>
          <w:szCs w:val="24"/>
          <w:lang w:val="nl-NL"/>
        </w:rPr>
        <w:t>m</w:t>
      </w:r>
      <w:r w:rsidRPr="00BF63DE">
        <w:rPr>
          <w:rFonts w:ascii="Garamond" w:hAnsi="Garamond"/>
          <w:sz w:val="24"/>
          <w:szCs w:val="24"/>
          <w:lang w:val="nl-NL"/>
        </w:rPr>
        <w:t>well gaf de wacht bevel zich van hem meester te maken</w:t>
      </w:r>
      <w:r w:rsidR="009934B2" w:rsidRPr="00BF63DE">
        <w:rPr>
          <w:rFonts w:ascii="Garamond" w:hAnsi="Garamond"/>
          <w:sz w:val="24"/>
          <w:szCs w:val="24"/>
          <w:lang w:val="nl-NL"/>
        </w:rPr>
        <w:t>,</w:t>
      </w:r>
      <w:r w:rsidR="00EB6D25" w:rsidRPr="00BF63DE">
        <w:rPr>
          <w:rFonts w:ascii="Garamond" w:hAnsi="Garamond"/>
          <w:sz w:val="24"/>
          <w:szCs w:val="24"/>
          <w:lang w:val="nl-NL"/>
        </w:rPr>
        <w:t xml:space="preserve"> maar </w:t>
      </w:r>
      <w:r w:rsidRPr="00BF63DE">
        <w:rPr>
          <w:rFonts w:ascii="Garamond" w:hAnsi="Garamond"/>
          <w:sz w:val="24"/>
          <w:szCs w:val="24"/>
          <w:lang w:val="nl-NL"/>
        </w:rPr>
        <w:t xml:space="preserve">hij wist in het gedrang te ontkomen. Broghil meende </w:t>
      </w:r>
      <w:r w:rsidR="00DE145E" w:rsidRPr="00BF63DE">
        <w:rPr>
          <w:rFonts w:ascii="Garamond" w:hAnsi="Garamond"/>
          <w:sz w:val="24"/>
          <w:szCs w:val="24"/>
          <w:lang w:val="nl-NL"/>
        </w:rPr>
        <w:t xml:space="preserve">in deze </w:t>
      </w:r>
      <w:r w:rsidRPr="00BF63DE">
        <w:rPr>
          <w:rFonts w:ascii="Garamond" w:hAnsi="Garamond"/>
          <w:sz w:val="24"/>
          <w:szCs w:val="24"/>
          <w:lang w:val="nl-NL"/>
        </w:rPr>
        <w:t>man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officier van het leger uit </w:t>
      </w:r>
      <w:r w:rsidR="00BA09B6" w:rsidRPr="00BF63DE">
        <w:rPr>
          <w:rFonts w:ascii="Garamond" w:hAnsi="Garamond"/>
          <w:sz w:val="24"/>
          <w:szCs w:val="24"/>
          <w:lang w:val="nl-NL"/>
        </w:rPr>
        <w:t>Ierland</w:t>
      </w:r>
      <w:r w:rsidRPr="00BF63DE">
        <w:rPr>
          <w:rFonts w:ascii="Garamond" w:hAnsi="Garamond"/>
          <w:sz w:val="24"/>
          <w:szCs w:val="24"/>
          <w:lang w:val="nl-NL"/>
        </w:rPr>
        <w:t xml:space="preserve"> te herkennen</w:t>
      </w:r>
      <w:r w:rsidR="009934B2" w:rsidRPr="00BF63DE">
        <w:rPr>
          <w:rFonts w:ascii="Garamond" w:hAnsi="Garamond"/>
          <w:sz w:val="24"/>
          <w:szCs w:val="24"/>
          <w:lang w:val="nl-NL"/>
        </w:rPr>
        <w:t>,</w:t>
      </w:r>
      <w:r w:rsidRPr="00BF63DE">
        <w:rPr>
          <w:rFonts w:ascii="Garamond" w:hAnsi="Garamond"/>
          <w:sz w:val="24"/>
          <w:szCs w:val="24"/>
          <w:lang w:val="nl-NL"/>
        </w:rPr>
        <w:t xml:space="preserve"> die</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wrok had gezet tegen Cromwell</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zich hier in hinderlaag had geplaatst, om hem het leven te benemen.</w:t>
      </w:r>
    </w:p>
    <w:p w14:paraId="325061C4" w14:textId="1710CCFA" w:rsidR="008F7742" w:rsidRPr="00BF63DE" w:rsidRDefault="00302022" w:rsidP="00E66D97">
      <w:pPr>
        <w:spacing w:after="240"/>
        <w:jc w:val="both"/>
        <w:rPr>
          <w:rFonts w:ascii="Garamond" w:hAnsi="Garamond"/>
          <w:sz w:val="24"/>
          <w:szCs w:val="24"/>
          <w:lang w:val="nl-NL"/>
        </w:rPr>
      </w:pPr>
      <w:r w:rsidRPr="00BF63DE">
        <w:rPr>
          <w:rFonts w:ascii="Garamond" w:hAnsi="Garamond"/>
          <w:sz w:val="24"/>
          <w:szCs w:val="24"/>
          <w:lang w:val="nl-NL"/>
        </w:rPr>
        <w:t>‘</w:t>
      </w:r>
      <w:r w:rsidR="008F7742" w:rsidRPr="00BF63DE">
        <w:rPr>
          <w:rFonts w:ascii="Garamond" w:hAnsi="Garamond"/>
          <w:sz w:val="24"/>
          <w:szCs w:val="24"/>
          <w:lang w:val="nl-NL"/>
        </w:rPr>
        <w:t>De cavaliers,</w:t>
      </w:r>
      <w:r w:rsidRPr="00BF63DE">
        <w:rPr>
          <w:rFonts w:ascii="Garamond" w:hAnsi="Garamond"/>
          <w:sz w:val="24"/>
          <w:szCs w:val="24"/>
          <w:lang w:val="nl-NL"/>
        </w:rPr>
        <w:t>’</w:t>
      </w:r>
      <w:r w:rsidR="008F7742" w:rsidRPr="00BF63DE">
        <w:rPr>
          <w:rFonts w:ascii="Garamond" w:hAnsi="Garamond"/>
          <w:sz w:val="24"/>
          <w:szCs w:val="24"/>
          <w:lang w:val="nl-NL"/>
        </w:rPr>
        <w:t xml:space="preserve"> zegt </w:t>
      </w:r>
      <w:r w:rsidR="00634146" w:rsidRPr="00BF63DE">
        <w:rPr>
          <w:rFonts w:ascii="Garamond" w:hAnsi="Garamond"/>
          <w:sz w:val="24"/>
          <w:szCs w:val="24"/>
          <w:lang w:val="nl-NL"/>
        </w:rPr>
        <w:t xml:space="preserve">mevrouw </w:t>
      </w:r>
      <w:r w:rsidR="008F7742" w:rsidRPr="00BF63DE">
        <w:rPr>
          <w:rFonts w:ascii="Garamond" w:hAnsi="Garamond"/>
          <w:sz w:val="24"/>
          <w:szCs w:val="24"/>
          <w:lang w:val="nl-NL"/>
        </w:rPr>
        <w:t xml:space="preserve">Hutchinson, </w:t>
      </w:r>
      <w:r w:rsidRPr="00BF63DE">
        <w:rPr>
          <w:rFonts w:ascii="Garamond" w:hAnsi="Garamond"/>
          <w:sz w:val="24"/>
          <w:szCs w:val="24"/>
          <w:lang w:val="nl-NL"/>
        </w:rPr>
        <w:t>‘</w:t>
      </w:r>
      <w:r w:rsidR="008F7742" w:rsidRPr="00BF63DE">
        <w:rPr>
          <w:rFonts w:ascii="Garamond" w:hAnsi="Garamond"/>
          <w:sz w:val="24"/>
          <w:szCs w:val="24"/>
          <w:lang w:val="nl-NL"/>
        </w:rPr>
        <w:t xml:space="preserve">vormden </w:t>
      </w:r>
      <w:r w:rsidR="00927878" w:rsidRPr="00BF63DE">
        <w:rPr>
          <w:rFonts w:ascii="Garamond" w:hAnsi="Garamond"/>
          <w:sz w:val="24"/>
          <w:szCs w:val="24"/>
          <w:lang w:val="nl-NL"/>
        </w:rPr>
        <w:t>dagelijk</w:t>
      </w:r>
      <w:r w:rsidR="008F7742" w:rsidRPr="00BF63DE">
        <w:rPr>
          <w:rFonts w:ascii="Garamond" w:hAnsi="Garamond"/>
          <w:sz w:val="24"/>
          <w:szCs w:val="24"/>
          <w:lang w:val="nl-NL"/>
        </w:rPr>
        <w:t>s ontwerpen van opstand en moord tegen Cromwell</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deze plannen, die in </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blikken van dronkenschap en brasserij gesmeed werden en het werk waren van lafaards, kwamen steeds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ter ore.</w:t>
      </w:r>
      <w:r w:rsidRPr="00BF63DE">
        <w:rPr>
          <w:rFonts w:ascii="Garamond" w:hAnsi="Garamond"/>
          <w:sz w:val="24"/>
          <w:szCs w:val="24"/>
          <w:lang w:val="nl-NL"/>
        </w:rPr>
        <w:t xml:space="preserve">’ </w:t>
      </w:r>
      <w:r w:rsidR="008F7742" w:rsidRPr="00BF63DE">
        <w:rPr>
          <w:rFonts w:ascii="Garamond" w:hAnsi="Garamond"/>
          <w:sz w:val="24"/>
          <w:szCs w:val="24"/>
          <w:lang w:val="nl-NL"/>
        </w:rPr>
        <w:t xml:space="preserve">Maar Cromwell was niet slechts aan de aanslagen van de royalisten en </w:t>
      </w:r>
      <w:r w:rsidR="00EF5FD1" w:rsidRPr="00BF63DE">
        <w:rPr>
          <w:rFonts w:ascii="Garamond" w:hAnsi="Garamond"/>
          <w:sz w:val="24"/>
          <w:szCs w:val="24"/>
          <w:lang w:val="nl-NL"/>
        </w:rPr>
        <w:t>‘</w:t>
      </w:r>
      <w:r w:rsidR="008F7742" w:rsidRPr="00BF63DE">
        <w:rPr>
          <w:rFonts w:ascii="Garamond" w:hAnsi="Garamond"/>
          <w:sz w:val="24"/>
          <w:szCs w:val="24"/>
          <w:lang w:val="nl-NL"/>
        </w:rPr>
        <w:t>levelers’ blootgesteld</w:t>
      </w:r>
      <w:r w:rsidR="00075CF8" w:rsidRPr="00BF63DE">
        <w:rPr>
          <w:rFonts w:ascii="Garamond" w:hAnsi="Garamond"/>
          <w:sz w:val="24"/>
          <w:szCs w:val="24"/>
          <w:lang w:val="nl-NL"/>
        </w:rPr>
        <w:t>,</w:t>
      </w:r>
      <w:r w:rsidR="008F7742" w:rsidRPr="00BF63DE">
        <w:rPr>
          <w:rFonts w:ascii="Garamond" w:hAnsi="Garamond"/>
          <w:sz w:val="24"/>
          <w:szCs w:val="24"/>
          <w:lang w:val="nl-NL"/>
        </w:rPr>
        <w:t xml:space="preserve"> hij had evenzeer de ontwerpen te </w:t>
      </w:r>
      <w:r w:rsidR="00EB6D25" w:rsidRPr="00BF63DE">
        <w:rPr>
          <w:rFonts w:ascii="Garamond" w:hAnsi="Garamond"/>
          <w:sz w:val="24"/>
          <w:szCs w:val="24"/>
          <w:lang w:val="nl-NL"/>
        </w:rPr>
        <w:t>vrezen</w:t>
      </w:r>
      <w:r w:rsidR="008F7742" w:rsidRPr="00BF63DE">
        <w:rPr>
          <w:rFonts w:ascii="Garamond" w:hAnsi="Garamond"/>
          <w:sz w:val="24"/>
          <w:szCs w:val="24"/>
          <w:lang w:val="nl-NL"/>
        </w:rPr>
        <w:t xml:space="preserve"> van enkele heethoofden, die, even als hij zelf, door de omwenteling tot mannen van be</w:t>
      </w:r>
      <w:r w:rsidR="004F2372" w:rsidRPr="00BF63DE">
        <w:rPr>
          <w:rFonts w:ascii="Garamond" w:hAnsi="Garamond"/>
          <w:sz w:val="24"/>
          <w:szCs w:val="24"/>
          <w:lang w:val="nl-NL"/>
        </w:rPr>
        <w:t>teken</w:t>
      </w:r>
      <w:r w:rsidR="008F7742" w:rsidRPr="00BF63DE">
        <w:rPr>
          <w:rFonts w:ascii="Garamond" w:hAnsi="Garamond"/>
          <w:sz w:val="24"/>
          <w:szCs w:val="24"/>
          <w:lang w:val="nl-NL"/>
        </w:rPr>
        <w:t>is waren geworden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maar nu ook volstrekt de eerste rol wilden spelen. De generaal </w:t>
      </w:r>
      <w:r w:rsidR="00A457E3" w:rsidRPr="00BF63DE">
        <w:rPr>
          <w:rFonts w:ascii="Garamond" w:hAnsi="Garamond"/>
          <w:sz w:val="24"/>
          <w:szCs w:val="24"/>
          <w:lang w:val="nl-NL"/>
        </w:rPr>
        <w:t>Lambert</w:t>
      </w:r>
      <w:r w:rsidR="008F7742" w:rsidRPr="00BF63DE">
        <w:rPr>
          <w:rFonts w:ascii="Garamond" w:hAnsi="Garamond"/>
          <w:sz w:val="24"/>
          <w:szCs w:val="24"/>
          <w:lang w:val="nl-NL"/>
        </w:rPr>
        <w:t xml:space="preserve">, voormalig </w:t>
      </w:r>
      <w:r w:rsidR="00927878" w:rsidRPr="00BF63DE">
        <w:rPr>
          <w:rFonts w:ascii="Garamond" w:hAnsi="Garamond"/>
          <w:sz w:val="24"/>
          <w:szCs w:val="24"/>
          <w:lang w:val="nl-NL"/>
        </w:rPr>
        <w:t>advocaat</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was de man die na Cromwell de meesten invloed had kunnen doen gelden. Hij heeft later Cromwell in het </w:t>
      </w:r>
      <w:r w:rsidR="00D2537D" w:rsidRPr="00BF63DE">
        <w:rPr>
          <w:rFonts w:ascii="Garamond" w:hAnsi="Garamond"/>
          <w:sz w:val="24"/>
          <w:szCs w:val="24"/>
          <w:lang w:val="nl-NL"/>
        </w:rPr>
        <w:t>protectoraat</w:t>
      </w:r>
      <w:r w:rsidR="008F7742" w:rsidRPr="00BF63DE">
        <w:rPr>
          <w:rFonts w:ascii="Garamond" w:hAnsi="Garamond"/>
          <w:sz w:val="24"/>
          <w:szCs w:val="24"/>
          <w:lang w:val="nl-NL"/>
        </w:rPr>
        <w:t xml:space="preserve"> willen opvolgen</w:t>
      </w:r>
      <w:r w:rsidR="00EF5FD1" w:rsidRPr="00BF63DE">
        <w:rPr>
          <w:rFonts w:ascii="Garamond" w:hAnsi="Garamond"/>
          <w:sz w:val="24"/>
          <w:szCs w:val="24"/>
          <w:lang w:val="nl-NL"/>
        </w:rPr>
        <w:t xml:space="preserve"> en</w:t>
      </w:r>
      <w:r w:rsidR="00650929" w:rsidRPr="00BF63DE">
        <w:rPr>
          <w:rFonts w:ascii="Garamond" w:hAnsi="Garamond"/>
          <w:sz w:val="24"/>
          <w:szCs w:val="24"/>
          <w:lang w:val="nl-NL"/>
        </w:rPr>
        <w:t xml:space="preserve"> b</w:t>
      </w:r>
      <w:r w:rsidR="008F7742" w:rsidRPr="00BF63DE">
        <w:rPr>
          <w:rFonts w:ascii="Garamond" w:hAnsi="Garamond"/>
          <w:sz w:val="24"/>
          <w:szCs w:val="24"/>
          <w:lang w:val="nl-NL"/>
        </w:rPr>
        <w:t>ij de afval van mom</w:t>
      </w:r>
      <w:r w:rsidR="00CE4160" w:rsidRPr="00BF63DE">
        <w:rPr>
          <w:rFonts w:ascii="Garamond" w:hAnsi="Garamond"/>
          <w:sz w:val="24"/>
          <w:szCs w:val="24"/>
          <w:lang w:val="nl-NL"/>
        </w:rPr>
        <w:t>(</w:t>
      </w:r>
      <w:r w:rsidR="008F7742" w:rsidRPr="00BF63DE">
        <w:rPr>
          <w:rFonts w:ascii="Garamond" w:hAnsi="Garamond"/>
          <w:sz w:val="24"/>
          <w:szCs w:val="24"/>
          <w:lang w:val="nl-NL"/>
        </w:rPr>
        <w:t>trok hij tegen</w:t>
      </w:r>
      <w:r w:rsidR="00630D35" w:rsidRPr="00BF63DE">
        <w:rPr>
          <w:rFonts w:ascii="Garamond" w:hAnsi="Garamond"/>
          <w:sz w:val="24"/>
          <w:szCs w:val="24"/>
          <w:lang w:val="nl-NL"/>
        </w:rPr>
        <w:t xml:space="preserve"> deze </w:t>
      </w:r>
      <w:r w:rsidR="008F7742" w:rsidRPr="00BF63DE">
        <w:rPr>
          <w:rFonts w:ascii="Garamond" w:hAnsi="Garamond"/>
          <w:sz w:val="24"/>
          <w:szCs w:val="24"/>
          <w:lang w:val="nl-NL"/>
        </w:rPr>
        <w:t xml:space="preserve">generaal op. </w:t>
      </w:r>
      <w:r w:rsidR="008C61E7" w:rsidRPr="00BF63DE">
        <w:rPr>
          <w:rFonts w:ascii="Garamond" w:hAnsi="Garamond"/>
          <w:sz w:val="24"/>
          <w:szCs w:val="24"/>
          <w:lang w:val="nl-NL"/>
        </w:rPr>
        <w:t xml:space="preserve">Echter, </w:t>
      </w:r>
      <w:r w:rsidR="008F7742" w:rsidRPr="00BF63DE">
        <w:rPr>
          <w:rFonts w:ascii="Garamond" w:hAnsi="Garamond"/>
          <w:sz w:val="24"/>
          <w:szCs w:val="24"/>
          <w:lang w:val="nl-NL"/>
        </w:rPr>
        <w:t>hij geraakte gevangen en werd ter dood veroordeeld</w:t>
      </w:r>
      <w:r w:rsidR="00075CF8" w:rsidRPr="00BF63DE">
        <w:rPr>
          <w:rFonts w:ascii="Garamond" w:hAnsi="Garamond"/>
          <w:sz w:val="24"/>
          <w:szCs w:val="24"/>
          <w:lang w:val="nl-NL"/>
        </w:rPr>
        <w:t>,</w:t>
      </w:r>
      <w:r w:rsidR="008F7742" w:rsidRPr="00BF63DE">
        <w:rPr>
          <w:rFonts w:ascii="Garamond" w:hAnsi="Garamond"/>
          <w:sz w:val="24"/>
          <w:szCs w:val="24"/>
          <w:lang w:val="nl-NL"/>
        </w:rPr>
        <w:t xml:space="preserve"> echter </w:t>
      </w:r>
      <w:r w:rsidR="00650929" w:rsidRPr="00BF63DE">
        <w:rPr>
          <w:rFonts w:ascii="Garamond" w:hAnsi="Garamond"/>
          <w:sz w:val="24"/>
          <w:szCs w:val="24"/>
          <w:lang w:val="nl-NL"/>
        </w:rPr>
        <w:t>kreeg</w:t>
      </w:r>
      <w:r w:rsidR="008F7742" w:rsidRPr="00BF63DE">
        <w:rPr>
          <w:rFonts w:ascii="Garamond" w:hAnsi="Garamond"/>
          <w:sz w:val="24"/>
          <w:szCs w:val="24"/>
          <w:lang w:val="nl-NL"/>
        </w:rPr>
        <w:t xml:space="preserve"> hij lijf</w:t>
      </w:r>
      <w:r w:rsidR="0036427C" w:rsidRPr="00BF63DE">
        <w:rPr>
          <w:rFonts w:ascii="Garamond" w:hAnsi="Garamond"/>
          <w:sz w:val="24"/>
          <w:szCs w:val="24"/>
          <w:lang w:val="nl-NL"/>
        </w:rPr>
        <w:t>s</w:t>
      </w:r>
      <w:r w:rsidR="008F7742" w:rsidRPr="00BF63DE">
        <w:rPr>
          <w:rFonts w:ascii="Garamond" w:hAnsi="Garamond"/>
          <w:sz w:val="24"/>
          <w:szCs w:val="24"/>
          <w:lang w:val="nl-NL"/>
        </w:rPr>
        <w:t xml:space="preserve">genade en zag zich toen naar </w:t>
      </w:r>
      <w:r w:rsidR="0036427C" w:rsidRPr="00BF63DE">
        <w:rPr>
          <w:rFonts w:ascii="Garamond" w:hAnsi="Garamond"/>
          <w:sz w:val="24"/>
          <w:szCs w:val="24"/>
          <w:lang w:val="nl-NL"/>
        </w:rPr>
        <w:t>G</w:t>
      </w:r>
      <w:r w:rsidR="008F7742" w:rsidRPr="00BF63DE">
        <w:rPr>
          <w:rFonts w:ascii="Garamond" w:hAnsi="Garamond"/>
          <w:sz w:val="24"/>
          <w:szCs w:val="24"/>
          <w:lang w:val="nl-NL"/>
        </w:rPr>
        <w:t xml:space="preserve">uernsey verbannen. </w:t>
      </w:r>
      <w:r w:rsidR="008C61E7" w:rsidRPr="00BF63DE">
        <w:rPr>
          <w:rFonts w:ascii="Garamond" w:hAnsi="Garamond"/>
          <w:sz w:val="24"/>
          <w:szCs w:val="24"/>
          <w:lang w:val="nl-NL"/>
        </w:rPr>
        <w:t xml:space="preserve">Echter, </w:t>
      </w:r>
      <w:r w:rsidR="008F7742" w:rsidRPr="00BF63DE">
        <w:rPr>
          <w:rFonts w:ascii="Garamond" w:hAnsi="Garamond"/>
          <w:sz w:val="24"/>
          <w:szCs w:val="24"/>
          <w:lang w:val="nl-NL"/>
        </w:rPr>
        <w:t>reeds in de tijd waarvan wij hier spreken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had </w:t>
      </w:r>
      <w:r w:rsidR="00A457E3" w:rsidRPr="00BF63DE">
        <w:rPr>
          <w:rFonts w:ascii="Garamond" w:hAnsi="Garamond"/>
          <w:sz w:val="24"/>
          <w:szCs w:val="24"/>
          <w:lang w:val="nl-NL"/>
        </w:rPr>
        <w:t>Lambert</w:t>
      </w:r>
      <w:r w:rsidR="008F7742" w:rsidRPr="00BF63DE">
        <w:rPr>
          <w:rFonts w:ascii="Garamond" w:hAnsi="Garamond"/>
          <w:sz w:val="24"/>
          <w:szCs w:val="24"/>
          <w:lang w:val="nl-NL"/>
        </w:rPr>
        <w:t xml:space="preserve"> het hoogmoedig plan gevormd om Cromwell te verdringen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met dat doel werd</w:t>
      </w:r>
      <w:r w:rsidR="00387D1B" w:rsidRPr="00BF63DE">
        <w:rPr>
          <w:rFonts w:ascii="Garamond" w:hAnsi="Garamond"/>
          <w:sz w:val="24"/>
          <w:szCs w:val="24"/>
          <w:lang w:val="nl-NL"/>
        </w:rPr>
        <w:t xml:space="preserve"> een </w:t>
      </w:r>
      <w:r w:rsidR="008C61E7" w:rsidRPr="00BF63DE">
        <w:rPr>
          <w:rFonts w:ascii="Garamond" w:hAnsi="Garamond"/>
          <w:sz w:val="24"/>
          <w:szCs w:val="24"/>
          <w:lang w:val="nl-NL"/>
        </w:rPr>
        <w:t>samen</w:t>
      </w:r>
      <w:r w:rsidR="008F7742" w:rsidRPr="00BF63DE">
        <w:rPr>
          <w:rFonts w:ascii="Garamond" w:hAnsi="Garamond"/>
          <w:sz w:val="24"/>
          <w:szCs w:val="24"/>
          <w:lang w:val="nl-NL"/>
        </w:rPr>
        <w:t xml:space="preserve">zwering beraamd.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 lieden</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 xml:space="preserve">partij moesten Cromwell op </w:t>
      </w:r>
      <w:r w:rsidR="00FC0561" w:rsidRPr="00BF63DE">
        <w:rPr>
          <w:rFonts w:ascii="Garamond" w:hAnsi="Garamond"/>
          <w:sz w:val="24"/>
          <w:szCs w:val="24"/>
          <w:lang w:val="nl-NL"/>
        </w:rPr>
        <w:t>Whitehal</w:t>
      </w:r>
      <w:r w:rsidR="008F7742" w:rsidRPr="00BF63DE">
        <w:rPr>
          <w:rFonts w:ascii="Garamond" w:hAnsi="Garamond"/>
          <w:sz w:val="24"/>
          <w:szCs w:val="24"/>
          <w:lang w:val="nl-NL"/>
        </w:rPr>
        <w:t xml:space="preserve"> een verzoekschrift gaan aanbieden. Terwijl hij dan bezig zou zijn met dat stuk te lezen, moesten zij zich onverhoeds meester maken van</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persoon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hem uit een raam van het paleis</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aan de </w:t>
      </w:r>
      <w:r w:rsidR="00172DF2" w:rsidRPr="00BF63DE">
        <w:rPr>
          <w:rFonts w:ascii="Garamond" w:hAnsi="Garamond"/>
          <w:sz w:val="24"/>
          <w:szCs w:val="24"/>
          <w:lang w:val="nl-NL"/>
        </w:rPr>
        <w:t>Theems</w:t>
      </w:r>
      <w:r w:rsidR="008F7742" w:rsidRPr="00BF63DE">
        <w:rPr>
          <w:rFonts w:ascii="Garamond" w:hAnsi="Garamond"/>
          <w:sz w:val="24"/>
          <w:szCs w:val="24"/>
          <w:lang w:val="nl-NL"/>
        </w:rPr>
        <w:t xml:space="preserve"> uitkwam, naar buiten werpen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daar </w:t>
      </w:r>
      <w:r w:rsidR="0006302F" w:rsidRPr="00BF63DE">
        <w:rPr>
          <w:rFonts w:ascii="Garamond" w:hAnsi="Garamond"/>
          <w:sz w:val="24"/>
          <w:szCs w:val="24"/>
          <w:lang w:val="nl-NL"/>
        </w:rPr>
        <w:t xml:space="preserve">zouden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 anderen bij de hand zijn om hem op te vangen in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deken, met het oogmerk om, indien hij door de val de hals niet had gebroken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hem dadelijk te vervoeren in een vaartuig dat daartoe werd gereed gehouden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als wanneer hij</w:t>
      </w:r>
      <w:r w:rsidR="009934B2" w:rsidRPr="00BF63DE">
        <w:rPr>
          <w:rFonts w:ascii="Garamond" w:hAnsi="Garamond"/>
          <w:sz w:val="24"/>
          <w:szCs w:val="24"/>
          <w:lang w:val="nl-NL"/>
        </w:rPr>
        <w:t>,</w:t>
      </w:r>
      <w:r w:rsidR="008F7742" w:rsidRPr="00BF63DE">
        <w:rPr>
          <w:rFonts w:ascii="Garamond" w:hAnsi="Garamond"/>
          <w:sz w:val="24"/>
          <w:szCs w:val="24"/>
          <w:lang w:val="nl-NL"/>
        </w:rPr>
        <w:t xml:space="preserve"> naar de omstandigheden dat </w:t>
      </w:r>
      <w:r w:rsidR="000D2FE8" w:rsidRPr="00BF63DE">
        <w:rPr>
          <w:rFonts w:ascii="Garamond" w:hAnsi="Garamond"/>
          <w:sz w:val="24"/>
          <w:szCs w:val="24"/>
          <w:lang w:val="nl-NL"/>
        </w:rPr>
        <w:t>mocht</w:t>
      </w:r>
      <w:r w:rsidR="008F7742" w:rsidRPr="00BF63DE">
        <w:rPr>
          <w:rFonts w:ascii="Garamond" w:hAnsi="Garamond"/>
          <w:sz w:val="24"/>
          <w:szCs w:val="24"/>
          <w:lang w:val="nl-NL"/>
        </w:rPr>
        <w:t>en medebrengen, omge</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of </w:t>
      </w:r>
      <w:r w:rsidR="00634146" w:rsidRPr="00BF63DE">
        <w:rPr>
          <w:rFonts w:ascii="Garamond" w:hAnsi="Garamond"/>
          <w:sz w:val="24"/>
          <w:szCs w:val="24"/>
          <w:lang w:val="nl-NL"/>
        </w:rPr>
        <w:t>alleen</w:t>
      </w:r>
      <w:r w:rsidR="008F7742" w:rsidRPr="00BF63DE">
        <w:rPr>
          <w:rFonts w:ascii="Garamond" w:hAnsi="Garamond"/>
          <w:sz w:val="24"/>
          <w:szCs w:val="24"/>
          <w:lang w:val="nl-NL"/>
        </w:rPr>
        <w:t xml:space="preserve"> gevangen ge</w:t>
      </w:r>
      <w:r w:rsidR="00873EE9" w:rsidRPr="00BF63DE">
        <w:rPr>
          <w:rFonts w:ascii="Garamond" w:hAnsi="Garamond"/>
          <w:sz w:val="24"/>
          <w:szCs w:val="24"/>
          <w:lang w:val="nl-NL"/>
        </w:rPr>
        <w:t xml:space="preserve">houden </w:t>
      </w:r>
      <w:r w:rsidR="008F7742" w:rsidRPr="00BF63DE">
        <w:rPr>
          <w:rFonts w:ascii="Garamond" w:hAnsi="Garamond"/>
          <w:sz w:val="24"/>
          <w:szCs w:val="24"/>
          <w:lang w:val="nl-NL"/>
        </w:rPr>
        <w:t xml:space="preserve">zou zijn geworden. Dan zou </w:t>
      </w:r>
      <w:r w:rsidR="00A457E3" w:rsidRPr="00BF63DE">
        <w:rPr>
          <w:rFonts w:ascii="Garamond" w:hAnsi="Garamond"/>
          <w:sz w:val="24"/>
          <w:szCs w:val="24"/>
          <w:lang w:val="nl-NL"/>
        </w:rPr>
        <w:t>Lambert</w:t>
      </w:r>
      <w:r w:rsidR="008F7742" w:rsidRPr="00BF63DE">
        <w:rPr>
          <w:rFonts w:ascii="Garamond" w:hAnsi="Garamond"/>
          <w:sz w:val="24"/>
          <w:szCs w:val="24"/>
          <w:lang w:val="nl-NL"/>
        </w:rPr>
        <w:t xml:space="preserve"> in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plaats zijn uitgeroepen. Dit complot werd</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bedekt gesmeed, dat het op het punt was om ten uitvoer gelegd te worden, vóór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daarvan kennis had </w:t>
      </w:r>
      <w:r w:rsidR="008B527A" w:rsidRPr="00BF63DE">
        <w:rPr>
          <w:rFonts w:ascii="Garamond" w:hAnsi="Garamond"/>
          <w:sz w:val="24"/>
          <w:szCs w:val="24"/>
          <w:lang w:val="nl-NL"/>
        </w:rPr>
        <w:t>gekregen</w:t>
      </w:r>
      <w:r w:rsidR="008F7742" w:rsidRPr="00BF63DE">
        <w:rPr>
          <w:rFonts w:ascii="Garamond" w:hAnsi="Garamond"/>
          <w:sz w:val="24"/>
          <w:szCs w:val="24"/>
          <w:lang w:val="nl-NL"/>
        </w:rPr>
        <w:t xml:space="preserve">. Het was ook </w:t>
      </w:r>
      <w:r w:rsidR="00634146" w:rsidRPr="00BF63DE">
        <w:rPr>
          <w:rFonts w:ascii="Garamond" w:hAnsi="Garamond"/>
          <w:sz w:val="24"/>
          <w:szCs w:val="24"/>
          <w:lang w:val="nl-NL"/>
        </w:rPr>
        <w:t>louter</w:t>
      </w:r>
      <w:r w:rsidR="008F7742" w:rsidRPr="00BF63DE">
        <w:rPr>
          <w:rFonts w:ascii="Garamond" w:hAnsi="Garamond"/>
          <w:sz w:val="24"/>
          <w:szCs w:val="24"/>
          <w:lang w:val="nl-NL"/>
        </w:rPr>
        <w:t xml:space="preserve"> toeval dat kolonel</w:t>
      </w:r>
      <w:r w:rsidR="0036427C" w:rsidRPr="00BF63DE">
        <w:rPr>
          <w:rFonts w:ascii="Garamond" w:hAnsi="Garamond"/>
          <w:sz w:val="24"/>
          <w:szCs w:val="24"/>
          <w:lang w:val="nl-NL"/>
        </w:rPr>
        <w:t xml:space="preserve"> Hutchinson</w:t>
      </w:r>
      <w:r w:rsidR="008F7742" w:rsidRPr="00BF63DE">
        <w:rPr>
          <w:rFonts w:ascii="Garamond" w:hAnsi="Garamond"/>
          <w:sz w:val="24"/>
          <w:szCs w:val="24"/>
          <w:lang w:val="nl-NL"/>
        </w:rPr>
        <w:t xml:space="preserve"> ervan hoorde spreken. </w:t>
      </w:r>
      <w:r w:rsidR="00BA09B6" w:rsidRPr="00BF63DE">
        <w:rPr>
          <w:rFonts w:ascii="Garamond" w:hAnsi="Garamond"/>
          <w:sz w:val="24"/>
          <w:szCs w:val="24"/>
          <w:lang w:val="nl-NL"/>
        </w:rPr>
        <w:t>Oliver</w:t>
      </w:r>
      <w:r w:rsidR="008F7742" w:rsidRPr="00BF63DE">
        <w:rPr>
          <w:rFonts w:ascii="Garamond" w:hAnsi="Garamond"/>
          <w:sz w:val="24"/>
          <w:szCs w:val="24"/>
          <w:lang w:val="nl-NL"/>
        </w:rPr>
        <w:t xml:space="preserve"> werd nu dadelijk gewaarschuwd voor het gevaar dat hem bedreigde</w:t>
      </w:r>
      <w:r w:rsidR="00EF5FD1" w:rsidRPr="00BF63DE">
        <w:rPr>
          <w:rFonts w:ascii="Garamond" w:hAnsi="Garamond"/>
          <w:sz w:val="24"/>
          <w:szCs w:val="24"/>
          <w:lang w:val="nl-NL"/>
        </w:rPr>
        <w:t xml:space="preserve"> en</w:t>
      </w:r>
      <w:r w:rsidR="009934B2" w:rsidRPr="00BF63DE">
        <w:rPr>
          <w:rFonts w:ascii="Garamond" w:hAnsi="Garamond"/>
          <w:sz w:val="24"/>
          <w:szCs w:val="24"/>
          <w:lang w:val="nl-NL"/>
        </w:rPr>
        <w:t xml:space="preserve"> zo</w:t>
      </w:r>
      <w:r w:rsidR="00EF5FD1" w:rsidRPr="00BF63DE">
        <w:rPr>
          <w:rFonts w:ascii="Garamond" w:hAnsi="Garamond"/>
          <w:sz w:val="24"/>
          <w:szCs w:val="24"/>
          <w:lang w:val="nl-NL"/>
        </w:rPr>
        <w:t xml:space="preserve"> mocht </w:t>
      </w:r>
      <w:r w:rsidR="008F7742" w:rsidRPr="00BF63DE">
        <w:rPr>
          <w:rFonts w:ascii="Garamond" w:hAnsi="Garamond"/>
          <w:sz w:val="24"/>
          <w:szCs w:val="24"/>
          <w:lang w:val="nl-NL"/>
        </w:rPr>
        <w:t>hij aan de toeleg ontkomen.</w:t>
      </w:r>
    </w:p>
    <w:p w14:paraId="2263B667" w14:textId="22F7334F"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Te midden van alle </w:t>
      </w:r>
      <w:r w:rsidR="004F2372" w:rsidRPr="00BF63DE">
        <w:rPr>
          <w:rFonts w:ascii="Garamond" w:hAnsi="Garamond"/>
          <w:sz w:val="24"/>
          <w:szCs w:val="24"/>
          <w:lang w:val="nl-NL"/>
        </w:rPr>
        <w:t>zodan</w:t>
      </w:r>
      <w:r w:rsidRPr="00BF63DE">
        <w:rPr>
          <w:rFonts w:ascii="Garamond" w:hAnsi="Garamond"/>
          <w:sz w:val="24"/>
          <w:szCs w:val="24"/>
          <w:lang w:val="nl-NL"/>
        </w:rPr>
        <w:t xml:space="preserve">ige </w:t>
      </w:r>
      <w:r w:rsidR="008C61E7" w:rsidRPr="00BF63DE">
        <w:rPr>
          <w:rFonts w:ascii="Garamond" w:hAnsi="Garamond"/>
          <w:sz w:val="24"/>
          <w:szCs w:val="24"/>
          <w:lang w:val="nl-NL"/>
        </w:rPr>
        <w:t>samen</w:t>
      </w:r>
      <w:r w:rsidRPr="00BF63DE">
        <w:rPr>
          <w:rFonts w:ascii="Garamond" w:hAnsi="Garamond"/>
          <w:sz w:val="24"/>
          <w:szCs w:val="24"/>
          <w:lang w:val="nl-NL"/>
        </w:rPr>
        <w:t xml:space="preserve">zweringen was niet slechts de moed maar ook de gematigdheid van </w:t>
      </w:r>
      <w:r w:rsidR="0036427C" w:rsidRPr="00BF63DE">
        <w:rPr>
          <w:rFonts w:ascii="Garamond" w:hAnsi="Garamond"/>
          <w:sz w:val="24"/>
          <w:szCs w:val="24"/>
          <w:lang w:val="nl-NL"/>
        </w:rPr>
        <w:t>Cromwell</w:t>
      </w:r>
      <w:r w:rsidRPr="00BF63DE">
        <w:rPr>
          <w:rFonts w:ascii="Garamond" w:hAnsi="Garamond"/>
          <w:sz w:val="24"/>
          <w:szCs w:val="24"/>
          <w:lang w:val="nl-NL"/>
        </w:rPr>
        <w:t>. Merkwaardig</w:t>
      </w:r>
      <w:r w:rsidR="0036427C"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0036427C" w:rsidRPr="00BF63DE">
        <w:rPr>
          <w:rFonts w:ascii="Garamond" w:hAnsi="Garamond"/>
          <w:sz w:val="24"/>
          <w:szCs w:val="24"/>
          <w:lang w:val="nl-NL"/>
        </w:rPr>
        <w:t>d</w:t>
      </w:r>
      <w:r w:rsidRPr="00BF63DE">
        <w:rPr>
          <w:rFonts w:ascii="Garamond" w:hAnsi="Garamond"/>
          <w:sz w:val="24"/>
          <w:szCs w:val="24"/>
          <w:lang w:val="nl-NL"/>
        </w:rPr>
        <w:t>aar hij vernomen had,’</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schrijft bisschop </w:t>
      </w:r>
      <w:r w:rsidR="0036427C" w:rsidRPr="00BF63DE">
        <w:rPr>
          <w:rFonts w:ascii="Garamond" w:hAnsi="Garamond"/>
          <w:sz w:val="24"/>
          <w:szCs w:val="24"/>
          <w:lang w:val="nl-NL"/>
        </w:rPr>
        <w:t>Bur</w:t>
      </w:r>
      <w:r w:rsidRPr="00BF63DE">
        <w:rPr>
          <w:rFonts w:ascii="Garamond" w:hAnsi="Garamond"/>
          <w:sz w:val="24"/>
          <w:szCs w:val="24"/>
          <w:lang w:val="nl-NL"/>
        </w:rPr>
        <w:t>net</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 xml:space="preserve">dat mijn vader in </w:t>
      </w:r>
      <w:r w:rsidR="000D2FE8" w:rsidRPr="00BF63DE">
        <w:rPr>
          <w:rFonts w:ascii="Garamond" w:hAnsi="Garamond"/>
          <w:sz w:val="24"/>
          <w:szCs w:val="24"/>
          <w:lang w:val="nl-NL"/>
        </w:rPr>
        <w:t>Schotl</w:t>
      </w:r>
      <w:r w:rsidRPr="00BF63DE">
        <w:rPr>
          <w:rFonts w:ascii="Garamond" w:hAnsi="Garamond"/>
          <w:sz w:val="24"/>
          <w:szCs w:val="24"/>
          <w:lang w:val="nl-NL"/>
        </w:rPr>
        <w:t>and</w:t>
      </w:r>
      <w:r w:rsidR="0006302F" w:rsidRPr="00BF63DE">
        <w:rPr>
          <w:rFonts w:ascii="Garamond" w:hAnsi="Garamond"/>
          <w:sz w:val="24"/>
          <w:szCs w:val="24"/>
          <w:lang w:val="nl-NL"/>
        </w:rPr>
        <w:t xml:space="preserve"> grote </w:t>
      </w:r>
      <w:r w:rsidRPr="00BF63DE">
        <w:rPr>
          <w:rFonts w:ascii="Garamond" w:hAnsi="Garamond"/>
          <w:sz w:val="24"/>
          <w:szCs w:val="24"/>
          <w:lang w:val="nl-NL"/>
        </w:rPr>
        <w:t xml:space="preserve">roem genoot van vroomheid en </w:t>
      </w:r>
      <w:r w:rsidR="000D2FE8" w:rsidRPr="00BF63DE">
        <w:rPr>
          <w:rFonts w:ascii="Garamond" w:hAnsi="Garamond"/>
          <w:sz w:val="24"/>
          <w:szCs w:val="24"/>
          <w:lang w:val="nl-NL"/>
        </w:rPr>
        <w:t>recht</w:t>
      </w:r>
      <w:r w:rsidRPr="00BF63DE">
        <w:rPr>
          <w:rFonts w:ascii="Garamond" w:hAnsi="Garamond"/>
          <w:sz w:val="24"/>
          <w:szCs w:val="24"/>
          <w:lang w:val="nl-NL"/>
        </w:rPr>
        <w:t xml:space="preserve">schapenheid, deed de </w:t>
      </w:r>
      <w:r w:rsidR="00453DE3" w:rsidRPr="00BF63DE">
        <w:rPr>
          <w:rFonts w:ascii="Garamond" w:hAnsi="Garamond"/>
          <w:sz w:val="24"/>
          <w:szCs w:val="24"/>
          <w:lang w:val="nl-NL"/>
        </w:rPr>
        <w:t>Protector</w:t>
      </w:r>
      <w:r w:rsidRPr="00BF63DE">
        <w:rPr>
          <w:rFonts w:ascii="Garamond" w:hAnsi="Garamond"/>
          <w:sz w:val="24"/>
          <w:szCs w:val="24"/>
          <w:lang w:val="nl-NL"/>
        </w:rPr>
        <w:t xml:space="preserve"> hem de voorslag dat hij het ambt van </w:t>
      </w:r>
      <w:r w:rsidR="000D2FE8" w:rsidRPr="00BF63DE">
        <w:rPr>
          <w:rFonts w:ascii="Garamond" w:hAnsi="Garamond"/>
          <w:sz w:val="24"/>
          <w:szCs w:val="24"/>
          <w:lang w:val="nl-NL"/>
        </w:rPr>
        <w:t>recht</w:t>
      </w:r>
      <w:r w:rsidRPr="00BF63DE">
        <w:rPr>
          <w:rFonts w:ascii="Garamond" w:hAnsi="Garamond"/>
          <w:sz w:val="24"/>
          <w:szCs w:val="24"/>
          <w:lang w:val="nl-NL"/>
        </w:rPr>
        <w:t>er aannemen zou</w:t>
      </w:r>
      <w:r w:rsidR="00EF5FD1" w:rsidRPr="00BF63DE">
        <w:rPr>
          <w:rFonts w:ascii="Garamond" w:hAnsi="Garamond"/>
          <w:sz w:val="24"/>
          <w:szCs w:val="24"/>
          <w:lang w:val="nl-NL"/>
        </w:rPr>
        <w:t xml:space="preserve"> </w:t>
      </w:r>
      <w:r w:rsidR="00EE4D5D" w:rsidRPr="00BF63DE">
        <w:rPr>
          <w:rFonts w:ascii="Garamond" w:hAnsi="Garamond"/>
          <w:sz w:val="24"/>
          <w:szCs w:val="24"/>
          <w:lang w:val="nl-NL"/>
        </w:rPr>
        <w:t>hoewel</w:t>
      </w:r>
      <w:r w:rsidRPr="00BF63DE">
        <w:rPr>
          <w:rFonts w:ascii="Garamond" w:hAnsi="Garamond"/>
          <w:sz w:val="24"/>
          <w:szCs w:val="24"/>
          <w:lang w:val="nl-NL"/>
        </w:rPr>
        <w:t xml:space="preserve"> mijn vader hem als koningsgezind bekend was. Hij verzocht hem alleen, dat hij niets tegen zijn bestuur ondernemen zou</w:t>
      </w:r>
      <w:r w:rsidR="009934B2" w:rsidRPr="00BF63DE">
        <w:rPr>
          <w:rFonts w:ascii="Garamond" w:hAnsi="Garamond"/>
          <w:sz w:val="24"/>
          <w:szCs w:val="24"/>
          <w:lang w:val="nl-NL"/>
        </w:rPr>
        <w:t>,</w:t>
      </w:r>
      <w:r w:rsidRPr="00BF63DE">
        <w:rPr>
          <w:rFonts w:ascii="Garamond" w:hAnsi="Garamond"/>
          <w:sz w:val="24"/>
          <w:szCs w:val="24"/>
          <w:lang w:val="nl-NL"/>
        </w:rPr>
        <w:t xml:space="preserve"> maar</w:t>
      </w:r>
      <w:r w:rsidR="00302022" w:rsidRPr="00BF63DE">
        <w:rPr>
          <w:rFonts w:ascii="Garamond" w:hAnsi="Garamond"/>
          <w:sz w:val="24"/>
          <w:szCs w:val="24"/>
          <w:lang w:val="nl-NL"/>
        </w:rPr>
        <w:t xml:space="preserve"> v</w:t>
      </w:r>
      <w:r w:rsidRPr="00BF63DE">
        <w:rPr>
          <w:rFonts w:ascii="Garamond" w:hAnsi="Garamond"/>
          <w:sz w:val="24"/>
          <w:szCs w:val="24"/>
          <w:lang w:val="nl-NL"/>
        </w:rPr>
        <w:t>orderde niet dat hij de eed deed. Mijn vader sloeg dit aanbod beleefdelijk af</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bleef nu verder rustig voortleven, zonder in</w:t>
      </w:r>
      <w:r w:rsidR="000D2FE8" w:rsidRPr="00BF63DE">
        <w:rPr>
          <w:rFonts w:ascii="Garamond" w:hAnsi="Garamond"/>
          <w:sz w:val="24"/>
          <w:szCs w:val="24"/>
          <w:lang w:val="nl-NL"/>
        </w:rPr>
        <w:t xml:space="preserve"> enig </w:t>
      </w:r>
      <w:r w:rsidRPr="00BF63DE">
        <w:rPr>
          <w:rFonts w:ascii="Garamond" w:hAnsi="Garamond"/>
          <w:sz w:val="24"/>
          <w:szCs w:val="24"/>
          <w:lang w:val="nl-NL"/>
        </w:rPr>
        <w:t>op</w:t>
      </w:r>
      <w:r w:rsidR="00EF5FD1" w:rsidRPr="00BF63DE">
        <w:rPr>
          <w:rFonts w:ascii="Garamond" w:hAnsi="Garamond"/>
          <w:sz w:val="24"/>
          <w:szCs w:val="24"/>
          <w:lang w:val="nl-NL"/>
        </w:rPr>
        <w:t>zicht</w:t>
      </w:r>
      <w:r w:rsidRPr="00BF63DE">
        <w:rPr>
          <w:rFonts w:ascii="Garamond" w:hAnsi="Garamond"/>
          <w:sz w:val="24"/>
          <w:szCs w:val="24"/>
          <w:lang w:val="nl-NL"/>
        </w:rPr>
        <w:t xml:space="preserve"> be</w:t>
      </w:r>
      <w:r w:rsidR="004F2372" w:rsidRPr="00BF63DE">
        <w:rPr>
          <w:rFonts w:ascii="Garamond" w:hAnsi="Garamond"/>
          <w:sz w:val="24"/>
          <w:szCs w:val="24"/>
          <w:lang w:val="nl-NL"/>
        </w:rPr>
        <w:t>moeilijk</w:t>
      </w:r>
      <w:r w:rsidRPr="00BF63DE">
        <w:rPr>
          <w:rFonts w:ascii="Garamond" w:hAnsi="Garamond"/>
          <w:sz w:val="24"/>
          <w:szCs w:val="24"/>
          <w:lang w:val="nl-NL"/>
        </w:rPr>
        <w:t xml:space="preserve">t te worden. </w:t>
      </w:r>
      <w:r w:rsidR="00302022" w:rsidRPr="00BF63DE">
        <w:rPr>
          <w:rFonts w:ascii="Garamond" w:hAnsi="Garamond"/>
          <w:sz w:val="24"/>
          <w:szCs w:val="24"/>
          <w:lang w:val="nl-NL"/>
        </w:rPr>
        <w:t>Overton</w:t>
      </w:r>
      <w:r w:rsidR="009934B2" w:rsidRPr="00BF63DE">
        <w:rPr>
          <w:rFonts w:ascii="Garamond" w:hAnsi="Garamond"/>
          <w:sz w:val="24"/>
          <w:szCs w:val="24"/>
          <w:lang w:val="nl-NL"/>
        </w:rPr>
        <w:t>,</w:t>
      </w:r>
      <w:r w:rsidRPr="00BF63DE">
        <w:rPr>
          <w:rFonts w:ascii="Garamond" w:hAnsi="Garamond"/>
          <w:sz w:val="24"/>
          <w:szCs w:val="24"/>
          <w:lang w:val="nl-NL"/>
        </w:rPr>
        <w:t xml:space="preserve"> een van de majoorsgeneraal van </w:t>
      </w:r>
      <w:r w:rsidR="0036427C" w:rsidRPr="00BF63DE">
        <w:rPr>
          <w:rFonts w:ascii="Garamond" w:hAnsi="Garamond"/>
          <w:sz w:val="24"/>
          <w:szCs w:val="24"/>
          <w:lang w:val="nl-NL"/>
        </w:rPr>
        <w:t>Crom</w:t>
      </w:r>
      <w:r w:rsidRPr="00BF63DE">
        <w:rPr>
          <w:rFonts w:ascii="Garamond" w:hAnsi="Garamond"/>
          <w:sz w:val="24"/>
          <w:szCs w:val="24"/>
          <w:lang w:val="nl-NL"/>
        </w:rPr>
        <w:t>well</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sterk republikein</w:t>
      </w:r>
      <w:r w:rsidR="00805F78"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voegt de bisschop er bij</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00600EED" w:rsidRPr="00BF63DE">
        <w:rPr>
          <w:rFonts w:ascii="Garamond" w:hAnsi="Garamond"/>
          <w:sz w:val="24"/>
          <w:szCs w:val="24"/>
          <w:lang w:val="nl-NL"/>
        </w:rPr>
        <w:t>b</w:t>
      </w:r>
      <w:r w:rsidRPr="00BF63DE">
        <w:rPr>
          <w:rFonts w:ascii="Garamond" w:hAnsi="Garamond"/>
          <w:sz w:val="24"/>
          <w:szCs w:val="24"/>
          <w:lang w:val="nl-NL"/>
        </w:rPr>
        <w:t>evond zich tijdelijk te</w:t>
      </w:r>
      <w:r w:rsidR="0036427C" w:rsidRPr="00BF63DE">
        <w:rPr>
          <w:rFonts w:ascii="Garamond" w:hAnsi="Garamond"/>
          <w:sz w:val="24"/>
          <w:szCs w:val="24"/>
          <w:lang w:val="nl-NL"/>
        </w:rPr>
        <w:t xml:space="preserve"> A</w:t>
      </w:r>
      <w:r w:rsidRPr="00BF63DE">
        <w:rPr>
          <w:rFonts w:ascii="Garamond" w:hAnsi="Garamond"/>
          <w:sz w:val="24"/>
          <w:szCs w:val="24"/>
          <w:lang w:val="nl-NL"/>
        </w:rPr>
        <w:t>berdeen, waar wij toen woonden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nu hadden er dikwijls bijeenkomsten </w:t>
      </w:r>
      <w:r w:rsidR="00EF5FD1" w:rsidRPr="00BF63DE">
        <w:rPr>
          <w:rFonts w:ascii="Garamond" w:hAnsi="Garamond"/>
          <w:sz w:val="24"/>
          <w:szCs w:val="24"/>
          <w:lang w:val="nl-NL"/>
        </w:rPr>
        <w:t>tussen</w:t>
      </w:r>
      <w:r w:rsidRPr="00BF63DE">
        <w:rPr>
          <w:rFonts w:ascii="Garamond" w:hAnsi="Garamond"/>
          <w:sz w:val="24"/>
          <w:szCs w:val="24"/>
          <w:lang w:val="nl-NL"/>
        </w:rPr>
        <w:t xml:space="preserve"> hem en </w:t>
      </w:r>
      <w:r w:rsidR="000D2FE8" w:rsidRPr="00BF63DE">
        <w:rPr>
          <w:rFonts w:ascii="Garamond" w:hAnsi="Garamond"/>
          <w:sz w:val="24"/>
          <w:szCs w:val="24"/>
          <w:lang w:val="nl-NL"/>
        </w:rPr>
        <w:t>mijn</w:t>
      </w:r>
      <w:r w:rsidRPr="00BF63DE">
        <w:rPr>
          <w:rFonts w:ascii="Garamond" w:hAnsi="Garamond"/>
          <w:sz w:val="24"/>
          <w:szCs w:val="24"/>
          <w:lang w:val="nl-NL"/>
        </w:rPr>
        <w:t xml:space="preserve"> vader plaats</w:t>
      </w:r>
      <w:r w:rsidR="00075CF8" w:rsidRPr="00BF63DE">
        <w:rPr>
          <w:rFonts w:ascii="Garamond" w:hAnsi="Garamond"/>
          <w:sz w:val="24"/>
          <w:szCs w:val="24"/>
          <w:lang w:val="nl-NL"/>
        </w:rPr>
        <w:t>,</w:t>
      </w:r>
      <w:r w:rsidRPr="00BF63DE">
        <w:rPr>
          <w:rFonts w:ascii="Garamond" w:hAnsi="Garamond"/>
          <w:sz w:val="24"/>
          <w:szCs w:val="24"/>
          <w:lang w:val="nl-NL"/>
        </w:rPr>
        <w:t xml:space="preserve"> en ook</w:t>
      </w:r>
      <w:r w:rsidR="00D76AC5" w:rsidRPr="00BF63DE">
        <w:rPr>
          <w:rFonts w:ascii="Garamond" w:hAnsi="Garamond"/>
          <w:sz w:val="24"/>
          <w:szCs w:val="24"/>
          <w:lang w:val="nl-NL"/>
        </w:rPr>
        <w:t xml:space="preserve"> dezelfde </w:t>
      </w:r>
      <w:r w:rsidRPr="00BF63DE">
        <w:rPr>
          <w:rFonts w:ascii="Garamond" w:hAnsi="Garamond"/>
          <w:sz w:val="24"/>
          <w:szCs w:val="24"/>
          <w:lang w:val="nl-NL"/>
        </w:rPr>
        <w:t xml:space="preserve">avond, dat de order van Cromwell ontvangen werd, bij welke de lastgeving van </w:t>
      </w:r>
      <w:r w:rsidR="00302022" w:rsidRPr="00BF63DE">
        <w:rPr>
          <w:rFonts w:ascii="Garamond" w:hAnsi="Garamond"/>
          <w:sz w:val="24"/>
          <w:szCs w:val="24"/>
          <w:lang w:val="nl-NL"/>
        </w:rPr>
        <w:t>Overton</w:t>
      </w:r>
      <w:r w:rsidRPr="00BF63DE">
        <w:rPr>
          <w:rFonts w:ascii="Garamond" w:hAnsi="Garamond"/>
          <w:sz w:val="24"/>
          <w:szCs w:val="24"/>
          <w:lang w:val="nl-NL"/>
        </w:rPr>
        <w:t xml:space="preserve"> werd ingetrokken</w:t>
      </w:r>
      <w:r w:rsidR="009934B2" w:rsidRPr="00BF63DE">
        <w:rPr>
          <w:rFonts w:ascii="Garamond" w:hAnsi="Garamond"/>
          <w:sz w:val="24"/>
          <w:szCs w:val="24"/>
          <w:lang w:val="nl-NL"/>
        </w:rPr>
        <w:t>,</w:t>
      </w:r>
      <w:r w:rsidRPr="00BF63DE">
        <w:rPr>
          <w:rFonts w:ascii="Garamond" w:hAnsi="Garamond"/>
          <w:sz w:val="24"/>
          <w:szCs w:val="24"/>
          <w:lang w:val="nl-NL"/>
        </w:rPr>
        <w:t xml:space="preserve"> met bevel om </w:t>
      </w:r>
      <w:r w:rsidR="00302022" w:rsidRPr="00BF63DE">
        <w:rPr>
          <w:rFonts w:ascii="Garamond" w:hAnsi="Garamond"/>
          <w:sz w:val="24"/>
          <w:szCs w:val="24"/>
          <w:lang w:val="nl-NL"/>
        </w:rPr>
        <w:t>Overton</w:t>
      </w:r>
      <w:r w:rsidRPr="00BF63DE">
        <w:rPr>
          <w:rFonts w:ascii="Garamond" w:hAnsi="Garamond"/>
          <w:sz w:val="24"/>
          <w:szCs w:val="24"/>
          <w:lang w:val="nl-NL"/>
        </w:rPr>
        <w:t xml:space="preserve"> in hechtenis te nemen, </w:t>
      </w:r>
      <w:r w:rsidR="003417F6" w:rsidRPr="00BF63DE">
        <w:rPr>
          <w:rFonts w:ascii="Garamond" w:hAnsi="Garamond"/>
          <w:sz w:val="24"/>
          <w:szCs w:val="24"/>
          <w:lang w:val="nl-NL"/>
        </w:rPr>
        <w:t>bracht</w:t>
      </w:r>
      <w:r w:rsidRPr="00BF63DE">
        <w:rPr>
          <w:rFonts w:ascii="Garamond" w:hAnsi="Garamond"/>
          <w:sz w:val="24"/>
          <w:szCs w:val="24"/>
          <w:lang w:val="nl-NL"/>
        </w:rPr>
        <w:t>en zij omtrent twee uren in een geheim gesprek in</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afgesloten kamer door: </w:t>
      </w:r>
      <w:r w:rsidR="00302022" w:rsidRPr="00BF63DE">
        <w:rPr>
          <w:rFonts w:ascii="Garamond" w:hAnsi="Garamond"/>
          <w:sz w:val="24"/>
          <w:szCs w:val="24"/>
          <w:lang w:val="nl-NL"/>
        </w:rPr>
        <w:t>H</w:t>
      </w:r>
      <w:r w:rsidRPr="00BF63DE">
        <w:rPr>
          <w:rFonts w:ascii="Garamond" w:hAnsi="Garamond"/>
          <w:sz w:val="24"/>
          <w:szCs w:val="24"/>
          <w:lang w:val="nl-NL"/>
        </w:rPr>
        <w:t>oward nu</w:t>
      </w:r>
      <w:r w:rsidR="009934B2" w:rsidRPr="00BF63DE">
        <w:rPr>
          <w:rFonts w:ascii="Garamond" w:hAnsi="Garamond"/>
          <w:sz w:val="24"/>
          <w:szCs w:val="24"/>
          <w:lang w:val="nl-NL"/>
        </w:rPr>
        <w:t>,</w:t>
      </w:r>
      <w:r w:rsidRPr="00BF63DE">
        <w:rPr>
          <w:rFonts w:ascii="Garamond" w:hAnsi="Garamond"/>
          <w:sz w:val="24"/>
          <w:szCs w:val="24"/>
          <w:lang w:val="nl-NL"/>
        </w:rPr>
        <w:t xml:space="preserve"> die later graaf van </w:t>
      </w:r>
      <w:r w:rsidR="00302022" w:rsidRPr="00BF63DE">
        <w:rPr>
          <w:rFonts w:ascii="Garamond" w:hAnsi="Garamond"/>
          <w:sz w:val="24"/>
          <w:szCs w:val="24"/>
          <w:lang w:val="nl-NL"/>
        </w:rPr>
        <w:t>Carlisle</w:t>
      </w:r>
      <w:r w:rsidRPr="00BF63DE">
        <w:rPr>
          <w:rFonts w:ascii="Garamond" w:hAnsi="Garamond"/>
          <w:sz w:val="24"/>
          <w:szCs w:val="24"/>
          <w:lang w:val="nl-NL"/>
        </w:rPr>
        <w:t xml:space="preserve"> werd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thans gezonden was om onderzoek te doen naar de </w:t>
      </w:r>
      <w:r w:rsidR="008C61E7" w:rsidRPr="00BF63DE">
        <w:rPr>
          <w:rFonts w:ascii="Garamond" w:hAnsi="Garamond"/>
          <w:sz w:val="24"/>
          <w:szCs w:val="24"/>
          <w:lang w:val="nl-NL"/>
        </w:rPr>
        <w:t>samen</w:t>
      </w:r>
      <w:r w:rsidRPr="00BF63DE">
        <w:rPr>
          <w:rFonts w:ascii="Garamond" w:hAnsi="Garamond"/>
          <w:sz w:val="24"/>
          <w:szCs w:val="24"/>
          <w:lang w:val="nl-NL"/>
        </w:rPr>
        <w:t xml:space="preserve">spanningen die </w:t>
      </w:r>
      <w:r w:rsidR="00302022" w:rsidRPr="00BF63DE">
        <w:rPr>
          <w:rFonts w:ascii="Garamond" w:hAnsi="Garamond"/>
          <w:sz w:val="24"/>
          <w:szCs w:val="24"/>
          <w:lang w:val="nl-NL"/>
        </w:rPr>
        <w:t>Overton</w:t>
      </w:r>
      <w:r w:rsidRPr="00BF63DE">
        <w:rPr>
          <w:rFonts w:ascii="Garamond" w:hAnsi="Garamond"/>
          <w:sz w:val="24"/>
          <w:szCs w:val="24"/>
          <w:lang w:val="nl-NL"/>
        </w:rPr>
        <w:t xml:space="preserve"> en anderen in </w:t>
      </w:r>
      <w:r w:rsidR="000D2FE8" w:rsidRPr="00BF63DE">
        <w:rPr>
          <w:rFonts w:ascii="Garamond" w:hAnsi="Garamond"/>
          <w:sz w:val="24"/>
          <w:szCs w:val="24"/>
          <w:lang w:val="nl-NL"/>
        </w:rPr>
        <w:t>Schotl</w:t>
      </w:r>
      <w:r w:rsidRPr="00BF63DE">
        <w:rPr>
          <w:rFonts w:ascii="Garamond" w:hAnsi="Garamond"/>
          <w:sz w:val="24"/>
          <w:szCs w:val="24"/>
          <w:lang w:val="nl-NL"/>
        </w:rPr>
        <w:t>and begonnen hadden</w:t>
      </w:r>
      <w:r w:rsidR="009934B2" w:rsidRPr="00BF63DE">
        <w:rPr>
          <w:rFonts w:ascii="Garamond" w:hAnsi="Garamond"/>
          <w:sz w:val="24"/>
          <w:szCs w:val="24"/>
          <w:lang w:val="nl-NL"/>
        </w:rPr>
        <w:t>,</w:t>
      </w:r>
      <w:r w:rsidRPr="00BF63DE">
        <w:rPr>
          <w:rFonts w:ascii="Garamond" w:hAnsi="Garamond"/>
          <w:sz w:val="24"/>
          <w:szCs w:val="24"/>
          <w:lang w:val="nl-NL"/>
        </w:rPr>
        <w:t xml:space="preserve"> was van dat langdurig en geheim onderhoud onder</w:t>
      </w:r>
      <w:r w:rsidR="00172DF2" w:rsidRPr="00BF63DE">
        <w:rPr>
          <w:rFonts w:ascii="Garamond" w:hAnsi="Garamond"/>
          <w:sz w:val="24"/>
          <w:szCs w:val="24"/>
          <w:lang w:val="nl-NL"/>
        </w:rPr>
        <w:t>richt</w:t>
      </w:r>
      <w:r w:rsidRPr="00BF63DE">
        <w:rPr>
          <w:rFonts w:ascii="Garamond" w:hAnsi="Garamond"/>
          <w:sz w:val="24"/>
          <w:szCs w:val="24"/>
          <w:lang w:val="nl-NL"/>
        </w:rPr>
        <w:t xml:space="preserve">. </w:t>
      </w:r>
      <w:r w:rsidR="008C61E7" w:rsidRPr="00BF63DE">
        <w:rPr>
          <w:rFonts w:ascii="Garamond" w:hAnsi="Garamond"/>
          <w:sz w:val="24"/>
          <w:szCs w:val="24"/>
          <w:lang w:val="nl-NL"/>
        </w:rPr>
        <w:t xml:space="preserve">Echter, </w:t>
      </w:r>
      <w:r w:rsidRPr="00BF63DE">
        <w:rPr>
          <w:rFonts w:ascii="Garamond" w:hAnsi="Garamond"/>
          <w:sz w:val="24"/>
          <w:szCs w:val="24"/>
          <w:lang w:val="nl-NL"/>
        </w:rPr>
        <w:t>daar hij ook vernomen had wat soort van man mijn vader was</w:t>
      </w:r>
      <w:r w:rsidR="009934B2" w:rsidRPr="00BF63DE">
        <w:rPr>
          <w:rFonts w:ascii="Garamond" w:hAnsi="Garamond"/>
          <w:sz w:val="24"/>
          <w:szCs w:val="24"/>
          <w:lang w:val="nl-NL"/>
        </w:rPr>
        <w:t>,</w:t>
      </w:r>
      <w:r w:rsidRPr="00BF63DE">
        <w:rPr>
          <w:rFonts w:ascii="Garamond" w:hAnsi="Garamond"/>
          <w:sz w:val="24"/>
          <w:szCs w:val="24"/>
          <w:lang w:val="nl-NL"/>
        </w:rPr>
        <w:t xml:space="preserve"> deed hij</w:t>
      </w:r>
      <w:r w:rsidR="004B4CDB" w:rsidRPr="00BF63DE">
        <w:rPr>
          <w:rFonts w:ascii="Garamond" w:hAnsi="Garamond"/>
          <w:sz w:val="24"/>
          <w:szCs w:val="24"/>
          <w:lang w:val="nl-NL"/>
        </w:rPr>
        <w:t xml:space="preserve"> geen </w:t>
      </w:r>
      <w:r w:rsidRPr="00BF63DE">
        <w:rPr>
          <w:rFonts w:ascii="Garamond" w:hAnsi="Garamond"/>
          <w:sz w:val="24"/>
          <w:szCs w:val="24"/>
          <w:lang w:val="nl-NL"/>
        </w:rPr>
        <w:t>verdere nasporing omtrent de zaak</w:t>
      </w:r>
      <w:r w:rsidR="009934B2" w:rsidRPr="00BF63DE">
        <w:rPr>
          <w:rFonts w:ascii="Garamond" w:hAnsi="Garamond"/>
          <w:sz w:val="24"/>
          <w:szCs w:val="24"/>
          <w:lang w:val="nl-NL"/>
        </w:rPr>
        <w:t>,</w:t>
      </w:r>
      <w:r w:rsidRPr="00BF63DE">
        <w:rPr>
          <w:rFonts w:ascii="Garamond" w:hAnsi="Garamond"/>
          <w:sz w:val="24"/>
          <w:szCs w:val="24"/>
          <w:lang w:val="nl-NL"/>
        </w:rPr>
        <w:t xml:space="preserve"> terwijl hij</w:t>
      </w:r>
      <w:r w:rsidR="00895B1E" w:rsidRPr="00BF63DE">
        <w:rPr>
          <w:rFonts w:ascii="Garamond" w:hAnsi="Garamond"/>
          <w:sz w:val="24"/>
          <w:szCs w:val="24"/>
          <w:lang w:val="nl-NL"/>
        </w:rPr>
        <w:t xml:space="preserve"> zei </w:t>
      </w:r>
      <w:r w:rsidRPr="00BF63DE">
        <w:rPr>
          <w:rFonts w:ascii="Garamond" w:hAnsi="Garamond"/>
          <w:sz w:val="24"/>
          <w:szCs w:val="24"/>
          <w:lang w:val="nl-NL"/>
        </w:rPr>
        <w:t>dat het Cromwell altijd groot leed deed, wanneer</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godvru</w:t>
      </w:r>
      <w:r w:rsidRPr="00BF63DE">
        <w:rPr>
          <w:rFonts w:ascii="Garamond" w:hAnsi="Garamond"/>
          <w:sz w:val="24"/>
          <w:szCs w:val="24"/>
          <w:lang w:val="nl-NL"/>
        </w:rPr>
        <w:t>chtige mannen op de</w:t>
      </w:r>
      <w:r w:rsidR="00387D1B" w:rsidRPr="00BF63DE">
        <w:rPr>
          <w:rFonts w:ascii="Garamond" w:hAnsi="Garamond"/>
          <w:sz w:val="24"/>
          <w:szCs w:val="24"/>
          <w:lang w:val="nl-NL"/>
        </w:rPr>
        <w:t xml:space="preserve"> een </w:t>
      </w:r>
      <w:r w:rsidRPr="00BF63DE">
        <w:rPr>
          <w:rFonts w:ascii="Garamond" w:hAnsi="Garamond"/>
          <w:sz w:val="24"/>
          <w:szCs w:val="24"/>
          <w:lang w:val="nl-NL"/>
        </w:rPr>
        <w:t>of andere wijze be</w:t>
      </w:r>
      <w:r w:rsidR="004F2372" w:rsidRPr="00BF63DE">
        <w:rPr>
          <w:rFonts w:ascii="Garamond" w:hAnsi="Garamond"/>
          <w:sz w:val="24"/>
          <w:szCs w:val="24"/>
          <w:lang w:val="nl-NL"/>
        </w:rPr>
        <w:t>moeilijk</w:t>
      </w:r>
      <w:r w:rsidRPr="00BF63DE">
        <w:rPr>
          <w:rFonts w:ascii="Garamond" w:hAnsi="Garamond"/>
          <w:sz w:val="24"/>
          <w:szCs w:val="24"/>
          <w:lang w:val="nl-NL"/>
        </w:rPr>
        <w:t xml:space="preserve">t werden. Deze gematigdheid </w:t>
      </w:r>
      <w:r w:rsidR="003417F6" w:rsidRPr="00BF63DE">
        <w:rPr>
          <w:rFonts w:ascii="Garamond" w:hAnsi="Garamond"/>
          <w:sz w:val="24"/>
          <w:szCs w:val="24"/>
          <w:lang w:val="nl-NL"/>
        </w:rPr>
        <w:t>bracht</w:t>
      </w:r>
      <w:r w:rsidRPr="00BF63DE">
        <w:rPr>
          <w:rFonts w:ascii="Garamond" w:hAnsi="Garamond"/>
          <w:sz w:val="24"/>
          <w:szCs w:val="24"/>
          <w:lang w:val="nl-NL"/>
        </w:rPr>
        <w:t xml:space="preserve"> er veel toe bij</w:t>
      </w:r>
      <w:r w:rsidR="009934B2" w:rsidRPr="00BF63DE">
        <w:rPr>
          <w:rFonts w:ascii="Garamond" w:hAnsi="Garamond"/>
          <w:sz w:val="24"/>
          <w:szCs w:val="24"/>
          <w:lang w:val="nl-NL"/>
        </w:rPr>
        <w:t>,</w:t>
      </w:r>
      <w:r w:rsidRPr="00BF63DE">
        <w:rPr>
          <w:rFonts w:ascii="Garamond" w:hAnsi="Garamond"/>
          <w:sz w:val="24"/>
          <w:szCs w:val="24"/>
          <w:lang w:val="nl-NL"/>
        </w:rPr>
        <w:t xml:space="preserve"> om de gemoederen ten aanzien van </w:t>
      </w:r>
      <w:r w:rsidR="00302022" w:rsidRPr="00BF63DE">
        <w:rPr>
          <w:rFonts w:ascii="Garamond" w:hAnsi="Garamond"/>
          <w:sz w:val="24"/>
          <w:szCs w:val="24"/>
          <w:lang w:val="nl-NL"/>
        </w:rPr>
        <w:t>Oliver</w:t>
      </w:r>
      <w:r w:rsidRPr="00BF63DE">
        <w:rPr>
          <w:rFonts w:ascii="Garamond" w:hAnsi="Garamond"/>
          <w:sz w:val="24"/>
          <w:szCs w:val="24"/>
          <w:lang w:val="nl-NL"/>
        </w:rPr>
        <w:t xml:space="preserve"> in rustiger en</w:t>
      </w:r>
      <w:r w:rsidR="00650929" w:rsidRPr="00BF63DE">
        <w:rPr>
          <w:rFonts w:ascii="Garamond" w:hAnsi="Garamond"/>
          <w:sz w:val="24"/>
          <w:szCs w:val="24"/>
          <w:lang w:val="nl-NL"/>
        </w:rPr>
        <w:t xml:space="preserve"> meer</w:t>
      </w:r>
      <w:r w:rsidRPr="00BF63DE">
        <w:rPr>
          <w:rFonts w:ascii="Garamond" w:hAnsi="Garamond"/>
          <w:sz w:val="24"/>
          <w:szCs w:val="24"/>
          <w:lang w:val="nl-NL"/>
        </w:rPr>
        <w:t xml:space="preserve"> vertrouwde stemming te brengen</w:t>
      </w:r>
      <w:r w:rsidR="00302022" w:rsidRPr="00BF63DE">
        <w:rPr>
          <w:rFonts w:ascii="Garamond" w:hAnsi="Garamond"/>
          <w:sz w:val="24"/>
          <w:szCs w:val="24"/>
          <w:lang w:val="nl-NL"/>
        </w:rPr>
        <w:t>.’</w:t>
      </w:r>
      <w:r w:rsidR="00302022" w:rsidRPr="00BF63DE">
        <w:rPr>
          <w:rStyle w:val="FootnoteReference"/>
          <w:rFonts w:ascii="Garamond" w:hAnsi="Garamond"/>
          <w:sz w:val="24"/>
          <w:szCs w:val="24"/>
          <w:lang w:val="nl-NL"/>
        </w:rPr>
        <w:footnoteReference w:id="309"/>
      </w:r>
      <w:r w:rsidR="00302022" w:rsidRPr="00BF63DE">
        <w:rPr>
          <w:rFonts w:ascii="Garamond" w:hAnsi="Garamond"/>
          <w:sz w:val="24"/>
          <w:szCs w:val="24"/>
          <w:lang w:val="nl-NL"/>
        </w:rPr>
        <w:t xml:space="preserve"> </w:t>
      </w:r>
      <w:r w:rsidR="00BA09B6" w:rsidRPr="00BF63DE">
        <w:rPr>
          <w:rFonts w:ascii="Garamond" w:hAnsi="Garamond"/>
          <w:sz w:val="24"/>
          <w:szCs w:val="24"/>
          <w:lang w:val="nl-NL"/>
        </w:rPr>
        <w:t>Oliver</w:t>
      </w:r>
      <w:r w:rsidRPr="00BF63DE">
        <w:rPr>
          <w:rFonts w:ascii="Garamond" w:hAnsi="Garamond"/>
          <w:sz w:val="24"/>
          <w:szCs w:val="24"/>
          <w:lang w:val="nl-NL"/>
        </w:rPr>
        <w:t xml:space="preserve"> kende dit </w:t>
      </w:r>
      <w:r w:rsidR="002B605A" w:rsidRPr="00BF63DE">
        <w:rPr>
          <w:rFonts w:ascii="Garamond" w:hAnsi="Garamond"/>
          <w:sz w:val="24"/>
          <w:szCs w:val="24"/>
          <w:lang w:val="nl-NL"/>
        </w:rPr>
        <w:t>schone</w:t>
      </w:r>
      <w:r w:rsidRPr="00BF63DE">
        <w:rPr>
          <w:rFonts w:ascii="Garamond" w:hAnsi="Garamond"/>
          <w:sz w:val="24"/>
          <w:szCs w:val="24"/>
          <w:lang w:val="nl-NL"/>
        </w:rPr>
        <w:t xml:space="preserve"> voorschrift van de heilige schrift</w:t>
      </w:r>
      <w:r w:rsidR="005B67C0" w:rsidRPr="00BF63DE">
        <w:rPr>
          <w:rFonts w:ascii="Garamond" w:hAnsi="Garamond"/>
          <w:sz w:val="24"/>
          <w:szCs w:val="24"/>
          <w:lang w:val="nl-NL"/>
        </w:rPr>
        <w:t>: ‘</w:t>
      </w:r>
      <w:r w:rsidRPr="00BF63DE">
        <w:rPr>
          <w:rFonts w:ascii="Garamond" w:hAnsi="Garamond"/>
          <w:sz w:val="24"/>
          <w:szCs w:val="24"/>
          <w:lang w:val="nl-NL"/>
        </w:rPr>
        <w:t>indien</w:t>
      </w:r>
      <w:r w:rsidR="00262734" w:rsidRPr="00BF63DE">
        <w:rPr>
          <w:rFonts w:ascii="Garamond" w:hAnsi="Garamond"/>
          <w:sz w:val="24"/>
          <w:szCs w:val="24"/>
          <w:lang w:val="nl-NL"/>
        </w:rPr>
        <w:t xml:space="preserve"> uw </w:t>
      </w:r>
      <w:r w:rsidRPr="00BF63DE">
        <w:rPr>
          <w:rFonts w:ascii="Garamond" w:hAnsi="Garamond"/>
          <w:sz w:val="24"/>
          <w:szCs w:val="24"/>
          <w:lang w:val="nl-NL"/>
        </w:rPr>
        <w:t>vijand hongert</w:t>
      </w:r>
      <w:r w:rsidR="009934B2" w:rsidRPr="00BF63DE">
        <w:rPr>
          <w:rFonts w:ascii="Garamond" w:hAnsi="Garamond"/>
          <w:sz w:val="24"/>
          <w:szCs w:val="24"/>
          <w:lang w:val="nl-NL"/>
        </w:rPr>
        <w:t xml:space="preserve">, zo </w:t>
      </w:r>
      <w:r w:rsidRPr="00BF63DE">
        <w:rPr>
          <w:rFonts w:ascii="Garamond" w:hAnsi="Garamond"/>
          <w:sz w:val="24"/>
          <w:szCs w:val="24"/>
          <w:lang w:val="nl-NL"/>
        </w:rPr>
        <w:t>spijzig hem</w:t>
      </w:r>
      <w:r w:rsidR="00075CF8" w:rsidRPr="00BF63DE">
        <w:rPr>
          <w:rFonts w:ascii="Garamond" w:hAnsi="Garamond"/>
          <w:sz w:val="24"/>
          <w:szCs w:val="24"/>
          <w:lang w:val="nl-NL"/>
        </w:rPr>
        <w:t>,</w:t>
      </w:r>
      <w:r w:rsidRPr="00BF63DE">
        <w:rPr>
          <w:rFonts w:ascii="Garamond" w:hAnsi="Garamond"/>
          <w:sz w:val="24"/>
          <w:szCs w:val="24"/>
          <w:lang w:val="nl-NL"/>
        </w:rPr>
        <w:t xml:space="preserve"> indien hem dorst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geef hem </w:t>
      </w:r>
      <w:r w:rsidR="00650929" w:rsidRPr="00BF63DE">
        <w:rPr>
          <w:rFonts w:ascii="Garamond" w:hAnsi="Garamond"/>
          <w:sz w:val="24"/>
          <w:szCs w:val="24"/>
          <w:lang w:val="nl-NL"/>
        </w:rPr>
        <w:t>t</w:t>
      </w:r>
      <w:r w:rsidRPr="00BF63DE">
        <w:rPr>
          <w:rFonts w:ascii="Garamond" w:hAnsi="Garamond"/>
          <w:sz w:val="24"/>
          <w:szCs w:val="24"/>
          <w:lang w:val="nl-NL"/>
        </w:rPr>
        <w:t>e drinken</w:t>
      </w:r>
      <w:r w:rsidR="00075CF8" w:rsidRPr="00BF63DE">
        <w:rPr>
          <w:rFonts w:ascii="Garamond" w:hAnsi="Garamond"/>
          <w:sz w:val="24"/>
          <w:szCs w:val="24"/>
          <w:lang w:val="nl-NL"/>
        </w:rPr>
        <w:t>,</w:t>
      </w:r>
      <w:r w:rsidRPr="00BF63DE">
        <w:rPr>
          <w:rFonts w:ascii="Garamond" w:hAnsi="Garamond"/>
          <w:sz w:val="24"/>
          <w:szCs w:val="24"/>
          <w:lang w:val="nl-NL"/>
        </w:rPr>
        <w:t xml:space="preserve"> want dat doende zult</w:t>
      </w:r>
      <w:r w:rsidR="00F47AED" w:rsidRPr="00BF63DE">
        <w:rPr>
          <w:rFonts w:ascii="Garamond" w:hAnsi="Garamond"/>
          <w:sz w:val="24"/>
          <w:szCs w:val="24"/>
          <w:lang w:val="nl-NL"/>
        </w:rPr>
        <w:t xml:space="preserve"> u </w:t>
      </w:r>
      <w:r w:rsidRPr="00BF63DE">
        <w:rPr>
          <w:rFonts w:ascii="Garamond" w:hAnsi="Garamond"/>
          <w:sz w:val="24"/>
          <w:szCs w:val="24"/>
          <w:lang w:val="nl-NL"/>
        </w:rPr>
        <w:t xml:space="preserve">kolen vuurs op zijn hoofd </w:t>
      </w:r>
      <w:r w:rsidR="00565C65" w:rsidRPr="00BF63DE">
        <w:rPr>
          <w:rFonts w:ascii="Garamond" w:hAnsi="Garamond"/>
          <w:sz w:val="24"/>
          <w:szCs w:val="24"/>
          <w:lang w:val="nl-NL"/>
        </w:rPr>
        <w:t>hopen</w:t>
      </w:r>
      <w:r w:rsidRPr="00BF63DE">
        <w:rPr>
          <w:rFonts w:ascii="Garamond" w:hAnsi="Garamond"/>
          <w:sz w:val="24"/>
          <w:szCs w:val="24"/>
          <w:lang w:val="nl-NL"/>
        </w:rPr>
        <w:t>. Wordt van het kwade niet overwonnen, maar overwin het kwade door het goede’.</w:t>
      </w:r>
      <w:r w:rsidR="00302022" w:rsidRPr="00BF63DE">
        <w:rPr>
          <w:rStyle w:val="FootnoteReference"/>
          <w:rFonts w:ascii="Garamond" w:hAnsi="Garamond"/>
          <w:sz w:val="24"/>
          <w:szCs w:val="24"/>
          <w:lang w:val="nl-NL"/>
        </w:rPr>
        <w:footnoteReference w:id="310"/>
      </w:r>
      <w:r w:rsidRPr="00BF63DE">
        <w:rPr>
          <w:rFonts w:ascii="Garamond" w:hAnsi="Garamond"/>
          <w:sz w:val="24"/>
          <w:szCs w:val="24"/>
          <w:lang w:val="nl-NL"/>
        </w:rPr>
        <w:t xml:space="preserve"> </w:t>
      </w:r>
      <w:r w:rsidR="00302022" w:rsidRPr="00BF63DE">
        <w:rPr>
          <w:rFonts w:ascii="Garamond" w:hAnsi="Garamond"/>
          <w:sz w:val="24"/>
          <w:szCs w:val="24"/>
          <w:lang w:val="nl-NL"/>
        </w:rPr>
        <w:t>W</w:t>
      </w:r>
      <w:r w:rsidRPr="00BF63DE">
        <w:rPr>
          <w:rFonts w:ascii="Garamond" w:hAnsi="Garamond"/>
          <w:sz w:val="24"/>
          <w:szCs w:val="24"/>
          <w:lang w:val="nl-NL"/>
        </w:rPr>
        <w:t>elke bevelen gaf hij aan</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zoon met op</w:t>
      </w:r>
      <w:r w:rsidR="00EF5FD1" w:rsidRPr="00BF63DE">
        <w:rPr>
          <w:rFonts w:ascii="Garamond" w:hAnsi="Garamond"/>
          <w:sz w:val="24"/>
          <w:szCs w:val="24"/>
          <w:lang w:val="nl-NL"/>
        </w:rPr>
        <w:t>zicht</w:t>
      </w:r>
      <w:r w:rsidRPr="00BF63DE">
        <w:rPr>
          <w:rFonts w:ascii="Garamond" w:hAnsi="Garamond"/>
          <w:sz w:val="24"/>
          <w:szCs w:val="24"/>
          <w:lang w:val="nl-NL"/>
        </w:rPr>
        <w:t xml:space="preserve"> tot het gevreesde </w:t>
      </w:r>
      <w:r w:rsidR="00BA09B6" w:rsidRPr="00BF63DE">
        <w:rPr>
          <w:rFonts w:ascii="Garamond" w:hAnsi="Garamond"/>
          <w:sz w:val="24"/>
          <w:szCs w:val="24"/>
          <w:lang w:val="nl-NL"/>
        </w:rPr>
        <w:t>Ierland</w:t>
      </w:r>
      <w:r w:rsidR="009934B2" w:rsidRPr="00BF63DE">
        <w:rPr>
          <w:rFonts w:ascii="Garamond" w:hAnsi="Garamond"/>
          <w:sz w:val="24"/>
          <w:szCs w:val="24"/>
          <w:lang w:val="nl-NL"/>
        </w:rPr>
        <w:t>,</w:t>
      </w:r>
      <w:r w:rsidRPr="00BF63DE">
        <w:rPr>
          <w:rFonts w:ascii="Garamond" w:hAnsi="Garamond"/>
          <w:sz w:val="24"/>
          <w:szCs w:val="24"/>
          <w:lang w:val="nl-NL"/>
        </w:rPr>
        <w:t xml:space="preserve"> waar zich de hardnekkigste vijanden van de republiek bevonden</w:t>
      </w:r>
      <w:r w:rsidR="009934B2" w:rsidRPr="00BF63DE">
        <w:rPr>
          <w:rFonts w:ascii="Garamond" w:hAnsi="Garamond"/>
          <w:sz w:val="24"/>
          <w:szCs w:val="24"/>
          <w:lang w:val="nl-NL"/>
        </w:rPr>
        <w:t>?</w:t>
      </w:r>
      <w:r w:rsidRPr="00BF63DE">
        <w:rPr>
          <w:rFonts w:ascii="Garamond" w:hAnsi="Garamond"/>
          <w:sz w:val="24"/>
          <w:szCs w:val="24"/>
          <w:lang w:val="nl-NL"/>
        </w:rPr>
        <w:t xml:space="preserve"> Wij zagen het</w:t>
      </w:r>
      <w:r w:rsidR="009934B2" w:rsidRPr="00BF63DE">
        <w:rPr>
          <w:rFonts w:ascii="Garamond" w:hAnsi="Garamond"/>
          <w:sz w:val="24"/>
          <w:szCs w:val="24"/>
          <w:lang w:val="nl-NL"/>
        </w:rPr>
        <w:t>,</w:t>
      </w:r>
      <w:r w:rsidRPr="00BF63DE">
        <w:rPr>
          <w:rFonts w:ascii="Garamond" w:hAnsi="Garamond"/>
          <w:sz w:val="24"/>
          <w:szCs w:val="24"/>
          <w:lang w:val="nl-NL"/>
        </w:rPr>
        <w:t xml:space="preserve"> geduld, ge</w:t>
      </w:r>
      <w:r w:rsidR="0036427C" w:rsidRPr="00BF63DE">
        <w:rPr>
          <w:rFonts w:ascii="Garamond" w:hAnsi="Garamond"/>
          <w:sz w:val="24"/>
          <w:szCs w:val="24"/>
          <w:lang w:val="nl-NL"/>
        </w:rPr>
        <w:t>m</w:t>
      </w:r>
      <w:r w:rsidRPr="00BF63DE">
        <w:rPr>
          <w:rFonts w:ascii="Garamond" w:hAnsi="Garamond"/>
          <w:sz w:val="24"/>
          <w:szCs w:val="24"/>
          <w:lang w:val="nl-NL"/>
        </w:rPr>
        <w:t>atig</w:t>
      </w:r>
      <w:r w:rsidR="0036427C" w:rsidRPr="00BF63DE">
        <w:rPr>
          <w:rFonts w:ascii="Garamond" w:hAnsi="Garamond"/>
          <w:sz w:val="24"/>
          <w:szCs w:val="24"/>
          <w:lang w:val="nl-NL"/>
        </w:rPr>
        <w:t>d</w:t>
      </w:r>
      <w:r w:rsidRPr="00BF63DE">
        <w:rPr>
          <w:rFonts w:ascii="Garamond" w:hAnsi="Garamond"/>
          <w:sz w:val="24"/>
          <w:szCs w:val="24"/>
          <w:lang w:val="nl-NL"/>
        </w:rPr>
        <w:t>heid</w:t>
      </w:r>
      <w:r w:rsidR="009934B2" w:rsidRPr="00BF63DE">
        <w:rPr>
          <w:rFonts w:ascii="Garamond" w:hAnsi="Garamond"/>
          <w:sz w:val="24"/>
          <w:szCs w:val="24"/>
          <w:lang w:val="nl-NL"/>
        </w:rPr>
        <w:t>,</w:t>
      </w:r>
      <w:r w:rsidRPr="00BF63DE">
        <w:rPr>
          <w:rFonts w:ascii="Garamond" w:hAnsi="Garamond"/>
          <w:sz w:val="24"/>
          <w:szCs w:val="24"/>
          <w:lang w:val="nl-NL"/>
        </w:rPr>
        <w:t xml:space="preserve"> liefde schreef hij hem voor, zelfs jegens</w:t>
      </w:r>
      <w:r w:rsidR="00E67952" w:rsidRPr="00BF63DE">
        <w:rPr>
          <w:rFonts w:ascii="Garamond" w:hAnsi="Garamond"/>
          <w:sz w:val="24"/>
          <w:szCs w:val="24"/>
          <w:lang w:val="nl-NL"/>
        </w:rPr>
        <w:t xml:space="preserve"> diegenen </w:t>
      </w:r>
      <w:r w:rsidRPr="00BF63DE">
        <w:rPr>
          <w:rFonts w:ascii="Garamond" w:hAnsi="Garamond"/>
          <w:sz w:val="24"/>
          <w:szCs w:val="24"/>
          <w:lang w:val="nl-NL"/>
        </w:rPr>
        <w:t>die met geheel andere gevoelens te</w:t>
      </w:r>
      <w:r w:rsidR="004F2372" w:rsidRPr="00BF63DE">
        <w:rPr>
          <w:rFonts w:ascii="Garamond" w:hAnsi="Garamond"/>
          <w:sz w:val="24"/>
          <w:szCs w:val="24"/>
          <w:lang w:val="nl-NL"/>
        </w:rPr>
        <w:t xml:space="preserve"> zijn </w:t>
      </w:r>
      <w:r w:rsidRPr="00BF63DE">
        <w:rPr>
          <w:rFonts w:ascii="Garamond" w:hAnsi="Garamond"/>
          <w:sz w:val="24"/>
          <w:szCs w:val="24"/>
          <w:lang w:val="nl-NL"/>
        </w:rPr>
        <w:t>aanzien bezield waren. Geen haat</w:t>
      </w:r>
      <w:r w:rsidR="009934B2" w:rsidRPr="00BF63DE">
        <w:rPr>
          <w:rFonts w:ascii="Garamond" w:hAnsi="Garamond"/>
          <w:sz w:val="24"/>
          <w:szCs w:val="24"/>
          <w:lang w:val="nl-NL"/>
        </w:rPr>
        <w:t>,</w:t>
      </w:r>
      <w:r w:rsidR="004B4CDB" w:rsidRPr="00BF63DE">
        <w:rPr>
          <w:rFonts w:ascii="Garamond" w:hAnsi="Garamond"/>
          <w:sz w:val="24"/>
          <w:szCs w:val="24"/>
          <w:lang w:val="nl-NL"/>
        </w:rPr>
        <w:t xml:space="preserve"> geen </w:t>
      </w:r>
      <w:r w:rsidRPr="00BF63DE">
        <w:rPr>
          <w:rFonts w:ascii="Garamond" w:hAnsi="Garamond"/>
          <w:sz w:val="24"/>
          <w:szCs w:val="24"/>
          <w:lang w:val="nl-NL"/>
        </w:rPr>
        <w:t>wraakneming</w:t>
      </w:r>
      <w:r w:rsidR="009934B2" w:rsidRPr="00BF63DE">
        <w:rPr>
          <w:rFonts w:ascii="Garamond" w:hAnsi="Garamond"/>
          <w:sz w:val="24"/>
          <w:szCs w:val="24"/>
          <w:lang w:val="nl-NL"/>
        </w:rPr>
        <w:t>!</w:t>
      </w:r>
      <w:r w:rsidRPr="00BF63DE">
        <w:rPr>
          <w:rFonts w:ascii="Garamond" w:hAnsi="Garamond"/>
          <w:sz w:val="24"/>
          <w:szCs w:val="24"/>
          <w:lang w:val="nl-NL"/>
        </w:rPr>
        <w:t xml:space="preserve"> Integendeel</w:t>
      </w:r>
      <w:r w:rsidR="009934B2" w:rsidRPr="00BF63DE">
        <w:rPr>
          <w:rFonts w:ascii="Garamond" w:hAnsi="Garamond"/>
          <w:sz w:val="24"/>
          <w:szCs w:val="24"/>
          <w:lang w:val="nl-NL"/>
        </w:rPr>
        <w:t>,</w:t>
      </w:r>
      <w:r w:rsidRPr="00BF63DE">
        <w:rPr>
          <w:rFonts w:ascii="Garamond" w:hAnsi="Garamond"/>
          <w:sz w:val="24"/>
          <w:szCs w:val="24"/>
          <w:lang w:val="nl-NL"/>
        </w:rPr>
        <w:t xml:space="preserve"> hij wil dat </w:t>
      </w:r>
      <w:r w:rsidR="00DE145E" w:rsidRPr="00BF63DE">
        <w:rPr>
          <w:rFonts w:ascii="Garamond" w:hAnsi="Garamond"/>
          <w:sz w:val="24"/>
          <w:szCs w:val="24"/>
          <w:lang w:val="nl-NL"/>
        </w:rPr>
        <w:t>Henry</w:t>
      </w:r>
      <w:r w:rsidRPr="00BF63DE">
        <w:rPr>
          <w:rFonts w:ascii="Garamond" w:hAnsi="Garamond"/>
          <w:sz w:val="24"/>
          <w:szCs w:val="24"/>
          <w:lang w:val="nl-NL"/>
        </w:rPr>
        <w:t xml:space="preserve"> trach</w:t>
      </w:r>
      <w:r w:rsidR="0036427C" w:rsidRPr="00BF63DE">
        <w:rPr>
          <w:rFonts w:ascii="Garamond" w:hAnsi="Garamond"/>
          <w:sz w:val="24"/>
          <w:szCs w:val="24"/>
          <w:lang w:val="nl-NL"/>
        </w:rPr>
        <w:t>t</w:t>
      </w:r>
      <w:r w:rsidRPr="00BF63DE">
        <w:rPr>
          <w:rFonts w:ascii="Garamond" w:hAnsi="Garamond"/>
          <w:sz w:val="24"/>
          <w:szCs w:val="24"/>
          <w:lang w:val="nl-NL"/>
        </w:rPr>
        <w:t>te de harten te winnen.</w:t>
      </w:r>
      <w:r w:rsidR="00AB5F82" w:rsidRPr="00BF63DE">
        <w:rPr>
          <w:rFonts w:ascii="Garamond" w:hAnsi="Garamond"/>
          <w:sz w:val="24"/>
          <w:szCs w:val="24"/>
          <w:lang w:val="nl-NL"/>
        </w:rPr>
        <w:t xml:space="preserve"> Werkelijk</w:t>
      </w:r>
      <w:r w:rsidRPr="00BF63DE">
        <w:rPr>
          <w:rFonts w:ascii="Garamond" w:hAnsi="Garamond"/>
          <w:sz w:val="24"/>
          <w:szCs w:val="24"/>
          <w:lang w:val="nl-NL"/>
        </w:rPr>
        <w:t xml:space="preserve">, sinds de </w:t>
      </w:r>
      <w:r w:rsidR="00EF5FD1" w:rsidRPr="00BF63DE">
        <w:rPr>
          <w:rFonts w:ascii="Garamond" w:hAnsi="Garamond"/>
          <w:sz w:val="24"/>
          <w:szCs w:val="24"/>
          <w:lang w:val="nl-NL"/>
        </w:rPr>
        <w:t>ogen</w:t>
      </w:r>
      <w:r w:rsidRPr="00BF63DE">
        <w:rPr>
          <w:rFonts w:ascii="Garamond" w:hAnsi="Garamond"/>
          <w:sz w:val="24"/>
          <w:szCs w:val="24"/>
          <w:lang w:val="nl-NL"/>
        </w:rPr>
        <w:t xml:space="preserve">blik dat het christendom die </w:t>
      </w:r>
      <w:r w:rsidR="00EF5FD1" w:rsidRPr="00BF63DE">
        <w:rPr>
          <w:rFonts w:ascii="Garamond" w:hAnsi="Garamond"/>
          <w:sz w:val="24"/>
          <w:szCs w:val="24"/>
          <w:lang w:val="nl-NL"/>
        </w:rPr>
        <w:t>grote</w:t>
      </w:r>
      <w:r w:rsidRPr="00BF63DE">
        <w:rPr>
          <w:rFonts w:ascii="Garamond" w:hAnsi="Garamond"/>
          <w:sz w:val="24"/>
          <w:szCs w:val="24"/>
          <w:lang w:val="nl-NL"/>
        </w:rPr>
        <w:t xml:space="preserve"> beginselen van liefde en gematigdheid aan de wereld gepredikt heeft</w:t>
      </w:r>
      <w:r w:rsidR="009934B2" w:rsidRPr="00BF63DE">
        <w:rPr>
          <w:rFonts w:ascii="Garamond" w:hAnsi="Garamond"/>
          <w:sz w:val="24"/>
          <w:szCs w:val="24"/>
          <w:lang w:val="nl-NL"/>
        </w:rPr>
        <w:t>,</w:t>
      </w:r>
      <w:r w:rsidRPr="00BF63DE">
        <w:rPr>
          <w:rFonts w:ascii="Garamond" w:hAnsi="Garamond"/>
          <w:sz w:val="24"/>
          <w:szCs w:val="24"/>
          <w:lang w:val="nl-NL"/>
        </w:rPr>
        <w:t xml:space="preserve"> zijn er niet dikwijls vorsten en </w:t>
      </w:r>
      <w:r w:rsidR="00895B1E" w:rsidRPr="00BF63DE">
        <w:rPr>
          <w:rFonts w:ascii="Garamond" w:hAnsi="Garamond"/>
          <w:sz w:val="24"/>
          <w:szCs w:val="24"/>
          <w:lang w:val="nl-NL"/>
        </w:rPr>
        <w:t>heers</w:t>
      </w:r>
      <w:r w:rsidRPr="00BF63DE">
        <w:rPr>
          <w:rFonts w:ascii="Garamond" w:hAnsi="Garamond"/>
          <w:sz w:val="24"/>
          <w:szCs w:val="24"/>
          <w:lang w:val="nl-NL"/>
        </w:rPr>
        <w:t>ers geweest</w:t>
      </w:r>
      <w:r w:rsidR="009934B2" w:rsidRPr="00BF63DE">
        <w:rPr>
          <w:rFonts w:ascii="Garamond" w:hAnsi="Garamond"/>
          <w:sz w:val="24"/>
          <w:szCs w:val="24"/>
          <w:lang w:val="nl-NL"/>
        </w:rPr>
        <w:t>,</w:t>
      </w:r>
      <w:r w:rsidRPr="00BF63DE">
        <w:rPr>
          <w:rFonts w:ascii="Garamond" w:hAnsi="Garamond"/>
          <w:sz w:val="24"/>
          <w:szCs w:val="24"/>
          <w:lang w:val="nl-NL"/>
        </w:rPr>
        <w:t xml:space="preserve"> die ze </w:t>
      </w:r>
      <w:r w:rsidR="00EF5FD1" w:rsidRPr="00BF63DE">
        <w:rPr>
          <w:rFonts w:ascii="Garamond" w:hAnsi="Garamond"/>
          <w:sz w:val="24"/>
          <w:szCs w:val="24"/>
          <w:lang w:val="nl-NL"/>
        </w:rPr>
        <w:t>zozeer</w:t>
      </w:r>
      <w:r w:rsidRPr="00BF63DE">
        <w:rPr>
          <w:rFonts w:ascii="Garamond" w:hAnsi="Garamond"/>
          <w:sz w:val="24"/>
          <w:szCs w:val="24"/>
          <w:lang w:val="nl-NL"/>
        </w:rPr>
        <w:t xml:space="preserve"> in praktijk hebben ge</w:t>
      </w:r>
      <w:r w:rsidR="003417F6" w:rsidRPr="00BF63DE">
        <w:rPr>
          <w:rFonts w:ascii="Garamond" w:hAnsi="Garamond"/>
          <w:sz w:val="24"/>
          <w:szCs w:val="24"/>
          <w:lang w:val="nl-NL"/>
        </w:rPr>
        <w:t>bracht</w:t>
      </w:r>
      <w:r w:rsidRPr="00BF63DE">
        <w:rPr>
          <w:rFonts w:ascii="Garamond" w:hAnsi="Garamond"/>
          <w:sz w:val="24"/>
          <w:szCs w:val="24"/>
          <w:lang w:val="nl-NL"/>
        </w:rPr>
        <w:t xml:space="preserve"> als de </w:t>
      </w:r>
      <w:r w:rsidR="00453DE3" w:rsidRPr="00BF63DE">
        <w:rPr>
          <w:rFonts w:ascii="Garamond" w:hAnsi="Garamond"/>
          <w:sz w:val="24"/>
          <w:szCs w:val="24"/>
          <w:lang w:val="nl-NL"/>
        </w:rPr>
        <w:t>Protector</w:t>
      </w:r>
      <w:r w:rsidRPr="00BF63DE">
        <w:rPr>
          <w:rFonts w:ascii="Garamond" w:hAnsi="Garamond"/>
          <w:sz w:val="24"/>
          <w:szCs w:val="24"/>
          <w:lang w:val="nl-NL"/>
        </w:rPr>
        <w:t xml:space="preserve"> dat deed</w:t>
      </w:r>
      <w:r w:rsidR="009934B2" w:rsidRPr="00BF63DE">
        <w:rPr>
          <w:rFonts w:ascii="Garamond" w:hAnsi="Garamond"/>
          <w:sz w:val="24"/>
          <w:szCs w:val="24"/>
          <w:lang w:val="nl-NL"/>
        </w:rPr>
        <w:t>!</w:t>
      </w:r>
    </w:p>
    <w:p w14:paraId="1F8A2D88" w14:textId="4F6D0681"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Met dat al</w:t>
      </w:r>
      <w:r w:rsidR="00302022" w:rsidRPr="00BF63DE">
        <w:rPr>
          <w:rFonts w:ascii="Garamond" w:hAnsi="Garamond"/>
          <w:sz w:val="24"/>
          <w:szCs w:val="24"/>
          <w:lang w:val="nl-NL"/>
        </w:rPr>
        <w:t>les</w:t>
      </w:r>
      <w:r w:rsidRPr="00BF63DE">
        <w:rPr>
          <w:rFonts w:ascii="Garamond" w:hAnsi="Garamond"/>
          <w:sz w:val="24"/>
          <w:szCs w:val="24"/>
          <w:lang w:val="nl-NL"/>
        </w:rPr>
        <w:t xml:space="preserve"> zijn wij verre van onze </w:t>
      </w:r>
      <w:r w:rsidR="00EE245C" w:rsidRPr="00BF63DE">
        <w:rPr>
          <w:rFonts w:ascii="Garamond" w:hAnsi="Garamond"/>
          <w:sz w:val="24"/>
          <w:szCs w:val="24"/>
          <w:lang w:val="nl-NL"/>
        </w:rPr>
        <w:t>gehele</w:t>
      </w:r>
      <w:r w:rsidRPr="00BF63DE">
        <w:rPr>
          <w:rFonts w:ascii="Garamond" w:hAnsi="Garamond"/>
          <w:sz w:val="24"/>
          <w:szCs w:val="24"/>
          <w:lang w:val="nl-NL"/>
        </w:rPr>
        <w:t xml:space="preserve"> goedkeuring te schenken aan de soort van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3A046E" w:rsidRPr="00BF63DE">
        <w:rPr>
          <w:rFonts w:ascii="Garamond" w:hAnsi="Garamond"/>
          <w:sz w:val="24"/>
          <w:szCs w:val="24"/>
          <w:lang w:val="nl-NL"/>
        </w:rPr>
        <w:t xml:space="preserve"> die</w:t>
      </w:r>
      <w:r w:rsidRPr="00BF63DE">
        <w:rPr>
          <w:rFonts w:ascii="Garamond" w:hAnsi="Garamond"/>
          <w:sz w:val="24"/>
          <w:szCs w:val="24"/>
          <w:lang w:val="nl-NL"/>
        </w:rPr>
        <w:t xml:space="preserve"> thans </w:t>
      </w:r>
      <w:r w:rsidR="004F2372" w:rsidRPr="00BF63DE">
        <w:rPr>
          <w:rFonts w:ascii="Garamond" w:hAnsi="Garamond"/>
          <w:sz w:val="24"/>
          <w:szCs w:val="24"/>
          <w:lang w:val="nl-NL"/>
        </w:rPr>
        <w:t xml:space="preserve">heersende </w:t>
      </w:r>
      <w:r w:rsidRPr="00BF63DE">
        <w:rPr>
          <w:rFonts w:ascii="Garamond" w:hAnsi="Garamond"/>
          <w:sz w:val="24"/>
          <w:szCs w:val="24"/>
          <w:lang w:val="nl-NL"/>
        </w:rPr>
        <w:t xml:space="preserve">werd in </w:t>
      </w:r>
      <w:r w:rsidR="00966977" w:rsidRPr="00BF63DE">
        <w:rPr>
          <w:rFonts w:ascii="Garamond" w:hAnsi="Garamond"/>
          <w:sz w:val="24"/>
          <w:szCs w:val="24"/>
          <w:lang w:val="nl-NL"/>
        </w:rPr>
        <w:t>Engeland</w:t>
      </w:r>
      <w:r w:rsidRPr="00BF63DE">
        <w:rPr>
          <w:rFonts w:ascii="Garamond" w:hAnsi="Garamond"/>
          <w:sz w:val="24"/>
          <w:szCs w:val="24"/>
          <w:lang w:val="nl-NL"/>
        </w:rPr>
        <w:t xml:space="preserve">. Er was </w:t>
      </w:r>
      <w:r w:rsidR="003D5AE5" w:rsidRPr="00BF63DE">
        <w:rPr>
          <w:rFonts w:ascii="Garamond" w:hAnsi="Garamond"/>
          <w:sz w:val="24"/>
          <w:szCs w:val="24"/>
          <w:lang w:val="nl-NL"/>
        </w:rPr>
        <w:t>daarmee</w:t>
      </w:r>
      <w:r w:rsidRPr="00BF63DE">
        <w:rPr>
          <w:rFonts w:ascii="Garamond" w:hAnsi="Garamond"/>
          <w:sz w:val="24"/>
          <w:szCs w:val="24"/>
          <w:lang w:val="nl-NL"/>
        </w:rPr>
        <w:t xml:space="preserve"> een kwaad verbonden</w:t>
      </w:r>
      <w:r w:rsidR="009934B2" w:rsidRPr="00BF63DE">
        <w:rPr>
          <w:rFonts w:ascii="Garamond" w:hAnsi="Garamond"/>
          <w:sz w:val="24"/>
          <w:szCs w:val="24"/>
          <w:lang w:val="nl-NL"/>
        </w:rPr>
        <w:t>,</w:t>
      </w:r>
      <w:r w:rsidRPr="00BF63DE">
        <w:rPr>
          <w:rFonts w:ascii="Garamond" w:hAnsi="Garamond"/>
          <w:sz w:val="24"/>
          <w:szCs w:val="24"/>
          <w:lang w:val="nl-NL"/>
        </w:rPr>
        <w:t xml:space="preserve"> hetwelk zich in alles gevoelen deed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wij moeten daarop eens vooral de aandacht vestigen: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 was te </w:t>
      </w:r>
      <w:r w:rsidR="00EF5FD1" w:rsidRPr="00BF63DE">
        <w:rPr>
          <w:rFonts w:ascii="Garamond" w:hAnsi="Garamond"/>
          <w:sz w:val="24"/>
          <w:szCs w:val="24"/>
          <w:lang w:val="nl-NL"/>
        </w:rPr>
        <w:t>nauw</w:t>
      </w:r>
      <w:r w:rsidRPr="00BF63DE">
        <w:rPr>
          <w:rFonts w:ascii="Garamond" w:hAnsi="Garamond"/>
          <w:sz w:val="24"/>
          <w:szCs w:val="24"/>
          <w:lang w:val="nl-NL"/>
        </w:rPr>
        <w:t xml:space="preserve"> </w:t>
      </w:r>
      <w:r w:rsidR="000D2FE8" w:rsidRPr="00BF63DE">
        <w:rPr>
          <w:rFonts w:ascii="Garamond" w:hAnsi="Garamond"/>
          <w:sz w:val="24"/>
          <w:szCs w:val="24"/>
          <w:lang w:val="nl-NL"/>
        </w:rPr>
        <w:t>vereni</w:t>
      </w:r>
      <w:r w:rsidRPr="00BF63DE">
        <w:rPr>
          <w:rFonts w:ascii="Garamond" w:hAnsi="Garamond"/>
          <w:sz w:val="24"/>
          <w:szCs w:val="24"/>
          <w:lang w:val="nl-NL"/>
        </w:rPr>
        <w:t>gd met de politiek.</w:t>
      </w:r>
      <w:r w:rsidR="00302022" w:rsidRPr="00BF63DE">
        <w:rPr>
          <w:rFonts w:ascii="Garamond" w:hAnsi="Garamond"/>
          <w:sz w:val="24"/>
          <w:szCs w:val="24"/>
          <w:lang w:val="nl-NL"/>
        </w:rPr>
        <w:t xml:space="preserve"> </w:t>
      </w:r>
      <w:r w:rsidRPr="00BF63DE">
        <w:rPr>
          <w:rFonts w:ascii="Garamond" w:hAnsi="Garamond"/>
          <w:sz w:val="24"/>
          <w:szCs w:val="24"/>
          <w:lang w:val="nl-NL"/>
        </w:rPr>
        <w:t>Wij gevoelen evenmin sympathie met hetgeen vroeger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 van staat was geweest, als met hetgeen men nu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BE2FDE" w:rsidRPr="00BF63DE">
        <w:rPr>
          <w:rFonts w:ascii="Garamond" w:hAnsi="Garamond"/>
          <w:sz w:val="24"/>
          <w:szCs w:val="24"/>
          <w:lang w:val="nl-NL"/>
        </w:rPr>
        <w:t xml:space="preserve"> van het </w:t>
      </w:r>
      <w:r w:rsidRPr="00BF63DE">
        <w:rPr>
          <w:rFonts w:ascii="Garamond" w:hAnsi="Garamond"/>
          <w:sz w:val="24"/>
          <w:szCs w:val="24"/>
          <w:lang w:val="nl-NL"/>
        </w:rPr>
        <w:t xml:space="preserve">volk noemen </w:t>
      </w:r>
      <w:r w:rsidR="000D2FE8" w:rsidRPr="00BF63DE">
        <w:rPr>
          <w:rFonts w:ascii="Garamond" w:hAnsi="Garamond"/>
          <w:sz w:val="24"/>
          <w:szCs w:val="24"/>
          <w:lang w:val="nl-NL"/>
        </w:rPr>
        <w:t>mocht</w:t>
      </w:r>
      <w:r w:rsidRPr="00BF63DE">
        <w:rPr>
          <w:rFonts w:ascii="Garamond" w:hAnsi="Garamond"/>
          <w:sz w:val="24"/>
          <w:szCs w:val="24"/>
          <w:lang w:val="nl-NL"/>
        </w:rPr>
        <w:t>. Deze twee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ige vormen leden onder hetzelfde kwaad</w:t>
      </w:r>
      <w:r w:rsidR="00EF5FD1" w:rsidRPr="00BF63DE">
        <w:rPr>
          <w:rFonts w:ascii="Garamond" w:hAnsi="Garamond"/>
          <w:sz w:val="24"/>
          <w:szCs w:val="24"/>
          <w:lang w:val="nl-NL"/>
        </w:rPr>
        <w:t xml:space="preserve"> </w:t>
      </w:r>
      <w:r w:rsidR="00EE4D5D" w:rsidRPr="00BF63DE">
        <w:rPr>
          <w:rFonts w:ascii="Garamond" w:hAnsi="Garamond"/>
          <w:sz w:val="24"/>
          <w:szCs w:val="24"/>
          <w:lang w:val="nl-NL"/>
        </w:rPr>
        <w:t>hoewel</w:t>
      </w:r>
      <w:r w:rsidRPr="00BF63DE">
        <w:rPr>
          <w:rFonts w:ascii="Garamond" w:hAnsi="Garamond"/>
          <w:sz w:val="24"/>
          <w:szCs w:val="24"/>
          <w:lang w:val="nl-NL"/>
        </w:rPr>
        <w:t xml:space="preserve"> in tegenovergestelden zin </w:t>
      </w:r>
      <w:r w:rsidR="003D5AE5" w:rsidRPr="00BF63DE">
        <w:rPr>
          <w:rFonts w:ascii="Garamond" w:hAnsi="Garamond"/>
          <w:sz w:val="24"/>
          <w:szCs w:val="24"/>
          <w:lang w:val="nl-NL"/>
        </w:rPr>
        <w:t>daarmee</w:t>
      </w:r>
      <w:r w:rsidRPr="00BF63DE">
        <w:rPr>
          <w:rFonts w:ascii="Garamond" w:hAnsi="Garamond"/>
          <w:sz w:val="24"/>
          <w:szCs w:val="24"/>
          <w:lang w:val="nl-NL"/>
        </w:rPr>
        <w:t xml:space="preserve"> in aanraking ge</w:t>
      </w:r>
      <w:r w:rsidR="003417F6" w:rsidRPr="00BF63DE">
        <w:rPr>
          <w:rFonts w:ascii="Garamond" w:hAnsi="Garamond"/>
          <w:sz w:val="24"/>
          <w:szCs w:val="24"/>
          <w:lang w:val="nl-NL"/>
        </w:rPr>
        <w:t>bracht</w:t>
      </w:r>
      <w:r w:rsidRPr="00BF63DE">
        <w:rPr>
          <w:rFonts w:ascii="Garamond" w:hAnsi="Garamond"/>
          <w:sz w:val="24"/>
          <w:szCs w:val="24"/>
          <w:lang w:val="nl-NL"/>
        </w:rPr>
        <w:t>.</w:t>
      </w:r>
      <w:r w:rsidR="00302022" w:rsidRPr="00BF63DE">
        <w:rPr>
          <w:rFonts w:ascii="Garamond" w:hAnsi="Garamond"/>
          <w:sz w:val="24"/>
          <w:szCs w:val="24"/>
          <w:lang w:val="nl-NL"/>
        </w:rPr>
        <w:t xml:space="preserve"> </w:t>
      </w:r>
      <w:r w:rsidRPr="00BF63DE">
        <w:rPr>
          <w:rFonts w:ascii="Garamond" w:hAnsi="Garamond"/>
          <w:sz w:val="24"/>
          <w:szCs w:val="24"/>
          <w:lang w:val="nl-NL"/>
        </w:rPr>
        <w:t xml:space="preserve">Het </w:t>
      </w:r>
      <w:r w:rsidR="00927878" w:rsidRPr="00BF63DE">
        <w:rPr>
          <w:rFonts w:ascii="Garamond" w:hAnsi="Garamond"/>
          <w:sz w:val="24"/>
          <w:szCs w:val="24"/>
          <w:lang w:val="nl-NL"/>
        </w:rPr>
        <w:t>episcopaals</w:t>
      </w:r>
      <w:r w:rsidRPr="00BF63DE">
        <w:rPr>
          <w:rFonts w:ascii="Garamond" w:hAnsi="Garamond"/>
          <w:sz w:val="24"/>
          <w:szCs w:val="24"/>
          <w:lang w:val="nl-NL"/>
        </w:rPr>
        <w:t xml:space="preserve">e of </w:t>
      </w:r>
      <w:r w:rsidR="00EF5FD1" w:rsidRPr="00BF63DE">
        <w:rPr>
          <w:rFonts w:ascii="Garamond" w:hAnsi="Garamond"/>
          <w:sz w:val="24"/>
          <w:szCs w:val="24"/>
          <w:lang w:val="nl-NL"/>
        </w:rPr>
        <w:t>officiële</w:t>
      </w:r>
      <w:r w:rsidRPr="00BF63DE">
        <w:rPr>
          <w:rFonts w:ascii="Garamond" w:hAnsi="Garamond"/>
          <w:sz w:val="24"/>
          <w:szCs w:val="24"/>
          <w:lang w:val="nl-NL"/>
        </w:rPr>
        <w:t xml:space="preserve"> gevestigde protestantisme had in </w:t>
      </w:r>
      <w:r w:rsidR="00EF5FD1" w:rsidRPr="00BF63DE">
        <w:rPr>
          <w:rFonts w:ascii="Garamond" w:hAnsi="Garamond"/>
          <w:sz w:val="24"/>
          <w:szCs w:val="24"/>
          <w:lang w:val="nl-NL"/>
        </w:rPr>
        <w:t>nauw</w:t>
      </w:r>
      <w:r w:rsidRPr="00BF63DE">
        <w:rPr>
          <w:rFonts w:ascii="Garamond" w:hAnsi="Garamond"/>
          <w:sz w:val="24"/>
          <w:szCs w:val="24"/>
          <w:lang w:val="nl-NL"/>
        </w:rPr>
        <w:t xml:space="preserve"> verband gestaan met het politiek beginsel van het absoluut gezag van de kroon. Er was bondgenootschap en solidariteit geweest </w:t>
      </w:r>
      <w:r w:rsidR="00EF5FD1" w:rsidRPr="00BF63DE">
        <w:rPr>
          <w:rFonts w:ascii="Garamond" w:hAnsi="Garamond"/>
          <w:sz w:val="24"/>
          <w:szCs w:val="24"/>
          <w:lang w:val="nl-NL"/>
        </w:rPr>
        <w:t>tussen</w:t>
      </w:r>
      <w:r w:rsidRPr="00BF63DE">
        <w:rPr>
          <w:rFonts w:ascii="Garamond" w:hAnsi="Garamond"/>
          <w:sz w:val="24"/>
          <w:szCs w:val="24"/>
          <w:lang w:val="nl-NL"/>
        </w:rPr>
        <w:t xml:space="preserve"> de willekeurige monarchie en het episcopaat van</w:t>
      </w:r>
      <w:r w:rsidR="00D76AC5" w:rsidRPr="00BF63DE">
        <w:rPr>
          <w:rFonts w:ascii="Garamond" w:hAnsi="Garamond"/>
          <w:sz w:val="24"/>
          <w:szCs w:val="24"/>
          <w:lang w:val="nl-NL"/>
        </w:rPr>
        <w:t xml:space="preserve"> Laud</w:t>
      </w:r>
      <w:r w:rsidRPr="00BF63DE">
        <w:rPr>
          <w:rFonts w:ascii="Garamond" w:hAnsi="Garamond"/>
          <w:sz w:val="24"/>
          <w:szCs w:val="24"/>
          <w:lang w:val="nl-NL"/>
        </w:rPr>
        <w:t>.</w:t>
      </w:r>
    </w:p>
    <w:p w14:paraId="061E9A60" w14:textId="7CB8163A"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Hieruit werd in navolging een soortgelijk kwaad geboren voor het independente en populaire christendom</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de</w:t>
      </w:r>
      <w:r w:rsidR="009934B2" w:rsidRPr="00BF63DE">
        <w:rPr>
          <w:rFonts w:ascii="Garamond" w:hAnsi="Garamond"/>
          <w:sz w:val="24"/>
          <w:szCs w:val="24"/>
          <w:lang w:val="nl-NL"/>
        </w:rPr>
        <w:t xml:space="preserve"> zo </w:t>
      </w:r>
      <w:r w:rsidRPr="00BF63DE">
        <w:rPr>
          <w:rFonts w:ascii="Garamond" w:hAnsi="Garamond"/>
          <w:sz w:val="24"/>
          <w:szCs w:val="24"/>
          <w:lang w:val="nl-NL"/>
        </w:rPr>
        <w:t>te noemen volkskerk van de omwenteling. Die kerk namelijk sloot zich evenzeer aan het parlementair gezag en aan de vrijheidsgezinde partij aan. De politiek werd ook hier met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 vermengd</w:t>
      </w:r>
      <w:r w:rsidR="00075CF8" w:rsidRPr="00BF63DE">
        <w:rPr>
          <w:rFonts w:ascii="Garamond" w:hAnsi="Garamond"/>
          <w:sz w:val="24"/>
          <w:szCs w:val="24"/>
          <w:lang w:val="nl-NL"/>
        </w:rPr>
        <w:t>,</w:t>
      </w:r>
      <w:r w:rsidRPr="00BF63DE">
        <w:rPr>
          <w:rFonts w:ascii="Garamond" w:hAnsi="Garamond"/>
          <w:sz w:val="24"/>
          <w:szCs w:val="24"/>
          <w:lang w:val="nl-NL"/>
        </w:rPr>
        <w:t xml:space="preserve"> ja</w:t>
      </w:r>
      <w:r w:rsidR="009934B2" w:rsidRPr="00BF63DE">
        <w:rPr>
          <w:rFonts w:ascii="Garamond" w:hAnsi="Garamond"/>
          <w:sz w:val="24"/>
          <w:szCs w:val="24"/>
          <w:lang w:val="nl-NL"/>
        </w:rPr>
        <w:t>,</w:t>
      </w:r>
      <w:r w:rsidRPr="00BF63DE">
        <w:rPr>
          <w:rFonts w:ascii="Garamond" w:hAnsi="Garamond"/>
          <w:sz w:val="24"/>
          <w:szCs w:val="24"/>
          <w:lang w:val="nl-NL"/>
        </w:rPr>
        <w:t xml:space="preserve"> de majoorsgeneraal</w:t>
      </w:r>
      <w:r w:rsidR="009934B2" w:rsidRPr="00BF63DE">
        <w:rPr>
          <w:rFonts w:ascii="Garamond" w:hAnsi="Garamond"/>
          <w:sz w:val="24"/>
          <w:szCs w:val="24"/>
          <w:lang w:val="nl-NL"/>
        </w:rPr>
        <w:t>,</w:t>
      </w:r>
      <w:r w:rsidR="000260AF" w:rsidRPr="00BF63DE">
        <w:rPr>
          <w:rFonts w:ascii="Garamond" w:hAnsi="Garamond"/>
          <w:sz w:val="24"/>
          <w:szCs w:val="24"/>
          <w:lang w:val="nl-NL"/>
        </w:rPr>
        <w:t xml:space="preserve"> zoals </w:t>
      </w:r>
      <w:r w:rsidRPr="00BF63DE">
        <w:rPr>
          <w:rFonts w:ascii="Garamond" w:hAnsi="Garamond"/>
          <w:sz w:val="24"/>
          <w:szCs w:val="24"/>
          <w:lang w:val="nl-NL"/>
        </w:rPr>
        <w:t>wij zagen</w:t>
      </w:r>
      <w:r w:rsidR="009934B2" w:rsidRPr="00BF63DE">
        <w:rPr>
          <w:rFonts w:ascii="Garamond" w:hAnsi="Garamond"/>
          <w:sz w:val="24"/>
          <w:szCs w:val="24"/>
          <w:lang w:val="nl-NL"/>
        </w:rPr>
        <w:t>,</w:t>
      </w:r>
      <w:r w:rsidRPr="00BF63DE">
        <w:rPr>
          <w:rFonts w:ascii="Garamond" w:hAnsi="Garamond"/>
          <w:sz w:val="24"/>
          <w:szCs w:val="24"/>
          <w:lang w:val="nl-NL"/>
        </w:rPr>
        <w:t xml:space="preserve"> waren</w:t>
      </w:r>
      <w:r w:rsidR="00387D1B" w:rsidRPr="00BF63DE">
        <w:rPr>
          <w:rFonts w:ascii="Garamond" w:hAnsi="Garamond"/>
          <w:sz w:val="24"/>
          <w:szCs w:val="24"/>
          <w:lang w:val="nl-NL"/>
        </w:rPr>
        <w:t xml:space="preserve"> een </w:t>
      </w:r>
      <w:r w:rsidRPr="00BF63DE">
        <w:rPr>
          <w:rFonts w:ascii="Garamond" w:hAnsi="Garamond"/>
          <w:sz w:val="24"/>
          <w:szCs w:val="24"/>
          <w:lang w:val="nl-NL"/>
        </w:rPr>
        <w:t>soort van bisschoppen.</w:t>
      </w:r>
      <w:r w:rsidR="00FB454D" w:rsidRPr="00BF63DE">
        <w:rPr>
          <w:rFonts w:ascii="Garamond" w:hAnsi="Garamond"/>
          <w:sz w:val="24"/>
          <w:szCs w:val="24"/>
          <w:lang w:val="nl-NL"/>
        </w:rPr>
        <w:t xml:space="preserve"> </w:t>
      </w:r>
      <w:r w:rsidRPr="00BF63DE">
        <w:rPr>
          <w:rFonts w:ascii="Garamond" w:hAnsi="Garamond"/>
          <w:sz w:val="24"/>
          <w:szCs w:val="24"/>
          <w:lang w:val="nl-NL"/>
        </w:rPr>
        <w:t xml:space="preserve">De beide genoemde </w:t>
      </w:r>
      <w:r w:rsidR="00F067A8" w:rsidRPr="00BF63DE">
        <w:rPr>
          <w:rFonts w:ascii="Garamond" w:hAnsi="Garamond"/>
          <w:sz w:val="24"/>
          <w:szCs w:val="24"/>
          <w:lang w:val="nl-NL"/>
        </w:rPr>
        <w:t>werelds</w:t>
      </w:r>
      <w:r w:rsidRPr="00BF63DE">
        <w:rPr>
          <w:rFonts w:ascii="Garamond" w:hAnsi="Garamond"/>
          <w:sz w:val="24"/>
          <w:szCs w:val="24"/>
          <w:lang w:val="nl-NL"/>
        </w:rPr>
        <w:t xml:space="preserve">e bondgenootschappen oefenden </w:t>
      </w:r>
      <w:r w:rsidR="00220D0E" w:rsidRPr="00BF63DE">
        <w:rPr>
          <w:rFonts w:ascii="Garamond" w:hAnsi="Garamond"/>
          <w:sz w:val="24"/>
          <w:szCs w:val="24"/>
          <w:lang w:val="nl-NL"/>
        </w:rPr>
        <w:t>te</w:t>
      </w:r>
      <w:r w:rsidRPr="00BF63DE">
        <w:rPr>
          <w:rFonts w:ascii="Garamond" w:hAnsi="Garamond"/>
          <w:sz w:val="24"/>
          <w:szCs w:val="24"/>
          <w:lang w:val="nl-NL"/>
        </w:rPr>
        <w:t>gelijke</w:t>
      </w:r>
      <w:r w:rsidR="00220D0E" w:rsidRPr="00BF63DE">
        <w:rPr>
          <w:rFonts w:ascii="Garamond" w:hAnsi="Garamond"/>
          <w:sz w:val="24"/>
          <w:szCs w:val="24"/>
          <w:lang w:val="nl-NL"/>
        </w:rPr>
        <w:t>rtijd</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t>
      </w:r>
      <w:r w:rsidR="008A78CA" w:rsidRPr="00BF63DE">
        <w:rPr>
          <w:rFonts w:ascii="Garamond" w:hAnsi="Garamond"/>
          <w:sz w:val="24"/>
          <w:szCs w:val="24"/>
          <w:lang w:val="nl-NL"/>
        </w:rPr>
        <w:t>nadelig</w:t>
      </w:r>
      <w:r w:rsidRPr="00BF63DE">
        <w:rPr>
          <w:rFonts w:ascii="Garamond" w:hAnsi="Garamond"/>
          <w:sz w:val="24"/>
          <w:szCs w:val="24"/>
          <w:lang w:val="nl-NL"/>
        </w:rPr>
        <w:t xml:space="preserve">e invloed op het protestantisme van </w:t>
      </w:r>
      <w:r w:rsidR="00966977" w:rsidRPr="00BF63DE">
        <w:rPr>
          <w:rFonts w:ascii="Garamond" w:hAnsi="Garamond"/>
          <w:sz w:val="24"/>
          <w:szCs w:val="24"/>
          <w:lang w:val="nl-NL"/>
        </w:rPr>
        <w:t>Engeland</w:t>
      </w:r>
      <w:r w:rsidRPr="00BF63DE">
        <w:rPr>
          <w:rFonts w:ascii="Garamond" w:hAnsi="Garamond"/>
          <w:sz w:val="24"/>
          <w:szCs w:val="24"/>
          <w:lang w:val="nl-NL"/>
        </w:rPr>
        <w:t xml:space="preserve"> uit. </w:t>
      </w:r>
      <w:r w:rsidR="00873EE9" w:rsidRPr="00BF63DE">
        <w:rPr>
          <w:rFonts w:ascii="Garamond" w:hAnsi="Garamond"/>
          <w:sz w:val="24"/>
          <w:szCs w:val="24"/>
          <w:lang w:val="nl-NL"/>
        </w:rPr>
        <w:t>Zodra</w:t>
      </w:r>
      <w:r w:rsidRPr="00BF63DE">
        <w:rPr>
          <w:rFonts w:ascii="Garamond" w:hAnsi="Garamond"/>
          <w:sz w:val="24"/>
          <w:szCs w:val="24"/>
          <w:lang w:val="nl-NL"/>
        </w:rPr>
        <w:t xml:space="preserve"> een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ig </w:t>
      </w:r>
      <w:r w:rsidR="00634146" w:rsidRPr="00BF63DE">
        <w:rPr>
          <w:rFonts w:ascii="Garamond" w:hAnsi="Garamond"/>
          <w:sz w:val="24"/>
          <w:szCs w:val="24"/>
          <w:lang w:val="nl-NL"/>
        </w:rPr>
        <w:t>systeem</w:t>
      </w:r>
      <w:r w:rsidRPr="00BF63DE">
        <w:rPr>
          <w:rFonts w:ascii="Garamond" w:hAnsi="Garamond"/>
          <w:sz w:val="24"/>
          <w:szCs w:val="24"/>
          <w:lang w:val="nl-NL"/>
        </w:rPr>
        <w:t xml:space="preserve"> zich ondergeschikt maakt aan een stelsel van politiek, verliest het daardoor</w:t>
      </w:r>
      <w:r w:rsidR="004F2372" w:rsidRPr="00BF63DE">
        <w:rPr>
          <w:rFonts w:ascii="Garamond" w:hAnsi="Garamond"/>
          <w:sz w:val="24"/>
          <w:szCs w:val="24"/>
          <w:lang w:val="nl-NL"/>
        </w:rPr>
        <w:t xml:space="preserve"> zijn </w:t>
      </w:r>
      <w:r w:rsidR="003417F6" w:rsidRPr="00BF63DE">
        <w:rPr>
          <w:rFonts w:ascii="Garamond" w:hAnsi="Garamond"/>
          <w:sz w:val="24"/>
          <w:szCs w:val="24"/>
          <w:lang w:val="nl-NL"/>
        </w:rPr>
        <w:t>hoge</w:t>
      </w:r>
      <w:r w:rsidRPr="00BF63DE">
        <w:rPr>
          <w:rFonts w:ascii="Garamond" w:hAnsi="Garamond"/>
          <w:sz w:val="24"/>
          <w:szCs w:val="24"/>
          <w:lang w:val="nl-NL"/>
        </w:rPr>
        <w:t xml:space="preserve"> be</w:t>
      </w:r>
      <w:r w:rsidR="004F2372" w:rsidRPr="00BF63DE">
        <w:rPr>
          <w:rFonts w:ascii="Garamond" w:hAnsi="Garamond"/>
          <w:sz w:val="24"/>
          <w:szCs w:val="24"/>
          <w:lang w:val="nl-NL"/>
        </w:rPr>
        <w:t>teken</w:t>
      </w:r>
      <w:r w:rsidRPr="00BF63DE">
        <w:rPr>
          <w:rFonts w:ascii="Garamond" w:hAnsi="Garamond"/>
          <w:sz w:val="24"/>
          <w:szCs w:val="24"/>
          <w:lang w:val="nl-NL"/>
        </w:rPr>
        <w:t>is,</w:t>
      </w:r>
      <w:r w:rsidR="004F2372" w:rsidRPr="00BF63DE">
        <w:rPr>
          <w:rFonts w:ascii="Garamond" w:hAnsi="Garamond"/>
          <w:sz w:val="24"/>
          <w:szCs w:val="24"/>
          <w:lang w:val="nl-NL"/>
        </w:rPr>
        <w:t xml:space="preserve"> zijn </w:t>
      </w:r>
      <w:r w:rsidRPr="00BF63DE">
        <w:rPr>
          <w:rFonts w:ascii="Garamond" w:hAnsi="Garamond"/>
          <w:sz w:val="24"/>
          <w:szCs w:val="24"/>
          <w:lang w:val="nl-NL"/>
        </w:rPr>
        <w:t>vrijheid, zijn leven</w:t>
      </w:r>
      <w:r w:rsidR="00075CF8" w:rsidRPr="00BF63DE">
        <w:rPr>
          <w:rFonts w:ascii="Garamond" w:hAnsi="Garamond"/>
          <w:sz w:val="24"/>
          <w:szCs w:val="24"/>
          <w:lang w:val="nl-NL"/>
        </w:rPr>
        <w:t>,</w:t>
      </w:r>
      <w:r w:rsidRPr="00BF63DE">
        <w:rPr>
          <w:rFonts w:ascii="Garamond" w:hAnsi="Garamond"/>
          <w:sz w:val="24"/>
          <w:szCs w:val="24"/>
          <w:lang w:val="nl-NL"/>
        </w:rPr>
        <w:t xml:space="preserve"> het wordt misvormd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geraakt in banden en in dienstbaarheid.</w:t>
      </w:r>
      <w:r w:rsidR="00302022" w:rsidRPr="00BF63DE">
        <w:rPr>
          <w:rFonts w:ascii="Garamond" w:hAnsi="Garamond"/>
          <w:sz w:val="24"/>
          <w:szCs w:val="24"/>
          <w:lang w:val="nl-NL"/>
        </w:rPr>
        <w:t xml:space="preserve"> </w:t>
      </w:r>
      <w:r w:rsidRPr="00BF63DE">
        <w:rPr>
          <w:rFonts w:ascii="Garamond" w:hAnsi="Garamond"/>
          <w:sz w:val="24"/>
          <w:szCs w:val="24"/>
          <w:lang w:val="nl-NL"/>
        </w:rPr>
        <w:t>Het levende christendom ontwikkelde zich niet in de staatskerk (establishment),</w:t>
      </w:r>
      <w:r w:rsidR="000260AF" w:rsidRPr="00BF63DE">
        <w:rPr>
          <w:rFonts w:ascii="Garamond" w:hAnsi="Garamond"/>
          <w:sz w:val="24"/>
          <w:szCs w:val="24"/>
          <w:lang w:val="nl-NL"/>
        </w:rPr>
        <w:t xml:space="preserve"> zoals </w:t>
      </w:r>
      <w:r w:rsidRPr="00BF63DE">
        <w:rPr>
          <w:rFonts w:ascii="Garamond" w:hAnsi="Garamond"/>
          <w:sz w:val="24"/>
          <w:szCs w:val="24"/>
          <w:lang w:val="nl-NL"/>
        </w:rPr>
        <w:t>men had mogen verwachten van</w:t>
      </w:r>
      <w:r w:rsidR="00387D1B" w:rsidRPr="00BF63DE">
        <w:rPr>
          <w:rFonts w:ascii="Garamond" w:hAnsi="Garamond"/>
          <w:sz w:val="24"/>
          <w:szCs w:val="24"/>
          <w:lang w:val="nl-NL"/>
        </w:rPr>
        <w:t xml:space="preserve"> een </w:t>
      </w:r>
      <w:r w:rsidRPr="00BF63DE">
        <w:rPr>
          <w:rFonts w:ascii="Garamond" w:hAnsi="Garamond"/>
          <w:sz w:val="24"/>
          <w:szCs w:val="24"/>
          <w:lang w:val="nl-NL"/>
        </w:rPr>
        <w:t>kerk, die</w:t>
      </w:r>
      <w:r w:rsidR="004F2372" w:rsidRPr="00BF63DE">
        <w:rPr>
          <w:rFonts w:ascii="Garamond" w:hAnsi="Garamond"/>
          <w:sz w:val="24"/>
          <w:szCs w:val="24"/>
          <w:lang w:val="nl-NL"/>
        </w:rPr>
        <w:t xml:space="preserve"> haar </w:t>
      </w:r>
      <w:r w:rsidR="00650929" w:rsidRPr="00BF63DE">
        <w:rPr>
          <w:rFonts w:ascii="Garamond" w:hAnsi="Garamond"/>
          <w:sz w:val="24"/>
          <w:szCs w:val="24"/>
          <w:lang w:val="nl-NL"/>
        </w:rPr>
        <w:t>L</w:t>
      </w:r>
      <w:r w:rsidRPr="00BF63DE">
        <w:rPr>
          <w:rFonts w:ascii="Garamond" w:hAnsi="Garamond"/>
          <w:sz w:val="24"/>
          <w:szCs w:val="24"/>
          <w:lang w:val="nl-NL"/>
        </w:rPr>
        <w:t>atimers en</w:t>
      </w:r>
      <w:r w:rsidR="004F2372" w:rsidRPr="00BF63DE">
        <w:rPr>
          <w:rFonts w:ascii="Garamond" w:hAnsi="Garamond"/>
          <w:sz w:val="24"/>
          <w:szCs w:val="24"/>
          <w:lang w:val="nl-NL"/>
        </w:rPr>
        <w:t xml:space="preserve"> haar </w:t>
      </w:r>
      <w:r w:rsidR="00650929" w:rsidRPr="00BF63DE">
        <w:rPr>
          <w:rFonts w:ascii="Garamond" w:hAnsi="Garamond"/>
          <w:sz w:val="24"/>
          <w:szCs w:val="24"/>
          <w:lang w:val="nl-NL"/>
        </w:rPr>
        <w:t>R</w:t>
      </w:r>
      <w:r w:rsidRPr="00BF63DE">
        <w:rPr>
          <w:rFonts w:ascii="Garamond" w:hAnsi="Garamond"/>
          <w:sz w:val="24"/>
          <w:szCs w:val="24"/>
          <w:lang w:val="nl-NL"/>
        </w:rPr>
        <w:t xml:space="preserve">idleys had gehad. Die staatskerk vereenzelvigde zich veeleer met de vormen en de praal, die haar in zekere zin nader in betrekking </w:t>
      </w:r>
      <w:r w:rsidR="003417F6" w:rsidRPr="00BF63DE">
        <w:rPr>
          <w:rFonts w:ascii="Garamond" w:hAnsi="Garamond"/>
          <w:sz w:val="24"/>
          <w:szCs w:val="24"/>
          <w:lang w:val="nl-NL"/>
        </w:rPr>
        <w:t>bracht</w:t>
      </w:r>
      <w:r w:rsidRPr="00BF63DE">
        <w:rPr>
          <w:rFonts w:ascii="Garamond" w:hAnsi="Garamond"/>
          <w:sz w:val="24"/>
          <w:szCs w:val="24"/>
          <w:lang w:val="nl-NL"/>
        </w:rPr>
        <w:t>en met het koningschap.</w:t>
      </w:r>
      <w:r w:rsidR="00302022" w:rsidRPr="00BF63DE">
        <w:rPr>
          <w:rFonts w:ascii="Garamond" w:hAnsi="Garamond"/>
          <w:sz w:val="24"/>
          <w:szCs w:val="24"/>
          <w:lang w:val="nl-NL"/>
        </w:rPr>
        <w:t xml:space="preserve"> </w:t>
      </w:r>
      <w:r w:rsidRPr="00BF63DE">
        <w:rPr>
          <w:rFonts w:ascii="Garamond" w:hAnsi="Garamond"/>
          <w:sz w:val="24"/>
          <w:szCs w:val="24"/>
          <w:lang w:val="nl-NL"/>
        </w:rPr>
        <w:t xml:space="preserve">Een soortgelijk kwaad, hoewel zich geheel verschillend voordoende, ontmoeten wij bij het christendom van de </w:t>
      </w:r>
      <w:r w:rsidR="00AB5F82" w:rsidRPr="00BF63DE">
        <w:rPr>
          <w:rFonts w:ascii="Garamond" w:hAnsi="Garamond"/>
          <w:sz w:val="24"/>
          <w:szCs w:val="24"/>
          <w:lang w:val="nl-NL"/>
        </w:rPr>
        <w:t>independents</w:t>
      </w:r>
      <w:r w:rsidRPr="00BF63DE">
        <w:rPr>
          <w:rFonts w:ascii="Garamond" w:hAnsi="Garamond"/>
          <w:sz w:val="24"/>
          <w:szCs w:val="24"/>
          <w:lang w:val="nl-NL"/>
        </w:rPr>
        <w:t xml:space="preserve">. De vrije ontwikkelingen, die steeds de evangelische kerk moeten kenmerken, werden daar niet minder belemmerd. In plaats daarvan had men een christendom dat </w:t>
      </w:r>
      <w:r w:rsidR="002C2286">
        <w:rPr>
          <w:rFonts w:ascii="Garamond" w:hAnsi="Garamond"/>
          <w:sz w:val="24"/>
          <w:szCs w:val="24"/>
          <w:lang w:val="nl-NL"/>
        </w:rPr>
        <w:t>zeker</w:t>
      </w:r>
      <w:r w:rsidRPr="00BF63DE">
        <w:rPr>
          <w:rFonts w:ascii="Garamond" w:hAnsi="Garamond"/>
          <w:sz w:val="24"/>
          <w:szCs w:val="24"/>
          <w:lang w:val="nl-NL"/>
        </w:rPr>
        <w:t xml:space="preserve"> waar en eerwaardig</w:t>
      </w:r>
      <w:r w:rsidR="00EF5FD1" w:rsidRPr="00BF63DE">
        <w:rPr>
          <w:rFonts w:ascii="Garamond" w:hAnsi="Garamond"/>
          <w:sz w:val="24"/>
          <w:szCs w:val="24"/>
          <w:lang w:val="nl-NL"/>
        </w:rPr>
        <w:t xml:space="preserve"> mocht </w:t>
      </w:r>
      <w:r w:rsidR="00026DF6" w:rsidRPr="00BF63DE">
        <w:rPr>
          <w:rFonts w:ascii="Garamond" w:hAnsi="Garamond"/>
          <w:sz w:val="24"/>
          <w:szCs w:val="24"/>
          <w:lang w:val="nl-NL"/>
        </w:rPr>
        <w:t>heten</w:t>
      </w:r>
      <w:r w:rsidRPr="00BF63DE">
        <w:rPr>
          <w:rFonts w:ascii="Garamond" w:hAnsi="Garamond"/>
          <w:sz w:val="24"/>
          <w:szCs w:val="24"/>
          <w:lang w:val="nl-NL"/>
        </w:rPr>
        <w:t xml:space="preserve">, maar tevens een christendom in hetwelk te zeer een </w:t>
      </w:r>
      <w:r w:rsidR="00BE2FDE" w:rsidRPr="00BF63DE">
        <w:rPr>
          <w:rFonts w:ascii="Garamond" w:hAnsi="Garamond"/>
          <w:sz w:val="24"/>
          <w:szCs w:val="24"/>
          <w:lang w:val="nl-NL"/>
        </w:rPr>
        <w:t>J</w:t>
      </w:r>
      <w:r w:rsidRPr="00BF63DE">
        <w:rPr>
          <w:rFonts w:ascii="Garamond" w:hAnsi="Garamond"/>
          <w:sz w:val="24"/>
          <w:szCs w:val="24"/>
          <w:lang w:val="nl-NL"/>
        </w:rPr>
        <w:t>ood</w:t>
      </w:r>
      <w:r w:rsidR="00BE2FDE" w:rsidRPr="00BF63DE">
        <w:rPr>
          <w:rFonts w:ascii="Garamond" w:hAnsi="Garamond"/>
          <w:sz w:val="24"/>
          <w:szCs w:val="24"/>
          <w:lang w:val="nl-NL"/>
        </w:rPr>
        <w:t>s</w:t>
      </w:r>
      <w:r w:rsidRPr="00BF63DE">
        <w:rPr>
          <w:rFonts w:ascii="Garamond" w:hAnsi="Garamond"/>
          <w:sz w:val="24"/>
          <w:szCs w:val="24"/>
          <w:lang w:val="nl-NL"/>
        </w:rPr>
        <w:t xml:space="preserve">e en wettische geest </w:t>
      </w:r>
      <w:r w:rsidR="004F2372" w:rsidRPr="00BF63DE">
        <w:rPr>
          <w:rFonts w:ascii="Garamond" w:hAnsi="Garamond"/>
          <w:sz w:val="24"/>
          <w:szCs w:val="24"/>
          <w:lang w:val="nl-NL"/>
        </w:rPr>
        <w:t xml:space="preserve">heersende </w:t>
      </w:r>
      <w:r w:rsidRPr="00BF63DE">
        <w:rPr>
          <w:rFonts w:ascii="Garamond" w:hAnsi="Garamond"/>
          <w:sz w:val="24"/>
          <w:szCs w:val="24"/>
          <w:lang w:val="nl-NL"/>
        </w:rPr>
        <w:t>was</w:t>
      </w:r>
      <w:r w:rsidR="00075CF8" w:rsidRPr="00BF63DE">
        <w:rPr>
          <w:rFonts w:ascii="Garamond" w:hAnsi="Garamond"/>
          <w:sz w:val="24"/>
          <w:szCs w:val="24"/>
          <w:lang w:val="nl-NL"/>
        </w:rPr>
        <w:t>,</w:t>
      </w:r>
      <w:r w:rsidRPr="00BF63DE">
        <w:rPr>
          <w:rFonts w:ascii="Garamond" w:hAnsi="Garamond"/>
          <w:sz w:val="24"/>
          <w:szCs w:val="24"/>
          <w:lang w:val="nl-NL"/>
        </w:rPr>
        <w:t xml:space="preserve"> men had een puritei</w:t>
      </w:r>
      <w:r w:rsidR="000D2FE8" w:rsidRPr="00BF63DE">
        <w:rPr>
          <w:rFonts w:ascii="Garamond" w:hAnsi="Garamond"/>
          <w:sz w:val="24"/>
          <w:szCs w:val="24"/>
          <w:lang w:val="nl-NL"/>
        </w:rPr>
        <w:t xml:space="preserve">ns </w:t>
      </w:r>
      <w:r w:rsidRPr="00BF63DE">
        <w:rPr>
          <w:rFonts w:ascii="Garamond" w:hAnsi="Garamond"/>
          <w:sz w:val="24"/>
          <w:szCs w:val="24"/>
          <w:lang w:val="nl-NL"/>
        </w:rPr>
        <w:t>formalisme,</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zekere </w:t>
      </w:r>
      <w:r w:rsidR="0006302F" w:rsidRPr="00BF63DE">
        <w:rPr>
          <w:rFonts w:ascii="Garamond" w:hAnsi="Garamond"/>
          <w:sz w:val="24"/>
          <w:szCs w:val="24"/>
          <w:lang w:val="nl-NL"/>
        </w:rPr>
        <w:t>Bijbel</w:t>
      </w:r>
      <w:r w:rsidRPr="00BF63DE">
        <w:rPr>
          <w:rFonts w:ascii="Garamond" w:hAnsi="Garamond"/>
          <w:sz w:val="24"/>
          <w:szCs w:val="24"/>
          <w:lang w:val="nl-NL"/>
        </w:rPr>
        <w:t xml:space="preserve">se affectatie in de wijze om zich uit te drukken en in alle vormen en uiterlijkheden. Deze verkeerdheid is door </w:t>
      </w:r>
      <w:r w:rsidR="00F067A8" w:rsidRPr="00BF63DE">
        <w:rPr>
          <w:rFonts w:ascii="Garamond" w:hAnsi="Garamond"/>
          <w:sz w:val="24"/>
          <w:szCs w:val="24"/>
          <w:lang w:val="nl-NL"/>
        </w:rPr>
        <w:t>werelds</w:t>
      </w:r>
      <w:r w:rsidRPr="00BF63DE">
        <w:rPr>
          <w:rFonts w:ascii="Garamond" w:hAnsi="Garamond"/>
          <w:sz w:val="24"/>
          <w:szCs w:val="24"/>
          <w:lang w:val="nl-NL"/>
        </w:rPr>
        <w:t>gezinde schrijvers op overdrevene wijze voorgesteld geworden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waarachtige vroomheid zel</w:t>
      </w:r>
      <w:r w:rsidR="006B62AE">
        <w:rPr>
          <w:rFonts w:ascii="Garamond" w:hAnsi="Garamond"/>
          <w:sz w:val="24"/>
          <w:szCs w:val="24"/>
          <w:lang w:val="nl-NL"/>
        </w:rPr>
        <w:t>f</w:t>
      </w:r>
      <w:r w:rsidRPr="00BF63DE">
        <w:rPr>
          <w:rFonts w:ascii="Garamond" w:hAnsi="Garamond"/>
          <w:sz w:val="24"/>
          <w:szCs w:val="24"/>
          <w:lang w:val="nl-NL"/>
        </w:rPr>
        <w:t xml:space="preserve"> is door hen in een bespottelijk licht geplaatst. Een groot aantal </w:t>
      </w:r>
      <w:r w:rsidR="00BE2FDE" w:rsidRPr="00BF63DE">
        <w:rPr>
          <w:rFonts w:ascii="Garamond" w:hAnsi="Garamond"/>
          <w:sz w:val="24"/>
          <w:szCs w:val="24"/>
          <w:lang w:val="nl-NL"/>
        </w:rPr>
        <w:t xml:space="preserve">van </w:t>
      </w:r>
      <w:r w:rsidRPr="00BF63DE">
        <w:rPr>
          <w:rFonts w:ascii="Garamond" w:hAnsi="Garamond"/>
          <w:sz w:val="24"/>
          <w:szCs w:val="24"/>
          <w:lang w:val="nl-NL"/>
        </w:rPr>
        <w:t>degenen welke deze gemaakte kleur droegen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w:t>
      </w:r>
      <w:r w:rsidR="00EF5FD1" w:rsidRPr="00BF63DE">
        <w:rPr>
          <w:rFonts w:ascii="Garamond" w:hAnsi="Garamond"/>
          <w:sz w:val="24"/>
          <w:szCs w:val="24"/>
          <w:lang w:val="nl-NL"/>
        </w:rPr>
        <w:t>grote</w:t>
      </w:r>
      <w:r w:rsidRPr="00BF63DE">
        <w:rPr>
          <w:rFonts w:ascii="Garamond" w:hAnsi="Garamond"/>
          <w:sz w:val="24"/>
          <w:szCs w:val="24"/>
          <w:lang w:val="nl-NL"/>
        </w:rPr>
        <w:t xml:space="preserve"> </w:t>
      </w:r>
      <w:r w:rsidR="009934B2" w:rsidRPr="00BF63DE">
        <w:rPr>
          <w:rFonts w:ascii="Garamond" w:hAnsi="Garamond"/>
          <w:sz w:val="24"/>
          <w:szCs w:val="24"/>
          <w:lang w:val="nl-NL"/>
        </w:rPr>
        <w:t>Oliver</w:t>
      </w:r>
      <w:r w:rsidRPr="00BF63DE">
        <w:rPr>
          <w:rFonts w:ascii="Garamond" w:hAnsi="Garamond"/>
          <w:sz w:val="24"/>
          <w:szCs w:val="24"/>
          <w:lang w:val="nl-NL"/>
        </w:rPr>
        <w:t xml:space="preserve"> in het bijzonder, waren oprechte en levende christenen</w:t>
      </w:r>
      <w:r w:rsidR="00075CF8" w:rsidRPr="00BF63DE">
        <w:rPr>
          <w:rFonts w:ascii="Garamond" w:hAnsi="Garamond"/>
          <w:sz w:val="24"/>
          <w:szCs w:val="24"/>
          <w:lang w:val="nl-NL"/>
        </w:rPr>
        <w:t>,</w:t>
      </w:r>
      <w:r w:rsidRPr="00BF63DE">
        <w:rPr>
          <w:rFonts w:ascii="Garamond" w:hAnsi="Garamond"/>
          <w:sz w:val="24"/>
          <w:szCs w:val="24"/>
          <w:lang w:val="nl-NL"/>
        </w:rPr>
        <w:t xml:space="preserve"> maar die gemaakte kleur ontsierde </w:t>
      </w:r>
      <w:r w:rsidR="004F2372" w:rsidRPr="00BF63DE">
        <w:rPr>
          <w:rFonts w:ascii="Garamond" w:hAnsi="Garamond"/>
          <w:sz w:val="24"/>
          <w:szCs w:val="24"/>
          <w:lang w:val="nl-NL"/>
        </w:rPr>
        <w:t>toch</w:t>
      </w:r>
      <w:r w:rsidRPr="00BF63DE">
        <w:rPr>
          <w:rFonts w:ascii="Garamond" w:hAnsi="Garamond"/>
          <w:sz w:val="24"/>
          <w:szCs w:val="24"/>
          <w:lang w:val="nl-NL"/>
        </w:rPr>
        <w:t xml:space="preserve"> het schoon van hun christendom. </w:t>
      </w:r>
      <w:r w:rsidR="008C61E7" w:rsidRPr="00BF63DE">
        <w:rPr>
          <w:rFonts w:ascii="Garamond" w:hAnsi="Garamond"/>
          <w:sz w:val="24"/>
          <w:szCs w:val="24"/>
          <w:lang w:val="nl-NL"/>
        </w:rPr>
        <w:t xml:space="preserve">Echter, </w:t>
      </w:r>
      <w:r w:rsidRPr="00BF63DE">
        <w:rPr>
          <w:rFonts w:ascii="Garamond" w:hAnsi="Garamond"/>
          <w:sz w:val="24"/>
          <w:szCs w:val="24"/>
          <w:lang w:val="nl-NL"/>
        </w:rPr>
        <w:t>er was meer. Onder die aangenomen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ige kleur,</w:t>
      </w:r>
      <w:r w:rsidR="000260AF" w:rsidRPr="00BF63DE">
        <w:rPr>
          <w:rFonts w:ascii="Garamond" w:hAnsi="Garamond"/>
          <w:sz w:val="24"/>
          <w:szCs w:val="24"/>
          <w:lang w:val="nl-NL"/>
        </w:rPr>
        <w:t xml:space="preserve"> zoals </w:t>
      </w:r>
      <w:r w:rsidRPr="00BF63DE">
        <w:rPr>
          <w:rFonts w:ascii="Garamond" w:hAnsi="Garamond"/>
          <w:sz w:val="24"/>
          <w:szCs w:val="24"/>
          <w:lang w:val="nl-NL"/>
        </w:rPr>
        <w:t xml:space="preserve">de christenen van de zeventiende eeuw haar onderhielden, konden nu of dan ook wel onbekeerden van hart </w:t>
      </w:r>
      <w:r w:rsidR="00026DF6" w:rsidRPr="00BF63DE">
        <w:rPr>
          <w:rFonts w:ascii="Garamond" w:hAnsi="Garamond"/>
          <w:sz w:val="24"/>
          <w:szCs w:val="24"/>
          <w:lang w:val="nl-NL"/>
        </w:rPr>
        <w:t xml:space="preserve">hun </w:t>
      </w:r>
      <w:r w:rsidRPr="00BF63DE">
        <w:rPr>
          <w:rFonts w:ascii="Garamond" w:hAnsi="Garamond"/>
          <w:sz w:val="24"/>
          <w:szCs w:val="24"/>
          <w:lang w:val="nl-NL"/>
        </w:rPr>
        <w:t>inwo</w:t>
      </w:r>
      <w:r w:rsidR="00650929" w:rsidRPr="00BF63DE">
        <w:rPr>
          <w:rFonts w:ascii="Garamond" w:hAnsi="Garamond"/>
          <w:sz w:val="24"/>
          <w:szCs w:val="24"/>
          <w:lang w:val="nl-NL"/>
        </w:rPr>
        <w:t>n</w:t>
      </w:r>
      <w:r w:rsidRPr="00BF63DE">
        <w:rPr>
          <w:rFonts w:ascii="Garamond" w:hAnsi="Garamond"/>
          <w:sz w:val="24"/>
          <w:szCs w:val="24"/>
          <w:lang w:val="nl-NL"/>
        </w:rPr>
        <w:t>ende boosheid verbergen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werken doen van de onge</w:t>
      </w:r>
      <w:r w:rsidR="000D2FE8" w:rsidRPr="00BF63DE">
        <w:rPr>
          <w:rFonts w:ascii="Garamond" w:hAnsi="Garamond"/>
          <w:sz w:val="24"/>
          <w:szCs w:val="24"/>
          <w:lang w:val="nl-NL"/>
        </w:rPr>
        <w:t>recht</w:t>
      </w:r>
      <w:r w:rsidRPr="00BF63DE">
        <w:rPr>
          <w:rFonts w:ascii="Garamond" w:hAnsi="Garamond"/>
          <w:sz w:val="24"/>
          <w:szCs w:val="24"/>
          <w:lang w:val="nl-NL"/>
        </w:rPr>
        <w:t>igheid.</w:t>
      </w:r>
    </w:p>
    <w:p w14:paraId="7FEF74A2" w14:textId="54F74CD4"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Het kwaad waarop wij wezen</w:t>
      </w:r>
      <w:r w:rsidR="009934B2" w:rsidRPr="00BF63DE">
        <w:rPr>
          <w:rFonts w:ascii="Garamond" w:hAnsi="Garamond"/>
          <w:sz w:val="24"/>
          <w:szCs w:val="24"/>
          <w:lang w:val="nl-NL"/>
        </w:rPr>
        <w:t>,</w:t>
      </w:r>
      <w:r w:rsidRPr="00BF63DE">
        <w:rPr>
          <w:rFonts w:ascii="Garamond" w:hAnsi="Garamond"/>
          <w:sz w:val="24"/>
          <w:szCs w:val="24"/>
          <w:lang w:val="nl-NL"/>
        </w:rPr>
        <w:t xml:space="preserve"> was</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vlek op een schoon kleed. Onnadenkende en </w:t>
      </w:r>
      <w:r w:rsidR="00F067A8" w:rsidRPr="00BF63DE">
        <w:rPr>
          <w:rFonts w:ascii="Garamond" w:hAnsi="Garamond"/>
          <w:sz w:val="24"/>
          <w:szCs w:val="24"/>
          <w:lang w:val="nl-NL"/>
        </w:rPr>
        <w:t>werelds</w:t>
      </w:r>
      <w:r w:rsidRPr="00BF63DE">
        <w:rPr>
          <w:rFonts w:ascii="Garamond" w:hAnsi="Garamond"/>
          <w:sz w:val="24"/>
          <w:szCs w:val="24"/>
          <w:lang w:val="nl-NL"/>
        </w:rPr>
        <w:t>e schrijvers</w:t>
      </w:r>
      <w:r w:rsidR="003A046E" w:rsidRPr="00BF63DE">
        <w:rPr>
          <w:rFonts w:ascii="Garamond" w:hAnsi="Garamond"/>
          <w:sz w:val="24"/>
          <w:szCs w:val="24"/>
          <w:lang w:val="nl-NL"/>
        </w:rPr>
        <w:t xml:space="preserve"> die</w:t>
      </w:r>
      <w:r w:rsidRPr="00BF63DE">
        <w:rPr>
          <w:rFonts w:ascii="Garamond" w:hAnsi="Garamond"/>
          <w:sz w:val="24"/>
          <w:szCs w:val="24"/>
          <w:lang w:val="nl-NL"/>
        </w:rPr>
        <w:t xml:space="preserve"> daaraan ergernis namen</w:t>
      </w:r>
      <w:r w:rsidR="009934B2" w:rsidRPr="00BF63DE">
        <w:rPr>
          <w:rFonts w:ascii="Garamond" w:hAnsi="Garamond"/>
          <w:sz w:val="24"/>
          <w:szCs w:val="24"/>
          <w:lang w:val="nl-NL"/>
        </w:rPr>
        <w:t>,</w:t>
      </w:r>
      <w:r w:rsidRPr="00BF63DE">
        <w:rPr>
          <w:rFonts w:ascii="Garamond" w:hAnsi="Garamond"/>
          <w:sz w:val="24"/>
          <w:szCs w:val="24"/>
          <w:lang w:val="nl-NL"/>
        </w:rPr>
        <w:t xml:space="preserve"> hebben het </w:t>
      </w:r>
      <w:r w:rsidR="00EE245C" w:rsidRPr="00BF63DE">
        <w:rPr>
          <w:rFonts w:ascii="Garamond" w:hAnsi="Garamond"/>
          <w:sz w:val="24"/>
          <w:szCs w:val="24"/>
          <w:lang w:val="nl-NL"/>
        </w:rPr>
        <w:t>gehele</w:t>
      </w:r>
      <w:r w:rsidRPr="00BF63DE">
        <w:rPr>
          <w:rFonts w:ascii="Garamond" w:hAnsi="Garamond"/>
          <w:sz w:val="24"/>
          <w:szCs w:val="24"/>
          <w:lang w:val="nl-NL"/>
        </w:rPr>
        <w:t xml:space="preserve"> kleed daarom willen wegwerpen. Wat ons betreft, wij </w:t>
      </w:r>
      <w:r w:rsidR="0006302F" w:rsidRPr="00BF63DE">
        <w:rPr>
          <w:rFonts w:ascii="Garamond" w:hAnsi="Garamond"/>
          <w:sz w:val="24"/>
          <w:szCs w:val="24"/>
          <w:lang w:val="nl-NL"/>
        </w:rPr>
        <w:t xml:space="preserve">zouden </w:t>
      </w:r>
      <w:r w:rsidRPr="00BF63DE">
        <w:rPr>
          <w:rFonts w:ascii="Garamond" w:hAnsi="Garamond"/>
          <w:sz w:val="24"/>
          <w:szCs w:val="24"/>
          <w:lang w:val="nl-NL"/>
        </w:rPr>
        <w:t xml:space="preserve">de vlek </w:t>
      </w:r>
      <w:r w:rsidR="00EF5FD1" w:rsidRPr="00BF63DE">
        <w:rPr>
          <w:rFonts w:ascii="Garamond" w:hAnsi="Garamond"/>
          <w:sz w:val="24"/>
          <w:szCs w:val="24"/>
          <w:lang w:val="nl-NL"/>
        </w:rPr>
        <w:t>wens</w:t>
      </w:r>
      <w:r w:rsidRPr="00BF63DE">
        <w:rPr>
          <w:rFonts w:ascii="Garamond" w:hAnsi="Garamond"/>
          <w:sz w:val="24"/>
          <w:szCs w:val="24"/>
          <w:lang w:val="nl-NL"/>
        </w:rPr>
        <w:t>en weg te nemen</w:t>
      </w:r>
      <w:r w:rsidR="009934B2" w:rsidRPr="00BF63DE">
        <w:rPr>
          <w:rFonts w:ascii="Garamond" w:hAnsi="Garamond"/>
          <w:sz w:val="24"/>
          <w:szCs w:val="24"/>
          <w:lang w:val="nl-NL"/>
        </w:rPr>
        <w:t>,</w:t>
      </w:r>
      <w:r w:rsidRPr="00BF63DE">
        <w:rPr>
          <w:rFonts w:ascii="Garamond" w:hAnsi="Garamond"/>
          <w:sz w:val="24"/>
          <w:szCs w:val="24"/>
          <w:lang w:val="nl-NL"/>
        </w:rPr>
        <w:t xml:space="preserve"> maar geenszins om de wille daarvan het witte kleed verachten</w:t>
      </w:r>
      <w:r w:rsidR="009934B2" w:rsidRPr="00BF63DE">
        <w:rPr>
          <w:rFonts w:ascii="Garamond" w:hAnsi="Garamond"/>
          <w:sz w:val="24"/>
          <w:szCs w:val="24"/>
          <w:lang w:val="nl-NL"/>
        </w:rPr>
        <w:t>,</w:t>
      </w:r>
      <w:r w:rsidRPr="00BF63DE">
        <w:rPr>
          <w:rFonts w:ascii="Garamond" w:hAnsi="Garamond"/>
          <w:sz w:val="24"/>
          <w:szCs w:val="24"/>
          <w:lang w:val="nl-NL"/>
        </w:rPr>
        <w:t xml:space="preserve"> dat daardoor bezoedeld werd.</w:t>
      </w:r>
      <w:r w:rsidR="00302022" w:rsidRPr="00BF63DE">
        <w:rPr>
          <w:rFonts w:ascii="Garamond" w:hAnsi="Garamond"/>
          <w:sz w:val="24"/>
          <w:szCs w:val="24"/>
          <w:lang w:val="nl-NL"/>
        </w:rPr>
        <w:t xml:space="preserve"> Vooral d</w:t>
      </w:r>
      <w:r w:rsidRPr="00BF63DE">
        <w:rPr>
          <w:rFonts w:ascii="Garamond" w:hAnsi="Garamond"/>
          <w:sz w:val="24"/>
          <w:szCs w:val="24"/>
          <w:lang w:val="nl-NL"/>
        </w:rPr>
        <w:t>e romanschrijvers hebben zich zeer vermaakt ten koste van de puriteinen</w:t>
      </w:r>
      <w:r w:rsidR="00075CF8" w:rsidRPr="00BF63DE">
        <w:rPr>
          <w:rFonts w:ascii="Garamond" w:hAnsi="Garamond"/>
          <w:sz w:val="24"/>
          <w:szCs w:val="24"/>
          <w:lang w:val="nl-NL"/>
        </w:rPr>
        <w:t>,</w:t>
      </w:r>
      <w:r w:rsidRPr="00BF63DE">
        <w:rPr>
          <w:rFonts w:ascii="Garamond" w:hAnsi="Garamond"/>
          <w:sz w:val="24"/>
          <w:szCs w:val="24"/>
          <w:lang w:val="nl-NL"/>
        </w:rPr>
        <w:t xml:space="preserve"> en het </w:t>
      </w:r>
      <w:r w:rsidR="00EF5FD1" w:rsidRPr="00BF63DE">
        <w:rPr>
          <w:rFonts w:ascii="Garamond" w:hAnsi="Garamond"/>
          <w:sz w:val="24"/>
          <w:szCs w:val="24"/>
          <w:lang w:val="nl-NL"/>
        </w:rPr>
        <w:t>grote</w:t>
      </w:r>
      <w:r w:rsidRPr="00BF63DE">
        <w:rPr>
          <w:rFonts w:ascii="Garamond" w:hAnsi="Garamond"/>
          <w:sz w:val="24"/>
          <w:szCs w:val="24"/>
          <w:lang w:val="nl-NL"/>
        </w:rPr>
        <w:t xml:space="preserve"> publiek, dat de geschiedenis slechts kent uit de romans, vormt er zich de wonderlijkste denkbeelden van. Maar ernstiger gestemde auteurs onder onze tijdge</w:t>
      </w:r>
      <w:r w:rsidR="004F2372" w:rsidRPr="00BF63DE">
        <w:rPr>
          <w:rFonts w:ascii="Garamond" w:hAnsi="Garamond"/>
          <w:sz w:val="24"/>
          <w:szCs w:val="24"/>
          <w:lang w:val="nl-NL"/>
        </w:rPr>
        <w:t>noten</w:t>
      </w:r>
      <w:r w:rsidRPr="00BF63DE">
        <w:rPr>
          <w:rFonts w:ascii="Garamond" w:hAnsi="Garamond"/>
          <w:sz w:val="24"/>
          <w:szCs w:val="24"/>
          <w:lang w:val="nl-NL"/>
        </w:rPr>
        <w:t xml:space="preserve"> hebben de dwaasheden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waarmee</w:t>
      </w:r>
      <w:r w:rsidRPr="00BF63DE">
        <w:rPr>
          <w:rFonts w:ascii="Garamond" w:hAnsi="Garamond"/>
          <w:sz w:val="24"/>
          <w:szCs w:val="24"/>
          <w:lang w:val="nl-NL"/>
        </w:rPr>
        <w:t xml:space="preserve"> men</w:t>
      </w:r>
      <w:r w:rsidR="009934B2" w:rsidRPr="00BF63DE">
        <w:rPr>
          <w:rFonts w:ascii="Garamond" w:hAnsi="Garamond"/>
          <w:sz w:val="24"/>
          <w:szCs w:val="24"/>
          <w:lang w:val="nl-NL"/>
        </w:rPr>
        <w:t xml:space="preserve"> zo</w:t>
      </w:r>
      <w:r w:rsidR="004B4CDB" w:rsidRPr="00BF63DE">
        <w:rPr>
          <w:rFonts w:ascii="Garamond" w:hAnsi="Garamond"/>
          <w:sz w:val="24"/>
          <w:szCs w:val="24"/>
          <w:lang w:val="nl-NL"/>
        </w:rPr>
        <w:t xml:space="preserve"> lange </w:t>
      </w:r>
      <w:r w:rsidRPr="00BF63DE">
        <w:rPr>
          <w:rFonts w:ascii="Garamond" w:hAnsi="Garamond"/>
          <w:sz w:val="24"/>
          <w:szCs w:val="24"/>
          <w:lang w:val="nl-NL"/>
        </w:rPr>
        <w:t xml:space="preserve">tijd </w:t>
      </w:r>
      <w:r w:rsidR="00EE4D5D" w:rsidRPr="00BF63DE">
        <w:rPr>
          <w:rFonts w:ascii="Garamond" w:hAnsi="Garamond"/>
          <w:sz w:val="24"/>
          <w:szCs w:val="24"/>
          <w:lang w:val="nl-NL"/>
        </w:rPr>
        <w:t>Europa</w:t>
      </w:r>
      <w:r w:rsidRPr="00BF63DE">
        <w:rPr>
          <w:rFonts w:ascii="Garamond" w:hAnsi="Garamond"/>
          <w:sz w:val="24"/>
          <w:szCs w:val="24"/>
          <w:lang w:val="nl-NL"/>
        </w:rPr>
        <w:t xml:space="preserve"> bezig heeft gehouden, naar verdienste aan de kaak gesteld. Zelfs hebben scherpzinnige </w:t>
      </w:r>
      <w:r w:rsidR="00581FD9" w:rsidRPr="00BF63DE">
        <w:rPr>
          <w:rFonts w:ascii="Garamond" w:hAnsi="Garamond"/>
          <w:sz w:val="24"/>
          <w:szCs w:val="24"/>
          <w:lang w:val="nl-NL"/>
        </w:rPr>
        <w:t>beoordelaar</w:t>
      </w:r>
      <w:r w:rsidRPr="00BF63DE">
        <w:rPr>
          <w:rFonts w:ascii="Garamond" w:hAnsi="Garamond"/>
          <w:sz w:val="24"/>
          <w:szCs w:val="24"/>
          <w:lang w:val="nl-NL"/>
        </w:rPr>
        <w:t>s, die de grootste vooroordelen koesteren tegen de mannen die zij als de puriteinen van de</w:t>
      </w:r>
      <w:r w:rsidR="00026DF6" w:rsidRPr="00BF63DE">
        <w:rPr>
          <w:rFonts w:ascii="Garamond" w:hAnsi="Garamond"/>
          <w:sz w:val="24"/>
          <w:szCs w:val="24"/>
          <w:lang w:val="nl-NL"/>
        </w:rPr>
        <w:t xml:space="preserve"> tegenwoordige </w:t>
      </w:r>
      <w:r w:rsidRPr="00BF63DE">
        <w:rPr>
          <w:rFonts w:ascii="Garamond" w:hAnsi="Garamond"/>
          <w:sz w:val="24"/>
          <w:szCs w:val="24"/>
          <w:lang w:val="nl-NL"/>
        </w:rPr>
        <w:t xml:space="preserve">tijd aanmerken, het schoonste rept doen wedervaren aan de puriteinen van de zeventiende eeuw. </w:t>
      </w:r>
      <w:r w:rsidR="00EF5FD1" w:rsidRPr="00BF63DE">
        <w:rPr>
          <w:rFonts w:ascii="Garamond" w:hAnsi="Garamond"/>
          <w:sz w:val="24"/>
          <w:szCs w:val="24"/>
          <w:lang w:val="nl-NL"/>
        </w:rPr>
        <w:t>‘</w:t>
      </w:r>
      <w:r w:rsidR="00600EED" w:rsidRPr="00BF63DE">
        <w:rPr>
          <w:rFonts w:ascii="Garamond" w:hAnsi="Garamond"/>
          <w:sz w:val="24"/>
          <w:szCs w:val="24"/>
          <w:lang w:val="nl-NL"/>
        </w:rPr>
        <w:t>D</w:t>
      </w:r>
      <w:r w:rsidRPr="00BF63DE">
        <w:rPr>
          <w:rFonts w:ascii="Garamond" w:hAnsi="Garamond"/>
          <w:sz w:val="24"/>
          <w:szCs w:val="24"/>
          <w:lang w:val="nl-NL"/>
        </w:rPr>
        <w:t>e puriteinen</w:t>
      </w:r>
      <w:r w:rsidR="00805F78"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spreekt een van hen</w:t>
      </w:r>
      <w:r w:rsidR="00805F78" w:rsidRPr="00BF63DE">
        <w:rPr>
          <w:rFonts w:ascii="Garamond" w:hAnsi="Garamond"/>
          <w:sz w:val="24"/>
          <w:szCs w:val="24"/>
          <w:lang w:val="nl-NL"/>
        </w:rPr>
        <w:t>,</w:t>
      </w:r>
      <w:r w:rsidRPr="00BF63DE">
        <w:rPr>
          <w:rFonts w:ascii="Garamond" w:hAnsi="Garamond"/>
          <w:sz w:val="24"/>
          <w:szCs w:val="24"/>
          <w:lang w:val="nl-NL"/>
        </w:rPr>
        <w:t xml:space="preserve"> </w:t>
      </w:r>
      <w:r w:rsidR="00302022" w:rsidRPr="00BF63DE">
        <w:rPr>
          <w:rFonts w:ascii="Garamond" w:hAnsi="Garamond"/>
          <w:sz w:val="24"/>
          <w:szCs w:val="24"/>
          <w:lang w:val="nl-NL"/>
        </w:rPr>
        <w:t>‘</w:t>
      </w:r>
      <w:r w:rsidRPr="00BF63DE">
        <w:rPr>
          <w:rFonts w:ascii="Garamond" w:hAnsi="Garamond"/>
          <w:sz w:val="24"/>
          <w:szCs w:val="24"/>
          <w:lang w:val="nl-NL"/>
        </w:rPr>
        <w:t xml:space="preserve">zijn </w:t>
      </w:r>
      <w:r w:rsidR="004F2372" w:rsidRPr="00BF63DE">
        <w:rPr>
          <w:rFonts w:ascii="Garamond" w:hAnsi="Garamond"/>
          <w:sz w:val="24"/>
          <w:szCs w:val="24"/>
          <w:lang w:val="nl-NL"/>
        </w:rPr>
        <w:t>wellicht</w:t>
      </w:r>
      <w:r w:rsidRPr="00BF63DE">
        <w:rPr>
          <w:rFonts w:ascii="Garamond" w:hAnsi="Garamond"/>
          <w:sz w:val="24"/>
          <w:szCs w:val="24"/>
          <w:lang w:val="nl-NL"/>
        </w:rPr>
        <w:t xml:space="preserve"> de merkwaardigste soort van </w:t>
      </w:r>
      <w:r w:rsidR="009934B2" w:rsidRPr="00BF63DE">
        <w:rPr>
          <w:rFonts w:ascii="Garamond" w:hAnsi="Garamond"/>
          <w:sz w:val="24"/>
          <w:szCs w:val="24"/>
          <w:lang w:val="nl-NL"/>
        </w:rPr>
        <w:t>mens</w:t>
      </w:r>
      <w:r w:rsidRPr="00BF63DE">
        <w:rPr>
          <w:rFonts w:ascii="Garamond" w:hAnsi="Garamond"/>
          <w:sz w:val="24"/>
          <w:szCs w:val="24"/>
          <w:lang w:val="nl-NL"/>
        </w:rPr>
        <w:t>en die de wereld ooit aanschouwd heeft. Hetgeen er belachelijks of aan</w:t>
      </w:r>
      <w:r w:rsidR="005B67C0" w:rsidRPr="00BF63DE">
        <w:rPr>
          <w:rFonts w:ascii="Garamond" w:hAnsi="Garamond"/>
          <w:sz w:val="24"/>
          <w:szCs w:val="24"/>
          <w:lang w:val="nl-NL"/>
        </w:rPr>
        <w:t>stote</w:t>
      </w:r>
      <w:r w:rsidRPr="00BF63DE">
        <w:rPr>
          <w:rFonts w:ascii="Garamond" w:hAnsi="Garamond"/>
          <w:sz w:val="24"/>
          <w:szCs w:val="24"/>
          <w:lang w:val="nl-NL"/>
        </w:rPr>
        <w:t>lijks was in hun karakter bepaalde zich geheel tot het uiterlijke. Dit was dan ook voor iedereen te zien</w:t>
      </w:r>
      <w:r w:rsidR="00075CF8" w:rsidRPr="00BF63DE">
        <w:rPr>
          <w:rFonts w:ascii="Garamond" w:hAnsi="Garamond"/>
          <w:sz w:val="24"/>
          <w:szCs w:val="24"/>
          <w:lang w:val="nl-NL"/>
        </w:rPr>
        <w:t>,</w:t>
      </w:r>
      <w:r w:rsidRPr="00BF63DE">
        <w:rPr>
          <w:rFonts w:ascii="Garamond" w:hAnsi="Garamond"/>
          <w:sz w:val="24"/>
          <w:szCs w:val="24"/>
          <w:lang w:val="nl-NL"/>
        </w:rPr>
        <w:t xml:space="preserve"> en het heeft niet ontbroken aan vijandige en spitsvondige opmerkers</w:t>
      </w:r>
      <w:r w:rsidR="009934B2" w:rsidRPr="00BF63DE">
        <w:rPr>
          <w:rFonts w:ascii="Garamond" w:hAnsi="Garamond"/>
          <w:sz w:val="24"/>
          <w:szCs w:val="24"/>
          <w:lang w:val="nl-NL"/>
        </w:rPr>
        <w:t>,</w:t>
      </w:r>
      <w:r w:rsidRPr="00BF63DE">
        <w:rPr>
          <w:rFonts w:ascii="Garamond" w:hAnsi="Garamond"/>
          <w:sz w:val="24"/>
          <w:szCs w:val="24"/>
          <w:lang w:val="nl-NL"/>
        </w:rPr>
        <w:t xml:space="preserve"> die dat belachelijke hebben doen uitkomen. De puriteinen zijn zonder </w:t>
      </w:r>
      <w:r w:rsidR="000D2FE8" w:rsidRPr="00BF63DE">
        <w:rPr>
          <w:rFonts w:ascii="Garamond" w:hAnsi="Garamond"/>
          <w:sz w:val="24"/>
          <w:szCs w:val="24"/>
          <w:lang w:val="nl-NL"/>
        </w:rPr>
        <w:t>enige</w:t>
      </w:r>
      <w:r w:rsidRPr="00BF63DE">
        <w:rPr>
          <w:rFonts w:ascii="Garamond" w:hAnsi="Garamond"/>
          <w:sz w:val="24"/>
          <w:szCs w:val="24"/>
          <w:lang w:val="nl-NL"/>
        </w:rPr>
        <w:t xml:space="preserve"> </w:t>
      </w:r>
      <w:r w:rsidR="00BA09B6" w:rsidRPr="00BF63DE">
        <w:rPr>
          <w:rFonts w:ascii="Garamond" w:hAnsi="Garamond"/>
          <w:sz w:val="24"/>
          <w:szCs w:val="24"/>
          <w:lang w:val="nl-NL"/>
        </w:rPr>
        <w:t>verschoning</w:t>
      </w:r>
      <w:r w:rsidRPr="00BF63DE">
        <w:rPr>
          <w:rFonts w:ascii="Garamond" w:hAnsi="Garamond"/>
          <w:sz w:val="24"/>
          <w:szCs w:val="24"/>
          <w:lang w:val="nl-NL"/>
        </w:rPr>
        <w:t xml:space="preserve"> door middel van drukpers en van schouw</w:t>
      </w:r>
      <w:r w:rsidR="001E68A1" w:rsidRPr="00BF63DE">
        <w:rPr>
          <w:rFonts w:ascii="Garamond" w:hAnsi="Garamond"/>
          <w:sz w:val="24"/>
          <w:szCs w:val="24"/>
          <w:lang w:val="nl-NL"/>
        </w:rPr>
        <w:t>toneel</w:t>
      </w:r>
      <w:r w:rsidRPr="00BF63DE">
        <w:rPr>
          <w:rFonts w:ascii="Garamond" w:hAnsi="Garamond"/>
          <w:sz w:val="24"/>
          <w:szCs w:val="24"/>
          <w:lang w:val="nl-NL"/>
        </w:rPr>
        <w:t xml:space="preserve"> ten toon gesteld geworden</w:t>
      </w:r>
      <w:r w:rsidR="009934B2" w:rsidRPr="00BF63DE">
        <w:rPr>
          <w:rFonts w:ascii="Garamond" w:hAnsi="Garamond"/>
          <w:sz w:val="24"/>
          <w:szCs w:val="24"/>
          <w:lang w:val="nl-NL"/>
        </w:rPr>
        <w:t>,</w:t>
      </w:r>
      <w:r w:rsidRPr="00BF63DE">
        <w:rPr>
          <w:rFonts w:ascii="Garamond" w:hAnsi="Garamond"/>
          <w:sz w:val="24"/>
          <w:szCs w:val="24"/>
          <w:lang w:val="nl-NL"/>
        </w:rPr>
        <w:t xml:space="preserve"> er wel in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tijd toen drukpers en </w:t>
      </w:r>
      <w:r w:rsidR="001E68A1" w:rsidRPr="00BF63DE">
        <w:rPr>
          <w:rFonts w:ascii="Garamond" w:hAnsi="Garamond"/>
          <w:sz w:val="24"/>
          <w:szCs w:val="24"/>
          <w:lang w:val="nl-NL"/>
        </w:rPr>
        <w:t>toneel</w:t>
      </w:r>
      <w:r w:rsidR="00387D1B" w:rsidRPr="00BF63DE">
        <w:rPr>
          <w:rFonts w:ascii="Garamond" w:hAnsi="Garamond"/>
          <w:sz w:val="24"/>
          <w:szCs w:val="24"/>
          <w:lang w:val="nl-NL"/>
        </w:rPr>
        <w:t xml:space="preserve"> een </w:t>
      </w:r>
      <w:r w:rsidRPr="00BF63DE">
        <w:rPr>
          <w:rFonts w:ascii="Garamond" w:hAnsi="Garamond"/>
          <w:sz w:val="24"/>
          <w:szCs w:val="24"/>
          <w:lang w:val="nl-NL"/>
        </w:rPr>
        <w:t>schier losbandige vrijheid genoten. Maar in de school van de spotters leert men de filosofie van de historie niet. Hij die dit onderwerp tot punt van zijn onderzoek maakt</w:t>
      </w:r>
      <w:r w:rsidR="009934B2" w:rsidRPr="00BF63DE">
        <w:rPr>
          <w:rFonts w:ascii="Garamond" w:hAnsi="Garamond"/>
          <w:sz w:val="24"/>
          <w:szCs w:val="24"/>
          <w:lang w:val="nl-NL"/>
        </w:rPr>
        <w:t>,</w:t>
      </w:r>
      <w:r w:rsidRPr="00BF63DE">
        <w:rPr>
          <w:rFonts w:ascii="Garamond" w:hAnsi="Garamond"/>
          <w:sz w:val="24"/>
          <w:szCs w:val="24"/>
          <w:lang w:val="nl-NL"/>
        </w:rPr>
        <w:t xml:space="preserve"> moet integendeel zeer op</w:t>
      </w:r>
      <w:r w:rsidR="004F2372" w:rsidRPr="00BF63DE">
        <w:rPr>
          <w:rFonts w:ascii="Garamond" w:hAnsi="Garamond"/>
          <w:sz w:val="24"/>
          <w:szCs w:val="24"/>
          <w:lang w:val="nl-NL"/>
        </w:rPr>
        <w:t xml:space="preserve"> zijn </w:t>
      </w:r>
      <w:r w:rsidRPr="00BF63DE">
        <w:rPr>
          <w:rFonts w:ascii="Garamond" w:hAnsi="Garamond"/>
          <w:sz w:val="24"/>
          <w:szCs w:val="24"/>
          <w:lang w:val="nl-NL"/>
        </w:rPr>
        <w:t>hoede zijn tegen de invloed</w:t>
      </w:r>
      <w:r w:rsidR="00650929" w:rsidRPr="00BF63DE">
        <w:rPr>
          <w:rFonts w:ascii="Garamond" w:hAnsi="Garamond"/>
          <w:sz w:val="24"/>
          <w:szCs w:val="24"/>
          <w:lang w:val="nl-NL"/>
        </w:rPr>
        <w:t xml:space="preserve"> va</w:t>
      </w:r>
      <w:r w:rsidRPr="00BF63DE">
        <w:rPr>
          <w:rFonts w:ascii="Garamond" w:hAnsi="Garamond"/>
          <w:sz w:val="24"/>
          <w:szCs w:val="24"/>
          <w:lang w:val="nl-NL"/>
        </w:rPr>
        <w:t xml:space="preserve">n het </w:t>
      </w:r>
      <w:r w:rsidR="004F2372" w:rsidRPr="00BF63DE">
        <w:rPr>
          <w:rFonts w:ascii="Garamond" w:hAnsi="Garamond"/>
          <w:sz w:val="24"/>
          <w:szCs w:val="24"/>
          <w:lang w:val="nl-NL"/>
        </w:rPr>
        <w:t>macht</w:t>
      </w:r>
      <w:r w:rsidRPr="00BF63DE">
        <w:rPr>
          <w:rFonts w:ascii="Garamond" w:hAnsi="Garamond"/>
          <w:sz w:val="24"/>
          <w:szCs w:val="24"/>
          <w:lang w:val="nl-NL"/>
        </w:rPr>
        <w:t xml:space="preserve">ige wapen van de spot, waardoor maar al </w:t>
      </w:r>
      <w:r w:rsidR="00302022" w:rsidRPr="00BF63DE">
        <w:rPr>
          <w:rFonts w:ascii="Garamond" w:hAnsi="Garamond"/>
          <w:sz w:val="24"/>
          <w:szCs w:val="24"/>
          <w:lang w:val="nl-NL"/>
        </w:rPr>
        <w:t>t</w:t>
      </w:r>
      <w:r w:rsidRPr="00BF63DE">
        <w:rPr>
          <w:rFonts w:ascii="Garamond" w:hAnsi="Garamond"/>
          <w:sz w:val="24"/>
          <w:szCs w:val="24"/>
          <w:lang w:val="nl-NL"/>
        </w:rPr>
        <w:t>eveel uitnemende schrijvers zijn medegesleept geworden.</w:t>
      </w:r>
    </w:p>
    <w:p w14:paraId="7B2252CA" w14:textId="2F6800D3" w:rsidR="0018132D" w:rsidRPr="00BF63DE" w:rsidRDefault="00604B92" w:rsidP="00604B92">
      <w:pPr>
        <w:ind w:left="708"/>
        <w:jc w:val="both"/>
        <w:rPr>
          <w:rFonts w:ascii="Garamond" w:hAnsi="Garamond"/>
          <w:sz w:val="24"/>
          <w:szCs w:val="24"/>
        </w:rPr>
      </w:pPr>
      <w:r>
        <w:rPr>
          <w:rFonts w:ascii="Garamond" w:hAnsi="Garamond"/>
          <w:sz w:val="24"/>
          <w:szCs w:val="24"/>
        </w:rPr>
        <w:t>‘</w:t>
      </w:r>
      <w:r w:rsidR="008F7742" w:rsidRPr="00BF63DE">
        <w:rPr>
          <w:rFonts w:ascii="Garamond" w:hAnsi="Garamond"/>
          <w:sz w:val="24"/>
          <w:szCs w:val="24"/>
        </w:rPr>
        <w:t>Ecco il fo</w:t>
      </w:r>
      <w:r w:rsidR="0018132D" w:rsidRPr="00BF63DE">
        <w:rPr>
          <w:rFonts w:ascii="Garamond" w:hAnsi="Garamond"/>
          <w:sz w:val="24"/>
          <w:szCs w:val="24"/>
        </w:rPr>
        <w:t>n</w:t>
      </w:r>
      <w:r w:rsidR="008F7742" w:rsidRPr="00BF63DE">
        <w:rPr>
          <w:rFonts w:ascii="Garamond" w:hAnsi="Garamond"/>
          <w:sz w:val="24"/>
          <w:szCs w:val="24"/>
        </w:rPr>
        <w:t xml:space="preserve">te del viso, </w:t>
      </w:r>
      <w:r w:rsidR="0018132D" w:rsidRPr="00BF63DE">
        <w:rPr>
          <w:rFonts w:ascii="Garamond" w:hAnsi="Garamond"/>
          <w:sz w:val="24"/>
          <w:szCs w:val="24"/>
        </w:rPr>
        <w:t>e</w:t>
      </w:r>
      <w:r w:rsidR="008F7742" w:rsidRPr="00BF63DE">
        <w:rPr>
          <w:rFonts w:ascii="Garamond" w:hAnsi="Garamond"/>
          <w:sz w:val="24"/>
          <w:szCs w:val="24"/>
        </w:rPr>
        <w:t xml:space="preserve">d ecco il rio </w:t>
      </w:r>
    </w:p>
    <w:p w14:paraId="72E005A6" w14:textId="77777777" w:rsidR="0018132D" w:rsidRPr="00BF63DE" w:rsidRDefault="0018132D" w:rsidP="00604B92">
      <w:pPr>
        <w:ind w:left="708"/>
        <w:jc w:val="both"/>
        <w:rPr>
          <w:rFonts w:ascii="Garamond" w:hAnsi="Garamond"/>
          <w:sz w:val="24"/>
          <w:szCs w:val="24"/>
        </w:rPr>
      </w:pPr>
      <w:r w:rsidRPr="00BF63DE">
        <w:rPr>
          <w:rFonts w:ascii="Garamond" w:hAnsi="Garamond"/>
          <w:sz w:val="24"/>
          <w:szCs w:val="24"/>
        </w:rPr>
        <w:t>C</w:t>
      </w:r>
      <w:r w:rsidR="008F7742" w:rsidRPr="00BF63DE">
        <w:rPr>
          <w:rFonts w:ascii="Garamond" w:hAnsi="Garamond"/>
          <w:sz w:val="24"/>
          <w:szCs w:val="24"/>
        </w:rPr>
        <w:t xml:space="preserve">he mortali perigli in se contiene: </w:t>
      </w:r>
    </w:p>
    <w:p w14:paraId="3EB37F98" w14:textId="77777777" w:rsidR="0018132D" w:rsidRPr="00BF63DE" w:rsidRDefault="0018132D" w:rsidP="00604B92">
      <w:pPr>
        <w:ind w:left="708"/>
        <w:jc w:val="both"/>
        <w:rPr>
          <w:rFonts w:ascii="Garamond" w:hAnsi="Garamond"/>
          <w:sz w:val="24"/>
          <w:szCs w:val="24"/>
        </w:rPr>
      </w:pPr>
      <w:r w:rsidRPr="00BF63DE">
        <w:rPr>
          <w:rFonts w:ascii="Garamond" w:hAnsi="Garamond"/>
          <w:sz w:val="24"/>
          <w:szCs w:val="24"/>
        </w:rPr>
        <w:t>H</w:t>
      </w:r>
      <w:r w:rsidR="008F7742" w:rsidRPr="00BF63DE">
        <w:rPr>
          <w:rFonts w:ascii="Garamond" w:hAnsi="Garamond"/>
          <w:sz w:val="24"/>
          <w:szCs w:val="24"/>
        </w:rPr>
        <w:t xml:space="preserve">or qui </w:t>
      </w:r>
      <w:r w:rsidRPr="00BF63DE">
        <w:rPr>
          <w:rFonts w:ascii="Garamond" w:hAnsi="Garamond"/>
          <w:sz w:val="24"/>
          <w:szCs w:val="24"/>
        </w:rPr>
        <w:t>t</w:t>
      </w:r>
      <w:r w:rsidR="008F7742" w:rsidRPr="00BF63DE">
        <w:rPr>
          <w:rFonts w:ascii="Garamond" w:hAnsi="Garamond"/>
          <w:sz w:val="24"/>
          <w:szCs w:val="24"/>
        </w:rPr>
        <w:t xml:space="preserve">ener a fren nostro desio, </w:t>
      </w:r>
    </w:p>
    <w:p w14:paraId="205A703A" w14:textId="404CAEF2" w:rsidR="008F7742" w:rsidRPr="00BF63DE" w:rsidRDefault="0018132D" w:rsidP="00604B92">
      <w:pPr>
        <w:spacing w:after="240"/>
        <w:ind w:left="708"/>
        <w:jc w:val="both"/>
        <w:rPr>
          <w:rFonts w:ascii="Garamond" w:hAnsi="Garamond"/>
          <w:sz w:val="24"/>
          <w:szCs w:val="24"/>
        </w:rPr>
      </w:pPr>
      <w:r w:rsidRPr="00BF63DE">
        <w:rPr>
          <w:rFonts w:ascii="Garamond" w:hAnsi="Garamond"/>
          <w:sz w:val="24"/>
          <w:szCs w:val="24"/>
        </w:rPr>
        <w:t>E</w:t>
      </w:r>
      <w:r w:rsidR="008F7742" w:rsidRPr="00BF63DE">
        <w:rPr>
          <w:rFonts w:ascii="Garamond" w:hAnsi="Garamond"/>
          <w:sz w:val="24"/>
          <w:szCs w:val="24"/>
        </w:rPr>
        <w:t xml:space="preserve">d </w:t>
      </w:r>
      <w:r w:rsidRPr="00BF63DE">
        <w:rPr>
          <w:rFonts w:ascii="Garamond" w:hAnsi="Garamond"/>
          <w:sz w:val="24"/>
          <w:szCs w:val="24"/>
        </w:rPr>
        <w:t>ess</w:t>
      </w:r>
      <w:r w:rsidR="008F7742" w:rsidRPr="00BF63DE">
        <w:rPr>
          <w:rFonts w:ascii="Garamond" w:hAnsi="Garamond"/>
          <w:sz w:val="24"/>
          <w:szCs w:val="24"/>
        </w:rPr>
        <w:t xml:space="preserve">er cauti molto a </w:t>
      </w:r>
      <w:r w:rsidRPr="00BF63DE">
        <w:rPr>
          <w:rFonts w:ascii="Garamond" w:hAnsi="Garamond"/>
          <w:sz w:val="24"/>
          <w:szCs w:val="24"/>
        </w:rPr>
        <w:t>noi</w:t>
      </w:r>
      <w:r w:rsidR="008F7742" w:rsidRPr="00BF63DE">
        <w:rPr>
          <w:rFonts w:ascii="Garamond" w:hAnsi="Garamond"/>
          <w:sz w:val="24"/>
          <w:szCs w:val="24"/>
        </w:rPr>
        <w:t xml:space="preserve"> conviene.</w:t>
      </w:r>
      <w:r w:rsidR="00604B92">
        <w:rPr>
          <w:rFonts w:ascii="Garamond" w:hAnsi="Garamond"/>
          <w:sz w:val="24"/>
          <w:szCs w:val="24"/>
        </w:rPr>
        <w:t>’</w:t>
      </w:r>
    </w:p>
    <w:p w14:paraId="22A25C83" w14:textId="2CC4DFCA" w:rsidR="0018132D" w:rsidRPr="00BF63DE" w:rsidRDefault="0018132D" w:rsidP="00E66D97">
      <w:pPr>
        <w:spacing w:after="240"/>
        <w:jc w:val="both"/>
        <w:rPr>
          <w:rFonts w:ascii="Garamond" w:hAnsi="Garamond"/>
          <w:sz w:val="24"/>
          <w:szCs w:val="24"/>
          <w:lang w:val="nl-NL"/>
        </w:rPr>
      </w:pPr>
      <w:r w:rsidRPr="00BF63DE">
        <w:rPr>
          <w:rFonts w:ascii="Garamond" w:hAnsi="Garamond"/>
          <w:sz w:val="24"/>
          <w:szCs w:val="24"/>
          <w:lang w:val="nl-NL"/>
        </w:rPr>
        <w:t>D</w:t>
      </w:r>
      <w:r w:rsidR="008F7742" w:rsidRPr="00BF63DE">
        <w:rPr>
          <w:rFonts w:ascii="Garamond" w:hAnsi="Garamond"/>
          <w:sz w:val="24"/>
          <w:szCs w:val="24"/>
          <w:lang w:val="nl-NL"/>
        </w:rPr>
        <w:t xml:space="preserve">e puriteinen waren </w:t>
      </w:r>
      <w:r w:rsidR="009934B2" w:rsidRPr="00BF63DE">
        <w:rPr>
          <w:rFonts w:ascii="Garamond" w:hAnsi="Garamond"/>
          <w:sz w:val="24"/>
          <w:szCs w:val="24"/>
          <w:lang w:val="nl-NL"/>
        </w:rPr>
        <w:t>mens</w:t>
      </w:r>
      <w:r w:rsidR="008F7742" w:rsidRPr="00BF63DE">
        <w:rPr>
          <w:rFonts w:ascii="Garamond" w:hAnsi="Garamond"/>
          <w:sz w:val="24"/>
          <w:szCs w:val="24"/>
          <w:lang w:val="nl-NL"/>
        </w:rPr>
        <w:t xml:space="preserve">en in wier gemoed de </w:t>
      </w:r>
      <w:r w:rsidR="000D2FE8" w:rsidRPr="00BF63DE">
        <w:rPr>
          <w:rFonts w:ascii="Garamond" w:hAnsi="Garamond"/>
          <w:sz w:val="24"/>
          <w:szCs w:val="24"/>
          <w:lang w:val="nl-NL"/>
        </w:rPr>
        <w:t>dagelijkse</w:t>
      </w:r>
      <w:r w:rsidR="008F7742" w:rsidRPr="00BF63DE">
        <w:rPr>
          <w:rFonts w:ascii="Garamond" w:hAnsi="Garamond"/>
          <w:sz w:val="24"/>
          <w:szCs w:val="24"/>
          <w:lang w:val="nl-NL"/>
        </w:rPr>
        <w:t>, vertrouwelijke omgang van de ziel met het hoogste wezen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gestadige overpeinzing van de eeuwige belangen, een geheel bijzonder karakter had ingedrukt. Niet tevreden met in het algemeen het bestel</w:t>
      </w:r>
      <w:r w:rsidR="000D2FE8" w:rsidRPr="00BF63DE">
        <w:rPr>
          <w:rFonts w:ascii="Garamond" w:hAnsi="Garamond"/>
          <w:sz w:val="24"/>
          <w:szCs w:val="24"/>
          <w:lang w:val="nl-NL"/>
        </w:rPr>
        <w:t xml:space="preserve"> van een </w:t>
      </w:r>
      <w:r w:rsidR="008F7742" w:rsidRPr="00BF63DE">
        <w:rPr>
          <w:rFonts w:ascii="Garamond" w:hAnsi="Garamond"/>
          <w:sz w:val="24"/>
          <w:szCs w:val="24"/>
          <w:lang w:val="nl-NL"/>
        </w:rPr>
        <w:t>voorzienigheid te erkennen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schreven zij iedere gebeurtenis toe aan de wil van</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ho</w:t>
      </w:r>
      <w:r w:rsidR="00220D0E" w:rsidRPr="00BF63DE">
        <w:rPr>
          <w:rFonts w:ascii="Garamond" w:hAnsi="Garamond"/>
          <w:sz w:val="24"/>
          <w:szCs w:val="24"/>
          <w:lang w:val="nl-NL"/>
        </w:rPr>
        <w:t xml:space="preserve">ge, </w:t>
      </w:r>
      <w:r w:rsidR="008F7742" w:rsidRPr="00BF63DE">
        <w:rPr>
          <w:rFonts w:ascii="Garamond" w:hAnsi="Garamond"/>
          <w:sz w:val="24"/>
          <w:szCs w:val="24"/>
          <w:lang w:val="nl-NL"/>
        </w:rPr>
        <w:t xml:space="preserve">heilige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voor </w:t>
      </w:r>
      <w:r w:rsidR="00220D0E" w:rsidRPr="00BF63DE">
        <w:rPr>
          <w:rFonts w:ascii="Garamond" w:hAnsi="Garamond"/>
          <w:sz w:val="24"/>
          <w:szCs w:val="24"/>
          <w:lang w:val="nl-NL"/>
        </w:rPr>
        <w:t>W</w:t>
      </w:r>
      <w:r w:rsidR="008F7742" w:rsidRPr="00BF63DE">
        <w:rPr>
          <w:rFonts w:ascii="Garamond" w:hAnsi="Garamond"/>
          <w:sz w:val="24"/>
          <w:szCs w:val="24"/>
          <w:lang w:val="nl-NL"/>
        </w:rPr>
        <w:t>iens al</w:t>
      </w:r>
      <w:r w:rsidR="004F2372" w:rsidRPr="00BF63DE">
        <w:rPr>
          <w:rFonts w:ascii="Garamond" w:hAnsi="Garamond"/>
          <w:sz w:val="24"/>
          <w:szCs w:val="24"/>
          <w:lang w:val="nl-NL"/>
        </w:rPr>
        <w:t>macht</w:t>
      </w:r>
      <w:r w:rsidR="008F7742" w:rsidRPr="00BF63DE">
        <w:rPr>
          <w:rFonts w:ascii="Garamond" w:hAnsi="Garamond"/>
          <w:sz w:val="24"/>
          <w:szCs w:val="24"/>
          <w:lang w:val="nl-NL"/>
        </w:rPr>
        <w:t>, zeiden zij</w:t>
      </w:r>
      <w:r w:rsidR="009934B2" w:rsidRPr="00BF63DE">
        <w:rPr>
          <w:rFonts w:ascii="Garamond" w:hAnsi="Garamond"/>
          <w:sz w:val="24"/>
          <w:szCs w:val="24"/>
          <w:lang w:val="nl-NL"/>
        </w:rPr>
        <w:t>,</w:t>
      </w:r>
      <w:r w:rsidR="008F7742" w:rsidRPr="00BF63DE">
        <w:rPr>
          <w:rFonts w:ascii="Garamond" w:hAnsi="Garamond"/>
          <w:sz w:val="24"/>
          <w:szCs w:val="24"/>
          <w:lang w:val="nl-NL"/>
        </w:rPr>
        <w:t xml:space="preserve"> niets te groot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voor </w:t>
      </w:r>
      <w:r w:rsidR="00220D0E" w:rsidRPr="00BF63DE">
        <w:rPr>
          <w:rFonts w:ascii="Garamond" w:hAnsi="Garamond"/>
          <w:sz w:val="24"/>
          <w:szCs w:val="24"/>
          <w:lang w:val="nl-NL"/>
        </w:rPr>
        <w:t>W</w:t>
      </w:r>
      <w:r w:rsidR="008F7742" w:rsidRPr="00BF63DE">
        <w:rPr>
          <w:rFonts w:ascii="Garamond" w:hAnsi="Garamond"/>
          <w:sz w:val="24"/>
          <w:szCs w:val="24"/>
          <w:lang w:val="nl-NL"/>
        </w:rPr>
        <w:t>iens bestuur niets te gering is. Hem te kennen, te dienen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als hun schat in de hemelen aan te merken, was voor hen het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doel van hun bestaan. Zij verwierpen met verachting die ceremoniële </w:t>
      </w:r>
      <w:r w:rsidR="008C61E7" w:rsidRPr="00BF63DE">
        <w:rPr>
          <w:rFonts w:ascii="Garamond" w:hAnsi="Garamond"/>
          <w:sz w:val="24"/>
          <w:szCs w:val="24"/>
          <w:lang w:val="nl-NL"/>
        </w:rPr>
        <w:t>Gods</w:t>
      </w:r>
      <w:r w:rsidR="00F067A8" w:rsidRPr="00BF63DE">
        <w:rPr>
          <w:rFonts w:ascii="Garamond" w:hAnsi="Garamond"/>
          <w:sz w:val="24"/>
          <w:szCs w:val="24"/>
          <w:lang w:val="nl-NL"/>
        </w:rPr>
        <w:t>vereri</w:t>
      </w:r>
      <w:r w:rsidR="008F7742" w:rsidRPr="00BF63DE">
        <w:rPr>
          <w:rFonts w:ascii="Garamond" w:hAnsi="Garamond"/>
          <w:sz w:val="24"/>
          <w:szCs w:val="24"/>
          <w:lang w:val="nl-NL"/>
        </w:rPr>
        <w:t>ng</w:t>
      </w:r>
      <w:r w:rsidR="003A046E" w:rsidRPr="00BF63DE">
        <w:rPr>
          <w:rFonts w:ascii="Garamond" w:hAnsi="Garamond"/>
          <w:sz w:val="24"/>
          <w:szCs w:val="24"/>
          <w:lang w:val="nl-NL"/>
        </w:rPr>
        <w:t xml:space="preserve"> die</w:t>
      </w:r>
      <w:r w:rsidR="008F7742" w:rsidRPr="00BF63DE">
        <w:rPr>
          <w:rFonts w:ascii="Garamond" w:hAnsi="Garamond"/>
          <w:sz w:val="24"/>
          <w:szCs w:val="24"/>
          <w:lang w:val="nl-NL"/>
        </w:rPr>
        <w:t xml:space="preserve"> andere </w:t>
      </w:r>
      <w:r w:rsidR="00F067A8" w:rsidRPr="00BF63DE">
        <w:rPr>
          <w:rFonts w:ascii="Garamond" w:hAnsi="Garamond"/>
          <w:sz w:val="24"/>
          <w:szCs w:val="24"/>
          <w:lang w:val="nl-NL"/>
        </w:rPr>
        <w:t>sekten</w:t>
      </w:r>
      <w:r w:rsidR="008F7742" w:rsidRPr="00BF63DE">
        <w:rPr>
          <w:rFonts w:ascii="Garamond" w:hAnsi="Garamond"/>
          <w:sz w:val="24"/>
          <w:szCs w:val="24"/>
          <w:lang w:val="nl-NL"/>
        </w:rPr>
        <w:t xml:space="preserve"> in de plaats stellen van de aanbidding in geest en in waarheid. </w:t>
      </w:r>
      <w:r w:rsidR="00EF5FD1" w:rsidRPr="00BF63DE">
        <w:rPr>
          <w:rFonts w:ascii="Garamond" w:hAnsi="Garamond"/>
          <w:sz w:val="24"/>
          <w:szCs w:val="24"/>
          <w:lang w:val="nl-NL"/>
        </w:rPr>
        <w:t>In plaats van</w:t>
      </w:r>
      <w:r w:rsidR="008F7742" w:rsidRPr="00BF63DE">
        <w:rPr>
          <w:rFonts w:ascii="Garamond" w:hAnsi="Garamond"/>
          <w:sz w:val="24"/>
          <w:szCs w:val="24"/>
          <w:lang w:val="nl-NL"/>
        </w:rPr>
        <w:t xml:space="preserve"> enkele toevallige lichtstralen op te vangen en de</w:t>
      </w:r>
      <w:r w:rsidR="00E67952" w:rsidRPr="00BF63DE">
        <w:rPr>
          <w:rFonts w:ascii="Garamond" w:hAnsi="Garamond"/>
          <w:sz w:val="24"/>
          <w:szCs w:val="24"/>
          <w:lang w:val="nl-NL"/>
        </w:rPr>
        <w:t xml:space="preserve"> God</w:t>
      </w:r>
      <w:r w:rsidR="008F7742" w:rsidRPr="00BF63DE">
        <w:rPr>
          <w:rFonts w:ascii="Garamond" w:hAnsi="Garamond"/>
          <w:sz w:val="24"/>
          <w:szCs w:val="24"/>
          <w:lang w:val="nl-NL"/>
        </w:rPr>
        <w:t xml:space="preserve">heid te aanschouwen door een verduisterend voorhangsel, was het hun trachten de volheid van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verblindende majesteit met open oog te zien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van aange</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tot aange</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met </w:t>
      </w:r>
      <w:r w:rsidR="00220D0E" w:rsidRPr="00BF63DE">
        <w:rPr>
          <w:rFonts w:ascii="Garamond" w:hAnsi="Garamond"/>
          <w:sz w:val="24"/>
          <w:szCs w:val="24"/>
          <w:lang w:val="nl-NL"/>
        </w:rPr>
        <w:t>H</w:t>
      </w:r>
      <w:r w:rsidR="008F7742" w:rsidRPr="00BF63DE">
        <w:rPr>
          <w:rFonts w:ascii="Garamond" w:hAnsi="Garamond"/>
          <w:sz w:val="24"/>
          <w:szCs w:val="24"/>
          <w:lang w:val="nl-NL"/>
        </w:rPr>
        <w:t xml:space="preserve">em gemeenschap te oefenen. Vandaar ook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 xml:space="preserve">minachting voor </w:t>
      </w:r>
      <w:r w:rsidR="00F067A8" w:rsidRPr="00BF63DE">
        <w:rPr>
          <w:rFonts w:ascii="Garamond" w:hAnsi="Garamond"/>
          <w:sz w:val="24"/>
          <w:szCs w:val="24"/>
          <w:lang w:val="nl-NL"/>
        </w:rPr>
        <w:t>werelds</w:t>
      </w:r>
      <w:r w:rsidR="008F7742" w:rsidRPr="00BF63DE">
        <w:rPr>
          <w:rFonts w:ascii="Garamond" w:hAnsi="Garamond"/>
          <w:sz w:val="24"/>
          <w:szCs w:val="24"/>
          <w:lang w:val="nl-NL"/>
        </w:rPr>
        <w:t xml:space="preserve">e onderscheidingen. Het verschil dat zich </w:t>
      </w:r>
      <w:r w:rsidR="00EF5FD1" w:rsidRPr="00BF63DE">
        <w:rPr>
          <w:rFonts w:ascii="Garamond" w:hAnsi="Garamond"/>
          <w:sz w:val="24"/>
          <w:szCs w:val="24"/>
          <w:lang w:val="nl-NL"/>
        </w:rPr>
        <w:t>tussen</w:t>
      </w:r>
      <w:r w:rsidR="008F7742" w:rsidRPr="00BF63DE">
        <w:rPr>
          <w:rFonts w:ascii="Garamond" w:hAnsi="Garamond"/>
          <w:sz w:val="24"/>
          <w:szCs w:val="24"/>
          <w:lang w:val="nl-NL"/>
        </w:rPr>
        <w:t xml:space="preserve"> de hoogste en de geringste van de </w:t>
      </w:r>
      <w:r w:rsidR="009934B2" w:rsidRPr="00BF63DE">
        <w:rPr>
          <w:rFonts w:ascii="Garamond" w:hAnsi="Garamond"/>
          <w:sz w:val="24"/>
          <w:szCs w:val="24"/>
          <w:lang w:val="nl-NL"/>
        </w:rPr>
        <w:t>mens</w:t>
      </w:r>
      <w:r w:rsidR="008F7742" w:rsidRPr="00BF63DE">
        <w:rPr>
          <w:rFonts w:ascii="Garamond" w:hAnsi="Garamond"/>
          <w:sz w:val="24"/>
          <w:szCs w:val="24"/>
          <w:lang w:val="nl-NL"/>
        </w:rPr>
        <w:t xml:space="preserve">en bevindt, scheen hun geheel te verdwijnen, wanneer zij dat vergeleken met de </w:t>
      </w:r>
      <w:r w:rsidR="00F067A8" w:rsidRPr="00BF63DE">
        <w:rPr>
          <w:rFonts w:ascii="Garamond" w:hAnsi="Garamond"/>
          <w:sz w:val="24"/>
          <w:szCs w:val="24"/>
          <w:lang w:val="nl-NL"/>
        </w:rPr>
        <w:t>onbegrensde</w:t>
      </w:r>
      <w:r w:rsidR="008F7742" w:rsidRPr="00BF63DE">
        <w:rPr>
          <w:rFonts w:ascii="Garamond" w:hAnsi="Garamond"/>
          <w:sz w:val="24"/>
          <w:szCs w:val="24"/>
          <w:lang w:val="nl-NL"/>
        </w:rPr>
        <w:t xml:space="preserve"> afstand</w:t>
      </w:r>
      <w:r w:rsidR="003A046E" w:rsidRPr="00BF63DE">
        <w:rPr>
          <w:rFonts w:ascii="Garamond" w:hAnsi="Garamond"/>
          <w:sz w:val="24"/>
          <w:szCs w:val="24"/>
          <w:lang w:val="nl-NL"/>
        </w:rPr>
        <w:t xml:space="preserve"> die</w:t>
      </w:r>
      <w:r w:rsidR="008F7742" w:rsidRPr="00BF63DE">
        <w:rPr>
          <w:rFonts w:ascii="Garamond" w:hAnsi="Garamond"/>
          <w:sz w:val="24"/>
          <w:szCs w:val="24"/>
          <w:lang w:val="nl-NL"/>
        </w:rPr>
        <w:t xml:space="preserve"> het </w:t>
      </w:r>
      <w:r w:rsidR="00F067A8" w:rsidRPr="00BF63DE">
        <w:rPr>
          <w:rFonts w:ascii="Garamond" w:hAnsi="Garamond"/>
          <w:sz w:val="24"/>
          <w:szCs w:val="24"/>
          <w:lang w:val="nl-NL"/>
        </w:rPr>
        <w:t>gans</w:t>
      </w:r>
      <w:r w:rsidR="008F7742" w:rsidRPr="00BF63DE">
        <w:rPr>
          <w:rFonts w:ascii="Garamond" w:hAnsi="Garamond"/>
          <w:sz w:val="24"/>
          <w:szCs w:val="24"/>
          <w:lang w:val="nl-NL"/>
        </w:rPr>
        <w:t xml:space="preserve">e </w:t>
      </w:r>
      <w:r w:rsidR="009934B2" w:rsidRPr="00BF63DE">
        <w:rPr>
          <w:rFonts w:ascii="Garamond" w:hAnsi="Garamond"/>
          <w:sz w:val="24"/>
          <w:szCs w:val="24"/>
          <w:lang w:val="nl-NL"/>
        </w:rPr>
        <w:t>mens</w:t>
      </w:r>
      <w:r w:rsidR="008F7742" w:rsidRPr="00BF63DE">
        <w:rPr>
          <w:rFonts w:ascii="Garamond" w:hAnsi="Garamond"/>
          <w:sz w:val="24"/>
          <w:szCs w:val="24"/>
          <w:lang w:val="nl-NL"/>
        </w:rPr>
        <w:t xml:space="preserve">elijke geslacht gescheiden houdt van </w:t>
      </w:r>
      <w:r w:rsidRPr="00BF63DE">
        <w:rPr>
          <w:rFonts w:ascii="Garamond" w:hAnsi="Garamond"/>
          <w:sz w:val="24"/>
          <w:szCs w:val="24"/>
          <w:lang w:val="nl-NL"/>
        </w:rPr>
        <w:t>H</w:t>
      </w:r>
      <w:r w:rsidR="008F7742" w:rsidRPr="00BF63DE">
        <w:rPr>
          <w:rFonts w:ascii="Garamond" w:hAnsi="Garamond"/>
          <w:sz w:val="24"/>
          <w:szCs w:val="24"/>
          <w:lang w:val="nl-NL"/>
        </w:rPr>
        <w:t>em op</w:t>
      </w:r>
      <w:r w:rsidR="00026DF6" w:rsidRPr="00BF63DE">
        <w:rPr>
          <w:rFonts w:ascii="Garamond" w:hAnsi="Garamond"/>
          <w:sz w:val="24"/>
          <w:szCs w:val="24"/>
          <w:lang w:val="nl-NL"/>
        </w:rPr>
        <w:t xml:space="preserve"> </w:t>
      </w:r>
      <w:r w:rsidRPr="00BF63DE">
        <w:rPr>
          <w:rFonts w:ascii="Garamond" w:hAnsi="Garamond"/>
          <w:sz w:val="24"/>
          <w:szCs w:val="24"/>
          <w:lang w:val="nl-NL"/>
        </w:rPr>
        <w:t>W</w:t>
      </w:r>
      <w:r w:rsidR="00026DF6" w:rsidRPr="00BF63DE">
        <w:rPr>
          <w:rFonts w:ascii="Garamond" w:hAnsi="Garamond"/>
          <w:sz w:val="24"/>
          <w:szCs w:val="24"/>
          <w:lang w:val="nl-NL"/>
        </w:rPr>
        <w:t xml:space="preserve">ie hun </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 gestadig gevestigd waren. Er bestond voor hen geen andere grond van meerderheid dan</w:t>
      </w:r>
      <w:r w:rsidR="004F2372" w:rsidRPr="00BF63DE">
        <w:rPr>
          <w:rFonts w:ascii="Garamond" w:hAnsi="Garamond"/>
          <w:sz w:val="24"/>
          <w:szCs w:val="24"/>
          <w:lang w:val="nl-NL"/>
        </w:rPr>
        <w:t xml:space="preserve"> </w:t>
      </w:r>
      <w:r w:rsidRPr="00BF63DE">
        <w:rPr>
          <w:rFonts w:ascii="Garamond" w:hAnsi="Garamond"/>
          <w:sz w:val="24"/>
          <w:szCs w:val="24"/>
          <w:lang w:val="nl-NL"/>
        </w:rPr>
        <w:t>Z</w:t>
      </w:r>
      <w:r w:rsidR="004F2372" w:rsidRPr="00BF63DE">
        <w:rPr>
          <w:rFonts w:ascii="Garamond" w:hAnsi="Garamond"/>
          <w:sz w:val="24"/>
          <w:szCs w:val="24"/>
          <w:lang w:val="nl-NL"/>
        </w:rPr>
        <w:t xml:space="preserve">ijn </w:t>
      </w:r>
      <w:r w:rsidR="008F7742" w:rsidRPr="00BF63DE">
        <w:rPr>
          <w:rFonts w:ascii="Garamond" w:hAnsi="Garamond"/>
          <w:sz w:val="24"/>
          <w:szCs w:val="24"/>
          <w:lang w:val="nl-NL"/>
        </w:rPr>
        <w:t>gunst alleen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verzekerd dat zij die gunst bezaten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verachtten zij al de</w:t>
      </w:r>
      <w:r w:rsidR="00650929" w:rsidRPr="00BF63DE">
        <w:rPr>
          <w:rFonts w:ascii="Garamond" w:hAnsi="Garamond"/>
          <w:sz w:val="24"/>
          <w:szCs w:val="24"/>
          <w:lang w:val="nl-NL"/>
        </w:rPr>
        <w:t xml:space="preserve"> u</w:t>
      </w:r>
      <w:r w:rsidR="008F7742" w:rsidRPr="00BF63DE">
        <w:rPr>
          <w:rFonts w:ascii="Garamond" w:hAnsi="Garamond"/>
          <w:sz w:val="24"/>
          <w:szCs w:val="24"/>
          <w:lang w:val="nl-NL"/>
        </w:rPr>
        <w:t>itnemendheden en al de grootheid en waardigheid van de wereld.</w:t>
      </w:r>
    </w:p>
    <w:p w14:paraId="3E80A758" w14:textId="0BFF5C5E" w:rsidR="008F7742" w:rsidRPr="00BF63DE" w:rsidRDefault="000472FE" w:rsidP="00E66D97">
      <w:pPr>
        <w:spacing w:after="240"/>
        <w:jc w:val="both"/>
        <w:rPr>
          <w:rFonts w:ascii="Garamond" w:hAnsi="Garamond"/>
          <w:sz w:val="24"/>
          <w:szCs w:val="24"/>
          <w:lang w:val="nl-NL"/>
        </w:rPr>
      </w:pPr>
      <w:r w:rsidRPr="00BF63DE">
        <w:rPr>
          <w:rFonts w:ascii="Garamond" w:hAnsi="Garamond"/>
          <w:sz w:val="24"/>
          <w:szCs w:val="24"/>
          <w:lang w:val="nl-NL"/>
        </w:rPr>
        <w:t>E</w:t>
      </w:r>
      <w:r w:rsidR="008F7742" w:rsidRPr="00BF63DE">
        <w:rPr>
          <w:rFonts w:ascii="Garamond" w:hAnsi="Garamond"/>
          <w:sz w:val="24"/>
          <w:szCs w:val="24"/>
          <w:lang w:val="nl-NL"/>
        </w:rPr>
        <w:t>r waren,</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te zeggen, in de puritein twee </w:t>
      </w:r>
      <w:r w:rsidR="00604B92">
        <w:rPr>
          <w:rFonts w:ascii="Garamond" w:hAnsi="Garamond"/>
          <w:sz w:val="24"/>
          <w:szCs w:val="24"/>
          <w:lang w:val="nl-NL"/>
        </w:rPr>
        <w:t>verschillende</w:t>
      </w:r>
      <w:r w:rsidR="008F7742" w:rsidRPr="00BF63DE">
        <w:rPr>
          <w:rFonts w:ascii="Garamond" w:hAnsi="Garamond"/>
          <w:sz w:val="24"/>
          <w:szCs w:val="24"/>
          <w:lang w:val="nl-NL"/>
        </w:rPr>
        <w:t xml:space="preserve"> </w:t>
      </w:r>
      <w:r w:rsidR="009934B2" w:rsidRPr="00BF63DE">
        <w:rPr>
          <w:rFonts w:ascii="Garamond" w:hAnsi="Garamond"/>
          <w:sz w:val="24"/>
          <w:szCs w:val="24"/>
          <w:lang w:val="nl-NL"/>
        </w:rPr>
        <w:t>mens</w:t>
      </w:r>
      <w:r w:rsidR="008F7742" w:rsidRPr="00BF63DE">
        <w:rPr>
          <w:rFonts w:ascii="Garamond" w:hAnsi="Garamond"/>
          <w:sz w:val="24"/>
          <w:szCs w:val="24"/>
          <w:lang w:val="nl-NL"/>
        </w:rPr>
        <w:t>en aanwezig</w:t>
      </w:r>
      <w:r w:rsidR="00075CF8" w:rsidRPr="00BF63DE">
        <w:rPr>
          <w:rFonts w:ascii="Garamond" w:hAnsi="Garamond"/>
          <w:sz w:val="24"/>
          <w:szCs w:val="24"/>
          <w:lang w:val="nl-NL"/>
        </w:rPr>
        <w:t>,</w:t>
      </w:r>
      <w:r w:rsidR="008F7742" w:rsidRPr="00BF63DE">
        <w:rPr>
          <w:rFonts w:ascii="Garamond" w:hAnsi="Garamond"/>
          <w:sz w:val="24"/>
          <w:szCs w:val="24"/>
          <w:lang w:val="nl-NL"/>
        </w:rPr>
        <w:t xml:space="preserve"> de</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ootmoedig, boetvaardig, dankbaar en met liefde vervuld</w:t>
      </w:r>
      <w:r w:rsidR="00075CF8" w:rsidRPr="00BF63DE">
        <w:rPr>
          <w:rFonts w:ascii="Garamond" w:hAnsi="Garamond"/>
          <w:sz w:val="24"/>
          <w:szCs w:val="24"/>
          <w:lang w:val="nl-NL"/>
        </w:rPr>
        <w:t>,</w:t>
      </w:r>
      <w:r w:rsidR="008F7742" w:rsidRPr="00BF63DE">
        <w:rPr>
          <w:rFonts w:ascii="Garamond" w:hAnsi="Garamond"/>
          <w:sz w:val="24"/>
          <w:szCs w:val="24"/>
          <w:lang w:val="nl-NL"/>
        </w:rPr>
        <w:t xml:space="preserve"> de andere fier, kalm, onbuigzaam</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w:t>
      </w:r>
      <w:r w:rsidR="00DB1C04" w:rsidRPr="00BF63DE">
        <w:rPr>
          <w:rFonts w:ascii="Garamond" w:hAnsi="Garamond"/>
          <w:sz w:val="24"/>
          <w:szCs w:val="24"/>
          <w:lang w:val="nl-NL"/>
        </w:rPr>
        <w:t>kloekzinnig</w:t>
      </w:r>
      <w:r w:rsidR="008F7742" w:rsidRPr="00BF63DE">
        <w:rPr>
          <w:rFonts w:ascii="Garamond" w:hAnsi="Garamond"/>
          <w:sz w:val="24"/>
          <w:szCs w:val="24"/>
          <w:lang w:val="nl-NL"/>
        </w:rPr>
        <w:t>e geest. Hij boog zich in het stof voor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schepper, maar hij plaatste tro</w:t>
      </w:r>
      <w:r w:rsidR="000D2FE8" w:rsidRPr="00BF63DE">
        <w:rPr>
          <w:rFonts w:ascii="Garamond" w:hAnsi="Garamond"/>
          <w:sz w:val="24"/>
          <w:szCs w:val="24"/>
          <w:lang w:val="nl-NL"/>
        </w:rPr>
        <w:t xml:space="preserve">ts </w:t>
      </w:r>
      <w:r w:rsidR="008F7742" w:rsidRPr="00BF63DE">
        <w:rPr>
          <w:rFonts w:ascii="Garamond" w:hAnsi="Garamond"/>
          <w:sz w:val="24"/>
          <w:szCs w:val="24"/>
          <w:lang w:val="nl-NL"/>
        </w:rPr>
        <w:t>de voet op de nek van</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koning. In de afzondering</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binnenkamer bad hij met beving</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tranen en zachten. </w:t>
      </w:r>
      <w:r w:rsidR="000260AF" w:rsidRPr="00BF63DE">
        <w:rPr>
          <w:rFonts w:ascii="Garamond" w:hAnsi="Garamond"/>
          <w:sz w:val="24"/>
          <w:szCs w:val="24"/>
          <w:lang w:val="nl-NL"/>
        </w:rPr>
        <w:t>Zoals</w:t>
      </w:r>
      <w:r w:rsidR="008F7742" w:rsidRPr="00BF63DE">
        <w:rPr>
          <w:rFonts w:ascii="Garamond" w:hAnsi="Garamond"/>
          <w:sz w:val="24"/>
          <w:szCs w:val="24"/>
          <w:lang w:val="nl-NL"/>
        </w:rPr>
        <w:t xml:space="preserve"> </w:t>
      </w:r>
      <w:r w:rsidR="0018132D" w:rsidRPr="00BF63DE">
        <w:rPr>
          <w:rFonts w:ascii="Garamond" w:hAnsi="Garamond"/>
          <w:sz w:val="24"/>
          <w:szCs w:val="24"/>
          <w:lang w:val="nl-NL"/>
        </w:rPr>
        <w:t>F</w:t>
      </w:r>
      <w:r w:rsidR="008F7742" w:rsidRPr="00BF63DE">
        <w:rPr>
          <w:rFonts w:ascii="Garamond" w:hAnsi="Garamond"/>
          <w:sz w:val="24"/>
          <w:szCs w:val="24"/>
          <w:lang w:val="nl-NL"/>
        </w:rPr>
        <w:t>leetwoo</w:t>
      </w:r>
      <w:r w:rsidR="0018132D" w:rsidRPr="00BF63DE">
        <w:rPr>
          <w:rFonts w:ascii="Garamond" w:hAnsi="Garamond"/>
          <w:sz w:val="24"/>
          <w:szCs w:val="24"/>
          <w:lang w:val="nl-NL"/>
        </w:rPr>
        <w:t>d</w:t>
      </w:r>
      <w:r w:rsidR="008F7742" w:rsidRPr="00BF63DE">
        <w:rPr>
          <w:rFonts w:ascii="Garamond" w:hAnsi="Garamond"/>
          <w:sz w:val="24"/>
          <w:szCs w:val="24"/>
          <w:lang w:val="nl-NL"/>
        </w:rPr>
        <w:t xml:space="preserve"> riep hij daar, in de bittere angst</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 xml:space="preserve">ziel uit, dat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het aange</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voor hem verborg. Maar wanneer hij</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plaats innam in de raadsvergadering</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als hij zijn zwaard aangordde om in de slag te gaan, kon men het minste spoor van</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inwendige ziel</w:t>
      </w:r>
      <w:r w:rsidRPr="00BF63DE">
        <w:rPr>
          <w:rFonts w:ascii="Garamond" w:hAnsi="Garamond"/>
          <w:sz w:val="24"/>
          <w:szCs w:val="24"/>
          <w:lang w:val="nl-NL"/>
        </w:rPr>
        <w:t>e</w:t>
      </w:r>
      <w:r w:rsidR="0018132D" w:rsidRPr="00BF63DE">
        <w:rPr>
          <w:rFonts w:ascii="Garamond" w:hAnsi="Garamond"/>
          <w:sz w:val="24"/>
          <w:szCs w:val="24"/>
          <w:lang w:val="nl-NL"/>
        </w:rPr>
        <w:t>n</w:t>
      </w:r>
      <w:r w:rsidR="008F7742" w:rsidRPr="00BF63DE">
        <w:rPr>
          <w:rFonts w:ascii="Garamond" w:hAnsi="Garamond"/>
          <w:sz w:val="24"/>
          <w:szCs w:val="24"/>
          <w:lang w:val="nl-NL"/>
        </w:rPr>
        <w:t>strijd niet meer ontdekken. Zij die van hen anders niet zagen, dan hun weinig gepolijst voorkomen</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die </w:t>
      </w:r>
      <w:r w:rsidR="00634146" w:rsidRPr="00BF63DE">
        <w:rPr>
          <w:rFonts w:ascii="Garamond" w:hAnsi="Garamond"/>
          <w:sz w:val="24"/>
          <w:szCs w:val="24"/>
          <w:lang w:val="nl-NL"/>
        </w:rPr>
        <w:t>slechts</w:t>
      </w:r>
      <w:r w:rsidR="008F7742" w:rsidRPr="00BF63DE">
        <w:rPr>
          <w:rFonts w:ascii="Garamond" w:hAnsi="Garamond"/>
          <w:sz w:val="24"/>
          <w:szCs w:val="24"/>
          <w:lang w:val="nl-NL"/>
        </w:rPr>
        <w:t xml:space="preserve"> hun psalmgezang of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verzuchtingen aanhoorden, konden zich</w:t>
      </w:r>
      <w:r w:rsidR="002561DE" w:rsidRPr="00BF63DE">
        <w:rPr>
          <w:rFonts w:ascii="Garamond" w:hAnsi="Garamond"/>
          <w:sz w:val="24"/>
          <w:szCs w:val="24"/>
          <w:lang w:val="nl-NL"/>
        </w:rPr>
        <w:t xml:space="preserve"> licht </w:t>
      </w:r>
      <w:r w:rsidR="008F7742" w:rsidRPr="00BF63DE">
        <w:rPr>
          <w:rFonts w:ascii="Garamond" w:hAnsi="Garamond"/>
          <w:sz w:val="24"/>
          <w:szCs w:val="24"/>
          <w:lang w:val="nl-NL"/>
        </w:rPr>
        <w:t xml:space="preserve">te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koste vrolijk maken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zij gevoelden minder trek tot lache</w:t>
      </w:r>
      <w:r w:rsidRPr="00BF63DE">
        <w:rPr>
          <w:rFonts w:ascii="Garamond" w:hAnsi="Garamond"/>
          <w:sz w:val="24"/>
          <w:szCs w:val="24"/>
          <w:lang w:val="nl-NL"/>
        </w:rPr>
        <w:t>n</w:t>
      </w:r>
      <w:r w:rsidR="008F7742" w:rsidRPr="00BF63DE">
        <w:rPr>
          <w:rFonts w:ascii="Garamond" w:hAnsi="Garamond"/>
          <w:sz w:val="24"/>
          <w:szCs w:val="24"/>
          <w:lang w:val="nl-NL"/>
        </w:rPr>
        <w:t xml:space="preserve">, wanneer zij hen in de raadzaal of op het slagveld ontmoetten. Deze </w:t>
      </w:r>
      <w:r w:rsidR="00EF5FD1" w:rsidRPr="00BF63DE">
        <w:rPr>
          <w:rFonts w:ascii="Garamond" w:hAnsi="Garamond"/>
          <w:sz w:val="24"/>
          <w:szCs w:val="24"/>
          <w:lang w:val="nl-NL"/>
        </w:rPr>
        <w:t>‘</w:t>
      </w:r>
      <w:r w:rsidR="008F7742" w:rsidRPr="00BF63DE">
        <w:rPr>
          <w:rFonts w:ascii="Garamond" w:hAnsi="Garamond"/>
          <w:sz w:val="24"/>
          <w:szCs w:val="24"/>
          <w:lang w:val="nl-NL"/>
        </w:rPr>
        <w:t>fanatieken’ betoonden steeds in burgerlijke en militaire aangelegenheden een kalm oordeel</w:t>
      </w:r>
      <w:r w:rsidR="00EF5FD1" w:rsidRPr="00BF63DE">
        <w:rPr>
          <w:rFonts w:ascii="Garamond" w:hAnsi="Garamond"/>
          <w:sz w:val="24"/>
          <w:szCs w:val="24"/>
          <w:lang w:val="nl-NL"/>
        </w:rPr>
        <w:t xml:space="preserve"> en</w:t>
      </w:r>
      <w:r w:rsidR="00387D1B" w:rsidRPr="00BF63DE">
        <w:rPr>
          <w:rFonts w:ascii="Garamond" w:hAnsi="Garamond"/>
          <w:sz w:val="24"/>
          <w:szCs w:val="24"/>
          <w:lang w:val="nl-NL"/>
        </w:rPr>
        <w:t xml:space="preserve"> een </w:t>
      </w:r>
      <w:r w:rsidR="00240A84" w:rsidRPr="00BF63DE">
        <w:rPr>
          <w:rFonts w:ascii="Garamond" w:hAnsi="Garamond"/>
          <w:sz w:val="24"/>
          <w:szCs w:val="24"/>
          <w:lang w:val="nl-NL"/>
        </w:rPr>
        <w:t>onbeweeglijk</w:t>
      </w:r>
      <w:r w:rsidR="008F7742" w:rsidRPr="00BF63DE">
        <w:rPr>
          <w:rFonts w:ascii="Garamond" w:hAnsi="Garamond"/>
          <w:sz w:val="24"/>
          <w:szCs w:val="24"/>
          <w:lang w:val="nl-NL"/>
        </w:rPr>
        <w:t xml:space="preserve">e standvastigheid, </w:t>
      </w:r>
      <w:r w:rsidR="0018132D" w:rsidRPr="00BF63DE">
        <w:rPr>
          <w:rFonts w:ascii="Garamond" w:hAnsi="Garamond"/>
          <w:sz w:val="24"/>
          <w:szCs w:val="24"/>
          <w:lang w:val="nl-NL"/>
        </w:rPr>
        <w:t>wat</w:t>
      </w:r>
      <w:r w:rsidR="008F7742" w:rsidRPr="00BF63DE">
        <w:rPr>
          <w:rFonts w:ascii="Garamond" w:hAnsi="Garamond"/>
          <w:sz w:val="24"/>
          <w:szCs w:val="24"/>
          <w:lang w:val="nl-NL"/>
        </w:rPr>
        <w:t xml:space="preserve"> sommige schrijvers gemeend hebben on</w:t>
      </w:r>
      <w:r w:rsidR="000D2FE8" w:rsidRPr="00BF63DE">
        <w:rPr>
          <w:rFonts w:ascii="Garamond" w:hAnsi="Garamond"/>
          <w:sz w:val="24"/>
          <w:szCs w:val="24"/>
          <w:lang w:val="nl-NL"/>
        </w:rPr>
        <w:t>vereni</w:t>
      </w:r>
      <w:r w:rsidR="008F7742" w:rsidRPr="00BF63DE">
        <w:rPr>
          <w:rFonts w:ascii="Garamond" w:hAnsi="Garamond"/>
          <w:sz w:val="24"/>
          <w:szCs w:val="24"/>
          <w:lang w:val="nl-NL"/>
        </w:rPr>
        <w:t>gbaar te zijn met hun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ige ijver</w:t>
      </w:r>
      <w:r w:rsidR="0018132D" w:rsidRPr="00BF63DE">
        <w:rPr>
          <w:rFonts w:ascii="Garamond" w:hAnsi="Garamond"/>
          <w:sz w:val="24"/>
          <w:szCs w:val="24"/>
          <w:lang w:val="nl-NL"/>
        </w:rPr>
        <w:t>,</w:t>
      </w:r>
      <w:r w:rsidR="00EF5FD1" w:rsidRPr="00BF63DE">
        <w:rPr>
          <w:rFonts w:ascii="Garamond" w:hAnsi="Garamond"/>
          <w:sz w:val="24"/>
          <w:szCs w:val="24"/>
          <w:lang w:val="nl-NL"/>
        </w:rPr>
        <w:t xml:space="preserve"> </w:t>
      </w:r>
      <w:r w:rsidR="00EE4D5D" w:rsidRPr="00BF63DE">
        <w:rPr>
          <w:rFonts w:ascii="Garamond" w:hAnsi="Garamond"/>
          <w:sz w:val="24"/>
          <w:szCs w:val="24"/>
          <w:lang w:val="nl-NL"/>
        </w:rPr>
        <w:t>hoewel</w:t>
      </w:r>
      <w:r w:rsidR="008F7742" w:rsidRPr="00BF63DE">
        <w:rPr>
          <w:rFonts w:ascii="Garamond" w:hAnsi="Garamond"/>
          <w:sz w:val="24"/>
          <w:szCs w:val="24"/>
          <w:lang w:val="nl-NL"/>
        </w:rPr>
        <w:t xml:space="preserve"> dat, </w:t>
      </w:r>
      <w:r w:rsidR="00630D35" w:rsidRPr="00BF63DE">
        <w:rPr>
          <w:rFonts w:ascii="Garamond" w:hAnsi="Garamond"/>
          <w:sz w:val="24"/>
          <w:szCs w:val="24"/>
          <w:lang w:val="nl-NL"/>
        </w:rPr>
        <w:t>wel</w:t>
      </w:r>
      <w:r w:rsidR="008F7742" w:rsidRPr="00BF63DE">
        <w:rPr>
          <w:rFonts w:ascii="Garamond" w:hAnsi="Garamond"/>
          <w:sz w:val="24"/>
          <w:szCs w:val="24"/>
          <w:lang w:val="nl-NL"/>
        </w:rPr>
        <w:t xml:space="preserve"> bezien, daarvan het noodzakelijk gevolg moest zijn. De levendigheid </w:t>
      </w:r>
      <w:r w:rsidR="00026DF6" w:rsidRPr="00BF63DE">
        <w:rPr>
          <w:rFonts w:ascii="Garamond" w:hAnsi="Garamond"/>
          <w:sz w:val="24"/>
          <w:szCs w:val="24"/>
          <w:lang w:val="nl-NL"/>
        </w:rPr>
        <w:t xml:space="preserve">van hun </w:t>
      </w:r>
      <w:r w:rsidR="008F7742" w:rsidRPr="00BF63DE">
        <w:rPr>
          <w:rFonts w:ascii="Garamond" w:hAnsi="Garamond"/>
          <w:sz w:val="24"/>
          <w:szCs w:val="24"/>
          <w:lang w:val="nl-NL"/>
        </w:rPr>
        <w:t>aandoeningen ten op</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e van </w:t>
      </w:r>
      <w:r w:rsidR="005B67C0" w:rsidRPr="00BF63DE">
        <w:rPr>
          <w:rFonts w:ascii="Garamond" w:hAnsi="Garamond"/>
          <w:sz w:val="24"/>
          <w:szCs w:val="24"/>
          <w:lang w:val="nl-NL"/>
        </w:rPr>
        <w:t xml:space="preserve">één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 zaak, maakte hen bedaard en koel ten aanzien van alle andere</w:t>
      </w:r>
      <w:r w:rsidR="00302022" w:rsidRPr="00BF63DE">
        <w:rPr>
          <w:rFonts w:ascii="Garamond" w:hAnsi="Garamond"/>
          <w:sz w:val="24"/>
          <w:szCs w:val="24"/>
          <w:lang w:val="nl-NL"/>
        </w:rPr>
        <w:t>.</w:t>
      </w:r>
      <w:r w:rsidR="008F7742" w:rsidRPr="00BF63DE">
        <w:rPr>
          <w:rFonts w:ascii="Garamond" w:hAnsi="Garamond"/>
          <w:sz w:val="24"/>
          <w:szCs w:val="24"/>
          <w:lang w:val="nl-NL"/>
        </w:rPr>
        <w:t>’</w:t>
      </w:r>
      <w:r w:rsidR="00302022" w:rsidRPr="00BF63DE">
        <w:rPr>
          <w:rStyle w:val="FootnoteReference"/>
          <w:rFonts w:ascii="Garamond" w:hAnsi="Garamond"/>
          <w:sz w:val="24"/>
          <w:szCs w:val="24"/>
          <w:lang w:val="nl-NL"/>
        </w:rPr>
        <w:footnoteReference w:id="311"/>
      </w:r>
    </w:p>
    <w:p w14:paraId="6814148D" w14:textId="712DB761"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Wij </w:t>
      </w:r>
      <w:r w:rsidR="0006302F" w:rsidRPr="00BF63DE">
        <w:rPr>
          <w:rFonts w:ascii="Garamond" w:hAnsi="Garamond"/>
          <w:sz w:val="24"/>
          <w:szCs w:val="24"/>
          <w:lang w:val="nl-NL"/>
        </w:rPr>
        <w:t xml:space="preserve">zouden </w:t>
      </w:r>
      <w:r w:rsidR="00EF5FD1" w:rsidRPr="00BF63DE">
        <w:rPr>
          <w:rFonts w:ascii="Garamond" w:hAnsi="Garamond"/>
          <w:sz w:val="24"/>
          <w:szCs w:val="24"/>
          <w:lang w:val="nl-NL"/>
        </w:rPr>
        <w:t>geloven</w:t>
      </w:r>
      <w:r w:rsidRPr="00BF63DE">
        <w:rPr>
          <w:rFonts w:ascii="Garamond" w:hAnsi="Garamond"/>
          <w:sz w:val="24"/>
          <w:szCs w:val="24"/>
          <w:lang w:val="nl-NL"/>
        </w:rPr>
        <w:t xml:space="preserve"> onze taak zeer onvolledig vol</w:t>
      </w:r>
      <w:r w:rsidR="003417F6" w:rsidRPr="00BF63DE">
        <w:rPr>
          <w:rFonts w:ascii="Garamond" w:hAnsi="Garamond"/>
          <w:sz w:val="24"/>
          <w:szCs w:val="24"/>
          <w:lang w:val="nl-NL"/>
        </w:rPr>
        <w:t>bracht</w:t>
      </w:r>
      <w:r w:rsidRPr="00BF63DE">
        <w:rPr>
          <w:rFonts w:ascii="Garamond" w:hAnsi="Garamond"/>
          <w:sz w:val="24"/>
          <w:szCs w:val="24"/>
          <w:lang w:val="nl-NL"/>
        </w:rPr>
        <w:t xml:space="preserve"> te hebben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704C1E" w:rsidRPr="00BF63DE">
        <w:rPr>
          <w:rFonts w:ascii="Garamond" w:hAnsi="Garamond"/>
          <w:sz w:val="24"/>
          <w:szCs w:val="24"/>
          <w:lang w:val="nl-NL"/>
        </w:rPr>
        <w:t>als</w:t>
      </w:r>
      <w:r w:rsidRPr="00BF63DE">
        <w:rPr>
          <w:rFonts w:ascii="Garamond" w:hAnsi="Garamond"/>
          <w:sz w:val="24"/>
          <w:szCs w:val="24"/>
          <w:lang w:val="nl-NL"/>
        </w:rPr>
        <w:t xml:space="preserve"> niet met </w:t>
      </w:r>
      <w:r w:rsidR="00D31C7F" w:rsidRPr="00BF63DE">
        <w:rPr>
          <w:rFonts w:ascii="Garamond" w:hAnsi="Garamond"/>
          <w:sz w:val="24"/>
          <w:szCs w:val="24"/>
          <w:lang w:val="nl-NL"/>
        </w:rPr>
        <w:t>Cromwell</w:t>
      </w:r>
      <w:r w:rsidRPr="00BF63DE">
        <w:rPr>
          <w:rFonts w:ascii="Garamond" w:hAnsi="Garamond"/>
          <w:sz w:val="24"/>
          <w:szCs w:val="24"/>
          <w:lang w:val="nl-NL"/>
        </w:rPr>
        <w:t xml:space="preserve"> </w:t>
      </w:r>
      <w:r w:rsidR="0018132D" w:rsidRPr="00BF63DE">
        <w:rPr>
          <w:rFonts w:ascii="Garamond" w:hAnsi="Garamond"/>
          <w:sz w:val="24"/>
          <w:szCs w:val="24"/>
          <w:lang w:val="nl-NL"/>
        </w:rPr>
        <w:t xml:space="preserve">ook </w:t>
      </w:r>
      <w:r w:rsidRPr="00BF63DE">
        <w:rPr>
          <w:rFonts w:ascii="Garamond" w:hAnsi="Garamond"/>
          <w:sz w:val="24"/>
          <w:szCs w:val="24"/>
          <w:lang w:val="nl-NL"/>
        </w:rPr>
        <w:t>de puriteinen h</w:t>
      </w:r>
      <w:r w:rsidR="000472FE" w:rsidRPr="00BF63DE">
        <w:rPr>
          <w:rFonts w:ascii="Garamond" w:hAnsi="Garamond"/>
          <w:sz w:val="24"/>
          <w:szCs w:val="24"/>
          <w:lang w:val="nl-NL"/>
        </w:rPr>
        <w:t>e</w:t>
      </w:r>
      <w:r w:rsidRPr="00BF63DE">
        <w:rPr>
          <w:rFonts w:ascii="Garamond" w:hAnsi="Garamond"/>
          <w:sz w:val="24"/>
          <w:szCs w:val="24"/>
          <w:lang w:val="nl-NL"/>
        </w:rPr>
        <w:t xml:space="preserve">rsteld </w:t>
      </w:r>
      <w:r w:rsidR="00EF5FD1" w:rsidRPr="00BF63DE">
        <w:rPr>
          <w:rFonts w:ascii="Garamond" w:hAnsi="Garamond"/>
          <w:sz w:val="24"/>
          <w:szCs w:val="24"/>
          <w:lang w:val="nl-NL"/>
        </w:rPr>
        <w:t>werd</w:t>
      </w:r>
      <w:r w:rsidRPr="00BF63DE">
        <w:rPr>
          <w:rFonts w:ascii="Garamond" w:hAnsi="Garamond"/>
          <w:sz w:val="24"/>
          <w:szCs w:val="24"/>
          <w:lang w:val="nl-NL"/>
        </w:rPr>
        <w:t xml:space="preserve">en in </w:t>
      </w:r>
      <w:r w:rsidR="00026DF6" w:rsidRPr="00BF63DE">
        <w:rPr>
          <w:rFonts w:ascii="Garamond" w:hAnsi="Garamond"/>
          <w:sz w:val="24"/>
          <w:szCs w:val="24"/>
          <w:lang w:val="nl-NL"/>
        </w:rPr>
        <w:t xml:space="preserve">hun </w:t>
      </w:r>
      <w:r w:rsidRPr="00BF63DE">
        <w:rPr>
          <w:rFonts w:ascii="Garamond" w:hAnsi="Garamond"/>
          <w:sz w:val="24"/>
          <w:szCs w:val="24"/>
          <w:lang w:val="nl-NL"/>
        </w:rPr>
        <w:t>gekrenkte eer.</w:t>
      </w:r>
      <w:r w:rsidR="0018132D" w:rsidRPr="00BF63DE">
        <w:rPr>
          <w:rFonts w:ascii="Garamond" w:hAnsi="Garamond"/>
          <w:sz w:val="24"/>
          <w:szCs w:val="24"/>
          <w:lang w:val="nl-NL"/>
        </w:rPr>
        <w:t xml:space="preserve"> </w:t>
      </w:r>
      <w:r w:rsidRPr="00BF63DE">
        <w:rPr>
          <w:rFonts w:ascii="Garamond" w:hAnsi="Garamond"/>
          <w:sz w:val="24"/>
          <w:szCs w:val="24"/>
          <w:lang w:val="nl-NL"/>
        </w:rPr>
        <w:t xml:space="preserve">Wij erkennen </w:t>
      </w:r>
      <w:r w:rsidR="004F2372" w:rsidRPr="00BF63DE">
        <w:rPr>
          <w:rFonts w:ascii="Garamond" w:hAnsi="Garamond"/>
          <w:sz w:val="24"/>
          <w:szCs w:val="24"/>
          <w:lang w:val="nl-NL"/>
        </w:rPr>
        <w:t>toch</w:t>
      </w:r>
      <w:r w:rsidRPr="00BF63DE">
        <w:rPr>
          <w:rFonts w:ascii="Garamond" w:hAnsi="Garamond"/>
          <w:sz w:val="24"/>
          <w:szCs w:val="24"/>
          <w:lang w:val="nl-NL"/>
        </w:rPr>
        <w:t xml:space="preserve"> </w:t>
      </w:r>
      <w:r w:rsidR="00026DF6" w:rsidRPr="00BF63DE">
        <w:rPr>
          <w:rFonts w:ascii="Garamond" w:hAnsi="Garamond"/>
          <w:sz w:val="24"/>
          <w:szCs w:val="24"/>
          <w:lang w:val="nl-NL"/>
        </w:rPr>
        <w:t xml:space="preserve">hun </w:t>
      </w:r>
      <w:r w:rsidRPr="00BF63DE">
        <w:rPr>
          <w:rFonts w:ascii="Garamond" w:hAnsi="Garamond"/>
          <w:sz w:val="24"/>
          <w:szCs w:val="24"/>
          <w:lang w:val="nl-NL"/>
        </w:rPr>
        <w:t xml:space="preserve">gebreken. In de </w:t>
      </w:r>
      <w:r w:rsidR="00EF5FD1" w:rsidRPr="00BF63DE">
        <w:rPr>
          <w:rFonts w:ascii="Garamond" w:hAnsi="Garamond"/>
          <w:sz w:val="24"/>
          <w:szCs w:val="24"/>
          <w:lang w:val="nl-NL"/>
        </w:rPr>
        <w:t>grote</w:t>
      </w:r>
      <w:r w:rsidRPr="00BF63DE">
        <w:rPr>
          <w:rFonts w:ascii="Garamond" w:hAnsi="Garamond"/>
          <w:sz w:val="24"/>
          <w:szCs w:val="24"/>
          <w:lang w:val="nl-NL"/>
        </w:rPr>
        <w:t xml:space="preserve"> worsteling die </w:t>
      </w:r>
      <w:r w:rsidR="00EF5FD1" w:rsidRPr="00BF63DE">
        <w:rPr>
          <w:rFonts w:ascii="Garamond" w:hAnsi="Garamond"/>
          <w:sz w:val="24"/>
          <w:szCs w:val="24"/>
          <w:lang w:val="nl-NL"/>
        </w:rPr>
        <w:t>tussen</w:t>
      </w:r>
      <w:r w:rsidRPr="00BF63DE">
        <w:rPr>
          <w:rFonts w:ascii="Garamond" w:hAnsi="Garamond"/>
          <w:sz w:val="24"/>
          <w:szCs w:val="24"/>
          <w:lang w:val="nl-NL"/>
        </w:rPr>
        <w:t xml:space="preserve"> de puriteinen en de </w:t>
      </w:r>
      <w:r w:rsidR="00565C65" w:rsidRPr="00BF63DE">
        <w:rPr>
          <w:rFonts w:ascii="Garamond" w:hAnsi="Garamond"/>
          <w:sz w:val="24"/>
          <w:szCs w:val="24"/>
          <w:lang w:val="nl-NL"/>
        </w:rPr>
        <w:t>Stuart</w:t>
      </w:r>
      <w:r w:rsidRPr="00BF63DE">
        <w:rPr>
          <w:rFonts w:ascii="Garamond" w:hAnsi="Garamond"/>
          <w:sz w:val="24"/>
          <w:szCs w:val="24"/>
          <w:lang w:val="nl-NL"/>
        </w:rPr>
        <w:t>s plaats had</w:t>
      </w:r>
      <w:r w:rsidR="009934B2" w:rsidRPr="00BF63DE">
        <w:rPr>
          <w:rFonts w:ascii="Garamond" w:hAnsi="Garamond"/>
          <w:sz w:val="24"/>
          <w:szCs w:val="24"/>
          <w:lang w:val="nl-NL"/>
        </w:rPr>
        <w:t>,</w:t>
      </w:r>
      <w:r w:rsidRPr="00BF63DE">
        <w:rPr>
          <w:rFonts w:ascii="Garamond" w:hAnsi="Garamond"/>
          <w:sz w:val="24"/>
          <w:szCs w:val="24"/>
          <w:lang w:val="nl-NL"/>
        </w:rPr>
        <w:t xml:space="preserve"> zijn er twee dingen die eerstgenoemden kenmerken.</w:t>
      </w:r>
      <w:r w:rsidR="0018132D" w:rsidRPr="00BF63DE">
        <w:rPr>
          <w:rFonts w:ascii="Garamond" w:hAnsi="Garamond"/>
          <w:sz w:val="24"/>
          <w:szCs w:val="24"/>
          <w:lang w:val="nl-NL"/>
        </w:rPr>
        <w:t xml:space="preserve"> </w:t>
      </w:r>
      <w:r w:rsidRPr="00BF63DE">
        <w:rPr>
          <w:rFonts w:ascii="Garamond" w:hAnsi="Garamond"/>
          <w:sz w:val="24"/>
          <w:szCs w:val="24"/>
          <w:lang w:val="nl-NL"/>
        </w:rPr>
        <w:t>Aan de</w:t>
      </w:r>
      <w:r w:rsidR="008A78CA" w:rsidRPr="00BF63DE">
        <w:rPr>
          <w:rFonts w:ascii="Garamond" w:hAnsi="Garamond"/>
          <w:sz w:val="24"/>
          <w:szCs w:val="24"/>
          <w:lang w:val="nl-NL"/>
        </w:rPr>
        <w:t xml:space="preserve"> e</w:t>
      </w:r>
      <w:r w:rsidR="0018132D" w:rsidRPr="00BF63DE">
        <w:rPr>
          <w:rFonts w:ascii="Garamond" w:hAnsi="Garamond"/>
          <w:sz w:val="24"/>
          <w:szCs w:val="24"/>
          <w:lang w:val="nl-NL"/>
        </w:rPr>
        <w:t>ne</w:t>
      </w:r>
      <w:r w:rsidR="008A78CA" w:rsidRPr="00BF63DE">
        <w:rPr>
          <w:rFonts w:ascii="Garamond" w:hAnsi="Garamond"/>
          <w:sz w:val="24"/>
          <w:szCs w:val="24"/>
          <w:lang w:val="nl-NL"/>
        </w:rPr>
        <w:t xml:space="preserve"> </w:t>
      </w:r>
      <w:r w:rsidRPr="00BF63DE">
        <w:rPr>
          <w:rFonts w:ascii="Garamond" w:hAnsi="Garamond"/>
          <w:sz w:val="24"/>
          <w:szCs w:val="24"/>
          <w:lang w:val="nl-NL"/>
        </w:rPr>
        <w:t>kant bestond er een groot beginsel van vrijheid en christelijke waarheid</w:t>
      </w:r>
      <w:r w:rsidR="009934B2" w:rsidRPr="00BF63DE">
        <w:rPr>
          <w:rFonts w:ascii="Garamond" w:hAnsi="Garamond"/>
          <w:sz w:val="24"/>
          <w:szCs w:val="24"/>
          <w:lang w:val="nl-NL"/>
        </w:rPr>
        <w:t>,</w:t>
      </w:r>
      <w:r w:rsidRPr="00BF63DE">
        <w:rPr>
          <w:rFonts w:ascii="Garamond" w:hAnsi="Garamond"/>
          <w:sz w:val="24"/>
          <w:szCs w:val="24"/>
          <w:lang w:val="nl-NL"/>
        </w:rPr>
        <w:t xml:space="preserve"> voor welks zegepraal de puriteinen strijd voerden</w:t>
      </w:r>
      <w:r w:rsidR="00075CF8" w:rsidRPr="00BF63DE">
        <w:rPr>
          <w:rFonts w:ascii="Garamond" w:hAnsi="Garamond"/>
          <w:sz w:val="24"/>
          <w:szCs w:val="24"/>
          <w:lang w:val="nl-NL"/>
        </w:rPr>
        <w:t>,</w:t>
      </w:r>
      <w:r w:rsidRPr="00BF63DE">
        <w:rPr>
          <w:rFonts w:ascii="Garamond" w:hAnsi="Garamond"/>
          <w:sz w:val="24"/>
          <w:szCs w:val="24"/>
          <w:lang w:val="nl-NL"/>
        </w:rPr>
        <w:t xml:space="preserve"> en dit heeft aanspraak op onze bewondering.</w:t>
      </w:r>
      <w:r w:rsidR="0018132D" w:rsidRPr="00BF63DE">
        <w:rPr>
          <w:rFonts w:ascii="Garamond" w:hAnsi="Garamond"/>
          <w:sz w:val="24"/>
          <w:szCs w:val="24"/>
          <w:lang w:val="nl-NL"/>
        </w:rPr>
        <w:t xml:space="preserve"> </w:t>
      </w:r>
      <w:r w:rsidRPr="00BF63DE">
        <w:rPr>
          <w:rFonts w:ascii="Garamond" w:hAnsi="Garamond"/>
          <w:sz w:val="24"/>
          <w:szCs w:val="24"/>
          <w:lang w:val="nl-NL"/>
        </w:rPr>
        <w:t>Maar aan de andere zijde</w:t>
      </w:r>
      <w:r w:rsidR="001E68A1" w:rsidRPr="00BF63DE">
        <w:rPr>
          <w:rFonts w:ascii="Garamond" w:hAnsi="Garamond"/>
          <w:sz w:val="24"/>
          <w:szCs w:val="24"/>
          <w:lang w:val="nl-NL"/>
        </w:rPr>
        <w:t xml:space="preserve"> </w:t>
      </w:r>
      <w:r w:rsidRPr="00BF63DE">
        <w:rPr>
          <w:rFonts w:ascii="Garamond" w:hAnsi="Garamond"/>
          <w:sz w:val="24"/>
          <w:szCs w:val="24"/>
          <w:lang w:val="nl-NL"/>
        </w:rPr>
        <w:t>men weet het</w:t>
      </w:r>
      <w:r w:rsidR="009934B2" w:rsidRPr="00BF63DE">
        <w:rPr>
          <w:rFonts w:ascii="Garamond" w:hAnsi="Garamond"/>
          <w:sz w:val="24"/>
          <w:szCs w:val="24"/>
          <w:lang w:val="nl-NL"/>
        </w:rPr>
        <w:t>,</w:t>
      </w:r>
      <w:r w:rsidRPr="00BF63DE">
        <w:rPr>
          <w:rFonts w:ascii="Garamond" w:hAnsi="Garamond"/>
          <w:sz w:val="24"/>
          <w:szCs w:val="24"/>
          <w:lang w:val="nl-NL"/>
        </w:rPr>
        <w:t xml:space="preserve"> de</w:t>
      </w:r>
      <w:r w:rsidR="000472FE" w:rsidRPr="00BF63DE">
        <w:rPr>
          <w:rFonts w:ascii="Garamond" w:hAnsi="Garamond"/>
          <w:sz w:val="24"/>
          <w:szCs w:val="24"/>
          <w:lang w:val="nl-NL"/>
        </w:rPr>
        <w:t xml:space="preserve"> b</w:t>
      </w:r>
      <w:r w:rsidRPr="00BF63DE">
        <w:rPr>
          <w:rFonts w:ascii="Garamond" w:hAnsi="Garamond"/>
          <w:sz w:val="24"/>
          <w:szCs w:val="24"/>
          <w:lang w:val="nl-NL"/>
        </w:rPr>
        <w:t>lankste degen kan door roest worden aangedaan. Het christendom</w:t>
      </w:r>
      <w:r w:rsidR="009934B2" w:rsidRPr="00BF63DE">
        <w:rPr>
          <w:rFonts w:ascii="Garamond" w:hAnsi="Garamond"/>
          <w:sz w:val="24"/>
          <w:szCs w:val="24"/>
          <w:lang w:val="nl-NL"/>
        </w:rPr>
        <w:t>,</w:t>
      </w:r>
      <w:r w:rsidRPr="00BF63DE">
        <w:rPr>
          <w:rFonts w:ascii="Garamond" w:hAnsi="Garamond"/>
          <w:sz w:val="24"/>
          <w:szCs w:val="24"/>
          <w:lang w:val="nl-NL"/>
        </w:rPr>
        <w:t xml:space="preserve"> dat hier aan een staatkundig denkbeeld werd dienstbaar gemaakt</w:t>
      </w:r>
      <w:r w:rsidR="009934B2" w:rsidRPr="00BF63DE">
        <w:rPr>
          <w:rFonts w:ascii="Garamond" w:hAnsi="Garamond"/>
          <w:sz w:val="24"/>
          <w:szCs w:val="24"/>
          <w:lang w:val="nl-NL"/>
        </w:rPr>
        <w:t>,</w:t>
      </w:r>
      <w:r w:rsidRPr="00BF63DE">
        <w:rPr>
          <w:rFonts w:ascii="Garamond" w:hAnsi="Garamond"/>
          <w:sz w:val="24"/>
          <w:szCs w:val="24"/>
          <w:lang w:val="nl-NL"/>
        </w:rPr>
        <w:t xml:space="preserve"> nam, naar wij zagen, iets bekrompens en gemaakts aan.</w:t>
      </w:r>
      <w:r w:rsidR="0018132D" w:rsidRPr="00BF63DE">
        <w:rPr>
          <w:rFonts w:ascii="Garamond" w:hAnsi="Garamond"/>
          <w:sz w:val="24"/>
          <w:szCs w:val="24"/>
          <w:lang w:val="nl-NL"/>
        </w:rPr>
        <w:t xml:space="preserve"> </w:t>
      </w:r>
      <w:r w:rsidRPr="00BF63DE">
        <w:rPr>
          <w:rFonts w:ascii="Garamond" w:hAnsi="Garamond"/>
          <w:sz w:val="24"/>
          <w:szCs w:val="24"/>
          <w:lang w:val="nl-NL"/>
        </w:rPr>
        <w:t>En deze beide elementen</w:t>
      </w:r>
      <w:r w:rsidR="00387D1B" w:rsidRPr="00BF63DE">
        <w:rPr>
          <w:rFonts w:ascii="Garamond" w:hAnsi="Garamond"/>
          <w:sz w:val="24"/>
          <w:szCs w:val="24"/>
          <w:lang w:val="nl-NL"/>
        </w:rPr>
        <w:t xml:space="preserve"> </w:t>
      </w:r>
      <w:r w:rsidRPr="00BF63DE">
        <w:rPr>
          <w:rFonts w:ascii="Garamond" w:hAnsi="Garamond"/>
          <w:sz w:val="24"/>
          <w:szCs w:val="24"/>
          <w:lang w:val="nl-NL"/>
        </w:rPr>
        <w:t>het goede en het kwade</w:t>
      </w:r>
      <w:r w:rsidR="00387D1B" w:rsidRPr="00BF63DE">
        <w:rPr>
          <w:rFonts w:ascii="Garamond" w:hAnsi="Garamond"/>
          <w:sz w:val="24"/>
          <w:szCs w:val="24"/>
          <w:lang w:val="nl-NL"/>
        </w:rPr>
        <w:t xml:space="preserve"> </w:t>
      </w:r>
      <w:r w:rsidRPr="00BF63DE">
        <w:rPr>
          <w:rFonts w:ascii="Garamond" w:hAnsi="Garamond"/>
          <w:sz w:val="24"/>
          <w:szCs w:val="24"/>
          <w:lang w:val="nl-NL"/>
        </w:rPr>
        <w:t xml:space="preserve">hebben ieder </w:t>
      </w:r>
      <w:r w:rsidR="00026DF6" w:rsidRPr="00BF63DE">
        <w:rPr>
          <w:rFonts w:ascii="Garamond" w:hAnsi="Garamond"/>
          <w:sz w:val="24"/>
          <w:szCs w:val="24"/>
          <w:lang w:val="nl-NL"/>
        </w:rPr>
        <w:t xml:space="preserve">hun </w:t>
      </w:r>
      <w:r w:rsidRPr="00BF63DE">
        <w:rPr>
          <w:rFonts w:ascii="Garamond" w:hAnsi="Garamond"/>
          <w:sz w:val="24"/>
          <w:szCs w:val="24"/>
          <w:lang w:val="nl-NL"/>
        </w:rPr>
        <w:t>eigenaardige vrucht gedragen.</w:t>
      </w:r>
      <w:r w:rsidR="0018132D" w:rsidRPr="00BF63DE">
        <w:rPr>
          <w:rFonts w:ascii="Garamond" w:hAnsi="Garamond"/>
          <w:sz w:val="24"/>
          <w:szCs w:val="24"/>
          <w:lang w:val="nl-NL"/>
        </w:rPr>
        <w:t xml:space="preserve"> </w:t>
      </w:r>
      <w:r w:rsidRPr="00BF63DE">
        <w:rPr>
          <w:rFonts w:ascii="Garamond" w:hAnsi="Garamond"/>
          <w:sz w:val="24"/>
          <w:szCs w:val="24"/>
          <w:lang w:val="nl-NL"/>
        </w:rPr>
        <w:t xml:space="preserve">Het goede element </w:t>
      </w:r>
      <w:r w:rsidR="003417F6" w:rsidRPr="00BF63DE">
        <w:rPr>
          <w:rFonts w:ascii="Garamond" w:hAnsi="Garamond"/>
          <w:sz w:val="24"/>
          <w:szCs w:val="24"/>
          <w:lang w:val="nl-NL"/>
        </w:rPr>
        <w:t>bracht</w:t>
      </w:r>
      <w:r w:rsidRPr="00BF63DE">
        <w:rPr>
          <w:rFonts w:ascii="Garamond" w:hAnsi="Garamond"/>
          <w:sz w:val="24"/>
          <w:szCs w:val="24"/>
          <w:lang w:val="nl-NL"/>
        </w:rPr>
        <w:t xml:space="preserve"> die burgerlijke 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ige vrijheid te weeg, die politieke en christelijke instellingen</w:t>
      </w:r>
      <w:r w:rsidR="003A046E" w:rsidRPr="00BF63DE">
        <w:rPr>
          <w:rFonts w:ascii="Garamond" w:hAnsi="Garamond"/>
          <w:sz w:val="24"/>
          <w:szCs w:val="24"/>
          <w:lang w:val="nl-NL"/>
        </w:rPr>
        <w:t xml:space="preserve"> die</w:t>
      </w:r>
      <w:r w:rsidRPr="00BF63DE">
        <w:rPr>
          <w:rFonts w:ascii="Garamond" w:hAnsi="Garamond"/>
          <w:sz w:val="24"/>
          <w:szCs w:val="24"/>
          <w:lang w:val="nl-NL"/>
        </w:rPr>
        <w:t xml:space="preserve"> de roem zijn van </w:t>
      </w:r>
      <w:r w:rsidR="00966977" w:rsidRPr="00BF63DE">
        <w:rPr>
          <w:rFonts w:ascii="Garamond" w:hAnsi="Garamond"/>
          <w:sz w:val="24"/>
          <w:szCs w:val="24"/>
          <w:lang w:val="nl-NL"/>
        </w:rPr>
        <w:t>Engeland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die in onze dagen tot</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steeds </w:t>
      </w:r>
      <w:r w:rsidR="002B605A" w:rsidRPr="00BF63DE">
        <w:rPr>
          <w:rFonts w:ascii="Garamond" w:hAnsi="Garamond"/>
          <w:sz w:val="24"/>
          <w:szCs w:val="24"/>
          <w:lang w:val="nl-NL"/>
        </w:rPr>
        <w:t>schone</w:t>
      </w:r>
      <w:r w:rsidRPr="00BF63DE">
        <w:rPr>
          <w:rFonts w:ascii="Garamond" w:hAnsi="Garamond"/>
          <w:sz w:val="24"/>
          <w:szCs w:val="24"/>
          <w:lang w:val="nl-NL"/>
        </w:rPr>
        <w:t>re ontwikkeling geroepen worden.</w:t>
      </w:r>
      <w:r w:rsidR="0018132D" w:rsidRPr="00BF63DE">
        <w:rPr>
          <w:rFonts w:ascii="Garamond" w:hAnsi="Garamond"/>
          <w:sz w:val="24"/>
          <w:szCs w:val="24"/>
          <w:lang w:val="nl-NL"/>
        </w:rPr>
        <w:t xml:space="preserve"> </w:t>
      </w:r>
      <w:r w:rsidRPr="00BF63DE">
        <w:rPr>
          <w:rFonts w:ascii="Garamond" w:hAnsi="Garamond"/>
          <w:sz w:val="24"/>
          <w:szCs w:val="24"/>
          <w:lang w:val="nl-NL"/>
        </w:rPr>
        <w:t>Het kwade element</w:t>
      </w:r>
      <w:r w:rsidR="00387D1B" w:rsidRPr="00BF63DE">
        <w:rPr>
          <w:rFonts w:ascii="Garamond" w:hAnsi="Garamond"/>
          <w:sz w:val="24"/>
          <w:szCs w:val="24"/>
          <w:lang w:val="nl-NL"/>
        </w:rPr>
        <w:t xml:space="preserve"> </w:t>
      </w:r>
      <w:r w:rsidRPr="00BF63DE">
        <w:rPr>
          <w:rFonts w:ascii="Garamond" w:hAnsi="Garamond"/>
          <w:sz w:val="24"/>
          <w:szCs w:val="24"/>
          <w:lang w:val="nl-NL"/>
        </w:rPr>
        <w:t>de roest van de degen</w:t>
      </w:r>
      <w:r w:rsidR="0018132D" w:rsidRPr="00BF63DE">
        <w:rPr>
          <w:rFonts w:ascii="Garamond" w:hAnsi="Garamond"/>
          <w:sz w:val="24"/>
          <w:szCs w:val="24"/>
          <w:lang w:val="nl-NL"/>
        </w:rPr>
        <w:t>,</w:t>
      </w:r>
      <w:r w:rsidR="00387D1B" w:rsidRPr="00BF63DE">
        <w:rPr>
          <w:rFonts w:ascii="Garamond" w:hAnsi="Garamond"/>
          <w:sz w:val="24"/>
          <w:szCs w:val="24"/>
          <w:lang w:val="nl-NL"/>
        </w:rPr>
        <w:t xml:space="preserve"> </w:t>
      </w:r>
      <w:r w:rsidRPr="00BF63DE">
        <w:rPr>
          <w:rFonts w:ascii="Garamond" w:hAnsi="Garamond"/>
          <w:sz w:val="24"/>
          <w:szCs w:val="24"/>
          <w:lang w:val="nl-NL"/>
        </w:rPr>
        <w:t>het</w:t>
      </w:r>
      <w:r w:rsidR="005B67C0" w:rsidRPr="00BF63DE">
        <w:rPr>
          <w:rFonts w:ascii="Garamond" w:hAnsi="Garamond"/>
          <w:sz w:val="24"/>
          <w:szCs w:val="24"/>
          <w:lang w:val="nl-NL"/>
        </w:rPr>
        <w:t xml:space="preserve"> bekrompen </w:t>
      </w:r>
      <w:r w:rsidRPr="00BF63DE">
        <w:rPr>
          <w:rFonts w:ascii="Garamond" w:hAnsi="Garamond"/>
          <w:sz w:val="24"/>
          <w:szCs w:val="24"/>
          <w:lang w:val="nl-NL"/>
        </w:rPr>
        <w:t>en wettische formalisme</w:t>
      </w:r>
      <w:r w:rsidR="009934B2" w:rsidRPr="00BF63DE">
        <w:rPr>
          <w:rFonts w:ascii="Garamond" w:hAnsi="Garamond"/>
          <w:sz w:val="24"/>
          <w:szCs w:val="24"/>
          <w:lang w:val="nl-NL"/>
        </w:rPr>
        <w:t>,</w:t>
      </w:r>
      <w:r w:rsidRPr="00BF63DE">
        <w:rPr>
          <w:rFonts w:ascii="Garamond" w:hAnsi="Garamond"/>
          <w:sz w:val="24"/>
          <w:szCs w:val="24"/>
          <w:lang w:val="nl-NL"/>
        </w:rPr>
        <w:t xml:space="preserve"> veroorzaakte </w:t>
      </w:r>
      <w:r w:rsidR="0018132D" w:rsidRPr="00BF63DE">
        <w:rPr>
          <w:rFonts w:ascii="Garamond" w:hAnsi="Garamond"/>
          <w:sz w:val="24"/>
          <w:szCs w:val="24"/>
          <w:lang w:val="nl-NL"/>
        </w:rPr>
        <w:t>als</w:t>
      </w:r>
      <w:r w:rsidRPr="00BF63DE">
        <w:rPr>
          <w:rFonts w:ascii="Garamond" w:hAnsi="Garamond"/>
          <w:sz w:val="24"/>
          <w:szCs w:val="24"/>
          <w:lang w:val="nl-NL"/>
        </w:rPr>
        <w:t xml:space="preserve"> reactie volstrekt zijn tegengestelde</w:t>
      </w:r>
      <w:r w:rsidR="009934B2" w:rsidRPr="00BF63DE">
        <w:rPr>
          <w:rFonts w:ascii="Garamond" w:hAnsi="Garamond"/>
          <w:sz w:val="24"/>
          <w:szCs w:val="24"/>
          <w:lang w:val="nl-NL"/>
        </w:rPr>
        <w:t>,</w:t>
      </w:r>
      <w:r w:rsidRPr="00BF63DE">
        <w:rPr>
          <w:rFonts w:ascii="Garamond" w:hAnsi="Garamond"/>
          <w:sz w:val="24"/>
          <w:szCs w:val="24"/>
          <w:lang w:val="nl-NL"/>
        </w:rPr>
        <w:t xml:space="preserve"> namelijk een latitudinarisme</w:t>
      </w:r>
      <w:r w:rsidR="000472FE" w:rsidRPr="00BF63DE">
        <w:rPr>
          <w:rStyle w:val="FootnoteReference"/>
          <w:rFonts w:ascii="Garamond" w:hAnsi="Garamond"/>
          <w:sz w:val="24"/>
          <w:szCs w:val="24"/>
          <w:lang w:val="nl-NL"/>
        </w:rPr>
        <w:footnoteReference w:id="312"/>
      </w:r>
      <w:r w:rsidRPr="00BF63DE">
        <w:rPr>
          <w:rFonts w:ascii="Garamond" w:hAnsi="Garamond"/>
          <w:sz w:val="24"/>
          <w:szCs w:val="24"/>
          <w:lang w:val="nl-NL"/>
        </w:rPr>
        <w:t xml:space="preserve"> zonder leven</w:t>
      </w:r>
      <w:r w:rsidR="009934B2" w:rsidRPr="00BF63DE">
        <w:rPr>
          <w:rFonts w:ascii="Garamond" w:hAnsi="Garamond"/>
          <w:sz w:val="24"/>
          <w:szCs w:val="24"/>
          <w:lang w:val="nl-NL"/>
        </w:rPr>
        <w:t>,</w:t>
      </w:r>
      <w:r w:rsidRPr="00BF63DE">
        <w:rPr>
          <w:rFonts w:ascii="Garamond" w:hAnsi="Garamond"/>
          <w:sz w:val="24"/>
          <w:szCs w:val="24"/>
          <w:lang w:val="nl-NL"/>
        </w:rPr>
        <w:t xml:space="preserve"> een overdreven liberalisme in het</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ige</w:t>
      </w:r>
      <w:r w:rsidR="009934B2" w:rsidRPr="00BF63DE">
        <w:rPr>
          <w:rFonts w:ascii="Garamond" w:hAnsi="Garamond"/>
          <w:sz w:val="24"/>
          <w:szCs w:val="24"/>
          <w:lang w:val="nl-NL"/>
        </w:rPr>
        <w:t>,</w:t>
      </w:r>
      <w:r w:rsidR="00387D1B" w:rsidRPr="00BF63DE">
        <w:rPr>
          <w:rFonts w:ascii="Garamond" w:hAnsi="Garamond"/>
          <w:sz w:val="24"/>
          <w:szCs w:val="24"/>
          <w:lang w:val="nl-NL"/>
        </w:rPr>
        <w:t xml:space="preserve"> een </w:t>
      </w:r>
      <w:r w:rsidR="008D4E87" w:rsidRPr="00BF63DE">
        <w:rPr>
          <w:rFonts w:ascii="Garamond" w:hAnsi="Garamond"/>
          <w:sz w:val="24"/>
          <w:szCs w:val="24"/>
          <w:lang w:val="nl-NL"/>
        </w:rPr>
        <w:t>beklagenswaardige</w:t>
      </w:r>
      <w:r w:rsidRPr="00BF63DE">
        <w:rPr>
          <w:rFonts w:ascii="Garamond" w:hAnsi="Garamond"/>
          <w:sz w:val="24"/>
          <w:szCs w:val="24"/>
          <w:lang w:val="nl-NL"/>
        </w:rPr>
        <w:t xml:space="preserve"> verslapping </w:t>
      </w:r>
      <w:r w:rsidR="0018132D" w:rsidRPr="00BF63DE">
        <w:rPr>
          <w:rFonts w:ascii="Garamond" w:hAnsi="Garamond"/>
          <w:sz w:val="24"/>
          <w:szCs w:val="24"/>
          <w:lang w:val="nl-NL"/>
        </w:rPr>
        <w:t xml:space="preserve">ten </w:t>
      </w:r>
      <w:r w:rsidRPr="00BF63DE">
        <w:rPr>
          <w:rFonts w:ascii="Garamond" w:hAnsi="Garamond"/>
          <w:sz w:val="24"/>
          <w:szCs w:val="24"/>
          <w:lang w:val="nl-NL"/>
        </w:rPr>
        <w:t>op</w:t>
      </w:r>
      <w:r w:rsidR="00EF5FD1" w:rsidRPr="00BF63DE">
        <w:rPr>
          <w:rFonts w:ascii="Garamond" w:hAnsi="Garamond"/>
          <w:sz w:val="24"/>
          <w:szCs w:val="24"/>
          <w:lang w:val="nl-NL"/>
        </w:rPr>
        <w:t>zicht</w:t>
      </w:r>
      <w:r w:rsidR="0018132D" w:rsidRPr="00BF63DE">
        <w:rPr>
          <w:rFonts w:ascii="Garamond" w:hAnsi="Garamond"/>
          <w:sz w:val="24"/>
          <w:szCs w:val="24"/>
          <w:lang w:val="nl-NL"/>
        </w:rPr>
        <w:t>e</w:t>
      </w:r>
      <w:r w:rsidRPr="00BF63DE">
        <w:rPr>
          <w:rFonts w:ascii="Garamond" w:hAnsi="Garamond"/>
          <w:sz w:val="24"/>
          <w:szCs w:val="24"/>
          <w:lang w:val="nl-NL"/>
        </w:rPr>
        <w:t xml:space="preserve"> </w:t>
      </w:r>
      <w:r w:rsidR="0018132D" w:rsidRPr="00BF63DE">
        <w:rPr>
          <w:rFonts w:ascii="Garamond" w:hAnsi="Garamond"/>
          <w:sz w:val="24"/>
          <w:szCs w:val="24"/>
          <w:lang w:val="nl-NL"/>
        </w:rPr>
        <w:t>van</w:t>
      </w:r>
      <w:r w:rsidRPr="00BF63DE">
        <w:rPr>
          <w:rFonts w:ascii="Garamond" w:hAnsi="Garamond"/>
          <w:sz w:val="24"/>
          <w:szCs w:val="24"/>
          <w:lang w:val="nl-NL"/>
        </w:rPr>
        <w:t xml:space="preserve"> de zedelijkheid.</w:t>
      </w:r>
    </w:p>
    <w:p w14:paraId="19C05D26" w14:textId="01E0F3E3"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w:t>
      </w:r>
      <w:r w:rsidR="009934B2" w:rsidRPr="00BF63DE">
        <w:rPr>
          <w:rFonts w:ascii="Garamond" w:hAnsi="Garamond"/>
          <w:sz w:val="24"/>
          <w:szCs w:val="24"/>
          <w:lang w:val="nl-NL"/>
        </w:rPr>
        <w:t>mens</w:t>
      </w:r>
      <w:r w:rsidRPr="00BF63DE">
        <w:rPr>
          <w:rFonts w:ascii="Garamond" w:hAnsi="Garamond"/>
          <w:sz w:val="24"/>
          <w:szCs w:val="24"/>
          <w:lang w:val="nl-NL"/>
        </w:rPr>
        <w:t xml:space="preserve">elijke geest die </w:t>
      </w:r>
      <w:r w:rsidR="00220D0E" w:rsidRPr="00BF63DE">
        <w:rPr>
          <w:rFonts w:ascii="Garamond" w:hAnsi="Garamond"/>
          <w:sz w:val="24"/>
          <w:szCs w:val="24"/>
          <w:lang w:val="nl-NL"/>
        </w:rPr>
        <w:t>tegelijkertijd</w:t>
      </w:r>
      <w:r w:rsidRPr="00BF63DE">
        <w:rPr>
          <w:rFonts w:ascii="Garamond" w:hAnsi="Garamond"/>
          <w:sz w:val="24"/>
          <w:szCs w:val="24"/>
          <w:lang w:val="nl-NL"/>
        </w:rPr>
        <w:t xml:space="preserve"> zich terugge</w:t>
      </w:r>
      <w:r w:rsidR="005B67C0" w:rsidRPr="00BF63DE">
        <w:rPr>
          <w:rFonts w:ascii="Garamond" w:hAnsi="Garamond"/>
          <w:sz w:val="24"/>
          <w:szCs w:val="24"/>
          <w:lang w:val="nl-NL"/>
        </w:rPr>
        <w:t>stote</w:t>
      </w:r>
      <w:r w:rsidRPr="00BF63DE">
        <w:rPr>
          <w:rFonts w:ascii="Garamond" w:hAnsi="Garamond"/>
          <w:sz w:val="24"/>
          <w:szCs w:val="24"/>
          <w:lang w:val="nl-NL"/>
        </w:rPr>
        <w:t>n gevoelde door een te</w:t>
      </w:r>
      <w:r w:rsidR="000472FE" w:rsidRPr="00BF63DE">
        <w:rPr>
          <w:rFonts w:ascii="Garamond" w:hAnsi="Garamond"/>
          <w:sz w:val="24"/>
          <w:szCs w:val="24"/>
          <w:lang w:val="nl-NL"/>
        </w:rPr>
        <w:t xml:space="preserve"> </w:t>
      </w:r>
      <w:r w:rsidRPr="00BF63DE">
        <w:rPr>
          <w:rFonts w:ascii="Garamond" w:hAnsi="Garamond"/>
          <w:sz w:val="24"/>
          <w:szCs w:val="24"/>
          <w:lang w:val="nl-NL"/>
        </w:rPr>
        <w:t>ver</w:t>
      </w:r>
      <w:r w:rsidR="000472FE" w:rsidRPr="00BF63DE">
        <w:rPr>
          <w:rFonts w:ascii="Garamond" w:hAnsi="Garamond"/>
          <w:sz w:val="24"/>
          <w:szCs w:val="24"/>
          <w:lang w:val="nl-NL"/>
        </w:rPr>
        <w:t xml:space="preserve"> </w:t>
      </w:r>
      <w:r w:rsidRPr="00BF63DE">
        <w:rPr>
          <w:rFonts w:ascii="Garamond" w:hAnsi="Garamond"/>
          <w:sz w:val="24"/>
          <w:szCs w:val="24"/>
          <w:lang w:val="nl-NL"/>
        </w:rPr>
        <w:t>getrokken puritanisme en door een vormelijk christendom</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die, terwijl hij rust zocht</w:t>
      </w:r>
      <w:r w:rsidR="009934B2" w:rsidRPr="00BF63DE">
        <w:rPr>
          <w:rFonts w:ascii="Garamond" w:hAnsi="Garamond"/>
          <w:sz w:val="24"/>
          <w:szCs w:val="24"/>
          <w:lang w:val="nl-NL"/>
        </w:rPr>
        <w:t>,</w:t>
      </w:r>
      <w:r w:rsidRPr="00BF63DE">
        <w:rPr>
          <w:rFonts w:ascii="Garamond" w:hAnsi="Garamond"/>
          <w:sz w:val="24"/>
          <w:szCs w:val="24"/>
          <w:lang w:val="nl-NL"/>
        </w:rPr>
        <w:t xml:space="preserve"> bij de strijd van de partijen, zich evenmin kon bevredigen met de </w:t>
      </w:r>
      <w:r w:rsidR="00634146" w:rsidRPr="00BF63DE">
        <w:rPr>
          <w:rFonts w:ascii="Garamond" w:hAnsi="Garamond"/>
          <w:sz w:val="24"/>
          <w:szCs w:val="24"/>
          <w:lang w:val="nl-NL"/>
        </w:rPr>
        <w:t>slaafse</w:t>
      </w:r>
      <w:r w:rsidRPr="00BF63DE">
        <w:rPr>
          <w:rFonts w:ascii="Garamond" w:hAnsi="Garamond"/>
          <w:sz w:val="24"/>
          <w:szCs w:val="24"/>
          <w:lang w:val="nl-NL"/>
        </w:rPr>
        <w:t xml:space="preserve"> vormen van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 van staat als met het fanatisme van de </w:t>
      </w:r>
      <w:r w:rsidR="00F067A8" w:rsidRPr="00BF63DE">
        <w:rPr>
          <w:rFonts w:ascii="Garamond" w:hAnsi="Garamond"/>
          <w:sz w:val="24"/>
          <w:szCs w:val="24"/>
          <w:lang w:val="nl-NL"/>
        </w:rPr>
        <w:t>sekten</w:t>
      </w:r>
      <w:r w:rsidRPr="00BF63DE">
        <w:rPr>
          <w:rFonts w:ascii="Garamond" w:hAnsi="Garamond"/>
          <w:sz w:val="24"/>
          <w:szCs w:val="24"/>
          <w:lang w:val="nl-NL"/>
        </w:rPr>
        <w:t>, had behoefte aan</w:t>
      </w:r>
      <w:r w:rsidR="00387D1B" w:rsidRPr="00BF63DE">
        <w:rPr>
          <w:rFonts w:ascii="Garamond" w:hAnsi="Garamond"/>
          <w:sz w:val="24"/>
          <w:szCs w:val="24"/>
          <w:lang w:val="nl-NL"/>
        </w:rPr>
        <w:t xml:space="preserve"> een </w:t>
      </w:r>
      <w:r w:rsidRPr="00BF63DE">
        <w:rPr>
          <w:rFonts w:ascii="Garamond" w:hAnsi="Garamond"/>
          <w:sz w:val="24"/>
          <w:szCs w:val="24"/>
          <w:lang w:val="nl-NL"/>
        </w:rPr>
        <w:t>andere atmosfeer</w:t>
      </w:r>
      <w:r w:rsidR="009934B2" w:rsidRPr="00BF63DE">
        <w:rPr>
          <w:rFonts w:ascii="Garamond" w:hAnsi="Garamond"/>
          <w:sz w:val="24"/>
          <w:szCs w:val="24"/>
          <w:lang w:val="nl-NL"/>
        </w:rPr>
        <w:t>,</w:t>
      </w:r>
      <w:r w:rsidRPr="00BF63DE">
        <w:rPr>
          <w:rFonts w:ascii="Garamond" w:hAnsi="Garamond"/>
          <w:sz w:val="24"/>
          <w:szCs w:val="24"/>
          <w:lang w:val="nl-NL"/>
        </w:rPr>
        <w:t xml:space="preserve"> waarin hij ruimer kon ademhalen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nu zag men de vrijdenkers zich in de armen</w:t>
      </w:r>
      <w:r w:rsidR="000472FE" w:rsidRPr="00BF63DE">
        <w:rPr>
          <w:rFonts w:ascii="Garamond" w:hAnsi="Garamond"/>
          <w:sz w:val="24"/>
          <w:szCs w:val="24"/>
          <w:lang w:val="nl-NL"/>
        </w:rPr>
        <w:t xml:space="preserve"> w</w:t>
      </w:r>
      <w:r w:rsidRPr="00BF63DE">
        <w:rPr>
          <w:rFonts w:ascii="Garamond" w:hAnsi="Garamond"/>
          <w:sz w:val="24"/>
          <w:szCs w:val="24"/>
          <w:lang w:val="nl-NL"/>
        </w:rPr>
        <w:t xml:space="preserve">erpen van een ongeloof dat, terwijl het in </w:t>
      </w:r>
      <w:r w:rsidR="00966977" w:rsidRPr="00BF63DE">
        <w:rPr>
          <w:rFonts w:ascii="Garamond" w:hAnsi="Garamond"/>
          <w:sz w:val="24"/>
          <w:szCs w:val="24"/>
          <w:lang w:val="nl-NL"/>
        </w:rPr>
        <w:t>Engeland</w:t>
      </w:r>
      <w:r w:rsidRPr="00BF63DE">
        <w:rPr>
          <w:rFonts w:ascii="Garamond" w:hAnsi="Garamond"/>
          <w:sz w:val="24"/>
          <w:szCs w:val="24"/>
          <w:lang w:val="nl-NL"/>
        </w:rPr>
        <w:t xml:space="preserve"> ernstig gestemd bleef, in </w:t>
      </w:r>
      <w:r w:rsidR="00EF5FD1" w:rsidRPr="00BF63DE">
        <w:rPr>
          <w:rFonts w:ascii="Garamond" w:hAnsi="Garamond"/>
          <w:sz w:val="24"/>
          <w:szCs w:val="24"/>
          <w:lang w:val="nl-NL"/>
        </w:rPr>
        <w:t>Frankrijk</w:t>
      </w:r>
      <w:r w:rsidRPr="00BF63DE">
        <w:rPr>
          <w:rFonts w:ascii="Garamond" w:hAnsi="Garamond"/>
          <w:sz w:val="24"/>
          <w:szCs w:val="24"/>
          <w:lang w:val="nl-NL"/>
        </w:rPr>
        <w:t xml:space="preserve"> tot een grof materialisme werd.</w:t>
      </w:r>
    </w:p>
    <w:p w14:paraId="369B3674" w14:textId="49D06F6C" w:rsidR="008F7742" w:rsidRDefault="008F7742" w:rsidP="00E66D97">
      <w:pPr>
        <w:spacing w:after="240"/>
        <w:jc w:val="both"/>
        <w:rPr>
          <w:rFonts w:ascii="Garamond" w:hAnsi="Garamond"/>
          <w:sz w:val="24"/>
          <w:szCs w:val="24"/>
          <w:lang w:val="nl-NL"/>
        </w:rPr>
      </w:pPr>
      <w:r w:rsidRPr="00BF63DE">
        <w:rPr>
          <w:rFonts w:ascii="Garamond" w:hAnsi="Garamond"/>
          <w:sz w:val="24"/>
          <w:szCs w:val="24"/>
          <w:lang w:val="nl-NL"/>
        </w:rPr>
        <w:t>Gelukkig was het gevolg van het kwade element slechts voorbijgaande, terwijl dat van het goede blijvend is van aard</w:t>
      </w:r>
      <w:r w:rsidR="000472FE" w:rsidRPr="00BF63DE">
        <w:rPr>
          <w:rFonts w:ascii="Garamond" w:hAnsi="Garamond"/>
          <w:sz w:val="24"/>
          <w:szCs w:val="24"/>
          <w:lang w:val="nl-NL"/>
        </w:rPr>
        <w:t xml:space="preserve">. </w:t>
      </w:r>
      <w:r w:rsidRPr="00BF63DE">
        <w:rPr>
          <w:rFonts w:ascii="Garamond" w:hAnsi="Garamond"/>
          <w:sz w:val="24"/>
          <w:szCs w:val="24"/>
          <w:lang w:val="nl-NL"/>
        </w:rPr>
        <w:t xml:space="preserve">Waar wij geroepen zijn een tafereel te schetsen van het christendom in </w:t>
      </w:r>
      <w:r w:rsidR="00966977" w:rsidRPr="00BF63DE">
        <w:rPr>
          <w:rFonts w:ascii="Garamond" w:hAnsi="Garamond"/>
          <w:sz w:val="24"/>
          <w:szCs w:val="24"/>
          <w:lang w:val="nl-NL"/>
        </w:rPr>
        <w:t>Engeland</w:t>
      </w:r>
      <w:r w:rsidRPr="00BF63DE">
        <w:rPr>
          <w:rFonts w:ascii="Garamond" w:hAnsi="Garamond"/>
          <w:sz w:val="24"/>
          <w:szCs w:val="24"/>
          <w:lang w:val="nl-NL"/>
        </w:rPr>
        <w:t xml:space="preserve"> ten tijde van de omwenteling</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geloven</w:t>
      </w:r>
      <w:r w:rsidRPr="00BF63DE">
        <w:rPr>
          <w:rFonts w:ascii="Garamond" w:hAnsi="Garamond"/>
          <w:sz w:val="24"/>
          <w:szCs w:val="24"/>
          <w:lang w:val="nl-NL"/>
        </w:rPr>
        <w:t xml:space="preserve"> wij dat christendom tegen onbillijke beschuldigingen te moeten in bescherming nemen</w:t>
      </w:r>
      <w:r w:rsidR="00075CF8" w:rsidRPr="00BF63DE">
        <w:rPr>
          <w:rFonts w:ascii="Garamond" w:hAnsi="Garamond"/>
          <w:sz w:val="24"/>
          <w:szCs w:val="24"/>
          <w:lang w:val="nl-NL"/>
        </w:rPr>
        <w:t>,</w:t>
      </w:r>
      <w:r w:rsidRPr="00BF63DE">
        <w:rPr>
          <w:rFonts w:ascii="Garamond" w:hAnsi="Garamond"/>
          <w:sz w:val="24"/>
          <w:szCs w:val="24"/>
          <w:lang w:val="nl-NL"/>
        </w:rPr>
        <w:t xml:space="preserve"> maar </w:t>
      </w:r>
      <w:r w:rsidR="003D5AE5" w:rsidRPr="00BF63DE">
        <w:rPr>
          <w:rFonts w:ascii="Garamond" w:hAnsi="Garamond"/>
          <w:sz w:val="24"/>
          <w:szCs w:val="24"/>
          <w:lang w:val="nl-NL"/>
        </w:rPr>
        <w:t>daarmee</w:t>
      </w:r>
      <w:r w:rsidRPr="00BF63DE">
        <w:rPr>
          <w:rFonts w:ascii="Garamond" w:hAnsi="Garamond"/>
          <w:sz w:val="24"/>
          <w:szCs w:val="24"/>
          <w:lang w:val="nl-NL"/>
        </w:rPr>
        <w:t xml:space="preserve"> bedoelen wij </w:t>
      </w:r>
      <w:r w:rsidR="004F2372" w:rsidRPr="00BF63DE">
        <w:rPr>
          <w:rFonts w:ascii="Garamond" w:hAnsi="Garamond"/>
          <w:sz w:val="24"/>
          <w:szCs w:val="24"/>
          <w:lang w:val="nl-NL"/>
        </w:rPr>
        <w:t>toch</w:t>
      </w:r>
      <w:r w:rsidRPr="00BF63DE">
        <w:rPr>
          <w:rFonts w:ascii="Garamond" w:hAnsi="Garamond"/>
          <w:sz w:val="24"/>
          <w:szCs w:val="24"/>
          <w:lang w:val="nl-NL"/>
        </w:rPr>
        <w:t xml:space="preserve"> zeker niet, om het aan onze eeuw als een onberispelijk model voor te stellen. Onze dagen moeten hun voordeel doen met de heilzame lessen die de tijden van vroeger hun aanbieden. Wij hebben behoefte aan een christendom dat beter is</w:t>
      </w:r>
      <w:r w:rsidR="009934B2" w:rsidRPr="00BF63DE">
        <w:rPr>
          <w:rFonts w:ascii="Garamond" w:hAnsi="Garamond"/>
          <w:sz w:val="24"/>
          <w:szCs w:val="24"/>
          <w:lang w:val="nl-NL"/>
        </w:rPr>
        <w:t>,</w:t>
      </w:r>
      <w:r w:rsidRPr="00BF63DE">
        <w:rPr>
          <w:rFonts w:ascii="Garamond" w:hAnsi="Garamond"/>
          <w:sz w:val="24"/>
          <w:szCs w:val="24"/>
          <w:lang w:val="nl-NL"/>
        </w:rPr>
        <w:t xml:space="preserve"> meer vrij</w:t>
      </w:r>
      <w:r w:rsidR="009934B2" w:rsidRPr="00BF63DE">
        <w:rPr>
          <w:rFonts w:ascii="Garamond" w:hAnsi="Garamond"/>
          <w:sz w:val="24"/>
          <w:szCs w:val="24"/>
          <w:lang w:val="nl-NL"/>
        </w:rPr>
        <w:t>,</w:t>
      </w:r>
      <w:r w:rsidRPr="00BF63DE">
        <w:rPr>
          <w:rFonts w:ascii="Garamond" w:hAnsi="Garamond"/>
          <w:sz w:val="24"/>
          <w:szCs w:val="24"/>
          <w:lang w:val="nl-NL"/>
        </w:rPr>
        <w:t xml:space="preserve"> meer evangelisch</w:t>
      </w:r>
      <w:r w:rsidR="009934B2" w:rsidRPr="00BF63DE">
        <w:rPr>
          <w:rFonts w:ascii="Garamond" w:hAnsi="Garamond"/>
          <w:sz w:val="24"/>
          <w:szCs w:val="24"/>
          <w:lang w:val="nl-NL"/>
        </w:rPr>
        <w:t>,</w:t>
      </w:r>
      <w:r w:rsidRPr="00BF63DE">
        <w:rPr>
          <w:rFonts w:ascii="Garamond" w:hAnsi="Garamond"/>
          <w:sz w:val="24"/>
          <w:szCs w:val="24"/>
          <w:lang w:val="nl-NL"/>
        </w:rPr>
        <w:t xml:space="preserve"> ruimer</w:t>
      </w:r>
      <w:r w:rsidR="009934B2" w:rsidRPr="00BF63DE">
        <w:rPr>
          <w:rFonts w:ascii="Garamond" w:hAnsi="Garamond"/>
          <w:sz w:val="24"/>
          <w:szCs w:val="24"/>
          <w:lang w:val="nl-NL"/>
        </w:rPr>
        <w:t>,</w:t>
      </w:r>
      <w:r w:rsidRPr="00BF63DE">
        <w:rPr>
          <w:rFonts w:ascii="Garamond" w:hAnsi="Garamond"/>
          <w:sz w:val="24"/>
          <w:szCs w:val="24"/>
          <w:lang w:val="nl-NL"/>
        </w:rPr>
        <w:t xml:space="preserve"> meer geestelijk</w:t>
      </w:r>
      <w:r w:rsidR="009934B2" w:rsidRPr="00BF63DE">
        <w:rPr>
          <w:rFonts w:ascii="Garamond" w:hAnsi="Garamond"/>
          <w:sz w:val="24"/>
          <w:szCs w:val="24"/>
          <w:lang w:val="nl-NL"/>
        </w:rPr>
        <w:t>,</w:t>
      </w:r>
      <w:r w:rsidRPr="00BF63DE">
        <w:rPr>
          <w:rFonts w:ascii="Garamond" w:hAnsi="Garamond"/>
          <w:sz w:val="24"/>
          <w:szCs w:val="24"/>
          <w:lang w:val="nl-NL"/>
        </w:rPr>
        <w:t xml:space="preserve"> meer verlicht</w:t>
      </w:r>
      <w:r w:rsidR="009934B2" w:rsidRPr="00BF63DE">
        <w:rPr>
          <w:rFonts w:ascii="Garamond" w:hAnsi="Garamond"/>
          <w:sz w:val="24"/>
          <w:szCs w:val="24"/>
          <w:lang w:val="nl-NL"/>
        </w:rPr>
        <w:t>,</w:t>
      </w:r>
      <w:r w:rsidRPr="00BF63DE">
        <w:rPr>
          <w:rFonts w:ascii="Garamond" w:hAnsi="Garamond"/>
          <w:sz w:val="24"/>
          <w:szCs w:val="24"/>
          <w:lang w:val="nl-NL"/>
        </w:rPr>
        <w:t xml:space="preserve"> meer zedelijk</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meer los van allen staatkundigen invloed.</w:t>
      </w:r>
      <w:r w:rsidR="000472FE" w:rsidRPr="00BF63DE">
        <w:rPr>
          <w:rFonts w:ascii="Garamond" w:hAnsi="Garamond"/>
          <w:sz w:val="24"/>
          <w:szCs w:val="24"/>
          <w:lang w:val="nl-NL"/>
        </w:rPr>
        <w:t xml:space="preserve"> </w:t>
      </w:r>
      <w:r w:rsidRPr="00BF63DE">
        <w:rPr>
          <w:rFonts w:ascii="Garamond" w:hAnsi="Garamond"/>
          <w:sz w:val="24"/>
          <w:szCs w:val="24"/>
          <w:lang w:val="nl-NL"/>
        </w:rPr>
        <w:t xml:space="preserve">Dat </w:t>
      </w:r>
      <w:r w:rsidR="00565C65" w:rsidRPr="00BF63DE">
        <w:rPr>
          <w:rFonts w:ascii="Garamond" w:hAnsi="Garamond"/>
          <w:sz w:val="24"/>
          <w:szCs w:val="24"/>
          <w:lang w:val="nl-NL"/>
        </w:rPr>
        <w:t xml:space="preserve">God </w:t>
      </w:r>
      <w:r w:rsidRPr="00BF63DE">
        <w:rPr>
          <w:rFonts w:ascii="Garamond" w:hAnsi="Garamond"/>
          <w:sz w:val="24"/>
          <w:szCs w:val="24"/>
          <w:lang w:val="nl-NL"/>
        </w:rPr>
        <w:t>het ons geve</w:t>
      </w:r>
      <w:r w:rsidR="0018132D" w:rsidRPr="00BF63DE">
        <w:rPr>
          <w:rFonts w:ascii="Garamond" w:hAnsi="Garamond"/>
          <w:sz w:val="24"/>
          <w:szCs w:val="24"/>
          <w:lang w:val="nl-NL"/>
        </w:rPr>
        <w:t>n moge</w:t>
      </w:r>
      <w:r w:rsidR="009934B2" w:rsidRPr="00BF63DE">
        <w:rPr>
          <w:rFonts w:ascii="Garamond" w:hAnsi="Garamond"/>
          <w:sz w:val="24"/>
          <w:szCs w:val="24"/>
          <w:lang w:val="nl-NL"/>
        </w:rPr>
        <w:t>!</w:t>
      </w:r>
    </w:p>
    <w:p w14:paraId="5C4F5D0C" w14:textId="6BB174E4" w:rsidR="000D0FBF" w:rsidRDefault="000D0FBF" w:rsidP="00E66D97">
      <w:pPr>
        <w:spacing w:after="240"/>
        <w:jc w:val="both"/>
        <w:rPr>
          <w:rFonts w:ascii="Garamond" w:hAnsi="Garamond"/>
          <w:sz w:val="24"/>
          <w:szCs w:val="24"/>
          <w:lang w:val="nl-NL"/>
        </w:rPr>
      </w:pPr>
    </w:p>
    <w:p w14:paraId="11DE3F60" w14:textId="1631F2C3" w:rsidR="000D0FBF" w:rsidRDefault="000D0FBF" w:rsidP="00E66D97">
      <w:pPr>
        <w:spacing w:after="240"/>
        <w:jc w:val="both"/>
        <w:rPr>
          <w:rFonts w:ascii="Garamond" w:hAnsi="Garamond"/>
          <w:sz w:val="24"/>
          <w:szCs w:val="24"/>
          <w:lang w:val="nl-NL"/>
        </w:rPr>
      </w:pPr>
    </w:p>
    <w:p w14:paraId="153ACEC0" w14:textId="0C1A602A" w:rsidR="000D0FBF" w:rsidRDefault="000D0FBF" w:rsidP="00E66D97">
      <w:pPr>
        <w:spacing w:after="240"/>
        <w:jc w:val="both"/>
        <w:rPr>
          <w:rFonts w:ascii="Garamond" w:hAnsi="Garamond"/>
          <w:sz w:val="24"/>
          <w:szCs w:val="24"/>
          <w:lang w:val="nl-NL"/>
        </w:rPr>
      </w:pPr>
    </w:p>
    <w:p w14:paraId="6AE7D883" w14:textId="5B6A0EB4" w:rsidR="000D0FBF" w:rsidRDefault="000D0FBF" w:rsidP="00E66D97">
      <w:pPr>
        <w:spacing w:after="240"/>
        <w:jc w:val="both"/>
        <w:rPr>
          <w:rFonts w:ascii="Garamond" w:hAnsi="Garamond"/>
          <w:sz w:val="24"/>
          <w:szCs w:val="24"/>
          <w:lang w:val="nl-NL"/>
        </w:rPr>
      </w:pPr>
    </w:p>
    <w:p w14:paraId="0EC2E5A3" w14:textId="65F05450" w:rsidR="000D0FBF" w:rsidRDefault="000D0FBF" w:rsidP="00E66D97">
      <w:pPr>
        <w:spacing w:after="240"/>
        <w:jc w:val="both"/>
        <w:rPr>
          <w:rFonts w:ascii="Garamond" w:hAnsi="Garamond"/>
          <w:sz w:val="24"/>
          <w:szCs w:val="24"/>
          <w:lang w:val="nl-NL"/>
        </w:rPr>
      </w:pPr>
    </w:p>
    <w:p w14:paraId="4FDF6072" w14:textId="4783D805" w:rsidR="000D0FBF" w:rsidRDefault="000D0FBF" w:rsidP="00E66D97">
      <w:pPr>
        <w:spacing w:after="240"/>
        <w:jc w:val="both"/>
        <w:rPr>
          <w:rFonts w:ascii="Garamond" w:hAnsi="Garamond"/>
          <w:sz w:val="24"/>
          <w:szCs w:val="24"/>
          <w:lang w:val="nl-NL"/>
        </w:rPr>
      </w:pPr>
    </w:p>
    <w:p w14:paraId="28031328" w14:textId="1902A91F" w:rsidR="000D0FBF" w:rsidRDefault="000D0FBF" w:rsidP="00E66D97">
      <w:pPr>
        <w:spacing w:after="240"/>
        <w:jc w:val="both"/>
        <w:rPr>
          <w:rFonts w:ascii="Garamond" w:hAnsi="Garamond"/>
          <w:sz w:val="24"/>
          <w:szCs w:val="24"/>
          <w:lang w:val="nl-NL"/>
        </w:rPr>
      </w:pPr>
    </w:p>
    <w:p w14:paraId="161EB799" w14:textId="337617F0" w:rsidR="000D0FBF" w:rsidRDefault="000D0FBF" w:rsidP="00E66D97">
      <w:pPr>
        <w:spacing w:after="240"/>
        <w:jc w:val="both"/>
        <w:rPr>
          <w:rFonts w:ascii="Garamond" w:hAnsi="Garamond"/>
          <w:sz w:val="24"/>
          <w:szCs w:val="24"/>
          <w:lang w:val="nl-NL"/>
        </w:rPr>
      </w:pPr>
    </w:p>
    <w:p w14:paraId="5481243C" w14:textId="7957E7A9" w:rsidR="000D0FBF" w:rsidRDefault="000D0FBF" w:rsidP="00E66D97">
      <w:pPr>
        <w:spacing w:after="240"/>
        <w:jc w:val="both"/>
        <w:rPr>
          <w:rFonts w:ascii="Garamond" w:hAnsi="Garamond"/>
          <w:sz w:val="24"/>
          <w:szCs w:val="24"/>
          <w:lang w:val="nl-NL"/>
        </w:rPr>
      </w:pPr>
    </w:p>
    <w:p w14:paraId="3C5F44BE" w14:textId="514595C7" w:rsidR="000D0FBF" w:rsidRDefault="000D0FBF" w:rsidP="00E66D97">
      <w:pPr>
        <w:spacing w:after="240"/>
        <w:jc w:val="both"/>
        <w:rPr>
          <w:rFonts w:ascii="Garamond" w:hAnsi="Garamond"/>
          <w:sz w:val="24"/>
          <w:szCs w:val="24"/>
          <w:lang w:val="nl-NL"/>
        </w:rPr>
      </w:pPr>
    </w:p>
    <w:p w14:paraId="758FE448" w14:textId="77777777" w:rsidR="000D0FBF" w:rsidRDefault="000D0FBF" w:rsidP="00E66D97">
      <w:pPr>
        <w:spacing w:after="240"/>
        <w:jc w:val="both"/>
        <w:rPr>
          <w:rFonts w:ascii="Garamond" w:hAnsi="Garamond"/>
          <w:sz w:val="24"/>
          <w:szCs w:val="24"/>
          <w:lang w:val="nl-NL"/>
        </w:rPr>
      </w:pPr>
    </w:p>
    <w:p w14:paraId="118B72E9" w14:textId="2DC4171B" w:rsidR="000D0FBF" w:rsidRDefault="000D0FBF" w:rsidP="00E66D97">
      <w:pPr>
        <w:spacing w:after="240"/>
        <w:jc w:val="both"/>
        <w:rPr>
          <w:rFonts w:ascii="Garamond" w:hAnsi="Garamond"/>
          <w:sz w:val="24"/>
          <w:szCs w:val="24"/>
          <w:lang w:val="nl-NL"/>
        </w:rPr>
      </w:pPr>
    </w:p>
    <w:p w14:paraId="56B74511" w14:textId="4FE18A58" w:rsidR="000D0FBF" w:rsidRDefault="000D0FBF" w:rsidP="00E66D97">
      <w:pPr>
        <w:spacing w:after="240"/>
        <w:jc w:val="both"/>
        <w:rPr>
          <w:rFonts w:ascii="Garamond" w:hAnsi="Garamond"/>
          <w:sz w:val="24"/>
          <w:szCs w:val="24"/>
          <w:lang w:val="nl-NL"/>
        </w:rPr>
      </w:pPr>
    </w:p>
    <w:p w14:paraId="1A8544C3" w14:textId="05ABAACF" w:rsidR="000D0FBF" w:rsidRDefault="000D0FBF" w:rsidP="00E66D97">
      <w:pPr>
        <w:spacing w:after="240"/>
        <w:jc w:val="both"/>
        <w:rPr>
          <w:rFonts w:ascii="Garamond" w:hAnsi="Garamond"/>
          <w:sz w:val="24"/>
          <w:szCs w:val="24"/>
          <w:lang w:val="nl-NL"/>
        </w:rPr>
      </w:pPr>
    </w:p>
    <w:p w14:paraId="25C482FE" w14:textId="7EE22229" w:rsidR="000D0FBF" w:rsidRDefault="000D0FBF" w:rsidP="00E66D97">
      <w:pPr>
        <w:spacing w:after="240"/>
        <w:jc w:val="both"/>
        <w:rPr>
          <w:rFonts w:ascii="Garamond" w:hAnsi="Garamond"/>
          <w:sz w:val="24"/>
          <w:szCs w:val="24"/>
          <w:lang w:val="nl-NL"/>
        </w:rPr>
      </w:pPr>
    </w:p>
    <w:p w14:paraId="25EA0FC5" w14:textId="1F6BC3B9" w:rsidR="00604B92" w:rsidRDefault="00604B92" w:rsidP="00E66D97">
      <w:pPr>
        <w:spacing w:after="240"/>
        <w:jc w:val="both"/>
        <w:rPr>
          <w:rFonts w:ascii="Garamond" w:hAnsi="Garamond"/>
          <w:sz w:val="24"/>
          <w:szCs w:val="24"/>
          <w:lang w:val="nl-NL"/>
        </w:rPr>
      </w:pPr>
    </w:p>
    <w:p w14:paraId="1830D017" w14:textId="77777777" w:rsidR="00316DB2" w:rsidRDefault="00316DB2" w:rsidP="00316DB2">
      <w:pPr>
        <w:spacing w:after="240"/>
        <w:jc w:val="center"/>
        <w:rPr>
          <w:rFonts w:ascii="Garamond" w:hAnsi="Garamond"/>
          <w:b/>
          <w:bCs/>
          <w:sz w:val="36"/>
          <w:szCs w:val="36"/>
          <w:lang w:val="nl-NL"/>
        </w:rPr>
      </w:pPr>
    </w:p>
    <w:p w14:paraId="23ABC86A" w14:textId="77777777" w:rsidR="00316DB2" w:rsidRDefault="00316DB2" w:rsidP="00316DB2">
      <w:pPr>
        <w:spacing w:after="240"/>
        <w:jc w:val="center"/>
        <w:rPr>
          <w:rFonts w:ascii="Garamond" w:hAnsi="Garamond"/>
          <w:b/>
          <w:bCs/>
          <w:sz w:val="36"/>
          <w:szCs w:val="36"/>
          <w:lang w:val="nl-NL"/>
        </w:rPr>
      </w:pPr>
    </w:p>
    <w:p w14:paraId="10345DFB" w14:textId="77777777" w:rsidR="00316DB2" w:rsidRDefault="00316DB2" w:rsidP="00316DB2">
      <w:pPr>
        <w:spacing w:after="240"/>
        <w:jc w:val="center"/>
        <w:rPr>
          <w:rFonts w:ascii="Garamond" w:hAnsi="Garamond"/>
          <w:b/>
          <w:bCs/>
          <w:sz w:val="36"/>
          <w:szCs w:val="36"/>
          <w:lang w:val="nl-NL"/>
        </w:rPr>
      </w:pPr>
    </w:p>
    <w:p w14:paraId="440626FF" w14:textId="77777777" w:rsidR="00316DB2" w:rsidRPr="00DE7159" w:rsidRDefault="00316DB2" w:rsidP="00316DB2">
      <w:pPr>
        <w:spacing w:after="240"/>
        <w:jc w:val="center"/>
        <w:rPr>
          <w:rFonts w:ascii="Garamond" w:hAnsi="Garamond"/>
          <w:i/>
          <w:iCs/>
          <w:sz w:val="52"/>
          <w:szCs w:val="52"/>
          <w:lang w:val="nl-NL"/>
        </w:rPr>
      </w:pPr>
      <w:r w:rsidRPr="00DE7159">
        <w:rPr>
          <w:rFonts w:ascii="Garamond" w:hAnsi="Garamond"/>
          <w:i/>
          <w:iCs/>
          <w:sz w:val="52"/>
          <w:szCs w:val="52"/>
          <w:lang w:val="nl-NL"/>
        </w:rPr>
        <w:sym w:font="Wingdings" w:char="F097"/>
      </w:r>
    </w:p>
    <w:p w14:paraId="20647BCB" w14:textId="43F8E7C6" w:rsidR="000D0FBF" w:rsidRPr="008A4612" w:rsidRDefault="000D0FBF" w:rsidP="000D0FBF">
      <w:pPr>
        <w:jc w:val="center"/>
        <w:rPr>
          <w:rFonts w:ascii="Garamond" w:hAnsi="Garamond"/>
          <w:sz w:val="32"/>
          <w:szCs w:val="32"/>
          <w:lang w:val="nl-NL"/>
        </w:rPr>
      </w:pPr>
      <w:r>
        <w:rPr>
          <w:rFonts w:ascii="Garamond" w:hAnsi="Garamond"/>
          <w:sz w:val="32"/>
          <w:szCs w:val="32"/>
          <w:lang w:val="nl-NL"/>
        </w:rPr>
        <w:t>X</w:t>
      </w:r>
      <w:r w:rsidRPr="008A4612">
        <w:rPr>
          <w:rFonts w:ascii="Garamond" w:hAnsi="Garamond"/>
          <w:sz w:val="32"/>
          <w:szCs w:val="32"/>
          <w:lang w:val="nl-NL"/>
        </w:rPr>
        <w:t>I</w:t>
      </w:r>
    </w:p>
    <w:p w14:paraId="1F8A86DC" w14:textId="77777777" w:rsidR="000D0FBF" w:rsidRPr="001D458E" w:rsidRDefault="000D0FBF" w:rsidP="000D0FBF">
      <w:pPr>
        <w:rPr>
          <w:rFonts w:ascii="Garamond" w:hAnsi="Garamond"/>
          <w:b/>
          <w:bCs/>
          <w:sz w:val="28"/>
          <w:szCs w:val="28"/>
          <w:lang w:val="nl-NL"/>
        </w:rPr>
      </w:pPr>
    </w:p>
    <w:p w14:paraId="3B12E30C" w14:textId="2C359B10" w:rsidR="00316DB2" w:rsidRDefault="00316DB2" w:rsidP="00316DB2">
      <w:pPr>
        <w:jc w:val="center"/>
        <w:rPr>
          <w:rFonts w:ascii="Garamond" w:hAnsi="Garamond"/>
          <w:sz w:val="32"/>
          <w:szCs w:val="32"/>
          <w:lang w:val="nl-NL"/>
        </w:rPr>
      </w:pPr>
      <w:r>
        <w:rPr>
          <w:rFonts w:ascii="Garamond" w:hAnsi="Garamond"/>
          <w:b/>
          <w:bCs/>
          <w:sz w:val="32"/>
          <w:szCs w:val="32"/>
          <w:lang w:val="nl-NL"/>
        </w:rPr>
        <w:t>Godsdienstige vrijheid</w:t>
      </w:r>
    </w:p>
    <w:p w14:paraId="5E9D181A" w14:textId="77777777" w:rsidR="00316DB2" w:rsidRDefault="00316DB2" w:rsidP="00316DB2">
      <w:pPr>
        <w:jc w:val="center"/>
        <w:rPr>
          <w:rFonts w:ascii="Garamond" w:hAnsi="Garamond"/>
          <w:sz w:val="32"/>
          <w:szCs w:val="32"/>
          <w:lang w:val="nl-NL"/>
        </w:rPr>
      </w:pPr>
    </w:p>
    <w:p w14:paraId="4BB287FE" w14:textId="77777777" w:rsidR="00316DB2" w:rsidRDefault="00316DB2" w:rsidP="00316DB2">
      <w:pPr>
        <w:jc w:val="center"/>
        <w:rPr>
          <w:rFonts w:ascii="Garamond" w:hAnsi="Garamond"/>
          <w:sz w:val="32"/>
          <w:szCs w:val="32"/>
          <w:lang w:val="nl-NL"/>
        </w:rPr>
      </w:pPr>
    </w:p>
    <w:p w14:paraId="5149B1CE" w14:textId="77777777" w:rsidR="000472FE"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w:t>
      </w:r>
      <w:r w:rsidR="00AB0067" w:rsidRPr="00BF63DE">
        <w:rPr>
          <w:rFonts w:ascii="Garamond" w:hAnsi="Garamond"/>
          <w:sz w:val="24"/>
          <w:szCs w:val="24"/>
          <w:lang w:val="nl-NL"/>
        </w:rPr>
        <w:t>bemoeieni</w:t>
      </w:r>
      <w:r w:rsidR="000472FE" w:rsidRPr="00BF63DE">
        <w:rPr>
          <w:rFonts w:ascii="Garamond" w:hAnsi="Garamond"/>
          <w:sz w:val="24"/>
          <w:szCs w:val="24"/>
          <w:lang w:val="nl-NL"/>
        </w:rPr>
        <w:t>s</w:t>
      </w:r>
      <w:r w:rsidR="00AB0067" w:rsidRPr="00BF63DE">
        <w:rPr>
          <w:rFonts w:ascii="Garamond" w:hAnsi="Garamond"/>
          <w:sz w:val="24"/>
          <w:szCs w:val="24"/>
          <w:lang w:val="nl-NL"/>
        </w:rPr>
        <w:t>s</w:t>
      </w:r>
      <w:r w:rsidRPr="00BF63DE">
        <w:rPr>
          <w:rFonts w:ascii="Garamond" w:hAnsi="Garamond"/>
          <w:sz w:val="24"/>
          <w:szCs w:val="24"/>
          <w:lang w:val="nl-NL"/>
        </w:rPr>
        <w:t xml:space="preserve">en van </w:t>
      </w:r>
      <w:r w:rsidR="000472FE" w:rsidRPr="00BF63DE">
        <w:rPr>
          <w:rFonts w:ascii="Garamond" w:hAnsi="Garamond"/>
          <w:sz w:val="24"/>
          <w:szCs w:val="24"/>
          <w:lang w:val="nl-NL"/>
        </w:rPr>
        <w:t>C</w:t>
      </w:r>
      <w:r w:rsidRPr="00BF63DE">
        <w:rPr>
          <w:rFonts w:ascii="Garamond" w:hAnsi="Garamond"/>
          <w:sz w:val="24"/>
          <w:szCs w:val="24"/>
          <w:lang w:val="nl-NL"/>
        </w:rPr>
        <w:t>ro</w:t>
      </w:r>
      <w:r w:rsidR="000472FE" w:rsidRPr="00BF63DE">
        <w:rPr>
          <w:rFonts w:ascii="Garamond" w:hAnsi="Garamond"/>
          <w:sz w:val="24"/>
          <w:szCs w:val="24"/>
          <w:lang w:val="nl-NL"/>
        </w:rPr>
        <w:t>m</w:t>
      </w:r>
      <w:r w:rsidRPr="00BF63DE">
        <w:rPr>
          <w:rFonts w:ascii="Garamond" w:hAnsi="Garamond"/>
          <w:sz w:val="24"/>
          <w:szCs w:val="24"/>
          <w:lang w:val="nl-NL"/>
        </w:rPr>
        <w:t xml:space="preserve">well bepaalden zich niet tot de regeling van de belangen van land en kerk. Hij deed meer. Hij was een werktuig in de hand van </w:t>
      </w:r>
      <w:r w:rsidR="00DE145E" w:rsidRPr="00BF63DE">
        <w:rPr>
          <w:rFonts w:ascii="Garamond" w:hAnsi="Garamond"/>
          <w:sz w:val="24"/>
          <w:szCs w:val="24"/>
          <w:lang w:val="nl-NL"/>
        </w:rPr>
        <w:t>God,</w:t>
      </w:r>
      <w:r w:rsidRPr="00BF63DE">
        <w:rPr>
          <w:rFonts w:ascii="Garamond" w:hAnsi="Garamond"/>
          <w:sz w:val="24"/>
          <w:szCs w:val="24"/>
          <w:lang w:val="nl-NL"/>
        </w:rPr>
        <w:t xml:space="preserve"> om een nieuw beginsel in de wereld ingang te verschaffen</w:t>
      </w:r>
      <w:r w:rsidR="009934B2" w:rsidRPr="00BF63DE">
        <w:rPr>
          <w:rFonts w:ascii="Garamond" w:hAnsi="Garamond"/>
          <w:sz w:val="24"/>
          <w:szCs w:val="24"/>
          <w:lang w:val="nl-NL"/>
        </w:rPr>
        <w:t>,</w:t>
      </w:r>
      <w:r w:rsidRPr="00BF63DE">
        <w:rPr>
          <w:rFonts w:ascii="Garamond" w:hAnsi="Garamond"/>
          <w:sz w:val="24"/>
          <w:szCs w:val="24"/>
          <w:lang w:val="nl-NL"/>
        </w:rPr>
        <w:t xml:space="preserve"> dat tot daartoe geheel miskend werd. Zie hier de</w:t>
      </w:r>
      <w:r w:rsidR="000472FE" w:rsidRPr="00BF63DE">
        <w:rPr>
          <w:rFonts w:ascii="Garamond" w:hAnsi="Garamond"/>
          <w:sz w:val="24"/>
          <w:szCs w:val="24"/>
          <w:lang w:val="nl-NL"/>
        </w:rPr>
        <w:t xml:space="preserve"> b</w:t>
      </w:r>
      <w:r w:rsidRPr="00BF63DE">
        <w:rPr>
          <w:rFonts w:ascii="Garamond" w:hAnsi="Garamond"/>
          <w:sz w:val="24"/>
          <w:szCs w:val="24"/>
          <w:lang w:val="nl-NL"/>
        </w:rPr>
        <w:t xml:space="preserve">ede </w:t>
      </w:r>
      <w:r w:rsidR="000472FE" w:rsidRPr="00BF63DE">
        <w:rPr>
          <w:rFonts w:ascii="Garamond" w:hAnsi="Garamond"/>
          <w:sz w:val="24"/>
          <w:szCs w:val="24"/>
          <w:lang w:val="nl-NL"/>
        </w:rPr>
        <w:t>waarmee</w:t>
      </w:r>
      <w:r w:rsidRPr="00BF63DE">
        <w:rPr>
          <w:rFonts w:ascii="Garamond" w:hAnsi="Garamond"/>
          <w:sz w:val="24"/>
          <w:szCs w:val="24"/>
          <w:lang w:val="nl-NL"/>
        </w:rPr>
        <w:t xml:space="preserve"> </w:t>
      </w:r>
      <w:r w:rsidR="00966977" w:rsidRPr="00BF63DE">
        <w:rPr>
          <w:rFonts w:ascii="Garamond" w:hAnsi="Garamond"/>
          <w:sz w:val="24"/>
          <w:szCs w:val="24"/>
          <w:lang w:val="nl-NL"/>
        </w:rPr>
        <w:t>Engeland</w:t>
      </w:r>
      <w:r w:rsidRPr="00BF63DE">
        <w:rPr>
          <w:rFonts w:ascii="Garamond" w:hAnsi="Garamond"/>
          <w:sz w:val="24"/>
          <w:szCs w:val="24"/>
          <w:lang w:val="nl-NL"/>
        </w:rPr>
        <w:t xml:space="preserve">s </w:t>
      </w:r>
      <w:r w:rsidR="00EF5FD1" w:rsidRPr="00BF63DE">
        <w:rPr>
          <w:rFonts w:ascii="Garamond" w:hAnsi="Garamond"/>
          <w:sz w:val="24"/>
          <w:szCs w:val="24"/>
          <w:lang w:val="nl-NL"/>
        </w:rPr>
        <w:t>grote</w:t>
      </w:r>
      <w:r w:rsidRPr="00BF63DE">
        <w:rPr>
          <w:rFonts w:ascii="Garamond" w:hAnsi="Garamond"/>
          <w:sz w:val="24"/>
          <w:szCs w:val="24"/>
          <w:lang w:val="nl-NL"/>
        </w:rPr>
        <w:t xml:space="preserve"> zanger hem</w:t>
      </w:r>
      <w:r w:rsidR="009934B2" w:rsidRPr="00BF63DE">
        <w:rPr>
          <w:rFonts w:ascii="Garamond" w:hAnsi="Garamond"/>
          <w:sz w:val="24"/>
          <w:szCs w:val="24"/>
          <w:lang w:val="nl-NL"/>
        </w:rPr>
        <w:t>,</w:t>
      </w:r>
      <w:r w:rsidRPr="00BF63DE">
        <w:rPr>
          <w:rFonts w:ascii="Garamond" w:hAnsi="Garamond"/>
          <w:sz w:val="24"/>
          <w:szCs w:val="24"/>
          <w:lang w:val="nl-NL"/>
        </w:rPr>
        <w:t xml:space="preserve"> wat dat betrof</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als uit naam van de natie, tot handelen aanspoorde</w:t>
      </w:r>
      <w:r w:rsidR="004F2372" w:rsidRPr="00BF63DE">
        <w:rPr>
          <w:rFonts w:ascii="Garamond" w:hAnsi="Garamond"/>
          <w:sz w:val="24"/>
          <w:szCs w:val="24"/>
          <w:lang w:val="nl-NL"/>
        </w:rPr>
        <w:t>:</w:t>
      </w:r>
    </w:p>
    <w:p w14:paraId="5F2D8758" w14:textId="5FE09E6D" w:rsidR="008F7742" w:rsidRPr="00BF63DE" w:rsidRDefault="000472FE" w:rsidP="00316DB2">
      <w:pPr>
        <w:spacing w:after="240"/>
        <w:ind w:left="708"/>
        <w:jc w:val="both"/>
        <w:rPr>
          <w:rFonts w:ascii="Garamond" w:hAnsi="Garamond"/>
          <w:sz w:val="24"/>
          <w:szCs w:val="24"/>
          <w:lang w:val="en-GB"/>
        </w:rPr>
      </w:pPr>
      <w:r w:rsidRPr="00BF63DE">
        <w:rPr>
          <w:rFonts w:ascii="Garamond" w:hAnsi="Garamond"/>
          <w:sz w:val="24"/>
          <w:szCs w:val="24"/>
          <w:lang w:val="en-GB"/>
        </w:rPr>
        <w:t>T</w:t>
      </w:r>
      <w:r w:rsidR="008F7742" w:rsidRPr="00BF63DE">
        <w:rPr>
          <w:rFonts w:ascii="Garamond" w:hAnsi="Garamond"/>
          <w:sz w:val="24"/>
          <w:szCs w:val="24"/>
        </w:rPr>
        <w:t xml:space="preserve">o </w:t>
      </w:r>
      <w:r w:rsidR="009934B2" w:rsidRPr="00BF63DE">
        <w:rPr>
          <w:rFonts w:ascii="Garamond" w:hAnsi="Garamond"/>
          <w:sz w:val="24"/>
          <w:szCs w:val="24"/>
        </w:rPr>
        <w:t>Oliver</w:t>
      </w:r>
      <w:r w:rsidR="008F7742" w:rsidRPr="00BF63DE">
        <w:rPr>
          <w:rFonts w:ascii="Garamond" w:hAnsi="Garamond"/>
          <w:sz w:val="24"/>
          <w:szCs w:val="24"/>
        </w:rPr>
        <w:t xml:space="preserve"> Cromwell</w:t>
      </w:r>
      <w:r w:rsidRPr="00BF63DE">
        <w:rPr>
          <w:rFonts w:ascii="Garamond" w:hAnsi="Garamond"/>
          <w:sz w:val="24"/>
          <w:szCs w:val="24"/>
        </w:rPr>
        <w:t>.</w:t>
      </w:r>
    </w:p>
    <w:p w14:paraId="13261C4C" w14:textId="77777777" w:rsidR="0018132D" w:rsidRPr="00BF63DE" w:rsidRDefault="005371DD" w:rsidP="00316DB2">
      <w:pPr>
        <w:ind w:left="708"/>
        <w:jc w:val="both"/>
        <w:rPr>
          <w:rFonts w:ascii="Garamond" w:hAnsi="Garamond"/>
          <w:sz w:val="24"/>
          <w:szCs w:val="24"/>
        </w:rPr>
      </w:pPr>
      <w:r w:rsidRPr="00BF63DE">
        <w:rPr>
          <w:rFonts w:ascii="Garamond" w:hAnsi="Garamond"/>
          <w:sz w:val="24"/>
          <w:szCs w:val="24"/>
          <w:lang w:val="en-GB"/>
        </w:rPr>
        <w:t>Cromwell</w:t>
      </w:r>
      <w:r w:rsidR="008F7742" w:rsidRPr="00BF63DE">
        <w:rPr>
          <w:rFonts w:ascii="Garamond" w:hAnsi="Garamond"/>
          <w:sz w:val="24"/>
          <w:szCs w:val="24"/>
        </w:rPr>
        <w:t xml:space="preserve">, our chief of men, who through a cloud </w:t>
      </w:r>
    </w:p>
    <w:p w14:paraId="176D822C" w14:textId="392688C2" w:rsidR="0018132D" w:rsidRPr="00BF63DE" w:rsidRDefault="0018132D" w:rsidP="00316DB2">
      <w:pPr>
        <w:ind w:left="708"/>
        <w:jc w:val="both"/>
        <w:rPr>
          <w:rFonts w:ascii="Garamond" w:hAnsi="Garamond"/>
          <w:sz w:val="24"/>
          <w:szCs w:val="24"/>
        </w:rPr>
      </w:pPr>
      <w:r w:rsidRPr="00BF63DE">
        <w:rPr>
          <w:rFonts w:ascii="Garamond" w:hAnsi="Garamond"/>
          <w:sz w:val="24"/>
          <w:szCs w:val="24"/>
        </w:rPr>
        <w:t>N</w:t>
      </w:r>
      <w:r w:rsidR="008F7742" w:rsidRPr="00BF63DE">
        <w:rPr>
          <w:rFonts w:ascii="Garamond" w:hAnsi="Garamond"/>
          <w:sz w:val="24"/>
          <w:szCs w:val="24"/>
        </w:rPr>
        <w:t>ot of war only, but distractions rude,</w:t>
      </w:r>
      <w:r w:rsidR="000472FE" w:rsidRPr="00BF63DE">
        <w:rPr>
          <w:rFonts w:ascii="Garamond" w:hAnsi="Garamond"/>
          <w:sz w:val="24"/>
          <w:szCs w:val="24"/>
        </w:rPr>
        <w:t xml:space="preserve"> </w:t>
      </w:r>
    </w:p>
    <w:p w14:paraId="0DD28807" w14:textId="7C52159A" w:rsidR="0018132D" w:rsidRPr="00BF63DE" w:rsidRDefault="0018132D" w:rsidP="00316DB2">
      <w:pPr>
        <w:ind w:left="708"/>
        <w:jc w:val="both"/>
        <w:rPr>
          <w:rFonts w:ascii="Garamond" w:hAnsi="Garamond"/>
          <w:sz w:val="24"/>
          <w:szCs w:val="24"/>
        </w:rPr>
      </w:pPr>
      <w:r w:rsidRPr="00BF63DE">
        <w:rPr>
          <w:rFonts w:ascii="Garamond" w:hAnsi="Garamond"/>
          <w:sz w:val="24"/>
          <w:szCs w:val="24"/>
        </w:rPr>
        <w:t>G</w:t>
      </w:r>
      <w:r w:rsidR="008F7742" w:rsidRPr="00BF63DE">
        <w:rPr>
          <w:rFonts w:ascii="Garamond" w:hAnsi="Garamond"/>
          <w:sz w:val="24"/>
          <w:szCs w:val="24"/>
        </w:rPr>
        <w:t>uided by faith and mat</w:t>
      </w:r>
      <w:r w:rsidR="000472FE" w:rsidRPr="00BF63DE">
        <w:rPr>
          <w:rFonts w:ascii="Garamond" w:hAnsi="Garamond"/>
          <w:sz w:val="24"/>
          <w:szCs w:val="24"/>
        </w:rPr>
        <w:t>c</w:t>
      </w:r>
      <w:r w:rsidR="008F7742" w:rsidRPr="00BF63DE">
        <w:rPr>
          <w:rFonts w:ascii="Garamond" w:hAnsi="Garamond"/>
          <w:sz w:val="24"/>
          <w:szCs w:val="24"/>
        </w:rPr>
        <w:t>hless fortitude,</w:t>
      </w:r>
      <w:r w:rsidR="000472FE" w:rsidRPr="00BF63DE">
        <w:rPr>
          <w:rFonts w:ascii="Garamond" w:hAnsi="Garamond"/>
          <w:sz w:val="24"/>
          <w:szCs w:val="24"/>
        </w:rPr>
        <w:t xml:space="preserve"> </w:t>
      </w:r>
    </w:p>
    <w:p w14:paraId="3D2997FE" w14:textId="339A9EA8" w:rsidR="0018132D" w:rsidRPr="00BF63DE" w:rsidRDefault="0018132D" w:rsidP="00316DB2">
      <w:pPr>
        <w:ind w:left="708"/>
        <w:jc w:val="both"/>
        <w:rPr>
          <w:rFonts w:ascii="Garamond" w:hAnsi="Garamond"/>
          <w:sz w:val="24"/>
          <w:szCs w:val="24"/>
        </w:rPr>
      </w:pPr>
      <w:r w:rsidRPr="00BF63DE">
        <w:rPr>
          <w:rFonts w:ascii="Garamond" w:hAnsi="Garamond"/>
          <w:sz w:val="24"/>
          <w:szCs w:val="24"/>
        </w:rPr>
        <w:t>T</w:t>
      </w:r>
      <w:r w:rsidR="008F7742" w:rsidRPr="00BF63DE">
        <w:rPr>
          <w:rFonts w:ascii="Garamond" w:hAnsi="Garamond"/>
          <w:sz w:val="24"/>
          <w:szCs w:val="24"/>
        </w:rPr>
        <w:t>o peace and truth thy glorious way ha</w:t>
      </w:r>
      <w:r w:rsidR="000472FE" w:rsidRPr="00BF63DE">
        <w:rPr>
          <w:rFonts w:ascii="Garamond" w:hAnsi="Garamond"/>
          <w:sz w:val="24"/>
          <w:szCs w:val="24"/>
        </w:rPr>
        <w:t>s</w:t>
      </w:r>
      <w:r w:rsidR="008F7742" w:rsidRPr="00BF63DE">
        <w:rPr>
          <w:rFonts w:ascii="Garamond" w:hAnsi="Garamond"/>
          <w:sz w:val="24"/>
          <w:szCs w:val="24"/>
        </w:rPr>
        <w:t xml:space="preserve">t plough’d, </w:t>
      </w:r>
    </w:p>
    <w:p w14:paraId="6F631036" w14:textId="2AD46E57" w:rsidR="0018132D" w:rsidRPr="00BF63DE" w:rsidRDefault="0018132D" w:rsidP="00316DB2">
      <w:pPr>
        <w:ind w:left="708"/>
        <w:jc w:val="both"/>
        <w:rPr>
          <w:rFonts w:ascii="Garamond" w:hAnsi="Garamond"/>
          <w:sz w:val="24"/>
          <w:szCs w:val="24"/>
        </w:rPr>
      </w:pPr>
      <w:r w:rsidRPr="00BF63DE">
        <w:rPr>
          <w:rFonts w:ascii="Garamond" w:hAnsi="Garamond"/>
          <w:sz w:val="24"/>
          <w:szCs w:val="24"/>
        </w:rPr>
        <w:t>A</w:t>
      </w:r>
      <w:r w:rsidR="008F7742" w:rsidRPr="00BF63DE">
        <w:rPr>
          <w:rFonts w:ascii="Garamond" w:hAnsi="Garamond"/>
          <w:sz w:val="24"/>
          <w:szCs w:val="24"/>
        </w:rPr>
        <w:t>nd on the neck of crowned fortune proud</w:t>
      </w:r>
      <w:r w:rsidR="000472FE" w:rsidRPr="00BF63DE">
        <w:rPr>
          <w:rFonts w:ascii="Garamond" w:hAnsi="Garamond"/>
          <w:sz w:val="24"/>
          <w:szCs w:val="24"/>
        </w:rPr>
        <w:t xml:space="preserve">, </w:t>
      </w:r>
    </w:p>
    <w:p w14:paraId="1A083E5A" w14:textId="4FBCA42D" w:rsidR="0018132D" w:rsidRPr="00BF63DE" w:rsidRDefault="0018132D" w:rsidP="00316DB2">
      <w:pPr>
        <w:ind w:left="708"/>
        <w:jc w:val="both"/>
        <w:rPr>
          <w:rFonts w:ascii="Garamond" w:hAnsi="Garamond"/>
          <w:sz w:val="24"/>
          <w:szCs w:val="24"/>
        </w:rPr>
      </w:pPr>
      <w:r w:rsidRPr="00BF63DE">
        <w:rPr>
          <w:rFonts w:ascii="Garamond" w:hAnsi="Garamond"/>
          <w:sz w:val="24"/>
          <w:szCs w:val="24"/>
        </w:rPr>
        <w:t>H</w:t>
      </w:r>
      <w:r w:rsidR="008F7742" w:rsidRPr="00BF63DE">
        <w:rPr>
          <w:rFonts w:ascii="Garamond" w:hAnsi="Garamond"/>
          <w:sz w:val="24"/>
          <w:szCs w:val="24"/>
        </w:rPr>
        <w:t>a</w:t>
      </w:r>
      <w:r w:rsidR="000472FE" w:rsidRPr="00BF63DE">
        <w:rPr>
          <w:rFonts w:ascii="Garamond" w:hAnsi="Garamond"/>
          <w:sz w:val="24"/>
          <w:szCs w:val="24"/>
        </w:rPr>
        <w:t>s</w:t>
      </w:r>
      <w:r w:rsidR="008F7742" w:rsidRPr="00BF63DE">
        <w:rPr>
          <w:rFonts w:ascii="Garamond" w:hAnsi="Garamond"/>
          <w:sz w:val="24"/>
          <w:szCs w:val="24"/>
        </w:rPr>
        <w:t>t rear’d</w:t>
      </w:r>
      <w:r w:rsidR="00E67952" w:rsidRPr="00BF63DE">
        <w:rPr>
          <w:rFonts w:ascii="Garamond" w:hAnsi="Garamond"/>
          <w:sz w:val="24"/>
          <w:szCs w:val="24"/>
        </w:rPr>
        <w:t xml:space="preserve"> God</w:t>
      </w:r>
      <w:r w:rsidR="008F7742" w:rsidRPr="00BF63DE">
        <w:rPr>
          <w:rFonts w:ascii="Garamond" w:hAnsi="Garamond"/>
          <w:sz w:val="24"/>
          <w:szCs w:val="24"/>
        </w:rPr>
        <w:t>’s trophies, and his work pursued,</w:t>
      </w:r>
      <w:r w:rsidR="000472FE" w:rsidRPr="00BF63DE">
        <w:rPr>
          <w:rFonts w:ascii="Garamond" w:hAnsi="Garamond"/>
          <w:sz w:val="24"/>
          <w:szCs w:val="24"/>
        </w:rPr>
        <w:t xml:space="preserve"> </w:t>
      </w:r>
    </w:p>
    <w:p w14:paraId="3EFEB286" w14:textId="179C6BF9" w:rsidR="0018132D" w:rsidRPr="00BF63DE" w:rsidRDefault="0018132D" w:rsidP="00316DB2">
      <w:pPr>
        <w:ind w:left="708"/>
        <w:jc w:val="both"/>
        <w:rPr>
          <w:rFonts w:ascii="Garamond" w:hAnsi="Garamond"/>
          <w:sz w:val="24"/>
          <w:szCs w:val="24"/>
        </w:rPr>
      </w:pPr>
      <w:r w:rsidRPr="00BF63DE">
        <w:rPr>
          <w:rFonts w:ascii="Garamond" w:hAnsi="Garamond"/>
          <w:sz w:val="24"/>
          <w:szCs w:val="24"/>
        </w:rPr>
        <w:t>W</w:t>
      </w:r>
      <w:r w:rsidR="008F7742" w:rsidRPr="00BF63DE">
        <w:rPr>
          <w:rFonts w:ascii="Garamond" w:hAnsi="Garamond"/>
          <w:sz w:val="24"/>
          <w:szCs w:val="24"/>
        </w:rPr>
        <w:t xml:space="preserve">hile </w:t>
      </w:r>
      <w:r w:rsidRPr="00BF63DE">
        <w:rPr>
          <w:rFonts w:ascii="Garamond" w:hAnsi="Garamond"/>
          <w:sz w:val="24"/>
          <w:szCs w:val="24"/>
        </w:rPr>
        <w:t>Darwen</w:t>
      </w:r>
      <w:r w:rsidR="008F7742" w:rsidRPr="00BF63DE">
        <w:rPr>
          <w:rFonts w:ascii="Garamond" w:hAnsi="Garamond"/>
          <w:sz w:val="24"/>
          <w:szCs w:val="24"/>
        </w:rPr>
        <w:t xml:space="preserve"> streams with blond of </w:t>
      </w:r>
      <w:r w:rsidRPr="00BF63DE">
        <w:rPr>
          <w:rFonts w:ascii="Garamond" w:hAnsi="Garamond"/>
          <w:sz w:val="24"/>
          <w:szCs w:val="24"/>
        </w:rPr>
        <w:t>S</w:t>
      </w:r>
      <w:r w:rsidR="008F7742" w:rsidRPr="00BF63DE">
        <w:rPr>
          <w:rFonts w:ascii="Garamond" w:hAnsi="Garamond"/>
          <w:sz w:val="24"/>
          <w:szCs w:val="24"/>
        </w:rPr>
        <w:t>cot</w:t>
      </w:r>
      <w:r w:rsidRPr="00BF63DE">
        <w:rPr>
          <w:rFonts w:ascii="Garamond" w:hAnsi="Garamond"/>
          <w:sz w:val="24"/>
          <w:szCs w:val="24"/>
        </w:rPr>
        <w:t>s</w:t>
      </w:r>
      <w:r w:rsidR="008F7742" w:rsidRPr="00BF63DE">
        <w:rPr>
          <w:rFonts w:ascii="Garamond" w:hAnsi="Garamond"/>
          <w:sz w:val="24"/>
          <w:szCs w:val="24"/>
        </w:rPr>
        <w:t xml:space="preserve"> imbrued, </w:t>
      </w:r>
    </w:p>
    <w:p w14:paraId="6529BB5B" w14:textId="4320F68C" w:rsidR="0018132D" w:rsidRPr="00BF63DE" w:rsidRDefault="0018132D" w:rsidP="00316DB2">
      <w:pPr>
        <w:ind w:left="708"/>
        <w:jc w:val="both"/>
        <w:rPr>
          <w:rFonts w:ascii="Garamond" w:hAnsi="Garamond"/>
          <w:sz w:val="24"/>
          <w:szCs w:val="24"/>
        </w:rPr>
      </w:pPr>
      <w:r w:rsidRPr="00BF63DE">
        <w:rPr>
          <w:rFonts w:ascii="Garamond" w:hAnsi="Garamond"/>
          <w:sz w:val="24"/>
          <w:szCs w:val="24"/>
        </w:rPr>
        <w:t>A</w:t>
      </w:r>
      <w:r w:rsidR="008F7742" w:rsidRPr="00BF63DE">
        <w:rPr>
          <w:rFonts w:ascii="Garamond" w:hAnsi="Garamond"/>
          <w:sz w:val="24"/>
          <w:szCs w:val="24"/>
        </w:rPr>
        <w:t>nd</w:t>
      </w:r>
      <w:r w:rsidR="00240A84" w:rsidRPr="00BF63DE">
        <w:rPr>
          <w:rFonts w:ascii="Garamond" w:hAnsi="Garamond"/>
          <w:sz w:val="24"/>
          <w:szCs w:val="24"/>
        </w:rPr>
        <w:t xml:space="preserve"> Dunbar</w:t>
      </w:r>
      <w:r w:rsidR="008F7742" w:rsidRPr="00BF63DE">
        <w:rPr>
          <w:rFonts w:ascii="Garamond" w:hAnsi="Garamond"/>
          <w:sz w:val="24"/>
          <w:szCs w:val="24"/>
        </w:rPr>
        <w:t xml:space="preserve"> fields resound thy praise</w:t>
      </w:r>
      <w:r w:rsidRPr="00BF63DE">
        <w:rPr>
          <w:rFonts w:ascii="Garamond" w:hAnsi="Garamond"/>
          <w:sz w:val="24"/>
          <w:szCs w:val="24"/>
        </w:rPr>
        <w:t>s</w:t>
      </w:r>
      <w:r w:rsidR="008F7742" w:rsidRPr="00BF63DE">
        <w:rPr>
          <w:rFonts w:ascii="Garamond" w:hAnsi="Garamond"/>
          <w:sz w:val="24"/>
          <w:szCs w:val="24"/>
        </w:rPr>
        <w:t xml:space="preserve"> lo</w:t>
      </w:r>
      <w:r w:rsidRPr="00BF63DE">
        <w:rPr>
          <w:rFonts w:ascii="Garamond" w:hAnsi="Garamond"/>
          <w:sz w:val="24"/>
          <w:szCs w:val="24"/>
        </w:rPr>
        <w:t>u</w:t>
      </w:r>
      <w:r w:rsidR="008F7742" w:rsidRPr="00BF63DE">
        <w:rPr>
          <w:rFonts w:ascii="Garamond" w:hAnsi="Garamond"/>
          <w:sz w:val="24"/>
          <w:szCs w:val="24"/>
        </w:rPr>
        <w:t>d,</w:t>
      </w:r>
      <w:r w:rsidR="000472FE" w:rsidRPr="00BF63DE">
        <w:rPr>
          <w:rFonts w:ascii="Garamond" w:hAnsi="Garamond"/>
          <w:sz w:val="24"/>
          <w:szCs w:val="24"/>
        </w:rPr>
        <w:t xml:space="preserve"> </w:t>
      </w:r>
    </w:p>
    <w:p w14:paraId="29502B72" w14:textId="10ADCB99" w:rsidR="0018132D" w:rsidRPr="00BF63DE" w:rsidRDefault="0018132D" w:rsidP="00316DB2">
      <w:pPr>
        <w:ind w:left="708"/>
        <w:jc w:val="both"/>
        <w:rPr>
          <w:rFonts w:ascii="Garamond" w:hAnsi="Garamond"/>
          <w:sz w:val="24"/>
          <w:szCs w:val="24"/>
        </w:rPr>
      </w:pPr>
      <w:r w:rsidRPr="00BF63DE">
        <w:rPr>
          <w:rFonts w:ascii="Garamond" w:hAnsi="Garamond"/>
          <w:sz w:val="24"/>
          <w:szCs w:val="24"/>
        </w:rPr>
        <w:t>A</w:t>
      </w:r>
      <w:r w:rsidR="008F7742" w:rsidRPr="00BF63DE">
        <w:rPr>
          <w:rFonts w:ascii="Garamond" w:hAnsi="Garamond"/>
          <w:sz w:val="24"/>
          <w:szCs w:val="24"/>
        </w:rPr>
        <w:t xml:space="preserve">nd </w:t>
      </w:r>
      <w:r w:rsidR="00BA09B6" w:rsidRPr="00BF63DE">
        <w:rPr>
          <w:rFonts w:ascii="Garamond" w:hAnsi="Garamond"/>
          <w:sz w:val="24"/>
          <w:szCs w:val="24"/>
        </w:rPr>
        <w:t>Worcester</w:t>
      </w:r>
      <w:r w:rsidR="008F7742" w:rsidRPr="00BF63DE">
        <w:rPr>
          <w:rFonts w:ascii="Garamond" w:hAnsi="Garamond"/>
          <w:sz w:val="24"/>
          <w:szCs w:val="24"/>
        </w:rPr>
        <w:t>’s laureate wreath. Yet much remain</w:t>
      </w:r>
      <w:r w:rsidR="000472FE" w:rsidRPr="00BF63DE">
        <w:rPr>
          <w:rFonts w:ascii="Garamond" w:hAnsi="Garamond"/>
          <w:sz w:val="24"/>
          <w:szCs w:val="24"/>
        </w:rPr>
        <w:t>s</w:t>
      </w:r>
      <w:r w:rsidR="008F7742" w:rsidRPr="00BF63DE">
        <w:rPr>
          <w:rFonts w:ascii="Garamond" w:hAnsi="Garamond"/>
          <w:sz w:val="24"/>
          <w:szCs w:val="24"/>
        </w:rPr>
        <w:t xml:space="preserve"> </w:t>
      </w:r>
    </w:p>
    <w:p w14:paraId="0EB096F7" w14:textId="1F9595F7" w:rsidR="0018132D" w:rsidRPr="00BF63DE" w:rsidRDefault="0018132D" w:rsidP="00316DB2">
      <w:pPr>
        <w:ind w:left="708"/>
        <w:jc w:val="both"/>
        <w:rPr>
          <w:rFonts w:ascii="Garamond" w:hAnsi="Garamond"/>
          <w:sz w:val="24"/>
          <w:szCs w:val="24"/>
        </w:rPr>
      </w:pPr>
      <w:r w:rsidRPr="00BF63DE">
        <w:rPr>
          <w:rFonts w:ascii="Garamond" w:hAnsi="Garamond"/>
          <w:sz w:val="24"/>
          <w:szCs w:val="24"/>
        </w:rPr>
        <w:t>T</w:t>
      </w:r>
      <w:r w:rsidR="008F7742" w:rsidRPr="00BF63DE">
        <w:rPr>
          <w:rFonts w:ascii="Garamond" w:hAnsi="Garamond"/>
          <w:sz w:val="24"/>
          <w:szCs w:val="24"/>
        </w:rPr>
        <w:t>o conquer still</w:t>
      </w:r>
      <w:r w:rsidR="00075CF8" w:rsidRPr="00BF63DE">
        <w:rPr>
          <w:rFonts w:ascii="Garamond" w:hAnsi="Garamond"/>
          <w:sz w:val="24"/>
          <w:szCs w:val="24"/>
        </w:rPr>
        <w:t>,</w:t>
      </w:r>
      <w:r w:rsidR="008F7742" w:rsidRPr="00BF63DE">
        <w:rPr>
          <w:rFonts w:ascii="Garamond" w:hAnsi="Garamond"/>
          <w:sz w:val="24"/>
          <w:szCs w:val="24"/>
        </w:rPr>
        <w:t xml:space="preserve"> peace hath her victories</w:t>
      </w:r>
      <w:r w:rsidR="000472FE" w:rsidRPr="00BF63DE">
        <w:rPr>
          <w:rFonts w:ascii="Garamond" w:hAnsi="Garamond"/>
          <w:sz w:val="24"/>
          <w:szCs w:val="24"/>
        </w:rPr>
        <w:t xml:space="preserve"> </w:t>
      </w:r>
    </w:p>
    <w:p w14:paraId="2F757B22" w14:textId="46399E79" w:rsidR="0018132D" w:rsidRPr="00BF63DE" w:rsidRDefault="0018132D" w:rsidP="00316DB2">
      <w:pPr>
        <w:ind w:left="708"/>
        <w:jc w:val="both"/>
        <w:rPr>
          <w:rFonts w:ascii="Garamond" w:hAnsi="Garamond"/>
          <w:sz w:val="24"/>
          <w:szCs w:val="24"/>
        </w:rPr>
      </w:pPr>
      <w:r w:rsidRPr="00BF63DE">
        <w:rPr>
          <w:rFonts w:ascii="Garamond" w:hAnsi="Garamond"/>
          <w:sz w:val="24"/>
          <w:szCs w:val="24"/>
        </w:rPr>
        <w:t>N</w:t>
      </w:r>
      <w:r w:rsidR="008F7742" w:rsidRPr="00BF63DE">
        <w:rPr>
          <w:rFonts w:ascii="Garamond" w:hAnsi="Garamond"/>
          <w:sz w:val="24"/>
          <w:szCs w:val="24"/>
        </w:rPr>
        <w:t>o le</w:t>
      </w:r>
      <w:r w:rsidR="000472FE" w:rsidRPr="00BF63DE">
        <w:rPr>
          <w:rFonts w:ascii="Garamond" w:hAnsi="Garamond"/>
          <w:sz w:val="24"/>
          <w:szCs w:val="24"/>
        </w:rPr>
        <w:t>s</w:t>
      </w:r>
      <w:r w:rsidR="008F7742" w:rsidRPr="00BF63DE">
        <w:rPr>
          <w:rFonts w:ascii="Garamond" w:hAnsi="Garamond"/>
          <w:sz w:val="24"/>
          <w:szCs w:val="24"/>
        </w:rPr>
        <w:t>s renown’d than war: new foes arise</w:t>
      </w:r>
      <w:r w:rsidR="000472FE" w:rsidRPr="00BF63DE">
        <w:rPr>
          <w:rFonts w:ascii="Garamond" w:hAnsi="Garamond"/>
          <w:sz w:val="24"/>
          <w:szCs w:val="24"/>
        </w:rPr>
        <w:t xml:space="preserve">, </w:t>
      </w:r>
    </w:p>
    <w:p w14:paraId="5CBFFB6C" w14:textId="1F9CC93F" w:rsidR="0018132D" w:rsidRPr="00BF63DE" w:rsidRDefault="0018132D" w:rsidP="00316DB2">
      <w:pPr>
        <w:ind w:left="708"/>
        <w:jc w:val="both"/>
        <w:rPr>
          <w:rFonts w:ascii="Garamond" w:hAnsi="Garamond"/>
          <w:sz w:val="24"/>
          <w:szCs w:val="24"/>
        </w:rPr>
      </w:pPr>
      <w:r w:rsidRPr="00BF63DE">
        <w:rPr>
          <w:rFonts w:ascii="Garamond" w:hAnsi="Garamond"/>
          <w:sz w:val="24"/>
          <w:szCs w:val="24"/>
        </w:rPr>
        <w:t>T</w:t>
      </w:r>
      <w:r w:rsidR="008F7742" w:rsidRPr="00BF63DE">
        <w:rPr>
          <w:rFonts w:ascii="Garamond" w:hAnsi="Garamond"/>
          <w:sz w:val="24"/>
          <w:szCs w:val="24"/>
        </w:rPr>
        <w:t xml:space="preserve">hreatening to bind our soule with </w:t>
      </w:r>
      <w:r w:rsidRPr="00BF63DE">
        <w:rPr>
          <w:rFonts w:ascii="Garamond" w:hAnsi="Garamond"/>
          <w:sz w:val="24"/>
          <w:szCs w:val="24"/>
        </w:rPr>
        <w:t>s</w:t>
      </w:r>
      <w:r w:rsidR="008F7742" w:rsidRPr="00BF63DE">
        <w:rPr>
          <w:rFonts w:ascii="Garamond" w:hAnsi="Garamond"/>
          <w:sz w:val="24"/>
          <w:szCs w:val="24"/>
        </w:rPr>
        <w:t xml:space="preserve">ecular chains: </w:t>
      </w:r>
    </w:p>
    <w:p w14:paraId="1A3BE8B6" w14:textId="4780897D" w:rsidR="0018132D" w:rsidRPr="00BF63DE" w:rsidRDefault="0018132D" w:rsidP="00316DB2">
      <w:pPr>
        <w:ind w:left="708"/>
        <w:jc w:val="both"/>
        <w:rPr>
          <w:rFonts w:ascii="Garamond" w:hAnsi="Garamond"/>
          <w:sz w:val="24"/>
          <w:szCs w:val="24"/>
        </w:rPr>
      </w:pPr>
      <w:r w:rsidRPr="00BF63DE">
        <w:rPr>
          <w:rFonts w:ascii="Garamond" w:hAnsi="Garamond"/>
          <w:sz w:val="24"/>
          <w:szCs w:val="24"/>
        </w:rPr>
        <w:t>H</w:t>
      </w:r>
      <w:r w:rsidR="008F7742" w:rsidRPr="00BF63DE">
        <w:rPr>
          <w:rFonts w:ascii="Garamond" w:hAnsi="Garamond"/>
          <w:sz w:val="24"/>
          <w:szCs w:val="24"/>
        </w:rPr>
        <w:t>elp us to save free conscience from the paw</w:t>
      </w:r>
      <w:r w:rsidR="000472FE" w:rsidRPr="00BF63DE">
        <w:rPr>
          <w:rFonts w:ascii="Garamond" w:hAnsi="Garamond"/>
          <w:sz w:val="24"/>
          <w:szCs w:val="24"/>
        </w:rPr>
        <w:t xml:space="preserve"> </w:t>
      </w:r>
    </w:p>
    <w:p w14:paraId="465210FE" w14:textId="78A1B899" w:rsidR="0018132D" w:rsidRPr="00BF63DE" w:rsidRDefault="0018132D" w:rsidP="00316DB2">
      <w:pPr>
        <w:spacing w:after="240"/>
        <w:ind w:left="708"/>
        <w:jc w:val="both"/>
        <w:rPr>
          <w:rFonts w:ascii="Garamond" w:hAnsi="Garamond"/>
          <w:sz w:val="24"/>
          <w:szCs w:val="24"/>
        </w:rPr>
      </w:pPr>
      <w:r w:rsidRPr="00BF63DE">
        <w:rPr>
          <w:rFonts w:ascii="Garamond" w:hAnsi="Garamond"/>
          <w:sz w:val="24"/>
          <w:szCs w:val="24"/>
        </w:rPr>
        <w:t>O</w:t>
      </w:r>
      <w:r w:rsidR="008F7742" w:rsidRPr="00BF63DE">
        <w:rPr>
          <w:rFonts w:ascii="Garamond" w:hAnsi="Garamond"/>
          <w:sz w:val="24"/>
          <w:szCs w:val="24"/>
        </w:rPr>
        <w:t>f hireling wolve</w:t>
      </w:r>
      <w:r w:rsidRPr="00BF63DE">
        <w:rPr>
          <w:rFonts w:ascii="Garamond" w:hAnsi="Garamond"/>
          <w:sz w:val="24"/>
          <w:szCs w:val="24"/>
        </w:rPr>
        <w:t>s</w:t>
      </w:r>
      <w:r w:rsidR="008F7742" w:rsidRPr="00BF63DE">
        <w:rPr>
          <w:rFonts w:ascii="Garamond" w:hAnsi="Garamond"/>
          <w:sz w:val="24"/>
          <w:szCs w:val="24"/>
        </w:rPr>
        <w:t>, whose gospel is their maw</w:t>
      </w:r>
      <w:r w:rsidRPr="00BF63DE">
        <w:rPr>
          <w:rFonts w:ascii="Garamond" w:hAnsi="Garamond"/>
          <w:sz w:val="24"/>
          <w:szCs w:val="24"/>
        </w:rPr>
        <w:t>.’</w:t>
      </w:r>
      <w:r w:rsidRPr="00BF63DE">
        <w:rPr>
          <w:rStyle w:val="FootnoteReference"/>
          <w:rFonts w:ascii="Garamond" w:hAnsi="Garamond"/>
          <w:sz w:val="24"/>
          <w:szCs w:val="24"/>
        </w:rPr>
        <w:footnoteReference w:id="313"/>
      </w:r>
    </w:p>
    <w:p w14:paraId="3456062D" w14:textId="643F255F"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Cromwell </w:t>
      </w:r>
      <w:r w:rsidR="000472FE" w:rsidRPr="00BF63DE">
        <w:rPr>
          <w:rFonts w:ascii="Garamond" w:hAnsi="Garamond"/>
          <w:sz w:val="24"/>
          <w:szCs w:val="24"/>
          <w:lang w:val="nl-NL"/>
        </w:rPr>
        <w:t>echter</w:t>
      </w:r>
      <w:r w:rsidRPr="00BF63DE">
        <w:rPr>
          <w:rFonts w:ascii="Garamond" w:hAnsi="Garamond"/>
          <w:sz w:val="24"/>
          <w:szCs w:val="24"/>
          <w:lang w:val="nl-NL"/>
        </w:rPr>
        <w:t xml:space="preserve"> had </w:t>
      </w:r>
      <w:r w:rsidR="000472FE" w:rsidRPr="00BF63DE">
        <w:rPr>
          <w:rFonts w:ascii="Garamond" w:hAnsi="Garamond"/>
          <w:sz w:val="24"/>
          <w:szCs w:val="24"/>
          <w:lang w:val="nl-NL"/>
        </w:rPr>
        <w:t>zo’n</w:t>
      </w:r>
      <w:r w:rsidRPr="00BF63DE">
        <w:rPr>
          <w:rFonts w:ascii="Garamond" w:hAnsi="Garamond"/>
          <w:sz w:val="24"/>
          <w:szCs w:val="24"/>
          <w:lang w:val="nl-NL"/>
        </w:rPr>
        <w:t xml:space="preserve"> aansporing niet </w:t>
      </w:r>
      <w:r w:rsidR="002B605A" w:rsidRPr="00BF63DE">
        <w:rPr>
          <w:rFonts w:ascii="Garamond" w:hAnsi="Garamond"/>
          <w:sz w:val="24"/>
          <w:szCs w:val="24"/>
          <w:lang w:val="nl-NL"/>
        </w:rPr>
        <w:t>nodig</w:t>
      </w:r>
      <w:r w:rsidRPr="00BF63DE">
        <w:rPr>
          <w:rFonts w:ascii="Garamond" w:hAnsi="Garamond"/>
          <w:sz w:val="24"/>
          <w:szCs w:val="24"/>
          <w:lang w:val="nl-NL"/>
        </w:rPr>
        <w:t xml:space="preserve">. Zeker deed zich het vraagstuk van de </w:t>
      </w:r>
      <w:r w:rsidR="000304E6" w:rsidRPr="00BF63DE">
        <w:rPr>
          <w:rFonts w:ascii="Garamond" w:hAnsi="Garamond"/>
          <w:sz w:val="24"/>
          <w:szCs w:val="24"/>
          <w:lang w:val="nl-NL"/>
        </w:rPr>
        <w:t>godsdie</w:t>
      </w:r>
      <w:r w:rsidRPr="00BF63DE">
        <w:rPr>
          <w:rFonts w:ascii="Garamond" w:hAnsi="Garamond"/>
          <w:sz w:val="24"/>
          <w:szCs w:val="24"/>
          <w:lang w:val="nl-NL"/>
        </w:rPr>
        <w:t>n</w:t>
      </w:r>
      <w:r w:rsidR="000472FE" w:rsidRPr="00BF63DE">
        <w:rPr>
          <w:rFonts w:ascii="Garamond" w:hAnsi="Garamond"/>
          <w:sz w:val="24"/>
          <w:szCs w:val="24"/>
          <w:lang w:val="nl-NL"/>
        </w:rPr>
        <w:t>s</w:t>
      </w:r>
      <w:r w:rsidRPr="00BF63DE">
        <w:rPr>
          <w:rFonts w:ascii="Garamond" w:hAnsi="Garamond"/>
          <w:sz w:val="24"/>
          <w:szCs w:val="24"/>
          <w:lang w:val="nl-NL"/>
        </w:rPr>
        <w:t>tige vrijheid aan hem niet</w:t>
      </w:r>
      <w:r w:rsidR="00D76AC5" w:rsidRPr="00BF63DE">
        <w:rPr>
          <w:rFonts w:ascii="Garamond" w:hAnsi="Garamond"/>
          <w:sz w:val="24"/>
          <w:szCs w:val="24"/>
          <w:lang w:val="nl-NL"/>
        </w:rPr>
        <w:t xml:space="preserve"> net zo</w:t>
      </w:r>
      <w:r w:rsidRPr="00BF63DE">
        <w:rPr>
          <w:rFonts w:ascii="Garamond" w:hAnsi="Garamond"/>
          <w:sz w:val="24"/>
          <w:szCs w:val="24"/>
          <w:lang w:val="nl-NL"/>
        </w:rPr>
        <w:t xml:space="preserve"> voor als aan onze tijdge</w:t>
      </w:r>
      <w:r w:rsidR="004F2372" w:rsidRPr="00BF63DE">
        <w:rPr>
          <w:rFonts w:ascii="Garamond" w:hAnsi="Garamond"/>
          <w:sz w:val="24"/>
          <w:szCs w:val="24"/>
          <w:lang w:val="nl-NL"/>
        </w:rPr>
        <w:t>noten</w:t>
      </w:r>
      <w:r w:rsidRPr="00BF63DE">
        <w:rPr>
          <w:rFonts w:ascii="Garamond" w:hAnsi="Garamond"/>
          <w:sz w:val="24"/>
          <w:szCs w:val="24"/>
          <w:lang w:val="nl-NL"/>
        </w:rPr>
        <w:t xml:space="preserve">. Dat vraagstuk heeft tegenwoordig meer iets abstracts en absoluuts. In het gemoed van Cromwell was de liefde tot de waarheid levendiger nog dan de liefde tot de vrijheid. </w:t>
      </w:r>
      <w:r w:rsidR="004F2372" w:rsidRPr="00BF63DE">
        <w:rPr>
          <w:rFonts w:ascii="Garamond" w:hAnsi="Garamond"/>
          <w:sz w:val="24"/>
          <w:szCs w:val="24"/>
          <w:lang w:val="nl-NL"/>
        </w:rPr>
        <w:t>Toch</w:t>
      </w:r>
      <w:r w:rsidRPr="00BF63DE">
        <w:rPr>
          <w:rFonts w:ascii="Garamond" w:hAnsi="Garamond"/>
          <w:sz w:val="24"/>
          <w:szCs w:val="24"/>
          <w:lang w:val="nl-NL"/>
        </w:rPr>
        <w:t xml:space="preserve"> wist hij de overtuigingen die aan</w:t>
      </w:r>
      <w:r w:rsidR="004F2372" w:rsidRPr="00BF63DE">
        <w:rPr>
          <w:rFonts w:ascii="Garamond" w:hAnsi="Garamond"/>
          <w:sz w:val="24"/>
          <w:szCs w:val="24"/>
          <w:lang w:val="nl-NL"/>
        </w:rPr>
        <w:t xml:space="preserve"> de zijnen </w:t>
      </w:r>
      <w:r w:rsidRPr="00BF63DE">
        <w:rPr>
          <w:rFonts w:ascii="Garamond" w:hAnsi="Garamond"/>
          <w:sz w:val="24"/>
          <w:szCs w:val="24"/>
          <w:lang w:val="nl-NL"/>
        </w:rPr>
        <w:t xml:space="preserve">vreemd waren te eerbiedigen. Zulke beginselen waren toen zeer noodzakelijk. De parlementsmannen, maar al te bekrompen opvolgers van de voorstanders van de vroegere hiërarchie, hadden gewild dat de </w:t>
      </w:r>
      <w:r w:rsidR="00EF5FD1" w:rsidRPr="00BF63DE">
        <w:rPr>
          <w:rFonts w:ascii="Garamond" w:hAnsi="Garamond"/>
          <w:sz w:val="24"/>
          <w:szCs w:val="24"/>
          <w:lang w:val="nl-NL"/>
        </w:rPr>
        <w:t>‘</w:t>
      </w:r>
      <w:r w:rsidRPr="00BF63DE">
        <w:rPr>
          <w:rFonts w:ascii="Garamond" w:hAnsi="Garamond"/>
          <w:sz w:val="24"/>
          <w:szCs w:val="24"/>
          <w:lang w:val="nl-NL"/>
        </w:rPr>
        <w:t>nieuwe ketterij’</w:t>
      </w:r>
      <w:r w:rsidR="00220E94" w:rsidRPr="00BF63DE">
        <w:rPr>
          <w:rFonts w:ascii="Garamond" w:hAnsi="Garamond"/>
          <w:sz w:val="24"/>
          <w:szCs w:val="24"/>
          <w:lang w:val="nl-NL"/>
        </w:rPr>
        <w:t>,</w:t>
      </w:r>
      <w:r w:rsidRPr="00BF63DE">
        <w:rPr>
          <w:rFonts w:ascii="Garamond" w:hAnsi="Garamond"/>
          <w:sz w:val="24"/>
          <w:szCs w:val="24"/>
          <w:lang w:val="nl-NL"/>
        </w:rPr>
        <w:t xml:space="preserve"> die de naam droeg van </w:t>
      </w:r>
      <w:r w:rsidR="00EF5FD1" w:rsidRPr="00BF63DE">
        <w:rPr>
          <w:rFonts w:ascii="Garamond" w:hAnsi="Garamond"/>
          <w:sz w:val="24"/>
          <w:szCs w:val="24"/>
          <w:lang w:val="nl-NL"/>
        </w:rPr>
        <w:t>‘</w:t>
      </w:r>
      <w:r w:rsidRPr="00BF63DE">
        <w:rPr>
          <w:rFonts w:ascii="Garamond" w:hAnsi="Garamond"/>
          <w:sz w:val="24"/>
          <w:szCs w:val="24"/>
          <w:lang w:val="nl-NL"/>
        </w:rPr>
        <w:t xml:space="preserve">vrijheid van geweten’ onderdrukt </w:t>
      </w:r>
      <w:r w:rsidR="00EF5FD1" w:rsidRPr="00BF63DE">
        <w:rPr>
          <w:rFonts w:ascii="Garamond" w:hAnsi="Garamond"/>
          <w:sz w:val="24"/>
          <w:szCs w:val="24"/>
          <w:lang w:val="nl-NL"/>
        </w:rPr>
        <w:t>werd en</w:t>
      </w:r>
      <w:r w:rsidRPr="00BF63DE">
        <w:rPr>
          <w:rFonts w:ascii="Garamond" w:hAnsi="Garamond"/>
          <w:sz w:val="24"/>
          <w:szCs w:val="24"/>
          <w:lang w:val="nl-NL"/>
        </w:rPr>
        <w:t xml:space="preserve"> zij hadden in</w:t>
      </w:r>
      <w:r w:rsidR="00895B1E" w:rsidRPr="00BF63DE">
        <w:rPr>
          <w:rFonts w:ascii="Garamond" w:hAnsi="Garamond"/>
          <w:sz w:val="24"/>
          <w:szCs w:val="24"/>
          <w:lang w:val="nl-NL"/>
        </w:rPr>
        <w:t xml:space="preserve"> die </w:t>
      </w:r>
      <w:r w:rsidRPr="00BF63DE">
        <w:rPr>
          <w:rFonts w:ascii="Garamond" w:hAnsi="Garamond"/>
          <w:sz w:val="24"/>
          <w:szCs w:val="24"/>
          <w:lang w:val="nl-NL"/>
        </w:rPr>
        <w:t>geest ook geijverd. Cromwell deed het tegendeel.</w:t>
      </w:r>
    </w:p>
    <w:p w14:paraId="6337ADE8" w14:textId="1AB32BF3"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gedachte welke de </w:t>
      </w:r>
      <w:r w:rsidR="00453DE3" w:rsidRPr="00BF63DE">
        <w:rPr>
          <w:rFonts w:ascii="Garamond" w:hAnsi="Garamond"/>
          <w:sz w:val="24"/>
          <w:szCs w:val="24"/>
          <w:lang w:val="nl-NL"/>
        </w:rPr>
        <w:t>Protector</w:t>
      </w:r>
      <w:r w:rsidRPr="00BF63DE">
        <w:rPr>
          <w:rFonts w:ascii="Garamond" w:hAnsi="Garamond"/>
          <w:sz w:val="24"/>
          <w:szCs w:val="24"/>
          <w:lang w:val="nl-NL"/>
        </w:rPr>
        <w:t xml:space="preserve"> zelfs voornamelijk bezielde, was die van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ige vrijheid. En om die vrijheid tot stand te brengen</w:t>
      </w:r>
      <w:r w:rsidR="009934B2" w:rsidRPr="00BF63DE">
        <w:rPr>
          <w:rFonts w:ascii="Garamond" w:hAnsi="Garamond"/>
          <w:sz w:val="24"/>
          <w:szCs w:val="24"/>
          <w:lang w:val="nl-NL"/>
        </w:rPr>
        <w:t>,</w:t>
      </w:r>
      <w:r w:rsidRPr="00BF63DE">
        <w:rPr>
          <w:rFonts w:ascii="Garamond" w:hAnsi="Garamond"/>
          <w:sz w:val="24"/>
          <w:szCs w:val="24"/>
          <w:lang w:val="nl-NL"/>
        </w:rPr>
        <w:t xml:space="preserve"> heeft hij eerst en vooral gewerkt. Onder alle mannen van de vervlogen eeuwen</w:t>
      </w:r>
      <w:r w:rsidR="009934B2" w:rsidRPr="00BF63DE">
        <w:rPr>
          <w:rFonts w:ascii="Garamond" w:hAnsi="Garamond"/>
          <w:sz w:val="24"/>
          <w:szCs w:val="24"/>
          <w:lang w:val="nl-NL"/>
        </w:rPr>
        <w:t>,</w:t>
      </w:r>
      <w:r w:rsidR="000260AF" w:rsidRPr="00BF63DE">
        <w:rPr>
          <w:rFonts w:ascii="Garamond" w:hAnsi="Garamond"/>
          <w:sz w:val="24"/>
          <w:szCs w:val="24"/>
          <w:lang w:val="nl-NL"/>
        </w:rPr>
        <w:t xml:space="preserve"> zoals </w:t>
      </w:r>
      <w:r w:rsidRPr="00BF63DE">
        <w:rPr>
          <w:rFonts w:ascii="Garamond" w:hAnsi="Garamond"/>
          <w:sz w:val="24"/>
          <w:szCs w:val="24"/>
          <w:lang w:val="nl-NL"/>
        </w:rPr>
        <w:t xml:space="preserve">uit deze onze </w:t>
      </w:r>
      <w:r w:rsidR="008A78CA" w:rsidRPr="00BF63DE">
        <w:rPr>
          <w:rFonts w:ascii="Garamond" w:hAnsi="Garamond"/>
          <w:sz w:val="24"/>
          <w:szCs w:val="24"/>
          <w:lang w:val="nl-NL"/>
        </w:rPr>
        <w:t xml:space="preserve">eigen </w:t>
      </w:r>
      <w:r w:rsidRPr="00BF63DE">
        <w:rPr>
          <w:rFonts w:ascii="Garamond" w:hAnsi="Garamond"/>
          <w:sz w:val="24"/>
          <w:szCs w:val="24"/>
          <w:lang w:val="nl-NL"/>
        </w:rPr>
        <w:t xml:space="preserve">eeuw, is er niet één die voor deze zaak </w:t>
      </w:r>
      <w:r w:rsidR="004B4CDB" w:rsidRPr="00BF63DE">
        <w:rPr>
          <w:rFonts w:ascii="Garamond" w:hAnsi="Garamond"/>
          <w:sz w:val="24"/>
          <w:szCs w:val="24"/>
          <w:lang w:val="nl-NL"/>
        </w:rPr>
        <w:t>zoveel</w:t>
      </w:r>
      <w:r w:rsidRPr="00BF63DE">
        <w:rPr>
          <w:rFonts w:ascii="Garamond" w:hAnsi="Garamond"/>
          <w:sz w:val="24"/>
          <w:szCs w:val="24"/>
          <w:lang w:val="nl-NL"/>
        </w:rPr>
        <w:t xml:space="preserve"> heeft gedaan als hij. Zij heeft nu onder de </w:t>
      </w:r>
      <w:r w:rsidR="000D2FE8" w:rsidRPr="00BF63DE">
        <w:rPr>
          <w:rFonts w:ascii="Garamond" w:hAnsi="Garamond"/>
          <w:sz w:val="24"/>
          <w:szCs w:val="24"/>
          <w:lang w:val="nl-NL"/>
        </w:rPr>
        <w:t>protestantse</w:t>
      </w:r>
      <w:r w:rsidRPr="00BF63DE">
        <w:rPr>
          <w:rFonts w:ascii="Garamond" w:hAnsi="Garamond"/>
          <w:sz w:val="24"/>
          <w:szCs w:val="24"/>
          <w:lang w:val="nl-NL"/>
        </w:rPr>
        <w:t xml:space="preserve"> </w:t>
      </w:r>
      <w:r w:rsidR="00394F5A" w:rsidRPr="00BF63DE">
        <w:rPr>
          <w:rFonts w:ascii="Garamond" w:hAnsi="Garamond"/>
          <w:sz w:val="24"/>
          <w:szCs w:val="24"/>
          <w:lang w:val="nl-NL"/>
        </w:rPr>
        <w:t>naties</w:t>
      </w:r>
      <w:r w:rsidRPr="00BF63DE">
        <w:rPr>
          <w:rFonts w:ascii="Garamond" w:hAnsi="Garamond"/>
          <w:sz w:val="24"/>
          <w:szCs w:val="24"/>
          <w:lang w:val="nl-NL"/>
        </w:rPr>
        <w:t xml:space="preserve"> genoegzaam overal de overwinning behaald, terwijl wij de tijd biddende verbeiden, dat zij ook zegepralen zal onder de volken die het </w:t>
      </w:r>
      <w:r w:rsidR="00A4076A" w:rsidRPr="00BF63DE">
        <w:rPr>
          <w:rFonts w:ascii="Garamond" w:hAnsi="Garamond"/>
          <w:sz w:val="24"/>
          <w:szCs w:val="24"/>
          <w:lang w:val="nl-NL"/>
        </w:rPr>
        <w:t>rooms-katholie</w:t>
      </w:r>
      <w:r w:rsidR="005B67C0" w:rsidRPr="00BF63DE">
        <w:rPr>
          <w:rFonts w:ascii="Garamond" w:hAnsi="Garamond"/>
          <w:sz w:val="24"/>
          <w:szCs w:val="24"/>
          <w:lang w:val="nl-NL"/>
        </w:rPr>
        <w:t>k</w:t>
      </w:r>
      <w:r w:rsidRPr="00BF63DE">
        <w:rPr>
          <w:rFonts w:ascii="Garamond" w:hAnsi="Garamond"/>
          <w:sz w:val="24"/>
          <w:szCs w:val="24"/>
          <w:lang w:val="nl-NL"/>
        </w:rPr>
        <w:t>e geloof zijn toegedaan</w:t>
      </w:r>
      <w:r w:rsidR="00075CF8" w:rsidRPr="00BF63DE">
        <w:rPr>
          <w:rFonts w:ascii="Garamond" w:hAnsi="Garamond"/>
          <w:sz w:val="24"/>
          <w:szCs w:val="24"/>
          <w:lang w:val="nl-NL"/>
        </w:rPr>
        <w:t>,</w:t>
      </w:r>
      <w:r w:rsidRPr="00BF63DE">
        <w:rPr>
          <w:rFonts w:ascii="Garamond" w:hAnsi="Garamond"/>
          <w:sz w:val="24"/>
          <w:szCs w:val="24"/>
          <w:lang w:val="nl-NL"/>
        </w:rPr>
        <w:t xml:space="preserve"> en wij herhalen het, naast </w:t>
      </w:r>
      <w:r w:rsidR="00565C65" w:rsidRPr="00BF63DE">
        <w:rPr>
          <w:rFonts w:ascii="Garamond" w:hAnsi="Garamond"/>
          <w:sz w:val="24"/>
          <w:szCs w:val="24"/>
          <w:lang w:val="nl-NL"/>
        </w:rPr>
        <w:t xml:space="preserve">God </w:t>
      </w:r>
      <w:r w:rsidRPr="00BF63DE">
        <w:rPr>
          <w:rFonts w:ascii="Garamond" w:hAnsi="Garamond"/>
          <w:sz w:val="24"/>
          <w:szCs w:val="24"/>
          <w:lang w:val="nl-NL"/>
        </w:rPr>
        <w:t xml:space="preserve">is het hoofdzakelijk aan </w:t>
      </w:r>
      <w:r w:rsidR="009934B2" w:rsidRPr="00BF63DE">
        <w:rPr>
          <w:rFonts w:ascii="Garamond" w:hAnsi="Garamond"/>
          <w:sz w:val="24"/>
          <w:szCs w:val="24"/>
          <w:lang w:val="nl-NL"/>
        </w:rPr>
        <w:t>Oliver</w:t>
      </w:r>
      <w:r w:rsidRPr="00BF63DE">
        <w:rPr>
          <w:rFonts w:ascii="Garamond" w:hAnsi="Garamond"/>
          <w:sz w:val="24"/>
          <w:szCs w:val="24"/>
          <w:lang w:val="nl-NL"/>
        </w:rPr>
        <w:t>, dat de wereld deze onschatbare weldaad, deze vrijheid</w:t>
      </w:r>
      <w:r w:rsidR="00BE2FDE" w:rsidRPr="00BF63DE">
        <w:rPr>
          <w:rFonts w:ascii="Garamond" w:hAnsi="Garamond"/>
          <w:sz w:val="24"/>
          <w:szCs w:val="24"/>
          <w:lang w:val="nl-NL"/>
        </w:rPr>
        <w:t xml:space="preserve"> van het </w:t>
      </w:r>
      <w:r w:rsidRPr="00BF63DE">
        <w:rPr>
          <w:rFonts w:ascii="Garamond" w:hAnsi="Garamond"/>
          <w:sz w:val="24"/>
          <w:szCs w:val="24"/>
          <w:lang w:val="nl-NL"/>
        </w:rPr>
        <w:t>gewetens verschuldigd is.</w:t>
      </w:r>
    </w:p>
    <w:p w14:paraId="70BD01C1" w14:textId="1D611FC0"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Dikwijls gebeurt het, dat zij die de ijverigste verdedigers zijn van de vrijheid, terwijl zij tot de oppositie be</w:t>
      </w:r>
      <w:r w:rsidR="00EF5FD1" w:rsidRPr="00BF63DE">
        <w:rPr>
          <w:rFonts w:ascii="Garamond" w:hAnsi="Garamond"/>
          <w:sz w:val="24"/>
          <w:szCs w:val="24"/>
          <w:lang w:val="nl-NL"/>
        </w:rPr>
        <w:t>horen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927878" w:rsidRPr="00BF63DE">
        <w:rPr>
          <w:rFonts w:ascii="Garamond" w:hAnsi="Garamond"/>
          <w:sz w:val="24"/>
          <w:szCs w:val="24"/>
          <w:lang w:val="nl-NL"/>
        </w:rPr>
        <w:t>ternauwernood</w:t>
      </w:r>
      <w:r w:rsidRPr="00BF63DE">
        <w:rPr>
          <w:rFonts w:ascii="Garamond" w:hAnsi="Garamond"/>
          <w:sz w:val="24"/>
          <w:szCs w:val="24"/>
          <w:lang w:val="nl-NL"/>
        </w:rPr>
        <w:t xml:space="preserve"> tot </w:t>
      </w:r>
      <w:r w:rsidR="004F2372" w:rsidRPr="00BF63DE">
        <w:rPr>
          <w:rFonts w:ascii="Garamond" w:hAnsi="Garamond"/>
          <w:sz w:val="24"/>
          <w:szCs w:val="24"/>
          <w:lang w:val="nl-NL"/>
        </w:rPr>
        <w:t>macht</w:t>
      </w:r>
      <w:r w:rsidRPr="00BF63DE">
        <w:rPr>
          <w:rFonts w:ascii="Garamond" w:hAnsi="Garamond"/>
          <w:sz w:val="24"/>
          <w:szCs w:val="24"/>
          <w:lang w:val="nl-NL"/>
        </w:rPr>
        <w:t xml:space="preserve"> zijn geraakt</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zij bedienen zich daarvan om de vrijheid van anderen te onderdrukken. Dit deed Cromwell niet. Dikwijls ook ziet men, dat als de zaak van de vrijheid zegeviert,</w:t>
      </w:r>
      <w:r w:rsidR="004F2372" w:rsidRPr="00BF63DE">
        <w:rPr>
          <w:rFonts w:ascii="Garamond" w:hAnsi="Garamond"/>
          <w:sz w:val="24"/>
          <w:szCs w:val="24"/>
          <w:lang w:val="nl-NL"/>
        </w:rPr>
        <w:t xml:space="preserve"> haar </w:t>
      </w:r>
      <w:r w:rsidRPr="00BF63DE">
        <w:rPr>
          <w:rFonts w:ascii="Garamond" w:hAnsi="Garamond"/>
          <w:sz w:val="24"/>
          <w:szCs w:val="24"/>
          <w:lang w:val="nl-NL"/>
        </w:rPr>
        <w:t xml:space="preserve">voorstanders haar overdrijven en zich overgeven aan onzinnige </w:t>
      </w:r>
      <w:r w:rsidR="00D76AC5" w:rsidRPr="00BF63DE">
        <w:rPr>
          <w:rFonts w:ascii="Garamond" w:hAnsi="Garamond"/>
          <w:sz w:val="24"/>
          <w:szCs w:val="24"/>
          <w:lang w:val="nl-NL"/>
        </w:rPr>
        <w:t>theorieën</w:t>
      </w:r>
      <w:r w:rsidRPr="00BF63DE">
        <w:rPr>
          <w:rFonts w:ascii="Garamond" w:hAnsi="Garamond"/>
          <w:sz w:val="24"/>
          <w:szCs w:val="24"/>
          <w:lang w:val="nl-NL"/>
        </w:rPr>
        <w:t xml:space="preserve"> van gelijkheid en van communisme. Cromwell bleef van deze twee klippen even ver verwijderd. Er zijn in de redevoeringen van de </w:t>
      </w:r>
      <w:r w:rsidR="00453DE3" w:rsidRPr="00BF63DE">
        <w:rPr>
          <w:rFonts w:ascii="Garamond" w:hAnsi="Garamond"/>
          <w:sz w:val="24"/>
          <w:szCs w:val="24"/>
          <w:lang w:val="nl-NL"/>
        </w:rPr>
        <w:t>Protector</w:t>
      </w:r>
      <w:r w:rsidR="002C6705" w:rsidRPr="00BF63DE">
        <w:rPr>
          <w:rFonts w:ascii="Garamond" w:hAnsi="Garamond"/>
          <w:sz w:val="24"/>
          <w:szCs w:val="24"/>
          <w:lang w:val="nl-NL"/>
        </w:rPr>
        <w:t xml:space="preserve"> w</w:t>
      </w:r>
      <w:r w:rsidRPr="00BF63DE">
        <w:rPr>
          <w:rFonts w:ascii="Garamond" w:hAnsi="Garamond"/>
          <w:sz w:val="24"/>
          <w:szCs w:val="24"/>
          <w:lang w:val="nl-NL"/>
        </w:rPr>
        <w:t>oorden van bewonderenswaardige wijsheid, over de buitensporigheden van de geest,</w:t>
      </w:r>
      <w:r w:rsidR="009934B2" w:rsidRPr="00BF63DE">
        <w:rPr>
          <w:rFonts w:ascii="Garamond" w:hAnsi="Garamond"/>
          <w:sz w:val="24"/>
          <w:szCs w:val="24"/>
          <w:lang w:val="nl-NL"/>
        </w:rPr>
        <w:t xml:space="preserve"> zo </w:t>
      </w:r>
      <w:r w:rsidRPr="00BF63DE">
        <w:rPr>
          <w:rFonts w:ascii="Garamond" w:hAnsi="Garamond"/>
          <w:sz w:val="24"/>
          <w:szCs w:val="24"/>
          <w:lang w:val="nl-NL"/>
        </w:rPr>
        <w:t>wat de tijdelijke als wat de geestelijke dingen aangaat. Niemand sprak</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nadrukkelijk als hij tegen de beginselen van radicalen en </w:t>
      </w:r>
      <w:r w:rsidR="002C6705" w:rsidRPr="00BF63DE">
        <w:rPr>
          <w:rFonts w:ascii="Garamond" w:hAnsi="Garamond"/>
          <w:sz w:val="24"/>
          <w:szCs w:val="24"/>
          <w:lang w:val="nl-NL"/>
        </w:rPr>
        <w:t xml:space="preserve">‘levelers’, </w:t>
      </w:r>
      <w:r w:rsidRPr="00BF63DE">
        <w:rPr>
          <w:rFonts w:ascii="Garamond" w:hAnsi="Garamond"/>
          <w:sz w:val="24"/>
          <w:szCs w:val="24"/>
          <w:lang w:val="nl-NL"/>
        </w:rPr>
        <w:t xml:space="preserve">die de strekking hadden om alle zedelijk en maatschappelijk onderscheid bij de </w:t>
      </w:r>
      <w:r w:rsidR="009934B2" w:rsidRPr="00BF63DE">
        <w:rPr>
          <w:rFonts w:ascii="Garamond" w:hAnsi="Garamond"/>
          <w:sz w:val="24"/>
          <w:szCs w:val="24"/>
          <w:lang w:val="nl-NL"/>
        </w:rPr>
        <w:t>mens</w:t>
      </w:r>
      <w:r w:rsidRPr="00BF63DE">
        <w:rPr>
          <w:rFonts w:ascii="Garamond" w:hAnsi="Garamond"/>
          <w:sz w:val="24"/>
          <w:szCs w:val="24"/>
          <w:lang w:val="nl-NL"/>
        </w:rPr>
        <w:t xml:space="preserve">en weg te nemen. Hij was er van overtuigd, dat het niet veel anders </w:t>
      </w:r>
      <w:r w:rsidR="00026DF6" w:rsidRPr="00BF63DE">
        <w:rPr>
          <w:rFonts w:ascii="Garamond" w:hAnsi="Garamond"/>
          <w:sz w:val="24"/>
          <w:szCs w:val="24"/>
          <w:lang w:val="nl-NL"/>
        </w:rPr>
        <w:t>heten</w:t>
      </w:r>
      <w:r w:rsidR="00EF5FD1" w:rsidRPr="00BF63DE">
        <w:rPr>
          <w:rFonts w:ascii="Garamond" w:hAnsi="Garamond"/>
          <w:sz w:val="24"/>
          <w:szCs w:val="24"/>
          <w:lang w:val="nl-NL"/>
        </w:rPr>
        <w:t xml:space="preserve"> mocht </w:t>
      </w:r>
      <w:r w:rsidRPr="00BF63DE">
        <w:rPr>
          <w:rFonts w:ascii="Garamond" w:hAnsi="Garamond"/>
          <w:sz w:val="24"/>
          <w:szCs w:val="24"/>
          <w:lang w:val="nl-NL"/>
        </w:rPr>
        <w:t>dan een schip te willen zonder inhouten, een lichaam zonder beenderen</w:t>
      </w:r>
      <w:r w:rsidR="009934B2" w:rsidRPr="00BF63DE">
        <w:rPr>
          <w:rFonts w:ascii="Garamond" w:hAnsi="Garamond"/>
          <w:sz w:val="24"/>
          <w:szCs w:val="24"/>
          <w:lang w:val="nl-NL"/>
        </w:rPr>
        <w:t>,</w:t>
      </w:r>
      <w:r w:rsidRPr="00BF63DE">
        <w:rPr>
          <w:rFonts w:ascii="Garamond" w:hAnsi="Garamond"/>
          <w:sz w:val="24"/>
          <w:szCs w:val="24"/>
          <w:lang w:val="nl-NL"/>
        </w:rPr>
        <w:t xml:space="preserve"> bergen zonder grondslag,</w:t>
      </w:r>
      <w:r w:rsidR="00276956" w:rsidRPr="00BF63DE">
        <w:rPr>
          <w:rFonts w:ascii="Garamond" w:hAnsi="Garamond"/>
          <w:sz w:val="24"/>
          <w:szCs w:val="24"/>
          <w:lang w:val="nl-NL"/>
        </w:rPr>
        <w:t xml:space="preserve"> als men</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natie begeerde, die bestaan zou zonder dat er gezag gehandhaafd en gehoorzaamheid gevonden </w:t>
      </w:r>
      <w:r w:rsidR="00EF5FD1" w:rsidRPr="00BF63DE">
        <w:rPr>
          <w:rFonts w:ascii="Garamond" w:hAnsi="Garamond"/>
          <w:sz w:val="24"/>
          <w:szCs w:val="24"/>
          <w:lang w:val="nl-NL"/>
        </w:rPr>
        <w:t>werd</w:t>
      </w:r>
      <w:r w:rsidRPr="00BF63DE">
        <w:rPr>
          <w:rFonts w:ascii="Garamond" w:hAnsi="Garamond"/>
          <w:sz w:val="24"/>
          <w:szCs w:val="24"/>
          <w:lang w:val="nl-NL"/>
        </w:rPr>
        <w:t>.</w:t>
      </w:r>
    </w:p>
    <w:p w14:paraId="1DF930E4" w14:textId="4414B26E" w:rsidR="008F7742"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220E94" w:rsidRPr="00BF63DE">
        <w:rPr>
          <w:rFonts w:ascii="Garamond" w:hAnsi="Garamond"/>
          <w:sz w:val="24"/>
          <w:szCs w:val="24"/>
          <w:lang w:val="nl-NL"/>
        </w:rPr>
        <w:t>W</w:t>
      </w:r>
      <w:r w:rsidR="008F7742" w:rsidRPr="00BF63DE">
        <w:rPr>
          <w:rFonts w:ascii="Garamond" w:hAnsi="Garamond"/>
          <w:sz w:val="24"/>
          <w:szCs w:val="24"/>
          <w:lang w:val="nl-NL"/>
        </w:rPr>
        <w:t>elke was toen de stand van zaken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met betrekking tot de </w:t>
      </w:r>
      <w:r w:rsidR="003417F6" w:rsidRPr="00BF63DE">
        <w:rPr>
          <w:rFonts w:ascii="Garamond" w:hAnsi="Garamond"/>
          <w:sz w:val="24"/>
          <w:szCs w:val="24"/>
          <w:lang w:val="nl-NL"/>
        </w:rPr>
        <w:t>hoge</w:t>
      </w:r>
      <w:r w:rsidR="008F7742" w:rsidRPr="00BF63DE">
        <w:rPr>
          <w:rFonts w:ascii="Garamond" w:hAnsi="Garamond"/>
          <w:sz w:val="24"/>
          <w:szCs w:val="24"/>
          <w:lang w:val="nl-NL"/>
        </w:rPr>
        <w:t xml:space="preserve"> belangen van de natie?’</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vroeg </w:t>
      </w:r>
      <w:r w:rsidR="00BE2FDE" w:rsidRPr="00BF63DE">
        <w:rPr>
          <w:rFonts w:ascii="Garamond" w:hAnsi="Garamond"/>
          <w:sz w:val="24"/>
          <w:szCs w:val="24"/>
          <w:lang w:val="nl-NL"/>
        </w:rPr>
        <w:t>Crom</w:t>
      </w:r>
      <w:r w:rsidR="005B67C0" w:rsidRPr="00BF63DE">
        <w:rPr>
          <w:rFonts w:ascii="Garamond" w:hAnsi="Garamond"/>
          <w:sz w:val="24"/>
          <w:szCs w:val="24"/>
          <w:lang w:val="nl-NL"/>
        </w:rPr>
        <w:t>w</w:t>
      </w:r>
      <w:r w:rsidR="008F7742" w:rsidRPr="00BF63DE">
        <w:rPr>
          <w:rFonts w:ascii="Garamond" w:hAnsi="Garamond"/>
          <w:sz w:val="24"/>
          <w:szCs w:val="24"/>
          <w:lang w:val="nl-NL"/>
        </w:rPr>
        <w:t>ell in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tweede redevoering voor het parlement.</w:t>
      </w:r>
      <w:r w:rsidR="00220E94" w:rsidRPr="00BF63DE">
        <w:rPr>
          <w:rStyle w:val="FootnoteReference"/>
          <w:rFonts w:ascii="Garamond" w:hAnsi="Garamond"/>
          <w:sz w:val="24"/>
          <w:szCs w:val="24"/>
          <w:lang w:val="nl-NL"/>
        </w:rPr>
        <w:footnoteReference w:id="314"/>
      </w:r>
      <w:r w:rsidR="008F7742" w:rsidRPr="00BF63DE">
        <w:rPr>
          <w:rFonts w:ascii="Garamond" w:hAnsi="Garamond"/>
          <w:sz w:val="24"/>
          <w:szCs w:val="24"/>
          <w:lang w:val="nl-NL"/>
        </w:rPr>
        <w:t xml:space="preserve"> </w:t>
      </w:r>
      <w:r w:rsidRPr="00BF63DE">
        <w:rPr>
          <w:rFonts w:ascii="Garamond" w:hAnsi="Garamond"/>
          <w:sz w:val="24"/>
          <w:szCs w:val="24"/>
          <w:lang w:val="nl-NL"/>
        </w:rPr>
        <w:t>‘</w:t>
      </w:r>
      <w:r w:rsidR="00600EED" w:rsidRPr="00BF63DE">
        <w:rPr>
          <w:rFonts w:ascii="Garamond" w:hAnsi="Garamond"/>
          <w:sz w:val="24"/>
          <w:szCs w:val="24"/>
          <w:lang w:val="nl-NL"/>
        </w:rPr>
        <w:t>E</w:t>
      </w:r>
      <w:r w:rsidR="008F7742" w:rsidRPr="00BF63DE">
        <w:rPr>
          <w:rFonts w:ascii="Garamond" w:hAnsi="Garamond"/>
          <w:sz w:val="24"/>
          <w:szCs w:val="24"/>
          <w:lang w:val="nl-NL"/>
        </w:rPr>
        <w:t xml:space="preserve">r waren </w:t>
      </w:r>
      <w:r w:rsidR="002C6705" w:rsidRPr="00BF63DE">
        <w:rPr>
          <w:rFonts w:ascii="Garamond" w:hAnsi="Garamond"/>
          <w:sz w:val="24"/>
          <w:szCs w:val="24"/>
          <w:lang w:val="nl-NL"/>
        </w:rPr>
        <w:t xml:space="preserve">‘levelers’, </w:t>
      </w:r>
      <w:r w:rsidR="008F7742" w:rsidRPr="00BF63DE">
        <w:rPr>
          <w:rFonts w:ascii="Garamond" w:hAnsi="Garamond"/>
          <w:sz w:val="24"/>
          <w:szCs w:val="24"/>
          <w:lang w:val="nl-NL"/>
        </w:rPr>
        <w:t>die een einde wilden gemaakt zien aan de maatschappelijke onderscheidingen, aan burgerlijk gezag en rang en stand</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DE145E" w:rsidRPr="00BF63DE">
        <w:rPr>
          <w:rFonts w:ascii="Garamond" w:hAnsi="Garamond"/>
          <w:sz w:val="24"/>
          <w:szCs w:val="24"/>
          <w:lang w:val="nl-NL"/>
        </w:rPr>
        <w:t>zoals</w:t>
      </w:r>
      <w:r w:rsidR="008F7742" w:rsidRPr="00BF63DE">
        <w:rPr>
          <w:rFonts w:ascii="Garamond" w:hAnsi="Garamond"/>
          <w:sz w:val="24"/>
          <w:szCs w:val="24"/>
          <w:lang w:val="nl-NL"/>
        </w:rPr>
        <w:t xml:space="preserve"> men dat sinds eeuwen in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gekend had</w:t>
      </w:r>
      <w:r w:rsidR="00276956" w:rsidRPr="00BF63DE">
        <w:rPr>
          <w:rFonts w:ascii="Garamond" w:hAnsi="Garamond"/>
          <w:sz w:val="24"/>
          <w:szCs w:val="24"/>
          <w:lang w:val="nl-NL"/>
        </w:rPr>
        <w:t>. D</w:t>
      </w:r>
      <w:r w:rsidR="008F7742" w:rsidRPr="00BF63DE">
        <w:rPr>
          <w:rFonts w:ascii="Garamond" w:hAnsi="Garamond"/>
          <w:sz w:val="24"/>
          <w:szCs w:val="24"/>
          <w:lang w:val="nl-NL"/>
        </w:rPr>
        <w:t xml:space="preserve">e </w:t>
      </w:r>
      <w:r w:rsidRPr="00BF63DE">
        <w:rPr>
          <w:rFonts w:ascii="Garamond" w:hAnsi="Garamond"/>
          <w:sz w:val="24"/>
          <w:szCs w:val="24"/>
          <w:lang w:val="nl-NL"/>
        </w:rPr>
        <w:t>grote</w:t>
      </w:r>
      <w:r w:rsidR="008F7742" w:rsidRPr="00BF63DE">
        <w:rPr>
          <w:rFonts w:ascii="Garamond" w:hAnsi="Garamond"/>
          <w:sz w:val="24"/>
          <w:szCs w:val="24"/>
          <w:lang w:val="nl-NL"/>
        </w:rPr>
        <w:t xml:space="preserve"> en kleine adel, een </w:t>
      </w:r>
      <w:r w:rsidR="002C6705" w:rsidRPr="00BF63DE">
        <w:rPr>
          <w:rFonts w:ascii="Garamond" w:hAnsi="Garamond"/>
          <w:sz w:val="24"/>
          <w:szCs w:val="24"/>
          <w:lang w:val="nl-NL"/>
        </w:rPr>
        <w:t>y</w:t>
      </w:r>
      <w:r w:rsidR="008F7742" w:rsidRPr="00BF63DE">
        <w:rPr>
          <w:rFonts w:ascii="Garamond" w:hAnsi="Garamond"/>
          <w:sz w:val="24"/>
          <w:szCs w:val="24"/>
          <w:lang w:val="nl-NL"/>
        </w:rPr>
        <w:t>eoman</w:t>
      </w:r>
      <w:r w:rsidR="002C6705" w:rsidRPr="00BF63DE">
        <w:rPr>
          <w:rStyle w:val="FootnoteReference"/>
          <w:rFonts w:ascii="Garamond" w:hAnsi="Garamond"/>
          <w:sz w:val="24"/>
          <w:szCs w:val="24"/>
          <w:lang w:val="nl-NL"/>
        </w:rPr>
        <w:footnoteReference w:id="315"/>
      </w:r>
      <w:r w:rsidR="008F7742" w:rsidRPr="00BF63DE">
        <w:rPr>
          <w:rFonts w:ascii="Garamond" w:hAnsi="Garamond"/>
          <w:sz w:val="24"/>
          <w:szCs w:val="24"/>
          <w:lang w:val="nl-NL"/>
        </w:rPr>
        <w:t>..., al deze onderscheidingen zijn van groot, van heilzaam belang voor de natie. En is niet het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geheel eigenaardig,</w:t>
      </w:r>
      <w:r w:rsidR="009934B2" w:rsidRPr="00BF63DE">
        <w:rPr>
          <w:rFonts w:ascii="Garamond" w:hAnsi="Garamond"/>
          <w:sz w:val="24"/>
          <w:szCs w:val="24"/>
          <w:lang w:val="nl-NL"/>
        </w:rPr>
        <w:t xml:space="preserve"> zo</w:t>
      </w:r>
      <w:r w:rsidR="00AB5F82" w:rsidRPr="00BF63DE">
        <w:rPr>
          <w:rFonts w:ascii="Garamond" w:hAnsi="Garamond"/>
          <w:sz w:val="24"/>
          <w:szCs w:val="24"/>
          <w:lang w:val="nl-NL"/>
        </w:rPr>
        <w:t xml:space="preserve"> werkelijk</w:t>
      </w:r>
      <w:r w:rsidR="008F7742" w:rsidRPr="00BF63DE">
        <w:rPr>
          <w:rFonts w:ascii="Garamond" w:hAnsi="Garamond"/>
          <w:sz w:val="24"/>
          <w:szCs w:val="24"/>
          <w:lang w:val="nl-NL"/>
        </w:rPr>
        <w:t xml:space="preserve"> nationaal bestuur van dit volk weinig minder dan onder de voet getreden, immers het voorwerp geweest van de verachting en de spot van</w:t>
      </w:r>
      <w:r w:rsidR="00E67952" w:rsidRPr="00BF63DE">
        <w:rPr>
          <w:rFonts w:ascii="Garamond" w:hAnsi="Garamond"/>
          <w:sz w:val="24"/>
          <w:szCs w:val="24"/>
          <w:lang w:val="nl-NL"/>
        </w:rPr>
        <w:t xml:space="preserve"> diegenen </w:t>
      </w:r>
      <w:r w:rsidR="008F7742" w:rsidRPr="00BF63DE">
        <w:rPr>
          <w:rFonts w:ascii="Garamond" w:hAnsi="Garamond"/>
          <w:sz w:val="24"/>
          <w:szCs w:val="24"/>
          <w:lang w:val="nl-NL"/>
        </w:rPr>
        <w:t xml:space="preserve">die de beginselen van de </w:t>
      </w:r>
      <w:r w:rsidR="00927878" w:rsidRPr="00BF63DE">
        <w:rPr>
          <w:rFonts w:ascii="Garamond" w:hAnsi="Garamond"/>
          <w:sz w:val="24"/>
          <w:szCs w:val="24"/>
          <w:lang w:val="nl-NL"/>
        </w:rPr>
        <w:t>‘levelers</w:t>
      </w:r>
      <w:r w:rsidR="008F7742" w:rsidRPr="00BF63DE">
        <w:rPr>
          <w:rFonts w:ascii="Garamond" w:hAnsi="Garamond"/>
          <w:sz w:val="24"/>
          <w:szCs w:val="24"/>
          <w:lang w:val="nl-NL"/>
        </w:rPr>
        <w:t>’ waren toegedaan? Ik bid u dan dat</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de stem verheft ter gunste van </w:t>
      </w:r>
      <w:r w:rsidR="002C6705" w:rsidRPr="00BF63DE">
        <w:rPr>
          <w:rFonts w:ascii="Garamond" w:hAnsi="Garamond"/>
          <w:sz w:val="24"/>
          <w:szCs w:val="24"/>
          <w:lang w:val="nl-NL"/>
        </w:rPr>
        <w:t>maatschappelijke</w:t>
      </w:r>
      <w:r w:rsidR="008F7742" w:rsidRPr="00BF63DE">
        <w:rPr>
          <w:rFonts w:ascii="Garamond" w:hAnsi="Garamond"/>
          <w:sz w:val="24"/>
          <w:szCs w:val="24"/>
          <w:lang w:val="nl-NL"/>
        </w:rPr>
        <w:t xml:space="preserve"> rang en van maatschappelijke orde</w:t>
      </w:r>
      <w:r w:rsidR="00075CF8" w:rsidRPr="00BF63DE">
        <w:rPr>
          <w:rFonts w:ascii="Garamond" w:hAnsi="Garamond"/>
          <w:sz w:val="24"/>
          <w:szCs w:val="24"/>
          <w:lang w:val="nl-NL"/>
        </w:rPr>
        <w:t>,</w:t>
      </w:r>
      <w:r w:rsidR="008F7742" w:rsidRPr="00BF63DE">
        <w:rPr>
          <w:rFonts w:ascii="Garamond" w:hAnsi="Garamond"/>
          <w:sz w:val="24"/>
          <w:szCs w:val="24"/>
          <w:lang w:val="nl-NL"/>
        </w:rPr>
        <w:t xml:space="preserve"> want dat waterpasprincipe heeft de strekking om alle </w:t>
      </w:r>
      <w:r w:rsidR="009934B2" w:rsidRPr="00BF63DE">
        <w:rPr>
          <w:rFonts w:ascii="Garamond" w:hAnsi="Garamond"/>
          <w:sz w:val="24"/>
          <w:szCs w:val="24"/>
          <w:lang w:val="nl-NL"/>
        </w:rPr>
        <w:t>mens</w:t>
      </w:r>
      <w:r w:rsidR="008F7742" w:rsidRPr="00BF63DE">
        <w:rPr>
          <w:rFonts w:ascii="Garamond" w:hAnsi="Garamond"/>
          <w:sz w:val="24"/>
          <w:szCs w:val="24"/>
          <w:lang w:val="nl-NL"/>
        </w:rPr>
        <w:t>en tot</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staat van volstrekte gelijkheid te brengen’.</w:t>
      </w:r>
    </w:p>
    <w:p w14:paraId="6272CEBC" w14:textId="3B41B260" w:rsidR="008F7742" w:rsidRPr="00BF63DE" w:rsidRDefault="00316DB2" w:rsidP="00E66D97">
      <w:pPr>
        <w:spacing w:after="240"/>
        <w:jc w:val="both"/>
        <w:rPr>
          <w:rFonts w:ascii="Garamond" w:hAnsi="Garamond"/>
          <w:sz w:val="24"/>
          <w:szCs w:val="24"/>
          <w:lang w:val="nl-NL"/>
        </w:rPr>
      </w:pPr>
      <w:r>
        <w:rPr>
          <w:rFonts w:ascii="Garamond" w:hAnsi="Garamond"/>
          <w:sz w:val="24"/>
          <w:szCs w:val="24"/>
          <w:lang w:val="nl-NL"/>
        </w:rPr>
        <w:t>Ten opzichte van</w:t>
      </w:r>
      <w:r w:rsidR="008F7742" w:rsidRPr="00BF63DE">
        <w:rPr>
          <w:rFonts w:ascii="Garamond" w:hAnsi="Garamond"/>
          <w:sz w:val="24"/>
          <w:szCs w:val="24"/>
          <w:lang w:val="nl-NL"/>
        </w:rPr>
        <w:t xml:space="preserve"> de geestelijke dingen beklaagt </w:t>
      </w:r>
      <w:r w:rsidR="00220E94" w:rsidRPr="00BF63DE">
        <w:rPr>
          <w:rFonts w:ascii="Garamond" w:hAnsi="Garamond"/>
          <w:sz w:val="24"/>
          <w:szCs w:val="24"/>
          <w:lang w:val="nl-NL"/>
        </w:rPr>
        <w:t>Cromwell</w:t>
      </w:r>
      <w:r w:rsidR="008F7742" w:rsidRPr="00BF63DE">
        <w:rPr>
          <w:rFonts w:ascii="Garamond" w:hAnsi="Garamond"/>
          <w:sz w:val="24"/>
          <w:szCs w:val="24"/>
          <w:lang w:val="nl-NL"/>
        </w:rPr>
        <w:t xml:space="preserve"> zich </w:t>
      </w:r>
      <w:r w:rsidR="00EB6D25" w:rsidRPr="00BF63DE">
        <w:rPr>
          <w:rFonts w:ascii="Garamond" w:hAnsi="Garamond"/>
          <w:sz w:val="24"/>
          <w:szCs w:val="24"/>
          <w:lang w:val="nl-NL"/>
        </w:rPr>
        <w:t>eveneens</w:t>
      </w:r>
      <w:r w:rsidR="008F7742" w:rsidRPr="00BF63DE">
        <w:rPr>
          <w:rFonts w:ascii="Garamond" w:hAnsi="Garamond"/>
          <w:sz w:val="24"/>
          <w:szCs w:val="24"/>
          <w:lang w:val="nl-NL"/>
        </w:rPr>
        <w:t xml:space="preserve"> over diezelfde radicale stemming</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hij maakt daarvan de vergelijking met het vroegere</w:t>
      </w:r>
      <w:r w:rsidR="00220E94" w:rsidRPr="00BF63DE">
        <w:rPr>
          <w:rFonts w:ascii="Garamond" w:hAnsi="Garamond"/>
          <w:sz w:val="24"/>
          <w:szCs w:val="24"/>
          <w:lang w:val="nl-NL"/>
        </w:rPr>
        <w:t xml:space="preserve"> k</w:t>
      </w:r>
      <w:r w:rsidR="008F7742" w:rsidRPr="00BF63DE">
        <w:rPr>
          <w:rFonts w:ascii="Garamond" w:hAnsi="Garamond"/>
          <w:sz w:val="24"/>
          <w:szCs w:val="24"/>
          <w:lang w:val="nl-NL"/>
        </w:rPr>
        <w:t>waad: dat van het episcopaat en het pausdom.</w:t>
      </w:r>
      <w:r w:rsidR="00387D1B" w:rsidRPr="00BF63DE">
        <w:rPr>
          <w:rFonts w:ascii="Garamond" w:hAnsi="Garamond"/>
          <w:sz w:val="24"/>
          <w:szCs w:val="24"/>
          <w:lang w:val="nl-NL"/>
        </w:rPr>
        <w:t xml:space="preserve"> </w:t>
      </w:r>
      <w:r w:rsidR="00EF5FD1" w:rsidRPr="00BF63DE">
        <w:rPr>
          <w:rFonts w:ascii="Garamond" w:hAnsi="Garamond"/>
          <w:sz w:val="24"/>
          <w:szCs w:val="24"/>
          <w:lang w:val="nl-NL"/>
        </w:rPr>
        <w:t>‘</w:t>
      </w:r>
      <w:r w:rsidR="00DD5953" w:rsidRPr="00BF63DE">
        <w:rPr>
          <w:rFonts w:ascii="Garamond" w:hAnsi="Garamond"/>
          <w:sz w:val="24"/>
          <w:szCs w:val="24"/>
          <w:lang w:val="nl-NL"/>
        </w:rPr>
        <w:t>H</w:t>
      </w:r>
      <w:r w:rsidR="008F7742" w:rsidRPr="00BF63DE">
        <w:rPr>
          <w:rFonts w:ascii="Garamond" w:hAnsi="Garamond"/>
          <w:sz w:val="24"/>
          <w:szCs w:val="24"/>
          <w:lang w:val="nl-NL"/>
        </w:rPr>
        <w:t>et oude uiterste’</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spreekt hij</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 xml:space="preserve">dat, welks druk wij ondervonden hebben, </w:t>
      </w:r>
      <w:r w:rsidR="003417F6" w:rsidRPr="00BF63DE">
        <w:rPr>
          <w:rFonts w:ascii="Garamond" w:hAnsi="Garamond"/>
          <w:sz w:val="24"/>
          <w:szCs w:val="24"/>
          <w:lang w:val="nl-NL"/>
        </w:rPr>
        <w:t>bracht</w:t>
      </w:r>
      <w:r w:rsidR="00EF5FD1" w:rsidRPr="00BF63DE">
        <w:rPr>
          <w:rFonts w:ascii="Garamond" w:hAnsi="Garamond"/>
          <w:sz w:val="24"/>
          <w:szCs w:val="24"/>
          <w:lang w:val="nl-NL"/>
        </w:rPr>
        <w:t xml:space="preserve"> mee </w:t>
      </w:r>
      <w:r w:rsidR="008F7742" w:rsidRPr="00BF63DE">
        <w:rPr>
          <w:rFonts w:ascii="Garamond" w:hAnsi="Garamond"/>
          <w:sz w:val="24"/>
          <w:szCs w:val="24"/>
          <w:lang w:val="nl-NL"/>
        </w:rPr>
        <w:t xml:space="preserve">dat niemand het </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 had het </w:t>
      </w:r>
      <w:r w:rsidR="00873EE9" w:rsidRPr="00BF63DE">
        <w:rPr>
          <w:rFonts w:ascii="Garamond" w:hAnsi="Garamond"/>
          <w:sz w:val="24"/>
          <w:szCs w:val="24"/>
          <w:lang w:val="nl-NL"/>
        </w:rPr>
        <w:t>Evangelie</w:t>
      </w:r>
      <w:r w:rsidR="008F7742" w:rsidRPr="00BF63DE">
        <w:rPr>
          <w:rFonts w:ascii="Garamond" w:hAnsi="Garamond"/>
          <w:sz w:val="24"/>
          <w:szCs w:val="24"/>
          <w:lang w:val="nl-NL"/>
        </w:rPr>
        <w:t xml:space="preserve"> te prediken, welk gunstig getuigenis hij ook van allen hebben</w:t>
      </w:r>
      <w:r w:rsidR="00EF5FD1" w:rsidRPr="00BF63DE">
        <w:rPr>
          <w:rFonts w:ascii="Garamond" w:hAnsi="Garamond"/>
          <w:sz w:val="24"/>
          <w:szCs w:val="24"/>
          <w:lang w:val="nl-NL"/>
        </w:rPr>
        <w:t xml:space="preserve"> mocht en</w:t>
      </w:r>
      <w:r w:rsidR="008F7742" w:rsidRPr="00BF63DE">
        <w:rPr>
          <w:rFonts w:ascii="Garamond" w:hAnsi="Garamond"/>
          <w:sz w:val="24"/>
          <w:szCs w:val="24"/>
          <w:lang w:val="nl-NL"/>
        </w:rPr>
        <w:t xml:space="preserve"> welke gaven hij ook van </w:t>
      </w:r>
      <w:r w:rsidR="00565C65" w:rsidRPr="00BF63DE">
        <w:rPr>
          <w:rFonts w:ascii="Garamond" w:hAnsi="Garamond"/>
          <w:sz w:val="24"/>
          <w:szCs w:val="24"/>
          <w:lang w:val="nl-NL"/>
        </w:rPr>
        <w:t>Jezus</w:t>
      </w:r>
      <w:r w:rsidR="008F7742" w:rsidRPr="00BF63DE">
        <w:rPr>
          <w:rFonts w:ascii="Garamond" w:hAnsi="Garamond"/>
          <w:sz w:val="24"/>
          <w:szCs w:val="24"/>
          <w:lang w:val="nl-NL"/>
        </w:rPr>
        <w:t xml:space="preserve"> </w:t>
      </w:r>
      <w:r w:rsidR="00737C39" w:rsidRPr="00BF63DE">
        <w:rPr>
          <w:rFonts w:ascii="Garamond" w:hAnsi="Garamond"/>
          <w:sz w:val="24"/>
          <w:szCs w:val="24"/>
          <w:lang w:val="nl-NL"/>
        </w:rPr>
        <w:t>Christus</w:t>
      </w:r>
      <w:r w:rsidR="00EF5FD1" w:rsidRPr="00BF63DE">
        <w:rPr>
          <w:rFonts w:ascii="Garamond" w:hAnsi="Garamond"/>
          <w:sz w:val="24"/>
          <w:szCs w:val="24"/>
          <w:lang w:val="nl-NL"/>
        </w:rPr>
        <w:t xml:space="preserve"> mocht </w:t>
      </w:r>
      <w:r w:rsidR="008F7742" w:rsidRPr="00BF63DE">
        <w:rPr>
          <w:rFonts w:ascii="Garamond" w:hAnsi="Garamond"/>
          <w:sz w:val="24"/>
          <w:szCs w:val="24"/>
          <w:lang w:val="nl-NL"/>
        </w:rPr>
        <w:t>ontvangen hebben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tenzij hij de wijding ontvangen had. Tegenwoordig vervallen wij in het andere uiterste: velen beweren dat hij die de wijding ontvangen heeft, daardoor juist alle bevoegdheid tot de dienst van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verliest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door die wijding een antichristelijk karakter aan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roeping wordt gegeven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00026DF6" w:rsidRPr="00BF63DE">
        <w:rPr>
          <w:rFonts w:ascii="Garamond" w:hAnsi="Garamond"/>
          <w:sz w:val="24"/>
          <w:szCs w:val="24"/>
          <w:lang w:val="nl-NL"/>
        </w:rPr>
        <w:t>zodat</w:t>
      </w:r>
      <w:r w:rsidR="008F7742" w:rsidRPr="00BF63DE">
        <w:rPr>
          <w:rFonts w:ascii="Garamond" w:hAnsi="Garamond"/>
          <w:sz w:val="24"/>
          <w:szCs w:val="24"/>
          <w:lang w:val="nl-NL"/>
        </w:rPr>
        <w:t xml:space="preserve"> hij evenmin behoort te prediken als anderen aan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prediking be</w:t>
      </w:r>
      <w:r w:rsidR="00EF5FD1" w:rsidRPr="00BF63DE">
        <w:rPr>
          <w:rFonts w:ascii="Garamond" w:hAnsi="Garamond"/>
          <w:sz w:val="24"/>
          <w:szCs w:val="24"/>
          <w:lang w:val="nl-NL"/>
        </w:rPr>
        <w:t>horen</w:t>
      </w:r>
      <w:r w:rsidR="008F7742" w:rsidRPr="00BF63DE">
        <w:rPr>
          <w:rFonts w:ascii="Garamond" w:hAnsi="Garamond"/>
          <w:sz w:val="24"/>
          <w:szCs w:val="24"/>
          <w:lang w:val="nl-NL"/>
        </w:rPr>
        <w:t xml:space="preserve"> het oor te </w:t>
      </w:r>
      <w:r w:rsidR="00026DF6" w:rsidRPr="00BF63DE">
        <w:rPr>
          <w:rFonts w:ascii="Garamond" w:hAnsi="Garamond"/>
          <w:sz w:val="24"/>
          <w:szCs w:val="24"/>
          <w:lang w:val="nl-NL"/>
        </w:rPr>
        <w:t>lenen</w:t>
      </w:r>
      <w:r w:rsidR="008F7742" w:rsidRPr="00BF63DE">
        <w:rPr>
          <w:rFonts w:ascii="Garamond" w:hAnsi="Garamond"/>
          <w:sz w:val="24"/>
          <w:szCs w:val="24"/>
          <w:lang w:val="nl-NL"/>
        </w:rPr>
        <w:t xml:space="preserve">.’ men ziet hier </w:t>
      </w:r>
      <w:r w:rsidR="000260AF" w:rsidRPr="00BF63DE">
        <w:rPr>
          <w:rFonts w:ascii="Garamond" w:hAnsi="Garamond"/>
          <w:sz w:val="24"/>
          <w:szCs w:val="24"/>
          <w:lang w:val="nl-NL"/>
        </w:rPr>
        <w:t>opnieuw</w:t>
      </w:r>
      <w:r w:rsidR="008F7742" w:rsidRPr="00BF63DE">
        <w:rPr>
          <w:rFonts w:ascii="Garamond" w:hAnsi="Garamond"/>
          <w:sz w:val="24"/>
          <w:szCs w:val="24"/>
          <w:lang w:val="nl-NL"/>
        </w:rPr>
        <w:t xml:space="preserve"> dat er niets nieuw is onder de zon. Deze zonderlinge begrippen van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xml:space="preserve">ige </w:t>
      </w:r>
      <w:r w:rsidR="00927878" w:rsidRPr="00BF63DE">
        <w:rPr>
          <w:rFonts w:ascii="Garamond" w:hAnsi="Garamond"/>
          <w:sz w:val="24"/>
          <w:szCs w:val="24"/>
          <w:lang w:val="nl-NL"/>
        </w:rPr>
        <w:t>‘levelers</w:t>
      </w:r>
      <w:r w:rsidR="008F7742" w:rsidRPr="00BF63DE">
        <w:rPr>
          <w:rFonts w:ascii="Garamond" w:hAnsi="Garamond"/>
          <w:sz w:val="24"/>
          <w:szCs w:val="24"/>
          <w:lang w:val="nl-NL"/>
        </w:rPr>
        <w:t>’ uit de zeventiende eeuw</w:t>
      </w:r>
      <w:r w:rsidR="009934B2" w:rsidRPr="00BF63DE">
        <w:rPr>
          <w:rFonts w:ascii="Garamond" w:hAnsi="Garamond"/>
          <w:sz w:val="24"/>
          <w:szCs w:val="24"/>
          <w:lang w:val="nl-NL"/>
        </w:rPr>
        <w:t>,</w:t>
      </w:r>
      <w:r w:rsidR="008F7742" w:rsidRPr="00BF63DE">
        <w:rPr>
          <w:rFonts w:ascii="Garamond" w:hAnsi="Garamond"/>
          <w:sz w:val="24"/>
          <w:szCs w:val="24"/>
          <w:lang w:val="nl-NL"/>
        </w:rPr>
        <w:t xml:space="preserve"> worden bij</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se</w:t>
      </w:r>
      <w:r w:rsidR="002C6705" w:rsidRPr="00BF63DE">
        <w:rPr>
          <w:rFonts w:ascii="Garamond" w:hAnsi="Garamond"/>
          <w:sz w:val="24"/>
          <w:szCs w:val="24"/>
          <w:lang w:val="nl-NL"/>
        </w:rPr>
        <w:t>k</w:t>
      </w:r>
      <w:r w:rsidR="008F7742" w:rsidRPr="00BF63DE">
        <w:rPr>
          <w:rFonts w:ascii="Garamond" w:hAnsi="Garamond"/>
          <w:sz w:val="24"/>
          <w:szCs w:val="24"/>
          <w:lang w:val="nl-NL"/>
        </w:rPr>
        <w:t xml:space="preserve">te uit </w:t>
      </w:r>
      <w:r w:rsidR="000C1BE6" w:rsidRPr="00BF63DE">
        <w:rPr>
          <w:rFonts w:ascii="Garamond" w:hAnsi="Garamond"/>
          <w:sz w:val="24"/>
          <w:szCs w:val="24"/>
          <w:lang w:val="nl-NL"/>
        </w:rPr>
        <w:t>onze</w:t>
      </w:r>
      <w:r w:rsidR="008F7742" w:rsidRPr="00BF63DE">
        <w:rPr>
          <w:rFonts w:ascii="Garamond" w:hAnsi="Garamond"/>
          <w:sz w:val="24"/>
          <w:szCs w:val="24"/>
          <w:lang w:val="nl-NL"/>
        </w:rPr>
        <w:t xml:space="preserve"> tijd </w:t>
      </w:r>
      <w:r w:rsidR="008A78CA" w:rsidRPr="00BF63DE">
        <w:rPr>
          <w:rFonts w:ascii="Garamond" w:hAnsi="Garamond"/>
          <w:sz w:val="24"/>
          <w:szCs w:val="24"/>
          <w:lang w:val="nl-NL"/>
        </w:rPr>
        <w:t>terug gevonden</w:t>
      </w:r>
      <w:r w:rsidR="008F7742" w:rsidRPr="00BF63DE">
        <w:rPr>
          <w:rFonts w:ascii="Garamond" w:hAnsi="Garamond"/>
          <w:sz w:val="24"/>
          <w:szCs w:val="24"/>
          <w:lang w:val="nl-NL"/>
        </w:rPr>
        <w:t>, die door velen harer volgelingen als</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nieuwe ontdekking wordt aangemerkt.</w:t>
      </w:r>
      <w:r w:rsidR="002C6705" w:rsidRPr="00BF63DE">
        <w:rPr>
          <w:rStyle w:val="FootnoteReference"/>
          <w:rFonts w:ascii="Garamond" w:hAnsi="Garamond"/>
          <w:sz w:val="24"/>
          <w:szCs w:val="24"/>
          <w:lang w:val="nl-NL"/>
        </w:rPr>
        <w:footnoteReference w:id="316"/>
      </w:r>
    </w:p>
    <w:p w14:paraId="6F10BC0A" w14:textId="06A899DF"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wijze standvastigheid, </w:t>
      </w:r>
      <w:r w:rsidR="00EF5FD1" w:rsidRPr="00BF63DE">
        <w:rPr>
          <w:rFonts w:ascii="Garamond" w:hAnsi="Garamond"/>
          <w:sz w:val="24"/>
          <w:szCs w:val="24"/>
          <w:lang w:val="nl-NL"/>
        </w:rPr>
        <w:t>waarmee</w:t>
      </w:r>
      <w:r w:rsidRPr="00BF63DE">
        <w:rPr>
          <w:rFonts w:ascii="Garamond" w:hAnsi="Garamond"/>
          <w:sz w:val="24"/>
          <w:szCs w:val="24"/>
          <w:lang w:val="nl-NL"/>
        </w:rPr>
        <w:t xml:space="preserve"> Cromwell deze uitersten bestreed</w:t>
      </w:r>
      <w:r w:rsidR="009934B2" w:rsidRPr="00BF63DE">
        <w:rPr>
          <w:rFonts w:ascii="Garamond" w:hAnsi="Garamond"/>
          <w:sz w:val="24"/>
          <w:szCs w:val="24"/>
          <w:lang w:val="nl-NL"/>
        </w:rPr>
        <w:t>,</w:t>
      </w:r>
      <w:r w:rsidRPr="00BF63DE">
        <w:rPr>
          <w:rFonts w:ascii="Garamond" w:hAnsi="Garamond"/>
          <w:sz w:val="24"/>
          <w:szCs w:val="24"/>
          <w:lang w:val="nl-NL"/>
        </w:rPr>
        <w:t xml:space="preserve"> in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tijd toen zij</w:t>
      </w:r>
      <w:r w:rsidR="009934B2" w:rsidRPr="00BF63DE">
        <w:rPr>
          <w:rFonts w:ascii="Garamond" w:hAnsi="Garamond"/>
          <w:sz w:val="24"/>
          <w:szCs w:val="24"/>
          <w:lang w:val="nl-NL"/>
        </w:rPr>
        <w:t xml:space="preserve"> zo </w:t>
      </w:r>
      <w:r w:rsidRPr="00BF63DE">
        <w:rPr>
          <w:rFonts w:ascii="Garamond" w:hAnsi="Garamond"/>
          <w:sz w:val="24"/>
          <w:szCs w:val="24"/>
          <w:lang w:val="nl-NL"/>
        </w:rPr>
        <w:t>veelvermogend waren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wanneer de ware beginselen van de vrijheid nog niet algemeen erkenning vonden</w:t>
      </w:r>
      <w:r w:rsidR="009934B2" w:rsidRPr="00BF63DE">
        <w:rPr>
          <w:rFonts w:ascii="Garamond" w:hAnsi="Garamond"/>
          <w:sz w:val="24"/>
          <w:szCs w:val="24"/>
          <w:lang w:val="nl-NL"/>
        </w:rPr>
        <w:t>,</w:t>
      </w:r>
      <w:r w:rsidRPr="00BF63DE">
        <w:rPr>
          <w:rFonts w:ascii="Garamond" w:hAnsi="Garamond"/>
          <w:sz w:val="24"/>
          <w:szCs w:val="24"/>
          <w:lang w:val="nl-NL"/>
        </w:rPr>
        <w:t xml:space="preserve"> verdient</w:t>
      </w:r>
      <w:r w:rsidR="00387D1B" w:rsidRPr="00BF63DE">
        <w:rPr>
          <w:rFonts w:ascii="Garamond" w:hAnsi="Garamond"/>
          <w:sz w:val="24"/>
          <w:szCs w:val="24"/>
          <w:lang w:val="nl-NL"/>
        </w:rPr>
        <w:t xml:space="preserve"> een </w:t>
      </w:r>
      <w:r w:rsidR="000D2FE8" w:rsidRPr="00BF63DE">
        <w:rPr>
          <w:rFonts w:ascii="Garamond" w:hAnsi="Garamond"/>
          <w:sz w:val="24"/>
          <w:szCs w:val="24"/>
          <w:lang w:val="nl-NL"/>
        </w:rPr>
        <w:t>recht</w:t>
      </w:r>
      <w:r w:rsidRPr="00BF63DE">
        <w:rPr>
          <w:rFonts w:ascii="Garamond" w:hAnsi="Garamond"/>
          <w:sz w:val="24"/>
          <w:szCs w:val="24"/>
          <w:lang w:val="nl-NL"/>
        </w:rPr>
        <w:t xml:space="preserve">matige bewondering. </w:t>
      </w:r>
      <w:r w:rsidR="002C6705" w:rsidRPr="00BF63DE">
        <w:rPr>
          <w:rFonts w:ascii="Garamond" w:hAnsi="Garamond"/>
          <w:sz w:val="24"/>
          <w:szCs w:val="24"/>
          <w:lang w:val="nl-NL"/>
        </w:rPr>
        <w:t>Cromwell</w:t>
      </w:r>
      <w:r w:rsidRPr="00BF63DE">
        <w:rPr>
          <w:rFonts w:ascii="Garamond" w:hAnsi="Garamond"/>
          <w:sz w:val="24"/>
          <w:szCs w:val="24"/>
          <w:lang w:val="nl-NL"/>
        </w:rPr>
        <w:t xml:space="preserve">s vijanden zelfs hebben dat gevoeld. De gevierde dichter </w:t>
      </w:r>
      <w:r w:rsidR="00EE245C" w:rsidRPr="00BF63DE">
        <w:rPr>
          <w:rFonts w:ascii="Garamond" w:hAnsi="Garamond"/>
          <w:sz w:val="24"/>
          <w:szCs w:val="24"/>
          <w:lang w:val="nl-NL"/>
        </w:rPr>
        <w:t>Southey</w:t>
      </w:r>
      <w:r w:rsidRPr="00BF63DE">
        <w:rPr>
          <w:rFonts w:ascii="Garamond" w:hAnsi="Garamond"/>
          <w:sz w:val="24"/>
          <w:szCs w:val="24"/>
          <w:lang w:val="nl-NL"/>
        </w:rPr>
        <w:t>, een ijverig episcopaal, die de republiek even ijverig tegen is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die de </w:t>
      </w:r>
      <w:r w:rsidR="008D4E87" w:rsidRPr="00BF63DE">
        <w:rPr>
          <w:rFonts w:ascii="Garamond" w:hAnsi="Garamond"/>
          <w:sz w:val="24"/>
          <w:szCs w:val="24"/>
          <w:lang w:val="nl-NL"/>
        </w:rPr>
        <w:t>beklagenswaardige</w:t>
      </w:r>
      <w:r w:rsidRPr="00BF63DE">
        <w:rPr>
          <w:rFonts w:ascii="Garamond" w:hAnsi="Garamond"/>
          <w:sz w:val="24"/>
          <w:szCs w:val="24"/>
          <w:lang w:val="nl-NL"/>
        </w:rPr>
        <w:t xml:space="preserve"> herstelling van </w:t>
      </w:r>
      <w:r w:rsidR="002425F3" w:rsidRPr="00BF63DE">
        <w:rPr>
          <w:rFonts w:ascii="Garamond" w:hAnsi="Garamond"/>
          <w:sz w:val="24"/>
          <w:szCs w:val="24"/>
          <w:lang w:val="nl-NL"/>
        </w:rPr>
        <w:t>Charles</w:t>
      </w:r>
      <w:r w:rsidR="00C02B0B" w:rsidRPr="00BF63DE">
        <w:rPr>
          <w:rFonts w:ascii="Garamond" w:hAnsi="Garamond"/>
          <w:sz w:val="24"/>
          <w:szCs w:val="24"/>
          <w:lang w:val="nl-NL"/>
        </w:rPr>
        <w:t> </w:t>
      </w:r>
      <w:r w:rsidR="00E3365B" w:rsidRPr="00BF63DE">
        <w:rPr>
          <w:rFonts w:ascii="Garamond" w:hAnsi="Garamond"/>
          <w:sz w:val="24"/>
          <w:szCs w:val="24"/>
          <w:lang w:val="nl-NL"/>
        </w:rPr>
        <w:t>II</w:t>
      </w:r>
      <w:r w:rsidR="00026DF6" w:rsidRPr="00BF63DE">
        <w:rPr>
          <w:rFonts w:ascii="Garamond" w:hAnsi="Garamond"/>
          <w:sz w:val="24"/>
          <w:szCs w:val="24"/>
          <w:lang w:val="nl-NL"/>
        </w:rPr>
        <w:t xml:space="preserve"> </w:t>
      </w:r>
      <w:r w:rsidRPr="00BF63DE">
        <w:rPr>
          <w:rFonts w:ascii="Garamond" w:hAnsi="Garamond"/>
          <w:sz w:val="24"/>
          <w:szCs w:val="24"/>
          <w:lang w:val="nl-NL"/>
        </w:rPr>
        <w:t xml:space="preserve">als het geluk van </w:t>
      </w:r>
      <w:r w:rsidR="00966977" w:rsidRPr="00BF63DE">
        <w:rPr>
          <w:rFonts w:ascii="Garamond" w:hAnsi="Garamond"/>
          <w:sz w:val="24"/>
          <w:szCs w:val="24"/>
          <w:lang w:val="nl-NL"/>
        </w:rPr>
        <w:t>Engeland</w:t>
      </w:r>
      <w:r w:rsidRPr="00BF63DE">
        <w:rPr>
          <w:rFonts w:ascii="Garamond" w:hAnsi="Garamond"/>
          <w:sz w:val="24"/>
          <w:szCs w:val="24"/>
          <w:lang w:val="nl-NL"/>
        </w:rPr>
        <w:t xml:space="preserve"> aanmerkt, zegt in zijn </w:t>
      </w:r>
      <w:r w:rsidR="00EF5FD1" w:rsidRPr="00BF63DE">
        <w:rPr>
          <w:rFonts w:ascii="Garamond" w:hAnsi="Garamond"/>
          <w:sz w:val="24"/>
          <w:szCs w:val="24"/>
          <w:lang w:val="nl-NL"/>
        </w:rPr>
        <w:t>‘</w:t>
      </w:r>
      <w:r w:rsidR="00220E94" w:rsidRPr="00BF63DE">
        <w:rPr>
          <w:rFonts w:ascii="Garamond" w:hAnsi="Garamond"/>
          <w:sz w:val="24"/>
          <w:szCs w:val="24"/>
          <w:lang w:val="nl-NL"/>
        </w:rPr>
        <w:t>B</w:t>
      </w:r>
      <w:r w:rsidRPr="00BF63DE">
        <w:rPr>
          <w:rFonts w:ascii="Garamond" w:hAnsi="Garamond"/>
          <w:sz w:val="24"/>
          <w:szCs w:val="24"/>
          <w:lang w:val="nl-NL"/>
        </w:rPr>
        <w:t>oo</w:t>
      </w:r>
      <w:r w:rsidR="00220E94" w:rsidRPr="00BF63DE">
        <w:rPr>
          <w:rFonts w:ascii="Garamond" w:hAnsi="Garamond"/>
          <w:sz w:val="24"/>
          <w:szCs w:val="24"/>
          <w:lang w:val="nl-NL"/>
        </w:rPr>
        <w:t>k</w:t>
      </w:r>
      <w:r w:rsidRPr="00BF63DE">
        <w:rPr>
          <w:rFonts w:ascii="Garamond" w:hAnsi="Garamond"/>
          <w:sz w:val="24"/>
          <w:szCs w:val="24"/>
          <w:lang w:val="nl-NL"/>
        </w:rPr>
        <w:t xml:space="preserve"> of the </w:t>
      </w:r>
      <w:r w:rsidR="00220E94" w:rsidRPr="00BF63DE">
        <w:rPr>
          <w:rFonts w:ascii="Garamond" w:hAnsi="Garamond"/>
          <w:sz w:val="24"/>
          <w:szCs w:val="24"/>
          <w:lang w:val="nl-NL"/>
        </w:rPr>
        <w:t>C</w:t>
      </w:r>
      <w:r w:rsidRPr="00BF63DE">
        <w:rPr>
          <w:rFonts w:ascii="Garamond" w:hAnsi="Garamond"/>
          <w:sz w:val="24"/>
          <w:szCs w:val="24"/>
          <w:lang w:val="nl-NL"/>
        </w:rPr>
        <w:t>hurch’</w:t>
      </w:r>
      <w:r w:rsidR="005B67C0" w:rsidRPr="00BF63DE">
        <w:rPr>
          <w:rFonts w:ascii="Garamond" w:hAnsi="Garamond"/>
          <w:sz w:val="24"/>
          <w:szCs w:val="24"/>
          <w:lang w:val="nl-NL"/>
        </w:rPr>
        <w:t>: ‘</w:t>
      </w:r>
      <w:r w:rsidRPr="00BF63DE">
        <w:rPr>
          <w:rFonts w:ascii="Garamond" w:hAnsi="Garamond"/>
          <w:sz w:val="24"/>
          <w:szCs w:val="24"/>
          <w:lang w:val="nl-NL"/>
        </w:rPr>
        <w:t xml:space="preserve">Cromwell verloste het land van de </w:t>
      </w:r>
      <w:r w:rsidR="002C6705" w:rsidRPr="00BF63DE">
        <w:rPr>
          <w:rFonts w:ascii="Garamond" w:hAnsi="Garamond"/>
          <w:sz w:val="24"/>
          <w:szCs w:val="24"/>
          <w:lang w:val="nl-NL"/>
        </w:rPr>
        <w:t>presbyteriaans</w:t>
      </w:r>
      <w:r w:rsidRPr="00BF63DE">
        <w:rPr>
          <w:rFonts w:ascii="Garamond" w:hAnsi="Garamond"/>
          <w:sz w:val="24"/>
          <w:szCs w:val="24"/>
          <w:lang w:val="nl-NL"/>
        </w:rPr>
        <w:t>e onverdraagzaamheid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hij beteugelde de fanatieke ijveraars, die </w:t>
      </w:r>
      <w:r w:rsidR="00565C65" w:rsidRPr="00BF63DE">
        <w:rPr>
          <w:rFonts w:ascii="Garamond" w:hAnsi="Garamond"/>
          <w:sz w:val="24"/>
          <w:szCs w:val="24"/>
          <w:lang w:val="nl-NL"/>
        </w:rPr>
        <w:t>Jezus</w:t>
      </w:r>
      <w:r w:rsidRPr="00BF63DE">
        <w:rPr>
          <w:rFonts w:ascii="Garamond" w:hAnsi="Garamond"/>
          <w:sz w:val="24"/>
          <w:szCs w:val="24"/>
          <w:lang w:val="nl-NL"/>
        </w:rPr>
        <w:t xml:space="preserve"> </w:t>
      </w:r>
      <w:r w:rsidR="00737C39" w:rsidRPr="00BF63DE">
        <w:rPr>
          <w:rFonts w:ascii="Garamond" w:hAnsi="Garamond"/>
          <w:sz w:val="24"/>
          <w:szCs w:val="24"/>
          <w:lang w:val="nl-NL"/>
        </w:rPr>
        <w:t>Christus</w:t>
      </w:r>
      <w:r w:rsidRPr="00BF63DE">
        <w:rPr>
          <w:rFonts w:ascii="Garamond" w:hAnsi="Garamond"/>
          <w:sz w:val="24"/>
          <w:szCs w:val="24"/>
          <w:lang w:val="nl-NL"/>
        </w:rPr>
        <w:t xml:space="preserve"> tot koning wilden maken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dan, in hoedanigheid van </w:t>
      </w:r>
      <w:r w:rsidR="00EF5FD1" w:rsidRPr="00BF63DE">
        <w:rPr>
          <w:rFonts w:ascii="Garamond" w:hAnsi="Garamond"/>
          <w:sz w:val="24"/>
          <w:szCs w:val="24"/>
          <w:lang w:val="nl-NL"/>
        </w:rPr>
        <w:t>‘</w:t>
      </w:r>
      <w:r w:rsidR="00AB544D" w:rsidRPr="00BF63DE">
        <w:rPr>
          <w:rFonts w:ascii="Garamond" w:hAnsi="Garamond"/>
          <w:sz w:val="24"/>
          <w:szCs w:val="24"/>
          <w:lang w:val="nl-NL"/>
        </w:rPr>
        <w:t>Z</w:t>
      </w:r>
      <w:r w:rsidR="004F2372" w:rsidRPr="00BF63DE">
        <w:rPr>
          <w:rFonts w:ascii="Garamond" w:hAnsi="Garamond"/>
          <w:sz w:val="24"/>
          <w:szCs w:val="24"/>
          <w:lang w:val="nl-NL"/>
        </w:rPr>
        <w:t xml:space="preserve">ijn </w:t>
      </w:r>
      <w:r w:rsidRPr="00BF63DE">
        <w:rPr>
          <w:rFonts w:ascii="Garamond" w:hAnsi="Garamond"/>
          <w:sz w:val="24"/>
          <w:szCs w:val="24"/>
          <w:lang w:val="nl-NL"/>
        </w:rPr>
        <w:t>heiligen</w:t>
      </w:r>
      <w:r w:rsidR="00AB544D" w:rsidRPr="00BF63DE">
        <w:rPr>
          <w:rFonts w:ascii="Garamond" w:hAnsi="Garamond"/>
          <w:sz w:val="24"/>
          <w:szCs w:val="24"/>
          <w:lang w:val="nl-NL"/>
        </w:rPr>
        <w:t>’</w:t>
      </w:r>
      <w:r w:rsidRPr="00BF63DE">
        <w:rPr>
          <w:rFonts w:ascii="Garamond" w:hAnsi="Garamond"/>
          <w:sz w:val="24"/>
          <w:szCs w:val="24"/>
          <w:lang w:val="nl-NL"/>
        </w:rPr>
        <w:t xml:space="preserve">, het land onder zich hadden </w:t>
      </w:r>
      <w:r w:rsidR="00EF5FD1" w:rsidRPr="00BF63DE">
        <w:rPr>
          <w:rFonts w:ascii="Garamond" w:hAnsi="Garamond"/>
          <w:sz w:val="24"/>
          <w:szCs w:val="24"/>
          <w:lang w:val="nl-NL"/>
        </w:rPr>
        <w:t>wens</w:t>
      </w:r>
      <w:r w:rsidRPr="00BF63DE">
        <w:rPr>
          <w:rFonts w:ascii="Garamond" w:hAnsi="Garamond"/>
          <w:sz w:val="24"/>
          <w:szCs w:val="24"/>
          <w:lang w:val="nl-NL"/>
        </w:rPr>
        <w:t>en te ver</w:t>
      </w:r>
      <w:r w:rsidR="00387D1B" w:rsidRPr="00BF63DE">
        <w:rPr>
          <w:rFonts w:ascii="Garamond" w:hAnsi="Garamond"/>
          <w:sz w:val="24"/>
          <w:szCs w:val="24"/>
          <w:lang w:val="nl-NL"/>
        </w:rPr>
        <w:t>delen</w:t>
      </w:r>
      <w:r w:rsidRPr="00BF63DE">
        <w:rPr>
          <w:rFonts w:ascii="Garamond" w:hAnsi="Garamond"/>
          <w:sz w:val="24"/>
          <w:szCs w:val="24"/>
          <w:lang w:val="nl-NL"/>
        </w:rPr>
        <w:t xml:space="preserve">. Al de zielskracht van </w:t>
      </w:r>
      <w:r w:rsidR="002C6705" w:rsidRPr="00BF63DE">
        <w:rPr>
          <w:rFonts w:ascii="Garamond" w:hAnsi="Garamond"/>
          <w:sz w:val="24"/>
          <w:szCs w:val="24"/>
          <w:lang w:val="nl-NL"/>
        </w:rPr>
        <w:t>Cromwell</w:t>
      </w:r>
      <w:r w:rsidRPr="00BF63DE">
        <w:rPr>
          <w:rFonts w:ascii="Garamond" w:hAnsi="Garamond"/>
          <w:sz w:val="24"/>
          <w:szCs w:val="24"/>
          <w:lang w:val="nl-NL"/>
        </w:rPr>
        <w:t xml:space="preserve">, was er toe </w:t>
      </w:r>
      <w:r w:rsidR="002B605A" w:rsidRPr="00BF63DE">
        <w:rPr>
          <w:rFonts w:ascii="Garamond" w:hAnsi="Garamond"/>
          <w:sz w:val="24"/>
          <w:szCs w:val="24"/>
          <w:lang w:val="nl-NL"/>
        </w:rPr>
        <w:t>nodig</w:t>
      </w:r>
      <w:r w:rsidR="009934B2" w:rsidRPr="00BF63DE">
        <w:rPr>
          <w:rFonts w:ascii="Garamond" w:hAnsi="Garamond"/>
          <w:sz w:val="24"/>
          <w:szCs w:val="24"/>
          <w:lang w:val="nl-NL"/>
        </w:rPr>
        <w:t>,</w:t>
      </w:r>
      <w:r w:rsidRPr="00BF63DE">
        <w:rPr>
          <w:rFonts w:ascii="Garamond" w:hAnsi="Garamond"/>
          <w:sz w:val="24"/>
          <w:szCs w:val="24"/>
          <w:lang w:val="nl-NL"/>
        </w:rPr>
        <w:t xml:space="preserve"> om</w:t>
      </w:r>
      <w:r w:rsidR="00220E94" w:rsidRPr="00BF63DE">
        <w:rPr>
          <w:rFonts w:ascii="Garamond" w:hAnsi="Garamond"/>
          <w:sz w:val="24"/>
          <w:szCs w:val="24"/>
          <w:lang w:val="nl-NL"/>
        </w:rPr>
        <w:t xml:space="preserve"> zo’n </w:t>
      </w:r>
      <w:r w:rsidRPr="00BF63DE">
        <w:rPr>
          <w:rFonts w:ascii="Garamond" w:hAnsi="Garamond"/>
          <w:sz w:val="24"/>
          <w:szCs w:val="24"/>
          <w:lang w:val="nl-NL"/>
        </w:rPr>
        <w:t xml:space="preserve">een geest van fanatisme, </w:t>
      </w:r>
      <w:r w:rsidR="00220E94" w:rsidRPr="00BF63DE">
        <w:rPr>
          <w:rFonts w:ascii="Garamond" w:hAnsi="Garamond"/>
          <w:sz w:val="24"/>
          <w:szCs w:val="24"/>
          <w:lang w:val="nl-NL"/>
        </w:rPr>
        <w:t>zowel</w:t>
      </w:r>
      <w:r w:rsidRPr="00BF63DE">
        <w:rPr>
          <w:rFonts w:ascii="Garamond" w:hAnsi="Garamond"/>
          <w:sz w:val="24"/>
          <w:szCs w:val="24"/>
          <w:lang w:val="nl-NL"/>
        </w:rPr>
        <w:t xml:space="preserve"> in het politieke </w:t>
      </w:r>
      <w:r w:rsidR="00220E94" w:rsidRPr="00BF63DE">
        <w:rPr>
          <w:rFonts w:ascii="Garamond" w:hAnsi="Garamond"/>
          <w:sz w:val="24"/>
          <w:szCs w:val="24"/>
          <w:lang w:val="nl-NL"/>
        </w:rPr>
        <w:t xml:space="preserve">als </w:t>
      </w:r>
      <w:r w:rsidRPr="00BF63DE">
        <w:rPr>
          <w:rFonts w:ascii="Garamond" w:hAnsi="Garamond"/>
          <w:sz w:val="24"/>
          <w:szCs w:val="24"/>
          <w:lang w:val="nl-NL"/>
        </w:rPr>
        <w:t>in het</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ige, te onderdrukken</w:t>
      </w:r>
      <w:r w:rsidR="00220E94" w:rsidRPr="00BF63DE">
        <w:rPr>
          <w:rFonts w:ascii="Garamond" w:hAnsi="Garamond"/>
          <w:sz w:val="24"/>
          <w:szCs w:val="24"/>
          <w:lang w:val="nl-NL"/>
        </w:rPr>
        <w:t>.’</w:t>
      </w:r>
      <w:r w:rsidR="00220E94" w:rsidRPr="00BF63DE">
        <w:rPr>
          <w:rStyle w:val="FootnoteReference"/>
          <w:rFonts w:ascii="Garamond" w:hAnsi="Garamond"/>
          <w:sz w:val="24"/>
          <w:szCs w:val="24"/>
          <w:lang w:val="nl-NL"/>
        </w:rPr>
        <w:footnoteReference w:id="317"/>
      </w:r>
    </w:p>
    <w:p w14:paraId="47C8988B" w14:textId="62FCDE4F"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Misschien is de ijver van </w:t>
      </w:r>
      <w:r w:rsidR="00B21BA4" w:rsidRPr="00BF63DE">
        <w:rPr>
          <w:rFonts w:ascii="Garamond" w:hAnsi="Garamond"/>
          <w:sz w:val="24"/>
          <w:szCs w:val="24"/>
          <w:lang w:val="nl-NL"/>
        </w:rPr>
        <w:t>Cromwell</w:t>
      </w:r>
      <w:r w:rsidRPr="00BF63DE">
        <w:rPr>
          <w:rFonts w:ascii="Garamond" w:hAnsi="Garamond"/>
          <w:sz w:val="24"/>
          <w:szCs w:val="24"/>
          <w:lang w:val="nl-NL"/>
        </w:rPr>
        <w:t xml:space="preserve"> te merkwaardiger nog, </w:t>
      </w:r>
      <w:r w:rsidR="00D2537D" w:rsidRPr="00BF63DE">
        <w:rPr>
          <w:rFonts w:ascii="Garamond" w:hAnsi="Garamond"/>
          <w:sz w:val="24"/>
          <w:szCs w:val="24"/>
          <w:lang w:val="nl-NL"/>
        </w:rPr>
        <w:t>omdat</w:t>
      </w:r>
      <w:r w:rsidRPr="00BF63DE">
        <w:rPr>
          <w:rFonts w:ascii="Garamond" w:hAnsi="Garamond"/>
          <w:sz w:val="24"/>
          <w:szCs w:val="24"/>
          <w:lang w:val="nl-NL"/>
        </w:rPr>
        <w:t xml:space="preserve"> hij niet </w:t>
      </w:r>
      <w:r w:rsidR="00895B1E" w:rsidRPr="00BF63DE">
        <w:rPr>
          <w:rFonts w:ascii="Garamond" w:hAnsi="Garamond"/>
          <w:sz w:val="24"/>
          <w:szCs w:val="24"/>
          <w:lang w:val="nl-NL"/>
        </w:rPr>
        <w:t>zover</w:t>
      </w:r>
      <w:r w:rsidRPr="00BF63DE">
        <w:rPr>
          <w:rFonts w:ascii="Garamond" w:hAnsi="Garamond"/>
          <w:sz w:val="24"/>
          <w:szCs w:val="24"/>
          <w:lang w:val="nl-NL"/>
        </w:rPr>
        <w:t xml:space="preserve"> ging als sommigen</w:t>
      </w:r>
      <w:r w:rsidR="00D2537D" w:rsidRPr="00BF63DE">
        <w:rPr>
          <w:rFonts w:ascii="Garamond" w:hAnsi="Garamond"/>
          <w:sz w:val="24"/>
          <w:szCs w:val="24"/>
          <w:lang w:val="nl-NL"/>
        </w:rPr>
        <w:t xml:space="preserve"> van zijn </w:t>
      </w:r>
      <w:r w:rsidRPr="00BF63DE">
        <w:rPr>
          <w:rFonts w:ascii="Garamond" w:hAnsi="Garamond"/>
          <w:sz w:val="24"/>
          <w:szCs w:val="24"/>
          <w:lang w:val="nl-NL"/>
        </w:rPr>
        <w:t xml:space="preserve">vrienden wel </w:t>
      </w:r>
      <w:r w:rsidR="00EF5FD1" w:rsidRPr="00BF63DE">
        <w:rPr>
          <w:rFonts w:ascii="Garamond" w:hAnsi="Garamond"/>
          <w:sz w:val="24"/>
          <w:szCs w:val="24"/>
          <w:lang w:val="nl-NL"/>
        </w:rPr>
        <w:t>wens</w:t>
      </w:r>
      <w:r w:rsidRPr="00BF63DE">
        <w:rPr>
          <w:rFonts w:ascii="Garamond" w:hAnsi="Garamond"/>
          <w:sz w:val="24"/>
          <w:szCs w:val="24"/>
          <w:lang w:val="nl-NL"/>
        </w:rPr>
        <w:t>ten, namelijk tot</w:t>
      </w:r>
      <w:r w:rsidR="00387D1B" w:rsidRPr="00BF63DE">
        <w:rPr>
          <w:rFonts w:ascii="Garamond" w:hAnsi="Garamond"/>
          <w:sz w:val="24"/>
          <w:szCs w:val="24"/>
          <w:lang w:val="nl-NL"/>
        </w:rPr>
        <w:t xml:space="preserve"> een </w:t>
      </w:r>
      <w:r w:rsidRPr="00BF63DE">
        <w:rPr>
          <w:rFonts w:ascii="Garamond" w:hAnsi="Garamond"/>
          <w:sz w:val="24"/>
          <w:szCs w:val="24"/>
          <w:lang w:val="nl-NL"/>
        </w:rPr>
        <w:t>scheiding van kerk en staat. In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derde redevoering, waarin hij </w:t>
      </w:r>
      <w:r w:rsidR="00630D35" w:rsidRPr="00BF63DE">
        <w:rPr>
          <w:rFonts w:ascii="Garamond" w:hAnsi="Garamond"/>
          <w:sz w:val="24"/>
          <w:szCs w:val="24"/>
          <w:lang w:val="nl-NL"/>
        </w:rPr>
        <w:t>openlijk</w:t>
      </w:r>
      <w:r w:rsidRPr="00BF63DE">
        <w:rPr>
          <w:rFonts w:ascii="Garamond" w:hAnsi="Garamond"/>
          <w:sz w:val="24"/>
          <w:szCs w:val="24"/>
          <w:lang w:val="nl-NL"/>
        </w:rPr>
        <w:t>. Het stelsel hul</w:t>
      </w:r>
      <w:r w:rsidR="008C61E7" w:rsidRPr="00BF63DE">
        <w:rPr>
          <w:rFonts w:ascii="Garamond" w:hAnsi="Garamond"/>
          <w:sz w:val="24"/>
          <w:szCs w:val="24"/>
          <w:lang w:val="nl-NL"/>
        </w:rPr>
        <w:t>di</w:t>
      </w:r>
      <w:r w:rsidR="00220E94" w:rsidRPr="00BF63DE">
        <w:rPr>
          <w:rFonts w:ascii="Garamond" w:hAnsi="Garamond"/>
          <w:sz w:val="24"/>
          <w:szCs w:val="24"/>
          <w:lang w:val="nl-NL"/>
        </w:rPr>
        <w:t>g</w:t>
      </w:r>
      <w:r w:rsidR="008C61E7" w:rsidRPr="00BF63DE">
        <w:rPr>
          <w:rFonts w:ascii="Garamond" w:hAnsi="Garamond"/>
          <w:sz w:val="24"/>
          <w:szCs w:val="24"/>
          <w:lang w:val="nl-NL"/>
        </w:rPr>
        <w:t>t</w:t>
      </w:r>
      <w:r w:rsidR="000D2FE8" w:rsidRPr="00BF63DE">
        <w:rPr>
          <w:rFonts w:ascii="Garamond" w:hAnsi="Garamond"/>
          <w:sz w:val="24"/>
          <w:szCs w:val="24"/>
          <w:lang w:val="nl-NL"/>
        </w:rPr>
        <w:t xml:space="preserve"> van een </w:t>
      </w:r>
      <w:r w:rsidRPr="00BF63DE">
        <w:rPr>
          <w:rFonts w:ascii="Garamond" w:hAnsi="Garamond"/>
          <w:sz w:val="24"/>
          <w:szCs w:val="24"/>
          <w:lang w:val="nl-NL"/>
        </w:rPr>
        <w:t>gevestigde of staatskerk, verde</w:t>
      </w:r>
      <w:r w:rsidR="008C61E7" w:rsidRPr="00BF63DE">
        <w:rPr>
          <w:rFonts w:ascii="Garamond" w:hAnsi="Garamond"/>
          <w:sz w:val="24"/>
          <w:szCs w:val="24"/>
          <w:lang w:val="nl-NL"/>
        </w:rPr>
        <w:t>di</w:t>
      </w:r>
      <w:r w:rsidR="00220E94" w:rsidRPr="00BF63DE">
        <w:rPr>
          <w:rFonts w:ascii="Garamond" w:hAnsi="Garamond"/>
          <w:sz w:val="24"/>
          <w:szCs w:val="24"/>
          <w:lang w:val="nl-NL"/>
        </w:rPr>
        <w:t>g</w:t>
      </w:r>
      <w:r w:rsidR="008C61E7" w:rsidRPr="00BF63DE">
        <w:rPr>
          <w:rFonts w:ascii="Garamond" w:hAnsi="Garamond"/>
          <w:sz w:val="24"/>
          <w:szCs w:val="24"/>
          <w:lang w:val="nl-NL"/>
        </w:rPr>
        <w:t>t</w:t>
      </w:r>
      <w:r w:rsidRPr="00BF63DE">
        <w:rPr>
          <w:rFonts w:ascii="Garamond" w:hAnsi="Garamond"/>
          <w:sz w:val="24"/>
          <w:szCs w:val="24"/>
          <w:lang w:val="nl-NL"/>
        </w:rPr>
        <w:t xml:space="preserve"> hij </w:t>
      </w:r>
      <w:r w:rsidR="004F2372" w:rsidRPr="00BF63DE">
        <w:rPr>
          <w:rFonts w:ascii="Garamond" w:hAnsi="Garamond"/>
          <w:sz w:val="24"/>
          <w:szCs w:val="24"/>
          <w:lang w:val="nl-NL"/>
        </w:rPr>
        <w:t>toch</w:t>
      </w:r>
      <w:r w:rsidRPr="00BF63DE">
        <w:rPr>
          <w:rFonts w:ascii="Garamond" w:hAnsi="Garamond"/>
          <w:sz w:val="24"/>
          <w:szCs w:val="24"/>
          <w:lang w:val="nl-NL"/>
        </w:rPr>
        <w:t xml:space="preserve"> met geestdrift het </w:t>
      </w:r>
      <w:r w:rsidR="000D2FE8" w:rsidRPr="00BF63DE">
        <w:rPr>
          <w:rFonts w:ascii="Garamond" w:hAnsi="Garamond"/>
          <w:sz w:val="24"/>
          <w:szCs w:val="24"/>
          <w:lang w:val="nl-NL"/>
        </w:rPr>
        <w:t>recht</w:t>
      </w:r>
      <w:r w:rsidRPr="00BF63DE">
        <w:rPr>
          <w:rFonts w:ascii="Garamond" w:hAnsi="Garamond"/>
          <w:sz w:val="24"/>
          <w:szCs w:val="24"/>
          <w:lang w:val="nl-NL"/>
        </w:rPr>
        <w:t xml:space="preserve"> van de vrijheid van geweten voor allen</w:t>
      </w:r>
      <w:r w:rsidR="005B67C0" w:rsidRPr="00BF63DE">
        <w:rPr>
          <w:rFonts w:ascii="Garamond" w:hAnsi="Garamond"/>
          <w:sz w:val="24"/>
          <w:szCs w:val="24"/>
          <w:lang w:val="nl-NL"/>
        </w:rPr>
        <w:t>: ‘</w:t>
      </w:r>
      <w:r w:rsidR="00220E94" w:rsidRPr="00BF63DE">
        <w:rPr>
          <w:rFonts w:ascii="Garamond" w:hAnsi="Garamond"/>
          <w:sz w:val="24"/>
          <w:szCs w:val="24"/>
          <w:lang w:val="nl-NL"/>
        </w:rPr>
        <w:t>I</w:t>
      </w:r>
      <w:r w:rsidRPr="00BF63DE">
        <w:rPr>
          <w:rFonts w:ascii="Garamond" w:hAnsi="Garamond"/>
          <w:sz w:val="24"/>
          <w:szCs w:val="24"/>
          <w:lang w:val="nl-NL"/>
        </w:rPr>
        <w:t xml:space="preserve">ndien de hoogste </w:t>
      </w:r>
      <w:r w:rsidR="004F2372" w:rsidRPr="00BF63DE">
        <w:rPr>
          <w:rFonts w:ascii="Garamond" w:hAnsi="Garamond"/>
          <w:sz w:val="24"/>
          <w:szCs w:val="24"/>
          <w:lang w:val="nl-NL"/>
        </w:rPr>
        <w:t>macht</w:t>
      </w:r>
      <w:r w:rsidR="009934B2" w:rsidRPr="00BF63DE">
        <w:rPr>
          <w:rFonts w:ascii="Garamond" w:hAnsi="Garamond"/>
          <w:sz w:val="24"/>
          <w:szCs w:val="24"/>
          <w:lang w:val="nl-NL"/>
        </w:rPr>
        <w:t>,</w:t>
      </w:r>
      <w:r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spreekt hij </w:t>
      </w:r>
      <w:r w:rsidR="00EF5FD1" w:rsidRPr="00BF63DE">
        <w:rPr>
          <w:rFonts w:ascii="Garamond" w:hAnsi="Garamond"/>
          <w:sz w:val="24"/>
          <w:szCs w:val="24"/>
          <w:lang w:val="nl-NL"/>
        </w:rPr>
        <w:t>‘</w:t>
      </w:r>
      <w:r w:rsidRPr="00BF63DE">
        <w:rPr>
          <w:rFonts w:ascii="Garamond" w:hAnsi="Garamond"/>
          <w:sz w:val="24"/>
          <w:szCs w:val="24"/>
          <w:lang w:val="nl-NL"/>
        </w:rPr>
        <w:t>voor</w:t>
      </w:r>
      <w:r w:rsidR="00D31C7F" w:rsidRPr="00BF63DE">
        <w:rPr>
          <w:rFonts w:ascii="Garamond" w:hAnsi="Garamond"/>
          <w:sz w:val="24"/>
          <w:szCs w:val="24"/>
          <w:lang w:val="nl-NL"/>
        </w:rPr>
        <w:t xml:space="preserve"> zichzelf </w:t>
      </w:r>
      <w:r w:rsidRPr="00BF63DE">
        <w:rPr>
          <w:rFonts w:ascii="Garamond" w:hAnsi="Garamond"/>
          <w:sz w:val="24"/>
          <w:szCs w:val="24"/>
          <w:lang w:val="nl-NL"/>
        </w:rPr>
        <w:t>vrijheid van geweten geniet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aan de behoeften van dat geweten kan voldoening geven, door</w:t>
      </w:r>
      <w:r w:rsidR="00895B1E" w:rsidRPr="00BF63DE">
        <w:rPr>
          <w:rFonts w:ascii="Garamond" w:hAnsi="Garamond"/>
          <w:sz w:val="24"/>
          <w:szCs w:val="24"/>
          <w:lang w:val="nl-NL"/>
        </w:rPr>
        <w:t xml:space="preserve"> die </w:t>
      </w:r>
      <w:r w:rsidRPr="00BF63DE">
        <w:rPr>
          <w:rFonts w:ascii="Garamond" w:hAnsi="Garamond"/>
          <w:sz w:val="24"/>
          <w:szCs w:val="24"/>
          <w:lang w:val="nl-NL"/>
        </w:rPr>
        <w:t>vorm van kerkordening te vestigen die haar het beste toeschijnt</w:t>
      </w:r>
      <w:r w:rsidR="009934B2" w:rsidRPr="00BF63DE">
        <w:rPr>
          <w:rFonts w:ascii="Garamond" w:hAnsi="Garamond"/>
          <w:sz w:val="24"/>
          <w:szCs w:val="24"/>
          <w:lang w:val="nl-NL"/>
        </w:rPr>
        <w:t>,</w:t>
      </w:r>
      <w:r w:rsidRPr="00BF63DE">
        <w:rPr>
          <w:rFonts w:ascii="Garamond" w:hAnsi="Garamond"/>
          <w:sz w:val="24"/>
          <w:szCs w:val="24"/>
          <w:lang w:val="nl-NL"/>
        </w:rPr>
        <w:t xml:space="preserve"> waarom zou die </w:t>
      </w:r>
      <w:r w:rsidR="004F2372" w:rsidRPr="00BF63DE">
        <w:rPr>
          <w:rFonts w:ascii="Garamond" w:hAnsi="Garamond"/>
          <w:sz w:val="24"/>
          <w:szCs w:val="24"/>
          <w:lang w:val="nl-NL"/>
        </w:rPr>
        <w:t>macht</w:t>
      </w:r>
      <w:r w:rsidRPr="00BF63DE">
        <w:rPr>
          <w:rFonts w:ascii="Garamond" w:hAnsi="Garamond"/>
          <w:sz w:val="24"/>
          <w:szCs w:val="24"/>
          <w:lang w:val="nl-NL"/>
        </w:rPr>
        <w:t xml:space="preserve"> dan niet gelijke vrijheid toestaan aan anderen? De vrijheid van geweten is een natuurlijk </w:t>
      </w:r>
      <w:r w:rsidR="000D2FE8" w:rsidRPr="00BF63DE">
        <w:rPr>
          <w:rFonts w:ascii="Garamond" w:hAnsi="Garamond"/>
          <w:sz w:val="24"/>
          <w:szCs w:val="24"/>
          <w:lang w:val="nl-NL"/>
        </w:rPr>
        <w:t>recht</w:t>
      </w:r>
      <w:r w:rsidRPr="00BF63DE">
        <w:rPr>
          <w:rFonts w:ascii="Garamond" w:hAnsi="Garamond"/>
          <w:sz w:val="24"/>
          <w:szCs w:val="24"/>
          <w:lang w:val="nl-NL"/>
        </w:rPr>
        <w:t xml:space="preserve">. Hij die dat </w:t>
      </w:r>
      <w:r w:rsidR="000D2FE8" w:rsidRPr="00BF63DE">
        <w:rPr>
          <w:rFonts w:ascii="Garamond" w:hAnsi="Garamond"/>
          <w:sz w:val="24"/>
          <w:szCs w:val="24"/>
          <w:lang w:val="nl-NL"/>
        </w:rPr>
        <w:t>recht</w:t>
      </w:r>
      <w:r w:rsidRPr="00BF63DE">
        <w:rPr>
          <w:rFonts w:ascii="Garamond" w:hAnsi="Garamond"/>
          <w:sz w:val="24"/>
          <w:szCs w:val="24"/>
          <w:lang w:val="nl-NL"/>
        </w:rPr>
        <w:t xml:space="preserve"> begeert voor zich</w:t>
      </w:r>
      <w:r w:rsidR="004F2372" w:rsidRPr="00BF63DE">
        <w:rPr>
          <w:rFonts w:ascii="Garamond" w:hAnsi="Garamond"/>
          <w:sz w:val="24"/>
          <w:szCs w:val="24"/>
          <w:lang w:val="nl-NL"/>
        </w:rPr>
        <w:t>zelf</w:t>
      </w:r>
      <w:r w:rsidRPr="00BF63DE">
        <w:rPr>
          <w:rFonts w:ascii="Garamond" w:hAnsi="Garamond"/>
          <w:sz w:val="24"/>
          <w:szCs w:val="24"/>
          <w:lang w:val="nl-NL"/>
        </w:rPr>
        <w:t>, moet ook anderen het bezit er van vergunnen. Men heeft dit beginsel miskend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dit heeft</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hoofdverkeerdheid bij </w:t>
      </w:r>
      <w:r w:rsidR="000C1BE6" w:rsidRPr="00BF63DE">
        <w:rPr>
          <w:rFonts w:ascii="Garamond" w:hAnsi="Garamond"/>
          <w:sz w:val="24"/>
          <w:szCs w:val="24"/>
          <w:lang w:val="nl-NL"/>
        </w:rPr>
        <w:t>onze</w:t>
      </w:r>
      <w:r w:rsidRPr="00BF63DE">
        <w:rPr>
          <w:rFonts w:ascii="Garamond" w:hAnsi="Garamond"/>
          <w:sz w:val="24"/>
          <w:szCs w:val="24"/>
          <w:lang w:val="nl-NL"/>
        </w:rPr>
        <w:t xml:space="preserve"> ouderlingen strijd uitgemaakt. Elke se</w:t>
      </w:r>
      <w:r w:rsidR="00600EED" w:rsidRPr="00BF63DE">
        <w:rPr>
          <w:rFonts w:ascii="Garamond" w:hAnsi="Garamond"/>
          <w:sz w:val="24"/>
          <w:szCs w:val="24"/>
          <w:lang w:val="nl-NL"/>
        </w:rPr>
        <w:t>k</w:t>
      </w:r>
      <w:r w:rsidRPr="00BF63DE">
        <w:rPr>
          <w:rFonts w:ascii="Garamond" w:hAnsi="Garamond"/>
          <w:sz w:val="24"/>
          <w:szCs w:val="24"/>
          <w:lang w:val="nl-NL"/>
        </w:rPr>
        <w:t>te heeft geroepen</w:t>
      </w:r>
      <w:r w:rsidR="005B67C0" w:rsidRPr="00BF63DE">
        <w:rPr>
          <w:rFonts w:ascii="Garamond" w:hAnsi="Garamond"/>
          <w:sz w:val="24"/>
          <w:szCs w:val="24"/>
          <w:lang w:val="nl-NL"/>
        </w:rPr>
        <w:t>: ‘</w:t>
      </w:r>
      <w:r w:rsidR="00394A16" w:rsidRPr="00BF63DE">
        <w:rPr>
          <w:rFonts w:ascii="Garamond" w:hAnsi="Garamond"/>
          <w:sz w:val="24"/>
          <w:szCs w:val="24"/>
          <w:lang w:val="nl-NL"/>
        </w:rPr>
        <w:t>O,</w:t>
      </w:r>
      <w:r w:rsidRPr="00BF63DE">
        <w:rPr>
          <w:rFonts w:ascii="Garamond" w:hAnsi="Garamond"/>
          <w:sz w:val="24"/>
          <w:szCs w:val="24"/>
          <w:lang w:val="nl-NL"/>
        </w:rPr>
        <w:t xml:space="preserve"> geef </w:t>
      </w:r>
      <w:r w:rsidR="004F2372" w:rsidRPr="00BF63DE">
        <w:rPr>
          <w:rFonts w:ascii="Garamond" w:hAnsi="Garamond"/>
          <w:sz w:val="24"/>
          <w:szCs w:val="24"/>
          <w:lang w:val="nl-NL"/>
        </w:rPr>
        <w:t>toch</w:t>
      </w:r>
      <w:r w:rsidRPr="00BF63DE">
        <w:rPr>
          <w:rFonts w:ascii="Garamond" w:hAnsi="Garamond"/>
          <w:sz w:val="24"/>
          <w:szCs w:val="24"/>
          <w:lang w:val="nl-NL"/>
        </w:rPr>
        <w:t xml:space="preserve"> mij vrijheid!’ maar</w:t>
      </w:r>
      <w:r w:rsidR="009934B2" w:rsidRPr="00BF63DE">
        <w:rPr>
          <w:rFonts w:ascii="Garamond" w:hAnsi="Garamond"/>
          <w:sz w:val="24"/>
          <w:szCs w:val="24"/>
          <w:lang w:val="nl-NL"/>
        </w:rPr>
        <w:t xml:space="preserve"> </w:t>
      </w:r>
      <w:r w:rsidR="00C73A07" w:rsidRPr="00BF63DE">
        <w:rPr>
          <w:rFonts w:ascii="Garamond" w:hAnsi="Garamond"/>
          <w:sz w:val="24"/>
          <w:szCs w:val="24"/>
          <w:lang w:val="nl-NL"/>
        </w:rPr>
        <w:t xml:space="preserve">als u </w:t>
      </w:r>
      <w:r w:rsidRPr="00BF63DE">
        <w:rPr>
          <w:rFonts w:ascii="Garamond" w:hAnsi="Garamond"/>
          <w:sz w:val="24"/>
          <w:szCs w:val="24"/>
          <w:lang w:val="nl-NL"/>
        </w:rPr>
        <w:t xml:space="preserve">haar die vrijheid schenkt, zal zij, </w:t>
      </w:r>
      <w:r w:rsidR="004B4CDB" w:rsidRPr="00BF63DE">
        <w:rPr>
          <w:rFonts w:ascii="Garamond" w:hAnsi="Garamond"/>
          <w:sz w:val="24"/>
          <w:szCs w:val="24"/>
          <w:lang w:val="nl-NL"/>
        </w:rPr>
        <w:t>zoveel</w:t>
      </w:r>
      <w:r w:rsidRPr="00BF63DE">
        <w:rPr>
          <w:rFonts w:ascii="Garamond" w:hAnsi="Garamond"/>
          <w:sz w:val="24"/>
          <w:szCs w:val="24"/>
          <w:lang w:val="nl-NL"/>
        </w:rPr>
        <w:t xml:space="preserve"> in haar vermogen is, er voor waken dat gelijke vrijheid niet geworde</w:t>
      </w:r>
      <w:r w:rsidR="00600EED" w:rsidRPr="00BF63DE">
        <w:rPr>
          <w:rFonts w:ascii="Garamond" w:hAnsi="Garamond"/>
          <w:sz w:val="24"/>
          <w:szCs w:val="24"/>
          <w:lang w:val="nl-NL"/>
        </w:rPr>
        <w:t>n zal</w:t>
      </w:r>
      <w:r w:rsidRPr="00BF63DE">
        <w:rPr>
          <w:rFonts w:ascii="Garamond" w:hAnsi="Garamond"/>
          <w:sz w:val="24"/>
          <w:szCs w:val="24"/>
          <w:lang w:val="nl-NL"/>
        </w:rPr>
        <w:t xml:space="preserve"> aan anderen. Waar is hier onze oprechtheid? De vrijheid van geweten is een goed dat </w:t>
      </w:r>
      <w:r w:rsidR="00F10627" w:rsidRPr="00BF63DE">
        <w:rPr>
          <w:rFonts w:ascii="Garamond" w:hAnsi="Garamond"/>
          <w:sz w:val="24"/>
          <w:szCs w:val="24"/>
          <w:lang w:val="nl-NL"/>
        </w:rPr>
        <w:t>wederkerig</w:t>
      </w:r>
      <w:r w:rsidRPr="00BF63DE">
        <w:rPr>
          <w:rFonts w:ascii="Garamond" w:hAnsi="Garamond"/>
          <w:sz w:val="24"/>
          <w:szCs w:val="24"/>
          <w:lang w:val="nl-NL"/>
        </w:rPr>
        <w:t xml:space="preserve"> moet genoten worden. Ik mag het zeggen, mijneh</w:t>
      </w:r>
      <w:r w:rsidR="00F47AED" w:rsidRPr="00BF63DE">
        <w:rPr>
          <w:rFonts w:ascii="Garamond" w:hAnsi="Garamond"/>
          <w:sz w:val="24"/>
          <w:szCs w:val="24"/>
          <w:lang w:val="nl-NL"/>
        </w:rPr>
        <w:t>eren</w:t>
      </w:r>
      <w:r w:rsidR="009934B2" w:rsidRPr="00BF63DE">
        <w:rPr>
          <w:rFonts w:ascii="Garamond" w:hAnsi="Garamond"/>
          <w:sz w:val="24"/>
          <w:szCs w:val="24"/>
          <w:lang w:val="nl-NL"/>
        </w:rPr>
        <w:t>!</w:t>
      </w:r>
      <w:r w:rsidRPr="00BF63DE">
        <w:rPr>
          <w:rFonts w:ascii="Garamond" w:hAnsi="Garamond"/>
          <w:sz w:val="24"/>
          <w:szCs w:val="24"/>
          <w:lang w:val="nl-NL"/>
        </w:rPr>
        <w:t xml:space="preserve"> Al de rijkdommen</w:t>
      </w:r>
      <w:r w:rsidR="00737C39" w:rsidRPr="00BF63DE">
        <w:rPr>
          <w:rFonts w:ascii="Garamond" w:hAnsi="Garamond"/>
          <w:sz w:val="24"/>
          <w:szCs w:val="24"/>
          <w:lang w:val="nl-NL"/>
        </w:rPr>
        <w:t xml:space="preserve"> van deze </w:t>
      </w:r>
      <w:r w:rsidRPr="00BF63DE">
        <w:rPr>
          <w:rFonts w:ascii="Garamond" w:hAnsi="Garamond"/>
          <w:sz w:val="24"/>
          <w:szCs w:val="24"/>
          <w:lang w:val="nl-NL"/>
        </w:rPr>
        <w:t xml:space="preserve">natie </w:t>
      </w:r>
      <w:r w:rsidR="0006302F" w:rsidRPr="00BF63DE">
        <w:rPr>
          <w:rFonts w:ascii="Garamond" w:hAnsi="Garamond"/>
          <w:sz w:val="24"/>
          <w:szCs w:val="24"/>
          <w:lang w:val="nl-NL"/>
        </w:rPr>
        <w:t xml:space="preserve">zouden </w:t>
      </w:r>
      <w:r w:rsidRPr="00BF63DE">
        <w:rPr>
          <w:rFonts w:ascii="Garamond" w:hAnsi="Garamond"/>
          <w:sz w:val="24"/>
          <w:szCs w:val="24"/>
          <w:lang w:val="nl-NL"/>
        </w:rPr>
        <w:t>niet in staat zijn geweest, om de mannen die hun bloed voor het vaderland gestort hebben te bewegen dat zij hun’ arm leenden in de kamp, indien zij niet op vrijheid van geweten hadden gehoopt,</w:t>
      </w:r>
      <w:r w:rsidR="00387D1B" w:rsidRPr="00BF63DE">
        <w:rPr>
          <w:rFonts w:ascii="Garamond" w:hAnsi="Garamond"/>
          <w:sz w:val="24"/>
          <w:szCs w:val="24"/>
          <w:lang w:val="nl-NL"/>
        </w:rPr>
        <w:t xml:space="preserve"> een </w:t>
      </w:r>
      <w:r w:rsidRPr="00BF63DE">
        <w:rPr>
          <w:rFonts w:ascii="Garamond" w:hAnsi="Garamond"/>
          <w:sz w:val="24"/>
          <w:szCs w:val="24"/>
          <w:lang w:val="nl-NL"/>
        </w:rPr>
        <w:t>vrijheid, beter en ruimer dan het episcopaat hun gaf</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de Engelse of </w:t>
      </w:r>
      <w:r w:rsidR="00172DF2" w:rsidRPr="00BF63DE">
        <w:rPr>
          <w:rFonts w:ascii="Garamond" w:hAnsi="Garamond"/>
          <w:sz w:val="24"/>
          <w:szCs w:val="24"/>
          <w:lang w:val="nl-NL"/>
        </w:rPr>
        <w:t>Schotse</w:t>
      </w:r>
      <w:r w:rsidRPr="00BF63DE">
        <w:rPr>
          <w:rFonts w:ascii="Garamond" w:hAnsi="Garamond"/>
          <w:sz w:val="24"/>
          <w:szCs w:val="24"/>
          <w:lang w:val="nl-NL"/>
        </w:rPr>
        <w:t xml:space="preserve"> presbyterianen hun </w:t>
      </w:r>
      <w:r w:rsidR="0006302F" w:rsidRPr="00BF63DE">
        <w:rPr>
          <w:rFonts w:ascii="Garamond" w:hAnsi="Garamond"/>
          <w:sz w:val="24"/>
          <w:szCs w:val="24"/>
          <w:lang w:val="nl-NL"/>
        </w:rPr>
        <w:t xml:space="preserve">zouden </w:t>
      </w:r>
      <w:r w:rsidRPr="00BF63DE">
        <w:rPr>
          <w:rFonts w:ascii="Garamond" w:hAnsi="Garamond"/>
          <w:sz w:val="24"/>
          <w:szCs w:val="24"/>
          <w:lang w:val="nl-NL"/>
        </w:rPr>
        <w:t>vergund hebben. Ik herhaal het</w:t>
      </w:r>
      <w:r w:rsidR="009934B2" w:rsidRPr="00BF63DE">
        <w:rPr>
          <w:rFonts w:ascii="Garamond" w:hAnsi="Garamond"/>
          <w:sz w:val="24"/>
          <w:szCs w:val="24"/>
          <w:lang w:val="nl-NL"/>
        </w:rPr>
        <w:t>,</w:t>
      </w:r>
      <w:r w:rsidRPr="00BF63DE">
        <w:rPr>
          <w:rFonts w:ascii="Garamond" w:hAnsi="Garamond"/>
          <w:sz w:val="24"/>
          <w:szCs w:val="24"/>
          <w:lang w:val="nl-NL"/>
        </w:rPr>
        <w:t xml:space="preserve">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ige vrijheid is</w:t>
      </w:r>
      <w:r w:rsidR="00387D1B" w:rsidRPr="00BF63DE">
        <w:rPr>
          <w:rFonts w:ascii="Garamond" w:hAnsi="Garamond"/>
          <w:sz w:val="24"/>
          <w:szCs w:val="24"/>
          <w:lang w:val="nl-NL"/>
        </w:rPr>
        <w:t xml:space="preserve"> een </w:t>
      </w:r>
      <w:r w:rsidRPr="00BF63DE">
        <w:rPr>
          <w:rFonts w:ascii="Garamond" w:hAnsi="Garamond"/>
          <w:sz w:val="24"/>
          <w:szCs w:val="24"/>
          <w:lang w:val="nl-NL"/>
        </w:rPr>
        <w:t>f</w:t>
      </w:r>
      <w:r w:rsidR="00600EED" w:rsidRPr="00BF63DE">
        <w:rPr>
          <w:rFonts w:ascii="Garamond" w:hAnsi="Garamond"/>
          <w:sz w:val="24"/>
          <w:szCs w:val="24"/>
          <w:lang w:val="nl-NL"/>
        </w:rPr>
        <w:t>u</w:t>
      </w:r>
      <w:r w:rsidRPr="00BF63DE">
        <w:rPr>
          <w:rFonts w:ascii="Garamond" w:hAnsi="Garamond"/>
          <w:sz w:val="24"/>
          <w:szCs w:val="24"/>
          <w:lang w:val="nl-NL"/>
        </w:rPr>
        <w:t>n</w:t>
      </w:r>
      <w:r w:rsidR="00600EED" w:rsidRPr="00BF63DE">
        <w:rPr>
          <w:rFonts w:ascii="Garamond" w:hAnsi="Garamond"/>
          <w:sz w:val="24"/>
          <w:szCs w:val="24"/>
          <w:lang w:val="nl-NL"/>
        </w:rPr>
        <w:t>d</w:t>
      </w:r>
      <w:r w:rsidRPr="00BF63DE">
        <w:rPr>
          <w:rFonts w:ascii="Garamond" w:hAnsi="Garamond"/>
          <w:sz w:val="24"/>
          <w:szCs w:val="24"/>
          <w:lang w:val="nl-NL"/>
        </w:rPr>
        <w:t>ament</w:t>
      </w:r>
      <w:r w:rsidR="00220E94" w:rsidRPr="00BF63DE">
        <w:rPr>
          <w:rFonts w:ascii="Garamond" w:hAnsi="Garamond"/>
          <w:sz w:val="24"/>
          <w:szCs w:val="24"/>
          <w:lang w:val="nl-NL"/>
        </w:rPr>
        <w:t>e</w:t>
      </w:r>
      <w:r w:rsidRPr="00BF63DE">
        <w:rPr>
          <w:rFonts w:ascii="Garamond" w:hAnsi="Garamond"/>
          <w:sz w:val="24"/>
          <w:szCs w:val="24"/>
          <w:lang w:val="nl-NL"/>
        </w:rPr>
        <w:t>le zaak. Dat moet zij zijn</w:t>
      </w:r>
      <w:r w:rsidR="00075CF8" w:rsidRPr="00BF63DE">
        <w:rPr>
          <w:rFonts w:ascii="Garamond" w:hAnsi="Garamond"/>
          <w:sz w:val="24"/>
          <w:szCs w:val="24"/>
          <w:lang w:val="nl-NL"/>
        </w:rPr>
        <w:t>,</w:t>
      </w:r>
      <w:r w:rsidRPr="00BF63DE">
        <w:rPr>
          <w:rFonts w:ascii="Garamond" w:hAnsi="Garamond"/>
          <w:sz w:val="24"/>
          <w:szCs w:val="24"/>
          <w:lang w:val="nl-NL"/>
        </w:rPr>
        <w:t xml:space="preserve"> en dit is</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waarheid die </w:t>
      </w:r>
      <w:r w:rsidR="00220D0E" w:rsidRPr="00BF63DE">
        <w:rPr>
          <w:rFonts w:ascii="Garamond" w:hAnsi="Garamond"/>
          <w:sz w:val="24"/>
          <w:szCs w:val="24"/>
          <w:lang w:val="nl-NL"/>
        </w:rPr>
        <w:t>tegelijkertijd</w:t>
      </w:r>
      <w:r w:rsidRPr="00BF63DE">
        <w:rPr>
          <w:rFonts w:ascii="Garamond" w:hAnsi="Garamond"/>
          <w:sz w:val="24"/>
          <w:szCs w:val="24"/>
          <w:lang w:val="nl-NL"/>
        </w:rPr>
        <w:t xml:space="preserve"> geldt voor ons en voor de geslachten die na ons komen zullen. Indien de overheid het volk</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vorm van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 oplegt, namelijk op dwingende, verplichtende wijze</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zonder vrijheden en uitzonderingen op de regel daaraan te verbinden, zal zij </w:t>
      </w:r>
      <w:r w:rsidR="003D5AE5" w:rsidRPr="00BF63DE">
        <w:rPr>
          <w:rFonts w:ascii="Garamond" w:hAnsi="Garamond"/>
          <w:sz w:val="24"/>
          <w:szCs w:val="24"/>
          <w:lang w:val="nl-NL"/>
        </w:rPr>
        <w:t>daarmee</w:t>
      </w:r>
      <w:r w:rsidRPr="00BF63DE">
        <w:rPr>
          <w:rFonts w:ascii="Garamond" w:hAnsi="Garamond"/>
          <w:sz w:val="24"/>
          <w:szCs w:val="24"/>
          <w:lang w:val="nl-NL"/>
        </w:rPr>
        <w:t xml:space="preserve"> het volk het land uitdrijven. Op </w:t>
      </w:r>
      <w:r w:rsidR="004F2372" w:rsidRPr="00BF63DE">
        <w:rPr>
          <w:rFonts w:ascii="Garamond" w:hAnsi="Garamond"/>
          <w:sz w:val="24"/>
          <w:szCs w:val="24"/>
          <w:lang w:val="nl-NL"/>
        </w:rPr>
        <w:t>zodan</w:t>
      </w:r>
      <w:r w:rsidRPr="00BF63DE">
        <w:rPr>
          <w:rFonts w:ascii="Garamond" w:hAnsi="Garamond"/>
          <w:sz w:val="24"/>
          <w:szCs w:val="24"/>
          <w:lang w:val="nl-NL"/>
        </w:rPr>
        <w:t xml:space="preserve">ige wijze zijn vele arme en verdrukte </w:t>
      </w:r>
      <w:r w:rsidR="009934B2" w:rsidRPr="00BF63DE">
        <w:rPr>
          <w:rFonts w:ascii="Garamond" w:hAnsi="Garamond"/>
          <w:sz w:val="24"/>
          <w:szCs w:val="24"/>
          <w:lang w:val="nl-NL"/>
        </w:rPr>
        <w:t>mens</w:t>
      </w:r>
      <w:r w:rsidRPr="00BF63DE">
        <w:rPr>
          <w:rFonts w:ascii="Garamond" w:hAnsi="Garamond"/>
          <w:sz w:val="24"/>
          <w:szCs w:val="24"/>
          <w:lang w:val="nl-NL"/>
        </w:rPr>
        <w:t>en in ballingschap geraakt</w:t>
      </w:r>
      <w:r w:rsidR="009934B2" w:rsidRPr="00BF63DE">
        <w:rPr>
          <w:rFonts w:ascii="Garamond" w:hAnsi="Garamond"/>
          <w:sz w:val="24"/>
          <w:szCs w:val="24"/>
          <w:lang w:val="nl-NL"/>
        </w:rPr>
        <w:t>,</w:t>
      </w:r>
      <w:r w:rsidRPr="00BF63DE">
        <w:rPr>
          <w:rFonts w:ascii="Garamond" w:hAnsi="Garamond"/>
          <w:sz w:val="24"/>
          <w:szCs w:val="24"/>
          <w:lang w:val="nl-NL"/>
        </w:rPr>
        <w:t xml:space="preserve"> die hun’ eigendom verlaten hebben, die de vaderlijke woning hebben vaarwel gezegd, onder wier gastvrij dak zij tot dusverre in rust en vrede gewoond hadden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die, alles alléén om maar de begeerde vrijheid te genieten, zich hebben verplicht gezien de wijk te nemen naar een woest en onherbergzaam oord in nieuw </w:t>
      </w:r>
      <w:r w:rsidR="00966977" w:rsidRPr="00BF63DE">
        <w:rPr>
          <w:rFonts w:ascii="Garamond" w:hAnsi="Garamond"/>
          <w:sz w:val="24"/>
          <w:szCs w:val="24"/>
          <w:lang w:val="nl-NL"/>
        </w:rPr>
        <w:t>Engeland</w:t>
      </w:r>
      <w:r w:rsidRPr="00BF63DE">
        <w:rPr>
          <w:rFonts w:ascii="Garamond" w:hAnsi="Garamond"/>
          <w:sz w:val="24"/>
          <w:szCs w:val="24"/>
          <w:lang w:val="nl-NL"/>
        </w:rPr>
        <w:t xml:space="preserve">, waar zij aan alle geriefelijkheden </w:t>
      </w:r>
      <w:r w:rsidR="005B67C0" w:rsidRPr="00BF63DE">
        <w:rPr>
          <w:rFonts w:ascii="Garamond" w:hAnsi="Garamond"/>
          <w:sz w:val="24"/>
          <w:szCs w:val="24"/>
          <w:lang w:val="nl-NL"/>
        </w:rPr>
        <w:t>van het leven</w:t>
      </w:r>
      <w:r w:rsidRPr="00BF63DE">
        <w:rPr>
          <w:rFonts w:ascii="Garamond" w:hAnsi="Garamond"/>
          <w:sz w:val="24"/>
          <w:szCs w:val="24"/>
          <w:lang w:val="nl-NL"/>
        </w:rPr>
        <w:t xml:space="preserve"> gebrek hebben,</w:t>
      </w:r>
      <w:r w:rsidR="00EB6D25" w:rsidRPr="00BF63DE">
        <w:rPr>
          <w:rFonts w:ascii="Garamond" w:hAnsi="Garamond"/>
          <w:sz w:val="24"/>
          <w:szCs w:val="24"/>
          <w:lang w:val="nl-NL"/>
        </w:rPr>
        <w:t xml:space="preserve"> maar </w:t>
      </w:r>
      <w:r w:rsidRPr="00BF63DE">
        <w:rPr>
          <w:rFonts w:ascii="Garamond" w:hAnsi="Garamond"/>
          <w:sz w:val="24"/>
          <w:szCs w:val="24"/>
          <w:lang w:val="nl-NL"/>
        </w:rPr>
        <w:t xml:space="preserve">hetwelk zij zich getroosten, daar zij liever het bijzijn </w:t>
      </w:r>
      <w:r w:rsidR="00026DF6" w:rsidRPr="00BF63DE">
        <w:rPr>
          <w:rFonts w:ascii="Garamond" w:hAnsi="Garamond"/>
          <w:sz w:val="24"/>
          <w:szCs w:val="24"/>
          <w:lang w:val="nl-NL"/>
        </w:rPr>
        <w:t xml:space="preserve">van hun </w:t>
      </w:r>
      <w:r w:rsidRPr="00BF63DE">
        <w:rPr>
          <w:rFonts w:ascii="Garamond" w:hAnsi="Garamond"/>
          <w:sz w:val="24"/>
          <w:szCs w:val="24"/>
          <w:lang w:val="nl-NL"/>
        </w:rPr>
        <w:t>vrienden ontberen willen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aan </w:t>
      </w:r>
      <w:r w:rsidR="00F067A8" w:rsidRPr="00BF63DE">
        <w:rPr>
          <w:rFonts w:ascii="Garamond" w:hAnsi="Garamond"/>
          <w:sz w:val="24"/>
          <w:szCs w:val="24"/>
          <w:lang w:val="nl-NL"/>
        </w:rPr>
        <w:t>werelds</w:t>
      </w:r>
      <w:r w:rsidRPr="00BF63DE">
        <w:rPr>
          <w:rFonts w:ascii="Garamond" w:hAnsi="Garamond"/>
          <w:sz w:val="24"/>
          <w:szCs w:val="24"/>
          <w:lang w:val="nl-NL"/>
        </w:rPr>
        <w:t>e ellende prijs gegeven zijn, dan hun geweten gevangen te geven in de strikken en banden van een misbruikt gezag</w:t>
      </w:r>
      <w:r w:rsidR="00220E94" w:rsidRPr="00BF63DE">
        <w:rPr>
          <w:rFonts w:ascii="Garamond" w:hAnsi="Garamond"/>
          <w:sz w:val="24"/>
          <w:szCs w:val="24"/>
          <w:lang w:val="nl-NL"/>
        </w:rPr>
        <w:t>.</w:t>
      </w:r>
      <w:r w:rsidR="00220E94" w:rsidRPr="00BF63DE">
        <w:rPr>
          <w:rStyle w:val="FootnoteReference"/>
          <w:rFonts w:ascii="Garamond" w:hAnsi="Garamond"/>
          <w:sz w:val="24"/>
          <w:szCs w:val="24"/>
          <w:lang w:val="nl-NL"/>
        </w:rPr>
        <w:footnoteReference w:id="318"/>
      </w:r>
    </w:p>
    <w:p w14:paraId="52FF0F67" w14:textId="2338BAE8"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Waarom nu hield Cromwell</w:t>
      </w:r>
      <w:r w:rsidR="009934B2" w:rsidRPr="00BF63DE">
        <w:rPr>
          <w:rFonts w:ascii="Garamond" w:hAnsi="Garamond"/>
          <w:sz w:val="24"/>
          <w:szCs w:val="24"/>
          <w:lang w:val="nl-NL"/>
        </w:rPr>
        <w:t>,</w:t>
      </w:r>
      <w:r w:rsidRPr="00BF63DE">
        <w:rPr>
          <w:rFonts w:ascii="Garamond" w:hAnsi="Garamond"/>
          <w:sz w:val="24"/>
          <w:szCs w:val="24"/>
          <w:lang w:val="nl-NL"/>
        </w:rPr>
        <w:t xml:space="preserve"> terwijl hij </w:t>
      </w:r>
      <w:r w:rsidR="004F2372" w:rsidRPr="00BF63DE">
        <w:rPr>
          <w:rFonts w:ascii="Garamond" w:hAnsi="Garamond"/>
          <w:sz w:val="24"/>
          <w:szCs w:val="24"/>
          <w:lang w:val="nl-NL"/>
        </w:rPr>
        <w:t>toch</w:t>
      </w:r>
      <w:r w:rsidRPr="00BF63DE">
        <w:rPr>
          <w:rFonts w:ascii="Garamond" w:hAnsi="Garamond"/>
          <w:sz w:val="24"/>
          <w:szCs w:val="24"/>
          <w:lang w:val="nl-NL"/>
        </w:rPr>
        <w:t xml:space="preserve"> </w:t>
      </w:r>
      <w:r w:rsidR="00EF5FD1" w:rsidRPr="00BF63DE">
        <w:rPr>
          <w:rFonts w:ascii="Garamond" w:hAnsi="Garamond"/>
          <w:sz w:val="24"/>
          <w:szCs w:val="24"/>
          <w:lang w:val="nl-NL"/>
        </w:rPr>
        <w:t>zozeer</w:t>
      </w:r>
      <w:r w:rsidRPr="00BF63DE">
        <w:rPr>
          <w:rFonts w:ascii="Garamond" w:hAnsi="Garamond"/>
          <w:sz w:val="24"/>
          <w:szCs w:val="24"/>
          <w:lang w:val="nl-NL"/>
        </w:rPr>
        <w:t xml:space="preserve"> de verdediger was van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ige vrijheid, aan het beginsel vast</w:t>
      </w:r>
      <w:r w:rsidR="000D2FE8" w:rsidRPr="00BF63DE">
        <w:rPr>
          <w:rFonts w:ascii="Garamond" w:hAnsi="Garamond"/>
          <w:sz w:val="24"/>
          <w:szCs w:val="24"/>
          <w:lang w:val="nl-NL"/>
        </w:rPr>
        <w:t xml:space="preserve"> van een </w:t>
      </w:r>
      <w:r w:rsidRPr="00BF63DE">
        <w:rPr>
          <w:rFonts w:ascii="Garamond" w:hAnsi="Garamond"/>
          <w:sz w:val="24"/>
          <w:szCs w:val="24"/>
          <w:lang w:val="nl-NL"/>
        </w:rPr>
        <w:t>gevestigde of staatskerk? Men heeft gemeend dat hij zich, wat dit betreft, door staatkundige gronden heeft laten leiden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hij de openbare </w:t>
      </w:r>
      <w:r w:rsidR="004F2372" w:rsidRPr="00BF63DE">
        <w:rPr>
          <w:rFonts w:ascii="Garamond" w:hAnsi="Garamond"/>
          <w:sz w:val="24"/>
          <w:szCs w:val="24"/>
          <w:lang w:val="nl-NL"/>
        </w:rPr>
        <w:t>macht</w:t>
      </w:r>
      <w:r w:rsidRPr="00BF63DE">
        <w:rPr>
          <w:rFonts w:ascii="Garamond" w:hAnsi="Garamond"/>
          <w:sz w:val="24"/>
          <w:szCs w:val="24"/>
          <w:lang w:val="nl-NL"/>
        </w:rPr>
        <w:t xml:space="preserve"> niet van alle beheer in kerkelijke zaken heeft willen beroven, daar deze van</w:t>
      </w:r>
      <w:r w:rsidR="009934B2" w:rsidRPr="00BF63DE">
        <w:rPr>
          <w:rFonts w:ascii="Garamond" w:hAnsi="Garamond"/>
          <w:sz w:val="24"/>
          <w:szCs w:val="24"/>
          <w:lang w:val="nl-NL"/>
        </w:rPr>
        <w:t xml:space="preserve"> zo</w:t>
      </w:r>
      <w:r w:rsidR="0006302F" w:rsidRPr="00BF63DE">
        <w:rPr>
          <w:rFonts w:ascii="Garamond" w:hAnsi="Garamond"/>
          <w:sz w:val="24"/>
          <w:szCs w:val="24"/>
          <w:lang w:val="nl-NL"/>
        </w:rPr>
        <w:t xml:space="preserve"> grote </w:t>
      </w:r>
      <w:r w:rsidRPr="00BF63DE">
        <w:rPr>
          <w:rFonts w:ascii="Garamond" w:hAnsi="Garamond"/>
          <w:sz w:val="24"/>
          <w:szCs w:val="24"/>
          <w:lang w:val="nl-NL"/>
        </w:rPr>
        <w:t>invloed zijn op het volk. Dr. Wilkins, die later bisschop van chester werd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die met de</w:t>
      </w:r>
      <w:r w:rsidR="00857D2B" w:rsidRPr="00BF63DE">
        <w:rPr>
          <w:rFonts w:ascii="Garamond" w:hAnsi="Garamond"/>
          <w:sz w:val="24"/>
          <w:szCs w:val="24"/>
          <w:lang w:val="nl-NL"/>
        </w:rPr>
        <w:t xml:space="preserve"> zus </w:t>
      </w:r>
      <w:r w:rsidRPr="00BF63DE">
        <w:rPr>
          <w:rFonts w:ascii="Garamond" w:hAnsi="Garamond"/>
          <w:sz w:val="24"/>
          <w:szCs w:val="24"/>
          <w:lang w:val="nl-NL"/>
        </w:rPr>
        <w:t xml:space="preserve">van Cromwell gehuwd was, betuigde aan </w:t>
      </w:r>
      <w:r w:rsidR="00D31C7F" w:rsidRPr="00BF63DE">
        <w:rPr>
          <w:rFonts w:ascii="Garamond" w:hAnsi="Garamond"/>
          <w:sz w:val="24"/>
          <w:szCs w:val="24"/>
          <w:lang w:val="nl-NL"/>
        </w:rPr>
        <w:t>Burnet</w:t>
      </w:r>
      <w:r w:rsidRPr="00BF63DE">
        <w:rPr>
          <w:rFonts w:ascii="Garamond" w:hAnsi="Garamond"/>
          <w:sz w:val="24"/>
          <w:szCs w:val="24"/>
          <w:lang w:val="nl-NL"/>
        </w:rPr>
        <w:t xml:space="preserve"> dat, volgens zijn inzien, geen wereldlijk bestuur vast gevestigd kan zijn, indien het niet gerugsteund wordt door</w:t>
      </w:r>
      <w:r w:rsidR="00387D1B" w:rsidRPr="00BF63DE">
        <w:rPr>
          <w:rFonts w:ascii="Garamond" w:hAnsi="Garamond"/>
          <w:sz w:val="24"/>
          <w:szCs w:val="24"/>
          <w:lang w:val="nl-NL"/>
        </w:rPr>
        <w:t xml:space="preserve"> een </w:t>
      </w:r>
      <w:r w:rsidRPr="00BF63DE">
        <w:rPr>
          <w:rFonts w:ascii="Garamond" w:hAnsi="Garamond"/>
          <w:sz w:val="24"/>
          <w:szCs w:val="24"/>
          <w:lang w:val="nl-NL"/>
        </w:rPr>
        <w:t>nationale kerk. Maar in de rede welke wij hebben aangehaald, geeft Cromwell</w:t>
      </w:r>
      <w:r w:rsidR="00220E94" w:rsidRPr="00BF63DE">
        <w:rPr>
          <w:rFonts w:ascii="Garamond" w:hAnsi="Garamond"/>
          <w:sz w:val="24"/>
          <w:szCs w:val="24"/>
          <w:lang w:val="nl-NL"/>
        </w:rPr>
        <w:t xml:space="preserve"> e</w:t>
      </w:r>
      <w:r w:rsidRPr="00BF63DE">
        <w:rPr>
          <w:rFonts w:ascii="Garamond" w:hAnsi="Garamond"/>
          <w:sz w:val="24"/>
          <w:szCs w:val="24"/>
          <w:lang w:val="nl-NL"/>
        </w:rPr>
        <w:t>en anderen grond aan</w:t>
      </w:r>
      <w:r w:rsidR="00075CF8" w:rsidRPr="00BF63DE">
        <w:rPr>
          <w:rFonts w:ascii="Garamond" w:hAnsi="Garamond"/>
          <w:sz w:val="24"/>
          <w:szCs w:val="24"/>
          <w:lang w:val="nl-NL"/>
        </w:rPr>
        <w:t>,</w:t>
      </w:r>
      <w:r w:rsidRPr="00BF63DE">
        <w:rPr>
          <w:rFonts w:ascii="Garamond" w:hAnsi="Garamond"/>
          <w:sz w:val="24"/>
          <w:szCs w:val="24"/>
          <w:lang w:val="nl-NL"/>
        </w:rPr>
        <w:t xml:space="preserve"> immers hij zegt met </w:t>
      </w:r>
      <w:r w:rsidR="00C02B0B" w:rsidRPr="00BF63DE">
        <w:rPr>
          <w:rFonts w:ascii="Garamond" w:hAnsi="Garamond"/>
          <w:sz w:val="24"/>
          <w:szCs w:val="24"/>
          <w:lang w:val="nl-NL"/>
        </w:rPr>
        <w:t>zovel</w:t>
      </w:r>
      <w:r w:rsidRPr="00BF63DE">
        <w:rPr>
          <w:rFonts w:ascii="Garamond" w:hAnsi="Garamond"/>
          <w:sz w:val="24"/>
          <w:szCs w:val="24"/>
          <w:lang w:val="nl-NL"/>
        </w:rPr>
        <w:t xml:space="preserve">e woorden, </w:t>
      </w:r>
      <w:r w:rsidR="00EF5FD1" w:rsidRPr="00BF63DE">
        <w:rPr>
          <w:rFonts w:ascii="Garamond" w:hAnsi="Garamond"/>
          <w:sz w:val="24"/>
          <w:szCs w:val="24"/>
          <w:lang w:val="nl-NL"/>
        </w:rPr>
        <w:t>‘</w:t>
      </w:r>
      <w:r w:rsidRPr="00BF63DE">
        <w:rPr>
          <w:rFonts w:ascii="Garamond" w:hAnsi="Garamond"/>
          <w:sz w:val="24"/>
          <w:szCs w:val="24"/>
          <w:lang w:val="nl-NL"/>
        </w:rPr>
        <w:t xml:space="preserve">dat de </w:t>
      </w:r>
      <w:r w:rsidR="003417F6" w:rsidRPr="00BF63DE">
        <w:rPr>
          <w:rFonts w:ascii="Garamond" w:hAnsi="Garamond"/>
          <w:sz w:val="24"/>
          <w:szCs w:val="24"/>
          <w:lang w:val="nl-NL"/>
        </w:rPr>
        <w:t>hoge</w:t>
      </w:r>
      <w:r w:rsidRPr="00BF63DE">
        <w:rPr>
          <w:rFonts w:ascii="Garamond" w:hAnsi="Garamond"/>
          <w:sz w:val="24"/>
          <w:szCs w:val="24"/>
          <w:lang w:val="nl-NL"/>
        </w:rPr>
        <w:t xml:space="preserve"> overheid om aan de behoeften, inspraken van het geweten te voldoen</w:t>
      </w:r>
      <w:r w:rsidR="00895B1E" w:rsidRPr="00BF63DE">
        <w:rPr>
          <w:rFonts w:ascii="Garamond" w:hAnsi="Garamond"/>
          <w:sz w:val="24"/>
          <w:szCs w:val="24"/>
          <w:lang w:val="nl-NL"/>
        </w:rPr>
        <w:t xml:space="preserve"> die </w:t>
      </w:r>
      <w:r w:rsidRPr="00BF63DE">
        <w:rPr>
          <w:rFonts w:ascii="Garamond" w:hAnsi="Garamond"/>
          <w:sz w:val="24"/>
          <w:szCs w:val="24"/>
          <w:lang w:val="nl-NL"/>
        </w:rPr>
        <w:t>vorm van kerkerdening welken zij het beste keurt</w:t>
      </w:r>
      <w:r w:rsidR="009934B2" w:rsidRPr="00BF63DE">
        <w:rPr>
          <w:rFonts w:ascii="Garamond" w:hAnsi="Garamond"/>
          <w:sz w:val="24"/>
          <w:szCs w:val="24"/>
          <w:lang w:val="nl-NL"/>
        </w:rPr>
        <w:t>,</w:t>
      </w:r>
      <w:r w:rsidRPr="00BF63DE">
        <w:rPr>
          <w:rFonts w:ascii="Garamond" w:hAnsi="Garamond"/>
          <w:sz w:val="24"/>
          <w:szCs w:val="24"/>
          <w:lang w:val="nl-NL"/>
        </w:rPr>
        <w:t xml:space="preserve"> moet kunnen vestigen’. Misschien ook werkten hier de beide beweegredenen </w:t>
      </w:r>
      <w:r w:rsidR="000D2FE8" w:rsidRPr="00BF63DE">
        <w:rPr>
          <w:rFonts w:ascii="Garamond" w:hAnsi="Garamond"/>
          <w:sz w:val="24"/>
          <w:szCs w:val="24"/>
          <w:lang w:val="nl-NL"/>
        </w:rPr>
        <w:t>vereni</w:t>
      </w:r>
      <w:r w:rsidRPr="00BF63DE">
        <w:rPr>
          <w:rFonts w:ascii="Garamond" w:hAnsi="Garamond"/>
          <w:sz w:val="24"/>
          <w:szCs w:val="24"/>
          <w:lang w:val="nl-NL"/>
        </w:rPr>
        <w:t xml:space="preserve">gd op </w:t>
      </w:r>
      <w:r w:rsidR="00AF5374" w:rsidRPr="00BF63DE">
        <w:rPr>
          <w:rFonts w:ascii="Garamond" w:hAnsi="Garamond"/>
          <w:sz w:val="24"/>
          <w:szCs w:val="24"/>
          <w:lang w:val="nl-NL"/>
        </w:rPr>
        <w:t>Cromwells</w:t>
      </w:r>
      <w:r w:rsidRPr="00BF63DE">
        <w:rPr>
          <w:rFonts w:ascii="Garamond" w:hAnsi="Garamond"/>
          <w:sz w:val="24"/>
          <w:szCs w:val="24"/>
          <w:lang w:val="nl-NL"/>
        </w:rPr>
        <w:t xml:space="preserve"> geest.</w:t>
      </w:r>
    </w:p>
    <w:p w14:paraId="4B2B6FA7" w14:textId="2D60A104"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De leer</w:t>
      </w:r>
      <w:r w:rsidR="000D2FE8" w:rsidRPr="00BF63DE">
        <w:rPr>
          <w:rFonts w:ascii="Garamond" w:hAnsi="Garamond"/>
          <w:sz w:val="24"/>
          <w:szCs w:val="24"/>
          <w:lang w:val="nl-NL"/>
        </w:rPr>
        <w:t xml:space="preserve"> van een </w:t>
      </w:r>
      <w:r w:rsidRPr="00BF63DE">
        <w:rPr>
          <w:rFonts w:ascii="Garamond" w:hAnsi="Garamond"/>
          <w:sz w:val="24"/>
          <w:szCs w:val="24"/>
          <w:lang w:val="nl-NL"/>
        </w:rPr>
        <w:t xml:space="preserve">scheiding van kerk en staat vond toen andere en uitstekende voorstanders. De secretaris van de </w:t>
      </w:r>
      <w:r w:rsidR="00453DE3" w:rsidRPr="00BF63DE">
        <w:rPr>
          <w:rFonts w:ascii="Garamond" w:hAnsi="Garamond"/>
          <w:sz w:val="24"/>
          <w:szCs w:val="24"/>
          <w:lang w:val="nl-NL"/>
        </w:rPr>
        <w:t>Protector</w:t>
      </w:r>
      <w:r w:rsidR="00EF5FD1" w:rsidRPr="00BF63DE">
        <w:rPr>
          <w:rFonts w:ascii="Garamond" w:hAnsi="Garamond"/>
          <w:sz w:val="24"/>
          <w:szCs w:val="24"/>
          <w:lang w:val="nl-NL"/>
        </w:rPr>
        <w:t xml:space="preserve"> </w:t>
      </w:r>
      <w:r w:rsidR="00026DF6" w:rsidRPr="00BF63DE">
        <w:rPr>
          <w:rFonts w:ascii="Garamond" w:hAnsi="Garamond"/>
          <w:sz w:val="24"/>
          <w:szCs w:val="24"/>
          <w:lang w:val="nl-NL"/>
        </w:rPr>
        <w:t>Engelands</w:t>
      </w:r>
      <w:r w:rsidRPr="00BF63DE">
        <w:rPr>
          <w:rFonts w:ascii="Garamond" w:hAnsi="Garamond"/>
          <w:sz w:val="24"/>
          <w:szCs w:val="24"/>
          <w:lang w:val="nl-NL"/>
        </w:rPr>
        <w:t xml:space="preserve"> </w:t>
      </w:r>
      <w:r w:rsidR="00EF5FD1" w:rsidRPr="00BF63DE">
        <w:rPr>
          <w:rFonts w:ascii="Garamond" w:hAnsi="Garamond"/>
          <w:sz w:val="24"/>
          <w:szCs w:val="24"/>
          <w:lang w:val="nl-NL"/>
        </w:rPr>
        <w:t>grote</w:t>
      </w:r>
      <w:r w:rsidRPr="00BF63DE">
        <w:rPr>
          <w:rFonts w:ascii="Garamond" w:hAnsi="Garamond"/>
          <w:sz w:val="24"/>
          <w:szCs w:val="24"/>
          <w:lang w:val="nl-NL"/>
        </w:rPr>
        <w:t>, verhevene dichter, is daarvan in de zeventiende eeuw de moedige kampvechter geweest. Milton meende dat de staat zich</w:t>
      </w:r>
      <w:r w:rsidR="004B4CDB" w:rsidRPr="00BF63DE">
        <w:rPr>
          <w:rFonts w:ascii="Garamond" w:hAnsi="Garamond"/>
          <w:sz w:val="24"/>
          <w:szCs w:val="24"/>
          <w:lang w:val="nl-NL"/>
        </w:rPr>
        <w:t xml:space="preserve"> geen </w:t>
      </w:r>
      <w:r w:rsidRPr="00BF63DE">
        <w:rPr>
          <w:rFonts w:ascii="Garamond" w:hAnsi="Garamond"/>
          <w:sz w:val="24"/>
          <w:szCs w:val="24"/>
          <w:lang w:val="nl-NL"/>
        </w:rPr>
        <w:t>bemoeienis in zaken van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 moest veroorloven. Hij zegt in zijn tra</w:t>
      </w:r>
      <w:r w:rsidR="00A129D8" w:rsidRPr="00BF63DE">
        <w:rPr>
          <w:rFonts w:ascii="Garamond" w:hAnsi="Garamond"/>
          <w:sz w:val="24"/>
          <w:szCs w:val="24"/>
          <w:lang w:val="nl-NL"/>
        </w:rPr>
        <w:t>k</w:t>
      </w:r>
      <w:r w:rsidRPr="00BF63DE">
        <w:rPr>
          <w:rFonts w:ascii="Garamond" w:hAnsi="Garamond"/>
          <w:sz w:val="24"/>
          <w:szCs w:val="24"/>
          <w:lang w:val="nl-NL"/>
        </w:rPr>
        <w:t>taat over de christelijke leer, hetwelk uitgegeven werd door de</w:t>
      </w:r>
      <w:r w:rsidR="00026DF6" w:rsidRPr="00BF63DE">
        <w:rPr>
          <w:rFonts w:ascii="Garamond" w:hAnsi="Garamond"/>
          <w:sz w:val="24"/>
          <w:szCs w:val="24"/>
          <w:lang w:val="nl-NL"/>
        </w:rPr>
        <w:t xml:space="preserve"> tegenwoordige </w:t>
      </w:r>
      <w:r w:rsidRPr="00BF63DE">
        <w:rPr>
          <w:rFonts w:ascii="Garamond" w:hAnsi="Garamond"/>
          <w:sz w:val="24"/>
          <w:szCs w:val="24"/>
          <w:lang w:val="nl-NL"/>
        </w:rPr>
        <w:t xml:space="preserve">bisschop van </w:t>
      </w:r>
      <w:r w:rsidR="00220E94" w:rsidRPr="00BF63DE">
        <w:rPr>
          <w:rFonts w:ascii="Garamond" w:hAnsi="Garamond"/>
          <w:sz w:val="24"/>
          <w:szCs w:val="24"/>
          <w:lang w:val="nl-NL"/>
        </w:rPr>
        <w:t>W</w:t>
      </w:r>
      <w:r w:rsidRPr="00BF63DE">
        <w:rPr>
          <w:rFonts w:ascii="Garamond" w:hAnsi="Garamond"/>
          <w:sz w:val="24"/>
          <w:szCs w:val="24"/>
          <w:lang w:val="nl-NL"/>
        </w:rPr>
        <w:t xml:space="preserve">inchester, </w:t>
      </w:r>
      <w:r w:rsidR="00220E94" w:rsidRPr="00BF63DE">
        <w:rPr>
          <w:rFonts w:ascii="Garamond" w:hAnsi="Garamond"/>
          <w:sz w:val="24"/>
          <w:szCs w:val="24"/>
          <w:lang w:val="nl-NL"/>
        </w:rPr>
        <w:t>C</w:t>
      </w:r>
      <w:r w:rsidRPr="00BF63DE">
        <w:rPr>
          <w:rFonts w:ascii="Garamond" w:hAnsi="Garamond"/>
          <w:sz w:val="24"/>
          <w:szCs w:val="24"/>
          <w:lang w:val="nl-NL"/>
        </w:rPr>
        <w:t>.A. Sum</w:t>
      </w:r>
      <w:r w:rsidR="00220E94" w:rsidRPr="00BF63DE">
        <w:rPr>
          <w:rFonts w:ascii="Garamond" w:hAnsi="Garamond"/>
          <w:sz w:val="24"/>
          <w:szCs w:val="24"/>
          <w:lang w:val="nl-NL"/>
        </w:rPr>
        <w:t>ner</w:t>
      </w:r>
      <w:r w:rsidR="005B67C0" w:rsidRPr="00BF63DE">
        <w:rPr>
          <w:rFonts w:ascii="Garamond" w:hAnsi="Garamond"/>
          <w:sz w:val="24"/>
          <w:szCs w:val="24"/>
          <w:lang w:val="nl-NL"/>
        </w:rPr>
        <w:t>: ‘</w:t>
      </w:r>
      <w:r w:rsidR="00220E94" w:rsidRPr="00BF63DE">
        <w:rPr>
          <w:rFonts w:ascii="Garamond" w:hAnsi="Garamond"/>
          <w:sz w:val="24"/>
          <w:szCs w:val="24"/>
          <w:lang w:val="nl-NL"/>
        </w:rPr>
        <w:t>Z</w:t>
      </w:r>
      <w:r w:rsidRPr="00BF63DE">
        <w:rPr>
          <w:rFonts w:ascii="Garamond" w:hAnsi="Garamond"/>
          <w:sz w:val="24"/>
          <w:szCs w:val="24"/>
          <w:lang w:val="nl-NL"/>
        </w:rPr>
        <w:t xml:space="preserve">ij die </w:t>
      </w:r>
      <w:r w:rsidR="00EF5FD1" w:rsidRPr="00BF63DE">
        <w:rPr>
          <w:rFonts w:ascii="Garamond" w:hAnsi="Garamond"/>
          <w:sz w:val="24"/>
          <w:szCs w:val="24"/>
          <w:lang w:val="nl-NL"/>
        </w:rPr>
        <w:t>geloven</w:t>
      </w:r>
      <w:r w:rsidRPr="00BF63DE">
        <w:rPr>
          <w:rFonts w:ascii="Garamond" w:hAnsi="Garamond"/>
          <w:sz w:val="24"/>
          <w:szCs w:val="24"/>
          <w:lang w:val="nl-NL"/>
        </w:rPr>
        <w:t xml:space="preserve"> dat het gezag en de wapenen van de overheid </w:t>
      </w:r>
      <w:r w:rsidR="009934B2" w:rsidRPr="00BF63DE">
        <w:rPr>
          <w:rFonts w:ascii="Garamond" w:hAnsi="Garamond"/>
          <w:sz w:val="24"/>
          <w:szCs w:val="24"/>
          <w:lang w:val="nl-NL"/>
        </w:rPr>
        <w:t>vereis</w:t>
      </w:r>
      <w:r w:rsidRPr="00BF63DE">
        <w:rPr>
          <w:rFonts w:ascii="Garamond" w:hAnsi="Garamond"/>
          <w:sz w:val="24"/>
          <w:szCs w:val="24"/>
          <w:lang w:val="nl-NL"/>
        </w:rPr>
        <w:t>t worden om de kerk te besturen</w:t>
      </w:r>
      <w:r w:rsidR="009934B2" w:rsidRPr="00BF63DE">
        <w:rPr>
          <w:rFonts w:ascii="Garamond" w:hAnsi="Garamond"/>
          <w:sz w:val="24"/>
          <w:szCs w:val="24"/>
          <w:lang w:val="nl-NL"/>
        </w:rPr>
        <w:t>,</w:t>
      </w:r>
      <w:r w:rsidRPr="00BF63DE">
        <w:rPr>
          <w:rFonts w:ascii="Garamond" w:hAnsi="Garamond"/>
          <w:sz w:val="24"/>
          <w:szCs w:val="24"/>
          <w:lang w:val="nl-NL"/>
        </w:rPr>
        <w:t xml:space="preserve"> verkorten de </w:t>
      </w:r>
      <w:r w:rsidR="004F2372" w:rsidRPr="00BF63DE">
        <w:rPr>
          <w:rFonts w:ascii="Garamond" w:hAnsi="Garamond"/>
          <w:sz w:val="24"/>
          <w:szCs w:val="24"/>
          <w:lang w:val="nl-NL"/>
        </w:rPr>
        <w:t>macht</w:t>
      </w:r>
      <w:r w:rsidRPr="00BF63DE">
        <w:rPr>
          <w:rFonts w:ascii="Garamond" w:hAnsi="Garamond"/>
          <w:sz w:val="24"/>
          <w:szCs w:val="24"/>
          <w:lang w:val="nl-NL"/>
        </w:rPr>
        <w:t xml:space="preserve"> van de kerk</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bewijzen </w:t>
      </w:r>
      <w:r w:rsidR="003D5AE5" w:rsidRPr="00BF63DE">
        <w:rPr>
          <w:rFonts w:ascii="Garamond" w:hAnsi="Garamond"/>
          <w:sz w:val="24"/>
          <w:szCs w:val="24"/>
          <w:lang w:val="nl-NL"/>
        </w:rPr>
        <w:t>daarmee</w:t>
      </w:r>
      <w:r w:rsidRPr="00BF63DE">
        <w:rPr>
          <w:rFonts w:ascii="Garamond" w:hAnsi="Garamond"/>
          <w:sz w:val="24"/>
          <w:szCs w:val="24"/>
          <w:lang w:val="nl-NL"/>
        </w:rPr>
        <w:t xml:space="preserve"> hun wantrouwen in haar</w:t>
      </w:r>
      <w:r w:rsidR="00220E94" w:rsidRPr="00BF63DE">
        <w:rPr>
          <w:rFonts w:ascii="Garamond" w:hAnsi="Garamond"/>
          <w:sz w:val="24"/>
          <w:szCs w:val="24"/>
          <w:lang w:val="nl-NL"/>
        </w:rPr>
        <w:t>.’</w:t>
      </w:r>
      <w:r w:rsidR="00220E94" w:rsidRPr="00BF63DE">
        <w:rPr>
          <w:rStyle w:val="FootnoteReference"/>
          <w:rFonts w:ascii="Garamond" w:hAnsi="Garamond"/>
          <w:sz w:val="24"/>
          <w:szCs w:val="24"/>
          <w:lang w:val="nl-NL"/>
        </w:rPr>
        <w:footnoteReference w:id="319"/>
      </w:r>
      <w:r w:rsidR="00387D1B" w:rsidRPr="00BF63DE">
        <w:rPr>
          <w:rFonts w:ascii="Garamond" w:hAnsi="Garamond"/>
          <w:sz w:val="24"/>
          <w:szCs w:val="24"/>
          <w:lang w:val="nl-NL"/>
        </w:rPr>
        <w:t xml:space="preserve"> </w:t>
      </w:r>
      <w:r w:rsidR="00220E94" w:rsidRPr="00BF63DE">
        <w:rPr>
          <w:rFonts w:ascii="Garamond" w:hAnsi="Garamond"/>
          <w:sz w:val="24"/>
          <w:szCs w:val="24"/>
          <w:lang w:val="nl-NL"/>
        </w:rPr>
        <w:t>D</w:t>
      </w:r>
      <w:r w:rsidRPr="00BF63DE">
        <w:rPr>
          <w:rFonts w:ascii="Garamond" w:hAnsi="Garamond"/>
          <w:sz w:val="24"/>
          <w:szCs w:val="24"/>
          <w:lang w:val="nl-NL"/>
        </w:rPr>
        <w:t xml:space="preserve">e beroemde dichter van het </w:t>
      </w:r>
      <w:r w:rsidR="00220E94" w:rsidRPr="00BF63DE">
        <w:rPr>
          <w:rFonts w:ascii="Garamond" w:hAnsi="Garamond"/>
          <w:sz w:val="24"/>
          <w:szCs w:val="24"/>
          <w:lang w:val="nl-NL"/>
        </w:rPr>
        <w:t>verl</w:t>
      </w:r>
      <w:r w:rsidRPr="00BF63DE">
        <w:rPr>
          <w:rFonts w:ascii="Garamond" w:hAnsi="Garamond"/>
          <w:sz w:val="24"/>
          <w:szCs w:val="24"/>
          <w:lang w:val="nl-NL"/>
        </w:rPr>
        <w:t>oren paradijs heeft</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zienswijze op dit punt vooral blootgelegd in zijn </w:t>
      </w:r>
      <w:r w:rsidR="00EF5FD1" w:rsidRPr="00BF63DE">
        <w:rPr>
          <w:rFonts w:ascii="Garamond" w:hAnsi="Garamond"/>
          <w:sz w:val="24"/>
          <w:szCs w:val="24"/>
          <w:lang w:val="nl-NL"/>
        </w:rPr>
        <w:t>‘</w:t>
      </w:r>
      <w:r w:rsidR="00A129D8" w:rsidRPr="00BF63DE">
        <w:rPr>
          <w:rFonts w:ascii="Garamond" w:hAnsi="Garamond"/>
          <w:sz w:val="24"/>
          <w:szCs w:val="24"/>
          <w:lang w:val="nl-NL"/>
        </w:rPr>
        <w:t>T</w:t>
      </w:r>
      <w:r w:rsidRPr="00BF63DE">
        <w:rPr>
          <w:rFonts w:ascii="Garamond" w:hAnsi="Garamond"/>
          <w:sz w:val="24"/>
          <w:szCs w:val="24"/>
          <w:lang w:val="nl-NL"/>
        </w:rPr>
        <w:t xml:space="preserve">reatise of </w:t>
      </w:r>
      <w:r w:rsidR="00FD20F0" w:rsidRPr="00BF63DE">
        <w:rPr>
          <w:rFonts w:ascii="Garamond" w:hAnsi="Garamond"/>
          <w:sz w:val="24"/>
          <w:szCs w:val="24"/>
          <w:lang w:val="nl-NL"/>
        </w:rPr>
        <w:t>C</w:t>
      </w:r>
      <w:r w:rsidRPr="00BF63DE">
        <w:rPr>
          <w:rFonts w:ascii="Garamond" w:hAnsi="Garamond"/>
          <w:sz w:val="24"/>
          <w:szCs w:val="24"/>
          <w:lang w:val="nl-NL"/>
        </w:rPr>
        <w:t xml:space="preserve">ivil </w:t>
      </w:r>
      <w:r w:rsidR="00FD20F0" w:rsidRPr="00BF63DE">
        <w:rPr>
          <w:rFonts w:ascii="Garamond" w:hAnsi="Garamond"/>
          <w:sz w:val="24"/>
          <w:szCs w:val="24"/>
          <w:lang w:val="nl-NL"/>
        </w:rPr>
        <w:t>P</w:t>
      </w:r>
      <w:r w:rsidRPr="00BF63DE">
        <w:rPr>
          <w:rFonts w:ascii="Garamond" w:hAnsi="Garamond"/>
          <w:sz w:val="24"/>
          <w:szCs w:val="24"/>
          <w:lang w:val="nl-NL"/>
        </w:rPr>
        <w:t xml:space="preserve">ower in </w:t>
      </w:r>
      <w:r w:rsidR="00FD20F0" w:rsidRPr="00BF63DE">
        <w:rPr>
          <w:rFonts w:ascii="Garamond" w:hAnsi="Garamond"/>
          <w:sz w:val="24"/>
          <w:szCs w:val="24"/>
          <w:lang w:val="nl-NL"/>
        </w:rPr>
        <w:t>E</w:t>
      </w:r>
      <w:r w:rsidRPr="00BF63DE">
        <w:rPr>
          <w:rFonts w:ascii="Garamond" w:hAnsi="Garamond"/>
          <w:sz w:val="24"/>
          <w:szCs w:val="24"/>
          <w:lang w:val="nl-NL"/>
        </w:rPr>
        <w:t xml:space="preserve">cclesiastical </w:t>
      </w:r>
      <w:r w:rsidR="00FD20F0" w:rsidRPr="00BF63DE">
        <w:rPr>
          <w:rFonts w:ascii="Garamond" w:hAnsi="Garamond"/>
          <w:sz w:val="24"/>
          <w:szCs w:val="24"/>
          <w:lang w:val="nl-NL"/>
        </w:rPr>
        <w:t>C</w:t>
      </w:r>
      <w:r w:rsidRPr="00BF63DE">
        <w:rPr>
          <w:rFonts w:ascii="Garamond" w:hAnsi="Garamond"/>
          <w:sz w:val="24"/>
          <w:szCs w:val="24"/>
          <w:lang w:val="nl-NL"/>
        </w:rPr>
        <w:t>auses’, (verhandeling over het burgerlijk gezag in kerkelijke zaken) en in</w:t>
      </w:r>
      <w:r w:rsidR="004F2372" w:rsidRPr="00BF63DE">
        <w:rPr>
          <w:rFonts w:ascii="Garamond" w:hAnsi="Garamond"/>
          <w:sz w:val="24"/>
          <w:szCs w:val="24"/>
          <w:lang w:val="nl-NL"/>
        </w:rPr>
        <w:t xml:space="preserve"> zijn </w:t>
      </w:r>
      <w:r w:rsidR="00EF5FD1" w:rsidRPr="00BF63DE">
        <w:rPr>
          <w:rFonts w:ascii="Garamond" w:hAnsi="Garamond"/>
          <w:sz w:val="24"/>
          <w:szCs w:val="24"/>
          <w:lang w:val="nl-NL"/>
        </w:rPr>
        <w:t>‘</w:t>
      </w:r>
      <w:r w:rsidR="00600EED" w:rsidRPr="00BF63DE">
        <w:rPr>
          <w:rFonts w:ascii="Garamond" w:hAnsi="Garamond"/>
          <w:sz w:val="24"/>
          <w:szCs w:val="24"/>
          <w:lang w:val="nl-NL"/>
        </w:rPr>
        <w:t>C</w:t>
      </w:r>
      <w:r w:rsidRPr="00BF63DE">
        <w:rPr>
          <w:rFonts w:ascii="Garamond" w:hAnsi="Garamond"/>
          <w:sz w:val="24"/>
          <w:szCs w:val="24"/>
          <w:lang w:val="nl-NL"/>
        </w:rPr>
        <w:t xml:space="preserve">onsiderations on the </w:t>
      </w:r>
      <w:r w:rsidR="00600EED" w:rsidRPr="00BF63DE">
        <w:rPr>
          <w:rFonts w:ascii="Garamond" w:hAnsi="Garamond"/>
          <w:sz w:val="24"/>
          <w:szCs w:val="24"/>
          <w:lang w:val="nl-NL"/>
        </w:rPr>
        <w:t>L</w:t>
      </w:r>
      <w:r w:rsidRPr="00BF63DE">
        <w:rPr>
          <w:rFonts w:ascii="Garamond" w:hAnsi="Garamond"/>
          <w:sz w:val="24"/>
          <w:szCs w:val="24"/>
          <w:lang w:val="nl-NL"/>
        </w:rPr>
        <w:t xml:space="preserve">ikeliest </w:t>
      </w:r>
      <w:r w:rsidR="00600EED" w:rsidRPr="00BF63DE">
        <w:rPr>
          <w:rFonts w:ascii="Garamond" w:hAnsi="Garamond"/>
          <w:sz w:val="24"/>
          <w:szCs w:val="24"/>
          <w:lang w:val="nl-NL"/>
        </w:rPr>
        <w:t>M</w:t>
      </w:r>
      <w:r w:rsidRPr="00BF63DE">
        <w:rPr>
          <w:rFonts w:ascii="Garamond" w:hAnsi="Garamond"/>
          <w:sz w:val="24"/>
          <w:szCs w:val="24"/>
          <w:lang w:val="nl-NL"/>
        </w:rPr>
        <w:t xml:space="preserve">eans te </w:t>
      </w:r>
      <w:r w:rsidR="00600EED" w:rsidRPr="00BF63DE">
        <w:rPr>
          <w:rFonts w:ascii="Garamond" w:hAnsi="Garamond"/>
          <w:sz w:val="24"/>
          <w:szCs w:val="24"/>
          <w:lang w:val="nl-NL"/>
        </w:rPr>
        <w:t>R</w:t>
      </w:r>
      <w:r w:rsidRPr="00BF63DE">
        <w:rPr>
          <w:rFonts w:ascii="Garamond" w:hAnsi="Garamond"/>
          <w:sz w:val="24"/>
          <w:szCs w:val="24"/>
          <w:lang w:val="nl-NL"/>
        </w:rPr>
        <w:t xml:space="preserve">emove </w:t>
      </w:r>
      <w:r w:rsidR="00600EED" w:rsidRPr="00BF63DE">
        <w:rPr>
          <w:rFonts w:ascii="Garamond" w:hAnsi="Garamond"/>
          <w:sz w:val="24"/>
          <w:szCs w:val="24"/>
          <w:lang w:val="nl-NL"/>
        </w:rPr>
        <w:t>H</w:t>
      </w:r>
      <w:r w:rsidRPr="00BF63DE">
        <w:rPr>
          <w:rFonts w:ascii="Garamond" w:hAnsi="Garamond"/>
          <w:sz w:val="24"/>
          <w:szCs w:val="24"/>
          <w:lang w:val="nl-NL"/>
        </w:rPr>
        <w:t xml:space="preserve">irelings out of the </w:t>
      </w:r>
      <w:r w:rsidR="00600EED" w:rsidRPr="00BF63DE">
        <w:rPr>
          <w:rFonts w:ascii="Garamond" w:hAnsi="Garamond"/>
          <w:sz w:val="24"/>
          <w:szCs w:val="24"/>
          <w:lang w:val="nl-NL"/>
        </w:rPr>
        <w:t>C</w:t>
      </w:r>
      <w:r w:rsidRPr="00BF63DE">
        <w:rPr>
          <w:rFonts w:ascii="Garamond" w:hAnsi="Garamond"/>
          <w:sz w:val="24"/>
          <w:szCs w:val="24"/>
          <w:lang w:val="nl-NL"/>
        </w:rPr>
        <w:t>hurch’, (beschouwingen over de beste middelen om loondienaars uit de kerk te verwijderen), waarin hij in onderzoek treedt over het al of niet gepaste dat de geestelijken</w:t>
      </w:r>
      <w:r w:rsidR="009934B2" w:rsidRPr="00BF63DE">
        <w:rPr>
          <w:rFonts w:ascii="Garamond" w:hAnsi="Garamond"/>
          <w:sz w:val="24"/>
          <w:szCs w:val="24"/>
          <w:lang w:val="nl-NL"/>
        </w:rPr>
        <w:t>,</w:t>
      </w:r>
      <w:r w:rsidRPr="00BF63DE">
        <w:rPr>
          <w:rFonts w:ascii="Garamond" w:hAnsi="Garamond"/>
          <w:sz w:val="24"/>
          <w:szCs w:val="24"/>
          <w:lang w:val="nl-NL"/>
        </w:rPr>
        <w:t xml:space="preserve"> de </w:t>
      </w:r>
      <w:r w:rsidR="00AF5374" w:rsidRPr="00BF63DE">
        <w:rPr>
          <w:rFonts w:ascii="Garamond" w:hAnsi="Garamond"/>
          <w:sz w:val="24"/>
          <w:szCs w:val="24"/>
          <w:lang w:val="nl-NL"/>
        </w:rPr>
        <w:t>leraar</w:t>
      </w:r>
      <w:r w:rsidRPr="00BF63DE">
        <w:rPr>
          <w:rFonts w:ascii="Garamond" w:hAnsi="Garamond"/>
          <w:sz w:val="24"/>
          <w:szCs w:val="24"/>
          <w:lang w:val="nl-NL"/>
        </w:rPr>
        <w:t>s van staatswege bezoldigd worden. Zijn gevoelen in een en ander op</w:t>
      </w:r>
      <w:r w:rsidR="00EF5FD1" w:rsidRPr="00BF63DE">
        <w:rPr>
          <w:rFonts w:ascii="Garamond" w:hAnsi="Garamond"/>
          <w:sz w:val="24"/>
          <w:szCs w:val="24"/>
          <w:lang w:val="nl-NL"/>
        </w:rPr>
        <w:t>zicht</w:t>
      </w:r>
      <w:r w:rsidRPr="00BF63DE">
        <w:rPr>
          <w:rFonts w:ascii="Garamond" w:hAnsi="Garamond"/>
          <w:sz w:val="24"/>
          <w:szCs w:val="24"/>
          <w:lang w:val="nl-NL"/>
        </w:rPr>
        <w:t xml:space="preserve"> wordt</w:t>
      </w:r>
      <w:r w:rsidR="009934B2" w:rsidRPr="00BF63DE">
        <w:rPr>
          <w:rFonts w:ascii="Garamond" w:hAnsi="Garamond"/>
          <w:sz w:val="24"/>
          <w:szCs w:val="24"/>
          <w:lang w:val="nl-NL"/>
        </w:rPr>
        <w:t>,</w:t>
      </w:r>
      <w:r w:rsidRPr="00BF63DE">
        <w:rPr>
          <w:rFonts w:ascii="Garamond" w:hAnsi="Garamond"/>
          <w:sz w:val="24"/>
          <w:szCs w:val="24"/>
          <w:lang w:val="nl-NL"/>
        </w:rPr>
        <w:t xml:space="preserve"> naar hij meent</w:t>
      </w:r>
      <w:r w:rsidR="009934B2" w:rsidRPr="00BF63DE">
        <w:rPr>
          <w:rFonts w:ascii="Garamond" w:hAnsi="Garamond"/>
          <w:sz w:val="24"/>
          <w:szCs w:val="24"/>
          <w:lang w:val="nl-NL"/>
        </w:rPr>
        <w:t>,</w:t>
      </w:r>
      <w:r w:rsidRPr="00BF63DE">
        <w:rPr>
          <w:rFonts w:ascii="Garamond" w:hAnsi="Garamond"/>
          <w:sz w:val="24"/>
          <w:szCs w:val="24"/>
          <w:lang w:val="nl-NL"/>
        </w:rPr>
        <w:t xml:space="preserve"> door vierderlei grond onwraakbaar bevestigd. Zijn eerste bewijsgrond is, dat ieder individu uitsluitend het </w:t>
      </w:r>
      <w:r w:rsidR="000D2FE8" w:rsidRPr="00BF63DE">
        <w:rPr>
          <w:rFonts w:ascii="Garamond" w:hAnsi="Garamond"/>
          <w:sz w:val="24"/>
          <w:szCs w:val="24"/>
          <w:lang w:val="nl-NL"/>
        </w:rPr>
        <w:t>recht</w:t>
      </w:r>
      <w:r w:rsidRPr="00BF63DE">
        <w:rPr>
          <w:rFonts w:ascii="Garamond" w:hAnsi="Garamond"/>
          <w:sz w:val="24"/>
          <w:szCs w:val="24"/>
          <w:lang w:val="nl-NL"/>
        </w:rPr>
        <w:t xml:space="preserve"> heeft</w:t>
      </w:r>
      <w:r w:rsidR="00A348EE" w:rsidRPr="00BF63DE">
        <w:rPr>
          <w:rFonts w:ascii="Garamond" w:hAnsi="Garamond"/>
          <w:sz w:val="24"/>
          <w:szCs w:val="24"/>
          <w:lang w:val="nl-NL"/>
        </w:rPr>
        <w:t xml:space="preserve"> </w:t>
      </w:r>
      <w:r w:rsidR="00220E94" w:rsidRPr="00BF63DE">
        <w:rPr>
          <w:rFonts w:ascii="Garamond" w:hAnsi="Garamond"/>
          <w:sz w:val="24"/>
          <w:szCs w:val="24"/>
          <w:lang w:val="nl-NL"/>
        </w:rPr>
        <w:t>o</w:t>
      </w:r>
      <w:r w:rsidRPr="00BF63DE">
        <w:rPr>
          <w:rFonts w:ascii="Garamond" w:hAnsi="Garamond"/>
          <w:sz w:val="24"/>
          <w:szCs w:val="24"/>
          <w:lang w:val="nl-NL"/>
        </w:rPr>
        <w:t>m voor zich</w:t>
      </w:r>
      <w:r w:rsidR="004F2372" w:rsidRPr="00BF63DE">
        <w:rPr>
          <w:rFonts w:ascii="Garamond" w:hAnsi="Garamond"/>
          <w:sz w:val="24"/>
          <w:szCs w:val="24"/>
          <w:lang w:val="nl-NL"/>
        </w:rPr>
        <w:t>zelf</w:t>
      </w:r>
      <w:r w:rsidRPr="00BF63DE">
        <w:rPr>
          <w:rFonts w:ascii="Garamond" w:hAnsi="Garamond"/>
          <w:sz w:val="24"/>
          <w:szCs w:val="24"/>
          <w:lang w:val="nl-NL"/>
        </w:rPr>
        <w:t xml:space="preserve"> te beslissen</w:t>
      </w:r>
      <w:r w:rsidR="009934B2" w:rsidRPr="00BF63DE">
        <w:rPr>
          <w:rFonts w:ascii="Garamond" w:hAnsi="Garamond"/>
          <w:sz w:val="24"/>
          <w:szCs w:val="24"/>
          <w:lang w:val="nl-NL"/>
        </w:rPr>
        <w:t>,</w:t>
      </w:r>
      <w:r w:rsidRPr="00BF63DE">
        <w:rPr>
          <w:rFonts w:ascii="Garamond" w:hAnsi="Garamond"/>
          <w:sz w:val="24"/>
          <w:szCs w:val="24"/>
          <w:lang w:val="nl-NL"/>
        </w:rPr>
        <w:t xml:space="preserve"> wat</w:t>
      </w:r>
      <w:r w:rsidR="004F2372" w:rsidRPr="00BF63DE">
        <w:rPr>
          <w:rFonts w:ascii="Garamond" w:hAnsi="Garamond"/>
          <w:sz w:val="24"/>
          <w:szCs w:val="24"/>
          <w:lang w:val="nl-NL"/>
        </w:rPr>
        <w:t xml:space="preserve"> zijn </w:t>
      </w:r>
      <w:r w:rsidRPr="00BF63DE">
        <w:rPr>
          <w:rFonts w:ascii="Garamond" w:hAnsi="Garamond"/>
          <w:sz w:val="24"/>
          <w:szCs w:val="24"/>
          <w:lang w:val="nl-NL"/>
        </w:rPr>
        <w:t>geloofskeuze aanbelangt</w:t>
      </w:r>
      <w:r w:rsidR="00075CF8" w:rsidRPr="00BF63DE">
        <w:rPr>
          <w:rFonts w:ascii="Garamond" w:hAnsi="Garamond"/>
          <w:sz w:val="24"/>
          <w:szCs w:val="24"/>
          <w:lang w:val="nl-NL"/>
        </w:rPr>
        <w:t>,</w:t>
      </w:r>
      <w:r w:rsidRPr="00BF63DE">
        <w:rPr>
          <w:rFonts w:ascii="Garamond" w:hAnsi="Garamond"/>
          <w:sz w:val="24"/>
          <w:szCs w:val="24"/>
          <w:lang w:val="nl-NL"/>
        </w:rPr>
        <w:t xml:space="preserve"> de tweede grond berust op de geheel geestelijke aard van het christendom</w:t>
      </w:r>
      <w:r w:rsidR="00075CF8" w:rsidRPr="00BF63DE">
        <w:rPr>
          <w:rFonts w:ascii="Garamond" w:hAnsi="Garamond"/>
          <w:sz w:val="24"/>
          <w:szCs w:val="24"/>
          <w:lang w:val="nl-NL"/>
        </w:rPr>
        <w:t>,</w:t>
      </w:r>
      <w:r w:rsidRPr="00BF63DE">
        <w:rPr>
          <w:rFonts w:ascii="Garamond" w:hAnsi="Garamond"/>
          <w:sz w:val="24"/>
          <w:szCs w:val="24"/>
          <w:lang w:val="nl-NL"/>
        </w:rPr>
        <w:t xml:space="preserve"> de derde is bij gevolgtrekking aan het begrip van de christelijke vrijheid ontleend</w:t>
      </w:r>
      <w:r w:rsidR="00075CF8" w:rsidRPr="00BF63DE">
        <w:rPr>
          <w:rFonts w:ascii="Garamond" w:hAnsi="Garamond"/>
          <w:sz w:val="24"/>
          <w:szCs w:val="24"/>
          <w:lang w:val="nl-NL"/>
        </w:rPr>
        <w:t>,</w:t>
      </w:r>
      <w:r w:rsidRPr="00BF63DE">
        <w:rPr>
          <w:rFonts w:ascii="Garamond" w:hAnsi="Garamond"/>
          <w:sz w:val="24"/>
          <w:szCs w:val="24"/>
          <w:lang w:val="nl-NL"/>
        </w:rPr>
        <w:t xml:space="preserve"> de vierde eindelijk ontstaat uit de nutteloosheid of liever uit het gevaarlijke, hetwelk verbonden is met alle </w:t>
      </w:r>
      <w:r w:rsidR="00EF5FD1" w:rsidRPr="00BF63DE">
        <w:rPr>
          <w:rFonts w:ascii="Garamond" w:hAnsi="Garamond"/>
          <w:sz w:val="24"/>
          <w:szCs w:val="24"/>
          <w:lang w:val="nl-NL"/>
        </w:rPr>
        <w:t>tussen</w:t>
      </w:r>
      <w:r w:rsidRPr="00BF63DE">
        <w:rPr>
          <w:rFonts w:ascii="Garamond" w:hAnsi="Garamond"/>
          <w:sz w:val="24"/>
          <w:szCs w:val="24"/>
          <w:lang w:val="nl-NL"/>
        </w:rPr>
        <w:t>komst van het burgerlijk gezag in zaken van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 zelfs als die </w:t>
      </w:r>
      <w:r w:rsidR="00AB0067" w:rsidRPr="00BF63DE">
        <w:rPr>
          <w:rFonts w:ascii="Garamond" w:hAnsi="Garamond"/>
          <w:sz w:val="24"/>
          <w:szCs w:val="24"/>
          <w:lang w:val="nl-NL"/>
        </w:rPr>
        <w:t>bemoeienis</w:t>
      </w:r>
      <w:r w:rsidRPr="00BF63DE">
        <w:rPr>
          <w:rFonts w:ascii="Garamond" w:hAnsi="Garamond"/>
          <w:sz w:val="24"/>
          <w:szCs w:val="24"/>
          <w:lang w:val="nl-NL"/>
        </w:rPr>
        <w:t xml:space="preserve"> een beschermend karakter draagt.</w:t>
      </w:r>
    </w:p>
    <w:p w14:paraId="2BAD2314" w14:textId="28769DFD"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Milton stelde er zich evenwel niet</w:t>
      </w:r>
      <w:r w:rsidR="00EF5FD1" w:rsidRPr="00BF63DE">
        <w:rPr>
          <w:rFonts w:ascii="Garamond" w:hAnsi="Garamond"/>
          <w:sz w:val="24"/>
          <w:szCs w:val="24"/>
          <w:lang w:val="nl-NL"/>
        </w:rPr>
        <w:t xml:space="preserve"> mee </w:t>
      </w:r>
      <w:r w:rsidRPr="00BF63DE">
        <w:rPr>
          <w:rFonts w:ascii="Garamond" w:hAnsi="Garamond"/>
          <w:sz w:val="24"/>
          <w:szCs w:val="24"/>
          <w:lang w:val="nl-NL"/>
        </w:rPr>
        <w:t xml:space="preserve">tevreden dat hij over het onderwerp verhandelingen schreef, maar hij vroeg de </w:t>
      </w:r>
      <w:r w:rsidR="004F2372" w:rsidRPr="00BF63DE">
        <w:rPr>
          <w:rFonts w:ascii="Garamond" w:hAnsi="Garamond"/>
          <w:sz w:val="24"/>
          <w:szCs w:val="24"/>
          <w:lang w:val="nl-NL"/>
        </w:rPr>
        <w:t>macht</w:t>
      </w:r>
      <w:r w:rsidRPr="00BF63DE">
        <w:rPr>
          <w:rFonts w:ascii="Garamond" w:hAnsi="Garamond"/>
          <w:sz w:val="24"/>
          <w:szCs w:val="24"/>
          <w:lang w:val="nl-NL"/>
        </w:rPr>
        <w:t xml:space="preserve">igen </w:t>
      </w:r>
      <w:r w:rsidR="00453DE3" w:rsidRPr="00BF63DE">
        <w:rPr>
          <w:rFonts w:ascii="Garamond" w:hAnsi="Garamond"/>
          <w:sz w:val="24"/>
          <w:szCs w:val="24"/>
          <w:lang w:val="nl-NL"/>
        </w:rPr>
        <w:t>Protector</w:t>
      </w:r>
      <w:r w:rsidRPr="00BF63DE">
        <w:rPr>
          <w:rFonts w:ascii="Garamond" w:hAnsi="Garamond"/>
          <w:sz w:val="24"/>
          <w:szCs w:val="24"/>
          <w:lang w:val="nl-NL"/>
        </w:rPr>
        <w:t xml:space="preserve"> de volstrekte onafhankelijkheid van de kerk. </w:t>
      </w:r>
      <w:r w:rsidR="00EF5FD1" w:rsidRPr="00BF63DE">
        <w:rPr>
          <w:rFonts w:ascii="Garamond" w:hAnsi="Garamond"/>
          <w:sz w:val="24"/>
          <w:szCs w:val="24"/>
          <w:lang w:val="nl-NL"/>
        </w:rPr>
        <w:t>‘</w:t>
      </w:r>
      <w:r w:rsidR="00600EED" w:rsidRPr="00BF63DE">
        <w:rPr>
          <w:rFonts w:ascii="Garamond" w:hAnsi="Garamond"/>
          <w:sz w:val="24"/>
          <w:szCs w:val="24"/>
          <w:lang w:val="nl-NL"/>
        </w:rPr>
        <w:t>Als</w:t>
      </w:r>
      <w:r w:rsidR="00F47AED" w:rsidRPr="00BF63DE">
        <w:rPr>
          <w:rFonts w:ascii="Garamond" w:hAnsi="Garamond"/>
          <w:sz w:val="24"/>
          <w:szCs w:val="24"/>
          <w:lang w:val="nl-NL"/>
        </w:rPr>
        <w:t xml:space="preserve"> u </w:t>
      </w:r>
      <w:r w:rsidRPr="00BF63DE">
        <w:rPr>
          <w:rFonts w:ascii="Garamond" w:hAnsi="Garamond"/>
          <w:sz w:val="24"/>
          <w:szCs w:val="24"/>
          <w:lang w:val="nl-NL"/>
        </w:rPr>
        <w:t>de kerk aan de kerk overlaat</w:t>
      </w:r>
      <w:r w:rsidR="00AB544D"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sprak hij</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zal</w:t>
      </w:r>
      <w:r w:rsidR="00026DF6" w:rsidRPr="00BF63DE">
        <w:rPr>
          <w:rFonts w:ascii="Garamond" w:hAnsi="Garamond"/>
          <w:sz w:val="24"/>
          <w:szCs w:val="24"/>
          <w:lang w:val="nl-NL"/>
        </w:rPr>
        <w:t xml:space="preserve"> uw </w:t>
      </w:r>
      <w:r w:rsidRPr="00BF63DE">
        <w:rPr>
          <w:rFonts w:ascii="Garamond" w:hAnsi="Garamond"/>
          <w:sz w:val="24"/>
          <w:szCs w:val="24"/>
          <w:lang w:val="nl-NL"/>
        </w:rPr>
        <w:t>wijsheid niet slechts</w:t>
      </w:r>
      <w:r w:rsidR="00026DF6" w:rsidRPr="00BF63DE">
        <w:rPr>
          <w:rFonts w:ascii="Garamond" w:hAnsi="Garamond"/>
          <w:sz w:val="24"/>
          <w:szCs w:val="24"/>
          <w:lang w:val="nl-NL"/>
        </w:rPr>
        <w:t xml:space="preserve"> uw </w:t>
      </w:r>
      <w:r w:rsidRPr="00BF63DE">
        <w:rPr>
          <w:rFonts w:ascii="Garamond" w:hAnsi="Garamond"/>
          <w:sz w:val="24"/>
          <w:szCs w:val="24"/>
          <w:lang w:val="nl-NL"/>
        </w:rPr>
        <w:t>zwaar</w:t>
      </w:r>
      <w:r w:rsidR="000D2FE8" w:rsidRPr="00BF63DE">
        <w:rPr>
          <w:rFonts w:ascii="Garamond" w:hAnsi="Garamond"/>
          <w:sz w:val="24"/>
          <w:szCs w:val="24"/>
          <w:lang w:val="nl-NL"/>
        </w:rPr>
        <w:t>wicht</w:t>
      </w:r>
      <w:r w:rsidRPr="00BF63DE">
        <w:rPr>
          <w:rFonts w:ascii="Garamond" w:hAnsi="Garamond"/>
          <w:sz w:val="24"/>
          <w:szCs w:val="24"/>
          <w:lang w:val="nl-NL"/>
        </w:rPr>
        <w:t>igste taak en die van de overheid met de helft verminderen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wel met</w:t>
      </w:r>
      <w:r w:rsidR="00387D1B" w:rsidRPr="00BF63DE">
        <w:rPr>
          <w:rFonts w:ascii="Garamond" w:hAnsi="Garamond"/>
          <w:sz w:val="24"/>
          <w:szCs w:val="24"/>
          <w:lang w:val="nl-NL"/>
        </w:rPr>
        <w:t xml:space="preserve"> een </w:t>
      </w:r>
      <w:r w:rsidRPr="00BF63DE">
        <w:rPr>
          <w:rFonts w:ascii="Garamond" w:hAnsi="Garamond"/>
          <w:sz w:val="24"/>
          <w:szCs w:val="24"/>
          <w:lang w:val="nl-NL"/>
        </w:rPr>
        <w:t>helft die u ook behoort vreemd te blijven</w:t>
      </w:r>
      <w:r w:rsidR="00075CF8" w:rsidRPr="00BF63DE">
        <w:rPr>
          <w:rFonts w:ascii="Garamond" w:hAnsi="Garamond"/>
          <w:sz w:val="24"/>
          <w:szCs w:val="24"/>
          <w:lang w:val="nl-NL"/>
        </w:rPr>
        <w:t>,</w:t>
      </w:r>
      <w:r w:rsidRPr="00BF63DE">
        <w:rPr>
          <w:rFonts w:ascii="Garamond" w:hAnsi="Garamond"/>
          <w:sz w:val="24"/>
          <w:szCs w:val="24"/>
          <w:lang w:val="nl-NL"/>
        </w:rPr>
        <w:t xml:space="preserve"> maar</w:t>
      </w:r>
      <w:r w:rsidR="00F47AED" w:rsidRPr="00BF63DE">
        <w:rPr>
          <w:rFonts w:ascii="Garamond" w:hAnsi="Garamond"/>
          <w:sz w:val="24"/>
          <w:szCs w:val="24"/>
          <w:lang w:val="nl-NL"/>
        </w:rPr>
        <w:t xml:space="preserve"> u </w:t>
      </w:r>
      <w:r w:rsidRPr="00BF63DE">
        <w:rPr>
          <w:rFonts w:ascii="Garamond" w:hAnsi="Garamond"/>
          <w:sz w:val="24"/>
          <w:szCs w:val="24"/>
          <w:lang w:val="nl-NL"/>
        </w:rPr>
        <w:t xml:space="preserve">zult dan ook niet toestaan dat het gedwongen huwelijk </w:t>
      </w:r>
      <w:r w:rsidR="00EF5FD1" w:rsidRPr="00BF63DE">
        <w:rPr>
          <w:rFonts w:ascii="Garamond" w:hAnsi="Garamond"/>
          <w:sz w:val="24"/>
          <w:szCs w:val="24"/>
          <w:lang w:val="nl-NL"/>
        </w:rPr>
        <w:t>tussen</w:t>
      </w:r>
      <w:r w:rsidRPr="00BF63DE">
        <w:rPr>
          <w:rFonts w:ascii="Garamond" w:hAnsi="Garamond"/>
          <w:sz w:val="24"/>
          <w:szCs w:val="24"/>
          <w:lang w:val="nl-NL"/>
        </w:rPr>
        <w:t xml:space="preserve"> twee</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verschillende </w:t>
      </w:r>
      <w:r w:rsidR="004F2372" w:rsidRPr="00BF63DE">
        <w:rPr>
          <w:rFonts w:ascii="Garamond" w:hAnsi="Garamond"/>
          <w:sz w:val="24"/>
          <w:szCs w:val="24"/>
          <w:lang w:val="nl-NL"/>
        </w:rPr>
        <w:t>macht</w:t>
      </w:r>
      <w:r w:rsidRPr="00BF63DE">
        <w:rPr>
          <w:rFonts w:ascii="Garamond" w:hAnsi="Garamond"/>
          <w:sz w:val="24"/>
          <w:szCs w:val="24"/>
          <w:lang w:val="nl-NL"/>
        </w:rPr>
        <w:t xml:space="preserve">en, de burgerlijke </w:t>
      </w:r>
      <w:r w:rsidR="004F2372" w:rsidRPr="00BF63DE">
        <w:rPr>
          <w:rFonts w:ascii="Garamond" w:hAnsi="Garamond"/>
          <w:sz w:val="24"/>
          <w:szCs w:val="24"/>
          <w:lang w:val="nl-NL"/>
        </w:rPr>
        <w:t>macht</w:t>
      </w:r>
      <w:r w:rsidRPr="00BF63DE">
        <w:rPr>
          <w:rFonts w:ascii="Garamond" w:hAnsi="Garamond"/>
          <w:sz w:val="24"/>
          <w:szCs w:val="24"/>
          <w:lang w:val="nl-NL"/>
        </w:rPr>
        <w:t xml:space="preserve"> en de kerkelijke </w:t>
      </w:r>
      <w:r w:rsidR="004F2372" w:rsidRPr="00BF63DE">
        <w:rPr>
          <w:rFonts w:ascii="Garamond" w:hAnsi="Garamond"/>
          <w:sz w:val="24"/>
          <w:szCs w:val="24"/>
          <w:lang w:val="nl-NL"/>
        </w:rPr>
        <w:t>macht</w:t>
      </w:r>
      <w:r w:rsidRPr="00BF63DE">
        <w:rPr>
          <w:rFonts w:ascii="Garamond" w:hAnsi="Garamond"/>
          <w:sz w:val="24"/>
          <w:szCs w:val="24"/>
          <w:lang w:val="nl-NL"/>
        </w:rPr>
        <w:t>, langer blijft bestaan. Indien</w:t>
      </w:r>
      <w:r w:rsidR="00F47AED" w:rsidRPr="00BF63DE">
        <w:rPr>
          <w:rFonts w:ascii="Garamond" w:hAnsi="Garamond"/>
          <w:sz w:val="24"/>
          <w:szCs w:val="24"/>
          <w:lang w:val="nl-NL"/>
        </w:rPr>
        <w:t xml:space="preserve"> u </w:t>
      </w:r>
      <w:r w:rsidRPr="00BF63DE">
        <w:rPr>
          <w:rFonts w:ascii="Garamond" w:hAnsi="Garamond"/>
          <w:sz w:val="24"/>
          <w:szCs w:val="24"/>
          <w:lang w:val="nl-NL"/>
        </w:rPr>
        <w:t>de kerk van allen dwang ontslaat</w:t>
      </w:r>
      <w:r w:rsidR="009934B2" w:rsidRPr="00BF63DE">
        <w:rPr>
          <w:rFonts w:ascii="Garamond" w:hAnsi="Garamond"/>
          <w:sz w:val="24"/>
          <w:szCs w:val="24"/>
          <w:lang w:val="nl-NL"/>
        </w:rPr>
        <w:t>,</w:t>
      </w:r>
      <w:r w:rsidRPr="00BF63DE">
        <w:rPr>
          <w:rFonts w:ascii="Garamond" w:hAnsi="Garamond"/>
          <w:sz w:val="24"/>
          <w:szCs w:val="24"/>
          <w:lang w:val="nl-NL"/>
        </w:rPr>
        <w:t xml:space="preserve"> zult</w:t>
      </w:r>
      <w:r w:rsidR="00F47AED" w:rsidRPr="00BF63DE">
        <w:rPr>
          <w:rFonts w:ascii="Garamond" w:hAnsi="Garamond"/>
          <w:sz w:val="24"/>
          <w:szCs w:val="24"/>
          <w:lang w:val="nl-NL"/>
        </w:rPr>
        <w:t xml:space="preserve"> u </w:t>
      </w:r>
      <w:r w:rsidRPr="00BF63DE">
        <w:rPr>
          <w:rFonts w:ascii="Garamond" w:hAnsi="Garamond"/>
          <w:sz w:val="24"/>
          <w:szCs w:val="24"/>
          <w:lang w:val="nl-NL"/>
        </w:rPr>
        <w:t xml:space="preserve">verhinderen dat gezegde twee </w:t>
      </w:r>
      <w:r w:rsidR="004F2372" w:rsidRPr="00BF63DE">
        <w:rPr>
          <w:rFonts w:ascii="Garamond" w:hAnsi="Garamond"/>
          <w:sz w:val="24"/>
          <w:szCs w:val="24"/>
          <w:lang w:val="nl-NL"/>
        </w:rPr>
        <w:t>macht</w:t>
      </w:r>
      <w:r w:rsidRPr="00BF63DE">
        <w:rPr>
          <w:rFonts w:ascii="Garamond" w:hAnsi="Garamond"/>
          <w:sz w:val="24"/>
          <w:szCs w:val="24"/>
          <w:lang w:val="nl-NL"/>
        </w:rPr>
        <w:t xml:space="preserve">en, onder de schijn dat zij </w:t>
      </w:r>
      <w:r w:rsidR="00AB0067" w:rsidRPr="00BF63DE">
        <w:rPr>
          <w:rFonts w:ascii="Garamond" w:hAnsi="Garamond"/>
          <w:sz w:val="24"/>
          <w:szCs w:val="24"/>
          <w:lang w:val="nl-NL"/>
        </w:rPr>
        <w:t>elkaar</w:t>
      </w:r>
      <w:r w:rsidRPr="00BF63DE">
        <w:rPr>
          <w:rFonts w:ascii="Garamond" w:hAnsi="Garamond"/>
          <w:sz w:val="24"/>
          <w:szCs w:val="24"/>
          <w:lang w:val="nl-NL"/>
        </w:rPr>
        <w:t xml:space="preserve"> wederkerig steunen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AB0067" w:rsidRPr="00BF63DE">
        <w:rPr>
          <w:rFonts w:ascii="Garamond" w:hAnsi="Garamond"/>
          <w:sz w:val="24"/>
          <w:szCs w:val="24"/>
          <w:lang w:val="nl-NL"/>
        </w:rPr>
        <w:t>elkaar</w:t>
      </w:r>
      <w:r w:rsidRPr="00BF63DE">
        <w:rPr>
          <w:rFonts w:ascii="Garamond" w:hAnsi="Garamond"/>
          <w:sz w:val="24"/>
          <w:szCs w:val="24"/>
          <w:lang w:val="nl-NL"/>
        </w:rPr>
        <w:t xml:space="preserve"> langer ondermijnen en ten laatste omverwerpen. Maar die dwang kan </w:t>
      </w:r>
      <w:r w:rsidR="004F2372" w:rsidRPr="00BF63DE">
        <w:rPr>
          <w:rFonts w:ascii="Garamond" w:hAnsi="Garamond"/>
          <w:sz w:val="24"/>
          <w:szCs w:val="24"/>
          <w:lang w:val="nl-NL"/>
        </w:rPr>
        <w:t>toch</w:t>
      </w:r>
      <w:r w:rsidRPr="00BF63DE">
        <w:rPr>
          <w:rFonts w:ascii="Garamond" w:hAnsi="Garamond"/>
          <w:sz w:val="24"/>
          <w:szCs w:val="24"/>
          <w:lang w:val="nl-NL"/>
        </w:rPr>
        <w:t xml:space="preserve"> met op</w:t>
      </w:r>
      <w:r w:rsidR="00EF5FD1" w:rsidRPr="00BF63DE">
        <w:rPr>
          <w:rFonts w:ascii="Garamond" w:hAnsi="Garamond"/>
          <w:sz w:val="24"/>
          <w:szCs w:val="24"/>
          <w:lang w:val="nl-NL"/>
        </w:rPr>
        <w:t>zicht</w:t>
      </w:r>
      <w:r w:rsidRPr="00BF63DE">
        <w:rPr>
          <w:rFonts w:ascii="Garamond" w:hAnsi="Garamond"/>
          <w:sz w:val="24"/>
          <w:szCs w:val="24"/>
          <w:lang w:val="nl-NL"/>
        </w:rPr>
        <w:t xml:space="preserve"> tot de kerk niet geheel ophouden</w:t>
      </w:r>
      <w:r w:rsidR="009934B2" w:rsidRPr="00BF63DE">
        <w:rPr>
          <w:rFonts w:ascii="Garamond" w:hAnsi="Garamond"/>
          <w:sz w:val="24"/>
          <w:szCs w:val="24"/>
          <w:lang w:val="nl-NL"/>
        </w:rPr>
        <w:t xml:space="preserve">, zo </w:t>
      </w:r>
      <w:r w:rsidRPr="00BF63DE">
        <w:rPr>
          <w:rFonts w:ascii="Garamond" w:hAnsi="Garamond"/>
          <w:sz w:val="24"/>
          <w:szCs w:val="24"/>
          <w:lang w:val="nl-NL"/>
        </w:rPr>
        <w:t>lang zij blijft jaargelden trekken</w:t>
      </w:r>
      <w:r w:rsidR="00075CF8"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lang zij van de staat geld ontvangt, dat in</w:t>
      </w:r>
      <w:r w:rsidR="00895B1E" w:rsidRPr="00BF63DE">
        <w:rPr>
          <w:rFonts w:ascii="Garamond" w:hAnsi="Garamond"/>
          <w:sz w:val="24"/>
          <w:szCs w:val="24"/>
          <w:lang w:val="nl-NL"/>
        </w:rPr>
        <w:t xml:space="preserve"> die </w:t>
      </w:r>
      <w:r w:rsidRPr="00BF63DE">
        <w:rPr>
          <w:rFonts w:ascii="Garamond" w:hAnsi="Garamond"/>
          <w:sz w:val="24"/>
          <w:szCs w:val="24"/>
          <w:lang w:val="nl-NL"/>
        </w:rPr>
        <w:t>zin een vergif van de kerk,</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verstikking van de waarheid, een ellendig huurloon is voor de prediking van het </w:t>
      </w:r>
      <w:r w:rsidR="00873EE9" w:rsidRPr="00BF63DE">
        <w:rPr>
          <w:rFonts w:ascii="Garamond" w:hAnsi="Garamond"/>
          <w:sz w:val="24"/>
          <w:szCs w:val="24"/>
          <w:lang w:val="nl-NL"/>
        </w:rPr>
        <w:t>Evangelie</w:t>
      </w:r>
      <w:r w:rsidRPr="00BF63DE">
        <w:rPr>
          <w:rFonts w:ascii="Garamond" w:hAnsi="Garamond"/>
          <w:sz w:val="24"/>
          <w:szCs w:val="24"/>
          <w:lang w:val="nl-NL"/>
        </w:rPr>
        <w:t>.</w:t>
      </w:r>
      <w:r w:rsidR="009934B2" w:rsidRPr="00BF63DE">
        <w:rPr>
          <w:rFonts w:ascii="Garamond" w:hAnsi="Garamond"/>
          <w:sz w:val="24"/>
          <w:szCs w:val="24"/>
          <w:lang w:val="nl-NL"/>
        </w:rPr>
        <w:t xml:space="preserve"> </w:t>
      </w:r>
      <w:r w:rsidR="00C73A07" w:rsidRPr="00BF63DE">
        <w:rPr>
          <w:rFonts w:ascii="Garamond" w:hAnsi="Garamond"/>
          <w:sz w:val="24"/>
          <w:szCs w:val="24"/>
          <w:lang w:val="nl-NL"/>
        </w:rPr>
        <w:t xml:space="preserve">Als u </w:t>
      </w:r>
      <w:r w:rsidRPr="00BF63DE">
        <w:rPr>
          <w:rFonts w:ascii="Garamond" w:hAnsi="Garamond"/>
          <w:sz w:val="24"/>
          <w:szCs w:val="24"/>
          <w:lang w:val="nl-NL"/>
        </w:rPr>
        <w:t>dit kwaad dan wegneemt</w:t>
      </w:r>
      <w:r w:rsidR="009934B2" w:rsidRPr="00BF63DE">
        <w:rPr>
          <w:rFonts w:ascii="Garamond" w:hAnsi="Garamond"/>
          <w:sz w:val="24"/>
          <w:szCs w:val="24"/>
          <w:lang w:val="nl-NL"/>
        </w:rPr>
        <w:t>,</w:t>
      </w:r>
      <w:r w:rsidRPr="00BF63DE">
        <w:rPr>
          <w:rFonts w:ascii="Garamond" w:hAnsi="Garamond"/>
          <w:sz w:val="24"/>
          <w:szCs w:val="24"/>
          <w:lang w:val="nl-NL"/>
        </w:rPr>
        <w:t xml:space="preserve"> zult</w:t>
      </w:r>
      <w:r w:rsidR="00F47AED" w:rsidRPr="00BF63DE">
        <w:rPr>
          <w:rFonts w:ascii="Garamond" w:hAnsi="Garamond"/>
          <w:sz w:val="24"/>
          <w:szCs w:val="24"/>
          <w:lang w:val="nl-NL"/>
        </w:rPr>
        <w:t xml:space="preserve"> u </w:t>
      </w:r>
      <w:r w:rsidRPr="00BF63DE">
        <w:rPr>
          <w:rFonts w:ascii="Garamond" w:hAnsi="Garamond"/>
          <w:sz w:val="24"/>
          <w:szCs w:val="24"/>
          <w:lang w:val="nl-NL"/>
        </w:rPr>
        <w:t>de kerk</w:t>
      </w:r>
      <w:r w:rsidR="00AB5F82" w:rsidRPr="00BF63DE">
        <w:rPr>
          <w:rFonts w:ascii="Garamond" w:hAnsi="Garamond"/>
          <w:sz w:val="24"/>
          <w:szCs w:val="24"/>
          <w:lang w:val="nl-NL"/>
        </w:rPr>
        <w:t xml:space="preserve"> werkelijk</w:t>
      </w:r>
      <w:r w:rsidRPr="00BF63DE">
        <w:rPr>
          <w:rFonts w:ascii="Garamond" w:hAnsi="Garamond"/>
          <w:sz w:val="24"/>
          <w:szCs w:val="24"/>
          <w:lang w:val="nl-NL"/>
        </w:rPr>
        <w:t xml:space="preserve"> vrij maken en uit</w:t>
      </w:r>
      <w:r w:rsidR="00630D35" w:rsidRPr="00BF63DE">
        <w:rPr>
          <w:rFonts w:ascii="Garamond" w:hAnsi="Garamond"/>
          <w:sz w:val="24"/>
          <w:szCs w:val="24"/>
          <w:lang w:val="nl-NL"/>
        </w:rPr>
        <w:t xml:space="preserve"> haar </w:t>
      </w:r>
      <w:r w:rsidRPr="00BF63DE">
        <w:rPr>
          <w:rFonts w:ascii="Garamond" w:hAnsi="Garamond"/>
          <w:sz w:val="24"/>
          <w:szCs w:val="24"/>
          <w:lang w:val="nl-NL"/>
        </w:rPr>
        <w:t>schoot die wisselaars en die kooplieden verdrijven</w:t>
      </w:r>
      <w:r w:rsidR="009934B2" w:rsidRPr="00BF63DE">
        <w:rPr>
          <w:rFonts w:ascii="Garamond" w:hAnsi="Garamond"/>
          <w:sz w:val="24"/>
          <w:szCs w:val="24"/>
          <w:lang w:val="nl-NL"/>
        </w:rPr>
        <w:t>,</w:t>
      </w:r>
      <w:r w:rsidRPr="00BF63DE">
        <w:rPr>
          <w:rFonts w:ascii="Garamond" w:hAnsi="Garamond"/>
          <w:sz w:val="24"/>
          <w:szCs w:val="24"/>
          <w:lang w:val="nl-NL"/>
        </w:rPr>
        <w:t xml:space="preserve"> wier beroep</w:t>
      </w:r>
      <w:r w:rsidR="009934B2" w:rsidRPr="00BF63DE">
        <w:rPr>
          <w:rFonts w:ascii="Garamond" w:hAnsi="Garamond"/>
          <w:sz w:val="24"/>
          <w:szCs w:val="24"/>
          <w:lang w:val="nl-NL"/>
        </w:rPr>
        <w:t>,</w:t>
      </w:r>
      <w:r w:rsidRPr="00BF63DE">
        <w:rPr>
          <w:rFonts w:ascii="Garamond" w:hAnsi="Garamond"/>
          <w:sz w:val="24"/>
          <w:szCs w:val="24"/>
          <w:lang w:val="nl-NL"/>
        </w:rPr>
        <w:t xml:space="preserve"> wel is waar, niet is dat zij duiven ver</w:t>
      </w:r>
      <w:r w:rsidR="00605868" w:rsidRPr="00BF63DE">
        <w:rPr>
          <w:rFonts w:ascii="Garamond" w:hAnsi="Garamond"/>
          <w:sz w:val="24"/>
          <w:szCs w:val="24"/>
          <w:lang w:val="nl-NL"/>
        </w:rPr>
        <w:t>kopen</w:t>
      </w:r>
      <w:r w:rsidR="009934B2" w:rsidRPr="00BF63DE">
        <w:rPr>
          <w:rFonts w:ascii="Garamond" w:hAnsi="Garamond"/>
          <w:sz w:val="24"/>
          <w:szCs w:val="24"/>
          <w:lang w:val="nl-NL"/>
        </w:rPr>
        <w:t>,</w:t>
      </w:r>
      <w:r w:rsidRPr="00BF63DE">
        <w:rPr>
          <w:rFonts w:ascii="Garamond" w:hAnsi="Garamond"/>
          <w:sz w:val="24"/>
          <w:szCs w:val="24"/>
          <w:lang w:val="nl-NL"/>
        </w:rPr>
        <w:t xml:space="preserve"> maar die </w:t>
      </w:r>
      <w:r w:rsidR="004F2372" w:rsidRPr="00BF63DE">
        <w:rPr>
          <w:rFonts w:ascii="Garamond" w:hAnsi="Garamond"/>
          <w:sz w:val="24"/>
          <w:szCs w:val="24"/>
          <w:lang w:val="nl-NL"/>
        </w:rPr>
        <w:t>toch</w:t>
      </w:r>
      <w:r w:rsidRPr="00BF63DE">
        <w:rPr>
          <w:rFonts w:ascii="Garamond" w:hAnsi="Garamond"/>
          <w:sz w:val="24"/>
          <w:szCs w:val="24"/>
          <w:lang w:val="nl-NL"/>
        </w:rPr>
        <w:t xml:space="preserve"> de duif bij uitnemendheid, dat is de </w:t>
      </w:r>
      <w:r w:rsidR="00066F84" w:rsidRPr="00BF63DE">
        <w:rPr>
          <w:rFonts w:ascii="Garamond" w:hAnsi="Garamond"/>
          <w:sz w:val="24"/>
          <w:szCs w:val="24"/>
          <w:lang w:val="nl-NL"/>
        </w:rPr>
        <w:t>Heilige Geest</w:t>
      </w:r>
      <w:r w:rsidR="009934B2" w:rsidRPr="00BF63DE">
        <w:rPr>
          <w:rFonts w:ascii="Garamond" w:hAnsi="Garamond"/>
          <w:sz w:val="24"/>
          <w:szCs w:val="24"/>
          <w:lang w:val="nl-NL"/>
        </w:rPr>
        <w:t>,</w:t>
      </w:r>
      <w:r w:rsidRPr="00BF63DE">
        <w:rPr>
          <w:rFonts w:ascii="Garamond" w:hAnsi="Garamond"/>
          <w:sz w:val="24"/>
          <w:szCs w:val="24"/>
          <w:lang w:val="nl-NL"/>
        </w:rPr>
        <w:t xml:space="preserve"> ver</w:t>
      </w:r>
      <w:r w:rsidR="00605868" w:rsidRPr="00BF63DE">
        <w:rPr>
          <w:rFonts w:ascii="Garamond" w:hAnsi="Garamond"/>
          <w:sz w:val="24"/>
          <w:szCs w:val="24"/>
          <w:lang w:val="nl-NL"/>
        </w:rPr>
        <w:t>kopen</w:t>
      </w:r>
      <w:r w:rsidR="00A348EE" w:rsidRPr="00BF63DE">
        <w:rPr>
          <w:rFonts w:ascii="Garamond" w:hAnsi="Garamond"/>
          <w:sz w:val="24"/>
          <w:szCs w:val="24"/>
          <w:lang w:val="nl-NL"/>
        </w:rPr>
        <w:t>.’</w:t>
      </w:r>
      <w:r w:rsidR="00A348EE" w:rsidRPr="00BF63DE">
        <w:rPr>
          <w:rStyle w:val="FootnoteReference"/>
          <w:rFonts w:ascii="Garamond" w:hAnsi="Garamond"/>
          <w:sz w:val="24"/>
          <w:szCs w:val="24"/>
          <w:lang w:val="nl-NL"/>
        </w:rPr>
        <w:footnoteReference w:id="320"/>
      </w:r>
      <w:r w:rsidR="00D82BDF" w:rsidRPr="00BF63DE">
        <w:rPr>
          <w:rFonts w:ascii="Garamond" w:hAnsi="Garamond"/>
          <w:sz w:val="24"/>
          <w:szCs w:val="24"/>
          <w:lang w:val="nl-NL"/>
        </w:rPr>
        <w:t xml:space="preserve"> </w:t>
      </w:r>
      <w:r w:rsidR="00D76AC5" w:rsidRPr="00BF63DE">
        <w:rPr>
          <w:rFonts w:ascii="Garamond" w:hAnsi="Garamond"/>
          <w:sz w:val="24"/>
          <w:szCs w:val="24"/>
          <w:lang w:val="nl-NL"/>
        </w:rPr>
        <w:t xml:space="preserve">Zo </w:t>
      </w:r>
      <w:r w:rsidRPr="00BF63DE">
        <w:rPr>
          <w:rFonts w:ascii="Garamond" w:hAnsi="Garamond"/>
          <w:sz w:val="24"/>
          <w:szCs w:val="24"/>
          <w:lang w:val="nl-NL"/>
        </w:rPr>
        <w:t xml:space="preserve">redeneerde </w:t>
      </w:r>
      <w:r w:rsidR="00EE245C" w:rsidRPr="00BF63DE">
        <w:rPr>
          <w:rFonts w:ascii="Garamond" w:hAnsi="Garamond"/>
          <w:sz w:val="24"/>
          <w:szCs w:val="24"/>
          <w:lang w:val="nl-NL"/>
        </w:rPr>
        <w:t>Milton</w:t>
      </w:r>
      <w:r w:rsidRPr="00BF63DE">
        <w:rPr>
          <w:rFonts w:ascii="Garamond" w:hAnsi="Garamond"/>
          <w:sz w:val="24"/>
          <w:szCs w:val="24"/>
          <w:lang w:val="nl-NL"/>
        </w:rPr>
        <w:t xml:space="preserve">. </w:t>
      </w:r>
      <w:r w:rsidR="008C61E7" w:rsidRPr="00BF63DE">
        <w:rPr>
          <w:rFonts w:ascii="Garamond" w:hAnsi="Garamond"/>
          <w:sz w:val="24"/>
          <w:szCs w:val="24"/>
          <w:lang w:val="nl-NL"/>
        </w:rPr>
        <w:t xml:space="preserve">Echter, </w:t>
      </w:r>
      <w:r w:rsidRPr="00BF63DE">
        <w:rPr>
          <w:rFonts w:ascii="Garamond" w:hAnsi="Garamond"/>
          <w:sz w:val="24"/>
          <w:szCs w:val="24"/>
          <w:lang w:val="nl-NL"/>
        </w:rPr>
        <w:t>het</w:t>
      </w:r>
      <w:r w:rsidR="00EF5FD1" w:rsidRPr="00BF63DE">
        <w:rPr>
          <w:rFonts w:ascii="Garamond" w:hAnsi="Garamond"/>
          <w:sz w:val="24"/>
          <w:szCs w:val="24"/>
          <w:lang w:val="nl-NL"/>
        </w:rPr>
        <w:t xml:space="preserve"> mocht </w:t>
      </w:r>
      <w:r w:rsidRPr="00BF63DE">
        <w:rPr>
          <w:rFonts w:ascii="Garamond" w:hAnsi="Garamond"/>
          <w:sz w:val="24"/>
          <w:szCs w:val="24"/>
          <w:lang w:val="nl-NL"/>
        </w:rPr>
        <w:t>hem niet gelukken Cromwell de</w:t>
      </w:r>
      <w:r w:rsidR="00AB5F82" w:rsidRPr="00BF63DE">
        <w:rPr>
          <w:rFonts w:ascii="Garamond" w:hAnsi="Garamond"/>
          <w:sz w:val="24"/>
          <w:szCs w:val="24"/>
          <w:lang w:val="nl-NL"/>
        </w:rPr>
        <w:t xml:space="preserve"> werkelijk</w:t>
      </w:r>
      <w:r w:rsidRPr="00BF63DE">
        <w:rPr>
          <w:rFonts w:ascii="Garamond" w:hAnsi="Garamond"/>
          <w:sz w:val="24"/>
          <w:szCs w:val="24"/>
          <w:lang w:val="nl-NL"/>
        </w:rPr>
        <w:t xml:space="preserve"> koene begrippen te doen aannemen, tot welke hij, </w:t>
      </w:r>
      <w:r w:rsidR="00AB0067" w:rsidRPr="00BF63DE">
        <w:rPr>
          <w:rFonts w:ascii="Garamond" w:hAnsi="Garamond"/>
          <w:sz w:val="24"/>
          <w:szCs w:val="24"/>
          <w:lang w:val="nl-NL"/>
        </w:rPr>
        <w:t>Eng</w:t>
      </w:r>
      <w:r w:rsidRPr="00BF63DE">
        <w:rPr>
          <w:rFonts w:ascii="Garamond" w:hAnsi="Garamond"/>
          <w:sz w:val="24"/>
          <w:szCs w:val="24"/>
          <w:lang w:val="nl-NL"/>
        </w:rPr>
        <w:t xml:space="preserve">elands </w:t>
      </w:r>
      <w:r w:rsidR="00EF5FD1" w:rsidRPr="00BF63DE">
        <w:rPr>
          <w:rFonts w:ascii="Garamond" w:hAnsi="Garamond"/>
          <w:sz w:val="24"/>
          <w:szCs w:val="24"/>
          <w:lang w:val="nl-NL"/>
        </w:rPr>
        <w:t>grote</w:t>
      </w:r>
      <w:r w:rsidRPr="00BF63DE">
        <w:rPr>
          <w:rFonts w:ascii="Garamond" w:hAnsi="Garamond"/>
          <w:sz w:val="24"/>
          <w:szCs w:val="24"/>
          <w:lang w:val="nl-NL"/>
        </w:rPr>
        <w:t xml:space="preserve"> zanger, gekomen was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waarvan hij</w:t>
      </w:r>
      <w:r w:rsidR="004B4CDB" w:rsidRPr="00BF63DE">
        <w:rPr>
          <w:rFonts w:ascii="Garamond" w:hAnsi="Garamond"/>
          <w:sz w:val="24"/>
          <w:szCs w:val="24"/>
          <w:lang w:val="nl-NL"/>
        </w:rPr>
        <w:t xml:space="preserve"> lange </w:t>
      </w:r>
      <w:r w:rsidRPr="00BF63DE">
        <w:rPr>
          <w:rFonts w:ascii="Garamond" w:hAnsi="Garamond"/>
          <w:sz w:val="24"/>
          <w:szCs w:val="24"/>
          <w:lang w:val="nl-NL"/>
        </w:rPr>
        <w:t>tijd de uitstekendste voorstander is geweest</w:t>
      </w:r>
      <w:r w:rsidR="009934B2" w:rsidRPr="00BF63DE">
        <w:rPr>
          <w:rFonts w:ascii="Garamond" w:hAnsi="Garamond"/>
          <w:sz w:val="24"/>
          <w:szCs w:val="24"/>
          <w:lang w:val="nl-NL"/>
        </w:rPr>
        <w:t>,</w:t>
      </w:r>
      <w:r w:rsidR="000260AF" w:rsidRPr="00BF63DE">
        <w:rPr>
          <w:rFonts w:ascii="Garamond" w:hAnsi="Garamond"/>
          <w:sz w:val="24"/>
          <w:szCs w:val="24"/>
          <w:lang w:val="nl-NL"/>
        </w:rPr>
        <w:t xml:space="preserve"> zoals </w:t>
      </w:r>
      <w:r w:rsidRPr="00BF63DE">
        <w:rPr>
          <w:rFonts w:ascii="Garamond" w:hAnsi="Garamond"/>
          <w:sz w:val="24"/>
          <w:szCs w:val="24"/>
          <w:lang w:val="nl-NL"/>
        </w:rPr>
        <w:t>hij dat ook nog blijft in onze dagen.</w:t>
      </w:r>
      <w:r w:rsidR="00D82BDF" w:rsidRPr="00BF63DE">
        <w:rPr>
          <w:rStyle w:val="FootnoteReference"/>
          <w:rFonts w:ascii="Garamond" w:hAnsi="Garamond"/>
          <w:sz w:val="24"/>
          <w:szCs w:val="24"/>
          <w:lang w:val="nl-NL"/>
        </w:rPr>
        <w:footnoteReference w:id="321"/>
      </w:r>
    </w:p>
    <w:p w14:paraId="2C277941" w14:textId="7CB3F4A8"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Evenwel</w:t>
      </w:r>
      <w:r w:rsidR="009934B2" w:rsidRPr="00BF63DE">
        <w:rPr>
          <w:rFonts w:ascii="Garamond" w:hAnsi="Garamond"/>
          <w:sz w:val="24"/>
          <w:szCs w:val="24"/>
          <w:lang w:val="nl-NL"/>
        </w:rPr>
        <w:t xml:space="preserve">, </w:t>
      </w:r>
      <w:r w:rsidR="00D82BDF" w:rsidRPr="00BF63DE">
        <w:rPr>
          <w:rFonts w:ascii="Garamond" w:hAnsi="Garamond"/>
          <w:sz w:val="24"/>
          <w:szCs w:val="24"/>
          <w:lang w:val="nl-NL"/>
        </w:rPr>
        <w:t>als</w:t>
      </w:r>
      <w:r w:rsidR="009934B2" w:rsidRPr="00BF63DE">
        <w:rPr>
          <w:rFonts w:ascii="Garamond" w:hAnsi="Garamond"/>
          <w:sz w:val="24"/>
          <w:szCs w:val="24"/>
          <w:lang w:val="nl-NL"/>
        </w:rPr>
        <w:t xml:space="preserve"> </w:t>
      </w:r>
      <w:r w:rsidRPr="00BF63DE">
        <w:rPr>
          <w:rFonts w:ascii="Garamond" w:hAnsi="Garamond"/>
          <w:sz w:val="24"/>
          <w:szCs w:val="24"/>
          <w:lang w:val="nl-NL"/>
        </w:rPr>
        <w:t xml:space="preserve">de </w:t>
      </w:r>
      <w:r w:rsidR="00453DE3" w:rsidRPr="00BF63DE">
        <w:rPr>
          <w:rFonts w:ascii="Garamond" w:hAnsi="Garamond"/>
          <w:sz w:val="24"/>
          <w:szCs w:val="24"/>
          <w:lang w:val="nl-NL"/>
        </w:rPr>
        <w:t>Protector</w:t>
      </w:r>
      <w:r w:rsidRPr="00BF63DE">
        <w:rPr>
          <w:rFonts w:ascii="Garamond" w:hAnsi="Garamond"/>
          <w:sz w:val="24"/>
          <w:szCs w:val="24"/>
          <w:lang w:val="nl-NL"/>
        </w:rPr>
        <w:t xml:space="preserve"> al het stelsel van de afscheiding van kerk en staat niet tot het</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maakte, </w:t>
      </w:r>
      <w:r w:rsidR="00D82BDF" w:rsidRPr="00BF63DE">
        <w:rPr>
          <w:rFonts w:ascii="Garamond" w:hAnsi="Garamond"/>
          <w:sz w:val="24"/>
          <w:szCs w:val="24"/>
          <w:lang w:val="nl-NL"/>
        </w:rPr>
        <w:t xml:space="preserve">dan </w:t>
      </w:r>
      <w:r w:rsidRPr="00BF63DE">
        <w:rPr>
          <w:rFonts w:ascii="Garamond" w:hAnsi="Garamond"/>
          <w:sz w:val="24"/>
          <w:szCs w:val="24"/>
          <w:lang w:val="nl-NL"/>
        </w:rPr>
        <w:t xml:space="preserve">toonde hij </w:t>
      </w:r>
      <w:r w:rsidR="004F2372" w:rsidRPr="00BF63DE">
        <w:rPr>
          <w:rFonts w:ascii="Garamond" w:hAnsi="Garamond"/>
          <w:sz w:val="24"/>
          <w:szCs w:val="24"/>
          <w:lang w:val="nl-NL"/>
        </w:rPr>
        <w:t>toch</w:t>
      </w:r>
      <w:r w:rsidRPr="00BF63DE">
        <w:rPr>
          <w:rFonts w:ascii="Garamond" w:hAnsi="Garamond"/>
          <w:sz w:val="24"/>
          <w:szCs w:val="24"/>
          <w:lang w:val="nl-NL"/>
        </w:rPr>
        <w:t xml:space="preserve"> de </w:t>
      </w:r>
      <w:r w:rsidR="00D82BDF" w:rsidRPr="00BF63DE">
        <w:rPr>
          <w:rFonts w:ascii="Garamond" w:hAnsi="Garamond"/>
          <w:sz w:val="24"/>
          <w:szCs w:val="24"/>
          <w:lang w:val="nl-NL"/>
        </w:rPr>
        <w:t xml:space="preserve">meest </w:t>
      </w:r>
      <w:r w:rsidRPr="00BF63DE">
        <w:rPr>
          <w:rFonts w:ascii="Garamond" w:hAnsi="Garamond"/>
          <w:sz w:val="24"/>
          <w:szCs w:val="24"/>
          <w:lang w:val="nl-NL"/>
        </w:rPr>
        <w:t>volhardende ijver in het belang van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ige vrijheid. En wanneer men bedenkt in welke tijd het was dat hij deze</w:t>
      </w:r>
      <w:r w:rsidR="009934B2" w:rsidRPr="00BF63DE">
        <w:rPr>
          <w:rFonts w:ascii="Garamond" w:hAnsi="Garamond"/>
          <w:sz w:val="24"/>
          <w:szCs w:val="24"/>
          <w:lang w:val="nl-NL"/>
        </w:rPr>
        <w:t xml:space="preserve"> zo </w:t>
      </w:r>
      <w:r w:rsidRPr="00BF63DE">
        <w:rPr>
          <w:rFonts w:ascii="Garamond" w:hAnsi="Garamond"/>
          <w:sz w:val="24"/>
          <w:szCs w:val="24"/>
          <w:lang w:val="nl-NL"/>
        </w:rPr>
        <w:t>lang miskende beginselen predikte</w:t>
      </w:r>
      <w:r w:rsidR="009934B2" w:rsidRPr="00BF63DE">
        <w:rPr>
          <w:rFonts w:ascii="Garamond" w:hAnsi="Garamond"/>
          <w:sz w:val="24"/>
          <w:szCs w:val="24"/>
          <w:lang w:val="nl-NL"/>
        </w:rPr>
        <w:t>,</w:t>
      </w:r>
      <w:r w:rsidRPr="00BF63DE">
        <w:rPr>
          <w:rFonts w:ascii="Garamond" w:hAnsi="Garamond"/>
          <w:sz w:val="24"/>
          <w:szCs w:val="24"/>
          <w:lang w:val="nl-NL"/>
        </w:rPr>
        <w:t xml:space="preserve"> kan men hem</w:t>
      </w:r>
      <w:r w:rsidR="004B4CDB" w:rsidRPr="00BF63DE">
        <w:rPr>
          <w:rFonts w:ascii="Garamond" w:hAnsi="Garamond"/>
          <w:sz w:val="24"/>
          <w:szCs w:val="24"/>
          <w:lang w:val="nl-NL"/>
        </w:rPr>
        <w:t xml:space="preserve"> geen </w:t>
      </w:r>
      <w:r w:rsidRPr="00BF63DE">
        <w:rPr>
          <w:rFonts w:ascii="Garamond" w:hAnsi="Garamond"/>
          <w:sz w:val="24"/>
          <w:szCs w:val="24"/>
          <w:lang w:val="nl-NL"/>
        </w:rPr>
        <w:t xml:space="preserve">bewondering ontzeggen. Zie hier hoedanig </w:t>
      </w:r>
      <w:r w:rsidR="009934B2" w:rsidRPr="00BF63DE">
        <w:rPr>
          <w:rFonts w:ascii="Garamond" w:hAnsi="Garamond"/>
          <w:sz w:val="24"/>
          <w:szCs w:val="24"/>
          <w:lang w:val="nl-NL"/>
        </w:rPr>
        <w:t>Oliver</w:t>
      </w:r>
      <w:r w:rsidRPr="00BF63DE">
        <w:rPr>
          <w:rFonts w:ascii="Garamond" w:hAnsi="Garamond"/>
          <w:sz w:val="24"/>
          <w:szCs w:val="24"/>
          <w:lang w:val="nl-NL"/>
        </w:rPr>
        <w:t xml:space="preserve"> zich te</w:t>
      </w:r>
      <w:r w:rsidR="00895B1E" w:rsidRPr="00BF63DE">
        <w:rPr>
          <w:rFonts w:ascii="Garamond" w:hAnsi="Garamond"/>
          <w:sz w:val="24"/>
          <w:szCs w:val="24"/>
          <w:lang w:val="nl-NL"/>
        </w:rPr>
        <w:t xml:space="preserve"> die </w:t>
      </w:r>
      <w:r w:rsidRPr="00BF63DE">
        <w:rPr>
          <w:rFonts w:ascii="Garamond" w:hAnsi="Garamond"/>
          <w:sz w:val="24"/>
          <w:szCs w:val="24"/>
          <w:lang w:val="nl-NL"/>
        </w:rPr>
        <w:t>aanzien uitdrukte in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vijfde redevoering, </w:t>
      </w:r>
      <w:r w:rsidR="00382F5E" w:rsidRPr="00BF63DE">
        <w:rPr>
          <w:rFonts w:ascii="Garamond" w:hAnsi="Garamond"/>
          <w:sz w:val="24"/>
          <w:szCs w:val="24"/>
          <w:lang w:val="nl-NL"/>
        </w:rPr>
        <w:t>op 17</w:t>
      </w:r>
      <w:r w:rsidRPr="00BF63DE">
        <w:rPr>
          <w:rFonts w:ascii="Garamond" w:hAnsi="Garamond"/>
          <w:sz w:val="24"/>
          <w:szCs w:val="24"/>
          <w:lang w:val="nl-NL"/>
        </w:rPr>
        <w:t xml:space="preserve"> september 1656 gehouden.</w:t>
      </w:r>
    </w:p>
    <w:p w14:paraId="19D16111" w14:textId="34C227A6" w:rsidR="008F7742" w:rsidRPr="00BF63DE" w:rsidRDefault="00D82BDF" w:rsidP="00E66D97">
      <w:pPr>
        <w:spacing w:after="240"/>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 xml:space="preserve">k zal u zeggen hoe het is. Onze regel en ons streven </w:t>
      </w:r>
      <w:r w:rsidR="003417F6" w:rsidRPr="00BF63DE">
        <w:rPr>
          <w:rFonts w:ascii="Garamond" w:hAnsi="Garamond"/>
          <w:sz w:val="24"/>
          <w:szCs w:val="24"/>
          <w:lang w:val="nl-NL"/>
        </w:rPr>
        <w:t>sinds</w:t>
      </w:r>
      <w:r w:rsidR="008F7742" w:rsidRPr="00BF63DE">
        <w:rPr>
          <w:rFonts w:ascii="Garamond" w:hAnsi="Garamond"/>
          <w:sz w:val="24"/>
          <w:szCs w:val="24"/>
          <w:lang w:val="nl-NL"/>
        </w:rPr>
        <w:t xml:space="preserve"> het laatste parlement is geweest</w:t>
      </w:r>
      <w:r w:rsidR="009934B2" w:rsidRPr="00BF63DE">
        <w:rPr>
          <w:rFonts w:ascii="Garamond" w:hAnsi="Garamond"/>
          <w:sz w:val="24"/>
          <w:szCs w:val="24"/>
          <w:lang w:val="nl-NL"/>
        </w:rPr>
        <w:t>,</w:t>
      </w:r>
      <w:r w:rsidR="008F7742" w:rsidRPr="00BF63DE">
        <w:rPr>
          <w:rFonts w:ascii="Garamond" w:hAnsi="Garamond"/>
          <w:sz w:val="24"/>
          <w:szCs w:val="24"/>
          <w:lang w:val="nl-NL"/>
        </w:rPr>
        <w:t xml:space="preserve"> om deze natie te doen inzien dat alle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belijdenissen, die zich op</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vreedzame wijze gedragen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vrijheid van geweten be</w:t>
      </w:r>
      <w:r w:rsidR="00EF5FD1" w:rsidRPr="00BF63DE">
        <w:rPr>
          <w:rFonts w:ascii="Garamond" w:hAnsi="Garamond"/>
          <w:sz w:val="24"/>
          <w:szCs w:val="24"/>
          <w:lang w:val="nl-NL"/>
        </w:rPr>
        <w:t>horen</w:t>
      </w:r>
      <w:r w:rsidR="008F7742" w:rsidRPr="00BF63DE">
        <w:rPr>
          <w:rFonts w:ascii="Garamond" w:hAnsi="Garamond"/>
          <w:sz w:val="24"/>
          <w:szCs w:val="24"/>
          <w:lang w:val="nl-NL"/>
        </w:rPr>
        <w:t xml:space="preserve"> te genieten. Wij hebben niet gewild dat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xml:space="preserve"> ten voorwendsel gebruikt </w:t>
      </w:r>
      <w:r w:rsidR="00EF5FD1" w:rsidRPr="00BF63DE">
        <w:rPr>
          <w:rFonts w:ascii="Garamond" w:hAnsi="Garamond"/>
          <w:sz w:val="24"/>
          <w:szCs w:val="24"/>
          <w:lang w:val="nl-NL"/>
        </w:rPr>
        <w:t>werd</w:t>
      </w:r>
      <w:r w:rsidR="008F7742" w:rsidRPr="00BF63DE">
        <w:rPr>
          <w:rFonts w:ascii="Garamond" w:hAnsi="Garamond"/>
          <w:sz w:val="24"/>
          <w:szCs w:val="24"/>
          <w:lang w:val="nl-NL"/>
        </w:rPr>
        <w:t xml:space="preserve">, om de hand naar de wapenen uit te strekken en bloed te vergieten. Maar alles wat de strekking heeft om factiën en partijen in het leven te roepen, zullen wij met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genadige hulp bedwingen, hoe schoonschijnende ook de dekmantel zij</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wie het ook </w:t>
      </w:r>
      <w:r w:rsidRPr="00BF63DE">
        <w:rPr>
          <w:rFonts w:ascii="Garamond" w:hAnsi="Garamond"/>
          <w:sz w:val="24"/>
          <w:szCs w:val="24"/>
          <w:lang w:val="nl-NL"/>
        </w:rPr>
        <w:t>zij</w:t>
      </w:r>
      <w:r w:rsidR="008F7742" w:rsidRPr="00BF63DE">
        <w:rPr>
          <w:rFonts w:ascii="Garamond" w:hAnsi="Garamond"/>
          <w:sz w:val="24"/>
          <w:szCs w:val="24"/>
          <w:lang w:val="nl-NL"/>
        </w:rPr>
        <w:t>n moge,</w:t>
      </w:r>
      <w:r w:rsidRPr="00BF63DE">
        <w:rPr>
          <w:rFonts w:ascii="Garamond" w:hAnsi="Garamond"/>
          <w:sz w:val="24"/>
          <w:szCs w:val="24"/>
          <w:lang w:val="nl-NL"/>
        </w:rPr>
        <w:t xml:space="preserve"> d</w:t>
      </w:r>
      <w:r w:rsidR="008F7742" w:rsidRPr="00BF63DE">
        <w:rPr>
          <w:rFonts w:ascii="Garamond" w:hAnsi="Garamond"/>
          <w:sz w:val="24"/>
          <w:szCs w:val="24"/>
          <w:lang w:val="nl-NL"/>
        </w:rPr>
        <w:t xml:space="preserve">ie wij schuldig zullen bevinden. Ik verklaar het </w:t>
      </w:r>
      <w:r w:rsidR="00630D35" w:rsidRPr="00BF63DE">
        <w:rPr>
          <w:rFonts w:ascii="Garamond" w:hAnsi="Garamond"/>
          <w:sz w:val="24"/>
          <w:szCs w:val="24"/>
          <w:lang w:val="nl-NL"/>
        </w:rPr>
        <w:t>openlijk</w:t>
      </w:r>
      <w:r w:rsidR="008F7742" w:rsidRPr="00BF63DE">
        <w:rPr>
          <w:rFonts w:ascii="Garamond" w:hAnsi="Garamond"/>
          <w:sz w:val="24"/>
          <w:szCs w:val="24"/>
          <w:lang w:val="nl-NL"/>
        </w:rPr>
        <w:t>, ik ben tegen alle vrijheid van geweten, die met dit beginsel in strijd</w:t>
      </w:r>
      <w:r w:rsidR="00EF5FD1" w:rsidRPr="00BF63DE">
        <w:rPr>
          <w:rFonts w:ascii="Garamond" w:hAnsi="Garamond"/>
          <w:sz w:val="24"/>
          <w:szCs w:val="24"/>
          <w:lang w:val="nl-NL"/>
        </w:rPr>
        <w:t xml:space="preserve"> mocht </w:t>
      </w:r>
      <w:r w:rsidR="008F7742" w:rsidRPr="00BF63DE">
        <w:rPr>
          <w:rFonts w:ascii="Garamond" w:hAnsi="Garamond"/>
          <w:sz w:val="24"/>
          <w:szCs w:val="24"/>
          <w:lang w:val="nl-NL"/>
        </w:rPr>
        <w:t>zijn.</w:t>
      </w:r>
    </w:p>
    <w:p w14:paraId="1085814D" w14:textId="1182060F" w:rsidR="008F7742" w:rsidRPr="00BF63DE" w:rsidRDefault="00145F51" w:rsidP="00E66D97">
      <w:pPr>
        <w:spacing w:after="240"/>
        <w:jc w:val="both"/>
        <w:rPr>
          <w:rFonts w:ascii="Garamond" w:hAnsi="Garamond"/>
          <w:sz w:val="24"/>
          <w:szCs w:val="24"/>
          <w:lang w:val="nl-NL"/>
        </w:rPr>
      </w:pPr>
      <w:r w:rsidRPr="00BF63DE">
        <w:rPr>
          <w:rFonts w:ascii="Garamond" w:hAnsi="Garamond"/>
          <w:sz w:val="24"/>
          <w:szCs w:val="24"/>
          <w:lang w:val="nl-NL"/>
        </w:rPr>
        <w:t>M</w:t>
      </w:r>
      <w:r w:rsidR="008F7742" w:rsidRPr="00BF63DE">
        <w:rPr>
          <w:rFonts w:ascii="Garamond" w:hAnsi="Garamond"/>
          <w:sz w:val="24"/>
          <w:szCs w:val="24"/>
          <w:lang w:val="nl-NL"/>
        </w:rPr>
        <w:t>aar</w:t>
      </w:r>
      <w:r w:rsidR="009934B2" w:rsidRPr="00BF63DE">
        <w:rPr>
          <w:rFonts w:ascii="Garamond" w:hAnsi="Garamond"/>
          <w:sz w:val="24"/>
          <w:szCs w:val="24"/>
          <w:lang w:val="nl-NL"/>
        </w:rPr>
        <w:t xml:space="preserve"> </w:t>
      </w:r>
      <w:r w:rsidR="00146710" w:rsidRPr="00BF63DE">
        <w:rPr>
          <w:rFonts w:ascii="Garamond" w:hAnsi="Garamond"/>
          <w:sz w:val="24"/>
          <w:szCs w:val="24"/>
          <w:lang w:val="nl-NL"/>
        </w:rPr>
        <w:t>als</w:t>
      </w:r>
      <w:r w:rsidR="009934B2" w:rsidRPr="00BF63DE">
        <w:rPr>
          <w:rFonts w:ascii="Garamond" w:hAnsi="Garamond"/>
          <w:sz w:val="24"/>
          <w:szCs w:val="24"/>
          <w:lang w:val="nl-NL"/>
        </w:rPr>
        <w:t xml:space="preserve"> </w:t>
      </w:r>
      <w:r w:rsidR="008F7742" w:rsidRPr="00BF63DE">
        <w:rPr>
          <w:rFonts w:ascii="Garamond" w:hAnsi="Garamond"/>
          <w:sz w:val="24"/>
          <w:szCs w:val="24"/>
          <w:lang w:val="nl-NL"/>
        </w:rPr>
        <w:t xml:space="preserve">de </w:t>
      </w:r>
      <w:r w:rsidR="009934B2" w:rsidRPr="00BF63DE">
        <w:rPr>
          <w:rFonts w:ascii="Garamond" w:hAnsi="Garamond"/>
          <w:sz w:val="24"/>
          <w:szCs w:val="24"/>
          <w:lang w:val="nl-NL"/>
        </w:rPr>
        <w:t>mens</w:t>
      </w:r>
      <w:r w:rsidR="008F7742" w:rsidRPr="00BF63DE">
        <w:rPr>
          <w:rFonts w:ascii="Garamond" w:hAnsi="Garamond"/>
          <w:sz w:val="24"/>
          <w:szCs w:val="24"/>
          <w:lang w:val="nl-NL"/>
        </w:rPr>
        <w:t xml:space="preserve">en vreedzaam en stil </w:t>
      </w:r>
      <w:r w:rsidR="00026DF6" w:rsidRPr="00BF63DE">
        <w:rPr>
          <w:rFonts w:ascii="Garamond" w:hAnsi="Garamond"/>
          <w:sz w:val="24"/>
          <w:szCs w:val="24"/>
          <w:lang w:val="nl-NL"/>
        </w:rPr>
        <w:t>hun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xml:space="preserve"> belijden willen</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het baptisten zijn</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w:t>
      </w:r>
      <w:r w:rsidR="00AB5F82" w:rsidRPr="00BF63DE">
        <w:rPr>
          <w:rFonts w:ascii="Garamond" w:hAnsi="Garamond"/>
          <w:sz w:val="24"/>
          <w:szCs w:val="24"/>
          <w:lang w:val="nl-NL"/>
        </w:rPr>
        <w:t>independents</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presbyterianen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doet weinig ter zaak</w:t>
      </w:r>
      <w:r w:rsidR="009934B2" w:rsidRPr="00BF63DE">
        <w:rPr>
          <w:rFonts w:ascii="Garamond" w:hAnsi="Garamond"/>
          <w:sz w:val="24"/>
          <w:szCs w:val="24"/>
          <w:lang w:val="nl-NL"/>
        </w:rPr>
        <w:t>,</w:t>
      </w:r>
      <w:r w:rsidR="008F7742" w:rsidRPr="00BF63DE">
        <w:rPr>
          <w:rFonts w:ascii="Garamond" w:hAnsi="Garamond"/>
          <w:sz w:val="24"/>
          <w:szCs w:val="24"/>
          <w:lang w:val="nl-NL"/>
        </w:rPr>
        <w:t xml:space="preserve"> in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naam, ondersteunt hen! Beschermt hen</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lang zij zullen voortgaan in alle eenvoudigheid van hart dankbaar te zijn jegens </w:t>
      </w:r>
      <w:r w:rsidR="00565C65" w:rsidRPr="00BF63DE">
        <w:rPr>
          <w:rFonts w:ascii="Garamond" w:hAnsi="Garamond"/>
          <w:sz w:val="24"/>
          <w:szCs w:val="24"/>
          <w:lang w:val="nl-NL"/>
        </w:rPr>
        <w:t xml:space="preserve">God </w:t>
      </w:r>
      <w:r w:rsidR="00EF5FD1" w:rsidRPr="00BF63DE">
        <w:rPr>
          <w:rFonts w:ascii="Garamond" w:hAnsi="Garamond"/>
          <w:sz w:val="24"/>
          <w:szCs w:val="24"/>
          <w:lang w:val="nl-NL"/>
        </w:rPr>
        <w:t>en</w:t>
      </w:r>
      <w:r w:rsidR="008F7742" w:rsidRPr="00BF63DE">
        <w:rPr>
          <w:rFonts w:ascii="Garamond" w:hAnsi="Garamond"/>
          <w:sz w:val="24"/>
          <w:szCs w:val="24"/>
          <w:lang w:val="nl-NL"/>
        </w:rPr>
        <w:t xml:space="preserve">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 xml:space="preserve">vrijheid genieten alleen met het doel voor </w:t>
      </w:r>
      <w:r w:rsidR="00EF5FD1" w:rsidRPr="00BF63DE">
        <w:rPr>
          <w:rFonts w:ascii="Garamond" w:hAnsi="Garamond"/>
          <w:sz w:val="24"/>
          <w:szCs w:val="24"/>
          <w:lang w:val="nl-NL"/>
        </w:rPr>
        <w:t>ogen</w:t>
      </w:r>
      <w:r w:rsidR="008F7742" w:rsidRPr="00BF63DE">
        <w:rPr>
          <w:rFonts w:ascii="Garamond" w:hAnsi="Garamond"/>
          <w:sz w:val="24"/>
          <w:szCs w:val="24"/>
          <w:lang w:val="nl-NL"/>
        </w:rPr>
        <w:t>, om aan de inspraken van hun geweten te beantwoorden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want wij hebben het heden </w:t>
      </w:r>
      <w:r w:rsidR="00EF5FD1" w:rsidRPr="00BF63DE">
        <w:rPr>
          <w:rFonts w:ascii="Garamond" w:hAnsi="Garamond"/>
          <w:sz w:val="24"/>
          <w:szCs w:val="24"/>
          <w:lang w:val="nl-NL"/>
        </w:rPr>
        <w:t>horen</w:t>
      </w:r>
      <w:r w:rsidR="008F7742" w:rsidRPr="00BF63DE">
        <w:rPr>
          <w:rFonts w:ascii="Garamond" w:hAnsi="Garamond"/>
          <w:sz w:val="24"/>
          <w:szCs w:val="24"/>
          <w:lang w:val="nl-NL"/>
        </w:rPr>
        <w:t xml:space="preserve"> uitspreken (in de leerrede door dr.</w:t>
      </w:r>
      <w:r w:rsidR="00D82BDF" w:rsidRPr="00BF63DE">
        <w:rPr>
          <w:rFonts w:ascii="Garamond" w:hAnsi="Garamond"/>
          <w:sz w:val="24"/>
          <w:szCs w:val="24"/>
          <w:lang w:val="nl-NL"/>
        </w:rPr>
        <w:t> </w:t>
      </w:r>
      <w:r w:rsidR="008F7742" w:rsidRPr="00BF63DE">
        <w:rPr>
          <w:rFonts w:ascii="Garamond" w:hAnsi="Garamond"/>
          <w:sz w:val="24"/>
          <w:szCs w:val="24"/>
          <w:lang w:val="nl-NL"/>
        </w:rPr>
        <w:t xml:space="preserve">Owen voor het parlement gehouden) dat </w:t>
      </w:r>
      <w:r w:rsidR="004F2372" w:rsidRPr="00BF63DE">
        <w:rPr>
          <w:rFonts w:ascii="Garamond" w:hAnsi="Garamond"/>
          <w:sz w:val="24"/>
          <w:szCs w:val="24"/>
          <w:lang w:val="nl-NL"/>
        </w:rPr>
        <w:t>zodan</w:t>
      </w:r>
      <w:r w:rsidR="008F7742" w:rsidRPr="00BF63DE">
        <w:rPr>
          <w:rFonts w:ascii="Garamond" w:hAnsi="Garamond"/>
          <w:sz w:val="24"/>
          <w:szCs w:val="24"/>
          <w:lang w:val="nl-NL"/>
        </w:rPr>
        <w:t>ige vrijheid van geweten de voorname zaak is</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146710" w:rsidRPr="00BF63DE">
        <w:rPr>
          <w:rFonts w:ascii="Garamond" w:hAnsi="Garamond"/>
          <w:sz w:val="24"/>
          <w:szCs w:val="24"/>
          <w:lang w:val="nl-NL"/>
        </w:rPr>
        <w:t>waarvoor</w:t>
      </w:r>
      <w:r w:rsidR="008F7742" w:rsidRPr="00BF63DE">
        <w:rPr>
          <w:rFonts w:ascii="Garamond" w:hAnsi="Garamond"/>
          <w:sz w:val="24"/>
          <w:szCs w:val="24"/>
          <w:lang w:val="nl-NL"/>
        </w:rPr>
        <w:t xml:space="preserve"> wij </w:t>
      </w:r>
      <w:r w:rsidR="00146710" w:rsidRPr="00BF63DE">
        <w:rPr>
          <w:rFonts w:ascii="Garamond" w:hAnsi="Garamond"/>
          <w:sz w:val="24"/>
          <w:szCs w:val="24"/>
          <w:lang w:val="nl-NL"/>
        </w:rPr>
        <w:t>z</w:t>
      </w:r>
      <w:r w:rsidR="00AF5374" w:rsidRPr="00BF63DE">
        <w:rPr>
          <w:rFonts w:ascii="Garamond" w:hAnsi="Garamond"/>
          <w:sz w:val="24"/>
          <w:szCs w:val="24"/>
          <w:lang w:val="nl-NL"/>
        </w:rPr>
        <w:t>olang</w:t>
      </w:r>
      <w:r w:rsidR="008F7742" w:rsidRPr="00BF63DE">
        <w:rPr>
          <w:rFonts w:ascii="Garamond" w:hAnsi="Garamond"/>
          <w:sz w:val="24"/>
          <w:szCs w:val="24"/>
          <w:lang w:val="nl-NL"/>
        </w:rPr>
        <w:t xml:space="preserve"> gestreden hebben.</w:t>
      </w:r>
    </w:p>
    <w:p w14:paraId="6739BE68" w14:textId="03AA3061" w:rsidR="008F7742" w:rsidRPr="00BF63DE" w:rsidRDefault="00145F51" w:rsidP="00E66D97">
      <w:pPr>
        <w:spacing w:after="240"/>
        <w:jc w:val="both"/>
        <w:rPr>
          <w:rFonts w:ascii="Garamond" w:hAnsi="Garamond"/>
          <w:sz w:val="24"/>
          <w:szCs w:val="24"/>
          <w:lang w:val="nl-NL"/>
        </w:rPr>
      </w:pPr>
      <w:r w:rsidRPr="00BF63DE">
        <w:rPr>
          <w:rFonts w:ascii="Garamond" w:hAnsi="Garamond"/>
          <w:sz w:val="24"/>
          <w:szCs w:val="24"/>
          <w:lang w:val="nl-NL"/>
        </w:rPr>
        <w:t>D</w:t>
      </w:r>
      <w:r w:rsidR="008F7742" w:rsidRPr="00BF63DE">
        <w:rPr>
          <w:rFonts w:ascii="Garamond" w:hAnsi="Garamond"/>
          <w:sz w:val="24"/>
          <w:szCs w:val="24"/>
          <w:lang w:val="nl-NL"/>
        </w:rPr>
        <w:t>e</w:t>
      </w:r>
      <w:r w:rsidR="00D82BDF" w:rsidRPr="00BF63DE">
        <w:rPr>
          <w:rFonts w:ascii="Garamond" w:hAnsi="Garamond"/>
          <w:sz w:val="24"/>
          <w:szCs w:val="24"/>
          <w:lang w:val="nl-NL"/>
        </w:rPr>
        <w:t>gen</w:t>
      </w:r>
      <w:r w:rsidR="008F7742" w:rsidRPr="00BF63DE">
        <w:rPr>
          <w:rFonts w:ascii="Garamond" w:hAnsi="Garamond"/>
          <w:sz w:val="24"/>
          <w:szCs w:val="24"/>
          <w:lang w:val="nl-NL"/>
        </w:rPr>
        <w:t xml:space="preserve">en die in </w:t>
      </w:r>
      <w:r w:rsidR="00565C65" w:rsidRPr="00BF63DE">
        <w:rPr>
          <w:rFonts w:ascii="Garamond" w:hAnsi="Garamond"/>
          <w:sz w:val="24"/>
          <w:szCs w:val="24"/>
          <w:lang w:val="nl-NL"/>
        </w:rPr>
        <w:t>Jezus</w:t>
      </w:r>
      <w:r w:rsidR="008F7742" w:rsidRPr="00BF63DE">
        <w:rPr>
          <w:rFonts w:ascii="Garamond" w:hAnsi="Garamond"/>
          <w:sz w:val="24"/>
          <w:szCs w:val="24"/>
          <w:lang w:val="nl-NL"/>
        </w:rPr>
        <w:t xml:space="preserve">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w:t>
      </w:r>
      <w:r w:rsidR="00EF5FD1" w:rsidRPr="00BF63DE">
        <w:rPr>
          <w:rFonts w:ascii="Garamond" w:hAnsi="Garamond"/>
          <w:sz w:val="24"/>
          <w:szCs w:val="24"/>
          <w:lang w:val="nl-NL"/>
        </w:rPr>
        <w:t>geloven en</w:t>
      </w:r>
      <w:r w:rsidR="008F7742" w:rsidRPr="00BF63DE">
        <w:rPr>
          <w:rFonts w:ascii="Garamond" w:hAnsi="Garamond"/>
          <w:sz w:val="24"/>
          <w:szCs w:val="24"/>
          <w:lang w:val="nl-NL"/>
        </w:rPr>
        <w:t xml:space="preserve"> die</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levenswandel voeren, die met dat geloof in overeenstemming is</w:t>
      </w:r>
      <w:r w:rsidR="00075CF8" w:rsidRPr="00BF63DE">
        <w:rPr>
          <w:rFonts w:ascii="Garamond" w:hAnsi="Garamond"/>
          <w:sz w:val="24"/>
          <w:szCs w:val="24"/>
          <w:lang w:val="nl-NL"/>
        </w:rPr>
        <w:t>,</w:t>
      </w:r>
      <w:r w:rsidR="008F7742" w:rsidRPr="00BF63DE">
        <w:rPr>
          <w:rFonts w:ascii="Garamond" w:hAnsi="Garamond"/>
          <w:sz w:val="24"/>
          <w:szCs w:val="24"/>
          <w:lang w:val="nl-NL"/>
        </w:rPr>
        <w:t xml:space="preserve"> zij die </w:t>
      </w:r>
      <w:r w:rsidR="00EF5FD1" w:rsidRPr="00BF63DE">
        <w:rPr>
          <w:rFonts w:ascii="Garamond" w:hAnsi="Garamond"/>
          <w:sz w:val="24"/>
          <w:szCs w:val="24"/>
          <w:lang w:val="nl-NL"/>
        </w:rPr>
        <w:t>geloven</w:t>
      </w:r>
      <w:r w:rsidR="008F7742" w:rsidRPr="00BF63DE">
        <w:rPr>
          <w:rFonts w:ascii="Garamond" w:hAnsi="Garamond"/>
          <w:sz w:val="24"/>
          <w:szCs w:val="24"/>
          <w:lang w:val="nl-NL"/>
        </w:rPr>
        <w:t xml:space="preserve"> in de vergeving van de zonden en in de vrije </w:t>
      </w:r>
      <w:r w:rsidR="004B4CDB" w:rsidRPr="00BF63DE">
        <w:rPr>
          <w:rFonts w:ascii="Garamond" w:hAnsi="Garamond"/>
          <w:sz w:val="24"/>
          <w:szCs w:val="24"/>
          <w:lang w:val="nl-NL"/>
        </w:rPr>
        <w:t>rechtvaar</w:t>
      </w:r>
      <w:r w:rsidR="008F7742" w:rsidRPr="00BF63DE">
        <w:rPr>
          <w:rFonts w:ascii="Garamond" w:hAnsi="Garamond"/>
          <w:sz w:val="24"/>
          <w:szCs w:val="24"/>
          <w:lang w:val="nl-NL"/>
        </w:rPr>
        <w:t xml:space="preserve">diging door het bloed van </w:t>
      </w:r>
      <w:r w:rsidR="00737C39" w:rsidRPr="00BF63DE">
        <w:rPr>
          <w:rFonts w:ascii="Garamond" w:hAnsi="Garamond"/>
          <w:sz w:val="24"/>
          <w:szCs w:val="24"/>
          <w:lang w:val="nl-NL"/>
        </w:rPr>
        <w:t>Christus</w:t>
      </w:r>
      <w:r w:rsidR="00075CF8" w:rsidRPr="00BF63DE">
        <w:rPr>
          <w:rFonts w:ascii="Garamond" w:hAnsi="Garamond"/>
          <w:sz w:val="24"/>
          <w:szCs w:val="24"/>
          <w:lang w:val="nl-NL"/>
        </w:rPr>
        <w:t>,</w:t>
      </w:r>
      <w:r w:rsidR="008F7742" w:rsidRPr="00BF63DE">
        <w:rPr>
          <w:rFonts w:ascii="Garamond" w:hAnsi="Garamond"/>
          <w:sz w:val="24"/>
          <w:szCs w:val="24"/>
          <w:lang w:val="nl-NL"/>
        </w:rPr>
        <w:t xml:space="preserve"> zij die leven in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w:t>
      </w:r>
      <w:r w:rsidR="00605868" w:rsidRPr="00BF63DE">
        <w:rPr>
          <w:rFonts w:ascii="Garamond" w:hAnsi="Garamond"/>
          <w:sz w:val="24"/>
          <w:szCs w:val="24"/>
          <w:lang w:val="nl-NL"/>
        </w:rPr>
        <w:t>lijke</w:t>
      </w:r>
      <w:r w:rsidR="008F7742" w:rsidRPr="00BF63DE">
        <w:rPr>
          <w:rFonts w:ascii="Garamond" w:hAnsi="Garamond"/>
          <w:sz w:val="24"/>
          <w:szCs w:val="24"/>
          <w:lang w:val="nl-NL"/>
        </w:rPr>
        <w:t xml:space="preserve"> genade en die verzekerdheid hebben van die genade</w:t>
      </w:r>
      <w:r w:rsidR="00075CF8" w:rsidRPr="00BF63DE">
        <w:rPr>
          <w:rFonts w:ascii="Garamond" w:hAnsi="Garamond"/>
          <w:sz w:val="24"/>
          <w:szCs w:val="24"/>
          <w:lang w:val="nl-NL"/>
        </w:rPr>
        <w:t>,</w:t>
      </w:r>
      <w:r w:rsidR="00E67952" w:rsidRPr="00BF63DE">
        <w:rPr>
          <w:rFonts w:ascii="Garamond" w:hAnsi="Garamond"/>
          <w:sz w:val="24"/>
          <w:szCs w:val="24"/>
          <w:lang w:val="nl-NL"/>
        </w:rPr>
        <w:t xml:space="preserve"> diegenen </w:t>
      </w:r>
      <w:r w:rsidR="008F7742" w:rsidRPr="00BF63DE">
        <w:rPr>
          <w:rFonts w:ascii="Garamond" w:hAnsi="Garamond"/>
          <w:sz w:val="24"/>
          <w:szCs w:val="24"/>
          <w:lang w:val="nl-NL"/>
        </w:rPr>
        <w:t xml:space="preserve">zijn lidmaten van </w:t>
      </w:r>
      <w:r w:rsidR="00565C65" w:rsidRPr="00BF63DE">
        <w:rPr>
          <w:rFonts w:ascii="Garamond" w:hAnsi="Garamond"/>
          <w:sz w:val="24"/>
          <w:szCs w:val="24"/>
          <w:lang w:val="nl-NL"/>
        </w:rPr>
        <w:t>Jezus</w:t>
      </w:r>
      <w:r w:rsidR="008F7742" w:rsidRPr="00BF63DE">
        <w:rPr>
          <w:rFonts w:ascii="Garamond" w:hAnsi="Garamond"/>
          <w:sz w:val="24"/>
          <w:szCs w:val="24"/>
          <w:lang w:val="nl-NL"/>
        </w:rPr>
        <w:t xml:space="preserve">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en de appel</w:t>
      </w:r>
      <w:r w:rsidR="00D2537D" w:rsidRPr="00BF63DE">
        <w:rPr>
          <w:rFonts w:ascii="Garamond" w:hAnsi="Garamond"/>
          <w:sz w:val="24"/>
          <w:szCs w:val="24"/>
          <w:lang w:val="nl-NL"/>
        </w:rPr>
        <w:t xml:space="preserve"> van zijn </w:t>
      </w:r>
      <w:r w:rsidR="00EF5FD1" w:rsidRPr="00BF63DE">
        <w:rPr>
          <w:rFonts w:ascii="Garamond" w:hAnsi="Garamond"/>
          <w:sz w:val="24"/>
          <w:szCs w:val="24"/>
          <w:lang w:val="nl-NL"/>
        </w:rPr>
        <w:t>ogen</w:t>
      </w:r>
      <w:r w:rsidR="008F7742" w:rsidRPr="00BF63DE">
        <w:rPr>
          <w:rFonts w:ascii="Garamond" w:hAnsi="Garamond"/>
          <w:sz w:val="24"/>
          <w:szCs w:val="24"/>
          <w:lang w:val="nl-NL"/>
        </w:rPr>
        <w:t>. En wie dit geloof bezit</w:t>
      </w:r>
      <w:r w:rsidR="009934B2" w:rsidRPr="00BF63DE">
        <w:rPr>
          <w:rFonts w:ascii="Garamond" w:hAnsi="Garamond"/>
          <w:sz w:val="24"/>
          <w:szCs w:val="24"/>
          <w:lang w:val="nl-NL"/>
        </w:rPr>
        <w:t>.</w:t>
      </w:r>
      <w:r w:rsidR="008F7742" w:rsidRPr="00BF63DE">
        <w:rPr>
          <w:rFonts w:ascii="Garamond" w:hAnsi="Garamond"/>
          <w:sz w:val="24"/>
          <w:szCs w:val="24"/>
          <w:lang w:val="nl-NL"/>
        </w:rPr>
        <w:t>.. O, laat hem ook de vorm hebben waaraan hij de voorkeur geeft!</w:t>
      </w:r>
      <w:r w:rsidR="00B91B22" w:rsidRPr="00BF63DE">
        <w:rPr>
          <w:rFonts w:ascii="Garamond" w:hAnsi="Garamond"/>
          <w:sz w:val="24"/>
          <w:szCs w:val="24"/>
          <w:lang w:val="nl-NL"/>
        </w:rPr>
        <w:t xml:space="preserve"> Als hij </w:t>
      </w:r>
      <w:r w:rsidR="009934B2" w:rsidRPr="00BF63DE">
        <w:rPr>
          <w:rFonts w:ascii="Garamond" w:hAnsi="Garamond"/>
          <w:sz w:val="24"/>
          <w:szCs w:val="24"/>
          <w:lang w:val="nl-NL"/>
        </w:rPr>
        <w:t>zijn</w:t>
      </w:r>
      <w:r w:rsidR="008F7742" w:rsidRPr="00BF63DE">
        <w:rPr>
          <w:rFonts w:ascii="Garamond" w:hAnsi="Garamond"/>
          <w:sz w:val="24"/>
          <w:szCs w:val="24"/>
          <w:lang w:val="nl-NL"/>
        </w:rPr>
        <w:t xml:space="preserve"> weg in vrede wandelt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zonder hinder te doen aan</w:t>
      </w:r>
      <w:r w:rsidR="00D31C7F" w:rsidRPr="00BF63DE">
        <w:rPr>
          <w:rFonts w:ascii="Garamond" w:hAnsi="Garamond"/>
          <w:sz w:val="24"/>
          <w:szCs w:val="24"/>
          <w:lang w:val="nl-NL"/>
        </w:rPr>
        <w:t xml:space="preserve"> degenen die </w:t>
      </w:r>
      <w:r w:rsidR="008F7742" w:rsidRPr="00BF63DE">
        <w:rPr>
          <w:rFonts w:ascii="Garamond" w:hAnsi="Garamond"/>
          <w:sz w:val="24"/>
          <w:szCs w:val="24"/>
          <w:lang w:val="nl-NL"/>
        </w:rPr>
        <w:t>andere vormen hebben aangenomen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hij</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vrijheid hebbe! Dit is</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schuld die wij aan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en aan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te betalen hebben</w:t>
      </w:r>
      <w:r w:rsidR="004F2372" w:rsidRPr="00BF63DE">
        <w:rPr>
          <w:rFonts w:ascii="Garamond" w:hAnsi="Garamond"/>
          <w:sz w:val="24"/>
          <w:szCs w:val="24"/>
          <w:lang w:val="nl-NL"/>
        </w:rPr>
        <w:t>:</w:t>
      </w:r>
      <w:r w:rsidR="008F7742" w:rsidRPr="00BF63DE">
        <w:rPr>
          <w:rFonts w:ascii="Garamond" w:hAnsi="Garamond"/>
          <w:sz w:val="24"/>
          <w:szCs w:val="24"/>
          <w:lang w:val="nl-NL"/>
        </w:rPr>
        <w:t xml:space="preserve"> en indien </w:t>
      </w:r>
      <w:r w:rsidR="002B605A" w:rsidRPr="00BF63DE">
        <w:rPr>
          <w:rFonts w:ascii="Garamond" w:hAnsi="Garamond"/>
          <w:sz w:val="24"/>
          <w:szCs w:val="24"/>
          <w:lang w:val="nl-NL"/>
        </w:rPr>
        <w:t>zo’n</w:t>
      </w:r>
      <w:r w:rsidR="008F7742" w:rsidRPr="00BF63DE">
        <w:rPr>
          <w:rFonts w:ascii="Garamond" w:hAnsi="Garamond"/>
          <w:sz w:val="24"/>
          <w:szCs w:val="24"/>
          <w:lang w:val="nl-NL"/>
        </w:rPr>
        <w:t xml:space="preserve"> christen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vrijheid niet</w:t>
      </w:r>
      <w:r w:rsidR="00EF5FD1" w:rsidRPr="00BF63DE">
        <w:rPr>
          <w:rFonts w:ascii="Garamond" w:hAnsi="Garamond"/>
          <w:sz w:val="24"/>
          <w:szCs w:val="24"/>
          <w:lang w:val="nl-NL"/>
        </w:rPr>
        <w:t xml:space="preserve"> mocht </w:t>
      </w:r>
      <w:r w:rsidR="008F7742" w:rsidRPr="00BF63DE">
        <w:rPr>
          <w:rFonts w:ascii="Garamond" w:hAnsi="Garamond"/>
          <w:sz w:val="24"/>
          <w:szCs w:val="24"/>
          <w:lang w:val="nl-NL"/>
        </w:rPr>
        <w:t>gelaten worden, o</w:t>
      </w:r>
      <w:r w:rsidR="00D82BDF" w:rsidRPr="00BF63DE">
        <w:rPr>
          <w:rFonts w:ascii="Garamond" w:hAnsi="Garamond"/>
          <w:sz w:val="24"/>
          <w:szCs w:val="24"/>
          <w:lang w:val="nl-NL"/>
        </w:rPr>
        <w:t>,</w:t>
      </w:r>
      <w:r w:rsidR="008F7742" w:rsidRPr="00BF63DE">
        <w:rPr>
          <w:rFonts w:ascii="Garamond" w:hAnsi="Garamond"/>
          <w:sz w:val="24"/>
          <w:szCs w:val="24"/>
          <w:lang w:val="nl-NL"/>
        </w:rPr>
        <w:t xml:space="preserve"> dan zou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ja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zelf ons daarvan rekenschap vragen</w:t>
      </w:r>
      <w:r w:rsidR="00146710" w:rsidRPr="00BF63DE">
        <w:rPr>
          <w:rFonts w:ascii="Garamond" w:hAnsi="Garamond"/>
          <w:sz w:val="24"/>
          <w:szCs w:val="24"/>
          <w:lang w:val="nl-NL"/>
        </w:rPr>
        <w:t xml:space="preserve">. </w:t>
      </w:r>
      <w:r w:rsidR="00D82BDF" w:rsidRPr="00BF63DE">
        <w:rPr>
          <w:rFonts w:ascii="Garamond" w:hAnsi="Garamond"/>
          <w:sz w:val="24"/>
          <w:szCs w:val="24"/>
          <w:lang w:val="nl-NL"/>
        </w:rPr>
        <w:t>Echter,</w:t>
      </w:r>
      <w:r w:rsidR="008F7742" w:rsidRPr="00BF63DE">
        <w:rPr>
          <w:rFonts w:ascii="Garamond" w:hAnsi="Garamond"/>
          <w:sz w:val="24"/>
          <w:szCs w:val="24"/>
          <w:lang w:val="nl-NL"/>
        </w:rPr>
        <w:t xml:space="preserve"> wanneer iemand die voor</w:t>
      </w:r>
      <w:r w:rsidR="004F2372" w:rsidRPr="00BF63DE">
        <w:rPr>
          <w:rFonts w:ascii="Garamond" w:hAnsi="Garamond"/>
          <w:sz w:val="24"/>
          <w:szCs w:val="24"/>
          <w:lang w:val="nl-NL"/>
        </w:rPr>
        <w:t xml:space="preserve"> zijn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zekere vorm heeft aangenomen</w:t>
      </w:r>
      <w:r w:rsidR="009934B2" w:rsidRPr="00BF63DE">
        <w:rPr>
          <w:rFonts w:ascii="Garamond" w:hAnsi="Garamond"/>
          <w:sz w:val="24"/>
          <w:szCs w:val="24"/>
          <w:lang w:val="nl-NL"/>
        </w:rPr>
        <w:t>,</w:t>
      </w:r>
      <w:r w:rsidR="00E67952" w:rsidRPr="00BF63DE">
        <w:rPr>
          <w:rFonts w:ascii="Garamond" w:hAnsi="Garamond"/>
          <w:sz w:val="24"/>
          <w:szCs w:val="24"/>
          <w:lang w:val="nl-NL"/>
        </w:rPr>
        <w:t xml:space="preserve"> diegenen </w:t>
      </w:r>
      <w:r w:rsidR="008F7742" w:rsidRPr="00BF63DE">
        <w:rPr>
          <w:rFonts w:ascii="Garamond" w:hAnsi="Garamond"/>
          <w:sz w:val="24"/>
          <w:szCs w:val="24"/>
          <w:lang w:val="nl-NL"/>
        </w:rPr>
        <w:t>zou willen onder de voet treden, die</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anderen vorm verkiezen</w:t>
      </w:r>
      <w:r w:rsidR="00075CF8"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een independent, bij voorbeeld, zich veroorloven</w:t>
      </w:r>
      <w:r w:rsidR="007F3056" w:rsidRPr="00BF63DE">
        <w:rPr>
          <w:rFonts w:ascii="Garamond" w:hAnsi="Garamond"/>
          <w:sz w:val="24"/>
          <w:szCs w:val="24"/>
          <w:lang w:val="nl-NL"/>
        </w:rPr>
        <w:t xml:space="preserve"> m</w:t>
      </w:r>
      <w:r w:rsidR="000D2FE8" w:rsidRPr="00BF63DE">
        <w:rPr>
          <w:rFonts w:ascii="Garamond" w:hAnsi="Garamond"/>
          <w:sz w:val="24"/>
          <w:szCs w:val="24"/>
          <w:lang w:val="nl-NL"/>
        </w:rPr>
        <w:t>ocht</w:t>
      </w:r>
      <w:r w:rsidR="008F7742" w:rsidRPr="00BF63DE">
        <w:rPr>
          <w:rFonts w:ascii="Garamond" w:hAnsi="Garamond"/>
          <w:sz w:val="24"/>
          <w:szCs w:val="24"/>
          <w:lang w:val="nl-NL"/>
        </w:rPr>
        <w:t xml:space="preserve"> </w:t>
      </w:r>
      <w:r w:rsidR="00D82BDF" w:rsidRPr="00BF63DE">
        <w:rPr>
          <w:rFonts w:ascii="Garamond" w:hAnsi="Garamond"/>
          <w:sz w:val="24"/>
          <w:szCs w:val="24"/>
          <w:lang w:val="nl-NL"/>
        </w:rPr>
        <w:t>degene</w:t>
      </w:r>
      <w:r w:rsidR="008F7742" w:rsidRPr="00BF63DE">
        <w:rPr>
          <w:rFonts w:ascii="Garamond" w:hAnsi="Garamond"/>
          <w:sz w:val="24"/>
          <w:szCs w:val="24"/>
          <w:lang w:val="nl-NL"/>
        </w:rPr>
        <w:t xml:space="preserve"> die alleen volwassenen de doop wil hebben toegediend te verachten, te </w:t>
      </w:r>
      <w:r w:rsidR="00FC0561" w:rsidRPr="00BF63DE">
        <w:rPr>
          <w:rFonts w:ascii="Garamond" w:hAnsi="Garamond"/>
          <w:sz w:val="24"/>
          <w:szCs w:val="24"/>
          <w:lang w:val="nl-NL"/>
        </w:rPr>
        <w:t>beledig</w:t>
      </w:r>
      <w:r w:rsidR="008F7742" w:rsidRPr="00BF63DE">
        <w:rPr>
          <w:rFonts w:ascii="Garamond" w:hAnsi="Garamond"/>
          <w:sz w:val="24"/>
          <w:szCs w:val="24"/>
          <w:lang w:val="nl-NL"/>
        </w:rPr>
        <w:t xml:space="preserve">en, te kwellen, </w:t>
      </w:r>
      <w:r w:rsidR="00D82BDF" w:rsidRPr="00BF63DE">
        <w:rPr>
          <w:rFonts w:ascii="Garamond" w:hAnsi="Garamond"/>
          <w:sz w:val="24"/>
          <w:szCs w:val="24"/>
          <w:lang w:val="nl-NL"/>
        </w:rPr>
        <w:t xml:space="preserve">dan </w:t>
      </w:r>
      <w:r w:rsidR="008F7742" w:rsidRPr="00BF63DE">
        <w:rPr>
          <w:rFonts w:ascii="Garamond" w:hAnsi="Garamond"/>
          <w:sz w:val="24"/>
          <w:szCs w:val="24"/>
          <w:lang w:val="nl-NL"/>
        </w:rPr>
        <w:t>zal ik dat niet dulden</w:t>
      </w:r>
      <w:r w:rsidR="00276956" w:rsidRPr="00BF63DE">
        <w:rPr>
          <w:rFonts w:ascii="Garamond" w:hAnsi="Garamond"/>
          <w:sz w:val="24"/>
          <w:szCs w:val="24"/>
          <w:lang w:val="nl-NL"/>
        </w:rPr>
        <w:t>. G</w:t>
      </w:r>
      <w:r w:rsidR="004B4CDB" w:rsidRPr="00BF63DE">
        <w:rPr>
          <w:rFonts w:ascii="Garamond" w:hAnsi="Garamond"/>
          <w:sz w:val="24"/>
          <w:szCs w:val="24"/>
          <w:lang w:val="nl-NL"/>
        </w:rPr>
        <w:t xml:space="preserve">een </w:t>
      </w:r>
      <w:r w:rsidR="008F7742" w:rsidRPr="00BF63DE">
        <w:rPr>
          <w:rFonts w:ascii="Garamond" w:hAnsi="Garamond"/>
          <w:sz w:val="24"/>
          <w:szCs w:val="24"/>
          <w:lang w:val="nl-NL"/>
        </w:rPr>
        <w:t>onverdraagzaamheid</w:t>
      </w:r>
      <w:r w:rsidR="009934B2" w:rsidRPr="00BF63DE">
        <w:rPr>
          <w:rFonts w:ascii="Garamond" w:hAnsi="Garamond"/>
          <w:sz w:val="24"/>
          <w:szCs w:val="24"/>
          <w:lang w:val="nl-NL"/>
        </w:rPr>
        <w:t>.</w:t>
      </w:r>
      <w:r w:rsidR="00387D1B" w:rsidRPr="00BF63DE">
        <w:rPr>
          <w:rFonts w:ascii="Garamond" w:hAnsi="Garamond"/>
          <w:sz w:val="24"/>
          <w:szCs w:val="24"/>
          <w:lang w:val="nl-NL"/>
        </w:rPr>
        <w:t xml:space="preserve"> </w:t>
      </w:r>
      <w:r w:rsidR="00D82BDF" w:rsidRPr="00BF63DE">
        <w:rPr>
          <w:rFonts w:ascii="Garamond" w:hAnsi="Garamond"/>
          <w:sz w:val="24"/>
          <w:szCs w:val="24"/>
          <w:lang w:val="nl-NL"/>
        </w:rPr>
        <w:t xml:space="preserve">Moge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ons</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geest en een hart </w:t>
      </w:r>
      <w:r w:rsidR="00D82BDF" w:rsidRPr="00BF63DE">
        <w:rPr>
          <w:rFonts w:ascii="Garamond" w:hAnsi="Garamond"/>
          <w:sz w:val="24"/>
          <w:szCs w:val="24"/>
          <w:lang w:val="nl-NL"/>
        </w:rPr>
        <w:t xml:space="preserve">geven </w:t>
      </w:r>
      <w:r w:rsidR="008F7742" w:rsidRPr="00BF63DE">
        <w:rPr>
          <w:rFonts w:ascii="Garamond" w:hAnsi="Garamond"/>
          <w:sz w:val="24"/>
          <w:szCs w:val="24"/>
          <w:lang w:val="nl-NL"/>
        </w:rPr>
        <w:t>om in alle dingen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billijke geli</w:t>
      </w:r>
      <w:r w:rsidR="007F3056" w:rsidRPr="00BF63DE">
        <w:rPr>
          <w:rFonts w:ascii="Garamond" w:hAnsi="Garamond"/>
          <w:sz w:val="24"/>
          <w:szCs w:val="24"/>
          <w:lang w:val="nl-NL"/>
        </w:rPr>
        <w:t>jkh</w:t>
      </w:r>
      <w:r w:rsidR="008F7742" w:rsidRPr="00BF63DE">
        <w:rPr>
          <w:rFonts w:ascii="Garamond" w:hAnsi="Garamond"/>
          <w:sz w:val="24"/>
          <w:szCs w:val="24"/>
          <w:lang w:val="nl-NL"/>
        </w:rPr>
        <w:t>eid te bewaren!</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is ook</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wijze van handelen geweest. Ik heb tegenstand ontmoet en berisping moeten ondergaan, van de</w:t>
      </w:r>
      <w:r w:rsidR="008A78CA" w:rsidRPr="00BF63DE">
        <w:rPr>
          <w:rFonts w:ascii="Garamond" w:hAnsi="Garamond"/>
          <w:sz w:val="24"/>
          <w:szCs w:val="24"/>
          <w:lang w:val="nl-NL"/>
        </w:rPr>
        <w:t xml:space="preserve"> een </w:t>
      </w:r>
      <w:r w:rsidR="004F2372" w:rsidRPr="00BF63DE">
        <w:rPr>
          <w:rFonts w:ascii="Garamond" w:hAnsi="Garamond"/>
          <w:sz w:val="24"/>
          <w:szCs w:val="24"/>
          <w:lang w:val="nl-NL"/>
        </w:rPr>
        <w:t>zowel</w:t>
      </w:r>
      <w:r w:rsidR="008F7742" w:rsidRPr="00BF63DE">
        <w:rPr>
          <w:rFonts w:ascii="Garamond" w:hAnsi="Garamond"/>
          <w:sz w:val="24"/>
          <w:szCs w:val="24"/>
          <w:lang w:val="nl-NL"/>
        </w:rPr>
        <w:t xml:space="preserve"> als van de anderen kant. Maar ik heb dat met geduld gedragen! En door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genade ben ik er niet ongelukkig in geslaagd, om te beletten dat de</w:t>
      </w:r>
      <w:r w:rsidR="00387D1B" w:rsidRPr="00BF63DE">
        <w:rPr>
          <w:rFonts w:ascii="Garamond" w:hAnsi="Garamond"/>
          <w:sz w:val="24"/>
          <w:szCs w:val="24"/>
          <w:lang w:val="nl-NL"/>
        </w:rPr>
        <w:t xml:space="preserve"> e</w:t>
      </w:r>
      <w:r w:rsidR="00D82BDF" w:rsidRPr="00BF63DE">
        <w:rPr>
          <w:rFonts w:ascii="Garamond" w:hAnsi="Garamond"/>
          <w:sz w:val="24"/>
          <w:szCs w:val="24"/>
          <w:lang w:val="nl-NL"/>
        </w:rPr>
        <w:t>ne</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gezindheid de onderdrukker </w:t>
      </w:r>
      <w:r w:rsidR="00D82BDF" w:rsidRPr="00BF63DE">
        <w:rPr>
          <w:rFonts w:ascii="Garamond" w:hAnsi="Garamond"/>
          <w:sz w:val="24"/>
          <w:szCs w:val="24"/>
          <w:lang w:val="nl-NL"/>
        </w:rPr>
        <w:t xml:space="preserve">zou </w:t>
      </w:r>
      <w:r w:rsidR="00EF5FD1" w:rsidRPr="00BF63DE">
        <w:rPr>
          <w:rFonts w:ascii="Garamond" w:hAnsi="Garamond"/>
          <w:sz w:val="24"/>
          <w:szCs w:val="24"/>
          <w:lang w:val="nl-NL"/>
        </w:rPr>
        <w:t>w</w:t>
      </w:r>
      <w:r w:rsidR="00D82BDF" w:rsidRPr="00BF63DE">
        <w:rPr>
          <w:rFonts w:ascii="Garamond" w:hAnsi="Garamond"/>
          <w:sz w:val="24"/>
          <w:szCs w:val="24"/>
          <w:lang w:val="nl-NL"/>
        </w:rPr>
        <w:t>o</w:t>
      </w:r>
      <w:r w:rsidR="00EF5FD1" w:rsidRPr="00BF63DE">
        <w:rPr>
          <w:rFonts w:ascii="Garamond" w:hAnsi="Garamond"/>
          <w:sz w:val="24"/>
          <w:szCs w:val="24"/>
          <w:lang w:val="nl-NL"/>
        </w:rPr>
        <w:t>rd</w:t>
      </w:r>
      <w:r w:rsidR="00D82BDF" w:rsidRPr="00BF63DE">
        <w:rPr>
          <w:rFonts w:ascii="Garamond" w:hAnsi="Garamond"/>
          <w:sz w:val="24"/>
          <w:szCs w:val="24"/>
          <w:lang w:val="nl-NL"/>
        </w:rPr>
        <w:t>en</w:t>
      </w:r>
      <w:r w:rsidR="008F7742" w:rsidRPr="00BF63DE">
        <w:rPr>
          <w:rFonts w:ascii="Garamond" w:hAnsi="Garamond"/>
          <w:sz w:val="24"/>
          <w:szCs w:val="24"/>
          <w:lang w:val="nl-NL"/>
        </w:rPr>
        <w:t xml:space="preserve"> van de andere’.</w:t>
      </w:r>
      <w:r w:rsidR="00D82BDF" w:rsidRPr="00BF63DE">
        <w:rPr>
          <w:rStyle w:val="FootnoteReference"/>
          <w:rFonts w:ascii="Garamond" w:hAnsi="Garamond"/>
          <w:sz w:val="24"/>
          <w:szCs w:val="24"/>
          <w:lang w:val="nl-NL"/>
        </w:rPr>
        <w:footnoteReference w:id="322"/>
      </w:r>
      <w:r w:rsidR="00D82BDF" w:rsidRPr="00BF63DE">
        <w:rPr>
          <w:rFonts w:ascii="Garamond" w:hAnsi="Garamond"/>
          <w:sz w:val="24"/>
          <w:szCs w:val="24"/>
          <w:lang w:val="nl-NL"/>
        </w:rPr>
        <w:t xml:space="preserve"> </w:t>
      </w:r>
      <w:r w:rsidR="008F7742" w:rsidRPr="00BF63DE">
        <w:rPr>
          <w:rFonts w:ascii="Garamond" w:hAnsi="Garamond"/>
          <w:sz w:val="24"/>
          <w:szCs w:val="24"/>
          <w:lang w:val="nl-NL"/>
        </w:rPr>
        <w:t>Cromwell gevoelde</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billijke zelfvoldoening bij de gedachte aan die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beginselen van vrijheid</w:t>
      </w:r>
      <w:r w:rsidR="003A046E" w:rsidRPr="00BF63DE">
        <w:rPr>
          <w:rFonts w:ascii="Garamond" w:hAnsi="Garamond"/>
          <w:sz w:val="24"/>
          <w:szCs w:val="24"/>
          <w:lang w:val="nl-NL"/>
        </w:rPr>
        <w:t xml:space="preserve"> die</w:t>
      </w:r>
      <w:r w:rsidR="008F7742" w:rsidRPr="00BF63DE">
        <w:rPr>
          <w:rFonts w:ascii="Garamond" w:hAnsi="Garamond"/>
          <w:sz w:val="24"/>
          <w:szCs w:val="24"/>
          <w:lang w:val="nl-NL"/>
        </w:rPr>
        <w:t xml:space="preserve"> hij als nieuw geschapen had in de boezem van zijn volk</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hij sprak het onverholen als</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overtuiging uit</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het</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taak was</w:t>
      </w:r>
      <w:r w:rsidR="009934B2" w:rsidRPr="00BF63DE">
        <w:rPr>
          <w:rFonts w:ascii="Garamond" w:hAnsi="Garamond"/>
          <w:sz w:val="24"/>
          <w:szCs w:val="24"/>
          <w:lang w:val="nl-NL"/>
        </w:rPr>
        <w:t>,</w:t>
      </w:r>
      <w:r w:rsidR="008F7742" w:rsidRPr="00BF63DE">
        <w:rPr>
          <w:rFonts w:ascii="Garamond" w:hAnsi="Garamond"/>
          <w:sz w:val="24"/>
          <w:szCs w:val="24"/>
          <w:lang w:val="nl-NL"/>
        </w:rPr>
        <w:t xml:space="preserve"> hem door </w:t>
      </w:r>
      <w:r w:rsidR="00565C65" w:rsidRPr="00BF63DE">
        <w:rPr>
          <w:rFonts w:ascii="Garamond" w:hAnsi="Garamond"/>
          <w:sz w:val="24"/>
          <w:szCs w:val="24"/>
          <w:lang w:val="nl-NL"/>
        </w:rPr>
        <w:t xml:space="preserve">God </w:t>
      </w:r>
      <w:r w:rsidR="004F2372" w:rsidRPr="00BF63DE">
        <w:rPr>
          <w:rFonts w:ascii="Garamond" w:hAnsi="Garamond"/>
          <w:sz w:val="24"/>
          <w:szCs w:val="24"/>
          <w:lang w:val="nl-NL"/>
        </w:rPr>
        <w:t>zelf</w:t>
      </w:r>
      <w:r w:rsidR="008F7742" w:rsidRPr="00BF63DE">
        <w:rPr>
          <w:rFonts w:ascii="Garamond" w:hAnsi="Garamond"/>
          <w:sz w:val="24"/>
          <w:szCs w:val="24"/>
          <w:lang w:val="nl-NL"/>
        </w:rPr>
        <w:t xml:space="preserve"> opgedragen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hij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daarvan rekenschap zou hebben te geven. In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rede van </w:t>
      </w:r>
      <w:r w:rsidR="00B75A4A" w:rsidRPr="00BF63DE">
        <w:rPr>
          <w:rFonts w:ascii="Garamond" w:hAnsi="Garamond"/>
          <w:sz w:val="24"/>
          <w:szCs w:val="24"/>
          <w:lang w:val="nl-NL"/>
        </w:rPr>
        <w:t xml:space="preserve">3 </w:t>
      </w:r>
      <w:r w:rsidR="008F7742" w:rsidRPr="00BF63DE">
        <w:rPr>
          <w:rFonts w:ascii="Garamond" w:hAnsi="Garamond"/>
          <w:sz w:val="24"/>
          <w:szCs w:val="24"/>
          <w:lang w:val="nl-NL"/>
        </w:rPr>
        <w:t>april 1657</w:t>
      </w:r>
      <w:r w:rsidR="00895B1E" w:rsidRPr="00BF63DE">
        <w:rPr>
          <w:rFonts w:ascii="Garamond" w:hAnsi="Garamond"/>
          <w:sz w:val="24"/>
          <w:szCs w:val="24"/>
          <w:lang w:val="nl-NL"/>
        </w:rPr>
        <w:t xml:space="preserve"> zei </w:t>
      </w:r>
      <w:r w:rsidR="008F7742" w:rsidRPr="00BF63DE">
        <w:rPr>
          <w:rFonts w:ascii="Garamond" w:hAnsi="Garamond"/>
          <w:sz w:val="24"/>
          <w:szCs w:val="24"/>
          <w:lang w:val="nl-NL"/>
        </w:rPr>
        <w:t>hij:</w:t>
      </w:r>
    </w:p>
    <w:p w14:paraId="2D4A8894" w14:textId="6F2DC046" w:rsidR="008F7742" w:rsidRPr="00BF63DE" w:rsidRDefault="00145F51" w:rsidP="00316DB2">
      <w:pPr>
        <w:spacing w:after="240"/>
        <w:ind w:left="283" w:right="283"/>
        <w:jc w:val="both"/>
        <w:rPr>
          <w:rFonts w:ascii="Garamond" w:hAnsi="Garamond"/>
          <w:sz w:val="24"/>
          <w:szCs w:val="24"/>
          <w:lang w:val="nl-NL"/>
        </w:rPr>
      </w:pPr>
      <w:r w:rsidRPr="00BF63DE">
        <w:rPr>
          <w:rFonts w:ascii="Garamond" w:hAnsi="Garamond"/>
          <w:sz w:val="24"/>
          <w:szCs w:val="24"/>
          <w:lang w:val="nl-NL"/>
        </w:rPr>
        <w:t>Mylord</w:t>
      </w:r>
      <w:r w:rsidR="008F7742" w:rsidRPr="00BF63DE">
        <w:rPr>
          <w:rFonts w:ascii="Garamond" w:hAnsi="Garamond"/>
          <w:sz w:val="24"/>
          <w:szCs w:val="24"/>
          <w:lang w:val="nl-NL"/>
        </w:rPr>
        <w:t>s!</w:t>
      </w:r>
    </w:p>
    <w:p w14:paraId="57CDBC88" w14:textId="48469A52" w:rsidR="008F7742" w:rsidRPr="00BF63DE" w:rsidRDefault="00D82BDF" w:rsidP="00316DB2">
      <w:pPr>
        <w:spacing w:after="240"/>
        <w:ind w:left="283" w:right="283"/>
        <w:jc w:val="both"/>
        <w:rPr>
          <w:rFonts w:ascii="Garamond" w:hAnsi="Garamond"/>
          <w:sz w:val="24"/>
          <w:szCs w:val="24"/>
          <w:lang w:val="nl-NL"/>
        </w:rPr>
      </w:pPr>
      <w:r w:rsidRPr="00BF63DE">
        <w:rPr>
          <w:rFonts w:ascii="Garamond" w:hAnsi="Garamond"/>
          <w:sz w:val="24"/>
          <w:szCs w:val="24"/>
          <w:lang w:val="nl-NL"/>
        </w:rPr>
        <w:t>U</w:t>
      </w:r>
      <w:r w:rsidR="00F47AED" w:rsidRPr="00BF63DE">
        <w:rPr>
          <w:rFonts w:ascii="Garamond" w:hAnsi="Garamond"/>
          <w:sz w:val="24"/>
          <w:szCs w:val="24"/>
          <w:lang w:val="nl-NL"/>
        </w:rPr>
        <w:t xml:space="preserve"> </w:t>
      </w:r>
      <w:r w:rsidR="008F7742" w:rsidRPr="00BF63DE">
        <w:rPr>
          <w:rFonts w:ascii="Garamond" w:hAnsi="Garamond"/>
          <w:sz w:val="24"/>
          <w:szCs w:val="24"/>
          <w:lang w:val="nl-NL"/>
        </w:rPr>
        <w:t>hebt de meeste ijver aan de dag gelegd voor de twee ge</w:t>
      </w:r>
      <w:r w:rsidR="000D2FE8" w:rsidRPr="00BF63DE">
        <w:rPr>
          <w:rFonts w:ascii="Garamond" w:hAnsi="Garamond"/>
          <w:sz w:val="24"/>
          <w:szCs w:val="24"/>
          <w:lang w:val="nl-NL"/>
        </w:rPr>
        <w:t>wicht</w:t>
      </w:r>
      <w:r w:rsidR="008F7742" w:rsidRPr="00BF63DE">
        <w:rPr>
          <w:rFonts w:ascii="Garamond" w:hAnsi="Garamond"/>
          <w:sz w:val="24"/>
          <w:szCs w:val="24"/>
          <w:lang w:val="nl-NL"/>
        </w:rPr>
        <w:t xml:space="preserve">igste dingen die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aan de wereld geschonken heeft. Het eerste wat ik bedoel</w:t>
      </w:r>
      <w:r w:rsidR="009934B2" w:rsidRPr="00BF63DE">
        <w:rPr>
          <w:rFonts w:ascii="Garamond" w:hAnsi="Garamond"/>
          <w:sz w:val="24"/>
          <w:szCs w:val="24"/>
          <w:lang w:val="nl-NL"/>
        </w:rPr>
        <w:t>,</w:t>
      </w:r>
      <w:r w:rsidR="008F7742" w:rsidRPr="00BF63DE">
        <w:rPr>
          <w:rFonts w:ascii="Garamond" w:hAnsi="Garamond"/>
          <w:sz w:val="24"/>
          <w:szCs w:val="24"/>
          <w:lang w:val="nl-NL"/>
        </w:rPr>
        <w:t xml:space="preserve"> is het kleinood van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van de billijke bescherming die verleend moet worden aan</w:t>
      </w:r>
      <w:r w:rsidR="00D31C7F" w:rsidRPr="00BF63DE">
        <w:rPr>
          <w:rFonts w:ascii="Garamond" w:hAnsi="Garamond"/>
          <w:sz w:val="24"/>
          <w:szCs w:val="24"/>
          <w:lang w:val="nl-NL"/>
        </w:rPr>
        <w:t xml:space="preserve"> degenen die </w:t>
      </w:r>
      <w:r w:rsidR="008F7742" w:rsidRPr="00BF63DE">
        <w:rPr>
          <w:rFonts w:ascii="Garamond" w:hAnsi="Garamond"/>
          <w:sz w:val="24"/>
          <w:szCs w:val="24"/>
          <w:lang w:val="nl-NL"/>
        </w:rPr>
        <w:t xml:space="preserve">daarvan belijders zijn, </w:t>
      </w:r>
      <w:r w:rsidR="00026DF6" w:rsidRPr="00BF63DE">
        <w:rPr>
          <w:rFonts w:ascii="Garamond" w:hAnsi="Garamond"/>
          <w:sz w:val="24"/>
          <w:szCs w:val="24"/>
          <w:lang w:val="nl-NL"/>
        </w:rPr>
        <w:t>zodat</w:t>
      </w:r>
      <w:r w:rsidR="008F7742" w:rsidRPr="00BF63DE">
        <w:rPr>
          <w:rFonts w:ascii="Garamond" w:hAnsi="Garamond"/>
          <w:sz w:val="24"/>
          <w:szCs w:val="24"/>
          <w:lang w:val="nl-NL"/>
        </w:rPr>
        <w:t xml:space="preserve"> zij alle vrijheid genieten, die hun toekomt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tegelijkertijd de waarheid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gehandhaafd worde. Ik bid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dat </w:t>
      </w:r>
      <w:r w:rsidRPr="00BF63DE">
        <w:rPr>
          <w:rFonts w:ascii="Garamond" w:hAnsi="Garamond"/>
          <w:sz w:val="24"/>
          <w:szCs w:val="24"/>
          <w:lang w:val="nl-NL"/>
        </w:rPr>
        <w:t>H</w:t>
      </w:r>
      <w:r w:rsidR="008F7742" w:rsidRPr="00BF63DE">
        <w:rPr>
          <w:rFonts w:ascii="Garamond" w:hAnsi="Garamond"/>
          <w:sz w:val="24"/>
          <w:szCs w:val="24"/>
          <w:lang w:val="nl-NL"/>
        </w:rPr>
        <w:t xml:space="preserve">ij het </w:t>
      </w:r>
      <w:r w:rsidRPr="00BF63DE">
        <w:rPr>
          <w:rFonts w:ascii="Garamond" w:hAnsi="Garamond"/>
          <w:sz w:val="24"/>
          <w:szCs w:val="24"/>
          <w:lang w:val="nl-NL"/>
        </w:rPr>
        <w:t>Z</w:t>
      </w:r>
      <w:r w:rsidR="008F7742" w:rsidRPr="00BF63DE">
        <w:rPr>
          <w:rFonts w:ascii="Garamond" w:hAnsi="Garamond"/>
          <w:sz w:val="24"/>
          <w:szCs w:val="24"/>
          <w:lang w:val="nl-NL"/>
        </w:rPr>
        <w:t>ijn volk niet toerekene</w:t>
      </w:r>
      <w:r w:rsidRPr="00BF63DE">
        <w:rPr>
          <w:rFonts w:ascii="Garamond" w:hAnsi="Garamond"/>
          <w:sz w:val="24"/>
          <w:szCs w:val="24"/>
          <w:lang w:val="nl-NL"/>
        </w:rPr>
        <w:t>n zal</w:t>
      </w:r>
      <w:r w:rsidR="008F7742" w:rsidRPr="00BF63DE">
        <w:rPr>
          <w:rFonts w:ascii="Garamond" w:hAnsi="Garamond"/>
          <w:sz w:val="24"/>
          <w:szCs w:val="24"/>
          <w:lang w:val="nl-NL"/>
        </w:rPr>
        <w:t xml:space="preserve">, voor </w:t>
      </w:r>
      <w:r w:rsidR="004B4CDB" w:rsidRPr="00BF63DE">
        <w:rPr>
          <w:rFonts w:ascii="Garamond" w:hAnsi="Garamond"/>
          <w:sz w:val="24"/>
          <w:szCs w:val="24"/>
          <w:lang w:val="nl-NL"/>
        </w:rPr>
        <w:t>zoveel</w:t>
      </w:r>
      <w:r w:rsidR="008F7742" w:rsidRPr="00BF63DE">
        <w:rPr>
          <w:rFonts w:ascii="Garamond" w:hAnsi="Garamond"/>
          <w:sz w:val="24"/>
          <w:szCs w:val="24"/>
          <w:lang w:val="nl-NL"/>
        </w:rPr>
        <w:t xml:space="preserve"> er zijn die niet genoeg op prijs stellen wat </w:t>
      </w:r>
      <w:r w:rsidR="00DE145E" w:rsidRPr="00BF63DE">
        <w:rPr>
          <w:rFonts w:ascii="Garamond" w:hAnsi="Garamond"/>
          <w:sz w:val="24"/>
          <w:szCs w:val="24"/>
          <w:lang w:val="nl-NL"/>
        </w:rPr>
        <w:t xml:space="preserve">in deze </w:t>
      </w:r>
      <w:r w:rsidR="008F7742" w:rsidRPr="00BF63DE">
        <w:rPr>
          <w:rFonts w:ascii="Garamond" w:hAnsi="Garamond"/>
          <w:sz w:val="24"/>
          <w:szCs w:val="24"/>
          <w:lang w:val="nl-NL"/>
        </w:rPr>
        <w:t>geest tegenwoordig geschiedt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nooit </w:t>
      </w:r>
      <w:r w:rsidR="004F2372" w:rsidRPr="00BF63DE">
        <w:rPr>
          <w:rFonts w:ascii="Garamond" w:hAnsi="Garamond"/>
          <w:sz w:val="24"/>
          <w:szCs w:val="24"/>
          <w:lang w:val="nl-NL"/>
        </w:rPr>
        <w:t>zodan</w:t>
      </w:r>
      <w:r w:rsidR="008F7742" w:rsidRPr="00BF63DE">
        <w:rPr>
          <w:rFonts w:ascii="Garamond" w:hAnsi="Garamond"/>
          <w:sz w:val="24"/>
          <w:szCs w:val="24"/>
          <w:lang w:val="nl-NL"/>
        </w:rPr>
        <w:t>ig heeft plaats gehad, sinds de da</w:t>
      </w:r>
      <w:r w:rsidRPr="00BF63DE">
        <w:rPr>
          <w:rFonts w:ascii="Garamond" w:hAnsi="Garamond"/>
          <w:sz w:val="24"/>
          <w:szCs w:val="24"/>
          <w:lang w:val="nl-NL"/>
        </w:rPr>
        <w:t>g</w:t>
      </w:r>
      <w:r w:rsidR="008F7742" w:rsidRPr="00BF63DE">
        <w:rPr>
          <w:rFonts w:ascii="Garamond" w:hAnsi="Garamond"/>
          <w:sz w:val="24"/>
          <w:szCs w:val="24"/>
          <w:lang w:val="nl-NL"/>
        </w:rPr>
        <w:t xml:space="preserve">en van de omwandeling van </w:t>
      </w:r>
      <w:r w:rsidR="00565C65" w:rsidRPr="00BF63DE">
        <w:rPr>
          <w:rFonts w:ascii="Garamond" w:hAnsi="Garamond"/>
          <w:sz w:val="24"/>
          <w:szCs w:val="24"/>
          <w:lang w:val="nl-NL"/>
        </w:rPr>
        <w:t>Jezus</w:t>
      </w:r>
      <w:r w:rsidR="008F7742" w:rsidRPr="00BF63DE">
        <w:rPr>
          <w:rFonts w:ascii="Garamond" w:hAnsi="Garamond"/>
          <w:sz w:val="24"/>
          <w:szCs w:val="24"/>
          <w:lang w:val="nl-NL"/>
        </w:rPr>
        <w:t xml:space="preserve"> </w:t>
      </w:r>
      <w:r w:rsidR="00737C39" w:rsidRPr="00BF63DE">
        <w:rPr>
          <w:rFonts w:ascii="Garamond" w:hAnsi="Garamond"/>
          <w:sz w:val="24"/>
          <w:szCs w:val="24"/>
          <w:lang w:val="nl-NL"/>
        </w:rPr>
        <w:t>Christus</w:t>
      </w:r>
      <w:r w:rsidR="008F7742" w:rsidRPr="00BF63DE">
        <w:rPr>
          <w:rFonts w:ascii="Garamond" w:hAnsi="Garamond"/>
          <w:sz w:val="24"/>
          <w:szCs w:val="24"/>
          <w:lang w:val="nl-NL"/>
        </w:rPr>
        <w:t>. Ik bedoel die</w:t>
      </w:r>
      <w:r w:rsidR="00AB5F82" w:rsidRPr="00BF63DE">
        <w:rPr>
          <w:rFonts w:ascii="Garamond" w:hAnsi="Garamond"/>
          <w:sz w:val="24"/>
          <w:szCs w:val="24"/>
          <w:lang w:val="nl-NL"/>
        </w:rPr>
        <w:t xml:space="preserve"> werkelijk</w:t>
      </w:r>
      <w:r w:rsidR="008F7742" w:rsidRPr="00BF63DE">
        <w:rPr>
          <w:rFonts w:ascii="Garamond" w:hAnsi="Garamond"/>
          <w:sz w:val="24"/>
          <w:szCs w:val="24"/>
          <w:lang w:val="nl-NL"/>
        </w:rPr>
        <w:t xml:space="preserve"> </w:t>
      </w:r>
      <w:r w:rsidR="005B67C0" w:rsidRPr="00BF63DE">
        <w:rPr>
          <w:rFonts w:ascii="Garamond" w:hAnsi="Garamond"/>
          <w:sz w:val="24"/>
          <w:szCs w:val="24"/>
          <w:lang w:val="nl-NL"/>
        </w:rPr>
        <w:t>katholieke</w:t>
      </w:r>
      <w:r w:rsidR="008F7742" w:rsidRPr="00BF63DE">
        <w:rPr>
          <w:rFonts w:ascii="Garamond" w:hAnsi="Garamond"/>
          <w:sz w:val="24"/>
          <w:szCs w:val="24"/>
          <w:lang w:val="nl-NL"/>
        </w:rPr>
        <w:t xml:space="preserve"> belangstelling</w:t>
      </w:r>
      <w:r w:rsidR="003A046E" w:rsidRPr="00BF63DE">
        <w:rPr>
          <w:rFonts w:ascii="Garamond" w:hAnsi="Garamond"/>
          <w:sz w:val="24"/>
          <w:szCs w:val="24"/>
          <w:lang w:val="nl-NL"/>
        </w:rPr>
        <w:t xml:space="preserve"> die</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voor het volk van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betoond hebt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die er u toe ge</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heeft om vrijheid te ver</w:t>
      </w:r>
      <w:r w:rsidR="00026DF6" w:rsidRPr="00BF63DE">
        <w:rPr>
          <w:rFonts w:ascii="Garamond" w:hAnsi="Garamond"/>
          <w:sz w:val="24"/>
          <w:szCs w:val="24"/>
          <w:lang w:val="nl-NL"/>
        </w:rPr>
        <w:t>lenen</w:t>
      </w:r>
      <w:r w:rsidR="008F7742" w:rsidRPr="00BF63DE">
        <w:rPr>
          <w:rFonts w:ascii="Garamond" w:hAnsi="Garamond"/>
          <w:sz w:val="24"/>
          <w:szCs w:val="24"/>
          <w:lang w:val="nl-NL"/>
        </w:rPr>
        <w:t xml:space="preserve"> aan allen die de</w:t>
      </w:r>
      <w:r w:rsidR="00E7757C" w:rsidRPr="00BF63DE">
        <w:rPr>
          <w:rFonts w:ascii="Garamond" w:hAnsi="Garamond"/>
          <w:sz w:val="24"/>
          <w:szCs w:val="24"/>
          <w:lang w:val="nl-NL"/>
        </w:rPr>
        <w:t xml:space="preserve"> Heere </w:t>
      </w:r>
      <w:r w:rsidR="008F7742" w:rsidRPr="00BF63DE">
        <w:rPr>
          <w:rFonts w:ascii="Garamond" w:hAnsi="Garamond"/>
          <w:sz w:val="24"/>
          <w:szCs w:val="24"/>
          <w:lang w:val="nl-NL"/>
        </w:rPr>
        <w:t>stil en vreedzaam dienen, onder welken uiterlijke vorm zij dat ook doen.</w:t>
      </w:r>
    </w:p>
    <w:p w14:paraId="0AC69BDB" w14:textId="63F2C986" w:rsidR="008F7742" w:rsidRPr="00BF63DE" w:rsidRDefault="00D82BDF" w:rsidP="00316DB2">
      <w:pPr>
        <w:spacing w:after="240"/>
        <w:ind w:left="283" w:right="283"/>
        <w:jc w:val="both"/>
        <w:rPr>
          <w:rFonts w:ascii="Garamond" w:hAnsi="Garamond"/>
          <w:sz w:val="24"/>
          <w:szCs w:val="24"/>
          <w:lang w:val="nl-NL"/>
        </w:rPr>
      </w:pPr>
      <w:r w:rsidRPr="00BF63DE">
        <w:rPr>
          <w:rFonts w:ascii="Garamond" w:hAnsi="Garamond"/>
          <w:sz w:val="24"/>
          <w:szCs w:val="24"/>
          <w:lang w:val="nl-NL"/>
        </w:rPr>
        <w:t>H</w:t>
      </w:r>
      <w:r w:rsidR="008F7742" w:rsidRPr="00BF63DE">
        <w:rPr>
          <w:rFonts w:ascii="Garamond" w:hAnsi="Garamond"/>
          <w:sz w:val="24"/>
          <w:szCs w:val="24"/>
          <w:lang w:val="nl-NL"/>
        </w:rPr>
        <w:t>et andere waarin</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voorzien hebt, is de burgerlijke vrijheid en de burgerlijke belangen van de natie, hetwelk </w:t>
      </w:r>
      <w:r w:rsidR="00EE4D5D" w:rsidRPr="00BF63DE">
        <w:rPr>
          <w:rFonts w:ascii="Garamond" w:hAnsi="Garamond"/>
          <w:sz w:val="24"/>
          <w:szCs w:val="24"/>
          <w:lang w:val="nl-NL"/>
        </w:rPr>
        <w:t>hoewel</w:t>
      </w:r>
      <w:r w:rsidR="008F7742" w:rsidRPr="00BF63DE">
        <w:rPr>
          <w:rFonts w:ascii="Garamond" w:hAnsi="Garamond"/>
          <w:sz w:val="24"/>
          <w:szCs w:val="24"/>
          <w:lang w:val="nl-NL"/>
        </w:rPr>
        <w:t xml:space="preserve"> het ondergeschikt moet zijn aan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w:t>
      </w:r>
      <w:r w:rsidR="00605868" w:rsidRPr="00BF63DE">
        <w:rPr>
          <w:rFonts w:ascii="Garamond" w:hAnsi="Garamond"/>
          <w:sz w:val="24"/>
          <w:szCs w:val="24"/>
          <w:lang w:val="nl-NL"/>
        </w:rPr>
        <w:t>lijke</w:t>
      </w:r>
      <w:r w:rsidR="008F7742" w:rsidRPr="00BF63DE">
        <w:rPr>
          <w:rFonts w:ascii="Garamond" w:hAnsi="Garamond"/>
          <w:sz w:val="24"/>
          <w:szCs w:val="24"/>
          <w:lang w:val="nl-NL"/>
        </w:rPr>
        <w:t xml:space="preserve"> belangen,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na deze het eerste goed uitmaakt, dat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in deze wereld aan de </w:t>
      </w:r>
      <w:r w:rsidR="009934B2" w:rsidRPr="00BF63DE">
        <w:rPr>
          <w:rFonts w:ascii="Garamond" w:hAnsi="Garamond"/>
          <w:sz w:val="24"/>
          <w:szCs w:val="24"/>
          <w:lang w:val="nl-NL"/>
        </w:rPr>
        <w:t>mens</w:t>
      </w:r>
      <w:r w:rsidR="008F7742" w:rsidRPr="00BF63DE">
        <w:rPr>
          <w:rFonts w:ascii="Garamond" w:hAnsi="Garamond"/>
          <w:sz w:val="24"/>
          <w:szCs w:val="24"/>
          <w:lang w:val="nl-NL"/>
        </w:rPr>
        <w:t>en geschonken heeft.</w:t>
      </w:r>
      <w:r w:rsidR="009934B2" w:rsidRPr="00BF63DE">
        <w:rPr>
          <w:rFonts w:ascii="Garamond" w:hAnsi="Garamond"/>
          <w:sz w:val="24"/>
          <w:szCs w:val="24"/>
          <w:lang w:val="nl-NL"/>
        </w:rPr>
        <w:t xml:space="preserve"> </w:t>
      </w:r>
      <w:r w:rsidR="00276956" w:rsidRPr="00BF63DE">
        <w:rPr>
          <w:rFonts w:ascii="Garamond" w:hAnsi="Garamond"/>
          <w:sz w:val="24"/>
          <w:szCs w:val="24"/>
          <w:lang w:val="nl-NL"/>
        </w:rPr>
        <w:t>Als</w:t>
      </w:r>
      <w:r w:rsidR="009934B2" w:rsidRPr="00BF63DE">
        <w:rPr>
          <w:rFonts w:ascii="Garamond" w:hAnsi="Garamond"/>
          <w:sz w:val="24"/>
          <w:szCs w:val="24"/>
          <w:lang w:val="nl-NL"/>
        </w:rPr>
        <w:t xml:space="preserve"> </w:t>
      </w:r>
      <w:r w:rsidR="008F7742" w:rsidRPr="00BF63DE">
        <w:rPr>
          <w:rFonts w:ascii="Garamond" w:hAnsi="Garamond"/>
          <w:sz w:val="24"/>
          <w:szCs w:val="24"/>
          <w:lang w:val="nl-NL"/>
        </w:rPr>
        <w:t>men behoorlijke zorg besteedt aan deze burgerlijke vrijheid, is zij sterker dan ee</w:t>
      </w:r>
      <w:r w:rsidR="00276956" w:rsidRPr="00BF63DE">
        <w:rPr>
          <w:rFonts w:ascii="Garamond" w:hAnsi="Garamond"/>
          <w:sz w:val="24"/>
          <w:szCs w:val="24"/>
          <w:lang w:val="nl-NL"/>
        </w:rPr>
        <w:t>n</w:t>
      </w:r>
      <w:r w:rsidR="008F7742" w:rsidRPr="00BF63DE">
        <w:rPr>
          <w:rFonts w:ascii="Garamond" w:hAnsi="Garamond"/>
          <w:sz w:val="24"/>
          <w:szCs w:val="24"/>
          <w:lang w:val="nl-NL"/>
        </w:rPr>
        <w:t xml:space="preserve"> rots</w:t>
      </w:r>
      <w:r w:rsidR="009934B2" w:rsidRPr="00BF63DE">
        <w:rPr>
          <w:rFonts w:ascii="Garamond" w:hAnsi="Garamond"/>
          <w:sz w:val="24"/>
          <w:szCs w:val="24"/>
          <w:lang w:val="nl-NL"/>
        </w:rPr>
        <w:t>,</w:t>
      </w:r>
      <w:r w:rsidR="008F7742" w:rsidRPr="00BF63DE">
        <w:rPr>
          <w:rFonts w:ascii="Garamond" w:hAnsi="Garamond"/>
          <w:sz w:val="24"/>
          <w:szCs w:val="24"/>
          <w:lang w:val="nl-NL"/>
        </w:rPr>
        <w:t xml:space="preserve"> tot bescherming en bewaring van alle andere </w:t>
      </w:r>
      <w:r w:rsidR="009934B2" w:rsidRPr="00BF63DE">
        <w:rPr>
          <w:rFonts w:ascii="Garamond" w:hAnsi="Garamond"/>
          <w:sz w:val="24"/>
          <w:szCs w:val="24"/>
          <w:lang w:val="nl-NL"/>
        </w:rPr>
        <w:t>mens</w:t>
      </w:r>
      <w:r w:rsidR="008F7742" w:rsidRPr="00BF63DE">
        <w:rPr>
          <w:rFonts w:ascii="Garamond" w:hAnsi="Garamond"/>
          <w:sz w:val="24"/>
          <w:szCs w:val="24"/>
          <w:lang w:val="nl-NL"/>
        </w:rPr>
        <w:t>elijke belangen. Dit is</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overtuiging</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er zijn die </w:t>
      </w:r>
      <w:r w:rsidR="00EF5FD1" w:rsidRPr="00BF63DE">
        <w:rPr>
          <w:rFonts w:ascii="Garamond" w:hAnsi="Garamond"/>
          <w:sz w:val="24"/>
          <w:szCs w:val="24"/>
          <w:lang w:val="nl-NL"/>
        </w:rPr>
        <w:t>menen</w:t>
      </w:r>
      <w:r w:rsidR="008F7742" w:rsidRPr="00BF63DE">
        <w:rPr>
          <w:rFonts w:ascii="Garamond" w:hAnsi="Garamond"/>
          <w:sz w:val="24"/>
          <w:szCs w:val="24"/>
          <w:lang w:val="nl-NL"/>
        </w:rPr>
        <w:t xml:space="preserve"> dat het belang van de christenen en het belang van de natie twee verschillende zaken zijn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dan beware mij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dat ik mij ooit met zulke denkbeelden </w:t>
      </w:r>
      <w:r w:rsidR="000D2FE8" w:rsidRPr="00BF63DE">
        <w:rPr>
          <w:rFonts w:ascii="Garamond" w:hAnsi="Garamond"/>
          <w:sz w:val="24"/>
          <w:szCs w:val="24"/>
          <w:lang w:val="nl-NL"/>
        </w:rPr>
        <w:t>vereni</w:t>
      </w:r>
      <w:r w:rsidR="008F7742" w:rsidRPr="00BF63DE">
        <w:rPr>
          <w:rFonts w:ascii="Garamond" w:hAnsi="Garamond"/>
          <w:sz w:val="24"/>
          <w:szCs w:val="24"/>
          <w:lang w:val="nl-NL"/>
        </w:rPr>
        <w:t>gen zou</w:t>
      </w:r>
      <w:r w:rsidR="00146710" w:rsidRPr="00BF63DE">
        <w:rPr>
          <w:rFonts w:ascii="Garamond" w:hAnsi="Garamond"/>
          <w:sz w:val="24"/>
          <w:szCs w:val="24"/>
          <w:lang w:val="nl-NL"/>
        </w:rPr>
        <w:t>.</w:t>
      </w:r>
    </w:p>
    <w:p w14:paraId="76330045" w14:textId="117212D2" w:rsidR="008F7742" w:rsidRPr="00BF63DE" w:rsidRDefault="00145F51" w:rsidP="00316DB2">
      <w:pPr>
        <w:spacing w:after="240"/>
        <w:ind w:left="283" w:right="283"/>
        <w:jc w:val="both"/>
        <w:rPr>
          <w:rFonts w:ascii="Garamond" w:hAnsi="Garamond"/>
          <w:sz w:val="24"/>
          <w:szCs w:val="24"/>
          <w:lang w:val="nl-NL"/>
        </w:rPr>
      </w:pPr>
      <w:r w:rsidRPr="00BF63DE">
        <w:rPr>
          <w:rFonts w:ascii="Garamond" w:hAnsi="Garamond"/>
          <w:sz w:val="24"/>
          <w:szCs w:val="24"/>
          <w:lang w:val="nl-NL"/>
        </w:rPr>
        <w:t>Mylord</w:t>
      </w:r>
      <w:r w:rsidR="008F7742" w:rsidRPr="00BF63DE">
        <w:rPr>
          <w:rFonts w:ascii="Garamond" w:hAnsi="Garamond"/>
          <w:sz w:val="24"/>
          <w:szCs w:val="24"/>
          <w:lang w:val="nl-NL"/>
        </w:rPr>
        <w:t>s! Ik ben bereid voor die beide belangen te leven en te sterven</w:t>
      </w:r>
      <w:r w:rsidR="009934B2" w:rsidRPr="00BF63DE">
        <w:rPr>
          <w:rFonts w:ascii="Garamond" w:hAnsi="Garamond"/>
          <w:sz w:val="24"/>
          <w:szCs w:val="24"/>
          <w:lang w:val="nl-NL"/>
        </w:rPr>
        <w:t xml:space="preserve">, zo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er mij waardig toe acht. En wanneer ik zal geroepen worden om rekenschap a</w:t>
      </w:r>
      <w:r w:rsidR="00146710" w:rsidRPr="00BF63DE">
        <w:rPr>
          <w:rFonts w:ascii="Garamond" w:hAnsi="Garamond"/>
          <w:sz w:val="24"/>
          <w:szCs w:val="24"/>
          <w:lang w:val="nl-NL"/>
        </w:rPr>
        <w:t>f t</w:t>
      </w:r>
      <w:r w:rsidR="008F7742" w:rsidRPr="00BF63DE">
        <w:rPr>
          <w:rFonts w:ascii="Garamond" w:hAnsi="Garamond"/>
          <w:sz w:val="24"/>
          <w:szCs w:val="24"/>
          <w:lang w:val="nl-NL"/>
        </w:rPr>
        <w:t xml:space="preserve">e leggen voor de </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erstoel die </w:t>
      </w:r>
      <w:r w:rsidR="00EF5FD1" w:rsidRPr="00BF63DE">
        <w:rPr>
          <w:rFonts w:ascii="Garamond" w:hAnsi="Garamond"/>
          <w:sz w:val="24"/>
          <w:szCs w:val="24"/>
          <w:lang w:val="nl-NL"/>
        </w:rPr>
        <w:t>grote</w:t>
      </w:r>
      <w:r w:rsidR="008F7742" w:rsidRPr="00BF63DE">
        <w:rPr>
          <w:rFonts w:ascii="Garamond" w:hAnsi="Garamond"/>
          <w:sz w:val="24"/>
          <w:szCs w:val="24"/>
          <w:lang w:val="nl-NL"/>
        </w:rPr>
        <w:t>r is dan alle ge</w:t>
      </w:r>
      <w:r w:rsidR="000D2FE8" w:rsidRPr="00BF63DE">
        <w:rPr>
          <w:rFonts w:ascii="Garamond" w:hAnsi="Garamond"/>
          <w:sz w:val="24"/>
          <w:szCs w:val="24"/>
          <w:lang w:val="nl-NL"/>
        </w:rPr>
        <w:t>recht</w:t>
      </w:r>
      <w:r w:rsidR="008F7742" w:rsidRPr="00BF63DE">
        <w:rPr>
          <w:rFonts w:ascii="Garamond" w:hAnsi="Garamond"/>
          <w:sz w:val="24"/>
          <w:szCs w:val="24"/>
          <w:lang w:val="nl-NL"/>
        </w:rPr>
        <w:t>shoven</w:t>
      </w:r>
      <w:r w:rsidR="00737C39" w:rsidRPr="00BF63DE">
        <w:rPr>
          <w:rFonts w:ascii="Garamond" w:hAnsi="Garamond"/>
          <w:sz w:val="24"/>
          <w:szCs w:val="24"/>
          <w:lang w:val="nl-NL"/>
        </w:rPr>
        <w:t xml:space="preserve"> van deze </w:t>
      </w:r>
      <w:r w:rsidR="008F7742" w:rsidRPr="00BF63DE">
        <w:rPr>
          <w:rFonts w:ascii="Garamond" w:hAnsi="Garamond"/>
          <w:sz w:val="24"/>
          <w:szCs w:val="24"/>
          <w:lang w:val="nl-NL"/>
        </w:rPr>
        <w:t xml:space="preserve">wereld, zou ik </w:t>
      </w:r>
      <w:r w:rsidR="00EF5FD1" w:rsidRPr="00BF63DE">
        <w:rPr>
          <w:rFonts w:ascii="Garamond" w:hAnsi="Garamond"/>
          <w:sz w:val="24"/>
          <w:szCs w:val="24"/>
          <w:lang w:val="nl-NL"/>
        </w:rPr>
        <w:t>geloven</w:t>
      </w:r>
      <w:r w:rsidR="008F7742" w:rsidRPr="00BF63DE">
        <w:rPr>
          <w:rFonts w:ascii="Garamond" w:hAnsi="Garamond"/>
          <w:sz w:val="24"/>
          <w:szCs w:val="24"/>
          <w:lang w:val="nl-NL"/>
        </w:rPr>
        <w:t xml:space="preserve"> schuldig bevonden te worden</w:t>
      </w:r>
      <w:r w:rsidR="009934B2" w:rsidRPr="00BF63DE">
        <w:rPr>
          <w:rFonts w:ascii="Garamond" w:hAnsi="Garamond"/>
          <w:sz w:val="24"/>
          <w:szCs w:val="24"/>
          <w:lang w:val="nl-NL"/>
        </w:rPr>
        <w:t xml:space="preserve">, </w:t>
      </w:r>
      <w:r w:rsidR="002425F3" w:rsidRPr="00BF63DE">
        <w:rPr>
          <w:rFonts w:ascii="Garamond" w:hAnsi="Garamond"/>
          <w:sz w:val="24"/>
          <w:szCs w:val="24"/>
          <w:lang w:val="nl-NL"/>
        </w:rPr>
        <w:t>als het</w:t>
      </w:r>
      <w:r w:rsidR="008F7742" w:rsidRPr="00BF63DE">
        <w:rPr>
          <w:rFonts w:ascii="Garamond" w:hAnsi="Garamond"/>
          <w:sz w:val="24"/>
          <w:szCs w:val="24"/>
          <w:lang w:val="nl-NL"/>
        </w:rPr>
        <w:t xml:space="preserve"> niet blijken</w:t>
      </w:r>
      <w:r w:rsidR="00EF5FD1" w:rsidRPr="00BF63DE">
        <w:rPr>
          <w:rFonts w:ascii="Garamond" w:hAnsi="Garamond"/>
          <w:sz w:val="24"/>
          <w:szCs w:val="24"/>
          <w:lang w:val="nl-NL"/>
        </w:rPr>
        <w:t xml:space="preserve"> mocht </w:t>
      </w:r>
      <w:r w:rsidR="008F7742" w:rsidRPr="00BF63DE">
        <w:rPr>
          <w:rFonts w:ascii="Garamond" w:hAnsi="Garamond"/>
          <w:sz w:val="24"/>
          <w:szCs w:val="24"/>
          <w:lang w:val="nl-NL"/>
        </w:rPr>
        <w:t>dat ik die beide weldaden geëerbiedigd en verdedigd had’.</w:t>
      </w:r>
      <w:r w:rsidR="00D82BDF" w:rsidRPr="00BF63DE">
        <w:rPr>
          <w:rStyle w:val="FootnoteReference"/>
          <w:rFonts w:ascii="Garamond" w:hAnsi="Garamond"/>
          <w:sz w:val="24"/>
          <w:szCs w:val="24"/>
          <w:lang w:val="nl-NL"/>
        </w:rPr>
        <w:footnoteReference w:id="323"/>
      </w:r>
      <w:r w:rsidR="00185892" w:rsidRPr="00BF63DE">
        <w:rPr>
          <w:rFonts w:ascii="Garamond" w:hAnsi="Garamond"/>
          <w:sz w:val="24"/>
          <w:szCs w:val="24"/>
          <w:lang w:val="nl-NL"/>
        </w:rPr>
        <w:t xml:space="preserve"> </w:t>
      </w:r>
      <w:r w:rsidR="004F2372" w:rsidRPr="00BF63DE">
        <w:rPr>
          <w:rFonts w:ascii="Garamond" w:hAnsi="Garamond"/>
          <w:sz w:val="24"/>
          <w:szCs w:val="24"/>
          <w:lang w:val="nl-NL"/>
        </w:rPr>
        <w:t>Wellicht</w:t>
      </w:r>
      <w:r w:rsidR="008F7742" w:rsidRPr="00BF63DE">
        <w:rPr>
          <w:rFonts w:ascii="Garamond" w:hAnsi="Garamond"/>
          <w:sz w:val="24"/>
          <w:szCs w:val="24"/>
          <w:lang w:val="nl-NL"/>
        </w:rPr>
        <w:t xml:space="preserve"> heeft nooit een staatsman edeler en christelijke</w:t>
      </w:r>
      <w:r w:rsidR="00146710" w:rsidRPr="00BF63DE">
        <w:rPr>
          <w:rFonts w:ascii="Garamond" w:hAnsi="Garamond"/>
          <w:sz w:val="24"/>
          <w:szCs w:val="24"/>
          <w:lang w:val="nl-NL"/>
        </w:rPr>
        <w:t>r</w:t>
      </w:r>
      <w:r w:rsidR="008F7742" w:rsidRPr="00BF63DE">
        <w:rPr>
          <w:rFonts w:ascii="Garamond" w:hAnsi="Garamond"/>
          <w:sz w:val="24"/>
          <w:szCs w:val="24"/>
          <w:lang w:val="nl-NL"/>
        </w:rPr>
        <w:t xml:space="preserve"> taal ge</w:t>
      </w:r>
      <w:r w:rsidR="00146710" w:rsidRPr="00BF63DE">
        <w:rPr>
          <w:rFonts w:ascii="Garamond" w:hAnsi="Garamond"/>
          <w:sz w:val="24"/>
          <w:szCs w:val="24"/>
          <w:lang w:val="nl-NL"/>
        </w:rPr>
        <w:t>bezig</w:t>
      </w:r>
      <w:r w:rsidR="008F7742" w:rsidRPr="00BF63DE">
        <w:rPr>
          <w:rFonts w:ascii="Garamond" w:hAnsi="Garamond"/>
          <w:sz w:val="24"/>
          <w:szCs w:val="24"/>
          <w:lang w:val="nl-NL"/>
        </w:rPr>
        <w:t>d.</w:t>
      </w:r>
    </w:p>
    <w:p w14:paraId="53AFC21E" w14:textId="4CF9A448"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En deze ruime, verdraagzame zienswijze, die de </w:t>
      </w:r>
      <w:r w:rsidR="00453DE3" w:rsidRPr="00BF63DE">
        <w:rPr>
          <w:rFonts w:ascii="Garamond" w:hAnsi="Garamond"/>
          <w:sz w:val="24"/>
          <w:szCs w:val="24"/>
          <w:lang w:val="nl-NL"/>
        </w:rPr>
        <w:t>Protector</w:t>
      </w:r>
      <w:r w:rsidRPr="00BF63DE">
        <w:rPr>
          <w:rFonts w:ascii="Garamond" w:hAnsi="Garamond"/>
          <w:sz w:val="24"/>
          <w:szCs w:val="24"/>
          <w:lang w:val="nl-NL"/>
        </w:rPr>
        <w:t xml:space="preserve"> in</w:t>
      </w:r>
      <w:r w:rsidR="004F2372" w:rsidRPr="00BF63DE">
        <w:rPr>
          <w:rFonts w:ascii="Garamond" w:hAnsi="Garamond"/>
          <w:sz w:val="24"/>
          <w:szCs w:val="24"/>
          <w:lang w:val="nl-NL"/>
        </w:rPr>
        <w:t xml:space="preserve"> zijn </w:t>
      </w:r>
      <w:r w:rsidRPr="00BF63DE">
        <w:rPr>
          <w:rFonts w:ascii="Garamond" w:hAnsi="Garamond"/>
          <w:sz w:val="24"/>
          <w:szCs w:val="24"/>
          <w:lang w:val="nl-NL"/>
        </w:rPr>
        <w:t>redevoeringen uitsprak, werd ook door hem in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handelingen nageleefd. Hij was christen, </w:t>
      </w:r>
      <w:r w:rsidR="00185892" w:rsidRPr="00BF63DE">
        <w:rPr>
          <w:rFonts w:ascii="Garamond" w:hAnsi="Garamond"/>
          <w:sz w:val="24"/>
          <w:szCs w:val="24"/>
          <w:lang w:val="nl-NL"/>
        </w:rPr>
        <w:t xml:space="preserve">een </w:t>
      </w:r>
      <w:r w:rsidRPr="00BF63DE">
        <w:rPr>
          <w:rFonts w:ascii="Garamond" w:hAnsi="Garamond"/>
          <w:sz w:val="24"/>
          <w:szCs w:val="24"/>
          <w:lang w:val="nl-NL"/>
        </w:rPr>
        <w:t>protesta</w:t>
      </w:r>
      <w:r w:rsidR="000D2FE8" w:rsidRPr="00BF63DE">
        <w:rPr>
          <w:rFonts w:ascii="Garamond" w:hAnsi="Garamond"/>
          <w:sz w:val="24"/>
          <w:szCs w:val="24"/>
          <w:lang w:val="nl-NL"/>
        </w:rPr>
        <w:t>n</w:t>
      </w:r>
      <w:r w:rsidR="00185892" w:rsidRPr="00BF63DE">
        <w:rPr>
          <w:rFonts w:ascii="Garamond" w:hAnsi="Garamond"/>
          <w:sz w:val="24"/>
          <w:szCs w:val="24"/>
          <w:lang w:val="nl-NL"/>
        </w:rPr>
        <w:t>t</w:t>
      </w:r>
      <w:r w:rsidR="000D2FE8" w:rsidRPr="00BF63DE">
        <w:rPr>
          <w:rFonts w:ascii="Garamond" w:hAnsi="Garamond"/>
          <w:sz w:val="24"/>
          <w:szCs w:val="24"/>
          <w:lang w:val="nl-NL"/>
        </w:rPr>
        <w:t xml:space="preserve">s </w:t>
      </w:r>
      <w:r w:rsidRPr="00BF63DE">
        <w:rPr>
          <w:rFonts w:ascii="Garamond" w:hAnsi="Garamond"/>
          <w:sz w:val="24"/>
          <w:szCs w:val="24"/>
          <w:lang w:val="nl-NL"/>
        </w:rPr>
        <w:t>christen</w:t>
      </w:r>
      <w:r w:rsidR="00075CF8" w:rsidRPr="00BF63DE">
        <w:rPr>
          <w:rFonts w:ascii="Garamond" w:hAnsi="Garamond"/>
          <w:sz w:val="24"/>
          <w:szCs w:val="24"/>
          <w:lang w:val="nl-NL"/>
        </w:rPr>
        <w:t>,</w:t>
      </w:r>
      <w:r w:rsidRPr="00BF63DE">
        <w:rPr>
          <w:rFonts w:ascii="Garamond" w:hAnsi="Garamond"/>
          <w:sz w:val="24"/>
          <w:szCs w:val="24"/>
          <w:lang w:val="nl-NL"/>
        </w:rPr>
        <w:t xml:space="preserve"> maar hij verbond zich niet aan</w:t>
      </w:r>
      <w:r w:rsidR="00185892" w:rsidRPr="00BF63DE">
        <w:rPr>
          <w:rFonts w:ascii="Garamond" w:hAnsi="Garamond"/>
          <w:sz w:val="24"/>
          <w:szCs w:val="24"/>
          <w:lang w:val="nl-NL"/>
        </w:rPr>
        <w:t xml:space="preserve"> e</w:t>
      </w:r>
      <w:r w:rsidR="0006302F" w:rsidRPr="00BF63DE">
        <w:rPr>
          <w:rFonts w:ascii="Garamond" w:hAnsi="Garamond"/>
          <w:sz w:val="24"/>
          <w:szCs w:val="24"/>
          <w:lang w:val="nl-NL"/>
        </w:rPr>
        <w:t xml:space="preserve">en </w:t>
      </w:r>
      <w:r w:rsidRPr="00BF63DE">
        <w:rPr>
          <w:rFonts w:ascii="Garamond" w:hAnsi="Garamond"/>
          <w:sz w:val="24"/>
          <w:szCs w:val="24"/>
          <w:lang w:val="nl-NL"/>
        </w:rPr>
        <w:t>bepaalde partij. Terwijl hij independent was uit beginsel</w:t>
      </w:r>
      <w:r w:rsidR="009934B2" w:rsidRPr="00BF63DE">
        <w:rPr>
          <w:rFonts w:ascii="Garamond" w:hAnsi="Garamond"/>
          <w:sz w:val="24"/>
          <w:szCs w:val="24"/>
          <w:lang w:val="nl-NL"/>
        </w:rPr>
        <w:t>,</w:t>
      </w:r>
      <w:r w:rsidRPr="00BF63DE">
        <w:rPr>
          <w:rFonts w:ascii="Garamond" w:hAnsi="Garamond"/>
          <w:sz w:val="24"/>
          <w:szCs w:val="24"/>
          <w:lang w:val="nl-NL"/>
        </w:rPr>
        <w:t xml:space="preserve"> geloofde hij dat al de hervormde kerken deel uitmaakten van de al</w:t>
      </w:r>
      <w:r w:rsidR="00EB6D25" w:rsidRPr="00BF63DE">
        <w:rPr>
          <w:rFonts w:ascii="Garamond" w:hAnsi="Garamond"/>
          <w:sz w:val="24"/>
          <w:szCs w:val="24"/>
          <w:lang w:val="nl-NL"/>
        </w:rPr>
        <w:t>gemene</w:t>
      </w:r>
      <w:r w:rsidRPr="00BF63DE">
        <w:rPr>
          <w:rFonts w:ascii="Garamond" w:hAnsi="Garamond"/>
          <w:sz w:val="24"/>
          <w:szCs w:val="24"/>
          <w:lang w:val="nl-NL"/>
        </w:rPr>
        <w:t xml:space="preserve"> kerk</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hij schonk daarom</w:t>
      </w:r>
      <w:r w:rsidR="004B4CDB" w:rsidRPr="00BF63DE">
        <w:rPr>
          <w:rFonts w:ascii="Garamond" w:hAnsi="Garamond"/>
          <w:sz w:val="24"/>
          <w:szCs w:val="24"/>
          <w:lang w:val="nl-NL"/>
        </w:rPr>
        <w:t xml:space="preserve"> geen </w:t>
      </w:r>
      <w:r w:rsidR="00EF5FD1" w:rsidRPr="00BF63DE">
        <w:rPr>
          <w:rFonts w:ascii="Garamond" w:hAnsi="Garamond"/>
          <w:sz w:val="24"/>
          <w:szCs w:val="24"/>
          <w:lang w:val="nl-NL"/>
        </w:rPr>
        <w:t>grote</w:t>
      </w:r>
      <w:r w:rsidRPr="00BF63DE">
        <w:rPr>
          <w:rFonts w:ascii="Garamond" w:hAnsi="Garamond"/>
          <w:sz w:val="24"/>
          <w:szCs w:val="24"/>
          <w:lang w:val="nl-NL"/>
        </w:rPr>
        <w:t xml:space="preserve">re gunst aan de </w:t>
      </w:r>
      <w:r w:rsidR="00AB5F82" w:rsidRPr="00BF63DE">
        <w:rPr>
          <w:rFonts w:ascii="Garamond" w:hAnsi="Garamond"/>
          <w:sz w:val="24"/>
          <w:szCs w:val="24"/>
          <w:lang w:val="nl-NL"/>
        </w:rPr>
        <w:t>independents</w:t>
      </w:r>
      <w:r w:rsidRPr="00BF63DE">
        <w:rPr>
          <w:rFonts w:ascii="Garamond" w:hAnsi="Garamond"/>
          <w:sz w:val="24"/>
          <w:szCs w:val="24"/>
          <w:lang w:val="nl-NL"/>
        </w:rPr>
        <w:t>, dan aan de presbyterianen en de baptisten</w:t>
      </w:r>
      <w:r w:rsidR="00276956" w:rsidRPr="00BF63DE">
        <w:rPr>
          <w:rFonts w:ascii="Garamond" w:hAnsi="Garamond"/>
          <w:sz w:val="24"/>
          <w:szCs w:val="24"/>
          <w:lang w:val="nl-NL"/>
        </w:rPr>
        <w:t>. Z</w:t>
      </w:r>
      <w:r w:rsidR="004F2372" w:rsidRPr="00BF63DE">
        <w:rPr>
          <w:rFonts w:ascii="Garamond" w:hAnsi="Garamond"/>
          <w:sz w:val="24"/>
          <w:szCs w:val="24"/>
          <w:lang w:val="nl-NL"/>
        </w:rPr>
        <w:t xml:space="preserve">ijn </w:t>
      </w:r>
      <w:r w:rsidRPr="00BF63DE">
        <w:rPr>
          <w:rFonts w:ascii="Garamond" w:hAnsi="Garamond"/>
          <w:sz w:val="24"/>
          <w:szCs w:val="24"/>
          <w:lang w:val="nl-NL"/>
        </w:rPr>
        <w:t xml:space="preserve">bijzondere predikers behoorden ook tot die onderscheidene genootschappen. Deze zuivere katholiciteit van de </w:t>
      </w:r>
      <w:r w:rsidR="00453DE3" w:rsidRPr="00BF63DE">
        <w:rPr>
          <w:rFonts w:ascii="Garamond" w:hAnsi="Garamond"/>
          <w:sz w:val="24"/>
          <w:szCs w:val="24"/>
          <w:lang w:val="nl-NL"/>
        </w:rPr>
        <w:t>Protector</w:t>
      </w:r>
      <w:r w:rsidRPr="00BF63DE">
        <w:rPr>
          <w:rFonts w:ascii="Garamond" w:hAnsi="Garamond"/>
          <w:sz w:val="24"/>
          <w:szCs w:val="24"/>
          <w:lang w:val="nl-NL"/>
        </w:rPr>
        <w:t xml:space="preserve"> was derwijze verheven boven de geest</w:t>
      </w:r>
      <w:r w:rsidR="00D2537D" w:rsidRPr="00BF63DE">
        <w:rPr>
          <w:rFonts w:ascii="Garamond" w:hAnsi="Garamond"/>
          <w:sz w:val="24"/>
          <w:szCs w:val="24"/>
          <w:lang w:val="nl-NL"/>
        </w:rPr>
        <w:t xml:space="preserve"> van zijn </w:t>
      </w:r>
      <w:r w:rsidRPr="00BF63DE">
        <w:rPr>
          <w:rFonts w:ascii="Garamond" w:hAnsi="Garamond"/>
          <w:sz w:val="24"/>
          <w:szCs w:val="24"/>
          <w:lang w:val="nl-NL"/>
        </w:rPr>
        <w:t xml:space="preserve">eeuw, dat </w:t>
      </w:r>
      <w:r w:rsidR="00185892" w:rsidRPr="00BF63DE">
        <w:rPr>
          <w:rFonts w:ascii="Garamond" w:hAnsi="Garamond"/>
          <w:sz w:val="24"/>
          <w:szCs w:val="24"/>
          <w:lang w:val="nl-NL"/>
        </w:rPr>
        <w:t>Villemain</w:t>
      </w:r>
      <w:r w:rsidRPr="00BF63DE">
        <w:rPr>
          <w:rFonts w:ascii="Garamond" w:hAnsi="Garamond"/>
          <w:sz w:val="24"/>
          <w:szCs w:val="24"/>
          <w:lang w:val="nl-NL"/>
        </w:rPr>
        <w:t xml:space="preserve"> daaruit aanleiding kon vinden tot deze zonderlinge opmerking</w:t>
      </w:r>
      <w:r w:rsidR="005B67C0" w:rsidRPr="00BF63DE">
        <w:rPr>
          <w:rFonts w:ascii="Garamond" w:hAnsi="Garamond"/>
          <w:sz w:val="24"/>
          <w:szCs w:val="24"/>
          <w:lang w:val="nl-NL"/>
        </w:rPr>
        <w:t>: ‘</w:t>
      </w:r>
      <w:r w:rsidR="00276956" w:rsidRPr="00BF63DE">
        <w:rPr>
          <w:rFonts w:ascii="Garamond" w:hAnsi="Garamond"/>
          <w:sz w:val="24"/>
          <w:szCs w:val="24"/>
          <w:lang w:val="nl-NL"/>
        </w:rPr>
        <w:t>D</w:t>
      </w:r>
      <w:r w:rsidRPr="00BF63DE">
        <w:rPr>
          <w:rFonts w:ascii="Garamond" w:hAnsi="Garamond"/>
          <w:sz w:val="24"/>
          <w:szCs w:val="24"/>
          <w:lang w:val="nl-NL"/>
        </w:rPr>
        <w:t>eze onzijdigheid</w:t>
      </w:r>
      <w:r w:rsidR="009934B2" w:rsidRPr="00BF63DE">
        <w:rPr>
          <w:rFonts w:ascii="Garamond" w:hAnsi="Garamond"/>
          <w:sz w:val="24"/>
          <w:szCs w:val="24"/>
          <w:lang w:val="nl-NL"/>
        </w:rPr>
        <w:t>,</w:t>
      </w:r>
      <w:r w:rsidRPr="00BF63DE">
        <w:rPr>
          <w:rFonts w:ascii="Garamond" w:hAnsi="Garamond"/>
          <w:sz w:val="24"/>
          <w:szCs w:val="24"/>
          <w:lang w:val="nl-NL"/>
        </w:rPr>
        <w:t xml:space="preserve"> onverschilligheid van Cromwell, ten aanzien van de vorm bij de</w:t>
      </w:r>
      <w:r w:rsidR="00873EE9" w:rsidRPr="00BF63DE">
        <w:rPr>
          <w:rFonts w:ascii="Garamond" w:hAnsi="Garamond"/>
          <w:sz w:val="24"/>
          <w:szCs w:val="24"/>
          <w:lang w:val="nl-NL"/>
        </w:rPr>
        <w:t xml:space="preserve"> ered</w:t>
      </w:r>
      <w:r w:rsidRPr="00BF63DE">
        <w:rPr>
          <w:rFonts w:ascii="Garamond" w:hAnsi="Garamond"/>
          <w:sz w:val="24"/>
          <w:szCs w:val="24"/>
          <w:lang w:val="nl-NL"/>
        </w:rPr>
        <w:t>ienst, in vergelijking met het vuur dat hij in anderen op</w:t>
      </w:r>
      <w:r w:rsidR="00EF5FD1" w:rsidRPr="00BF63DE">
        <w:rPr>
          <w:rFonts w:ascii="Garamond" w:hAnsi="Garamond"/>
          <w:sz w:val="24"/>
          <w:szCs w:val="24"/>
          <w:lang w:val="nl-NL"/>
        </w:rPr>
        <w:t>zicht</w:t>
      </w:r>
      <w:r w:rsidRPr="00BF63DE">
        <w:rPr>
          <w:rFonts w:ascii="Garamond" w:hAnsi="Garamond"/>
          <w:sz w:val="24"/>
          <w:szCs w:val="24"/>
          <w:lang w:val="nl-NL"/>
        </w:rPr>
        <w:t>e deed blijken, zou alléén reeds genoegzaam zijn, om</w:t>
      </w:r>
      <w:r w:rsidR="004F2372" w:rsidRPr="00BF63DE">
        <w:rPr>
          <w:rFonts w:ascii="Garamond" w:hAnsi="Garamond"/>
          <w:sz w:val="24"/>
          <w:szCs w:val="24"/>
          <w:lang w:val="nl-NL"/>
        </w:rPr>
        <w:t xml:space="preserve"> zijn </w:t>
      </w:r>
      <w:r w:rsidRPr="00BF63DE">
        <w:rPr>
          <w:rFonts w:ascii="Garamond" w:hAnsi="Garamond"/>
          <w:sz w:val="24"/>
          <w:szCs w:val="24"/>
          <w:lang w:val="nl-NL"/>
        </w:rPr>
        <w:t>huichelarij te bewijzen. In die fanatieke eeu</w:t>
      </w:r>
      <w:r w:rsidR="00AB544D" w:rsidRPr="00BF63DE">
        <w:rPr>
          <w:rFonts w:ascii="Garamond" w:hAnsi="Garamond"/>
          <w:sz w:val="24"/>
          <w:szCs w:val="24"/>
          <w:lang w:val="nl-NL"/>
        </w:rPr>
        <w:t>w</w:t>
      </w:r>
      <w:r w:rsidRPr="00BF63DE">
        <w:rPr>
          <w:rFonts w:ascii="Garamond" w:hAnsi="Garamond"/>
          <w:sz w:val="24"/>
          <w:szCs w:val="24"/>
          <w:lang w:val="nl-NL"/>
        </w:rPr>
        <w:t xml:space="preserve"> liet</w:t>
      </w:r>
      <w:r w:rsidR="00276956" w:rsidRPr="00BF63DE">
        <w:rPr>
          <w:rFonts w:ascii="Garamond" w:hAnsi="Garamond"/>
          <w:sz w:val="24"/>
          <w:szCs w:val="24"/>
          <w:lang w:val="nl-NL"/>
        </w:rPr>
        <w:t xml:space="preserve"> </w:t>
      </w:r>
      <w:r w:rsidRPr="00BF63DE">
        <w:rPr>
          <w:rFonts w:ascii="Garamond" w:hAnsi="Garamond"/>
          <w:sz w:val="24"/>
          <w:szCs w:val="24"/>
          <w:lang w:val="nl-NL"/>
        </w:rPr>
        <w:t>het geloof zich niet afzonderen van onverdraagzaamheid</w:t>
      </w:r>
      <w:r w:rsidR="00075CF8" w:rsidRPr="00BF63DE">
        <w:rPr>
          <w:rFonts w:ascii="Garamond" w:hAnsi="Garamond"/>
          <w:sz w:val="24"/>
          <w:szCs w:val="24"/>
          <w:lang w:val="nl-NL"/>
        </w:rPr>
        <w:t>,</w:t>
      </w:r>
      <w:r w:rsidRPr="00BF63DE">
        <w:rPr>
          <w:rFonts w:ascii="Garamond" w:hAnsi="Garamond"/>
          <w:sz w:val="24"/>
          <w:szCs w:val="24"/>
          <w:lang w:val="nl-NL"/>
        </w:rPr>
        <w:t xml:space="preserve"> en indien Cromwell oprecht ware geweest</w:t>
      </w:r>
      <w:r w:rsidR="009934B2" w:rsidRPr="00BF63DE">
        <w:rPr>
          <w:rFonts w:ascii="Garamond" w:hAnsi="Garamond"/>
          <w:sz w:val="24"/>
          <w:szCs w:val="24"/>
          <w:lang w:val="nl-NL"/>
        </w:rPr>
        <w:t>,</w:t>
      </w:r>
      <w:r w:rsidRPr="00BF63DE">
        <w:rPr>
          <w:rFonts w:ascii="Garamond" w:hAnsi="Garamond"/>
          <w:sz w:val="24"/>
          <w:szCs w:val="24"/>
          <w:lang w:val="nl-NL"/>
        </w:rPr>
        <w:t xml:space="preserve"> zou hij met bepaalde keuze zich gevoegd hebben bij die se</w:t>
      </w:r>
      <w:r w:rsidR="002C6705" w:rsidRPr="00BF63DE">
        <w:rPr>
          <w:rFonts w:ascii="Garamond" w:hAnsi="Garamond"/>
          <w:sz w:val="24"/>
          <w:szCs w:val="24"/>
          <w:lang w:val="nl-NL"/>
        </w:rPr>
        <w:t>k</w:t>
      </w:r>
      <w:r w:rsidRPr="00BF63DE">
        <w:rPr>
          <w:rFonts w:ascii="Garamond" w:hAnsi="Garamond"/>
          <w:sz w:val="24"/>
          <w:szCs w:val="24"/>
          <w:lang w:val="nl-NL"/>
        </w:rPr>
        <w:t xml:space="preserve">te </w:t>
      </w:r>
      <w:r w:rsidR="00BF63DE" w:rsidRPr="00BF63DE">
        <w:rPr>
          <w:rFonts w:ascii="Garamond" w:hAnsi="Garamond"/>
          <w:sz w:val="24"/>
          <w:szCs w:val="24"/>
          <w:lang w:val="nl-NL"/>
        </w:rPr>
        <w:t>di</w:t>
      </w:r>
      <w:r w:rsidRPr="00BF63DE">
        <w:rPr>
          <w:rFonts w:ascii="Garamond" w:hAnsi="Garamond"/>
          <w:sz w:val="24"/>
          <w:szCs w:val="24"/>
          <w:lang w:val="nl-NL"/>
        </w:rPr>
        <w:t>e hij meende te moeten volgen’.</w:t>
      </w:r>
      <w:r w:rsidR="00185892" w:rsidRPr="00BF63DE">
        <w:rPr>
          <w:rStyle w:val="FootnoteReference"/>
          <w:rFonts w:ascii="Garamond" w:hAnsi="Garamond"/>
          <w:sz w:val="24"/>
          <w:szCs w:val="24"/>
          <w:lang w:val="nl-NL"/>
        </w:rPr>
        <w:footnoteReference w:id="324"/>
      </w:r>
      <w:r w:rsidR="009934B2" w:rsidRPr="00BF63DE">
        <w:rPr>
          <w:rFonts w:ascii="Garamond" w:hAnsi="Garamond"/>
          <w:sz w:val="24"/>
          <w:szCs w:val="24"/>
          <w:lang w:val="nl-NL"/>
        </w:rPr>
        <w:t xml:space="preserve"> zo </w:t>
      </w:r>
      <w:r w:rsidRPr="00BF63DE">
        <w:rPr>
          <w:rFonts w:ascii="Garamond" w:hAnsi="Garamond"/>
          <w:sz w:val="24"/>
          <w:szCs w:val="24"/>
          <w:lang w:val="nl-NL"/>
        </w:rPr>
        <w:t>heeft men dus over Cromwell geoordeeld</w:t>
      </w:r>
      <w:r w:rsidR="009934B2" w:rsidRPr="00BF63DE">
        <w:rPr>
          <w:rFonts w:ascii="Garamond" w:hAnsi="Garamond"/>
          <w:sz w:val="24"/>
          <w:szCs w:val="24"/>
          <w:lang w:val="nl-NL"/>
        </w:rPr>
        <w:t>!</w:t>
      </w:r>
      <w:r w:rsidRPr="00BF63DE">
        <w:rPr>
          <w:rFonts w:ascii="Garamond" w:hAnsi="Garamond"/>
          <w:sz w:val="24"/>
          <w:szCs w:val="24"/>
          <w:lang w:val="nl-NL"/>
        </w:rPr>
        <w:t xml:space="preserve"> Wij vatten hier</w:t>
      </w:r>
      <w:r w:rsidR="004F2372" w:rsidRPr="00BF63DE">
        <w:rPr>
          <w:rFonts w:ascii="Garamond" w:hAnsi="Garamond"/>
          <w:sz w:val="24"/>
          <w:szCs w:val="24"/>
          <w:lang w:val="nl-NL"/>
        </w:rPr>
        <w:t xml:space="preserve"> zijn </w:t>
      </w:r>
      <w:r w:rsidRPr="00BF63DE">
        <w:rPr>
          <w:rFonts w:ascii="Garamond" w:hAnsi="Garamond"/>
          <w:sz w:val="24"/>
          <w:szCs w:val="24"/>
          <w:lang w:val="nl-NL"/>
        </w:rPr>
        <w:t>blinde lasteraars op de daad. Men heeft</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deugden zelfs weten te baat te nemen, om te bewijzen dat hij een slecht </w:t>
      </w:r>
      <w:r w:rsidR="009934B2" w:rsidRPr="00BF63DE">
        <w:rPr>
          <w:rFonts w:ascii="Garamond" w:hAnsi="Garamond"/>
          <w:sz w:val="24"/>
          <w:szCs w:val="24"/>
          <w:lang w:val="nl-NL"/>
        </w:rPr>
        <w:t>mens</w:t>
      </w:r>
      <w:r w:rsidRPr="00BF63DE">
        <w:rPr>
          <w:rFonts w:ascii="Garamond" w:hAnsi="Garamond"/>
          <w:sz w:val="24"/>
          <w:szCs w:val="24"/>
          <w:lang w:val="nl-NL"/>
        </w:rPr>
        <w:t xml:space="preserve"> moet geweest zijn</w:t>
      </w:r>
      <w:r w:rsidR="009934B2" w:rsidRPr="00BF63DE">
        <w:rPr>
          <w:rFonts w:ascii="Garamond" w:hAnsi="Garamond"/>
          <w:sz w:val="24"/>
          <w:szCs w:val="24"/>
          <w:lang w:val="nl-NL"/>
        </w:rPr>
        <w:t>!</w:t>
      </w:r>
      <w:r w:rsidRPr="00BF63DE">
        <w:rPr>
          <w:rFonts w:ascii="Garamond" w:hAnsi="Garamond"/>
          <w:sz w:val="24"/>
          <w:szCs w:val="24"/>
          <w:lang w:val="nl-NL"/>
        </w:rPr>
        <w:t xml:space="preserve"> Waar nu zou men in de wereld een karakter kunnen vinden</w:t>
      </w:r>
      <w:r w:rsidR="009934B2" w:rsidRPr="00BF63DE">
        <w:rPr>
          <w:rFonts w:ascii="Garamond" w:hAnsi="Garamond"/>
          <w:sz w:val="24"/>
          <w:szCs w:val="24"/>
          <w:lang w:val="nl-NL"/>
        </w:rPr>
        <w:t>,</w:t>
      </w:r>
      <w:r w:rsidRPr="00BF63DE">
        <w:rPr>
          <w:rFonts w:ascii="Garamond" w:hAnsi="Garamond"/>
          <w:sz w:val="24"/>
          <w:szCs w:val="24"/>
          <w:lang w:val="nl-NL"/>
        </w:rPr>
        <w:t xml:space="preserve"> dat niet in de geschiedenis met zwarte kool zou ge</w:t>
      </w:r>
      <w:r w:rsidR="004F2372" w:rsidRPr="00BF63DE">
        <w:rPr>
          <w:rFonts w:ascii="Garamond" w:hAnsi="Garamond"/>
          <w:sz w:val="24"/>
          <w:szCs w:val="24"/>
          <w:lang w:val="nl-NL"/>
        </w:rPr>
        <w:t>teken</w:t>
      </w:r>
      <w:r w:rsidRPr="00BF63DE">
        <w:rPr>
          <w:rFonts w:ascii="Garamond" w:hAnsi="Garamond"/>
          <w:sz w:val="24"/>
          <w:szCs w:val="24"/>
          <w:lang w:val="nl-NL"/>
        </w:rPr>
        <w:t xml:space="preserve">d staan, indien maar deze hatelijke handelwijze daarop toegepast </w:t>
      </w:r>
      <w:r w:rsidR="00EF5FD1" w:rsidRPr="00BF63DE">
        <w:rPr>
          <w:rFonts w:ascii="Garamond" w:hAnsi="Garamond"/>
          <w:sz w:val="24"/>
          <w:szCs w:val="24"/>
          <w:lang w:val="nl-NL"/>
        </w:rPr>
        <w:t>werd</w:t>
      </w:r>
      <w:r w:rsidR="009934B2" w:rsidRPr="00BF63DE">
        <w:rPr>
          <w:rFonts w:ascii="Garamond" w:hAnsi="Garamond"/>
          <w:sz w:val="24"/>
          <w:szCs w:val="24"/>
          <w:lang w:val="nl-NL"/>
        </w:rPr>
        <w:t>?</w:t>
      </w:r>
      <w:r w:rsidRPr="00BF63DE">
        <w:rPr>
          <w:rFonts w:ascii="Garamond" w:hAnsi="Garamond"/>
          <w:sz w:val="24"/>
          <w:szCs w:val="24"/>
          <w:lang w:val="nl-NL"/>
        </w:rPr>
        <w:t xml:space="preserve"> Wij willen niet beweren, dat juist in het geval waarvan hier dadelijk sprake is, de bedoeling heeft bestaan om de </w:t>
      </w:r>
      <w:r w:rsidR="00453DE3" w:rsidRPr="00BF63DE">
        <w:rPr>
          <w:rFonts w:ascii="Garamond" w:hAnsi="Garamond"/>
          <w:sz w:val="24"/>
          <w:szCs w:val="24"/>
          <w:lang w:val="nl-NL"/>
        </w:rPr>
        <w:t>Protector</w:t>
      </w:r>
      <w:r w:rsidRPr="00BF63DE">
        <w:rPr>
          <w:rFonts w:ascii="Garamond" w:hAnsi="Garamond"/>
          <w:sz w:val="24"/>
          <w:szCs w:val="24"/>
          <w:lang w:val="nl-NL"/>
        </w:rPr>
        <w:t xml:space="preserve"> opzettelijk te lasteren. Maar toont het dan </w:t>
      </w:r>
      <w:r w:rsidR="004F2372" w:rsidRPr="00BF63DE">
        <w:rPr>
          <w:rFonts w:ascii="Garamond" w:hAnsi="Garamond"/>
          <w:sz w:val="24"/>
          <w:szCs w:val="24"/>
          <w:lang w:val="nl-NL"/>
        </w:rPr>
        <w:t>toch</w:t>
      </w:r>
      <w:r w:rsidRPr="00BF63DE">
        <w:rPr>
          <w:rFonts w:ascii="Garamond" w:hAnsi="Garamond"/>
          <w:sz w:val="24"/>
          <w:szCs w:val="24"/>
          <w:lang w:val="nl-NL"/>
        </w:rPr>
        <w:t xml:space="preserve"> niet zekere onbekendheid met de. Kracht en de </w:t>
      </w:r>
      <w:r w:rsidR="0078110D" w:rsidRPr="00BF63DE">
        <w:rPr>
          <w:rFonts w:ascii="Garamond" w:hAnsi="Garamond"/>
          <w:sz w:val="24"/>
          <w:szCs w:val="24"/>
          <w:lang w:val="nl-NL"/>
        </w:rPr>
        <w:t>Geest</w:t>
      </w:r>
      <w:r w:rsidRPr="00BF63DE">
        <w:rPr>
          <w:rFonts w:ascii="Garamond" w:hAnsi="Garamond"/>
          <w:sz w:val="24"/>
          <w:szCs w:val="24"/>
          <w:lang w:val="nl-NL"/>
        </w:rPr>
        <w:t xml:space="preserve"> van het </w:t>
      </w:r>
      <w:r w:rsidR="00873EE9" w:rsidRPr="00BF63DE">
        <w:rPr>
          <w:rFonts w:ascii="Garamond" w:hAnsi="Garamond"/>
          <w:sz w:val="24"/>
          <w:szCs w:val="24"/>
          <w:lang w:val="nl-NL"/>
        </w:rPr>
        <w:t>Evangelie</w:t>
      </w:r>
      <w:r w:rsidRPr="00BF63DE">
        <w:rPr>
          <w:rFonts w:ascii="Garamond" w:hAnsi="Garamond"/>
          <w:sz w:val="24"/>
          <w:szCs w:val="24"/>
          <w:lang w:val="nl-NL"/>
        </w:rPr>
        <w:t>, dat de welsprekende biograaf van Cromwell zich heeft kunnen uitdrukken</w:t>
      </w:r>
      <w:r w:rsidR="009934B2" w:rsidRPr="00BF63DE">
        <w:rPr>
          <w:rFonts w:ascii="Garamond" w:hAnsi="Garamond"/>
          <w:sz w:val="24"/>
          <w:szCs w:val="24"/>
          <w:lang w:val="nl-NL"/>
        </w:rPr>
        <w:t>,</w:t>
      </w:r>
      <w:r w:rsidR="000260AF" w:rsidRPr="00BF63DE">
        <w:rPr>
          <w:rFonts w:ascii="Garamond" w:hAnsi="Garamond"/>
          <w:sz w:val="24"/>
          <w:szCs w:val="24"/>
          <w:lang w:val="nl-NL"/>
        </w:rPr>
        <w:t xml:space="preserve"> zoals </w:t>
      </w:r>
      <w:r w:rsidRPr="00BF63DE">
        <w:rPr>
          <w:rFonts w:ascii="Garamond" w:hAnsi="Garamond"/>
          <w:sz w:val="24"/>
          <w:szCs w:val="24"/>
          <w:lang w:val="nl-NL"/>
        </w:rPr>
        <w:t>hij doet in de weinige regels welke wij daar even hebben aangehaald</w:t>
      </w:r>
      <w:r w:rsidR="009934B2" w:rsidRPr="00BF63DE">
        <w:rPr>
          <w:rFonts w:ascii="Garamond" w:hAnsi="Garamond"/>
          <w:sz w:val="24"/>
          <w:szCs w:val="24"/>
          <w:lang w:val="nl-NL"/>
        </w:rPr>
        <w:t>?</w:t>
      </w:r>
      <w:r w:rsidR="00185892" w:rsidRPr="00BF63DE">
        <w:rPr>
          <w:rFonts w:ascii="Garamond" w:hAnsi="Garamond"/>
          <w:sz w:val="24"/>
          <w:szCs w:val="24"/>
          <w:lang w:val="nl-NL"/>
        </w:rPr>
        <w:t xml:space="preserve"> </w:t>
      </w:r>
      <w:r w:rsidR="00BA09B6" w:rsidRPr="00BF63DE">
        <w:rPr>
          <w:rFonts w:ascii="Garamond" w:hAnsi="Garamond"/>
          <w:sz w:val="24"/>
          <w:szCs w:val="24"/>
          <w:lang w:val="nl-NL"/>
        </w:rPr>
        <w:t>Oliver</w:t>
      </w:r>
      <w:r w:rsidRPr="00BF63DE">
        <w:rPr>
          <w:rFonts w:ascii="Garamond" w:hAnsi="Garamond"/>
          <w:sz w:val="24"/>
          <w:szCs w:val="24"/>
          <w:lang w:val="nl-NL"/>
        </w:rPr>
        <w:t xml:space="preserve"> betoonde e</w:t>
      </w:r>
      <w:r w:rsidR="00236A6B" w:rsidRPr="00BF63DE">
        <w:rPr>
          <w:rFonts w:ascii="Garamond" w:hAnsi="Garamond"/>
          <w:sz w:val="24"/>
          <w:szCs w:val="24"/>
          <w:lang w:val="nl-NL"/>
        </w:rPr>
        <w:t>l</w:t>
      </w:r>
      <w:r w:rsidRPr="00BF63DE">
        <w:rPr>
          <w:rFonts w:ascii="Garamond" w:hAnsi="Garamond"/>
          <w:sz w:val="24"/>
          <w:szCs w:val="24"/>
          <w:lang w:val="nl-NL"/>
        </w:rPr>
        <w:t>ke christen dezelfde gevoelens van broederlijke belangstelling, hoe verwijderd hij ook wezen</w:t>
      </w:r>
      <w:r w:rsidR="00EF5FD1" w:rsidRPr="00BF63DE">
        <w:rPr>
          <w:rFonts w:ascii="Garamond" w:hAnsi="Garamond"/>
          <w:sz w:val="24"/>
          <w:szCs w:val="24"/>
          <w:lang w:val="nl-NL"/>
        </w:rPr>
        <w:t xml:space="preserve"> mocht </w:t>
      </w:r>
      <w:r w:rsidRPr="00BF63DE">
        <w:rPr>
          <w:rFonts w:ascii="Garamond" w:hAnsi="Garamond"/>
          <w:sz w:val="24"/>
          <w:szCs w:val="24"/>
          <w:lang w:val="nl-NL"/>
        </w:rPr>
        <w:t>van de kerkelijke vormen</w:t>
      </w:r>
      <w:r w:rsidR="009934B2" w:rsidRPr="00BF63DE">
        <w:rPr>
          <w:rFonts w:ascii="Garamond" w:hAnsi="Garamond"/>
          <w:sz w:val="24"/>
          <w:szCs w:val="24"/>
          <w:lang w:val="nl-NL"/>
        </w:rPr>
        <w:t>,</w:t>
      </w:r>
      <w:r w:rsidRPr="00BF63DE">
        <w:rPr>
          <w:rFonts w:ascii="Garamond" w:hAnsi="Garamond"/>
          <w:sz w:val="24"/>
          <w:szCs w:val="24"/>
          <w:lang w:val="nl-NL"/>
        </w:rPr>
        <w:t xml:space="preserve"> die hij zelf aankleefde. Vooral was hij omtrent de </w:t>
      </w:r>
      <w:r w:rsidR="003C3C68" w:rsidRPr="00BF63DE">
        <w:rPr>
          <w:rFonts w:ascii="Garamond" w:hAnsi="Garamond"/>
          <w:sz w:val="24"/>
          <w:szCs w:val="24"/>
          <w:lang w:val="nl-NL"/>
        </w:rPr>
        <w:t>quaker</w:t>
      </w:r>
      <w:r w:rsidRPr="00BF63DE">
        <w:rPr>
          <w:rFonts w:ascii="Garamond" w:hAnsi="Garamond"/>
          <w:sz w:val="24"/>
          <w:szCs w:val="24"/>
          <w:lang w:val="nl-NL"/>
        </w:rPr>
        <w:t>s aan de plicht van de christelijke liefde getrouw.</w:t>
      </w:r>
    </w:p>
    <w:p w14:paraId="18B6DEF4" w14:textId="44B89FAA" w:rsidR="008F7742" w:rsidRPr="00BF63DE" w:rsidRDefault="000C1BE6" w:rsidP="00E66D97">
      <w:pPr>
        <w:spacing w:after="240"/>
        <w:jc w:val="both"/>
        <w:rPr>
          <w:rFonts w:ascii="Garamond" w:hAnsi="Garamond"/>
          <w:sz w:val="24"/>
          <w:szCs w:val="24"/>
          <w:lang w:val="nl-NL"/>
        </w:rPr>
      </w:pPr>
      <w:r w:rsidRPr="00BF63DE">
        <w:rPr>
          <w:rFonts w:ascii="Garamond" w:hAnsi="Garamond"/>
          <w:sz w:val="24"/>
          <w:szCs w:val="24"/>
          <w:lang w:val="nl-NL"/>
        </w:rPr>
        <w:t>George</w:t>
      </w:r>
      <w:r w:rsidR="008F7742" w:rsidRPr="00BF63DE">
        <w:rPr>
          <w:rFonts w:ascii="Garamond" w:hAnsi="Garamond"/>
          <w:sz w:val="24"/>
          <w:szCs w:val="24"/>
          <w:lang w:val="nl-NL"/>
        </w:rPr>
        <w:t xml:space="preserve"> </w:t>
      </w:r>
      <w:r w:rsidRPr="00BF63DE">
        <w:rPr>
          <w:rFonts w:ascii="Garamond" w:hAnsi="Garamond"/>
          <w:sz w:val="24"/>
          <w:szCs w:val="24"/>
          <w:lang w:val="nl-NL"/>
        </w:rPr>
        <w:t>Fox</w:t>
      </w:r>
      <w:r w:rsidR="008F7742" w:rsidRPr="00BF63DE">
        <w:rPr>
          <w:rFonts w:ascii="Garamond" w:hAnsi="Garamond"/>
          <w:sz w:val="24"/>
          <w:szCs w:val="24"/>
          <w:lang w:val="nl-NL"/>
        </w:rPr>
        <w:t>, die, terwijl hij de schapen van</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meester hoedde</w:t>
      </w:r>
      <w:r w:rsidR="009934B2" w:rsidRPr="00BF63DE">
        <w:rPr>
          <w:rFonts w:ascii="Garamond" w:hAnsi="Garamond"/>
          <w:sz w:val="24"/>
          <w:szCs w:val="24"/>
          <w:lang w:val="nl-NL"/>
        </w:rPr>
        <w:t>,</w:t>
      </w:r>
      <w:r w:rsidR="008F7742" w:rsidRPr="00BF63DE">
        <w:rPr>
          <w:rFonts w:ascii="Garamond" w:hAnsi="Garamond"/>
          <w:sz w:val="24"/>
          <w:szCs w:val="24"/>
          <w:lang w:val="nl-NL"/>
        </w:rPr>
        <w:t xml:space="preserve"> zich aan afgetrokken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ige over</w:t>
      </w:r>
      <w:r w:rsidR="00185892" w:rsidRPr="00BF63DE">
        <w:rPr>
          <w:rFonts w:ascii="Garamond" w:hAnsi="Garamond"/>
          <w:sz w:val="24"/>
          <w:szCs w:val="24"/>
          <w:lang w:val="nl-NL"/>
        </w:rPr>
        <w:t>denk</w:t>
      </w:r>
      <w:r w:rsidR="008F7742" w:rsidRPr="00BF63DE">
        <w:rPr>
          <w:rFonts w:ascii="Garamond" w:hAnsi="Garamond"/>
          <w:sz w:val="24"/>
          <w:szCs w:val="24"/>
          <w:lang w:val="nl-NL"/>
        </w:rPr>
        <w:t>ingen overgaf</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die daar hij oordeelde dat de kerk het inwendige licht opofferde aan het uitwendige, daaruit de val </w:t>
      </w:r>
      <w:r w:rsidR="003935D6" w:rsidRPr="00BF63DE">
        <w:rPr>
          <w:rFonts w:ascii="Garamond" w:hAnsi="Garamond"/>
          <w:sz w:val="24"/>
          <w:szCs w:val="24"/>
          <w:lang w:val="nl-NL"/>
        </w:rPr>
        <w:t>van het christendom</w:t>
      </w:r>
      <w:r w:rsidR="008F7742" w:rsidRPr="00BF63DE">
        <w:rPr>
          <w:rFonts w:ascii="Garamond" w:hAnsi="Garamond"/>
          <w:sz w:val="24"/>
          <w:szCs w:val="24"/>
          <w:lang w:val="nl-NL"/>
        </w:rPr>
        <w:t xml:space="preserve"> voorspelde, had toen juist begonnen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zending als boetprofeet te volbrengen.</w:t>
      </w:r>
      <w:r w:rsidR="00185892" w:rsidRPr="00BF63DE">
        <w:rPr>
          <w:rStyle w:val="FootnoteReference"/>
          <w:rFonts w:ascii="Garamond" w:hAnsi="Garamond"/>
          <w:sz w:val="24"/>
          <w:szCs w:val="24"/>
          <w:lang w:val="nl-NL"/>
        </w:rPr>
        <w:footnoteReference w:id="325"/>
      </w:r>
      <w:r w:rsidR="008F7742" w:rsidRPr="00BF63DE">
        <w:rPr>
          <w:rFonts w:ascii="Garamond" w:hAnsi="Garamond"/>
          <w:sz w:val="24"/>
          <w:szCs w:val="24"/>
          <w:lang w:val="nl-NL"/>
        </w:rPr>
        <w:t xml:space="preserve"> immers hij geloofde in zijn binnenste</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stem vernomen te hebben, die hem riep om als prediker van boete en </w:t>
      </w:r>
      <w:r w:rsidR="00E67952" w:rsidRPr="00BF63DE">
        <w:rPr>
          <w:rFonts w:ascii="Garamond" w:hAnsi="Garamond"/>
          <w:sz w:val="24"/>
          <w:szCs w:val="24"/>
          <w:lang w:val="nl-NL"/>
        </w:rPr>
        <w:t>bekering</w:t>
      </w:r>
      <w:r w:rsidR="008F7742" w:rsidRPr="00BF63DE">
        <w:rPr>
          <w:rFonts w:ascii="Garamond" w:hAnsi="Garamond"/>
          <w:sz w:val="24"/>
          <w:szCs w:val="24"/>
          <w:lang w:val="nl-NL"/>
        </w:rPr>
        <w:t xml:space="preserve"> onder de </w:t>
      </w:r>
      <w:r w:rsidR="009934B2" w:rsidRPr="00BF63DE">
        <w:rPr>
          <w:rFonts w:ascii="Garamond" w:hAnsi="Garamond"/>
          <w:sz w:val="24"/>
          <w:szCs w:val="24"/>
          <w:lang w:val="nl-NL"/>
        </w:rPr>
        <w:t>mens</w:t>
      </w:r>
      <w:r w:rsidR="008F7742" w:rsidRPr="00BF63DE">
        <w:rPr>
          <w:rFonts w:ascii="Garamond" w:hAnsi="Garamond"/>
          <w:sz w:val="24"/>
          <w:szCs w:val="24"/>
          <w:lang w:val="nl-NL"/>
        </w:rPr>
        <w:t>en op te treden. Met</w:t>
      </w:r>
      <w:r w:rsidR="0006302F" w:rsidRPr="00BF63DE">
        <w:rPr>
          <w:rFonts w:ascii="Garamond" w:hAnsi="Garamond"/>
          <w:sz w:val="24"/>
          <w:szCs w:val="24"/>
          <w:lang w:val="nl-NL"/>
        </w:rPr>
        <w:t xml:space="preserve"> grote </w:t>
      </w:r>
      <w:r w:rsidR="008F7742" w:rsidRPr="00BF63DE">
        <w:rPr>
          <w:rFonts w:ascii="Garamond" w:hAnsi="Garamond"/>
          <w:sz w:val="24"/>
          <w:szCs w:val="24"/>
          <w:lang w:val="nl-NL"/>
        </w:rPr>
        <w:t>nadruk bezwoer hij</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hoorders</w:t>
      </w:r>
      <w:r w:rsidR="009934B2" w:rsidRPr="00BF63DE">
        <w:rPr>
          <w:rFonts w:ascii="Garamond" w:hAnsi="Garamond"/>
          <w:sz w:val="24"/>
          <w:szCs w:val="24"/>
          <w:lang w:val="nl-NL"/>
        </w:rPr>
        <w:t>,</w:t>
      </w:r>
      <w:r w:rsidR="008F7742" w:rsidRPr="00BF63DE">
        <w:rPr>
          <w:rFonts w:ascii="Garamond" w:hAnsi="Garamond"/>
          <w:sz w:val="24"/>
          <w:szCs w:val="24"/>
          <w:lang w:val="nl-NL"/>
        </w:rPr>
        <w:t xml:space="preserve"> om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acht te geven op de inwendige openbaring, die, volgens hem</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 bron was </w:t>
      </w:r>
      <w:r w:rsidR="005B67C0" w:rsidRPr="00BF63DE">
        <w:rPr>
          <w:rFonts w:ascii="Garamond" w:hAnsi="Garamond"/>
          <w:sz w:val="24"/>
          <w:szCs w:val="24"/>
          <w:lang w:val="nl-NL"/>
        </w:rPr>
        <w:t>van het leven</w:t>
      </w:r>
      <w:r w:rsidR="008F7742" w:rsidRPr="00BF63DE">
        <w:rPr>
          <w:rFonts w:ascii="Garamond" w:hAnsi="Garamond"/>
          <w:sz w:val="24"/>
          <w:szCs w:val="24"/>
          <w:lang w:val="nl-NL"/>
        </w:rPr>
        <w:t xml:space="preserve">. Wij ontmoeten hier </w:t>
      </w:r>
      <w:r w:rsidR="002C2286">
        <w:rPr>
          <w:rFonts w:ascii="Garamond" w:hAnsi="Garamond"/>
          <w:sz w:val="24"/>
          <w:szCs w:val="24"/>
          <w:lang w:val="nl-NL"/>
        </w:rPr>
        <w:t>zeker</w:t>
      </w:r>
      <w:r w:rsidR="008F7742" w:rsidRPr="00BF63DE">
        <w:rPr>
          <w:rFonts w:ascii="Garamond" w:hAnsi="Garamond"/>
          <w:sz w:val="24"/>
          <w:szCs w:val="24"/>
          <w:lang w:val="nl-NL"/>
        </w:rPr>
        <w:t xml:space="preserve"> wel een en ander</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aan de denkwijze van Cromwell niet vreemd was.</w:t>
      </w:r>
    </w:p>
    <w:p w14:paraId="3A93F941" w14:textId="0E96C830"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w:t>
      </w:r>
      <w:r w:rsidR="00075E13" w:rsidRPr="00BF63DE">
        <w:rPr>
          <w:rFonts w:ascii="Garamond" w:hAnsi="Garamond"/>
          <w:sz w:val="24"/>
          <w:szCs w:val="24"/>
          <w:lang w:val="nl-NL"/>
        </w:rPr>
        <w:t>preken</w:t>
      </w:r>
      <w:r w:rsidRPr="00BF63DE">
        <w:rPr>
          <w:rFonts w:ascii="Garamond" w:hAnsi="Garamond"/>
          <w:sz w:val="24"/>
          <w:szCs w:val="24"/>
          <w:lang w:val="nl-NL"/>
        </w:rPr>
        <w:t xml:space="preserve"> van </w:t>
      </w:r>
      <w:r w:rsidR="000C1BE6" w:rsidRPr="00BF63DE">
        <w:rPr>
          <w:rFonts w:ascii="Garamond" w:hAnsi="Garamond"/>
          <w:sz w:val="24"/>
          <w:szCs w:val="24"/>
          <w:lang w:val="nl-NL"/>
        </w:rPr>
        <w:t>Fox</w:t>
      </w:r>
      <w:r w:rsidRPr="00BF63DE">
        <w:rPr>
          <w:rFonts w:ascii="Garamond" w:hAnsi="Garamond"/>
          <w:sz w:val="24"/>
          <w:szCs w:val="24"/>
          <w:lang w:val="nl-NL"/>
        </w:rPr>
        <w:t xml:space="preserve"> maakten</w:t>
      </w:r>
      <w:r w:rsidR="0006302F" w:rsidRPr="00BF63DE">
        <w:rPr>
          <w:rFonts w:ascii="Garamond" w:hAnsi="Garamond"/>
          <w:sz w:val="24"/>
          <w:szCs w:val="24"/>
          <w:lang w:val="nl-NL"/>
        </w:rPr>
        <w:t xml:space="preserve"> grote </w:t>
      </w:r>
      <w:r w:rsidRPr="00BF63DE">
        <w:rPr>
          <w:rFonts w:ascii="Garamond" w:hAnsi="Garamond"/>
          <w:sz w:val="24"/>
          <w:szCs w:val="24"/>
          <w:lang w:val="nl-NL"/>
        </w:rPr>
        <w:t>indruk op het volk</w:t>
      </w:r>
      <w:r w:rsidR="009934B2" w:rsidRPr="00BF63DE">
        <w:rPr>
          <w:rFonts w:ascii="Garamond" w:hAnsi="Garamond"/>
          <w:sz w:val="24"/>
          <w:szCs w:val="24"/>
          <w:lang w:val="nl-NL"/>
        </w:rPr>
        <w:t>,</w:t>
      </w:r>
      <w:r w:rsidR="00EB6D25" w:rsidRPr="00BF63DE">
        <w:rPr>
          <w:rFonts w:ascii="Garamond" w:hAnsi="Garamond"/>
          <w:sz w:val="24"/>
          <w:szCs w:val="24"/>
          <w:lang w:val="nl-NL"/>
        </w:rPr>
        <w:t xml:space="preserve"> maar </w:t>
      </w:r>
      <w:r w:rsidRPr="00BF63DE">
        <w:rPr>
          <w:rFonts w:ascii="Garamond" w:hAnsi="Garamond"/>
          <w:sz w:val="24"/>
          <w:szCs w:val="24"/>
          <w:lang w:val="nl-NL"/>
        </w:rPr>
        <w:t>van</w:t>
      </w:r>
      <w:r w:rsidR="00895B1E" w:rsidRPr="00BF63DE">
        <w:rPr>
          <w:rFonts w:ascii="Garamond" w:hAnsi="Garamond"/>
          <w:sz w:val="24"/>
          <w:szCs w:val="24"/>
          <w:lang w:val="nl-NL"/>
        </w:rPr>
        <w:t xml:space="preserve"> die </w:t>
      </w:r>
      <w:r w:rsidRPr="00BF63DE">
        <w:rPr>
          <w:rFonts w:ascii="Garamond" w:hAnsi="Garamond"/>
          <w:sz w:val="24"/>
          <w:szCs w:val="24"/>
          <w:lang w:val="nl-NL"/>
        </w:rPr>
        <w:t xml:space="preserve">aard, dat daarvan een en andermaal </w:t>
      </w:r>
      <w:r w:rsidR="00146710" w:rsidRPr="00BF63DE">
        <w:rPr>
          <w:rFonts w:ascii="Garamond" w:hAnsi="Garamond"/>
          <w:sz w:val="24"/>
          <w:szCs w:val="24"/>
          <w:lang w:val="nl-NL"/>
        </w:rPr>
        <w:t>een verstoring</w:t>
      </w:r>
      <w:r w:rsidRPr="00BF63DE">
        <w:rPr>
          <w:rFonts w:ascii="Garamond" w:hAnsi="Garamond"/>
          <w:sz w:val="24"/>
          <w:szCs w:val="24"/>
          <w:lang w:val="nl-NL"/>
        </w:rPr>
        <w:t xml:space="preserve"> bij de openbare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oefening het gevolg was. De </w:t>
      </w:r>
      <w:r w:rsidR="003C3C68" w:rsidRPr="00BF63DE">
        <w:rPr>
          <w:rFonts w:ascii="Garamond" w:hAnsi="Garamond"/>
          <w:sz w:val="24"/>
          <w:szCs w:val="24"/>
          <w:lang w:val="nl-NL"/>
        </w:rPr>
        <w:t>quaker</w:t>
      </w:r>
      <w:r w:rsidRPr="00BF63DE">
        <w:rPr>
          <w:rFonts w:ascii="Garamond" w:hAnsi="Garamond"/>
          <w:sz w:val="24"/>
          <w:szCs w:val="24"/>
          <w:lang w:val="nl-NL"/>
        </w:rPr>
        <w:t xml:space="preserve"> zag zich dan gevangen genomen, in hechtenis gesteld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door ge</w:t>
      </w:r>
      <w:r w:rsidR="000D2FE8" w:rsidRPr="00BF63DE">
        <w:rPr>
          <w:rFonts w:ascii="Garamond" w:hAnsi="Garamond"/>
          <w:sz w:val="24"/>
          <w:szCs w:val="24"/>
          <w:lang w:val="nl-NL"/>
        </w:rPr>
        <w:t>recht</w:t>
      </w:r>
      <w:r w:rsidRPr="00BF63DE">
        <w:rPr>
          <w:rFonts w:ascii="Garamond" w:hAnsi="Garamond"/>
          <w:sz w:val="24"/>
          <w:szCs w:val="24"/>
          <w:lang w:val="nl-NL"/>
        </w:rPr>
        <w:t>sdienaars van de</w:t>
      </w:r>
      <w:r w:rsidR="008A78CA" w:rsidRPr="00BF63DE">
        <w:rPr>
          <w:rFonts w:ascii="Garamond" w:hAnsi="Garamond"/>
          <w:sz w:val="24"/>
          <w:szCs w:val="24"/>
          <w:lang w:val="nl-NL"/>
        </w:rPr>
        <w:t xml:space="preserve"> een </w:t>
      </w:r>
      <w:r w:rsidRPr="00BF63DE">
        <w:rPr>
          <w:rFonts w:ascii="Garamond" w:hAnsi="Garamond"/>
          <w:sz w:val="24"/>
          <w:szCs w:val="24"/>
          <w:lang w:val="nl-NL"/>
        </w:rPr>
        <w:t>kerker naar de anderen gesleept</w:t>
      </w:r>
      <w:r w:rsidR="009934B2" w:rsidRPr="00BF63DE">
        <w:rPr>
          <w:rFonts w:ascii="Garamond" w:hAnsi="Garamond"/>
          <w:sz w:val="24"/>
          <w:szCs w:val="24"/>
          <w:lang w:val="nl-NL"/>
        </w:rPr>
        <w:t>,</w:t>
      </w:r>
      <w:r w:rsidRPr="00BF63DE">
        <w:rPr>
          <w:rFonts w:ascii="Garamond" w:hAnsi="Garamond"/>
          <w:sz w:val="24"/>
          <w:szCs w:val="24"/>
          <w:lang w:val="nl-NL"/>
        </w:rPr>
        <w:t xml:space="preserve"> terwijl hij meermalen genoodzaakt was de nacht in een akelig hol of wel onder de </w:t>
      </w:r>
      <w:r w:rsidR="004F2372" w:rsidRPr="00BF63DE">
        <w:rPr>
          <w:rFonts w:ascii="Garamond" w:hAnsi="Garamond"/>
          <w:sz w:val="24"/>
          <w:szCs w:val="24"/>
          <w:lang w:val="nl-NL"/>
        </w:rPr>
        <w:t>blote</w:t>
      </w:r>
      <w:r w:rsidRPr="00BF63DE">
        <w:rPr>
          <w:rFonts w:ascii="Garamond" w:hAnsi="Garamond"/>
          <w:sz w:val="24"/>
          <w:szCs w:val="24"/>
          <w:lang w:val="nl-NL"/>
        </w:rPr>
        <w:t xml:space="preserve"> hemel door te brengen.</w:t>
      </w:r>
    </w:p>
    <w:p w14:paraId="3A72FB61" w14:textId="230F28BF"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Te midden van deze vervolgingen vond hij middel om aan de </w:t>
      </w:r>
      <w:r w:rsidR="00453DE3" w:rsidRPr="00BF63DE">
        <w:rPr>
          <w:rFonts w:ascii="Garamond" w:hAnsi="Garamond"/>
          <w:sz w:val="24"/>
          <w:szCs w:val="24"/>
          <w:lang w:val="nl-NL"/>
        </w:rPr>
        <w:t>Protector</w:t>
      </w:r>
      <w:r w:rsidRPr="00BF63DE">
        <w:rPr>
          <w:rFonts w:ascii="Garamond" w:hAnsi="Garamond"/>
          <w:sz w:val="24"/>
          <w:szCs w:val="24"/>
          <w:lang w:val="nl-NL"/>
        </w:rPr>
        <w:t xml:space="preserve"> te schrijven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hem om een </w:t>
      </w:r>
      <w:r w:rsidR="00146710" w:rsidRPr="00BF63DE">
        <w:rPr>
          <w:rFonts w:ascii="Garamond" w:hAnsi="Garamond"/>
          <w:sz w:val="24"/>
          <w:szCs w:val="24"/>
          <w:lang w:val="nl-NL"/>
        </w:rPr>
        <w:t>gesprek</w:t>
      </w:r>
      <w:r w:rsidRPr="00BF63DE">
        <w:rPr>
          <w:rFonts w:ascii="Garamond" w:hAnsi="Garamond"/>
          <w:sz w:val="24"/>
          <w:szCs w:val="24"/>
          <w:lang w:val="nl-NL"/>
        </w:rPr>
        <w:t xml:space="preserve"> te verzoeken. Cromwell stond het hem toe. Het was dan op</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morgen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terwijl de </w:t>
      </w:r>
      <w:r w:rsidR="00453DE3" w:rsidRPr="00BF63DE">
        <w:rPr>
          <w:rFonts w:ascii="Garamond" w:hAnsi="Garamond"/>
          <w:sz w:val="24"/>
          <w:szCs w:val="24"/>
          <w:lang w:val="nl-NL"/>
        </w:rPr>
        <w:t>Protector</w:t>
      </w:r>
      <w:r w:rsidR="00185892" w:rsidRPr="00BF63DE">
        <w:rPr>
          <w:rFonts w:ascii="Garamond" w:hAnsi="Garamond"/>
          <w:sz w:val="24"/>
          <w:szCs w:val="24"/>
          <w:lang w:val="nl-NL"/>
        </w:rPr>
        <w:t xml:space="preserve"> z</w:t>
      </w:r>
      <w:r w:rsidRPr="00BF63DE">
        <w:rPr>
          <w:rFonts w:ascii="Garamond" w:hAnsi="Garamond"/>
          <w:sz w:val="24"/>
          <w:szCs w:val="24"/>
          <w:lang w:val="nl-NL"/>
        </w:rPr>
        <w:t>ich liet aan</w:t>
      </w:r>
      <w:r w:rsidR="00630D35" w:rsidRPr="00BF63DE">
        <w:rPr>
          <w:rFonts w:ascii="Garamond" w:hAnsi="Garamond"/>
          <w:sz w:val="24"/>
          <w:szCs w:val="24"/>
          <w:lang w:val="nl-NL"/>
        </w:rPr>
        <w:t>klede</w:t>
      </w:r>
      <w:r w:rsidRPr="00BF63DE">
        <w:rPr>
          <w:rFonts w:ascii="Garamond" w:hAnsi="Garamond"/>
          <w:sz w:val="24"/>
          <w:szCs w:val="24"/>
          <w:lang w:val="nl-NL"/>
        </w:rPr>
        <w:t>n</w:t>
      </w:r>
      <w:r w:rsidR="009934B2" w:rsidRPr="00BF63DE">
        <w:rPr>
          <w:rFonts w:ascii="Garamond" w:hAnsi="Garamond"/>
          <w:sz w:val="24"/>
          <w:szCs w:val="24"/>
          <w:lang w:val="nl-NL"/>
        </w:rPr>
        <w:t>,</w:t>
      </w:r>
      <w:r w:rsidRPr="00BF63DE">
        <w:rPr>
          <w:rFonts w:ascii="Garamond" w:hAnsi="Garamond"/>
          <w:sz w:val="24"/>
          <w:szCs w:val="24"/>
          <w:lang w:val="nl-NL"/>
        </w:rPr>
        <w:t xml:space="preserve"> dat de </w:t>
      </w:r>
      <w:r w:rsidR="003C3C68" w:rsidRPr="00BF63DE">
        <w:rPr>
          <w:rFonts w:ascii="Garamond" w:hAnsi="Garamond"/>
          <w:sz w:val="24"/>
          <w:szCs w:val="24"/>
          <w:lang w:val="nl-NL"/>
        </w:rPr>
        <w:t>quaker</w:t>
      </w:r>
      <w:r w:rsidRPr="00BF63DE">
        <w:rPr>
          <w:rFonts w:ascii="Garamond" w:hAnsi="Garamond"/>
          <w:sz w:val="24"/>
          <w:szCs w:val="24"/>
          <w:lang w:val="nl-NL"/>
        </w:rPr>
        <w:t xml:space="preserve"> bij hem werd binnengeleid en hem begroette met de woorden</w:t>
      </w:r>
      <w:r w:rsidR="005B67C0" w:rsidRPr="00BF63DE">
        <w:rPr>
          <w:rFonts w:ascii="Garamond" w:hAnsi="Garamond"/>
          <w:sz w:val="24"/>
          <w:szCs w:val="24"/>
          <w:lang w:val="nl-NL"/>
        </w:rPr>
        <w:t>: ‘</w:t>
      </w:r>
      <w:r w:rsidR="00185892" w:rsidRPr="00BF63DE">
        <w:rPr>
          <w:rFonts w:ascii="Garamond" w:hAnsi="Garamond"/>
          <w:sz w:val="24"/>
          <w:szCs w:val="24"/>
          <w:lang w:val="nl-NL"/>
        </w:rPr>
        <w:t>V</w:t>
      </w:r>
      <w:r w:rsidRPr="00BF63DE">
        <w:rPr>
          <w:rFonts w:ascii="Garamond" w:hAnsi="Garamond"/>
          <w:sz w:val="24"/>
          <w:szCs w:val="24"/>
          <w:lang w:val="nl-NL"/>
        </w:rPr>
        <w:t>rede zij</w:t>
      </w:r>
      <w:r w:rsidR="00630D35" w:rsidRPr="00BF63DE">
        <w:rPr>
          <w:rFonts w:ascii="Garamond" w:hAnsi="Garamond"/>
          <w:sz w:val="24"/>
          <w:szCs w:val="24"/>
          <w:lang w:val="nl-NL"/>
        </w:rPr>
        <w:t xml:space="preserve"> deze</w:t>
      </w:r>
      <w:r w:rsidR="00185892" w:rsidRPr="00BF63DE">
        <w:rPr>
          <w:rFonts w:ascii="Garamond" w:hAnsi="Garamond"/>
          <w:sz w:val="24"/>
          <w:szCs w:val="24"/>
          <w:lang w:val="nl-NL"/>
        </w:rPr>
        <w:t>n</w:t>
      </w:r>
      <w:r w:rsidR="00630D35" w:rsidRPr="00BF63DE">
        <w:rPr>
          <w:rFonts w:ascii="Garamond" w:hAnsi="Garamond"/>
          <w:sz w:val="24"/>
          <w:szCs w:val="24"/>
          <w:lang w:val="nl-NL"/>
        </w:rPr>
        <w:t xml:space="preserve"> </w:t>
      </w:r>
      <w:r w:rsidRPr="00BF63DE">
        <w:rPr>
          <w:rFonts w:ascii="Garamond" w:hAnsi="Garamond"/>
          <w:sz w:val="24"/>
          <w:szCs w:val="24"/>
          <w:lang w:val="nl-NL"/>
        </w:rPr>
        <w:t>huize</w:t>
      </w:r>
      <w:r w:rsidR="009934B2" w:rsidRPr="00BF63DE">
        <w:rPr>
          <w:rFonts w:ascii="Garamond" w:hAnsi="Garamond"/>
          <w:sz w:val="24"/>
          <w:szCs w:val="24"/>
          <w:lang w:val="nl-NL"/>
        </w:rPr>
        <w:t>!</w:t>
      </w:r>
      <w:r w:rsidRPr="00BF63DE">
        <w:rPr>
          <w:rFonts w:ascii="Garamond" w:hAnsi="Garamond"/>
          <w:sz w:val="24"/>
          <w:szCs w:val="24"/>
          <w:lang w:val="nl-NL"/>
        </w:rPr>
        <w:t>’</w:t>
      </w:r>
      <w:r w:rsidR="00387D1B" w:rsidRPr="00BF63DE">
        <w:rPr>
          <w:rFonts w:ascii="Garamond" w:hAnsi="Garamond"/>
          <w:sz w:val="24"/>
          <w:szCs w:val="24"/>
          <w:lang w:val="nl-NL"/>
        </w:rPr>
        <w:t xml:space="preserve"> </w:t>
      </w:r>
      <w:r w:rsidR="00EF5FD1" w:rsidRPr="00BF63DE">
        <w:rPr>
          <w:rFonts w:ascii="Garamond" w:hAnsi="Garamond"/>
          <w:sz w:val="24"/>
          <w:szCs w:val="24"/>
          <w:lang w:val="nl-NL"/>
        </w:rPr>
        <w:t>‘</w:t>
      </w:r>
      <w:r w:rsidR="00AB544D" w:rsidRPr="00BF63DE">
        <w:rPr>
          <w:rFonts w:ascii="Garamond" w:hAnsi="Garamond"/>
          <w:sz w:val="24"/>
          <w:szCs w:val="24"/>
          <w:lang w:val="nl-NL"/>
        </w:rPr>
        <w:t>I</w:t>
      </w:r>
      <w:r w:rsidRPr="00BF63DE">
        <w:rPr>
          <w:rFonts w:ascii="Garamond" w:hAnsi="Garamond"/>
          <w:sz w:val="24"/>
          <w:szCs w:val="24"/>
          <w:lang w:val="nl-NL"/>
        </w:rPr>
        <w:t>k dank u</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0C1BE6" w:rsidRPr="00BF63DE">
        <w:rPr>
          <w:rFonts w:ascii="Garamond" w:hAnsi="Garamond"/>
          <w:sz w:val="24"/>
          <w:szCs w:val="24"/>
          <w:lang w:val="nl-NL"/>
        </w:rPr>
        <w:t>George</w:t>
      </w:r>
      <w:r w:rsidR="009934B2" w:rsidRPr="00BF63DE">
        <w:rPr>
          <w:rFonts w:ascii="Garamond" w:hAnsi="Garamond"/>
          <w:sz w:val="24"/>
          <w:szCs w:val="24"/>
          <w:lang w:val="nl-NL"/>
        </w:rPr>
        <w:t>!</w:t>
      </w:r>
      <w:r w:rsidRPr="00BF63DE">
        <w:rPr>
          <w:rFonts w:ascii="Garamond" w:hAnsi="Garamond"/>
          <w:sz w:val="24"/>
          <w:szCs w:val="24"/>
          <w:lang w:val="nl-NL"/>
        </w:rPr>
        <w:t>’ antwoordde hem Cromwell</w:t>
      </w:r>
      <w:r w:rsidR="009934B2" w:rsidRPr="00BF63DE">
        <w:rPr>
          <w:rFonts w:ascii="Garamond" w:hAnsi="Garamond"/>
          <w:sz w:val="24"/>
          <w:szCs w:val="24"/>
          <w:lang w:val="nl-NL"/>
        </w:rPr>
        <w:t>,</w:t>
      </w:r>
      <w:r w:rsidRPr="00BF63DE">
        <w:rPr>
          <w:rFonts w:ascii="Garamond" w:hAnsi="Garamond"/>
          <w:sz w:val="24"/>
          <w:szCs w:val="24"/>
          <w:lang w:val="nl-NL"/>
        </w:rPr>
        <w:t xml:space="preserve"> op goedwillige toon.</w:t>
      </w:r>
      <w:r w:rsidR="00387D1B" w:rsidRPr="00BF63DE">
        <w:rPr>
          <w:rFonts w:ascii="Garamond" w:hAnsi="Garamond"/>
          <w:sz w:val="24"/>
          <w:szCs w:val="24"/>
          <w:lang w:val="nl-NL"/>
        </w:rPr>
        <w:t xml:space="preserve"> </w:t>
      </w:r>
      <w:r w:rsidR="00EF5FD1" w:rsidRPr="00BF63DE">
        <w:rPr>
          <w:rFonts w:ascii="Garamond" w:hAnsi="Garamond"/>
          <w:sz w:val="24"/>
          <w:szCs w:val="24"/>
          <w:lang w:val="nl-NL"/>
        </w:rPr>
        <w:t>‘</w:t>
      </w:r>
      <w:r w:rsidR="00AB544D" w:rsidRPr="00BF63DE">
        <w:rPr>
          <w:rFonts w:ascii="Garamond" w:hAnsi="Garamond"/>
          <w:sz w:val="24"/>
          <w:szCs w:val="24"/>
          <w:lang w:val="nl-NL"/>
        </w:rPr>
        <w:t>I</w:t>
      </w:r>
      <w:r w:rsidRPr="00BF63DE">
        <w:rPr>
          <w:rFonts w:ascii="Garamond" w:hAnsi="Garamond"/>
          <w:sz w:val="24"/>
          <w:szCs w:val="24"/>
          <w:lang w:val="nl-NL"/>
        </w:rPr>
        <w:t>k kom u vermanen</w:t>
      </w:r>
      <w:r w:rsidR="00AB544D"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hernam </w:t>
      </w:r>
      <w:r w:rsidR="000C1BE6" w:rsidRPr="00BF63DE">
        <w:rPr>
          <w:rFonts w:ascii="Garamond" w:hAnsi="Garamond"/>
          <w:sz w:val="24"/>
          <w:szCs w:val="24"/>
          <w:lang w:val="nl-NL"/>
        </w:rPr>
        <w:t>George</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00AB544D" w:rsidRPr="00BF63DE">
        <w:rPr>
          <w:rFonts w:ascii="Garamond" w:hAnsi="Garamond"/>
          <w:sz w:val="24"/>
          <w:szCs w:val="24"/>
          <w:lang w:val="nl-NL"/>
        </w:rPr>
        <w:t>d</w:t>
      </w:r>
      <w:r w:rsidRPr="00BF63DE">
        <w:rPr>
          <w:rFonts w:ascii="Garamond" w:hAnsi="Garamond"/>
          <w:sz w:val="24"/>
          <w:szCs w:val="24"/>
          <w:lang w:val="nl-NL"/>
        </w:rPr>
        <w:t>at</w:t>
      </w:r>
      <w:r w:rsidR="00F47AED" w:rsidRPr="00BF63DE">
        <w:rPr>
          <w:rFonts w:ascii="Garamond" w:hAnsi="Garamond"/>
          <w:sz w:val="24"/>
          <w:szCs w:val="24"/>
          <w:lang w:val="nl-NL"/>
        </w:rPr>
        <w:t xml:space="preserve"> u </w:t>
      </w:r>
      <w:r w:rsidRPr="00BF63DE">
        <w:rPr>
          <w:rFonts w:ascii="Garamond" w:hAnsi="Garamond"/>
          <w:sz w:val="24"/>
          <w:szCs w:val="24"/>
          <w:lang w:val="nl-NL"/>
        </w:rPr>
        <w:t>blijft in de</w:t>
      </w:r>
      <w:r w:rsidR="00F067A8" w:rsidRPr="00BF63DE">
        <w:rPr>
          <w:rFonts w:ascii="Garamond" w:hAnsi="Garamond"/>
          <w:sz w:val="24"/>
          <w:szCs w:val="24"/>
          <w:lang w:val="nl-NL"/>
        </w:rPr>
        <w:t xml:space="preserve"> vre</w:t>
      </w:r>
      <w:r w:rsidR="00185892" w:rsidRPr="00BF63DE">
        <w:rPr>
          <w:rFonts w:ascii="Garamond" w:hAnsi="Garamond"/>
          <w:sz w:val="24"/>
          <w:szCs w:val="24"/>
          <w:lang w:val="nl-NL"/>
        </w:rPr>
        <w:t>ze</w:t>
      </w:r>
      <w:r w:rsidR="00F067A8" w:rsidRPr="00BF63DE">
        <w:rPr>
          <w:rFonts w:ascii="Garamond" w:hAnsi="Garamond"/>
          <w:sz w:val="24"/>
          <w:szCs w:val="24"/>
          <w:lang w:val="nl-NL"/>
        </w:rPr>
        <w:t xml:space="preserve"> </w:t>
      </w:r>
      <w:r w:rsidR="008C61E7" w:rsidRPr="00BF63DE">
        <w:rPr>
          <w:rFonts w:ascii="Garamond" w:hAnsi="Garamond"/>
          <w:sz w:val="24"/>
          <w:szCs w:val="24"/>
          <w:lang w:val="nl-NL"/>
        </w:rPr>
        <w:t>Gods</w:t>
      </w:r>
      <w:r w:rsidRPr="00BF63DE">
        <w:rPr>
          <w:rFonts w:ascii="Garamond" w:hAnsi="Garamond"/>
          <w:sz w:val="24"/>
          <w:szCs w:val="24"/>
          <w:lang w:val="nl-NL"/>
        </w:rPr>
        <w:t>, opdat</w:t>
      </w:r>
      <w:r w:rsidR="00F47AED" w:rsidRPr="00BF63DE">
        <w:rPr>
          <w:rFonts w:ascii="Garamond" w:hAnsi="Garamond"/>
          <w:sz w:val="24"/>
          <w:szCs w:val="24"/>
          <w:lang w:val="nl-NL"/>
        </w:rPr>
        <w:t xml:space="preserve"> u </w:t>
      </w:r>
      <w:r w:rsidRPr="00BF63DE">
        <w:rPr>
          <w:rFonts w:ascii="Garamond" w:hAnsi="Garamond"/>
          <w:sz w:val="24"/>
          <w:szCs w:val="24"/>
          <w:lang w:val="nl-NL"/>
        </w:rPr>
        <w:t>de wijsheid bekomt, die van boven is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daardoor geleid wordt om alle dingen onder</w:t>
      </w:r>
      <w:r w:rsidR="00026DF6" w:rsidRPr="00BF63DE">
        <w:rPr>
          <w:rFonts w:ascii="Garamond" w:hAnsi="Garamond"/>
          <w:sz w:val="24"/>
          <w:szCs w:val="24"/>
          <w:lang w:val="nl-NL"/>
        </w:rPr>
        <w:t xml:space="preserve"> uw </w:t>
      </w:r>
      <w:r w:rsidRPr="00BF63DE">
        <w:rPr>
          <w:rFonts w:ascii="Garamond" w:hAnsi="Garamond"/>
          <w:sz w:val="24"/>
          <w:szCs w:val="24"/>
          <w:lang w:val="nl-NL"/>
        </w:rPr>
        <w:t xml:space="preserve">regering te besturen tot de eer van </w:t>
      </w:r>
      <w:r w:rsidR="00DE145E" w:rsidRPr="00BF63DE">
        <w:rPr>
          <w:rFonts w:ascii="Garamond" w:hAnsi="Garamond"/>
          <w:sz w:val="24"/>
          <w:szCs w:val="24"/>
          <w:lang w:val="nl-NL"/>
        </w:rPr>
        <w:t>God.</w:t>
      </w:r>
      <w:r w:rsidRPr="00BF63DE">
        <w:rPr>
          <w:rFonts w:ascii="Garamond" w:hAnsi="Garamond"/>
          <w:sz w:val="24"/>
          <w:szCs w:val="24"/>
          <w:lang w:val="nl-NL"/>
        </w:rPr>
        <w:t xml:space="preserve"> Amen</w:t>
      </w:r>
      <w:r w:rsidR="009934B2" w:rsidRPr="00BF63DE">
        <w:rPr>
          <w:rFonts w:ascii="Garamond" w:hAnsi="Garamond"/>
          <w:sz w:val="24"/>
          <w:szCs w:val="24"/>
          <w:lang w:val="nl-NL"/>
        </w:rPr>
        <w:t>!</w:t>
      </w:r>
      <w:r w:rsidRPr="00BF63DE">
        <w:rPr>
          <w:rFonts w:ascii="Garamond" w:hAnsi="Garamond"/>
          <w:sz w:val="24"/>
          <w:szCs w:val="24"/>
          <w:lang w:val="nl-NL"/>
        </w:rPr>
        <w:t xml:space="preserve">’ </w:t>
      </w:r>
    </w:p>
    <w:p w14:paraId="2F16FB9C" w14:textId="35625F8A" w:rsidR="008F7742"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0C1BE6" w:rsidRPr="00BF63DE">
        <w:rPr>
          <w:rFonts w:ascii="Garamond" w:hAnsi="Garamond"/>
          <w:sz w:val="24"/>
          <w:szCs w:val="24"/>
          <w:lang w:val="nl-NL"/>
        </w:rPr>
        <w:t>H</w:t>
      </w:r>
      <w:r w:rsidR="008F7742" w:rsidRPr="00BF63DE">
        <w:rPr>
          <w:rFonts w:ascii="Garamond" w:hAnsi="Garamond"/>
          <w:sz w:val="24"/>
          <w:szCs w:val="24"/>
          <w:lang w:val="nl-NL"/>
        </w:rPr>
        <w:t>ij hoorde mij welwillend aan,’</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ver</w:t>
      </w:r>
      <w:r w:rsidR="00316DB2">
        <w:rPr>
          <w:rFonts w:ascii="Garamond" w:hAnsi="Garamond"/>
          <w:sz w:val="24"/>
          <w:szCs w:val="24"/>
          <w:lang w:val="nl-NL"/>
        </w:rPr>
        <w:t>telt</w:t>
      </w:r>
      <w:r w:rsidR="008F7742" w:rsidRPr="00BF63DE">
        <w:rPr>
          <w:rFonts w:ascii="Garamond" w:hAnsi="Garamond"/>
          <w:sz w:val="24"/>
          <w:szCs w:val="24"/>
          <w:lang w:val="nl-NL"/>
        </w:rPr>
        <w:t xml:space="preserve"> </w:t>
      </w:r>
      <w:r w:rsidR="000C1BE6" w:rsidRPr="00BF63DE">
        <w:rPr>
          <w:rFonts w:ascii="Garamond" w:hAnsi="Garamond"/>
          <w:sz w:val="24"/>
          <w:szCs w:val="24"/>
          <w:lang w:val="nl-NL"/>
        </w:rPr>
        <w:t>Fox</w:t>
      </w:r>
      <w:r w:rsidR="00075CF8" w:rsidRPr="00BF63DE">
        <w:rPr>
          <w:rFonts w:ascii="Garamond" w:hAnsi="Garamond"/>
          <w:sz w:val="24"/>
          <w:szCs w:val="24"/>
          <w:lang w:val="nl-NL"/>
        </w:rPr>
        <w:t>,</w:t>
      </w:r>
      <w:r w:rsidR="000C1BE6" w:rsidRPr="00BF63DE">
        <w:rPr>
          <w:rStyle w:val="FootnoteReference"/>
          <w:rFonts w:ascii="Garamond" w:hAnsi="Garamond"/>
          <w:sz w:val="24"/>
          <w:szCs w:val="24"/>
          <w:lang w:val="nl-NL"/>
        </w:rPr>
        <w:footnoteReference w:id="326"/>
      </w:r>
      <w:r w:rsidR="00AB544D" w:rsidRPr="00BF63DE">
        <w:rPr>
          <w:rFonts w:ascii="Garamond" w:hAnsi="Garamond"/>
          <w:sz w:val="24"/>
          <w:szCs w:val="24"/>
          <w:lang w:val="nl-NL"/>
        </w:rPr>
        <w:t xml:space="preserve"> ‘i</w:t>
      </w:r>
      <w:r w:rsidR="008F7742" w:rsidRPr="00BF63DE">
        <w:rPr>
          <w:rFonts w:ascii="Garamond" w:hAnsi="Garamond"/>
          <w:sz w:val="24"/>
          <w:szCs w:val="24"/>
          <w:lang w:val="nl-NL"/>
        </w:rPr>
        <w:t>k sprak lang en on</w:t>
      </w:r>
      <w:r w:rsidR="00AB544D" w:rsidRPr="00BF63DE">
        <w:rPr>
          <w:rFonts w:ascii="Garamond" w:hAnsi="Garamond"/>
          <w:sz w:val="24"/>
          <w:szCs w:val="24"/>
          <w:lang w:val="nl-NL"/>
        </w:rPr>
        <w:t>bev</w:t>
      </w:r>
      <w:r w:rsidR="008F7742" w:rsidRPr="00BF63DE">
        <w:rPr>
          <w:rFonts w:ascii="Garamond" w:hAnsi="Garamond"/>
          <w:sz w:val="24"/>
          <w:szCs w:val="24"/>
          <w:lang w:val="nl-NL"/>
        </w:rPr>
        <w:t>reesd tot hem</w:t>
      </w:r>
      <w:r w:rsidR="00185892" w:rsidRPr="00BF63DE">
        <w:rPr>
          <w:rFonts w:ascii="Garamond" w:hAnsi="Garamond"/>
          <w:sz w:val="24"/>
          <w:szCs w:val="24"/>
          <w:lang w:val="nl-NL"/>
        </w:rPr>
        <w:t xml:space="preserve"> over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en</w:t>
      </w:r>
      <w:r w:rsidR="004F2372" w:rsidRPr="00BF63DE">
        <w:rPr>
          <w:rFonts w:ascii="Garamond" w:hAnsi="Garamond"/>
          <w:sz w:val="24"/>
          <w:szCs w:val="24"/>
          <w:lang w:val="nl-NL"/>
        </w:rPr>
        <w:t xml:space="preserve"> </w:t>
      </w:r>
      <w:r w:rsidR="00185892" w:rsidRPr="00BF63DE">
        <w:rPr>
          <w:rFonts w:ascii="Garamond" w:hAnsi="Garamond"/>
          <w:sz w:val="24"/>
          <w:szCs w:val="24"/>
          <w:lang w:val="nl-NL"/>
        </w:rPr>
        <w:t>Z</w:t>
      </w:r>
      <w:r w:rsidR="004F2372" w:rsidRPr="00BF63DE">
        <w:rPr>
          <w:rFonts w:ascii="Garamond" w:hAnsi="Garamond"/>
          <w:sz w:val="24"/>
          <w:szCs w:val="24"/>
          <w:lang w:val="nl-NL"/>
        </w:rPr>
        <w:t xml:space="preserve">ijn </w:t>
      </w:r>
      <w:r w:rsidR="008F7742" w:rsidRPr="00BF63DE">
        <w:rPr>
          <w:rFonts w:ascii="Garamond" w:hAnsi="Garamond"/>
          <w:sz w:val="24"/>
          <w:szCs w:val="24"/>
          <w:lang w:val="nl-NL"/>
        </w:rPr>
        <w:t>apostelen van voorheen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van</w:t>
      </w:r>
      <w:r w:rsidR="004F2372" w:rsidRPr="00BF63DE">
        <w:rPr>
          <w:rFonts w:ascii="Garamond" w:hAnsi="Garamond"/>
          <w:sz w:val="24"/>
          <w:szCs w:val="24"/>
          <w:lang w:val="nl-NL"/>
        </w:rPr>
        <w:t xml:space="preserve"> </w:t>
      </w:r>
      <w:r w:rsidR="00185892" w:rsidRPr="00BF63DE">
        <w:rPr>
          <w:rFonts w:ascii="Garamond" w:hAnsi="Garamond"/>
          <w:sz w:val="24"/>
          <w:szCs w:val="24"/>
          <w:lang w:val="nl-NL"/>
        </w:rPr>
        <w:t>Z</w:t>
      </w:r>
      <w:r w:rsidR="004F2372" w:rsidRPr="00BF63DE">
        <w:rPr>
          <w:rFonts w:ascii="Garamond" w:hAnsi="Garamond"/>
          <w:sz w:val="24"/>
          <w:szCs w:val="24"/>
          <w:lang w:val="nl-NL"/>
        </w:rPr>
        <w:t xml:space="preserve">ijn </w:t>
      </w:r>
      <w:r w:rsidR="008F7742" w:rsidRPr="00BF63DE">
        <w:rPr>
          <w:rFonts w:ascii="Garamond" w:hAnsi="Garamond"/>
          <w:sz w:val="24"/>
          <w:szCs w:val="24"/>
          <w:lang w:val="nl-NL"/>
        </w:rPr>
        <w:t xml:space="preserve">dienaars en </w:t>
      </w:r>
      <w:r w:rsidR="00AF5374" w:rsidRPr="00BF63DE">
        <w:rPr>
          <w:rFonts w:ascii="Garamond" w:hAnsi="Garamond"/>
          <w:sz w:val="24"/>
          <w:szCs w:val="24"/>
          <w:lang w:val="nl-NL"/>
        </w:rPr>
        <w:t>leraar</w:t>
      </w:r>
      <w:r w:rsidR="008F7742" w:rsidRPr="00BF63DE">
        <w:rPr>
          <w:rFonts w:ascii="Garamond" w:hAnsi="Garamond"/>
          <w:sz w:val="24"/>
          <w:szCs w:val="24"/>
          <w:lang w:val="nl-NL"/>
        </w:rPr>
        <w:t>s in de tegenwoordige tijd</w:t>
      </w:r>
      <w:r w:rsidR="00075CF8" w:rsidRPr="00BF63DE">
        <w:rPr>
          <w:rFonts w:ascii="Garamond" w:hAnsi="Garamond"/>
          <w:sz w:val="24"/>
          <w:szCs w:val="24"/>
          <w:lang w:val="nl-NL"/>
        </w:rPr>
        <w:t>,</w:t>
      </w:r>
      <w:r w:rsidR="008F7742" w:rsidRPr="00BF63DE">
        <w:rPr>
          <w:rFonts w:ascii="Garamond" w:hAnsi="Garamond"/>
          <w:sz w:val="24"/>
          <w:szCs w:val="24"/>
          <w:lang w:val="nl-NL"/>
        </w:rPr>
        <w:t xml:space="preserve"> van de dood</w:t>
      </w:r>
      <w:r w:rsidR="00075CF8" w:rsidRPr="00BF63DE">
        <w:rPr>
          <w:rFonts w:ascii="Garamond" w:hAnsi="Garamond"/>
          <w:sz w:val="24"/>
          <w:szCs w:val="24"/>
          <w:lang w:val="nl-NL"/>
        </w:rPr>
        <w:t>,</w:t>
      </w:r>
      <w:r w:rsidR="008F7742" w:rsidRPr="00BF63DE">
        <w:rPr>
          <w:rFonts w:ascii="Garamond" w:hAnsi="Garamond"/>
          <w:sz w:val="24"/>
          <w:szCs w:val="24"/>
          <w:lang w:val="nl-NL"/>
        </w:rPr>
        <w:t xml:space="preserve"> van het onbegrensd</w:t>
      </w:r>
      <w:r w:rsidR="00185892" w:rsidRPr="00BF63DE">
        <w:rPr>
          <w:rFonts w:ascii="Garamond" w:hAnsi="Garamond"/>
          <w:sz w:val="24"/>
          <w:szCs w:val="24"/>
          <w:lang w:val="nl-NL"/>
        </w:rPr>
        <w:t>e</w:t>
      </w:r>
      <w:r w:rsidR="008F7742" w:rsidRPr="00BF63DE">
        <w:rPr>
          <w:rFonts w:ascii="Garamond" w:hAnsi="Garamond"/>
          <w:sz w:val="24"/>
          <w:szCs w:val="24"/>
          <w:lang w:val="nl-NL"/>
        </w:rPr>
        <w:t xml:space="preserve"> heelal</w:t>
      </w:r>
      <w:r w:rsidR="00075CF8" w:rsidRPr="00BF63DE">
        <w:rPr>
          <w:rFonts w:ascii="Garamond" w:hAnsi="Garamond"/>
          <w:sz w:val="24"/>
          <w:szCs w:val="24"/>
          <w:lang w:val="nl-NL"/>
        </w:rPr>
        <w:t>,</w:t>
      </w:r>
      <w:r w:rsidR="008F7742" w:rsidRPr="00BF63DE">
        <w:rPr>
          <w:rFonts w:ascii="Garamond" w:hAnsi="Garamond"/>
          <w:sz w:val="24"/>
          <w:szCs w:val="24"/>
          <w:lang w:val="nl-NL"/>
        </w:rPr>
        <w:t xml:space="preserve"> van het licht dat van boven is</w:t>
      </w:r>
      <w:r w:rsidR="00A4076A" w:rsidRPr="00BF63DE">
        <w:rPr>
          <w:rFonts w:ascii="Garamond" w:hAnsi="Garamond"/>
          <w:sz w:val="24"/>
          <w:szCs w:val="24"/>
          <w:lang w:val="nl-NL"/>
        </w:rPr>
        <w:t>.</w:t>
      </w:r>
      <w:r w:rsidR="008F7742" w:rsidRPr="00BF63DE">
        <w:rPr>
          <w:rFonts w:ascii="Garamond" w:hAnsi="Garamond"/>
          <w:sz w:val="24"/>
          <w:szCs w:val="24"/>
          <w:lang w:val="nl-NL"/>
        </w:rPr>
        <w:t xml:space="preserve"> En dikwijls viel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mij in de rede met de woorden</w:t>
      </w:r>
      <w:r w:rsidR="005B67C0" w:rsidRPr="00BF63DE">
        <w:rPr>
          <w:rFonts w:ascii="Garamond" w:hAnsi="Garamond"/>
          <w:sz w:val="24"/>
          <w:szCs w:val="24"/>
          <w:lang w:val="nl-NL"/>
        </w:rPr>
        <w:t>: ‘</w:t>
      </w:r>
      <w:r w:rsidR="00185892" w:rsidRPr="00BF63DE">
        <w:rPr>
          <w:rFonts w:ascii="Garamond" w:hAnsi="Garamond"/>
          <w:sz w:val="24"/>
          <w:szCs w:val="24"/>
          <w:lang w:val="nl-NL"/>
        </w:rPr>
        <w:t>Z</w:t>
      </w:r>
      <w:r w:rsidR="008F7742" w:rsidRPr="00BF63DE">
        <w:rPr>
          <w:rFonts w:ascii="Garamond" w:hAnsi="Garamond"/>
          <w:sz w:val="24"/>
          <w:szCs w:val="24"/>
          <w:lang w:val="nl-NL"/>
        </w:rPr>
        <w:t>eer juist</w:t>
      </w:r>
      <w:r w:rsidR="00075CF8" w:rsidRPr="00BF63DE">
        <w:rPr>
          <w:rFonts w:ascii="Garamond" w:hAnsi="Garamond"/>
          <w:sz w:val="24"/>
          <w:szCs w:val="24"/>
          <w:lang w:val="nl-NL"/>
        </w:rPr>
        <w:t>,</w:t>
      </w:r>
      <w:r w:rsidR="008F7742" w:rsidRPr="00BF63DE">
        <w:rPr>
          <w:rFonts w:ascii="Garamond" w:hAnsi="Garamond"/>
          <w:sz w:val="24"/>
          <w:szCs w:val="24"/>
          <w:lang w:val="nl-NL"/>
        </w:rPr>
        <w:t xml:space="preserve"> dat is waar’. Hij behandelde mij met de meeste voorkomendheid. </w:t>
      </w:r>
      <w:r w:rsidR="008C61E7" w:rsidRPr="00BF63DE">
        <w:rPr>
          <w:rFonts w:ascii="Garamond" w:hAnsi="Garamond"/>
          <w:sz w:val="24"/>
          <w:szCs w:val="24"/>
          <w:lang w:val="nl-NL"/>
        </w:rPr>
        <w:t xml:space="preserve">Echter, </w:t>
      </w:r>
      <w:r w:rsidR="00D2537D" w:rsidRPr="00BF63DE">
        <w:rPr>
          <w:rFonts w:ascii="Garamond" w:hAnsi="Garamond"/>
          <w:sz w:val="24"/>
          <w:szCs w:val="24"/>
          <w:lang w:val="nl-NL"/>
        </w:rPr>
        <w:t>omdat</w:t>
      </w:r>
      <w:r w:rsidR="008F7742" w:rsidRPr="00BF63DE">
        <w:rPr>
          <w:rFonts w:ascii="Garamond" w:hAnsi="Garamond"/>
          <w:sz w:val="24"/>
          <w:szCs w:val="24"/>
          <w:lang w:val="nl-NL"/>
        </w:rPr>
        <w:t xml:space="preserve"> er nu onderscheidene personen binnen kwamen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nam hij mij bij de hand</w:t>
      </w:r>
      <w:r w:rsidRPr="00BF63DE">
        <w:rPr>
          <w:rFonts w:ascii="Garamond" w:hAnsi="Garamond"/>
          <w:sz w:val="24"/>
          <w:szCs w:val="24"/>
          <w:lang w:val="nl-NL"/>
        </w:rPr>
        <w:t xml:space="preserve"> en</w:t>
      </w:r>
      <w:r w:rsidR="00895B1E" w:rsidRPr="00BF63DE">
        <w:rPr>
          <w:rFonts w:ascii="Garamond" w:hAnsi="Garamond"/>
          <w:sz w:val="24"/>
          <w:szCs w:val="24"/>
          <w:lang w:val="nl-NL"/>
        </w:rPr>
        <w:t xml:space="preserve"> zei </w:t>
      </w:r>
      <w:r w:rsidR="00185892" w:rsidRPr="00BF63DE">
        <w:rPr>
          <w:rFonts w:ascii="Garamond" w:hAnsi="Garamond"/>
          <w:sz w:val="24"/>
          <w:szCs w:val="24"/>
          <w:lang w:val="nl-NL"/>
        </w:rPr>
        <w:t xml:space="preserve">tegen </w:t>
      </w:r>
      <w:r w:rsidR="008F7742" w:rsidRPr="00BF63DE">
        <w:rPr>
          <w:rFonts w:ascii="Garamond" w:hAnsi="Garamond"/>
          <w:sz w:val="24"/>
          <w:szCs w:val="24"/>
          <w:lang w:val="nl-NL"/>
        </w:rPr>
        <w:t>mij</w:t>
      </w:r>
      <w:r w:rsidR="00185892" w:rsidRPr="00BF63DE">
        <w:rPr>
          <w:rFonts w:ascii="Garamond" w:hAnsi="Garamond"/>
          <w:sz w:val="24"/>
          <w:szCs w:val="24"/>
          <w:lang w:val="nl-NL"/>
        </w:rPr>
        <w:t>,</w:t>
      </w:r>
      <w:r w:rsidR="008F7742" w:rsidRPr="00BF63DE">
        <w:rPr>
          <w:rFonts w:ascii="Garamond" w:hAnsi="Garamond"/>
          <w:sz w:val="24"/>
          <w:szCs w:val="24"/>
          <w:lang w:val="nl-NL"/>
        </w:rPr>
        <w:t xml:space="preserve"> met tranen in de </w:t>
      </w:r>
      <w:r w:rsidRPr="00BF63DE">
        <w:rPr>
          <w:rFonts w:ascii="Garamond" w:hAnsi="Garamond"/>
          <w:sz w:val="24"/>
          <w:szCs w:val="24"/>
          <w:lang w:val="nl-NL"/>
        </w:rPr>
        <w:t>ogen</w:t>
      </w:r>
      <w:r w:rsidR="004F2372" w:rsidRPr="00BF63DE">
        <w:rPr>
          <w:rFonts w:ascii="Garamond" w:hAnsi="Garamond"/>
          <w:sz w:val="24"/>
          <w:szCs w:val="24"/>
          <w:lang w:val="nl-NL"/>
        </w:rPr>
        <w:t>:</w:t>
      </w:r>
      <w:r w:rsidR="00185892" w:rsidRPr="00BF63DE">
        <w:rPr>
          <w:rFonts w:ascii="Garamond" w:hAnsi="Garamond"/>
          <w:sz w:val="24"/>
          <w:szCs w:val="24"/>
          <w:lang w:val="nl-NL"/>
        </w:rPr>
        <w:t xml:space="preserve"> </w:t>
      </w:r>
      <w:r w:rsidRPr="00BF63DE">
        <w:rPr>
          <w:rFonts w:ascii="Garamond" w:hAnsi="Garamond"/>
          <w:sz w:val="24"/>
          <w:szCs w:val="24"/>
          <w:lang w:val="nl-NL"/>
        </w:rPr>
        <w:t>‘</w:t>
      </w:r>
      <w:r w:rsidR="0072073F" w:rsidRPr="00BF63DE">
        <w:rPr>
          <w:rFonts w:ascii="Garamond" w:hAnsi="Garamond"/>
          <w:sz w:val="24"/>
          <w:szCs w:val="24"/>
          <w:lang w:val="nl-NL"/>
        </w:rPr>
        <w:t>U</w:t>
      </w:r>
      <w:r w:rsidR="008F7742" w:rsidRPr="00BF63DE">
        <w:rPr>
          <w:rFonts w:ascii="Garamond" w:hAnsi="Garamond"/>
          <w:sz w:val="24"/>
          <w:szCs w:val="24"/>
          <w:lang w:val="nl-NL"/>
        </w:rPr>
        <w:t xml:space="preserve"> moet mij nog eens</w:t>
      </w:r>
      <w:r w:rsidR="009934B2" w:rsidRPr="00BF63DE">
        <w:rPr>
          <w:rFonts w:ascii="Garamond" w:hAnsi="Garamond"/>
          <w:sz w:val="24"/>
          <w:szCs w:val="24"/>
          <w:lang w:val="nl-NL"/>
        </w:rPr>
        <w:t xml:space="preserve"> </w:t>
      </w:r>
      <w:r w:rsidR="00185892" w:rsidRPr="00BF63DE">
        <w:rPr>
          <w:rFonts w:ascii="Garamond" w:hAnsi="Garamond"/>
          <w:sz w:val="24"/>
          <w:szCs w:val="24"/>
          <w:lang w:val="nl-NL"/>
        </w:rPr>
        <w:t>een k</w:t>
      </w:r>
      <w:r w:rsidR="009934B2" w:rsidRPr="00BF63DE">
        <w:rPr>
          <w:rFonts w:ascii="Garamond" w:hAnsi="Garamond"/>
          <w:sz w:val="24"/>
          <w:szCs w:val="24"/>
          <w:lang w:val="nl-NL"/>
        </w:rPr>
        <w:t xml:space="preserve">eer </w:t>
      </w:r>
      <w:r w:rsidR="008F7742" w:rsidRPr="00BF63DE">
        <w:rPr>
          <w:rFonts w:ascii="Garamond" w:hAnsi="Garamond"/>
          <w:sz w:val="24"/>
          <w:szCs w:val="24"/>
          <w:lang w:val="nl-NL"/>
        </w:rPr>
        <w:t>bezoeken</w:t>
      </w:r>
      <w:r w:rsidR="00C73A07" w:rsidRPr="00BF63DE">
        <w:rPr>
          <w:rFonts w:ascii="Garamond" w:hAnsi="Garamond"/>
          <w:sz w:val="24"/>
          <w:szCs w:val="24"/>
          <w:lang w:val="nl-NL"/>
        </w:rPr>
        <w:t>. Als wij</w:t>
      </w:r>
      <w:r w:rsidR="008F7742" w:rsidRPr="00BF63DE">
        <w:rPr>
          <w:rFonts w:ascii="Garamond" w:hAnsi="Garamond"/>
          <w:sz w:val="24"/>
          <w:szCs w:val="24"/>
          <w:lang w:val="nl-NL"/>
        </w:rPr>
        <w:t xml:space="preserve"> een uurtje konden </w:t>
      </w:r>
      <w:r w:rsidR="008C61E7" w:rsidRPr="00BF63DE">
        <w:rPr>
          <w:rFonts w:ascii="Garamond" w:hAnsi="Garamond"/>
          <w:sz w:val="24"/>
          <w:szCs w:val="24"/>
          <w:lang w:val="nl-NL"/>
        </w:rPr>
        <w:t>samen</w:t>
      </w:r>
      <w:r w:rsidR="008F7742" w:rsidRPr="00BF63DE">
        <w:rPr>
          <w:rFonts w:ascii="Garamond" w:hAnsi="Garamond"/>
          <w:sz w:val="24"/>
          <w:szCs w:val="24"/>
          <w:lang w:val="nl-NL"/>
        </w:rPr>
        <w:t xml:space="preserve"> zijn</w:t>
      </w:r>
      <w:r w:rsidR="009934B2" w:rsidRPr="00BF63DE">
        <w:rPr>
          <w:rFonts w:ascii="Garamond" w:hAnsi="Garamond"/>
          <w:sz w:val="24"/>
          <w:szCs w:val="24"/>
          <w:lang w:val="nl-NL"/>
        </w:rPr>
        <w:t>,</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en ik</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dan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 xml:space="preserve">wij </w:t>
      </w:r>
      <w:r w:rsidR="00AB0067" w:rsidRPr="00BF63DE">
        <w:rPr>
          <w:rFonts w:ascii="Garamond" w:hAnsi="Garamond"/>
          <w:sz w:val="24"/>
          <w:szCs w:val="24"/>
          <w:lang w:val="nl-NL"/>
        </w:rPr>
        <w:t>elkaar</w:t>
      </w:r>
      <w:r w:rsidR="008F7742" w:rsidRPr="00BF63DE">
        <w:rPr>
          <w:rFonts w:ascii="Garamond" w:hAnsi="Garamond"/>
          <w:sz w:val="24"/>
          <w:szCs w:val="24"/>
          <w:lang w:val="nl-NL"/>
        </w:rPr>
        <w:t xml:space="preserve"> wel goed verstaan. Zeker, ik </w:t>
      </w:r>
      <w:r w:rsidRPr="00BF63DE">
        <w:rPr>
          <w:rFonts w:ascii="Garamond" w:hAnsi="Garamond"/>
          <w:sz w:val="24"/>
          <w:szCs w:val="24"/>
          <w:lang w:val="nl-NL"/>
        </w:rPr>
        <w:t>wens</w:t>
      </w:r>
      <w:r w:rsidR="008F7742" w:rsidRPr="00BF63DE">
        <w:rPr>
          <w:rFonts w:ascii="Garamond" w:hAnsi="Garamond"/>
          <w:sz w:val="24"/>
          <w:szCs w:val="24"/>
          <w:lang w:val="nl-NL"/>
        </w:rPr>
        <w:t xml:space="preserve"> u geen meer kwaad toe</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dan ik</w:t>
      </w:r>
      <w:r w:rsidR="003417F6" w:rsidRPr="00BF63DE">
        <w:rPr>
          <w:rFonts w:ascii="Garamond" w:hAnsi="Garamond"/>
          <w:sz w:val="24"/>
          <w:szCs w:val="24"/>
          <w:lang w:val="nl-NL"/>
        </w:rPr>
        <w:t xml:space="preserve"> mijn </w:t>
      </w:r>
      <w:r w:rsidR="008A78CA" w:rsidRPr="00BF63DE">
        <w:rPr>
          <w:rFonts w:ascii="Garamond" w:hAnsi="Garamond"/>
          <w:sz w:val="24"/>
          <w:szCs w:val="24"/>
          <w:lang w:val="nl-NL"/>
        </w:rPr>
        <w:t xml:space="preserve">eigen </w:t>
      </w:r>
      <w:r w:rsidR="008F7742" w:rsidRPr="00BF63DE">
        <w:rPr>
          <w:rFonts w:ascii="Garamond" w:hAnsi="Garamond"/>
          <w:sz w:val="24"/>
          <w:szCs w:val="24"/>
          <w:lang w:val="nl-NL"/>
        </w:rPr>
        <w:t xml:space="preserve">ziel zou </w:t>
      </w:r>
      <w:r w:rsidRPr="00BF63DE">
        <w:rPr>
          <w:rFonts w:ascii="Garamond" w:hAnsi="Garamond"/>
          <w:sz w:val="24"/>
          <w:szCs w:val="24"/>
          <w:lang w:val="nl-NL"/>
        </w:rPr>
        <w:t>wens</w:t>
      </w:r>
      <w:r w:rsidR="008F7742" w:rsidRPr="00BF63DE">
        <w:rPr>
          <w:rFonts w:ascii="Garamond" w:hAnsi="Garamond"/>
          <w:sz w:val="24"/>
          <w:szCs w:val="24"/>
          <w:lang w:val="nl-NL"/>
        </w:rPr>
        <w:t>en</w:t>
      </w:r>
      <w:r w:rsidR="00AB544D" w:rsidRPr="00BF63DE">
        <w:rPr>
          <w:rFonts w:ascii="Garamond" w:hAnsi="Garamond"/>
          <w:sz w:val="24"/>
          <w:szCs w:val="24"/>
          <w:lang w:val="nl-NL"/>
        </w:rPr>
        <w:t>’</w:t>
      </w:r>
      <w:r w:rsidR="008F7742" w:rsidRPr="00BF63DE">
        <w:rPr>
          <w:rFonts w:ascii="Garamond" w:hAnsi="Garamond"/>
          <w:sz w:val="24"/>
          <w:szCs w:val="24"/>
          <w:lang w:val="nl-NL"/>
        </w:rPr>
        <w:t>.</w:t>
      </w:r>
      <w:r w:rsidR="00387D1B" w:rsidRPr="00BF63DE">
        <w:rPr>
          <w:rFonts w:ascii="Garamond" w:hAnsi="Garamond"/>
          <w:sz w:val="24"/>
          <w:szCs w:val="24"/>
          <w:lang w:val="nl-NL"/>
        </w:rPr>
        <w:t xml:space="preserve"> </w:t>
      </w:r>
      <w:r w:rsidRPr="00BF63DE">
        <w:rPr>
          <w:rFonts w:ascii="Garamond" w:hAnsi="Garamond"/>
          <w:sz w:val="24"/>
          <w:szCs w:val="24"/>
          <w:lang w:val="nl-NL"/>
        </w:rPr>
        <w:t>‘</w:t>
      </w:r>
      <w:r w:rsidR="000C1BE6" w:rsidRPr="00BF63DE">
        <w:rPr>
          <w:rFonts w:ascii="Garamond" w:hAnsi="Garamond"/>
          <w:sz w:val="24"/>
          <w:szCs w:val="24"/>
          <w:lang w:val="nl-NL"/>
        </w:rPr>
        <w:t>L</w:t>
      </w:r>
      <w:r w:rsidR="008F7742" w:rsidRPr="00BF63DE">
        <w:rPr>
          <w:rFonts w:ascii="Garamond" w:hAnsi="Garamond"/>
          <w:sz w:val="24"/>
          <w:szCs w:val="24"/>
          <w:lang w:val="nl-NL"/>
        </w:rPr>
        <w:t xml:space="preserve">een dan het oor aan de stem van </w:t>
      </w:r>
      <w:r w:rsidR="00DE145E" w:rsidRPr="00BF63DE">
        <w:rPr>
          <w:rFonts w:ascii="Garamond" w:hAnsi="Garamond"/>
          <w:sz w:val="24"/>
          <w:szCs w:val="24"/>
          <w:lang w:val="nl-NL"/>
        </w:rPr>
        <w:t>God,</w:t>
      </w:r>
      <w:r w:rsidR="008F7742" w:rsidRPr="00BF63DE">
        <w:rPr>
          <w:rFonts w:ascii="Garamond" w:hAnsi="Garamond"/>
          <w:sz w:val="24"/>
          <w:szCs w:val="24"/>
          <w:lang w:val="nl-NL"/>
        </w:rPr>
        <w:t>’</w:t>
      </w:r>
      <w:r w:rsidR="00895B1E" w:rsidRPr="00BF63DE">
        <w:rPr>
          <w:rFonts w:ascii="Garamond" w:hAnsi="Garamond"/>
          <w:sz w:val="24"/>
          <w:szCs w:val="24"/>
          <w:lang w:val="nl-NL"/>
        </w:rPr>
        <w:t xml:space="preserve"> zei </w:t>
      </w:r>
      <w:r w:rsidR="008F7742" w:rsidRPr="00BF63DE">
        <w:rPr>
          <w:rFonts w:ascii="Garamond" w:hAnsi="Garamond"/>
          <w:sz w:val="24"/>
          <w:szCs w:val="24"/>
          <w:lang w:val="nl-NL"/>
        </w:rPr>
        <w:t xml:space="preserve">ik </w:t>
      </w:r>
      <w:r w:rsidR="00185892" w:rsidRPr="00BF63DE">
        <w:rPr>
          <w:rFonts w:ascii="Garamond" w:hAnsi="Garamond"/>
          <w:sz w:val="24"/>
          <w:szCs w:val="24"/>
          <w:lang w:val="nl-NL"/>
        </w:rPr>
        <w:t xml:space="preserve">tegen </w:t>
      </w:r>
      <w:r w:rsidR="008F7742" w:rsidRPr="00BF63DE">
        <w:rPr>
          <w:rFonts w:ascii="Garamond" w:hAnsi="Garamond"/>
          <w:sz w:val="24"/>
          <w:szCs w:val="24"/>
          <w:lang w:val="nl-NL"/>
        </w:rPr>
        <w:t xml:space="preserve">hem bij het </w:t>
      </w:r>
      <w:r w:rsidR="00927878" w:rsidRPr="00BF63DE">
        <w:rPr>
          <w:rFonts w:ascii="Garamond" w:hAnsi="Garamond"/>
          <w:sz w:val="24"/>
          <w:szCs w:val="24"/>
          <w:lang w:val="nl-NL"/>
        </w:rPr>
        <w:t>heen</w:t>
      </w:r>
      <w:r w:rsidR="008F7742" w:rsidRPr="00BF63DE">
        <w:rPr>
          <w:rFonts w:ascii="Garamond" w:hAnsi="Garamond"/>
          <w:sz w:val="24"/>
          <w:szCs w:val="24"/>
          <w:lang w:val="nl-NL"/>
        </w:rPr>
        <w:t>gaan</w:t>
      </w:r>
      <w:r w:rsidR="00276956" w:rsidRPr="00BF63DE">
        <w:rPr>
          <w:rFonts w:ascii="Garamond" w:hAnsi="Garamond"/>
          <w:sz w:val="24"/>
          <w:szCs w:val="24"/>
          <w:lang w:val="nl-NL"/>
        </w:rPr>
        <w:t>. N</w:t>
      </w:r>
      <w:r w:rsidR="008F7742" w:rsidRPr="00BF63DE">
        <w:rPr>
          <w:rFonts w:ascii="Garamond" w:hAnsi="Garamond"/>
          <w:sz w:val="24"/>
          <w:szCs w:val="24"/>
          <w:lang w:val="nl-NL"/>
        </w:rPr>
        <w:t xml:space="preserve">u vroeg kapitein </w:t>
      </w:r>
      <w:r w:rsidR="000C1BE6" w:rsidRPr="00BF63DE">
        <w:rPr>
          <w:rFonts w:ascii="Garamond" w:hAnsi="Garamond"/>
          <w:sz w:val="24"/>
          <w:szCs w:val="24"/>
          <w:lang w:val="nl-NL"/>
        </w:rPr>
        <w:t>Drury</w:t>
      </w:r>
      <w:r w:rsidR="008F7742" w:rsidRPr="00BF63DE">
        <w:rPr>
          <w:rFonts w:ascii="Garamond" w:hAnsi="Garamond"/>
          <w:sz w:val="24"/>
          <w:szCs w:val="24"/>
          <w:lang w:val="nl-NL"/>
        </w:rPr>
        <w:t xml:space="preserve"> mij te blijven</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het middagmaal te nemen met de</w:t>
      </w:r>
      <w:r w:rsidR="00EE4D5D" w:rsidRPr="00BF63DE">
        <w:rPr>
          <w:rFonts w:ascii="Garamond" w:hAnsi="Garamond"/>
          <w:sz w:val="24"/>
          <w:szCs w:val="24"/>
          <w:lang w:val="nl-NL"/>
        </w:rPr>
        <w:t xml:space="preserve"> heren </w:t>
      </w:r>
      <w:r w:rsidR="008F7742" w:rsidRPr="00BF63DE">
        <w:rPr>
          <w:rFonts w:ascii="Garamond" w:hAnsi="Garamond"/>
          <w:sz w:val="24"/>
          <w:szCs w:val="24"/>
          <w:lang w:val="nl-NL"/>
        </w:rPr>
        <w:t xml:space="preserve">van het gevolg van </w:t>
      </w:r>
      <w:r w:rsidR="00185892" w:rsidRPr="00BF63DE">
        <w:rPr>
          <w:rFonts w:ascii="Garamond" w:hAnsi="Garamond"/>
          <w:sz w:val="24"/>
          <w:szCs w:val="24"/>
          <w:lang w:val="nl-NL"/>
        </w:rPr>
        <w:t>Oliver</w:t>
      </w:r>
      <w:r w:rsidR="00075CF8" w:rsidRPr="00BF63DE">
        <w:rPr>
          <w:rFonts w:ascii="Garamond" w:hAnsi="Garamond"/>
          <w:sz w:val="24"/>
          <w:szCs w:val="24"/>
          <w:lang w:val="nl-NL"/>
        </w:rPr>
        <w:t>,</w:t>
      </w:r>
      <w:r w:rsidR="00EB6D25" w:rsidRPr="00BF63DE">
        <w:rPr>
          <w:rFonts w:ascii="Garamond" w:hAnsi="Garamond"/>
          <w:sz w:val="24"/>
          <w:szCs w:val="24"/>
          <w:lang w:val="nl-NL"/>
        </w:rPr>
        <w:t xml:space="preserve"> maar </w:t>
      </w:r>
      <w:r w:rsidR="008F7742" w:rsidRPr="00BF63DE">
        <w:rPr>
          <w:rFonts w:ascii="Garamond" w:hAnsi="Garamond"/>
          <w:sz w:val="24"/>
          <w:szCs w:val="24"/>
          <w:lang w:val="nl-NL"/>
        </w:rPr>
        <w:t xml:space="preserve">ik sloeg dit af, want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liet het mij niet toe’. Met </w:t>
      </w:r>
      <w:r w:rsidR="004F2372" w:rsidRPr="00BF63DE">
        <w:rPr>
          <w:rFonts w:ascii="Garamond" w:hAnsi="Garamond"/>
          <w:sz w:val="24"/>
          <w:szCs w:val="24"/>
          <w:lang w:val="nl-NL"/>
        </w:rPr>
        <w:t>zodan</w:t>
      </w:r>
      <w:r w:rsidR="008F7742" w:rsidRPr="00BF63DE">
        <w:rPr>
          <w:rFonts w:ascii="Garamond" w:hAnsi="Garamond"/>
          <w:sz w:val="24"/>
          <w:szCs w:val="24"/>
          <w:lang w:val="nl-NL"/>
        </w:rPr>
        <w:t>ige zachtzinnigheid</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2B605A" w:rsidRPr="00BF63DE">
        <w:rPr>
          <w:rFonts w:ascii="Garamond" w:hAnsi="Garamond"/>
          <w:sz w:val="24"/>
          <w:szCs w:val="24"/>
          <w:lang w:val="nl-NL"/>
        </w:rPr>
        <w:t>zo’n</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mengeling van </w:t>
      </w:r>
      <w:r w:rsidR="00185892" w:rsidRPr="00BF63DE">
        <w:rPr>
          <w:rFonts w:ascii="Garamond" w:hAnsi="Garamond"/>
          <w:sz w:val="24"/>
          <w:szCs w:val="24"/>
          <w:lang w:val="nl-NL"/>
        </w:rPr>
        <w:t>g</w:t>
      </w:r>
      <w:r w:rsidR="00873EE9" w:rsidRPr="00BF63DE">
        <w:rPr>
          <w:rFonts w:ascii="Garamond" w:hAnsi="Garamond"/>
          <w:sz w:val="24"/>
          <w:szCs w:val="24"/>
          <w:lang w:val="nl-NL"/>
        </w:rPr>
        <w:t>odsvrucht</w:t>
      </w:r>
      <w:r w:rsidR="008F7742" w:rsidRPr="00BF63DE">
        <w:rPr>
          <w:rFonts w:ascii="Garamond" w:hAnsi="Garamond"/>
          <w:sz w:val="24"/>
          <w:szCs w:val="24"/>
          <w:lang w:val="nl-NL"/>
        </w:rPr>
        <w:t>, deelneming en achting gedroeg het hoofd van de republiek zich jegens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185892" w:rsidRPr="00BF63DE">
        <w:rPr>
          <w:rFonts w:ascii="Garamond" w:hAnsi="Garamond"/>
          <w:sz w:val="24"/>
          <w:szCs w:val="24"/>
          <w:lang w:val="nl-NL"/>
        </w:rPr>
        <w:t xml:space="preserve">ige </w:t>
      </w:r>
      <w:r w:rsidR="00F067A8" w:rsidRPr="00BF63DE">
        <w:rPr>
          <w:rFonts w:ascii="Garamond" w:hAnsi="Garamond"/>
          <w:sz w:val="24"/>
          <w:szCs w:val="24"/>
          <w:lang w:val="nl-NL"/>
        </w:rPr>
        <w:t>sekten</w:t>
      </w:r>
      <w:r w:rsidR="00185892" w:rsidRPr="00BF63DE">
        <w:rPr>
          <w:rFonts w:ascii="Garamond" w:hAnsi="Garamond"/>
          <w:sz w:val="24"/>
          <w:szCs w:val="24"/>
          <w:lang w:val="nl-NL"/>
        </w:rPr>
        <w:t xml:space="preserve"> waartoe</w:t>
      </w:r>
      <w:r w:rsidR="008F7742" w:rsidRPr="00BF63DE">
        <w:rPr>
          <w:rFonts w:ascii="Garamond" w:hAnsi="Garamond"/>
          <w:sz w:val="24"/>
          <w:szCs w:val="24"/>
          <w:lang w:val="nl-NL"/>
        </w:rPr>
        <w:t xml:space="preserve"> hij zelf niet behoorde.</w:t>
      </w:r>
    </w:p>
    <w:p w14:paraId="6B4C384D" w14:textId="35838CC2" w:rsidR="008F7742" w:rsidRPr="00BF63DE" w:rsidRDefault="00146710" w:rsidP="00E66D97">
      <w:pPr>
        <w:spacing w:after="240"/>
        <w:jc w:val="both"/>
        <w:rPr>
          <w:rFonts w:ascii="Garamond" w:hAnsi="Garamond"/>
          <w:sz w:val="24"/>
          <w:szCs w:val="24"/>
          <w:lang w:val="nl-NL"/>
        </w:rPr>
      </w:pPr>
      <w:r w:rsidRPr="00BF63DE">
        <w:rPr>
          <w:rFonts w:ascii="Garamond" w:hAnsi="Garamond"/>
          <w:sz w:val="24"/>
          <w:szCs w:val="24"/>
          <w:lang w:val="nl-NL"/>
        </w:rPr>
        <w:t>Verschillende</w:t>
      </w:r>
      <w:r w:rsidR="008F7742" w:rsidRPr="00BF63DE">
        <w:rPr>
          <w:rFonts w:ascii="Garamond" w:hAnsi="Garamond"/>
          <w:sz w:val="24"/>
          <w:szCs w:val="24"/>
          <w:lang w:val="nl-NL"/>
        </w:rPr>
        <w:t xml:space="preserve"> </w:t>
      </w:r>
      <w:r w:rsidR="003C3C68" w:rsidRPr="00BF63DE">
        <w:rPr>
          <w:rFonts w:ascii="Garamond" w:hAnsi="Garamond"/>
          <w:sz w:val="24"/>
          <w:szCs w:val="24"/>
          <w:lang w:val="nl-NL"/>
        </w:rPr>
        <w:t>quaker</w:t>
      </w:r>
      <w:r w:rsidR="008F7742" w:rsidRPr="00BF63DE">
        <w:rPr>
          <w:rFonts w:ascii="Garamond" w:hAnsi="Garamond"/>
          <w:sz w:val="24"/>
          <w:szCs w:val="24"/>
          <w:lang w:val="nl-NL"/>
        </w:rPr>
        <w:t xml:space="preserve">s van die dagen vervielen in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buitensporigheid</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00185892" w:rsidRPr="00BF63DE">
        <w:rPr>
          <w:rFonts w:ascii="Garamond" w:hAnsi="Garamond"/>
          <w:sz w:val="24"/>
          <w:szCs w:val="24"/>
          <w:lang w:val="nl-NL"/>
        </w:rPr>
        <w:t xml:space="preserve">in het bijzonder </w:t>
      </w:r>
      <w:r w:rsidR="008F7742" w:rsidRPr="00BF63DE">
        <w:rPr>
          <w:rFonts w:ascii="Garamond" w:hAnsi="Garamond"/>
          <w:sz w:val="24"/>
          <w:szCs w:val="24"/>
          <w:lang w:val="nl-NL"/>
        </w:rPr>
        <w:t>was dit het geval met</w:t>
      </w:r>
      <w:r w:rsidR="00185892" w:rsidRPr="00BF63DE">
        <w:rPr>
          <w:rFonts w:ascii="Garamond" w:hAnsi="Garamond"/>
          <w:sz w:val="24"/>
          <w:szCs w:val="24"/>
          <w:lang w:val="nl-NL"/>
        </w:rPr>
        <w:t xml:space="preserve"> Nayler,</w:t>
      </w:r>
      <w:r w:rsidR="008F7742" w:rsidRPr="00BF63DE">
        <w:rPr>
          <w:rFonts w:ascii="Garamond" w:hAnsi="Garamond"/>
          <w:sz w:val="24"/>
          <w:szCs w:val="24"/>
          <w:lang w:val="nl-NL"/>
        </w:rPr>
        <w:t xml:space="preserve"> die zich door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volgelingen noemen </w:t>
      </w:r>
      <w:r w:rsidR="00185892" w:rsidRPr="00BF63DE">
        <w:rPr>
          <w:rFonts w:ascii="Garamond" w:hAnsi="Garamond"/>
          <w:sz w:val="24"/>
          <w:szCs w:val="24"/>
          <w:lang w:val="nl-NL"/>
        </w:rPr>
        <w:t>liet</w:t>
      </w:r>
      <w:r w:rsidR="005B67C0" w:rsidRPr="00BF63DE">
        <w:rPr>
          <w:rFonts w:ascii="Garamond" w:hAnsi="Garamond"/>
          <w:sz w:val="24"/>
          <w:szCs w:val="24"/>
          <w:lang w:val="nl-NL"/>
        </w:rPr>
        <w:t>: ‘</w:t>
      </w:r>
      <w:r w:rsidR="008F7742" w:rsidRPr="00BF63DE">
        <w:rPr>
          <w:rFonts w:ascii="Garamond" w:hAnsi="Garamond"/>
          <w:sz w:val="24"/>
          <w:szCs w:val="24"/>
          <w:lang w:val="nl-NL"/>
        </w:rPr>
        <w:t xml:space="preserve">eeuwige zon </w:t>
      </w:r>
      <w:r w:rsidR="00185892" w:rsidRPr="00BF63DE">
        <w:rPr>
          <w:rFonts w:ascii="Garamond" w:hAnsi="Garamond"/>
          <w:sz w:val="24"/>
          <w:szCs w:val="24"/>
          <w:lang w:val="nl-NL"/>
        </w:rPr>
        <w:t>der</w:t>
      </w:r>
      <w:r w:rsidR="008F7742" w:rsidRPr="00BF63DE">
        <w:rPr>
          <w:rFonts w:ascii="Garamond" w:hAnsi="Garamond"/>
          <w:sz w:val="24"/>
          <w:szCs w:val="24"/>
          <w:lang w:val="nl-NL"/>
        </w:rPr>
        <w:t xml:space="preserve"> ge</w:t>
      </w:r>
      <w:r w:rsidR="000D2FE8" w:rsidRPr="00BF63DE">
        <w:rPr>
          <w:rFonts w:ascii="Garamond" w:hAnsi="Garamond"/>
          <w:sz w:val="24"/>
          <w:szCs w:val="24"/>
          <w:lang w:val="nl-NL"/>
        </w:rPr>
        <w:t>recht</w:t>
      </w:r>
      <w:r w:rsidR="008F7742" w:rsidRPr="00BF63DE">
        <w:rPr>
          <w:rFonts w:ascii="Garamond" w:hAnsi="Garamond"/>
          <w:sz w:val="24"/>
          <w:szCs w:val="24"/>
          <w:lang w:val="nl-NL"/>
        </w:rPr>
        <w:t>igheid, vredevorst, e</w:t>
      </w:r>
      <w:r w:rsidR="00185892" w:rsidRPr="00BF63DE">
        <w:rPr>
          <w:rFonts w:ascii="Garamond" w:hAnsi="Garamond"/>
          <w:sz w:val="24"/>
          <w:szCs w:val="24"/>
          <w:lang w:val="nl-NL"/>
        </w:rPr>
        <w:t>nig</w:t>
      </w:r>
      <w:r w:rsidR="008F7742" w:rsidRPr="00BF63DE">
        <w:rPr>
          <w:rFonts w:ascii="Garamond" w:hAnsi="Garamond"/>
          <w:sz w:val="24"/>
          <w:szCs w:val="24"/>
          <w:lang w:val="nl-NL"/>
        </w:rPr>
        <w:t xml:space="preserve">geboren zoon van </w:t>
      </w:r>
      <w:r w:rsidR="00565C65" w:rsidRPr="00BF63DE">
        <w:rPr>
          <w:rFonts w:ascii="Garamond" w:hAnsi="Garamond"/>
          <w:sz w:val="24"/>
          <w:szCs w:val="24"/>
          <w:lang w:val="nl-NL"/>
        </w:rPr>
        <w:t xml:space="preserve">God </w:t>
      </w:r>
      <w:r w:rsidR="00EF5FD1" w:rsidRPr="00BF63DE">
        <w:rPr>
          <w:rFonts w:ascii="Garamond" w:hAnsi="Garamond"/>
          <w:sz w:val="24"/>
          <w:szCs w:val="24"/>
          <w:lang w:val="nl-NL"/>
        </w:rPr>
        <w:t>en</w:t>
      </w:r>
      <w:r w:rsidR="00026DF6" w:rsidRPr="00BF63DE">
        <w:rPr>
          <w:rFonts w:ascii="Garamond" w:hAnsi="Garamond"/>
          <w:sz w:val="24"/>
          <w:szCs w:val="24"/>
          <w:lang w:val="nl-NL"/>
        </w:rPr>
        <w:t xml:space="preserve"> </w:t>
      </w:r>
      <w:r w:rsidR="00185892" w:rsidRPr="00BF63DE">
        <w:rPr>
          <w:rFonts w:ascii="Garamond" w:hAnsi="Garamond"/>
          <w:sz w:val="24"/>
          <w:szCs w:val="24"/>
          <w:lang w:val="nl-NL"/>
        </w:rPr>
        <w:t>d</w:t>
      </w:r>
      <w:r w:rsidR="00026DF6" w:rsidRPr="00BF63DE">
        <w:rPr>
          <w:rFonts w:ascii="Garamond" w:hAnsi="Garamond"/>
          <w:sz w:val="24"/>
          <w:szCs w:val="24"/>
          <w:lang w:val="nl-NL"/>
        </w:rPr>
        <w:t xml:space="preserve">ie </w:t>
      </w:r>
      <w:r w:rsidR="008F7742" w:rsidRPr="00BF63DE">
        <w:rPr>
          <w:rFonts w:ascii="Garamond" w:hAnsi="Garamond"/>
          <w:sz w:val="24"/>
          <w:szCs w:val="24"/>
          <w:lang w:val="nl-NL"/>
        </w:rPr>
        <w:t>ook</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leerlingen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w:t>
      </w:r>
      <w:r w:rsidR="00605868" w:rsidRPr="00BF63DE">
        <w:rPr>
          <w:rFonts w:ascii="Garamond" w:hAnsi="Garamond"/>
          <w:sz w:val="24"/>
          <w:szCs w:val="24"/>
          <w:lang w:val="nl-NL"/>
        </w:rPr>
        <w:t>lijke</w:t>
      </w:r>
      <w:r w:rsidR="008F7742" w:rsidRPr="00BF63DE">
        <w:rPr>
          <w:rFonts w:ascii="Garamond" w:hAnsi="Garamond"/>
          <w:sz w:val="24"/>
          <w:szCs w:val="24"/>
          <w:lang w:val="nl-NL"/>
        </w:rPr>
        <w:t xml:space="preserve"> eer bewezen, door voor hem uit te roepen</w:t>
      </w:r>
      <w:r w:rsidR="005B67C0" w:rsidRPr="00BF63DE">
        <w:rPr>
          <w:rFonts w:ascii="Garamond" w:hAnsi="Garamond"/>
          <w:sz w:val="24"/>
          <w:szCs w:val="24"/>
          <w:lang w:val="nl-NL"/>
        </w:rPr>
        <w:t>: ‘</w:t>
      </w:r>
      <w:r w:rsidR="008F7742" w:rsidRPr="00BF63DE">
        <w:rPr>
          <w:rFonts w:ascii="Garamond" w:hAnsi="Garamond"/>
          <w:sz w:val="24"/>
          <w:szCs w:val="24"/>
          <w:lang w:val="nl-NL"/>
        </w:rPr>
        <w:t>heilig, heilig, heilig is de</w:t>
      </w:r>
      <w:r w:rsidR="00E7757C" w:rsidRPr="00BF63DE">
        <w:rPr>
          <w:rFonts w:ascii="Garamond" w:hAnsi="Garamond"/>
          <w:sz w:val="24"/>
          <w:szCs w:val="24"/>
          <w:lang w:val="nl-NL"/>
        </w:rPr>
        <w:t xml:space="preserve"> Heere der</w:t>
      </w:r>
      <w:r w:rsidR="008F7742" w:rsidRPr="00BF63DE">
        <w:rPr>
          <w:rFonts w:ascii="Garamond" w:hAnsi="Garamond"/>
          <w:sz w:val="24"/>
          <w:szCs w:val="24"/>
          <w:lang w:val="nl-NL"/>
        </w:rPr>
        <w:t xml:space="preserve"> heirscharen</w:t>
      </w:r>
      <w:r w:rsidR="00185892" w:rsidRPr="00BF63DE">
        <w:rPr>
          <w:rFonts w:ascii="Garamond" w:hAnsi="Garamond"/>
          <w:sz w:val="24"/>
          <w:szCs w:val="24"/>
          <w:lang w:val="nl-NL"/>
        </w:rPr>
        <w:t>!’</w:t>
      </w:r>
      <w:r w:rsidR="008F7742" w:rsidRPr="00BF63DE">
        <w:rPr>
          <w:rFonts w:ascii="Garamond" w:hAnsi="Garamond"/>
          <w:sz w:val="24"/>
          <w:szCs w:val="24"/>
          <w:lang w:val="nl-NL"/>
        </w:rPr>
        <w:t xml:space="preserve"> </w:t>
      </w:r>
      <w:r w:rsidR="00185892" w:rsidRPr="00BF63DE">
        <w:rPr>
          <w:rFonts w:ascii="Garamond" w:hAnsi="Garamond"/>
          <w:sz w:val="24"/>
          <w:szCs w:val="24"/>
          <w:lang w:val="nl-NL"/>
        </w:rPr>
        <w:t>T</w:t>
      </w:r>
      <w:r w:rsidR="008F7742" w:rsidRPr="00BF63DE">
        <w:rPr>
          <w:rFonts w:ascii="Garamond" w:hAnsi="Garamond"/>
          <w:sz w:val="24"/>
          <w:szCs w:val="24"/>
          <w:lang w:val="nl-NL"/>
        </w:rPr>
        <w:t>oen nu het parlement</w:t>
      </w:r>
      <w:r w:rsidR="009934B2" w:rsidRPr="00BF63DE">
        <w:rPr>
          <w:rFonts w:ascii="Garamond" w:hAnsi="Garamond"/>
          <w:sz w:val="24"/>
          <w:szCs w:val="24"/>
          <w:lang w:val="nl-NL"/>
        </w:rPr>
        <w:t>,</w:t>
      </w:r>
      <w:r w:rsidR="008F7742" w:rsidRPr="00BF63DE">
        <w:rPr>
          <w:rFonts w:ascii="Garamond" w:hAnsi="Garamond"/>
          <w:sz w:val="24"/>
          <w:szCs w:val="24"/>
          <w:lang w:val="nl-NL"/>
        </w:rPr>
        <w:t xml:space="preserve"> na veelvuldige beraadslaging, de fanatieke </w:t>
      </w:r>
      <w:r w:rsidR="003C3C68" w:rsidRPr="00BF63DE">
        <w:rPr>
          <w:rFonts w:ascii="Garamond" w:hAnsi="Garamond"/>
          <w:sz w:val="24"/>
          <w:szCs w:val="24"/>
          <w:lang w:val="nl-NL"/>
        </w:rPr>
        <w:t>quaker</w:t>
      </w:r>
      <w:r w:rsidR="008F7742" w:rsidRPr="00BF63DE">
        <w:rPr>
          <w:rFonts w:ascii="Garamond" w:hAnsi="Garamond"/>
          <w:sz w:val="24"/>
          <w:szCs w:val="24"/>
          <w:lang w:val="nl-NL"/>
        </w:rPr>
        <w:t xml:space="preserve">, die te </w:t>
      </w:r>
      <w:r w:rsidR="00B5668E" w:rsidRPr="00BF63DE">
        <w:rPr>
          <w:rFonts w:ascii="Garamond" w:hAnsi="Garamond"/>
          <w:sz w:val="24"/>
          <w:szCs w:val="24"/>
          <w:lang w:val="nl-NL"/>
        </w:rPr>
        <w:t>Bristol</w:t>
      </w:r>
      <w:r w:rsidR="008F7742" w:rsidRPr="00BF63DE">
        <w:rPr>
          <w:rFonts w:ascii="Garamond" w:hAnsi="Garamond"/>
          <w:sz w:val="24"/>
          <w:szCs w:val="24"/>
          <w:lang w:val="nl-NL"/>
        </w:rPr>
        <w:t xml:space="preserve"> </w:t>
      </w:r>
      <w:r w:rsidR="00565C65" w:rsidRPr="00BF63DE">
        <w:rPr>
          <w:rFonts w:ascii="Garamond" w:hAnsi="Garamond"/>
          <w:sz w:val="24"/>
          <w:szCs w:val="24"/>
          <w:lang w:val="nl-NL"/>
        </w:rPr>
        <w:t>Jezus</w:t>
      </w:r>
      <w:r w:rsidR="008F7742" w:rsidRPr="00BF63DE">
        <w:rPr>
          <w:rFonts w:ascii="Garamond" w:hAnsi="Garamond"/>
          <w:sz w:val="24"/>
          <w:szCs w:val="24"/>
          <w:lang w:val="nl-NL"/>
        </w:rPr>
        <w:t>’ in</w:t>
      </w:r>
      <w:r w:rsidR="00185892" w:rsidRPr="00BF63DE">
        <w:rPr>
          <w:rFonts w:ascii="Garamond" w:hAnsi="Garamond"/>
          <w:sz w:val="24"/>
          <w:szCs w:val="24"/>
          <w:lang w:val="nl-NL"/>
        </w:rPr>
        <w:t>t</w:t>
      </w:r>
      <w:r w:rsidR="008F7742" w:rsidRPr="00BF63DE">
        <w:rPr>
          <w:rFonts w:ascii="Garamond" w:hAnsi="Garamond"/>
          <w:sz w:val="24"/>
          <w:szCs w:val="24"/>
          <w:lang w:val="nl-NL"/>
        </w:rPr>
        <w:t>o</w:t>
      </w:r>
      <w:r w:rsidR="00185892" w:rsidRPr="00BF63DE">
        <w:rPr>
          <w:rFonts w:ascii="Garamond" w:hAnsi="Garamond"/>
          <w:sz w:val="24"/>
          <w:szCs w:val="24"/>
          <w:lang w:val="nl-NL"/>
        </w:rPr>
        <w:t>ch</w:t>
      </w:r>
      <w:r w:rsidR="008F7742" w:rsidRPr="00BF63DE">
        <w:rPr>
          <w:rFonts w:ascii="Garamond" w:hAnsi="Garamond"/>
          <w:sz w:val="24"/>
          <w:szCs w:val="24"/>
          <w:lang w:val="nl-NL"/>
        </w:rPr>
        <w:t xml:space="preserve">t te </w:t>
      </w:r>
      <w:r w:rsidR="00394A16" w:rsidRPr="00BF63DE">
        <w:rPr>
          <w:rFonts w:ascii="Garamond" w:hAnsi="Garamond"/>
          <w:sz w:val="24"/>
          <w:szCs w:val="24"/>
          <w:lang w:val="nl-NL"/>
        </w:rPr>
        <w:t>Jeruzalem</w:t>
      </w:r>
      <w:r w:rsidR="008F7742" w:rsidRPr="00BF63DE">
        <w:rPr>
          <w:rFonts w:ascii="Garamond" w:hAnsi="Garamond"/>
          <w:sz w:val="24"/>
          <w:szCs w:val="24"/>
          <w:lang w:val="nl-NL"/>
        </w:rPr>
        <w:t xml:space="preserve"> had nagebootst, veroordeeld had, wilde Cromwell </w:t>
      </w:r>
      <w:r w:rsidR="00EF5FD1" w:rsidRPr="00BF63DE">
        <w:rPr>
          <w:rFonts w:ascii="Garamond" w:hAnsi="Garamond"/>
          <w:sz w:val="24"/>
          <w:szCs w:val="24"/>
          <w:lang w:val="nl-NL"/>
        </w:rPr>
        <w:t>tussen</w:t>
      </w:r>
      <w:r w:rsidR="008F7742" w:rsidRPr="00BF63DE">
        <w:rPr>
          <w:rFonts w:ascii="Garamond" w:hAnsi="Garamond"/>
          <w:sz w:val="24"/>
          <w:szCs w:val="24"/>
          <w:lang w:val="nl-NL"/>
        </w:rPr>
        <w:t xml:space="preserve">beiden komen. Hij was, schijnt het </w:t>
      </w:r>
      <w:r w:rsidR="00185892" w:rsidRPr="00BF63DE">
        <w:rPr>
          <w:rFonts w:ascii="Garamond" w:hAnsi="Garamond"/>
          <w:sz w:val="24"/>
          <w:szCs w:val="24"/>
          <w:lang w:val="nl-NL"/>
        </w:rPr>
        <w:t>w</w:t>
      </w:r>
      <w:r w:rsidR="008F7742" w:rsidRPr="00BF63DE">
        <w:rPr>
          <w:rFonts w:ascii="Garamond" w:hAnsi="Garamond"/>
          <w:sz w:val="24"/>
          <w:szCs w:val="24"/>
          <w:lang w:val="nl-NL"/>
        </w:rPr>
        <w:t>el,</w:t>
      </w:r>
      <w:r w:rsidR="00387D1B" w:rsidRPr="00BF63DE">
        <w:rPr>
          <w:rFonts w:ascii="Garamond" w:hAnsi="Garamond"/>
          <w:sz w:val="24"/>
          <w:szCs w:val="24"/>
          <w:lang w:val="nl-NL"/>
        </w:rPr>
        <w:t xml:space="preserve"> </w:t>
      </w:r>
      <w:r w:rsidR="008F7742" w:rsidRPr="00BF63DE">
        <w:rPr>
          <w:rFonts w:ascii="Garamond" w:hAnsi="Garamond"/>
          <w:sz w:val="24"/>
          <w:szCs w:val="24"/>
          <w:lang w:val="nl-NL"/>
        </w:rPr>
        <w:t>onzeker omtrent de re</w:t>
      </w:r>
      <w:r w:rsidR="00185892" w:rsidRPr="00BF63DE">
        <w:rPr>
          <w:rFonts w:ascii="Garamond" w:hAnsi="Garamond"/>
          <w:sz w:val="24"/>
          <w:szCs w:val="24"/>
          <w:lang w:val="nl-NL"/>
        </w:rPr>
        <w:t>ch</w:t>
      </w:r>
      <w:r w:rsidR="008F7742" w:rsidRPr="00BF63DE">
        <w:rPr>
          <w:rFonts w:ascii="Garamond" w:hAnsi="Garamond"/>
          <w:sz w:val="24"/>
          <w:szCs w:val="24"/>
          <w:lang w:val="nl-NL"/>
        </w:rPr>
        <w:t xml:space="preserve">tvaardigheid van het vonnis dat tegen </w:t>
      </w:r>
      <w:r w:rsidR="00185892" w:rsidRPr="00BF63DE">
        <w:rPr>
          <w:rFonts w:ascii="Garamond" w:hAnsi="Garamond"/>
          <w:sz w:val="24"/>
          <w:szCs w:val="24"/>
          <w:lang w:val="nl-NL"/>
        </w:rPr>
        <w:t>N</w:t>
      </w:r>
      <w:r w:rsidR="008F7742" w:rsidRPr="00BF63DE">
        <w:rPr>
          <w:rFonts w:ascii="Garamond" w:hAnsi="Garamond"/>
          <w:sz w:val="24"/>
          <w:szCs w:val="24"/>
          <w:lang w:val="nl-NL"/>
        </w:rPr>
        <w:t>ayler geveld was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hij had hem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en te sparen.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w:t>
      </w:r>
      <w:r w:rsidR="00172DF2" w:rsidRPr="00BF63DE">
        <w:rPr>
          <w:rFonts w:ascii="Garamond" w:hAnsi="Garamond"/>
          <w:sz w:val="24"/>
          <w:szCs w:val="24"/>
          <w:lang w:val="nl-NL"/>
        </w:rPr>
        <w:t>richtt</w:t>
      </w:r>
      <w:r w:rsidR="008F7742" w:rsidRPr="00BF63DE">
        <w:rPr>
          <w:rFonts w:ascii="Garamond" w:hAnsi="Garamond"/>
          <w:sz w:val="24"/>
          <w:szCs w:val="24"/>
          <w:lang w:val="nl-NL"/>
        </w:rPr>
        <w:t>e dan de volgende boodschap tot het parlement</w:t>
      </w:r>
      <w:r w:rsidR="004F2372" w:rsidRPr="00BF63DE">
        <w:rPr>
          <w:rFonts w:ascii="Garamond" w:hAnsi="Garamond"/>
          <w:sz w:val="24"/>
          <w:szCs w:val="24"/>
          <w:lang w:val="nl-NL"/>
        </w:rPr>
        <w:t>:</w:t>
      </w:r>
    </w:p>
    <w:p w14:paraId="4E480FA5" w14:textId="2EAF37D2" w:rsidR="008F7742" w:rsidRPr="00BF63DE" w:rsidRDefault="00AB544D" w:rsidP="00316DB2">
      <w:pPr>
        <w:spacing w:after="240"/>
        <w:ind w:left="283" w:right="283"/>
        <w:jc w:val="both"/>
        <w:rPr>
          <w:rFonts w:ascii="Garamond" w:hAnsi="Garamond"/>
          <w:sz w:val="24"/>
          <w:szCs w:val="24"/>
          <w:lang w:val="nl-NL"/>
        </w:rPr>
      </w:pPr>
      <w:r w:rsidRPr="00BF63DE">
        <w:rPr>
          <w:rFonts w:ascii="Garamond" w:hAnsi="Garamond"/>
          <w:sz w:val="24"/>
          <w:szCs w:val="24"/>
          <w:lang w:val="nl-NL"/>
        </w:rPr>
        <w:t>A</w:t>
      </w:r>
      <w:r w:rsidR="008F7742" w:rsidRPr="00BF63DE">
        <w:rPr>
          <w:rFonts w:ascii="Garamond" w:hAnsi="Garamond"/>
          <w:sz w:val="24"/>
          <w:szCs w:val="24"/>
          <w:lang w:val="nl-NL"/>
        </w:rPr>
        <w:t xml:space="preserve">an </w:t>
      </w:r>
      <w:r w:rsidR="000C1BE6" w:rsidRPr="00BF63DE">
        <w:rPr>
          <w:rFonts w:ascii="Garamond" w:hAnsi="Garamond"/>
          <w:sz w:val="24"/>
          <w:szCs w:val="24"/>
          <w:lang w:val="nl-NL"/>
        </w:rPr>
        <w:t>onze</w:t>
      </w:r>
      <w:r w:rsidR="008F7742" w:rsidRPr="00BF63DE">
        <w:rPr>
          <w:rFonts w:ascii="Garamond" w:hAnsi="Garamond"/>
          <w:sz w:val="24"/>
          <w:szCs w:val="24"/>
          <w:lang w:val="nl-NL"/>
        </w:rPr>
        <w:t xml:space="preserve"> vriend en getrouwe </w:t>
      </w:r>
      <w:r w:rsidR="00185892" w:rsidRPr="00BF63DE">
        <w:rPr>
          <w:rFonts w:ascii="Garamond" w:hAnsi="Garamond"/>
          <w:sz w:val="24"/>
          <w:szCs w:val="24"/>
          <w:lang w:val="nl-NL"/>
        </w:rPr>
        <w:t>S</w:t>
      </w:r>
      <w:r w:rsidR="008F7742" w:rsidRPr="00BF63DE">
        <w:rPr>
          <w:rFonts w:ascii="Garamond" w:hAnsi="Garamond"/>
          <w:sz w:val="24"/>
          <w:szCs w:val="24"/>
          <w:lang w:val="nl-NL"/>
        </w:rPr>
        <w:t>ir</w:t>
      </w:r>
      <w:r w:rsidR="00185892" w:rsidRPr="00BF63DE">
        <w:rPr>
          <w:rFonts w:ascii="Garamond" w:hAnsi="Garamond"/>
          <w:sz w:val="24"/>
          <w:szCs w:val="24"/>
          <w:lang w:val="nl-NL"/>
        </w:rPr>
        <w:t xml:space="preserve"> </w:t>
      </w:r>
      <w:r w:rsidR="008F7742" w:rsidRPr="00BF63DE">
        <w:rPr>
          <w:rFonts w:ascii="Garamond" w:hAnsi="Garamond"/>
          <w:sz w:val="24"/>
          <w:szCs w:val="24"/>
          <w:lang w:val="nl-NL"/>
        </w:rPr>
        <w:t xml:space="preserve">Thomas </w:t>
      </w:r>
      <w:r w:rsidRPr="00BF63DE">
        <w:rPr>
          <w:rFonts w:ascii="Garamond" w:hAnsi="Garamond"/>
          <w:sz w:val="24"/>
          <w:szCs w:val="24"/>
          <w:lang w:val="nl-NL"/>
        </w:rPr>
        <w:t>W</w:t>
      </w:r>
      <w:r w:rsidR="008F7742" w:rsidRPr="00BF63DE">
        <w:rPr>
          <w:rFonts w:ascii="Garamond" w:hAnsi="Garamond"/>
          <w:sz w:val="24"/>
          <w:szCs w:val="24"/>
          <w:lang w:val="nl-NL"/>
        </w:rPr>
        <w:t>iddri</w:t>
      </w:r>
      <w:r w:rsidRPr="00BF63DE">
        <w:rPr>
          <w:rFonts w:ascii="Garamond" w:hAnsi="Garamond"/>
          <w:sz w:val="24"/>
          <w:szCs w:val="24"/>
          <w:lang w:val="nl-NL"/>
        </w:rPr>
        <w:t>n</w:t>
      </w:r>
      <w:r w:rsidR="008F7742" w:rsidRPr="00BF63DE">
        <w:rPr>
          <w:rFonts w:ascii="Garamond" w:hAnsi="Garamond"/>
          <w:sz w:val="24"/>
          <w:szCs w:val="24"/>
          <w:lang w:val="nl-NL"/>
        </w:rPr>
        <w:t>gton</w:t>
      </w:r>
      <w:r w:rsidR="009934B2" w:rsidRPr="00BF63DE">
        <w:rPr>
          <w:rFonts w:ascii="Garamond" w:hAnsi="Garamond"/>
          <w:sz w:val="24"/>
          <w:szCs w:val="24"/>
          <w:lang w:val="nl-NL"/>
        </w:rPr>
        <w:t>,</w:t>
      </w:r>
      <w:r w:rsidR="008F7742" w:rsidRPr="00BF63DE">
        <w:rPr>
          <w:rFonts w:ascii="Garamond" w:hAnsi="Garamond"/>
          <w:sz w:val="24"/>
          <w:szCs w:val="24"/>
          <w:lang w:val="nl-NL"/>
        </w:rPr>
        <w:t xml:space="preserve"> spreker van het</w:t>
      </w:r>
      <w:r w:rsidR="00185892" w:rsidRPr="00BF63DE">
        <w:rPr>
          <w:rFonts w:ascii="Garamond" w:hAnsi="Garamond"/>
          <w:sz w:val="24"/>
          <w:szCs w:val="24"/>
          <w:lang w:val="nl-NL"/>
        </w:rPr>
        <w:t xml:space="preserve"> </w:t>
      </w:r>
      <w:r w:rsidR="008F7742" w:rsidRPr="00BF63DE">
        <w:rPr>
          <w:rFonts w:ascii="Garamond" w:hAnsi="Garamond"/>
          <w:sz w:val="24"/>
          <w:szCs w:val="24"/>
          <w:lang w:val="nl-NL"/>
        </w:rPr>
        <w:t>Parlement</w:t>
      </w:r>
      <w:r w:rsidR="00075CF8" w:rsidRPr="00BF63DE">
        <w:rPr>
          <w:rFonts w:ascii="Garamond" w:hAnsi="Garamond"/>
          <w:sz w:val="24"/>
          <w:szCs w:val="24"/>
          <w:lang w:val="nl-NL"/>
        </w:rPr>
        <w:t>,</w:t>
      </w:r>
      <w:r w:rsidR="008F7742" w:rsidRPr="00BF63DE">
        <w:rPr>
          <w:rFonts w:ascii="Garamond" w:hAnsi="Garamond"/>
          <w:sz w:val="24"/>
          <w:szCs w:val="24"/>
          <w:lang w:val="nl-NL"/>
        </w:rPr>
        <w:t xml:space="preserve"> ter mede</w:t>
      </w:r>
      <w:r w:rsidR="000D2FE8" w:rsidRPr="00BF63DE">
        <w:rPr>
          <w:rFonts w:ascii="Garamond" w:hAnsi="Garamond"/>
          <w:sz w:val="24"/>
          <w:szCs w:val="24"/>
          <w:lang w:val="nl-NL"/>
        </w:rPr>
        <w:t>deling</w:t>
      </w:r>
      <w:r w:rsidR="008F7742" w:rsidRPr="00BF63DE">
        <w:rPr>
          <w:rFonts w:ascii="Garamond" w:hAnsi="Garamond"/>
          <w:sz w:val="24"/>
          <w:szCs w:val="24"/>
          <w:lang w:val="nl-NL"/>
        </w:rPr>
        <w:t xml:space="preserve"> aan het parlement.</w:t>
      </w:r>
    </w:p>
    <w:p w14:paraId="3D8D1E9C" w14:textId="141C1BBA" w:rsidR="008F7742" w:rsidRPr="00BF63DE" w:rsidRDefault="00185892" w:rsidP="00316DB2">
      <w:pPr>
        <w:spacing w:after="240"/>
        <w:ind w:left="283" w:right="283"/>
        <w:jc w:val="right"/>
        <w:rPr>
          <w:rFonts w:ascii="Garamond" w:hAnsi="Garamond"/>
          <w:sz w:val="24"/>
          <w:szCs w:val="24"/>
          <w:lang w:val="nl-NL"/>
        </w:rPr>
      </w:pPr>
      <w:r w:rsidRPr="00BF63DE">
        <w:rPr>
          <w:rFonts w:ascii="Garamond" w:hAnsi="Garamond"/>
          <w:sz w:val="24"/>
          <w:szCs w:val="24"/>
          <w:lang w:val="nl-NL"/>
        </w:rPr>
        <w:t>O</w:t>
      </w:r>
      <w:r w:rsidR="008F7742" w:rsidRPr="00BF63DE">
        <w:rPr>
          <w:rFonts w:ascii="Garamond" w:hAnsi="Garamond"/>
          <w:sz w:val="24"/>
          <w:szCs w:val="24"/>
          <w:lang w:val="nl-NL"/>
        </w:rPr>
        <w:t>.P.</w:t>
      </w:r>
    </w:p>
    <w:p w14:paraId="69DC0F33" w14:textId="73BD9976" w:rsidR="008F7742" w:rsidRPr="00BF63DE" w:rsidRDefault="00185892" w:rsidP="00316DB2">
      <w:pPr>
        <w:spacing w:after="240"/>
        <w:ind w:left="283" w:right="283"/>
        <w:jc w:val="both"/>
        <w:rPr>
          <w:rFonts w:ascii="Garamond" w:hAnsi="Garamond"/>
          <w:sz w:val="24"/>
          <w:szCs w:val="24"/>
          <w:lang w:val="nl-NL"/>
        </w:rPr>
      </w:pPr>
      <w:r w:rsidRPr="00BF63DE">
        <w:rPr>
          <w:rFonts w:ascii="Garamond" w:hAnsi="Garamond"/>
          <w:sz w:val="24"/>
          <w:szCs w:val="24"/>
          <w:lang w:val="nl-NL"/>
        </w:rPr>
        <w:t>Z</w:t>
      </w:r>
      <w:r w:rsidR="008F7742" w:rsidRPr="00BF63DE">
        <w:rPr>
          <w:rFonts w:ascii="Garamond" w:hAnsi="Garamond"/>
          <w:sz w:val="24"/>
          <w:szCs w:val="24"/>
          <w:lang w:val="nl-NL"/>
        </w:rPr>
        <w:t>eer beminde en zeer getrouwe</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DD5953" w:rsidRPr="00BF63DE">
        <w:rPr>
          <w:rFonts w:ascii="Garamond" w:hAnsi="Garamond"/>
          <w:sz w:val="24"/>
          <w:szCs w:val="24"/>
          <w:lang w:val="nl-NL"/>
        </w:rPr>
        <w:t>H</w:t>
      </w:r>
      <w:r w:rsidR="008F7742" w:rsidRPr="00BF63DE">
        <w:rPr>
          <w:rFonts w:ascii="Garamond" w:hAnsi="Garamond"/>
          <w:sz w:val="24"/>
          <w:szCs w:val="24"/>
          <w:lang w:val="nl-NL"/>
        </w:rPr>
        <w:t>eil en groete</w:t>
      </w:r>
      <w:r w:rsidR="000C1BE6" w:rsidRPr="00BF63DE">
        <w:rPr>
          <w:rFonts w:ascii="Garamond" w:hAnsi="Garamond"/>
          <w:sz w:val="24"/>
          <w:szCs w:val="24"/>
          <w:lang w:val="nl-NL"/>
        </w:rPr>
        <w:t>n</w:t>
      </w:r>
      <w:r w:rsidR="008F7742" w:rsidRPr="00BF63DE">
        <w:rPr>
          <w:rFonts w:ascii="Garamond" w:hAnsi="Garamond"/>
          <w:sz w:val="24"/>
          <w:szCs w:val="24"/>
          <w:lang w:val="nl-NL"/>
        </w:rPr>
        <w:t xml:space="preserve"> van </w:t>
      </w:r>
      <w:r w:rsidR="000C1BE6" w:rsidRPr="00BF63DE">
        <w:rPr>
          <w:rFonts w:ascii="Garamond" w:hAnsi="Garamond"/>
          <w:sz w:val="24"/>
          <w:szCs w:val="24"/>
          <w:lang w:val="nl-NL"/>
        </w:rPr>
        <w:t>ons</w:t>
      </w:r>
      <w:r w:rsidR="008F7742" w:rsidRPr="00BF63DE">
        <w:rPr>
          <w:rFonts w:ascii="Garamond" w:hAnsi="Garamond"/>
          <w:sz w:val="24"/>
          <w:szCs w:val="24"/>
          <w:lang w:val="nl-NL"/>
        </w:rPr>
        <w:t>.</w:t>
      </w:r>
    </w:p>
    <w:p w14:paraId="56FCD752" w14:textId="46C75D88" w:rsidR="008F7742" w:rsidRPr="00BF63DE" w:rsidRDefault="0019551A" w:rsidP="00316DB2">
      <w:pPr>
        <w:spacing w:after="240"/>
        <w:ind w:left="283" w:right="283"/>
        <w:jc w:val="both"/>
        <w:rPr>
          <w:rFonts w:ascii="Garamond" w:hAnsi="Garamond"/>
          <w:sz w:val="24"/>
          <w:szCs w:val="24"/>
          <w:lang w:val="nl-NL"/>
        </w:rPr>
      </w:pPr>
      <w:r w:rsidRPr="00BF63DE">
        <w:rPr>
          <w:rFonts w:ascii="Garamond" w:hAnsi="Garamond"/>
          <w:sz w:val="24"/>
          <w:szCs w:val="24"/>
          <w:lang w:val="nl-NL"/>
        </w:rPr>
        <w:t>W</w:t>
      </w:r>
      <w:r w:rsidR="008F7742" w:rsidRPr="00BF63DE">
        <w:rPr>
          <w:rFonts w:ascii="Garamond" w:hAnsi="Garamond"/>
          <w:sz w:val="24"/>
          <w:szCs w:val="24"/>
          <w:lang w:val="nl-NL"/>
        </w:rPr>
        <w:t xml:space="preserve">ij hebben het vonnis gezien, </w:t>
      </w:r>
      <w:r w:rsidRPr="00BF63DE">
        <w:rPr>
          <w:rFonts w:ascii="Garamond" w:hAnsi="Garamond"/>
          <w:sz w:val="24"/>
          <w:szCs w:val="24"/>
          <w:lang w:val="nl-NL"/>
        </w:rPr>
        <w:t xml:space="preserve">dat </w:t>
      </w:r>
      <w:r w:rsidR="009A6E79" w:rsidRPr="00BF63DE">
        <w:rPr>
          <w:rFonts w:ascii="Garamond" w:hAnsi="Garamond"/>
          <w:sz w:val="24"/>
          <w:szCs w:val="24"/>
          <w:lang w:val="nl-NL"/>
        </w:rPr>
        <w:t>laatst</w:t>
      </w:r>
      <w:r w:rsidR="008F7742" w:rsidRPr="00BF63DE">
        <w:rPr>
          <w:rFonts w:ascii="Garamond" w:hAnsi="Garamond"/>
          <w:sz w:val="24"/>
          <w:szCs w:val="24"/>
          <w:lang w:val="nl-NL"/>
        </w:rPr>
        <w:t xml:space="preserve"> door u (het parlement) tegen zekere</w:t>
      </w:r>
      <w:r w:rsidR="000C1BE6" w:rsidRPr="00BF63DE">
        <w:rPr>
          <w:rFonts w:ascii="Garamond" w:hAnsi="Garamond"/>
          <w:sz w:val="24"/>
          <w:szCs w:val="24"/>
          <w:lang w:val="nl-NL"/>
        </w:rPr>
        <w:t xml:space="preserve"> James</w:t>
      </w:r>
      <w:r w:rsidR="008F7742" w:rsidRPr="00BF63DE">
        <w:rPr>
          <w:rFonts w:ascii="Garamond" w:hAnsi="Garamond"/>
          <w:sz w:val="24"/>
          <w:szCs w:val="24"/>
          <w:lang w:val="nl-NL"/>
        </w:rPr>
        <w:t xml:space="preserve"> </w:t>
      </w:r>
      <w:r w:rsidRPr="00BF63DE">
        <w:rPr>
          <w:rFonts w:ascii="Garamond" w:hAnsi="Garamond"/>
          <w:sz w:val="24"/>
          <w:szCs w:val="24"/>
          <w:lang w:val="nl-NL"/>
        </w:rPr>
        <w:t>Nay</w:t>
      </w:r>
      <w:r w:rsidR="008F7742" w:rsidRPr="00BF63DE">
        <w:rPr>
          <w:rFonts w:ascii="Garamond" w:hAnsi="Garamond"/>
          <w:sz w:val="24"/>
          <w:szCs w:val="24"/>
          <w:lang w:val="nl-NL"/>
        </w:rPr>
        <w:t xml:space="preserve">ler geveld. Hoewel wij het denkbeeld </w:t>
      </w:r>
      <w:r w:rsidR="00AB5F82" w:rsidRPr="00BF63DE">
        <w:rPr>
          <w:rFonts w:ascii="Garamond" w:hAnsi="Garamond"/>
          <w:sz w:val="24"/>
          <w:szCs w:val="24"/>
          <w:lang w:val="nl-NL"/>
        </w:rPr>
        <w:t>verfoeie</w:t>
      </w:r>
      <w:r w:rsidR="008F7742" w:rsidRPr="00BF63DE">
        <w:rPr>
          <w:rFonts w:ascii="Garamond" w:hAnsi="Garamond"/>
          <w:sz w:val="24"/>
          <w:szCs w:val="24"/>
          <w:lang w:val="nl-NL"/>
        </w:rPr>
        <w:t>n en verafschuwen, om de minste bescherming te ver</w:t>
      </w:r>
      <w:r w:rsidR="00026DF6" w:rsidRPr="00BF63DE">
        <w:rPr>
          <w:rFonts w:ascii="Garamond" w:hAnsi="Garamond"/>
          <w:sz w:val="24"/>
          <w:szCs w:val="24"/>
          <w:lang w:val="nl-NL"/>
        </w:rPr>
        <w:t>lenen</w:t>
      </w:r>
      <w:r w:rsidR="008F7742" w:rsidRPr="00BF63DE">
        <w:rPr>
          <w:rFonts w:ascii="Garamond" w:hAnsi="Garamond"/>
          <w:sz w:val="24"/>
          <w:szCs w:val="24"/>
          <w:lang w:val="nl-NL"/>
        </w:rPr>
        <w:t xml:space="preserve"> of te doen ver</w:t>
      </w:r>
      <w:r w:rsidR="00026DF6" w:rsidRPr="00BF63DE">
        <w:rPr>
          <w:rFonts w:ascii="Garamond" w:hAnsi="Garamond"/>
          <w:sz w:val="24"/>
          <w:szCs w:val="24"/>
          <w:lang w:val="nl-NL"/>
        </w:rPr>
        <w:t>lenen</w:t>
      </w:r>
      <w:r w:rsidR="008F7742" w:rsidRPr="00BF63DE">
        <w:rPr>
          <w:rFonts w:ascii="Garamond" w:hAnsi="Garamond"/>
          <w:sz w:val="24"/>
          <w:szCs w:val="24"/>
          <w:lang w:val="nl-NL"/>
        </w:rPr>
        <w:t xml:space="preserve"> aan </w:t>
      </w:r>
      <w:r w:rsidR="00EF5FD1" w:rsidRPr="00BF63DE">
        <w:rPr>
          <w:rFonts w:ascii="Garamond" w:hAnsi="Garamond"/>
          <w:sz w:val="24"/>
          <w:szCs w:val="24"/>
          <w:lang w:val="nl-NL"/>
        </w:rPr>
        <w:t>wens</w:t>
      </w:r>
      <w:r w:rsidR="008F7742" w:rsidRPr="00BF63DE">
        <w:rPr>
          <w:rFonts w:ascii="Garamond" w:hAnsi="Garamond"/>
          <w:sz w:val="24"/>
          <w:szCs w:val="24"/>
          <w:lang w:val="nl-NL"/>
        </w:rPr>
        <w:t>en, die zulke stellingen aankleven en dergelijke dingen bedrijven</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die onder de last van de misdaden gebukt gaan, waarvan deze man </w:t>
      </w:r>
      <w:r w:rsidR="00630D35" w:rsidRPr="00BF63DE">
        <w:rPr>
          <w:rFonts w:ascii="Garamond" w:hAnsi="Garamond"/>
          <w:sz w:val="24"/>
          <w:szCs w:val="24"/>
          <w:lang w:val="nl-NL"/>
        </w:rPr>
        <w:t>openlijk</w:t>
      </w:r>
      <w:r w:rsidR="008F7742" w:rsidRPr="00BF63DE">
        <w:rPr>
          <w:rFonts w:ascii="Garamond" w:hAnsi="Garamond"/>
          <w:sz w:val="24"/>
          <w:szCs w:val="24"/>
          <w:lang w:val="nl-NL"/>
        </w:rPr>
        <w:t xml:space="preserve"> beschuldigd werd,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en wij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aan wie tegenwoordig in het belang van de natie de regering is toevertrouwd, </w:t>
      </w:r>
      <w:r w:rsidRPr="00BF63DE">
        <w:rPr>
          <w:rFonts w:ascii="Garamond" w:hAnsi="Garamond"/>
          <w:sz w:val="24"/>
          <w:szCs w:val="24"/>
          <w:lang w:val="nl-NL"/>
        </w:rPr>
        <w:t>aangezien</w:t>
      </w:r>
      <w:r w:rsidR="008F7742" w:rsidRPr="00BF63DE">
        <w:rPr>
          <w:rFonts w:ascii="Garamond" w:hAnsi="Garamond"/>
          <w:sz w:val="24"/>
          <w:szCs w:val="24"/>
          <w:lang w:val="nl-NL"/>
        </w:rPr>
        <w:t xml:space="preserve"> wij niet weten hoe ver de gevolgen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 xml:space="preserve">kunnen gaan van een </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sgeding dat geheel buiten ons begonnen werd, dat het huis ons doe kennen volgens welke beginselen en gronden </w:t>
      </w:r>
      <w:r w:rsidRPr="00BF63DE">
        <w:rPr>
          <w:rFonts w:ascii="Garamond" w:hAnsi="Garamond"/>
          <w:sz w:val="24"/>
          <w:szCs w:val="24"/>
          <w:lang w:val="nl-NL"/>
        </w:rPr>
        <w:t>in</w:t>
      </w:r>
      <w:r w:rsidR="008F7742" w:rsidRPr="00BF63DE">
        <w:rPr>
          <w:rFonts w:ascii="Garamond" w:hAnsi="Garamond"/>
          <w:sz w:val="24"/>
          <w:szCs w:val="24"/>
          <w:lang w:val="nl-NL"/>
        </w:rPr>
        <w:t xml:space="preserve"> deze</w:t>
      </w:r>
      <w:r w:rsidRPr="00BF63DE">
        <w:rPr>
          <w:rFonts w:ascii="Garamond" w:hAnsi="Garamond"/>
          <w:sz w:val="24"/>
          <w:szCs w:val="24"/>
          <w:lang w:val="nl-NL"/>
        </w:rPr>
        <w:t>n</w:t>
      </w:r>
      <w:r w:rsidR="008F7742" w:rsidRPr="00BF63DE">
        <w:rPr>
          <w:rFonts w:ascii="Garamond" w:hAnsi="Garamond"/>
          <w:sz w:val="24"/>
          <w:szCs w:val="24"/>
          <w:lang w:val="nl-NL"/>
        </w:rPr>
        <w:t xml:space="preserve"> is gehandeld.</w:t>
      </w:r>
    </w:p>
    <w:p w14:paraId="3CDD3869" w14:textId="59044CA8" w:rsidR="008F7742" w:rsidRPr="00BF63DE" w:rsidRDefault="00316DB2" w:rsidP="00316DB2">
      <w:pPr>
        <w:spacing w:after="240"/>
        <w:ind w:left="283" w:right="283"/>
        <w:jc w:val="both"/>
        <w:rPr>
          <w:rFonts w:ascii="Garamond" w:hAnsi="Garamond"/>
          <w:sz w:val="24"/>
          <w:szCs w:val="24"/>
          <w:lang w:val="nl-NL"/>
        </w:rPr>
      </w:pPr>
      <w:r>
        <w:rPr>
          <w:rFonts w:ascii="Garamond" w:hAnsi="Garamond"/>
          <w:sz w:val="24"/>
          <w:szCs w:val="24"/>
          <w:lang w:val="nl-NL"/>
        </w:rPr>
        <w:t>Uitg</w:t>
      </w:r>
      <w:r w:rsidR="008F7742" w:rsidRPr="00BF63DE">
        <w:rPr>
          <w:rFonts w:ascii="Garamond" w:hAnsi="Garamond"/>
          <w:sz w:val="24"/>
          <w:szCs w:val="24"/>
          <w:lang w:val="nl-NL"/>
        </w:rPr>
        <w:t>e</w:t>
      </w:r>
      <w:r w:rsidR="0019551A" w:rsidRPr="00BF63DE">
        <w:rPr>
          <w:rFonts w:ascii="Garamond" w:hAnsi="Garamond"/>
          <w:sz w:val="24"/>
          <w:szCs w:val="24"/>
          <w:lang w:val="nl-NL"/>
        </w:rPr>
        <w:t>sprok</w:t>
      </w:r>
      <w:r w:rsidR="008F7742" w:rsidRPr="00BF63DE">
        <w:rPr>
          <w:rFonts w:ascii="Garamond" w:hAnsi="Garamond"/>
          <w:sz w:val="24"/>
          <w:szCs w:val="24"/>
          <w:lang w:val="nl-NL"/>
        </w:rPr>
        <w:t xml:space="preserve">en </w:t>
      </w:r>
      <w:r>
        <w:rPr>
          <w:rFonts w:ascii="Garamond" w:hAnsi="Garamond"/>
          <w:sz w:val="24"/>
          <w:szCs w:val="24"/>
          <w:lang w:val="nl-NL"/>
        </w:rPr>
        <w:t>te</w:t>
      </w:r>
      <w:r w:rsidR="008F7742" w:rsidRPr="00BF63DE">
        <w:rPr>
          <w:rFonts w:ascii="Garamond" w:hAnsi="Garamond"/>
          <w:sz w:val="24"/>
          <w:szCs w:val="24"/>
          <w:lang w:val="nl-NL"/>
        </w:rPr>
        <w:t xml:space="preserve"> </w:t>
      </w:r>
      <w:r w:rsidR="0019551A" w:rsidRPr="00BF63DE">
        <w:rPr>
          <w:rFonts w:ascii="Garamond" w:hAnsi="Garamond"/>
          <w:sz w:val="24"/>
          <w:szCs w:val="24"/>
          <w:lang w:val="nl-NL"/>
        </w:rPr>
        <w:t>Whiteh</w:t>
      </w:r>
      <w:r w:rsidR="008F7742" w:rsidRPr="00BF63DE">
        <w:rPr>
          <w:rFonts w:ascii="Garamond" w:hAnsi="Garamond"/>
          <w:sz w:val="24"/>
          <w:szCs w:val="24"/>
          <w:lang w:val="nl-NL"/>
        </w:rPr>
        <w:t xml:space="preserve">all, </w:t>
      </w:r>
      <w:r w:rsidR="00F10627" w:rsidRPr="00BF63DE">
        <w:rPr>
          <w:rFonts w:ascii="Garamond" w:hAnsi="Garamond"/>
          <w:sz w:val="24"/>
          <w:szCs w:val="24"/>
          <w:lang w:val="nl-NL"/>
        </w:rPr>
        <w:t>op</w:t>
      </w:r>
      <w:r w:rsidR="008F7742" w:rsidRPr="00BF63DE">
        <w:rPr>
          <w:rFonts w:ascii="Garamond" w:hAnsi="Garamond"/>
          <w:sz w:val="24"/>
          <w:szCs w:val="24"/>
          <w:lang w:val="nl-NL"/>
        </w:rPr>
        <w:t xml:space="preserve"> 25</w:t>
      </w:r>
      <w:r w:rsidR="00F10627" w:rsidRPr="00BF63DE">
        <w:rPr>
          <w:rFonts w:ascii="Garamond" w:hAnsi="Garamond"/>
          <w:sz w:val="24"/>
          <w:szCs w:val="24"/>
          <w:lang w:val="nl-NL"/>
        </w:rPr>
        <w:t xml:space="preserve"> </w:t>
      </w:r>
      <w:r w:rsidR="008F7742" w:rsidRPr="00BF63DE">
        <w:rPr>
          <w:rFonts w:ascii="Garamond" w:hAnsi="Garamond"/>
          <w:sz w:val="24"/>
          <w:szCs w:val="24"/>
          <w:lang w:val="nl-NL"/>
        </w:rPr>
        <w:t>december 1656</w:t>
      </w:r>
      <w:r w:rsidR="0019551A" w:rsidRPr="00BF63DE">
        <w:rPr>
          <w:rFonts w:ascii="Garamond" w:hAnsi="Garamond"/>
          <w:sz w:val="24"/>
          <w:szCs w:val="24"/>
          <w:lang w:val="nl-NL"/>
        </w:rPr>
        <w:t>.</w:t>
      </w:r>
      <w:r w:rsidR="0019551A" w:rsidRPr="00BF63DE">
        <w:rPr>
          <w:rStyle w:val="FootnoteReference"/>
          <w:rFonts w:ascii="Garamond" w:hAnsi="Garamond"/>
          <w:sz w:val="24"/>
          <w:szCs w:val="24"/>
          <w:lang w:val="nl-NL"/>
        </w:rPr>
        <w:footnoteReference w:id="327"/>
      </w:r>
    </w:p>
    <w:p w14:paraId="1512415D" w14:textId="333C055E"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Het blijkt in</w:t>
      </w:r>
      <w:r w:rsidR="00EF5FD1" w:rsidRPr="00BF63DE">
        <w:rPr>
          <w:rFonts w:ascii="Garamond" w:hAnsi="Garamond"/>
          <w:sz w:val="24"/>
          <w:szCs w:val="24"/>
          <w:lang w:val="nl-NL"/>
        </w:rPr>
        <w:t>tussen</w:t>
      </w:r>
      <w:r w:rsidRPr="00BF63DE">
        <w:rPr>
          <w:rFonts w:ascii="Garamond" w:hAnsi="Garamond"/>
          <w:sz w:val="24"/>
          <w:szCs w:val="24"/>
          <w:lang w:val="nl-NL"/>
        </w:rPr>
        <w:t xml:space="preserve"> niet dat </w:t>
      </w:r>
      <w:r w:rsidR="00AB544D" w:rsidRPr="00BF63DE">
        <w:rPr>
          <w:rFonts w:ascii="Garamond" w:hAnsi="Garamond"/>
          <w:sz w:val="24"/>
          <w:szCs w:val="24"/>
          <w:lang w:val="nl-NL"/>
        </w:rPr>
        <w:t>N</w:t>
      </w:r>
      <w:r w:rsidRPr="00BF63DE">
        <w:rPr>
          <w:rFonts w:ascii="Garamond" w:hAnsi="Garamond"/>
          <w:sz w:val="24"/>
          <w:szCs w:val="24"/>
          <w:lang w:val="nl-NL"/>
        </w:rPr>
        <w:t xml:space="preserve">ayler vrijdom van straf heeft </w:t>
      </w:r>
      <w:r w:rsidR="008B527A" w:rsidRPr="00BF63DE">
        <w:rPr>
          <w:rFonts w:ascii="Garamond" w:hAnsi="Garamond"/>
          <w:sz w:val="24"/>
          <w:szCs w:val="24"/>
          <w:lang w:val="nl-NL"/>
        </w:rPr>
        <w:t>gekregen</w:t>
      </w:r>
      <w:r w:rsidRPr="00BF63DE">
        <w:rPr>
          <w:rFonts w:ascii="Garamond" w:hAnsi="Garamond"/>
          <w:sz w:val="24"/>
          <w:szCs w:val="24"/>
          <w:lang w:val="nl-NL"/>
        </w:rPr>
        <w:t>. Men beschouwde hem als</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t>
      </w:r>
      <w:r w:rsidR="0019551A" w:rsidRPr="00BF63DE">
        <w:rPr>
          <w:rFonts w:ascii="Garamond" w:hAnsi="Garamond"/>
          <w:sz w:val="24"/>
          <w:szCs w:val="24"/>
          <w:lang w:val="nl-NL"/>
        </w:rPr>
        <w:t>g</w:t>
      </w:r>
      <w:r w:rsidR="008C61E7" w:rsidRPr="00BF63DE">
        <w:rPr>
          <w:rFonts w:ascii="Garamond" w:hAnsi="Garamond"/>
          <w:sz w:val="24"/>
          <w:szCs w:val="24"/>
          <w:lang w:val="nl-NL"/>
        </w:rPr>
        <w:t>ods</w:t>
      </w:r>
      <w:r w:rsidRPr="00BF63DE">
        <w:rPr>
          <w:rFonts w:ascii="Garamond" w:hAnsi="Garamond"/>
          <w:sz w:val="24"/>
          <w:szCs w:val="24"/>
          <w:lang w:val="nl-NL"/>
        </w:rPr>
        <w:t>lasteraar</w:t>
      </w:r>
      <w:r w:rsidR="00075CF8" w:rsidRPr="00BF63DE">
        <w:rPr>
          <w:rFonts w:ascii="Garamond" w:hAnsi="Garamond"/>
          <w:sz w:val="24"/>
          <w:szCs w:val="24"/>
          <w:lang w:val="nl-NL"/>
        </w:rPr>
        <w:t>,</w:t>
      </w:r>
      <w:r w:rsidRPr="00BF63DE">
        <w:rPr>
          <w:rFonts w:ascii="Garamond" w:hAnsi="Garamond"/>
          <w:sz w:val="24"/>
          <w:szCs w:val="24"/>
          <w:lang w:val="nl-NL"/>
        </w:rPr>
        <w:t xml:space="preserve"> en destijds ging de vrijheid niet z</w:t>
      </w:r>
      <w:r w:rsidR="0019551A" w:rsidRPr="00BF63DE">
        <w:rPr>
          <w:rFonts w:ascii="Garamond" w:hAnsi="Garamond"/>
          <w:sz w:val="24"/>
          <w:szCs w:val="24"/>
          <w:lang w:val="nl-NL"/>
        </w:rPr>
        <w:t xml:space="preserve">ó </w:t>
      </w:r>
      <w:r w:rsidRPr="00BF63DE">
        <w:rPr>
          <w:rFonts w:ascii="Garamond" w:hAnsi="Garamond"/>
          <w:sz w:val="24"/>
          <w:szCs w:val="24"/>
          <w:lang w:val="nl-NL"/>
        </w:rPr>
        <w:t xml:space="preserve">ver, dat men achtte dat een </w:t>
      </w:r>
      <w:r w:rsidR="0019551A" w:rsidRPr="00BF63DE">
        <w:rPr>
          <w:rFonts w:ascii="Garamond" w:hAnsi="Garamond"/>
          <w:sz w:val="24"/>
          <w:szCs w:val="24"/>
          <w:lang w:val="nl-NL"/>
        </w:rPr>
        <w:t>g</w:t>
      </w:r>
      <w:r w:rsidR="008C61E7" w:rsidRPr="00BF63DE">
        <w:rPr>
          <w:rFonts w:ascii="Garamond" w:hAnsi="Garamond"/>
          <w:sz w:val="24"/>
          <w:szCs w:val="24"/>
          <w:lang w:val="nl-NL"/>
        </w:rPr>
        <w:t>ods</w:t>
      </w:r>
      <w:r w:rsidRPr="00BF63DE">
        <w:rPr>
          <w:rFonts w:ascii="Garamond" w:hAnsi="Garamond"/>
          <w:sz w:val="24"/>
          <w:szCs w:val="24"/>
          <w:lang w:val="nl-NL"/>
        </w:rPr>
        <w:t>lasteraar ongestraft</w:t>
      </w:r>
      <w:r w:rsidR="00EF5FD1" w:rsidRPr="00BF63DE">
        <w:rPr>
          <w:rFonts w:ascii="Garamond" w:hAnsi="Garamond"/>
          <w:sz w:val="24"/>
          <w:szCs w:val="24"/>
          <w:lang w:val="nl-NL"/>
        </w:rPr>
        <w:t xml:space="preserve"> mocht </w:t>
      </w:r>
      <w:r w:rsidRPr="00BF63DE">
        <w:rPr>
          <w:rFonts w:ascii="Garamond" w:hAnsi="Garamond"/>
          <w:sz w:val="24"/>
          <w:szCs w:val="24"/>
          <w:lang w:val="nl-NL"/>
        </w:rPr>
        <w:t xml:space="preserve">blijven. Het zou zeker billijker geweest zijn </w:t>
      </w:r>
      <w:r w:rsidR="0019551A" w:rsidRPr="00BF63DE">
        <w:rPr>
          <w:rFonts w:ascii="Garamond" w:hAnsi="Garamond"/>
          <w:sz w:val="24"/>
          <w:szCs w:val="24"/>
          <w:lang w:val="nl-NL"/>
        </w:rPr>
        <w:t xml:space="preserve">om </w:t>
      </w:r>
      <w:r w:rsidRPr="00BF63DE">
        <w:rPr>
          <w:rFonts w:ascii="Garamond" w:hAnsi="Garamond"/>
          <w:sz w:val="24"/>
          <w:szCs w:val="24"/>
          <w:lang w:val="nl-NL"/>
        </w:rPr>
        <w:t>de man als</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krankzinnige aan te merken.</w:t>
      </w:r>
      <w:r w:rsidR="00311C85" w:rsidRPr="00BF63DE">
        <w:rPr>
          <w:rFonts w:ascii="Garamond" w:hAnsi="Garamond"/>
          <w:sz w:val="24"/>
          <w:szCs w:val="24"/>
          <w:lang w:val="nl-NL"/>
        </w:rPr>
        <w:t xml:space="preserve"> </w:t>
      </w:r>
      <w:r w:rsidRPr="00BF63DE">
        <w:rPr>
          <w:rFonts w:ascii="Garamond" w:hAnsi="Garamond"/>
          <w:sz w:val="24"/>
          <w:szCs w:val="24"/>
          <w:lang w:val="nl-NL"/>
        </w:rPr>
        <w:t>De epis</w:t>
      </w:r>
      <w:r w:rsidR="00F10627" w:rsidRPr="00BF63DE">
        <w:rPr>
          <w:rFonts w:ascii="Garamond" w:hAnsi="Garamond"/>
          <w:sz w:val="24"/>
          <w:szCs w:val="24"/>
          <w:lang w:val="nl-NL"/>
        </w:rPr>
        <w:t>c</w:t>
      </w:r>
      <w:r w:rsidRPr="00BF63DE">
        <w:rPr>
          <w:rFonts w:ascii="Garamond" w:hAnsi="Garamond"/>
          <w:sz w:val="24"/>
          <w:szCs w:val="24"/>
          <w:lang w:val="nl-NL"/>
        </w:rPr>
        <w:t xml:space="preserve">opalen waren niet buitengesloten van de ruime en waar </w:t>
      </w:r>
      <w:r w:rsidR="005B67C0" w:rsidRPr="00BF63DE">
        <w:rPr>
          <w:rFonts w:ascii="Garamond" w:hAnsi="Garamond"/>
          <w:sz w:val="24"/>
          <w:szCs w:val="24"/>
          <w:lang w:val="nl-NL"/>
        </w:rPr>
        <w:t>katholieke</w:t>
      </w:r>
      <w:r w:rsidRPr="00BF63DE">
        <w:rPr>
          <w:rFonts w:ascii="Garamond" w:hAnsi="Garamond"/>
          <w:sz w:val="24"/>
          <w:szCs w:val="24"/>
          <w:lang w:val="nl-NL"/>
        </w:rPr>
        <w:t xml:space="preserve"> denkwijze van de </w:t>
      </w:r>
      <w:r w:rsidR="00453DE3" w:rsidRPr="00BF63DE">
        <w:rPr>
          <w:rFonts w:ascii="Garamond" w:hAnsi="Garamond"/>
          <w:sz w:val="24"/>
          <w:szCs w:val="24"/>
          <w:lang w:val="nl-NL"/>
        </w:rPr>
        <w:t>Protector</w:t>
      </w:r>
      <w:r w:rsidRPr="00BF63DE">
        <w:rPr>
          <w:rFonts w:ascii="Garamond" w:hAnsi="Garamond"/>
          <w:sz w:val="24"/>
          <w:szCs w:val="24"/>
          <w:lang w:val="nl-NL"/>
        </w:rPr>
        <w:t>. Hij betoonde hun achting en welwillendheid</w:t>
      </w:r>
      <w:r w:rsidR="00EF5FD1" w:rsidRPr="00BF63DE">
        <w:rPr>
          <w:rFonts w:ascii="Garamond" w:hAnsi="Garamond"/>
          <w:sz w:val="24"/>
          <w:szCs w:val="24"/>
          <w:lang w:val="nl-NL"/>
        </w:rPr>
        <w:t xml:space="preserve"> </w:t>
      </w:r>
      <w:r w:rsidR="00EE4D5D" w:rsidRPr="00BF63DE">
        <w:rPr>
          <w:rFonts w:ascii="Garamond" w:hAnsi="Garamond"/>
          <w:sz w:val="24"/>
          <w:szCs w:val="24"/>
          <w:lang w:val="nl-NL"/>
        </w:rPr>
        <w:t>hoewel</w:t>
      </w:r>
      <w:r w:rsidRPr="00BF63DE">
        <w:rPr>
          <w:rFonts w:ascii="Garamond" w:hAnsi="Garamond"/>
          <w:sz w:val="24"/>
          <w:szCs w:val="24"/>
          <w:lang w:val="nl-NL"/>
        </w:rPr>
        <w:t xml:space="preserve"> hij</w:t>
      </w:r>
      <w:r w:rsidR="009934B2" w:rsidRPr="00BF63DE">
        <w:rPr>
          <w:rFonts w:ascii="Garamond" w:hAnsi="Garamond"/>
          <w:sz w:val="24"/>
          <w:szCs w:val="24"/>
          <w:lang w:val="nl-NL"/>
        </w:rPr>
        <w:t>,</w:t>
      </w:r>
      <w:r w:rsidRPr="00BF63DE">
        <w:rPr>
          <w:rFonts w:ascii="Garamond" w:hAnsi="Garamond"/>
          <w:sz w:val="24"/>
          <w:szCs w:val="24"/>
          <w:lang w:val="nl-NL"/>
        </w:rPr>
        <w:t xml:space="preserve"> daar de meesten </w:t>
      </w:r>
      <w:r w:rsidR="00026DF6" w:rsidRPr="00BF63DE">
        <w:rPr>
          <w:rFonts w:ascii="Garamond" w:hAnsi="Garamond"/>
          <w:sz w:val="24"/>
          <w:szCs w:val="24"/>
          <w:lang w:val="nl-NL"/>
        </w:rPr>
        <w:t xml:space="preserve">van hun </w:t>
      </w:r>
      <w:r w:rsidRPr="00BF63DE">
        <w:rPr>
          <w:rFonts w:ascii="Garamond" w:hAnsi="Garamond"/>
          <w:sz w:val="24"/>
          <w:szCs w:val="24"/>
          <w:lang w:val="nl-NL"/>
        </w:rPr>
        <w:t xml:space="preserve">aanhangers waren van het royalisme, verplicht was, te </w:t>
      </w:r>
      <w:r w:rsidR="00026DF6" w:rsidRPr="00BF63DE">
        <w:rPr>
          <w:rFonts w:ascii="Garamond" w:hAnsi="Garamond"/>
          <w:sz w:val="24"/>
          <w:szCs w:val="24"/>
          <w:lang w:val="nl-NL"/>
        </w:rPr>
        <w:t xml:space="preserve">hun </w:t>
      </w:r>
      <w:r w:rsidRPr="00BF63DE">
        <w:rPr>
          <w:rFonts w:ascii="Garamond" w:hAnsi="Garamond"/>
          <w:sz w:val="24"/>
          <w:szCs w:val="24"/>
          <w:lang w:val="nl-NL"/>
        </w:rPr>
        <w:t xml:space="preserve">aanzien zekere terughouding in acht te nemen. </w:t>
      </w:r>
      <w:r w:rsidR="00EF5FD1" w:rsidRPr="00BF63DE">
        <w:rPr>
          <w:rFonts w:ascii="Garamond" w:hAnsi="Garamond"/>
          <w:sz w:val="24"/>
          <w:szCs w:val="24"/>
          <w:lang w:val="nl-NL"/>
        </w:rPr>
        <w:t>‘</w:t>
      </w:r>
      <w:r w:rsidR="00DD5953" w:rsidRPr="00BF63DE">
        <w:rPr>
          <w:rFonts w:ascii="Garamond" w:hAnsi="Garamond"/>
          <w:sz w:val="24"/>
          <w:szCs w:val="24"/>
          <w:lang w:val="nl-NL"/>
        </w:rPr>
        <w:t>D</w:t>
      </w:r>
      <w:r w:rsidRPr="00BF63DE">
        <w:rPr>
          <w:rFonts w:ascii="Garamond" w:hAnsi="Garamond"/>
          <w:sz w:val="24"/>
          <w:szCs w:val="24"/>
          <w:lang w:val="nl-NL"/>
        </w:rPr>
        <w:t xml:space="preserve">e </w:t>
      </w:r>
      <w:r w:rsidR="00453DE3" w:rsidRPr="00BF63DE">
        <w:rPr>
          <w:rFonts w:ascii="Garamond" w:hAnsi="Garamond"/>
          <w:sz w:val="24"/>
          <w:szCs w:val="24"/>
          <w:lang w:val="nl-NL"/>
        </w:rPr>
        <w:t>Protector</w:t>
      </w:r>
      <w:r w:rsidR="00805F78"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zegt dr. </w:t>
      </w:r>
      <w:r w:rsidR="000C1BE6" w:rsidRPr="00BF63DE">
        <w:rPr>
          <w:rFonts w:ascii="Garamond" w:hAnsi="Garamond"/>
          <w:sz w:val="24"/>
          <w:szCs w:val="24"/>
          <w:lang w:val="nl-NL"/>
        </w:rPr>
        <w:t>George</w:t>
      </w:r>
      <w:r w:rsidRPr="00BF63DE">
        <w:rPr>
          <w:rFonts w:ascii="Garamond" w:hAnsi="Garamond"/>
          <w:sz w:val="24"/>
          <w:szCs w:val="24"/>
          <w:lang w:val="nl-NL"/>
        </w:rPr>
        <w:t xml:space="preserve"> </w:t>
      </w:r>
      <w:r w:rsidR="00AB544D" w:rsidRPr="00BF63DE">
        <w:rPr>
          <w:rFonts w:ascii="Garamond" w:hAnsi="Garamond"/>
          <w:sz w:val="24"/>
          <w:szCs w:val="24"/>
          <w:lang w:val="nl-NL"/>
        </w:rPr>
        <w:t>B</w:t>
      </w:r>
      <w:r w:rsidRPr="00BF63DE">
        <w:rPr>
          <w:rFonts w:ascii="Garamond" w:hAnsi="Garamond"/>
          <w:sz w:val="24"/>
          <w:szCs w:val="24"/>
          <w:lang w:val="nl-NL"/>
        </w:rPr>
        <w:t>ates,</w:t>
      </w:r>
      <w:r w:rsidR="0019551A" w:rsidRPr="00BF63DE">
        <w:rPr>
          <w:rStyle w:val="FootnoteReference"/>
          <w:rFonts w:ascii="Garamond" w:hAnsi="Garamond"/>
          <w:sz w:val="24"/>
          <w:szCs w:val="24"/>
          <w:lang w:val="nl-NL"/>
        </w:rPr>
        <w:footnoteReference w:id="328"/>
      </w:r>
      <w:r w:rsidRPr="00BF63DE">
        <w:rPr>
          <w:rFonts w:ascii="Garamond" w:hAnsi="Garamond"/>
          <w:sz w:val="24"/>
          <w:szCs w:val="24"/>
          <w:lang w:val="nl-NL"/>
        </w:rPr>
        <w:t xml:space="preserve"> een bekend koningsgezinde en vijand van Cromwell</w:t>
      </w:r>
      <w:r w:rsidR="00DD5953"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veroorloofde het gebruik van het gebedenboek (</w:t>
      </w:r>
      <w:r w:rsidR="00AB544D" w:rsidRPr="00BF63DE">
        <w:rPr>
          <w:rFonts w:ascii="Garamond" w:hAnsi="Garamond"/>
          <w:sz w:val="24"/>
          <w:szCs w:val="24"/>
          <w:lang w:val="nl-NL"/>
        </w:rPr>
        <w:t>B</w:t>
      </w:r>
      <w:r w:rsidRPr="00BF63DE">
        <w:rPr>
          <w:rFonts w:ascii="Garamond" w:hAnsi="Garamond"/>
          <w:sz w:val="24"/>
          <w:szCs w:val="24"/>
          <w:lang w:val="nl-NL"/>
        </w:rPr>
        <w:t>oo</w:t>
      </w:r>
      <w:r w:rsidR="00AB544D" w:rsidRPr="00BF63DE">
        <w:rPr>
          <w:rFonts w:ascii="Garamond" w:hAnsi="Garamond"/>
          <w:sz w:val="24"/>
          <w:szCs w:val="24"/>
          <w:lang w:val="nl-NL"/>
        </w:rPr>
        <w:t>k</w:t>
      </w:r>
      <w:r w:rsidRPr="00BF63DE">
        <w:rPr>
          <w:rFonts w:ascii="Garamond" w:hAnsi="Garamond"/>
          <w:sz w:val="24"/>
          <w:szCs w:val="24"/>
          <w:lang w:val="nl-NL"/>
        </w:rPr>
        <w:t xml:space="preserve"> of </w:t>
      </w:r>
      <w:r w:rsidR="00AB544D" w:rsidRPr="00BF63DE">
        <w:rPr>
          <w:rFonts w:ascii="Garamond" w:hAnsi="Garamond"/>
          <w:sz w:val="24"/>
          <w:szCs w:val="24"/>
          <w:lang w:val="nl-NL"/>
        </w:rPr>
        <w:t>C</w:t>
      </w:r>
      <w:r w:rsidRPr="00BF63DE">
        <w:rPr>
          <w:rFonts w:ascii="Garamond" w:hAnsi="Garamond"/>
          <w:sz w:val="24"/>
          <w:szCs w:val="24"/>
          <w:lang w:val="nl-NL"/>
        </w:rPr>
        <w:t xml:space="preserve">ommon </w:t>
      </w:r>
      <w:r w:rsidR="00AB544D" w:rsidRPr="00BF63DE">
        <w:rPr>
          <w:rFonts w:ascii="Garamond" w:hAnsi="Garamond"/>
          <w:sz w:val="24"/>
          <w:szCs w:val="24"/>
          <w:lang w:val="nl-NL"/>
        </w:rPr>
        <w:t>P</w:t>
      </w:r>
      <w:r w:rsidRPr="00BF63DE">
        <w:rPr>
          <w:rFonts w:ascii="Garamond" w:hAnsi="Garamond"/>
          <w:sz w:val="24"/>
          <w:szCs w:val="24"/>
          <w:lang w:val="nl-NL"/>
        </w:rPr>
        <w:t>rayer), in de huisgezinnen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in bijzondere </w:t>
      </w:r>
      <w:r w:rsidR="008C61E7" w:rsidRPr="00BF63DE">
        <w:rPr>
          <w:rFonts w:ascii="Garamond" w:hAnsi="Garamond"/>
          <w:sz w:val="24"/>
          <w:szCs w:val="24"/>
          <w:lang w:val="nl-NL"/>
        </w:rPr>
        <w:t>samen</w:t>
      </w:r>
      <w:r w:rsidRPr="00BF63DE">
        <w:rPr>
          <w:rFonts w:ascii="Garamond" w:hAnsi="Garamond"/>
          <w:sz w:val="24"/>
          <w:szCs w:val="24"/>
          <w:lang w:val="nl-NL"/>
        </w:rPr>
        <w:t>komsten</w:t>
      </w:r>
      <w:r w:rsidR="00075CF8" w:rsidRPr="00BF63DE">
        <w:rPr>
          <w:rFonts w:ascii="Garamond" w:hAnsi="Garamond"/>
          <w:sz w:val="24"/>
          <w:szCs w:val="24"/>
          <w:lang w:val="nl-NL"/>
        </w:rPr>
        <w:t>,</w:t>
      </w:r>
      <w:r w:rsidRPr="00BF63DE">
        <w:rPr>
          <w:rFonts w:ascii="Garamond" w:hAnsi="Garamond"/>
          <w:sz w:val="24"/>
          <w:szCs w:val="24"/>
          <w:lang w:val="nl-NL"/>
        </w:rPr>
        <w:t xml:space="preserve"> en hoe treurig ook de toestand was van de kerk van </w:t>
      </w:r>
      <w:r w:rsidR="00966977" w:rsidRPr="00BF63DE">
        <w:rPr>
          <w:rFonts w:ascii="Garamond" w:hAnsi="Garamond"/>
          <w:sz w:val="24"/>
          <w:szCs w:val="24"/>
          <w:lang w:val="nl-NL"/>
        </w:rPr>
        <w:t>Engeland</w:t>
      </w:r>
      <w:r w:rsidRPr="00BF63DE">
        <w:rPr>
          <w:rFonts w:ascii="Garamond" w:hAnsi="Garamond"/>
          <w:sz w:val="24"/>
          <w:szCs w:val="24"/>
          <w:lang w:val="nl-NL"/>
        </w:rPr>
        <w:t xml:space="preserve">,. Valt het niet te ontkennen, dat de episcopalen onder zijn bestuur veel meer gunst en toegevendheid genoten dan onder het parlement. Zij </w:t>
      </w:r>
      <w:r w:rsidR="0006302F" w:rsidRPr="00BF63DE">
        <w:rPr>
          <w:rFonts w:ascii="Garamond" w:hAnsi="Garamond"/>
          <w:sz w:val="24"/>
          <w:szCs w:val="24"/>
          <w:lang w:val="nl-NL"/>
        </w:rPr>
        <w:t xml:space="preserve">zouden </w:t>
      </w:r>
      <w:r w:rsidRPr="00BF63DE">
        <w:rPr>
          <w:rFonts w:ascii="Garamond" w:hAnsi="Garamond"/>
          <w:sz w:val="24"/>
          <w:szCs w:val="24"/>
          <w:lang w:val="nl-NL"/>
        </w:rPr>
        <w:t>steeds zich daarin hebben mogen verheugen</w:t>
      </w:r>
      <w:r w:rsidR="009934B2" w:rsidRPr="00BF63DE">
        <w:rPr>
          <w:rFonts w:ascii="Garamond" w:hAnsi="Garamond"/>
          <w:sz w:val="24"/>
          <w:szCs w:val="24"/>
          <w:lang w:val="nl-NL"/>
        </w:rPr>
        <w:t>,</w:t>
      </w:r>
      <w:r w:rsidRPr="00BF63DE">
        <w:rPr>
          <w:rFonts w:ascii="Garamond" w:hAnsi="Garamond"/>
          <w:sz w:val="24"/>
          <w:szCs w:val="24"/>
          <w:lang w:val="nl-NL"/>
        </w:rPr>
        <w:t xml:space="preserve"> indien zij niet de </w:t>
      </w:r>
      <w:r w:rsidR="00453DE3" w:rsidRPr="00BF63DE">
        <w:rPr>
          <w:rFonts w:ascii="Garamond" w:hAnsi="Garamond"/>
          <w:sz w:val="24"/>
          <w:szCs w:val="24"/>
          <w:lang w:val="nl-NL"/>
        </w:rPr>
        <w:t>Protector</w:t>
      </w:r>
      <w:r w:rsidRPr="00BF63DE">
        <w:rPr>
          <w:rFonts w:ascii="Garamond" w:hAnsi="Garamond"/>
          <w:sz w:val="24"/>
          <w:szCs w:val="24"/>
          <w:lang w:val="nl-NL"/>
        </w:rPr>
        <w:t xml:space="preserve"> geërgerd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026DF6" w:rsidRPr="00BF63DE">
        <w:rPr>
          <w:rFonts w:ascii="Garamond" w:hAnsi="Garamond"/>
          <w:sz w:val="24"/>
          <w:szCs w:val="24"/>
          <w:lang w:val="nl-NL"/>
        </w:rPr>
        <w:t xml:space="preserve">hun </w:t>
      </w:r>
      <w:r w:rsidRPr="00BF63DE">
        <w:rPr>
          <w:rFonts w:ascii="Garamond" w:hAnsi="Garamond"/>
          <w:sz w:val="24"/>
          <w:szCs w:val="24"/>
          <w:lang w:val="nl-NL"/>
        </w:rPr>
        <w:t xml:space="preserve">vrijheid verbeurd hadden, door </w:t>
      </w:r>
      <w:r w:rsidR="00026DF6" w:rsidRPr="00BF63DE">
        <w:rPr>
          <w:rFonts w:ascii="Garamond" w:hAnsi="Garamond"/>
          <w:sz w:val="24"/>
          <w:szCs w:val="24"/>
          <w:lang w:val="nl-NL"/>
        </w:rPr>
        <w:t xml:space="preserve">hun </w:t>
      </w:r>
      <w:r w:rsidRPr="00BF63DE">
        <w:rPr>
          <w:rFonts w:ascii="Garamond" w:hAnsi="Garamond"/>
          <w:sz w:val="24"/>
          <w:szCs w:val="24"/>
          <w:lang w:val="nl-NL"/>
        </w:rPr>
        <w:t>oproerige praktijken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026DF6" w:rsidRPr="00BF63DE">
        <w:rPr>
          <w:rFonts w:ascii="Garamond" w:hAnsi="Garamond"/>
          <w:sz w:val="24"/>
          <w:szCs w:val="24"/>
          <w:lang w:val="nl-NL"/>
        </w:rPr>
        <w:t xml:space="preserve">hun </w:t>
      </w:r>
      <w:r w:rsidRPr="00BF63DE">
        <w:rPr>
          <w:rFonts w:ascii="Garamond" w:hAnsi="Garamond"/>
          <w:sz w:val="24"/>
          <w:szCs w:val="24"/>
          <w:lang w:val="nl-NL"/>
        </w:rPr>
        <w:t xml:space="preserve">gedurige </w:t>
      </w:r>
      <w:r w:rsidR="008C61E7" w:rsidRPr="00BF63DE">
        <w:rPr>
          <w:rFonts w:ascii="Garamond" w:hAnsi="Garamond"/>
          <w:sz w:val="24"/>
          <w:szCs w:val="24"/>
          <w:lang w:val="nl-NL"/>
        </w:rPr>
        <w:t>samen</w:t>
      </w:r>
      <w:r w:rsidR="0019551A" w:rsidRPr="00BF63DE">
        <w:rPr>
          <w:rFonts w:ascii="Garamond" w:hAnsi="Garamond"/>
          <w:sz w:val="24"/>
          <w:szCs w:val="24"/>
          <w:lang w:val="nl-NL"/>
        </w:rPr>
        <w:t>zwer</w:t>
      </w:r>
      <w:r w:rsidRPr="00BF63DE">
        <w:rPr>
          <w:rFonts w:ascii="Garamond" w:hAnsi="Garamond"/>
          <w:sz w:val="24"/>
          <w:szCs w:val="24"/>
          <w:lang w:val="nl-NL"/>
        </w:rPr>
        <w:t>i</w:t>
      </w:r>
      <w:r w:rsidR="0019551A" w:rsidRPr="00BF63DE">
        <w:rPr>
          <w:rFonts w:ascii="Garamond" w:hAnsi="Garamond"/>
          <w:sz w:val="24"/>
          <w:szCs w:val="24"/>
          <w:lang w:val="nl-NL"/>
        </w:rPr>
        <w:t>n</w:t>
      </w:r>
      <w:r w:rsidRPr="00BF63DE">
        <w:rPr>
          <w:rFonts w:ascii="Garamond" w:hAnsi="Garamond"/>
          <w:sz w:val="24"/>
          <w:szCs w:val="24"/>
          <w:lang w:val="nl-NL"/>
        </w:rPr>
        <w:t>gen tegen</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persoon en</w:t>
      </w:r>
      <w:r w:rsidR="004F2372" w:rsidRPr="00BF63DE">
        <w:rPr>
          <w:rFonts w:ascii="Garamond" w:hAnsi="Garamond"/>
          <w:sz w:val="24"/>
          <w:szCs w:val="24"/>
          <w:lang w:val="nl-NL"/>
        </w:rPr>
        <w:t xml:space="preserve"> zijn </w:t>
      </w:r>
      <w:r w:rsidRPr="00BF63DE">
        <w:rPr>
          <w:rFonts w:ascii="Garamond" w:hAnsi="Garamond"/>
          <w:sz w:val="24"/>
          <w:szCs w:val="24"/>
          <w:lang w:val="nl-NL"/>
        </w:rPr>
        <w:t>regering’.</w:t>
      </w:r>
    </w:p>
    <w:p w14:paraId="4E3BA939" w14:textId="0AEE3AEC" w:rsidR="008F7742" w:rsidRPr="00BF63DE" w:rsidRDefault="00D2537D" w:rsidP="00E66D97">
      <w:pPr>
        <w:spacing w:after="240"/>
        <w:jc w:val="both"/>
        <w:rPr>
          <w:rFonts w:ascii="Garamond" w:hAnsi="Garamond"/>
          <w:sz w:val="24"/>
          <w:szCs w:val="24"/>
          <w:lang w:val="nl-NL"/>
        </w:rPr>
      </w:pPr>
      <w:r w:rsidRPr="00BF63DE">
        <w:rPr>
          <w:rFonts w:ascii="Garamond" w:hAnsi="Garamond"/>
          <w:sz w:val="24"/>
          <w:szCs w:val="24"/>
          <w:lang w:val="nl-NL"/>
        </w:rPr>
        <w:t>Omdat</w:t>
      </w:r>
      <w:r w:rsidR="008F7742" w:rsidRPr="00BF63DE">
        <w:rPr>
          <w:rFonts w:ascii="Garamond" w:hAnsi="Garamond"/>
          <w:sz w:val="24"/>
          <w:szCs w:val="24"/>
          <w:lang w:val="nl-NL"/>
        </w:rPr>
        <w:t xml:space="preserve"> de royalisten </w:t>
      </w:r>
      <w:r w:rsidR="00630D35" w:rsidRPr="00BF63DE">
        <w:rPr>
          <w:rFonts w:ascii="Garamond" w:hAnsi="Garamond"/>
          <w:sz w:val="24"/>
          <w:szCs w:val="24"/>
          <w:lang w:val="nl-NL"/>
        </w:rPr>
        <w:t>openlijk</w:t>
      </w:r>
      <w:r w:rsidR="008F7742" w:rsidRPr="00BF63DE">
        <w:rPr>
          <w:rFonts w:ascii="Garamond" w:hAnsi="Garamond"/>
          <w:sz w:val="24"/>
          <w:szCs w:val="24"/>
          <w:lang w:val="nl-NL"/>
        </w:rPr>
        <w:t xml:space="preserve"> de wapenen hadden opgevat, was namelijk daarvan, onder dag</w:t>
      </w:r>
      <w:r w:rsidR="004F2372" w:rsidRPr="00BF63DE">
        <w:rPr>
          <w:rFonts w:ascii="Garamond" w:hAnsi="Garamond"/>
          <w:sz w:val="24"/>
          <w:szCs w:val="24"/>
          <w:lang w:val="nl-NL"/>
        </w:rPr>
        <w:t>teken</w:t>
      </w:r>
      <w:r w:rsidR="008F7742" w:rsidRPr="00BF63DE">
        <w:rPr>
          <w:rFonts w:ascii="Garamond" w:hAnsi="Garamond"/>
          <w:sz w:val="24"/>
          <w:szCs w:val="24"/>
          <w:lang w:val="nl-NL"/>
        </w:rPr>
        <w:t>ing van 24 november 1655,</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order het gevolg, bij welke de </w:t>
      </w:r>
      <w:r w:rsidR="00927878" w:rsidRPr="00BF63DE">
        <w:rPr>
          <w:rFonts w:ascii="Garamond" w:hAnsi="Garamond"/>
          <w:sz w:val="24"/>
          <w:szCs w:val="24"/>
          <w:lang w:val="nl-NL"/>
        </w:rPr>
        <w:t>episcopaals</w:t>
      </w:r>
      <w:r w:rsidR="008F7742" w:rsidRPr="00BF63DE">
        <w:rPr>
          <w:rFonts w:ascii="Garamond" w:hAnsi="Garamond"/>
          <w:sz w:val="24"/>
          <w:szCs w:val="24"/>
          <w:lang w:val="nl-NL"/>
        </w:rPr>
        <w:t xml:space="preserve">e geestelijken nog verder in hun dienstwerk beperkt werden. </w:t>
      </w:r>
      <w:r w:rsidR="008C61E7" w:rsidRPr="00BF63DE">
        <w:rPr>
          <w:rFonts w:ascii="Garamond" w:hAnsi="Garamond"/>
          <w:sz w:val="24"/>
          <w:szCs w:val="24"/>
          <w:lang w:val="nl-NL"/>
        </w:rPr>
        <w:t xml:space="preserve">Echter, </w:t>
      </w:r>
      <w:r w:rsidR="008F7742" w:rsidRPr="00BF63DE">
        <w:rPr>
          <w:rFonts w:ascii="Garamond" w:hAnsi="Garamond"/>
          <w:sz w:val="24"/>
          <w:szCs w:val="24"/>
          <w:lang w:val="nl-NL"/>
        </w:rPr>
        <w:t>ten gevolge van de verzoeken</w:t>
      </w:r>
      <w:r w:rsidR="0019551A" w:rsidRPr="00BF63DE">
        <w:rPr>
          <w:rFonts w:ascii="Garamond" w:hAnsi="Garamond"/>
          <w:sz w:val="24"/>
          <w:szCs w:val="24"/>
          <w:lang w:val="nl-NL"/>
        </w:rPr>
        <w:t xml:space="preserve"> v</w:t>
      </w:r>
      <w:r w:rsidR="008F7742" w:rsidRPr="00BF63DE">
        <w:rPr>
          <w:rFonts w:ascii="Garamond" w:hAnsi="Garamond"/>
          <w:sz w:val="24"/>
          <w:szCs w:val="24"/>
          <w:lang w:val="nl-NL"/>
        </w:rPr>
        <w:t xml:space="preserve">an de aartsbisschop </w:t>
      </w:r>
      <w:r w:rsidR="00FC0561" w:rsidRPr="00BF63DE">
        <w:rPr>
          <w:rFonts w:ascii="Garamond" w:hAnsi="Garamond"/>
          <w:sz w:val="24"/>
          <w:szCs w:val="24"/>
          <w:lang w:val="nl-NL"/>
        </w:rPr>
        <w:t>Usher</w:t>
      </w:r>
      <w:r w:rsidR="008F7742" w:rsidRPr="00BF63DE">
        <w:rPr>
          <w:rFonts w:ascii="Garamond" w:hAnsi="Garamond"/>
          <w:sz w:val="24"/>
          <w:szCs w:val="24"/>
          <w:lang w:val="nl-NL"/>
        </w:rPr>
        <w:t xml:space="preserve"> en van dr. Gauden beloofde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dat hij de ordonnantie terug zou nemen, </w:t>
      </w:r>
      <w:r w:rsidR="00EF5FD1" w:rsidRPr="00BF63DE">
        <w:rPr>
          <w:rFonts w:ascii="Garamond" w:hAnsi="Garamond"/>
          <w:sz w:val="24"/>
          <w:szCs w:val="24"/>
          <w:lang w:val="nl-NL"/>
        </w:rPr>
        <w:t>‘</w:t>
      </w:r>
      <w:r w:rsidR="008F7742" w:rsidRPr="00BF63DE">
        <w:rPr>
          <w:rFonts w:ascii="Garamond" w:hAnsi="Garamond"/>
          <w:sz w:val="24"/>
          <w:szCs w:val="24"/>
          <w:lang w:val="nl-NL"/>
        </w:rPr>
        <w:t>onder voorwaarde dat de geestelijkheid zich niet bemoeide met de aangelegenheden van de staat</w:t>
      </w:r>
      <w:r w:rsidR="0019551A" w:rsidRPr="00BF63DE">
        <w:rPr>
          <w:rFonts w:ascii="Garamond" w:hAnsi="Garamond"/>
          <w:sz w:val="24"/>
          <w:szCs w:val="24"/>
          <w:lang w:val="nl-NL"/>
        </w:rPr>
        <w:t>.’</w:t>
      </w:r>
      <w:r w:rsidR="008F7742" w:rsidRPr="00BF63DE">
        <w:rPr>
          <w:rFonts w:ascii="Garamond" w:hAnsi="Garamond"/>
          <w:sz w:val="24"/>
          <w:szCs w:val="24"/>
          <w:lang w:val="nl-NL"/>
        </w:rPr>
        <w:t xml:space="preserve"> Evenwel</w:t>
      </w:r>
      <w:r w:rsidR="009934B2" w:rsidRPr="00BF63DE">
        <w:rPr>
          <w:rFonts w:ascii="Garamond" w:hAnsi="Garamond"/>
          <w:sz w:val="24"/>
          <w:szCs w:val="24"/>
          <w:lang w:val="nl-NL"/>
        </w:rPr>
        <w:t>,</w:t>
      </w:r>
      <w:r w:rsidR="008F7742" w:rsidRPr="00BF63DE">
        <w:rPr>
          <w:rFonts w:ascii="Garamond" w:hAnsi="Garamond"/>
          <w:sz w:val="24"/>
          <w:szCs w:val="24"/>
          <w:lang w:val="nl-NL"/>
        </w:rPr>
        <w:t xml:space="preserve"> toen Cromwell de zaak voor de raad </w:t>
      </w:r>
      <w:r w:rsidR="003417F6" w:rsidRPr="00BF63DE">
        <w:rPr>
          <w:rFonts w:ascii="Garamond" w:hAnsi="Garamond"/>
          <w:sz w:val="24"/>
          <w:szCs w:val="24"/>
          <w:lang w:val="nl-NL"/>
        </w:rPr>
        <w:t>bracht</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was deze van oordeel dat het intrekken van de ordonnantie de vijanden van </w:t>
      </w:r>
      <w:r w:rsidRPr="00BF63DE">
        <w:rPr>
          <w:rFonts w:ascii="Garamond" w:hAnsi="Garamond"/>
          <w:sz w:val="24"/>
          <w:szCs w:val="24"/>
          <w:lang w:val="nl-NL"/>
        </w:rPr>
        <w:t>de regering</w:t>
      </w:r>
      <w:r w:rsidR="008F7742" w:rsidRPr="00BF63DE">
        <w:rPr>
          <w:rFonts w:ascii="Garamond" w:hAnsi="Garamond"/>
          <w:sz w:val="24"/>
          <w:szCs w:val="24"/>
          <w:lang w:val="nl-NL"/>
        </w:rPr>
        <w:t xml:space="preserve"> te zeer aanmoedigen zou</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kon er alleen in toestemmen, dat de verordening niet van toepassing werd gemaakt op al </w:t>
      </w:r>
      <w:r w:rsidR="004F2372" w:rsidRPr="00BF63DE">
        <w:rPr>
          <w:rFonts w:ascii="Garamond" w:hAnsi="Garamond"/>
          <w:sz w:val="24"/>
          <w:szCs w:val="24"/>
          <w:lang w:val="nl-NL"/>
        </w:rPr>
        <w:t>z</w:t>
      </w:r>
      <w:r w:rsidR="0019551A" w:rsidRPr="00BF63DE">
        <w:rPr>
          <w:rFonts w:ascii="Garamond" w:hAnsi="Garamond"/>
          <w:sz w:val="24"/>
          <w:szCs w:val="24"/>
          <w:lang w:val="nl-NL"/>
        </w:rPr>
        <w:t>ulk</w:t>
      </w:r>
      <w:r w:rsidR="008F7742" w:rsidRPr="00BF63DE">
        <w:rPr>
          <w:rFonts w:ascii="Garamond" w:hAnsi="Garamond"/>
          <w:sz w:val="24"/>
          <w:szCs w:val="24"/>
          <w:lang w:val="nl-NL"/>
        </w:rPr>
        <w:t xml:space="preserve">e geestelijken die zich dit door hun gedrag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waardig maken.</w:t>
      </w:r>
    </w:p>
    <w:p w14:paraId="07A8EA20" w14:textId="21605329"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Werkelijk liet Cromwell het prediken toe aan de </w:t>
      </w:r>
      <w:r w:rsidR="00927878" w:rsidRPr="00BF63DE">
        <w:rPr>
          <w:rFonts w:ascii="Garamond" w:hAnsi="Garamond"/>
          <w:sz w:val="24"/>
          <w:szCs w:val="24"/>
          <w:lang w:val="nl-NL"/>
        </w:rPr>
        <w:t>episcopaals</w:t>
      </w:r>
      <w:r w:rsidRPr="00BF63DE">
        <w:rPr>
          <w:rFonts w:ascii="Garamond" w:hAnsi="Garamond"/>
          <w:sz w:val="24"/>
          <w:szCs w:val="24"/>
          <w:lang w:val="nl-NL"/>
        </w:rPr>
        <w:t xml:space="preserve">e </w:t>
      </w:r>
      <w:r w:rsidR="00AF5374" w:rsidRPr="00BF63DE">
        <w:rPr>
          <w:rFonts w:ascii="Garamond" w:hAnsi="Garamond"/>
          <w:sz w:val="24"/>
          <w:szCs w:val="24"/>
          <w:lang w:val="nl-NL"/>
        </w:rPr>
        <w:t>leraar</w:t>
      </w:r>
      <w:r w:rsidRPr="00BF63DE">
        <w:rPr>
          <w:rFonts w:ascii="Garamond" w:hAnsi="Garamond"/>
          <w:sz w:val="24"/>
          <w:szCs w:val="24"/>
          <w:lang w:val="nl-NL"/>
        </w:rPr>
        <w:t xml:space="preserve">s, die zich in </w:t>
      </w:r>
      <w:r w:rsidR="00026DF6" w:rsidRPr="00BF63DE">
        <w:rPr>
          <w:rFonts w:ascii="Garamond" w:hAnsi="Garamond"/>
          <w:sz w:val="24"/>
          <w:szCs w:val="24"/>
          <w:lang w:val="nl-NL"/>
        </w:rPr>
        <w:t xml:space="preserve">hun </w:t>
      </w:r>
      <w:r w:rsidRPr="00BF63DE">
        <w:rPr>
          <w:rFonts w:ascii="Garamond" w:hAnsi="Garamond"/>
          <w:sz w:val="24"/>
          <w:szCs w:val="24"/>
          <w:lang w:val="nl-NL"/>
        </w:rPr>
        <w:t>politieke gevoelens gematigd betoonden. Dr. Pearson</w:t>
      </w:r>
      <w:r w:rsidR="009934B2" w:rsidRPr="00BF63DE">
        <w:rPr>
          <w:rFonts w:ascii="Garamond" w:hAnsi="Garamond"/>
          <w:sz w:val="24"/>
          <w:szCs w:val="24"/>
          <w:lang w:val="nl-NL"/>
        </w:rPr>
        <w:t>,</w:t>
      </w:r>
      <w:r w:rsidRPr="00BF63DE">
        <w:rPr>
          <w:rFonts w:ascii="Garamond" w:hAnsi="Garamond"/>
          <w:sz w:val="24"/>
          <w:szCs w:val="24"/>
          <w:lang w:val="nl-NL"/>
        </w:rPr>
        <w:t xml:space="preserve"> bisschop van chester,</w:t>
      </w:r>
      <w:r w:rsidR="009934B2" w:rsidRPr="00BF63DE">
        <w:rPr>
          <w:rFonts w:ascii="Garamond" w:hAnsi="Garamond"/>
          <w:sz w:val="24"/>
          <w:szCs w:val="24"/>
          <w:lang w:val="nl-NL"/>
        </w:rPr>
        <w:t>,</w:t>
      </w:r>
      <w:r w:rsidRPr="00BF63DE">
        <w:rPr>
          <w:rFonts w:ascii="Garamond" w:hAnsi="Garamond"/>
          <w:sz w:val="24"/>
          <w:szCs w:val="24"/>
          <w:lang w:val="nl-NL"/>
        </w:rPr>
        <w:t xml:space="preserve"> dr. Hall, zijn opvolger, dr. Hall, dr. Wild, dr. Hardy, dr. Gri</w:t>
      </w:r>
      <w:r w:rsidR="00311C85" w:rsidRPr="00BF63DE">
        <w:rPr>
          <w:rFonts w:ascii="Garamond" w:hAnsi="Garamond"/>
          <w:sz w:val="24"/>
          <w:szCs w:val="24"/>
          <w:lang w:val="nl-NL"/>
        </w:rPr>
        <w:t>ff</w:t>
      </w:r>
      <w:r w:rsidRPr="00BF63DE">
        <w:rPr>
          <w:rFonts w:ascii="Garamond" w:hAnsi="Garamond"/>
          <w:sz w:val="24"/>
          <w:szCs w:val="24"/>
          <w:lang w:val="nl-NL"/>
        </w:rPr>
        <w:t xml:space="preserve">ith en anderen predikten </w:t>
      </w:r>
      <w:r w:rsidR="00630D35" w:rsidRPr="00BF63DE">
        <w:rPr>
          <w:rFonts w:ascii="Garamond" w:hAnsi="Garamond"/>
          <w:sz w:val="24"/>
          <w:szCs w:val="24"/>
          <w:lang w:val="nl-NL"/>
        </w:rPr>
        <w:t>openlijk</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in de kerken van Londen als in de </w:t>
      </w:r>
      <w:r w:rsidR="00895B1E" w:rsidRPr="00BF63DE">
        <w:rPr>
          <w:rFonts w:ascii="Garamond" w:hAnsi="Garamond"/>
          <w:sz w:val="24"/>
          <w:szCs w:val="24"/>
          <w:lang w:val="nl-NL"/>
        </w:rPr>
        <w:t>provincies</w:t>
      </w:r>
      <w:r w:rsidRPr="00BF63DE">
        <w:rPr>
          <w:rFonts w:ascii="Garamond" w:hAnsi="Garamond"/>
          <w:sz w:val="24"/>
          <w:szCs w:val="24"/>
          <w:lang w:val="nl-NL"/>
        </w:rPr>
        <w:t xml:space="preserve">. De </w:t>
      </w:r>
      <w:r w:rsidR="00453DE3" w:rsidRPr="00BF63DE">
        <w:rPr>
          <w:rFonts w:ascii="Garamond" w:hAnsi="Garamond"/>
          <w:sz w:val="24"/>
          <w:szCs w:val="24"/>
          <w:lang w:val="nl-NL"/>
        </w:rPr>
        <w:t>Protector</w:t>
      </w:r>
      <w:r w:rsidRPr="00BF63DE">
        <w:rPr>
          <w:rFonts w:ascii="Garamond" w:hAnsi="Garamond"/>
          <w:sz w:val="24"/>
          <w:szCs w:val="24"/>
          <w:lang w:val="nl-NL"/>
        </w:rPr>
        <w:t xml:space="preserve"> had bijzondere achting voor </w:t>
      </w:r>
      <w:r w:rsidR="00FC0561" w:rsidRPr="00BF63DE">
        <w:rPr>
          <w:rFonts w:ascii="Garamond" w:hAnsi="Garamond"/>
          <w:sz w:val="24"/>
          <w:szCs w:val="24"/>
          <w:lang w:val="nl-NL"/>
        </w:rPr>
        <w:t>Usher</w:t>
      </w:r>
      <w:r w:rsidR="009934B2" w:rsidRPr="00BF63DE">
        <w:rPr>
          <w:rFonts w:ascii="Garamond" w:hAnsi="Garamond"/>
          <w:sz w:val="24"/>
          <w:szCs w:val="24"/>
          <w:lang w:val="nl-NL"/>
        </w:rPr>
        <w:t>,</w:t>
      </w:r>
      <w:r w:rsidRPr="00BF63DE">
        <w:rPr>
          <w:rFonts w:ascii="Garamond" w:hAnsi="Garamond"/>
          <w:sz w:val="24"/>
          <w:szCs w:val="24"/>
          <w:lang w:val="nl-NL"/>
        </w:rPr>
        <w:t xml:space="preserve"> aartsbisschop van</w:t>
      </w:r>
      <w:r w:rsidR="00311C85" w:rsidRPr="00BF63DE">
        <w:rPr>
          <w:rFonts w:ascii="Garamond" w:hAnsi="Garamond"/>
          <w:sz w:val="24"/>
          <w:szCs w:val="24"/>
          <w:lang w:val="nl-NL"/>
        </w:rPr>
        <w:t xml:space="preserve"> A</w:t>
      </w:r>
      <w:r w:rsidRPr="00BF63DE">
        <w:rPr>
          <w:rFonts w:ascii="Garamond" w:hAnsi="Garamond"/>
          <w:sz w:val="24"/>
          <w:szCs w:val="24"/>
          <w:lang w:val="nl-NL"/>
        </w:rPr>
        <w:t xml:space="preserve">rmagh en primaat van </w:t>
      </w:r>
      <w:r w:rsidR="00BA09B6" w:rsidRPr="00BF63DE">
        <w:rPr>
          <w:rFonts w:ascii="Garamond" w:hAnsi="Garamond"/>
          <w:sz w:val="24"/>
          <w:szCs w:val="24"/>
          <w:lang w:val="nl-NL"/>
        </w:rPr>
        <w:t>Ierland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hij raadpleegde hem dikwijls over de beste middelen die er te nemen waren, om </w:t>
      </w:r>
      <w:r w:rsidR="004F2372" w:rsidRPr="00BF63DE">
        <w:rPr>
          <w:rFonts w:ascii="Garamond" w:hAnsi="Garamond"/>
          <w:sz w:val="24"/>
          <w:szCs w:val="24"/>
          <w:lang w:val="nl-NL"/>
        </w:rPr>
        <w:t>zowel</w:t>
      </w:r>
      <w:r w:rsidRPr="00BF63DE">
        <w:rPr>
          <w:rFonts w:ascii="Garamond" w:hAnsi="Garamond"/>
          <w:sz w:val="24"/>
          <w:szCs w:val="24"/>
          <w:lang w:val="nl-NL"/>
        </w:rPr>
        <w:t xml:space="preserve"> binnen als buiten ‘s lands aan de belangen van het protestantisme bevorderlijk te zijn, er was</w:t>
      </w:r>
      <w:r w:rsidR="004B4CDB" w:rsidRPr="00BF63DE">
        <w:rPr>
          <w:rFonts w:ascii="Garamond" w:hAnsi="Garamond"/>
          <w:sz w:val="24"/>
          <w:szCs w:val="24"/>
          <w:lang w:val="nl-NL"/>
        </w:rPr>
        <w:t xml:space="preserve"> geen </w:t>
      </w:r>
      <w:r w:rsidRPr="00BF63DE">
        <w:rPr>
          <w:rFonts w:ascii="Garamond" w:hAnsi="Garamond"/>
          <w:sz w:val="24"/>
          <w:szCs w:val="24"/>
          <w:lang w:val="nl-NL"/>
        </w:rPr>
        <w:t xml:space="preserve">bekrompenheid en geen bigotisme in </w:t>
      </w:r>
      <w:r w:rsidR="009934B2" w:rsidRPr="00BF63DE">
        <w:rPr>
          <w:rFonts w:ascii="Garamond" w:hAnsi="Garamond"/>
          <w:sz w:val="24"/>
          <w:szCs w:val="24"/>
          <w:lang w:val="nl-NL"/>
        </w:rPr>
        <w:t>Oliver</w:t>
      </w:r>
      <w:r w:rsidRPr="00BF63DE">
        <w:rPr>
          <w:rFonts w:ascii="Garamond" w:hAnsi="Garamond"/>
          <w:sz w:val="24"/>
          <w:szCs w:val="24"/>
          <w:lang w:val="nl-NL"/>
        </w:rPr>
        <w:t xml:space="preserve">. Toen </w:t>
      </w:r>
      <w:r w:rsidR="00FC0561" w:rsidRPr="00BF63DE">
        <w:rPr>
          <w:rFonts w:ascii="Garamond" w:hAnsi="Garamond"/>
          <w:sz w:val="24"/>
          <w:szCs w:val="24"/>
          <w:lang w:val="nl-NL"/>
        </w:rPr>
        <w:t>Usher</w:t>
      </w:r>
      <w:r w:rsidRPr="00BF63DE">
        <w:rPr>
          <w:rFonts w:ascii="Garamond" w:hAnsi="Garamond"/>
          <w:sz w:val="24"/>
          <w:szCs w:val="24"/>
          <w:lang w:val="nl-NL"/>
        </w:rPr>
        <w:t xml:space="preserve"> </w:t>
      </w:r>
      <w:r w:rsidR="00145F51" w:rsidRPr="00BF63DE">
        <w:rPr>
          <w:rFonts w:ascii="Garamond" w:hAnsi="Garamond"/>
          <w:sz w:val="24"/>
          <w:szCs w:val="24"/>
          <w:lang w:val="nl-NL"/>
        </w:rPr>
        <w:t>op 21</w:t>
      </w:r>
      <w:r w:rsidRPr="00BF63DE">
        <w:rPr>
          <w:rFonts w:ascii="Garamond" w:hAnsi="Garamond"/>
          <w:sz w:val="24"/>
          <w:szCs w:val="24"/>
          <w:lang w:val="nl-NL"/>
        </w:rPr>
        <w:t xml:space="preserve"> maart 1655 in het zes en zeventigste jaar zijns levens overleed, werd de prelaat in de abdij van </w:t>
      </w:r>
      <w:r w:rsidR="008D4E87" w:rsidRPr="00BF63DE">
        <w:rPr>
          <w:rFonts w:ascii="Garamond" w:hAnsi="Garamond"/>
          <w:sz w:val="24"/>
          <w:szCs w:val="24"/>
          <w:lang w:val="nl-NL"/>
        </w:rPr>
        <w:t>Westminster</w:t>
      </w:r>
      <w:r w:rsidRPr="00BF63DE">
        <w:rPr>
          <w:rFonts w:ascii="Garamond" w:hAnsi="Garamond"/>
          <w:sz w:val="24"/>
          <w:szCs w:val="24"/>
          <w:lang w:val="nl-NL"/>
        </w:rPr>
        <w:t xml:space="preserve"> ter aarde besteld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145F51" w:rsidRPr="00BF63DE">
        <w:rPr>
          <w:rFonts w:ascii="Garamond" w:hAnsi="Garamond"/>
          <w:sz w:val="24"/>
          <w:szCs w:val="24"/>
          <w:lang w:val="nl-NL"/>
        </w:rPr>
        <w:t>Cromwell</w:t>
      </w:r>
      <w:r w:rsidRPr="00BF63DE">
        <w:rPr>
          <w:rFonts w:ascii="Garamond" w:hAnsi="Garamond"/>
          <w:sz w:val="24"/>
          <w:szCs w:val="24"/>
          <w:lang w:val="nl-NL"/>
        </w:rPr>
        <w:t xml:space="preserve"> gaf</w:t>
      </w:r>
      <w:r w:rsidR="00311C85" w:rsidRPr="00BF63DE">
        <w:rPr>
          <w:rFonts w:ascii="Garamond" w:hAnsi="Garamond"/>
          <w:sz w:val="24"/>
          <w:szCs w:val="24"/>
          <w:lang w:val="nl-NL"/>
        </w:rPr>
        <w:t xml:space="preserve"> £ </w:t>
      </w:r>
      <w:r w:rsidRPr="00BF63DE">
        <w:rPr>
          <w:rFonts w:ascii="Garamond" w:hAnsi="Garamond"/>
          <w:sz w:val="24"/>
          <w:szCs w:val="24"/>
          <w:lang w:val="nl-NL"/>
        </w:rPr>
        <w:t xml:space="preserve">200 voor de kosten van de begrafenis. </w:t>
      </w:r>
      <w:r w:rsidR="00EF5FD1" w:rsidRPr="00BF63DE">
        <w:rPr>
          <w:rFonts w:ascii="Garamond" w:hAnsi="Garamond"/>
          <w:sz w:val="24"/>
          <w:szCs w:val="24"/>
          <w:lang w:val="nl-NL"/>
        </w:rPr>
        <w:t>‘</w:t>
      </w:r>
      <w:r w:rsidR="00AB544D" w:rsidRPr="00BF63DE">
        <w:rPr>
          <w:rFonts w:ascii="Garamond" w:hAnsi="Garamond"/>
          <w:sz w:val="24"/>
          <w:szCs w:val="24"/>
          <w:lang w:val="nl-NL"/>
        </w:rPr>
        <w:t>H</w:t>
      </w:r>
      <w:r w:rsidRPr="00BF63DE">
        <w:rPr>
          <w:rFonts w:ascii="Garamond" w:hAnsi="Garamond"/>
          <w:sz w:val="24"/>
          <w:szCs w:val="24"/>
          <w:lang w:val="nl-NL"/>
        </w:rPr>
        <w:t>et is zeker,’</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spreekt bisschop </w:t>
      </w:r>
      <w:r w:rsidR="00311C85" w:rsidRPr="00BF63DE">
        <w:rPr>
          <w:rFonts w:ascii="Garamond" w:hAnsi="Garamond"/>
          <w:sz w:val="24"/>
          <w:szCs w:val="24"/>
          <w:lang w:val="nl-NL"/>
        </w:rPr>
        <w:t>K</w:t>
      </w:r>
      <w:r w:rsidRPr="00BF63DE">
        <w:rPr>
          <w:rFonts w:ascii="Garamond" w:hAnsi="Garamond"/>
          <w:sz w:val="24"/>
          <w:szCs w:val="24"/>
          <w:lang w:val="nl-NL"/>
        </w:rPr>
        <w:t>enne</w:t>
      </w:r>
      <w:r w:rsidR="00311C85" w:rsidRPr="00BF63DE">
        <w:rPr>
          <w:rFonts w:ascii="Garamond" w:hAnsi="Garamond"/>
          <w:sz w:val="24"/>
          <w:szCs w:val="24"/>
          <w:lang w:val="nl-NL"/>
        </w:rPr>
        <w:t>t</w:t>
      </w:r>
      <w:r w:rsidR="00AB544D"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 xml:space="preserve">dat de </w:t>
      </w:r>
      <w:r w:rsidR="00453DE3" w:rsidRPr="00BF63DE">
        <w:rPr>
          <w:rFonts w:ascii="Garamond" w:hAnsi="Garamond"/>
          <w:sz w:val="24"/>
          <w:szCs w:val="24"/>
          <w:lang w:val="nl-NL"/>
        </w:rPr>
        <w:t>Protector</w:t>
      </w:r>
      <w:r w:rsidRPr="00BF63DE">
        <w:rPr>
          <w:rFonts w:ascii="Garamond" w:hAnsi="Garamond"/>
          <w:sz w:val="24"/>
          <w:szCs w:val="24"/>
          <w:lang w:val="nl-NL"/>
        </w:rPr>
        <w:t xml:space="preserve"> gunstig gestemd was voor de vrijheid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hij haar wilde in de ruimste uitgestrektheid, voor alle partijen, </w:t>
      </w:r>
      <w:r w:rsidR="004B4CDB" w:rsidRPr="00BF63DE">
        <w:rPr>
          <w:rFonts w:ascii="Garamond" w:hAnsi="Garamond"/>
          <w:sz w:val="24"/>
          <w:szCs w:val="24"/>
          <w:lang w:val="nl-NL"/>
        </w:rPr>
        <w:t>zoveel</w:t>
      </w:r>
      <w:r w:rsidRPr="00BF63DE">
        <w:rPr>
          <w:rFonts w:ascii="Garamond" w:hAnsi="Garamond"/>
          <w:sz w:val="24"/>
          <w:szCs w:val="24"/>
          <w:lang w:val="nl-NL"/>
        </w:rPr>
        <w:t xml:space="preserve"> dat maar met mogelijkheid was overeen te brengen met de rust en de zekerheid van</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persoon en zijn gouvernement.</w:t>
      </w:r>
      <w:r w:rsidR="00B91B22" w:rsidRPr="00BF63DE">
        <w:rPr>
          <w:rFonts w:ascii="Garamond" w:hAnsi="Garamond"/>
          <w:sz w:val="24"/>
          <w:szCs w:val="24"/>
          <w:lang w:val="nl-NL"/>
        </w:rPr>
        <w:t xml:space="preserve"> Als hij </w:t>
      </w:r>
      <w:r w:rsidRPr="00BF63DE">
        <w:rPr>
          <w:rFonts w:ascii="Garamond" w:hAnsi="Garamond"/>
          <w:sz w:val="24"/>
          <w:szCs w:val="24"/>
          <w:lang w:val="nl-NL"/>
        </w:rPr>
        <w:t>vooroordelen had ten op</w:t>
      </w:r>
      <w:r w:rsidR="00EF5FD1" w:rsidRPr="00BF63DE">
        <w:rPr>
          <w:rFonts w:ascii="Garamond" w:hAnsi="Garamond"/>
          <w:sz w:val="24"/>
          <w:szCs w:val="24"/>
          <w:lang w:val="nl-NL"/>
        </w:rPr>
        <w:t>zicht</w:t>
      </w:r>
      <w:r w:rsidRPr="00BF63DE">
        <w:rPr>
          <w:rFonts w:ascii="Garamond" w:hAnsi="Garamond"/>
          <w:sz w:val="24"/>
          <w:szCs w:val="24"/>
          <w:lang w:val="nl-NL"/>
        </w:rPr>
        <w:t>e van de episcopalen</w:t>
      </w:r>
      <w:r w:rsidR="009934B2" w:rsidRPr="00BF63DE">
        <w:rPr>
          <w:rFonts w:ascii="Garamond" w:hAnsi="Garamond"/>
          <w:sz w:val="24"/>
          <w:szCs w:val="24"/>
          <w:lang w:val="nl-NL"/>
        </w:rPr>
        <w:t>,</w:t>
      </w:r>
      <w:r w:rsidRPr="00BF63DE">
        <w:rPr>
          <w:rFonts w:ascii="Garamond" w:hAnsi="Garamond"/>
          <w:sz w:val="24"/>
          <w:szCs w:val="24"/>
          <w:lang w:val="nl-NL"/>
        </w:rPr>
        <w:t xml:space="preserve"> dan was dat veeleer omdat zij koningsgezinden waren, dan </w:t>
      </w:r>
      <w:r w:rsidR="00D2537D" w:rsidRPr="00BF63DE">
        <w:rPr>
          <w:rFonts w:ascii="Garamond" w:hAnsi="Garamond"/>
          <w:sz w:val="24"/>
          <w:szCs w:val="24"/>
          <w:lang w:val="nl-NL"/>
        </w:rPr>
        <w:t>omdat</w:t>
      </w:r>
      <w:r w:rsidRPr="00BF63DE">
        <w:rPr>
          <w:rFonts w:ascii="Garamond" w:hAnsi="Garamond"/>
          <w:sz w:val="24"/>
          <w:szCs w:val="24"/>
          <w:lang w:val="nl-NL"/>
        </w:rPr>
        <w:t xml:space="preserve"> zij behoorden tot de goede,</w:t>
      </w:r>
      <w:r w:rsidR="00146710" w:rsidRPr="00BF63DE">
        <w:rPr>
          <w:rFonts w:ascii="Garamond" w:hAnsi="Garamond"/>
          <w:sz w:val="24"/>
          <w:szCs w:val="24"/>
          <w:lang w:val="nl-NL"/>
        </w:rPr>
        <w:t xml:space="preserve"> o</w:t>
      </w:r>
      <w:r w:rsidRPr="00BF63DE">
        <w:rPr>
          <w:rFonts w:ascii="Garamond" w:hAnsi="Garamond"/>
          <w:sz w:val="24"/>
          <w:szCs w:val="24"/>
          <w:lang w:val="nl-NL"/>
        </w:rPr>
        <w:t>ude kerk.’</w:t>
      </w:r>
      <w:r w:rsidR="00311C85" w:rsidRPr="00BF63DE">
        <w:rPr>
          <w:rStyle w:val="FootnoteReference"/>
          <w:rFonts w:ascii="Garamond" w:hAnsi="Garamond"/>
          <w:sz w:val="24"/>
          <w:szCs w:val="24"/>
          <w:lang w:val="nl-NL"/>
        </w:rPr>
        <w:footnoteReference w:id="329"/>
      </w:r>
      <w:r w:rsidRPr="00BF63DE">
        <w:rPr>
          <w:rFonts w:ascii="Garamond" w:hAnsi="Garamond"/>
          <w:sz w:val="24"/>
          <w:szCs w:val="24"/>
          <w:lang w:val="nl-NL"/>
        </w:rPr>
        <w:t xml:space="preserve"> zelfs heeft </w:t>
      </w:r>
      <w:r w:rsidR="00EE245C" w:rsidRPr="00BF63DE">
        <w:rPr>
          <w:rFonts w:ascii="Garamond" w:hAnsi="Garamond"/>
          <w:sz w:val="24"/>
          <w:szCs w:val="24"/>
          <w:lang w:val="nl-NL"/>
        </w:rPr>
        <w:t>Southey</w:t>
      </w:r>
      <w:r w:rsidRPr="00BF63DE">
        <w:rPr>
          <w:rFonts w:ascii="Garamond" w:hAnsi="Garamond"/>
          <w:sz w:val="24"/>
          <w:szCs w:val="24"/>
          <w:lang w:val="nl-NL"/>
        </w:rPr>
        <w:t xml:space="preserve"> beweerd</w:t>
      </w:r>
      <w:r w:rsidR="009934B2" w:rsidRPr="00BF63DE">
        <w:rPr>
          <w:rFonts w:ascii="Garamond" w:hAnsi="Garamond"/>
          <w:sz w:val="24"/>
          <w:szCs w:val="24"/>
          <w:lang w:val="nl-NL"/>
        </w:rPr>
        <w:t>,</w:t>
      </w:r>
      <w:r w:rsidRPr="00BF63DE">
        <w:rPr>
          <w:rFonts w:ascii="Garamond" w:hAnsi="Garamond"/>
          <w:sz w:val="24"/>
          <w:szCs w:val="24"/>
          <w:lang w:val="nl-NL"/>
        </w:rPr>
        <w:t xml:space="preserve"> dat Cromwell de episcopale kerk in </w:t>
      </w:r>
      <w:r w:rsidR="00966977" w:rsidRPr="00BF63DE">
        <w:rPr>
          <w:rFonts w:ascii="Garamond" w:hAnsi="Garamond"/>
          <w:sz w:val="24"/>
          <w:szCs w:val="24"/>
          <w:lang w:val="nl-NL"/>
        </w:rPr>
        <w:t>Engeland</w:t>
      </w:r>
      <w:r w:rsidRPr="00BF63DE">
        <w:rPr>
          <w:rFonts w:ascii="Garamond" w:hAnsi="Garamond"/>
          <w:sz w:val="24"/>
          <w:szCs w:val="24"/>
          <w:lang w:val="nl-NL"/>
        </w:rPr>
        <w:t xml:space="preserve"> had willen herstellen.</w:t>
      </w:r>
      <w:r w:rsidR="00311C85" w:rsidRPr="00BF63DE">
        <w:rPr>
          <w:rStyle w:val="FootnoteReference"/>
          <w:rFonts w:ascii="Garamond" w:hAnsi="Garamond"/>
          <w:sz w:val="24"/>
          <w:szCs w:val="24"/>
          <w:lang w:val="nl-NL"/>
        </w:rPr>
        <w:footnoteReference w:id="330"/>
      </w:r>
    </w:p>
    <w:p w14:paraId="762A819F" w14:textId="52CC978A"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Maar </w:t>
      </w:r>
      <w:r w:rsidR="005371DD" w:rsidRPr="00BF63DE">
        <w:rPr>
          <w:rFonts w:ascii="Garamond" w:hAnsi="Garamond"/>
          <w:sz w:val="24"/>
          <w:szCs w:val="24"/>
          <w:lang w:val="nl-NL"/>
        </w:rPr>
        <w:t>Cromwell</w:t>
      </w:r>
      <w:r w:rsidRPr="00BF63DE">
        <w:rPr>
          <w:rFonts w:ascii="Garamond" w:hAnsi="Garamond"/>
          <w:sz w:val="24"/>
          <w:szCs w:val="24"/>
          <w:lang w:val="nl-NL"/>
        </w:rPr>
        <w:t>. Ging verder.</w:t>
      </w:r>
      <w:r w:rsidR="00B91B22" w:rsidRPr="00BF63DE">
        <w:rPr>
          <w:rFonts w:ascii="Garamond" w:hAnsi="Garamond"/>
          <w:sz w:val="24"/>
          <w:szCs w:val="24"/>
          <w:lang w:val="nl-NL"/>
        </w:rPr>
        <w:t xml:space="preserve"> Als hij </w:t>
      </w:r>
      <w:r w:rsidRPr="00BF63DE">
        <w:rPr>
          <w:rFonts w:ascii="Garamond" w:hAnsi="Garamond"/>
          <w:sz w:val="24"/>
          <w:szCs w:val="24"/>
          <w:lang w:val="nl-NL"/>
        </w:rPr>
        <w:t xml:space="preserve">de </w:t>
      </w:r>
      <w:r w:rsidR="00A4076A" w:rsidRPr="00BF63DE">
        <w:rPr>
          <w:rFonts w:ascii="Garamond" w:hAnsi="Garamond"/>
          <w:sz w:val="24"/>
          <w:szCs w:val="24"/>
          <w:lang w:val="nl-NL"/>
        </w:rPr>
        <w:t>rooms-katholie</w:t>
      </w:r>
      <w:r w:rsidR="005B67C0" w:rsidRPr="00BF63DE">
        <w:rPr>
          <w:rFonts w:ascii="Garamond" w:hAnsi="Garamond"/>
          <w:sz w:val="24"/>
          <w:szCs w:val="24"/>
          <w:lang w:val="nl-NL"/>
        </w:rPr>
        <w:t>k</w:t>
      </w:r>
      <w:r w:rsidRPr="00BF63DE">
        <w:rPr>
          <w:rFonts w:ascii="Garamond" w:hAnsi="Garamond"/>
          <w:sz w:val="24"/>
          <w:szCs w:val="24"/>
          <w:lang w:val="nl-NL"/>
        </w:rPr>
        <w:t xml:space="preserve">en tegenstond, was dat niet </w:t>
      </w:r>
      <w:r w:rsidR="00EF5FD1" w:rsidRPr="00BF63DE">
        <w:rPr>
          <w:rFonts w:ascii="Garamond" w:hAnsi="Garamond"/>
          <w:sz w:val="24"/>
          <w:szCs w:val="24"/>
          <w:lang w:val="nl-NL"/>
        </w:rPr>
        <w:t>zozeer</w:t>
      </w:r>
      <w:r w:rsidRPr="00BF63DE">
        <w:rPr>
          <w:rFonts w:ascii="Garamond" w:hAnsi="Garamond"/>
          <w:sz w:val="24"/>
          <w:szCs w:val="24"/>
          <w:lang w:val="nl-NL"/>
        </w:rPr>
        <w:t xml:space="preserve"> </w:t>
      </w:r>
      <w:r w:rsidR="00927878" w:rsidRPr="00BF63DE">
        <w:rPr>
          <w:rFonts w:ascii="Garamond" w:hAnsi="Garamond"/>
          <w:sz w:val="24"/>
          <w:szCs w:val="24"/>
          <w:lang w:val="nl-NL"/>
        </w:rPr>
        <w:t>vanwege</w:t>
      </w:r>
      <w:r w:rsidR="00026DF6" w:rsidRPr="00BF63DE">
        <w:rPr>
          <w:rFonts w:ascii="Garamond" w:hAnsi="Garamond"/>
          <w:sz w:val="24"/>
          <w:szCs w:val="24"/>
          <w:lang w:val="nl-NL"/>
        </w:rPr>
        <w:t xml:space="preserve"> hun </w:t>
      </w:r>
      <w:r w:rsidRPr="00BF63DE">
        <w:rPr>
          <w:rFonts w:ascii="Garamond" w:hAnsi="Garamond"/>
          <w:sz w:val="24"/>
          <w:szCs w:val="24"/>
          <w:lang w:val="nl-NL"/>
        </w:rPr>
        <w:t xml:space="preserve">leer, dan wel omdat zij de vijanden waren van de regering en van </w:t>
      </w:r>
      <w:r w:rsidR="00966977" w:rsidRPr="00BF63DE">
        <w:rPr>
          <w:rFonts w:ascii="Garamond" w:hAnsi="Garamond"/>
          <w:sz w:val="24"/>
          <w:szCs w:val="24"/>
          <w:lang w:val="nl-NL"/>
        </w:rPr>
        <w:t>Engeland</w:t>
      </w:r>
      <w:r w:rsidRPr="00BF63DE">
        <w:rPr>
          <w:rFonts w:ascii="Garamond" w:hAnsi="Garamond"/>
          <w:sz w:val="24"/>
          <w:szCs w:val="24"/>
          <w:lang w:val="nl-NL"/>
        </w:rPr>
        <w:t xml:space="preserve">. Het waren meer de </w:t>
      </w:r>
      <w:r w:rsidR="00026DF6" w:rsidRPr="00BF63DE">
        <w:rPr>
          <w:rFonts w:ascii="Garamond" w:hAnsi="Garamond"/>
          <w:sz w:val="24"/>
          <w:szCs w:val="24"/>
          <w:lang w:val="nl-NL"/>
        </w:rPr>
        <w:t>jezuïeten</w:t>
      </w:r>
      <w:r w:rsidRPr="00BF63DE">
        <w:rPr>
          <w:rFonts w:ascii="Garamond" w:hAnsi="Garamond"/>
          <w:sz w:val="24"/>
          <w:szCs w:val="24"/>
          <w:lang w:val="nl-NL"/>
        </w:rPr>
        <w:t xml:space="preserve"> tegen wie hij ijverde, dan de katholi</w:t>
      </w:r>
      <w:r w:rsidR="00DD5953" w:rsidRPr="00BF63DE">
        <w:rPr>
          <w:rFonts w:ascii="Garamond" w:hAnsi="Garamond"/>
          <w:sz w:val="24"/>
          <w:szCs w:val="24"/>
          <w:lang w:val="nl-NL"/>
        </w:rPr>
        <w:t>e</w:t>
      </w:r>
      <w:r w:rsidRPr="00BF63DE">
        <w:rPr>
          <w:rFonts w:ascii="Garamond" w:hAnsi="Garamond"/>
          <w:sz w:val="24"/>
          <w:szCs w:val="24"/>
          <w:lang w:val="nl-NL"/>
        </w:rPr>
        <w:t>ken. Ziehier de grond, waarop</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verklaring van 31 </w:t>
      </w:r>
      <w:r w:rsidR="00EF5FD1" w:rsidRPr="00BF63DE">
        <w:rPr>
          <w:rFonts w:ascii="Garamond" w:hAnsi="Garamond"/>
          <w:sz w:val="24"/>
          <w:szCs w:val="24"/>
          <w:lang w:val="nl-NL"/>
        </w:rPr>
        <w:t>oktober</w:t>
      </w:r>
      <w:r w:rsidRPr="00BF63DE">
        <w:rPr>
          <w:rFonts w:ascii="Garamond" w:hAnsi="Garamond"/>
          <w:sz w:val="24"/>
          <w:szCs w:val="24"/>
          <w:lang w:val="nl-NL"/>
        </w:rPr>
        <w:t xml:space="preserve"> 1655 berustte</w:t>
      </w:r>
      <w:r w:rsidR="005B67C0" w:rsidRPr="00BF63DE">
        <w:rPr>
          <w:rFonts w:ascii="Garamond" w:hAnsi="Garamond"/>
          <w:sz w:val="24"/>
          <w:szCs w:val="24"/>
          <w:lang w:val="nl-NL"/>
        </w:rPr>
        <w:t>: ‘</w:t>
      </w:r>
      <w:r w:rsidRPr="00BF63DE">
        <w:rPr>
          <w:rFonts w:ascii="Garamond" w:hAnsi="Garamond"/>
          <w:sz w:val="24"/>
          <w:szCs w:val="24"/>
          <w:lang w:val="nl-NL"/>
        </w:rPr>
        <w:t>het</w:t>
      </w:r>
      <w:r w:rsidR="00387D1B" w:rsidRPr="00BF63DE">
        <w:rPr>
          <w:rFonts w:ascii="Garamond" w:hAnsi="Garamond"/>
          <w:sz w:val="24"/>
          <w:szCs w:val="24"/>
          <w:lang w:val="nl-NL"/>
        </w:rPr>
        <w:t xml:space="preserve"> </w:t>
      </w:r>
      <w:r w:rsidRPr="00BF63DE">
        <w:rPr>
          <w:rFonts w:ascii="Garamond" w:hAnsi="Garamond"/>
          <w:sz w:val="24"/>
          <w:szCs w:val="24"/>
          <w:lang w:val="nl-NL"/>
        </w:rPr>
        <w:t>is algemeen opgemerkt geworden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men heeft er stellige bewijzen van, dat </w:t>
      </w:r>
      <w:r w:rsidR="00026DF6" w:rsidRPr="00BF63DE">
        <w:rPr>
          <w:rFonts w:ascii="Garamond" w:hAnsi="Garamond"/>
          <w:sz w:val="24"/>
          <w:szCs w:val="24"/>
          <w:lang w:val="nl-NL"/>
        </w:rPr>
        <w:t>jezuïeten</w:t>
      </w:r>
      <w:r w:rsidRPr="00BF63DE">
        <w:rPr>
          <w:rFonts w:ascii="Garamond" w:hAnsi="Garamond"/>
          <w:sz w:val="24"/>
          <w:szCs w:val="24"/>
          <w:lang w:val="nl-NL"/>
        </w:rPr>
        <w:t xml:space="preserve"> zich bevinden onder de misnoegden van de natie</w:t>
      </w:r>
      <w:r w:rsidR="003A046E" w:rsidRPr="00BF63DE">
        <w:rPr>
          <w:rFonts w:ascii="Garamond" w:hAnsi="Garamond"/>
          <w:sz w:val="24"/>
          <w:szCs w:val="24"/>
          <w:lang w:val="nl-NL"/>
        </w:rPr>
        <w:t xml:space="preserve"> die</w:t>
      </w:r>
      <w:r w:rsidR="00F067A8" w:rsidRPr="00BF63DE">
        <w:rPr>
          <w:rFonts w:ascii="Garamond" w:hAnsi="Garamond"/>
          <w:sz w:val="24"/>
          <w:szCs w:val="24"/>
          <w:lang w:val="nl-NL"/>
        </w:rPr>
        <w:t xml:space="preserve"> iedere </w:t>
      </w:r>
      <w:r w:rsidRPr="00BF63DE">
        <w:rPr>
          <w:rFonts w:ascii="Garamond" w:hAnsi="Garamond"/>
          <w:sz w:val="24"/>
          <w:szCs w:val="24"/>
          <w:lang w:val="nl-NL"/>
        </w:rPr>
        <w:t xml:space="preserve">vorm van beheer aanvallen, </w:t>
      </w:r>
      <w:r w:rsidR="004F2372" w:rsidRPr="00BF63DE">
        <w:rPr>
          <w:rFonts w:ascii="Garamond" w:hAnsi="Garamond"/>
          <w:sz w:val="24"/>
          <w:szCs w:val="24"/>
          <w:lang w:val="nl-NL"/>
        </w:rPr>
        <w:t>zowel</w:t>
      </w:r>
      <w:r w:rsidRPr="00BF63DE">
        <w:rPr>
          <w:rFonts w:ascii="Garamond" w:hAnsi="Garamond"/>
          <w:sz w:val="24"/>
          <w:szCs w:val="24"/>
          <w:lang w:val="nl-NL"/>
        </w:rPr>
        <w:t xml:space="preserve"> in de kerk als in de staat</w:t>
      </w:r>
      <w:r w:rsidR="009934B2" w:rsidRPr="00BF63DE">
        <w:rPr>
          <w:rFonts w:ascii="Garamond" w:hAnsi="Garamond"/>
          <w:sz w:val="24"/>
          <w:szCs w:val="24"/>
          <w:lang w:val="nl-NL"/>
        </w:rPr>
        <w:t>.</w:t>
      </w:r>
      <w:r w:rsidRPr="00BF63DE">
        <w:rPr>
          <w:rFonts w:ascii="Garamond" w:hAnsi="Garamond"/>
          <w:sz w:val="24"/>
          <w:szCs w:val="24"/>
          <w:lang w:val="nl-NL"/>
        </w:rPr>
        <w:t>’</w:t>
      </w:r>
      <w:r w:rsidR="004C69A8" w:rsidRPr="00BF63DE">
        <w:rPr>
          <w:rStyle w:val="FootnoteReference"/>
          <w:rFonts w:ascii="Garamond" w:hAnsi="Garamond"/>
          <w:sz w:val="24"/>
          <w:szCs w:val="24"/>
          <w:lang w:val="nl-NL"/>
        </w:rPr>
        <w:footnoteReference w:id="331"/>
      </w:r>
    </w:p>
    <w:p w14:paraId="57BBB336" w14:textId="1216E54F"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Cromwell openbaarde </w:t>
      </w:r>
      <w:r w:rsidR="00316DB2">
        <w:rPr>
          <w:rFonts w:ascii="Garamond" w:hAnsi="Garamond"/>
          <w:sz w:val="24"/>
          <w:szCs w:val="24"/>
          <w:lang w:val="nl-NL"/>
        </w:rPr>
        <w:t>hieri</w:t>
      </w:r>
      <w:r w:rsidRPr="00BF63DE">
        <w:rPr>
          <w:rFonts w:ascii="Garamond" w:hAnsi="Garamond"/>
          <w:sz w:val="24"/>
          <w:szCs w:val="24"/>
          <w:lang w:val="nl-NL"/>
        </w:rPr>
        <w:t>n zelfs liberaler</w:t>
      </w:r>
      <w:r w:rsidR="00BF63DE" w:rsidRPr="00BF63DE">
        <w:rPr>
          <w:rFonts w:ascii="Garamond" w:hAnsi="Garamond"/>
          <w:sz w:val="24"/>
          <w:szCs w:val="24"/>
          <w:lang w:val="nl-NL"/>
        </w:rPr>
        <w:t>e</w:t>
      </w:r>
      <w:r w:rsidRPr="00BF63DE">
        <w:rPr>
          <w:rFonts w:ascii="Garamond" w:hAnsi="Garamond"/>
          <w:sz w:val="24"/>
          <w:szCs w:val="24"/>
          <w:lang w:val="nl-NL"/>
        </w:rPr>
        <w:t xml:space="preserve"> beginselen dan </w:t>
      </w:r>
      <w:r w:rsidR="00316DB2">
        <w:rPr>
          <w:rFonts w:ascii="Garamond" w:hAnsi="Garamond"/>
          <w:sz w:val="24"/>
          <w:szCs w:val="24"/>
          <w:lang w:val="nl-NL"/>
        </w:rPr>
        <w:t xml:space="preserve">die </w:t>
      </w:r>
      <w:r w:rsidRPr="00BF63DE">
        <w:rPr>
          <w:rFonts w:ascii="Garamond" w:hAnsi="Garamond"/>
          <w:sz w:val="24"/>
          <w:szCs w:val="24"/>
          <w:lang w:val="nl-NL"/>
        </w:rPr>
        <w:t>sommige staatkundige 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ige mannen </w:t>
      </w:r>
      <w:r w:rsidR="00BF63DE" w:rsidRPr="00BF63DE">
        <w:rPr>
          <w:rFonts w:ascii="Garamond" w:hAnsi="Garamond"/>
          <w:sz w:val="24"/>
          <w:szCs w:val="24"/>
          <w:lang w:val="nl-NL"/>
        </w:rPr>
        <w:t>van onze</w:t>
      </w:r>
      <w:r w:rsidRPr="00BF63DE">
        <w:rPr>
          <w:rFonts w:ascii="Garamond" w:hAnsi="Garamond"/>
          <w:sz w:val="24"/>
          <w:szCs w:val="24"/>
          <w:lang w:val="nl-NL"/>
        </w:rPr>
        <w:t xml:space="preserve"> dagen </w:t>
      </w:r>
      <w:r w:rsidR="00316DB2">
        <w:rPr>
          <w:rFonts w:ascii="Garamond" w:hAnsi="Garamond"/>
          <w:sz w:val="24"/>
          <w:szCs w:val="24"/>
          <w:lang w:val="nl-NL"/>
        </w:rPr>
        <w:t>hebben</w:t>
      </w:r>
      <w:r w:rsidRPr="00BF63DE">
        <w:rPr>
          <w:rFonts w:ascii="Garamond" w:hAnsi="Garamond"/>
          <w:sz w:val="24"/>
          <w:szCs w:val="24"/>
          <w:lang w:val="nl-NL"/>
        </w:rPr>
        <w:t>. Wij laten hier</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brief volgen</w:t>
      </w:r>
      <w:r w:rsidR="009934B2" w:rsidRPr="00BF63DE">
        <w:rPr>
          <w:rFonts w:ascii="Garamond" w:hAnsi="Garamond"/>
          <w:sz w:val="24"/>
          <w:szCs w:val="24"/>
          <w:lang w:val="nl-NL"/>
        </w:rPr>
        <w:t>,</w:t>
      </w:r>
      <w:r w:rsidRPr="00BF63DE">
        <w:rPr>
          <w:rFonts w:ascii="Garamond" w:hAnsi="Garamond"/>
          <w:sz w:val="24"/>
          <w:szCs w:val="24"/>
          <w:lang w:val="nl-NL"/>
        </w:rPr>
        <w:t xml:space="preserve"> die daarvan ten bewijze mag strekken.</w:t>
      </w:r>
    </w:p>
    <w:p w14:paraId="56D70199" w14:textId="1818DA84" w:rsidR="008F7742" w:rsidRPr="00BF63DE" w:rsidRDefault="009934B2" w:rsidP="00316DB2">
      <w:pPr>
        <w:spacing w:after="240"/>
        <w:ind w:left="283" w:right="283"/>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Cromwell</w:t>
      </w:r>
    </w:p>
    <w:p w14:paraId="6FE57865" w14:textId="5A44F6DF" w:rsidR="008F7742" w:rsidRPr="00BF63DE" w:rsidRDefault="008F7742" w:rsidP="00316DB2">
      <w:pPr>
        <w:spacing w:after="240"/>
        <w:ind w:left="283" w:right="283"/>
        <w:jc w:val="both"/>
        <w:rPr>
          <w:rFonts w:ascii="Garamond" w:hAnsi="Garamond"/>
          <w:sz w:val="24"/>
          <w:szCs w:val="24"/>
          <w:lang w:val="nl-NL"/>
        </w:rPr>
      </w:pPr>
      <w:r w:rsidRPr="00BF63DE">
        <w:rPr>
          <w:rFonts w:ascii="Garamond" w:hAnsi="Garamond"/>
          <w:sz w:val="24"/>
          <w:szCs w:val="24"/>
          <w:lang w:val="nl-NL"/>
        </w:rPr>
        <w:t>Aan</w:t>
      </w:r>
      <w:r w:rsidR="004F2372" w:rsidRPr="00BF63DE">
        <w:rPr>
          <w:rFonts w:ascii="Garamond" w:hAnsi="Garamond"/>
          <w:sz w:val="24"/>
          <w:szCs w:val="24"/>
          <w:lang w:val="nl-NL"/>
        </w:rPr>
        <w:t xml:space="preserve"> zijn </w:t>
      </w:r>
      <w:r w:rsidRPr="00BF63DE">
        <w:rPr>
          <w:rFonts w:ascii="Garamond" w:hAnsi="Garamond"/>
          <w:sz w:val="24"/>
          <w:szCs w:val="24"/>
          <w:lang w:val="nl-NL"/>
        </w:rPr>
        <w:t>eminentie de kardinaal</w:t>
      </w:r>
      <w:r w:rsidR="004C69A8" w:rsidRPr="00BF63DE">
        <w:rPr>
          <w:rFonts w:ascii="Garamond" w:hAnsi="Garamond"/>
          <w:sz w:val="24"/>
          <w:szCs w:val="24"/>
          <w:lang w:val="nl-NL"/>
        </w:rPr>
        <w:t xml:space="preserve"> </w:t>
      </w:r>
      <w:r w:rsidRPr="00BF63DE">
        <w:rPr>
          <w:rFonts w:ascii="Garamond" w:hAnsi="Garamond"/>
          <w:sz w:val="24"/>
          <w:szCs w:val="24"/>
          <w:lang w:val="nl-NL"/>
        </w:rPr>
        <w:t>Mazarin.</w:t>
      </w:r>
    </w:p>
    <w:p w14:paraId="5148B69F" w14:textId="0C83B48D" w:rsidR="008F7742" w:rsidRPr="00BF63DE" w:rsidRDefault="00F10627" w:rsidP="00316DB2">
      <w:pPr>
        <w:spacing w:after="240"/>
        <w:ind w:left="283" w:right="283"/>
        <w:jc w:val="both"/>
        <w:rPr>
          <w:rFonts w:ascii="Garamond" w:hAnsi="Garamond"/>
          <w:sz w:val="24"/>
          <w:szCs w:val="24"/>
          <w:lang w:val="nl-NL"/>
        </w:rPr>
      </w:pPr>
      <w:r w:rsidRPr="00BF63DE">
        <w:rPr>
          <w:rFonts w:ascii="Garamond" w:hAnsi="Garamond"/>
          <w:sz w:val="24"/>
          <w:szCs w:val="24"/>
          <w:lang w:val="nl-NL"/>
        </w:rPr>
        <w:t>W</w:t>
      </w:r>
      <w:r w:rsidR="008F7742" w:rsidRPr="00BF63DE">
        <w:rPr>
          <w:rFonts w:ascii="Garamond" w:hAnsi="Garamond"/>
          <w:sz w:val="24"/>
          <w:szCs w:val="24"/>
          <w:lang w:val="nl-NL"/>
        </w:rPr>
        <w:t>hite</w:t>
      </w:r>
      <w:r w:rsidRPr="00BF63DE">
        <w:rPr>
          <w:rFonts w:ascii="Garamond" w:hAnsi="Garamond"/>
          <w:sz w:val="24"/>
          <w:szCs w:val="24"/>
          <w:lang w:val="nl-NL"/>
        </w:rPr>
        <w:t>h</w:t>
      </w:r>
      <w:r w:rsidR="008F7742" w:rsidRPr="00BF63DE">
        <w:rPr>
          <w:rFonts w:ascii="Garamond" w:hAnsi="Garamond"/>
          <w:sz w:val="24"/>
          <w:szCs w:val="24"/>
          <w:lang w:val="nl-NL"/>
        </w:rPr>
        <w:t>a</w:t>
      </w:r>
      <w:r w:rsidRPr="00BF63DE">
        <w:rPr>
          <w:rFonts w:ascii="Garamond" w:hAnsi="Garamond"/>
          <w:sz w:val="24"/>
          <w:szCs w:val="24"/>
          <w:lang w:val="nl-NL"/>
        </w:rPr>
        <w:t>ll</w:t>
      </w:r>
      <w:r w:rsidR="008F7742" w:rsidRPr="00BF63DE">
        <w:rPr>
          <w:rFonts w:ascii="Garamond" w:hAnsi="Garamond"/>
          <w:sz w:val="24"/>
          <w:szCs w:val="24"/>
          <w:lang w:val="nl-NL"/>
        </w:rPr>
        <w:t>, 26 december 1656.</w:t>
      </w:r>
    </w:p>
    <w:p w14:paraId="7EA0C3DB" w14:textId="2958210F" w:rsidR="008F7742" w:rsidRPr="00BF63DE" w:rsidRDefault="004C69A8" w:rsidP="00316DB2">
      <w:pPr>
        <w:spacing w:after="240"/>
        <w:ind w:left="283" w:right="283"/>
        <w:jc w:val="both"/>
        <w:rPr>
          <w:rFonts w:ascii="Garamond" w:hAnsi="Garamond"/>
          <w:sz w:val="24"/>
          <w:szCs w:val="24"/>
          <w:lang w:val="nl-NL"/>
        </w:rPr>
      </w:pPr>
      <w:r w:rsidRPr="00BF63DE">
        <w:rPr>
          <w:rFonts w:ascii="Garamond" w:hAnsi="Garamond"/>
          <w:sz w:val="24"/>
          <w:szCs w:val="24"/>
          <w:lang w:val="nl-NL"/>
        </w:rPr>
        <w:t>D</w:t>
      </w:r>
      <w:r w:rsidR="008F7742" w:rsidRPr="00BF63DE">
        <w:rPr>
          <w:rFonts w:ascii="Garamond" w:hAnsi="Garamond"/>
          <w:sz w:val="24"/>
          <w:szCs w:val="24"/>
          <w:lang w:val="nl-NL"/>
        </w:rPr>
        <w:t>e beleefdheden en de veelvuldige blijken van genegenheid</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ik van</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eminentie heb ontvangen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doen mij </w:t>
      </w:r>
      <w:r w:rsidR="00EF5FD1" w:rsidRPr="00BF63DE">
        <w:rPr>
          <w:rFonts w:ascii="Garamond" w:hAnsi="Garamond"/>
          <w:sz w:val="24"/>
          <w:szCs w:val="24"/>
          <w:lang w:val="nl-NL"/>
        </w:rPr>
        <w:t>wens</w:t>
      </w:r>
      <w:r w:rsidR="008F7742" w:rsidRPr="00BF63DE">
        <w:rPr>
          <w:rFonts w:ascii="Garamond" w:hAnsi="Garamond"/>
          <w:sz w:val="24"/>
          <w:szCs w:val="24"/>
          <w:lang w:val="nl-NL"/>
        </w:rPr>
        <w:t>en die te beantwoorden op</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wijze die aan</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 xml:space="preserve">verdiensten </w:t>
      </w:r>
      <w:r w:rsidR="00075CF8" w:rsidRPr="00BF63DE">
        <w:rPr>
          <w:rFonts w:ascii="Garamond" w:hAnsi="Garamond"/>
          <w:sz w:val="24"/>
          <w:szCs w:val="24"/>
          <w:lang w:val="nl-NL"/>
        </w:rPr>
        <w:t>gelijkmatig</w:t>
      </w:r>
      <w:r w:rsidR="008F7742" w:rsidRPr="00BF63DE">
        <w:rPr>
          <w:rFonts w:ascii="Garamond" w:hAnsi="Garamond"/>
          <w:sz w:val="24"/>
          <w:szCs w:val="24"/>
          <w:lang w:val="nl-NL"/>
        </w:rPr>
        <w:t xml:space="preserve"> is. Maar hoe </w:t>
      </w:r>
      <w:r w:rsidR="00B47E70" w:rsidRPr="00BF63DE">
        <w:rPr>
          <w:rFonts w:ascii="Garamond" w:hAnsi="Garamond"/>
          <w:sz w:val="24"/>
          <w:szCs w:val="24"/>
          <w:lang w:val="nl-NL"/>
        </w:rPr>
        <w:t>graag</w:t>
      </w:r>
      <w:r w:rsidR="008F7742" w:rsidRPr="00BF63DE">
        <w:rPr>
          <w:rFonts w:ascii="Garamond" w:hAnsi="Garamond"/>
          <w:sz w:val="24"/>
          <w:szCs w:val="24"/>
          <w:lang w:val="nl-NL"/>
        </w:rPr>
        <w:t xml:space="preserve"> ik ook gevolg zou geven aan uw verzoek, kan ik dat niet onder de tegenwoordige omstandigheden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w:t>
      </w:r>
      <w:r w:rsidRPr="00BF63DE">
        <w:rPr>
          <w:rFonts w:ascii="Garamond" w:hAnsi="Garamond"/>
          <w:sz w:val="24"/>
          <w:szCs w:val="24"/>
          <w:lang w:val="nl-NL"/>
        </w:rPr>
        <w:t xml:space="preserve"> i</w:t>
      </w:r>
      <w:r w:rsidR="008F7742" w:rsidRPr="00BF63DE">
        <w:rPr>
          <w:rFonts w:ascii="Garamond" w:hAnsi="Garamond"/>
          <w:sz w:val="24"/>
          <w:szCs w:val="24"/>
          <w:lang w:val="nl-NL"/>
        </w:rPr>
        <w:t>k behoef wel niet te zeggen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dit </w:t>
      </w:r>
      <w:r w:rsidR="00EF5FD1" w:rsidRPr="00BF63DE">
        <w:rPr>
          <w:rFonts w:ascii="Garamond" w:hAnsi="Garamond"/>
          <w:sz w:val="24"/>
          <w:szCs w:val="24"/>
          <w:lang w:val="nl-NL"/>
        </w:rPr>
        <w:t>‘</w:t>
      </w:r>
      <w:r w:rsidR="008F7742" w:rsidRPr="00BF63DE">
        <w:rPr>
          <w:rFonts w:ascii="Garamond" w:hAnsi="Garamond"/>
          <w:sz w:val="24"/>
          <w:szCs w:val="24"/>
          <w:lang w:val="nl-NL"/>
        </w:rPr>
        <w:t>niet kunnen</w:t>
      </w:r>
      <w:r w:rsidR="00DD5953" w:rsidRPr="00BF63DE">
        <w:rPr>
          <w:rFonts w:ascii="Garamond" w:hAnsi="Garamond"/>
          <w:sz w:val="24"/>
          <w:szCs w:val="24"/>
          <w:lang w:val="nl-NL"/>
        </w:rPr>
        <w:t xml:space="preserve">’ </w:t>
      </w:r>
      <w:r w:rsidR="008F7742" w:rsidRPr="00BF63DE">
        <w:rPr>
          <w:rFonts w:ascii="Garamond" w:hAnsi="Garamond"/>
          <w:sz w:val="24"/>
          <w:szCs w:val="24"/>
          <w:lang w:val="nl-NL"/>
        </w:rPr>
        <w:t>geheel onafhankelijk is van</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wil. Ik kan, uit aanmerking van de staat van de zaken, niet voldoen aan</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 xml:space="preserve">bede om verdraagzaamheid, ter gunste van de </w:t>
      </w:r>
      <w:r w:rsidR="005B67C0" w:rsidRPr="00BF63DE">
        <w:rPr>
          <w:rFonts w:ascii="Garamond" w:hAnsi="Garamond"/>
          <w:sz w:val="24"/>
          <w:szCs w:val="24"/>
          <w:lang w:val="nl-NL"/>
        </w:rPr>
        <w:t>katholieke</w:t>
      </w:r>
      <w:r w:rsidR="008F7742" w:rsidRPr="00BF63DE">
        <w:rPr>
          <w:rFonts w:ascii="Garamond" w:hAnsi="Garamond"/>
          <w:sz w:val="24"/>
          <w:szCs w:val="24"/>
          <w:lang w:val="nl-NL"/>
        </w:rPr>
        <w:t xml:space="preserve">n in </w:t>
      </w:r>
      <w:r w:rsidR="00966977" w:rsidRPr="00BF63DE">
        <w:rPr>
          <w:rFonts w:ascii="Garamond" w:hAnsi="Garamond"/>
          <w:sz w:val="24"/>
          <w:szCs w:val="24"/>
          <w:lang w:val="nl-NL"/>
        </w:rPr>
        <w:t>Engeland</w:t>
      </w:r>
      <w:r w:rsidR="008F7742" w:rsidRPr="00BF63DE">
        <w:rPr>
          <w:rFonts w:ascii="Garamond" w:hAnsi="Garamond"/>
          <w:sz w:val="24"/>
          <w:szCs w:val="24"/>
          <w:lang w:val="nl-NL"/>
        </w:rPr>
        <w:t>.</w:t>
      </w:r>
    </w:p>
    <w:p w14:paraId="7886B605" w14:textId="2ED63BE7" w:rsidR="008F7742" w:rsidRPr="00BF63DE" w:rsidRDefault="003A046E" w:rsidP="00316DB2">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 xml:space="preserve">k zeg dat ik het </w:t>
      </w:r>
      <w:r w:rsidR="00F067A8" w:rsidRPr="00BF63DE">
        <w:rPr>
          <w:rFonts w:ascii="Garamond" w:hAnsi="Garamond"/>
          <w:sz w:val="24"/>
          <w:szCs w:val="24"/>
          <w:lang w:val="nl-NL"/>
        </w:rPr>
        <w:t>niet</w:t>
      </w:r>
      <w:r w:rsidR="008F7742" w:rsidRPr="00BF63DE">
        <w:rPr>
          <w:rFonts w:ascii="Garamond" w:hAnsi="Garamond"/>
          <w:sz w:val="24"/>
          <w:szCs w:val="24"/>
          <w:lang w:val="nl-NL"/>
        </w:rPr>
        <w:t xml:space="preserve"> kan,</w:t>
      </w:r>
      <w:r w:rsidR="009934B2" w:rsidRPr="00BF63DE">
        <w:rPr>
          <w:rFonts w:ascii="Garamond" w:hAnsi="Garamond"/>
          <w:sz w:val="24"/>
          <w:szCs w:val="24"/>
          <w:lang w:val="nl-NL"/>
        </w:rPr>
        <w:t xml:space="preserve"> </w:t>
      </w:r>
      <w:r w:rsidRPr="00BF63DE">
        <w:rPr>
          <w:rFonts w:ascii="Garamond" w:hAnsi="Garamond"/>
          <w:sz w:val="24"/>
          <w:szCs w:val="24"/>
          <w:lang w:val="nl-NL"/>
        </w:rPr>
        <w:t>als</w:t>
      </w:r>
      <w:r w:rsidR="009934B2" w:rsidRPr="00BF63DE">
        <w:rPr>
          <w:rFonts w:ascii="Garamond" w:hAnsi="Garamond"/>
          <w:sz w:val="24"/>
          <w:szCs w:val="24"/>
          <w:lang w:val="nl-NL"/>
        </w:rPr>
        <w:t xml:space="preserve"> </w:t>
      </w:r>
      <w:r w:rsidR="008F7742" w:rsidRPr="00BF63DE">
        <w:rPr>
          <w:rFonts w:ascii="Garamond" w:hAnsi="Garamond"/>
          <w:sz w:val="24"/>
          <w:szCs w:val="24"/>
          <w:lang w:val="nl-NL"/>
        </w:rPr>
        <w:t>het ten minste</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publieke verklaring is</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Pr="00BF63DE">
        <w:rPr>
          <w:rFonts w:ascii="Garamond" w:hAnsi="Garamond"/>
          <w:sz w:val="24"/>
          <w:szCs w:val="24"/>
          <w:lang w:val="nl-NL"/>
        </w:rPr>
        <w:t>die</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verlangt. Want voor het overige geloof ik, dat</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eminentie minder grond heeft om zich over</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 xml:space="preserve">regering te beklagen, wat de </w:t>
      </w:r>
      <w:r w:rsidR="005B67C0" w:rsidRPr="00BF63DE">
        <w:rPr>
          <w:rFonts w:ascii="Garamond" w:hAnsi="Garamond"/>
          <w:sz w:val="24"/>
          <w:szCs w:val="24"/>
          <w:lang w:val="nl-NL"/>
        </w:rPr>
        <w:t>katholieke</w:t>
      </w:r>
      <w:r w:rsidR="008F7742" w:rsidRPr="00BF63DE">
        <w:rPr>
          <w:rFonts w:ascii="Garamond" w:hAnsi="Garamond"/>
          <w:sz w:val="24"/>
          <w:szCs w:val="24"/>
          <w:lang w:val="nl-NL"/>
        </w:rPr>
        <w:t>n aangaat en de dwang het geweten aangedaan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dan wel het geval was onder het parlement. Ik heb sommigen en zelfs zeer velen toegevendheid doen ondervinden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ik heb onderscheid gemaakt </w:t>
      </w:r>
      <w:r w:rsidR="00EF5FD1" w:rsidRPr="00BF63DE">
        <w:rPr>
          <w:rFonts w:ascii="Garamond" w:hAnsi="Garamond"/>
          <w:sz w:val="24"/>
          <w:szCs w:val="24"/>
          <w:lang w:val="nl-NL"/>
        </w:rPr>
        <w:t>tussen</w:t>
      </w:r>
      <w:r w:rsidR="008F7742" w:rsidRPr="00BF63DE">
        <w:rPr>
          <w:rFonts w:ascii="Garamond" w:hAnsi="Garamond"/>
          <w:sz w:val="24"/>
          <w:szCs w:val="24"/>
          <w:lang w:val="nl-NL"/>
        </w:rPr>
        <w:t xml:space="preserve"> de </w:t>
      </w:r>
      <w:r w:rsidR="00F067A8" w:rsidRPr="00BF63DE">
        <w:rPr>
          <w:rFonts w:ascii="Garamond" w:hAnsi="Garamond"/>
          <w:sz w:val="24"/>
          <w:szCs w:val="24"/>
          <w:lang w:val="nl-NL"/>
        </w:rPr>
        <w:t>vrome, gelovige</w:t>
      </w:r>
      <w:r w:rsidR="008F7742" w:rsidRPr="00BF63DE">
        <w:rPr>
          <w:rFonts w:ascii="Garamond" w:hAnsi="Garamond"/>
          <w:sz w:val="24"/>
          <w:szCs w:val="24"/>
          <w:lang w:val="nl-NL"/>
        </w:rPr>
        <w:t xml:space="preserve"> en de </w:t>
      </w:r>
      <w:r w:rsidR="008C61E7" w:rsidRPr="00BF63DE">
        <w:rPr>
          <w:rFonts w:ascii="Garamond" w:hAnsi="Garamond"/>
          <w:sz w:val="24"/>
          <w:szCs w:val="24"/>
          <w:lang w:val="nl-NL"/>
        </w:rPr>
        <w:t>samen</w:t>
      </w:r>
      <w:r w:rsidR="008F7742" w:rsidRPr="00BF63DE">
        <w:rPr>
          <w:rFonts w:ascii="Garamond" w:hAnsi="Garamond"/>
          <w:sz w:val="24"/>
          <w:szCs w:val="24"/>
          <w:lang w:val="nl-NL"/>
        </w:rPr>
        <w:t>zweerders. Ja, ik kan het met blijdschap zeggen en in het aange</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van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die in mijn hart getuigenis geeft van de waarheid van hetgeen ik betuig. Ik heb dat onderscheid gemaakt</w:t>
      </w:r>
      <w:r w:rsidR="00075CF8" w:rsidRPr="00BF63DE">
        <w:rPr>
          <w:rFonts w:ascii="Garamond" w:hAnsi="Garamond"/>
          <w:sz w:val="24"/>
          <w:szCs w:val="24"/>
          <w:lang w:val="nl-NL"/>
        </w:rPr>
        <w:t>,</w:t>
      </w:r>
      <w:r w:rsidR="008F7742" w:rsidRPr="00BF63DE">
        <w:rPr>
          <w:rFonts w:ascii="Garamond" w:hAnsi="Garamond"/>
          <w:sz w:val="24"/>
          <w:szCs w:val="24"/>
          <w:lang w:val="nl-NL"/>
        </w:rPr>
        <w:t xml:space="preserve"> ik heb, om met de apostel judas te spreken, velen </w:t>
      </w:r>
      <w:r w:rsidR="00EF5FD1" w:rsidRPr="00BF63DE">
        <w:rPr>
          <w:rFonts w:ascii="Garamond" w:hAnsi="Garamond"/>
          <w:sz w:val="24"/>
          <w:szCs w:val="24"/>
          <w:lang w:val="nl-NL"/>
        </w:rPr>
        <w:t>‘</w:t>
      </w:r>
      <w:r w:rsidR="008F7742" w:rsidRPr="00BF63DE">
        <w:rPr>
          <w:rFonts w:ascii="Garamond" w:hAnsi="Garamond"/>
          <w:sz w:val="24"/>
          <w:szCs w:val="24"/>
          <w:lang w:val="nl-NL"/>
        </w:rPr>
        <w:t>uit het vuur gegrepen</w:t>
      </w:r>
      <w:r w:rsidR="00805F78" w:rsidRPr="00BF63DE">
        <w:rPr>
          <w:rFonts w:ascii="Garamond" w:hAnsi="Garamond"/>
          <w:sz w:val="24"/>
          <w:szCs w:val="24"/>
          <w:lang w:val="nl-NL"/>
        </w:rPr>
        <w:t>,’</w:t>
      </w:r>
      <w:r w:rsidR="004C69A8" w:rsidRPr="00BF63DE">
        <w:rPr>
          <w:rStyle w:val="FootnoteReference"/>
          <w:rFonts w:ascii="Garamond" w:hAnsi="Garamond"/>
          <w:sz w:val="24"/>
          <w:szCs w:val="24"/>
          <w:lang w:val="nl-NL"/>
        </w:rPr>
        <w:footnoteReference w:id="332"/>
      </w:r>
      <w:r w:rsidR="008F7742" w:rsidRPr="00BF63DE">
        <w:rPr>
          <w:rFonts w:ascii="Garamond" w:hAnsi="Garamond"/>
          <w:sz w:val="24"/>
          <w:szCs w:val="24"/>
          <w:lang w:val="nl-NL"/>
        </w:rPr>
        <w:t xml:space="preserve">  dat is, hen gered uit het verterend vuur van de vervolging en</w:t>
      </w:r>
      <w:r w:rsidR="00BE2FDE" w:rsidRPr="00BF63DE">
        <w:rPr>
          <w:rFonts w:ascii="Garamond" w:hAnsi="Garamond"/>
          <w:sz w:val="24"/>
          <w:szCs w:val="24"/>
          <w:lang w:val="nl-NL"/>
        </w:rPr>
        <w:t xml:space="preserve"> van het </w:t>
      </w:r>
      <w:r w:rsidR="008F7742" w:rsidRPr="00BF63DE">
        <w:rPr>
          <w:rFonts w:ascii="Garamond" w:hAnsi="Garamond"/>
          <w:sz w:val="24"/>
          <w:szCs w:val="24"/>
          <w:lang w:val="nl-NL"/>
        </w:rPr>
        <w:t>geweld</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waarmee</w:t>
      </w:r>
      <w:r w:rsidR="008F7742" w:rsidRPr="00BF63DE">
        <w:rPr>
          <w:rFonts w:ascii="Garamond" w:hAnsi="Garamond"/>
          <w:sz w:val="24"/>
          <w:szCs w:val="24"/>
          <w:lang w:val="nl-NL"/>
        </w:rPr>
        <w:t xml:space="preserve"> de gewetens over</w:t>
      </w:r>
      <w:r w:rsidR="00895B1E" w:rsidRPr="00BF63DE">
        <w:rPr>
          <w:rFonts w:ascii="Garamond" w:hAnsi="Garamond"/>
          <w:sz w:val="24"/>
          <w:szCs w:val="24"/>
          <w:lang w:val="nl-NL"/>
        </w:rPr>
        <w:t>heers</w:t>
      </w:r>
      <w:r w:rsidR="008F7742" w:rsidRPr="00BF63DE">
        <w:rPr>
          <w:rFonts w:ascii="Garamond" w:hAnsi="Garamond"/>
          <w:sz w:val="24"/>
          <w:szCs w:val="24"/>
          <w:lang w:val="nl-NL"/>
        </w:rPr>
        <w:t>t werden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in de willekeurige maatregelen van het </w:t>
      </w:r>
      <w:r w:rsidR="003417F6" w:rsidRPr="00BF63DE">
        <w:rPr>
          <w:rFonts w:ascii="Garamond" w:hAnsi="Garamond"/>
          <w:sz w:val="24"/>
          <w:szCs w:val="24"/>
          <w:lang w:val="nl-NL"/>
        </w:rPr>
        <w:t>hoge</w:t>
      </w:r>
      <w:r w:rsidR="008F7742" w:rsidRPr="00BF63DE">
        <w:rPr>
          <w:rFonts w:ascii="Garamond" w:hAnsi="Garamond"/>
          <w:sz w:val="24"/>
          <w:szCs w:val="24"/>
          <w:lang w:val="nl-NL"/>
        </w:rPr>
        <w:t xml:space="preserve"> gezag ook de hand naar de eigendom van de personen uitstrekte. Ik stel mij voor, om </w:t>
      </w:r>
      <w:r w:rsidR="00873EE9" w:rsidRPr="00BF63DE">
        <w:rPr>
          <w:rFonts w:ascii="Garamond" w:hAnsi="Garamond"/>
          <w:sz w:val="24"/>
          <w:szCs w:val="24"/>
          <w:lang w:val="nl-NL"/>
        </w:rPr>
        <w:t>zodra</w:t>
      </w:r>
      <w:r w:rsidR="008F7742" w:rsidRPr="00BF63DE">
        <w:rPr>
          <w:rFonts w:ascii="Garamond" w:hAnsi="Garamond"/>
          <w:sz w:val="24"/>
          <w:szCs w:val="24"/>
          <w:lang w:val="nl-NL"/>
        </w:rPr>
        <w:t xml:space="preserve"> ik mij maar van zekere beletselen en zekeren invloed kan ontslaan, waardoor ik belemmerd wordt, nieuwe stappen van vooruitgang te doen op</w:t>
      </w:r>
      <w:r w:rsidR="00276956" w:rsidRPr="00BF63DE">
        <w:rPr>
          <w:rFonts w:ascii="Garamond" w:hAnsi="Garamond"/>
          <w:sz w:val="24"/>
          <w:szCs w:val="24"/>
          <w:lang w:val="nl-NL"/>
        </w:rPr>
        <w:t>. D</w:t>
      </w:r>
      <w:r w:rsidR="00630D35" w:rsidRPr="00BF63DE">
        <w:rPr>
          <w:rFonts w:ascii="Garamond" w:hAnsi="Garamond"/>
          <w:sz w:val="24"/>
          <w:szCs w:val="24"/>
          <w:lang w:val="nl-NL"/>
        </w:rPr>
        <w:t xml:space="preserve">eze </w:t>
      </w:r>
      <w:r w:rsidR="008F7742" w:rsidRPr="00BF63DE">
        <w:rPr>
          <w:rFonts w:ascii="Garamond" w:hAnsi="Garamond"/>
          <w:sz w:val="24"/>
          <w:szCs w:val="24"/>
          <w:lang w:val="nl-NL"/>
        </w:rPr>
        <w:t>weg</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mij dus te kwijten van de belofte welke ik</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eminentie gedaan heb</w:t>
      </w:r>
      <w:r w:rsidR="00A4076A" w:rsidRPr="00BF63DE">
        <w:rPr>
          <w:rFonts w:ascii="Garamond" w:hAnsi="Garamond"/>
          <w:sz w:val="24"/>
          <w:szCs w:val="24"/>
          <w:lang w:val="nl-NL"/>
        </w:rPr>
        <w:t>.</w:t>
      </w:r>
      <w:r w:rsidR="008F7742" w:rsidRPr="00BF63DE">
        <w:rPr>
          <w:rFonts w:ascii="Garamond" w:hAnsi="Garamond"/>
          <w:sz w:val="24"/>
          <w:szCs w:val="24"/>
          <w:lang w:val="nl-NL"/>
        </w:rPr>
        <w:t xml:space="preserve"> Ik eindig met u de verzekering te geven, dat</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mij </w:t>
      </w:r>
      <w:r w:rsidR="009934B2" w:rsidRPr="00BF63DE">
        <w:rPr>
          <w:rFonts w:ascii="Garamond" w:hAnsi="Garamond"/>
          <w:sz w:val="24"/>
          <w:szCs w:val="24"/>
          <w:lang w:val="nl-NL"/>
        </w:rPr>
        <w:t>nooit</w:t>
      </w:r>
      <w:r w:rsidR="008F7742" w:rsidRPr="00BF63DE">
        <w:rPr>
          <w:rFonts w:ascii="Garamond" w:hAnsi="Garamond"/>
          <w:sz w:val="24"/>
          <w:szCs w:val="24"/>
          <w:lang w:val="nl-NL"/>
        </w:rPr>
        <w:t xml:space="preserve"> achterlijk zult bevinden, waar het geldt mij te </w:t>
      </w:r>
      <w:r w:rsidR="003417F6" w:rsidRPr="00BF63DE">
        <w:rPr>
          <w:rFonts w:ascii="Garamond" w:hAnsi="Garamond"/>
          <w:sz w:val="24"/>
          <w:szCs w:val="24"/>
          <w:lang w:val="nl-NL"/>
        </w:rPr>
        <w:t>betonen</w:t>
      </w:r>
      <w:r w:rsidR="000260AF" w:rsidRPr="00BF63DE">
        <w:rPr>
          <w:rFonts w:ascii="Garamond" w:hAnsi="Garamond"/>
          <w:sz w:val="24"/>
          <w:szCs w:val="24"/>
          <w:lang w:val="nl-NL"/>
        </w:rPr>
        <w:t xml:space="preserve"> zoals </w:t>
      </w:r>
      <w:r w:rsidR="008F7742" w:rsidRPr="00BF63DE">
        <w:rPr>
          <w:rFonts w:ascii="Garamond" w:hAnsi="Garamond"/>
          <w:sz w:val="24"/>
          <w:szCs w:val="24"/>
          <w:lang w:val="nl-NL"/>
        </w:rPr>
        <w:t>het</w:t>
      </w:r>
      <w:r w:rsidR="00262734" w:rsidRPr="00BF63DE">
        <w:rPr>
          <w:rFonts w:ascii="Garamond" w:hAnsi="Garamond"/>
          <w:sz w:val="24"/>
          <w:szCs w:val="24"/>
          <w:lang w:val="nl-NL"/>
        </w:rPr>
        <w:t xml:space="preserve"> uw </w:t>
      </w:r>
      <w:r w:rsidR="008F7742" w:rsidRPr="00BF63DE">
        <w:rPr>
          <w:rFonts w:ascii="Garamond" w:hAnsi="Garamond"/>
          <w:sz w:val="24"/>
          <w:szCs w:val="24"/>
          <w:lang w:val="nl-NL"/>
        </w:rPr>
        <w:t>broeder en bondgenoot voegt.</w:t>
      </w:r>
    </w:p>
    <w:p w14:paraId="6301DB9F" w14:textId="70B60743" w:rsidR="008F7742" w:rsidRPr="00BF63DE" w:rsidRDefault="004C69A8" w:rsidP="00316DB2">
      <w:pPr>
        <w:spacing w:after="240"/>
        <w:ind w:left="283" w:right="283"/>
        <w:jc w:val="both"/>
        <w:rPr>
          <w:rFonts w:ascii="Garamond" w:hAnsi="Garamond"/>
          <w:sz w:val="24"/>
          <w:szCs w:val="24"/>
          <w:lang w:val="nl-NL"/>
        </w:rPr>
      </w:pPr>
      <w:r w:rsidRPr="00BF63DE">
        <w:rPr>
          <w:rFonts w:ascii="Garamond" w:hAnsi="Garamond"/>
          <w:sz w:val="24"/>
          <w:szCs w:val="24"/>
          <w:lang w:val="nl-NL"/>
        </w:rPr>
        <w:t>U</w:t>
      </w:r>
      <w:r w:rsidR="008F7742" w:rsidRPr="00BF63DE">
        <w:rPr>
          <w:rFonts w:ascii="Garamond" w:hAnsi="Garamond"/>
          <w:sz w:val="24"/>
          <w:szCs w:val="24"/>
          <w:lang w:val="nl-NL"/>
        </w:rPr>
        <w:t>w dienaar,</w:t>
      </w:r>
    </w:p>
    <w:p w14:paraId="59533BB3" w14:textId="30D18120" w:rsidR="008F7742" w:rsidRPr="00BF63DE" w:rsidRDefault="009934B2" w:rsidP="00316DB2">
      <w:pPr>
        <w:spacing w:after="240"/>
        <w:ind w:left="283" w:right="283"/>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w:t>
      </w:r>
      <w:r w:rsidR="004C69A8" w:rsidRPr="00BF63DE">
        <w:rPr>
          <w:rFonts w:ascii="Garamond" w:hAnsi="Garamond"/>
          <w:sz w:val="24"/>
          <w:szCs w:val="24"/>
          <w:lang w:val="nl-NL"/>
        </w:rPr>
        <w:t>P</w:t>
      </w:r>
      <w:r w:rsidR="008F7742" w:rsidRPr="00BF63DE">
        <w:rPr>
          <w:rFonts w:ascii="Garamond" w:hAnsi="Garamond"/>
          <w:sz w:val="24"/>
          <w:szCs w:val="24"/>
          <w:lang w:val="nl-NL"/>
        </w:rPr>
        <w:t>.</w:t>
      </w:r>
      <w:r w:rsidR="004C69A8" w:rsidRPr="00BF63DE">
        <w:rPr>
          <w:rStyle w:val="FootnoteReference"/>
          <w:rFonts w:ascii="Garamond" w:hAnsi="Garamond"/>
          <w:sz w:val="24"/>
          <w:szCs w:val="24"/>
          <w:lang w:val="nl-NL"/>
        </w:rPr>
        <w:footnoteReference w:id="333"/>
      </w:r>
    </w:p>
    <w:p w14:paraId="15CD04B3" w14:textId="7894B843"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Men zal zeggen dat men in openbare stukken niet de bijzondere gevoelens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staatsman zoeken moet. Dat is zoo</w:t>
      </w:r>
      <w:r w:rsidR="00075CF8" w:rsidRPr="00BF63DE">
        <w:rPr>
          <w:rFonts w:ascii="Garamond" w:hAnsi="Garamond"/>
          <w:sz w:val="24"/>
          <w:szCs w:val="24"/>
          <w:lang w:val="nl-NL"/>
        </w:rPr>
        <w:t>,</w:t>
      </w:r>
      <w:r w:rsidRPr="00BF63DE">
        <w:rPr>
          <w:rFonts w:ascii="Garamond" w:hAnsi="Garamond"/>
          <w:sz w:val="24"/>
          <w:szCs w:val="24"/>
          <w:lang w:val="nl-NL"/>
        </w:rPr>
        <w:t xml:space="preserve"> maar de handelingen van Cromwell stemden overeen</w:t>
      </w:r>
      <w:r w:rsidR="009934B2" w:rsidRPr="00BF63DE">
        <w:rPr>
          <w:rFonts w:ascii="Garamond" w:hAnsi="Garamond"/>
          <w:sz w:val="24"/>
          <w:szCs w:val="24"/>
          <w:lang w:val="nl-NL"/>
        </w:rPr>
        <w:t>,</w:t>
      </w:r>
      <w:r w:rsidRPr="00BF63DE">
        <w:rPr>
          <w:rFonts w:ascii="Garamond" w:hAnsi="Garamond"/>
          <w:sz w:val="24"/>
          <w:szCs w:val="24"/>
          <w:lang w:val="nl-NL"/>
        </w:rPr>
        <w:t xml:space="preserve"> met de gezindheid welke hij aan de kardinaal </w:t>
      </w:r>
      <w:r w:rsidR="00D76AC5" w:rsidRPr="00BF63DE">
        <w:rPr>
          <w:rFonts w:ascii="Garamond" w:hAnsi="Garamond"/>
          <w:sz w:val="24"/>
          <w:szCs w:val="24"/>
          <w:lang w:val="nl-NL"/>
        </w:rPr>
        <w:t>Mazarin</w:t>
      </w:r>
      <w:r w:rsidRPr="00BF63DE">
        <w:rPr>
          <w:rFonts w:ascii="Garamond" w:hAnsi="Garamond"/>
          <w:sz w:val="24"/>
          <w:szCs w:val="24"/>
          <w:lang w:val="nl-NL"/>
        </w:rPr>
        <w:t xml:space="preserve"> openlegt. Dr.</w:t>
      </w:r>
      <w:r w:rsidR="004C69A8" w:rsidRPr="00BF63DE">
        <w:rPr>
          <w:rFonts w:ascii="Garamond" w:hAnsi="Garamond"/>
          <w:sz w:val="24"/>
          <w:szCs w:val="24"/>
          <w:lang w:val="nl-NL"/>
        </w:rPr>
        <w:t> Harris</w:t>
      </w:r>
      <w:r w:rsidRPr="00BF63DE">
        <w:rPr>
          <w:rFonts w:ascii="Garamond" w:hAnsi="Garamond"/>
          <w:sz w:val="24"/>
          <w:szCs w:val="24"/>
          <w:lang w:val="nl-NL"/>
        </w:rPr>
        <w:t xml:space="preserve"> en </w:t>
      </w:r>
      <w:r w:rsidR="00E6340D" w:rsidRPr="00BF63DE">
        <w:rPr>
          <w:rFonts w:ascii="Garamond" w:hAnsi="Garamond"/>
          <w:sz w:val="24"/>
          <w:szCs w:val="24"/>
          <w:lang w:val="nl-NL"/>
        </w:rPr>
        <w:t>Prynne</w:t>
      </w:r>
      <w:r w:rsidRPr="00BF63DE">
        <w:rPr>
          <w:rFonts w:ascii="Garamond" w:hAnsi="Garamond"/>
          <w:sz w:val="24"/>
          <w:szCs w:val="24"/>
          <w:lang w:val="nl-NL"/>
        </w:rPr>
        <w:t xml:space="preserve"> </w:t>
      </w:r>
      <w:r w:rsidR="009934B2" w:rsidRPr="00BF63DE">
        <w:rPr>
          <w:rFonts w:ascii="Garamond" w:hAnsi="Garamond"/>
          <w:sz w:val="24"/>
          <w:szCs w:val="24"/>
          <w:lang w:val="nl-NL"/>
        </w:rPr>
        <w:t>bericht</w:t>
      </w:r>
      <w:r w:rsidRPr="00BF63DE">
        <w:rPr>
          <w:rFonts w:ascii="Garamond" w:hAnsi="Garamond"/>
          <w:sz w:val="24"/>
          <w:szCs w:val="24"/>
          <w:lang w:val="nl-NL"/>
        </w:rPr>
        <w:t xml:space="preserve">en ons dat hij de strafwetten, die tegen de </w:t>
      </w:r>
      <w:r w:rsidR="005B67C0" w:rsidRPr="00BF63DE">
        <w:rPr>
          <w:rFonts w:ascii="Garamond" w:hAnsi="Garamond"/>
          <w:sz w:val="24"/>
          <w:szCs w:val="24"/>
          <w:lang w:val="nl-NL"/>
        </w:rPr>
        <w:t>katholieke</w:t>
      </w:r>
      <w:r w:rsidRPr="00BF63DE">
        <w:rPr>
          <w:rFonts w:ascii="Garamond" w:hAnsi="Garamond"/>
          <w:sz w:val="24"/>
          <w:szCs w:val="24"/>
          <w:lang w:val="nl-NL"/>
        </w:rPr>
        <w:t xml:space="preserve"> priesters van kracht waren, niet ter uitvoering legde</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hij zelfs verscheidenen </w:t>
      </w:r>
      <w:r w:rsidR="00026DF6" w:rsidRPr="00BF63DE">
        <w:rPr>
          <w:rFonts w:ascii="Garamond" w:hAnsi="Garamond"/>
          <w:sz w:val="24"/>
          <w:szCs w:val="24"/>
          <w:lang w:val="nl-NL"/>
        </w:rPr>
        <w:t xml:space="preserve">van hun </w:t>
      </w:r>
      <w:r w:rsidR="004F2372" w:rsidRPr="00BF63DE">
        <w:rPr>
          <w:rFonts w:ascii="Garamond" w:hAnsi="Garamond"/>
          <w:sz w:val="24"/>
          <w:szCs w:val="24"/>
          <w:lang w:val="nl-NL"/>
        </w:rPr>
        <w:t xml:space="preserve">zijn </w:t>
      </w:r>
      <w:r w:rsidRPr="00BF63DE">
        <w:rPr>
          <w:rFonts w:ascii="Garamond" w:hAnsi="Garamond"/>
          <w:sz w:val="24"/>
          <w:szCs w:val="24"/>
          <w:lang w:val="nl-NL"/>
        </w:rPr>
        <w:t>bijzondere bescherming deed ondervinden.</w:t>
      </w:r>
    </w:p>
    <w:p w14:paraId="618EC62A" w14:textId="22D83E5C"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Ten op</w:t>
      </w:r>
      <w:r w:rsidR="00EF5FD1" w:rsidRPr="00BF63DE">
        <w:rPr>
          <w:rFonts w:ascii="Garamond" w:hAnsi="Garamond"/>
          <w:sz w:val="24"/>
          <w:szCs w:val="24"/>
          <w:lang w:val="nl-NL"/>
        </w:rPr>
        <w:t>zicht</w:t>
      </w:r>
      <w:r w:rsidRPr="00BF63DE">
        <w:rPr>
          <w:rFonts w:ascii="Garamond" w:hAnsi="Garamond"/>
          <w:sz w:val="24"/>
          <w:szCs w:val="24"/>
          <w:lang w:val="nl-NL"/>
        </w:rPr>
        <w:t>e van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ige vrijheid had Cromwell wel meer willen doen, maar hij ver</w:t>
      </w:r>
      <w:r w:rsidR="000D2FE8" w:rsidRPr="00BF63DE">
        <w:rPr>
          <w:rFonts w:ascii="Garamond" w:hAnsi="Garamond"/>
          <w:sz w:val="24"/>
          <w:szCs w:val="24"/>
          <w:lang w:val="nl-NL"/>
        </w:rPr>
        <w:t>mocht</w:t>
      </w:r>
      <w:r w:rsidRPr="00BF63DE">
        <w:rPr>
          <w:rFonts w:ascii="Garamond" w:hAnsi="Garamond"/>
          <w:sz w:val="24"/>
          <w:szCs w:val="24"/>
          <w:lang w:val="nl-NL"/>
        </w:rPr>
        <w:t xml:space="preserve"> het niet. Een geleerde </w:t>
      </w:r>
      <w:r w:rsidR="004C69A8" w:rsidRPr="00BF63DE">
        <w:rPr>
          <w:rFonts w:ascii="Garamond" w:hAnsi="Garamond"/>
          <w:sz w:val="24"/>
          <w:szCs w:val="24"/>
          <w:lang w:val="nl-NL"/>
        </w:rPr>
        <w:t>P</w:t>
      </w:r>
      <w:r w:rsidRPr="00BF63DE">
        <w:rPr>
          <w:rFonts w:ascii="Garamond" w:hAnsi="Garamond"/>
          <w:sz w:val="24"/>
          <w:szCs w:val="24"/>
          <w:lang w:val="nl-NL"/>
        </w:rPr>
        <w:t xml:space="preserve">ortugese </w:t>
      </w:r>
      <w:r w:rsidR="004C69A8" w:rsidRPr="00BF63DE">
        <w:rPr>
          <w:rFonts w:ascii="Garamond" w:hAnsi="Garamond"/>
          <w:sz w:val="24"/>
          <w:szCs w:val="24"/>
          <w:lang w:val="nl-NL"/>
        </w:rPr>
        <w:t>J</w:t>
      </w:r>
      <w:r w:rsidRPr="00BF63DE">
        <w:rPr>
          <w:rFonts w:ascii="Garamond" w:hAnsi="Garamond"/>
          <w:sz w:val="24"/>
          <w:szCs w:val="24"/>
          <w:lang w:val="nl-NL"/>
        </w:rPr>
        <w:t xml:space="preserve">ood, geboortig uit </w:t>
      </w:r>
      <w:r w:rsidR="004C69A8" w:rsidRPr="00BF63DE">
        <w:rPr>
          <w:rFonts w:ascii="Garamond" w:hAnsi="Garamond"/>
          <w:sz w:val="24"/>
          <w:szCs w:val="24"/>
          <w:lang w:val="nl-NL"/>
        </w:rPr>
        <w:t>A</w:t>
      </w:r>
      <w:r w:rsidRPr="00BF63DE">
        <w:rPr>
          <w:rFonts w:ascii="Garamond" w:hAnsi="Garamond"/>
          <w:sz w:val="24"/>
          <w:szCs w:val="24"/>
          <w:lang w:val="nl-NL"/>
        </w:rPr>
        <w:t xml:space="preserve">msterdam, </w:t>
      </w:r>
      <w:r w:rsidR="004C69A8" w:rsidRPr="00BF63DE">
        <w:rPr>
          <w:rFonts w:ascii="Garamond" w:hAnsi="Garamond"/>
          <w:sz w:val="24"/>
          <w:szCs w:val="24"/>
          <w:lang w:val="nl-NL"/>
        </w:rPr>
        <w:t>M</w:t>
      </w:r>
      <w:r w:rsidRPr="00BF63DE">
        <w:rPr>
          <w:rFonts w:ascii="Garamond" w:hAnsi="Garamond"/>
          <w:sz w:val="24"/>
          <w:szCs w:val="24"/>
          <w:lang w:val="nl-NL"/>
        </w:rPr>
        <w:t xml:space="preserve">anasse ben </w:t>
      </w:r>
      <w:r w:rsidR="00925CF9" w:rsidRPr="00BF63DE">
        <w:rPr>
          <w:rFonts w:ascii="Garamond" w:hAnsi="Garamond"/>
          <w:sz w:val="24"/>
          <w:szCs w:val="24"/>
          <w:lang w:val="nl-NL"/>
        </w:rPr>
        <w:t>Israël</w:t>
      </w:r>
      <w:r w:rsidRPr="00BF63DE">
        <w:rPr>
          <w:rFonts w:ascii="Garamond" w:hAnsi="Garamond"/>
          <w:sz w:val="24"/>
          <w:szCs w:val="24"/>
          <w:lang w:val="nl-NL"/>
        </w:rPr>
        <w:t xml:space="preserve"> ge</w:t>
      </w:r>
      <w:r w:rsidR="00026DF6" w:rsidRPr="00BF63DE">
        <w:rPr>
          <w:rFonts w:ascii="Garamond" w:hAnsi="Garamond"/>
          <w:sz w:val="24"/>
          <w:szCs w:val="24"/>
          <w:lang w:val="nl-NL"/>
        </w:rPr>
        <w:t>heten</w:t>
      </w:r>
      <w:r w:rsidRPr="00BF63DE">
        <w:rPr>
          <w:rFonts w:ascii="Garamond" w:hAnsi="Garamond"/>
          <w:sz w:val="24"/>
          <w:szCs w:val="24"/>
          <w:lang w:val="nl-NL"/>
        </w:rPr>
        <w:t xml:space="preserve">, bevond zich sinds </w:t>
      </w:r>
      <w:r w:rsidR="000D2FE8" w:rsidRPr="00BF63DE">
        <w:rPr>
          <w:rFonts w:ascii="Garamond" w:hAnsi="Garamond"/>
          <w:sz w:val="24"/>
          <w:szCs w:val="24"/>
          <w:lang w:val="nl-NL"/>
        </w:rPr>
        <w:t>enige</w:t>
      </w:r>
      <w:r w:rsidRPr="00BF63DE">
        <w:rPr>
          <w:rFonts w:ascii="Garamond" w:hAnsi="Garamond"/>
          <w:sz w:val="24"/>
          <w:szCs w:val="24"/>
          <w:lang w:val="nl-NL"/>
        </w:rPr>
        <w:t xml:space="preserve"> tijd in </w:t>
      </w:r>
      <w:r w:rsidR="00966977" w:rsidRPr="00BF63DE">
        <w:rPr>
          <w:rFonts w:ascii="Garamond" w:hAnsi="Garamond"/>
          <w:sz w:val="24"/>
          <w:szCs w:val="24"/>
          <w:lang w:val="nl-NL"/>
        </w:rPr>
        <w:t>Engeland</w:t>
      </w:r>
      <w:r w:rsidRPr="00BF63DE">
        <w:rPr>
          <w:rFonts w:ascii="Garamond" w:hAnsi="Garamond"/>
          <w:sz w:val="24"/>
          <w:szCs w:val="24"/>
          <w:lang w:val="nl-NL"/>
        </w:rPr>
        <w:t>, vanwaar vier honderd jaren geleden de joden waren verbannen geworden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hij had </w:t>
      </w:r>
      <w:r w:rsidR="004F2372" w:rsidRPr="00BF63DE">
        <w:rPr>
          <w:rFonts w:ascii="Garamond" w:hAnsi="Garamond"/>
          <w:sz w:val="24"/>
          <w:szCs w:val="24"/>
          <w:lang w:val="nl-NL"/>
        </w:rPr>
        <w:t>zowel</w:t>
      </w:r>
      <w:r w:rsidRPr="00BF63DE">
        <w:rPr>
          <w:rFonts w:ascii="Garamond" w:hAnsi="Garamond"/>
          <w:sz w:val="24"/>
          <w:szCs w:val="24"/>
          <w:lang w:val="nl-NL"/>
        </w:rPr>
        <w:t xml:space="preserve"> aan het lange als aan het kleine parlement </w:t>
      </w:r>
      <w:r w:rsidR="00873EE9" w:rsidRPr="00BF63DE">
        <w:rPr>
          <w:rFonts w:ascii="Garamond" w:hAnsi="Garamond"/>
          <w:sz w:val="24"/>
          <w:szCs w:val="24"/>
          <w:lang w:val="nl-NL"/>
        </w:rPr>
        <w:t>tevergeefs</w:t>
      </w:r>
      <w:r w:rsidRPr="00BF63DE">
        <w:rPr>
          <w:rFonts w:ascii="Garamond" w:hAnsi="Garamond"/>
          <w:sz w:val="24"/>
          <w:szCs w:val="24"/>
          <w:lang w:val="nl-NL"/>
        </w:rPr>
        <w:t xml:space="preserve"> verzocht, dat het aan de joden</w:t>
      </w:r>
      <w:r w:rsidR="00EF5FD1" w:rsidRPr="00BF63DE">
        <w:rPr>
          <w:rFonts w:ascii="Garamond" w:hAnsi="Garamond"/>
          <w:sz w:val="24"/>
          <w:szCs w:val="24"/>
          <w:lang w:val="nl-NL"/>
        </w:rPr>
        <w:t xml:space="preserve"> mocht </w:t>
      </w:r>
      <w:r w:rsidRPr="00BF63DE">
        <w:rPr>
          <w:rFonts w:ascii="Garamond" w:hAnsi="Garamond"/>
          <w:sz w:val="24"/>
          <w:szCs w:val="24"/>
          <w:lang w:val="nl-NL"/>
        </w:rPr>
        <w:t xml:space="preserve">toegestaan worden zich in </w:t>
      </w:r>
      <w:r w:rsidR="00966977" w:rsidRPr="00BF63DE">
        <w:rPr>
          <w:rFonts w:ascii="Garamond" w:hAnsi="Garamond"/>
          <w:sz w:val="24"/>
          <w:szCs w:val="24"/>
          <w:lang w:val="nl-NL"/>
        </w:rPr>
        <w:t>Engeland</w:t>
      </w:r>
      <w:r w:rsidRPr="00BF63DE">
        <w:rPr>
          <w:rFonts w:ascii="Garamond" w:hAnsi="Garamond"/>
          <w:sz w:val="24"/>
          <w:szCs w:val="24"/>
          <w:lang w:val="nl-NL"/>
        </w:rPr>
        <w:t xml:space="preserve"> te vestigen. De </w:t>
      </w:r>
      <w:r w:rsidR="00453DE3" w:rsidRPr="00BF63DE">
        <w:rPr>
          <w:rFonts w:ascii="Garamond" w:hAnsi="Garamond"/>
          <w:sz w:val="24"/>
          <w:szCs w:val="24"/>
          <w:lang w:val="nl-NL"/>
        </w:rPr>
        <w:t>Protector</w:t>
      </w:r>
      <w:r w:rsidRPr="00BF63DE">
        <w:rPr>
          <w:rFonts w:ascii="Garamond" w:hAnsi="Garamond"/>
          <w:sz w:val="24"/>
          <w:szCs w:val="24"/>
          <w:lang w:val="nl-NL"/>
        </w:rPr>
        <w:t xml:space="preserve"> toonde zich gunstig gestemd voor dit verzoek</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951C18" w:rsidRPr="00BF63DE">
        <w:rPr>
          <w:rFonts w:ascii="Garamond" w:hAnsi="Garamond"/>
          <w:sz w:val="24"/>
          <w:szCs w:val="24"/>
          <w:lang w:val="nl-NL"/>
        </w:rPr>
        <w:t>op</w:t>
      </w:r>
      <w:r w:rsidRPr="00BF63DE">
        <w:rPr>
          <w:rFonts w:ascii="Garamond" w:hAnsi="Garamond"/>
          <w:sz w:val="24"/>
          <w:szCs w:val="24"/>
          <w:lang w:val="nl-NL"/>
        </w:rPr>
        <w:t xml:space="preserve"> 12</w:t>
      </w:r>
      <w:r w:rsidR="00951C18" w:rsidRPr="00BF63DE">
        <w:rPr>
          <w:rFonts w:ascii="Garamond" w:hAnsi="Garamond"/>
          <w:sz w:val="24"/>
          <w:szCs w:val="24"/>
          <w:lang w:val="nl-NL"/>
        </w:rPr>
        <w:t> </w:t>
      </w:r>
      <w:r w:rsidRPr="00BF63DE">
        <w:rPr>
          <w:rFonts w:ascii="Garamond" w:hAnsi="Garamond"/>
          <w:sz w:val="24"/>
          <w:szCs w:val="24"/>
          <w:lang w:val="nl-NL"/>
        </w:rPr>
        <w:t xml:space="preserve">december 1655 </w:t>
      </w:r>
      <w:r w:rsidR="000D2FE8" w:rsidRPr="00BF63DE">
        <w:rPr>
          <w:rFonts w:ascii="Garamond" w:hAnsi="Garamond"/>
          <w:sz w:val="24"/>
          <w:szCs w:val="24"/>
          <w:lang w:val="nl-NL"/>
        </w:rPr>
        <w:t>vereni</w:t>
      </w:r>
      <w:r w:rsidRPr="00BF63DE">
        <w:rPr>
          <w:rFonts w:ascii="Garamond" w:hAnsi="Garamond"/>
          <w:sz w:val="24"/>
          <w:szCs w:val="24"/>
          <w:lang w:val="nl-NL"/>
        </w:rPr>
        <w:t xml:space="preserve">gde hij op </w:t>
      </w:r>
      <w:r w:rsidR="004C69A8" w:rsidRPr="00BF63DE">
        <w:rPr>
          <w:rFonts w:ascii="Garamond" w:hAnsi="Garamond"/>
          <w:sz w:val="24"/>
          <w:szCs w:val="24"/>
          <w:lang w:val="nl-NL"/>
        </w:rPr>
        <w:t>W</w:t>
      </w:r>
      <w:r w:rsidRPr="00BF63DE">
        <w:rPr>
          <w:rFonts w:ascii="Garamond" w:hAnsi="Garamond"/>
          <w:sz w:val="24"/>
          <w:szCs w:val="24"/>
          <w:lang w:val="nl-NL"/>
        </w:rPr>
        <w:t>hite</w:t>
      </w:r>
      <w:r w:rsidR="004C69A8" w:rsidRPr="00BF63DE">
        <w:rPr>
          <w:rFonts w:ascii="Garamond" w:hAnsi="Garamond"/>
          <w:sz w:val="24"/>
          <w:szCs w:val="24"/>
          <w:lang w:val="nl-NL"/>
        </w:rPr>
        <w:t>ha</w:t>
      </w:r>
      <w:r w:rsidRPr="00BF63DE">
        <w:rPr>
          <w:rFonts w:ascii="Garamond" w:hAnsi="Garamond"/>
          <w:sz w:val="24"/>
          <w:szCs w:val="24"/>
          <w:lang w:val="nl-NL"/>
        </w:rPr>
        <w:t>ll</w:t>
      </w:r>
      <w:r w:rsidR="00387D1B" w:rsidRPr="00BF63DE">
        <w:rPr>
          <w:rFonts w:ascii="Garamond" w:hAnsi="Garamond"/>
          <w:sz w:val="24"/>
          <w:szCs w:val="24"/>
          <w:lang w:val="nl-NL"/>
        </w:rPr>
        <w:t xml:space="preserve"> een </w:t>
      </w:r>
      <w:r w:rsidRPr="00BF63DE">
        <w:rPr>
          <w:rFonts w:ascii="Garamond" w:hAnsi="Garamond"/>
          <w:sz w:val="24"/>
          <w:szCs w:val="24"/>
          <w:lang w:val="nl-NL"/>
        </w:rPr>
        <w:t>commissie van</w:t>
      </w:r>
      <w:r w:rsidR="00E67952" w:rsidRPr="00BF63DE">
        <w:rPr>
          <w:rFonts w:ascii="Garamond" w:hAnsi="Garamond"/>
          <w:sz w:val="24"/>
          <w:szCs w:val="24"/>
          <w:lang w:val="nl-NL"/>
        </w:rPr>
        <w:t xml:space="preserve"> God</w:t>
      </w:r>
      <w:r w:rsidRPr="00BF63DE">
        <w:rPr>
          <w:rFonts w:ascii="Garamond" w:hAnsi="Garamond"/>
          <w:sz w:val="24"/>
          <w:szCs w:val="24"/>
          <w:lang w:val="nl-NL"/>
        </w:rPr>
        <w:t>geleerden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0D2FE8" w:rsidRPr="00BF63DE">
        <w:rPr>
          <w:rFonts w:ascii="Garamond" w:hAnsi="Garamond"/>
          <w:sz w:val="24"/>
          <w:szCs w:val="24"/>
          <w:lang w:val="nl-NL"/>
        </w:rPr>
        <w:t>recht</w:t>
      </w:r>
      <w:r w:rsidRPr="00BF63DE">
        <w:rPr>
          <w:rFonts w:ascii="Garamond" w:hAnsi="Garamond"/>
          <w:sz w:val="24"/>
          <w:szCs w:val="24"/>
          <w:lang w:val="nl-NL"/>
        </w:rPr>
        <w:t>sgeleerden en kooplieden</w:t>
      </w:r>
      <w:r w:rsidR="009934B2" w:rsidRPr="00BF63DE">
        <w:rPr>
          <w:rFonts w:ascii="Garamond" w:hAnsi="Garamond"/>
          <w:sz w:val="24"/>
          <w:szCs w:val="24"/>
          <w:lang w:val="nl-NL"/>
        </w:rPr>
        <w:t>,</w:t>
      </w:r>
      <w:r w:rsidRPr="00BF63DE">
        <w:rPr>
          <w:rFonts w:ascii="Garamond" w:hAnsi="Garamond"/>
          <w:sz w:val="24"/>
          <w:szCs w:val="24"/>
          <w:lang w:val="nl-NL"/>
        </w:rPr>
        <w:t xml:space="preserve"> om de zaak te onderzoeken. Cromwell sprak bij die gelegenheid in het belang van de vrijheid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een getuige verzekert dat hij nooit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goed gesproken had. </w:t>
      </w:r>
      <w:r w:rsidR="00EF5FD1" w:rsidRPr="00BF63DE">
        <w:rPr>
          <w:rFonts w:ascii="Garamond" w:hAnsi="Garamond"/>
          <w:sz w:val="24"/>
          <w:szCs w:val="24"/>
          <w:lang w:val="nl-NL"/>
        </w:rPr>
        <w:t>‘</w:t>
      </w:r>
      <w:r w:rsidR="00AB544D" w:rsidRPr="00BF63DE">
        <w:rPr>
          <w:rFonts w:ascii="Garamond" w:hAnsi="Garamond"/>
          <w:sz w:val="24"/>
          <w:szCs w:val="24"/>
          <w:lang w:val="nl-NL"/>
        </w:rPr>
        <w:t>O</w:t>
      </w:r>
      <w:r w:rsidR="00D2537D" w:rsidRPr="00BF63DE">
        <w:rPr>
          <w:rFonts w:ascii="Garamond" w:hAnsi="Garamond"/>
          <w:sz w:val="24"/>
          <w:szCs w:val="24"/>
          <w:lang w:val="nl-NL"/>
        </w:rPr>
        <w:t>mdat</w:t>
      </w:r>
      <w:r w:rsidRPr="00BF63DE">
        <w:rPr>
          <w:rFonts w:ascii="Garamond" w:hAnsi="Garamond"/>
          <w:sz w:val="24"/>
          <w:szCs w:val="24"/>
          <w:lang w:val="nl-NL"/>
        </w:rPr>
        <w:t xml:space="preserve"> de </w:t>
      </w:r>
      <w:r w:rsidR="00E67952" w:rsidRPr="00BF63DE">
        <w:rPr>
          <w:rFonts w:ascii="Garamond" w:hAnsi="Garamond"/>
          <w:sz w:val="24"/>
          <w:szCs w:val="24"/>
          <w:lang w:val="nl-NL"/>
        </w:rPr>
        <w:t>bekering</w:t>
      </w:r>
      <w:r w:rsidRPr="00BF63DE">
        <w:rPr>
          <w:rFonts w:ascii="Garamond" w:hAnsi="Garamond"/>
          <w:sz w:val="24"/>
          <w:szCs w:val="24"/>
          <w:lang w:val="nl-NL"/>
        </w:rPr>
        <w:t xml:space="preserve"> van de joden in de schrift beloofd wordt</w:t>
      </w:r>
      <w:r w:rsidR="00805F78" w:rsidRPr="00BF63DE">
        <w:rPr>
          <w:rFonts w:ascii="Garamond" w:hAnsi="Garamond"/>
          <w:sz w:val="24"/>
          <w:szCs w:val="24"/>
          <w:lang w:val="nl-NL"/>
        </w:rPr>
        <w:t>,’</w:t>
      </w:r>
      <w:r w:rsidR="00895B1E" w:rsidRPr="00BF63DE">
        <w:rPr>
          <w:rFonts w:ascii="Garamond" w:hAnsi="Garamond"/>
          <w:sz w:val="24"/>
          <w:szCs w:val="24"/>
          <w:lang w:val="nl-NL"/>
        </w:rPr>
        <w:t xml:space="preserve"> zei </w:t>
      </w:r>
      <w:r w:rsidRPr="00BF63DE">
        <w:rPr>
          <w:rFonts w:ascii="Garamond" w:hAnsi="Garamond"/>
          <w:sz w:val="24"/>
          <w:szCs w:val="24"/>
          <w:lang w:val="nl-NL"/>
        </w:rPr>
        <w:t>hij</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 xml:space="preserve">zou dan de </w:t>
      </w:r>
      <w:r w:rsidR="00873EE9" w:rsidRPr="00BF63DE">
        <w:rPr>
          <w:rFonts w:ascii="Garamond" w:hAnsi="Garamond"/>
          <w:sz w:val="24"/>
          <w:szCs w:val="24"/>
          <w:lang w:val="nl-NL"/>
        </w:rPr>
        <w:t>Evangelie</w:t>
      </w:r>
      <w:r w:rsidRPr="00BF63DE">
        <w:rPr>
          <w:rFonts w:ascii="Garamond" w:hAnsi="Garamond"/>
          <w:sz w:val="24"/>
          <w:szCs w:val="24"/>
          <w:lang w:val="nl-NL"/>
        </w:rPr>
        <w:t>prediking,</w:t>
      </w:r>
      <w:r w:rsidR="000260AF" w:rsidRPr="00BF63DE">
        <w:rPr>
          <w:rFonts w:ascii="Garamond" w:hAnsi="Garamond"/>
          <w:sz w:val="24"/>
          <w:szCs w:val="24"/>
          <w:lang w:val="nl-NL"/>
        </w:rPr>
        <w:t xml:space="preserve"> zoals </w:t>
      </w:r>
      <w:r w:rsidRPr="00BF63DE">
        <w:rPr>
          <w:rFonts w:ascii="Garamond" w:hAnsi="Garamond"/>
          <w:sz w:val="24"/>
          <w:szCs w:val="24"/>
          <w:lang w:val="nl-NL"/>
        </w:rPr>
        <w:t xml:space="preserve">die tegenwoordig in </w:t>
      </w:r>
      <w:r w:rsidR="00966977" w:rsidRPr="00BF63DE">
        <w:rPr>
          <w:rFonts w:ascii="Garamond" w:hAnsi="Garamond"/>
          <w:sz w:val="24"/>
          <w:szCs w:val="24"/>
          <w:lang w:val="nl-NL"/>
        </w:rPr>
        <w:t>Engeland</w:t>
      </w:r>
      <w:r w:rsidRPr="00BF63DE">
        <w:rPr>
          <w:rFonts w:ascii="Garamond" w:hAnsi="Garamond"/>
          <w:sz w:val="24"/>
          <w:szCs w:val="24"/>
          <w:lang w:val="nl-NL"/>
        </w:rPr>
        <w:t xml:space="preserve"> plaats heeft, die niet kunnen uitwerken?’ maar de meerderheid van de commissie verklaarde zich tegen het denkbeeld van Cromwell. Godgeleerden en handelaars waren even ongunstig er voor gestemd. De joden konden dan in </w:t>
      </w:r>
      <w:r w:rsidR="00966977" w:rsidRPr="00BF63DE">
        <w:rPr>
          <w:rFonts w:ascii="Garamond" w:hAnsi="Garamond"/>
          <w:sz w:val="24"/>
          <w:szCs w:val="24"/>
          <w:lang w:val="nl-NL"/>
        </w:rPr>
        <w:t>Engeland</w:t>
      </w:r>
      <w:r w:rsidRPr="00BF63DE">
        <w:rPr>
          <w:rFonts w:ascii="Garamond" w:hAnsi="Garamond"/>
          <w:sz w:val="24"/>
          <w:szCs w:val="24"/>
          <w:lang w:val="nl-NL"/>
        </w:rPr>
        <w:t xml:space="preserve"> steeds nog geen verblijf houden, dan alleen met bepaalde vergunning van de </w:t>
      </w:r>
      <w:r w:rsidR="00453DE3" w:rsidRPr="00BF63DE">
        <w:rPr>
          <w:rFonts w:ascii="Garamond" w:hAnsi="Garamond"/>
          <w:sz w:val="24"/>
          <w:szCs w:val="24"/>
          <w:lang w:val="nl-NL"/>
        </w:rPr>
        <w:t>Protector</w:t>
      </w:r>
      <w:r w:rsidRPr="00BF63DE">
        <w:rPr>
          <w:rFonts w:ascii="Garamond" w:hAnsi="Garamond"/>
          <w:sz w:val="24"/>
          <w:szCs w:val="24"/>
          <w:lang w:val="nl-NL"/>
        </w:rPr>
        <w:t>.</w:t>
      </w:r>
      <w:r w:rsidR="004C69A8" w:rsidRPr="00BF63DE">
        <w:rPr>
          <w:rStyle w:val="FootnoteReference"/>
          <w:rFonts w:ascii="Garamond" w:hAnsi="Garamond"/>
          <w:sz w:val="24"/>
          <w:szCs w:val="24"/>
          <w:lang w:val="nl-NL"/>
        </w:rPr>
        <w:footnoteReference w:id="334"/>
      </w:r>
      <w:r w:rsidR="004C69A8" w:rsidRPr="00BF63DE">
        <w:rPr>
          <w:rFonts w:ascii="Garamond" w:hAnsi="Garamond"/>
          <w:sz w:val="24"/>
          <w:szCs w:val="24"/>
          <w:lang w:val="nl-NL"/>
        </w:rPr>
        <w:t xml:space="preserve"> </w:t>
      </w:r>
      <w:r w:rsidRPr="00BF63DE">
        <w:rPr>
          <w:rFonts w:ascii="Garamond" w:hAnsi="Garamond"/>
          <w:sz w:val="24"/>
          <w:szCs w:val="24"/>
          <w:lang w:val="nl-NL"/>
        </w:rPr>
        <w:t xml:space="preserve">De ijver van </w:t>
      </w:r>
      <w:r w:rsidR="009934B2" w:rsidRPr="00BF63DE">
        <w:rPr>
          <w:rFonts w:ascii="Garamond" w:hAnsi="Garamond"/>
          <w:sz w:val="24"/>
          <w:szCs w:val="24"/>
          <w:lang w:val="nl-NL"/>
        </w:rPr>
        <w:t>Oliver</w:t>
      </w:r>
      <w:r w:rsidRPr="00BF63DE">
        <w:rPr>
          <w:rFonts w:ascii="Garamond" w:hAnsi="Garamond"/>
          <w:sz w:val="24"/>
          <w:szCs w:val="24"/>
          <w:lang w:val="nl-NL"/>
        </w:rPr>
        <w:t xml:space="preserve"> voor de vrijheid van geweten maakt</w:t>
      </w:r>
      <w:r w:rsidR="00387D1B" w:rsidRPr="00BF63DE">
        <w:rPr>
          <w:rFonts w:ascii="Garamond" w:hAnsi="Garamond"/>
          <w:sz w:val="24"/>
          <w:szCs w:val="24"/>
          <w:lang w:val="nl-NL"/>
        </w:rPr>
        <w:t xml:space="preserve"> een </w:t>
      </w:r>
      <w:r w:rsidRPr="00BF63DE">
        <w:rPr>
          <w:rFonts w:ascii="Garamond" w:hAnsi="Garamond"/>
          <w:sz w:val="24"/>
          <w:szCs w:val="24"/>
          <w:lang w:val="nl-NL"/>
        </w:rPr>
        <w:t>van de schoonste bladzijden uit in</w:t>
      </w:r>
      <w:r w:rsidR="004F2372" w:rsidRPr="00BF63DE">
        <w:rPr>
          <w:rFonts w:ascii="Garamond" w:hAnsi="Garamond"/>
          <w:sz w:val="24"/>
          <w:szCs w:val="24"/>
          <w:lang w:val="nl-NL"/>
        </w:rPr>
        <w:t xml:space="preserve"> zijn </w:t>
      </w:r>
      <w:r w:rsidRPr="00BF63DE">
        <w:rPr>
          <w:rFonts w:ascii="Garamond" w:hAnsi="Garamond"/>
          <w:sz w:val="24"/>
          <w:szCs w:val="24"/>
          <w:lang w:val="nl-NL"/>
        </w:rPr>
        <w:t>geschiedenis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ook in de geschiedenis van alle eeuwen. </w:t>
      </w:r>
      <w:r w:rsidR="00EF5FD1" w:rsidRPr="00BF63DE">
        <w:rPr>
          <w:rFonts w:ascii="Garamond" w:hAnsi="Garamond"/>
          <w:sz w:val="24"/>
          <w:szCs w:val="24"/>
          <w:lang w:val="nl-NL"/>
        </w:rPr>
        <w:t>‘</w:t>
      </w:r>
      <w:r w:rsidR="00AB544D" w:rsidRPr="00BF63DE">
        <w:rPr>
          <w:rFonts w:ascii="Garamond" w:hAnsi="Garamond"/>
          <w:sz w:val="24"/>
          <w:szCs w:val="24"/>
          <w:lang w:val="nl-NL"/>
        </w:rPr>
        <w:t>W</w:t>
      </w:r>
      <w:r w:rsidRPr="00BF63DE">
        <w:rPr>
          <w:rFonts w:ascii="Garamond" w:hAnsi="Garamond"/>
          <w:sz w:val="24"/>
          <w:szCs w:val="24"/>
          <w:lang w:val="nl-NL"/>
        </w:rPr>
        <w:t xml:space="preserve">aar de </w:t>
      </w:r>
      <w:r w:rsidR="0078110D" w:rsidRPr="00BF63DE">
        <w:rPr>
          <w:rFonts w:ascii="Garamond" w:hAnsi="Garamond"/>
          <w:sz w:val="24"/>
          <w:szCs w:val="24"/>
          <w:lang w:val="nl-NL"/>
        </w:rPr>
        <w:t>Geest</w:t>
      </w:r>
      <w:r w:rsidRPr="00BF63DE">
        <w:rPr>
          <w:rFonts w:ascii="Garamond" w:hAnsi="Garamond"/>
          <w:sz w:val="24"/>
          <w:szCs w:val="24"/>
          <w:lang w:val="nl-NL"/>
        </w:rPr>
        <w:t xml:space="preserve"> des </w:t>
      </w:r>
      <w:r w:rsidR="00BE2FDE" w:rsidRPr="00BF63DE">
        <w:rPr>
          <w:rFonts w:ascii="Garamond" w:hAnsi="Garamond"/>
          <w:sz w:val="24"/>
          <w:szCs w:val="24"/>
          <w:lang w:val="nl-NL"/>
        </w:rPr>
        <w:t>H</w:t>
      </w:r>
      <w:r w:rsidRPr="00BF63DE">
        <w:rPr>
          <w:rFonts w:ascii="Garamond" w:hAnsi="Garamond"/>
          <w:sz w:val="24"/>
          <w:szCs w:val="24"/>
          <w:lang w:val="nl-NL"/>
        </w:rPr>
        <w:t>eere</w:t>
      </w:r>
      <w:r w:rsidR="00BE2FDE" w:rsidRPr="00BF63DE">
        <w:rPr>
          <w:rFonts w:ascii="Garamond" w:hAnsi="Garamond"/>
          <w:sz w:val="24"/>
          <w:szCs w:val="24"/>
          <w:lang w:val="nl-NL"/>
        </w:rPr>
        <w:t>n</w:t>
      </w:r>
      <w:r w:rsidRPr="00BF63DE">
        <w:rPr>
          <w:rFonts w:ascii="Garamond" w:hAnsi="Garamond"/>
          <w:sz w:val="24"/>
          <w:szCs w:val="24"/>
          <w:lang w:val="nl-NL"/>
        </w:rPr>
        <w:t xml:space="preserve"> is, aldaar is vrijheid’.</w:t>
      </w:r>
      <w:r w:rsidR="004C69A8" w:rsidRPr="00BF63DE">
        <w:rPr>
          <w:rStyle w:val="FootnoteReference"/>
          <w:rFonts w:ascii="Garamond" w:hAnsi="Garamond"/>
          <w:sz w:val="24"/>
          <w:szCs w:val="24"/>
          <w:lang w:val="nl-NL"/>
        </w:rPr>
        <w:footnoteReference w:id="335"/>
      </w:r>
    </w:p>
    <w:p w14:paraId="3D5527ED" w14:textId="2B65A50F"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Deze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ige vrijheid, die door </w:t>
      </w:r>
      <w:r w:rsidR="00BE2FDE" w:rsidRPr="00BF63DE">
        <w:rPr>
          <w:rFonts w:ascii="Garamond" w:hAnsi="Garamond"/>
          <w:sz w:val="24"/>
          <w:szCs w:val="24"/>
          <w:lang w:val="nl-NL"/>
        </w:rPr>
        <w:t>Cr</w:t>
      </w:r>
      <w:r w:rsidRPr="00BF63DE">
        <w:rPr>
          <w:rFonts w:ascii="Garamond" w:hAnsi="Garamond"/>
          <w:sz w:val="24"/>
          <w:szCs w:val="24"/>
          <w:lang w:val="nl-NL"/>
        </w:rPr>
        <w:t>omwell bewerkt werd, was</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weldaad. </w:t>
      </w:r>
      <w:r w:rsidR="004F2372" w:rsidRPr="00BF63DE">
        <w:rPr>
          <w:rFonts w:ascii="Garamond" w:hAnsi="Garamond"/>
          <w:sz w:val="24"/>
          <w:szCs w:val="24"/>
          <w:lang w:val="nl-NL"/>
        </w:rPr>
        <w:t>Toch</w:t>
      </w:r>
      <w:r w:rsidRPr="00BF63DE">
        <w:rPr>
          <w:rFonts w:ascii="Garamond" w:hAnsi="Garamond"/>
          <w:sz w:val="24"/>
          <w:szCs w:val="24"/>
          <w:lang w:val="nl-NL"/>
        </w:rPr>
        <w:t xml:space="preserve"> was er dit kwaad</w:t>
      </w:r>
      <w:r w:rsidR="00EF5FD1" w:rsidRPr="00BF63DE">
        <w:rPr>
          <w:rFonts w:ascii="Garamond" w:hAnsi="Garamond"/>
          <w:sz w:val="24"/>
          <w:szCs w:val="24"/>
          <w:lang w:val="nl-NL"/>
        </w:rPr>
        <w:t xml:space="preserve"> mee </w:t>
      </w:r>
      <w:r w:rsidRPr="00BF63DE">
        <w:rPr>
          <w:rFonts w:ascii="Garamond" w:hAnsi="Garamond"/>
          <w:sz w:val="24"/>
          <w:szCs w:val="24"/>
          <w:lang w:val="nl-NL"/>
        </w:rPr>
        <w:t>verbonden</w:t>
      </w:r>
      <w:r w:rsidR="009934B2" w:rsidRPr="00BF63DE">
        <w:rPr>
          <w:rFonts w:ascii="Garamond" w:hAnsi="Garamond"/>
          <w:sz w:val="24"/>
          <w:szCs w:val="24"/>
          <w:lang w:val="nl-NL"/>
        </w:rPr>
        <w:t>,</w:t>
      </w:r>
      <w:r w:rsidRPr="00BF63DE">
        <w:rPr>
          <w:rFonts w:ascii="Garamond" w:hAnsi="Garamond"/>
          <w:sz w:val="24"/>
          <w:szCs w:val="24"/>
          <w:lang w:val="nl-NL"/>
        </w:rPr>
        <w:t xml:space="preserve"> dat zij niet ver genoeg zich uitstrekte. Aan de</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zijde werd de episcopale kerk te zeer belemmerd, terwijl aan de anderen kant de independente kerk te zeer begunstigd werd. Die belemmering en die begunstiging was schadelijk voor beiden. </w:t>
      </w:r>
      <w:r w:rsidR="009934B2" w:rsidRPr="00BF63DE">
        <w:rPr>
          <w:rFonts w:ascii="Garamond" w:hAnsi="Garamond"/>
          <w:sz w:val="24"/>
          <w:szCs w:val="24"/>
          <w:lang w:val="nl-NL"/>
        </w:rPr>
        <w:t>Cromwell</w:t>
      </w:r>
      <w:r w:rsidRPr="00BF63DE">
        <w:rPr>
          <w:rFonts w:ascii="Garamond" w:hAnsi="Garamond"/>
          <w:sz w:val="24"/>
          <w:szCs w:val="24"/>
          <w:lang w:val="nl-NL"/>
        </w:rPr>
        <w:t xml:space="preserve"> heeft niet geheel de klip</w:t>
      </w:r>
      <w:r w:rsidR="00D2537D" w:rsidRPr="00BF63DE">
        <w:rPr>
          <w:rFonts w:ascii="Garamond" w:hAnsi="Garamond"/>
          <w:sz w:val="24"/>
          <w:szCs w:val="24"/>
          <w:lang w:val="nl-NL"/>
        </w:rPr>
        <w:t xml:space="preserve"> van zijn </w:t>
      </w:r>
      <w:r w:rsidRPr="00BF63DE">
        <w:rPr>
          <w:rFonts w:ascii="Garamond" w:hAnsi="Garamond"/>
          <w:sz w:val="24"/>
          <w:szCs w:val="24"/>
          <w:lang w:val="nl-NL"/>
        </w:rPr>
        <w:t>voorgangers vermeden</w:t>
      </w:r>
      <w:r w:rsidR="00075CF8" w:rsidRPr="00BF63DE">
        <w:rPr>
          <w:rFonts w:ascii="Garamond" w:hAnsi="Garamond"/>
          <w:sz w:val="24"/>
          <w:szCs w:val="24"/>
          <w:lang w:val="nl-NL"/>
        </w:rPr>
        <w:t>,</w:t>
      </w:r>
      <w:r w:rsidRPr="00BF63DE">
        <w:rPr>
          <w:rFonts w:ascii="Garamond" w:hAnsi="Garamond"/>
          <w:sz w:val="24"/>
          <w:szCs w:val="24"/>
          <w:lang w:val="nl-NL"/>
        </w:rPr>
        <w:t xml:space="preserve"> daarin dat hij</w:t>
      </w:r>
      <w:r w:rsidR="004F2372" w:rsidRPr="00BF63DE">
        <w:rPr>
          <w:rFonts w:ascii="Garamond" w:hAnsi="Garamond"/>
          <w:sz w:val="24"/>
          <w:szCs w:val="24"/>
          <w:lang w:val="nl-NL"/>
        </w:rPr>
        <w:t xml:space="preserve"> zijn </w:t>
      </w:r>
      <w:r w:rsidR="008A78CA" w:rsidRPr="00BF63DE">
        <w:rPr>
          <w:rFonts w:ascii="Garamond" w:hAnsi="Garamond"/>
          <w:sz w:val="24"/>
          <w:szCs w:val="24"/>
          <w:lang w:val="nl-NL"/>
        </w:rPr>
        <w:t xml:space="preserve">eigen </w:t>
      </w:r>
      <w:r w:rsidRPr="00BF63DE">
        <w:rPr>
          <w:rFonts w:ascii="Garamond" w:hAnsi="Garamond"/>
          <w:sz w:val="24"/>
          <w:szCs w:val="24"/>
          <w:lang w:val="nl-NL"/>
        </w:rPr>
        <w:t>partij meer bijzonder voorstond en de tegenpartij</w:t>
      </w:r>
      <w:r w:rsidR="009934B2" w:rsidRPr="00BF63DE">
        <w:rPr>
          <w:rFonts w:ascii="Garamond" w:hAnsi="Garamond"/>
          <w:sz w:val="24"/>
          <w:szCs w:val="24"/>
          <w:lang w:val="nl-NL"/>
        </w:rPr>
        <w:t>,</w:t>
      </w:r>
      <w:r w:rsidRPr="00BF63DE">
        <w:rPr>
          <w:rFonts w:ascii="Garamond" w:hAnsi="Garamond"/>
          <w:sz w:val="24"/>
          <w:szCs w:val="24"/>
          <w:lang w:val="nl-NL"/>
        </w:rPr>
        <w:t xml:space="preserve"> in vergelijking </w:t>
      </w:r>
      <w:r w:rsidR="003D5AE5" w:rsidRPr="00BF63DE">
        <w:rPr>
          <w:rFonts w:ascii="Garamond" w:hAnsi="Garamond"/>
          <w:sz w:val="24"/>
          <w:szCs w:val="24"/>
          <w:lang w:val="nl-NL"/>
        </w:rPr>
        <w:t>daarmee</w:t>
      </w:r>
      <w:r w:rsidRPr="00BF63DE">
        <w:rPr>
          <w:rFonts w:ascii="Garamond" w:hAnsi="Garamond"/>
          <w:sz w:val="24"/>
          <w:szCs w:val="24"/>
          <w:lang w:val="nl-NL"/>
        </w:rPr>
        <w:t xml:space="preserve">, beperkte. Hij deed misschien alles wat men redelijker wijze van hem verwachten </w:t>
      </w:r>
      <w:r w:rsidR="000D2FE8" w:rsidRPr="00BF63DE">
        <w:rPr>
          <w:rFonts w:ascii="Garamond" w:hAnsi="Garamond"/>
          <w:sz w:val="24"/>
          <w:szCs w:val="24"/>
          <w:lang w:val="nl-NL"/>
        </w:rPr>
        <w:t>mocht</w:t>
      </w:r>
      <w:r w:rsidRPr="00BF63DE">
        <w:rPr>
          <w:rFonts w:ascii="Garamond" w:hAnsi="Garamond"/>
          <w:sz w:val="24"/>
          <w:szCs w:val="24"/>
          <w:lang w:val="nl-NL"/>
        </w:rPr>
        <w:t>. Hij vreesde dat</w:t>
      </w:r>
      <w:r w:rsidR="00B91B22" w:rsidRPr="00BF63DE">
        <w:rPr>
          <w:rFonts w:ascii="Garamond" w:hAnsi="Garamond"/>
          <w:sz w:val="24"/>
          <w:szCs w:val="24"/>
          <w:lang w:val="nl-NL"/>
        </w:rPr>
        <w:t xml:space="preserve"> als hij </w:t>
      </w:r>
      <w:r w:rsidRPr="00BF63DE">
        <w:rPr>
          <w:rFonts w:ascii="Garamond" w:hAnsi="Garamond"/>
          <w:sz w:val="24"/>
          <w:szCs w:val="24"/>
          <w:lang w:val="nl-NL"/>
        </w:rPr>
        <w:t>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 geheel en al aan</w:t>
      </w:r>
      <w:r w:rsidR="00D31C7F" w:rsidRPr="00BF63DE">
        <w:rPr>
          <w:rFonts w:ascii="Garamond" w:hAnsi="Garamond"/>
          <w:sz w:val="24"/>
          <w:szCs w:val="24"/>
          <w:lang w:val="nl-NL"/>
        </w:rPr>
        <w:t xml:space="preserve"> zichzelf </w:t>
      </w:r>
      <w:r w:rsidRPr="00BF63DE">
        <w:rPr>
          <w:rFonts w:ascii="Garamond" w:hAnsi="Garamond"/>
          <w:sz w:val="24"/>
          <w:szCs w:val="24"/>
          <w:lang w:val="nl-NL"/>
        </w:rPr>
        <w:t>overliet</w:t>
      </w:r>
      <w:r w:rsidR="009934B2" w:rsidRPr="00BF63DE">
        <w:rPr>
          <w:rFonts w:ascii="Garamond" w:hAnsi="Garamond"/>
          <w:sz w:val="24"/>
          <w:szCs w:val="24"/>
          <w:lang w:val="nl-NL"/>
        </w:rPr>
        <w:t>,</w:t>
      </w:r>
      <w:r w:rsidRPr="00BF63DE">
        <w:rPr>
          <w:rFonts w:ascii="Garamond" w:hAnsi="Garamond"/>
          <w:sz w:val="24"/>
          <w:szCs w:val="24"/>
          <w:lang w:val="nl-NL"/>
        </w:rPr>
        <w:t xml:space="preserve"> zij door de strijd van de </w:t>
      </w:r>
      <w:r w:rsidR="00F067A8" w:rsidRPr="00BF63DE">
        <w:rPr>
          <w:rFonts w:ascii="Garamond" w:hAnsi="Garamond"/>
          <w:sz w:val="24"/>
          <w:szCs w:val="24"/>
          <w:lang w:val="nl-NL"/>
        </w:rPr>
        <w:t>sekten</w:t>
      </w:r>
      <w:r w:rsidRPr="00BF63DE">
        <w:rPr>
          <w:rFonts w:ascii="Garamond" w:hAnsi="Garamond"/>
          <w:sz w:val="24"/>
          <w:szCs w:val="24"/>
          <w:lang w:val="nl-NL"/>
        </w:rPr>
        <w:t xml:space="preserve"> en partijen te zeer geschokt ja als vernietigd zou worden</w:t>
      </w:r>
      <w:r w:rsidR="00075CF8" w:rsidRPr="00BF63DE">
        <w:rPr>
          <w:rFonts w:ascii="Garamond" w:hAnsi="Garamond"/>
          <w:sz w:val="24"/>
          <w:szCs w:val="24"/>
          <w:lang w:val="nl-NL"/>
        </w:rPr>
        <w:t>,</w:t>
      </w:r>
      <w:r w:rsidRPr="00BF63DE">
        <w:rPr>
          <w:rFonts w:ascii="Garamond" w:hAnsi="Garamond"/>
          <w:sz w:val="24"/>
          <w:szCs w:val="24"/>
          <w:lang w:val="nl-NL"/>
        </w:rPr>
        <w:t xml:space="preserve"> maar niettemin blijft </w:t>
      </w:r>
      <w:r w:rsidR="004F2372" w:rsidRPr="00BF63DE">
        <w:rPr>
          <w:rFonts w:ascii="Garamond" w:hAnsi="Garamond"/>
          <w:sz w:val="24"/>
          <w:szCs w:val="24"/>
          <w:lang w:val="nl-NL"/>
        </w:rPr>
        <w:t>toch</w:t>
      </w:r>
      <w:r w:rsidRPr="00BF63DE">
        <w:rPr>
          <w:rFonts w:ascii="Garamond" w:hAnsi="Garamond"/>
          <w:sz w:val="24"/>
          <w:szCs w:val="24"/>
          <w:lang w:val="nl-NL"/>
        </w:rPr>
        <w:t xml:space="preserve"> de stelling waarheid, dat vrije, ongestoorde beweging, alleen bestuurd door de uitspraken van het woord van </w:t>
      </w:r>
      <w:r w:rsidR="00DE145E" w:rsidRPr="00BF63DE">
        <w:rPr>
          <w:rFonts w:ascii="Garamond" w:hAnsi="Garamond"/>
          <w:sz w:val="24"/>
          <w:szCs w:val="24"/>
          <w:lang w:val="nl-NL"/>
        </w:rPr>
        <w:t>God,</w:t>
      </w:r>
      <w:r w:rsidRPr="00BF63DE">
        <w:rPr>
          <w:rFonts w:ascii="Garamond" w:hAnsi="Garamond"/>
          <w:sz w:val="24"/>
          <w:szCs w:val="24"/>
          <w:lang w:val="nl-NL"/>
        </w:rPr>
        <w:t xml:space="preserve"> noodzakelijk is voor de bloei van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w:t>
      </w:r>
    </w:p>
    <w:p w14:paraId="122FA738" w14:textId="6892E759"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Er zijn eigenaardige gevaren met</w:t>
      </w:r>
      <w:r w:rsidR="00387D1B" w:rsidRPr="00BF63DE">
        <w:rPr>
          <w:rFonts w:ascii="Garamond" w:hAnsi="Garamond"/>
          <w:sz w:val="24"/>
          <w:szCs w:val="24"/>
          <w:lang w:val="nl-NL"/>
        </w:rPr>
        <w:t xml:space="preserve"> een </w:t>
      </w:r>
      <w:r w:rsidRPr="00BF63DE">
        <w:rPr>
          <w:rFonts w:ascii="Garamond" w:hAnsi="Garamond"/>
          <w:sz w:val="24"/>
          <w:szCs w:val="24"/>
          <w:lang w:val="nl-NL"/>
        </w:rPr>
        <w:t>nationale kerk verbonden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zij die </w:t>
      </w:r>
      <w:r w:rsidR="004F2372" w:rsidRPr="00BF63DE">
        <w:rPr>
          <w:rFonts w:ascii="Garamond" w:hAnsi="Garamond"/>
          <w:sz w:val="24"/>
          <w:szCs w:val="24"/>
          <w:lang w:val="nl-NL"/>
        </w:rPr>
        <w:t>zodan</w:t>
      </w:r>
      <w:r w:rsidRPr="00BF63DE">
        <w:rPr>
          <w:rFonts w:ascii="Garamond" w:hAnsi="Garamond"/>
          <w:sz w:val="24"/>
          <w:szCs w:val="24"/>
          <w:lang w:val="nl-NL"/>
        </w:rPr>
        <w:t>ige kerk voorstaan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vooral zij die haar besturen</w:t>
      </w:r>
      <w:r w:rsidR="009934B2" w:rsidRPr="00BF63DE">
        <w:rPr>
          <w:rFonts w:ascii="Garamond" w:hAnsi="Garamond"/>
          <w:sz w:val="24"/>
          <w:szCs w:val="24"/>
          <w:lang w:val="nl-NL"/>
        </w:rPr>
        <w:t>,</w:t>
      </w:r>
      <w:r w:rsidRPr="00BF63DE">
        <w:rPr>
          <w:rFonts w:ascii="Garamond" w:hAnsi="Garamond"/>
          <w:sz w:val="24"/>
          <w:szCs w:val="24"/>
          <w:lang w:val="nl-NL"/>
        </w:rPr>
        <w:t xml:space="preserve"> moeten trachten met die gevaren goed bekend te zijn. De staatskerk in </w:t>
      </w:r>
      <w:r w:rsidR="00966977" w:rsidRPr="00BF63DE">
        <w:rPr>
          <w:rFonts w:ascii="Garamond" w:hAnsi="Garamond"/>
          <w:sz w:val="24"/>
          <w:szCs w:val="24"/>
          <w:lang w:val="nl-NL"/>
        </w:rPr>
        <w:t>Engeland</w:t>
      </w:r>
      <w:r w:rsidRPr="00BF63DE">
        <w:rPr>
          <w:rFonts w:ascii="Garamond" w:hAnsi="Garamond"/>
          <w:sz w:val="24"/>
          <w:szCs w:val="24"/>
          <w:lang w:val="nl-NL"/>
        </w:rPr>
        <w:t xml:space="preserve"> was deze klippen in de zestiende eeuw</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in het eerste gedeelte van de zeventiende, niet ontgaan</w:t>
      </w:r>
      <w:r w:rsidR="00075CF8" w:rsidRPr="00BF63DE">
        <w:rPr>
          <w:rFonts w:ascii="Garamond" w:hAnsi="Garamond"/>
          <w:sz w:val="24"/>
          <w:szCs w:val="24"/>
          <w:lang w:val="nl-NL"/>
        </w:rPr>
        <w:t>,</w:t>
      </w:r>
      <w:r w:rsidRPr="00BF63DE">
        <w:rPr>
          <w:rFonts w:ascii="Garamond" w:hAnsi="Garamond"/>
          <w:sz w:val="24"/>
          <w:szCs w:val="24"/>
          <w:lang w:val="nl-NL"/>
        </w:rPr>
        <w:t xml:space="preserve"> en daaruit ontstonden maar al te geredelijk de verregaande afwijkingen, waaraan zij zich onder de leiding van </w:t>
      </w:r>
      <w:r w:rsidR="004C69A8" w:rsidRPr="00BF63DE">
        <w:rPr>
          <w:rFonts w:ascii="Garamond" w:hAnsi="Garamond"/>
          <w:sz w:val="24"/>
          <w:szCs w:val="24"/>
          <w:lang w:val="nl-NL"/>
        </w:rPr>
        <w:t>Laud</w:t>
      </w:r>
      <w:r w:rsidRPr="00BF63DE">
        <w:rPr>
          <w:rFonts w:ascii="Garamond" w:hAnsi="Garamond"/>
          <w:sz w:val="24"/>
          <w:szCs w:val="24"/>
          <w:lang w:val="nl-NL"/>
        </w:rPr>
        <w:t xml:space="preserve"> overgaf. Dit bewees ten duidelijkste</w:t>
      </w:r>
      <w:r w:rsidR="009934B2" w:rsidRPr="00BF63DE">
        <w:rPr>
          <w:rFonts w:ascii="Garamond" w:hAnsi="Garamond"/>
          <w:sz w:val="24"/>
          <w:szCs w:val="24"/>
          <w:lang w:val="nl-NL"/>
        </w:rPr>
        <w:t>,</w:t>
      </w:r>
      <w:r w:rsidRPr="00BF63DE">
        <w:rPr>
          <w:rFonts w:ascii="Garamond" w:hAnsi="Garamond"/>
          <w:sz w:val="24"/>
          <w:szCs w:val="24"/>
          <w:lang w:val="nl-NL"/>
        </w:rPr>
        <w:t xml:space="preserve"> dat verkeerde bescherming voor</w:t>
      </w:r>
      <w:r w:rsidR="00387D1B" w:rsidRPr="00BF63DE">
        <w:rPr>
          <w:rFonts w:ascii="Garamond" w:hAnsi="Garamond"/>
          <w:sz w:val="24"/>
          <w:szCs w:val="24"/>
          <w:lang w:val="nl-NL"/>
        </w:rPr>
        <w:t xml:space="preserve"> een </w:t>
      </w:r>
      <w:r w:rsidRPr="00BF63DE">
        <w:rPr>
          <w:rFonts w:ascii="Garamond" w:hAnsi="Garamond"/>
          <w:sz w:val="24"/>
          <w:szCs w:val="24"/>
          <w:lang w:val="nl-NL"/>
        </w:rPr>
        <w:t>kerk niet minder noodlottig kan worden dan de vervolging zel</w:t>
      </w:r>
      <w:r w:rsidR="006B62AE">
        <w:rPr>
          <w:rFonts w:ascii="Garamond" w:hAnsi="Garamond"/>
          <w:sz w:val="24"/>
          <w:szCs w:val="24"/>
          <w:lang w:val="nl-NL"/>
        </w:rPr>
        <w:t>f</w:t>
      </w:r>
      <w:r w:rsidRPr="00BF63DE">
        <w:rPr>
          <w:rFonts w:ascii="Garamond" w:hAnsi="Garamond"/>
          <w:sz w:val="24"/>
          <w:szCs w:val="24"/>
          <w:lang w:val="nl-NL"/>
        </w:rPr>
        <w:t>. Het kwaad was groot. Onge</w:t>
      </w:r>
      <w:r w:rsidR="00BE2FDE" w:rsidRPr="00BF63DE">
        <w:rPr>
          <w:rFonts w:ascii="Garamond" w:hAnsi="Garamond"/>
          <w:sz w:val="24"/>
          <w:szCs w:val="24"/>
          <w:lang w:val="nl-NL"/>
        </w:rPr>
        <w:t>l</w:t>
      </w:r>
      <w:r w:rsidRPr="00BF63DE">
        <w:rPr>
          <w:rFonts w:ascii="Garamond" w:hAnsi="Garamond"/>
          <w:sz w:val="24"/>
          <w:szCs w:val="24"/>
          <w:lang w:val="nl-NL"/>
        </w:rPr>
        <w:t xml:space="preserve">ukkigerwijze miste het geneesmiddel dat </w:t>
      </w:r>
      <w:r w:rsidR="00BE2FDE" w:rsidRPr="00BF63DE">
        <w:rPr>
          <w:rFonts w:ascii="Garamond" w:hAnsi="Garamond"/>
          <w:sz w:val="24"/>
          <w:szCs w:val="24"/>
          <w:lang w:val="nl-NL"/>
        </w:rPr>
        <w:t>Crom</w:t>
      </w:r>
      <w:r w:rsidRPr="00BF63DE">
        <w:rPr>
          <w:rFonts w:ascii="Garamond" w:hAnsi="Garamond"/>
          <w:sz w:val="24"/>
          <w:szCs w:val="24"/>
          <w:lang w:val="nl-NL"/>
        </w:rPr>
        <w:t>well daartegen aanwendde, gedeeltelijk</w:t>
      </w:r>
      <w:r w:rsidR="004F2372" w:rsidRPr="00BF63DE">
        <w:rPr>
          <w:rFonts w:ascii="Garamond" w:hAnsi="Garamond"/>
          <w:sz w:val="24"/>
          <w:szCs w:val="24"/>
          <w:lang w:val="nl-NL"/>
        </w:rPr>
        <w:t xml:space="preserve"> zijn </w:t>
      </w:r>
      <w:r w:rsidRPr="00BF63DE">
        <w:rPr>
          <w:rFonts w:ascii="Garamond" w:hAnsi="Garamond"/>
          <w:sz w:val="24"/>
          <w:szCs w:val="24"/>
          <w:lang w:val="nl-NL"/>
        </w:rPr>
        <w:t>uitwerking</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D2537D" w:rsidRPr="00BF63DE">
        <w:rPr>
          <w:rFonts w:ascii="Garamond" w:hAnsi="Garamond"/>
          <w:sz w:val="24"/>
          <w:szCs w:val="24"/>
          <w:lang w:val="nl-NL"/>
        </w:rPr>
        <w:t>omdat</w:t>
      </w:r>
      <w:r w:rsidRPr="00BF63DE">
        <w:rPr>
          <w:rFonts w:ascii="Garamond" w:hAnsi="Garamond"/>
          <w:sz w:val="24"/>
          <w:szCs w:val="24"/>
          <w:lang w:val="nl-NL"/>
        </w:rPr>
        <w:t xml:space="preserve"> hij zelf </w:t>
      </w:r>
      <w:r w:rsidR="000D2FE8" w:rsidRPr="00BF63DE">
        <w:rPr>
          <w:rFonts w:ascii="Garamond" w:hAnsi="Garamond"/>
          <w:sz w:val="24"/>
          <w:szCs w:val="24"/>
          <w:lang w:val="nl-NL"/>
        </w:rPr>
        <w:t>enige</w:t>
      </w:r>
      <w:r w:rsidRPr="00BF63DE">
        <w:rPr>
          <w:rFonts w:ascii="Garamond" w:hAnsi="Garamond"/>
          <w:sz w:val="24"/>
          <w:szCs w:val="24"/>
          <w:lang w:val="nl-NL"/>
        </w:rPr>
        <w:t xml:space="preserve">rmate leed aan de kwaal die hij herstellen wilde. Maar dit </w:t>
      </w:r>
      <w:r w:rsidR="009934B2" w:rsidRPr="00BF63DE">
        <w:rPr>
          <w:rFonts w:ascii="Garamond" w:hAnsi="Garamond"/>
          <w:sz w:val="24"/>
          <w:szCs w:val="24"/>
          <w:lang w:val="nl-NL"/>
        </w:rPr>
        <w:t>vereis</w:t>
      </w:r>
      <w:r w:rsidRPr="00BF63DE">
        <w:rPr>
          <w:rFonts w:ascii="Garamond" w:hAnsi="Garamond"/>
          <w:sz w:val="24"/>
          <w:szCs w:val="24"/>
          <w:lang w:val="nl-NL"/>
        </w:rPr>
        <w:t xml:space="preserve">t </w:t>
      </w:r>
      <w:r w:rsidR="000D2FE8" w:rsidRPr="00BF63DE">
        <w:rPr>
          <w:rFonts w:ascii="Garamond" w:hAnsi="Garamond"/>
          <w:sz w:val="24"/>
          <w:szCs w:val="24"/>
          <w:lang w:val="nl-NL"/>
        </w:rPr>
        <w:t>enige</w:t>
      </w:r>
      <w:r w:rsidRPr="00BF63DE">
        <w:rPr>
          <w:rFonts w:ascii="Garamond" w:hAnsi="Garamond"/>
          <w:sz w:val="24"/>
          <w:szCs w:val="24"/>
          <w:lang w:val="nl-NL"/>
        </w:rPr>
        <w:t xml:space="preserve"> opheldering.</w:t>
      </w:r>
    </w:p>
    <w:p w14:paraId="492EC07F" w14:textId="6F6CD45F"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De staat had zich vereenzelvigd met het protestantisme. De leer van de kerk, de negen en dertig artikelen, deze vrucht van een vrij en levend geloof, had</w:t>
      </w:r>
      <w:r w:rsidR="00387D1B" w:rsidRPr="00BF63DE">
        <w:rPr>
          <w:rFonts w:ascii="Garamond" w:hAnsi="Garamond"/>
          <w:sz w:val="24"/>
          <w:szCs w:val="24"/>
          <w:lang w:val="nl-NL"/>
        </w:rPr>
        <w:t xml:space="preserve"> een </w:t>
      </w:r>
      <w:r w:rsidR="000D2FE8" w:rsidRPr="00BF63DE">
        <w:rPr>
          <w:rFonts w:ascii="Garamond" w:hAnsi="Garamond"/>
          <w:sz w:val="24"/>
          <w:szCs w:val="24"/>
          <w:lang w:val="nl-NL"/>
        </w:rPr>
        <w:t>recht</w:t>
      </w:r>
      <w:r w:rsidRPr="00BF63DE">
        <w:rPr>
          <w:rFonts w:ascii="Garamond" w:hAnsi="Garamond"/>
          <w:sz w:val="24"/>
          <w:szCs w:val="24"/>
          <w:lang w:val="nl-NL"/>
        </w:rPr>
        <w:t>skundige be</w:t>
      </w:r>
      <w:r w:rsidR="004F2372" w:rsidRPr="00BF63DE">
        <w:rPr>
          <w:rFonts w:ascii="Garamond" w:hAnsi="Garamond"/>
          <w:sz w:val="24"/>
          <w:szCs w:val="24"/>
          <w:lang w:val="nl-NL"/>
        </w:rPr>
        <w:t>teken</w:t>
      </w:r>
      <w:r w:rsidRPr="00BF63DE">
        <w:rPr>
          <w:rFonts w:ascii="Garamond" w:hAnsi="Garamond"/>
          <w:sz w:val="24"/>
          <w:szCs w:val="24"/>
          <w:lang w:val="nl-NL"/>
        </w:rPr>
        <w:t>is</w:t>
      </w:r>
      <w:r w:rsidR="009934B2" w:rsidRPr="00BF63DE">
        <w:rPr>
          <w:rFonts w:ascii="Garamond" w:hAnsi="Garamond"/>
          <w:sz w:val="24"/>
          <w:szCs w:val="24"/>
          <w:lang w:val="nl-NL"/>
        </w:rPr>
        <w:t>,</w:t>
      </w:r>
      <w:r w:rsidRPr="00BF63DE">
        <w:rPr>
          <w:rFonts w:ascii="Garamond" w:hAnsi="Garamond"/>
          <w:sz w:val="24"/>
          <w:szCs w:val="24"/>
          <w:lang w:val="nl-NL"/>
        </w:rPr>
        <w:t xml:space="preserve"> een politiek bestaan verkregen. De gezegde artikelen</w:t>
      </w:r>
      <w:r w:rsidR="009934B2" w:rsidRPr="00BF63DE">
        <w:rPr>
          <w:rFonts w:ascii="Garamond" w:hAnsi="Garamond"/>
          <w:sz w:val="24"/>
          <w:szCs w:val="24"/>
          <w:lang w:val="nl-NL"/>
        </w:rPr>
        <w:t>,</w:t>
      </w:r>
      <w:r w:rsidRPr="00BF63DE">
        <w:rPr>
          <w:rFonts w:ascii="Garamond" w:hAnsi="Garamond"/>
          <w:sz w:val="24"/>
          <w:szCs w:val="24"/>
          <w:lang w:val="nl-NL"/>
        </w:rPr>
        <w:t xml:space="preserve"> die onder de regering van </w:t>
      </w:r>
      <w:r w:rsidR="002425F3" w:rsidRPr="00BF63DE">
        <w:rPr>
          <w:rFonts w:ascii="Garamond" w:hAnsi="Garamond"/>
          <w:sz w:val="24"/>
          <w:szCs w:val="24"/>
          <w:lang w:val="nl-NL"/>
        </w:rPr>
        <w:t>Edward VI</w:t>
      </w:r>
      <w:r w:rsidRPr="00BF63DE">
        <w:rPr>
          <w:rFonts w:ascii="Garamond" w:hAnsi="Garamond"/>
          <w:sz w:val="24"/>
          <w:szCs w:val="24"/>
          <w:lang w:val="nl-NL"/>
        </w:rPr>
        <w:t xml:space="preserve"> door </w:t>
      </w:r>
      <w:r w:rsidR="002425F3" w:rsidRPr="00BF63DE">
        <w:rPr>
          <w:rFonts w:ascii="Garamond" w:hAnsi="Garamond"/>
          <w:sz w:val="24"/>
          <w:szCs w:val="24"/>
          <w:lang w:val="nl-NL"/>
        </w:rPr>
        <w:t>Cranmer</w:t>
      </w:r>
      <w:r w:rsidRPr="00BF63DE">
        <w:rPr>
          <w:rFonts w:ascii="Garamond" w:hAnsi="Garamond"/>
          <w:sz w:val="24"/>
          <w:szCs w:val="24"/>
          <w:lang w:val="nl-NL"/>
        </w:rPr>
        <w:t xml:space="preserve"> en </w:t>
      </w:r>
      <w:r w:rsidR="002425F3" w:rsidRPr="00BF63DE">
        <w:rPr>
          <w:rFonts w:ascii="Garamond" w:hAnsi="Garamond"/>
          <w:sz w:val="24"/>
          <w:szCs w:val="24"/>
          <w:lang w:val="nl-NL"/>
        </w:rPr>
        <w:t>R</w:t>
      </w:r>
      <w:r w:rsidRPr="00BF63DE">
        <w:rPr>
          <w:rFonts w:ascii="Garamond" w:hAnsi="Garamond"/>
          <w:sz w:val="24"/>
          <w:szCs w:val="24"/>
          <w:lang w:val="nl-NL"/>
        </w:rPr>
        <w:t>idley werden opgesteld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onder </w:t>
      </w:r>
      <w:r w:rsidR="00BA09B6" w:rsidRPr="00BF63DE">
        <w:rPr>
          <w:rFonts w:ascii="Garamond" w:hAnsi="Garamond"/>
          <w:sz w:val="24"/>
          <w:szCs w:val="24"/>
          <w:lang w:val="nl-NL"/>
        </w:rPr>
        <w:t>Elizabeth</w:t>
      </w:r>
      <w:r w:rsidRPr="00BF63DE">
        <w:rPr>
          <w:rFonts w:ascii="Garamond" w:hAnsi="Garamond"/>
          <w:sz w:val="24"/>
          <w:szCs w:val="24"/>
          <w:lang w:val="nl-NL"/>
        </w:rPr>
        <w:t xml:space="preserve"> in het jaar 1562</w:t>
      </w:r>
      <w:r w:rsidR="009934B2" w:rsidRPr="00BF63DE">
        <w:rPr>
          <w:rFonts w:ascii="Garamond" w:hAnsi="Garamond"/>
          <w:sz w:val="24"/>
          <w:szCs w:val="24"/>
          <w:lang w:val="nl-NL"/>
        </w:rPr>
        <w:t>,</w:t>
      </w:r>
      <w:r w:rsidRPr="00BF63DE">
        <w:rPr>
          <w:rFonts w:ascii="Garamond" w:hAnsi="Garamond"/>
          <w:sz w:val="24"/>
          <w:szCs w:val="24"/>
          <w:lang w:val="nl-NL"/>
        </w:rPr>
        <w:t xml:space="preserve"> door de synode van Londen waren herzien</w:t>
      </w:r>
      <w:r w:rsidR="009934B2" w:rsidRPr="00BF63DE">
        <w:rPr>
          <w:rFonts w:ascii="Garamond" w:hAnsi="Garamond"/>
          <w:sz w:val="24"/>
          <w:szCs w:val="24"/>
          <w:lang w:val="nl-NL"/>
        </w:rPr>
        <w:t>,</w:t>
      </w:r>
      <w:r w:rsidRPr="00BF63DE">
        <w:rPr>
          <w:rFonts w:ascii="Garamond" w:hAnsi="Garamond"/>
          <w:sz w:val="24"/>
          <w:szCs w:val="24"/>
          <w:lang w:val="nl-NL"/>
        </w:rPr>
        <w:t xml:space="preserve"> waren in 1571 bij</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parlementsacte tot staatswet gemaakt en een deel geworden van de constitutie van </w:t>
      </w:r>
      <w:r w:rsidR="00966977" w:rsidRPr="00BF63DE">
        <w:rPr>
          <w:rFonts w:ascii="Garamond" w:hAnsi="Garamond"/>
          <w:sz w:val="24"/>
          <w:szCs w:val="24"/>
          <w:lang w:val="nl-NL"/>
        </w:rPr>
        <w:t>Engeland</w:t>
      </w:r>
      <w:r w:rsidRPr="00BF63DE">
        <w:rPr>
          <w:rFonts w:ascii="Garamond" w:hAnsi="Garamond"/>
          <w:sz w:val="24"/>
          <w:szCs w:val="24"/>
          <w:lang w:val="nl-NL"/>
        </w:rPr>
        <w:t>. Zij hadden van toen aan gezag</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4F2372" w:rsidRPr="00BF63DE">
        <w:rPr>
          <w:rFonts w:ascii="Garamond" w:hAnsi="Garamond"/>
          <w:sz w:val="24"/>
          <w:szCs w:val="24"/>
          <w:lang w:val="nl-NL"/>
        </w:rPr>
        <w:t>zowel</w:t>
      </w:r>
      <w:r w:rsidRPr="00BF63DE">
        <w:rPr>
          <w:rFonts w:ascii="Garamond" w:hAnsi="Garamond"/>
          <w:sz w:val="24"/>
          <w:szCs w:val="24"/>
          <w:lang w:val="nl-NL"/>
        </w:rPr>
        <w:t xml:space="preserve"> in de burgerlijke als in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ige </w:t>
      </w:r>
      <w:r w:rsidR="002425F3" w:rsidRPr="00BF63DE">
        <w:rPr>
          <w:rFonts w:ascii="Garamond" w:hAnsi="Garamond"/>
          <w:sz w:val="24"/>
          <w:szCs w:val="24"/>
          <w:lang w:val="nl-NL"/>
        </w:rPr>
        <w:t>samenleving</w:t>
      </w:r>
      <w:r w:rsidRPr="00BF63DE">
        <w:rPr>
          <w:rFonts w:ascii="Garamond" w:hAnsi="Garamond"/>
          <w:sz w:val="24"/>
          <w:szCs w:val="24"/>
          <w:lang w:val="nl-NL"/>
        </w:rPr>
        <w:t>.</w:t>
      </w:r>
    </w:p>
    <w:p w14:paraId="219BA7F9" w14:textId="0E12823A" w:rsidR="008F7742" w:rsidRPr="00BF63DE" w:rsidRDefault="008C61E7" w:rsidP="00E66D97">
      <w:pPr>
        <w:spacing w:after="240"/>
        <w:jc w:val="both"/>
        <w:rPr>
          <w:rFonts w:ascii="Garamond" w:hAnsi="Garamond"/>
          <w:sz w:val="24"/>
          <w:szCs w:val="24"/>
          <w:lang w:val="nl-NL"/>
        </w:rPr>
      </w:pPr>
      <w:r w:rsidRPr="00BF63DE">
        <w:rPr>
          <w:rFonts w:ascii="Garamond" w:hAnsi="Garamond"/>
          <w:sz w:val="24"/>
          <w:szCs w:val="24"/>
          <w:lang w:val="nl-NL"/>
        </w:rPr>
        <w:t xml:space="preserve">Echter, </w:t>
      </w:r>
      <w:r w:rsidR="008F7742" w:rsidRPr="00BF63DE">
        <w:rPr>
          <w:rFonts w:ascii="Garamond" w:hAnsi="Garamond"/>
          <w:sz w:val="24"/>
          <w:szCs w:val="24"/>
          <w:lang w:val="nl-NL"/>
        </w:rPr>
        <w:t>wat was de ware oorsprong geweest van het protestantisme</w:t>
      </w:r>
      <w:r w:rsidR="009934B2" w:rsidRPr="00BF63DE">
        <w:rPr>
          <w:rFonts w:ascii="Garamond" w:hAnsi="Garamond"/>
          <w:sz w:val="24"/>
          <w:szCs w:val="24"/>
          <w:lang w:val="nl-NL"/>
        </w:rPr>
        <w:t>?</w:t>
      </w:r>
      <w:r w:rsidR="00387D1B" w:rsidRPr="00BF63DE">
        <w:rPr>
          <w:rFonts w:ascii="Garamond" w:hAnsi="Garamond"/>
          <w:sz w:val="24"/>
          <w:szCs w:val="24"/>
          <w:lang w:val="nl-NL"/>
        </w:rPr>
        <w:t xml:space="preserve"> </w:t>
      </w:r>
      <w:r w:rsidR="008F7742" w:rsidRPr="00BF63DE">
        <w:rPr>
          <w:rFonts w:ascii="Garamond" w:hAnsi="Garamond"/>
          <w:sz w:val="24"/>
          <w:szCs w:val="24"/>
          <w:lang w:val="nl-NL"/>
        </w:rPr>
        <w:t>een besluit van het parlement</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78110D" w:rsidRPr="00BF63DE">
        <w:rPr>
          <w:rFonts w:ascii="Garamond" w:hAnsi="Garamond"/>
          <w:sz w:val="24"/>
          <w:szCs w:val="24"/>
          <w:lang w:val="nl-NL"/>
        </w:rPr>
        <w:t>N</w:t>
      </w:r>
      <w:r w:rsidR="004F2372" w:rsidRPr="00BF63DE">
        <w:rPr>
          <w:rFonts w:ascii="Garamond" w:hAnsi="Garamond"/>
          <w:sz w:val="24"/>
          <w:szCs w:val="24"/>
          <w:lang w:val="nl-NL"/>
        </w:rPr>
        <w:t>ee</w:t>
      </w:r>
      <w:r w:rsidR="009934B2" w:rsidRPr="00BF63DE">
        <w:rPr>
          <w:rFonts w:ascii="Garamond" w:hAnsi="Garamond"/>
          <w:sz w:val="24"/>
          <w:szCs w:val="24"/>
          <w:lang w:val="nl-NL"/>
        </w:rPr>
        <w:t>!</w:t>
      </w:r>
      <w:r w:rsidR="00E67952" w:rsidRPr="00BF63DE">
        <w:rPr>
          <w:rFonts w:ascii="Garamond" w:hAnsi="Garamond"/>
          <w:sz w:val="24"/>
          <w:szCs w:val="24"/>
          <w:lang w:val="nl-NL"/>
        </w:rPr>
        <w:t xml:space="preserve"> </w:t>
      </w:r>
      <w:r w:rsidR="0078110D" w:rsidRPr="00BF63DE">
        <w:rPr>
          <w:rFonts w:ascii="Garamond" w:hAnsi="Garamond"/>
          <w:sz w:val="24"/>
          <w:szCs w:val="24"/>
          <w:lang w:val="nl-NL"/>
        </w:rPr>
        <w:t>G</w:t>
      </w:r>
      <w:r w:rsidR="000304E6" w:rsidRPr="00BF63DE">
        <w:rPr>
          <w:rFonts w:ascii="Garamond" w:hAnsi="Garamond"/>
          <w:sz w:val="24"/>
          <w:szCs w:val="24"/>
          <w:lang w:val="nl-NL"/>
        </w:rPr>
        <w:t>odsdie</w:t>
      </w:r>
      <w:r w:rsidR="00873EE9" w:rsidRPr="00BF63DE">
        <w:rPr>
          <w:rFonts w:ascii="Garamond" w:hAnsi="Garamond"/>
          <w:sz w:val="24"/>
          <w:szCs w:val="24"/>
          <w:lang w:val="nl-NL"/>
        </w:rPr>
        <w:t>nst</w:t>
      </w:r>
      <w:r w:rsidR="008F7742" w:rsidRPr="00BF63DE">
        <w:rPr>
          <w:rFonts w:ascii="Garamond" w:hAnsi="Garamond"/>
          <w:sz w:val="24"/>
          <w:szCs w:val="24"/>
          <w:lang w:val="nl-NL"/>
        </w:rPr>
        <w:t>ig leven was het, zedelijke kracht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kracht </w:t>
      </w:r>
      <w:r w:rsidR="00BE2FDE" w:rsidRPr="00BF63DE">
        <w:rPr>
          <w:rFonts w:ascii="Garamond" w:hAnsi="Garamond"/>
          <w:sz w:val="24"/>
          <w:szCs w:val="24"/>
          <w:lang w:val="nl-NL"/>
        </w:rPr>
        <w:t xml:space="preserve">van </w:t>
      </w:r>
      <w:r w:rsidR="008F7742" w:rsidRPr="00BF63DE">
        <w:rPr>
          <w:rFonts w:ascii="Garamond" w:hAnsi="Garamond"/>
          <w:sz w:val="24"/>
          <w:szCs w:val="24"/>
          <w:lang w:val="nl-NL"/>
        </w:rPr>
        <w:t xml:space="preserve">de </w:t>
      </w:r>
      <w:r w:rsidR="0078110D" w:rsidRPr="00BF63DE">
        <w:rPr>
          <w:rFonts w:ascii="Garamond" w:hAnsi="Garamond"/>
          <w:sz w:val="24"/>
          <w:szCs w:val="24"/>
          <w:lang w:val="nl-NL"/>
        </w:rPr>
        <w:t>Geest</w:t>
      </w:r>
      <w:r w:rsidR="008F7742" w:rsidRPr="00BF63DE">
        <w:rPr>
          <w:rFonts w:ascii="Garamond" w:hAnsi="Garamond"/>
          <w:sz w:val="24"/>
          <w:szCs w:val="24"/>
          <w:lang w:val="nl-NL"/>
        </w:rPr>
        <w:t xml:space="preserve">, in </w:t>
      </w:r>
      <w:r w:rsidR="00EF5FD1" w:rsidRPr="00BF63DE">
        <w:rPr>
          <w:rFonts w:ascii="Garamond" w:hAnsi="Garamond"/>
          <w:sz w:val="24"/>
          <w:szCs w:val="24"/>
          <w:lang w:val="nl-NL"/>
        </w:rPr>
        <w:t>nauw</w:t>
      </w:r>
      <w:r w:rsidR="008F7742" w:rsidRPr="00BF63DE">
        <w:rPr>
          <w:rFonts w:ascii="Garamond" w:hAnsi="Garamond"/>
          <w:sz w:val="24"/>
          <w:szCs w:val="24"/>
          <w:lang w:val="nl-NL"/>
        </w:rPr>
        <w:t xml:space="preserve"> en onafscheidelijk verband</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waaraan het protestantisme zijn ontstaan te danken had gehad. Deze drie elementen hadden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levensbronnen uitgemaakt. Opdat dan het protestantisme levend bleef</w:t>
      </w:r>
      <w:r w:rsidR="009934B2" w:rsidRPr="00BF63DE">
        <w:rPr>
          <w:rFonts w:ascii="Garamond" w:hAnsi="Garamond"/>
          <w:sz w:val="24"/>
          <w:szCs w:val="24"/>
          <w:lang w:val="nl-NL"/>
        </w:rPr>
        <w:t>,</w:t>
      </w:r>
      <w:r w:rsidR="008F7742" w:rsidRPr="00BF63DE">
        <w:rPr>
          <w:rFonts w:ascii="Garamond" w:hAnsi="Garamond"/>
          <w:sz w:val="24"/>
          <w:szCs w:val="24"/>
          <w:lang w:val="nl-NL"/>
        </w:rPr>
        <w:t xml:space="preserve"> met het leven dat in zijn eigenaardig karakter ligt</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was het </w:t>
      </w:r>
      <w:r w:rsidR="002B605A" w:rsidRPr="00BF63DE">
        <w:rPr>
          <w:rFonts w:ascii="Garamond" w:hAnsi="Garamond"/>
          <w:sz w:val="24"/>
          <w:szCs w:val="24"/>
          <w:lang w:val="nl-NL"/>
        </w:rPr>
        <w:t>nodig</w:t>
      </w:r>
      <w:r w:rsidR="008F7742" w:rsidRPr="00BF63DE">
        <w:rPr>
          <w:rFonts w:ascii="Garamond" w:hAnsi="Garamond"/>
          <w:sz w:val="24"/>
          <w:szCs w:val="24"/>
          <w:lang w:val="nl-NL"/>
        </w:rPr>
        <w:t xml:space="preserve"> dat gemelde drie </w:t>
      </w:r>
      <w:r w:rsidR="008D402F" w:rsidRPr="00BF63DE">
        <w:rPr>
          <w:rFonts w:ascii="Garamond" w:hAnsi="Garamond"/>
          <w:sz w:val="24"/>
          <w:szCs w:val="24"/>
          <w:lang w:val="nl-NL"/>
        </w:rPr>
        <w:t>‘P</w:t>
      </w:r>
      <w:r w:rsidR="008F7742" w:rsidRPr="00BF63DE">
        <w:rPr>
          <w:rFonts w:ascii="Garamond" w:hAnsi="Garamond"/>
          <w:sz w:val="24"/>
          <w:szCs w:val="24"/>
          <w:lang w:val="nl-NL"/>
        </w:rPr>
        <w:t xml:space="preserve">rincipia </w:t>
      </w:r>
      <w:r w:rsidR="008D402F" w:rsidRPr="00BF63DE">
        <w:rPr>
          <w:rFonts w:ascii="Garamond" w:hAnsi="Garamond"/>
          <w:sz w:val="24"/>
          <w:szCs w:val="24"/>
          <w:lang w:val="nl-NL"/>
        </w:rPr>
        <w:t>V</w:t>
      </w:r>
      <w:r w:rsidR="008F7742" w:rsidRPr="00BF63DE">
        <w:rPr>
          <w:rFonts w:ascii="Garamond" w:hAnsi="Garamond"/>
          <w:sz w:val="24"/>
          <w:szCs w:val="24"/>
          <w:lang w:val="nl-NL"/>
        </w:rPr>
        <w:t>itae</w:t>
      </w:r>
      <w:r w:rsidR="008D402F" w:rsidRPr="00BF63DE">
        <w:rPr>
          <w:rFonts w:ascii="Garamond" w:hAnsi="Garamond"/>
          <w:sz w:val="24"/>
          <w:szCs w:val="24"/>
          <w:lang w:val="nl-NL"/>
        </w:rPr>
        <w:t>’</w:t>
      </w:r>
      <w:r w:rsidR="008F7742" w:rsidRPr="00BF63DE">
        <w:rPr>
          <w:rFonts w:ascii="Garamond" w:hAnsi="Garamond"/>
          <w:sz w:val="24"/>
          <w:szCs w:val="24"/>
          <w:lang w:val="nl-NL"/>
        </w:rPr>
        <w:t xml:space="preserve"> in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eerste werkzaamheid en kracht onder</w:t>
      </w:r>
      <w:r w:rsidR="00873EE9" w:rsidRPr="00BF63DE">
        <w:rPr>
          <w:rFonts w:ascii="Garamond" w:hAnsi="Garamond"/>
          <w:sz w:val="24"/>
          <w:szCs w:val="24"/>
          <w:lang w:val="nl-NL"/>
        </w:rPr>
        <w:t xml:space="preserve">houden </w:t>
      </w:r>
      <w:r w:rsidR="00EF5FD1" w:rsidRPr="00BF63DE">
        <w:rPr>
          <w:rFonts w:ascii="Garamond" w:hAnsi="Garamond"/>
          <w:sz w:val="24"/>
          <w:szCs w:val="24"/>
          <w:lang w:val="nl-NL"/>
        </w:rPr>
        <w:t>werd</w:t>
      </w:r>
      <w:r w:rsidR="008F7742" w:rsidRPr="00BF63DE">
        <w:rPr>
          <w:rFonts w:ascii="Garamond" w:hAnsi="Garamond"/>
          <w:sz w:val="24"/>
          <w:szCs w:val="24"/>
          <w:lang w:val="nl-NL"/>
        </w:rPr>
        <w:t xml:space="preserve">en. </w:t>
      </w:r>
      <w:r w:rsidR="002C2286">
        <w:rPr>
          <w:rFonts w:ascii="Garamond" w:hAnsi="Garamond"/>
          <w:sz w:val="24"/>
          <w:szCs w:val="24"/>
          <w:lang w:val="nl-NL"/>
        </w:rPr>
        <w:t>Z</w:t>
      </w:r>
      <w:r w:rsidR="008F7742" w:rsidRPr="00BF63DE">
        <w:rPr>
          <w:rFonts w:ascii="Garamond" w:hAnsi="Garamond"/>
          <w:sz w:val="24"/>
          <w:szCs w:val="24"/>
          <w:lang w:val="nl-NL"/>
        </w:rPr>
        <w:t>eker waren de leerstellingen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in de negen en dertig artikelen begrepen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een schoon uitwerksel van de bedoelde drie oorspronkelijke krachten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deze artikelen konden er ook tot op een zeker punt aan bevorderlijk zijn</w:t>
      </w:r>
      <w:r w:rsidR="009934B2" w:rsidRPr="00BF63DE">
        <w:rPr>
          <w:rFonts w:ascii="Garamond" w:hAnsi="Garamond"/>
          <w:sz w:val="24"/>
          <w:szCs w:val="24"/>
          <w:lang w:val="nl-NL"/>
        </w:rPr>
        <w:t>,</w:t>
      </w:r>
      <w:r w:rsidR="008F7742" w:rsidRPr="00BF63DE">
        <w:rPr>
          <w:rFonts w:ascii="Garamond" w:hAnsi="Garamond"/>
          <w:sz w:val="24"/>
          <w:szCs w:val="24"/>
          <w:lang w:val="nl-NL"/>
        </w:rPr>
        <w:t xml:space="preserve"> om die elementen van uitwerking te doen blijven. Dit was ook </w:t>
      </w:r>
      <w:r w:rsidR="008A78CA" w:rsidRPr="00BF63DE">
        <w:rPr>
          <w:rFonts w:ascii="Garamond" w:hAnsi="Garamond"/>
          <w:sz w:val="24"/>
          <w:szCs w:val="24"/>
          <w:lang w:val="nl-NL"/>
        </w:rPr>
        <w:t>soms</w:t>
      </w:r>
      <w:r w:rsidR="008F7742" w:rsidRPr="00BF63DE">
        <w:rPr>
          <w:rFonts w:ascii="Garamond" w:hAnsi="Garamond"/>
          <w:sz w:val="24"/>
          <w:szCs w:val="24"/>
          <w:lang w:val="nl-NL"/>
        </w:rPr>
        <w:t xml:space="preserve"> het geval</w:t>
      </w:r>
      <w:r w:rsidR="009934B2" w:rsidRPr="00BF63DE">
        <w:rPr>
          <w:rFonts w:ascii="Garamond" w:hAnsi="Garamond"/>
          <w:sz w:val="24"/>
          <w:szCs w:val="24"/>
          <w:lang w:val="nl-NL"/>
        </w:rPr>
        <w:t>,</w:t>
      </w:r>
      <w:r w:rsidR="00EB6D25" w:rsidRPr="00BF63DE">
        <w:rPr>
          <w:rFonts w:ascii="Garamond" w:hAnsi="Garamond"/>
          <w:sz w:val="24"/>
          <w:szCs w:val="24"/>
          <w:lang w:val="nl-NL"/>
        </w:rPr>
        <w:t xml:space="preserve"> maar </w:t>
      </w:r>
      <w:r w:rsidR="008F7742" w:rsidRPr="00BF63DE">
        <w:rPr>
          <w:rFonts w:ascii="Garamond" w:hAnsi="Garamond"/>
          <w:sz w:val="24"/>
          <w:szCs w:val="24"/>
          <w:lang w:val="nl-NL"/>
        </w:rPr>
        <w:t>geenszins doorgaande</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menigmaal zelfs was het resultaat geheel tegenovergesteld.</w:t>
      </w:r>
    </w:p>
    <w:p w14:paraId="4B350F46" w14:textId="5158693A"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Werkelijk</w:t>
      </w:r>
      <w:r w:rsidR="00316DB2">
        <w:rPr>
          <w:rFonts w:ascii="Garamond" w:hAnsi="Garamond"/>
          <w:sz w:val="24"/>
          <w:szCs w:val="24"/>
          <w:lang w:val="nl-NL"/>
        </w:rPr>
        <w:t>, men</w:t>
      </w:r>
      <w:r w:rsidRPr="00BF63DE">
        <w:rPr>
          <w:rFonts w:ascii="Garamond" w:hAnsi="Garamond"/>
          <w:sz w:val="24"/>
          <w:szCs w:val="24"/>
          <w:lang w:val="nl-NL"/>
        </w:rPr>
        <w:t xml:space="preserve"> zag eerlang een gevaar zich opdoen</w:t>
      </w:r>
      <w:r w:rsidR="009934B2" w:rsidRPr="00BF63DE">
        <w:rPr>
          <w:rFonts w:ascii="Garamond" w:hAnsi="Garamond"/>
          <w:sz w:val="24"/>
          <w:szCs w:val="24"/>
          <w:lang w:val="nl-NL"/>
        </w:rPr>
        <w:t>,</w:t>
      </w:r>
      <w:r w:rsidR="00E90BFE" w:rsidRPr="00BF63DE">
        <w:rPr>
          <w:rFonts w:ascii="Garamond" w:hAnsi="Garamond"/>
          <w:sz w:val="24"/>
          <w:szCs w:val="24"/>
          <w:lang w:val="nl-NL"/>
        </w:rPr>
        <w:t xml:space="preserve"> w</w:t>
      </w:r>
      <w:r w:rsidRPr="00BF63DE">
        <w:rPr>
          <w:rFonts w:ascii="Garamond" w:hAnsi="Garamond"/>
          <w:sz w:val="24"/>
          <w:szCs w:val="24"/>
          <w:lang w:val="nl-NL"/>
        </w:rPr>
        <w:t>aaraan men niet gedacht had. Het had geschenen dat de kerk en de staat de waarheid eens voor al in vast bezit hadden genomen</w:t>
      </w:r>
      <w:r w:rsidR="00075CF8" w:rsidRPr="00BF63DE">
        <w:rPr>
          <w:rFonts w:ascii="Garamond" w:hAnsi="Garamond"/>
          <w:sz w:val="24"/>
          <w:szCs w:val="24"/>
          <w:lang w:val="nl-NL"/>
        </w:rPr>
        <w:t>,</w:t>
      </w:r>
      <w:r w:rsidRPr="00BF63DE">
        <w:rPr>
          <w:rFonts w:ascii="Garamond" w:hAnsi="Garamond"/>
          <w:sz w:val="24"/>
          <w:szCs w:val="24"/>
          <w:lang w:val="nl-NL"/>
        </w:rPr>
        <w:t xml:space="preserve"> men achtte zich zeker van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zaak. Wie had </w:t>
      </w:r>
      <w:r w:rsidR="004F2372" w:rsidRPr="00BF63DE">
        <w:rPr>
          <w:rFonts w:ascii="Garamond" w:hAnsi="Garamond"/>
          <w:sz w:val="24"/>
          <w:szCs w:val="24"/>
          <w:lang w:val="nl-NL"/>
        </w:rPr>
        <w:t>toch</w:t>
      </w:r>
      <w:r w:rsidRPr="00BF63DE">
        <w:rPr>
          <w:rFonts w:ascii="Garamond" w:hAnsi="Garamond"/>
          <w:sz w:val="24"/>
          <w:szCs w:val="24"/>
          <w:lang w:val="nl-NL"/>
        </w:rPr>
        <w:t xml:space="preserve"> aan de vergadering van de kinderen </w:t>
      </w:r>
      <w:r w:rsidR="008C61E7" w:rsidRPr="00BF63DE">
        <w:rPr>
          <w:rFonts w:ascii="Garamond" w:hAnsi="Garamond"/>
          <w:sz w:val="24"/>
          <w:szCs w:val="24"/>
          <w:lang w:val="nl-NL"/>
        </w:rPr>
        <w:t>Gods</w:t>
      </w:r>
      <w:r w:rsidRPr="00BF63DE">
        <w:rPr>
          <w:rFonts w:ascii="Garamond" w:hAnsi="Garamond"/>
          <w:sz w:val="24"/>
          <w:szCs w:val="24"/>
          <w:lang w:val="nl-NL"/>
        </w:rPr>
        <w:t xml:space="preserve"> de levende waarheden </w:t>
      </w:r>
      <w:r w:rsidR="005D42C1" w:rsidRPr="00BF63DE">
        <w:rPr>
          <w:rFonts w:ascii="Garamond" w:hAnsi="Garamond"/>
          <w:sz w:val="24"/>
          <w:szCs w:val="24"/>
          <w:lang w:val="nl-NL"/>
        </w:rPr>
        <w:t>van het</w:t>
      </w:r>
      <w:r w:rsidRPr="00BF63DE">
        <w:rPr>
          <w:rFonts w:ascii="Garamond" w:hAnsi="Garamond"/>
          <w:sz w:val="24"/>
          <w:szCs w:val="24"/>
          <w:lang w:val="nl-NL"/>
        </w:rPr>
        <w:t xml:space="preserve"> </w:t>
      </w:r>
      <w:r w:rsidR="005D42C1" w:rsidRPr="00BF63DE">
        <w:rPr>
          <w:rFonts w:ascii="Garamond" w:hAnsi="Garamond"/>
          <w:sz w:val="24"/>
          <w:szCs w:val="24"/>
          <w:lang w:val="nl-NL"/>
        </w:rPr>
        <w:t>H</w:t>
      </w:r>
      <w:r w:rsidRPr="00BF63DE">
        <w:rPr>
          <w:rFonts w:ascii="Garamond" w:hAnsi="Garamond"/>
          <w:sz w:val="24"/>
          <w:szCs w:val="24"/>
          <w:lang w:val="nl-NL"/>
        </w:rPr>
        <w:t>eil kunnen ontnemen</w:t>
      </w:r>
      <w:r w:rsidR="009934B2" w:rsidRPr="00BF63DE">
        <w:rPr>
          <w:rFonts w:ascii="Garamond" w:hAnsi="Garamond"/>
          <w:sz w:val="24"/>
          <w:szCs w:val="24"/>
          <w:lang w:val="nl-NL"/>
        </w:rPr>
        <w:t>?</w:t>
      </w:r>
      <w:r w:rsidRPr="00BF63DE">
        <w:rPr>
          <w:rFonts w:ascii="Garamond" w:hAnsi="Garamond"/>
          <w:sz w:val="24"/>
          <w:szCs w:val="24"/>
          <w:lang w:val="nl-NL"/>
        </w:rPr>
        <w:t xml:space="preserve"> Zij waren hun immers verzekerd door de parlementsacte van 1571</w:t>
      </w:r>
      <w:r w:rsidR="009934B2" w:rsidRPr="00BF63DE">
        <w:rPr>
          <w:rFonts w:ascii="Garamond" w:hAnsi="Garamond"/>
          <w:sz w:val="24"/>
          <w:szCs w:val="24"/>
          <w:lang w:val="nl-NL"/>
        </w:rPr>
        <w:t>!</w:t>
      </w:r>
      <w:r w:rsidRPr="00BF63DE">
        <w:rPr>
          <w:rFonts w:ascii="Garamond" w:hAnsi="Garamond"/>
          <w:sz w:val="24"/>
          <w:szCs w:val="24"/>
          <w:lang w:val="nl-NL"/>
        </w:rPr>
        <w:t xml:space="preserve"> De kerk was door en </w:t>
      </w:r>
      <w:r w:rsidR="0056285F" w:rsidRPr="00BF63DE">
        <w:rPr>
          <w:rFonts w:ascii="Garamond" w:hAnsi="Garamond"/>
          <w:sz w:val="24"/>
          <w:szCs w:val="24"/>
          <w:lang w:val="nl-NL"/>
        </w:rPr>
        <w:t>vanwege</w:t>
      </w:r>
      <w:r w:rsidRPr="00BF63DE">
        <w:rPr>
          <w:rFonts w:ascii="Garamond" w:hAnsi="Garamond"/>
          <w:sz w:val="24"/>
          <w:szCs w:val="24"/>
          <w:lang w:val="nl-NL"/>
        </w:rPr>
        <w:t xml:space="preserve"> de staat in het bezit van haar dogma</w:t>
      </w:r>
      <w:r w:rsidR="009934B2" w:rsidRPr="00BF63DE">
        <w:rPr>
          <w:rFonts w:ascii="Garamond" w:hAnsi="Garamond"/>
          <w:sz w:val="24"/>
          <w:szCs w:val="24"/>
          <w:lang w:val="nl-NL"/>
        </w:rPr>
        <w:t>,</w:t>
      </w:r>
      <w:r w:rsidRPr="00BF63DE">
        <w:rPr>
          <w:rFonts w:ascii="Garamond" w:hAnsi="Garamond"/>
          <w:sz w:val="24"/>
          <w:szCs w:val="24"/>
          <w:lang w:val="nl-NL"/>
        </w:rPr>
        <w:t xml:space="preserve"> van</w:t>
      </w:r>
      <w:r w:rsidR="004F2372" w:rsidRPr="00BF63DE">
        <w:rPr>
          <w:rFonts w:ascii="Garamond" w:hAnsi="Garamond"/>
          <w:sz w:val="24"/>
          <w:szCs w:val="24"/>
          <w:lang w:val="nl-NL"/>
        </w:rPr>
        <w:t xml:space="preserve"> haar </w:t>
      </w:r>
      <w:r w:rsidRPr="00BF63DE">
        <w:rPr>
          <w:rFonts w:ascii="Garamond" w:hAnsi="Garamond"/>
          <w:sz w:val="24"/>
          <w:szCs w:val="24"/>
          <w:lang w:val="nl-NL"/>
        </w:rPr>
        <w:t>vormen,</w:t>
      </w:r>
      <w:r w:rsidR="004F2372" w:rsidRPr="00BF63DE">
        <w:rPr>
          <w:rFonts w:ascii="Garamond" w:hAnsi="Garamond"/>
          <w:sz w:val="24"/>
          <w:szCs w:val="24"/>
          <w:lang w:val="nl-NL"/>
        </w:rPr>
        <w:t xml:space="preserve"> haar </w:t>
      </w:r>
      <w:r w:rsidRPr="00BF63DE">
        <w:rPr>
          <w:rFonts w:ascii="Garamond" w:hAnsi="Garamond"/>
          <w:sz w:val="24"/>
          <w:szCs w:val="24"/>
          <w:lang w:val="nl-NL"/>
        </w:rPr>
        <w:t>in</w:t>
      </w:r>
      <w:r w:rsidR="00EE245C" w:rsidRPr="00BF63DE">
        <w:rPr>
          <w:rFonts w:ascii="Garamond" w:hAnsi="Garamond"/>
          <w:sz w:val="24"/>
          <w:szCs w:val="24"/>
          <w:lang w:val="nl-NL"/>
        </w:rPr>
        <w:t>richting</w:t>
      </w:r>
      <w:r w:rsidRPr="00BF63DE">
        <w:rPr>
          <w:rFonts w:ascii="Garamond" w:hAnsi="Garamond"/>
          <w:sz w:val="24"/>
          <w:szCs w:val="24"/>
          <w:lang w:val="nl-NL"/>
        </w:rPr>
        <w:t>, kortom van alles wat tot ontwikkeling van haar</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ig leven </w:t>
      </w:r>
      <w:r w:rsidR="002B605A" w:rsidRPr="00BF63DE">
        <w:rPr>
          <w:rFonts w:ascii="Garamond" w:hAnsi="Garamond"/>
          <w:sz w:val="24"/>
          <w:szCs w:val="24"/>
          <w:lang w:val="nl-NL"/>
        </w:rPr>
        <w:t>nodig</w:t>
      </w:r>
      <w:r w:rsidRPr="00BF63DE">
        <w:rPr>
          <w:rFonts w:ascii="Garamond" w:hAnsi="Garamond"/>
          <w:sz w:val="24"/>
          <w:szCs w:val="24"/>
          <w:lang w:val="nl-NL"/>
        </w:rPr>
        <w:t xml:space="preserve"> was. De </w:t>
      </w:r>
      <w:r w:rsidR="00EF5FD1" w:rsidRPr="00BF63DE">
        <w:rPr>
          <w:rFonts w:ascii="Garamond" w:hAnsi="Garamond"/>
          <w:sz w:val="24"/>
          <w:szCs w:val="24"/>
          <w:lang w:val="nl-NL"/>
        </w:rPr>
        <w:t>‘</w:t>
      </w:r>
      <w:r w:rsidR="008D402F" w:rsidRPr="00BF63DE">
        <w:rPr>
          <w:rFonts w:ascii="Garamond" w:hAnsi="Garamond"/>
          <w:sz w:val="24"/>
          <w:szCs w:val="24"/>
          <w:lang w:val="nl-NL"/>
        </w:rPr>
        <w:t>A</w:t>
      </w:r>
      <w:r w:rsidRPr="00BF63DE">
        <w:rPr>
          <w:rFonts w:ascii="Garamond" w:hAnsi="Garamond"/>
          <w:sz w:val="24"/>
          <w:szCs w:val="24"/>
          <w:lang w:val="nl-NL"/>
        </w:rPr>
        <w:t xml:space="preserve">ct of </w:t>
      </w:r>
      <w:r w:rsidR="008D402F" w:rsidRPr="00BF63DE">
        <w:rPr>
          <w:rFonts w:ascii="Garamond" w:hAnsi="Garamond"/>
          <w:sz w:val="24"/>
          <w:szCs w:val="24"/>
          <w:lang w:val="nl-NL"/>
        </w:rPr>
        <w:t>U</w:t>
      </w:r>
      <w:r w:rsidRPr="00BF63DE">
        <w:rPr>
          <w:rFonts w:ascii="Garamond" w:hAnsi="Garamond"/>
          <w:sz w:val="24"/>
          <w:szCs w:val="24"/>
          <w:lang w:val="nl-NL"/>
        </w:rPr>
        <w:t xml:space="preserve">niformity’ (acte van overeenstemming) van 1562 en 1563 waarborgde haar ten overvloede dat alles nog wel uitdrukkelijk. De kroon, de </w:t>
      </w:r>
      <w:r w:rsidR="00BA09B6" w:rsidRPr="00BF63DE">
        <w:rPr>
          <w:rFonts w:ascii="Garamond" w:hAnsi="Garamond"/>
          <w:sz w:val="24"/>
          <w:szCs w:val="24"/>
          <w:lang w:val="nl-NL"/>
        </w:rPr>
        <w:t>Lord</w:t>
      </w:r>
      <w:r w:rsidRPr="00BF63DE">
        <w:rPr>
          <w:rFonts w:ascii="Garamond" w:hAnsi="Garamond"/>
          <w:sz w:val="24"/>
          <w:szCs w:val="24"/>
          <w:lang w:val="nl-NL"/>
        </w:rPr>
        <w:t>s, de gemeenten,</w:t>
      </w:r>
      <w:r w:rsidR="00387D1B" w:rsidRPr="00BF63DE">
        <w:rPr>
          <w:rFonts w:ascii="Garamond" w:hAnsi="Garamond"/>
          <w:sz w:val="24"/>
          <w:szCs w:val="24"/>
          <w:lang w:val="nl-NL"/>
        </w:rPr>
        <w:t xml:space="preserve"> </w:t>
      </w:r>
      <w:r w:rsidRPr="00BF63DE">
        <w:rPr>
          <w:rFonts w:ascii="Garamond" w:hAnsi="Garamond"/>
          <w:sz w:val="24"/>
          <w:szCs w:val="24"/>
          <w:lang w:val="nl-NL"/>
        </w:rPr>
        <w:t xml:space="preserve">alle drie de </w:t>
      </w:r>
      <w:r w:rsidR="004F2372" w:rsidRPr="00BF63DE">
        <w:rPr>
          <w:rFonts w:ascii="Garamond" w:hAnsi="Garamond"/>
          <w:sz w:val="24"/>
          <w:szCs w:val="24"/>
          <w:lang w:val="nl-NL"/>
        </w:rPr>
        <w:t>macht</w:t>
      </w:r>
      <w:r w:rsidRPr="00BF63DE">
        <w:rPr>
          <w:rFonts w:ascii="Garamond" w:hAnsi="Garamond"/>
          <w:sz w:val="24"/>
          <w:szCs w:val="24"/>
          <w:lang w:val="nl-NL"/>
        </w:rPr>
        <w:t>en in de staat verzekerden haar het veilig</w:t>
      </w:r>
      <w:r w:rsidR="008D402F" w:rsidRPr="00BF63DE">
        <w:rPr>
          <w:rFonts w:ascii="Garamond" w:hAnsi="Garamond"/>
          <w:sz w:val="24"/>
          <w:szCs w:val="24"/>
          <w:lang w:val="nl-NL"/>
        </w:rPr>
        <w:t>e</w:t>
      </w:r>
      <w:r w:rsidRPr="00BF63DE">
        <w:rPr>
          <w:rFonts w:ascii="Garamond" w:hAnsi="Garamond"/>
          <w:sz w:val="24"/>
          <w:szCs w:val="24"/>
          <w:lang w:val="nl-NL"/>
        </w:rPr>
        <w:t xml:space="preserve"> bezit</w:t>
      </w:r>
      <w:r w:rsidR="00A4076A" w:rsidRPr="00BF63DE">
        <w:rPr>
          <w:rFonts w:ascii="Garamond" w:hAnsi="Garamond"/>
          <w:sz w:val="24"/>
          <w:szCs w:val="24"/>
          <w:lang w:val="nl-NL"/>
        </w:rPr>
        <w:t>.</w:t>
      </w:r>
      <w:r w:rsidR="00E90BFE" w:rsidRPr="00BF63DE">
        <w:rPr>
          <w:rFonts w:ascii="Garamond" w:hAnsi="Garamond"/>
          <w:sz w:val="24"/>
          <w:szCs w:val="24"/>
          <w:lang w:val="nl-NL"/>
        </w:rPr>
        <w:t xml:space="preserve"> </w:t>
      </w:r>
      <w:r w:rsidRPr="00BF63DE">
        <w:rPr>
          <w:rFonts w:ascii="Garamond" w:hAnsi="Garamond"/>
          <w:sz w:val="24"/>
          <w:szCs w:val="24"/>
          <w:lang w:val="nl-NL"/>
        </w:rPr>
        <w:t xml:space="preserve">Maar </w:t>
      </w:r>
      <w:r w:rsidR="008A78CA" w:rsidRPr="00BF63DE">
        <w:rPr>
          <w:rFonts w:ascii="Garamond" w:hAnsi="Garamond"/>
          <w:sz w:val="24"/>
          <w:szCs w:val="24"/>
          <w:lang w:val="nl-NL"/>
        </w:rPr>
        <w:t>soms</w:t>
      </w:r>
      <w:r w:rsidRPr="00BF63DE">
        <w:rPr>
          <w:rFonts w:ascii="Garamond" w:hAnsi="Garamond"/>
          <w:sz w:val="24"/>
          <w:szCs w:val="24"/>
          <w:lang w:val="nl-NL"/>
        </w:rPr>
        <w:t xml:space="preserve"> stelt men zich juist door de </w:t>
      </w:r>
      <w:r w:rsidR="00EF5FD1" w:rsidRPr="00BF63DE">
        <w:rPr>
          <w:rFonts w:ascii="Garamond" w:hAnsi="Garamond"/>
          <w:sz w:val="24"/>
          <w:szCs w:val="24"/>
          <w:lang w:val="nl-NL"/>
        </w:rPr>
        <w:t>grote</w:t>
      </w:r>
      <w:r w:rsidRPr="00BF63DE">
        <w:rPr>
          <w:rFonts w:ascii="Garamond" w:hAnsi="Garamond"/>
          <w:sz w:val="24"/>
          <w:szCs w:val="24"/>
          <w:lang w:val="nl-NL"/>
        </w:rPr>
        <w:t xml:space="preserve"> zorg om</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schat </w:t>
      </w:r>
      <w:r w:rsidR="00630D35" w:rsidRPr="00BF63DE">
        <w:rPr>
          <w:rFonts w:ascii="Garamond" w:hAnsi="Garamond"/>
          <w:sz w:val="24"/>
          <w:szCs w:val="24"/>
          <w:lang w:val="nl-NL"/>
        </w:rPr>
        <w:t>wel</w:t>
      </w:r>
      <w:r w:rsidRPr="00BF63DE">
        <w:rPr>
          <w:rFonts w:ascii="Garamond" w:hAnsi="Garamond"/>
          <w:sz w:val="24"/>
          <w:szCs w:val="24"/>
          <w:lang w:val="nl-NL"/>
        </w:rPr>
        <w:t xml:space="preserve"> te bewaren, er aan bloot om hem te verliezen. Niet door de invloed van gezegde drie </w:t>
      </w:r>
      <w:r w:rsidR="004F2372" w:rsidRPr="00BF63DE">
        <w:rPr>
          <w:rFonts w:ascii="Garamond" w:hAnsi="Garamond"/>
          <w:sz w:val="24"/>
          <w:szCs w:val="24"/>
          <w:lang w:val="nl-NL"/>
        </w:rPr>
        <w:t>macht</w:t>
      </w:r>
      <w:r w:rsidRPr="00BF63DE">
        <w:rPr>
          <w:rFonts w:ascii="Garamond" w:hAnsi="Garamond"/>
          <w:sz w:val="24"/>
          <w:szCs w:val="24"/>
          <w:lang w:val="nl-NL"/>
        </w:rPr>
        <w:t xml:space="preserve">en had het ware protestantisme zich gevormd, maar door de geloofsstrijd van de vaderen, door </w:t>
      </w:r>
      <w:r w:rsidR="00026DF6" w:rsidRPr="00BF63DE">
        <w:rPr>
          <w:rFonts w:ascii="Garamond" w:hAnsi="Garamond"/>
          <w:sz w:val="24"/>
          <w:szCs w:val="24"/>
          <w:lang w:val="nl-NL"/>
        </w:rPr>
        <w:t xml:space="preserve">hun </w:t>
      </w:r>
      <w:r w:rsidRPr="00BF63DE">
        <w:rPr>
          <w:rFonts w:ascii="Garamond" w:hAnsi="Garamond"/>
          <w:sz w:val="24"/>
          <w:szCs w:val="24"/>
          <w:lang w:val="nl-NL"/>
        </w:rPr>
        <w:t xml:space="preserve">moedige belijdenis, door hun’ marteldood, </w:t>
      </w:r>
      <w:r w:rsidR="00EF5FD1" w:rsidRPr="00BF63DE">
        <w:rPr>
          <w:rFonts w:ascii="Garamond" w:hAnsi="Garamond"/>
          <w:sz w:val="24"/>
          <w:szCs w:val="24"/>
          <w:lang w:val="nl-NL"/>
        </w:rPr>
        <w:t>‘</w:t>
      </w:r>
      <w:r w:rsidRPr="00BF63DE">
        <w:rPr>
          <w:rFonts w:ascii="Garamond" w:hAnsi="Garamond"/>
          <w:sz w:val="24"/>
          <w:szCs w:val="24"/>
          <w:lang w:val="nl-NL"/>
        </w:rPr>
        <w:t xml:space="preserve">door het woord </w:t>
      </w:r>
      <w:r w:rsidR="00026DF6" w:rsidRPr="00BF63DE">
        <w:rPr>
          <w:rFonts w:ascii="Garamond" w:hAnsi="Garamond"/>
          <w:sz w:val="24"/>
          <w:szCs w:val="24"/>
          <w:lang w:val="nl-NL"/>
        </w:rPr>
        <w:t xml:space="preserve">van hun </w:t>
      </w:r>
      <w:r w:rsidRPr="00BF63DE">
        <w:rPr>
          <w:rFonts w:ascii="Garamond" w:hAnsi="Garamond"/>
          <w:sz w:val="24"/>
          <w:szCs w:val="24"/>
          <w:lang w:val="nl-NL"/>
        </w:rPr>
        <w:t>getuigenis en door het bloed des lams’.</w:t>
      </w:r>
      <w:r w:rsidR="00E90BFE" w:rsidRPr="00BF63DE">
        <w:rPr>
          <w:rStyle w:val="FootnoteReference"/>
          <w:rFonts w:ascii="Garamond" w:hAnsi="Garamond"/>
          <w:sz w:val="24"/>
          <w:szCs w:val="24"/>
          <w:lang w:val="nl-NL"/>
        </w:rPr>
        <w:footnoteReference w:id="336"/>
      </w:r>
      <w:r w:rsidRPr="00BF63DE">
        <w:rPr>
          <w:rFonts w:ascii="Garamond" w:hAnsi="Garamond"/>
          <w:sz w:val="24"/>
          <w:szCs w:val="24"/>
          <w:lang w:val="nl-NL"/>
        </w:rPr>
        <w:t xml:space="preserve"> en kon nu de kostbare vrucht van</w:t>
      </w:r>
      <w:r w:rsidR="00895B1E" w:rsidRPr="00BF63DE">
        <w:rPr>
          <w:rFonts w:ascii="Garamond" w:hAnsi="Garamond"/>
          <w:sz w:val="24"/>
          <w:szCs w:val="24"/>
          <w:lang w:val="nl-NL"/>
        </w:rPr>
        <w:t xml:space="preserve"> die </w:t>
      </w:r>
      <w:r w:rsidRPr="00BF63DE">
        <w:rPr>
          <w:rFonts w:ascii="Garamond" w:hAnsi="Garamond"/>
          <w:sz w:val="24"/>
          <w:szCs w:val="24"/>
          <w:lang w:val="nl-NL"/>
        </w:rPr>
        <w:t>kampstrijd aan de kinderen verzekerd worden langs de weg van erfopvolging? Konden zij</w:t>
      </w:r>
      <w:r w:rsidR="00895B1E" w:rsidRPr="00BF63DE">
        <w:rPr>
          <w:rFonts w:ascii="Garamond" w:hAnsi="Garamond"/>
          <w:sz w:val="24"/>
          <w:szCs w:val="24"/>
          <w:lang w:val="nl-NL"/>
        </w:rPr>
        <w:t xml:space="preserve"> die </w:t>
      </w:r>
      <w:r w:rsidRPr="00BF63DE">
        <w:rPr>
          <w:rFonts w:ascii="Garamond" w:hAnsi="Garamond"/>
          <w:sz w:val="24"/>
          <w:szCs w:val="24"/>
          <w:lang w:val="nl-NL"/>
        </w:rPr>
        <w:t>schat ontvangen</w:t>
      </w:r>
      <w:r w:rsidR="000260AF" w:rsidRPr="00BF63DE">
        <w:rPr>
          <w:rFonts w:ascii="Garamond" w:hAnsi="Garamond"/>
          <w:sz w:val="24"/>
          <w:szCs w:val="24"/>
          <w:lang w:val="nl-NL"/>
        </w:rPr>
        <w:t xml:space="preserve"> zoals </w:t>
      </w:r>
      <w:r w:rsidRPr="00BF63DE">
        <w:rPr>
          <w:rFonts w:ascii="Garamond" w:hAnsi="Garamond"/>
          <w:sz w:val="24"/>
          <w:szCs w:val="24"/>
          <w:lang w:val="nl-NL"/>
        </w:rPr>
        <w:t>men landgoederen en huizen erft van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voorouders? ‘Was het voldoende dat de worsteling ten tijde van de hervorming zwaar en bloedig was geweest, opdat de dierbare bezitting, die door deze vrome overwinningen verkregen werd, een zeker en onvervreemdbaar eigendom </w:t>
      </w:r>
      <w:r w:rsidR="0006302F" w:rsidRPr="00BF63DE">
        <w:rPr>
          <w:rFonts w:ascii="Garamond" w:hAnsi="Garamond"/>
          <w:sz w:val="24"/>
          <w:szCs w:val="24"/>
          <w:lang w:val="nl-NL"/>
        </w:rPr>
        <w:t xml:space="preserve">zouden </w:t>
      </w:r>
      <w:r w:rsidRPr="00BF63DE">
        <w:rPr>
          <w:rFonts w:ascii="Garamond" w:hAnsi="Garamond"/>
          <w:sz w:val="24"/>
          <w:szCs w:val="24"/>
          <w:lang w:val="nl-NL"/>
        </w:rPr>
        <w:t>wezen? Zeker konden de protestanten in de tweede helft van de zestiende eeuw</w:t>
      </w:r>
      <w:r w:rsidR="009934B2" w:rsidRPr="00BF63DE">
        <w:rPr>
          <w:rFonts w:ascii="Garamond" w:hAnsi="Garamond"/>
          <w:sz w:val="24"/>
          <w:szCs w:val="24"/>
          <w:lang w:val="nl-NL"/>
        </w:rPr>
        <w:t>,</w:t>
      </w:r>
      <w:r w:rsidR="000260AF" w:rsidRPr="00BF63DE">
        <w:rPr>
          <w:rFonts w:ascii="Garamond" w:hAnsi="Garamond"/>
          <w:sz w:val="24"/>
          <w:szCs w:val="24"/>
          <w:lang w:val="nl-NL"/>
        </w:rPr>
        <w:t xml:space="preserve"> zoals </w:t>
      </w:r>
      <w:r w:rsidRPr="00BF63DE">
        <w:rPr>
          <w:rFonts w:ascii="Garamond" w:hAnsi="Garamond"/>
          <w:sz w:val="24"/>
          <w:szCs w:val="24"/>
          <w:lang w:val="nl-NL"/>
        </w:rPr>
        <w:t>in de eerste helft van de zeventiende</w:t>
      </w:r>
      <w:r w:rsidR="009934B2" w:rsidRPr="00BF63DE">
        <w:rPr>
          <w:rFonts w:ascii="Garamond" w:hAnsi="Garamond"/>
          <w:sz w:val="24"/>
          <w:szCs w:val="24"/>
          <w:lang w:val="nl-NL"/>
        </w:rPr>
        <w:t>,</w:t>
      </w:r>
      <w:r w:rsidRPr="00BF63DE">
        <w:rPr>
          <w:rFonts w:ascii="Garamond" w:hAnsi="Garamond"/>
          <w:sz w:val="24"/>
          <w:szCs w:val="24"/>
          <w:lang w:val="nl-NL"/>
        </w:rPr>
        <w:t xml:space="preserve"> zich li</w:t>
      </w:r>
      <w:r w:rsidR="008D402F" w:rsidRPr="00BF63DE">
        <w:rPr>
          <w:rFonts w:ascii="Garamond" w:hAnsi="Garamond"/>
          <w:sz w:val="24"/>
          <w:szCs w:val="24"/>
          <w:lang w:val="nl-NL"/>
        </w:rPr>
        <w:t>ch</w:t>
      </w:r>
      <w:r w:rsidRPr="00BF63DE">
        <w:rPr>
          <w:rFonts w:ascii="Garamond" w:hAnsi="Garamond"/>
          <w:sz w:val="24"/>
          <w:szCs w:val="24"/>
          <w:lang w:val="nl-NL"/>
        </w:rPr>
        <w:t xml:space="preserve">telijk voorstellen, dat er nu </w:t>
      </w:r>
      <w:r w:rsidR="00EF5FD1" w:rsidRPr="00BF63DE">
        <w:rPr>
          <w:rFonts w:ascii="Garamond" w:hAnsi="Garamond"/>
          <w:sz w:val="24"/>
          <w:szCs w:val="24"/>
          <w:lang w:val="nl-NL"/>
        </w:rPr>
        <w:t>‘</w:t>
      </w:r>
      <w:r w:rsidRPr="00BF63DE">
        <w:rPr>
          <w:rFonts w:ascii="Garamond" w:hAnsi="Garamond"/>
          <w:sz w:val="24"/>
          <w:szCs w:val="24"/>
          <w:lang w:val="nl-NL"/>
        </w:rPr>
        <w:t>na</w:t>
      </w:r>
      <w:r w:rsidR="009934B2" w:rsidRPr="00BF63DE">
        <w:rPr>
          <w:rFonts w:ascii="Garamond" w:hAnsi="Garamond"/>
          <w:sz w:val="24"/>
          <w:szCs w:val="24"/>
          <w:lang w:val="nl-NL"/>
        </w:rPr>
        <w:t xml:space="preserve"> een</w:t>
      </w:r>
      <w:r w:rsidR="00E90BFE" w:rsidRPr="00BF63DE">
        <w:rPr>
          <w:rFonts w:ascii="Garamond" w:hAnsi="Garamond"/>
          <w:sz w:val="24"/>
          <w:szCs w:val="24"/>
          <w:lang w:val="nl-NL"/>
        </w:rPr>
        <w:t xml:space="preserve"> t</w:t>
      </w:r>
      <w:r w:rsidRPr="00BF63DE">
        <w:rPr>
          <w:rFonts w:ascii="Garamond" w:hAnsi="Garamond"/>
          <w:sz w:val="24"/>
          <w:szCs w:val="24"/>
          <w:lang w:val="nl-NL"/>
        </w:rPr>
        <w:t>ijd van oorlog, een tijd van vrede’ was gekomen</w:t>
      </w:r>
      <w:r w:rsidR="00075CF8" w:rsidRPr="00BF63DE">
        <w:rPr>
          <w:rFonts w:ascii="Garamond" w:hAnsi="Garamond"/>
          <w:sz w:val="24"/>
          <w:szCs w:val="24"/>
          <w:lang w:val="nl-NL"/>
        </w:rPr>
        <w:t>,</w:t>
      </w:r>
      <w:r w:rsidR="002009AC" w:rsidRPr="00BF63DE">
        <w:rPr>
          <w:rStyle w:val="FootnoteReference"/>
          <w:rFonts w:ascii="Garamond" w:hAnsi="Garamond"/>
          <w:sz w:val="24"/>
          <w:szCs w:val="24"/>
          <w:lang w:val="nl-NL"/>
        </w:rPr>
        <w:footnoteReference w:id="337"/>
      </w:r>
      <w:r w:rsidRPr="00BF63DE">
        <w:rPr>
          <w:rFonts w:ascii="Garamond" w:hAnsi="Garamond"/>
          <w:sz w:val="24"/>
          <w:szCs w:val="24"/>
          <w:lang w:val="nl-NL"/>
        </w:rPr>
        <w:t xml:space="preserve"> na de overwinning het genot van de zegepraal. </w:t>
      </w:r>
      <w:r w:rsidR="002B605A" w:rsidRPr="00BF63DE">
        <w:rPr>
          <w:rFonts w:ascii="Garamond" w:hAnsi="Garamond"/>
          <w:sz w:val="24"/>
          <w:szCs w:val="24"/>
          <w:lang w:val="nl-NL"/>
        </w:rPr>
        <w:t>Zo’n</w:t>
      </w:r>
      <w:r w:rsidRPr="00BF63DE">
        <w:rPr>
          <w:rFonts w:ascii="Garamond" w:hAnsi="Garamond"/>
          <w:sz w:val="24"/>
          <w:szCs w:val="24"/>
          <w:lang w:val="nl-NL"/>
        </w:rPr>
        <w:t xml:space="preserve"> denkbeeld was </w:t>
      </w:r>
      <w:r w:rsidR="004F2372" w:rsidRPr="00BF63DE">
        <w:rPr>
          <w:rFonts w:ascii="Garamond" w:hAnsi="Garamond"/>
          <w:sz w:val="24"/>
          <w:szCs w:val="24"/>
          <w:lang w:val="nl-NL"/>
        </w:rPr>
        <w:t>toch</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geheel </w:t>
      </w:r>
      <w:r w:rsidR="009934B2" w:rsidRPr="00BF63DE">
        <w:rPr>
          <w:rFonts w:ascii="Garamond" w:hAnsi="Garamond"/>
          <w:sz w:val="24"/>
          <w:szCs w:val="24"/>
          <w:lang w:val="nl-NL"/>
        </w:rPr>
        <w:t>mens</w:t>
      </w:r>
      <w:r w:rsidRPr="00BF63DE">
        <w:rPr>
          <w:rFonts w:ascii="Garamond" w:hAnsi="Garamond"/>
          <w:sz w:val="24"/>
          <w:szCs w:val="24"/>
          <w:lang w:val="nl-NL"/>
        </w:rPr>
        <w:t>elijk</w:t>
      </w:r>
      <w:r w:rsidR="00075CF8" w:rsidRPr="00BF63DE">
        <w:rPr>
          <w:rFonts w:ascii="Garamond" w:hAnsi="Garamond"/>
          <w:sz w:val="24"/>
          <w:szCs w:val="24"/>
          <w:lang w:val="nl-NL"/>
        </w:rPr>
        <w:t>,</w:t>
      </w:r>
      <w:r w:rsidRPr="00BF63DE">
        <w:rPr>
          <w:rFonts w:ascii="Garamond" w:hAnsi="Garamond"/>
          <w:sz w:val="24"/>
          <w:szCs w:val="24"/>
          <w:lang w:val="nl-NL"/>
        </w:rPr>
        <w:t xml:space="preserve"> maar het was daarom niet minder va</w:t>
      </w:r>
      <w:r w:rsidR="000D2FE8" w:rsidRPr="00BF63DE">
        <w:rPr>
          <w:rFonts w:ascii="Garamond" w:hAnsi="Garamond"/>
          <w:sz w:val="24"/>
          <w:szCs w:val="24"/>
          <w:lang w:val="nl-NL"/>
        </w:rPr>
        <w:t xml:space="preserve">ls </w:t>
      </w:r>
      <w:r w:rsidRPr="00BF63DE">
        <w:rPr>
          <w:rFonts w:ascii="Garamond" w:hAnsi="Garamond"/>
          <w:sz w:val="24"/>
          <w:szCs w:val="24"/>
          <w:lang w:val="nl-NL"/>
        </w:rPr>
        <w:t xml:space="preserve">en bedrieglijk. Wat moest het gevolg zijn van </w:t>
      </w:r>
      <w:r w:rsidR="004F2372" w:rsidRPr="00BF63DE">
        <w:rPr>
          <w:rFonts w:ascii="Garamond" w:hAnsi="Garamond"/>
          <w:sz w:val="24"/>
          <w:szCs w:val="24"/>
          <w:lang w:val="nl-NL"/>
        </w:rPr>
        <w:t>zodan</w:t>
      </w:r>
      <w:r w:rsidRPr="00BF63DE">
        <w:rPr>
          <w:rFonts w:ascii="Garamond" w:hAnsi="Garamond"/>
          <w:sz w:val="24"/>
          <w:szCs w:val="24"/>
          <w:lang w:val="nl-NL"/>
        </w:rPr>
        <w:t>ige zinsbegoocheling?</w:t>
      </w:r>
    </w:p>
    <w:p w14:paraId="4D97D223" w14:textId="72E75EE4"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w:t>
      </w:r>
      <w:r w:rsidR="00EF5FD1" w:rsidRPr="00BF63DE">
        <w:rPr>
          <w:rFonts w:ascii="Garamond" w:hAnsi="Garamond"/>
          <w:sz w:val="24"/>
          <w:szCs w:val="24"/>
          <w:lang w:val="nl-NL"/>
        </w:rPr>
        <w:t>wens</w:t>
      </w:r>
      <w:r w:rsidRPr="00BF63DE">
        <w:rPr>
          <w:rFonts w:ascii="Garamond" w:hAnsi="Garamond"/>
          <w:sz w:val="24"/>
          <w:szCs w:val="24"/>
          <w:lang w:val="nl-NL"/>
        </w:rPr>
        <w:t>, de begeerte van genieten doet gewoonlijk in</w:t>
      </w:r>
      <w:r w:rsidR="00387D1B" w:rsidRPr="00BF63DE">
        <w:rPr>
          <w:rFonts w:ascii="Garamond" w:hAnsi="Garamond"/>
          <w:sz w:val="24"/>
          <w:szCs w:val="24"/>
          <w:lang w:val="nl-NL"/>
        </w:rPr>
        <w:t xml:space="preserve"> een </w:t>
      </w:r>
      <w:r w:rsidRPr="00BF63DE">
        <w:rPr>
          <w:rFonts w:ascii="Garamond" w:hAnsi="Garamond"/>
          <w:sz w:val="24"/>
          <w:szCs w:val="24"/>
          <w:lang w:val="nl-NL"/>
        </w:rPr>
        <w:t>gevaarlijke zekerheid vervallen. Men wil bezitten zonder zich tot het verkrijgen moeite te geven</w:t>
      </w:r>
      <w:r w:rsidR="00075CF8" w:rsidRPr="00BF63DE">
        <w:rPr>
          <w:rFonts w:ascii="Garamond" w:hAnsi="Garamond"/>
          <w:sz w:val="24"/>
          <w:szCs w:val="24"/>
          <w:lang w:val="nl-NL"/>
        </w:rPr>
        <w:t>,</w:t>
      </w:r>
      <w:r w:rsidRPr="00BF63DE">
        <w:rPr>
          <w:rFonts w:ascii="Garamond" w:hAnsi="Garamond"/>
          <w:sz w:val="24"/>
          <w:szCs w:val="24"/>
          <w:lang w:val="nl-NL"/>
        </w:rPr>
        <w:t xml:space="preserve"> men wil eten zonder te werken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4F2372" w:rsidRPr="00BF63DE">
        <w:rPr>
          <w:rFonts w:ascii="Garamond" w:hAnsi="Garamond"/>
          <w:sz w:val="24"/>
          <w:szCs w:val="24"/>
          <w:lang w:val="nl-NL"/>
        </w:rPr>
        <w:t>toch</w:t>
      </w:r>
      <w:r w:rsidRPr="00BF63DE">
        <w:rPr>
          <w:rFonts w:ascii="Garamond" w:hAnsi="Garamond"/>
          <w:sz w:val="24"/>
          <w:szCs w:val="24"/>
          <w:lang w:val="nl-NL"/>
        </w:rPr>
        <w:t xml:space="preserve"> zegt ons </w:t>
      </w:r>
      <w:r w:rsidR="008C61E7" w:rsidRPr="00BF63DE">
        <w:rPr>
          <w:rFonts w:ascii="Garamond" w:hAnsi="Garamond"/>
          <w:sz w:val="24"/>
          <w:szCs w:val="24"/>
          <w:lang w:val="nl-NL"/>
        </w:rPr>
        <w:t>Gods</w:t>
      </w:r>
      <w:r w:rsidRPr="00BF63DE">
        <w:rPr>
          <w:rFonts w:ascii="Garamond" w:hAnsi="Garamond"/>
          <w:sz w:val="24"/>
          <w:szCs w:val="24"/>
          <w:lang w:val="nl-NL"/>
        </w:rPr>
        <w:t xml:space="preserve"> woord</w:t>
      </w:r>
      <w:r w:rsidR="005B67C0" w:rsidRPr="00BF63DE">
        <w:rPr>
          <w:rFonts w:ascii="Garamond" w:hAnsi="Garamond"/>
          <w:sz w:val="24"/>
          <w:szCs w:val="24"/>
          <w:lang w:val="nl-NL"/>
        </w:rPr>
        <w:t>: ‘</w:t>
      </w:r>
      <w:r w:rsidR="00401A41" w:rsidRPr="00BF63DE">
        <w:rPr>
          <w:rFonts w:ascii="Garamond" w:hAnsi="Garamond"/>
          <w:sz w:val="24"/>
          <w:szCs w:val="24"/>
          <w:lang w:val="nl-NL"/>
        </w:rPr>
        <w:t>Z</w:t>
      </w:r>
      <w:r w:rsidR="009934B2" w:rsidRPr="00BF63DE">
        <w:rPr>
          <w:rFonts w:ascii="Garamond" w:hAnsi="Garamond"/>
          <w:sz w:val="24"/>
          <w:szCs w:val="24"/>
          <w:lang w:val="nl-NL"/>
        </w:rPr>
        <w:t xml:space="preserve">o </w:t>
      </w:r>
      <w:r w:rsidRPr="00BF63DE">
        <w:rPr>
          <w:rFonts w:ascii="Garamond" w:hAnsi="Garamond"/>
          <w:sz w:val="24"/>
          <w:szCs w:val="24"/>
          <w:lang w:val="nl-NL"/>
        </w:rPr>
        <w:t>iemand niet wil werken, zal hij ook niet eten.’</w:t>
      </w:r>
      <w:r w:rsidR="00E90BFE" w:rsidRPr="00BF63DE">
        <w:rPr>
          <w:rStyle w:val="FootnoteReference"/>
          <w:rFonts w:ascii="Garamond" w:hAnsi="Garamond"/>
          <w:sz w:val="24"/>
          <w:szCs w:val="24"/>
          <w:lang w:val="nl-NL"/>
        </w:rPr>
        <w:footnoteReference w:id="338"/>
      </w:r>
      <w:r w:rsidRPr="00BF63DE">
        <w:rPr>
          <w:rFonts w:ascii="Garamond" w:hAnsi="Garamond"/>
          <w:sz w:val="24"/>
          <w:szCs w:val="24"/>
          <w:lang w:val="nl-NL"/>
        </w:rPr>
        <w:t xml:space="preserve"> de christelijke waarheid is een prijs die, alleen door de hoogste krachtsinspanning verkregen wordt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niet zonder inwendige strijd</w:t>
      </w:r>
      <w:r w:rsidR="00075CF8" w:rsidRPr="00BF63DE">
        <w:rPr>
          <w:rFonts w:ascii="Garamond" w:hAnsi="Garamond"/>
          <w:sz w:val="24"/>
          <w:szCs w:val="24"/>
          <w:lang w:val="nl-NL"/>
        </w:rPr>
        <w:t>,</w:t>
      </w:r>
      <w:r w:rsidRPr="00BF63DE">
        <w:rPr>
          <w:rFonts w:ascii="Garamond" w:hAnsi="Garamond"/>
          <w:sz w:val="24"/>
          <w:szCs w:val="24"/>
          <w:lang w:val="nl-NL"/>
        </w:rPr>
        <w:t xml:space="preserve"> deze alléén doet de waarheid leven in ons binnenste</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maakt ons </w:t>
      </w:r>
      <w:r w:rsidR="00EF5FD1" w:rsidRPr="00BF63DE">
        <w:rPr>
          <w:rFonts w:ascii="Garamond" w:hAnsi="Garamond"/>
          <w:sz w:val="24"/>
          <w:szCs w:val="24"/>
          <w:lang w:val="nl-NL"/>
        </w:rPr>
        <w:t>‘</w:t>
      </w:r>
      <w:r w:rsidR="008D402F" w:rsidRPr="00BF63DE">
        <w:rPr>
          <w:rFonts w:ascii="Garamond" w:hAnsi="Garamond"/>
          <w:sz w:val="24"/>
          <w:szCs w:val="24"/>
          <w:lang w:val="nl-NL"/>
        </w:rPr>
        <w:t>der</w:t>
      </w:r>
      <w:r w:rsidRPr="00BF63DE">
        <w:rPr>
          <w:rFonts w:ascii="Garamond" w:hAnsi="Garamond"/>
          <w:sz w:val="24"/>
          <w:szCs w:val="24"/>
          <w:lang w:val="nl-NL"/>
        </w:rPr>
        <w:t xml:space="preserve"> hemelse roeping deelachtig.’</w:t>
      </w:r>
      <w:r w:rsidR="00E90BFE" w:rsidRPr="00BF63DE">
        <w:rPr>
          <w:rStyle w:val="FootnoteReference"/>
          <w:rFonts w:ascii="Garamond" w:hAnsi="Garamond"/>
          <w:sz w:val="24"/>
          <w:szCs w:val="24"/>
          <w:lang w:val="nl-NL"/>
        </w:rPr>
        <w:footnoteReference w:id="339"/>
      </w:r>
      <w:r w:rsidRPr="00BF63DE">
        <w:rPr>
          <w:rFonts w:ascii="Garamond" w:hAnsi="Garamond"/>
          <w:sz w:val="24"/>
          <w:szCs w:val="24"/>
          <w:lang w:val="nl-NL"/>
        </w:rPr>
        <w:t xml:space="preserve"> men had in </w:t>
      </w:r>
      <w:r w:rsidR="00966977" w:rsidRPr="00BF63DE">
        <w:rPr>
          <w:rFonts w:ascii="Garamond" w:hAnsi="Garamond"/>
          <w:sz w:val="24"/>
          <w:szCs w:val="24"/>
          <w:lang w:val="nl-NL"/>
        </w:rPr>
        <w:t>Engeland</w:t>
      </w:r>
      <w:r w:rsidRPr="00BF63DE">
        <w:rPr>
          <w:rFonts w:ascii="Garamond" w:hAnsi="Garamond"/>
          <w:sz w:val="24"/>
          <w:szCs w:val="24"/>
          <w:lang w:val="nl-NL"/>
        </w:rPr>
        <w:t xml:space="preserve"> het episcopaat, de liturgie, de artikelen</w:t>
      </w:r>
      <w:r w:rsidR="00075CF8" w:rsidRPr="00BF63DE">
        <w:rPr>
          <w:rFonts w:ascii="Garamond" w:hAnsi="Garamond"/>
          <w:sz w:val="24"/>
          <w:szCs w:val="24"/>
          <w:lang w:val="nl-NL"/>
        </w:rPr>
        <w:t>,</w:t>
      </w:r>
      <w:r w:rsidRPr="00BF63DE">
        <w:rPr>
          <w:rFonts w:ascii="Garamond" w:hAnsi="Garamond"/>
          <w:sz w:val="24"/>
          <w:szCs w:val="24"/>
          <w:lang w:val="nl-NL"/>
        </w:rPr>
        <w:t xml:space="preserve"> men hechtte aan dit een en ander</w:t>
      </w:r>
      <w:r w:rsidR="00387D1B" w:rsidRPr="00BF63DE">
        <w:rPr>
          <w:rFonts w:ascii="Garamond" w:hAnsi="Garamond"/>
          <w:sz w:val="24"/>
          <w:szCs w:val="24"/>
          <w:lang w:val="nl-NL"/>
        </w:rPr>
        <w:t xml:space="preserve"> een </w:t>
      </w:r>
      <w:r w:rsidRPr="00BF63DE">
        <w:rPr>
          <w:rFonts w:ascii="Garamond" w:hAnsi="Garamond"/>
          <w:sz w:val="24"/>
          <w:szCs w:val="24"/>
          <w:lang w:val="nl-NL"/>
        </w:rPr>
        <w:t>overdrevene waarde</w:t>
      </w:r>
      <w:r w:rsidR="00075CF8" w:rsidRPr="00BF63DE">
        <w:rPr>
          <w:rFonts w:ascii="Garamond" w:hAnsi="Garamond"/>
          <w:sz w:val="24"/>
          <w:szCs w:val="24"/>
          <w:lang w:val="nl-NL"/>
        </w:rPr>
        <w:t>,</w:t>
      </w:r>
      <w:r w:rsidRPr="00BF63DE">
        <w:rPr>
          <w:rFonts w:ascii="Garamond" w:hAnsi="Garamond"/>
          <w:sz w:val="24"/>
          <w:szCs w:val="24"/>
          <w:lang w:val="nl-NL"/>
        </w:rPr>
        <w:t xml:space="preserve"> men schreef aan de </w:t>
      </w:r>
      <w:r w:rsidR="00AE26D7" w:rsidRPr="00BF63DE">
        <w:rPr>
          <w:rFonts w:ascii="Garamond" w:hAnsi="Garamond"/>
          <w:sz w:val="24"/>
          <w:szCs w:val="24"/>
          <w:lang w:val="nl-NL"/>
        </w:rPr>
        <w:t>plechtig</w:t>
      </w:r>
      <w:r w:rsidRPr="00BF63DE">
        <w:rPr>
          <w:rFonts w:ascii="Garamond" w:hAnsi="Garamond"/>
          <w:sz w:val="24"/>
          <w:szCs w:val="24"/>
          <w:lang w:val="nl-NL"/>
        </w:rPr>
        <w:t>heden van de kerk</w:t>
      </w:r>
      <w:r w:rsidR="00387D1B" w:rsidRPr="00BF63DE">
        <w:rPr>
          <w:rFonts w:ascii="Garamond" w:hAnsi="Garamond"/>
          <w:sz w:val="24"/>
          <w:szCs w:val="24"/>
          <w:lang w:val="nl-NL"/>
        </w:rPr>
        <w:t xml:space="preserve"> een </w:t>
      </w:r>
      <w:r w:rsidRPr="00BF63DE">
        <w:rPr>
          <w:rFonts w:ascii="Garamond" w:hAnsi="Garamond"/>
          <w:sz w:val="24"/>
          <w:szCs w:val="24"/>
          <w:lang w:val="nl-NL"/>
        </w:rPr>
        <w:t>eigenaardige en bezielénde kracht toe</w:t>
      </w:r>
      <w:r w:rsidR="00FB454D" w:rsidRPr="00BF63DE">
        <w:rPr>
          <w:rFonts w:ascii="Garamond" w:hAnsi="Garamond"/>
          <w:sz w:val="24"/>
          <w:szCs w:val="24"/>
          <w:lang w:val="nl-NL"/>
        </w:rPr>
        <w:t xml:space="preserve"> die</w:t>
      </w:r>
      <w:r w:rsidRPr="00BF63DE">
        <w:rPr>
          <w:rFonts w:ascii="Garamond" w:hAnsi="Garamond"/>
          <w:sz w:val="24"/>
          <w:szCs w:val="24"/>
          <w:lang w:val="nl-NL"/>
        </w:rPr>
        <w:t xml:space="preserve"> zij in zich</w:t>
      </w:r>
      <w:r w:rsidR="004F2372" w:rsidRPr="00BF63DE">
        <w:rPr>
          <w:rFonts w:ascii="Garamond" w:hAnsi="Garamond"/>
          <w:sz w:val="24"/>
          <w:szCs w:val="24"/>
          <w:lang w:val="nl-NL"/>
        </w:rPr>
        <w:t>zelf</w:t>
      </w:r>
      <w:r w:rsidRPr="00BF63DE">
        <w:rPr>
          <w:rFonts w:ascii="Garamond" w:hAnsi="Garamond"/>
          <w:sz w:val="24"/>
          <w:szCs w:val="24"/>
          <w:lang w:val="nl-NL"/>
        </w:rPr>
        <w:t xml:space="preserve"> en zonder de leven</w:t>
      </w:r>
      <w:r w:rsidR="00AB544D" w:rsidRPr="00BF63DE">
        <w:rPr>
          <w:rFonts w:ascii="Garamond" w:hAnsi="Garamond"/>
          <w:sz w:val="24"/>
          <w:szCs w:val="24"/>
          <w:lang w:val="nl-NL"/>
        </w:rPr>
        <w:t xml:space="preserve"> </w:t>
      </w:r>
      <w:r w:rsidR="008D4E87" w:rsidRPr="00BF63DE">
        <w:rPr>
          <w:rFonts w:ascii="Garamond" w:hAnsi="Garamond"/>
          <w:sz w:val="24"/>
          <w:szCs w:val="24"/>
          <w:lang w:val="nl-NL"/>
        </w:rPr>
        <w:t xml:space="preserve">gevende </w:t>
      </w:r>
      <w:r w:rsidRPr="00BF63DE">
        <w:rPr>
          <w:rFonts w:ascii="Garamond" w:hAnsi="Garamond"/>
          <w:sz w:val="24"/>
          <w:szCs w:val="24"/>
          <w:lang w:val="nl-NL"/>
        </w:rPr>
        <w:t xml:space="preserve">invloed </w:t>
      </w:r>
      <w:r w:rsidR="008D402F" w:rsidRPr="00BF63DE">
        <w:rPr>
          <w:rFonts w:ascii="Garamond" w:hAnsi="Garamond"/>
          <w:sz w:val="24"/>
          <w:szCs w:val="24"/>
          <w:lang w:val="nl-NL"/>
        </w:rPr>
        <w:t xml:space="preserve">van </w:t>
      </w:r>
      <w:r w:rsidRPr="00BF63DE">
        <w:rPr>
          <w:rFonts w:ascii="Garamond" w:hAnsi="Garamond"/>
          <w:sz w:val="24"/>
          <w:szCs w:val="24"/>
          <w:lang w:val="nl-NL"/>
        </w:rPr>
        <w:t xml:space="preserve">de </w:t>
      </w:r>
      <w:r w:rsidR="00066F84" w:rsidRPr="00BF63DE">
        <w:rPr>
          <w:rFonts w:ascii="Garamond" w:hAnsi="Garamond"/>
          <w:sz w:val="24"/>
          <w:szCs w:val="24"/>
          <w:lang w:val="nl-NL"/>
        </w:rPr>
        <w:t>Heilige Geest</w:t>
      </w:r>
      <w:r w:rsidRPr="00BF63DE">
        <w:rPr>
          <w:rFonts w:ascii="Garamond" w:hAnsi="Garamond"/>
          <w:sz w:val="24"/>
          <w:szCs w:val="24"/>
          <w:lang w:val="nl-NL"/>
        </w:rPr>
        <w:t xml:space="preserve"> niet bezitten. </w:t>
      </w:r>
      <w:r w:rsidR="00EF5FD1" w:rsidRPr="00BF63DE">
        <w:rPr>
          <w:rFonts w:ascii="Garamond" w:hAnsi="Garamond"/>
          <w:sz w:val="24"/>
          <w:szCs w:val="24"/>
          <w:lang w:val="nl-NL"/>
        </w:rPr>
        <w:t>‘</w:t>
      </w:r>
      <w:r w:rsidR="00AB544D" w:rsidRPr="00BF63DE">
        <w:rPr>
          <w:rFonts w:ascii="Garamond" w:hAnsi="Garamond"/>
          <w:sz w:val="24"/>
          <w:szCs w:val="24"/>
          <w:lang w:val="nl-NL"/>
        </w:rPr>
        <w:t>D</w:t>
      </w:r>
      <w:r w:rsidRPr="00BF63DE">
        <w:rPr>
          <w:rFonts w:ascii="Garamond" w:hAnsi="Garamond"/>
          <w:sz w:val="24"/>
          <w:szCs w:val="24"/>
          <w:lang w:val="nl-NL"/>
        </w:rPr>
        <w:t>e wind blaast, waar</w:t>
      </w:r>
      <w:r w:rsidR="00927878" w:rsidRPr="00BF63DE">
        <w:rPr>
          <w:rFonts w:ascii="Garamond" w:hAnsi="Garamond"/>
          <w:sz w:val="24"/>
          <w:szCs w:val="24"/>
          <w:lang w:val="nl-NL"/>
        </w:rPr>
        <w:t>heen</w:t>
      </w:r>
      <w:r w:rsidRPr="00BF63DE">
        <w:rPr>
          <w:rFonts w:ascii="Garamond" w:hAnsi="Garamond"/>
          <w:sz w:val="24"/>
          <w:szCs w:val="24"/>
          <w:lang w:val="nl-NL"/>
        </w:rPr>
        <w:t xml:space="preserve"> hij wil en</w:t>
      </w:r>
      <w:r w:rsidR="00F47AED" w:rsidRPr="00BF63DE">
        <w:rPr>
          <w:rFonts w:ascii="Garamond" w:hAnsi="Garamond"/>
          <w:sz w:val="24"/>
          <w:szCs w:val="24"/>
          <w:lang w:val="nl-NL"/>
        </w:rPr>
        <w:t xml:space="preserve"> u </w:t>
      </w:r>
      <w:r w:rsidRPr="00BF63DE">
        <w:rPr>
          <w:rFonts w:ascii="Garamond" w:hAnsi="Garamond"/>
          <w:sz w:val="24"/>
          <w:szCs w:val="24"/>
          <w:lang w:val="nl-NL"/>
        </w:rPr>
        <w:t>hoort zijn geluid, maar</w:t>
      </w:r>
      <w:r w:rsidR="00F47AED" w:rsidRPr="00BF63DE">
        <w:rPr>
          <w:rFonts w:ascii="Garamond" w:hAnsi="Garamond"/>
          <w:sz w:val="24"/>
          <w:szCs w:val="24"/>
          <w:lang w:val="nl-NL"/>
        </w:rPr>
        <w:t xml:space="preserve"> u </w:t>
      </w:r>
      <w:r w:rsidRPr="00BF63DE">
        <w:rPr>
          <w:rFonts w:ascii="Garamond" w:hAnsi="Garamond"/>
          <w:sz w:val="24"/>
          <w:szCs w:val="24"/>
          <w:lang w:val="nl-NL"/>
        </w:rPr>
        <w:t>weet niet van waar hij komt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waar hij heengaat</w:t>
      </w:r>
      <w:r w:rsidR="00075CF8" w:rsidRPr="00BF63DE">
        <w:rPr>
          <w:rFonts w:ascii="Garamond" w:hAnsi="Garamond"/>
          <w:sz w:val="24"/>
          <w:szCs w:val="24"/>
          <w:lang w:val="nl-NL"/>
        </w:rPr>
        <w:t>,</w:t>
      </w:r>
      <w:r w:rsidRPr="00BF63DE">
        <w:rPr>
          <w:rFonts w:ascii="Garamond" w:hAnsi="Garamond"/>
          <w:sz w:val="24"/>
          <w:szCs w:val="24"/>
          <w:lang w:val="nl-NL"/>
        </w:rPr>
        <w:t xml:space="preserve"> </w:t>
      </w:r>
      <w:r w:rsidR="00873EE9" w:rsidRPr="00BF63DE">
        <w:rPr>
          <w:rFonts w:ascii="Garamond" w:hAnsi="Garamond"/>
          <w:sz w:val="24"/>
          <w:szCs w:val="24"/>
          <w:lang w:val="nl-NL"/>
        </w:rPr>
        <w:t>zo</w:t>
      </w:r>
      <w:r w:rsidRPr="00BF63DE">
        <w:rPr>
          <w:rFonts w:ascii="Garamond" w:hAnsi="Garamond"/>
          <w:sz w:val="24"/>
          <w:szCs w:val="24"/>
          <w:lang w:val="nl-NL"/>
        </w:rPr>
        <w:t xml:space="preserve"> is een iegelijk, die uit de </w:t>
      </w:r>
      <w:r w:rsidR="0078110D" w:rsidRPr="00BF63DE">
        <w:rPr>
          <w:rFonts w:ascii="Garamond" w:hAnsi="Garamond"/>
          <w:sz w:val="24"/>
          <w:szCs w:val="24"/>
          <w:lang w:val="nl-NL"/>
        </w:rPr>
        <w:t>Geest</w:t>
      </w:r>
      <w:r w:rsidRPr="00BF63DE">
        <w:rPr>
          <w:rFonts w:ascii="Garamond" w:hAnsi="Garamond"/>
          <w:sz w:val="24"/>
          <w:szCs w:val="24"/>
          <w:lang w:val="nl-NL"/>
        </w:rPr>
        <w:t xml:space="preserve"> geboren is’.</w:t>
      </w:r>
      <w:r w:rsidR="00E90BFE" w:rsidRPr="00BF63DE">
        <w:rPr>
          <w:rStyle w:val="FootnoteReference"/>
          <w:rFonts w:ascii="Garamond" w:hAnsi="Garamond"/>
          <w:sz w:val="24"/>
          <w:szCs w:val="24"/>
          <w:lang w:val="nl-NL"/>
        </w:rPr>
        <w:footnoteReference w:id="340"/>
      </w:r>
    </w:p>
    <w:p w14:paraId="2159A934" w14:textId="11A239A7"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Er zijn middelen die door het hoofd van de kerk gegeven zijn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door welke alleen het </w:t>
      </w:r>
      <w:r w:rsidR="005B67C0" w:rsidRPr="00BF63DE">
        <w:rPr>
          <w:rFonts w:ascii="Garamond" w:hAnsi="Garamond"/>
          <w:sz w:val="24"/>
          <w:szCs w:val="24"/>
          <w:lang w:val="nl-NL"/>
        </w:rPr>
        <w:t>koninkrijk</w:t>
      </w:r>
      <w:r w:rsidRPr="00BF63DE">
        <w:rPr>
          <w:rFonts w:ascii="Garamond" w:hAnsi="Garamond"/>
          <w:sz w:val="24"/>
          <w:szCs w:val="24"/>
          <w:lang w:val="nl-NL"/>
        </w:rPr>
        <w:t xml:space="preserve"> van </w:t>
      </w:r>
      <w:r w:rsidR="00565C65" w:rsidRPr="00BF63DE">
        <w:rPr>
          <w:rFonts w:ascii="Garamond" w:hAnsi="Garamond"/>
          <w:sz w:val="24"/>
          <w:szCs w:val="24"/>
          <w:lang w:val="nl-NL"/>
        </w:rPr>
        <w:t xml:space="preserve">God </w:t>
      </w:r>
      <w:r w:rsidRPr="00BF63DE">
        <w:rPr>
          <w:rFonts w:ascii="Garamond" w:hAnsi="Garamond"/>
          <w:sz w:val="24"/>
          <w:szCs w:val="24"/>
          <w:lang w:val="nl-NL"/>
        </w:rPr>
        <w:t xml:space="preserve">wordt uitgebreid en in stand gehouden. Die middelen bestaan evenmin in de bisschoppelijke opvolging, als in het </w:t>
      </w:r>
      <w:r w:rsidR="003A046E" w:rsidRPr="00BF63DE">
        <w:rPr>
          <w:rFonts w:ascii="Garamond" w:hAnsi="Garamond"/>
          <w:sz w:val="24"/>
          <w:szCs w:val="24"/>
          <w:lang w:val="nl-NL"/>
        </w:rPr>
        <w:t>‘O</w:t>
      </w:r>
      <w:r w:rsidRPr="00BF63DE">
        <w:rPr>
          <w:rFonts w:ascii="Garamond" w:hAnsi="Garamond"/>
          <w:sz w:val="24"/>
          <w:szCs w:val="24"/>
          <w:lang w:val="nl-NL"/>
        </w:rPr>
        <w:t xml:space="preserve">pus </w:t>
      </w:r>
      <w:r w:rsidR="003A046E" w:rsidRPr="00BF63DE">
        <w:rPr>
          <w:rFonts w:ascii="Garamond" w:hAnsi="Garamond"/>
          <w:sz w:val="24"/>
          <w:szCs w:val="24"/>
          <w:lang w:val="nl-NL"/>
        </w:rPr>
        <w:t>O</w:t>
      </w:r>
      <w:r w:rsidRPr="00BF63DE">
        <w:rPr>
          <w:rFonts w:ascii="Garamond" w:hAnsi="Garamond"/>
          <w:sz w:val="24"/>
          <w:szCs w:val="24"/>
          <w:lang w:val="nl-NL"/>
        </w:rPr>
        <w:t>peratum</w:t>
      </w:r>
      <w:r w:rsidR="003A046E" w:rsidRPr="00BF63DE">
        <w:rPr>
          <w:rFonts w:ascii="Garamond" w:hAnsi="Garamond"/>
          <w:sz w:val="24"/>
          <w:szCs w:val="24"/>
          <w:lang w:val="nl-NL"/>
        </w:rPr>
        <w:t>’</w:t>
      </w:r>
      <w:r w:rsidRPr="00BF63DE">
        <w:rPr>
          <w:rFonts w:ascii="Garamond" w:hAnsi="Garamond"/>
          <w:sz w:val="24"/>
          <w:szCs w:val="24"/>
          <w:lang w:val="nl-NL"/>
        </w:rPr>
        <w:t xml:space="preserve"> van de sacramenten</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in andere kerkelijke instellingen. Men moet met getrouwheid het woord van </w:t>
      </w:r>
      <w:r w:rsidR="00565C65" w:rsidRPr="00BF63DE">
        <w:rPr>
          <w:rFonts w:ascii="Garamond" w:hAnsi="Garamond"/>
          <w:sz w:val="24"/>
          <w:szCs w:val="24"/>
          <w:lang w:val="nl-NL"/>
        </w:rPr>
        <w:t xml:space="preserve">God </w:t>
      </w:r>
      <w:r w:rsidRPr="00BF63DE">
        <w:rPr>
          <w:rFonts w:ascii="Garamond" w:hAnsi="Garamond"/>
          <w:sz w:val="24"/>
          <w:szCs w:val="24"/>
          <w:lang w:val="nl-NL"/>
        </w:rPr>
        <w:t>prediken</w:t>
      </w:r>
      <w:r w:rsidR="00075CF8" w:rsidRPr="00BF63DE">
        <w:rPr>
          <w:rFonts w:ascii="Garamond" w:hAnsi="Garamond"/>
          <w:sz w:val="24"/>
          <w:szCs w:val="24"/>
          <w:lang w:val="nl-NL"/>
        </w:rPr>
        <w:t>,</w:t>
      </w:r>
      <w:r w:rsidRPr="00BF63DE">
        <w:rPr>
          <w:rFonts w:ascii="Garamond" w:hAnsi="Garamond"/>
          <w:sz w:val="24"/>
          <w:szCs w:val="24"/>
          <w:lang w:val="nl-NL"/>
        </w:rPr>
        <w:t xml:space="preserve"> men moet het volk </w:t>
      </w:r>
      <w:r w:rsidR="003A046E" w:rsidRPr="00BF63DE">
        <w:rPr>
          <w:rFonts w:ascii="Garamond" w:hAnsi="Garamond"/>
          <w:sz w:val="24"/>
          <w:szCs w:val="24"/>
          <w:lang w:val="nl-NL"/>
        </w:rPr>
        <w:t>ond</w:t>
      </w:r>
      <w:r w:rsidRPr="00BF63DE">
        <w:rPr>
          <w:rFonts w:ascii="Garamond" w:hAnsi="Garamond"/>
          <w:sz w:val="24"/>
          <w:szCs w:val="24"/>
          <w:lang w:val="nl-NL"/>
        </w:rPr>
        <w:t>erwijzen</w:t>
      </w:r>
      <w:r w:rsidR="00075CF8" w:rsidRPr="00BF63DE">
        <w:rPr>
          <w:rFonts w:ascii="Garamond" w:hAnsi="Garamond"/>
          <w:sz w:val="24"/>
          <w:szCs w:val="24"/>
          <w:lang w:val="nl-NL"/>
        </w:rPr>
        <w:t>,</w:t>
      </w:r>
      <w:r w:rsidRPr="00BF63DE">
        <w:rPr>
          <w:rFonts w:ascii="Garamond" w:hAnsi="Garamond"/>
          <w:sz w:val="24"/>
          <w:szCs w:val="24"/>
          <w:lang w:val="nl-NL"/>
        </w:rPr>
        <w:t xml:space="preserve"> men moet zonder op</w:t>
      </w:r>
      <w:r w:rsidR="00873EE9" w:rsidRPr="00BF63DE">
        <w:rPr>
          <w:rFonts w:ascii="Garamond" w:hAnsi="Garamond"/>
          <w:sz w:val="24"/>
          <w:szCs w:val="24"/>
          <w:lang w:val="nl-NL"/>
        </w:rPr>
        <w:t xml:space="preserve">houden </w:t>
      </w:r>
      <w:r w:rsidRPr="00BF63DE">
        <w:rPr>
          <w:rFonts w:ascii="Garamond" w:hAnsi="Garamond"/>
          <w:sz w:val="24"/>
          <w:szCs w:val="24"/>
          <w:lang w:val="nl-NL"/>
        </w:rPr>
        <w:t xml:space="preserve">bidden tot de </w:t>
      </w:r>
      <w:r w:rsidR="00C73A07" w:rsidRPr="00BF63DE">
        <w:rPr>
          <w:rFonts w:ascii="Garamond" w:hAnsi="Garamond"/>
          <w:sz w:val="24"/>
          <w:szCs w:val="24"/>
          <w:lang w:val="nl-NL"/>
        </w:rPr>
        <w:t>Heere,</w:t>
      </w:r>
      <w:r w:rsidRPr="00BF63DE">
        <w:rPr>
          <w:rFonts w:ascii="Garamond" w:hAnsi="Garamond"/>
          <w:sz w:val="24"/>
          <w:szCs w:val="24"/>
          <w:lang w:val="nl-NL"/>
        </w:rPr>
        <w:t xml:space="preserve"> men moet aan de gezette en al</w:t>
      </w:r>
      <w:r w:rsidR="00EB6D25" w:rsidRPr="00BF63DE">
        <w:rPr>
          <w:rFonts w:ascii="Garamond" w:hAnsi="Garamond"/>
          <w:sz w:val="24"/>
          <w:szCs w:val="24"/>
          <w:lang w:val="nl-NL"/>
        </w:rPr>
        <w:t>gemene</w:t>
      </w:r>
      <w:r w:rsidRPr="00BF63DE">
        <w:rPr>
          <w:rFonts w:ascii="Garamond" w:hAnsi="Garamond"/>
          <w:sz w:val="24"/>
          <w:szCs w:val="24"/>
          <w:lang w:val="nl-NL"/>
        </w:rPr>
        <w:t xml:space="preserve"> lezing van de heilige schrift bevorderlijk zijp</w:t>
      </w:r>
      <w:r w:rsidR="00075CF8" w:rsidRPr="00BF63DE">
        <w:rPr>
          <w:rFonts w:ascii="Garamond" w:hAnsi="Garamond"/>
          <w:sz w:val="24"/>
          <w:szCs w:val="24"/>
          <w:lang w:val="nl-NL"/>
        </w:rPr>
        <w:t>,</w:t>
      </w:r>
      <w:r w:rsidRPr="00BF63DE">
        <w:rPr>
          <w:rFonts w:ascii="Garamond" w:hAnsi="Garamond"/>
          <w:sz w:val="24"/>
          <w:szCs w:val="24"/>
          <w:lang w:val="nl-NL"/>
        </w:rPr>
        <w:t xml:space="preserve"> men moet in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ige </w:t>
      </w:r>
      <w:r w:rsidR="008D4E87" w:rsidRPr="00BF63DE">
        <w:rPr>
          <w:rFonts w:ascii="Garamond" w:hAnsi="Garamond"/>
          <w:sz w:val="24"/>
          <w:szCs w:val="24"/>
          <w:lang w:val="nl-NL"/>
        </w:rPr>
        <w:t>gesprekken</w:t>
      </w:r>
      <w:r w:rsidRPr="00BF63DE">
        <w:rPr>
          <w:rFonts w:ascii="Garamond" w:hAnsi="Garamond"/>
          <w:sz w:val="24"/>
          <w:szCs w:val="24"/>
          <w:lang w:val="nl-NL"/>
        </w:rPr>
        <w:t xml:space="preserve"> de harten verlichten en de gemoederen overtuigen</w:t>
      </w:r>
      <w:r w:rsidR="00075CF8" w:rsidRPr="00BF63DE">
        <w:rPr>
          <w:rFonts w:ascii="Garamond" w:hAnsi="Garamond"/>
          <w:sz w:val="24"/>
          <w:szCs w:val="24"/>
          <w:lang w:val="nl-NL"/>
        </w:rPr>
        <w:t>,</w:t>
      </w:r>
      <w:r w:rsidRPr="00BF63DE">
        <w:rPr>
          <w:rFonts w:ascii="Garamond" w:hAnsi="Garamond"/>
          <w:sz w:val="24"/>
          <w:szCs w:val="24"/>
          <w:lang w:val="nl-NL"/>
        </w:rPr>
        <w:t xml:space="preserve"> men moet zich met ijver wijden aan het herderlijk op</w:t>
      </w:r>
      <w:r w:rsidR="00EF5FD1" w:rsidRPr="00BF63DE">
        <w:rPr>
          <w:rFonts w:ascii="Garamond" w:hAnsi="Garamond"/>
          <w:sz w:val="24"/>
          <w:szCs w:val="24"/>
          <w:lang w:val="nl-NL"/>
        </w:rPr>
        <w:t>zicht</w:t>
      </w:r>
      <w:r w:rsidRPr="00BF63DE">
        <w:rPr>
          <w:rFonts w:ascii="Garamond" w:hAnsi="Garamond"/>
          <w:sz w:val="24"/>
          <w:szCs w:val="24"/>
          <w:lang w:val="nl-NL"/>
        </w:rPr>
        <w:t xml:space="preserve"> en de vertroosting van de zielen</w:t>
      </w:r>
      <w:r w:rsidR="00075CF8" w:rsidRPr="00BF63DE">
        <w:rPr>
          <w:rFonts w:ascii="Garamond" w:hAnsi="Garamond"/>
          <w:sz w:val="24"/>
          <w:szCs w:val="24"/>
          <w:lang w:val="nl-NL"/>
        </w:rPr>
        <w:t>,</w:t>
      </w:r>
      <w:r w:rsidRPr="00BF63DE">
        <w:rPr>
          <w:rFonts w:ascii="Garamond" w:hAnsi="Garamond"/>
          <w:sz w:val="24"/>
          <w:szCs w:val="24"/>
          <w:lang w:val="nl-NL"/>
        </w:rPr>
        <w:t xml:space="preserve"> men moet het licht van een christelijk leven doen schijnen in de wereld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door zijn voorbeeld de </w:t>
      </w:r>
      <w:r w:rsidR="009934B2" w:rsidRPr="00BF63DE">
        <w:rPr>
          <w:rFonts w:ascii="Garamond" w:hAnsi="Garamond"/>
          <w:sz w:val="24"/>
          <w:szCs w:val="24"/>
          <w:lang w:val="nl-NL"/>
        </w:rPr>
        <w:t>mens</w:t>
      </w:r>
      <w:r w:rsidRPr="00BF63DE">
        <w:rPr>
          <w:rFonts w:ascii="Garamond" w:hAnsi="Garamond"/>
          <w:sz w:val="24"/>
          <w:szCs w:val="24"/>
          <w:lang w:val="nl-NL"/>
        </w:rPr>
        <w:t xml:space="preserve">en aansporen om navolgers te worden van </w:t>
      </w:r>
      <w:r w:rsidR="00737C39" w:rsidRPr="00BF63DE">
        <w:rPr>
          <w:rFonts w:ascii="Garamond" w:hAnsi="Garamond"/>
          <w:sz w:val="24"/>
          <w:szCs w:val="24"/>
          <w:lang w:val="nl-NL"/>
        </w:rPr>
        <w:t>Christus</w:t>
      </w:r>
      <w:r w:rsidRPr="00BF63DE">
        <w:rPr>
          <w:rFonts w:ascii="Garamond" w:hAnsi="Garamond"/>
          <w:sz w:val="24"/>
          <w:szCs w:val="24"/>
          <w:lang w:val="nl-NL"/>
        </w:rPr>
        <w:t xml:space="preserve">. Op </w:t>
      </w:r>
      <w:r w:rsidR="004F2372" w:rsidRPr="00BF63DE">
        <w:rPr>
          <w:rFonts w:ascii="Garamond" w:hAnsi="Garamond"/>
          <w:sz w:val="24"/>
          <w:szCs w:val="24"/>
          <w:lang w:val="nl-NL"/>
        </w:rPr>
        <w:t>zodan</w:t>
      </w:r>
      <w:r w:rsidRPr="00BF63DE">
        <w:rPr>
          <w:rFonts w:ascii="Garamond" w:hAnsi="Garamond"/>
          <w:sz w:val="24"/>
          <w:szCs w:val="24"/>
          <w:lang w:val="nl-NL"/>
        </w:rPr>
        <w:t>ige wijze wordt het goede zaad gestrooid in de harten van elk opvolgend geslacht</w:t>
      </w:r>
      <w:r w:rsidR="00075CF8" w:rsidRPr="00BF63DE">
        <w:rPr>
          <w:rFonts w:ascii="Garamond" w:hAnsi="Garamond"/>
          <w:sz w:val="24"/>
          <w:szCs w:val="24"/>
          <w:lang w:val="nl-NL"/>
        </w:rPr>
        <w:t>,</w:t>
      </w:r>
      <w:r w:rsidRPr="00BF63DE">
        <w:rPr>
          <w:rFonts w:ascii="Garamond" w:hAnsi="Garamond"/>
          <w:sz w:val="24"/>
          <w:szCs w:val="24"/>
          <w:lang w:val="nl-NL"/>
        </w:rPr>
        <w:t xml:space="preserve"> en op die wijze is het</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00AB544D" w:rsidRPr="00BF63DE">
        <w:rPr>
          <w:rFonts w:ascii="Garamond" w:hAnsi="Garamond"/>
          <w:sz w:val="24"/>
          <w:szCs w:val="24"/>
          <w:lang w:val="nl-NL"/>
        </w:rPr>
        <w:t>D</w:t>
      </w:r>
      <w:r w:rsidRPr="00BF63DE">
        <w:rPr>
          <w:rFonts w:ascii="Garamond" w:hAnsi="Garamond"/>
          <w:sz w:val="24"/>
          <w:szCs w:val="24"/>
          <w:lang w:val="nl-NL"/>
        </w:rPr>
        <w:t>at de aarde eerst het kruid voortbrengt, daarna de a</w:t>
      </w:r>
      <w:r w:rsidR="002009AC" w:rsidRPr="00BF63DE">
        <w:rPr>
          <w:rFonts w:ascii="Garamond" w:hAnsi="Garamond"/>
          <w:sz w:val="24"/>
          <w:szCs w:val="24"/>
          <w:lang w:val="nl-NL"/>
        </w:rPr>
        <w:t>a</w:t>
      </w:r>
      <w:r w:rsidRPr="00BF63DE">
        <w:rPr>
          <w:rFonts w:ascii="Garamond" w:hAnsi="Garamond"/>
          <w:sz w:val="24"/>
          <w:szCs w:val="24"/>
          <w:lang w:val="nl-NL"/>
        </w:rPr>
        <w:t>r, daarna het volle koren in de a</w:t>
      </w:r>
      <w:r w:rsidR="002009AC" w:rsidRPr="00BF63DE">
        <w:rPr>
          <w:rFonts w:ascii="Garamond" w:hAnsi="Garamond"/>
          <w:sz w:val="24"/>
          <w:szCs w:val="24"/>
          <w:lang w:val="nl-NL"/>
        </w:rPr>
        <w:t>a</w:t>
      </w:r>
      <w:r w:rsidRPr="00BF63DE">
        <w:rPr>
          <w:rFonts w:ascii="Garamond" w:hAnsi="Garamond"/>
          <w:sz w:val="24"/>
          <w:szCs w:val="24"/>
          <w:lang w:val="nl-NL"/>
        </w:rPr>
        <w:t>r’.</w:t>
      </w:r>
      <w:r w:rsidR="002009AC" w:rsidRPr="00BF63DE">
        <w:rPr>
          <w:rStyle w:val="FootnoteReference"/>
          <w:rFonts w:ascii="Garamond" w:hAnsi="Garamond"/>
          <w:sz w:val="24"/>
          <w:szCs w:val="24"/>
          <w:lang w:val="nl-NL"/>
        </w:rPr>
        <w:footnoteReference w:id="341"/>
      </w:r>
      <w:r w:rsidRPr="00BF63DE">
        <w:rPr>
          <w:rFonts w:ascii="Garamond" w:hAnsi="Garamond"/>
          <w:sz w:val="24"/>
          <w:szCs w:val="24"/>
          <w:lang w:val="nl-NL"/>
        </w:rPr>
        <w:t xml:space="preserve"> </w:t>
      </w:r>
      <w:r w:rsidR="00AB544D" w:rsidRPr="00BF63DE">
        <w:rPr>
          <w:rFonts w:ascii="Garamond" w:hAnsi="Garamond"/>
          <w:sz w:val="24"/>
          <w:szCs w:val="24"/>
          <w:lang w:val="nl-NL"/>
        </w:rPr>
        <w:t>Z</w:t>
      </w:r>
      <w:r w:rsidR="00F067A8" w:rsidRPr="00BF63DE">
        <w:rPr>
          <w:rFonts w:ascii="Garamond" w:hAnsi="Garamond"/>
          <w:sz w:val="24"/>
          <w:szCs w:val="24"/>
          <w:lang w:val="nl-NL"/>
        </w:rPr>
        <w:t>ódanig</w:t>
      </w:r>
      <w:r w:rsidRPr="00BF63DE">
        <w:rPr>
          <w:rFonts w:ascii="Garamond" w:hAnsi="Garamond"/>
          <w:sz w:val="24"/>
          <w:szCs w:val="24"/>
          <w:lang w:val="nl-NL"/>
        </w:rPr>
        <w:t xml:space="preserve"> ontwikkelt zich het christelijk leven</w:t>
      </w:r>
      <w:r w:rsidR="00276956" w:rsidRPr="00BF63DE">
        <w:rPr>
          <w:rFonts w:ascii="Garamond" w:hAnsi="Garamond"/>
          <w:sz w:val="24"/>
          <w:szCs w:val="24"/>
          <w:lang w:val="nl-NL"/>
        </w:rPr>
        <w:t>. E</w:t>
      </w:r>
      <w:r w:rsidR="00387D1B" w:rsidRPr="00BF63DE">
        <w:rPr>
          <w:rFonts w:ascii="Garamond" w:hAnsi="Garamond"/>
          <w:sz w:val="24"/>
          <w:szCs w:val="24"/>
          <w:lang w:val="nl-NL"/>
        </w:rPr>
        <w:t xml:space="preserve">en </w:t>
      </w:r>
      <w:r w:rsidRPr="00BF63DE">
        <w:rPr>
          <w:rFonts w:ascii="Garamond" w:hAnsi="Garamond"/>
          <w:sz w:val="24"/>
          <w:szCs w:val="24"/>
          <w:lang w:val="nl-NL"/>
        </w:rPr>
        <w:t>kerk kan niet staande blijven, dan door dezelfde middelen aan welke zij</w:t>
      </w:r>
      <w:r w:rsidR="004F2372" w:rsidRPr="00BF63DE">
        <w:rPr>
          <w:rFonts w:ascii="Garamond" w:hAnsi="Garamond"/>
          <w:sz w:val="24"/>
          <w:szCs w:val="24"/>
          <w:lang w:val="nl-NL"/>
        </w:rPr>
        <w:t xml:space="preserve"> haar </w:t>
      </w:r>
      <w:r w:rsidRPr="00BF63DE">
        <w:rPr>
          <w:rFonts w:ascii="Garamond" w:hAnsi="Garamond"/>
          <w:sz w:val="24"/>
          <w:szCs w:val="24"/>
          <w:lang w:val="nl-NL"/>
        </w:rPr>
        <w:t>geboorte te danken had.</w:t>
      </w:r>
    </w:p>
    <w:p w14:paraId="44EC41DB" w14:textId="3083C864"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Geen protestant kan deze waarheden ontkennen</w:t>
      </w:r>
      <w:r w:rsidR="00075CF8" w:rsidRPr="00BF63DE">
        <w:rPr>
          <w:rFonts w:ascii="Garamond" w:hAnsi="Garamond"/>
          <w:sz w:val="24"/>
          <w:szCs w:val="24"/>
          <w:lang w:val="nl-NL"/>
        </w:rPr>
        <w:t>,</w:t>
      </w:r>
      <w:r w:rsidRPr="00BF63DE">
        <w:rPr>
          <w:rFonts w:ascii="Garamond" w:hAnsi="Garamond"/>
          <w:sz w:val="24"/>
          <w:szCs w:val="24"/>
          <w:lang w:val="nl-NL"/>
        </w:rPr>
        <w:t xml:space="preserve"> want zij maken de kern uit van het protestantisme. Cromwell had er een </w:t>
      </w:r>
      <w:r w:rsidR="00630D35" w:rsidRPr="00BF63DE">
        <w:rPr>
          <w:rFonts w:ascii="Garamond" w:hAnsi="Garamond"/>
          <w:sz w:val="24"/>
          <w:szCs w:val="24"/>
          <w:lang w:val="nl-NL"/>
        </w:rPr>
        <w:t>wel</w:t>
      </w:r>
      <w:r w:rsidRPr="00BF63DE">
        <w:rPr>
          <w:rFonts w:ascii="Garamond" w:hAnsi="Garamond"/>
          <w:sz w:val="24"/>
          <w:szCs w:val="24"/>
          <w:lang w:val="nl-NL"/>
        </w:rPr>
        <w:t xml:space="preserve"> gegrond besef van. Hij had ge</w:t>
      </w:r>
      <w:r w:rsidR="00EF5FD1" w:rsidRPr="00BF63DE">
        <w:rPr>
          <w:rFonts w:ascii="Garamond" w:hAnsi="Garamond"/>
          <w:sz w:val="24"/>
          <w:szCs w:val="24"/>
          <w:lang w:val="nl-NL"/>
        </w:rPr>
        <w:t>wens</w:t>
      </w:r>
      <w:r w:rsidRPr="00BF63DE">
        <w:rPr>
          <w:rFonts w:ascii="Garamond" w:hAnsi="Garamond"/>
          <w:sz w:val="24"/>
          <w:szCs w:val="24"/>
          <w:lang w:val="nl-NL"/>
        </w:rPr>
        <w:t xml:space="preserve">t de geestelijke </w:t>
      </w:r>
      <w:r w:rsidR="004F2372" w:rsidRPr="00BF63DE">
        <w:rPr>
          <w:rFonts w:ascii="Garamond" w:hAnsi="Garamond"/>
          <w:sz w:val="24"/>
          <w:szCs w:val="24"/>
          <w:lang w:val="nl-NL"/>
        </w:rPr>
        <w:t>macht</w:t>
      </w:r>
      <w:r w:rsidRPr="00BF63DE">
        <w:rPr>
          <w:rFonts w:ascii="Garamond" w:hAnsi="Garamond"/>
          <w:sz w:val="24"/>
          <w:szCs w:val="24"/>
          <w:lang w:val="nl-NL"/>
        </w:rPr>
        <w:t xml:space="preserve"> van het woord van </w:t>
      </w:r>
      <w:r w:rsidR="00565C65" w:rsidRPr="00BF63DE">
        <w:rPr>
          <w:rFonts w:ascii="Garamond" w:hAnsi="Garamond"/>
          <w:sz w:val="24"/>
          <w:szCs w:val="24"/>
          <w:lang w:val="nl-NL"/>
        </w:rPr>
        <w:t xml:space="preserve">God </w:t>
      </w:r>
      <w:r w:rsidRPr="00BF63DE">
        <w:rPr>
          <w:rFonts w:ascii="Garamond" w:hAnsi="Garamond"/>
          <w:sz w:val="24"/>
          <w:szCs w:val="24"/>
          <w:lang w:val="nl-NL"/>
        </w:rPr>
        <w:t>in de plaats te stellen van de kerkelijke praal en van het min of meer werktuigelijke van de formuliergebeden</w:t>
      </w:r>
      <w:r w:rsidR="009934B2" w:rsidRPr="00BF63DE">
        <w:rPr>
          <w:rFonts w:ascii="Garamond" w:hAnsi="Garamond"/>
          <w:sz w:val="24"/>
          <w:szCs w:val="24"/>
          <w:lang w:val="nl-NL"/>
        </w:rPr>
        <w:t>,</w:t>
      </w:r>
      <w:r w:rsidRPr="00BF63DE">
        <w:rPr>
          <w:rFonts w:ascii="Garamond" w:hAnsi="Garamond"/>
          <w:sz w:val="24"/>
          <w:szCs w:val="24"/>
          <w:lang w:val="nl-NL"/>
        </w:rPr>
        <w:t xml:space="preserve"> waarvoor de aartsbisschop</w:t>
      </w:r>
      <w:r w:rsidR="00D76AC5" w:rsidRPr="00BF63DE">
        <w:rPr>
          <w:rFonts w:ascii="Garamond" w:hAnsi="Garamond"/>
          <w:sz w:val="24"/>
          <w:szCs w:val="24"/>
          <w:lang w:val="nl-NL"/>
        </w:rPr>
        <w:t xml:space="preserve"> Laud</w:t>
      </w:r>
      <w:r w:rsidR="00DE145E" w:rsidRPr="00BF63DE">
        <w:rPr>
          <w:rFonts w:ascii="Garamond" w:hAnsi="Garamond"/>
          <w:sz w:val="24"/>
          <w:szCs w:val="24"/>
          <w:lang w:val="nl-NL"/>
        </w:rPr>
        <w:t xml:space="preserve"> </w:t>
      </w:r>
      <w:r w:rsidR="00EF5FD1" w:rsidRPr="00BF63DE">
        <w:rPr>
          <w:rFonts w:ascii="Garamond" w:hAnsi="Garamond"/>
          <w:sz w:val="24"/>
          <w:szCs w:val="24"/>
          <w:lang w:val="nl-NL"/>
        </w:rPr>
        <w:t>zozeer</w:t>
      </w:r>
      <w:r w:rsidRPr="00BF63DE">
        <w:rPr>
          <w:rFonts w:ascii="Garamond" w:hAnsi="Garamond"/>
          <w:sz w:val="24"/>
          <w:szCs w:val="24"/>
          <w:lang w:val="nl-NL"/>
        </w:rPr>
        <w:t xml:space="preserve"> geijverd had. Wij willen daarvan een voorbeeld aanhalen, genomen uit de tijd toen hij gouverneur was van</w:t>
      </w:r>
      <w:r w:rsidR="00DE145E" w:rsidRPr="00BF63DE">
        <w:rPr>
          <w:rFonts w:ascii="Garamond" w:hAnsi="Garamond"/>
          <w:sz w:val="24"/>
          <w:szCs w:val="24"/>
          <w:lang w:val="nl-NL"/>
        </w:rPr>
        <w:t xml:space="preserve"> Ely</w:t>
      </w:r>
      <w:r w:rsidRPr="00BF63DE">
        <w:rPr>
          <w:rFonts w:ascii="Garamond" w:hAnsi="Garamond"/>
          <w:sz w:val="24"/>
          <w:szCs w:val="24"/>
          <w:lang w:val="nl-NL"/>
        </w:rPr>
        <w:t xml:space="preserve">. De weleerwaarde </w:t>
      </w:r>
      <w:r w:rsidR="00F067A8" w:rsidRPr="00BF63DE">
        <w:rPr>
          <w:rFonts w:ascii="Garamond" w:hAnsi="Garamond"/>
          <w:sz w:val="24"/>
          <w:szCs w:val="24"/>
          <w:lang w:val="nl-NL"/>
        </w:rPr>
        <w:t>Hitch</w:t>
      </w:r>
      <w:r w:rsidRPr="00BF63DE">
        <w:rPr>
          <w:rFonts w:ascii="Garamond" w:hAnsi="Garamond"/>
          <w:sz w:val="24"/>
          <w:szCs w:val="24"/>
          <w:lang w:val="nl-NL"/>
        </w:rPr>
        <w:t xml:space="preserve"> nam aldaar de dienst van de hoofdkerk waar, met inachtneming van alle vormen die door de aartsbisschop van </w:t>
      </w:r>
      <w:r w:rsidR="00F067A8" w:rsidRPr="00BF63DE">
        <w:rPr>
          <w:rFonts w:ascii="Garamond" w:hAnsi="Garamond"/>
          <w:sz w:val="24"/>
          <w:szCs w:val="24"/>
          <w:lang w:val="nl-NL"/>
        </w:rPr>
        <w:t>Canterbury</w:t>
      </w:r>
      <w:r w:rsidRPr="00BF63DE">
        <w:rPr>
          <w:rFonts w:ascii="Garamond" w:hAnsi="Garamond"/>
          <w:sz w:val="24"/>
          <w:szCs w:val="24"/>
          <w:lang w:val="nl-NL"/>
        </w:rPr>
        <w:t xml:space="preserve"> waren aanbevolen. De gouverneur Cromwell vond nu aanleiding om hem</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brief van de volgenden inhoud te schrijven</w:t>
      </w:r>
      <w:r w:rsidR="004F2372" w:rsidRPr="00BF63DE">
        <w:rPr>
          <w:rFonts w:ascii="Garamond" w:hAnsi="Garamond"/>
          <w:sz w:val="24"/>
          <w:szCs w:val="24"/>
          <w:lang w:val="nl-NL"/>
        </w:rPr>
        <w:t>:</w:t>
      </w:r>
    </w:p>
    <w:p w14:paraId="36A75882" w14:textId="71F4CDDD" w:rsidR="008F7742" w:rsidRPr="00BF63DE" w:rsidRDefault="002425F3" w:rsidP="00316DB2">
      <w:pPr>
        <w:spacing w:after="240"/>
        <w:ind w:left="283" w:right="283"/>
        <w:jc w:val="both"/>
        <w:rPr>
          <w:rFonts w:ascii="Garamond" w:hAnsi="Garamond"/>
          <w:sz w:val="24"/>
          <w:szCs w:val="24"/>
          <w:lang w:val="nl-NL"/>
        </w:rPr>
      </w:pPr>
      <w:r w:rsidRPr="00BF63DE">
        <w:rPr>
          <w:rFonts w:ascii="Garamond" w:hAnsi="Garamond"/>
          <w:sz w:val="24"/>
          <w:szCs w:val="24"/>
          <w:lang w:val="nl-NL"/>
        </w:rPr>
        <w:t xml:space="preserve">Aan de weleerwaarde </w:t>
      </w:r>
      <w:r w:rsidR="00E7757C" w:rsidRPr="00BF63DE">
        <w:rPr>
          <w:rFonts w:ascii="Garamond" w:hAnsi="Garamond"/>
          <w:sz w:val="24"/>
          <w:szCs w:val="24"/>
          <w:lang w:val="nl-NL"/>
        </w:rPr>
        <w:t xml:space="preserve">heer </w:t>
      </w:r>
      <w:r w:rsidR="00F067A8" w:rsidRPr="00BF63DE">
        <w:rPr>
          <w:rFonts w:ascii="Garamond" w:hAnsi="Garamond"/>
          <w:sz w:val="24"/>
          <w:szCs w:val="24"/>
          <w:lang w:val="nl-NL"/>
        </w:rPr>
        <w:t>Hitch</w:t>
      </w:r>
      <w:r w:rsidR="008F7742" w:rsidRPr="00BF63DE">
        <w:rPr>
          <w:rFonts w:ascii="Garamond" w:hAnsi="Garamond"/>
          <w:sz w:val="24"/>
          <w:szCs w:val="24"/>
          <w:lang w:val="nl-NL"/>
        </w:rPr>
        <w:t xml:space="preserve"> te Ely.</w:t>
      </w:r>
    </w:p>
    <w:p w14:paraId="4CFB46EC" w14:textId="03C0933F" w:rsidR="008F7742" w:rsidRPr="00BF63DE" w:rsidRDefault="00DE145E" w:rsidP="00316DB2">
      <w:pPr>
        <w:spacing w:after="240"/>
        <w:ind w:left="283" w:right="283"/>
        <w:jc w:val="both"/>
        <w:rPr>
          <w:rFonts w:ascii="Garamond" w:hAnsi="Garamond"/>
          <w:sz w:val="24"/>
          <w:szCs w:val="24"/>
          <w:lang w:val="nl-NL"/>
        </w:rPr>
      </w:pPr>
      <w:r w:rsidRPr="00BF63DE">
        <w:rPr>
          <w:rFonts w:ascii="Garamond" w:hAnsi="Garamond"/>
          <w:sz w:val="24"/>
          <w:szCs w:val="24"/>
          <w:lang w:val="nl-NL"/>
        </w:rPr>
        <w:t>Ely</w:t>
      </w:r>
      <w:r w:rsidR="008F7742" w:rsidRPr="00BF63DE">
        <w:rPr>
          <w:rFonts w:ascii="Garamond" w:hAnsi="Garamond"/>
          <w:sz w:val="24"/>
          <w:szCs w:val="24"/>
          <w:lang w:val="nl-NL"/>
        </w:rPr>
        <w:t xml:space="preserve">, 10 </w:t>
      </w:r>
      <w:r w:rsidR="00075E13" w:rsidRPr="00BF63DE">
        <w:rPr>
          <w:rFonts w:ascii="Garamond" w:hAnsi="Garamond"/>
          <w:sz w:val="24"/>
          <w:szCs w:val="24"/>
          <w:lang w:val="nl-NL"/>
        </w:rPr>
        <w:t>januari</w:t>
      </w:r>
      <w:r w:rsidR="008F7742" w:rsidRPr="00BF63DE">
        <w:rPr>
          <w:rFonts w:ascii="Garamond" w:hAnsi="Garamond"/>
          <w:sz w:val="24"/>
          <w:szCs w:val="24"/>
          <w:lang w:val="nl-NL"/>
        </w:rPr>
        <w:t xml:space="preserve"> 1643</w:t>
      </w:r>
      <w:r w:rsidR="00276956" w:rsidRPr="00BF63DE">
        <w:rPr>
          <w:rFonts w:ascii="Garamond" w:hAnsi="Garamond"/>
          <w:sz w:val="24"/>
          <w:szCs w:val="24"/>
          <w:lang w:val="nl-NL"/>
        </w:rPr>
        <w:t>. M</w:t>
      </w:r>
      <w:r w:rsidR="008F7742" w:rsidRPr="00BF63DE">
        <w:rPr>
          <w:rFonts w:ascii="Garamond" w:hAnsi="Garamond"/>
          <w:sz w:val="24"/>
          <w:szCs w:val="24"/>
          <w:lang w:val="nl-NL"/>
        </w:rPr>
        <w:t xml:space="preserve">ijnheer </w:t>
      </w:r>
      <w:r w:rsidR="002009AC" w:rsidRPr="00BF63DE">
        <w:rPr>
          <w:rFonts w:ascii="Garamond" w:hAnsi="Garamond"/>
          <w:sz w:val="24"/>
          <w:szCs w:val="24"/>
          <w:lang w:val="nl-NL"/>
        </w:rPr>
        <w:t>Hitch</w:t>
      </w:r>
      <w:r w:rsidR="008F7742" w:rsidRPr="00BF63DE">
        <w:rPr>
          <w:rFonts w:ascii="Garamond" w:hAnsi="Garamond"/>
          <w:sz w:val="24"/>
          <w:szCs w:val="24"/>
          <w:lang w:val="nl-NL"/>
        </w:rPr>
        <w:t>!</w:t>
      </w:r>
    </w:p>
    <w:p w14:paraId="5EDCA173" w14:textId="2B8ABD8B" w:rsidR="008F7742" w:rsidRPr="00BF63DE" w:rsidRDefault="003A046E" w:rsidP="00316DB2">
      <w:pPr>
        <w:spacing w:after="240"/>
        <w:ind w:left="283" w:right="283"/>
        <w:jc w:val="both"/>
        <w:rPr>
          <w:rFonts w:ascii="Garamond" w:hAnsi="Garamond"/>
          <w:sz w:val="24"/>
          <w:szCs w:val="24"/>
          <w:lang w:val="nl-NL"/>
        </w:rPr>
      </w:pPr>
      <w:r w:rsidRPr="00BF63DE">
        <w:rPr>
          <w:rFonts w:ascii="Garamond" w:hAnsi="Garamond"/>
          <w:sz w:val="24"/>
          <w:szCs w:val="24"/>
          <w:lang w:val="nl-NL"/>
        </w:rPr>
        <w:t>U</w:t>
      </w:r>
      <w:r w:rsidR="008F7742" w:rsidRPr="00BF63DE">
        <w:rPr>
          <w:rFonts w:ascii="Garamond" w:hAnsi="Garamond"/>
          <w:sz w:val="24"/>
          <w:szCs w:val="24"/>
          <w:lang w:val="nl-NL"/>
        </w:rPr>
        <w:t>it</w:t>
      </w:r>
      <w:r w:rsidR="00F067A8" w:rsidRPr="00BF63DE">
        <w:rPr>
          <w:rFonts w:ascii="Garamond" w:hAnsi="Garamond"/>
          <w:sz w:val="24"/>
          <w:szCs w:val="24"/>
          <w:lang w:val="nl-NL"/>
        </w:rPr>
        <w:t xml:space="preserve"> vrees </w:t>
      </w:r>
      <w:r w:rsidR="008F7742" w:rsidRPr="00BF63DE">
        <w:rPr>
          <w:rFonts w:ascii="Garamond" w:hAnsi="Garamond"/>
          <w:sz w:val="24"/>
          <w:szCs w:val="24"/>
          <w:lang w:val="nl-NL"/>
        </w:rPr>
        <w:t>dat misschien niet de soldaten het ondernemen, om op ongepaste en gewelddadige wijze ver</w:t>
      </w:r>
      <w:r w:rsidRPr="00BF63DE">
        <w:rPr>
          <w:rFonts w:ascii="Garamond" w:hAnsi="Garamond"/>
          <w:sz w:val="24"/>
          <w:szCs w:val="24"/>
          <w:lang w:val="nl-NL"/>
        </w:rPr>
        <w:t>a</w:t>
      </w:r>
      <w:r w:rsidR="008F7742" w:rsidRPr="00BF63DE">
        <w:rPr>
          <w:rFonts w:ascii="Garamond" w:hAnsi="Garamond"/>
          <w:sz w:val="24"/>
          <w:szCs w:val="24"/>
          <w:lang w:val="nl-NL"/>
        </w:rPr>
        <w:t>ndering te brengen in de dienst van de hoofdkerk</w:t>
      </w:r>
      <w:r w:rsidR="009934B2" w:rsidRPr="00BF63DE">
        <w:rPr>
          <w:rFonts w:ascii="Garamond" w:hAnsi="Garamond"/>
          <w:sz w:val="24"/>
          <w:szCs w:val="24"/>
          <w:lang w:val="nl-NL"/>
        </w:rPr>
        <w:t>,</w:t>
      </w:r>
      <w:r w:rsidR="008F7742" w:rsidRPr="00BF63DE">
        <w:rPr>
          <w:rFonts w:ascii="Garamond" w:hAnsi="Garamond"/>
          <w:sz w:val="24"/>
          <w:szCs w:val="24"/>
          <w:lang w:val="nl-NL"/>
        </w:rPr>
        <w:t xml:space="preserve"> verlang ik dat</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de</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weinig stichtelijke, ja veeleer aan</w:t>
      </w:r>
      <w:r w:rsidR="005B67C0" w:rsidRPr="00BF63DE">
        <w:rPr>
          <w:rFonts w:ascii="Garamond" w:hAnsi="Garamond"/>
          <w:sz w:val="24"/>
          <w:szCs w:val="24"/>
          <w:lang w:val="nl-NL"/>
        </w:rPr>
        <w:t>stote</w:t>
      </w:r>
      <w:r w:rsidR="008F7742" w:rsidRPr="00BF63DE">
        <w:rPr>
          <w:rFonts w:ascii="Garamond" w:hAnsi="Garamond"/>
          <w:sz w:val="24"/>
          <w:szCs w:val="24"/>
          <w:lang w:val="nl-NL"/>
        </w:rPr>
        <w:t>lijk koren afschaft</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ik stel u verantwoordelijk voor alle wanordelijkheid die zou mogen gebeuren, indien</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hieraan niet voldoet.</w:t>
      </w:r>
    </w:p>
    <w:p w14:paraId="512AB130" w14:textId="04963FD0" w:rsidR="008F7742" w:rsidRPr="00BF63DE" w:rsidRDefault="00311C85" w:rsidP="00316DB2">
      <w:pPr>
        <w:spacing w:after="240"/>
        <w:ind w:left="283" w:right="283"/>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k beveel u aan, om getrouwelijk te catechiseren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voor het volk de schrift te lezen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die hun te verklaren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niet twijfelende of het parlement zal, in overleg met de vergadering van de</w:t>
      </w:r>
      <w:r w:rsidR="00E67952" w:rsidRPr="00BF63DE">
        <w:rPr>
          <w:rFonts w:ascii="Garamond" w:hAnsi="Garamond"/>
          <w:sz w:val="24"/>
          <w:szCs w:val="24"/>
          <w:lang w:val="nl-NL"/>
        </w:rPr>
        <w:t xml:space="preserve"> God</w:t>
      </w:r>
      <w:r w:rsidR="008F7742" w:rsidRPr="00BF63DE">
        <w:rPr>
          <w:rFonts w:ascii="Garamond" w:hAnsi="Garamond"/>
          <w:sz w:val="24"/>
          <w:szCs w:val="24"/>
          <w:lang w:val="nl-NL"/>
        </w:rPr>
        <w:t>geleerden (</w:t>
      </w:r>
      <w:r w:rsidR="003A046E" w:rsidRPr="00BF63DE">
        <w:rPr>
          <w:rFonts w:ascii="Garamond" w:hAnsi="Garamond"/>
          <w:sz w:val="24"/>
          <w:szCs w:val="24"/>
          <w:lang w:val="nl-NL"/>
        </w:rPr>
        <w:t>A</w:t>
      </w:r>
      <w:r w:rsidR="008F7742" w:rsidRPr="00BF63DE">
        <w:rPr>
          <w:rFonts w:ascii="Garamond" w:hAnsi="Garamond"/>
          <w:sz w:val="24"/>
          <w:szCs w:val="24"/>
          <w:lang w:val="nl-NL"/>
        </w:rPr>
        <w:t>sse</w:t>
      </w:r>
      <w:r w:rsidR="003A046E" w:rsidRPr="00BF63DE">
        <w:rPr>
          <w:rFonts w:ascii="Garamond" w:hAnsi="Garamond"/>
          <w:sz w:val="24"/>
          <w:szCs w:val="24"/>
          <w:lang w:val="nl-NL"/>
        </w:rPr>
        <w:t>m</w:t>
      </w:r>
      <w:r w:rsidR="008F7742" w:rsidRPr="00BF63DE">
        <w:rPr>
          <w:rFonts w:ascii="Garamond" w:hAnsi="Garamond"/>
          <w:sz w:val="24"/>
          <w:szCs w:val="24"/>
          <w:lang w:val="nl-NL"/>
        </w:rPr>
        <w:t xml:space="preserve">bly of </w:t>
      </w:r>
      <w:r w:rsidR="003A046E" w:rsidRPr="00BF63DE">
        <w:rPr>
          <w:rFonts w:ascii="Garamond" w:hAnsi="Garamond"/>
          <w:sz w:val="24"/>
          <w:szCs w:val="24"/>
          <w:lang w:val="nl-NL"/>
        </w:rPr>
        <w:t>D</w:t>
      </w:r>
      <w:r w:rsidR="008F7742" w:rsidRPr="00BF63DE">
        <w:rPr>
          <w:rFonts w:ascii="Garamond" w:hAnsi="Garamond"/>
          <w:sz w:val="24"/>
          <w:szCs w:val="24"/>
          <w:lang w:val="nl-NL"/>
        </w:rPr>
        <w:t xml:space="preserve">ivines) u nadere voorschriften geven. Ik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 ook dat</w:t>
      </w:r>
      <w:r w:rsidR="00026DF6" w:rsidRPr="00BF63DE">
        <w:rPr>
          <w:rFonts w:ascii="Garamond" w:hAnsi="Garamond"/>
          <w:sz w:val="24"/>
          <w:szCs w:val="24"/>
          <w:lang w:val="nl-NL"/>
        </w:rPr>
        <w:t xml:space="preserve"> uw </w:t>
      </w:r>
      <w:r w:rsidR="00075E13" w:rsidRPr="00BF63DE">
        <w:rPr>
          <w:rFonts w:ascii="Garamond" w:hAnsi="Garamond"/>
          <w:sz w:val="24"/>
          <w:szCs w:val="24"/>
          <w:lang w:val="nl-NL"/>
        </w:rPr>
        <w:t>preken</w:t>
      </w:r>
      <w:r w:rsidR="008F7742" w:rsidRPr="00BF63DE">
        <w:rPr>
          <w:rFonts w:ascii="Garamond" w:hAnsi="Garamond"/>
          <w:sz w:val="24"/>
          <w:szCs w:val="24"/>
          <w:lang w:val="nl-NL"/>
        </w:rPr>
        <w:t xml:space="preserve"> menigvuldiger mogen zijn.</w:t>
      </w:r>
    </w:p>
    <w:p w14:paraId="6DDC544E" w14:textId="0DDD82AD" w:rsidR="008F7742" w:rsidRPr="00BF63DE" w:rsidRDefault="003A046E" w:rsidP="00316DB2">
      <w:pPr>
        <w:spacing w:after="240"/>
        <w:ind w:left="283" w:right="283"/>
        <w:jc w:val="both"/>
        <w:rPr>
          <w:rFonts w:ascii="Garamond" w:hAnsi="Garamond"/>
          <w:sz w:val="24"/>
          <w:szCs w:val="24"/>
          <w:lang w:val="nl-NL"/>
        </w:rPr>
      </w:pPr>
      <w:r w:rsidRPr="00BF63DE">
        <w:rPr>
          <w:rFonts w:ascii="Garamond" w:hAnsi="Garamond"/>
          <w:sz w:val="24"/>
          <w:szCs w:val="24"/>
          <w:lang w:val="nl-NL"/>
        </w:rPr>
        <w:t>U</w:t>
      </w:r>
      <w:r w:rsidR="008F7742" w:rsidRPr="00BF63DE">
        <w:rPr>
          <w:rFonts w:ascii="Garamond" w:hAnsi="Garamond"/>
          <w:sz w:val="24"/>
          <w:szCs w:val="24"/>
          <w:lang w:val="nl-NL"/>
        </w:rPr>
        <w:t>w toegenegen vriend</w:t>
      </w:r>
      <w:r w:rsidRPr="00BF63DE">
        <w:rPr>
          <w:rFonts w:ascii="Garamond" w:hAnsi="Garamond"/>
          <w:sz w:val="24"/>
          <w:szCs w:val="24"/>
          <w:lang w:val="nl-NL"/>
        </w:rPr>
        <w:t>,</w:t>
      </w:r>
    </w:p>
    <w:p w14:paraId="389B1452" w14:textId="1C25A694" w:rsidR="008F7742" w:rsidRPr="00BF63DE" w:rsidRDefault="009934B2" w:rsidP="00316DB2">
      <w:pPr>
        <w:spacing w:after="240"/>
        <w:ind w:left="283" w:right="283"/>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w:t>
      </w:r>
      <w:r w:rsidR="003A046E" w:rsidRPr="00BF63DE">
        <w:rPr>
          <w:rFonts w:ascii="Garamond" w:hAnsi="Garamond"/>
          <w:sz w:val="24"/>
          <w:szCs w:val="24"/>
          <w:lang w:val="nl-NL"/>
        </w:rPr>
        <w:t>Cromwell</w:t>
      </w:r>
      <w:r w:rsidR="008F7742" w:rsidRPr="00BF63DE">
        <w:rPr>
          <w:rFonts w:ascii="Garamond" w:hAnsi="Garamond"/>
          <w:sz w:val="24"/>
          <w:szCs w:val="24"/>
          <w:lang w:val="nl-NL"/>
        </w:rPr>
        <w:t>.</w:t>
      </w:r>
    </w:p>
    <w:p w14:paraId="30675B7E" w14:textId="3EE79107" w:rsidR="008F7742" w:rsidRPr="00BF63DE" w:rsidRDefault="00BA09B6" w:rsidP="00E66D97">
      <w:pPr>
        <w:spacing w:after="240"/>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spreekt hiervan catechiseren, van het lezen en verklaren van de schrift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van overvloediger </w:t>
      </w:r>
      <w:r w:rsidR="00075E13" w:rsidRPr="00BF63DE">
        <w:rPr>
          <w:rFonts w:ascii="Garamond" w:hAnsi="Garamond"/>
          <w:sz w:val="24"/>
          <w:szCs w:val="24"/>
          <w:lang w:val="nl-NL"/>
        </w:rPr>
        <w:t>preken</w:t>
      </w:r>
      <w:r w:rsidR="008F7742" w:rsidRPr="00BF63DE">
        <w:rPr>
          <w:rFonts w:ascii="Garamond" w:hAnsi="Garamond"/>
          <w:sz w:val="24"/>
          <w:szCs w:val="24"/>
          <w:lang w:val="nl-NL"/>
        </w:rPr>
        <w:t>, al hetwelk hij in de plaats gesteld wilde zien van de bewuste koren bij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oefening. En door zulke middelen is het ook inderdaad, dat</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kerk levend gemaakt en opgebouwd kan worden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ja ook het pausdom neemt die middelen te baat (ten minste het catechiseren en </w:t>
      </w:r>
      <w:r w:rsidR="00F067A8" w:rsidRPr="00BF63DE">
        <w:rPr>
          <w:rFonts w:ascii="Garamond" w:hAnsi="Garamond"/>
          <w:sz w:val="24"/>
          <w:szCs w:val="24"/>
          <w:lang w:val="nl-NL"/>
        </w:rPr>
        <w:t>preken</w:t>
      </w:r>
      <w:r w:rsidR="008F7742" w:rsidRPr="00BF63DE">
        <w:rPr>
          <w:rFonts w:ascii="Garamond" w:hAnsi="Garamond"/>
          <w:sz w:val="24"/>
          <w:szCs w:val="24"/>
          <w:lang w:val="nl-NL"/>
        </w:rPr>
        <w:t>) wanneer het zich aangevallen ziet.</w:t>
      </w:r>
    </w:p>
    <w:p w14:paraId="6A49665C" w14:textId="5046CF4F"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Maar in </w:t>
      </w:r>
      <w:r w:rsidR="00895B1E" w:rsidRPr="00BF63DE">
        <w:rPr>
          <w:rFonts w:ascii="Garamond" w:hAnsi="Garamond"/>
          <w:sz w:val="24"/>
          <w:szCs w:val="24"/>
          <w:lang w:val="nl-NL"/>
        </w:rPr>
        <w:t>zover</w:t>
      </w:r>
      <w:r w:rsidRPr="00BF63DE">
        <w:rPr>
          <w:rFonts w:ascii="Garamond" w:hAnsi="Garamond"/>
          <w:sz w:val="24"/>
          <w:szCs w:val="24"/>
          <w:lang w:val="nl-NL"/>
        </w:rPr>
        <w:t>re lag er kwaad in de maatregel, dat hij voorgeschreven werd door</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generaal,</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gouverneur</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w:t>
      </w:r>
      <w:r w:rsidR="009934B2" w:rsidRPr="00BF63DE">
        <w:rPr>
          <w:rFonts w:ascii="Garamond" w:hAnsi="Garamond"/>
          <w:sz w:val="24"/>
          <w:szCs w:val="24"/>
          <w:lang w:val="nl-NL"/>
        </w:rPr>
        <w:t>Oliver</w:t>
      </w:r>
      <w:r w:rsidRPr="00BF63DE">
        <w:rPr>
          <w:rFonts w:ascii="Garamond" w:hAnsi="Garamond"/>
          <w:sz w:val="24"/>
          <w:szCs w:val="24"/>
          <w:lang w:val="nl-NL"/>
        </w:rPr>
        <w:t xml:space="preserve"> zich op beschikkingen van het parlement beriep.</w:t>
      </w:r>
      <w:r w:rsidR="003A046E" w:rsidRPr="00BF63DE">
        <w:rPr>
          <w:rFonts w:ascii="Garamond" w:hAnsi="Garamond"/>
          <w:sz w:val="24"/>
          <w:szCs w:val="24"/>
          <w:lang w:val="nl-NL"/>
        </w:rPr>
        <w:t xml:space="preserve"> </w:t>
      </w:r>
      <w:r w:rsidR="008C61E7" w:rsidRPr="00BF63DE">
        <w:rPr>
          <w:rFonts w:ascii="Garamond" w:hAnsi="Garamond"/>
          <w:sz w:val="24"/>
          <w:szCs w:val="24"/>
          <w:lang w:val="nl-NL"/>
        </w:rPr>
        <w:t xml:space="preserve">Echter, </w:t>
      </w:r>
      <w:r w:rsidRPr="00BF63DE">
        <w:rPr>
          <w:rFonts w:ascii="Garamond" w:hAnsi="Garamond"/>
          <w:sz w:val="24"/>
          <w:szCs w:val="24"/>
          <w:lang w:val="nl-NL"/>
        </w:rPr>
        <w:t>daartoe was men inderdaad gekomen. Het protestantisme was, door beslissing van de wetgeving, tot wet van staat geworden</w:t>
      </w:r>
      <w:r w:rsidR="00075CF8" w:rsidRPr="00BF63DE">
        <w:rPr>
          <w:rFonts w:ascii="Garamond" w:hAnsi="Garamond"/>
          <w:sz w:val="24"/>
          <w:szCs w:val="24"/>
          <w:lang w:val="nl-NL"/>
        </w:rPr>
        <w:t>,</w:t>
      </w:r>
      <w:r w:rsidRPr="00BF63DE">
        <w:rPr>
          <w:rFonts w:ascii="Garamond" w:hAnsi="Garamond"/>
          <w:sz w:val="24"/>
          <w:szCs w:val="24"/>
          <w:lang w:val="nl-NL"/>
        </w:rPr>
        <w:t xml:space="preserve"> en als </w:t>
      </w:r>
      <w:r w:rsidR="002B605A" w:rsidRPr="00BF63DE">
        <w:rPr>
          <w:rFonts w:ascii="Garamond" w:hAnsi="Garamond"/>
          <w:sz w:val="24"/>
          <w:szCs w:val="24"/>
          <w:lang w:val="nl-NL"/>
        </w:rPr>
        <w:t>zo’n</w:t>
      </w:r>
      <w:r w:rsidR="00387D1B" w:rsidRPr="00BF63DE">
        <w:rPr>
          <w:rFonts w:ascii="Garamond" w:hAnsi="Garamond"/>
          <w:sz w:val="24"/>
          <w:szCs w:val="24"/>
          <w:lang w:val="nl-NL"/>
        </w:rPr>
        <w:t xml:space="preserve"> </w:t>
      </w:r>
      <w:r w:rsidRPr="00BF63DE">
        <w:rPr>
          <w:rFonts w:ascii="Garamond" w:hAnsi="Garamond"/>
          <w:sz w:val="24"/>
          <w:szCs w:val="24"/>
          <w:lang w:val="nl-NL"/>
        </w:rPr>
        <w:t>wet wilde men het ook handhaven.</w:t>
      </w:r>
    </w:p>
    <w:p w14:paraId="1CE8CA4A" w14:textId="7C591317"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Maar</w:t>
      </w:r>
      <w:r w:rsidR="00387D1B" w:rsidRPr="00BF63DE">
        <w:rPr>
          <w:rFonts w:ascii="Garamond" w:hAnsi="Garamond"/>
          <w:sz w:val="24"/>
          <w:szCs w:val="24"/>
          <w:lang w:val="nl-NL"/>
        </w:rPr>
        <w:t xml:space="preserve"> een </w:t>
      </w:r>
      <w:r w:rsidR="004F2372" w:rsidRPr="00BF63DE">
        <w:rPr>
          <w:rFonts w:ascii="Garamond" w:hAnsi="Garamond"/>
          <w:sz w:val="24"/>
          <w:szCs w:val="24"/>
          <w:lang w:val="nl-NL"/>
        </w:rPr>
        <w:t>zodan</w:t>
      </w:r>
      <w:r w:rsidRPr="00BF63DE">
        <w:rPr>
          <w:rFonts w:ascii="Garamond" w:hAnsi="Garamond"/>
          <w:sz w:val="24"/>
          <w:szCs w:val="24"/>
          <w:lang w:val="nl-NL"/>
        </w:rPr>
        <w:t xml:space="preserve">ige wet kan geen leven doen ontstaan. De wet van </w:t>
      </w:r>
      <w:r w:rsidR="00565C65" w:rsidRPr="00BF63DE">
        <w:rPr>
          <w:rFonts w:ascii="Garamond" w:hAnsi="Garamond"/>
          <w:sz w:val="24"/>
          <w:szCs w:val="24"/>
          <w:lang w:val="nl-NL"/>
        </w:rPr>
        <w:t xml:space="preserve">God </w:t>
      </w:r>
      <w:r w:rsidR="004F2372" w:rsidRPr="00BF63DE">
        <w:rPr>
          <w:rFonts w:ascii="Garamond" w:hAnsi="Garamond"/>
          <w:sz w:val="24"/>
          <w:szCs w:val="24"/>
          <w:lang w:val="nl-NL"/>
        </w:rPr>
        <w:t>zelf</w:t>
      </w:r>
      <w:r w:rsidRPr="00BF63DE">
        <w:rPr>
          <w:rFonts w:ascii="Garamond" w:hAnsi="Garamond"/>
          <w:sz w:val="24"/>
          <w:szCs w:val="24"/>
          <w:lang w:val="nl-NL"/>
        </w:rPr>
        <w:t xml:space="preserve"> doet dat niet, hoeveel minder</w:t>
      </w:r>
      <w:r w:rsidR="00387D1B" w:rsidRPr="00BF63DE">
        <w:rPr>
          <w:rFonts w:ascii="Garamond" w:hAnsi="Garamond"/>
          <w:sz w:val="24"/>
          <w:szCs w:val="24"/>
          <w:lang w:val="nl-NL"/>
        </w:rPr>
        <w:t xml:space="preserve"> een </w:t>
      </w:r>
      <w:r w:rsidR="009934B2" w:rsidRPr="00BF63DE">
        <w:rPr>
          <w:rFonts w:ascii="Garamond" w:hAnsi="Garamond"/>
          <w:sz w:val="24"/>
          <w:szCs w:val="24"/>
          <w:lang w:val="nl-NL"/>
        </w:rPr>
        <w:t>mens</w:t>
      </w:r>
      <w:r w:rsidRPr="00BF63DE">
        <w:rPr>
          <w:rFonts w:ascii="Garamond" w:hAnsi="Garamond"/>
          <w:sz w:val="24"/>
          <w:szCs w:val="24"/>
          <w:lang w:val="nl-NL"/>
        </w:rPr>
        <w:t xml:space="preserve">elijke wet! </w:t>
      </w:r>
      <w:r w:rsidR="00EF5FD1" w:rsidRPr="00BF63DE">
        <w:rPr>
          <w:rFonts w:ascii="Garamond" w:hAnsi="Garamond"/>
          <w:sz w:val="24"/>
          <w:szCs w:val="24"/>
          <w:lang w:val="nl-NL"/>
        </w:rPr>
        <w:t>‘</w:t>
      </w:r>
      <w:r w:rsidR="003A046E" w:rsidRPr="00BF63DE">
        <w:rPr>
          <w:rFonts w:ascii="Garamond" w:hAnsi="Garamond"/>
          <w:sz w:val="24"/>
          <w:szCs w:val="24"/>
          <w:lang w:val="nl-NL"/>
        </w:rPr>
        <w:t>H</w:t>
      </w:r>
      <w:r w:rsidRPr="00BF63DE">
        <w:rPr>
          <w:rFonts w:ascii="Garamond" w:hAnsi="Garamond"/>
          <w:sz w:val="24"/>
          <w:szCs w:val="24"/>
          <w:lang w:val="nl-NL"/>
        </w:rPr>
        <w:t>ebt</w:t>
      </w:r>
      <w:r w:rsidR="00F47AED" w:rsidRPr="00BF63DE">
        <w:rPr>
          <w:rFonts w:ascii="Garamond" w:hAnsi="Garamond"/>
          <w:sz w:val="24"/>
          <w:szCs w:val="24"/>
          <w:lang w:val="nl-NL"/>
        </w:rPr>
        <w:t xml:space="preserve"> </w:t>
      </w:r>
      <w:r w:rsidR="008D402F" w:rsidRPr="00BF63DE">
        <w:rPr>
          <w:rFonts w:ascii="Garamond" w:hAnsi="Garamond"/>
          <w:sz w:val="24"/>
          <w:szCs w:val="24"/>
          <w:lang w:val="nl-NL"/>
        </w:rPr>
        <w:t>gij</w:t>
      </w:r>
      <w:r w:rsidR="00F47AED" w:rsidRPr="00BF63DE">
        <w:rPr>
          <w:rFonts w:ascii="Garamond" w:hAnsi="Garamond"/>
          <w:sz w:val="24"/>
          <w:szCs w:val="24"/>
          <w:lang w:val="nl-NL"/>
        </w:rPr>
        <w:t xml:space="preserve"> </w:t>
      </w:r>
      <w:r w:rsidRPr="00BF63DE">
        <w:rPr>
          <w:rFonts w:ascii="Garamond" w:hAnsi="Garamond"/>
          <w:sz w:val="24"/>
          <w:szCs w:val="24"/>
          <w:lang w:val="nl-NL"/>
        </w:rPr>
        <w:t xml:space="preserve">de </w:t>
      </w:r>
      <w:r w:rsidR="0078110D" w:rsidRPr="00BF63DE">
        <w:rPr>
          <w:rFonts w:ascii="Garamond" w:hAnsi="Garamond"/>
          <w:sz w:val="24"/>
          <w:szCs w:val="24"/>
          <w:lang w:val="nl-NL"/>
        </w:rPr>
        <w:t>Geest</w:t>
      </w:r>
      <w:r w:rsidRPr="00BF63DE">
        <w:rPr>
          <w:rFonts w:ascii="Garamond" w:hAnsi="Garamond"/>
          <w:sz w:val="24"/>
          <w:szCs w:val="24"/>
          <w:lang w:val="nl-NL"/>
        </w:rPr>
        <w:t xml:space="preserve"> ontvangen uit de werken van de wet</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uit de prediking des geloofs?’</w:t>
      </w:r>
      <w:r w:rsidR="002425F3" w:rsidRPr="00BF63DE">
        <w:rPr>
          <w:rStyle w:val="FootnoteReference"/>
          <w:rFonts w:ascii="Garamond" w:hAnsi="Garamond"/>
          <w:sz w:val="24"/>
          <w:szCs w:val="24"/>
          <w:lang w:val="nl-NL"/>
        </w:rPr>
        <w:footnoteReference w:id="342"/>
      </w:r>
      <w:r w:rsidRPr="00BF63DE">
        <w:rPr>
          <w:rFonts w:ascii="Garamond" w:hAnsi="Garamond"/>
          <w:sz w:val="24"/>
          <w:szCs w:val="24"/>
          <w:lang w:val="nl-NL"/>
        </w:rPr>
        <w:t xml:space="preserve"> spreekt de apostel </w:t>
      </w:r>
      <w:r w:rsidR="008C61E7" w:rsidRPr="00BF63DE">
        <w:rPr>
          <w:rFonts w:ascii="Garamond" w:hAnsi="Garamond"/>
          <w:sz w:val="24"/>
          <w:szCs w:val="24"/>
          <w:lang w:val="nl-NL"/>
        </w:rPr>
        <w:t>Paulus</w:t>
      </w:r>
      <w:r w:rsidRPr="00BF63DE">
        <w:rPr>
          <w:rFonts w:ascii="Garamond" w:hAnsi="Garamond"/>
          <w:sz w:val="24"/>
          <w:szCs w:val="24"/>
          <w:lang w:val="nl-NL"/>
        </w:rPr>
        <w:t xml:space="preserve">. Als de ruwe en ongeschikte hand van de burgerlijke </w:t>
      </w:r>
      <w:r w:rsidR="004F2372" w:rsidRPr="00BF63DE">
        <w:rPr>
          <w:rFonts w:ascii="Garamond" w:hAnsi="Garamond"/>
          <w:sz w:val="24"/>
          <w:szCs w:val="24"/>
          <w:lang w:val="nl-NL"/>
        </w:rPr>
        <w:t>macht</w:t>
      </w:r>
      <w:r w:rsidRPr="00BF63DE">
        <w:rPr>
          <w:rFonts w:ascii="Garamond" w:hAnsi="Garamond"/>
          <w:sz w:val="24"/>
          <w:szCs w:val="24"/>
          <w:lang w:val="nl-NL"/>
        </w:rPr>
        <w:t xml:space="preserve"> de boom </w:t>
      </w:r>
      <w:r w:rsidR="008D402F" w:rsidRPr="00BF63DE">
        <w:rPr>
          <w:rFonts w:ascii="Garamond" w:hAnsi="Garamond"/>
          <w:sz w:val="24"/>
          <w:szCs w:val="24"/>
          <w:lang w:val="nl-NL"/>
        </w:rPr>
        <w:t>van het</w:t>
      </w:r>
      <w:r w:rsidRPr="00BF63DE">
        <w:rPr>
          <w:rFonts w:ascii="Garamond" w:hAnsi="Garamond"/>
          <w:sz w:val="24"/>
          <w:szCs w:val="24"/>
          <w:lang w:val="nl-NL"/>
        </w:rPr>
        <w:t xml:space="preserve"> geloof quasi in bescherming neemt, zal het gevolg alli</w:t>
      </w:r>
      <w:r w:rsidR="002561DE" w:rsidRPr="00BF63DE">
        <w:rPr>
          <w:rFonts w:ascii="Garamond" w:hAnsi="Garamond"/>
          <w:sz w:val="24"/>
          <w:szCs w:val="24"/>
          <w:lang w:val="nl-NL"/>
        </w:rPr>
        <w:t>ch</w:t>
      </w:r>
      <w:r w:rsidRPr="00BF63DE">
        <w:rPr>
          <w:rFonts w:ascii="Garamond" w:hAnsi="Garamond"/>
          <w:sz w:val="24"/>
          <w:szCs w:val="24"/>
          <w:lang w:val="nl-NL"/>
        </w:rPr>
        <w:t xml:space="preserve">t zijn dat </w:t>
      </w:r>
      <w:r w:rsidR="002B605A" w:rsidRPr="00BF63DE">
        <w:rPr>
          <w:rFonts w:ascii="Garamond" w:hAnsi="Garamond"/>
          <w:sz w:val="24"/>
          <w:szCs w:val="24"/>
          <w:lang w:val="nl-NL"/>
        </w:rPr>
        <w:t>schone</w:t>
      </w:r>
      <w:r w:rsidRPr="00BF63DE">
        <w:rPr>
          <w:rFonts w:ascii="Garamond" w:hAnsi="Garamond"/>
          <w:sz w:val="24"/>
          <w:szCs w:val="24"/>
          <w:lang w:val="nl-NL"/>
        </w:rPr>
        <w:t xml:space="preserve"> bloesems afvallen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8D4E87" w:rsidRPr="00BF63DE">
        <w:rPr>
          <w:rFonts w:ascii="Garamond" w:hAnsi="Garamond"/>
          <w:sz w:val="24"/>
          <w:szCs w:val="24"/>
          <w:lang w:val="nl-NL"/>
        </w:rPr>
        <w:t>veelbelovende</w:t>
      </w:r>
      <w:r w:rsidRPr="00BF63DE">
        <w:rPr>
          <w:rFonts w:ascii="Garamond" w:hAnsi="Garamond"/>
          <w:sz w:val="24"/>
          <w:szCs w:val="24"/>
          <w:lang w:val="nl-NL"/>
        </w:rPr>
        <w:t xml:space="preserve"> takken geknakt worden</w:t>
      </w:r>
      <w:r w:rsidR="00075CF8" w:rsidRPr="00BF63DE">
        <w:rPr>
          <w:rFonts w:ascii="Garamond" w:hAnsi="Garamond"/>
          <w:sz w:val="24"/>
          <w:szCs w:val="24"/>
          <w:lang w:val="nl-NL"/>
        </w:rPr>
        <w:t>,</w:t>
      </w:r>
      <w:r w:rsidRPr="00BF63DE">
        <w:rPr>
          <w:rFonts w:ascii="Garamond" w:hAnsi="Garamond"/>
          <w:sz w:val="24"/>
          <w:szCs w:val="24"/>
          <w:lang w:val="nl-NL"/>
        </w:rPr>
        <w:t xml:space="preserve"> maar de boom zal daardoor niet die sappen ontvangen, die maken dat hij </w:t>
      </w:r>
      <w:r w:rsidR="00EF5FD1" w:rsidRPr="00BF63DE">
        <w:rPr>
          <w:rFonts w:ascii="Garamond" w:hAnsi="Garamond"/>
          <w:sz w:val="24"/>
          <w:szCs w:val="24"/>
          <w:lang w:val="nl-NL"/>
        </w:rPr>
        <w:t>‘</w:t>
      </w:r>
      <w:r w:rsidRPr="00BF63DE">
        <w:rPr>
          <w:rFonts w:ascii="Garamond" w:hAnsi="Garamond"/>
          <w:sz w:val="24"/>
          <w:szCs w:val="24"/>
          <w:lang w:val="nl-NL"/>
        </w:rPr>
        <w:t>veel vrucht draagt’.</w:t>
      </w:r>
      <w:r w:rsidR="002425F3" w:rsidRPr="00BF63DE">
        <w:rPr>
          <w:rStyle w:val="FootnoteReference"/>
          <w:rFonts w:ascii="Garamond" w:hAnsi="Garamond"/>
          <w:sz w:val="24"/>
          <w:szCs w:val="24"/>
          <w:lang w:val="nl-NL"/>
        </w:rPr>
        <w:footnoteReference w:id="343"/>
      </w:r>
      <w:r w:rsidRPr="00BF63DE">
        <w:rPr>
          <w:rFonts w:ascii="Garamond" w:hAnsi="Garamond"/>
          <w:sz w:val="24"/>
          <w:szCs w:val="24"/>
          <w:lang w:val="nl-NL"/>
        </w:rPr>
        <w:t xml:space="preserve"> </w:t>
      </w:r>
      <w:r w:rsidR="002425F3" w:rsidRPr="00BF63DE">
        <w:rPr>
          <w:rFonts w:ascii="Garamond" w:hAnsi="Garamond"/>
          <w:sz w:val="24"/>
          <w:szCs w:val="24"/>
          <w:lang w:val="nl-NL"/>
        </w:rPr>
        <w:t>E</w:t>
      </w:r>
      <w:r w:rsidRPr="00BF63DE">
        <w:rPr>
          <w:rFonts w:ascii="Garamond" w:hAnsi="Garamond"/>
          <w:sz w:val="24"/>
          <w:szCs w:val="24"/>
          <w:lang w:val="nl-NL"/>
        </w:rPr>
        <w:t xml:space="preserve">én is er </w:t>
      </w:r>
      <w:r w:rsidR="002425F3" w:rsidRPr="00BF63DE">
        <w:rPr>
          <w:rFonts w:ascii="Garamond" w:hAnsi="Garamond"/>
          <w:sz w:val="24"/>
          <w:szCs w:val="24"/>
          <w:lang w:val="nl-NL"/>
        </w:rPr>
        <w:t>D</w:t>
      </w:r>
      <w:r w:rsidRPr="00BF63DE">
        <w:rPr>
          <w:rFonts w:ascii="Garamond" w:hAnsi="Garamond"/>
          <w:sz w:val="24"/>
          <w:szCs w:val="24"/>
          <w:lang w:val="nl-NL"/>
        </w:rPr>
        <w:t>ie deze sappen de boom mededelen kan</w:t>
      </w:r>
      <w:r w:rsidR="00075CF8" w:rsidRPr="00BF63DE">
        <w:rPr>
          <w:rFonts w:ascii="Garamond" w:hAnsi="Garamond"/>
          <w:sz w:val="24"/>
          <w:szCs w:val="24"/>
          <w:lang w:val="nl-NL"/>
        </w:rPr>
        <w:t>,</w:t>
      </w:r>
      <w:r w:rsidRPr="00BF63DE">
        <w:rPr>
          <w:rFonts w:ascii="Garamond" w:hAnsi="Garamond"/>
          <w:sz w:val="24"/>
          <w:szCs w:val="24"/>
          <w:lang w:val="nl-NL"/>
        </w:rPr>
        <w:t xml:space="preserve"> het is hij die </w:t>
      </w:r>
      <w:r w:rsidR="00EF5FD1" w:rsidRPr="00BF63DE">
        <w:rPr>
          <w:rFonts w:ascii="Garamond" w:hAnsi="Garamond"/>
          <w:sz w:val="24"/>
          <w:szCs w:val="24"/>
          <w:lang w:val="nl-NL"/>
        </w:rPr>
        <w:t>‘</w:t>
      </w:r>
      <w:r w:rsidRPr="00BF63DE">
        <w:rPr>
          <w:rFonts w:ascii="Garamond" w:hAnsi="Garamond"/>
          <w:sz w:val="24"/>
          <w:szCs w:val="24"/>
          <w:lang w:val="nl-NL"/>
        </w:rPr>
        <w:t>de ware wijnstok is’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zonder</w:t>
      </w:r>
      <w:r w:rsidR="00026DF6" w:rsidRPr="00BF63DE">
        <w:rPr>
          <w:rFonts w:ascii="Garamond" w:hAnsi="Garamond"/>
          <w:sz w:val="24"/>
          <w:szCs w:val="24"/>
          <w:lang w:val="nl-NL"/>
        </w:rPr>
        <w:t xml:space="preserve"> </w:t>
      </w:r>
      <w:r w:rsidR="002425F3" w:rsidRPr="00BF63DE">
        <w:rPr>
          <w:rFonts w:ascii="Garamond" w:hAnsi="Garamond"/>
          <w:sz w:val="24"/>
          <w:szCs w:val="24"/>
          <w:lang w:val="nl-NL"/>
        </w:rPr>
        <w:t>W</w:t>
      </w:r>
      <w:r w:rsidR="00026DF6" w:rsidRPr="00BF63DE">
        <w:rPr>
          <w:rFonts w:ascii="Garamond" w:hAnsi="Garamond"/>
          <w:sz w:val="24"/>
          <w:szCs w:val="24"/>
          <w:lang w:val="nl-NL"/>
        </w:rPr>
        <w:t xml:space="preserve">ie </w:t>
      </w:r>
      <w:r w:rsidRPr="00BF63DE">
        <w:rPr>
          <w:rFonts w:ascii="Garamond" w:hAnsi="Garamond"/>
          <w:sz w:val="24"/>
          <w:szCs w:val="24"/>
          <w:lang w:val="nl-NL"/>
        </w:rPr>
        <w:t>wij niets kunnen doen’.</w:t>
      </w:r>
      <w:r w:rsidR="002425F3" w:rsidRPr="00BF63DE">
        <w:rPr>
          <w:rStyle w:val="FootnoteReference"/>
          <w:rFonts w:ascii="Garamond" w:hAnsi="Garamond"/>
          <w:sz w:val="24"/>
          <w:szCs w:val="24"/>
          <w:lang w:val="nl-NL"/>
        </w:rPr>
        <w:footnoteReference w:id="344"/>
      </w:r>
    </w:p>
    <w:p w14:paraId="787477E7" w14:textId="04217054"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Zelfs wanneer het, burgerlijk gezag werkelijk tracht nut te stichten</w:t>
      </w:r>
      <w:r w:rsidR="00EF5FD1" w:rsidRPr="00BF63DE">
        <w:rPr>
          <w:rFonts w:ascii="Garamond" w:hAnsi="Garamond"/>
          <w:sz w:val="24"/>
          <w:szCs w:val="24"/>
          <w:lang w:val="nl-NL"/>
        </w:rPr>
        <w:t xml:space="preserve"> en</w:t>
      </w:r>
      <w:r w:rsidR="00AB5F82" w:rsidRPr="00BF63DE">
        <w:rPr>
          <w:rFonts w:ascii="Garamond" w:hAnsi="Garamond"/>
          <w:sz w:val="24"/>
          <w:szCs w:val="24"/>
          <w:lang w:val="nl-NL"/>
        </w:rPr>
        <w:t xml:space="preserve"> werkelijk</w:t>
      </w:r>
      <w:r w:rsidRPr="00BF63DE">
        <w:rPr>
          <w:rFonts w:ascii="Garamond" w:hAnsi="Garamond"/>
          <w:sz w:val="24"/>
          <w:szCs w:val="24"/>
          <w:lang w:val="nl-NL"/>
        </w:rPr>
        <w:t xml:space="preserve"> evangelische instellingen wil vestigen, zal de partijgeest zich er onder mengen</w:t>
      </w:r>
      <w:r w:rsidR="00EF5FD1" w:rsidRPr="00BF63DE">
        <w:rPr>
          <w:rFonts w:ascii="Garamond" w:hAnsi="Garamond"/>
          <w:sz w:val="24"/>
          <w:szCs w:val="24"/>
          <w:lang w:val="nl-NL"/>
        </w:rPr>
        <w:t xml:space="preserve"> en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gedachten tegenstand verwekken. Dit heeft </w:t>
      </w:r>
      <w:r w:rsidR="003A046E" w:rsidRPr="00BF63DE">
        <w:rPr>
          <w:rFonts w:ascii="Garamond" w:hAnsi="Garamond"/>
          <w:sz w:val="24"/>
          <w:szCs w:val="24"/>
          <w:lang w:val="nl-NL"/>
        </w:rPr>
        <w:t>Crom</w:t>
      </w:r>
      <w:r w:rsidRPr="00BF63DE">
        <w:rPr>
          <w:rFonts w:ascii="Garamond" w:hAnsi="Garamond"/>
          <w:sz w:val="24"/>
          <w:szCs w:val="24"/>
          <w:lang w:val="nl-NL"/>
        </w:rPr>
        <w:t>well maar al te veel ondervonden.</w:t>
      </w:r>
      <w:r w:rsidR="002009AC" w:rsidRPr="00BF63DE">
        <w:rPr>
          <w:rFonts w:ascii="Garamond" w:hAnsi="Garamond"/>
          <w:sz w:val="24"/>
          <w:szCs w:val="24"/>
          <w:lang w:val="nl-NL"/>
        </w:rPr>
        <w:t xml:space="preserve"> </w:t>
      </w:r>
      <w:r w:rsidR="002425F3" w:rsidRPr="00BF63DE">
        <w:rPr>
          <w:rFonts w:ascii="Garamond" w:hAnsi="Garamond"/>
          <w:sz w:val="24"/>
          <w:szCs w:val="24"/>
          <w:lang w:val="nl-NL"/>
        </w:rPr>
        <w:t>I</w:t>
      </w:r>
      <w:r w:rsidRPr="00BF63DE">
        <w:rPr>
          <w:rFonts w:ascii="Garamond" w:hAnsi="Garamond"/>
          <w:sz w:val="24"/>
          <w:szCs w:val="24"/>
          <w:lang w:val="nl-NL"/>
        </w:rPr>
        <w:t xml:space="preserve">k zou veel te verhalen </w:t>
      </w:r>
      <w:r w:rsidR="00F067A8" w:rsidRPr="00BF63DE">
        <w:rPr>
          <w:rFonts w:ascii="Garamond" w:hAnsi="Garamond"/>
          <w:sz w:val="24"/>
          <w:szCs w:val="24"/>
          <w:lang w:val="nl-NL"/>
        </w:rPr>
        <w:t>hebb</w:t>
      </w:r>
      <w:r w:rsidRPr="00BF63DE">
        <w:rPr>
          <w:rFonts w:ascii="Garamond" w:hAnsi="Garamond"/>
          <w:sz w:val="24"/>
          <w:szCs w:val="24"/>
          <w:lang w:val="nl-NL"/>
        </w:rPr>
        <w:t>en</w:t>
      </w:r>
      <w:r w:rsidR="00805F78"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spreekt hij, </w:t>
      </w:r>
      <w:r w:rsidR="00EF5FD1" w:rsidRPr="00BF63DE">
        <w:rPr>
          <w:rFonts w:ascii="Garamond" w:hAnsi="Garamond"/>
          <w:sz w:val="24"/>
          <w:szCs w:val="24"/>
          <w:lang w:val="nl-NL"/>
        </w:rPr>
        <w:t>‘</w:t>
      </w:r>
      <w:r w:rsidR="002425F3" w:rsidRPr="00BF63DE">
        <w:rPr>
          <w:rFonts w:ascii="Garamond" w:hAnsi="Garamond"/>
          <w:sz w:val="24"/>
          <w:szCs w:val="24"/>
          <w:lang w:val="nl-NL"/>
        </w:rPr>
        <w:t>I</w:t>
      </w:r>
      <w:r w:rsidRPr="00BF63DE">
        <w:rPr>
          <w:rFonts w:ascii="Garamond" w:hAnsi="Garamond"/>
          <w:sz w:val="24"/>
          <w:szCs w:val="24"/>
          <w:lang w:val="nl-NL"/>
        </w:rPr>
        <w:t xml:space="preserve">ndien ik de </w:t>
      </w:r>
      <w:r w:rsidR="004F2372" w:rsidRPr="00BF63DE">
        <w:rPr>
          <w:rFonts w:ascii="Garamond" w:hAnsi="Garamond"/>
          <w:sz w:val="24"/>
          <w:szCs w:val="24"/>
          <w:lang w:val="nl-NL"/>
        </w:rPr>
        <w:t>moeilijk</w:t>
      </w:r>
      <w:r w:rsidRPr="00BF63DE">
        <w:rPr>
          <w:rFonts w:ascii="Garamond" w:hAnsi="Garamond"/>
          <w:sz w:val="24"/>
          <w:szCs w:val="24"/>
          <w:lang w:val="nl-NL"/>
        </w:rPr>
        <w:t xml:space="preserve">heden wilde opsommen, </w:t>
      </w:r>
      <w:r w:rsidR="00EF5FD1" w:rsidRPr="00BF63DE">
        <w:rPr>
          <w:rFonts w:ascii="Garamond" w:hAnsi="Garamond"/>
          <w:sz w:val="24"/>
          <w:szCs w:val="24"/>
          <w:lang w:val="nl-NL"/>
        </w:rPr>
        <w:t>waarmee</w:t>
      </w:r>
      <w:r w:rsidRPr="00BF63DE">
        <w:rPr>
          <w:rFonts w:ascii="Garamond" w:hAnsi="Garamond"/>
          <w:sz w:val="24"/>
          <w:szCs w:val="24"/>
          <w:lang w:val="nl-NL"/>
        </w:rPr>
        <w:t xml:space="preserve"> wij te worstelen hadden, toen wij voor het prinsdom </w:t>
      </w:r>
      <w:r w:rsidR="008D402F" w:rsidRPr="00BF63DE">
        <w:rPr>
          <w:rFonts w:ascii="Garamond" w:hAnsi="Garamond"/>
          <w:sz w:val="24"/>
          <w:szCs w:val="24"/>
          <w:lang w:val="nl-NL"/>
        </w:rPr>
        <w:t>W</w:t>
      </w:r>
      <w:r w:rsidRPr="00BF63DE">
        <w:rPr>
          <w:rFonts w:ascii="Garamond" w:hAnsi="Garamond"/>
          <w:sz w:val="24"/>
          <w:szCs w:val="24"/>
          <w:lang w:val="nl-NL"/>
        </w:rPr>
        <w:t xml:space="preserve">allis in </w:t>
      </w:r>
      <w:r w:rsidR="00AF5374" w:rsidRPr="00BF63DE">
        <w:rPr>
          <w:rFonts w:ascii="Garamond" w:hAnsi="Garamond"/>
          <w:sz w:val="24"/>
          <w:szCs w:val="24"/>
          <w:lang w:val="nl-NL"/>
        </w:rPr>
        <w:t>leraar</w:t>
      </w:r>
      <w:r w:rsidRPr="00BF63DE">
        <w:rPr>
          <w:rFonts w:ascii="Garamond" w:hAnsi="Garamond"/>
          <w:sz w:val="24"/>
          <w:szCs w:val="24"/>
          <w:lang w:val="nl-NL"/>
        </w:rPr>
        <w:t xml:space="preserve">s wilden voorzien, waarin ik voor mij </w:t>
      </w:r>
      <w:r w:rsidR="004F2372" w:rsidRPr="00BF63DE">
        <w:rPr>
          <w:rFonts w:ascii="Garamond" w:hAnsi="Garamond"/>
          <w:sz w:val="24"/>
          <w:szCs w:val="24"/>
          <w:lang w:val="nl-NL"/>
        </w:rPr>
        <w:t>zelf</w:t>
      </w:r>
      <w:r w:rsidRPr="00BF63DE">
        <w:rPr>
          <w:rFonts w:ascii="Garamond" w:hAnsi="Garamond"/>
          <w:sz w:val="24"/>
          <w:szCs w:val="24"/>
          <w:lang w:val="nl-NL"/>
        </w:rPr>
        <w:t xml:space="preserve"> groot belang stelde</w:t>
      </w:r>
      <w:r w:rsidR="00276956" w:rsidRPr="00BF63DE">
        <w:rPr>
          <w:rFonts w:ascii="Garamond" w:hAnsi="Garamond"/>
          <w:sz w:val="24"/>
          <w:szCs w:val="24"/>
          <w:lang w:val="nl-NL"/>
        </w:rPr>
        <w:t>. I</w:t>
      </w:r>
      <w:r w:rsidRPr="00BF63DE">
        <w:rPr>
          <w:rFonts w:ascii="Garamond" w:hAnsi="Garamond"/>
          <w:sz w:val="24"/>
          <w:szCs w:val="24"/>
          <w:lang w:val="nl-NL"/>
        </w:rPr>
        <w:t xml:space="preserve">k kan het niet zeggen wat verdriet en lijden deze zaak berokkende aan het arme volk van </w:t>
      </w:r>
      <w:r w:rsidR="00DE145E" w:rsidRPr="00BF63DE">
        <w:rPr>
          <w:rFonts w:ascii="Garamond" w:hAnsi="Garamond"/>
          <w:sz w:val="24"/>
          <w:szCs w:val="24"/>
          <w:lang w:val="nl-NL"/>
        </w:rPr>
        <w:t>God,</w:t>
      </w:r>
      <w:r w:rsidRPr="00BF63DE">
        <w:rPr>
          <w:rFonts w:ascii="Garamond" w:hAnsi="Garamond"/>
          <w:sz w:val="24"/>
          <w:szCs w:val="24"/>
          <w:lang w:val="nl-NL"/>
        </w:rPr>
        <w:t xml:space="preserve"> die te doen hadden met mannen die gelijk waren aan grijpende wolven</w:t>
      </w:r>
      <w:r w:rsidR="009934B2" w:rsidRPr="00BF63DE">
        <w:rPr>
          <w:rFonts w:ascii="Garamond" w:hAnsi="Garamond"/>
          <w:sz w:val="24"/>
          <w:szCs w:val="24"/>
          <w:lang w:val="nl-NL"/>
        </w:rPr>
        <w:t>,</w:t>
      </w:r>
      <w:r w:rsidRPr="00BF63DE">
        <w:rPr>
          <w:rFonts w:ascii="Garamond" w:hAnsi="Garamond"/>
          <w:sz w:val="24"/>
          <w:szCs w:val="24"/>
          <w:lang w:val="nl-NL"/>
        </w:rPr>
        <w:t xml:space="preserve"> gereed om de lammeren te verslinden, </w:t>
      </w:r>
      <w:r w:rsidR="00873EE9" w:rsidRPr="00BF63DE">
        <w:rPr>
          <w:rFonts w:ascii="Garamond" w:hAnsi="Garamond"/>
          <w:sz w:val="24"/>
          <w:szCs w:val="24"/>
          <w:lang w:val="nl-NL"/>
        </w:rPr>
        <w:t>zodra</w:t>
      </w:r>
      <w:r w:rsidRPr="00BF63DE">
        <w:rPr>
          <w:rFonts w:ascii="Garamond" w:hAnsi="Garamond"/>
          <w:sz w:val="24"/>
          <w:szCs w:val="24"/>
          <w:lang w:val="nl-NL"/>
        </w:rPr>
        <w:t xml:space="preserve"> zij maar ter</w:t>
      </w:r>
      <w:r w:rsidR="002425F3" w:rsidRPr="00BF63DE">
        <w:rPr>
          <w:rFonts w:ascii="Garamond" w:hAnsi="Garamond"/>
          <w:sz w:val="24"/>
          <w:szCs w:val="24"/>
          <w:lang w:val="nl-NL"/>
        </w:rPr>
        <w:t xml:space="preserve"> w</w:t>
      </w:r>
      <w:r w:rsidRPr="00BF63DE">
        <w:rPr>
          <w:rFonts w:ascii="Garamond" w:hAnsi="Garamond"/>
          <w:sz w:val="24"/>
          <w:szCs w:val="24"/>
          <w:lang w:val="nl-NL"/>
        </w:rPr>
        <w:t>ereld waren gekomen</w:t>
      </w:r>
      <w:r w:rsidR="00276956" w:rsidRPr="00BF63DE">
        <w:rPr>
          <w:rFonts w:ascii="Garamond" w:hAnsi="Garamond"/>
          <w:sz w:val="24"/>
          <w:szCs w:val="24"/>
          <w:lang w:val="nl-NL"/>
        </w:rPr>
        <w:t>. I</w:t>
      </w:r>
      <w:r w:rsidRPr="00BF63DE">
        <w:rPr>
          <w:rFonts w:ascii="Garamond" w:hAnsi="Garamond"/>
          <w:sz w:val="24"/>
          <w:szCs w:val="24"/>
          <w:lang w:val="nl-NL"/>
        </w:rPr>
        <w:t>k kan er ook niet anders dan met smart aan denken, hoezeer het parlement deze aangelegenheid als onder de voet heeft getreden</w:t>
      </w:r>
      <w:r w:rsidR="009934B2" w:rsidRPr="00BF63DE">
        <w:rPr>
          <w:rFonts w:ascii="Garamond" w:hAnsi="Garamond"/>
          <w:sz w:val="24"/>
          <w:szCs w:val="24"/>
          <w:lang w:val="nl-NL"/>
        </w:rPr>
        <w:t>,</w:t>
      </w:r>
      <w:r w:rsidRPr="00BF63DE">
        <w:rPr>
          <w:rFonts w:ascii="Garamond" w:hAnsi="Garamond"/>
          <w:sz w:val="24"/>
          <w:szCs w:val="24"/>
          <w:lang w:val="nl-NL"/>
        </w:rPr>
        <w:t xml:space="preserve"> tot droefenis van de vrome lieden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tot roem en blijdschap </w:t>
      </w:r>
      <w:r w:rsidR="00026DF6" w:rsidRPr="00BF63DE">
        <w:rPr>
          <w:rFonts w:ascii="Garamond" w:hAnsi="Garamond"/>
          <w:sz w:val="24"/>
          <w:szCs w:val="24"/>
          <w:lang w:val="nl-NL"/>
        </w:rPr>
        <w:t xml:space="preserve">van hun </w:t>
      </w:r>
      <w:r w:rsidRPr="00BF63DE">
        <w:rPr>
          <w:rFonts w:ascii="Garamond" w:hAnsi="Garamond"/>
          <w:sz w:val="24"/>
          <w:szCs w:val="24"/>
          <w:lang w:val="nl-NL"/>
        </w:rPr>
        <w:t xml:space="preserve">tegenpartijders in de </w:t>
      </w:r>
      <w:r w:rsidR="00F067A8" w:rsidRPr="00BF63DE">
        <w:rPr>
          <w:rFonts w:ascii="Garamond" w:hAnsi="Garamond"/>
          <w:sz w:val="24"/>
          <w:szCs w:val="24"/>
          <w:lang w:val="nl-NL"/>
        </w:rPr>
        <w:t>gans</w:t>
      </w:r>
      <w:r w:rsidRPr="00BF63DE">
        <w:rPr>
          <w:rFonts w:ascii="Garamond" w:hAnsi="Garamond"/>
          <w:sz w:val="24"/>
          <w:szCs w:val="24"/>
          <w:lang w:val="nl-NL"/>
        </w:rPr>
        <w:t>e republiek</w:t>
      </w:r>
      <w:r w:rsidR="006E7140" w:rsidRPr="00BF63DE">
        <w:rPr>
          <w:rFonts w:ascii="Garamond" w:hAnsi="Garamond"/>
          <w:sz w:val="24"/>
          <w:szCs w:val="24"/>
          <w:lang w:val="nl-NL"/>
        </w:rPr>
        <w:t>.’</w:t>
      </w:r>
    </w:p>
    <w:p w14:paraId="2728DB12" w14:textId="7CE06E2E"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Datgene wat voor</w:t>
      </w:r>
      <w:r w:rsidR="00387D1B" w:rsidRPr="00BF63DE">
        <w:rPr>
          <w:rFonts w:ascii="Garamond" w:hAnsi="Garamond"/>
          <w:sz w:val="24"/>
          <w:szCs w:val="24"/>
          <w:lang w:val="nl-NL"/>
        </w:rPr>
        <w:t xml:space="preserve"> een </w:t>
      </w:r>
      <w:r w:rsidRPr="00BF63DE">
        <w:rPr>
          <w:rFonts w:ascii="Garamond" w:hAnsi="Garamond"/>
          <w:sz w:val="24"/>
          <w:szCs w:val="24"/>
          <w:lang w:val="nl-NL"/>
        </w:rPr>
        <w:t>kerk, na</w:t>
      </w:r>
      <w:r w:rsidR="004F2372" w:rsidRPr="00BF63DE">
        <w:rPr>
          <w:rFonts w:ascii="Garamond" w:hAnsi="Garamond"/>
          <w:sz w:val="24"/>
          <w:szCs w:val="24"/>
          <w:lang w:val="nl-NL"/>
        </w:rPr>
        <w:t xml:space="preserve"> haar </w:t>
      </w:r>
      <w:r w:rsidRPr="00BF63DE">
        <w:rPr>
          <w:rFonts w:ascii="Garamond" w:hAnsi="Garamond"/>
          <w:sz w:val="24"/>
          <w:szCs w:val="24"/>
          <w:lang w:val="nl-NL"/>
        </w:rPr>
        <w:t>gemeens</w:t>
      </w:r>
      <w:r w:rsidR="003A046E" w:rsidRPr="00BF63DE">
        <w:rPr>
          <w:rFonts w:ascii="Garamond" w:hAnsi="Garamond"/>
          <w:sz w:val="24"/>
          <w:szCs w:val="24"/>
          <w:lang w:val="nl-NL"/>
        </w:rPr>
        <w:t>c</w:t>
      </w:r>
      <w:r w:rsidRPr="00BF63DE">
        <w:rPr>
          <w:rFonts w:ascii="Garamond" w:hAnsi="Garamond"/>
          <w:sz w:val="24"/>
          <w:szCs w:val="24"/>
          <w:lang w:val="nl-NL"/>
        </w:rPr>
        <w:t>hapsoefening</w:t>
      </w:r>
      <w:r w:rsidR="009934B2" w:rsidRPr="00BF63DE">
        <w:rPr>
          <w:rFonts w:ascii="Garamond" w:hAnsi="Garamond"/>
          <w:sz w:val="24"/>
          <w:szCs w:val="24"/>
          <w:lang w:val="nl-NL"/>
        </w:rPr>
        <w:t>,</w:t>
      </w:r>
      <w:r w:rsidR="004F2372" w:rsidRPr="00BF63DE">
        <w:rPr>
          <w:rFonts w:ascii="Garamond" w:hAnsi="Garamond"/>
          <w:sz w:val="24"/>
          <w:szCs w:val="24"/>
          <w:lang w:val="nl-NL"/>
        </w:rPr>
        <w:t xml:space="preserve"> haar </w:t>
      </w:r>
      <w:r w:rsidR="000D2FE8" w:rsidRPr="00BF63DE">
        <w:rPr>
          <w:rFonts w:ascii="Garamond" w:hAnsi="Garamond"/>
          <w:sz w:val="24"/>
          <w:szCs w:val="24"/>
          <w:lang w:val="nl-NL"/>
        </w:rPr>
        <w:t>vereni</w:t>
      </w:r>
      <w:r w:rsidRPr="00BF63DE">
        <w:rPr>
          <w:rFonts w:ascii="Garamond" w:hAnsi="Garamond"/>
          <w:sz w:val="24"/>
          <w:szCs w:val="24"/>
          <w:lang w:val="nl-NL"/>
        </w:rPr>
        <w:t xml:space="preserve">ging met </w:t>
      </w:r>
      <w:r w:rsidR="00737C39" w:rsidRPr="00BF63DE">
        <w:rPr>
          <w:rFonts w:ascii="Garamond" w:hAnsi="Garamond"/>
          <w:sz w:val="24"/>
          <w:szCs w:val="24"/>
          <w:lang w:val="nl-NL"/>
        </w:rPr>
        <w:t>Christus</w:t>
      </w:r>
      <w:r w:rsidRPr="00BF63DE">
        <w:rPr>
          <w:rFonts w:ascii="Garamond" w:hAnsi="Garamond"/>
          <w:sz w:val="24"/>
          <w:szCs w:val="24"/>
          <w:lang w:val="nl-NL"/>
        </w:rPr>
        <w:t xml:space="preserve"> hoofdzaak is</w:t>
      </w:r>
      <w:r w:rsidR="009934B2" w:rsidRPr="00BF63DE">
        <w:rPr>
          <w:rFonts w:ascii="Garamond" w:hAnsi="Garamond"/>
          <w:sz w:val="24"/>
          <w:szCs w:val="24"/>
          <w:lang w:val="nl-NL"/>
        </w:rPr>
        <w:t>,</w:t>
      </w:r>
      <w:r w:rsidRPr="00BF63DE">
        <w:rPr>
          <w:rFonts w:ascii="Garamond" w:hAnsi="Garamond"/>
          <w:sz w:val="24"/>
          <w:szCs w:val="24"/>
          <w:lang w:val="nl-NL"/>
        </w:rPr>
        <w:t xml:space="preserve"> noemen wij</w:t>
      </w:r>
      <w:r w:rsidR="004F2372" w:rsidRPr="00BF63DE">
        <w:rPr>
          <w:rFonts w:ascii="Garamond" w:hAnsi="Garamond"/>
          <w:sz w:val="24"/>
          <w:szCs w:val="24"/>
          <w:lang w:val="nl-NL"/>
        </w:rPr>
        <w:t xml:space="preserve"> haar </w:t>
      </w:r>
      <w:r w:rsidRPr="00BF63DE">
        <w:rPr>
          <w:rFonts w:ascii="Garamond" w:hAnsi="Garamond"/>
          <w:sz w:val="24"/>
          <w:szCs w:val="24"/>
          <w:lang w:val="nl-NL"/>
        </w:rPr>
        <w:t xml:space="preserve">betrekking tot het christelijke volk, het </w:t>
      </w:r>
      <w:r w:rsidR="00EF5FD1" w:rsidRPr="00BF63DE">
        <w:rPr>
          <w:rFonts w:ascii="Garamond" w:hAnsi="Garamond"/>
          <w:sz w:val="24"/>
          <w:szCs w:val="24"/>
          <w:lang w:val="nl-NL"/>
        </w:rPr>
        <w:t>nauw</w:t>
      </w:r>
      <w:r w:rsidRPr="00BF63DE">
        <w:rPr>
          <w:rFonts w:ascii="Garamond" w:hAnsi="Garamond"/>
          <w:sz w:val="24"/>
          <w:szCs w:val="24"/>
          <w:lang w:val="nl-NL"/>
        </w:rPr>
        <w:t xml:space="preserve"> en duurzaam verband waarin zij behoort te staan met de harten</w:t>
      </w:r>
      <w:r w:rsidR="00075CF8" w:rsidRPr="00BF63DE">
        <w:rPr>
          <w:rFonts w:ascii="Garamond" w:hAnsi="Garamond"/>
          <w:sz w:val="24"/>
          <w:szCs w:val="24"/>
          <w:lang w:val="nl-NL"/>
        </w:rPr>
        <w:t>,</w:t>
      </w:r>
      <w:r w:rsidRPr="00BF63DE">
        <w:rPr>
          <w:rFonts w:ascii="Garamond" w:hAnsi="Garamond"/>
          <w:sz w:val="24"/>
          <w:szCs w:val="24"/>
          <w:lang w:val="nl-NL"/>
        </w:rPr>
        <w:t xml:space="preserve"> want de </w:t>
      </w:r>
      <w:r w:rsidR="00EF5FD1" w:rsidRPr="00BF63DE">
        <w:rPr>
          <w:rFonts w:ascii="Garamond" w:hAnsi="Garamond"/>
          <w:sz w:val="24"/>
          <w:szCs w:val="24"/>
          <w:lang w:val="nl-NL"/>
        </w:rPr>
        <w:t>‘</w:t>
      </w:r>
      <w:r w:rsidRPr="00BF63DE">
        <w:rPr>
          <w:rFonts w:ascii="Garamond" w:hAnsi="Garamond"/>
          <w:sz w:val="24"/>
          <w:szCs w:val="24"/>
          <w:lang w:val="nl-NL"/>
        </w:rPr>
        <w:t>akker is de wereld.’</w:t>
      </w:r>
      <w:r w:rsidR="006E7140" w:rsidRPr="00BF63DE">
        <w:rPr>
          <w:rStyle w:val="FootnoteReference"/>
          <w:rFonts w:ascii="Garamond" w:hAnsi="Garamond"/>
          <w:sz w:val="24"/>
          <w:szCs w:val="24"/>
          <w:lang w:val="nl-NL"/>
        </w:rPr>
        <w:footnoteReference w:id="345"/>
      </w:r>
      <w:r w:rsidRPr="00BF63DE">
        <w:rPr>
          <w:rFonts w:ascii="Garamond" w:hAnsi="Garamond"/>
          <w:sz w:val="24"/>
          <w:szCs w:val="24"/>
          <w:lang w:val="nl-NL"/>
        </w:rPr>
        <w:t xml:space="preserve"> </w:t>
      </w:r>
      <w:r w:rsidR="006E7140" w:rsidRPr="00BF63DE">
        <w:rPr>
          <w:rFonts w:ascii="Garamond" w:hAnsi="Garamond"/>
          <w:sz w:val="24"/>
          <w:szCs w:val="24"/>
          <w:lang w:val="nl-NL"/>
        </w:rPr>
        <w:t>N</w:t>
      </w:r>
      <w:r w:rsidRPr="00BF63DE">
        <w:rPr>
          <w:rFonts w:ascii="Garamond" w:hAnsi="Garamond"/>
          <w:sz w:val="24"/>
          <w:szCs w:val="24"/>
          <w:lang w:val="nl-NL"/>
        </w:rPr>
        <w:t>iets is</w:t>
      </w:r>
      <w:r w:rsidR="009934B2" w:rsidRPr="00BF63DE">
        <w:rPr>
          <w:rFonts w:ascii="Garamond" w:hAnsi="Garamond"/>
          <w:sz w:val="24"/>
          <w:szCs w:val="24"/>
          <w:lang w:val="nl-NL"/>
        </w:rPr>
        <w:t xml:space="preserve"> zo </w:t>
      </w:r>
      <w:r w:rsidRPr="00BF63DE">
        <w:rPr>
          <w:rFonts w:ascii="Garamond" w:hAnsi="Garamond"/>
          <w:sz w:val="24"/>
          <w:szCs w:val="24"/>
          <w:lang w:val="nl-NL"/>
        </w:rPr>
        <w:t>noodlottig, dan wanneer de kerk dit uit het oog verliest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indien</w:t>
      </w:r>
      <w:r w:rsidR="004F2372" w:rsidRPr="00BF63DE">
        <w:rPr>
          <w:rFonts w:ascii="Garamond" w:hAnsi="Garamond"/>
          <w:sz w:val="24"/>
          <w:szCs w:val="24"/>
          <w:lang w:val="nl-NL"/>
        </w:rPr>
        <w:t xml:space="preserve"> haar </w:t>
      </w:r>
      <w:r w:rsidRPr="00BF63DE">
        <w:rPr>
          <w:rFonts w:ascii="Garamond" w:hAnsi="Garamond"/>
          <w:sz w:val="24"/>
          <w:szCs w:val="24"/>
          <w:lang w:val="nl-NL"/>
        </w:rPr>
        <w:t>verhouding tot de staat in</w:t>
      </w:r>
      <w:r w:rsidR="004F2372" w:rsidRPr="00BF63DE">
        <w:rPr>
          <w:rFonts w:ascii="Garamond" w:hAnsi="Garamond"/>
          <w:sz w:val="24"/>
          <w:szCs w:val="24"/>
          <w:lang w:val="nl-NL"/>
        </w:rPr>
        <w:t xml:space="preserve"> haar </w:t>
      </w:r>
      <w:r w:rsidRPr="00BF63DE">
        <w:rPr>
          <w:rFonts w:ascii="Garamond" w:hAnsi="Garamond"/>
          <w:sz w:val="24"/>
          <w:szCs w:val="24"/>
          <w:lang w:val="nl-NL"/>
        </w:rPr>
        <w:t>schatting het voornaamste wordt. De kerk zal zich in dat geval verbeelden</w:t>
      </w:r>
      <w:r w:rsidR="009934B2" w:rsidRPr="00BF63DE">
        <w:rPr>
          <w:rFonts w:ascii="Garamond" w:hAnsi="Garamond"/>
          <w:sz w:val="24"/>
          <w:szCs w:val="24"/>
          <w:lang w:val="nl-NL"/>
        </w:rPr>
        <w:t>,</w:t>
      </w:r>
      <w:r w:rsidRPr="00BF63DE">
        <w:rPr>
          <w:rFonts w:ascii="Garamond" w:hAnsi="Garamond"/>
          <w:sz w:val="24"/>
          <w:szCs w:val="24"/>
          <w:lang w:val="nl-NL"/>
        </w:rPr>
        <w:t xml:space="preserve"> dat zij</w:t>
      </w:r>
      <w:r w:rsidR="00630D35" w:rsidRPr="00BF63DE">
        <w:rPr>
          <w:rFonts w:ascii="Garamond" w:hAnsi="Garamond"/>
          <w:sz w:val="24"/>
          <w:szCs w:val="24"/>
          <w:lang w:val="nl-NL"/>
        </w:rPr>
        <w:t xml:space="preserve"> haar </w:t>
      </w:r>
      <w:r w:rsidRPr="00BF63DE">
        <w:rPr>
          <w:rFonts w:ascii="Garamond" w:hAnsi="Garamond"/>
          <w:sz w:val="24"/>
          <w:szCs w:val="24"/>
          <w:lang w:val="nl-NL"/>
        </w:rPr>
        <w:t>plicht gedaan heeft</w:t>
      </w:r>
      <w:r w:rsidR="009934B2" w:rsidRPr="00BF63DE">
        <w:rPr>
          <w:rFonts w:ascii="Garamond" w:hAnsi="Garamond"/>
          <w:sz w:val="24"/>
          <w:szCs w:val="24"/>
          <w:lang w:val="nl-NL"/>
        </w:rPr>
        <w:t xml:space="preserve">, </w:t>
      </w:r>
      <w:r w:rsidR="00C73A07" w:rsidRPr="00BF63DE">
        <w:rPr>
          <w:rFonts w:ascii="Garamond" w:hAnsi="Garamond"/>
          <w:sz w:val="24"/>
          <w:szCs w:val="24"/>
          <w:lang w:val="nl-NL"/>
        </w:rPr>
        <w:t xml:space="preserve">als zij </w:t>
      </w:r>
      <w:r w:rsidRPr="00BF63DE">
        <w:rPr>
          <w:rFonts w:ascii="Garamond" w:hAnsi="Garamond"/>
          <w:sz w:val="24"/>
          <w:szCs w:val="24"/>
          <w:lang w:val="nl-NL"/>
        </w:rPr>
        <w:t>de staat volharden doet bij</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strikte orthodoxie. </w:t>
      </w:r>
      <w:r w:rsidR="008C61E7" w:rsidRPr="00BF63DE">
        <w:rPr>
          <w:rFonts w:ascii="Garamond" w:hAnsi="Garamond"/>
          <w:sz w:val="24"/>
          <w:szCs w:val="24"/>
          <w:lang w:val="nl-NL"/>
        </w:rPr>
        <w:t xml:space="preserve">Echter, </w:t>
      </w:r>
      <w:r w:rsidRPr="00BF63DE">
        <w:rPr>
          <w:rFonts w:ascii="Garamond" w:hAnsi="Garamond"/>
          <w:sz w:val="24"/>
          <w:szCs w:val="24"/>
          <w:lang w:val="nl-NL"/>
        </w:rPr>
        <w:t>wat be</w:t>
      </w:r>
      <w:r w:rsidR="004F2372" w:rsidRPr="00BF63DE">
        <w:rPr>
          <w:rFonts w:ascii="Garamond" w:hAnsi="Garamond"/>
          <w:sz w:val="24"/>
          <w:szCs w:val="24"/>
          <w:lang w:val="nl-NL"/>
        </w:rPr>
        <w:t>teken</w:t>
      </w:r>
      <w:r w:rsidRPr="00BF63DE">
        <w:rPr>
          <w:rFonts w:ascii="Garamond" w:hAnsi="Garamond"/>
          <w:sz w:val="24"/>
          <w:szCs w:val="24"/>
          <w:lang w:val="nl-NL"/>
        </w:rPr>
        <w:t>t het</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al het parlement of het </w:t>
      </w:r>
      <w:r w:rsidR="003417F6" w:rsidRPr="00BF63DE">
        <w:rPr>
          <w:rFonts w:ascii="Garamond" w:hAnsi="Garamond"/>
          <w:sz w:val="24"/>
          <w:szCs w:val="24"/>
          <w:lang w:val="nl-NL"/>
        </w:rPr>
        <w:t>hoge</w:t>
      </w:r>
      <w:r w:rsidRPr="00BF63DE">
        <w:rPr>
          <w:rFonts w:ascii="Garamond" w:hAnsi="Garamond"/>
          <w:sz w:val="24"/>
          <w:szCs w:val="24"/>
          <w:lang w:val="nl-NL"/>
        </w:rPr>
        <w:t xml:space="preserve"> landsbestuur de kampvechter zij voor het protestantisme, indien het ware protestantisme, indien het geestelijk en christelijk leven niet meer onder het volk gevonden wordt?</w:t>
      </w:r>
      <w:r w:rsidR="00387D1B" w:rsidRPr="00BF63DE">
        <w:rPr>
          <w:rFonts w:ascii="Garamond" w:hAnsi="Garamond"/>
          <w:sz w:val="24"/>
          <w:szCs w:val="24"/>
          <w:lang w:val="nl-NL"/>
        </w:rPr>
        <w:t xml:space="preserve"> een </w:t>
      </w:r>
      <w:r w:rsidRPr="00BF63DE">
        <w:rPr>
          <w:rFonts w:ascii="Garamond" w:hAnsi="Garamond"/>
          <w:sz w:val="24"/>
          <w:szCs w:val="24"/>
          <w:lang w:val="nl-NL"/>
        </w:rPr>
        <w:t>kerk kan in dat geval op</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afstand schijnen bloei en luister te bezitten</w:t>
      </w:r>
      <w:r w:rsidR="00075CF8" w:rsidRPr="00BF63DE">
        <w:rPr>
          <w:rFonts w:ascii="Garamond" w:hAnsi="Garamond"/>
          <w:sz w:val="24"/>
          <w:szCs w:val="24"/>
          <w:lang w:val="nl-NL"/>
        </w:rPr>
        <w:t>,</w:t>
      </w:r>
      <w:r w:rsidRPr="00BF63DE">
        <w:rPr>
          <w:rFonts w:ascii="Garamond" w:hAnsi="Garamond"/>
          <w:sz w:val="24"/>
          <w:szCs w:val="24"/>
          <w:lang w:val="nl-NL"/>
        </w:rPr>
        <w:t xml:space="preserve"> maar </w:t>
      </w:r>
      <w:r w:rsidR="00AB544D" w:rsidRPr="00BF63DE">
        <w:rPr>
          <w:rFonts w:ascii="Garamond" w:hAnsi="Garamond"/>
          <w:sz w:val="24"/>
          <w:szCs w:val="24"/>
          <w:lang w:val="nl-NL"/>
        </w:rPr>
        <w:t>H</w:t>
      </w:r>
      <w:r w:rsidRPr="00BF63DE">
        <w:rPr>
          <w:rFonts w:ascii="Garamond" w:hAnsi="Garamond"/>
          <w:sz w:val="24"/>
          <w:szCs w:val="24"/>
          <w:lang w:val="nl-NL"/>
        </w:rPr>
        <w:t xml:space="preserve">ij </w:t>
      </w:r>
      <w:r w:rsidR="00EF5FD1" w:rsidRPr="00BF63DE">
        <w:rPr>
          <w:rFonts w:ascii="Garamond" w:hAnsi="Garamond"/>
          <w:sz w:val="24"/>
          <w:szCs w:val="24"/>
          <w:lang w:val="nl-NL"/>
        </w:rPr>
        <w:t>‘</w:t>
      </w:r>
      <w:r w:rsidR="00AB544D" w:rsidRPr="00BF63DE">
        <w:rPr>
          <w:rFonts w:ascii="Garamond" w:hAnsi="Garamond"/>
          <w:sz w:val="24"/>
          <w:szCs w:val="24"/>
          <w:lang w:val="nl-NL"/>
        </w:rPr>
        <w:t>D</w:t>
      </w:r>
      <w:r w:rsidRPr="00BF63DE">
        <w:rPr>
          <w:rFonts w:ascii="Garamond" w:hAnsi="Garamond"/>
          <w:sz w:val="24"/>
          <w:szCs w:val="24"/>
          <w:lang w:val="nl-NL"/>
        </w:rPr>
        <w:t xml:space="preserve">ie de zeven </w:t>
      </w:r>
      <w:r w:rsidR="0078110D" w:rsidRPr="00BF63DE">
        <w:rPr>
          <w:rFonts w:ascii="Garamond" w:hAnsi="Garamond"/>
          <w:sz w:val="24"/>
          <w:szCs w:val="24"/>
          <w:lang w:val="nl-NL"/>
        </w:rPr>
        <w:t>Geest</w:t>
      </w:r>
      <w:r w:rsidRPr="00BF63DE">
        <w:rPr>
          <w:rFonts w:ascii="Garamond" w:hAnsi="Garamond"/>
          <w:sz w:val="24"/>
          <w:szCs w:val="24"/>
          <w:lang w:val="nl-NL"/>
        </w:rPr>
        <w:t xml:space="preserve">en </w:t>
      </w:r>
      <w:r w:rsidR="008C61E7" w:rsidRPr="00BF63DE">
        <w:rPr>
          <w:rFonts w:ascii="Garamond" w:hAnsi="Garamond"/>
          <w:sz w:val="24"/>
          <w:szCs w:val="24"/>
          <w:lang w:val="nl-NL"/>
        </w:rPr>
        <w:t>Gods</w:t>
      </w:r>
      <w:r w:rsidRPr="00BF63DE">
        <w:rPr>
          <w:rFonts w:ascii="Garamond" w:hAnsi="Garamond"/>
          <w:sz w:val="24"/>
          <w:szCs w:val="24"/>
          <w:lang w:val="nl-NL"/>
        </w:rPr>
        <w:t xml:space="preserve"> heeft</w:t>
      </w:r>
      <w:r w:rsidR="00805F78" w:rsidRPr="00BF63DE">
        <w:rPr>
          <w:rFonts w:ascii="Garamond" w:hAnsi="Garamond"/>
          <w:sz w:val="24"/>
          <w:szCs w:val="24"/>
          <w:lang w:val="nl-NL"/>
        </w:rPr>
        <w:t>,’</w:t>
      </w:r>
      <w:r w:rsidRPr="00BF63DE">
        <w:rPr>
          <w:rFonts w:ascii="Garamond" w:hAnsi="Garamond"/>
          <w:sz w:val="24"/>
          <w:szCs w:val="24"/>
          <w:lang w:val="nl-NL"/>
        </w:rPr>
        <w:t xml:space="preserve"> zal tot haar het woord </w:t>
      </w:r>
      <w:r w:rsidR="00172DF2" w:rsidRPr="00BF63DE">
        <w:rPr>
          <w:rFonts w:ascii="Garamond" w:hAnsi="Garamond"/>
          <w:sz w:val="24"/>
          <w:szCs w:val="24"/>
          <w:lang w:val="nl-NL"/>
        </w:rPr>
        <w:t>richt</w:t>
      </w:r>
      <w:r w:rsidRPr="00BF63DE">
        <w:rPr>
          <w:rFonts w:ascii="Garamond" w:hAnsi="Garamond"/>
          <w:sz w:val="24"/>
          <w:szCs w:val="24"/>
          <w:lang w:val="nl-NL"/>
        </w:rPr>
        <w:t>en</w:t>
      </w:r>
      <w:r w:rsidR="005B67C0" w:rsidRPr="00BF63DE">
        <w:rPr>
          <w:rFonts w:ascii="Garamond" w:hAnsi="Garamond"/>
          <w:sz w:val="24"/>
          <w:szCs w:val="24"/>
          <w:lang w:val="nl-NL"/>
        </w:rPr>
        <w:t>: ‘</w:t>
      </w:r>
      <w:r w:rsidR="002425F3" w:rsidRPr="00BF63DE">
        <w:rPr>
          <w:rFonts w:ascii="Garamond" w:hAnsi="Garamond"/>
          <w:sz w:val="24"/>
          <w:szCs w:val="24"/>
          <w:lang w:val="nl-NL"/>
        </w:rPr>
        <w:t>G</w:t>
      </w:r>
      <w:r w:rsidRPr="00BF63DE">
        <w:rPr>
          <w:rFonts w:ascii="Garamond" w:hAnsi="Garamond"/>
          <w:sz w:val="24"/>
          <w:szCs w:val="24"/>
          <w:lang w:val="nl-NL"/>
        </w:rPr>
        <w:t>ij hebt de naam dat</w:t>
      </w:r>
      <w:r w:rsidR="00F47AED" w:rsidRPr="00BF63DE">
        <w:rPr>
          <w:rFonts w:ascii="Garamond" w:hAnsi="Garamond"/>
          <w:sz w:val="24"/>
          <w:szCs w:val="24"/>
          <w:lang w:val="nl-NL"/>
        </w:rPr>
        <w:t xml:space="preserve"> </w:t>
      </w:r>
      <w:r w:rsidR="0072073F" w:rsidRPr="00BF63DE">
        <w:rPr>
          <w:rFonts w:ascii="Garamond" w:hAnsi="Garamond"/>
          <w:sz w:val="24"/>
          <w:szCs w:val="24"/>
          <w:lang w:val="nl-NL"/>
        </w:rPr>
        <w:t>gij</w:t>
      </w:r>
      <w:r w:rsidR="00F47AED" w:rsidRPr="00BF63DE">
        <w:rPr>
          <w:rFonts w:ascii="Garamond" w:hAnsi="Garamond"/>
          <w:sz w:val="24"/>
          <w:szCs w:val="24"/>
          <w:lang w:val="nl-NL"/>
        </w:rPr>
        <w:t xml:space="preserve"> </w:t>
      </w:r>
      <w:r w:rsidRPr="00BF63DE">
        <w:rPr>
          <w:rFonts w:ascii="Garamond" w:hAnsi="Garamond"/>
          <w:sz w:val="24"/>
          <w:szCs w:val="24"/>
          <w:lang w:val="nl-NL"/>
        </w:rPr>
        <w:t>leeft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72073F" w:rsidRPr="00BF63DE">
        <w:rPr>
          <w:rFonts w:ascii="Garamond" w:hAnsi="Garamond"/>
          <w:sz w:val="24"/>
          <w:szCs w:val="24"/>
          <w:lang w:val="nl-NL"/>
        </w:rPr>
        <w:t>gij</w:t>
      </w:r>
      <w:r w:rsidR="00F47AED" w:rsidRPr="00BF63DE">
        <w:rPr>
          <w:rFonts w:ascii="Garamond" w:hAnsi="Garamond"/>
          <w:sz w:val="24"/>
          <w:szCs w:val="24"/>
          <w:lang w:val="nl-NL"/>
        </w:rPr>
        <w:t xml:space="preserve"> </w:t>
      </w:r>
      <w:r w:rsidR="0072073F" w:rsidRPr="00BF63DE">
        <w:rPr>
          <w:rFonts w:ascii="Garamond" w:hAnsi="Garamond"/>
          <w:sz w:val="24"/>
          <w:szCs w:val="24"/>
          <w:lang w:val="nl-NL"/>
        </w:rPr>
        <w:t>zij</w:t>
      </w:r>
      <w:r w:rsidR="00F47AED" w:rsidRPr="00BF63DE">
        <w:rPr>
          <w:rFonts w:ascii="Garamond" w:hAnsi="Garamond"/>
          <w:sz w:val="24"/>
          <w:szCs w:val="24"/>
          <w:lang w:val="nl-NL"/>
        </w:rPr>
        <w:t>t</w:t>
      </w:r>
      <w:r w:rsidRPr="00BF63DE">
        <w:rPr>
          <w:rFonts w:ascii="Garamond" w:hAnsi="Garamond"/>
          <w:sz w:val="24"/>
          <w:szCs w:val="24"/>
          <w:lang w:val="nl-NL"/>
        </w:rPr>
        <w:t xml:space="preserve"> dood.’</w:t>
      </w:r>
      <w:r w:rsidR="006E7140" w:rsidRPr="00BF63DE">
        <w:rPr>
          <w:rStyle w:val="FootnoteReference"/>
          <w:rFonts w:ascii="Garamond" w:hAnsi="Garamond"/>
          <w:sz w:val="24"/>
          <w:szCs w:val="24"/>
          <w:lang w:val="nl-NL"/>
        </w:rPr>
        <w:footnoteReference w:id="346"/>
      </w:r>
    </w:p>
    <w:p w14:paraId="4C76DE1B" w14:textId="10A033C3"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De slotsom van hetgeen wij zeiden</w:t>
      </w:r>
      <w:r w:rsidR="009934B2" w:rsidRPr="00BF63DE">
        <w:rPr>
          <w:rFonts w:ascii="Garamond" w:hAnsi="Garamond"/>
          <w:sz w:val="24"/>
          <w:szCs w:val="24"/>
          <w:lang w:val="nl-NL"/>
        </w:rPr>
        <w:t>,</w:t>
      </w:r>
      <w:r w:rsidRPr="00BF63DE">
        <w:rPr>
          <w:rFonts w:ascii="Garamond" w:hAnsi="Garamond"/>
          <w:sz w:val="24"/>
          <w:szCs w:val="24"/>
          <w:lang w:val="nl-NL"/>
        </w:rPr>
        <w:t xml:space="preserve"> komt hierop </w:t>
      </w:r>
      <w:r w:rsidR="008C61E7" w:rsidRPr="00BF63DE">
        <w:rPr>
          <w:rFonts w:ascii="Garamond" w:hAnsi="Garamond"/>
          <w:sz w:val="24"/>
          <w:szCs w:val="24"/>
          <w:lang w:val="nl-NL"/>
        </w:rPr>
        <w:t>neer</w:t>
      </w:r>
      <w:r w:rsidR="004F2372" w:rsidRPr="00BF63DE">
        <w:rPr>
          <w:rFonts w:ascii="Garamond" w:hAnsi="Garamond"/>
          <w:sz w:val="24"/>
          <w:szCs w:val="24"/>
          <w:lang w:val="nl-NL"/>
        </w:rPr>
        <w:t>:</w:t>
      </w:r>
      <w:r w:rsidR="00387D1B" w:rsidRPr="00BF63DE">
        <w:rPr>
          <w:rFonts w:ascii="Garamond" w:hAnsi="Garamond"/>
          <w:sz w:val="24"/>
          <w:szCs w:val="24"/>
          <w:lang w:val="nl-NL"/>
        </w:rPr>
        <w:t xml:space="preserve"> een </w:t>
      </w:r>
      <w:r w:rsidRPr="00BF63DE">
        <w:rPr>
          <w:rFonts w:ascii="Garamond" w:hAnsi="Garamond"/>
          <w:sz w:val="24"/>
          <w:szCs w:val="24"/>
          <w:lang w:val="nl-NL"/>
        </w:rPr>
        <w:t>nationale kerk is alleen dán veilig, wanneer zij, wel verre van zich te beroemen over</w:t>
      </w:r>
      <w:r w:rsidR="004F2372" w:rsidRPr="00BF63DE">
        <w:rPr>
          <w:rFonts w:ascii="Garamond" w:hAnsi="Garamond"/>
          <w:sz w:val="24"/>
          <w:szCs w:val="24"/>
          <w:lang w:val="nl-NL"/>
        </w:rPr>
        <w:t xml:space="preserve"> haar </w:t>
      </w:r>
      <w:r w:rsidR="000D2FE8" w:rsidRPr="00BF63DE">
        <w:rPr>
          <w:rFonts w:ascii="Garamond" w:hAnsi="Garamond"/>
          <w:sz w:val="24"/>
          <w:szCs w:val="24"/>
          <w:lang w:val="nl-NL"/>
        </w:rPr>
        <w:t>vereni</w:t>
      </w:r>
      <w:r w:rsidRPr="00BF63DE">
        <w:rPr>
          <w:rFonts w:ascii="Garamond" w:hAnsi="Garamond"/>
          <w:sz w:val="24"/>
          <w:szCs w:val="24"/>
          <w:lang w:val="nl-NL"/>
        </w:rPr>
        <w:t xml:space="preserve">ging met de staat, integendeel volstrekt niet steun en sterkte zoekt in de waarborgen </w:t>
      </w:r>
      <w:r w:rsidR="006E7140" w:rsidRPr="00BF63DE">
        <w:rPr>
          <w:rFonts w:ascii="Garamond" w:hAnsi="Garamond"/>
          <w:sz w:val="24"/>
          <w:szCs w:val="24"/>
          <w:lang w:val="nl-NL"/>
        </w:rPr>
        <w:t>di</w:t>
      </w:r>
      <w:r w:rsidRPr="00BF63DE">
        <w:rPr>
          <w:rFonts w:ascii="Garamond" w:hAnsi="Garamond"/>
          <w:sz w:val="24"/>
          <w:szCs w:val="24"/>
          <w:lang w:val="nl-NL"/>
        </w:rPr>
        <w:t xml:space="preserve">e de constitutie </w:t>
      </w:r>
      <w:r w:rsidR="00F067A8" w:rsidRPr="00BF63DE">
        <w:rPr>
          <w:rFonts w:ascii="Garamond" w:hAnsi="Garamond"/>
          <w:sz w:val="24"/>
          <w:szCs w:val="24"/>
          <w:lang w:val="nl-NL"/>
        </w:rPr>
        <w:t>van het</w:t>
      </w:r>
      <w:r w:rsidRPr="00BF63DE">
        <w:rPr>
          <w:rFonts w:ascii="Garamond" w:hAnsi="Garamond"/>
          <w:sz w:val="24"/>
          <w:szCs w:val="24"/>
          <w:lang w:val="nl-NL"/>
        </w:rPr>
        <w:t xml:space="preserve"> land haar aanbiedt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uitsluitend haar leven en</w:t>
      </w:r>
      <w:r w:rsidR="00630D35" w:rsidRPr="00BF63DE">
        <w:rPr>
          <w:rFonts w:ascii="Garamond" w:hAnsi="Garamond"/>
          <w:sz w:val="24"/>
          <w:szCs w:val="24"/>
          <w:lang w:val="nl-NL"/>
        </w:rPr>
        <w:t xml:space="preserve"> haar </w:t>
      </w:r>
      <w:r w:rsidRPr="00BF63DE">
        <w:rPr>
          <w:rFonts w:ascii="Garamond" w:hAnsi="Garamond"/>
          <w:sz w:val="24"/>
          <w:szCs w:val="24"/>
          <w:lang w:val="nl-NL"/>
        </w:rPr>
        <w:t>bloei vindt in</w:t>
      </w:r>
      <w:r w:rsidR="004F2372" w:rsidRPr="00BF63DE">
        <w:rPr>
          <w:rFonts w:ascii="Garamond" w:hAnsi="Garamond"/>
          <w:sz w:val="24"/>
          <w:szCs w:val="24"/>
          <w:lang w:val="nl-NL"/>
        </w:rPr>
        <w:t xml:space="preserve"> haar </w:t>
      </w:r>
      <w:r w:rsidRPr="00BF63DE">
        <w:rPr>
          <w:rFonts w:ascii="Garamond" w:hAnsi="Garamond"/>
          <w:sz w:val="24"/>
          <w:szCs w:val="24"/>
          <w:lang w:val="nl-NL"/>
        </w:rPr>
        <w:t xml:space="preserve">gemeenschap met haar hoofd, in de sterkte welke het woord en de </w:t>
      </w:r>
      <w:r w:rsidR="0078110D" w:rsidRPr="00BF63DE">
        <w:rPr>
          <w:rFonts w:ascii="Garamond" w:hAnsi="Garamond"/>
          <w:sz w:val="24"/>
          <w:szCs w:val="24"/>
          <w:lang w:val="nl-NL"/>
        </w:rPr>
        <w:t>Geest</w:t>
      </w:r>
      <w:r w:rsidRPr="00BF63DE">
        <w:rPr>
          <w:rFonts w:ascii="Garamond" w:hAnsi="Garamond"/>
          <w:sz w:val="24"/>
          <w:szCs w:val="24"/>
          <w:lang w:val="nl-NL"/>
        </w:rPr>
        <w:t xml:space="preserve"> van </w:t>
      </w:r>
      <w:r w:rsidR="00565C65" w:rsidRPr="00BF63DE">
        <w:rPr>
          <w:rFonts w:ascii="Garamond" w:hAnsi="Garamond"/>
          <w:sz w:val="24"/>
          <w:szCs w:val="24"/>
          <w:lang w:val="nl-NL"/>
        </w:rPr>
        <w:t xml:space="preserve">God </w:t>
      </w:r>
      <w:r w:rsidRPr="00BF63DE">
        <w:rPr>
          <w:rFonts w:ascii="Garamond" w:hAnsi="Garamond"/>
          <w:sz w:val="24"/>
          <w:szCs w:val="24"/>
          <w:lang w:val="nl-NL"/>
        </w:rPr>
        <w:t>haar schenken moeten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in de vrije en vruchtbare ontwikkeling der</w:t>
      </w:r>
      <w:r w:rsidR="006E7140" w:rsidRPr="00BF63DE">
        <w:rPr>
          <w:rFonts w:ascii="Garamond" w:hAnsi="Garamond"/>
          <w:sz w:val="24"/>
          <w:szCs w:val="24"/>
          <w:lang w:val="nl-NL"/>
        </w:rPr>
        <w:t xml:space="preserve"> v</w:t>
      </w:r>
      <w:r w:rsidRPr="00BF63DE">
        <w:rPr>
          <w:rFonts w:ascii="Garamond" w:hAnsi="Garamond"/>
          <w:sz w:val="24"/>
          <w:szCs w:val="24"/>
          <w:lang w:val="nl-NL"/>
        </w:rPr>
        <w:t>erstandelijke, geestelijke en zedelijke krachten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t>
      </w:r>
      <w:r w:rsidR="002425F3" w:rsidRPr="00BF63DE">
        <w:rPr>
          <w:rFonts w:ascii="Garamond" w:hAnsi="Garamond"/>
          <w:sz w:val="24"/>
          <w:szCs w:val="24"/>
          <w:lang w:val="nl-NL"/>
        </w:rPr>
        <w:t>ieder van haar</w:t>
      </w:r>
      <w:r w:rsidRPr="00BF63DE">
        <w:rPr>
          <w:rFonts w:ascii="Garamond" w:hAnsi="Garamond"/>
          <w:sz w:val="24"/>
          <w:szCs w:val="24"/>
          <w:lang w:val="nl-NL"/>
        </w:rPr>
        <w:t xml:space="preserve"> leden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van de maatschappij in het algemeen.</w:t>
      </w:r>
      <w:r w:rsidR="006E7140" w:rsidRPr="00BF63DE">
        <w:rPr>
          <w:rFonts w:ascii="Garamond" w:hAnsi="Garamond"/>
          <w:sz w:val="24"/>
          <w:szCs w:val="24"/>
          <w:lang w:val="nl-NL"/>
        </w:rPr>
        <w:t xml:space="preserve"> </w:t>
      </w:r>
      <w:r w:rsidRPr="00BF63DE">
        <w:rPr>
          <w:rFonts w:ascii="Garamond" w:hAnsi="Garamond"/>
          <w:sz w:val="24"/>
          <w:szCs w:val="24"/>
          <w:lang w:val="nl-NL"/>
        </w:rPr>
        <w:t>Deze les is voor de tegenwoordige tijd van groot belang.</w:t>
      </w:r>
    </w:p>
    <w:p w14:paraId="05DFD6CD" w14:textId="0619A8F9" w:rsidR="00427145" w:rsidRDefault="008F7742" w:rsidP="00E66D97">
      <w:pPr>
        <w:spacing w:after="240"/>
        <w:jc w:val="both"/>
        <w:rPr>
          <w:rFonts w:ascii="Garamond" w:hAnsi="Garamond"/>
          <w:sz w:val="24"/>
          <w:szCs w:val="24"/>
          <w:lang w:val="nl-NL"/>
        </w:rPr>
      </w:pPr>
      <w:r w:rsidRPr="00BF63DE">
        <w:rPr>
          <w:rFonts w:ascii="Garamond" w:hAnsi="Garamond"/>
          <w:sz w:val="24"/>
          <w:szCs w:val="24"/>
          <w:lang w:val="nl-NL"/>
        </w:rPr>
        <w:t>Cromwell is ver gegaan</w:t>
      </w:r>
      <w:r w:rsidR="009934B2" w:rsidRPr="00BF63DE">
        <w:rPr>
          <w:rFonts w:ascii="Garamond" w:hAnsi="Garamond"/>
          <w:sz w:val="24"/>
          <w:szCs w:val="24"/>
          <w:lang w:val="nl-NL"/>
        </w:rPr>
        <w:t>,</w:t>
      </w:r>
      <w:r w:rsidRPr="00BF63DE">
        <w:rPr>
          <w:rFonts w:ascii="Garamond" w:hAnsi="Garamond"/>
          <w:sz w:val="24"/>
          <w:szCs w:val="24"/>
          <w:lang w:val="nl-NL"/>
        </w:rPr>
        <w:t xml:space="preserve"> wat betreft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ige vrijheid</w:t>
      </w:r>
      <w:r w:rsidR="00075CF8" w:rsidRPr="00BF63DE">
        <w:rPr>
          <w:rFonts w:ascii="Garamond" w:hAnsi="Garamond"/>
          <w:sz w:val="24"/>
          <w:szCs w:val="24"/>
          <w:lang w:val="nl-NL"/>
        </w:rPr>
        <w:t>,</w:t>
      </w:r>
      <w:r w:rsidRPr="00BF63DE">
        <w:rPr>
          <w:rFonts w:ascii="Garamond" w:hAnsi="Garamond"/>
          <w:sz w:val="24"/>
          <w:szCs w:val="24"/>
          <w:lang w:val="nl-NL"/>
        </w:rPr>
        <w:t xml:space="preserve"> maar </w:t>
      </w:r>
      <w:r w:rsidR="004F2372" w:rsidRPr="00BF63DE">
        <w:rPr>
          <w:rFonts w:ascii="Garamond" w:hAnsi="Garamond"/>
          <w:sz w:val="24"/>
          <w:szCs w:val="24"/>
          <w:lang w:val="nl-NL"/>
        </w:rPr>
        <w:t>toch</w:t>
      </w:r>
      <w:r w:rsidRPr="00BF63DE">
        <w:rPr>
          <w:rFonts w:ascii="Garamond" w:hAnsi="Garamond"/>
          <w:sz w:val="24"/>
          <w:szCs w:val="24"/>
          <w:lang w:val="nl-NL"/>
        </w:rPr>
        <w:t xml:space="preserve"> nog niet ver genoeg. Hij had ongelijk met het patronaat van de staat in stand te </w:t>
      </w:r>
      <w:r w:rsidR="00873EE9" w:rsidRPr="00BF63DE">
        <w:rPr>
          <w:rFonts w:ascii="Garamond" w:hAnsi="Garamond"/>
          <w:sz w:val="24"/>
          <w:szCs w:val="24"/>
          <w:lang w:val="nl-NL"/>
        </w:rPr>
        <w:t xml:space="preserve">houden </w:t>
      </w:r>
      <w:r w:rsidR="00EF5FD1" w:rsidRPr="00BF63DE">
        <w:rPr>
          <w:rFonts w:ascii="Garamond" w:hAnsi="Garamond"/>
          <w:sz w:val="24"/>
          <w:szCs w:val="24"/>
          <w:lang w:val="nl-NL"/>
        </w:rPr>
        <w:t>en</w:t>
      </w:r>
      <w:r w:rsidRPr="00BF63DE">
        <w:rPr>
          <w:rFonts w:ascii="Garamond" w:hAnsi="Garamond"/>
          <w:sz w:val="24"/>
          <w:szCs w:val="24"/>
          <w:lang w:val="nl-NL"/>
        </w:rPr>
        <w:t xml:space="preserve"> het </w:t>
      </w:r>
      <w:r w:rsidR="00634146" w:rsidRPr="00BF63DE">
        <w:rPr>
          <w:rFonts w:ascii="Garamond" w:hAnsi="Garamond"/>
          <w:sz w:val="24"/>
          <w:szCs w:val="24"/>
          <w:lang w:val="nl-NL"/>
        </w:rPr>
        <w:t>alleen</w:t>
      </w:r>
      <w:r w:rsidRPr="00BF63DE">
        <w:rPr>
          <w:rFonts w:ascii="Garamond" w:hAnsi="Garamond"/>
          <w:sz w:val="24"/>
          <w:szCs w:val="24"/>
          <w:lang w:val="nl-NL"/>
        </w:rPr>
        <w:t xml:space="preserve"> over te brengen van de episcopale kerk op die van de </w:t>
      </w:r>
      <w:r w:rsidR="00AB5F82" w:rsidRPr="00BF63DE">
        <w:rPr>
          <w:rFonts w:ascii="Garamond" w:hAnsi="Garamond"/>
          <w:sz w:val="24"/>
          <w:szCs w:val="24"/>
          <w:lang w:val="nl-NL"/>
        </w:rPr>
        <w:t>independents</w:t>
      </w:r>
      <w:r w:rsidRPr="00BF63DE">
        <w:rPr>
          <w:rFonts w:ascii="Garamond" w:hAnsi="Garamond"/>
          <w:sz w:val="24"/>
          <w:szCs w:val="24"/>
          <w:lang w:val="nl-NL"/>
        </w:rPr>
        <w:t>. Indien hij alle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genootschappen vrij gelaten had, zonder bescherming maar ook zonder beperking</w:t>
      </w:r>
      <w:r w:rsidR="00075CF8" w:rsidRPr="00BF63DE">
        <w:rPr>
          <w:rFonts w:ascii="Garamond" w:hAnsi="Garamond"/>
          <w:sz w:val="24"/>
          <w:szCs w:val="24"/>
          <w:lang w:val="nl-NL"/>
        </w:rPr>
        <w:t>,</w:t>
      </w:r>
      <w:r w:rsidR="00026DF6" w:rsidRPr="00BF63DE">
        <w:rPr>
          <w:rFonts w:ascii="Garamond" w:hAnsi="Garamond"/>
          <w:sz w:val="24"/>
          <w:szCs w:val="24"/>
          <w:lang w:val="nl-NL"/>
        </w:rPr>
        <w:t xml:space="preserve"> zo,</w:t>
      </w:r>
      <w:r w:rsidRPr="00BF63DE">
        <w:rPr>
          <w:rFonts w:ascii="Garamond" w:hAnsi="Garamond"/>
          <w:sz w:val="24"/>
          <w:szCs w:val="24"/>
          <w:lang w:val="nl-NL"/>
        </w:rPr>
        <w:t xml:space="preserve"> in het bijzonder, het evangelisch episcopaat zich onbelemmerd had kunnen bewegen, zou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 zich met meer eenvoudigheid en </w:t>
      </w:r>
      <w:r w:rsidR="00EF5FD1" w:rsidRPr="00BF63DE">
        <w:rPr>
          <w:rFonts w:ascii="Garamond" w:hAnsi="Garamond"/>
          <w:sz w:val="24"/>
          <w:szCs w:val="24"/>
          <w:lang w:val="nl-NL"/>
        </w:rPr>
        <w:t>grote</w:t>
      </w:r>
      <w:r w:rsidRPr="00BF63DE">
        <w:rPr>
          <w:rFonts w:ascii="Garamond" w:hAnsi="Garamond"/>
          <w:sz w:val="24"/>
          <w:szCs w:val="24"/>
          <w:lang w:val="nl-NL"/>
        </w:rPr>
        <w:t>re ruimte ontwikkeld hebben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waarschijnlijk ware dat</w:t>
      </w:r>
      <w:r w:rsidR="005B67C0" w:rsidRPr="00BF63DE">
        <w:rPr>
          <w:rFonts w:ascii="Garamond" w:hAnsi="Garamond"/>
          <w:sz w:val="24"/>
          <w:szCs w:val="24"/>
          <w:lang w:val="nl-NL"/>
        </w:rPr>
        <w:t xml:space="preserve"> bekrompen </w:t>
      </w:r>
      <w:r w:rsidRPr="00BF63DE">
        <w:rPr>
          <w:rFonts w:ascii="Garamond" w:hAnsi="Garamond"/>
          <w:sz w:val="24"/>
          <w:szCs w:val="24"/>
          <w:lang w:val="nl-NL"/>
        </w:rPr>
        <w:t xml:space="preserve">en gemaakte daarbij vermeden geworden, dat, dikwijls </w:t>
      </w:r>
      <w:r w:rsidR="004F2372" w:rsidRPr="00BF63DE">
        <w:rPr>
          <w:rFonts w:ascii="Garamond" w:hAnsi="Garamond"/>
          <w:sz w:val="24"/>
          <w:szCs w:val="24"/>
          <w:lang w:val="nl-NL"/>
        </w:rPr>
        <w:t>wellicht</w:t>
      </w:r>
      <w:r w:rsidRPr="00BF63DE">
        <w:rPr>
          <w:rFonts w:ascii="Garamond" w:hAnsi="Garamond"/>
          <w:sz w:val="24"/>
          <w:szCs w:val="24"/>
          <w:lang w:val="nl-NL"/>
        </w:rPr>
        <w:t xml:space="preserve"> met grond, door de lieden van de wereld</w:t>
      </w:r>
      <w:r w:rsidR="009934B2" w:rsidRPr="00BF63DE">
        <w:rPr>
          <w:rFonts w:ascii="Garamond" w:hAnsi="Garamond"/>
          <w:sz w:val="24"/>
          <w:szCs w:val="24"/>
          <w:lang w:val="nl-NL"/>
        </w:rPr>
        <w:t xml:space="preserve"> zo </w:t>
      </w:r>
      <w:r w:rsidRPr="00BF63DE">
        <w:rPr>
          <w:rFonts w:ascii="Garamond" w:hAnsi="Garamond"/>
          <w:sz w:val="24"/>
          <w:szCs w:val="24"/>
          <w:lang w:val="nl-NL"/>
        </w:rPr>
        <w:t>scherp werd ten toon gesteld. Het puritanisme zou</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leven</w:t>
      </w:r>
      <w:r w:rsidR="008D4E87" w:rsidRPr="00BF63DE">
        <w:rPr>
          <w:rFonts w:ascii="Garamond" w:hAnsi="Garamond"/>
          <w:sz w:val="24"/>
          <w:szCs w:val="24"/>
          <w:lang w:val="nl-NL"/>
        </w:rPr>
        <w:t>dmakende</w:t>
      </w:r>
      <w:r w:rsidRPr="00BF63DE">
        <w:rPr>
          <w:rFonts w:ascii="Garamond" w:hAnsi="Garamond"/>
          <w:sz w:val="24"/>
          <w:szCs w:val="24"/>
          <w:lang w:val="nl-NL"/>
        </w:rPr>
        <w:t xml:space="preserve"> invloed hebben gehad op de </w:t>
      </w:r>
      <w:r w:rsidR="00927878" w:rsidRPr="00BF63DE">
        <w:rPr>
          <w:rFonts w:ascii="Garamond" w:hAnsi="Garamond"/>
          <w:sz w:val="24"/>
          <w:szCs w:val="24"/>
          <w:lang w:val="nl-NL"/>
        </w:rPr>
        <w:t>episcopaals</w:t>
      </w:r>
      <w:r w:rsidRPr="00BF63DE">
        <w:rPr>
          <w:rFonts w:ascii="Garamond" w:hAnsi="Garamond"/>
          <w:sz w:val="24"/>
          <w:szCs w:val="24"/>
          <w:lang w:val="nl-NL"/>
        </w:rPr>
        <w:t>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het episcopaat zou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t>
      </w:r>
      <w:r w:rsidR="00F067A8" w:rsidRPr="00BF63DE">
        <w:rPr>
          <w:rFonts w:ascii="Garamond" w:hAnsi="Garamond"/>
          <w:sz w:val="24"/>
          <w:szCs w:val="24"/>
          <w:lang w:val="nl-NL"/>
        </w:rPr>
        <w:t>besturende</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F067A8" w:rsidRPr="00BF63DE">
        <w:rPr>
          <w:rFonts w:ascii="Garamond" w:hAnsi="Garamond"/>
          <w:sz w:val="24"/>
          <w:szCs w:val="24"/>
          <w:lang w:val="nl-NL"/>
        </w:rPr>
        <w:t>regelende</w:t>
      </w:r>
      <w:r w:rsidRPr="00BF63DE">
        <w:rPr>
          <w:rFonts w:ascii="Garamond" w:hAnsi="Garamond"/>
          <w:sz w:val="24"/>
          <w:szCs w:val="24"/>
          <w:lang w:val="nl-NL"/>
        </w:rPr>
        <w:t xml:space="preserve"> invloed zijn geweest op het puritanisme.</w:t>
      </w:r>
      <w:r w:rsidR="003A046E" w:rsidRPr="00BF63DE">
        <w:rPr>
          <w:rFonts w:ascii="Garamond" w:hAnsi="Garamond"/>
          <w:sz w:val="24"/>
          <w:szCs w:val="24"/>
          <w:lang w:val="nl-NL"/>
        </w:rPr>
        <w:t xml:space="preserve"> </w:t>
      </w:r>
      <w:r w:rsidRPr="00BF63DE">
        <w:rPr>
          <w:rFonts w:ascii="Garamond" w:hAnsi="Garamond"/>
          <w:sz w:val="24"/>
          <w:szCs w:val="24"/>
          <w:lang w:val="nl-NL"/>
        </w:rPr>
        <w:t xml:space="preserve">En </w:t>
      </w:r>
      <w:r w:rsidR="004F2372" w:rsidRPr="00BF63DE">
        <w:rPr>
          <w:rFonts w:ascii="Garamond" w:hAnsi="Garamond"/>
          <w:sz w:val="24"/>
          <w:szCs w:val="24"/>
          <w:lang w:val="nl-NL"/>
        </w:rPr>
        <w:t>toch</w:t>
      </w:r>
      <w:r w:rsidR="009934B2" w:rsidRPr="00BF63DE">
        <w:rPr>
          <w:rFonts w:ascii="Garamond" w:hAnsi="Garamond"/>
          <w:sz w:val="24"/>
          <w:szCs w:val="24"/>
          <w:lang w:val="nl-NL"/>
        </w:rPr>
        <w:t>,</w:t>
      </w:r>
      <w:r w:rsidRPr="00BF63DE">
        <w:rPr>
          <w:rFonts w:ascii="Garamond" w:hAnsi="Garamond"/>
          <w:sz w:val="24"/>
          <w:szCs w:val="24"/>
          <w:lang w:val="nl-NL"/>
        </w:rPr>
        <w:t xml:space="preserve"> de tijd in aanmerking genomen waarin hij </w:t>
      </w:r>
      <w:r w:rsidR="003A046E" w:rsidRPr="00BF63DE">
        <w:rPr>
          <w:rFonts w:ascii="Garamond" w:hAnsi="Garamond"/>
          <w:sz w:val="24"/>
          <w:szCs w:val="24"/>
          <w:lang w:val="nl-NL"/>
        </w:rPr>
        <w:t>l</w:t>
      </w:r>
      <w:r w:rsidRPr="00BF63DE">
        <w:rPr>
          <w:rFonts w:ascii="Garamond" w:hAnsi="Garamond"/>
          <w:sz w:val="24"/>
          <w:szCs w:val="24"/>
          <w:lang w:val="nl-NL"/>
        </w:rPr>
        <w:t xml:space="preserve">eefde, heeft </w:t>
      </w:r>
      <w:r w:rsidR="009934B2" w:rsidRPr="00BF63DE">
        <w:rPr>
          <w:rFonts w:ascii="Garamond" w:hAnsi="Garamond"/>
          <w:sz w:val="24"/>
          <w:szCs w:val="24"/>
          <w:lang w:val="nl-NL"/>
        </w:rPr>
        <w:t>Oliver</w:t>
      </w:r>
      <w:r w:rsidRPr="00BF63DE">
        <w:rPr>
          <w:rFonts w:ascii="Garamond" w:hAnsi="Garamond"/>
          <w:sz w:val="24"/>
          <w:szCs w:val="24"/>
          <w:lang w:val="nl-NL"/>
        </w:rPr>
        <w:t xml:space="preserve"> in dit op</w:t>
      </w:r>
      <w:r w:rsidR="00EF5FD1" w:rsidRPr="00BF63DE">
        <w:rPr>
          <w:rFonts w:ascii="Garamond" w:hAnsi="Garamond"/>
          <w:sz w:val="24"/>
          <w:szCs w:val="24"/>
          <w:lang w:val="nl-NL"/>
        </w:rPr>
        <w:t>zicht</w:t>
      </w:r>
      <w:r w:rsidRPr="00BF63DE">
        <w:rPr>
          <w:rFonts w:ascii="Garamond" w:hAnsi="Garamond"/>
          <w:sz w:val="24"/>
          <w:szCs w:val="24"/>
          <w:lang w:val="nl-NL"/>
        </w:rPr>
        <w:t xml:space="preserve"> belangrijk veel gedaan. Engeland behoorde hem in onze dagen een gedenkte</w:t>
      </w:r>
      <w:r w:rsidR="003A046E" w:rsidRPr="00BF63DE">
        <w:rPr>
          <w:rFonts w:ascii="Garamond" w:hAnsi="Garamond"/>
          <w:sz w:val="24"/>
          <w:szCs w:val="24"/>
          <w:lang w:val="nl-NL"/>
        </w:rPr>
        <w:t>k</w:t>
      </w:r>
      <w:r w:rsidRPr="00BF63DE">
        <w:rPr>
          <w:rFonts w:ascii="Garamond" w:hAnsi="Garamond"/>
          <w:sz w:val="24"/>
          <w:szCs w:val="24"/>
          <w:lang w:val="nl-NL"/>
        </w:rPr>
        <w:t>en</w:t>
      </w:r>
      <w:r w:rsidR="009934B2" w:rsidRPr="00BF63DE">
        <w:rPr>
          <w:rFonts w:ascii="Garamond" w:hAnsi="Garamond"/>
          <w:sz w:val="24"/>
          <w:szCs w:val="24"/>
          <w:lang w:val="nl-NL"/>
        </w:rPr>
        <w:t>, een</w:t>
      </w:r>
      <w:r w:rsidRPr="00BF63DE">
        <w:rPr>
          <w:rFonts w:ascii="Garamond" w:hAnsi="Garamond"/>
          <w:sz w:val="24"/>
          <w:szCs w:val="24"/>
          <w:lang w:val="nl-NL"/>
        </w:rPr>
        <w:t xml:space="preserve"> triomfboog</w:t>
      </w:r>
      <w:r w:rsidR="00387D1B" w:rsidRPr="00BF63DE">
        <w:rPr>
          <w:rFonts w:ascii="Garamond" w:hAnsi="Garamond"/>
          <w:sz w:val="24"/>
          <w:szCs w:val="24"/>
          <w:lang w:val="nl-NL"/>
        </w:rPr>
        <w:t xml:space="preserve"> </w:t>
      </w:r>
      <w:r w:rsidRPr="00BF63DE">
        <w:rPr>
          <w:rFonts w:ascii="Garamond" w:hAnsi="Garamond"/>
          <w:sz w:val="24"/>
          <w:szCs w:val="24"/>
          <w:lang w:val="nl-NL"/>
        </w:rPr>
        <w:t xml:space="preserve">op te </w:t>
      </w:r>
      <w:r w:rsidR="00172DF2" w:rsidRPr="00BF63DE">
        <w:rPr>
          <w:rFonts w:ascii="Garamond" w:hAnsi="Garamond"/>
          <w:sz w:val="24"/>
          <w:szCs w:val="24"/>
          <w:lang w:val="nl-NL"/>
        </w:rPr>
        <w:t>richt</w:t>
      </w:r>
      <w:r w:rsidRPr="00BF63DE">
        <w:rPr>
          <w:rFonts w:ascii="Garamond" w:hAnsi="Garamond"/>
          <w:sz w:val="24"/>
          <w:szCs w:val="24"/>
          <w:lang w:val="nl-NL"/>
        </w:rPr>
        <w:t>en</w:t>
      </w:r>
      <w:r w:rsidR="009934B2" w:rsidRPr="00BF63DE">
        <w:rPr>
          <w:rFonts w:ascii="Garamond" w:hAnsi="Garamond"/>
          <w:sz w:val="24"/>
          <w:szCs w:val="24"/>
          <w:lang w:val="nl-NL"/>
        </w:rPr>
        <w:t>,</w:t>
      </w:r>
      <w:r w:rsidRPr="00BF63DE">
        <w:rPr>
          <w:rFonts w:ascii="Garamond" w:hAnsi="Garamond"/>
          <w:sz w:val="24"/>
          <w:szCs w:val="24"/>
          <w:lang w:val="nl-NL"/>
        </w:rPr>
        <w:t xml:space="preserve"> als hulde</w:t>
      </w:r>
      <w:r w:rsidR="00387D1B" w:rsidRPr="00BF63DE">
        <w:rPr>
          <w:rFonts w:ascii="Garamond" w:hAnsi="Garamond"/>
          <w:sz w:val="24"/>
          <w:szCs w:val="24"/>
          <w:lang w:val="nl-NL"/>
        </w:rPr>
        <w:t xml:space="preserve"> </w:t>
      </w:r>
      <w:r w:rsidR="003A046E" w:rsidRPr="00BF63DE">
        <w:rPr>
          <w:rFonts w:ascii="Garamond" w:hAnsi="Garamond"/>
          <w:sz w:val="24"/>
          <w:szCs w:val="24"/>
          <w:lang w:val="nl-NL"/>
        </w:rPr>
        <w:t>a</w:t>
      </w:r>
      <w:r w:rsidRPr="00BF63DE">
        <w:rPr>
          <w:rFonts w:ascii="Garamond" w:hAnsi="Garamond"/>
          <w:sz w:val="24"/>
          <w:szCs w:val="24"/>
          <w:lang w:val="nl-NL"/>
        </w:rPr>
        <w:t>an de grondlegger van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ige vrijheid.</w:t>
      </w:r>
      <w:r w:rsidR="006E7140" w:rsidRPr="00BF63DE">
        <w:rPr>
          <w:rStyle w:val="FootnoteReference"/>
          <w:rFonts w:ascii="Garamond" w:hAnsi="Garamond"/>
          <w:sz w:val="24"/>
          <w:szCs w:val="24"/>
          <w:lang w:val="nl-NL"/>
        </w:rPr>
        <w:footnoteReference w:id="347"/>
      </w:r>
      <w:r w:rsidR="006E7140" w:rsidRPr="00BF63DE">
        <w:rPr>
          <w:rFonts w:ascii="Garamond" w:hAnsi="Garamond"/>
          <w:sz w:val="24"/>
          <w:szCs w:val="24"/>
          <w:lang w:val="nl-NL"/>
        </w:rPr>
        <w:t xml:space="preserve"> </w:t>
      </w:r>
      <w:r w:rsidRPr="00BF63DE">
        <w:rPr>
          <w:rFonts w:ascii="Garamond" w:hAnsi="Garamond"/>
          <w:sz w:val="24"/>
          <w:szCs w:val="24"/>
          <w:lang w:val="nl-NL"/>
        </w:rPr>
        <w:t xml:space="preserve">Wij </w:t>
      </w:r>
      <w:r w:rsidR="00EF5FD1" w:rsidRPr="00BF63DE">
        <w:rPr>
          <w:rFonts w:ascii="Garamond" w:hAnsi="Garamond"/>
          <w:sz w:val="24"/>
          <w:szCs w:val="24"/>
          <w:lang w:val="nl-NL"/>
        </w:rPr>
        <w:t>wens</w:t>
      </w:r>
      <w:r w:rsidRPr="00BF63DE">
        <w:rPr>
          <w:rFonts w:ascii="Garamond" w:hAnsi="Garamond"/>
          <w:sz w:val="24"/>
          <w:szCs w:val="24"/>
          <w:lang w:val="nl-NL"/>
        </w:rPr>
        <w:t>en dit denkbeeld in overweging te geven, aan</w:t>
      </w:r>
      <w:r w:rsidR="00D31C7F" w:rsidRPr="00BF63DE">
        <w:rPr>
          <w:rFonts w:ascii="Garamond" w:hAnsi="Garamond"/>
          <w:sz w:val="24"/>
          <w:szCs w:val="24"/>
          <w:lang w:val="nl-NL"/>
        </w:rPr>
        <w:t xml:space="preserve"> degenen die </w:t>
      </w:r>
      <w:r w:rsidR="008D4E87" w:rsidRPr="00BF63DE">
        <w:rPr>
          <w:rFonts w:ascii="Garamond" w:hAnsi="Garamond"/>
          <w:sz w:val="24"/>
          <w:szCs w:val="24"/>
          <w:lang w:val="nl-NL"/>
        </w:rPr>
        <w:t>Canning’s</w:t>
      </w:r>
      <w:r w:rsidRPr="00BF63DE">
        <w:rPr>
          <w:rFonts w:ascii="Garamond" w:hAnsi="Garamond"/>
          <w:sz w:val="24"/>
          <w:szCs w:val="24"/>
          <w:lang w:val="nl-NL"/>
        </w:rPr>
        <w:t xml:space="preserve"> motto en </w:t>
      </w:r>
      <w:r w:rsidR="00AF5374" w:rsidRPr="00BF63DE">
        <w:rPr>
          <w:rFonts w:ascii="Garamond" w:hAnsi="Garamond"/>
          <w:sz w:val="24"/>
          <w:szCs w:val="24"/>
          <w:lang w:val="nl-NL"/>
        </w:rPr>
        <w:t>Cromwells</w:t>
      </w:r>
      <w:r w:rsidRPr="00BF63DE">
        <w:rPr>
          <w:rFonts w:ascii="Garamond" w:hAnsi="Garamond"/>
          <w:sz w:val="24"/>
          <w:szCs w:val="24"/>
          <w:lang w:val="nl-NL"/>
        </w:rPr>
        <w:t xml:space="preserve"> werk ernstig ter harte nemen.</w:t>
      </w:r>
      <w:r w:rsidR="006E7140" w:rsidRPr="00BF63DE">
        <w:rPr>
          <w:rStyle w:val="FootnoteReference"/>
          <w:rFonts w:ascii="Garamond" w:hAnsi="Garamond"/>
          <w:sz w:val="24"/>
          <w:szCs w:val="24"/>
          <w:lang w:val="nl-NL"/>
        </w:rPr>
        <w:footnoteReference w:id="348"/>
      </w:r>
    </w:p>
    <w:p w14:paraId="56DBC57E" w14:textId="77777777" w:rsidR="00427145" w:rsidRDefault="00427145" w:rsidP="00427145">
      <w:pPr>
        <w:spacing w:after="240"/>
        <w:jc w:val="center"/>
        <w:rPr>
          <w:rFonts w:ascii="Garamond" w:hAnsi="Garamond"/>
          <w:b/>
          <w:bCs/>
          <w:sz w:val="36"/>
          <w:szCs w:val="36"/>
          <w:lang w:val="nl-NL"/>
        </w:rPr>
      </w:pPr>
    </w:p>
    <w:p w14:paraId="483463EA" w14:textId="77777777" w:rsidR="00427145" w:rsidRDefault="00427145" w:rsidP="00427145">
      <w:pPr>
        <w:spacing w:after="240"/>
        <w:jc w:val="center"/>
        <w:rPr>
          <w:rFonts w:ascii="Garamond" w:hAnsi="Garamond"/>
          <w:b/>
          <w:bCs/>
          <w:sz w:val="36"/>
          <w:szCs w:val="36"/>
          <w:lang w:val="nl-NL"/>
        </w:rPr>
      </w:pPr>
    </w:p>
    <w:p w14:paraId="1CE9EC7D" w14:textId="77777777" w:rsidR="00427145" w:rsidRDefault="00427145" w:rsidP="00427145">
      <w:pPr>
        <w:spacing w:after="240"/>
        <w:jc w:val="center"/>
        <w:rPr>
          <w:rFonts w:ascii="Garamond" w:hAnsi="Garamond"/>
          <w:b/>
          <w:bCs/>
          <w:sz w:val="36"/>
          <w:szCs w:val="36"/>
          <w:lang w:val="nl-NL"/>
        </w:rPr>
      </w:pPr>
    </w:p>
    <w:p w14:paraId="55224123" w14:textId="77777777" w:rsidR="00427145" w:rsidRPr="00DE7159" w:rsidRDefault="00427145" w:rsidP="00427145">
      <w:pPr>
        <w:spacing w:after="240"/>
        <w:jc w:val="center"/>
        <w:rPr>
          <w:rFonts w:ascii="Garamond" w:hAnsi="Garamond"/>
          <w:i/>
          <w:iCs/>
          <w:sz w:val="52"/>
          <w:szCs w:val="52"/>
          <w:lang w:val="nl-NL"/>
        </w:rPr>
      </w:pPr>
      <w:r w:rsidRPr="00DE7159">
        <w:rPr>
          <w:rFonts w:ascii="Garamond" w:hAnsi="Garamond"/>
          <w:i/>
          <w:iCs/>
          <w:sz w:val="52"/>
          <w:szCs w:val="52"/>
          <w:lang w:val="nl-NL"/>
        </w:rPr>
        <w:sym w:font="Wingdings" w:char="F097"/>
      </w:r>
    </w:p>
    <w:p w14:paraId="0AAF92F2" w14:textId="601CF172" w:rsidR="001D458E" w:rsidRPr="008A4612" w:rsidRDefault="001D458E" w:rsidP="001D458E">
      <w:pPr>
        <w:jc w:val="center"/>
        <w:rPr>
          <w:rFonts w:ascii="Garamond" w:hAnsi="Garamond"/>
          <w:sz w:val="32"/>
          <w:szCs w:val="32"/>
          <w:lang w:val="nl-NL"/>
        </w:rPr>
      </w:pPr>
      <w:r>
        <w:rPr>
          <w:rFonts w:ascii="Garamond" w:hAnsi="Garamond"/>
          <w:sz w:val="32"/>
          <w:szCs w:val="32"/>
          <w:lang w:val="nl-NL"/>
        </w:rPr>
        <w:t>XI</w:t>
      </w:r>
      <w:r w:rsidRPr="008A4612">
        <w:rPr>
          <w:rFonts w:ascii="Garamond" w:hAnsi="Garamond"/>
          <w:sz w:val="32"/>
          <w:szCs w:val="32"/>
          <w:lang w:val="nl-NL"/>
        </w:rPr>
        <w:t>I</w:t>
      </w:r>
    </w:p>
    <w:p w14:paraId="79AD5C01" w14:textId="77777777" w:rsidR="001D458E" w:rsidRPr="001D458E" w:rsidRDefault="001D458E" w:rsidP="001D458E">
      <w:pPr>
        <w:rPr>
          <w:rFonts w:ascii="Garamond" w:hAnsi="Garamond"/>
          <w:b/>
          <w:bCs/>
          <w:sz w:val="28"/>
          <w:szCs w:val="28"/>
          <w:lang w:val="nl-NL"/>
        </w:rPr>
      </w:pPr>
    </w:p>
    <w:p w14:paraId="455FA9A2" w14:textId="2173FC93" w:rsidR="00427145" w:rsidRPr="002B19C3" w:rsidRDefault="00427145" w:rsidP="00427145">
      <w:pPr>
        <w:jc w:val="center"/>
        <w:rPr>
          <w:rFonts w:ascii="Garamond" w:hAnsi="Garamond"/>
          <w:b/>
          <w:bCs/>
          <w:sz w:val="32"/>
          <w:szCs w:val="32"/>
          <w:lang w:val="nl-NL"/>
        </w:rPr>
      </w:pPr>
      <w:r w:rsidRPr="00427145">
        <w:rPr>
          <w:rFonts w:ascii="Garamond" w:hAnsi="Garamond"/>
          <w:b/>
          <w:bCs/>
          <w:sz w:val="32"/>
          <w:szCs w:val="32"/>
          <w:lang w:val="nl-NL"/>
        </w:rPr>
        <w:t>Zedelijkheid, grootheid en antipausdom van Engeland</w:t>
      </w:r>
    </w:p>
    <w:p w14:paraId="01FB7642" w14:textId="770142F1" w:rsidR="00427145" w:rsidRDefault="00427145" w:rsidP="00427145">
      <w:pPr>
        <w:jc w:val="center"/>
        <w:rPr>
          <w:rFonts w:ascii="Garamond" w:hAnsi="Garamond"/>
          <w:b/>
          <w:bCs/>
          <w:sz w:val="32"/>
          <w:szCs w:val="32"/>
          <w:lang w:val="nl-NL"/>
        </w:rPr>
      </w:pPr>
    </w:p>
    <w:p w14:paraId="06721A14" w14:textId="77777777" w:rsidR="00427145" w:rsidRPr="002B19C3" w:rsidRDefault="00427145" w:rsidP="00427145">
      <w:pPr>
        <w:jc w:val="center"/>
        <w:rPr>
          <w:rFonts w:ascii="Garamond" w:hAnsi="Garamond"/>
          <w:b/>
          <w:bCs/>
          <w:sz w:val="32"/>
          <w:szCs w:val="32"/>
          <w:lang w:val="nl-NL"/>
        </w:rPr>
      </w:pPr>
    </w:p>
    <w:p w14:paraId="2F6654A1" w14:textId="1D822A1E"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De staat was voor Cromwell</w:t>
      </w:r>
      <w:r w:rsidR="00387D1B" w:rsidRPr="00BF63DE">
        <w:rPr>
          <w:rFonts w:ascii="Garamond" w:hAnsi="Garamond"/>
          <w:sz w:val="24"/>
          <w:szCs w:val="24"/>
          <w:lang w:val="nl-NL"/>
        </w:rPr>
        <w:t xml:space="preserve"> een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w:t>
      </w:r>
      <w:r w:rsidR="00605868" w:rsidRPr="00BF63DE">
        <w:rPr>
          <w:rFonts w:ascii="Garamond" w:hAnsi="Garamond"/>
          <w:sz w:val="24"/>
          <w:szCs w:val="24"/>
          <w:lang w:val="nl-NL"/>
        </w:rPr>
        <w:t>lijke</w:t>
      </w:r>
      <w:r w:rsidRPr="00BF63DE">
        <w:rPr>
          <w:rFonts w:ascii="Garamond" w:hAnsi="Garamond"/>
          <w:sz w:val="24"/>
          <w:szCs w:val="24"/>
          <w:lang w:val="nl-NL"/>
        </w:rPr>
        <w:t xml:space="preserve"> instelling, waarvan de instandhouding en regering berusten bij de </w:t>
      </w:r>
      <w:r w:rsidR="00F067A8" w:rsidRPr="00BF63DE">
        <w:rPr>
          <w:rFonts w:ascii="Garamond" w:hAnsi="Garamond"/>
          <w:sz w:val="24"/>
          <w:szCs w:val="24"/>
          <w:lang w:val="nl-NL"/>
        </w:rPr>
        <w:t>soever</w:t>
      </w:r>
      <w:r w:rsidRPr="00BF63DE">
        <w:rPr>
          <w:rFonts w:ascii="Garamond" w:hAnsi="Garamond"/>
          <w:sz w:val="24"/>
          <w:szCs w:val="24"/>
          <w:lang w:val="nl-NL"/>
        </w:rPr>
        <w:t xml:space="preserve">eine </w:t>
      </w:r>
      <w:r w:rsidR="004F2372" w:rsidRPr="00BF63DE">
        <w:rPr>
          <w:rFonts w:ascii="Garamond" w:hAnsi="Garamond"/>
          <w:sz w:val="24"/>
          <w:szCs w:val="24"/>
          <w:lang w:val="nl-NL"/>
        </w:rPr>
        <w:t>macht</w:t>
      </w:r>
      <w:r w:rsidRPr="00BF63DE">
        <w:rPr>
          <w:rFonts w:ascii="Garamond" w:hAnsi="Garamond"/>
          <w:sz w:val="24"/>
          <w:szCs w:val="24"/>
          <w:lang w:val="nl-NL"/>
        </w:rPr>
        <w:t xml:space="preserve"> van </w:t>
      </w:r>
      <w:r w:rsidR="00DE145E" w:rsidRPr="00BF63DE">
        <w:rPr>
          <w:rFonts w:ascii="Garamond" w:hAnsi="Garamond"/>
          <w:sz w:val="24"/>
          <w:szCs w:val="24"/>
          <w:lang w:val="nl-NL"/>
        </w:rPr>
        <w:t>God.</w:t>
      </w:r>
      <w:r w:rsidRPr="00BF63DE">
        <w:rPr>
          <w:rFonts w:ascii="Garamond" w:hAnsi="Garamond"/>
          <w:sz w:val="24"/>
          <w:szCs w:val="24"/>
          <w:lang w:val="nl-NL"/>
        </w:rPr>
        <w:t xml:space="preserve"> Hij wilde geenszins,</w:t>
      </w:r>
      <w:r w:rsidR="000260AF" w:rsidRPr="00BF63DE">
        <w:rPr>
          <w:rFonts w:ascii="Garamond" w:hAnsi="Garamond"/>
          <w:sz w:val="24"/>
          <w:szCs w:val="24"/>
          <w:lang w:val="nl-NL"/>
        </w:rPr>
        <w:t xml:space="preserve"> zoals </w:t>
      </w:r>
      <w:r w:rsidRPr="00BF63DE">
        <w:rPr>
          <w:rFonts w:ascii="Garamond" w:hAnsi="Garamond"/>
          <w:sz w:val="24"/>
          <w:szCs w:val="24"/>
          <w:lang w:val="nl-NL"/>
        </w:rPr>
        <w:t>sommigen</w:t>
      </w:r>
      <w:r w:rsidR="009934B2" w:rsidRPr="00BF63DE">
        <w:rPr>
          <w:rFonts w:ascii="Garamond" w:hAnsi="Garamond"/>
          <w:sz w:val="24"/>
          <w:szCs w:val="24"/>
          <w:lang w:val="nl-NL"/>
        </w:rPr>
        <w:t>,</w:t>
      </w:r>
      <w:r w:rsidR="00387D1B" w:rsidRPr="00BF63DE">
        <w:rPr>
          <w:rFonts w:ascii="Garamond" w:hAnsi="Garamond"/>
          <w:sz w:val="24"/>
          <w:szCs w:val="24"/>
          <w:lang w:val="nl-NL"/>
        </w:rPr>
        <w:t xml:space="preserve"> een </w:t>
      </w:r>
      <w:r w:rsidR="00634146" w:rsidRPr="00BF63DE">
        <w:rPr>
          <w:rFonts w:ascii="Garamond" w:hAnsi="Garamond"/>
          <w:sz w:val="24"/>
          <w:szCs w:val="24"/>
          <w:lang w:val="nl-NL"/>
        </w:rPr>
        <w:t>louter</w:t>
      </w:r>
      <w:r w:rsidRPr="00BF63DE">
        <w:rPr>
          <w:rFonts w:ascii="Garamond" w:hAnsi="Garamond"/>
          <w:sz w:val="24"/>
          <w:szCs w:val="24"/>
          <w:lang w:val="nl-NL"/>
        </w:rPr>
        <w:t xml:space="preserve"> </w:t>
      </w:r>
      <w:r w:rsidR="009934B2" w:rsidRPr="00BF63DE">
        <w:rPr>
          <w:rFonts w:ascii="Garamond" w:hAnsi="Garamond"/>
          <w:sz w:val="24"/>
          <w:szCs w:val="24"/>
          <w:lang w:val="nl-NL"/>
        </w:rPr>
        <w:t>mens</w:t>
      </w:r>
      <w:r w:rsidRPr="00BF63DE">
        <w:rPr>
          <w:rFonts w:ascii="Garamond" w:hAnsi="Garamond"/>
          <w:sz w:val="24"/>
          <w:szCs w:val="24"/>
          <w:lang w:val="nl-NL"/>
        </w:rPr>
        <w:t xml:space="preserve">elijke maatschappij daarin zien. Hij geloofde niet dat de staat berustte op louter </w:t>
      </w:r>
      <w:r w:rsidR="00026DF6" w:rsidRPr="00BF63DE">
        <w:rPr>
          <w:rFonts w:ascii="Garamond" w:hAnsi="Garamond"/>
          <w:sz w:val="24"/>
          <w:szCs w:val="24"/>
          <w:lang w:val="nl-NL"/>
        </w:rPr>
        <w:t>aards</w:t>
      </w:r>
      <w:r w:rsidRPr="00BF63DE">
        <w:rPr>
          <w:rFonts w:ascii="Garamond" w:hAnsi="Garamond"/>
          <w:sz w:val="24"/>
          <w:szCs w:val="24"/>
          <w:lang w:val="nl-NL"/>
        </w:rPr>
        <w:t>e grondslagen</w:t>
      </w:r>
      <w:r w:rsidR="009934B2" w:rsidRPr="00BF63DE">
        <w:rPr>
          <w:rFonts w:ascii="Garamond" w:hAnsi="Garamond"/>
          <w:sz w:val="24"/>
          <w:szCs w:val="24"/>
          <w:lang w:val="nl-NL"/>
        </w:rPr>
        <w:t>,</w:t>
      </w:r>
      <w:r w:rsidRPr="00BF63DE">
        <w:rPr>
          <w:rFonts w:ascii="Garamond" w:hAnsi="Garamond"/>
          <w:sz w:val="24"/>
          <w:szCs w:val="24"/>
          <w:lang w:val="nl-NL"/>
        </w:rPr>
        <w:t xml:space="preserve"> als daar is overwinningen</w:t>
      </w:r>
      <w:r w:rsidR="009934B2" w:rsidRPr="00BF63DE">
        <w:rPr>
          <w:rFonts w:ascii="Garamond" w:hAnsi="Garamond"/>
          <w:sz w:val="24"/>
          <w:szCs w:val="24"/>
          <w:lang w:val="nl-NL"/>
        </w:rPr>
        <w:t>,</w:t>
      </w:r>
      <w:r w:rsidRPr="00BF63DE">
        <w:rPr>
          <w:rFonts w:ascii="Garamond" w:hAnsi="Garamond"/>
          <w:sz w:val="24"/>
          <w:szCs w:val="24"/>
          <w:lang w:val="nl-NL"/>
        </w:rPr>
        <w:t xml:space="preserve"> verdragen</w:t>
      </w:r>
      <w:r w:rsidR="009934B2" w:rsidRPr="00BF63DE">
        <w:rPr>
          <w:rFonts w:ascii="Garamond" w:hAnsi="Garamond"/>
          <w:sz w:val="24"/>
          <w:szCs w:val="24"/>
          <w:lang w:val="nl-NL"/>
        </w:rPr>
        <w:t>,</w:t>
      </w:r>
      <w:r w:rsidRPr="00BF63DE">
        <w:rPr>
          <w:rFonts w:ascii="Garamond" w:hAnsi="Garamond"/>
          <w:sz w:val="24"/>
          <w:szCs w:val="24"/>
          <w:lang w:val="nl-NL"/>
        </w:rPr>
        <w:t xml:space="preserve"> constituti</w:t>
      </w:r>
      <w:r w:rsidR="00F067A8" w:rsidRPr="00BF63DE">
        <w:rPr>
          <w:rFonts w:ascii="Garamond" w:hAnsi="Garamond"/>
          <w:sz w:val="24"/>
          <w:szCs w:val="24"/>
          <w:lang w:val="nl-NL"/>
        </w:rPr>
        <w:t>es</w:t>
      </w:r>
      <w:r w:rsidRPr="00BF63DE">
        <w:rPr>
          <w:rFonts w:ascii="Garamond" w:hAnsi="Garamond"/>
          <w:sz w:val="24"/>
          <w:szCs w:val="24"/>
          <w:lang w:val="nl-NL"/>
        </w:rPr>
        <w:t xml:space="preserve">. Hij erkende de invloed van dat een en ander, maar eerst en bovenal woog bij hem de </w:t>
      </w:r>
      <w:r w:rsidR="00EF5FD1" w:rsidRPr="00BF63DE">
        <w:rPr>
          <w:rFonts w:ascii="Garamond" w:hAnsi="Garamond"/>
          <w:sz w:val="24"/>
          <w:szCs w:val="24"/>
          <w:lang w:val="nl-NL"/>
        </w:rPr>
        <w:t>tussen</w:t>
      </w:r>
      <w:r w:rsidRPr="00BF63DE">
        <w:rPr>
          <w:rFonts w:ascii="Garamond" w:hAnsi="Garamond"/>
          <w:sz w:val="24"/>
          <w:szCs w:val="24"/>
          <w:lang w:val="nl-NL"/>
        </w:rPr>
        <w:t xml:space="preserve">komst van </w:t>
      </w:r>
      <w:r w:rsidR="00DE145E" w:rsidRPr="00BF63DE">
        <w:rPr>
          <w:rFonts w:ascii="Garamond" w:hAnsi="Garamond"/>
          <w:sz w:val="24"/>
          <w:szCs w:val="24"/>
          <w:lang w:val="nl-NL"/>
        </w:rPr>
        <w:t>God.</w:t>
      </w:r>
      <w:r w:rsidRPr="00BF63DE">
        <w:rPr>
          <w:rFonts w:ascii="Garamond" w:hAnsi="Garamond"/>
          <w:sz w:val="24"/>
          <w:szCs w:val="24"/>
          <w:lang w:val="nl-NL"/>
        </w:rPr>
        <w:t xml:space="preserve"> Hij ging zelfs te ver in sommige toepassingen van dit beginsel. De staat is</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instelling tegen het kwaad. </w:t>
      </w:r>
      <w:r w:rsidR="00EF5FD1" w:rsidRPr="00BF63DE">
        <w:rPr>
          <w:rFonts w:ascii="Garamond" w:hAnsi="Garamond"/>
          <w:sz w:val="24"/>
          <w:szCs w:val="24"/>
          <w:lang w:val="nl-NL"/>
        </w:rPr>
        <w:t>‘</w:t>
      </w:r>
      <w:r w:rsidR="002425F3" w:rsidRPr="00BF63DE">
        <w:rPr>
          <w:rFonts w:ascii="Garamond" w:hAnsi="Garamond"/>
          <w:sz w:val="24"/>
          <w:szCs w:val="24"/>
          <w:lang w:val="nl-NL"/>
        </w:rPr>
        <w:t>D</w:t>
      </w:r>
      <w:r w:rsidRPr="00BF63DE">
        <w:rPr>
          <w:rFonts w:ascii="Garamond" w:hAnsi="Garamond"/>
          <w:sz w:val="24"/>
          <w:szCs w:val="24"/>
          <w:lang w:val="nl-NL"/>
        </w:rPr>
        <w:t xml:space="preserve">e overheid is </w:t>
      </w:r>
      <w:r w:rsidR="008C61E7" w:rsidRPr="00BF63DE">
        <w:rPr>
          <w:rFonts w:ascii="Garamond" w:hAnsi="Garamond"/>
          <w:sz w:val="24"/>
          <w:szCs w:val="24"/>
          <w:lang w:val="nl-NL"/>
        </w:rPr>
        <w:t>Gods</w:t>
      </w:r>
      <w:r w:rsidRPr="00BF63DE">
        <w:rPr>
          <w:rFonts w:ascii="Garamond" w:hAnsi="Garamond"/>
          <w:sz w:val="24"/>
          <w:szCs w:val="24"/>
          <w:lang w:val="nl-NL"/>
        </w:rPr>
        <w:t xml:space="preserve"> dienares,</w:t>
      </w:r>
      <w:r w:rsidR="00387D1B" w:rsidRPr="00BF63DE">
        <w:rPr>
          <w:rFonts w:ascii="Garamond" w:hAnsi="Garamond"/>
          <w:sz w:val="24"/>
          <w:szCs w:val="24"/>
          <w:lang w:val="nl-NL"/>
        </w:rPr>
        <w:t xml:space="preserve"> een </w:t>
      </w:r>
      <w:r w:rsidRPr="00BF63DE">
        <w:rPr>
          <w:rFonts w:ascii="Garamond" w:hAnsi="Garamond"/>
          <w:sz w:val="24"/>
          <w:szCs w:val="24"/>
          <w:lang w:val="nl-NL"/>
        </w:rPr>
        <w:t>wreekster tot straf dengenen, die kwaad doet’.</w:t>
      </w:r>
      <w:r w:rsidR="006E7140" w:rsidRPr="00BF63DE">
        <w:rPr>
          <w:rStyle w:val="FootnoteReference"/>
          <w:rFonts w:ascii="Garamond" w:hAnsi="Garamond"/>
          <w:sz w:val="24"/>
          <w:szCs w:val="24"/>
          <w:lang w:val="nl-NL"/>
        </w:rPr>
        <w:footnoteReference w:id="349"/>
      </w:r>
      <w:r w:rsidRPr="00BF63DE">
        <w:rPr>
          <w:rFonts w:ascii="Garamond" w:hAnsi="Garamond"/>
          <w:sz w:val="24"/>
          <w:szCs w:val="24"/>
          <w:lang w:val="nl-NL"/>
        </w:rPr>
        <w:t xml:space="preserve"> Te</w:t>
      </w:r>
      <w:r w:rsidR="00895B1E" w:rsidRPr="00BF63DE">
        <w:rPr>
          <w:rFonts w:ascii="Garamond" w:hAnsi="Garamond"/>
          <w:sz w:val="24"/>
          <w:szCs w:val="24"/>
          <w:lang w:val="nl-NL"/>
        </w:rPr>
        <w:t xml:space="preserve"> die </w:t>
      </w:r>
      <w:r w:rsidRPr="00BF63DE">
        <w:rPr>
          <w:rFonts w:ascii="Garamond" w:hAnsi="Garamond"/>
          <w:sz w:val="24"/>
          <w:szCs w:val="24"/>
          <w:lang w:val="nl-NL"/>
        </w:rPr>
        <w:t>op</w:t>
      </w:r>
      <w:r w:rsidR="00EF5FD1" w:rsidRPr="00BF63DE">
        <w:rPr>
          <w:rFonts w:ascii="Garamond" w:hAnsi="Garamond"/>
          <w:sz w:val="24"/>
          <w:szCs w:val="24"/>
          <w:lang w:val="nl-NL"/>
        </w:rPr>
        <w:t>zicht</w:t>
      </w:r>
      <w:r w:rsidRPr="00BF63DE">
        <w:rPr>
          <w:rFonts w:ascii="Garamond" w:hAnsi="Garamond"/>
          <w:sz w:val="24"/>
          <w:szCs w:val="24"/>
          <w:lang w:val="nl-NL"/>
        </w:rPr>
        <w:t xml:space="preserve">e zou men kunnen </w:t>
      </w:r>
      <w:r w:rsidR="00EF5FD1" w:rsidRPr="00BF63DE">
        <w:rPr>
          <w:rFonts w:ascii="Garamond" w:hAnsi="Garamond"/>
          <w:sz w:val="24"/>
          <w:szCs w:val="24"/>
          <w:lang w:val="nl-NL"/>
        </w:rPr>
        <w:t>geloven</w:t>
      </w:r>
      <w:r w:rsidR="009934B2" w:rsidRPr="00BF63DE">
        <w:rPr>
          <w:rFonts w:ascii="Garamond" w:hAnsi="Garamond"/>
          <w:sz w:val="24"/>
          <w:szCs w:val="24"/>
          <w:lang w:val="nl-NL"/>
        </w:rPr>
        <w:t>,</w:t>
      </w:r>
      <w:r w:rsidRPr="00BF63DE">
        <w:rPr>
          <w:rFonts w:ascii="Garamond" w:hAnsi="Garamond"/>
          <w:sz w:val="24"/>
          <w:szCs w:val="24"/>
          <w:lang w:val="nl-NL"/>
        </w:rPr>
        <w:t xml:space="preserve"> dat de staat en de kerk dezelfde bestemming hebben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D2537D" w:rsidRPr="00BF63DE">
        <w:rPr>
          <w:rFonts w:ascii="Garamond" w:hAnsi="Garamond"/>
          <w:sz w:val="24"/>
          <w:szCs w:val="24"/>
          <w:lang w:val="nl-NL"/>
        </w:rPr>
        <w:t>omdat</w:t>
      </w:r>
      <w:r w:rsidRPr="00BF63DE">
        <w:rPr>
          <w:rFonts w:ascii="Garamond" w:hAnsi="Garamond"/>
          <w:sz w:val="24"/>
          <w:szCs w:val="24"/>
          <w:lang w:val="nl-NL"/>
        </w:rPr>
        <w:t xml:space="preserve"> </w:t>
      </w:r>
      <w:r w:rsidR="00737C39" w:rsidRPr="00BF63DE">
        <w:rPr>
          <w:rFonts w:ascii="Garamond" w:hAnsi="Garamond"/>
          <w:sz w:val="24"/>
          <w:szCs w:val="24"/>
          <w:lang w:val="nl-NL"/>
        </w:rPr>
        <w:t>Christus</w:t>
      </w:r>
      <w:r w:rsidRPr="00BF63DE">
        <w:rPr>
          <w:rFonts w:ascii="Garamond" w:hAnsi="Garamond"/>
          <w:sz w:val="24"/>
          <w:szCs w:val="24"/>
          <w:lang w:val="nl-NL"/>
        </w:rPr>
        <w:t>, het hoofd van de kerk</w:t>
      </w:r>
      <w:r w:rsidR="009934B2" w:rsidRPr="00BF63DE">
        <w:rPr>
          <w:rFonts w:ascii="Garamond" w:hAnsi="Garamond"/>
          <w:sz w:val="24"/>
          <w:szCs w:val="24"/>
          <w:lang w:val="nl-NL"/>
        </w:rPr>
        <w:t>,</w:t>
      </w:r>
      <w:r w:rsidRPr="00BF63DE">
        <w:rPr>
          <w:rFonts w:ascii="Garamond" w:hAnsi="Garamond"/>
          <w:sz w:val="24"/>
          <w:szCs w:val="24"/>
          <w:lang w:val="nl-NL"/>
        </w:rPr>
        <w:t xml:space="preserve"> insgelijks in de wereld kwam ter bestrijding van het kwaad,</w:t>
      </w:r>
      <w:r w:rsidR="00387D1B" w:rsidRPr="00BF63DE">
        <w:rPr>
          <w:rFonts w:ascii="Garamond" w:hAnsi="Garamond"/>
          <w:sz w:val="24"/>
          <w:szCs w:val="24"/>
          <w:lang w:val="nl-NL"/>
        </w:rPr>
        <w:t xml:space="preserve"> </w:t>
      </w:r>
      <w:r w:rsidRPr="00BF63DE">
        <w:rPr>
          <w:rFonts w:ascii="Garamond" w:hAnsi="Garamond"/>
          <w:sz w:val="24"/>
          <w:szCs w:val="24"/>
          <w:lang w:val="nl-NL"/>
        </w:rPr>
        <w:t xml:space="preserve">om </w:t>
      </w:r>
      <w:r w:rsidR="00EF5FD1" w:rsidRPr="00BF63DE">
        <w:rPr>
          <w:rFonts w:ascii="Garamond" w:hAnsi="Garamond"/>
          <w:sz w:val="24"/>
          <w:szCs w:val="24"/>
          <w:lang w:val="nl-NL"/>
        </w:rPr>
        <w:t>‘</w:t>
      </w:r>
      <w:r w:rsidRPr="00BF63DE">
        <w:rPr>
          <w:rFonts w:ascii="Garamond" w:hAnsi="Garamond"/>
          <w:sz w:val="24"/>
          <w:szCs w:val="24"/>
          <w:lang w:val="nl-NL"/>
        </w:rPr>
        <w:t xml:space="preserve">de zonde </w:t>
      </w:r>
      <w:r w:rsidR="006E7140" w:rsidRPr="00BF63DE">
        <w:rPr>
          <w:rFonts w:ascii="Garamond" w:hAnsi="Garamond"/>
          <w:sz w:val="24"/>
          <w:szCs w:val="24"/>
          <w:lang w:val="nl-NL"/>
        </w:rPr>
        <w:t>der</w:t>
      </w:r>
      <w:r w:rsidRPr="00BF63DE">
        <w:rPr>
          <w:rFonts w:ascii="Garamond" w:hAnsi="Garamond"/>
          <w:sz w:val="24"/>
          <w:szCs w:val="24"/>
          <w:lang w:val="nl-NL"/>
        </w:rPr>
        <w:t xml:space="preserve"> wereld weg te nemen’.</w:t>
      </w:r>
      <w:r w:rsidR="006E7140" w:rsidRPr="00BF63DE">
        <w:rPr>
          <w:rStyle w:val="FootnoteReference"/>
          <w:rFonts w:ascii="Garamond" w:hAnsi="Garamond"/>
          <w:sz w:val="24"/>
          <w:szCs w:val="24"/>
          <w:lang w:val="nl-NL"/>
        </w:rPr>
        <w:footnoteReference w:id="350"/>
      </w:r>
      <w:r w:rsidR="006E7140" w:rsidRPr="00BF63DE">
        <w:rPr>
          <w:rFonts w:ascii="Garamond" w:hAnsi="Garamond"/>
          <w:sz w:val="24"/>
          <w:szCs w:val="24"/>
          <w:lang w:val="nl-NL"/>
        </w:rPr>
        <w:t xml:space="preserve"> </w:t>
      </w:r>
      <w:r w:rsidRPr="00BF63DE">
        <w:rPr>
          <w:rFonts w:ascii="Garamond" w:hAnsi="Garamond"/>
          <w:sz w:val="24"/>
          <w:szCs w:val="24"/>
          <w:lang w:val="nl-NL"/>
        </w:rPr>
        <w:t xml:space="preserve">Maar het is in geheel </w:t>
      </w:r>
      <w:r w:rsidR="008D4E87" w:rsidRPr="00BF63DE">
        <w:rPr>
          <w:rFonts w:ascii="Garamond" w:hAnsi="Garamond"/>
          <w:sz w:val="24"/>
          <w:szCs w:val="24"/>
          <w:lang w:val="nl-NL"/>
        </w:rPr>
        <w:t>verschillende</w:t>
      </w:r>
      <w:r w:rsidRPr="00BF63DE">
        <w:rPr>
          <w:rFonts w:ascii="Garamond" w:hAnsi="Garamond"/>
          <w:sz w:val="24"/>
          <w:szCs w:val="24"/>
          <w:lang w:val="nl-NL"/>
        </w:rPr>
        <w:t xml:space="preserve"> kring, dat dit te keer gaan van het kwaad, hetwelk </w:t>
      </w:r>
      <w:r w:rsidR="00220D0E" w:rsidRPr="00BF63DE">
        <w:rPr>
          <w:rFonts w:ascii="Garamond" w:hAnsi="Garamond"/>
          <w:sz w:val="24"/>
          <w:szCs w:val="24"/>
          <w:lang w:val="nl-NL"/>
        </w:rPr>
        <w:t>tegelijkertijd</w:t>
      </w:r>
      <w:r w:rsidRPr="00BF63DE">
        <w:rPr>
          <w:rFonts w:ascii="Garamond" w:hAnsi="Garamond"/>
          <w:sz w:val="24"/>
          <w:szCs w:val="24"/>
          <w:lang w:val="nl-NL"/>
        </w:rPr>
        <w:t xml:space="preserve"> in het karakter ligt van de staat en van de kerk, in oefening moet komen. Het is door geheel andere en zelfs zeer tegenovergestelde middelen</w:t>
      </w:r>
      <w:r w:rsidR="009934B2" w:rsidRPr="00BF63DE">
        <w:rPr>
          <w:rFonts w:ascii="Garamond" w:hAnsi="Garamond"/>
          <w:sz w:val="24"/>
          <w:szCs w:val="24"/>
          <w:lang w:val="nl-NL"/>
        </w:rPr>
        <w:t>,</w:t>
      </w:r>
      <w:r w:rsidRPr="00BF63DE">
        <w:rPr>
          <w:rFonts w:ascii="Garamond" w:hAnsi="Garamond"/>
          <w:sz w:val="24"/>
          <w:szCs w:val="24"/>
          <w:lang w:val="nl-NL"/>
        </w:rPr>
        <w:t xml:space="preserve"> dat deze twee </w:t>
      </w:r>
      <w:r w:rsidR="00EF5FD1" w:rsidRPr="00BF63DE">
        <w:rPr>
          <w:rFonts w:ascii="Garamond" w:hAnsi="Garamond"/>
          <w:sz w:val="24"/>
          <w:szCs w:val="24"/>
          <w:lang w:val="nl-NL"/>
        </w:rPr>
        <w:t>grote</w:t>
      </w:r>
      <w:r w:rsidRPr="00BF63DE">
        <w:rPr>
          <w:rFonts w:ascii="Garamond" w:hAnsi="Garamond"/>
          <w:sz w:val="24"/>
          <w:szCs w:val="24"/>
          <w:lang w:val="nl-NL"/>
        </w:rPr>
        <w:t xml:space="preserve"> lic</w:t>
      </w:r>
      <w:r w:rsidR="003A046E" w:rsidRPr="00BF63DE">
        <w:rPr>
          <w:rFonts w:ascii="Garamond" w:hAnsi="Garamond"/>
          <w:sz w:val="24"/>
          <w:szCs w:val="24"/>
          <w:lang w:val="nl-NL"/>
        </w:rPr>
        <w:t>h</w:t>
      </w:r>
      <w:r w:rsidRPr="00BF63DE">
        <w:rPr>
          <w:rFonts w:ascii="Garamond" w:hAnsi="Garamond"/>
          <w:sz w:val="24"/>
          <w:szCs w:val="24"/>
          <w:lang w:val="nl-NL"/>
        </w:rPr>
        <w:t xml:space="preserve">amen het doel bereiken, dat zij zich gemeenschappelijk voorstellen. </w:t>
      </w:r>
      <w:r w:rsidR="00EF5FD1" w:rsidRPr="00BF63DE">
        <w:rPr>
          <w:rFonts w:ascii="Garamond" w:hAnsi="Garamond"/>
          <w:sz w:val="24"/>
          <w:szCs w:val="24"/>
          <w:lang w:val="nl-NL"/>
        </w:rPr>
        <w:t>‘</w:t>
      </w:r>
      <w:r w:rsidR="003A046E" w:rsidRPr="00BF63DE">
        <w:rPr>
          <w:rFonts w:ascii="Garamond" w:hAnsi="Garamond"/>
          <w:sz w:val="24"/>
          <w:szCs w:val="24"/>
          <w:lang w:val="nl-NL"/>
        </w:rPr>
        <w:t>D</w:t>
      </w:r>
      <w:r w:rsidRPr="00BF63DE">
        <w:rPr>
          <w:rFonts w:ascii="Garamond" w:hAnsi="Garamond"/>
          <w:sz w:val="24"/>
          <w:szCs w:val="24"/>
          <w:lang w:val="nl-NL"/>
        </w:rPr>
        <w:t xml:space="preserve">e wet des </w:t>
      </w:r>
      <w:r w:rsidR="0078110D" w:rsidRPr="00BF63DE">
        <w:rPr>
          <w:rFonts w:ascii="Garamond" w:hAnsi="Garamond"/>
          <w:sz w:val="24"/>
          <w:szCs w:val="24"/>
          <w:lang w:val="nl-NL"/>
        </w:rPr>
        <w:t>Geest</w:t>
      </w:r>
      <w:r w:rsidRPr="00BF63DE">
        <w:rPr>
          <w:rFonts w:ascii="Garamond" w:hAnsi="Garamond"/>
          <w:sz w:val="24"/>
          <w:szCs w:val="24"/>
          <w:lang w:val="nl-NL"/>
        </w:rPr>
        <w:t xml:space="preserve">es </w:t>
      </w:r>
      <w:r w:rsidR="0078110D" w:rsidRPr="00BF63DE">
        <w:rPr>
          <w:rFonts w:ascii="Garamond" w:hAnsi="Garamond"/>
          <w:sz w:val="24"/>
          <w:szCs w:val="24"/>
          <w:lang w:val="nl-NL"/>
        </w:rPr>
        <w:t>des</w:t>
      </w:r>
      <w:r w:rsidR="005B67C0" w:rsidRPr="00BF63DE">
        <w:rPr>
          <w:rFonts w:ascii="Garamond" w:hAnsi="Garamond"/>
          <w:sz w:val="24"/>
          <w:szCs w:val="24"/>
          <w:lang w:val="nl-NL"/>
        </w:rPr>
        <w:t xml:space="preserve"> leven</w:t>
      </w:r>
      <w:r w:rsidR="0078110D" w:rsidRPr="00BF63DE">
        <w:rPr>
          <w:rFonts w:ascii="Garamond" w:hAnsi="Garamond"/>
          <w:sz w:val="24"/>
          <w:szCs w:val="24"/>
          <w:lang w:val="nl-NL"/>
        </w:rPr>
        <w:t>s</w:t>
      </w:r>
      <w:r w:rsidRPr="00BF63DE">
        <w:rPr>
          <w:rFonts w:ascii="Garamond" w:hAnsi="Garamond"/>
          <w:sz w:val="24"/>
          <w:szCs w:val="24"/>
          <w:lang w:val="nl-NL"/>
        </w:rPr>
        <w:t xml:space="preserve"> in </w:t>
      </w:r>
      <w:r w:rsidR="00737C39" w:rsidRPr="00BF63DE">
        <w:rPr>
          <w:rFonts w:ascii="Garamond" w:hAnsi="Garamond"/>
          <w:sz w:val="24"/>
          <w:szCs w:val="24"/>
          <w:lang w:val="nl-NL"/>
        </w:rPr>
        <w:t>Christus</w:t>
      </w:r>
      <w:r w:rsidRPr="00BF63DE">
        <w:rPr>
          <w:rFonts w:ascii="Garamond" w:hAnsi="Garamond"/>
          <w:sz w:val="24"/>
          <w:szCs w:val="24"/>
          <w:lang w:val="nl-NL"/>
        </w:rPr>
        <w:t xml:space="preserve"> </w:t>
      </w:r>
      <w:r w:rsidR="00565C65" w:rsidRPr="00BF63DE">
        <w:rPr>
          <w:rFonts w:ascii="Garamond" w:hAnsi="Garamond"/>
          <w:sz w:val="24"/>
          <w:szCs w:val="24"/>
          <w:lang w:val="nl-NL"/>
        </w:rPr>
        <w:t>Jezus</w:t>
      </w:r>
      <w:r w:rsidRPr="00BF63DE">
        <w:rPr>
          <w:rFonts w:ascii="Garamond" w:hAnsi="Garamond"/>
          <w:sz w:val="24"/>
          <w:szCs w:val="24"/>
          <w:lang w:val="nl-NL"/>
        </w:rPr>
        <w:t xml:space="preserve"> heeft mij vrijgemaakt van de wet </w:t>
      </w:r>
      <w:r w:rsidR="0078110D" w:rsidRPr="00BF63DE">
        <w:rPr>
          <w:rFonts w:ascii="Garamond" w:hAnsi="Garamond"/>
          <w:sz w:val="24"/>
          <w:szCs w:val="24"/>
          <w:lang w:val="nl-NL"/>
        </w:rPr>
        <w:t>der</w:t>
      </w:r>
      <w:r w:rsidRPr="00BF63DE">
        <w:rPr>
          <w:rFonts w:ascii="Garamond" w:hAnsi="Garamond"/>
          <w:sz w:val="24"/>
          <w:szCs w:val="24"/>
          <w:lang w:val="nl-NL"/>
        </w:rPr>
        <w:t xml:space="preserve"> zonde en des doods.</w:t>
      </w:r>
      <w:r w:rsidR="008B527A" w:rsidRPr="00BF63DE">
        <w:rPr>
          <w:rFonts w:ascii="Garamond" w:hAnsi="Garamond"/>
          <w:sz w:val="24"/>
          <w:szCs w:val="24"/>
          <w:lang w:val="nl-NL"/>
        </w:rPr>
        <w:t>’</w:t>
      </w:r>
      <w:r w:rsidR="008B527A" w:rsidRPr="00BF63DE">
        <w:rPr>
          <w:rStyle w:val="FootnoteReference"/>
          <w:rFonts w:ascii="Garamond" w:hAnsi="Garamond"/>
          <w:sz w:val="24"/>
          <w:szCs w:val="24"/>
          <w:lang w:val="nl-NL"/>
        </w:rPr>
        <w:footnoteReference w:id="351"/>
      </w:r>
      <w:r w:rsidRPr="00BF63DE">
        <w:rPr>
          <w:rFonts w:ascii="Garamond" w:hAnsi="Garamond"/>
          <w:sz w:val="24"/>
          <w:szCs w:val="24"/>
          <w:lang w:val="nl-NL"/>
        </w:rPr>
        <w:t xml:space="preserve"> Ziedaar de wijze waarop de kerk het kwaad tegengaat. En hierin vinden wij volstrekt</w:t>
      </w:r>
      <w:r w:rsidR="004B4CDB" w:rsidRPr="00BF63DE">
        <w:rPr>
          <w:rFonts w:ascii="Garamond" w:hAnsi="Garamond"/>
          <w:sz w:val="24"/>
          <w:szCs w:val="24"/>
          <w:lang w:val="nl-NL"/>
        </w:rPr>
        <w:t xml:space="preserve"> geen </w:t>
      </w:r>
      <w:r w:rsidRPr="00BF63DE">
        <w:rPr>
          <w:rFonts w:ascii="Garamond" w:hAnsi="Garamond"/>
          <w:sz w:val="24"/>
          <w:szCs w:val="24"/>
          <w:lang w:val="nl-NL"/>
        </w:rPr>
        <w:t>betrekking met het zwaard, dat de staat is in handen gegeven</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met’ de dwang, </w:t>
      </w:r>
      <w:r w:rsidR="00EF5FD1" w:rsidRPr="00BF63DE">
        <w:rPr>
          <w:rFonts w:ascii="Garamond" w:hAnsi="Garamond"/>
          <w:sz w:val="24"/>
          <w:szCs w:val="24"/>
          <w:lang w:val="nl-NL"/>
        </w:rPr>
        <w:t>waarmee</w:t>
      </w:r>
      <w:r w:rsidRPr="00BF63DE">
        <w:rPr>
          <w:rFonts w:ascii="Garamond" w:hAnsi="Garamond"/>
          <w:sz w:val="24"/>
          <w:szCs w:val="24"/>
          <w:lang w:val="nl-NL"/>
        </w:rPr>
        <w:t xml:space="preserve"> hij het kwaad beteugelt en straft.</w:t>
      </w:r>
      <w:r w:rsidR="006E7140" w:rsidRPr="00BF63DE">
        <w:rPr>
          <w:rFonts w:ascii="Garamond" w:hAnsi="Garamond"/>
          <w:sz w:val="24"/>
          <w:szCs w:val="24"/>
          <w:lang w:val="nl-NL"/>
        </w:rPr>
        <w:t xml:space="preserve"> </w:t>
      </w:r>
      <w:r w:rsidRPr="00BF63DE">
        <w:rPr>
          <w:rFonts w:ascii="Garamond" w:hAnsi="Garamond"/>
          <w:sz w:val="24"/>
          <w:szCs w:val="24"/>
          <w:lang w:val="nl-NL"/>
        </w:rPr>
        <w:t>Uit deze</w:t>
      </w:r>
      <w:r w:rsidR="009934B2" w:rsidRPr="00BF63DE">
        <w:rPr>
          <w:rFonts w:ascii="Garamond" w:hAnsi="Garamond"/>
          <w:sz w:val="24"/>
          <w:szCs w:val="24"/>
          <w:lang w:val="nl-NL"/>
        </w:rPr>
        <w:t xml:space="preserve"> z</w:t>
      </w:r>
      <w:r w:rsidR="00FB454D" w:rsidRPr="00BF63DE">
        <w:rPr>
          <w:rFonts w:ascii="Garamond" w:hAnsi="Garamond"/>
          <w:sz w:val="24"/>
          <w:szCs w:val="24"/>
          <w:lang w:val="nl-NL"/>
        </w:rPr>
        <w:t>eer</w:t>
      </w:r>
      <w:r w:rsidR="009934B2" w:rsidRPr="00BF63DE">
        <w:rPr>
          <w:rFonts w:ascii="Garamond" w:hAnsi="Garamond"/>
          <w:sz w:val="24"/>
          <w:szCs w:val="24"/>
          <w:lang w:val="nl-NL"/>
        </w:rPr>
        <w:t xml:space="preserve"> </w:t>
      </w:r>
      <w:r w:rsidRPr="00BF63DE">
        <w:rPr>
          <w:rFonts w:ascii="Garamond" w:hAnsi="Garamond"/>
          <w:sz w:val="24"/>
          <w:szCs w:val="24"/>
          <w:lang w:val="nl-NL"/>
        </w:rPr>
        <w:t>verschillende wegen</w:t>
      </w:r>
      <w:r w:rsidR="00FB454D" w:rsidRPr="00BF63DE">
        <w:rPr>
          <w:rFonts w:ascii="Garamond" w:hAnsi="Garamond"/>
          <w:sz w:val="24"/>
          <w:szCs w:val="24"/>
          <w:lang w:val="nl-NL"/>
        </w:rPr>
        <w:t xml:space="preserve"> die</w:t>
      </w:r>
      <w:r w:rsidRPr="00BF63DE">
        <w:rPr>
          <w:rFonts w:ascii="Garamond" w:hAnsi="Garamond"/>
          <w:sz w:val="24"/>
          <w:szCs w:val="24"/>
          <w:lang w:val="nl-NL"/>
        </w:rPr>
        <w:t xml:space="preserve"> de twee </w:t>
      </w:r>
      <w:r w:rsidR="004F2372" w:rsidRPr="00BF63DE">
        <w:rPr>
          <w:rFonts w:ascii="Garamond" w:hAnsi="Garamond"/>
          <w:sz w:val="24"/>
          <w:szCs w:val="24"/>
          <w:lang w:val="nl-NL"/>
        </w:rPr>
        <w:t>macht</w:t>
      </w:r>
      <w:r w:rsidRPr="00BF63DE">
        <w:rPr>
          <w:rFonts w:ascii="Garamond" w:hAnsi="Garamond"/>
          <w:sz w:val="24"/>
          <w:szCs w:val="24"/>
          <w:lang w:val="nl-NL"/>
        </w:rPr>
        <w:t>en</w:t>
      </w:r>
      <w:r w:rsidR="009934B2" w:rsidRPr="00BF63DE">
        <w:rPr>
          <w:rFonts w:ascii="Garamond" w:hAnsi="Garamond"/>
          <w:sz w:val="24"/>
          <w:szCs w:val="24"/>
          <w:lang w:val="nl-NL"/>
        </w:rPr>
        <w:t>,</w:t>
      </w:r>
      <w:r w:rsidRPr="00BF63DE">
        <w:rPr>
          <w:rFonts w:ascii="Garamond" w:hAnsi="Garamond"/>
          <w:sz w:val="24"/>
          <w:szCs w:val="24"/>
          <w:lang w:val="nl-NL"/>
        </w:rPr>
        <w:t xml:space="preserve"> staat en kerk</w:t>
      </w:r>
      <w:r w:rsidR="009934B2" w:rsidRPr="00BF63DE">
        <w:rPr>
          <w:rFonts w:ascii="Garamond" w:hAnsi="Garamond"/>
          <w:sz w:val="24"/>
          <w:szCs w:val="24"/>
          <w:lang w:val="nl-NL"/>
        </w:rPr>
        <w:t>,</w:t>
      </w:r>
      <w:r w:rsidRPr="00BF63DE">
        <w:rPr>
          <w:rFonts w:ascii="Garamond" w:hAnsi="Garamond"/>
          <w:sz w:val="24"/>
          <w:szCs w:val="24"/>
          <w:lang w:val="nl-NL"/>
        </w:rPr>
        <w:t xml:space="preserve"> bewandelen moeten</w:t>
      </w:r>
      <w:r w:rsidR="00FB454D" w:rsidRPr="00BF63DE">
        <w:rPr>
          <w:rFonts w:ascii="Garamond" w:hAnsi="Garamond"/>
          <w:sz w:val="24"/>
          <w:szCs w:val="24"/>
          <w:lang w:val="nl-NL"/>
        </w:rPr>
        <w: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waardoor zij</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bijzonder gekenmerkt worden, volgt een regel die dikwijls miskend wordt. De staat en de kerk zullen te zekerder aan het goede bevorderlijk zijn, dat zij moeten voor </w:t>
      </w:r>
      <w:r w:rsidR="00EF5FD1" w:rsidRPr="00BF63DE">
        <w:rPr>
          <w:rFonts w:ascii="Garamond" w:hAnsi="Garamond"/>
          <w:sz w:val="24"/>
          <w:szCs w:val="24"/>
          <w:lang w:val="nl-NL"/>
        </w:rPr>
        <w:t>ogen</w:t>
      </w:r>
      <w:r w:rsidRPr="00BF63DE">
        <w:rPr>
          <w:rFonts w:ascii="Garamond" w:hAnsi="Garamond"/>
          <w:sz w:val="24"/>
          <w:szCs w:val="24"/>
          <w:lang w:val="nl-NL"/>
        </w:rPr>
        <w:t xml:space="preserve"> hebben</w:t>
      </w:r>
      <w:r w:rsidR="009934B2" w:rsidRPr="00BF63DE">
        <w:rPr>
          <w:rFonts w:ascii="Garamond" w:hAnsi="Garamond"/>
          <w:sz w:val="24"/>
          <w:szCs w:val="24"/>
          <w:lang w:val="nl-NL"/>
        </w:rPr>
        <w:t>,</w:t>
      </w:r>
      <w:r w:rsidRPr="00BF63DE">
        <w:rPr>
          <w:rFonts w:ascii="Garamond" w:hAnsi="Garamond"/>
          <w:sz w:val="24"/>
          <w:szCs w:val="24"/>
          <w:lang w:val="nl-NL"/>
        </w:rPr>
        <w:t xml:space="preserve"> indien hun werkkring scherp afgezonderd blijft. De staat wachte zich </w:t>
      </w:r>
      <w:r w:rsidR="006E7140" w:rsidRPr="00BF63DE">
        <w:rPr>
          <w:rFonts w:ascii="Garamond" w:hAnsi="Garamond"/>
          <w:sz w:val="24"/>
          <w:szCs w:val="24"/>
          <w:lang w:val="nl-NL"/>
        </w:rPr>
        <w:t xml:space="preserve">ervoor om </w:t>
      </w:r>
      <w:r w:rsidRPr="00BF63DE">
        <w:rPr>
          <w:rFonts w:ascii="Garamond" w:hAnsi="Garamond"/>
          <w:sz w:val="24"/>
          <w:szCs w:val="24"/>
          <w:lang w:val="nl-NL"/>
        </w:rPr>
        <w:t>te willen te weeg brengen wat niet in</w:t>
      </w:r>
      <w:r w:rsidR="004F2372" w:rsidRPr="00BF63DE">
        <w:rPr>
          <w:rFonts w:ascii="Garamond" w:hAnsi="Garamond"/>
          <w:sz w:val="24"/>
          <w:szCs w:val="24"/>
          <w:lang w:val="nl-NL"/>
        </w:rPr>
        <w:t xml:space="preserve"> zijn macht</w:t>
      </w:r>
      <w:r w:rsidRPr="00BF63DE">
        <w:rPr>
          <w:rFonts w:ascii="Garamond" w:hAnsi="Garamond"/>
          <w:sz w:val="24"/>
          <w:szCs w:val="24"/>
          <w:lang w:val="nl-NL"/>
        </w:rPr>
        <w:t xml:space="preserve"> is. De kerk </w:t>
      </w:r>
      <w:r w:rsidR="0078110D" w:rsidRPr="00BF63DE">
        <w:rPr>
          <w:rFonts w:ascii="Garamond" w:hAnsi="Garamond"/>
          <w:sz w:val="24"/>
          <w:szCs w:val="24"/>
          <w:lang w:val="nl-NL"/>
        </w:rPr>
        <w:t xml:space="preserve">moet </w:t>
      </w:r>
      <w:r w:rsidRPr="00BF63DE">
        <w:rPr>
          <w:rFonts w:ascii="Garamond" w:hAnsi="Garamond"/>
          <w:sz w:val="24"/>
          <w:szCs w:val="24"/>
          <w:lang w:val="nl-NL"/>
        </w:rPr>
        <w:t>poge</w:t>
      </w:r>
      <w:r w:rsidR="0078110D" w:rsidRPr="00BF63DE">
        <w:rPr>
          <w:rFonts w:ascii="Garamond" w:hAnsi="Garamond"/>
          <w:sz w:val="24"/>
          <w:szCs w:val="24"/>
          <w:lang w:val="nl-NL"/>
        </w:rPr>
        <w:t>n om</w:t>
      </w:r>
      <w:r w:rsidRPr="00BF63DE">
        <w:rPr>
          <w:rFonts w:ascii="Garamond" w:hAnsi="Garamond"/>
          <w:sz w:val="24"/>
          <w:szCs w:val="24"/>
          <w:lang w:val="nl-NL"/>
        </w:rPr>
        <w:t xml:space="preserve"> </w:t>
      </w:r>
      <w:r w:rsidR="0078110D" w:rsidRPr="00BF63DE">
        <w:rPr>
          <w:rFonts w:ascii="Garamond" w:hAnsi="Garamond"/>
          <w:sz w:val="24"/>
          <w:szCs w:val="24"/>
          <w:lang w:val="nl-NL"/>
        </w:rPr>
        <w:t>net zo goed niet</w:t>
      </w:r>
      <w:r w:rsidRPr="00BF63DE">
        <w:rPr>
          <w:rFonts w:ascii="Garamond" w:hAnsi="Garamond"/>
          <w:sz w:val="24"/>
          <w:szCs w:val="24"/>
          <w:lang w:val="nl-NL"/>
        </w:rPr>
        <w:t xml:space="preserve"> te doen waarvan zij zich behoort te onthouden. </w:t>
      </w:r>
      <w:r w:rsidR="0078110D" w:rsidRPr="00BF63DE">
        <w:rPr>
          <w:rFonts w:ascii="Garamond" w:hAnsi="Garamond"/>
          <w:sz w:val="24"/>
          <w:szCs w:val="24"/>
          <w:lang w:val="nl-NL"/>
        </w:rPr>
        <w:t>Net zo</w:t>
      </w:r>
      <w:r w:rsidRPr="00BF63DE">
        <w:rPr>
          <w:rFonts w:ascii="Garamond" w:hAnsi="Garamond"/>
          <w:sz w:val="24"/>
          <w:szCs w:val="24"/>
          <w:lang w:val="nl-NL"/>
        </w:rPr>
        <w:t>als men</w:t>
      </w:r>
      <w:r w:rsidR="0078110D" w:rsidRPr="00BF63DE">
        <w:rPr>
          <w:rFonts w:ascii="Garamond" w:hAnsi="Garamond"/>
          <w:sz w:val="24"/>
          <w:szCs w:val="24"/>
          <w:lang w:val="nl-NL"/>
        </w:rPr>
        <w:t xml:space="preserve"> </w:t>
      </w:r>
      <w:r w:rsidRPr="00BF63DE">
        <w:rPr>
          <w:rFonts w:ascii="Garamond" w:hAnsi="Garamond"/>
          <w:sz w:val="24"/>
          <w:szCs w:val="24"/>
          <w:lang w:val="nl-NL"/>
        </w:rPr>
        <w:t xml:space="preserve">een </w:t>
      </w:r>
      <w:r w:rsidR="00EF5FD1" w:rsidRPr="00BF63DE">
        <w:rPr>
          <w:rFonts w:ascii="Garamond" w:hAnsi="Garamond"/>
          <w:sz w:val="24"/>
          <w:szCs w:val="24"/>
          <w:lang w:val="nl-NL"/>
        </w:rPr>
        <w:t>nauw</w:t>
      </w:r>
      <w:r w:rsidRPr="00BF63DE">
        <w:rPr>
          <w:rFonts w:ascii="Garamond" w:hAnsi="Garamond"/>
          <w:sz w:val="24"/>
          <w:szCs w:val="24"/>
          <w:lang w:val="nl-NL"/>
        </w:rPr>
        <w:t xml:space="preserve">keurig onderscheid maken moet </w:t>
      </w:r>
      <w:r w:rsidR="00EF5FD1" w:rsidRPr="00BF63DE">
        <w:rPr>
          <w:rFonts w:ascii="Garamond" w:hAnsi="Garamond"/>
          <w:sz w:val="24"/>
          <w:szCs w:val="24"/>
          <w:lang w:val="nl-NL"/>
        </w:rPr>
        <w:t>tussen</w:t>
      </w:r>
      <w:r w:rsidRPr="00BF63DE">
        <w:rPr>
          <w:rFonts w:ascii="Garamond" w:hAnsi="Garamond"/>
          <w:sz w:val="24"/>
          <w:szCs w:val="24"/>
          <w:lang w:val="nl-NL"/>
        </w:rPr>
        <w:t xml:space="preserve"> de drie </w:t>
      </w:r>
      <w:r w:rsidR="004F2372" w:rsidRPr="00BF63DE">
        <w:rPr>
          <w:rFonts w:ascii="Garamond" w:hAnsi="Garamond"/>
          <w:sz w:val="24"/>
          <w:szCs w:val="24"/>
          <w:lang w:val="nl-NL"/>
        </w:rPr>
        <w:t>macht</w:t>
      </w:r>
      <w:r w:rsidRPr="00BF63DE">
        <w:rPr>
          <w:rFonts w:ascii="Garamond" w:hAnsi="Garamond"/>
          <w:sz w:val="24"/>
          <w:szCs w:val="24"/>
          <w:lang w:val="nl-NL"/>
        </w:rPr>
        <w:t>en in</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boezem: de wetgevende, de </w:t>
      </w:r>
      <w:r w:rsidR="000D2FE8" w:rsidRPr="00BF63DE">
        <w:rPr>
          <w:rFonts w:ascii="Garamond" w:hAnsi="Garamond"/>
          <w:sz w:val="24"/>
          <w:szCs w:val="24"/>
          <w:lang w:val="nl-NL"/>
        </w:rPr>
        <w:t>recht</w:t>
      </w:r>
      <w:r w:rsidRPr="00BF63DE">
        <w:rPr>
          <w:rFonts w:ascii="Garamond" w:hAnsi="Garamond"/>
          <w:sz w:val="24"/>
          <w:szCs w:val="24"/>
          <w:lang w:val="nl-NL"/>
        </w:rPr>
        <w:t xml:space="preserve">erlijke en de uitvoerende </w:t>
      </w:r>
      <w:r w:rsidR="004F2372" w:rsidRPr="00BF63DE">
        <w:rPr>
          <w:rFonts w:ascii="Garamond" w:hAnsi="Garamond"/>
          <w:sz w:val="24"/>
          <w:szCs w:val="24"/>
          <w:lang w:val="nl-NL"/>
        </w:rPr>
        <w:t>macht</w:t>
      </w:r>
      <w:r w:rsidR="0078110D" w:rsidRPr="00BF63DE">
        <w:rPr>
          <w:rFonts w:ascii="Garamond" w:hAnsi="Garamond"/>
          <w:sz w:val="24"/>
          <w:szCs w:val="24"/>
          <w:lang w:val="nl-NL"/>
        </w:rPr>
        <w:t>, opdat alles in de staat zonder botsing geschieden zou. Ev</w:t>
      </w:r>
      <w:r w:rsidRPr="00BF63DE">
        <w:rPr>
          <w:rFonts w:ascii="Garamond" w:hAnsi="Garamond"/>
          <w:sz w:val="24"/>
          <w:szCs w:val="24"/>
          <w:lang w:val="nl-NL"/>
        </w:rPr>
        <w:t>enzeer moet men</w:t>
      </w:r>
      <w:r w:rsidR="009934B2" w:rsidRPr="00BF63DE">
        <w:rPr>
          <w:rFonts w:ascii="Garamond" w:hAnsi="Garamond"/>
          <w:sz w:val="24"/>
          <w:szCs w:val="24"/>
          <w:lang w:val="nl-NL"/>
        </w:rPr>
        <w:t>,</w:t>
      </w:r>
      <w:r w:rsidRPr="00BF63DE">
        <w:rPr>
          <w:rFonts w:ascii="Garamond" w:hAnsi="Garamond"/>
          <w:sz w:val="24"/>
          <w:szCs w:val="24"/>
          <w:lang w:val="nl-NL"/>
        </w:rPr>
        <w:t xml:space="preserve"> opdat de natie in ge</w:t>
      </w:r>
      <w:r w:rsidR="000D2FE8" w:rsidRPr="00BF63DE">
        <w:rPr>
          <w:rFonts w:ascii="Garamond" w:hAnsi="Garamond"/>
          <w:sz w:val="24"/>
          <w:szCs w:val="24"/>
          <w:lang w:val="nl-NL"/>
        </w:rPr>
        <w:t>recht</w:t>
      </w:r>
      <w:r w:rsidRPr="00BF63DE">
        <w:rPr>
          <w:rFonts w:ascii="Garamond" w:hAnsi="Garamond"/>
          <w:sz w:val="24"/>
          <w:szCs w:val="24"/>
          <w:lang w:val="nl-NL"/>
        </w:rPr>
        <w:t xml:space="preserve">igheid en vrede </w:t>
      </w:r>
      <w:r w:rsidR="0078110D" w:rsidRPr="00BF63DE">
        <w:rPr>
          <w:rFonts w:ascii="Garamond" w:hAnsi="Garamond"/>
          <w:sz w:val="24"/>
          <w:szCs w:val="24"/>
          <w:lang w:val="nl-NL"/>
        </w:rPr>
        <w:t xml:space="preserve">zou </w:t>
      </w:r>
      <w:r w:rsidRPr="00BF63DE">
        <w:rPr>
          <w:rFonts w:ascii="Garamond" w:hAnsi="Garamond"/>
          <w:sz w:val="24"/>
          <w:szCs w:val="24"/>
          <w:lang w:val="nl-NL"/>
        </w:rPr>
        <w:t>kunne</w:t>
      </w:r>
      <w:r w:rsidR="0078110D" w:rsidRPr="00BF63DE">
        <w:rPr>
          <w:rFonts w:ascii="Garamond" w:hAnsi="Garamond"/>
          <w:sz w:val="24"/>
          <w:szCs w:val="24"/>
          <w:lang w:val="nl-NL"/>
        </w:rPr>
        <w:t>n</w:t>
      </w:r>
      <w:r w:rsidRPr="00BF63DE">
        <w:rPr>
          <w:rFonts w:ascii="Garamond" w:hAnsi="Garamond"/>
          <w:sz w:val="24"/>
          <w:szCs w:val="24"/>
          <w:lang w:val="nl-NL"/>
        </w:rPr>
        <w:t xml:space="preserve"> leven en bloeien, een juist onderscheid maken </w:t>
      </w:r>
      <w:r w:rsidR="00EF5FD1" w:rsidRPr="00BF63DE">
        <w:rPr>
          <w:rFonts w:ascii="Garamond" w:hAnsi="Garamond"/>
          <w:sz w:val="24"/>
          <w:szCs w:val="24"/>
          <w:lang w:val="nl-NL"/>
        </w:rPr>
        <w:t>tussen</w:t>
      </w:r>
      <w:r w:rsidRPr="00BF63DE">
        <w:rPr>
          <w:rFonts w:ascii="Garamond" w:hAnsi="Garamond"/>
          <w:sz w:val="24"/>
          <w:szCs w:val="24"/>
          <w:lang w:val="nl-NL"/>
        </w:rPr>
        <w:t xml:space="preserve"> het gebied van de staat en dat van de kerk.</w:t>
      </w:r>
      <w:r w:rsidR="0078110D" w:rsidRPr="00BF63DE">
        <w:rPr>
          <w:rFonts w:ascii="Garamond" w:hAnsi="Garamond"/>
          <w:sz w:val="24"/>
          <w:szCs w:val="24"/>
          <w:lang w:val="nl-NL"/>
        </w:rPr>
        <w:t xml:space="preserve"> </w:t>
      </w:r>
      <w:r w:rsidRPr="00BF63DE">
        <w:rPr>
          <w:rFonts w:ascii="Garamond" w:hAnsi="Garamond"/>
          <w:sz w:val="24"/>
          <w:szCs w:val="24"/>
          <w:lang w:val="nl-NL"/>
        </w:rPr>
        <w:t xml:space="preserve">Ongetwijfeld heeft </w:t>
      </w:r>
      <w:r w:rsidR="003A046E" w:rsidRPr="00BF63DE">
        <w:rPr>
          <w:rFonts w:ascii="Garamond" w:hAnsi="Garamond"/>
          <w:sz w:val="24"/>
          <w:szCs w:val="24"/>
          <w:lang w:val="nl-NL"/>
        </w:rPr>
        <w:t>Cr</w:t>
      </w:r>
      <w:r w:rsidRPr="00BF63DE">
        <w:rPr>
          <w:rFonts w:ascii="Garamond" w:hAnsi="Garamond"/>
          <w:sz w:val="24"/>
          <w:szCs w:val="24"/>
          <w:lang w:val="nl-NL"/>
        </w:rPr>
        <w:t xml:space="preserve">omwell niet geloofd, dat hij door middel van de </w:t>
      </w:r>
      <w:r w:rsidR="003A046E" w:rsidRPr="00BF63DE">
        <w:rPr>
          <w:rFonts w:ascii="Garamond" w:hAnsi="Garamond"/>
          <w:sz w:val="24"/>
          <w:szCs w:val="24"/>
          <w:lang w:val="nl-NL"/>
        </w:rPr>
        <w:t>dw</w:t>
      </w:r>
      <w:r w:rsidRPr="00BF63DE">
        <w:rPr>
          <w:rFonts w:ascii="Garamond" w:hAnsi="Garamond"/>
          <w:sz w:val="24"/>
          <w:szCs w:val="24"/>
          <w:lang w:val="nl-NL"/>
        </w:rPr>
        <w:t>ang, die door de staat wordt uitgeoefend</w:t>
      </w:r>
      <w:r w:rsidR="009934B2" w:rsidRPr="00BF63DE">
        <w:rPr>
          <w:rFonts w:ascii="Garamond" w:hAnsi="Garamond"/>
          <w:sz w:val="24"/>
          <w:szCs w:val="24"/>
          <w:lang w:val="nl-NL"/>
        </w:rPr>
        <w:t>,</w:t>
      </w:r>
      <w:r w:rsidRPr="00BF63DE">
        <w:rPr>
          <w:rFonts w:ascii="Garamond" w:hAnsi="Garamond"/>
          <w:sz w:val="24"/>
          <w:szCs w:val="24"/>
          <w:lang w:val="nl-NL"/>
        </w:rPr>
        <w:t xml:space="preserve"> het geestelijk welzijn van de natie verho</w:t>
      </w:r>
      <w:r w:rsidR="003A046E" w:rsidRPr="00BF63DE">
        <w:rPr>
          <w:rFonts w:ascii="Garamond" w:hAnsi="Garamond"/>
          <w:sz w:val="24"/>
          <w:szCs w:val="24"/>
          <w:lang w:val="nl-NL"/>
        </w:rPr>
        <w:t>ge</w:t>
      </w:r>
      <w:r w:rsidRPr="00BF63DE">
        <w:rPr>
          <w:rFonts w:ascii="Garamond" w:hAnsi="Garamond"/>
          <w:sz w:val="24"/>
          <w:szCs w:val="24"/>
          <w:lang w:val="nl-NL"/>
        </w:rPr>
        <w:t>n kon</w:t>
      </w:r>
      <w:r w:rsidR="00075CF8" w:rsidRPr="00BF63DE">
        <w:rPr>
          <w:rFonts w:ascii="Garamond" w:hAnsi="Garamond"/>
          <w:sz w:val="24"/>
          <w:szCs w:val="24"/>
          <w:lang w:val="nl-NL"/>
        </w:rPr>
        <w:t>,</w:t>
      </w:r>
      <w:r w:rsidR="008B527A" w:rsidRPr="00BF63DE">
        <w:rPr>
          <w:rFonts w:ascii="Garamond" w:hAnsi="Garamond"/>
          <w:sz w:val="24"/>
          <w:szCs w:val="24"/>
          <w:lang w:val="nl-NL"/>
        </w:rPr>
        <w:t xml:space="preserve"> d</w:t>
      </w:r>
      <w:r w:rsidRPr="00BF63DE">
        <w:rPr>
          <w:rFonts w:ascii="Garamond" w:hAnsi="Garamond"/>
          <w:sz w:val="24"/>
          <w:szCs w:val="24"/>
          <w:lang w:val="nl-NL"/>
        </w:rPr>
        <w:t>aar was hij te verlicht</w:t>
      </w:r>
      <w:r w:rsidR="008B527A" w:rsidRPr="00BF63DE">
        <w:rPr>
          <w:rFonts w:ascii="Garamond" w:hAnsi="Garamond"/>
          <w:sz w:val="24"/>
          <w:szCs w:val="24"/>
          <w:lang w:val="nl-NL"/>
        </w:rPr>
        <w:t xml:space="preserve"> voor</w:t>
      </w:r>
      <w:r w:rsidRPr="00BF63DE">
        <w:rPr>
          <w:rFonts w:ascii="Garamond" w:hAnsi="Garamond"/>
          <w:sz w:val="24"/>
          <w:szCs w:val="24"/>
          <w:lang w:val="nl-NL"/>
        </w:rPr>
        <w:t xml:space="preserve">. </w:t>
      </w:r>
      <w:r w:rsidR="004F2372" w:rsidRPr="00BF63DE">
        <w:rPr>
          <w:rFonts w:ascii="Garamond" w:hAnsi="Garamond"/>
          <w:sz w:val="24"/>
          <w:szCs w:val="24"/>
          <w:lang w:val="nl-NL"/>
        </w:rPr>
        <w:t>Toch</w:t>
      </w:r>
      <w:r w:rsidRPr="00BF63DE">
        <w:rPr>
          <w:rFonts w:ascii="Garamond" w:hAnsi="Garamond"/>
          <w:sz w:val="24"/>
          <w:szCs w:val="24"/>
          <w:lang w:val="nl-NL"/>
        </w:rPr>
        <w:t xml:space="preserve"> </w:t>
      </w:r>
      <w:r w:rsidR="0006302F" w:rsidRPr="00BF63DE">
        <w:rPr>
          <w:rFonts w:ascii="Garamond" w:hAnsi="Garamond"/>
          <w:sz w:val="24"/>
          <w:szCs w:val="24"/>
          <w:lang w:val="nl-NL"/>
        </w:rPr>
        <w:t xml:space="preserve">zouden </w:t>
      </w:r>
      <w:r w:rsidRPr="00BF63DE">
        <w:rPr>
          <w:rFonts w:ascii="Garamond" w:hAnsi="Garamond"/>
          <w:sz w:val="24"/>
          <w:szCs w:val="24"/>
          <w:lang w:val="nl-NL"/>
        </w:rPr>
        <w:t xml:space="preserve">wij niet durven ontkennen, dat hij, naar het ons toeschijnt, als burgerlijk hoofd, zich </w:t>
      </w:r>
      <w:r w:rsidR="008A78CA" w:rsidRPr="00BF63DE">
        <w:rPr>
          <w:rFonts w:ascii="Garamond" w:hAnsi="Garamond"/>
          <w:sz w:val="24"/>
          <w:szCs w:val="24"/>
          <w:lang w:val="nl-NL"/>
        </w:rPr>
        <w:t>soms</w:t>
      </w:r>
      <w:r w:rsidRPr="00BF63DE">
        <w:rPr>
          <w:rFonts w:ascii="Garamond" w:hAnsi="Garamond"/>
          <w:sz w:val="24"/>
          <w:szCs w:val="24"/>
          <w:lang w:val="nl-NL"/>
        </w:rPr>
        <w:t xml:space="preserve"> wel eens te veel met zaken van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 bemoeid heeft.</w:t>
      </w:r>
    </w:p>
    <w:p w14:paraId="03C95F3C" w14:textId="0701D33D" w:rsidR="008F7742" w:rsidRPr="00BF63DE" w:rsidRDefault="008C61E7" w:rsidP="00E66D97">
      <w:pPr>
        <w:spacing w:after="240"/>
        <w:jc w:val="both"/>
        <w:rPr>
          <w:rFonts w:ascii="Garamond" w:hAnsi="Garamond"/>
          <w:sz w:val="24"/>
          <w:szCs w:val="24"/>
          <w:lang w:val="nl-NL"/>
        </w:rPr>
      </w:pPr>
      <w:r w:rsidRPr="00BF63DE">
        <w:rPr>
          <w:rFonts w:ascii="Garamond" w:hAnsi="Garamond"/>
          <w:sz w:val="24"/>
          <w:szCs w:val="24"/>
          <w:lang w:val="nl-NL"/>
        </w:rPr>
        <w:t xml:space="preserve">Echter, </w:t>
      </w:r>
      <w:r w:rsidR="008F7742" w:rsidRPr="00BF63DE">
        <w:rPr>
          <w:rFonts w:ascii="Garamond" w:hAnsi="Garamond"/>
          <w:sz w:val="24"/>
          <w:szCs w:val="24"/>
          <w:lang w:val="nl-NL"/>
        </w:rPr>
        <w:t>het is</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waarheid, die hij met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helderheid inzag</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waaromtrent hij zeer juiste begrippen had, namelijk dat de welvaart en de grootheid</w:t>
      </w:r>
      <w:r w:rsidR="000D2FE8" w:rsidRPr="00BF63DE">
        <w:rPr>
          <w:rFonts w:ascii="Garamond" w:hAnsi="Garamond"/>
          <w:sz w:val="24"/>
          <w:szCs w:val="24"/>
          <w:lang w:val="nl-NL"/>
        </w:rPr>
        <w:t xml:space="preserve"> van een </w:t>
      </w:r>
      <w:r w:rsidR="008F7742" w:rsidRPr="00BF63DE">
        <w:rPr>
          <w:rFonts w:ascii="Garamond" w:hAnsi="Garamond"/>
          <w:sz w:val="24"/>
          <w:szCs w:val="24"/>
          <w:lang w:val="nl-NL"/>
        </w:rPr>
        <w:t>natie volstrekt berusten op</w:t>
      </w:r>
      <w:r w:rsidR="004F2372" w:rsidRPr="00BF63DE">
        <w:rPr>
          <w:rFonts w:ascii="Garamond" w:hAnsi="Garamond"/>
          <w:sz w:val="24"/>
          <w:szCs w:val="24"/>
          <w:lang w:val="nl-NL"/>
        </w:rPr>
        <w:t xml:space="preserve"> haar </w:t>
      </w:r>
      <w:r w:rsidR="008F7742" w:rsidRPr="00BF63DE">
        <w:rPr>
          <w:rFonts w:ascii="Garamond" w:hAnsi="Garamond"/>
          <w:sz w:val="24"/>
          <w:szCs w:val="24"/>
          <w:lang w:val="nl-NL"/>
        </w:rPr>
        <w:t>zedelijkheid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op haar geloof. Hij begreep beter dan misschien ooit</w:t>
      </w:r>
      <w:r w:rsidR="000D2FE8" w:rsidRPr="00BF63DE">
        <w:rPr>
          <w:rFonts w:ascii="Garamond" w:hAnsi="Garamond"/>
          <w:sz w:val="24"/>
          <w:szCs w:val="24"/>
          <w:lang w:val="nl-NL"/>
        </w:rPr>
        <w:t xml:space="preserve"> enig </w:t>
      </w:r>
      <w:r w:rsidR="008F7742" w:rsidRPr="00BF63DE">
        <w:rPr>
          <w:rFonts w:ascii="Garamond" w:hAnsi="Garamond"/>
          <w:sz w:val="24"/>
          <w:szCs w:val="24"/>
          <w:lang w:val="nl-NL"/>
        </w:rPr>
        <w:t>ander hoofd van een volk, dat, zal</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natie leven en bloei hebben, het </w:t>
      </w:r>
      <w:r w:rsidR="009934B2" w:rsidRPr="00BF63DE">
        <w:rPr>
          <w:rFonts w:ascii="Garamond" w:hAnsi="Garamond"/>
          <w:sz w:val="24"/>
          <w:szCs w:val="24"/>
          <w:lang w:val="nl-NL"/>
        </w:rPr>
        <w:t>vereis</w:t>
      </w:r>
      <w:r w:rsidR="008F7742" w:rsidRPr="00BF63DE">
        <w:rPr>
          <w:rFonts w:ascii="Garamond" w:hAnsi="Garamond"/>
          <w:sz w:val="24"/>
          <w:szCs w:val="24"/>
          <w:lang w:val="nl-NL"/>
        </w:rPr>
        <w:t>t wordt dat er in haar een waar levensbeginsel aanwezig zij</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dit beginsel zich </w:t>
      </w:r>
      <w:r w:rsidR="003A046E" w:rsidRPr="00BF63DE">
        <w:rPr>
          <w:rFonts w:ascii="Garamond" w:hAnsi="Garamond"/>
          <w:sz w:val="24"/>
          <w:szCs w:val="24"/>
          <w:lang w:val="nl-NL"/>
        </w:rPr>
        <w:t xml:space="preserve">zou moeten </w:t>
      </w:r>
      <w:r w:rsidR="008F7742" w:rsidRPr="00BF63DE">
        <w:rPr>
          <w:rFonts w:ascii="Garamond" w:hAnsi="Garamond"/>
          <w:sz w:val="24"/>
          <w:szCs w:val="24"/>
          <w:lang w:val="nl-NL"/>
        </w:rPr>
        <w:t>ontwikkele</w:t>
      </w:r>
      <w:r w:rsidR="003A046E" w:rsidRPr="00BF63DE">
        <w:rPr>
          <w:rFonts w:ascii="Garamond" w:hAnsi="Garamond"/>
          <w:sz w:val="24"/>
          <w:szCs w:val="24"/>
          <w:lang w:val="nl-NL"/>
        </w:rPr>
        <w:t>n. Ja,</w:t>
      </w:r>
      <w:r w:rsidR="008F7742" w:rsidRPr="00BF63DE">
        <w:rPr>
          <w:rFonts w:ascii="Garamond" w:hAnsi="Garamond"/>
          <w:sz w:val="24"/>
          <w:szCs w:val="24"/>
          <w:lang w:val="nl-NL"/>
        </w:rPr>
        <w:t xml:space="preserve"> men begint het in onze dagen te zien, wat er van de volken wordt</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wanneer men wil dat zij zonder christendom voortleven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als men voor de geestelijken en leven</w:t>
      </w:r>
      <w:r w:rsidR="0078110D" w:rsidRPr="00BF63DE">
        <w:rPr>
          <w:rFonts w:ascii="Garamond" w:hAnsi="Garamond"/>
          <w:sz w:val="24"/>
          <w:szCs w:val="24"/>
          <w:lang w:val="nl-NL"/>
        </w:rPr>
        <w:t xml:space="preserve"> </w:t>
      </w:r>
      <w:r w:rsidR="008D4E87" w:rsidRPr="00BF63DE">
        <w:rPr>
          <w:rFonts w:ascii="Garamond" w:hAnsi="Garamond"/>
          <w:sz w:val="24"/>
          <w:szCs w:val="24"/>
          <w:lang w:val="nl-NL"/>
        </w:rPr>
        <w:t xml:space="preserve">gevende </w:t>
      </w:r>
      <w:r w:rsidR="008F7742" w:rsidRPr="00BF63DE">
        <w:rPr>
          <w:rFonts w:ascii="Garamond" w:hAnsi="Garamond"/>
          <w:sz w:val="24"/>
          <w:szCs w:val="24"/>
          <w:lang w:val="nl-NL"/>
        </w:rPr>
        <w:t xml:space="preserve">invloed van het </w:t>
      </w:r>
      <w:r w:rsidR="00873EE9" w:rsidRPr="00BF63DE">
        <w:rPr>
          <w:rFonts w:ascii="Garamond" w:hAnsi="Garamond"/>
          <w:sz w:val="24"/>
          <w:szCs w:val="24"/>
          <w:lang w:val="nl-NL"/>
        </w:rPr>
        <w:t>Evangelie</w:t>
      </w:r>
      <w:r w:rsidR="008F7742" w:rsidRPr="00BF63DE">
        <w:rPr>
          <w:rFonts w:ascii="Garamond" w:hAnsi="Garamond"/>
          <w:sz w:val="24"/>
          <w:szCs w:val="24"/>
          <w:lang w:val="nl-NL"/>
        </w:rPr>
        <w:t xml:space="preserve"> de beuzelarijen van het bijgeloof in de plaats stelt, de hersenschimmen</w:t>
      </w:r>
      <w:r w:rsidR="000D2FE8" w:rsidRPr="00BF63DE">
        <w:rPr>
          <w:rFonts w:ascii="Garamond" w:hAnsi="Garamond"/>
          <w:sz w:val="24"/>
          <w:szCs w:val="24"/>
          <w:lang w:val="nl-NL"/>
        </w:rPr>
        <w:t xml:space="preserve"> van een </w:t>
      </w:r>
      <w:r w:rsidR="008F7742" w:rsidRPr="00BF63DE">
        <w:rPr>
          <w:rFonts w:ascii="Garamond" w:hAnsi="Garamond"/>
          <w:sz w:val="24"/>
          <w:szCs w:val="24"/>
          <w:lang w:val="nl-NL"/>
        </w:rPr>
        <w:t>zuiver ambtelijke</w:t>
      </w:r>
      <w:r w:rsidR="00EF5FD1" w:rsidRPr="00BF63DE">
        <w:rPr>
          <w:rFonts w:ascii="Garamond" w:hAnsi="Garamond"/>
          <w:sz w:val="24"/>
          <w:szCs w:val="24"/>
          <w:lang w:val="nl-NL"/>
        </w:rPr>
        <w:t xml:space="preserve"> officiële</w:t>
      </w:r>
      <w:r w:rsidR="008F7742" w:rsidRPr="00BF63DE">
        <w:rPr>
          <w:rFonts w:ascii="Garamond" w:hAnsi="Garamond"/>
          <w:sz w:val="24"/>
          <w:szCs w:val="24"/>
          <w:lang w:val="nl-NL"/>
        </w:rPr>
        <w:t xml:space="preserve"> kerk</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de barre</w:t>
      </w:r>
      <w:r w:rsidR="009934B2" w:rsidRPr="00BF63DE">
        <w:rPr>
          <w:rFonts w:ascii="Garamond" w:hAnsi="Garamond"/>
          <w:sz w:val="24"/>
          <w:szCs w:val="24"/>
          <w:lang w:val="nl-NL"/>
        </w:rPr>
        <w:t>,</w:t>
      </w:r>
      <w:r w:rsidR="008F7742" w:rsidRPr="00BF63DE">
        <w:rPr>
          <w:rFonts w:ascii="Garamond" w:hAnsi="Garamond"/>
          <w:sz w:val="24"/>
          <w:szCs w:val="24"/>
          <w:lang w:val="nl-NL"/>
        </w:rPr>
        <w:t xml:space="preserve"> dodende wind</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door de woestenijen van het ongeloof jaagt. </w:t>
      </w:r>
    </w:p>
    <w:p w14:paraId="5F5743DB" w14:textId="51F8F917"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C</w:t>
      </w:r>
      <w:r w:rsidR="003A046E" w:rsidRPr="00BF63DE">
        <w:rPr>
          <w:rFonts w:ascii="Garamond" w:hAnsi="Garamond"/>
          <w:sz w:val="24"/>
          <w:szCs w:val="24"/>
          <w:lang w:val="nl-NL"/>
        </w:rPr>
        <w:t>rom</w:t>
      </w:r>
      <w:r w:rsidRPr="00BF63DE">
        <w:rPr>
          <w:rFonts w:ascii="Garamond" w:hAnsi="Garamond"/>
          <w:sz w:val="24"/>
          <w:szCs w:val="24"/>
          <w:lang w:val="nl-NL"/>
        </w:rPr>
        <w:t xml:space="preserve">well had nog andere </w:t>
      </w:r>
      <w:r w:rsidR="00EF5FD1" w:rsidRPr="00BF63DE">
        <w:rPr>
          <w:rFonts w:ascii="Garamond" w:hAnsi="Garamond"/>
          <w:sz w:val="24"/>
          <w:szCs w:val="24"/>
          <w:lang w:val="nl-NL"/>
        </w:rPr>
        <w:t>wens</w:t>
      </w:r>
      <w:r w:rsidRPr="00BF63DE">
        <w:rPr>
          <w:rFonts w:ascii="Garamond" w:hAnsi="Garamond"/>
          <w:sz w:val="24"/>
          <w:szCs w:val="24"/>
          <w:lang w:val="nl-NL"/>
        </w:rPr>
        <w:t>en en bedoelingen</w:t>
      </w:r>
      <w:r w:rsidR="009934B2" w:rsidRPr="00BF63DE">
        <w:rPr>
          <w:rFonts w:ascii="Garamond" w:hAnsi="Garamond"/>
          <w:sz w:val="24"/>
          <w:szCs w:val="24"/>
          <w:lang w:val="nl-NL"/>
        </w:rPr>
        <w:t>,</w:t>
      </w:r>
      <w:r w:rsidRPr="00BF63DE">
        <w:rPr>
          <w:rFonts w:ascii="Garamond" w:hAnsi="Garamond"/>
          <w:sz w:val="24"/>
          <w:szCs w:val="24"/>
          <w:lang w:val="nl-NL"/>
        </w:rPr>
        <w:t xml:space="preserve"> niet minder edel en groo</w:t>
      </w:r>
      <w:r w:rsidR="000D2FE8" w:rsidRPr="00BF63DE">
        <w:rPr>
          <w:rFonts w:ascii="Garamond" w:hAnsi="Garamond"/>
          <w:sz w:val="24"/>
          <w:szCs w:val="24"/>
          <w:lang w:val="nl-NL"/>
        </w:rPr>
        <w:t xml:space="preserve">ts </w:t>
      </w:r>
      <w:r w:rsidRPr="00BF63DE">
        <w:rPr>
          <w:rFonts w:ascii="Garamond" w:hAnsi="Garamond"/>
          <w:sz w:val="24"/>
          <w:szCs w:val="24"/>
          <w:lang w:val="nl-NL"/>
        </w:rPr>
        <w:t>dan zijn streven in het belang van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ige vrijheid. De welvaart</w:t>
      </w:r>
      <w:r w:rsidR="009934B2" w:rsidRPr="00BF63DE">
        <w:rPr>
          <w:rFonts w:ascii="Garamond" w:hAnsi="Garamond"/>
          <w:sz w:val="24"/>
          <w:szCs w:val="24"/>
          <w:lang w:val="nl-NL"/>
        </w:rPr>
        <w:t>,</w:t>
      </w:r>
      <w:r w:rsidRPr="00BF63DE">
        <w:rPr>
          <w:rFonts w:ascii="Garamond" w:hAnsi="Garamond"/>
          <w:sz w:val="24"/>
          <w:szCs w:val="24"/>
          <w:lang w:val="nl-NL"/>
        </w:rPr>
        <w:t xml:space="preserve"> de grootheid en de roem van </w:t>
      </w:r>
      <w:r w:rsidR="00966977" w:rsidRPr="00BF63DE">
        <w:rPr>
          <w:rFonts w:ascii="Garamond" w:hAnsi="Garamond"/>
          <w:sz w:val="24"/>
          <w:szCs w:val="24"/>
          <w:lang w:val="nl-NL"/>
        </w:rPr>
        <w:t>Engeland</w:t>
      </w:r>
      <w:r w:rsidRPr="00BF63DE">
        <w:rPr>
          <w:rFonts w:ascii="Garamond" w:hAnsi="Garamond"/>
          <w:sz w:val="24"/>
          <w:szCs w:val="24"/>
          <w:lang w:val="nl-NL"/>
        </w:rPr>
        <w:t xml:space="preserve"> te bevorderen, was voor hem</w:t>
      </w:r>
      <w:r w:rsidR="00387D1B" w:rsidRPr="00BF63DE">
        <w:rPr>
          <w:rFonts w:ascii="Garamond" w:hAnsi="Garamond"/>
          <w:sz w:val="24"/>
          <w:szCs w:val="24"/>
          <w:lang w:val="nl-NL"/>
        </w:rPr>
        <w:t xml:space="preserve"> een </w:t>
      </w:r>
      <w:r w:rsidRPr="00BF63DE">
        <w:rPr>
          <w:rFonts w:ascii="Garamond" w:hAnsi="Garamond"/>
          <w:sz w:val="24"/>
          <w:szCs w:val="24"/>
          <w:lang w:val="nl-NL"/>
        </w:rPr>
        <w:t>niet minder ge</w:t>
      </w:r>
      <w:r w:rsidR="000D2FE8" w:rsidRPr="00BF63DE">
        <w:rPr>
          <w:rFonts w:ascii="Garamond" w:hAnsi="Garamond"/>
          <w:sz w:val="24"/>
          <w:szCs w:val="24"/>
          <w:lang w:val="nl-NL"/>
        </w:rPr>
        <w:t>wicht</w:t>
      </w:r>
      <w:r w:rsidRPr="00BF63DE">
        <w:rPr>
          <w:rFonts w:ascii="Garamond" w:hAnsi="Garamond"/>
          <w:sz w:val="24"/>
          <w:szCs w:val="24"/>
          <w:lang w:val="nl-NL"/>
        </w:rPr>
        <w:t>ige en dringende roeping</w:t>
      </w:r>
      <w:r w:rsidR="00075CF8" w:rsidRPr="00BF63DE">
        <w:rPr>
          <w:rFonts w:ascii="Garamond" w:hAnsi="Garamond"/>
          <w:sz w:val="24"/>
          <w:szCs w:val="24"/>
          <w:lang w:val="nl-NL"/>
        </w:rPr>
        <w:t>,</w:t>
      </w:r>
      <w:r w:rsidRPr="00BF63DE">
        <w:rPr>
          <w:rFonts w:ascii="Garamond" w:hAnsi="Garamond"/>
          <w:sz w:val="24"/>
          <w:szCs w:val="24"/>
          <w:lang w:val="nl-NL"/>
        </w:rPr>
        <w:t xml:space="preserve"> en daaraan voldeed hij op waardige wijze. </w:t>
      </w:r>
      <w:r w:rsidR="00EF5FD1" w:rsidRPr="00BF63DE">
        <w:rPr>
          <w:rFonts w:ascii="Garamond" w:hAnsi="Garamond"/>
          <w:sz w:val="24"/>
          <w:szCs w:val="24"/>
          <w:lang w:val="nl-NL"/>
        </w:rPr>
        <w:t>‘</w:t>
      </w:r>
      <w:r w:rsidR="008B527A" w:rsidRPr="00BF63DE">
        <w:rPr>
          <w:rFonts w:ascii="Garamond" w:hAnsi="Garamond"/>
          <w:sz w:val="24"/>
          <w:szCs w:val="24"/>
          <w:lang w:val="nl-NL"/>
        </w:rPr>
        <w:t>I</w:t>
      </w:r>
      <w:r w:rsidRPr="00BF63DE">
        <w:rPr>
          <w:rFonts w:ascii="Garamond" w:hAnsi="Garamond"/>
          <w:sz w:val="24"/>
          <w:szCs w:val="24"/>
          <w:lang w:val="nl-NL"/>
        </w:rPr>
        <w:t>k hoop</w:t>
      </w:r>
      <w:r w:rsidR="00805F78"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sprak hij eenmaal in de staatsraad, </w:t>
      </w:r>
      <w:r w:rsidR="00EF5FD1" w:rsidRPr="00BF63DE">
        <w:rPr>
          <w:rFonts w:ascii="Garamond" w:hAnsi="Garamond"/>
          <w:sz w:val="24"/>
          <w:szCs w:val="24"/>
          <w:lang w:val="nl-NL"/>
        </w:rPr>
        <w:t>‘</w:t>
      </w:r>
      <w:r w:rsidRPr="00BF63DE">
        <w:rPr>
          <w:rFonts w:ascii="Garamond" w:hAnsi="Garamond"/>
          <w:sz w:val="24"/>
          <w:szCs w:val="24"/>
          <w:lang w:val="nl-NL"/>
        </w:rPr>
        <w:t>de Engelse naam even groot te maken als de</w:t>
      </w:r>
      <w:r w:rsidR="00026DF6" w:rsidRPr="00BF63DE">
        <w:rPr>
          <w:rFonts w:ascii="Garamond" w:hAnsi="Garamond"/>
          <w:sz w:val="24"/>
          <w:szCs w:val="24"/>
          <w:lang w:val="nl-NL"/>
        </w:rPr>
        <w:t xml:space="preserve"> </w:t>
      </w:r>
      <w:r w:rsidR="00605868" w:rsidRPr="00BF63DE">
        <w:rPr>
          <w:rFonts w:ascii="Garamond" w:hAnsi="Garamond"/>
          <w:sz w:val="24"/>
          <w:szCs w:val="24"/>
          <w:lang w:val="nl-NL"/>
        </w:rPr>
        <w:t>Romeinse</w:t>
      </w:r>
      <w:r w:rsidRPr="00BF63DE">
        <w:rPr>
          <w:rFonts w:ascii="Garamond" w:hAnsi="Garamond"/>
          <w:sz w:val="24"/>
          <w:szCs w:val="24"/>
          <w:lang w:val="nl-NL"/>
        </w:rPr>
        <w:t xml:space="preserve"> naam ooit geweest is’. En werkelijk heeft hij </w:t>
      </w:r>
      <w:r w:rsidR="00EF5FD1" w:rsidRPr="00BF63DE">
        <w:rPr>
          <w:rFonts w:ascii="Garamond" w:hAnsi="Garamond"/>
          <w:sz w:val="24"/>
          <w:szCs w:val="24"/>
          <w:lang w:val="nl-NL"/>
        </w:rPr>
        <w:t>zozeer</w:t>
      </w:r>
      <w:r w:rsidRPr="00BF63DE">
        <w:rPr>
          <w:rFonts w:ascii="Garamond" w:hAnsi="Garamond"/>
          <w:sz w:val="24"/>
          <w:szCs w:val="24"/>
          <w:lang w:val="nl-NL"/>
        </w:rPr>
        <w:t xml:space="preserve"> de al</w:t>
      </w:r>
      <w:r w:rsidR="00EB6D25" w:rsidRPr="00BF63DE">
        <w:rPr>
          <w:rFonts w:ascii="Garamond" w:hAnsi="Garamond"/>
          <w:sz w:val="24"/>
          <w:szCs w:val="24"/>
          <w:lang w:val="nl-NL"/>
        </w:rPr>
        <w:t>gemene</w:t>
      </w:r>
      <w:r w:rsidRPr="00BF63DE">
        <w:rPr>
          <w:rFonts w:ascii="Garamond" w:hAnsi="Garamond"/>
          <w:sz w:val="24"/>
          <w:szCs w:val="24"/>
          <w:lang w:val="nl-NL"/>
        </w:rPr>
        <w:t xml:space="preserve"> hulpbronnen van de natie uitgebreid en</w:t>
      </w:r>
      <w:r w:rsidR="004F2372" w:rsidRPr="00BF63DE">
        <w:rPr>
          <w:rFonts w:ascii="Garamond" w:hAnsi="Garamond"/>
          <w:sz w:val="24"/>
          <w:szCs w:val="24"/>
          <w:lang w:val="nl-NL"/>
        </w:rPr>
        <w:t xml:space="preserve"> haar macht</w:t>
      </w:r>
      <w:r w:rsidRPr="00BF63DE">
        <w:rPr>
          <w:rFonts w:ascii="Garamond" w:hAnsi="Garamond"/>
          <w:sz w:val="24"/>
          <w:szCs w:val="24"/>
          <w:lang w:val="nl-NL"/>
        </w:rPr>
        <w:t xml:space="preserve"> ter zee verhoogd, dat hij </w:t>
      </w:r>
      <w:r w:rsidR="00966977" w:rsidRPr="00BF63DE">
        <w:rPr>
          <w:rFonts w:ascii="Garamond" w:hAnsi="Garamond"/>
          <w:sz w:val="24"/>
          <w:szCs w:val="24"/>
          <w:lang w:val="nl-NL"/>
        </w:rPr>
        <w:t>Engeland</w:t>
      </w:r>
      <w:r w:rsidRPr="00BF63DE">
        <w:rPr>
          <w:rFonts w:ascii="Garamond" w:hAnsi="Garamond"/>
          <w:sz w:val="24"/>
          <w:szCs w:val="24"/>
          <w:lang w:val="nl-NL"/>
        </w:rPr>
        <w:t xml:space="preserve"> geheel </w:t>
      </w:r>
      <w:r w:rsidR="00EE4D5D" w:rsidRPr="00BF63DE">
        <w:rPr>
          <w:rFonts w:ascii="Garamond" w:hAnsi="Garamond"/>
          <w:sz w:val="24"/>
          <w:szCs w:val="24"/>
          <w:lang w:val="nl-NL"/>
        </w:rPr>
        <w:t>Europa</w:t>
      </w:r>
      <w:r w:rsidRPr="00BF63DE">
        <w:rPr>
          <w:rFonts w:ascii="Garamond" w:hAnsi="Garamond"/>
          <w:sz w:val="24"/>
          <w:szCs w:val="24"/>
          <w:lang w:val="nl-NL"/>
        </w:rPr>
        <w:t xml:space="preserve"> door</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naam en</w:t>
      </w:r>
      <w:r w:rsidR="008A78CA" w:rsidRPr="00BF63DE">
        <w:rPr>
          <w:rFonts w:ascii="Garamond" w:hAnsi="Garamond"/>
          <w:sz w:val="24"/>
          <w:szCs w:val="24"/>
          <w:lang w:val="nl-NL"/>
        </w:rPr>
        <w:t xml:space="preserve"> een </w:t>
      </w:r>
      <w:r w:rsidRPr="00BF63DE">
        <w:rPr>
          <w:rFonts w:ascii="Garamond" w:hAnsi="Garamond"/>
          <w:sz w:val="24"/>
          <w:szCs w:val="24"/>
          <w:lang w:val="nl-NL"/>
        </w:rPr>
        <w:t xml:space="preserve">invloed verschafte, veel </w:t>
      </w:r>
      <w:r w:rsidR="00EF5FD1" w:rsidRPr="00BF63DE">
        <w:rPr>
          <w:rFonts w:ascii="Garamond" w:hAnsi="Garamond"/>
          <w:sz w:val="24"/>
          <w:szCs w:val="24"/>
          <w:lang w:val="nl-NL"/>
        </w:rPr>
        <w:t>grote</w:t>
      </w:r>
      <w:r w:rsidRPr="00BF63DE">
        <w:rPr>
          <w:rFonts w:ascii="Garamond" w:hAnsi="Garamond"/>
          <w:sz w:val="24"/>
          <w:szCs w:val="24"/>
          <w:lang w:val="nl-NL"/>
        </w:rPr>
        <w:t>r dan het land ooit onder iemand</w:t>
      </w:r>
      <w:r w:rsidR="00D2537D" w:rsidRPr="00BF63DE">
        <w:rPr>
          <w:rFonts w:ascii="Garamond" w:hAnsi="Garamond"/>
          <w:sz w:val="24"/>
          <w:szCs w:val="24"/>
          <w:lang w:val="nl-NL"/>
        </w:rPr>
        <w:t xml:space="preserve"> van zijn </w:t>
      </w:r>
      <w:r w:rsidRPr="00BF63DE">
        <w:rPr>
          <w:rFonts w:ascii="Garamond" w:hAnsi="Garamond"/>
          <w:sz w:val="24"/>
          <w:szCs w:val="24"/>
          <w:lang w:val="nl-NL"/>
        </w:rPr>
        <w:t>voorgangers bezeten had.</w:t>
      </w:r>
    </w:p>
    <w:p w14:paraId="5F6B1B24" w14:textId="597853C5"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Maar de </w:t>
      </w:r>
      <w:r w:rsidR="00453DE3" w:rsidRPr="00BF63DE">
        <w:rPr>
          <w:rFonts w:ascii="Garamond" w:hAnsi="Garamond"/>
          <w:sz w:val="24"/>
          <w:szCs w:val="24"/>
          <w:lang w:val="nl-NL"/>
        </w:rPr>
        <w:t>Protector</w:t>
      </w:r>
      <w:r w:rsidRPr="00BF63DE">
        <w:rPr>
          <w:rFonts w:ascii="Garamond" w:hAnsi="Garamond"/>
          <w:sz w:val="24"/>
          <w:szCs w:val="24"/>
          <w:lang w:val="nl-NL"/>
        </w:rPr>
        <w:t xml:space="preserve"> wist dat </w:t>
      </w:r>
      <w:r w:rsidR="00EF5FD1" w:rsidRPr="00BF63DE">
        <w:rPr>
          <w:rFonts w:ascii="Garamond" w:hAnsi="Garamond"/>
          <w:sz w:val="24"/>
          <w:szCs w:val="24"/>
          <w:lang w:val="nl-NL"/>
        </w:rPr>
        <w:t>‘</w:t>
      </w:r>
      <w:r w:rsidRPr="00BF63DE">
        <w:rPr>
          <w:rFonts w:ascii="Garamond" w:hAnsi="Garamond"/>
          <w:sz w:val="24"/>
          <w:szCs w:val="24"/>
          <w:lang w:val="nl-NL"/>
        </w:rPr>
        <w:t>ge</w:t>
      </w:r>
      <w:r w:rsidR="000D2FE8" w:rsidRPr="00BF63DE">
        <w:rPr>
          <w:rFonts w:ascii="Garamond" w:hAnsi="Garamond"/>
          <w:sz w:val="24"/>
          <w:szCs w:val="24"/>
          <w:lang w:val="nl-NL"/>
        </w:rPr>
        <w:t>recht</w:t>
      </w:r>
      <w:r w:rsidRPr="00BF63DE">
        <w:rPr>
          <w:rFonts w:ascii="Garamond" w:hAnsi="Garamond"/>
          <w:sz w:val="24"/>
          <w:szCs w:val="24"/>
          <w:lang w:val="nl-NL"/>
        </w:rPr>
        <w:t>igheid een volk</w:t>
      </w:r>
      <w:r w:rsidR="003A046E" w:rsidRPr="00BF63DE">
        <w:rPr>
          <w:rFonts w:ascii="Garamond" w:hAnsi="Garamond"/>
          <w:sz w:val="24"/>
          <w:szCs w:val="24"/>
          <w:lang w:val="nl-NL"/>
        </w:rPr>
        <w:t xml:space="preserve"> v</w:t>
      </w:r>
      <w:r w:rsidRPr="00BF63DE">
        <w:rPr>
          <w:rFonts w:ascii="Garamond" w:hAnsi="Garamond"/>
          <w:sz w:val="24"/>
          <w:szCs w:val="24"/>
          <w:lang w:val="nl-NL"/>
        </w:rPr>
        <w:t>erhoogt’</w:t>
      </w:r>
      <w:r w:rsidR="006E7140" w:rsidRPr="00BF63DE">
        <w:rPr>
          <w:rStyle w:val="FootnoteReference"/>
          <w:rFonts w:ascii="Garamond" w:hAnsi="Garamond"/>
          <w:sz w:val="24"/>
          <w:szCs w:val="24"/>
          <w:lang w:val="nl-NL"/>
        </w:rPr>
        <w:footnoteReference w:id="352"/>
      </w:r>
      <w:r w:rsidRPr="00BF63DE">
        <w:rPr>
          <w:rFonts w:ascii="Garamond" w:hAnsi="Garamond"/>
          <w:sz w:val="24"/>
          <w:szCs w:val="24"/>
          <w:lang w:val="nl-NL"/>
        </w:rPr>
        <w:t xml:space="preserve"> en door haar dus wilde hij bij uitnemend</w:t>
      </w:r>
      <w:r w:rsidR="003A046E" w:rsidRPr="00BF63DE">
        <w:rPr>
          <w:rFonts w:ascii="Garamond" w:hAnsi="Garamond"/>
          <w:sz w:val="24"/>
          <w:szCs w:val="24"/>
          <w:lang w:val="nl-NL"/>
        </w:rPr>
        <w:t>h</w:t>
      </w:r>
      <w:r w:rsidRPr="00BF63DE">
        <w:rPr>
          <w:rFonts w:ascii="Garamond" w:hAnsi="Garamond"/>
          <w:sz w:val="24"/>
          <w:szCs w:val="24"/>
          <w:lang w:val="nl-NL"/>
        </w:rPr>
        <w:t xml:space="preserve">eid zijn volk groot maken. En persoonlijk gaf hij het schoonste voorbeeld. Wij treffen dikwijls in de </w:t>
      </w:r>
      <w:r w:rsidR="00EF5FD1" w:rsidRPr="00BF63DE">
        <w:rPr>
          <w:rFonts w:ascii="Garamond" w:hAnsi="Garamond"/>
          <w:sz w:val="24"/>
          <w:szCs w:val="24"/>
          <w:lang w:val="nl-NL"/>
        </w:rPr>
        <w:t>officiële</w:t>
      </w:r>
      <w:r w:rsidRPr="00BF63DE">
        <w:rPr>
          <w:rFonts w:ascii="Garamond" w:hAnsi="Garamond"/>
          <w:sz w:val="24"/>
          <w:szCs w:val="24"/>
          <w:lang w:val="nl-NL"/>
        </w:rPr>
        <w:t xml:space="preserve"> papieren van</w:t>
      </w:r>
      <w:r w:rsidR="00895B1E" w:rsidRPr="00BF63DE">
        <w:rPr>
          <w:rFonts w:ascii="Garamond" w:hAnsi="Garamond"/>
          <w:sz w:val="24"/>
          <w:szCs w:val="24"/>
          <w:lang w:val="nl-NL"/>
        </w:rPr>
        <w:t xml:space="preserve"> die </w:t>
      </w:r>
      <w:r w:rsidRPr="00BF63DE">
        <w:rPr>
          <w:rFonts w:ascii="Garamond" w:hAnsi="Garamond"/>
          <w:sz w:val="24"/>
          <w:szCs w:val="24"/>
          <w:lang w:val="nl-NL"/>
        </w:rPr>
        <w:t>tijd aan</w:t>
      </w:r>
      <w:r w:rsidR="004F2372" w:rsidRPr="00BF63DE">
        <w:rPr>
          <w:rFonts w:ascii="Garamond" w:hAnsi="Garamond"/>
          <w:sz w:val="24"/>
          <w:szCs w:val="24"/>
          <w:lang w:val="nl-NL"/>
        </w:rPr>
        <w:t>teken</w:t>
      </w:r>
      <w:r w:rsidRPr="00BF63DE">
        <w:rPr>
          <w:rFonts w:ascii="Garamond" w:hAnsi="Garamond"/>
          <w:sz w:val="24"/>
          <w:szCs w:val="24"/>
          <w:lang w:val="nl-NL"/>
        </w:rPr>
        <w:t>ingen aan van</w:t>
      </w:r>
      <w:r w:rsidR="00630D35" w:rsidRPr="00BF63DE">
        <w:rPr>
          <w:rFonts w:ascii="Garamond" w:hAnsi="Garamond"/>
          <w:sz w:val="24"/>
          <w:szCs w:val="24"/>
          <w:lang w:val="nl-NL"/>
        </w:rPr>
        <w:t xml:space="preserve"> deze </w:t>
      </w:r>
      <w:r w:rsidRPr="00BF63DE">
        <w:rPr>
          <w:rFonts w:ascii="Garamond" w:hAnsi="Garamond"/>
          <w:sz w:val="24"/>
          <w:szCs w:val="24"/>
          <w:lang w:val="nl-NL"/>
        </w:rPr>
        <w:t>of dergelijken aard</w:t>
      </w:r>
      <w:r w:rsidR="005B67C0" w:rsidRPr="00BF63DE">
        <w:rPr>
          <w:rFonts w:ascii="Garamond" w:hAnsi="Garamond"/>
          <w:sz w:val="24"/>
          <w:szCs w:val="24"/>
          <w:lang w:val="nl-NL"/>
        </w:rPr>
        <w:t>: ‘</w:t>
      </w:r>
      <w:r w:rsidRPr="00BF63DE">
        <w:rPr>
          <w:rFonts w:ascii="Garamond" w:hAnsi="Garamond"/>
          <w:sz w:val="24"/>
          <w:szCs w:val="24"/>
          <w:lang w:val="nl-NL"/>
        </w:rPr>
        <w:t>13 september 1654</w:t>
      </w:r>
      <w:r w:rsidR="00276956" w:rsidRPr="00BF63DE">
        <w:rPr>
          <w:rFonts w:ascii="Garamond" w:hAnsi="Garamond"/>
          <w:sz w:val="24"/>
          <w:szCs w:val="24"/>
          <w:lang w:val="nl-NL"/>
        </w:rPr>
        <w:t>. Z</w:t>
      </w:r>
      <w:r w:rsidR="004F2372" w:rsidRPr="00BF63DE">
        <w:rPr>
          <w:rFonts w:ascii="Garamond" w:hAnsi="Garamond"/>
          <w:sz w:val="24"/>
          <w:szCs w:val="24"/>
          <w:lang w:val="nl-NL"/>
        </w:rPr>
        <w:t xml:space="preserve">ijn </w:t>
      </w:r>
      <w:r w:rsidRPr="00BF63DE">
        <w:rPr>
          <w:rFonts w:ascii="Garamond" w:hAnsi="Garamond"/>
          <w:sz w:val="24"/>
          <w:szCs w:val="24"/>
          <w:lang w:val="nl-NL"/>
        </w:rPr>
        <w:t xml:space="preserve">hoogheid de </w:t>
      </w:r>
      <w:r w:rsidR="00BA09B6" w:rsidRPr="00BF63DE">
        <w:rPr>
          <w:rFonts w:ascii="Garamond" w:hAnsi="Garamond"/>
          <w:sz w:val="24"/>
          <w:szCs w:val="24"/>
          <w:lang w:val="nl-NL"/>
        </w:rPr>
        <w:t>Lord</w:t>
      </w:r>
      <w:r w:rsidRPr="00BF63DE">
        <w:rPr>
          <w:rFonts w:ascii="Garamond" w:hAnsi="Garamond"/>
          <w:sz w:val="24"/>
          <w:szCs w:val="24"/>
          <w:lang w:val="nl-NL"/>
        </w:rPr>
        <w:t xml:space="preserve"> </w:t>
      </w:r>
      <w:r w:rsidR="00453DE3" w:rsidRPr="00BF63DE">
        <w:rPr>
          <w:rFonts w:ascii="Garamond" w:hAnsi="Garamond"/>
          <w:sz w:val="24"/>
          <w:szCs w:val="24"/>
          <w:lang w:val="nl-NL"/>
        </w:rPr>
        <w:t>Protector</w:t>
      </w:r>
      <w:r w:rsidRPr="00BF63DE">
        <w:rPr>
          <w:rFonts w:ascii="Garamond" w:hAnsi="Garamond"/>
          <w:sz w:val="24"/>
          <w:szCs w:val="24"/>
          <w:lang w:val="nl-NL"/>
        </w:rPr>
        <w:t xml:space="preserve"> heeft heden op </w:t>
      </w:r>
      <w:r w:rsidR="00FC0561" w:rsidRPr="00BF63DE">
        <w:rPr>
          <w:rFonts w:ascii="Garamond" w:hAnsi="Garamond"/>
          <w:sz w:val="24"/>
          <w:szCs w:val="24"/>
          <w:lang w:val="nl-NL"/>
        </w:rPr>
        <w:t>Whitehal</w:t>
      </w:r>
      <w:r w:rsidRPr="00BF63DE">
        <w:rPr>
          <w:rFonts w:ascii="Garamond" w:hAnsi="Garamond"/>
          <w:sz w:val="24"/>
          <w:szCs w:val="24"/>
          <w:lang w:val="nl-NL"/>
        </w:rPr>
        <w:t>l huiselijk met</w:t>
      </w:r>
      <w:r w:rsidR="004F2372" w:rsidRPr="00BF63DE">
        <w:rPr>
          <w:rFonts w:ascii="Garamond" w:hAnsi="Garamond"/>
          <w:sz w:val="24"/>
          <w:szCs w:val="24"/>
          <w:lang w:val="nl-NL"/>
        </w:rPr>
        <w:t xml:space="preserve"> zijn </w:t>
      </w:r>
      <w:r w:rsidRPr="00BF63DE">
        <w:rPr>
          <w:rFonts w:ascii="Garamond" w:hAnsi="Garamond"/>
          <w:sz w:val="24"/>
          <w:szCs w:val="24"/>
          <w:lang w:val="nl-NL"/>
        </w:rPr>
        <w:t>familie</w:t>
      </w:r>
      <w:r w:rsidR="00387D1B" w:rsidRPr="00BF63DE">
        <w:rPr>
          <w:rFonts w:ascii="Garamond" w:hAnsi="Garamond"/>
          <w:sz w:val="24"/>
          <w:szCs w:val="24"/>
          <w:lang w:val="nl-NL"/>
        </w:rPr>
        <w:t xml:space="preserve"> een</w:t>
      </w:r>
      <w:r w:rsidR="0006302F" w:rsidRPr="00BF63DE">
        <w:rPr>
          <w:rFonts w:ascii="Garamond" w:hAnsi="Garamond"/>
          <w:sz w:val="24"/>
          <w:szCs w:val="24"/>
          <w:lang w:val="nl-NL"/>
        </w:rPr>
        <w:t xml:space="preserve"> vaste </w:t>
      </w:r>
      <w:r w:rsidRPr="00BF63DE">
        <w:rPr>
          <w:rFonts w:ascii="Garamond" w:hAnsi="Garamond"/>
          <w:sz w:val="24"/>
          <w:szCs w:val="24"/>
          <w:lang w:val="nl-NL"/>
        </w:rPr>
        <w:t>ge</w:t>
      </w:r>
      <w:r w:rsidR="00873EE9" w:rsidRPr="00BF63DE">
        <w:rPr>
          <w:rFonts w:ascii="Garamond" w:hAnsi="Garamond"/>
          <w:sz w:val="24"/>
          <w:szCs w:val="24"/>
          <w:lang w:val="nl-NL"/>
        </w:rPr>
        <w:t xml:space="preserve">houden </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 xml:space="preserve">5 april 1655. </w:t>
      </w:r>
      <w:r w:rsidR="00B75A4A" w:rsidRPr="00BF63DE">
        <w:rPr>
          <w:rFonts w:ascii="Garamond" w:hAnsi="Garamond"/>
          <w:sz w:val="24"/>
          <w:szCs w:val="24"/>
          <w:lang w:val="nl-NL"/>
        </w:rPr>
        <w:t>Aangezien</w:t>
      </w:r>
      <w:r w:rsidR="004F2372" w:rsidRPr="00BF63DE">
        <w:rPr>
          <w:rFonts w:ascii="Garamond" w:hAnsi="Garamond"/>
          <w:sz w:val="24"/>
          <w:szCs w:val="24"/>
          <w:lang w:val="nl-NL"/>
        </w:rPr>
        <w:t xml:space="preserve"> zijn </w:t>
      </w:r>
      <w:r w:rsidRPr="00BF63DE">
        <w:rPr>
          <w:rFonts w:ascii="Garamond" w:hAnsi="Garamond"/>
          <w:sz w:val="24"/>
          <w:szCs w:val="24"/>
          <w:lang w:val="nl-NL"/>
        </w:rPr>
        <w:t>hoogheid vernomen had</w:t>
      </w:r>
      <w:r w:rsidR="009934B2" w:rsidRPr="00BF63DE">
        <w:rPr>
          <w:rFonts w:ascii="Garamond" w:hAnsi="Garamond"/>
          <w:sz w:val="24"/>
          <w:szCs w:val="24"/>
          <w:lang w:val="nl-NL"/>
        </w:rPr>
        <w:t>,</w:t>
      </w:r>
      <w:r w:rsidRPr="00BF63DE">
        <w:rPr>
          <w:rFonts w:ascii="Garamond" w:hAnsi="Garamond"/>
          <w:sz w:val="24"/>
          <w:szCs w:val="24"/>
          <w:lang w:val="nl-NL"/>
        </w:rPr>
        <w:t xml:space="preserve"> dat er </w:t>
      </w:r>
      <w:r w:rsidR="00EF5FD1" w:rsidRPr="00BF63DE">
        <w:rPr>
          <w:rFonts w:ascii="Garamond" w:hAnsi="Garamond"/>
          <w:sz w:val="24"/>
          <w:szCs w:val="24"/>
          <w:lang w:val="nl-NL"/>
        </w:rPr>
        <w:t>tussen</w:t>
      </w:r>
      <w:r w:rsidRPr="00BF63DE">
        <w:rPr>
          <w:rFonts w:ascii="Garamond" w:hAnsi="Garamond"/>
          <w:sz w:val="24"/>
          <w:szCs w:val="24"/>
          <w:lang w:val="nl-NL"/>
        </w:rPr>
        <w:t xml:space="preserve"> de graaf van </w:t>
      </w:r>
      <w:r w:rsidR="00FC0561" w:rsidRPr="00BF63DE">
        <w:rPr>
          <w:rFonts w:ascii="Garamond" w:hAnsi="Garamond"/>
          <w:sz w:val="24"/>
          <w:szCs w:val="24"/>
          <w:lang w:val="nl-NL"/>
        </w:rPr>
        <w:t>Middlesex</w:t>
      </w:r>
      <w:r w:rsidRPr="00BF63DE">
        <w:rPr>
          <w:rFonts w:ascii="Garamond" w:hAnsi="Garamond"/>
          <w:sz w:val="24"/>
          <w:szCs w:val="24"/>
          <w:lang w:val="nl-NL"/>
        </w:rPr>
        <w:t xml:space="preserve"> en</w:t>
      </w:r>
      <w:r w:rsidR="009934B2" w:rsidRPr="00BF63DE">
        <w:rPr>
          <w:rFonts w:ascii="Garamond" w:hAnsi="Garamond"/>
          <w:sz w:val="24"/>
          <w:szCs w:val="24"/>
          <w:lang w:val="nl-NL"/>
        </w:rPr>
        <w:t xml:space="preserve"> een</w:t>
      </w:r>
      <w:r w:rsidR="00857D2B" w:rsidRPr="00BF63DE">
        <w:rPr>
          <w:rFonts w:ascii="Garamond" w:hAnsi="Garamond"/>
          <w:sz w:val="24"/>
          <w:szCs w:val="24"/>
          <w:lang w:val="nl-NL"/>
        </w:rPr>
        <w:t xml:space="preserve"> de heer </w:t>
      </w:r>
      <w:r w:rsidRPr="00BF63DE">
        <w:rPr>
          <w:rFonts w:ascii="Garamond" w:hAnsi="Garamond"/>
          <w:sz w:val="24"/>
          <w:szCs w:val="24"/>
          <w:lang w:val="nl-NL"/>
        </w:rPr>
        <w:t>S</w:t>
      </w:r>
      <w:r w:rsidR="003A046E" w:rsidRPr="00BF63DE">
        <w:rPr>
          <w:rFonts w:ascii="Garamond" w:hAnsi="Garamond"/>
          <w:sz w:val="24"/>
          <w:szCs w:val="24"/>
          <w:lang w:val="nl-NL"/>
        </w:rPr>
        <w:t>ey</w:t>
      </w:r>
      <w:r w:rsidRPr="00BF63DE">
        <w:rPr>
          <w:rFonts w:ascii="Garamond" w:hAnsi="Garamond"/>
          <w:sz w:val="24"/>
          <w:szCs w:val="24"/>
          <w:lang w:val="nl-NL"/>
        </w:rPr>
        <w:t>mour een verschil had plaats gehad, dat waarschijnlijk een tweegevecht zou veroorzaken, zijn beiden ontboden geworden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hebben zij beloofd aan de zaak geen gevolg te geven ‘.</w:t>
      </w:r>
      <w:r w:rsidR="00387D1B"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2 mei 1656</w:t>
      </w:r>
      <w:r w:rsidR="00276956" w:rsidRPr="00BF63DE">
        <w:rPr>
          <w:rFonts w:ascii="Garamond" w:hAnsi="Garamond"/>
          <w:sz w:val="24"/>
          <w:szCs w:val="24"/>
          <w:lang w:val="nl-NL"/>
        </w:rPr>
        <w:t>. Z</w:t>
      </w:r>
      <w:r w:rsidR="004F2372" w:rsidRPr="00BF63DE">
        <w:rPr>
          <w:rFonts w:ascii="Garamond" w:hAnsi="Garamond"/>
          <w:sz w:val="24"/>
          <w:szCs w:val="24"/>
          <w:lang w:val="nl-NL"/>
        </w:rPr>
        <w:t xml:space="preserve">ijn </w:t>
      </w:r>
      <w:r w:rsidRPr="00BF63DE">
        <w:rPr>
          <w:rFonts w:ascii="Garamond" w:hAnsi="Garamond"/>
          <w:sz w:val="24"/>
          <w:szCs w:val="24"/>
          <w:lang w:val="nl-NL"/>
        </w:rPr>
        <w:t>hoogheid en de staatsraad hebben</w:t>
      </w:r>
      <w:r w:rsidR="00630D35" w:rsidRPr="00BF63DE">
        <w:rPr>
          <w:rFonts w:ascii="Garamond" w:hAnsi="Garamond"/>
          <w:sz w:val="24"/>
          <w:szCs w:val="24"/>
          <w:lang w:val="nl-NL"/>
        </w:rPr>
        <w:t xml:space="preserve"> deze </w:t>
      </w:r>
      <w:r w:rsidRPr="00BF63DE">
        <w:rPr>
          <w:rFonts w:ascii="Garamond" w:hAnsi="Garamond"/>
          <w:sz w:val="24"/>
          <w:szCs w:val="24"/>
          <w:lang w:val="nl-NL"/>
        </w:rPr>
        <w:t>dag in stille afzondering met</w:t>
      </w:r>
      <w:r w:rsidR="0006302F" w:rsidRPr="00BF63DE">
        <w:rPr>
          <w:rFonts w:ascii="Garamond" w:hAnsi="Garamond"/>
          <w:sz w:val="24"/>
          <w:szCs w:val="24"/>
          <w:lang w:val="nl-NL"/>
        </w:rPr>
        <w:t xml:space="preserve"> vaste </w:t>
      </w:r>
      <w:r w:rsidRPr="00BF63DE">
        <w:rPr>
          <w:rFonts w:ascii="Garamond" w:hAnsi="Garamond"/>
          <w:sz w:val="24"/>
          <w:szCs w:val="24"/>
          <w:lang w:val="nl-NL"/>
        </w:rPr>
        <w:t>en bidden doorge</w:t>
      </w:r>
      <w:r w:rsidR="003417F6" w:rsidRPr="00BF63DE">
        <w:rPr>
          <w:rFonts w:ascii="Garamond" w:hAnsi="Garamond"/>
          <w:sz w:val="24"/>
          <w:szCs w:val="24"/>
          <w:lang w:val="nl-NL"/>
        </w:rPr>
        <w:t>bracht</w:t>
      </w:r>
      <w:r w:rsidR="009934B2" w:rsidRPr="00BF63DE">
        <w:rPr>
          <w:rFonts w:ascii="Garamond" w:hAnsi="Garamond"/>
          <w:sz w:val="24"/>
          <w:szCs w:val="24"/>
          <w:lang w:val="nl-NL"/>
        </w:rPr>
        <w:t>,</w:t>
      </w:r>
      <w:r w:rsidRPr="00BF63DE">
        <w:rPr>
          <w:rFonts w:ascii="Garamond" w:hAnsi="Garamond"/>
          <w:sz w:val="24"/>
          <w:szCs w:val="24"/>
          <w:lang w:val="nl-NL"/>
        </w:rPr>
        <w:t xml:space="preserve"> om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w:t>
      </w:r>
      <w:r w:rsidR="00605868" w:rsidRPr="00BF63DE">
        <w:rPr>
          <w:rFonts w:ascii="Garamond" w:hAnsi="Garamond"/>
          <w:sz w:val="24"/>
          <w:szCs w:val="24"/>
          <w:lang w:val="nl-NL"/>
        </w:rPr>
        <w:t>lijke</w:t>
      </w:r>
      <w:r w:rsidRPr="00BF63DE">
        <w:rPr>
          <w:rFonts w:ascii="Garamond" w:hAnsi="Garamond"/>
          <w:sz w:val="24"/>
          <w:szCs w:val="24"/>
          <w:lang w:val="nl-NL"/>
        </w:rPr>
        <w:t xml:space="preserve"> zegen over onze belangen en over onze wapenen af te </w:t>
      </w:r>
      <w:r w:rsidR="00605868" w:rsidRPr="00BF63DE">
        <w:rPr>
          <w:rFonts w:ascii="Garamond" w:hAnsi="Garamond"/>
          <w:sz w:val="24"/>
          <w:szCs w:val="24"/>
          <w:lang w:val="nl-NL"/>
        </w:rPr>
        <w:t>smeken.’</w:t>
      </w:r>
    </w:p>
    <w:p w14:paraId="4C251E59" w14:textId="6D3710F8"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Het leger was aan</w:t>
      </w:r>
      <w:r w:rsidR="00387D1B" w:rsidRPr="00BF63DE">
        <w:rPr>
          <w:rFonts w:ascii="Garamond" w:hAnsi="Garamond"/>
          <w:sz w:val="24"/>
          <w:szCs w:val="24"/>
          <w:lang w:val="nl-NL"/>
        </w:rPr>
        <w:t xml:space="preserve"> een </w:t>
      </w:r>
      <w:r w:rsidRPr="00BF63DE">
        <w:rPr>
          <w:rFonts w:ascii="Garamond" w:hAnsi="Garamond"/>
          <w:sz w:val="24"/>
          <w:szCs w:val="24"/>
          <w:lang w:val="nl-NL"/>
        </w:rPr>
        <w:t>bewonderenswaardige morele tucht onderworpen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dit, in verband met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igheid die een groot aantal soldaten en officieren bezielde</w:t>
      </w:r>
      <w:r w:rsidR="009934B2" w:rsidRPr="00BF63DE">
        <w:rPr>
          <w:rFonts w:ascii="Garamond" w:hAnsi="Garamond"/>
          <w:sz w:val="24"/>
          <w:szCs w:val="24"/>
          <w:lang w:val="nl-NL"/>
        </w:rPr>
        <w:t>,</w:t>
      </w:r>
      <w:r w:rsidRPr="00BF63DE">
        <w:rPr>
          <w:rFonts w:ascii="Garamond" w:hAnsi="Garamond"/>
          <w:sz w:val="24"/>
          <w:szCs w:val="24"/>
          <w:lang w:val="nl-NL"/>
        </w:rPr>
        <w:t xml:space="preserve"> droeg er krachtig toe bij</w:t>
      </w:r>
      <w:r w:rsidR="009934B2" w:rsidRPr="00BF63DE">
        <w:rPr>
          <w:rFonts w:ascii="Garamond" w:hAnsi="Garamond"/>
          <w:sz w:val="24"/>
          <w:szCs w:val="24"/>
          <w:lang w:val="nl-NL"/>
        </w:rPr>
        <w:t>,</w:t>
      </w:r>
      <w:r w:rsidRPr="00BF63DE">
        <w:rPr>
          <w:rFonts w:ascii="Garamond" w:hAnsi="Garamond"/>
          <w:sz w:val="24"/>
          <w:szCs w:val="24"/>
          <w:lang w:val="nl-NL"/>
        </w:rPr>
        <w:t xml:space="preserve"> om bij het leger</w:t>
      </w:r>
      <w:r w:rsidR="00387D1B" w:rsidRPr="00BF63DE">
        <w:rPr>
          <w:rFonts w:ascii="Garamond" w:hAnsi="Garamond"/>
          <w:sz w:val="24"/>
          <w:szCs w:val="24"/>
          <w:lang w:val="nl-NL"/>
        </w:rPr>
        <w:t xml:space="preserve"> een </w:t>
      </w:r>
      <w:r w:rsidRPr="00BF63DE">
        <w:rPr>
          <w:rFonts w:ascii="Garamond" w:hAnsi="Garamond"/>
          <w:sz w:val="24"/>
          <w:szCs w:val="24"/>
          <w:lang w:val="nl-NL"/>
        </w:rPr>
        <w:t>zuiverheid van zeden te bewaren, die tot daartoe in de garnizoenen en de kampen onbekend was geweest.</w:t>
      </w:r>
      <w:r w:rsidR="006E7140" w:rsidRPr="00BF63DE">
        <w:rPr>
          <w:rFonts w:ascii="Garamond" w:hAnsi="Garamond"/>
          <w:sz w:val="24"/>
          <w:szCs w:val="24"/>
          <w:lang w:val="nl-NL"/>
        </w:rPr>
        <w:t xml:space="preserve"> </w:t>
      </w:r>
      <w:r w:rsidRPr="00BF63DE">
        <w:rPr>
          <w:rFonts w:ascii="Garamond" w:hAnsi="Garamond"/>
          <w:sz w:val="24"/>
          <w:szCs w:val="24"/>
          <w:lang w:val="nl-NL"/>
        </w:rPr>
        <w:t xml:space="preserve">Deze strenge zedelijkheid, wij zagen het, werd evenzeer aan het hof van de </w:t>
      </w:r>
      <w:r w:rsidR="00453DE3" w:rsidRPr="00BF63DE">
        <w:rPr>
          <w:rFonts w:ascii="Garamond" w:hAnsi="Garamond"/>
          <w:sz w:val="24"/>
          <w:szCs w:val="24"/>
          <w:lang w:val="nl-NL"/>
        </w:rPr>
        <w:t>Protector</w:t>
      </w:r>
      <w:r w:rsidRPr="00BF63DE">
        <w:rPr>
          <w:rFonts w:ascii="Garamond" w:hAnsi="Garamond"/>
          <w:sz w:val="24"/>
          <w:szCs w:val="24"/>
          <w:lang w:val="nl-NL"/>
        </w:rPr>
        <w:t xml:space="preserve"> onderhouden. Alles was daar eerzaam en </w:t>
      </w:r>
      <w:r w:rsidR="00605868" w:rsidRPr="00BF63DE">
        <w:rPr>
          <w:rFonts w:ascii="Garamond" w:hAnsi="Garamond"/>
          <w:sz w:val="24"/>
          <w:szCs w:val="24"/>
          <w:lang w:val="nl-NL"/>
        </w:rPr>
        <w:t>welgevoegelijk</w:t>
      </w:r>
      <w:r w:rsidR="00075CF8" w:rsidRPr="00BF63DE">
        <w:rPr>
          <w:rFonts w:ascii="Garamond" w:hAnsi="Garamond"/>
          <w:sz w:val="24"/>
          <w:szCs w:val="24"/>
          <w:lang w:val="nl-NL"/>
        </w:rPr>
        <w:t>,</w:t>
      </w:r>
      <w:r w:rsidRPr="00BF63DE">
        <w:rPr>
          <w:rFonts w:ascii="Garamond" w:hAnsi="Garamond"/>
          <w:sz w:val="24"/>
          <w:szCs w:val="24"/>
          <w:lang w:val="nl-NL"/>
        </w:rPr>
        <w:t xml:space="preserve"> alles vormde er een in het oog</w:t>
      </w:r>
      <w:r w:rsidR="00605868" w:rsidRPr="00BF63DE">
        <w:rPr>
          <w:rFonts w:ascii="Garamond" w:hAnsi="Garamond"/>
          <w:sz w:val="24"/>
          <w:szCs w:val="24"/>
          <w:lang w:val="nl-NL"/>
        </w:rPr>
        <w:t xml:space="preserve"> </w:t>
      </w:r>
      <w:r w:rsidR="00026DF6" w:rsidRPr="00BF63DE">
        <w:rPr>
          <w:rFonts w:ascii="Garamond" w:hAnsi="Garamond"/>
          <w:sz w:val="24"/>
          <w:szCs w:val="24"/>
          <w:lang w:val="nl-NL"/>
        </w:rPr>
        <w:t>lopen</w:t>
      </w:r>
      <w:r w:rsidRPr="00BF63DE">
        <w:rPr>
          <w:rFonts w:ascii="Garamond" w:hAnsi="Garamond"/>
          <w:sz w:val="24"/>
          <w:szCs w:val="24"/>
          <w:lang w:val="nl-NL"/>
        </w:rPr>
        <w:t xml:space="preserve">d contrast met de </w:t>
      </w:r>
      <w:r w:rsidR="00605868" w:rsidRPr="00BF63DE">
        <w:rPr>
          <w:rFonts w:ascii="Garamond" w:hAnsi="Garamond"/>
          <w:sz w:val="24"/>
          <w:szCs w:val="24"/>
          <w:lang w:val="nl-NL"/>
        </w:rPr>
        <w:t>lichtzinnig</w:t>
      </w:r>
      <w:r w:rsidRPr="00BF63DE">
        <w:rPr>
          <w:rFonts w:ascii="Garamond" w:hAnsi="Garamond"/>
          <w:sz w:val="24"/>
          <w:szCs w:val="24"/>
          <w:lang w:val="nl-NL"/>
        </w:rPr>
        <w:t xml:space="preserve">heid en ongebondenheid, waarin de ongelukkige zoon van </w:t>
      </w:r>
      <w:r w:rsidR="002425F3" w:rsidRPr="00BF63DE">
        <w:rPr>
          <w:rFonts w:ascii="Garamond" w:hAnsi="Garamond"/>
          <w:sz w:val="24"/>
          <w:szCs w:val="24"/>
          <w:lang w:val="nl-NL"/>
        </w:rPr>
        <w:t>Charles</w:t>
      </w:r>
      <w:r w:rsidR="00C02B0B" w:rsidRPr="00BF63DE">
        <w:rPr>
          <w:rFonts w:ascii="Garamond" w:hAnsi="Garamond"/>
          <w:sz w:val="24"/>
          <w:szCs w:val="24"/>
          <w:lang w:val="nl-NL"/>
        </w:rPr>
        <w:t> I</w:t>
      </w:r>
      <w:r w:rsidRPr="00BF63DE">
        <w:rPr>
          <w:rFonts w:ascii="Garamond" w:hAnsi="Garamond"/>
          <w:sz w:val="24"/>
          <w:szCs w:val="24"/>
          <w:lang w:val="nl-NL"/>
        </w:rPr>
        <w:t xml:space="preserve"> buiten ‘s lands leefde</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waarvan het </w:t>
      </w:r>
      <w:r w:rsidR="001E68A1" w:rsidRPr="00BF63DE">
        <w:rPr>
          <w:rFonts w:ascii="Garamond" w:hAnsi="Garamond"/>
          <w:sz w:val="24"/>
          <w:szCs w:val="24"/>
          <w:lang w:val="nl-NL"/>
        </w:rPr>
        <w:t xml:space="preserve">roomse </w:t>
      </w:r>
      <w:r w:rsidRPr="00BF63DE">
        <w:rPr>
          <w:rFonts w:ascii="Garamond" w:hAnsi="Garamond"/>
          <w:sz w:val="24"/>
          <w:szCs w:val="24"/>
          <w:lang w:val="nl-NL"/>
        </w:rPr>
        <w:t xml:space="preserve">hof van </w:t>
      </w:r>
      <w:r w:rsidR="00EF5FD1" w:rsidRPr="00BF63DE">
        <w:rPr>
          <w:rFonts w:ascii="Garamond" w:hAnsi="Garamond"/>
          <w:sz w:val="24"/>
          <w:szCs w:val="24"/>
          <w:lang w:val="nl-NL"/>
        </w:rPr>
        <w:t>Frankrijk</w:t>
      </w:r>
      <w:r w:rsidRPr="00BF63DE">
        <w:rPr>
          <w:rFonts w:ascii="Garamond" w:hAnsi="Garamond"/>
          <w:sz w:val="24"/>
          <w:szCs w:val="24"/>
          <w:lang w:val="nl-NL"/>
        </w:rPr>
        <w:t xml:space="preserve"> eerlang </w:t>
      </w:r>
      <w:r w:rsidR="002B605A" w:rsidRPr="00BF63DE">
        <w:rPr>
          <w:rFonts w:ascii="Garamond" w:hAnsi="Garamond"/>
          <w:sz w:val="24"/>
          <w:szCs w:val="24"/>
          <w:lang w:val="nl-NL"/>
        </w:rPr>
        <w:t>zo’n</w:t>
      </w:r>
      <w:r w:rsidRPr="00BF63DE">
        <w:rPr>
          <w:rFonts w:ascii="Garamond" w:hAnsi="Garamond"/>
          <w:sz w:val="24"/>
          <w:szCs w:val="24"/>
          <w:lang w:val="nl-NL"/>
        </w:rPr>
        <w:t xml:space="preserve"> </w:t>
      </w:r>
      <w:r w:rsidR="00605868" w:rsidRPr="00BF63DE">
        <w:rPr>
          <w:rFonts w:ascii="Garamond" w:hAnsi="Garamond"/>
          <w:sz w:val="24"/>
          <w:szCs w:val="24"/>
          <w:lang w:val="nl-NL"/>
        </w:rPr>
        <w:t>beklagenswaardig</w:t>
      </w:r>
      <w:r w:rsidRPr="00BF63DE">
        <w:rPr>
          <w:rFonts w:ascii="Garamond" w:hAnsi="Garamond"/>
          <w:sz w:val="24"/>
          <w:szCs w:val="24"/>
          <w:lang w:val="nl-NL"/>
        </w:rPr>
        <w:t xml:space="preserve"> voorbeeld gaf.</w:t>
      </w:r>
    </w:p>
    <w:p w14:paraId="2B515EB2" w14:textId="3FEF58B3" w:rsidR="008F7742"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605868" w:rsidRPr="00BF63DE">
        <w:rPr>
          <w:rFonts w:ascii="Garamond" w:hAnsi="Garamond"/>
          <w:sz w:val="24"/>
          <w:szCs w:val="24"/>
          <w:lang w:val="nl-NL"/>
        </w:rPr>
        <w:t>H</w:t>
      </w:r>
      <w:r w:rsidR="008F7742" w:rsidRPr="00BF63DE">
        <w:rPr>
          <w:rFonts w:ascii="Garamond" w:hAnsi="Garamond"/>
          <w:sz w:val="24"/>
          <w:szCs w:val="24"/>
          <w:lang w:val="nl-NL"/>
        </w:rPr>
        <w:t xml:space="preserve">et hof van </w:t>
      </w:r>
      <w:r w:rsidR="00605868" w:rsidRPr="00BF63DE">
        <w:rPr>
          <w:rFonts w:ascii="Garamond" w:hAnsi="Garamond"/>
          <w:sz w:val="24"/>
          <w:szCs w:val="24"/>
          <w:lang w:val="nl-NL"/>
        </w:rPr>
        <w:t>C</w:t>
      </w:r>
      <w:r w:rsidR="008F7742" w:rsidRPr="00BF63DE">
        <w:rPr>
          <w:rFonts w:ascii="Garamond" w:hAnsi="Garamond"/>
          <w:sz w:val="24"/>
          <w:szCs w:val="24"/>
          <w:lang w:val="nl-NL"/>
        </w:rPr>
        <w:t>ro</w:t>
      </w:r>
      <w:r w:rsidR="00605868" w:rsidRPr="00BF63DE">
        <w:rPr>
          <w:rFonts w:ascii="Garamond" w:hAnsi="Garamond"/>
          <w:sz w:val="24"/>
          <w:szCs w:val="24"/>
          <w:lang w:val="nl-NL"/>
        </w:rPr>
        <w:t>m</w:t>
      </w:r>
      <w:r w:rsidR="008F7742" w:rsidRPr="00BF63DE">
        <w:rPr>
          <w:rFonts w:ascii="Garamond" w:hAnsi="Garamond"/>
          <w:sz w:val="24"/>
          <w:szCs w:val="24"/>
          <w:lang w:val="nl-NL"/>
        </w:rPr>
        <w:t>well was van iedere ondeugd vrij,</w:t>
      </w:r>
      <w:r w:rsidR="00605868" w:rsidRPr="00BF63DE">
        <w:rPr>
          <w:rFonts w:ascii="Garamond" w:hAnsi="Garamond"/>
          <w:sz w:val="24"/>
          <w:szCs w:val="24"/>
          <w:lang w:val="nl-NL"/>
        </w:rPr>
        <w:t>’</w:t>
      </w:r>
      <w:r w:rsidR="008F7742" w:rsidRPr="00BF63DE">
        <w:rPr>
          <w:rFonts w:ascii="Garamond" w:hAnsi="Garamond"/>
          <w:sz w:val="24"/>
          <w:szCs w:val="24"/>
          <w:lang w:val="nl-NL"/>
        </w:rPr>
        <w:t xml:space="preserve"> zegt dr.</w:t>
      </w:r>
      <w:r w:rsidR="00605868" w:rsidRPr="00BF63DE">
        <w:rPr>
          <w:rFonts w:ascii="Garamond" w:hAnsi="Garamond"/>
          <w:sz w:val="24"/>
          <w:szCs w:val="24"/>
          <w:lang w:val="nl-NL"/>
        </w:rPr>
        <w:t> </w:t>
      </w:r>
      <w:r w:rsidR="00075E13" w:rsidRPr="00BF63DE">
        <w:rPr>
          <w:rFonts w:ascii="Garamond" w:hAnsi="Garamond"/>
          <w:sz w:val="24"/>
          <w:szCs w:val="24"/>
          <w:lang w:val="nl-NL"/>
        </w:rPr>
        <w:t>Harris</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Pr="00BF63DE">
        <w:rPr>
          <w:rFonts w:ascii="Garamond" w:hAnsi="Garamond"/>
          <w:sz w:val="24"/>
          <w:szCs w:val="24"/>
          <w:lang w:val="nl-NL"/>
        </w:rPr>
        <w:t>‘</w:t>
      </w:r>
      <w:r w:rsidR="008F7742" w:rsidRPr="00BF63DE">
        <w:rPr>
          <w:rFonts w:ascii="Garamond" w:hAnsi="Garamond"/>
          <w:sz w:val="24"/>
          <w:szCs w:val="24"/>
          <w:lang w:val="nl-NL"/>
        </w:rPr>
        <w:t xml:space="preserve">alles ademde er </w:t>
      </w:r>
      <w:r w:rsidR="00605868" w:rsidRPr="00BF63DE">
        <w:rPr>
          <w:rFonts w:ascii="Garamond" w:hAnsi="Garamond"/>
          <w:sz w:val="24"/>
          <w:szCs w:val="24"/>
          <w:lang w:val="nl-NL"/>
        </w:rPr>
        <w:t>welgevoeglijk</w:t>
      </w:r>
      <w:r w:rsidR="008F7742" w:rsidRPr="00BF63DE">
        <w:rPr>
          <w:rFonts w:ascii="Garamond" w:hAnsi="Garamond"/>
          <w:sz w:val="24"/>
          <w:szCs w:val="24"/>
          <w:lang w:val="nl-NL"/>
        </w:rPr>
        <w:t>heid en ingetogenheid</w:t>
      </w:r>
      <w:r w:rsidR="00075CF8" w:rsidRPr="00BF63DE">
        <w:rPr>
          <w:rFonts w:ascii="Garamond" w:hAnsi="Garamond"/>
          <w:sz w:val="24"/>
          <w:szCs w:val="24"/>
          <w:lang w:val="nl-NL"/>
        </w:rPr>
        <w:t>,</w:t>
      </w:r>
      <w:r w:rsidR="008F7742" w:rsidRPr="00BF63DE">
        <w:rPr>
          <w:rFonts w:ascii="Garamond" w:hAnsi="Garamond"/>
          <w:sz w:val="24"/>
          <w:szCs w:val="24"/>
          <w:lang w:val="nl-NL"/>
        </w:rPr>
        <w:t xml:space="preserve"> men zag er evenmin luidruchtig vermaak of</w:t>
      </w:r>
      <w:r w:rsidR="006E7140" w:rsidRPr="00BF63DE">
        <w:rPr>
          <w:rFonts w:ascii="Garamond" w:hAnsi="Garamond"/>
          <w:sz w:val="24"/>
          <w:szCs w:val="24"/>
          <w:lang w:val="nl-NL"/>
        </w:rPr>
        <w:t xml:space="preserve"> </w:t>
      </w:r>
      <w:r w:rsidR="00605868" w:rsidRPr="00BF63DE">
        <w:rPr>
          <w:rFonts w:ascii="Garamond" w:hAnsi="Garamond"/>
          <w:sz w:val="24"/>
          <w:szCs w:val="24"/>
          <w:lang w:val="nl-NL"/>
        </w:rPr>
        <w:t>t</w:t>
      </w:r>
      <w:r w:rsidR="008F7742" w:rsidRPr="00BF63DE">
        <w:rPr>
          <w:rFonts w:ascii="Garamond" w:hAnsi="Garamond"/>
          <w:sz w:val="24"/>
          <w:szCs w:val="24"/>
          <w:lang w:val="nl-NL"/>
        </w:rPr>
        <w:t>wist en o</w:t>
      </w:r>
      <w:r w:rsidR="004F2372" w:rsidRPr="00BF63DE">
        <w:rPr>
          <w:rFonts w:ascii="Garamond" w:hAnsi="Garamond"/>
          <w:sz w:val="24"/>
          <w:szCs w:val="24"/>
          <w:lang w:val="nl-NL"/>
        </w:rPr>
        <w:t>ne</w:t>
      </w:r>
      <w:r w:rsidR="00605868" w:rsidRPr="00BF63DE">
        <w:rPr>
          <w:rFonts w:ascii="Garamond" w:hAnsi="Garamond"/>
          <w:sz w:val="24"/>
          <w:szCs w:val="24"/>
          <w:lang w:val="nl-NL"/>
        </w:rPr>
        <w:t>nig</w:t>
      </w:r>
      <w:r w:rsidR="008F7742" w:rsidRPr="00BF63DE">
        <w:rPr>
          <w:rFonts w:ascii="Garamond" w:hAnsi="Garamond"/>
          <w:sz w:val="24"/>
          <w:szCs w:val="24"/>
          <w:lang w:val="nl-NL"/>
        </w:rPr>
        <w:t xml:space="preserve">heid, als men zelfs daarvan hoorde spreken.’ </w:t>
      </w:r>
      <w:r w:rsidR="00605868" w:rsidRPr="00BF63DE">
        <w:rPr>
          <w:rFonts w:ascii="Garamond" w:hAnsi="Garamond"/>
          <w:sz w:val="24"/>
          <w:szCs w:val="24"/>
          <w:lang w:val="nl-NL"/>
        </w:rPr>
        <w:t>Crom</w:t>
      </w:r>
      <w:r w:rsidR="008F7742" w:rsidRPr="00BF63DE">
        <w:rPr>
          <w:rFonts w:ascii="Garamond" w:hAnsi="Garamond"/>
          <w:sz w:val="24"/>
          <w:szCs w:val="24"/>
          <w:lang w:val="nl-NL"/>
        </w:rPr>
        <w:t>well ging misschien wel te ver, als wij</w:t>
      </w:r>
      <w:r w:rsidR="00630D35" w:rsidRPr="00BF63DE">
        <w:rPr>
          <w:rFonts w:ascii="Garamond" w:hAnsi="Garamond"/>
          <w:sz w:val="24"/>
          <w:szCs w:val="24"/>
          <w:lang w:val="nl-NL"/>
        </w:rPr>
        <w:t xml:space="preserve"> deze </w:t>
      </w:r>
      <w:r w:rsidR="008F7742" w:rsidRPr="00BF63DE">
        <w:rPr>
          <w:rFonts w:ascii="Garamond" w:hAnsi="Garamond"/>
          <w:sz w:val="24"/>
          <w:szCs w:val="24"/>
          <w:lang w:val="nl-NL"/>
        </w:rPr>
        <w:t xml:space="preserve">schrijver </w:t>
      </w:r>
      <w:r w:rsidRPr="00BF63DE">
        <w:rPr>
          <w:rFonts w:ascii="Garamond" w:hAnsi="Garamond"/>
          <w:sz w:val="24"/>
          <w:szCs w:val="24"/>
          <w:lang w:val="nl-NL"/>
        </w:rPr>
        <w:t>geloven</w:t>
      </w:r>
      <w:r w:rsidR="008F7742" w:rsidRPr="00BF63DE">
        <w:rPr>
          <w:rFonts w:ascii="Garamond" w:hAnsi="Garamond"/>
          <w:sz w:val="24"/>
          <w:szCs w:val="24"/>
          <w:lang w:val="nl-NL"/>
        </w:rPr>
        <w:t xml:space="preserve"> moeten. </w:t>
      </w:r>
      <w:r w:rsidR="000260AF" w:rsidRPr="00BF63DE">
        <w:rPr>
          <w:rFonts w:ascii="Garamond" w:hAnsi="Garamond"/>
          <w:sz w:val="24"/>
          <w:szCs w:val="24"/>
          <w:lang w:val="nl-NL"/>
        </w:rPr>
        <w:t>Zoals</w:t>
      </w:r>
      <w:r w:rsidR="008F7742" w:rsidRPr="00BF63DE">
        <w:rPr>
          <w:rFonts w:ascii="Garamond" w:hAnsi="Garamond"/>
          <w:sz w:val="24"/>
          <w:szCs w:val="24"/>
          <w:lang w:val="nl-NL"/>
        </w:rPr>
        <w:t xml:space="preserve"> h</w:t>
      </w:r>
      <w:r w:rsidR="000260AF" w:rsidRPr="00BF63DE">
        <w:rPr>
          <w:rFonts w:ascii="Garamond" w:hAnsi="Garamond"/>
          <w:sz w:val="24"/>
          <w:szCs w:val="24"/>
          <w:lang w:val="nl-NL"/>
        </w:rPr>
        <w:t>e</w:t>
      </w:r>
      <w:r w:rsidR="008F7742" w:rsidRPr="00BF63DE">
        <w:rPr>
          <w:rFonts w:ascii="Garamond" w:hAnsi="Garamond"/>
          <w:sz w:val="24"/>
          <w:szCs w:val="24"/>
          <w:lang w:val="nl-NL"/>
        </w:rPr>
        <w:t>t verkeerd is</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xml:space="preserve">ige </w:t>
      </w:r>
      <w:r w:rsidR="009934B2" w:rsidRPr="00BF63DE">
        <w:rPr>
          <w:rFonts w:ascii="Garamond" w:hAnsi="Garamond"/>
          <w:sz w:val="24"/>
          <w:szCs w:val="24"/>
          <w:lang w:val="nl-NL"/>
        </w:rPr>
        <w:t>mens</w:t>
      </w:r>
      <w:r w:rsidR="008F7742" w:rsidRPr="00BF63DE">
        <w:rPr>
          <w:rFonts w:ascii="Garamond" w:hAnsi="Garamond"/>
          <w:sz w:val="24"/>
          <w:szCs w:val="24"/>
          <w:lang w:val="nl-NL"/>
        </w:rPr>
        <w:t>en uit openbare bedieningen verwijderd te houden,</w:t>
      </w:r>
      <w:r w:rsidR="009934B2" w:rsidRPr="00BF63DE">
        <w:rPr>
          <w:rFonts w:ascii="Garamond" w:hAnsi="Garamond"/>
          <w:sz w:val="24"/>
          <w:szCs w:val="24"/>
          <w:lang w:val="nl-NL"/>
        </w:rPr>
        <w:t xml:space="preserve"> </w:t>
      </w:r>
      <w:r w:rsidR="002425F3" w:rsidRPr="00BF63DE">
        <w:rPr>
          <w:rFonts w:ascii="Garamond" w:hAnsi="Garamond"/>
          <w:sz w:val="24"/>
          <w:szCs w:val="24"/>
          <w:lang w:val="nl-NL"/>
        </w:rPr>
        <w:t xml:space="preserve">zoals </w:t>
      </w:r>
      <w:r w:rsidR="008F7742" w:rsidRPr="00BF63DE">
        <w:rPr>
          <w:rFonts w:ascii="Garamond" w:hAnsi="Garamond"/>
          <w:sz w:val="24"/>
          <w:szCs w:val="24"/>
          <w:lang w:val="nl-NL"/>
        </w:rPr>
        <w:t xml:space="preserve"> dat </w:t>
      </w:r>
      <w:r w:rsidR="008A78CA" w:rsidRPr="00BF63DE">
        <w:rPr>
          <w:rFonts w:ascii="Garamond" w:hAnsi="Garamond"/>
          <w:sz w:val="24"/>
          <w:szCs w:val="24"/>
          <w:lang w:val="nl-NL"/>
        </w:rPr>
        <w:t>soms</w:t>
      </w:r>
      <w:r w:rsidR="008F7742" w:rsidRPr="00BF63DE">
        <w:rPr>
          <w:rFonts w:ascii="Garamond" w:hAnsi="Garamond"/>
          <w:sz w:val="24"/>
          <w:szCs w:val="24"/>
          <w:lang w:val="nl-NL"/>
        </w:rPr>
        <w:t xml:space="preserve"> het geval is, mag het </w:t>
      </w:r>
      <w:r w:rsidR="00DE145E" w:rsidRPr="00BF63DE">
        <w:rPr>
          <w:rFonts w:ascii="Garamond" w:hAnsi="Garamond"/>
          <w:sz w:val="24"/>
          <w:szCs w:val="24"/>
          <w:lang w:val="nl-NL"/>
        </w:rPr>
        <w:t>‘</w:t>
      </w:r>
      <w:r w:rsidR="008F7742" w:rsidRPr="00BF63DE">
        <w:rPr>
          <w:rFonts w:ascii="Garamond" w:hAnsi="Garamond"/>
          <w:sz w:val="24"/>
          <w:szCs w:val="24"/>
          <w:lang w:val="nl-NL"/>
        </w:rPr>
        <w:t xml:space="preserve">niet minder verkeerd </w:t>
      </w:r>
      <w:r w:rsidR="00026DF6" w:rsidRPr="00BF63DE">
        <w:rPr>
          <w:rFonts w:ascii="Garamond" w:hAnsi="Garamond"/>
          <w:sz w:val="24"/>
          <w:szCs w:val="24"/>
          <w:lang w:val="nl-NL"/>
        </w:rPr>
        <w:t>heten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igheid tot iemands onvermijdelijke eigenschap te maken, om wel gezien te zijn aan het hof. Immers men stelt zich daardoor er aan bloot om de schijnheiligheid te bevorderen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dit is een gevaar, hetwelk</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godvru</w:t>
      </w:r>
      <w:r w:rsidR="008F7742" w:rsidRPr="00BF63DE">
        <w:rPr>
          <w:rFonts w:ascii="Garamond" w:hAnsi="Garamond"/>
          <w:sz w:val="24"/>
          <w:szCs w:val="24"/>
          <w:lang w:val="nl-NL"/>
        </w:rPr>
        <w:t xml:space="preserve">chtige vorsten ook in onze dagen niet altijd hebben weten te vermijden. </w:t>
      </w:r>
      <w:r w:rsidRPr="00BF63DE">
        <w:rPr>
          <w:rFonts w:ascii="Garamond" w:hAnsi="Garamond"/>
          <w:sz w:val="24"/>
          <w:szCs w:val="24"/>
          <w:lang w:val="nl-NL"/>
        </w:rPr>
        <w:t>‘</w:t>
      </w:r>
      <w:r w:rsidR="002425F3" w:rsidRPr="00BF63DE">
        <w:rPr>
          <w:rFonts w:ascii="Garamond" w:hAnsi="Garamond"/>
          <w:sz w:val="24"/>
          <w:szCs w:val="24"/>
          <w:lang w:val="nl-NL"/>
        </w:rPr>
        <w:t>T</w:t>
      </w:r>
      <w:r w:rsidR="008F7742" w:rsidRPr="00BF63DE">
        <w:rPr>
          <w:rFonts w:ascii="Garamond" w:hAnsi="Garamond"/>
          <w:sz w:val="24"/>
          <w:szCs w:val="24"/>
          <w:lang w:val="nl-NL"/>
        </w:rPr>
        <w:t>erwijl het voor</w:t>
      </w:r>
      <w:r w:rsidR="00927878" w:rsidRPr="00BF63DE">
        <w:rPr>
          <w:rFonts w:ascii="Garamond" w:hAnsi="Garamond"/>
          <w:sz w:val="24"/>
          <w:szCs w:val="24"/>
          <w:lang w:val="nl-NL"/>
        </w:rPr>
        <w:t>heen</w:t>
      </w:r>
      <w:r w:rsidR="008F7742" w:rsidRPr="00BF63DE">
        <w:rPr>
          <w:rFonts w:ascii="Garamond" w:hAnsi="Garamond"/>
          <w:sz w:val="24"/>
          <w:szCs w:val="24"/>
          <w:lang w:val="nl-NL"/>
        </w:rPr>
        <w:t xml:space="preserve"> zeer </w:t>
      </w:r>
      <w:r w:rsidR="004F2372" w:rsidRPr="00BF63DE">
        <w:rPr>
          <w:rFonts w:ascii="Garamond" w:hAnsi="Garamond"/>
          <w:sz w:val="24"/>
          <w:szCs w:val="24"/>
          <w:lang w:val="nl-NL"/>
        </w:rPr>
        <w:t>moeilijk</w:t>
      </w:r>
      <w:r w:rsidR="008F7742" w:rsidRPr="00BF63DE">
        <w:rPr>
          <w:rFonts w:ascii="Garamond" w:hAnsi="Garamond"/>
          <w:sz w:val="24"/>
          <w:szCs w:val="24"/>
          <w:lang w:val="nl-NL"/>
        </w:rPr>
        <w:t xml:space="preserve"> was</w:t>
      </w:r>
      <w:r w:rsidR="009934B2" w:rsidRPr="00BF63DE">
        <w:rPr>
          <w:rFonts w:ascii="Garamond" w:hAnsi="Garamond"/>
          <w:sz w:val="24"/>
          <w:szCs w:val="24"/>
          <w:lang w:val="nl-NL"/>
        </w:rPr>
        <w:t>,</w:t>
      </w:r>
      <w:r w:rsidR="008F7742"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zegt dezelfde schrijver, </w:t>
      </w:r>
      <w:r w:rsidRPr="00BF63DE">
        <w:rPr>
          <w:rFonts w:ascii="Garamond" w:hAnsi="Garamond"/>
          <w:sz w:val="24"/>
          <w:szCs w:val="24"/>
          <w:lang w:val="nl-NL"/>
        </w:rPr>
        <w:t>‘</w:t>
      </w:r>
      <w:r w:rsidR="008F7742" w:rsidRPr="00BF63DE">
        <w:rPr>
          <w:rFonts w:ascii="Garamond" w:hAnsi="Garamond"/>
          <w:sz w:val="24"/>
          <w:szCs w:val="24"/>
          <w:lang w:val="nl-NL"/>
        </w:rPr>
        <w:t>om aan het hof te verk</w:t>
      </w:r>
      <w:r w:rsidR="00F47AED" w:rsidRPr="00BF63DE">
        <w:rPr>
          <w:rFonts w:ascii="Garamond" w:hAnsi="Garamond"/>
          <w:sz w:val="24"/>
          <w:szCs w:val="24"/>
          <w:lang w:val="nl-NL"/>
        </w:rPr>
        <w:t>eren</w:t>
      </w:r>
      <w:r w:rsidR="008F7742" w:rsidRPr="00BF63DE">
        <w:rPr>
          <w:rFonts w:ascii="Garamond" w:hAnsi="Garamond"/>
          <w:sz w:val="24"/>
          <w:szCs w:val="24"/>
          <w:lang w:val="nl-NL"/>
        </w:rPr>
        <w:t xml:space="preserve"> zonder dat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igheid daarbij leed, was het thans onmogelijk een goed hoveling te zijn, indien men niet vroom was. Een ieder die trachtte naar de gunst van het hof moest</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igheid medebrengen</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niet geld,</w:t>
      </w:r>
      <w:r w:rsidR="009934B2" w:rsidRPr="00BF63DE">
        <w:rPr>
          <w:rFonts w:ascii="Garamond" w:hAnsi="Garamond"/>
          <w:sz w:val="24"/>
          <w:szCs w:val="24"/>
          <w:lang w:val="nl-NL"/>
        </w:rPr>
        <w:t xml:space="preserve"> </w:t>
      </w:r>
      <w:r w:rsidR="002425F3" w:rsidRPr="00BF63DE">
        <w:rPr>
          <w:rFonts w:ascii="Garamond" w:hAnsi="Garamond"/>
          <w:sz w:val="24"/>
          <w:szCs w:val="24"/>
          <w:lang w:val="nl-NL"/>
        </w:rPr>
        <w:t xml:space="preserve">zoals </w:t>
      </w:r>
      <w:r w:rsidR="008F7742" w:rsidRPr="00BF63DE">
        <w:rPr>
          <w:rFonts w:ascii="Garamond" w:hAnsi="Garamond"/>
          <w:sz w:val="24"/>
          <w:szCs w:val="24"/>
          <w:lang w:val="nl-NL"/>
        </w:rPr>
        <w:t xml:space="preserve"> vroeger’.</w:t>
      </w:r>
    </w:p>
    <w:p w14:paraId="6BAAAF59" w14:textId="0A5319F9"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Maar</w:t>
      </w:r>
      <w:r w:rsidR="009934B2" w:rsidRPr="00BF63DE">
        <w:rPr>
          <w:rFonts w:ascii="Garamond" w:hAnsi="Garamond"/>
          <w:sz w:val="24"/>
          <w:szCs w:val="24"/>
          <w:lang w:val="nl-NL"/>
        </w:rPr>
        <w:t xml:space="preserve"> </w:t>
      </w:r>
      <w:r w:rsidR="002425F3" w:rsidRPr="00BF63DE">
        <w:rPr>
          <w:rFonts w:ascii="Garamond" w:hAnsi="Garamond"/>
          <w:sz w:val="24"/>
          <w:szCs w:val="24"/>
          <w:lang w:val="nl-NL"/>
        </w:rPr>
        <w:t>als het</w:t>
      </w:r>
      <w:r w:rsidRPr="00BF63DE">
        <w:rPr>
          <w:rFonts w:ascii="Garamond" w:hAnsi="Garamond"/>
          <w:sz w:val="24"/>
          <w:szCs w:val="24"/>
          <w:lang w:val="nl-NL"/>
        </w:rPr>
        <w:t xml:space="preserve"> al gevaarlijk is voor</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vorst, om</w:t>
      </w:r>
      <w:r w:rsidR="004F2372" w:rsidRPr="00BF63DE">
        <w:rPr>
          <w:rFonts w:ascii="Garamond" w:hAnsi="Garamond"/>
          <w:sz w:val="24"/>
          <w:szCs w:val="24"/>
          <w:lang w:val="nl-NL"/>
        </w:rPr>
        <w:t xml:space="preserve"> zijn </w:t>
      </w:r>
      <w:r w:rsidRPr="00BF63DE">
        <w:rPr>
          <w:rFonts w:ascii="Garamond" w:hAnsi="Garamond"/>
          <w:sz w:val="24"/>
          <w:szCs w:val="24"/>
          <w:lang w:val="nl-NL"/>
        </w:rPr>
        <w:t>bijzondere gunst te schenken aan</w:t>
      </w:r>
      <w:r w:rsidR="00E67952" w:rsidRPr="00BF63DE">
        <w:rPr>
          <w:rFonts w:ascii="Garamond" w:hAnsi="Garamond"/>
          <w:sz w:val="24"/>
          <w:szCs w:val="24"/>
          <w:lang w:val="nl-NL"/>
        </w:rPr>
        <w:t xml:space="preserve"> diegenen </w:t>
      </w:r>
      <w:r w:rsidRPr="00BF63DE">
        <w:rPr>
          <w:rFonts w:ascii="Garamond" w:hAnsi="Garamond"/>
          <w:sz w:val="24"/>
          <w:szCs w:val="24"/>
          <w:lang w:val="nl-NL"/>
        </w:rPr>
        <w:t>die zich als</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ig voordoen</w:t>
      </w:r>
      <w:r w:rsidR="009934B2" w:rsidRPr="00BF63DE">
        <w:rPr>
          <w:rFonts w:ascii="Garamond" w:hAnsi="Garamond"/>
          <w:sz w:val="24"/>
          <w:szCs w:val="24"/>
          <w:lang w:val="nl-NL"/>
        </w:rPr>
        <w:t>,</w:t>
      </w:r>
      <w:r w:rsidRPr="00BF63DE">
        <w:rPr>
          <w:rFonts w:ascii="Garamond" w:hAnsi="Garamond"/>
          <w:sz w:val="24"/>
          <w:szCs w:val="24"/>
          <w:lang w:val="nl-NL"/>
        </w:rPr>
        <w:t xml:space="preserve"> is het </w:t>
      </w:r>
      <w:r w:rsidR="004F2372" w:rsidRPr="00BF63DE">
        <w:rPr>
          <w:rFonts w:ascii="Garamond" w:hAnsi="Garamond"/>
          <w:sz w:val="24"/>
          <w:szCs w:val="24"/>
          <w:lang w:val="nl-NL"/>
        </w:rPr>
        <w:t>toch</w:t>
      </w:r>
      <w:r w:rsidRPr="00BF63DE">
        <w:rPr>
          <w:rFonts w:ascii="Garamond" w:hAnsi="Garamond"/>
          <w:sz w:val="24"/>
          <w:szCs w:val="24"/>
          <w:lang w:val="nl-NL"/>
        </w:rPr>
        <w:t xml:space="preserve"> van</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plicht goede, zedelijke </w:t>
      </w:r>
      <w:r w:rsidR="009934B2" w:rsidRPr="00BF63DE">
        <w:rPr>
          <w:rFonts w:ascii="Garamond" w:hAnsi="Garamond"/>
          <w:sz w:val="24"/>
          <w:szCs w:val="24"/>
          <w:lang w:val="nl-NL"/>
        </w:rPr>
        <w:t>mens</w:t>
      </w:r>
      <w:r w:rsidRPr="00BF63DE">
        <w:rPr>
          <w:rFonts w:ascii="Garamond" w:hAnsi="Garamond"/>
          <w:sz w:val="24"/>
          <w:szCs w:val="24"/>
          <w:lang w:val="nl-NL"/>
        </w:rPr>
        <w:t xml:space="preserve">en </w:t>
      </w:r>
      <w:r w:rsidR="003417F6" w:rsidRPr="00BF63DE">
        <w:rPr>
          <w:rFonts w:ascii="Garamond" w:hAnsi="Garamond"/>
          <w:sz w:val="24"/>
          <w:szCs w:val="24"/>
          <w:lang w:val="nl-NL"/>
        </w:rPr>
        <w:t>hoge</w:t>
      </w:r>
      <w:r w:rsidRPr="00BF63DE">
        <w:rPr>
          <w:rFonts w:ascii="Garamond" w:hAnsi="Garamond"/>
          <w:sz w:val="24"/>
          <w:szCs w:val="24"/>
          <w:lang w:val="nl-NL"/>
        </w:rPr>
        <w:t xml:space="preserve">r en beter te </w:t>
      </w:r>
      <w:r w:rsidR="00F47AED" w:rsidRPr="00BF63DE">
        <w:rPr>
          <w:rFonts w:ascii="Garamond" w:hAnsi="Garamond"/>
          <w:sz w:val="24"/>
          <w:szCs w:val="24"/>
          <w:lang w:val="nl-NL"/>
        </w:rPr>
        <w:t>eren</w:t>
      </w:r>
      <w:r w:rsidRPr="00BF63DE">
        <w:rPr>
          <w:rFonts w:ascii="Garamond" w:hAnsi="Garamond"/>
          <w:sz w:val="24"/>
          <w:szCs w:val="24"/>
          <w:lang w:val="nl-NL"/>
        </w:rPr>
        <w:t xml:space="preserve"> dan hen wier gedrag berispelijk is. </w:t>
      </w:r>
      <w:r w:rsidR="00EF5FD1" w:rsidRPr="00BF63DE">
        <w:rPr>
          <w:rFonts w:ascii="Garamond" w:hAnsi="Garamond"/>
          <w:sz w:val="24"/>
          <w:szCs w:val="24"/>
          <w:lang w:val="nl-NL"/>
        </w:rPr>
        <w:t>‘</w:t>
      </w:r>
      <w:r w:rsidR="008D402F" w:rsidRPr="00BF63DE">
        <w:rPr>
          <w:rFonts w:ascii="Garamond" w:hAnsi="Garamond"/>
          <w:sz w:val="24"/>
          <w:szCs w:val="24"/>
          <w:lang w:val="nl-NL"/>
        </w:rPr>
        <w:t>D</w:t>
      </w:r>
      <w:r w:rsidRPr="00BF63DE">
        <w:rPr>
          <w:rFonts w:ascii="Garamond" w:hAnsi="Garamond"/>
          <w:sz w:val="24"/>
          <w:szCs w:val="24"/>
          <w:lang w:val="nl-NL"/>
        </w:rPr>
        <w:t>ie de reinheid des harten liefheeft, diens vriend is de koning.’</w:t>
      </w:r>
      <w:r w:rsidR="008B527A" w:rsidRPr="00BF63DE">
        <w:rPr>
          <w:rStyle w:val="FootnoteReference"/>
          <w:rFonts w:ascii="Garamond" w:hAnsi="Garamond"/>
          <w:sz w:val="24"/>
          <w:szCs w:val="24"/>
          <w:lang w:val="nl-NL"/>
        </w:rPr>
        <w:footnoteReference w:id="353"/>
      </w:r>
      <w:r w:rsidRPr="00BF63DE">
        <w:rPr>
          <w:rFonts w:ascii="Garamond" w:hAnsi="Garamond"/>
          <w:sz w:val="24"/>
          <w:szCs w:val="24"/>
          <w:lang w:val="nl-NL"/>
        </w:rPr>
        <w:t xml:space="preserve"> </w:t>
      </w:r>
      <w:r w:rsidR="00EF5FD1" w:rsidRPr="00BF63DE">
        <w:rPr>
          <w:rFonts w:ascii="Garamond" w:hAnsi="Garamond"/>
          <w:sz w:val="24"/>
          <w:szCs w:val="24"/>
          <w:lang w:val="nl-NL"/>
        </w:rPr>
        <w:t>‘</w:t>
      </w:r>
      <w:r w:rsidR="008B527A" w:rsidRPr="00BF63DE">
        <w:rPr>
          <w:rFonts w:ascii="Garamond" w:hAnsi="Garamond"/>
          <w:sz w:val="24"/>
          <w:szCs w:val="24"/>
          <w:lang w:val="nl-NL"/>
        </w:rPr>
        <w:t>A</w:t>
      </w:r>
      <w:r w:rsidRPr="00BF63DE">
        <w:rPr>
          <w:rFonts w:ascii="Garamond" w:hAnsi="Garamond"/>
          <w:sz w:val="24"/>
          <w:szCs w:val="24"/>
          <w:lang w:val="nl-NL"/>
        </w:rPr>
        <w:t xml:space="preserve">an het hof van de </w:t>
      </w:r>
      <w:r w:rsidR="00453DE3" w:rsidRPr="00BF63DE">
        <w:rPr>
          <w:rFonts w:ascii="Garamond" w:hAnsi="Garamond"/>
          <w:sz w:val="24"/>
          <w:szCs w:val="24"/>
          <w:lang w:val="nl-NL"/>
        </w:rPr>
        <w:t>Protector</w:t>
      </w:r>
      <w:r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zegt ons d</w:t>
      </w:r>
      <w:r w:rsidR="00605868" w:rsidRPr="00BF63DE">
        <w:rPr>
          <w:rFonts w:ascii="Garamond" w:hAnsi="Garamond"/>
          <w:sz w:val="24"/>
          <w:szCs w:val="24"/>
          <w:lang w:val="nl-NL"/>
        </w:rPr>
        <w:t>r</w:t>
      </w:r>
      <w:r w:rsidRPr="00BF63DE">
        <w:rPr>
          <w:rFonts w:ascii="Garamond" w:hAnsi="Garamond"/>
          <w:sz w:val="24"/>
          <w:szCs w:val="24"/>
          <w:lang w:val="nl-NL"/>
        </w:rPr>
        <w:t>.</w:t>
      </w:r>
      <w:r w:rsidR="00605868" w:rsidRPr="00BF63DE">
        <w:rPr>
          <w:rFonts w:ascii="Garamond" w:hAnsi="Garamond"/>
          <w:sz w:val="24"/>
          <w:szCs w:val="24"/>
          <w:lang w:val="nl-NL"/>
        </w:rPr>
        <w:t> </w:t>
      </w:r>
      <w:r w:rsidRPr="00BF63DE">
        <w:rPr>
          <w:rFonts w:ascii="Garamond" w:hAnsi="Garamond"/>
          <w:sz w:val="24"/>
          <w:szCs w:val="24"/>
          <w:lang w:val="nl-NL"/>
        </w:rPr>
        <w:t>Bates</w:t>
      </w:r>
      <w:r w:rsidR="009934B2" w:rsidRPr="00BF63DE">
        <w:rPr>
          <w:rFonts w:ascii="Garamond" w:hAnsi="Garamond"/>
          <w:sz w:val="24"/>
          <w:szCs w:val="24"/>
          <w:lang w:val="nl-NL"/>
        </w:rPr>
        <w:t>,</w:t>
      </w:r>
      <w:r w:rsidRPr="00BF63DE">
        <w:rPr>
          <w:rFonts w:ascii="Garamond" w:hAnsi="Garamond"/>
          <w:sz w:val="24"/>
          <w:szCs w:val="24"/>
          <w:lang w:val="nl-NL"/>
        </w:rPr>
        <w:t xml:space="preserve"> die bij de restauratie </w:t>
      </w:r>
      <w:r w:rsidR="00605868" w:rsidRPr="00BF63DE">
        <w:rPr>
          <w:rFonts w:ascii="Garamond" w:hAnsi="Garamond"/>
          <w:sz w:val="24"/>
          <w:szCs w:val="24"/>
          <w:lang w:val="nl-NL"/>
        </w:rPr>
        <w:t>een van degenen</w:t>
      </w:r>
      <w:r w:rsidRPr="00BF63DE">
        <w:rPr>
          <w:rFonts w:ascii="Garamond" w:hAnsi="Garamond"/>
          <w:sz w:val="24"/>
          <w:szCs w:val="24"/>
          <w:lang w:val="nl-NL"/>
        </w:rPr>
        <w:t xml:space="preserve"> werd, die </w:t>
      </w:r>
      <w:r w:rsidR="00605868" w:rsidRPr="00BF63DE">
        <w:rPr>
          <w:rFonts w:ascii="Garamond" w:hAnsi="Garamond"/>
          <w:sz w:val="24"/>
          <w:szCs w:val="24"/>
          <w:lang w:val="nl-NL"/>
        </w:rPr>
        <w:t>Crom</w:t>
      </w:r>
      <w:r w:rsidR="005B67C0" w:rsidRPr="00BF63DE">
        <w:rPr>
          <w:rFonts w:ascii="Garamond" w:hAnsi="Garamond"/>
          <w:sz w:val="24"/>
          <w:szCs w:val="24"/>
          <w:lang w:val="nl-NL"/>
        </w:rPr>
        <w:t>w</w:t>
      </w:r>
      <w:r w:rsidRPr="00BF63DE">
        <w:rPr>
          <w:rFonts w:ascii="Garamond" w:hAnsi="Garamond"/>
          <w:sz w:val="24"/>
          <w:szCs w:val="24"/>
          <w:lang w:val="nl-NL"/>
        </w:rPr>
        <w:t>ells nagedachtenis gelasterd hebben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golden de regelen van de gestrengste tucht, geen dronkaard, geen lichtmis werd er geduld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evenmin</w:t>
      </w:r>
      <w:r w:rsidR="00E67952" w:rsidRPr="00BF63DE">
        <w:rPr>
          <w:rFonts w:ascii="Garamond" w:hAnsi="Garamond"/>
          <w:sz w:val="24"/>
          <w:szCs w:val="24"/>
          <w:lang w:val="nl-NL"/>
        </w:rPr>
        <w:t xml:space="preserve"> diegenen </w:t>
      </w:r>
      <w:r w:rsidRPr="00BF63DE">
        <w:rPr>
          <w:rFonts w:ascii="Garamond" w:hAnsi="Garamond"/>
          <w:sz w:val="24"/>
          <w:szCs w:val="24"/>
          <w:lang w:val="nl-NL"/>
        </w:rPr>
        <w:t>die anderen door geschenken om</w:t>
      </w:r>
      <w:r w:rsidR="00605868" w:rsidRPr="00BF63DE">
        <w:rPr>
          <w:rFonts w:ascii="Garamond" w:hAnsi="Garamond"/>
          <w:sz w:val="24"/>
          <w:szCs w:val="24"/>
          <w:lang w:val="nl-NL"/>
        </w:rPr>
        <w:t>kopen</w:t>
      </w:r>
      <w:r w:rsidRPr="00BF63DE">
        <w:rPr>
          <w:rFonts w:ascii="Garamond" w:hAnsi="Garamond"/>
          <w:sz w:val="24"/>
          <w:szCs w:val="24"/>
          <w:lang w:val="nl-NL"/>
        </w:rPr>
        <w:t xml:space="preserve"> en bederven</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zij die zwak genoeg </w:t>
      </w:r>
      <w:r w:rsidR="000D2FE8" w:rsidRPr="00BF63DE">
        <w:rPr>
          <w:rFonts w:ascii="Garamond" w:hAnsi="Garamond"/>
          <w:sz w:val="24"/>
          <w:szCs w:val="24"/>
          <w:lang w:val="nl-NL"/>
        </w:rPr>
        <w:t>mocht</w:t>
      </w:r>
      <w:r w:rsidRPr="00BF63DE">
        <w:rPr>
          <w:rFonts w:ascii="Garamond" w:hAnsi="Garamond"/>
          <w:sz w:val="24"/>
          <w:szCs w:val="24"/>
          <w:lang w:val="nl-NL"/>
        </w:rPr>
        <w:t xml:space="preserve">en zijn om zich op </w:t>
      </w:r>
      <w:r w:rsidR="004F2372" w:rsidRPr="00BF63DE">
        <w:rPr>
          <w:rFonts w:ascii="Garamond" w:hAnsi="Garamond"/>
          <w:sz w:val="24"/>
          <w:szCs w:val="24"/>
          <w:lang w:val="nl-NL"/>
        </w:rPr>
        <w:t>zodan</w:t>
      </w:r>
      <w:r w:rsidRPr="00BF63DE">
        <w:rPr>
          <w:rFonts w:ascii="Garamond" w:hAnsi="Garamond"/>
          <w:sz w:val="24"/>
          <w:szCs w:val="24"/>
          <w:lang w:val="nl-NL"/>
        </w:rPr>
        <w:t>ige wijs te laten om</w:t>
      </w:r>
      <w:r w:rsidR="00605868" w:rsidRPr="00BF63DE">
        <w:rPr>
          <w:rFonts w:ascii="Garamond" w:hAnsi="Garamond"/>
          <w:sz w:val="24"/>
          <w:szCs w:val="24"/>
          <w:lang w:val="nl-NL"/>
        </w:rPr>
        <w:t>kopen</w:t>
      </w:r>
      <w:r w:rsidRPr="00BF63DE">
        <w:rPr>
          <w:rFonts w:ascii="Garamond" w:hAnsi="Garamond"/>
          <w:sz w:val="24"/>
          <w:szCs w:val="24"/>
          <w:lang w:val="nl-NL"/>
        </w:rPr>
        <w:t xml:space="preserve"> en bederven.’</w:t>
      </w:r>
    </w:p>
    <w:p w14:paraId="16930330" w14:textId="565A8ED6"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zedelijkheid, die het tijdvak van de </w:t>
      </w:r>
      <w:r w:rsidR="00453DE3" w:rsidRPr="00BF63DE">
        <w:rPr>
          <w:rFonts w:ascii="Garamond" w:hAnsi="Garamond"/>
          <w:sz w:val="24"/>
          <w:szCs w:val="24"/>
          <w:lang w:val="nl-NL"/>
        </w:rPr>
        <w:t>Protector</w:t>
      </w:r>
      <w:r w:rsidR="008B527A" w:rsidRPr="00BF63DE">
        <w:rPr>
          <w:rFonts w:ascii="Garamond" w:hAnsi="Garamond"/>
          <w:sz w:val="24"/>
          <w:szCs w:val="24"/>
          <w:lang w:val="nl-NL"/>
        </w:rPr>
        <w:t xml:space="preserve"> k</w:t>
      </w:r>
      <w:r w:rsidRPr="00BF63DE">
        <w:rPr>
          <w:rFonts w:ascii="Garamond" w:hAnsi="Garamond"/>
          <w:sz w:val="24"/>
          <w:szCs w:val="24"/>
          <w:lang w:val="nl-NL"/>
        </w:rPr>
        <w:t>enmerkte, is</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zaak van de grootste belangrijkheid. </w:t>
      </w:r>
      <w:r w:rsidR="002C2286">
        <w:rPr>
          <w:rFonts w:ascii="Garamond" w:hAnsi="Garamond"/>
          <w:sz w:val="24"/>
          <w:szCs w:val="24"/>
          <w:lang w:val="nl-NL"/>
        </w:rPr>
        <w:t>Z</w:t>
      </w:r>
      <w:r w:rsidRPr="00BF63DE">
        <w:rPr>
          <w:rFonts w:ascii="Garamond" w:hAnsi="Garamond"/>
          <w:sz w:val="24"/>
          <w:szCs w:val="24"/>
          <w:lang w:val="nl-NL"/>
        </w:rPr>
        <w:t>eker, hier vindt de regel</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toepassing, die door het woord van </w:t>
      </w:r>
      <w:r w:rsidR="00565C65" w:rsidRPr="00BF63DE">
        <w:rPr>
          <w:rFonts w:ascii="Garamond" w:hAnsi="Garamond"/>
          <w:sz w:val="24"/>
          <w:szCs w:val="24"/>
          <w:lang w:val="nl-NL"/>
        </w:rPr>
        <w:t xml:space="preserve">God </w:t>
      </w:r>
      <w:r w:rsidRPr="00BF63DE">
        <w:rPr>
          <w:rFonts w:ascii="Garamond" w:hAnsi="Garamond"/>
          <w:sz w:val="24"/>
          <w:szCs w:val="24"/>
          <w:lang w:val="nl-NL"/>
        </w:rPr>
        <w:t>gegeven wordt</w:t>
      </w:r>
      <w:r w:rsidR="005B67C0" w:rsidRPr="00BF63DE">
        <w:rPr>
          <w:rFonts w:ascii="Garamond" w:hAnsi="Garamond"/>
          <w:sz w:val="24"/>
          <w:szCs w:val="24"/>
          <w:lang w:val="nl-NL"/>
        </w:rPr>
        <w:t>: ‘</w:t>
      </w:r>
      <w:r w:rsidR="006E7140" w:rsidRPr="00BF63DE">
        <w:rPr>
          <w:rFonts w:ascii="Garamond" w:hAnsi="Garamond"/>
          <w:sz w:val="24"/>
          <w:szCs w:val="24"/>
          <w:lang w:val="nl-NL"/>
        </w:rPr>
        <w:t>I</w:t>
      </w:r>
      <w:r w:rsidRPr="00BF63DE">
        <w:rPr>
          <w:rFonts w:ascii="Garamond" w:hAnsi="Garamond"/>
          <w:sz w:val="24"/>
          <w:szCs w:val="24"/>
          <w:lang w:val="nl-NL"/>
        </w:rPr>
        <w:t>edere goede boom brengt voort goede vruchten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een kwade boom brengt voort kwade vruchten’.</w:t>
      </w:r>
      <w:r w:rsidR="006E7140" w:rsidRPr="00BF63DE">
        <w:rPr>
          <w:rStyle w:val="FootnoteReference"/>
          <w:rFonts w:ascii="Garamond" w:hAnsi="Garamond"/>
          <w:sz w:val="24"/>
          <w:szCs w:val="24"/>
          <w:lang w:val="nl-NL"/>
        </w:rPr>
        <w:footnoteReference w:id="354"/>
      </w:r>
      <w:r w:rsidRPr="00BF63DE">
        <w:rPr>
          <w:rFonts w:ascii="Garamond" w:hAnsi="Garamond"/>
          <w:sz w:val="24"/>
          <w:szCs w:val="24"/>
          <w:lang w:val="nl-NL"/>
        </w:rPr>
        <w:t xml:space="preserve"> indien </w:t>
      </w:r>
      <w:r w:rsidR="00AF5374" w:rsidRPr="00BF63DE">
        <w:rPr>
          <w:rFonts w:ascii="Garamond" w:hAnsi="Garamond"/>
          <w:sz w:val="24"/>
          <w:szCs w:val="24"/>
          <w:lang w:val="nl-NL"/>
        </w:rPr>
        <w:t>ongelovig</w:t>
      </w:r>
      <w:r w:rsidRPr="00BF63DE">
        <w:rPr>
          <w:rFonts w:ascii="Garamond" w:hAnsi="Garamond"/>
          <w:sz w:val="24"/>
          <w:szCs w:val="24"/>
          <w:lang w:val="nl-NL"/>
        </w:rPr>
        <w:t xml:space="preserve">e en </w:t>
      </w:r>
      <w:r w:rsidR="00F067A8" w:rsidRPr="00BF63DE">
        <w:rPr>
          <w:rFonts w:ascii="Garamond" w:hAnsi="Garamond"/>
          <w:sz w:val="24"/>
          <w:szCs w:val="24"/>
          <w:lang w:val="nl-NL"/>
        </w:rPr>
        <w:t>werelds</w:t>
      </w:r>
      <w:r w:rsidRPr="00BF63DE">
        <w:rPr>
          <w:rFonts w:ascii="Garamond" w:hAnsi="Garamond"/>
          <w:sz w:val="24"/>
          <w:szCs w:val="24"/>
          <w:lang w:val="nl-NL"/>
        </w:rPr>
        <w:t xml:space="preserve">gezinde </w:t>
      </w:r>
      <w:r w:rsidR="009934B2" w:rsidRPr="00BF63DE">
        <w:rPr>
          <w:rFonts w:ascii="Garamond" w:hAnsi="Garamond"/>
          <w:sz w:val="24"/>
          <w:szCs w:val="24"/>
          <w:lang w:val="nl-NL"/>
        </w:rPr>
        <w:t>mens</w:t>
      </w:r>
      <w:r w:rsidRPr="00BF63DE">
        <w:rPr>
          <w:rFonts w:ascii="Garamond" w:hAnsi="Garamond"/>
          <w:sz w:val="24"/>
          <w:szCs w:val="24"/>
          <w:lang w:val="nl-NL"/>
        </w:rPr>
        <w:t xml:space="preserve">en partij trekken voor de regering van </w:t>
      </w:r>
      <w:r w:rsidR="002425F3" w:rsidRPr="00BF63DE">
        <w:rPr>
          <w:rFonts w:ascii="Garamond" w:hAnsi="Garamond"/>
          <w:sz w:val="24"/>
          <w:szCs w:val="24"/>
          <w:lang w:val="nl-NL"/>
        </w:rPr>
        <w:t>Charles</w:t>
      </w:r>
      <w:r w:rsidR="00C02B0B" w:rsidRPr="00BF63DE">
        <w:rPr>
          <w:rFonts w:ascii="Garamond" w:hAnsi="Garamond"/>
          <w:sz w:val="24"/>
          <w:szCs w:val="24"/>
          <w:lang w:val="nl-NL"/>
        </w:rPr>
        <w:t> </w:t>
      </w:r>
      <w:r w:rsidR="00E3365B" w:rsidRPr="00BF63DE">
        <w:rPr>
          <w:rFonts w:ascii="Garamond" w:hAnsi="Garamond"/>
          <w:sz w:val="24"/>
          <w:szCs w:val="24"/>
          <w:lang w:val="nl-NL"/>
        </w:rPr>
        <w:t>II</w:t>
      </w:r>
      <w:r w:rsidRPr="00BF63DE">
        <w:rPr>
          <w:rFonts w:ascii="Garamond" w:hAnsi="Garamond"/>
          <w:sz w:val="24"/>
          <w:szCs w:val="24"/>
          <w:lang w:val="nl-NL"/>
        </w:rPr>
        <w:t>, die door</w:t>
      </w:r>
      <w:r w:rsidR="00387D1B" w:rsidRPr="00BF63DE">
        <w:rPr>
          <w:rFonts w:ascii="Garamond" w:hAnsi="Garamond"/>
          <w:sz w:val="24"/>
          <w:szCs w:val="24"/>
          <w:lang w:val="nl-NL"/>
        </w:rPr>
        <w:t xml:space="preserve"> een </w:t>
      </w:r>
      <w:r w:rsidRPr="00BF63DE">
        <w:rPr>
          <w:rFonts w:ascii="Garamond" w:hAnsi="Garamond"/>
          <w:sz w:val="24"/>
          <w:szCs w:val="24"/>
          <w:lang w:val="nl-NL"/>
        </w:rPr>
        <w:t>verregaande al</w:t>
      </w:r>
      <w:r w:rsidR="00EB6D25" w:rsidRPr="00BF63DE">
        <w:rPr>
          <w:rFonts w:ascii="Garamond" w:hAnsi="Garamond"/>
          <w:sz w:val="24"/>
          <w:szCs w:val="24"/>
          <w:lang w:val="nl-NL"/>
        </w:rPr>
        <w:t>gemene</w:t>
      </w:r>
      <w:r w:rsidRPr="00BF63DE">
        <w:rPr>
          <w:rFonts w:ascii="Garamond" w:hAnsi="Garamond"/>
          <w:sz w:val="24"/>
          <w:szCs w:val="24"/>
          <w:lang w:val="nl-NL"/>
        </w:rPr>
        <w:t xml:space="preserve"> zedeloosheid is gekenmerkt geworden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daarbij zich verklaren tegen het </w:t>
      </w:r>
      <w:r w:rsidR="00D2537D" w:rsidRPr="00BF63DE">
        <w:rPr>
          <w:rFonts w:ascii="Garamond" w:hAnsi="Garamond"/>
          <w:sz w:val="24"/>
          <w:szCs w:val="24"/>
          <w:lang w:val="nl-NL"/>
        </w:rPr>
        <w:t>protectoraat</w:t>
      </w:r>
      <w:r w:rsidRPr="00BF63DE">
        <w:rPr>
          <w:rFonts w:ascii="Garamond" w:hAnsi="Garamond"/>
          <w:sz w:val="24"/>
          <w:szCs w:val="24"/>
          <w:lang w:val="nl-NL"/>
        </w:rPr>
        <w:t>, dat door christelijke deugden heeft uitgeblonken</w:t>
      </w:r>
      <w:r w:rsidR="009934B2" w:rsidRPr="00BF63DE">
        <w:rPr>
          <w:rFonts w:ascii="Garamond" w:hAnsi="Garamond"/>
          <w:sz w:val="24"/>
          <w:szCs w:val="24"/>
          <w:lang w:val="nl-NL"/>
        </w:rPr>
        <w:t>,</w:t>
      </w:r>
      <w:r w:rsidRPr="00BF63DE">
        <w:rPr>
          <w:rFonts w:ascii="Garamond" w:hAnsi="Garamond"/>
          <w:sz w:val="24"/>
          <w:szCs w:val="24"/>
          <w:lang w:val="nl-NL"/>
        </w:rPr>
        <w:t xml:space="preserve"> dan kunnen wij dat </w:t>
      </w:r>
      <w:r w:rsidR="004F2372" w:rsidRPr="00BF63DE">
        <w:rPr>
          <w:rFonts w:ascii="Garamond" w:hAnsi="Garamond"/>
          <w:sz w:val="24"/>
          <w:szCs w:val="24"/>
          <w:lang w:val="nl-NL"/>
        </w:rPr>
        <w:t>toch</w:t>
      </w:r>
      <w:r w:rsidRPr="00BF63DE">
        <w:rPr>
          <w:rFonts w:ascii="Garamond" w:hAnsi="Garamond"/>
          <w:sz w:val="24"/>
          <w:szCs w:val="24"/>
          <w:lang w:val="nl-NL"/>
        </w:rPr>
        <w:t xml:space="preserve"> nog begrijpen</w:t>
      </w:r>
      <w:r w:rsidR="00075CF8" w:rsidRPr="00BF63DE">
        <w:rPr>
          <w:rFonts w:ascii="Garamond" w:hAnsi="Garamond"/>
          <w:sz w:val="24"/>
          <w:szCs w:val="24"/>
          <w:lang w:val="nl-NL"/>
        </w:rPr>
        <w:t>,</w:t>
      </w:r>
      <w:r w:rsidRPr="00BF63DE">
        <w:rPr>
          <w:rFonts w:ascii="Garamond" w:hAnsi="Garamond"/>
          <w:sz w:val="24"/>
          <w:szCs w:val="24"/>
          <w:lang w:val="nl-NL"/>
        </w:rPr>
        <w:t xml:space="preserve"> maar wanneer ditzelfde het geval is met zedelijke 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ige </w:t>
      </w:r>
      <w:r w:rsidR="009934B2" w:rsidRPr="00BF63DE">
        <w:rPr>
          <w:rFonts w:ascii="Garamond" w:hAnsi="Garamond"/>
          <w:sz w:val="24"/>
          <w:szCs w:val="24"/>
          <w:lang w:val="nl-NL"/>
        </w:rPr>
        <w:t>mens</w:t>
      </w:r>
      <w:r w:rsidRPr="00BF63DE">
        <w:rPr>
          <w:rFonts w:ascii="Garamond" w:hAnsi="Garamond"/>
          <w:sz w:val="24"/>
          <w:szCs w:val="24"/>
          <w:lang w:val="nl-NL"/>
        </w:rPr>
        <w:t>en</w:t>
      </w:r>
      <w:r w:rsidR="009934B2" w:rsidRPr="00BF63DE">
        <w:rPr>
          <w:rFonts w:ascii="Garamond" w:hAnsi="Garamond"/>
          <w:sz w:val="24"/>
          <w:szCs w:val="24"/>
          <w:lang w:val="nl-NL"/>
        </w:rPr>
        <w:t>,</w:t>
      </w:r>
      <w:r w:rsidRPr="00BF63DE">
        <w:rPr>
          <w:rFonts w:ascii="Garamond" w:hAnsi="Garamond"/>
          <w:sz w:val="24"/>
          <w:szCs w:val="24"/>
          <w:lang w:val="nl-NL"/>
        </w:rPr>
        <w:t xml:space="preserve"> dan gaat het ons begrip te boven. Dit punt is van</w:t>
      </w:r>
      <w:r w:rsidR="009934B2" w:rsidRPr="00BF63DE">
        <w:rPr>
          <w:rFonts w:ascii="Garamond" w:hAnsi="Garamond"/>
          <w:sz w:val="24"/>
          <w:szCs w:val="24"/>
          <w:lang w:val="nl-NL"/>
        </w:rPr>
        <w:t xml:space="preserve"> zo </w:t>
      </w:r>
      <w:r w:rsidRPr="00BF63DE">
        <w:rPr>
          <w:rFonts w:ascii="Garamond" w:hAnsi="Garamond"/>
          <w:sz w:val="24"/>
          <w:szCs w:val="24"/>
          <w:lang w:val="nl-NL"/>
        </w:rPr>
        <w:t>groot ge</w:t>
      </w:r>
      <w:r w:rsidR="000D2FE8" w:rsidRPr="00BF63DE">
        <w:rPr>
          <w:rFonts w:ascii="Garamond" w:hAnsi="Garamond"/>
          <w:sz w:val="24"/>
          <w:szCs w:val="24"/>
          <w:lang w:val="nl-NL"/>
        </w:rPr>
        <w:t>wicht</w:t>
      </w:r>
      <w:r w:rsidRPr="00BF63DE">
        <w:rPr>
          <w:rFonts w:ascii="Garamond" w:hAnsi="Garamond"/>
          <w:sz w:val="24"/>
          <w:szCs w:val="24"/>
          <w:lang w:val="nl-NL"/>
        </w:rPr>
        <w:t xml:space="preserve">, dat wij </w:t>
      </w:r>
      <w:r w:rsidR="00EF5FD1" w:rsidRPr="00BF63DE">
        <w:rPr>
          <w:rFonts w:ascii="Garamond" w:hAnsi="Garamond"/>
          <w:sz w:val="24"/>
          <w:szCs w:val="24"/>
          <w:lang w:val="nl-NL"/>
        </w:rPr>
        <w:t>menen</w:t>
      </w:r>
      <w:r w:rsidRPr="00BF63DE">
        <w:rPr>
          <w:rFonts w:ascii="Garamond" w:hAnsi="Garamond"/>
          <w:sz w:val="24"/>
          <w:szCs w:val="24"/>
          <w:lang w:val="nl-NL"/>
        </w:rPr>
        <w:t xml:space="preserve"> te</w:t>
      </w:r>
      <w:r w:rsidR="00895B1E" w:rsidRPr="00BF63DE">
        <w:rPr>
          <w:rFonts w:ascii="Garamond" w:hAnsi="Garamond"/>
          <w:sz w:val="24"/>
          <w:szCs w:val="24"/>
          <w:lang w:val="nl-NL"/>
        </w:rPr>
        <w:t xml:space="preserve"> die </w:t>
      </w:r>
      <w:r w:rsidRPr="00BF63DE">
        <w:rPr>
          <w:rFonts w:ascii="Garamond" w:hAnsi="Garamond"/>
          <w:sz w:val="24"/>
          <w:szCs w:val="24"/>
          <w:lang w:val="nl-NL"/>
        </w:rPr>
        <w:t xml:space="preserve">aanzien het gevoelen te moeten doen kennen, </w:t>
      </w:r>
      <w:r w:rsidR="004F2372" w:rsidRPr="00BF63DE">
        <w:rPr>
          <w:rFonts w:ascii="Garamond" w:hAnsi="Garamond"/>
          <w:sz w:val="24"/>
          <w:szCs w:val="24"/>
          <w:lang w:val="nl-NL"/>
        </w:rPr>
        <w:t>zowel</w:t>
      </w:r>
      <w:r w:rsidRPr="00BF63DE">
        <w:rPr>
          <w:rFonts w:ascii="Garamond" w:hAnsi="Garamond"/>
          <w:sz w:val="24"/>
          <w:szCs w:val="24"/>
          <w:lang w:val="nl-NL"/>
        </w:rPr>
        <w:t xml:space="preserve"> van Engelse als van Franse schrijvers die streng katholi</w:t>
      </w:r>
      <w:r w:rsidR="00605868" w:rsidRPr="00BF63DE">
        <w:rPr>
          <w:rFonts w:ascii="Garamond" w:hAnsi="Garamond"/>
          <w:sz w:val="24"/>
          <w:szCs w:val="24"/>
          <w:lang w:val="nl-NL"/>
        </w:rPr>
        <w:t>e</w:t>
      </w:r>
      <w:r w:rsidRPr="00BF63DE">
        <w:rPr>
          <w:rFonts w:ascii="Garamond" w:hAnsi="Garamond"/>
          <w:sz w:val="24"/>
          <w:szCs w:val="24"/>
          <w:lang w:val="nl-NL"/>
        </w:rPr>
        <w:t>k, zeer koningsgezind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w:t>
      </w:r>
      <w:r w:rsidR="00453DE3" w:rsidRPr="00BF63DE">
        <w:rPr>
          <w:rFonts w:ascii="Garamond" w:hAnsi="Garamond"/>
          <w:sz w:val="24"/>
          <w:szCs w:val="24"/>
          <w:lang w:val="nl-NL"/>
        </w:rPr>
        <w:t>Protector</w:t>
      </w:r>
      <w:r w:rsidRPr="00BF63DE">
        <w:rPr>
          <w:rFonts w:ascii="Garamond" w:hAnsi="Garamond"/>
          <w:sz w:val="24"/>
          <w:szCs w:val="24"/>
          <w:lang w:val="nl-NL"/>
        </w:rPr>
        <w:t xml:space="preserve"> zeer vijandig waren.</w:t>
      </w:r>
    </w:p>
    <w:p w14:paraId="0439DEEA" w14:textId="416AF5F4"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Een </w:t>
      </w:r>
      <w:r w:rsidR="009934B2" w:rsidRPr="00BF63DE">
        <w:rPr>
          <w:rFonts w:ascii="Garamond" w:hAnsi="Garamond"/>
          <w:sz w:val="24"/>
          <w:szCs w:val="24"/>
          <w:lang w:val="nl-NL"/>
        </w:rPr>
        <w:t>bericht</w:t>
      </w:r>
      <w:r w:rsidRPr="00BF63DE">
        <w:rPr>
          <w:rFonts w:ascii="Garamond" w:hAnsi="Garamond"/>
          <w:sz w:val="24"/>
          <w:szCs w:val="24"/>
          <w:lang w:val="nl-NL"/>
        </w:rPr>
        <w:t xml:space="preserve">gever die geheel onverdacht </w:t>
      </w:r>
      <w:r w:rsidR="00427145">
        <w:rPr>
          <w:rFonts w:ascii="Garamond" w:hAnsi="Garamond"/>
          <w:sz w:val="24"/>
          <w:szCs w:val="24"/>
          <w:lang w:val="nl-NL"/>
        </w:rPr>
        <w:t>is</w:t>
      </w:r>
      <w:r w:rsidRPr="00BF63DE">
        <w:rPr>
          <w:rFonts w:ascii="Garamond" w:hAnsi="Garamond"/>
          <w:sz w:val="24"/>
          <w:szCs w:val="24"/>
          <w:lang w:val="nl-NL"/>
        </w:rPr>
        <w:t>, d</w:t>
      </w:r>
      <w:r w:rsidR="006E7140" w:rsidRPr="00BF63DE">
        <w:rPr>
          <w:rFonts w:ascii="Garamond" w:hAnsi="Garamond"/>
          <w:sz w:val="24"/>
          <w:szCs w:val="24"/>
          <w:lang w:val="nl-NL"/>
        </w:rPr>
        <w:t>r</w:t>
      </w:r>
      <w:r w:rsidRPr="00BF63DE">
        <w:rPr>
          <w:rFonts w:ascii="Garamond" w:hAnsi="Garamond"/>
          <w:sz w:val="24"/>
          <w:szCs w:val="24"/>
          <w:lang w:val="nl-NL"/>
        </w:rPr>
        <w:t>.</w:t>
      </w:r>
      <w:r w:rsidR="006E7140" w:rsidRPr="00BF63DE">
        <w:rPr>
          <w:rFonts w:ascii="Garamond" w:hAnsi="Garamond"/>
          <w:sz w:val="24"/>
          <w:szCs w:val="24"/>
          <w:lang w:val="nl-NL"/>
        </w:rPr>
        <w:t> </w:t>
      </w:r>
      <w:r w:rsidRPr="00BF63DE">
        <w:rPr>
          <w:rFonts w:ascii="Garamond" w:hAnsi="Garamond"/>
          <w:sz w:val="24"/>
          <w:szCs w:val="24"/>
          <w:lang w:val="nl-NL"/>
        </w:rPr>
        <w:t>Li</w:t>
      </w:r>
      <w:r w:rsidR="006E7140" w:rsidRPr="00BF63DE">
        <w:rPr>
          <w:rFonts w:ascii="Garamond" w:hAnsi="Garamond"/>
          <w:sz w:val="24"/>
          <w:szCs w:val="24"/>
          <w:lang w:val="nl-NL"/>
        </w:rPr>
        <w:t>n</w:t>
      </w:r>
      <w:r w:rsidRPr="00BF63DE">
        <w:rPr>
          <w:rFonts w:ascii="Garamond" w:hAnsi="Garamond"/>
          <w:sz w:val="24"/>
          <w:szCs w:val="24"/>
          <w:lang w:val="nl-NL"/>
        </w:rPr>
        <w:t xml:space="preserve">gard, brengt hulde aan de zedelijkheid, die gedurende het bestuur van de </w:t>
      </w:r>
      <w:r w:rsidR="00453DE3" w:rsidRPr="00BF63DE">
        <w:rPr>
          <w:rFonts w:ascii="Garamond" w:hAnsi="Garamond"/>
          <w:sz w:val="24"/>
          <w:szCs w:val="24"/>
          <w:lang w:val="nl-NL"/>
        </w:rPr>
        <w:t>Protector</w:t>
      </w:r>
      <w:r w:rsidRPr="00BF63DE">
        <w:rPr>
          <w:rFonts w:ascii="Garamond" w:hAnsi="Garamond"/>
          <w:sz w:val="24"/>
          <w:szCs w:val="24"/>
          <w:lang w:val="nl-NL"/>
        </w:rPr>
        <w:t xml:space="preserve"> heeft ge</w:t>
      </w:r>
      <w:r w:rsidR="00895B1E" w:rsidRPr="00BF63DE">
        <w:rPr>
          <w:rFonts w:ascii="Garamond" w:hAnsi="Garamond"/>
          <w:sz w:val="24"/>
          <w:szCs w:val="24"/>
          <w:lang w:val="nl-NL"/>
        </w:rPr>
        <w:t>heers</w:t>
      </w:r>
      <w:r w:rsidRPr="00BF63DE">
        <w:rPr>
          <w:rFonts w:ascii="Garamond" w:hAnsi="Garamond"/>
          <w:sz w:val="24"/>
          <w:szCs w:val="24"/>
          <w:lang w:val="nl-NL"/>
        </w:rPr>
        <w:t>t</w:t>
      </w:r>
      <w:r w:rsidR="00EF5FD1" w:rsidRPr="00BF63DE">
        <w:rPr>
          <w:rFonts w:ascii="Garamond" w:hAnsi="Garamond"/>
          <w:sz w:val="24"/>
          <w:szCs w:val="24"/>
          <w:lang w:val="nl-NL"/>
        </w:rPr>
        <w:t xml:space="preserve"> </w:t>
      </w:r>
      <w:r w:rsidR="00EE4D5D" w:rsidRPr="00BF63DE">
        <w:rPr>
          <w:rFonts w:ascii="Garamond" w:hAnsi="Garamond"/>
          <w:sz w:val="24"/>
          <w:szCs w:val="24"/>
          <w:lang w:val="nl-NL"/>
        </w:rPr>
        <w:t>hoewel</w:t>
      </w:r>
      <w:r w:rsidRPr="00BF63DE">
        <w:rPr>
          <w:rFonts w:ascii="Garamond" w:hAnsi="Garamond"/>
          <w:sz w:val="24"/>
          <w:szCs w:val="24"/>
          <w:lang w:val="nl-NL"/>
        </w:rPr>
        <w:t xml:space="preserve"> hij daarin, met de eerlijkheid die aan de meerderheid van de ultramonta</w:t>
      </w:r>
      <w:r w:rsidR="00605868" w:rsidRPr="00BF63DE">
        <w:rPr>
          <w:rFonts w:ascii="Garamond" w:hAnsi="Garamond"/>
          <w:sz w:val="24"/>
          <w:szCs w:val="24"/>
          <w:lang w:val="nl-NL"/>
        </w:rPr>
        <w:t>nisti</w:t>
      </w:r>
      <w:r w:rsidRPr="00BF63DE">
        <w:rPr>
          <w:rFonts w:ascii="Garamond" w:hAnsi="Garamond"/>
          <w:sz w:val="24"/>
          <w:szCs w:val="24"/>
          <w:lang w:val="nl-NL"/>
        </w:rPr>
        <w:t>sche</w:t>
      </w:r>
      <w:r w:rsidR="00D542B6">
        <w:rPr>
          <w:rStyle w:val="FootnoteReference"/>
          <w:rFonts w:ascii="Garamond" w:hAnsi="Garamond"/>
          <w:sz w:val="24"/>
          <w:szCs w:val="24"/>
          <w:lang w:val="nl-NL"/>
        </w:rPr>
        <w:footnoteReference w:id="355"/>
      </w:r>
      <w:r w:rsidRPr="00BF63DE">
        <w:rPr>
          <w:rFonts w:ascii="Garamond" w:hAnsi="Garamond"/>
          <w:sz w:val="24"/>
          <w:szCs w:val="24"/>
          <w:lang w:val="nl-NL"/>
        </w:rPr>
        <w:t xml:space="preserve"> schrijvers </w:t>
      </w:r>
      <w:r w:rsidR="00EF5FD1" w:rsidRPr="00BF63DE">
        <w:rPr>
          <w:rFonts w:ascii="Garamond" w:hAnsi="Garamond"/>
          <w:sz w:val="24"/>
          <w:szCs w:val="24"/>
          <w:lang w:val="nl-NL"/>
        </w:rPr>
        <w:t>zozeer</w:t>
      </w:r>
      <w:r w:rsidRPr="00BF63DE">
        <w:rPr>
          <w:rFonts w:ascii="Garamond" w:hAnsi="Garamond"/>
          <w:sz w:val="24"/>
          <w:szCs w:val="24"/>
          <w:lang w:val="nl-NL"/>
        </w:rPr>
        <w:t xml:space="preserve"> eigen is, niets dan </w:t>
      </w:r>
      <w:r w:rsidR="00605868" w:rsidRPr="00BF63DE">
        <w:rPr>
          <w:rFonts w:ascii="Garamond" w:hAnsi="Garamond"/>
          <w:sz w:val="24"/>
          <w:szCs w:val="24"/>
          <w:lang w:val="nl-NL"/>
        </w:rPr>
        <w:t>fraaie</w:t>
      </w:r>
      <w:r w:rsidRPr="00BF63DE">
        <w:rPr>
          <w:rFonts w:ascii="Garamond" w:hAnsi="Garamond"/>
          <w:sz w:val="24"/>
          <w:szCs w:val="24"/>
          <w:lang w:val="nl-NL"/>
        </w:rPr>
        <w:t xml:space="preserve"> schijn zien wil. </w:t>
      </w:r>
      <w:r w:rsidR="00EF5FD1" w:rsidRPr="00BF63DE">
        <w:rPr>
          <w:rFonts w:ascii="Garamond" w:hAnsi="Garamond"/>
          <w:sz w:val="24"/>
          <w:szCs w:val="24"/>
          <w:lang w:val="nl-NL"/>
        </w:rPr>
        <w:t>‘</w:t>
      </w:r>
      <w:r w:rsidR="00D35908" w:rsidRPr="00BF63DE">
        <w:rPr>
          <w:rFonts w:ascii="Garamond" w:hAnsi="Garamond"/>
          <w:sz w:val="24"/>
          <w:szCs w:val="24"/>
          <w:lang w:val="nl-NL"/>
        </w:rPr>
        <w:t>O</w:t>
      </w:r>
      <w:r w:rsidRPr="00BF63DE">
        <w:rPr>
          <w:rFonts w:ascii="Garamond" w:hAnsi="Garamond"/>
          <w:sz w:val="24"/>
          <w:szCs w:val="24"/>
          <w:lang w:val="nl-NL"/>
        </w:rPr>
        <w:t xml:space="preserve">nder de dadelijke gevolgen van de restauratie (in 1660 onder </w:t>
      </w:r>
      <w:r w:rsidR="002425F3" w:rsidRPr="00BF63DE">
        <w:rPr>
          <w:rFonts w:ascii="Garamond" w:hAnsi="Garamond"/>
          <w:sz w:val="24"/>
          <w:szCs w:val="24"/>
          <w:lang w:val="nl-NL"/>
        </w:rPr>
        <w:t>Charles</w:t>
      </w:r>
      <w:r w:rsidR="00C02B0B" w:rsidRPr="00BF63DE">
        <w:rPr>
          <w:rFonts w:ascii="Garamond" w:hAnsi="Garamond"/>
          <w:sz w:val="24"/>
          <w:szCs w:val="24"/>
          <w:lang w:val="nl-NL"/>
        </w:rPr>
        <w:t> </w:t>
      </w:r>
      <w:r w:rsidR="00E3365B" w:rsidRPr="00BF63DE">
        <w:rPr>
          <w:rFonts w:ascii="Garamond" w:hAnsi="Garamond"/>
          <w:sz w:val="24"/>
          <w:szCs w:val="24"/>
          <w:lang w:val="nl-NL"/>
        </w:rPr>
        <w:t>II</w:t>
      </w:r>
      <w:r w:rsidRPr="00BF63DE">
        <w:rPr>
          <w:rFonts w:ascii="Garamond" w:hAnsi="Garamond"/>
          <w:sz w:val="24"/>
          <w:szCs w:val="24"/>
          <w:lang w:val="nl-NL"/>
        </w:rPr>
        <w:t xml:space="preserve">) was er niets dat de </w:t>
      </w:r>
      <w:r w:rsidR="00D35908" w:rsidRPr="00BF63DE">
        <w:rPr>
          <w:rFonts w:ascii="Garamond" w:hAnsi="Garamond"/>
          <w:sz w:val="24"/>
          <w:szCs w:val="24"/>
          <w:lang w:val="nl-NL"/>
        </w:rPr>
        <w:t xml:space="preserve">opmerkzame </w:t>
      </w:r>
      <w:r w:rsidRPr="00BF63DE">
        <w:rPr>
          <w:rFonts w:ascii="Garamond" w:hAnsi="Garamond"/>
          <w:sz w:val="24"/>
          <w:szCs w:val="24"/>
          <w:lang w:val="nl-NL"/>
        </w:rPr>
        <w:t xml:space="preserve"> waarnemer meer buitengewoon moest voorkomen</w:t>
      </w:r>
      <w:r w:rsidR="00805F78"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spreekt hij</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dan de bijna plotselinge omwenteling die daardoor in de zedelijke gesteldheid van de natie werd te weeg ge</w:t>
      </w:r>
      <w:r w:rsidR="003417F6" w:rsidRPr="00BF63DE">
        <w:rPr>
          <w:rFonts w:ascii="Garamond" w:hAnsi="Garamond"/>
          <w:sz w:val="24"/>
          <w:szCs w:val="24"/>
          <w:lang w:val="nl-NL"/>
        </w:rPr>
        <w:t>bracht</w:t>
      </w:r>
      <w:r w:rsidRPr="00BF63DE">
        <w:rPr>
          <w:rFonts w:ascii="Garamond" w:hAnsi="Garamond"/>
          <w:sz w:val="24"/>
          <w:szCs w:val="24"/>
          <w:lang w:val="nl-NL"/>
        </w:rPr>
        <w:t xml:space="preserve">. Onder het bestuur </w:t>
      </w:r>
      <w:r w:rsidR="000D2FE8" w:rsidRPr="00BF63DE">
        <w:rPr>
          <w:rFonts w:ascii="Garamond" w:hAnsi="Garamond"/>
          <w:sz w:val="24"/>
          <w:szCs w:val="24"/>
          <w:lang w:val="nl-NL"/>
        </w:rPr>
        <w:t>van deze mensen</w:t>
      </w:r>
      <w:r w:rsidRPr="00BF63DE">
        <w:rPr>
          <w:rFonts w:ascii="Garamond" w:hAnsi="Garamond"/>
          <w:sz w:val="24"/>
          <w:szCs w:val="24"/>
          <w:lang w:val="nl-NL"/>
        </w:rPr>
        <w:t xml:space="preserve"> die een voorkomen van heiligheid hadden</w:t>
      </w:r>
      <w:r w:rsidR="009934B2" w:rsidRPr="00BF63DE">
        <w:rPr>
          <w:rFonts w:ascii="Garamond" w:hAnsi="Garamond"/>
          <w:sz w:val="24"/>
          <w:szCs w:val="24"/>
          <w:lang w:val="nl-NL"/>
        </w:rPr>
        <w:t>,</w:t>
      </w:r>
      <w:r w:rsidRPr="00BF63DE">
        <w:rPr>
          <w:rFonts w:ascii="Garamond" w:hAnsi="Garamond"/>
          <w:sz w:val="24"/>
          <w:szCs w:val="24"/>
          <w:lang w:val="nl-NL"/>
        </w:rPr>
        <w:t xml:space="preserve"> was de ondeugd verplicht geweest zich te verbergen onder het uiterlijke kleed van de deugd</w:t>
      </w:r>
      <w:r w:rsidR="00075CF8" w:rsidRPr="00BF63DE">
        <w:rPr>
          <w:rFonts w:ascii="Garamond" w:hAnsi="Garamond"/>
          <w:sz w:val="24"/>
          <w:szCs w:val="24"/>
          <w:lang w:val="nl-NL"/>
        </w:rPr>
        <w:t>,</w:t>
      </w:r>
      <w:r w:rsidRPr="00BF63DE">
        <w:rPr>
          <w:rFonts w:ascii="Garamond" w:hAnsi="Garamond"/>
          <w:sz w:val="24"/>
          <w:szCs w:val="24"/>
          <w:lang w:val="nl-NL"/>
        </w:rPr>
        <w:t xml:space="preserve"> maar </w:t>
      </w:r>
      <w:r w:rsidR="00873EE9" w:rsidRPr="00BF63DE">
        <w:rPr>
          <w:rFonts w:ascii="Garamond" w:hAnsi="Garamond"/>
          <w:sz w:val="24"/>
          <w:szCs w:val="24"/>
          <w:lang w:val="nl-NL"/>
        </w:rPr>
        <w:t>zodra</w:t>
      </w:r>
      <w:r w:rsidRPr="00BF63DE">
        <w:rPr>
          <w:rFonts w:ascii="Garamond" w:hAnsi="Garamond"/>
          <w:sz w:val="24"/>
          <w:szCs w:val="24"/>
          <w:lang w:val="nl-NL"/>
        </w:rPr>
        <w:t xml:space="preserve"> die noodzakelijkheid niet meer bestond, vertoonde zij zich</w:t>
      </w:r>
      <w:r w:rsidR="009934B2" w:rsidRPr="00BF63DE">
        <w:rPr>
          <w:rFonts w:ascii="Garamond" w:hAnsi="Garamond"/>
          <w:sz w:val="24"/>
          <w:szCs w:val="24"/>
          <w:lang w:val="nl-NL"/>
        </w:rPr>
        <w:t xml:space="preserve"> weer </w:t>
      </w:r>
      <w:r w:rsidRPr="00BF63DE">
        <w:rPr>
          <w:rFonts w:ascii="Garamond" w:hAnsi="Garamond"/>
          <w:sz w:val="24"/>
          <w:szCs w:val="24"/>
          <w:lang w:val="nl-NL"/>
        </w:rPr>
        <w:t>zonder</w:t>
      </w:r>
      <w:r w:rsidR="006E7140" w:rsidRPr="00BF63DE">
        <w:rPr>
          <w:rFonts w:ascii="Garamond" w:hAnsi="Garamond"/>
          <w:sz w:val="24"/>
          <w:szCs w:val="24"/>
          <w:lang w:val="nl-NL"/>
        </w:rPr>
        <w:t xml:space="preserve"> </w:t>
      </w:r>
      <w:r w:rsidR="00605868" w:rsidRPr="00BF63DE">
        <w:rPr>
          <w:rFonts w:ascii="Garamond" w:hAnsi="Garamond"/>
          <w:sz w:val="24"/>
          <w:szCs w:val="24"/>
          <w:lang w:val="nl-NL"/>
        </w:rPr>
        <w:t>b</w:t>
      </w:r>
      <w:r w:rsidRPr="00BF63DE">
        <w:rPr>
          <w:rFonts w:ascii="Garamond" w:hAnsi="Garamond"/>
          <w:sz w:val="24"/>
          <w:szCs w:val="24"/>
          <w:lang w:val="nl-NL"/>
        </w:rPr>
        <w:t>edeksel</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vond vooral</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vriendelijke ontvangst. De </w:t>
      </w:r>
      <w:r w:rsidR="00EF5FD1" w:rsidRPr="00BF63DE">
        <w:rPr>
          <w:rFonts w:ascii="Garamond" w:hAnsi="Garamond"/>
          <w:sz w:val="24"/>
          <w:szCs w:val="24"/>
          <w:lang w:val="nl-NL"/>
        </w:rPr>
        <w:t>‘</w:t>
      </w:r>
      <w:r w:rsidRPr="00BF63DE">
        <w:rPr>
          <w:rFonts w:ascii="Garamond" w:hAnsi="Garamond"/>
          <w:sz w:val="24"/>
          <w:szCs w:val="24"/>
          <w:lang w:val="nl-NL"/>
        </w:rPr>
        <w:t xml:space="preserve">cavaliers’ gaven zich om </w:t>
      </w:r>
      <w:r w:rsidR="00026DF6" w:rsidRPr="00BF63DE">
        <w:rPr>
          <w:rFonts w:ascii="Garamond" w:hAnsi="Garamond"/>
          <w:sz w:val="24"/>
          <w:szCs w:val="24"/>
          <w:lang w:val="nl-NL"/>
        </w:rPr>
        <w:t xml:space="preserve">hun </w:t>
      </w:r>
      <w:r w:rsidRPr="00BF63DE">
        <w:rPr>
          <w:rFonts w:ascii="Garamond" w:hAnsi="Garamond"/>
          <w:sz w:val="24"/>
          <w:szCs w:val="24"/>
          <w:lang w:val="nl-NL"/>
        </w:rPr>
        <w:t>triomf te vieren</w:t>
      </w:r>
      <w:r w:rsidR="009934B2" w:rsidRPr="00BF63DE">
        <w:rPr>
          <w:rFonts w:ascii="Garamond" w:hAnsi="Garamond"/>
          <w:sz w:val="24"/>
          <w:szCs w:val="24"/>
          <w:lang w:val="nl-NL"/>
        </w:rPr>
        <w:t>,</w:t>
      </w:r>
      <w:r w:rsidRPr="00BF63DE">
        <w:rPr>
          <w:rFonts w:ascii="Garamond" w:hAnsi="Garamond"/>
          <w:sz w:val="24"/>
          <w:szCs w:val="24"/>
          <w:lang w:val="nl-NL"/>
        </w:rPr>
        <w:t xml:space="preserve"> aan dronkenschap en allerlei buitensporigheid over</w:t>
      </w:r>
      <w:r w:rsidR="00075CF8" w:rsidRPr="00BF63DE">
        <w:rPr>
          <w:rFonts w:ascii="Garamond" w:hAnsi="Garamond"/>
          <w:sz w:val="24"/>
          <w:szCs w:val="24"/>
          <w:lang w:val="nl-NL"/>
        </w:rPr>
        <w:t>,</w:t>
      </w:r>
      <w:r w:rsidRPr="00BF63DE">
        <w:rPr>
          <w:rFonts w:ascii="Garamond" w:hAnsi="Garamond"/>
          <w:sz w:val="24"/>
          <w:szCs w:val="24"/>
          <w:lang w:val="nl-NL"/>
        </w:rPr>
        <w:t xml:space="preserve"> en de nieuwe royalisten trachtten de oprechtheid </w:t>
      </w:r>
      <w:r w:rsidR="00026DF6" w:rsidRPr="00BF63DE">
        <w:rPr>
          <w:rFonts w:ascii="Garamond" w:hAnsi="Garamond"/>
          <w:sz w:val="24"/>
          <w:szCs w:val="24"/>
          <w:lang w:val="nl-NL"/>
        </w:rPr>
        <w:t xml:space="preserve">van hun </w:t>
      </w:r>
      <w:r w:rsidR="00E67952" w:rsidRPr="00BF63DE">
        <w:rPr>
          <w:rFonts w:ascii="Garamond" w:hAnsi="Garamond"/>
          <w:sz w:val="24"/>
          <w:szCs w:val="24"/>
          <w:lang w:val="nl-NL"/>
        </w:rPr>
        <w:t>bekering</w:t>
      </w:r>
      <w:r w:rsidRPr="00BF63DE">
        <w:rPr>
          <w:rFonts w:ascii="Garamond" w:hAnsi="Garamond"/>
          <w:sz w:val="24"/>
          <w:szCs w:val="24"/>
          <w:lang w:val="nl-NL"/>
        </w:rPr>
        <w:t xml:space="preserve"> te bewijzen</w:t>
      </w:r>
      <w:r w:rsidR="009934B2" w:rsidRPr="00BF63DE">
        <w:rPr>
          <w:rFonts w:ascii="Garamond" w:hAnsi="Garamond"/>
          <w:sz w:val="24"/>
          <w:szCs w:val="24"/>
          <w:lang w:val="nl-NL"/>
        </w:rPr>
        <w:t>,</w:t>
      </w:r>
      <w:r w:rsidRPr="00BF63DE">
        <w:rPr>
          <w:rFonts w:ascii="Garamond" w:hAnsi="Garamond"/>
          <w:sz w:val="24"/>
          <w:szCs w:val="24"/>
          <w:lang w:val="nl-NL"/>
        </w:rPr>
        <w:t xml:space="preserve"> door zich te beijveren om de </w:t>
      </w:r>
      <w:r w:rsidR="00DB1C04" w:rsidRPr="00BF63DE">
        <w:rPr>
          <w:rFonts w:ascii="Garamond" w:hAnsi="Garamond"/>
          <w:sz w:val="24"/>
          <w:szCs w:val="24"/>
          <w:lang w:val="nl-NL"/>
        </w:rPr>
        <w:t>‘cavaliers’</w:t>
      </w:r>
      <w:r w:rsidR="000C1BE6" w:rsidRPr="00BF63DE">
        <w:rPr>
          <w:rFonts w:ascii="Garamond" w:hAnsi="Garamond"/>
          <w:sz w:val="24"/>
          <w:szCs w:val="24"/>
          <w:lang w:val="nl-NL"/>
        </w:rPr>
        <w:t xml:space="preserve"> </w:t>
      </w:r>
      <w:r w:rsidRPr="00BF63DE">
        <w:rPr>
          <w:rFonts w:ascii="Garamond" w:hAnsi="Garamond"/>
          <w:sz w:val="24"/>
          <w:szCs w:val="24"/>
          <w:lang w:val="nl-NL"/>
        </w:rPr>
        <w:t xml:space="preserve">in lichtmisserij nog te overtreffen. En </w:t>
      </w:r>
      <w:r w:rsidR="002425F3" w:rsidRPr="00BF63DE">
        <w:rPr>
          <w:rFonts w:ascii="Garamond" w:hAnsi="Garamond"/>
          <w:sz w:val="24"/>
          <w:szCs w:val="24"/>
          <w:lang w:val="nl-NL"/>
        </w:rPr>
        <w:t>Charles</w:t>
      </w:r>
      <w:r w:rsidRPr="00BF63DE">
        <w:rPr>
          <w:rFonts w:ascii="Garamond" w:hAnsi="Garamond"/>
          <w:sz w:val="24"/>
          <w:szCs w:val="24"/>
          <w:lang w:val="nl-NL"/>
        </w:rPr>
        <w:t xml:space="preserve">, die het onthaal nog niet vergeten was, dat hij vroeger in </w:t>
      </w:r>
      <w:r w:rsidR="000D2FE8" w:rsidRPr="00BF63DE">
        <w:rPr>
          <w:rFonts w:ascii="Garamond" w:hAnsi="Garamond"/>
          <w:sz w:val="24"/>
          <w:szCs w:val="24"/>
          <w:lang w:val="nl-NL"/>
        </w:rPr>
        <w:t>Schotl</w:t>
      </w:r>
      <w:r w:rsidRPr="00BF63DE">
        <w:rPr>
          <w:rFonts w:ascii="Garamond" w:hAnsi="Garamond"/>
          <w:sz w:val="24"/>
          <w:szCs w:val="24"/>
          <w:lang w:val="nl-NL"/>
        </w:rPr>
        <w:t>and gevonden had, greep met de meeste gretigheid de gelegenheid aan</w:t>
      </w:r>
      <w:r w:rsidR="009934B2" w:rsidRPr="00BF63DE">
        <w:rPr>
          <w:rFonts w:ascii="Garamond" w:hAnsi="Garamond"/>
          <w:sz w:val="24"/>
          <w:szCs w:val="24"/>
          <w:lang w:val="nl-NL"/>
        </w:rPr>
        <w:t>,</w:t>
      </w:r>
      <w:r w:rsidRPr="00BF63DE">
        <w:rPr>
          <w:rFonts w:ascii="Garamond" w:hAnsi="Garamond"/>
          <w:sz w:val="24"/>
          <w:szCs w:val="24"/>
          <w:lang w:val="nl-NL"/>
        </w:rPr>
        <w:t xml:space="preserve"> om</w:t>
      </w:r>
      <w:r w:rsidR="004F2372" w:rsidRPr="00BF63DE">
        <w:rPr>
          <w:rFonts w:ascii="Garamond" w:hAnsi="Garamond"/>
          <w:sz w:val="24"/>
          <w:szCs w:val="24"/>
          <w:lang w:val="nl-NL"/>
        </w:rPr>
        <w:t xml:space="preserve"> zijn </w:t>
      </w:r>
      <w:r w:rsidRPr="00BF63DE">
        <w:rPr>
          <w:rFonts w:ascii="Garamond" w:hAnsi="Garamond"/>
          <w:sz w:val="24"/>
          <w:szCs w:val="24"/>
          <w:lang w:val="nl-NL"/>
        </w:rPr>
        <w:t>‘geliefkoosde lusten bot te vieren.’</w:t>
      </w:r>
      <w:r w:rsidR="006E7140" w:rsidRPr="00BF63DE">
        <w:rPr>
          <w:rStyle w:val="FootnoteReference"/>
          <w:rFonts w:ascii="Garamond" w:hAnsi="Garamond"/>
          <w:sz w:val="24"/>
          <w:szCs w:val="24"/>
          <w:lang w:val="nl-NL"/>
        </w:rPr>
        <w:footnoteReference w:id="356"/>
      </w:r>
    </w:p>
    <w:p w14:paraId="0816EDD5" w14:textId="5583963C"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Hier hebben wij dan het getuigenis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t>
      </w:r>
      <w:r w:rsidR="00EF5FD1" w:rsidRPr="00BF63DE">
        <w:rPr>
          <w:rFonts w:ascii="Garamond" w:hAnsi="Garamond"/>
          <w:sz w:val="24"/>
          <w:szCs w:val="24"/>
          <w:lang w:val="nl-NL"/>
        </w:rPr>
        <w:t>Engels</w:t>
      </w:r>
      <w:r w:rsidR="006929D8" w:rsidRPr="00BF63DE">
        <w:rPr>
          <w:rFonts w:ascii="Garamond" w:hAnsi="Garamond"/>
          <w:sz w:val="24"/>
          <w:szCs w:val="24"/>
          <w:lang w:val="nl-NL"/>
        </w:rPr>
        <w:t>e</w:t>
      </w:r>
      <w:r w:rsidRPr="00BF63DE">
        <w:rPr>
          <w:rFonts w:ascii="Garamond" w:hAnsi="Garamond"/>
          <w:sz w:val="24"/>
          <w:szCs w:val="24"/>
          <w:lang w:val="nl-NL"/>
        </w:rPr>
        <w:t xml:space="preserve"> schrijver</w:t>
      </w:r>
      <w:r w:rsidR="00075CF8" w:rsidRPr="00BF63DE">
        <w:rPr>
          <w:rFonts w:ascii="Garamond" w:hAnsi="Garamond"/>
          <w:sz w:val="24"/>
          <w:szCs w:val="24"/>
          <w:lang w:val="nl-NL"/>
        </w:rPr>
        <w:t>,</w:t>
      </w:r>
      <w:r w:rsidRPr="00BF63DE">
        <w:rPr>
          <w:rFonts w:ascii="Garamond" w:hAnsi="Garamond"/>
          <w:sz w:val="24"/>
          <w:szCs w:val="24"/>
          <w:lang w:val="nl-NL"/>
        </w:rPr>
        <w:t xml:space="preserve"> nu willen wij dat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t>
      </w:r>
      <w:r w:rsidR="00EF5FD1" w:rsidRPr="00BF63DE">
        <w:rPr>
          <w:rFonts w:ascii="Garamond" w:hAnsi="Garamond"/>
          <w:sz w:val="24"/>
          <w:szCs w:val="24"/>
          <w:lang w:val="nl-NL"/>
        </w:rPr>
        <w:t>Frans</w:t>
      </w:r>
      <w:r w:rsidRPr="00BF63DE">
        <w:rPr>
          <w:rFonts w:ascii="Garamond" w:hAnsi="Garamond"/>
          <w:sz w:val="24"/>
          <w:szCs w:val="24"/>
          <w:lang w:val="nl-NL"/>
        </w:rPr>
        <w:t xml:space="preserve"> schrijver </w:t>
      </w:r>
      <w:r w:rsidR="00EF5FD1" w:rsidRPr="00BF63DE">
        <w:rPr>
          <w:rFonts w:ascii="Garamond" w:hAnsi="Garamond"/>
          <w:sz w:val="24"/>
          <w:szCs w:val="24"/>
          <w:lang w:val="nl-NL"/>
        </w:rPr>
        <w:t>horen</w:t>
      </w:r>
      <w:r w:rsidR="009934B2" w:rsidRPr="00BF63DE">
        <w:rPr>
          <w:rFonts w:ascii="Garamond" w:hAnsi="Garamond"/>
          <w:sz w:val="24"/>
          <w:szCs w:val="24"/>
          <w:lang w:val="nl-NL"/>
        </w:rPr>
        <w:t>,</w:t>
      </w:r>
      <w:r w:rsidRPr="00BF63DE">
        <w:rPr>
          <w:rFonts w:ascii="Garamond" w:hAnsi="Garamond"/>
          <w:sz w:val="24"/>
          <w:szCs w:val="24"/>
          <w:lang w:val="nl-NL"/>
        </w:rPr>
        <w:t xml:space="preserve"> van de </w:t>
      </w:r>
      <w:r w:rsidR="00EE245C" w:rsidRPr="00BF63DE">
        <w:rPr>
          <w:rFonts w:ascii="Garamond" w:hAnsi="Garamond"/>
          <w:sz w:val="24"/>
          <w:szCs w:val="24"/>
          <w:lang w:val="nl-NL"/>
        </w:rPr>
        <w:t>Chateaubriand</w:t>
      </w:r>
      <w:r w:rsidRPr="00BF63DE">
        <w:rPr>
          <w:rFonts w:ascii="Garamond" w:hAnsi="Garamond"/>
          <w:sz w:val="24"/>
          <w:szCs w:val="24"/>
          <w:lang w:val="nl-NL"/>
        </w:rPr>
        <w:t xml:space="preserve"> namelijk</w:t>
      </w:r>
      <w:r w:rsidR="009934B2" w:rsidRPr="00BF63DE">
        <w:rPr>
          <w:rFonts w:ascii="Garamond" w:hAnsi="Garamond"/>
          <w:sz w:val="24"/>
          <w:szCs w:val="24"/>
          <w:lang w:val="nl-NL"/>
        </w:rPr>
        <w:t>,</w:t>
      </w:r>
      <w:r w:rsidRPr="00BF63DE">
        <w:rPr>
          <w:rFonts w:ascii="Garamond" w:hAnsi="Garamond"/>
          <w:sz w:val="24"/>
          <w:szCs w:val="24"/>
          <w:lang w:val="nl-NL"/>
        </w:rPr>
        <w:t xml:space="preserve"> die</w:t>
      </w:r>
      <w:r w:rsidR="009934B2" w:rsidRPr="00BF63DE">
        <w:rPr>
          <w:rFonts w:ascii="Garamond" w:hAnsi="Garamond"/>
          <w:sz w:val="24"/>
          <w:szCs w:val="24"/>
          <w:lang w:val="nl-NL"/>
        </w:rPr>
        <w:t>,</w:t>
      </w:r>
      <w:r w:rsidRPr="00BF63DE">
        <w:rPr>
          <w:rFonts w:ascii="Garamond" w:hAnsi="Garamond"/>
          <w:sz w:val="24"/>
          <w:szCs w:val="24"/>
          <w:lang w:val="nl-NL"/>
        </w:rPr>
        <w:t xml:space="preserve"> in w</w:t>
      </w:r>
      <w:r w:rsidR="00895B1E" w:rsidRPr="00BF63DE">
        <w:rPr>
          <w:rFonts w:ascii="Garamond" w:hAnsi="Garamond"/>
          <w:sz w:val="24"/>
          <w:szCs w:val="24"/>
          <w:lang w:val="nl-NL"/>
        </w:rPr>
        <w:t>ee</w:t>
      </w:r>
      <w:r w:rsidRPr="00BF63DE">
        <w:rPr>
          <w:rFonts w:ascii="Garamond" w:hAnsi="Garamond"/>
          <w:sz w:val="24"/>
          <w:szCs w:val="24"/>
          <w:lang w:val="nl-NL"/>
        </w:rPr>
        <w:t>rwil van al</w:t>
      </w:r>
      <w:r w:rsidR="004F2372" w:rsidRPr="00BF63DE">
        <w:rPr>
          <w:rFonts w:ascii="Garamond" w:hAnsi="Garamond"/>
          <w:sz w:val="24"/>
          <w:szCs w:val="24"/>
          <w:lang w:val="nl-NL"/>
        </w:rPr>
        <w:t xml:space="preserve"> zijn </w:t>
      </w:r>
      <w:r w:rsidRPr="00BF63DE">
        <w:rPr>
          <w:rFonts w:ascii="Garamond" w:hAnsi="Garamond"/>
          <w:sz w:val="24"/>
          <w:szCs w:val="24"/>
          <w:lang w:val="nl-NL"/>
        </w:rPr>
        <w:t>vooroordelen tegen het protestantisme, getroffen is door het verschil, hetwelk, uit een zedelijk oogpunt genomen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tussen</w:t>
      </w:r>
      <w:r w:rsidRPr="00BF63DE">
        <w:rPr>
          <w:rFonts w:ascii="Garamond" w:hAnsi="Garamond"/>
          <w:sz w:val="24"/>
          <w:szCs w:val="24"/>
          <w:lang w:val="nl-NL"/>
        </w:rPr>
        <w:t xml:space="preserve"> de beide </w:t>
      </w:r>
      <w:r w:rsidR="00605868" w:rsidRPr="00BF63DE">
        <w:rPr>
          <w:rFonts w:ascii="Garamond" w:hAnsi="Garamond"/>
          <w:sz w:val="24"/>
          <w:szCs w:val="24"/>
          <w:lang w:val="nl-NL"/>
        </w:rPr>
        <w:t>revoluties</w:t>
      </w:r>
      <w:r w:rsidR="009934B2" w:rsidRPr="00BF63DE">
        <w:rPr>
          <w:rFonts w:ascii="Garamond" w:hAnsi="Garamond"/>
          <w:sz w:val="24"/>
          <w:szCs w:val="24"/>
          <w:lang w:val="nl-NL"/>
        </w:rPr>
        <w:t>,</w:t>
      </w:r>
      <w:r w:rsidRPr="00BF63DE">
        <w:rPr>
          <w:rFonts w:ascii="Garamond" w:hAnsi="Garamond"/>
          <w:sz w:val="24"/>
          <w:szCs w:val="24"/>
          <w:lang w:val="nl-NL"/>
        </w:rPr>
        <w:t xml:space="preserve"> die van </w:t>
      </w:r>
      <w:r w:rsidR="00EF5FD1" w:rsidRPr="00BF63DE">
        <w:rPr>
          <w:rFonts w:ascii="Garamond" w:hAnsi="Garamond"/>
          <w:sz w:val="24"/>
          <w:szCs w:val="24"/>
          <w:lang w:val="nl-NL"/>
        </w:rPr>
        <w:t>Frankrijk</w:t>
      </w:r>
      <w:r w:rsidRPr="00BF63DE">
        <w:rPr>
          <w:rFonts w:ascii="Garamond" w:hAnsi="Garamond"/>
          <w:sz w:val="24"/>
          <w:szCs w:val="24"/>
          <w:lang w:val="nl-NL"/>
        </w:rPr>
        <w:t xml:space="preserve"> en die van </w:t>
      </w:r>
      <w:r w:rsidR="00966977" w:rsidRPr="00BF63DE">
        <w:rPr>
          <w:rFonts w:ascii="Garamond" w:hAnsi="Garamond"/>
          <w:sz w:val="24"/>
          <w:szCs w:val="24"/>
          <w:lang w:val="nl-NL"/>
        </w:rPr>
        <w:t>Engeland</w:t>
      </w:r>
      <w:r w:rsidRPr="00BF63DE">
        <w:rPr>
          <w:rFonts w:ascii="Garamond" w:hAnsi="Garamond"/>
          <w:sz w:val="24"/>
          <w:szCs w:val="24"/>
          <w:lang w:val="nl-NL"/>
        </w:rPr>
        <w:t xml:space="preserve">, valt op te merken. </w:t>
      </w:r>
      <w:r w:rsidR="00EF5FD1" w:rsidRPr="00BF63DE">
        <w:rPr>
          <w:rFonts w:ascii="Garamond" w:hAnsi="Garamond"/>
          <w:sz w:val="24"/>
          <w:szCs w:val="24"/>
          <w:lang w:val="nl-NL"/>
        </w:rPr>
        <w:t>‘</w:t>
      </w:r>
      <w:r w:rsidR="00D35908" w:rsidRPr="00BF63DE">
        <w:rPr>
          <w:rFonts w:ascii="Garamond" w:hAnsi="Garamond"/>
          <w:sz w:val="24"/>
          <w:szCs w:val="24"/>
          <w:lang w:val="nl-NL"/>
        </w:rPr>
        <w:t>D</w:t>
      </w:r>
      <w:r w:rsidRPr="00BF63DE">
        <w:rPr>
          <w:rFonts w:ascii="Garamond" w:hAnsi="Garamond"/>
          <w:sz w:val="24"/>
          <w:szCs w:val="24"/>
          <w:lang w:val="nl-NL"/>
        </w:rPr>
        <w:t>eze kortstondige republiek</w:t>
      </w:r>
      <w:r w:rsidR="009934B2" w:rsidRPr="00BF63DE">
        <w:rPr>
          <w:rFonts w:ascii="Garamond" w:hAnsi="Garamond"/>
          <w:sz w:val="24"/>
          <w:szCs w:val="24"/>
          <w:lang w:val="nl-NL"/>
        </w:rPr>
        <w:t>,</w:t>
      </w:r>
      <w:r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spreekt hij ten aanzien van </w:t>
      </w:r>
      <w:r w:rsidR="00966977" w:rsidRPr="00BF63DE">
        <w:rPr>
          <w:rFonts w:ascii="Garamond" w:hAnsi="Garamond"/>
          <w:sz w:val="24"/>
          <w:szCs w:val="24"/>
          <w:lang w:val="nl-NL"/>
        </w:rPr>
        <w:t>Engeland</w:t>
      </w:r>
      <w:r w:rsidRPr="00BF63DE">
        <w:rPr>
          <w:rFonts w:ascii="Garamond" w:hAnsi="Garamond"/>
          <w:sz w:val="24"/>
          <w:szCs w:val="24"/>
          <w:lang w:val="nl-NL"/>
        </w:rPr>
        <w:t>,</w:t>
      </w:r>
      <w:r w:rsidR="00D35908" w:rsidRPr="00BF63DE">
        <w:rPr>
          <w:rStyle w:val="FootnoteReference"/>
          <w:rFonts w:ascii="Garamond" w:hAnsi="Garamond"/>
          <w:sz w:val="24"/>
          <w:szCs w:val="24"/>
          <w:lang w:val="nl-NL"/>
        </w:rPr>
        <w:footnoteReference w:id="357"/>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is niet zonder uitwendige roem geweest, noch ook inwendig zonder deugd, zonder vrijheid en ge</w:t>
      </w:r>
      <w:r w:rsidR="000D2FE8" w:rsidRPr="00BF63DE">
        <w:rPr>
          <w:rFonts w:ascii="Garamond" w:hAnsi="Garamond"/>
          <w:sz w:val="24"/>
          <w:szCs w:val="24"/>
          <w:lang w:val="nl-NL"/>
        </w:rPr>
        <w:t>recht</w:t>
      </w:r>
      <w:r w:rsidRPr="00BF63DE">
        <w:rPr>
          <w:rFonts w:ascii="Garamond" w:hAnsi="Garamond"/>
          <w:sz w:val="24"/>
          <w:szCs w:val="24"/>
          <w:lang w:val="nl-NL"/>
        </w:rPr>
        <w:t xml:space="preserve">igheid. Dit verschil </w:t>
      </w:r>
      <w:r w:rsidR="00EF5FD1" w:rsidRPr="00BF63DE">
        <w:rPr>
          <w:rFonts w:ascii="Garamond" w:hAnsi="Garamond"/>
          <w:sz w:val="24"/>
          <w:szCs w:val="24"/>
          <w:lang w:val="nl-NL"/>
        </w:rPr>
        <w:t>tussen</w:t>
      </w:r>
      <w:r w:rsidRPr="00BF63DE">
        <w:rPr>
          <w:rFonts w:ascii="Garamond" w:hAnsi="Garamond"/>
          <w:sz w:val="24"/>
          <w:szCs w:val="24"/>
          <w:lang w:val="nl-NL"/>
        </w:rPr>
        <w:t xml:space="preserve"> twee omwentelingen, die </w:t>
      </w:r>
      <w:r w:rsidR="004F2372" w:rsidRPr="00BF63DE">
        <w:rPr>
          <w:rFonts w:ascii="Garamond" w:hAnsi="Garamond"/>
          <w:sz w:val="24"/>
          <w:szCs w:val="24"/>
          <w:lang w:val="nl-NL"/>
        </w:rPr>
        <w:t>toch</w:t>
      </w:r>
      <w:r w:rsidR="009934B2" w:rsidRPr="00BF63DE">
        <w:rPr>
          <w:rFonts w:ascii="Garamond" w:hAnsi="Garamond"/>
          <w:sz w:val="24"/>
          <w:szCs w:val="24"/>
          <w:lang w:val="nl-NL"/>
        </w:rPr>
        <w:t>,</w:t>
      </w:r>
      <w:r w:rsidRPr="00BF63DE">
        <w:rPr>
          <w:rFonts w:ascii="Garamond" w:hAnsi="Garamond"/>
          <w:sz w:val="24"/>
          <w:szCs w:val="24"/>
          <w:lang w:val="nl-NL"/>
        </w:rPr>
        <w:t xml:space="preserve"> als laatste uitkomst, gelijke vrijheid hebben teweegge</w:t>
      </w:r>
      <w:r w:rsidR="003417F6" w:rsidRPr="00BF63DE">
        <w:rPr>
          <w:rFonts w:ascii="Garamond" w:hAnsi="Garamond"/>
          <w:sz w:val="24"/>
          <w:szCs w:val="24"/>
          <w:lang w:val="nl-NL"/>
        </w:rPr>
        <w:t>bracht</w:t>
      </w:r>
      <w:r w:rsidR="009934B2" w:rsidRPr="00BF63DE">
        <w:rPr>
          <w:rFonts w:ascii="Garamond" w:hAnsi="Garamond"/>
          <w:sz w:val="24"/>
          <w:szCs w:val="24"/>
          <w:lang w:val="nl-NL"/>
        </w:rPr>
        <w:t>,</w:t>
      </w:r>
      <w:r w:rsidRPr="00BF63DE">
        <w:rPr>
          <w:rFonts w:ascii="Garamond" w:hAnsi="Garamond"/>
          <w:sz w:val="24"/>
          <w:szCs w:val="24"/>
          <w:lang w:val="nl-NL"/>
        </w:rPr>
        <w:t xml:space="preserve"> komt voort uit het</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ig gevoel hetwelk de revolutiemannen van </w:t>
      </w:r>
      <w:r w:rsidR="00026DF6" w:rsidRPr="00BF63DE">
        <w:rPr>
          <w:rFonts w:ascii="Garamond" w:hAnsi="Garamond"/>
          <w:sz w:val="24"/>
          <w:szCs w:val="24"/>
          <w:lang w:val="nl-NL"/>
        </w:rPr>
        <w:t>Groot-Brittannië</w:t>
      </w:r>
      <w:r w:rsidRPr="00BF63DE">
        <w:rPr>
          <w:rFonts w:ascii="Garamond" w:hAnsi="Garamond"/>
          <w:sz w:val="24"/>
          <w:szCs w:val="24"/>
          <w:lang w:val="nl-NL"/>
        </w:rPr>
        <w:t xml:space="preserve"> bezielde.’ </w:t>
      </w:r>
      <w:r w:rsidR="00605868" w:rsidRPr="00BF63DE">
        <w:rPr>
          <w:rFonts w:ascii="Garamond" w:hAnsi="Garamond"/>
          <w:sz w:val="24"/>
          <w:szCs w:val="24"/>
          <w:lang w:val="nl-NL"/>
        </w:rPr>
        <w:t>I</w:t>
      </w:r>
      <w:r w:rsidRPr="00BF63DE">
        <w:rPr>
          <w:rFonts w:ascii="Garamond" w:hAnsi="Garamond"/>
          <w:sz w:val="24"/>
          <w:szCs w:val="24"/>
          <w:lang w:val="nl-NL"/>
        </w:rPr>
        <w:t>ets verder voegt de</w:t>
      </w:r>
      <w:r w:rsidR="00AF5374" w:rsidRPr="00BF63DE">
        <w:rPr>
          <w:rFonts w:ascii="Garamond" w:hAnsi="Garamond"/>
          <w:sz w:val="24"/>
          <w:szCs w:val="24"/>
          <w:lang w:val="nl-NL"/>
        </w:rPr>
        <w:t xml:space="preserve"> </w:t>
      </w:r>
      <w:r w:rsidR="00E7757C" w:rsidRPr="00BF63DE">
        <w:rPr>
          <w:rFonts w:ascii="Garamond" w:hAnsi="Garamond"/>
          <w:sz w:val="24"/>
          <w:szCs w:val="24"/>
          <w:lang w:val="nl-NL"/>
        </w:rPr>
        <w:t xml:space="preserve">heer </w:t>
      </w:r>
      <w:r w:rsidRPr="00BF63DE">
        <w:rPr>
          <w:rFonts w:ascii="Garamond" w:hAnsi="Garamond"/>
          <w:sz w:val="24"/>
          <w:szCs w:val="24"/>
          <w:lang w:val="nl-NL"/>
        </w:rPr>
        <w:t xml:space="preserve">de </w:t>
      </w:r>
      <w:r w:rsidR="00EE245C" w:rsidRPr="00BF63DE">
        <w:rPr>
          <w:rFonts w:ascii="Garamond" w:hAnsi="Garamond"/>
          <w:sz w:val="24"/>
          <w:szCs w:val="24"/>
          <w:lang w:val="nl-NL"/>
        </w:rPr>
        <w:t>Chateaubriand</w:t>
      </w:r>
      <w:r w:rsidRPr="00BF63DE">
        <w:rPr>
          <w:rFonts w:ascii="Garamond" w:hAnsi="Garamond"/>
          <w:sz w:val="24"/>
          <w:szCs w:val="24"/>
          <w:lang w:val="nl-NL"/>
        </w:rPr>
        <w:t xml:space="preserve"> er bij</w:t>
      </w:r>
      <w:r w:rsidR="005B67C0" w:rsidRPr="00BF63DE">
        <w:rPr>
          <w:rFonts w:ascii="Garamond" w:hAnsi="Garamond"/>
          <w:sz w:val="24"/>
          <w:szCs w:val="24"/>
          <w:lang w:val="nl-NL"/>
        </w:rPr>
        <w:t>: ‘</w:t>
      </w:r>
      <w:r w:rsidR="00605868" w:rsidRPr="00BF63DE">
        <w:rPr>
          <w:rFonts w:ascii="Garamond" w:hAnsi="Garamond"/>
          <w:sz w:val="24"/>
          <w:szCs w:val="24"/>
          <w:lang w:val="nl-NL"/>
        </w:rPr>
        <w:t>D</w:t>
      </w:r>
      <w:r w:rsidRPr="00BF63DE">
        <w:rPr>
          <w:rFonts w:ascii="Garamond" w:hAnsi="Garamond"/>
          <w:sz w:val="24"/>
          <w:szCs w:val="24"/>
          <w:lang w:val="nl-NL"/>
        </w:rPr>
        <w:t>e onwettigheid van de maatregelen van Cromwell daargelaten</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onwettigheid waartoe hij misschien ook wel verplicht was, om zijn onwettig gezag staande te </w:t>
      </w:r>
      <w:r w:rsidR="00873EE9" w:rsidRPr="00BF63DE">
        <w:rPr>
          <w:rFonts w:ascii="Garamond" w:hAnsi="Garamond"/>
          <w:sz w:val="24"/>
          <w:szCs w:val="24"/>
          <w:lang w:val="nl-NL"/>
        </w:rPr>
        <w:t xml:space="preserve">houden </w:t>
      </w:r>
      <w:r w:rsidRPr="00BF63DE">
        <w:rPr>
          <w:rFonts w:ascii="Garamond" w:hAnsi="Garamond"/>
          <w:sz w:val="24"/>
          <w:szCs w:val="24"/>
          <w:lang w:val="nl-NL"/>
        </w:rPr>
        <w:t xml:space="preserve">was </w:t>
      </w:r>
      <w:r w:rsidR="004F2372" w:rsidRPr="00BF63DE">
        <w:rPr>
          <w:rFonts w:ascii="Garamond" w:hAnsi="Garamond"/>
          <w:sz w:val="24"/>
          <w:szCs w:val="24"/>
          <w:lang w:val="nl-NL"/>
        </w:rPr>
        <w:t>toch</w:t>
      </w:r>
      <w:r w:rsidRPr="00BF63DE">
        <w:rPr>
          <w:rFonts w:ascii="Garamond" w:hAnsi="Garamond"/>
          <w:sz w:val="24"/>
          <w:szCs w:val="24"/>
          <w:lang w:val="nl-NL"/>
        </w:rPr>
        <w:t xml:space="preserve"> de over</w:t>
      </w:r>
      <w:r w:rsidR="00895B1E" w:rsidRPr="00BF63DE">
        <w:rPr>
          <w:rFonts w:ascii="Garamond" w:hAnsi="Garamond"/>
          <w:sz w:val="24"/>
          <w:szCs w:val="24"/>
          <w:lang w:val="nl-NL"/>
        </w:rPr>
        <w:t>heers</w:t>
      </w:r>
      <w:r w:rsidRPr="00BF63DE">
        <w:rPr>
          <w:rFonts w:ascii="Garamond" w:hAnsi="Garamond"/>
          <w:sz w:val="24"/>
          <w:szCs w:val="24"/>
          <w:lang w:val="nl-NL"/>
        </w:rPr>
        <w:t>ing van</w:t>
      </w:r>
      <w:r w:rsidR="00630D35" w:rsidRPr="00BF63DE">
        <w:rPr>
          <w:rFonts w:ascii="Garamond" w:hAnsi="Garamond"/>
          <w:sz w:val="24"/>
          <w:szCs w:val="24"/>
          <w:lang w:val="nl-NL"/>
        </w:rPr>
        <w:t xml:space="preserve"> deze </w:t>
      </w:r>
      <w:r w:rsidR="00EF5FD1" w:rsidRPr="00BF63DE">
        <w:rPr>
          <w:rFonts w:ascii="Garamond" w:hAnsi="Garamond"/>
          <w:sz w:val="24"/>
          <w:szCs w:val="24"/>
          <w:lang w:val="nl-NL"/>
        </w:rPr>
        <w:t>grote</w:t>
      </w:r>
      <w:r w:rsidRPr="00BF63DE">
        <w:rPr>
          <w:rFonts w:ascii="Garamond" w:hAnsi="Garamond"/>
          <w:sz w:val="24"/>
          <w:szCs w:val="24"/>
          <w:lang w:val="nl-NL"/>
        </w:rPr>
        <w:t xml:space="preserve"> man roemrijk. Hij handhaafde orde in het land. </w:t>
      </w:r>
      <w:r w:rsidR="000260AF" w:rsidRPr="00BF63DE">
        <w:rPr>
          <w:rFonts w:ascii="Garamond" w:hAnsi="Garamond"/>
          <w:sz w:val="24"/>
          <w:szCs w:val="24"/>
          <w:lang w:val="nl-NL"/>
        </w:rPr>
        <w:t>Zoals</w:t>
      </w:r>
      <w:r w:rsidRPr="00BF63DE">
        <w:rPr>
          <w:rFonts w:ascii="Garamond" w:hAnsi="Garamond"/>
          <w:sz w:val="24"/>
          <w:szCs w:val="24"/>
          <w:lang w:val="nl-NL"/>
        </w:rPr>
        <w:t xml:space="preserve"> vele despoten was hij een vriend van de ge</w:t>
      </w:r>
      <w:r w:rsidR="000D2FE8" w:rsidRPr="00BF63DE">
        <w:rPr>
          <w:rFonts w:ascii="Garamond" w:hAnsi="Garamond"/>
          <w:sz w:val="24"/>
          <w:szCs w:val="24"/>
          <w:lang w:val="nl-NL"/>
        </w:rPr>
        <w:t>recht</w:t>
      </w:r>
      <w:r w:rsidRPr="00BF63DE">
        <w:rPr>
          <w:rFonts w:ascii="Garamond" w:hAnsi="Garamond"/>
          <w:sz w:val="24"/>
          <w:szCs w:val="24"/>
          <w:lang w:val="nl-NL"/>
        </w:rPr>
        <w:t>igheid in alles wat niet</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eigen persoon be</w:t>
      </w:r>
      <w:r w:rsidR="000260AF" w:rsidRPr="00BF63DE">
        <w:rPr>
          <w:rFonts w:ascii="Garamond" w:hAnsi="Garamond"/>
          <w:sz w:val="24"/>
          <w:szCs w:val="24"/>
          <w:lang w:val="nl-NL"/>
        </w:rPr>
        <w:t>t</w:t>
      </w:r>
      <w:r w:rsidRPr="00BF63DE">
        <w:rPr>
          <w:rFonts w:ascii="Garamond" w:hAnsi="Garamond"/>
          <w:sz w:val="24"/>
          <w:szCs w:val="24"/>
          <w:lang w:val="nl-NL"/>
        </w:rPr>
        <w:t>rof</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ge</w:t>
      </w:r>
      <w:r w:rsidR="000D2FE8" w:rsidRPr="00BF63DE">
        <w:rPr>
          <w:rFonts w:ascii="Garamond" w:hAnsi="Garamond"/>
          <w:sz w:val="24"/>
          <w:szCs w:val="24"/>
          <w:lang w:val="nl-NL"/>
        </w:rPr>
        <w:t>recht</w:t>
      </w:r>
      <w:r w:rsidRPr="00BF63DE">
        <w:rPr>
          <w:rFonts w:ascii="Garamond" w:hAnsi="Garamond"/>
          <w:sz w:val="24"/>
          <w:szCs w:val="24"/>
          <w:lang w:val="nl-NL"/>
        </w:rPr>
        <w:t xml:space="preserve">igheid strekt om de volken te troosten over het verlies </w:t>
      </w:r>
      <w:r w:rsidR="00026DF6" w:rsidRPr="00BF63DE">
        <w:rPr>
          <w:rFonts w:ascii="Garamond" w:hAnsi="Garamond"/>
          <w:sz w:val="24"/>
          <w:szCs w:val="24"/>
          <w:lang w:val="nl-NL"/>
        </w:rPr>
        <w:t xml:space="preserve">van hun </w:t>
      </w:r>
      <w:r w:rsidRPr="00BF63DE">
        <w:rPr>
          <w:rFonts w:ascii="Garamond" w:hAnsi="Garamond"/>
          <w:sz w:val="24"/>
          <w:szCs w:val="24"/>
          <w:lang w:val="nl-NL"/>
        </w:rPr>
        <w:t>vrijheid.’</w:t>
      </w:r>
    </w:p>
    <w:p w14:paraId="09767782" w14:textId="65353290" w:rsidR="008F7742" w:rsidRPr="00BF63DE" w:rsidRDefault="00FC0561" w:rsidP="00E66D97">
      <w:pPr>
        <w:spacing w:after="240"/>
        <w:jc w:val="both"/>
        <w:rPr>
          <w:rFonts w:ascii="Garamond" w:hAnsi="Garamond"/>
          <w:sz w:val="24"/>
          <w:szCs w:val="24"/>
          <w:lang w:val="nl-NL"/>
        </w:rPr>
      </w:pPr>
      <w:r w:rsidRPr="00BF63DE">
        <w:rPr>
          <w:rFonts w:ascii="Garamond" w:hAnsi="Garamond"/>
          <w:sz w:val="24"/>
          <w:szCs w:val="24"/>
          <w:lang w:val="nl-NL"/>
        </w:rPr>
        <w:t>Dit soort</w:t>
      </w:r>
      <w:r w:rsidR="008F7742" w:rsidRPr="00BF63DE">
        <w:rPr>
          <w:rFonts w:ascii="Garamond" w:hAnsi="Garamond"/>
          <w:sz w:val="24"/>
          <w:szCs w:val="24"/>
          <w:lang w:val="nl-NL"/>
        </w:rPr>
        <w:t xml:space="preserve"> getuigenissen heeft de waarheid schrijvers van naam afgedwongen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hoe</w:t>
      </w:r>
      <w:r w:rsidRPr="00BF63DE">
        <w:rPr>
          <w:rFonts w:ascii="Garamond" w:hAnsi="Garamond"/>
          <w:sz w:val="24"/>
          <w:szCs w:val="24"/>
          <w:lang w:val="nl-NL"/>
        </w:rPr>
        <w:t xml:space="preserve"> sterk ze</w:t>
      </w:r>
      <w:r w:rsidR="008F7742" w:rsidRPr="00BF63DE">
        <w:rPr>
          <w:rFonts w:ascii="Garamond" w:hAnsi="Garamond"/>
          <w:sz w:val="24"/>
          <w:szCs w:val="24"/>
          <w:lang w:val="nl-NL"/>
        </w:rPr>
        <w:t xml:space="preserve"> ook verblind </w:t>
      </w:r>
      <w:r w:rsidRPr="00BF63DE">
        <w:rPr>
          <w:rFonts w:ascii="Garamond" w:hAnsi="Garamond"/>
          <w:sz w:val="24"/>
          <w:szCs w:val="24"/>
          <w:lang w:val="nl-NL"/>
        </w:rPr>
        <w:t xml:space="preserve">waren </w:t>
      </w:r>
      <w:r w:rsidR="008F7742" w:rsidRPr="00BF63DE">
        <w:rPr>
          <w:rFonts w:ascii="Garamond" w:hAnsi="Garamond"/>
          <w:sz w:val="24"/>
          <w:szCs w:val="24"/>
          <w:lang w:val="nl-NL"/>
        </w:rPr>
        <w:t>door ingewortelde vooroor</w:t>
      </w:r>
      <w:r w:rsidR="00387D1B" w:rsidRPr="00BF63DE">
        <w:rPr>
          <w:rFonts w:ascii="Garamond" w:hAnsi="Garamond"/>
          <w:sz w:val="24"/>
          <w:szCs w:val="24"/>
          <w:lang w:val="nl-NL"/>
        </w:rPr>
        <w:t>delen</w:t>
      </w:r>
      <w:r w:rsidR="008F7742" w:rsidRPr="00BF63DE">
        <w:rPr>
          <w:rFonts w:ascii="Garamond" w:hAnsi="Garamond"/>
          <w:sz w:val="24"/>
          <w:szCs w:val="24"/>
          <w:lang w:val="nl-NL"/>
        </w:rPr>
        <w:t>.</w:t>
      </w:r>
      <w:r w:rsidRPr="00BF63DE">
        <w:rPr>
          <w:rFonts w:ascii="Garamond" w:hAnsi="Garamond"/>
          <w:sz w:val="24"/>
          <w:szCs w:val="24"/>
          <w:lang w:val="nl-NL"/>
        </w:rPr>
        <w:t xml:space="preserve"> </w:t>
      </w:r>
      <w:r w:rsidR="008F7742" w:rsidRPr="00BF63DE">
        <w:rPr>
          <w:rFonts w:ascii="Garamond" w:hAnsi="Garamond"/>
          <w:sz w:val="24"/>
          <w:szCs w:val="24"/>
          <w:lang w:val="nl-NL"/>
        </w:rPr>
        <w:t xml:space="preserve">De </w:t>
      </w:r>
      <w:r w:rsidR="003417F6" w:rsidRPr="00BF63DE">
        <w:rPr>
          <w:rFonts w:ascii="Garamond" w:hAnsi="Garamond"/>
          <w:sz w:val="24"/>
          <w:szCs w:val="24"/>
          <w:lang w:val="nl-NL"/>
        </w:rPr>
        <w:t>hoge</w:t>
      </w:r>
      <w:r w:rsidR="008F7742" w:rsidRPr="00BF63DE">
        <w:rPr>
          <w:rFonts w:ascii="Garamond" w:hAnsi="Garamond"/>
          <w:sz w:val="24"/>
          <w:szCs w:val="24"/>
          <w:lang w:val="nl-NL"/>
        </w:rPr>
        <w:t xml:space="preserve"> zedelijkheid, die ten tijde van Cromwell in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w:t>
      </w:r>
      <w:r w:rsidR="004F2372" w:rsidRPr="00BF63DE">
        <w:rPr>
          <w:rFonts w:ascii="Garamond" w:hAnsi="Garamond"/>
          <w:sz w:val="24"/>
          <w:szCs w:val="24"/>
          <w:lang w:val="nl-NL"/>
        </w:rPr>
        <w:t xml:space="preserve">heersende </w:t>
      </w:r>
      <w:r w:rsidR="008F7742" w:rsidRPr="00BF63DE">
        <w:rPr>
          <w:rFonts w:ascii="Garamond" w:hAnsi="Garamond"/>
          <w:sz w:val="24"/>
          <w:szCs w:val="24"/>
          <w:lang w:val="nl-NL"/>
        </w:rPr>
        <w:t xml:space="preserve">was, openbaarde zich aan het overige </w:t>
      </w:r>
      <w:r w:rsidR="00EE4D5D" w:rsidRPr="00BF63DE">
        <w:rPr>
          <w:rFonts w:ascii="Garamond" w:hAnsi="Garamond"/>
          <w:sz w:val="24"/>
          <w:szCs w:val="24"/>
          <w:lang w:val="nl-NL"/>
        </w:rPr>
        <w:t>Europa</w:t>
      </w:r>
      <w:r w:rsidR="008F7742" w:rsidRPr="00BF63DE">
        <w:rPr>
          <w:rFonts w:ascii="Garamond" w:hAnsi="Garamond"/>
          <w:sz w:val="24"/>
          <w:szCs w:val="24"/>
          <w:lang w:val="nl-NL"/>
        </w:rPr>
        <w:t xml:space="preserve"> in de onloochenbaarste ken</w:t>
      </w:r>
      <w:r w:rsidR="004F2372" w:rsidRPr="00BF63DE">
        <w:rPr>
          <w:rFonts w:ascii="Garamond" w:hAnsi="Garamond"/>
          <w:sz w:val="24"/>
          <w:szCs w:val="24"/>
          <w:lang w:val="nl-NL"/>
        </w:rPr>
        <w:t>teken</w:t>
      </w:r>
      <w:r w:rsidR="008F7742" w:rsidRPr="00BF63DE">
        <w:rPr>
          <w:rFonts w:ascii="Garamond" w:hAnsi="Garamond"/>
          <w:sz w:val="24"/>
          <w:szCs w:val="24"/>
          <w:lang w:val="nl-NL"/>
        </w:rPr>
        <w:t>en.</w:t>
      </w:r>
      <w:r w:rsidR="006E7140" w:rsidRPr="00BF63DE">
        <w:rPr>
          <w:rFonts w:ascii="Garamond" w:hAnsi="Garamond"/>
          <w:sz w:val="24"/>
          <w:szCs w:val="24"/>
          <w:lang w:val="nl-NL"/>
        </w:rPr>
        <w:t xml:space="preserve"> </w:t>
      </w:r>
      <w:r w:rsidR="008F7742" w:rsidRPr="00BF63DE">
        <w:rPr>
          <w:rFonts w:ascii="Garamond" w:hAnsi="Garamond"/>
          <w:sz w:val="24"/>
          <w:szCs w:val="24"/>
          <w:lang w:val="nl-NL"/>
        </w:rPr>
        <w:t xml:space="preserve">De Engelse natie, </w:t>
      </w:r>
      <w:r w:rsidR="00FB454D" w:rsidRPr="00BF63DE">
        <w:rPr>
          <w:rFonts w:ascii="Garamond" w:hAnsi="Garamond"/>
          <w:sz w:val="24"/>
          <w:szCs w:val="24"/>
          <w:lang w:val="nl-NL"/>
        </w:rPr>
        <w:t>die begonnen was om</w:t>
      </w:r>
      <w:r w:rsidR="008F7742" w:rsidRPr="00BF63DE">
        <w:rPr>
          <w:rFonts w:ascii="Garamond" w:hAnsi="Garamond"/>
          <w:sz w:val="24"/>
          <w:szCs w:val="24"/>
          <w:lang w:val="nl-NL"/>
        </w:rPr>
        <w:t xml:space="preserve"> de vreemdeling onder het bestuur van de eerste twee </w:t>
      </w:r>
      <w:r w:rsidR="00565C65" w:rsidRPr="00BF63DE">
        <w:rPr>
          <w:rFonts w:ascii="Garamond" w:hAnsi="Garamond"/>
          <w:sz w:val="24"/>
          <w:szCs w:val="24"/>
          <w:lang w:val="nl-NL"/>
        </w:rPr>
        <w:t>Stuart</w:t>
      </w:r>
      <w:r w:rsidR="008F7742" w:rsidRPr="00BF63DE">
        <w:rPr>
          <w:rFonts w:ascii="Garamond" w:hAnsi="Garamond"/>
          <w:sz w:val="24"/>
          <w:szCs w:val="24"/>
          <w:lang w:val="nl-NL"/>
        </w:rPr>
        <w:t>s van lafhartigheid te beschuldigen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ontwikkelde nu op eenmaal</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te land als ter zee, de schitterendste heldenmoed. De vrijheid en de </w:t>
      </w:r>
      <w:r w:rsidR="00873EE9" w:rsidRPr="00BF63DE">
        <w:rPr>
          <w:rFonts w:ascii="Garamond" w:hAnsi="Garamond"/>
          <w:sz w:val="24"/>
          <w:szCs w:val="24"/>
          <w:lang w:val="nl-NL"/>
        </w:rPr>
        <w:t>Godsvrucht</w:t>
      </w:r>
      <w:r w:rsidR="008F7742" w:rsidRPr="00BF63DE">
        <w:rPr>
          <w:rFonts w:ascii="Garamond" w:hAnsi="Garamond"/>
          <w:sz w:val="24"/>
          <w:szCs w:val="24"/>
          <w:lang w:val="nl-NL"/>
        </w:rPr>
        <w:t xml:space="preserve"> welke thans </w:t>
      </w:r>
      <w:r w:rsidR="00220D0E" w:rsidRPr="00BF63DE">
        <w:rPr>
          <w:rFonts w:ascii="Garamond" w:hAnsi="Garamond"/>
          <w:sz w:val="24"/>
          <w:szCs w:val="24"/>
          <w:lang w:val="nl-NL"/>
        </w:rPr>
        <w:t>tegelijkertijd</w:t>
      </w:r>
      <w:r w:rsidR="008F7742" w:rsidRPr="00BF63DE">
        <w:rPr>
          <w:rFonts w:ascii="Garamond" w:hAnsi="Garamond"/>
          <w:sz w:val="24"/>
          <w:szCs w:val="24"/>
          <w:lang w:val="nl-NL"/>
        </w:rPr>
        <w:t xml:space="preserve"> door zeelieden en soldaten werden op prijs gesteld, gaven hun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geheel ongekende veerkracht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deden hen alom ten strijd gaan</w:t>
      </w:r>
      <w:r w:rsidR="009934B2" w:rsidRPr="00BF63DE">
        <w:rPr>
          <w:rFonts w:ascii="Garamond" w:hAnsi="Garamond"/>
          <w:sz w:val="24"/>
          <w:szCs w:val="24"/>
          <w:lang w:val="nl-NL"/>
        </w:rPr>
        <w:t>,</w:t>
      </w:r>
      <w:r w:rsidR="008F7742" w:rsidRPr="00BF63DE">
        <w:rPr>
          <w:rFonts w:ascii="Garamond" w:hAnsi="Garamond"/>
          <w:sz w:val="24"/>
          <w:szCs w:val="24"/>
          <w:lang w:val="nl-NL"/>
        </w:rPr>
        <w:t xml:space="preserve"> in het besef dat zij kampten voor de heiligste </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en. Terwijl Cromwell de eer van de natie in het buitenland wist te doen eerbiedigen,’ zegt </w:t>
      </w:r>
      <w:r w:rsidR="00D31C7F" w:rsidRPr="00BF63DE">
        <w:rPr>
          <w:rFonts w:ascii="Garamond" w:hAnsi="Garamond"/>
          <w:sz w:val="24"/>
          <w:szCs w:val="24"/>
          <w:lang w:val="nl-NL"/>
        </w:rPr>
        <w:t>Burnet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vleide hij tegelijkertijd de</w:t>
      </w:r>
      <w:r w:rsidRPr="00BF63DE">
        <w:rPr>
          <w:rFonts w:ascii="Garamond" w:hAnsi="Garamond"/>
          <w:sz w:val="24"/>
          <w:szCs w:val="24"/>
          <w:lang w:val="nl-NL"/>
        </w:rPr>
        <w:t xml:space="preserve"> nationale </w:t>
      </w:r>
      <w:r w:rsidR="008F7742" w:rsidRPr="00BF63DE">
        <w:rPr>
          <w:rFonts w:ascii="Garamond" w:hAnsi="Garamond"/>
          <w:sz w:val="24"/>
          <w:szCs w:val="24"/>
          <w:lang w:val="nl-NL"/>
        </w:rPr>
        <w:t xml:space="preserve">trots, die de </w:t>
      </w:r>
      <w:r w:rsidR="00FB454D" w:rsidRPr="00BF63DE">
        <w:rPr>
          <w:rFonts w:ascii="Garamond" w:hAnsi="Garamond"/>
          <w:sz w:val="24"/>
          <w:szCs w:val="24"/>
          <w:lang w:val="nl-NL"/>
        </w:rPr>
        <w:t>E</w:t>
      </w:r>
      <w:r w:rsidR="008F7742" w:rsidRPr="00BF63DE">
        <w:rPr>
          <w:rFonts w:ascii="Garamond" w:hAnsi="Garamond"/>
          <w:sz w:val="24"/>
          <w:szCs w:val="24"/>
          <w:lang w:val="nl-NL"/>
        </w:rPr>
        <w:t xml:space="preserve">ngelsen </w:t>
      </w:r>
      <w:r w:rsidR="00EF5FD1" w:rsidRPr="00BF63DE">
        <w:rPr>
          <w:rFonts w:ascii="Garamond" w:hAnsi="Garamond"/>
          <w:sz w:val="24"/>
          <w:szCs w:val="24"/>
          <w:lang w:val="nl-NL"/>
        </w:rPr>
        <w:t>zozeer</w:t>
      </w:r>
      <w:r w:rsidR="008F7742" w:rsidRPr="00BF63DE">
        <w:rPr>
          <w:rFonts w:ascii="Garamond" w:hAnsi="Garamond"/>
          <w:sz w:val="24"/>
          <w:szCs w:val="24"/>
          <w:lang w:val="nl-NL"/>
        </w:rPr>
        <w:t xml:space="preserve"> eigen is</w:t>
      </w:r>
      <w:r w:rsidR="00276956" w:rsidRPr="00BF63DE">
        <w:rPr>
          <w:rFonts w:ascii="Garamond" w:hAnsi="Garamond"/>
          <w:sz w:val="24"/>
          <w:szCs w:val="24"/>
          <w:lang w:val="nl-NL"/>
        </w:rPr>
        <w:t>. H</w:t>
      </w:r>
      <w:r w:rsidR="00EE4D5D" w:rsidRPr="00BF63DE">
        <w:rPr>
          <w:rFonts w:ascii="Garamond" w:hAnsi="Garamond"/>
          <w:sz w:val="24"/>
          <w:szCs w:val="24"/>
          <w:lang w:val="nl-NL"/>
        </w:rPr>
        <w:t>oewel</w:t>
      </w:r>
      <w:r w:rsidR="008F7742" w:rsidRPr="00BF63DE">
        <w:rPr>
          <w:rFonts w:ascii="Garamond" w:hAnsi="Garamond"/>
          <w:sz w:val="24"/>
          <w:szCs w:val="24"/>
          <w:lang w:val="nl-NL"/>
        </w:rPr>
        <w:t xml:space="preserve"> hij al niet tot de gekroonde hoofden behoorde, ontvingen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gezanten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al de eerbewijzen, die aan ambassadeurs van koningen worden toegekend.’</w:t>
      </w:r>
      <w:r w:rsidR="008B527A" w:rsidRPr="00BF63DE">
        <w:rPr>
          <w:rStyle w:val="FootnoteReference"/>
          <w:rFonts w:ascii="Garamond" w:hAnsi="Garamond"/>
          <w:sz w:val="24"/>
          <w:szCs w:val="24"/>
          <w:lang w:val="nl-NL"/>
        </w:rPr>
        <w:footnoteReference w:id="358"/>
      </w:r>
    </w:p>
    <w:p w14:paraId="370E1111" w14:textId="3B6366DF"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Wij zullen de </w:t>
      </w:r>
      <w:r w:rsidR="00EF5FD1" w:rsidRPr="00BF63DE">
        <w:rPr>
          <w:rFonts w:ascii="Garamond" w:hAnsi="Garamond"/>
          <w:sz w:val="24"/>
          <w:szCs w:val="24"/>
          <w:lang w:val="nl-NL"/>
        </w:rPr>
        <w:t>grote</w:t>
      </w:r>
      <w:r w:rsidRPr="00BF63DE">
        <w:rPr>
          <w:rFonts w:ascii="Garamond" w:hAnsi="Garamond"/>
          <w:sz w:val="24"/>
          <w:szCs w:val="24"/>
          <w:lang w:val="nl-NL"/>
        </w:rPr>
        <w:t xml:space="preserve"> en roemrijke feiten niet alle vermelden, door welke </w:t>
      </w:r>
      <w:r w:rsidR="00966977" w:rsidRPr="00BF63DE">
        <w:rPr>
          <w:rFonts w:ascii="Garamond" w:hAnsi="Garamond"/>
          <w:sz w:val="24"/>
          <w:szCs w:val="24"/>
          <w:lang w:val="nl-NL"/>
        </w:rPr>
        <w:t>Engeland</w:t>
      </w:r>
      <w:r w:rsidRPr="00BF63DE">
        <w:rPr>
          <w:rFonts w:ascii="Garamond" w:hAnsi="Garamond"/>
          <w:sz w:val="24"/>
          <w:szCs w:val="24"/>
          <w:lang w:val="nl-NL"/>
        </w:rPr>
        <w:t xml:space="preserve"> van de wereld toonde, dat het met nieuwe kracht was aangedaan</w:t>
      </w:r>
      <w:r w:rsidR="00075CF8" w:rsidRPr="00BF63DE">
        <w:rPr>
          <w:rFonts w:ascii="Garamond" w:hAnsi="Garamond"/>
          <w:sz w:val="24"/>
          <w:szCs w:val="24"/>
          <w:lang w:val="nl-NL"/>
        </w:rPr>
        <w:t>,</w:t>
      </w:r>
      <w:r w:rsidRPr="00BF63DE">
        <w:rPr>
          <w:rFonts w:ascii="Garamond" w:hAnsi="Garamond"/>
          <w:sz w:val="24"/>
          <w:szCs w:val="24"/>
          <w:lang w:val="nl-NL"/>
        </w:rPr>
        <w:t xml:space="preserve"> wij schrijven </w:t>
      </w:r>
      <w:r w:rsidR="004F2372" w:rsidRPr="00BF63DE">
        <w:rPr>
          <w:rFonts w:ascii="Garamond" w:hAnsi="Garamond"/>
          <w:sz w:val="24"/>
          <w:szCs w:val="24"/>
          <w:lang w:val="nl-NL"/>
        </w:rPr>
        <w:t>toch</w:t>
      </w:r>
      <w:r w:rsidR="004B4CDB" w:rsidRPr="00BF63DE">
        <w:rPr>
          <w:rFonts w:ascii="Garamond" w:hAnsi="Garamond"/>
          <w:sz w:val="24"/>
          <w:szCs w:val="24"/>
          <w:lang w:val="nl-NL"/>
        </w:rPr>
        <w:t xml:space="preserve"> geen </w:t>
      </w:r>
      <w:r w:rsidRPr="00BF63DE">
        <w:rPr>
          <w:rFonts w:ascii="Garamond" w:hAnsi="Garamond"/>
          <w:sz w:val="24"/>
          <w:szCs w:val="24"/>
          <w:lang w:val="nl-NL"/>
        </w:rPr>
        <w:t xml:space="preserve">historie van </w:t>
      </w:r>
      <w:r w:rsidR="00026DF6" w:rsidRPr="00BF63DE">
        <w:rPr>
          <w:rFonts w:ascii="Garamond" w:hAnsi="Garamond"/>
          <w:sz w:val="24"/>
          <w:szCs w:val="24"/>
          <w:lang w:val="nl-NL"/>
        </w:rPr>
        <w:t>Groot-Brittannië</w:t>
      </w:r>
      <w:r w:rsidRPr="00BF63DE">
        <w:rPr>
          <w:rFonts w:ascii="Garamond" w:hAnsi="Garamond"/>
          <w:sz w:val="24"/>
          <w:szCs w:val="24"/>
          <w:lang w:val="nl-NL"/>
        </w:rPr>
        <w:t>. Dat evenwel door de Engelse vloot onder bevel van</w:t>
      </w:r>
      <w:r w:rsidR="00AB5F82" w:rsidRPr="00BF63DE">
        <w:rPr>
          <w:rFonts w:ascii="Garamond" w:hAnsi="Garamond"/>
          <w:sz w:val="24"/>
          <w:szCs w:val="24"/>
          <w:lang w:val="nl-NL"/>
        </w:rPr>
        <w:t xml:space="preserve"> Blake </w:t>
      </w:r>
      <w:r w:rsidRPr="00BF63DE">
        <w:rPr>
          <w:rFonts w:ascii="Garamond" w:hAnsi="Garamond"/>
          <w:sz w:val="24"/>
          <w:szCs w:val="24"/>
          <w:lang w:val="nl-NL"/>
        </w:rPr>
        <w:t xml:space="preserve">en honk zegepralen op de </w:t>
      </w:r>
      <w:r w:rsidR="00EF5FD1" w:rsidRPr="00BF63DE">
        <w:rPr>
          <w:rFonts w:ascii="Garamond" w:hAnsi="Garamond"/>
          <w:sz w:val="24"/>
          <w:szCs w:val="24"/>
          <w:lang w:val="nl-NL"/>
        </w:rPr>
        <w:t>Holland</w:t>
      </w:r>
      <w:r w:rsidRPr="00BF63DE">
        <w:rPr>
          <w:rFonts w:ascii="Garamond" w:hAnsi="Garamond"/>
          <w:sz w:val="24"/>
          <w:szCs w:val="24"/>
          <w:lang w:val="nl-NL"/>
        </w:rPr>
        <w:t>ers bevochten werden</w:t>
      </w:r>
      <w:r w:rsidR="00075CF8" w:rsidRPr="00BF63DE">
        <w:rPr>
          <w:rFonts w:ascii="Garamond" w:hAnsi="Garamond"/>
          <w:sz w:val="24"/>
          <w:szCs w:val="24"/>
          <w:lang w:val="nl-NL"/>
        </w:rPr>
        <w:t>,</w:t>
      </w:r>
      <w:r w:rsidRPr="00BF63DE">
        <w:rPr>
          <w:rFonts w:ascii="Garamond" w:hAnsi="Garamond"/>
          <w:sz w:val="24"/>
          <w:szCs w:val="24"/>
          <w:lang w:val="nl-NL"/>
        </w:rPr>
        <w:t xml:space="preserve"> dat terwijl de dappere admiraal tromp door</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geweerkogel dodelijk getroffen werd, in het </w:t>
      </w:r>
      <w:r w:rsidR="00EF5FD1" w:rsidRPr="00BF63DE">
        <w:rPr>
          <w:rFonts w:ascii="Garamond" w:hAnsi="Garamond"/>
          <w:sz w:val="24"/>
          <w:szCs w:val="24"/>
          <w:lang w:val="nl-NL"/>
        </w:rPr>
        <w:t>ogen</w:t>
      </w:r>
      <w:r w:rsidRPr="00BF63DE">
        <w:rPr>
          <w:rFonts w:ascii="Garamond" w:hAnsi="Garamond"/>
          <w:sz w:val="24"/>
          <w:szCs w:val="24"/>
          <w:lang w:val="nl-NL"/>
        </w:rPr>
        <w:t>blik dat hij met de degen in de vuist op de kampanje stond,</w:t>
      </w:r>
      <w:r w:rsidR="004F2372" w:rsidRPr="00BF63DE">
        <w:rPr>
          <w:rFonts w:ascii="Garamond" w:hAnsi="Garamond"/>
          <w:sz w:val="24"/>
          <w:szCs w:val="24"/>
          <w:lang w:val="nl-NL"/>
        </w:rPr>
        <w:t xml:space="preserve"> zijn </w:t>
      </w:r>
      <w:r w:rsidRPr="00BF63DE">
        <w:rPr>
          <w:rFonts w:ascii="Garamond" w:hAnsi="Garamond"/>
          <w:sz w:val="24"/>
          <w:szCs w:val="24"/>
          <w:lang w:val="nl-NL"/>
        </w:rPr>
        <w:t>schepen in verwarring</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met alle zeilen bij, een goed </w:t>
      </w:r>
      <w:r w:rsidR="00927878" w:rsidRPr="00BF63DE">
        <w:rPr>
          <w:rFonts w:ascii="Garamond" w:hAnsi="Garamond"/>
          <w:sz w:val="24"/>
          <w:szCs w:val="24"/>
          <w:lang w:val="nl-NL"/>
        </w:rPr>
        <w:t>heen</w:t>
      </w:r>
      <w:r w:rsidR="0059489E" w:rsidRPr="00BF63DE">
        <w:rPr>
          <w:rFonts w:ascii="Garamond" w:hAnsi="Garamond"/>
          <w:sz w:val="24"/>
          <w:szCs w:val="24"/>
          <w:lang w:val="nl-NL"/>
        </w:rPr>
        <w:t>k</w:t>
      </w:r>
      <w:r w:rsidRPr="00BF63DE">
        <w:rPr>
          <w:rFonts w:ascii="Garamond" w:hAnsi="Garamond"/>
          <w:sz w:val="24"/>
          <w:szCs w:val="24"/>
          <w:lang w:val="nl-NL"/>
        </w:rPr>
        <w:t xml:space="preserve">omen zochten naar </w:t>
      </w:r>
      <w:r w:rsidR="006929D8" w:rsidRPr="00BF63DE">
        <w:rPr>
          <w:rFonts w:ascii="Garamond" w:hAnsi="Garamond"/>
          <w:sz w:val="24"/>
          <w:szCs w:val="24"/>
          <w:lang w:val="nl-NL"/>
        </w:rPr>
        <w:t>T</w:t>
      </w:r>
      <w:r w:rsidRPr="00BF63DE">
        <w:rPr>
          <w:rFonts w:ascii="Garamond" w:hAnsi="Garamond"/>
          <w:sz w:val="24"/>
          <w:szCs w:val="24"/>
          <w:lang w:val="nl-NL"/>
        </w:rPr>
        <w:t>exel</w:t>
      </w:r>
      <w:r w:rsidR="00075CF8" w:rsidRPr="00BF63DE">
        <w:rPr>
          <w:rFonts w:ascii="Garamond" w:hAnsi="Garamond"/>
          <w:sz w:val="24"/>
          <w:szCs w:val="24"/>
          <w:lang w:val="nl-NL"/>
        </w:rPr>
        <w:t>,</w:t>
      </w:r>
      <w:r w:rsidRPr="00BF63DE">
        <w:rPr>
          <w:rFonts w:ascii="Garamond" w:hAnsi="Garamond"/>
          <w:sz w:val="24"/>
          <w:szCs w:val="24"/>
          <w:lang w:val="nl-NL"/>
        </w:rPr>
        <w:t xml:space="preserve"> dat Cromwell in persoon het parlement van de behaalde overwinningen verslag deed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er het voorstel bijvoegde, dat de natie van bare erkentelijkheid aan de zegevierende vlootvoogden</w:t>
      </w:r>
      <w:r w:rsidR="00EF5FD1" w:rsidRPr="00BF63DE">
        <w:rPr>
          <w:rFonts w:ascii="Garamond" w:hAnsi="Garamond"/>
          <w:sz w:val="24"/>
          <w:szCs w:val="24"/>
          <w:lang w:val="nl-NL"/>
        </w:rPr>
        <w:t xml:space="preserve"> mocht </w:t>
      </w:r>
      <w:r w:rsidRPr="00BF63DE">
        <w:rPr>
          <w:rFonts w:ascii="Garamond" w:hAnsi="Garamond"/>
          <w:sz w:val="24"/>
          <w:szCs w:val="24"/>
          <w:lang w:val="nl-NL"/>
        </w:rPr>
        <w:t>doen blijken</w:t>
      </w:r>
      <w:r w:rsidR="00075CF8" w:rsidRPr="00BF63DE">
        <w:rPr>
          <w:rFonts w:ascii="Garamond" w:hAnsi="Garamond"/>
          <w:sz w:val="24"/>
          <w:szCs w:val="24"/>
          <w:lang w:val="nl-NL"/>
        </w:rPr>
        <w:t>,</w:t>
      </w:r>
      <w:r w:rsidRPr="00BF63DE">
        <w:rPr>
          <w:rFonts w:ascii="Garamond" w:hAnsi="Garamond"/>
          <w:sz w:val="24"/>
          <w:szCs w:val="24"/>
          <w:lang w:val="nl-NL"/>
        </w:rPr>
        <w:t xml:space="preserve"> dat de </w:t>
      </w:r>
      <w:r w:rsidR="0059489E" w:rsidRPr="00BF63DE">
        <w:rPr>
          <w:rFonts w:ascii="Garamond" w:hAnsi="Garamond"/>
          <w:sz w:val="24"/>
          <w:szCs w:val="24"/>
          <w:lang w:val="nl-NL"/>
        </w:rPr>
        <w:t>V</w:t>
      </w:r>
      <w:r w:rsidRPr="00BF63DE">
        <w:rPr>
          <w:rFonts w:ascii="Garamond" w:hAnsi="Garamond"/>
          <w:sz w:val="24"/>
          <w:szCs w:val="24"/>
          <w:lang w:val="nl-NL"/>
        </w:rPr>
        <w:t>er</w:t>
      </w:r>
      <w:r w:rsidR="00026DF6" w:rsidRPr="00BF63DE">
        <w:rPr>
          <w:rFonts w:ascii="Garamond" w:hAnsi="Garamond"/>
          <w:sz w:val="24"/>
          <w:szCs w:val="24"/>
          <w:lang w:val="nl-NL"/>
        </w:rPr>
        <w:t>enig</w:t>
      </w:r>
      <w:r w:rsidRPr="00BF63DE">
        <w:rPr>
          <w:rFonts w:ascii="Garamond" w:hAnsi="Garamond"/>
          <w:sz w:val="24"/>
          <w:szCs w:val="24"/>
          <w:lang w:val="nl-NL"/>
        </w:rPr>
        <w:t xml:space="preserve">de </w:t>
      </w:r>
      <w:r w:rsidR="00FC0561" w:rsidRPr="00BF63DE">
        <w:rPr>
          <w:rFonts w:ascii="Garamond" w:hAnsi="Garamond"/>
          <w:sz w:val="24"/>
          <w:szCs w:val="24"/>
          <w:lang w:val="nl-NL"/>
        </w:rPr>
        <w:t>P</w:t>
      </w:r>
      <w:r w:rsidRPr="00BF63DE">
        <w:rPr>
          <w:rFonts w:ascii="Garamond" w:hAnsi="Garamond"/>
          <w:sz w:val="24"/>
          <w:szCs w:val="24"/>
          <w:lang w:val="nl-NL"/>
        </w:rPr>
        <w:t>rovincie</w:t>
      </w:r>
      <w:r w:rsidR="00FC0561" w:rsidRPr="00BF63DE">
        <w:rPr>
          <w:rFonts w:ascii="Garamond" w:hAnsi="Garamond"/>
          <w:sz w:val="24"/>
          <w:szCs w:val="24"/>
          <w:lang w:val="nl-NL"/>
        </w:rPr>
        <w:t>s</w:t>
      </w:r>
      <w:r w:rsidRPr="00BF63DE">
        <w:rPr>
          <w:rFonts w:ascii="Garamond" w:hAnsi="Garamond"/>
          <w:sz w:val="24"/>
          <w:szCs w:val="24"/>
          <w:lang w:val="nl-NL"/>
        </w:rPr>
        <w:t xml:space="preserve"> de meerderheid van de </w:t>
      </w:r>
      <w:r w:rsidR="00FC0561" w:rsidRPr="00BF63DE">
        <w:rPr>
          <w:rFonts w:ascii="Garamond" w:hAnsi="Garamond"/>
          <w:sz w:val="24"/>
          <w:szCs w:val="24"/>
          <w:lang w:val="nl-NL"/>
        </w:rPr>
        <w:t>B</w:t>
      </w:r>
      <w:r w:rsidRPr="00BF63DE">
        <w:rPr>
          <w:rFonts w:ascii="Garamond" w:hAnsi="Garamond"/>
          <w:sz w:val="24"/>
          <w:szCs w:val="24"/>
          <w:lang w:val="nl-NL"/>
        </w:rPr>
        <w:t>ritse vlag erkenden</w:t>
      </w:r>
      <w:r w:rsidR="009934B2" w:rsidRPr="00BF63DE">
        <w:rPr>
          <w:rFonts w:ascii="Garamond" w:hAnsi="Garamond"/>
          <w:sz w:val="24"/>
          <w:szCs w:val="24"/>
          <w:lang w:val="nl-NL"/>
        </w:rPr>
        <w:t>,</w:t>
      </w:r>
      <w:r w:rsidRPr="00BF63DE">
        <w:rPr>
          <w:rFonts w:ascii="Garamond" w:hAnsi="Garamond"/>
          <w:sz w:val="24"/>
          <w:szCs w:val="24"/>
          <w:lang w:val="nl-NL"/>
        </w:rPr>
        <w:t xml:space="preserve"> aan de Engelsen een lang verschoven herstel van oude grieven toestonden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zelfs er in bewilligden, om het huis van </w:t>
      </w:r>
      <w:r w:rsidR="008A78CA" w:rsidRPr="00BF63DE">
        <w:rPr>
          <w:rFonts w:ascii="Garamond" w:hAnsi="Garamond"/>
          <w:sz w:val="24"/>
          <w:szCs w:val="24"/>
          <w:lang w:val="nl-NL"/>
        </w:rPr>
        <w:t>Oranje</w:t>
      </w:r>
      <w:r w:rsidRPr="00BF63DE">
        <w:rPr>
          <w:rFonts w:ascii="Garamond" w:hAnsi="Garamond"/>
          <w:sz w:val="24"/>
          <w:szCs w:val="24"/>
          <w:lang w:val="nl-NL"/>
        </w:rPr>
        <w:t xml:space="preserve"> van het stadhouderschap uit te sluiten</w:t>
      </w:r>
      <w:r w:rsidR="009934B2" w:rsidRPr="00BF63DE">
        <w:rPr>
          <w:rFonts w:ascii="Garamond" w:hAnsi="Garamond"/>
          <w:sz w:val="24"/>
          <w:szCs w:val="24"/>
          <w:lang w:val="nl-NL"/>
        </w:rPr>
        <w:t>,</w:t>
      </w:r>
      <w:r w:rsidRPr="00BF63DE">
        <w:rPr>
          <w:rFonts w:ascii="Garamond" w:hAnsi="Garamond"/>
          <w:sz w:val="24"/>
          <w:szCs w:val="24"/>
          <w:lang w:val="nl-NL"/>
        </w:rPr>
        <w:t xml:space="preserve"> op grond van verwantschap met de </w:t>
      </w:r>
      <w:r w:rsidR="00565C65" w:rsidRPr="00BF63DE">
        <w:rPr>
          <w:rFonts w:ascii="Garamond" w:hAnsi="Garamond"/>
          <w:sz w:val="24"/>
          <w:szCs w:val="24"/>
          <w:lang w:val="nl-NL"/>
        </w:rPr>
        <w:t>Stuart</w:t>
      </w:r>
      <w:r w:rsidRPr="00BF63DE">
        <w:rPr>
          <w:rFonts w:ascii="Garamond" w:hAnsi="Garamond"/>
          <w:sz w:val="24"/>
          <w:szCs w:val="24"/>
          <w:lang w:val="nl-NL"/>
        </w:rPr>
        <w:t>s</w:t>
      </w:r>
      <w:r w:rsidR="00075CF8" w:rsidRPr="00BF63DE">
        <w:rPr>
          <w:rFonts w:ascii="Garamond" w:hAnsi="Garamond"/>
          <w:sz w:val="24"/>
          <w:szCs w:val="24"/>
          <w:lang w:val="nl-NL"/>
        </w:rPr>
        <w:t>,</w:t>
      </w:r>
      <w:r w:rsidR="008061B6" w:rsidRPr="00BF63DE">
        <w:rPr>
          <w:rStyle w:val="FootnoteReference"/>
          <w:rFonts w:ascii="Garamond" w:hAnsi="Garamond"/>
          <w:sz w:val="24"/>
          <w:szCs w:val="24"/>
          <w:lang w:val="nl-NL"/>
        </w:rPr>
        <w:footnoteReference w:id="359"/>
      </w:r>
      <w:r w:rsidRPr="00BF63DE">
        <w:rPr>
          <w:rFonts w:ascii="Garamond" w:hAnsi="Garamond"/>
          <w:sz w:val="24"/>
          <w:szCs w:val="24"/>
          <w:lang w:val="nl-NL"/>
        </w:rPr>
        <w:t xml:space="preserve"> dat </w:t>
      </w:r>
      <w:r w:rsidR="00026DF6" w:rsidRPr="00BF63DE">
        <w:rPr>
          <w:rFonts w:ascii="Garamond" w:hAnsi="Garamond"/>
          <w:sz w:val="24"/>
          <w:szCs w:val="24"/>
          <w:lang w:val="nl-NL"/>
        </w:rPr>
        <w:t>Spanje</w:t>
      </w:r>
      <w:r w:rsidRPr="00BF63DE">
        <w:rPr>
          <w:rFonts w:ascii="Garamond" w:hAnsi="Garamond"/>
          <w:sz w:val="24"/>
          <w:szCs w:val="24"/>
          <w:lang w:val="nl-NL"/>
        </w:rPr>
        <w:t xml:space="preserve"> de eerste was om de </w:t>
      </w:r>
      <w:r w:rsidR="00453DE3" w:rsidRPr="00BF63DE">
        <w:rPr>
          <w:rFonts w:ascii="Garamond" w:hAnsi="Garamond"/>
          <w:sz w:val="24"/>
          <w:szCs w:val="24"/>
          <w:lang w:val="nl-NL"/>
        </w:rPr>
        <w:t>Protector</w:t>
      </w:r>
      <w:r w:rsidRPr="00BF63DE">
        <w:rPr>
          <w:rFonts w:ascii="Garamond" w:hAnsi="Garamond"/>
          <w:sz w:val="24"/>
          <w:szCs w:val="24"/>
          <w:lang w:val="nl-NL"/>
        </w:rPr>
        <w:t xml:space="preserve"> te huldigen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hem zelfs aanspoorde om zich de Engelse koningskroon op het hoofd</w:t>
      </w:r>
      <w:r w:rsidR="0059489E" w:rsidRPr="00BF63DE">
        <w:rPr>
          <w:rFonts w:ascii="Garamond" w:hAnsi="Garamond"/>
          <w:sz w:val="24"/>
          <w:szCs w:val="24"/>
          <w:lang w:val="nl-NL"/>
        </w:rPr>
        <w:t xml:space="preserve"> </w:t>
      </w:r>
      <w:r w:rsidR="006A72C7" w:rsidRPr="00BF63DE">
        <w:rPr>
          <w:rFonts w:ascii="Garamond" w:hAnsi="Garamond"/>
          <w:sz w:val="24"/>
          <w:szCs w:val="24"/>
          <w:lang w:val="nl-NL"/>
        </w:rPr>
        <w:t>t</w:t>
      </w:r>
      <w:r w:rsidRPr="00BF63DE">
        <w:rPr>
          <w:rFonts w:ascii="Garamond" w:hAnsi="Garamond"/>
          <w:sz w:val="24"/>
          <w:szCs w:val="24"/>
          <w:lang w:val="nl-NL"/>
        </w:rPr>
        <w:t>e plaatsen</w:t>
      </w:r>
      <w:r w:rsidR="00387D1B" w:rsidRPr="00BF63DE">
        <w:rPr>
          <w:rFonts w:ascii="Garamond" w:hAnsi="Garamond"/>
          <w:sz w:val="24"/>
          <w:szCs w:val="24"/>
          <w:lang w:val="nl-NL"/>
        </w:rPr>
        <w:t xml:space="preserve"> een </w:t>
      </w:r>
      <w:r w:rsidR="004275C2" w:rsidRPr="00BF63DE">
        <w:rPr>
          <w:rFonts w:ascii="Garamond" w:hAnsi="Garamond"/>
          <w:sz w:val="24"/>
          <w:szCs w:val="24"/>
          <w:lang w:val="nl-NL"/>
        </w:rPr>
        <w:t>vleie</w:t>
      </w:r>
      <w:r w:rsidRPr="00BF63DE">
        <w:rPr>
          <w:rFonts w:ascii="Garamond" w:hAnsi="Garamond"/>
          <w:sz w:val="24"/>
          <w:szCs w:val="24"/>
          <w:lang w:val="nl-NL"/>
        </w:rPr>
        <w:t>rij waarop Cromwell slechts met een verachtend stilzwijgen antwoordde</w:t>
      </w:r>
      <w:r w:rsidR="00075CF8" w:rsidRPr="00BF63DE">
        <w:rPr>
          <w:rFonts w:ascii="Garamond" w:hAnsi="Garamond"/>
          <w:sz w:val="24"/>
          <w:szCs w:val="24"/>
          <w:lang w:val="nl-NL"/>
        </w:rPr>
        <w:t>,</w:t>
      </w:r>
      <w:r w:rsidRPr="00BF63DE">
        <w:rPr>
          <w:rFonts w:ascii="Garamond" w:hAnsi="Garamond"/>
          <w:sz w:val="24"/>
          <w:szCs w:val="24"/>
          <w:lang w:val="nl-NL"/>
        </w:rPr>
        <w:t xml:space="preserve"> dat </w:t>
      </w:r>
      <w:r w:rsidR="00D76AC5" w:rsidRPr="00BF63DE">
        <w:rPr>
          <w:rFonts w:ascii="Garamond" w:hAnsi="Garamond"/>
          <w:sz w:val="24"/>
          <w:szCs w:val="24"/>
          <w:lang w:val="nl-NL"/>
        </w:rPr>
        <w:t>Portugal</w:t>
      </w:r>
      <w:r w:rsidRPr="00BF63DE">
        <w:rPr>
          <w:rFonts w:ascii="Garamond" w:hAnsi="Garamond"/>
          <w:sz w:val="24"/>
          <w:szCs w:val="24"/>
          <w:lang w:val="nl-NL"/>
        </w:rPr>
        <w:t xml:space="preserve">, </w:t>
      </w:r>
      <w:r w:rsidR="00EF5FD1" w:rsidRPr="00BF63DE">
        <w:rPr>
          <w:rFonts w:ascii="Garamond" w:hAnsi="Garamond"/>
          <w:sz w:val="24"/>
          <w:szCs w:val="24"/>
          <w:lang w:val="nl-NL"/>
        </w:rPr>
        <w:t>Frankrijk</w:t>
      </w:r>
      <w:r w:rsidRPr="00BF63DE">
        <w:rPr>
          <w:rFonts w:ascii="Garamond" w:hAnsi="Garamond"/>
          <w:sz w:val="24"/>
          <w:szCs w:val="24"/>
          <w:lang w:val="nl-NL"/>
        </w:rPr>
        <w:t xml:space="preserve">, de keurvorst van </w:t>
      </w:r>
      <w:r w:rsidR="006A72C7" w:rsidRPr="00BF63DE">
        <w:rPr>
          <w:rFonts w:ascii="Garamond" w:hAnsi="Garamond"/>
          <w:sz w:val="24"/>
          <w:szCs w:val="24"/>
          <w:lang w:val="nl-NL"/>
        </w:rPr>
        <w:t>B</w:t>
      </w:r>
      <w:r w:rsidRPr="00BF63DE">
        <w:rPr>
          <w:rFonts w:ascii="Garamond" w:hAnsi="Garamond"/>
          <w:sz w:val="24"/>
          <w:szCs w:val="24"/>
          <w:lang w:val="nl-NL"/>
        </w:rPr>
        <w:t xml:space="preserve">randenburg (toen in </w:t>
      </w:r>
      <w:r w:rsidR="00EE4D5D" w:rsidRPr="00BF63DE">
        <w:rPr>
          <w:rFonts w:ascii="Garamond" w:hAnsi="Garamond"/>
          <w:sz w:val="24"/>
          <w:szCs w:val="24"/>
          <w:lang w:val="nl-NL"/>
        </w:rPr>
        <w:t>Europa</w:t>
      </w:r>
      <w:r w:rsidRPr="00BF63DE">
        <w:rPr>
          <w:rFonts w:ascii="Garamond" w:hAnsi="Garamond"/>
          <w:sz w:val="24"/>
          <w:szCs w:val="24"/>
          <w:lang w:val="nl-NL"/>
        </w:rPr>
        <w:t xml:space="preserve"> nog </w:t>
      </w:r>
      <w:r w:rsidR="006A72C7" w:rsidRPr="00BF63DE">
        <w:rPr>
          <w:rFonts w:ascii="Garamond" w:hAnsi="Garamond"/>
          <w:sz w:val="24"/>
          <w:szCs w:val="24"/>
          <w:lang w:val="nl-NL"/>
        </w:rPr>
        <w:t>amper</w:t>
      </w:r>
      <w:r w:rsidRPr="00BF63DE">
        <w:rPr>
          <w:rFonts w:ascii="Garamond" w:hAnsi="Garamond"/>
          <w:sz w:val="24"/>
          <w:szCs w:val="24"/>
          <w:lang w:val="nl-NL"/>
        </w:rPr>
        <w:t xml:space="preserve"> bekend)</w:t>
      </w:r>
      <w:r w:rsidR="009934B2" w:rsidRPr="00BF63DE">
        <w:rPr>
          <w:rFonts w:ascii="Garamond" w:hAnsi="Garamond"/>
          <w:sz w:val="24"/>
          <w:szCs w:val="24"/>
          <w:lang w:val="nl-NL"/>
        </w:rPr>
        <w:t>,</w:t>
      </w:r>
      <w:r w:rsidRPr="00BF63DE">
        <w:rPr>
          <w:rFonts w:ascii="Garamond" w:hAnsi="Garamond"/>
          <w:sz w:val="24"/>
          <w:szCs w:val="24"/>
          <w:lang w:val="nl-NL"/>
        </w:rPr>
        <w:t xml:space="preserve"> dat alle andere staten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zelfs ook </w:t>
      </w:r>
      <w:r w:rsidR="00012D90" w:rsidRPr="00BF63DE">
        <w:rPr>
          <w:rFonts w:ascii="Garamond" w:hAnsi="Garamond"/>
          <w:sz w:val="24"/>
          <w:szCs w:val="24"/>
          <w:lang w:val="nl-NL"/>
        </w:rPr>
        <w:t>Christina</w:t>
      </w:r>
      <w:r w:rsidRPr="00BF63DE">
        <w:rPr>
          <w:rFonts w:ascii="Garamond" w:hAnsi="Garamond"/>
          <w:sz w:val="24"/>
          <w:szCs w:val="24"/>
          <w:lang w:val="nl-NL"/>
        </w:rPr>
        <w:t xml:space="preserve"> van </w:t>
      </w:r>
      <w:r w:rsidR="00012D90" w:rsidRPr="00BF63DE">
        <w:rPr>
          <w:rFonts w:ascii="Garamond" w:hAnsi="Garamond"/>
          <w:sz w:val="24"/>
          <w:szCs w:val="24"/>
          <w:lang w:val="nl-NL"/>
        </w:rPr>
        <w:t>Zweden</w:t>
      </w:r>
      <w:r w:rsidRPr="00BF63DE">
        <w:rPr>
          <w:rFonts w:ascii="Garamond" w:hAnsi="Garamond"/>
          <w:sz w:val="24"/>
          <w:szCs w:val="24"/>
          <w:lang w:val="nl-NL"/>
        </w:rPr>
        <w:t>, die eerlang de weg naar</w:t>
      </w:r>
      <w:r w:rsidR="004F2372" w:rsidRPr="00BF63DE">
        <w:rPr>
          <w:rFonts w:ascii="Garamond" w:hAnsi="Garamond"/>
          <w:sz w:val="24"/>
          <w:szCs w:val="24"/>
          <w:lang w:val="nl-NL"/>
        </w:rPr>
        <w:t xml:space="preserve"> Rome </w:t>
      </w:r>
      <w:r w:rsidRPr="00BF63DE">
        <w:rPr>
          <w:rFonts w:ascii="Garamond" w:hAnsi="Garamond"/>
          <w:sz w:val="24"/>
          <w:szCs w:val="24"/>
          <w:lang w:val="nl-NL"/>
        </w:rPr>
        <w:t xml:space="preserve">bewandelen zou, </w:t>
      </w:r>
      <w:r w:rsidR="00026DF6" w:rsidRPr="00BF63DE">
        <w:rPr>
          <w:rFonts w:ascii="Garamond" w:hAnsi="Garamond"/>
          <w:sz w:val="24"/>
          <w:szCs w:val="24"/>
          <w:lang w:val="nl-NL"/>
        </w:rPr>
        <w:t>Groot-Brittannië</w:t>
      </w:r>
      <w:r w:rsidRPr="00BF63DE">
        <w:rPr>
          <w:rFonts w:ascii="Garamond" w:hAnsi="Garamond"/>
          <w:sz w:val="24"/>
          <w:szCs w:val="24"/>
          <w:lang w:val="nl-NL"/>
        </w:rPr>
        <w:t xml:space="preserve"> en hem die daar de teugels van het bewind in handen had de schatting van hun’ eerbied en </w:t>
      </w:r>
      <w:r w:rsidR="00026DF6" w:rsidRPr="00BF63DE">
        <w:rPr>
          <w:rFonts w:ascii="Garamond" w:hAnsi="Garamond"/>
          <w:sz w:val="24"/>
          <w:szCs w:val="24"/>
          <w:lang w:val="nl-NL"/>
        </w:rPr>
        <w:t xml:space="preserve">hun </w:t>
      </w:r>
      <w:r w:rsidRPr="00BF63DE">
        <w:rPr>
          <w:rFonts w:ascii="Garamond" w:hAnsi="Garamond"/>
          <w:sz w:val="24"/>
          <w:szCs w:val="24"/>
          <w:lang w:val="nl-NL"/>
        </w:rPr>
        <w:t>bewondering betaalden</w:t>
      </w:r>
      <w:r w:rsidR="00075CF8" w:rsidRPr="00BF63DE">
        <w:rPr>
          <w:rFonts w:ascii="Garamond" w:hAnsi="Garamond"/>
          <w:sz w:val="24"/>
          <w:szCs w:val="24"/>
          <w:lang w:val="nl-NL"/>
        </w:rPr>
        <w:t>,</w:t>
      </w:r>
      <w:r w:rsidRPr="00BF63DE">
        <w:rPr>
          <w:rFonts w:ascii="Garamond" w:hAnsi="Garamond"/>
          <w:sz w:val="24"/>
          <w:szCs w:val="24"/>
          <w:lang w:val="nl-NL"/>
        </w:rPr>
        <w:t xml:space="preserve"> dat de vloten van </w:t>
      </w:r>
      <w:r w:rsidR="00026DF6" w:rsidRPr="00BF63DE">
        <w:rPr>
          <w:rFonts w:ascii="Garamond" w:hAnsi="Garamond"/>
          <w:sz w:val="24"/>
          <w:szCs w:val="24"/>
          <w:lang w:val="nl-NL"/>
        </w:rPr>
        <w:t>Spanje</w:t>
      </w:r>
      <w:r w:rsidRPr="00BF63DE">
        <w:rPr>
          <w:rFonts w:ascii="Garamond" w:hAnsi="Garamond"/>
          <w:sz w:val="24"/>
          <w:szCs w:val="24"/>
          <w:lang w:val="nl-NL"/>
        </w:rPr>
        <w:t xml:space="preserve"> herhaaldelijk geslagen werden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schatten die </w:t>
      </w:r>
      <w:r w:rsidR="00026DF6" w:rsidRPr="00BF63DE">
        <w:rPr>
          <w:rFonts w:ascii="Garamond" w:hAnsi="Garamond"/>
          <w:sz w:val="24"/>
          <w:szCs w:val="24"/>
          <w:lang w:val="nl-NL"/>
        </w:rPr>
        <w:t>Spanje</w:t>
      </w:r>
      <w:r w:rsidRPr="00BF63DE">
        <w:rPr>
          <w:rFonts w:ascii="Garamond" w:hAnsi="Garamond"/>
          <w:sz w:val="24"/>
          <w:szCs w:val="24"/>
          <w:lang w:val="nl-NL"/>
        </w:rPr>
        <w:t>s zilverschepen aanvoerden, als oorlogsbuit naar Londen werden overge</w:t>
      </w:r>
      <w:r w:rsidR="003417F6" w:rsidRPr="00BF63DE">
        <w:rPr>
          <w:rFonts w:ascii="Garamond" w:hAnsi="Garamond"/>
          <w:sz w:val="24"/>
          <w:szCs w:val="24"/>
          <w:lang w:val="nl-NL"/>
        </w:rPr>
        <w:t>bracht</w:t>
      </w:r>
      <w:r w:rsidRPr="00BF63DE">
        <w:rPr>
          <w:rFonts w:ascii="Garamond" w:hAnsi="Garamond"/>
          <w:sz w:val="24"/>
          <w:szCs w:val="24"/>
          <w:lang w:val="nl-NL"/>
        </w:rPr>
        <w:t xml:space="preserve">, terwijl de onderkoning van </w:t>
      </w:r>
      <w:r w:rsidR="006A72C7" w:rsidRPr="00BF63DE">
        <w:rPr>
          <w:rFonts w:ascii="Garamond" w:hAnsi="Garamond"/>
          <w:sz w:val="24"/>
          <w:szCs w:val="24"/>
          <w:lang w:val="nl-NL"/>
        </w:rPr>
        <w:t>M</w:t>
      </w:r>
      <w:r w:rsidRPr="00BF63DE">
        <w:rPr>
          <w:rFonts w:ascii="Garamond" w:hAnsi="Garamond"/>
          <w:sz w:val="24"/>
          <w:szCs w:val="24"/>
          <w:lang w:val="nl-NL"/>
        </w:rPr>
        <w:t xml:space="preserve">exico de </w:t>
      </w:r>
      <w:r w:rsidR="008C61E7" w:rsidRPr="00BF63DE">
        <w:rPr>
          <w:rFonts w:ascii="Garamond" w:hAnsi="Garamond"/>
          <w:sz w:val="24"/>
          <w:szCs w:val="24"/>
          <w:lang w:val="nl-NL"/>
        </w:rPr>
        <w:t>neer</w:t>
      </w:r>
      <w:r w:rsidRPr="00BF63DE">
        <w:rPr>
          <w:rFonts w:ascii="Garamond" w:hAnsi="Garamond"/>
          <w:sz w:val="24"/>
          <w:szCs w:val="24"/>
          <w:lang w:val="nl-NL"/>
        </w:rPr>
        <w:t>laar, aanschouwen moest en omkwam in de vlammen die</w:t>
      </w:r>
      <w:r w:rsidR="004F2372" w:rsidRPr="00BF63DE">
        <w:rPr>
          <w:rFonts w:ascii="Garamond" w:hAnsi="Garamond"/>
          <w:sz w:val="24"/>
          <w:szCs w:val="24"/>
          <w:lang w:val="nl-NL"/>
        </w:rPr>
        <w:t xml:space="preserve"> zijn </w:t>
      </w:r>
      <w:r w:rsidRPr="00BF63DE">
        <w:rPr>
          <w:rFonts w:ascii="Garamond" w:hAnsi="Garamond"/>
          <w:sz w:val="24"/>
          <w:szCs w:val="24"/>
          <w:lang w:val="nl-NL"/>
        </w:rPr>
        <w:t>bodems verteerden</w:t>
      </w:r>
      <w:r w:rsidR="00075CF8" w:rsidRPr="00BF63DE">
        <w:rPr>
          <w:rFonts w:ascii="Garamond" w:hAnsi="Garamond"/>
          <w:sz w:val="24"/>
          <w:szCs w:val="24"/>
          <w:lang w:val="nl-NL"/>
        </w:rPr>
        <w:t>,</w:t>
      </w:r>
      <w:r w:rsidRPr="00BF63DE">
        <w:rPr>
          <w:rFonts w:ascii="Garamond" w:hAnsi="Garamond"/>
          <w:sz w:val="24"/>
          <w:szCs w:val="24"/>
          <w:lang w:val="nl-NL"/>
        </w:rPr>
        <w:t xml:space="preserve"> dat</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tweede maal de schepen en galjoenen, die de rijkdommen van de nieuwe wereld aanvoerden, in de baai van </w:t>
      </w:r>
      <w:r w:rsidR="0059489E" w:rsidRPr="00BF63DE">
        <w:rPr>
          <w:rFonts w:ascii="Garamond" w:hAnsi="Garamond"/>
          <w:sz w:val="24"/>
          <w:szCs w:val="24"/>
          <w:lang w:val="nl-NL"/>
        </w:rPr>
        <w:t>Tenerife</w:t>
      </w:r>
      <w:r w:rsidRPr="00BF63DE">
        <w:rPr>
          <w:rFonts w:ascii="Garamond" w:hAnsi="Garamond"/>
          <w:sz w:val="24"/>
          <w:szCs w:val="24"/>
          <w:lang w:val="nl-NL"/>
        </w:rPr>
        <w:t xml:space="preserve"> verbrand of in de grond geboord werden</w:t>
      </w:r>
      <w:r w:rsidR="00075CF8" w:rsidRPr="00BF63DE">
        <w:rPr>
          <w:rFonts w:ascii="Garamond" w:hAnsi="Garamond"/>
          <w:sz w:val="24"/>
          <w:szCs w:val="24"/>
          <w:lang w:val="nl-NL"/>
        </w:rPr>
        <w:t>,</w:t>
      </w:r>
      <w:r w:rsidRPr="00BF63DE">
        <w:rPr>
          <w:rFonts w:ascii="Garamond" w:hAnsi="Garamond"/>
          <w:sz w:val="24"/>
          <w:szCs w:val="24"/>
          <w:lang w:val="nl-NL"/>
        </w:rPr>
        <w:t xml:space="preserve"> dat de </w:t>
      </w:r>
      <w:r w:rsidR="00453DE3" w:rsidRPr="00BF63DE">
        <w:rPr>
          <w:rFonts w:ascii="Garamond" w:hAnsi="Garamond"/>
          <w:sz w:val="24"/>
          <w:szCs w:val="24"/>
          <w:lang w:val="nl-NL"/>
        </w:rPr>
        <w:t>Protector</w:t>
      </w:r>
      <w:r w:rsidRPr="00BF63DE">
        <w:rPr>
          <w:rFonts w:ascii="Garamond" w:hAnsi="Garamond"/>
          <w:sz w:val="24"/>
          <w:szCs w:val="24"/>
          <w:lang w:val="nl-NL"/>
        </w:rPr>
        <w:t xml:space="preserve"> ook het oog geslagen had op het sterke </w:t>
      </w:r>
      <w:r w:rsidR="006A72C7" w:rsidRPr="00BF63DE">
        <w:rPr>
          <w:rFonts w:ascii="Garamond" w:hAnsi="Garamond"/>
          <w:sz w:val="24"/>
          <w:szCs w:val="24"/>
          <w:lang w:val="nl-NL"/>
        </w:rPr>
        <w:t>G</w:t>
      </w:r>
      <w:r w:rsidRPr="00BF63DE">
        <w:rPr>
          <w:rFonts w:ascii="Garamond" w:hAnsi="Garamond"/>
          <w:sz w:val="24"/>
          <w:szCs w:val="24"/>
          <w:lang w:val="nl-NL"/>
        </w:rPr>
        <w:t>ibraltar</w:t>
      </w:r>
      <w:r w:rsidR="00075CF8" w:rsidRPr="00BF63DE">
        <w:rPr>
          <w:rFonts w:ascii="Garamond" w:hAnsi="Garamond"/>
          <w:sz w:val="24"/>
          <w:szCs w:val="24"/>
          <w:lang w:val="nl-NL"/>
        </w:rPr>
        <w:t>,</w:t>
      </w:r>
      <w:r w:rsidR="0059489E" w:rsidRPr="00BF63DE">
        <w:rPr>
          <w:rStyle w:val="FootnoteReference"/>
          <w:rFonts w:ascii="Garamond" w:hAnsi="Garamond"/>
          <w:sz w:val="24"/>
          <w:szCs w:val="24"/>
          <w:lang w:val="nl-NL"/>
        </w:rPr>
        <w:footnoteReference w:id="360"/>
      </w:r>
      <w:r w:rsidRPr="00BF63DE">
        <w:rPr>
          <w:rFonts w:ascii="Garamond" w:hAnsi="Garamond"/>
          <w:sz w:val="24"/>
          <w:szCs w:val="24"/>
          <w:lang w:val="nl-NL"/>
        </w:rPr>
        <w:t xml:space="preserve"> ziedaar enkele hoofdtrekken, die ons doen zien hoezeer de </w:t>
      </w:r>
      <w:r w:rsidR="00453DE3" w:rsidRPr="00BF63DE">
        <w:rPr>
          <w:rFonts w:ascii="Garamond" w:hAnsi="Garamond"/>
          <w:sz w:val="24"/>
          <w:szCs w:val="24"/>
          <w:lang w:val="nl-NL"/>
        </w:rPr>
        <w:t>Protector</w:t>
      </w:r>
      <w:r w:rsidRPr="00BF63DE">
        <w:rPr>
          <w:rFonts w:ascii="Garamond" w:hAnsi="Garamond"/>
          <w:sz w:val="24"/>
          <w:szCs w:val="24"/>
          <w:lang w:val="nl-NL"/>
        </w:rPr>
        <w:t xml:space="preserve"> </w:t>
      </w:r>
      <w:r w:rsidR="00026DF6" w:rsidRPr="00BF63DE">
        <w:rPr>
          <w:rFonts w:ascii="Garamond" w:hAnsi="Garamond"/>
          <w:sz w:val="24"/>
          <w:szCs w:val="24"/>
          <w:lang w:val="nl-NL"/>
        </w:rPr>
        <w:t>Engelands</w:t>
      </w:r>
      <w:r w:rsidRPr="00BF63DE">
        <w:rPr>
          <w:rFonts w:ascii="Garamond" w:hAnsi="Garamond"/>
          <w:sz w:val="24"/>
          <w:szCs w:val="24"/>
          <w:lang w:val="nl-NL"/>
        </w:rPr>
        <w:t xml:space="preserve"> </w:t>
      </w:r>
      <w:r w:rsidR="004F2372" w:rsidRPr="00BF63DE">
        <w:rPr>
          <w:rFonts w:ascii="Garamond" w:hAnsi="Garamond"/>
          <w:sz w:val="24"/>
          <w:szCs w:val="24"/>
          <w:lang w:val="nl-NL"/>
        </w:rPr>
        <w:t>macht</w:t>
      </w:r>
      <w:r w:rsidRPr="00BF63DE">
        <w:rPr>
          <w:rFonts w:ascii="Garamond" w:hAnsi="Garamond"/>
          <w:sz w:val="24"/>
          <w:szCs w:val="24"/>
          <w:lang w:val="nl-NL"/>
        </w:rPr>
        <w:t xml:space="preserve"> en </w:t>
      </w:r>
      <w:r w:rsidR="00966977" w:rsidRPr="00BF63DE">
        <w:rPr>
          <w:rFonts w:ascii="Garamond" w:hAnsi="Garamond"/>
          <w:sz w:val="24"/>
          <w:szCs w:val="24"/>
          <w:lang w:val="nl-NL"/>
        </w:rPr>
        <w:t>Engeland</w:t>
      </w:r>
      <w:r w:rsidRPr="00BF63DE">
        <w:rPr>
          <w:rFonts w:ascii="Garamond" w:hAnsi="Garamond"/>
          <w:sz w:val="24"/>
          <w:szCs w:val="24"/>
          <w:lang w:val="nl-NL"/>
        </w:rPr>
        <w:t>’ s roem wist te verh</w:t>
      </w:r>
      <w:r w:rsidR="00EF5FD1" w:rsidRPr="00BF63DE">
        <w:rPr>
          <w:rFonts w:ascii="Garamond" w:hAnsi="Garamond"/>
          <w:sz w:val="24"/>
          <w:szCs w:val="24"/>
          <w:lang w:val="nl-NL"/>
        </w:rPr>
        <w:t>ogen</w:t>
      </w:r>
      <w:r w:rsidRPr="00BF63DE">
        <w:rPr>
          <w:rFonts w:ascii="Garamond" w:hAnsi="Garamond"/>
          <w:sz w:val="24"/>
          <w:szCs w:val="24"/>
          <w:lang w:val="nl-NL"/>
        </w:rPr>
        <w:t>, e</w:t>
      </w:r>
      <w:r w:rsidR="00FC0561" w:rsidRPr="00BF63DE">
        <w:rPr>
          <w:rFonts w:ascii="Garamond" w:hAnsi="Garamond"/>
          <w:sz w:val="24"/>
          <w:szCs w:val="24"/>
          <w:lang w:val="nl-NL"/>
        </w:rPr>
        <w:t>n</w:t>
      </w:r>
      <w:r w:rsidRPr="00BF63DE">
        <w:rPr>
          <w:rFonts w:ascii="Garamond" w:hAnsi="Garamond"/>
          <w:sz w:val="24"/>
          <w:szCs w:val="24"/>
          <w:lang w:val="nl-NL"/>
        </w:rPr>
        <w:t xml:space="preserve"> te handhaven tegenover de vreemdeling.</w:t>
      </w:r>
    </w:p>
    <w:p w14:paraId="7792B9A6" w14:textId="26A2DE11"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Maar het was niet alleen in de belangrijke aangelegenheden van de </w:t>
      </w:r>
      <w:r w:rsidR="00FC0561" w:rsidRPr="00BF63DE">
        <w:rPr>
          <w:rFonts w:ascii="Garamond" w:hAnsi="Garamond"/>
          <w:sz w:val="24"/>
          <w:szCs w:val="24"/>
          <w:lang w:val="nl-NL"/>
        </w:rPr>
        <w:t>buitenlands</w:t>
      </w:r>
      <w:r w:rsidRPr="00BF63DE">
        <w:rPr>
          <w:rFonts w:ascii="Garamond" w:hAnsi="Garamond"/>
          <w:sz w:val="24"/>
          <w:szCs w:val="24"/>
          <w:lang w:val="nl-NL"/>
        </w:rPr>
        <w:t>e politiek dat Cromwell de eer van zijn vaderland zocht te bevorderen</w:t>
      </w:r>
      <w:r w:rsidR="00075CF8" w:rsidRPr="00BF63DE">
        <w:rPr>
          <w:rFonts w:ascii="Garamond" w:hAnsi="Garamond"/>
          <w:sz w:val="24"/>
          <w:szCs w:val="24"/>
          <w:lang w:val="nl-NL"/>
        </w:rPr>
        <w:t>,</w:t>
      </w:r>
      <w:r w:rsidRPr="00BF63DE">
        <w:rPr>
          <w:rFonts w:ascii="Garamond" w:hAnsi="Garamond"/>
          <w:sz w:val="24"/>
          <w:szCs w:val="24"/>
          <w:lang w:val="nl-NL"/>
        </w:rPr>
        <w:t xml:space="preserve"> dit was evenzeer in minder ge</w:t>
      </w:r>
      <w:r w:rsidR="000D2FE8" w:rsidRPr="00BF63DE">
        <w:rPr>
          <w:rFonts w:ascii="Garamond" w:hAnsi="Garamond"/>
          <w:sz w:val="24"/>
          <w:szCs w:val="24"/>
          <w:lang w:val="nl-NL"/>
        </w:rPr>
        <w:t>wicht</w:t>
      </w:r>
      <w:r w:rsidRPr="00BF63DE">
        <w:rPr>
          <w:rFonts w:ascii="Garamond" w:hAnsi="Garamond"/>
          <w:sz w:val="24"/>
          <w:szCs w:val="24"/>
          <w:lang w:val="nl-NL"/>
        </w:rPr>
        <w:t>ige en kleine omstandigheden het geva.1</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geschiedde in </w:t>
      </w:r>
      <w:r w:rsidR="00EF5FD1" w:rsidRPr="00BF63DE">
        <w:rPr>
          <w:rFonts w:ascii="Garamond" w:hAnsi="Garamond"/>
          <w:sz w:val="24"/>
          <w:szCs w:val="24"/>
          <w:lang w:val="nl-NL"/>
        </w:rPr>
        <w:t>grote</w:t>
      </w:r>
      <w:r w:rsidRPr="00BF63DE">
        <w:rPr>
          <w:rFonts w:ascii="Garamond" w:hAnsi="Garamond"/>
          <w:sz w:val="24"/>
          <w:szCs w:val="24"/>
          <w:lang w:val="nl-NL"/>
        </w:rPr>
        <w:t xml:space="preserve"> mate door de geestkracht, de energie die hij aan</w:t>
      </w:r>
      <w:r w:rsidR="004F2372" w:rsidRPr="00BF63DE">
        <w:rPr>
          <w:rFonts w:ascii="Garamond" w:hAnsi="Garamond"/>
          <w:sz w:val="24"/>
          <w:szCs w:val="24"/>
          <w:lang w:val="nl-NL"/>
        </w:rPr>
        <w:t xml:space="preserve"> zijn </w:t>
      </w:r>
      <w:r w:rsidRPr="00BF63DE">
        <w:rPr>
          <w:rFonts w:ascii="Garamond" w:hAnsi="Garamond"/>
          <w:sz w:val="24"/>
          <w:szCs w:val="24"/>
          <w:lang w:val="nl-NL"/>
        </w:rPr>
        <w:t>gezanten,</w:t>
      </w:r>
      <w:r w:rsidR="004F2372" w:rsidRPr="00BF63DE">
        <w:rPr>
          <w:rFonts w:ascii="Garamond" w:hAnsi="Garamond"/>
          <w:sz w:val="24"/>
          <w:szCs w:val="24"/>
          <w:lang w:val="nl-NL"/>
        </w:rPr>
        <w:t xml:space="preserve"> zijn </w:t>
      </w:r>
      <w:r w:rsidRPr="00BF63DE">
        <w:rPr>
          <w:rFonts w:ascii="Garamond" w:hAnsi="Garamond"/>
          <w:sz w:val="24"/>
          <w:szCs w:val="24"/>
          <w:lang w:val="nl-NL"/>
        </w:rPr>
        <w:t>generaals en admira</w:t>
      </w:r>
      <w:r w:rsidR="006A72C7" w:rsidRPr="00BF63DE">
        <w:rPr>
          <w:rFonts w:ascii="Garamond" w:hAnsi="Garamond"/>
          <w:sz w:val="24"/>
          <w:szCs w:val="24"/>
          <w:lang w:val="nl-NL"/>
        </w:rPr>
        <w:t>len</w:t>
      </w:r>
      <w:r w:rsidRPr="00BF63DE">
        <w:rPr>
          <w:rFonts w:ascii="Garamond" w:hAnsi="Garamond"/>
          <w:sz w:val="24"/>
          <w:szCs w:val="24"/>
          <w:lang w:val="nl-NL"/>
        </w:rPr>
        <w:t xml:space="preserve"> wist</w:t>
      </w:r>
      <w:r w:rsidR="00EF5FD1" w:rsidRPr="00BF63DE">
        <w:rPr>
          <w:rFonts w:ascii="Garamond" w:hAnsi="Garamond"/>
          <w:sz w:val="24"/>
          <w:szCs w:val="24"/>
          <w:lang w:val="nl-NL"/>
        </w:rPr>
        <w:t xml:space="preserve"> mee </w:t>
      </w:r>
      <w:r w:rsidRPr="00BF63DE">
        <w:rPr>
          <w:rFonts w:ascii="Garamond" w:hAnsi="Garamond"/>
          <w:sz w:val="24"/>
          <w:szCs w:val="24"/>
          <w:lang w:val="nl-NL"/>
        </w:rPr>
        <w:t xml:space="preserve">te </w:t>
      </w:r>
      <w:r w:rsidR="00387D1B" w:rsidRPr="00BF63DE">
        <w:rPr>
          <w:rFonts w:ascii="Garamond" w:hAnsi="Garamond"/>
          <w:sz w:val="24"/>
          <w:szCs w:val="24"/>
          <w:lang w:val="nl-NL"/>
        </w:rPr>
        <w:t>delen</w:t>
      </w:r>
      <w:r w:rsidRPr="00BF63DE">
        <w:rPr>
          <w:rFonts w:ascii="Garamond" w:hAnsi="Garamond"/>
          <w:sz w:val="24"/>
          <w:szCs w:val="24"/>
          <w:lang w:val="nl-NL"/>
        </w:rPr>
        <w:t xml:space="preserve">. Voor de oorlog met </w:t>
      </w:r>
      <w:r w:rsidR="00026DF6" w:rsidRPr="00BF63DE">
        <w:rPr>
          <w:rFonts w:ascii="Garamond" w:hAnsi="Garamond"/>
          <w:sz w:val="24"/>
          <w:szCs w:val="24"/>
          <w:lang w:val="nl-NL"/>
        </w:rPr>
        <w:t>Spanje</w:t>
      </w:r>
      <w:r w:rsidRPr="00BF63DE">
        <w:rPr>
          <w:rFonts w:ascii="Garamond" w:hAnsi="Garamond"/>
          <w:sz w:val="24"/>
          <w:szCs w:val="24"/>
          <w:lang w:val="nl-NL"/>
        </w:rPr>
        <w:t xml:space="preserve"> bevond</w:t>
      </w:r>
      <w:r w:rsidR="00AB5F82" w:rsidRPr="00BF63DE">
        <w:rPr>
          <w:rFonts w:ascii="Garamond" w:hAnsi="Garamond"/>
          <w:sz w:val="24"/>
          <w:szCs w:val="24"/>
          <w:lang w:val="nl-NL"/>
        </w:rPr>
        <w:t xml:space="preserve"> Blake </w:t>
      </w:r>
      <w:r w:rsidRPr="00BF63DE">
        <w:rPr>
          <w:rFonts w:ascii="Garamond" w:hAnsi="Garamond"/>
          <w:sz w:val="24"/>
          <w:szCs w:val="24"/>
          <w:lang w:val="nl-NL"/>
        </w:rPr>
        <w:t>zich met de vloot te malaga</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nu waren er </w:t>
      </w:r>
      <w:r w:rsidR="000D2FE8" w:rsidRPr="00BF63DE">
        <w:rPr>
          <w:rFonts w:ascii="Garamond" w:hAnsi="Garamond"/>
          <w:sz w:val="24"/>
          <w:szCs w:val="24"/>
          <w:lang w:val="nl-NL"/>
        </w:rPr>
        <w:t>enige</w:t>
      </w:r>
      <w:r w:rsidRPr="00BF63DE">
        <w:rPr>
          <w:rFonts w:ascii="Garamond" w:hAnsi="Garamond"/>
          <w:sz w:val="24"/>
          <w:szCs w:val="24"/>
          <w:lang w:val="nl-NL"/>
        </w:rPr>
        <w:t xml:space="preserve"> matrozen aan land gegaan</w:t>
      </w:r>
      <w:r w:rsidR="0036427C" w:rsidRPr="00BF63DE">
        <w:rPr>
          <w:rFonts w:ascii="Garamond" w:hAnsi="Garamond"/>
          <w:sz w:val="24"/>
          <w:szCs w:val="24"/>
          <w:lang w:val="nl-NL"/>
        </w:rPr>
        <w:t xml:space="preserve"> die</w:t>
      </w:r>
      <w:r w:rsidR="0059489E" w:rsidRPr="00BF63DE">
        <w:rPr>
          <w:rFonts w:ascii="Garamond" w:hAnsi="Garamond"/>
          <w:sz w:val="24"/>
          <w:szCs w:val="24"/>
          <w:lang w:val="nl-NL"/>
        </w:rPr>
        <w:t xml:space="preserve"> e</w:t>
      </w:r>
      <w:r w:rsidR="0006302F" w:rsidRPr="00BF63DE">
        <w:rPr>
          <w:rFonts w:ascii="Garamond" w:hAnsi="Garamond"/>
          <w:sz w:val="24"/>
          <w:szCs w:val="24"/>
          <w:lang w:val="nl-NL"/>
        </w:rPr>
        <w:t xml:space="preserve">en </w:t>
      </w:r>
      <w:r w:rsidRPr="00BF63DE">
        <w:rPr>
          <w:rFonts w:ascii="Garamond" w:hAnsi="Garamond"/>
          <w:sz w:val="24"/>
          <w:szCs w:val="24"/>
          <w:lang w:val="nl-NL"/>
        </w:rPr>
        <w:t>processie ontmoetten, aan wier hoofd het heilige sacrament gedragen werd</w:t>
      </w:r>
      <w:r w:rsidR="00075CF8" w:rsidRPr="00BF63DE">
        <w:rPr>
          <w:rFonts w:ascii="Garamond" w:hAnsi="Garamond"/>
          <w:sz w:val="24"/>
          <w:szCs w:val="24"/>
          <w:lang w:val="nl-NL"/>
        </w:rPr>
        <w:t>,</w:t>
      </w:r>
      <w:r w:rsidRPr="00BF63DE">
        <w:rPr>
          <w:rFonts w:ascii="Garamond" w:hAnsi="Garamond"/>
          <w:sz w:val="24"/>
          <w:szCs w:val="24"/>
          <w:lang w:val="nl-NL"/>
        </w:rPr>
        <w:t xml:space="preserve"> en niet slechts dat onze zeelieden aan</w:t>
      </w:r>
      <w:r w:rsidR="00630D35" w:rsidRPr="00BF63DE">
        <w:rPr>
          <w:rFonts w:ascii="Garamond" w:hAnsi="Garamond"/>
          <w:sz w:val="24"/>
          <w:szCs w:val="24"/>
          <w:lang w:val="nl-NL"/>
        </w:rPr>
        <w:t xml:space="preserve"> deze </w:t>
      </w:r>
      <w:r w:rsidRPr="00BF63DE">
        <w:rPr>
          <w:rFonts w:ascii="Garamond" w:hAnsi="Garamond"/>
          <w:sz w:val="24"/>
          <w:szCs w:val="24"/>
          <w:lang w:val="nl-NL"/>
        </w:rPr>
        <w:t>op</w:t>
      </w:r>
      <w:r w:rsidR="000D2FE8" w:rsidRPr="00BF63DE">
        <w:rPr>
          <w:rFonts w:ascii="Garamond" w:hAnsi="Garamond"/>
          <w:sz w:val="24"/>
          <w:szCs w:val="24"/>
          <w:lang w:val="nl-NL"/>
        </w:rPr>
        <w:t>tocht</w:t>
      </w:r>
      <w:r w:rsidRPr="00BF63DE">
        <w:rPr>
          <w:rFonts w:ascii="Garamond" w:hAnsi="Garamond"/>
          <w:sz w:val="24"/>
          <w:szCs w:val="24"/>
          <w:lang w:val="nl-NL"/>
        </w:rPr>
        <w:t xml:space="preserve"> </w:t>
      </w:r>
      <w:r w:rsidR="00FC0561" w:rsidRPr="00BF63DE">
        <w:rPr>
          <w:rFonts w:ascii="Garamond" w:hAnsi="Garamond"/>
          <w:sz w:val="24"/>
          <w:szCs w:val="24"/>
          <w:lang w:val="nl-NL"/>
        </w:rPr>
        <w:t>generlei</w:t>
      </w:r>
      <w:r w:rsidRPr="00BF63DE">
        <w:rPr>
          <w:rFonts w:ascii="Garamond" w:hAnsi="Garamond"/>
          <w:sz w:val="24"/>
          <w:szCs w:val="24"/>
          <w:lang w:val="nl-NL"/>
        </w:rPr>
        <w:t xml:space="preserve"> eerbied be</w:t>
      </w:r>
      <w:r w:rsidR="006A72C7" w:rsidRPr="00BF63DE">
        <w:rPr>
          <w:rFonts w:ascii="Garamond" w:hAnsi="Garamond"/>
          <w:sz w:val="24"/>
          <w:szCs w:val="24"/>
          <w:lang w:val="nl-NL"/>
        </w:rPr>
        <w:t>w</w:t>
      </w:r>
      <w:r w:rsidRPr="00BF63DE">
        <w:rPr>
          <w:rFonts w:ascii="Garamond" w:hAnsi="Garamond"/>
          <w:sz w:val="24"/>
          <w:szCs w:val="24"/>
          <w:lang w:val="nl-NL"/>
        </w:rPr>
        <w:t>ezen</w:t>
      </w:r>
      <w:r w:rsidR="009934B2" w:rsidRPr="00BF63DE">
        <w:rPr>
          <w:rFonts w:ascii="Garamond" w:hAnsi="Garamond"/>
          <w:sz w:val="24"/>
          <w:szCs w:val="24"/>
          <w:lang w:val="nl-NL"/>
        </w:rPr>
        <w:t>,</w:t>
      </w:r>
      <w:r w:rsidRPr="00BF63DE">
        <w:rPr>
          <w:rFonts w:ascii="Garamond" w:hAnsi="Garamond"/>
          <w:sz w:val="24"/>
          <w:szCs w:val="24"/>
          <w:lang w:val="nl-NL"/>
        </w:rPr>
        <w:t xml:space="preserve"> ontzagen zij zich zelfs niet om er de spot</w:t>
      </w:r>
      <w:r w:rsidR="00EF5FD1" w:rsidRPr="00BF63DE">
        <w:rPr>
          <w:rFonts w:ascii="Garamond" w:hAnsi="Garamond"/>
          <w:sz w:val="24"/>
          <w:szCs w:val="24"/>
          <w:lang w:val="nl-NL"/>
        </w:rPr>
        <w:t xml:space="preserve"> mee </w:t>
      </w:r>
      <w:r w:rsidRPr="00BF63DE">
        <w:rPr>
          <w:rFonts w:ascii="Garamond" w:hAnsi="Garamond"/>
          <w:sz w:val="24"/>
          <w:szCs w:val="24"/>
          <w:lang w:val="nl-NL"/>
        </w:rPr>
        <w:t>te drijven. Een van de priesters zette het volk aan</w:t>
      </w:r>
      <w:r w:rsidR="009934B2" w:rsidRPr="00BF63DE">
        <w:rPr>
          <w:rFonts w:ascii="Garamond" w:hAnsi="Garamond"/>
          <w:sz w:val="24"/>
          <w:szCs w:val="24"/>
          <w:lang w:val="nl-NL"/>
        </w:rPr>
        <w:t>,</w:t>
      </w:r>
      <w:r w:rsidRPr="00BF63DE">
        <w:rPr>
          <w:rFonts w:ascii="Garamond" w:hAnsi="Garamond"/>
          <w:sz w:val="24"/>
          <w:szCs w:val="24"/>
          <w:lang w:val="nl-NL"/>
        </w:rPr>
        <w:t xml:space="preserve"> om zich over deze </w:t>
      </w:r>
      <w:r w:rsidR="00FC0561" w:rsidRPr="00BF63DE">
        <w:rPr>
          <w:rFonts w:ascii="Garamond" w:hAnsi="Garamond"/>
          <w:sz w:val="24"/>
          <w:szCs w:val="24"/>
          <w:lang w:val="nl-NL"/>
        </w:rPr>
        <w:t>beledig</w:t>
      </w:r>
      <w:r w:rsidRPr="00BF63DE">
        <w:rPr>
          <w:rFonts w:ascii="Garamond" w:hAnsi="Garamond"/>
          <w:sz w:val="24"/>
          <w:szCs w:val="24"/>
          <w:lang w:val="nl-NL"/>
        </w:rPr>
        <w:t>ing te wreken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nu vielen de </w:t>
      </w:r>
      <w:r w:rsidR="00895B1E" w:rsidRPr="00BF63DE">
        <w:rPr>
          <w:rFonts w:ascii="Garamond" w:hAnsi="Garamond"/>
          <w:sz w:val="24"/>
          <w:szCs w:val="24"/>
          <w:lang w:val="nl-NL"/>
        </w:rPr>
        <w:t>Spanj</w:t>
      </w:r>
      <w:r w:rsidRPr="00BF63DE">
        <w:rPr>
          <w:rFonts w:ascii="Garamond" w:hAnsi="Garamond"/>
          <w:sz w:val="24"/>
          <w:szCs w:val="24"/>
          <w:lang w:val="nl-NL"/>
        </w:rPr>
        <w:t>aarden de Engelsen aan en sloegen hen geweldig. Toen de matrozen aan boord teruggekomen waren, beklaagden zij zich over hetgeen hun wedervaren was</w:t>
      </w:r>
      <w:r w:rsidR="00075CF8" w:rsidRPr="00BF63DE">
        <w:rPr>
          <w:rFonts w:ascii="Garamond" w:hAnsi="Garamond"/>
          <w:sz w:val="24"/>
          <w:szCs w:val="24"/>
          <w:lang w:val="nl-NL"/>
        </w:rPr>
        <w:t>,</w:t>
      </w:r>
      <w:r w:rsidRPr="00BF63DE">
        <w:rPr>
          <w:rFonts w:ascii="Garamond" w:hAnsi="Garamond"/>
          <w:sz w:val="24"/>
          <w:szCs w:val="24"/>
          <w:lang w:val="nl-NL"/>
        </w:rPr>
        <w:t xml:space="preserve"> waarop</w:t>
      </w:r>
      <w:r w:rsidR="00AB5F82" w:rsidRPr="00BF63DE">
        <w:rPr>
          <w:rFonts w:ascii="Garamond" w:hAnsi="Garamond"/>
          <w:sz w:val="24"/>
          <w:szCs w:val="24"/>
          <w:lang w:val="nl-NL"/>
        </w:rPr>
        <w:t xml:space="preserve"> Blake </w:t>
      </w:r>
      <w:r w:rsidRPr="00BF63DE">
        <w:rPr>
          <w:rFonts w:ascii="Garamond" w:hAnsi="Garamond"/>
          <w:sz w:val="24"/>
          <w:szCs w:val="24"/>
          <w:lang w:val="nl-NL"/>
        </w:rPr>
        <w:t>een trompetter zond aan de onderkoning, met de</w:t>
      </w:r>
      <w:r w:rsidR="00FC0561" w:rsidRPr="00BF63DE">
        <w:rPr>
          <w:rFonts w:ascii="Garamond" w:hAnsi="Garamond"/>
          <w:sz w:val="24"/>
          <w:szCs w:val="24"/>
          <w:lang w:val="nl-NL"/>
        </w:rPr>
        <w:t xml:space="preserve"> eis </w:t>
      </w:r>
      <w:r w:rsidRPr="00BF63DE">
        <w:rPr>
          <w:rFonts w:ascii="Garamond" w:hAnsi="Garamond"/>
          <w:sz w:val="24"/>
          <w:szCs w:val="24"/>
          <w:lang w:val="nl-NL"/>
        </w:rPr>
        <w:t>dat hem de man zou uitgeleverd worden, die de voorname aanleiding was geweest van de mishandeling die</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matrozen geleden hadden. De onderkoning liet antwoorden, dat aangezien hij </w:t>
      </w:r>
      <w:r w:rsidR="00FC0561" w:rsidRPr="00BF63DE">
        <w:rPr>
          <w:rFonts w:ascii="Garamond" w:hAnsi="Garamond"/>
          <w:sz w:val="24"/>
          <w:szCs w:val="24"/>
          <w:lang w:val="nl-NL"/>
        </w:rPr>
        <w:t>generlei</w:t>
      </w:r>
      <w:r w:rsidRPr="00BF63DE">
        <w:rPr>
          <w:rFonts w:ascii="Garamond" w:hAnsi="Garamond"/>
          <w:sz w:val="24"/>
          <w:szCs w:val="24"/>
          <w:lang w:val="nl-NL"/>
        </w:rPr>
        <w:t xml:space="preserve"> mag, had over de priester, hij hem ook niet kon uitleveren.</w:t>
      </w:r>
      <w:r w:rsidR="00AB5F82" w:rsidRPr="00BF63DE">
        <w:rPr>
          <w:rFonts w:ascii="Garamond" w:hAnsi="Garamond"/>
          <w:sz w:val="24"/>
          <w:szCs w:val="24"/>
          <w:lang w:val="nl-NL"/>
        </w:rPr>
        <w:t xml:space="preserve"> Blake </w:t>
      </w:r>
      <w:r w:rsidRPr="00BF63DE">
        <w:rPr>
          <w:rFonts w:ascii="Garamond" w:hAnsi="Garamond"/>
          <w:sz w:val="24"/>
          <w:szCs w:val="24"/>
          <w:lang w:val="nl-NL"/>
        </w:rPr>
        <w:t>gaf</w:t>
      </w:r>
      <w:r w:rsidR="009934B2" w:rsidRPr="00BF63DE">
        <w:rPr>
          <w:rFonts w:ascii="Garamond" w:hAnsi="Garamond"/>
          <w:sz w:val="24"/>
          <w:szCs w:val="24"/>
          <w:lang w:val="nl-NL"/>
        </w:rPr>
        <w:t xml:space="preserve"> weer </w:t>
      </w:r>
      <w:r w:rsidRPr="00BF63DE">
        <w:rPr>
          <w:rFonts w:ascii="Garamond" w:hAnsi="Garamond"/>
          <w:sz w:val="24"/>
          <w:szCs w:val="24"/>
          <w:lang w:val="nl-NL"/>
        </w:rPr>
        <w:t xml:space="preserve">ten antwoord, dat hij zich weinig bekommerde wie of al dan niet deze </w:t>
      </w:r>
      <w:r w:rsidR="004F2372" w:rsidRPr="00BF63DE">
        <w:rPr>
          <w:rFonts w:ascii="Garamond" w:hAnsi="Garamond"/>
          <w:sz w:val="24"/>
          <w:szCs w:val="24"/>
          <w:lang w:val="nl-NL"/>
        </w:rPr>
        <w:t>macht</w:t>
      </w:r>
      <w:r w:rsidRPr="00BF63DE">
        <w:rPr>
          <w:rFonts w:ascii="Garamond" w:hAnsi="Garamond"/>
          <w:sz w:val="24"/>
          <w:szCs w:val="24"/>
          <w:lang w:val="nl-NL"/>
        </w:rPr>
        <w:t xml:space="preserve"> had</w:t>
      </w:r>
      <w:r w:rsidR="00075CF8" w:rsidRPr="00BF63DE">
        <w:rPr>
          <w:rFonts w:ascii="Garamond" w:hAnsi="Garamond"/>
          <w:sz w:val="24"/>
          <w:szCs w:val="24"/>
          <w:lang w:val="nl-NL"/>
        </w:rPr>
        <w:t>,</w:t>
      </w:r>
      <w:r w:rsidRPr="00BF63DE">
        <w:rPr>
          <w:rFonts w:ascii="Garamond" w:hAnsi="Garamond"/>
          <w:sz w:val="24"/>
          <w:szCs w:val="24"/>
          <w:lang w:val="nl-NL"/>
        </w:rPr>
        <w:t xml:space="preserve"> maar dat, </w:t>
      </w:r>
      <w:r w:rsidR="00704C1E" w:rsidRPr="00BF63DE">
        <w:rPr>
          <w:rFonts w:ascii="Garamond" w:hAnsi="Garamond"/>
          <w:sz w:val="24"/>
          <w:szCs w:val="24"/>
          <w:lang w:val="nl-NL"/>
        </w:rPr>
        <w:t>als</w:t>
      </w:r>
      <w:r w:rsidRPr="00BF63DE">
        <w:rPr>
          <w:rFonts w:ascii="Garamond" w:hAnsi="Garamond"/>
          <w:sz w:val="24"/>
          <w:szCs w:val="24"/>
          <w:lang w:val="nl-NL"/>
        </w:rPr>
        <w:t xml:space="preserve"> de priester niet binnen de tijd van drie uren zich in</w:t>
      </w:r>
      <w:r w:rsidR="004F2372" w:rsidRPr="00BF63DE">
        <w:rPr>
          <w:rFonts w:ascii="Garamond" w:hAnsi="Garamond"/>
          <w:sz w:val="24"/>
          <w:szCs w:val="24"/>
          <w:lang w:val="nl-NL"/>
        </w:rPr>
        <w:t xml:space="preserve"> zijn </w:t>
      </w:r>
      <w:r w:rsidRPr="00BF63DE">
        <w:rPr>
          <w:rFonts w:ascii="Garamond" w:hAnsi="Garamond"/>
          <w:sz w:val="24"/>
          <w:szCs w:val="24"/>
          <w:lang w:val="nl-NL"/>
        </w:rPr>
        <w:t>handen bevond</w:t>
      </w:r>
      <w:r w:rsidR="009934B2" w:rsidRPr="00BF63DE">
        <w:rPr>
          <w:rFonts w:ascii="Garamond" w:hAnsi="Garamond"/>
          <w:sz w:val="24"/>
          <w:szCs w:val="24"/>
          <w:lang w:val="nl-NL"/>
        </w:rPr>
        <w:t>,</w:t>
      </w:r>
      <w:r w:rsidRPr="00BF63DE">
        <w:rPr>
          <w:rFonts w:ascii="Garamond" w:hAnsi="Garamond"/>
          <w:sz w:val="24"/>
          <w:szCs w:val="24"/>
          <w:lang w:val="nl-NL"/>
        </w:rPr>
        <w:t xml:space="preserve"> hij de stad in brand zou schieten. Daar de </w:t>
      </w:r>
      <w:r w:rsidR="00895B1E" w:rsidRPr="00BF63DE">
        <w:rPr>
          <w:rFonts w:ascii="Garamond" w:hAnsi="Garamond"/>
          <w:sz w:val="24"/>
          <w:szCs w:val="24"/>
          <w:lang w:val="nl-NL"/>
        </w:rPr>
        <w:t>Spanj</w:t>
      </w:r>
      <w:r w:rsidRPr="00BF63DE">
        <w:rPr>
          <w:rFonts w:ascii="Garamond" w:hAnsi="Garamond"/>
          <w:sz w:val="24"/>
          <w:szCs w:val="24"/>
          <w:lang w:val="nl-NL"/>
        </w:rPr>
        <w:t>aarden zich buiten staat gevoelden</w:t>
      </w:r>
      <w:r w:rsidR="00AB5F82" w:rsidRPr="00BF63DE">
        <w:rPr>
          <w:rFonts w:ascii="Garamond" w:hAnsi="Garamond"/>
          <w:sz w:val="24"/>
          <w:szCs w:val="24"/>
          <w:lang w:val="nl-NL"/>
        </w:rPr>
        <w:t xml:space="preserve"> Blake </w:t>
      </w:r>
      <w:r w:rsidRPr="00BF63DE">
        <w:rPr>
          <w:rFonts w:ascii="Garamond" w:hAnsi="Garamond"/>
          <w:sz w:val="24"/>
          <w:szCs w:val="24"/>
          <w:lang w:val="nl-NL"/>
        </w:rPr>
        <w:t>niet geweld te keer te gaan, zonden zij dan nu de geestelijke</w:t>
      </w:r>
      <w:r w:rsidR="009934B2" w:rsidRPr="00BF63DE">
        <w:rPr>
          <w:rFonts w:ascii="Garamond" w:hAnsi="Garamond"/>
          <w:sz w:val="24"/>
          <w:szCs w:val="24"/>
          <w:lang w:val="nl-NL"/>
        </w:rPr>
        <w:t>,</w:t>
      </w:r>
      <w:r w:rsidRPr="00BF63DE">
        <w:rPr>
          <w:rFonts w:ascii="Garamond" w:hAnsi="Garamond"/>
          <w:sz w:val="24"/>
          <w:szCs w:val="24"/>
          <w:lang w:val="nl-NL"/>
        </w:rPr>
        <w:t xml:space="preserve"> die zich met het onbehoorlijk gedrag van de matrozen poogde te verontschuldigen.</w:t>
      </w:r>
      <w:r w:rsidR="00AB5F82" w:rsidRPr="00BF63DE">
        <w:rPr>
          <w:rFonts w:ascii="Garamond" w:hAnsi="Garamond"/>
          <w:sz w:val="24"/>
          <w:szCs w:val="24"/>
          <w:lang w:val="nl-NL"/>
        </w:rPr>
        <w:t xml:space="preserve"> Blake </w:t>
      </w:r>
      <w:r w:rsidR="00895B1E" w:rsidRPr="00BF63DE">
        <w:rPr>
          <w:rFonts w:ascii="Garamond" w:hAnsi="Garamond"/>
          <w:sz w:val="24"/>
          <w:szCs w:val="24"/>
          <w:lang w:val="nl-NL"/>
        </w:rPr>
        <w:t xml:space="preserve">zei </w:t>
      </w:r>
      <w:r w:rsidRPr="00BF63DE">
        <w:rPr>
          <w:rFonts w:ascii="Garamond" w:hAnsi="Garamond"/>
          <w:sz w:val="24"/>
          <w:szCs w:val="24"/>
          <w:lang w:val="nl-NL"/>
        </w:rPr>
        <w:t xml:space="preserve">hem, dat </w:t>
      </w:r>
      <w:r w:rsidR="00704C1E" w:rsidRPr="00BF63DE">
        <w:rPr>
          <w:rFonts w:ascii="Garamond" w:hAnsi="Garamond"/>
          <w:sz w:val="24"/>
          <w:szCs w:val="24"/>
          <w:lang w:val="nl-NL"/>
        </w:rPr>
        <w:t>als</w:t>
      </w:r>
      <w:r w:rsidRPr="00BF63DE">
        <w:rPr>
          <w:rFonts w:ascii="Garamond" w:hAnsi="Garamond"/>
          <w:sz w:val="24"/>
          <w:szCs w:val="24"/>
          <w:lang w:val="nl-NL"/>
        </w:rPr>
        <w:t xml:space="preserve"> men aan hem daarover geklaagd had, hij de matrozen gestreng zou hebben doen straffen, </w:t>
      </w:r>
      <w:r w:rsidR="00D2537D" w:rsidRPr="00BF63DE">
        <w:rPr>
          <w:rFonts w:ascii="Garamond" w:hAnsi="Garamond"/>
          <w:sz w:val="24"/>
          <w:szCs w:val="24"/>
          <w:lang w:val="nl-NL"/>
        </w:rPr>
        <w:t>omdat</w:t>
      </w:r>
      <w:r w:rsidRPr="00BF63DE">
        <w:rPr>
          <w:rFonts w:ascii="Garamond" w:hAnsi="Garamond"/>
          <w:sz w:val="24"/>
          <w:szCs w:val="24"/>
          <w:lang w:val="nl-NL"/>
        </w:rPr>
        <w:t xml:space="preserve"> hij niet zou ged</w:t>
      </w:r>
      <w:r w:rsidR="00EF5FD1" w:rsidRPr="00BF63DE">
        <w:rPr>
          <w:rFonts w:ascii="Garamond" w:hAnsi="Garamond"/>
          <w:sz w:val="24"/>
          <w:szCs w:val="24"/>
          <w:lang w:val="nl-NL"/>
        </w:rPr>
        <w:t>ogen</w:t>
      </w:r>
      <w:r w:rsidRPr="00BF63DE">
        <w:rPr>
          <w:rFonts w:ascii="Garamond" w:hAnsi="Garamond"/>
          <w:sz w:val="24"/>
          <w:szCs w:val="24"/>
          <w:lang w:val="nl-NL"/>
        </w:rPr>
        <w:t xml:space="preserve"> dat</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lieden zich schuldig maakten aan </w:t>
      </w:r>
      <w:r w:rsidR="00FC0561" w:rsidRPr="00BF63DE">
        <w:rPr>
          <w:rFonts w:ascii="Garamond" w:hAnsi="Garamond"/>
          <w:sz w:val="24"/>
          <w:szCs w:val="24"/>
          <w:lang w:val="nl-NL"/>
        </w:rPr>
        <w:t>beledig</w:t>
      </w:r>
      <w:r w:rsidRPr="00BF63DE">
        <w:rPr>
          <w:rFonts w:ascii="Garamond" w:hAnsi="Garamond"/>
          <w:sz w:val="24"/>
          <w:szCs w:val="24"/>
          <w:lang w:val="nl-NL"/>
        </w:rPr>
        <w:t>ingen tegen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 van het land, waar zij aan wal gingen. </w:t>
      </w:r>
      <w:r w:rsidR="00EF5FD1" w:rsidRPr="00BF63DE">
        <w:rPr>
          <w:rFonts w:ascii="Garamond" w:hAnsi="Garamond"/>
          <w:sz w:val="24"/>
          <w:szCs w:val="24"/>
          <w:lang w:val="nl-NL"/>
        </w:rPr>
        <w:t>‘</w:t>
      </w:r>
      <w:r w:rsidR="00AB544D" w:rsidRPr="00BF63DE">
        <w:rPr>
          <w:rFonts w:ascii="Garamond" w:hAnsi="Garamond"/>
          <w:sz w:val="24"/>
          <w:szCs w:val="24"/>
          <w:lang w:val="nl-NL"/>
        </w:rPr>
        <w:t>I</w:t>
      </w:r>
      <w:r w:rsidRPr="00BF63DE">
        <w:rPr>
          <w:rFonts w:ascii="Garamond" w:hAnsi="Garamond"/>
          <w:sz w:val="24"/>
          <w:szCs w:val="24"/>
          <w:lang w:val="nl-NL"/>
        </w:rPr>
        <w:t>k beklaag er mij echter over</w:t>
      </w:r>
      <w:r w:rsidR="00805F78"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ging hij voort, </w:t>
      </w:r>
      <w:r w:rsidR="00EF5FD1" w:rsidRPr="00BF63DE">
        <w:rPr>
          <w:rFonts w:ascii="Garamond" w:hAnsi="Garamond"/>
          <w:sz w:val="24"/>
          <w:szCs w:val="24"/>
          <w:lang w:val="nl-NL"/>
        </w:rPr>
        <w:t>‘</w:t>
      </w:r>
      <w:r w:rsidRPr="00BF63DE">
        <w:rPr>
          <w:rFonts w:ascii="Garamond" w:hAnsi="Garamond"/>
          <w:sz w:val="24"/>
          <w:szCs w:val="24"/>
          <w:lang w:val="nl-NL"/>
        </w:rPr>
        <w:t xml:space="preserve">dat de </w:t>
      </w:r>
      <w:r w:rsidR="00895B1E" w:rsidRPr="00BF63DE">
        <w:rPr>
          <w:rFonts w:ascii="Garamond" w:hAnsi="Garamond"/>
          <w:sz w:val="24"/>
          <w:szCs w:val="24"/>
          <w:lang w:val="nl-NL"/>
        </w:rPr>
        <w:t>Spanj</w:t>
      </w:r>
      <w:r w:rsidRPr="00BF63DE">
        <w:rPr>
          <w:rFonts w:ascii="Garamond" w:hAnsi="Garamond"/>
          <w:sz w:val="24"/>
          <w:szCs w:val="24"/>
          <w:lang w:val="nl-NL"/>
        </w:rPr>
        <w:t xml:space="preserve">aarden </w:t>
      </w:r>
      <w:r w:rsidR="004F2372" w:rsidRPr="00BF63DE">
        <w:rPr>
          <w:rFonts w:ascii="Garamond" w:hAnsi="Garamond"/>
          <w:sz w:val="24"/>
          <w:szCs w:val="24"/>
          <w:lang w:val="nl-NL"/>
        </w:rPr>
        <w:t>zelf</w:t>
      </w:r>
      <w:r w:rsidRPr="00BF63DE">
        <w:rPr>
          <w:rFonts w:ascii="Garamond" w:hAnsi="Garamond"/>
          <w:sz w:val="24"/>
          <w:szCs w:val="24"/>
          <w:lang w:val="nl-NL"/>
        </w:rPr>
        <w:t xml:space="preserve"> zich veroorloofd hebben de tuchtiging toe te passen</w:t>
      </w:r>
      <w:r w:rsidR="00075CF8" w:rsidRPr="00BF63DE">
        <w:rPr>
          <w:rFonts w:ascii="Garamond" w:hAnsi="Garamond"/>
          <w:sz w:val="24"/>
          <w:szCs w:val="24"/>
          <w:lang w:val="nl-NL"/>
        </w:rPr>
        <w:t>,</w:t>
      </w:r>
      <w:r w:rsidRPr="00BF63DE">
        <w:rPr>
          <w:rFonts w:ascii="Garamond" w:hAnsi="Garamond"/>
          <w:sz w:val="24"/>
          <w:szCs w:val="24"/>
          <w:lang w:val="nl-NL"/>
        </w:rPr>
        <w:t xml:space="preserve"> want de </w:t>
      </w:r>
      <w:r w:rsidR="00EE245C" w:rsidRPr="00BF63DE">
        <w:rPr>
          <w:rFonts w:ascii="Garamond" w:hAnsi="Garamond"/>
          <w:sz w:val="24"/>
          <w:szCs w:val="24"/>
          <w:lang w:val="nl-NL"/>
        </w:rPr>
        <w:t>gehele</w:t>
      </w:r>
      <w:r w:rsidRPr="00BF63DE">
        <w:rPr>
          <w:rFonts w:ascii="Garamond" w:hAnsi="Garamond"/>
          <w:sz w:val="24"/>
          <w:szCs w:val="24"/>
          <w:lang w:val="nl-NL"/>
        </w:rPr>
        <w:t xml:space="preserve"> wereld moet weten, dat een </w:t>
      </w:r>
      <w:r w:rsidR="00EF5FD1" w:rsidRPr="00BF63DE">
        <w:rPr>
          <w:rFonts w:ascii="Garamond" w:hAnsi="Garamond"/>
          <w:sz w:val="24"/>
          <w:szCs w:val="24"/>
          <w:lang w:val="nl-NL"/>
        </w:rPr>
        <w:t>Engels</w:t>
      </w:r>
      <w:r w:rsidRPr="00BF63DE">
        <w:rPr>
          <w:rFonts w:ascii="Garamond" w:hAnsi="Garamond"/>
          <w:sz w:val="24"/>
          <w:szCs w:val="24"/>
          <w:lang w:val="nl-NL"/>
        </w:rPr>
        <w:t>man niet dan door</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t>
      </w:r>
      <w:r w:rsidR="00EF5FD1" w:rsidRPr="00BF63DE">
        <w:rPr>
          <w:rFonts w:ascii="Garamond" w:hAnsi="Garamond"/>
          <w:sz w:val="24"/>
          <w:szCs w:val="24"/>
          <w:lang w:val="nl-NL"/>
        </w:rPr>
        <w:t>Engels</w:t>
      </w:r>
      <w:r w:rsidRPr="00BF63DE">
        <w:rPr>
          <w:rFonts w:ascii="Garamond" w:hAnsi="Garamond"/>
          <w:sz w:val="24"/>
          <w:szCs w:val="24"/>
          <w:lang w:val="nl-NL"/>
        </w:rPr>
        <w:t>man gestraft kan worden’. Nadat hij nu de priester het beleefdst onthaal had doen ondervinden, liet hij hem</w:t>
      </w:r>
      <w:r w:rsidR="009934B2" w:rsidRPr="00BF63DE">
        <w:rPr>
          <w:rFonts w:ascii="Garamond" w:hAnsi="Garamond"/>
          <w:sz w:val="24"/>
          <w:szCs w:val="24"/>
          <w:lang w:val="nl-NL"/>
        </w:rPr>
        <w:t xml:space="preserve"> weer </w:t>
      </w:r>
      <w:r w:rsidRPr="00BF63DE">
        <w:rPr>
          <w:rFonts w:ascii="Garamond" w:hAnsi="Garamond"/>
          <w:sz w:val="24"/>
          <w:szCs w:val="24"/>
          <w:lang w:val="nl-NL"/>
        </w:rPr>
        <w:t>vertrekken, daar het hem genoeg was dat de uitlevering had plaats</w:t>
      </w:r>
      <w:r w:rsidR="006A72C7" w:rsidRPr="00BF63DE">
        <w:rPr>
          <w:rFonts w:ascii="Garamond" w:hAnsi="Garamond"/>
          <w:sz w:val="24"/>
          <w:szCs w:val="24"/>
          <w:lang w:val="nl-NL"/>
        </w:rPr>
        <w:t>g</w:t>
      </w:r>
      <w:r w:rsidRPr="00BF63DE">
        <w:rPr>
          <w:rFonts w:ascii="Garamond" w:hAnsi="Garamond"/>
          <w:sz w:val="24"/>
          <w:szCs w:val="24"/>
          <w:lang w:val="nl-NL"/>
        </w:rPr>
        <w:t>evonden. Cromwell hoorde deze zaak met groot genoegen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hij las ook de brieven van de admiraal in de staats</w:t>
      </w:r>
      <w:r w:rsidR="006A72C7" w:rsidRPr="00BF63DE">
        <w:rPr>
          <w:rFonts w:ascii="Garamond" w:hAnsi="Garamond"/>
          <w:sz w:val="24"/>
          <w:szCs w:val="24"/>
          <w:lang w:val="nl-NL"/>
        </w:rPr>
        <w:t>r</w:t>
      </w:r>
      <w:r w:rsidRPr="00BF63DE">
        <w:rPr>
          <w:rFonts w:ascii="Garamond" w:hAnsi="Garamond"/>
          <w:sz w:val="24"/>
          <w:szCs w:val="24"/>
          <w:lang w:val="nl-NL"/>
        </w:rPr>
        <w:t>aad als een aangenaam nieuws voor. De regel door</w:t>
      </w:r>
      <w:r w:rsidR="00AB5F82" w:rsidRPr="00BF63DE">
        <w:rPr>
          <w:rFonts w:ascii="Garamond" w:hAnsi="Garamond"/>
          <w:sz w:val="24"/>
          <w:szCs w:val="24"/>
          <w:lang w:val="nl-NL"/>
        </w:rPr>
        <w:t xml:space="preserve"> Blake </w:t>
      </w:r>
      <w:r w:rsidRPr="00BF63DE">
        <w:rPr>
          <w:rFonts w:ascii="Garamond" w:hAnsi="Garamond"/>
          <w:sz w:val="24"/>
          <w:szCs w:val="24"/>
          <w:lang w:val="nl-NL"/>
        </w:rPr>
        <w:t xml:space="preserve">gesteld kan zeker betwist worden. Iedere natie heeft het </w:t>
      </w:r>
      <w:r w:rsidR="000D2FE8" w:rsidRPr="00BF63DE">
        <w:rPr>
          <w:rFonts w:ascii="Garamond" w:hAnsi="Garamond"/>
          <w:sz w:val="24"/>
          <w:szCs w:val="24"/>
          <w:lang w:val="nl-NL"/>
        </w:rPr>
        <w:t>recht</w:t>
      </w:r>
      <w:r w:rsidRPr="00BF63DE">
        <w:rPr>
          <w:rFonts w:ascii="Garamond" w:hAnsi="Garamond"/>
          <w:sz w:val="24"/>
          <w:szCs w:val="24"/>
          <w:lang w:val="nl-NL"/>
        </w:rPr>
        <w:t xml:space="preserve"> om de wanbedrijven te straffen, die op haar grondgebied gepleegd worden</w:t>
      </w:r>
      <w:r w:rsidR="00075CF8" w:rsidRPr="00BF63DE">
        <w:rPr>
          <w:rFonts w:ascii="Garamond" w:hAnsi="Garamond"/>
          <w:sz w:val="24"/>
          <w:szCs w:val="24"/>
          <w:lang w:val="nl-NL"/>
        </w:rPr>
        <w:t>,</w:t>
      </w:r>
      <w:r w:rsidRPr="00BF63DE">
        <w:rPr>
          <w:rFonts w:ascii="Garamond" w:hAnsi="Garamond"/>
          <w:sz w:val="24"/>
          <w:szCs w:val="24"/>
          <w:lang w:val="nl-NL"/>
        </w:rPr>
        <w:t xml:space="preserve"> echter niet door de handen van </w:t>
      </w:r>
      <w:r w:rsidR="006A72C7" w:rsidRPr="00BF63DE">
        <w:rPr>
          <w:rFonts w:ascii="Garamond" w:hAnsi="Garamond"/>
          <w:sz w:val="24"/>
          <w:szCs w:val="24"/>
          <w:lang w:val="nl-NL"/>
        </w:rPr>
        <w:t>de</w:t>
      </w:r>
      <w:r w:rsidRPr="00BF63DE">
        <w:rPr>
          <w:rFonts w:ascii="Garamond" w:hAnsi="Garamond"/>
          <w:sz w:val="24"/>
          <w:szCs w:val="24"/>
          <w:lang w:val="nl-NL"/>
        </w:rPr>
        <w:t xml:space="preserve"> opgewond</w:t>
      </w:r>
      <w:r w:rsidR="006A72C7" w:rsidRPr="00BF63DE">
        <w:rPr>
          <w:rFonts w:ascii="Garamond" w:hAnsi="Garamond"/>
          <w:sz w:val="24"/>
          <w:szCs w:val="24"/>
          <w:lang w:val="nl-NL"/>
        </w:rPr>
        <w:t>en</w:t>
      </w:r>
      <w:r w:rsidRPr="00BF63DE">
        <w:rPr>
          <w:rFonts w:ascii="Garamond" w:hAnsi="Garamond"/>
          <w:sz w:val="24"/>
          <w:szCs w:val="24"/>
          <w:lang w:val="nl-NL"/>
        </w:rPr>
        <w:t xml:space="preserve"> </w:t>
      </w:r>
      <w:r w:rsidR="006A72C7" w:rsidRPr="00BF63DE">
        <w:rPr>
          <w:rFonts w:ascii="Garamond" w:hAnsi="Garamond"/>
          <w:sz w:val="24"/>
          <w:szCs w:val="24"/>
          <w:lang w:val="nl-NL"/>
        </w:rPr>
        <w:t>menigte</w:t>
      </w:r>
      <w:r w:rsidR="009934B2" w:rsidRPr="00BF63DE">
        <w:rPr>
          <w:rFonts w:ascii="Garamond" w:hAnsi="Garamond"/>
          <w:sz w:val="24"/>
          <w:szCs w:val="24"/>
          <w:lang w:val="nl-NL"/>
        </w:rPr>
        <w:t>,</w:t>
      </w:r>
      <w:r w:rsidRPr="00BF63DE">
        <w:rPr>
          <w:rFonts w:ascii="Garamond" w:hAnsi="Garamond"/>
          <w:sz w:val="24"/>
          <w:szCs w:val="24"/>
          <w:lang w:val="nl-NL"/>
        </w:rPr>
        <w:t xml:space="preserve"> maar bij een vonnis van de </w:t>
      </w:r>
      <w:r w:rsidR="000D2FE8" w:rsidRPr="00BF63DE">
        <w:rPr>
          <w:rFonts w:ascii="Garamond" w:hAnsi="Garamond"/>
          <w:sz w:val="24"/>
          <w:szCs w:val="24"/>
          <w:lang w:val="nl-NL"/>
        </w:rPr>
        <w:t>recht</w:t>
      </w:r>
      <w:r w:rsidRPr="00BF63DE">
        <w:rPr>
          <w:rFonts w:ascii="Garamond" w:hAnsi="Garamond"/>
          <w:sz w:val="24"/>
          <w:szCs w:val="24"/>
          <w:lang w:val="nl-NL"/>
        </w:rPr>
        <w:t>bank. Dat hier</w:t>
      </w:r>
      <w:r w:rsidR="004B4CDB" w:rsidRPr="00BF63DE">
        <w:rPr>
          <w:rFonts w:ascii="Garamond" w:hAnsi="Garamond"/>
          <w:sz w:val="24"/>
          <w:szCs w:val="24"/>
          <w:lang w:val="nl-NL"/>
        </w:rPr>
        <w:t xml:space="preserve"> geen </w:t>
      </w:r>
      <w:r w:rsidRPr="00BF63DE">
        <w:rPr>
          <w:rFonts w:ascii="Garamond" w:hAnsi="Garamond"/>
          <w:sz w:val="24"/>
          <w:szCs w:val="24"/>
          <w:lang w:val="nl-NL"/>
        </w:rPr>
        <w:t xml:space="preserve">geregelde </w:t>
      </w:r>
      <w:r w:rsidR="000D2FE8" w:rsidRPr="00BF63DE">
        <w:rPr>
          <w:rFonts w:ascii="Garamond" w:hAnsi="Garamond"/>
          <w:sz w:val="24"/>
          <w:szCs w:val="24"/>
          <w:lang w:val="nl-NL"/>
        </w:rPr>
        <w:t>recht</w:t>
      </w:r>
      <w:r w:rsidRPr="00BF63DE">
        <w:rPr>
          <w:rFonts w:ascii="Garamond" w:hAnsi="Garamond"/>
          <w:sz w:val="24"/>
          <w:szCs w:val="24"/>
          <w:lang w:val="nl-NL"/>
        </w:rPr>
        <w:t>spleging had plaats gevonden</w:t>
      </w:r>
      <w:r w:rsidR="009934B2" w:rsidRPr="00BF63DE">
        <w:rPr>
          <w:rFonts w:ascii="Garamond" w:hAnsi="Garamond"/>
          <w:sz w:val="24"/>
          <w:szCs w:val="24"/>
          <w:lang w:val="nl-NL"/>
        </w:rPr>
        <w:t>,</w:t>
      </w:r>
      <w:r w:rsidR="00EF5FD1" w:rsidRPr="00BF63DE">
        <w:rPr>
          <w:rFonts w:ascii="Garamond" w:hAnsi="Garamond"/>
          <w:sz w:val="24"/>
          <w:szCs w:val="24"/>
          <w:lang w:val="nl-NL"/>
        </w:rPr>
        <w:t xml:space="preserve"> mocht </w:t>
      </w:r>
      <w:r w:rsidRPr="00BF63DE">
        <w:rPr>
          <w:rFonts w:ascii="Garamond" w:hAnsi="Garamond"/>
          <w:sz w:val="24"/>
          <w:szCs w:val="24"/>
          <w:lang w:val="nl-NL"/>
        </w:rPr>
        <w:t>dus</w:t>
      </w:r>
      <w:r w:rsidR="00AB5F82" w:rsidRPr="00BF63DE">
        <w:rPr>
          <w:rFonts w:ascii="Garamond" w:hAnsi="Garamond"/>
          <w:sz w:val="24"/>
          <w:szCs w:val="24"/>
          <w:lang w:val="nl-NL"/>
        </w:rPr>
        <w:t xml:space="preserve"> Blake </w:t>
      </w:r>
      <w:r w:rsidRPr="00BF63DE">
        <w:rPr>
          <w:rFonts w:ascii="Garamond" w:hAnsi="Garamond"/>
          <w:sz w:val="24"/>
          <w:szCs w:val="24"/>
          <w:lang w:val="nl-NL"/>
        </w:rPr>
        <w:t>verontschuldigen</w:t>
      </w:r>
      <w:r w:rsidR="00276956" w:rsidRPr="00BF63DE">
        <w:rPr>
          <w:rFonts w:ascii="Garamond" w:hAnsi="Garamond"/>
          <w:sz w:val="24"/>
          <w:szCs w:val="24"/>
          <w:lang w:val="nl-NL"/>
        </w:rPr>
        <w:t>. A</w:t>
      </w:r>
      <w:r w:rsidRPr="00BF63DE">
        <w:rPr>
          <w:rFonts w:ascii="Garamond" w:hAnsi="Garamond"/>
          <w:sz w:val="24"/>
          <w:szCs w:val="24"/>
          <w:lang w:val="nl-NL"/>
        </w:rPr>
        <w:t xml:space="preserve">an </w:t>
      </w:r>
      <w:r w:rsidR="00BA09B6" w:rsidRPr="00BF63DE">
        <w:rPr>
          <w:rFonts w:ascii="Garamond" w:hAnsi="Garamond"/>
          <w:sz w:val="24"/>
          <w:szCs w:val="24"/>
          <w:lang w:val="nl-NL"/>
        </w:rPr>
        <w:t>Elizabeth</w:t>
      </w:r>
      <w:r w:rsidRPr="00BF63DE">
        <w:rPr>
          <w:rFonts w:ascii="Garamond" w:hAnsi="Garamond"/>
          <w:sz w:val="24"/>
          <w:szCs w:val="24"/>
          <w:lang w:val="nl-NL"/>
        </w:rPr>
        <w:t xml:space="preserve"> en aan </w:t>
      </w:r>
      <w:r w:rsidR="00FC0561" w:rsidRPr="00BF63DE">
        <w:rPr>
          <w:rFonts w:ascii="Garamond" w:hAnsi="Garamond"/>
          <w:sz w:val="24"/>
          <w:szCs w:val="24"/>
          <w:lang w:val="nl-NL"/>
        </w:rPr>
        <w:t>Crom</w:t>
      </w:r>
      <w:r w:rsidRPr="00BF63DE">
        <w:rPr>
          <w:rFonts w:ascii="Garamond" w:hAnsi="Garamond"/>
          <w:sz w:val="24"/>
          <w:szCs w:val="24"/>
          <w:lang w:val="nl-NL"/>
        </w:rPr>
        <w:t>well moet de</w:t>
      </w:r>
      <w:r w:rsidR="00FC0561" w:rsidRPr="00BF63DE">
        <w:rPr>
          <w:rFonts w:ascii="Garamond" w:hAnsi="Garamond"/>
          <w:sz w:val="24"/>
          <w:szCs w:val="24"/>
          <w:lang w:val="nl-NL"/>
        </w:rPr>
        <w:t xml:space="preserve"> </w:t>
      </w:r>
      <w:r w:rsidRPr="00BF63DE">
        <w:rPr>
          <w:rFonts w:ascii="Garamond" w:hAnsi="Garamond"/>
          <w:sz w:val="24"/>
          <w:szCs w:val="24"/>
          <w:lang w:val="nl-NL"/>
        </w:rPr>
        <w:t xml:space="preserve">Brit die </w:t>
      </w:r>
      <w:r w:rsidR="00FC0561" w:rsidRPr="00BF63DE">
        <w:rPr>
          <w:rFonts w:ascii="Garamond" w:hAnsi="Garamond"/>
          <w:sz w:val="24"/>
          <w:szCs w:val="24"/>
          <w:lang w:val="nl-NL"/>
        </w:rPr>
        <w:t>prikkelbaarheid</w:t>
      </w:r>
      <w:r w:rsidRPr="00BF63DE">
        <w:rPr>
          <w:rFonts w:ascii="Garamond" w:hAnsi="Garamond"/>
          <w:sz w:val="24"/>
          <w:szCs w:val="24"/>
          <w:lang w:val="nl-NL"/>
        </w:rPr>
        <w:t xml:space="preserve"> en</w:t>
      </w:r>
      <w:r w:rsidR="00895B1E" w:rsidRPr="00BF63DE">
        <w:rPr>
          <w:rFonts w:ascii="Garamond" w:hAnsi="Garamond"/>
          <w:sz w:val="24"/>
          <w:szCs w:val="24"/>
          <w:lang w:val="nl-NL"/>
        </w:rPr>
        <w:t xml:space="preserve"> die</w:t>
      </w:r>
      <w:r w:rsidR="00FC0561" w:rsidRPr="00BF63DE">
        <w:rPr>
          <w:rFonts w:ascii="Garamond" w:hAnsi="Garamond"/>
          <w:sz w:val="24"/>
          <w:szCs w:val="24"/>
          <w:lang w:val="nl-NL"/>
        </w:rPr>
        <w:t xml:space="preserve"> nationale </w:t>
      </w:r>
      <w:r w:rsidRPr="00BF63DE">
        <w:rPr>
          <w:rFonts w:ascii="Garamond" w:hAnsi="Garamond"/>
          <w:sz w:val="24"/>
          <w:szCs w:val="24"/>
          <w:lang w:val="nl-NL"/>
        </w:rPr>
        <w:t>trots danken</w:t>
      </w:r>
      <w:r w:rsidR="009934B2" w:rsidRPr="00BF63DE">
        <w:rPr>
          <w:rFonts w:ascii="Garamond" w:hAnsi="Garamond"/>
          <w:sz w:val="24"/>
          <w:szCs w:val="24"/>
          <w:lang w:val="nl-NL"/>
        </w:rPr>
        <w:t>,</w:t>
      </w:r>
      <w:r w:rsidRPr="00BF63DE">
        <w:rPr>
          <w:rFonts w:ascii="Garamond" w:hAnsi="Garamond"/>
          <w:sz w:val="24"/>
          <w:szCs w:val="24"/>
          <w:lang w:val="nl-NL"/>
        </w:rPr>
        <w:t xml:space="preserve"> waardoor de vlag van </w:t>
      </w:r>
      <w:r w:rsidR="00966977" w:rsidRPr="00BF63DE">
        <w:rPr>
          <w:rFonts w:ascii="Garamond" w:hAnsi="Garamond"/>
          <w:sz w:val="24"/>
          <w:szCs w:val="24"/>
          <w:lang w:val="nl-NL"/>
        </w:rPr>
        <w:t>Engeland</w:t>
      </w:r>
      <w:r w:rsidRPr="00BF63DE">
        <w:rPr>
          <w:rFonts w:ascii="Garamond" w:hAnsi="Garamond"/>
          <w:sz w:val="24"/>
          <w:szCs w:val="24"/>
          <w:lang w:val="nl-NL"/>
        </w:rPr>
        <w:t xml:space="preserve"> de </w:t>
      </w:r>
      <w:r w:rsidR="00EE245C" w:rsidRPr="00BF63DE">
        <w:rPr>
          <w:rFonts w:ascii="Garamond" w:hAnsi="Garamond"/>
          <w:sz w:val="24"/>
          <w:szCs w:val="24"/>
          <w:lang w:val="nl-NL"/>
        </w:rPr>
        <w:t>gehele</w:t>
      </w:r>
      <w:r w:rsidRPr="00BF63DE">
        <w:rPr>
          <w:rFonts w:ascii="Garamond" w:hAnsi="Garamond"/>
          <w:sz w:val="24"/>
          <w:szCs w:val="24"/>
          <w:lang w:val="nl-NL"/>
        </w:rPr>
        <w:t xml:space="preserve"> wereld door ontzien en gevreesd werd gemaakt.</w:t>
      </w:r>
    </w:p>
    <w:p w14:paraId="52E90F83" w14:textId="24853125"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Cromwell vergenoegde zich niet met de overwinningen</w:t>
      </w:r>
      <w:r w:rsidR="00D2537D" w:rsidRPr="00BF63DE">
        <w:rPr>
          <w:rFonts w:ascii="Garamond" w:hAnsi="Garamond"/>
          <w:sz w:val="24"/>
          <w:szCs w:val="24"/>
          <w:lang w:val="nl-NL"/>
        </w:rPr>
        <w:t xml:space="preserve"> van zijn </w:t>
      </w:r>
      <w:r w:rsidRPr="00BF63DE">
        <w:rPr>
          <w:rFonts w:ascii="Garamond" w:hAnsi="Garamond"/>
          <w:sz w:val="24"/>
          <w:szCs w:val="24"/>
          <w:lang w:val="nl-NL"/>
        </w:rPr>
        <w:t>legers. Zijn geoefend oog zag gemakkelijk</w:t>
      </w:r>
      <w:r w:rsidR="009934B2" w:rsidRPr="00BF63DE">
        <w:rPr>
          <w:rFonts w:ascii="Garamond" w:hAnsi="Garamond"/>
          <w:sz w:val="24"/>
          <w:szCs w:val="24"/>
          <w:lang w:val="nl-NL"/>
        </w:rPr>
        <w:t>,</w:t>
      </w:r>
      <w:r w:rsidRPr="00BF63DE">
        <w:rPr>
          <w:rFonts w:ascii="Garamond" w:hAnsi="Garamond"/>
          <w:sz w:val="24"/>
          <w:szCs w:val="24"/>
          <w:lang w:val="nl-NL"/>
        </w:rPr>
        <w:t xml:space="preserve"> dat de handel de hoofdbron moest worden van de welvaart van </w:t>
      </w:r>
      <w:r w:rsidR="00026DF6" w:rsidRPr="00BF63DE">
        <w:rPr>
          <w:rFonts w:ascii="Garamond" w:hAnsi="Garamond"/>
          <w:sz w:val="24"/>
          <w:szCs w:val="24"/>
          <w:lang w:val="nl-NL"/>
        </w:rPr>
        <w:t>Groot-Brittannië</w:t>
      </w:r>
      <w:r w:rsidR="00075CF8" w:rsidRPr="00BF63DE">
        <w:rPr>
          <w:rFonts w:ascii="Garamond" w:hAnsi="Garamond"/>
          <w:sz w:val="24"/>
          <w:szCs w:val="24"/>
          <w:lang w:val="nl-NL"/>
        </w:rPr>
        <w:t>,</w:t>
      </w:r>
      <w:r w:rsidRPr="00BF63DE">
        <w:rPr>
          <w:rFonts w:ascii="Garamond" w:hAnsi="Garamond"/>
          <w:sz w:val="24"/>
          <w:szCs w:val="24"/>
          <w:lang w:val="nl-NL"/>
        </w:rPr>
        <w:t xml:space="preserve"> en de ijver</w:t>
      </w:r>
      <w:r w:rsidR="00895B1E" w:rsidRPr="00BF63DE">
        <w:rPr>
          <w:rFonts w:ascii="Garamond" w:hAnsi="Garamond"/>
          <w:sz w:val="24"/>
          <w:szCs w:val="24"/>
          <w:lang w:val="nl-NL"/>
        </w:rPr>
        <w:t xml:space="preserve"> die </w:t>
      </w:r>
      <w:r w:rsidRPr="00BF63DE">
        <w:rPr>
          <w:rFonts w:ascii="Garamond" w:hAnsi="Garamond"/>
          <w:sz w:val="24"/>
          <w:szCs w:val="24"/>
          <w:lang w:val="nl-NL"/>
        </w:rPr>
        <w:t xml:space="preserve">hij aan de dag legde om de handel te doen bloeien, ging alles te boven wat de monarchen die hem in </w:t>
      </w:r>
      <w:r w:rsidR="00966977" w:rsidRPr="00BF63DE">
        <w:rPr>
          <w:rFonts w:ascii="Garamond" w:hAnsi="Garamond"/>
          <w:sz w:val="24"/>
          <w:szCs w:val="24"/>
          <w:lang w:val="nl-NL"/>
        </w:rPr>
        <w:t>Engeland</w:t>
      </w:r>
      <w:r w:rsidRPr="00BF63DE">
        <w:rPr>
          <w:rFonts w:ascii="Garamond" w:hAnsi="Garamond"/>
          <w:sz w:val="24"/>
          <w:szCs w:val="24"/>
          <w:lang w:val="nl-NL"/>
        </w:rPr>
        <w:t xml:space="preserve"> waren voorgegaan, ooit gedaan hadden. Hij benoemde </w:t>
      </w:r>
      <w:r w:rsidR="00FC0561" w:rsidRPr="00BF63DE">
        <w:rPr>
          <w:rFonts w:ascii="Garamond" w:hAnsi="Garamond"/>
          <w:sz w:val="24"/>
          <w:szCs w:val="24"/>
          <w:lang w:val="nl-NL"/>
        </w:rPr>
        <w:t>onder andere</w:t>
      </w:r>
      <w:r w:rsidRPr="00BF63DE">
        <w:rPr>
          <w:rFonts w:ascii="Garamond" w:hAnsi="Garamond"/>
          <w:sz w:val="24"/>
          <w:szCs w:val="24"/>
          <w:lang w:val="nl-NL"/>
        </w:rPr>
        <w:t xml:space="preserve"> een </w:t>
      </w:r>
      <w:r w:rsidR="00630D35" w:rsidRPr="00BF63DE">
        <w:rPr>
          <w:rFonts w:ascii="Garamond" w:hAnsi="Garamond"/>
          <w:sz w:val="24"/>
          <w:szCs w:val="24"/>
          <w:lang w:val="nl-NL"/>
        </w:rPr>
        <w:t>comité</w:t>
      </w:r>
      <w:r w:rsidRPr="00BF63DE">
        <w:rPr>
          <w:rFonts w:ascii="Garamond" w:hAnsi="Garamond"/>
          <w:sz w:val="24"/>
          <w:szCs w:val="24"/>
          <w:lang w:val="nl-NL"/>
        </w:rPr>
        <w:t xml:space="preserve"> of</w:t>
      </w:r>
      <w:r w:rsidR="00387D1B" w:rsidRPr="00BF63DE">
        <w:rPr>
          <w:rFonts w:ascii="Garamond" w:hAnsi="Garamond"/>
          <w:sz w:val="24"/>
          <w:szCs w:val="24"/>
          <w:lang w:val="nl-NL"/>
        </w:rPr>
        <w:t xml:space="preserve"> een </w:t>
      </w:r>
      <w:r w:rsidRPr="00BF63DE">
        <w:rPr>
          <w:rFonts w:ascii="Garamond" w:hAnsi="Garamond"/>
          <w:sz w:val="24"/>
          <w:szCs w:val="24"/>
          <w:lang w:val="nl-NL"/>
        </w:rPr>
        <w:t>kamer van kooplieden, die er</w:t>
      </w:r>
      <w:r w:rsidR="00EF5FD1" w:rsidRPr="00BF63DE">
        <w:rPr>
          <w:rFonts w:ascii="Garamond" w:hAnsi="Garamond"/>
          <w:sz w:val="24"/>
          <w:szCs w:val="24"/>
          <w:lang w:val="nl-NL"/>
        </w:rPr>
        <w:t xml:space="preserve"> mee </w:t>
      </w:r>
      <w:r w:rsidRPr="00BF63DE">
        <w:rPr>
          <w:rFonts w:ascii="Garamond" w:hAnsi="Garamond"/>
          <w:sz w:val="24"/>
          <w:szCs w:val="24"/>
          <w:lang w:val="nl-NL"/>
        </w:rPr>
        <w:t xml:space="preserve">belast waren om aan de hulpbronnen van het </w:t>
      </w:r>
      <w:r w:rsidR="00026DF6" w:rsidRPr="00BF63DE">
        <w:rPr>
          <w:rFonts w:ascii="Garamond" w:hAnsi="Garamond"/>
          <w:sz w:val="24"/>
          <w:szCs w:val="24"/>
          <w:lang w:val="nl-NL"/>
        </w:rPr>
        <w:t>Brits</w:t>
      </w:r>
      <w:r w:rsidRPr="00BF63DE">
        <w:rPr>
          <w:rFonts w:ascii="Garamond" w:hAnsi="Garamond"/>
          <w:sz w:val="24"/>
          <w:szCs w:val="24"/>
          <w:lang w:val="nl-NL"/>
        </w:rPr>
        <w:t xml:space="preserve">e handelsverkeer </w:t>
      </w:r>
      <w:r w:rsidR="00EF5FD1" w:rsidRPr="00BF63DE">
        <w:rPr>
          <w:rFonts w:ascii="Garamond" w:hAnsi="Garamond"/>
          <w:sz w:val="24"/>
          <w:szCs w:val="24"/>
          <w:lang w:val="nl-NL"/>
        </w:rPr>
        <w:t>grote</w:t>
      </w:r>
      <w:r w:rsidRPr="00BF63DE">
        <w:rPr>
          <w:rFonts w:ascii="Garamond" w:hAnsi="Garamond"/>
          <w:sz w:val="24"/>
          <w:szCs w:val="24"/>
          <w:lang w:val="nl-NL"/>
        </w:rPr>
        <w:t xml:space="preserve">re uitbreiding te geven. Dit </w:t>
      </w:r>
      <w:r w:rsidR="00630D35" w:rsidRPr="00BF63DE">
        <w:rPr>
          <w:rFonts w:ascii="Garamond" w:hAnsi="Garamond"/>
          <w:sz w:val="24"/>
          <w:szCs w:val="24"/>
          <w:lang w:val="nl-NL"/>
        </w:rPr>
        <w:t>comité</w:t>
      </w:r>
      <w:r w:rsidRPr="00BF63DE">
        <w:rPr>
          <w:rFonts w:ascii="Garamond" w:hAnsi="Garamond"/>
          <w:sz w:val="24"/>
          <w:szCs w:val="24"/>
          <w:lang w:val="nl-NL"/>
        </w:rPr>
        <w:t xml:space="preserve"> kwam de eerste maal </w:t>
      </w:r>
      <w:r w:rsidR="00130054" w:rsidRPr="00BF63DE">
        <w:rPr>
          <w:rFonts w:ascii="Garamond" w:hAnsi="Garamond"/>
          <w:sz w:val="24"/>
          <w:szCs w:val="24"/>
          <w:lang w:val="nl-NL"/>
        </w:rPr>
        <w:t>op</w:t>
      </w:r>
      <w:r w:rsidRPr="00BF63DE">
        <w:rPr>
          <w:rFonts w:ascii="Garamond" w:hAnsi="Garamond"/>
          <w:sz w:val="24"/>
          <w:szCs w:val="24"/>
          <w:lang w:val="nl-NL"/>
        </w:rPr>
        <w:t xml:space="preserve"> 27 november 1655 in de geschilderde zaal bijeen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zette</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werkzaamheden voort, tot aan de dood van de </w:t>
      </w:r>
      <w:r w:rsidR="00453DE3" w:rsidRPr="00BF63DE">
        <w:rPr>
          <w:rFonts w:ascii="Garamond" w:hAnsi="Garamond"/>
          <w:sz w:val="24"/>
          <w:szCs w:val="24"/>
          <w:lang w:val="nl-NL"/>
        </w:rPr>
        <w:t>Protector</w:t>
      </w:r>
      <w:r w:rsidRPr="00BF63DE">
        <w:rPr>
          <w:rFonts w:ascii="Garamond" w:hAnsi="Garamond"/>
          <w:sz w:val="24"/>
          <w:szCs w:val="24"/>
          <w:lang w:val="nl-NL"/>
        </w:rPr>
        <w:t>.</w:t>
      </w:r>
    </w:p>
    <w:p w14:paraId="34A77F24" w14:textId="777A62AE"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Ook op het gebied van de letterkunde kon men de invloed waarnemen van de </w:t>
      </w:r>
      <w:r w:rsidR="004F2372" w:rsidRPr="00BF63DE">
        <w:rPr>
          <w:rFonts w:ascii="Garamond" w:hAnsi="Garamond"/>
          <w:sz w:val="24"/>
          <w:szCs w:val="24"/>
          <w:lang w:val="nl-NL"/>
        </w:rPr>
        <w:t>macht</w:t>
      </w:r>
      <w:r w:rsidRPr="00BF63DE">
        <w:rPr>
          <w:rFonts w:ascii="Garamond" w:hAnsi="Garamond"/>
          <w:sz w:val="24"/>
          <w:szCs w:val="24"/>
          <w:lang w:val="nl-NL"/>
        </w:rPr>
        <w:t xml:space="preserve">ige hand, die aan alles </w:t>
      </w:r>
      <w:r w:rsidR="002B605A" w:rsidRPr="00BF63DE">
        <w:rPr>
          <w:rFonts w:ascii="Garamond" w:hAnsi="Garamond"/>
          <w:sz w:val="24"/>
          <w:szCs w:val="24"/>
          <w:lang w:val="nl-NL"/>
        </w:rPr>
        <w:t>zo’n</w:t>
      </w:r>
      <w:r w:rsidRPr="00BF63DE">
        <w:rPr>
          <w:rFonts w:ascii="Garamond" w:hAnsi="Garamond"/>
          <w:sz w:val="24"/>
          <w:szCs w:val="24"/>
          <w:lang w:val="nl-NL"/>
        </w:rPr>
        <w:t xml:space="preserve"> nieuw en krachtig leven wist te schenken.</w:t>
      </w:r>
      <w:r w:rsidR="0059489E" w:rsidRPr="00BF63DE">
        <w:rPr>
          <w:rFonts w:ascii="Garamond" w:hAnsi="Garamond"/>
          <w:sz w:val="24"/>
          <w:szCs w:val="24"/>
          <w:lang w:val="nl-NL"/>
        </w:rPr>
        <w:t xml:space="preserve"> </w:t>
      </w:r>
      <w:r w:rsidRPr="00BF63DE">
        <w:rPr>
          <w:rFonts w:ascii="Garamond" w:hAnsi="Garamond"/>
          <w:sz w:val="24"/>
          <w:szCs w:val="24"/>
          <w:lang w:val="nl-NL"/>
        </w:rPr>
        <w:t xml:space="preserve">Southey erkent, dat </w:t>
      </w:r>
      <w:r w:rsidR="00EF5FD1" w:rsidRPr="00BF63DE">
        <w:rPr>
          <w:rFonts w:ascii="Garamond" w:hAnsi="Garamond"/>
          <w:sz w:val="24"/>
          <w:szCs w:val="24"/>
          <w:lang w:val="nl-NL"/>
        </w:rPr>
        <w:t>‘</w:t>
      </w:r>
      <w:r w:rsidRPr="00BF63DE">
        <w:rPr>
          <w:rFonts w:ascii="Garamond" w:hAnsi="Garamond"/>
          <w:sz w:val="24"/>
          <w:szCs w:val="24"/>
          <w:lang w:val="nl-NL"/>
        </w:rPr>
        <w:t xml:space="preserve">het gezond verstand en de goede inborst van Cromwell hem er toe </w:t>
      </w:r>
      <w:r w:rsidR="003417F6" w:rsidRPr="00BF63DE">
        <w:rPr>
          <w:rFonts w:ascii="Garamond" w:hAnsi="Garamond"/>
          <w:sz w:val="24"/>
          <w:szCs w:val="24"/>
          <w:lang w:val="nl-NL"/>
        </w:rPr>
        <w:t>bracht</w:t>
      </w:r>
      <w:r w:rsidRPr="00BF63DE">
        <w:rPr>
          <w:rFonts w:ascii="Garamond" w:hAnsi="Garamond"/>
          <w:sz w:val="24"/>
          <w:szCs w:val="24"/>
          <w:lang w:val="nl-NL"/>
        </w:rPr>
        <w:t>en om met billijkheid en zachtheid te regeren, de kunsten en de letteren te beschermen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olie en wijn te gieten in de wonden van de natie’. Hij voegt er hij, </w:t>
      </w:r>
      <w:r w:rsidR="00EF5FD1" w:rsidRPr="00BF63DE">
        <w:rPr>
          <w:rFonts w:ascii="Garamond" w:hAnsi="Garamond"/>
          <w:sz w:val="24"/>
          <w:szCs w:val="24"/>
          <w:lang w:val="nl-NL"/>
        </w:rPr>
        <w:t>‘</w:t>
      </w:r>
      <w:r w:rsidRPr="00BF63DE">
        <w:rPr>
          <w:rFonts w:ascii="Garamond" w:hAnsi="Garamond"/>
          <w:sz w:val="24"/>
          <w:szCs w:val="24"/>
          <w:lang w:val="nl-NL"/>
        </w:rPr>
        <w:t>dat alleen</w:t>
      </w:r>
      <w:r w:rsidR="00FC0561" w:rsidRPr="00BF63DE">
        <w:rPr>
          <w:rFonts w:ascii="Garamond" w:hAnsi="Garamond"/>
          <w:sz w:val="24"/>
          <w:szCs w:val="24"/>
          <w:lang w:val="nl-NL"/>
        </w:rPr>
        <w:t xml:space="preserve"> d</w:t>
      </w:r>
      <w:r w:rsidRPr="00BF63DE">
        <w:rPr>
          <w:rFonts w:ascii="Garamond" w:hAnsi="Garamond"/>
          <w:sz w:val="24"/>
          <w:szCs w:val="24"/>
          <w:lang w:val="nl-NL"/>
        </w:rPr>
        <w:t xml:space="preserve">e gevaren waaraan de </w:t>
      </w:r>
      <w:r w:rsidR="00453DE3" w:rsidRPr="00BF63DE">
        <w:rPr>
          <w:rFonts w:ascii="Garamond" w:hAnsi="Garamond"/>
          <w:sz w:val="24"/>
          <w:szCs w:val="24"/>
          <w:lang w:val="nl-NL"/>
        </w:rPr>
        <w:t>Protector</w:t>
      </w:r>
      <w:r w:rsidRPr="00BF63DE">
        <w:rPr>
          <w:rFonts w:ascii="Garamond" w:hAnsi="Garamond"/>
          <w:sz w:val="24"/>
          <w:szCs w:val="24"/>
          <w:lang w:val="nl-NL"/>
        </w:rPr>
        <w:t xml:space="preserve"> was blootgesteld, hem verhinderd hebben al</w:t>
      </w:r>
      <w:r w:rsidR="004F2372" w:rsidRPr="00BF63DE">
        <w:rPr>
          <w:rFonts w:ascii="Garamond" w:hAnsi="Garamond"/>
          <w:sz w:val="24"/>
          <w:szCs w:val="24"/>
          <w:lang w:val="nl-NL"/>
        </w:rPr>
        <w:t xml:space="preserve"> zijn </w:t>
      </w:r>
      <w:r w:rsidRPr="00BF63DE">
        <w:rPr>
          <w:rFonts w:ascii="Garamond" w:hAnsi="Garamond"/>
          <w:sz w:val="24"/>
          <w:szCs w:val="24"/>
          <w:lang w:val="nl-NL"/>
        </w:rPr>
        <w:t>ontwerpen uit te voeren’.</w:t>
      </w:r>
      <w:r w:rsidR="0059489E" w:rsidRPr="00BF63DE">
        <w:rPr>
          <w:rStyle w:val="FootnoteReference"/>
          <w:rFonts w:ascii="Garamond" w:hAnsi="Garamond"/>
          <w:sz w:val="24"/>
          <w:szCs w:val="24"/>
          <w:lang w:val="nl-NL"/>
        </w:rPr>
        <w:footnoteReference w:id="361"/>
      </w:r>
      <w:r w:rsidR="00EB6D25" w:rsidRPr="00BF63DE">
        <w:rPr>
          <w:rFonts w:ascii="Garamond" w:hAnsi="Garamond"/>
          <w:sz w:val="24"/>
          <w:szCs w:val="24"/>
          <w:lang w:val="nl-NL"/>
        </w:rPr>
        <w:t xml:space="preserve"> maar </w:t>
      </w:r>
      <w:r w:rsidRPr="00BF63DE">
        <w:rPr>
          <w:rFonts w:ascii="Garamond" w:hAnsi="Garamond"/>
          <w:sz w:val="24"/>
          <w:szCs w:val="24"/>
          <w:lang w:val="nl-NL"/>
        </w:rPr>
        <w:t>al heeft hij niet alles kunnen doen</w:t>
      </w:r>
      <w:r w:rsidR="009934B2" w:rsidRPr="00BF63DE">
        <w:rPr>
          <w:rFonts w:ascii="Garamond" w:hAnsi="Garamond"/>
          <w:sz w:val="24"/>
          <w:szCs w:val="24"/>
          <w:lang w:val="nl-NL"/>
        </w:rPr>
        <w:t>,</w:t>
      </w:r>
      <w:r w:rsidRPr="00BF63DE">
        <w:rPr>
          <w:rFonts w:ascii="Garamond" w:hAnsi="Garamond"/>
          <w:sz w:val="24"/>
          <w:szCs w:val="24"/>
          <w:lang w:val="nl-NL"/>
        </w:rPr>
        <w:t xml:space="preserve"> wat hij wel ge</w:t>
      </w:r>
      <w:r w:rsidR="00EF5FD1" w:rsidRPr="00BF63DE">
        <w:rPr>
          <w:rFonts w:ascii="Garamond" w:hAnsi="Garamond"/>
          <w:sz w:val="24"/>
          <w:szCs w:val="24"/>
          <w:lang w:val="nl-NL"/>
        </w:rPr>
        <w:t>wens</w:t>
      </w:r>
      <w:r w:rsidRPr="00BF63DE">
        <w:rPr>
          <w:rFonts w:ascii="Garamond" w:hAnsi="Garamond"/>
          <w:sz w:val="24"/>
          <w:szCs w:val="24"/>
          <w:lang w:val="nl-NL"/>
        </w:rPr>
        <w:t xml:space="preserve">t had, dan moet het </w:t>
      </w:r>
      <w:r w:rsidR="004F2372" w:rsidRPr="00BF63DE">
        <w:rPr>
          <w:rFonts w:ascii="Garamond" w:hAnsi="Garamond"/>
          <w:sz w:val="24"/>
          <w:szCs w:val="24"/>
          <w:lang w:val="nl-NL"/>
        </w:rPr>
        <w:t>toch</w:t>
      </w:r>
      <w:r w:rsidRPr="00BF63DE">
        <w:rPr>
          <w:rFonts w:ascii="Garamond" w:hAnsi="Garamond"/>
          <w:sz w:val="24"/>
          <w:szCs w:val="24"/>
          <w:lang w:val="nl-NL"/>
        </w:rPr>
        <w:t xml:space="preserve"> erkend worden dat hij belangrijk veel heeft gedaan. Hij stelde</w:t>
      </w:r>
      <w:r w:rsidR="00387D1B" w:rsidRPr="00BF63DE">
        <w:rPr>
          <w:rFonts w:ascii="Garamond" w:hAnsi="Garamond"/>
          <w:sz w:val="24"/>
          <w:szCs w:val="24"/>
          <w:lang w:val="nl-NL"/>
        </w:rPr>
        <w:t xml:space="preserve"> een </w:t>
      </w:r>
      <w:r w:rsidR="00FC0561" w:rsidRPr="00BF63DE">
        <w:rPr>
          <w:rFonts w:ascii="Garamond" w:hAnsi="Garamond"/>
          <w:sz w:val="24"/>
          <w:szCs w:val="24"/>
          <w:lang w:val="nl-NL"/>
        </w:rPr>
        <w:t>jaarlijks</w:t>
      </w:r>
      <w:r w:rsidRPr="00BF63DE">
        <w:rPr>
          <w:rFonts w:ascii="Garamond" w:hAnsi="Garamond"/>
          <w:sz w:val="24"/>
          <w:szCs w:val="24"/>
          <w:lang w:val="nl-NL"/>
        </w:rPr>
        <w:t>e som van honderd pond sterling vast, voor</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zetel van professor van de</w:t>
      </w:r>
      <w:r w:rsidR="00E67952" w:rsidRPr="00BF63DE">
        <w:rPr>
          <w:rFonts w:ascii="Garamond" w:hAnsi="Garamond"/>
          <w:sz w:val="24"/>
          <w:szCs w:val="24"/>
          <w:lang w:val="nl-NL"/>
        </w:rPr>
        <w:t xml:space="preserve"> God</w:t>
      </w:r>
      <w:r w:rsidRPr="00BF63DE">
        <w:rPr>
          <w:rFonts w:ascii="Garamond" w:hAnsi="Garamond"/>
          <w:sz w:val="24"/>
          <w:szCs w:val="24"/>
          <w:lang w:val="nl-NL"/>
        </w:rPr>
        <w:t xml:space="preserve">geleerdheid te </w:t>
      </w:r>
      <w:r w:rsidR="00EE245C" w:rsidRPr="00BF63DE">
        <w:rPr>
          <w:rFonts w:ascii="Garamond" w:hAnsi="Garamond"/>
          <w:sz w:val="24"/>
          <w:szCs w:val="24"/>
          <w:lang w:val="nl-NL"/>
        </w:rPr>
        <w:t>Oxford</w:t>
      </w:r>
      <w:r w:rsidR="00075CF8" w:rsidRPr="00BF63DE">
        <w:rPr>
          <w:rFonts w:ascii="Garamond" w:hAnsi="Garamond"/>
          <w:sz w:val="24"/>
          <w:szCs w:val="24"/>
          <w:lang w:val="nl-NL"/>
        </w:rPr>
        <w:t>,</w:t>
      </w:r>
      <w:r w:rsidRPr="00BF63DE">
        <w:rPr>
          <w:rFonts w:ascii="Garamond" w:hAnsi="Garamond"/>
          <w:sz w:val="24"/>
          <w:szCs w:val="24"/>
          <w:lang w:val="nl-NL"/>
        </w:rPr>
        <w:t xml:space="preserve"> hij deed aan de </w:t>
      </w:r>
      <w:r w:rsidR="00FC0561" w:rsidRPr="00BF63DE">
        <w:rPr>
          <w:rFonts w:ascii="Garamond" w:hAnsi="Garamond"/>
          <w:sz w:val="24"/>
          <w:szCs w:val="24"/>
          <w:lang w:val="nl-NL"/>
        </w:rPr>
        <w:t>Bodley</w:t>
      </w:r>
      <w:r w:rsidRPr="00BF63DE">
        <w:rPr>
          <w:rFonts w:ascii="Garamond" w:hAnsi="Garamond"/>
          <w:sz w:val="24"/>
          <w:szCs w:val="24"/>
          <w:lang w:val="nl-NL"/>
        </w:rPr>
        <w:t>aanse bibliotheek</w:t>
      </w:r>
      <w:r w:rsidR="0059489E" w:rsidRPr="00BF63DE">
        <w:rPr>
          <w:rStyle w:val="FootnoteReference"/>
          <w:rFonts w:ascii="Garamond" w:hAnsi="Garamond"/>
          <w:sz w:val="24"/>
          <w:szCs w:val="24"/>
          <w:lang w:val="nl-NL"/>
        </w:rPr>
        <w:footnoteReference w:id="362"/>
      </w:r>
      <w:r w:rsidRPr="00BF63DE">
        <w:rPr>
          <w:rFonts w:ascii="Garamond" w:hAnsi="Garamond"/>
          <w:sz w:val="24"/>
          <w:szCs w:val="24"/>
          <w:lang w:val="nl-NL"/>
        </w:rPr>
        <w:t xml:space="preserve"> een geschenk van vierentwintig zeer zeldzame </w:t>
      </w:r>
      <w:r w:rsidR="00FC0561" w:rsidRPr="00BF63DE">
        <w:rPr>
          <w:rFonts w:ascii="Garamond" w:hAnsi="Garamond"/>
          <w:sz w:val="24"/>
          <w:szCs w:val="24"/>
          <w:lang w:val="nl-NL"/>
        </w:rPr>
        <w:t>Grieks</w:t>
      </w:r>
      <w:r w:rsidRPr="00BF63DE">
        <w:rPr>
          <w:rFonts w:ascii="Garamond" w:hAnsi="Garamond"/>
          <w:sz w:val="24"/>
          <w:szCs w:val="24"/>
          <w:lang w:val="nl-NL"/>
        </w:rPr>
        <w:t>e handschriften</w:t>
      </w:r>
      <w:r w:rsidR="00075CF8" w:rsidRPr="00BF63DE">
        <w:rPr>
          <w:rFonts w:ascii="Garamond" w:hAnsi="Garamond"/>
          <w:sz w:val="24"/>
          <w:szCs w:val="24"/>
          <w:lang w:val="nl-NL"/>
        </w:rPr>
        <w:t>,</w:t>
      </w:r>
      <w:r w:rsidRPr="00BF63DE">
        <w:rPr>
          <w:rFonts w:ascii="Garamond" w:hAnsi="Garamond"/>
          <w:sz w:val="24"/>
          <w:szCs w:val="24"/>
          <w:lang w:val="nl-NL"/>
        </w:rPr>
        <w:t xml:space="preserve"> hij stichtte en begiftigde een college te </w:t>
      </w:r>
      <w:r w:rsidR="00FC0561" w:rsidRPr="00BF63DE">
        <w:rPr>
          <w:rFonts w:ascii="Garamond" w:hAnsi="Garamond"/>
          <w:sz w:val="24"/>
          <w:szCs w:val="24"/>
          <w:lang w:val="nl-NL"/>
        </w:rPr>
        <w:t>Durham</w:t>
      </w:r>
      <w:r w:rsidRPr="00BF63DE">
        <w:rPr>
          <w:rFonts w:ascii="Garamond" w:hAnsi="Garamond"/>
          <w:sz w:val="24"/>
          <w:szCs w:val="24"/>
          <w:lang w:val="nl-NL"/>
        </w:rPr>
        <w:t>, ten dienste van de noordelijke graafschappen</w:t>
      </w:r>
      <w:r w:rsidR="00075CF8" w:rsidRPr="00BF63DE">
        <w:rPr>
          <w:rFonts w:ascii="Garamond" w:hAnsi="Garamond"/>
          <w:sz w:val="24"/>
          <w:szCs w:val="24"/>
          <w:lang w:val="nl-NL"/>
        </w:rPr>
        <w:t>,</w:t>
      </w:r>
      <w:r w:rsidRPr="00BF63DE">
        <w:rPr>
          <w:rFonts w:ascii="Garamond" w:hAnsi="Garamond"/>
          <w:sz w:val="24"/>
          <w:szCs w:val="24"/>
          <w:lang w:val="nl-NL"/>
        </w:rPr>
        <w:t xml:space="preserve"> hij belette dat de boekerij van de aartsbisschop </w:t>
      </w:r>
      <w:r w:rsidR="00FC0561" w:rsidRPr="00BF63DE">
        <w:rPr>
          <w:rFonts w:ascii="Garamond" w:hAnsi="Garamond"/>
          <w:sz w:val="24"/>
          <w:szCs w:val="24"/>
          <w:lang w:val="nl-NL"/>
        </w:rPr>
        <w:t>Usher</w:t>
      </w:r>
      <w:r w:rsidR="009934B2" w:rsidRPr="00BF63DE">
        <w:rPr>
          <w:rFonts w:ascii="Garamond" w:hAnsi="Garamond"/>
          <w:sz w:val="24"/>
          <w:szCs w:val="24"/>
          <w:lang w:val="nl-NL"/>
        </w:rPr>
        <w:t>,</w:t>
      </w:r>
      <w:r w:rsidRPr="00BF63DE">
        <w:rPr>
          <w:rFonts w:ascii="Garamond" w:hAnsi="Garamond"/>
          <w:sz w:val="24"/>
          <w:szCs w:val="24"/>
          <w:lang w:val="nl-NL"/>
        </w:rPr>
        <w:t xml:space="preserve"> die</w:t>
      </w:r>
      <w:r w:rsidR="009934B2" w:rsidRPr="00BF63DE">
        <w:rPr>
          <w:rFonts w:ascii="Garamond" w:hAnsi="Garamond"/>
          <w:sz w:val="24"/>
          <w:szCs w:val="24"/>
          <w:lang w:val="nl-NL"/>
        </w:rPr>
        <w:t xml:space="preserve"> zo </w:t>
      </w:r>
      <w:r w:rsidRPr="00BF63DE">
        <w:rPr>
          <w:rFonts w:ascii="Garamond" w:hAnsi="Garamond"/>
          <w:sz w:val="24"/>
          <w:szCs w:val="24"/>
          <w:lang w:val="nl-NL"/>
        </w:rPr>
        <w:t>rijk was aan plaatwerken en handschriften, in vreemde handen geraakte</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deed haar aan</w:t>
      </w:r>
      <w:r w:rsidR="00605868" w:rsidRPr="00BF63DE">
        <w:rPr>
          <w:rFonts w:ascii="Garamond" w:hAnsi="Garamond"/>
          <w:sz w:val="24"/>
          <w:szCs w:val="24"/>
          <w:lang w:val="nl-NL"/>
        </w:rPr>
        <w:t>kopen</w:t>
      </w:r>
      <w:r w:rsidRPr="00BF63DE">
        <w:rPr>
          <w:rFonts w:ascii="Garamond" w:hAnsi="Garamond"/>
          <w:sz w:val="24"/>
          <w:szCs w:val="24"/>
          <w:lang w:val="nl-NL"/>
        </w:rPr>
        <w:t xml:space="preserve"> en naar </w:t>
      </w:r>
      <w:r w:rsidR="00FC0561" w:rsidRPr="00BF63DE">
        <w:rPr>
          <w:rFonts w:ascii="Garamond" w:hAnsi="Garamond"/>
          <w:sz w:val="24"/>
          <w:szCs w:val="24"/>
          <w:lang w:val="nl-NL"/>
        </w:rPr>
        <w:t>Dublin</w:t>
      </w:r>
      <w:r w:rsidRPr="00BF63DE">
        <w:rPr>
          <w:rFonts w:ascii="Garamond" w:hAnsi="Garamond"/>
          <w:sz w:val="24"/>
          <w:szCs w:val="24"/>
          <w:lang w:val="nl-NL"/>
        </w:rPr>
        <w:t xml:space="preserve"> overbrengen, met het doel om </w:t>
      </w:r>
      <w:r w:rsidR="003D5AE5" w:rsidRPr="00BF63DE">
        <w:rPr>
          <w:rFonts w:ascii="Garamond" w:hAnsi="Garamond"/>
          <w:sz w:val="24"/>
          <w:szCs w:val="24"/>
          <w:lang w:val="nl-NL"/>
        </w:rPr>
        <w:t>daarmee</w:t>
      </w:r>
      <w:r w:rsidRPr="00BF63DE">
        <w:rPr>
          <w:rFonts w:ascii="Garamond" w:hAnsi="Garamond"/>
          <w:sz w:val="24"/>
          <w:szCs w:val="24"/>
          <w:lang w:val="nl-NL"/>
        </w:rPr>
        <w:t xml:space="preserve"> een nieuw </w:t>
      </w:r>
      <w:r w:rsidR="00FC0561" w:rsidRPr="00BF63DE">
        <w:rPr>
          <w:rFonts w:ascii="Garamond" w:hAnsi="Garamond"/>
          <w:sz w:val="24"/>
          <w:szCs w:val="24"/>
          <w:lang w:val="nl-NL"/>
        </w:rPr>
        <w:t>college</w:t>
      </w:r>
      <w:r w:rsidRPr="00BF63DE">
        <w:rPr>
          <w:rFonts w:ascii="Garamond" w:hAnsi="Garamond"/>
          <w:sz w:val="24"/>
          <w:szCs w:val="24"/>
          <w:lang w:val="nl-NL"/>
        </w:rPr>
        <w:t xml:space="preserve"> te beschenken, hetwelk hij zich had voorgesteld in die stad op te </w:t>
      </w:r>
      <w:r w:rsidR="00172DF2" w:rsidRPr="00BF63DE">
        <w:rPr>
          <w:rFonts w:ascii="Garamond" w:hAnsi="Garamond"/>
          <w:sz w:val="24"/>
          <w:szCs w:val="24"/>
          <w:lang w:val="nl-NL"/>
        </w:rPr>
        <w:t>richt</w:t>
      </w:r>
      <w:r w:rsidRPr="00BF63DE">
        <w:rPr>
          <w:rFonts w:ascii="Garamond" w:hAnsi="Garamond"/>
          <w:sz w:val="24"/>
          <w:szCs w:val="24"/>
          <w:lang w:val="nl-NL"/>
        </w:rPr>
        <w:t>en en te begiftigen. Deze en andere voornemens</w:t>
      </w:r>
      <w:r w:rsidR="00FB454D" w:rsidRPr="00BF63DE">
        <w:rPr>
          <w:rFonts w:ascii="Garamond" w:hAnsi="Garamond"/>
          <w:sz w:val="24"/>
          <w:szCs w:val="24"/>
          <w:lang w:val="nl-NL"/>
        </w:rPr>
        <w:t xml:space="preserve"> die</w:t>
      </w:r>
      <w:r w:rsidRPr="00BF63DE">
        <w:rPr>
          <w:rFonts w:ascii="Garamond" w:hAnsi="Garamond"/>
          <w:sz w:val="24"/>
          <w:szCs w:val="24"/>
          <w:lang w:val="nl-NL"/>
        </w:rPr>
        <w:t xml:space="preserve"> </w:t>
      </w:r>
      <w:r w:rsidR="009934B2" w:rsidRPr="00BF63DE">
        <w:rPr>
          <w:rFonts w:ascii="Garamond" w:hAnsi="Garamond"/>
          <w:sz w:val="24"/>
          <w:szCs w:val="24"/>
          <w:lang w:val="nl-NL"/>
        </w:rPr>
        <w:t>Oliver</w:t>
      </w:r>
      <w:r w:rsidRPr="00BF63DE">
        <w:rPr>
          <w:rFonts w:ascii="Garamond" w:hAnsi="Garamond"/>
          <w:sz w:val="24"/>
          <w:szCs w:val="24"/>
          <w:lang w:val="nl-NL"/>
        </w:rPr>
        <w:t xml:space="preserve"> koesterde tot aan</w:t>
      </w:r>
      <w:r w:rsidR="00FC0561" w:rsidRPr="00BF63DE">
        <w:rPr>
          <w:rFonts w:ascii="Garamond" w:hAnsi="Garamond"/>
          <w:sz w:val="24"/>
          <w:szCs w:val="24"/>
          <w:lang w:val="nl-NL"/>
        </w:rPr>
        <w:t>kweking</w:t>
      </w:r>
      <w:r w:rsidRPr="00BF63DE">
        <w:rPr>
          <w:rFonts w:ascii="Garamond" w:hAnsi="Garamond"/>
          <w:sz w:val="24"/>
          <w:szCs w:val="24"/>
          <w:lang w:val="nl-NL"/>
        </w:rPr>
        <w:t xml:space="preserve"> van de letteren, bleven slechts onvervuld door zijn sterven. Hij stond </w:t>
      </w:r>
      <w:r w:rsidR="00FC0561" w:rsidRPr="00BF63DE">
        <w:rPr>
          <w:rFonts w:ascii="Garamond" w:hAnsi="Garamond"/>
          <w:sz w:val="24"/>
          <w:szCs w:val="24"/>
          <w:lang w:val="nl-NL"/>
        </w:rPr>
        <w:t>Biddle</w:t>
      </w:r>
      <w:r w:rsidR="009934B2" w:rsidRPr="00BF63DE">
        <w:rPr>
          <w:rFonts w:ascii="Garamond" w:hAnsi="Garamond"/>
          <w:sz w:val="24"/>
          <w:szCs w:val="24"/>
          <w:lang w:val="nl-NL"/>
        </w:rPr>
        <w:t>,</w:t>
      </w:r>
      <w:r w:rsidRPr="00BF63DE">
        <w:rPr>
          <w:rFonts w:ascii="Garamond" w:hAnsi="Garamond"/>
          <w:sz w:val="24"/>
          <w:szCs w:val="24"/>
          <w:lang w:val="nl-NL"/>
        </w:rPr>
        <w:t xml:space="preserve"> de vader van de Engelse </w:t>
      </w:r>
      <w:r w:rsidR="006A72C7" w:rsidRPr="00BF63DE">
        <w:rPr>
          <w:rFonts w:ascii="Garamond" w:hAnsi="Garamond"/>
          <w:sz w:val="24"/>
          <w:szCs w:val="24"/>
          <w:lang w:val="nl-NL"/>
        </w:rPr>
        <w:t>u</w:t>
      </w:r>
      <w:r w:rsidR="00FC0561" w:rsidRPr="00BF63DE">
        <w:rPr>
          <w:rFonts w:ascii="Garamond" w:hAnsi="Garamond"/>
          <w:sz w:val="24"/>
          <w:szCs w:val="24"/>
          <w:lang w:val="nl-NL"/>
        </w:rPr>
        <w:t>nitarissen</w:t>
      </w:r>
      <w:r w:rsidRPr="00BF63DE">
        <w:rPr>
          <w:rFonts w:ascii="Garamond" w:hAnsi="Garamond"/>
          <w:sz w:val="24"/>
          <w:szCs w:val="24"/>
          <w:lang w:val="nl-NL"/>
        </w:rPr>
        <w:t>,</w:t>
      </w:r>
      <w:r w:rsidR="000260AF" w:rsidRPr="00BF63DE">
        <w:rPr>
          <w:rFonts w:ascii="Garamond" w:hAnsi="Garamond"/>
          <w:sz w:val="24"/>
          <w:szCs w:val="24"/>
          <w:lang w:val="nl-NL"/>
        </w:rPr>
        <w:t xml:space="preserve"> zoals </w:t>
      </w:r>
      <w:r w:rsidRPr="00BF63DE">
        <w:rPr>
          <w:rFonts w:ascii="Garamond" w:hAnsi="Garamond"/>
          <w:sz w:val="24"/>
          <w:szCs w:val="24"/>
          <w:lang w:val="nl-NL"/>
        </w:rPr>
        <w:t xml:space="preserve">men hem noemt, een jaargeld toe van honderd </w:t>
      </w:r>
      <w:r w:rsidR="00026DF6" w:rsidRPr="00BF63DE">
        <w:rPr>
          <w:rFonts w:ascii="Garamond" w:hAnsi="Garamond"/>
          <w:sz w:val="24"/>
          <w:szCs w:val="24"/>
          <w:lang w:val="nl-NL"/>
        </w:rPr>
        <w:t>kronen</w:t>
      </w:r>
      <w:r w:rsidRPr="00BF63DE">
        <w:rPr>
          <w:rFonts w:ascii="Garamond" w:hAnsi="Garamond"/>
          <w:sz w:val="24"/>
          <w:szCs w:val="24"/>
          <w:lang w:val="nl-NL"/>
        </w:rPr>
        <w:t xml:space="preserve">. Hij vereerde </w:t>
      </w:r>
      <w:r w:rsidR="00FC0561" w:rsidRPr="00BF63DE">
        <w:rPr>
          <w:rFonts w:ascii="Garamond" w:hAnsi="Garamond"/>
          <w:sz w:val="24"/>
          <w:szCs w:val="24"/>
          <w:lang w:val="nl-NL"/>
        </w:rPr>
        <w:t xml:space="preserve">de geleerde </w:t>
      </w:r>
      <w:r w:rsidR="0059489E" w:rsidRPr="00BF63DE">
        <w:rPr>
          <w:rFonts w:ascii="Garamond" w:hAnsi="Garamond"/>
          <w:sz w:val="24"/>
          <w:szCs w:val="24"/>
          <w:lang w:val="nl-NL"/>
        </w:rPr>
        <w:t>Usher</w:t>
      </w:r>
      <w:r w:rsidRPr="00BF63DE">
        <w:rPr>
          <w:rFonts w:ascii="Garamond" w:hAnsi="Garamond"/>
          <w:sz w:val="24"/>
          <w:szCs w:val="24"/>
          <w:lang w:val="nl-NL"/>
        </w:rPr>
        <w:t xml:space="preserve"> en verleende hem pensioen, in w</w:t>
      </w:r>
      <w:r w:rsidR="00895B1E" w:rsidRPr="00BF63DE">
        <w:rPr>
          <w:rFonts w:ascii="Garamond" w:hAnsi="Garamond"/>
          <w:sz w:val="24"/>
          <w:szCs w:val="24"/>
          <w:lang w:val="nl-NL"/>
        </w:rPr>
        <w:t>ee</w:t>
      </w:r>
      <w:r w:rsidRPr="00BF63DE">
        <w:rPr>
          <w:rFonts w:ascii="Garamond" w:hAnsi="Garamond"/>
          <w:sz w:val="24"/>
          <w:szCs w:val="24"/>
          <w:lang w:val="nl-NL"/>
        </w:rPr>
        <w:t>rwil van zijn prelatisme,</w:t>
      </w:r>
      <w:r w:rsidR="000260AF" w:rsidRPr="00BF63DE">
        <w:rPr>
          <w:rFonts w:ascii="Garamond" w:hAnsi="Garamond"/>
          <w:sz w:val="24"/>
          <w:szCs w:val="24"/>
          <w:lang w:val="nl-NL"/>
        </w:rPr>
        <w:t xml:space="preserve"> zoals </w:t>
      </w:r>
      <w:r w:rsidR="00EF5FD1" w:rsidRPr="00BF63DE">
        <w:rPr>
          <w:rFonts w:ascii="Garamond" w:hAnsi="Garamond"/>
          <w:sz w:val="24"/>
          <w:szCs w:val="24"/>
          <w:lang w:val="nl-NL"/>
        </w:rPr>
        <w:t>me</w:t>
      </w:r>
      <w:r w:rsidR="00FC0561" w:rsidRPr="00BF63DE">
        <w:rPr>
          <w:rFonts w:ascii="Garamond" w:hAnsi="Garamond"/>
          <w:sz w:val="24"/>
          <w:szCs w:val="24"/>
          <w:lang w:val="nl-NL"/>
        </w:rPr>
        <w:t>d</w:t>
      </w:r>
      <w:r w:rsidR="00EF5FD1" w:rsidRPr="00BF63DE">
        <w:rPr>
          <w:rFonts w:ascii="Garamond" w:hAnsi="Garamond"/>
          <w:sz w:val="24"/>
          <w:szCs w:val="24"/>
          <w:lang w:val="nl-NL"/>
        </w:rPr>
        <w:t xml:space="preserve">e </w:t>
      </w:r>
      <w:r w:rsidRPr="00BF63DE">
        <w:rPr>
          <w:rFonts w:ascii="Garamond" w:hAnsi="Garamond"/>
          <w:sz w:val="24"/>
          <w:szCs w:val="24"/>
          <w:lang w:val="nl-NL"/>
        </w:rPr>
        <w:t xml:space="preserve">de </w:t>
      </w:r>
      <w:r w:rsidR="0059489E" w:rsidRPr="00BF63DE">
        <w:rPr>
          <w:rFonts w:ascii="Garamond" w:hAnsi="Garamond"/>
          <w:sz w:val="24"/>
          <w:szCs w:val="24"/>
          <w:lang w:val="nl-NL"/>
        </w:rPr>
        <w:t>P</w:t>
      </w:r>
      <w:r w:rsidRPr="00BF63DE">
        <w:rPr>
          <w:rFonts w:ascii="Garamond" w:hAnsi="Garamond"/>
          <w:sz w:val="24"/>
          <w:szCs w:val="24"/>
          <w:lang w:val="nl-NL"/>
        </w:rPr>
        <w:t xml:space="preserve">ool </w:t>
      </w:r>
      <w:r w:rsidR="0059489E" w:rsidRPr="00BF63DE">
        <w:rPr>
          <w:rFonts w:ascii="Garamond" w:hAnsi="Garamond"/>
          <w:sz w:val="24"/>
          <w:szCs w:val="24"/>
          <w:lang w:val="nl-NL"/>
        </w:rPr>
        <w:t>H</w:t>
      </w:r>
      <w:r w:rsidRPr="00BF63DE">
        <w:rPr>
          <w:rFonts w:ascii="Garamond" w:hAnsi="Garamond"/>
          <w:sz w:val="24"/>
          <w:szCs w:val="24"/>
          <w:lang w:val="nl-NL"/>
        </w:rPr>
        <w:t>artli</w:t>
      </w:r>
      <w:r w:rsidR="0059489E" w:rsidRPr="00BF63DE">
        <w:rPr>
          <w:rFonts w:ascii="Garamond" w:hAnsi="Garamond"/>
          <w:sz w:val="24"/>
          <w:szCs w:val="24"/>
          <w:lang w:val="nl-NL"/>
        </w:rPr>
        <w:t>b</w:t>
      </w:r>
      <w:r w:rsidRPr="00BF63DE">
        <w:rPr>
          <w:rFonts w:ascii="Garamond" w:hAnsi="Garamond"/>
          <w:sz w:val="24"/>
          <w:szCs w:val="24"/>
          <w:lang w:val="nl-NL"/>
        </w:rPr>
        <w:t>,</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vertrouwd vriend van </w:t>
      </w:r>
      <w:r w:rsidR="00EE245C" w:rsidRPr="00BF63DE">
        <w:rPr>
          <w:rFonts w:ascii="Garamond" w:hAnsi="Garamond"/>
          <w:sz w:val="24"/>
          <w:szCs w:val="24"/>
          <w:lang w:val="nl-NL"/>
        </w:rPr>
        <w:t>Milton</w:t>
      </w:r>
      <w:r w:rsidRPr="00BF63DE">
        <w:rPr>
          <w:rFonts w:ascii="Garamond" w:hAnsi="Garamond"/>
          <w:sz w:val="24"/>
          <w:szCs w:val="24"/>
          <w:lang w:val="nl-NL"/>
        </w:rPr>
        <w:t xml:space="preserve">. Laatstgemelde was zijn </w:t>
      </w:r>
      <w:r w:rsidR="00FC0561" w:rsidRPr="00BF63DE">
        <w:rPr>
          <w:rFonts w:ascii="Garamond" w:hAnsi="Garamond"/>
          <w:sz w:val="24"/>
          <w:szCs w:val="24"/>
          <w:lang w:val="nl-NL"/>
        </w:rPr>
        <w:t>Latijns</w:t>
      </w:r>
      <w:r w:rsidRPr="00BF63DE">
        <w:rPr>
          <w:rFonts w:ascii="Garamond" w:hAnsi="Garamond"/>
          <w:sz w:val="24"/>
          <w:szCs w:val="24"/>
          <w:lang w:val="nl-NL"/>
        </w:rPr>
        <w:t>e secretaris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man met</w:t>
      </w:r>
      <w:r w:rsidR="00026DF6" w:rsidRPr="00BF63DE">
        <w:rPr>
          <w:rFonts w:ascii="Garamond" w:hAnsi="Garamond"/>
          <w:sz w:val="24"/>
          <w:szCs w:val="24"/>
          <w:lang w:val="nl-NL"/>
        </w:rPr>
        <w:t xml:space="preserve"> wie </w:t>
      </w:r>
      <w:r w:rsidRPr="00BF63DE">
        <w:rPr>
          <w:rFonts w:ascii="Garamond" w:hAnsi="Garamond"/>
          <w:sz w:val="24"/>
          <w:szCs w:val="24"/>
          <w:lang w:val="nl-NL"/>
        </w:rPr>
        <w:t xml:space="preserve">hij dagelijks omging. De </w:t>
      </w:r>
      <w:r w:rsidR="0059489E" w:rsidRPr="00BF63DE">
        <w:rPr>
          <w:rFonts w:ascii="Garamond" w:hAnsi="Garamond"/>
          <w:sz w:val="24"/>
          <w:szCs w:val="24"/>
          <w:lang w:val="nl-NL"/>
        </w:rPr>
        <w:t>dapper</w:t>
      </w:r>
      <w:r w:rsidRPr="00BF63DE">
        <w:rPr>
          <w:rFonts w:ascii="Garamond" w:hAnsi="Garamond"/>
          <w:sz w:val="24"/>
          <w:szCs w:val="24"/>
          <w:lang w:val="nl-NL"/>
        </w:rPr>
        <w:t xml:space="preserve">e </w:t>
      </w:r>
      <w:r w:rsidR="00FC0561" w:rsidRPr="00BF63DE">
        <w:rPr>
          <w:rFonts w:ascii="Garamond" w:hAnsi="Garamond"/>
          <w:sz w:val="24"/>
          <w:szCs w:val="24"/>
          <w:lang w:val="nl-NL"/>
        </w:rPr>
        <w:t>Andrew</w:t>
      </w:r>
      <w:r w:rsidRPr="00BF63DE">
        <w:rPr>
          <w:rFonts w:ascii="Garamond" w:hAnsi="Garamond"/>
          <w:sz w:val="24"/>
          <w:szCs w:val="24"/>
          <w:lang w:val="nl-NL"/>
        </w:rPr>
        <w:t xml:space="preserve"> </w:t>
      </w:r>
      <w:r w:rsidR="00FC0561" w:rsidRPr="00BF63DE">
        <w:rPr>
          <w:rFonts w:ascii="Garamond" w:hAnsi="Garamond"/>
          <w:sz w:val="24"/>
          <w:szCs w:val="24"/>
          <w:lang w:val="nl-NL"/>
        </w:rPr>
        <w:t>Marvel</w:t>
      </w:r>
      <w:r w:rsidRPr="00BF63DE">
        <w:rPr>
          <w:rFonts w:ascii="Garamond" w:hAnsi="Garamond"/>
          <w:sz w:val="24"/>
          <w:szCs w:val="24"/>
          <w:lang w:val="nl-NL"/>
        </w:rPr>
        <w:t xml:space="preserve"> zag zich dikwijls aan</w:t>
      </w:r>
      <w:r w:rsidR="004F2372" w:rsidRPr="00BF63DE">
        <w:rPr>
          <w:rFonts w:ascii="Garamond" w:hAnsi="Garamond"/>
          <w:sz w:val="24"/>
          <w:szCs w:val="24"/>
          <w:lang w:val="nl-NL"/>
        </w:rPr>
        <w:t xml:space="preserve"> zijn </w:t>
      </w:r>
      <w:r w:rsidRPr="00BF63DE">
        <w:rPr>
          <w:rFonts w:ascii="Garamond" w:hAnsi="Garamond"/>
          <w:sz w:val="24"/>
          <w:szCs w:val="24"/>
          <w:lang w:val="nl-NL"/>
        </w:rPr>
        <w:t>tafel ge</w:t>
      </w:r>
      <w:r w:rsidR="002B605A" w:rsidRPr="00BF63DE">
        <w:rPr>
          <w:rFonts w:ascii="Garamond" w:hAnsi="Garamond"/>
          <w:sz w:val="24"/>
          <w:szCs w:val="24"/>
          <w:lang w:val="nl-NL"/>
        </w:rPr>
        <w:t>nodig</w:t>
      </w:r>
      <w:r w:rsidRPr="00BF63DE">
        <w:rPr>
          <w:rFonts w:ascii="Garamond" w:hAnsi="Garamond"/>
          <w:sz w:val="24"/>
          <w:szCs w:val="24"/>
          <w:lang w:val="nl-NL"/>
        </w:rPr>
        <w:t xml:space="preserve">d. De dichter </w:t>
      </w:r>
      <w:r w:rsidR="000F38D5" w:rsidRPr="00BF63DE">
        <w:rPr>
          <w:rFonts w:ascii="Garamond" w:hAnsi="Garamond"/>
          <w:sz w:val="24"/>
          <w:szCs w:val="24"/>
          <w:lang w:val="nl-NL"/>
        </w:rPr>
        <w:t>Waller</w:t>
      </w:r>
      <w:r w:rsidRPr="00BF63DE">
        <w:rPr>
          <w:rFonts w:ascii="Garamond" w:hAnsi="Garamond"/>
          <w:sz w:val="24"/>
          <w:szCs w:val="24"/>
          <w:lang w:val="nl-NL"/>
        </w:rPr>
        <w:t>, zijn bloedverwant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beroemde </w:t>
      </w:r>
      <w:r w:rsidR="00927878" w:rsidRPr="00BF63DE">
        <w:rPr>
          <w:rFonts w:ascii="Garamond" w:hAnsi="Garamond"/>
          <w:sz w:val="24"/>
          <w:szCs w:val="24"/>
          <w:lang w:val="nl-NL"/>
        </w:rPr>
        <w:t>Dryden</w:t>
      </w:r>
      <w:r w:rsidRPr="00BF63DE">
        <w:rPr>
          <w:rFonts w:ascii="Garamond" w:hAnsi="Garamond"/>
          <w:sz w:val="24"/>
          <w:szCs w:val="24"/>
          <w:lang w:val="nl-NL"/>
        </w:rPr>
        <w:t xml:space="preserve"> genoten</w:t>
      </w:r>
      <w:r w:rsidR="004F2372" w:rsidRPr="00BF63DE">
        <w:rPr>
          <w:rFonts w:ascii="Garamond" w:hAnsi="Garamond"/>
          <w:sz w:val="24"/>
          <w:szCs w:val="24"/>
          <w:lang w:val="nl-NL"/>
        </w:rPr>
        <w:t xml:space="preserve"> zijn </w:t>
      </w:r>
      <w:r w:rsidRPr="00BF63DE">
        <w:rPr>
          <w:rFonts w:ascii="Garamond" w:hAnsi="Garamond"/>
          <w:sz w:val="24"/>
          <w:szCs w:val="24"/>
          <w:lang w:val="nl-NL"/>
        </w:rPr>
        <w:t>bijzondere vriendschap. De woelzieke en zonderlinge</w:t>
      </w:r>
      <w:r w:rsidR="00F47AED" w:rsidRPr="00BF63DE">
        <w:rPr>
          <w:rFonts w:ascii="Garamond" w:hAnsi="Garamond"/>
          <w:sz w:val="24"/>
          <w:szCs w:val="24"/>
          <w:lang w:val="nl-NL"/>
        </w:rPr>
        <w:t xml:space="preserve"> Sir </w:t>
      </w:r>
      <w:r w:rsidR="0059489E" w:rsidRPr="00BF63DE">
        <w:rPr>
          <w:rFonts w:ascii="Garamond" w:hAnsi="Garamond"/>
          <w:sz w:val="24"/>
          <w:szCs w:val="24"/>
          <w:lang w:val="nl-NL"/>
        </w:rPr>
        <w:t>Kenel</w:t>
      </w:r>
      <w:r w:rsidRPr="00BF63DE">
        <w:rPr>
          <w:rFonts w:ascii="Garamond" w:hAnsi="Garamond"/>
          <w:sz w:val="24"/>
          <w:szCs w:val="24"/>
          <w:lang w:val="nl-NL"/>
        </w:rPr>
        <w:t xml:space="preserve">m </w:t>
      </w:r>
      <w:r w:rsidR="005371DD" w:rsidRPr="00BF63DE">
        <w:rPr>
          <w:rFonts w:ascii="Garamond" w:hAnsi="Garamond"/>
          <w:sz w:val="24"/>
          <w:szCs w:val="24"/>
          <w:lang w:val="nl-NL"/>
        </w:rPr>
        <w:t>D</w:t>
      </w:r>
      <w:r w:rsidRPr="00BF63DE">
        <w:rPr>
          <w:rFonts w:ascii="Garamond" w:hAnsi="Garamond"/>
          <w:sz w:val="24"/>
          <w:szCs w:val="24"/>
          <w:lang w:val="nl-NL"/>
        </w:rPr>
        <w:t>igby</w:t>
      </w:r>
      <w:r w:rsidR="009934B2" w:rsidRPr="00BF63DE">
        <w:rPr>
          <w:rFonts w:ascii="Garamond" w:hAnsi="Garamond"/>
          <w:sz w:val="24"/>
          <w:szCs w:val="24"/>
          <w:lang w:val="nl-NL"/>
        </w:rPr>
        <w:t>,</w:t>
      </w:r>
      <w:r w:rsidRPr="00BF63DE">
        <w:rPr>
          <w:rFonts w:ascii="Garamond" w:hAnsi="Garamond"/>
          <w:sz w:val="24"/>
          <w:szCs w:val="24"/>
          <w:lang w:val="nl-NL"/>
        </w:rPr>
        <w:t xml:space="preserve"> een </w:t>
      </w:r>
      <w:r w:rsidR="00A4076A" w:rsidRPr="00BF63DE">
        <w:rPr>
          <w:rFonts w:ascii="Garamond" w:hAnsi="Garamond"/>
          <w:sz w:val="24"/>
          <w:szCs w:val="24"/>
          <w:lang w:val="nl-NL"/>
        </w:rPr>
        <w:t>rooms-katholie</w:t>
      </w:r>
      <w:r w:rsidR="005B67C0" w:rsidRPr="00BF63DE">
        <w:rPr>
          <w:rFonts w:ascii="Garamond" w:hAnsi="Garamond"/>
          <w:sz w:val="24"/>
          <w:szCs w:val="24"/>
          <w:lang w:val="nl-NL"/>
        </w:rPr>
        <w:t>k</w:t>
      </w:r>
      <w:r w:rsidRPr="00BF63DE">
        <w:rPr>
          <w:rFonts w:ascii="Garamond" w:hAnsi="Garamond"/>
          <w:sz w:val="24"/>
          <w:szCs w:val="24"/>
          <w:lang w:val="nl-NL"/>
        </w:rPr>
        <w:t>, ondervond onde</w:t>
      </w:r>
      <w:r w:rsidR="0059489E" w:rsidRPr="00BF63DE">
        <w:rPr>
          <w:rFonts w:ascii="Garamond" w:hAnsi="Garamond"/>
          <w:sz w:val="24"/>
          <w:szCs w:val="24"/>
          <w:lang w:val="nl-NL"/>
        </w:rPr>
        <w:t>r</w:t>
      </w:r>
      <w:r w:rsidR="006760A7" w:rsidRPr="00BF63DE">
        <w:rPr>
          <w:rFonts w:ascii="Garamond" w:hAnsi="Garamond"/>
          <w:sz w:val="24"/>
          <w:szCs w:val="24"/>
          <w:lang w:val="nl-NL"/>
        </w:rPr>
        <w:t>s</w:t>
      </w:r>
      <w:r w:rsidRPr="00BF63DE">
        <w:rPr>
          <w:rFonts w:ascii="Garamond" w:hAnsi="Garamond"/>
          <w:sz w:val="24"/>
          <w:szCs w:val="24"/>
          <w:lang w:val="nl-NL"/>
        </w:rPr>
        <w:t>teuning</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927878" w:rsidRPr="00BF63DE">
        <w:rPr>
          <w:rFonts w:ascii="Garamond" w:hAnsi="Garamond"/>
          <w:sz w:val="24"/>
          <w:szCs w:val="24"/>
          <w:lang w:val="nl-NL"/>
        </w:rPr>
        <w:t>vanwege</w:t>
      </w:r>
      <w:r w:rsidR="00D2537D" w:rsidRPr="00BF63DE">
        <w:rPr>
          <w:rFonts w:ascii="Garamond" w:hAnsi="Garamond"/>
          <w:sz w:val="24"/>
          <w:szCs w:val="24"/>
          <w:lang w:val="nl-NL"/>
        </w:rPr>
        <w:t xml:space="preserve"> zijn </w:t>
      </w:r>
      <w:r w:rsidRPr="00BF63DE">
        <w:rPr>
          <w:rFonts w:ascii="Garamond" w:hAnsi="Garamond"/>
          <w:sz w:val="24"/>
          <w:szCs w:val="24"/>
          <w:lang w:val="nl-NL"/>
        </w:rPr>
        <w:t xml:space="preserve">letterkundige verdiensten. Cromwell hield veel van </w:t>
      </w:r>
      <w:r w:rsidR="00012D90" w:rsidRPr="00BF63DE">
        <w:rPr>
          <w:rFonts w:ascii="Garamond" w:hAnsi="Garamond"/>
          <w:sz w:val="24"/>
          <w:szCs w:val="24"/>
          <w:lang w:val="nl-NL"/>
        </w:rPr>
        <w:t>muziek</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uitstekendste toonkunstenaars waren verbonden aan zijn hof.</w:t>
      </w:r>
    </w:p>
    <w:p w14:paraId="18C564EB" w14:textId="441C334C"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Op ander gebied, belangrijker nog voor het geluk</w:t>
      </w:r>
      <w:r w:rsidR="000D2FE8" w:rsidRPr="00BF63DE">
        <w:rPr>
          <w:rFonts w:ascii="Garamond" w:hAnsi="Garamond"/>
          <w:sz w:val="24"/>
          <w:szCs w:val="24"/>
          <w:lang w:val="nl-NL"/>
        </w:rPr>
        <w:t xml:space="preserve"> van een </w:t>
      </w:r>
      <w:r w:rsidRPr="00BF63DE">
        <w:rPr>
          <w:rFonts w:ascii="Garamond" w:hAnsi="Garamond"/>
          <w:sz w:val="24"/>
          <w:szCs w:val="24"/>
          <w:lang w:val="nl-NL"/>
        </w:rPr>
        <w:t>natie</w:t>
      </w:r>
      <w:r w:rsidR="009934B2" w:rsidRPr="00BF63DE">
        <w:rPr>
          <w:rFonts w:ascii="Garamond" w:hAnsi="Garamond"/>
          <w:sz w:val="24"/>
          <w:szCs w:val="24"/>
          <w:lang w:val="nl-NL"/>
        </w:rPr>
        <w:t>,</w:t>
      </w:r>
      <w:r w:rsidRPr="00BF63DE">
        <w:rPr>
          <w:rFonts w:ascii="Garamond" w:hAnsi="Garamond"/>
          <w:sz w:val="24"/>
          <w:szCs w:val="24"/>
          <w:lang w:val="nl-NL"/>
        </w:rPr>
        <w:t xml:space="preserve"> oefende Cromwell</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niet minder </w:t>
      </w:r>
      <w:r w:rsidR="00FC0561" w:rsidRPr="00BF63DE">
        <w:rPr>
          <w:rFonts w:ascii="Garamond" w:hAnsi="Garamond"/>
          <w:sz w:val="24"/>
          <w:szCs w:val="24"/>
          <w:lang w:val="nl-NL"/>
        </w:rPr>
        <w:t>heilzame</w:t>
      </w:r>
      <w:r w:rsidRPr="00BF63DE">
        <w:rPr>
          <w:rFonts w:ascii="Garamond" w:hAnsi="Garamond"/>
          <w:sz w:val="24"/>
          <w:szCs w:val="24"/>
          <w:lang w:val="nl-NL"/>
        </w:rPr>
        <w:t xml:space="preserve"> invloed uit. Onder zijn bestuur vol</w:t>
      </w:r>
      <w:r w:rsidR="003417F6" w:rsidRPr="00BF63DE">
        <w:rPr>
          <w:rFonts w:ascii="Garamond" w:hAnsi="Garamond"/>
          <w:sz w:val="24"/>
          <w:szCs w:val="24"/>
          <w:lang w:val="nl-NL"/>
        </w:rPr>
        <w:t>bracht</w:t>
      </w:r>
      <w:r w:rsidRPr="00BF63DE">
        <w:rPr>
          <w:rFonts w:ascii="Garamond" w:hAnsi="Garamond"/>
          <w:sz w:val="24"/>
          <w:szCs w:val="24"/>
          <w:lang w:val="nl-NL"/>
        </w:rPr>
        <w:t xml:space="preserve">en de </w:t>
      </w:r>
      <w:r w:rsidR="000D2FE8" w:rsidRPr="00BF63DE">
        <w:rPr>
          <w:rFonts w:ascii="Garamond" w:hAnsi="Garamond"/>
          <w:sz w:val="24"/>
          <w:szCs w:val="24"/>
          <w:lang w:val="nl-NL"/>
        </w:rPr>
        <w:t>recht</w:t>
      </w:r>
      <w:r w:rsidRPr="00BF63DE">
        <w:rPr>
          <w:rFonts w:ascii="Garamond" w:hAnsi="Garamond"/>
          <w:sz w:val="24"/>
          <w:szCs w:val="24"/>
          <w:lang w:val="nl-NL"/>
        </w:rPr>
        <w:t xml:space="preserve">ers </w:t>
      </w:r>
      <w:r w:rsidR="00026DF6" w:rsidRPr="00BF63DE">
        <w:rPr>
          <w:rFonts w:ascii="Garamond" w:hAnsi="Garamond"/>
          <w:sz w:val="24"/>
          <w:szCs w:val="24"/>
          <w:lang w:val="nl-NL"/>
        </w:rPr>
        <w:t xml:space="preserve">hun </w:t>
      </w:r>
      <w:r w:rsidRPr="00BF63DE">
        <w:rPr>
          <w:rFonts w:ascii="Garamond" w:hAnsi="Garamond"/>
          <w:sz w:val="24"/>
          <w:szCs w:val="24"/>
          <w:lang w:val="nl-NL"/>
        </w:rPr>
        <w:t xml:space="preserve">plicht met </w:t>
      </w:r>
      <w:r w:rsidR="00EF5FD1" w:rsidRPr="00BF63DE">
        <w:rPr>
          <w:rFonts w:ascii="Garamond" w:hAnsi="Garamond"/>
          <w:sz w:val="24"/>
          <w:szCs w:val="24"/>
          <w:lang w:val="nl-NL"/>
        </w:rPr>
        <w:t>nauw</w:t>
      </w:r>
      <w:r w:rsidRPr="00BF63DE">
        <w:rPr>
          <w:rFonts w:ascii="Garamond" w:hAnsi="Garamond"/>
          <w:sz w:val="24"/>
          <w:szCs w:val="24"/>
          <w:lang w:val="nl-NL"/>
        </w:rPr>
        <w:t>gezette trouw</w:t>
      </w:r>
      <w:r w:rsidR="00075CF8" w:rsidRPr="00BF63DE">
        <w:rPr>
          <w:rFonts w:ascii="Garamond" w:hAnsi="Garamond"/>
          <w:sz w:val="24"/>
          <w:szCs w:val="24"/>
          <w:lang w:val="nl-NL"/>
        </w:rPr>
        <w:t>,</w:t>
      </w:r>
      <w:r w:rsidRPr="00BF63DE">
        <w:rPr>
          <w:rFonts w:ascii="Garamond" w:hAnsi="Garamond"/>
          <w:sz w:val="24"/>
          <w:szCs w:val="24"/>
          <w:lang w:val="nl-NL"/>
        </w:rPr>
        <w:t xml:space="preserve"> de wetten hadden</w:t>
      </w:r>
      <w:r w:rsidR="00630D35" w:rsidRPr="00BF63DE">
        <w:rPr>
          <w:rFonts w:ascii="Garamond" w:hAnsi="Garamond"/>
          <w:sz w:val="24"/>
          <w:szCs w:val="24"/>
          <w:lang w:val="nl-NL"/>
        </w:rPr>
        <w:t xml:space="preserve"> haar </w:t>
      </w:r>
      <w:r w:rsidRPr="00BF63DE">
        <w:rPr>
          <w:rFonts w:ascii="Garamond" w:hAnsi="Garamond"/>
          <w:sz w:val="24"/>
          <w:szCs w:val="24"/>
          <w:lang w:val="nl-NL"/>
        </w:rPr>
        <w:t>loop</w:t>
      </w:r>
      <w:r w:rsidR="009934B2" w:rsidRPr="00BF63DE">
        <w:rPr>
          <w:rFonts w:ascii="Garamond" w:hAnsi="Garamond"/>
          <w:sz w:val="24"/>
          <w:szCs w:val="24"/>
          <w:lang w:val="nl-NL"/>
        </w:rPr>
        <w:t>,</w:t>
      </w:r>
      <w:r w:rsidRPr="00BF63DE">
        <w:rPr>
          <w:rFonts w:ascii="Garamond" w:hAnsi="Garamond"/>
          <w:sz w:val="24"/>
          <w:szCs w:val="24"/>
          <w:lang w:val="nl-NL"/>
        </w:rPr>
        <w:t xml:space="preserve"> zonder dat er iets was</w:t>
      </w:r>
      <w:r w:rsidR="009934B2" w:rsidRPr="00BF63DE">
        <w:rPr>
          <w:rFonts w:ascii="Garamond" w:hAnsi="Garamond"/>
          <w:sz w:val="24"/>
          <w:szCs w:val="24"/>
          <w:lang w:val="nl-NL"/>
        </w:rPr>
        <w:t>,</w:t>
      </w:r>
      <w:r w:rsidRPr="00BF63DE">
        <w:rPr>
          <w:rFonts w:ascii="Garamond" w:hAnsi="Garamond"/>
          <w:sz w:val="24"/>
          <w:szCs w:val="24"/>
          <w:lang w:val="nl-NL"/>
        </w:rPr>
        <w:t xml:space="preserve"> wat de werking daarvan ver</w:t>
      </w:r>
      <w:r w:rsidR="000D2FE8" w:rsidRPr="00BF63DE">
        <w:rPr>
          <w:rFonts w:ascii="Garamond" w:hAnsi="Garamond"/>
          <w:sz w:val="24"/>
          <w:szCs w:val="24"/>
          <w:lang w:val="nl-NL"/>
        </w:rPr>
        <w:t>mocht</w:t>
      </w:r>
      <w:r w:rsidRPr="00BF63DE">
        <w:rPr>
          <w:rFonts w:ascii="Garamond" w:hAnsi="Garamond"/>
          <w:sz w:val="24"/>
          <w:szCs w:val="24"/>
          <w:lang w:val="nl-NL"/>
        </w:rPr>
        <w:t xml:space="preserve"> te stremmen</w:t>
      </w:r>
      <w:r w:rsidR="00075CF8" w:rsidRPr="00BF63DE">
        <w:rPr>
          <w:rFonts w:ascii="Garamond" w:hAnsi="Garamond"/>
          <w:sz w:val="24"/>
          <w:szCs w:val="24"/>
          <w:lang w:val="nl-NL"/>
        </w:rPr>
        <w:t>,</w:t>
      </w:r>
      <w:r w:rsidRPr="00BF63DE">
        <w:rPr>
          <w:rFonts w:ascii="Garamond" w:hAnsi="Garamond"/>
          <w:sz w:val="24"/>
          <w:szCs w:val="24"/>
          <w:lang w:val="nl-NL"/>
        </w:rPr>
        <w:t xml:space="preserve"> de schatkist werd met spaarzaamheid bestuurd</w:t>
      </w:r>
      <w:r w:rsidR="00075CF8" w:rsidRPr="00BF63DE">
        <w:rPr>
          <w:rFonts w:ascii="Garamond" w:hAnsi="Garamond"/>
          <w:sz w:val="24"/>
          <w:szCs w:val="24"/>
          <w:lang w:val="nl-NL"/>
        </w:rPr>
        <w:t>,</w:t>
      </w:r>
      <w:r w:rsidRPr="00BF63DE">
        <w:rPr>
          <w:rFonts w:ascii="Garamond" w:hAnsi="Garamond"/>
          <w:sz w:val="24"/>
          <w:szCs w:val="24"/>
          <w:lang w:val="nl-NL"/>
        </w:rPr>
        <w:t xml:space="preserve"> het leger en de zee</w:t>
      </w:r>
      <w:r w:rsidR="004F2372" w:rsidRPr="00BF63DE">
        <w:rPr>
          <w:rFonts w:ascii="Garamond" w:hAnsi="Garamond"/>
          <w:sz w:val="24"/>
          <w:szCs w:val="24"/>
          <w:lang w:val="nl-NL"/>
        </w:rPr>
        <w:t>macht</w:t>
      </w:r>
      <w:r w:rsidRPr="00BF63DE">
        <w:rPr>
          <w:rFonts w:ascii="Garamond" w:hAnsi="Garamond"/>
          <w:sz w:val="24"/>
          <w:szCs w:val="24"/>
          <w:lang w:val="nl-NL"/>
        </w:rPr>
        <w:t xml:space="preserve"> werden geregeld betaald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alles bloeide en ging vooruit in het land.</w:t>
      </w:r>
    </w:p>
    <w:p w14:paraId="48B4A3D2" w14:textId="0B588AD3"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Men heeft beweerd dat Cromwell niet</w:t>
      </w:r>
      <w:r w:rsidR="00895B1E" w:rsidRPr="00BF63DE">
        <w:rPr>
          <w:rFonts w:ascii="Garamond" w:hAnsi="Garamond"/>
          <w:sz w:val="24"/>
          <w:szCs w:val="24"/>
          <w:lang w:val="nl-NL"/>
        </w:rPr>
        <w:t xml:space="preserve"> die </w:t>
      </w:r>
      <w:r w:rsidRPr="00BF63DE">
        <w:rPr>
          <w:rFonts w:ascii="Garamond" w:hAnsi="Garamond"/>
          <w:sz w:val="24"/>
          <w:szCs w:val="24"/>
          <w:lang w:val="nl-NL"/>
        </w:rPr>
        <w:t xml:space="preserve">geest </w:t>
      </w:r>
      <w:r w:rsidR="008D402F" w:rsidRPr="00BF63DE">
        <w:rPr>
          <w:rFonts w:ascii="Garamond" w:hAnsi="Garamond"/>
          <w:sz w:val="24"/>
          <w:szCs w:val="24"/>
          <w:lang w:val="nl-NL"/>
        </w:rPr>
        <w:t xml:space="preserve">van </w:t>
      </w:r>
      <w:r w:rsidRPr="00BF63DE">
        <w:rPr>
          <w:rFonts w:ascii="Garamond" w:hAnsi="Garamond"/>
          <w:sz w:val="24"/>
          <w:szCs w:val="24"/>
          <w:lang w:val="nl-NL"/>
        </w:rPr>
        <w:t>de wetgever heeft ontwikkeld,</w:t>
      </w:r>
      <w:r w:rsidR="000260AF" w:rsidRPr="00BF63DE">
        <w:rPr>
          <w:rFonts w:ascii="Garamond" w:hAnsi="Garamond"/>
          <w:sz w:val="24"/>
          <w:szCs w:val="24"/>
          <w:lang w:val="nl-NL"/>
        </w:rPr>
        <w:t xml:space="preserve"> zoals </w:t>
      </w:r>
      <w:r w:rsidR="00240A84" w:rsidRPr="00BF63DE">
        <w:rPr>
          <w:rFonts w:ascii="Garamond" w:hAnsi="Garamond"/>
          <w:sz w:val="24"/>
          <w:szCs w:val="24"/>
          <w:lang w:val="nl-NL"/>
        </w:rPr>
        <w:t>Napoleon</w:t>
      </w:r>
      <w:r w:rsidRPr="00BF63DE">
        <w:rPr>
          <w:rFonts w:ascii="Garamond" w:hAnsi="Garamond"/>
          <w:sz w:val="24"/>
          <w:szCs w:val="24"/>
          <w:lang w:val="nl-NL"/>
        </w:rPr>
        <w:t>, met</w:t>
      </w:r>
      <w:r w:rsidR="00026DF6" w:rsidRPr="00BF63DE">
        <w:rPr>
          <w:rFonts w:ascii="Garamond" w:hAnsi="Garamond"/>
          <w:sz w:val="24"/>
          <w:szCs w:val="24"/>
          <w:lang w:val="nl-NL"/>
        </w:rPr>
        <w:t xml:space="preserve"> wie </w:t>
      </w:r>
      <w:r w:rsidRPr="00BF63DE">
        <w:rPr>
          <w:rFonts w:ascii="Garamond" w:hAnsi="Garamond"/>
          <w:sz w:val="24"/>
          <w:szCs w:val="24"/>
          <w:lang w:val="nl-NL"/>
        </w:rPr>
        <w:t>bij dan vergeleken wordt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hij er zijn roem’ niet in gesteld heeft, om verbetering te brengen in de maatschappelijke instellingen. Het valt niet zwaar hierop te antwoorden. </w:t>
      </w:r>
      <w:r w:rsidR="00EF5FD1" w:rsidRPr="00BF63DE">
        <w:rPr>
          <w:rFonts w:ascii="Garamond" w:hAnsi="Garamond"/>
          <w:sz w:val="24"/>
          <w:szCs w:val="24"/>
          <w:lang w:val="nl-NL"/>
        </w:rPr>
        <w:t>‘</w:t>
      </w:r>
      <w:r w:rsidR="00AB544D" w:rsidRPr="00BF63DE">
        <w:rPr>
          <w:rFonts w:ascii="Garamond" w:hAnsi="Garamond"/>
          <w:sz w:val="24"/>
          <w:szCs w:val="24"/>
          <w:lang w:val="nl-NL"/>
        </w:rPr>
        <w:t>H</w:t>
      </w:r>
      <w:r w:rsidRPr="00BF63DE">
        <w:rPr>
          <w:rFonts w:ascii="Garamond" w:hAnsi="Garamond"/>
          <w:sz w:val="24"/>
          <w:szCs w:val="24"/>
          <w:lang w:val="nl-NL"/>
        </w:rPr>
        <w:t xml:space="preserve">et onderscheid </w:t>
      </w:r>
      <w:r w:rsidR="00EF5FD1" w:rsidRPr="00BF63DE">
        <w:rPr>
          <w:rFonts w:ascii="Garamond" w:hAnsi="Garamond"/>
          <w:sz w:val="24"/>
          <w:szCs w:val="24"/>
          <w:lang w:val="nl-NL"/>
        </w:rPr>
        <w:t>tussen</w:t>
      </w:r>
      <w:r w:rsidRPr="00BF63DE">
        <w:rPr>
          <w:rFonts w:ascii="Garamond" w:hAnsi="Garamond"/>
          <w:sz w:val="24"/>
          <w:szCs w:val="24"/>
          <w:lang w:val="nl-NL"/>
        </w:rPr>
        <w:t xml:space="preserve"> </w:t>
      </w:r>
      <w:r w:rsidR="009934B2" w:rsidRPr="00BF63DE">
        <w:rPr>
          <w:rFonts w:ascii="Garamond" w:hAnsi="Garamond"/>
          <w:sz w:val="24"/>
          <w:szCs w:val="24"/>
          <w:lang w:val="nl-NL"/>
        </w:rPr>
        <w:t>Oliver</w:t>
      </w:r>
      <w:r w:rsidRPr="00BF63DE">
        <w:rPr>
          <w:rFonts w:ascii="Garamond" w:hAnsi="Garamond"/>
          <w:sz w:val="24"/>
          <w:szCs w:val="24"/>
          <w:lang w:val="nl-NL"/>
        </w:rPr>
        <w:t xml:space="preserve"> en </w:t>
      </w:r>
      <w:r w:rsidR="00240A84" w:rsidRPr="00BF63DE">
        <w:rPr>
          <w:rFonts w:ascii="Garamond" w:hAnsi="Garamond"/>
          <w:sz w:val="24"/>
          <w:szCs w:val="24"/>
          <w:lang w:val="nl-NL"/>
        </w:rPr>
        <w:t>Napoleon</w:t>
      </w:r>
      <w:r w:rsidRPr="00BF63DE">
        <w:rPr>
          <w:rFonts w:ascii="Garamond" w:hAnsi="Garamond"/>
          <w:sz w:val="24"/>
          <w:szCs w:val="24"/>
          <w:lang w:val="nl-NL"/>
        </w:rPr>
        <w:t xml:space="preserve"> ontstaat niet uit het verschillend karakter</w:t>
      </w:r>
      <w:r w:rsidR="00737C39" w:rsidRPr="00BF63DE">
        <w:rPr>
          <w:rFonts w:ascii="Garamond" w:hAnsi="Garamond"/>
          <w:sz w:val="24"/>
          <w:szCs w:val="24"/>
          <w:lang w:val="nl-NL"/>
        </w:rPr>
        <w:t xml:space="preserve"> van deze </w:t>
      </w:r>
      <w:r w:rsidRPr="00BF63DE">
        <w:rPr>
          <w:rFonts w:ascii="Garamond" w:hAnsi="Garamond"/>
          <w:sz w:val="24"/>
          <w:szCs w:val="24"/>
          <w:lang w:val="nl-NL"/>
        </w:rPr>
        <w:t xml:space="preserve">twee </w:t>
      </w:r>
      <w:r w:rsidR="00EF5FD1" w:rsidRPr="00BF63DE">
        <w:rPr>
          <w:rFonts w:ascii="Garamond" w:hAnsi="Garamond"/>
          <w:sz w:val="24"/>
          <w:szCs w:val="24"/>
          <w:lang w:val="nl-NL"/>
        </w:rPr>
        <w:t>grote</w:t>
      </w:r>
      <w:r w:rsidRPr="00BF63DE">
        <w:rPr>
          <w:rFonts w:ascii="Garamond" w:hAnsi="Garamond"/>
          <w:sz w:val="24"/>
          <w:szCs w:val="24"/>
          <w:lang w:val="nl-NL"/>
        </w:rPr>
        <w:t xml:space="preserve"> mannen, maar uit het verschillend karakter van de </w:t>
      </w:r>
      <w:r w:rsidR="00605868" w:rsidRPr="00BF63DE">
        <w:rPr>
          <w:rFonts w:ascii="Garamond" w:hAnsi="Garamond"/>
          <w:sz w:val="24"/>
          <w:szCs w:val="24"/>
          <w:lang w:val="nl-NL"/>
        </w:rPr>
        <w:t>revoluties</w:t>
      </w:r>
      <w:r w:rsidRPr="00BF63DE">
        <w:rPr>
          <w:rFonts w:ascii="Garamond" w:hAnsi="Garamond"/>
          <w:sz w:val="24"/>
          <w:szCs w:val="24"/>
          <w:lang w:val="nl-NL"/>
        </w:rPr>
        <w:t xml:space="preserve">, door welke zij tot het </w:t>
      </w:r>
      <w:r w:rsidR="003417F6" w:rsidRPr="00BF63DE">
        <w:rPr>
          <w:rFonts w:ascii="Garamond" w:hAnsi="Garamond"/>
          <w:sz w:val="24"/>
          <w:szCs w:val="24"/>
          <w:lang w:val="nl-NL"/>
        </w:rPr>
        <w:t>hoge</w:t>
      </w:r>
      <w:r w:rsidRPr="00BF63DE">
        <w:rPr>
          <w:rFonts w:ascii="Garamond" w:hAnsi="Garamond"/>
          <w:sz w:val="24"/>
          <w:szCs w:val="24"/>
          <w:lang w:val="nl-NL"/>
        </w:rPr>
        <w:t xml:space="preserve"> gezag werden opgevoerd. De burgeroorlog in </w:t>
      </w:r>
      <w:r w:rsidR="00966977" w:rsidRPr="00BF63DE">
        <w:rPr>
          <w:rFonts w:ascii="Garamond" w:hAnsi="Garamond"/>
          <w:sz w:val="24"/>
          <w:szCs w:val="24"/>
          <w:lang w:val="nl-NL"/>
        </w:rPr>
        <w:t>Engeland</w:t>
      </w:r>
      <w:r w:rsidRPr="00BF63DE">
        <w:rPr>
          <w:rFonts w:ascii="Garamond" w:hAnsi="Garamond"/>
          <w:sz w:val="24"/>
          <w:szCs w:val="24"/>
          <w:lang w:val="nl-NL"/>
        </w:rPr>
        <w:t xml:space="preserve"> was begonnen geworden om te</w:t>
      </w:r>
      <w:r w:rsidR="00634146" w:rsidRPr="00BF63DE">
        <w:rPr>
          <w:rFonts w:ascii="Garamond" w:hAnsi="Garamond"/>
          <w:sz w:val="24"/>
          <w:szCs w:val="24"/>
          <w:lang w:val="nl-NL"/>
        </w:rPr>
        <w:t xml:space="preserve"> behouden </w:t>
      </w:r>
      <w:r w:rsidRPr="00BF63DE">
        <w:rPr>
          <w:rFonts w:ascii="Garamond" w:hAnsi="Garamond"/>
          <w:sz w:val="24"/>
          <w:szCs w:val="24"/>
          <w:lang w:val="nl-NL"/>
        </w:rPr>
        <w:t>en te herstellen</w:t>
      </w:r>
      <w:r w:rsidR="009934B2" w:rsidRPr="00BF63DE">
        <w:rPr>
          <w:rFonts w:ascii="Garamond" w:hAnsi="Garamond"/>
          <w:sz w:val="24"/>
          <w:szCs w:val="24"/>
          <w:lang w:val="nl-NL"/>
        </w:rPr>
        <w:t>,</w:t>
      </w:r>
      <w:r w:rsidRPr="00BF63DE">
        <w:rPr>
          <w:rFonts w:ascii="Garamond" w:hAnsi="Garamond"/>
          <w:sz w:val="24"/>
          <w:szCs w:val="24"/>
          <w:lang w:val="nl-NL"/>
        </w:rPr>
        <w:t xml:space="preserve"> terwijl de republiek in </w:t>
      </w:r>
      <w:r w:rsidR="00EF5FD1" w:rsidRPr="00BF63DE">
        <w:rPr>
          <w:rFonts w:ascii="Garamond" w:hAnsi="Garamond"/>
          <w:sz w:val="24"/>
          <w:szCs w:val="24"/>
          <w:lang w:val="nl-NL"/>
        </w:rPr>
        <w:t>Frankrijk</w:t>
      </w:r>
      <w:r w:rsidRPr="00BF63DE">
        <w:rPr>
          <w:rFonts w:ascii="Garamond" w:hAnsi="Garamond"/>
          <w:sz w:val="24"/>
          <w:szCs w:val="24"/>
          <w:lang w:val="nl-NL"/>
        </w:rPr>
        <w:t xml:space="preserve"> haar werk maakte van vernielen en afbreken. In </w:t>
      </w:r>
      <w:r w:rsidR="00966977" w:rsidRPr="00BF63DE">
        <w:rPr>
          <w:rFonts w:ascii="Garamond" w:hAnsi="Garamond"/>
          <w:sz w:val="24"/>
          <w:szCs w:val="24"/>
          <w:lang w:val="nl-NL"/>
        </w:rPr>
        <w:t>Engeland</w:t>
      </w:r>
      <w:r w:rsidRPr="00BF63DE">
        <w:rPr>
          <w:rFonts w:ascii="Garamond" w:hAnsi="Garamond"/>
          <w:sz w:val="24"/>
          <w:szCs w:val="24"/>
          <w:lang w:val="nl-NL"/>
        </w:rPr>
        <w:t xml:space="preserve"> waren de beginselen van het algemeen </w:t>
      </w:r>
      <w:r w:rsidR="000D2FE8" w:rsidRPr="00BF63DE">
        <w:rPr>
          <w:rFonts w:ascii="Garamond" w:hAnsi="Garamond"/>
          <w:sz w:val="24"/>
          <w:szCs w:val="24"/>
          <w:lang w:val="nl-NL"/>
        </w:rPr>
        <w:t>recht</w:t>
      </w:r>
      <w:r w:rsidRPr="00BF63DE">
        <w:rPr>
          <w:rFonts w:ascii="Garamond" w:hAnsi="Garamond"/>
          <w:sz w:val="24"/>
          <w:szCs w:val="24"/>
          <w:lang w:val="nl-NL"/>
        </w:rPr>
        <w:t xml:space="preserve"> nooit miskend geworden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onderscheidene vormen er van waren onaangetast gebleven. In </w:t>
      </w:r>
      <w:r w:rsidR="00EF5FD1" w:rsidRPr="00BF63DE">
        <w:rPr>
          <w:rFonts w:ascii="Garamond" w:hAnsi="Garamond"/>
          <w:sz w:val="24"/>
          <w:szCs w:val="24"/>
          <w:lang w:val="nl-NL"/>
        </w:rPr>
        <w:t>Frankrijk</w:t>
      </w:r>
      <w:r w:rsidRPr="00BF63DE">
        <w:rPr>
          <w:rFonts w:ascii="Garamond" w:hAnsi="Garamond"/>
          <w:sz w:val="24"/>
          <w:szCs w:val="24"/>
          <w:lang w:val="nl-NL"/>
        </w:rPr>
        <w:t xml:space="preserve"> had men de wet tegelijk met</w:t>
      </w:r>
      <w:r w:rsidR="004F2372" w:rsidRPr="00BF63DE">
        <w:rPr>
          <w:rFonts w:ascii="Garamond" w:hAnsi="Garamond"/>
          <w:sz w:val="24"/>
          <w:szCs w:val="24"/>
          <w:lang w:val="nl-NL"/>
        </w:rPr>
        <w:t xml:space="preserve"> haar </w:t>
      </w:r>
      <w:r w:rsidRPr="00BF63DE">
        <w:rPr>
          <w:rFonts w:ascii="Garamond" w:hAnsi="Garamond"/>
          <w:sz w:val="24"/>
          <w:szCs w:val="24"/>
          <w:lang w:val="nl-NL"/>
        </w:rPr>
        <w:t xml:space="preserve">handhavers ter zijde gesteld. In </w:t>
      </w:r>
      <w:r w:rsidR="00EF5FD1" w:rsidRPr="00BF63DE">
        <w:rPr>
          <w:rFonts w:ascii="Garamond" w:hAnsi="Garamond"/>
          <w:sz w:val="24"/>
          <w:szCs w:val="24"/>
          <w:lang w:val="nl-NL"/>
        </w:rPr>
        <w:t>Frankrijk</w:t>
      </w:r>
      <w:r w:rsidRPr="00BF63DE">
        <w:rPr>
          <w:rFonts w:ascii="Garamond" w:hAnsi="Garamond"/>
          <w:sz w:val="24"/>
          <w:szCs w:val="24"/>
          <w:lang w:val="nl-NL"/>
        </w:rPr>
        <w:t xml:space="preserve"> moest het dus wel de dadelijke zorg zijn van het eerste geregelde bestuur dat zich vestigen zou op de puin</w:t>
      </w:r>
      <w:r w:rsidR="00565C65" w:rsidRPr="00BF63DE">
        <w:rPr>
          <w:rFonts w:ascii="Garamond" w:hAnsi="Garamond"/>
          <w:sz w:val="24"/>
          <w:szCs w:val="24"/>
          <w:lang w:val="nl-NL"/>
        </w:rPr>
        <w:t>hopen</w:t>
      </w:r>
      <w:r w:rsidRPr="00BF63DE">
        <w:rPr>
          <w:rFonts w:ascii="Garamond" w:hAnsi="Garamond"/>
          <w:sz w:val="24"/>
          <w:szCs w:val="24"/>
          <w:lang w:val="nl-NL"/>
        </w:rPr>
        <w:t xml:space="preserve"> van het oude </w:t>
      </w:r>
      <w:r w:rsidR="00634146" w:rsidRPr="00BF63DE">
        <w:rPr>
          <w:rFonts w:ascii="Garamond" w:hAnsi="Garamond"/>
          <w:sz w:val="24"/>
          <w:szCs w:val="24"/>
          <w:lang w:val="nl-NL"/>
        </w:rPr>
        <w:t>systeem</w:t>
      </w:r>
      <w:r w:rsidR="009934B2" w:rsidRPr="00BF63DE">
        <w:rPr>
          <w:rFonts w:ascii="Garamond" w:hAnsi="Garamond"/>
          <w:sz w:val="24"/>
          <w:szCs w:val="24"/>
          <w:lang w:val="nl-NL"/>
        </w:rPr>
        <w:t>,</w:t>
      </w:r>
      <w:r w:rsidRPr="00BF63DE">
        <w:rPr>
          <w:rFonts w:ascii="Garamond" w:hAnsi="Garamond"/>
          <w:sz w:val="24"/>
          <w:szCs w:val="24"/>
          <w:lang w:val="nl-NL"/>
        </w:rPr>
        <w:t xml:space="preserve"> om</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nieuwe wetgeving tot stand te brengen. De bewonderaars van </w:t>
      </w:r>
      <w:r w:rsidR="0059489E" w:rsidRPr="00BF63DE">
        <w:rPr>
          <w:rFonts w:ascii="Garamond" w:hAnsi="Garamond"/>
          <w:sz w:val="24"/>
          <w:szCs w:val="24"/>
          <w:lang w:val="nl-NL"/>
        </w:rPr>
        <w:t>Inigo</w:t>
      </w:r>
      <w:r w:rsidRPr="00BF63DE">
        <w:rPr>
          <w:rFonts w:ascii="Garamond" w:hAnsi="Garamond"/>
          <w:sz w:val="24"/>
          <w:szCs w:val="24"/>
          <w:lang w:val="nl-NL"/>
        </w:rPr>
        <w:t xml:space="preserve"> </w:t>
      </w:r>
      <w:r w:rsidR="00AB5F82" w:rsidRPr="00BF63DE">
        <w:rPr>
          <w:rFonts w:ascii="Garamond" w:hAnsi="Garamond"/>
          <w:sz w:val="24"/>
          <w:szCs w:val="24"/>
          <w:lang w:val="nl-NL"/>
        </w:rPr>
        <w:t>J</w:t>
      </w:r>
      <w:r w:rsidRPr="00BF63DE">
        <w:rPr>
          <w:rFonts w:ascii="Garamond" w:hAnsi="Garamond"/>
          <w:sz w:val="24"/>
          <w:szCs w:val="24"/>
          <w:lang w:val="nl-NL"/>
        </w:rPr>
        <w:t>ones hebben altijd volge</w:t>
      </w:r>
      <w:r w:rsidR="00873EE9" w:rsidRPr="00BF63DE">
        <w:rPr>
          <w:rFonts w:ascii="Garamond" w:hAnsi="Garamond"/>
          <w:sz w:val="24"/>
          <w:szCs w:val="24"/>
          <w:lang w:val="nl-NL"/>
        </w:rPr>
        <w:t xml:space="preserve">houden </w:t>
      </w:r>
      <w:r w:rsidRPr="00BF63DE">
        <w:rPr>
          <w:rFonts w:ascii="Garamond" w:hAnsi="Garamond"/>
          <w:sz w:val="24"/>
          <w:szCs w:val="24"/>
          <w:lang w:val="nl-NL"/>
        </w:rPr>
        <w:t>dat</w:t>
      </w:r>
      <w:r w:rsidR="004F2372" w:rsidRPr="00BF63DE">
        <w:rPr>
          <w:rFonts w:ascii="Garamond" w:hAnsi="Garamond"/>
          <w:sz w:val="24"/>
          <w:szCs w:val="24"/>
          <w:lang w:val="nl-NL"/>
        </w:rPr>
        <w:t xml:space="preserve"> zijn </w:t>
      </w:r>
      <w:r w:rsidRPr="00BF63DE">
        <w:rPr>
          <w:rFonts w:ascii="Garamond" w:hAnsi="Garamond"/>
          <w:sz w:val="24"/>
          <w:szCs w:val="24"/>
          <w:lang w:val="nl-NL"/>
        </w:rPr>
        <w:t>werken moesten onderdoen voor die van</w:t>
      </w:r>
      <w:r w:rsidR="00F47AED" w:rsidRPr="00BF63DE">
        <w:rPr>
          <w:rFonts w:ascii="Garamond" w:hAnsi="Garamond"/>
          <w:sz w:val="24"/>
          <w:szCs w:val="24"/>
          <w:lang w:val="nl-NL"/>
        </w:rPr>
        <w:t xml:space="preserve"> Sir</w:t>
      </w:r>
      <w:r w:rsidR="0059489E" w:rsidRPr="00BF63DE">
        <w:rPr>
          <w:rFonts w:ascii="Garamond" w:hAnsi="Garamond"/>
          <w:sz w:val="24"/>
          <w:szCs w:val="24"/>
          <w:lang w:val="nl-NL"/>
        </w:rPr>
        <w:t> </w:t>
      </w:r>
      <w:r w:rsidR="00AB5F82" w:rsidRPr="00BF63DE">
        <w:rPr>
          <w:rFonts w:ascii="Garamond" w:hAnsi="Garamond"/>
          <w:sz w:val="24"/>
          <w:szCs w:val="24"/>
          <w:lang w:val="nl-NL"/>
        </w:rPr>
        <w:t>C</w:t>
      </w:r>
      <w:r w:rsidRPr="00BF63DE">
        <w:rPr>
          <w:rFonts w:ascii="Garamond" w:hAnsi="Garamond"/>
          <w:sz w:val="24"/>
          <w:szCs w:val="24"/>
          <w:lang w:val="nl-NL"/>
        </w:rPr>
        <w:t xml:space="preserve">hristopher </w:t>
      </w:r>
      <w:r w:rsidR="00AB5F82" w:rsidRPr="00BF63DE">
        <w:rPr>
          <w:rFonts w:ascii="Garamond" w:hAnsi="Garamond"/>
          <w:sz w:val="24"/>
          <w:szCs w:val="24"/>
          <w:lang w:val="nl-NL"/>
        </w:rPr>
        <w:t>W</w:t>
      </w:r>
      <w:r w:rsidRPr="00BF63DE">
        <w:rPr>
          <w:rFonts w:ascii="Garamond" w:hAnsi="Garamond"/>
          <w:sz w:val="24"/>
          <w:szCs w:val="24"/>
          <w:lang w:val="nl-NL"/>
        </w:rPr>
        <w:t>ren. En dit was omdat de</w:t>
      </w:r>
      <w:r w:rsidR="0059489E" w:rsidRPr="00BF63DE">
        <w:rPr>
          <w:rFonts w:ascii="Garamond" w:hAnsi="Garamond"/>
          <w:sz w:val="24"/>
          <w:szCs w:val="24"/>
          <w:lang w:val="nl-NL"/>
        </w:rPr>
        <w:t xml:space="preserve"> g</w:t>
      </w:r>
      <w:r w:rsidR="00EF5FD1" w:rsidRPr="00BF63DE">
        <w:rPr>
          <w:rFonts w:ascii="Garamond" w:hAnsi="Garamond"/>
          <w:sz w:val="24"/>
          <w:szCs w:val="24"/>
          <w:lang w:val="nl-NL"/>
        </w:rPr>
        <w:t>rote</w:t>
      </w:r>
      <w:r w:rsidRPr="00BF63DE">
        <w:rPr>
          <w:rFonts w:ascii="Garamond" w:hAnsi="Garamond"/>
          <w:sz w:val="24"/>
          <w:szCs w:val="24"/>
          <w:lang w:val="nl-NL"/>
        </w:rPr>
        <w:t xml:space="preserve"> brand van Londen aan </w:t>
      </w:r>
      <w:r w:rsidR="00AB5F82" w:rsidRPr="00BF63DE">
        <w:rPr>
          <w:rFonts w:ascii="Garamond" w:hAnsi="Garamond"/>
          <w:sz w:val="24"/>
          <w:szCs w:val="24"/>
          <w:lang w:val="nl-NL"/>
        </w:rPr>
        <w:t>W</w:t>
      </w:r>
      <w:r w:rsidRPr="00BF63DE">
        <w:rPr>
          <w:rFonts w:ascii="Garamond" w:hAnsi="Garamond"/>
          <w:sz w:val="24"/>
          <w:szCs w:val="24"/>
          <w:lang w:val="nl-NL"/>
        </w:rPr>
        <w:t>ren</w:t>
      </w:r>
      <w:r w:rsidR="00387D1B" w:rsidRPr="00BF63DE">
        <w:rPr>
          <w:rFonts w:ascii="Garamond" w:hAnsi="Garamond"/>
          <w:sz w:val="24"/>
          <w:szCs w:val="24"/>
          <w:lang w:val="nl-NL"/>
        </w:rPr>
        <w:t xml:space="preserve"> een </w:t>
      </w:r>
      <w:r w:rsidRPr="00BF63DE">
        <w:rPr>
          <w:rFonts w:ascii="Garamond" w:hAnsi="Garamond"/>
          <w:sz w:val="24"/>
          <w:szCs w:val="24"/>
          <w:lang w:val="nl-NL"/>
        </w:rPr>
        <w:t>gelegenheid had gegeven om</w:t>
      </w:r>
      <w:r w:rsidR="004F2372" w:rsidRPr="00BF63DE">
        <w:rPr>
          <w:rFonts w:ascii="Garamond" w:hAnsi="Garamond"/>
          <w:sz w:val="24"/>
          <w:szCs w:val="24"/>
          <w:lang w:val="nl-NL"/>
        </w:rPr>
        <w:t xml:space="preserve"> zijn </w:t>
      </w:r>
      <w:r w:rsidRPr="00BF63DE">
        <w:rPr>
          <w:rFonts w:ascii="Garamond" w:hAnsi="Garamond"/>
          <w:sz w:val="24"/>
          <w:szCs w:val="24"/>
          <w:lang w:val="nl-NL"/>
        </w:rPr>
        <w:t>talenten te ontwikkelen</w:t>
      </w:r>
      <w:r w:rsidR="009934B2" w:rsidRPr="00BF63DE">
        <w:rPr>
          <w:rFonts w:ascii="Garamond" w:hAnsi="Garamond"/>
          <w:sz w:val="24"/>
          <w:szCs w:val="24"/>
          <w:lang w:val="nl-NL"/>
        </w:rPr>
        <w:t xml:space="preserve">, </w:t>
      </w:r>
      <w:r w:rsidR="002425F3" w:rsidRPr="00BF63DE">
        <w:rPr>
          <w:rFonts w:ascii="Garamond" w:hAnsi="Garamond"/>
          <w:sz w:val="24"/>
          <w:szCs w:val="24"/>
          <w:lang w:val="nl-NL"/>
        </w:rPr>
        <w:t xml:space="preserve">zoals </w:t>
      </w:r>
      <w:r w:rsidRPr="00BF63DE">
        <w:rPr>
          <w:rFonts w:ascii="Garamond" w:hAnsi="Garamond"/>
          <w:sz w:val="24"/>
          <w:szCs w:val="24"/>
          <w:lang w:val="nl-NL"/>
        </w:rPr>
        <w:t xml:space="preserve"> geen ander bouwkundige</w:t>
      </w:r>
      <w:r w:rsidR="009934B2" w:rsidRPr="00BF63DE">
        <w:rPr>
          <w:rFonts w:ascii="Garamond" w:hAnsi="Garamond"/>
          <w:sz w:val="24"/>
          <w:szCs w:val="24"/>
          <w:lang w:val="nl-NL"/>
        </w:rPr>
        <w:t>,</w:t>
      </w:r>
      <w:r w:rsidRPr="00BF63DE">
        <w:rPr>
          <w:rFonts w:ascii="Garamond" w:hAnsi="Garamond"/>
          <w:sz w:val="24"/>
          <w:szCs w:val="24"/>
          <w:lang w:val="nl-NL"/>
        </w:rPr>
        <w:t xml:space="preserve"> waarvan de geschiedenis melding maakt, ooit ontmoet heeft. Met op</w:t>
      </w:r>
      <w:r w:rsidR="00EF5FD1" w:rsidRPr="00BF63DE">
        <w:rPr>
          <w:rFonts w:ascii="Garamond" w:hAnsi="Garamond"/>
          <w:sz w:val="24"/>
          <w:szCs w:val="24"/>
          <w:lang w:val="nl-NL"/>
        </w:rPr>
        <w:t>zicht</w:t>
      </w:r>
      <w:r w:rsidRPr="00BF63DE">
        <w:rPr>
          <w:rFonts w:ascii="Garamond" w:hAnsi="Garamond"/>
          <w:sz w:val="24"/>
          <w:szCs w:val="24"/>
          <w:lang w:val="nl-NL"/>
        </w:rPr>
        <w:t xml:space="preserve"> tot </w:t>
      </w:r>
      <w:r w:rsidR="00AB5F82" w:rsidRPr="00BF63DE">
        <w:rPr>
          <w:rFonts w:ascii="Garamond" w:hAnsi="Garamond"/>
          <w:sz w:val="24"/>
          <w:szCs w:val="24"/>
          <w:lang w:val="nl-NL"/>
        </w:rPr>
        <w:t>Cromwell</w:t>
      </w:r>
      <w:r w:rsidRPr="00BF63DE">
        <w:rPr>
          <w:rFonts w:ascii="Garamond" w:hAnsi="Garamond"/>
          <w:sz w:val="24"/>
          <w:szCs w:val="24"/>
          <w:lang w:val="nl-NL"/>
        </w:rPr>
        <w:t xml:space="preserve">, was het </w:t>
      </w:r>
      <w:r w:rsidR="00EB6D25" w:rsidRPr="00BF63DE">
        <w:rPr>
          <w:rFonts w:ascii="Garamond" w:hAnsi="Garamond"/>
          <w:sz w:val="24"/>
          <w:szCs w:val="24"/>
          <w:lang w:val="nl-NL"/>
        </w:rPr>
        <w:t>eveneens</w:t>
      </w:r>
      <w:r w:rsidRPr="00BF63DE">
        <w:rPr>
          <w:rFonts w:ascii="Garamond" w:hAnsi="Garamond"/>
          <w:sz w:val="24"/>
          <w:szCs w:val="24"/>
          <w:lang w:val="nl-NL"/>
        </w:rPr>
        <w:t xml:space="preserve"> gelegen. Indien hij weinig nieuwe gebouwen heeft op</w:t>
      </w:r>
      <w:r w:rsidR="00DE145E" w:rsidRPr="00BF63DE">
        <w:rPr>
          <w:rFonts w:ascii="Garamond" w:hAnsi="Garamond"/>
          <w:sz w:val="24"/>
          <w:szCs w:val="24"/>
          <w:lang w:val="nl-NL"/>
        </w:rPr>
        <w:t>gericht</w:t>
      </w:r>
      <w:r w:rsidR="009934B2" w:rsidRPr="00BF63DE">
        <w:rPr>
          <w:rFonts w:ascii="Garamond" w:hAnsi="Garamond"/>
          <w:sz w:val="24"/>
          <w:szCs w:val="24"/>
          <w:lang w:val="nl-NL"/>
        </w:rPr>
        <w:t>,</w:t>
      </w:r>
      <w:r w:rsidRPr="00BF63DE">
        <w:rPr>
          <w:rFonts w:ascii="Garamond" w:hAnsi="Garamond"/>
          <w:sz w:val="24"/>
          <w:szCs w:val="24"/>
          <w:lang w:val="nl-NL"/>
        </w:rPr>
        <w:t xml:space="preserve"> dan was het omdat er</w:t>
      </w:r>
      <w:r w:rsidR="004B4CDB" w:rsidRPr="00BF63DE">
        <w:rPr>
          <w:rFonts w:ascii="Garamond" w:hAnsi="Garamond"/>
          <w:sz w:val="24"/>
          <w:szCs w:val="24"/>
          <w:lang w:val="nl-NL"/>
        </w:rPr>
        <w:t xml:space="preserve"> geen </w:t>
      </w:r>
      <w:r w:rsidR="009934B2" w:rsidRPr="00BF63DE">
        <w:rPr>
          <w:rFonts w:ascii="Garamond" w:hAnsi="Garamond"/>
          <w:sz w:val="24"/>
          <w:szCs w:val="24"/>
          <w:lang w:val="nl-NL"/>
        </w:rPr>
        <w:t xml:space="preserve">zo </w:t>
      </w:r>
      <w:r w:rsidRPr="00BF63DE">
        <w:rPr>
          <w:rFonts w:ascii="Garamond" w:hAnsi="Garamond"/>
          <w:sz w:val="24"/>
          <w:szCs w:val="24"/>
          <w:lang w:val="nl-NL"/>
        </w:rPr>
        <w:t>al</w:t>
      </w:r>
      <w:r w:rsidR="00EB6D25" w:rsidRPr="00BF63DE">
        <w:rPr>
          <w:rFonts w:ascii="Garamond" w:hAnsi="Garamond"/>
          <w:sz w:val="24"/>
          <w:szCs w:val="24"/>
          <w:lang w:val="nl-NL"/>
        </w:rPr>
        <w:t>gemene</w:t>
      </w:r>
      <w:r w:rsidRPr="00BF63DE">
        <w:rPr>
          <w:rFonts w:ascii="Garamond" w:hAnsi="Garamond"/>
          <w:sz w:val="24"/>
          <w:szCs w:val="24"/>
          <w:lang w:val="nl-NL"/>
        </w:rPr>
        <w:t xml:space="preserve"> verwoesting had plaats gevonden</w:t>
      </w:r>
      <w:r w:rsidR="009934B2" w:rsidRPr="00BF63DE">
        <w:rPr>
          <w:rFonts w:ascii="Garamond" w:hAnsi="Garamond"/>
          <w:sz w:val="24"/>
          <w:szCs w:val="24"/>
          <w:lang w:val="nl-NL"/>
        </w:rPr>
        <w:t>,</w:t>
      </w:r>
      <w:r w:rsidRPr="00BF63DE">
        <w:rPr>
          <w:rFonts w:ascii="Garamond" w:hAnsi="Garamond"/>
          <w:sz w:val="24"/>
          <w:szCs w:val="24"/>
          <w:lang w:val="nl-NL"/>
        </w:rPr>
        <w:t xml:space="preserve"> die hem een ruim veld ter bebouwing had kunnen geven. </w:t>
      </w:r>
      <w:r w:rsidR="004F2372" w:rsidRPr="00BF63DE">
        <w:rPr>
          <w:rFonts w:ascii="Garamond" w:hAnsi="Garamond"/>
          <w:sz w:val="24"/>
          <w:szCs w:val="24"/>
          <w:lang w:val="nl-NL"/>
        </w:rPr>
        <w:t>Toch</w:t>
      </w:r>
      <w:r w:rsidRPr="00BF63DE">
        <w:rPr>
          <w:rFonts w:ascii="Garamond" w:hAnsi="Garamond"/>
          <w:sz w:val="24"/>
          <w:szCs w:val="24"/>
          <w:lang w:val="nl-NL"/>
        </w:rPr>
        <w:t xml:space="preserve"> heeft hij, in de omstandigheden waarin hij geplaatst was</w:t>
      </w:r>
      <w:r w:rsidR="009934B2" w:rsidRPr="00BF63DE">
        <w:rPr>
          <w:rFonts w:ascii="Garamond" w:hAnsi="Garamond"/>
          <w:sz w:val="24"/>
          <w:szCs w:val="24"/>
          <w:lang w:val="nl-NL"/>
        </w:rPr>
        <w:t>,</w:t>
      </w:r>
      <w:r w:rsidRPr="00BF63DE">
        <w:rPr>
          <w:rFonts w:ascii="Garamond" w:hAnsi="Garamond"/>
          <w:sz w:val="24"/>
          <w:szCs w:val="24"/>
          <w:lang w:val="nl-NL"/>
        </w:rPr>
        <w:t xml:space="preserve"> op de meest oordeelkundige wijze hervorming ge</w:t>
      </w:r>
      <w:r w:rsidR="003417F6" w:rsidRPr="00BF63DE">
        <w:rPr>
          <w:rFonts w:ascii="Garamond" w:hAnsi="Garamond"/>
          <w:sz w:val="24"/>
          <w:szCs w:val="24"/>
          <w:lang w:val="nl-NL"/>
        </w:rPr>
        <w:t>bracht</w:t>
      </w:r>
      <w:r w:rsidRPr="00BF63DE">
        <w:rPr>
          <w:rFonts w:ascii="Garamond" w:hAnsi="Garamond"/>
          <w:sz w:val="24"/>
          <w:szCs w:val="24"/>
          <w:lang w:val="nl-NL"/>
        </w:rPr>
        <w:t xml:space="preserve"> in het stelsel van vertegenwoordiging, terwijl hij ook de </w:t>
      </w:r>
      <w:r w:rsidR="000D2FE8" w:rsidRPr="00BF63DE">
        <w:rPr>
          <w:rFonts w:ascii="Garamond" w:hAnsi="Garamond"/>
          <w:sz w:val="24"/>
          <w:szCs w:val="24"/>
          <w:lang w:val="nl-NL"/>
        </w:rPr>
        <w:t>recht</w:t>
      </w:r>
      <w:r w:rsidRPr="00BF63DE">
        <w:rPr>
          <w:rFonts w:ascii="Garamond" w:hAnsi="Garamond"/>
          <w:sz w:val="24"/>
          <w:szCs w:val="24"/>
          <w:lang w:val="nl-NL"/>
        </w:rPr>
        <w:t>sbe</w:t>
      </w:r>
      <w:r w:rsidR="000D2FE8" w:rsidRPr="00BF63DE">
        <w:rPr>
          <w:rFonts w:ascii="Garamond" w:hAnsi="Garamond"/>
          <w:sz w:val="24"/>
          <w:szCs w:val="24"/>
          <w:lang w:val="nl-NL"/>
        </w:rPr>
        <w:t>deling</w:t>
      </w:r>
      <w:r w:rsidRPr="00BF63DE">
        <w:rPr>
          <w:rFonts w:ascii="Garamond" w:hAnsi="Garamond"/>
          <w:sz w:val="24"/>
          <w:szCs w:val="24"/>
          <w:lang w:val="nl-NL"/>
        </w:rPr>
        <w:t xml:space="preserve"> voor geheel </w:t>
      </w:r>
      <w:r w:rsidR="00026DF6" w:rsidRPr="00BF63DE">
        <w:rPr>
          <w:rFonts w:ascii="Garamond" w:hAnsi="Garamond"/>
          <w:sz w:val="24"/>
          <w:szCs w:val="24"/>
          <w:lang w:val="nl-NL"/>
        </w:rPr>
        <w:t>Groot-Brittannië</w:t>
      </w:r>
      <w:r w:rsidRPr="00BF63DE">
        <w:rPr>
          <w:rFonts w:ascii="Garamond" w:hAnsi="Garamond"/>
          <w:sz w:val="24"/>
          <w:szCs w:val="24"/>
          <w:lang w:val="nl-NL"/>
        </w:rPr>
        <w:t>, op</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t>
      </w:r>
      <w:r w:rsidR="00AB5F82" w:rsidRPr="00BF63DE">
        <w:rPr>
          <w:rFonts w:ascii="Garamond" w:hAnsi="Garamond"/>
          <w:sz w:val="24"/>
          <w:szCs w:val="24"/>
          <w:lang w:val="nl-NL"/>
        </w:rPr>
        <w:t>gelijksoortige</w:t>
      </w:r>
      <w:r w:rsidRPr="00BF63DE">
        <w:rPr>
          <w:rFonts w:ascii="Garamond" w:hAnsi="Garamond"/>
          <w:sz w:val="24"/>
          <w:szCs w:val="24"/>
          <w:lang w:val="nl-NL"/>
        </w:rPr>
        <w:t xml:space="preserve"> voet geregeld heeft.’</w:t>
      </w:r>
      <w:r w:rsidR="005003EF" w:rsidRPr="00BF63DE">
        <w:rPr>
          <w:rStyle w:val="FootnoteReference"/>
          <w:rFonts w:ascii="Garamond" w:hAnsi="Garamond"/>
          <w:sz w:val="24"/>
          <w:szCs w:val="24"/>
          <w:lang w:val="nl-NL"/>
        </w:rPr>
        <w:footnoteReference w:id="363"/>
      </w:r>
      <w:r w:rsidR="006760A7" w:rsidRPr="00BF63DE">
        <w:rPr>
          <w:rFonts w:ascii="Garamond" w:hAnsi="Garamond"/>
          <w:sz w:val="24"/>
          <w:szCs w:val="24"/>
          <w:lang w:val="nl-NL"/>
        </w:rPr>
        <w:t xml:space="preserve"> </w:t>
      </w:r>
      <w:r w:rsidR="00AF5374" w:rsidRPr="00BF63DE">
        <w:rPr>
          <w:rFonts w:ascii="Garamond" w:hAnsi="Garamond"/>
          <w:sz w:val="24"/>
          <w:szCs w:val="24"/>
          <w:lang w:val="nl-NL"/>
        </w:rPr>
        <w:t>Cromwells</w:t>
      </w:r>
      <w:r w:rsidRPr="00BF63DE">
        <w:rPr>
          <w:rFonts w:ascii="Garamond" w:hAnsi="Garamond"/>
          <w:sz w:val="24"/>
          <w:szCs w:val="24"/>
          <w:lang w:val="nl-NL"/>
        </w:rPr>
        <w:t xml:space="preserve"> </w:t>
      </w:r>
      <w:r w:rsidR="000D2FE8" w:rsidRPr="00BF63DE">
        <w:rPr>
          <w:rFonts w:ascii="Garamond" w:hAnsi="Garamond"/>
          <w:sz w:val="24"/>
          <w:szCs w:val="24"/>
          <w:lang w:val="nl-NL"/>
        </w:rPr>
        <w:t>recht</w:t>
      </w:r>
      <w:r w:rsidRPr="00BF63DE">
        <w:rPr>
          <w:rFonts w:ascii="Garamond" w:hAnsi="Garamond"/>
          <w:sz w:val="24"/>
          <w:szCs w:val="24"/>
          <w:lang w:val="nl-NL"/>
        </w:rPr>
        <w:t>schapenheid van geest en het christelijk gevoel dat hem bezielde</w:t>
      </w:r>
      <w:r w:rsidR="009934B2" w:rsidRPr="00BF63DE">
        <w:rPr>
          <w:rFonts w:ascii="Garamond" w:hAnsi="Garamond"/>
          <w:sz w:val="24"/>
          <w:szCs w:val="24"/>
          <w:lang w:val="nl-NL"/>
        </w:rPr>
        <w:t>,</w:t>
      </w:r>
      <w:r w:rsidRPr="00BF63DE">
        <w:rPr>
          <w:rFonts w:ascii="Garamond" w:hAnsi="Garamond"/>
          <w:sz w:val="24"/>
          <w:szCs w:val="24"/>
          <w:lang w:val="nl-NL"/>
        </w:rPr>
        <w:t xml:space="preserve"> deed hem gebreken in de </w:t>
      </w:r>
      <w:r w:rsidR="00026DF6" w:rsidRPr="00BF63DE">
        <w:rPr>
          <w:rFonts w:ascii="Garamond" w:hAnsi="Garamond"/>
          <w:sz w:val="24"/>
          <w:szCs w:val="24"/>
          <w:lang w:val="nl-NL"/>
        </w:rPr>
        <w:t>Brits</w:t>
      </w:r>
      <w:r w:rsidRPr="00BF63DE">
        <w:rPr>
          <w:rFonts w:ascii="Garamond" w:hAnsi="Garamond"/>
          <w:sz w:val="24"/>
          <w:szCs w:val="24"/>
          <w:lang w:val="nl-NL"/>
        </w:rPr>
        <w:t>e wetgeving opmerken, die niet alleen nog</w:t>
      </w:r>
      <w:r w:rsidR="004B4CDB" w:rsidRPr="00BF63DE">
        <w:rPr>
          <w:rFonts w:ascii="Garamond" w:hAnsi="Garamond"/>
          <w:sz w:val="24"/>
          <w:szCs w:val="24"/>
          <w:lang w:val="nl-NL"/>
        </w:rPr>
        <w:t xml:space="preserve"> lange </w:t>
      </w:r>
      <w:r w:rsidRPr="00BF63DE">
        <w:rPr>
          <w:rFonts w:ascii="Garamond" w:hAnsi="Garamond"/>
          <w:sz w:val="24"/>
          <w:szCs w:val="24"/>
          <w:lang w:val="nl-NL"/>
        </w:rPr>
        <w:t>tijd na hem bestaan hebben</w:t>
      </w:r>
      <w:r w:rsidR="009934B2" w:rsidRPr="00BF63DE">
        <w:rPr>
          <w:rFonts w:ascii="Garamond" w:hAnsi="Garamond"/>
          <w:sz w:val="24"/>
          <w:szCs w:val="24"/>
          <w:lang w:val="nl-NL"/>
        </w:rPr>
        <w:t>,</w:t>
      </w:r>
      <w:r w:rsidRPr="00BF63DE">
        <w:rPr>
          <w:rFonts w:ascii="Garamond" w:hAnsi="Garamond"/>
          <w:sz w:val="24"/>
          <w:szCs w:val="24"/>
          <w:lang w:val="nl-NL"/>
        </w:rPr>
        <w:t xml:space="preserve"> te midden van de </w:t>
      </w:r>
      <w:r w:rsidR="00AF5374" w:rsidRPr="00BF63DE">
        <w:rPr>
          <w:rFonts w:ascii="Garamond" w:hAnsi="Garamond"/>
          <w:sz w:val="24"/>
          <w:szCs w:val="24"/>
          <w:lang w:val="nl-NL"/>
        </w:rPr>
        <w:t>ongelovig</w:t>
      </w:r>
      <w:r w:rsidRPr="00BF63DE">
        <w:rPr>
          <w:rFonts w:ascii="Garamond" w:hAnsi="Garamond"/>
          <w:sz w:val="24"/>
          <w:szCs w:val="24"/>
          <w:lang w:val="nl-NL"/>
        </w:rPr>
        <w:t>e wijsbegeerte van de achttiende eeuw</w:t>
      </w:r>
      <w:r w:rsidR="009934B2" w:rsidRPr="00BF63DE">
        <w:rPr>
          <w:rFonts w:ascii="Garamond" w:hAnsi="Garamond"/>
          <w:sz w:val="24"/>
          <w:szCs w:val="24"/>
          <w:lang w:val="nl-NL"/>
        </w:rPr>
        <w:t>,</w:t>
      </w:r>
      <w:r w:rsidRPr="00BF63DE">
        <w:rPr>
          <w:rFonts w:ascii="Garamond" w:hAnsi="Garamond"/>
          <w:sz w:val="24"/>
          <w:szCs w:val="24"/>
          <w:lang w:val="nl-NL"/>
        </w:rPr>
        <w:t xml:space="preserve"> maar die zelfs tegenwoordig nog niet geheel hersteld zijn. Hij had als wetgever een door</w:t>
      </w:r>
      <w:r w:rsidR="00EF5FD1" w:rsidRPr="00BF63DE">
        <w:rPr>
          <w:rFonts w:ascii="Garamond" w:hAnsi="Garamond"/>
          <w:sz w:val="24"/>
          <w:szCs w:val="24"/>
          <w:lang w:val="nl-NL"/>
        </w:rPr>
        <w:t>zicht</w:t>
      </w:r>
      <w:r w:rsidR="009934B2" w:rsidRPr="00BF63DE">
        <w:rPr>
          <w:rFonts w:ascii="Garamond" w:hAnsi="Garamond"/>
          <w:sz w:val="24"/>
          <w:szCs w:val="24"/>
          <w:lang w:val="nl-NL"/>
        </w:rPr>
        <w:t>,</w:t>
      </w:r>
      <w:r w:rsidRPr="00BF63DE">
        <w:rPr>
          <w:rFonts w:ascii="Garamond" w:hAnsi="Garamond"/>
          <w:sz w:val="24"/>
          <w:szCs w:val="24"/>
          <w:lang w:val="nl-NL"/>
        </w:rPr>
        <w:t xml:space="preserve"> dat hem</w:t>
      </w:r>
      <w:r w:rsidR="004F2372" w:rsidRPr="00BF63DE">
        <w:rPr>
          <w:rFonts w:ascii="Garamond" w:hAnsi="Garamond"/>
          <w:sz w:val="24"/>
          <w:szCs w:val="24"/>
          <w:lang w:val="nl-NL"/>
        </w:rPr>
        <w:t xml:space="preserve"> zijn </w:t>
      </w:r>
      <w:r w:rsidRPr="00BF63DE">
        <w:rPr>
          <w:rFonts w:ascii="Garamond" w:hAnsi="Garamond"/>
          <w:sz w:val="24"/>
          <w:szCs w:val="24"/>
          <w:lang w:val="nl-NL"/>
        </w:rPr>
        <w:t>eeuw ver deed vooruit zijn. Wij delen hier een uittreksel</w:t>
      </w:r>
      <w:r w:rsidR="00EF5FD1" w:rsidRPr="00BF63DE">
        <w:rPr>
          <w:rFonts w:ascii="Garamond" w:hAnsi="Garamond"/>
          <w:sz w:val="24"/>
          <w:szCs w:val="24"/>
          <w:lang w:val="nl-NL"/>
        </w:rPr>
        <w:t xml:space="preserve"> mee </w:t>
      </w:r>
      <w:r w:rsidRPr="00BF63DE">
        <w:rPr>
          <w:rFonts w:ascii="Garamond" w:hAnsi="Garamond"/>
          <w:sz w:val="24"/>
          <w:szCs w:val="24"/>
          <w:lang w:val="nl-NL"/>
        </w:rPr>
        <w:t>uit</w:t>
      </w:r>
      <w:r w:rsidR="004F2372" w:rsidRPr="00BF63DE">
        <w:rPr>
          <w:rFonts w:ascii="Garamond" w:hAnsi="Garamond"/>
          <w:sz w:val="24"/>
          <w:szCs w:val="24"/>
          <w:lang w:val="nl-NL"/>
        </w:rPr>
        <w:t xml:space="preserve"> zijn </w:t>
      </w:r>
      <w:r w:rsidRPr="00BF63DE">
        <w:rPr>
          <w:rFonts w:ascii="Garamond" w:hAnsi="Garamond"/>
          <w:sz w:val="24"/>
          <w:szCs w:val="24"/>
          <w:lang w:val="nl-NL"/>
        </w:rPr>
        <w:t>rede, voor het parlement ge</w:t>
      </w:r>
      <w:r w:rsidR="00873EE9" w:rsidRPr="00BF63DE">
        <w:rPr>
          <w:rFonts w:ascii="Garamond" w:hAnsi="Garamond"/>
          <w:sz w:val="24"/>
          <w:szCs w:val="24"/>
          <w:lang w:val="nl-NL"/>
        </w:rPr>
        <w:t xml:space="preserve">houden </w:t>
      </w:r>
      <w:r w:rsidRPr="00BF63DE">
        <w:rPr>
          <w:rFonts w:ascii="Garamond" w:hAnsi="Garamond"/>
          <w:sz w:val="24"/>
          <w:szCs w:val="24"/>
          <w:lang w:val="nl-NL"/>
        </w:rPr>
        <w:t>in september 1656</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waardoor hij misschien honger staat dan de meeste staatsmannen van </w:t>
      </w:r>
      <w:r w:rsidR="00966977" w:rsidRPr="00BF63DE">
        <w:rPr>
          <w:rFonts w:ascii="Garamond" w:hAnsi="Garamond"/>
          <w:sz w:val="24"/>
          <w:szCs w:val="24"/>
          <w:lang w:val="nl-NL"/>
        </w:rPr>
        <w:t>Engeland</w:t>
      </w:r>
      <w:r w:rsidRPr="00BF63DE">
        <w:rPr>
          <w:rFonts w:ascii="Garamond" w:hAnsi="Garamond"/>
          <w:sz w:val="24"/>
          <w:szCs w:val="24"/>
          <w:lang w:val="nl-NL"/>
        </w:rPr>
        <w:t xml:space="preserve"> uit oudere en nieuwere tijd.</w:t>
      </w:r>
    </w:p>
    <w:p w14:paraId="22186D79" w14:textId="448A4EC7" w:rsidR="008F7742"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36427C" w:rsidRPr="00BF63DE">
        <w:rPr>
          <w:rFonts w:ascii="Garamond" w:hAnsi="Garamond"/>
          <w:sz w:val="24"/>
          <w:szCs w:val="24"/>
          <w:lang w:val="nl-NL"/>
        </w:rPr>
        <w:t>E</w:t>
      </w:r>
      <w:r w:rsidR="008F7742" w:rsidRPr="00BF63DE">
        <w:rPr>
          <w:rFonts w:ascii="Garamond" w:hAnsi="Garamond"/>
          <w:sz w:val="24"/>
          <w:szCs w:val="24"/>
          <w:lang w:val="nl-NL"/>
        </w:rPr>
        <w:t>r bestaat</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al</w:t>
      </w:r>
      <w:r w:rsidR="00EB6D25" w:rsidRPr="00BF63DE">
        <w:rPr>
          <w:rFonts w:ascii="Garamond" w:hAnsi="Garamond"/>
          <w:sz w:val="24"/>
          <w:szCs w:val="24"/>
          <w:lang w:val="nl-NL"/>
        </w:rPr>
        <w:t>gemene</w:t>
      </w:r>
      <w:r w:rsidR="008F7742" w:rsidRPr="00BF63DE">
        <w:rPr>
          <w:rFonts w:ascii="Garamond" w:hAnsi="Garamond"/>
          <w:sz w:val="24"/>
          <w:szCs w:val="24"/>
          <w:lang w:val="nl-NL"/>
        </w:rPr>
        <w:t xml:space="preserve"> grief voor de natie</w:t>
      </w:r>
      <w:r w:rsidR="009934B2" w:rsidRPr="00BF63DE">
        <w:rPr>
          <w:rFonts w:ascii="Garamond" w:hAnsi="Garamond"/>
          <w:sz w:val="24"/>
          <w:szCs w:val="24"/>
          <w:lang w:val="nl-NL"/>
        </w:rPr>
        <w:t>,</w:t>
      </w:r>
      <w:r w:rsidR="008F7742"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sprak hij te</w:t>
      </w:r>
      <w:r w:rsidR="002B605A" w:rsidRPr="00BF63DE">
        <w:rPr>
          <w:rFonts w:ascii="Garamond" w:hAnsi="Garamond"/>
          <w:sz w:val="24"/>
          <w:szCs w:val="24"/>
          <w:lang w:val="nl-NL"/>
        </w:rPr>
        <w:t xml:space="preserve"> van die </w:t>
      </w:r>
      <w:r w:rsidR="008F7742" w:rsidRPr="00BF63DE">
        <w:rPr>
          <w:rFonts w:ascii="Garamond" w:hAnsi="Garamond"/>
          <w:sz w:val="24"/>
          <w:szCs w:val="24"/>
          <w:lang w:val="nl-NL"/>
        </w:rPr>
        <w:t xml:space="preserve">gelegenheid. </w:t>
      </w:r>
      <w:r w:rsidRPr="00BF63DE">
        <w:rPr>
          <w:rFonts w:ascii="Garamond" w:hAnsi="Garamond"/>
          <w:sz w:val="24"/>
          <w:szCs w:val="24"/>
          <w:lang w:val="nl-NL"/>
        </w:rPr>
        <w:t>‘</w:t>
      </w:r>
      <w:r w:rsidR="005003EF" w:rsidRPr="00BF63DE">
        <w:rPr>
          <w:rFonts w:ascii="Garamond" w:hAnsi="Garamond"/>
          <w:sz w:val="24"/>
          <w:szCs w:val="24"/>
          <w:lang w:val="nl-NL"/>
        </w:rPr>
        <w:t>H</w:t>
      </w:r>
      <w:r w:rsidR="008F7742" w:rsidRPr="00BF63DE">
        <w:rPr>
          <w:rFonts w:ascii="Garamond" w:hAnsi="Garamond"/>
          <w:sz w:val="24"/>
          <w:szCs w:val="24"/>
          <w:lang w:val="nl-NL"/>
        </w:rPr>
        <w:t>et is de wet. Ik vertrouw en ik mag het zeggen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ik </w:t>
      </w:r>
      <w:r w:rsidR="000D2FE8" w:rsidRPr="00BF63DE">
        <w:rPr>
          <w:rFonts w:ascii="Garamond" w:hAnsi="Garamond"/>
          <w:sz w:val="24"/>
          <w:szCs w:val="24"/>
          <w:lang w:val="nl-NL"/>
        </w:rPr>
        <w:t>recht</w:t>
      </w:r>
      <w:r w:rsidR="008F7742" w:rsidRPr="00BF63DE">
        <w:rPr>
          <w:rFonts w:ascii="Garamond" w:hAnsi="Garamond"/>
          <w:sz w:val="24"/>
          <w:szCs w:val="24"/>
          <w:lang w:val="nl-NL"/>
        </w:rPr>
        <w:t>ers bezit,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uitstekend als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in vele jaren gehad heeft. Maar het is even waar, dat wij verkeerde en hoogst ergerlijke wetten hebben </w:t>
      </w:r>
      <w:r w:rsidR="00FB454D" w:rsidRPr="00BF63DE">
        <w:rPr>
          <w:rFonts w:ascii="Garamond" w:hAnsi="Garamond"/>
          <w:sz w:val="24"/>
          <w:szCs w:val="24"/>
          <w:lang w:val="nl-NL"/>
        </w:rPr>
        <w:t>di</w:t>
      </w:r>
      <w:r w:rsidR="008F7742" w:rsidRPr="00BF63DE">
        <w:rPr>
          <w:rFonts w:ascii="Garamond" w:hAnsi="Garamond"/>
          <w:sz w:val="24"/>
          <w:szCs w:val="24"/>
          <w:lang w:val="nl-NL"/>
        </w:rPr>
        <w:t>e het in</w:t>
      </w:r>
      <w:r w:rsidR="00026DF6" w:rsidRPr="00BF63DE">
        <w:rPr>
          <w:rFonts w:ascii="Garamond" w:hAnsi="Garamond"/>
          <w:sz w:val="24"/>
          <w:szCs w:val="24"/>
          <w:lang w:val="nl-NL"/>
        </w:rPr>
        <w:t xml:space="preserve"> uw </w:t>
      </w:r>
      <w:r w:rsidR="00FB454D" w:rsidRPr="00BF63DE">
        <w:rPr>
          <w:rFonts w:ascii="Garamond" w:hAnsi="Garamond"/>
          <w:sz w:val="24"/>
          <w:szCs w:val="24"/>
          <w:lang w:val="nl-NL"/>
        </w:rPr>
        <w:t>mach</w:t>
      </w:r>
      <w:r w:rsidR="008F7742" w:rsidRPr="00BF63DE">
        <w:rPr>
          <w:rFonts w:ascii="Garamond" w:hAnsi="Garamond"/>
          <w:sz w:val="24"/>
          <w:szCs w:val="24"/>
          <w:lang w:val="nl-NL"/>
        </w:rPr>
        <w:t xml:space="preserve">t staat te veranderen. Iemand kan </w:t>
      </w:r>
      <w:r w:rsidR="008C61E7" w:rsidRPr="00BF63DE">
        <w:rPr>
          <w:rFonts w:ascii="Garamond" w:hAnsi="Garamond"/>
          <w:sz w:val="24"/>
          <w:szCs w:val="24"/>
          <w:lang w:val="nl-NL"/>
        </w:rPr>
        <w:t>bijvoorbeeld</w:t>
      </w:r>
      <w:r w:rsidR="008F7742" w:rsidRPr="00BF63DE">
        <w:rPr>
          <w:rFonts w:ascii="Garamond" w:hAnsi="Garamond"/>
          <w:sz w:val="24"/>
          <w:szCs w:val="24"/>
          <w:lang w:val="nl-NL"/>
        </w:rPr>
        <w:t xml:space="preserve"> </w:t>
      </w:r>
      <w:r w:rsidR="0036427C" w:rsidRPr="00BF63DE">
        <w:rPr>
          <w:rFonts w:ascii="Garamond" w:hAnsi="Garamond"/>
          <w:sz w:val="24"/>
          <w:szCs w:val="24"/>
          <w:lang w:val="nl-NL"/>
        </w:rPr>
        <w:t>o</w:t>
      </w:r>
      <w:r w:rsidR="008F7742" w:rsidRPr="00BF63DE">
        <w:rPr>
          <w:rFonts w:ascii="Garamond" w:hAnsi="Garamond"/>
          <w:sz w:val="24"/>
          <w:szCs w:val="24"/>
          <w:lang w:val="nl-NL"/>
        </w:rPr>
        <w:t>pgehangen worden voor de waarde van zes stuivers, van drie stuivers mis</w:t>
      </w:r>
      <w:r w:rsidR="0036427C" w:rsidRPr="00BF63DE">
        <w:rPr>
          <w:rFonts w:ascii="Garamond" w:hAnsi="Garamond"/>
          <w:sz w:val="24"/>
          <w:szCs w:val="24"/>
          <w:lang w:val="nl-NL"/>
        </w:rPr>
        <w:t>s</w:t>
      </w:r>
      <w:r w:rsidR="008F7742" w:rsidRPr="00BF63DE">
        <w:rPr>
          <w:rFonts w:ascii="Garamond" w:hAnsi="Garamond"/>
          <w:sz w:val="24"/>
          <w:szCs w:val="24"/>
          <w:lang w:val="nl-NL"/>
        </w:rPr>
        <w:t>chien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het kan wel zijn</w:t>
      </w:r>
      <w:r w:rsidR="009934B2" w:rsidRPr="00BF63DE">
        <w:rPr>
          <w:rFonts w:ascii="Garamond" w:hAnsi="Garamond"/>
          <w:sz w:val="24"/>
          <w:szCs w:val="24"/>
          <w:lang w:val="nl-NL"/>
        </w:rPr>
        <w:t>,.</w:t>
      </w:r>
      <w:r w:rsidR="008F7742" w:rsidRPr="00BF63DE">
        <w:rPr>
          <w:rFonts w:ascii="Garamond" w:hAnsi="Garamond"/>
          <w:sz w:val="24"/>
          <w:szCs w:val="24"/>
          <w:lang w:val="nl-NL"/>
        </w:rPr>
        <w:t>. Dus voor</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beuzeling komt iemand aan de galg</w:t>
      </w:r>
      <w:r w:rsidR="004F2372" w:rsidRPr="00BF63DE">
        <w:rPr>
          <w:rFonts w:ascii="Garamond" w:hAnsi="Garamond"/>
          <w:sz w:val="24"/>
          <w:szCs w:val="24"/>
          <w:lang w:val="nl-NL"/>
        </w:rPr>
        <w:t>:</w:t>
      </w:r>
      <w:r w:rsidR="008F7742" w:rsidRPr="00BF63DE">
        <w:rPr>
          <w:rFonts w:ascii="Garamond" w:hAnsi="Garamond"/>
          <w:sz w:val="24"/>
          <w:szCs w:val="24"/>
          <w:lang w:val="nl-NL"/>
        </w:rPr>
        <w:t xml:space="preserve"> terwijl de doodslager vrijgesproken wordt</w:t>
      </w:r>
      <w:r w:rsidR="00075CF8" w:rsidRPr="00BF63DE">
        <w:rPr>
          <w:rFonts w:ascii="Garamond" w:hAnsi="Garamond"/>
          <w:sz w:val="24"/>
          <w:szCs w:val="24"/>
          <w:lang w:val="nl-NL"/>
        </w:rPr>
        <w:t>,</w:t>
      </w:r>
      <w:r w:rsidR="008F7742" w:rsidRPr="00BF63DE">
        <w:rPr>
          <w:rFonts w:ascii="Garamond" w:hAnsi="Garamond"/>
          <w:sz w:val="24"/>
          <w:szCs w:val="24"/>
          <w:lang w:val="nl-NL"/>
        </w:rPr>
        <w:t xml:space="preserve"> dit heeft bij de toepassing </w:t>
      </w:r>
      <w:bookmarkStart w:id="0" w:name="_Hlk69846945"/>
      <w:r w:rsidR="00BF63DE" w:rsidRPr="00BF63DE">
        <w:rPr>
          <w:rFonts w:ascii="Garamond" w:hAnsi="Garamond"/>
          <w:sz w:val="24"/>
          <w:szCs w:val="24"/>
          <w:lang w:val="nl-NL"/>
        </w:rPr>
        <w:t>van onze</w:t>
      </w:r>
      <w:bookmarkEnd w:id="0"/>
      <w:r w:rsidR="008F7742" w:rsidRPr="00BF63DE">
        <w:rPr>
          <w:rFonts w:ascii="Garamond" w:hAnsi="Garamond"/>
          <w:sz w:val="24"/>
          <w:szCs w:val="24"/>
          <w:lang w:val="nl-NL"/>
        </w:rPr>
        <w:t xml:space="preserve"> wetten plaats, omdat zij</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gebrekkig in</w:t>
      </w:r>
      <w:r w:rsidR="00DE145E" w:rsidRPr="00BF63DE">
        <w:rPr>
          <w:rFonts w:ascii="Garamond" w:hAnsi="Garamond"/>
          <w:sz w:val="24"/>
          <w:szCs w:val="24"/>
          <w:lang w:val="nl-NL"/>
        </w:rPr>
        <w:t>gericht</w:t>
      </w:r>
      <w:r w:rsidR="008F7742" w:rsidRPr="00BF63DE">
        <w:rPr>
          <w:rFonts w:ascii="Garamond" w:hAnsi="Garamond"/>
          <w:sz w:val="24"/>
          <w:szCs w:val="24"/>
          <w:lang w:val="nl-NL"/>
        </w:rPr>
        <w:t xml:space="preserve"> zijn. Ik heb </w:t>
      </w:r>
      <w:r w:rsidR="00AB5F82" w:rsidRPr="00BF63DE">
        <w:rPr>
          <w:rFonts w:ascii="Garamond" w:hAnsi="Garamond"/>
          <w:sz w:val="24"/>
          <w:szCs w:val="24"/>
          <w:lang w:val="nl-NL"/>
        </w:rPr>
        <w:t>verfoeilijk</w:t>
      </w:r>
      <w:r w:rsidR="008F7742" w:rsidRPr="00BF63DE">
        <w:rPr>
          <w:rFonts w:ascii="Garamond" w:hAnsi="Garamond"/>
          <w:sz w:val="24"/>
          <w:szCs w:val="24"/>
          <w:lang w:val="nl-NL"/>
        </w:rPr>
        <w:t>e moordenaars zien vrijkomen</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daarentegen anderen om een niets zien ter dood verwijzen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is</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zaak waarvan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ons rekenschap zal afvragen. Ik </w:t>
      </w:r>
      <w:r w:rsidRPr="00BF63DE">
        <w:rPr>
          <w:rFonts w:ascii="Garamond" w:hAnsi="Garamond"/>
          <w:sz w:val="24"/>
          <w:szCs w:val="24"/>
          <w:lang w:val="nl-NL"/>
        </w:rPr>
        <w:t>wens</w:t>
      </w:r>
      <w:r w:rsidR="008F7742" w:rsidRPr="00BF63DE">
        <w:rPr>
          <w:rFonts w:ascii="Garamond" w:hAnsi="Garamond"/>
          <w:sz w:val="24"/>
          <w:szCs w:val="24"/>
          <w:lang w:val="nl-NL"/>
        </w:rPr>
        <w:t xml:space="preserve"> dat deze onge</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igheid </w:t>
      </w:r>
      <w:r w:rsidR="00857D2B" w:rsidRPr="00BF63DE">
        <w:rPr>
          <w:rFonts w:ascii="Garamond" w:hAnsi="Garamond"/>
          <w:sz w:val="24"/>
          <w:szCs w:val="24"/>
          <w:lang w:val="nl-NL"/>
        </w:rPr>
        <w:t>geen</w:t>
      </w:r>
      <w:r w:rsidR="008F7742" w:rsidRPr="00BF63DE">
        <w:rPr>
          <w:rFonts w:ascii="Garamond" w:hAnsi="Garamond"/>
          <w:sz w:val="24"/>
          <w:szCs w:val="24"/>
          <w:lang w:val="nl-NL"/>
        </w:rPr>
        <w:t xml:space="preserve"> dag langer op deze natie drukke, dan</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tijd </w:t>
      </w:r>
      <w:r w:rsidR="002B605A" w:rsidRPr="00BF63DE">
        <w:rPr>
          <w:rFonts w:ascii="Garamond" w:hAnsi="Garamond"/>
          <w:sz w:val="24"/>
          <w:szCs w:val="24"/>
          <w:lang w:val="nl-NL"/>
        </w:rPr>
        <w:t>nodig</w:t>
      </w:r>
      <w:r w:rsidR="008F7742" w:rsidRPr="00BF63DE">
        <w:rPr>
          <w:rFonts w:ascii="Garamond" w:hAnsi="Garamond"/>
          <w:sz w:val="24"/>
          <w:szCs w:val="24"/>
          <w:lang w:val="nl-NL"/>
        </w:rPr>
        <w:t xml:space="preserve"> hebt om daarin verbetering te brengen. Ik hoop u bij dit werk van harte de behulpzame hand te bieden.’</w:t>
      </w:r>
    </w:p>
    <w:p w14:paraId="29D1C748" w14:textId="4E1C40DD"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Dus zien wij dat Cromwell, die in het staatkundige met zijn </w:t>
      </w:r>
      <w:r w:rsidR="0036427C" w:rsidRPr="00BF63DE">
        <w:rPr>
          <w:rFonts w:ascii="Garamond" w:hAnsi="Garamond"/>
          <w:sz w:val="24"/>
          <w:szCs w:val="24"/>
          <w:lang w:val="nl-NL"/>
        </w:rPr>
        <w:t>‘I</w:t>
      </w:r>
      <w:r w:rsidRPr="00BF63DE">
        <w:rPr>
          <w:rFonts w:ascii="Garamond" w:hAnsi="Garamond"/>
          <w:sz w:val="24"/>
          <w:szCs w:val="24"/>
          <w:lang w:val="nl-NL"/>
        </w:rPr>
        <w:t xml:space="preserve">nstrument of </w:t>
      </w:r>
      <w:r w:rsidR="0036427C" w:rsidRPr="00BF63DE">
        <w:rPr>
          <w:rFonts w:ascii="Garamond" w:hAnsi="Garamond"/>
          <w:sz w:val="24"/>
          <w:szCs w:val="24"/>
          <w:lang w:val="nl-NL"/>
        </w:rPr>
        <w:t>G</w:t>
      </w:r>
      <w:r w:rsidRPr="00BF63DE">
        <w:rPr>
          <w:rFonts w:ascii="Garamond" w:hAnsi="Garamond"/>
          <w:sz w:val="24"/>
          <w:szCs w:val="24"/>
          <w:lang w:val="nl-NL"/>
        </w:rPr>
        <w:t>overnment</w:t>
      </w:r>
      <w:r w:rsidR="0036427C" w:rsidRPr="00BF63DE">
        <w:rPr>
          <w:rFonts w:ascii="Garamond" w:hAnsi="Garamond"/>
          <w:sz w:val="24"/>
          <w:szCs w:val="24"/>
          <w:lang w:val="nl-NL"/>
        </w:rPr>
        <w:t>’</w:t>
      </w:r>
      <w:r w:rsidRPr="00BF63DE">
        <w:rPr>
          <w:rFonts w:ascii="Garamond" w:hAnsi="Garamond"/>
          <w:sz w:val="24"/>
          <w:szCs w:val="24"/>
          <w:lang w:val="nl-NL"/>
        </w:rPr>
        <w:t xml:space="preserve"> en de </w:t>
      </w:r>
      <w:r w:rsidR="0036427C" w:rsidRPr="00BF63DE">
        <w:rPr>
          <w:rFonts w:ascii="Garamond" w:hAnsi="Garamond"/>
          <w:sz w:val="24"/>
          <w:szCs w:val="24"/>
          <w:lang w:val="nl-NL"/>
        </w:rPr>
        <w:t>‘H</w:t>
      </w:r>
      <w:r w:rsidRPr="00BF63DE">
        <w:rPr>
          <w:rFonts w:ascii="Garamond" w:hAnsi="Garamond"/>
          <w:sz w:val="24"/>
          <w:szCs w:val="24"/>
          <w:lang w:val="nl-NL"/>
        </w:rPr>
        <w:t>umble petition and advice</w:t>
      </w:r>
      <w:r w:rsidR="0036427C" w:rsidRPr="00BF63DE">
        <w:rPr>
          <w:rFonts w:ascii="Garamond" w:hAnsi="Garamond"/>
          <w:sz w:val="24"/>
          <w:szCs w:val="24"/>
          <w:lang w:val="nl-NL"/>
        </w:rPr>
        <w:t>’</w:t>
      </w:r>
      <w:r w:rsidRPr="00BF63DE">
        <w:rPr>
          <w:rFonts w:ascii="Garamond" w:hAnsi="Garamond"/>
          <w:sz w:val="24"/>
          <w:szCs w:val="24"/>
          <w:lang w:val="nl-NL"/>
        </w:rPr>
        <w:t xml:space="preserve"> iets</w:t>
      </w:r>
      <w:r w:rsidR="00AB5F82" w:rsidRPr="00BF63DE">
        <w:rPr>
          <w:rFonts w:ascii="Garamond" w:hAnsi="Garamond"/>
          <w:sz w:val="24"/>
          <w:szCs w:val="24"/>
          <w:lang w:val="nl-NL"/>
        </w:rPr>
        <w:t xml:space="preserve"> werkelijk</w:t>
      </w:r>
      <w:r w:rsidRPr="00BF63DE">
        <w:rPr>
          <w:rFonts w:ascii="Garamond" w:hAnsi="Garamond"/>
          <w:sz w:val="24"/>
          <w:szCs w:val="24"/>
          <w:lang w:val="nl-NL"/>
        </w:rPr>
        <w:t xml:space="preserve"> voortreffelijks had tot stand ge</w:t>
      </w:r>
      <w:r w:rsidR="003417F6" w:rsidRPr="00BF63DE">
        <w:rPr>
          <w:rFonts w:ascii="Garamond" w:hAnsi="Garamond"/>
          <w:sz w:val="24"/>
          <w:szCs w:val="24"/>
          <w:lang w:val="nl-NL"/>
        </w:rPr>
        <w:t>bracht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die. Volgens de uitspraak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zeer bevoegd </w:t>
      </w:r>
      <w:r w:rsidR="005003EF" w:rsidRPr="00BF63DE">
        <w:rPr>
          <w:rFonts w:ascii="Garamond" w:hAnsi="Garamond"/>
          <w:sz w:val="24"/>
          <w:szCs w:val="24"/>
          <w:lang w:val="nl-NL"/>
        </w:rPr>
        <w:t>be</w:t>
      </w:r>
      <w:r w:rsidR="00581FD9" w:rsidRPr="00BF63DE">
        <w:rPr>
          <w:rFonts w:ascii="Garamond" w:hAnsi="Garamond"/>
          <w:sz w:val="24"/>
          <w:szCs w:val="24"/>
          <w:lang w:val="nl-NL"/>
        </w:rPr>
        <w:t>oordel</w:t>
      </w:r>
      <w:r w:rsidR="005003EF" w:rsidRPr="00BF63DE">
        <w:rPr>
          <w:rFonts w:ascii="Garamond" w:hAnsi="Garamond"/>
          <w:sz w:val="24"/>
          <w:szCs w:val="24"/>
          <w:lang w:val="nl-NL"/>
        </w:rPr>
        <w:t>aa</w:t>
      </w:r>
      <w:r w:rsidR="00581FD9" w:rsidRPr="00BF63DE">
        <w:rPr>
          <w:rFonts w:ascii="Garamond" w:hAnsi="Garamond"/>
          <w:sz w:val="24"/>
          <w:szCs w:val="24"/>
          <w:lang w:val="nl-NL"/>
        </w:rPr>
        <w:t>r</w:t>
      </w:r>
      <w:r w:rsidRPr="00BF63DE">
        <w:rPr>
          <w:rFonts w:ascii="Garamond" w:hAnsi="Garamond"/>
          <w:sz w:val="24"/>
          <w:szCs w:val="24"/>
          <w:lang w:val="nl-NL"/>
        </w:rPr>
        <w:t xml:space="preserve"> Macaulay</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005003EF" w:rsidRPr="00BF63DE">
        <w:rPr>
          <w:rFonts w:ascii="Garamond" w:hAnsi="Garamond"/>
          <w:sz w:val="24"/>
          <w:szCs w:val="24"/>
          <w:lang w:val="nl-NL"/>
        </w:rPr>
        <w:t>H</w:t>
      </w:r>
      <w:r w:rsidR="00EE4D5D" w:rsidRPr="00BF63DE">
        <w:rPr>
          <w:rFonts w:ascii="Garamond" w:hAnsi="Garamond"/>
          <w:sz w:val="24"/>
          <w:szCs w:val="24"/>
          <w:lang w:val="nl-NL"/>
        </w:rPr>
        <w:t>oewel</w:t>
      </w:r>
      <w:r w:rsidRPr="00BF63DE">
        <w:rPr>
          <w:rFonts w:ascii="Garamond" w:hAnsi="Garamond"/>
          <w:sz w:val="24"/>
          <w:szCs w:val="24"/>
          <w:lang w:val="nl-NL"/>
        </w:rPr>
        <w:t xml:space="preserve"> dan buiten de gewone regel</w:t>
      </w:r>
      <w:r w:rsidR="009934B2" w:rsidRPr="00BF63DE">
        <w:rPr>
          <w:rFonts w:ascii="Garamond" w:hAnsi="Garamond"/>
          <w:sz w:val="24"/>
          <w:szCs w:val="24"/>
          <w:lang w:val="nl-NL"/>
        </w:rPr>
        <w:t>,</w:t>
      </w:r>
      <w:r w:rsidRPr="00BF63DE">
        <w:rPr>
          <w:rFonts w:ascii="Garamond" w:hAnsi="Garamond"/>
          <w:sz w:val="24"/>
          <w:szCs w:val="24"/>
          <w:lang w:val="nl-NL"/>
        </w:rPr>
        <w:t xml:space="preserve"> de grondslagen legde van een bewonderenswaardig </w:t>
      </w:r>
      <w:r w:rsidR="00634146" w:rsidRPr="00BF63DE">
        <w:rPr>
          <w:rFonts w:ascii="Garamond" w:hAnsi="Garamond"/>
          <w:sz w:val="24"/>
          <w:szCs w:val="24"/>
          <w:lang w:val="nl-NL"/>
        </w:rPr>
        <w:t>systeem</w:t>
      </w:r>
      <w:r w:rsidR="005003EF" w:rsidRPr="00BF63DE">
        <w:rPr>
          <w:rFonts w:ascii="Garamond" w:hAnsi="Garamond"/>
          <w:sz w:val="24"/>
          <w:szCs w:val="24"/>
          <w:lang w:val="nl-NL"/>
        </w:rPr>
        <w:t>’</w:t>
      </w:r>
      <w:r w:rsidRPr="00BF63DE">
        <w:rPr>
          <w:rFonts w:ascii="Garamond" w:hAnsi="Garamond"/>
          <w:sz w:val="24"/>
          <w:szCs w:val="24"/>
          <w:lang w:val="nl-NL"/>
        </w:rPr>
        <w:t xml:space="preserve"> evenzeer</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scherpen blik op de wetgeving van zijn volk gevestigd hield. Niets inderdaad ontsnapte hem.</w:t>
      </w:r>
      <w:r w:rsidR="0059489E" w:rsidRPr="00BF63DE">
        <w:rPr>
          <w:rFonts w:ascii="Garamond" w:hAnsi="Garamond"/>
          <w:sz w:val="24"/>
          <w:szCs w:val="24"/>
          <w:lang w:val="nl-NL"/>
        </w:rPr>
        <w:t xml:space="preserve"> </w:t>
      </w:r>
      <w:r w:rsidRPr="00BF63DE">
        <w:rPr>
          <w:rFonts w:ascii="Garamond" w:hAnsi="Garamond"/>
          <w:sz w:val="24"/>
          <w:szCs w:val="24"/>
          <w:lang w:val="nl-NL"/>
        </w:rPr>
        <w:t xml:space="preserve">De bewondering was algemeen. </w:t>
      </w:r>
      <w:r w:rsidR="00EF5FD1" w:rsidRPr="00BF63DE">
        <w:rPr>
          <w:rFonts w:ascii="Garamond" w:hAnsi="Garamond"/>
          <w:sz w:val="24"/>
          <w:szCs w:val="24"/>
          <w:lang w:val="nl-NL"/>
        </w:rPr>
        <w:t>‘</w:t>
      </w:r>
      <w:r w:rsidR="0036427C" w:rsidRPr="00BF63DE">
        <w:rPr>
          <w:rFonts w:ascii="Garamond" w:hAnsi="Garamond"/>
          <w:sz w:val="24"/>
          <w:szCs w:val="24"/>
          <w:lang w:val="nl-NL"/>
        </w:rPr>
        <w:t>Cro</w:t>
      </w:r>
      <w:r w:rsidRPr="00BF63DE">
        <w:rPr>
          <w:rFonts w:ascii="Garamond" w:hAnsi="Garamond"/>
          <w:sz w:val="24"/>
          <w:szCs w:val="24"/>
          <w:lang w:val="nl-NL"/>
        </w:rPr>
        <w:t>m</w:t>
      </w:r>
      <w:r w:rsidR="005B67C0" w:rsidRPr="00BF63DE">
        <w:rPr>
          <w:rFonts w:ascii="Garamond" w:hAnsi="Garamond"/>
          <w:sz w:val="24"/>
          <w:szCs w:val="24"/>
          <w:lang w:val="nl-NL"/>
        </w:rPr>
        <w:t>w</w:t>
      </w:r>
      <w:r w:rsidRPr="00BF63DE">
        <w:rPr>
          <w:rFonts w:ascii="Garamond" w:hAnsi="Garamond"/>
          <w:sz w:val="24"/>
          <w:szCs w:val="24"/>
          <w:lang w:val="nl-NL"/>
        </w:rPr>
        <w:t>ell</w:t>
      </w:r>
      <w:r w:rsidR="00805F78"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zegt een historieschrijver</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Cromwell scheen</w:t>
      </w:r>
      <w:r w:rsidR="00387D1B" w:rsidRPr="00BF63DE">
        <w:rPr>
          <w:rFonts w:ascii="Garamond" w:hAnsi="Garamond"/>
          <w:sz w:val="24"/>
          <w:szCs w:val="24"/>
          <w:lang w:val="nl-NL"/>
        </w:rPr>
        <w:t xml:space="preserve"> een </w:t>
      </w:r>
      <w:r w:rsidRPr="00BF63DE">
        <w:rPr>
          <w:rFonts w:ascii="Garamond" w:hAnsi="Garamond"/>
          <w:sz w:val="24"/>
          <w:szCs w:val="24"/>
          <w:lang w:val="nl-NL"/>
        </w:rPr>
        <w:t>schitterende</w:t>
      </w:r>
      <w:r w:rsidR="00AB5F82" w:rsidRPr="00BF63DE">
        <w:rPr>
          <w:rFonts w:ascii="Garamond" w:hAnsi="Garamond"/>
          <w:sz w:val="24"/>
          <w:szCs w:val="24"/>
          <w:lang w:val="nl-NL"/>
        </w:rPr>
        <w:t xml:space="preserve"> ster </w:t>
      </w:r>
      <w:r w:rsidRPr="00BF63DE">
        <w:rPr>
          <w:rFonts w:ascii="Garamond" w:hAnsi="Garamond"/>
          <w:sz w:val="24"/>
          <w:szCs w:val="24"/>
          <w:lang w:val="nl-NL"/>
        </w:rPr>
        <w:t>te zijn</w:t>
      </w:r>
      <w:r w:rsidR="005003EF" w:rsidRPr="00BF63DE">
        <w:rPr>
          <w:rFonts w:ascii="Garamond" w:hAnsi="Garamond"/>
          <w:sz w:val="24"/>
          <w:szCs w:val="24"/>
          <w:lang w:val="nl-NL"/>
        </w:rPr>
        <w:t xml:space="preserve"> die</w:t>
      </w:r>
      <w:r w:rsidRPr="00BF63DE">
        <w:rPr>
          <w:rFonts w:ascii="Garamond" w:hAnsi="Garamond"/>
          <w:sz w:val="24"/>
          <w:szCs w:val="24"/>
          <w:lang w:val="nl-NL"/>
        </w:rPr>
        <w:t xml:space="preserve"> de voorzienigheid aan de </w:t>
      </w:r>
      <w:r w:rsidR="00873EE9" w:rsidRPr="00BF63DE">
        <w:rPr>
          <w:rFonts w:ascii="Garamond" w:hAnsi="Garamond"/>
          <w:sz w:val="24"/>
          <w:szCs w:val="24"/>
          <w:lang w:val="nl-NL"/>
        </w:rPr>
        <w:t>horizon</w:t>
      </w:r>
      <w:r w:rsidRPr="00BF63DE">
        <w:rPr>
          <w:rFonts w:ascii="Garamond" w:hAnsi="Garamond"/>
          <w:sz w:val="24"/>
          <w:szCs w:val="24"/>
          <w:lang w:val="nl-NL"/>
        </w:rPr>
        <w:t xml:space="preserve"> had doen verrijzen</w:t>
      </w:r>
      <w:r w:rsidR="009934B2" w:rsidRPr="00BF63DE">
        <w:rPr>
          <w:rFonts w:ascii="Garamond" w:hAnsi="Garamond"/>
          <w:sz w:val="24"/>
          <w:szCs w:val="24"/>
          <w:lang w:val="nl-NL"/>
        </w:rPr>
        <w:t>,</w:t>
      </w:r>
      <w:r w:rsidRPr="00BF63DE">
        <w:rPr>
          <w:rFonts w:ascii="Garamond" w:hAnsi="Garamond"/>
          <w:sz w:val="24"/>
          <w:szCs w:val="24"/>
          <w:lang w:val="nl-NL"/>
        </w:rPr>
        <w:t xml:space="preserve"> om de Engelse natie tot de hoogste trap van roem op te voeren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w:t>
      </w:r>
      <w:r w:rsidR="00EE245C" w:rsidRPr="00BF63DE">
        <w:rPr>
          <w:rFonts w:ascii="Garamond" w:hAnsi="Garamond"/>
          <w:sz w:val="24"/>
          <w:szCs w:val="24"/>
          <w:lang w:val="nl-NL"/>
        </w:rPr>
        <w:t>gehele</w:t>
      </w:r>
      <w:r w:rsidRPr="00BF63DE">
        <w:rPr>
          <w:rFonts w:ascii="Garamond" w:hAnsi="Garamond"/>
          <w:sz w:val="24"/>
          <w:szCs w:val="24"/>
          <w:lang w:val="nl-NL"/>
        </w:rPr>
        <w:t xml:space="preserve"> overige wereld niet schrik te vervullen</w:t>
      </w:r>
      <w:r w:rsidR="005003EF" w:rsidRPr="00BF63DE">
        <w:rPr>
          <w:rFonts w:ascii="Garamond" w:hAnsi="Garamond"/>
          <w:sz w:val="24"/>
          <w:szCs w:val="24"/>
          <w:lang w:val="nl-NL"/>
        </w:rPr>
        <w:t>.’</w:t>
      </w:r>
    </w:p>
    <w:p w14:paraId="06E300A7" w14:textId="1EF60D8D"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Frankrijk en </w:t>
      </w:r>
      <w:r w:rsidR="00026DF6" w:rsidRPr="00BF63DE">
        <w:rPr>
          <w:rFonts w:ascii="Garamond" w:hAnsi="Garamond"/>
          <w:sz w:val="24"/>
          <w:szCs w:val="24"/>
          <w:lang w:val="nl-NL"/>
        </w:rPr>
        <w:t>Spanje</w:t>
      </w:r>
      <w:r w:rsidRPr="00BF63DE">
        <w:rPr>
          <w:rFonts w:ascii="Garamond" w:hAnsi="Garamond"/>
          <w:sz w:val="24"/>
          <w:szCs w:val="24"/>
          <w:lang w:val="nl-NL"/>
        </w:rPr>
        <w:t xml:space="preserve"> betwistten </w:t>
      </w:r>
      <w:r w:rsidR="00AB0067" w:rsidRPr="00BF63DE">
        <w:rPr>
          <w:rFonts w:ascii="Garamond" w:hAnsi="Garamond"/>
          <w:sz w:val="24"/>
          <w:szCs w:val="24"/>
          <w:lang w:val="nl-NL"/>
        </w:rPr>
        <w:t>elkaar</w:t>
      </w:r>
      <w:r w:rsidRPr="00BF63DE">
        <w:rPr>
          <w:rFonts w:ascii="Garamond" w:hAnsi="Garamond"/>
          <w:sz w:val="24"/>
          <w:szCs w:val="24"/>
          <w:lang w:val="nl-NL"/>
        </w:rPr>
        <w:t xml:space="preserve"> de eer van zijn bondgenootschap. Hij aarzelde niet lang, maar sloot zich aan </w:t>
      </w:r>
      <w:r w:rsidR="00EF5FD1" w:rsidRPr="00BF63DE">
        <w:rPr>
          <w:rFonts w:ascii="Garamond" w:hAnsi="Garamond"/>
          <w:sz w:val="24"/>
          <w:szCs w:val="24"/>
          <w:lang w:val="nl-NL"/>
        </w:rPr>
        <w:t>Frankrijk</w:t>
      </w:r>
      <w:r w:rsidRPr="00BF63DE">
        <w:rPr>
          <w:rFonts w:ascii="Garamond" w:hAnsi="Garamond"/>
          <w:sz w:val="24"/>
          <w:szCs w:val="24"/>
          <w:lang w:val="nl-NL"/>
        </w:rPr>
        <w:t xml:space="preserve"> aan. Het traktaat werd </w:t>
      </w:r>
      <w:r w:rsidR="00463817" w:rsidRPr="00BF63DE">
        <w:rPr>
          <w:rFonts w:ascii="Garamond" w:hAnsi="Garamond"/>
          <w:sz w:val="24"/>
          <w:szCs w:val="24"/>
          <w:lang w:val="nl-NL"/>
        </w:rPr>
        <w:t>op</w:t>
      </w:r>
      <w:r w:rsidRPr="00BF63DE">
        <w:rPr>
          <w:rFonts w:ascii="Garamond" w:hAnsi="Garamond"/>
          <w:sz w:val="24"/>
          <w:szCs w:val="24"/>
          <w:lang w:val="nl-NL"/>
        </w:rPr>
        <w:t xml:space="preserve"> 23 </w:t>
      </w:r>
      <w:r w:rsidR="00EF5FD1" w:rsidRPr="00BF63DE">
        <w:rPr>
          <w:rFonts w:ascii="Garamond" w:hAnsi="Garamond"/>
          <w:sz w:val="24"/>
          <w:szCs w:val="24"/>
          <w:lang w:val="nl-NL"/>
        </w:rPr>
        <w:t>oktober</w:t>
      </w:r>
      <w:r w:rsidRPr="00BF63DE">
        <w:rPr>
          <w:rFonts w:ascii="Garamond" w:hAnsi="Garamond"/>
          <w:sz w:val="24"/>
          <w:szCs w:val="24"/>
          <w:lang w:val="nl-NL"/>
        </w:rPr>
        <w:t xml:space="preserve"> 1655 gesloten. En </w:t>
      </w:r>
      <w:r w:rsidR="004F2372" w:rsidRPr="00BF63DE">
        <w:rPr>
          <w:rFonts w:ascii="Garamond" w:hAnsi="Garamond"/>
          <w:sz w:val="24"/>
          <w:szCs w:val="24"/>
          <w:lang w:val="nl-NL"/>
        </w:rPr>
        <w:t>zodan</w:t>
      </w:r>
      <w:r w:rsidRPr="00BF63DE">
        <w:rPr>
          <w:rFonts w:ascii="Garamond" w:hAnsi="Garamond"/>
          <w:sz w:val="24"/>
          <w:szCs w:val="24"/>
          <w:lang w:val="nl-NL"/>
        </w:rPr>
        <w:t xml:space="preserve">ig was de eerbied en de vrees die </w:t>
      </w:r>
      <w:r w:rsidR="00966977" w:rsidRPr="00BF63DE">
        <w:rPr>
          <w:rFonts w:ascii="Garamond" w:hAnsi="Garamond"/>
          <w:sz w:val="24"/>
          <w:szCs w:val="24"/>
          <w:lang w:val="nl-NL"/>
        </w:rPr>
        <w:t>Engeland</w:t>
      </w:r>
      <w:r w:rsidRPr="00BF63DE">
        <w:rPr>
          <w:rFonts w:ascii="Garamond" w:hAnsi="Garamond"/>
          <w:sz w:val="24"/>
          <w:szCs w:val="24"/>
          <w:lang w:val="nl-NL"/>
        </w:rPr>
        <w:t xml:space="preserve"> te</w:t>
      </w:r>
      <w:r w:rsidR="002B605A" w:rsidRPr="00BF63DE">
        <w:rPr>
          <w:rFonts w:ascii="Garamond" w:hAnsi="Garamond"/>
          <w:sz w:val="24"/>
          <w:szCs w:val="24"/>
          <w:lang w:val="nl-NL"/>
        </w:rPr>
        <w:t xml:space="preserve"> van die </w:t>
      </w:r>
      <w:r w:rsidRPr="00BF63DE">
        <w:rPr>
          <w:rFonts w:ascii="Garamond" w:hAnsi="Garamond"/>
          <w:sz w:val="24"/>
          <w:szCs w:val="24"/>
          <w:lang w:val="nl-NL"/>
        </w:rPr>
        <w:t>tijd inboezemde, dat Cromwell in dat traktaat onder andere titels ook</w:t>
      </w:r>
      <w:r w:rsidR="00895B1E" w:rsidRPr="00BF63DE">
        <w:rPr>
          <w:rFonts w:ascii="Garamond" w:hAnsi="Garamond"/>
          <w:sz w:val="24"/>
          <w:szCs w:val="24"/>
          <w:lang w:val="nl-NL"/>
        </w:rPr>
        <w:t xml:space="preserve"> die </w:t>
      </w:r>
      <w:r w:rsidRPr="00BF63DE">
        <w:rPr>
          <w:rFonts w:ascii="Garamond" w:hAnsi="Garamond"/>
          <w:sz w:val="24"/>
          <w:szCs w:val="24"/>
          <w:lang w:val="nl-NL"/>
        </w:rPr>
        <w:t xml:space="preserve">van </w:t>
      </w:r>
      <w:r w:rsidR="00EF5FD1" w:rsidRPr="00BF63DE">
        <w:rPr>
          <w:rFonts w:ascii="Garamond" w:hAnsi="Garamond"/>
          <w:sz w:val="24"/>
          <w:szCs w:val="24"/>
          <w:lang w:val="nl-NL"/>
        </w:rPr>
        <w:t>‘</w:t>
      </w:r>
      <w:r w:rsidR="00453DE3" w:rsidRPr="00BF63DE">
        <w:rPr>
          <w:rFonts w:ascii="Garamond" w:hAnsi="Garamond"/>
          <w:sz w:val="24"/>
          <w:szCs w:val="24"/>
          <w:lang w:val="nl-NL"/>
        </w:rPr>
        <w:t>Protector</w:t>
      </w:r>
      <w:r w:rsidRPr="00BF63DE">
        <w:rPr>
          <w:rFonts w:ascii="Garamond" w:hAnsi="Garamond"/>
          <w:sz w:val="24"/>
          <w:szCs w:val="24"/>
          <w:lang w:val="nl-NL"/>
        </w:rPr>
        <w:t xml:space="preserve"> van het Franse </w:t>
      </w:r>
      <w:r w:rsidR="005B67C0" w:rsidRPr="00BF63DE">
        <w:rPr>
          <w:rFonts w:ascii="Garamond" w:hAnsi="Garamond"/>
          <w:sz w:val="24"/>
          <w:szCs w:val="24"/>
          <w:lang w:val="nl-NL"/>
        </w:rPr>
        <w:t>koninkrijk</w:t>
      </w:r>
      <w:r w:rsidR="0059489E" w:rsidRPr="00BF63DE">
        <w:rPr>
          <w:rFonts w:ascii="Garamond" w:hAnsi="Garamond"/>
          <w:sz w:val="24"/>
          <w:szCs w:val="24"/>
          <w:lang w:val="nl-NL"/>
        </w:rPr>
        <w:t>’</w:t>
      </w:r>
      <w:r w:rsidRPr="00BF63DE">
        <w:rPr>
          <w:rFonts w:ascii="Garamond" w:hAnsi="Garamond"/>
          <w:sz w:val="24"/>
          <w:szCs w:val="24"/>
          <w:lang w:val="nl-NL"/>
        </w:rPr>
        <w:t xml:space="preserve"> aannam</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de naam van </w:t>
      </w:r>
      <w:r w:rsidR="009934B2" w:rsidRPr="00BF63DE">
        <w:rPr>
          <w:rFonts w:ascii="Garamond" w:hAnsi="Garamond"/>
          <w:sz w:val="24"/>
          <w:szCs w:val="24"/>
          <w:lang w:val="nl-NL"/>
        </w:rPr>
        <w:t>Oliver</w:t>
      </w:r>
      <w:r w:rsidRPr="00BF63DE">
        <w:rPr>
          <w:rFonts w:ascii="Garamond" w:hAnsi="Garamond"/>
          <w:sz w:val="24"/>
          <w:szCs w:val="24"/>
          <w:lang w:val="nl-NL"/>
        </w:rPr>
        <w:t xml:space="preserve"> gelezen werd boven de naam van de </w:t>
      </w:r>
      <w:r w:rsidR="00AB5F82" w:rsidRPr="00BF63DE">
        <w:rPr>
          <w:rFonts w:ascii="Garamond" w:hAnsi="Garamond"/>
          <w:sz w:val="24"/>
          <w:szCs w:val="24"/>
          <w:lang w:val="nl-NL"/>
        </w:rPr>
        <w:t>trotse</w:t>
      </w:r>
      <w:r w:rsidR="00634146" w:rsidRPr="00BF63DE">
        <w:rPr>
          <w:rFonts w:ascii="Garamond" w:hAnsi="Garamond"/>
          <w:sz w:val="24"/>
          <w:szCs w:val="24"/>
          <w:lang w:val="nl-NL"/>
        </w:rPr>
        <w:t xml:space="preserve"> </w:t>
      </w:r>
      <w:r w:rsidR="008C61E7" w:rsidRPr="00BF63DE">
        <w:rPr>
          <w:rFonts w:ascii="Garamond" w:hAnsi="Garamond"/>
          <w:sz w:val="24"/>
          <w:szCs w:val="24"/>
          <w:lang w:val="nl-NL"/>
        </w:rPr>
        <w:t>Lodewijk XIV</w:t>
      </w:r>
      <w:r w:rsidRPr="00BF63DE">
        <w:rPr>
          <w:rFonts w:ascii="Garamond" w:hAnsi="Garamond"/>
          <w:sz w:val="24"/>
          <w:szCs w:val="24"/>
          <w:lang w:val="nl-NL"/>
        </w:rPr>
        <w:t>.</w:t>
      </w:r>
      <w:r w:rsidR="0036427C" w:rsidRPr="00BF63DE">
        <w:rPr>
          <w:rFonts w:ascii="Garamond" w:hAnsi="Garamond"/>
          <w:sz w:val="24"/>
          <w:szCs w:val="24"/>
          <w:lang w:val="nl-NL"/>
        </w:rPr>
        <w:t xml:space="preserve"> </w:t>
      </w:r>
      <w:r w:rsidRPr="00BF63DE">
        <w:rPr>
          <w:rFonts w:ascii="Garamond" w:hAnsi="Garamond"/>
          <w:sz w:val="24"/>
          <w:szCs w:val="24"/>
          <w:lang w:val="nl-NL"/>
        </w:rPr>
        <w:t xml:space="preserve">Terwijl Cromwell aan </w:t>
      </w:r>
      <w:r w:rsidR="00966977" w:rsidRPr="00BF63DE">
        <w:rPr>
          <w:rFonts w:ascii="Garamond" w:hAnsi="Garamond"/>
          <w:sz w:val="24"/>
          <w:szCs w:val="24"/>
          <w:lang w:val="nl-NL"/>
        </w:rPr>
        <w:t>Engeland</w:t>
      </w:r>
      <w:r w:rsidRPr="00BF63DE">
        <w:rPr>
          <w:rFonts w:ascii="Garamond" w:hAnsi="Garamond"/>
          <w:sz w:val="24"/>
          <w:szCs w:val="24"/>
          <w:lang w:val="nl-NL"/>
        </w:rPr>
        <w:t xml:space="preserve"> het bondgenootschap van </w:t>
      </w:r>
      <w:r w:rsidR="00EF5FD1" w:rsidRPr="00BF63DE">
        <w:rPr>
          <w:rFonts w:ascii="Garamond" w:hAnsi="Garamond"/>
          <w:sz w:val="24"/>
          <w:szCs w:val="24"/>
          <w:lang w:val="nl-NL"/>
        </w:rPr>
        <w:t>Frankrijk</w:t>
      </w:r>
      <w:r w:rsidRPr="00BF63DE">
        <w:rPr>
          <w:rFonts w:ascii="Garamond" w:hAnsi="Garamond"/>
          <w:sz w:val="24"/>
          <w:szCs w:val="24"/>
          <w:lang w:val="nl-NL"/>
        </w:rPr>
        <w:t xml:space="preserve"> verzekerde, stelde hij daarvoor tevens de </w:t>
      </w:r>
      <w:r w:rsidR="004F2372" w:rsidRPr="00BF63DE">
        <w:rPr>
          <w:rFonts w:ascii="Garamond" w:hAnsi="Garamond"/>
          <w:sz w:val="24"/>
          <w:szCs w:val="24"/>
          <w:lang w:val="nl-NL"/>
        </w:rPr>
        <w:t>macht</w:t>
      </w:r>
      <w:r w:rsidRPr="00BF63DE">
        <w:rPr>
          <w:rFonts w:ascii="Garamond" w:hAnsi="Garamond"/>
          <w:sz w:val="24"/>
          <w:szCs w:val="24"/>
          <w:lang w:val="nl-NL"/>
        </w:rPr>
        <w:t xml:space="preserve"> en de rijkdommen van </w:t>
      </w:r>
      <w:r w:rsidR="00026DF6" w:rsidRPr="00BF63DE">
        <w:rPr>
          <w:rFonts w:ascii="Garamond" w:hAnsi="Garamond"/>
          <w:sz w:val="24"/>
          <w:szCs w:val="24"/>
          <w:lang w:val="nl-NL"/>
        </w:rPr>
        <w:t>Spanje</w:t>
      </w:r>
      <w:r w:rsidRPr="00BF63DE">
        <w:rPr>
          <w:rFonts w:ascii="Garamond" w:hAnsi="Garamond"/>
          <w:sz w:val="24"/>
          <w:szCs w:val="24"/>
          <w:lang w:val="nl-NL"/>
        </w:rPr>
        <w:t xml:space="preserve"> ter beschikking. Hij was van denkbeeld dat zijn vaderland geroepen was in de wereld de plaats van het </w:t>
      </w:r>
      <w:r w:rsidR="004F2372" w:rsidRPr="00BF63DE">
        <w:rPr>
          <w:rFonts w:ascii="Garamond" w:hAnsi="Garamond"/>
          <w:sz w:val="24"/>
          <w:szCs w:val="24"/>
          <w:lang w:val="nl-NL"/>
        </w:rPr>
        <w:t>macht</w:t>
      </w:r>
      <w:r w:rsidRPr="00BF63DE">
        <w:rPr>
          <w:rFonts w:ascii="Garamond" w:hAnsi="Garamond"/>
          <w:sz w:val="24"/>
          <w:szCs w:val="24"/>
          <w:lang w:val="nl-NL"/>
        </w:rPr>
        <w:t xml:space="preserve">ige </w:t>
      </w:r>
      <w:r w:rsidR="00AB5F82" w:rsidRPr="00BF63DE">
        <w:rPr>
          <w:rFonts w:ascii="Garamond" w:hAnsi="Garamond"/>
          <w:sz w:val="24"/>
          <w:szCs w:val="24"/>
          <w:lang w:val="nl-NL"/>
        </w:rPr>
        <w:t>Pyrenese</w:t>
      </w:r>
      <w:r w:rsidRPr="00BF63DE">
        <w:rPr>
          <w:rFonts w:ascii="Garamond" w:hAnsi="Garamond"/>
          <w:sz w:val="24"/>
          <w:szCs w:val="24"/>
          <w:lang w:val="nl-NL"/>
        </w:rPr>
        <w:t xml:space="preserve"> schiereiland in te nemen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hij toefde niet maatregelen te nemen in</w:t>
      </w:r>
      <w:r w:rsidR="00895B1E" w:rsidRPr="00BF63DE">
        <w:rPr>
          <w:rFonts w:ascii="Garamond" w:hAnsi="Garamond"/>
          <w:sz w:val="24"/>
          <w:szCs w:val="24"/>
          <w:lang w:val="nl-NL"/>
        </w:rPr>
        <w:t xml:space="preserve"> die </w:t>
      </w:r>
      <w:r w:rsidRPr="00BF63DE">
        <w:rPr>
          <w:rFonts w:ascii="Garamond" w:hAnsi="Garamond"/>
          <w:sz w:val="24"/>
          <w:szCs w:val="24"/>
          <w:lang w:val="nl-NL"/>
        </w:rPr>
        <w:t>geest. Niemand heeft zeker meer gedaan dan hij</w:t>
      </w:r>
      <w:r w:rsidR="009934B2" w:rsidRPr="00BF63DE">
        <w:rPr>
          <w:rFonts w:ascii="Garamond" w:hAnsi="Garamond"/>
          <w:sz w:val="24"/>
          <w:szCs w:val="24"/>
          <w:lang w:val="nl-NL"/>
        </w:rPr>
        <w:t>,</w:t>
      </w:r>
      <w:r w:rsidRPr="00BF63DE">
        <w:rPr>
          <w:rFonts w:ascii="Garamond" w:hAnsi="Garamond"/>
          <w:sz w:val="24"/>
          <w:szCs w:val="24"/>
          <w:lang w:val="nl-NL"/>
        </w:rPr>
        <w:t xml:space="preserve"> om aan de dubbele beweging van klimmen en dalen bevorderlijk te wezen, die toen op te merken viel</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die </w:t>
      </w:r>
      <w:r w:rsidR="00026DF6" w:rsidRPr="00BF63DE">
        <w:rPr>
          <w:rFonts w:ascii="Garamond" w:hAnsi="Garamond"/>
          <w:sz w:val="24"/>
          <w:szCs w:val="24"/>
          <w:lang w:val="nl-NL"/>
        </w:rPr>
        <w:t>Spanje</w:t>
      </w:r>
      <w:r w:rsidRPr="00BF63DE">
        <w:rPr>
          <w:rFonts w:ascii="Garamond" w:hAnsi="Garamond"/>
          <w:sz w:val="24"/>
          <w:szCs w:val="24"/>
          <w:lang w:val="nl-NL"/>
        </w:rPr>
        <w:t xml:space="preserve"> brengen moest tot de staat van diepe </w:t>
      </w:r>
      <w:r w:rsidR="00634146" w:rsidRPr="00BF63DE">
        <w:rPr>
          <w:rFonts w:ascii="Garamond" w:hAnsi="Garamond"/>
          <w:sz w:val="24"/>
          <w:szCs w:val="24"/>
          <w:lang w:val="nl-NL"/>
        </w:rPr>
        <w:t>verneder</w:t>
      </w:r>
      <w:r w:rsidRPr="00BF63DE">
        <w:rPr>
          <w:rFonts w:ascii="Garamond" w:hAnsi="Garamond"/>
          <w:sz w:val="24"/>
          <w:szCs w:val="24"/>
          <w:lang w:val="nl-NL"/>
        </w:rPr>
        <w:t>ing waarin wij dat land kennen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daarentegen </w:t>
      </w:r>
      <w:r w:rsidR="00966977" w:rsidRPr="00BF63DE">
        <w:rPr>
          <w:rFonts w:ascii="Garamond" w:hAnsi="Garamond"/>
          <w:sz w:val="24"/>
          <w:szCs w:val="24"/>
          <w:lang w:val="nl-NL"/>
        </w:rPr>
        <w:t>Engeland</w:t>
      </w:r>
      <w:r w:rsidRPr="00BF63DE">
        <w:rPr>
          <w:rFonts w:ascii="Garamond" w:hAnsi="Garamond"/>
          <w:sz w:val="24"/>
          <w:szCs w:val="24"/>
          <w:lang w:val="nl-NL"/>
        </w:rPr>
        <w:t xml:space="preserve"> moest voeren aan de spits van de volken. Toen </w:t>
      </w:r>
      <w:r w:rsidR="00026DF6" w:rsidRPr="00BF63DE">
        <w:rPr>
          <w:rFonts w:ascii="Garamond" w:hAnsi="Garamond"/>
          <w:sz w:val="24"/>
          <w:szCs w:val="24"/>
          <w:lang w:val="nl-NL"/>
        </w:rPr>
        <w:t>Spanje</w:t>
      </w:r>
      <w:r w:rsidRPr="00BF63DE">
        <w:rPr>
          <w:rFonts w:ascii="Garamond" w:hAnsi="Garamond"/>
          <w:sz w:val="24"/>
          <w:szCs w:val="24"/>
          <w:lang w:val="nl-NL"/>
        </w:rPr>
        <w:t xml:space="preserve"> een verbond zocht met de </w:t>
      </w:r>
      <w:r w:rsidR="00453DE3" w:rsidRPr="00BF63DE">
        <w:rPr>
          <w:rFonts w:ascii="Garamond" w:hAnsi="Garamond"/>
          <w:sz w:val="24"/>
          <w:szCs w:val="24"/>
          <w:lang w:val="nl-NL"/>
        </w:rPr>
        <w:t>Protector</w:t>
      </w:r>
      <w:r w:rsidRPr="00BF63DE">
        <w:rPr>
          <w:rFonts w:ascii="Garamond" w:hAnsi="Garamond"/>
          <w:sz w:val="24"/>
          <w:szCs w:val="24"/>
          <w:lang w:val="nl-NL"/>
        </w:rPr>
        <w:t xml:space="preserve"> had Cromwell twee voorwaarden gesteld. Hij had de vrijheid van handel gevraagd in de </w:t>
      </w:r>
      <w:r w:rsidR="0036427C" w:rsidRPr="00BF63DE">
        <w:rPr>
          <w:rFonts w:ascii="Garamond" w:hAnsi="Garamond"/>
          <w:sz w:val="24"/>
          <w:szCs w:val="24"/>
          <w:lang w:val="nl-NL"/>
        </w:rPr>
        <w:t>W</w:t>
      </w:r>
      <w:r w:rsidRPr="00BF63DE">
        <w:rPr>
          <w:rFonts w:ascii="Garamond" w:hAnsi="Garamond"/>
          <w:sz w:val="24"/>
          <w:szCs w:val="24"/>
          <w:lang w:val="nl-NL"/>
        </w:rPr>
        <w:t>est</w:t>
      </w:r>
      <w:r w:rsidR="0036427C" w:rsidRPr="00BF63DE">
        <w:rPr>
          <w:rFonts w:ascii="Garamond" w:hAnsi="Garamond"/>
          <w:sz w:val="24"/>
          <w:szCs w:val="24"/>
          <w:lang w:val="nl-NL"/>
        </w:rPr>
        <w:t>-I</w:t>
      </w:r>
      <w:r w:rsidRPr="00BF63DE">
        <w:rPr>
          <w:rFonts w:ascii="Garamond" w:hAnsi="Garamond"/>
          <w:sz w:val="24"/>
          <w:szCs w:val="24"/>
          <w:lang w:val="nl-NL"/>
        </w:rPr>
        <w:t>ndi</w:t>
      </w:r>
      <w:r w:rsidR="0036427C" w:rsidRPr="00BF63DE">
        <w:rPr>
          <w:rFonts w:ascii="Garamond" w:hAnsi="Garamond"/>
          <w:sz w:val="24"/>
          <w:szCs w:val="24"/>
          <w:lang w:val="nl-NL"/>
        </w:rPr>
        <w:t>ë</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opheffing van de inquisitie, </w:t>
      </w:r>
      <w:r w:rsidR="00EF5FD1" w:rsidRPr="00BF63DE">
        <w:rPr>
          <w:rFonts w:ascii="Garamond" w:hAnsi="Garamond"/>
          <w:sz w:val="24"/>
          <w:szCs w:val="24"/>
          <w:lang w:val="nl-NL"/>
        </w:rPr>
        <w:t>‘</w:t>
      </w:r>
      <w:r w:rsidR="00026DF6" w:rsidRPr="00BF63DE">
        <w:rPr>
          <w:rFonts w:ascii="Garamond" w:hAnsi="Garamond"/>
          <w:sz w:val="24"/>
          <w:szCs w:val="24"/>
          <w:lang w:val="nl-NL"/>
        </w:rPr>
        <w:t>zodat</w:t>
      </w:r>
      <w:r w:rsidRPr="00BF63DE">
        <w:rPr>
          <w:rFonts w:ascii="Garamond" w:hAnsi="Garamond"/>
          <w:sz w:val="24"/>
          <w:szCs w:val="24"/>
          <w:lang w:val="nl-NL"/>
        </w:rPr>
        <w:t xml:space="preserve"> een ieder in </w:t>
      </w:r>
      <w:r w:rsidR="00026DF6" w:rsidRPr="00BF63DE">
        <w:rPr>
          <w:rFonts w:ascii="Garamond" w:hAnsi="Garamond"/>
          <w:sz w:val="24"/>
          <w:szCs w:val="24"/>
          <w:lang w:val="nl-NL"/>
        </w:rPr>
        <w:t>Spanje</w:t>
      </w:r>
      <w:r w:rsidRPr="00BF63DE">
        <w:rPr>
          <w:rFonts w:ascii="Garamond" w:hAnsi="Garamond"/>
          <w:sz w:val="24"/>
          <w:szCs w:val="24"/>
          <w:lang w:val="nl-NL"/>
        </w:rPr>
        <w:t xml:space="preserve"> de </w:t>
      </w:r>
      <w:r w:rsidR="0006302F" w:rsidRPr="00BF63DE">
        <w:rPr>
          <w:rFonts w:ascii="Garamond" w:hAnsi="Garamond"/>
          <w:sz w:val="24"/>
          <w:szCs w:val="24"/>
          <w:lang w:val="nl-NL"/>
        </w:rPr>
        <w:t>Bijbel</w:t>
      </w:r>
      <w:r w:rsidRPr="00BF63DE">
        <w:rPr>
          <w:rFonts w:ascii="Garamond" w:hAnsi="Garamond"/>
          <w:sz w:val="24"/>
          <w:szCs w:val="24"/>
          <w:lang w:val="nl-NL"/>
        </w:rPr>
        <w:t xml:space="preserve"> lezen en </w:t>
      </w:r>
      <w:r w:rsidR="00565C65" w:rsidRPr="00BF63DE">
        <w:rPr>
          <w:rFonts w:ascii="Garamond" w:hAnsi="Garamond"/>
          <w:sz w:val="24"/>
          <w:szCs w:val="24"/>
          <w:lang w:val="nl-NL"/>
        </w:rPr>
        <w:t xml:space="preserve">God </w:t>
      </w:r>
      <w:r w:rsidRPr="00BF63DE">
        <w:rPr>
          <w:rFonts w:ascii="Garamond" w:hAnsi="Garamond"/>
          <w:sz w:val="24"/>
          <w:szCs w:val="24"/>
          <w:lang w:val="nl-NL"/>
        </w:rPr>
        <w:t>in vr</w:t>
      </w:r>
      <w:r w:rsidR="00AB5F82" w:rsidRPr="00BF63DE">
        <w:rPr>
          <w:rFonts w:ascii="Garamond" w:hAnsi="Garamond"/>
          <w:sz w:val="24"/>
          <w:szCs w:val="24"/>
          <w:lang w:val="nl-NL"/>
        </w:rPr>
        <w:t>ede</w:t>
      </w:r>
      <w:r w:rsidRPr="00BF63DE">
        <w:rPr>
          <w:rFonts w:ascii="Garamond" w:hAnsi="Garamond"/>
          <w:sz w:val="24"/>
          <w:szCs w:val="24"/>
          <w:lang w:val="nl-NL"/>
        </w:rPr>
        <w:t xml:space="preserve"> dienen kon’. Op het </w:t>
      </w:r>
      <w:r w:rsidR="00EF5FD1" w:rsidRPr="00BF63DE">
        <w:rPr>
          <w:rFonts w:ascii="Garamond" w:hAnsi="Garamond"/>
          <w:sz w:val="24"/>
          <w:szCs w:val="24"/>
          <w:lang w:val="nl-NL"/>
        </w:rPr>
        <w:t>horen</w:t>
      </w:r>
      <w:r w:rsidRPr="00BF63DE">
        <w:rPr>
          <w:rFonts w:ascii="Garamond" w:hAnsi="Garamond"/>
          <w:sz w:val="24"/>
          <w:szCs w:val="24"/>
          <w:lang w:val="nl-NL"/>
        </w:rPr>
        <w:t xml:space="preserve"> van zulke </w:t>
      </w:r>
      <w:r w:rsidR="00AB5F82" w:rsidRPr="00BF63DE">
        <w:rPr>
          <w:rFonts w:ascii="Garamond" w:hAnsi="Garamond"/>
          <w:sz w:val="24"/>
          <w:szCs w:val="24"/>
          <w:lang w:val="nl-NL"/>
        </w:rPr>
        <w:t>vreemd klinkende</w:t>
      </w:r>
      <w:r w:rsidR="00FC0561" w:rsidRPr="00BF63DE">
        <w:rPr>
          <w:rFonts w:ascii="Garamond" w:hAnsi="Garamond"/>
          <w:sz w:val="24"/>
          <w:szCs w:val="24"/>
          <w:lang w:val="nl-NL"/>
        </w:rPr>
        <w:t xml:space="preserve"> eisen</w:t>
      </w:r>
      <w:r w:rsidRPr="00BF63DE">
        <w:rPr>
          <w:rFonts w:ascii="Garamond" w:hAnsi="Garamond"/>
          <w:sz w:val="24"/>
          <w:szCs w:val="24"/>
          <w:lang w:val="nl-NL"/>
        </w:rPr>
        <w:t xml:space="preserve">, had de </w:t>
      </w:r>
      <w:r w:rsidR="00AB5F82" w:rsidRPr="00BF63DE">
        <w:rPr>
          <w:rFonts w:ascii="Garamond" w:hAnsi="Garamond"/>
          <w:sz w:val="24"/>
          <w:szCs w:val="24"/>
          <w:lang w:val="nl-NL"/>
        </w:rPr>
        <w:t>Spaans</w:t>
      </w:r>
      <w:r w:rsidRPr="00BF63DE">
        <w:rPr>
          <w:rFonts w:ascii="Garamond" w:hAnsi="Garamond"/>
          <w:sz w:val="24"/>
          <w:szCs w:val="24"/>
          <w:lang w:val="nl-NL"/>
        </w:rPr>
        <w:t>e ambassadeur vol schrik uitgeroepen</w:t>
      </w:r>
      <w:r w:rsidR="005B67C0" w:rsidRPr="00BF63DE">
        <w:rPr>
          <w:rFonts w:ascii="Garamond" w:hAnsi="Garamond"/>
          <w:sz w:val="24"/>
          <w:szCs w:val="24"/>
          <w:lang w:val="nl-NL"/>
        </w:rPr>
        <w:t>: ‘</w:t>
      </w:r>
      <w:r w:rsidR="0059489E" w:rsidRPr="00BF63DE">
        <w:rPr>
          <w:rFonts w:ascii="Garamond" w:hAnsi="Garamond"/>
          <w:sz w:val="24"/>
          <w:szCs w:val="24"/>
          <w:lang w:val="nl-NL"/>
        </w:rPr>
        <w:t>M</w:t>
      </w:r>
      <w:r w:rsidRPr="00BF63DE">
        <w:rPr>
          <w:rFonts w:ascii="Garamond" w:hAnsi="Garamond"/>
          <w:sz w:val="24"/>
          <w:szCs w:val="24"/>
          <w:lang w:val="nl-NL"/>
        </w:rPr>
        <w:t>aar dat is even</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goed of de beide </w:t>
      </w:r>
      <w:r w:rsidR="00EF5FD1" w:rsidRPr="00BF63DE">
        <w:rPr>
          <w:rFonts w:ascii="Garamond" w:hAnsi="Garamond"/>
          <w:sz w:val="24"/>
          <w:szCs w:val="24"/>
          <w:lang w:val="nl-NL"/>
        </w:rPr>
        <w:t>ogen</w:t>
      </w:r>
      <w:r w:rsidRPr="00BF63DE">
        <w:rPr>
          <w:rFonts w:ascii="Garamond" w:hAnsi="Garamond"/>
          <w:sz w:val="24"/>
          <w:szCs w:val="24"/>
          <w:lang w:val="nl-NL"/>
        </w:rPr>
        <w:t xml:space="preserve"> van </w:t>
      </w:r>
      <w:r w:rsidR="000D2FE8" w:rsidRPr="00BF63DE">
        <w:rPr>
          <w:rFonts w:ascii="Garamond" w:hAnsi="Garamond"/>
          <w:sz w:val="24"/>
          <w:szCs w:val="24"/>
          <w:lang w:val="nl-NL"/>
        </w:rPr>
        <w:t>mijn</w:t>
      </w:r>
      <w:r w:rsidRPr="00BF63DE">
        <w:rPr>
          <w:rFonts w:ascii="Garamond" w:hAnsi="Garamond"/>
          <w:sz w:val="24"/>
          <w:szCs w:val="24"/>
          <w:lang w:val="nl-NL"/>
        </w:rPr>
        <w:t xml:space="preserve"> meester gevorderd </w:t>
      </w:r>
      <w:r w:rsidR="00EF5FD1" w:rsidRPr="00BF63DE">
        <w:rPr>
          <w:rFonts w:ascii="Garamond" w:hAnsi="Garamond"/>
          <w:sz w:val="24"/>
          <w:szCs w:val="24"/>
          <w:lang w:val="nl-NL"/>
        </w:rPr>
        <w:t>werd</w:t>
      </w:r>
      <w:r w:rsidRPr="00BF63DE">
        <w:rPr>
          <w:rFonts w:ascii="Garamond" w:hAnsi="Garamond"/>
          <w:sz w:val="24"/>
          <w:szCs w:val="24"/>
          <w:lang w:val="nl-NL"/>
        </w:rPr>
        <w:t>en!’ een</w:t>
      </w:r>
      <w:r w:rsidR="002B605A" w:rsidRPr="00BF63DE">
        <w:rPr>
          <w:rFonts w:ascii="Garamond" w:hAnsi="Garamond"/>
          <w:sz w:val="24"/>
          <w:szCs w:val="24"/>
          <w:lang w:val="nl-NL"/>
        </w:rPr>
        <w:t xml:space="preserve"> van die </w:t>
      </w:r>
      <w:r w:rsidR="00EF5FD1" w:rsidRPr="00BF63DE">
        <w:rPr>
          <w:rFonts w:ascii="Garamond" w:hAnsi="Garamond"/>
          <w:sz w:val="24"/>
          <w:szCs w:val="24"/>
          <w:lang w:val="nl-NL"/>
        </w:rPr>
        <w:t>ogen</w:t>
      </w:r>
      <w:r w:rsidRPr="00BF63DE">
        <w:rPr>
          <w:rFonts w:ascii="Garamond" w:hAnsi="Garamond"/>
          <w:sz w:val="24"/>
          <w:szCs w:val="24"/>
          <w:lang w:val="nl-NL"/>
        </w:rPr>
        <w:t xml:space="preserve"> heeft </w:t>
      </w:r>
      <w:r w:rsidR="00026DF6" w:rsidRPr="00BF63DE">
        <w:rPr>
          <w:rFonts w:ascii="Garamond" w:hAnsi="Garamond"/>
          <w:sz w:val="24"/>
          <w:szCs w:val="24"/>
          <w:lang w:val="nl-NL"/>
        </w:rPr>
        <w:t>Spanje</w:t>
      </w:r>
      <w:r w:rsidRPr="00BF63DE">
        <w:rPr>
          <w:rFonts w:ascii="Garamond" w:hAnsi="Garamond"/>
          <w:sz w:val="24"/>
          <w:szCs w:val="24"/>
          <w:lang w:val="nl-NL"/>
        </w:rPr>
        <w:t xml:space="preserve"> in het verderf gestort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026DF6" w:rsidRPr="00BF63DE">
        <w:rPr>
          <w:rFonts w:ascii="Garamond" w:hAnsi="Garamond"/>
          <w:sz w:val="24"/>
          <w:szCs w:val="24"/>
          <w:lang w:val="nl-NL"/>
        </w:rPr>
        <w:t>Spanje</w:t>
      </w:r>
      <w:r w:rsidRPr="00BF63DE">
        <w:rPr>
          <w:rFonts w:ascii="Garamond" w:hAnsi="Garamond"/>
          <w:sz w:val="24"/>
          <w:szCs w:val="24"/>
          <w:lang w:val="nl-NL"/>
        </w:rPr>
        <w:t xml:space="preserve"> heeft het andere oog moeten zien verloren gaan.</w:t>
      </w:r>
      <w:r w:rsidR="0059489E" w:rsidRPr="00BF63DE">
        <w:rPr>
          <w:rFonts w:ascii="Garamond" w:hAnsi="Garamond"/>
          <w:sz w:val="24"/>
          <w:szCs w:val="24"/>
          <w:lang w:val="nl-NL"/>
        </w:rPr>
        <w:t xml:space="preserve"> </w:t>
      </w:r>
      <w:r w:rsidRPr="00BF63DE">
        <w:rPr>
          <w:rFonts w:ascii="Garamond" w:hAnsi="Garamond"/>
          <w:sz w:val="24"/>
          <w:szCs w:val="24"/>
          <w:lang w:val="nl-NL"/>
        </w:rPr>
        <w:t>Cromwell had twee beweegredenen bij de tegenstand,</w:t>
      </w:r>
      <w:r w:rsidR="00895B1E" w:rsidRPr="00BF63DE">
        <w:rPr>
          <w:rFonts w:ascii="Garamond" w:hAnsi="Garamond"/>
          <w:sz w:val="24"/>
          <w:szCs w:val="24"/>
          <w:lang w:val="nl-NL"/>
        </w:rPr>
        <w:t xml:space="preserve"> die </w:t>
      </w:r>
      <w:r w:rsidRPr="00BF63DE">
        <w:rPr>
          <w:rFonts w:ascii="Garamond" w:hAnsi="Garamond"/>
          <w:sz w:val="24"/>
          <w:szCs w:val="24"/>
          <w:lang w:val="nl-NL"/>
        </w:rPr>
        <w:t xml:space="preserve">hij </w:t>
      </w:r>
      <w:r w:rsidR="00026DF6" w:rsidRPr="00BF63DE">
        <w:rPr>
          <w:rFonts w:ascii="Garamond" w:hAnsi="Garamond"/>
          <w:sz w:val="24"/>
          <w:szCs w:val="24"/>
          <w:lang w:val="nl-NL"/>
        </w:rPr>
        <w:t>Spanje</w:t>
      </w:r>
      <w:r w:rsidRPr="00BF63DE">
        <w:rPr>
          <w:rFonts w:ascii="Garamond" w:hAnsi="Garamond"/>
          <w:sz w:val="24"/>
          <w:szCs w:val="24"/>
          <w:lang w:val="nl-NL"/>
        </w:rPr>
        <w:t xml:space="preserve"> deed ondervinden. Wanneer hij </w:t>
      </w:r>
      <w:r w:rsidR="004F2372" w:rsidRPr="00BF63DE">
        <w:rPr>
          <w:rFonts w:ascii="Garamond" w:hAnsi="Garamond"/>
          <w:sz w:val="24"/>
          <w:szCs w:val="24"/>
          <w:lang w:val="nl-NL"/>
        </w:rPr>
        <w:t>toch</w:t>
      </w:r>
      <w:r w:rsidRPr="00BF63DE">
        <w:rPr>
          <w:rFonts w:ascii="Garamond" w:hAnsi="Garamond"/>
          <w:sz w:val="24"/>
          <w:szCs w:val="24"/>
          <w:lang w:val="nl-NL"/>
        </w:rPr>
        <w:t xml:space="preserve"> de kracht van</w:t>
      </w:r>
      <w:r w:rsidR="00630D35" w:rsidRPr="00BF63DE">
        <w:rPr>
          <w:rFonts w:ascii="Garamond" w:hAnsi="Garamond"/>
          <w:sz w:val="24"/>
          <w:szCs w:val="24"/>
          <w:lang w:val="nl-NL"/>
        </w:rPr>
        <w:t xml:space="preserve"> deze </w:t>
      </w:r>
      <w:r w:rsidRPr="00BF63DE">
        <w:rPr>
          <w:rFonts w:ascii="Garamond" w:hAnsi="Garamond"/>
          <w:sz w:val="24"/>
          <w:szCs w:val="24"/>
          <w:lang w:val="nl-NL"/>
        </w:rPr>
        <w:t xml:space="preserve">staat breken wilde, dan beoogde hij niet </w:t>
      </w:r>
      <w:r w:rsidR="00634146" w:rsidRPr="00BF63DE">
        <w:rPr>
          <w:rFonts w:ascii="Garamond" w:hAnsi="Garamond"/>
          <w:sz w:val="24"/>
          <w:szCs w:val="24"/>
          <w:lang w:val="nl-NL"/>
        </w:rPr>
        <w:t>alleen</w:t>
      </w:r>
      <w:r w:rsidRPr="00BF63DE">
        <w:rPr>
          <w:rFonts w:ascii="Garamond" w:hAnsi="Garamond"/>
          <w:sz w:val="24"/>
          <w:szCs w:val="24"/>
          <w:lang w:val="nl-NL"/>
        </w:rPr>
        <w:t xml:space="preserve"> daardoor </w:t>
      </w:r>
      <w:r w:rsidR="00966977" w:rsidRPr="00BF63DE">
        <w:rPr>
          <w:rFonts w:ascii="Garamond" w:hAnsi="Garamond"/>
          <w:sz w:val="24"/>
          <w:szCs w:val="24"/>
          <w:lang w:val="nl-NL"/>
        </w:rPr>
        <w:t>Engeland</w:t>
      </w:r>
      <w:r w:rsidRPr="00BF63DE">
        <w:rPr>
          <w:rFonts w:ascii="Garamond" w:hAnsi="Garamond"/>
          <w:sz w:val="24"/>
          <w:szCs w:val="24"/>
          <w:lang w:val="nl-NL"/>
        </w:rPr>
        <w:t xml:space="preserve"> </w:t>
      </w:r>
      <w:r w:rsidR="004B4CDB" w:rsidRPr="00BF63DE">
        <w:rPr>
          <w:rFonts w:ascii="Garamond" w:hAnsi="Garamond"/>
          <w:sz w:val="24"/>
          <w:szCs w:val="24"/>
          <w:lang w:val="nl-NL"/>
        </w:rPr>
        <w:t>zoveel</w:t>
      </w:r>
      <w:r w:rsidRPr="00BF63DE">
        <w:rPr>
          <w:rFonts w:ascii="Garamond" w:hAnsi="Garamond"/>
          <w:sz w:val="24"/>
          <w:szCs w:val="24"/>
          <w:lang w:val="nl-NL"/>
        </w:rPr>
        <w:t xml:space="preserve"> te </w:t>
      </w:r>
      <w:r w:rsidR="004F2372" w:rsidRPr="00BF63DE">
        <w:rPr>
          <w:rFonts w:ascii="Garamond" w:hAnsi="Garamond"/>
          <w:sz w:val="24"/>
          <w:szCs w:val="24"/>
          <w:lang w:val="nl-NL"/>
        </w:rPr>
        <w:t>macht</w:t>
      </w:r>
      <w:r w:rsidRPr="00BF63DE">
        <w:rPr>
          <w:rFonts w:ascii="Garamond" w:hAnsi="Garamond"/>
          <w:sz w:val="24"/>
          <w:szCs w:val="24"/>
          <w:lang w:val="nl-NL"/>
        </w:rPr>
        <w:t>iger te maken, maar ook de paus</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meest fanatieken bondgenoot te ontnemen. Zelfs schijnt laatstgenoemde beweeggrond wel het sterkst gewogen te hebben. </w:t>
      </w:r>
      <w:r w:rsidR="00EF5FD1" w:rsidRPr="00BF63DE">
        <w:rPr>
          <w:rFonts w:ascii="Garamond" w:hAnsi="Garamond"/>
          <w:sz w:val="24"/>
          <w:szCs w:val="24"/>
          <w:lang w:val="nl-NL"/>
        </w:rPr>
        <w:t>‘</w:t>
      </w:r>
      <w:r w:rsidR="00805F78" w:rsidRPr="00BF63DE">
        <w:rPr>
          <w:rFonts w:ascii="Garamond" w:hAnsi="Garamond"/>
          <w:sz w:val="24"/>
          <w:szCs w:val="24"/>
          <w:lang w:val="nl-NL"/>
        </w:rPr>
        <w:t>U</w:t>
      </w:r>
      <w:r w:rsidRPr="00BF63DE">
        <w:rPr>
          <w:rFonts w:ascii="Garamond" w:hAnsi="Garamond"/>
          <w:sz w:val="24"/>
          <w:szCs w:val="24"/>
          <w:lang w:val="nl-NL"/>
        </w:rPr>
        <w:t xml:space="preserve">w </w:t>
      </w:r>
      <w:r w:rsidR="00EF5FD1" w:rsidRPr="00BF63DE">
        <w:rPr>
          <w:rFonts w:ascii="Garamond" w:hAnsi="Garamond"/>
          <w:sz w:val="24"/>
          <w:szCs w:val="24"/>
          <w:lang w:val="nl-NL"/>
        </w:rPr>
        <w:t>grote</w:t>
      </w:r>
      <w:r w:rsidRPr="00BF63DE">
        <w:rPr>
          <w:rFonts w:ascii="Garamond" w:hAnsi="Garamond"/>
          <w:sz w:val="24"/>
          <w:szCs w:val="24"/>
          <w:lang w:val="nl-NL"/>
        </w:rPr>
        <w:t xml:space="preserve"> vijand</w:t>
      </w:r>
      <w:r w:rsidR="00805F78"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sprak de </w:t>
      </w:r>
      <w:r w:rsidR="00453DE3" w:rsidRPr="00BF63DE">
        <w:rPr>
          <w:rFonts w:ascii="Garamond" w:hAnsi="Garamond"/>
          <w:sz w:val="24"/>
          <w:szCs w:val="24"/>
          <w:lang w:val="nl-NL"/>
        </w:rPr>
        <w:t>Protector</w:t>
      </w:r>
      <w:r w:rsidRPr="00BF63DE">
        <w:rPr>
          <w:rFonts w:ascii="Garamond" w:hAnsi="Garamond"/>
          <w:sz w:val="24"/>
          <w:szCs w:val="24"/>
          <w:lang w:val="nl-NL"/>
        </w:rPr>
        <w:t>, in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redevoering voor het parlement, </w:t>
      </w:r>
      <w:r w:rsidR="00382F5E" w:rsidRPr="00BF63DE">
        <w:rPr>
          <w:rFonts w:ascii="Garamond" w:hAnsi="Garamond"/>
          <w:sz w:val="24"/>
          <w:szCs w:val="24"/>
          <w:lang w:val="nl-NL"/>
        </w:rPr>
        <w:t>op</w:t>
      </w:r>
      <w:r w:rsidRPr="00BF63DE">
        <w:rPr>
          <w:rFonts w:ascii="Garamond" w:hAnsi="Garamond"/>
          <w:sz w:val="24"/>
          <w:szCs w:val="24"/>
          <w:lang w:val="nl-NL"/>
        </w:rPr>
        <w:t xml:space="preserve"> 17</w:t>
      </w:r>
      <w:r w:rsidR="00382F5E" w:rsidRPr="00BF63DE">
        <w:rPr>
          <w:rFonts w:ascii="Garamond" w:hAnsi="Garamond"/>
          <w:sz w:val="24"/>
          <w:szCs w:val="24"/>
          <w:lang w:val="nl-NL"/>
        </w:rPr>
        <w:t xml:space="preserve"> </w:t>
      </w:r>
      <w:r w:rsidRPr="00BF63DE">
        <w:rPr>
          <w:rFonts w:ascii="Garamond" w:hAnsi="Garamond"/>
          <w:sz w:val="24"/>
          <w:szCs w:val="24"/>
          <w:lang w:val="nl-NL"/>
        </w:rPr>
        <w:t>september 1656,</w:t>
      </w:r>
      <w:r w:rsidR="0059489E" w:rsidRPr="00BF63DE">
        <w:rPr>
          <w:rStyle w:val="FootnoteReference"/>
          <w:rFonts w:ascii="Garamond" w:hAnsi="Garamond"/>
          <w:sz w:val="24"/>
          <w:szCs w:val="24"/>
          <w:lang w:val="nl-NL"/>
        </w:rPr>
        <w:footnoteReference w:id="364"/>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 xml:space="preserve">is </w:t>
      </w:r>
      <w:r w:rsidR="00026DF6" w:rsidRPr="00BF63DE">
        <w:rPr>
          <w:rFonts w:ascii="Garamond" w:hAnsi="Garamond"/>
          <w:sz w:val="24"/>
          <w:szCs w:val="24"/>
          <w:lang w:val="nl-NL"/>
        </w:rPr>
        <w:t>Spanje</w:t>
      </w:r>
      <w:r w:rsidRPr="00BF63DE">
        <w:rPr>
          <w:rFonts w:ascii="Garamond" w:hAnsi="Garamond"/>
          <w:sz w:val="24"/>
          <w:szCs w:val="24"/>
          <w:lang w:val="nl-NL"/>
        </w:rPr>
        <w:t>. Het is uw natuurlijke vijand.</w:t>
      </w:r>
    </w:p>
    <w:p w14:paraId="4D9CAEFB" w14:textId="72EC3181"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Het is dat </w:t>
      </w:r>
      <w:r w:rsidR="0023146B" w:rsidRPr="00BF63DE">
        <w:rPr>
          <w:rFonts w:ascii="Garamond" w:hAnsi="Garamond"/>
          <w:sz w:val="24"/>
          <w:szCs w:val="24"/>
          <w:lang w:val="nl-NL"/>
        </w:rPr>
        <w:t>vanwege</w:t>
      </w:r>
      <w:r w:rsidR="002B605A" w:rsidRPr="00BF63DE">
        <w:rPr>
          <w:rFonts w:ascii="Garamond" w:hAnsi="Garamond"/>
          <w:sz w:val="24"/>
          <w:szCs w:val="24"/>
          <w:lang w:val="nl-NL"/>
        </w:rPr>
        <w:t xml:space="preserve"> de </w:t>
      </w:r>
      <w:r w:rsidRPr="00BF63DE">
        <w:rPr>
          <w:rFonts w:ascii="Garamond" w:hAnsi="Garamond"/>
          <w:sz w:val="24"/>
          <w:szCs w:val="24"/>
          <w:lang w:val="nl-NL"/>
        </w:rPr>
        <w:t xml:space="preserve">vijandschap </w:t>
      </w:r>
      <w:r w:rsidR="0023146B" w:rsidRPr="00BF63DE">
        <w:rPr>
          <w:rFonts w:ascii="Garamond" w:hAnsi="Garamond"/>
          <w:sz w:val="24"/>
          <w:szCs w:val="24"/>
          <w:lang w:val="nl-NL"/>
        </w:rPr>
        <w:t>di</w:t>
      </w:r>
      <w:r w:rsidRPr="00BF63DE">
        <w:rPr>
          <w:rFonts w:ascii="Garamond" w:hAnsi="Garamond"/>
          <w:sz w:val="24"/>
          <w:szCs w:val="24"/>
          <w:lang w:val="nl-NL"/>
        </w:rPr>
        <w:t>e het be</w:t>
      </w:r>
      <w:r w:rsidR="00895B1E" w:rsidRPr="00BF63DE">
        <w:rPr>
          <w:rFonts w:ascii="Garamond" w:hAnsi="Garamond"/>
          <w:sz w:val="24"/>
          <w:szCs w:val="24"/>
          <w:lang w:val="nl-NL"/>
        </w:rPr>
        <w:t>heers</w:t>
      </w:r>
      <w:r w:rsidRPr="00BF63DE">
        <w:rPr>
          <w:rFonts w:ascii="Garamond" w:hAnsi="Garamond"/>
          <w:sz w:val="24"/>
          <w:szCs w:val="24"/>
          <w:lang w:val="nl-NL"/>
        </w:rPr>
        <w:t>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EF5FD1" w:rsidRPr="00BF63DE">
        <w:rPr>
          <w:rFonts w:ascii="Garamond" w:hAnsi="Garamond"/>
          <w:sz w:val="24"/>
          <w:szCs w:val="24"/>
          <w:lang w:val="nl-NL"/>
        </w:rPr>
        <w:t>waarmee</w:t>
      </w:r>
      <w:r w:rsidRPr="00BF63DE">
        <w:rPr>
          <w:rFonts w:ascii="Garamond" w:hAnsi="Garamond"/>
          <w:sz w:val="24"/>
          <w:szCs w:val="24"/>
          <w:lang w:val="nl-NL"/>
        </w:rPr>
        <w:t xml:space="preserve"> het zich aankant tegen alles wat uit </w:t>
      </w:r>
      <w:r w:rsidR="00565C65" w:rsidRPr="00BF63DE">
        <w:rPr>
          <w:rFonts w:ascii="Garamond" w:hAnsi="Garamond"/>
          <w:sz w:val="24"/>
          <w:szCs w:val="24"/>
          <w:lang w:val="nl-NL"/>
        </w:rPr>
        <w:t xml:space="preserve">God </w:t>
      </w:r>
      <w:r w:rsidRPr="00BF63DE">
        <w:rPr>
          <w:rFonts w:ascii="Garamond" w:hAnsi="Garamond"/>
          <w:sz w:val="24"/>
          <w:szCs w:val="24"/>
          <w:lang w:val="nl-NL"/>
        </w:rPr>
        <w:t xml:space="preserve">is. </w:t>
      </w:r>
      <w:r w:rsidR="00565C65" w:rsidRPr="00BF63DE">
        <w:rPr>
          <w:rFonts w:ascii="Garamond" w:hAnsi="Garamond"/>
          <w:sz w:val="24"/>
          <w:szCs w:val="24"/>
          <w:lang w:val="nl-NL"/>
        </w:rPr>
        <w:t xml:space="preserve">God </w:t>
      </w:r>
      <w:r w:rsidR="0023146B" w:rsidRPr="00BF63DE">
        <w:rPr>
          <w:rFonts w:ascii="Garamond" w:hAnsi="Garamond"/>
          <w:sz w:val="24"/>
          <w:szCs w:val="24"/>
          <w:lang w:val="nl-NL"/>
        </w:rPr>
        <w:t>Z</w:t>
      </w:r>
      <w:r w:rsidRPr="00BF63DE">
        <w:rPr>
          <w:rFonts w:ascii="Garamond" w:hAnsi="Garamond"/>
          <w:sz w:val="24"/>
          <w:szCs w:val="24"/>
          <w:lang w:val="nl-NL"/>
        </w:rPr>
        <w:t>elf heeft die vijandschap daar geplant</w:t>
      </w:r>
      <w:r w:rsidR="005B67C0" w:rsidRPr="00BF63DE">
        <w:rPr>
          <w:rFonts w:ascii="Garamond" w:hAnsi="Garamond"/>
          <w:sz w:val="24"/>
          <w:szCs w:val="24"/>
          <w:lang w:val="nl-NL"/>
        </w:rPr>
        <w:t>: ‘</w:t>
      </w:r>
      <w:r w:rsidR="0023146B" w:rsidRPr="00BF63DE">
        <w:rPr>
          <w:rFonts w:ascii="Garamond" w:hAnsi="Garamond"/>
          <w:sz w:val="24"/>
          <w:szCs w:val="24"/>
          <w:lang w:val="nl-NL"/>
        </w:rPr>
        <w:t>I</w:t>
      </w:r>
      <w:r w:rsidRPr="00BF63DE">
        <w:rPr>
          <w:rFonts w:ascii="Garamond" w:hAnsi="Garamond"/>
          <w:sz w:val="24"/>
          <w:szCs w:val="24"/>
          <w:lang w:val="nl-NL"/>
        </w:rPr>
        <w:t xml:space="preserve">k zal vijandschap zetten </w:t>
      </w:r>
      <w:r w:rsidR="00EF5FD1" w:rsidRPr="00BF63DE">
        <w:rPr>
          <w:rFonts w:ascii="Garamond" w:hAnsi="Garamond"/>
          <w:sz w:val="24"/>
          <w:szCs w:val="24"/>
          <w:lang w:val="nl-NL"/>
        </w:rPr>
        <w:t>tussen</w:t>
      </w:r>
      <w:r w:rsidRPr="00BF63DE">
        <w:rPr>
          <w:rFonts w:ascii="Garamond" w:hAnsi="Garamond"/>
          <w:sz w:val="24"/>
          <w:szCs w:val="24"/>
          <w:lang w:val="nl-NL"/>
        </w:rPr>
        <w:t xml:space="preserve"> uw zaad en </w:t>
      </w:r>
      <w:r w:rsidR="00EF5FD1" w:rsidRPr="00BF63DE">
        <w:rPr>
          <w:rFonts w:ascii="Garamond" w:hAnsi="Garamond"/>
          <w:sz w:val="24"/>
          <w:szCs w:val="24"/>
          <w:lang w:val="nl-NL"/>
        </w:rPr>
        <w:t>tussen</w:t>
      </w:r>
      <w:r w:rsidRPr="00BF63DE">
        <w:rPr>
          <w:rFonts w:ascii="Garamond" w:hAnsi="Garamond"/>
          <w:sz w:val="24"/>
          <w:szCs w:val="24"/>
          <w:lang w:val="nl-NL"/>
        </w:rPr>
        <w:t xml:space="preserve"> haar zaad’</w:t>
      </w:r>
      <w:r w:rsidR="0023146B" w:rsidRPr="00BF63DE">
        <w:rPr>
          <w:rStyle w:val="FootnoteReference"/>
          <w:rFonts w:ascii="Garamond" w:hAnsi="Garamond"/>
          <w:sz w:val="24"/>
          <w:szCs w:val="24"/>
          <w:lang w:val="nl-NL"/>
        </w:rPr>
        <w:footnoteReference w:id="365"/>
      </w:r>
      <w:r w:rsidRPr="00BF63DE">
        <w:rPr>
          <w:rFonts w:ascii="Garamond" w:hAnsi="Garamond"/>
          <w:sz w:val="24"/>
          <w:szCs w:val="24"/>
          <w:lang w:val="nl-NL"/>
        </w:rPr>
        <w:t xml:space="preserve"> spreekt de </w:t>
      </w:r>
      <w:r w:rsidR="0006302F" w:rsidRPr="00BF63DE">
        <w:rPr>
          <w:rFonts w:ascii="Garamond" w:hAnsi="Garamond"/>
          <w:sz w:val="24"/>
          <w:szCs w:val="24"/>
          <w:lang w:val="nl-NL"/>
        </w:rPr>
        <w:t>Bijbel</w:t>
      </w:r>
      <w:r w:rsidRPr="00BF63DE">
        <w:rPr>
          <w:rFonts w:ascii="Garamond" w:hAnsi="Garamond"/>
          <w:sz w:val="24"/>
          <w:szCs w:val="24"/>
          <w:lang w:val="nl-NL"/>
        </w:rPr>
        <w:t>. Deze omstandigheid is van geringe be</w:t>
      </w:r>
      <w:r w:rsidR="004F2372" w:rsidRPr="00BF63DE">
        <w:rPr>
          <w:rFonts w:ascii="Garamond" w:hAnsi="Garamond"/>
          <w:sz w:val="24"/>
          <w:szCs w:val="24"/>
          <w:lang w:val="nl-NL"/>
        </w:rPr>
        <w:t>teken</w:t>
      </w:r>
      <w:r w:rsidRPr="00BF63DE">
        <w:rPr>
          <w:rFonts w:ascii="Garamond" w:hAnsi="Garamond"/>
          <w:sz w:val="24"/>
          <w:szCs w:val="24"/>
          <w:lang w:val="nl-NL"/>
        </w:rPr>
        <w:t xml:space="preserve">is in het oordeel van de </w:t>
      </w:r>
      <w:r w:rsidR="00AB5F82" w:rsidRPr="00BF63DE">
        <w:rPr>
          <w:rFonts w:ascii="Garamond" w:hAnsi="Garamond"/>
          <w:sz w:val="24"/>
          <w:szCs w:val="24"/>
          <w:lang w:val="nl-NL"/>
        </w:rPr>
        <w:t>politieke</w:t>
      </w:r>
      <w:r w:rsidR="00075CF8" w:rsidRPr="00BF63DE">
        <w:rPr>
          <w:rFonts w:ascii="Garamond" w:hAnsi="Garamond"/>
          <w:sz w:val="24"/>
          <w:szCs w:val="24"/>
          <w:lang w:val="nl-NL"/>
        </w:rPr>
        <w:t>,</w:t>
      </w:r>
      <w:r w:rsidRPr="00BF63DE">
        <w:rPr>
          <w:rFonts w:ascii="Garamond" w:hAnsi="Garamond"/>
          <w:sz w:val="24"/>
          <w:szCs w:val="24"/>
          <w:lang w:val="nl-NL"/>
        </w:rPr>
        <w:t xml:space="preserve"> maar zij is niettemin van </w:t>
      </w:r>
      <w:r w:rsidR="00EF5FD1" w:rsidRPr="00BF63DE">
        <w:rPr>
          <w:rFonts w:ascii="Garamond" w:hAnsi="Garamond"/>
          <w:sz w:val="24"/>
          <w:szCs w:val="24"/>
          <w:lang w:val="nl-NL"/>
        </w:rPr>
        <w:t>grote</w:t>
      </w:r>
      <w:r w:rsidRPr="00BF63DE">
        <w:rPr>
          <w:rFonts w:ascii="Garamond" w:hAnsi="Garamond"/>
          <w:sz w:val="24"/>
          <w:szCs w:val="24"/>
          <w:lang w:val="nl-NL"/>
        </w:rPr>
        <w:t>r ge</w:t>
      </w:r>
      <w:r w:rsidR="000D2FE8" w:rsidRPr="00BF63DE">
        <w:rPr>
          <w:rFonts w:ascii="Garamond" w:hAnsi="Garamond"/>
          <w:sz w:val="24"/>
          <w:szCs w:val="24"/>
          <w:lang w:val="nl-NL"/>
        </w:rPr>
        <w:t>wicht</w:t>
      </w:r>
      <w:r w:rsidRPr="00BF63DE">
        <w:rPr>
          <w:rFonts w:ascii="Garamond" w:hAnsi="Garamond"/>
          <w:sz w:val="24"/>
          <w:szCs w:val="24"/>
          <w:lang w:val="nl-NL"/>
        </w:rPr>
        <w:t>, dan</w:t>
      </w:r>
      <w:r w:rsidR="000D2FE8" w:rsidRPr="00BF63DE">
        <w:rPr>
          <w:rFonts w:ascii="Garamond" w:hAnsi="Garamond"/>
          <w:sz w:val="24"/>
          <w:szCs w:val="24"/>
          <w:lang w:val="nl-NL"/>
        </w:rPr>
        <w:t xml:space="preserve"> enig </w:t>
      </w:r>
      <w:r w:rsidRPr="00BF63DE">
        <w:rPr>
          <w:rFonts w:ascii="Garamond" w:hAnsi="Garamond"/>
          <w:sz w:val="24"/>
          <w:szCs w:val="24"/>
          <w:lang w:val="nl-NL"/>
        </w:rPr>
        <w:t>ander iets dat men bedenken kan. Deze natie (</w:t>
      </w:r>
      <w:r w:rsidR="00966977" w:rsidRPr="00BF63DE">
        <w:rPr>
          <w:rFonts w:ascii="Garamond" w:hAnsi="Garamond"/>
          <w:sz w:val="24"/>
          <w:szCs w:val="24"/>
          <w:lang w:val="nl-NL"/>
        </w:rPr>
        <w:t>Engeland</w:t>
      </w:r>
      <w:r w:rsidRPr="00BF63DE">
        <w:rPr>
          <w:rFonts w:ascii="Garamond" w:hAnsi="Garamond"/>
          <w:sz w:val="24"/>
          <w:szCs w:val="24"/>
          <w:lang w:val="nl-NL"/>
        </w:rPr>
        <w:t xml:space="preserve">) had niet </w:t>
      </w:r>
      <w:r w:rsidR="00873EE9" w:rsidRPr="00BF63DE">
        <w:rPr>
          <w:rFonts w:ascii="Garamond" w:hAnsi="Garamond"/>
          <w:sz w:val="24"/>
          <w:szCs w:val="24"/>
          <w:lang w:val="nl-NL"/>
        </w:rPr>
        <w:t>zodra</w:t>
      </w:r>
      <w:r w:rsidRPr="00BF63DE">
        <w:rPr>
          <w:rFonts w:ascii="Garamond" w:hAnsi="Garamond"/>
          <w:sz w:val="24"/>
          <w:szCs w:val="24"/>
          <w:lang w:val="nl-NL"/>
        </w:rPr>
        <w:t xml:space="preserve"> in</w:t>
      </w:r>
      <w:r w:rsidR="00630D35" w:rsidRPr="00BF63DE">
        <w:rPr>
          <w:rFonts w:ascii="Garamond" w:hAnsi="Garamond"/>
          <w:sz w:val="24"/>
          <w:szCs w:val="24"/>
          <w:lang w:val="nl-NL"/>
        </w:rPr>
        <w:t xml:space="preserve"> haar </w:t>
      </w:r>
      <w:r w:rsidRPr="00BF63DE">
        <w:rPr>
          <w:rFonts w:ascii="Garamond" w:hAnsi="Garamond"/>
          <w:sz w:val="24"/>
          <w:szCs w:val="24"/>
          <w:lang w:val="nl-NL"/>
        </w:rPr>
        <w:t>boezem datgene gevestigd wat men onjuist gewoon is de hervormde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 te noemen,</w:t>
      </w:r>
      <w:r w:rsidR="0023146B" w:rsidRPr="00BF63DE">
        <w:rPr>
          <w:rStyle w:val="FootnoteReference"/>
          <w:rFonts w:ascii="Garamond" w:hAnsi="Garamond"/>
          <w:sz w:val="24"/>
          <w:szCs w:val="24"/>
          <w:lang w:val="nl-NL"/>
        </w:rPr>
        <w:footnoteReference w:id="366"/>
      </w:r>
      <w:r w:rsidRPr="00BF63DE">
        <w:rPr>
          <w:rFonts w:ascii="Garamond" w:hAnsi="Garamond"/>
          <w:sz w:val="24"/>
          <w:szCs w:val="24"/>
          <w:lang w:val="nl-NL"/>
        </w:rPr>
        <w:t xml:space="preserve"> te weten, na de dood van koningin </w:t>
      </w:r>
      <w:r w:rsidR="007C4753" w:rsidRPr="00BF63DE">
        <w:rPr>
          <w:rFonts w:ascii="Garamond" w:hAnsi="Garamond"/>
          <w:sz w:val="24"/>
          <w:szCs w:val="24"/>
          <w:lang w:val="nl-NL"/>
        </w:rPr>
        <w:t>Maria</w:t>
      </w:r>
      <w:r w:rsidRPr="00BF63DE">
        <w:rPr>
          <w:rFonts w:ascii="Garamond" w:hAnsi="Garamond"/>
          <w:sz w:val="24"/>
          <w:szCs w:val="24"/>
          <w:lang w:val="nl-NL"/>
        </w:rPr>
        <w:t xml:space="preserve">, in de dagen van koningin </w:t>
      </w:r>
      <w:r w:rsidR="00BA09B6" w:rsidRPr="00BF63DE">
        <w:rPr>
          <w:rFonts w:ascii="Garamond" w:hAnsi="Garamond"/>
          <w:sz w:val="24"/>
          <w:szCs w:val="24"/>
          <w:lang w:val="nl-NL"/>
        </w:rPr>
        <w:t>Elizabeth</w:t>
      </w:r>
      <w:r w:rsidR="009934B2" w:rsidRPr="00BF63DE">
        <w:rPr>
          <w:rFonts w:ascii="Garamond" w:hAnsi="Garamond"/>
          <w:sz w:val="24"/>
          <w:szCs w:val="24"/>
          <w:lang w:val="nl-NL"/>
        </w:rPr>
        <w:t>,</w:t>
      </w:r>
      <w:r w:rsidRPr="00BF63DE">
        <w:rPr>
          <w:rFonts w:ascii="Garamond" w:hAnsi="Garamond"/>
          <w:sz w:val="24"/>
          <w:szCs w:val="24"/>
          <w:lang w:val="nl-NL"/>
        </w:rPr>
        <w:t xml:space="preserve"> roemruchtiger gedachtenis,</w:t>
      </w:r>
      <w:r w:rsidR="00387D1B" w:rsidRPr="00BF63DE">
        <w:rPr>
          <w:rFonts w:ascii="Garamond" w:hAnsi="Garamond"/>
          <w:sz w:val="24"/>
          <w:szCs w:val="24"/>
          <w:lang w:val="nl-NL"/>
        </w:rPr>
        <w:t xml:space="preserve"> </w:t>
      </w:r>
      <w:r w:rsidRPr="00BF63DE">
        <w:rPr>
          <w:rFonts w:ascii="Garamond" w:hAnsi="Garamond"/>
          <w:sz w:val="24"/>
          <w:szCs w:val="24"/>
          <w:lang w:val="nl-NL"/>
        </w:rPr>
        <w:t>wij behoeven niet te schromen op die wijze van haar te spreken,</w:t>
      </w:r>
      <w:r w:rsidR="0023146B" w:rsidRPr="00BF63DE">
        <w:rPr>
          <w:rStyle w:val="FootnoteReference"/>
          <w:rFonts w:ascii="Garamond" w:hAnsi="Garamond"/>
          <w:sz w:val="24"/>
          <w:szCs w:val="24"/>
          <w:lang w:val="nl-NL"/>
        </w:rPr>
        <w:footnoteReference w:id="367"/>
      </w:r>
      <w:r w:rsidR="00387D1B" w:rsidRPr="00BF63DE">
        <w:rPr>
          <w:rFonts w:ascii="Garamond" w:hAnsi="Garamond"/>
          <w:sz w:val="24"/>
          <w:szCs w:val="24"/>
          <w:lang w:val="nl-NL"/>
        </w:rPr>
        <w:t xml:space="preserve"> </w:t>
      </w:r>
      <w:r w:rsidRPr="00BF63DE">
        <w:rPr>
          <w:rFonts w:ascii="Garamond" w:hAnsi="Garamond"/>
          <w:sz w:val="24"/>
          <w:szCs w:val="24"/>
          <w:lang w:val="nl-NL"/>
        </w:rPr>
        <w:t xml:space="preserve">of </w:t>
      </w:r>
      <w:r w:rsidR="00026DF6" w:rsidRPr="00BF63DE">
        <w:rPr>
          <w:rFonts w:ascii="Garamond" w:hAnsi="Garamond"/>
          <w:sz w:val="24"/>
          <w:szCs w:val="24"/>
          <w:lang w:val="nl-NL"/>
        </w:rPr>
        <w:t>Spanje</w:t>
      </w:r>
      <w:r w:rsidRPr="00BF63DE">
        <w:rPr>
          <w:rFonts w:ascii="Garamond" w:hAnsi="Garamond"/>
          <w:sz w:val="24"/>
          <w:szCs w:val="24"/>
          <w:lang w:val="nl-NL"/>
        </w:rPr>
        <w:t xml:space="preserve"> besloot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beproefde langs alle middelen, hoe onwaardig ook en onnatuurlijk, om de </w:t>
      </w:r>
      <w:r w:rsidR="004F2372" w:rsidRPr="00BF63DE">
        <w:rPr>
          <w:rFonts w:ascii="Garamond" w:hAnsi="Garamond"/>
          <w:sz w:val="24"/>
          <w:szCs w:val="24"/>
          <w:lang w:val="nl-NL"/>
        </w:rPr>
        <w:t>macht</w:t>
      </w:r>
      <w:r w:rsidR="002B605A" w:rsidRPr="00BF63DE">
        <w:rPr>
          <w:rFonts w:ascii="Garamond" w:hAnsi="Garamond"/>
          <w:sz w:val="24"/>
          <w:szCs w:val="24"/>
          <w:lang w:val="nl-NL"/>
        </w:rPr>
        <w:t xml:space="preserve"> van die </w:t>
      </w:r>
      <w:r w:rsidRPr="00BF63DE">
        <w:rPr>
          <w:rFonts w:ascii="Garamond" w:hAnsi="Garamond"/>
          <w:sz w:val="24"/>
          <w:szCs w:val="24"/>
          <w:lang w:val="nl-NL"/>
        </w:rPr>
        <w:t>vorstin en de bloei</w:t>
      </w:r>
      <w:r w:rsidR="00737C39" w:rsidRPr="00BF63DE">
        <w:rPr>
          <w:rFonts w:ascii="Garamond" w:hAnsi="Garamond"/>
          <w:sz w:val="24"/>
          <w:szCs w:val="24"/>
          <w:lang w:val="nl-NL"/>
        </w:rPr>
        <w:t xml:space="preserve"> van deze </w:t>
      </w:r>
      <w:r w:rsidRPr="00BF63DE">
        <w:rPr>
          <w:rFonts w:ascii="Garamond" w:hAnsi="Garamond"/>
          <w:sz w:val="24"/>
          <w:szCs w:val="24"/>
          <w:lang w:val="nl-NL"/>
        </w:rPr>
        <w:t xml:space="preserve">landen te verstoren. Dit is grond genoeg om de oorlog met </w:t>
      </w:r>
      <w:r w:rsidR="00026DF6" w:rsidRPr="00BF63DE">
        <w:rPr>
          <w:rFonts w:ascii="Garamond" w:hAnsi="Garamond"/>
          <w:sz w:val="24"/>
          <w:szCs w:val="24"/>
          <w:lang w:val="nl-NL"/>
        </w:rPr>
        <w:t>Spanje</w:t>
      </w:r>
      <w:r w:rsidRPr="00BF63DE">
        <w:rPr>
          <w:rFonts w:ascii="Garamond" w:hAnsi="Garamond"/>
          <w:sz w:val="24"/>
          <w:szCs w:val="24"/>
          <w:lang w:val="nl-NL"/>
        </w:rPr>
        <w:t xml:space="preserve"> te </w:t>
      </w:r>
      <w:r w:rsidR="004B4CDB" w:rsidRPr="00BF63DE">
        <w:rPr>
          <w:rFonts w:ascii="Garamond" w:hAnsi="Garamond"/>
          <w:sz w:val="24"/>
          <w:szCs w:val="24"/>
          <w:lang w:val="nl-NL"/>
        </w:rPr>
        <w:t>rechtvaar</w:t>
      </w:r>
      <w:r w:rsidRPr="00BF63DE">
        <w:rPr>
          <w:rFonts w:ascii="Garamond" w:hAnsi="Garamond"/>
          <w:sz w:val="24"/>
          <w:szCs w:val="24"/>
          <w:lang w:val="nl-NL"/>
        </w:rPr>
        <w:t>digen. Maar er is meer</w:t>
      </w:r>
      <w:r w:rsidR="00075CF8" w:rsidRPr="00BF63DE">
        <w:rPr>
          <w:rFonts w:ascii="Garamond" w:hAnsi="Garamond"/>
          <w:sz w:val="24"/>
          <w:szCs w:val="24"/>
          <w:lang w:val="nl-NL"/>
        </w:rPr>
        <w:t>,</w:t>
      </w:r>
      <w:r w:rsidRPr="00BF63DE">
        <w:rPr>
          <w:rFonts w:ascii="Garamond" w:hAnsi="Garamond"/>
          <w:sz w:val="24"/>
          <w:szCs w:val="24"/>
          <w:lang w:val="nl-NL"/>
        </w:rPr>
        <w:t xml:space="preserve"> sluit verbonden met welken staat het ook zijn mag</w:t>
      </w:r>
      <w:r w:rsidR="00075CF8" w:rsidRPr="00BF63DE">
        <w:rPr>
          <w:rFonts w:ascii="Garamond" w:hAnsi="Garamond"/>
          <w:sz w:val="24"/>
          <w:szCs w:val="24"/>
          <w:lang w:val="nl-NL"/>
        </w:rPr>
        <w:t>,</w:t>
      </w:r>
      <w:r w:rsidRPr="00BF63DE">
        <w:rPr>
          <w:rFonts w:ascii="Garamond" w:hAnsi="Garamond"/>
          <w:sz w:val="24"/>
          <w:szCs w:val="24"/>
          <w:lang w:val="nl-NL"/>
        </w:rPr>
        <w:t xml:space="preserve"> indien deze staat onderworpen is aan de paus</w:t>
      </w:r>
      <w:r w:rsidR="0072073F" w:rsidRPr="00BF63DE">
        <w:rPr>
          <w:rFonts w:ascii="Garamond" w:hAnsi="Garamond"/>
          <w:sz w:val="24"/>
          <w:szCs w:val="24"/>
          <w:lang w:val="nl-NL"/>
        </w:rPr>
        <w:t xml:space="preserve"> bent </w:t>
      </w:r>
      <w:r w:rsidR="00F47AED" w:rsidRPr="00BF63DE">
        <w:rPr>
          <w:rFonts w:ascii="Garamond" w:hAnsi="Garamond"/>
          <w:sz w:val="24"/>
          <w:szCs w:val="24"/>
          <w:lang w:val="nl-NL"/>
        </w:rPr>
        <w:t xml:space="preserve">u </w:t>
      </w:r>
      <w:r w:rsidRPr="00BF63DE">
        <w:rPr>
          <w:rFonts w:ascii="Garamond" w:hAnsi="Garamond"/>
          <w:sz w:val="24"/>
          <w:szCs w:val="24"/>
          <w:lang w:val="nl-NL"/>
        </w:rPr>
        <w:t xml:space="preserve">door het verdrag gebonden, terwijl genoemde staat vrij is. De vrede duurt geen </w:t>
      </w:r>
      <w:r w:rsidR="00EF5FD1" w:rsidRPr="00BF63DE">
        <w:rPr>
          <w:rFonts w:ascii="Garamond" w:hAnsi="Garamond"/>
          <w:sz w:val="24"/>
          <w:szCs w:val="24"/>
          <w:lang w:val="nl-NL"/>
        </w:rPr>
        <w:t>ogen</w:t>
      </w:r>
      <w:r w:rsidRPr="00BF63DE">
        <w:rPr>
          <w:rFonts w:ascii="Garamond" w:hAnsi="Garamond"/>
          <w:sz w:val="24"/>
          <w:szCs w:val="24"/>
          <w:lang w:val="nl-NL"/>
        </w:rPr>
        <w:t>blik langer, dan het de paus behaagt er amen! Op te zeggen.</w:t>
      </w:r>
    </w:p>
    <w:p w14:paraId="64A017C4" w14:textId="69FC58BB" w:rsidR="008F7742"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36427C" w:rsidRPr="00BF63DE">
        <w:rPr>
          <w:rFonts w:ascii="Garamond" w:hAnsi="Garamond"/>
          <w:sz w:val="24"/>
          <w:szCs w:val="24"/>
          <w:lang w:val="nl-NL"/>
        </w:rPr>
        <w:t>A</w:t>
      </w:r>
      <w:r w:rsidR="008F7742" w:rsidRPr="00BF63DE">
        <w:rPr>
          <w:rFonts w:ascii="Garamond" w:hAnsi="Garamond"/>
          <w:sz w:val="24"/>
          <w:szCs w:val="24"/>
          <w:lang w:val="nl-NL"/>
        </w:rPr>
        <w:t>lle eerlijke belangen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alle belangen van de protestanten in </w:t>
      </w:r>
      <w:r w:rsidR="00E67712" w:rsidRPr="00BF63DE">
        <w:rPr>
          <w:rFonts w:ascii="Garamond" w:hAnsi="Garamond"/>
          <w:sz w:val="24"/>
          <w:szCs w:val="24"/>
          <w:lang w:val="nl-NL"/>
        </w:rPr>
        <w:t>Duits</w:t>
      </w:r>
      <w:r w:rsidR="000D2FE8" w:rsidRPr="00BF63DE">
        <w:rPr>
          <w:rFonts w:ascii="Garamond" w:hAnsi="Garamond"/>
          <w:sz w:val="24"/>
          <w:szCs w:val="24"/>
          <w:lang w:val="nl-NL"/>
        </w:rPr>
        <w:t>land</w:t>
      </w:r>
      <w:r w:rsidR="008F7742" w:rsidRPr="00BF63DE">
        <w:rPr>
          <w:rFonts w:ascii="Garamond" w:hAnsi="Garamond"/>
          <w:sz w:val="24"/>
          <w:szCs w:val="24"/>
          <w:lang w:val="nl-NL"/>
        </w:rPr>
        <w:t xml:space="preserve">, in </w:t>
      </w:r>
      <w:r w:rsidR="00AB5F82" w:rsidRPr="00BF63DE">
        <w:rPr>
          <w:rFonts w:ascii="Garamond" w:hAnsi="Garamond"/>
          <w:sz w:val="24"/>
          <w:szCs w:val="24"/>
          <w:lang w:val="nl-NL"/>
        </w:rPr>
        <w:t>Denemarken</w:t>
      </w:r>
      <w:r w:rsidR="008F7742" w:rsidRPr="00BF63DE">
        <w:rPr>
          <w:rFonts w:ascii="Garamond" w:hAnsi="Garamond"/>
          <w:sz w:val="24"/>
          <w:szCs w:val="24"/>
          <w:lang w:val="nl-NL"/>
        </w:rPr>
        <w:t xml:space="preserve">, in </w:t>
      </w:r>
      <w:r w:rsidR="00AB5F82" w:rsidRPr="00BF63DE">
        <w:rPr>
          <w:rFonts w:ascii="Garamond" w:hAnsi="Garamond"/>
          <w:sz w:val="24"/>
          <w:szCs w:val="24"/>
          <w:lang w:val="nl-NL"/>
        </w:rPr>
        <w:t>Zwits</w:t>
      </w:r>
      <w:r w:rsidR="005B67C0" w:rsidRPr="00BF63DE">
        <w:rPr>
          <w:rFonts w:ascii="Garamond" w:hAnsi="Garamond"/>
          <w:sz w:val="24"/>
          <w:szCs w:val="24"/>
          <w:lang w:val="nl-NL"/>
        </w:rPr>
        <w:t>erland</w:t>
      </w:r>
      <w:r w:rsidR="008F7742" w:rsidRPr="00BF63DE">
        <w:rPr>
          <w:rFonts w:ascii="Garamond" w:hAnsi="Garamond"/>
          <w:sz w:val="24"/>
          <w:szCs w:val="24"/>
          <w:lang w:val="nl-NL"/>
        </w:rPr>
        <w:t>, al de belangen van de christenheid zijn dezelfde met</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eigene.</w:t>
      </w:r>
      <w:r w:rsidR="009934B2" w:rsidRPr="00BF63DE">
        <w:rPr>
          <w:rFonts w:ascii="Garamond" w:hAnsi="Garamond"/>
          <w:sz w:val="24"/>
          <w:szCs w:val="24"/>
          <w:lang w:val="nl-NL"/>
        </w:rPr>
        <w:t xml:space="preserve"> </w:t>
      </w:r>
      <w:r w:rsidR="0072073F" w:rsidRPr="00BF63DE">
        <w:rPr>
          <w:rFonts w:ascii="Garamond" w:hAnsi="Garamond"/>
          <w:sz w:val="24"/>
          <w:szCs w:val="24"/>
          <w:lang w:val="nl-NL"/>
        </w:rPr>
        <w:t>Als</w:t>
      </w:r>
      <w:r w:rsidR="00F47AED" w:rsidRPr="00BF63DE">
        <w:rPr>
          <w:rFonts w:ascii="Garamond" w:hAnsi="Garamond"/>
          <w:sz w:val="24"/>
          <w:szCs w:val="24"/>
          <w:lang w:val="nl-NL"/>
        </w:rPr>
        <w:t xml:space="preserve"> u </w:t>
      </w:r>
      <w:r w:rsidR="00630D35" w:rsidRPr="00BF63DE">
        <w:rPr>
          <w:rFonts w:ascii="Garamond" w:hAnsi="Garamond"/>
          <w:sz w:val="24"/>
          <w:szCs w:val="24"/>
          <w:lang w:val="nl-NL"/>
        </w:rPr>
        <w:t>wel</w:t>
      </w:r>
      <w:r w:rsidR="008F7742" w:rsidRPr="00BF63DE">
        <w:rPr>
          <w:rFonts w:ascii="Garamond" w:hAnsi="Garamond"/>
          <w:sz w:val="24"/>
          <w:szCs w:val="24"/>
          <w:lang w:val="nl-NL"/>
        </w:rPr>
        <w:t xml:space="preserve"> handelt</w:t>
      </w:r>
      <w:r w:rsidR="00075CF8" w:rsidRPr="00BF63DE">
        <w:rPr>
          <w:rFonts w:ascii="Garamond" w:hAnsi="Garamond"/>
          <w:sz w:val="24"/>
          <w:szCs w:val="24"/>
          <w:lang w:val="nl-NL"/>
        </w:rPr>
        <w:t>,</w:t>
      </w:r>
      <w:r w:rsidR="009934B2" w:rsidRPr="00BF63DE">
        <w:rPr>
          <w:rFonts w:ascii="Garamond" w:hAnsi="Garamond"/>
          <w:sz w:val="24"/>
          <w:szCs w:val="24"/>
          <w:lang w:val="nl-NL"/>
        </w:rPr>
        <w:t xml:space="preserve"> </w:t>
      </w:r>
      <w:r w:rsidR="0072073F" w:rsidRPr="00BF63DE">
        <w:rPr>
          <w:rFonts w:ascii="Garamond" w:hAnsi="Garamond"/>
          <w:sz w:val="24"/>
          <w:szCs w:val="24"/>
          <w:lang w:val="nl-NL"/>
        </w:rPr>
        <w:t>als</w:t>
      </w:r>
      <w:r w:rsidR="009934B2" w:rsidRPr="00BF63DE">
        <w:rPr>
          <w:rFonts w:ascii="Garamond" w:hAnsi="Garamond"/>
          <w:sz w:val="24"/>
          <w:szCs w:val="24"/>
          <w:lang w:val="nl-NL"/>
        </w:rPr>
        <w:t xml:space="preserve"> </w:t>
      </w:r>
      <w:r w:rsidR="0072073F" w:rsidRPr="00BF63DE">
        <w:rPr>
          <w:rFonts w:ascii="Garamond" w:hAnsi="Garamond"/>
          <w:sz w:val="24"/>
          <w:szCs w:val="24"/>
          <w:lang w:val="nl-NL"/>
        </w:rPr>
        <w:t>u</w:t>
      </w:r>
      <w:r w:rsidR="008F7742" w:rsidRPr="00BF63DE">
        <w:rPr>
          <w:rFonts w:ascii="Garamond" w:hAnsi="Garamond"/>
          <w:sz w:val="24"/>
          <w:szCs w:val="24"/>
          <w:lang w:val="nl-NL"/>
        </w:rPr>
        <w:t>, overtuigd dat</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 xml:space="preserve">zaak die is van </w:t>
      </w:r>
      <w:r w:rsidR="00565C65" w:rsidRPr="00BF63DE">
        <w:rPr>
          <w:rFonts w:ascii="Garamond" w:hAnsi="Garamond"/>
          <w:sz w:val="24"/>
          <w:szCs w:val="24"/>
          <w:lang w:val="nl-NL"/>
        </w:rPr>
        <w:t xml:space="preserve">God </w:t>
      </w:r>
      <w:r w:rsidR="004F2372" w:rsidRPr="00BF63DE">
        <w:rPr>
          <w:rFonts w:ascii="Garamond" w:hAnsi="Garamond"/>
          <w:sz w:val="24"/>
          <w:szCs w:val="24"/>
          <w:lang w:val="nl-NL"/>
        </w:rPr>
        <w:t>zelf</w:t>
      </w:r>
      <w:r w:rsidR="008F7742" w:rsidRPr="00BF63DE">
        <w:rPr>
          <w:rFonts w:ascii="Garamond" w:hAnsi="Garamond"/>
          <w:sz w:val="24"/>
          <w:szCs w:val="24"/>
          <w:lang w:val="nl-NL"/>
        </w:rPr>
        <w:t>, volhardt, zult</w:t>
      </w:r>
      <w:r w:rsidR="00F47AED" w:rsidRPr="00BF63DE">
        <w:rPr>
          <w:rFonts w:ascii="Garamond" w:hAnsi="Garamond"/>
          <w:sz w:val="24"/>
          <w:szCs w:val="24"/>
          <w:lang w:val="nl-NL"/>
        </w:rPr>
        <w:t xml:space="preserve"> u </w:t>
      </w:r>
      <w:r w:rsidR="0072073F" w:rsidRPr="00BF63DE">
        <w:rPr>
          <w:rFonts w:ascii="Garamond" w:hAnsi="Garamond"/>
          <w:sz w:val="24"/>
          <w:szCs w:val="24"/>
          <w:lang w:val="nl-NL"/>
        </w:rPr>
        <w:t>ervar</w:t>
      </w:r>
      <w:r w:rsidR="008F7742" w:rsidRPr="00BF63DE">
        <w:rPr>
          <w:rFonts w:ascii="Garamond" w:hAnsi="Garamond"/>
          <w:sz w:val="24"/>
          <w:szCs w:val="24"/>
          <w:lang w:val="nl-NL"/>
        </w:rPr>
        <w:t>en, dat</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voor</w:t>
      </w:r>
      <w:r w:rsidR="00387D1B" w:rsidRPr="00BF63DE">
        <w:rPr>
          <w:rFonts w:ascii="Garamond" w:hAnsi="Garamond"/>
          <w:sz w:val="24"/>
          <w:szCs w:val="24"/>
          <w:lang w:val="nl-NL"/>
        </w:rPr>
        <w:t xml:space="preserve"> een </w:t>
      </w:r>
      <w:r w:rsidRPr="00BF63DE">
        <w:rPr>
          <w:rFonts w:ascii="Garamond" w:hAnsi="Garamond"/>
          <w:sz w:val="24"/>
          <w:szCs w:val="24"/>
          <w:lang w:val="nl-NL"/>
        </w:rPr>
        <w:t>grote</w:t>
      </w:r>
      <w:r w:rsidR="008F7742" w:rsidRPr="00BF63DE">
        <w:rPr>
          <w:rFonts w:ascii="Garamond" w:hAnsi="Garamond"/>
          <w:sz w:val="24"/>
          <w:szCs w:val="24"/>
          <w:lang w:val="nl-NL"/>
        </w:rPr>
        <w:t xml:space="preserve"> menigte van de broe</w:t>
      </w:r>
      <w:r w:rsidR="0072073F" w:rsidRPr="00BF63DE">
        <w:rPr>
          <w:rFonts w:ascii="Garamond" w:hAnsi="Garamond"/>
          <w:sz w:val="24"/>
          <w:szCs w:val="24"/>
          <w:lang w:val="nl-NL"/>
        </w:rPr>
        <w:t>d</w:t>
      </w:r>
      <w:r w:rsidR="008F7742" w:rsidRPr="00BF63DE">
        <w:rPr>
          <w:rFonts w:ascii="Garamond" w:hAnsi="Garamond"/>
          <w:sz w:val="24"/>
          <w:szCs w:val="24"/>
          <w:lang w:val="nl-NL"/>
        </w:rPr>
        <w:t>er</w:t>
      </w:r>
      <w:r w:rsidR="0072073F" w:rsidRPr="00BF63DE">
        <w:rPr>
          <w:rFonts w:ascii="Garamond" w:hAnsi="Garamond"/>
          <w:sz w:val="24"/>
          <w:szCs w:val="24"/>
          <w:lang w:val="nl-NL"/>
        </w:rPr>
        <w:t>s</w:t>
      </w:r>
      <w:r w:rsidR="008F7742" w:rsidRPr="00BF63DE">
        <w:rPr>
          <w:rFonts w:ascii="Garamond" w:hAnsi="Garamond"/>
          <w:sz w:val="24"/>
          <w:szCs w:val="24"/>
          <w:lang w:val="nl-NL"/>
        </w:rPr>
        <w:t>, dat</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voor het volk van </w:t>
      </w:r>
      <w:r w:rsidR="00565C65" w:rsidRPr="00BF63DE">
        <w:rPr>
          <w:rFonts w:ascii="Garamond" w:hAnsi="Garamond"/>
          <w:sz w:val="24"/>
          <w:szCs w:val="24"/>
          <w:lang w:val="nl-NL"/>
        </w:rPr>
        <w:t>God</w:t>
      </w:r>
      <w:r w:rsidR="0072073F" w:rsidRPr="00BF63DE">
        <w:rPr>
          <w:rFonts w:ascii="Garamond" w:hAnsi="Garamond"/>
          <w:sz w:val="24"/>
          <w:szCs w:val="24"/>
          <w:lang w:val="nl-NL"/>
        </w:rPr>
        <w:t xml:space="preserve"> bent </w:t>
      </w:r>
      <w:r w:rsidR="008F7742" w:rsidRPr="00BF63DE">
        <w:rPr>
          <w:rFonts w:ascii="Garamond" w:hAnsi="Garamond"/>
          <w:sz w:val="24"/>
          <w:szCs w:val="24"/>
          <w:lang w:val="nl-NL"/>
        </w:rPr>
        <w:t>werkzaam geweest. Al</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gevaren komen voort van de alge</w:t>
      </w:r>
      <w:r w:rsidRPr="00BF63DE">
        <w:rPr>
          <w:rFonts w:ascii="Garamond" w:hAnsi="Garamond"/>
          <w:sz w:val="24"/>
          <w:szCs w:val="24"/>
          <w:lang w:val="nl-NL"/>
        </w:rPr>
        <w:t>menen</w:t>
      </w:r>
      <w:r w:rsidR="008F7742" w:rsidRPr="00BF63DE">
        <w:rPr>
          <w:rFonts w:ascii="Garamond" w:hAnsi="Garamond"/>
          <w:sz w:val="24"/>
          <w:szCs w:val="24"/>
          <w:lang w:val="nl-NL"/>
        </w:rPr>
        <w:t xml:space="preserve"> vijand van de wereld rondom (</w:t>
      </w:r>
      <w:r w:rsidR="00026DF6" w:rsidRPr="00BF63DE">
        <w:rPr>
          <w:rFonts w:ascii="Garamond" w:hAnsi="Garamond"/>
          <w:sz w:val="24"/>
          <w:szCs w:val="24"/>
          <w:lang w:val="nl-NL"/>
        </w:rPr>
        <w:t>Spanje</w:t>
      </w:r>
      <w:r w:rsidR="008F7742" w:rsidRPr="00BF63DE">
        <w:rPr>
          <w:rFonts w:ascii="Garamond" w:hAnsi="Garamond"/>
          <w:sz w:val="24"/>
          <w:szCs w:val="24"/>
          <w:lang w:val="nl-NL"/>
        </w:rPr>
        <w:t>), die aan het hoofd staat van de heir</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 van de paus</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die de voornaamste steun is van de zaak van de antichrist.</w:t>
      </w:r>
      <w:r w:rsidR="009934B2" w:rsidRPr="00BF63DE">
        <w:rPr>
          <w:rFonts w:ascii="Garamond" w:hAnsi="Garamond"/>
          <w:sz w:val="24"/>
          <w:szCs w:val="24"/>
          <w:lang w:val="nl-NL"/>
        </w:rPr>
        <w:t xml:space="preserve"> </w:t>
      </w:r>
      <w:r w:rsidR="00C73A07" w:rsidRPr="00BF63DE">
        <w:rPr>
          <w:rFonts w:ascii="Garamond" w:hAnsi="Garamond"/>
          <w:sz w:val="24"/>
          <w:szCs w:val="24"/>
          <w:lang w:val="nl-NL"/>
        </w:rPr>
        <w:t xml:space="preserve">Als u </w:t>
      </w:r>
      <w:r w:rsidR="008F7742" w:rsidRPr="00BF63DE">
        <w:rPr>
          <w:rFonts w:ascii="Garamond" w:hAnsi="Garamond"/>
          <w:sz w:val="24"/>
          <w:szCs w:val="24"/>
          <w:lang w:val="nl-NL"/>
        </w:rPr>
        <w:t>althans de waarheid van de schrift niet loochent, zult</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moeten erkennen dat de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 van de antichrist,</w:t>
      </w:r>
      <w:r w:rsidR="000260AF" w:rsidRPr="00BF63DE">
        <w:rPr>
          <w:rFonts w:ascii="Garamond" w:hAnsi="Garamond"/>
          <w:sz w:val="24"/>
          <w:szCs w:val="24"/>
          <w:lang w:val="nl-NL"/>
        </w:rPr>
        <w:t xml:space="preserve"> zoals </w:t>
      </w:r>
      <w:r w:rsidR="008F7742" w:rsidRPr="00BF63DE">
        <w:rPr>
          <w:rFonts w:ascii="Garamond" w:hAnsi="Garamond"/>
          <w:sz w:val="24"/>
          <w:szCs w:val="24"/>
          <w:lang w:val="nl-NL"/>
        </w:rPr>
        <w:t xml:space="preserve">de </w:t>
      </w:r>
      <w:r w:rsidR="0006302F" w:rsidRPr="00BF63DE">
        <w:rPr>
          <w:rFonts w:ascii="Garamond" w:hAnsi="Garamond"/>
          <w:sz w:val="24"/>
          <w:szCs w:val="24"/>
          <w:lang w:val="nl-NL"/>
        </w:rPr>
        <w:t>Bijbel</w:t>
      </w:r>
      <w:r w:rsidR="008F7742" w:rsidRPr="00BF63DE">
        <w:rPr>
          <w:rFonts w:ascii="Garamond" w:hAnsi="Garamond"/>
          <w:sz w:val="24"/>
          <w:szCs w:val="24"/>
          <w:lang w:val="nl-NL"/>
        </w:rPr>
        <w:t xml:space="preserve"> die beschrijft</w:t>
      </w:r>
      <w:r w:rsidR="009934B2" w:rsidRPr="00BF63DE">
        <w:rPr>
          <w:rFonts w:ascii="Garamond" w:hAnsi="Garamond"/>
          <w:sz w:val="24"/>
          <w:szCs w:val="24"/>
          <w:lang w:val="nl-NL"/>
        </w:rPr>
        <w:t>,</w:t>
      </w:r>
      <w:r w:rsidR="0023146B" w:rsidRPr="00BF63DE">
        <w:rPr>
          <w:rStyle w:val="FootnoteReference"/>
          <w:rFonts w:ascii="Garamond" w:hAnsi="Garamond"/>
          <w:sz w:val="24"/>
          <w:szCs w:val="24"/>
          <w:lang w:val="nl-NL"/>
        </w:rPr>
        <w:footnoteReference w:id="368"/>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andere is dan die van de paus. Ik zeg dan dat</w:t>
      </w:r>
      <w:r w:rsidR="00F47AED" w:rsidRPr="00BF63DE">
        <w:rPr>
          <w:rFonts w:ascii="Garamond" w:hAnsi="Garamond"/>
          <w:sz w:val="24"/>
          <w:szCs w:val="24"/>
          <w:lang w:val="nl-NL"/>
        </w:rPr>
        <w:t xml:space="preserve"> u </w:t>
      </w:r>
      <w:r w:rsidR="00026DF6" w:rsidRPr="00BF63DE">
        <w:rPr>
          <w:rFonts w:ascii="Garamond" w:hAnsi="Garamond"/>
          <w:sz w:val="24"/>
          <w:szCs w:val="24"/>
          <w:lang w:val="nl-NL"/>
        </w:rPr>
        <w:t xml:space="preserve">uw </w:t>
      </w:r>
      <w:r w:rsidRPr="00BF63DE">
        <w:rPr>
          <w:rFonts w:ascii="Garamond" w:hAnsi="Garamond"/>
          <w:sz w:val="24"/>
          <w:szCs w:val="24"/>
          <w:lang w:val="nl-NL"/>
        </w:rPr>
        <w:t>grote</w:t>
      </w:r>
      <w:r w:rsidR="008F7742" w:rsidRPr="00BF63DE">
        <w:rPr>
          <w:rFonts w:ascii="Garamond" w:hAnsi="Garamond"/>
          <w:sz w:val="24"/>
          <w:szCs w:val="24"/>
          <w:lang w:val="nl-NL"/>
        </w:rPr>
        <w:t xml:space="preserve"> twistzaak hebt met</w:t>
      </w:r>
      <w:r w:rsidR="00630D35" w:rsidRPr="00BF63DE">
        <w:rPr>
          <w:rFonts w:ascii="Garamond" w:hAnsi="Garamond"/>
          <w:sz w:val="24"/>
          <w:szCs w:val="24"/>
          <w:lang w:val="nl-NL"/>
        </w:rPr>
        <w:t xml:space="preserve"> deze </w:t>
      </w:r>
      <w:r w:rsidR="008F7742" w:rsidRPr="00BF63DE">
        <w:rPr>
          <w:rFonts w:ascii="Garamond" w:hAnsi="Garamond"/>
          <w:sz w:val="24"/>
          <w:szCs w:val="24"/>
          <w:lang w:val="nl-NL"/>
        </w:rPr>
        <w:t xml:space="preserve">vijand, met </w:t>
      </w:r>
      <w:r w:rsidR="00026DF6" w:rsidRPr="00BF63DE">
        <w:rPr>
          <w:rFonts w:ascii="Garamond" w:hAnsi="Garamond"/>
          <w:sz w:val="24"/>
          <w:szCs w:val="24"/>
          <w:lang w:val="nl-NL"/>
        </w:rPr>
        <w:t>Spanje</w:t>
      </w:r>
      <w:r w:rsidR="008F7742" w:rsidRPr="00BF63DE">
        <w:rPr>
          <w:rFonts w:ascii="Garamond" w:hAnsi="Garamond"/>
          <w:sz w:val="24"/>
          <w:szCs w:val="24"/>
          <w:lang w:val="nl-NL"/>
        </w:rPr>
        <w:t>’.</w:t>
      </w:r>
    </w:p>
    <w:p w14:paraId="1EE07E1C" w14:textId="2FE176A2"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In het begrip van Cromwell derhalve was</w:t>
      </w:r>
      <w:r w:rsidR="004F2372" w:rsidRPr="00BF63DE">
        <w:rPr>
          <w:rFonts w:ascii="Garamond" w:hAnsi="Garamond"/>
          <w:sz w:val="24"/>
          <w:szCs w:val="24"/>
          <w:lang w:val="nl-NL"/>
        </w:rPr>
        <w:t xml:space="preserve"> Rome </w:t>
      </w:r>
      <w:r w:rsidRPr="00BF63DE">
        <w:rPr>
          <w:rFonts w:ascii="Garamond" w:hAnsi="Garamond"/>
          <w:sz w:val="24"/>
          <w:szCs w:val="24"/>
          <w:lang w:val="nl-NL"/>
        </w:rPr>
        <w:t xml:space="preserve">de geestelijke </w:t>
      </w:r>
      <w:r w:rsidR="004F2372" w:rsidRPr="00BF63DE">
        <w:rPr>
          <w:rFonts w:ascii="Garamond" w:hAnsi="Garamond"/>
          <w:sz w:val="24"/>
          <w:szCs w:val="24"/>
          <w:lang w:val="nl-NL"/>
        </w:rPr>
        <w:t>macht</w:t>
      </w:r>
      <w:r w:rsidRPr="00BF63DE">
        <w:rPr>
          <w:rFonts w:ascii="Garamond" w:hAnsi="Garamond"/>
          <w:sz w:val="24"/>
          <w:szCs w:val="24"/>
          <w:lang w:val="nl-NL"/>
        </w:rPr>
        <w:t xml:space="preserve"> van de antichrist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026DF6" w:rsidRPr="00BF63DE">
        <w:rPr>
          <w:rFonts w:ascii="Garamond" w:hAnsi="Garamond"/>
          <w:sz w:val="24"/>
          <w:szCs w:val="24"/>
          <w:lang w:val="nl-NL"/>
        </w:rPr>
        <w:t>Spanje</w:t>
      </w:r>
      <w:r w:rsidRPr="00BF63DE">
        <w:rPr>
          <w:rFonts w:ascii="Garamond" w:hAnsi="Garamond"/>
          <w:sz w:val="24"/>
          <w:szCs w:val="24"/>
          <w:lang w:val="nl-NL"/>
        </w:rPr>
        <w:t xml:space="preserve"> was de wereldlijke </w:t>
      </w:r>
      <w:r w:rsidR="004F2372" w:rsidRPr="00BF63DE">
        <w:rPr>
          <w:rFonts w:ascii="Garamond" w:hAnsi="Garamond"/>
          <w:sz w:val="24"/>
          <w:szCs w:val="24"/>
          <w:lang w:val="nl-NL"/>
        </w:rPr>
        <w:t>macht</w:t>
      </w:r>
      <w:r w:rsidRPr="00BF63DE">
        <w:rPr>
          <w:rFonts w:ascii="Garamond" w:hAnsi="Garamond"/>
          <w:sz w:val="24"/>
          <w:szCs w:val="24"/>
          <w:lang w:val="nl-NL"/>
        </w:rPr>
        <w:t xml:space="preserve"> die haar ter </w:t>
      </w:r>
      <w:r w:rsidR="00026DF6" w:rsidRPr="00BF63DE">
        <w:rPr>
          <w:rFonts w:ascii="Garamond" w:hAnsi="Garamond"/>
          <w:sz w:val="24"/>
          <w:szCs w:val="24"/>
          <w:lang w:val="nl-NL"/>
        </w:rPr>
        <w:t xml:space="preserve">hulp </w:t>
      </w:r>
      <w:r w:rsidRPr="00BF63DE">
        <w:rPr>
          <w:rFonts w:ascii="Garamond" w:hAnsi="Garamond"/>
          <w:sz w:val="24"/>
          <w:szCs w:val="24"/>
          <w:lang w:val="nl-NL"/>
        </w:rPr>
        <w:t xml:space="preserve">stond. Misschien zullen er wel zijn, die het tegenspreken dat dit in de openbaring van </w:t>
      </w:r>
      <w:r w:rsidR="00AB5F82" w:rsidRPr="00BF63DE">
        <w:rPr>
          <w:rFonts w:ascii="Garamond" w:hAnsi="Garamond"/>
          <w:sz w:val="24"/>
          <w:szCs w:val="24"/>
          <w:lang w:val="nl-NL"/>
        </w:rPr>
        <w:t>Johan</w:t>
      </w:r>
      <w:r w:rsidRPr="00BF63DE">
        <w:rPr>
          <w:rFonts w:ascii="Garamond" w:hAnsi="Garamond"/>
          <w:sz w:val="24"/>
          <w:szCs w:val="24"/>
          <w:lang w:val="nl-NL"/>
        </w:rPr>
        <w:t>nes wordt aangetroffen</w:t>
      </w:r>
      <w:r w:rsidR="00075CF8" w:rsidRPr="00BF63DE">
        <w:rPr>
          <w:rFonts w:ascii="Garamond" w:hAnsi="Garamond"/>
          <w:sz w:val="24"/>
          <w:szCs w:val="24"/>
          <w:lang w:val="nl-NL"/>
        </w:rPr>
        <w:t>,</w:t>
      </w:r>
      <w:r w:rsidRPr="00BF63DE">
        <w:rPr>
          <w:rFonts w:ascii="Garamond" w:hAnsi="Garamond"/>
          <w:sz w:val="24"/>
          <w:szCs w:val="24"/>
          <w:lang w:val="nl-NL"/>
        </w:rPr>
        <w:t xml:space="preserve"> maar niemand zal kunnen </w:t>
      </w:r>
      <w:r w:rsidR="00EB6D25" w:rsidRPr="00BF63DE">
        <w:rPr>
          <w:rFonts w:ascii="Garamond" w:hAnsi="Garamond"/>
          <w:sz w:val="24"/>
          <w:szCs w:val="24"/>
          <w:lang w:val="nl-NL"/>
        </w:rPr>
        <w:t xml:space="preserve">volhouden </w:t>
      </w:r>
      <w:r w:rsidRPr="00BF63DE">
        <w:rPr>
          <w:rFonts w:ascii="Garamond" w:hAnsi="Garamond"/>
          <w:sz w:val="24"/>
          <w:szCs w:val="24"/>
          <w:lang w:val="nl-NL"/>
        </w:rPr>
        <w:t xml:space="preserve">dat het niet </w:t>
      </w:r>
      <w:r w:rsidR="00873EE9" w:rsidRPr="00BF63DE">
        <w:rPr>
          <w:rFonts w:ascii="Garamond" w:hAnsi="Garamond"/>
          <w:sz w:val="24"/>
          <w:szCs w:val="24"/>
          <w:lang w:val="nl-NL"/>
        </w:rPr>
        <w:t>zo</w:t>
      </w:r>
      <w:r w:rsidRPr="00BF63DE">
        <w:rPr>
          <w:rFonts w:ascii="Garamond" w:hAnsi="Garamond"/>
          <w:sz w:val="24"/>
          <w:szCs w:val="24"/>
          <w:lang w:val="nl-NL"/>
        </w:rPr>
        <w:t xml:space="preserve"> werkelijk geweest is in de geschiedenis. Het oordeel van het nageslacht heeft het zegel gedrukt op de </w:t>
      </w:r>
      <w:r w:rsidR="006760A7" w:rsidRPr="00BF63DE">
        <w:rPr>
          <w:rFonts w:ascii="Garamond" w:hAnsi="Garamond"/>
          <w:sz w:val="24"/>
          <w:szCs w:val="24"/>
          <w:lang w:val="nl-NL"/>
        </w:rPr>
        <w:t>m</w:t>
      </w:r>
      <w:r w:rsidR="004F2372" w:rsidRPr="00BF63DE">
        <w:rPr>
          <w:rFonts w:ascii="Garamond" w:hAnsi="Garamond"/>
          <w:sz w:val="24"/>
          <w:szCs w:val="24"/>
          <w:lang w:val="nl-NL"/>
        </w:rPr>
        <w:t>e</w:t>
      </w:r>
      <w:r w:rsidR="006760A7" w:rsidRPr="00BF63DE">
        <w:rPr>
          <w:rFonts w:ascii="Garamond" w:hAnsi="Garamond"/>
          <w:sz w:val="24"/>
          <w:szCs w:val="24"/>
          <w:lang w:val="nl-NL"/>
        </w:rPr>
        <w:t>n</w:t>
      </w:r>
      <w:r w:rsidRPr="00BF63DE">
        <w:rPr>
          <w:rFonts w:ascii="Garamond" w:hAnsi="Garamond"/>
          <w:sz w:val="24"/>
          <w:szCs w:val="24"/>
          <w:lang w:val="nl-NL"/>
        </w:rPr>
        <w:t>ing van</w:t>
      </w:r>
      <w:r w:rsidR="006760A7" w:rsidRPr="00BF63DE">
        <w:rPr>
          <w:rFonts w:ascii="Garamond" w:hAnsi="Garamond"/>
          <w:sz w:val="24"/>
          <w:szCs w:val="24"/>
          <w:lang w:val="nl-NL"/>
        </w:rPr>
        <w:t xml:space="preserve"> </w:t>
      </w:r>
      <w:r w:rsidRPr="00BF63DE">
        <w:rPr>
          <w:rFonts w:ascii="Garamond" w:hAnsi="Garamond"/>
          <w:sz w:val="24"/>
          <w:szCs w:val="24"/>
          <w:lang w:val="nl-NL"/>
        </w:rPr>
        <w:t>Cromwell.</w:t>
      </w:r>
    </w:p>
    <w:p w14:paraId="2552CC9E" w14:textId="27AED286" w:rsidR="008F7742" w:rsidRPr="00BF63DE" w:rsidRDefault="00F10627" w:rsidP="00E66D97">
      <w:pPr>
        <w:spacing w:after="240"/>
        <w:jc w:val="both"/>
        <w:rPr>
          <w:rFonts w:ascii="Garamond" w:hAnsi="Garamond"/>
          <w:sz w:val="24"/>
          <w:szCs w:val="24"/>
          <w:lang w:val="nl-NL"/>
        </w:rPr>
      </w:pPr>
      <w:r w:rsidRPr="00BF63DE">
        <w:rPr>
          <w:rFonts w:ascii="Garamond" w:hAnsi="Garamond"/>
          <w:sz w:val="24"/>
          <w:szCs w:val="24"/>
          <w:lang w:val="nl-NL"/>
        </w:rPr>
        <w:t>Zoals</w:t>
      </w:r>
      <w:r w:rsidR="001E68A1" w:rsidRPr="00BF63DE">
        <w:rPr>
          <w:rFonts w:ascii="Garamond" w:hAnsi="Garamond"/>
          <w:sz w:val="24"/>
          <w:szCs w:val="24"/>
          <w:lang w:val="nl-NL"/>
        </w:rPr>
        <w:t xml:space="preserve"> </w:t>
      </w:r>
      <w:r w:rsidR="008F7742" w:rsidRPr="00BF63DE">
        <w:rPr>
          <w:rFonts w:ascii="Garamond" w:hAnsi="Garamond"/>
          <w:sz w:val="24"/>
          <w:szCs w:val="24"/>
          <w:lang w:val="nl-NL"/>
        </w:rPr>
        <w:t xml:space="preserve">het positief beginsel, dat </w:t>
      </w:r>
      <w:r w:rsidR="0036427C" w:rsidRPr="00BF63DE">
        <w:rPr>
          <w:rFonts w:ascii="Garamond" w:hAnsi="Garamond"/>
          <w:sz w:val="24"/>
          <w:szCs w:val="24"/>
          <w:lang w:val="nl-NL"/>
        </w:rPr>
        <w:t>Cromwell</w:t>
      </w:r>
      <w:r w:rsidR="008F7742" w:rsidRPr="00BF63DE">
        <w:rPr>
          <w:rFonts w:ascii="Garamond" w:hAnsi="Garamond"/>
          <w:sz w:val="24"/>
          <w:szCs w:val="24"/>
          <w:lang w:val="nl-NL"/>
        </w:rPr>
        <w:t xml:space="preserve">, mededeelde aan de </w:t>
      </w:r>
      <w:r w:rsidR="00026DF6" w:rsidRPr="00BF63DE">
        <w:rPr>
          <w:rFonts w:ascii="Garamond" w:hAnsi="Garamond"/>
          <w:sz w:val="24"/>
          <w:szCs w:val="24"/>
          <w:lang w:val="nl-NL"/>
        </w:rPr>
        <w:t>Brits</w:t>
      </w:r>
      <w:r w:rsidR="008F7742" w:rsidRPr="00BF63DE">
        <w:rPr>
          <w:rFonts w:ascii="Garamond" w:hAnsi="Garamond"/>
          <w:sz w:val="24"/>
          <w:szCs w:val="24"/>
          <w:lang w:val="nl-NL"/>
        </w:rPr>
        <w:t>en staat</w:t>
      </w:r>
      <w:r w:rsidR="009934B2" w:rsidRPr="00BF63DE">
        <w:rPr>
          <w:rFonts w:ascii="Garamond" w:hAnsi="Garamond"/>
          <w:sz w:val="24"/>
          <w:szCs w:val="24"/>
          <w:lang w:val="nl-NL"/>
        </w:rPr>
        <w:t>,</w:t>
      </w:r>
      <w:r w:rsidR="008F7742" w:rsidRPr="00BF63DE">
        <w:rPr>
          <w:rFonts w:ascii="Garamond" w:hAnsi="Garamond"/>
          <w:sz w:val="24"/>
          <w:szCs w:val="24"/>
          <w:lang w:val="nl-NL"/>
        </w:rPr>
        <w:t xml:space="preserve"> zedelijkheid was en geloof, was het negatief beginsel, dat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hem moest danken, de tegenstand aan het pausdom. Deze beide beginselen waren voor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van gelijk aanbelang</w:t>
      </w:r>
      <w:r w:rsidR="00075CF8" w:rsidRPr="00BF63DE">
        <w:rPr>
          <w:rFonts w:ascii="Garamond" w:hAnsi="Garamond"/>
          <w:sz w:val="24"/>
          <w:szCs w:val="24"/>
          <w:lang w:val="nl-NL"/>
        </w:rPr>
        <w:t>,</w:t>
      </w:r>
      <w:r w:rsidR="008F7742" w:rsidRPr="00BF63DE">
        <w:rPr>
          <w:rFonts w:ascii="Garamond" w:hAnsi="Garamond"/>
          <w:sz w:val="24"/>
          <w:szCs w:val="24"/>
          <w:lang w:val="nl-NL"/>
        </w:rPr>
        <w:t xml:space="preserve"> want </w:t>
      </w:r>
      <w:r w:rsidR="00630D35" w:rsidRPr="00BF63DE">
        <w:rPr>
          <w:rFonts w:ascii="Garamond" w:hAnsi="Garamond"/>
          <w:sz w:val="24"/>
          <w:szCs w:val="24"/>
          <w:lang w:val="nl-NL"/>
        </w:rPr>
        <w:t>wel</w:t>
      </w:r>
      <w:r w:rsidR="008F7742" w:rsidRPr="00BF63DE">
        <w:rPr>
          <w:rFonts w:ascii="Garamond" w:hAnsi="Garamond"/>
          <w:sz w:val="24"/>
          <w:szCs w:val="24"/>
          <w:lang w:val="nl-NL"/>
        </w:rPr>
        <w:t xml:space="preserve"> beschouwd wortelden beiden ook in</w:t>
      </w:r>
      <w:r w:rsidR="00D76AC5" w:rsidRPr="00BF63DE">
        <w:rPr>
          <w:rFonts w:ascii="Garamond" w:hAnsi="Garamond"/>
          <w:sz w:val="24"/>
          <w:szCs w:val="24"/>
          <w:lang w:val="nl-NL"/>
        </w:rPr>
        <w:t xml:space="preserve"> dezelfde </w:t>
      </w:r>
      <w:r w:rsidR="008F7742" w:rsidRPr="00BF63DE">
        <w:rPr>
          <w:rFonts w:ascii="Garamond" w:hAnsi="Garamond"/>
          <w:sz w:val="24"/>
          <w:szCs w:val="24"/>
          <w:lang w:val="nl-NL"/>
        </w:rPr>
        <w:t>grond,</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het </w:t>
      </w:r>
      <w:r w:rsidR="00873EE9" w:rsidRPr="00BF63DE">
        <w:rPr>
          <w:rFonts w:ascii="Garamond" w:hAnsi="Garamond"/>
          <w:sz w:val="24"/>
          <w:szCs w:val="24"/>
          <w:lang w:val="nl-NL"/>
        </w:rPr>
        <w:t>Evangelie</w:t>
      </w:r>
      <w:r w:rsidR="008F7742" w:rsidRPr="00BF63DE">
        <w:rPr>
          <w:rFonts w:ascii="Garamond" w:hAnsi="Garamond"/>
          <w:sz w:val="24"/>
          <w:szCs w:val="24"/>
          <w:lang w:val="nl-NL"/>
        </w:rPr>
        <w:t xml:space="preserve">. Terwijl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deze beide beginselen huldigde, heeft het de dagen</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verheffing aanschouwd</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00873EE9" w:rsidRPr="00BF63DE">
        <w:rPr>
          <w:rFonts w:ascii="Garamond" w:hAnsi="Garamond"/>
          <w:sz w:val="24"/>
          <w:szCs w:val="24"/>
          <w:lang w:val="nl-NL"/>
        </w:rPr>
        <w:t>zodra</w:t>
      </w:r>
      <w:r w:rsidR="008F7742" w:rsidRPr="00BF63DE">
        <w:rPr>
          <w:rFonts w:ascii="Garamond" w:hAnsi="Garamond"/>
          <w:sz w:val="24"/>
          <w:szCs w:val="24"/>
          <w:lang w:val="nl-NL"/>
        </w:rPr>
        <w:t xml:space="preserve"> zij aan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zullen ontnomen zijn, zal men de dag van</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val zien aanbreken.</w:t>
      </w:r>
    </w:p>
    <w:p w14:paraId="18174574" w14:textId="75D8D3CA"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zegepraal van de </w:t>
      </w:r>
      <w:r w:rsidR="00565C65" w:rsidRPr="00BF63DE">
        <w:rPr>
          <w:rFonts w:ascii="Garamond" w:hAnsi="Garamond"/>
          <w:sz w:val="24"/>
          <w:szCs w:val="24"/>
          <w:lang w:val="nl-NL"/>
        </w:rPr>
        <w:t>Stuart</w:t>
      </w:r>
      <w:r w:rsidRPr="00BF63DE">
        <w:rPr>
          <w:rFonts w:ascii="Garamond" w:hAnsi="Garamond"/>
          <w:sz w:val="24"/>
          <w:szCs w:val="24"/>
          <w:lang w:val="nl-NL"/>
        </w:rPr>
        <w:t xml:space="preserve">s zou, </w:t>
      </w:r>
      <w:r w:rsidR="009934B2" w:rsidRPr="00BF63DE">
        <w:rPr>
          <w:rFonts w:ascii="Garamond" w:hAnsi="Garamond"/>
          <w:sz w:val="24"/>
          <w:szCs w:val="24"/>
          <w:lang w:val="nl-NL"/>
        </w:rPr>
        <w:t>mens</w:t>
      </w:r>
      <w:r w:rsidRPr="00BF63DE">
        <w:rPr>
          <w:rFonts w:ascii="Garamond" w:hAnsi="Garamond"/>
          <w:sz w:val="24"/>
          <w:szCs w:val="24"/>
          <w:lang w:val="nl-NL"/>
        </w:rPr>
        <w:t>elijker wijs gesproken, de ondergang zijn geweest van het evangelisch geloof</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triomf </w:t>
      </w:r>
      <w:r w:rsidR="0036427C" w:rsidRPr="00BF63DE">
        <w:rPr>
          <w:rFonts w:ascii="Garamond" w:hAnsi="Garamond"/>
          <w:sz w:val="24"/>
          <w:szCs w:val="24"/>
          <w:lang w:val="nl-NL"/>
        </w:rPr>
        <w:t>van het pausdom</w:t>
      </w:r>
      <w:r w:rsidRPr="00BF63DE">
        <w:rPr>
          <w:rFonts w:ascii="Garamond" w:hAnsi="Garamond"/>
          <w:sz w:val="24"/>
          <w:szCs w:val="24"/>
          <w:lang w:val="nl-NL"/>
        </w:rPr>
        <w:t xml:space="preserve">, niet slechts in </w:t>
      </w:r>
      <w:r w:rsidR="00966977" w:rsidRPr="00BF63DE">
        <w:rPr>
          <w:rFonts w:ascii="Garamond" w:hAnsi="Garamond"/>
          <w:sz w:val="24"/>
          <w:szCs w:val="24"/>
          <w:lang w:val="nl-NL"/>
        </w:rPr>
        <w:t>Engeland</w:t>
      </w:r>
      <w:r w:rsidRPr="00BF63DE">
        <w:rPr>
          <w:rFonts w:ascii="Garamond" w:hAnsi="Garamond"/>
          <w:sz w:val="24"/>
          <w:szCs w:val="24"/>
          <w:lang w:val="nl-NL"/>
        </w:rPr>
        <w:t xml:space="preserve"> alleen</w:t>
      </w:r>
      <w:r w:rsidR="009934B2" w:rsidRPr="00BF63DE">
        <w:rPr>
          <w:rFonts w:ascii="Garamond" w:hAnsi="Garamond"/>
          <w:sz w:val="24"/>
          <w:szCs w:val="24"/>
          <w:lang w:val="nl-NL"/>
        </w:rPr>
        <w:t>,</w:t>
      </w:r>
      <w:r w:rsidRPr="00BF63DE">
        <w:rPr>
          <w:rFonts w:ascii="Garamond" w:hAnsi="Garamond"/>
          <w:sz w:val="24"/>
          <w:szCs w:val="24"/>
          <w:lang w:val="nl-NL"/>
        </w:rPr>
        <w:t xml:space="preserve"> maar door de </w:t>
      </w:r>
      <w:r w:rsidR="00EE245C" w:rsidRPr="00BF63DE">
        <w:rPr>
          <w:rFonts w:ascii="Garamond" w:hAnsi="Garamond"/>
          <w:sz w:val="24"/>
          <w:szCs w:val="24"/>
          <w:lang w:val="nl-NL"/>
        </w:rPr>
        <w:t>gehele</w:t>
      </w:r>
      <w:r w:rsidRPr="00BF63DE">
        <w:rPr>
          <w:rFonts w:ascii="Garamond" w:hAnsi="Garamond"/>
          <w:sz w:val="24"/>
          <w:szCs w:val="24"/>
          <w:lang w:val="nl-NL"/>
        </w:rPr>
        <w:t xml:space="preserve"> </w:t>
      </w:r>
      <w:r w:rsidR="0078110D" w:rsidRPr="00BF63DE">
        <w:rPr>
          <w:rFonts w:ascii="Garamond" w:hAnsi="Garamond"/>
          <w:sz w:val="24"/>
          <w:szCs w:val="24"/>
          <w:lang w:val="nl-NL"/>
        </w:rPr>
        <w:t>w</w:t>
      </w:r>
      <w:r w:rsidRPr="00BF63DE">
        <w:rPr>
          <w:rFonts w:ascii="Garamond" w:hAnsi="Garamond"/>
          <w:sz w:val="24"/>
          <w:szCs w:val="24"/>
          <w:lang w:val="nl-NL"/>
        </w:rPr>
        <w:t>ereld. Dit</w:t>
      </w:r>
      <w:r w:rsidR="0023146B" w:rsidRPr="00BF63DE">
        <w:rPr>
          <w:rFonts w:ascii="Garamond" w:hAnsi="Garamond"/>
          <w:sz w:val="24"/>
          <w:szCs w:val="24"/>
          <w:lang w:val="nl-NL"/>
        </w:rPr>
        <w:t xml:space="preserve"> w</w:t>
      </w:r>
      <w:r w:rsidRPr="00BF63DE">
        <w:rPr>
          <w:rFonts w:ascii="Garamond" w:hAnsi="Garamond"/>
          <w:sz w:val="24"/>
          <w:szCs w:val="24"/>
          <w:lang w:val="nl-NL"/>
        </w:rPr>
        <w:t>as ook het begrip van</w:t>
      </w:r>
      <w:r w:rsidR="00D31C7F" w:rsidRPr="00BF63DE">
        <w:rPr>
          <w:rFonts w:ascii="Garamond" w:hAnsi="Garamond"/>
          <w:sz w:val="24"/>
          <w:szCs w:val="24"/>
          <w:lang w:val="nl-NL"/>
        </w:rPr>
        <w:t xml:space="preserve"> degenen die </w:t>
      </w:r>
      <w:r w:rsidRPr="00BF63DE">
        <w:rPr>
          <w:rFonts w:ascii="Garamond" w:hAnsi="Garamond"/>
          <w:sz w:val="24"/>
          <w:szCs w:val="24"/>
          <w:lang w:val="nl-NL"/>
        </w:rPr>
        <w:t xml:space="preserve">de </w:t>
      </w:r>
      <w:r w:rsidR="00565C65" w:rsidRPr="00BF63DE">
        <w:rPr>
          <w:rFonts w:ascii="Garamond" w:hAnsi="Garamond"/>
          <w:sz w:val="24"/>
          <w:szCs w:val="24"/>
          <w:lang w:val="nl-NL"/>
        </w:rPr>
        <w:t>Stuart</w:t>
      </w:r>
      <w:r w:rsidRPr="00BF63DE">
        <w:rPr>
          <w:rFonts w:ascii="Garamond" w:hAnsi="Garamond"/>
          <w:sz w:val="24"/>
          <w:szCs w:val="24"/>
          <w:lang w:val="nl-NL"/>
        </w:rPr>
        <w:t xml:space="preserve">s omringden in </w:t>
      </w:r>
      <w:r w:rsidR="00026DF6" w:rsidRPr="00BF63DE">
        <w:rPr>
          <w:rFonts w:ascii="Garamond" w:hAnsi="Garamond"/>
          <w:sz w:val="24"/>
          <w:szCs w:val="24"/>
          <w:lang w:val="nl-NL"/>
        </w:rPr>
        <w:t xml:space="preserve">hun </w:t>
      </w:r>
      <w:r w:rsidRPr="00BF63DE">
        <w:rPr>
          <w:rFonts w:ascii="Garamond" w:hAnsi="Garamond"/>
          <w:sz w:val="24"/>
          <w:szCs w:val="24"/>
          <w:lang w:val="nl-NL"/>
        </w:rPr>
        <w:t xml:space="preserve">ballingschap. De markies </w:t>
      </w:r>
      <w:r w:rsidR="006760A7" w:rsidRPr="00BF63DE">
        <w:rPr>
          <w:rFonts w:ascii="Garamond" w:hAnsi="Garamond"/>
          <w:sz w:val="24"/>
          <w:szCs w:val="24"/>
          <w:lang w:val="nl-NL"/>
        </w:rPr>
        <w:t>De</w:t>
      </w:r>
      <w:r w:rsidRPr="00BF63DE">
        <w:rPr>
          <w:rFonts w:ascii="Garamond" w:hAnsi="Garamond"/>
          <w:sz w:val="24"/>
          <w:szCs w:val="24"/>
          <w:lang w:val="nl-NL"/>
        </w:rPr>
        <w:t xml:space="preserve"> </w:t>
      </w:r>
      <w:r w:rsidR="0036427C" w:rsidRPr="00BF63DE">
        <w:rPr>
          <w:rFonts w:ascii="Garamond" w:hAnsi="Garamond"/>
          <w:sz w:val="24"/>
          <w:szCs w:val="24"/>
          <w:lang w:val="nl-NL"/>
        </w:rPr>
        <w:t>R</w:t>
      </w:r>
      <w:r w:rsidRPr="00BF63DE">
        <w:rPr>
          <w:rFonts w:ascii="Garamond" w:hAnsi="Garamond"/>
          <w:sz w:val="24"/>
          <w:szCs w:val="24"/>
          <w:lang w:val="nl-NL"/>
        </w:rPr>
        <w:t>oncy</w:t>
      </w:r>
      <w:r w:rsidR="009934B2" w:rsidRPr="00BF63DE">
        <w:rPr>
          <w:rFonts w:ascii="Garamond" w:hAnsi="Garamond"/>
          <w:sz w:val="24"/>
          <w:szCs w:val="24"/>
          <w:lang w:val="nl-NL"/>
        </w:rPr>
        <w:t>,</w:t>
      </w:r>
      <w:r w:rsidRPr="00BF63DE">
        <w:rPr>
          <w:rFonts w:ascii="Garamond" w:hAnsi="Garamond"/>
          <w:sz w:val="24"/>
          <w:szCs w:val="24"/>
          <w:lang w:val="nl-NL"/>
        </w:rPr>
        <w:t xml:space="preserve"> die tot</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van de eerste </w:t>
      </w:r>
      <w:r w:rsidR="000260AF" w:rsidRPr="00BF63DE">
        <w:rPr>
          <w:rFonts w:ascii="Garamond" w:hAnsi="Garamond"/>
          <w:sz w:val="24"/>
          <w:szCs w:val="24"/>
          <w:lang w:val="nl-NL"/>
        </w:rPr>
        <w:t>families</w:t>
      </w:r>
      <w:r w:rsidRPr="00BF63DE">
        <w:rPr>
          <w:rFonts w:ascii="Garamond" w:hAnsi="Garamond"/>
          <w:sz w:val="24"/>
          <w:szCs w:val="24"/>
          <w:lang w:val="nl-NL"/>
        </w:rPr>
        <w:t xml:space="preserve"> van </w:t>
      </w:r>
      <w:r w:rsidR="00EF5FD1" w:rsidRPr="00BF63DE">
        <w:rPr>
          <w:rFonts w:ascii="Garamond" w:hAnsi="Garamond"/>
          <w:sz w:val="24"/>
          <w:szCs w:val="24"/>
          <w:lang w:val="nl-NL"/>
        </w:rPr>
        <w:t>Frankrijk</w:t>
      </w:r>
      <w:r w:rsidRPr="00BF63DE">
        <w:rPr>
          <w:rFonts w:ascii="Garamond" w:hAnsi="Garamond"/>
          <w:sz w:val="24"/>
          <w:szCs w:val="24"/>
          <w:lang w:val="nl-NL"/>
        </w:rPr>
        <w:t xml:space="preserve"> behoorde</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aan het protestantisme was getrouw gebleven, werd door</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bloedverwant en vriend, de kardinaal </w:t>
      </w:r>
      <w:r w:rsidR="006760A7" w:rsidRPr="00BF63DE">
        <w:rPr>
          <w:rFonts w:ascii="Garamond" w:hAnsi="Garamond"/>
          <w:sz w:val="24"/>
          <w:szCs w:val="24"/>
          <w:lang w:val="nl-NL"/>
        </w:rPr>
        <w:t>D</w:t>
      </w:r>
      <w:r w:rsidRPr="00BF63DE">
        <w:rPr>
          <w:rFonts w:ascii="Garamond" w:hAnsi="Garamond"/>
          <w:sz w:val="24"/>
          <w:szCs w:val="24"/>
          <w:lang w:val="nl-NL"/>
        </w:rPr>
        <w:t xml:space="preserve">e </w:t>
      </w:r>
      <w:r w:rsidR="0036427C" w:rsidRPr="00BF63DE">
        <w:rPr>
          <w:rFonts w:ascii="Garamond" w:hAnsi="Garamond"/>
          <w:sz w:val="24"/>
          <w:szCs w:val="24"/>
          <w:lang w:val="nl-NL"/>
        </w:rPr>
        <w:t>R</w:t>
      </w:r>
      <w:r w:rsidRPr="00BF63DE">
        <w:rPr>
          <w:rFonts w:ascii="Garamond" w:hAnsi="Garamond"/>
          <w:sz w:val="24"/>
          <w:szCs w:val="24"/>
          <w:lang w:val="nl-NL"/>
        </w:rPr>
        <w:t>etz</w:t>
      </w:r>
      <w:r w:rsidR="009934B2" w:rsidRPr="00BF63DE">
        <w:rPr>
          <w:rFonts w:ascii="Garamond" w:hAnsi="Garamond"/>
          <w:sz w:val="24"/>
          <w:szCs w:val="24"/>
          <w:lang w:val="nl-NL"/>
        </w:rPr>
        <w:t>,</w:t>
      </w:r>
      <w:r w:rsidRPr="00BF63DE">
        <w:rPr>
          <w:rFonts w:ascii="Garamond" w:hAnsi="Garamond"/>
          <w:sz w:val="24"/>
          <w:szCs w:val="24"/>
          <w:lang w:val="nl-NL"/>
        </w:rPr>
        <w:t xml:space="preserve"> aangezocht om van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 te veranderen. Onder de redenen welke de kardinaal daarvoor aanvoerde, was ook deze</w:t>
      </w:r>
      <w:r w:rsidR="005B67C0" w:rsidRPr="00BF63DE">
        <w:rPr>
          <w:rFonts w:ascii="Garamond" w:hAnsi="Garamond"/>
          <w:sz w:val="24"/>
          <w:szCs w:val="24"/>
          <w:lang w:val="nl-NL"/>
        </w:rPr>
        <w:t>: ‘</w:t>
      </w:r>
      <w:r w:rsidRPr="00BF63DE">
        <w:rPr>
          <w:rFonts w:ascii="Garamond" w:hAnsi="Garamond"/>
          <w:sz w:val="24"/>
          <w:szCs w:val="24"/>
          <w:lang w:val="nl-NL"/>
        </w:rPr>
        <w:t xml:space="preserve">dat de </w:t>
      </w:r>
      <w:r w:rsidR="000D2FE8" w:rsidRPr="00BF63DE">
        <w:rPr>
          <w:rFonts w:ascii="Garamond" w:hAnsi="Garamond"/>
          <w:sz w:val="24"/>
          <w:szCs w:val="24"/>
          <w:lang w:val="nl-NL"/>
        </w:rPr>
        <w:t>protestantse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 ontwijfelbaar</w:t>
      </w:r>
      <w:r w:rsidR="004F2372" w:rsidRPr="00BF63DE">
        <w:rPr>
          <w:rFonts w:ascii="Garamond" w:hAnsi="Garamond"/>
          <w:sz w:val="24"/>
          <w:szCs w:val="24"/>
          <w:lang w:val="nl-NL"/>
        </w:rPr>
        <w:t xml:space="preserve"> haar </w:t>
      </w:r>
      <w:r w:rsidRPr="00BF63DE">
        <w:rPr>
          <w:rFonts w:ascii="Garamond" w:hAnsi="Garamond"/>
          <w:sz w:val="24"/>
          <w:szCs w:val="24"/>
          <w:lang w:val="nl-NL"/>
        </w:rPr>
        <w:t xml:space="preserve">ontbinding </w:t>
      </w:r>
      <w:r w:rsidR="00873EE9" w:rsidRPr="00BF63DE">
        <w:rPr>
          <w:rFonts w:ascii="Garamond" w:hAnsi="Garamond"/>
          <w:sz w:val="24"/>
          <w:szCs w:val="24"/>
          <w:lang w:val="nl-NL"/>
        </w:rPr>
        <w:t>tegemoet</w:t>
      </w:r>
      <w:r w:rsidRPr="00BF63DE">
        <w:rPr>
          <w:rFonts w:ascii="Garamond" w:hAnsi="Garamond"/>
          <w:sz w:val="24"/>
          <w:szCs w:val="24"/>
          <w:lang w:val="nl-NL"/>
        </w:rPr>
        <w:t xml:space="preserve"> ging</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de protestanten van </w:t>
      </w:r>
      <w:r w:rsidR="00966977" w:rsidRPr="00BF63DE">
        <w:rPr>
          <w:rFonts w:ascii="Garamond" w:hAnsi="Garamond"/>
          <w:sz w:val="24"/>
          <w:szCs w:val="24"/>
          <w:lang w:val="nl-NL"/>
        </w:rPr>
        <w:t>Engeland</w:t>
      </w:r>
      <w:r w:rsidRPr="00BF63DE">
        <w:rPr>
          <w:rFonts w:ascii="Garamond" w:hAnsi="Garamond"/>
          <w:sz w:val="24"/>
          <w:szCs w:val="24"/>
          <w:lang w:val="nl-NL"/>
        </w:rPr>
        <w:t xml:space="preserve"> volstrekt</w:t>
      </w:r>
      <w:r w:rsidR="004B4CDB" w:rsidRPr="00BF63DE">
        <w:rPr>
          <w:rFonts w:ascii="Garamond" w:hAnsi="Garamond"/>
          <w:sz w:val="24"/>
          <w:szCs w:val="24"/>
          <w:lang w:val="nl-NL"/>
        </w:rPr>
        <w:t xml:space="preserve"> geen </w:t>
      </w:r>
      <w:r w:rsidRPr="00BF63DE">
        <w:rPr>
          <w:rFonts w:ascii="Garamond" w:hAnsi="Garamond"/>
          <w:sz w:val="24"/>
          <w:szCs w:val="24"/>
          <w:lang w:val="nl-NL"/>
        </w:rPr>
        <w:t xml:space="preserve">ondersteuning te wachten hadden, </w:t>
      </w:r>
      <w:r w:rsidR="00D2537D" w:rsidRPr="00BF63DE">
        <w:rPr>
          <w:rFonts w:ascii="Garamond" w:hAnsi="Garamond"/>
          <w:sz w:val="24"/>
          <w:szCs w:val="24"/>
          <w:lang w:val="nl-NL"/>
        </w:rPr>
        <w:t>omdat</w:t>
      </w:r>
      <w:r w:rsidRPr="00BF63DE">
        <w:rPr>
          <w:rFonts w:ascii="Garamond" w:hAnsi="Garamond"/>
          <w:sz w:val="24"/>
          <w:szCs w:val="24"/>
          <w:lang w:val="nl-NL"/>
        </w:rPr>
        <w:t xml:space="preserve"> de beide prinsen (</w:t>
      </w:r>
      <w:r w:rsidR="002425F3" w:rsidRPr="00BF63DE">
        <w:rPr>
          <w:rFonts w:ascii="Garamond" w:hAnsi="Garamond"/>
          <w:sz w:val="24"/>
          <w:szCs w:val="24"/>
          <w:lang w:val="nl-NL"/>
        </w:rPr>
        <w:t>Charles</w:t>
      </w:r>
      <w:r w:rsidR="00C02B0B" w:rsidRPr="00BF63DE">
        <w:rPr>
          <w:rFonts w:ascii="Garamond" w:hAnsi="Garamond"/>
          <w:sz w:val="24"/>
          <w:szCs w:val="24"/>
          <w:lang w:val="nl-NL"/>
        </w:rPr>
        <w:t> </w:t>
      </w:r>
      <w:r w:rsidR="00E3365B" w:rsidRPr="00BF63DE">
        <w:rPr>
          <w:rFonts w:ascii="Garamond" w:hAnsi="Garamond"/>
          <w:sz w:val="24"/>
          <w:szCs w:val="24"/>
          <w:lang w:val="nl-NL"/>
        </w:rPr>
        <w:t>II</w:t>
      </w:r>
      <w:r w:rsidR="00026DF6" w:rsidRPr="00BF63DE">
        <w:rPr>
          <w:rFonts w:ascii="Garamond" w:hAnsi="Garamond"/>
          <w:sz w:val="24"/>
          <w:szCs w:val="24"/>
          <w:lang w:val="nl-NL"/>
        </w:rPr>
        <w:t xml:space="preserve"> </w:t>
      </w:r>
      <w:r w:rsidRPr="00BF63DE">
        <w:rPr>
          <w:rFonts w:ascii="Garamond" w:hAnsi="Garamond"/>
          <w:sz w:val="24"/>
          <w:szCs w:val="24"/>
          <w:lang w:val="nl-NL"/>
        </w:rPr>
        <w:t xml:space="preserve">en zijn broeder </w:t>
      </w:r>
      <w:r w:rsidR="00EE245C" w:rsidRPr="00BF63DE">
        <w:rPr>
          <w:rFonts w:ascii="Garamond" w:hAnsi="Garamond"/>
          <w:sz w:val="24"/>
          <w:szCs w:val="24"/>
          <w:lang w:val="nl-NL"/>
        </w:rPr>
        <w:t>Jacobus</w:t>
      </w:r>
      <w:r w:rsidRPr="00BF63DE">
        <w:rPr>
          <w:rFonts w:ascii="Garamond" w:hAnsi="Garamond"/>
          <w:sz w:val="24"/>
          <w:szCs w:val="24"/>
          <w:lang w:val="nl-NL"/>
        </w:rPr>
        <w:t>) die belijdenis reeds hadden vaarwel gezegd’.</w:t>
      </w:r>
      <w:r w:rsidR="0023146B" w:rsidRPr="00BF63DE">
        <w:rPr>
          <w:rStyle w:val="FootnoteReference"/>
          <w:rFonts w:ascii="Garamond" w:hAnsi="Garamond"/>
          <w:sz w:val="24"/>
          <w:szCs w:val="24"/>
          <w:lang w:val="nl-NL"/>
        </w:rPr>
        <w:footnoteReference w:id="369"/>
      </w:r>
      <w:r w:rsidRPr="00BF63DE">
        <w:rPr>
          <w:rFonts w:ascii="Garamond" w:hAnsi="Garamond"/>
          <w:sz w:val="24"/>
          <w:szCs w:val="24"/>
          <w:lang w:val="nl-NL"/>
        </w:rPr>
        <w:t xml:space="preserve"> Cromwell is de </w:t>
      </w:r>
      <w:r w:rsidR="00EF5FD1" w:rsidRPr="00BF63DE">
        <w:rPr>
          <w:rFonts w:ascii="Garamond" w:hAnsi="Garamond"/>
          <w:sz w:val="24"/>
          <w:szCs w:val="24"/>
          <w:lang w:val="nl-NL"/>
        </w:rPr>
        <w:t>grote</w:t>
      </w:r>
      <w:r w:rsidRPr="00BF63DE">
        <w:rPr>
          <w:rFonts w:ascii="Garamond" w:hAnsi="Garamond"/>
          <w:sz w:val="24"/>
          <w:szCs w:val="24"/>
          <w:lang w:val="nl-NL"/>
        </w:rPr>
        <w:t xml:space="preserve"> hinderpaal geweest</w:t>
      </w:r>
      <w:r w:rsidR="005003EF" w:rsidRPr="00BF63DE">
        <w:rPr>
          <w:rFonts w:ascii="Garamond" w:hAnsi="Garamond"/>
          <w:sz w:val="24"/>
          <w:szCs w:val="24"/>
          <w:lang w:val="nl-NL"/>
        </w:rPr>
        <w:t xml:space="preserve"> die</w:t>
      </w:r>
      <w:r w:rsidRPr="00BF63DE">
        <w:rPr>
          <w:rFonts w:ascii="Garamond" w:hAnsi="Garamond"/>
          <w:sz w:val="24"/>
          <w:szCs w:val="24"/>
          <w:lang w:val="nl-NL"/>
        </w:rPr>
        <w:t xml:space="preserve"> door de voorzienigheid </w:t>
      </w:r>
      <w:r w:rsidR="008C61E7" w:rsidRPr="00BF63DE">
        <w:rPr>
          <w:rFonts w:ascii="Garamond" w:hAnsi="Garamond"/>
          <w:sz w:val="24"/>
          <w:szCs w:val="24"/>
          <w:lang w:val="nl-NL"/>
        </w:rPr>
        <w:t>Gods</w:t>
      </w:r>
      <w:r w:rsidRPr="00BF63DE">
        <w:rPr>
          <w:rFonts w:ascii="Garamond" w:hAnsi="Garamond"/>
          <w:sz w:val="24"/>
          <w:szCs w:val="24"/>
          <w:lang w:val="nl-NL"/>
        </w:rPr>
        <w:t xml:space="preserve"> in de zeventiende eeuw (die tijd van zegepralen voor</w:t>
      </w:r>
      <w:r w:rsidR="00026DF6" w:rsidRPr="00BF63DE">
        <w:rPr>
          <w:rFonts w:ascii="Garamond" w:hAnsi="Garamond"/>
          <w:sz w:val="24"/>
          <w:szCs w:val="24"/>
          <w:lang w:val="nl-NL"/>
        </w:rPr>
        <w:t xml:space="preserve"> Rome</w:t>
      </w:r>
      <w:r w:rsidRPr="00BF63DE">
        <w:rPr>
          <w:rFonts w:ascii="Garamond" w:hAnsi="Garamond"/>
          <w:sz w:val="24"/>
          <w:szCs w:val="24"/>
          <w:lang w:val="nl-NL"/>
        </w:rPr>
        <w:t xml:space="preserve">) beschikt werd, om de aanmatigingen van het pausdom ten keerdam te dienen. Bij </w:t>
      </w:r>
      <w:r w:rsidR="009934B2" w:rsidRPr="00BF63DE">
        <w:rPr>
          <w:rFonts w:ascii="Garamond" w:hAnsi="Garamond"/>
          <w:sz w:val="24"/>
          <w:szCs w:val="24"/>
          <w:lang w:val="nl-NL"/>
        </w:rPr>
        <w:t>Oliver</w:t>
      </w:r>
      <w:r w:rsidRPr="00BF63DE">
        <w:rPr>
          <w:rFonts w:ascii="Garamond" w:hAnsi="Garamond"/>
          <w:sz w:val="24"/>
          <w:szCs w:val="24"/>
          <w:lang w:val="nl-NL"/>
        </w:rPr>
        <w:t xml:space="preserve"> stond het geloof vast, dat de </w:t>
      </w:r>
      <w:r w:rsidR="004F2372" w:rsidRPr="00BF63DE">
        <w:rPr>
          <w:rFonts w:ascii="Garamond" w:hAnsi="Garamond"/>
          <w:sz w:val="24"/>
          <w:szCs w:val="24"/>
          <w:lang w:val="nl-NL"/>
        </w:rPr>
        <w:t>macht</w:t>
      </w:r>
      <w:r w:rsidRPr="00BF63DE">
        <w:rPr>
          <w:rFonts w:ascii="Garamond" w:hAnsi="Garamond"/>
          <w:sz w:val="24"/>
          <w:szCs w:val="24"/>
          <w:lang w:val="nl-NL"/>
        </w:rPr>
        <w:t xml:space="preserve"> </w:t>
      </w:r>
      <w:r w:rsidR="008D402F" w:rsidRPr="00BF63DE">
        <w:rPr>
          <w:rFonts w:ascii="Garamond" w:hAnsi="Garamond"/>
          <w:sz w:val="24"/>
          <w:szCs w:val="24"/>
          <w:lang w:val="nl-NL"/>
        </w:rPr>
        <w:t>van het</w:t>
      </w:r>
      <w:r w:rsidRPr="00BF63DE">
        <w:rPr>
          <w:rFonts w:ascii="Garamond" w:hAnsi="Garamond"/>
          <w:sz w:val="24"/>
          <w:szCs w:val="24"/>
          <w:lang w:val="nl-NL"/>
        </w:rPr>
        <w:t xml:space="preserve"> pausdom de </w:t>
      </w:r>
      <w:r w:rsidR="004F2372" w:rsidRPr="00BF63DE">
        <w:rPr>
          <w:rFonts w:ascii="Garamond" w:hAnsi="Garamond"/>
          <w:sz w:val="24"/>
          <w:szCs w:val="24"/>
          <w:lang w:val="nl-NL"/>
        </w:rPr>
        <w:t>macht</w:t>
      </w:r>
      <w:r w:rsidRPr="00BF63DE">
        <w:rPr>
          <w:rFonts w:ascii="Garamond" w:hAnsi="Garamond"/>
          <w:sz w:val="24"/>
          <w:szCs w:val="24"/>
          <w:lang w:val="nl-NL"/>
        </w:rPr>
        <w:t xml:space="preserve"> was van de </w:t>
      </w:r>
      <w:r w:rsidR="00EF5FD1" w:rsidRPr="00BF63DE">
        <w:rPr>
          <w:rFonts w:ascii="Garamond" w:hAnsi="Garamond"/>
          <w:sz w:val="24"/>
          <w:szCs w:val="24"/>
          <w:lang w:val="nl-NL"/>
        </w:rPr>
        <w:t>‘</w:t>
      </w:r>
      <w:r w:rsidRPr="00BF63DE">
        <w:rPr>
          <w:rFonts w:ascii="Garamond" w:hAnsi="Garamond"/>
          <w:sz w:val="24"/>
          <w:szCs w:val="24"/>
          <w:lang w:val="nl-NL"/>
        </w:rPr>
        <w:t>overste</w:t>
      </w:r>
      <w:r w:rsidR="00737C39" w:rsidRPr="00BF63DE">
        <w:rPr>
          <w:rFonts w:ascii="Garamond" w:hAnsi="Garamond"/>
          <w:sz w:val="24"/>
          <w:szCs w:val="24"/>
          <w:lang w:val="nl-NL"/>
        </w:rPr>
        <w:t xml:space="preserve"> van deze </w:t>
      </w:r>
      <w:r w:rsidRPr="00BF63DE">
        <w:rPr>
          <w:rFonts w:ascii="Garamond" w:hAnsi="Garamond"/>
          <w:sz w:val="24"/>
          <w:szCs w:val="24"/>
          <w:lang w:val="nl-NL"/>
        </w:rPr>
        <w:t>wereld’</w:t>
      </w:r>
      <w:r w:rsidR="00075CF8" w:rsidRPr="00BF63DE">
        <w:rPr>
          <w:rFonts w:ascii="Garamond" w:hAnsi="Garamond"/>
          <w:sz w:val="24"/>
          <w:szCs w:val="24"/>
          <w:lang w:val="nl-NL"/>
        </w:rPr>
        <w:t>,</w:t>
      </w:r>
      <w:r w:rsidR="0023146B" w:rsidRPr="00BF63DE">
        <w:rPr>
          <w:rStyle w:val="FootnoteReference"/>
          <w:rFonts w:ascii="Garamond" w:hAnsi="Garamond"/>
          <w:sz w:val="24"/>
          <w:szCs w:val="24"/>
          <w:lang w:val="nl-NL"/>
        </w:rPr>
        <w:footnoteReference w:id="370"/>
      </w:r>
      <w:r w:rsidRPr="00BF63DE">
        <w:rPr>
          <w:rFonts w:ascii="Garamond" w:hAnsi="Garamond"/>
          <w:sz w:val="24"/>
          <w:szCs w:val="24"/>
          <w:lang w:val="nl-NL"/>
        </w:rPr>
        <w:t xml:space="preserve"> en hij achtte het van</w:t>
      </w:r>
      <w:r w:rsidR="004F2372" w:rsidRPr="00BF63DE">
        <w:rPr>
          <w:rFonts w:ascii="Garamond" w:hAnsi="Garamond"/>
          <w:sz w:val="24"/>
          <w:szCs w:val="24"/>
          <w:lang w:val="nl-NL"/>
        </w:rPr>
        <w:t xml:space="preserve"> zijn </w:t>
      </w:r>
      <w:r w:rsidRPr="00BF63DE">
        <w:rPr>
          <w:rFonts w:ascii="Garamond" w:hAnsi="Garamond"/>
          <w:sz w:val="24"/>
          <w:szCs w:val="24"/>
          <w:lang w:val="nl-NL"/>
        </w:rPr>
        <w:t>plicht</w:t>
      </w:r>
      <w:r w:rsidR="009934B2" w:rsidRPr="00BF63DE">
        <w:rPr>
          <w:rFonts w:ascii="Garamond" w:hAnsi="Garamond"/>
          <w:sz w:val="24"/>
          <w:szCs w:val="24"/>
          <w:lang w:val="nl-NL"/>
        </w:rPr>
        <w:t>,</w:t>
      </w:r>
      <w:r w:rsidRPr="00BF63DE">
        <w:rPr>
          <w:rFonts w:ascii="Garamond" w:hAnsi="Garamond"/>
          <w:sz w:val="24"/>
          <w:szCs w:val="24"/>
          <w:lang w:val="nl-NL"/>
        </w:rPr>
        <w:t xml:space="preserve"> om te </w:t>
      </w:r>
      <w:r w:rsidR="00AB5F82" w:rsidRPr="00BF63DE">
        <w:rPr>
          <w:rFonts w:ascii="Garamond" w:hAnsi="Garamond"/>
          <w:sz w:val="24"/>
          <w:szCs w:val="24"/>
          <w:lang w:val="nl-NL"/>
        </w:rPr>
        <w:t>gehoorzame</w:t>
      </w:r>
      <w:r w:rsidRPr="00BF63DE">
        <w:rPr>
          <w:rFonts w:ascii="Garamond" w:hAnsi="Garamond"/>
          <w:sz w:val="24"/>
          <w:szCs w:val="24"/>
          <w:lang w:val="nl-NL"/>
        </w:rPr>
        <w:t xml:space="preserve"> aan het apostolisch woord</w:t>
      </w:r>
      <w:r w:rsidR="005B67C0" w:rsidRPr="00BF63DE">
        <w:rPr>
          <w:rFonts w:ascii="Garamond" w:hAnsi="Garamond"/>
          <w:sz w:val="24"/>
          <w:szCs w:val="24"/>
          <w:lang w:val="nl-NL"/>
        </w:rPr>
        <w:t>: ‘</w:t>
      </w:r>
      <w:r w:rsidR="008D402F" w:rsidRPr="00BF63DE">
        <w:rPr>
          <w:rFonts w:ascii="Garamond" w:hAnsi="Garamond"/>
          <w:sz w:val="24"/>
          <w:szCs w:val="24"/>
          <w:lang w:val="nl-NL"/>
        </w:rPr>
        <w:t>W</w:t>
      </w:r>
      <w:r w:rsidRPr="00BF63DE">
        <w:rPr>
          <w:rFonts w:ascii="Garamond" w:hAnsi="Garamond"/>
          <w:sz w:val="24"/>
          <w:szCs w:val="24"/>
          <w:lang w:val="nl-NL"/>
        </w:rPr>
        <w:t>ederstaat de duivel</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8D402F" w:rsidRPr="00BF63DE">
        <w:rPr>
          <w:rFonts w:ascii="Garamond" w:hAnsi="Garamond"/>
          <w:sz w:val="24"/>
          <w:szCs w:val="24"/>
          <w:lang w:val="nl-NL"/>
        </w:rPr>
        <w:t>hij</w:t>
      </w:r>
      <w:r w:rsidRPr="00BF63DE">
        <w:rPr>
          <w:rFonts w:ascii="Garamond" w:hAnsi="Garamond"/>
          <w:sz w:val="24"/>
          <w:szCs w:val="24"/>
          <w:lang w:val="nl-NL"/>
        </w:rPr>
        <w:t xml:space="preserve"> zal van u vlieden.’</w:t>
      </w:r>
      <w:r w:rsidR="0023146B" w:rsidRPr="00BF63DE">
        <w:rPr>
          <w:rStyle w:val="FootnoteReference"/>
          <w:rFonts w:ascii="Garamond" w:hAnsi="Garamond"/>
          <w:sz w:val="24"/>
          <w:szCs w:val="24"/>
          <w:lang w:val="nl-NL"/>
        </w:rPr>
        <w:footnoteReference w:id="371"/>
      </w:r>
    </w:p>
    <w:p w14:paraId="77208702" w14:textId="7E24E429" w:rsidR="008F7742" w:rsidRPr="00BF63DE" w:rsidRDefault="0023146B" w:rsidP="00E66D97">
      <w:pPr>
        <w:spacing w:after="240"/>
        <w:jc w:val="both"/>
        <w:rPr>
          <w:rFonts w:ascii="Garamond" w:hAnsi="Garamond"/>
          <w:sz w:val="24"/>
          <w:szCs w:val="24"/>
          <w:lang w:val="nl-NL"/>
        </w:rPr>
      </w:pPr>
      <w:r w:rsidRPr="00BF63DE">
        <w:rPr>
          <w:rFonts w:ascii="Garamond" w:hAnsi="Garamond"/>
          <w:sz w:val="24"/>
          <w:szCs w:val="24"/>
          <w:lang w:val="nl-NL"/>
        </w:rPr>
        <w:t>Als</w:t>
      </w:r>
      <w:r w:rsidR="008F7742" w:rsidRPr="00BF63DE">
        <w:rPr>
          <w:rFonts w:ascii="Garamond" w:hAnsi="Garamond"/>
          <w:sz w:val="24"/>
          <w:szCs w:val="24"/>
          <w:lang w:val="nl-NL"/>
        </w:rPr>
        <w:t xml:space="preserve"> Cromwell</w:t>
      </w:r>
      <w:r w:rsidRPr="00BF63DE">
        <w:rPr>
          <w:rFonts w:ascii="Garamond" w:hAnsi="Garamond"/>
          <w:sz w:val="24"/>
          <w:szCs w:val="24"/>
          <w:lang w:val="nl-NL"/>
        </w:rPr>
        <w:t xml:space="preserve"> tegen</w:t>
      </w:r>
      <w:r w:rsidR="008F7742" w:rsidRPr="00BF63DE">
        <w:rPr>
          <w:rFonts w:ascii="Garamond" w:hAnsi="Garamond"/>
          <w:sz w:val="24"/>
          <w:szCs w:val="24"/>
          <w:lang w:val="nl-NL"/>
        </w:rPr>
        <w:t xml:space="preserve"> </w:t>
      </w:r>
      <w:r w:rsidR="00026DF6" w:rsidRPr="00BF63DE">
        <w:rPr>
          <w:rFonts w:ascii="Garamond" w:hAnsi="Garamond"/>
          <w:sz w:val="24"/>
          <w:szCs w:val="24"/>
          <w:lang w:val="nl-NL"/>
        </w:rPr>
        <w:t>Spanje</w:t>
      </w:r>
      <w:r w:rsidR="008F7742" w:rsidRPr="00BF63DE">
        <w:rPr>
          <w:rFonts w:ascii="Garamond" w:hAnsi="Garamond"/>
          <w:sz w:val="24"/>
          <w:szCs w:val="24"/>
          <w:lang w:val="nl-NL"/>
        </w:rPr>
        <w:t xml:space="preserve"> oorlog </w:t>
      </w:r>
      <w:r w:rsidRPr="00BF63DE">
        <w:rPr>
          <w:rFonts w:ascii="Garamond" w:hAnsi="Garamond"/>
          <w:sz w:val="24"/>
          <w:szCs w:val="24"/>
          <w:lang w:val="nl-NL"/>
        </w:rPr>
        <w:t>voerde</w:t>
      </w:r>
      <w:r w:rsidR="008F7742" w:rsidRPr="00BF63DE">
        <w:rPr>
          <w:rFonts w:ascii="Garamond" w:hAnsi="Garamond"/>
          <w:sz w:val="24"/>
          <w:szCs w:val="24"/>
          <w:lang w:val="nl-NL"/>
        </w:rPr>
        <w:t xml:space="preserve">, dan deed hij dat niet minder </w:t>
      </w:r>
      <w:r w:rsidRPr="00BF63DE">
        <w:rPr>
          <w:rFonts w:ascii="Garamond" w:hAnsi="Garamond"/>
          <w:sz w:val="24"/>
          <w:szCs w:val="24"/>
          <w:lang w:val="nl-NL"/>
        </w:rPr>
        <w:t>tegen</w:t>
      </w:r>
      <w:r w:rsidR="00026DF6" w:rsidRPr="00BF63DE">
        <w:rPr>
          <w:rFonts w:ascii="Garamond" w:hAnsi="Garamond"/>
          <w:sz w:val="24"/>
          <w:szCs w:val="24"/>
          <w:lang w:val="nl-NL"/>
        </w:rPr>
        <w:t xml:space="preserve"> Rome</w:t>
      </w:r>
      <w:r w:rsidR="008F7742" w:rsidRPr="00BF63DE">
        <w:rPr>
          <w:rFonts w:ascii="Garamond" w:hAnsi="Garamond"/>
          <w:sz w:val="24"/>
          <w:szCs w:val="24"/>
          <w:lang w:val="nl-NL"/>
        </w:rPr>
        <w:t xml:space="preserve">. Hij deed het reeds dáármee, dat hij de </w:t>
      </w:r>
      <w:r w:rsidR="008D402F" w:rsidRPr="00BF63DE">
        <w:rPr>
          <w:rFonts w:ascii="Garamond" w:hAnsi="Garamond"/>
          <w:sz w:val="24"/>
          <w:szCs w:val="24"/>
          <w:lang w:val="nl-NL"/>
        </w:rPr>
        <w:t>E</w:t>
      </w:r>
      <w:r w:rsidR="008F7742" w:rsidRPr="00BF63DE">
        <w:rPr>
          <w:rFonts w:ascii="Garamond" w:hAnsi="Garamond"/>
          <w:sz w:val="24"/>
          <w:szCs w:val="24"/>
          <w:lang w:val="nl-NL"/>
        </w:rPr>
        <w:t>vangeli</w:t>
      </w:r>
      <w:r w:rsidR="000D2FE8" w:rsidRPr="00BF63DE">
        <w:rPr>
          <w:rFonts w:ascii="Garamond" w:hAnsi="Garamond"/>
          <w:sz w:val="24"/>
          <w:szCs w:val="24"/>
          <w:lang w:val="nl-NL"/>
        </w:rPr>
        <w:t>e</w:t>
      </w:r>
      <w:r w:rsidR="008F7742" w:rsidRPr="00BF63DE">
        <w:rPr>
          <w:rFonts w:ascii="Garamond" w:hAnsi="Garamond"/>
          <w:sz w:val="24"/>
          <w:szCs w:val="24"/>
          <w:lang w:val="nl-NL"/>
        </w:rPr>
        <w:t>geest</w:t>
      </w:r>
      <w:r w:rsidR="009934B2" w:rsidRPr="00BF63DE">
        <w:rPr>
          <w:rFonts w:ascii="Garamond" w:hAnsi="Garamond"/>
          <w:sz w:val="24"/>
          <w:szCs w:val="24"/>
          <w:lang w:val="nl-NL"/>
        </w:rPr>
        <w:t xml:space="preserve"> zo</w:t>
      </w:r>
      <w:r w:rsidR="008F7742" w:rsidRPr="00BF63DE">
        <w:rPr>
          <w:rFonts w:ascii="Garamond" w:hAnsi="Garamond"/>
          <w:sz w:val="24"/>
          <w:szCs w:val="24"/>
          <w:lang w:val="nl-NL"/>
        </w:rPr>
        <w:t xml:space="preserve">zeer bevorderde in </w:t>
      </w:r>
      <w:r w:rsidR="00966977" w:rsidRPr="00BF63DE">
        <w:rPr>
          <w:rFonts w:ascii="Garamond" w:hAnsi="Garamond"/>
          <w:sz w:val="24"/>
          <w:szCs w:val="24"/>
          <w:lang w:val="nl-NL"/>
        </w:rPr>
        <w:t>Engeland</w:t>
      </w:r>
      <w:r w:rsidR="008F7742" w:rsidRPr="00BF63DE">
        <w:rPr>
          <w:rFonts w:ascii="Garamond" w:hAnsi="Garamond"/>
          <w:sz w:val="24"/>
          <w:szCs w:val="24"/>
          <w:lang w:val="nl-NL"/>
        </w:rPr>
        <w:t>. Maar hij verzuimde ook niet</w:t>
      </w:r>
      <w:r w:rsidR="004F2372" w:rsidRPr="00BF63DE">
        <w:rPr>
          <w:rFonts w:ascii="Garamond" w:hAnsi="Garamond"/>
          <w:sz w:val="24"/>
          <w:szCs w:val="24"/>
          <w:lang w:val="nl-NL"/>
        </w:rPr>
        <w:t xml:space="preserve"> Rome </w:t>
      </w:r>
      <w:r w:rsidR="008F7742" w:rsidRPr="00BF63DE">
        <w:rPr>
          <w:rFonts w:ascii="Garamond" w:hAnsi="Garamond"/>
          <w:sz w:val="24"/>
          <w:szCs w:val="24"/>
          <w:lang w:val="nl-NL"/>
        </w:rPr>
        <w:t>op andere wijze te be</w:t>
      </w:r>
      <w:r w:rsidR="00EF5FD1" w:rsidRPr="00BF63DE">
        <w:rPr>
          <w:rFonts w:ascii="Garamond" w:hAnsi="Garamond"/>
          <w:sz w:val="24"/>
          <w:szCs w:val="24"/>
          <w:lang w:val="nl-NL"/>
        </w:rPr>
        <w:t>nauw</w:t>
      </w:r>
      <w:r w:rsidR="008F7742" w:rsidRPr="00BF63DE">
        <w:rPr>
          <w:rFonts w:ascii="Garamond" w:hAnsi="Garamond"/>
          <w:sz w:val="24"/>
          <w:szCs w:val="24"/>
          <w:lang w:val="nl-NL"/>
        </w:rPr>
        <w:t>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maakte van alle gelegenheden die zich maar opdeden gebruik</w:t>
      </w:r>
      <w:r w:rsidR="009934B2" w:rsidRPr="00BF63DE">
        <w:rPr>
          <w:rFonts w:ascii="Garamond" w:hAnsi="Garamond"/>
          <w:sz w:val="24"/>
          <w:szCs w:val="24"/>
          <w:lang w:val="nl-NL"/>
        </w:rPr>
        <w:t>,</w:t>
      </w:r>
      <w:r w:rsidR="008F7742" w:rsidRPr="00BF63DE">
        <w:rPr>
          <w:rFonts w:ascii="Garamond" w:hAnsi="Garamond"/>
          <w:sz w:val="24"/>
          <w:szCs w:val="24"/>
          <w:lang w:val="nl-NL"/>
        </w:rPr>
        <w:t xml:space="preserve"> om het</w:t>
      </w:r>
      <w:r w:rsidR="004F2372" w:rsidRPr="00BF63DE">
        <w:rPr>
          <w:rFonts w:ascii="Garamond" w:hAnsi="Garamond"/>
          <w:sz w:val="24"/>
          <w:szCs w:val="24"/>
          <w:lang w:val="nl-NL"/>
        </w:rPr>
        <w:t xml:space="preserve"> zijn macht</w:t>
      </w:r>
      <w:r w:rsidR="008F7742" w:rsidRPr="00BF63DE">
        <w:rPr>
          <w:rFonts w:ascii="Garamond" w:hAnsi="Garamond"/>
          <w:sz w:val="24"/>
          <w:szCs w:val="24"/>
          <w:lang w:val="nl-NL"/>
        </w:rPr>
        <w:t xml:space="preserve"> te doen gevoelen. De admiraal</w:t>
      </w:r>
      <w:r w:rsidR="00AB5F82" w:rsidRPr="00BF63DE">
        <w:rPr>
          <w:rFonts w:ascii="Garamond" w:hAnsi="Garamond"/>
          <w:sz w:val="24"/>
          <w:szCs w:val="24"/>
          <w:lang w:val="nl-NL"/>
        </w:rPr>
        <w:t xml:space="preserve"> Blake </w:t>
      </w:r>
      <w:r w:rsidR="008F7742" w:rsidRPr="00BF63DE">
        <w:rPr>
          <w:rFonts w:ascii="Garamond" w:hAnsi="Garamond"/>
          <w:sz w:val="24"/>
          <w:szCs w:val="24"/>
          <w:lang w:val="nl-NL"/>
        </w:rPr>
        <w:t xml:space="preserve">was naar de </w:t>
      </w:r>
      <w:r w:rsidR="0036427C" w:rsidRPr="00BF63DE">
        <w:rPr>
          <w:rFonts w:ascii="Garamond" w:hAnsi="Garamond"/>
          <w:sz w:val="24"/>
          <w:szCs w:val="24"/>
          <w:lang w:val="nl-NL"/>
        </w:rPr>
        <w:t>M</w:t>
      </w:r>
      <w:r w:rsidR="008F7742" w:rsidRPr="00BF63DE">
        <w:rPr>
          <w:rFonts w:ascii="Garamond" w:hAnsi="Garamond"/>
          <w:sz w:val="24"/>
          <w:szCs w:val="24"/>
          <w:lang w:val="nl-NL"/>
        </w:rPr>
        <w:t xml:space="preserve">iddellandse </w:t>
      </w:r>
      <w:r w:rsidR="0036427C" w:rsidRPr="00BF63DE">
        <w:rPr>
          <w:rFonts w:ascii="Garamond" w:hAnsi="Garamond"/>
          <w:sz w:val="24"/>
          <w:szCs w:val="24"/>
          <w:lang w:val="nl-NL"/>
        </w:rPr>
        <w:t>Z</w:t>
      </w:r>
      <w:r w:rsidR="008F7742" w:rsidRPr="00BF63DE">
        <w:rPr>
          <w:rFonts w:ascii="Garamond" w:hAnsi="Garamond"/>
          <w:sz w:val="24"/>
          <w:szCs w:val="24"/>
          <w:lang w:val="nl-NL"/>
        </w:rPr>
        <w:t xml:space="preserve">ee gezonden geweest, om schadevergoeding van de </w:t>
      </w:r>
      <w:r w:rsidR="006760A7" w:rsidRPr="00BF63DE">
        <w:rPr>
          <w:rFonts w:ascii="Garamond" w:hAnsi="Garamond"/>
          <w:sz w:val="24"/>
          <w:szCs w:val="24"/>
          <w:lang w:val="nl-NL"/>
        </w:rPr>
        <w:t>B</w:t>
      </w:r>
      <w:r w:rsidR="008F7742" w:rsidRPr="00BF63DE">
        <w:rPr>
          <w:rFonts w:ascii="Garamond" w:hAnsi="Garamond"/>
          <w:sz w:val="24"/>
          <w:szCs w:val="24"/>
          <w:lang w:val="nl-NL"/>
        </w:rPr>
        <w:t xml:space="preserve">ei van </w:t>
      </w:r>
      <w:r w:rsidR="006760A7" w:rsidRPr="00BF63DE">
        <w:rPr>
          <w:rFonts w:ascii="Garamond" w:hAnsi="Garamond"/>
          <w:sz w:val="24"/>
          <w:szCs w:val="24"/>
          <w:lang w:val="nl-NL"/>
        </w:rPr>
        <w:t>T</w:t>
      </w:r>
      <w:r w:rsidR="008F7742" w:rsidRPr="00BF63DE">
        <w:rPr>
          <w:rFonts w:ascii="Garamond" w:hAnsi="Garamond"/>
          <w:sz w:val="24"/>
          <w:szCs w:val="24"/>
          <w:lang w:val="nl-NL"/>
        </w:rPr>
        <w:t xml:space="preserve">unis te vorderen, ter zake van het verlies dat door </w:t>
      </w:r>
      <w:r w:rsidR="00AB5F82" w:rsidRPr="00BF63DE">
        <w:rPr>
          <w:rFonts w:ascii="Garamond" w:hAnsi="Garamond"/>
          <w:sz w:val="24"/>
          <w:szCs w:val="24"/>
          <w:lang w:val="nl-NL"/>
        </w:rPr>
        <w:t>Turks</w:t>
      </w:r>
      <w:r w:rsidR="008F7742" w:rsidRPr="00BF63DE">
        <w:rPr>
          <w:rFonts w:ascii="Garamond" w:hAnsi="Garamond"/>
          <w:sz w:val="24"/>
          <w:szCs w:val="24"/>
          <w:lang w:val="nl-NL"/>
        </w:rPr>
        <w:t>e zee</w:t>
      </w:r>
      <w:r w:rsidR="00026DF6" w:rsidRPr="00BF63DE">
        <w:rPr>
          <w:rFonts w:ascii="Garamond" w:hAnsi="Garamond"/>
          <w:sz w:val="24"/>
          <w:szCs w:val="24"/>
          <w:lang w:val="nl-NL"/>
        </w:rPr>
        <w:t>rover</w:t>
      </w:r>
      <w:r w:rsidR="008F7742" w:rsidRPr="00BF63DE">
        <w:rPr>
          <w:rFonts w:ascii="Garamond" w:hAnsi="Garamond"/>
          <w:sz w:val="24"/>
          <w:szCs w:val="24"/>
          <w:lang w:val="nl-NL"/>
        </w:rPr>
        <w:t>s aan Engelse onderdanen veroorzaakt was.</w:t>
      </w:r>
      <w:r w:rsidR="00AB5F82" w:rsidRPr="00BF63DE">
        <w:rPr>
          <w:rFonts w:ascii="Garamond" w:hAnsi="Garamond"/>
          <w:sz w:val="24"/>
          <w:szCs w:val="24"/>
          <w:lang w:val="nl-NL"/>
        </w:rPr>
        <w:t xml:space="preserve"> Blake</w:t>
      </w:r>
      <w:r w:rsidRPr="00BF63DE">
        <w:rPr>
          <w:rFonts w:ascii="Garamond" w:hAnsi="Garamond"/>
          <w:sz w:val="24"/>
          <w:szCs w:val="24"/>
          <w:lang w:val="nl-NL"/>
        </w:rPr>
        <w:t xml:space="preserve"> </w:t>
      </w:r>
      <w:r w:rsidR="008F7742" w:rsidRPr="00BF63DE">
        <w:rPr>
          <w:rFonts w:ascii="Garamond" w:hAnsi="Garamond"/>
          <w:sz w:val="24"/>
          <w:szCs w:val="24"/>
          <w:lang w:val="nl-NL"/>
        </w:rPr>
        <w:t>liep de</w:t>
      </w:r>
      <w:r w:rsidRPr="00BF63DE">
        <w:rPr>
          <w:rFonts w:ascii="Garamond" w:hAnsi="Garamond"/>
          <w:sz w:val="24"/>
          <w:szCs w:val="24"/>
          <w:lang w:val="nl-NL"/>
        </w:rPr>
        <w:t xml:space="preserve"> </w:t>
      </w:r>
      <w:r w:rsidR="008F7742" w:rsidRPr="00BF63DE">
        <w:rPr>
          <w:rFonts w:ascii="Garamond" w:hAnsi="Garamond"/>
          <w:sz w:val="24"/>
          <w:szCs w:val="24"/>
          <w:lang w:val="nl-NL"/>
        </w:rPr>
        <w:t xml:space="preserve">Moelje van </w:t>
      </w:r>
      <w:r w:rsidR="006760A7" w:rsidRPr="00BF63DE">
        <w:rPr>
          <w:rFonts w:ascii="Garamond" w:hAnsi="Garamond"/>
          <w:sz w:val="24"/>
          <w:szCs w:val="24"/>
          <w:lang w:val="nl-NL"/>
        </w:rPr>
        <w:t>T</w:t>
      </w:r>
      <w:r w:rsidR="008F7742" w:rsidRPr="00BF63DE">
        <w:rPr>
          <w:rFonts w:ascii="Garamond" w:hAnsi="Garamond"/>
          <w:sz w:val="24"/>
          <w:szCs w:val="24"/>
          <w:lang w:val="nl-NL"/>
        </w:rPr>
        <w:t>unis binnen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EE4D5D" w:rsidRPr="00BF63DE">
        <w:rPr>
          <w:rFonts w:ascii="Garamond" w:hAnsi="Garamond"/>
          <w:sz w:val="24"/>
          <w:szCs w:val="24"/>
          <w:lang w:val="nl-NL"/>
        </w:rPr>
        <w:t>hoewel</w:t>
      </w:r>
      <w:r w:rsidR="008F7742" w:rsidRPr="00BF63DE">
        <w:rPr>
          <w:rFonts w:ascii="Garamond" w:hAnsi="Garamond"/>
          <w:sz w:val="24"/>
          <w:szCs w:val="24"/>
          <w:lang w:val="nl-NL"/>
        </w:rPr>
        <w:t xml:space="preserve"> de kust met zwaar geschut beplant was, verbrandde hij negen </w:t>
      </w:r>
      <w:r w:rsidR="00AB5F82" w:rsidRPr="00BF63DE">
        <w:rPr>
          <w:rFonts w:ascii="Garamond" w:hAnsi="Garamond"/>
          <w:sz w:val="24"/>
          <w:szCs w:val="24"/>
          <w:lang w:val="nl-NL"/>
        </w:rPr>
        <w:t>Turks</w:t>
      </w:r>
      <w:r w:rsidR="008F7742" w:rsidRPr="00BF63DE">
        <w:rPr>
          <w:rFonts w:ascii="Garamond" w:hAnsi="Garamond"/>
          <w:sz w:val="24"/>
          <w:szCs w:val="24"/>
          <w:lang w:val="nl-NL"/>
        </w:rPr>
        <w:t>e schepen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de bei tot rede. Maar hiertoe bepaalde hij</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zending niet. Hij verspreidde rondom zich de schrik voor de Engelsen naam</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deed</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zelfs gevoelen binnen</w:t>
      </w:r>
      <w:r w:rsidR="00026DF6" w:rsidRPr="00BF63DE">
        <w:rPr>
          <w:rFonts w:ascii="Garamond" w:hAnsi="Garamond"/>
          <w:sz w:val="24"/>
          <w:szCs w:val="24"/>
          <w:lang w:val="nl-NL"/>
        </w:rPr>
        <w:t xml:space="preserve"> Rome</w:t>
      </w:r>
      <w:r w:rsidR="008F7742" w:rsidRPr="00BF63DE">
        <w:rPr>
          <w:rFonts w:ascii="Garamond" w:hAnsi="Garamond"/>
          <w:sz w:val="24"/>
          <w:szCs w:val="24"/>
          <w:lang w:val="nl-NL"/>
        </w:rPr>
        <w:t>. De</w:t>
      </w:r>
      <w:r w:rsidR="00026DF6" w:rsidRPr="00BF63DE">
        <w:rPr>
          <w:rFonts w:ascii="Garamond" w:hAnsi="Garamond"/>
          <w:sz w:val="24"/>
          <w:szCs w:val="24"/>
          <w:lang w:val="nl-NL"/>
        </w:rPr>
        <w:t xml:space="preserve"> Rome</w:t>
      </w:r>
      <w:r w:rsidR="008F7742" w:rsidRPr="00BF63DE">
        <w:rPr>
          <w:rFonts w:ascii="Garamond" w:hAnsi="Garamond"/>
          <w:sz w:val="24"/>
          <w:szCs w:val="24"/>
          <w:lang w:val="nl-NL"/>
        </w:rPr>
        <w:t>inen, die in de grootsten angst verkeerden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haastten zich om </w:t>
      </w:r>
      <w:r w:rsidR="006760A7" w:rsidRPr="00BF63DE">
        <w:rPr>
          <w:rFonts w:ascii="Garamond" w:hAnsi="Garamond"/>
          <w:sz w:val="24"/>
          <w:szCs w:val="24"/>
          <w:lang w:val="nl-NL"/>
        </w:rPr>
        <w:t>C</w:t>
      </w:r>
      <w:r w:rsidR="008F7742" w:rsidRPr="00BF63DE">
        <w:rPr>
          <w:rFonts w:ascii="Garamond" w:hAnsi="Garamond"/>
          <w:sz w:val="24"/>
          <w:szCs w:val="24"/>
          <w:lang w:val="nl-NL"/>
        </w:rPr>
        <w:t>ivita</w:t>
      </w:r>
      <w:r w:rsidR="006760A7" w:rsidRPr="00BF63DE">
        <w:rPr>
          <w:rFonts w:ascii="Garamond" w:hAnsi="Garamond"/>
          <w:sz w:val="24"/>
          <w:szCs w:val="24"/>
          <w:lang w:val="nl-NL"/>
        </w:rPr>
        <w:t>-Ve</w:t>
      </w:r>
      <w:r w:rsidR="008F7742" w:rsidRPr="00BF63DE">
        <w:rPr>
          <w:rFonts w:ascii="Garamond" w:hAnsi="Garamond"/>
          <w:sz w:val="24"/>
          <w:szCs w:val="24"/>
          <w:lang w:val="nl-NL"/>
        </w:rPr>
        <w:t>c</w:t>
      </w:r>
      <w:r w:rsidR="006760A7" w:rsidRPr="00BF63DE">
        <w:rPr>
          <w:rFonts w:ascii="Garamond" w:hAnsi="Garamond"/>
          <w:sz w:val="24"/>
          <w:szCs w:val="24"/>
          <w:lang w:val="nl-NL"/>
        </w:rPr>
        <w:t>c</w:t>
      </w:r>
      <w:r w:rsidR="008F7742" w:rsidRPr="00BF63DE">
        <w:rPr>
          <w:rFonts w:ascii="Garamond" w:hAnsi="Garamond"/>
          <w:sz w:val="24"/>
          <w:szCs w:val="24"/>
          <w:lang w:val="nl-NL"/>
        </w:rPr>
        <w:t>hia in staat van tegenweer te brengen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D2537D" w:rsidRPr="00BF63DE">
        <w:rPr>
          <w:rFonts w:ascii="Garamond" w:hAnsi="Garamond"/>
          <w:sz w:val="24"/>
          <w:szCs w:val="24"/>
          <w:lang w:val="nl-NL"/>
        </w:rPr>
        <w:t>omdat</w:t>
      </w:r>
      <w:r w:rsidR="008F7742" w:rsidRPr="00BF63DE">
        <w:rPr>
          <w:rFonts w:ascii="Garamond" w:hAnsi="Garamond"/>
          <w:sz w:val="24"/>
          <w:szCs w:val="24"/>
          <w:lang w:val="nl-NL"/>
        </w:rPr>
        <w:t xml:space="preserve"> zij ieder </w:t>
      </w:r>
      <w:r w:rsidR="00EF5FD1" w:rsidRPr="00BF63DE">
        <w:rPr>
          <w:rFonts w:ascii="Garamond" w:hAnsi="Garamond"/>
          <w:sz w:val="24"/>
          <w:szCs w:val="24"/>
          <w:lang w:val="nl-NL"/>
        </w:rPr>
        <w:t>ogen</w:t>
      </w:r>
      <w:r w:rsidR="008F7742" w:rsidRPr="00BF63DE">
        <w:rPr>
          <w:rFonts w:ascii="Garamond" w:hAnsi="Garamond"/>
          <w:sz w:val="24"/>
          <w:szCs w:val="24"/>
          <w:lang w:val="nl-NL"/>
        </w:rPr>
        <w:t>blik duchtten</w:t>
      </w:r>
      <w:r w:rsidR="00AB5F82" w:rsidRPr="00BF63DE">
        <w:rPr>
          <w:rFonts w:ascii="Garamond" w:hAnsi="Garamond"/>
          <w:sz w:val="24"/>
          <w:szCs w:val="24"/>
          <w:lang w:val="nl-NL"/>
        </w:rPr>
        <w:t xml:space="preserve"> Blake </w:t>
      </w:r>
      <w:r w:rsidR="008F7742" w:rsidRPr="00BF63DE">
        <w:rPr>
          <w:rFonts w:ascii="Garamond" w:hAnsi="Garamond"/>
          <w:sz w:val="24"/>
          <w:szCs w:val="24"/>
          <w:lang w:val="nl-NL"/>
        </w:rPr>
        <w:t>met</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vier en twintig oorlog</w:t>
      </w:r>
      <w:r w:rsidR="008D402F" w:rsidRPr="00BF63DE">
        <w:rPr>
          <w:rFonts w:ascii="Garamond" w:hAnsi="Garamond"/>
          <w:sz w:val="24"/>
          <w:szCs w:val="24"/>
          <w:lang w:val="nl-NL"/>
        </w:rPr>
        <w:t>s</w:t>
      </w:r>
      <w:r w:rsidR="008F7742" w:rsidRPr="00BF63DE">
        <w:rPr>
          <w:rFonts w:ascii="Garamond" w:hAnsi="Garamond"/>
          <w:sz w:val="24"/>
          <w:szCs w:val="24"/>
          <w:lang w:val="nl-NL"/>
        </w:rPr>
        <w:t>schepen te zien verschijnen. Tevens hadden er in</w:t>
      </w:r>
      <w:r w:rsidR="004F2372" w:rsidRPr="00BF63DE">
        <w:rPr>
          <w:rFonts w:ascii="Garamond" w:hAnsi="Garamond"/>
          <w:sz w:val="24"/>
          <w:szCs w:val="24"/>
          <w:lang w:val="nl-NL"/>
        </w:rPr>
        <w:t xml:space="preserve"> Rome </w:t>
      </w:r>
      <w:r w:rsidR="008F7742" w:rsidRPr="00BF63DE">
        <w:rPr>
          <w:rFonts w:ascii="Garamond" w:hAnsi="Garamond"/>
          <w:sz w:val="24"/>
          <w:szCs w:val="24"/>
          <w:lang w:val="nl-NL"/>
        </w:rPr>
        <w:t>tal</w:t>
      </w:r>
      <w:r w:rsidR="000D2FE8" w:rsidRPr="00BF63DE">
        <w:rPr>
          <w:rFonts w:ascii="Garamond" w:hAnsi="Garamond"/>
          <w:sz w:val="24"/>
          <w:szCs w:val="24"/>
          <w:lang w:val="nl-NL"/>
        </w:rPr>
        <w:t>loz</w:t>
      </w:r>
      <w:r w:rsidR="008F7742" w:rsidRPr="00BF63DE">
        <w:rPr>
          <w:rFonts w:ascii="Garamond" w:hAnsi="Garamond"/>
          <w:sz w:val="24"/>
          <w:szCs w:val="24"/>
          <w:lang w:val="nl-NL"/>
        </w:rPr>
        <w:t>e processi</w:t>
      </w:r>
      <w:r w:rsidR="008D402F" w:rsidRPr="00BF63DE">
        <w:rPr>
          <w:rFonts w:ascii="Garamond" w:hAnsi="Garamond"/>
          <w:sz w:val="24"/>
          <w:szCs w:val="24"/>
          <w:lang w:val="nl-NL"/>
        </w:rPr>
        <w:t>es</w:t>
      </w:r>
      <w:r w:rsidR="008F7742" w:rsidRPr="00BF63DE">
        <w:rPr>
          <w:rFonts w:ascii="Garamond" w:hAnsi="Garamond"/>
          <w:sz w:val="24"/>
          <w:szCs w:val="24"/>
          <w:lang w:val="nl-NL"/>
        </w:rPr>
        <w:t xml:space="preserve"> plaats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werd het heilige sacrament gedurende veertig uren ten toon gesteld, om de oordelen </w:t>
      </w:r>
      <w:r w:rsidR="008D402F" w:rsidRPr="00BF63DE">
        <w:rPr>
          <w:rFonts w:ascii="Garamond" w:hAnsi="Garamond"/>
          <w:sz w:val="24"/>
          <w:szCs w:val="24"/>
          <w:lang w:val="nl-NL"/>
        </w:rPr>
        <w:t xml:space="preserve">van </w:t>
      </w:r>
      <w:r w:rsidR="008F7742" w:rsidRPr="00BF63DE">
        <w:rPr>
          <w:rFonts w:ascii="Garamond" w:hAnsi="Garamond"/>
          <w:sz w:val="24"/>
          <w:szCs w:val="24"/>
          <w:lang w:val="nl-NL"/>
        </w:rPr>
        <w:t>de hemel af te wenden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stoel van de heiligen </w:t>
      </w:r>
      <w:r w:rsidR="008C61E7" w:rsidRPr="00BF63DE">
        <w:rPr>
          <w:rFonts w:ascii="Garamond" w:hAnsi="Garamond"/>
          <w:sz w:val="24"/>
          <w:szCs w:val="24"/>
          <w:lang w:val="nl-NL"/>
        </w:rPr>
        <w:t>Petrus</w:t>
      </w:r>
      <w:r w:rsidR="008F7742" w:rsidRPr="00BF63DE">
        <w:rPr>
          <w:rFonts w:ascii="Garamond" w:hAnsi="Garamond"/>
          <w:sz w:val="24"/>
          <w:szCs w:val="24"/>
          <w:lang w:val="nl-NL"/>
        </w:rPr>
        <w:t xml:space="preserve"> te bewaren voor de gevreesde slagen van de </w:t>
      </w:r>
      <w:r w:rsidR="00453DE3" w:rsidRPr="00BF63DE">
        <w:rPr>
          <w:rFonts w:ascii="Garamond" w:hAnsi="Garamond"/>
          <w:sz w:val="24"/>
          <w:szCs w:val="24"/>
          <w:lang w:val="nl-NL"/>
        </w:rPr>
        <w:t>Protector</w:t>
      </w:r>
      <w:r w:rsidR="008F7742" w:rsidRPr="00BF63DE">
        <w:rPr>
          <w:rFonts w:ascii="Garamond" w:hAnsi="Garamond"/>
          <w:sz w:val="24"/>
          <w:szCs w:val="24"/>
          <w:lang w:val="nl-NL"/>
        </w:rPr>
        <w:t>.</w:t>
      </w:r>
    </w:p>
    <w:p w14:paraId="35E84965" w14:textId="67D179A2"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Home had kort te voren uitbundige vreugde betoond, over de </w:t>
      </w:r>
      <w:r w:rsidR="005B67C0" w:rsidRPr="00BF63DE">
        <w:rPr>
          <w:rFonts w:ascii="Garamond" w:hAnsi="Garamond"/>
          <w:sz w:val="24"/>
          <w:szCs w:val="24"/>
          <w:lang w:val="nl-NL"/>
        </w:rPr>
        <w:t>uitroe</w:t>
      </w:r>
      <w:r w:rsidR="005B0C13" w:rsidRPr="00BF63DE">
        <w:rPr>
          <w:rFonts w:ascii="Garamond" w:hAnsi="Garamond"/>
          <w:sz w:val="24"/>
          <w:szCs w:val="24"/>
          <w:lang w:val="nl-NL"/>
        </w:rPr>
        <w:t>iing</w:t>
      </w:r>
      <w:r w:rsidRPr="00BF63DE">
        <w:rPr>
          <w:rFonts w:ascii="Garamond" w:hAnsi="Garamond"/>
          <w:sz w:val="24"/>
          <w:szCs w:val="24"/>
          <w:lang w:val="nl-NL"/>
        </w:rPr>
        <w:t xml:space="preserve"> van het protestantisme in </w:t>
      </w:r>
      <w:r w:rsidR="006760A7" w:rsidRPr="00BF63DE">
        <w:rPr>
          <w:rFonts w:ascii="Garamond" w:hAnsi="Garamond"/>
          <w:sz w:val="24"/>
          <w:szCs w:val="24"/>
          <w:lang w:val="nl-NL"/>
        </w:rPr>
        <w:t>C</w:t>
      </w:r>
      <w:r w:rsidRPr="00BF63DE">
        <w:rPr>
          <w:rFonts w:ascii="Garamond" w:hAnsi="Garamond"/>
          <w:sz w:val="24"/>
          <w:szCs w:val="24"/>
          <w:lang w:val="nl-NL"/>
        </w:rPr>
        <w:t>alabri</w:t>
      </w:r>
      <w:r w:rsidR="006760A7" w:rsidRPr="00BF63DE">
        <w:rPr>
          <w:rFonts w:ascii="Garamond" w:hAnsi="Garamond"/>
          <w:sz w:val="24"/>
          <w:szCs w:val="24"/>
          <w:lang w:val="nl-NL"/>
        </w:rPr>
        <w:t>ë</w:t>
      </w:r>
      <w:r w:rsidR="00075CF8" w:rsidRPr="00BF63DE">
        <w:rPr>
          <w:rFonts w:ascii="Garamond" w:hAnsi="Garamond"/>
          <w:sz w:val="24"/>
          <w:szCs w:val="24"/>
          <w:lang w:val="nl-NL"/>
        </w:rPr>
        <w:t>,</w:t>
      </w:r>
      <w:r w:rsidRPr="00BF63DE">
        <w:rPr>
          <w:rFonts w:ascii="Garamond" w:hAnsi="Garamond"/>
          <w:sz w:val="24"/>
          <w:szCs w:val="24"/>
          <w:lang w:val="nl-NL"/>
        </w:rPr>
        <w:t xml:space="preserve"> en </w:t>
      </w:r>
      <w:r w:rsidR="006760A7" w:rsidRPr="00BF63DE">
        <w:rPr>
          <w:rFonts w:ascii="Garamond" w:hAnsi="Garamond"/>
          <w:sz w:val="24"/>
          <w:szCs w:val="24"/>
          <w:lang w:val="nl-NL"/>
        </w:rPr>
        <w:t>V</w:t>
      </w:r>
      <w:r w:rsidRPr="00BF63DE">
        <w:rPr>
          <w:rFonts w:ascii="Garamond" w:hAnsi="Garamond"/>
          <w:sz w:val="24"/>
          <w:szCs w:val="24"/>
          <w:lang w:val="nl-NL"/>
        </w:rPr>
        <w:t>alteline. C</w:t>
      </w:r>
      <w:r w:rsidR="0036427C" w:rsidRPr="00BF63DE">
        <w:rPr>
          <w:rFonts w:ascii="Garamond" w:hAnsi="Garamond"/>
          <w:sz w:val="24"/>
          <w:szCs w:val="24"/>
          <w:lang w:val="nl-NL"/>
        </w:rPr>
        <w:t>r</w:t>
      </w:r>
      <w:r w:rsidRPr="00BF63DE">
        <w:rPr>
          <w:rFonts w:ascii="Garamond" w:hAnsi="Garamond"/>
          <w:sz w:val="24"/>
          <w:szCs w:val="24"/>
          <w:lang w:val="nl-NL"/>
        </w:rPr>
        <w:t>omwell dacht aan</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wedervergelding. </w:t>
      </w:r>
      <w:r w:rsidR="00EF5FD1" w:rsidRPr="00BF63DE">
        <w:rPr>
          <w:rFonts w:ascii="Garamond" w:hAnsi="Garamond"/>
          <w:sz w:val="24"/>
          <w:szCs w:val="24"/>
          <w:lang w:val="nl-NL"/>
        </w:rPr>
        <w:t>‘</w:t>
      </w:r>
      <w:r w:rsidR="00AB544D" w:rsidRPr="00BF63DE">
        <w:rPr>
          <w:rFonts w:ascii="Garamond" w:hAnsi="Garamond"/>
          <w:sz w:val="24"/>
          <w:szCs w:val="24"/>
          <w:lang w:val="nl-NL"/>
        </w:rPr>
        <w:t>H</w:t>
      </w:r>
      <w:r w:rsidRPr="00BF63DE">
        <w:rPr>
          <w:rFonts w:ascii="Garamond" w:hAnsi="Garamond"/>
          <w:sz w:val="24"/>
          <w:szCs w:val="24"/>
          <w:lang w:val="nl-NL"/>
        </w:rPr>
        <w:t>un voorbarige triomf zal in processi</w:t>
      </w:r>
      <w:r w:rsidR="006760A7" w:rsidRPr="00BF63DE">
        <w:rPr>
          <w:rFonts w:ascii="Garamond" w:hAnsi="Garamond"/>
          <w:sz w:val="24"/>
          <w:szCs w:val="24"/>
          <w:lang w:val="nl-NL"/>
        </w:rPr>
        <w:t>es</w:t>
      </w:r>
      <w:r w:rsidRPr="00BF63DE">
        <w:rPr>
          <w:rFonts w:ascii="Garamond" w:hAnsi="Garamond"/>
          <w:sz w:val="24"/>
          <w:szCs w:val="24"/>
          <w:lang w:val="nl-NL"/>
        </w:rPr>
        <w:t xml:space="preserve"> in zak en</w:t>
      </w:r>
      <w:r w:rsidR="00AB5F82" w:rsidRPr="00BF63DE">
        <w:rPr>
          <w:rFonts w:ascii="Garamond" w:hAnsi="Garamond"/>
          <w:sz w:val="24"/>
          <w:szCs w:val="24"/>
          <w:lang w:val="nl-NL"/>
        </w:rPr>
        <w:t xml:space="preserve"> as </w:t>
      </w:r>
      <w:r w:rsidRPr="00BF63DE">
        <w:rPr>
          <w:rFonts w:ascii="Garamond" w:hAnsi="Garamond"/>
          <w:sz w:val="24"/>
          <w:szCs w:val="24"/>
          <w:lang w:val="nl-NL"/>
        </w:rPr>
        <w:t xml:space="preserve">veranderd worden,’ schreef </w:t>
      </w:r>
      <w:r w:rsidR="0036427C" w:rsidRPr="00BF63DE">
        <w:rPr>
          <w:rFonts w:ascii="Garamond" w:hAnsi="Garamond"/>
          <w:sz w:val="24"/>
          <w:szCs w:val="24"/>
          <w:lang w:val="nl-NL"/>
        </w:rPr>
        <w:t>P</w:t>
      </w:r>
      <w:r w:rsidRPr="00BF63DE">
        <w:rPr>
          <w:rFonts w:ascii="Garamond" w:hAnsi="Garamond"/>
          <w:sz w:val="24"/>
          <w:szCs w:val="24"/>
          <w:lang w:val="nl-NL"/>
        </w:rPr>
        <w:t xml:space="preserve">ell </w:t>
      </w:r>
      <w:r w:rsidR="00380E72" w:rsidRPr="00BF63DE">
        <w:rPr>
          <w:rFonts w:ascii="Garamond" w:hAnsi="Garamond"/>
          <w:sz w:val="24"/>
          <w:szCs w:val="24"/>
          <w:lang w:val="nl-NL"/>
        </w:rPr>
        <w:t>op 9</w:t>
      </w:r>
      <w:r w:rsidRPr="00BF63DE">
        <w:rPr>
          <w:rFonts w:ascii="Garamond" w:hAnsi="Garamond"/>
          <w:sz w:val="24"/>
          <w:szCs w:val="24"/>
          <w:lang w:val="nl-NL"/>
        </w:rPr>
        <w:t xml:space="preserve"> </w:t>
      </w:r>
      <w:r w:rsidR="008C61E7" w:rsidRPr="00BF63DE">
        <w:rPr>
          <w:rFonts w:ascii="Garamond" w:hAnsi="Garamond"/>
          <w:sz w:val="24"/>
          <w:szCs w:val="24"/>
          <w:lang w:val="nl-NL"/>
        </w:rPr>
        <w:t>juni</w:t>
      </w:r>
      <w:r w:rsidRPr="00BF63DE">
        <w:rPr>
          <w:rFonts w:ascii="Garamond" w:hAnsi="Garamond"/>
          <w:sz w:val="24"/>
          <w:szCs w:val="24"/>
          <w:lang w:val="nl-NL"/>
        </w:rPr>
        <w:t xml:space="preserve"> 1655 aan de secretaris van staat </w:t>
      </w:r>
      <w:r w:rsidR="0036427C" w:rsidRPr="00BF63DE">
        <w:rPr>
          <w:rFonts w:ascii="Garamond" w:hAnsi="Garamond"/>
          <w:sz w:val="24"/>
          <w:szCs w:val="24"/>
          <w:lang w:val="nl-NL"/>
        </w:rPr>
        <w:t>Th</w:t>
      </w:r>
      <w:r w:rsidRPr="00BF63DE">
        <w:rPr>
          <w:rFonts w:ascii="Garamond" w:hAnsi="Garamond"/>
          <w:sz w:val="24"/>
          <w:szCs w:val="24"/>
          <w:lang w:val="nl-NL"/>
        </w:rPr>
        <w:t xml:space="preserve">urloe, </w:t>
      </w:r>
      <w:r w:rsidR="00EF5FD1" w:rsidRPr="00BF63DE">
        <w:rPr>
          <w:rFonts w:ascii="Garamond" w:hAnsi="Garamond"/>
          <w:sz w:val="24"/>
          <w:szCs w:val="24"/>
          <w:lang w:val="nl-NL"/>
        </w:rPr>
        <w:t>‘</w:t>
      </w:r>
      <w:r w:rsidRPr="00BF63DE">
        <w:rPr>
          <w:rFonts w:ascii="Garamond" w:hAnsi="Garamond"/>
          <w:sz w:val="24"/>
          <w:szCs w:val="24"/>
          <w:lang w:val="nl-NL"/>
        </w:rPr>
        <w:t xml:space="preserve">wanneer zij, terwijl zij niet schromen de oude evangelische kerken van </w:t>
      </w:r>
      <w:r w:rsidR="00026DF6" w:rsidRPr="00BF63DE">
        <w:rPr>
          <w:rFonts w:ascii="Garamond" w:hAnsi="Garamond"/>
          <w:sz w:val="24"/>
          <w:szCs w:val="24"/>
          <w:lang w:val="nl-NL"/>
        </w:rPr>
        <w:t>Itali</w:t>
      </w:r>
      <w:r w:rsidRPr="00BF63DE">
        <w:rPr>
          <w:rFonts w:ascii="Garamond" w:hAnsi="Garamond"/>
          <w:sz w:val="24"/>
          <w:szCs w:val="24"/>
          <w:lang w:val="nl-NL"/>
        </w:rPr>
        <w:t>ë te verstoren,</w:t>
      </w:r>
      <w:r w:rsidR="00387D1B" w:rsidRPr="00BF63DE">
        <w:rPr>
          <w:rFonts w:ascii="Garamond" w:hAnsi="Garamond"/>
          <w:sz w:val="24"/>
          <w:szCs w:val="24"/>
          <w:lang w:val="nl-NL"/>
        </w:rPr>
        <w:t xml:space="preserve"> een </w:t>
      </w:r>
      <w:r w:rsidRPr="00BF63DE">
        <w:rPr>
          <w:rFonts w:ascii="Garamond" w:hAnsi="Garamond"/>
          <w:sz w:val="24"/>
          <w:szCs w:val="24"/>
          <w:lang w:val="nl-NL"/>
        </w:rPr>
        <w:t>Engelse volk</w:t>
      </w:r>
      <w:r w:rsidR="006760A7" w:rsidRPr="00BF63DE">
        <w:rPr>
          <w:rFonts w:ascii="Garamond" w:hAnsi="Garamond"/>
          <w:sz w:val="24"/>
          <w:szCs w:val="24"/>
          <w:lang w:val="nl-NL"/>
        </w:rPr>
        <w:t>s</w:t>
      </w:r>
      <w:r w:rsidRPr="00BF63DE">
        <w:rPr>
          <w:rFonts w:ascii="Garamond" w:hAnsi="Garamond"/>
          <w:sz w:val="24"/>
          <w:szCs w:val="24"/>
          <w:lang w:val="nl-NL"/>
        </w:rPr>
        <w:t>planting zich zullen zien vestigen in</w:t>
      </w:r>
      <w:r w:rsidR="00387D1B" w:rsidRPr="00BF63DE">
        <w:rPr>
          <w:rFonts w:ascii="Garamond" w:hAnsi="Garamond"/>
          <w:sz w:val="24"/>
          <w:szCs w:val="24"/>
          <w:lang w:val="nl-NL"/>
        </w:rPr>
        <w:t xml:space="preserve"> een </w:t>
      </w:r>
      <w:r w:rsidR="00026DF6" w:rsidRPr="00BF63DE">
        <w:rPr>
          <w:rFonts w:ascii="Garamond" w:hAnsi="Garamond"/>
          <w:sz w:val="24"/>
          <w:szCs w:val="24"/>
          <w:lang w:val="nl-NL"/>
        </w:rPr>
        <w:t xml:space="preserve">van hun </w:t>
      </w:r>
      <w:r w:rsidRPr="00BF63DE">
        <w:rPr>
          <w:rFonts w:ascii="Garamond" w:hAnsi="Garamond"/>
          <w:sz w:val="24"/>
          <w:szCs w:val="24"/>
          <w:lang w:val="nl-NL"/>
        </w:rPr>
        <w:t>havens</w:t>
      </w:r>
      <w:r w:rsidR="00075CF8" w:rsidRPr="00BF63DE">
        <w:rPr>
          <w:rFonts w:ascii="Garamond" w:hAnsi="Garamond"/>
          <w:sz w:val="24"/>
          <w:szCs w:val="24"/>
          <w:lang w:val="nl-NL"/>
        </w:rPr>
        <w:t>,</w:t>
      </w:r>
      <w:r w:rsidRPr="00BF63DE">
        <w:rPr>
          <w:rFonts w:ascii="Garamond" w:hAnsi="Garamond"/>
          <w:sz w:val="24"/>
          <w:szCs w:val="24"/>
          <w:lang w:val="nl-NL"/>
        </w:rPr>
        <w:t xml:space="preserve"> hetgeen niet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onmogelijk is, indien </w:t>
      </w:r>
      <w:r w:rsidR="00966977" w:rsidRPr="00BF63DE">
        <w:rPr>
          <w:rFonts w:ascii="Garamond" w:hAnsi="Garamond"/>
          <w:sz w:val="24"/>
          <w:szCs w:val="24"/>
          <w:lang w:val="nl-NL"/>
        </w:rPr>
        <w:t>Engeland</w:t>
      </w:r>
      <w:r w:rsidRPr="00BF63DE">
        <w:rPr>
          <w:rFonts w:ascii="Garamond" w:hAnsi="Garamond"/>
          <w:sz w:val="24"/>
          <w:szCs w:val="24"/>
          <w:lang w:val="nl-NL"/>
        </w:rPr>
        <w:t xml:space="preserve"> het maar ondernemen wil’.</w:t>
      </w:r>
      <w:r w:rsidR="0023146B" w:rsidRPr="00BF63DE">
        <w:rPr>
          <w:rStyle w:val="FootnoteReference"/>
          <w:rFonts w:ascii="Garamond" w:hAnsi="Garamond"/>
          <w:sz w:val="24"/>
          <w:szCs w:val="24"/>
          <w:lang w:val="nl-NL"/>
        </w:rPr>
        <w:footnoteReference w:id="372"/>
      </w:r>
      <w:r w:rsidRPr="00BF63DE">
        <w:rPr>
          <w:rFonts w:ascii="Garamond" w:hAnsi="Garamond"/>
          <w:sz w:val="24"/>
          <w:szCs w:val="24"/>
          <w:lang w:val="nl-NL"/>
        </w:rPr>
        <w:t xml:space="preserve"> dus niet alleen op malta,</w:t>
      </w:r>
      <w:r w:rsidR="000260AF" w:rsidRPr="00BF63DE">
        <w:rPr>
          <w:rFonts w:ascii="Garamond" w:hAnsi="Garamond"/>
          <w:sz w:val="24"/>
          <w:szCs w:val="24"/>
          <w:lang w:val="nl-NL"/>
        </w:rPr>
        <w:t xml:space="preserve"> zoals </w:t>
      </w:r>
      <w:r w:rsidRPr="00BF63DE">
        <w:rPr>
          <w:rFonts w:ascii="Garamond" w:hAnsi="Garamond"/>
          <w:sz w:val="24"/>
          <w:szCs w:val="24"/>
          <w:lang w:val="nl-NL"/>
        </w:rPr>
        <w:t>in de negentiende eeuw</w:t>
      </w:r>
      <w:r w:rsidR="009934B2" w:rsidRPr="00BF63DE">
        <w:rPr>
          <w:rFonts w:ascii="Garamond" w:hAnsi="Garamond"/>
          <w:sz w:val="24"/>
          <w:szCs w:val="24"/>
          <w:lang w:val="nl-NL"/>
        </w:rPr>
        <w:t>,</w:t>
      </w:r>
      <w:r w:rsidRPr="00BF63DE">
        <w:rPr>
          <w:rFonts w:ascii="Garamond" w:hAnsi="Garamond"/>
          <w:sz w:val="24"/>
          <w:szCs w:val="24"/>
          <w:lang w:val="nl-NL"/>
        </w:rPr>
        <w:t xml:space="preserve"> maar om het</w:t>
      </w:r>
      <w:r w:rsidR="009934B2" w:rsidRPr="00BF63DE">
        <w:rPr>
          <w:rFonts w:ascii="Garamond" w:hAnsi="Garamond"/>
          <w:sz w:val="24"/>
          <w:szCs w:val="24"/>
          <w:lang w:val="nl-NL"/>
        </w:rPr>
        <w:t xml:space="preserve"> zo </w:t>
      </w:r>
      <w:r w:rsidRPr="00BF63DE">
        <w:rPr>
          <w:rFonts w:ascii="Garamond" w:hAnsi="Garamond"/>
          <w:sz w:val="24"/>
          <w:szCs w:val="24"/>
          <w:lang w:val="nl-NL"/>
        </w:rPr>
        <w:t>te noemen onder de muren van de paus</w:t>
      </w:r>
      <w:r w:rsidR="009934B2" w:rsidRPr="00BF63DE">
        <w:rPr>
          <w:rFonts w:ascii="Garamond" w:hAnsi="Garamond"/>
          <w:sz w:val="24"/>
          <w:szCs w:val="24"/>
          <w:lang w:val="nl-NL"/>
        </w:rPr>
        <w:t>,</w:t>
      </w:r>
      <w:r w:rsidRPr="00BF63DE">
        <w:rPr>
          <w:rFonts w:ascii="Garamond" w:hAnsi="Garamond"/>
          <w:sz w:val="24"/>
          <w:szCs w:val="24"/>
          <w:lang w:val="nl-NL"/>
        </w:rPr>
        <w:t xml:space="preserve"> wilden </w:t>
      </w:r>
      <w:r w:rsidR="00966977" w:rsidRPr="00BF63DE">
        <w:rPr>
          <w:rFonts w:ascii="Garamond" w:hAnsi="Garamond"/>
          <w:sz w:val="24"/>
          <w:szCs w:val="24"/>
          <w:lang w:val="nl-NL"/>
        </w:rPr>
        <w:t>Engeland</w:t>
      </w:r>
      <w:r w:rsidRPr="00BF63DE">
        <w:rPr>
          <w:rFonts w:ascii="Garamond" w:hAnsi="Garamond"/>
          <w:sz w:val="24"/>
          <w:szCs w:val="24"/>
          <w:lang w:val="nl-NL"/>
        </w:rPr>
        <w:t xml:space="preserve"> en </w:t>
      </w:r>
      <w:r w:rsidR="005B0C13" w:rsidRPr="00BF63DE">
        <w:rPr>
          <w:rFonts w:ascii="Garamond" w:hAnsi="Garamond"/>
          <w:sz w:val="24"/>
          <w:szCs w:val="24"/>
          <w:lang w:val="nl-NL"/>
        </w:rPr>
        <w:t>Crom</w:t>
      </w:r>
      <w:r w:rsidRPr="00BF63DE">
        <w:rPr>
          <w:rFonts w:ascii="Garamond" w:hAnsi="Garamond"/>
          <w:sz w:val="24"/>
          <w:szCs w:val="24"/>
          <w:lang w:val="nl-NL"/>
        </w:rPr>
        <w:t>well toenmaals zich</w:t>
      </w:r>
      <w:r w:rsidR="0006302F" w:rsidRPr="00BF63DE">
        <w:rPr>
          <w:rFonts w:ascii="Garamond" w:hAnsi="Garamond"/>
          <w:sz w:val="24"/>
          <w:szCs w:val="24"/>
          <w:lang w:val="nl-NL"/>
        </w:rPr>
        <w:t xml:space="preserve"> vaste </w:t>
      </w:r>
      <w:r w:rsidRPr="00BF63DE">
        <w:rPr>
          <w:rFonts w:ascii="Garamond" w:hAnsi="Garamond"/>
          <w:sz w:val="24"/>
          <w:szCs w:val="24"/>
          <w:lang w:val="nl-NL"/>
        </w:rPr>
        <w:t>voet verzekeren.</w:t>
      </w:r>
    </w:p>
    <w:p w14:paraId="608DF49E" w14:textId="0F88133E" w:rsidR="008F7742"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6760A7" w:rsidRPr="00BF63DE">
        <w:rPr>
          <w:rFonts w:ascii="Garamond" w:hAnsi="Garamond"/>
          <w:sz w:val="24"/>
          <w:szCs w:val="24"/>
          <w:lang w:val="nl-NL"/>
        </w:rPr>
        <w:t>P</w:t>
      </w:r>
      <w:r w:rsidR="008F7742" w:rsidRPr="00BF63DE">
        <w:rPr>
          <w:rFonts w:ascii="Garamond" w:hAnsi="Garamond"/>
          <w:sz w:val="24"/>
          <w:szCs w:val="24"/>
          <w:lang w:val="nl-NL"/>
        </w:rPr>
        <w:t>lant</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 xml:space="preserve">vaandels in de naam van </w:t>
      </w:r>
      <w:r w:rsidR="00737C39" w:rsidRPr="00BF63DE">
        <w:rPr>
          <w:rFonts w:ascii="Garamond" w:hAnsi="Garamond"/>
          <w:sz w:val="24"/>
          <w:szCs w:val="24"/>
          <w:lang w:val="nl-NL"/>
        </w:rPr>
        <w:t>Christus</w:t>
      </w:r>
      <w:r w:rsidR="008F7742" w:rsidRPr="00BF63DE">
        <w:rPr>
          <w:rFonts w:ascii="Garamond" w:hAnsi="Garamond"/>
          <w:sz w:val="24"/>
          <w:szCs w:val="24"/>
          <w:lang w:val="nl-NL"/>
        </w:rPr>
        <w:t>,</w:t>
      </w:r>
      <w:r w:rsidR="00AB544D"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schreef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in </w:t>
      </w:r>
      <w:r w:rsidRPr="00BF63DE">
        <w:rPr>
          <w:rFonts w:ascii="Garamond" w:hAnsi="Garamond"/>
          <w:sz w:val="24"/>
          <w:szCs w:val="24"/>
          <w:lang w:val="nl-NL"/>
        </w:rPr>
        <w:t>oktober</w:t>
      </w:r>
      <w:r w:rsidR="008F7742" w:rsidRPr="00BF63DE">
        <w:rPr>
          <w:rFonts w:ascii="Garamond" w:hAnsi="Garamond"/>
          <w:sz w:val="24"/>
          <w:szCs w:val="24"/>
          <w:lang w:val="nl-NL"/>
        </w:rPr>
        <w:t xml:space="preserve"> 1655 aan de viceadmiraal </w:t>
      </w:r>
      <w:r w:rsidR="000D47EF" w:rsidRPr="00BF63DE">
        <w:rPr>
          <w:rFonts w:ascii="Garamond" w:hAnsi="Garamond"/>
          <w:sz w:val="24"/>
          <w:szCs w:val="24"/>
          <w:lang w:val="nl-NL"/>
        </w:rPr>
        <w:t>G</w:t>
      </w:r>
      <w:r w:rsidR="008F7742" w:rsidRPr="00BF63DE">
        <w:rPr>
          <w:rFonts w:ascii="Garamond" w:hAnsi="Garamond"/>
          <w:sz w:val="24"/>
          <w:szCs w:val="24"/>
          <w:lang w:val="nl-NL"/>
        </w:rPr>
        <w:t>oodson</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Pr="00BF63DE">
        <w:rPr>
          <w:rFonts w:ascii="Garamond" w:hAnsi="Garamond"/>
          <w:sz w:val="24"/>
          <w:szCs w:val="24"/>
          <w:lang w:val="nl-NL"/>
        </w:rPr>
        <w:t>‘</w:t>
      </w:r>
      <w:r w:rsidR="008F7742" w:rsidRPr="00BF63DE">
        <w:rPr>
          <w:rFonts w:ascii="Garamond" w:hAnsi="Garamond"/>
          <w:sz w:val="24"/>
          <w:szCs w:val="24"/>
          <w:lang w:val="nl-NL"/>
        </w:rPr>
        <w:t xml:space="preserve">want </w:t>
      </w:r>
      <w:r w:rsidR="00B47E70" w:rsidRPr="00BF63DE">
        <w:rPr>
          <w:rFonts w:ascii="Garamond" w:hAnsi="Garamond"/>
          <w:sz w:val="24"/>
          <w:szCs w:val="24"/>
          <w:lang w:val="nl-NL"/>
        </w:rPr>
        <w:t>zeker</w:t>
      </w:r>
      <w:r w:rsidR="008F7742" w:rsidRPr="00BF63DE">
        <w:rPr>
          <w:rFonts w:ascii="Garamond" w:hAnsi="Garamond"/>
          <w:sz w:val="24"/>
          <w:szCs w:val="24"/>
          <w:lang w:val="nl-NL"/>
        </w:rPr>
        <w:t>, onze zaak is</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zaak. Dat nu maar de beschaming en </w:t>
      </w:r>
      <w:r w:rsidR="00634146" w:rsidRPr="00BF63DE">
        <w:rPr>
          <w:rFonts w:ascii="Garamond" w:hAnsi="Garamond"/>
          <w:sz w:val="24"/>
          <w:szCs w:val="24"/>
          <w:lang w:val="nl-NL"/>
        </w:rPr>
        <w:t>verneder</w:t>
      </w:r>
      <w:r w:rsidR="008F7742" w:rsidRPr="00BF63DE">
        <w:rPr>
          <w:rFonts w:ascii="Garamond" w:hAnsi="Garamond"/>
          <w:sz w:val="24"/>
          <w:szCs w:val="24"/>
          <w:lang w:val="nl-NL"/>
        </w:rPr>
        <w:t>ing</w:t>
      </w:r>
      <w:r w:rsidR="0023146B" w:rsidRPr="00BF63DE">
        <w:rPr>
          <w:rFonts w:ascii="Garamond" w:hAnsi="Garamond"/>
          <w:sz w:val="24"/>
          <w:szCs w:val="24"/>
          <w:lang w:val="nl-NL"/>
        </w:rPr>
        <w:t xml:space="preserve"> d</w:t>
      </w:r>
      <w:r w:rsidR="008F7742" w:rsidRPr="00BF63DE">
        <w:rPr>
          <w:rFonts w:ascii="Garamond" w:hAnsi="Garamond"/>
          <w:sz w:val="24"/>
          <w:szCs w:val="24"/>
          <w:lang w:val="nl-NL"/>
        </w:rPr>
        <w:t>ie ons getroffen heeft om</w:t>
      </w:r>
      <w:r w:rsidR="00D53CAC">
        <w:rPr>
          <w:rFonts w:ascii="Garamond" w:hAnsi="Garamond"/>
          <w:sz w:val="24"/>
          <w:szCs w:val="24"/>
          <w:lang w:val="nl-NL"/>
        </w:rPr>
        <w:t>wille van</w:t>
      </w:r>
      <w:r w:rsidR="008F7742" w:rsidRPr="00BF63DE">
        <w:rPr>
          <w:rFonts w:ascii="Garamond" w:hAnsi="Garamond"/>
          <w:sz w:val="24"/>
          <w:szCs w:val="24"/>
          <w:lang w:val="nl-NL"/>
        </w:rPr>
        <w:t xml:space="preserve"> onze zonden </w:t>
      </w:r>
      <w:r w:rsidRPr="00BF63DE">
        <w:rPr>
          <w:rFonts w:ascii="Garamond" w:hAnsi="Garamond"/>
          <w:sz w:val="24"/>
          <w:szCs w:val="24"/>
          <w:lang w:val="nl-NL"/>
        </w:rPr>
        <w:t>en</w:t>
      </w:r>
      <w:r w:rsidR="008F7742" w:rsidRPr="00BF63DE">
        <w:rPr>
          <w:rFonts w:ascii="Garamond" w:hAnsi="Garamond"/>
          <w:sz w:val="24"/>
          <w:szCs w:val="24"/>
          <w:lang w:val="nl-NL"/>
        </w:rPr>
        <w:t xml:space="preserve"> ook, denk ik, door het verkeerd beleid van sommigen, in ons het vertrouwen op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levend maken</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de verzekerdheid dat hij</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eer, waarnaar de </w:t>
      </w:r>
      <w:r w:rsidR="009934B2" w:rsidRPr="00BF63DE">
        <w:rPr>
          <w:rFonts w:ascii="Garamond" w:hAnsi="Garamond"/>
          <w:sz w:val="24"/>
          <w:szCs w:val="24"/>
          <w:lang w:val="nl-NL"/>
        </w:rPr>
        <w:t>mens</w:t>
      </w:r>
      <w:r w:rsidR="008F7742" w:rsidRPr="00BF63DE">
        <w:rPr>
          <w:rFonts w:ascii="Garamond" w:hAnsi="Garamond"/>
          <w:sz w:val="24"/>
          <w:szCs w:val="24"/>
          <w:lang w:val="nl-NL"/>
        </w:rPr>
        <w:t>en de handen hebben durven uitstrekken, handhaven zal’. C</w:t>
      </w:r>
      <w:r w:rsidR="006760A7" w:rsidRPr="00BF63DE">
        <w:rPr>
          <w:rFonts w:ascii="Garamond" w:hAnsi="Garamond"/>
          <w:sz w:val="24"/>
          <w:szCs w:val="24"/>
          <w:lang w:val="nl-NL"/>
        </w:rPr>
        <w:t>r</w:t>
      </w:r>
      <w:r w:rsidR="008F7742" w:rsidRPr="00BF63DE">
        <w:rPr>
          <w:rFonts w:ascii="Garamond" w:hAnsi="Garamond"/>
          <w:sz w:val="24"/>
          <w:szCs w:val="24"/>
          <w:lang w:val="nl-NL"/>
        </w:rPr>
        <w:t>omwell heeft hier het oog op</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aanval die tegen</w:t>
      </w:r>
      <w:r w:rsidR="00387D1B" w:rsidRPr="00BF63DE">
        <w:rPr>
          <w:rFonts w:ascii="Garamond" w:hAnsi="Garamond"/>
          <w:sz w:val="24"/>
          <w:szCs w:val="24"/>
          <w:lang w:val="nl-NL"/>
        </w:rPr>
        <w:t xml:space="preserve"> een </w:t>
      </w:r>
      <w:r w:rsidR="00AB5F82" w:rsidRPr="00BF63DE">
        <w:rPr>
          <w:rFonts w:ascii="Garamond" w:hAnsi="Garamond"/>
          <w:sz w:val="24"/>
          <w:szCs w:val="24"/>
          <w:lang w:val="nl-NL"/>
        </w:rPr>
        <w:t>Spaans</w:t>
      </w:r>
      <w:r w:rsidR="008F7742" w:rsidRPr="00BF63DE">
        <w:rPr>
          <w:rFonts w:ascii="Garamond" w:hAnsi="Garamond"/>
          <w:sz w:val="24"/>
          <w:szCs w:val="24"/>
          <w:lang w:val="nl-NL"/>
        </w:rPr>
        <w:t xml:space="preserve">e bezitting in </w:t>
      </w:r>
      <w:r w:rsidR="00927878" w:rsidRPr="00BF63DE">
        <w:rPr>
          <w:rFonts w:ascii="Garamond" w:hAnsi="Garamond"/>
          <w:sz w:val="24"/>
          <w:szCs w:val="24"/>
          <w:lang w:val="nl-NL"/>
        </w:rPr>
        <w:t>Amerika</w:t>
      </w:r>
      <w:r w:rsidR="008F7742" w:rsidRPr="00BF63DE">
        <w:rPr>
          <w:rFonts w:ascii="Garamond" w:hAnsi="Garamond"/>
          <w:sz w:val="24"/>
          <w:szCs w:val="24"/>
          <w:lang w:val="nl-NL"/>
        </w:rPr>
        <w:t>,</w:t>
      </w:r>
      <w:r w:rsidR="00387D1B" w:rsidRPr="00BF63DE">
        <w:rPr>
          <w:rFonts w:ascii="Garamond" w:hAnsi="Garamond"/>
          <w:sz w:val="24"/>
          <w:szCs w:val="24"/>
          <w:lang w:val="nl-NL"/>
        </w:rPr>
        <w:t xml:space="preserve"> </w:t>
      </w:r>
      <w:r w:rsidR="00927878" w:rsidRPr="00BF63DE">
        <w:rPr>
          <w:rFonts w:ascii="Garamond" w:hAnsi="Garamond"/>
          <w:sz w:val="24"/>
          <w:szCs w:val="24"/>
          <w:lang w:val="nl-NL"/>
        </w:rPr>
        <w:t>H</w:t>
      </w:r>
      <w:r w:rsidR="008F7742" w:rsidRPr="00BF63DE">
        <w:rPr>
          <w:rFonts w:ascii="Garamond" w:hAnsi="Garamond"/>
          <w:sz w:val="24"/>
          <w:szCs w:val="24"/>
          <w:lang w:val="nl-NL"/>
        </w:rPr>
        <w:t>ispaniola was ondernomen geworden</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welke niet geslaagd was, alhoewel het einde er van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was de verovering van </w:t>
      </w:r>
      <w:r w:rsidR="00927878" w:rsidRPr="00BF63DE">
        <w:rPr>
          <w:rFonts w:ascii="Garamond" w:hAnsi="Garamond"/>
          <w:sz w:val="24"/>
          <w:szCs w:val="24"/>
          <w:lang w:val="nl-NL"/>
        </w:rPr>
        <w:t>Jamaica</w:t>
      </w:r>
      <w:r w:rsidR="008F7742" w:rsidRPr="00BF63DE">
        <w:rPr>
          <w:rFonts w:ascii="Garamond" w:hAnsi="Garamond"/>
          <w:sz w:val="24"/>
          <w:szCs w:val="24"/>
          <w:lang w:val="nl-NL"/>
        </w:rPr>
        <w:t xml:space="preserve">. </w:t>
      </w:r>
      <w:r w:rsidRPr="00BF63DE">
        <w:rPr>
          <w:rFonts w:ascii="Garamond" w:hAnsi="Garamond"/>
          <w:sz w:val="24"/>
          <w:szCs w:val="24"/>
          <w:lang w:val="nl-NL"/>
        </w:rPr>
        <w:t>‘</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heeft ons verscheurd</w:t>
      </w:r>
      <w:r w:rsidR="00805F78" w:rsidRPr="00BF63DE">
        <w:rPr>
          <w:rFonts w:ascii="Garamond" w:hAnsi="Garamond"/>
          <w:sz w:val="24"/>
          <w:szCs w:val="24"/>
          <w:lang w:val="nl-NL"/>
        </w:rPr>
        <w:t>,’</w:t>
      </w:r>
      <w:r w:rsidR="008F7742" w:rsidRPr="00BF63DE">
        <w:rPr>
          <w:rFonts w:ascii="Garamond" w:hAnsi="Garamond"/>
          <w:sz w:val="24"/>
          <w:szCs w:val="24"/>
          <w:lang w:val="nl-NL"/>
        </w:rPr>
        <w:t xml:space="preserve"> vervolgt </w:t>
      </w:r>
      <w:r w:rsidR="009934B2" w:rsidRPr="00BF63DE">
        <w:rPr>
          <w:rFonts w:ascii="Garamond" w:hAnsi="Garamond"/>
          <w:sz w:val="24"/>
          <w:szCs w:val="24"/>
          <w:lang w:val="nl-NL"/>
        </w:rPr>
        <w:t>Cromwell</w:t>
      </w:r>
      <w:r w:rsidR="00DD5953" w:rsidRPr="00BF63DE">
        <w:rPr>
          <w:rFonts w:ascii="Garamond" w:hAnsi="Garamond"/>
          <w:sz w:val="24"/>
          <w:szCs w:val="24"/>
          <w:lang w:val="nl-NL"/>
        </w:rPr>
        <w:t>,</w:t>
      </w:r>
      <w:r w:rsidR="008F7742" w:rsidRPr="00BF63DE">
        <w:rPr>
          <w:rFonts w:ascii="Garamond" w:hAnsi="Garamond"/>
          <w:sz w:val="24"/>
          <w:szCs w:val="24"/>
          <w:lang w:val="nl-NL"/>
        </w:rPr>
        <w:t xml:space="preserve"> </w:t>
      </w:r>
      <w:r w:rsidRPr="00BF63DE">
        <w:rPr>
          <w:rFonts w:ascii="Garamond" w:hAnsi="Garamond"/>
          <w:sz w:val="24"/>
          <w:szCs w:val="24"/>
          <w:lang w:val="nl-NL"/>
        </w:rPr>
        <w:t>‘</w:t>
      </w:r>
      <w:r w:rsidR="008F7742" w:rsidRPr="00BF63DE">
        <w:rPr>
          <w:rFonts w:ascii="Garamond" w:hAnsi="Garamond"/>
          <w:sz w:val="24"/>
          <w:szCs w:val="24"/>
          <w:lang w:val="nl-NL"/>
        </w:rPr>
        <w:t xml:space="preserve">maar </w:t>
      </w:r>
      <w:r w:rsidR="00BF63DE" w:rsidRPr="00BF63DE">
        <w:rPr>
          <w:rFonts w:ascii="Garamond" w:hAnsi="Garamond"/>
          <w:sz w:val="24"/>
          <w:szCs w:val="24"/>
          <w:lang w:val="nl-NL"/>
        </w:rPr>
        <w:t>H</w:t>
      </w:r>
      <w:r w:rsidR="008F7742" w:rsidRPr="00BF63DE">
        <w:rPr>
          <w:rFonts w:ascii="Garamond" w:hAnsi="Garamond"/>
          <w:sz w:val="24"/>
          <w:szCs w:val="24"/>
          <w:lang w:val="nl-NL"/>
        </w:rPr>
        <w:t>ij zal ons genezen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00BF63DE" w:rsidRPr="00BF63DE">
        <w:rPr>
          <w:rFonts w:ascii="Garamond" w:hAnsi="Garamond"/>
          <w:sz w:val="24"/>
          <w:szCs w:val="24"/>
          <w:lang w:val="nl-NL"/>
        </w:rPr>
        <w:t>H</w:t>
      </w:r>
      <w:r w:rsidR="008F7742" w:rsidRPr="00BF63DE">
        <w:rPr>
          <w:rFonts w:ascii="Garamond" w:hAnsi="Garamond"/>
          <w:sz w:val="24"/>
          <w:szCs w:val="24"/>
          <w:lang w:val="nl-NL"/>
        </w:rPr>
        <w:t>ij heeft geslagen en</w:t>
      </w:r>
      <w:r w:rsidR="006760A7" w:rsidRPr="00BF63DE">
        <w:rPr>
          <w:rFonts w:ascii="Garamond" w:hAnsi="Garamond"/>
          <w:sz w:val="24"/>
          <w:szCs w:val="24"/>
          <w:lang w:val="nl-NL"/>
        </w:rPr>
        <w:t xml:space="preserve"> </w:t>
      </w:r>
      <w:r w:rsidR="00BF63DE" w:rsidRPr="00BF63DE">
        <w:rPr>
          <w:rFonts w:ascii="Garamond" w:hAnsi="Garamond"/>
          <w:sz w:val="24"/>
          <w:szCs w:val="24"/>
          <w:lang w:val="nl-NL"/>
        </w:rPr>
        <w:t>H</w:t>
      </w:r>
      <w:r w:rsidR="008F7742" w:rsidRPr="00BF63DE">
        <w:rPr>
          <w:rFonts w:ascii="Garamond" w:hAnsi="Garamond"/>
          <w:sz w:val="24"/>
          <w:szCs w:val="24"/>
          <w:lang w:val="nl-NL"/>
        </w:rPr>
        <w:t>ij zal ons verbinden. H</w:t>
      </w:r>
      <w:r w:rsidR="00AB544D" w:rsidRPr="00BF63DE">
        <w:rPr>
          <w:rFonts w:ascii="Garamond" w:hAnsi="Garamond"/>
          <w:sz w:val="24"/>
          <w:szCs w:val="24"/>
          <w:lang w:val="nl-NL"/>
        </w:rPr>
        <w:t>ij</w:t>
      </w:r>
      <w:r w:rsidR="008F7742" w:rsidRPr="00BF63DE">
        <w:rPr>
          <w:rFonts w:ascii="Garamond" w:hAnsi="Garamond"/>
          <w:sz w:val="24"/>
          <w:szCs w:val="24"/>
          <w:lang w:val="nl-NL"/>
        </w:rPr>
        <w:t xml:space="preserve"> zal ons na twee dagen levend maken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op de</w:t>
      </w:r>
      <w:r w:rsidR="00F47AED" w:rsidRPr="00BF63DE">
        <w:rPr>
          <w:rFonts w:ascii="Garamond" w:hAnsi="Garamond"/>
          <w:sz w:val="24"/>
          <w:szCs w:val="24"/>
          <w:lang w:val="nl-NL"/>
        </w:rPr>
        <w:t xml:space="preserve"> derde </w:t>
      </w:r>
      <w:r w:rsidR="008F7742" w:rsidRPr="00BF63DE">
        <w:rPr>
          <w:rFonts w:ascii="Garamond" w:hAnsi="Garamond"/>
          <w:sz w:val="24"/>
          <w:szCs w:val="24"/>
          <w:lang w:val="nl-NL"/>
        </w:rPr>
        <w:t xml:space="preserve">dag zal </w:t>
      </w:r>
      <w:r w:rsidR="00BF63DE" w:rsidRPr="00BF63DE">
        <w:rPr>
          <w:rFonts w:ascii="Garamond" w:hAnsi="Garamond"/>
          <w:sz w:val="24"/>
          <w:szCs w:val="24"/>
          <w:lang w:val="nl-NL"/>
        </w:rPr>
        <w:t>H</w:t>
      </w:r>
      <w:r w:rsidR="008F7742" w:rsidRPr="00BF63DE">
        <w:rPr>
          <w:rFonts w:ascii="Garamond" w:hAnsi="Garamond"/>
          <w:sz w:val="24"/>
          <w:szCs w:val="24"/>
          <w:lang w:val="nl-NL"/>
        </w:rPr>
        <w:t>ij ons doen verrijzen</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wij zullen voor </w:t>
      </w:r>
      <w:r w:rsidR="00BF63DE" w:rsidRPr="00BF63DE">
        <w:rPr>
          <w:rFonts w:ascii="Garamond" w:hAnsi="Garamond"/>
          <w:sz w:val="24"/>
          <w:szCs w:val="24"/>
          <w:lang w:val="nl-NL"/>
        </w:rPr>
        <w:t>Z</w:t>
      </w:r>
      <w:r w:rsidR="008F7742" w:rsidRPr="00BF63DE">
        <w:rPr>
          <w:rFonts w:ascii="Garamond" w:hAnsi="Garamond"/>
          <w:sz w:val="24"/>
          <w:szCs w:val="24"/>
          <w:lang w:val="nl-NL"/>
        </w:rPr>
        <w:t>ijn aange</w:t>
      </w:r>
      <w:r w:rsidRPr="00BF63DE">
        <w:rPr>
          <w:rFonts w:ascii="Garamond" w:hAnsi="Garamond"/>
          <w:sz w:val="24"/>
          <w:szCs w:val="24"/>
          <w:lang w:val="nl-NL"/>
        </w:rPr>
        <w:t>zicht</w:t>
      </w:r>
      <w:r w:rsidR="008F7742" w:rsidRPr="00BF63DE">
        <w:rPr>
          <w:rFonts w:ascii="Garamond" w:hAnsi="Garamond"/>
          <w:sz w:val="24"/>
          <w:szCs w:val="24"/>
          <w:lang w:val="nl-NL"/>
        </w:rPr>
        <w:t xml:space="preserve"> leven’.</w:t>
      </w:r>
      <w:r w:rsidR="0023146B" w:rsidRPr="00BF63DE">
        <w:rPr>
          <w:rStyle w:val="FootnoteReference"/>
          <w:rFonts w:ascii="Garamond" w:hAnsi="Garamond"/>
          <w:sz w:val="24"/>
          <w:szCs w:val="24"/>
          <w:lang w:val="nl-NL"/>
        </w:rPr>
        <w:footnoteReference w:id="373"/>
      </w:r>
    </w:p>
    <w:p w14:paraId="40EE4803" w14:textId="6AABFF2D" w:rsidR="008F7742"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0D47EF" w:rsidRPr="00BF63DE">
        <w:rPr>
          <w:rFonts w:ascii="Garamond" w:hAnsi="Garamond"/>
          <w:sz w:val="24"/>
          <w:szCs w:val="24"/>
          <w:lang w:val="nl-NL"/>
        </w:rPr>
        <w:t>D</w:t>
      </w:r>
      <w:r w:rsidR="008F7742" w:rsidRPr="00BF63DE">
        <w:rPr>
          <w:rFonts w:ascii="Garamond" w:hAnsi="Garamond"/>
          <w:sz w:val="24"/>
          <w:szCs w:val="24"/>
          <w:lang w:val="nl-NL"/>
        </w:rPr>
        <w:t>e</w:t>
      </w:r>
      <w:r w:rsidR="00AF5374" w:rsidRPr="00BF63DE">
        <w:rPr>
          <w:rFonts w:ascii="Garamond" w:hAnsi="Garamond"/>
          <w:sz w:val="24"/>
          <w:szCs w:val="24"/>
          <w:lang w:val="nl-NL"/>
        </w:rPr>
        <w:t xml:space="preserve"> Heer</w:t>
      </w:r>
      <w:r w:rsidR="000D47EF" w:rsidRPr="00BF63DE">
        <w:rPr>
          <w:rFonts w:ascii="Garamond" w:hAnsi="Garamond"/>
          <w:sz w:val="24"/>
          <w:szCs w:val="24"/>
          <w:lang w:val="nl-NL"/>
        </w:rPr>
        <w:t>e</w:t>
      </w:r>
      <w:r w:rsidR="00AF5374" w:rsidRPr="00BF63DE">
        <w:rPr>
          <w:rFonts w:ascii="Garamond" w:hAnsi="Garamond"/>
          <w:sz w:val="24"/>
          <w:szCs w:val="24"/>
          <w:lang w:val="nl-NL"/>
        </w:rPr>
        <w:t xml:space="preserve"> </w:t>
      </w:r>
      <w:r w:rsidR="000D47EF" w:rsidRPr="00BF63DE">
        <w:rPr>
          <w:rFonts w:ascii="Garamond" w:hAnsi="Garamond"/>
          <w:sz w:val="24"/>
          <w:szCs w:val="24"/>
          <w:lang w:val="nl-NL"/>
        </w:rPr>
        <w:t>Z</w:t>
      </w:r>
      <w:r w:rsidR="008F7742" w:rsidRPr="00BF63DE">
        <w:rPr>
          <w:rFonts w:ascii="Garamond" w:hAnsi="Garamond"/>
          <w:sz w:val="24"/>
          <w:szCs w:val="24"/>
          <w:lang w:val="nl-NL"/>
        </w:rPr>
        <w:t>elf heeft</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twistzaak met onze vijanden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00BF63DE" w:rsidRPr="00BF63DE">
        <w:rPr>
          <w:rFonts w:ascii="Garamond" w:hAnsi="Garamond"/>
          <w:sz w:val="24"/>
          <w:szCs w:val="24"/>
          <w:lang w:val="nl-NL"/>
        </w:rPr>
        <w:t>H</w:t>
      </w:r>
      <w:r w:rsidR="008F7742" w:rsidRPr="00BF63DE">
        <w:rPr>
          <w:rFonts w:ascii="Garamond" w:hAnsi="Garamond"/>
          <w:sz w:val="24"/>
          <w:szCs w:val="24"/>
          <w:lang w:val="nl-NL"/>
        </w:rPr>
        <w:t xml:space="preserve">ij worstelt met dat </w:t>
      </w:r>
      <w:r w:rsidR="001E68A1" w:rsidRPr="00BF63DE">
        <w:rPr>
          <w:rFonts w:ascii="Garamond" w:hAnsi="Garamond"/>
          <w:sz w:val="24"/>
          <w:szCs w:val="24"/>
          <w:lang w:val="nl-NL"/>
        </w:rPr>
        <w:t>roomse</w:t>
      </w:r>
      <w:r w:rsidR="00453DE3" w:rsidRPr="00BF63DE">
        <w:rPr>
          <w:rFonts w:ascii="Garamond" w:hAnsi="Garamond"/>
          <w:sz w:val="24"/>
          <w:szCs w:val="24"/>
          <w:lang w:val="nl-NL"/>
        </w:rPr>
        <w:t xml:space="preserve"> Babel</w:t>
      </w:r>
      <w:r w:rsidR="008F7742" w:rsidRPr="00BF63DE">
        <w:rPr>
          <w:rFonts w:ascii="Garamond" w:hAnsi="Garamond"/>
          <w:sz w:val="24"/>
          <w:szCs w:val="24"/>
          <w:lang w:val="nl-NL"/>
        </w:rPr>
        <w:t xml:space="preserve">, waarvan </w:t>
      </w:r>
      <w:r w:rsidR="00026DF6" w:rsidRPr="00BF63DE">
        <w:rPr>
          <w:rFonts w:ascii="Garamond" w:hAnsi="Garamond"/>
          <w:sz w:val="24"/>
          <w:szCs w:val="24"/>
          <w:lang w:val="nl-NL"/>
        </w:rPr>
        <w:t>Spanje</w:t>
      </w:r>
      <w:r w:rsidR="008F7742" w:rsidRPr="00BF63DE">
        <w:rPr>
          <w:rFonts w:ascii="Garamond" w:hAnsi="Garamond"/>
          <w:sz w:val="24"/>
          <w:szCs w:val="24"/>
          <w:lang w:val="nl-NL"/>
        </w:rPr>
        <w:t xml:space="preserve"> de sterkste steun is. De slagen die wij leveren</w:t>
      </w:r>
      <w:r w:rsidR="00BF63DE" w:rsidRPr="00BF63DE">
        <w:rPr>
          <w:rFonts w:ascii="Garamond" w:hAnsi="Garamond"/>
          <w:sz w:val="24"/>
          <w:szCs w:val="24"/>
          <w:lang w:val="nl-NL"/>
        </w:rPr>
        <w:t>,</w:t>
      </w:r>
      <w:r w:rsidR="008F7742" w:rsidRPr="00BF63DE">
        <w:rPr>
          <w:rFonts w:ascii="Garamond" w:hAnsi="Garamond"/>
          <w:sz w:val="24"/>
          <w:szCs w:val="24"/>
          <w:lang w:val="nl-NL"/>
        </w:rPr>
        <w:t xml:space="preserve"> zijn kampstrijden </w:t>
      </w:r>
      <w:r w:rsidR="0006302F" w:rsidRPr="00BF63DE">
        <w:rPr>
          <w:rFonts w:ascii="Garamond" w:hAnsi="Garamond"/>
          <w:sz w:val="24"/>
          <w:szCs w:val="24"/>
          <w:lang w:val="nl-NL"/>
        </w:rPr>
        <w:t>des Heeren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de </w:t>
      </w:r>
      <w:r w:rsidR="00BF63DE" w:rsidRPr="00BF63DE">
        <w:rPr>
          <w:rFonts w:ascii="Garamond" w:hAnsi="Garamond"/>
          <w:sz w:val="24"/>
          <w:szCs w:val="24"/>
          <w:lang w:val="nl-NL"/>
        </w:rPr>
        <w:t>S</w:t>
      </w:r>
      <w:r w:rsidR="008F7742" w:rsidRPr="00BF63DE">
        <w:rPr>
          <w:rFonts w:ascii="Garamond" w:hAnsi="Garamond"/>
          <w:sz w:val="24"/>
          <w:szCs w:val="24"/>
          <w:lang w:val="nl-NL"/>
        </w:rPr>
        <w:t>chrift is daaro</w:t>
      </w:r>
      <w:r w:rsidR="00BF63DE" w:rsidRPr="00BF63DE">
        <w:rPr>
          <w:rFonts w:ascii="Garamond" w:hAnsi="Garamond"/>
          <w:sz w:val="24"/>
          <w:szCs w:val="24"/>
          <w:lang w:val="nl-NL"/>
        </w:rPr>
        <w:t>ver</w:t>
      </w:r>
      <w:r w:rsidR="008F7742" w:rsidRPr="00BF63DE">
        <w:rPr>
          <w:rFonts w:ascii="Garamond" w:hAnsi="Garamond"/>
          <w:sz w:val="24"/>
          <w:szCs w:val="24"/>
          <w:lang w:val="nl-NL"/>
        </w:rPr>
        <w:t xml:space="preserve"> duidelijk. Dat dan de</w:t>
      </w:r>
      <w:r w:rsidR="00E7757C" w:rsidRPr="00BF63DE">
        <w:rPr>
          <w:rFonts w:ascii="Garamond" w:hAnsi="Garamond"/>
          <w:sz w:val="24"/>
          <w:szCs w:val="24"/>
          <w:lang w:val="nl-NL"/>
        </w:rPr>
        <w:t xml:space="preserve"> Heere </w:t>
      </w:r>
      <w:r w:rsidR="008F7742" w:rsidRPr="00BF63DE">
        <w:rPr>
          <w:rFonts w:ascii="Garamond" w:hAnsi="Garamond"/>
          <w:sz w:val="24"/>
          <w:szCs w:val="24"/>
          <w:lang w:val="nl-NL"/>
        </w:rPr>
        <w:t>ons sterke door het geloof</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ons loutere van alle kwaad. Twijfel er niet aan dat </w:t>
      </w:r>
      <w:r w:rsidR="00BF63DE" w:rsidRPr="00BF63DE">
        <w:rPr>
          <w:rFonts w:ascii="Garamond" w:hAnsi="Garamond"/>
          <w:sz w:val="24"/>
          <w:szCs w:val="24"/>
          <w:lang w:val="nl-NL"/>
        </w:rPr>
        <w:t>H</w:t>
      </w:r>
      <w:r w:rsidR="008F7742" w:rsidRPr="00BF63DE">
        <w:rPr>
          <w:rFonts w:ascii="Garamond" w:hAnsi="Garamond"/>
          <w:sz w:val="24"/>
          <w:szCs w:val="24"/>
          <w:lang w:val="nl-NL"/>
        </w:rPr>
        <w:t xml:space="preserve">ij </w:t>
      </w:r>
      <w:r w:rsidR="004F2372" w:rsidRPr="00BF63DE">
        <w:rPr>
          <w:rFonts w:ascii="Garamond" w:hAnsi="Garamond"/>
          <w:sz w:val="24"/>
          <w:szCs w:val="24"/>
          <w:lang w:val="nl-NL"/>
        </w:rPr>
        <w:t>macht</w:t>
      </w:r>
      <w:r w:rsidR="008F7742" w:rsidRPr="00BF63DE">
        <w:rPr>
          <w:rFonts w:ascii="Garamond" w:hAnsi="Garamond"/>
          <w:sz w:val="24"/>
          <w:szCs w:val="24"/>
          <w:lang w:val="nl-NL"/>
        </w:rPr>
        <w:t>ig</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ik durf er bijvoegen </w:t>
      </w:r>
      <w:r w:rsidR="008F7742" w:rsidRPr="00BF63DE">
        <w:rPr>
          <w:rFonts w:ascii="Garamond" w:hAnsi="Garamond"/>
          <w:i/>
          <w:iCs/>
          <w:sz w:val="24"/>
          <w:szCs w:val="24"/>
          <w:lang w:val="nl-NL"/>
        </w:rPr>
        <w:t>gezind</w:t>
      </w:r>
      <w:r w:rsidR="008F7742" w:rsidRPr="00BF63DE">
        <w:rPr>
          <w:rFonts w:ascii="Garamond" w:hAnsi="Garamond"/>
          <w:sz w:val="24"/>
          <w:szCs w:val="24"/>
          <w:lang w:val="nl-NL"/>
        </w:rPr>
        <w:t xml:space="preserve"> is, om u</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overwinning te geven, even afdoende als het voordeel dat</w:t>
      </w:r>
      <w:r w:rsidR="00BF63DE" w:rsidRPr="00BF63DE">
        <w:rPr>
          <w:rFonts w:ascii="Garamond" w:hAnsi="Garamond"/>
          <w:sz w:val="24"/>
          <w:szCs w:val="24"/>
          <w:lang w:val="nl-NL"/>
        </w:rPr>
        <w:t xml:space="preserve"> </w:t>
      </w:r>
      <w:r w:rsidR="008F7742" w:rsidRPr="00BF63DE">
        <w:rPr>
          <w:rFonts w:ascii="Garamond" w:hAnsi="Garamond"/>
          <w:sz w:val="24"/>
          <w:szCs w:val="24"/>
          <w:lang w:val="nl-NL"/>
        </w:rPr>
        <w:t>Hij aan</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 xml:space="preserve">vijanden gegeven heeft tegen u. Slechts </w:t>
      </w:r>
      <w:r w:rsidR="005B67C0" w:rsidRPr="00BF63DE">
        <w:rPr>
          <w:rFonts w:ascii="Garamond" w:hAnsi="Garamond"/>
          <w:sz w:val="24"/>
          <w:szCs w:val="24"/>
          <w:lang w:val="nl-NL"/>
        </w:rPr>
        <w:t xml:space="preserve">één </w:t>
      </w:r>
      <w:r w:rsidR="008F7742" w:rsidRPr="00BF63DE">
        <w:rPr>
          <w:rFonts w:ascii="Garamond" w:hAnsi="Garamond"/>
          <w:sz w:val="24"/>
          <w:szCs w:val="24"/>
          <w:lang w:val="nl-NL"/>
        </w:rPr>
        <w:t>vre</w:t>
      </w:r>
      <w:r w:rsidR="00BF63DE" w:rsidRPr="00BF63DE">
        <w:rPr>
          <w:rFonts w:ascii="Garamond" w:hAnsi="Garamond"/>
          <w:sz w:val="24"/>
          <w:szCs w:val="24"/>
          <w:lang w:val="nl-NL"/>
        </w:rPr>
        <w:t>ze</w:t>
      </w:r>
      <w:r w:rsidR="008F7742" w:rsidRPr="00BF63DE">
        <w:rPr>
          <w:rFonts w:ascii="Garamond" w:hAnsi="Garamond"/>
          <w:sz w:val="24"/>
          <w:szCs w:val="24"/>
          <w:lang w:val="nl-NL"/>
        </w:rPr>
        <w:t xml:space="preserve"> moet ons bezielen, namelijk die van de kennis </w:t>
      </w:r>
      <w:r w:rsidR="000D47EF" w:rsidRPr="00BF63DE">
        <w:rPr>
          <w:rFonts w:ascii="Garamond" w:hAnsi="Garamond"/>
          <w:sz w:val="24"/>
          <w:szCs w:val="24"/>
          <w:lang w:val="nl-NL"/>
        </w:rPr>
        <w:t>van de</w:t>
      </w:r>
      <w:r w:rsidR="008F7742" w:rsidRPr="00BF63DE">
        <w:rPr>
          <w:rFonts w:ascii="Garamond" w:hAnsi="Garamond"/>
          <w:sz w:val="24"/>
          <w:szCs w:val="24"/>
          <w:lang w:val="nl-NL"/>
        </w:rPr>
        <w:t xml:space="preserve"> </w:t>
      </w:r>
      <w:r w:rsidR="000D47EF" w:rsidRPr="00BF63DE">
        <w:rPr>
          <w:rFonts w:ascii="Garamond" w:hAnsi="Garamond"/>
          <w:sz w:val="24"/>
          <w:szCs w:val="24"/>
          <w:lang w:val="nl-NL"/>
        </w:rPr>
        <w:t>He</w:t>
      </w:r>
      <w:r w:rsidR="005B67C0" w:rsidRPr="00BF63DE">
        <w:rPr>
          <w:rFonts w:ascii="Garamond" w:hAnsi="Garamond"/>
          <w:sz w:val="24"/>
          <w:szCs w:val="24"/>
          <w:lang w:val="nl-NL"/>
        </w:rPr>
        <w:t>ere</w:t>
      </w:r>
      <w:r w:rsidR="008F7742" w:rsidRPr="00BF63DE">
        <w:rPr>
          <w:rFonts w:ascii="Garamond" w:hAnsi="Garamond"/>
          <w:sz w:val="24"/>
          <w:szCs w:val="24"/>
          <w:lang w:val="nl-NL"/>
        </w:rPr>
        <w:t>’.</w:t>
      </w:r>
      <w:r w:rsidR="0023146B" w:rsidRPr="00BF63DE">
        <w:rPr>
          <w:rStyle w:val="FootnoteReference"/>
          <w:rFonts w:ascii="Garamond" w:hAnsi="Garamond"/>
          <w:sz w:val="24"/>
          <w:szCs w:val="24"/>
          <w:lang w:val="nl-NL"/>
        </w:rPr>
        <w:footnoteReference w:id="374"/>
      </w:r>
    </w:p>
    <w:p w14:paraId="5B75248D" w14:textId="02BB05F7"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Cromwell vond er</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roem in</w:t>
      </w:r>
      <w:r w:rsidR="009934B2" w:rsidRPr="00BF63DE">
        <w:rPr>
          <w:rFonts w:ascii="Garamond" w:hAnsi="Garamond"/>
          <w:sz w:val="24"/>
          <w:szCs w:val="24"/>
          <w:lang w:val="nl-NL"/>
        </w:rPr>
        <w:t>,</w:t>
      </w:r>
      <w:r w:rsidRPr="00BF63DE">
        <w:rPr>
          <w:rFonts w:ascii="Garamond" w:hAnsi="Garamond"/>
          <w:sz w:val="24"/>
          <w:szCs w:val="24"/>
          <w:lang w:val="nl-NL"/>
        </w:rPr>
        <w:t xml:space="preserve"> dat hij in</w:t>
      </w:r>
      <w:r w:rsidR="004F2372" w:rsidRPr="00BF63DE">
        <w:rPr>
          <w:rFonts w:ascii="Garamond" w:hAnsi="Garamond"/>
          <w:sz w:val="24"/>
          <w:szCs w:val="24"/>
          <w:lang w:val="nl-NL"/>
        </w:rPr>
        <w:t xml:space="preserve"> Rome </w:t>
      </w:r>
      <w:r w:rsidRPr="00BF63DE">
        <w:rPr>
          <w:rFonts w:ascii="Garamond" w:hAnsi="Garamond"/>
          <w:sz w:val="24"/>
          <w:szCs w:val="24"/>
          <w:lang w:val="nl-NL"/>
        </w:rPr>
        <w:t>de alge</w:t>
      </w:r>
      <w:r w:rsidR="00EF5FD1" w:rsidRPr="00BF63DE">
        <w:rPr>
          <w:rFonts w:ascii="Garamond" w:hAnsi="Garamond"/>
          <w:sz w:val="24"/>
          <w:szCs w:val="24"/>
          <w:lang w:val="nl-NL"/>
        </w:rPr>
        <w:t>menen</w:t>
      </w:r>
      <w:r w:rsidRPr="00BF63DE">
        <w:rPr>
          <w:rFonts w:ascii="Garamond" w:hAnsi="Garamond"/>
          <w:sz w:val="24"/>
          <w:szCs w:val="24"/>
          <w:lang w:val="nl-NL"/>
        </w:rPr>
        <w:t xml:space="preserve"> vijand </w:t>
      </w:r>
      <w:r w:rsidR="005B67C0" w:rsidRPr="00BF63DE">
        <w:rPr>
          <w:rFonts w:ascii="Garamond" w:hAnsi="Garamond"/>
          <w:sz w:val="24"/>
          <w:szCs w:val="24"/>
          <w:lang w:val="nl-NL"/>
        </w:rPr>
        <w:t>w</w:t>
      </w:r>
      <w:r w:rsidR="00630D35" w:rsidRPr="00BF63DE">
        <w:rPr>
          <w:rFonts w:ascii="Garamond" w:hAnsi="Garamond"/>
          <w:sz w:val="24"/>
          <w:szCs w:val="24"/>
          <w:lang w:val="nl-NL"/>
        </w:rPr>
        <w:t>ee</w:t>
      </w:r>
      <w:r w:rsidRPr="00BF63DE">
        <w:rPr>
          <w:rFonts w:ascii="Garamond" w:hAnsi="Garamond"/>
          <w:sz w:val="24"/>
          <w:szCs w:val="24"/>
          <w:lang w:val="nl-NL"/>
        </w:rPr>
        <w:t xml:space="preserve">rstond van de vrijheid, de welvaart en de </w:t>
      </w:r>
      <w:r w:rsidR="00873EE9" w:rsidRPr="00BF63DE">
        <w:rPr>
          <w:rFonts w:ascii="Garamond" w:hAnsi="Garamond"/>
          <w:sz w:val="24"/>
          <w:szCs w:val="24"/>
          <w:lang w:val="nl-NL"/>
        </w:rPr>
        <w:t>Godsvrucht</w:t>
      </w:r>
      <w:r w:rsidRPr="00BF63DE">
        <w:rPr>
          <w:rFonts w:ascii="Garamond" w:hAnsi="Garamond"/>
          <w:sz w:val="24"/>
          <w:szCs w:val="24"/>
          <w:lang w:val="nl-NL"/>
        </w:rPr>
        <w:t xml:space="preserve"> van de volken. Dat noemt men heden ten dage vooroordeel en bijgeloof. Bittere ondervinding zal het de volken tot </w:t>
      </w:r>
      <w:r w:rsidR="00026DF6" w:rsidRPr="00BF63DE">
        <w:rPr>
          <w:rFonts w:ascii="Garamond" w:hAnsi="Garamond"/>
          <w:sz w:val="24"/>
          <w:szCs w:val="24"/>
          <w:lang w:val="nl-NL"/>
        </w:rPr>
        <w:t xml:space="preserve">hun </w:t>
      </w:r>
      <w:r w:rsidR="008A78CA" w:rsidRPr="00BF63DE">
        <w:rPr>
          <w:rFonts w:ascii="Garamond" w:hAnsi="Garamond"/>
          <w:sz w:val="24"/>
          <w:szCs w:val="24"/>
          <w:lang w:val="nl-NL"/>
        </w:rPr>
        <w:t xml:space="preserve">eigen </w:t>
      </w:r>
      <w:r w:rsidRPr="00BF63DE">
        <w:rPr>
          <w:rFonts w:ascii="Garamond" w:hAnsi="Garamond"/>
          <w:sz w:val="24"/>
          <w:szCs w:val="24"/>
          <w:lang w:val="nl-NL"/>
        </w:rPr>
        <w:t>schade keren wie gelijk had,</w:t>
      </w:r>
      <w:r w:rsidR="00387D1B" w:rsidRPr="00BF63DE">
        <w:rPr>
          <w:rFonts w:ascii="Garamond" w:hAnsi="Garamond"/>
          <w:sz w:val="24"/>
          <w:szCs w:val="24"/>
          <w:lang w:val="nl-NL"/>
        </w:rPr>
        <w:t xml:space="preserve"> </w:t>
      </w:r>
      <w:r w:rsidR="00026DF6" w:rsidRPr="00BF63DE">
        <w:rPr>
          <w:rFonts w:ascii="Garamond" w:hAnsi="Garamond"/>
          <w:sz w:val="24"/>
          <w:szCs w:val="24"/>
          <w:lang w:val="nl-NL"/>
        </w:rPr>
        <w:t xml:space="preserve">hun </w:t>
      </w:r>
      <w:r w:rsidR="004F2372" w:rsidRPr="00BF63DE">
        <w:rPr>
          <w:rFonts w:ascii="Garamond" w:hAnsi="Garamond"/>
          <w:sz w:val="24"/>
          <w:szCs w:val="24"/>
          <w:lang w:val="nl-NL"/>
        </w:rPr>
        <w:t>macht</w:t>
      </w:r>
      <w:r w:rsidRPr="00BF63DE">
        <w:rPr>
          <w:rFonts w:ascii="Garamond" w:hAnsi="Garamond"/>
          <w:sz w:val="24"/>
          <w:szCs w:val="24"/>
          <w:lang w:val="nl-NL"/>
        </w:rPr>
        <w:t>hebbers van thans</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de </w:t>
      </w:r>
      <w:r w:rsidR="00EF5FD1" w:rsidRPr="00BF63DE">
        <w:rPr>
          <w:rFonts w:ascii="Garamond" w:hAnsi="Garamond"/>
          <w:sz w:val="24"/>
          <w:szCs w:val="24"/>
          <w:lang w:val="nl-NL"/>
        </w:rPr>
        <w:t>grote</w:t>
      </w:r>
      <w:r w:rsidRPr="00BF63DE">
        <w:rPr>
          <w:rFonts w:ascii="Garamond" w:hAnsi="Garamond"/>
          <w:sz w:val="24"/>
          <w:szCs w:val="24"/>
          <w:lang w:val="nl-NL"/>
        </w:rPr>
        <w:t xml:space="preserve"> man van de zeventiende eeuw.</w:t>
      </w:r>
      <w:r w:rsidR="0023146B" w:rsidRPr="00BF63DE">
        <w:rPr>
          <w:rFonts w:ascii="Garamond" w:hAnsi="Garamond"/>
          <w:sz w:val="24"/>
          <w:szCs w:val="24"/>
          <w:lang w:val="nl-NL"/>
        </w:rPr>
        <w:t xml:space="preserve"> </w:t>
      </w:r>
      <w:r w:rsidR="004F2372" w:rsidRPr="00BF63DE">
        <w:rPr>
          <w:rFonts w:ascii="Garamond" w:hAnsi="Garamond"/>
          <w:sz w:val="24"/>
          <w:szCs w:val="24"/>
          <w:lang w:val="nl-NL"/>
        </w:rPr>
        <w:t>Zodan</w:t>
      </w:r>
      <w:r w:rsidRPr="00BF63DE">
        <w:rPr>
          <w:rFonts w:ascii="Garamond" w:hAnsi="Garamond"/>
          <w:sz w:val="24"/>
          <w:szCs w:val="24"/>
          <w:lang w:val="nl-NL"/>
        </w:rPr>
        <w:t xml:space="preserve">ig was </w:t>
      </w:r>
      <w:r w:rsidR="009934B2" w:rsidRPr="00BF63DE">
        <w:rPr>
          <w:rFonts w:ascii="Garamond" w:hAnsi="Garamond"/>
          <w:sz w:val="24"/>
          <w:szCs w:val="24"/>
          <w:lang w:val="nl-NL"/>
        </w:rPr>
        <w:t>Oliver</w:t>
      </w:r>
      <w:r w:rsidRPr="00BF63DE">
        <w:rPr>
          <w:rFonts w:ascii="Garamond" w:hAnsi="Garamond"/>
          <w:sz w:val="24"/>
          <w:szCs w:val="24"/>
          <w:lang w:val="nl-NL"/>
        </w:rPr>
        <w:t xml:space="preserve"> Cromwell</w:t>
      </w:r>
      <w:r w:rsidR="0023146B" w:rsidRPr="00BF63DE">
        <w:rPr>
          <w:rFonts w:ascii="Garamond" w:hAnsi="Garamond"/>
          <w:sz w:val="24"/>
          <w:szCs w:val="24"/>
          <w:lang w:val="nl-NL"/>
        </w:rPr>
        <w:t>,</w:t>
      </w:r>
      <w:r w:rsidRPr="00BF63DE">
        <w:rPr>
          <w:rFonts w:ascii="Garamond" w:hAnsi="Garamond"/>
          <w:sz w:val="24"/>
          <w:szCs w:val="24"/>
          <w:lang w:val="nl-NL"/>
        </w:rPr>
        <w:t xml:space="preserve"> </w:t>
      </w:r>
      <w:r w:rsidR="0023146B" w:rsidRPr="00BF63DE">
        <w:rPr>
          <w:rFonts w:ascii="Garamond" w:hAnsi="Garamond"/>
          <w:sz w:val="24"/>
          <w:szCs w:val="24"/>
          <w:lang w:val="nl-NL"/>
        </w:rPr>
        <w:t>‘</w:t>
      </w:r>
      <w:r w:rsidRPr="00BF63DE">
        <w:rPr>
          <w:rFonts w:ascii="Garamond" w:hAnsi="Garamond"/>
          <w:sz w:val="24"/>
          <w:szCs w:val="24"/>
          <w:lang w:val="nl-NL"/>
        </w:rPr>
        <w:t>gebieder</w:t>
      </w:r>
      <w:r w:rsidR="00737C39" w:rsidRPr="00BF63DE">
        <w:rPr>
          <w:rFonts w:ascii="Garamond" w:hAnsi="Garamond"/>
          <w:sz w:val="24"/>
          <w:szCs w:val="24"/>
          <w:lang w:val="nl-NL"/>
        </w:rPr>
        <w:t xml:space="preserve"> van deze </w:t>
      </w:r>
      <w:r w:rsidRPr="00BF63DE">
        <w:rPr>
          <w:rFonts w:ascii="Garamond" w:hAnsi="Garamond"/>
          <w:sz w:val="24"/>
          <w:szCs w:val="24"/>
          <w:lang w:val="nl-NL"/>
        </w:rPr>
        <w:t xml:space="preserve">drie </w:t>
      </w:r>
      <w:r w:rsidR="005B67C0" w:rsidRPr="00BF63DE">
        <w:rPr>
          <w:rFonts w:ascii="Garamond" w:hAnsi="Garamond"/>
          <w:sz w:val="24"/>
          <w:szCs w:val="24"/>
          <w:lang w:val="nl-NL"/>
        </w:rPr>
        <w:t>koninkrijk</w:t>
      </w:r>
      <w:r w:rsidRPr="00BF63DE">
        <w:rPr>
          <w:rFonts w:ascii="Garamond" w:hAnsi="Garamond"/>
          <w:sz w:val="24"/>
          <w:szCs w:val="24"/>
          <w:lang w:val="nl-NL"/>
        </w:rPr>
        <w:t>en</w:t>
      </w:r>
      <w:r w:rsidR="00805F78"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zegt </w:t>
      </w:r>
      <w:r w:rsidR="00EE245C" w:rsidRPr="00BF63DE">
        <w:rPr>
          <w:rFonts w:ascii="Garamond" w:hAnsi="Garamond"/>
          <w:sz w:val="24"/>
          <w:szCs w:val="24"/>
          <w:lang w:val="nl-NL"/>
        </w:rPr>
        <w:t>Southey</w:t>
      </w:r>
      <w:r w:rsidRPr="00BF63DE">
        <w:rPr>
          <w:rFonts w:ascii="Garamond" w:hAnsi="Garamond"/>
          <w:sz w:val="24"/>
          <w:szCs w:val="24"/>
          <w:lang w:val="nl-NL"/>
        </w:rPr>
        <w:t xml:space="preserve"> van hem</w:t>
      </w:r>
      <w:r w:rsidR="00075CF8"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 xml:space="preserve">zonder tegenspraak de </w:t>
      </w:r>
      <w:r w:rsidR="004F2372" w:rsidRPr="00BF63DE">
        <w:rPr>
          <w:rFonts w:ascii="Garamond" w:hAnsi="Garamond"/>
          <w:sz w:val="24"/>
          <w:szCs w:val="24"/>
          <w:lang w:val="nl-NL"/>
        </w:rPr>
        <w:t>macht</w:t>
      </w:r>
      <w:r w:rsidRPr="00BF63DE">
        <w:rPr>
          <w:rFonts w:ascii="Garamond" w:hAnsi="Garamond"/>
          <w:sz w:val="24"/>
          <w:szCs w:val="24"/>
          <w:lang w:val="nl-NL"/>
        </w:rPr>
        <w:t xml:space="preserve">igste regent van </w:t>
      </w:r>
      <w:r w:rsidR="00EE4D5D" w:rsidRPr="00BF63DE">
        <w:rPr>
          <w:rFonts w:ascii="Garamond" w:hAnsi="Garamond"/>
          <w:sz w:val="24"/>
          <w:szCs w:val="24"/>
          <w:lang w:val="nl-NL"/>
        </w:rPr>
        <w:t>Europa</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even zeker de grootste man</w:t>
      </w:r>
      <w:r w:rsidR="000D2FE8" w:rsidRPr="00BF63DE">
        <w:rPr>
          <w:rFonts w:ascii="Garamond" w:hAnsi="Garamond"/>
          <w:sz w:val="24"/>
          <w:szCs w:val="24"/>
          <w:lang w:val="nl-NL"/>
        </w:rPr>
        <w:t xml:space="preserve"> van een </w:t>
      </w:r>
      <w:r w:rsidRPr="00BF63DE">
        <w:rPr>
          <w:rFonts w:ascii="Garamond" w:hAnsi="Garamond"/>
          <w:sz w:val="24"/>
          <w:szCs w:val="24"/>
          <w:lang w:val="nl-NL"/>
        </w:rPr>
        <w:t xml:space="preserve">eeuw </w:t>
      </w:r>
      <w:r w:rsidR="00FD7F86" w:rsidRPr="00BF63DE">
        <w:rPr>
          <w:rFonts w:ascii="Garamond" w:hAnsi="Garamond"/>
          <w:sz w:val="24"/>
          <w:szCs w:val="24"/>
          <w:lang w:val="nl-NL"/>
        </w:rPr>
        <w:t>waarin</w:t>
      </w:r>
      <w:r w:rsidRPr="00BF63DE">
        <w:rPr>
          <w:rFonts w:ascii="Garamond" w:hAnsi="Garamond"/>
          <w:sz w:val="24"/>
          <w:szCs w:val="24"/>
          <w:lang w:val="nl-NL"/>
        </w:rPr>
        <w:t xml:space="preserve"> het geslacht van de </w:t>
      </w:r>
      <w:r w:rsidR="00EF5FD1" w:rsidRPr="00BF63DE">
        <w:rPr>
          <w:rFonts w:ascii="Garamond" w:hAnsi="Garamond"/>
          <w:sz w:val="24"/>
          <w:szCs w:val="24"/>
          <w:lang w:val="nl-NL"/>
        </w:rPr>
        <w:t>grote</w:t>
      </w:r>
      <w:r w:rsidRPr="00BF63DE">
        <w:rPr>
          <w:rFonts w:ascii="Garamond" w:hAnsi="Garamond"/>
          <w:sz w:val="24"/>
          <w:szCs w:val="24"/>
          <w:lang w:val="nl-NL"/>
        </w:rPr>
        <w:t xml:space="preserve"> mannen in geen enkel land was uitgestorven, was wel niemand meer dan hij de plaats waardig, die hij vervulde’. Zijn roem was niet beperkt tot </w:t>
      </w:r>
      <w:r w:rsidR="00026DF6" w:rsidRPr="00BF63DE">
        <w:rPr>
          <w:rFonts w:ascii="Garamond" w:hAnsi="Garamond"/>
          <w:sz w:val="24"/>
          <w:szCs w:val="24"/>
          <w:lang w:val="nl-NL"/>
        </w:rPr>
        <w:t>Groot-Brittannië</w:t>
      </w:r>
      <w:r w:rsidRPr="00BF63DE">
        <w:rPr>
          <w:rFonts w:ascii="Garamond" w:hAnsi="Garamond"/>
          <w:sz w:val="24"/>
          <w:szCs w:val="24"/>
          <w:lang w:val="nl-NL"/>
        </w:rPr>
        <w:t>. Hij vervulde ga</w:t>
      </w:r>
      <w:r w:rsidR="000D2FE8" w:rsidRPr="00BF63DE">
        <w:rPr>
          <w:rFonts w:ascii="Garamond" w:hAnsi="Garamond"/>
          <w:sz w:val="24"/>
          <w:szCs w:val="24"/>
          <w:lang w:val="nl-NL"/>
        </w:rPr>
        <w:t xml:space="preserve">ns </w:t>
      </w:r>
      <w:r w:rsidR="00EE4D5D" w:rsidRPr="00BF63DE">
        <w:rPr>
          <w:rFonts w:ascii="Garamond" w:hAnsi="Garamond"/>
          <w:sz w:val="24"/>
          <w:szCs w:val="24"/>
          <w:lang w:val="nl-NL"/>
        </w:rPr>
        <w:t>Europa</w:t>
      </w:r>
      <w:r w:rsidRPr="00BF63DE">
        <w:rPr>
          <w:rFonts w:ascii="Garamond" w:hAnsi="Garamond"/>
          <w:sz w:val="24"/>
          <w:szCs w:val="24"/>
          <w:lang w:val="nl-NL"/>
        </w:rPr>
        <w:t xml:space="preserve">, drong tot in </w:t>
      </w:r>
      <w:r w:rsidR="006760A7" w:rsidRPr="00BF63DE">
        <w:rPr>
          <w:rFonts w:ascii="Garamond" w:hAnsi="Garamond"/>
          <w:sz w:val="24"/>
          <w:szCs w:val="24"/>
          <w:lang w:val="nl-NL"/>
        </w:rPr>
        <w:t>Azië</w:t>
      </w:r>
      <w:r w:rsidRPr="00BF63DE">
        <w:rPr>
          <w:rFonts w:ascii="Garamond" w:hAnsi="Garamond"/>
          <w:sz w:val="24"/>
          <w:szCs w:val="24"/>
          <w:lang w:val="nl-NL"/>
        </w:rPr>
        <w:t xml:space="preserve"> door</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het gerucht er van klonk over naar de kusten van </w:t>
      </w:r>
      <w:r w:rsidR="00172DF2" w:rsidRPr="00BF63DE">
        <w:rPr>
          <w:rFonts w:ascii="Garamond" w:hAnsi="Garamond"/>
          <w:sz w:val="24"/>
          <w:szCs w:val="24"/>
          <w:lang w:val="nl-NL"/>
        </w:rPr>
        <w:t>Amerika</w:t>
      </w:r>
      <w:r w:rsidRPr="00BF63DE">
        <w:rPr>
          <w:rFonts w:ascii="Garamond" w:hAnsi="Garamond"/>
          <w:sz w:val="24"/>
          <w:szCs w:val="24"/>
          <w:lang w:val="nl-NL"/>
        </w:rPr>
        <w:t xml:space="preserve">. Een </w:t>
      </w:r>
      <w:r w:rsidR="00EF5FD1" w:rsidRPr="00BF63DE">
        <w:rPr>
          <w:rFonts w:ascii="Garamond" w:hAnsi="Garamond"/>
          <w:sz w:val="24"/>
          <w:szCs w:val="24"/>
          <w:lang w:val="nl-NL"/>
        </w:rPr>
        <w:t>Frans</w:t>
      </w:r>
      <w:r w:rsidR="0023146B" w:rsidRPr="00BF63DE">
        <w:rPr>
          <w:rFonts w:ascii="Garamond" w:hAnsi="Garamond"/>
          <w:sz w:val="24"/>
          <w:szCs w:val="24"/>
          <w:lang w:val="nl-NL"/>
        </w:rPr>
        <w:t>e</w:t>
      </w:r>
      <w:r w:rsidRPr="00BF63DE">
        <w:rPr>
          <w:rFonts w:ascii="Garamond" w:hAnsi="Garamond"/>
          <w:sz w:val="24"/>
          <w:szCs w:val="24"/>
          <w:lang w:val="nl-NL"/>
        </w:rPr>
        <w:t xml:space="preserve"> schrijver zegt, wa</w:t>
      </w:r>
      <w:r w:rsidR="0023146B" w:rsidRPr="00BF63DE">
        <w:rPr>
          <w:rFonts w:ascii="Garamond" w:hAnsi="Garamond"/>
          <w:sz w:val="24"/>
          <w:szCs w:val="24"/>
          <w:lang w:val="nl-NL"/>
        </w:rPr>
        <w:t>nneer</w:t>
      </w:r>
      <w:r w:rsidRPr="00BF63DE">
        <w:rPr>
          <w:rFonts w:ascii="Garamond" w:hAnsi="Garamond"/>
          <w:sz w:val="24"/>
          <w:szCs w:val="24"/>
          <w:lang w:val="nl-NL"/>
        </w:rPr>
        <w:t xml:space="preserve"> hij</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vergelijking maakt </w:t>
      </w:r>
      <w:r w:rsidR="00EF5FD1" w:rsidRPr="00BF63DE">
        <w:rPr>
          <w:rFonts w:ascii="Garamond" w:hAnsi="Garamond"/>
          <w:sz w:val="24"/>
          <w:szCs w:val="24"/>
          <w:lang w:val="nl-NL"/>
        </w:rPr>
        <w:t>tussen</w:t>
      </w:r>
      <w:r w:rsidRPr="00BF63DE">
        <w:rPr>
          <w:rFonts w:ascii="Garamond" w:hAnsi="Garamond"/>
          <w:sz w:val="24"/>
          <w:szCs w:val="24"/>
          <w:lang w:val="nl-NL"/>
        </w:rPr>
        <w:t xml:space="preserve"> </w:t>
      </w:r>
      <w:r w:rsidR="009934B2" w:rsidRPr="00BF63DE">
        <w:rPr>
          <w:rFonts w:ascii="Garamond" w:hAnsi="Garamond"/>
          <w:sz w:val="24"/>
          <w:szCs w:val="24"/>
          <w:lang w:val="nl-NL"/>
        </w:rPr>
        <w:t>Oliver</w:t>
      </w:r>
      <w:r w:rsidRPr="00BF63DE">
        <w:rPr>
          <w:rFonts w:ascii="Garamond" w:hAnsi="Garamond"/>
          <w:sz w:val="24"/>
          <w:szCs w:val="24"/>
          <w:lang w:val="nl-NL"/>
        </w:rPr>
        <w:t xml:space="preserve"> en </w:t>
      </w:r>
      <w:r w:rsidR="00240A84" w:rsidRPr="00BF63DE">
        <w:rPr>
          <w:rFonts w:ascii="Garamond" w:hAnsi="Garamond"/>
          <w:sz w:val="24"/>
          <w:szCs w:val="24"/>
          <w:lang w:val="nl-NL"/>
        </w:rPr>
        <w:t>Napoleon</w:t>
      </w:r>
      <w:r w:rsidRPr="00BF63DE">
        <w:rPr>
          <w:rFonts w:ascii="Garamond" w:hAnsi="Garamond"/>
          <w:sz w:val="24"/>
          <w:szCs w:val="24"/>
          <w:lang w:val="nl-NL"/>
        </w:rPr>
        <w:t xml:space="preserve">, dat </w:t>
      </w:r>
      <w:r w:rsidR="0023146B" w:rsidRPr="00BF63DE">
        <w:rPr>
          <w:rFonts w:ascii="Garamond" w:hAnsi="Garamond"/>
          <w:sz w:val="24"/>
          <w:szCs w:val="24"/>
          <w:lang w:val="nl-NL"/>
        </w:rPr>
        <w:t xml:space="preserve">de </w:t>
      </w:r>
      <w:r w:rsidRPr="00BF63DE">
        <w:rPr>
          <w:rFonts w:ascii="Garamond" w:hAnsi="Garamond"/>
          <w:sz w:val="24"/>
          <w:szCs w:val="24"/>
          <w:lang w:val="nl-NL"/>
        </w:rPr>
        <w:t xml:space="preserve">eerstgenoemde uitsluitend een held is geweest wat </w:t>
      </w:r>
      <w:r w:rsidR="00966977" w:rsidRPr="00BF63DE">
        <w:rPr>
          <w:rFonts w:ascii="Garamond" w:hAnsi="Garamond"/>
          <w:sz w:val="24"/>
          <w:szCs w:val="24"/>
          <w:lang w:val="nl-NL"/>
        </w:rPr>
        <w:t>Engeland</w:t>
      </w:r>
      <w:r w:rsidRPr="00BF63DE">
        <w:rPr>
          <w:rFonts w:ascii="Garamond" w:hAnsi="Garamond"/>
          <w:sz w:val="24"/>
          <w:szCs w:val="24"/>
          <w:lang w:val="nl-NL"/>
        </w:rPr>
        <w:t xml:space="preserve"> </w:t>
      </w:r>
      <w:r w:rsidR="0023146B" w:rsidRPr="00BF63DE">
        <w:rPr>
          <w:rFonts w:ascii="Garamond" w:hAnsi="Garamond"/>
          <w:sz w:val="24"/>
          <w:szCs w:val="24"/>
          <w:lang w:val="nl-NL"/>
        </w:rPr>
        <w:t>betrof</w:t>
      </w:r>
      <w:r w:rsidRPr="00BF63DE">
        <w:rPr>
          <w:rFonts w:ascii="Garamond" w:hAnsi="Garamond"/>
          <w:sz w:val="24"/>
          <w:szCs w:val="24"/>
          <w:lang w:val="nl-NL"/>
        </w:rPr>
        <w:t>, terwijl de laatste</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naam naar alle dele</w:t>
      </w:r>
      <w:r w:rsidR="006760A7" w:rsidRPr="00BF63DE">
        <w:rPr>
          <w:rFonts w:ascii="Garamond" w:hAnsi="Garamond"/>
          <w:sz w:val="24"/>
          <w:szCs w:val="24"/>
          <w:lang w:val="nl-NL"/>
        </w:rPr>
        <w:t>n</w:t>
      </w:r>
      <w:r w:rsidRPr="00BF63DE">
        <w:rPr>
          <w:rFonts w:ascii="Garamond" w:hAnsi="Garamond"/>
          <w:sz w:val="24"/>
          <w:szCs w:val="24"/>
          <w:lang w:val="nl-NL"/>
        </w:rPr>
        <w:t xml:space="preserve"> van de wereld heeft overge</w:t>
      </w:r>
      <w:r w:rsidR="003417F6" w:rsidRPr="00BF63DE">
        <w:rPr>
          <w:rFonts w:ascii="Garamond" w:hAnsi="Garamond"/>
          <w:sz w:val="24"/>
          <w:szCs w:val="24"/>
          <w:lang w:val="nl-NL"/>
        </w:rPr>
        <w:t>bracht</w:t>
      </w:r>
      <w:r w:rsidRPr="00BF63DE">
        <w:rPr>
          <w:rFonts w:ascii="Garamond" w:hAnsi="Garamond"/>
          <w:sz w:val="24"/>
          <w:szCs w:val="24"/>
          <w:lang w:val="nl-NL"/>
        </w:rPr>
        <w:t>. Het is waar dat Cromwell</w:t>
      </w:r>
      <w:r w:rsidR="004B4CDB" w:rsidRPr="00BF63DE">
        <w:rPr>
          <w:rFonts w:ascii="Garamond" w:hAnsi="Garamond"/>
          <w:sz w:val="24"/>
          <w:szCs w:val="24"/>
          <w:lang w:val="nl-NL"/>
        </w:rPr>
        <w:t xml:space="preserve"> geen </w:t>
      </w:r>
      <w:r w:rsidRPr="00BF63DE">
        <w:rPr>
          <w:rFonts w:ascii="Garamond" w:hAnsi="Garamond"/>
          <w:sz w:val="24"/>
          <w:szCs w:val="24"/>
          <w:lang w:val="nl-NL"/>
        </w:rPr>
        <w:t xml:space="preserve">verwoestende legers gevoerd heeft naar </w:t>
      </w:r>
      <w:r w:rsidR="00026DF6" w:rsidRPr="00BF63DE">
        <w:rPr>
          <w:rFonts w:ascii="Garamond" w:hAnsi="Garamond"/>
          <w:sz w:val="24"/>
          <w:szCs w:val="24"/>
          <w:lang w:val="nl-NL"/>
        </w:rPr>
        <w:t>Spanje</w:t>
      </w:r>
      <w:r w:rsidRPr="00BF63DE">
        <w:rPr>
          <w:rFonts w:ascii="Garamond" w:hAnsi="Garamond"/>
          <w:sz w:val="24"/>
          <w:szCs w:val="24"/>
          <w:lang w:val="nl-NL"/>
        </w:rPr>
        <w:t xml:space="preserve">, naar </w:t>
      </w:r>
      <w:r w:rsidR="00453DE3" w:rsidRPr="00BF63DE">
        <w:rPr>
          <w:rFonts w:ascii="Garamond" w:hAnsi="Garamond"/>
          <w:sz w:val="24"/>
          <w:szCs w:val="24"/>
          <w:lang w:val="nl-NL"/>
        </w:rPr>
        <w:t>Rusland</w:t>
      </w:r>
      <w:r w:rsidRPr="00BF63DE">
        <w:rPr>
          <w:rFonts w:ascii="Garamond" w:hAnsi="Garamond"/>
          <w:sz w:val="24"/>
          <w:szCs w:val="24"/>
          <w:lang w:val="nl-NL"/>
        </w:rPr>
        <w:t xml:space="preserve"> en zelfs naar </w:t>
      </w:r>
      <w:r w:rsidR="00AB544D" w:rsidRPr="00BF63DE">
        <w:rPr>
          <w:rFonts w:ascii="Garamond" w:hAnsi="Garamond"/>
          <w:sz w:val="24"/>
          <w:szCs w:val="24"/>
          <w:lang w:val="nl-NL"/>
        </w:rPr>
        <w:t>E</w:t>
      </w:r>
      <w:r w:rsidRPr="00BF63DE">
        <w:rPr>
          <w:rFonts w:ascii="Garamond" w:hAnsi="Garamond"/>
          <w:sz w:val="24"/>
          <w:szCs w:val="24"/>
          <w:lang w:val="nl-NL"/>
        </w:rPr>
        <w:t xml:space="preserve">gypte. Het is waar dat hij het als de edelste en begeerlijkste zaak beschouwde om in </w:t>
      </w:r>
      <w:r w:rsidR="00737C39" w:rsidRPr="00BF63DE">
        <w:rPr>
          <w:rFonts w:ascii="Garamond" w:hAnsi="Garamond"/>
          <w:sz w:val="24"/>
          <w:szCs w:val="24"/>
          <w:lang w:val="nl-NL"/>
        </w:rPr>
        <w:t>Christus</w:t>
      </w:r>
      <w:r w:rsidRPr="00BF63DE">
        <w:rPr>
          <w:rFonts w:ascii="Garamond" w:hAnsi="Garamond"/>
          <w:sz w:val="24"/>
          <w:szCs w:val="24"/>
          <w:lang w:val="nl-NL"/>
        </w:rPr>
        <w:t xml:space="preserve"> te leven, </w:t>
      </w:r>
      <w:r w:rsidR="00EF5FD1" w:rsidRPr="00BF63DE">
        <w:rPr>
          <w:rFonts w:ascii="Garamond" w:hAnsi="Garamond"/>
          <w:sz w:val="24"/>
          <w:szCs w:val="24"/>
          <w:lang w:val="nl-NL"/>
        </w:rPr>
        <w:t>‘</w:t>
      </w:r>
      <w:r w:rsidRPr="00BF63DE">
        <w:rPr>
          <w:rFonts w:ascii="Garamond" w:hAnsi="Garamond"/>
          <w:sz w:val="24"/>
          <w:szCs w:val="24"/>
          <w:lang w:val="nl-NL"/>
        </w:rPr>
        <w:t xml:space="preserve">opdat </w:t>
      </w:r>
      <w:r w:rsidR="00565C65" w:rsidRPr="00BF63DE">
        <w:rPr>
          <w:rFonts w:ascii="Garamond" w:hAnsi="Garamond"/>
          <w:sz w:val="24"/>
          <w:szCs w:val="24"/>
          <w:lang w:val="nl-NL"/>
        </w:rPr>
        <w:t xml:space="preserve">God </w:t>
      </w:r>
      <w:r w:rsidRPr="00BF63DE">
        <w:rPr>
          <w:rFonts w:ascii="Garamond" w:hAnsi="Garamond"/>
          <w:sz w:val="24"/>
          <w:szCs w:val="24"/>
          <w:lang w:val="nl-NL"/>
        </w:rPr>
        <w:t>in alles geprezen worde’</w:t>
      </w:r>
      <w:r w:rsidR="0023146B" w:rsidRPr="00BF63DE">
        <w:rPr>
          <w:rStyle w:val="FootnoteReference"/>
          <w:rFonts w:ascii="Garamond" w:hAnsi="Garamond"/>
          <w:sz w:val="24"/>
          <w:szCs w:val="24"/>
          <w:lang w:val="nl-NL"/>
        </w:rPr>
        <w:footnoteReference w:id="375"/>
      </w:r>
      <w:r w:rsidRPr="00BF63DE">
        <w:rPr>
          <w:rFonts w:ascii="Garamond" w:hAnsi="Garamond"/>
          <w:sz w:val="24"/>
          <w:szCs w:val="24"/>
          <w:lang w:val="nl-NL"/>
        </w:rPr>
        <w:t xml:space="preserve"> en om,</w:t>
      </w:r>
      <w:r w:rsidR="000260AF" w:rsidRPr="00BF63DE">
        <w:rPr>
          <w:rFonts w:ascii="Garamond" w:hAnsi="Garamond"/>
          <w:sz w:val="24"/>
          <w:szCs w:val="24"/>
          <w:lang w:val="nl-NL"/>
        </w:rPr>
        <w:t xml:space="preserve"> zoals </w:t>
      </w:r>
      <w:r w:rsidR="006760A7" w:rsidRPr="00BF63DE">
        <w:rPr>
          <w:rFonts w:ascii="Garamond" w:hAnsi="Garamond"/>
          <w:sz w:val="24"/>
          <w:szCs w:val="24"/>
          <w:lang w:val="nl-NL"/>
        </w:rPr>
        <w:t>S</w:t>
      </w:r>
      <w:r w:rsidRPr="00BF63DE">
        <w:rPr>
          <w:rFonts w:ascii="Garamond" w:hAnsi="Garamond"/>
          <w:sz w:val="24"/>
          <w:szCs w:val="24"/>
          <w:lang w:val="nl-NL"/>
        </w:rPr>
        <w:t xml:space="preserve">imon van </w:t>
      </w:r>
      <w:r w:rsidR="006760A7" w:rsidRPr="00BF63DE">
        <w:rPr>
          <w:rFonts w:ascii="Garamond" w:hAnsi="Garamond"/>
          <w:sz w:val="24"/>
          <w:szCs w:val="24"/>
          <w:lang w:val="nl-NL"/>
        </w:rPr>
        <w:t>C</w:t>
      </w:r>
      <w:r w:rsidRPr="00BF63DE">
        <w:rPr>
          <w:rFonts w:ascii="Garamond" w:hAnsi="Garamond"/>
          <w:sz w:val="24"/>
          <w:szCs w:val="24"/>
          <w:lang w:val="nl-NL"/>
        </w:rPr>
        <w:t xml:space="preserve">yrene het kruis en de </w:t>
      </w:r>
      <w:r w:rsidR="00634146" w:rsidRPr="00BF63DE">
        <w:rPr>
          <w:rFonts w:ascii="Garamond" w:hAnsi="Garamond"/>
          <w:sz w:val="24"/>
          <w:szCs w:val="24"/>
          <w:lang w:val="nl-NL"/>
        </w:rPr>
        <w:t>verneder</w:t>
      </w:r>
      <w:r w:rsidRPr="00BF63DE">
        <w:rPr>
          <w:rFonts w:ascii="Garamond" w:hAnsi="Garamond"/>
          <w:sz w:val="24"/>
          <w:szCs w:val="24"/>
          <w:lang w:val="nl-NL"/>
        </w:rPr>
        <w:t xml:space="preserve">ing </w:t>
      </w:r>
      <w:r w:rsidR="0006302F" w:rsidRPr="00BF63DE">
        <w:rPr>
          <w:rFonts w:ascii="Garamond" w:hAnsi="Garamond"/>
          <w:sz w:val="24"/>
          <w:szCs w:val="24"/>
          <w:lang w:val="nl-NL"/>
        </w:rPr>
        <w:t>des Heeren</w:t>
      </w:r>
      <w:r w:rsidR="00EE4D5D" w:rsidRPr="00BF63DE">
        <w:rPr>
          <w:rFonts w:ascii="Garamond" w:hAnsi="Garamond"/>
          <w:sz w:val="24"/>
          <w:szCs w:val="24"/>
          <w:lang w:val="nl-NL"/>
        </w:rPr>
        <w:t xml:space="preserve"> </w:t>
      </w:r>
      <w:r w:rsidRPr="00BF63DE">
        <w:rPr>
          <w:rFonts w:ascii="Garamond" w:hAnsi="Garamond"/>
          <w:sz w:val="24"/>
          <w:szCs w:val="24"/>
          <w:lang w:val="nl-NL"/>
        </w:rPr>
        <w:t>te dragen. Maar het is</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dwaling, te </w:t>
      </w:r>
      <w:r w:rsidR="00EF5FD1" w:rsidRPr="00BF63DE">
        <w:rPr>
          <w:rFonts w:ascii="Garamond" w:hAnsi="Garamond"/>
          <w:sz w:val="24"/>
          <w:szCs w:val="24"/>
          <w:lang w:val="nl-NL"/>
        </w:rPr>
        <w:t>menen</w:t>
      </w:r>
      <w:r w:rsidRPr="00BF63DE">
        <w:rPr>
          <w:rFonts w:ascii="Garamond" w:hAnsi="Garamond"/>
          <w:sz w:val="24"/>
          <w:szCs w:val="24"/>
          <w:lang w:val="nl-NL"/>
        </w:rPr>
        <w:t xml:space="preserve"> dat zijn naam </w:t>
      </w:r>
      <w:r w:rsidR="00927878" w:rsidRPr="00BF63DE">
        <w:rPr>
          <w:rFonts w:ascii="Garamond" w:hAnsi="Garamond"/>
          <w:sz w:val="24"/>
          <w:szCs w:val="24"/>
          <w:lang w:val="nl-NL"/>
        </w:rPr>
        <w:t>ternauwernood</w:t>
      </w:r>
      <w:r w:rsidRPr="00BF63DE">
        <w:rPr>
          <w:rFonts w:ascii="Garamond" w:hAnsi="Garamond"/>
          <w:sz w:val="24"/>
          <w:szCs w:val="24"/>
          <w:lang w:val="nl-NL"/>
        </w:rPr>
        <w:t xml:space="preserve"> buiten de </w:t>
      </w:r>
      <w:r w:rsidR="00026DF6" w:rsidRPr="00BF63DE">
        <w:rPr>
          <w:rFonts w:ascii="Garamond" w:hAnsi="Garamond"/>
          <w:sz w:val="24"/>
          <w:szCs w:val="24"/>
          <w:lang w:val="nl-NL"/>
        </w:rPr>
        <w:t>Brits</w:t>
      </w:r>
      <w:r w:rsidRPr="00BF63DE">
        <w:rPr>
          <w:rFonts w:ascii="Garamond" w:hAnsi="Garamond"/>
          <w:sz w:val="24"/>
          <w:szCs w:val="24"/>
          <w:lang w:val="nl-NL"/>
        </w:rPr>
        <w:t>e eilanden bekend is geweest:</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vloten vervulden de </w:t>
      </w:r>
      <w:r w:rsidR="00EE245C" w:rsidRPr="00BF63DE">
        <w:rPr>
          <w:rFonts w:ascii="Garamond" w:hAnsi="Garamond"/>
          <w:sz w:val="24"/>
          <w:szCs w:val="24"/>
          <w:lang w:val="nl-NL"/>
        </w:rPr>
        <w:t>gehele</w:t>
      </w:r>
      <w:r w:rsidRPr="00BF63DE">
        <w:rPr>
          <w:rFonts w:ascii="Garamond" w:hAnsi="Garamond"/>
          <w:sz w:val="24"/>
          <w:szCs w:val="24"/>
          <w:lang w:val="nl-NL"/>
        </w:rPr>
        <w:t xml:space="preserve"> wereld met</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roem. Die roem verspreidde zich vooral ook over de verwijderde vlakten van </w:t>
      </w:r>
      <w:r w:rsidR="0023146B" w:rsidRPr="00BF63DE">
        <w:rPr>
          <w:rFonts w:ascii="Garamond" w:hAnsi="Garamond"/>
          <w:sz w:val="24"/>
          <w:szCs w:val="24"/>
          <w:lang w:val="nl-NL"/>
        </w:rPr>
        <w:t>A</w:t>
      </w:r>
      <w:r w:rsidRPr="00BF63DE">
        <w:rPr>
          <w:rFonts w:ascii="Garamond" w:hAnsi="Garamond"/>
          <w:sz w:val="24"/>
          <w:szCs w:val="24"/>
          <w:lang w:val="nl-NL"/>
        </w:rPr>
        <w:t>zi</w:t>
      </w:r>
      <w:r w:rsidR="0023146B" w:rsidRPr="00BF63DE">
        <w:rPr>
          <w:rFonts w:ascii="Garamond" w:hAnsi="Garamond"/>
          <w:sz w:val="24"/>
          <w:szCs w:val="24"/>
          <w:lang w:val="nl-NL"/>
        </w:rPr>
        <w:t>ë</w:t>
      </w:r>
      <w:r w:rsidR="00276956" w:rsidRPr="00BF63DE">
        <w:rPr>
          <w:rFonts w:ascii="Garamond" w:hAnsi="Garamond"/>
          <w:sz w:val="24"/>
          <w:szCs w:val="24"/>
          <w:lang w:val="nl-NL"/>
        </w:rPr>
        <w:t>. E</w:t>
      </w:r>
      <w:r w:rsidR="00EF5FD1" w:rsidRPr="00BF63DE">
        <w:rPr>
          <w:rFonts w:ascii="Garamond" w:hAnsi="Garamond"/>
          <w:sz w:val="24"/>
          <w:szCs w:val="24"/>
          <w:lang w:val="nl-NL"/>
        </w:rPr>
        <w:t>n</w:t>
      </w:r>
      <w:r w:rsidRPr="00BF63DE">
        <w:rPr>
          <w:rFonts w:ascii="Garamond" w:hAnsi="Garamond"/>
          <w:sz w:val="24"/>
          <w:szCs w:val="24"/>
          <w:lang w:val="nl-NL"/>
        </w:rPr>
        <w:t xml:space="preserve"> de </w:t>
      </w:r>
      <w:r w:rsidR="00AB544D" w:rsidRPr="00BF63DE">
        <w:rPr>
          <w:rFonts w:ascii="Garamond" w:hAnsi="Garamond"/>
          <w:sz w:val="24"/>
          <w:szCs w:val="24"/>
          <w:lang w:val="nl-NL"/>
        </w:rPr>
        <w:t>na</w:t>
      </w:r>
      <w:r w:rsidRPr="00BF63DE">
        <w:rPr>
          <w:rFonts w:ascii="Garamond" w:hAnsi="Garamond"/>
          <w:sz w:val="24"/>
          <w:szCs w:val="24"/>
          <w:lang w:val="nl-NL"/>
        </w:rPr>
        <w:t xml:space="preserve">komelingen van abraham aldaar vroegen </w:t>
      </w:r>
      <w:r w:rsidR="00AB0067" w:rsidRPr="00BF63DE">
        <w:rPr>
          <w:rFonts w:ascii="Garamond" w:hAnsi="Garamond"/>
          <w:sz w:val="24"/>
          <w:szCs w:val="24"/>
          <w:lang w:val="nl-NL"/>
        </w:rPr>
        <w:t>elkaar</w:t>
      </w:r>
      <w:r w:rsidRPr="00BF63DE">
        <w:rPr>
          <w:rFonts w:ascii="Garamond" w:hAnsi="Garamond"/>
          <w:sz w:val="24"/>
          <w:szCs w:val="24"/>
          <w:lang w:val="nl-NL"/>
        </w:rPr>
        <w:t xml:space="preserve"> in geestvervoering</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hij niet de knecht </w:t>
      </w:r>
      <w:r w:rsidR="0006302F" w:rsidRPr="00BF63DE">
        <w:rPr>
          <w:rFonts w:ascii="Garamond" w:hAnsi="Garamond"/>
          <w:sz w:val="24"/>
          <w:szCs w:val="24"/>
          <w:lang w:val="nl-NL"/>
        </w:rPr>
        <w:t>des Heeren</w:t>
      </w:r>
      <w:r w:rsidR="00EE4D5D" w:rsidRPr="00BF63DE">
        <w:rPr>
          <w:rFonts w:ascii="Garamond" w:hAnsi="Garamond"/>
          <w:sz w:val="24"/>
          <w:szCs w:val="24"/>
          <w:lang w:val="nl-NL"/>
        </w:rPr>
        <w:t xml:space="preserve"> </w:t>
      </w:r>
      <w:r w:rsidRPr="00BF63DE">
        <w:rPr>
          <w:rFonts w:ascii="Garamond" w:hAnsi="Garamond"/>
          <w:sz w:val="24"/>
          <w:szCs w:val="24"/>
          <w:lang w:val="nl-NL"/>
        </w:rPr>
        <w:t>was</w:t>
      </w:r>
      <w:r w:rsidR="00895B1E" w:rsidRPr="00BF63DE">
        <w:rPr>
          <w:rFonts w:ascii="Garamond" w:hAnsi="Garamond"/>
          <w:sz w:val="24"/>
          <w:szCs w:val="24"/>
          <w:lang w:val="nl-NL"/>
        </w:rPr>
        <w:t xml:space="preserve"> die </w:t>
      </w:r>
      <w:r w:rsidRPr="00BF63DE">
        <w:rPr>
          <w:rFonts w:ascii="Garamond" w:hAnsi="Garamond"/>
          <w:sz w:val="24"/>
          <w:szCs w:val="24"/>
          <w:lang w:val="nl-NL"/>
        </w:rPr>
        <w:t xml:space="preserve">zij verwachtten, de spruit aan </w:t>
      </w:r>
      <w:r w:rsidR="00927878" w:rsidRPr="00BF63DE">
        <w:rPr>
          <w:rFonts w:ascii="Garamond" w:hAnsi="Garamond"/>
          <w:sz w:val="24"/>
          <w:szCs w:val="24"/>
          <w:lang w:val="nl-NL"/>
        </w:rPr>
        <w:t>David</w:t>
      </w:r>
      <w:r w:rsidRPr="00BF63DE">
        <w:rPr>
          <w:rFonts w:ascii="Garamond" w:hAnsi="Garamond"/>
          <w:sz w:val="24"/>
          <w:szCs w:val="24"/>
          <w:lang w:val="nl-NL"/>
        </w:rPr>
        <w:t xml:space="preserve"> beloofd.</w:t>
      </w:r>
      <w:r w:rsidR="0023146B" w:rsidRPr="00BF63DE">
        <w:rPr>
          <w:rStyle w:val="FootnoteReference"/>
          <w:rFonts w:ascii="Garamond" w:hAnsi="Garamond"/>
          <w:sz w:val="24"/>
          <w:szCs w:val="24"/>
          <w:lang w:val="nl-NL"/>
        </w:rPr>
        <w:footnoteReference w:id="376"/>
      </w:r>
    </w:p>
    <w:p w14:paraId="74276004" w14:textId="0AA7DAD5" w:rsidR="008F7742"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AB544D" w:rsidRPr="00BF63DE">
        <w:rPr>
          <w:rFonts w:ascii="Garamond" w:hAnsi="Garamond"/>
          <w:sz w:val="24"/>
          <w:szCs w:val="24"/>
          <w:lang w:val="nl-NL"/>
        </w:rPr>
        <w:t>Z</w:t>
      </w:r>
      <w:r w:rsidR="009934B2" w:rsidRPr="00BF63DE">
        <w:rPr>
          <w:rFonts w:ascii="Garamond" w:hAnsi="Garamond"/>
          <w:sz w:val="24"/>
          <w:szCs w:val="24"/>
          <w:lang w:val="nl-NL"/>
        </w:rPr>
        <w:t xml:space="preserve">o </w:t>
      </w:r>
      <w:r w:rsidR="008F7742" w:rsidRPr="00BF63DE">
        <w:rPr>
          <w:rFonts w:ascii="Garamond" w:hAnsi="Garamond"/>
          <w:sz w:val="24"/>
          <w:szCs w:val="24"/>
          <w:lang w:val="nl-NL"/>
        </w:rPr>
        <w:t>groot</w:t>
      </w:r>
      <w:r w:rsidR="0023146B" w:rsidRPr="00BF63DE">
        <w:rPr>
          <w:rFonts w:ascii="Garamond" w:hAnsi="Garamond"/>
          <w:sz w:val="24"/>
          <w:szCs w:val="24"/>
          <w:lang w:val="nl-NL"/>
        </w:rPr>
        <w:t>,</w:t>
      </w:r>
      <w:r w:rsidR="008F7742" w:rsidRPr="00BF63DE">
        <w:rPr>
          <w:rFonts w:ascii="Garamond" w:hAnsi="Garamond"/>
          <w:sz w:val="24"/>
          <w:szCs w:val="24"/>
          <w:lang w:val="nl-NL"/>
        </w:rPr>
        <w:t xml:space="preserve">’ zegt </w:t>
      </w:r>
      <w:r w:rsidR="0023146B" w:rsidRPr="00BF63DE">
        <w:rPr>
          <w:rFonts w:ascii="Garamond" w:hAnsi="Garamond"/>
          <w:sz w:val="24"/>
          <w:szCs w:val="24"/>
          <w:lang w:val="nl-NL"/>
        </w:rPr>
        <w:t>S</w:t>
      </w:r>
      <w:r w:rsidR="008F7742" w:rsidRPr="00BF63DE">
        <w:rPr>
          <w:rFonts w:ascii="Garamond" w:hAnsi="Garamond"/>
          <w:sz w:val="24"/>
          <w:szCs w:val="24"/>
          <w:lang w:val="nl-NL"/>
        </w:rPr>
        <w:t>ou</w:t>
      </w:r>
      <w:r w:rsidR="0023146B" w:rsidRPr="00BF63DE">
        <w:rPr>
          <w:rFonts w:ascii="Garamond" w:hAnsi="Garamond"/>
          <w:sz w:val="24"/>
          <w:szCs w:val="24"/>
          <w:lang w:val="nl-NL"/>
        </w:rPr>
        <w:t>th</w:t>
      </w:r>
      <w:r w:rsidR="008F7742" w:rsidRPr="00BF63DE">
        <w:rPr>
          <w:rFonts w:ascii="Garamond" w:hAnsi="Garamond"/>
          <w:sz w:val="24"/>
          <w:szCs w:val="24"/>
          <w:lang w:val="nl-NL"/>
        </w:rPr>
        <w:t>e</w:t>
      </w:r>
      <w:r w:rsidR="0023146B" w:rsidRPr="00BF63DE">
        <w:rPr>
          <w:rFonts w:ascii="Garamond" w:hAnsi="Garamond"/>
          <w:sz w:val="24"/>
          <w:szCs w:val="24"/>
          <w:lang w:val="nl-NL"/>
        </w:rPr>
        <w:t>y</w:t>
      </w:r>
      <w:r w:rsidR="008F7742" w:rsidRPr="00BF63DE">
        <w:rPr>
          <w:rFonts w:ascii="Garamond" w:hAnsi="Garamond"/>
          <w:sz w:val="24"/>
          <w:szCs w:val="24"/>
          <w:lang w:val="nl-NL"/>
        </w:rPr>
        <w:t xml:space="preserve">, </w:t>
      </w:r>
      <w:r w:rsidRPr="00BF63DE">
        <w:rPr>
          <w:rFonts w:ascii="Garamond" w:hAnsi="Garamond"/>
          <w:sz w:val="24"/>
          <w:szCs w:val="24"/>
          <w:lang w:val="nl-NL"/>
        </w:rPr>
        <w:t>‘</w:t>
      </w:r>
      <w:r w:rsidR="008F7742" w:rsidRPr="00BF63DE">
        <w:rPr>
          <w:rFonts w:ascii="Garamond" w:hAnsi="Garamond"/>
          <w:sz w:val="24"/>
          <w:szCs w:val="24"/>
          <w:lang w:val="nl-NL"/>
        </w:rPr>
        <w:t xml:space="preserve">was de vermaardheid die </w:t>
      </w:r>
      <w:r w:rsidR="005371DD" w:rsidRPr="00BF63DE">
        <w:rPr>
          <w:rFonts w:ascii="Garamond" w:hAnsi="Garamond"/>
          <w:sz w:val="24"/>
          <w:szCs w:val="24"/>
          <w:lang w:val="nl-NL"/>
        </w:rPr>
        <w:t>Cromwell</w:t>
      </w:r>
      <w:r w:rsidR="008F7742" w:rsidRPr="00BF63DE">
        <w:rPr>
          <w:rFonts w:ascii="Garamond" w:hAnsi="Garamond"/>
          <w:sz w:val="24"/>
          <w:szCs w:val="24"/>
          <w:lang w:val="nl-NL"/>
        </w:rPr>
        <w:t>, in het buitenland verkreeg,</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door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verbazende verheffing, als door de wijsheid van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regering en de kracht</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 xml:space="preserve">wapenen, dat een jood uit </w:t>
      </w:r>
      <w:r w:rsidR="0023146B" w:rsidRPr="00BF63DE">
        <w:rPr>
          <w:rFonts w:ascii="Garamond" w:hAnsi="Garamond"/>
          <w:sz w:val="24"/>
          <w:szCs w:val="24"/>
          <w:lang w:val="nl-NL"/>
        </w:rPr>
        <w:t>A</w:t>
      </w:r>
      <w:r w:rsidR="008F7742" w:rsidRPr="00BF63DE">
        <w:rPr>
          <w:rFonts w:ascii="Garamond" w:hAnsi="Garamond"/>
          <w:sz w:val="24"/>
          <w:szCs w:val="24"/>
          <w:lang w:val="nl-NL"/>
        </w:rPr>
        <w:t xml:space="preserve">zië naar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kwam, met het oogmerk om het</w:t>
      </w:r>
      <w:r w:rsidR="0023146B" w:rsidRPr="00BF63DE">
        <w:rPr>
          <w:rFonts w:ascii="Garamond" w:hAnsi="Garamond"/>
          <w:sz w:val="24"/>
          <w:szCs w:val="24"/>
          <w:lang w:val="nl-NL"/>
        </w:rPr>
        <w:t xml:space="preserve"> g</w:t>
      </w:r>
      <w:r w:rsidR="008F7742" w:rsidRPr="00BF63DE">
        <w:rPr>
          <w:rFonts w:ascii="Garamond" w:hAnsi="Garamond"/>
          <w:sz w:val="24"/>
          <w:szCs w:val="24"/>
          <w:lang w:val="nl-NL"/>
        </w:rPr>
        <w:t xml:space="preserve">eslachtregister van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te onderzoeken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D2537D" w:rsidRPr="00BF63DE">
        <w:rPr>
          <w:rFonts w:ascii="Garamond" w:hAnsi="Garamond"/>
          <w:sz w:val="24"/>
          <w:szCs w:val="24"/>
          <w:lang w:val="nl-NL"/>
        </w:rPr>
        <w:t>omdat</w:t>
      </w:r>
      <w:r w:rsidR="008F7742" w:rsidRPr="00BF63DE">
        <w:rPr>
          <w:rFonts w:ascii="Garamond" w:hAnsi="Garamond"/>
          <w:sz w:val="24"/>
          <w:szCs w:val="24"/>
          <w:lang w:val="nl-NL"/>
        </w:rPr>
        <w:t xml:space="preserve"> hij meende in hem de leeuw uit de stam van </w:t>
      </w:r>
      <w:r w:rsidR="006760A7" w:rsidRPr="00BF63DE">
        <w:rPr>
          <w:rFonts w:ascii="Garamond" w:hAnsi="Garamond"/>
          <w:sz w:val="24"/>
          <w:szCs w:val="24"/>
          <w:lang w:val="nl-NL"/>
        </w:rPr>
        <w:t>J</w:t>
      </w:r>
      <w:r w:rsidR="008F7742" w:rsidRPr="00BF63DE">
        <w:rPr>
          <w:rFonts w:ascii="Garamond" w:hAnsi="Garamond"/>
          <w:sz w:val="24"/>
          <w:szCs w:val="24"/>
          <w:lang w:val="nl-NL"/>
        </w:rPr>
        <w:t>uda te ontdekken.</w:t>
      </w:r>
      <w:r w:rsidR="0023146B" w:rsidRPr="00BF63DE">
        <w:rPr>
          <w:rStyle w:val="FootnoteReference"/>
          <w:rFonts w:ascii="Garamond" w:hAnsi="Garamond"/>
          <w:sz w:val="24"/>
          <w:szCs w:val="24"/>
          <w:lang w:val="nl-NL"/>
        </w:rPr>
        <w:footnoteReference w:id="377"/>
      </w:r>
    </w:p>
    <w:p w14:paraId="259B7037" w14:textId="5DD2B4BC"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Met de naam van </w:t>
      </w:r>
      <w:r w:rsidR="009934B2" w:rsidRPr="00BF63DE">
        <w:rPr>
          <w:rFonts w:ascii="Garamond" w:hAnsi="Garamond"/>
          <w:sz w:val="24"/>
          <w:szCs w:val="24"/>
          <w:lang w:val="nl-NL"/>
        </w:rPr>
        <w:t>Oliver</w:t>
      </w:r>
      <w:r w:rsidRPr="00BF63DE">
        <w:rPr>
          <w:rFonts w:ascii="Garamond" w:hAnsi="Garamond"/>
          <w:sz w:val="24"/>
          <w:szCs w:val="24"/>
          <w:lang w:val="nl-NL"/>
        </w:rPr>
        <w:t xml:space="preserve"> werd ook de naam van </w:t>
      </w:r>
      <w:r w:rsidR="00966977" w:rsidRPr="00BF63DE">
        <w:rPr>
          <w:rFonts w:ascii="Garamond" w:hAnsi="Garamond"/>
          <w:sz w:val="24"/>
          <w:szCs w:val="24"/>
          <w:lang w:val="nl-NL"/>
        </w:rPr>
        <w:t>Engeland</w:t>
      </w:r>
      <w:r w:rsidRPr="00BF63DE">
        <w:rPr>
          <w:rFonts w:ascii="Garamond" w:hAnsi="Garamond"/>
          <w:sz w:val="24"/>
          <w:szCs w:val="24"/>
          <w:lang w:val="nl-NL"/>
        </w:rPr>
        <w:t xml:space="preserve"> alom verbreid. Hij is de eerste geweest om</w:t>
      </w:r>
      <w:r w:rsidR="00895B1E" w:rsidRPr="00BF63DE">
        <w:rPr>
          <w:rFonts w:ascii="Garamond" w:hAnsi="Garamond"/>
          <w:sz w:val="24"/>
          <w:szCs w:val="24"/>
          <w:lang w:val="nl-NL"/>
        </w:rPr>
        <w:t xml:space="preserve"> die </w:t>
      </w:r>
      <w:r w:rsidRPr="00BF63DE">
        <w:rPr>
          <w:rFonts w:ascii="Garamond" w:hAnsi="Garamond"/>
          <w:sz w:val="24"/>
          <w:szCs w:val="24"/>
          <w:lang w:val="nl-NL"/>
        </w:rPr>
        <w:t xml:space="preserve">naam aan afgelegene </w:t>
      </w:r>
      <w:r w:rsidR="00394F5A" w:rsidRPr="00BF63DE">
        <w:rPr>
          <w:rFonts w:ascii="Garamond" w:hAnsi="Garamond"/>
          <w:sz w:val="24"/>
          <w:szCs w:val="24"/>
          <w:lang w:val="nl-NL"/>
        </w:rPr>
        <w:t>naties</w:t>
      </w:r>
      <w:r w:rsidRPr="00BF63DE">
        <w:rPr>
          <w:rFonts w:ascii="Garamond" w:hAnsi="Garamond"/>
          <w:sz w:val="24"/>
          <w:szCs w:val="24"/>
          <w:lang w:val="nl-NL"/>
        </w:rPr>
        <w:t xml:space="preserve"> te doen bekend worden. Hij was het die aan het </w:t>
      </w:r>
      <w:r w:rsidR="00026DF6" w:rsidRPr="00BF63DE">
        <w:rPr>
          <w:rFonts w:ascii="Garamond" w:hAnsi="Garamond"/>
          <w:sz w:val="24"/>
          <w:szCs w:val="24"/>
          <w:lang w:val="nl-NL"/>
        </w:rPr>
        <w:t>Brits</w:t>
      </w:r>
      <w:r w:rsidRPr="00BF63DE">
        <w:rPr>
          <w:rFonts w:ascii="Garamond" w:hAnsi="Garamond"/>
          <w:sz w:val="24"/>
          <w:szCs w:val="24"/>
          <w:lang w:val="nl-NL"/>
        </w:rPr>
        <w:t xml:space="preserve">e volk die wegen van roem en grootheid ontsloten heeft, langs welke tegenwoordig </w:t>
      </w:r>
      <w:r w:rsidR="00026DF6" w:rsidRPr="00BF63DE">
        <w:rPr>
          <w:rFonts w:ascii="Garamond" w:hAnsi="Garamond"/>
          <w:sz w:val="24"/>
          <w:szCs w:val="24"/>
          <w:lang w:val="nl-NL"/>
        </w:rPr>
        <w:t>Engelands</w:t>
      </w:r>
      <w:r w:rsidRPr="00BF63DE">
        <w:rPr>
          <w:rFonts w:ascii="Garamond" w:hAnsi="Garamond"/>
          <w:sz w:val="24"/>
          <w:szCs w:val="24"/>
          <w:lang w:val="nl-NL"/>
        </w:rPr>
        <w:t xml:space="preserve"> schepen op alle zeeën de </w:t>
      </w:r>
      <w:r w:rsidR="00026DF6" w:rsidRPr="00BF63DE">
        <w:rPr>
          <w:rFonts w:ascii="Garamond" w:hAnsi="Garamond"/>
          <w:sz w:val="24"/>
          <w:szCs w:val="24"/>
          <w:lang w:val="nl-NL"/>
        </w:rPr>
        <w:t>Brits</w:t>
      </w:r>
      <w:r w:rsidRPr="00BF63DE">
        <w:rPr>
          <w:rFonts w:ascii="Garamond" w:hAnsi="Garamond"/>
          <w:sz w:val="24"/>
          <w:szCs w:val="24"/>
          <w:lang w:val="nl-NL"/>
        </w:rPr>
        <w:t xml:space="preserve">en standaard wapperen doen. </w:t>
      </w:r>
      <w:r w:rsidR="00925CF9" w:rsidRPr="00BF63DE">
        <w:rPr>
          <w:rFonts w:ascii="Garamond" w:hAnsi="Garamond"/>
          <w:sz w:val="24"/>
          <w:szCs w:val="24"/>
          <w:lang w:val="nl-NL"/>
        </w:rPr>
        <w:t>Groot-Brittannië</w:t>
      </w:r>
      <w:r w:rsidRPr="00BF63DE">
        <w:rPr>
          <w:rFonts w:ascii="Garamond" w:hAnsi="Garamond"/>
          <w:sz w:val="24"/>
          <w:szCs w:val="24"/>
          <w:lang w:val="nl-NL"/>
        </w:rPr>
        <w:t xml:space="preserve">, dat onder de </w:t>
      </w:r>
      <w:r w:rsidR="00565C65" w:rsidRPr="00BF63DE">
        <w:rPr>
          <w:rFonts w:ascii="Garamond" w:hAnsi="Garamond"/>
          <w:sz w:val="24"/>
          <w:szCs w:val="24"/>
          <w:lang w:val="nl-NL"/>
        </w:rPr>
        <w:t>Stuart</w:t>
      </w:r>
      <w:r w:rsidRPr="00BF63DE">
        <w:rPr>
          <w:rFonts w:ascii="Garamond" w:hAnsi="Garamond"/>
          <w:sz w:val="24"/>
          <w:szCs w:val="24"/>
          <w:lang w:val="nl-NL"/>
        </w:rPr>
        <w:t>s al</w:t>
      </w:r>
      <w:r w:rsidR="004F2372" w:rsidRPr="00BF63DE">
        <w:rPr>
          <w:rFonts w:ascii="Garamond" w:hAnsi="Garamond"/>
          <w:sz w:val="24"/>
          <w:szCs w:val="24"/>
          <w:lang w:val="nl-NL"/>
        </w:rPr>
        <w:t xml:space="preserve"> zijn </w:t>
      </w:r>
      <w:r w:rsidRPr="00BF63DE">
        <w:rPr>
          <w:rFonts w:ascii="Garamond" w:hAnsi="Garamond"/>
          <w:sz w:val="24"/>
          <w:szCs w:val="24"/>
          <w:lang w:val="nl-NL"/>
        </w:rPr>
        <w:t>veerkracht verloren had, werd opgewekt</w:t>
      </w:r>
      <w:r w:rsidR="006760A7" w:rsidRPr="00BF63DE">
        <w:rPr>
          <w:rFonts w:ascii="Garamond" w:hAnsi="Garamond"/>
          <w:sz w:val="24"/>
          <w:szCs w:val="24"/>
          <w:lang w:val="nl-NL"/>
        </w:rPr>
        <w:t xml:space="preserve"> </w:t>
      </w:r>
      <w:r w:rsidRPr="00BF63DE">
        <w:rPr>
          <w:rFonts w:ascii="Garamond" w:hAnsi="Garamond"/>
          <w:sz w:val="24"/>
          <w:szCs w:val="24"/>
          <w:lang w:val="nl-NL"/>
        </w:rPr>
        <w:t>door het eigen levensbeginsel dat</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regent bezielde. En nog eenmaal zag men de belofte vervuld, die gedaan werd aan de volken die </w:t>
      </w:r>
      <w:r w:rsidR="00565C65" w:rsidRPr="00BF63DE">
        <w:rPr>
          <w:rFonts w:ascii="Garamond" w:hAnsi="Garamond"/>
          <w:sz w:val="24"/>
          <w:szCs w:val="24"/>
          <w:lang w:val="nl-NL"/>
        </w:rPr>
        <w:t xml:space="preserve">God </w:t>
      </w:r>
      <w:r w:rsidR="00F47AED" w:rsidRPr="00BF63DE">
        <w:rPr>
          <w:rFonts w:ascii="Garamond" w:hAnsi="Garamond"/>
          <w:sz w:val="24"/>
          <w:szCs w:val="24"/>
          <w:lang w:val="nl-NL"/>
        </w:rPr>
        <w:t>eren</w:t>
      </w:r>
      <w:r w:rsidRPr="00BF63DE">
        <w:rPr>
          <w:rFonts w:ascii="Garamond" w:hAnsi="Garamond"/>
          <w:sz w:val="24"/>
          <w:szCs w:val="24"/>
          <w:lang w:val="nl-NL"/>
        </w:rPr>
        <w:t xml:space="preserve"> en liefhebben</w:t>
      </w:r>
      <w:r w:rsidR="005B67C0" w:rsidRPr="00BF63DE">
        <w:rPr>
          <w:rFonts w:ascii="Garamond" w:hAnsi="Garamond"/>
          <w:sz w:val="24"/>
          <w:szCs w:val="24"/>
          <w:lang w:val="nl-NL"/>
        </w:rPr>
        <w:t>: ‘</w:t>
      </w:r>
      <w:r w:rsidR="006760A7" w:rsidRPr="00BF63DE">
        <w:rPr>
          <w:rFonts w:ascii="Garamond" w:hAnsi="Garamond"/>
          <w:sz w:val="24"/>
          <w:szCs w:val="24"/>
          <w:lang w:val="nl-NL"/>
        </w:rPr>
        <w:t>D</w:t>
      </w:r>
      <w:r w:rsidRPr="00BF63DE">
        <w:rPr>
          <w:rFonts w:ascii="Garamond" w:hAnsi="Garamond"/>
          <w:sz w:val="24"/>
          <w:szCs w:val="24"/>
          <w:lang w:val="nl-NL"/>
        </w:rPr>
        <w:t xml:space="preserve">e </w:t>
      </w:r>
      <w:r w:rsidR="00C73A07" w:rsidRPr="00BF63DE">
        <w:rPr>
          <w:rFonts w:ascii="Garamond" w:hAnsi="Garamond"/>
          <w:sz w:val="24"/>
          <w:szCs w:val="24"/>
          <w:lang w:val="nl-NL"/>
        </w:rPr>
        <w:t>Heere,</w:t>
      </w:r>
      <w:r w:rsidRPr="00BF63DE">
        <w:rPr>
          <w:rFonts w:ascii="Garamond" w:hAnsi="Garamond"/>
          <w:sz w:val="24"/>
          <w:szCs w:val="24"/>
          <w:lang w:val="nl-NL"/>
        </w:rPr>
        <w:t xml:space="preserve"> uw </w:t>
      </w:r>
      <w:r w:rsidR="00DE145E" w:rsidRPr="00BF63DE">
        <w:rPr>
          <w:rFonts w:ascii="Garamond" w:hAnsi="Garamond"/>
          <w:sz w:val="24"/>
          <w:szCs w:val="24"/>
          <w:lang w:val="nl-NL"/>
        </w:rPr>
        <w:t>God,</w:t>
      </w:r>
      <w:r w:rsidRPr="00BF63DE">
        <w:rPr>
          <w:rFonts w:ascii="Garamond" w:hAnsi="Garamond"/>
          <w:sz w:val="24"/>
          <w:szCs w:val="24"/>
          <w:lang w:val="nl-NL"/>
        </w:rPr>
        <w:t xml:space="preserve"> zal uw hoog zetten boven alle volken </w:t>
      </w:r>
      <w:r w:rsidR="006760A7" w:rsidRPr="00BF63DE">
        <w:rPr>
          <w:rFonts w:ascii="Garamond" w:hAnsi="Garamond"/>
          <w:sz w:val="24"/>
          <w:szCs w:val="24"/>
          <w:lang w:val="nl-NL"/>
        </w:rPr>
        <w:t>der</w:t>
      </w:r>
      <w:r w:rsidRPr="00BF63DE">
        <w:rPr>
          <w:rFonts w:ascii="Garamond" w:hAnsi="Garamond"/>
          <w:sz w:val="24"/>
          <w:szCs w:val="24"/>
          <w:lang w:val="nl-NL"/>
        </w:rPr>
        <w:t xml:space="preserve"> aarde’.</w:t>
      </w:r>
      <w:r w:rsidR="0023146B" w:rsidRPr="00BF63DE">
        <w:rPr>
          <w:rStyle w:val="FootnoteReference"/>
          <w:rFonts w:ascii="Garamond" w:hAnsi="Garamond"/>
          <w:sz w:val="24"/>
          <w:szCs w:val="24"/>
          <w:lang w:val="nl-NL"/>
        </w:rPr>
        <w:footnoteReference w:id="378"/>
      </w:r>
    </w:p>
    <w:p w14:paraId="70BE5573" w14:textId="77777777" w:rsidR="00427145" w:rsidRDefault="00427145" w:rsidP="00E66D97">
      <w:pPr>
        <w:spacing w:after="240"/>
        <w:jc w:val="both"/>
        <w:rPr>
          <w:rFonts w:ascii="Garamond" w:hAnsi="Garamond"/>
          <w:b/>
          <w:bCs/>
          <w:sz w:val="24"/>
          <w:szCs w:val="24"/>
          <w:lang w:val="nl-NL"/>
        </w:rPr>
      </w:pPr>
    </w:p>
    <w:p w14:paraId="67219AEE" w14:textId="77777777" w:rsidR="00427145" w:rsidRDefault="00427145" w:rsidP="00E66D97">
      <w:pPr>
        <w:spacing w:after="240"/>
        <w:jc w:val="both"/>
        <w:rPr>
          <w:rFonts w:ascii="Garamond" w:hAnsi="Garamond"/>
          <w:b/>
          <w:bCs/>
          <w:sz w:val="24"/>
          <w:szCs w:val="24"/>
          <w:lang w:val="nl-NL"/>
        </w:rPr>
      </w:pPr>
    </w:p>
    <w:p w14:paraId="5E5E4E64" w14:textId="77777777" w:rsidR="00427145" w:rsidRDefault="00427145" w:rsidP="00E66D97">
      <w:pPr>
        <w:spacing w:after="240"/>
        <w:jc w:val="both"/>
        <w:rPr>
          <w:rFonts w:ascii="Garamond" w:hAnsi="Garamond"/>
          <w:b/>
          <w:bCs/>
          <w:sz w:val="24"/>
          <w:szCs w:val="24"/>
          <w:lang w:val="nl-NL"/>
        </w:rPr>
      </w:pPr>
    </w:p>
    <w:p w14:paraId="0346F4C0" w14:textId="77777777" w:rsidR="00427145" w:rsidRDefault="00427145" w:rsidP="00E66D97">
      <w:pPr>
        <w:spacing w:after="240"/>
        <w:jc w:val="both"/>
        <w:rPr>
          <w:rFonts w:ascii="Garamond" w:hAnsi="Garamond"/>
          <w:b/>
          <w:bCs/>
          <w:sz w:val="24"/>
          <w:szCs w:val="24"/>
          <w:lang w:val="nl-NL"/>
        </w:rPr>
      </w:pPr>
    </w:p>
    <w:p w14:paraId="1FEDC328" w14:textId="77777777" w:rsidR="00427145" w:rsidRDefault="00427145" w:rsidP="00E66D97">
      <w:pPr>
        <w:spacing w:after="240"/>
        <w:jc w:val="both"/>
        <w:rPr>
          <w:rFonts w:ascii="Garamond" w:hAnsi="Garamond"/>
          <w:b/>
          <w:bCs/>
          <w:sz w:val="24"/>
          <w:szCs w:val="24"/>
          <w:lang w:val="nl-NL"/>
        </w:rPr>
      </w:pPr>
    </w:p>
    <w:p w14:paraId="4F16E154" w14:textId="77777777" w:rsidR="00427145" w:rsidRDefault="00427145" w:rsidP="00E66D97">
      <w:pPr>
        <w:spacing w:after="240"/>
        <w:jc w:val="both"/>
        <w:rPr>
          <w:rFonts w:ascii="Garamond" w:hAnsi="Garamond"/>
          <w:b/>
          <w:bCs/>
          <w:sz w:val="24"/>
          <w:szCs w:val="24"/>
          <w:lang w:val="nl-NL"/>
        </w:rPr>
      </w:pPr>
    </w:p>
    <w:p w14:paraId="179E3BA1" w14:textId="77777777" w:rsidR="00427145" w:rsidRDefault="00427145" w:rsidP="00E66D97">
      <w:pPr>
        <w:spacing w:after="240"/>
        <w:jc w:val="both"/>
        <w:rPr>
          <w:rFonts w:ascii="Garamond" w:hAnsi="Garamond"/>
          <w:b/>
          <w:bCs/>
          <w:sz w:val="24"/>
          <w:szCs w:val="24"/>
          <w:lang w:val="nl-NL"/>
        </w:rPr>
      </w:pPr>
    </w:p>
    <w:p w14:paraId="506512C4" w14:textId="77777777" w:rsidR="00427145" w:rsidRDefault="00427145" w:rsidP="00E66D97">
      <w:pPr>
        <w:spacing w:after="240"/>
        <w:jc w:val="both"/>
        <w:rPr>
          <w:rFonts w:ascii="Garamond" w:hAnsi="Garamond"/>
          <w:b/>
          <w:bCs/>
          <w:sz w:val="24"/>
          <w:szCs w:val="24"/>
          <w:lang w:val="nl-NL"/>
        </w:rPr>
      </w:pPr>
    </w:p>
    <w:p w14:paraId="683E5D26" w14:textId="77777777" w:rsidR="00427145" w:rsidRDefault="00427145" w:rsidP="00E66D97">
      <w:pPr>
        <w:spacing w:after="240"/>
        <w:jc w:val="both"/>
        <w:rPr>
          <w:rFonts w:ascii="Garamond" w:hAnsi="Garamond"/>
          <w:b/>
          <w:bCs/>
          <w:sz w:val="24"/>
          <w:szCs w:val="24"/>
          <w:lang w:val="nl-NL"/>
        </w:rPr>
      </w:pPr>
    </w:p>
    <w:p w14:paraId="7E008C1A" w14:textId="77777777" w:rsidR="00427145" w:rsidRDefault="00427145" w:rsidP="00E66D97">
      <w:pPr>
        <w:spacing w:after="240"/>
        <w:jc w:val="both"/>
        <w:rPr>
          <w:rFonts w:ascii="Garamond" w:hAnsi="Garamond"/>
          <w:b/>
          <w:bCs/>
          <w:sz w:val="24"/>
          <w:szCs w:val="24"/>
          <w:lang w:val="nl-NL"/>
        </w:rPr>
      </w:pPr>
    </w:p>
    <w:p w14:paraId="3B9254BE" w14:textId="77777777" w:rsidR="00427145" w:rsidRDefault="00427145" w:rsidP="00E66D97">
      <w:pPr>
        <w:spacing w:after="240"/>
        <w:jc w:val="both"/>
        <w:rPr>
          <w:rFonts w:ascii="Garamond" w:hAnsi="Garamond"/>
          <w:b/>
          <w:bCs/>
          <w:sz w:val="24"/>
          <w:szCs w:val="24"/>
          <w:lang w:val="nl-NL"/>
        </w:rPr>
      </w:pPr>
    </w:p>
    <w:p w14:paraId="14AF34AF" w14:textId="77777777" w:rsidR="00427145" w:rsidRDefault="00427145" w:rsidP="00E66D97">
      <w:pPr>
        <w:spacing w:after="240"/>
        <w:jc w:val="both"/>
        <w:rPr>
          <w:rFonts w:ascii="Garamond" w:hAnsi="Garamond"/>
          <w:b/>
          <w:bCs/>
          <w:sz w:val="24"/>
          <w:szCs w:val="24"/>
          <w:lang w:val="nl-NL"/>
        </w:rPr>
      </w:pPr>
    </w:p>
    <w:p w14:paraId="25A78B1E" w14:textId="77777777" w:rsidR="00427145" w:rsidRDefault="00427145" w:rsidP="00E66D97">
      <w:pPr>
        <w:spacing w:after="240"/>
        <w:jc w:val="both"/>
        <w:rPr>
          <w:rFonts w:ascii="Garamond" w:hAnsi="Garamond"/>
          <w:b/>
          <w:bCs/>
          <w:sz w:val="24"/>
          <w:szCs w:val="24"/>
          <w:lang w:val="nl-NL"/>
        </w:rPr>
      </w:pPr>
    </w:p>
    <w:p w14:paraId="760B34DF" w14:textId="77777777" w:rsidR="00427145" w:rsidRDefault="00427145" w:rsidP="00E66D97">
      <w:pPr>
        <w:spacing w:after="240"/>
        <w:jc w:val="both"/>
        <w:rPr>
          <w:rFonts w:ascii="Garamond" w:hAnsi="Garamond"/>
          <w:b/>
          <w:bCs/>
          <w:sz w:val="24"/>
          <w:szCs w:val="24"/>
          <w:lang w:val="nl-NL"/>
        </w:rPr>
      </w:pPr>
    </w:p>
    <w:p w14:paraId="1BEA666C" w14:textId="77777777" w:rsidR="00427145" w:rsidRDefault="00427145" w:rsidP="00E66D97">
      <w:pPr>
        <w:spacing w:after="240"/>
        <w:jc w:val="both"/>
        <w:rPr>
          <w:rFonts w:ascii="Garamond" w:hAnsi="Garamond"/>
          <w:b/>
          <w:bCs/>
          <w:sz w:val="24"/>
          <w:szCs w:val="24"/>
          <w:lang w:val="nl-NL"/>
        </w:rPr>
      </w:pPr>
    </w:p>
    <w:p w14:paraId="6A97FDAD" w14:textId="77777777" w:rsidR="00427145" w:rsidRDefault="00427145" w:rsidP="00427145">
      <w:pPr>
        <w:spacing w:after="240"/>
        <w:jc w:val="center"/>
        <w:rPr>
          <w:rFonts w:ascii="Garamond" w:hAnsi="Garamond"/>
          <w:b/>
          <w:bCs/>
          <w:sz w:val="36"/>
          <w:szCs w:val="36"/>
          <w:lang w:val="nl-NL"/>
        </w:rPr>
      </w:pPr>
    </w:p>
    <w:p w14:paraId="63EBB6CE" w14:textId="77777777" w:rsidR="00427145" w:rsidRDefault="00427145" w:rsidP="00427145">
      <w:pPr>
        <w:spacing w:after="240"/>
        <w:jc w:val="center"/>
        <w:rPr>
          <w:rFonts w:ascii="Garamond" w:hAnsi="Garamond"/>
          <w:b/>
          <w:bCs/>
          <w:sz w:val="36"/>
          <w:szCs w:val="36"/>
          <w:lang w:val="nl-NL"/>
        </w:rPr>
      </w:pPr>
    </w:p>
    <w:p w14:paraId="64D0D852" w14:textId="77777777" w:rsidR="00427145" w:rsidRDefault="00427145" w:rsidP="00427145">
      <w:pPr>
        <w:spacing w:after="240"/>
        <w:jc w:val="center"/>
        <w:rPr>
          <w:rFonts w:ascii="Garamond" w:hAnsi="Garamond"/>
          <w:b/>
          <w:bCs/>
          <w:sz w:val="36"/>
          <w:szCs w:val="36"/>
          <w:lang w:val="nl-NL"/>
        </w:rPr>
      </w:pPr>
    </w:p>
    <w:p w14:paraId="3B07B9AD" w14:textId="77777777" w:rsidR="00427145" w:rsidRPr="00DE7159" w:rsidRDefault="00427145" w:rsidP="00427145">
      <w:pPr>
        <w:spacing w:after="240"/>
        <w:jc w:val="center"/>
        <w:rPr>
          <w:rFonts w:ascii="Garamond" w:hAnsi="Garamond"/>
          <w:i/>
          <w:iCs/>
          <w:sz w:val="52"/>
          <w:szCs w:val="52"/>
          <w:lang w:val="nl-NL"/>
        </w:rPr>
      </w:pPr>
      <w:r w:rsidRPr="00DE7159">
        <w:rPr>
          <w:rFonts w:ascii="Garamond" w:hAnsi="Garamond"/>
          <w:i/>
          <w:iCs/>
          <w:sz w:val="52"/>
          <w:szCs w:val="52"/>
          <w:lang w:val="nl-NL"/>
        </w:rPr>
        <w:sym w:font="Wingdings" w:char="F097"/>
      </w:r>
    </w:p>
    <w:p w14:paraId="76CAE92D" w14:textId="4625323B" w:rsidR="001D458E" w:rsidRPr="008A4612" w:rsidRDefault="001D458E" w:rsidP="001D458E">
      <w:pPr>
        <w:jc w:val="center"/>
        <w:rPr>
          <w:rFonts w:ascii="Garamond" w:hAnsi="Garamond"/>
          <w:sz w:val="32"/>
          <w:szCs w:val="32"/>
          <w:lang w:val="nl-NL"/>
        </w:rPr>
      </w:pPr>
      <w:r>
        <w:rPr>
          <w:rFonts w:ascii="Garamond" w:hAnsi="Garamond"/>
          <w:sz w:val="32"/>
          <w:szCs w:val="32"/>
          <w:lang w:val="nl-NL"/>
        </w:rPr>
        <w:t>XII</w:t>
      </w:r>
      <w:r w:rsidRPr="008A4612">
        <w:rPr>
          <w:rFonts w:ascii="Garamond" w:hAnsi="Garamond"/>
          <w:sz w:val="32"/>
          <w:szCs w:val="32"/>
          <w:lang w:val="nl-NL"/>
        </w:rPr>
        <w:t>I</w:t>
      </w:r>
    </w:p>
    <w:p w14:paraId="0B166FC7" w14:textId="77777777" w:rsidR="001D458E" w:rsidRPr="001D458E" w:rsidRDefault="001D458E" w:rsidP="001D458E">
      <w:pPr>
        <w:rPr>
          <w:rFonts w:ascii="Garamond" w:hAnsi="Garamond"/>
          <w:b/>
          <w:bCs/>
          <w:sz w:val="28"/>
          <w:szCs w:val="28"/>
          <w:lang w:val="nl-NL"/>
        </w:rPr>
      </w:pPr>
    </w:p>
    <w:p w14:paraId="4B1E7971" w14:textId="516782EC" w:rsidR="00427145" w:rsidRPr="002B19C3" w:rsidRDefault="00427145" w:rsidP="00427145">
      <w:pPr>
        <w:jc w:val="center"/>
        <w:rPr>
          <w:rFonts w:ascii="Garamond" w:hAnsi="Garamond"/>
          <w:b/>
          <w:bCs/>
          <w:sz w:val="32"/>
          <w:szCs w:val="32"/>
          <w:lang w:val="nl-NL"/>
        </w:rPr>
      </w:pPr>
      <w:r w:rsidRPr="00427145">
        <w:rPr>
          <w:rFonts w:ascii="Garamond" w:hAnsi="Garamond"/>
          <w:b/>
          <w:bCs/>
          <w:sz w:val="32"/>
          <w:szCs w:val="32"/>
          <w:lang w:val="nl-NL"/>
        </w:rPr>
        <w:t>De verdediger van het geloof</w:t>
      </w:r>
    </w:p>
    <w:p w14:paraId="6B25AF0D" w14:textId="04FDDCF1" w:rsidR="00427145" w:rsidRDefault="00427145" w:rsidP="00427145">
      <w:pPr>
        <w:jc w:val="center"/>
        <w:rPr>
          <w:rFonts w:ascii="Garamond" w:hAnsi="Garamond"/>
          <w:sz w:val="32"/>
          <w:szCs w:val="32"/>
          <w:lang w:val="nl-NL"/>
        </w:rPr>
      </w:pPr>
    </w:p>
    <w:p w14:paraId="1A11B40A" w14:textId="77777777" w:rsidR="0091447F" w:rsidRPr="002B19C3" w:rsidRDefault="0091447F" w:rsidP="00427145">
      <w:pPr>
        <w:jc w:val="center"/>
        <w:rPr>
          <w:rFonts w:ascii="Garamond" w:hAnsi="Garamond"/>
          <w:sz w:val="32"/>
          <w:szCs w:val="32"/>
          <w:lang w:val="nl-NL"/>
        </w:rPr>
      </w:pPr>
    </w:p>
    <w:p w14:paraId="2C6A2AF1" w14:textId="608A79CC"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Cro</w:t>
      </w:r>
      <w:r w:rsidR="005B0C13" w:rsidRPr="00BF63DE">
        <w:rPr>
          <w:rFonts w:ascii="Garamond" w:hAnsi="Garamond"/>
          <w:sz w:val="24"/>
          <w:szCs w:val="24"/>
          <w:lang w:val="nl-NL"/>
        </w:rPr>
        <w:t>m</w:t>
      </w:r>
      <w:r w:rsidRPr="00BF63DE">
        <w:rPr>
          <w:rFonts w:ascii="Garamond" w:hAnsi="Garamond"/>
          <w:sz w:val="24"/>
          <w:szCs w:val="24"/>
          <w:lang w:val="nl-NL"/>
        </w:rPr>
        <w:t xml:space="preserve">well vergenoegde er zich niet mede, dat hij de paus </w:t>
      </w:r>
      <w:r w:rsidR="00EF5FD1" w:rsidRPr="00BF63DE">
        <w:rPr>
          <w:rFonts w:ascii="Garamond" w:hAnsi="Garamond"/>
          <w:sz w:val="24"/>
          <w:szCs w:val="24"/>
          <w:lang w:val="nl-NL"/>
        </w:rPr>
        <w:t>‘</w:t>
      </w:r>
      <w:r w:rsidRPr="00BF63DE">
        <w:rPr>
          <w:rFonts w:ascii="Garamond" w:hAnsi="Garamond"/>
          <w:sz w:val="24"/>
          <w:szCs w:val="24"/>
          <w:lang w:val="nl-NL"/>
        </w:rPr>
        <w:t>in zijn</w:t>
      </w:r>
      <w:r w:rsidR="00453DE3" w:rsidRPr="00BF63DE">
        <w:rPr>
          <w:rFonts w:ascii="Garamond" w:hAnsi="Garamond"/>
          <w:sz w:val="24"/>
          <w:szCs w:val="24"/>
          <w:lang w:val="nl-NL"/>
        </w:rPr>
        <w:t xml:space="preserve"> Babel</w:t>
      </w:r>
      <w:r w:rsidRPr="00BF63DE">
        <w:rPr>
          <w:rFonts w:ascii="Garamond" w:hAnsi="Garamond"/>
          <w:sz w:val="24"/>
          <w:szCs w:val="24"/>
          <w:lang w:val="nl-NL"/>
        </w:rPr>
        <w:t>’ voor hem deed beven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hij </w:t>
      </w:r>
      <w:r w:rsidR="00634146" w:rsidRPr="00BF63DE">
        <w:rPr>
          <w:rFonts w:ascii="Garamond" w:hAnsi="Garamond"/>
          <w:sz w:val="24"/>
          <w:szCs w:val="24"/>
          <w:lang w:val="nl-NL"/>
        </w:rPr>
        <w:t>alom</w:t>
      </w:r>
      <w:r w:rsidR="004F2372" w:rsidRPr="00BF63DE">
        <w:rPr>
          <w:rFonts w:ascii="Garamond" w:hAnsi="Garamond"/>
          <w:sz w:val="24"/>
          <w:szCs w:val="24"/>
          <w:lang w:val="nl-NL"/>
        </w:rPr>
        <w:t xml:space="preserve"> zijn </w:t>
      </w:r>
      <w:r w:rsidRPr="00BF63DE">
        <w:rPr>
          <w:rFonts w:ascii="Garamond" w:hAnsi="Garamond"/>
          <w:sz w:val="24"/>
          <w:szCs w:val="24"/>
          <w:lang w:val="nl-NL"/>
        </w:rPr>
        <w:t>krachten tegen</w:t>
      </w:r>
      <w:r w:rsidR="00026DF6" w:rsidRPr="00BF63DE">
        <w:rPr>
          <w:rFonts w:ascii="Garamond" w:hAnsi="Garamond"/>
          <w:sz w:val="24"/>
          <w:szCs w:val="24"/>
          <w:lang w:val="nl-NL"/>
        </w:rPr>
        <w:t xml:space="preserve"> Rome</w:t>
      </w:r>
      <w:r w:rsidRPr="00BF63DE">
        <w:rPr>
          <w:rFonts w:ascii="Garamond" w:hAnsi="Garamond"/>
          <w:sz w:val="24"/>
          <w:szCs w:val="24"/>
          <w:lang w:val="nl-NL"/>
        </w:rPr>
        <w:t xml:space="preserve">’s </w:t>
      </w:r>
      <w:r w:rsidR="004F2372" w:rsidRPr="00BF63DE">
        <w:rPr>
          <w:rFonts w:ascii="Garamond" w:hAnsi="Garamond"/>
          <w:sz w:val="24"/>
          <w:szCs w:val="24"/>
          <w:lang w:val="nl-NL"/>
        </w:rPr>
        <w:t>macht</w:t>
      </w:r>
      <w:r w:rsidRPr="00BF63DE">
        <w:rPr>
          <w:rFonts w:ascii="Garamond" w:hAnsi="Garamond"/>
          <w:sz w:val="24"/>
          <w:szCs w:val="24"/>
          <w:lang w:val="nl-NL"/>
        </w:rPr>
        <w:t xml:space="preserve"> aan wendde, maar hij bevorderde tegelijkertijd met ijver de</w:t>
      </w:r>
      <w:r w:rsidR="0023146B" w:rsidRPr="00BF63DE">
        <w:rPr>
          <w:rFonts w:ascii="Garamond" w:hAnsi="Garamond"/>
          <w:sz w:val="24"/>
          <w:szCs w:val="24"/>
          <w:lang w:val="nl-NL"/>
        </w:rPr>
        <w:t xml:space="preserve"> g</w:t>
      </w:r>
      <w:r w:rsidR="00EF5FD1" w:rsidRPr="00BF63DE">
        <w:rPr>
          <w:rFonts w:ascii="Garamond" w:hAnsi="Garamond"/>
          <w:sz w:val="24"/>
          <w:szCs w:val="24"/>
          <w:lang w:val="nl-NL"/>
        </w:rPr>
        <w:t>rote</w:t>
      </w:r>
      <w:r w:rsidRPr="00BF63DE">
        <w:rPr>
          <w:rFonts w:ascii="Garamond" w:hAnsi="Garamond"/>
          <w:sz w:val="24"/>
          <w:szCs w:val="24"/>
          <w:lang w:val="nl-NL"/>
        </w:rPr>
        <w:t xml:space="preserve"> zaak van de zegepraal van het protestantisme in </w:t>
      </w:r>
      <w:r w:rsidR="00EE4D5D" w:rsidRPr="00BF63DE">
        <w:rPr>
          <w:rFonts w:ascii="Garamond" w:hAnsi="Garamond"/>
          <w:sz w:val="24"/>
          <w:szCs w:val="24"/>
          <w:lang w:val="nl-NL"/>
        </w:rPr>
        <w:t>Europa</w:t>
      </w:r>
      <w:r w:rsidRPr="00BF63DE">
        <w:rPr>
          <w:rFonts w:ascii="Garamond" w:hAnsi="Garamond"/>
          <w:sz w:val="24"/>
          <w:szCs w:val="24"/>
          <w:lang w:val="nl-NL"/>
        </w:rPr>
        <w:t xml:space="preserve"> en heel de wereld door</w:t>
      </w:r>
      <w:r w:rsidR="00075CF8" w:rsidRPr="00BF63DE">
        <w:rPr>
          <w:rFonts w:ascii="Garamond" w:hAnsi="Garamond"/>
          <w:sz w:val="24"/>
          <w:szCs w:val="24"/>
          <w:lang w:val="nl-NL"/>
        </w:rPr>
        <w:t>,</w:t>
      </w:r>
      <w:r w:rsidRPr="00BF63DE">
        <w:rPr>
          <w:rFonts w:ascii="Garamond" w:hAnsi="Garamond"/>
          <w:sz w:val="24"/>
          <w:szCs w:val="24"/>
          <w:lang w:val="nl-NL"/>
        </w:rPr>
        <w:t xml:space="preserve"> en </w:t>
      </w:r>
      <w:r w:rsidR="00D3374F" w:rsidRPr="00BF63DE">
        <w:rPr>
          <w:rFonts w:ascii="Garamond" w:hAnsi="Garamond"/>
          <w:sz w:val="24"/>
          <w:szCs w:val="24"/>
          <w:lang w:val="nl-NL"/>
        </w:rPr>
        <w:t>hiermee</w:t>
      </w:r>
      <w:r w:rsidRPr="00BF63DE">
        <w:rPr>
          <w:rFonts w:ascii="Garamond" w:hAnsi="Garamond"/>
          <w:sz w:val="24"/>
          <w:szCs w:val="24"/>
          <w:lang w:val="nl-NL"/>
        </w:rPr>
        <w:t xml:space="preserve"> plaatste hij </w:t>
      </w:r>
      <w:r w:rsidR="00966977" w:rsidRPr="00BF63DE">
        <w:rPr>
          <w:rFonts w:ascii="Garamond" w:hAnsi="Garamond"/>
          <w:sz w:val="24"/>
          <w:szCs w:val="24"/>
          <w:lang w:val="nl-NL"/>
        </w:rPr>
        <w:t>Engeland</w:t>
      </w:r>
      <w:r w:rsidRPr="00BF63DE">
        <w:rPr>
          <w:rFonts w:ascii="Garamond" w:hAnsi="Garamond"/>
          <w:sz w:val="24"/>
          <w:szCs w:val="24"/>
          <w:lang w:val="nl-NL"/>
        </w:rPr>
        <w:t xml:space="preserve"> in de verheven rang van koningin van de </w:t>
      </w:r>
      <w:r w:rsidR="000D2FE8" w:rsidRPr="00BF63DE">
        <w:rPr>
          <w:rFonts w:ascii="Garamond" w:hAnsi="Garamond"/>
          <w:sz w:val="24"/>
          <w:szCs w:val="24"/>
          <w:lang w:val="nl-NL"/>
        </w:rPr>
        <w:t>protestantse</w:t>
      </w:r>
      <w:r w:rsidRPr="00BF63DE">
        <w:rPr>
          <w:rFonts w:ascii="Garamond" w:hAnsi="Garamond"/>
          <w:sz w:val="24"/>
          <w:szCs w:val="24"/>
          <w:lang w:val="nl-NL"/>
        </w:rPr>
        <w:t xml:space="preserve"> wereld: hetwelk </w:t>
      </w:r>
      <w:r w:rsidR="003417F6" w:rsidRPr="00BF63DE">
        <w:rPr>
          <w:rFonts w:ascii="Garamond" w:hAnsi="Garamond"/>
          <w:sz w:val="24"/>
          <w:szCs w:val="24"/>
          <w:lang w:val="nl-NL"/>
        </w:rPr>
        <w:t>sinds</w:t>
      </w:r>
      <w:r w:rsidRPr="00BF63DE">
        <w:rPr>
          <w:rFonts w:ascii="Garamond" w:hAnsi="Garamond"/>
          <w:sz w:val="24"/>
          <w:szCs w:val="24"/>
          <w:lang w:val="nl-NL"/>
        </w:rPr>
        <w:t xml:space="preserve"> </w:t>
      </w:r>
      <w:r w:rsidR="00026DF6" w:rsidRPr="00BF63DE">
        <w:rPr>
          <w:rFonts w:ascii="Garamond" w:hAnsi="Garamond"/>
          <w:sz w:val="24"/>
          <w:szCs w:val="24"/>
          <w:lang w:val="nl-NL"/>
        </w:rPr>
        <w:t>Engelands</w:t>
      </w:r>
      <w:r w:rsidRPr="00BF63DE">
        <w:rPr>
          <w:rFonts w:ascii="Garamond" w:hAnsi="Garamond"/>
          <w:sz w:val="24"/>
          <w:szCs w:val="24"/>
          <w:lang w:val="nl-NL"/>
        </w:rPr>
        <w:t xml:space="preserve"> eer en sterkte is geweest en dat zal blijven uitmaken,</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lang het aan die </w:t>
      </w:r>
      <w:r w:rsidR="00EF5FD1" w:rsidRPr="00BF63DE">
        <w:rPr>
          <w:rFonts w:ascii="Garamond" w:hAnsi="Garamond"/>
          <w:sz w:val="24"/>
          <w:szCs w:val="24"/>
          <w:lang w:val="nl-NL"/>
        </w:rPr>
        <w:t>grote</w:t>
      </w:r>
      <w:r w:rsidRPr="00BF63DE">
        <w:rPr>
          <w:rFonts w:ascii="Garamond" w:hAnsi="Garamond"/>
          <w:sz w:val="24"/>
          <w:szCs w:val="24"/>
          <w:lang w:val="nl-NL"/>
        </w:rPr>
        <w:t xml:space="preserve"> roeping zal getrouw blijven. Cromwell had drie </w:t>
      </w:r>
      <w:r w:rsidR="00EF5FD1" w:rsidRPr="00BF63DE">
        <w:rPr>
          <w:rFonts w:ascii="Garamond" w:hAnsi="Garamond"/>
          <w:sz w:val="24"/>
          <w:szCs w:val="24"/>
          <w:lang w:val="nl-NL"/>
        </w:rPr>
        <w:t>grote</w:t>
      </w:r>
      <w:r w:rsidRPr="00BF63DE">
        <w:rPr>
          <w:rFonts w:ascii="Garamond" w:hAnsi="Garamond"/>
          <w:sz w:val="24"/>
          <w:szCs w:val="24"/>
          <w:lang w:val="nl-NL"/>
        </w:rPr>
        <w:t xml:space="preserve"> doeleinden voor </w:t>
      </w:r>
      <w:r w:rsidR="00EF5FD1" w:rsidRPr="00BF63DE">
        <w:rPr>
          <w:rFonts w:ascii="Garamond" w:hAnsi="Garamond"/>
          <w:sz w:val="24"/>
          <w:szCs w:val="24"/>
          <w:lang w:val="nl-NL"/>
        </w:rPr>
        <w:t>ogen en</w:t>
      </w:r>
      <w:r w:rsidRPr="00BF63DE">
        <w:rPr>
          <w:rFonts w:ascii="Garamond" w:hAnsi="Garamond"/>
          <w:sz w:val="24"/>
          <w:szCs w:val="24"/>
          <w:lang w:val="nl-NL"/>
        </w:rPr>
        <w:t xml:space="preserve"> daaronder was dat waarvan wij nu spreken het derde</w:t>
      </w:r>
      <w:r w:rsidR="00075CF8" w:rsidRPr="00BF63DE">
        <w:rPr>
          <w:rFonts w:ascii="Garamond" w:hAnsi="Garamond"/>
          <w:sz w:val="24"/>
          <w:szCs w:val="24"/>
          <w:lang w:val="nl-NL"/>
        </w:rPr>
        <w:t>,</w:t>
      </w:r>
      <w:r w:rsidRPr="00BF63DE">
        <w:rPr>
          <w:rFonts w:ascii="Garamond" w:hAnsi="Garamond"/>
          <w:sz w:val="24"/>
          <w:szCs w:val="24"/>
          <w:lang w:val="nl-NL"/>
        </w:rPr>
        <w:t xml:space="preserve"> wij </w:t>
      </w:r>
      <w:r w:rsidR="00EF5FD1" w:rsidRPr="00BF63DE">
        <w:rPr>
          <w:rFonts w:ascii="Garamond" w:hAnsi="Garamond"/>
          <w:sz w:val="24"/>
          <w:szCs w:val="24"/>
          <w:lang w:val="nl-NL"/>
        </w:rPr>
        <w:t>menen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ige vrijheid, de grootheid van </w:t>
      </w:r>
      <w:r w:rsidR="00966977" w:rsidRPr="00BF63DE">
        <w:rPr>
          <w:rFonts w:ascii="Garamond" w:hAnsi="Garamond"/>
          <w:sz w:val="24"/>
          <w:szCs w:val="24"/>
          <w:lang w:val="nl-NL"/>
        </w:rPr>
        <w:t>Engeland</w:t>
      </w:r>
      <w:r w:rsidRPr="00BF63DE">
        <w:rPr>
          <w:rFonts w:ascii="Garamond" w:hAnsi="Garamond"/>
          <w:sz w:val="24"/>
          <w:szCs w:val="24"/>
          <w:lang w:val="nl-NL"/>
        </w:rPr>
        <w:t xml:space="preserve"> en de bloei van het protestantisme. Welk groot man heeft zich ooit in zijn leven edeler en weldadiger oogmerken voorgesteld?</w:t>
      </w:r>
    </w:p>
    <w:p w14:paraId="199C78FE" w14:textId="15D008C5"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w:t>
      </w:r>
      <w:r w:rsidR="00453DE3" w:rsidRPr="00BF63DE">
        <w:rPr>
          <w:rFonts w:ascii="Garamond" w:hAnsi="Garamond"/>
          <w:sz w:val="24"/>
          <w:szCs w:val="24"/>
          <w:lang w:val="nl-NL"/>
        </w:rPr>
        <w:t>Protector</w:t>
      </w:r>
      <w:r w:rsidRPr="00BF63DE">
        <w:rPr>
          <w:rFonts w:ascii="Garamond" w:hAnsi="Garamond"/>
          <w:sz w:val="24"/>
          <w:szCs w:val="24"/>
          <w:lang w:val="nl-NL"/>
        </w:rPr>
        <w:t xml:space="preserve"> voelde dezelfde belangstelling voor de </w:t>
      </w:r>
      <w:r w:rsidR="000D2FE8" w:rsidRPr="00BF63DE">
        <w:rPr>
          <w:rFonts w:ascii="Garamond" w:hAnsi="Garamond"/>
          <w:sz w:val="24"/>
          <w:szCs w:val="24"/>
          <w:lang w:val="nl-NL"/>
        </w:rPr>
        <w:t>protestantse</w:t>
      </w:r>
      <w:r w:rsidRPr="00BF63DE">
        <w:rPr>
          <w:rFonts w:ascii="Garamond" w:hAnsi="Garamond"/>
          <w:sz w:val="24"/>
          <w:szCs w:val="24"/>
          <w:lang w:val="nl-NL"/>
        </w:rPr>
        <w:t xml:space="preserve"> kerken van het buitenland, als voor die van </w:t>
      </w:r>
      <w:r w:rsidR="00026DF6" w:rsidRPr="00BF63DE">
        <w:rPr>
          <w:rFonts w:ascii="Garamond" w:hAnsi="Garamond"/>
          <w:sz w:val="24"/>
          <w:szCs w:val="24"/>
          <w:lang w:val="nl-NL"/>
        </w:rPr>
        <w:t>Groot-Brittannië</w:t>
      </w:r>
      <w:r w:rsidRPr="00BF63DE">
        <w:rPr>
          <w:rFonts w:ascii="Garamond" w:hAnsi="Garamond"/>
          <w:sz w:val="24"/>
          <w:szCs w:val="24"/>
          <w:lang w:val="nl-NL"/>
        </w:rPr>
        <w:t>. Bij gelegenheid dat hij aan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protestan</w:t>
      </w:r>
      <w:r w:rsidR="000D2FE8" w:rsidRPr="00BF63DE">
        <w:rPr>
          <w:rFonts w:ascii="Garamond" w:hAnsi="Garamond"/>
          <w:sz w:val="24"/>
          <w:szCs w:val="24"/>
          <w:lang w:val="nl-NL"/>
        </w:rPr>
        <w:t xml:space="preserve">ts </w:t>
      </w:r>
      <w:r w:rsidRPr="00BF63DE">
        <w:rPr>
          <w:rFonts w:ascii="Garamond" w:hAnsi="Garamond"/>
          <w:sz w:val="24"/>
          <w:szCs w:val="24"/>
          <w:lang w:val="nl-NL"/>
        </w:rPr>
        <w:t xml:space="preserve">vorst schreef, </w:t>
      </w:r>
      <w:r w:rsidR="00EF5FD1" w:rsidRPr="00BF63DE">
        <w:rPr>
          <w:rFonts w:ascii="Garamond" w:hAnsi="Garamond"/>
          <w:sz w:val="24"/>
          <w:szCs w:val="24"/>
          <w:lang w:val="nl-NL"/>
        </w:rPr>
        <w:t>wens</w:t>
      </w:r>
      <w:r w:rsidRPr="00BF63DE">
        <w:rPr>
          <w:rFonts w:ascii="Garamond" w:hAnsi="Garamond"/>
          <w:sz w:val="24"/>
          <w:szCs w:val="24"/>
          <w:lang w:val="nl-NL"/>
        </w:rPr>
        <w:t>te hij hem geluk over</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standvastige ijver voor de gereformeerde kerken, </w:t>
      </w:r>
      <w:r w:rsidR="00EF5FD1" w:rsidRPr="00BF63DE">
        <w:rPr>
          <w:rFonts w:ascii="Garamond" w:hAnsi="Garamond"/>
          <w:sz w:val="24"/>
          <w:szCs w:val="24"/>
          <w:lang w:val="nl-NL"/>
        </w:rPr>
        <w:t>‘</w:t>
      </w:r>
      <w:r w:rsidRPr="00BF63DE">
        <w:rPr>
          <w:rFonts w:ascii="Garamond" w:hAnsi="Garamond"/>
          <w:sz w:val="24"/>
          <w:szCs w:val="24"/>
          <w:lang w:val="nl-NL"/>
        </w:rPr>
        <w:t>een ijver die te meer lofwaardig is</w:t>
      </w:r>
      <w:r w:rsidR="00805F78" w:rsidRPr="00BF63DE">
        <w:rPr>
          <w:rFonts w:ascii="Garamond" w:hAnsi="Garamond"/>
          <w:sz w:val="24"/>
          <w:szCs w:val="24"/>
          <w:lang w:val="nl-NL"/>
        </w:rPr>
        <w:t>,’</w:t>
      </w:r>
      <w:r w:rsidRPr="00BF63DE">
        <w:rPr>
          <w:rFonts w:ascii="Garamond" w:hAnsi="Garamond"/>
          <w:sz w:val="24"/>
          <w:szCs w:val="24"/>
          <w:lang w:val="nl-NL"/>
        </w:rPr>
        <w:t xml:space="preserve"> voegde hij er bij, </w:t>
      </w:r>
      <w:r w:rsidR="00EF5FD1" w:rsidRPr="00BF63DE">
        <w:rPr>
          <w:rFonts w:ascii="Garamond" w:hAnsi="Garamond"/>
          <w:sz w:val="24"/>
          <w:szCs w:val="24"/>
          <w:lang w:val="nl-NL"/>
        </w:rPr>
        <w:t>‘</w:t>
      </w:r>
      <w:r w:rsidR="00AB544D" w:rsidRPr="00BF63DE">
        <w:rPr>
          <w:rFonts w:ascii="Garamond" w:hAnsi="Garamond"/>
          <w:sz w:val="24"/>
          <w:szCs w:val="24"/>
          <w:lang w:val="nl-NL"/>
        </w:rPr>
        <w:t>aangezien</w:t>
      </w:r>
      <w:r w:rsidRPr="00BF63DE">
        <w:rPr>
          <w:rFonts w:ascii="Garamond" w:hAnsi="Garamond"/>
          <w:sz w:val="24"/>
          <w:szCs w:val="24"/>
          <w:lang w:val="nl-NL"/>
        </w:rPr>
        <w:t xml:space="preserve"> men </w:t>
      </w:r>
      <w:r w:rsidR="00EF5FD1" w:rsidRPr="00BF63DE">
        <w:rPr>
          <w:rFonts w:ascii="Garamond" w:hAnsi="Garamond"/>
          <w:sz w:val="24"/>
          <w:szCs w:val="24"/>
          <w:lang w:val="nl-NL"/>
        </w:rPr>
        <w:t>zozeer</w:t>
      </w:r>
      <w:r w:rsidRPr="00BF63DE">
        <w:rPr>
          <w:rFonts w:ascii="Garamond" w:hAnsi="Garamond"/>
          <w:sz w:val="24"/>
          <w:szCs w:val="24"/>
          <w:lang w:val="nl-NL"/>
        </w:rPr>
        <w:t xml:space="preserve"> zijn best doet, om de </w:t>
      </w:r>
      <w:r w:rsidR="004275C2" w:rsidRPr="00BF63DE">
        <w:rPr>
          <w:rFonts w:ascii="Garamond" w:hAnsi="Garamond"/>
          <w:sz w:val="24"/>
          <w:szCs w:val="24"/>
          <w:lang w:val="nl-NL"/>
        </w:rPr>
        <w:t>vleie</w:t>
      </w:r>
      <w:r w:rsidRPr="00BF63DE">
        <w:rPr>
          <w:rFonts w:ascii="Garamond" w:hAnsi="Garamond"/>
          <w:sz w:val="24"/>
          <w:szCs w:val="24"/>
          <w:lang w:val="nl-NL"/>
        </w:rPr>
        <w:t>ndste beloften voor te spiegelen aan personen van</w:t>
      </w:r>
      <w:r w:rsidR="00262734" w:rsidRPr="00BF63DE">
        <w:rPr>
          <w:rFonts w:ascii="Garamond" w:hAnsi="Garamond"/>
          <w:sz w:val="24"/>
          <w:szCs w:val="24"/>
          <w:lang w:val="nl-NL"/>
        </w:rPr>
        <w:t xml:space="preserve"> uw </w:t>
      </w:r>
      <w:r w:rsidRPr="00BF63DE">
        <w:rPr>
          <w:rFonts w:ascii="Garamond" w:hAnsi="Garamond"/>
          <w:sz w:val="24"/>
          <w:szCs w:val="24"/>
          <w:lang w:val="nl-NL"/>
        </w:rPr>
        <w:t>rang,</w:t>
      </w:r>
      <w:r w:rsidR="009934B2" w:rsidRPr="00BF63DE">
        <w:rPr>
          <w:rFonts w:ascii="Garamond" w:hAnsi="Garamond"/>
          <w:sz w:val="24"/>
          <w:szCs w:val="24"/>
          <w:lang w:val="nl-NL"/>
        </w:rPr>
        <w:t xml:space="preserve"> </w:t>
      </w:r>
      <w:r w:rsidR="00C73A07" w:rsidRPr="00BF63DE">
        <w:rPr>
          <w:rFonts w:ascii="Garamond" w:hAnsi="Garamond"/>
          <w:sz w:val="24"/>
          <w:szCs w:val="24"/>
          <w:lang w:val="nl-NL"/>
        </w:rPr>
        <w:t xml:space="preserve">als zij </w:t>
      </w:r>
      <w:r w:rsidRPr="00BF63DE">
        <w:rPr>
          <w:rFonts w:ascii="Garamond" w:hAnsi="Garamond"/>
          <w:sz w:val="24"/>
          <w:szCs w:val="24"/>
          <w:lang w:val="nl-NL"/>
        </w:rPr>
        <w:t xml:space="preserve">het orthodox geloof </w:t>
      </w:r>
      <w:r w:rsidR="000D2FE8" w:rsidRPr="00BF63DE">
        <w:rPr>
          <w:rFonts w:ascii="Garamond" w:hAnsi="Garamond"/>
          <w:sz w:val="24"/>
          <w:szCs w:val="24"/>
          <w:lang w:val="nl-NL"/>
        </w:rPr>
        <w:t>mocht</w:t>
      </w:r>
      <w:r w:rsidRPr="00BF63DE">
        <w:rPr>
          <w:rFonts w:ascii="Garamond" w:hAnsi="Garamond"/>
          <w:sz w:val="24"/>
          <w:szCs w:val="24"/>
          <w:lang w:val="nl-NL"/>
        </w:rPr>
        <w:t>en willen verzaken: en, integendeel, zij die daarbij volharden, zich</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gedurig met </w:t>
      </w:r>
      <w:r w:rsidR="004F2372" w:rsidRPr="00BF63DE">
        <w:rPr>
          <w:rFonts w:ascii="Garamond" w:hAnsi="Garamond"/>
          <w:sz w:val="24"/>
          <w:szCs w:val="24"/>
          <w:lang w:val="nl-NL"/>
        </w:rPr>
        <w:t>moeilijk</w:t>
      </w:r>
      <w:r w:rsidRPr="00BF63DE">
        <w:rPr>
          <w:rFonts w:ascii="Garamond" w:hAnsi="Garamond"/>
          <w:sz w:val="24"/>
          <w:szCs w:val="24"/>
          <w:lang w:val="nl-NL"/>
        </w:rPr>
        <w:t xml:space="preserve">lieden van allen aard bedreigd ‘zien’. </w:t>
      </w:r>
      <w:r w:rsidR="00EF5FD1" w:rsidRPr="00BF63DE">
        <w:rPr>
          <w:rFonts w:ascii="Garamond" w:hAnsi="Garamond"/>
          <w:sz w:val="24"/>
          <w:szCs w:val="24"/>
          <w:lang w:val="nl-NL"/>
        </w:rPr>
        <w:t>‘</w:t>
      </w:r>
      <w:r w:rsidR="00AB544D" w:rsidRPr="00BF63DE">
        <w:rPr>
          <w:rFonts w:ascii="Garamond" w:hAnsi="Garamond"/>
          <w:sz w:val="24"/>
          <w:szCs w:val="24"/>
          <w:lang w:val="nl-NL"/>
        </w:rPr>
        <w:t>I</w:t>
      </w:r>
      <w:r w:rsidRPr="00BF63DE">
        <w:rPr>
          <w:rFonts w:ascii="Garamond" w:hAnsi="Garamond"/>
          <w:sz w:val="24"/>
          <w:szCs w:val="24"/>
          <w:lang w:val="nl-NL"/>
        </w:rPr>
        <w:t xml:space="preserve">k neem </w:t>
      </w:r>
      <w:r w:rsidR="00565C65" w:rsidRPr="00BF63DE">
        <w:rPr>
          <w:rFonts w:ascii="Garamond" w:hAnsi="Garamond"/>
          <w:sz w:val="24"/>
          <w:szCs w:val="24"/>
          <w:lang w:val="nl-NL"/>
        </w:rPr>
        <w:t xml:space="preserve">God </w:t>
      </w:r>
      <w:r w:rsidRPr="00BF63DE">
        <w:rPr>
          <w:rFonts w:ascii="Garamond" w:hAnsi="Garamond"/>
          <w:sz w:val="24"/>
          <w:szCs w:val="24"/>
          <w:lang w:val="nl-NL"/>
        </w:rPr>
        <w:t>tot getuige,’</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ging </w:t>
      </w:r>
      <w:r w:rsidR="00B21BA4" w:rsidRPr="00BF63DE">
        <w:rPr>
          <w:rFonts w:ascii="Garamond" w:hAnsi="Garamond"/>
          <w:sz w:val="24"/>
          <w:szCs w:val="24"/>
          <w:lang w:val="nl-NL"/>
        </w:rPr>
        <w:t>Cromwell</w:t>
      </w:r>
      <w:r w:rsidRPr="00BF63DE">
        <w:rPr>
          <w:rFonts w:ascii="Garamond" w:hAnsi="Garamond"/>
          <w:sz w:val="24"/>
          <w:szCs w:val="24"/>
          <w:lang w:val="nl-NL"/>
        </w:rPr>
        <w:t xml:space="preserve"> voort</w:t>
      </w:r>
      <w:r w:rsidR="00805F78" w:rsidRPr="00BF63DE">
        <w:rPr>
          <w:rFonts w:ascii="Garamond" w:hAnsi="Garamond"/>
          <w:sz w:val="24"/>
          <w:szCs w:val="24"/>
          <w:lang w:val="nl-NL"/>
        </w:rPr>
        <w:t>,’</w:t>
      </w:r>
      <w:r w:rsidRPr="00BF63DE">
        <w:rPr>
          <w:rFonts w:ascii="Garamond" w:hAnsi="Garamond"/>
          <w:sz w:val="24"/>
          <w:szCs w:val="24"/>
          <w:lang w:val="nl-NL"/>
        </w:rPr>
        <w:t xml:space="preserve"> dat ik niets </w:t>
      </w:r>
      <w:r w:rsidR="00EF5FD1" w:rsidRPr="00BF63DE">
        <w:rPr>
          <w:rFonts w:ascii="Garamond" w:hAnsi="Garamond"/>
          <w:sz w:val="24"/>
          <w:szCs w:val="24"/>
          <w:lang w:val="nl-NL"/>
        </w:rPr>
        <w:t>zozeer</w:t>
      </w:r>
      <w:r w:rsidRPr="00BF63DE">
        <w:rPr>
          <w:rFonts w:ascii="Garamond" w:hAnsi="Garamond"/>
          <w:sz w:val="24"/>
          <w:szCs w:val="24"/>
          <w:lang w:val="nl-NL"/>
        </w:rPr>
        <w:t xml:space="preserve"> </w:t>
      </w:r>
      <w:r w:rsidR="00EF5FD1" w:rsidRPr="00BF63DE">
        <w:rPr>
          <w:rFonts w:ascii="Garamond" w:hAnsi="Garamond"/>
          <w:sz w:val="24"/>
          <w:szCs w:val="24"/>
          <w:lang w:val="nl-NL"/>
        </w:rPr>
        <w:t>wens</w:t>
      </w:r>
      <w:r w:rsidRPr="00BF63DE">
        <w:rPr>
          <w:rFonts w:ascii="Garamond" w:hAnsi="Garamond"/>
          <w:sz w:val="24"/>
          <w:szCs w:val="24"/>
          <w:lang w:val="nl-NL"/>
        </w:rPr>
        <w:t xml:space="preserve"> &amp;in te kunnen beantwoorden aan de goede gedachte die de kerken hebben van </w:t>
      </w:r>
      <w:r w:rsidR="000D2FE8" w:rsidRPr="00BF63DE">
        <w:rPr>
          <w:rFonts w:ascii="Garamond" w:hAnsi="Garamond"/>
          <w:sz w:val="24"/>
          <w:szCs w:val="24"/>
          <w:lang w:val="nl-NL"/>
        </w:rPr>
        <w:t>mijn</w:t>
      </w:r>
      <w:r w:rsidRPr="00BF63DE">
        <w:rPr>
          <w:rFonts w:ascii="Garamond" w:hAnsi="Garamond"/>
          <w:sz w:val="24"/>
          <w:szCs w:val="24"/>
          <w:lang w:val="nl-NL"/>
        </w:rPr>
        <w:t xml:space="preserve"> ijver en</w:t>
      </w:r>
      <w:r w:rsidR="003417F6" w:rsidRPr="00BF63DE">
        <w:rPr>
          <w:rFonts w:ascii="Garamond" w:hAnsi="Garamond"/>
          <w:sz w:val="24"/>
          <w:szCs w:val="24"/>
          <w:lang w:val="nl-NL"/>
        </w:rPr>
        <w:t xml:space="preserve"> mijn </w:t>
      </w:r>
      <w:r w:rsidRPr="00BF63DE">
        <w:rPr>
          <w:rFonts w:ascii="Garamond" w:hAnsi="Garamond"/>
          <w:sz w:val="24"/>
          <w:szCs w:val="24"/>
          <w:lang w:val="nl-NL"/>
        </w:rPr>
        <w:t>vroomheid</w:t>
      </w:r>
      <w:r w:rsidR="00075CF8" w:rsidRPr="00BF63DE">
        <w:rPr>
          <w:rFonts w:ascii="Garamond" w:hAnsi="Garamond"/>
          <w:sz w:val="24"/>
          <w:szCs w:val="24"/>
          <w:lang w:val="nl-NL"/>
        </w:rPr>
        <w:t>,</w:t>
      </w:r>
      <w:r w:rsidRPr="00BF63DE">
        <w:rPr>
          <w:rFonts w:ascii="Garamond" w:hAnsi="Garamond"/>
          <w:sz w:val="24"/>
          <w:szCs w:val="24"/>
          <w:lang w:val="nl-NL"/>
        </w:rPr>
        <w:t xml:space="preserve"> en ik zal dat doen, door, waar ik kan, te trachten het ware geloof te verbreiden en van de kerk rust en vrede te verschaffen. Volhard ten einde toe bij het orthodoxe geloof, dat</w:t>
      </w:r>
      <w:r w:rsidR="00F47AED" w:rsidRPr="00BF63DE">
        <w:rPr>
          <w:rFonts w:ascii="Garamond" w:hAnsi="Garamond"/>
          <w:sz w:val="24"/>
          <w:szCs w:val="24"/>
          <w:lang w:val="nl-NL"/>
        </w:rPr>
        <w:t xml:space="preserve"> u </w:t>
      </w:r>
      <w:r w:rsidRPr="00BF63DE">
        <w:rPr>
          <w:rFonts w:ascii="Garamond" w:hAnsi="Garamond"/>
          <w:sz w:val="24"/>
          <w:szCs w:val="24"/>
          <w:lang w:val="nl-NL"/>
        </w:rPr>
        <w:t>van</w:t>
      </w:r>
      <w:r w:rsidR="00026DF6" w:rsidRPr="00BF63DE">
        <w:rPr>
          <w:rFonts w:ascii="Garamond" w:hAnsi="Garamond"/>
          <w:sz w:val="24"/>
          <w:szCs w:val="24"/>
          <w:lang w:val="nl-NL"/>
        </w:rPr>
        <w:t xml:space="preserve"> uw </w:t>
      </w:r>
      <w:r w:rsidRPr="00BF63DE">
        <w:rPr>
          <w:rFonts w:ascii="Garamond" w:hAnsi="Garamond"/>
          <w:sz w:val="24"/>
          <w:szCs w:val="24"/>
          <w:lang w:val="nl-NL"/>
        </w:rPr>
        <w:t xml:space="preserve">vaderen ontvangen hebt. Niets zal u </w:t>
      </w:r>
      <w:r w:rsidR="00EF5FD1" w:rsidRPr="00BF63DE">
        <w:rPr>
          <w:rFonts w:ascii="Garamond" w:hAnsi="Garamond"/>
          <w:sz w:val="24"/>
          <w:szCs w:val="24"/>
          <w:lang w:val="nl-NL"/>
        </w:rPr>
        <w:t>grote</w:t>
      </w:r>
      <w:r w:rsidRPr="00BF63DE">
        <w:rPr>
          <w:rFonts w:ascii="Garamond" w:hAnsi="Garamond"/>
          <w:sz w:val="24"/>
          <w:szCs w:val="24"/>
          <w:lang w:val="nl-NL"/>
        </w:rPr>
        <w:t>r</w:t>
      </w:r>
      <w:r w:rsidR="0023146B" w:rsidRPr="00BF63DE">
        <w:rPr>
          <w:rFonts w:ascii="Garamond" w:hAnsi="Garamond"/>
          <w:sz w:val="24"/>
          <w:szCs w:val="24"/>
          <w:lang w:val="nl-NL"/>
        </w:rPr>
        <w:t>e</w:t>
      </w:r>
      <w:r w:rsidRPr="00BF63DE">
        <w:rPr>
          <w:rFonts w:ascii="Garamond" w:hAnsi="Garamond"/>
          <w:sz w:val="24"/>
          <w:szCs w:val="24"/>
          <w:lang w:val="nl-NL"/>
        </w:rPr>
        <w:t xml:space="preserve"> roem aanbrengen</w:t>
      </w:r>
      <w:r w:rsidR="009934B2" w:rsidRPr="00BF63DE">
        <w:rPr>
          <w:rFonts w:ascii="Garamond" w:hAnsi="Garamond"/>
          <w:sz w:val="24"/>
          <w:szCs w:val="24"/>
          <w:lang w:val="nl-NL"/>
        </w:rPr>
        <w:t>,</w:t>
      </w:r>
      <w:r w:rsidRPr="00BF63DE">
        <w:rPr>
          <w:rFonts w:ascii="Garamond" w:hAnsi="Garamond"/>
          <w:sz w:val="24"/>
          <w:szCs w:val="24"/>
          <w:lang w:val="nl-NL"/>
        </w:rPr>
        <w:t xml:space="preserve"> dan de bescherming van dat geloof, </w:t>
      </w:r>
      <w:r w:rsidR="004B4CDB" w:rsidRPr="00BF63DE">
        <w:rPr>
          <w:rFonts w:ascii="Garamond" w:hAnsi="Garamond"/>
          <w:sz w:val="24"/>
          <w:szCs w:val="24"/>
          <w:lang w:val="nl-NL"/>
        </w:rPr>
        <w:t>zoveel</w:t>
      </w:r>
      <w:r w:rsidRPr="00BF63DE">
        <w:rPr>
          <w:rFonts w:ascii="Garamond" w:hAnsi="Garamond"/>
          <w:sz w:val="24"/>
          <w:szCs w:val="24"/>
          <w:lang w:val="nl-NL"/>
        </w:rPr>
        <w:t xml:space="preserve"> maar in uw vermogen zal</w:t>
      </w:r>
      <w:r w:rsidR="009934B2" w:rsidRPr="00BF63DE">
        <w:rPr>
          <w:rFonts w:ascii="Garamond" w:hAnsi="Garamond"/>
          <w:sz w:val="24"/>
          <w:szCs w:val="24"/>
          <w:lang w:val="nl-NL"/>
        </w:rPr>
        <w:t xml:space="preserve"> zijn</w:t>
      </w:r>
      <w:r w:rsidRPr="00BF63DE">
        <w:rPr>
          <w:rFonts w:ascii="Garamond" w:hAnsi="Garamond"/>
          <w:sz w:val="24"/>
          <w:szCs w:val="24"/>
          <w:lang w:val="nl-NL"/>
        </w:rPr>
        <w:t>.</w:t>
      </w:r>
      <w:r w:rsidR="0023146B" w:rsidRPr="00BF63DE">
        <w:rPr>
          <w:rStyle w:val="FootnoteReference"/>
          <w:rFonts w:ascii="Garamond" w:hAnsi="Garamond"/>
          <w:sz w:val="24"/>
          <w:szCs w:val="24"/>
          <w:lang w:val="nl-NL"/>
        </w:rPr>
        <w:footnoteReference w:id="379"/>
      </w:r>
      <w:r w:rsidR="0023146B" w:rsidRPr="00BF63DE">
        <w:rPr>
          <w:rFonts w:ascii="Garamond" w:hAnsi="Garamond"/>
          <w:sz w:val="24"/>
          <w:szCs w:val="24"/>
          <w:lang w:val="nl-NL"/>
        </w:rPr>
        <w:t xml:space="preserve"> </w:t>
      </w:r>
      <w:r w:rsidRPr="00BF63DE">
        <w:rPr>
          <w:rFonts w:ascii="Garamond" w:hAnsi="Garamond"/>
          <w:sz w:val="24"/>
          <w:szCs w:val="24"/>
          <w:lang w:val="nl-NL"/>
        </w:rPr>
        <w:t>Cromwell beschouwde het als</w:t>
      </w:r>
      <w:r w:rsidR="004F2372" w:rsidRPr="00BF63DE">
        <w:rPr>
          <w:rFonts w:ascii="Garamond" w:hAnsi="Garamond"/>
          <w:sz w:val="24"/>
          <w:szCs w:val="24"/>
          <w:lang w:val="nl-NL"/>
        </w:rPr>
        <w:t xml:space="preserve"> zijn </w:t>
      </w:r>
      <w:r w:rsidRPr="00BF63DE">
        <w:rPr>
          <w:rFonts w:ascii="Garamond" w:hAnsi="Garamond"/>
          <w:sz w:val="24"/>
          <w:szCs w:val="24"/>
          <w:lang w:val="nl-NL"/>
        </w:rPr>
        <w:t>roeping, om</w:t>
      </w:r>
      <w:r w:rsidR="009934B2" w:rsidRPr="00BF63DE">
        <w:rPr>
          <w:rFonts w:ascii="Garamond" w:hAnsi="Garamond"/>
          <w:sz w:val="24"/>
          <w:szCs w:val="24"/>
          <w:lang w:val="nl-NL"/>
        </w:rPr>
        <w:t>,</w:t>
      </w:r>
      <w:r w:rsidRPr="00BF63DE">
        <w:rPr>
          <w:rFonts w:ascii="Garamond" w:hAnsi="Garamond"/>
          <w:sz w:val="24"/>
          <w:szCs w:val="24"/>
          <w:lang w:val="nl-NL"/>
        </w:rPr>
        <w:t xml:space="preserve"> niet alleen in </w:t>
      </w:r>
      <w:r w:rsidR="00966977" w:rsidRPr="00BF63DE">
        <w:rPr>
          <w:rFonts w:ascii="Garamond" w:hAnsi="Garamond"/>
          <w:sz w:val="24"/>
          <w:szCs w:val="24"/>
          <w:lang w:val="nl-NL"/>
        </w:rPr>
        <w:t>Engeland</w:t>
      </w:r>
      <w:r w:rsidRPr="00BF63DE">
        <w:rPr>
          <w:rFonts w:ascii="Garamond" w:hAnsi="Garamond"/>
          <w:sz w:val="24"/>
          <w:szCs w:val="24"/>
          <w:lang w:val="nl-NL"/>
        </w:rPr>
        <w:t xml:space="preserve">, maar overal in de wereld, de </w:t>
      </w:r>
      <w:r w:rsidR="00EF5FD1" w:rsidRPr="00BF63DE">
        <w:rPr>
          <w:rFonts w:ascii="Garamond" w:hAnsi="Garamond"/>
          <w:sz w:val="24"/>
          <w:szCs w:val="24"/>
          <w:lang w:val="nl-NL"/>
        </w:rPr>
        <w:t>grote</w:t>
      </w:r>
      <w:r w:rsidRPr="00BF63DE">
        <w:rPr>
          <w:rFonts w:ascii="Garamond" w:hAnsi="Garamond"/>
          <w:sz w:val="24"/>
          <w:szCs w:val="24"/>
          <w:lang w:val="nl-NL"/>
        </w:rPr>
        <w:t xml:space="preserve"> kampvechter te zijn voor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ige vrijheid. </w:t>
      </w:r>
      <w:r w:rsidR="00EF5FD1" w:rsidRPr="00BF63DE">
        <w:rPr>
          <w:rFonts w:ascii="Garamond" w:hAnsi="Garamond"/>
          <w:sz w:val="24"/>
          <w:szCs w:val="24"/>
          <w:lang w:val="nl-NL"/>
        </w:rPr>
        <w:t>‘</w:t>
      </w:r>
      <w:r w:rsidR="00AB544D" w:rsidRPr="00BF63DE">
        <w:rPr>
          <w:rFonts w:ascii="Garamond" w:hAnsi="Garamond"/>
          <w:sz w:val="24"/>
          <w:szCs w:val="24"/>
          <w:lang w:val="nl-NL"/>
        </w:rPr>
        <w:t>Z</w:t>
      </w:r>
      <w:r w:rsidR="004F2372" w:rsidRPr="00BF63DE">
        <w:rPr>
          <w:rFonts w:ascii="Garamond" w:hAnsi="Garamond"/>
          <w:sz w:val="24"/>
          <w:szCs w:val="24"/>
          <w:lang w:val="nl-NL"/>
        </w:rPr>
        <w:t xml:space="preserve">ijn </w:t>
      </w:r>
      <w:r w:rsidRPr="00BF63DE">
        <w:rPr>
          <w:rFonts w:ascii="Garamond" w:hAnsi="Garamond"/>
          <w:sz w:val="24"/>
          <w:szCs w:val="24"/>
          <w:lang w:val="nl-NL"/>
        </w:rPr>
        <w:t>hoogheid</w:t>
      </w:r>
      <w:r w:rsidR="00805F78"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schreef </w:t>
      </w:r>
      <w:r w:rsidR="005B67C0" w:rsidRPr="00BF63DE">
        <w:rPr>
          <w:rFonts w:ascii="Garamond" w:hAnsi="Garamond"/>
          <w:sz w:val="24"/>
          <w:szCs w:val="24"/>
          <w:lang w:val="nl-NL"/>
        </w:rPr>
        <w:t>Thurloe</w:t>
      </w:r>
      <w:r w:rsidRPr="00BF63DE">
        <w:rPr>
          <w:rFonts w:ascii="Garamond" w:hAnsi="Garamond"/>
          <w:sz w:val="24"/>
          <w:szCs w:val="24"/>
          <w:lang w:val="nl-NL"/>
        </w:rPr>
        <w:t xml:space="preserve">, zijn secretaris van staat, </w:t>
      </w:r>
      <w:r w:rsidR="008C7C9F" w:rsidRPr="00BF63DE">
        <w:rPr>
          <w:rFonts w:ascii="Garamond" w:hAnsi="Garamond"/>
          <w:sz w:val="24"/>
          <w:szCs w:val="24"/>
          <w:lang w:val="nl-NL"/>
        </w:rPr>
        <w:t xml:space="preserve">op 7 </w:t>
      </w:r>
      <w:r w:rsidR="008C61E7" w:rsidRPr="00BF63DE">
        <w:rPr>
          <w:rFonts w:ascii="Garamond" w:hAnsi="Garamond"/>
          <w:sz w:val="24"/>
          <w:szCs w:val="24"/>
          <w:lang w:val="nl-NL"/>
        </w:rPr>
        <w:t>juli</w:t>
      </w:r>
      <w:r w:rsidRPr="00BF63DE">
        <w:rPr>
          <w:rFonts w:ascii="Garamond" w:hAnsi="Garamond"/>
          <w:sz w:val="24"/>
          <w:szCs w:val="24"/>
          <w:lang w:val="nl-NL"/>
        </w:rPr>
        <w:t xml:space="preserve"> 1654, </w:t>
      </w:r>
      <w:r w:rsidR="00EF5FD1" w:rsidRPr="00BF63DE">
        <w:rPr>
          <w:rFonts w:ascii="Garamond" w:hAnsi="Garamond"/>
          <w:sz w:val="24"/>
          <w:szCs w:val="24"/>
          <w:lang w:val="nl-NL"/>
        </w:rPr>
        <w:t>‘</w:t>
      </w:r>
      <w:r w:rsidRPr="00BF63DE">
        <w:rPr>
          <w:rFonts w:ascii="Garamond" w:hAnsi="Garamond"/>
          <w:sz w:val="24"/>
          <w:szCs w:val="24"/>
          <w:lang w:val="nl-NL"/>
        </w:rPr>
        <w:t xml:space="preserve">volhardt bij de </w:t>
      </w:r>
      <w:r w:rsidR="00026DF6" w:rsidRPr="00BF63DE">
        <w:rPr>
          <w:rFonts w:ascii="Garamond" w:hAnsi="Garamond"/>
          <w:sz w:val="24"/>
          <w:szCs w:val="24"/>
          <w:lang w:val="nl-NL"/>
        </w:rPr>
        <w:t xml:space="preserve">oude </w:t>
      </w:r>
      <w:r w:rsidRPr="00BF63DE">
        <w:rPr>
          <w:rFonts w:ascii="Garamond" w:hAnsi="Garamond"/>
          <w:sz w:val="24"/>
          <w:szCs w:val="24"/>
          <w:lang w:val="nl-NL"/>
        </w:rPr>
        <w:t xml:space="preserve">ijver voor de </w:t>
      </w:r>
      <w:r w:rsidR="000D2FE8" w:rsidRPr="00BF63DE">
        <w:rPr>
          <w:rFonts w:ascii="Garamond" w:hAnsi="Garamond"/>
          <w:sz w:val="24"/>
          <w:szCs w:val="24"/>
          <w:lang w:val="nl-NL"/>
        </w:rPr>
        <w:t>protestantse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 Niemand </w:t>
      </w:r>
      <w:r w:rsidR="008C7C9F" w:rsidRPr="00BF63DE">
        <w:rPr>
          <w:rFonts w:ascii="Garamond" w:hAnsi="Garamond"/>
          <w:sz w:val="24"/>
          <w:szCs w:val="24"/>
          <w:lang w:val="nl-NL"/>
        </w:rPr>
        <w:t xml:space="preserve">moet daaraan </w:t>
      </w:r>
      <w:r w:rsidRPr="00BF63DE">
        <w:rPr>
          <w:rFonts w:ascii="Garamond" w:hAnsi="Garamond"/>
          <w:sz w:val="24"/>
          <w:szCs w:val="24"/>
          <w:lang w:val="nl-NL"/>
        </w:rPr>
        <w:t>twijfele</w:t>
      </w:r>
      <w:r w:rsidR="008C7C9F" w:rsidRPr="00BF63DE">
        <w:rPr>
          <w:rFonts w:ascii="Garamond" w:hAnsi="Garamond"/>
          <w:sz w:val="24"/>
          <w:szCs w:val="24"/>
          <w:lang w:val="nl-NL"/>
        </w:rPr>
        <w:t>n</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mag wat dit betreft de minste bezorgdheid hebben. Integendeel, ieder kan en moet daarop met de volste verzekerdheid rekenen</w:t>
      </w:r>
      <w:r w:rsidR="00AB544D" w:rsidRPr="00BF63DE">
        <w:rPr>
          <w:rFonts w:ascii="Garamond" w:hAnsi="Garamond"/>
          <w:sz w:val="24"/>
          <w:szCs w:val="24"/>
          <w:lang w:val="nl-NL"/>
        </w:rPr>
        <w:t>’</w:t>
      </w:r>
      <w:r w:rsidRPr="00BF63DE">
        <w:rPr>
          <w:rFonts w:ascii="Garamond" w:hAnsi="Garamond"/>
          <w:sz w:val="24"/>
          <w:szCs w:val="24"/>
          <w:lang w:val="nl-NL"/>
        </w:rPr>
        <w:t>.</w:t>
      </w:r>
      <w:r w:rsidR="0023146B" w:rsidRPr="00BF63DE">
        <w:rPr>
          <w:rStyle w:val="FootnoteReference"/>
          <w:rFonts w:ascii="Garamond" w:hAnsi="Garamond"/>
          <w:sz w:val="24"/>
          <w:szCs w:val="24"/>
          <w:lang w:val="nl-NL"/>
        </w:rPr>
        <w:footnoteReference w:id="380"/>
      </w:r>
      <w:r w:rsidRPr="00BF63DE">
        <w:rPr>
          <w:rFonts w:ascii="Garamond" w:hAnsi="Garamond"/>
          <w:sz w:val="24"/>
          <w:szCs w:val="24"/>
          <w:lang w:val="nl-NL"/>
        </w:rPr>
        <w:t xml:space="preserve"> weldra deed zich</w:t>
      </w:r>
      <w:r w:rsidR="00387D1B" w:rsidRPr="00BF63DE">
        <w:rPr>
          <w:rFonts w:ascii="Garamond" w:hAnsi="Garamond"/>
          <w:sz w:val="24"/>
          <w:szCs w:val="24"/>
          <w:lang w:val="nl-NL"/>
        </w:rPr>
        <w:t xml:space="preserve"> een </w:t>
      </w:r>
      <w:r w:rsidR="002B605A" w:rsidRPr="00BF63DE">
        <w:rPr>
          <w:rFonts w:ascii="Garamond" w:hAnsi="Garamond"/>
          <w:sz w:val="24"/>
          <w:szCs w:val="24"/>
          <w:lang w:val="nl-NL"/>
        </w:rPr>
        <w:t>schone</w:t>
      </w:r>
      <w:r w:rsidRPr="00BF63DE">
        <w:rPr>
          <w:rFonts w:ascii="Garamond" w:hAnsi="Garamond"/>
          <w:sz w:val="24"/>
          <w:szCs w:val="24"/>
          <w:lang w:val="nl-NL"/>
        </w:rPr>
        <w:t xml:space="preserve"> gelegenheid voor, om hiervan aan de wereld een bewijs te geven.</w:t>
      </w:r>
    </w:p>
    <w:p w14:paraId="22DA777A" w14:textId="15150C99" w:rsidR="008F7742" w:rsidRPr="00BF63DE" w:rsidRDefault="00382F5E" w:rsidP="00E66D97">
      <w:pPr>
        <w:spacing w:after="240"/>
        <w:jc w:val="both"/>
        <w:rPr>
          <w:rFonts w:ascii="Garamond" w:hAnsi="Garamond"/>
          <w:sz w:val="24"/>
          <w:szCs w:val="24"/>
          <w:lang w:val="nl-NL"/>
        </w:rPr>
      </w:pPr>
      <w:r w:rsidRPr="00BF63DE">
        <w:rPr>
          <w:rFonts w:ascii="Garamond" w:hAnsi="Garamond"/>
          <w:sz w:val="24"/>
          <w:szCs w:val="24"/>
          <w:lang w:val="nl-NL"/>
        </w:rPr>
        <w:t>Op 3 juli</w:t>
      </w:r>
      <w:r w:rsidR="008F7742" w:rsidRPr="00BF63DE">
        <w:rPr>
          <w:rFonts w:ascii="Garamond" w:hAnsi="Garamond"/>
          <w:sz w:val="24"/>
          <w:szCs w:val="24"/>
          <w:lang w:val="nl-NL"/>
        </w:rPr>
        <w:t xml:space="preserve"> 1655 kwamen er verschrikkelijke </w:t>
      </w:r>
      <w:r w:rsidR="0023146B" w:rsidRPr="00BF63DE">
        <w:rPr>
          <w:rFonts w:ascii="Garamond" w:hAnsi="Garamond"/>
          <w:sz w:val="24"/>
          <w:szCs w:val="24"/>
          <w:lang w:val="nl-NL"/>
        </w:rPr>
        <w:t>bericht</w:t>
      </w:r>
      <w:r w:rsidR="008F7742" w:rsidRPr="00BF63DE">
        <w:rPr>
          <w:rFonts w:ascii="Garamond" w:hAnsi="Garamond"/>
          <w:sz w:val="24"/>
          <w:szCs w:val="24"/>
          <w:lang w:val="nl-NL"/>
        </w:rPr>
        <w:t xml:space="preserve">en uit </w:t>
      </w:r>
      <w:r w:rsidR="00D76AC5" w:rsidRPr="00BF63DE">
        <w:rPr>
          <w:rFonts w:ascii="Garamond" w:hAnsi="Garamond"/>
          <w:sz w:val="24"/>
          <w:szCs w:val="24"/>
          <w:lang w:val="nl-NL"/>
        </w:rPr>
        <w:t>Piemon</w:t>
      </w:r>
      <w:r w:rsidR="008F7742" w:rsidRPr="00BF63DE">
        <w:rPr>
          <w:rFonts w:ascii="Garamond" w:hAnsi="Garamond"/>
          <w:sz w:val="24"/>
          <w:szCs w:val="24"/>
          <w:lang w:val="nl-NL"/>
        </w:rPr>
        <w:t xml:space="preserve">t in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aan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de harten van alle protestanten met droefheid vervulden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vooral het gemoed van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die voor de zaak van het protestantisme </w:t>
      </w:r>
      <w:r w:rsidR="004B4CDB" w:rsidRPr="00BF63DE">
        <w:rPr>
          <w:rFonts w:ascii="Garamond" w:hAnsi="Garamond"/>
          <w:sz w:val="24"/>
          <w:szCs w:val="24"/>
          <w:lang w:val="nl-NL"/>
        </w:rPr>
        <w:t>zoveel</w:t>
      </w:r>
      <w:r w:rsidR="008F7742" w:rsidRPr="00BF63DE">
        <w:rPr>
          <w:rFonts w:ascii="Garamond" w:hAnsi="Garamond"/>
          <w:sz w:val="24"/>
          <w:szCs w:val="24"/>
          <w:lang w:val="nl-NL"/>
        </w:rPr>
        <w:t xml:space="preserve"> liefde en belangstelling koesterde. De afstammelingen van de </w:t>
      </w:r>
      <w:r w:rsidR="00927878" w:rsidRPr="00BF63DE">
        <w:rPr>
          <w:rFonts w:ascii="Garamond" w:hAnsi="Garamond"/>
          <w:sz w:val="24"/>
          <w:szCs w:val="24"/>
          <w:lang w:val="nl-NL"/>
        </w:rPr>
        <w:t>Waldenz</w:t>
      </w:r>
      <w:r w:rsidR="008F7742" w:rsidRPr="00BF63DE">
        <w:rPr>
          <w:rFonts w:ascii="Garamond" w:hAnsi="Garamond"/>
          <w:sz w:val="24"/>
          <w:szCs w:val="24"/>
          <w:lang w:val="nl-NL"/>
        </w:rPr>
        <w:t xml:space="preserve">en, die evangelisten uit het tijdvak van de middeleeuwen, leefden vreedzaam en stil in de </w:t>
      </w:r>
      <w:r w:rsidR="00EF5FD1" w:rsidRPr="00BF63DE">
        <w:rPr>
          <w:rFonts w:ascii="Garamond" w:hAnsi="Garamond"/>
          <w:sz w:val="24"/>
          <w:szCs w:val="24"/>
          <w:lang w:val="nl-NL"/>
        </w:rPr>
        <w:t>nauw</w:t>
      </w:r>
      <w:r w:rsidR="008F7742" w:rsidRPr="00BF63DE">
        <w:rPr>
          <w:rFonts w:ascii="Garamond" w:hAnsi="Garamond"/>
          <w:sz w:val="24"/>
          <w:szCs w:val="24"/>
          <w:lang w:val="nl-NL"/>
        </w:rPr>
        <w:t xml:space="preserve"> begrensde </w:t>
      </w:r>
      <w:r w:rsidR="00D76AC5" w:rsidRPr="00BF63DE">
        <w:rPr>
          <w:rFonts w:ascii="Garamond" w:hAnsi="Garamond"/>
          <w:sz w:val="24"/>
          <w:szCs w:val="24"/>
          <w:lang w:val="nl-NL"/>
        </w:rPr>
        <w:t>vallei</w:t>
      </w:r>
      <w:r w:rsidR="008F7742" w:rsidRPr="00BF63DE">
        <w:rPr>
          <w:rFonts w:ascii="Garamond" w:hAnsi="Garamond"/>
          <w:sz w:val="24"/>
          <w:szCs w:val="24"/>
          <w:lang w:val="nl-NL"/>
        </w:rPr>
        <w:t xml:space="preserve">en van </w:t>
      </w:r>
      <w:r w:rsidR="008C7C9F" w:rsidRPr="00BF63DE">
        <w:rPr>
          <w:rFonts w:ascii="Garamond" w:hAnsi="Garamond"/>
          <w:sz w:val="24"/>
          <w:szCs w:val="24"/>
          <w:lang w:val="nl-NL"/>
        </w:rPr>
        <w:t>Lu</w:t>
      </w:r>
      <w:r w:rsidR="008F7742" w:rsidRPr="00BF63DE">
        <w:rPr>
          <w:rFonts w:ascii="Garamond" w:hAnsi="Garamond"/>
          <w:sz w:val="24"/>
          <w:szCs w:val="24"/>
          <w:lang w:val="nl-NL"/>
        </w:rPr>
        <w:t xml:space="preserve">cerna, </w:t>
      </w:r>
      <w:r w:rsidR="008C7C9F" w:rsidRPr="00BF63DE">
        <w:rPr>
          <w:rFonts w:ascii="Garamond" w:hAnsi="Garamond"/>
          <w:sz w:val="24"/>
          <w:szCs w:val="24"/>
          <w:lang w:val="nl-NL"/>
        </w:rPr>
        <w:t>P</w:t>
      </w:r>
      <w:r w:rsidR="008F7742" w:rsidRPr="00BF63DE">
        <w:rPr>
          <w:rFonts w:ascii="Garamond" w:hAnsi="Garamond"/>
          <w:sz w:val="24"/>
          <w:szCs w:val="24"/>
          <w:lang w:val="nl-NL"/>
        </w:rPr>
        <w:t>erosa</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8C7C9F" w:rsidRPr="00BF63DE">
        <w:rPr>
          <w:rFonts w:ascii="Garamond" w:hAnsi="Garamond"/>
          <w:sz w:val="24"/>
          <w:szCs w:val="24"/>
          <w:lang w:val="nl-NL"/>
        </w:rPr>
        <w:t>S</w:t>
      </w:r>
      <w:r w:rsidR="008F7742" w:rsidRPr="00BF63DE">
        <w:rPr>
          <w:rFonts w:ascii="Garamond" w:hAnsi="Garamond"/>
          <w:sz w:val="24"/>
          <w:szCs w:val="24"/>
          <w:lang w:val="nl-NL"/>
        </w:rPr>
        <w:t xml:space="preserve">an </w:t>
      </w:r>
      <w:r w:rsidR="008C7C9F" w:rsidRPr="00BF63DE">
        <w:rPr>
          <w:rFonts w:ascii="Garamond" w:hAnsi="Garamond"/>
          <w:sz w:val="24"/>
          <w:szCs w:val="24"/>
          <w:lang w:val="nl-NL"/>
        </w:rPr>
        <w:t>M</w:t>
      </w:r>
      <w:r w:rsidR="008F7742" w:rsidRPr="00BF63DE">
        <w:rPr>
          <w:rFonts w:ascii="Garamond" w:hAnsi="Garamond"/>
          <w:sz w:val="24"/>
          <w:szCs w:val="24"/>
          <w:lang w:val="nl-NL"/>
        </w:rPr>
        <w:t xml:space="preserve">artino, </w:t>
      </w:r>
      <w:r w:rsidR="00EF5FD1" w:rsidRPr="00BF63DE">
        <w:rPr>
          <w:rFonts w:ascii="Garamond" w:hAnsi="Garamond"/>
          <w:sz w:val="24"/>
          <w:szCs w:val="24"/>
          <w:lang w:val="nl-NL"/>
        </w:rPr>
        <w:t>tussen</w:t>
      </w:r>
      <w:r w:rsidR="008F7742" w:rsidRPr="00BF63DE">
        <w:rPr>
          <w:rFonts w:ascii="Garamond" w:hAnsi="Garamond"/>
          <w:sz w:val="24"/>
          <w:szCs w:val="24"/>
          <w:lang w:val="nl-NL"/>
        </w:rPr>
        <w:t xml:space="preserve"> </w:t>
      </w:r>
      <w:r w:rsidR="00D76AC5" w:rsidRPr="00BF63DE">
        <w:rPr>
          <w:rFonts w:ascii="Garamond" w:hAnsi="Garamond"/>
          <w:sz w:val="24"/>
          <w:szCs w:val="24"/>
          <w:lang w:val="nl-NL"/>
        </w:rPr>
        <w:t>Piemon</w:t>
      </w:r>
      <w:r w:rsidR="008F7742" w:rsidRPr="00BF63DE">
        <w:rPr>
          <w:rFonts w:ascii="Garamond" w:hAnsi="Garamond"/>
          <w:sz w:val="24"/>
          <w:szCs w:val="24"/>
          <w:lang w:val="nl-NL"/>
        </w:rPr>
        <w:t xml:space="preserve">t en </w:t>
      </w:r>
      <w:r w:rsidR="00D76AC5" w:rsidRPr="00BF63DE">
        <w:rPr>
          <w:rFonts w:ascii="Garamond" w:hAnsi="Garamond"/>
          <w:sz w:val="24"/>
          <w:szCs w:val="24"/>
          <w:lang w:val="nl-NL"/>
        </w:rPr>
        <w:t>Savoye</w:t>
      </w:r>
      <w:r w:rsidR="008F7742" w:rsidRPr="00BF63DE">
        <w:rPr>
          <w:rFonts w:ascii="Garamond" w:hAnsi="Garamond"/>
          <w:sz w:val="24"/>
          <w:szCs w:val="24"/>
          <w:lang w:val="nl-NL"/>
        </w:rPr>
        <w:t xml:space="preserve"> gelegen. In dit jaar (1655) was er</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ongelofelijk </w:t>
      </w:r>
      <w:r w:rsidR="001E68A1" w:rsidRPr="00BF63DE">
        <w:rPr>
          <w:rFonts w:ascii="Garamond" w:hAnsi="Garamond"/>
          <w:sz w:val="24"/>
          <w:szCs w:val="24"/>
          <w:lang w:val="nl-NL"/>
        </w:rPr>
        <w:t>wrede</w:t>
      </w:r>
      <w:r w:rsidR="008F7742" w:rsidRPr="00BF63DE">
        <w:rPr>
          <w:rFonts w:ascii="Garamond" w:hAnsi="Garamond"/>
          <w:sz w:val="24"/>
          <w:szCs w:val="24"/>
          <w:lang w:val="nl-NL"/>
        </w:rPr>
        <w:t xml:space="preserve"> en harde vervolging tegen hen uitgebarsten. De reden was</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men met geweld de arme </w:t>
      </w:r>
      <w:r w:rsidR="00EF5FD1" w:rsidRPr="00BF63DE">
        <w:rPr>
          <w:rFonts w:ascii="Garamond" w:hAnsi="Garamond"/>
          <w:sz w:val="24"/>
          <w:szCs w:val="24"/>
          <w:lang w:val="nl-NL"/>
        </w:rPr>
        <w:t>‘</w:t>
      </w:r>
      <w:r w:rsidR="008F7742" w:rsidRPr="00BF63DE">
        <w:rPr>
          <w:rFonts w:ascii="Garamond" w:hAnsi="Garamond"/>
          <w:sz w:val="24"/>
          <w:szCs w:val="24"/>
          <w:lang w:val="nl-NL"/>
        </w:rPr>
        <w:t>ketters</w:t>
      </w:r>
      <w:r w:rsidR="00AB544D" w:rsidRPr="00BF63DE">
        <w:rPr>
          <w:rFonts w:ascii="Garamond" w:hAnsi="Garamond"/>
          <w:sz w:val="24"/>
          <w:szCs w:val="24"/>
          <w:lang w:val="nl-NL"/>
        </w:rPr>
        <w:t>’</w:t>
      </w:r>
      <w:r w:rsidR="008F7742" w:rsidRPr="00BF63DE">
        <w:rPr>
          <w:rFonts w:ascii="Garamond" w:hAnsi="Garamond"/>
          <w:sz w:val="24"/>
          <w:szCs w:val="24"/>
          <w:lang w:val="nl-NL"/>
        </w:rPr>
        <w:t xml:space="preserve"> tot het </w:t>
      </w:r>
      <w:r w:rsidR="001E68A1" w:rsidRPr="00BF63DE">
        <w:rPr>
          <w:rFonts w:ascii="Garamond" w:hAnsi="Garamond"/>
          <w:sz w:val="24"/>
          <w:szCs w:val="24"/>
          <w:lang w:val="nl-NL"/>
        </w:rPr>
        <w:t xml:space="preserve">roomse </w:t>
      </w:r>
      <w:r w:rsidR="008F7742" w:rsidRPr="00BF63DE">
        <w:rPr>
          <w:rFonts w:ascii="Garamond" w:hAnsi="Garamond"/>
          <w:sz w:val="24"/>
          <w:szCs w:val="24"/>
          <w:lang w:val="nl-NL"/>
        </w:rPr>
        <w:t>geloof bek</w:t>
      </w:r>
      <w:r w:rsidR="00F47AED" w:rsidRPr="00BF63DE">
        <w:rPr>
          <w:rFonts w:ascii="Garamond" w:hAnsi="Garamond"/>
          <w:sz w:val="24"/>
          <w:szCs w:val="24"/>
          <w:lang w:val="nl-NL"/>
        </w:rPr>
        <w:t>eren</w:t>
      </w:r>
      <w:r w:rsidR="008F7742" w:rsidRPr="00BF63DE">
        <w:rPr>
          <w:rFonts w:ascii="Garamond" w:hAnsi="Garamond"/>
          <w:sz w:val="24"/>
          <w:szCs w:val="24"/>
          <w:lang w:val="nl-NL"/>
        </w:rPr>
        <w:t xml:space="preserve"> wilde, waartoe het </w:t>
      </w:r>
      <w:r w:rsidR="008C7C9F" w:rsidRPr="00BF63DE">
        <w:rPr>
          <w:rFonts w:ascii="Garamond" w:hAnsi="Garamond"/>
          <w:sz w:val="24"/>
          <w:szCs w:val="24"/>
          <w:lang w:val="nl-NL"/>
        </w:rPr>
        <w:t>J</w:t>
      </w:r>
      <w:r w:rsidR="008F7742" w:rsidRPr="00BF63DE">
        <w:rPr>
          <w:rFonts w:ascii="Garamond" w:hAnsi="Garamond"/>
          <w:sz w:val="24"/>
          <w:szCs w:val="24"/>
          <w:lang w:val="nl-NL"/>
        </w:rPr>
        <w:t xml:space="preserve">ubilé van 1650 de naaste aanleiding had gegeven. Daarbij had de paus verklaard, dat het land van de </w:t>
      </w:r>
      <w:r w:rsidR="00927878" w:rsidRPr="00BF63DE">
        <w:rPr>
          <w:rFonts w:ascii="Garamond" w:hAnsi="Garamond"/>
          <w:sz w:val="24"/>
          <w:szCs w:val="24"/>
          <w:lang w:val="nl-NL"/>
        </w:rPr>
        <w:t>Waldenz</w:t>
      </w:r>
      <w:r w:rsidR="008F7742" w:rsidRPr="00BF63DE">
        <w:rPr>
          <w:rFonts w:ascii="Garamond" w:hAnsi="Garamond"/>
          <w:sz w:val="24"/>
          <w:szCs w:val="24"/>
          <w:lang w:val="nl-NL"/>
        </w:rPr>
        <w:t>en moest gegeven worden aan de</w:t>
      </w:r>
      <w:r w:rsidR="00634146" w:rsidRPr="00BF63DE">
        <w:rPr>
          <w:rFonts w:ascii="Garamond" w:hAnsi="Garamond"/>
          <w:sz w:val="24"/>
          <w:szCs w:val="24"/>
          <w:lang w:val="nl-NL"/>
        </w:rPr>
        <w:t xml:space="preserve"> Ieren</w:t>
      </w:r>
      <w:r w:rsidR="008F7742" w:rsidRPr="00BF63DE">
        <w:rPr>
          <w:rFonts w:ascii="Garamond" w:hAnsi="Garamond"/>
          <w:sz w:val="24"/>
          <w:szCs w:val="24"/>
          <w:lang w:val="nl-NL"/>
        </w:rPr>
        <w:t xml:space="preserve">, die hadden moeten </w:t>
      </w:r>
      <w:r w:rsidR="00EE245C" w:rsidRPr="00BF63DE">
        <w:rPr>
          <w:rFonts w:ascii="Garamond" w:hAnsi="Garamond"/>
          <w:sz w:val="24"/>
          <w:szCs w:val="24"/>
          <w:lang w:val="nl-NL"/>
        </w:rPr>
        <w:t>vlucht</w:t>
      </w:r>
      <w:r w:rsidR="008F7742" w:rsidRPr="00BF63DE">
        <w:rPr>
          <w:rFonts w:ascii="Garamond" w:hAnsi="Garamond"/>
          <w:sz w:val="24"/>
          <w:szCs w:val="24"/>
          <w:lang w:val="nl-NL"/>
        </w:rPr>
        <w:t>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ter zake van de tuchtiging die </w:t>
      </w:r>
      <w:r w:rsidR="00B942F1" w:rsidRPr="00BF63DE">
        <w:rPr>
          <w:rFonts w:ascii="Garamond" w:hAnsi="Garamond"/>
          <w:sz w:val="24"/>
          <w:szCs w:val="24"/>
          <w:lang w:val="nl-NL"/>
        </w:rPr>
        <w:t xml:space="preserve">Cromwell </w:t>
      </w:r>
      <w:r w:rsidR="008F7742" w:rsidRPr="00BF63DE">
        <w:rPr>
          <w:rFonts w:ascii="Garamond" w:hAnsi="Garamond"/>
          <w:sz w:val="24"/>
          <w:szCs w:val="24"/>
          <w:lang w:val="nl-NL"/>
        </w:rPr>
        <w:t xml:space="preserve">hen had doen ondervinden, over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gruw</w:t>
      </w:r>
      <w:r w:rsidR="00B942F1" w:rsidRPr="00BF63DE">
        <w:rPr>
          <w:rFonts w:ascii="Garamond" w:hAnsi="Garamond"/>
          <w:sz w:val="24"/>
          <w:szCs w:val="24"/>
          <w:lang w:val="nl-NL"/>
        </w:rPr>
        <w:t>z</w:t>
      </w:r>
      <w:r w:rsidR="008C61E7" w:rsidRPr="00BF63DE">
        <w:rPr>
          <w:rFonts w:ascii="Garamond" w:hAnsi="Garamond"/>
          <w:sz w:val="24"/>
          <w:szCs w:val="24"/>
          <w:lang w:val="nl-NL"/>
        </w:rPr>
        <w:t>ame</w:t>
      </w:r>
      <w:r w:rsidR="008F7742" w:rsidRPr="00BF63DE">
        <w:rPr>
          <w:rFonts w:ascii="Garamond" w:hAnsi="Garamond"/>
          <w:sz w:val="24"/>
          <w:szCs w:val="24"/>
          <w:lang w:val="nl-NL"/>
        </w:rPr>
        <w:t xml:space="preserve"> moord aan de protestanten van </w:t>
      </w:r>
      <w:r w:rsidR="00BA09B6" w:rsidRPr="00BF63DE">
        <w:rPr>
          <w:rFonts w:ascii="Garamond" w:hAnsi="Garamond"/>
          <w:sz w:val="24"/>
          <w:szCs w:val="24"/>
          <w:lang w:val="nl-NL"/>
        </w:rPr>
        <w:t>Ierland</w:t>
      </w:r>
      <w:r w:rsidR="008F7742" w:rsidRPr="00BF63DE">
        <w:rPr>
          <w:rFonts w:ascii="Garamond" w:hAnsi="Garamond"/>
          <w:sz w:val="24"/>
          <w:szCs w:val="24"/>
          <w:lang w:val="nl-NL"/>
        </w:rPr>
        <w:t>.</w:t>
      </w:r>
    </w:p>
    <w:p w14:paraId="035A9851" w14:textId="1349AEE0"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In het begin van 1655 was dan door het hof </w:t>
      </w:r>
      <w:r w:rsidR="008C7C9F" w:rsidRPr="00BF63DE">
        <w:rPr>
          <w:rFonts w:ascii="Garamond" w:hAnsi="Garamond"/>
          <w:sz w:val="24"/>
          <w:szCs w:val="24"/>
          <w:lang w:val="nl-NL"/>
        </w:rPr>
        <w:t>v</w:t>
      </w:r>
      <w:r w:rsidRPr="00BF63DE">
        <w:rPr>
          <w:rFonts w:ascii="Garamond" w:hAnsi="Garamond"/>
          <w:sz w:val="24"/>
          <w:szCs w:val="24"/>
          <w:lang w:val="nl-NL"/>
        </w:rPr>
        <w:t xml:space="preserve">an </w:t>
      </w:r>
      <w:r w:rsidR="00D76AC5" w:rsidRPr="00BF63DE">
        <w:rPr>
          <w:rFonts w:ascii="Garamond" w:hAnsi="Garamond"/>
          <w:sz w:val="24"/>
          <w:szCs w:val="24"/>
          <w:lang w:val="nl-NL"/>
        </w:rPr>
        <w:t>Turijn</w:t>
      </w:r>
      <w:r w:rsidRPr="00BF63DE">
        <w:rPr>
          <w:rFonts w:ascii="Garamond" w:hAnsi="Garamond"/>
          <w:sz w:val="24"/>
          <w:szCs w:val="24"/>
          <w:lang w:val="nl-NL"/>
        </w:rPr>
        <w:t xml:space="preserve"> de last gegeven, dat de </w:t>
      </w:r>
      <w:r w:rsidR="000D2FE8" w:rsidRPr="00BF63DE">
        <w:rPr>
          <w:rFonts w:ascii="Garamond" w:hAnsi="Garamond"/>
          <w:sz w:val="24"/>
          <w:szCs w:val="24"/>
          <w:lang w:val="nl-NL"/>
        </w:rPr>
        <w:t>protestantse</w:t>
      </w:r>
      <w:r w:rsidRPr="00BF63DE">
        <w:rPr>
          <w:rFonts w:ascii="Garamond" w:hAnsi="Garamond"/>
          <w:sz w:val="24"/>
          <w:szCs w:val="24"/>
          <w:lang w:val="nl-NL"/>
        </w:rPr>
        <w:t xml:space="preserve"> familie</w:t>
      </w:r>
      <w:r w:rsidR="00B942F1" w:rsidRPr="00BF63DE">
        <w:rPr>
          <w:rFonts w:ascii="Garamond" w:hAnsi="Garamond"/>
          <w:sz w:val="24"/>
          <w:szCs w:val="24"/>
          <w:lang w:val="nl-NL"/>
        </w:rPr>
        <w:t>s</w:t>
      </w:r>
      <w:r w:rsidRPr="00BF63DE">
        <w:rPr>
          <w:rFonts w:ascii="Garamond" w:hAnsi="Garamond"/>
          <w:sz w:val="24"/>
          <w:szCs w:val="24"/>
          <w:lang w:val="nl-NL"/>
        </w:rPr>
        <w:t xml:space="preserve"> die te </w:t>
      </w:r>
      <w:r w:rsidR="00B942F1" w:rsidRPr="00BF63DE">
        <w:rPr>
          <w:rFonts w:ascii="Garamond" w:hAnsi="Garamond"/>
          <w:sz w:val="24"/>
          <w:szCs w:val="24"/>
          <w:lang w:val="nl-NL"/>
        </w:rPr>
        <w:t>S</w:t>
      </w:r>
      <w:r w:rsidRPr="00BF63DE">
        <w:rPr>
          <w:rFonts w:ascii="Garamond" w:hAnsi="Garamond"/>
          <w:sz w:val="24"/>
          <w:szCs w:val="24"/>
          <w:lang w:val="nl-NL"/>
        </w:rPr>
        <w:t xml:space="preserve">an </w:t>
      </w:r>
      <w:r w:rsidR="00B942F1" w:rsidRPr="00BF63DE">
        <w:rPr>
          <w:rFonts w:ascii="Garamond" w:hAnsi="Garamond"/>
          <w:sz w:val="24"/>
          <w:szCs w:val="24"/>
          <w:lang w:val="nl-NL"/>
        </w:rPr>
        <w:t>G</w:t>
      </w:r>
      <w:r w:rsidRPr="00BF63DE">
        <w:rPr>
          <w:rFonts w:ascii="Garamond" w:hAnsi="Garamond"/>
          <w:sz w:val="24"/>
          <w:szCs w:val="24"/>
          <w:lang w:val="nl-NL"/>
        </w:rPr>
        <w:t xml:space="preserve">iovanni, te </w:t>
      </w:r>
      <w:r w:rsidR="008C7C9F" w:rsidRPr="00BF63DE">
        <w:rPr>
          <w:rFonts w:ascii="Garamond" w:hAnsi="Garamond"/>
          <w:sz w:val="24"/>
          <w:szCs w:val="24"/>
          <w:lang w:val="nl-NL"/>
        </w:rPr>
        <w:t>L</w:t>
      </w:r>
      <w:r w:rsidRPr="00BF63DE">
        <w:rPr>
          <w:rFonts w:ascii="Garamond" w:hAnsi="Garamond"/>
          <w:sz w:val="24"/>
          <w:szCs w:val="24"/>
          <w:lang w:val="nl-NL"/>
        </w:rPr>
        <w:t xml:space="preserve">a </w:t>
      </w:r>
      <w:r w:rsidR="00B942F1" w:rsidRPr="00BF63DE">
        <w:rPr>
          <w:rFonts w:ascii="Garamond" w:hAnsi="Garamond"/>
          <w:sz w:val="24"/>
          <w:szCs w:val="24"/>
          <w:lang w:val="nl-NL"/>
        </w:rPr>
        <w:t>T</w:t>
      </w:r>
      <w:r w:rsidRPr="00BF63DE">
        <w:rPr>
          <w:rFonts w:ascii="Garamond" w:hAnsi="Garamond"/>
          <w:sz w:val="24"/>
          <w:szCs w:val="24"/>
          <w:lang w:val="nl-NL"/>
        </w:rPr>
        <w:t>orre en aan andere</w:t>
      </w:r>
      <w:r w:rsidR="0023146B" w:rsidRPr="00BF63DE">
        <w:rPr>
          <w:rFonts w:ascii="Garamond" w:hAnsi="Garamond"/>
          <w:sz w:val="24"/>
          <w:szCs w:val="24"/>
          <w:lang w:val="nl-NL"/>
        </w:rPr>
        <w:t xml:space="preserve"> </w:t>
      </w:r>
      <w:r w:rsidR="00B942F1" w:rsidRPr="00BF63DE">
        <w:rPr>
          <w:rFonts w:ascii="Garamond" w:hAnsi="Garamond"/>
          <w:sz w:val="24"/>
          <w:szCs w:val="24"/>
          <w:lang w:val="nl-NL"/>
        </w:rPr>
        <w:t>p</w:t>
      </w:r>
      <w:r w:rsidRPr="00BF63DE">
        <w:rPr>
          <w:rFonts w:ascii="Garamond" w:hAnsi="Garamond"/>
          <w:sz w:val="24"/>
          <w:szCs w:val="24"/>
          <w:lang w:val="nl-NL"/>
        </w:rPr>
        <w:t xml:space="preserve">laatsen van de vallei van </w:t>
      </w:r>
      <w:r w:rsidR="00B942F1" w:rsidRPr="00BF63DE">
        <w:rPr>
          <w:rFonts w:ascii="Garamond" w:hAnsi="Garamond"/>
          <w:sz w:val="24"/>
          <w:szCs w:val="24"/>
          <w:lang w:val="nl-NL"/>
        </w:rPr>
        <w:t>L</w:t>
      </w:r>
      <w:r w:rsidRPr="00BF63DE">
        <w:rPr>
          <w:rFonts w:ascii="Garamond" w:hAnsi="Garamond"/>
          <w:sz w:val="24"/>
          <w:szCs w:val="24"/>
          <w:lang w:val="nl-NL"/>
        </w:rPr>
        <w:t>ucerna woonden</w:t>
      </w:r>
      <w:r w:rsidR="009934B2" w:rsidRPr="00BF63DE">
        <w:rPr>
          <w:rFonts w:ascii="Garamond" w:hAnsi="Garamond"/>
          <w:sz w:val="24"/>
          <w:szCs w:val="24"/>
          <w:lang w:val="nl-NL"/>
        </w:rPr>
        <w:t>,</w:t>
      </w:r>
      <w:r w:rsidRPr="00BF63DE">
        <w:rPr>
          <w:rFonts w:ascii="Garamond" w:hAnsi="Garamond"/>
          <w:sz w:val="24"/>
          <w:szCs w:val="24"/>
          <w:lang w:val="nl-NL"/>
        </w:rPr>
        <w:t xml:space="preserve"> binnen drie dagen zich vandaar </w:t>
      </w:r>
      <w:r w:rsidR="0006302F" w:rsidRPr="00BF63DE">
        <w:rPr>
          <w:rFonts w:ascii="Garamond" w:hAnsi="Garamond"/>
          <w:sz w:val="24"/>
          <w:szCs w:val="24"/>
          <w:lang w:val="nl-NL"/>
        </w:rPr>
        <w:t xml:space="preserve">zouden </w:t>
      </w:r>
      <w:r w:rsidRPr="00BF63DE">
        <w:rPr>
          <w:rFonts w:ascii="Garamond" w:hAnsi="Garamond"/>
          <w:sz w:val="24"/>
          <w:szCs w:val="24"/>
          <w:lang w:val="nl-NL"/>
        </w:rPr>
        <w:t>hebben te verwijderen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zich vestigen moesten op de punten die daartoe aangewezen werden</w:t>
      </w:r>
      <w:r w:rsidR="00276956" w:rsidRPr="00BF63DE">
        <w:rPr>
          <w:rFonts w:ascii="Garamond" w:hAnsi="Garamond"/>
          <w:sz w:val="24"/>
          <w:szCs w:val="24"/>
          <w:lang w:val="nl-NL"/>
        </w:rPr>
        <w:t>. D</w:t>
      </w:r>
      <w:r w:rsidR="00E67952" w:rsidRPr="00BF63DE">
        <w:rPr>
          <w:rFonts w:ascii="Garamond" w:hAnsi="Garamond"/>
          <w:sz w:val="24"/>
          <w:szCs w:val="24"/>
          <w:lang w:val="nl-NL"/>
        </w:rPr>
        <w:t xml:space="preserve">iegenen </w:t>
      </w:r>
      <w:r w:rsidRPr="00BF63DE">
        <w:rPr>
          <w:rFonts w:ascii="Garamond" w:hAnsi="Garamond"/>
          <w:sz w:val="24"/>
          <w:szCs w:val="24"/>
          <w:lang w:val="nl-NL"/>
        </w:rPr>
        <w:t>die in gebreke bleven hieraan te voldoen</w:t>
      </w:r>
      <w:r w:rsidR="009934B2" w:rsidRPr="00BF63DE">
        <w:rPr>
          <w:rFonts w:ascii="Garamond" w:hAnsi="Garamond"/>
          <w:sz w:val="24"/>
          <w:szCs w:val="24"/>
          <w:lang w:val="nl-NL"/>
        </w:rPr>
        <w:t>,</w:t>
      </w:r>
      <w:r w:rsidRPr="00BF63DE">
        <w:rPr>
          <w:rFonts w:ascii="Garamond" w:hAnsi="Garamond"/>
          <w:sz w:val="24"/>
          <w:szCs w:val="24"/>
          <w:lang w:val="nl-NL"/>
        </w:rPr>
        <w:t xml:space="preserve"> moesten binnen verloop van twintig dagen bewijzen dat zij </w:t>
      </w:r>
      <w:r w:rsidR="00A4076A" w:rsidRPr="00BF63DE">
        <w:rPr>
          <w:rFonts w:ascii="Garamond" w:hAnsi="Garamond"/>
          <w:sz w:val="24"/>
          <w:szCs w:val="24"/>
          <w:lang w:val="nl-NL"/>
        </w:rPr>
        <w:t>rooms-katholie</w:t>
      </w:r>
      <w:r w:rsidR="005B67C0" w:rsidRPr="00BF63DE">
        <w:rPr>
          <w:rFonts w:ascii="Garamond" w:hAnsi="Garamond"/>
          <w:sz w:val="24"/>
          <w:szCs w:val="24"/>
          <w:lang w:val="nl-NL"/>
        </w:rPr>
        <w:t>k</w:t>
      </w:r>
      <w:r w:rsidRPr="00BF63DE">
        <w:rPr>
          <w:rFonts w:ascii="Garamond" w:hAnsi="Garamond"/>
          <w:sz w:val="24"/>
          <w:szCs w:val="24"/>
          <w:lang w:val="nl-NL"/>
        </w:rPr>
        <w:t>en geworden waren</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dat zij </w:t>
      </w:r>
      <w:r w:rsidR="00026DF6" w:rsidRPr="00BF63DE">
        <w:rPr>
          <w:rFonts w:ascii="Garamond" w:hAnsi="Garamond"/>
          <w:sz w:val="24"/>
          <w:szCs w:val="24"/>
          <w:lang w:val="nl-NL"/>
        </w:rPr>
        <w:t xml:space="preserve">hun </w:t>
      </w:r>
      <w:r w:rsidRPr="00BF63DE">
        <w:rPr>
          <w:rFonts w:ascii="Garamond" w:hAnsi="Garamond"/>
          <w:sz w:val="24"/>
          <w:szCs w:val="24"/>
          <w:lang w:val="nl-NL"/>
        </w:rPr>
        <w:t xml:space="preserve">bezittingen aan </w:t>
      </w:r>
      <w:r w:rsidR="004F2372" w:rsidRPr="00BF63DE">
        <w:rPr>
          <w:rFonts w:ascii="Garamond" w:hAnsi="Garamond"/>
          <w:sz w:val="24"/>
          <w:szCs w:val="24"/>
          <w:lang w:val="nl-NL"/>
        </w:rPr>
        <w:t>Roomse</w:t>
      </w:r>
      <w:r w:rsidRPr="00BF63DE">
        <w:rPr>
          <w:rFonts w:ascii="Garamond" w:hAnsi="Garamond"/>
          <w:sz w:val="24"/>
          <w:szCs w:val="24"/>
          <w:lang w:val="nl-NL"/>
        </w:rPr>
        <w:t xml:space="preserve">n hadden verkocht. </w:t>
      </w:r>
      <w:r w:rsidR="008C61E7" w:rsidRPr="00BF63DE">
        <w:rPr>
          <w:rFonts w:ascii="Garamond" w:hAnsi="Garamond"/>
          <w:sz w:val="24"/>
          <w:szCs w:val="24"/>
          <w:lang w:val="nl-NL"/>
        </w:rPr>
        <w:t xml:space="preserve">Echter, </w:t>
      </w:r>
      <w:r w:rsidRPr="00BF63DE">
        <w:rPr>
          <w:rFonts w:ascii="Garamond" w:hAnsi="Garamond"/>
          <w:sz w:val="24"/>
          <w:szCs w:val="24"/>
          <w:lang w:val="nl-NL"/>
        </w:rPr>
        <w:t>niet een enkel verzaakte zijn geloof. Vele honderden huisgezinnen verlieten het woonoord van de vaderen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te midden van gure sneeuwbuien en al de ongemakken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t>
      </w:r>
      <w:r w:rsidR="00C02B0B" w:rsidRPr="00BF63DE">
        <w:rPr>
          <w:rFonts w:ascii="Garamond" w:hAnsi="Garamond"/>
          <w:sz w:val="24"/>
          <w:szCs w:val="24"/>
          <w:lang w:val="nl-NL"/>
        </w:rPr>
        <w:t>strenge</w:t>
      </w:r>
      <w:r w:rsidRPr="00BF63DE">
        <w:rPr>
          <w:rFonts w:ascii="Garamond" w:hAnsi="Garamond"/>
          <w:sz w:val="24"/>
          <w:szCs w:val="24"/>
          <w:lang w:val="nl-NL"/>
        </w:rPr>
        <w:t xml:space="preserve"> winter. Maar nu trok in de lente</w:t>
      </w:r>
      <w:r w:rsidR="00387D1B" w:rsidRPr="00BF63DE">
        <w:rPr>
          <w:rFonts w:ascii="Garamond" w:hAnsi="Garamond"/>
          <w:sz w:val="24"/>
          <w:szCs w:val="24"/>
          <w:lang w:val="nl-NL"/>
        </w:rPr>
        <w:t xml:space="preserve"> een </w:t>
      </w:r>
      <w:r w:rsidRPr="00BF63DE">
        <w:rPr>
          <w:rFonts w:ascii="Garamond" w:hAnsi="Garamond"/>
          <w:sz w:val="24"/>
          <w:szCs w:val="24"/>
          <w:lang w:val="nl-NL"/>
        </w:rPr>
        <w:t>leger</w:t>
      </w:r>
      <w:r w:rsidR="004F2372" w:rsidRPr="00BF63DE">
        <w:rPr>
          <w:rFonts w:ascii="Garamond" w:hAnsi="Garamond"/>
          <w:sz w:val="24"/>
          <w:szCs w:val="24"/>
          <w:lang w:val="nl-NL"/>
        </w:rPr>
        <w:t>macht</w:t>
      </w:r>
      <w:r w:rsidRPr="00BF63DE">
        <w:rPr>
          <w:rFonts w:ascii="Garamond" w:hAnsi="Garamond"/>
          <w:sz w:val="24"/>
          <w:szCs w:val="24"/>
          <w:lang w:val="nl-NL"/>
        </w:rPr>
        <w:t xml:space="preserve"> van vijftien duizend man, onder aanvoering van de markies de </w:t>
      </w:r>
      <w:r w:rsidR="00B942F1" w:rsidRPr="00BF63DE">
        <w:rPr>
          <w:rFonts w:ascii="Garamond" w:hAnsi="Garamond"/>
          <w:sz w:val="24"/>
          <w:szCs w:val="24"/>
          <w:lang w:val="nl-NL"/>
        </w:rPr>
        <w:t>P</w:t>
      </w:r>
      <w:r w:rsidRPr="00BF63DE">
        <w:rPr>
          <w:rFonts w:ascii="Garamond" w:hAnsi="Garamond"/>
          <w:sz w:val="24"/>
          <w:szCs w:val="24"/>
          <w:lang w:val="nl-NL"/>
        </w:rPr>
        <w:t xml:space="preserve">ianezza de </w:t>
      </w:r>
      <w:r w:rsidR="00D76AC5" w:rsidRPr="00BF63DE">
        <w:rPr>
          <w:rFonts w:ascii="Garamond" w:hAnsi="Garamond"/>
          <w:sz w:val="24"/>
          <w:szCs w:val="24"/>
          <w:lang w:val="nl-NL"/>
        </w:rPr>
        <w:t>vallei</w:t>
      </w:r>
      <w:r w:rsidRPr="00BF63DE">
        <w:rPr>
          <w:rFonts w:ascii="Garamond" w:hAnsi="Garamond"/>
          <w:sz w:val="24"/>
          <w:szCs w:val="24"/>
          <w:lang w:val="nl-NL"/>
        </w:rPr>
        <w:t>en binnen. Twee en twintig dorpen werden in de as gelegd. Men liet grijsaards en vrouwen omkomen in de vlammen</w:t>
      </w:r>
      <w:r w:rsidR="009934B2" w:rsidRPr="00BF63DE">
        <w:rPr>
          <w:rFonts w:ascii="Garamond" w:hAnsi="Garamond"/>
          <w:sz w:val="24"/>
          <w:szCs w:val="24"/>
          <w:lang w:val="nl-NL"/>
        </w:rPr>
        <w:t>,</w:t>
      </w:r>
      <w:r w:rsidRPr="00BF63DE">
        <w:rPr>
          <w:rFonts w:ascii="Garamond" w:hAnsi="Garamond"/>
          <w:sz w:val="24"/>
          <w:szCs w:val="24"/>
          <w:lang w:val="nl-NL"/>
        </w:rPr>
        <w:t xml:space="preserve"> die de woningen verteerden</w:t>
      </w:r>
      <w:r w:rsidR="00075CF8" w:rsidRPr="00BF63DE">
        <w:rPr>
          <w:rFonts w:ascii="Garamond" w:hAnsi="Garamond"/>
          <w:sz w:val="24"/>
          <w:szCs w:val="24"/>
          <w:lang w:val="nl-NL"/>
        </w:rPr>
        <w:t>,</w:t>
      </w:r>
      <w:r w:rsidRPr="00BF63DE">
        <w:rPr>
          <w:rFonts w:ascii="Garamond" w:hAnsi="Garamond"/>
          <w:sz w:val="24"/>
          <w:szCs w:val="24"/>
          <w:lang w:val="nl-NL"/>
        </w:rPr>
        <w:t xml:space="preserve"> men hakte sommigen letterlijk aan stukken</w:t>
      </w:r>
      <w:r w:rsidR="00075CF8" w:rsidRPr="00BF63DE">
        <w:rPr>
          <w:rFonts w:ascii="Garamond" w:hAnsi="Garamond"/>
          <w:sz w:val="24"/>
          <w:szCs w:val="24"/>
          <w:lang w:val="nl-NL"/>
        </w:rPr>
        <w:t>,</w:t>
      </w:r>
      <w:r w:rsidRPr="00BF63DE">
        <w:rPr>
          <w:rFonts w:ascii="Garamond" w:hAnsi="Garamond"/>
          <w:sz w:val="24"/>
          <w:szCs w:val="24"/>
          <w:lang w:val="nl-NL"/>
        </w:rPr>
        <w:t xml:space="preserve"> anderen bond men, geheel naakt en met het hoofd </w:t>
      </w:r>
      <w:r w:rsidR="00EF5FD1" w:rsidRPr="00BF63DE">
        <w:rPr>
          <w:rFonts w:ascii="Garamond" w:hAnsi="Garamond"/>
          <w:sz w:val="24"/>
          <w:szCs w:val="24"/>
          <w:lang w:val="nl-NL"/>
        </w:rPr>
        <w:t>tussen</w:t>
      </w:r>
      <w:r w:rsidRPr="00BF63DE">
        <w:rPr>
          <w:rFonts w:ascii="Garamond" w:hAnsi="Garamond"/>
          <w:sz w:val="24"/>
          <w:szCs w:val="24"/>
          <w:lang w:val="nl-NL"/>
        </w:rPr>
        <w:t xml:space="preserve"> de </w:t>
      </w:r>
      <w:r w:rsidR="00DE145E" w:rsidRPr="00BF63DE">
        <w:rPr>
          <w:rFonts w:ascii="Garamond" w:hAnsi="Garamond"/>
          <w:sz w:val="24"/>
          <w:szCs w:val="24"/>
          <w:lang w:val="nl-NL"/>
        </w:rPr>
        <w:t>benen</w:t>
      </w:r>
      <w:r w:rsidR="009934B2" w:rsidRPr="00BF63DE">
        <w:rPr>
          <w:rFonts w:ascii="Garamond" w:hAnsi="Garamond"/>
          <w:sz w:val="24"/>
          <w:szCs w:val="24"/>
          <w:lang w:val="nl-NL"/>
        </w:rPr>
        <w:t>,</w:t>
      </w:r>
      <w:r w:rsidRPr="00BF63DE">
        <w:rPr>
          <w:rFonts w:ascii="Garamond" w:hAnsi="Garamond"/>
          <w:sz w:val="24"/>
          <w:szCs w:val="24"/>
          <w:lang w:val="nl-NL"/>
        </w:rPr>
        <w:t xml:space="preserve"> met </w:t>
      </w:r>
      <w:r w:rsidR="00EE245C" w:rsidRPr="00BF63DE">
        <w:rPr>
          <w:rFonts w:ascii="Garamond" w:hAnsi="Garamond"/>
          <w:sz w:val="24"/>
          <w:szCs w:val="24"/>
          <w:lang w:val="nl-NL"/>
        </w:rPr>
        <w:t>gehele</w:t>
      </w:r>
      <w:r w:rsidRPr="00BF63DE">
        <w:rPr>
          <w:rFonts w:ascii="Garamond" w:hAnsi="Garamond"/>
          <w:sz w:val="24"/>
          <w:szCs w:val="24"/>
          <w:lang w:val="nl-NL"/>
        </w:rPr>
        <w:t xml:space="preserve"> troepen aan </w:t>
      </w:r>
      <w:r w:rsidR="00AB0067" w:rsidRPr="00BF63DE">
        <w:rPr>
          <w:rFonts w:ascii="Garamond" w:hAnsi="Garamond"/>
          <w:sz w:val="24"/>
          <w:szCs w:val="24"/>
          <w:lang w:val="nl-NL"/>
        </w:rPr>
        <w:t>elkaar</w:t>
      </w:r>
      <w:r w:rsidRPr="00BF63DE">
        <w:rPr>
          <w:rFonts w:ascii="Garamond" w:hAnsi="Garamond"/>
          <w:sz w:val="24"/>
          <w:szCs w:val="24"/>
          <w:lang w:val="nl-NL"/>
        </w:rPr>
        <w:t xml:space="preserve"> vast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liet hen</w:t>
      </w:r>
      <w:r w:rsidR="009934B2" w:rsidRPr="00BF63DE">
        <w:rPr>
          <w:rFonts w:ascii="Garamond" w:hAnsi="Garamond"/>
          <w:sz w:val="24"/>
          <w:szCs w:val="24"/>
          <w:lang w:val="nl-NL"/>
        </w:rPr>
        <w:t xml:space="preserve"> zo </w:t>
      </w:r>
      <w:r w:rsidRPr="00BF63DE">
        <w:rPr>
          <w:rFonts w:ascii="Garamond" w:hAnsi="Garamond"/>
          <w:sz w:val="24"/>
          <w:szCs w:val="24"/>
          <w:lang w:val="nl-NL"/>
        </w:rPr>
        <w:t>van de steilten van de bergen naar beneden rollen</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wierp hen boven van de rotsen af in de diepte </w:t>
      </w:r>
      <w:r w:rsidR="00895B1E" w:rsidRPr="00BF63DE">
        <w:rPr>
          <w:rFonts w:ascii="Garamond" w:hAnsi="Garamond"/>
          <w:sz w:val="24"/>
          <w:szCs w:val="24"/>
          <w:lang w:val="nl-NL"/>
        </w:rPr>
        <w:t>neer</w:t>
      </w:r>
      <w:r w:rsidRPr="00BF63DE">
        <w:rPr>
          <w:rFonts w:ascii="Garamond" w:hAnsi="Garamond"/>
          <w:sz w:val="24"/>
          <w:szCs w:val="24"/>
          <w:lang w:val="nl-NL"/>
        </w:rPr>
        <w:t>. Men schond vrouwen en jonge dochters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mishandelde de arme </w:t>
      </w:r>
      <w:r w:rsidR="00026DF6" w:rsidRPr="00BF63DE">
        <w:rPr>
          <w:rFonts w:ascii="Garamond" w:hAnsi="Garamond"/>
          <w:sz w:val="24"/>
          <w:szCs w:val="24"/>
          <w:lang w:val="nl-NL"/>
        </w:rPr>
        <w:t>slacht</w:t>
      </w:r>
      <w:r w:rsidRPr="00BF63DE">
        <w:rPr>
          <w:rFonts w:ascii="Garamond" w:hAnsi="Garamond"/>
          <w:sz w:val="24"/>
          <w:szCs w:val="24"/>
          <w:lang w:val="nl-NL"/>
        </w:rPr>
        <w:t>offers gruwelijk</w:t>
      </w:r>
      <w:r w:rsidR="00075CF8" w:rsidRPr="00BF63DE">
        <w:rPr>
          <w:rFonts w:ascii="Garamond" w:hAnsi="Garamond"/>
          <w:sz w:val="24"/>
          <w:szCs w:val="24"/>
          <w:lang w:val="nl-NL"/>
        </w:rPr>
        <w:t>,</w:t>
      </w:r>
      <w:r w:rsidRPr="00BF63DE">
        <w:rPr>
          <w:rFonts w:ascii="Garamond" w:hAnsi="Garamond"/>
          <w:sz w:val="24"/>
          <w:szCs w:val="24"/>
          <w:lang w:val="nl-NL"/>
        </w:rPr>
        <w:t xml:space="preserve"> sommigen werden geheel naakt op palen gespie</w:t>
      </w:r>
      <w:r w:rsidR="00B942F1" w:rsidRPr="00BF63DE">
        <w:rPr>
          <w:rFonts w:ascii="Garamond" w:hAnsi="Garamond"/>
          <w:sz w:val="24"/>
          <w:szCs w:val="24"/>
          <w:lang w:val="nl-NL"/>
        </w:rPr>
        <w:t>t</w:t>
      </w:r>
      <w:r w:rsidRPr="00BF63DE">
        <w:rPr>
          <w:rFonts w:ascii="Garamond" w:hAnsi="Garamond"/>
          <w:sz w:val="24"/>
          <w:szCs w:val="24"/>
          <w:lang w:val="nl-NL"/>
        </w:rPr>
        <w:t>st</w:t>
      </w:r>
      <w:r w:rsidR="00075CF8" w:rsidRPr="00BF63DE">
        <w:rPr>
          <w:rFonts w:ascii="Garamond" w:hAnsi="Garamond"/>
          <w:sz w:val="24"/>
          <w:szCs w:val="24"/>
          <w:lang w:val="nl-NL"/>
        </w:rPr>
        <w:t>,</w:t>
      </w:r>
      <w:r w:rsidRPr="00BF63DE">
        <w:rPr>
          <w:rFonts w:ascii="Garamond" w:hAnsi="Garamond"/>
          <w:sz w:val="24"/>
          <w:szCs w:val="24"/>
          <w:lang w:val="nl-NL"/>
        </w:rPr>
        <w:t xml:space="preserve"> anderen sneed men de borsten af</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ont</w:t>
      </w:r>
      <w:r w:rsidR="009934B2" w:rsidRPr="00BF63DE">
        <w:rPr>
          <w:rFonts w:ascii="Garamond" w:hAnsi="Garamond"/>
          <w:sz w:val="24"/>
          <w:szCs w:val="24"/>
          <w:lang w:val="nl-NL"/>
        </w:rPr>
        <w:t>mens</w:t>
      </w:r>
      <w:r w:rsidRPr="00BF63DE">
        <w:rPr>
          <w:rFonts w:ascii="Garamond" w:hAnsi="Garamond"/>
          <w:sz w:val="24"/>
          <w:szCs w:val="24"/>
          <w:lang w:val="nl-NL"/>
        </w:rPr>
        <w:t>te beulen braadden die en aten ze op</w:t>
      </w:r>
      <w:r w:rsidR="00075CF8" w:rsidRPr="00BF63DE">
        <w:rPr>
          <w:rFonts w:ascii="Garamond" w:hAnsi="Garamond"/>
          <w:sz w:val="24"/>
          <w:szCs w:val="24"/>
          <w:lang w:val="nl-NL"/>
        </w:rPr>
        <w:t>,</w:t>
      </w:r>
      <w:r w:rsidR="009934B2" w:rsidRPr="00BF63DE">
        <w:rPr>
          <w:rFonts w:ascii="Garamond" w:hAnsi="Garamond"/>
          <w:sz w:val="24"/>
          <w:szCs w:val="24"/>
          <w:lang w:val="nl-NL"/>
        </w:rPr>
        <w:t xml:space="preserve"> weer </w:t>
      </w:r>
      <w:r w:rsidRPr="00BF63DE">
        <w:rPr>
          <w:rFonts w:ascii="Garamond" w:hAnsi="Garamond"/>
          <w:sz w:val="24"/>
          <w:szCs w:val="24"/>
          <w:lang w:val="nl-NL"/>
        </w:rPr>
        <w:t>anderen werd de buik opengesneden, die dan gevuld werd met kruid, waarin vervolgens de brand werd gestoken. Men ontrukte de kinderen aan de armen van de moeders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verbrijzelde hun het hoofd tegen de rotsen</w:t>
      </w:r>
      <w:r w:rsidR="00075CF8" w:rsidRPr="00BF63DE">
        <w:rPr>
          <w:rFonts w:ascii="Garamond" w:hAnsi="Garamond"/>
          <w:sz w:val="24"/>
          <w:szCs w:val="24"/>
          <w:lang w:val="nl-NL"/>
        </w:rPr>
        <w:t>,</w:t>
      </w:r>
      <w:r w:rsidRPr="00BF63DE">
        <w:rPr>
          <w:rFonts w:ascii="Garamond" w:hAnsi="Garamond"/>
          <w:sz w:val="24"/>
          <w:szCs w:val="24"/>
          <w:lang w:val="nl-NL"/>
        </w:rPr>
        <w:t xml:space="preserve"> of wel de</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soldaat nam </w:t>
      </w:r>
      <w:r w:rsidR="002B605A" w:rsidRPr="00BF63DE">
        <w:rPr>
          <w:rFonts w:ascii="Garamond" w:hAnsi="Garamond"/>
          <w:sz w:val="24"/>
          <w:szCs w:val="24"/>
          <w:lang w:val="nl-NL"/>
        </w:rPr>
        <w:t>zo’n</w:t>
      </w:r>
      <w:r w:rsidRPr="00BF63DE">
        <w:rPr>
          <w:rFonts w:ascii="Garamond" w:hAnsi="Garamond"/>
          <w:sz w:val="24"/>
          <w:szCs w:val="24"/>
          <w:lang w:val="nl-NL"/>
        </w:rPr>
        <w:t xml:space="preserve"> onschuldig wicht bij een been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zijn makker vatte het andere</w:t>
      </w:r>
      <w:r w:rsidR="00EF5FD1" w:rsidRPr="00BF63DE">
        <w:rPr>
          <w:rFonts w:ascii="Garamond" w:hAnsi="Garamond"/>
          <w:sz w:val="24"/>
          <w:szCs w:val="24"/>
          <w:lang w:val="nl-NL"/>
        </w:rPr>
        <w:t xml:space="preserve"> en</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scheurden zij het kleine </w:t>
      </w:r>
      <w:r w:rsidR="000D2FE8" w:rsidRPr="00BF63DE">
        <w:rPr>
          <w:rFonts w:ascii="Garamond" w:hAnsi="Garamond"/>
          <w:sz w:val="24"/>
          <w:szCs w:val="24"/>
          <w:lang w:val="nl-NL"/>
        </w:rPr>
        <w:t>lichaam</w:t>
      </w:r>
      <w:r w:rsidRPr="00BF63DE">
        <w:rPr>
          <w:rFonts w:ascii="Garamond" w:hAnsi="Garamond"/>
          <w:sz w:val="24"/>
          <w:szCs w:val="24"/>
          <w:lang w:val="nl-NL"/>
        </w:rPr>
        <w:t xml:space="preserve"> van een, wierpen </w:t>
      </w:r>
      <w:r w:rsidR="00AB0067" w:rsidRPr="00BF63DE">
        <w:rPr>
          <w:rFonts w:ascii="Garamond" w:hAnsi="Garamond"/>
          <w:sz w:val="24"/>
          <w:szCs w:val="24"/>
          <w:lang w:val="nl-NL"/>
        </w:rPr>
        <w:t>elkaar</w:t>
      </w:r>
      <w:r w:rsidRPr="00BF63DE">
        <w:rPr>
          <w:rFonts w:ascii="Garamond" w:hAnsi="Garamond"/>
          <w:sz w:val="24"/>
          <w:szCs w:val="24"/>
          <w:lang w:val="nl-NL"/>
        </w:rPr>
        <w:t xml:space="preserve"> de stukken toe</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sloegen er de moeders</w:t>
      </w:r>
      <w:r w:rsidR="00EF5FD1" w:rsidRPr="00BF63DE">
        <w:rPr>
          <w:rFonts w:ascii="Garamond" w:hAnsi="Garamond"/>
          <w:sz w:val="24"/>
          <w:szCs w:val="24"/>
          <w:lang w:val="nl-NL"/>
        </w:rPr>
        <w:t xml:space="preserve"> mee </w:t>
      </w:r>
      <w:r w:rsidRPr="00BF63DE">
        <w:rPr>
          <w:rFonts w:ascii="Garamond" w:hAnsi="Garamond"/>
          <w:sz w:val="24"/>
          <w:szCs w:val="24"/>
          <w:lang w:val="nl-NL"/>
        </w:rPr>
        <w:t>om het hoofd. Aan niet minder dan honderd vijftig vrouwen en kinde</w:t>
      </w:r>
      <w:r w:rsidR="00B942F1" w:rsidRPr="00BF63DE">
        <w:rPr>
          <w:rFonts w:ascii="Garamond" w:hAnsi="Garamond"/>
          <w:sz w:val="24"/>
          <w:szCs w:val="24"/>
          <w:lang w:val="nl-NL"/>
        </w:rPr>
        <w:t>r</w:t>
      </w:r>
      <w:r w:rsidRPr="00BF63DE">
        <w:rPr>
          <w:rFonts w:ascii="Garamond" w:hAnsi="Garamond"/>
          <w:sz w:val="24"/>
          <w:szCs w:val="24"/>
          <w:lang w:val="nl-NL"/>
        </w:rPr>
        <w:t>en werd het hoofd afgesneden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daarvan bediende </w:t>
      </w:r>
      <w:r w:rsidR="00B942F1" w:rsidRPr="00BF63DE">
        <w:rPr>
          <w:rFonts w:ascii="Garamond" w:hAnsi="Garamond"/>
          <w:sz w:val="24"/>
          <w:szCs w:val="24"/>
          <w:lang w:val="nl-NL"/>
        </w:rPr>
        <w:t>m</w:t>
      </w:r>
      <w:r w:rsidRPr="00BF63DE">
        <w:rPr>
          <w:rFonts w:ascii="Garamond" w:hAnsi="Garamond"/>
          <w:sz w:val="24"/>
          <w:szCs w:val="24"/>
          <w:lang w:val="nl-NL"/>
        </w:rPr>
        <w:t>en zich om er, als met ballen,</w:t>
      </w:r>
      <w:r w:rsidR="00EF5FD1" w:rsidRPr="00BF63DE">
        <w:rPr>
          <w:rFonts w:ascii="Garamond" w:hAnsi="Garamond"/>
          <w:sz w:val="24"/>
          <w:szCs w:val="24"/>
          <w:lang w:val="nl-NL"/>
        </w:rPr>
        <w:t xml:space="preserve"> mee </w:t>
      </w:r>
      <w:r w:rsidRPr="00BF63DE">
        <w:rPr>
          <w:rFonts w:ascii="Garamond" w:hAnsi="Garamond"/>
          <w:sz w:val="24"/>
          <w:szCs w:val="24"/>
          <w:lang w:val="nl-NL"/>
        </w:rPr>
        <w:t>te spelen</w:t>
      </w:r>
      <w:r w:rsidR="009934B2" w:rsidRPr="00BF63DE">
        <w:rPr>
          <w:rFonts w:ascii="Garamond" w:hAnsi="Garamond"/>
          <w:sz w:val="24"/>
          <w:szCs w:val="24"/>
          <w:lang w:val="nl-NL"/>
        </w:rPr>
        <w:t>.</w:t>
      </w:r>
      <w:r w:rsidR="0023146B" w:rsidRPr="00BF63DE">
        <w:rPr>
          <w:rStyle w:val="FootnoteReference"/>
          <w:rFonts w:ascii="Garamond" w:hAnsi="Garamond"/>
          <w:sz w:val="24"/>
          <w:szCs w:val="24"/>
          <w:lang w:val="nl-NL"/>
        </w:rPr>
        <w:footnoteReference w:id="381"/>
      </w:r>
    </w:p>
    <w:p w14:paraId="45920682" w14:textId="352C3CC4"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w:t>
      </w:r>
      <w:r w:rsidR="00EF5FD1" w:rsidRPr="00BF63DE">
        <w:rPr>
          <w:rFonts w:ascii="Garamond" w:hAnsi="Garamond"/>
          <w:sz w:val="24"/>
          <w:szCs w:val="24"/>
          <w:lang w:val="nl-NL"/>
        </w:rPr>
        <w:t>grote</w:t>
      </w:r>
      <w:r w:rsidRPr="00BF63DE">
        <w:rPr>
          <w:rFonts w:ascii="Garamond" w:hAnsi="Garamond"/>
          <w:sz w:val="24"/>
          <w:szCs w:val="24"/>
          <w:lang w:val="nl-NL"/>
        </w:rPr>
        <w:t xml:space="preserve"> bard van </w:t>
      </w:r>
      <w:r w:rsidR="00966977" w:rsidRPr="00BF63DE">
        <w:rPr>
          <w:rFonts w:ascii="Garamond" w:hAnsi="Garamond"/>
          <w:sz w:val="24"/>
          <w:szCs w:val="24"/>
          <w:lang w:val="nl-NL"/>
        </w:rPr>
        <w:t>Engeland</w:t>
      </w:r>
      <w:r w:rsidR="00FA251D">
        <w:rPr>
          <w:rFonts w:ascii="Garamond" w:hAnsi="Garamond"/>
          <w:sz w:val="24"/>
          <w:szCs w:val="24"/>
          <w:lang w:val="nl-NL"/>
        </w:rPr>
        <w:t xml:space="preserve"> (Milton)</w:t>
      </w:r>
      <w:r w:rsidR="009934B2" w:rsidRPr="00BF63DE">
        <w:rPr>
          <w:rFonts w:ascii="Garamond" w:hAnsi="Garamond"/>
          <w:sz w:val="24"/>
          <w:szCs w:val="24"/>
          <w:lang w:val="nl-NL"/>
        </w:rPr>
        <w:t>,</w:t>
      </w:r>
      <w:r w:rsidRPr="00BF63DE">
        <w:rPr>
          <w:rFonts w:ascii="Garamond" w:hAnsi="Garamond"/>
          <w:sz w:val="24"/>
          <w:szCs w:val="24"/>
          <w:lang w:val="nl-NL"/>
        </w:rPr>
        <w:t xml:space="preserve"> de zanger van het verloren parad</w:t>
      </w:r>
      <w:r w:rsidR="00B942F1" w:rsidRPr="00BF63DE">
        <w:rPr>
          <w:rFonts w:ascii="Garamond" w:hAnsi="Garamond"/>
          <w:sz w:val="24"/>
          <w:szCs w:val="24"/>
          <w:lang w:val="nl-NL"/>
        </w:rPr>
        <w:t>ij</w:t>
      </w:r>
      <w:r w:rsidRPr="00BF63DE">
        <w:rPr>
          <w:rFonts w:ascii="Garamond" w:hAnsi="Garamond"/>
          <w:sz w:val="24"/>
          <w:szCs w:val="24"/>
          <w:lang w:val="nl-NL"/>
        </w:rPr>
        <w:t>s, stortte bij het vernemen</w:t>
      </w:r>
      <w:r w:rsidR="00737C39" w:rsidRPr="00BF63DE">
        <w:rPr>
          <w:rFonts w:ascii="Garamond" w:hAnsi="Garamond"/>
          <w:sz w:val="24"/>
          <w:szCs w:val="24"/>
          <w:lang w:val="nl-NL"/>
        </w:rPr>
        <w:t xml:space="preserve"> van deze </w:t>
      </w:r>
      <w:r w:rsidR="00B942F1" w:rsidRPr="00BF63DE">
        <w:rPr>
          <w:rFonts w:ascii="Garamond" w:hAnsi="Garamond"/>
          <w:sz w:val="24"/>
          <w:szCs w:val="24"/>
          <w:lang w:val="nl-NL"/>
        </w:rPr>
        <w:t>verschrikkelijke zaken</w:t>
      </w:r>
      <w:r w:rsidRPr="00BF63DE">
        <w:rPr>
          <w:rFonts w:ascii="Garamond" w:hAnsi="Garamond"/>
          <w:sz w:val="24"/>
          <w:szCs w:val="24"/>
          <w:lang w:val="nl-NL"/>
        </w:rPr>
        <w:t xml:space="preserve"> zijn verontwaardigd gemoed uit in de volgende </w:t>
      </w:r>
      <w:r w:rsidR="002B605A" w:rsidRPr="00BF63DE">
        <w:rPr>
          <w:rFonts w:ascii="Garamond" w:hAnsi="Garamond"/>
          <w:sz w:val="24"/>
          <w:szCs w:val="24"/>
          <w:lang w:val="nl-NL"/>
        </w:rPr>
        <w:t>schone</w:t>
      </w:r>
      <w:r w:rsidRPr="00BF63DE">
        <w:rPr>
          <w:rFonts w:ascii="Garamond" w:hAnsi="Garamond"/>
          <w:sz w:val="24"/>
          <w:szCs w:val="24"/>
          <w:lang w:val="nl-NL"/>
        </w:rPr>
        <w:t xml:space="preserve"> dichtregelen, waarin hij </w:t>
      </w:r>
      <w:r w:rsidR="008C61E7" w:rsidRPr="00BF63DE">
        <w:rPr>
          <w:rFonts w:ascii="Garamond" w:hAnsi="Garamond"/>
          <w:sz w:val="24"/>
          <w:szCs w:val="24"/>
          <w:lang w:val="nl-NL"/>
        </w:rPr>
        <w:t>Gods</w:t>
      </w:r>
      <w:r w:rsidRPr="00BF63DE">
        <w:rPr>
          <w:rFonts w:ascii="Garamond" w:hAnsi="Garamond"/>
          <w:sz w:val="24"/>
          <w:szCs w:val="24"/>
          <w:lang w:val="nl-NL"/>
        </w:rPr>
        <w:t xml:space="preserve"> ge</w:t>
      </w:r>
      <w:r w:rsidR="000D2FE8" w:rsidRPr="00BF63DE">
        <w:rPr>
          <w:rFonts w:ascii="Garamond" w:hAnsi="Garamond"/>
          <w:sz w:val="24"/>
          <w:szCs w:val="24"/>
          <w:lang w:val="nl-NL"/>
        </w:rPr>
        <w:t>recht</w:t>
      </w:r>
      <w:r w:rsidRPr="00BF63DE">
        <w:rPr>
          <w:rFonts w:ascii="Garamond" w:hAnsi="Garamond"/>
          <w:sz w:val="24"/>
          <w:szCs w:val="24"/>
          <w:lang w:val="nl-NL"/>
        </w:rPr>
        <w:t>igheid over de euveldaders inroept.</w:t>
      </w:r>
    </w:p>
    <w:p w14:paraId="16E7ECB6" w14:textId="70A2E263" w:rsidR="008C7C9F" w:rsidRPr="00BF63DE" w:rsidRDefault="00DC21DC" w:rsidP="00FA251D">
      <w:pPr>
        <w:ind w:left="708"/>
        <w:jc w:val="both"/>
        <w:rPr>
          <w:rFonts w:ascii="Garamond" w:hAnsi="Garamond"/>
          <w:sz w:val="24"/>
          <w:szCs w:val="24"/>
        </w:rPr>
      </w:pPr>
      <w:r w:rsidRPr="00BF63DE">
        <w:rPr>
          <w:rFonts w:ascii="Garamond" w:hAnsi="Garamond"/>
          <w:sz w:val="24"/>
          <w:szCs w:val="24"/>
        </w:rPr>
        <w:t>‘</w:t>
      </w:r>
      <w:r w:rsidR="008F7742" w:rsidRPr="00BF63DE">
        <w:rPr>
          <w:rFonts w:ascii="Garamond" w:hAnsi="Garamond"/>
          <w:sz w:val="24"/>
          <w:szCs w:val="24"/>
        </w:rPr>
        <w:t xml:space="preserve">Avenge, o </w:t>
      </w:r>
      <w:r w:rsidR="00BA09B6" w:rsidRPr="00BF63DE">
        <w:rPr>
          <w:rFonts w:ascii="Garamond" w:hAnsi="Garamond"/>
          <w:sz w:val="24"/>
          <w:szCs w:val="24"/>
        </w:rPr>
        <w:t>Lord</w:t>
      </w:r>
      <w:r w:rsidR="008C7C9F" w:rsidRPr="00BF63DE">
        <w:rPr>
          <w:rFonts w:ascii="Garamond" w:hAnsi="Garamond"/>
          <w:sz w:val="24"/>
          <w:szCs w:val="24"/>
        </w:rPr>
        <w:t>,</w:t>
      </w:r>
      <w:r w:rsidR="008F7742" w:rsidRPr="00BF63DE">
        <w:rPr>
          <w:rFonts w:ascii="Garamond" w:hAnsi="Garamond"/>
          <w:sz w:val="24"/>
          <w:szCs w:val="24"/>
        </w:rPr>
        <w:t xml:space="preserve"> </w:t>
      </w:r>
      <w:r w:rsidR="008C7C9F" w:rsidRPr="00BF63DE">
        <w:rPr>
          <w:rFonts w:ascii="Garamond" w:hAnsi="Garamond"/>
          <w:sz w:val="24"/>
          <w:szCs w:val="24"/>
        </w:rPr>
        <w:t>T</w:t>
      </w:r>
      <w:r w:rsidR="008F7742" w:rsidRPr="00BF63DE">
        <w:rPr>
          <w:rFonts w:ascii="Garamond" w:hAnsi="Garamond"/>
          <w:sz w:val="24"/>
          <w:szCs w:val="24"/>
        </w:rPr>
        <w:t xml:space="preserve">hy slaughter’d </w:t>
      </w:r>
      <w:r w:rsidR="008C7C9F" w:rsidRPr="00BF63DE">
        <w:rPr>
          <w:rFonts w:ascii="Garamond" w:hAnsi="Garamond"/>
          <w:sz w:val="24"/>
          <w:szCs w:val="24"/>
        </w:rPr>
        <w:t>saints</w:t>
      </w:r>
      <w:r w:rsidR="008F7742" w:rsidRPr="00BF63DE">
        <w:rPr>
          <w:rFonts w:ascii="Garamond" w:hAnsi="Garamond"/>
          <w:sz w:val="24"/>
          <w:szCs w:val="24"/>
        </w:rPr>
        <w:t>, who</w:t>
      </w:r>
      <w:r w:rsidR="008C7C9F" w:rsidRPr="00BF63DE">
        <w:rPr>
          <w:rFonts w:ascii="Garamond" w:hAnsi="Garamond"/>
          <w:sz w:val="24"/>
          <w:szCs w:val="24"/>
        </w:rPr>
        <w:t>s</w:t>
      </w:r>
      <w:r w:rsidR="008F7742" w:rsidRPr="00BF63DE">
        <w:rPr>
          <w:rFonts w:ascii="Garamond" w:hAnsi="Garamond"/>
          <w:sz w:val="24"/>
          <w:szCs w:val="24"/>
        </w:rPr>
        <w:t xml:space="preserve">e bones </w:t>
      </w:r>
    </w:p>
    <w:p w14:paraId="0E109414" w14:textId="3BDA4C27" w:rsidR="008F7742" w:rsidRPr="00BF63DE" w:rsidRDefault="008C7C9F" w:rsidP="00FA251D">
      <w:pPr>
        <w:ind w:left="708"/>
        <w:jc w:val="both"/>
        <w:rPr>
          <w:rFonts w:ascii="Garamond" w:hAnsi="Garamond"/>
          <w:sz w:val="24"/>
          <w:szCs w:val="24"/>
        </w:rPr>
      </w:pPr>
      <w:r w:rsidRPr="00BF63DE">
        <w:rPr>
          <w:rFonts w:ascii="Garamond" w:hAnsi="Garamond"/>
          <w:sz w:val="24"/>
          <w:szCs w:val="24"/>
        </w:rPr>
        <w:t>L</w:t>
      </w:r>
      <w:r w:rsidR="008F7742" w:rsidRPr="00BF63DE">
        <w:rPr>
          <w:rFonts w:ascii="Garamond" w:hAnsi="Garamond"/>
          <w:sz w:val="24"/>
          <w:szCs w:val="24"/>
        </w:rPr>
        <w:t xml:space="preserve">ie scatter’d on the </w:t>
      </w:r>
      <w:r w:rsidRPr="00BF63DE">
        <w:rPr>
          <w:rFonts w:ascii="Garamond" w:hAnsi="Garamond"/>
          <w:sz w:val="24"/>
          <w:szCs w:val="24"/>
        </w:rPr>
        <w:t>A</w:t>
      </w:r>
      <w:r w:rsidR="008F7742" w:rsidRPr="00BF63DE">
        <w:rPr>
          <w:rFonts w:ascii="Garamond" w:hAnsi="Garamond"/>
          <w:sz w:val="24"/>
          <w:szCs w:val="24"/>
        </w:rPr>
        <w:t>lpine mountains cold</w:t>
      </w:r>
      <w:r w:rsidR="00075CF8" w:rsidRPr="00BF63DE">
        <w:rPr>
          <w:rFonts w:ascii="Garamond" w:hAnsi="Garamond"/>
          <w:sz w:val="24"/>
          <w:szCs w:val="24"/>
        </w:rPr>
        <w:t>,</w:t>
      </w:r>
    </w:p>
    <w:p w14:paraId="1AD84B7C" w14:textId="13BFB4A9" w:rsidR="008C7C9F" w:rsidRPr="00BF63DE" w:rsidRDefault="008F7742" w:rsidP="00FA251D">
      <w:pPr>
        <w:ind w:left="708"/>
        <w:jc w:val="both"/>
        <w:rPr>
          <w:rFonts w:ascii="Garamond" w:hAnsi="Garamond"/>
          <w:sz w:val="24"/>
          <w:szCs w:val="24"/>
        </w:rPr>
      </w:pPr>
      <w:r w:rsidRPr="00BF63DE">
        <w:rPr>
          <w:rFonts w:ascii="Garamond" w:hAnsi="Garamond"/>
          <w:sz w:val="24"/>
          <w:szCs w:val="24"/>
        </w:rPr>
        <w:t xml:space="preserve">Even them who kept </w:t>
      </w:r>
      <w:r w:rsidR="008C7C9F" w:rsidRPr="00BF63DE">
        <w:rPr>
          <w:rFonts w:ascii="Garamond" w:hAnsi="Garamond"/>
          <w:sz w:val="24"/>
          <w:szCs w:val="24"/>
        </w:rPr>
        <w:t>T</w:t>
      </w:r>
      <w:r w:rsidRPr="00BF63DE">
        <w:rPr>
          <w:rFonts w:ascii="Garamond" w:hAnsi="Garamond"/>
          <w:sz w:val="24"/>
          <w:szCs w:val="24"/>
        </w:rPr>
        <w:t>hy truth so pure of old</w:t>
      </w:r>
      <w:r w:rsidR="009934B2" w:rsidRPr="00BF63DE">
        <w:rPr>
          <w:rFonts w:ascii="Garamond" w:hAnsi="Garamond"/>
          <w:sz w:val="24"/>
          <w:szCs w:val="24"/>
        </w:rPr>
        <w:t>,</w:t>
      </w:r>
      <w:r w:rsidRPr="00BF63DE">
        <w:rPr>
          <w:rFonts w:ascii="Garamond" w:hAnsi="Garamond"/>
          <w:sz w:val="24"/>
          <w:szCs w:val="24"/>
        </w:rPr>
        <w:t xml:space="preserve"> </w:t>
      </w:r>
    </w:p>
    <w:p w14:paraId="53150934" w14:textId="49051F1E" w:rsidR="008C7C9F" w:rsidRPr="00BF63DE" w:rsidRDefault="008C7C9F" w:rsidP="00FA251D">
      <w:pPr>
        <w:ind w:left="708"/>
        <w:jc w:val="both"/>
        <w:rPr>
          <w:rFonts w:ascii="Garamond" w:hAnsi="Garamond"/>
          <w:sz w:val="24"/>
          <w:szCs w:val="24"/>
        </w:rPr>
      </w:pPr>
      <w:r w:rsidRPr="00BF63DE">
        <w:rPr>
          <w:rFonts w:ascii="Garamond" w:hAnsi="Garamond"/>
          <w:sz w:val="24"/>
          <w:szCs w:val="24"/>
        </w:rPr>
        <w:t>W</w:t>
      </w:r>
      <w:r w:rsidR="008F7742" w:rsidRPr="00BF63DE">
        <w:rPr>
          <w:rFonts w:ascii="Garamond" w:hAnsi="Garamond"/>
          <w:sz w:val="24"/>
          <w:szCs w:val="24"/>
        </w:rPr>
        <w:t>hen all our fathers worshipp’d stocks and s</w:t>
      </w:r>
      <w:r w:rsidRPr="00BF63DE">
        <w:rPr>
          <w:rFonts w:ascii="Garamond" w:hAnsi="Garamond"/>
          <w:sz w:val="24"/>
          <w:szCs w:val="24"/>
        </w:rPr>
        <w:t>t</w:t>
      </w:r>
      <w:r w:rsidR="008F7742" w:rsidRPr="00BF63DE">
        <w:rPr>
          <w:rFonts w:ascii="Garamond" w:hAnsi="Garamond"/>
          <w:sz w:val="24"/>
          <w:szCs w:val="24"/>
        </w:rPr>
        <w:t>ones</w:t>
      </w:r>
      <w:r w:rsidR="009934B2" w:rsidRPr="00BF63DE">
        <w:rPr>
          <w:rFonts w:ascii="Garamond" w:hAnsi="Garamond"/>
          <w:sz w:val="24"/>
          <w:szCs w:val="24"/>
        </w:rPr>
        <w:t>,</w:t>
      </w:r>
      <w:r w:rsidR="008F7742" w:rsidRPr="00BF63DE">
        <w:rPr>
          <w:rFonts w:ascii="Garamond" w:hAnsi="Garamond"/>
          <w:sz w:val="24"/>
          <w:szCs w:val="24"/>
        </w:rPr>
        <w:t xml:space="preserve"> </w:t>
      </w:r>
    </w:p>
    <w:p w14:paraId="2D0D777E" w14:textId="0D4D0518" w:rsidR="008F7742" w:rsidRPr="00BF63DE" w:rsidRDefault="008C7C9F" w:rsidP="00FA251D">
      <w:pPr>
        <w:ind w:left="708"/>
        <w:jc w:val="both"/>
        <w:rPr>
          <w:rFonts w:ascii="Garamond" w:hAnsi="Garamond"/>
          <w:sz w:val="24"/>
          <w:szCs w:val="24"/>
        </w:rPr>
      </w:pPr>
      <w:r w:rsidRPr="00BF63DE">
        <w:rPr>
          <w:rFonts w:ascii="Garamond" w:hAnsi="Garamond"/>
          <w:sz w:val="24"/>
          <w:szCs w:val="24"/>
        </w:rPr>
        <w:t>F</w:t>
      </w:r>
      <w:r w:rsidR="008F7742" w:rsidRPr="00BF63DE">
        <w:rPr>
          <w:rFonts w:ascii="Garamond" w:hAnsi="Garamond"/>
          <w:sz w:val="24"/>
          <w:szCs w:val="24"/>
        </w:rPr>
        <w:t xml:space="preserve">orget not: in </w:t>
      </w:r>
      <w:r w:rsidRPr="00BF63DE">
        <w:rPr>
          <w:rFonts w:ascii="Garamond" w:hAnsi="Garamond"/>
          <w:sz w:val="24"/>
          <w:szCs w:val="24"/>
        </w:rPr>
        <w:t>T</w:t>
      </w:r>
      <w:r w:rsidR="008F7742" w:rsidRPr="00BF63DE">
        <w:rPr>
          <w:rFonts w:ascii="Garamond" w:hAnsi="Garamond"/>
          <w:sz w:val="24"/>
          <w:szCs w:val="24"/>
        </w:rPr>
        <w:t>hy bo</w:t>
      </w:r>
      <w:r w:rsidRPr="00BF63DE">
        <w:rPr>
          <w:rFonts w:ascii="Garamond" w:hAnsi="Garamond"/>
          <w:sz w:val="24"/>
          <w:szCs w:val="24"/>
        </w:rPr>
        <w:t>o</w:t>
      </w:r>
      <w:r w:rsidR="008F7742" w:rsidRPr="00BF63DE">
        <w:rPr>
          <w:rFonts w:ascii="Garamond" w:hAnsi="Garamond"/>
          <w:sz w:val="24"/>
          <w:szCs w:val="24"/>
        </w:rPr>
        <w:t>k record their gro</w:t>
      </w:r>
      <w:r w:rsidRPr="00BF63DE">
        <w:rPr>
          <w:rFonts w:ascii="Garamond" w:hAnsi="Garamond"/>
          <w:sz w:val="24"/>
          <w:szCs w:val="24"/>
        </w:rPr>
        <w:t>a</w:t>
      </w:r>
      <w:r w:rsidR="008F7742" w:rsidRPr="00BF63DE">
        <w:rPr>
          <w:rFonts w:ascii="Garamond" w:hAnsi="Garamond"/>
          <w:sz w:val="24"/>
          <w:szCs w:val="24"/>
        </w:rPr>
        <w:t>n</w:t>
      </w:r>
      <w:r w:rsidRPr="00BF63DE">
        <w:rPr>
          <w:rFonts w:ascii="Garamond" w:hAnsi="Garamond"/>
          <w:sz w:val="24"/>
          <w:szCs w:val="24"/>
        </w:rPr>
        <w:t>s</w:t>
      </w:r>
      <w:r w:rsidR="008F7742" w:rsidRPr="00BF63DE">
        <w:rPr>
          <w:rFonts w:ascii="Garamond" w:hAnsi="Garamond"/>
          <w:sz w:val="24"/>
          <w:szCs w:val="24"/>
        </w:rPr>
        <w:t>,</w:t>
      </w:r>
    </w:p>
    <w:p w14:paraId="7D712DDC" w14:textId="67E45121" w:rsidR="008C7C9F" w:rsidRPr="00BF63DE" w:rsidRDefault="008F7742" w:rsidP="00FA251D">
      <w:pPr>
        <w:ind w:left="708"/>
        <w:jc w:val="both"/>
        <w:rPr>
          <w:rFonts w:ascii="Garamond" w:hAnsi="Garamond"/>
          <w:sz w:val="24"/>
          <w:szCs w:val="24"/>
        </w:rPr>
      </w:pPr>
      <w:r w:rsidRPr="00BF63DE">
        <w:rPr>
          <w:rFonts w:ascii="Garamond" w:hAnsi="Garamond"/>
          <w:sz w:val="24"/>
          <w:szCs w:val="24"/>
        </w:rPr>
        <w:t xml:space="preserve">Who were </w:t>
      </w:r>
      <w:r w:rsidR="008C7C9F" w:rsidRPr="00BF63DE">
        <w:rPr>
          <w:rFonts w:ascii="Garamond" w:hAnsi="Garamond"/>
          <w:sz w:val="24"/>
          <w:szCs w:val="24"/>
        </w:rPr>
        <w:t>T</w:t>
      </w:r>
      <w:r w:rsidRPr="00BF63DE">
        <w:rPr>
          <w:rFonts w:ascii="Garamond" w:hAnsi="Garamond"/>
          <w:sz w:val="24"/>
          <w:szCs w:val="24"/>
        </w:rPr>
        <w:t xml:space="preserve">hy sheep, and in their ancient fold </w:t>
      </w:r>
    </w:p>
    <w:p w14:paraId="6B2E9B71" w14:textId="27A9362F" w:rsidR="008C7C9F" w:rsidRPr="00BF63DE" w:rsidRDefault="008C7C9F" w:rsidP="00FA251D">
      <w:pPr>
        <w:ind w:left="708"/>
        <w:jc w:val="both"/>
        <w:rPr>
          <w:rFonts w:ascii="Garamond" w:hAnsi="Garamond"/>
          <w:sz w:val="24"/>
          <w:szCs w:val="24"/>
        </w:rPr>
      </w:pPr>
      <w:r w:rsidRPr="00BF63DE">
        <w:rPr>
          <w:rFonts w:ascii="Garamond" w:hAnsi="Garamond"/>
          <w:sz w:val="24"/>
          <w:szCs w:val="24"/>
        </w:rPr>
        <w:t>Sla</w:t>
      </w:r>
      <w:r w:rsidR="008F7742" w:rsidRPr="00BF63DE">
        <w:rPr>
          <w:rFonts w:ascii="Garamond" w:hAnsi="Garamond"/>
          <w:sz w:val="24"/>
          <w:szCs w:val="24"/>
        </w:rPr>
        <w:t xml:space="preserve">in by the bloody </w:t>
      </w:r>
      <w:r w:rsidRPr="00BF63DE">
        <w:rPr>
          <w:rFonts w:ascii="Garamond" w:hAnsi="Garamond"/>
          <w:sz w:val="24"/>
          <w:szCs w:val="24"/>
        </w:rPr>
        <w:t>P</w:t>
      </w:r>
      <w:r w:rsidR="008F7742" w:rsidRPr="00BF63DE">
        <w:rPr>
          <w:rFonts w:ascii="Garamond" w:hAnsi="Garamond"/>
          <w:sz w:val="24"/>
          <w:szCs w:val="24"/>
        </w:rPr>
        <w:t xml:space="preserve">iedmontese, that roll’d </w:t>
      </w:r>
    </w:p>
    <w:p w14:paraId="17BCC04D" w14:textId="3CBF41ED" w:rsidR="008C7C9F" w:rsidRPr="00BF63DE" w:rsidRDefault="008C7C9F" w:rsidP="00FA251D">
      <w:pPr>
        <w:ind w:left="708"/>
        <w:jc w:val="both"/>
        <w:rPr>
          <w:rFonts w:ascii="Garamond" w:hAnsi="Garamond"/>
          <w:sz w:val="24"/>
          <w:szCs w:val="24"/>
        </w:rPr>
      </w:pPr>
      <w:r w:rsidRPr="00BF63DE">
        <w:rPr>
          <w:rFonts w:ascii="Garamond" w:hAnsi="Garamond"/>
          <w:sz w:val="24"/>
          <w:szCs w:val="24"/>
        </w:rPr>
        <w:t>M</w:t>
      </w:r>
      <w:r w:rsidR="008F7742" w:rsidRPr="00BF63DE">
        <w:rPr>
          <w:rFonts w:ascii="Garamond" w:hAnsi="Garamond"/>
          <w:sz w:val="24"/>
          <w:szCs w:val="24"/>
        </w:rPr>
        <w:t xml:space="preserve">other with infant down the rocks. The moans </w:t>
      </w:r>
    </w:p>
    <w:p w14:paraId="78ADE766" w14:textId="0D4A5FC7" w:rsidR="008F7742" w:rsidRPr="00BF63DE" w:rsidRDefault="008C7C9F" w:rsidP="00FA251D">
      <w:pPr>
        <w:ind w:left="708"/>
        <w:jc w:val="both"/>
        <w:rPr>
          <w:rFonts w:ascii="Garamond" w:hAnsi="Garamond"/>
          <w:sz w:val="24"/>
          <w:szCs w:val="24"/>
        </w:rPr>
      </w:pPr>
      <w:r w:rsidRPr="00BF63DE">
        <w:rPr>
          <w:rFonts w:ascii="Garamond" w:hAnsi="Garamond"/>
          <w:sz w:val="24"/>
          <w:szCs w:val="24"/>
        </w:rPr>
        <w:t>T</w:t>
      </w:r>
      <w:r w:rsidR="008F7742" w:rsidRPr="00BF63DE">
        <w:rPr>
          <w:rFonts w:ascii="Garamond" w:hAnsi="Garamond"/>
          <w:sz w:val="24"/>
          <w:szCs w:val="24"/>
        </w:rPr>
        <w:t>he vales redoubled to the hills, and they</w:t>
      </w:r>
    </w:p>
    <w:p w14:paraId="47FB8150" w14:textId="0249BA96" w:rsidR="008C7C9F" w:rsidRPr="00BF63DE" w:rsidRDefault="008F7742" w:rsidP="00FA251D">
      <w:pPr>
        <w:ind w:left="708"/>
        <w:jc w:val="both"/>
        <w:rPr>
          <w:rFonts w:ascii="Garamond" w:hAnsi="Garamond"/>
          <w:sz w:val="24"/>
          <w:szCs w:val="24"/>
        </w:rPr>
      </w:pPr>
      <w:r w:rsidRPr="00BF63DE">
        <w:rPr>
          <w:rFonts w:ascii="Garamond" w:hAnsi="Garamond"/>
          <w:sz w:val="24"/>
          <w:szCs w:val="24"/>
        </w:rPr>
        <w:t xml:space="preserve">To heaven. Their martyr’d blood and ashes </w:t>
      </w:r>
      <w:r w:rsidR="008C7C9F" w:rsidRPr="00BF63DE">
        <w:rPr>
          <w:rFonts w:ascii="Garamond" w:hAnsi="Garamond"/>
          <w:sz w:val="24"/>
          <w:szCs w:val="24"/>
        </w:rPr>
        <w:t>s</w:t>
      </w:r>
      <w:r w:rsidRPr="00BF63DE">
        <w:rPr>
          <w:rFonts w:ascii="Garamond" w:hAnsi="Garamond"/>
          <w:sz w:val="24"/>
          <w:szCs w:val="24"/>
        </w:rPr>
        <w:t xml:space="preserve">ow </w:t>
      </w:r>
    </w:p>
    <w:p w14:paraId="62F81854" w14:textId="1497033E" w:rsidR="008C7C9F" w:rsidRPr="00BF63DE" w:rsidRDefault="008C7C9F" w:rsidP="00FA251D">
      <w:pPr>
        <w:ind w:left="708"/>
        <w:jc w:val="both"/>
        <w:rPr>
          <w:rFonts w:ascii="Garamond" w:hAnsi="Garamond"/>
          <w:sz w:val="24"/>
          <w:szCs w:val="24"/>
        </w:rPr>
      </w:pPr>
      <w:r w:rsidRPr="00BF63DE">
        <w:rPr>
          <w:rFonts w:ascii="Garamond" w:hAnsi="Garamond"/>
          <w:sz w:val="24"/>
          <w:szCs w:val="24"/>
        </w:rPr>
        <w:t>O</w:t>
      </w:r>
      <w:r w:rsidR="008F7742" w:rsidRPr="00BF63DE">
        <w:rPr>
          <w:rFonts w:ascii="Garamond" w:hAnsi="Garamond"/>
          <w:sz w:val="24"/>
          <w:szCs w:val="24"/>
        </w:rPr>
        <w:t xml:space="preserve">’er all the </w:t>
      </w:r>
      <w:r w:rsidR="00026DF6" w:rsidRPr="00BF63DE">
        <w:rPr>
          <w:rFonts w:ascii="Garamond" w:hAnsi="Garamond"/>
          <w:sz w:val="24"/>
          <w:szCs w:val="24"/>
        </w:rPr>
        <w:t>Itali</w:t>
      </w:r>
      <w:r w:rsidR="008F7742" w:rsidRPr="00BF63DE">
        <w:rPr>
          <w:rFonts w:ascii="Garamond" w:hAnsi="Garamond"/>
          <w:sz w:val="24"/>
          <w:szCs w:val="24"/>
        </w:rPr>
        <w:t>an fields</w:t>
      </w:r>
      <w:r w:rsidR="00075CF8" w:rsidRPr="00BF63DE">
        <w:rPr>
          <w:rFonts w:ascii="Garamond" w:hAnsi="Garamond"/>
          <w:sz w:val="24"/>
          <w:szCs w:val="24"/>
        </w:rPr>
        <w:t>,</w:t>
      </w:r>
      <w:r w:rsidR="008F7742" w:rsidRPr="00BF63DE">
        <w:rPr>
          <w:rFonts w:ascii="Garamond" w:hAnsi="Garamond"/>
          <w:sz w:val="24"/>
          <w:szCs w:val="24"/>
        </w:rPr>
        <w:t xml:space="preserve"> where stil</w:t>
      </w:r>
      <w:r w:rsidR="00DC21DC" w:rsidRPr="00BF63DE">
        <w:rPr>
          <w:rFonts w:ascii="Garamond" w:hAnsi="Garamond"/>
          <w:sz w:val="24"/>
          <w:szCs w:val="24"/>
        </w:rPr>
        <w:t>l</w:t>
      </w:r>
      <w:r w:rsidR="008F7742" w:rsidRPr="00BF63DE">
        <w:rPr>
          <w:rFonts w:ascii="Garamond" w:hAnsi="Garamond"/>
          <w:sz w:val="24"/>
          <w:szCs w:val="24"/>
        </w:rPr>
        <w:t xml:space="preserve"> doth </w:t>
      </w:r>
      <w:r w:rsidRPr="00BF63DE">
        <w:rPr>
          <w:rFonts w:ascii="Garamond" w:hAnsi="Garamond"/>
          <w:sz w:val="24"/>
          <w:szCs w:val="24"/>
        </w:rPr>
        <w:t>s</w:t>
      </w:r>
      <w:r w:rsidR="008F7742" w:rsidRPr="00BF63DE">
        <w:rPr>
          <w:rFonts w:ascii="Garamond" w:hAnsi="Garamond"/>
          <w:sz w:val="24"/>
          <w:szCs w:val="24"/>
        </w:rPr>
        <w:t xml:space="preserve">way </w:t>
      </w:r>
    </w:p>
    <w:p w14:paraId="429330F6" w14:textId="33805B82" w:rsidR="008F7742" w:rsidRPr="00BF63DE" w:rsidRDefault="008F7742" w:rsidP="00FA251D">
      <w:pPr>
        <w:ind w:left="708"/>
        <w:jc w:val="both"/>
        <w:rPr>
          <w:rFonts w:ascii="Garamond" w:hAnsi="Garamond"/>
          <w:sz w:val="24"/>
          <w:szCs w:val="24"/>
        </w:rPr>
      </w:pPr>
      <w:r w:rsidRPr="00BF63DE">
        <w:rPr>
          <w:rFonts w:ascii="Garamond" w:hAnsi="Garamond"/>
          <w:sz w:val="24"/>
          <w:szCs w:val="24"/>
        </w:rPr>
        <w:t xml:space="preserve">the triple </w:t>
      </w:r>
      <w:r w:rsidR="009934B2" w:rsidRPr="00BF63DE">
        <w:rPr>
          <w:rFonts w:ascii="Garamond" w:hAnsi="Garamond"/>
          <w:sz w:val="24"/>
          <w:szCs w:val="24"/>
        </w:rPr>
        <w:t>tiran</w:t>
      </w:r>
      <w:r w:rsidRPr="00BF63DE">
        <w:rPr>
          <w:rFonts w:ascii="Garamond" w:hAnsi="Garamond"/>
          <w:sz w:val="24"/>
          <w:szCs w:val="24"/>
        </w:rPr>
        <w:t>t</w:t>
      </w:r>
      <w:r w:rsidR="00075CF8" w:rsidRPr="00BF63DE">
        <w:rPr>
          <w:rFonts w:ascii="Garamond" w:hAnsi="Garamond"/>
          <w:sz w:val="24"/>
          <w:szCs w:val="24"/>
        </w:rPr>
        <w:t>,</w:t>
      </w:r>
      <w:r w:rsidRPr="00BF63DE">
        <w:rPr>
          <w:rFonts w:ascii="Garamond" w:hAnsi="Garamond"/>
          <w:sz w:val="24"/>
          <w:szCs w:val="24"/>
        </w:rPr>
        <w:t xml:space="preserve"> that from these may grow</w:t>
      </w:r>
    </w:p>
    <w:p w14:paraId="59713CB6" w14:textId="1A0238A0" w:rsidR="008C7C9F" w:rsidRPr="00BF63DE" w:rsidRDefault="008F7742" w:rsidP="00FA251D">
      <w:pPr>
        <w:ind w:left="708"/>
        <w:jc w:val="both"/>
        <w:rPr>
          <w:rFonts w:ascii="Garamond" w:hAnsi="Garamond"/>
          <w:sz w:val="24"/>
          <w:szCs w:val="24"/>
        </w:rPr>
      </w:pPr>
      <w:r w:rsidRPr="00BF63DE">
        <w:rPr>
          <w:rFonts w:ascii="Garamond" w:hAnsi="Garamond"/>
          <w:sz w:val="24"/>
          <w:szCs w:val="24"/>
        </w:rPr>
        <w:t xml:space="preserve">A hundred fold, who, having learn’d </w:t>
      </w:r>
      <w:r w:rsidR="00DC21DC" w:rsidRPr="00BF63DE">
        <w:rPr>
          <w:rFonts w:ascii="Garamond" w:hAnsi="Garamond"/>
          <w:sz w:val="24"/>
          <w:szCs w:val="24"/>
        </w:rPr>
        <w:t>T</w:t>
      </w:r>
      <w:r w:rsidRPr="00BF63DE">
        <w:rPr>
          <w:rFonts w:ascii="Garamond" w:hAnsi="Garamond"/>
          <w:sz w:val="24"/>
          <w:szCs w:val="24"/>
        </w:rPr>
        <w:t xml:space="preserve">hy way </w:t>
      </w:r>
    </w:p>
    <w:p w14:paraId="23CA1F6A" w14:textId="0F3DF92F" w:rsidR="008F7742" w:rsidRPr="00BF63DE" w:rsidRDefault="00DC21DC" w:rsidP="00FA251D">
      <w:pPr>
        <w:spacing w:after="240"/>
        <w:ind w:left="708"/>
        <w:jc w:val="both"/>
        <w:rPr>
          <w:rFonts w:ascii="Garamond" w:hAnsi="Garamond"/>
          <w:sz w:val="24"/>
          <w:szCs w:val="24"/>
          <w:lang w:val="en-GB"/>
        </w:rPr>
      </w:pPr>
      <w:r w:rsidRPr="00BF63DE">
        <w:rPr>
          <w:rFonts w:ascii="Garamond" w:hAnsi="Garamond"/>
          <w:sz w:val="24"/>
          <w:szCs w:val="24"/>
        </w:rPr>
        <w:t>E</w:t>
      </w:r>
      <w:r w:rsidR="008F7742" w:rsidRPr="00BF63DE">
        <w:rPr>
          <w:rFonts w:ascii="Garamond" w:hAnsi="Garamond"/>
          <w:sz w:val="24"/>
          <w:szCs w:val="24"/>
        </w:rPr>
        <w:t xml:space="preserve">arly may fly the </w:t>
      </w:r>
      <w:r w:rsidR="00D76AC5" w:rsidRPr="00BF63DE">
        <w:rPr>
          <w:rFonts w:ascii="Garamond" w:hAnsi="Garamond"/>
          <w:sz w:val="24"/>
          <w:szCs w:val="24"/>
        </w:rPr>
        <w:t>Babylon</w:t>
      </w:r>
      <w:r w:rsidR="008F7742" w:rsidRPr="00BF63DE">
        <w:rPr>
          <w:rFonts w:ascii="Garamond" w:hAnsi="Garamond"/>
          <w:sz w:val="24"/>
          <w:szCs w:val="24"/>
        </w:rPr>
        <w:t>ian woe</w:t>
      </w:r>
      <w:r w:rsidRPr="00BF63DE">
        <w:rPr>
          <w:rFonts w:ascii="Garamond" w:hAnsi="Garamond"/>
          <w:sz w:val="24"/>
          <w:szCs w:val="24"/>
        </w:rPr>
        <w:t>.</w:t>
      </w:r>
      <w:r w:rsidR="00DE145E" w:rsidRPr="00BF63DE">
        <w:rPr>
          <w:rFonts w:ascii="Garamond" w:hAnsi="Garamond"/>
          <w:sz w:val="24"/>
          <w:szCs w:val="24"/>
        </w:rPr>
        <w:t>’</w:t>
      </w:r>
      <w:r w:rsidR="000D18DE" w:rsidRPr="00BF63DE">
        <w:rPr>
          <w:rStyle w:val="FootnoteReference"/>
          <w:rFonts w:ascii="Garamond" w:hAnsi="Garamond"/>
          <w:sz w:val="24"/>
          <w:szCs w:val="24"/>
        </w:rPr>
        <w:footnoteReference w:id="382"/>
      </w:r>
    </w:p>
    <w:p w14:paraId="1EA2E3D9" w14:textId="25C0E9B0"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De voorspelling</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liever de </w:t>
      </w:r>
      <w:r w:rsidR="00EF5FD1" w:rsidRPr="00BF63DE">
        <w:rPr>
          <w:rFonts w:ascii="Garamond" w:hAnsi="Garamond"/>
          <w:sz w:val="24"/>
          <w:szCs w:val="24"/>
          <w:lang w:val="nl-NL"/>
        </w:rPr>
        <w:t>wens</w:t>
      </w:r>
      <w:r w:rsidRPr="00BF63DE">
        <w:rPr>
          <w:rFonts w:ascii="Garamond" w:hAnsi="Garamond"/>
          <w:sz w:val="24"/>
          <w:szCs w:val="24"/>
          <w:lang w:val="nl-NL"/>
        </w:rPr>
        <w:t xml:space="preserve"> </w:t>
      </w:r>
      <w:r w:rsidR="00EF5FD1" w:rsidRPr="00BF63DE">
        <w:rPr>
          <w:rFonts w:ascii="Garamond" w:hAnsi="Garamond"/>
          <w:sz w:val="24"/>
          <w:szCs w:val="24"/>
          <w:lang w:val="nl-NL"/>
        </w:rPr>
        <w:t>waarmee</w:t>
      </w:r>
      <w:r w:rsidRPr="00BF63DE">
        <w:rPr>
          <w:rFonts w:ascii="Garamond" w:hAnsi="Garamond"/>
          <w:sz w:val="24"/>
          <w:szCs w:val="24"/>
          <w:lang w:val="nl-NL"/>
        </w:rPr>
        <w:t xml:space="preserve"> de dichter zijn visioen besluit, bleef tot dusverre nog onvervuld.</w:t>
      </w:r>
      <w:r w:rsidR="00DC21DC" w:rsidRPr="00BF63DE">
        <w:rPr>
          <w:rFonts w:ascii="Garamond" w:hAnsi="Garamond"/>
          <w:sz w:val="24"/>
          <w:szCs w:val="24"/>
          <w:lang w:val="nl-NL"/>
        </w:rPr>
        <w:t xml:space="preserve"> </w:t>
      </w:r>
      <w:r w:rsidRPr="00BF63DE">
        <w:rPr>
          <w:rFonts w:ascii="Garamond" w:hAnsi="Garamond"/>
          <w:sz w:val="24"/>
          <w:szCs w:val="24"/>
          <w:lang w:val="nl-NL"/>
        </w:rPr>
        <w:t>In deze droevige omstandigheden hielden de ongeluk</w:t>
      </w:r>
      <w:r w:rsidR="00DC21DC" w:rsidRPr="00BF63DE">
        <w:rPr>
          <w:rFonts w:ascii="Garamond" w:hAnsi="Garamond"/>
          <w:sz w:val="24"/>
          <w:szCs w:val="24"/>
          <w:lang w:val="nl-NL"/>
        </w:rPr>
        <w:t>k</w:t>
      </w:r>
      <w:r w:rsidRPr="00BF63DE">
        <w:rPr>
          <w:rFonts w:ascii="Garamond" w:hAnsi="Garamond"/>
          <w:sz w:val="24"/>
          <w:szCs w:val="24"/>
          <w:lang w:val="nl-NL"/>
        </w:rPr>
        <w:t xml:space="preserve">ige </w:t>
      </w:r>
      <w:r w:rsidR="00927878" w:rsidRPr="00BF63DE">
        <w:rPr>
          <w:rFonts w:ascii="Garamond" w:hAnsi="Garamond"/>
          <w:sz w:val="24"/>
          <w:szCs w:val="24"/>
          <w:lang w:val="nl-NL"/>
        </w:rPr>
        <w:t>Waldenz</w:t>
      </w:r>
      <w:r w:rsidRPr="00BF63DE">
        <w:rPr>
          <w:rFonts w:ascii="Garamond" w:hAnsi="Garamond"/>
          <w:sz w:val="24"/>
          <w:szCs w:val="24"/>
          <w:lang w:val="nl-NL"/>
        </w:rPr>
        <w:t xml:space="preserve">en naast </w:t>
      </w:r>
      <w:r w:rsidR="00565C65" w:rsidRPr="00BF63DE">
        <w:rPr>
          <w:rFonts w:ascii="Garamond" w:hAnsi="Garamond"/>
          <w:sz w:val="24"/>
          <w:szCs w:val="24"/>
          <w:lang w:val="nl-NL"/>
        </w:rPr>
        <w:t xml:space="preserve">God </w:t>
      </w:r>
      <w:r w:rsidRPr="00BF63DE">
        <w:rPr>
          <w:rFonts w:ascii="Garamond" w:hAnsi="Garamond"/>
          <w:sz w:val="24"/>
          <w:szCs w:val="24"/>
          <w:lang w:val="nl-NL"/>
        </w:rPr>
        <w:t xml:space="preserve">het oog vooral ook op </w:t>
      </w:r>
      <w:r w:rsidR="00DC21DC" w:rsidRPr="00BF63DE">
        <w:rPr>
          <w:rFonts w:ascii="Garamond" w:hAnsi="Garamond"/>
          <w:sz w:val="24"/>
          <w:szCs w:val="24"/>
          <w:lang w:val="nl-NL"/>
        </w:rPr>
        <w:t>Eng</w:t>
      </w:r>
      <w:r w:rsidRPr="00BF63DE">
        <w:rPr>
          <w:rFonts w:ascii="Garamond" w:hAnsi="Garamond"/>
          <w:sz w:val="24"/>
          <w:szCs w:val="24"/>
          <w:lang w:val="nl-NL"/>
        </w:rPr>
        <w:t xml:space="preserve">eland geslagen. Zij dachten aan de </w:t>
      </w:r>
      <w:r w:rsidR="00453DE3" w:rsidRPr="00BF63DE">
        <w:rPr>
          <w:rFonts w:ascii="Garamond" w:hAnsi="Garamond"/>
          <w:sz w:val="24"/>
          <w:szCs w:val="24"/>
          <w:lang w:val="nl-NL"/>
        </w:rPr>
        <w:t>Protector</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onder </w:t>
      </w:r>
      <w:r w:rsidR="00AB0067" w:rsidRPr="00BF63DE">
        <w:rPr>
          <w:rFonts w:ascii="Garamond" w:hAnsi="Garamond"/>
          <w:sz w:val="24"/>
          <w:szCs w:val="24"/>
          <w:lang w:val="nl-NL"/>
        </w:rPr>
        <w:t>elkaar</w:t>
      </w:r>
      <w:r w:rsidRPr="00BF63DE">
        <w:rPr>
          <w:rFonts w:ascii="Garamond" w:hAnsi="Garamond"/>
          <w:sz w:val="24"/>
          <w:szCs w:val="24"/>
          <w:lang w:val="nl-NL"/>
        </w:rPr>
        <w:t xml:space="preserve"> troostten zij zich met de verwachting, dat hij ongetwijfeld zich het lot </w:t>
      </w:r>
      <w:r w:rsidR="00026DF6" w:rsidRPr="00BF63DE">
        <w:rPr>
          <w:rFonts w:ascii="Garamond" w:hAnsi="Garamond"/>
          <w:sz w:val="24"/>
          <w:szCs w:val="24"/>
          <w:lang w:val="nl-NL"/>
        </w:rPr>
        <w:t xml:space="preserve">van hun </w:t>
      </w:r>
      <w:r w:rsidRPr="00BF63DE">
        <w:rPr>
          <w:rFonts w:ascii="Garamond" w:hAnsi="Garamond"/>
          <w:sz w:val="24"/>
          <w:szCs w:val="24"/>
          <w:lang w:val="nl-NL"/>
        </w:rPr>
        <w:t>kerken wel zou aantrekken</w:t>
      </w:r>
      <w:r w:rsidR="00EF5FD1" w:rsidRPr="00BF63DE">
        <w:rPr>
          <w:rFonts w:ascii="Garamond" w:hAnsi="Garamond"/>
          <w:sz w:val="24"/>
          <w:szCs w:val="24"/>
          <w:lang w:val="nl-NL"/>
        </w:rPr>
        <w:t xml:space="preserve"> </w:t>
      </w:r>
      <w:r w:rsidR="00EE4D5D" w:rsidRPr="00BF63DE">
        <w:rPr>
          <w:rFonts w:ascii="Garamond" w:hAnsi="Garamond"/>
          <w:sz w:val="24"/>
          <w:szCs w:val="24"/>
          <w:lang w:val="nl-NL"/>
        </w:rPr>
        <w:t>hoewel</w:t>
      </w:r>
      <w:r w:rsidRPr="00BF63DE">
        <w:rPr>
          <w:rFonts w:ascii="Garamond" w:hAnsi="Garamond"/>
          <w:sz w:val="24"/>
          <w:szCs w:val="24"/>
          <w:lang w:val="nl-NL"/>
        </w:rPr>
        <w:t xml:space="preserve"> zij al niet dadelijk</w:t>
      </w:r>
      <w:r w:rsidR="004F2372" w:rsidRPr="00BF63DE">
        <w:rPr>
          <w:rFonts w:ascii="Garamond" w:hAnsi="Garamond"/>
          <w:sz w:val="24"/>
          <w:szCs w:val="24"/>
          <w:lang w:val="nl-NL"/>
        </w:rPr>
        <w:t xml:space="preserve"> zijn </w:t>
      </w:r>
      <w:r w:rsidRPr="00BF63DE">
        <w:rPr>
          <w:rFonts w:ascii="Garamond" w:hAnsi="Garamond"/>
          <w:sz w:val="24"/>
          <w:szCs w:val="24"/>
          <w:lang w:val="nl-NL"/>
        </w:rPr>
        <w:t>hulp durfden inroepen.</w:t>
      </w:r>
      <w:r w:rsidR="000D18DE" w:rsidRPr="00BF63DE">
        <w:rPr>
          <w:rStyle w:val="FootnoteReference"/>
          <w:rFonts w:ascii="Garamond" w:hAnsi="Garamond"/>
          <w:sz w:val="24"/>
          <w:szCs w:val="24"/>
          <w:lang w:val="nl-NL"/>
        </w:rPr>
        <w:footnoteReference w:id="383"/>
      </w:r>
    </w:p>
    <w:p w14:paraId="5DA0F98B" w14:textId="6E61AD9A"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Werkelijk was de </w:t>
      </w:r>
      <w:r w:rsidR="00453DE3" w:rsidRPr="00BF63DE">
        <w:rPr>
          <w:rFonts w:ascii="Garamond" w:hAnsi="Garamond"/>
          <w:sz w:val="24"/>
          <w:szCs w:val="24"/>
          <w:lang w:val="nl-NL"/>
        </w:rPr>
        <w:t>Protector</w:t>
      </w:r>
      <w:r w:rsidRPr="00BF63DE">
        <w:rPr>
          <w:rFonts w:ascii="Garamond" w:hAnsi="Garamond"/>
          <w:sz w:val="24"/>
          <w:szCs w:val="24"/>
          <w:lang w:val="nl-NL"/>
        </w:rPr>
        <w:t xml:space="preserve"> tot in de ziel geroerd, toen hij het </w:t>
      </w:r>
      <w:r w:rsidR="00026DF6" w:rsidRPr="00BF63DE">
        <w:rPr>
          <w:rFonts w:ascii="Garamond" w:hAnsi="Garamond"/>
          <w:sz w:val="24"/>
          <w:szCs w:val="24"/>
          <w:lang w:val="nl-NL"/>
        </w:rPr>
        <w:t>vreselijk</w:t>
      </w:r>
      <w:r w:rsidRPr="00BF63DE">
        <w:rPr>
          <w:rFonts w:ascii="Garamond" w:hAnsi="Garamond"/>
          <w:sz w:val="24"/>
          <w:szCs w:val="24"/>
          <w:lang w:val="nl-NL"/>
        </w:rPr>
        <w:t xml:space="preserve"> nieuws uit </w:t>
      </w:r>
      <w:r w:rsidR="00D76AC5" w:rsidRPr="00BF63DE">
        <w:rPr>
          <w:rFonts w:ascii="Garamond" w:hAnsi="Garamond"/>
          <w:sz w:val="24"/>
          <w:szCs w:val="24"/>
          <w:lang w:val="nl-NL"/>
        </w:rPr>
        <w:t>Piemon</w:t>
      </w:r>
      <w:r w:rsidRPr="00BF63DE">
        <w:rPr>
          <w:rFonts w:ascii="Garamond" w:hAnsi="Garamond"/>
          <w:sz w:val="24"/>
          <w:szCs w:val="24"/>
          <w:lang w:val="nl-NL"/>
        </w:rPr>
        <w:t>t had vernomen.</w:t>
      </w:r>
      <w:r w:rsidR="000D18DE" w:rsidRPr="00BF63DE">
        <w:rPr>
          <w:rFonts w:ascii="Garamond" w:hAnsi="Garamond"/>
          <w:sz w:val="24"/>
          <w:szCs w:val="24"/>
          <w:lang w:val="nl-NL"/>
        </w:rPr>
        <w:t xml:space="preserve"> </w:t>
      </w:r>
      <w:r w:rsidR="00EF5FD1" w:rsidRPr="00BF63DE">
        <w:rPr>
          <w:rFonts w:ascii="Garamond" w:hAnsi="Garamond"/>
          <w:sz w:val="24"/>
          <w:szCs w:val="24"/>
          <w:lang w:val="nl-NL"/>
        </w:rPr>
        <w:t>‘</w:t>
      </w:r>
      <w:r w:rsidR="00AB544D" w:rsidRPr="00BF63DE">
        <w:rPr>
          <w:rFonts w:ascii="Garamond" w:hAnsi="Garamond"/>
          <w:sz w:val="24"/>
          <w:szCs w:val="24"/>
          <w:lang w:val="nl-NL"/>
        </w:rPr>
        <w:t>H</w:t>
      </w:r>
      <w:r w:rsidRPr="00BF63DE">
        <w:rPr>
          <w:rFonts w:ascii="Garamond" w:hAnsi="Garamond"/>
          <w:sz w:val="24"/>
          <w:szCs w:val="24"/>
          <w:lang w:val="nl-NL"/>
        </w:rPr>
        <w:t xml:space="preserve">et lijden van die arme </w:t>
      </w:r>
      <w:r w:rsidR="009934B2" w:rsidRPr="00BF63DE">
        <w:rPr>
          <w:rFonts w:ascii="Garamond" w:hAnsi="Garamond"/>
          <w:sz w:val="24"/>
          <w:szCs w:val="24"/>
          <w:lang w:val="nl-NL"/>
        </w:rPr>
        <w:t>mens</w:t>
      </w:r>
      <w:r w:rsidRPr="00BF63DE">
        <w:rPr>
          <w:rFonts w:ascii="Garamond" w:hAnsi="Garamond"/>
          <w:sz w:val="24"/>
          <w:szCs w:val="24"/>
          <w:lang w:val="nl-NL"/>
        </w:rPr>
        <w:t>en’</w:t>
      </w:r>
      <w:r w:rsidR="009934B2" w:rsidRPr="00BF63DE">
        <w:rPr>
          <w:rFonts w:ascii="Garamond" w:hAnsi="Garamond"/>
          <w:sz w:val="24"/>
          <w:szCs w:val="24"/>
          <w:lang w:val="nl-NL"/>
        </w:rPr>
        <w:t xml:space="preserve"> zo </w:t>
      </w:r>
      <w:r w:rsidRPr="00BF63DE">
        <w:rPr>
          <w:rFonts w:ascii="Garamond" w:hAnsi="Garamond"/>
          <w:sz w:val="24"/>
          <w:szCs w:val="24"/>
          <w:lang w:val="nl-NL"/>
        </w:rPr>
        <w:t>sprak hij</w:t>
      </w:r>
      <w:r w:rsidR="00DC21DC"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 xml:space="preserve">gaat mij </w:t>
      </w:r>
      <w:r w:rsidR="00D76AC5" w:rsidRPr="00BF63DE">
        <w:rPr>
          <w:rFonts w:ascii="Garamond" w:hAnsi="Garamond"/>
          <w:sz w:val="24"/>
          <w:szCs w:val="24"/>
          <w:lang w:val="nl-NL"/>
        </w:rPr>
        <w:t>net zo</w:t>
      </w:r>
      <w:r w:rsidR="00DC21DC" w:rsidRPr="00BF63DE">
        <w:rPr>
          <w:rFonts w:ascii="Garamond" w:hAnsi="Garamond"/>
          <w:sz w:val="24"/>
          <w:szCs w:val="24"/>
          <w:lang w:val="nl-NL"/>
        </w:rPr>
        <w:t xml:space="preserve"> –</w:t>
      </w:r>
      <w:r w:rsidRPr="00BF63DE">
        <w:rPr>
          <w:rFonts w:ascii="Garamond" w:hAnsi="Garamond"/>
          <w:sz w:val="24"/>
          <w:szCs w:val="24"/>
          <w:lang w:val="nl-NL"/>
        </w:rPr>
        <w:t xml:space="preserve"> en zelfs meer </w:t>
      </w:r>
      <w:r w:rsidR="00DC21DC" w:rsidRPr="00BF63DE">
        <w:rPr>
          <w:rFonts w:ascii="Garamond" w:hAnsi="Garamond"/>
          <w:sz w:val="24"/>
          <w:szCs w:val="24"/>
          <w:lang w:val="nl-NL"/>
        </w:rPr>
        <w:t xml:space="preserve">– </w:t>
      </w:r>
      <w:r w:rsidRPr="00BF63DE">
        <w:rPr>
          <w:rFonts w:ascii="Garamond" w:hAnsi="Garamond"/>
          <w:sz w:val="24"/>
          <w:szCs w:val="24"/>
          <w:lang w:val="nl-NL"/>
        </w:rPr>
        <w:t xml:space="preserve">ter harte, </w:t>
      </w:r>
      <w:r w:rsidR="00DC21DC" w:rsidRPr="00BF63DE">
        <w:rPr>
          <w:rFonts w:ascii="Garamond" w:hAnsi="Garamond"/>
          <w:sz w:val="24"/>
          <w:szCs w:val="24"/>
          <w:lang w:val="nl-NL"/>
        </w:rPr>
        <w:t>als</w:t>
      </w:r>
      <w:r w:rsidRPr="00BF63DE">
        <w:rPr>
          <w:rFonts w:ascii="Garamond" w:hAnsi="Garamond"/>
          <w:sz w:val="24"/>
          <w:szCs w:val="24"/>
          <w:lang w:val="nl-NL"/>
        </w:rPr>
        <w:t xml:space="preserve"> wanneer het de </w:t>
      </w:r>
      <w:r w:rsidR="00DC21DC" w:rsidRPr="00BF63DE">
        <w:rPr>
          <w:rFonts w:ascii="Garamond" w:hAnsi="Garamond"/>
          <w:sz w:val="24"/>
          <w:szCs w:val="24"/>
          <w:lang w:val="nl-NL"/>
        </w:rPr>
        <w:t>meest nabije</w:t>
      </w:r>
      <w:r w:rsidRPr="00BF63DE">
        <w:rPr>
          <w:rFonts w:ascii="Garamond" w:hAnsi="Garamond"/>
          <w:sz w:val="24"/>
          <w:szCs w:val="24"/>
          <w:lang w:val="nl-NL"/>
        </w:rPr>
        <w:t xml:space="preserve"> bloedverwanten had getroffen, die ik in de wereld heb’. </w:t>
      </w:r>
      <w:r w:rsidR="000D18DE" w:rsidRPr="00BF63DE">
        <w:rPr>
          <w:rFonts w:ascii="Garamond" w:hAnsi="Garamond"/>
          <w:sz w:val="24"/>
          <w:szCs w:val="24"/>
          <w:lang w:val="nl-NL"/>
        </w:rPr>
        <w:t>Op d</w:t>
      </w:r>
      <w:r w:rsidRPr="00BF63DE">
        <w:rPr>
          <w:rFonts w:ascii="Garamond" w:hAnsi="Garamond"/>
          <w:sz w:val="24"/>
          <w:szCs w:val="24"/>
          <w:lang w:val="nl-NL"/>
        </w:rPr>
        <w:t xml:space="preserve">iezelfde dag moest Cromwell het traktaat met </w:t>
      </w:r>
      <w:r w:rsidR="00EF5FD1" w:rsidRPr="00BF63DE">
        <w:rPr>
          <w:rFonts w:ascii="Garamond" w:hAnsi="Garamond"/>
          <w:sz w:val="24"/>
          <w:szCs w:val="24"/>
          <w:lang w:val="nl-NL"/>
        </w:rPr>
        <w:t>Frankrijk</w:t>
      </w:r>
      <w:r w:rsidRPr="00BF63DE">
        <w:rPr>
          <w:rFonts w:ascii="Garamond" w:hAnsi="Garamond"/>
          <w:sz w:val="24"/>
          <w:szCs w:val="24"/>
          <w:lang w:val="nl-NL"/>
        </w:rPr>
        <w:t xml:space="preserve"> onder</w:t>
      </w:r>
      <w:r w:rsidR="004F2372" w:rsidRPr="00BF63DE">
        <w:rPr>
          <w:rFonts w:ascii="Garamond" w:hAnsi="Garamond"/>
          <w:sz w:val="24"/>
          <w:szCs w:val="24"/>
          <w:lang w:val="nl-NL"/>
        </w:rPr>
        <w:t>teken</w:t>
      </w:r>
      <w:r w:rsidRPr="00BF63DE">
        <w:rPr>
          <w:rFonts w:ascii="Garamond" w:hAnsi="Garamond"/>
          <w:sz w:val="24"/>
          <w:szCs w:val="24"/>
          <w:lang w:val="nl-NL"/>
        </w:rPr>
        <w:t xml:space="preserve">en. Hij weigerde daaraan gevolg te geven, voor en aleer de koning en de kardinaal </w:t>
      </w:r>
      <w:r w:rsidR="00D76AC5" w:rsidRPr="00BF63DE">
        <w:rPr>
          <w:rFonts w:ascii="Garamond" w:hAnsi="Garamond"/>
          <w:sz w:val="24"/>
          <w:szCs w:val="24"/>
          <w:lang w:val="nl-NL"/>
        </w:rPr>
        <w:t>Mazarin</w:t>
      </w:r>
      <w:r w:rsidRPr="00BF63DE">
        <w:rPr>
          <w:rFonts w:ascii="Garamond" w:hAnsi="Garamond"/>
          <w:sz w:val="24"/>
          <w:szCs w:val="24"/>
          <w:lang w:val="nl-NL"/>
        </w:rPr>
        <w:t xml:space="preserve"> zich verbonden hadden, om hem behulpzaam te zijn, ten einde de vervolgde protestanten ge</w:t>
      </w:r>
      <w:r w:rsidR="000D2FE8" w:rsidRPr="00BF63DE">
        <w:rPr>
          <w:rFonts w:ascii="Garamond" w:hAnsi="Garamond"/>
          <w:sz w:val="24"/>
          <w:szCs w:val="24"/>
          <w:lang w:val="nl-NL"/>
        </w:rPr>
        <w:t>recht</w:t>
      </w:r>
      <w:r w:rsidRPr="00BF63DE">
        <w:rPr>
          <w:rFonts w:ascii="Garamond" w:hAnsi="Garamond"/>
          <w:sz w:val="24"/>
          <w:szCs w:val="24"/>
          <w:lang w:val="nl-NL"/>
        </w:rPr>
        <w:t xml:space="preserve">igheid te doen geschieden. Hij zond de </w:t>
      </w:r>
      <w:r w:rsidR="00927878" w:rsidRPr="00BF63DE">
        <w:rPr>
          <w:rFonts w:ascii="Garamond" w:hAnsi="Garamond"/>
          <w:sz w:val="24"/>
          <w:szCs w:val="24"/>
          <w:lang w:val="nl-NL"/>
        </w:rPr>
        <w:t>Waldenz</w:t>
      </w:r>
      <w:r w:rsidRPr="00BF63DE">
        <w:rPr>
          <w:rFonts w:ascii="Garamond" w:hAnsi="Garamond"/>
          <w:sz w:val="24"/>
          <w:szCs w:val="24"/>
          <w:lang w:val="nl-NL"/>
        </w:rPr>
        <w:t>en</w:t>
      </w:r>
      <w:r w:rsidR="001E68A1" w:rsidRPr="00BF63DE">
        <w:rPr>
          <w:rFonts w:ascii="Garamond" w:hAnsi="Garamond"/>
          <w:sz w:val="24"/>
          <w:szCs w:val="24"/>
          <w:lang w:val="nl-NL"/>
        </w:rPr>
        <w:t xml:space="preserve"> </w:t>
      </w:r>
      <w:r w:rsidR="00DC21DC" w:rsidRPr="00BF63DE">
        <w:rPr>
          <w:rFonts w:ascii="Garamond" w:hAnsi="Garamond"/>
          <w:sz w:val="24"/>
          <w:szCs w:val="24"/>
          <w:lang w:val="nl-NL"/>
        </w:rPr>
        <w:t xml:space="preserve">£ </w:t>
      </w:r>
      <w:r w:rsidRPr="00BF63DE">
        <w:rPr>
          <w:rFonts w:ascii="Garamond" w:hAnsi="Garamond"/>
          <w:sz w:val="24"/>
          <w:szCs w:val="24"/>
          <w:lang w:val="nl-NL"/>
        </w:rPr>
        <w:t>2000 uit</w:t>
      </w:r>
      <w:r w:rsidR="004F2372" w:rsidRPr="00BF63DE">
        <w:rPr>
          <w:rFonts w:ascii="Garamond" w:hAnsi="Garamond"/>
          <w:sz w:val="24"/>
          <w:szCs w:val="24"/>
          <w:lang w:val="nl-NL"/>
        </w:rPr>
        <w:t xml:space="preserve"> zijn </w:t>
      </w:r>
      <w:r w:rsidR="008A78CA" w:rsidRPr="00BF63DE">
        <w:rPr>
          <w:rFonts w:ascii="Garamond" w:hAnsi="Garamond"/>
          <w:sz w:val="24"/>
          <w:szCs w:val="24"/>
          <w:lang w:val="nl-NL"/>
        </w:rPr>
        <w:t xml:space="preserve">eigen </w:t>
      </w:r>
      <w:r w:rsidRPr="00BF63DE">
        <w:rPr>
          <w:rFonts w:ascii="Garamond" w:hAnsi="Garamond"/>
          <w:sz w:val="24"/>
          <w:szCs w:val="24"/>
          <w:lang w:val="nl-NL"/>
        </w:rPr>
        <w:t>beurs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DC21DC" w:rsidRPr="00BF63DE">
        <w:rPr>
          <w:rFonts w:ascii="Garamond" w:hAnsi="Garamond"/>
          <w:sz w:val="24"/>
          <w:szCs w:val="24"/>
          <w:lang w:val="nl-NL"/>
        </w:rPr>
        <w:t>liet</w:t>
      </w:r>
      <w:r w:rsidRPr="00BF63DE">
        <w:rPr>
          <w:rFonts w:ascii="Garamond" w:hAnsi="Garamond"/>
          <w:sz w:val="24"/>
          <w:szCs w:val="24"/>
          <w:lang w:val="nl-NL"/>
        </w:rPr>
        <w:t xml:space="preserve"> door </w:t>
      </w:r>
      <w:r w:rsidR="00EE245C" w:rsidRPr="00BF63DE">
        <w:rPr>
          <w:rFonts w:ascii="Garamond" w:hAnsi="Garamond"/>
          <w:sz w:val="24"/>
          <w:szCs w:val="24"/>
          <w:lang w:val="nl-NL"/>
        </w:rPr>
        <w:t>Milton</w:t>
      </w:r>
      <w:r w:rsidRPr="00BF63DE">
        <w:rPr>
          <w:rFonts w:ascii="Garamond" w:hAnsi="Garamond"/>
          <w:sz w:val="24"/>
          <w:szCs w:val="24"/>
          <w:lang w:val="nl-NL"/>
        </w:rPr>
        <w:t xml:space="preserve"> </w:t>
      </w:r>
      <w:r w:rsidR="00DC21DC" w:rsidRPr="00BF63DE">
        <w:rPr>
          <w:rFonts w:ascii="Garamond" w:hAnsi="Garamond"/>
          <w:sz w:val="24"/>
          <w:szCs w:val="24"/>
          <w:lang w:val="nl-NL"/>
        </w:rPr>
        <w:t>b</w:t>
      </w:r>
      <w:r w:rsidRPr="00BF63DE">
        <w:rPr>
          <w:rFonts w:ascii="Garamond" w:hAnsi="Garamond"/>
          <w:sz w:val="24"/>
          <w:szCs w:val="24"/>
          <w:lang w:val="nl-NL"/>
        </w:rPr>
        <w:t xml:space="preserve">rieven schrijven aan alle </w:t>
      </w:r>
      <w:r w:rsidR="000D2FE8" w:rsidRPr="00BF63DE">
        <w:rPr>
          <w:rFonts w:ascii="Garamond" w:hAnsi="Garamond"/>
          <w:sz w:val="24"/>
          <w:szCs w:val="24"/>
          <w:lang w:val="nl-NL"/>
        </w:rPr>
        <w:t>protestantse</w:t>
      </w:r>
      <w:r w:rsidRPr="00BF63DE">
        <w:rPr>
          <w:rFonts w:ascii="Garamond" w:hAnsi="Garamond"/>
          <w:sz w:val="24"/>
          <w:szCs w:val="24"/>
          <w:lang w:val="nl-NL"/>
        </w:rPr>
        <w:t xml:space="preserve"> staten</w:t>
      </w:r>
      <w:r w:rsidR="009934B2" w:rsidRPr="00BF63DE">
        <w:rPr>
          <w:rFonts w:ascii="Garamond" w:hAnsi="Garamond"/>
          <w:sz w:val="24"/>
          <w:szCs w:val="24"/>
          <w:lang w:val="nl-NL"/>
        </w:rPr>
        <w:t>,</w:t>
      </w:r>
      <w:r w:rsidRPr="00BF63DE">
        <w:rPr>
          <w:rFonts w:ascii="Garamond" w:hAnsi="Garamond"/>
          <w:sz w:val="24"/>
          <w:szCs w:val="24"/>
          <w:lang w:val="nl-NL"/>
        </w:rPr>
        <w:t xml:space="preserve"> aan de koningen van </w:t>
      </w:r>
      <w:r w:rsidR="00012D90" w:rsidRPr="00BF63DE">
        <w:rPr>
          <w:rFonts w:ascii="Garamond" w:hAnsi="Garamond"/>
          <w:sz w:val="24"/>
          <w:szCs w:val="24"/>
          <w:lang w:val="nl-NL"/>
        </w:rPr>
        <w:t>Zweden</w:t>
      </w:r>
      <w:r w:rsidRPr="00BF63DE">
        <w:rPr>
          <w:rFonts w:ascii="Garamond" w:hAnsi="Garamond"/>
          <w:sz w:val="24"/>
          <w:szCs w:val="24"/>
          <w:lang w:val="nl-NL"/>
        </w:rPr>
        <w:t xml:space="preserve"> en </w:t>
      </w:r>
      <w:r w:rsidR="00AB5F82" w:rsidRPr="00BF63DE">
        <w:rPr>
          <w:rFonts w:ascii="Garamond" w:hAnsi="Garamond"/>
          <w:sz w:val="24"/>
          <w:szCs w:val="24"/>
          <w:lang w:val="nl-NL"/>
        </w:rPr>
        <w:t>Denemarken</w:t>
      </w:r>
      <w:r w:rsidRPr="00BF63DE">
        <w:rPr>
          <w:rFonts w:ascii="Garamond" w:hAnsi="Garamond"/>
          <w:sz w:val="24"/>
          <w:szCs w:val="24"/>
          <w:lang w:val="nl-NL"/>
        </w:rPr>
        <w:t xml:space="preserve">, aan de staten van </w:t>
      </w:r>
      <w:r w:rsidR="00EF5FD1" w:rsidRPr="00BF63DE">
        <w:rPr>
          <w:rFonts w:ascii="Garamond" w:hAnsi="Garamond"/>
          <w:sz w:val="24"/>
          <w:szCs w:val="24"/>
          <w:lang w:val="nl-NL"/>
        </w:rPr>
        <w:t>Holland</w:t>
      </w:r>
      <w:r w:rsidRPr="00BF63DE">
        <w:rPr>
          <w:rFonts w:ascii="Garamond" w:hAnsi="Garamond"/>
          <w:sz w:val="24"/>
          <w:szCs w:val="24"/>
          <w:lang w:val="nl-NL"/>
        </w:rPr>
        <w:t xml:space="preserve">, aan de </w:t>
      </w:r>
      <w:r w:rsidR="000D2FE8" w:rsidRPr="00BF63DE">
        <w:rPr>
          <w:rFonts w:ascii="Garamond" w:hAnsi="Garamond"/>
          <w:sz w:val="24"/>
          <w:szCs w:val="24"/>
          <w:lang w:val="nl-NL"/>
        </w:rPr>
        <w:t>protestantse</w:t>
      </w:r>
      <w:r w:rsidRPr="00BF63DE">
        <w:rPr>
          <w:rFonts w:ascii="Garamond" w:hAnsi="Garamond"/>
          <w:sz w:val="24"/>
          <w:szCs w:val="24"/>
          <w:lang w:val="nl-NL"/>
        </w:rPr>
        <w:t xml:space="preserve"> kantons van </w:t>
      </w:r>
      <w:r w:rsidR="00AB5F82" w:rsidRPr="00BF63DE">
        <w:rPr>
          <w:rFonts w:ascii="Garamond" w:hAnsi="Garamond"/>
          <w:sz w:val="24"/>
          <w:szCs w:val="24"/>
          <w:lang w:val="nl-NL"/>
        </w:rPr>
        <w:t>Zwits</w:t>
      </w:r>
      <w:r w:rsidR="005B67C0" w:rsidRPr="00BF63DE">
        <w:rPr>
          <w:rFonts w:ascii="Garamond" w:hAnsi="Garamond"/>
          <w:sz w:val="24"/>
          <w:szCs w:val="24"/>
          <w:lang w:val="nl-NL"/>
        </w:rPr>
        <w:t>erland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aan de hervormde kerken van </w:t>
      </w:r>
      <w:r w:rsidR="00E67712" w:rsidRPr="00BF63DE">
        <w:rPr>
          <w:rFonts w:ascii="Garamond" w:hAnsi="Garamond"/>
          <w:sz w:val="24"/>
          <w:szCs w:val="24"/>
          <w:lang w:val="nl-NL"/>
        </w:rPr>
        <w:t>Duits</w:t>
      </w:r>
      <w:r w:rsidR="000D2FE8" w:rsidRPr="00BF63DE">
        <w:rPr>
          <w:rFonts w:ascii="Garamond" w:hAnsi="Garamond"/>
          <w:sz w:val="24"/>
          <w:szCs w:val="24"/>
          <w:lang w:val="nl-NL"/>
        </w:rPr>
        <w:t>land</w:t>
      </w:r>
      <w:r w:rsidRPr="00BF63DE">
        <w:rPr>
          <w:rFonts w:ascii="Garamond" w:hAnsi="Garamond"/>
          <w:sz w:val="24"/>
          <w:szCs w:val="24"/>
          <w:lang w:val="nl-NL"/>
        </w:rPr>
        <w:t xml:space="preserve"> en in </w:t>
      </w:r>
      <w:r w:rsidR="00EF5FD1" w:rsidRPr="00BF63DE">
        <w:rPr>
          <w:rFonts w:ascii="Garamond" w:hAnsi="Garamond"/>
          <w:sz w:val="24"/>
          <w:szCs w:val="24"/>
          <w:lang w:val="nl-NL"/>
        </w:rPr>
        <w:t>Frankrijk</w:t>
      </w:r>
      <w:r w:rsidRPr="00BF63DE">
        <w:rPr>
          <w:rFonts w:ascii="Garamond" w:hAnsi="Garamond"/>
          <w:sz w:val="24"/>
          <w:szCs w:val="24"/>
          <w:lang w:val="nl-NL"/>
        </w:rPr>
        <w:t>. Eigenhandig schreef hij aan de</w:t>
      </w:r>
      <w:r w:rsidR="000D18DE" w:rsidRPr="00BF63DE">
        <w:rPr>
          <w:rFonts w:ascii="Garamond" w:hAnsi="Garamond"/>
          <w:sz w:val="24"/>
          <w:szCs w:val="24"/>
          <w:lang w:val="nl-NL"/>
        </w:rPr>
        <w:t xml:space="preserve"> k</w:t>
      </w:r>
      <w:r w:rsidRPr="00BF63DE">
        <w:rPr>
          <w:rFonts w:ascii="Garamond" w:hAnsi="Garamond"/>
          <w:sz w:val="24"/>
          <w:szCs w:val="24"/>
          <w:lang w:val="nl-NL"/>
        </w:rPr>
        <w:t xml:space="preserve">oning van </w:t>
      </w:r>
      <w:r w:rsidR="00EF5FD1" w:rsidRPr="00BF63DE">
        <w:rPr>
          <w:rFonts w:ascii="Garamond" w:hAnsi="Garamond"/>
          <w:sz w:val="24"/>
          <w:szCs w:val="24"/>
          <w:lang w:val="nl-NL"/>
        </w:rPr>
        <w:t>Frankrijk</w:t>
      </w:r>
      <w:r w:rsidRPr="00BF63DE">
        <w:rPr>
          <w:rFonts w:ascii="Garamond" w:hAnsi="Garamond"/>
          <w:sz w:val="24"/>
          <w:szCs w:val="24"/>
          <w:lang w:val="nl-NL"/>
        </w:rPr>
        <w:t xml:space="preserve">, aan de kardinaal </w:t>
      </w:r>
      <w:r w:rsidR="00D76AC5" w:rsidRPr="00BF63DE">
        <w:rPr>
          <w:rFonts w:ascii="Garamond" w:hAnsi="Garamond"/>
          <w:sz w:val="24"/>
          <w:szCs w:val="24"/>
          <w:lang w:val="nl-NL"/>
        </w:rPr>
        <w:t>Mazarin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aan de hertog van </w:t>
      </w:r>
      <w:r w:rsidR="00D76AC5" w:rsidRPr="00BF63DE">
        <w:rPr>
          <w:rFonts w:ascii="Garamond" w:hAnsi="Garamond"/>
          <w:sz w:val="24"/>
          <w:szCs w:val="24"/>
          <w:lang w:val="nl-NL"/>
        </w:rPr>
        <w:t>Savoye</w:t>
      </w:r>
      <w:r w:rsidRPr="00BF63DE">
        <w:rPr>
          <w:rFonts w:ascii="Garamond" w:hAnsi="Garamond"/>
          <w:sz w:val="24"/>
          <w:szCs w:val="24"/>
          <w:lang w:val="nl-NL"/>
        </w:rPr>
        <w:t>. Voorts schreef hij</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boet en vastendag uit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beval</w:t>
      </w:r>
      <w:r w:rsidR="00387D1B" w:rsidRPr="00BF63DE">
        <w:rPr>
          <w:rFonts w:ascii="Garamond" w:hAnsi="Garamond"/>
          <w:sz w:val="24"/>
          <w:szCs w:val="24"/>
          <w:lang w:val="nl-NL"/>
        </w:rPr>
        <w:t xml:space="preserve"> een </w:t>
      </w:r>
      <w:r w:rsidRPr="00BF63DE">
        <w:rPr>
          <w:rFonts w:ascii="Garamond" w:hAnsi="Garamond"/>
          <w:sz w:val="24"/>
          <w:szCs w:val="24"/>
          <w:lang w:val="nl-NL"/>
        </w:rPr>
        <w:t>al</w:t>
      </w:r>
      <w:r w:rsidR="00EB6D25" w:rsidRPr="00BF63DE">
        <w:rPr>
          <w:rFonts w:ascii="Garamond" w:hAnsi="Garamond"/>
          <w:sz w:val="24"/>
          <w:szCs w:val="24"/>
          <w:lang w:val="nl-NL"/>
        </w:rPr>
        <w:t>gemene</w:t>
      </w:r>
      <w:r w:rsidRPr="00BF63DE">
        <w:rPr>
          <w:rFonts w:ascii="Garamond" w:hAnsi="Garamond"/>
          <w:sz w:val="24"/>
          <w:szCs w:val="24"/>
          <w:lang w:val="nl-NL"/>
        </w:rPr>
        <w:t xml:space="preserve"> collecte over geheel </w:t>
      </w:r>
      <w:r w:rsidR="00D76AC5" w:rsidRPr="00BF63DE">
        <w:rPr>
          <w:rFonts w:ascii="Garamond" w:hAnsi="Garamond"/>
          <w:sz w:val="24"/>
          <w:szCs w:val="24"/>
          <w:lang w:val="nl-NL"/>
        </w:rPr>
        <w:t>E</w:t>
      </w:r>
      <w:r w:rsidRPr="00BF63DE">
        <w:rPr>
          <w:rFonts w:ascii="Garamond" w:hAnsi="Garamond"/>
          <w:sz w:val="24"/>
          <w:szCs w:val="24"/>
          <w:lang w:val="nl-NL"/>
        </w:rPr>
        <w:t>nge</w:t>
      </w:r>
      <w:r w:rsidR="00D76AC5" w:rsidRPr="00BF63DE">
        <w:rPr>
          <w:rFonts w:ascii="Garamond" w:hAnsi="Garamond"/>
          <w:sz w:val="24"/>
          <w:szCs w:val="24"/>
          <w:lang w:val="nl-NL"/>
        </w:rPr>
        <w:t>l</w:t>
      </w:r>
      <w:r w:rsidRPr="00BF63DE">
        <w:rPr>
          <w:rFonts w:ascii="Garamond" w:hAnsi="Garamond"/>
          <w:sz w:val="24"/>
          <w:szCs w:val="24"/>
          <w:lang w:val="nl-NL"/>
        </w:rPr>
        <w:t xml:space="preserve">and. Deze collecte beliep de aanzienlijke som van </w:t>
      </w:r>
      <w:r w:rsidR="000D18DE" w:rsidRPr="00BF63DE">
        <w:rPr>
          <w:rFonts w:ascii="Garamond" w:hAnsi="Garamond"/>
          <w:sz w:val="24"/>
          <w:szCs w:val="24"/>
          <w:lang w:val="nl-NL"/>
        </w:rPr>
        <w:t xml:space="preserve">£ </w:t>
      </w:r>
      <w:r w:rsidRPr="00BF63DE">
        <w:rPr>
          <w:rFonts w:ascii="Garamond" w:hAnsi="Garamond"/>
          <w:sz w:val="24"/>
          <w:szCs w:val="24"/>
          <w:lang w:val="nl-NL"/>
        </w:rPr>
        <w:t>37</w:t>
      </w:r>
      <w:r w:rsidR="000D18DE" w:rsidRPr="00BF63DE">
        <w:rPr>
          <w:rFonts w:ascii="Garamond" w:hAnsi="Garamond"/>
          <w:sz w:val="24"/>
          <w:szCs w:val="24"/>
          <w:lang w:val="nl-NL"/>
        </w:rPr>
        <w:t>.</w:t>
      </w:r>
      <w:r w:rsidRPr="00BF63DE">
        <w:rPr>
          <w:rFonts w:ascii="Garamond" w:hAnsi="Garamond"/>
          <w:sz w:val="24"/>
          <w:szCs w:val="24"/>
          <w:lang w:val="nl-NL"/>
        </w:rPr>
        <w:t>097 (445</w:t>
      </w:r>
      <w:r w:rsidR="000D18DE" w:rsidRPr="00BF63DE">
        <w:rPr>
          <w:rFonts w:ascii="Garamond" w:hAnsi="Garamond"/>
          <w:sz w:val="24"/>
          <w:szCs w:val="24"/>
          <w:lang w:val="nl-NL"/>
        </w:rPr>
        <w:t>.</w:t>
      </w:r>
      <w:r w:rsidRPr="00BF63DE">
        <w:rPr>
          <w:rFonts w:ascii="Garamond" w:hAnsi="Garamond"/>
          <w:sz w:val="24"/>
          <w:szCs w:val="24"/>
          <w:lang w:val="nl-NL"/>
        </w:rPr>
        <w:t>164 gulden.)</w:t>
      </w:r>
    </w:p>
    <w:p w14:paraId="0392388B" w14:textId="1BFE894E" w:rsidR="008F7742"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0D18DE" w:rsidRPr="00BF63DE">
        <w:rPr>
          <w:rFonts w:ascii="Garamond" w:hAnsi="Garamond"/>
          <w:sz w:val="24"/>
          <w:szCs w:val="24"/>
          <w:lang w:val="nl-NL"/>
        </w:rPr>
        <w:t>I</w:t>
      </w:r>
      <w:r w:rsidR="008F7742" w:rsidRPr="00BF63DE">
        <w:rPr>
          <w:rFonts w:ascii="Garamond" w:hAnsi="Garamond"/>
          <w:sz w:val="24"/>
          <w:szCs w:val="24"/>
          <w:lang w:val="nl-NL"/>
        </w:rPr>
        <w:t xml:space="preserve">k geloof dat wij nu eindelijk de noodzakelijkheid zullen begrijpen om ons aan </w:t>
      </w:r>
      <w:r w:rsidR="00AB0067" w:rsidRPr="00BF63DE">
        <w:rPr>
          <w:rFonts w:ascii="Garamond" w:hAnsi="Garamond"/>
          <w:sz w:val="24"/>
          <w:szCs w:val="24"/>
          <w:lang w:val="nl-NL"/>
        </w:rPr>
        <w:t>elkaar</w:t>
      </w:r>
      <w:r w:rsidR="008F7742" w:rsidRPr="00BF63DE">
        <w:rPr>
          <w:rFonts w:ascii="Garamond" w:hAnsi="Garamond"/>
          <w:sz w:val="24"/>
          <w:szCs w:val="24"/>
          <w:lang w:val="nl-NL"/>
        </w:rPr>
        <w:t xml:space="preserve"> aan te sluiten</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dat wel op hartelijke, innige wijze</w:t>
      </w:r>
      <w:r w:rsidR="00805F78"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schreef </w:t>
      </w:r>
      <w:r w:rsidR="005B67C0" w:rsidRPr="00BF63DE">
        <w:rPr>
          <w:rFonts w:ascii="Garamond" w:hAnsi="Garamond"/>
          <w:sz w:val="24"/>
          <w:szCs w:val="24"/>
          <w:lang w:val="nl-NL"/>
        </w:rPr>
        <w:t>Thurloe</w:t>
      </w:r>
      <w:r w:rsidR="008F7742" w:rsidRPr="00BF63DE">
        <w:rPr>
          <w:rFonts w:ascii="Garamond" w:hAnsi="Garamond"/>
          <w:sz w:val="24"/>
          <w:szCs w:val="24"/>
          <w:lang w:val="nl-NL"/>
        </w:rPr>
        <w:t xml:space="preserve">, de secretaris van staat, </w:t>
      </w:r>
      <w:r w:rsidR="007F3056" w:rsidRPr="00BF63DE">
        <w:rPr>
          <w:rFonts w:ascii="Garamond" w:hAnsi="Garamond"/>
          <w:sz w:val="24"/>
          <w:szCs w:val="24"/>
          <w:lang w:val="nl-NL"/>
        </w:rPr>
        <w:t>op</w:t>
      </w:r>
      <w:r w:rsidR="008F7742" w:rsidRPr="00BF63DE">
        <w:rPr>
          <w:rFonts w:ascii="Garamond" w:hAnsi="Garamond"/>
          <w:sz w:val="24"/>
          <w:szCs w:val="24"/>
          <w:lang w:val="nl-NL"/>
        </w:rPr>
        <w:t xml:space="preserve"> 25 mei 1655 aan</w:t>
      </w:r>
      <w:r w:rsidR="00927878" w:rsidRPr="00BF63DE">
        <w:rPr>
          <w:rFonts w:ascii="Garamond" w:hAnsi="Garamond"/>
          <w:sz w:val="24"/>
          <w:szCs w:val="24"/>
          <w:lang w:val="nl-NL"/>
        </w:rPr>
        <w:t xml:space="preserve"> Pell,</w:t>
      </w:r>
      <w:r w:rsidR="008F7742" w:rsidRPr="00BF63DE">
        <w:rPr>
          <w:rFonts w:ascii="Garamond" w:hAnsi="Garamond"/>
          <w:sz w:val="24"/>
          <w:szCs w:val="24"/>
          <w:lang w:val="nl-NL"/>
        </w:rPr>
        <w:t xml:space="preserve"> de Engelsen gezant in </w:t>
      </w:r>
      <w:r w:rsidR="00AB5F82" w:rsidRPr="00BF63DE">
        <w:rPr>
          <w:rFonts w:ascii="Garamond" w:hAnsi="Garamond"/>
          <w:sz w:val="24"/>
          <w:szCs w:val="24"/>
          <w:lang w:val="nl-NL"/>
        </w:rPr>
        <w:t>Zwits</w:t>
      </w:r>
      <w:r w:rsidR="005B67C0" w:rsidRPr="00BF63DE">
        <w:rPr>
          <w:rFonts w:ascii="Garamond" w:hAnsi="Garamond"/>
          <w:sz w:val="24"/>
          <w:szCs w:val="24"/>
          <w:lang w:val="nl-NL"/>
        </w:rPr>
        <w:t>erland</w:t>
      </w:r>
      <w:r w:rsidR="008F7742" w:rsidRPr="00BF63DE">
        <w:rPr>
          <w:rFonts w:ascii="Garamond" w:hAnsi="Garamond"/>
          <w:sz w:val="24"/>
          <w:szCs w:val="24"/>
          <w:lang w:val="nl-NL"/>
        </w:rPr>
        <w:t xml:space="preserve">. </w:t>
      </w:r>
      <w:r w:rsidRPr="00BF63DE">
        <w:rPr>
          <w:rFonts w:ascii="Garamond" w:hAnsi="Garamond"/>
          <w:sz w:val="24"/>
          <w:szCs w:val="24"/>
          <w:lang w:val="nl-NL"/>
        </w:rPr>
        <w:t>‘</w:t>
      </w:r>
      <w:r w:rsidR="007F3056" w:rsidRPr="00BF63DE">
        <w:rPr>
          <w:rFonts w:ascii="Garamond" w:hAnsi="Garamond"/>
          <w:sz w:val="24"/>
          <w:szCs w:val="24"/>
          <w:lang w:val="nl-NL"/>
        </w:rPr>
        <w:t>W</w:t>
      </w:r>
      <w:r w:rsidR="008F7742" w:rsidRPr="00BF63DE">
        <w:rPr>
          <w:rFonts w:ascii="Garamond" w:hAnsi="Garamond"/>
          <w:sz w:val="24"/>
          <w:szCs w:val="24"/>
          <w:lang w:val="nl-NL"/>
        </w:rPr>
        <w:t>at aan de arme valleibewoners gebeurd is, zal men ons allen evenzeer doen ondervinden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873EE9" w:rsidRPr="00BF63DE">
        <w:rPr>
          <w:rFonts w:ascii="Garamond" w:hAnsi="Garamond"/>
          <w:sz w:val="24"/>
          <w:szCs w:val="24"/>
          <w:lang w:val="nl-NL"/>
        </w:rPr>
        <w:t>zodra</w:t>
      </w:r>
      <w:r w:rsidR="008F7742" w:rsidRPr="00BF63DE">
        <w:rPr>
          <w:rFonts w:ascii="Garamond" w:hAnsi="Garamond"/>
          <w:sz w:val="24"/>
          <w:szCs w:val="24"/>
          <w:lang w:val="nl-NL"/>
        </w:rPr>
        <w:t xml:space="preserve"> men daartoe maar de gelegenheid en de middelen zal hebben</w:t>
      </w:r>
      <w:r w:rsidR="007F3056" w:rsidRPr="00BF63DE">
        <w:rPr>
          <w:rFonts w:ascii="Garamond" w:hAnsi="Garamond"/>
          <w:sz w:val="24"/>
          <w:szCs w:val="24"/>
          <w:lang w:val="nl-NL"/>
        </w:rPr>
        <w:t>.’</w:t>
      </w:r>
      <w:r w:rsidR="007F3056" w:rsidRPr="00BF63DE">
        <w:rPr>
          <w:rStyle w:val="FootnoteReference"/>
          <w:rFonts w:ascii="Garamond" w:hAnsi="Garamond"/>
          <w:sz w:val="24"/>
          <w:szCs w:val="24"/>
          <w:lang w:val="nl-NL"/>
        </w:rPr>
        <w:footnoteReference w:id="384"/>
      </w:r>
      <w:r w:rsidR="00387D1B" w:rsidRPr="00BF63DE">
        <w:rPr>
          <w:rFonts w:ascii="Garamond" w:hAnsi="Garamond"/>
          <w:sz w:val="24"/>
          <w:szCs w:val="24"/>
          <w:lang w:val="nl-NL"/>
        </w:rPr>
        <w:t xml:space="preserve"> </w:t>
      </w:r>
      <w:r w:rsidRPr="00BF63DE">
        <w:rPr>
          <w:rFonts w:ascii="Garamond" w:hAnsi="Garamond"/>
          <w:sz w:val="24"/>
          <w:szCs w:val="24"/>
          <w:lang w:val="nl-NL"/>
        </w:rPr>
        <w:t>‘</w:t>
      </w:r>
      <w:r w:rsidR="00AB544D" w:rsidRPr="00BF63DE">
        <w:rPr>
          <w:rFonts w:ascii="Garamond" w:hAnsi="Garamond"/>
          <w:sz w:val="24"/>
          <w:szCs w:val="24"/>
          <w:lang w:val="nl-NL"/>
        </w:rPr>
        <w:t>Z</w:t>
      </w:r>
      <w:r w:rsidR="004F2372" w:rsidRPr="00BF63DE">
        <w:rPr>
          <w:rFonts w:ascii="Garamond" w:hAnsi="Garamond"/>
          <w:sz w:val="24"/>
          <w:szCs w:val="24"/>
          <w:lang w:val="nl-NL"/>
        </w:rPr>
        <w:t xml:space="preserve">ijn </w:t>
      </w:r>
      <w:r w:rsidR="008F7742" w:rsidRPr="00BF63DE">
        <w:rPr>
          <w:rFonts w:ascii="Garamond" w:hAnsi="Garamond"/>
          <w:sz w:val="24"/>
          <w:szCs w:val="24"/>
          <w:lang w:val="nl-NL"/>
        </w:rPr>
        <w:t>hoogheid</w:t>
      </w:r>
      <w:r w:rsidR="00805F78"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las men in de mercurius politicus van 3 </w:t>
      </w:r>
      <w:r w:rsidR="00075E13" w:rsidRPr="00BF63DE">
        <w:rPr>
          <w:rFonts w:ascii="Garamond" w:hAnsi="Garamond"/>
          <w:sz w:val="24"/>
          <w:szCs w:val="24"/>
          <w:lang w:val="nl-NL"/>
        </w:rPr>
        <w:t>januari</w:t>
      </w:r>
      <w:r w:rsidR="008F7742" w:rsidRPr="00BF63DE">
        <w:rPr>
          <w:rFonts w:ascii="Garamond" w:hAnsi="Garamond"/>
          <w:sz w:val="24"/>
          <w:szCs w:val="24"/>
          <w:lang w:val="nl-NL"/>
        </w:rPr>
        <w:t xml:space="preserve"> 1656</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Pr="00BF63DE">
        <w:rPr>
          <w:rFonts w:ascii="Garamond" w:hAnsi="Garamond"/>
          <w:sz w:val="24"/>
          <w:szCs w:val="24"/>
          <w:lang w:val="nl-NL"/>
        </w:rPr>
        <w:t>‘</w:t>
      </w:r>
      <w:r w:rsidR="008F7742" w:rsidRPr="00BF63DE">
        <w:rPr>
          <w:rFonts w:ascii="Garamond" w:hAnsi="Garamond"/>
          <w:sz w:val="24"/>
          <w:szCs w:val="24"/>
          <w:lang w:val="nl-NL"/>
        </w:rPr>
        <w:t>heeft zich door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werken van liefdadigheid en deelneming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betoond van de hervormde kerken in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en in andere landen’.</w:t>
      </w:r>
    </w:p>
    <w:p w14:paraId="23B33140" w14:textId="7FF59235"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Toen men op het vasteland vernam, dat </w:t>
      </w:r>
      <w:r w:rsidR="00D76AC5" w:rsidRPr="00BF63DE">
        <w:rPr>
          <w:rFonts w:ascii="Garamond" w:hAnsi="Garamond"/>
          <w:sz w:val="24"/>
          <w:szCs w:val="24"/>
          <w:lang w:val="nl-NL"/>
        </w:rPr>
        <w:t>Cromwell z</w:t>
      </w:r>
      <w:r w:rsidRPr="00BF63DE">
        <w:rPr>
          <w:rFonts w:ascii="Garamond" w:hAnsi="Garamond"/>
          <w:sz w:val="24"/>
          <w:szCs w:val="24"/>
          <w:lang w:val="nl-NL"/>
        </w:rPr>
        <w:t xml:space="preserve">ich het lot van de </w:t>
      </w:r>
      <w:r w:rsidR="00927878" w:rsidRPr="00BF63DE">
        <w:rPr>
          <w:rFonts w:ascii="Garamond" w:hAnsi="Garamond"/>
          <w:sz w:val="24"/>
          <w:szCs w:val="24"/>
          <w:lang w:val="nl-NL"/>
        </w:rPr>
        <w:t>Waldenz</w:t>
      </w:r>
      <w:r w:rsidRPr="00BF63DE">
        <w:rPr>
          <w:rFonts w:ascii="Garamond" w:hAnsi="Garamond"/>
          <w:sz w:val="24"/>
          <w:szCs w:val="24"/>
          <w:lang w:val="nl-NL"/>
        </w:rPr>
        <w:t xml:space="preserve">en </w:t>
      </w:r>
      <w:r w:rsidR="00EF5FD1" w:rsidRPr="00BF63DE">
        <w:rPr>
          <w:rFonts w:ascii="Garamond" w:hAnsi="Garamond"/>
          <w:sz w:val="24"/>
          <w:szCs w:val="24"/>
          <w:lang w:val="nl-NL"/>
        </w:rPr>
        <w:t>zozeer</w:t>
      </w:r>
      <w:r w:rsidRPr="00BF63DE">
        <w:rPr>
          <w:rFonts w:ascii="Garamond" w:hAnsi="Garamond"/>
          <w:sz w:val="24"/>
          <w:szCs w:val="24"/>
          <w:lang w:val="nl-NL"/>
        </w:rPr>
        <w:t xml:space="preserve"> aantrok, verwekte dat hier en daar</w:t>
      </w:r>
      <w:r w:rsidR="0006302F" w:rsidRPr="00BF63DE">
        <w:rPr>
          <w:rFonts w:ascii="Garamond" w:hAnsi="Garamond"/>
          <w:sz w:val="24"/>
          <w:szCs w:val="24"/>
          <w:lang w:val="nl-NL"/>
        </w:rPr>
        <w:t xml:space="preserve"> grote </w:t>
      </w:r>
      <w:r w:rsidRPr="00BF63DE">
        <w:rPr>
          <w:rFonts w:ascii="Garamond" w:hAnsi="Garamond"/>
          <w:sz w:val="24"/>
          <w:szCs w:val="24"/>
          <w:lang w:val="nl-NL"/>
        </w:rPr>
        <w:t xml:space="preserve">schrik. De </w:t>
      </w:r>
      <w:r w:rsidR="00D76AC5" w:rsidRPr="00BF63DE">
        <w:rPr>
          <w:rFonts w:ascii="Garamond" w:hAnsi="Garamond"/>
          <w:sz w:val="24"/>
          <w:szCs w:val="24"/>
          <w:lang w:val="nl-NL"/>
        </w:rPr>
        <w:t>Piemon</w:t>
      </w:r>
      <w:r w:rsidRPr="00BF63DE">
        <w:rPr>
          <w:rFonts w:ascii="Garamond" w:hAnsi="Garamond"/>
          <w:sz w:val="24"/>
          <w:szCs w:val="24"/>
          <w:lang w:val="nl-NL"/>
        </w:rPr>
        <w:t xml:space="preserve">tezen en </w:t>
      </w:r>
      <w:r w:rsidR="00026DF6" w:rsidRPr="00BF63DE">
        <w:rPr>
          <w:rFonts w:ascii="Garamond" w:hAnsi="Garamond"/>
          <w:sz w:val="24"/>
          <w:szCs w:val="24"/>
          <w:lang w:val="nl-NL"/>
        </w:rPr>
        <w:t xml:space="preserve">hun </w:t>
      </w:r>
      <w:r w:rsidRPr="00BF63DE">
        <w:rPr>
          <w:rFonts w:ascii="Garamond" w:hAnsi="Garamond"/>
          <w:sz w:val="24"/>
          <w:szCs w:val="24"/>
          <w:lang w:val="nl-NL"/>
        </w:rPr>
        <w:t>bondge</w:t>
      </w:r>
      <w:r w:rsidR="004F2372" w:rsidRPr="00BF63DE">
        <w:rPr>
          <w:rFonts w:ascii="Garamond" w:hAnsi="Garamond"/>
          <w:sz w:val="24"/>
          <w:szCs w:val="24"/>
          <w:lang w:val="nl-NL"/>
        </w:rPr>
        <w:t>noten</w:t>
      </w:r>
      <w:r w:rsidRPr="00BF63DE">
        <w:rPr>
          <w:rFonts w:ascii="Garamond" w:hAnsi="Garamond"/>
          <w:sz w:val="24"/>
          <w:szCs w:val="24"/>
          <w:lang w:val="nl-NL"/>
        </w:rPr>
        <w:t xml:space="preserve"> zagen in </w:t>
      </w:r>
      <w:r w:rsidR="00026DF6" w:rsidRPr="00BF63DE">
        <w:rPr>
          <w:rFonts w:ascii="Garamond" w:hAnsi="Garamond"/>
          <w:sz w:val="24"/>
          <w:szCs w:val="24"/>
          <w:lang w:val="nl-NL"/>
        </w:rPr>
        <w:t xml:space="preserve">hun </w:t>
      </w:r>
      <w:r w:rsidRPr="00BF63DE">
        <w:rPr>
          <w:rFonts w:ascii="Garamond" w:hAnsi="Garamond"/>
          <w:sz w:val="24"/>
          <w:szCs w:val="24"/>
          <w:lang w:val="nl-NL"/>
        </w:rPr>
        <w:t>verbeelding reeds</w:t>
      </w:r>
      <w:r w:rsidR="00387D1B" w:rsidRPr="00BF63DE">
        <w:rPr>
          <w:rFonts w:ascii="Garamond" w:hAnsi="Garamond"/>
          <w:sz w:val="24"/>
          <w:szCs w:val="24"/>
          <w:lang w:val="nl-NL"/>
        </w:rPr>
        <w:t xml:space="preserve"> een </w:t>
      </w:r>
      <w:r w:rsidRPr="00BF63DE">
        <w:rPr>
          <w:rFonts w:ascii="Garamond" w:hAnsi="Garamond"/>
          <w:sz w:val="24"/>
          <w:szCs w:val="24"/>
          <w:lang w:val="nl-NL"/>
        </w:rPr>
        <w:t>Engelse vloot naderen</w:t>
      </w:r>
      <w:r w:rsidR="009934B2" w:rsidRPr="00BF63DE">
        <w:rPr>
          <w:rFonts w:ascii="Garamond" w:hAnsi="Garamond"/>
          <w:sz w:val="24"/>
          <w:szCs w:val="24"/>
          <w:lang w:val="nl-NL"/>
        </w:rPr>
        <w:t>,</w:t>
      </w:r>
      <w:r w:rsidRPr="00BF63DE">
        <w:rPr>
          <w:rFonts w:ascii="Garamond" w:hAnsi="Garamond"/>
          <w:sz w:val="24"/>
          <w:szCs w:val="24"/>
          <w:lang w:val="nl-NL"/>
        </w:rPr>
        <w:t xml:space="preserve"> om een leger aan </w:t>
      </w:r>
      <w:r w:rsidR="00026DF6" w:rsidRPr="00BF63DE">
        <w:rPr>
          <w:rFonts w:ascii="Garamond" w:hAnsi="Garamond"/>
          <w:sz w:val="24"/>
          <w:szCs w:val="24"/>
          <w:lang w:val="nl-NL"/>
        </w:rPr>
        <w:t xml:space="preserve">hun </w:t>
      </w:r>
      <w:r w:rsidRPr="00BF63DE">
        <w:rPr>
          <w:rFonts w:ascii="Garamond" w:hAnsi="Garamond"/>
          <w:sz w:val="24"/>
          <w:szCs w:val="24"/>
          <w:lang w:val="nl-NL"/>
        </w:rPr>
        <w:t xml:space="preserve">kusten te ontschepen. De Engelse gezant in </w:t>
      </w:r>
      <w:r w:rsidR="00AB5F82" w:rsidRPr="00BF63DE">
        <w:rPr>
          <w:rFonts w:ascii="Garamond" w:hAnsi="Garamond"/>
          <w:sz w:val="24"/>
          <w:szCs w:val="24"/>
          <w:lang w:val="nl-NL"/>
        </w:rPr>
        <w:t>Zwits</w:t>
      </w:r>
      <w:r w:rsidR="005B67C0" w:rsidRPr="00BF63DE">
        <w:rPr>
          <w:rFonts w:ascii="Garamond" w:hAnsi="Garamond"/>
          <w:sz w:val="24"/>
          <w:szCs w:val="24"/>
          <w:lang w:val="nl-NL"/>
        </w:rPr>
        <w:t>erland</w:t>
      </w:r>
      <w:r w:rsidRPr="00BF63DE">
        <w:rPr>
          <w:rFonts w:ascii="Garamond" w:hAnsi="Garamond"/>
          <w:sz w:val="24"/>
          <w:szCs w:val="24"/>
          <w:lang w:val="nl-NL"/>
        </w:rPr>
        <w:t xml:space="preserve"> sprak ook van dit plan, als van iets dat gemakkelijk was uit te voeren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oordeelde dat </w:t>
      </w:r>
      <w:r w:rsidR="00026DF6" w:rsidRPr="00BF63DE">
        <w:rPr>
          <w:rFonts w:ascii="Garamond" w:hAnsi="Garamond"/>
          <w:sz w:val="24"/>
          <w:szCs w:val="24"/>
          <w:lang w:val="nl-NL"/>
        </w:rPr>
        <w:t>Groot-Brittannië</w:t>
      </w:r>
      <w:r w:rsidRPr="00BF63DE">
        <w:rPr>
          <w:rFonts w:ascii="Garamond" w:hAnsi="Garamond"/>
          <w:sz w:val="24"/>
          <w:szCs w:val="24"/>
          <w:lang w:val="nl-NL"/>
        </w:rPr>
        <w:t xml:space="preserve"> zich daartoe met de </w:t>
      </w:r>
      <w:r w:rsidR="00D76AC5" w:rsidRPr="00BF63DE">
        <w:rPr>
          <w:rFonts w:ascii="Garamond" w:hAnsi="Garamond"/>
          <w:sz w:val="24"/>
          <w:szCs w:val="24"/>
          <w:lang w:val="nl-NL"/>
        </w:rPr>
        <w:t>V</w:t>
      </w:r>
      <w:r w:rsidRPr="00BF63DE">
        <w:rPr>
          <w:rFonts w:ascii="Garamond" w:hAnsi="Garamond"/>
          <w:sz w:val="24"/>
          <w:szCs w:val="24"/>
          <w:lang w:val="nl-NL"/>
        </w:rPr>
        <w:t>er</w:t>
      </w:r>
      <w:r w:rsidR="00026DF6" w:rsidRPr="00BF63DE">
        <w:rPr>
          <w:rFonts w:ascii="Garamond" w:hAnsi="Garamond"/>
          <w:sz w:val="24"/>
          <w:szCs w:val="24"/>
          <w:lang w:val="nl-NL"/>
        </w:rPr>
        <w:t>enig</w:t>
      </w:r>
      <w:r w:rsidRPr="00BF63DE">
        <w:rPr>
          <w:rFonts w:ascii="Garamond" w:hAnsi="Garamond"/>
          <w:sz w:val="24"/>
          <w:szCs w:val="24"/>
          <w:lang w:val="nl-NL"/>
        </w:rPr>
        <w:t xml:space="preserve">de </w:t>
      </w:r>
      <w:r w:rsidR="00D76AC5" w:rsidRPr="00BF63DE">
        <w:rPr>
          <w:rFonts w:ascii="Garamond" w:hAnsi="Garamond"/>
          <w:sz w:val="24"/>
          <w:szCs w:val="24"/>
          <w:lang w:val="nl-NL"/>
        </w:rPr>
        <w:t>P</w:t>
      </w:r>
      <w:r w:rsidRPr="00BF63DE">
        <w:rPr>
          <w:rFonts w:ascii="Garamond" w:hAnsi="Garamond"/>
          <w:sz w:val="24"/>
          <w:szCs w:val="24"/>
          <w:lang w:val="nl-NL"/>
        </w:rPr>
        <w:t>rovinci</w:t>
      </w:r>
      <w:r w:rsidR="00D76AC5" w:rsidRPr="00BF63DE">
        <w:rPr>
          <w:rFonts w:ascii="Garamond" w:hAnsi="Garamond"/>
          <w:sz w:val="24"/>
          <w:szCs w:val="24"/>
          <w:lang w:val="nl-NL"/>
        </w:rPr>
        <w:t>es</w:t>
      </w:r>
      <w:r w:rsidRPr="00BF63DE">
        <w:rPr>
          <w:rFonts w:ascii="Garamond" w:hAnsi="Garamond"/>
          <w:sz w:val="24"/>
          <w:szCs w:val="24"/>
          <w:lang w:val="nl-NL"/>
        </w:rPr>
        <w:t xml:space="preserve"> moest verstaan.</w:t>
      </w:r>
      <w:r w:rsidR="007F3056" w:rsidRPr="00BF63DE">
        <w:rPr>
          <w:rStyle w:val="FootnoteReference"/>
          <w:rFonts w:ascii="Garamond" w:hAnsi="Garamond"/>
          <w:sz w:val="24"/>
          <w:szCs w:val="24"/>
          <w:lang w:val="nl-NL"/>
        </w:rPr>
        <w:footnoteReference w:id="385"/>
      </w:r>
      <w:r w:rsidRPr="00BF63DE">
        <w:rPr>
          <w:rFonts w:ascii="Garamond" w:hAnsi="Garamond"/>
          <w:sz w:val="24"/>
          <w:szCs w:val="24"/>
          <w:lang w:val="nl-NL"/>
        </w:rPr>
        <w:t xml:space="preserve"> het was inderdaad het denkbeeld van </w:t>
      </w:r>
      <w:r w:rsidR="00B21BA4" w:rsidRPr="00BF63DE">
        <w:rPr>
          <w:rFonts w:ascii="Garamond" w:hAnsi="Garamond"/>
          <w:sz w:val="24"/>
          <w:szCs w:val="24"/>
          <w:lang w:val="nl-NL"/>
        </w:rPr>
        <w:t>Cromwell</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hij verlangde dat de zaak met allen ernst behandeld </w:t>
      </w:r>
      <w:r w:rsidR="00EF5FD1" w:rsidRPr="00BF63DE">
        <w:rPr>
          <w:rFonts w:ascii="Garamond" w:hAnsi="Garamond"/>
          <w:sz w:val="24"/>
          <w:szCs w:val="24"/>
          <w:lang w:val="nl-NL"/>
        </w:rPr>
        <w:t>werd</w:t>
      </w:r>
      <w:r w:rsidRPr="00BF63DE">
        <w:rPr>
          <w:rFonts w:ascii="Garamond" w:hAnsi="Garamond"/>
          <w:sz w:val="24"/>
          <w:szCs w:val="24"/>
          <w:lang w:val="nl-NL"/>
        </w:rPr>
        <w:t xml:space="preserve">. </w:t>
      </w:r>
      <w:r w:rsidR="00EF5FD1" w:rsidRPr="00BF63DE">
        <w:rPr>
          <w:rFonts w:ascii="Garamond" w:hAnsi="Garamond"/>
          <w:sz w:val="24"/>
          <w:szCs w:val="24"/>
          <w:lang w:val="nl-NL"/>
        </w:rPr>
        <w:t>‘</w:t>
      </w:r>
      <w:r w:rsidR="00AB544D" w:rsidRPr="00BF63DE">
        <w:rPr>
          <w:rFonts w:ascii="Garamond" w:hAnsi="Garamond"/>
          <w:sz w:val="24"/>
          <w:szCs w:val="24"/>
          <w:lang w:val="nl-NL"/>
        </w:rPr>
        <w:t>I</w:t>
      </w:r>
      <w:r w:rsidRPr="00BF63DE">
        <w:rPr>
          <w:rFonts w:ascii="Garamond" w:hAnsi="Garamond"/>
          <w:sz w:val="24"/>
          <w:szCs w:val="24"/>
          <w:lang w:val="nl-NL"/>
        </w:rPr>
        <w:t xml:space="preserve">ndien het niet met </w:t>
      </w:r>
      <w:r w:rsidR="00D76AC5" w:rsidRPr="00BF63DE">
        <w:rPr>
          <w:rFonts w:ascii="Garamond" w:hAnsi="Garamond"/>
          <w:sz w:val="24"/>
          <w:szCs w:val="24"/>
          <w:lang w:val="nl-NL"/>
        </w:rPr>
        <w:t>genoegzam</w:t>
      </w:r>
      <w:r w:rsidR="008C61E7" w:rsidRPr="00BF63DE">
        <w:rPr>
          <w:rFonts w:ascii="Garamond" w:hAnsi="Garamond"/>
          <w:sz w:val="24"/>
          <w:szCs w:val="24"/>
          <w:lang w:val="nl-NL"/>
        </w:rPr>
        <w:t>e</w:t>
      </w:r>
      <w:r w:rsidRPr="00BF63DE">
        <w:rPr>
          <w:rFonts w:ascii="Garamond" w:hAnsi="Garamond"/>
          <w:sz w:val="24"/>
          <w:szCs w:val="24"/>
          <w:lang w:val="nl-NL"/>
        </w:rPr>
        <w:t xml:space="preserve"> nadruk geschiedt</w:t>
      </w:r>
      <w:r w:rsidR="00AB544D" w:rsidRPr="00BF63DE">
        <w:rPr>
          <w:rFonts w:ascii="Garamond" w:hAnsi="Garamond"/>
          <w:sz w:val="24"/>
          <w:szCs w:val="24"/>
          <w:lang w:val="nl-NL"/>
        </w:rPr>
        <w:t>,’</w:t>
      </w:r>
      <w:r w:rsidR="00895B1E" w:rsidRPr="00BF63DE">
        <w:rPr>
          <w:rFonts w:ascii="Garamond" w:hAnsi="Garamond"/>
          <w:sz w:val="24"/>
          <w:szCs w:val="24"/>
          <w:lang w:val="nl-NL"/>
        </w:rPr>
        <w:t xml:space="preserve"> zei </w:t>
      </w:r>
      <w:r w:rsidRPr="00BF63DE">
        <w:rPr>
          <w:rFonts w:ascii="Garamond" w:hAnsi="Garamond"/>
          <w:sz w:val="24"/>
          <w:szCs w:val="24"/>
          <w:lang w:val="nl-NL"/>
        </w:rPr>
        <w:t xml:space="preserve">hij, </w:t>
      </w:r>
      <w:r w:rsidR="00EF5FD1" w:rsidRPr="00BF63DE">
        <w:rPr>
          <w:rFonts w:ascii="Garamond" w:hAnsi="Garamond"/>
          <w:sz w:val="24"/>
          <w:szCs w:val="24"/>
          <w:lang w:val="nl-NL"/>
        </w:rPr>
        <w:t>‘</w:t>
      </w:r>
      <w:r w:rsidRPr="00BF63DE">
        <w:rPr>
          <w:rFonts w:ascii="Garamond" w:hAnsi="Garamond"/>
          <w:sz w:val="24"/>
          <w:szCs w:val="24"/>
          <w:lang w:val="nl-NL"/>
        </w:rPr>
        <w:t>zou dat even weinig ons tot eer zijn, als het arme, verdrukte volk daar ginds er nut</w:t>
      </w:r>
      <w:r w:rsidR="007F3056" w:rsidRPr="00BF63DE">
        <w:rPr>
          <w:rFonts w:ascii="Garamond" w:hAnsi="Garamond"/>
          <w:sz w:val="24"/>
          <w:szCs w:val="24"/>
          <w:lang w:val="nl-NL"/>
        </w:rPr>
        <w:t xml:space="preserve"> v</w:t>
      </w:r>
      <w:r w:rsidRPr="00BF63DE">
        <w:rPr>
          <w:rFonts w:ascii="Garamond" w:hAnsi="Garamond"/>
          <w:sz w:val="24"/>
          <w:szCs w:val="24"/>
          <w:lang w:val="nl-NL"/>
        </w:rPr>
        <w:t xml:space="preserve">an zou trekken’. </w:t>
      </w:r>
      <w:r w:rsidR="00EF5FD1" w:rsidRPr="00BF63DE">
        <w:rPr>
          <w:rFonts w:ascii="Garamond" w:hAnsi="Garamond"/>
          <w:sz w:val="24"/>
          <w:szCs w:val="24"/>
          <w:lang w:val="nl-NL"/>
        </w:rPr>
        <w:t>‘</w:t>
      </w:r>
      <w:r w:rsidR="00927878" w:rsidRPr="00BF63DE">
        <w:rPr>
          <w:rFonts w:ascii="Garamond" w:hAnsi="Garamond"/>
          <w:sz w:val="24"/>
          <w:szCs w:val="24"/>
          <w:lang w:val="nl-NL"/>
        </w:rPr>
        <w:t>D</w:t>
      </w:r>
      <w:r w:rsidRPr="00BF63DE">
        <w:rPr>
          <w:rFonts w:ascii="Garamond" w:hAnsi="Garamond"/>
          <w:sz w:val="24"/>
          <w:szCs w:val="24"/>
          <w:lang w:val="nl-NL"/>
        </w:rPr>
        <w:t>e bedoeling hier</w:t>
      </w:r>
      <w:r w:rsidR="00805F78" w:rsidRPr="00BF63DE">
        <w:rPr>
          <w:rFonts w:ascii="Garamond" w:hAnsi="Garamond"/>
          <w:sz w:val="24"/>
          <w:szCs w:val="24"/>
          <w:lang w:val="nl-NL"/>
        </w:rPr>
        <w:t>,’</w:t>
      </w:r>
      <w:r w:rsidRPr="00BF63DE">
        <w:rPr>
          <w:rFonts w:ascii="Garamond" w:hAnsi="Garamond"/>
          <w:sz w:val="24"/>
          <w:szCs w:val="24"/>
          <w:lang w:val="nl-NL"/>
        </w:rPr>
        <w:t xml:space="preserve"> zegt </w:t>
      </w:r>
      <w:r w:rsidR="005B67C0" w:rsidRPr="00BF63DE">
        <w:rPr>
          <w:rFonts w:ascii="Garamond" w:hAnsi="Garamond"/>
          <w:sz w:val="24"/>
          <w:szCs w:val="24"/>
          <w:lang w:val="nl-NL"/>
        </w:rPr>
        <w:t>Thurloe</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3D5AE5" w:rsidRPr="00BF63DE">
        <w:rPr>
          <w:rFonts w:ascii="Garamond" w:hAnsi="Garamond"/>
          <w:sz w:val="24"/>
          <w:szCs w:val="24"/>
          <w:lang w:val="nl-NL"/>
        </w:rPr>
        <w:t>daarmee</w:t>
      </w:r>
      <w:r w:rsidRPr="00BF63DE">
        <w:rPr>
          <w:rFonts w:ascii="Garamond" w:hAnsi="Garamond"/>
          <w:sz w:val="24"/>
          <w:szCs w:val="24"/>
          <w:lang w:val="nl-NL"/>
        </w:rPr>
        <w:t xml:space="preserve"> heeft hij de </w:t>
      </w:r>
      <w:r w:rsidR="00453DE3" w:rsidRPr="00BF63DE">
        <w:rPr>
          <w:rFonts w:ascii="Garamond" w:hAnsi="Garamond"/>
          <w:sz w:val="24"/>
          <w:szCs w:val="24"/>
          <w:lang w:val="nl-NL"/>
        </w:rPr>
        <w:t>Protector</w:t>
      </w:r>
      <w:r w:rsidRPr="00BF63DE">
        <w:rPr>
          <w:rFonts w:ascii="Garamond" w:hAnsi="Garamond"/>
          <w:sz w:val="24"/>
          <w:szCs w:val="24"/>
          <w:lang w:val="nl-NL"/>
        </w:rPr>
        <w:t xml:space="preserve"> voor </w:t>
      </w:r>
      <w:r w:rsidR="00EF5FD1" w:rsidRPr="00BF63DE">
        <w:rPr>
          <w:rFonts w:ascii="Garamond" w:hAnsi="Garamond"/>
          <w:sz w:val="24"/>
          <w:szCs w:val="24"/>
          <w:lang w:val="nl-NL"/>
        </w:rPr>
        <w:t>ogen</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is de zaak niet te beginnen, alvorens men tot het vaste en bepaalde besluit is gekomen, om haar krachtdadig tot een goed einde te brengen</w:t>
      </w:r>
      <w:r w:rsidR="007F3056" w:rsidRPr="00BF63DE">
        <w:rPr>
          <w:rFonts w:ascii="Garamond" w:hAnsi="Garamond"/>
          <w:sz w:val="24"/>
          <w:szCs w:val="24"/>
          <w:lang w:val="nl-NL"/>
        </w:rPr>
        <w:t>.’</w:t>
      </w:r>
      <w:r w:rsidR="007F3056" w:rsidRPr="00BF63DE">
        <w:rPr>
          <w:rStyle w:val="FootnoteReference"/>
          <w:rFonts w:ascii="Garamond" w:hAnsi="Garamond"/>
          <w:sz w:val="24"/>
          <w:szCs w:val="24"/>
          <w:lang w:val="nl-NL"/>
        </w:rPr>
        <w:footnoteReference w:id="386"/>
      </w:r>
    </w:p>
    <w:p w14:paraId="2C7516E7" w14:textId="04562857"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Inmiddels zond de </w:t>
      </w:r>
      <w:r w:rsidR="00453DE3" w:rsidRPr="00BF63DE">
        <w:rPr>
          <w:rFonts w:ascii="Garamond" w:hAnsi="Garamond"/>
          <w:sz w:val="24"/>
          <w:szCs w:val="24"/>
          <w:lang w:val="nl-NL"/>
        </w:rPr>
        <w:t>Protector</w:t>
      </w:r>
      <w:r w:rsidRPr="00BF63DE">
        <w:rPr>
          <w:rFonts w:ascii="Garamond" w:hAnsi="Garamond"/>
          <w:sz w:val="24"/>
          <w:szCs w:val="24"/>
          <w:lang w:val="nl-NL"/>
        </w:rPr>
        <w:t xml:space="preserve"> </w:t>
      </w:r>
      <w:r w:rsidR="00D76AC5" w:rsidRPr="00BF63DE">
        <w:rPr>
          <w:rFonts w:ascii="Garamond" w:hAnsi="Garamond"/>
          <w:sz w:val="24"/>
          <w:szCs w:val="24"/>
          <w:lang w:val="nl-NL"/>
        </w:rPr>
        <w:t>Samuël</w:t>
      </w:r>
      <w:r w:rsidRPr="00BF63DE">
        <w:rPr>
          <w:rFonts w:ascii="Garamond" w:hAnsi="Garamond"/>
          <w:sz w:val="24"/>
          <w:szCs w:val="24"/>
          <w:lang w:val="nl-NL"/>
        </w:rPr>
        <w:t xml:space="preserve"> </w:t>
      </w:r>
      <w:r w:rsidR="00D76AC5" w:rsidRPr="00BF63DE">
        <w:rPr>
          <w:rFonts w:ascii="Garamond" w:hAnsi="Garamond"/>
          <w:sz w:val="24"/>
          <w:szCs w:val="24"/>
          <w:lang w:val="nl-NL"/>
        </w:rPr>
        <w:t>Morland</w:t>
      </w:r>
      <w:r w:rsidRPr="00BF63DE">
        <w:rPr>
          <w:rFonts w:ascii="Garamond" w:hAnsi="Garamond"/>
          <w:sz w:val="24"/>
          <w:szCs w:val="24"/>
          <w:lang w:val="nl-NL"/>
        </w:rPr>
        <w:t xml:space="preserve"> tot de hertog van </w:t>
      </w:r>
      <w:r w:rsidR="00927878" w:rsidRPr="00BF63DE">
        <w:rPr>
          <w:rFonts w:ascii="Garamond" w:hAnsi="Garamond"/>
          <w:sz w:val="24"/>
          <w:szCs w:val="24"/>
          <w:lang w:val="nl-NL"/>
        </w:rPr>
        <w:t>S</w:t>
      </w:r>
      <w:r w:rsidRPr="00BF63DE">
        <w:rPr>
          <w:rFonts w:ascii="Garamond" w:hAnsi="Garamond"/>
          <w:sz w:val="24"/>
          <w:szCs w:val="24"/>
          <w:lang w:val="nl-NL"/>
        </w:rPr>
        <w:t>avo</w:t>
      </w:r>
      <w:r w:rsidR="00927878" w:rsidRPr="00BF63DE">
        <w:rPr>
          <w:rFonts w:ascii="Garamond" w:hAnsi="Garamond"/>
          <w:sz w:val="24"/>
          <w:szCs w:val="24"/>
          <w:lang w:val="nl-NL"/>
        </w:rPr>
        <w:t>y</w:t>
      </w:r>
      <w:r w:rsidRPr="00BF63DE">
        <w:rPr>
          <w:rFonts w:ascii="Garamond" w:hAnsi="Garamond"/>
          <w:sz w:val="24"/>
          <w:szCs w:val="24"/>
          <w:lang w:val="nl-NL"/>
        </w:rPr>
        <w:t>e, met</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brief, waarin, nadat de hertog de on</w:t>
      </w:r>
      <w:r w:rsidR="004B4CDB" w:rsidRPr="00BF63DE">
        <w:rPr>
          <w:rFonts w:ascii="Garamond" w:hAnsi="Garamond"/>
          <w:sz w:val="24"/>
          <w:szCs w:val="24"/>
          <w:lang w:val="nl-NL"/>
        </w:rPr>
        <w:t>rechtvaar</w:t>
      </w:r>
      <w:r w:rsidRPr="00BF63DE">
        <w:rPr>
          <w:rFonts w:ascii="Garamond" w:hAnsi="Garamond"/>
          <w:sz w:val="24"/>
          <w:szCs w:val="24"/>
          <w:lang w:val="nl-NL"/>
        </w:rPr>
        <w:t xml:space="preserve">digheid en de wreedheid van zijn gedrag tegen de protestanten van de </w:t>
      </w:r>
      <w:r w:rsidR="00D76AC5" w:rsidRPr="00BF63DE">
        <w:rPr>
          <w:rFonts w:ascii="Garamond" w:hAnsi="Garamond"/>
          <w:sz w:val="24"/>
          <w:szCs w:val="24"/>
          <w:lang w:val="nl-NL"/>
        </w:rPr>
        <w:t>vallei</w:t>
      </w:r>
      <w:r w:rsidRPr="00BF63DE">
        <w:rPr>
          <w:rFonts w:ascii="Garamond" w:hAnsi="Garamond"/>
          <w:sz w:val="24"/>
          <w:szCs w:val="24"/>
          <w:lang w:val="nl-NL"/>
        </w:rPr>
        <w:t>en was onder het oog ge</w:t>
      </w:r>
      <w:r w:rsidR="003417F6" w:rsidRPr="00BF63DE">
        <w:rPr>
          <w:rFonts w:ascii="Garamond" w:hAnsi="Garamond"/>
          <w:sz w:val="24"/>
          <w:szCs w:val="24"/>
          <w:lang w:val="nl-NL"/>
        </w:rPr>
        <w:t>bracht</w:t>
      </w:r>
      <w:r w:rsidRPr="00BF63DE">
        <w:rPr>
          <w:rFonts w:ascii="Garamond" w:hAnsi="Garamond"/>
          <w:sz w:val="24"/>
          <w:szCs w:val="24"/>
          <w:lang w:val="nl-NL"/>
        </w:rPr>
        <w:t xml:space="preserve">, door Cromwell gezegd werd, </w:t>
      </w:r>
      <w:r w:rsidR="00EF5FD1" w:rsidRPr="00BF63DE">
        <w:rPr>
          <w:rFonts w:ascii="Garamond" w:hAnsi="Garamond"/>
          <w:sz w:val="24"/>
          <w:szCs w:val="24"/>
          <w:lang w:val="nl-NL"/>
        </w:rPr>
        <w:t>‘</w:t>
      </w:r>
      <w:r w:rsidRPr="00BF63DE">
        <w:rPr>
          <w:rFonts w:ascii="Garamond" w:hAnsi="Garamond"/>
          <w:sz w:val="24"/>
          <w:szCs w:val="24"/>
          <w:lang w:val="nl-NL"/>
        </w:rPr>
        <w:t xml:space="preserve">dat het hart hem van weedom had gebloed, op het </w:t>
      </w:r>
      <w:r w:rsidR="009934B2" w:rsidRPr="00BF63DE">
        <w:rPr>
          <w:rFonts w:ascii="Garamond" w:hAnsi="Garamond"/>
          <w:sz w:val="24"/>
          <w:szCs w:val="24"/>
          <w:lang w:val="nl-NL"/>
        </w:rPr>
        <w:t>bericht</w:t>
      </w:r>
      <w:r w:rsidRPr="00BF63DE">
        <w:rPr>
          <w:rFonts w:ascii="Garamond" w:hAnsi="Garamond"/>
          <w:sz w:val="24"/>
          <w:szCs w:val="24"/>
          <w:lang w:val="nl-NL"/>
        </w:rPr>
        <w:t xml:space="preserve"> van de mishandelingen die de </w:t>
      </w:r>
      <w:r w:rsidR="00927878" w:rsidRPr="00BF63DE">
        <w:rPr>
          <w:rFonts w:ascii="Garamond" w:hAnsi="Garamond"/>
          <w:sz w:val="24"/>
          <w:szCs w:val="24"/>
          <w:lang w:val="nl-NL"/>
        </w:rPr>
        <w:t>Waldenz</w:t>
      </w:r>
      <w:r w:rsidRPr="00BF63DE">
        <w:rPr>
          <w:rFonts w:ascii="Garamond" w:hAnsi="Garamond"/>
          <w:sz w:val="24"/>
          <w:szCs w:val="24"/>
          <w:lang w:val="nl-NL"/>
        </w:rPr>
        <w:t>en hadden moeten lijden, aan wie hij zich verbonden gevoelde, niet slechts door de al</w:t>
      </w:r>
      <w:r w:rsidR="00EB6D25" w:rsidRPr="00BF63DE">
        <w:rPr>
          <w:rFonts w:ascii="Garamond" w:hAnsi="Garamond"/>
          <w:sz w:val="24"/>
          <w:szCs w:val="24"/>
          <w:lang w:val="nl-NL"/>
        </w:rPr>
        <w:t>gemene</w:t>
      </w:r>
      <w:r w:rsidRPr="00BF63DE">
        <w:rPr>
          <w:rFonts w:ascii="Garamond" w:hAnsi="Garamond"/>
          <w:sz w:val="24"/>
          <w:szCs w:val="24"/>
          <w:lang w:val="nl-NL"/>
        </w:rPr>
        <w:t xml:space="preserve"> banden van de </w:t>
      </w:r>
      <w:r w:rsidR="009934B2" w:rsidRPr="00BF63DE">
        <w:rPr>
          <w:rFonts w:ascii="Garamond" w:hAnsi="Garamond"/>
          <w:sz w:val="24"/>
          <w:szCs w:val="24"/>
          <w:lang w:val="nl-NL"/>
        </w:rPr>
        <w:t>mens</w:t>
      </w:r>
      <w:r w:rsidRPr="00BF63DE">
        <w:rPr>
          <w:rFonts w:ascii="Garamond" w:hAnsi="Garamond"/>
          <w:sz w:val="24"/>
          <w:szCs w:val="24"/>
          <w:lang w:val="nl-NL"/>
        </w:rPr>
        <w:t>elijkheid, maar ook door de belijdenis van hetzelfde geloof</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die hij als</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broeders moest beschouwen’. Hij voegde er bij </w:t>
      </w:r>
      <w:r w:rsidR="00EF5FD1" w:rsidRPr="00BF63DE">
        <w:rPr>
          <w:rFonts w:ascii="Garamond" w:hAnsi="Garamond"/>
          <w:sz w:val="24"/>
          <w:szCs w:val="24"/>
          <w:lang w:val="nl-NL"/>
        </w:rPr>
        <w:t>‘</w:t>
      </w:r>
      <w:r w:rsidRPr="00BF63DE">
        <w:rPr>
          <w:rFonts w:ascii="Garamond" w:hAnsi="Garamond"/>
          <w:sz w:val="24"/>
          <w:szCs w:val="24"/>
          <w:lang w:val="nl-NL"/>
        </w:rPr>
        <w:t xml:space="preserve">dat hij zou </w:t>
      </w:r>
      <w:r w:rsidR="00EF5FD1" w:rsidRPr="00BF63DE">
        <w:rPr>
          <w:rFonts w:ascii="Garamond" w:hAnsi="Garamond"/>
          <w:sz w:val="24"/>
          <w:szCs w:val="24"/>
          <w:lang w:val="nl-NL"/>
        </w:rPr>
        <w:t>geloven</w:t>
      </w:r>
      <w:r w:rsidRPr="00BF63DE">
        <w:rPr>
          <w:rFonts w:ascii="Garamond" w:hAnsi="Garamond"/>
          <w:sz w:val="24"/>
          <w:szCs w:val="24"/>
          <w:lang w:val="nl-NL"/>
        </w:rPr>
        <w:t xml:space="preserve"> te kort te komen in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plichten jegens </w:t>
      </w:r>
      <w:r w:rsidR="00565C65" w:rsidRPr="00BF63DE">
        <w:rPr>
          <w:rFonts w:ascii="Garamond" w:hAnsi="Garamond"/>
          <w:sz w:val="24"/>
          <w:szCs w:val="24"/>
          <w:lang w:val="nl-NL"/>
        </w:rPr>
        <w:t xml:space="preserve">God </w:t>
      </w:r>
      <w:r w:rsidR="00EF5FD1" w:rsidRPr="00BF63DE">
        <w:rPr>
          <w:rFonts w:ascii="Garamond" w:hAnsi="Garamond"/>
          <w:sz w:val="24"/>
          <w:szCs w:val="24"/>
          <w:lang w:val="nl-NL"/>
        </w:rPr>
        <w:t>en</w:t>
      </w:r>
      <w:r w:rsidRPr="00BF63DE">
        <w:rPr>
          <w:rFonts w:ascii="Garamond" w:hAnsi="Garamond"/>
          <w:sz w:val="24"/>
          <w:szCs w:val="24"/>
          <w:lang w:val="nl-NL"/>
        </w:rPr>
        <w:t xml:space="preserve"> in die van de christelijke liefde en van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indien hij er zich</w:t>
      </w:r>
      <w:r w:rsidR="00EF5FD1" w:rsidRPr="00BF63DE">
        <w:rPr>
          <w:rFonts w:ascii="Garamond" w:hAnsi="Garamond"/>
          <w:sz w:val="24"/>
          <w:szCs w:val="24"/>
          <w:lang w:val="nl-NL"/>
        </w:rPr>
        <w:t xml:space="preserve"> mee </w:t>
      </w:r>
      <w:r w:rsidRPr="00BF63DE">
        <w:rPr>
          <w:rFonts w:ascii="Garamond" w:hAnsi="Garamond"/>
          <w:sz w:val="24"/>
          <w:szCs w:val="24"/>
          <w:lang w:val="nl-NL"/>
        </w:rPr>
        <w:t xml:space="preserve">vergenoegde om </w:t>
      </w:r>
      <w:r w:rsidR="00634146" w:rsidRPr="00BF63DE">
        <w:rPr>
          <w:rFonts w:ascii="Garamond" w:hAnsi="Garamond"/>
          <w:sz w:val="24"/>
          <w:szCs w:val="24"/>
          <w:lang w:val="nl-NL"/>
        </w:rPr>
        <w:t>enkel</w:t>
      </w:r>
      <w:r w:rsidRPr="00BF63DE">
        <w:rPr>
          <w:rFonts w:ascii="Garamond" w:hAnsi="Garamond"/>
          <w:sz w:val="24"/>
          <w:szCs w:val="24"/>
          <w:lang w:val="nl-NL"/>
        </w:rPr>
        <w:t xml:space="preserve"> met medelijden vervuld te zijn voor die arme </w:t>
      </w:r>
      <w:r w:rsidR="009934B2" w:rsidRPr="00BF63DE">
        <w:rPr>
          <w:rFonts w:ascii="Garamond" w:hAnsi="Garamond"/>
          <w:sz w:val="24"/>
          <w:szCs w:val="24"/>
          <w:lang w:val="nl-NL"/>
        </w:rPr>
        <w:t>mens</w:t>
      </w:r>
      <w:r w:rsidRPr="00BF63DE">
        <w:rPr>
          <w:rFonts w:ascii="Garamond" w:hAnsi="Garamond"/>
          <w:sz w:val="24"/>
          <w:szCs w:val="24"/>
          <w:lang w:val="nl-NL"/>
        </w:rPr>
        <w:t>en</w:t>
      </w:r>
      <w:r w:rsidR="00075CF8" w:rsidRPr="00BF63DE">
        <w:rPr>
          <w:rFonts w:ascii="Garamond" w:hAnsi="Garamond"/>
          <w:sz w:val="24"/>
          <w:szCs w:val="24"/>
          <w:lang w:val="nl-NL"/>
        </w:rPr>
        <w:t>,</w:t>
      </w:r>
      <w:r w:rsidRPr="00BF63DE">
        <w:rPr>
          <w:rFonts w:ascii="Garamond" w:hAnsi="Garamond"/>
          <w:sz w:val="24"/>
          <w:szCs w:val="24"/>
          <w:lang w:val="nl-NL"/>
        </w:rPr>
        <w:t xml:space="preserve"> dat hun toestand</w:t>
      </w:r>
      <w:r w:rsidR="009934B2" w:rsidRPr="00BF63DE">
        <w:rPr>
          <w:rFonts w:ascii="Garamond" w:hAnsi="Garamond"/>
          <w:sz w:val="24"/>
          <w:szCs w:val="24"/>
          <w:lang w:val="nl-NL"/>
        </w:rPr>
        <w:t xml:space="preserve"> zo </w:t>
      </w:r>
      <w:r w:rsidRPr="00BF63DE">
        <w:rPr>
          <w:rFonts w:ascii="Garamond" w:hAnsi="Garamond"/>
          <w:sz w:val="24"/>
          <w:szCs w:val="24"/>
          <w:lang w:val="nl-NL"/>
        </w:rPr>
        <w:t>ellendig was</w:t>
      </w:r>
      <w:r w:rsidR="009934B2" w:rsidRPr="00BF63DE">
        <w:rPr>
          <w:rFonts w:ascii="Garamond" w:hAnsi="Garamond"/>
          <w:sz w:val="24"/>
          <w:szCs w:val="24"/>
          <w:lang w:val="nl-NL"/>
        </w:rPr>
        <w:t>,</w:t>
      </w:r>
      <w:r w:rsidRPr="00BF63DE">
        <w:rPr>
          <w:rFonts w:ascii="Garamond" w:hAnsi="Garamond"/>
          <w:sz w:val="24"/>
          <w:szCs w:val="24"/>
          <w:lang w:val="nl-NL"/>
        </w:rPr>
        <w:t xml:space="preserve"> dat daardoor de hardvochtigs</w:t>
      </w:r>
      <w:r w:rsidR="00873EE9" w:rsidRPr="00BF63DE">
        <w:rPr>
          <w:rFonts w:ascii="Garamond" w:hAnsi="Garamond"/>
          <w:sz w:val="24"/>
          <w:szCs w:val="24"/>
          <w:lang w:val="nl-NL"/>
        </w:rPr>
        <w:t>te</w:t>
      </w:r>
      <w:r w:rsidR="00D76AC5" w:rsidRPr="00BF63DE">
        <w:rPr>
          <w:rFonts w:ascii="Garamond" w:hAnsi="Garamond"/>
          <w:sz w:val="24"/>
          <w:szCs w:val="24"/>
          <w:lang w:val="nl-NL"/>
        </w:rPr>
        <w:t xml:space="preserve"> gemoederen</w:t>
      </w:r>
      <w:r w:rsidRPr="00BF63DE">
        <w:rPr>
          <w:rFonts w:ascii="Garamond" w:hAnsi="Garamond"/>
          <w:sz w:val="24"/>
          <w:szCs w:val="24"/>
          <w:lang w:val="nl-NL"/>
        </w:rPr>
        <w:t xml:space="preserve"> moesten getroffen worden</w:t>
      </w:r>
      <w:r w:rsidR="00075CF8" w:rsidRPr="00BF63DE">
        <w:rPr>
          <w:rFonts w:ascii="Garamond" w:hAnsi="Garamond"/>
          <w:sz w:val="24"/>
          <w:szCs w:val="24"/>
          <w:lang w:val="nl-NL"/>
        </w:rPr>
        <w:t>,</w:t>
      </w:r>
      <w:r w:rsidRPr="00BF63DE">
        <w:rPr>
          <w:rFonts w:ascii="Garamond" w:hAnsi="Garamond"/>
          <w:sz w:val="24"/>
          <w:szCs w:val="24"/>
          <w:lang w:val="nl-NL"/>
        </w:rPr>
        <w:t xml:space="preserve"> dat hij daarom oordeelde alles te moeten doen wat in</w:t>
      </w:r>
      <w:r w:rsidR="004F2372" w:rsidRPr="00BF63DE">
        <w:rPr>
          <w:rFonts w:ascii="Garamond" w:hAnsi="Garamond"/>
          <w:sz w:val="24"/>
          <w:szCs w:val="24"/>
          <w:lang w:val="nl-NL"/>
        </w:rPr>
        <w:t xml:space="preserve"> zijn macht</w:t>
      </w:r>
      <w:r w:rsidRPr="00BF63DE">
        <w:rPr>
          <w:rFonts w:ascii="Garamond" w:hAnsi="Garamond"/>
          <w:sz w:val="24"/>
          <w:szCs w:val="24"/>
          <w:lang w:val="nl-NL"/>
        </w:rPr>
        <w:t xml:space="preserve"> stond</w:t>
      </w:r>
      <w:r w:rsidR="009934B2" w:rsidRPr="00BF63DE">
        <w:rPr>
          <w:rFonts w:ascii="Garamond" w:hAnsi="Garamond"/>
          <w:sz w:val="24"/>
          <w:szCs w:val="24"/>
          <w:lang w:val="nl-NL"/>
        </w:rPr>
        <w:t>,</w:t>
      </w:r>
      <w:r w:rsidRPr="00BF63DE">
        <w:rPr>
          <w:rFonts w:ascii="Garamond" w:hAnsi="Garamond"/>
          <w:sz w:val="24"/>
          <w:szCs w:val="24"/>
          <w:lang w:val="nl-NL"/>
        </w:rPr>
        <w:t xml:space="preserve"> om hen uit hun lijden te verlossen</w:t>
      </w:r>
      <w:r w:rsidR="000D18DE" w:rsidRPr="00BF63DE">
        <w:rPr>
          <w:rFonts w:ascii="Garamond" w:hAnsi="Garamond"/>
          <w:sz w:val="24"/>
          <w:szCs w:val="24"/>
          <w:lang w:val="nl-NL"/>
        </w:rPr>
        <w:t>,</w:t>
      </w:r>
      <w:r w:rsidR="00EF5FD1" w:rsidRPr="00BF63DE">
        <w:rPr>
          <w:rFonts w:ascii="Garamond" w:hAnsi="Garamond"/>
          <w:sz w:val="24"/>
          <w:szCs w:val="24"/>
          <w:lang w:val="nl-NL"/>
        </w:rPr>
        <w:t xml:space="preserve"> en</w:t>
      </w:r>
      <w:r w:rsidRPr="00BF63DE">
        <w:rPr>
          <w:rFonts w:ascii="Garamond" w:hAnsi="Garamond"/>
          <w:sz w:val="24"/>
          <w:szCs w:val="24"/>
          <w:lang w:val="nl-NL"/>
        </w:rPr>
        <w:t>z.’</w:t>
      </w:r>
    </w:p>
    <w:p w14:paraId="4136A43B" w14:textId="47BB7CC6"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Op het vasteland werd wel nergens </w:t>
      </w:r>
      <w:r w:rsidR="00EF5FD1" w:rsidRPr="00BF63DE">
        <w:rPr>
          <w:rFonts w:ascii="Garamond" w:hAnsi="Garamond"/>
          <w:sz w:val="24"/>
          <w:szCs w:val="24"/>
          <w:lang w:val="nl-NL"/>
        </w:rPr>
        <w:t>grote</w:t>
      </w:r>
      <w:r w:rsidRPr="00BF63DE">
        <w:rPr>
          <w:rFonts w:ascii="Garamond" w:hAnsi="Garamond"/>
          <w:sz w:val="24"/>
          <w:szCs w:val="24"/>
          <w:lang w:val="nl-NL"/>
        </w:rPr>
        <w:t xml:space="preserve">re belangstelling betoond in het lot van de </w:t>
      </w:r>
      <w:r w:rsidR="00D76AC5" w:rsidRPr="00BF63DE">
        <w:rPr>
          <w:rFonts w:ascii="Garamond" w:hAnsi="Garamond"/>
          <w:sz w:val="24"/>
          <w:szCs w:val="24"/>
          <w:lang w:val="nl-NL"/>
        </w:rPr>
        <w:t>vallei</w:t>
      </w:r>
      <w:r w:rsidRPr="00BF63DE">
        <w:rPr>
          <w:rFonts w:ascii="Garamond" w:hAnsi="Garamond"/>
          <w:sz w:val="24"/>
          <w:szCs w:val="24"/>
          <w:lang w:val="nl-NL"/>
        </w:rPr>
        <w:t xml:space="preserve">en, dan dit met de bevolking van </w:t>
      </w:r>
      <w:r w:rsidR="000D2FE8" w:rsidRPr="00BF63DE">
        <w:rPr>
          <w:rFonts w:ascii="Garamond" w:hAnsi="Garamond"/>
          <w:sz w:val="24"/>
          <w:szCs w:val="24"/>
          <w:lang w:val="nl-NL"/>
        </w:rPr>
        <w:t>Genève</w:t>
      </w:r>
      <w:r w:rsidRPr="00BF63DE">
        <w:rPr>
          <w:rFonts w:ascii="Garamond" w:hAnsi="Garamond"/>
          <w:sz w:val="24"/>
          <w:szCs w:val="24"/>
          <w:lang w:val="nl-NL"/>
        </w:rPr>
        <w:t xml:space="preserve"> het geval was. </w:t>
      </w:r>
      <w:r w:rsidR="00873EE9" w:rsidRPr="00BF63DE">
        <w:rPr>
          <w:rFonts w:ascii="Garamond" w:hAnsi="Garamond"/>
          <w:sz w:val="24"/>
          <w:szCs w:val="24"/>
          <w:lang w:val="nl-NL"/>
        </w:rPr>
        <w:t>Zodra</w:t>
      </w:r>
      <w:r w:rsidRPr="00BF63DE">
        <w:rPr>
          <w:rFonts w:ascii="Garamond" w:hAnsi="Garamond"/>
          <w:sz w:val="24"/>
          <w:szCs w:val="24"/>
          <w:lang w:val="nl-NL"/>
        </w:rPr>
        <w:t xml:space="preserve"> men in deze stad de tijding van de</w:t>
      </w:r>
      <w:r w:rsidR="00D76AC5" w:rsidRPr="00BF63DE">
        <w:rPr>
          <w:rFonts w:ascii="Garamond" w:hAnsi="Garamond"/>
          <w:sz w:val="24"/>
          <w:szCs w:val="24"/>
          <w:lang w:val="nl-NL"/>
        </w:rPr>
        <w:t xml:space="preserve"> gruwelijke </w:t>
      </w:r>
      <w:r w:rsidRPr="00BF63DE">
        <w:rPr>
          <w:rFonts w:ascii="Garamond" w:hAnsi="Garamond"/>
          <w:sz w:val="24"/>
          <w:szCs w:val="24"/>
          <w:lang w:val="nl-NL"/>
        </w:rPr>
        <w:t>moord ontving, werd een vastendag ge</w:t>
      </w:r>
      <w:r w:rsidR="00873EE9" w:rsidRPr="00BF63DE">
        <w:rPr>
          <w:rFonts w:ascii="Garamond" w:hAnsi="Garamond"/>
          <w:sz w:val="24"/>
          <w:szCs w:val="24"/>
          <w:lang w:val="nl-NL"/>
        </w:rPr>
        <w:t xml:space="preserve">houden </w:t>
      </w:r>
      <w:r w:rsidRPr="00BF63DE">
        <w:rPr>
          <w:rFonts w:ascii="Garamond" w:hAnsi="Garamond"/>
          <w:sz w:val="24"/>
          <w:szCs w:val="24"/>
          <w:lang w:val="nl-NL"/>
        </w:rPr>
        <w:t>(10 mei 1655)</w:t>
      </w:r>
      <w:r w:rsidR="00075CF8" w:rsidRPr="00BF63DE">
        <w:rPr>
          <w:rFonts w:ascii="Garamond" w:hAnsi="Garamond"/>
          <w:sz w:val="24"/>
          <w:szCs w:val="24"/>
          <w:lang w:val="nl-NL"/>
        </w:rPr>
        <w:t>,</w:t>
      </w:r>
      <w:r w:rsidRPr="00BF63DE">
        <w:rPr>
          <w:rFonts w:ascii="Garamond" w:hAnsi="Garamond"/>
          <w:sz w:val="24"/>
          <w:szCs w:val="24"/>
          <w:lang w:val="nl-NL"/>
        </w:rPr>
        <w:t xml:space="preserve"> er werden, huis aan huis, inzamelingen gedaan, om hulp te zenden aan de lijdende broeders</w:t>
      </w:r>
      <w:r w:rsidR="00075CF8" w:rsidRPr="00BF63DE">
        <w:rPr>
          <w:rFonts w:ascii="Garamond" w:hAnsi="Garamond"/>
          <w:sz w:val="24"/>
          <w:szCs w:val="24"/>
          <w:lang w:val="nl-NL"/>
        </w:rPr>
        <w:t>,</w:t>
      </w:r>
      <w:r w:rsidRPr="00BF63DE">
        <w:rPr>
          <w:rFonts w:ascii="Garamond" w:hAnsi="Garamond"/>
          <w:sz w:val="24"/>
          <w:szCs w:val="24"/>
          <w:lang w:val="nl-NL"/>
        </w:rPr>
        <w:t xml:space="preserve"> en een zeker getal manschappen werden gewapend, daar men vreesde dat</w:t>
      </w:r>
      <w:r w:rsidR="007F3056" w:rsidRPr="00BF63DE">
        <w:rPr>
          <w:rFonts w:ascii="Garamond" w:hAnsi="Garamond"/>
          <w:sz w:val="24"/>
          <w:szCs w:val="24"/>
          <w:lang w:val="nl-NL"/>
        </w:rPr>
        <w:t xml:space="preserve"> </w:t>
      </w:r>
      <w:r w:rsidRPr="00BF63DE">
        <w:rPr>
          <w:rFonts w:ascii="Garamond" w:hAnsi="Garamond"/>
          <w:sz w:val="24"/>
          <w:szCs w:val="24"/>
          <w:lang w:val="nl-NL"/>
        </w:rPr>
        <w:t>Savo</w:t>
      </w:r>
      <w:r w:rsidR="005003EF" w:rsidRPr="00BF63DE">
        <w:rPr>
          <w:rFonts w:ascii="Garamond" w:hAnsi="Garamond"/>
          <w:sz w:val="24"/>
          <w:szCs w:val="24"/>
          <w:lang w:val="nl-NL"/>
        </w:rPr>
        <w:t>y</w:t>
      </w:r>
      <w:r w:rsidRPr="00BF63DE">
        <w:rPr>
          <w:rFonts w:ascii="Garamond" w:hAnsi="Garamond"/>
          <w:sz w:val="24"/>
          <w:szCs w:val="24"/>
          <w:lang w:val="nl-NL"/>
        </w:rPr>
        <w:t xml:space="preserve">e ook </w:t>
      </w:r>
      <w:r w:rsidR="000D2FE8" w:rsidRPr="00BF63DE">
        <w:rPr>
          <w:rFonts w:ascii="Garamond" w:hAnsi="Garamond"/>
          <w:sz w:val="24"/>
          <w:szCs w:val="24"/>
          <w:lang w:val="nl-NL"/>
        </w:rPr>
        <w:t>Genève</w:t>
      </w:r>
      <w:r w:rsidRPr="00BF63DE">
        <w:rPr>
          <w:rFonts w:ascii="Garamond" w:hAnsi="Garamond"/>
          <w:sz w:val="24"/>
          <w:szCs w:val="24"/>
          <w:lang w:val="nl-NL"/>
        </w:rPr>
        <w:t xml:space="preserve"> dacht aan te tasten</w:t>
      </w:r>
      <w:r w:rsidR="00276956" w:rsidRPr="00BF63DE">
        <w:rPr>
          <w:rFonts w:ascii="Garamond" w:hAnsi="Garamond"/>
          <w:sz w:val="24"/>
          <w:szCs w:val="24"/>
          <w:lang w:val="nl-NL"/>
        </w:rPr>
        <w:t>. M</w:t>
      </w:r>
      <w:r w:rsidRPr="00BF63DE">
        <w:rPr>
          <w:rFonts w:ascii="Garamond" w:hAnsi="Garamond"/>
          <w:sz w:val="24"/>
          <w:szCs w:val="24"/>
          <w:lang w:val="nl-NL"/>
        </w:rPr>
        <w:t>o</w:t>
      </w:r>
      <w:r w:rsidR="000D18DE" w:rsidRPr="00BF63DE">
        <w:rPr>
          <w:rFonts w:ascii="Garamond" w:hAnsi="Garamond"/>
          <w:sz w:val="24"/>
          <w:szCs w:val="24"/>
          <w:lang w:val="nl-NL"/>
        </w:rPr>
        <w:t>rl</w:t>
      </w:r>
      <w:r w:rsidRPr="00BF63DE">
        <w:rPr>
          <w:rFonts w:ascii="Garamond" w:hAnsi="Garamond"/>
          <w:sz w:val="24"/>
          <w:szCs w:val="24"/>
          <w:lang w:val="nl-NL"/>
        </w:rPr>
        <w:t>an</w:t>
      </w:r>
      <w:r w:rsidR="000D18DE" w:rsidRPr="00BF63DE">
        <w:rPr>
          <w:rFonts w:ascii="Garamond" w:hAnsi="Garamond"/>
          <w:sz w:val="24"/>
          <w:szCs w:val="24"/>
          <w:lang w:val="nl-NL"/>
        </w:rPr>
        <w:t>d</w:t>
      </w:r>
      <w:r w:rsidRPr="00BF63DE">
        <w:rPr>
          <w:rFonts w:ascii="Garamond" w:hAnsi="Garamond"/>
          <w:sz w:val="24"/>
          <w:szCs w:val="24"/>
          <w:lang w:val="nl-NL"/>
        </w:rPr>
        <w:t xml:space="preserve"> hield zich, bij</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terugkomst uit </w:t>
      </w:r>
      <w:r w:rsidR="00D76AC5" w:rsidRPr="00BF63DE">
        <w:rPr>
          <w:rFonts w:ascii="Garamond" w:hAnsi="Garamond"/>
          <w:sz w:val="24"/>
          <w:szCs w:val="24"/>
          <w:lang w:val="nl-NL"/>
        </w:rPr>
        <w:t>Turijn</w:t>
      </w:r>
      <w:r w:rsidRPr="00BF63DE">
        <w:rPr>
          <w:rFonts w:ascii="Garamond" w:hAnsi="Garamond"/>
          <w:sz w:val="24"/>
          <w:szCs w:val="24"/>
          <w:lang w:val="nl-NL"/>
        </w:rPr>
        <w:t>,</w:t>
      </w:r>
      <w:r w:rsidR="004B4CDB" w:rsidRPr="00BF63DE">
        <w:rPr>
          <w:rFonts w:ascii="Garamond" w:hAnsi="Garamond"/>
          <w:sz w:val="24"/>
          <w:szCs w:val="24"/>
          <w:lang w:val="nl-NL"/>
        </w:rPr>
        <w:t xml:space="preserve"> lange </w:t>
      </w:r>
      <w:r w:rsidRPr="00BF63DE">
        <w:rPr>
          <w:rFonts w:ascii="Garamond" w:hAnsi="Garamond"/>
          <w:sz w:val="24"/>
          <w:szCs w:val="24"/>
          <w:lang w:val="nl-NL"/>
        </w:rPr>
        <w:t xml:space="preserve">tijd te </w:t>
      </w:r>
      <w:r w:rsidR="000D2FE8" w:rsidRPr="00BF63DE">
        <w:rPr>
          <w:rFonts w:ascii="Garamond" w:hAnsi="Garamond"/>
          <w:sz w:val="24"/>
          <w:szCs w:val="24"/>
          <w:lang w:val="nl-NL"/>
        </w:rPr>
        <w:t>Genève</w:t>
      </w:r>
      <w:r w:rsidRPr="00BF63DE">
        <w:rPr>
          <w:rFonts w:ascii="Garamond" w:hAnsi="Garamond"/>
          <w:sz w:val="24"/>
          <w:szCs w:val="24"/>
          <w:lang w:val="nl-NL"/>
        </w:rPr>
        <w:t xml:space="preserve"> op</w:t>
      </w:r>
      <w:r w:rsidR="005003EF" w:rsidRPr="00BF63DE">
        <w:rPr>
          <w:rFonts w:ascii="Garamond" w:hAnsi="Garamond"/>
          <w:sz w:val="24"/>
          <w:szCs w:val="24"/>
          <w:lang w:val="nl-NL"/>
        </w:rPr>
        <w:t>.</w:t>
      </w:r>
      <w:r w:rsidRPr="00BF63DE">
        <w:rPr>
          <w:rFonts w:ascii="Garamond" w:hAnsi="Garamond"/>
          <w:sz w:val="24"/>
          <w:szCs w:val="24"/>
          <w:lang w:val="nl-NL"/>
        </w:rPr>
        <w:t xml:space="preserve"> </w:t>
      </w:r>
      <w:r w:rsidR="005003EF" w:rsidRPr="00BF63DE">
        <w:rPr>
          <w:rFonts w:ascii="Garamond" w:hAnsi="Garamond"/>
          <w:sz w:val="24"/>
          <w:szCs w:val="24"/>
          <w:lang w:val="nl-NL"/>
        </w:rPr>
        <w:t>Dez</w:t>
      </w:r>
      <w:r w:rsidRPr="00BF63DE">
        <w:rPr>
          <w:rFonts w:ascii="Garamond" w:hAnsi="Garamond"/>
          <w:sz w:val="24"/>
          <w:szCs w:val="24"/>
          <w:lang w:val="nl-NL"/>
        </w:rPr>
        <w:t xml:space="preserve">e stad </w:t>
      </w:r>
      <w:r w:rsidR="005003EF" w:rsidRPr="00BF63DE">
        <w:rPr>
          <w:rFonts w:ascii="Garamond" w:hAnsi="Garamond"/>
          <w:sz w:val="24"/>
          <w:szCs w:val="24"/>
          <w:lang w:val="nl-NL"/>
        </w:rPr>
        <w:t xml:space="preserve">mocht </w:t>
      </w:r>
      <w:r w:rsidRPr="00BF63DE">
        <w:rPr>
          <w:rFonts w:ascii="Garamond" w:hAnsi="Garamond"/>
          <w:sz w:val="24"/>
          <w:szCs w:val="24"/>
          <w:lang w:val="nl-NL"/>
        </w:rPr>
        <w:t>het middelpunt</w:t>
      </w:r>
      <w:r w:rsidR="00EF5FD1" w:rsidRPr="00BF63DE">
        <w:rPr>
          <w:rFonts w:ascii="Garamond" w:hAnsi="Garamond"/>
          <w:sz w:val="24"/>
          <w:szCs w:val="24"/>
          <w:lang w:val="nl-NL"/>
        </w:rPr>
        <w:t xml:space="preserve"> </w:t>
      </w:r>
      <w:r w:rsidRPr="00BF63DE">
        <w:rPr>
          <w:rFonts w:ascii="Garamond" w:hAnsi="Garamond"/>
          <w:sz w:val="24"/>
          <w:szCs w:val="24"/>
          <w:lang w:val="nl-NL"/>
        </w:rPr>
        <w:t xml:space="preserve">genoemd worden van </w:t>
      </w:r>
      <w:r w:rsidR="00AF5374" w:rsidRPr="00BF63DE">
        <w:rPr>
          <w:rFonts w:ascii="Garamond" w:hAnsi="Garamond"/>
          <w:sz w:val="24"/>
          <w:szCs w:val="24"/>
          <w:lang w:val="nl-NL"/>
        </w:rPr>
        <w:t>Cromwells</w:t>
      </w:r>
      <w:r w:rsidRPr="00BF63DE">
        <w:rPr>
          <w:rFonts w:ascii="Garamond" w:hAnsi="Garamond"/>
          <w:sz w:val="24"/>
          <w:szCs w:val="24"/>
          <w:lang w:val="nl-NL"/>
        </w:rPr>
        <w:t xml:space="preserve"> bemoei</w:t>
      </w:r>
      <w:r w:rsidR="005003EF" w:rsidRPr="00BF63DE">
        <w:rPr>
          <w:rFonts w:ascii="Garamond" w:hAnsi="Garamond"/>
          <w:sz w:val="24"/>
          <w:szCs w:val="24"/>
          <w:lang w:val="nl-NL"/>
        </w:rPr>
        <w:t>enissen</w:t>
      </w:r>
      <w:r w:rsidRPr="00BF63DE">
        <w:rPr>
          <w:rFonts w:ascii="Garamond" w:hAnsi="Garamond"/>
          <w:sz w:val="24"/>
          <w:szCs w:val="24"/>
          <w:lang w:val="nl-NL"/>
        </w:rPr>
        <w:t xml:space="preserve"> in het belang van de protestanten op het vasteland. De </w:t>
      </w:r>
      <w:r w:rsidR="009934B2" w:rsidRPr="00BF63DE">
        <w:rPr>
          <w:rFonts w:ascii="Garamond" w:hAnsi="Garamond"/>
          <w:sz w:val="24"/>
          <w:szCs w:val="24"/>
          <w:lang w:val="nl-NL"/>
        </w:rPr>
        <w:t>bericht</w:t>
      </w:r>
      <w:r w:rsidRPr="00BF63DE">
        <w:rPr>
          <w:rFonts w:ascii="Garamond" w:hAnsi="Garamond"/>
          <w:sz w:val="24"/>
          <w:szCs w:val="24"/>
          <w:lang w:val="nl-NL"/>
        </w:rPr>
        <w:t xml:space="preserve">en wegens de nood en de behoeften van de protestanten werden meestal in </w:t>
      </w:r>
      <w:r w:rsidR="00966977" w:rsidRPr="00BF63DE">
        <w:rPr>
          <w:rFonts w:ascii="Garamond" w:hAnsi="Garamond"/>
          <w:sz w:val="24"/>
          <w:szCs w:val="24"/>
          <w:lang w:val="nl-NL"/>
        </w:rPr>
        <w:t>Engeland</w:t>
      </w:r>
      <w:r w:rsidRPr="00BF63DE">
        <w:rPr>
          <w:rFonts w:ascii="Garamond" w:hAnsi="Garamond"/>
          <w:sz w:val="24"/>
          <w:szCs w:val="24"/>
          <w:lang w:val="nl-NL"/>
        </w:rPr>
        <w:t xml:space="preserve"> ontvangen door bemiddeling van professor </w:t>
      </w:r>
      <w:r w:rsidR="00D76AC5" w:rsidRPr="00BF63DE">
        <w:rPr>
          <w:rFonts w:ascii="Garamond" w:hAnsi="Garamond"/>
          <w:sz w:val="24"/>
          <w:szCs w:val="24"/>
          <w:lang w:val="nl-NL"/>
        </w:rPr>
        <w:t>Tr</w:t>
      </w:r>
      <w:r w:rsidRPr="00BF63DE">
        <w:rPr>
          <w:rFonts w:ascii="Garamond" w:hAnsi="Garamond"/>
          <w:sz w:val="24"/>
          <w:szCs w:val="24"/>
          <w:lang w:val="nl-NL"/>
        </w:rPr>
        <w:t>onchin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het geld werd aan de </w:t>
      </w:r>
      <w:r w:rsidR="00927878" w:rsidRPr="00BF63DE">
        <w:rPr>
          <w:rFonts w:ascii="Garamond" w:hAnsi="Garamond"/>
          <w:sz w:val="24"/>
          <w:szCs w:val="24"/>
          <w:lang w:val="nl-NL"/>
        </w:rPr>
        <w:t>Waldenz</w:t>
      </w:r>
      <w:r w:rsidRPr="00BF63DE">
        <w:rPr>
          <w:rFonts w:ascii="Garamond" w:hAnsi="Garamond"/>
          <w:sz w:val="24"/>
          <w:szCs w:val="24"/>
          <w:lang w:val="nl-NL"/>
        </w:rPr>
        <w:t xml:space="preserve">en gezonden, door de hulp van de bankier </w:t>
      </w:r>
      <w:r w:rsidR="000D18DE" w:rsidRPr="00BF63DE">
        <w:rPr>
          <w:rFonts w:ascii="Garamond" w:hAnsi="Garamond"/>
          <w:sz w:val="24"/>
          <w:szCs w:val="24"/>
          <w:lang w:val="nl-NL"/>
        </w:rPr>
        <w:t>J</w:t>
      </w:r>
      <w:r w:rsidRPr="00BF63DE">
        <w:rPr>
          <w:rFonts w:ascii="Garamond" w:hAnsi="Garamond"/>
          <w:sz w:val="24"/>
          <w:szCs w:val="24"/>
          <w:lang w:val="nl-NL"/>
        </w:rPr>
        <w:t xml:space="preserve">acques </w:t>
      </w:r>
      <w:r w:rsidR="000D18DE" w:rsidRPr="00BF63DE">
        <w:rPr>
          <w:rFonts w:ascii="Garamond" w:hAnsi="Garamond"/>
          <w:sz w:val="24"/>
          <w:szCs w:val="24"/>
          <w:lang w:val="nl-NL"/>
        </w:rPr>
        <w:t>Tronchin</w:t>
      </w:r>
      <w:r w:rsidRPr="00BF63DE">
        <w:rPr>
          <w:rFonts w:ascii="Garamond" w:hAnsi="Garamond"/>
          <w:sz w:val="24"/>
          <w:szCs w:val="24"/>
          <w:lang w:val="nl-NL"/>
        </w:rPr>
        <w:t xml:space="preserve">. De namen </w:t>
      </w:r>
      <w:r w:rsidR="000D18DE" w:rsidRPr="00BF63DE">
        <w:rPr>
          <w:rFonts w:ascii="Garamond" w:hAnsi="Garamond"/>
          <w:sz w:val="24"/>
          <w:szCs w:val="24"/>
          <w:lang w:val="nl-NL"/>
        </w:rPr>
        <w:t>C</w:t>
      </w:r>
      <w:r w:rsidRPr="00BF63DE">
        <w:rPr>
          <w:rFonts w:ascii="Garamond" w:hAnsi="Garamond"/>
          <w:sz w:val="24"/>
          <w:szCs w:val="24"/>
          <w:lang w:val="nl-NL"/>
        </w:rPr>
        <w:t xml:space="preserve">olladon en </w:t>
      </w:r>
      <w:r w:rsidR="000D18DE" w:rsidRPr="00BF63DE">
        <w:rPr>
          <w:rFonts w:ascii="Garamond" w:hAnsi="Garamond"/>
          <w:sz w:val="24"/>
          <w:szCs w:val="24"/>
          <w:lang w:val="nl-NL"/>
        </w:rPr>
        <w:t>C</w:t>
      </w:r>
      <w:r w:rsidRPr="00BF63DE">
        <w:rPr>
          <w:rFonts w:ascii="Garamond" w:hAnsi="Garamond"/>
          <w:sz w:val="24"/>
          <w:szCs w:val="24"/>
          <w:lang w:val="nl-NL"/>
        </w:rPr>
        <w:t>alandrini komen in deze briefwisseling insgelijks voor.</w:t>
      </w:r>
      <w:r w:rsidR="00927878" w:rsidRPr="00BF63DE">
        <w:rPr>
          <w:rFonts w:ascii="Garamond" w:hAnsi="Garamond"/>
          <w:sz w:val="24"/>
          <w:szCs w:val="24"/>
          <w:lang w:val="nl-NL"/>
        </w:rPr>
        <w:t xml:space="preserve"> Pell,</w:t>
      </w:r>
      <w:r w:rsidRPr="00BF63DE">
        <w:rPr>
          <w:rFonts w:ascii="Garamond" w:hAnsi="Garamond"/>
          <w:sz w:val="24"/>
          <w:szCs w:val="24"/>
          <w:lang w:val="nl-NL"/>
        </w:rPr>
        <w:t xml:space="preserve"> de Engelse gezant in </w:t>
      </w:r>
      <w:r w:rsidR="00AB5F82" w:rsidRPr="00BF63DE">
        <w:rPr>
          <w:rFonts w:ascii="Garamond" w:hAnsi="Garamond"/>
          <w:sz w:val="24"/>
          <w:szCs w:val="24"/>
          <w:lang w:val="nl-NL"/>
        </w:rPr>
        <w:t>Zwits</w:t>
      </w:r>
      <w:r w:rsidR="005B67C0" w:rsidRPr="00BF63DE">
        <w:rPr>
          <w:rFonts w:ascii="Garamond" w:hAnsi="Garamond"/>
          <w:sz w:val="24"/>
          <w:szCs w:val="24"/>
          <w:lang w:val="nl-NL"/>
        </w:rPr>
        <w:t>erland</w:t>
      </w:r>
      <w:r w:rsidRPr="00BF63DE">
        <w:rPr>
          <w:rFonts w:ascii="Garamond" w:hAnsi="Garamond"/>
          <w:sz w:val="24"/>
          <w:szCs w:val="24"/>
          <w:lang w:val="nl-NL"/>
        </w:rPr>
        <w:t xml:space="preserve">, begaf zich ook persoonlijk naar </w:t>
      </w:r>
      <w:r w:rsidR="000D2FE8" w:rsidRPr="00BF63DE">
        <w:rPr>
          <w:rFonts w:ascii="Garamond" w:hAnsi="Garamond"/>
          <w:sz w:val="24"/>
          <w:szCs w:val="24"/>
          <w:lang w:val="nl-NL"/>
        </w:rPr>
        <w:t>Genève</w:t>
      </w:r>
      <w:r w:rsidRPr="00BF63DE">
        <w:rPr>
          <w:rFonts w:ascii="Garamond" w:hAnsi="Garamond"/>
          <w:sz w:val="24"/>
          <w:szCs w:val="24"/>
          <w:lang w:val="nl-NL"/>
        </w:rPr>
        <w:t xml:space="preserve">. Hij bevond zich daar </w:t>
      </w:r>
      <w:r w:rsidR="000D2FE8" w:rsidRPr="00BF63DE">
        <w:rPr>
          <w:rFonts w:ascii="Garamond" w:hAnsi="Garamond"/>
          <w:sz w:val="24"/>
          <w:szCs w:val="24"/>
          <w:lang w:val="nl-NL"/>
        </w:rPr>
        <w:t>enige</w:t>
      </w:r>
      <w:r w:rsidRPr="00BF63DE">
        <w:rPr>
          <w:rFonts w:ascii="Garamond" w:hAnsi="Garamond"/>
          <w:sz w:val="24"/>
          <w:szCs w:val="24"/>
          <w:lang w:val="nl-NL"/>
        </w:rPr>
        <w:t xml:space="preserve"> maanden na het </w:t>
      </w:r>
      <w:r w:rsidR="00EF5FD1" w:rsidRPr="00BF63DE">
        <w:rPr>
          <w:rFonts w:ascii="Garamond" w:hAnsi="Garamond"/>
          <w:sz w:val="24"/>
          <w:szCs w:val="24"/>
          <w:lang w:val="nl-NL"/>
        </w:rPr>
        <w:t>grote</w:t>
      </w:r>
      <w:r w:rsidRPr="00BF63DE">
        <w:rPr>
          <w:rFonts w:ascii="Garamond" w:hAnsi="Garamond"/>
          <w:sz w:val="24"/>
          <w:szCs w:val="24"/>
          <w:lang w:val="nl-NL"/>
        </w:rPr>
        <w:t xml:space="preserve"> bloedbad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bepaaldelijk </w:t>
      </w:r>
      <w:r w:rsidR="00951C18" w:rsidRPr="00BF63DE">
        <w:rPr>
          <w:rFonts w:ascii="Garamond" w:hAnsi="Garamond"/>
          <w:sz w:val="24"/>
          <w:szCs w:val="24"/>
          <w:lang w:val="nl-NL"/>
        </w:rPr>
        <w:t>op</w:t>
      </w:r>
      <w:r w:rsidRPr="00BF63DE">
        <w:rPr>
          <w:rFonts w:ascii="Garamond" w:hAnsi="Garamond"/>
          <w:sz w:val="24"/>
          <w:szCs w:val="24"/>
          <w:lang w:val="nl-NL"/>
        </w:rPr>
        <w:t xml:space="preserve"> 12 december 1655, op welken dag</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ige herdenking werd gehouden, over de uitredding </w:t>
      </w:r>
      <w:r w:rsidR="00AB5F82" w:rsidRPr="00BF63DE">
        <w:rPr>
          <w:rFonts w:ascii="Garamond" w:hAnsi="Garamond"/>
          <w:sz w:val="24"/>
          <w:szCs w:val="24"/>
          <w:lang w:val="nl-NL"/>
        </w:rPr>
        <w:t>in het jaar</w:t>
      </w:r>
      <w:r w:rsidRPr="00BF63DE">
        <w:rPr>
          <w:rFonts w:ascii="Garamond" w:hAnsi="Garamond"/>
          <w:sz w:val="24"/>
          <w:szCs w:val="24"/>
          <w:lang w:val="nl-NL"/>
        </w:rPr>
        <w:t xml:space="preserve"> 1602 ondervonden</w:t>
      </w:r>
      <w:r w:rsidR="009934B2" w:rsidRPr="00BF63DE">
        <w:rPr>
          <w:rFonts w:ascii="Garamond" w:hAnsi="Garamond"/>
          <w:sz w:val="24"/>
          <w:szCs w:val="24"/>
          <w:lang w:val="nl-NL"/>
        </w:rPr>
        <w:t>,</w:t>
      </w:r>
      <w:r w:rsidRPr="00BF63DE">
        <w:rPr>
          <w:rFonts w:ascii="Garamond" w:hAnsi="Garamond"/>
          <w:sz w:val="24"/>
          <w:szCs w:val="24"/>
          <w:lang w:val="nl-NL"/>
        </w:rPr>
        <w:t xml:space="preserve"> toen de </w:t>
      </w:r>
      <w:r w:rsidR="005003EF" w:rsidRPr="00BF63DE">
        <w:rPr>
          <w:rFonts w:ascii="Garamond" w:hAnsi="Garamond"/>
          <w:sz w:val="24"/>
          <w:szCs w:val="24"/>
          <w:lang w:val="nl-NL"/>
        </w:rPr>
        <w:t>S</w:t>
      </w:r>
      <w:r w:rsidRPr="00BF63DE">
        <w:rPr>
          <w:rFonts w:ascii="Garamond" w:hAnsi="Garamond"/>
          <w:sz w:val="24"/>
          <w:szCs w:val="24"/>
          <w:lang w:val="nl-NL"/>
        </w:rPr>
        <w:t>avo</w:t>
      </w:r>
      <w:r w:rsidR="005003EF" w:rsidRPr="00BF63DE">
        <w:rPr>
          <w:rFonts w:ascii="Garamond" w:hAnsi="Garamond"/>
          <w:sz w:val="24"/>
          <w:szCs w:val="24"/>
          <w:lang w:val="nl-NL"/>
        </w:rPr>
        <w:t>y</w:t>
      </w:r>
      <w:r w:rsidRPr="00BF63DE">
        <w:rPr>
          <w:rFonts w:ascii="Garamond" w:hAnsi="Garamond"/>
          <w:sz w:val="24"/>
          <w:szCs w:val="24"/>
          <w:lang w:val="nl-NL"/>
        </w:rPr>
        <w:t>a</w:t>
      </w:r>
      <w:r w:rsidR="005003EF" w:rsidRPr="00BF63DE">
        <w:rPr>
          <w:rFonts w:ascii="Garamond" w:hAnsi="Garamond"/>
          <w:sz w:val="24"/>
          <w:szCs w:val="24"/>
          <w:lang w:val="nl-NL"/>
        </w:rPr>
        <w:t xml:space="preserve">nen </w:t>
      </w:r>
      <w:r w:rsidR="000D2FE8" w:rsidRPr="00BF63DE">
        <w:rPr>
          <w:rFonts w:ascii="Garamond" w:hAnsi="Garamond"/>
          <w:sz w:val="24"/>
          <w:szCs w:val="24"/>
          <w:lang w:val="nl-NL"/>
        </w:rPr>
        <w:t>Genève</w:t>
      </w:r>
      <w:r w:rsidRPr="00BF63DE">
        <w:rPr>
          <w:rFonts w:ascii="Garamond" w:hAnsi="Garamond"/>
          <w:sz w:val="24"/>
          <w:szCs w:val="24"/>
          <w:lang w:val="nl-NL"/>
        </w:rPr>
        <w:t xml:space="preserve"> hadden willen overrompelen. Na afloop van de ochtend</w:t>
      </w:r>
      <w:r w:rsidR="00873EE9" w:rsidRPr="00BF63DE">
        <w:rPr>
          <w:rFonts w:ascii="Garamond" w:hAnsi="Garamond"/>
          <w:sz w:val="24"/>
          <w:szCs w:val="24"/>
          <w:lang w:val="nl-NL"/>
        </w:rPr>
        <w:t>godsdienst</w:t>
      </w:r>
      <w:r w:rsidRPr="00BF63DE">
        <w:rPr>
          <w:rFonts w:ascii="Garamond" w:hAnsi="Garamond"/>
          <w:sz w:val="24"/>
          <w:szCs w:val="24"/>
          <w:lang w:val="nl-NL"/>
        </w:rPr>
        <w:t>oefening toonden twee van de raadsh</w:t>
      </w:r>
      <w:r w:rsidR="00F47AED" w:rsidRPr="00BF63DE">
        <w:rPr>
          <w:rFonts w:ascii="Garamond" w:hAnsi="Garamond"/>
          <w:sz w:val="24"/>
          <w:szCs w:val="24"/>
          <w:lang w:val="nl-NL"/>
        </w:rPr>
        <w:t>eren</w:t>
      </w:r>
      <w:r w:rsidR="00927878" w:rsidRPr="00BF63DE">
        <w:rPr>
          <w:rFonts w:ascii="Garamond" w:hAnsi="Garamond"/>
          <w:sz w:val="24"/>
          <w:szCs w:val="24"/>
          <w:lang w:val="nl-NL"/>
        </w:rPr>
        <w:t xml:space="preserve"> Pell </w:t>
      </w:r>
      <w:r w:rsidRPr="00BF63DE">
        <w:rPr>
          <w:rFonts w:ascii="Garamond" w:hAnsi="Garamond"/>
          <w:sz w:val="24"/>
          <w:szCs w:val="24"/>
          <w:lang w:val="nl-NL"/>
        </w:rPr>
        <w:t>de vestingwerken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deden hem de zwakheid er van opmerken aan de kant van </w:t>
      </w:r>
      <w:r w:rsidR="00D76AC5" w:rsidRPr="00BF63DE">
        <w:rPr>
          <w:rFonts w:ascii="Garamond" w:hAnsi="Garamond"/>
          <w:sz w:val="24"/>
          <w:szCs w:val="24"/>
          <w:lang w:val="nl-NL"/>
        </w:rPr>
        <w:t>Savoye</w:t>
      </w:r>
      <w:r w:rsidRPr="00BF63DE">
        <w:rPr>
          <w:rFonts w:ascii="Garamond" w:hAnsi="Garamond"/>
          <w:sz w:val="24"/>
          <w:szCs w:val="24"/>
          <w:lang w:val="nl-NL"/>
        </w:rPr>
        <w:t xml:space="preserve">, terwijl zij hem </w:t>
      </w:r>
      <w:r w:rsidR="00026DF6" w:rsidRPr="00BF63DE">
        <w:rPr>
          <w:rFonts w:ascii="Garamond" w:hAnsi="Garamond"/>
          <w:sz w:val="24"/>
          <w:szCs w:val="24"/>
          <w:lang w:val="nl-NL"/>
        </w:rPr>
        <w:t xml:space="preserve">hun </w:t>
      </w:r>
      <w:r w:rsidRPr="00BF63DE">
        <w:rPr>
          <w:rFonts w:ascii="Garamond" w:hAnsi="Garamond"/>
          <w:sz w:val="24"/>
          <w:szCs w:val="24"/>
          <w:lang w:val="nl-NL"/>
        </w:rPr>
        <w:t xml:space="preserve">hoop te kennen gaven, dat de </w:t>
      </w:r>
      <w:r w:rsidR="00453DE3" w:rsidRPr="00BF63DE">
        <w:rPr>
          <w:rFonts w:ascii="Garamond" w:hAnsi="Garamond"/>
          <w:sz w:val="24"/>
          <w:szCs w:val="24"/>
          <w:lang w:val="nl-NL"/>
        </w:rPr>
        <w:t>Protector</w:t>
      </w:r>
      <w:r w:rsidRPr="00BF63DE">
        <w:rPr>
          <w:rFonts w:ascii="Garamond" w:hAnsi="Garamond"/>
          <w:sz w:val="24"/>
          <w:szCs w:val="24"/>
          <w:lang w:val="nl-NL"/>
        </w:rPr>
        <w:t xml:space="preserve"> hun het </w:t>
      </w:r>
      <w:r w:rsidR="002B605A" w:rsidRPr="00BF63DE">
        <w:rPr>
          <w:rFonts w:ascii="Garamond" w:hAnsi="Garamond"/>
          <w:sz w:val="24"/>
          <w:szCs w:val="24"/>
          <w:lang w:val="nl-NL"/>
        </w:rPr>
        <w:t>nodig</w:t>
      </w:r>
      <w:r w:rsidRPr="00BF63DE">
        <w:rPr>
          <w:rFonts w:ascii="Garamond" w:hAnsi="Garamond"/>
          <w:sz w:val="24"/>
          <w:szCs w:val="24"/>
          <w:lang w:val="nl-NL"/>
        </w:rPr>
        <w:t>e verschaffen zou, om die werken te verbeteren</w:t>
      </w:r>
      <w:r w:rsidR="00276956" w:rsidRPr="00BF63DE">
        <w:rPr>
          <w:rFonts w:ascii="Garamond" w:hAnsi="Garamond"/>
          <w:sz w:val="24"/>
          <w:szCs w:val="24"/>
          <w:lang w:val="nl-NL"/>
        </w:rPr>
        <w:t>. E</w:t>
      </w:r>
      <w:r w:rsidR="00387D1B" w:rsidRPr="00BF63DE">
        <w:rPr>
          <w:rFonts w:ascii="Garamond" w:hAnsi="Garamond"/>
          <w:sz w:val="24"/>
          <w:szCs w:val="24"/>
          <w:lang w:val="nl-NL"/>
        </w:rPr>
        <w:t xml:space="preserve">en </w:t>
      </w:r>
      <w:r w:rsidRPr="00BF63DE">
        <w:rPr>
          <w:rFonts w:ascii="Garamond" w:hAnsi="Garamond"/>
          <w:sz w:val="24"/>
          <w:szCs w:val="24"/>
          <w:lang w:val="nl-NL"/>
        </w:rPr>
        <w:t xml:space="preserve">maand daarna liet Cromwell door </w:t>
      </w:r>
      <w:r w:rsidR="005B67C0" w:rsidRPr="00BF63DE">
        <w:rPr>
          <w:rFonts w:ascii="Garamond" w:hAnsi="Garamond"/>
          <w:sz w:val="24"/>
          <w:szCs w:val="24"/>
          <w:lang w:val="nl-NL"/>
        </w:rPr>
        <w:t>Thurloe</w:t>
      </w:r>
      <w:r w:rsidRPr="00BF63DE">
        <w:rPr>
          <w:rFonts w:ascii="Garamond" w:hAnsi="Garamond"/>
          <w:sz w:val="24"/>
          <w:szCs w:val="24"/>
          <w:lang w:val="nl-NL"/>
        </w:rPr>
        <w:t xml:space="preserve"> antwoorden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dat</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hoogheid niet slechts met al zijn hart het welzijn en het geluk van </w:t>
      </w:r>
      <w:r w:rsidR="000D2FE8" w:rsidRPr="00BF63DE">
        <w:rPr>
          <w:rFonts w:ascii="Garamond" w:hAnsi="Garamond"/>
          <w:sz w:val="24"/>
          <w:szCs w:val="24"/>
          <w:lang w:val="nl-NL"/>
        </w:rPr>
        <w:t>Genève</w:t>
      </w:r>
      <w:r w:rsidRPr="00BF63DE">
        <w:rPr>
          <w:rFonts w:ascii="Garamond" w:hAnsi="Garamond"/>
          <w:sz w:val="24"/>
          <w:szCs w:val="24"/>
          <w:lang w:val="nl-NL"/>
        </w:rPr>
        <w:t xml:space="preserve"> </w:t>
      </w:r>
      <w:r w:rsidR="00EF5FD1" w:rsidRPr="00BF63DE">
        <w:rPr>
          <w:rFonts w:ascii="Garamond" w:hAnsi="Garamond"/>
          <w:sz w:val="24"/>
          <w:szCs w:val="24"/>
          <w:lang w:val="nl-NL"/>
        </w:rPr>
        <w:t>wens</w:t>
      </w:r>
      <w:r w:rsidRPr="00BF63DE">
        <w:rPr>
          <w:rFonts w:ascii="Garamond" w:hAnsi="Garamond"/>
          <w:sz w:val="24"/>
          <w:szCs w:val="24"/>
          <w:lang w:val="nl-NL"/>
        </w:rPr>
        <w:t xml:space="preserve">te, maar ook bereid was daartoe bij te dragen, door alle middelen die </w:t>
      </w:r>
      <w:r w:rsidR="00565C65" w:rsidRPr="00BF63DE">
        <w:rPr>
          <w:rFonts w:ascii="Garamond" w:hAnsi="Garamond"/>
          <w:sz w:val="24"/>
          <w:szCs w:val="24"/>
          <w:lang w:val="nl-NL"/>
        </w:rPr>
        <w:t xml:space="preserve">God </w:t>
      </w:r>
      <w:r w:rsidRPr="00BF63DE">
        <w:rPr>
          <w:rFonts w:ascii="Garamond" w:hAnsi="Garamond"/>
          <w:sz w:val="24"/>
          <w:szCs w:val="24"/>
          <w:lang w:val="nl-NL"/>
        </w:rPr>
        <w:t>ver</w:t>
      </w:r>
      <w:r w:rsidR="00026DF6" w:rsidRPr="00BF63DE">
        <w:rPr>
          <w:rFonts w:ascii="Garamond" w:hAnsi="Garamond"/>
          <w:sz w:val="24"/>
          <w:szCs w:val="24"/>
          <w:lang w:val="nl-NL"/>
        </w:rPr>
        <w:t>lenen</w:t>
      </w:r>
      <w:r w:rsidRPr="00BF63DE">
        <w:rPr>
          <w:rFonts w:ascii="Garamond" w:hAnsi="Garamond"/>
          <w:sz w:val="24"/>
          <w:szCs w:val="24"/>
          <w:lang w:val="nl-NL"/>
        </w:rPr>
        <w:t xml:space="preserve"> </w:t>
      </w:r>
      <w:r w:rsidR="000D2FE8" w:rsidRPr="00BF63DE">
        <w:rPr>
          <w:rFonts w:ascii="Garamond" w:hAnsi="Garamond"/>
          <w:sz w:val="24"/>
          <w:szCs w:val="24"/>
          <w:lang w:val="nl-NL"/>
        </w:rPr>
        <w:t>mocht</w:t>
      </w:r>
      <w:r w:rsidRPr="00BF63DE">
        <w:rPr>
          <w:rFonts w:ascii="Garamond" w:hAnsi="Garamond"/>
          <w:sz w:val="24"/>
          <w:szCs w:val="24"/>
          <w:lang w:val="nl-NL"/>
        </w:rPr>
        <w:t>’.</w:t>
      </w:r>
      <w:r w:rsidR="000D18DE" w:rsidRPr="00BF63DE">
        <w:rPr>
          <w:rStyle w:val="FootnoteReference"/>
          <w:rFonts w:ascii="Garamond" w:hAnsi="Garamond"/>
          <w:sz w:val="24"/>
          <w:szCs w:val="24"/>
          <w:lang w:val="nl-NL"/>
        </w:rPr>
        <w:footnoteReference w:id="387"/>
      </w:r>
      <w:r w:rsidRPr="00BF63DE">
        <w:rPr>
          <w:rFonts w:ascii="Garamond" w:hAnsi="Garamond"/>
          <w:sz w:val="24"/>
          <w:szCs w:val="24"/>
          <w:lang w:val="nl-NL"/>
        </w:rPr>
        <w:t xml:space="preserve"> toen Cromwell een jaar later (23 </w:t>
      </w:r>
      <w:r w:rsidR="00EF5FD1" w:rsidRPr="00BF63DE">
        <w:rPr>
          <w:rFonts w:ascii="Garamond" w:hAnsi="Garamond"/>
          <w:sz w:val="24"/>
          <w:szCs w:val="24"/>
          <w:lang w:val="nl-NL"/>
        </w:rPr>
        <w:t>oktober</w:t>
      </w:r>
      <w:r w:rsidRPr="00BF63DE">
        <w:rPr>
          <w:rFonts w:ascii="Garamond" w:hAnsi="Garamond"/>
          <w:sz w:val="24"/>
          <w:szCs w:val="24"/>
          <w:lang w:val="nl-NL"/>
        </w:rPr>
        <w:t xml:space="preserve"> 1656) </w:t>
      </w:r>
      <w:r w:rsidR="00D76AC5" w:rsidRPr="00BF63DE">
        <w:rPr>
          <w:rFonts w:ascii="Garamond" w:hAnsi="Garamond"/>
          <w:sz w:val="24"/>
          <w:szCs w:val="24"/>
          <w:lang w:val="nl-NL"/>
        </w:rPr>
        <w:t>Morland</w:t>
      </w:r>
      <w:r w:rsidRPr="00BF63DE">
        <w:rPr>
          <w:rFonts w:ascii="Garamond" w:hAnsi="Garamond"/>
          <w:sz w:val="24"/>
          <w:szCs w:val="24"/>
          <w:lang w:val="nl-NL"/>
        </w:rPr>
        <w:t xml:space="preserve"> terugriep, liet hij aan </w:t>
      </w:r>
      <w:r w:rsidR="000D2FE8" w:rsidRPr="00BF63DE">
        <w:rPr>
          <w:rFonts w:ascii="Garamond" w:hAnsi="Garamond"/>
          <w:sz w:val="24"/>
          <w:szCs w:val="24"/>
          <w:lang w:val="nl-NL"/>
        </w:rPr>
        <w:t>Genève</w:t>
      </w:r>
      <w:r w:rsidRPr="00BF63DE">
        <w:rPr>
          <w:rFonts w:ascii="Garamond" w:hAnsi="Garamond"/>
          <w:sz w:val="24"/>
          <w:szCs w:val="24"/>
          <w:lang w:val="nl-NL"/>
        </w:rPr>
        <w:t xml:space="preserve"> </w:t>
      </w:r>
      <w:r w:rsidR="00873EE9" w:rsidRPr="00BF63DE">
        <w:rPr>
          <w:rFonts w:ascii="Garamond" w:hAnsi="Garamond"/>
          <w:sz w:val="24"/>
          <w:szCs w:val="24"/>
          <w:lang w:val="nl-NL"/>
        </w:rPr>
        <w:t>opnieuw</w:t>
      </w:r>
      <w:r w:rsidRPr="00BF63DE">
        <w:rPr>
          <w:rFonts w:ascii="Garamond" w:hAnsi="Garamond"/>
          <w:sz w:val="24"/>
          <w:szCs w:val="24"/>
          <w:lang w:val="nl-NL"/>
        </w:rPr>
        <w:t xml:space="preserve"> dezelfde verzekering geven.</w:t>
      </w:r>
      <w:r w:rsidR="000D18DE" w:rsidRPr="00BF63DE">
        <w:rPr>
          <w:rStyle w:val="FootnoteReference"/>
          <w:rFonts w:ascii="Garamond" w:hAnsi="Garamond"/>
          <w:sz w:val="24"/>
          <w:szCs w:val="24"/>
          <w:lang w:val="nl-NL"/>
        </w:rPr>
        <w:footnoteReference w:id="388"/>
      </w:r>
    </w:p>
    <w:p w14:paraId="1B6AC110" w14:textId="5E64E9C8"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ijver van Cromwell werd met goed gevolg bekroond. Zelfs schreef de kardinaal </w:t>
      </w:r>
      <w:r w:rsidR="00D76AC5" w:rsidRPr="00BF63DE">
        <w:rPr>
          <w:rFonts w:ascii="Garamond" w:hAnsi="Garamond"/>
          <w:sz w:val="24"/>
          <w:szCs w:val="24"/>
          <w:lang w:val="nl-NL"/>
        </w:rPr>
        <w:t>Mazarin</w:t>
      </w:r>
      <w:r w:rsidRPr="00BF63DE">
        <w:rPr>
          <w:rFonts w:ascii="Garamond" w:hAnsi="Garamond"/>
          <w:sz w:val="24"/>
          <w:szCs w:val="24"/>
          <w:lang w:val="nl-NL"/>
        </w:rPr>
        <w:t>, op</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aandrang, zeer nadrukkelijk aan het hof van </w:t>
      </w:r>
      <w:r w:rsidR="00D76AC5" w:rsidRPr="00BF63DE">
        <w:rPr>
          <w:rFonts w:ascii="Garamond" w:hAnsi="Garamond"/>
          <w:sz w:val="24"/>
          <w:szCs w:val="24"/>
          <w:lang w:val="nl-NL"/>
        </w:rPr>
        <w:t>Turijn</w:t>
      </w:r>
      <w:r w:rsidRPr="00BF63DE">
        <w:rPr>
          <w:rFonts w:ascii="Garamond" w:hAnsi="Garamond"/>
          <w:sz w:val="24"/>
          <w:szCs w:val="24"/>
          <w:lang w:val="nl-NL"/>
        </w:rPr>
        <w:t xml:space="preserve">. Er werd nu eerlang te </w:t>
      </w:r>
      <w:r w:rsidR="000C1BE6" w:rsidRPr="00BF63DE">
        <w:rPr>
          <w:rFonts w:ascii="Garamond" w:hAnsi="Garamond"/>
          <w:sz w:val="24"/>
          <w:szCs w:val="24"/>
          <w:lang w:val="nl-NL"/>
        </w:rPr>
        <w:t>Pinerolo</w:t>
      </w:r>
      <w:r w:rsidRPr="00BF63DE">
        <w:rPr>
          <w:rFonts w:ascii="Garamond" w:hAnsi="Garamond"/>
          <w:sz w:val="24"/>
          <w:szCs w:val="24"/>
          <w:lang w:val="nl-NL"/>
        </w:rPr>
        <w:t xml:space="preserve"> een verdrag gesloten</w:t>
      </w:r>
      <w:r w:rsidR="009934B2" w:rsidRPr="00BF63DE">
        <w:rPr>
          <w:rFonts w:ascii="Garamond" w:hAnsi="Garamond"/>
          <w:sz w:val="24"/>
          <w:szCs w:val="24"/>
          <w:lang w:val="nl-NL"/>
        </w:rPr>
        <w:t>,</w:t>
      </w:r>
      <w:r w:rsidRPr="00BF63DE">
        <w:rPr>
          <w:rFonts w:ascii="Garamond" w:hAnsi="Garamond"/>
          <w:sz w:val="24"/>
          <w:szCs w:val="24"/>
          <w:lang w:val="nl-NL"/>
        </w:rPr>
        <w:t xml:space="preserve"> waarbij aan de </w:t>
      </w:r>
      <w:r w:rsidR="00927878" w:rsidRPr="00BF63DE">
        <w:rPr>
          <w:rFonts w:ascii="Garamond" w:hAnsi="Garamond"/>
          <w:sz w:val="24"/>
          <w:szCs w:val="24"/>
          <w:lang w:val="nl-NL"/>
        </w:rPr>
        <w:t>Waldenz</w:t>
      </w:r>
      <w:r w:rsidRPr="00BF63DE">
        <w:rPr>
          <w:rFonts w:ascii="Garamond" w:hAnsi="Garamond"/>
          <w:sz w:val="24"/>
          <w:szCs w:val="24"/>
          <w:lang w:val="nl-NL"/>
        </w:rPr>
        <w:t>en vrijheid van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 werd toegezegd. Inderdaad, geen enkele </w:t>
      </w:r>
      <w:r w:rsidR="004F2372" w:rsidRPr="00BF63DE">
        <w:rPr>
          <w:rFonts w:ascii="Garamond" w:hAnsi="Garamond"/>
          <w:sz w:val="24"/>
          <w:szCs w:val="24"/>
          <w:lang w:val="nl-NL"/>
        </w:rPr>
        <w:t>macht</w:t>
      </w:r>
      <w:r w:rsidRPr="00BF63DE">
        <w:rPr>
          <w:rFonts w:ascii="Garamond" w:hAnsi="Garamond"/>
          <w:sz w:val="24"/>
          <w:szCs w:val="24"/>
          <w:lang w:val="nl-NL"/>
        </w:rPr>
        <w:t>hebber,</w:t>
      </w:r>
      <w:r w:rsidR="009934B2" w:rsidRPr="00BF63DE">
        <w:rPr>
          <w:rFonts w:ascii="Garamond" w:hAnsi="Garamond"/>
          <w:sz w:val="24"/>
          <w:szCs w:val="24"/>
          <w:lang w:val="nl-NL"/>
        </w:rPr>
        <w:t>,</w:t>
      </w:r>
      <w:r w:rsidRPr="00BF63DE">
        <w:rPr>
          <w:rFonts w:ascii="Garamond" w:hAnsi="Garamond"/>
          <w:sz w:val="24"/>
          <w:szCs w:val="24"/>
          <w:lang w:val="nl-NL"/>
        </w:rPr>
        <w:t xml:space="preserve"> geen land in </w:t>
      </w:r>
      <w:r w:rsidR="00EE4D5D" w:rsidRPr="00BF63DE">
        <w:rPr>
          <w:rFonts w:ascii="Garamond" w:hAnsi="Garamond"/>
          <w:sz w:val="24"/>
          <w:szCs w:val="24"/>
          <w:lang w:val="nl-NL"/>
        </w:rPr>
        <w:t>Europa</w:t>
      </w:r>
      <w:r w:rsidRPr="00BF63DE">
        <w:rPr>
          <w:rFonts w:ascii="Garamond" w:hAnsi="Garamond"/>
          <w:sz w:val="24"/>
          <w:szCs w:val="24"/>
          <w:lang w:val="nl-NL"/>
        </w:rPr>
        <w:t xml:space="preserve"> zou het gewaagd hebben zich aan het ongenoegen van de </w:t>
      </w:r>
      <w:r w:rsidR="00453DE3" w:rsidRPr="00BF63DE">
        <w:rPr>
          <w:rFonts w:ascii="Garamond" w:hAnsi="Garamond"/>
          <w:sz w:val="24"/>
          <w:szCs w:val="24"/>
          <w:lang w:val="nl-NL"/>
        </w:rPr>
        <w:t>Protector</w:t>
      </w:r>
      <w:r w:rsidRPr="00BF63DE">
        <w:rPr>
          <w:rFonts w:ascii="Garamond" w:hAnsi="Garamond"/>
          <w:sz w:val="24"/>
          <w:szCs w:val="24"/>
          <w:lang w:val="nl-NL"/>
        </w:rPr>
        <w:t xml:space="preserve"> bloot te stellen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hem</w:t>
      </w:r>
      <w:r w:rsidR="004F2372" w:rsidRPr="00BF63DE">
        <w:rPr>
          <w:rFonts w:ascii="Garamond" w:hAnsi="Garamond"/>
          <w:sz w:val="24"/>
          <w:szCs w:val="24"/>
          <w:lang w:val="nl-NL"/>
        </w:rPr>
        <w:t xml:space="preserve"> zijn </w:t>
      </w:r>
      <w:r w:rsidRPr="00BF63DE">
        <w:rPr>
          <w:rFonts w:ascii="Garamond" w:hAnsi="Garamond"/>
          <w:sz w:val="24"/>
          <w:szCs w:val="24"/>
          <w:lang w:val="nl-NL"/>
        </w:rPr>
        <w:t>verzoeken af te slaan.</w:t>
      </w:r>
      <w:r w:rsidR="000D18DE" w:rsidRPr="00BF63DE">
        <w:rPr>
          <w:rStyle w:val="FootnoteReference"/>
          <w:rFonts w:ascii="Garamond" w:hAnsi="Garamond"/>
          <w:sz w:val="24"/>
          <w:szCs w:val="24"/>
          <w:lang w:val="nl-NL"/>
        </w:rPr>
        <w:footnoteReference w:id="389"/>
      </w:r>
    </w:p>
    <w:p w14:paraId="0C0CE67B" w14:textId="6BCCBC48" w:rsidR="008F7742" w:rsidRPr="00BF63DE" w:rsidRDefault="00453DE3" w:rsidP="00E66D97">
      <w:pPr>
        <w:spacing w:after="240"/>
        <w:jc w:val="both"/>
        <w:rPr>
          <w:rFonts w:ascii="Garamond" w:hAnsi="Garamond"/>
          <w:sz w:val="24"/>
          <w:szCs w:val="24"/>
          <w:lang w:val="nl-NL"/>
        </w:rPr>
      </w:pPr>
      <w:r w:rsidRPr="00BF63DE">
        <w:rPr>
          <w:rFonts w:ascii="Garamond" w:hAnsi="Garamond"/>
          <w:sz w:val="24"/>
          <w:szCs w:val="24"/>
          <w:lang w:val="nl-NL"/>
        </w:rPr>
        <w:t xml:space="preserve">In dezelfde tijd </w:t>
      </w:r>
      <w:r w:rsidR="008F7742" w:rsidRPr="00BF63DE">
        <w:rPr>
          <w:rFonts w:ascii="Garamond" w:hAnsi="Garamond"/>
          <w:sz w:val="24"/>
          <w:szCs w:val="24"/>
          <w:lang w:val="nl-NL"/>
        </w:rPr>
        <w:t>wi</w:t>
      </w:r>
      <w:r w:rsidRPr="00BF63DE">
        <w:rPr>
          <w:rFonts w:ascii="Garamond" w:hAnsi="Garamond"/>
          <w:sz w:val="24"/>
          <w:szCs w:val="24"/>
          <w:lang w:val="nl-NL"/>
        </w:rPr>
        <w:t>l</w:t>
      </w:r>
      <w:r w:rsidR="008F7742" w:rsidRPr="00BF63DE">
        <w:rPr>
          <w:rFonts w:ascii="Garamond" w:hAnsi="Garamond"/>
          <w:sz w:val="24"/>
          <w:szCs w:val="24"/>
          <w:lang w:val="nl-NL"/>
        </w:rPr>
        <w:t>de de verdediger van het protestan</w:t>
      </w:r>
      <w:r w:rsidR="000D2FE8" w:rsidRPr="00BF63DE">
        <w:rPr>
          <w:rFonts w:ascii="Garamond" w:hAnsi="Garamond"/>
          <w:sz w:val="24"/>
          <w:szCs w:val="24"/>
          <w:lang w:val="nl-NL"/>
        </w:rPr>
        <w:t xml:space="preserve">ts </w:t>
      </w:r>
      <w:r w:rsidR="008F7742" w:rsidRPr="00BF63DE">
        <w:rPr>
          <w:rFonts w:ascii="Garamond" w:hAnsi="Garamond"/>
          <w:sz w:val="24"/>
          <w:szCs w:val="24"/>
          <w:lang w:val="nl-NL"/>
        </w:rPr>
        <w:t xml:space="preserve">geloof de paus en de kleine potentaten van </w:t>
      </w:r>
      <w:r w:rsidR="00026DF6" w:rsidRPr="00BF63DE">
        <w:rPr>
          <w:rFonts w:ascii="Garamond" w:hAnsi="Garamond"/>
          <w:sz w:val="24"/>
          <w:szCs w:val="24"/>
          <w:lang w:val="nl-NL"/>
        </w:rPr>
        <w:t>Itali</w:t>
      </w:r>
      <w:r w:rsidR="008F7742" w:rsidRPr="00BF63DE">
        <w:rPr>
          <w:rFonts w:ascii="Garamond" w:hAnsi="Garamond"/>
          <w:sz w:val="24"/>
          <w:szCs w:val="24"/>
          <w:lang w:val="nl-NL"/>
        </w:rPr>
        <w:t>ë</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les geven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hun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w:t>
      </w:r>
      <w:r w:rsidR="00FC0561" w:rsidRPr="00BF63DE">
        <w:rPr>
          <w:rFonts w:ascii="Garamond" w:hAnsi="Garamond"/>
          <w:sz w:val="24"/>
          <w:szCs w:val="24"/>
          <w:lang w:val="nl-NL"/>
        </w:rPr>
        <w:t>heilzame</w:t>
      </w:r>
      <w:r w:rsidR="008F7742" w:rsidRPr="00BF63DE">
        <w:rPr>
          <w:rFonts w:ascii="Garamond" w:hAnsi="Garamond"/>
          <w:sz w:val="24"/>
          <w:szCs w:val="24"/>
          <w:lang w:val="nl-NL"/>
        </w:rPr>
        <w:t xml:space="preserve"> schrik aanjagen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daarom verklaarde hij </w:t>
      </w:r>
      <w:r w:rsidR="00630D35" w:rsidRPr="00BF63DE">
        <w:rPr>
          <w:rFonts w:ascii="Garamond" w:hAnsi="Garamond"/>
          <w:sz w:val="24"/>
          <w:szCs w:val="24"/>
          <w:lang w:val="nl-NL"/>
        </w:rPr>
        <w:t>openlijk</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hij overtuigd was dat zij de aanstokers van de jongste vervolging waren geweest</w:t>
      </w:r>
      <w:r w:rsidR="00075CF8" w:rsidRPr="00BF63DE">
        <w:rPr>
          <w:rFonts w:ascii="Garamond" w:hAnsi="Garamond"/>
          <w:sz w:val="24"/>
          <w:szCs w:val="24"/>
          <w:lang w:val="nl-NL"/>
        </w:rPr>
        <w:t>,</w:t>
      </w:r>
      <w:r w:rsidR="008F7742" w:rsidRPr="00BF63DE">
        <w:rPr>
          <w:rFonts w:ascii="Garamond" w:hAnsi="Garamond"/>
          <w:sz w:val="24"/>
          <w:szCs w:val="24"/>
          <w:lang w:val="nl-NL"/>
        </w:rPr>
        <w:t xml:space="preserve"> dat hij dit in gedachten zou </w:t>
      </w:r>
      <w:r w:rsidR="00873EE9" w:rsidRPr="00BF63DE">
        <w:rPr>
          <w:rFonts w:ascii="Garamond" w:hAnsi="Garamond"/>
          <w:sz w:val="24"/>
          <w:szCs w:val="24"/>
          <w:lang w:val="nl-NL"/>
        </w:rPr>
        <w:t xml:space="preserve">houden </w:t>
      </w:r>
      <w:r w:rsidR="00EF5FD1" w:rsidRPr="00BF63DE">
        <w:rPr>
          <w:rFonts w:ascii="Garamond" w:hAnsi="Garamond"/>
          <w:sz w:val="24"/>
          <w:szCs w:val="24"/>
          <w:lang w:val="nl-NL"/>
        </w:rPr>
        <w:t>en</w:t>
      </w:r>
      <w:r w:rsidR="008F7742" w:rsidRPr="00BF63DE">
        <w:rPr>
          <w:rFonts w:ascii="Garamond" w:hAnsi="Garamond"/>
          <w:sz w:val="24"/>
          <w:szCs w:val="24"/>
          <w:lang w:val="nl-NL"/>
        </w:rPr>
        <w:t xml:space="preserve"> van de eerste gelegenheid gebruik zou maken om</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vloot naar de </w:t>
      </w:r>
      <w:r w:rsidR="00D76AC5" w:rsidRPr="00BF63DE">
        <w:rPr>
          <w:rFonts w:ascii="Garamond" w:hAnsi="Garamond"/>
          <w:sz w:val="24"/>
          <w:szCs w:val="24"/>
          <w:lang w:val="nl-NL"/>
        </w:rPr>
        <w:t>Middellandse Zee</w:t>
      </w:r>
      <w:r w:rsidR="008F7742" w:rsidRPr="00BF63DE">
        <w:rPr>
          <w:rFonts w:ascii="Garamond" w:hAnsi="Garamond"/>
          <w:sz w:val="24"/>
          <w:szCs w:val="24"/>
          <w:lang w:val="nl-NL"/>
        </w:rPr>
        <w:t xml:space="preserve"> te zenden, ten einde </w:t>
      </w:r>
      <w:r w:rsidR="00D76AC5" w:rsidRPr="00BF63DE">
        <w:rPr>
          <w:rFonts w:ascii="Garamond" w:hAnsi="Garamond"/>
          <w:sz w:val="24"/>
          <w:szCs w:val="24"/>
          <w:lang w:val="nl-NL"/>
        </w:rPr>
        <w:t>Civita</w:t>
      </w:r>
      <w:r w:rsidRPr="00BF63DE">
        <w:rPr>
          <w:rFonts w:ascii="Garamond" w:hAnsi="Garamond"/>
          <w:sz w:val="24"/>
          <w:szCs w:val="24"/>
          <w:lang w:val="nl-NL"/>
        </w:rPr>
        <w:t>-R</w:t>
      </w:r>
      <w:r w:rsidR="00D76AC5" w:rsidRPr="00BF63DE">
        <w:rPr>
          <w:rFonts w:ascii="Garamond" w:hAnsi="Garamond"/>
          <w:sz w:val="24"/>
          <w:szCs w:val="24"/>
          <w:lang w:val="nl-NL"/>
        </w:rPr>
        <w:t>ecchia</w:t>
      </w:r>
      <w:r w:rsidR="008F7742" w:rsidRPr="00BF63DE">
        <w:rPr>
          <w:rFonts w:ascii="Garamond" w:hAnsi="Garamond"/>
          <w:sz w:val="24"/>
          <w:szCs w:val="24"/>
          <w:lang w:val="nl-NL"/>
        </w:rPr>
        <w:t xml:space="preserve"> en andere plaatsen van de </w:t>
      </w:r>
      <w:r w:rsidR="000D18DE" w:rsidRPr="00BF63DE">
        <w:rPr>
          <w:rFonts w:ascii="Garamond" w:hAnsi="Garamond"/>
          <w:sz w:val="24"/>
          <w:szCs w:val="24"/>
          <w:lang w:val="nl-NL"/>
        </w:rPr>
        <w:t>K</w:t>
      </w:r>
      <w:r w:rsidR="008F7742" w:rsidRPr="00BF63DE">
        <w:rPr>
          <w:rFonts w:ascii="Garamond" w:hAnsi="Garamond"/>
          <w:sz w:val="24"/>
          <w:szCs w:val="24"/>
          <w:lang w:val="nl-NL"/>
        </w:rPr>
        <w:t>erkel</w:t>
      </w:r>
      <w:r w:rsidR="000D18DE" w:rsidRPr="00BF63DE">
        <w:rPr>
          <w:rFonts w:ascii="Garamond" w:hAnsi="Garamond"/>
          <w:sz w:val="24"/>
          <w:szCs w:val="24"/>
          <w:lang w:val="nl-NL"/>
        </w:rPr>
        <w:t>ijke</w:t>
      </w:r>
      <w:r w:rsidR="008F7742" w:rsidRPr="00BF63DE">
        <w:rPr>
          <w:rFonts w:ascii="Garamond" w:hAnsi="Garamond"/>
          <w:sz w:val="24"/>
          <w:szCs w:val="24"/>
          <w:lang w:val="nl-NL"/>
        </w:rPr>
        <w:t xml:space="preserve"> </w:t>
      </w:r>
      <w:r w:rsidR="000D18DE" w:rsidRPr="00BF63DE">
        <w:rPr>
          <w:rFonts w:ascii="Garamond" w:hAnsi="Garamond"/>
          <w:sz w:val="24"/>
          <w:szCs w:val="24"/>
          <w:lang w:val="nl-NL"/>
        </w:rPr>
        <w:t>S</w:t>
      </w:r>
      <w:r w:rsidR="008F7742" w:rsidRPr="00BF63DE">
        <w:rPr>
          <w:rFonts w:ascii="Garamond" w:hAnsi="Garamond"/>
          <w:sz w:val="24"/>
          <w:szCs w:val="24"/>
          <w:lang w:val="nl-NL"/>
        </w:rPr>
        <w:t xml:space="preserve">taat een bezoek te geven, </w:t>
      </w:r>
      <w:r w:rsidR="00026DF6" w:rsidRPr="00BF63DE">
        <w:rPr>
          <w:rFonts w:ascii="Garamond" w:hAnsi="Garamond"/>
          <w:sz w:val="24"/>
          <w:szCs w:val="24"/>
          <w:lang w:val="nl-NL"/>
        </w:rPr>
        <w:t>zodat</w:t>
      </w:r>
      <w:r w:rsidR="008F7742" w:rsidRPr="00BF63DE">
        <w:rPr>
          <w:rFonts w:ascii="Garamond" w:hAnsi="Garamond"/>
          <w:sz w:val="24"/>
          <w:szCs w:val="24"/>
          <w:lang w:val="nl-NL"/>
        </w:rPr>
        <w:t xml:space="preserve"> de donder van zijn geschut tot in</w:t>
      </w:r>
      <w:r w:rsidR="004F2372" w:rsidRPr="00BF63DE">
        <w:rPr>
          <w:rFonts w:ascii="Garamond" w:hAnsi="Garamond"/>
          <w:sz w:val="24"/>
          <w:szCs w:val="24"/>
          <w:lang w:val="nl-NL"/>
        </w:rPr>
        <w:t xml:space="preserve"> Rome </w:t>
      </w:r>
      <w:r w:rsidR="008F7742" w:rsidRPr="00BF63DE">
        <w:rPr>
          <w:rFonts w:ascii="Garamond" w:hAnsi="Garamond"/>
          <w:sz w:val="24"/>
          <w:szCs w:val="24"/>
          <w:lang w:val="nl-NL"/>
        </w:rPr>
        <w:t>zelf vernomen zou worden. Hij voegde er bij</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hij niet dulden zou dat het protestan</w:t>
      </w:r>
      <w:r w:rsidR="000D2FE8" w:rsidRPr="00BF63DE">
        <w:rPr>
          <w:rFonts w:ascii="Garamond" w:hAnsi="Garamond"/>
          <w:sz w:val="24"/>
          <w:szCs w:val="24"/>
          <w:lang w:val="nl-NL"/>
        </w:rPr>
        <w:t xml:space="preserve">ts </w:t>
      </w:r>
      <w:r w:rsidR="008F7742" w:rsidRPr="00BF63DE">
        <w:rPr>
          <w:rFonts w:ascii="Garamond" w:hAnsi="Garamond"/>
          <w:sz w:val="24"/>
          <w:szCs w:val="24"/>
          <w:lang w:val="nl-NL"/>
        </w:rPr>
        <w:t xml:space="preserve">geloof ergens in de wereld </w:t>
      </w:r>
      <w:r w:rsidR="00EF5FD1" w:rsidRPr="00BF63DE">
        <w:rPr>
          <w:rFonts w:ascii="Garamond" w:hAnsi="Garamond"/>
          <w:sz w:val="24"/>
          <w:szCs w:val="24"/>
          <w:lang w:val="nl-NL"/>
        </w:rPr>
        <w:t>werd</w:t>
      </w:r>
      <w:r w:rsidR="008F7742" w:rsidRPr="00BF63DE">
        <w:rPr>
          <w:rFonts w:ascii="Garamond" w:hAnsi="Garamond"/>
          <w:sz w:val="24"/>
          <w:szCs w:val="24"/>
          <w:lang w:val="nl-NL"/>
        </w:rPr>
        <w:t xml:space="preserve"> </w:t>
      </w:r>
      <w:r w:rsidR="00FC0561" w:rsidRPr="00BF63DE">
        <w:rPr>
          <w:rFonts w:ascii="Garamond" w:hAnsi="Garamond"/>
          <w:sz w:val="24"/>
          <w:szCs w:val="24"/>
          <w:lang w:val="nl-NL"/>
        </w:rPr>
        <w:t>beledig</w:t>
      </w:r>
      <w:r w:rsidR="008F7742" w:rsidRPr="00BF63DE">
        <w:rPr>
          <w:rFonts w:ascii="Garamond" w:hAnsi="Garamond"/>
          <w:sz w:val="24"/>
          <w:szCs w:val="24"/>
          <w:lang w:val="nl-NL"/>
        </w:rPr>
        <w:t>ing aangedaan.</w:t>
      </w:r>
      <w:r w:rsidR="000D18DE" w:rsidRPr="00BF63DE">
        <w:rPr>
          <w:rStyle w:val="FootnoteReference"/>
          <w:rFonts w:ascii="Garamond" w:hAnsi="Garamond"/>
          <w:sz w:val="24"/>
          <w:szCs w:val="24"/>
          <w:lang w:val="nl-NL"/>
        </w:rPr>
        <w:footnoteReference w:id="390"/>
      </w:r>
      <w:r w:rsidR="000D18DE" w:rsidRPr="00BF63DE">
        <w:rPr>
          <w:rFonts w:ascii="Garamond" w:hAnsi="Garamond"/>
          <w:sz w:val="24"/>
          <w:szCs w:val="24"/>
          <w:lang w:val="nl-NL"/>
        </w:rPr>
        <w:t xml:space="preserve"> </w:t>
      </w:r>
      <w:r w:rsidR="008F7742" w:rsidRPr="00BF63DE">
        <w:rPr>
          <w:rFonts w:ascii="Garamond" w:hAnsi="Garamond"/>
          <w:sz w:val="24"/>
          <w:szCs w:val="24"/>
          <w:lang w:val="nl-NL"/>
        </w:rPr>
        <w:t xml:space="preserve">In de </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 van Cromwell (en hij was destijds de </w:t>
      </w:r>
      <w:r w:rsidR="000D18DE" w:rsidRPr="00BF63DE">
        <w:rPr>
          <w:rFonts w:ascii="Garamond" w:hAnsi="Garamond"/>
          <w:sz w:val="24"/>
          <w:szCs w:val="24"/>
          <w:lang w:val="nl-NL"/>
        </w:rPr>
        <w:t xml:space="preserve">meest </w:t>
      </w:r>
      <w:r w:rsidR="008F7742" w:rsidRPr="00BF63DE">
        <w:rPr>
          <w:rFonts w:ascii="Garamond" w:hAnsi="Garamond"/>
          <w:sz w:val="24"/>
          <w:szCs w:val="24"/>
          <w:lang w:val="nl-NL"/>
        </w:rPr>
        <w:t xml:space="preserve">scherpziende onder de staatsmannen) gold het hier niet </w:t>
      </w:r>
      <w:r w:rsidR="00634146" w:rsidRPr="00BF63DE">
        <w:rPr>
          <w:rFonts w:ascii="Garamond" w:hAnsi="Garamond"/>
          <w:sz w:val="24"/>
          <w:szCs w:val="24"/>
          <w:lang w:val="nl-NL"/>
        </w:rPr>
        <w:t>alleen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afzonderlijke, geheel plaatselijke poging tegen het protestantisme van de </w:t>
      </w:r>
      <w:r w:rsidR="00D76AC5" w:rsidRPr="00BF63DE">
        <w:rPr>
          <w:rFonts w:ascii="Garamond" w:hAnsi="Garamond"/>
          <w:sz w:val="24"/>
          <w:szCs w:val="24"/>
          <w:lang w:val="nl-NL"/>
        </w:rPr>
        <w:t>vallei</w:t>
      </w:r>
      <w:r w:rsidR="008F7742" w:rsidRPr="00BF63DE">
        <w:rPr>
          <w:rFonts w:ascii="Garamond" w:hAnsi="Garamond"/>
          <w:sz w:val="24"/>
          <w:szCs w:val="24"/>
          <w:lang w:val="nl-NL"/>
        </w:rPr>
        <w:t>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maar wel degelijk</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alge</w:t>
      </w:r>
      <w:r w:rsidR="00EF5FD1" w:rsidRPr="00BF63DE">
        <w:rPr>
          <w:rFonts w:ascii="Garamond" w:hAnsi="Garamond"/>
          <w:sz w:val="24"/>
          <w:szCs w:val="24"/>
          <w:lang w:val="nl-NL"/>
        </w:rPr>
        <w:t>menen</w:t>
      </w:r>
      <w:r w:rsidR="008F7742" w:rsidRPr="00BF63DE">
        <w:rPr>
          <w:rFonts w:ascii="Garamond" w:hAnsi="Garamond"/>
          <w:sz w:val="24"/>
          <w:szCs w:val="24"/>
          <w:lang w:val="nl-NL"/>
        </w:rPr>
        <w:t xml:space="preserve"> toeleg om het protestan</w:t>
      </w:r>
      <w:r w:rsidR="000D2FE8" w:rsidRPr="00BF63DE">
        <w:rPr>
          <w:rFonts w:ascii="Garamond" w:hAnsi="Garamond"/>
          <w:sz w:val="24"/>
          <w:szCs w:val="24"/>
          <w:lang w:val="nl-NL"/>
        </w:rPr>
        <w:t xml:space="preserve">ts </w:t>
      </w:r>
      <w:r w:rsidR="008F7742" w:rsidRPr="00BF63DE">
        <w:rPr>
          <w:rFonts w:ascii="Garamond" w:hAnsi="Garamond"/>
          <w:sz w:val="24"/>
          <w:szCs w:val="24"/>
          <w:lang w:val="nl-NL"/>
        </w:rPr>
        <w:t>geloof de bodem in te slaan. Hij kwam meermalen op deze gedachte terug</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hij liet ook aan al</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vertege</w:t>
      </w:r>
      <w:r w:rsidR="00D76AC5" w:rsidRPr="00BF63DE">
        <w:rPr>
          <w:rFonts w:ascii="Garamond" w:hAnsi="Garamond"/>
          <w:sz w:val="24"/>
          <w:szCs w:val="24"/>
          <w:lang w:val="nl-NL"/>
        </w:rPr>
        <w:t>n</w:t>
      </w:r>
      <w:r w:rsidR="008F7742" w:rsidRPr="00BF63DE">
        <w:rPr>
          <w:rFonts w:ascii="Garamond" w:hAnsi="Garamond"/>
          <w:sz w:val="24"/>
          <w:szCs w:val="24"/>
          <w:lang w:val="nl-NL"/>
        </w:rPr>
        <w:t>woordigers bij vreemde hoven schrijven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zij niet moesten</w:t>
      </w:r>
      <w:r w:rsidR="000D18DE" w:rsidRPr="00BF63DE">
        <w:rPr>
          <w:rFonts w:ascii="Garamond" w:hAnsi="Garamond"/>
          <w:sz w:val="24"/>
          <w:szCs w:val="24"/>
          <w:lang w:val="nl-NL"/>
        </w:rPr>
        <w:t xml:space="preserve"> </w:t>
      </w:r>
      <w:r w:rsidR="00091AAC" w:rsidRPr="00BF63DE">
        <w:rPr>
          <w:rFonts w:ascii="Garamond" w:hAnsi="Garamond"/>
          <w:sz w:val="24"/>
          <w:szCs w:val="24"/>
          <w:lang w:val="nl-NL"/>
        </w:rPr>
        <w:t>n</w:t>
      </w:r>
      <w:r w:rsidR="008F7742" w:rsidRPr="00BF63DE">
        <w:rPr>
          <w:rFonts w:ascii="Garamond" w:hAnsi="Garamond"/>
          <w:sz w:val="24"/>
          <w:szCs w:val="24"/>
          <w:lang w:val="nl-NL"/>
        </w:rPr>
        <w:t>alaten de protestanten het gevaar te doen beseffen, dat hen bedreigde.</w:t>
      </w:r>
    </w:p>
    <w:p w14:paraId="65F2A96A" w14:textId="14AE5123"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Dit deed hij in het bijzonder in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brief, door hem </w:t>
      </w:r>
      <w:r w:rsidR="00382F5E" w:rsidRPr="00BF63DE">
        <w:rPr>
          <w:rFonts w:ascii="Garamond" w:hAnsi="Garamond"/>
          <w:sz w:val="24"/>
          <w:szCs w:val="24"/>
          <w:lang w:val="nl-NL"/>
        </w:rPr>
        <w:t>op 7</w:t>
      </w:r>
      <w:r w:rsidRPr="00BF63DE">
        <w:rPr>
          <w:rFonts w:ascii="Garamond" w:hAnsi="Garamond"/>
          <w:sz w:val="24"/>
          <w:szCs w:val="24"/>
          <w:lang w:val="nl-NL"/>
        </w:rPr>
        <w:t xml:space="preserve"> </w:t>
      </w:r>
      <w:r w:rsidR="008C61E7" w:rsidRPr="00BF63DE">
        <w:rPr>
          <w:rFonts w:ascii="Garamond" w:hAnsi="Garamond"/>
          <w:sz w:val="24"/>
          <w:szCs w:val="24"/>
          <w:lang w:val="nl-NL"/>
        </w:rPr>
        <w:t>juli</w:t>
      </w:r>
      <w:r w:rsidRPr="00BF63DE">
        <w:rPr>
          <w:rFonts w:ascii="Garamond" w:hAnsi="Garamond"/>
          <w:sz w:val="24"/>
          <w:szCs w:val="24"/>
          <w:lang w:val="nl-NL"/>
        </w:rPr>
        <w:t xml:space="preserve"> 1655 aan</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ambassadeur in </w:t>
      </w:r>
      <w:r w:rsidR="00AB5F82" w:rsidRPr="00BF63DE">
        <w:rPr>
          <w:rFonts w:ascii="Garamond" w:hAnsi="Garamond"/>
          <w:sz w:val="24"/>
          <w:szCs w:val="24"/>
          <w:lang w:val="nl-NL"/>
        </w:rPr>
        <w:t>Zwits</w:t>
      </w:r>
      <w:r w:rsidR="005B67C0" w:rsidRPr="00BF63DE">
        <w:rPr>
          <w:rFonts w:ascii="Garamond" w:hAnsi="Garamond"/>
          <w:sz w:val="24"/>
          <w:szCs w:val="24"/>
          <w:lang w:val="nl-NL"/>
        </w:rPr>
        <w:t>erland</w:t>
      </w:r>
      <w:r w:rsidRPr="00BF63DE">
        <w:rPr>
          <w:rFonts w:ascii="Garamond" w:hAnsi="Garamond"/>
          <w:sz w:val="24"/>
          <w:szCs w:val="24"/>
          <w:lang w:val="nl-NL"/>
        </w:rPr>
        <w:t xml:space="preserve"> geschreven. </w:t>
      </w:r>
      <w:r w:rsidR="00EF5FD1" w:rsidRPr="00BF63DE">
        <w:rPr>
          <w:rFonts w:ascii="Garamond" w:hAnsi="Garamond"/>
          <w:sz w:val="24"/>
          <w:szCs w:val="24"/>
          <w:lang w:val="nl-NL"/>
        </w:rPr>
        <w:t>‘</w:t>
      </w:r>
      <w:r w:rsidR="00AB544D" w:rsidRPr="00BF63DE">
        <w:rPr>
          <w:rFonts w:ascii="Garamond" w:hAnsi="Garamond"/>
          <w:sz w:val="24"/>
          <w:szCs w:val="24"/>
          <w:lang w:val="nl-NL"/>
        </w:rPr>
        <w:t>I</w:t>
      </w:r>
      <w:r w:rsidRPr="00BF63DE">
        <w:rPr>
          <w:rFonts w:ascii="Garamond" w:hAnsi="Garamond"/>
          <w:sz w:val="24"/>
          <w:szCs w:val="24"/>
          <w:lang w:val="nl-NL"/>
        </w:rPr>
        <w:t xml:space="preserve">k verlang ten volle en in bijzonderheden door </w:t>
      </w:r>
      <w:r w:rsidR="00EF5FD1" w:rsidRPr="00BF63DE">
        <w:rPr>
          <w:rFonts w:ascii="Garamond" w:hAnsi="Garamond"/>
          <w:sz w:val="24"/>
          <w:szCs w:val="24"/>
          <w:lang w:val="nl-NL"/>
        </w:rPr>
        <w:t>tussen</w:t>
      </w:r>
      <w:r w:rsidRPr="00BF63DE">
        <w:rPr>
          <w:rFonts w:ascii="Garamond" w:hAnsi="Garamond"/>
          <w:sz w:val="24"/>
          <w:szCs w:val="24"/>
          <w:lang w:val="nl-NL"/>
        </w:rPr>
        <w:t xml:space="preserve">komst van </w:t>
      </w:r>
      <w:r w:rsidR="005B67C0" w:rsidRPr="00BF63DE">
        <w:rPr>
          <w:rFonts w:ascii="Garamond" w:hAnsi="Garamond"/>
          <w:sz w:val="24"/>
          <w:szCs w:val="24"/>
          <w:lang w:val="nl-NL"/>
        </w:rPr>
        <w:t>Thurloe</w:t>
      </w:r>
      <w:r w:rsidRPr="00BF63DE">
        <w:rPr>
          <w:rFonts w:ascii="Garamond" w:hAnsi="Garamond"/>
          <w:sz w:val="24"/>
          <w:szCs w:val="24"/>
          <w:lang w:val="nl-NL"/>
        </w:rPr>
        <w:t xml:space="preserve"> te vernemen</w:t>
      </w:r>
      <w:r w:rsidR="00805F78"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heet het daar </w:t>
      </w:r>
      <w:r w:rsidR="00EF5FD1" w:rsidRPr="00BF63DE">
        <w:rPr>
          <w:rFonts w:ascii="Garamond" w:hAnsi="Garamond"/>
          <w:sz w:val="24"/>
          <w:szCs w:val="24"/>
          <w:lang w:val="nl-NL"/>
        </w:rPr>
        <w:t>‘</w:t>
      </w:r>
      <w:r w:rsidRPr="00BF63DE">
        <w:rPr>
          <w:rFonts w:ascii="Garamond" w:hAnsi="Garamond"/>
          <w:sz w:val="24"/>
          <w:szCs w:val="24"/>
          <w:lang w:val="nl-NL"/>
        </w:rPr>
        <w:t xml:space="preserve">wat de </w:t>
      </w:r>
      <w:r w:rsidR="004F2372" w:rsidRPr="00BF63DE">
        <w:rPr>
          <w:rFonts w:ascii="Garamond" w:hAnsi="Garamond"/>
          <w:sz w:val="24"/>
          <w:szCs w:val="24"/>
          <w:lang w:val="nl-NL"/>
        </w:rPr>
        <w:t>mening</w:t>
      </w:r>
      <w:r w:rsidRPr="00BF63DE">
        <w:rPr>
          <w:rFonts w:ascii="Garamond" w:hAnsi="Garamond"/>
          <w:sz w:val="24"/>
          <w:szCs w:val="24"/>
          <w:lang w:val="nl-NL"/>
        </w:rPr>
        <w:t xml:space="preserve"> en het voornemen van de </w:t>
      </w:r>
      <w:r w:rsidR="000D2FE8" w:rsidRPr="00BF63DE">
        <w:rPr>
          <w:rFonts w:ascii="Garamond" w:hAnsi="Garamond"/>
          <w:sz w:val="24"/>
          <w:szCs w:val="24"/>
          <w:lang w:val="nl-NL"/>
        </w:rPr>
        <w:t>protestantse</w:t>
      </w:r>
      <w:r w:rsidRPr="00BF63DE">
        <w:rPr>
          <w:rFonts w:ascii="Garamond" w:hAnsi="Garamond"/>
          <w:sz w:val="24"/>
          <w:szCs w:val="24"/>
          <w:lang w:val="nl-NL"/>
        </w:rPr>
        <w:t xml:space="preserve"> kantons is te</w:t>
      </w:r>
      <w:r w:rsidR="00737C39" w:rsidRPr="00BF63DE">
        <w:rPr>
          <w:rFonts w:ascii="Garamond" w:hAnsi="Garamond"/>
          <w:sz w:val="24"/>
          <w:szCs w:val="24"/>
          <w:lang w:val="nl-NL"/>
        </w:rPr>
        <w:t xml:space="preserve"> van deze </w:t>
      </w:r>
      <w:r w:rsidRPr="00BF63DE">
        <w:rPr>
          <w:rFonts w:ascii="Garamond" w:hAnsi="Garamond"/>
          <w:sz w:val="24"/>
          <w:szCs w:val="24"/>
          <w:lang w:val="nl-NL"/>
        </w:rPr>
        <w:t>zake. Het is zeker dat het plan (om het protestantisme te onderdrukken) algemeen is. Het zou dwaas zijn zich tevreden te stellen met</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schikking met de hertog van </w:t>
      </w:r>
      <w:r w:rsidR="00D76AC5" w:rsidRPr="00BF63DE">
        <w:rPr>
          <w:rFonts w:ascii="Garamond" w:hAnsi="Garamond"/>
          <w:sz w:val="24"/>
          <w:szCs w:val="24"/>
          <w:lang w:val="nl-NL"/>
        </w:rPr>
        <w:t>Savoye</w:t>
      </w:r>
      <w:r w:rsidRPr="00BF63DE">
        <w:rPr>
          <w:rFonts w:ascii="Garamond" w:hAnsi="Garamond"/>
          <w:sz w:val="24"/>
          <w:szCs w:val="24"/>
          <w:lang w:val="nl-NL"/>
        </w:rPr>
        <w:t xml:space="preserve">. De arme </w:t>
      </w:r>
      <w:r w:rsidR="00927878" w:rsidRPr="00BF63DE">
        <w:rPr>
          <w:rFonts w:ascii="Garamond" w:hAnsi="Garamond"/>
          <w:sz w:val="24"/>
          <w:szCs w:val="24"/>
          <w:lang w:val="nl-NL"/>
        </w:rPr>
        <w:t>Waldenz</w:t>
      </w:r>
      <w:r w:rsidRPr="00BF63DE">
        <w:rPr>
          <w:rFonts w:ascii="Garamond" w:hAnsi="Garamond"/>
          <w:sz w:val="24"/>
          <w:szCs w:val="24"/>
          <w:lang w:val="nl-NL"/>
        </w:rPr>
        <w:t xml:space="preserve">en moeten betere waarborgen hebben. Het is ook tijd dat de protestanten de </w:t>
      </w:r>
      <w:r w:rsidR="00EE245C" w:rsidRPr="00BF63DE">
        <w:rPr>
          <w:rFonts w:ascii="Garamond" w:hAnsi="Garamond"/>
          <w:sz w:val="24"/>
          <w:szCs w:val="24"/>
          <w:lang w:val="nl-NL"/>
        </w:rPr>
        <w:t>gehele</w:t>
      </w:r>
      <w:r w:rsidRPr="00BF63DE">
        <w:rPr>
          <w:rFonts w:ascii="Garamond" w:hAnsi="Garamond"/>
          <w:sz w:val="24"/>
          <w:szCs w:val="24"/>
          <w:lang w:val="nl-NL"/>
        </w:rPr>
        <w:t xml:space="preserve"> wereld door in ernstige overweging nemen, wat </w:t>
      </w:r>
      <w:r w:rsidR="00026DF6" w:rsidRPr="00BF63DE">
        <w:rPr>
          <w:rFonts w:ascii="Garamond" w:hAnsi="Garamond"/>
          <w:sz w:val="24"/>
          <w:szCs w:val="24"/>
          <w:lang w:val="nl-NL"/>
        </w:rPr>
        <w:t xml:space="preserve">hun </w:t>
      </w:r>
      <w:r w:rsidR="008A78CA" w:rsidRPr="00BF63DE">
        <w:rPr>
          <w:rFonts w:ascii="Garamond" w:hAnsi="Garamond"/>
          <w:sz w:val="24"/>
          <w:szCs w:val="24"/>
          <w:lang w:val="nl-NL"/>
        </w:rPr>
        <w:t xml:space="preserve">eigen </w:t>
      </w:r>
      <w:r w:rsidRPr="00BF63DE">
        <w:rPr>
          <w:rFonts w:ascii="Garamond" w:hAnsi="Garamond"/>
          <w:sz w:val="24"/>
          <w:szCs w:val="24"/>
          <w:lang w:val="nl-NL"/>
        </w:rPr>
        <w:t>veiligheid verzekeren kan</w:t>
      </w:r>
      <w:r w:rsidR="00C73A07" w:rsidRPr="00BF63DE">
        <w:rPr>
          <w:rFonts w:ascii="Garamond" w:hAnsi="Garamond"/>
          <w:sz w:val="24"/>
          <w:szCs w:val="24"/>
          <w:lang w:val="nl-NL"/>
        </w:rPr>
        <w:t>. Als de</w:t>
      </w:r>
      <w:r w:rsidRPr="00BF63DE">
        <w:rPr>
          <w:rFonts w:ascii="Garamond" w:hAnsi="Garamond"/>
          <w:sz w:val="24"/>
          <w:szCs w:val="24"/>
          <w:lang w:val="nl-NL"/>
        </w:rPr>
        <w:t xml:space="preserve"> jongste gebeurtenis ons niet heeft wakker gemaakt, is het maar al te waar dat wij in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slaap zijn</w:t>
      </w:r>
      <w:r w:rsidR="009934B2" w:rsidRPr="00BF63DE">
        <w:rPr>
          <w:rFonts w:ascii="Garamond" w:hAnsi="Garamond"/>
          <w:sz w:val="24"/>
          <w:szCs w:val="24"/>
          <w:lang w:val="nl-NL"/>
        </w:rPr>
        <w:t>,</w:t>
      </w:r>
      <w:r w:rsidRPr="00BF63DE">
        <w:rPr>
          <w:rFonts w:ascii="Garamond" w:hAnsi="Garamond"/>
          <w:sz w:val="24"/>
          <w:szCs w:val="24"/>
          <w:lang w:val="nl-NL"/>
        </w:rPr>
        <w:t xml:space="preserve"> die ons noodlottig zal worden’. </w:t>
      </w:r>
      <w:r w:rsidR="00EF5FD1" w:rsidRPr="00BF63DE">
        <w:rPr>
          <w:rFonts w:ascii="Garamond" w:hAnsi="Garamond"/>
          <w:sz w:val="24"/>
          <w:szCs w:val="24"/>
          <w:lang w:val="nl-NL"/>
        </w:rPr>
        <w:t>‘</w:t>
      </w:r>
      <w:r w:rsidR="00565015" w:rsidRPr="00BF63DE">
        <w:rPr>
          <w:rFonts w:ascii="Garamond" w:hAnsi="Garamond"/>
          <w:sz w:val="24"/>
          <w:szCs w:val="24"/>
          <w:lang w:val="nl-NL"/>
        </w:rPr>
        <w:t>D</w:t>
      </w:r>
      <w:r w:rsidRPr="00BF63DE">
        <w:rPr>
          <w:rFonts w:ascii="Garamond" w:hAnsi="Garamond"/>
          <w:sz w:val="24"/>
          <w:szCs w:val="24"/>
          <w:lang w:val="nl-NL"/>
        </w:rPr>
        <w:t xml:space="preserve">e </w:t>
      </w:r>
      <w:r w:rsidR="00EE245C" w:rsidRPr="00BF63DE">
        <w:rPr>
          <w:rFonts w:ascii="Garamond" w:hAnsi="Garamond"/>
          <w:sz w:val="24"/>
          <w:szCs w:val="24"/>
          <w:lang w:val="nl-NL"/>
        </w:rPr>
        <w:t>gehele</w:t>
      </w:r>
      <w:r w:rsidRPr="00BF63DE">
        <w:rPr>
          <w:rFonts w:ascii="Garamond" w:hAnsi="Garamond"/>
          <w:sz w:val="24"/>
          <w:szCs w:val="24"/>
          <w:lang w:val="nl-NL"/>
        </w:rPr>
        <w:t xml:space="preserve"> natie stemt wat dit betreft met de </w:t>
      </w:r>
      <w:r w:rsidR="00453DE3" w:rsidRPr="00BF63DE">
        <w:rPr>
          <w:rFonts w:ascii="Garamond" w:hAnsi="Garamond"/>
          <w:sz w:val="24"/>
          <w:szCs w:val="24"/>
          <w:lang w:val="nl-NL"/>
        </w:rPr>
        <w:t>Protector</w:t>
      </w:r>
      <w:r w:rsidRPr="00BF63DE">
        <w:rPr>
          <w:rFonts w:ascii="Garamond" w:hAnsi="Garamond"/>
          <w:sz w:val="24"/>
          <w:szCs w:val="24"/>
          <w:lang w:val="nl-NL"/>
        </w:rPr>
        <w:t xml:space="preserve"> overeen</w:t>
      </w:r>
      <w:r w:rsidR="009934B2" w:rsidRPr="00BF63DE">
        <w:rPr>
          <w:rFonts w:ascii="Garamond" w:hAnsi="Garamond"/>
          <w:sz w:val="24"/>
          <w:szCs w:val="24"/>
          <w:lang w:val="nl-NL"/>
        </w:rPr>
        <w:t>,</w:t>
      </w:r>
      <w:r w:rsidRPr="00BF63DE">
        <w:rPr>
          <w:rFonts w:ascii="Garamond" w:hAnsi="Garamond"/>
          <w:sz w:val="24"/>
          <w:szCs w:val="24"/>
          <w:lang w:val="nl-NL"/>
        </w:rPr>
        <w:t xml:space="preserve">’ voegt </w:t>
      </w:r>
      <w:r w:rsidR="005B67C0" w:rsidRPr="00BF63DE">
        <w:rPr>
          <w:rFonts w:ascii="Garamond" w:hAnsi="Garamond"/>
          <w:sz w:val="24"/>
          <w:szCs w:val="24"/>
          <w:lang w:val="nl-NL"/>
        </w:rPr>
        <w:t>Thurloe</w:t>
      </w:r>
      <w:r w:rsidRPr="00BF63DE">
        <w:rPr>
          <w:rFonts w:ascii="Garamond" w:hAnsi="Garamond"/>
          <w:sz w:val="24"/>
          <w:szCs w:val="24"/>
          <w:lang w:val="nl-NL"/>
        </w:rPr>
        <w:t xml:space="preserve"> er bij.</w:t>
      </w:r>
      <w:r w:rsidR="00091AAC" w:rsidRPr="00BF63DE">
        <w:rPr>
          <w:rStyle w:val="FootnoteReference"/>
          <w:rFonts w:ascii="Garamond" w:hAnsi="Garamond"/>
          <w:sz w:val="24"/>
          <w:szCs w:val="24"/>
          <w:lang w:val="nl-NL"/>
        </w:rPr>
        <w:footnoteReference w:id="391"/>
      </w:r>
    </w:p>
    <w:p w14:paraId="1D6AE7F7" w14:textId="309852D2"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w:t>
      </w:r>
      <w:r w:rsidR="00453DE3" w:rsidRPr="00BF63DE">
        <w:rPr>
          <w:rFonts w:ascii="Garamond" w:hAnsi="Garamond"/>
          <w:sz w:val="24"/>
          <w:szCs w:val="24"/>
          <w:lang w:val="nl-NL"/>
        </w:rPr>
        <w:t>Protector</w:t>
      </w:r>
      <w:r w:rsidRPr="00BF63DE">
        <w:rPr>
          <w:rFonts w:ascii="Garamond" w:hAnsi="Garamond"/>
          <w:sz w:val="24"/>
          <w:szCs w:val="24"/>
          <w:lang w:val="nl-NL"/>
        </w:rPr>
        <w:t xml:space="preserve"> zocht daarom ook</w:t>
      </w:r>
      <w:r w:rsidR="009934B2" w:rsidRPr="00BF63DE">
        <w:rPr>
          <w:rFonts w:ascii="Garamond" w:hAnsi="Garamond"/>
          <w:sz w:val="24"/>
          <w:szCs w:val="24"/>
          <w:lang w:val="nl-NL"/>
        </w:rPr>
        <w:t>,</w:t>
      </w:r>
      <w:r w:rsidRPr="00BF63DE">
        <w:rPr>
          <w:rFonts w:ascii="Garamond" w:hAnsi="Garamond"/>
          <w:sz w:val="24"/>
          <w:szCs w:val="24"/>
          <w:lang w:val="nl-NL"/>
        </w:rPr>
        <w:t xml:space="preserve"> bij alle verdragen en overeenkomsten die hij sloot</w:t>
      </w:r>
      <w:r w:rsidR="009934B2" w:rsidRPr="00BF63DE">
        <w:rPr>
          <w:rFonts w:ascii="Garamond" w:hAnsi="Garamond"/>
          <w:sz w:val="24"/>
          <w:szCs w:val="24"/>
          <w:lang w:val="nl-NL"/>
        </w:rPr>
        <w:t>,</w:t>
      </w:r>
      <w:r w:rsidRPr="00BF63DE">
        <w:rPr>
          <w:rFonts w:ascii="Garamond" w:hAnsi="Garamond"/>
          <w:sz w:val="24"/>
          <w:szCs w:val="24"/>
          <w:lang w:val="nl-NL"/>
        </w:rPr>
        <w:t xml:space="preserve"> aan de protestanten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ige vrijheid te verzekeren. Hij had aan </w:t>
      </w:r>
      <w:r w:rsidR="00D76AC5" w:rsidRPr="00BF63DE">
        <w:rPr>
          <w:rFonts w:ascii="Garamond" w:hAnsi="Garamond"/>
          <w:sz w:val="24"/>
          <w:szCs w:val="24"/>
          <w:lang w:val="nl-NL"/>
        </w:rPr>
        <w:t>Portugal</w:t>
      </w:r>
      <w:r w:rsidRPr="00BF63DE">
        <w:rPr>
          <w:rFonts w:ascii="Garamond" w:hAnsi="Garamond"/>
          <w:sz w:val="24"/>
          <w:szCs w:val="24"/>
          <w:lang w:val="nl-NL"/>
        </w:rPr>
        <w:t xml:space="preserve"> de vrije uitoefening van de evangelische belijdenis gevraagd:</w:t>
      </w:r>
      <w:r w:rsidR="00EB6D25" w:rsidRPr="00BF63DE">
        <w:rPr>
          <w:rFonts w:ascii="Garamond" w:hAnsi="Garamond"/>
          <w:sz w:val="24"/>
          <w:szCs w:val="24"/>
          <w:lang w:val="nl-NL"/>
        </w:rPr>
        <w:t xml:space="preserve"> maar </w:t>
      </w:r>
      <w:r w:rsidRPr="00BF63DE">
        <w:rPr>
          <w:rFonts w:ascii="Garamond" w:hAnsi="Garamond"/>
          <w:sz w:val="24"/>
          <w:szCs w:val="24"/>
          <w:lang w:val="nl-NL"/>
        </w:rPr>
        <w:t xml:space="preserve">ontmoette hier </w:t>
      </w:r>
      <w:r w:rsidR="004F2372" w:rsidRPr="00BF63DE">
        <w:rPr>
          <w:rFonts w:ascii="Garamond" w:hAnsi="Garamond"/>
          <w:sz w:val="24"/>
          <w:szCs w:val="24"/>
          <w:lang w:val="nl-NL"/>
        </w:rPr>
        <w:t>moeilijk</w:t>
      </w:r>
      <w:r w:rsidRPr="00BF63DE">
        <w:rPr>
          <w:rFonts w:ascii="Garamond" w:hAnsi="Garamond"/>
          <w:sz w:val="24"/>
          <w:szCs w:val="24"/>
          <w:lang w:val="nl-NL"/>
        </w:rPr>
        <w:t xml:space="preserve">heden, die hem </w:t>
      </w:r>
      <w:r w:rsidR="00873EE9" w:rsidRPr="00BF63DE">
        <w:rPr>
          <w:rFonts w:ascii="Garamond" w:hAnsi="Garamond"/>
          <w:sz w:val="24"/>
          <w:szCs w:val="24"/>
          <w:lang w:val="nl-NL"/>
        </w:rPr>
        <w:t>opnieuw</w:t>
      </w:r>
      <w:r w:rsidRPr="00BF63DE">
        <w:rPr>
          <w:rFonts w:ascii="Garamond" w:hAnsi="Garamond"/>
          <w:sz w:val="24"/>
          <w:szCs w:val="24"/>
          <w:lang w:val="nl-NL"/>
        </w:rPr>
        <w:t xml:space="preserve"> aanleiding gaven, om van</w:t>
      </w:r>
      <w:r w:rsidR="004F2372" w:rsidRPr="00BF63DE">
        <w:rPr>
          <w:rFonts w:ascii="Garamond" w:hAnsi="Garamond"/>
          <w:sz w:val="24"/>
          <w:szCs w:val="24"/>
          <w:lang w:val="nl-NL"/>
        </w:rPr>
        <w:t xml:space="preserve"> zijn </w:t>
      </w:r>
      <w:r w:rsidRPr="00BF63DE">
        <w:rPr>
          <w:rFonts w:ascii="Garamond" w:hAnsi="Garamond"/>
          <w:sz w:val="24"/>
          <w:szCs w:val="24"/>
          <w:lang w:val="nl-NL"/>
        </w:rPr>
        <w:t>plannen tegen de paus te gewagen. Ziehier wat hij onder dag</w:t>
      </w:r>
      <w:r w:rsidR="004F2372" w:rsidRPr="00BF63DE">
        <w:rPr>
          <w:rFonts w:ascii="Garamond" w:hAnsi="Garamond"/>
          <w:sz w:val="24"/>
          <w:szCs w:val="24"/>
          <w:lang w:val="nl-NL"/>
        </w:rPr>
        <w:t>teken</w:t>
      </w:r>
      <w:r w:rsidRPr="00BF63DE">
        <w:rPr>
          <w:rFonts w:ascii="Garamond" w:hAnsi="Garamond"/>
          <w:sz w:val="24"/>
          <w:szCs w:val="24"/>
          <w:lang w:val="nl-NL"/>
        </w:rPr>
        <w:t xml:space="preserve">ing van </w:t>
      </w:r>
      <w:r w:rsidR="00E340EA" w:rsidRPr="00BF63DE">
        <w:rPr>
          <w:rFonts w:ascii="Garamond" w:hAnsi="Garamond"/>
          <w:sz w:val="24"/>
          <w:szCs w:val="24"/>
          <w:lang w:val="nl-NL"/>
        </w:rPr>
        <w:t>6</w:t>
      </w:r>
      <w:r w:rsidRPr="00BF63DE">
        <w:rPr>
          <w:rFonts w:ascii="Garamond" w:hAnsi="Garamond"/>
          <w:sz w:val="24"/>
          <w:szCs w:val="24"/>
          <w:lang w:val="nl-NL"/>
        </w:rPr>
        <w:t xml:space="preserve"> mei 1656 schreef aan de admira</w:t>
      </w:r>
      <w:r w:rsidR="00091AAC" w:rsidRPr="00BF63DE">
        <w:rPr>
          <w:rFonts w:ascii="Garamond" w:hAnsi="Garamond"/>
          <w:sz w:val="24"/>
          <w:szCs w:val="24"/>
          <w:lang w:val="nl-NL"/>
        </w:rPr>
        <w:t>len</w:t>
      </w:r>
      <w:r w:rsidR="00AB5F82" w:rsidRPr="00BF63DE">
        <w:rPr>
          <w:rFonts w:ascii="Garamond" w:hAnsi="Garamond"/>
          <w:sz w:val="24"/>
          <w:szCs w:val="24"/>
          <w:lang w:val="nl-NL"/>
        </w:rPr>
        <w:t xml:space="preserve"> Blake </w:t>
      </w:r>
      <w:r w:rsidRPr="00BF63DE">
        <w:rPr>
          <w:rFonts w:ascii="Garamond" w:hAnsi="Garamond"/>
          <w:sz w:val="24"/>
          <w:szCs w:val="24"/>
          <w:lang w:val="nl-NL"/>
        </w:rPr>
        <w:t xml:space="preserve">en </w:t>
      </w:r>
      <w:r w:rsidR="00D76AC5" w:rsidRPr="00BF63DE">
        <w:rPr>
          <w:rFonts w:ascii="Garamond" w:hAnsi="Garamond"/>
          <w:sz w:val="24"/>
          <w:szCs w:val="24"/>
          <w:lang w:val="nl-NL"/>
        </w:rPr>
        <w:t>Montague</w:t>
      </w:r>
      <w:r w:rsidR="009934B2" w:rsidRPr="00BF63DE">
        <w:rPr>
          <w:rFonts w:ascii="Garamond" w:hAnsi="Garamond"/>
          <w:sz w:val="24"/>
          <w:szCs w:val="24"/>
          <w:lang w:val="nl-NL"/>
        </w:rPr>
        <w:t>,</w:t>
      </w:r>
      <w:r w:rsidRPr="00BF63DE">
        <w:rPr>
          <w:rFonts w:ascii="Garamond" w:hAnsi="Garamond"/>
          <w:sz w:val="24"/>
          <w:szCs w:val="24"/>
          <w:lang w:val="nl-NL"/>
        </w:rPr>
        <w:t xml:space="preserve"> die zich toen in zee bevonden</w:t>
      </w:r>
      <w:r w:rsidR="005B67C0" w:rsidRPr="00BF63DE">
        <w:rPr>
          <w:rFonts w:ascii="Garamond" w:hAnsi="Garamond"/>
          <w:sz w:val="24"/>
          <w:szCs w:val="24"/>
          <w:lang w:val="nl-NL"/>
        </w:rPr>
        <w:t>: ‘</w:t>
      </w:r>
      <w:r w:rsidR="000D18DE" w:rsidRPr="00BF63DE">
        <w:rPr>
          <w:rFonts w:ascii="Garamond" w:hAnsi="Garamond"/>
          <w:sz w:val="24"/>
          <w:szCs w:val="24"/>
          <w:lang w:val="nl-NL"/>
        </w:rPr>
        <w:t>B</w:t>
      </w:r>
      <w:r w:rsidRPr="00BF63DE">
        <w:rPr>
          <w:rFonts w:ascii="Garamond" w:hAnsi="Garamond"/>
          <w:sz w:val="24"/>
          <w:szCs w:val="24"/>
          <w:lang w:val="nl-NL"/>
        </w:rPr>
        <w:t xml:space="preserve">ij een van de artikelen van het traktaat, waaromtrent wij met de </w:t>
      </w:r>
      <w:r w:rsidR="00D76AC5" w:rsidRPr="00BF63DE">
        <w:rPr>
          <w:rFonts w:ascii="Garamond" w:hAnsi="Garamond"/>
          <w:sz w:val="24"/>
          <w:szCs w:val="24"/>
          <w:lang w:val="nl-NL"/>
        </w:rPr>
        <w:t>Portugese</w:t>
      </w:r>
      <w:r w:rsidR="00634146" w:rsidRPr="00BF63DE">
        <w:rPr>
          <w:rFonts w:ascii="Garamond" w:hAnsi="Garamond"/>
          <w:sz w:val="24"/>
          <w:szCs w:val="24"/>
          <w:lang w:val="nl-NL"/>
        </w:rPr>
        <w:t xml:space="preserve"> </w:t>
      </w:r>
      <w:r w:rsidRPr="00BF63DE">
        <w:rPr>
          <w:rFonts w:ascii="Garamond" w:hAnsi="Garamond"/>
          <w:sz w:val="24"/>
          <w:szCs w:val="24"/>
          <w:lang w:val="nl-NL"/>
        </w:rPr>
        <w:t>gezant waren overeengekomen, was bepaald dat de (Engelse) koopl</w:t>
      </w:r>
      <w:r w:rsidR="000D18DE" w:rsidRPr="00BF63DE">
        <w:rPr>
          <w:rFonts w:ascii="Garamond" w:hAnsi="Garamond"/>
          <w:sz w:val="24"/>
          <w:szCs w:val="24"/>
          <w:lang w:val="nl-NL"/>
        </w:rPr>
        <w:t>ui</w:t>
      </w:r>
      <w:r w:rsidRPr="00BF63DE">
        <w:rPr>
          <w:rFonts w:ascii="Garamond" w:hAnsi="Garamond"/>
          <w:sz w:val="24"/>
          <w:szCs w:val="24"/>
          <w:lang w:val="nl-NL"/>
        </w:rPr>
        <w:t xml:space="preserve"> vrijheid van geweten </w:t>
      </w:r>
      <w:r w:rsidR="0006302F" w:rsidRPr="00BF63DE">
        <w:rPr>
          <w:rFonts w:ascii="Garamond" w:hAnsi="Garamond"/>
          <w:sz w:val="24"/>
          <w:szCs w:val="24"/>
          <w:lang w:val="nl-NL"/>
        </w:rPr>
        <w:t xml:space="preserve">zouden </w:t>
      </w:r>
      <w:r w:rsidRPr="00BF63DE">
        <w:rPr>
          <w:rFonts w:ascii="Garamond" w:hAnsi="Garamond"/>
          <w:sz w:val="24"/>
          <w:szCs w:val="24"/>
          <w:lang w:val="nl-NL"/>
        </w:rPr>
        <w:t xml:space="preserve">hebben (in </w:t>
      </w:r>
      <w:r w:rsidR="00D76AC5" w:rsidRPr="00BF63DE">
        <w:rPr>
          <w:rFonts w:ascii="Garamond" w:hAnsi="Garamond"/>
          <w:sz w:val="24"/>
          <w:szCs w:val="24"/>
          <w:lang w:val="nl-NL"/>
        </w:rPr>
        <w:t>Portugal</w:t>
      </w:r>
      <w:r w:rsidRPr="00BF63DE">
        <w:rPr>
          <w:rFonts w:ascii="Garamond" w:hAnsi="Garamond"/>
          <w:sz w:val="24"/>
          <w:szCs w:val="24"/>
          <w:lang w:val="nl-NL"/>
        </w:rPr>
        <w:t>)</w:t>
      </w:r>
      <w:r w:rsidR="00075CF8" w:rsidRPr="00BF63DE">
        <w:rPr>
          <w:rFonts w:ascii="Garamond" w:hAnsi="Garamond"/>
          <w:sz w:val="24"/>
          <w:szCs w:val="24"/>
          <w:lang w:val="nl-NL"/>
        </w:rPr>
        <w:t>,</w:t>
      </w:r>
      <w:r w:rsidRPr="00BF63DE">
        <w:rPr>
          <w:rFonts w:ascii="Garamond" w:hAnsi="Garamond"/>
          <w:sz w:val="24"/>
          <w:szCs w:val="24"/>
          <w:lang w:val="nl-NL"/>
        </w:rPr>
        <w:t xml:space="preserve"> dat zij</w:t>
      </w:r>
      <w:r w:rsidR="009934B2" w:rsidRPr="00BF63DE">
        <w:rPr>
          <w:rFonts w:ascii="Garamond" w:hAnsi="Garamond"/>
          <w:sz w:val="24"/>
          <w:szCs w:val="24"/>
          <w:lang w:val="nl-NL"/>
        </w:rPr>
        <w:t>,</w:t>
      </w:r>
      <w:r w:rsidRPr="00BF63DE">
        <w:rPr>
          <w:rFonts w:ascii="Garamond" w:hAnsi="Garamond"/>
          <w:sz w:val="24"/>
          <w:szCs w:val="24"/>
          <w:lang w:val="nl-NL"/>
        </w:rPr>
        <w:t xml:space="preserve"> zo aan </w:t>
      </w:r>
      <w:r w:rsidR="00026DF6" w:rsidRPr="00BF63DE">
        <w:rPr>
          <w:rFonts w:ascii="Garamond" w:hAnsi="Garamond"/>
          <w:sz w:val="24"/>
          <w:szCs w:val="24"/>
          <w:lang w:val="nl-NL"/>
        </w:rPr>
        <w:t xml:space="preserve">hun </w:t>
      </w:r>
      <w:r w:rsidRPr="00BF63DE">
        <w:rPr>
          <w:rFonts w:ascii="Garamond" w:hAnsi="Garamond"/>
          <w:sz w:val="24"/>
          <w:szCs w:val="24"/>
          <w:lang w:val="nl-NL"/>
        </w:rPr>
        <w:t xml:space="preserve">huizen als aan boord van de schepen </w:t>
      </w:r>
      <w:r w:rsidR="00026DF6" w:rsidRPr="00BF63DE">
        <w:rPr>
          <w:rFonts w:ascii="Garamond" w:hAnsi="Garamond"/>
          <w:sz w:val="24"/>
          <w:szCs w:val="24"/>
          <w:lang w:val="nl-NL"/>
        </w:rPr>
        <w:t xml:space="preserve">hun </w:t>
      </w:r>
      <w:r w:rsidR="00D76AC5" w:rsidRPr="00BF63DE">
        <w:rPr>
          <w:rFonts w:ascii="Garamond" w:hAnsi="Garamond"/>
          <w:sz w:val="24"/>
          <w:szCs w:val="24"/>
          <w:lang w:val="nl-NL"/>
        </w:rPr>
        <w:t>g</w:t>
      </w:r>
      <w:r w:rsidR="008C61E7" w:rsidRPr="00BF63DE">
        <w:rPr>
          <w:rFonts w:ascii="Garamond" w:hAnsi="Garamond"/>
          <w:sz w:val="24"/>
          <w:szCs w:val="24"/>
          <w:lang w:val="nl-NL"/>
        </w:rPr>
        <w:t>ods</w:t>
      </w:r>
      <w:r w:rsidR="00D76AC5" w:rsidRPr="00BF63DE">
        <w:rPr>
          <w:rFonts w:ascii="Garamond" w:hAnsi="Garamond"/>
          <w:sz w:val="24"/>
          <w:szCs w:val="24"/>
          <w:lang w:val="nl-NL"/>
        </w:rPr>
        <w:t>d</w:t>
      </w:r>
      <w:r w:rsidRPr="00BF63DE">
        <w:rPr>
          <w:rFonts w:ascii="Garamond" w:hAnsi="Garamond"/>
          <w:sz w:val="24"/>
          <w:szCs w:val="24"/>
          <w:lang w:val="nl-NL"/>
        </w:rPr>
        <w:t xml:space="preserve">ienst </w:t>
      </w:r>
      <w:r w:rsidR="0006302F" w:rsidRPr="00BF63DE">
        <w:rPr>
          <w:rFonts w:ascii="Garamond" w:hAnsi="Garamond"/>
          <w:sz w:val="24"/>
          <w:szCs w:val="24"/>
          <w:lang w:val="nl-NL"/>
        </w:rPr>
        <w:t xml:space="preserve">zouden </w:t>
      </w:r>
      <w:r w:rsidRPr="00BF63DE">
        <w:rPr>
          <w:rFonts w:ascii="Garamond" w:hAnsi="Garamond"/>
          <w:sz w:val="24"/>
          <w:szCs w:val="24"/>
          <w:lang w:val="nl-NL"/>
        </w:rPr>
        <w:t>mogen uitoefenen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zij zich </w:t>
      </w:r>
      <w:r w:rsidR="0006302F" w:rsidRPr="00BF63DE">
        <w:rPr>
          <w:rFonts w:ascii="Garamond" w:hAnsi="Garamond"/>
          <w:sz w:val="24"/>
          <w:szCs w:val="24"/>
          <w:lang w:val="nl-NL"/>
        </w:rPr>
        <w:t xml:space="preserve">zouden </w:t>
      </w:r>
      <w:r w:rsidRPr="00BF63DE">
        <w:rPr>
          <w:rFonts w:ascii="Garamond" w:hAnsi="Garamond"/>
          <w:sz w:val="24"/>
          <w:szCs w:val="24"/>
          <w:lang w:val="nl-NL"/>
        </w:rPr>
        <w:t xml:space="preserve">mogen bedienen van Engelse </w:t>
      </w:r>
      <w:r w:rsidR="0006302F" w:rsidRPr="00BF63DE">
        <w:rPr>
          <w:rFonts w:ascii="Garamond" w:hAnsi="Garamond"/>
          <w:sz w:val="24"/>
          <w:szCs w:val="24"/>
          <w:lang w:val="nl-NL"/>
        </w:rPr>
        <w:t>Bijbel</w:t>
      </w:r>
      <w:r w:rsidRPr="00BF63DE">
        <w:rPr>
          <w:rFonts w:ascii="Garamond" w:hAnsi="Garamond"/>
          <w:sz w:val="24"/>
          <w:szCs w:val="24"/>
          <w:lang w:val="nl-NL"/>
        </w:rPr>
        <w:t xml:space="preserve">s en andere goede boeken, mits </w:t>
      </w:r>
      <w:r w:rsidR="00EF5FD1" w:rsidRPr="00BF63DE">
        <w:rPr>
          <w:rFonts w:ascii="Garamond" w:hAnsi="Garamond"/>
          <w:sz w:val="24"/>
          <w:szCs w:val="24"/>
          <w:lang w:val="nl-NL"/>
        </w:rPr>
        <w:t>werd</w:t>
      </w:r>
      <w:r w:rsidRPr="00BF63DE">
        <w:rPr>
          <w:rFonts w:ascii="Garamond" w:hAnsi="Garamond"/>
          <w:sz w:val="24"/>
          <w:szCs w:val="24"/>
          <w:lang w:val="nl-NL"/>
        </w:rPr>
        <w:t xml:space="preserve"> zorg gedragen dat van deze vrijheid geen misbruik </w:t>
      </w:r>
      <w:r w:rsidR="00EF5FD1" w:rsidRPr="00BF63DE">
        <w:rPr>
          <w:rFonts w:ascii="Garamond" w:hAnsi="Garamond"/>
          <w:sz w:val="24"/>
          <w:szCs w:val="24"/>
          <w:lang w:val="nl-NL"/>
        </w:rPr>
        <w:t>werd</w:t>
      </w:r>
      <w:r w:rsidRPr="00BF63DE">
        <w:rPr>
          <w:rFonts w:ascii="Garamond" w:hAnsi="Garamond"/>
          <w:sz w:val="24"/>
          <w:szCs w:val="24"/>
          <w:lang w:val="nl-NL"/>
        </w:rPr>
        <w:t xml:space="preserve"> gemaakt. Thans, nu wij</w:t>
      </w:r>
      <w:r w:rsidR="00857D2B" w:rsidRPr="00BF63DE">
        <w:rPr>
          <w:rFonts w:ascii="Garamond" w:hAnsi="Garamond"/>
          <w:sz w:val="24"/>
          <w:szCs w:val="24"/>
          <w:lang w:val="nl-NL"/>
        </w:rPr>
        <w:t xml:space="preserve"> de heer </w:t>
      </w:r>
      <w:r w:rsidR="000D18DE" w:rsidRPr="00BF63DE">
        <w:rPr>
          <w:rFonts w:ascii="Garamond" w:hAnsi="Garamond"/>
          <w:sz w:val="24"/>
          <w:szCs w:val="24"/>
          <w:lang w:val="nl-NL"/>
        </w:rPr>
        <w:t>Mead</w:t>
      </w:r>
      <w:r w:rsidRPr="00BF63DE">
        <w:rPr>
          <w:rFonts w:ascii="Garamond" w:hAnsi="Garamond"/>
          <w:sz w:val="24"/>
          <w:szCs w:val="24"/>
          <w:lang w:val="nl-NL"/>
        </w:rPr>
        <w:t xml:space="preserve">ows (ondersecretaris van staat) </w:t>
      </w:r>
      <w:r w:rsidR="000D18DE" w:rsidRPr="00BF63DE">
        <w:rPr>
          <w:rFonts w:ascii="Garamond" w:hAnsi="Garamond"/>
          <w:sz w:val="24"/>
          <w:szCs w:val="24"/>
          <w:lang w:val="nl-NL"/>
        </w:rPr>
        <w:t>daar naartoe</w:t>
      </w:r>
      <w:r w:rsidRPr="00BF63DE">
        <w:rPr>
          <w:rFonts w:ascii="Garamond" w:hAnsi="Garamond"/>
          <w:sz w:val="24"/>
          <w:szCs w:val="24"/>
          <w:lang w:val="nl-NL"/>
        </w:rPr>
        <w:t xml:space="preserve"> gezonden hebben, vernemen wij dat in dit artikel niet kan toegestemd worden, tenzij wij er in bewilligen dat het aan de goedkeuring van de paus onderworpen worde. Dus zou men er ons toe willen brengen om de paus te erkennen wij hopen, met de genadige hulp van </w:t>
      </w:r>
      <w:r w:rsidR="00DE145E" w:rsidRPr="00BF63DE">
        <w:rPr>
          <w:rFonts w:ascii="Garamond" w:hAnsi="Garamond"/>
          <w:sz w:val="24"/>
          <w:szCs w:val="24"/>
          <w:lang w:val="nl-NL"/>
        </w:rPr>
        <w:t>God,</w:t>
      </w:r>
      <w:r w:rsidRPr="00BF63DE">
        <w:rPr>
          <w:rFonts w:ascii="Garamond" w:hAnsi="Garamond"/>
          <w:sz w:val="24"/>
          <w:szCs w:val="24"/>
          <w:lang w:val="nl-NL"/>
        </w:rPr>
        <w:t xml:space="preserve"> dat wat er ook gebeure</w:t>
      </w:r>
      <w:r w:rsidR="00091AAC" w:rsidRPr="00BF63DE">
        <w:rPr>
          <w:rFonts w:ascii="Garamond" w:hAnsi="Garamond"/>
          <w:sz w:val="24"/>
          <w:szCs w:val="24"/>
          <w:lang w:val="nl-NL"/>
        </w:rPr>
        <w:t>n moge</w:t>
      </w:r>
      <w:r w:rsidRPr="00BF63DE">
        <w:rPr>
          <w:rFonts w:ascii="Garamond" w:hAnsi="Garamond"/>
          <w:sz w:val="24"/>
          <w:szCs w:val="24"/>
          <w:lang w:val="nl-NL"/>
        </w:rPr>
        <w:t>, men ons</w:t>
      </w:r>
      <w:r w:rsidR="00D76AC5" w:rsidRPr="00BF63DE">
        <w:rPr>
          <w:rFonts w:ascii="Garamond" w:hAnsi="Garamond"/>
          <w:sz w:val="24"/>
          <w:szCs w:val="24"/>
          <w:lang w:val="nl-NL"/>
        </w:rPr>
        <w:t xml:space="preserve"> </w:t>
      </w:r>
      <w:r w:rsidR="009934B2" w:rsidRPr="00BF63DE">
        <w:rPr>
          <w:rFonts w:ascii="Garamond" w:hAnsi="Garamond"/>
          <w:sz w:val="24"/>
          <w:szCs w:val="24"/>
          <w:lang w:val="nl-NL"/>
        </w:rPr>
        <w:t>nooit</w:t>
      </w:r>
      <w:r w:rsidRPr="00BF63DE">
        <w:rPr>
          <w:rFonts w:ascii="Garamond" w:hAnsi="Garamond"/>
          <w:sz w:val="24"/>
          <w:szCs w:val="24"/>
          <w:lang w:val="nl-NL"/>
        </w:rPr>
        <w:t xml:space="preserve"> daartoe brengen zal’.</w:t>
      </w:r>
      <w:r w:rsidR="000D18DE" w:rsidRPr="00BF63DE">
        <w:rPr>
          <w:rStyle w:val="FootnoteReference"/>
          <w:rFonts w:ascii="Garamond" w:hAnsi="Garamond"/>
          <w:sz w:val="24"/>
          <w:szCs w:val="24"/>
          <w:lang w:val="nl-NL"/>
        </w:rPr>
        <w:footnoteReference w:id="392"/>
      </w:r>
      <w:r w:rsidR="00387D1B" w:rsidRPr="00BF63DE">
        <w:rPr>
          <w:rFonts w:ascii="Garamond" w:hAnsi="Garamond"/>
          <w:sz w:val="24"/>
          <w:szCs w:val="24"/>
          <w:lang w:val="nl-NL"/>
        </w:rPr>
        <w:t xml:space="preserve"> </w:t>
      </w:r>
      <w:r w:rsidR="000D18DE" w:rsidRPr="00BF63DE">
        <w:rPr>
          <w:rFonts w:ascii="Garamond" w:hAnsi="Garamond"/>
          <w:sz w:val="24"/>
          <w:szCs w:val="24"/>
          <w:lang w:val="nl-NL"/>
        </w:rPr>
        <w:t>E</w:t>
      </w:r>
      <w:r w:rsidRPr="00BF63DE">
        <w:rPr>
          <w:rFonts w:ascii="Garamond" w:hAnsi="Garamond"/>
          <w:sz w:val="24"/>
          <w:szCs w:val="24"/>
          <w:lang w:val="nl-NL"/>
        </w:rPr>
        <w:t>r is wel nooit een staatsman geweest, die vaster en stelliger dan Cromwell besloten had de paus het hoofd te bieden.</w:t>
      </w:r>
    </w:p>
    <w:p w14:paraId="403BADB9" w14:textId="6E0C5E11"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w:t>
      </w:r>
      <w:r w:rsidR="00453DE3" w:rsidRPr="00BF63DE">
        <w:rPr>
          <w:rFonts w:ascii="Garamond" w:hAnsi="Garamond"/>
          <w:sz w:val="24"/>
          <w:szCs w:val="24"/>
          <w:lang w:val="nl-NL"/>
        </w:rPr>
        <w:t>Protector</w:t>
      </w:r>
      <w:r w:rsidRPr="00BF63DE">
        <w:rPr>
          <w:rFonts w:ascii="Garamond" w:hAnsi="Garamond"/>
          <w:sz w:val="24"/>
          <w:szCs w:val="24"/>
          <w:lang w:val="nl-NL"/>
        </w:rPr>
        <w:t xml:space="preserve"> bepaalde zich niet tot een enkel land. Hij betoonde gelijken ijver voor de </w:t>
      </w:r>
      <w:r w:rsidR="00EF5FD1" w:rsidRPr="00BF63DE">
        <w:rPr>
          <w:rFonts w:ascii="Garamond" w:hAnsi="Garamond"/>
          <w:sz w:val="24"/>
          <w:szCs w:val="24"/>
          <w:lang w:val="nl-NL"/>
        </w:rPr>
        <w:t>Franse</w:t>
      </w:r>
      <w:r w:rsidRPr="00BF63DE">
        <w:rPr>
          <w:rFonts w:ascii="Garamond" w:hAnsi="Garamond"/>
          <w:sz w:val="24"/>
          <w:szCs w:val="24"/>
          <w:lang w:val="nl-NL"/>
        </w:rPr>
        <w:t xml:space="preserve"> protestanten</w:t>
      </w:r>
      <w:r w:rsidR="009934B2" w:rsidRPr="00BF63DE">
        <w:rPr>
          <w:rFonts w:ascii="Garamond" w:hAnsi="Garamond"/>
          <w:sz w:val="24"/>
          <w:szCs w:val="24"/>
          <w:lang w:val="nl-NL"/>
        </w:rPr>
        <w:t>,</w:t>
      </w:r>
      <w:r w:rsidRPr="00BF63DE">
        <w:rPr>
          <w:rFonts w:ascii="Garamond" w:hAnsi="Garamond"/>
          <w:sz w:val="24"/>
          <w:szCs w:val="24"/>
          <w:lang w:val="nl-NL"/>
        </w:rPr>
        <w:t xml:space="preserve"> als hij voor de geloofsbroeders uit de </w:t>
      </w:r>
      <w:r w:rsidR="00D76AC5" w:rsidRPr="00BF63DE">
        <w:rPr>
          <w:rFonts w:ascii="Garamond" w:hAnsi="Garamond"/>
          <w:sz w:val="24"/>
          <w:szCs w:val="24"/>
          <w:lang w:val="nl-NL"/>
        </w:rPr>
        <w:t>vallei</w:t>
      </w:r>
      <w:r w:rsidRPr="00BF63DE">
        <w:rPr>
          <w:rFonts w:ascii="Garamond" w:hAnsi="Garamond"/>
          <w:sz w:val="24"/>
          <w:szCs w:val="24"/>
          <w:lang w:val="nl-NL"/>
        </w:rPr>
        <w:t>en had doen blijken.</w:t>
      </w:r>
      <w:r w:rsidR="00091AAC" w:rsidRPr="00BF63DE">
        <w:rPr>
          <w:rFonts w:ascii="Garamond" w:hAnsi="Garamond"/>
          <w:sz w:val="24"/>
          <w:szCs w:val="24"/>
          <w:lang w:val="nl-NL"/>
        </w:rPr>
        <w:t xml:space="preserve"> </w:t>
      </w:r>
      <w:r w:rsidRPr="00BF63DE">
        <w:rPr>
          <w:rFonts w:ascii="Garamond" w:hAnsi="Garamond"/>
          <w:sz w:val="24"/>
          <w:szCs w:val="24"/>
          <w:lang w:val="nl-NL"/>
        </w:rPr>
        <w:t>Van het begin van de Engelse revolutie aan</w:t>
      </w:r>
      <w:r w:rsidR="009934B2" w:rsidRPr="00BF63DE">
        <w:rPr>
          <w:rFonts w:ascii="Garamond" w:hAnsi="Garamond"/>
          <w:sz w:val="24"/>
          <w:szCs w:val="24"/>
          <w:lang w:val="nl-NL"/>
        </w:rPr>
        <w:t>,</w:t>
      </w:r>
      <w:r w:rsidRPr="00BF63DE">
        <w:rPr>
          <w:rFonts w:ascii="Garamond" w:hAnsi="Garamond"/>
          <w:sz w:val="24"/>
          <w:szCs w:val="24"/>
          <w:lang w:val="nl-NL"/>
        </w:rPr>
        <w:t xml:space="preserve"> hadden de arme </w:t>
      </w:r>
      <w:r w:rsidR="00EF5FD1" w:rsidRPr="00BF63DE">
        <w:rPr>
          <w:rFonts w:ascii="Garamond" w:hAnsi="Garamond"/>
          <w:sz w:val="24"/>
          <w:szCs w:val="24"/>
          <w:lang w:val="nl-NL"/>
        </w:rPr>
        <w:t>Franse</w:t>
      </w:r>
      <w:r w:rsidRPr="00BF63DE">
        <w:rPr>
          <w:rFonts w:ascii="Garamond" w:hAnsi="Garamond"/>
          <w:sz w:val="24"/>
          <w:szCs w:val="24"/>
          <w:lang w:val="nl-NL"/>
        </w:rPr>
        <w:t xml:space="preserve"> protestanten, die</w:t>
      </w:r>
      <w:r w:rsidR="009934B2" w:rsidRPr="00BF63DE">
        <w:rPr>
          <w:rFonts w:ascii="Garamond" w:hAnsi="Garamond"/>
          <w:sz w:val="24"/>
          <w:szCs w:val="24"/>
          <w:lang w:val="nl-NL"/>
        </w:rPr>
        <w:t xml:space="preserve"> zo </w:t>
      </w:r>
      <w:r w:rsidRPr="00BF63DE">
        <w:rPr>
          <w:rFonts w:ascii="Garamond" w:hAnsi="Garamond"/>
          <w:sz w:val="24"/>
          <w:szCs w:val="24"/>
          <w:lang w:val="nl-NL"/>
        </w:rPr>
        <w:t>hard behandeld werden, hoop opgevat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zij riepen de hulp in </w:t>
      </w:r>
      <w:r w:rsidR="00026DF6" w:rsidRPr="00BF63DE">
        <w:rPr>
          <w:rFonts w:ascii="Garamond" w:hAnsi="Garamond"/>
          <w:sz w:val="24"/>
          <w:szCs w:val="24"/>
          <w:lang w:val="nl-NL"/>
        </w:rPr>
        <w:t xml:space="preserve">van hun </w:t>
      </w:r>
      <w:r w:rsidRPr="00BF63DE">
        <w:rPr>
          <w:rFonts w:ascii="Garamond" w:hAnsi="Garamond"/>
          <w:sz w:val="24"/>
          <w:szCs w:val="24"/>
          <w:lang w:val="nl-NL"/>
        </w:rPr>
        <w:t xml:space="preserve">broeders uit </w:t>
      </w:r>
      <w:r w:rsidR="00026DF6" w:rsidRPr="00BF63DE">
        <w:rPr>
          <w:rFonts w:ascii="Garamond" w:hAnsi="Garamond"/>
          <w:sz w:val="24"/>
          <w:szCs w:val="24"/>
          <w:lang w:val="nl-NL"/>
        </w:rPr>
        <w:t>Groot-Brittannië</w:t>
      </w:r>
      <w:r w:rsidRPr="00BF63DE">
        <w:rPr>
          <w:rFonts w:ascii="Garamond" w:hAnsi="Garamond"/>
          <w:sz w:val="24"/>
          <w:szCs w:val="24"/>
          <w:lang w:val="nl-NL"/>
        </w:rPr>
        <w:t>. Bordeaux was toen het middelpunt waar zich de kern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protestant</w:t>
      </w:r>
      <w:r w:rsidR="000D2FE8" w:rsidRPr="00BF63DE">
        <w:rPr>
          <w:rFonts w:ascii="Garamond" w:hAnsi="Garamond"/>
          <w:sz w:val="24"/>
          <w:szCs w:val="24"/>
          <w:lang w:val="nl-NL"/>
        </w:rPr>
        <w:t>se</w:t>
      </w:r>
      <w:r w:rsidR="00634146" w:rsidRPr="00BF63DE">
        <w:rPr>
          <w:rFonts w:ascii="Garamond" w:hAnsi="Garamond"/>
          <w:sz w:val="24"/>
          <w:szCs w:val="24"/>
          <w:lang w:val="nl-NL"/>
        </w:rPr>
        <w:t xml:space="preserve"> </w:t>
      </w:r>
      <w:r w:rsidRPr="00BF63DE">
        <w:rPr>
          <w:rFonts w:ascii="Garamond" w:hAnsi="Garamond"/>
          <w:sz w:val="24"/>
          <w:szCs w:val="24"/>
          <w:lang w:val="nl-NL"/>
        </w:rPr>
        <w:t xml:space="preserve">tegenstand vormde. Mazarin werd door de </w:t>
      </w:r>
      <w:r w:rsidR="009934B2" w:rsidRPr="00BF63DE">
        <w:rPr>
          <w:rFonts w:ascii="Garamond" w:hAnsi="Garamond"/>
          <w:sz w:val="24"/>
          <w:szCs w:val="24"/>
          <w:lang w:val="nl-NL"/>
        </w:rPr>
        <w:t>bericht</w:t>
      </w:r>
      <w:r w:rsidRPr="00BF63DE">
        <w:rPr>
          <w:rFonts w:ascii="Garamond" w:hAnsi="Garamond"/>
          <w:sz w:val="24"/>
          <w:szCs w:val="24"/>
          <w:lang w:val="nl-NL"/>
        </w:rPr>
        <w:t xml:space="preserve">en hiervan zeer verontrust. </w:t>
      </w:r>
      <w:r w:rsidR="00EF5FD1" w:rsidRPr="00BF63DE">
        <w:rPr>
          <w:rFonts w:ascii="Garamond" w:hAnsi="Garamond"/>
          <w:sz w:val="24"/>
          <w:szCs w:val="24"/>
          <w:lang w:val="nl-NL"/>
        </w:rPr>
        <w:t>‘</w:t>
      </w:r>
      <w:r w:rsidR="00565015" w:rsidRPr="00BF63DE">
        <w:rPr>
          <w:rFonts w:ascii="Garamond" w:hAnsi="Garamond"/>
          <w:sz w:val="24"/>
          <w:szCs w:val="24"/>
          <w:lang w:val="nl-NL"/>
        </w:rPr>
        <w:t>M</w:t>
      </w:r>
      <w:r w:rsidRPr="00BF63DE">
        <w:rPr>
          <w:rFonts w:ascii="Garamond" w:hAnsi="Garamond"/>
          <w:sz w:val="24"/>
          <w:szCs w:val="24"/>
          <w:lang w:val="nl-NL"/>
        </w:rPr>
        <w:t>en verzekert mij</w:t>
      </w:r>
      <w:r w:rsidR="00805F78"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schreef hem de </w:t>
      </w:r>
      <w:r w:rsidR="00091AAC" w:rsidRPr="00BF63DE">
        <w:rPr>
          <w:rFonts w:ascii="Garamond" w:hAnsi="Garamond"/>
          <w:sz w:val="24"/>
          <w:szCs w:val="24"/>
          <w:lang w:val="nl-NL"/>
        </w:rPr>
        <w:t>G</w:t>
      </w:r>
      <w:r w:rsidRPr="00BF63DE">
        <w:rPr>
          <w:rFonts w:ascii="Garamond" w:hAnsi="Garamond"/>
          <w:sz w:val="24"/>
          <w:szCs w:val="24"/>
          <w:lang w:val="nl-NL"/>
        </w:rPr>
        <w:t>entillot</w:t>
      </w:r>
      <w:r w:rsidR="009934B2" w:rsidRPr="00BF63DE">
        <w:rPr>
          <w:rFonts w:ascii="Garamond" w:hAnsi="Garamond"/>
          <w:sz w:val="24"/>
          <w:szCs w:val="24"/>
          <w:lang w:val="nl-NL"/>
        </w:rPr>
        <w:t>,</w:t>
      </w:r>
      <w:r w:rsidRPr="00BF63DE">
        <w:rPr>
          <w:rFonts w:ascii="Garamond" w:hAnsi="Garamond"/>
          <w:sz w:val="24"/>
          <w:szCs w:val="24"/>
          <w:lang w:val="nl-NL"/>
        </w:rPr>
        <w:t xml:space="preserve"> een</w:t>
      </w:r>
      <w:r w:rsidR="00D2537D" w:rsidRPr="00BF63DE">
        <w:rPr>
          <w:rFonts w:ascii="Garamond" w:hAnsi="Garamond"/>
          <w:sz w:val="24"/>
          <w:szCs w:val="24"/>
          <w:lang w:val="nl-NL"/>
        </w:rPr>
        <w:t xml:space="preserve"> van zijn </w:t>
      </w:r>
      <w:r w:rsidRPr="00BF63DE">
        <w:rPr>
          <w:rFonts w:ascii="Garamond" w:hAnsi="Garamond"/>
          <w:sz w:val="24"/>
          <w:szCs w:val="24"/>
          <w:lang w:val="nl-NL"/>
        </w:rPr>
        <w:t xml:space="preserve">geheime agenten in Londen, </w:t>
      </w:r>
      <w:r w:rsidR="00EF5FD1" w:rsidRPr="00BF63DE">
        <w:rPr>
          <w:rFonts w:ascii="Garamond" w:hAnsi="Garamond"/>
          <w:sz w:val="24"/>
          <w:szCs w:val="24"/>
          <w:lang w:val="nl-NL"/>
        </w:rPr>
        <w:t>‘</w:t>
      </w:r>
      <w:r w:rsidRPr="00BF63DE">
        <w:rPr>
          <w:rFonts w:ascii="Garamond" w:hAnsi="Garamond"/>
          <w:sz w:val="24"/>
          <w:szCs w:val="24"/>
          <w:lang w:val="nl-NL"/>
        </w:rPr>
        <w:t>dat</w:t>
      </w:r>
      <w:r w:rsidR="00565015" w:rsidRPr="00BF63DE">
        <w:rPr>
          <w:rFonts w:ascii="Garamond" w:hAnsi="Garamond"/>
          <w:sz w:val="24"/>
          <w:szCs w:val="24"/>
          <w:lang w:val="nl-NL"/>
        </w:rPr>
        <w:t xml:space="preserve"> als</w:t>
      </w:r>
      <w:r w:rsidRPr="00BF63DE">
        <w:rPr>
          <w:rFonts w:ascii="Garamond" w:hAnsi="Garamond"/>
          <w:sz w:val="24"/>
          <w:szCs w:val="24"/>
          <w:lang w:val="nl-NL"/>
        </w:rPr>
        <w:t xml:space="preserve"> de inwoners van bordeaux niet verder de belangen van de prinsen en van het koningschap hadden w</w:t>
      </w:r>
      <w:r w:rsidR="00630D35" w:rsidRPr="00BF63DE">
        <w:rPr>
          <w:rFonts w:ascii="Garamond" w:hAnsi="Garamond"/>
          <w:sz w:val="24"/>
          <w:szCs w:val="24"/>
          <w:lang w:val="nl-NL"/>
        </w:rPr>
        <w:t>ee</w:t>
      </w:r>
      <w:r w:rsidRPr="00BF63DE">
        <w:rPr>
          <w:rFonts w:ascii="Garamond" w:hAnsi="Garamond"/>
          <w:sz w:val="24"/>
          <w:szCs w:val="24"/>
          <w:lang w:val="nl-NL"/>
        </w:rPr>
        <w:t xml:space="preserve">rstaan, dan door </w:t>
      </w:r>
      <w:r w:rsidR="00634146" w:rsidRPr="00BF63DE">
        <w:rPr>
          <w:rFonts w:ascii="Garamond" w:hAnsi="Garamond"/>
          <w:sz w:val="24"/>
          <w:szCs w:val="24"/>
          <w:lang w:val="nl-NL"/>
        </w:rPr>
        <w:t>alleen</w:t>
      </w:r>
      <w:r w:rsidRPr="00BF63DE">
        <w:rPr>
          <w:rFonts w:ascii="Garamond" w:hAnsi="Garamond"/>
          <w:sz w:val="24"/>
          <w:szCs w:val="24"/>
          <w:lang w:val="nl-NL"/>
        </w:rPr>
        <w:t xml:space="preserve"> te pogen </w:t>
      </w:r>
      <w:r w:rsidR="00026DF6" w:rsidRPr="00BF63DE">
        <w:rPr>
          <w:rFonts w:ascii="Garamond" w:hAnsi="Garamond"/>
          <w:sz w:val="24"/>
          <w:szCs w:val="24"/>
          <w:lang w:val="nl-NL"/>
        </w:rPr>
        <w:t xml:space="preserve">hun </w:t>
      </w:r>
      <w:r w:rsidR="008A78CA" w:rsidRPr="00BF63DE">
        <w:rPr>
          <w:rFonts w:ascii="Garamond" w:hAnsi="Garamond"/>
          <w:sz w:val="24"/>
          <w:szCs w:val="24"/>
          <w:lang w:val="nl-NL"/>
        </w:rPr>
        <w:t xml:space="preserve">eigen </w:t>
      </w:r>
      <w:r w:rsidRPr="00BF63DE">
        <w:rPr>
          <w:rFonts w:ascii="Garamond" w:hAnsi="Garamond"/>
          <w:sz w:val="24"/>
          <w:szCs w:val="24"/>
          <w:lang w:val="nl-NL"/>
        </w:rPr>
        <w:t>vrijheid uit te werken en die van het arme volk, men zich hier ongetwijfeld aan hen zou hebben aangesloten’.</w:t>
      </w:r>
      <w:r w:rsidR="000D18DE" w:rsidRPr="00BF63DE">
        <w:rPr>
          <w:rStyle w:val="FootnoteReference"/>
          <w:rFonts w:ascii="Garamond" w:hAnsi="Garamond"/>
          <w:sz w:val="24"/>
          <w:szCs w:val="24"/>
          <w:lang w:val="nl-NL"/>
        </w:rPr>
        <w:footnoteReference w:id="393"/>
      </w:r>
      <w:r w:rsidR="000D18DE" w:rsidRPr="00BF63DE">
        <w:rPr>
          <w:rFonts w:ascii="Garamond" w:hAnsi="Garamond"/>
          <w:sz w:val="24"/>
          <w:szCs w:val="24"/>
          <w:lang w:val="nl-NL"/>
        </w:rPr>
        <w:t xml:space="preserve"> </w:t>
      </w:r>
      <w:r w:rsidRPr="00BF63DE">
        <w:rPr>
          <w:rFonts w:ascii="Garamond" w:hAnsi="Garamond"/>
          <w:sz w:val="24"/>
          <w:szCs w:val="24"/>
          <w:lang w:val="nl-NL"/>
        </w:rPr>
        <w:t xml:space="preserve">Het voorbeeld van </w:t>
      </w:r>
      <w:r w:rsidR="00966977" w:rsidRPr="00BF63DE">
        <w:rPr>
          <w:rFonts w:ascii="Garamond" w:hAnsi="Garamond"/>
          <w:sz w:val="24"/>
          <w:szCs w:val="24"/>
          <w:lang w:val="nl-NL"/>
        </w:rPr>
        <w:t>Engeland</w:t>
      </w:r>
      <w:r w:rsidRPr="00BF63DE">
        <w:rPr>
          <w:rFonts w:ascii="Garamond" w:hAnsi="Garamond"/>
          <w:sz w:val="24"/>
          <w:szCs w:val="24"/>
          <w:lang w:val="nl-NL"/>
        </w:rPr>
        <w:t xml:space="preserve"> was natuurlijk zeer verleidelijk geweest voor de </w:t>
      </w:r>
      <w:r w:rsidR="00EF5FD1" w:rsidRPr="00BF63DE">
        <w:rPr>
          <w:rFonts w:ascii="Garamond" w:hAnsi="Garamond"/>
          <w:sz w:val="24"/>
          <w:szCs w:val="24"/>
          <w:lang w:val="nl-NL"/>
        </w:rPr>
        <w:t>Franse</w:t>
      </w:r>
      <w:r w:rsidRPr="00BF63DE">
        <w:rPr>
          <w:rFonts w:ascii="Garamond" w:hAnsi="Garamond"/>
          <w:sz w:val="24"/>
          <w:szCs w:val="24"/>
          <w:lang w:val="nl-NL"/>
        </w:rPr>
        <w:t xml:space="preserve"> protestanten. Zij hadden ge</w:t>
      </w:r>
      <w:r w:rsidR="00EF5FD1" w:rsidRPr="00BF63DE">
        <w:rPr>
          <w:rFonts w:ascii="Garamond" w:hAnsi="Garamond"/>
          <w:sz w:val="24"/>
          <w:szCs w:val="24"/>
          <w:lang w:val="nl-NL"/>
        </w:rPr>
        <w:t>wens</w:t>
      </w:r>
      <w:r w:rsidRPr="00BF63DE">
        <w:rPr>
          <w:rFonts w:ascii="Garamond" w:hAnsi="Garamond"/>
          <w:sz w:val="24"/>
          <w:szCs w:val="24"/>
          <w:lang w:val="nl-NL"/>
        </w:rPr>
        <w:t>t</w:t>
      </w:r>
      <w:r w:rsidR="00D76AC5" w:rsidRPr="00BF63DE">
        <w:rPr>
          <w:rFonts w:ascii="Garamond" w:hAnsi="Garamond"/>
          <w:sz w:val="24"/>
          <w:szCs w:val="24"/>
          <w:lang w:val="nl-NL"/>
        </w:rPr>
        <w:t xml:space="preserve"> dezelfde </w:t>
      </w:r>
      <w:r w:rsidRPr="00BF63DE">
        <w:rPr>
          <w:rFonts w:ascii="Garamond" w:hAnsi="Garamond"/>
          <w:sz w:val="24"/>
          <w:szCs w:val="24"/>
          <w:lang w:val="nl-NL"/>
        </w:rPr>
        <w:t>weg van vrijheid en emancipatie te bewandelen. Het schijnt dat een scho</w:t>
      </w:r>
      <w:r w:rsidR="000D2FE8" w:rsidRPr="00BF63DE">
        <w:rPr>
          <w:rFonts w:ascii="Garamond" w:hAnsi="Garamond"/>
          <w:sz w:val="24"/>
          <w:szCs w:val="24"/>
          <w:lang w:val="nl-NL"/>
        </w:rPr>
        <w:t xml:space="preserve">ts </w:t>
      </w:r>
      <w:r w:rsidRPr="00BF63DE">
        <w:rPr>
          <w:rFonts w:ascii="Garamond" w:hAnsi="Garamond"/>
          <w:sz w:val="24"/>
          <w:szCs w:val="24"/>
          <w:lang w:val="nl-NL"/>
        </w:rPr>
        <w:t>geneesheer</w:t>
      </w:r>
      <w:r w:rsidR="009934B2" w:rsidRPr="00BF63DE">
        <w:rPr>
          <w:rFonts w:ascii="Garamond" w:hAnsi="Garamond"/>
          <w:sz w:val="24"/>
          <w:szCs w:val="24"/>
          <w:lang w:val="nl-NL"/>
        </w:rPr>
        <w:t>,</w:t>
      </w:r>
      <w:r w:rsidRPr="00BF63DE">
        <w:rPr>
          <w:rFonts w:ascii="Garamond" w:hAnsi="Garamond"/>
          <w:sz w:val="24"/>
          <w:szCs w:val="24"/>
          <w:lang w:val="nl-NL"/>
        </w:rPr>
        <w:t xml:space="preserve"> more genaamd</w:t>
      </w:r>
      <w:r w:rsidR="009934B2" w:rsidRPr="00BF63DE">
        <w:rPr>
          <w:rFonts w:ascii="Garamond" w:hAnsi="Garamond"/>
          <w:sz w:val="24"/>
          <w:szCs w:val="24"/>
          <w:lang w:val="nl-NL"/>
        </w:rPr>
        <w:t>,</w:t>
      </w:r>
      <w:r w:rsidRPr="00BF63DE">
        <w:rPr>
          <w:rFonts w:ascii="Garamond" w:hAnsi="Garamond"/>
          <w:sz w:val="24"/>
          <w:szCs w:val="24"/>
          <w:lang w:val="nl-NL"/>
        </w:rPr>
        <w:t xml:space="preserve"> hen in</w:t>
      </w:r>
      <w:r w:rsidR="00895B1E" w:rsidRPr="00BF63DE">
        <w:rPr>
          <w:rFonts w:ascii="Garamond" w:hAnsi="Garamond"/>
          <w:sz w:val="24"/>
          <w:szCs w:val="24"/>
          <w:lang w:val="nl-NL"/>
        </w:rPr>
        <w:t xml:space="preserve"> die </w:t>
      </w:r>
      <w:r w:rsidRPr="00BF63DE">
        <w:rPr>
          <w:rFonts w:ascii="Garamond" w:hAnsi="Garamond"/>
          <w:sz w:val="24"/>
          <w:szCs w:val="24"/>
          <w:lang w:val="nl-NL"/>
        </w:rPr>
        <w:t xml:space="preserve">geest had aangemoedigd. Men vormde dan in </w:t>
      </w:r>
      <w:r w:rsidR="008C61E7" w:rsidRPr="00BF63DE">
        <w:rPr>
          <w:rFonts w:ascii="Garamond" w:hAnsi="Garamond"/>
          <w:sz w:val="24"/>
          <w:szCs w:val="24"/>
          <w:lang w:val="nl-NL"/>
        </w:rPr>
        <w:t>neer</w:t>
      </w:r>
      <w:r w:rsidRPr="00BF63DE">
        <w:rPr>
          <w:rFonts w:ascii="Garamond" w:hAnsi="Garamond"/>
          <w:sz w:val="24"/>
          <w:szCs w:val="24"/>
          <w:lang w:val="nl-NL"/>
        </w:rPr>
        <w:t xml:space="preserve"> </w:t>
      </w:r>
      <w:r w:rsidR="00D76AC5" w:rsidRPr="00BF63DE">
        <w:rPr>
          <w:rFonts w:ascii="Garamond" w:hAnsi="Garamond"/>
          <w:sz w:val="24"/>
          <w:szCs w:val="24"/>
          <w:lang w:val="nl-NL"/>
        </w:rPr>
        <w:t>Languedoc</w:t>
      </w:r>
      <w:r w:rsidRPr="00BF63DE">
        <w:rPr>
          <w:rFonts w:ascii="Garamond" w:hAnsi="Garamond"/>
          <w:sz w:val="24"/>
          <w:szCs w:val="24"/>
          <w:lang w:val="nl-NL"/>
        </w:rPr>
        <w:t xml:space="preserve"> en te bordeaux het ontwerp om een parlement te vestigen van honderd leden</w:t>
      </w:r>
      <w:r w:rsidR="009934B2" w:rsidRPr="00BF63DE">
        <w:rPr>
          <w:rFonts w:ascii="Garamond" w:hAnsi="Garamond"/>
          <w:sz w:val="24"/>
          <w:szCs w:val="24"/>
          <w:lang w:val="nl-NL"/>
        </w:rPr>
        <w:t>,</w:t>
      </w:r>
      <w:r w:rsidRPr="00BF63DE">
        <w:rPr>
          <w:rFonts w:ascii="Garamond" w:hAnsi="Garamond"/>
          <w:sz w:val="24"/>
          <w:szCs w:val="24"/>
          <w:lang w:val="nl-NL"/>
        </w:rPr>
        <w:t xml:space="preserve"> op de voet als dat van </w:t>
      </w:r>
      <w:r w:rsidR="00966977" w:rsidRPr="00BF63DE">
        <w:rPr>
          <w:rFonts w:ascii="Garamond" w:hAnsi="Garamond"/>
          <w:sz w:val="24"/>
          <w:szCs w:val="24"/>
          <w:lang w:val="nl-NL"/>
        </w:rPr>
        <w:t>Engeland</w:t>
      </w:r>
      <w:r w:rsidRPr="00BF63DE">
        <w:rPr>
          <w:rFonts w:ascii="Garamond" w:hAnsi="Garamond"/>
          <w:sz w:val="24"/>
          <w:szCs w:val="24"/>
          <w:lang w:val="nl-NL"/>
        </w:rPr>
        <w:t>. More legde het</w:t>
      </w:r>
      <w:r w:rsidR="00895B1E" w:rsidRPr="00BF63DE">
        <w:rPr>
          <w:rFonts w:ascii="Garamond" w:hAnsi="Garamond"/>
          <w:sz w:val="24"/>
          <w:szCs w:val="24"/>
          <w:lang w:val="nl-NL"/>
        </w:rPr>
        <w:t xml:space="preserve"> die </w:t>
      </w:r>
      <w:r w:rsidRPr="00BF63DE">
        <w:rPr>
          <w:rFonts w:ascii="Garamond" w:hAnsi="Garamond"/>
          <w:sz w:val="24"/>
          <w:szCs w:val="24"/>
          <w:lang w:val="nl-NL"/>
        </w:rPr>
        <w:t>betrekkelijk manifest in november 1653 te Londen aan de staatsraad over</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vroeg er ondersteuning op.</w:t>
      </w:r>
    </w:p>
    <w:p w14:paraId="510CCE50" w14:textId="0FFF5A1D"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Sommige agenten van de </w:t>
      </w:r>
      <w:r w:rsidR="00453DE3" w:rsidRPr="00BF63DE">
        <w:rPr>
          <w:rFonts w:ascii="Garamond" w:hAnsi="Garamond"/>
          <w:sz w:val="24"/>
          <w:szCs w:val="24"/>
          <w:lang w:val="nl-NL"/>
        </w:rPr>
        <w:t>Protector</w:t>
      </w:r>
      <w:r w:rsidRPr="00BF63DE">
        <w:rPr>
          <w:rFonts w:ascii="Garamond" w:hAnsi="Garamond"/>
          <w:sz w:val="24"/>
          <w:szCs w:val="24"/>
          <w:lang w:val="nl-NL"/>
        </w:rPr>
        <w:t xml:space="preserve">, die door hem naar </w:t>
      </w:r>
      <w:r w:rsidR="00EF5FD1" w:rsidRPr="00BF63DE">
        <w:rPr>
          <w:rFonts w:ascii="Garamond" w:hAnsi="Garamond"/>
          <w:sz w:val="24"/>
          <w:szCs w:val="24"/>
          <w:lang w:val="nl-NL"/>
        </w:rPr>
        <w:t>Frankrijk</w:t>
      </w:r>
      <w:r w:rsidRPr="00BF63DE">
        <w:rPr>
          <w:rFonts w:ascii="Garamond" w:hAnsi="Garamond"/>
          <w:sz w:val="24"/>
          <w:szCs w:val="24"/>
          <w:lang w:val="nl-NL"/>
        </w:rPr>
        <w:t xml:space="preserve"> waren gezonden, drongen bij hem aan om zich te verklaren</w:t>
      </w:r>
      <w:r w:rsidR="009934B2" w:rsidRPr="00BF63DE">
        <w:rPr>
          <w:rFonts w:ascii="Garamond" w:hAnsi="Garamond"/>
          <w:sz w:val="24"/>
          <w:szCs w:val="24"/>
          <w:lang w:val="nl-NL"/>
        </w:rPr>
        <w:t>,</w:t>
      </w:r>
      <w:r w:rsidRPr="00BF63DE">
        <w:rPr>
          <w:rFonts w:ascii="Garamond" w:hAnsi="Garamond"/>
          <w:sz w:val="24"/>
          <w:szCs w:val="24"/>
          <w:lang w:val="nl-NL"/>
        </w:rPr>
        <w:t xml:space="preserve"> in het belang van de vervolgde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 De invloedrijkste </w:t>
      </w:r>
      <w:r w:rsidR="00EF5FD1" w:rsidRPr="00BF63DE">
        <w:rPr>
          <w:rFonts w:ascii="Garamond" w:hAnsi="Garamond"/>
          <w:sz w:val="24"/>
          <w:szCs w:val="24"/>
          <w:lang w:val="nl-NL"/>
        </w:rPr>
        <w:t>Franse</w:t>
      </w:r>
      <w:r w:rsidRPr="00BF63DE">
        <w:rPr>
          <w:rFonts w:ascii="Garamond" w:hAnsi="Garamond"/>
          <w:sz w:val="24"/>
          <w:szCs w:val="24"/>
          <w:lang w:val="nl-NL"/>
        </w:rPr>
        <w:t xml:space="preserve"> </w:t>
      </w:r>
      <w:r w:rsidR="00AF5374" w:rsidRPr="00BF63DE">
        <w:rPr>
          <w:rFonts w:ascii="Garamond" w:hAnsi="Garamond"/>
          <w:sz w:val="24"/>
          <w:szCs w:val="24"/>
          <w:lang w:val="nl-NL"/>
        </w:rPr>
        <w:t>leraar</w:t>
      </w:r>
      <w:r w:rsidRPr="00BF63DE">
        <w:rPr>
          <w:rFonts w:ascii="Garamond" w:hAnsi="Garamond"/>
          <w:sz w:val="24"/>
          <w:szCs w:val="24"/>
          <w:lang w:val="nl-NL"/>
        </w:rPr>
        <w:t xml:space="preserve">s hielden briefwisseling met de voornaamste leden van de Engelsen raad van state. De gisting en de geestdrift was in het zuiden van </w:t>
      </w:r>
      <w:r w:rsidR="00EF5FD1" w:rsidRPr="00BF63DE">
        <w:rPr>
          <w:rFonts w:ascii="Garamond" w:hAnsi="Garamond"/>
          <w:sz w:val="24"/>
          <w:szCs w:val="24"/>
          <w:lang w:val="nl-NL"/>
        </w:rPr>
        <w:t>Frankrijk</w:t>
      </w:r>
      <w:r w:rsidRPr="00BF63DE">
        <w:rPr>
          <w:rFonts w:ascii="Garamond" w:hAnsi="Garamond"/>
          <w:sz w:val="24"/>
          <w:szCs w:val="24"/>
          <w:lang w:val="nl-NL"/>
        </w:rPr>
        <w:t xml:space="preserve"> algemeen. De protestanten</w:t>
      </w:r>
      <w:r w:rsidR="009934B2" w:rsidRPr="00BF63DE">
        <w:rPr>
          <w:rFonts w:ascii="Garamond" w:hAnsi="Garamond"/>
          <w:sz w:val="24"/>
          <w:szCs w:val="24"/>
          <w:lang w:val="nl-NL"/>
        </w:rPr>
        <w:t>,</w:t>
      </w:r>
      <w:r w:rsidRPr="00BF63DE">
        <w:rPr>
          <w:rFonts w:ascii="Garamond" w:hAnsi="Garamond"/>
          <w:sz w:val="24"/>
          <w:szCs w:val="24"/>
          <w:lang w:val="nl-NL"/>
        </w:rPr>
        <w:t xml:space="preserve"> die geloofden dat de stond </w:t>
      </w:r>
      <w:r w:rsidR="00026DF6" w:rsidRPr="00BF63DE">
        <w:rPr>
          <w:rFonts w:ascii="Garamond" w:hAnsi="Garamond"/>
          <w:sz w:val="24"/>
          <w:szCs w:val="24"/>
          <w:lang w:val="nl-NL"/>
        </w:rPr>
        <w:t xml:space="preserve">van hun </w:t>
      </w:r>
      <w:r w:rsidRPr="00BF63DE">
        <w:rPr>
          <w:rFonts w:ascii="Garamond" w:hAnsi="Garamond"/>
          <w:sz w:val="24"/>
          <w:szCs w:val="24"/>
          <w:lang w:val="nl-NL"/>
        </w:rPr>
        <w:t xml:space="preserve">verlossing gekomen was, hielden </w:t>
      </w:r>
      <w:r w:rsidR="00630D35" w:rsidRPr="00BF63DE">
        <w:rPr>
          <w:rFonts w:ascii="Garamond" w:hAnsi="Garamond"/>
          <w:sz w:val="24"/>
          <w:szCs w:val="24"/>
          <w:lang w:val="nl-NL"/>
        </w:rPr>
        <w:t>openlijk</w:t>
      </w:r>
      <w:r w:rsidR="0006302F" w:rsidRPr="00BF63DE">
        <w:rPr>
          <w:rFonts w:ascii="Garamond" w:hAnsi="Garamond"/>
          <w:sz w:val="24"/>
          <w:szCs w:val="24"/>
          <w:lang w:val="nl-NL"/>
        </w:rPr>
        <w:t xml:space="preserve"> vaste </w:t>
      </w:r>
      <w:r w:rsidRPr="00BF63DE">
        <w:rPr>
          <w:rFonts w:ascii="Garamond" w:hAnsi="Garamond"/>
          <w:sz w:val="24"/>
          <w:szCs w:val="24"/>
          <w:lang w:val="nl-NL"/>
        </w:rPr>
        <w:t>en bededagen, waarbij zij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w:t>
      </w:r>
      <w:r w:rsidR="00605868" w:rsidRPr="00BF63DE">
        <w:rPr>
          <w:rFonts w:ascii="Garamond" w:hAnsi="Garamond"/>
          <w:sz w:val="24"/>
          <w:szCs w:val="24"/>
          <w:lang w:val="nl-NL"/>
        </w:rPr>
        <w:t>lijke</w:t>
      </w:r>
      <w:r w:rsidRPr="00BF63DE">
        <w:rPr>
          <w:rFonts w:ascii="Garamond" w:hAnsi="Garamond"/>
          <w:sz w:val="24"/>
          <w:szCs w:val="24"/>
          <w:lang w:val="nl-NL"/>
        </w:rPr>
        <w:t xml:space="preserve"> bewaring over de </w:t>
      </w:r>
      <w:r w:rsidR="00453DE3" w:rsidRPr="00BF63DE">
        <w:rPr>
          <w:rFonts w:ascii="Garamond" w:hAnsi="Garamond"/>
          <w:sz w:val="24"/>
          <w:szCs w:val="24"/>
          <w:lang w:val="nl-NL"/>
        </w:rPr>
        <w:t>Protector</w:t>
      </w:r>
      <w:r w:rsidRPr="00BF63DE">
        <w:rPr>
          <w:rFonts w:ascii="Garamond" w:hAnsi="Garamond"/>
          <w:sz w:val="24"/>
          <w:szCs w:val="24"/>
          <w:lang w:val="nl-NL"/>
        </w:rPr>
        <w:t xml:space="preserve"> afsmeekten. Zij noemden hem ronduit </w:t>
      </w:r>
      <w:r w:rsidR="00EF5FD1" w:rsidRPr="00BF63DE">
        <w:rPr>
          <w:rFonts w:ascii="Garamond" w:hAnsi="Garamond"/>
          <w:sz w:val="24"/>
          <w:szCs w:val="24"/>
          <w:lang w:val="nl-NL"/>
        </w:rPr>
        <w:t>‘</w:t>
      </w:r>
      <w:r w:rsidR="00026DF6" w:rsidRPr="00BF63DE">
        <w:rPr>
          <w:rFonts w:ascii="Garamond" w:hAnsi="Garamond"/>
          <w:sz w:val="24"/>
          <w:szCs w:val="24"/>
          <w:lang w:val="nl-NL"/>
        </w:rPr>
        <w:t xml:space="preserve">hun </w:t>
      </w:r>
      <w:r w:rsidR="000D2FE8" w:rsidRPr="00BF63DE">
        <w:rPr>
          <w:rFonts w:ascii="Garamond" w:hAnsi="Garamond"/>
          <w:sz w:val="24"/>
          <w:szCs w:val="24"/>
          <w:lang w:val="nl-NL"/>
        </w:rPr>
        <w:t>enige</w:t>
      </w:r>
      <w:r w:rsidRPr="00BF63DE">
        <w:rPr>
          <w:rFonts w:ascii="Garamond" w:hAnsi="Garamond"/>
          <w:sz w:val="24"/>
          <w:szCs w:val="24"/>
          <w:lang w:val="nl-NL"/>
        </w:rPr>
        <w:t xml:space="preserve"> hoop, naast </w:t>
      </w:r>
      <w:r w:rsidR="00565C65" w:rsidRPr="00BF63DE">
        <w:rPr>
          <w:rFonts w:ascii="Garamond" w:hAnsi="Garamond"/>
          <w:sz w:val="24"/>
          <w:szCs w:val="24"/>
          <w:lang w:val="nl-NL"/>
        </w:rPr>
        <w:t>God</w:t>
      </w:r>
      <w:r w:rsidR="000D18DE" w:rsidRPr="00BF63DE">
        <w:rPr>
          <w:rFonts w:ascii="Garamond" w:hAnsi="Garamond"/>
          <w:sz w:val="24"/>
          <w:szCs w:val="24"/>
          <w:lang w:val="nl-NL"/>
        </w:rPr>
        <w:t>.’</w:t>
      </w:r>
      <w:r w:rsidR="000D18DE" w:rsidRPr="00BF63DE">
        <w:rPr>
          <w:rStyle w:val="FootnoteReference"/>
          <w:rFonts w:ascii="Garamond" w:hAnsi="Garamond"/>
          <w:sz w:val="24"/>
          <w:szCs w:val="24"/>
          <w:lang w:val="nl-NL"/>
        </w:rPr>
        <w:footnoteReference w:id="394"/>
      </w:r>
      <w:r w:rsidRPr="00BF63DE">
        <w:rPr>
          <w:rFonts w:ascii="Garamond" w:hAnsi="Garamond"/>
          <w:sz w:val="24"/>
          <w:szCs w:val="24"/>
          <w:lang w:val="nl-NL"/>
        </w:rPr>
        <w:t xml:space="preserve"> </w:t>
      </w:r>
      <w:r w:rsidR="000D18DE" w:rsidRPr="00BF63DE">
        <w:rPr>
          <w:rFonts w:ascii="Garamond" w:hAnsi="Garamond"/>
          <w:sz w:val="24"/>
          <w:szCs w:val="24"/>
          <w:lang w:val="nl-NL"/>
        </w:rPr>
        <w:t>D</w:t>
      </w:r>
      <w:r w:rsidRPr="00BF63DE">
        <w:rPr>
          <w:rFonts w:ascii="Garamond" w:hAnsi="Garamond"/>
          <w:sz w:val="24"/>
          <w:szCs w:val="24"/>
          <w:lang w:val="nl-NL"/>
        </w:rPr>
        <w:t xml:space="preserve">e prins van </w:t>
      </w:r>
      <w:r w:rsidR="00D76AC5" w:rsidRPr="00BF63DE">
        <w:rPr>
          <w:rFonts w:ascii="Garamond" w:hAnsi="Garamond"/>
          <w:sz w:val="24"/>
          <w:szCs w:val="24"/>
          <w:lang w:val="nl-NL"/>
        </w:rPr>
        <w:t>Condé</w:t>
      </w:r>
      <w:r w:rsidRPr="00BF63DE">
        <w:rPr>
          <w:rFonts w:ascii="Garamond" w:hAnsi="Garamond"/>
          <w:sz w:val="24"/>
          <w:szCs w:val="24"/>
          <w:lang w:val="nl-NL"/>
        </w:rPr>
        <w:t xml:space="preserve"> betuigde Cromwell</w:t>
      </w:r>
      <w:r w:rsidR="004F2372" w:rsidRPr="00BF63DE">
        <w:rPr>
          <w:rFonts w:ascii="Garamond" w:hAnsi="Garamond"/>
          <w:sz w:val="24"/>
          <w:szCs w:val="24"/>
          <w:lang w:val="nl-NL"/>
        </w:rPr>
        <w:t xml:space="preserve"> zijn </w:t>
      </w:r>
      <w:r w:rsidRPr="00BF63DE">
        <w:rPr>
          <w:rFonts w:ascii="Garamond" w:hAnsi="Garamond"/>
          <w:sz w:val="24"/>
          <w:szCs w:val="24"/>
          <w:lang w:val="nl-NL"/>
        </w:rPr>
        <w:t>bereidwilligheid om protestant te worden, onder bijvoeging dat,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de </w:t>
      </w:r>
      <w:r w:rsidR="00453DE3" w:rsidRPr="00BF63DE">
        <w:rPr>
          <w:rFonts w:ascii="Garamond" w:hAnsi="Garamond"/>
          <w:sz w:val="24"/>
          <w:szCs w:val="24"/>
          <w:lang w:val="nl-NL"/>
        </w:rPr>
        <w:t>Protector</w:t>
      </w:r>
      <w:r w:rsidRPr="00BF63DE">
        <w:rPr>
          <w:rFonts w:ascii="Garamond" w:hAnsi="Garamond"/>
          <w:sz w:val="24"/>
          <w:szCs w:val="24"/>
          <w:lang w:val="nl-NL"/>
        </w:rPr>
        <w:t xml:space="preserve"> hem</w:t>
      </w:r>
      <w:r w:rsidR="00387D1B" w:rsidRPr="00BF63DE">
        <w:rPr>
          <w:rFonts w:ascii="Garamond" w:hAnsi="Garamond"/>
          <w:sz w:val="24"/>
          <w:szCs w:val="24"/>
          <w:lang w:val="nl-NL"/>
        </w:rPr>
        <w:t xml:space="preserve"> een </w:t>
      </w:r>
      <w:r w:rsidRPr="00BF63DE">
        <w:rPr>
          <w:rFonts w:ascii="Garamond" w:hAnsi="Garamond"/>
          <w:sz w:val="24"/>
          <w:szCs w:val="24"/>
          <w:lang w:val="nl-NL"/>
        </w:rPr>
        <w:t>vloot en troepen verschaffen wilde, hij</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inval zou doen in </w:t>
      </w:r>
      <w:r w:rsidR="00D76AC5" w:rsidRPr="00BF63DE">
        <w:rPr>
          <w:rFonts w:ascii="Garamond" w:hAnsi="Garamond"/>
          <w:sz w:val="24"/>
          <w:szCs w:val="24"/>
          <w:lang w:val="nl-NL"/>
        </w:rPr>
        <w:t>Guyana</w:t>
      </w:r>
      <w:r w:rsidRPr="00BF63DE">
        <w:rPr>
          <w:rFonts w:ascii="Garamond" w:hAnsi="Garamond"/>
          <w:sz w:val="24"/>
          <w:szCs w:val="24"/>
          <w:lang w:val="nl-NL"/>
        </w:rPr>
        <w:t xml:space="preserve">, alwaar hij zeker was dat de protestanten hem de hand </w:t>
      </w:r>
      <w:r w:rsidR="0006302F" w:rsidRPr="00BF63DE">
        <w:rPr>
          <w:rFonts w:ascii="Garamond" w:hAnsi="Garamond"/>
          <w:sz w:val="24"/>
          <w:szCs w:val="24"/>
          <w:lang w:val="nl-NL"/>
        </w:rPr>
        <w:t xml:space="preserve">zouden </w:t>
      </w:r>
      <w:r w:rsidR="00026DF6" w:rsidRPr="00BF63DE">
        <w:rPr>
          <w:rFonts w:ascii="Garamond" w:hAnsi="Garamond"/>
          <w:sz w:val="24"/>
          <w:szCs w:val="24"/>
          <w:lang w:val="nl-NL"/>
        </w:rPr>
        <w:t>lenen</w:t>
      </w:r>
      <w:r w:rsidR="009934B2" w:rsidRPr="00BF63DE">
        <w:rPr>
          <w:rFonts w:ascii="Garamond" w:hAnsi="Garamond"/>
          <w:sz w:val="24"/>
          <w:szCs w:val="24"/>
          <w:lang w:val="nl-NL"/>
        </w:rPr>
        <w:t>,</w:t>
      </w:r>
      <w:r w:rsidRPr="00BF63DE">
        <w:rPr>
          <w:rFonts w:ascii="Garamond" w:hAnsi="Garamond"/>
          <w:sz w:val="24"/>
          <w:szCs w:val="24"/>
          <w:lang w:val="nl-NL"/>
        </w:rPr>
        <w:t xml:space="preserve"> terwijl hij hoopte </w:t>
      </w:r>
      <w:r w:rsidR="00EF5FD1" w:rsidRPr="00BF63DE">
        <w:rPr>
          <w:rFonts w:ascii="Garamond" w:hAnsi="Garamond"/>
          <w:sz w:val="24"/>
          <w:szCs w:val="24"/>
          <w:lang w:val="nl-NL"/>
        </w:rPr>
        <w:t>Frankrijk</w:t>
      </w:r>
      <w:r w:rsidRPr="00BF63DE">
        <w:rPr>
          <w:rFonts w:ascii="Garamond" w:hAnsi="Garamond"/>
          <w:sz w:val="24"/>
          <w:szCs w:val="24"/>
          <w:lang w:val="nl-NL"/>
        </w:rPr>
        <w:t xml:space="preserve"> derwijze met schrik te vervullen, dat hij voor de huge</w:t>
      </w:r>
      <w:r w:rsidR="004F2372" w:rsidRPr="00BF63DE">
        <w:rPr>
          <w:rFonts w:ascii="Garamond" w:hAnsi="Garamond"/>
          <w:sz w:val="24"/>
          <w:szCs w:val="24"/>
          <w:lang w:val="nl-NL"/>
        </w:rPr>
        <w:t>noten</w:t>
      </w:r>
      <w:r w:rsidRPr="00BF63DE">
        <w:rPr>
          <w:rFonts w:ascii="Garamond" w:hAnsi="Garamond"/>
          <w:sz w:val="24"/>
          <w:szCs w:val="24"/>
          <w:lang w:val="nl-NL"/>
        </w:rPr>
        <w:t xml:space="preserve"> en voor </w:t>
      </w:r>
      <w:r w:rsidR="00966977" w:rsidRPr="00BF63DE">
        <w:rPr>
          <w:rFonts w:ascii="Garamond" w:hAnsi="Garamond"/>
          <w:sz w:val="24"/>
          <w:szCs w:val="24"/>
          <w:lang w:val="nl-NL"/>
        </w:rPr>
        <w:t>Engeland</w:t>
      </w:r>
      <w:r w:rsidRPr="00BF63DE">
        <w:rPr>
          <w:rFonts w:ascii="Garamond" w:hAnsi="Garamond"/>
          <w:sz w:val="24"/>
          <w:szCs w:val="24"/>
          <w:lang w:val="nl-NL"/>
        </w:rPr>
        <w:t xml:space="preserve"> al zulke voorwaarden zou kunnen bedingen, als het Cromwell zou mogen behagen voor te schrijven.</w:t>
      </w:r>
      <w:r w:rsidR="000D18DE" w:rsidRPr="00BF63DE">
        <w:rPr>
          <w:rStyle w:val="FootnoteReference"/>
          <w:rFonts w:ascii="Garamond" w:hAnsi="Garamond"/>
          <w:sz w:val="24"/>
          <w:szCs w:val="24"/>
          <w:lang w:val="nl-NL"/>
        </w:rPr>
        <w:footnoteReference w:id="395"/>
      </w:r>
      <w:r w:rsidR="000D18DE" w:rsidRPr="00BF63DE">
        <w:rPr>
          <w:rFonts w:ascii="Garamond" w:hAnsi="Garamond"/>
          <w:sz w:val="24"/>
          <w:szCs w:val="24"/>
          <w:lang w:val="nl-NL"/>
        </w:rPr>
        <w:t xml:space="preserve"> </w:t>
      </w:r>
      <w:r w:rsidRPr="00BF63DE">
        <w:rPr>
          <w:rFonts w:ascii="Garamond" w:hAnsi="Garamond"/>
          <w:sz w:val="24"/>
          <w:szCs w:val="24"/>
          <w:lang w:val="nl-NL"/>
        </w:rPr>
        <w:t xml:space="preserve">Maar </w:t>
      </w:r>
      <w:r w:rsidR="00D76AC5" w:rsidRPr="00BF63DE">
        <w:rPr>
          <w:rFonts w:ascii="Garamond" w:hAnsi="Garamond"/>
          <w:sz w:val="24"/>
          <w:szCs w:val="24"/>
          <w:lang w:val="nl-NL"/>
        </w:rPr>
        <w:t>Cromwell</w:t>
      </w:r>
      <w:r w:rsidRPr="00BF63DE">
        <w:rPr>
          <w:rFonts w:ascii="Garamond" w:hAnsi="Garamond"/>
          <w:sz w:val="24"/>
          <w:szCs w:val="24"/>
          <w:lang w:val="nl-NL"/>
        </w:rPr>
        <w:t xml:space="preserve"> was even voor</w:t>
      </w:r>
      <w:r w:rsidR="00EF5FD1" w:rsidRPr="00BF63DE">
        <w:rPr>
          <w:rFonts w:ascii="Garamond" w:hAnsi="Garamond"/>
          <w:sz w:val="24"/>
          <w:szCs w:val="24"/>
          <w:lang w:val="nl-NL"/>
        </w:rPr>
        <w:t>zicht</w:t>
      </w:r>
      <w:r w:rsidRPr="00BF63DE">
        <w:rPr>
          <w:rFonts w:ascii="Garamond" w:hAnsi="Garamond"/>
          <w:sz w:val="24"/>
          <w:szCs w:val="24"/>
          <w:lang w:val="nl-NL"/>
        </w:rPr>
        <w:t xml:space="preserve">ig als grootmoedig. Hij begreep dat </w:t>
      </w:r>
      <w:r w:rsidR="00704C1E" w:rsidRPr="00BF63DE">
        <w:rPr>
          <w:rFonts w:ascii="Garamond" w:hAnsi="Garamond"/>
          <w:sz w:val="24"/>
          <w:szCs w:val="24"/>
          <w:lang w:val="nl-NL"/>
        </w:rPr>
        <w:t>als</w:t>
      </w:r>
      <w:r w:rsidRPr="00BF63DE">
        <w:rPr>
          <w:rFonts w:ascii="Garamond" w:hAnsi="Garamond"/>
          <w:sz w:val="24"/>
          <w:szCs w:val="24"/>
          <w:lang w:val="nl-NL"/>
        </w:rPr>
        <w:t xml:space="preserve"> op onberaden wijze aan de protestanten </w:t>
      </w:r>
      <w:r w:rsidR="00EF5FD1" w:rsidRPr="00BF63DE">
        <w:rPr>
          <w:rFonts w:ascii="Garamond" w:hAnsi="Garamond"/>
          <w:sz w:val="24"/>
          <w:szCs w:val="24"/>
          <w:lang w:val="nl-NL"/>
        </w:rPr>
        <w:t>werd</w:t>
      </w:r>
      <w:r w:rsidRPr="00BF63DE">
        <w:rPr>
          <w:rFonts w:ascii="Garamond" w:hAnsi="Garamond"/>
          <w:sz w:val="24"/>
          <w:szCs w:val="24"/>
          <w:lang w:val="nl-NL"/>
        </w:rPr>
        <w:t xml:space="preserve"> hulp verleend, dit hun volslagen verderf kon te weeg brengen. Hij was gedachtig aan dit woord van de heer</w:t>
      </w:r>
      <w:r w:rsidR="005B67C0" w:rsidRPr="00BF63DE">
        <w:rPr>
          <w:rFonts w:ascii="Garamond" w:hAnsi="Garamond"/>
          <w:sz w:val="24"/>
          <w:szCs w:val="24"/>
          <w:lang w:val="nl-NL"/>
        </w:rPr>
        <w:t>: ‘</w:t>
      </w:r>
      <w:r w:rsidR="00106250" w:rsidRPr="00BF63DE">
        <w:rPr>
          <w:rFonts w:ascii="Garamond" w:hAnsi="Garamond"/>
          <w:sz w:val="24"/>
          <w:szCs w:val="24"/>
          <w:lang w:val="nl-NL"/>
        </w:rPr>
        <w:t>Welke</w:t>
      </w:r>
      <w:r w:rsidRPr="00BF63DE">
        <w:rPr>
          <w:rFonts w:ascii="Garamond" w:hAnsi="Garamond"/>
          <w:sz w:val="24"/>
          <w:szCs w:val="24"/>
          <w:lang w:val="nl-NL"/>
        </w:rPr>
        <w:t xml:space="preserve"> koning, </w:t>
      </w:r>
      <w:r w:rsidR="00106250" w:rsidRPr="00BF63DE">
        <w:rPr>
          <w:rFonts w:ascii="Garamond" w:hAnsi="Garamond"/>
          <w:sz w:val="24"/>
          <w:szCs w:val="24"/>
          <w:lang w:val="nl-NL"/>
        </w:rPr>
        <w:t xml:space="preserve">die </w:t>
      </w:r>
      <w:r w:rsidRPr="00BF63DE">
        <w:rPr>
          <w:rFonts w:ascii="Garamond" w:hAnsi="Garamond"/>
          <w:sz w:val="24"/>
          <w:szCs w:val="24"/>
          <w:lang w:val="nl-NL"/>
        </w:rPr>
        <w:t xml:space="preserve">naar </w:t>
      </w:r>
      <w:r w:rsidR="00106250" w:rsidRPr="00BF63DE">
        <w:rPr>
          <w:rFonts w:ascii="Garamond" w:hAnsi="Garamond"/>
          <w:sz w:val="24"/>
          <w:szCs w:val="24"/>
          <w:lang w:val="nl-NL"/>
        </w:rPr>
        <w:t>het oorlogsveld gaat</w:t>
      </w:r>
      <w:r w:rsidRPr="00BF63DE">
        <w:rPr>
          <w:rFonts w:ascii="Garamond" w:hAnsi="Garamond"/>
          <w:sz w:val="24"/>
          <w:szCs w:val="24"/>
          <w:lang w:val="nl-NL"/>
        </w:rPr>
        <w:t xml:space="preserve"> om tegen</w:t>
      </w:r>
      <w:r w:rsidR="008A78CA" w:rsidRPr="00BF63DE">
        <w:rPr>
          <w:rFonts w:ascii="Garamond" w:hAnsi="Garamond"/>
          <w:sz w:val="24"/>
          <w:szCs w:val="24"/>
          <w:lang w:val="nl-NL"/>
        </w:rPr>
        <w:t xml:space="preserve"> een </w:t>
      </w:r>
      <w:r w:rsidRPr="00BF63DE">
        <w:rPr>
          <w:rFonts w:ascii="Garamond" w:hAnsi="Garamond"/>
          <w:sz w:val="24"/>
          <w:szCs w:val="24"/>
          <w:lang w:val="nl-NL"/>
        </w:rPr>
        <w:t>andere koning te s</w:t>
      </w:r>
      <w:r w:rsidR="00106250" w:rsidRPr="00BF63DE">
        <w:rPr>
          <w:rFonts w:ascii="Garamond" w:hAnsi="Garamond"/>
          <w:sz w:val="24"/>
          <w:szCs w:val="24"/>
          <w:lang w:val="nl-NL"/>
        </w:rPr>
        <w:t>trijde</w:t>
      </w:r>
      <w:r w:rsidRPr="00BF63DE">
        <w:rPr>
          <w:rFonts w:ascii="Garamond" w:hAnsi="Garamond"/>
          <w:sz w:val="24"/>
          <w:szCs w:val="24"/>
          <w:lang w:val="nl-NL"/>
        </w:rPr>
        <w:t>n</w:t>
      </w:r>
      <w:r w:rsidR="00106250" w:rsidRPr="00BF63DE">
        <w:rPr>
          <w:rFonts w:ascii="Garamond" w:hAnsi="Garamond"/>
          <w:sz w:val="24"/>
          <w:szCs w:val="24"/>
          <w:lang w:val="nl-NL"/>
        </w:rPr>
        <w:t xml:space="preserve"> gaat</w:t>
      </w:r>
      <w:r w:rsidRPr="00BF63DE">
        <w:rPr>
          <w:rFonts w:ascii="Garamond" w:hAnsi="Garamond"/>
          <w:sz w:val="24"/>
          <w:szCs w:val="24"/>
          <w:lang w:val="nl-NL"/>
        </w:rPr>
        <w:t xml:space="preserve"> niet eerst </w:t>
      </w:r>
      <w:r w:rsidR="00106250" w:rsidRPr="00BF63DE">
        <w:rPr>
          <w:rFonts w:ascii="Garamond" w:hAnsi="Garamond"/>
          <w:sz w:val="24"/>
          <w:szCs w:val="24"/>
          <w:lang w:val="nl-NL"/>
        </w:rPr>
        <w:t>zitten</w:t>
      </w:r>
      <w:r w:rsidRPr="00BF63DE">
        <w:rPr>
          <w:rFonts w:ascii="Garamond" w:hAnsi="Garamond"/>
          <w:sz w:val="24"/>
          <w:szCs w:val="24"/>
          <w:lang w:val="nl-NL"/>
        </w:rPr>
        <w:t xml:space="preserve"> en beraadsla</w:t>
      </w:r>
      <w:r w:rsidR="00106250" w:rsidRPr="00BF63DE">
        <w:rPr>
          <w:rFonts w:ascii="Garamond" w:hAnsi="Garamond"/>
          <w:sz w:val="24"/>
          <w:szCs w:val="24"/>
          <w:lang w:val="nl-NL"/>
        </w:rPr>
        <w:t>gen</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hij </w:t>
      </w:r>
      <w:r w:rsidR="004F2372" w:rsidRPr="00BF63DE">
        <w:rPr>
          <w:rFonts w:ascii="Garamond" w:hAnsi="Garamond"/>
          <w:sz w:val="24"/>
          <w:szCs w:val="24"/>
          <w:lang w:val="nl-NL"/>
        </w:rPr>
        <w:t>macht</w:t>
      </w:r>
      <w:r w:rsidRPr="00BF63DE">
        <w:rPr>
          <w:rFonts w:ascii="Garamond" w:hAnsi="Garamond"/>
          <w:sz w:val="24"/>
          <w:szCs w:val="24"/>
          <w:lang w:val="nl-NL"/>
        </w:rPr>
        <w:t>ig is met tienduizend te ontmoeten degenen die met twintig duizend tegen hem kom</w:t>
      </w:r>
      <w:r w:rsidR="00106250" w:rsidRPr="00BF63DE">
        <w:rPr>
          <w:rFonts w:ascii="Garamond" w:hAnsi="Garamond"/>
          <w:sz w:val="24"/>
          <w:szCs w:val="24"/>
          <w:lang w:val="nl-NL"/>
        </w:rPr>
        <w:t>en</w:t>
      </w:r>
      <w:r w:rsidRPr="00BF63DE">
        <w:rPr>
          <w:rFonts w:ascii="Garamond" w:hAnsi="Garamond"/>
          <w:sz w:val="24"/>
          <w:szCs w:val="24"/>
          <w:lang w:val="nl-NL"/>
        </w:rPr>
        <w:t>?’</w:t>
      </w:r>
      <w:r w:rsidR="000D18DE" w:rsidRPr="00BF63DE">
        <w:rPr>
          <w:rStyle w:val="FootnoteReference"/>
          <w:rFonts w:ascii="Garamond" w:hAnsi="Garamond"/>
          <w:sz w:val="24"/>
          <w:szCs w:val="24"/>
          <w:lang w:val="nl-NL"/>
        </w:rPr>
        <w:footnoteReference w:id="396"/>
      </w:r>
    </w:p>
    <w:p w14:paraId="24BB117F" w14:textId="6CAF877C"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w:t>
      </w:r>
      <w:r w:rsidR="00453DE3" w:rsidRPr="00BF63DE">
        <w:rPr>
          <w:rFonts w:ascii="Garamond" w:hAnsi="Garamond"/>
          <w:sz w:val="24"/>
          <w:szCs w:val="24"/>
          <w:lang w:val="nl-NL"/>
        </w:rPr>
        <w:t>Protector</w:t>
      </w:r>
      <w:r w:rsidRPr="00BF63DE">
        <w:rPr>
          <w:rFonts w:ascii="Garamond" w:hAnsi="Garamond"/>
          <w:sz w:val="24"/>
          <w:szCs w:val="24"/>
          <w:lang w:val="nl-NL"/>
        </w:rPr>
        <w:t xml:space="preserve"> had onder</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ambtenaren van het departement van de </w:t>
      </w:r>
      <w:r w:rsidR="00FC0561" w:rsidRPr="00BF63DE">
        <w:rPr>
          <w:rFonts w:ascii="Garamond" w:hAnsi="Garamond"/>
          <w:sz w:val="24"/>
          <w:szCs w:val="24"/>
          <w:lang w:val="nl-NL"/>
        </w:rPr>
        <w:t>buitenlands</w:t>
      </w:r>
      <w:r w:rsidRPr="00BF63DE">
        <w:rPr>
          <w:rFonts w:ascii="Garamond" w:hAnsi="Garamond"/>
          <w:sz w:val="24"/>
          <w:szCs w:val="24"/>
          <w:lang w:val="nl-NL"/>
        </w:rPr>
        <w:t xml:space="preserve">e zaken iemand met name </w:t>
      </w:r>
      <w:r w:rsidR="000D18DE" w:rsidRPr="00BF63DE">
        <w:rPr>
          <w:rFonts w:ascii="Garamond" w:hAnsi="Garamond"/>
          <w:sz w:val="24"/>
          <w:szCs w:val="24"/>
          <w:lang w:val="nl-NL"/>
        </w:rPr>
        <w:t>S</w:t>
      </w:r>
      <w:r w:rsidRPr="00BF63DE">
        <w:rPr>
          <w:rFonts w:ascii="Garamond" w:hAnsi="Garamond"/>
          <w:sz w:val="24"/>
          <w:szCs w:val="24"/>
          <w:lang w:val="nl-NL"/>
        </w:rPr>
        <w:t>toupe, die geboortig was uit gr</w:t>
      </w:r>
      <w:r w:rsidR="000D2FE8" w:rsidRPr="00BF63DE">
        <w:rPr>
          <w:rFonts w:ascii="Garamond" w:hAnsi="Garamond"/>
          <w:sz w:val="24"/>
          <w:szCs w:val="24"/>
          <w:lang w:val="nl-NL"/>
        </w:rPr>
        <w:t>au</w:t>
      </w:r>
      <w:r w:rsidRPr="00BF63DE">
        <w:rPr>
          <w:rFonts w:ascii="Garamond" w:hAnsi="Garamond"/>
          <w:sz w:val="24"/>
          <w:szCs w:val="24"/>
          <w:lang w:val="nl-NL"/>
        </w:rPr>
        <w:t>wbunderland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die eerst predikant was geweest van de </w:t>
      </w:r>
      <w:r w:rsidR="00EF5FD1" w:rsidRPr="00BF63DE">
        <w:rPr>
          <w:rFonts w:ascii="Garamond" w:hAnsi="Garamond"/>
          <w:sz w:val="24"/>
          <w:szCs w:val="24"/>
          <w:lang w:val="nl-NL"/>
        </w:rPr>
        <w:t>Franse</w:t>
      </w:r>
      <w:r w:rsidRPr="00BF63DE">
        <w:rPr>
          <w:rFonts w:ascii="Garamond" w:hAnsi="Garamond"/>
          <w:sz w:val="24"/>
          <w:szCs w:val="24"/>
          <w:lang w:val="nl-NL"/>
        </w:rPr>
        <w:t xml:space="preserve"> gemeente in Londen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3417F6" w:rsidRPr="00BF63DE">
        <w:rPr>
          <w:rFonts w:ascii="Garamond" w:hAnsi="Garamond"/>
          <w:sz w:val="24"/>
          <w:szCs w:val="24"/>
          <w:lang w:val="nl-NL"/>
        </w:rPr>
        <w:t>sinds</w:t>
      </w:r>
      <w:r w:rsidRPr="00BF63DE">
        <w:rPr>
          <w:rFonts w:ascii="Garamond" w:hAnsi="Garamond"/>
          <w:sz w:val="24"/>
          <w:szCs w:val="24"/>
          <w:lang w:val="nl-NL"/>
        </w:rPr>
        <w:t xml:space="preserve"> de rang van brigadiergeneraal in het </w:t>
      </w:r>
      <w:r w:rsidR="00EF5FD1" w:rsidRPr="00BF63DE">
        <w:rPr>
          <w:rFonts w:ascii="Garamond" w:hAnsi="Garamond"/>
          <w:sz w:val="24"/>
          <w:szCs w:val="24"/>
          <w:lang w:val="nl-NL"/>
        </w:rPr>
        <w:t>Franse</w:t>
      </w:r>
      <w:r w:rsidRPr="00BF63DE">
        <w:rPr>
          <w:rFonts w:ascii="Garamond" w:hAnsi="Garamond"/>
          <w:sz w:val="24"/>
          <w:szCs w:val="24"/>
          <w:lang w:val="nl-NL"/>
        </w:rPr>
        <w:t xml:space="preserve"> leger had bekleed</w:t>
      </w:r>
      <w:r w:rsidR="00075CF8" w:rsidRPr="00BF63DE">
        <w:rPr>
          <w:rFonts w:ascii="Garamond" w:hAnsi="Garamond"/>
          <w:sz w:val="24"/>
          <w:szCs w:val="24"/>
          <w:lang w:val="nl-NL"/>
        </w:rPr>
        <w:t>,</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man die gestadig met intrige te werk ging</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die slechts </w:t>
      </w:r>
      <w:r w:rsidR="00AB5F82" w:rsidRPr="00BF63DE">
        <w:rPr>
          <w:rFonts w:ascii="Garamond" w:hAnsi="Garamond"/>
          <w:sz w:val="24"/>
          <w:szCs w:val="24"/>
          <w:lang w:val="nl-NL"/>
        </w:rPr>
        <w:t xml:space="preserve">de </w:t>
      </w:r>
      <w:r w:rsidRPr="00BF63DE">
        <w:rPr>
          <w:rFonts w:ascii="Garamond" w:hAnsi="Garamond"/>
          <w:sz w:val="24"/>
          <w:szCs w:val="24"/>
          <w:lang w:val="nl-NL"/>
        </w:rPr>
        <w:t xml:space="preserve">schors kende van het protestantisme, naar getuigd wordt door bisschop </w:t>
      </w:r>
      <w:r w:rsidR="00D31C7F" w:rsidRPr="00BF63DE">
        <w:rPr>
          <w:rFonts w:ascii="Garamond" w:hAnsi="Garamond"/>
          <w:sz w:val="24"/>
          <w:szCs w:val="24"/>
          <w:lang w:val="nl-NL"/>
        </w:rPr>
        <w:t>Burnet</w:t>
      </w:r>
      <w:r w:rsidR="009934B2" w:rsidRPr="00BF63DE">
        <w:rPr>
          <w:rFonts w:ascii="Garamond" w:hAnsi="Garamond"/>
          <w:sz w:val="24"/>
          <w:szCs w:val="24"/>
          <w:lang w:val="nl-NL"/>
        </w:rPr>
        <w:t>,</w:t>
      </w:r>
      <w:r w:rsidRPr="00BF63DE">
        <w:rPr>
          <w:rFonts w:ascii="Garamond" w:hAnsi="Garamond"/>
          <w:sz w:val="24"/>
          <w:szCs w:val="24"/>
          <w:lang w:val="nl-NL"/>
        </w:rPr>
        <w:t xml:space="preserve"> die hem zeer goed beoordelen kon. </w:t>
      </w:r>
      <w:r w:rsidR="00BA09B6" w:rsidRPr="00BF63DE">
        <w:rPr>
          <w:rFonts w:ascii="Garamond" w:hAnsi="Garamond"/>
          <w:sz w:val="24"/>
          <w:szCs w:val="24"/>
          <w:lang w:val="nl-NL"/>
        </w:rPr>
        <w:t>Oliver</w:t>
      </w:r>
      <w:r w:rsidRPr="00BF63DE">
        <w:rPr>
          <w:rFonts w:ascii="Garamond" w:hAnsi="Garamond"/>
          <w:sz w:val="24"/>
          <w:szCs w:val="24"/>
          <w:lang w:val="nl-NL"/>
        </w:rPr>
        <w:t xml:space="preserve"> geloofde</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ons dunkt met goede grond, dat een man als hij in deze zaak van </w:t>
      </w:r>
      <w:r w:rsidR="00EF5FD1" w:rsidRPr="00BF63DE">
        <w:rPr>
          <w:rFonts w:ascii="Garamond" w:hAnsi="Garamond"/>
          <w:sz w:val="24"/>
          <w:szCs w:val="24"/>
          <w:lang w:val="nl-NL"/>
        </w:rPr>
        <w:t>grote</w:t>
      </w:r>
      <w:r w:rsidRPr="00BF63DE">
        <w:rPr>
          <w:rFonts w:ascii="Garamond" w:hAnsi="Garamond"/>
          <w:sz w:val="24"/>
          <w:szCs w:val="24"/>
          <w:lang w:val="nl-NL"/>
        </w:rPr>
        <w:t xml:space="preserve"> dienst kon zijn. Hij liet hem op </w:t>
      </w:r>
      <w:r w:rsidR="00565015" w:rsidRPr="00BF63DE">
        <w:rPr>
          <w:rFonts w:ascii="Garamond" w:hAnsi="Garamond"/>
          <w:sz w:val="24"/>
          <w:szCs w:val="24"/>
          <w:lang w:val="nl-NL"/>
        </w:rPr>
        <w:t>W</w:t>
      </w:r>
      <w:r w:rsidRPr="00BF63DE">
        <w:rPr>
          <w:rFonts w:ascii="Garamond" w:hAnsi="Garamond"/>
          <w:sz w:val="24"/>
          <w:szCs w:val="24"/>
          <w:lang w:val="nl-NL"/>
        </w:rPr>
        <w:t xml:space="preserve">hitehall bij zich komen. </w:t>
      </w:r>
      <w:r w:rsidR="00EF5FD1" w:rsidRPr="00BF63DE">
        <w:rPr>
          <w:rFonts w:ascii="Garamond" w:hAnsi="Garamond"/>
          <w:sz w:val="24"/>
          <w:szCs w:val="24"/>
          <w:lang w:val="nl-NL"/>
        </w:rPr>
        <w:t>‘</w:t>
      </w:r>
      <w:r w:rsidR="00565015" w:rsidRPr="00BF63DE">
        <w:rPr>
          <w:rFonts w:ascii="Garamond" w:hAnsi="Garamond"/>
          <w:sz w:val="24"/>
          <w:szCs w:val="24"/>
          <w:lang w:val="nl-NL"/>
        </w:rPr>
        <w:t>U</w:t>
      </w:r>
      <w:r w:rsidR="00F47AED" w:rsidRPr="00BF63DE">
        <w:rPr>
          <w:rFonts w:ascii="Garamond" w:hAnsi="Garamond"/>
          <w:sz w:val="24"/>
          <w:szCs w:val="24"/>
          <w:lang w:val="nl-NL"/>
        </w:rPr>
        <w:t xml:space="preserve"> </w:t>
      </w:r>
      <w:r w:rsidRPr="00BF63DE">
        <w:rPr>
          <w:rFonts w:ascii="Garamond" w:hAnsi="Garamond"/>
          <w:sz w:val="24"/>
          <w:szCs w:val="24"/>
          <w:lang w:val="nl-NL"/>
        </w:rPr>
        <w:t>moet</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t>
      </w:r>
      <w:r w:rsidR="000D2FE8" w:rsidRPr="00BF63DE">
        <w:rPr>
          <w:rFonts w:ascii="Garamond" w:hAnsi="Garamond"/>
          <w:sz w:val="24"/>
          <w:szCs w:val="24"/>
          <w:lang w:val="nl-NL"/>
        </w:rPr>
        <w:t>tocht</w:t>
      </w:r>
      <w:r w:rsidRPr="00BF63DE">
        <w:rPr>
          <w:rFonts w:ascii="Garamond" w:hAnsi="Garamond"/>
          <w:sz w:val="24"/>
          <w:szCs w:val="24"/>
          <w:lang w:val="nl-NL"/>
        </w:rPr>
        <w:t xml:space="preserve"> doen door geheel </w:t>
      </w:r>
      <w:r w:rsidR="00EF5FD1" w:rsidRPr="00BF63DE">
        <w:rPr>
          <w:rFonts w:ascii="Garamond" w:hAnsi="Garamond"/>
          <w:sz w:val="24"/>
          <w:szCs w:val="24"/>
          <w:lang w:val="nl-NL"/>
        </w:rPr>
        <w:t>Frankrijk</w:t>
      </w:r>
      <w:r w:rsidRPr="00BF63DE">
        <w:rPr>
          <w:rFonts w:ascii="Garamond" w:hAnsi="Garamond"/>
          <w:sz w:val="24"/>
          <w:szCs w:val="24"/>
          <w:lang w:val="nl-NL"/>
        </w:rPr>
        <w:t>,’</w:t>
      </w:r>
      <w:r w:rsidR="00895B1E" w:rsidRPr="00BF63DE">
        <w:rPr>
          <w:rFonts w:ascii="Garamond" w:hAnsi="Garamond"/>
          <w:sz w:val="24"/>
          <w:szCs w:val="24"/>
          <w:lang w:val="nl-NL"/>
        </w:rPr>
        <w:t xml:space="preserve"> zei </w:t>
      </w:r>
      <w:r w:rsidRPr="00BF63DE">
        <w:rPr>
          <w:rFonts w:ascii="Garamond" w:hAnsi="Garamond"/>
          <w:sz w:val="24"/>
          <w:szCs w:val="24"/>
          <w:lang w:val="nl-NL"/>
        </w:rPr>
        <w:t xml:space="preserve">hij hem, </w:t>
      </w:r>
      <w:r w:rsidR="00EF5FD1" w:rsidRPr="00BF63DE">
        <w:rPr>
          <w:rFonts w:ascii="Garamond" w:hAnsi="Garamond"/>
          <w:sz w:val="24"/>
          <w:szCs w:val="24"/>
          <w:lang w:val="nl-NL"/>
        </w:rPr>
        <w:t>‘</w:t>
      </w:r>
      <w:r w:rsidRPr="00BF63DE">
        <w:rPr>
          <w:rFonts w:ascii="Garamond" w:hAnsi="Garamond"/>
          <w:sz w:val="24"/>
          <w:szCs w:val="24"/>
          <w:lang w:val="nl-NL"/>
        </w:rPr>
        <w:t>en</w:t>
      </w:r>
      <w:r w:rsidR="00F47AED" w:rsidRPr="00BF63DE">
        <w:rPr>
          <w:rFonts w:ascii="Garamond" w:hAnsi="Garamond"/>
          <w:sz w:val="24"/>
          <w:szCs w:val="24"/>
          <w:lang w:val="nl-NL"/>
        </w:rPr>
        <w:t xml:space="preserve"> u </w:t>
      </w:r>
      <w:r w:rsidRPr="00BF63DE">
        <w:rPr>
          <w:rFonts w:ascii="Garamond" w:hAnsi="Garamond"/>
          <w:sz w:val="24"/>
          <w:szCs w:val="24"/>
          <w:lang w:val="nl-NL"/>
        </w:rPr>
        <w:t>moet met de voornaamste protestanten spreken</w:t>
      </w:r>
      <w:r w:rsidR="00075CF8" w:rsidRPr="00BF63DE">
        <w:rPr>
          <w:rFonts w:ascii="Garamond" w:hAnsi="Garamond"/>
          <w:sz w:val="24"/>
          <w:szCs w:val="24"/>
          <w:lang w:val="nl-NL"/>
        </w:rPr>
        <w:t>,</w:t>
      </w:r>
      <w:r w:rsidR="00F47AED" w:rsidRPr="00BF63DE">
        <w:rPr>
          <w:rFonts w:ascii="Garamond" w:hAnsi="Garamond"/>
          <w:sz w:val="24"/>
          <w:szCs w:val="24"/>
          <w:lang w:val="nl-NL"/>
        </w:rPr>
        <w:t xml:space="preserve"> u </w:t>
      </w:r>
      <w:r w:rsidRPr="00BF63DE">
        <w:rPr>
          <w:rFonts w:ascii="Garamond" w:hAnsi="Garamond"/>
          <w:sz w:val="24"/>
          <w:szCs w:val="24"/>
          <w:lang w:val="nl-NL"/>
        </w:rPr>
        <w:t xml:space="preserve">moet </w:t>
      </w:r>
      <w:r w:rsidR="00EF5FD1" w:rsidRPr="00BF63DE">
        <w:rPr>
          <w:rFonts w:ascii="Garamond" w:hAnsi="Garamond"/>
          <w:sz w:val="24"/>
          <w:szCs w:val="24"/>
          <w:lang w:val="nl-NL"/>
        </w:rPr>
        <w:t>nauw</w:t>
      </w:r>
      <w:r w:rsidRPr="00BF63DE">
        <w:rPr>
          <w:rFonts w:ascii="Garamond" w:hAnsi="Garamond"/>
          <w:sz w:val="24"/>
          <w:szCs w:val="24"/>
          <w:lang w:val="nl-NL"/>
        </w:rPr>
        <w:t>keurig de hulpmiddelen van de partij van de huge</w:t>
      </w:r>
      <w:r w:rsidR="004F2372" w:rsidRPr="00BF63DE">
        <w:rPr>
          <w:rFonts w:ascii="Garamond" w:hAnsi="Garamond"/>
          <w:sz w:val="24"/>
          <w:szCs w:val="24"/>
          <w:lang w:val="nl-NL"/>
        </w:rPr>
        <w:t>noten</w:t>
      </w:r>
      <w:r w:rsidRPr="00BF63DE">
        <w:rPr>
          <w:rFonts w:ascii="Garamond" w:hAnsi="Garamond"/>
          <w:sz w:val="24"/>
          <w:szCs w:val="24"/>
          <w:lang w:val="nl-NL"/>
        </w:rPr>
        <w:t xml:space="preserve"> nagaan</w:t>
      </w:r>
      <w:r w:rsidR="009934B2" w:rsidRPr="00BF63DE">
        <w:rPr>
          <w:rFonts w:ascii="Garamond" w:hAnsi="Garamond"/>
          <w:sz w:val="24"/>
          <w:szCs w:val="24"/>
          <w:lang w:val="nl-NL"/>
        </w:rPr>
        <w:t>,</w:t>
      </w:r>
      <w:r w:rsidRPr="00BF63DE">
        <w:rPr>
          <w:rFonts w:ascii="Garamond" w:hAnsi="Garamond"/>
          <w:sz w:val="24"/>
          <w:szCs w:val="24"/>
          <w:lang w:val="nl-NL"/>
        </w:rPr>
        <w:t xml:space="preserve"> onderzoeken hoe het over het geheel tegenwoordig met die partij gesteld is, in welke graad zij onderdrukking moet lijden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welk vertrouwen de huge</w:t>
      </w:r>
      <w:r w:rsidR="004F2372" w:rsidRPr="00BF63DE">
        <w:rPr>
          <w:rFonts w:ascii="Garamond" w:hAnsi="Garamond"/>
          <w:sz w:val="24"/>
          <w:szCs w:val="24"/>
          <w:lang w:val="nl-NL"/>
        </w:rPr>
        <w:t>noten</w:t>
      </w:r>
      <w:r w:rsidRPr="00BF63DE">
        <w:rPr>
          <w:rFonts w:ascii="Garamond" w:hAnsi="Garamond"/>
          <w:sz w:val="24"/>
          <w:szCs w:val="24"/>
          <w:lang w:val="nl-NL"/>
        </w:rPr>
        <w:t xml:space="preserve"> hebben in de prins van </w:t>
      </w:r>
      <w:r w:rsidR="000D18DE" w:rsidRPr="00BF63DE">
        <w:rPr>
          <w:rFonts w:ascii="Garamond" w:hAnsi="Garamond"/>
          <w:sz w:val="24"/>
          <w:szCs w:val="24"/>
          <w:lang w:val="nl-NL"/>
        </w:rPr>
        <w:t>C</w:t>
      </w:r>
      <w:r w:rsidRPr="00BF63DE">
        <w:rPr>
          <w:rFonts w:ascii="Garamond" w:hAnsi="Garamond"/>
          <w:sz w:val="24"/>
          <w:szCs w:val="24"/>
          <w:lang w:val="nl-NL"/>
        </w:rPr>
        <w:t>ond</w:t>
      </w:r>
      <w:r w:rsidR="000D18DE" w:rsidRPr="00BF63DE">
        <w:rPr>
          <w:rFonts w:ascii="Garamond" w:hAnsi="Garamond"/>
          <w:sz w:val="24"/>
          <w:szCs w:val="24"/>
          <w:lang w:val="nl-NL"/>
        </w:rPr>
        <w:t>é</w:t>
      </w:r>
      <w:r w:rsidRPr="00BF63DE">
        <w:rPr>
          <w:rFonts w:ascii="Garamond" w:hAnsi="Garamond"/>
          <w:sz w:val="24"/>
          <w:szCs w:val="24"/>
          <w:lang w:val="nl-NL"/>
        </w:rPr>
        <w:t xml:space="preserve">’. </w:t>
      </w:r>
      <w:r w:rsidR="00AA2C10" w:rsidRPr="00BF63DE">
        <w:rPr>
          <w:rFonts w:ascii="Garamond" w:hAnsi="Garamond"/>
          <w:sz w:val="24"/>
          <w:szCs w:val="24"/>
          <w:lang w:val="nl-NL"/>
        </w:rPr>
        <w:t>U</w:t>
      </w:r>
      <w:r w:rsidRPr="00BF63DE">
        <w:rPr>
          <w:rFonts w:ascii="Garamond" w:hAnsi="Garamond"/>
          <w:sz w:val="24"/>
          <w:szCs w:val="24"/>
          <w:lang w:val="nl-NL"/>
        </w:rPr>
        <w:t xml:space="preserve"> moet de hervormden zeggen dat zij zich verzekerd kunnen </w:t>
      </w:r>
      <w:r w:rsidR="00873EE9" w:rsidRPr="00BF63DE">
        <w:rPr>
          <w:rFonts w:ascii="Garamond" w:hAnsi="Garamond"/>
          <w:sz w:val="24"/>
          <w:szCs w:val="24"/>
          <w:lang w:val="nl-NL"/>
        </w:rPr>
        <w:t xml:space="preserve">houden </w:t>
      </w:r>
      <w:r w:rsidRPr="00BF63DE">
        <w:rPr>
          <w:rFonts w:ascii="Garamond" w:hAnsi="Garamond"/>
          <w:sz w:val="24"/>
          <w:szCs w:val="24"/>
          <w:lang w:val="nl-NL"/>
        </w:rPr>
        <w:t xml:space="preserve">van </w:t>
      </w:r>
      <w:r w:rsidR="000C1BE6" w:rsidRPr="00BF63DE">
        <w:rPr>
          <w:rFonts w:ascii="Garamond" w:hAnsi="Garamond"/>
          <w:sz w:val="24"/>
          <w:szCs w:val="24"/>
          <w:lang w:val="nl-NL"/>
        </w:rPr>
        <w:t>onze</w:t>
      </w:r>
      <w:r w:rsidRPr="00BF63DE">
        <w:rPr>
          <w:rFonts w:ascii="Garamond" w:hAnsi="Garamond"/>
          <w:sz w:val="24"/>
          <w:szCs w:val="24"/>
          <w:lang w:val="nl-NL"/>
        </w:rPr>
        <w:t xml:space="preserve"> ijver en van onze zorgen</w:t>
      </w:r>
      <w:r w:rsidR="009934B2" w:rsidRPr="00BF63DE">
        <w:rPr>
          <w:rFonts w:ascii="Garamond" w:hAnsi="Garamond"/>
          <w:sz w:val="24"/>
          <w:szCs w:val="24"/>
          <w:lang w:val="nl-NL"/>
        </w:rPr>
        <w:t>,</w:t>
      </w:r>
      <w:r w:rsidRPr="00BF63DE">
        <w:rPr>
          <w:rFonts w:ascii="Garamond" w:hAnsi="Garamond"/>
          <w:sz w:val="24"/>
          <w:szCs w:val="24"/>
          <w:lang w:val="nl-NL"/>
        </w:rPr>
        <w:t xml:space="preserve"> om hun de vrijheid </w:t>
      </w:r>
      <w:r w:rsidR="00951C18" w:rsidRPr="00BF63DE">
        <w:rPr>
          <w:rFonts w:ascii="Garamond" w:hAnsi="Garamond"/>
          <w:sz w:val="24"/>
          <w:szCs w:val="24"/>
          <w:lang w:val="nl-NL"/>
        </w:rPr>
        <w:t>van het</w:t>
      </w:r>
      <w:r w:rsidRPr="00BF63DE">
        <w:rPr>
          <w:rFonts w:ascii="Garamond" w:hAnsi="Garamond"/>
          <w:sz w:val="24"/>
          <w:szCs w:val="24"/>
          <w:lang w:val="nl-NL"/>
        </w:rPr>
        <w:t xml:space="preserve"> geloof te verschaffen</w:t>
      </w:r>
      <w:r w:rsidR="00075CF8" w:rsidRPr="00BF63DE">
        <w:rPr>
          <w:rFonts w:ascii="Garamond" w:hAnsi="Garamond"/>
          <w:sz w:val="24"/>
          <w:szCs w:val="24"/>
          <w:lang w:val="nl-NL"/>
        </w:rPr>
        <w:t>,</w:t>
      </w:r>
      <w:r w:rsidRPr="00BF63DE">
        <w:rPr>
          <w:rFonts w:ascii="Garamond" w:hAnsi="Garamond"/>
          <w:sz w:val="24"/>
          <w:szCs w:val="24"/>
          <w:lang w:val="nl-NL"/>
        </w:rPr>
        <w:t xml:space="preserve"> maar</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voegde </w:t>
      </w:r>
      <w:r w:rsidR="009934B2" w:rsidRPr="00BF63DE">
        <w:rPr>
          <w:rFonts w:ascii="Garamond" w:hAnsi="Garamond"/>
          <w:sz w:val="24"/>
          <w:szCs w:val="24"/>
          <w:lang w:val="nl-NL"/>
        </w:rPr>
        <w:t>Oliver</w:t>
      </w:r>
      <w:r w:rsidRPr="00BF63DE">
        <w:rPr>
          <w:rFonts w:ascii="Garamond" w:hAnsi="Garamond"/>
          <w:sz w:val="24"/>
          <w:szCs w:val="24"/>
          <w:lang w:val="nl-NL"/>
        </w:rPr>
        <w:t xml:space="preserve"> er bij</w:t>
      </w:r>
      <w:r w:rsidR="009934B2" w:rsidRPr="00BF63DE">
        <w:rPr>
          <w:rFonts w:ascii="Garamond" w:hAnsi="Garamond"/>
          <w:sz w:val="24"/>
          <w:szCs w:val="24"/>
          <w:lang w:val="nl-NL"/>
        </w:rPr>
        <w:t>,</w:t>
      </w:r>
      <w:r w:rsidR="00F47AED" w:rsidRPr="00BF63DE">
        <w:rPr>
          <w:rFonts w:ascii="Garamond" w:hAnsi="Garamond"/>
          <w:sz w:val="24"/>
          <w:szCs w:val="24"/>
          <w:lang w:val="nl-NL"/>
        </w:rPr>
        <w:t xml:space="preserve"> u </w:t>
      </w:r>
      <w:r w:rsidRPr="00BF63DE">
        <w:rPr>
          <w:rFonts w:ascii="Garamond" w:hAnsi="Garamond"/>
          <w:sz w:val="24"/>
          <w:szCs w:val="24"/>
          <w:lang w:val="nl-NL"/>
        </w:rPr>
        <w:t>spreekt altijd slechts als eenvoudig particulier.’</w:t>
      </w:r>
      <w:r w:rsidR="00106250" w:rsidRPr="00BF63DE">
        <w:rPr>
          <w:rFonts w:ascii="Garamond" w:hAnsi="Garamond"/>
          <w:sz w:val="24"/>
          <w:szCs w:val="24"/>
          <w:lang w:val="nl-NL"/>
        </w:rPr>
        <w:t xml:space="preserve"> </w:t>
      </w:r>
      <w:r w:rsidRPr="00BF63DE">
        <w:rPr>
          <w:rFonts w:ascii="Garamond" w:hAnsi="Garamond"/>
          <w:sz w:val="24"/>
          <w:szCs w:val="24"/>
          <w:lang w:val="nl-NL"/>
        </w:rPr>
        <w:t xml:space="preserve">Stoupe nam de reis aan. Hij kwam te </w:t>
      </w:r>
      <w:r w:rsidR="00EE4D5D" w:rsidRPr="00BF63DE">
        <w:rPr>
          <w:rFonts w:ascii="Garamond" w:hAnsi="Garamond"/>
          <w:sz w:val="24"/>
          <w:szCs w:val="24"/>
          <w:lang w:val="nl-NL"/>
        </w:rPr>
        <w:t>Parijs</w:t>
      </w:r>
      <w:r w:rsidR="00075CF8" w:rsidRPr="00BF63DE">
        <w:rPr>
          <w:rFonts w:ascii="Garamond" w:hAnsi="Garamond"/>
          <w:sz w:val="24"/>
          <w:szCs w:val="24"/>
          <w:lang w:val="nl-NL"/>
        </w:rPr>
        <w:t>,</w:t>
      </w:r>
      <w:r w:rsidRPr="00BF63DE">
        <w:rPr>
          <w:rFonts w:ascii="Garamond" w:hAnsi="Garamond"/>
          <w:sz w:val="24"/>
          <w:szCs w:val="24"/>
          <w:lang w:val="nl-NL"/>
        </w:rPr>
        <w:t xml:space="preserve"> van daar zakte hij de </w:t>
      </w:r>
      <w:r w:rsidR="00106250" w:rsidRPr="00BF63DE">
        <w:rPr>
          <w:rFonts w:ascii="Garamond" w:hAnsi="Garamond"/>
          <w:sz w:val="24"/>
          <w:szCs w:val="24"/>
          <w:lang w:val="nl-NL"/>
        </w:rPr>
        <w:t>L</w:t>
      </w:r>
      <w:r w:rsidRPr="00BF63DE">
        <w:rPr>
          <w:rFonts w:ascii="Garamond" w:hAnsi="Garamond"/>
          <w:sz w:val="24"/>
          <w:szCs w:val="24"/>
          <w:lang w:val="nl-NL"/>
        </w:rPr>
        <w:t xml:space="preserve">oire af, bereikte bordeaux, bezocht </w:t>
      </w:r>
      <w:r w:rsidR="00106250" w:rsidRPr="00BF63DE">
        <w:rPr>
          <w:rFonts w:ascii="Garamond" w:hAnsi="Garamond"/>
          <w:sz w:val="24"/>
          <w:szCs w:val="24"/>
          <w:lang w:val="nl-NL"/>
        </w:rPr>
        <w:t>M</w:t>
      </w:r>
      <w:r w:rsidRPr="00BF63DE">
        <w:rPr>
          <w:rFonts w:ascii="Garamond" w:hAnsi="Garamond"/>
          <w:sz w:val="24"/>
          <w:szCs w:val="24"/>
          <w:lang w:val="nl-NL"/>
        </w:rPr>
        <w:t>ontauban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trok het zuidelijke deel van </w:t>
      </w:r>
      <w:r w:rsidR="00106250" w:rsidRPr="00BF63DE">
        <w:rPr>
          <w:rFonts w:ascii="Garamond" w:hAnsi="Garamond"/>
          <w:sz w:val="24"/>
          <w:szCs w:val="24"/>
          <w:lang w:val="nl-NL"/>
        </w:rPr>
        <w:t>F</w:t>
      </w:r>
      <w:r w:rsidRPr="00BF63DE">
        <w:rPr>
          <w:rFonts w:ascii="Garamond" w:hAnsi="Garamond"/>
          <w:sz w:val="24"/>
          <w:szCs w:val="24"/>
          <w:lang w:val="nl-NL"/>
        </w:rPr>
        <w:t>rankr</w:t>
      </w:r>
      <w:r w:rsidR="00106250" w:rsidRPr="00BF63DE">
        <w:rPr>
          <w:rFonts w:ascii="Garamond" w:hAnsi="Garamond"/>
          <w:sz w:val="24"/>
          <w:szCs w:val="24"/>
          <w:lang w:val="nl-NL"/>
        </w:rPr>
        <w:t>ijk</w:t>
      </w:r>
      <w:r w:rsidRPr="00BF63DE">
        <w:rPr>
          <w:rFonts w:ascii="Garamond" w:hAnsi="Garamond"/>
          <w:sz w:val="24"/>
          <w:szCs w:val="24"/>
          <w:lang w:val="nl-NL"/>
        </w:rPr>
        <w:t xml:space="preserve"> door, om zich naar </w:t>
      </w:r>
      <w:r w:rsidR="00106250" w:rsidRPr="00BF63DE">
        <w:rPr>
          <w:rFonts w:ascii="Garamond" w:hAnsi="Garamond"/>
          <w:sz w:val="24"/>
          <w:szCs w:val="24"/>
          <w:lang w:val="nl-NL"/>
        </w:rPr>
        <w:t>L</w:t>
      </w:r>
      <w:r w:rsidRPr="00BF63DE">
        <w:rPr>
          <w:rFonts w:ascii="Garamond" w:hAnsi="Garamond"/>
          <w:sz w:val="24"/>
          <w:szCs w:val="24"/>
          <w:lang w:val="nl-NL"/>
        </w:rPr>
        <w:t>yon te begeven. Hij was verwonderd over alles wat hij zag. Maza</w:t>
      </w:r>
      <w:r w:rsidR="00106250" w:rsidRPr="00BF63DE">
        <w:rPr>
          <w:rFonts w:ascii="Garamond" w:hAnsi="Garamond"/>
          <w:sz w:val="24"/>
          <w:szCs w:val="24"/>
          <w:lang w:val="nl-NL"/>
        </w:rPr>
        <w:t>ri</w:t>
      </w:r>
      <w:r w:rsidRPr="00BF63DE">
        <w:rPr>
          <w:rFonts w:ascii="Garamond" w:hAnsi="Garamond"/>
          <w:sz w:val="24"/>
          <w:szCs w:val="24"/>
          <w:lang w:val="nl-NL"/>
        </w:rPr>
        <w:t>v, die door vrees voor Cromwell geleid werd, droeg zorg dat de edicten ter gunste van de protestanten met</w:t>
      </w:r>
      <w:r w:rsidR="00387D1B" w:rsidRPr="00BF63DE">
        <w:rPr>
          <w:rFonts w:ascii="Garamond" w:hAnsi="Garamond"/>
          <w:sz w:val="24"/>
          <w:szCs w:val="24"/>
          <w:lang w:val="nl-NL"/>
        </w:rPr>
        <w:t xml:space="preserve"> een </w:t>
      </w:r>
      <w:r w:rsidR="00EF5FD1" w:rsidRPr="00BF63DE">
        <w:rPr>
          <w:rFonts w:ascii="Garamond" w:hAnsi="Garamond"/>
          <w:sz w:val="24"/>
          <w:szCs w:val="24"/>
          <w:lang w:val="nl-NL"/>
        </w:rPr>
        <w:t>nauw</w:t>
      </w:r>
      <w:r w:rsidRPr="00BF63DE">
        <w:rPr>
          <w:rFonts w:ascii="Garamond" w:hAnsi="Garamond"/>
          <w:sz w:val="24"/>
          <w:szCs w:val="24"/>
          <w:lang w:val="nl-NL"/>
        </w:rPr>
        <w:t xml:space="preserve">keurigheid gehandhaafd </w:t>
      </w:r>
      <w:r w:rsidR="00EF5FD1" w:rsidRPr="00BF63DE">
        <w:rPr>
          <w:rFonts w:ascii="Garamond" w:hAnsi="Garamond"/>
          <w:sz w:val="24"/>
          <w:szCs w:val="24"/>
          <w:lang w:val="nl-NL"/>
        </w:rPr>
        <w:t>werd</w:t>
      </w:r>
      <w:r w:rsidRPr="00BF63DE">
        <w:rPr>
          <w:rFonts w:ascii="Garamond" w:hAnsi="Garamond"/>
          <w:sz w:val="24"/>
          <w:szCs w:val="24"/>
          <w:lang w:val="nl-NL"/>
        </w:rPr>
        <w:t xml:space="preserve">en, waarvan te voren geen denkbeeld was geweest. </w:t>
      </w:r>
      <w:r w:rsidR="00EF5FD1" w:rsidRPr="00BF63DE">
        <w:rPr>
          <w:rFonts w:ascii="Garamond" w:hAnsi="Garamond"/>
          <w:sz w:val="24"/>
          <w:szCs w:val="24"/>
          <w:lang w:val="nl-NL"/>
        </w:rPr>
        <w:t>‘</w:t>
      </w:r>
      <w:r w:rsidR="00565015" w:rsidRPr="00BF63DE">
        <w:rPr>
          <w:rFonts w:ascii="Garamond" w:hAnsi="Garamond"/>
          <w:sz w:val="24"/>
          <w:szCs w:val="24"/>
          <w:lang w:val="nl-NL"/>
        </w:rPr>
        <w:t>W</w:t>
      </w:r>
      <w:r w:rsidRPr="00BF63DE">
        <w:rPr>
          <w:rFonts w:ascii="Garamond" w:hAnsi="Garamond"/>
          <w:sz w:val="24"/>
          <w:szCs w:val="24"/>
          <w:lang w:val="nl-NL"/>
        </w:rPr>
        <w:t>ij zijn niet ontevreden</w:t>
      </w:r>
      <w:r w:rsidR="00106250" w:rsidRPr="00BF63DE">
        <w:rPr>
          <w:rFonts w:ascii="Garamond" w:hAnsi="Garamond"/>
          <w:sz w:val="24"/>
          <w:szCs w:val="24"/>
          <w:lang w:val="nl-NL"/>
        </w:rPr>
        <w:t>,</w:t>
      </w:r>
      <w:r w:rsidRPr="00BF63DE">
        <w:rPr>
          <w:rFonts w:ascii="Garamond" w:hAnsi="Garamond"/>
          <w:sz w:val="24"/>
          <w:szCs w:val="24"/>
          <w:lang w:val="nl-NL"/>
        </w:rPr>
        <w:t xml:space="preserve">’ betuigde men algemeen aan </w:t>
      </w:r>
      <w:r w:rsidR="00106250" w:rsidRPr="00BF63DE">
        <w:rPr>
          <w:rFonts w:ascii="Garamond" w:hAnsi="Garamond"/>
          <w:sz w:val="24"/>
          <w:szCs w:val="24"/>
          <w:lang w:val="nl-NL"/>
        </w:rPr>
        <w:t>S</w:t>
      </w:r>
      <w:r w:rsidRPr="00BF63DE">
        <w:rPr>
          <w:rFonts w:ascii="Garamond" w:hAnsi="Garamond"/>
          <w:sz w:val="24"/>
          <w:szCs w:val="24"/>
          <w:lang w:val="nl-NL"/>
        </w:rPr>
        <w:t xml:space="preserve">toupe </w:t>
      </w:r>
      <w:r w:rsidR="00EF5FD1" w:rsidRPr="00BF63DE">
        <w:rPr>
          <w:rFonts w:ascii="Garamond" w:hAnsi="Garamond"/>
          <w:sz w:val="24"/>
          <w:szCs w:val="24"/>
          <w:lang w:val="nl-NL"/>
        </w:rPr>
        <w:t>‘</w:t>
      </w:r>
      <w:r w:rsidRPr="00BF63DE">
        <w:rPr>
          <w:rFonts w:ascii="Garamond" w:hAnsi="Garamond"/>
          <w:sz w:val="24"/>
          <w:szCs w:val="24"/>
          <w:lang w:val="nl-NL"/>
        </w:rPr>
        <w:t xml:space="preserve">en wij zijn weinig tot opstand geneigd. Wij hebben geen vertrouwen in de prins van </w:t>
      </w:r>
      <w:r w:rsidR="00D76AC5" w:rsidRPr="00BF63DE">
        <w:rPr>
          <w:rFonts w:ascii="Garamond" w:hAnsi="Garamond"/>
          <w:sz w:val="24"/>
          <w:szCs w:val="24"/>
          <w:lang w:val="nl-NL"/>
        </w:rPr>
        <w:t>Condé</w:t>
      </w:r>
      <w:r w:rsidR="00075CF8" w:rsidRPr="00BF63DE">
        <w:rPr>
          <w:rFonts w:ascii="Garamond" w:hAnsi="Garamond"/>
          <w:sz w:val="24"/>
          <w:szCs w:val="24"/>
          <w:lang w:val="nl-NL"/>
        </w:rPr>
        <w:t>,</w:t>
      </w:r>
      <w:r w:rsidRPr="00BF63DE">
        <w:rPr>
          <w:rFonts w:ascii="Garamond" w:hAnsi="Garamond"/>
          <w:sz w:val="24"/>
          <w:szCs w:val="24"/>
          <w:lang w:val="nl-NL"/>
        </w:rPr>
        <w:t xml:space="preserve"> hij is een eerzuchtig</w:t>
      </w:r>
      <w:r w:rsidR="00106250" w:rsidRPr="00BF63DE">
        <w:rPr>
          <w:rFonts w:ascii="Garamond" w:hAnsi="Garamond"/>
          <w:sz w:val="24"/>
          <w:szCs w:val="24"/>
          <w:lang w:val="nl-NL"/>
        </w:rPr>
        <w:t>e</w:t>
      </w:r>
      <w:r w:rsidRPr="00BF63DE">
        <w:rPr>
          <w:rFonts w:ascii="Garamond" w:hAnsi="Garamond"/>
          <w:sz w:val="24"/>
          <w:szCs w:val="24"/>
          <w:lang w:val="nl-NL"/>
        </w:rPr>
        <w:t xml:space="preserve"> man, die steeds gereed is het belang</w:t>
      </w:r>
      <w:r w:rsidR="00D2537D" w:rsidRPr="00BF63DE">
        <w:rPr>
          <w:rFonts w:ascii="Garamond" w:hAnsi="Garamond"/>
          <w:sz w:val="24"/>
          <w:szCs w:val="24"/>
          <w:lang w:val="nl-NL"/>
        </w:rPr>
        <w:t xml:space="preserve"> van zijn </w:t>
      </w:r>
      <w:r w:rsidRPr="00BF63DE">
        <w:rPr>
          <w:rFonts w:ascii="Garamond" w:hAnsi="Garamond"/>
          <w:sz w:val="24"/>
          <w:szCs w:val="24"/>
          <w:lang w:val="nl-NL"/>
        </w:rPr>
        <w:t xml:space="preserve">vrienden en </w:t>
      </w:r>
      <w:r w:rsidR="00026DF6" w:rsidRPr="00BF63DE">
        <w:rPr>
          <w:rFonts w:ascii="Garamond" w:hAnsi="Garamond"/>
          <w:sz w:val="24"/>
          <w:szCs w:val="24"/>
          <w:lang w:val="nl-NL"/>
        </w:rPr>
        <w:t xml:space="preserve">van hun </w:t>
      </w:r>
      <w:r w:rsidRPr="00BF63DE">
        <w:rPr>
          <w:rFonts w:ascii="Garamond" w:hAnsi="Garamond"/>
          <w:sz w:val="24"/>
          <w:szCs w:val="24"/>
          <w:lang w:val="nl-NL"/>
        </w:rPr>
        <w:t>zaak aan</w:t>
      </w:r>
      <w:r w:rsidR="004F2372" w:rsidRPr="00BF63DE">
        <w:rPr>
          <w:rFonts w:ascii="Garamond" w:hAnsi="Garamond"/>
          <w:sz w:val="24"/>
          <w:szCs w:val="24"/>
          <w:lang w:val="nl-NL"/>
        </w:rPr>
        <w:t xml:space="preserve"> zijn </w:t>
      </w:r>
      <w:r w:rsidR="008A78CA" w:rsidRPr="00BF63DE">
        <w:rPr>
          <w:rFonts w:ascii="Garamond" w:hAnsi="Garamond"/>
          <w:sz w:val="24"/>
          <w:szCs w:val="24"/>
          <w:lang w:val="nl-NL"/>
        </w:rPr>
        <w:t xml:space="preserve">eigen </w:t>
      </w:r>
      <w:r w:rsidRPr="00BF63DE">
        <w:rPr>
          <w:rFonts w:ascii="Garamond" w:hAnsi="Garamond"/>
          <w:sz w:val="24"/>
          <w:szCs w:val="24"/>
          <w:lang w:val="nl-NL"/>
        </w:rPr>
        <w:t>ontwerpen ten offer te brengen’.</w:t>
      </w:r>
    </w:p>
    <w:p w14:paraId="733F50D9" w14:textId="085F7E56"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Stoute deed de </w:t>
      </w:r>
      <w:r w:rsidR="00453DE3" w:rsidRPr="00BF63DE">
        <w:rPr>
          <w:rFonts w:ascii="Garamond" w:hAnsi="Garamond"/>
          <w:sz w:val="24"/>
          <w:szCs w:val="24"/>
          <w:lang w:val="nl-NL"/>
        </w:rPr>
        <w:t>Protector</w:t>
      </w:r>
      <w:r w:rsidRPr="00BF63DE">
        <w:rPr>
          <w:rFonts w:ascii="Garamond" w:hAnsi="Garamond"/>
          <w:sz w:val="24"/>
          <w:szCs w:val="24"/>
          <w:lang w:val="nl-NL"/>
        </w:rPr>
        <w:t xml:space="preserve"> verslag van</w:t>
      </w:r>
      <w:r w:rsidR="004F2372" w:rsidRPr="00BF63DE">
        <w:rPr>
          <w:rFonts w:ascii="Garamond" w:hAnsi="Garamond"/>
          <w:sz w:val="24"/>
          <w:szCs w:val="24"/>
          <w:lang w:val="nl-NL"/>
        </w:rPr>
        <w:t xml:space="preserve"> zijn </w:t>
      </w:r>
      <w:r w:rsidRPr="00BF63DE">
        <w:rPr>
          <w:rFonts w:ascii="Garamond" w:hAnsi="Garamond"/>
          <w:sz w:val="24"/>
          <w:szCs w:val="24"/>
          <w:lang w:val="nl-NL"/>
        </w:rPr>
        <w:t>zending</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hetgeen hij hem </w:t>
      </w:r>
      <w:r w:rsidR="009934B2" w:rsidRPr="00BF63DE">
        <w:rPr>
          <w:rFonts w:ascii="Garamond" w:hAnsi="Garamond"/>
          <w:sz w:val="24"/>
          <w:szCs w:val="24"/>
          <w:lang w:val="nl-NL"/>
        </w:rPr>
        <w:t>bericht</w:t>
      </w:r>
      <w:r w:rsidRPr="00BF63DE">
        <w:rPr>
          <w:rFonts w:ascii="Garamond" w:hAnsi="Garamond"/>
          <w:sz w:val="24"/>
          <w:szCs w:val="24"/>
          <w:lang w:val="nl-NL"/>
        </w:rPr>
        <w:t xml:space="preserve">te was voldoende om </w:t>
      </w:r>
      <w:r w:rsidR="00097C1A" w:rsidRPr="00BF63DE">
        <w:rPr>
          <w:rFonts w:ascii="Garamond" w:hAnsi="Garamond"/>
          <w:sz w:val="24"/>
          <w:szCs w:val="24"/>
          <w:lang w:val="nl-NL"/>
        </w:rPr>
        <w:t xml:space="preserve">Cromwell </w:t>
      </w:r>
      <w:r w:rsidRPr="00BF63DE">
        <w:rPr>
          <w:rFonts w:ascii="Garamond" w:hAnsi="Garamond"/>
          <w:sz w:val="24"/>
          <w:szCs w:val="24"/>
          <w:lang w:val="nl-NL"/>
        </w:rPr>
        <w:t>zijn besluit te doen nemen.</w:t>
      </w:r>
      <w:r w:rsidR="00106250" w:rsidRPr="00BF63DE">
        <w:rPr>
          <w:rStyle w:val="FootnoteReference"/>
          <w:rFonts w:ascii="Garamond" w:hAnsi="Garamond"/>
          <w:sz w:val="24"/>
          <w:szCs w:val="24"/>
          <w:lang w:val="nl-NL"/>
        </w:rPr>
        <w:footnoteReference w:id="397"/>
      </w:r>
      <w:r w:rsidRPr="00BF63DE">
        <w:rPr>
          <w:rFonts w:ascii="Garamond" w:hAnsi="Garamond"/>
          <w:sz w:val="24"/>
          <w:szCs w:val="24"/>
          <w:lang w:val="nl-NL"/>
        </w:rPr>
        <w:t xml:space="preserve"> hij zag in, dat hij de protestanten op</w:t>
      </w:r>
      <w:r w:rsidR="00387D1B" w:rsidRPr="00BF63DE">
        <w:rPr>
          <w:rFonts w:ascii="Garamond" w:hAnsi="Garamond"/>
          <w:sz w:val="24"/>
          <w:szCs w:val="24"/>
          <w:lang w:val="nl-NL"/>
        </w:rPr>
        <w:t xml:space="preserve"> een </w:t>
      </w:r>
      <w:r w:rsidRPr="00BF63DE">
        <w:rPr>
          <w:rFonts w:ascii="Garamond" w:hAnsi="Garamond"/>
          <w:sz w:val="24"/>
          <w:szCs w:val="24"/>
          <w:lang w:val="nl-NL"/>
        </w:rPr>
        <w:t>andere wijs moest te hulp komen, dat is door</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invloed</w:t>
      </w:r>
      <w:r w:rsidR="00075CF8" w:rsidRPr="00BF63DE">
        <w:rPr>
          <w:rFonts w:ascii="Garamond" w:hAnsi="Garamond"/>
          <w:sz w:val="24"/>
          <w:szCs w:val="24"/>
          <w:lang w:val="nl-NL"/>
        </w:rPr>
        <w:t>,</w:t>
      </w:r>
      <w:r w:rsidRPr="00BF63DE">
        <w:rPr>
          <w:rFonts w:ascii="Garamond" w:hAnsi="Garamond"/>
          <w:sz w:val="24"/>
          <w:szCs w:val="24"/>
          <w:lang w:val="nl-NL"/>
        </w:rPr>
        <w:t xml:space="preserve"> niet door middel van de wapenen</w:t>
      </w:r>
      <w:r w:rsidR="00075CF8" w:rsidRPr="00BF63DE">
        <w:rPr>
          <w:rFonts w:ascii="Garamond" w:hAnsi="Garamond"/>
          <w:sz w:val="24"/>
          <w:szCs w:val="24"/>
          <w:lang w:val="nl-NL"/>
        </w:rPr>
        <w:t>,</w:t>
      </w:r>
      <w:r w:rsidRPr="00BF63DE">
        <w:rPr>
          <w:rFonts w:ascii="Garamond" w:hAnsi="Garamond"/>
          <w:sz w:val="24"/>
          <w:szCs w:val="24"/>
          <w:lang w:val="nl-NL"/>
        </w:rPr>
        <w:t xml:space="preserve"> en dit beproefde hij nu ook.</w:t>
      </w:r>
      <w:r w:rsidR="00106250" w:rsidRPr="00BF63DE">
        <w:rPr>
          <w:rFonts w:ascii="Garamond" w:hAnsi="Garamond"/>
          <w:sz w:val="24"/>
          <w:szCs w:val="24"/>
          <w:lang w:val="nl-NL"/>
        </w:rPr>
        <w:t xml:space="preserve"> </w:t>
      </w:r>
      <w:r w:rsidRPr="00BF63DE">
        <w:rPr>
          <w:rFonts w:ascii="Garamond" w:hAnsi="Garamond"/>
          <w:sz w:val="24"/>
          <w:szCs w:val="24"/>
          <w:lang w:val="nl-NL"/>
        </w:rPr>
        <w:t xml:space="preserve">In mei 1654 schreef </w:t>
      </w:r>
      <w:r w:rsidR="005B67C0" w:rsidRPr="00BF63DE">
        <w:rPr>
          <w:rFonts w:ascii="Garamond" w:hAnsi="Garamond"/>
          <w:sz w:val="24"/>
          <w:szCs w:val="24"/>
          <w:lang w:val="nl-NL"/>
        </w:rPr>
        <w:t>Thurloe</w:t>
      </w:r>
      <w:r w:rsidRPr="00BF63DE">
        <w:rPr>
          <w:rFonts w:ascii="Garamond" w:hAnsi="Garamond"/>
          <w:sz w:val="24"/>
          <w:szCs w:val="24"/>
          <w:lang w:val="nl-NL"/>
        </w:rPr>
        <w:t xml:space="preserve"> aan pul als volgt</w:t>
      </w:r>
      <w:r w:rsidR="005B67C0" w:rsidRPr="00BF63DE">
        <w:rPr>
          <w:rFonts w:ascii="Garamond" w:hAnsi="Garamond"/>
          <w:sz w:val="24"/>
          <w:szCs w:val="24"/>
          <w:lang w:val="nl-NL"/>
        </w:rPr>
        <w:t>: ‘</w:t>
      </w:r>
      <w:r w:rsidR="00106250" w:rsidRPr="00BF63DE">
        <w:rPr>
          <w:rFonts w:ascii="Garamond" w:hAnsi="Garamond"/>
          <w:sz w:val="24"/>
          <w:szCs w:val="24"/>
          <w:lang w:val="nl-NL"/>
        </w:rPr>
        <w:t>D</w:t>
      </w:r>
      <w:r w:rsidRPr="00BF63DE">
        <w:rPr>
          <w:rFonts w:ascii="Garamond" w:hAnsi="Garamond"/>
          <w:sz w:val="24"/>
          <w:szCs w:val="24"/>
          <w:lang w:val="nl-NL"/>
        </w:rPr>
        <w:t xml:space="preserve">e </w:t>
      </w:r>
      <w:r w:rsidR="00EF5FD1" w:rsidRPr="00BF63DE">
        <w:rPr>
          <w:rFonts w:ascii="Garamond" w:hAnsi="Garamond"/>
          <w:sz w:val="24"/>
          <w:szCs w:val="24"/>
          <w:lang w:val="nl-NL"/>
        </w:rPr>
        <w:t>Franse</w:t>
      </w:r>
      <w:r w:rsidRPr="00BF63DE">
        <w:rPr>
          <w:rFonts w:ascii="Garamond" w:hAnsi="Garamond"/>
          <w:sz w:val="24"/>
          <w:szCs w:val="24"/>
          <w:lang w:val="nl-NL"/>
        </w:rPr>
        <w:t xml:space="preserve">n doen hier </w:t>
      </w:r>
      <w:r w:rsidR="00EF5FD1" w:rsidRPr="00BF63DE">
        <w:rPr>
          <w:rFonts w:ascii="Garamond" w:hAnsi="Garamond"/>
          <w:sz w:val="24"/>
          <w:szCs w:val="24"/>
          <w:lang w:val="nl-NL"/>
        </w:rPr>
        <w:t>grote</w:t>
      </w:r>
      <w:r w:rsidRPr="00BF63DE">
        <w:rPr>
          <w:rFonts w:ascii="Garamond" w:hAnsi="Garamond"/>
          <w:sz w:val="24"/>
          <w:szCs w:val="24"/>
          <w:lang w:val="nl-NL"/>
        </w:rPr>
        <w:t xml:space="preserve"> moeite, om er ons toe te brengen dat wij een verbond met hen aangaan</w:t>
      </w:r>
      <w:r w:rsidR="00075CF8" w:rsidRPr="00BF63DE">
        <w:rPr>
          <w:rFonts w:ascii="Garamond" w:hAnsi="Garamond"/>
          <w:sz w:val="24"/>
          <w:szCs w:val="24"/>
          <w:lang w:val="nl-NL"/>
        </w:rPr>
        <w:t>,</w:t>
      </w:r>
      <w:r w:rsidRPr="00BF63DE">
        <w:rPr>
          <w:rFonts w:ascii="Garamond" w:hAnsi="Garamond"/>
          <w:sz w:val="24"/>
          <w:szCs w:val="24"/>
          <w:lang w:val="nl-NL"/>
        </w:rPr>
        <w:t xml:space="preserve"> maar wij hebben tot op</w:t>
      </w:r>
      <w:r w:rsidR="00630D35" w:rsidRPr="00BF63DE">
        <w:rPr>
          <w:rFonts w:ascii="Garamond" w:hAnsi="Garamond"/>
          <w:sz w:val="24"/>
          <w:szCs w:val="24"/>
          <w:lang w:val="nl-NL"/>
        </w:rPr>
        <w:t xml:space="preserve"> deze </w:t>
      </w:r>
      <w:r w:rsidR="00EF5FD1" w:rsidRPr="00BF63DE">
        <w:rPr>
          <w:rFonts w:ascii="Garamond" w:hAnsi="Garamond"/>
          <w:sz w:val="24"/>
          <w:szCs w:val="24"/>
          <w:lang w:val="nl-NL"/>
        </w:rPr>
        <w:t>ogen</w:t>
      </w:r>
      <w:r w:rsidRPr="00BF63DE">
        <w:rPr>
          <w:rFonts w:ascii="Garamond" w:hAnsi="Garamond"/>
          <w:sz w:val="24"/>
          <w:szCs w:val="24"/>
          <w:lang w:val="nl-NL"/>
        </w:rPr>
        <w:t>blik nog in niets toegestemd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wij zullen ook nergens in toestemmen, zonder dat het ons gelukt zal zijn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ige vrijheid van de protestanten te verzekeren. </w:t>
      </w:r>
      <w:r w:rsidR="00AA2C10" w:rsidRPr="00BF63DE">
        <w:rPr>
          <w:rFonts w:ascii="Garamond" w:hAnsi="Garamond"/>
          <w:sz w:val="24"/>
          <w:szCs w:val="24"/>
          <w:lang w:val="nl-NL"/>
        </w:rPr>
        <w:t>U</w:t>
      </w:r>
      <w:r w:rsidRPr="00BF63DE">
        <w:rPr>
          <w:rFonts w:ascii="Garamond" w:hAnsi="Garamond"/>
          <w:sz w:val="24"/>
          <w:szCs w:val="24"/>
          <w:lang w:val="nl-NL"/>
        </w:rPr>
        <w:t xml:space="preserve"> kunt er op rekenen dat dit steeds onze gedragsregel wezen zal’.</w:t>
      </w:r>
      <w:r w:rsidR="00106250" w:rsidRPr="00BF63DE">
        <w:rPr>
          <w:rStyle w:val="FootnoteReference"/>
          <w:rFonts w:ascii="Garamond" w:hAnsi="Garamond"/>
          <w:sz w:val="24"/>
          <w:szCs w:val="24"/>
          <w:lang w:val="nl-NL"/>
        </w:rPr>
        <w:footnoteReference w:id="398"/>
      </w:r>
      <w:r w:rsidR="00387D1B" w:rsidRPr="00BF63DE">
        <w:rPr>
          <w:rFonts w:ascii="Garamond" w:hAnsi="Garamond"/>
          <w:sz w:val="24"/>
          <w:szCs w:val="24"/>
          <w:lang w:val="nl-NL"/>
        </w:rPr>
        <w:t xml:space="preserve"> </w:t>
      </w:r>
      <w:r w:rsidRPr="00BF63DE">
        <w:rPr>
          <w:rFonts w:ascii="Garamond" w:hAnsi="Garamond"/>
          <w:sz w:val="24"/>
          <w:szCs w:val="24"/>
          <w:lang w:val="nl-NL"/>
        </w:rPr>
        <w:t>in</w:t>
      </w:r>
      <w:r w:rsidR="00EF5FD1" w:rsidRPr="00BF63DE">
        <w:rPr>
          <w:rFonts w:ascii="Garamond" w:hAnsi="Garamond"/>
          <w:sz w:val="24"/>
          <w:szCs w:val="24"/>
          <w:lang w:val="nl-NL"/>
        </w:rPr>
        <w:t>tussen</w:t>
      </w:r>
      <w:r w:rsidRPr="00BF63DE">
        <w:rPr>
          <w:rFonts w:ascii="Garamond" w:hAnsi="Garamond"/>
          <w:sz w:val="24"/>
          <w:szCs w:val="24"/>
          <w:lang w:val="nl-NL"/>
        </w:rPr>
        <w:t xml:space="preserve"> weigerde de </w:t>
      </w:r>
      <w:r w:rsidR="00EF5FD1" w:rsidRPr="00BF63DE">
        <w:rPr>
          <w:rFonts w:ascii="Garamond" w:hAnsi="Garamond"/>
          <w:sz w:val="24"/>
          <w:szCs w:val="24"/>
          <w:lang w:val="nl-NL"/>
        </w:rPr>
        <w:t>Franse</w:t>
      </w:r>
      <w:r w:rsidRPr="00BF63DE">
        <w:rPr>
          <w:rFonts w:ascii="Garamond" w:hAnsi="Garamond"/>
          <w:sz w:val="24"/>
          <w:szCs w:val="24"/>
          <w:lang w:val="nl-NL"/>
        </w:rPr>
        <w:t xml:space="preserve"> gezant volstrekt, dat er bij</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wet </w:t>
      </w:r>
      <w:r w:rsidR="00EE245C" w:rsidRPr="00BF63DE">
        <w:rPr>
          <w:rFonts w:ascii="Garamond" w:hAnsi="Garamond"/>
          <w:sz w:val="24"/>
          <w:szCs w:val="24"/>
          <w:lang w:val="nl-NL"/>
        </w:rPr>
        <w:t>gehele</w:t>
      </w:r>
      <w:r w:rsidRPr="00BF63DE">
        <w:rPr>
          <w:rFonts w:ascii="Garamond" w:hAnsi="Garamond"/>
          <w:sz w:val="24"/>
          <w:szCs w:val="24"/>
          <w:lang w:val="nl-NL"/>
        </w:rPr>
        <w:t xml:space="preserve"> vrijheid voor de uitoefening van de gereformeerde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 zou gegeven worden. </w:t>
      </w:r>
      <w:r w:rsidR="00EF5FD1" w:rsidRPr="00BF63DE">
        <w:rPr>
          <w:rFonts w:ascii="Garamond" w:hAnsi="Garamond"/>
          <w:sz w:val="24"/>
          <w:szCs w:val="24"/>
          <w:lang w:val="nl-NL"/>
        </w:rPr>
        <w:t>‘</w:t>
      </w:r>
      <w:r w:rsidR="00B91B22" w:rsidRPr="00BF63DE">
        <w:rPr>
          <w:rFonts w:ascii="Garamond" w:hAnsi="Garamond"/>
          <w:sz w:val="24"/>
          <w:szCs w:val="24"/>
          <w:lang w:val="nl-NL"/>
        </w:rPr>
        <w:t xml:space="preserve">Als hij </w:t>
      </w:r>
      <w:r w:rsidRPr="00BF63DE">
        <w:rPr>
          <w:rFonts w:ascii="Garamond" w:hAnsi="Garamond"/>
          <w:sz w:val="24"/>
          <w:szCs w:val="24"/>
          <w:lang w:val="nl-NL"/>
        </w:rPr>
        <w:t>bij dit besluit mo</w:t>
      </w:r>
      <w:r w:rsidR="00B91B22" w:rsidRPr="00BF63DE">
        <w:rPr>
          <w:rFonts w:ascii="Garamond" w:hAnsi="Garamond"/>
          <w:sz w:val="24"/>
          <w:szCs w:val="24"/>
          <w:lang w:val="nl-NL"/>
        </w:rPr>
        <w:t>e</w:t>
      </w:r>
      <w:r w:rsidRPr="00BF63DE">
        <w:rPr>
          <w:rFonts w:ascii="Garamond" w:hAnsi="Garamond"/>
          <w:sz w:val="24"/>
          <w:szCs w:val="24"/>
          <w:lang w:val="nl-NL"/>
        </w:rPr>
        <w:t xml:space="preserve">t volharden,’ schreef </w:t>
      </w:r>
      <w:r w:rsidR="005B67C0" w:rsidRPr="00BF63DE">
        <w:rPr>
          <w:rFonts w:ascii="Garamond" w:hAnsi="Garamond"/>
          <w:sz w:val="24"/>
          <w:szCs w:val="24"/>
          <w:lang w:val="nl-NL"/>
        </w:rPr>
        <w:t>Thurloe</w:t>
      </w:r>
      <w:r w:rsidR="00106250" w:rsidRPr="00BF63DE">
        <w:rPr>
          <w:rFonts w:ascii="Garamond" w:hAnsi="Garamond"/>
          <w:sz w:val="24"/>
          <w:szCs w:val="24"/>
          <w:lang w:val="nl-NL"/>
        </w:rPr>
        <w:t xml:space="preserve"> o</w:t>
      </w:r>
      <w:r w:rsidR="00382F5E" w:rsidRPr="00BF63DE">
        <w:rPr>
          <w:rFonts w:ascii="Garamond" w:hAnsi="Garamond"/>
          <w:sz w:val="24"/>
          <w:szCs w:val="24"/>
          <w:lang w:val="nl-NL"/>
        </w:rPr>
        <w:t>p 14</w:t>
      </w:r>
      <w:r w:rsidRPr="00BF63DE">
        <w:rPr>
          <w:rFonts w:ascii="Garamond" w:hAnsi="Garamond"/>
          <w:sz w:val="24"/>
          <w:szCs w:val="24"/>
          <w:lang w:val="nl-NL"/>
        </w:rPr>
        <w:t xml:space="preserve"> </w:t>
      </w:r>
      <w:r w:rsidR="008C61E7" w:rsidRPr="00BF63DE">
        <w:rPr>
          <w:rFonts w:ascii="Garamond" w:hAnsi="Garamond"/>
          <w:sz w:val="24"/>
          <w:szCs w:val="24"/>
          <w:lang w:val="nl-NL"/>
        </w:rPr>
        <w:t>juli</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dan zal ook het traktaat niet gesloten worden’.</w:t>
      </w:r>
      <w:r w:rsidR="00387D1B" w:rsidRPr="00BF63DE">
        <w:rPr>
          <w:rFonts w:ascii="Garamond" w:hAnsi="Garamond"/>
          <w:sz w:val="24"/>
          <w:szCs w:val="24"/>
          <w:lang w:val="nl-NL"/>
        </w:rPr>
        <w:t xml:space="preserve"> </w:t>
      </w:r>
      <w:r w:rsidR="00EF5FD1" w:rsidRPr="00BF63DE">
        <w:rPr>
          <w:rFonts w:ascii="Garamond" w:hAnsi="Garamond"/>
          <w:sz w:val="24"/>
          <w:szCs w:val="24"/>
          <w:lang w:val="nl-NL"/>
        </w:rPr>
        <w:t>‘</w:t>
      </w:r>
      <w:r w:rsidR="00B91B22" w:rsidRPr="00BF63DE">
        <w:rPr>
          <w:rFonts w:ascii="Garamond" w:hAnsi="Garamond"/>
          <w:sz w:val="24"/>
          <w:szCs w:val="24"/>
          <w:lang w:val="nl-NL"/>
        </w:rPr>
        <w:t>D</w:t>
      </w:r>
      <w:r w:rsidRPr="00BF63DE">
        <w:rPr>
          <w:rFonts w:ascii="Garamond" w:hAnsi="Garamond"/>
          <w:sz w:val="24"/>
          <w:szCs w:val="24"/>
          <w:lang w:val="nl-NL"/>
        </w:rPr>
        <w:t xml:space="preserve">e </w:t>
      </w:r>
      <w:r w:rsidR="00453DE3" w:rsidRPr="00BF63DE">
        <w:rPr>
          <w:rFonts w:ascii="Garamond" w:hAnsi="Garamond"/>
          <w:sz w:val="24"/>
          <w:szCs w:val="24"/>
          <w:lang w:val="nl-NL"/>
        </w:rPr>
        <w:t>Protector</w:t>
      </w:r>
      <w:r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schreef hij </w:t>
      </w:r>
      <w:r w:rsidR="00130054" w:rsidRPr="00BF63DE">
        <w:rPr>
          <w:rFonts w:ascii="Garamond" w:hAnsi="Garamond"/>
          <w:sz w:val="24"/>
          <w:szCs w:val="24"/>
          <w:lang w:val="nl-NL"/>
        </w:rPr>
        <w:t>op</w:t>
      </w:r>
      <w:r w:rsidRPr="00BF63DE">
        <w:rPr>
          <w:rFonts w:ascii="Garamond" w:hAnsi="Garamond"/>
          <w:sz w:val="24"/>
          <w:szCs w:val="24"/>
          <w:lang w:val="nl-NL"/>
        </w:rPr>
        <w:t xml:space="preserve"> 24 november, </w:t>
      </w:r>
      <w:r w:rsidR="00EF5FD1" w:rsidRPr="00BF63DE">
        <w:rPr>
          <w:rFonts w:ascii="Garamond" w:hAnsi="Garamond"/>
          <w:sz w:val="24"/>
          <w:szCs w:val="24"/>
          <w:lang w:val="nl-NL"/>
        </w:rPr>
        <w:t>‘</w:t>
      </w:r>
      <w:r w:rsidRPr="00BF63DE">
        <w:rPr>
          <w:rFonts w:ascii="Garamond" w:hAnsi="Garamond"/>
          <w:sz w:val="24"/>
          <w:szCs w:val="24"/>
          <w:lang w:val="nl-NL"/>
        </w:rPr>
        <w:t xml:space="preserve">verlangt zeer met de koning van </w:t>
      </w:r>
      <w:r w:rsidR="00EF5FD1" w:rsidRPr="00BF63DE">
        <w:rPr>
          <w:rFonts w:ascii="Garamond" w:hAnsi="Garamond"/>
          <w:sz w:val="24"/>
          <w:szCs w:val="24"/>
          <w:lang w:val="nl-NL"/>
        </w:rPr>
        <w:t>Frankrijk</w:t>
      </w:r>
      <w:r w:rsidRPr="00BF63DE">
        <w:rPr>
          <w:rFonts w:ascii="Garamond" w:hAnsi="Garamond"/>
          <w:sz w:val="24"/>
          <w:szCs w:val="24"/>
          <w:lang w:val="nl-NL"/>
        </w:rPr>
        <w:t xml:space="preserve"> een verbond te sluiten, maar het is hem even onmogelijk de belangen van de protestanten te vergeten, als om, ten einde</w:t>
      </w:r>
      <w:r w:rsidR="000D2FE8" w:rsidRPr="00BF63DE">
        <w:rPr>
          <w:rFonts w:ascii="Garamond" w:hAnsi="Garamond"/>
          <w:sz w:val="24"/>
          <w:szCs w:val="24"/>
          <w:lang w:val="nl-NL"/>
        </w:rPr>
        <w:t xml:space="preserve"> enig </w:t>
      </w:r>
      <w:r w:rsidRPr="00BF63DE">
        <w:rPr>
          <w:rFonts w:ascii="Garamond" w:hAnsi="Garamond"/>
          <w:sz w:val="24"/>
          <w:szCs w:val="24"/>
          <w:lang w:val="nl-NL"/>
        </w:rPr>
        <w:t>uiterlijk voordeel te verkrijgen</w:t>
      </w:r>
      <w:r w:rsidR="009934B2" w:rsidRPr="00BF63DE">
        <w:rPr>
          <w:rFonts w:ascii="Garamond" w:hAnsi="Garamond"/>
          <w:sz w:val="24"/>
          <w:szCs w:val="24"/>
          <w:lang w:val="nl-NL"/>
        </w:rPr>
        <w:t>,</w:t>
      </w:r>
      <w:r w:rsidRPr="00BF63DE">
        <w:rPr>
          <w:rFonts w:ascii="Garamond" w:hAnsi="Garamond"/>
          <w:sz w:val="24"/>
          <w:szCs w:val="24"/>
          <w:lang w:val="nl-NL"/>
        </w:rPr>
        <w:t xml:space="preserve"> iets te doen wat hun </w:t>
      </w:r>
      <w:r w:rsidR="008A78CA" w:rsidRPr="00BF63DE">
        <w:rPr>
          <w:rFonts w:ascii="Garamond" w:hAnsi="Garamond"/>
          <w:sz w:val="24"/>
          <w:szCs w:val="24"/>
          <w:lang w:val="nl-NL"/>
        </w:rPr>
        <w:t>nadelig</w:t>
      </w:r>
      <w:r w:rsidRPr="00BF63DE">
        <w:rPr>
          <w:rFonts w:ascii="Garamond" w:hAnsi="Garamond"/>
          <w:sz w:val="24"/>
          <w:szCs w:val="24"/>
          <w:lang w:val="nl-NL"/>
        </w:rPr>
        <w:t xml:space="preserve"> zou kunnen zijn.’</w:t>
      </w:r>
    </w:p>
    <w:p w14:paraId="02D86050" w14:textId="112D747B"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In het jaar 1656 had er o</w:t>
      </w:r>
      <w:r w:rsidR="004F2372" w:rsidRPr="00BF63DE">
        <w:rPr>
          <w:rFonts w:ascii="Garamond" w:hAnsi="Garamond"/>
          <w:sz w:val="24"/>
          <w:szCs w:val="24"/>
          <w:lang w:val="nl-NL"/>
        </w:rPr>
        <w:t>ne</w:t>
      </w:r>
      <w:r w:rsidR="00B91B22" w:rsidRPr="00BF63DE">
        <w:rPr>
          <w:rFonts w:ascii="Garamond" w:hAnsi="Garamond"/>
          <w:sz w:val="24"/>
          <w:szCs w:val="24"/>
          <w:lang w:val="nl-NL"/>
        </w:rPr>
        <w:t>ni</w:t>
      </w:r>
      <w:r w:rsidRPr="00BF63DE">
        <w:rPr>
          <w:rFonts w:ascii="Garamond" w:hAnsi="Garamond"/>
          <w:sz w:val="24"/>
          <w:szCs w:val="24"/>
          <w:lang w:val="nl-NL"/>
        </w:rPr>
        <w:t xml:space="preserve">gheid plaats, </w:t>
      </w:r>
      <w:r w:rsidR="00EF5FD1" w:rsidRPr="00BF63DE">
        <w:rPr>
          <w:rFonts w:ascii="Garamond" w:hAnsi="Garamond"/>
          <w:sz w:val="24"/>
          <w:szCs w:val="24"/>
          <w:lang w:val="nl-NL"/>
        </w:rPr>
        <w:t>tussen</w:t>
      </w:r>
      <w:r w:rsidRPr="00BF63DE">
        <w:rPr>
          <w:rFonts w:ascii="Garamond" w:hAnsi="Garamond"/>
          <w:sz w:val="24"/>
          <w:szCs w:val="24"/>
          <w:lang w:val="nl-NL"/>
        </w:rPr>
        <w:t xml:space="preserve"> protesta</w:t>
      </w:r>
      <w:r w:rsidR="00B91B22" w:rsidRPr="00BF63DE">
        <w:rPr>
          <w:rFonts w:ascii="Garamond" w:hAnsi="Garamond"/>
          <w:sz w:val="24"/>
          <w:szCs w:val="24"/>
          <w:lang w:val="nl-NL"/>
        </w:rPr>
        <w:t>nts</w:t>
      </w:r>
      <w:r w:rsidRPr="00BF63DE">
        <w:rPr>
          <w:rFonts w:ascii="Garamond" w:hAnsi="Garamond"/>
          <w:sz w:val="24"/>
          <w:szCs w:val="24"/>
          <w:lang w:val="nl-NL"/>
        </w:rPr>
        <w:t xml:space="preserve">e burgers van </w:t>
      </w:r>
      <w:r w:rsidR="002B605A" w:rsidRPr="00BF63DE">
        <w:rPr>
          <w:rFonts w:ascii="Garamond" w:hAnsi="Garamond"/>
          <w:sz w:val="24"/>
          <w:szCs w:val="24"/>
          <w:lang w:val="nl-NL"/>
        </w:rPr>
        <w:t>Nîmes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overheid en de bisschop</w:t>
      </w:r>
      <w:r w:rsidR="002B605A" w:rsidRPr="00BF63DE">
        <w:rPr>
          <w:rFonts w:ascii="Garamond" w:hAnsi="Garamond"/>
          <w:sz w:val="24"/>
          <w:szCs w:val="24"/>
          <w:lang w:val="nl-NL"/>
        </w:rPr>
        <w:t xml:space="preserve"> van die </w:t>
      </w:r>
      <w:r w:rsidRPr="00BF63DE">
        <w:rPr>
          <w:rFonts w:ascii="Garamond" w:hAnsi="Garamond"/>
          <w:sz w:val="24"/>
          <w:szCs w:val="24"/>
          <w:lang w:val="nl-NL"/>
        </w:rPr>
        <w:t xml:space="preserve">stad. Daar de intendant van de provincie had willen </w:t>
      </w:r>
      <w:r w:rsidR="00EF5FD1" w:rsidRPr="00BF63DE">
        <w:rPr>
          <w:rFonts w:ascii="Garamond" w:hAnsi="Garamond"/>
          <w:sz w:val="24"/>
          <w:szCs w:val="24"/>
          <w:lang w:val="nl-NL"/>
        </w:rPr>
        <w:t>tussen</w:t>
      </w:r>
      <w:r w:rsidRPr="00BF63DE">
        <w:rPr>
          <w:rFonts w:ascii="Garamond" w:hAnsi="Garamond"/>
          <w:sz w:val="24"/>
          <w:szCs w:val="24"/>
          <w:lang w:val="nl-NL"/>
        </w:rPr>
        <w:t xml:space="preserve"> beiden komen, ontstond daaruit</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beweging, waarvan het hof dadelijk kennis </w:t>
      </w:r>
      <w:r w:rsidR="008B527A" w:rsidRPr="00BF63DE">
        <w:rPr>
          <w:rFonts w:ascii="Garamond" w:hAnsi="Garamond"/>
          <w:sz w:val="24"/>
          <w:szCs w:val="24"/>
          <w:lang w:val="nl-NL"/>
        </w:rPr>
        <w:t>kreeg</w:t>
      </w:r>
      <w:r w:rsidRPr="00BF63DE">
        <w:rPr>
          <w:rFonts w:ascii="Garamond" w:hAnsi="Garamond"/>
          <w:sz w:val="24"/>
          <w:szCs w:val="24"/>
          <w:lang w:val="nl-NL"/>
        </w:rPr>
        <w:t>. De protestanten onderwierpen zich</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vroegen vergiffenis</w:t>
      </w:r>
      <w:r w:rsidR="00075CF8" w:rsidRPr="00BF63DE">
        <w:rPr>
          <w:rFonts w:ascii="Garamond" w:hAnsi="Garamond"/>
          <w:sz w:val="24"/>
          <w:szCs w:val="24"/>
          <w:lang w:val="nl-NL"/>
        </w:rPr>
        <w:t>,</w:t>
      </w:r>
      <w:r w:rsidRPr="00BF63DE">
        <w:rPr>
          <w:rFonts w:ascii="Garamond" w:hAnsi="Garamond"/>
          <w:sz w:val="24"/>
          <w:szCs w:val="24"/>
          <w:lang w:val="nl-NL"/>
        </w:rPr>
        <w:t xml:space="preserve"> maar het hof, dat zeer verheugd was </w:t>
      </w:r>
      <w:r w:rsidR="002B605A" w:rsidRPr="00BF63DE">
        <w:rPr>
          <w:rFonts w:ascii="Garamond" w:hAnsi="Garamond"/>
          <w:sz w:val="24"/>
          <w:szCs w:val="24"/>
          <w:lang w:val="nl-NL"/>
        </w:rPr>
        <w:t>zo’n</w:t>
      </w:r>
      <w:r w:rsidR="00387D1B" w:rsidRPr="00BF63DE">
        <w:rPr>
          <w:rFonts w:ascii="Garamond" w:hAnsi="Garamond"/>
          <w:sz w:val="24"/>
          <w:szCs w:val="24"/>
          <w:lang w:val="nl-NL"/>
        </w:rPr>
        <w:t xml:space="preserve"> </w:t>
      </w:r>
      <w:r w:rsidR="002B605A" w:rsidRPr="00BF63DE">
        <w:rPr>
          <w:rFonts w:ascii="Garamond" w:hAnsi="Garamond"/>
          <w:sz w:val="24"/>
          <w:szCs w:val="24"/>
          <w:lang w:val="nl-NL"/>
        </w:rPr>
        <w:t>schone</w:t>
      </w:r>
      <w:r w:rsidRPr="00BF63DE">
        <w:rPr>
          <w:rFonts w:ascii="Garamond" w:hAnsi="Garamond"/>
          <w:sz w:val="24"/>
          <w:szCs w:val="24"/>
          <w:lang w:val="nl-NL"/>
        </w:rPr>
        <w:t xml:space="preserve"> gelegenheid gevonden te hebben, had hun ondergang besloten. Nu zonden de protestanten terstond in het geheim iemand van hunnentwege tot Cromwell</w:t>
      </w:r>
      <w:r w:rsidR="009934B2" w:rsidRPr="00BF63DE">
        <w:rPr>
          <w:rFonts w:ascii="Garamond" w:hAnsi="Garamond"/>
          <w:sz w:val="24"/>
          <w:szCs w:val="24"/>
          <w:lang w:val="nl-NL"/>
        </w:rPr>
        <w:t>,</w:t>
      </w:r>
      <w:r w:rsidRPr="00BF63DE">
        <w:rPr>
          <w:rFonts w:ascii="Garamond" w:hAnsi="Garamond"/>
          <w:sz w:val="24"/>
          <w:szCs w:val="24"/>
          <w:lang w:val="nl-NL"/>
        </w:rPr>
        <w:t xml:space="preserve"> om hem</w:t>
      </w:r>
      <w:r w:rsidR="004F2372" w:rsidRPr="00BF63DE">
        <w:rPr>
          <w:rFonts w:ascii="Garamond" w:hAnsi="Garamond"/>
          <w:sz w:val="24"/>
          <w:szCs w:val="24"/>
          <w:lang w:val="nl-NL"/>
        </w:rPr>
        <w:t xml:space="preserve"> zijn </w:t>
      </w:r>
      <w:r w:rsidR="00EF5FD1" w:rsidRPr="00BF63DE">
        <w:rPr>
          <w:rFonts w:ascii="Garamond" w:hAnsi="Garamond"/>
          <w:sz w:val="24"/>
          <w:szCs w:val="24"/>
          <w:lang w:val="nl-NL"/>
        </w:rPr>
        <w:t>tussen</w:t>
      </w:r>
      <w:r w:rsidRPr="00BF63DE">
        <w:rPr>
          <w:rFonts w:ascii="Garamond" w:hAnsi="Garamond"/>
          <w:sz w:val="24"/>
          <w:szCs w:val="24"/>
          <w:lang w:val="nl-NL"/>
        </w:rPr>
        <w:t xml:space="preserve">komst te verzoeken. Bij het gehoor </w:t>
      </w:r>
      <w:r w:rsidR="00B91B22" w:rsidRPr="00BF63DE">
        <w:rPr>
          <w:rFonts w:ascii="Garamond" w:hAnsi="Garamond"/>
          <w:sz w:val="24"/>
          <w:szCs w:val="24"/>
          <w:lang w:val="nl-NL"/>
        </w:rPr>
        <w:t>dat</w:t>
      </w:r>
      <w:r w:rsidRPr="00BF63DE">
        <w:rPr>
          <w:rFonts w:ascii="Garamond" w:hAnsi="Garamond"/>
          <w:sz w:val="24"/>
          <w:szCs w:val="24"/>
          <w:lang w:val="nl-NL"/>
        </w:rPr>
        <w:t xml:space="preserve"> de </w:t>
      </w:r>
      <w:r w:rsidR="00453DE3" w:rsidRPr="00BF63DE">
        <w:rPr>
          <w:rFonts w:ascii="Garamond" w:hAnsi="Garamond"/>
          <w:sz w:val="24"/>
          <w:szCs w:val="24"/>
          <w:lang w:val="nl-NL"/>
        </w:rPr>
        <w:t>Protector</w:t>
      </w:r>
      <w:r w:rsidR="00630D35" w:rsidRPr="00BF63DE">
        <w:rPr>
          <w:rFonts w:ascii="Garamond" w:hAnsi="Garamond"/>
          <w:sz w:val="24"/>
          <w:szCs w:val="24"/>
          <w:lang w:val="nl-NL"/>
        </w:rPr>
        <w:t xml:space="preserve"> deze </w:t>
      </w:r>
      <w:r w:rsidRPr="00BF63DE">
        <w:rPr>
          <w:rFonts w:ascii="Garamond" w:hAnsi="Garamond"/>
          <w:sz w:val="24"/>
          <w:szCs w:val="24"/>
          <w:lang w:val="nl-NL"/>
        </w:rPr>
        <w:t>afgezonden</w:t>
      </w:r>
      <w:r w:rsidR="00B91B22" w:rsidRPr="00BF63DE">
        <w:rPr>
          <w:rFonts w:ascii="Garamond" w:hAnsi="Garamond"/>
          <w:sz w:val="24"/>
          <w:szCs w:val="24"/>
          <w:lang w:val="nl-NL"/>
        </w:rPr>
        <w:t xml:space="preserve"> persoon</w:t>
      </w:r>
      <w:r w:rsidRPr="00BF63DE">
        <w:rPr>
          <w:rFonts w:ascii="Garamond" w:hAnsi="Garamond"/>
          <w:sz w:val="24"/>
          <w:szCs w:val="24"/>
          <w:lang w:val="nl-NL"/>
        </w:rPr>
        <w:t xml:space="preserve"> verleende,</w:t>
      </w:r>
      <w:r w:rsidR="00895B1E" w:rsidRPr="00BF63DE">
        <w:rPr>
          <w:rFonts w:ascii="Garamond" w:hAnsi="Garamond"/>
          <w:sz w:val="24"/>
          <w:szCs w:val="24"/>
          <w:lang w:val="nl-NL"/>
        </w:rPr>
        <w:t xml:space="preserve"> zei </w:t>
      </w:r>
      <w:r w:rsidRPr="00BF63DE">
        <w:rPr>
          <w:rFonts w:ascii="Garamond" w:hAnsi="Garamond"/>
          <w:sz w:val="24"/>
          <w:szCs w:val="24"/>
          <w:lang w:val="nl-NL"/>
        </w:rPr>
        <w:t>hij hem</w:t>
      </w:r>
      <w:r w:rsidR="005B67C0" w:rsidRPr="00BF63DE">
        <w:rPr>
          <w:rFonts w:ascii="Garamond" w:hAnsi="Garamond"/>
          <w:sz w:val="24"/>
          <w:szCs w:val="24"/>
          <w:lang w:val="nl-NL"/>
        </w:rPr>
        <w:t>: ‘</w:t>
      </w:r>
      <w:r w:rsidR="00B91B22" w:rsidRPr="00BF63DE">
        <w:rPr>
          <w:rFonts w:ascii="Garamond" w:hAnsi="Garamond"/>
          <w:sz w:val="24"/>
          <w:szCs w:val="24"/>
          <w:lang w:val="nl-NL"/>
        </w:rPr>
        <w:t>R</w:t>
      </w:r>
      <w:r w:rsidRPr="00BF63DE">
        <w:rPr>
          <w:rFonts w:ascii="Garamond" w:hAnsi="Garamond"/>
          <w:sz w:val="24"/>
          <w:szCs w:val="24"/>
          <w:lang w:val="nl-NL"/>
        </w:rPr>
        <w:t>ust hier maar een weinig uit van</w:t>
      </w:r>
      <w:r w:rsidR="00026DF6" w:rsidRPr="00BF63DE">
        <w:rPr>
          <w:rFonts w:ascii="Garamond" w:hAnsi="Garamond"/>
          <w:sz w:val="24"/>
          <w:szCs w:val="24"/>
          <w:lang w:val="nl-NL"/>
        </w:rPr>
        <w:t xml:space="preserve"> uw </w:t>
      </w:r>
      <w:r w:rsidRPr="00BF63DE">
        <w:rPr>
          <w:rFonts w:ascii="Garamond" w:hAnsi="Garamond"/>
          <w:sz w:val="24"/>
          <w:szCs w:val="24"/>
          <w:lang w:val="nl-NL"/>
        </w:rPr>
        <w:t>reis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voor</w:t>
      </w:r>
      <w:r w:rsidR="00F47AED" w:rsidRPr="00BF63DE">
        <w:rPr>
          <w:rFonts w:ascii="Garamond" w:hAnsi="Garamond"/>
          <w:sz w:val="24"/>
          <w:szCs w:val="24"/>
          <w:lang w:val="nl-NL"/>
        </w:rPr>
        <w:t xml:space="preserve"> u </w:t>
      </w:r>
      <w:r w:rsidRPr="00BF63DE">
        <w:rPr>
          <w:rFonts w:ascii="Garamond" w:hAnsi="Garamond"/>
          <w:sz w:val="24"/>
          <w:szCs w:val="24"/>
          <w:lang w:val="nl-NL"/>
        </w:rPr>
        <w:t xml:space="preserve">in </w:t>
      </w:r>
      <w:r w:rsidR="00EF5FD1" w:rsidRPr="00BF63DE">
        <w:rPr>
          <w:rFonts w:ascii="Garamond" w:hAnsi="Garamond"/>
          <w:sz w:val="24"/>
          <w:szCs w:val="24"/>
          <w:lang w:val="nl-NL"/>
        </w:rPr>
        <w:t>Frankrijk</w:t>
      </w:r>
      <w:r w:rsidRPr="00BF63DE">
        <w:rPr>
          <w:rFonts w:ascii="Garamond" w:hAnsi="Garamond"/>
          <w:sz w:val="24"/>
          <w:szCs w:val="24"/>
          <w:lang w:val="nl-NL"/>
        </w:rPr>
        <w:t xml:space="preserve"> zult kunnen terug zijn,</w:t>
      </w:r>
      <w:r w:rsidR="00106250" w:rsidRPr="00BF63DE">
        <w:rPr>
          <w:rFonts w:ascii="Garamond" w:hAnsi="Garamond"/>
          <w:sz w:val="24"/>
          <w:szCs w:val="24"/>
          <w:lang w:val="nl-NL"/>
        </w:rPr>
        <w:t xml:space="preserve"> </w:t>
      </w:r>
      <w:r w:rsidRPr="00BF63DE">
        <w:rPr>
          <w:rFonts w:ascii="Garamond" w:hAnsi="Garamond"/>
          <w:sz w:val="24"/>
          <w:szCs w:val="24"/>
          <w:lang w:val="nl-NL"/>
        </w:rPr>
        <w:t>zal</w:t>
      </w:r>
      <w:r w:rsidR="00026DF6" w:rsidRPr="00BF63DE">
        <w:rPr>
          <w:rFonts w:ascii="Garamond" w:hAnsi="Garamond"/>
          <w:sz w:val="24"/>
          <w:szCs w:val="24"/>
          <w:lang w:val="nl-NL"/>
        </w:rPr>
        <w:t xml:space="preserve"> uw </w:t>
      </w:r>
      <w:r w:rsidRPr="00BF63DE">
        <w:rPr>
          <w:rFonts w:ascii="Garamond" w:hAnsi="Garamond"/>
          <w:sz w:val="24"/>
          <w:szCs w:val="24"/>
          <w:lang w:val="nl-NL"/>
        </w:rPr>
        <w:t xml:space="preserve">zaak in orde wezen.’ </w:t>
      </w:r>
      <w:r w:rsidR="00106250" w:rsidRPr="00BF63DE">
        <w:rPr>
          <w:rFonts w:ascii="Garamond" w:hAnsi="Garamond"/>
          <w:sz w:val="24"/>
          <w:szCs w:val="24"/>
          <w:lang w:val="nl-NL"/>
        </w:rPr>
        <w:t>E</w:t>
      </w:r>
      <w:r w:rsidRPr="00BF63DE">
        <w:rPr>
          <w:rFonts w:ascii="Garamond" w:hAnsi="Garamond"/>
          <w:sz w:val="24"/>
          <w:szCs w:val="24"/>
          <w:lang w:val="nl-NL"/>
        </w:rPr>
        <w:t xml:space="preserve">r werd dan ook dadelijk iemand naar </w:t>
      </w:r>
      <w:r w:rsidR="00EE4D5D" w:rsidRPr="00BF63DE">
        <w:rPr>
          <w:rFonts w:ascii="Garamond" w:hAnsi="Garamond"/>
          <w:sz w:val="24"/>
          <w:szCs w:val="24"/>
          <w:lang w:val="nl-NL"/>
        </w:rPr>
        <w:t>Parijs</w:t>
      </w:r>
      <w:r w:rsidRPr="00BF63DE">
        <w:rPr>
          <w:rFonts w:ascii="Garamond" w:hAnsi="Garamond"/>
          <w:sz w:val="24"/>
          <w:szCs w:val="24"/>
          <w:lang w:val="nl-NL"/>
        </w:rPr>
        <w:t xml:space="preserve"> afgevaardigd, die</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brief moest overbrengen voor de koning van </w:t>
      </w:r>
      <w:r w:rsidR="00EF5FD1" w:rsidRPr="00BF63DE">
        <w:rPr>
          <w:rFonts w:ascii="Garamond" w:hAnsi="Garamond"/>
          <w:sz w:val="24"/>
          <w:szCs w:val="24"/>
          <w:lang w:val="nl-NL"/>
        </w:rPr>
        <w:t>Frankrijk</w:t>
      </w:r>
      <w:r w:rsidR="0036427C" w:rsidRPr="00BF63DE">
        <w:rPr>
          <w:rFonts w:ascii="Garamond" w:hAnsi="Garamond"/>
          <w:sz w:val="24"/>
          <w:szCs w:val="24"/>
          <w:lang w:val="nl-NL"/>
        </w:rPr>
        <w:t xml:space="preserve"> die</w:t>
      </w:r>
      <w:r w:rsidRPr="00BF63DE">
        <w:rPr>
          <w:rFonts w:ascii="Garamond" w:hAnsi="Garamond"/>
          <w:sz w:val="24"/>
          <w:szCs w:val="24"/>
          <w:lang w:val="nl-NL"/>
        </w:rPr>
        <w:t xml:space="preserve"> ingesloten was in het volgende schrijven aan de kar</w:t>
      </w:r>
      <w:r w:rsidR="00130054" w:rsidRPr="00BF63DE">
        <w:rPr>
          <w:rFonts w:ascii="Garamond" w:hAnsi="Garamond"/>
          <w:sz w:val="24"/>
          <w:szCs w:val="24"/>
          <w:lang w:val="nl-NL"/>
        </w:rPr>
        <w:t>d</w:t>
      </w:r>
      <w:r w:rsidRPr="00BF63DE">
        <w:rPr>
          <w:rFonts w:ascii="Garamond" w:hAnsi="Garamond"/>
          <w:sz w:val="24"/>
          <w:szCs w:val="24"/>
          <w:lang w:val="nl-NL"/>
        </w:rPr>
        <w:t xml:space="preserve">inaal </w:t>
      </w:r>
      <w:r w:rsidR="00D76AC5" w:rsidRPr="00BF63DE">
        <w:rPr>
          <w:rFonts w:ascii="Garamond" w:hAnsi="Garamond"/>
          <w:sz w:val="24"/>
          <w:szCs w:val="24"/>
          <w:lang w:val="nl-NL"/>
        </w:rPr>
        <w:t>Mazarin</w:t>
      </w:r>
      <w:r w:rsidRPr="00BF63DE">
        <w:rPr>
          <w:rFonts w:ascii="Garamond" w:hAnsi="Garamond"/>
          <w:sz w:val="24"/>
          <w:szCs w:val="24"/>
          <w:lang w:val="nl-NL"/>
        </w:rPr>
        <w:t>.</w:t>
      </w:r>
    </w:p>
    <w:p w14:paraId="41F38334" w14:textId="17DA3EE5" w:rsidR="008F7742" w:rsidRPr="00BF63DE" w:rsidRDefault="00091AAC" w:rsidP="00FA251D">
      <w:pPr>
        <w:spacing w:after="240"/>
        <w:ind w:left="283" w:right="283"/>
        <w:jc w:val="both"/>
        <w:rPr>
          <w:rFonts w:ascii="Garamond" w:hAnsi="Garamond"/>
          <w:sz w:val="24"/>
          <w:szCs w:val="24"/>
          <w:lang w:val="nl-NL"/>
        </w:rPr>
      </w:pPr>
      <w:r w:rsidRPr="00BF63DE">
        <w:rPr>
          <w:rFonts w:ascii="Garamond" w:hAnsi="Garamond"/>
          <w:sz w:val="24"/>
          <w:szCs w:val="24"/>
          <w:lang w:val="nl-NL"/>
        </w:rPr>
        <w:t>A</w:t>
      </w:r>
      <w:r w:rsidR="008F7742" w:rsidRPr="00BF63DE">
        <w:rPr>
          <w:rFonts w:ascii="Garamond" w:hAnsi="Garamond"/>
          <w:sz w:val="24"/>
          <w:szCs w:val="24"/>
          <w:lang w:val="nl-NL"/>
        </w:rPr>
        <w:t>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eminentie</w:t>
      </w:r>
      <w:r w:rsidR="00106250" w:rsidRPr="00BF63DE">
        <w:rPr>
          <w:rFonts w:ascii="Garamond" w:hAnsi="Garamond"/>
          <w:sz w:val="24"/>
          <w:szCs w:val="24"/>
          <w:lang w:val="nl-NL"/>
        </w:rPr>
        <w:t>,</w:t>
      </w:r>
      <w:r w:rsidR="008F7742" w:rsidRPr="00BF63DE">
        <w:rPr>
          <w:rFonts w:ascii="Garamond" w:hAnsi="Garamond"/>
          <w:sz w:val="24"/>
          <w:szCs w:val="24"/>
          <w:lang w:val="nl-NL"/>
        </w:rPr>
        <w:t xml:space="preserve"> monseigneur de kardinaal </w:t>
      </w:r>
      <w:r w:rsidRPr="00BF63DE">
        <w:rPr>
          <w:rFonts w:ascii="Garamond" w:hAnsi="Garamond"/>
          <w:sz w:val="24"/>
          <w:szCs w:val="24"/>
          <w:lang w:val="nl-NL"/>
        </w:rPr>
        <w:t>Mazar</w:t>
      </w:r>
      <w:r w:rsidR="008F7742" w:rsidRPr="00BF63DE">
        <w:rPr>
          <w:rFonts w:ascii="Garamond" w:hAnsi="Garamond"/>
          <w:sz w:val="24"/>
          <w:szCs w:val="24"/>
          <w:lang w:val="nl-NL"/>
        </w:rPr>
        <w:t>in.</w:t>
      </w:r>
    </w:p>
    <w:p w14:paraId="6030121D" w14:textId="1811FB9F" w:rsidR="008F7742" w:rsidRPr="00BF63DE" w:rsidRDefault="00106250" w:rsidP="00FA251D">
      <w:pPr>
        <w:spacing w:after="240"/>
        <w:ind w:left="283" w:right="283"/>
        <w:jc w:val="both"/>
        <w:rPr>
          <w:rFonts w:ascii="Garamond" w:hAnsi="Garamond"/>
          <w:sz w:val="24"/>
          <w:szCs w:val="24"/>
          <w:lang w:val="nl-NL"/>
        </w:rPr>
      </w:pPr>
      <w:r w:rsidRPr="00BF63DE">
        <w:rPr>
          <w:rFonts w:ascii="Garamond" w:hAnsi="Garamond"/>
          <w:sz w:val="24"/>
          <w:szCs w:val="24"/>
          <w:lang w:val="nl-NL"/>
        </w:rPr>
        <w:t xml:space="preserve">Aangezien </w:t>
      </w:r>
      <w:r w:rsidR="008F7742" w:rsidRPr="00BF63DE">
        <w:rPr>
          <w:rFonts w:ascii="Garamond" w:hAnsi="Garamond"/>
          <w:sz w:val="24"/>
          <w:szCs w:val="24"/>
          <w:lang w:val="nl-NL"/>
        </w:rPr>
        <w:t xml:space="preserve">ik het </w:t>
      </w:r>
      <w:r w:rsidR="002B605A" w:rsidRPr="00BF63DE">
        <w:rPr>
          <w:rFonts w:ascii="Garamond" w:hAnsi="Garamond"/>
          <w:sz w:val="24"/>
          <w:szCs w:val="24"/>
          <w:lang w:val="nl-NL"/>
        </w:rPr>
        <w:t>nodig</w:t>
      </w:r>
      <w:r w:rsidR="008F7742" w:rsidRPr="00BF63DE">
        <w:rPr>
          <w:rFonts w:ascii="Garamond" w:hAnsi="Garamond"/>
          <w:sz w:val="24"/>
          <w:szCs w:val="24"/>
          <w:lang w:val="nl-NL"/>
        </w:rPr>
        <w:t xml:space="preserve"> heb ge</w:t>
      </w:r>
      <w:r w:rsidRPr="00BF63DE">
        <w:rPr>
          <w:rFonts w:ascii="Garamond" w:hAnsi="Garamond"/>
          <w:sz w:val="24"/>
          <w:szCs w:val="24"/>
          <w:lang w:val="nl-NL"/>
        </w:rPr>
        <w:t xml:space="preserve">acht om </w:t>
      </w:r>
      <w:r w:rsidR="00630D35" w:rsidRPr="00BF63DE">
        <w:rPr>
          <w:rFonts w:ascii="Garamond" w:hAnsi="Garamond"/>
          <w:sz w:val="24"/>
          <w:szCs w:val="24"/>
          <w:lang w:val="nl-NL"/>
        </w:rPr>
        <w:t xml:space="preserve">deze </w:t>
      </w:r>
      <w:r w:rsidR="00E7757C" w:rsidRPr="00BF63DE">
        <w:rPr>
          <w:rFonts w:ascii="Garamond" w:hAnsi="Garamond"/>
          <w:sz w:val="24"/>
          <w:szCs w:val="24"/>
          <w:lang w:val="nl-NL"/>
        </w:rPr>
        <w:t xml:space="preserve">heer </w:t>
      </w:r>
      <w:r w:rsidR="008F7742" w:rsidRPr="00BF63DE">
        <w:rPr>
          <w:rFonts w:ascii="Garamond" w:hAnsi="Garamond"/>
          <w:sz w:val="24"/>
          <w:szCs w:val="24"/>
          <w:lang w:val="nl-NL"/>
        </w:rPr>
        <w:t xml:space="preserve">te zenden met </w:t>
      </w:r>
      <w:r w:rsidR="00220D0E" w:rsidRPr="00BF63DE">
        <w:rPr>
          <w:rFonts w:ascii="Garamond" w:hAnsi="Garamond"/>
          <w:sz w:val="24"/>
          <w:szCs w:val="24"/>
          <w:lang w:val="nl-NL"/>
        </w:rPr>
        <w:t xml:space="preserve">een </w:t>
      </w:r>
      <w:r w:rsidRPr="00BF63DE">
        <w:rPr>
          <w:rFonts w:ascii="Garamond" w:hAnsi="Garamond"/>
          <w:sz w:val="24"/>
          <w:szCs w:val="24"/>
          <w:lang w:val="nl-NL"/>
        </w:rPr>
        <w:t>bijgevoeg</w:t>
      </w:r>
      <w:r w:rsidR="008F7742" w:rsidRPr="00BF63DE">
        <w:rPr>
          <w:rFonts w:ascii="Garamond" w:hAnsi="Garamond"/>
          <w:sz w:val="24"/>
          <w:szCs w:val="24"/>
          <w:lang w:val="nl-NL"/>
        </w:rPr>
        <w:t>de brief aan de koning, heb ik hem gelast</w:t>
      </w:r>
      <w:r w:rsidR="00026DF6" w:rsidRPr="00BF63DE">
        <w:rPr>
          <w:rFonts w:ascii="Garamond" w:hAnsi="Garamond"/>
          <w:sz w:val="24"/>
          <w:szCs w:val="24"/>
          <w:lang w:val="nl-NL"/>
        </w:rPr>
        <w:t xml:space="preserve"> </w:t>
      </w:r>
      <w:r w:rsidRPr="00BF63DE">
        <w:rPr>
          <w:rFonts w:ascii="Garamond" w:hAnsi="Garamond"/>
          <w:sz w:val="24"/>
          <w:szCs w:val="24"/>
          <w:lang w:val="nl-NL"/>
        </w:rPr>
        <w:t xml:space="preserve">om </w:t>
      </w:r>
      <w:r w:rsidR="00026DF6" w:rsidRPr="00BF63DE">
        <w:rPr>
          <w:rFonts w:ascii="Garamond" w:hAnsi="Garamond"/>
          <w:sz w:val="24"/>
          <w:szCs w:val="24"/>
          <w:lang w:val="nl-NL"/>
        </w:rPr>
        <w:t xml:space="preserve">uw </w:t>
      </w:r>
      <w:r w:rsidR="008F7742" w:rsidRPr="00BF63DE">
        <w:rPr>
          <w:rFonts w:ascii="Garamond" w:hAnsi="Garamond"/>
          <w:sz w:val="24"/>
          <w:szCs w:val="24"/>
          <w:lang w:val="nl-NL"/>
        </w:rPr>
        <w:t>eminentie van mijnentwege te groeten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u een en ander wat ik hem heb toevertrouwd</w:t>
      </w:r>
      <w:r w:rsidRPr="00BF63DE">
        <w:rPr>
          <w:rFonts w:ascii="Garamond" w:hAnsi="Garamond"/>
          <w:sz w:val="24"/>
          <w:szCs w:val="24"/>
          <w:lang w:val="nl-NL"/>
        </w:rPr>
        <w:t>,</w:t>
      </w:r>
      <w:r w:rsidR="00EF5FD1" w:rsidRPr="00BF63DE">
        <w:rPr>
          <w:rFonts w:ascii="Garamond" w:hAnsi="Garamond"/>
          <w:sz w:val="24"/>
          <w:szCs w:val="24"/>
          <w:lang w:val="nl-NL"/>
        </w:rPr>
        <w:t xml:space="preserve"> mee </w:t>
      </w:r>
      <w:r w:rsidR="008F7742" w:rsidRPr="00BF63DE">
        <w:rPr>
          <w:rFonts w:ascii="Garamond" w:hAnsi="Garamond"/>
          <w:sz w:val="24"/>
          <w:szCs w:val="24"/>
          <w:lang w:val="nl-NL"/>
        </w:rPr>
        <w:t>te deden. Ik verzoek</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hoogheid daarom wel voor waarheid</w:t>
      </w:r>
      <w:r w:rsidRPr="00BF63DE">
        <w:rPr>
          <w:rFonts w:ascii="Garamond" w:hAnsi="Garamond"/>
          <w:sz w:val="24"/>
          <w:szCs w:val="24"/>
          <w:lang w:val="nl-NL"/>
        </w:rPr>
        <w:t xml:space="preserve"> te willen</w:t>
      </w:r>
      <w:r w:rsidR="008F7742" w:rsidRPr="00BF63DE">
        <w:rPr>
          <w:rFonts w:ascii="Garamond" w:hAnsi="Garamond"/>
          <w:sz w:val="24"/>
          <w:szCs w:val="24"/>
          <w:lang w:val="nl-NL"/>
        </w:rPr>
        <w:t xml:space="preserve"> aannemen hetgeen hij u zeggen zal</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in hem volle vertrouwen te stellen.</w:t>
      </w:r>
    </w:p>
    <w:p w14:paraId="2F33C5AB" w14:textId="04EED0FE" w:rsidR="008F7742" w:rsidRPr="00BF63DE" w:rsidRDefault="00453DE3" w:rsidP="00FA251D">
      <w:pPr>
        <w:spacing w:after="240"/>
        <w:ind w:left="283" w:right="283"/>
        <w:jc w:val="both"/>
        <w:rPr>
          <w:rFonts w:ascii="Garamond" w:hAnsi="Garamond"/>
          <w:sz w:val="24"/>
          <w:szCs w:val="24"/>
          <w:lang w:val="nl-NL"/>
        </w:rPr>
      </w:pPr>
      <w:r w:rsidRPr="00BF63DE">
        <w:rPr>
          <w:rFonts w:ascii="Garamond" w:hAnsi="Garamond"/>
          <w:sz w:val="24"/>
          <w:szCs w:val="24"/>
          <w:lang w:val="nl-NL"/>
        </w:rPr>
        <w:t>V</w:t>
      </w:r>
      <w:r w:rsidR="008F7742" w:rsidRPr="00BF63DE">
        <w:rPr>
          <w:rFonts w:ascii="Garamond" w:hAnsi="Garamond"/>
          <w:sz w:val="24"/>
          <w:szCs w:val="24"/>
          <w:lang w:val="nl-NL"/>
        </w:rPr>
        <w:t>an</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eminentie</w:t>
      </w:r>
      <w:r w:rsidR="00106250" w:rsidRPr="00BF63DE">
        <w:rPr>
          <w:rFonts w:ascii="Garamond" w:hAnsi="Garamond"/>
          <w:sz w:val="24"/>
          <w:szCs w:val="24"/>
          <w:lang w:val="nl-NL"/>
        </w:rPr>
        <w:t>,</w:t>
      </w:r>
      <w:r w:rsidR="008F7742" w:rsidRPr="00BF63DE">
        <w:rPr>
          <w:rFonts w:ascii="Garamond" w:hAnsi="Garamond"/>
          <w:sz w:val="24"/>
          <w:szCs w:val="24"/>
          <w:lang w:val="nl-NL"/>
        </w:rPr>
        <w:t xml:space="preserve"> de zeer toegenegen</w:t>
      </w:r>
      <w:r w:rsidR="00091AAC" w:rsidRPr="00BF63DE">
        <w:rPr>
          <w:rFonts w:ascii="Garamond" w:hAnsi="Garamond"/>
          <w:sz w:val="24"/>
          <w:szCs w:val="24"/>
          <w:lang w:val="nl-NL"/>
        </w:rPr>
        <w:t>,</w:t>
      </w:r>
    </w:p>
    <w:p w14:paraId="7032F082" w14:textId="6418B62F" w:rsidR="008F7742" w:rsidRPr="00BF63DE" w:rsidRDefault="009934B2" w:rsidP="00FA251D">
      <w:pPr>
        <w:spacing w:after="240"/>
        <w:ind w:left="283" w:right="283"/>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Cromwell,</w:t>
      </w:r>
    </w:p>
    <w:p w14:paraId="0971C2B2" w14:textId="776B2E38" w:rsidR="008F7742" w:rsidRPr="00BF63DE" w:rsidRDefault="00453DE3" w:rsidP="00FA251D">
      <w:pPr>
        <w:spacing w:after="240"/>
        <w:ind w:left="283" w:right="283"/>
        <w:jc w:val="both"/>
        <w:rPr>
          <w:rFonts w:ascii="Garamond" w:hAnsi="Garamond"/>
          <w:sz w:val="24"/>
          <w:szCs w:val="24"/>
          <w:lang w:val="nl-NL"/>
        </w:rPr>
      </w:pPr>
      <w:r w:rsidRPr="00BF63DE">
        <w:rPr>
          <w:rFonts w:ascii="Garamond" w:hAnsi="Garamond"/>
          <w:sz w:val="24"/>
          <w:szCs w:val="24"/>
          <w:lang w:val="nl-NL"/>
        </w:rPr>
        <w:t>Protector</w:t>
      </w:r>
      <w:r w:rsidR="008F7742" w:rsidRPr="00BF63DE">
        <w:rPr>
          <w:rFonts w:ascii="Garamond" w:hAnsi="Garamond"/>
          <w:sz w:val="24"/>
          <w:szCs w:val="24"/>
          <w:lang w:val="nl-NL"/>
        </w:rPr>
        <w:t xml:space="preserve"> van de republiek van </w:t>
      </w:r>
      <w:r w:rsidR="00966977" w:rsidRPr="00BF63DE">
        <w:rPr>
          <w:rFonts w:ascii="Garamond" w:hAnsi="Garamond"/>
          <w:sz w:val="24"/>
          <w:szCs w:val="24"/>
          <w:lang w:val="nl-NL"/>
        </w:rPr>
        <w:t>Engeland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z.</w:t>
      </w:r>
    </w:p>
    <w:p w14:paraId="6C46EAC6" w14:textId="4DE8DEB4" w:rsidR="008F7742" w:rsidRPr="00BF63DE" w:rsidRDefault="008F7742" w:rsidP="00FA251D">
      <w:pPr>
        <w:spacing w:after="240"/>
        <w:ind w:left="283" w:right="283"/>
        <w:jc w:val="both"/>
        <w:rPr>
          <w:rFonts w:ascii="Garamond" w:hAnsi="Garamond"/>
          <w:sz w:val="24"/>
          <w:szCs w:val="24"/>
          <w:lang w:val="nl-NL"/>
        </w:rPr>
      </w:pPr>
      <w:r w:rsidRPr="00BF63DE">
        <w:rPr>
          <w:rFonts w:ascii="Garamond" w:hAnsi="Garamond"/>
          <w:sz w:val="24"/>
          <w:szCs w:val="24"/>
          <w:lang w:val="nl-NL"/>
        </w:rPr>
        <w:t>28 december 1656.</w:t>
      </w:r>
    </w:p>
    <w:p w14:paraId="77A98C09" w14:textId="0D40C514"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Cromwell had er eigenhandig bijgevoegd</w:t>
      </w:r>
      <w:r w:rsidR="005B67C0" w:rsidRPr="00BF63DE">
        <w:rPr>
          <w:rFonts w:ascii="Garamond" w:hAnsi="Garamond"/>
          <w:sz w:val="24"/>
          <w:szCs w:val="24"/>
          <w:lang w:val="nl-NL"/>
        </w:rPr>
        <w:t>: ‘</w:t>
      </w:r>
      <w:r w:rsidR="00453DE3" w:rsidRPr="00BF63DE">
        <w:rPr>
          <w:rFonts w:ascii="Garamond" w:hAnsi="Garamond"/>
          <w:sz w:val="24"/>
          <w:szCs w:val="24"/>
          <w:lang w:val="nl-NL"/>
        </w:rPr>
        <w:t>I</w:t>
      </w:r>
      <w:r w:rsidRPr="00BF63DE">
        <w:rPr>
          <w:rFonts w:ascii="Garamond" w:hAnsi="Garamond"/>
          <w:sz w:val="24"/>
          <w:szCs w:val="24"/>
          <w:lang w:val="nl-NL"/>
        </w:rPr>
        <w:t>k ben onder</w:t>
      </w:r>
      <w:r w:rsidR="00172DF2" w:rsidRPr="00BF63DE">
        <w:rPr>
          <w:rFonts w:ascii="Garamond" w:hAnsi="Garamond"/>
          <w:sz w:val="24"/>
          <w:szCs w:val="24"/>
          <w:lang w:val="nl-NL"/>
        </w:rPr>
        <w:t>richt</w:t>
      </w:r>
      <w:r w:rsidRPr="00BF63DE">
        <w:rPr>
          <w:rFonts w:ascii="Garamond" w:hAnsi="Garamond"/>
          <w:sz w:val="24"/>
          <w:szCs w:val="24"/>
          <w:lang w:val="nl-NL"/>
        </w:rPr>
        <w:t xml:space="preserve"> geworden van de ongeregeldheid te </w:t>
      </w:r>
      <w:r w:rsidR="002B605A" w:rsidRPr="00BF63DE">
        <w:rPr>
          <w:rFonts w:ascii="Garamond" w:hAnsi="Garamond"/>
          <w:sz w:val="24"/>
          <w:szCs w:val="24"/>
          <w:lang w:val="nl-NL"/>
        </w:rPr>
        <w:t>Nîmes</w:t>
      </w:r>
      <w:r w:rsidRPr="00BF63DE">
        <w:rPr>
          <w:rFonts w:ascii="Garamond" w:hAnsi="Garamond"/>
          <w:sz w:val="24"/>
          <w:szCs w:val="24"/>
          <w:lang w:val="nl-NL"/>
        </w:rPr>
        <w:t>. Ik beveel</w:t>
      </w:r>
      <w:r w:rsidR="00026DF6" w:rsidRPr="00BF63DE">
        <w:rPr>
          <w:rFonts w:ascii="Garamond" w:hAnsi="Garamond"/>
          <w:sz w:val="24"/>
          <w:szCs w:val="24"/>
          <w:lang w:val="nl-NL"/>
        </w:rPr>
        <w:t xml:space="preserve"> uw </w:t>
      </w:r>
      <w:r w:rsidRPr="00BF63DE">
        <w:rPr>
          <w:rFonts w:ascii="Garamond" w:hAnsi="Garamond"/>
          <w:sz w:val="24"/>
          <w:szCs w:val="24"/>
          <w:lang w:val="nl-NL"/>
        </w:rPr>
        <w:t>hoogheid de belangen van de hervormden aan.’</w:t>
      </w:r>
      <w:r w:rsidR="00106250" w:rsidRPr="00BF63DE">
        <w:rPr>
          <w:rStyle w:val="FootnoteReference"/>
          <w:rFonts w:ascii="Garamond" w:hAnsi="Garamond"/>
          <w:sz w:val="24"/>
          <w:szCs w:val="24"/>
          <w:lang w:val="nl-NL"/>
        </w:rPr>
        <w:footnoteReference w:id="399"/>
      </w:r>
    </w:p>
    <w:p w14:paraId="25D52B65" w14:textId="47CE0DC3" w:rsidR="008F7742" w:rsidRPr="00BF63DE" w:rsidRDefault="00091AAC" w:rsidP="00E66D97">
      <w:pPr>
        <w:spacing w:after="240"/>
        <w:jc w:val="both"/>
        <w:rPr>
          <w:rFonts w:ascii="Garamond" w:hAnsi="Garamond"/>
          <w:sz w:val="24"/>
          <w:szCs w:val="24"/>
          <w:lang w:val="nl-NL"/>
        </w:rPr>
      </w:pPr>
      <w:r w:rsidRPr="00BF63DE">
        <w:rPr>
          <w:rFonts w:ascii="Garamond" w:hAnsi="Garamond"/>
          <w:sz w:val="24"/>
          <w:szCs w:val="24"/>
          <w:lang w:val="nl-NL"/>
        </w:rPr>
        <w:t xml:space="preserve">In dezelfde </w:t>
      </w:r>
      <w:r w:rsidR="008F7742" w:rsidRPr="00BF63DE">
        <w:rPr>
          <w:rFonts w:ascii="Garamond" w:hAnsi="Garamond"/>
          <w:sz w:val="24"/>
          <w:szCs w:val="24"/>
          <w:lang w:val="nl-NL"/>
        </w:rPr>
        <w:t xml:space="preserve">tijd zond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w:t>
      </w:r>
      <w:r w:rsidR="00B75A4A" w:rsidRPr="00BF63DE">
        <w:rPr>
          <w:rFonts w:ascii="Garamond" w:hAnsi="Garamond"/>
          <w:sz w:val="24"/>
          <w:szCs w:val="24"/>
          <w:lang w:val="nl-NL"/>
        </w:rPr>
        <w:t>instructies</w:t>
      </w:r>
      <w:r w:rsidR="008F7742" w:rsidRPr="00BF63DE">
        <w:rPr>
          <w:rFonts w:ascii="Garamond" w:hAnsi="Garamond"/>
          <w:sz w:val="24"/>
          <w:szCs w:val="24"/>
          <w:lang w:val="nl-NL"/>
        </w:rPr>
        <w:t xml:space="preserve"> aan</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ambassadeur in </w:t>
      </w:r>
      <w:r w:rsidR="00EF5FD1" w:rsidRPr="00BF63DE">
        <w:rPr>
          <w:rFonts w:ascii="Garamond" w:hAnsi="Garamond"/>
          <w:sz w:val="24"/>
          <w:szCs w:val="24"/>
          <w:lang w:val="nl-NL"/>
        </w:rPr>
        <w:t>Frankrijk</w:t>
      </w:r>
      <w:r w:rsidR="008F7742" w:rsidRPr="00BF63DE">
        <w:rPr>
          <w:rFonts w:ascii="Garamond" w:hAnsi="Garamond"/>
          <w:sz w:val="24"/>
          <w:szCs w:val="24"/>
          <w:lang w:val="nl-NL"/>
        </w:rPr>
        <w:t>, waarbij</w:t>
      </w:r>
      <w:r w:rsidR="00630D35" w:rsidRPr="00BF63DE">
        <w:rPr>
          <w:rFonts w:ascii="Garamond" w:hAnsi="Garamond"/>
          <w:sz w:val="24"/>
          <w:szCs w:val="24"/>
          <w:lang w:val="nl-NL"/>
        </w:rPr>
        <w:t xml:space="preserve"> deze </w:t>
      </w:r>
      <w:r w:rsidR="008F7742" w:rsidRPr="00BF63DE">
        <w:rPr>
          <w:rFonts w:ascii="Garamond" w:hAnsi="Garamond"/>
          <w:sz w:val="24"/>
          <w:szCs w:val="24"/>
          <w:lang w:val="nl-NL"/>
        </w:rPr>
        <w:t xml:space="preserve">gelast werd om er nadrukkelijk op aan te </w:t>
      </w:r>
      <w:r w:rsidR="00873EE9" w:rsidRPr="00BF63DE">
        <w:rPr>
          <w:rFonts w:ascii="Garamond" w:hAnsi="Garamond"/>
          <w:sz w:val="24"/>
          <w:szCs w:val="24"/>
          <w:lang w:val="nl-NL"/>
        </w:rPr>
        <w:t xml:space="preserve">houden </w:t>
      </w:r>
      <w:r w:rsidR="008F7742" w:rsidRPr="00BF63DE">
        <w:rPr>
          <w:rFonts w:ascii="Garamond" w:hAnsi="Garamond"/>
          <w:sz w:val="24"/>
          <w:szCs w:val="24"/>
          <w:lang w:val="nl-NL"/>
        </w:rPr>
        <w:t xml:space="preserve">dat de zaak van </w:t>
      </w:r>
      <w:r w:rsidR="002B605A" w:rsidRPr="00BF63DE">
        <w:rPr>
          <w:rFonts w:ascii="Garamond" w:hAnsi="Garamond"/>
          <w:sz w:val="24"/>
          <w:szCs w:val="24"/>
          <w:lang w:val="nl-NL"/>
        </w:rPr>
        <w:t>Nîmes</w:t>
      </w:r>
      <w:r w:rsidR="008F7742" w:rsidRPr="00BF63DE">
        <w:rPr>
          <w:rFonts w:ascii="Garamond" w:hAnsi="Garamond"/>
          <w:sz w:val="24"/>
          <w:szCs w:val="24"/>
          <w:lang w:val="nl-NL"/>
        </w:rPr>
        <w:t xml:space="preserve"> vergeten </w:t>
      </w:r>
      <w:r w:rsidR="00EF5FD1" w:rsidRPr="00BF63DE">
        <w:rPr>
          <w:rFonts w:ascii="Garamond" w:hAnsi="Garamond"/>
          <w:sz w:val="24"/>
          <w:szCs w:val="24"/>
          <w:lang w:val="nl-NL"/>
        </w:rPr>
        <w:t>werd en</w:t>
      </w:r>
      <w:r w:rsidR="008F7742" w:rsidRPr="00BF63DE">
        <w:rPr>
          <w:rFonts w:ascii="Garamond" w:hAnsi="Garamond"/>
          <w:sz w:val="24"/>
          <w:szCs w:val="24"/>
          <w:lang w:val="nl-NL"/>
        </w:rPr>
        <w:t xml:space="preserve"> om, in geval daaraan niet</w:t>
      </w:r>
      <w:r w:rsidR="00EF5FD1" w:rsidRPr="00BF63DE">
        <w:rPr>
          <w:rFonts w:ascii="Garamond" w:hAnsi="Garamond"/>
          <w:sz w:val="24"/>
          <w:szCs w:val="24"/>
          <w:lang w:val="nl-NL"/>
        </w:rPr>
        <w:t xml:space="preserve"> mocht </w:t>
      </w:r>
      <w:r w:rsidR="008F7742" w:rsidRPr="00BF63DE">
        <w:rPr>
          <w:rFonts w:ascii="Garamond" w:hAnsi="Garamond"/>
          <w:sz w:val="24"/>
          <w:szCs w:val="24"/>
          <w:lang w:val="nl-NL"/>
        </w:rPr>
        <w:t>worden toegegeven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terstond het hof van </w:t>
      </w:r>
      <w:r w:rsidR="008C61E7" w:rsidRPr="00BF63DE">
        <w:rPr>
          <w:rFonts w:ascii="Garamond" w:hAnsi="Garamond"/>
          <w:sz w:val="24"/>
          <w:szCs w:val="24"/>
          <w:lang w:val="nl-NL"/>
        </w:rPr>
        <w:t>Lodewijk XIV</w:t>
      </w:r>
      <w:r w:rsidR="008F7742" w:rsidRPr="00BF63DE">
        <w:rPr>
          <w:rFonts w:ascii="Garamond" w:hAnsi="Garamond"/>
          <w:sz w:val="24"/>
          <w:szCs w:val="24"/>
          <w:lang w:val="nl-NL"/>
        </w:rPr>
        <w:t xml:space="preserve"> te verlaten. Maza</w:t>
      </w:r>
      <w:r w:rsidR="00453DE3" w:rsidRPr="00BF63DE">
        <w:rPr>
          <w:rFonts w:ascii="Garamond" w:hAnsi="Garamond"/>
          <w:sz w:val="24"/>
          <w:szCs w:val="24"/>
          <w:lang w:val="nl-NL"/>
        </w:rPr>
        <w:t>rin</w:t>
      </w:r>
      <w:r w:rsidR="008F7742" w:rsidRPr="00BF63DE">
        <w:rPr>
          <w:rFonts w:ascii="Garamond" w:hAnsi="Garamond"/>
          <w:sz w:val="24"/>
          <w:szCs w:val="24"/>
          <w:lang w:val="nl-NL"/>
        </w:rPr>
        <w:t xml:space="preserve"> beklaagde zich over deze houding van Cromwell, die hij </w:t>
      </w:r>
      <w:r w:rsidR="00EF5FD1" w:rsidRPr="00BF63DE">
        <w:rPr>
          <w:rFonts w:ascii="Garamond" w:hAnsi="Garamond"/>
          <w:sz w:val="24"/>
          <w:szCs w:val="24"/>
          <w:lang w:val="nl-NL"/>
        </w:rPr>
        <w:t>‘</w:t>
      </w:r>
      <w:r w:rsidR="008F7742" w:rsidRPr="00BF63DE">
        <w:rPr>
          <w:rFonts w:ascii="Garamond" w:hAnsi="Garamond"/>
          <w:sz w:val="24"/>
          <w:szCs w:val="24"/>
          <w:lang w:val="nl-NL"/>
        </w:rPr>
        <w:t>te hoog en te gebiedend’ noemde.</w:t>
      </w:r>
      <w:r w:rsidR="00106250" w:rsidRPr="00BF63DE">
        <w:rPr>
          <w:rFonts w:ascii="Garamond" w:hAnsi="Garamond"/>
          <w:sz w:val="24"/>
          <w:szCs w:val="24"/>
          <w:lang w:val="nl-NL"/>
        </w:rPr>
        <w:t xml:space="preserve"> </w:t>
      </w:r>
      <w:r w:rsidR="008F7742" w:rsidRPr="00BF63DE">
        <w:rPr>
          <w:rFonts w:ascii="Garamond" w:hAnsi="Garamond"/>
          <w:sz w:val="24"/>
          <w:szCs w:val="24"/>
          <w:lang w:val="nl-NL"/>
        </w:rPr>
        <w:t xml:space="preserve">Maar de kardinaal had </w:t>
      </w:r>
      <w:r w:rsidR="002B605A" w:rsidRPr="00BF63DE">
        <w:rPr>
          <w:rFonts w:ascii="Garamond" w:hAnsi="Garamond"/>
          <w:sz w:val="24"/>
          <w:szCs w:val="24"/>
          <w:lang w:val="nl-NL"/>
        </w:rPr>
        <w:t>zo</w:t>
      </w:r>
      <w:r w:rsidR="00106250" w:rsidRPr="00BF63DE">
        <w:rPr>
          <w:rFonts w:ascii="Garamond" w:hAnsi="Garamond"/>
          <w:sz w:val="24"/>
          <w:szCs w:val="24"/>
          <w:lang w:val="nl-NL"/>
        </w:rPr>
        <w:t>’</w:t>
      </w:r>
      <w:r w:rsidR="002B605A" w:rsidRPr="00BF63DE">
        <w:rPr>
          <w:rFonts w:ascii="Garamond" w:hAnsi="Garamond"/>
          <w:sz w:val="24"/>
          <w:szCs w:val="24"/>
          <w:lang w:val="nl-NL"/>
        </w:rPr>
        <w:t>n</w:t>
      </w:r>
      <w:r w:rsidR="008F7742" w:rsidRPr="00BF63DE">
        <w:rPr>
          <w:rFonts w:ascii="Garamond" w:hAnsi="Garamond"/>
          <w:sz w:val="24"/>
          <w:szCs w:val="24"/>
          <w:lang w:val="nl-NL"/>
        </w:rPr>
        <w:t xml:space="preserve"> </w:t>
      </w:r>
      <w:r w:rsidR="00106250" w:rsidRPr="00BF63DE">
        <w:rPr>
          <w:rFonts w:ascii="Garamond" w:hAnsi="Garamond"/>
          <w:sz w:val="24"/>
          <w:szCs w:val="24"/>
          <w:lang w:val="nl-NL"/>
        </w:rPr>
        <w:t xml:space="preserve">vrees </w:t>
      </w:r>
      <w:r w:rsidR="008F7742" w:rsidRPr="00BF63DE">
        <w:rPr>
          <w:rFonts w:ascii="Garamond" w:hAnsi="Garamond"/>
          <w:sz w:val="24"/>
          <w:szCs w:val="24"/>
          <w:lang w:val="nl-NL"/>
        </w:rPr>
        <w:t xml:space="preserve">voor de </w:t>
      </w:r>
      <w:r w:rsidR="00453DE3" w:rsidRPr="00BF63DE">
        <w:rPr>
          <w:rFonts w:ascii="Garamond" w:hAnsi="Garamond"/>
          <w:sz w:val="24"/>
          <w:szCs w:val="24"/>
          <w:lang w:val="nl-NL"/>
        </w:rPr>
        <w:t>Protector</w:t>
      </w:r>
      <w:r w:rsidR="008F7742" w:rsidRPr="00BF63DE">
        <w:rPr>
          <w:rFonts w:ascii="Garamond" w:hAnsi="Garamond"/>
          <w:sz w:val="24"/>
          <w:szCs w:val="24"/>
          <w:lang w:val="nl-NL"/>
        </w:rPr>
        <w:t>, dat hij van kleur veranderde wanneer maar zijn naam in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tegenwoordigheid werd uitgesproken. </w:t>
      </w:r>
      <w:r w:rsidR="00EF5FD1" w:rsidRPr="00BF63DE">
        <w:rPr>
          <w:rFonts w:ascii="Garamond" w:hAnsi="Garamond"/>
          <w:sz w:val="24"/>
          <w:szCs w:val="24"/>
          <w:lang w:val="nl-NL"/>
        </w:rPr>
        <w:t>‘</w:t>
      </w:r>
      <w:r w:rsidR="00D76AC5" w:rsidRPr="00BF63DE">
        <w:rPr>
          <w:rFonts w:ascii="Garamond" w:hAnsi="Garamond"/>
          <w:sz w:val="24"/>
          <w:szCs w:val="24"/>
          <w:lang w:val="nl-NL"/>
        </w:rPr>
        <w:t>Mazarin</w:t>
      </w:r>
      <w:r w:rsidR="009934B2" w:rsidRPr="00BF63DE">
        <w:rPr>
          <w:rFonts w:ascii="Garamond" w:hAnsi="Garamond"/>
          <w:sz w:val="24"/>
          <w:szCs w:val="24"/>
          <w:lang w:val="nl-NL"/>
        </w:rPr>
        <w:t>,</w:t>
      </w:r>
      <w:r w:rsidR="008F7742"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was men gewoon in </w:t>
      </w:r>
      <w:r w:rsidR="00EF5FD1" w:rsidRPr="00BF63DE">
        <w:rPr>
          <w:rFonts w:ascii="Garamond" w:hAnsi="Garamond"/>
          <w:sz w:val="24"/>
          <w:szCs w:val="24"/>
          <w:lang w:val="nl-NL"/>
        </w:rPr>
        <w:t>Frankrijk</w:t>
      </w:r>
      <w:r w:rsidR="008F7742" w:rsidRPr="00BF63DE">
        <w:rPr>
          <w:rFonts w:ascii="Garamond" w:hAnsi="Garamond"/>
          <w:sz w:val="24"/>
          <w:szCs w:val="24"/>
          <w:lang w:val="nl-NL"/>
        </w:rPr>
        <w:t xml:space="preserve"> te</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spreken, </w:t>
      </w:r>
      <w:r w:rsidR="00EF5FD1" w:rsidRPr="00BF63DE">
        <w:rPr>
          <w:rFonts w:ascii="Garamond" w:hAnsi="Garamond"/>
          <w:sz w:val="24"/>
          <w:szCs w:val="24"/>
          <w:lang w:val="nl-NL"/>
        </w:rPr>
        <w:t>‘</w:t>
      </w:r>
      <w:r w:rsidR="008F7742" w:rsidRPr="00BF63DE">
        <w:rPr>
          <w:rFonts w:ascii="Garamond" w:hAnsi="Garamond"/>
          <w:sz w:val="24"/>
          <w:szCs w:val="24"/>
          <w:lang w:val="nl-NL"/>
        </w:rPr>
        <w:t>vreest meer voor Cromwell dan voor de duivel.’</w:t>
      </w:r>
      <w:r w:rsidR="00387D1B" w:rsidRPr="00BF63DE">
        <w:rPr>
          <w:rFonts w:ascii="Garamond" w:hAnsi="Garamond"/>
          <w:sz w:val="24"/>
          <w:szCs w:val="24"/>
          <w:lang w:val="nl-NL"/>
        </w:rPr>
        <w:t xml:space="preserve"> </w:t>
      </w:r>
      <w:r w:rsidR="00EF5FD1" w:rsidRPr="00BF63DE">
        <w:rPr>
          <w:rFonts w:ascii="Garamond" w:hAnsi="Garamond"/>
          <w:sz w:val="24"/>
          <w:szCs w:val="24"/>
          <w:lang w:val="nl-NL"/>
        </w:rPr>
        <w:t>Frankrijk</w:t>
      </w:r>
      <w:r w:rsidR="008F7742" w:rsidRPr="00BF63DE">
        <w:rPr>
          <w:rFonts w:ascii="Garamond" w:hAnsi="Garamond"/>
          <w:sz w:val="24"/>
          <w:szCs w:val="24"/>
          <w:lang w:val="nl-NL"/>
        </w:rPr>
        <w:t xml:space="preserve"> gaf toe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intendant </w:t>
      </w:r>
      <w:r w:rsidR="008B527A" w:rsidRPr="00BF63DE">
        <w:rPr>
          <w:rFonts w:ascii="Garamond" w:hAnsi="Garamond"/>
          <w:sz w:val="24"/>
          <w:szCs w:val="24"/>
          <w:lang w:val="nl-NL"/>
        </w:rPr>
        <w:t>kreeg</w:t>
      </w:r>
      <w:r w:rsidR="008F7742" w:rsidRPr="00BF63DE">
        <w:rPr>
          <w:rFonts w:ascii="Garamond" w:hAnsi="Garamond"/>
          <w:sz w:val="24"/>
          <w:szCs w:val="24"/>
          <w:lang w:val="nl-NL"/>
        </w:rPr>
        <w:t xml:space="preserve"> last om de </w:t>
      </w:r>
      <w:r w:rsidR="004F2372" w:rsidRPr="00BF63DE">
        <w:rPr>
          <w:rFonts w:ascii="Garamond" w:hAnsi="Garamond"/>
          <w:sz w:val="24"/>
          <w:szCs w:val="24"/>
          <w:lang w:val="nl-NL"/>
        </w:rPr>
        <w:t>moeilijk</w:t>
      </w:r>
      <w:r w:rsidR="008F7742" w:rsidRPr="00BF63DE">
        <w:rPr>
          <w:rFonts w:ascii="Garamond" w:hAnsi="Garamond"/>
          <w:sz w:val="24"/>
          <w:szCs w:val="24"/>
          <w:lang w:val="nl-NL"/>
        </w:rPr>
        <w:t>heid</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goed mogelijk te </w:t>
      </w:r>
      <w:r w:rsidR="00DE145E" w:rsidRPr="00BF63DE">
        <w:rPr>
          <w:rFonts w:ascii="Garamond" w:hAnsi="Garamond"/>
          <w:sz w:val="24"/>
          <w:szCs w:val="24"/>
          <w:lang w:val="nl-NL"/>
        </w:rPr>
        <w:t>plooien</w:t>
      </w:r>
      <w:r w:rsidR="008F7742" w:rsidRPr="00BF63DE">
        <w:rPr>
          <w:rFonts w:ascii="Garamond" w:hAnsi="Garamond"/>
          <w:sz w:val="24"/>
          <w:szCs w:val="24"/>
          <w:lang w:val="nl-NL"/>
        </w:rPr>
        <w:t>.</w:t>
      </w:r>
    </w:p>
    <w:p w14:paraId="78D2A989" w14:textId="48B6EB8B" w:rsidR="008F7742" w:rsidRPr="00BF63DE" w:rsidRDefault="00704C1E" w:rsidP="00E66D97">
      <w:pPr>
        <w:spacing w:after="240"/>
        <w:jc w:val="both"/>
        <w:rPr>
          <w:rFonts w:ascii="Garamond" w:hAnsi="Garamond"/>
          <w:sz w:val="24"/>
          <w:szCs w:val="24"/>
          <w:lang w:val="nl-NL"/>
        </w:rPr>
      </w:pPr>
      <w:r w:rsidRPr="00BF63DE">
        <w:rPr>
          <w:rFonts w:ascii="Garamond" w:hAnsi="Garamond"/>
          <w:sz w:val="24"/>
          <w:szCs w:val="24"/>
          <w:lang w:val="nl-NL"/>
        </w:rPr>
        <w:t>Als</w:t>
      </w:r>
      <w:r w:rsidR="008F7742" w:rsidRPr="00BF63DE">
        <w:rPr>
          <w:rFonts w:ascii="Garamond" w:hAnsi="Garamond"/>
          <w:sz w:val="24"/>
          <w:szCs w:val="24"/>
          <w:lang w:val="nl-NL"/>
        </w:rPr>
        <w:t xml:space="preserve"> dit edel</w:t>
      </w:r>
      <w:r w:rsidRPr="00BF63DE">
        <w:rPr>
          <w:rFonts w:ascii="Garamond" w:hAnsi="Garamond"/>
          <w:sz w:val="24"/>
          <w:szCs w:val="24"/>
          <w:lang w:val="nl-NL"/>
        </w:rPr>
        <w:t>e</w:t>
      </w:r>
      <w:r w:rsidR="008F7742" w:rsidRPr="00BF63DE">
        <w:rPr>
          <w:rFonts w:ascii="Garamond" w:hAnsi="Garamond"/>
          <w:sz w:val="24"/>
          <w:szCs w:val="24"/>
          <w:lang w:val="nl-NL"/>
        </w:rPr>
        <w:t xml:space="preserve"> verlangen om de zwakken te beschermen in onze dagen de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igen </w:t>
      </w:r>
      <w:r w:rsidRPr="00BF63DE">
        <w:rPr>
          <w:rFonts w:ascii="Garamond" w:hAnsi="Garamond"/>
          <w:sz w:val="24"/>
          <w:szCs w:val="24"/>
          <w:lang w:val="nl-NL"/>
        </w:rPr>
        <w:t>van de</w:t>
      </w:r>
      <w:r w:rsidR="008F7742" w:rsidRPr="00BF63DE">
        <w:rPr>
          <w:rFonts w:ascii="Garamond" w:hAnsi="Garamond"/>
          <w:sz w:val="24"/>
          <w:szCs w:val="24"/>
          <w:lang w:val="nl-NL"/>
        </w:rPr>
        <w:t xml:space="preserve"> aarde bezield had, zou de onge</w:t>
      </w:r>
      <w:r w:rsidR="000D2FE8" w:rsidRPr="00BF63DE">
        <w:rPr>
          <w:rFonts w:ascii="Garamond" w:hAnsi="Garamond"/>
          <w:sz w:val="24"/>
          <w:szCs w:val="24"/>
          <w:lang w:val="nl-NL"/>
        </w:rPr>
        <w:t>recht</w:t>
      </w:r>
      <w:r w:rsidR="008F7742" w:rsidRPr="00BF63DE">
        <w:rPr>
          <w:rFonts w:ascii="Garamond" w:hAnsi="Garamond"/>
          <w:sz w:val="24"/>
          <w:szCs w:val="24"/>
          <w:lang w:val="nl-NL"/>
        </w:rPr>
        <w:t>igheid niet hebben plaats gevonden, die met op</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tot </w:t>
      </w:r>
      <w:r w:rsidR="00106250" w:rsidRPr="00BF63DE">
        <w:rPr>
          <w:rFonts w:ascii="Garamond" w:hAnsi="Garamond"/>
          <w:sz w:val="24"/>
          <w:szCs w:val="24"/>
          <w:lang w:val="nl-NL"/>
        </w:rPr>
        <w:t>O</w:t>
      </w:r>
      <w:r w:rsidR="008F7742" w:rsidRPr="00BF63DE">
        <w:rPr>
          <w:rFonts w:ascii="Garamond" w:hAnsi="Garamond"/>
          <w:sz w:val="24"/>
          <w:szCs w:val="24"/>
          <w:lang w:val="nl-NL"/>
        </w:rPr>
        <w:t>ta</w:t>
      </w:r>
      <w:r w:rsidR="00106250" w:rsidRPr="00BF63DE">
        <w:rPr>
          <w:rFonts w:ascii="Garamond" w:hAnsi="Garamond"/>
          <w:sz w:val="24"/>
          <w:szCs w:val="24"/>
          <w:lang w:val="nl-NL"/>
        </w:rPr>
        <w:t>h</w:t>
      </w:r>
      <w:r w:rsidR="008F7742" w:rsidRPr="00BF63DE">
        <w:rPr>
          <w:rFonts w:ascii="Garamond" w:hAnsi="Garamond"/>
          <w:sz w:val="24"/>
          <w:szCs w:val="24"/>
          <w:lang w:val="nl-NL"/>
        </w:rPr>
        <w:t>eite geschied is</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men zou het niet aanschouwd hebben, dat de </w:t>
      </w:r>
      <w:r w:rsidR="00EF5FD1" w:rsidRPr="00BF63DE">
        <w:rPr>
          <w:rFonts w:ascii="Garamond" w:hAnsi="Garamond"/>
          <w:sz w:val="24"/>
          <w:szCs w:val="24"/>
          <w:lang w:val="nl-NL"/>
        </w:rPr>
        <w:t>Franse</w:t>
      </w:r>
      <w:r w:rsidR="008F7742" w:rsidRPr="00BF63DE">
        <w:rPr>
          <w:rFonts w:ascii="Garamond" w:hAnsi="Garamond"/>
          <w:sz w:val="24"/>
          <w:szCs w:val="24"/>
          <w:lang w:val="nl-NL"/>
        </w:rPr>
        <w:t xml:space="preserve"> priesterpartij</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de drie mogendheden (</w:t>
      </w:r>
      <w:r w:rsidR="00453DE3" w:rsidRPr="00BF63DE">
        <w:rPr>
          <w:rFonts w:ascii="Garamond" w:hAnsi="Garamond"/>
          <w:sz w:val="24"/>
          <w:szCs w:val="24"/>
          <w:lang w:val="nl-NL"/>
        </w:rPr>
        <w:t>Rusland</w:t>
      </w:r>
      <w:r w:rsidR="008F7742" w:rsidRPr="00BF63DE">
        <w:rPr>
          <w:rFonts w:ascii="Garamond" w:hAnsi="Garamond"/>
          <w:sz w:val="24"/>
          <w:szCs w:val="24"/>
          <w:lang w:val="nl-NL"/>
        </w:rPr>
        <w:t xml:space="preserve">, </w:t>
      </w:r>
      <w:r w:rsidR="00453DE3" w:rsidRPr="00BF63DE">
        <w:rPr>
          <w:rFonts w:ascii="Garamond" w:hAnsi="Garamond"/>
          <w:sz w:val="24"/>
          <w:szCs w:val="24"/>
          <w:lang w:val="nl-NL"/>
        </w:rPr>
        <w:t>Oostenrijk</w:t>
      </w:r>
      <w:r w:rsidR="00106250" w:rsidRPr="00BF63DE">
        <w:rPr>
          <w:rFonts w:ascii="Garamond" w:hAnsi="Garamond"/>
          <w:sz w:val="24"/>
          <w:szCs w:val="24"/>
          <w:lang w:val="nl-NL"/>
        </w:rPr>
        <w:t xml:space="preserve"> </w:t>
      </w:r>
      <w:r w:rsidR="00091AAC" w:rsidRPr="00BF63DE">
        <w:rPr>
          <w:rFonts w:ascii="Garamond" w:hAnsi="Garamond"/>
          <w:sz w:val="24"/>
          <w:szCs w:val="24"/>
          <w:lang w:val="nl-NL"/>
        </w:rPr>
        <w:t>e</w:t>
      </w:r>
      <w:r w:rsidR="008F7742" w:rsidRPr="00BF63DE">
        <w:rPr>
          <w:rFonts w:ascii="Garamond" w:hAnsi="Garamond"/>
          <w:sz w:val="24"/>
          <w:szCs w:val="24"/>
          <w:lang w:val="nl-NL"/>
        </w:rPr>
        <w:t xml:space="preserve">n </w:t>
      </w:r>
      <w:r w:rsidR="00091AAC" w:rsidRPr="00BF63DE">
        <w:rPr>
          <w:rFonts w:ascii="Garamond" w:hAnsi="Garamond"/>
          <w:sz w:val="24"/>
          <w:szCs w:val="24"/>
          <w:lang w:val="nl-NL"/>
        </w:rPr>
        <w:t>P</w:t>
      </w:r>
      <w:r w:rsidR="008F7742" w:rsidRPr="00BF63DE">
        <w:rPr>
          <w:rFonts w:ascii="Garamond" w:hAnsi="Garamond"/>
          <w:sz w:val="24"/>
          <w:szCs w:val="24"/>
          <w:lang w:val="nl-NL"/>
        </w:rPr>
        <w:t>ruisen)</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hard is gevallen, </w:t>
      </w:r>
      <w:r w:rsidR="00D2537D" w:rsidRPr="00BF63DE">
        <w:rPr>
          <w:rFonts w:ascii="Garamond" w:hAnsi="Garamond"/>
          <w:sz w:val="24"/>
          <w:szCs w:val="24"/>
          <w:lang w:val="nl-NL"/>
        </w:rPr>
        <w:t>omdat</w:t>
      </w:r>
      <w:r w:rsidR="008F7742" w:rsidRPr="00BF63DE">
        <w:rPr>
          <w:rFonts w:ascii="Garamond" w:hAnsi="Garamond"/>
          <w:sz w:val="24"/>
          <w:szCs w:val="24"/>
          <w:lang w:val="nl-NL"/>
        </w:rPr>
        <w:t xml:space="preserve"> zij zich vergrepen hadden aan de onafhankelijkheid van </w:t>
      </w:r>
      <w:r w:rsidR="00106250" w:rsidRPr="00BF63DE">
        <w:rPr>
          <w:rFonts w:ascii="Garamond" w:hAnsi="Garamond"/>
          <w:sz w:val="24"/>
          <w:szCs w:val="24"/>
          <w:lang w:val="nl-NL"/>
        </w:rPr>
        <w:t>K</w:t>
      </w:r>
      <w:r w:rsidR="008F7742" w:rsidRPr="00BF63DE">
        <w:rPr>
          <w:rFonts w:ascii="Garamond" w:hAnsi="Garamond"/>
          <w:sz w:val="24"/>
          <w:szCs w:val="24"/>
          <w:lang w:val="nl-NL"/>
        </w:rPr>
        <w:t>rakau, op</w:t>
      </w:r>
      <w:r w:rsidR="004F2372" w:rsidRPr="00BF63DE">
        <w:rPr>
          <w:rFonts w:ascii="Garamond" w:hAnsi="Garamond"/>
          <w:sz w:val="24"/>
          <w:szCs w:val="24"/>
          <w:lang w:val="nl-NL"/>
        </w:rPr>
        <w:t xml:space="preserve"> haar </w:t>
      </w:r>
      <w:r w:rsidR="008F7742" w:rsidRPr="00BF63DE">
        <w:rPr>
          <w:rFonts w:ascii="Garamond" w:hAnsi="Garamond"/>
          <w:sz w:val="24"/>
          <w:szCs w:val="24"/>
          <w:lang w:val="nl-NL"/>
        </w:rPr>
        <w:t>beurt de onafhankelijkheid heeft aangetast van een volk dat nooit</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meester had gekend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wat zedelijke ontwikkeling en politiek 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xml:space="preserve">ig leven </w:t>
      </w:r>
      <w:r w:rsidR="00453DE3" w:rsidRPr="00BF63DE">
        <w:rPr>
          <w:rFonts w:ascii="Garamond" w:hAnsi="Garamond"/>
          <w:sz w:val="24"/>
          <w:szCs w:val="24"/>
          <w:lang w:val="nl-NL"/>
        </w:rPr>
        <w:t>betreft</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B47E70" w:rsidRPr="00BF63DE">
        <w:rPr>
          <w:rFonts w:ascii="Garamond" w:hAnsi="Garamond"/>
          <w:sz w:val="24"/>
          <w:szCs w:val="24"/>
          <w:lang w:val="nl-NL"/>
        </w:rPr>
        <w:t>zeker</w:t>
      </w:r>
      <w:r w:rsidR="008F7742" w:rsidRPr="00BF63DE">
        <w:rPr>
          <w:rFonts w:ascii="Garamond" w:hAnsi="Garamond"/>
          <w:sz w:val="24"/>
          <w:szCs w:val="24"/>
          <w:lang w:val="nl-NL"/>
        </w:rPr>
        <w:t xml:space="preserve"> </w:t>
      </w:r>
      <w:r w:rsidR="003417F6" w:rsidRPr="00BF63DE">
        <w:rPr>
          <w:rFonts w:ascii="Garamond" w:hAnsi="Garamond"/>
          <w:sz w:val="24"/>
          <w:szCs w:val="24"/>
          <w:lang w:val="nl-NL"/>
        </w:rPr>
        <w:t>hoge</w:t>
      </w:r>
      <w:r w:rsidR="008F7742" w:rsidRPr="00BF63DE">
        <w:rPr>
          <w:rFonts w:ascii="Garamond" w:hAnsi="Garamond"/>
          <w:sz w:val="24"/>
          <w:szCs w:val="24"/>
          <w:lang w:val="nl-NL"/>
        </w:rPr>
        <w:t xml:space="preserve">r stond dan de burgers van </w:t>
      </w:r>
      <w:r w:rsidR="00106250" w:rsidRPr="00BF63DE">
        <w:rPr>
          <w:rFonts w:ascii="Garamond" w:hAnsi="Garamond"/>
          <w:sz w:val="24"/>
          <w:szCs w:val="24"/>
          <w:lang w:val="nl-NL"/>
        </w:rPr>
        <w:t>K</w:t>
      </w:r>
      <w:r w:rsidR="008F7742" w:rsidRPr="00BF63DE">
        <w:rPr>
          <w:rFonts w:ascii="Garamond" w:hAnsi="Garamond"/>
          <w:sz w:val="24"/>
          <w:szCs w:val="24"/>
          <w:lang w:val="nl-NL"/>
        </w:rPr>
        <w:t xml:space="preserve">rakau. De veerkracht met welke het kleine volk van </w:t>
      </w:r>
      <w:r w:rsidR="00091AAC" w:rsidRPr="00BF63DE">
        <w:rPr>
          <w:rFonts w:ascii="Garamond" w:hAnsi="Garamond"/>
          <w:sz w:val="24"/>
          <w:szCs w:val="24"/>
          <w:lang w:val="nl-NL"/>
        </w:rPr>
        <w:t>Otaheite</w:t>
      </w:r>
      <w:r w:rsidR="008F7742" w:rsidRPr="00BF63DE">
        <w:rPr>
          <w:rFonts w:ascii="Garamond" w:hAnsi="Garamond"/>
          <w:sz w:val="24"/>
          <w:szCs w:val="24"/>
          <w:lang w:val="nl-NL"/>
        </w:rPr>
        <w:t xml:space="preserve"> jaren achtereen de dapperste natie van de aardbodem het hoofd heeft geboden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bewijst genoeg dat het de onafhankelijkheid waardig is. De </w:t>
      </w:r>
      <w:r w:rsidR="00EF5FD1" w:rsidRPr="00BF63DE">
        <w:rPr>
          <w:rFonts w:ascii="Garamond" w:hAnsi="Garamond"/>
          <w:sz w:val="24"/>
          <w:szCs w:val="24"/>
          <w:lang w:val="nl-NL"/>
        </w:rPr>
        <w:t>Franse</w:t>
      </w:r>
      <w:r w:rsidR="008F7742" w:rsidRPr="00BF63DE">
        <w:rPr>
          <w:rFonts w:ascii="Garamond" w:hAnsi="Garamond"/>
          <w:sz w:val="24"/>
          <w:szCs w:val="24"/>
          <w:lang w:val="nl-NL"/>
        </w:rPr>
        <w:t xml:space="preserve"> priesterpartij heeft, waar zij protest aan </w:t>
      </w:r>
      <w:r w:rsidR="004F2372" w:rsidRPr="00BF63DE">
        <w:rPr>
          <w:rFonts w:ascii="Garamond" w:hAnsi="Garamond"/>
          <w:sz w:val="24"/>
          <w:szCs w:val="24"/>
          <w:lang w:val="nl-NL"/>
        </w:rPr>
        <w:t>teken</w:t>
      </w:r>
      <w:r w:rsidR="008F7742" w:rsidRPr="00BF63DE">
        <w:rPr>
          <w:rFonts w:ascii="Garamond" w:hAnsi="Garamond"/>
          <w:sz w:val="24"/>
          <w:szCs w:val="24"/>
          <w:lang w:val="nl-NL"/>
        </w:rPr>
        <w:t xml:space="preserve">en liet tegen het bezetten van </w:t>
      </w:r>
      <w:r w:rsidR="00106250" w:rsidRPr="00BF63DE">
        <w:rPr>
          <w:rFonts w:ascii="Garamond" w:hAnsi="Garamond"/>
          <w:sz w:val="24"/>
          <w:szCs w:val="24"/>
          <w:lang w:val="nl-NL"/>
        </w:rPr>
        <w:t>K</w:t>
      </w:r>
      <w:r w:rsidR="008F7742" w:rsidRPr="00BF63DE">
        <w:rPr>
          <w:rFonts w:ascii="Garamond" w:hAnsi="Garamond"/>
          <w:sz w:val="24"/>
          <w:szCs w:val="24"/>
          <w:lang w:val="nl-NL"/>
        </w:rPr>
        <w:t>rakau</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daarentegen het in bezit nemen van </w:t>
      </w:r>
      <w:r w:rsidR="00091AAC" w:rsidRPr="00BF63DE">
        <w:rPr>
          <w:rFonts w:ascii="Garamond" w:hAnsi="Garamond"/>
          <w:sz w:val="24"/>
          <w:szCs w:val="24"/>
          <w:lang w:val="nl-NL"/>
        </w:rPr>
        <w:t>Otaheite</w:t>
      </w:r>
      <w:r w:rsidR="008F7742" w:rsidRPr="00BF63DE">
        <w:rPr>
          <w:rFonts w:ascii="Garamond" w:hAnsi="Garamond"/>
          <w:sz w:val="24"/>
          <w:szCs w:val="24"/>
          <w:lang w:val="nl-NL"/>
        </w:rPr>
        <w:t xml:space="preserve"> heeft uitgelokt, in de </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 van de </w:t>
      </w:r>
      <w:r w:rsidR="00EE245C" w:rsidRPr="00BF63DE">
        <w:rPr>
          <w:rFonts w:ascii="Garamond" w:hAnsi="Garamond"/>
          <w:sz w:val="24"/>
          <w:szCs w:val="24"/>
          <w:lang w:val="nl-NL"/>
        </w:rPr>
        <w:t>gehele</w:t>
      </w:r>
      <w:r w:rsidR="008F7742" w:rsidRPr="00BF63DE">
        <w:rPr>
          <w:rFonts w:ascii="Garamond" w:hAnsi="Garamond"/>
          <w:sz w:val="24"/>
          <w:szCs w:val="24"/>
          <w:lang w:val="nl-NL"/>
        </w:rPr>
        <w:t xml:space="preserve"> beschaafde wereld de droevige eer gehad, om in onze verlichte tijden het sterkste voorbeeld te geven van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verblinding die </w:t>
      </w:r>
      <w:r w:rsidR="00EF5FD1" w:rsidRPr="00BF63DE">
        <w:rPr>
          <w:rFonts w:ascii="Garamond" w:hAnsi="Garamond"/>
          <w:sz w:val="24"/>
          <w:szCs w:val="24"/>
          <w:lang w:val="nl-NL"/>
        </w:rPr>
        <w:t>‘</w:t>
      </w:r>
      <w:r w:rsidR="008F7742" w:rsidRPr="00BF63DE">
        <w:rPr>
          <w:rFonts w:ascii="Garamond" w:hAnsi="Garamond"/>
          <w:sz w:val="24"/>
          <w:szCs w:val="24"/>
          <w:lang w:val="nl-NL"/>
        </w:rPr>
        <w:t>de mug uitzijgt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kemel doorzwelgt’.</w:t>
      </w:r>
      <w:r w:rsidR="00106250" w:rsidRPr="00BF63DE">
        <w:rPr>
          <w:rStyle w:val="FootnoteReference"/>
          <w:rFonts w:ascii="Garamond" w:hAnsi="Garamond"/>
          <w:sz w:val="24"/>
          <w:szCs w:val="24"/>
          <w:lang w:val="nl-NL"/>
        </w:rPr>
        <w:footnoteReference w:id="400"/>
      </w:r>
      <w:r w:rsidR="00106250" w:rsidRPr="00BF63DE">
        <w:rPr>
          <w:rFonts w:ascii="Garamond" w:hAnsi="Garamond"/>
          <w:sz w:val="24"/>
          <w:szCs w:val="24"/>
          <w:lang w:val="nl-NL"/>
        </w:rPr>
        <w:t xml:space="preserve"> M</w:t>
      </w:r>
      <w:r w:rsidR="008F7742" w:rsidRPr="00BF63DE">
        <w:rPr>
          <w:rFonts w:ascii="Garamond" w:hAnsi="Garamond"/>
          <w:sz w:val="24"/>
          <w:szCs w:val="24"/>
          <w:lang w:val="nl-NL"/>
        </w:rPr>
        <w:t>oge nu de republiek, die de boeien van de slaven slaken wil, ook de volken de onafhankelijkheid wedergeven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het koningschap hun ontroofd heeft!</w:t>
      </w:r>
      <w:r w:rsidR="00106250" w:rsidRPr="00BF63DE">
        <w:rPr>
          <w:rFonts w:ascii="Garamond" w:hAnsi="Garamond"/>
          <w:sz w:val="24"/>
          <w:szCs w:val="24"/>
          <w:lang w:val="nl-NL"/>
        </w:rPr>
        <w:t xml:space="preserve"> </w:t>
      </w:r>
      <w:r w:rsidR="008F7742" w:rsidRPr="00BF63DE">
        <w:rPr>
          <w:rFonts w:ascii="Garamond" w:hAnsi="Garamond"/>
          <w:sz w:val="24"/>
          <w:szCs w:val="24"/>
          <w:lang w:val="nl-NL"/>
        </w:rPr>
        <w:t>Cro</w:t>
      </w:r>
      <w:r w:rsidR="00106250" w:rsidRPr="00BF63DE">
        <w:rPr>
          <w:rFonts w:ascii="Garamond" w:hAnsi="Garamond"/>
          <w:sz w:val="24"/>
          <w:szCs w:val="24"/>
          <w:lang w:val="nl-NL"/>
        </w:rPr>
        <w:t>m</w:t>
      </w:r>
      <w:r w:rsidR="008F7742" w:rsidRPr="00BF63DE">
        <w:rPr>
          <w:rFonts w:ascii="Garamond" w:hAnsi="Garamond"/>
          <w:sz w:val="24"/>
          <w:szCs w:val="24"/>
          <w:lang w:val="nl-NL"/>
        </w:rPr>
        <w:t xml:space="preserve">well </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in de zeventiende eeuw de beroemde spreuk in toepassing, die in de negentiende eeuw het </w:t>
      </w:r>
      <w:r w:rsidR="002B605A" w:rsidRPr="00BF63DE">
        <w:rPr>
          <w:rFonts w:ascii="Garamond" w:hAnsi="Garamond"/>
          <w:sz w:val="24"/>
          <w:szCs w:val="24"/>
          <w:lang w:val="nl-NL"/>
        </w:rPr>
        <w:t>schone</w:t>
      </w:r>
      <w:r w:rsidR="008F7742" w:rsidRPr="00BF63DE">
        <w:rPr>
          <w:rFonts w:ascii="Garamond" w:hAnsi="Garamond"/>
          <w:sz w:val="24"/>
          <w:szCs w:val="24"/>
          <w:lang w:val="nl-NL"/>
        </w:rPr>
        <w:t xml:space="preserve"> sieraad is geweest van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van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s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mannen de spreuk</w:t>
      </w:r>
      <w:r w:rsidR="004F2372" w:rsidRPr="00BF63DE">
        <w:rPr>
          <w:rFonts w:ascii="Garamond" w:hAnsi="Garamond"/>
          <w:sz w:val="24"/>
          <w:szCs w:val="24"/>
          <w:lang w:val="nl-NL"/>
        </w:rPr>
        <w:t>:</w:t>
      </w:r>
      <w:r w:rsidR="008F7742" w:rsidRPr="00BF63DE">
        <w:rPr>
          <w:rFonts w:ascii="Garamond" w:hAnsi="Garamond"/>
          <w:sz w:val="24"/>
          <w:szCs w:val="24"/>
          <w:lang w:val="nl-NL"/>
        </w:rPr>
        <w:t xml:space="preserve"> </w:t>
      </w:r>
      <w:r w:rsidR="00106250" w:rsidRPr="00BF63DE">
        <w:rPr>
          <w:rFonts w:ascii="Garamond" w:hAnsi="Garamond"/>
          <w:sz w:val="24"/>
          <w:szCs w:val="24"/>
          <w:lang w:val="nl-NL"/>
        </w:rPr>
        <w:t>B</w:t>
      </w:r>
      <w:r w:rsidR="008F7742" w:rsidRPr="00BF63DE">
        <w:rPr>
          <w:rFonts w:ascii="Garamond" w:hAnsi="Garamond"/>
          <w:sz w:val="24"/>
          <w:szCs w:val="24"/>
          <w:lang w:val="nl-NL"/>
        </w:rPr>
        <w:t>urgerlijke 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xml:space="preserve">ige vrijheid de </w:t>
      </w:r>
      <w:r w:rsidR="00EE245C" w:rsidRPr="00BF63DE">
        <w:rPr>
          <w:rFonts w:ascii="Garamond" w:hAnsi="Garamond"/>
          <w:sz w:val="24"/>
          <w:szCs w:val="24"/>
          <w:lang w:val="nl-NL"/>
        </w:rPr>
        <w:t>gehele</w:t>
      </w:r>
      <w:r w:rsidR="008F7742" w:rsidRPr="00BF63DE">
        <w:rPr>
          <w:rFonts w:ascii="Garamond" w:hAnsi="Garamond"/>
          <w:sz w:val="24"/>
          <w:szCs w:val="24"/>
          <w:lang w:val="nl-NL"/>
        </w:rPr>
        <w:t xml:space="preserve"> wereld door</w:t>
      </w:r>
      <w:r w:rsidR="009934B2" w:rsidRPr="00BF63DE">
        <w:rPr>
          <w:rFonts w:ascii="Garamond" w:hAnsi="Garamond"/>
          <w:sz w:val="24"/>
          <w:szCs w:val="24"/>
          <w:lang w:val="nl-NL"/>
        </w:rPr>
        <w:t>!</w:t>
      </w:r>
      <w:r w:rsidR="00106250" w:rsidRPr="00BF63DE">
        <w:rPr>
          <w:rStyle w:val="FootnoteReference"/>
          <w:rFonts w:ascii="Garamond" w:hAnsi="Garamond"/>
          <w:sz w:val="24"/>
          <w:szCs w:val="24"/>
          <w:lang w:val="nl-NL"/>
        </w:rPr>
        <w:footnoteReference w:id="401"/>
      </w:r>
      <w:r w:rsidR="008F7742" w:rsidRPr="00BF63DE">
        <w:rPr>
          <w:rFonts w:ascii="Garamond" w:hAnsi="Garamond"/>
          <w:sz w:val="24"/>
          <w:szCs w:val="24"/>
          <w:lang w:val="nl-NL"/>
        </w:rPr>
        <w:t xml:space="preserve"> de praktijk staat, onzes inziens, </w:t>
      </w:r>
      <w:r w:rsidR="003417F6" w:rsidRPr="00BF63DE">
        <w:rPr>
          <w:rFonts w:ascii="Garamond" w:hAnsi="Garamond"/>
          <w:sz w:val="24"/>
          <w:szCs w:val="24"/>
          <w:lang w:val="nl-NL"/>
        </w:rPr>
        <w:t>hoge</w:t>
      </w:r>
      <w:r w:rsidR="008F7742" w:rsidRPr="00BF63DE">
        <w:rPr>
          <w:rFonts w:ascii="Garamond" w:hAnsi="Garamond"/>
          <w:sz w:val="24"/>
          <w:szCs w:val="24"/>
          <w:lang w:val="nl-NL"/>
        </w:rPr>
        <w:t>r dan de theorie</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het voorbeeld door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gegeven</w:t>
      </w:r>
      <w:r w:rsidR="009934B2" w:rsidRPr="00BF63DE">
        <w:rPr>
          <w:rFonts w:ascii="Garamond" w:hAnsi="Garamond"/>
          <w:sz w:val="24"/>
          <w:szCs w:val="24"/>
          <w:lang w:val="nl-NL"/>
        </w:rPr>
        <w:t>,</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want hij heeft </w:t>
      </w:r>
      <w:r w:rsidR="00857D2B" w:rsidRPr="00BF63DE">
        <w:rPr>
          <w:rFonts w:ascii="Garamond" w:hAnsi="Garamond"/>
          <w:sz w:val="24"/>
          <w:szCs w:val="24"/>
          <w:lang w:val="nl-NL"/>
        </w:rPr>
        <w:t>geen</w:t>
      </w:r>
      <w:r w:rsidR="008F7742" w:rsidRPr="00BF63DE">
        <w:rPr>
          <w:rFonts w:ascii="Garamond" w:hAnsi="Garamond"/>
          <w:sz w:val="24"/>
          <w:szCs w:val="24"/>
          <w:lang w:val="nl-NL"/>
        </w:rPr>
        <w:t xml:space="preserve"> voorganger gehad,</w:t>
      </w:r>
      <w:r w:rsidR="00387D1B" w:rsidRPr="00BF63DE">
        <w:rPr>
          <w:rFonts w:ascii="Garamond" w:hAnsi="Garamond"/>
          <w:sz w:val="24"/>
          <w:szCs w:val="24"/>
          <w:lang w:val="nl-NL"/>
        </w:rPr>
        <w:t xml:space="preserve"> </w:t>
      </w:r>
      <w:r w:rsidR="008F7742" w:rsidRPr="00BF63DE">
        <w:rPr>
          <w:rFonts w:ascii="Garamond" w:hAnsi="Garamond"/>
          <w:sz w:val="24"/>
          <w:szCs w:val="24"/>
          <w:lang w:val="nl-NL"/>
        </w:rPr>
        <w:t>had ongelukkiger</w:t>
      </w:r>
      <w:r w:rsidR="00106250" w:rsidRPr="00BF63DE">
        <w:rPr>
          <w:rFonts w:ascii="Garamond" w:hAnsi="Garamond"/>
          <w:sz w:val="24"/>
          <w:szCs w:val="24"/>
          <w:lang w:val="nl-NL"/>
        </w:rPr>
        <w:t>w</w:t>
      </w:r>
      <w:r w:rsidR="008F7742" w:rsidRPr="00BF63DE">
        <w:rPr>
          <w:rFonts w:ascii="Garamond" w:hAnsi="Garamond"/>
          <w:sz w:val="24"/>
          <w:szCs w:val="24"/>
          <w:lang w:val="nl-NL"/>
        </w:rPr>
        <w:t>ijze</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 xml:space="preserve">navolgers. De </w:t>
      </w:r>
      <w:r w:rsidR="00EF5FD1" w:rsidRPr="00BF63DE">
        <w:rPr>
          <w:rFonts w:ascii="Garamond" w:hAnsi="Garamond"/>
          <w:sz w:val="24"/>
          <w:szCs w:val="24"/>
          <w:lang w:val="nl-NL"/>
        </w:rPr>
        <w:t>Franse</w:t>
      </w:r>
      <w:r w:rsidR="008F7742" w:rsidRPr="00BF63DE">
        <w:rPr>
          <w:rFonts w:ascii="Garamond" w:hAnsi="Garamond"/>
          <w:sz w:val="24"/>
          <w:szCs w:val="24"/>
          <w:lang w:val="nl-NL"/>
        </w:rPr>
        <w:t xml:space="preserve"> protestanten werden vergeten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4F2372" w:rsidRPr="00BF63DE">
        <w:rPr>
          <w:rFonts w:ascii="Garamond" w:hAnsi="Garamond"/>
          <w:sz w:val="24"/>
          <w:szCs w:val="24"/>
          <w:lang w:val="nl-NL"/>
        </w:rPr>
        <w:t>zowel</w:t>
      </w:r>
      <w:r w:rsidR="008F7742" w:rsidRPr="00BF63DE">
        <w:rPr>
          <w:rFonts w:ascii="Garamond" w:hAnsi="Garamond"/>
          <w:sz w:val="24"/>
          <w:szCs w:val="24"/>
          <w:lang w:val="nl-NL"/>
        </w:rPr>
        <w:t xml:space="preserve"> bij de </w:t>
      </w:r>
      <w:r w:rsidR="00565015" w:rsidRPr="00BF63DE">
        <w:rPr>
          <w:rFonts w:ascii="Garamond" w:hAnsi="Garamond"/>
          <w:sz w:val="24"/>
          <w:szCs w:val="24"/>
          <w:lang w:val="nl-NL"/>
        </w:rPr>
        <w:t>R</w:t>
      </w:r>
      <w:r w:rsidR="008F7742" w:rsidRPr="00BF63DE">
        <w:rPr>
          <w:rFonts w:ascii="Garamond" w:hAnsi="Garamond"/>
          <w:sz w:val="24"/>
          <w:szCs w:val="24"/>
          <w:lang w:val="nl-NL"/>
        </w:rPr>
        <w:t>ijswijk</w:t>
      </w:r>
      <w:r w:rsidR="000D2FE8" w:rsidRPr="00BF63DE">
        <w:rPr>
          <w:rFonts w:ascii="Garamond" w:hAnsi="Garamond"/>
          <w:sz w:val="24"/>
          <w:szCs w:val="24"/>
          <w:lang w:val="nl-NL"/>
        </w:rPr>
        <w:t>se</w:t>
      </w:r>
      <w:r w:rsidR="00634146" w:rsidRPr="00BF63DE">
        <w:rPr>
          <w:rFonts w:ascii="Garamond" w:hAnsi="Garamond"/>
          <w:sz w:val="24"/>
          <w:szCs w:val="24"/>
          <w:lang w:val="nl-NL"/>
        </w:rPr>
        <w:t xml:space="preserve"> </w:t>
      </w:r>
      <w:r w:rsidR="008F7742" w:rsidRPr="00BF63DE">
        <w:rPr>
          <w:rFonts w:ascii="Garamond" w:hAnsi="Garamond"/>
          <w:sz w:val="24"/>
          <w:szCs w:val="24"/>
          <w:lang w:val="nl-NL"/>
        </w:rPr>
        <w:t>vrede van 1697</w:t>
      </w:r>
      <w:r w:rsidR="009934B2" w:rsidRPr="00BF63DE">
        <w:rPr>
          <w:rFonts w:ascii="Garamond" w:hAnsi="Garamond"/>
          <w:sz w:val="24"/>
          <w:szCs w:val="24"/>
          <w:lang w:val="nl-NL"/>
        </w:rPr>
        <w:t>,</w:t>
      </w:r>
      <w:r w:rsidR="008F7742" w:rsidRPr="00BF63DE">
        <w:rPr>
          <w:rFonts w:ascii="Garamond" w:hAnsi="Garamond"/>
          <w:sz w:val="24"/>
          <w:szCs w:val="24"/>
          <w:lang w:val="nl-NL"/>
        </w:rPr>
        <w:t xml:space="preserve"> als bij de vrede van </w:t>
      </w:r>
      <w:r w:rsidR="00565015" w:rsidRPr="00BF63DE">
        <w:rPr>
          <w:rFonts w:ascii="Garamond" w:hAnsi="Garamond"/>
          <w:sz w:val="24"/>
          <w:szCs w:val="24"/>
          <w:lang w:val="nl-NL"/>
        </w:rPr>
        <w:t>U</w:t>
      </w:r>
      <w:r w:rsidR="008F7742" w:rsidRPr="00BF63DE">
        <w:rPr>
          <w:rFonts w:ascii="Garamond" w:hAnsi="Garamond"/>
          <w:sz w:val="24"/>
          <w:szCs w:val="24"/>
          <w:lang w:val="nl-NL"/>
        </w:rPr>
        <w:t>trecht, in 1713</w:t>
      </w:r>
      <w:r w:rsidR="00EF5FD1" w:rsidRPr="00BF63DE">
        <w:rPr>
          <w:rFonts w:ascii="Garamond" w:hAnsi="Garamond"/>
          <w:sz w:val="24"/>
          <w:szCs w:val="24"/>
          <w:lang w:val="nl-NL"/>
        </w:rPr>
        <w:t xml:space="preserve"> </w:t>
      </w:r>
      <w:r w:rsidR="00EE4D5D" w:rsidRPr="00BF63DE">
        <w:rPr>
          <w:rFonts w:ascii="Garamond" w:hAnsi="Garamond"/>
          <w:sz w:val="24"/>
          <w:szCs w:val="24"/>
          <w:lang w:val="nl-NL"/>
        </w:rPr>
        <w:t>hoewel</w:t>
      </w:r>
      <w:r w:rsidR="008F7742" w:rsidRPr="00BF63DE">
        <w:rPr>
          <w:rFonts w:ascii="Garamond" w:hAnsi="Garamond"/>
          <w:sz w:val="24"/>
          <w:szCs w:val="24"/>
          <w:lang w:val="nl-NL"/>
        </w:rPr>
        <w:t xml:space="preserve"> toen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w:t>
      </w:r>
      <w:r w:rsidR="00C02B0B" w:rsidRPr="00BF63DE">
        <w:rPr>
          <w:rFonts w:ascii="Garamond" w:hAnsi="Garamond"/>
          <w:sz w:val="24"/>
          <w:szCs w:val="24"/>
          <w:lang w:val="nl-NL"/>
        </w:rPr>
        <w:t>zovel</w:t>
      </w:r>
      <w:r w:rsidR="008F7742" w:rsidRPr="00BF63DE">
        <w:rPr>
          <w:rFonts w:ascii="Garamond" w:hAnsi="Garamond"/>
          <w:sz w:val="24"/>
          <w:szCs w:val="24"/>
          <w:lang w:val="nl-NL"/>
        </w:rPr>
        <w:t>e huge</w:t>
      </w:r>
      <w:r w:rsidR="004F2372" w:rsidRPr="00BF63DE">
        <w:rPr>
          <w:rFonts w:ascii="Garamond" w:hAnsi="Garamond"/>
          <w:sz w:val="24"/>
          <w:szCs w:val="24"/>
          <w:lang w:val="nl-NL"/>
        </w:rPr>
        <w:t>noten</w:t>
      </w:r>
      <w:r w:rsidR="008F7742" w:rsidRPr="00BF63DE">
        <w:rPr>
          <w:rFonts w:ascii="Garamond" w:hAnsi="Garamond"/>
          <w:sz w:val="24"/>
          <w:szCs w:val="24"/>
          <w:lang w:val="nl-NL"/>
        </w:rPr>
        <w:t xml:space="preserve"> op de galei</w:t>
      </w:r>
      <w:r w:rsidR="00453DE3" w:rsidRPr="00BF63DE">
        <w:rPr>
          <w:rFonts w:ascii="Garamond" w:hAnsi="Garamond"/>
          <w:sz w:val="24"/>
          <w:szCs w:val="24"/>
          <w:lang w:val="nl-NL"/>
        </w:rPr>
        <w:t>en</w:t>
      </w:r>
      <w:r w:rsidR="008F7742" w:rsidRPr="00BF63DE">
        <w:rPr>
          <w:rFonts w:ascii="Garamond" w:hAnsi="Garamond"/>
          <w:sz w:val="24"/>
          <w:szCs w:val="24"/>
          <w:lang w:val="nl-NL"/>
        </w:rPr>
        <w:t xml:space="preserve"> en in de kerkers versmachtten. Indien de geest van Cromwell in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ware blijven voortleven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zou de herroeping van het edict van </w:t>
      </w:r>
      <w:r w:rsidR="00171D24" w:rsidRPr="00BF63DE">
        <w:rPr>
          <w:rFonts w:ascii="Garamond" w:hAnsi="Garamond"/>
          <w:sz w:val="24"/>
          <w:szCs w:val="24"/>
          <w:lang w:val="nl-NL"/>
        </w:rPr>
        <w:t>N</w:t>
      </w:r>
      <w:r w:rsidR="008F7742" w:rsidRPr="00BF63DE">
        <w:rPr>
          <w:rFonts w:ascii="Garamond" w:hAnsi="Garamond"/>
          <w:sz w:val="24"/>
          <w:szCs w:val="24"/>
          <w:lang w:val="nl-NL"/>
        </w:rPr>
        <w:t>antes niet hebben plaats gehad. Dat het ons dan vergund zij</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zwakke hulde van hoogachting te brengen aan </w:t>
      </w:r>
      <w:r w:rsidR="00DE145E" w:rsidRPr="00BF63DE">
        <w:rPr>
          <w:rFonts w:ascii="Garamond" w:hAnsi="Garamond"/>
          <w:sz w:val="24"/>
          <w:szCs w:val="24"/>
          <w:lang w:val="nl-NL"/>
        </w:rPr>
        <w:t xml:space="preserve">de grote </w:t>
      </w:r>
      <w:r w:rsidR="008F7742" w:rsidRPr="00BF63DE">
        <w:rPr>
          <w:rFonts w:ascii="Garamond" w:hAnsi="Garamond"/>
          <w:sz w:val="24"/>
          <w:szCs w:val="24"/>
          <w:lang w:val="nl-NL"/>
        </w:rPr>
        <w:t xml:space="preserve">man, die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is geweest van onze </w:t>
      </w:r>
      <w:r w:rsidR="000D2FE8" w:rsidRPr="00BF63DE">
        <w:rPr>
          <w:rFonts w:ascii="Garamond" w:hAnsi="Garamond"/>
          <w:sz w:val="24"/>
          <w:szCs w:val="24"/>
          <w:lang w:val="nl-NL"/>
        </w:rPr>
        <w:t>protestantse</w:t>
      </w:r>
      <w:r w:rsidR="008F7742" w:rsidRPr="00BF63DE">
        <w:rPr>
          <w:rFonts w:ascii="Garamond" w:hAnsi="Garamond"/>
          <w:sz w:val="24"/>
          <w:szCs w:val="24"/>
          <w:lang w:val="nl-NL"/>
        </w:rPr>
        <w:t xml:space="preserve"> voorouders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die de steun zou geweest zijn van het </w:t>
      </w:r>
      <w:r w:rsidR="00EE245C" w:rsidRPr="00BF63DE">
        <w:rPr>
          <w:rFonts w:ascii="Garamond" w:hAnsi="Garamond"/>
          <w:sz w:val="24"/>
          <w:szCs w:val="24"/>
          <w:lang w:val="nl-NL"/>
        </w:rPr>
        <w:t>gehele</w:t>
      </w:r>
      <w:r w:rsidR="008F7742" w:rsidRPr="00BF63DE">
        <w:rPr>
          <w:rFonts w:ascii="Garamond" w:hAnsi="Garamond"/>
          <w:sz w:val="24"/>
          <w:szCs w:val="24"/>
          <w:lang w:val="nl-NL"/>
        </w:rPr>
        <w:t xml:space="preserve"> </w:t>
      </w:r>
      <w:r w:rsidR="000D2FE8" w:rsidRPr="00BF63DE">
        <w:rPr>
          <w:rFonts w:ascii="Garamond" w:hAnsi="Garamond"/>
          <w:sz w:val="24"/>
          <w:szCs w:val="24"/>
          <w:lang w:val="nl-NL"/>
        </w:rPr>
        <w:t>protestantse</w:t>
      </w:r>
      <w:r w:rsidR="008F7742" w:rsidRPr="00BF63DE">
        <w:rPr>
          <w:rFonts w:ascii="Garamond" w:hAnsi="Garamond"/>
          <w:sz w:val="24"/>
          <w:szCs w:val="24"/>
          <w:lang w:val="nl-NL"/>
        </w:rPr>
        <w:t xml:space="preserve"> </w:t>
      </w:r>
      <w:r w:rsidR="00EF5FD1" w:rsidRPr="00BF63DE">
        <w:rPr>
          <w:rFonts w:ascii="Garamond" w:hAnsi="Garamond"/>
          <w:sz w:val="24"/>
          <w:szCs w:val="24"/>
          <w:lang w:val="nl-NL"/>
        </w:rPr>
        <w:t>Frankrijk</w:t>
      </w:r>
      <w:r w:rsidR="008F7742" w:rsidRPr="00BF63DE">
        <w:rPr>
          <w:rFonts w:ascii="Garamond" w:hAnsi="Garamond"/>
          <w:sz w:val="24"/>
          <w:szCs w:val="24"/>
          <w:lang w:val="nl-NL"/>
        </w:rPr>
        <w:t>, had hij langer mogen blijven leven</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zelfs indien hij maar opvolgers had gehad, waardig om in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voetstappen te treden.</w:t>
      </w:r>
    </w:p>
    <w:p w14:paraId="44BEDD9D" w14:textId="34073F08"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liefde van Cromwell voor de </w:t>
      </w:r>
      <w:r w:rsidR="00EF5FD1" w:rsidRPr="00BF63DE">
        <w:rPr>
          <w:rFonts w:ascii="Garamond" w:hAnsi="Garamond"/>
          <w:sz w:val="24"/>
          <w:szCs w:val="24"/>
          <w:lang w:val="nl-NL"/>
        </w:rPr>
        <w:t>grote</w:t>
      </w:r>
      <w:r w:rsidRPr="00BF63DE">
        <w:rPr>
          <w:rFonts w:ascii="Garamond" w:hAnsi="Garamond"/>
          <w:sz w:val="24"/>
          <w:szCs w:val="24"/>
          <w:lang w:val="nl-NL"/>
        </w:rPr>
        <w:t xml:space="preserve"> zaak van het evangelisch protestantisme werd alom in </w:t>
      </w:r>
      <w:r w:rsidR="00EE4D5D" w:rsidRPr="00BF63DE">
        <w:rPr>
          <w:rFonts w:ascii="Garamond" w:hAnsi="Garamond"/>
          <w:sz w:val="24"/>
          <w:szCs w:val="24"/>
          <w:lang w:val="nl-NL"/>
        </w:rPr>
        <w:t>Europa</w:t>
      </w:r>
      <w:r w:rsidRPr="00BF63DE">
        <w:rPr>
          <w:rFonts w:ascii="Garamond" w:hAnsi="Garamond"/>
          <w:sz w:val="24"/>
          <w:szCs w:val="24"/>
          <w:lang w:val="nl-NL"/>
        </w:rPr>
        <w:t xml:space="preserve"> ondervonden</w:t>
      </w:r>
      <w:r w:rsidR="00276956" w:rsidRPr="00BF63DE">
        <w:rPr>
          <w:rFonts w:ascii="Garamond" w:hAnsi="Garamond"/>
          <w:sz w:val="24"/>
          <w:szCs w:val="24"/>
          <w:lang w:val="nl-NL"/>
        </w:rPr>
        <w:t>. Z</w:t>
      </w:r>
      <w:r w:rsidR="009934B2" w:rsidRPr="00BF63DE">
        <w:rPr>
          <w:rFonts w:ascii="Garamond" w:hAnsi="Garamond"/>
          <w:sz w:val="24"/>
          <w:szCs w:val="24"/>
          <w:lang w:val="nl-NL"/>
        </w:rPr>
        <w:t xml:space="preserve">o </w:t>
      </w:r>
      <w:r w:rsidRPr="00BF63DE">
        <w:rPr>
          <w:rFonts w:ascii="Garamond" w:hAnsi="Garamond"/>
          <w:sz w:val="24"/>
          <w:szCs w:val="24"/>
          <w:lang w:val="nl-NL"/>
        </w:rPr>
        <w:t xml:space="preserve">beijverde zich de </w:t>
      </w:r>
      <w:r w:rsidR="00453DE3" w:rsidRPr="00BF63DE">
        <w:rPr>
          <w:rFonts w:ascii="Garamond" w:hAnsi="Garamond"/>
          <w:sz w:val="24"/>
          <w:szCs w:val="24"/>
          <w:lang w:val="nl-NL"/>
        </w:rPr>
        <w:t>Protector</w:t>
      </w:r>
      <w:r w:rsidRPr="00BF63DE">
        <w:rPr>
          <w:rFonts w:ascii="Garamond" w:hAnsi="Garamond"/>
          <w:sz w:val="24"/>
          <w:szCs w:val="24"/>
          <w:lang w:val="nl-NL"/>
        </w:rPr>
        <w:t xml:space="preserve"> om in </w:t>
      </w:r>
      <w:r w:rsidR="00AB5F82" w:rsidRPr="00BF63DE">
        <w:rPr>
          <w:rFonts w:ascii="Garamond" w:hAnsi="Garamond"/>
          <w:sz w:val="24"/>
          <w:szCs w:val="24"/>
          <w:lang w:val="nl-NL"/>
        </w:rPr>
        <w:t>Zwits</w:t>
      </w:r>
      <w:r w:rsidR="005B67C0" w:rsidRPr="00BF63DE">
        <w:rPr>
          <w:rFonts w:ascii="Garamond" w:hAnsi="Garamond"/>
          <w:sz w:val="24"/>
          <w:szCs w:val="24"/>
          <w:lang w:val="nl-NL"/>
        </w:rPr>
        <w:t>erland</w:t>
      </w:r>
      <w:r w:rsidRPr="00BF63DE">
        <w:rPr>
          <w:rFonts w:ascii="Garamond" w:hAnsi="Garamond"/>
          <w:sz w:val="24"/>
          <w:szCs w:val="24"/>
          <w:lang w:val="nl-NL"/>
        </w:rPr>
        <w:t xml:space="preserve"> de belangstelling in het protestantisme op te wekken en te verlevendigen. </w:t>
      </w:r>
      <w:r w:rsidR="00EF5FD1" w:rsidRPr="00BF63DE">
        <w:rPr>
          <w:rFonts w:ascii="Garamond" w:hAnsi="Garamond"/>
          <w:sz w:val="24"/>
          <w:szCs w:val="24"/>
          <w:lang w:val="nl-NL"/>
        </w:rPr>
        <w:t>‘</w:t>
      </w:r>
      <w:r w:rsidR="00171D24" w:rsidRPr="00BF63DE">
        <w:rPr>
          <w:rFonts w:ascii="Garamond" w:hAnsi="Garamond"/>
          <w:sz w:val="24"/>
          <w:szCs w:val="24"/>
          <w:lang w:val="nl-NL"/>
        </w:rPr>
        <w:t>U</w:t>
      </w:r>
      <w:r w:rsidR="00F47AED" w:rsidRPr="00BF63DE">
        <w:rPr>
          <w:rFonts w:ascii="Garamond" w:hAnsi="Garamond"/>
          <w:sz w:val="24"/>
          <w:szCs w:val="24"/>
          <w:lang w:val="nl-NL"/>
        </w:rPr>
        <w:t xml:space="preserve"> bent</w:t>
      </w:r>
      <w:r w:rsidR="009934B2" w:rsidRPr="00BF63DE">
        <w:rPr>
          <w:rFonts w:ascii="Garamond" w:hAnsi="Garamond"/>
          <w:sz w:val="24"/>
          <w:szCs w:val="24"/>
          <w:lang w:val="nl-NL"/>
        </w:rPr>
        <w:t xml:space="preserve"> zo </w:t>
      </w:r>
      <w:r w:rsidRPr="00BF63DE">
        <w:rPr>
          <w:rFonts w:ascii="Garamond" w:hAnsi="Garamond"/>
          <w:sz w:val="24"/>
          <w:szCs w:val="24"/>
          <w:lang w:val="nl-NL"/>
        </w:rPr>
        <w:t>be</w:t>
      </w:r>
      <w:r w:rsidR="00106250" w:rsidRPr="00BF63DE">
        <w:rPr>
          <w:rFonts w:ascii="Garamond" w:hAnsi="Garamond"/>
          <w:sz w:val="24"/>
          <w:szCs w:val="24"/>
          <w:lang w:val="nl-NL"/>
        </w:rPr>
        <w:t>vreesd</w:t>
      </w:r>
      <w:r w:rsidRPr="00BF63DE">
        <w:rPr>
          <w:rFonts w:ascii="Garamond" w:hAnsi="Garamond"/>
          <w:sz w:val="24"/>
          <w:szCs w:val="24"/>
          <w:lang w:val="nl-NL"/>
        </w:rPr>
        <w:t xml:space="preserve"> voor</w:t>
      </w:r>
      <w:r w:rsidR="00026DF6" w:rsidRPr="00BF63DE">
        <w:rPr>
          <w:rFonts w:ascii="Garamond" w:hAnsi="Garamond"/>
          <w:sz w:val="24"/>
          <w:szCs w:val="24"/>
          <w:lang w:val="nl-NL"/>
        </w:rPr>
        <w:t xml:space="preserve"> uw </w:t>
      </w:r>
      <w:r w:rsidR="001E68A1" w:rsidRPr="00BF63DE">
        <w:rPr>
          <w:rFonts w:ascii="Garamond" w:hAnsi="Garamond"/>
          <w:sz w:val="24"/>
          <w:szCs w:val="24"/>
          <w:lang w:val="nl-NL"/>
        </w:rPr>
        <w:t xml:space="preserve">roomse </w:t>
      </w:r>
      <w:r w:rsidRPr="00BF63DE">
        <w:rPr>
          <w:rFonts w:ascii="Garamond" w:hAnsi="Garamond"/>
          <w:sz w:val="24"/>
          <w:szCs w:val="24"/>
          <w:lang w:val="nl-NL"/>
        </w:rPr>
        <w:t>buren</w:t>
      </w:r>
      <w:r w:rsidR="00805F78"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sprak zijn gezant </w:t>
      </w:r>
      <w:r w:rsidR="00303CE1" w:rsidRPr="00BF63DE">
        <w:rPr>
          <w:rFonts w:ascii="Garamond" w:hAnsi="Garamond"/>
          <w:sz w:val="24"/>
          <w:szCs w:val="24"/>
          <w:lang w:val="nl-NL"/>
        </w:rPr>
        <w:t>op 12</w:t>
      </w:r>
      <w:r w:rsidRPr="00BF63DE">
        <w:rPr>
          <w:rFonts w:ascii="Garamond" w:hAnsi="Garamond"/>
          <w:sz w:val="24"/>
          <w:szCs w:val="24"/>
          <w:lang w:val="nl-NL"/>
        </w:rPr>
        <w:t xml:space="preserve"> mei 1655</w:t>
      </w:r>
      <w:r w:rsidR="00106250" w:rsidRPr="00BF63DE">
        <w:rPr>
          <w:rStyle w:val="FootnoteReference"/>
          <w:rFonts w:ascii="Garamond" w:hAnsi="Garamond"/>
          <w:sz w:val="24"/>
          <w:szCs w:val="24"/>
          <w:lang w:val="nl-NL"/>
        </w:rPr>
        <w:footnoteReference w:id="402"/>
      </w:r>
      <w:r w:rsidRPr="00BF63DE">
        <w:rPr>
          <w:rFonts w:ascii="Garamond" w:hAnsi="Garamond"/>
          <w:sz w:val="24"/>
          <w:szCs w:val="24"/>
          <w:lang w:val="nl-NL"/>
        </w:rPr>
        <w:t xml:space="preserve"> tot de </w:t>
      </w:r>
      <w:r w:rsidR="00AB5F82" w:rsidRPr="00BF63DE">
        <w:rPr>
          <w:rFonts w:ascii="Garamond" w:hAnsi="Garamond"/>
          <w:sz w:val="24"/>
          <w:szCs w:val="24"/>
          <w:lang w:val="nl-NL"/>
        </w:rPr>
        <w:t>Zwits</w:t>
      </w:r>
      <w:r w:rsidR="000D2FE8" w:rsidRPr="00BF63DE">
        <w:rPr>
          <w:rFonts w:ascii="Garamond" w:hAnsi="Garamond"/>
          <w:sz w:val="24"/>
          <w:szCs w:val="24"/>
          <w:lang w:val="nl-NL"/>
        </w:rPr>
        <w:t>ers</w:t>
      </w:r>
      <w:r w:rsidRPr="00BF63DE">
        <w:rPr>
          <w:rFonts w:ascii="Garamond" w:hAnsi="Garamond"/>
          <w:sz w:val="24"/>
          <w:szCs w:val="24"/>
          <w:lang w:val="nl-NL"/>
        </w:rPr>
        <w:t>e protestanten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dat</w:t>
      </w:r>
      <w:r w:rsidR="00F47AED" w:rsidRPr="00BF63DE">
        <w:rPr>
          <w:rFonts w:ascii="Garamond" w:hAnsi="Garamond"/>
          <w:sz w:val="24"/>
          <w:szCs w:val="24"/>
          <w:lang w:val="nl-NL"/>
        </w:rPr>
        <w:t xml:space="preserve"> u </w:t>
      </w:r>
      <w:r w:rsidRPr="00BF63DE">
        <w:rPr>
          <w:rFonts w:ascii="Garamond" w:hAnsi="Garamond"/>
          <w:sz w:val="24"/>
          <w:szCs w:val="24"/>
          <w:lang w:val="nl-NL"/>
        </w:rPr>
        <w:t>geen voet durft verzetten ter gunste van</w:t>
      </w:r>
      <w:r w:rsidR="00387D1B" w:rsidRPr="00BF63DE">
        <w:rPr>
          <w:rFonts w:ascii="Garamond" w:hAnsi="Garamond"/>
          <w:sz w:val="24"/>
          <w:szCs w:val="24"/>
          <w:lang w:val="nl-NL"/>
        </w:rPr>
        <w:t xml:space="preserve"> een </w:t>
      </w:r>
      <w:r w:rsidR="000D2FE8" w:rsidRPr="00BF63DE">
        <w:rPr>
          <w:rFonts w:ascii="Garamond" w:hAnsi="Garamond"/>
          <w:sz w:val="24"/>
          <w:szCs w:val="24"/>
          <w:lang w:val="nl-NL"/>
        </w:rPr>
        <w:t>protestantse</w:t>
      </w:r>
      <w:r w:rsidRPr="00BF63DE">
        <w:rPr>
          <w:rFonts w:ascii="Garamond" w:hAnsi="Garamond"/>
          <w:sz w:val="24"/>
          <w:szCs w:val="24"/>
          <w:lang w:val="nl-NL"/>
        </w:rPr>
        <w:t xml:space="preserve"> kerk</w:t>
      </w:r>
      <w:r w:rsidR="009934B2" w:rsidRPr="00BF63DE">
        <w:rPr>
          <w:rFonts w:ascii="Garamond" w:hAnsi="Garamond"/>
          <w:sz w:val="24"/>
          <w:szCs w:val="24"/>
          <w:lang w:val="nl-NL"/>
        </w:rPr>
        <w:t>,</w:t>
      </w:r>
      <w:r w:rsidRPr="00BF63DE">
        <w:rPr>
          <w:rFonts w:ascii="Garamond" w:hAnsi="Garamond"/>
          <w:sz w:val="24"/>
          <w:szCs w:val="24"/>
          <w:lang w:val="nl-NL"/>
        </w:rPr>
        <w:t xml:space="preserve"> uit vrees dat</w:t>
      </w:r>
      <w:r w:rsidR="00F47AED" w:rsidRPr="00BF63DE">
        <w:rPr>
          <w:rFonts w:ascii="Garamond" w:hAnsi="Garamond"/>
          <w:sz w:val="24"/>
          <w:szCs w:val="24"/>
          <w:lang w:val="nl-NL"/>
        </w:rPr>
        <w:t xml:space="preserve"> u </w:t>
      </w:r>
      <w:r w:rsidR="00303CE1" w:rsidRPr="00BF63DE">
        <w:rPr>
          <w:rFonts w:ascii="Garamond" w:hAnsi="Garamond"/>
          <w:sz w:val="24"/>
          <w:szCs w:val="24"/>
          <w:lang w:val="nl-NL"/>
        </w:rPr>
        <w:t>zich</w:t>
      </w:r>
      <w:r w:rsidRPr="00BF63DE">
        <w:rPr>
          <w:rFonts w:ascii="Garamond" w:hAnsi="Garamond"/>
          <w:sz w:val="24"/>
          <w:szCs w:val="24"/>
          <w:lang w:val="nl-NL"/>
        </w:rPr>
        <w:t xml:space="preserve"> daardoor de </w:t>
      </w:r>
      <w:r w:rsidR="001E68A1" w:rsidRPr="00BF63DE">
        <w:rPr>
          <w:rFonts w:ascii="Garamond" w:hAnsi="Garamond"/>
          <w:sz w:val="24"/>
          <w:szCs w:val="24"/>
          <w:lang w:val="nl-NL"/>
        </w:rPr>
        <w:t xml:space="preserve">roomse </w:t>
      </w:r>
      <w:r w:rsidRPr="00BF63DE">
        <w:rPr>
          <w:rFonts w:ascii="Garamond" w:hAnsi="Garamond"/>
          <w:sz w:val="24"/>
          <w:szCs w:val="24"/>
          <w:lang w:val="nl-NL"/>
        </w:rPr>
        <w:t>kantons</w:t>
      </w:r>
      <w:r w:rsidR="001E68A1" w:rsidRPr="00BF63DE">
        <w:rPr>
          <w:rFonts w:ascii="Garamond" w:hAnsi="Garamond"/>
          <w:sz w:val="24"/>
          <w:szCs w:val="24"/>
          <w:lang w:val="nl-NL"/>
        </w:rPr>
        <w:t xml:space="preserve"> </w:t>
      </w:r>
      <w:r w:rsidRPr="00BF63DE">
        <w:rPr>
          <w:rFonts w:ascii="Garamond" w:hAnsi="Garamond"/>
          <w:sz w:val="24"/>
          <w:szCs w:val="24"/>
          <w:lang w:val="nl-NL"/>
        </w:rPr>
        <w:t xml:space="preserve">op de hals </w:t>
      </w:r>
      <w:r w:rsidR="00303CE1" w:rsidRPr="00BF63DE">
        <w:rPr>
          <w:rFonts w:ascii="Garamond" w:hAnsi="Garamond"/>
          <w:sz w:val="24"/>
          <w:szCs w:val="24"/>
          <w:lang w:val="nl-NL"/>
        </w:rPr>
        <w:t xml:space="preserve">zou </w:t>
      </w:r>
      <w:r w:rsidRPr="00BF63DE">
        <w:rPr>
          <w:rFonts w:ascii="Garamond" w:hAnsi="Garamond"/>
          <w:sz w:val="24"/>
          <w:szCs w:val="24"/>
          <w:lang w:val="nl-NL"/>
        </w:rPr>
        <w:t>halen.</w:t>
      </w:r>
      <w:r w:rsidR="009934B2" w:rsidRPr="00BF63DE">
        <w:rPr>
          <w:rFonts w:ascii="Garamond" w:hAnsi="Garamond"/>
          <w:sz w:val="24"/>
          <w:szCs w:val="24"/>
          <w:lang w:val="nl-NL"/>
        </w:rPr>
        <w:t xml:space="preserve"> </w:t>
      </w:r>
      <w:r w:rsidR="00276956" w:rsidRPr="00BF63DE">
        <w:rPr>
          <w:rFonts w:ascii="Garamond" w:hAnsi="Garamond"/>
          <w:sz w:val="24"/>
          <w:szCs w:val="24"/>
          <w:lang w:val="nl-NL"/>
        </w:rPr>
        <w:t>Als</w:t>
      </w:r>
      <w:r w:rsidR="009934B2" w:rsidRPr="00BF63DE">
        <w:rPr>
          <w:rFonts w:ascii="Garamond" w:hAnsi="Garamond"/>
          <w:sz w:val="24"/>
          <w:szCs w:val="24"/>
          <w:lang w:val="nl-NL"/>
        </w:rPr>
        <w:t xml:space="preserve"> </w:t>
      </w:r>
      <w:r w:rsidR="000D2FE8" w:rsidRPr="00BF63DE">
        <w:rPr>
          <w:rFonts w:ascii="Garamond" w:hAnsi="Garamond"/>
          <w:sz w:val="24"/>
          <w:szCs w:val="24"/>
          <w:lang w:val="nl-NL"/>
        </w:rPr>
        <w:t>Genève</w:t>
      </w:r>
      <w:r w:rsidRPr="00BF63DE">
        <w:rPr>
          <w:rFonts w:ascii="Garamond" w:hAnsi="Garamond"/>
          <w:sz w:val="24"/>
          <w:szCs w:val="24"/>
          <w:lang w:val="nl-NL"/>
        </w:rPr>
        <w:t xml:space="preserve"> u </w:t>
      </w:r>
      <w:r w:rsidR="002B605A" w:rsidRPr="00BF63DE">
        <w:rPr>
          <w:rFonts w:ascii="Garamond" w:hAnsi="Garamond"/>
          <w:sz w:val="24"/>
          <w:szCs w:val="24"/>
          <w:lang w:val="nl-NL"/>
        </w:rPr>
        <w:t>nodig</w:t>
      </w:r>
      <w:r w:rsidRPr="00BF63DE">
        <w:rPr>
          <w:rFonts w:ascii="Garamond" w:hAnsi="Garamond"/>
          <w:sz w:val="24"/>
          <w:szCs w:val="24"/>
          <w:lang w:val="nl-NL"/>
        </w:rPr>
        <w:t xml:space="preserve"> had, </w:t>
      </w:r>
      <w:r w:rsidR="0006302F" w:rsidRPr="00BF63DE">
        <w:rPr>
          <w:rFonts w:ascii="Garamond" w:hAnsi="Garamond"/>
          <w:sz w:val="24"/>
          <w:szCs w:val="24"/>
          <w:lang w:val="nl-NL"/>
        </w:rPr>
        <w:t xml:space="preserve">zouden </w:t>
      </w:r>
      <w:r w:rsidRPr="00BF63DE">
        <w:rPr>
          <w:rFonts w:ascii="Garamond" w:hAnsi="Garamond"/>
          <w:sz w:val="24"/>
          <w:szCs w:val="24"/>
          <w:lang w:val="nl-NL"/>
        </w:rPr>
        <w:t>de meesten van u ten antwoord geven: wij kunnen niet, want wij hebben geen geld te missen</w:t>
      </w:r>
      <w:r w:rsidR="00075CF8" w:rsidRPr="00BF63DE">
        <w:rPr>
          <w:rFonts w:ascii="Garamond" w:hAnsi="Garamond"/>
          <w:sz w:val="24"/>
          <w:szCs w:val="24"/>
          <w:lang w:val="nl-NL"/>
        </w:rPr>
        <w:t>,</w:t>
      </w:r>
      <w:r w:rsidRPr="00BF63DE">
        <w:rPr>
          <w:rFonts w:ascii="Garamond" w:hAnsi="Garamond"/>
          <w:sz w:val="24"/>
          <w:szCs w:val="24"/>
          <w:lang w:val="nl-NL"/>
        </w:rPr>
        <w:t xml:space="preserve"> wij durven niet, uit vrees van onze buren</w:t>
      </w:r>
      <w:r w:rsidR="009934B2" w:rsidRPr="00BF63DE">
        <w:rPr>
          <w:rFonts w:ascii="Garamond" w:hAnsi="Garamond"/>
          <w:sz w:val="24"/>
          <w:szCs w:val="24"/>
          <w:lang w:val="nl-NL"/>
        </w:rPr>
        <w:t>!</w:t>
      </w:r>
      <w:r w:rsidRPr="00BF63DE">
        <w:rPr>
          <w:rFonts w:ascii="Garamond" w:hAnsi="Garamond"/>
          <w:sz w:val="24"/>
          <w:szCs w:val="24"/>
          <w:lang w:val="nl-NL"/>
        </w:rPr>
        <w:t>’</w:t>
      </w:r>
    </w:p>
    <w:p w14:paraId="0D8E22B7" w14:textId="394BC938" w:rsidR="008F7742" w:rsidRPr="00BF63DE" w:rsidRDefault="008C61E7" w:rsidP="00E66D97">
      <w:pPr>
        <w:spacing w:after="240"/>
        <w:jc w:val="both"/>
        <w:rPr>
          <w:rFonts w:ascii="Garamond" w:hAnsi="Garamond"/>
          <w:sz w:val="24"/>
          <w:szCs w:val="24"/>
          <w:lang w:val="nl-NL"/>
        </w:rPr>
      </w:pPr>
      <w:r w:rsidRPr="00BF63DE">
        <w:rPr>
          <w:rFonts w:ascii="Garamond" w:hAnsi="Garamond"/>
          <w:sz w:val="24"/>
          <w:szCs w:val="24"/>
          <w:lang w:val="nl-NL"/>
        </w:rPr>
        <w:t xml:space="preserve">Echter, </w:t>
      </w:r>
      <w:r w:rsidR="00106250" w:rsidRPr="00BF63DE">
        <w:rPr>
          <w:rFonts w:ascii="Garamond" w:hAnsi="Garamond"/>
          <w:sz w:val="24"/>
          <w:szCs w:val="24"/>
          <w:lang w:val="nl-NL"/>
        </w:rPr>
        <w:t>ook</w:t>
      </w:r>
      <w:r w:rsidR="008F7742" w:rsidRPr="00BF63DE">
        <w:rPr>
          <w:rFonts w:ascii="Garamond" w:hAnsi="Garamond"/>
          <w:sz w:val="24"/>
          <w:szCs w:val="24"/>
          <w:lang w:val="nl-NL"/>
        </w:rPr>
        <w:t xml:space="preserve"> gaf Cromwell, die zeer goed wist dat de </w:t>
      </w:r>
      <w:r w:rsidR="001E68A1" w:rsidRPr="00BF63DE">
        <w:rPr>
          <w:rFonts w:ascii="Garamond" w:hAnsi="Garamond"/>
          <w:sz w:val="24"/>
          <w:szCs w:val="24"/>
          <w:lang w:val="nl-NL"/>
        </w:rPr>
        <w:t xml:space="preserve">roomse </w:t>
      </w:r>
      <w:r w:rsidR="008F7742" w:rsidRPr="00BF63DE">
        <w:rPr>
          <w:rFonts w:ascii="Garamond" w:hAnsi="Garamond"/>
          <w:sz w:val="24"/>
          <w:szCs w:val="24"/>
          <w:lang w:val="nl-NL"/>
        </w:rPr>
        <w:t>kantons sterk ondersteund werden door vorsten van hun geloof,</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gezant </w:t>
      </w:r>
      <w:r w:rsidR="00106250" w:rsidRPr="00BF63DE">
        <w:rPr>
          <w:rFonts w:ascii="Garamond" w:hAnsi="Garamond"/>
          <w:sz w:val="24"/>
          <w:szCs w:val="24"/>
          <w:lang w:val="nl-NL"/>
        </w:rPr>
        <w:t>bevel</w:t>
      </w:r>
      <w:r w:rsidR="008F7742" w:rsidRPr="00BF63DE">
        <w:rPr>
          <w:rFonts w:ascii="Garamond" w:hAnsi="Garamond"/>
          <w:sz w:val="24"/>
          <w:szCs w:val="24"/>
          <w:lang w:val="nl-NL"/>
        </w:rPr>
        <w:t xml:space="preserve"> (22 </w:t>
      </w:r>
      <w:r w:rsidR="00075E13" w:rsidRPr="00BF63DE">
        <w:rPr>
          <w:rFonts w:ascii="Garamond" w:hAnsi="Garamond"/>
          <w:sz w:val="24"/>
          <w:szCs w:val="24"/>
          <w:lang w:val="nl-NL"/>
        </w:rPr>
        <w:t>februari</w:t>
      </w:r>
      <w:r w:rsidR="008F7742" w:rsidRPr="00BF63DE">
        <w:rPr>
          <w:rFonts w:ascii="Garamond" w:hAnsi="Garamond"/>
          <w:sz w:val="24"/>
          <w:szCs w:val="24"/>
          <w:lang w:val="nl-NL"/>
        </w:rPr>
        <w:t xml:space="preserve"> 1656)</w:t>
      </w:r>
      <w:r w:rsidR="00106250" w:rsidRPr="00BF63DE">
        <w:rPr>
          <w:rFonts w:ascii="Garamond" w:hAnsi="Garamond"/>
          <w:sz w:val="24"/>
          <w:szCs w:val="24"/>
          <w:lang w:val="nl-NL"/>
        </w:rPr>
        <w:t xml:space="preserve"> om</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 xml:space="preserve">de evangelische kantons te helpen, </w:t>
      </w:r>
      <w:r w:rsidR="00026DF6" w:rsidRPr="00BF63DE">
        <w:rPr>
          <w:rFonts w:ascii="Garamond" w:hAnsi="Garamond"/>
          <w:sz w:val="24"/>
          <w:szCs w:val="24"/>
          <w:lang w:val="nl-NL"/>
        </w:rPr>
        <w:t>zodat</w:t>
      </w:r>
      <w:r w:rsidR="008F7742" w:rsidRPr="00BF63DE">
        <w:rPr>
          <w:rFonts w:ascii="Garamond" w:hAnsi="Garamond"/>
          <w:sz w:val="24"/>
          <w:szCs w:val="24"/>
          <w:lang w:val="nl-NL"/>
        </w:rPr>
        <w:t xml:space="preserve"> zij</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goede en eerlijke vrede kunnen aangaan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om</w:t>
      </w:r>
      <w:r w:rsidR="00106250" w:rsidRPr="00BF63DE">
        <w:rPr>
          <w:rFonts w:ascii="Garamond" w:hAnsi="Garamond"/>
          <w:sz w:val="24"/>
          <w:szCs w:val="24"/>
          <w:lang w:val="nl-NL"/>
        </w:rPr>
        <w:t xml:space="preserve"> z</w:t>
      </w:r>
      <w:r w:rsidR="00AB5F82" w:rsidRPr="00BF63DE">
        <w:rPr>
          <w:rFonts w:ascii="Garamond" w:hAnsi="Garamond"/>
          <w:sz w:val="24"/>
          <w:szCs w:val="24"/>
          <w:lang w:val="nl-NL"/>
        </w:rPr>
        <w:t>odoende</w:t>
      </w:r>
      <w:r w:rsidR="008F7742" w:rsidRPr="00BF63DE">
        <w:rPr>
          <w:rFonts w:ascii="Garamond" w:hAnsi="Garamond"/>
          <w:sz w:val="24"/>
          <w:szCs w:val="24"/>
          <w:lang w:val="nl-NL"/>
        </w:rPr>
        <w:t xml:space="preserve"> door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bemoei</w:t>
      </w:r>
      <w:r w:rsidR="00AB5F82" w:rsidRPr="00BF63DE">
        <w:rPr>
          <w:rFonts w:ascii="Garamond" w:hAnsi="Garamond"/>
          <w:sz w:val="24"/>
          <w:szCs w:val="24"/>
          <w:lang w:val="nl-NL"/>
        </w:rPr>
        <w:t>eniss</w:t>
      </w:r>
      <w:r w:rsidR="008F7742" w:rsidRPr="00BF63DE">
        <w:rPr>
          <w:rFonts w:ascii="Garamond" w:hAnsi="Garamond"/>
          <w:sz w:val="24"/>
          <w:szCs w:val="24"/>
          <w:lang w:val="nl-NL"/>
        </w:rPr>
        <w:t>en de ondersteuning op te wegen</w:t>
      </w:r>
      <w:r w:rsidR="0036427C" w:rsidRPr="00BF63DE">
        <w:rPr>
          <w:rFonts w:ascii="Garamond" w:hAnsi="Garamond"/>
          <w:sz w:val="24"/>
          <w:szCs w:val="24"/>
          <w:lang w:val="nl-NL"/>
        </w:rPr>
        <w:t xml:space="preserve"> die</w:t>
      </w:r>
      <w:r w:rsidR="008F7742" w:rsidRPr="00BF63DE">
        <w:rPr>
          <w:rFonts w:ascii="Garamond" w:hAnsi="Garamond"/>
          <w:sz w:val="24"/>
          <w:szCs w:val="24"/>
          <w:lang w:val="nl-NL"/>
        </w:rPr>
        <w:t xml:space="preserve"> andere vorsten aan de </w:t>
      </w:r>
      <w:r w:rsidR="001E68A1" w:rsidRPr="00BF63DE">
        <w:rPr>
          <w:rFonts w:ascii="Garamond" w:hAnsi="Garamond"/>
          <w:sz w:val="24"/>
          <w:szCs w:val="24"/>
          <w:lang w:val="nl-NL"/>
        </w:rPr>
        <w:t xml:space="preserve">roomse </w:t>
      </w:r>
      <w:r w:rsidR="008F7742" w:rsidRPr="00BF63DE">
        <w:rPr>
          <w:rFonts w:ascii="Garamond" w:hAnsi="Garamond"/>
          <w:sz w:val="24"/>
          <w:szCs w:val="24"/>
          <w:lang w:val="nl-NL"/>
        </w:rPr>
        <w:t>kantons geven</w:t>
      </w:r>
      <w:r w:rsidR="00B91B22" w:rsidRPr="00BF63DE">
        <w:rPr>
          <w:rFonts w:ascii="Garamond" w:hAnsi="Garamond"/>
          <w:sz w:val="24"/>
          <w:szCs w:val="24"/>
          <w:lang w:val="nl-NL"/>
        </w:rPr>
        <w:t>.’</w:t>
      </w:r>
      <w:r w:rsidR="00B91B22" w:rsidRPr="00BF63DE">
        <w:rPr>
          <w:rStyle w:val="FootnoteReference"/>
          <w:rFonts w:ascii="Garamond" w:hAnsi="Garamond"/>
          <w:sz w:val="24"/>
          <w:szCs w:val="24"/>
          <w:lang w:val="nl-NL"/>
        </w:rPr>
        <w:footnoteReference w:id="403"/>
      </w:r>
      <w:r w:rsidR="00B91B22" w:rsidRPr="00BF63DE">
        <w:rPr>
          <w:rFonts w:ascii="Garamond" w:hAnsi="Garamond"/>
          <w:sz w:val="24"/>
          <w:szCs w:val="24"/>
          <w:lang w:val="nl-NL"/>
        </w:rPr>
        <w:t xml:space="preserve"> </w:t>
      </w:r>
    </w:p>
    <w:p w14:paraId="20D67BE8" w14:textId="2DE82C53"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w:t>
      </w:r>
      <w:r w:rsidR="00453DE3" w:rsidRPr="00BF63DE">
        <w:rPr>
          <w:rFonts w:ascii="Garamond" w:hAnsi="Garamond"/>
          <w:sz w:val="24"/>
          <w:szCs w:val="24"/>
          <w:lang w:val="nl-NL"/>
        </w:rPr>
        <w:t>Protector</w:t>
      </w:r>
      <w:r w:rsidRPr="00BF63DE">
        <w:rPr>
          <w:rFonts w:ascii="Garamond" w:hAnsi="Garamond"/>
          <w:sz w:val="24"/>
          <w:szCs w:val="24"/>
          <w:lang w:val="nl-NL"/>
        </w:rPr>
        <w:t xml:space="preserve"> kwam ook in </w:t>
      </w:r>
      <w:r w:rsidR="00E67712" w:rsidRPr="00BF63DE">
        <w:rPr>
          <w:rFonts w:ascii="Garamond" w:hAnsi="Garamond"/>
          <w:sz w:val="24"/>
          <w:szCs w:val="24"/>
          <w:lang w:val="nl-NL"/>
        </w:rPr>
        <w:t>Duits</w:t>
      </w:r>
      <w:r w:rsidR="000D2FE8" w:rsidRPr="00BF63DE">
        <w:rPr>
          <w:rFonts w:ascii="Garamond" w:hAnsi="Garamond"/>
          <w:sz w:val="24"/>
          <w:szCs w:val="24"/>
          <w:lang w:val="nl-NL"/>
        </w:rPr>
        <w:t>land</w:t>
      </w:r>
      <w:r w:rsidRPr="00BF63DE">
        <w:rPr>
          <w:rFonts w:ascii="Garamond" w:hAnsi="Garamond"/>
          <w:sz w:val="24"/>
          <w:szCs w:val="24"/>
          <w:lang w:val="nl-NL"/>
        </w:rPr>
        <w:t xml:space="preserve"> </w:t>
      </w:r>
      <w:r w:rsidR="00EF5FD1" w:rsidRPr="00BF63DE">
        <w:rPr>
          <w:rFonts w:ascii="Garamond" w:hAnsi="Garamond"/>
          <w:sz w:val="24"/>
          <w:szCs w:val="24"/>
          <w:lang w:val="nl-NL"/>
        </w:rPr>
        <w:t>tussen</w:t>
      </w:r>
      <w:r w:rsidRPr="00BF63DE">
        <w:rPr>
          <w:rFonts w:ascii="Garamond" w:hAnsi="Garamond"/>
          <w:sz w:val="24"/>
          <w:szCs w:val="24"/>
          <w:lang w:val="nl-NL"/>
        </w:rPr>
        <w:t xml:space="preserve"> beiden, om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ige vrijheid van de protestanten te verdedigen. Een </w:t>
      </w:r>
      <w:r w:rsidR="00FC0561" w:rsidRPr="00BF63DE">
        <w:rPr>
          <w:rFonts w:ascii="Garamond" w:hAnsi="Garamond"/>
          <w:sz w:val="24"/>
          <w:szCs w:val="24"/>
          <w:lang w:val="nl-NL"/>
        </w:rPr>
        <w:t>Latijns</w:t>
      </w:r>
      <w:r w:rsidRPr="00BF63DE">
        <w:rPr>
          <w:rFonts w:ascii="Garamond" w:hAnsi="Garamond"/>
          <w:sz w:val="24"/>
          <w:szCs w:val="24"/>
          <w:lang w:val="nl-NL"/>
        </w:rPr>
        <w:t>e brief, die door</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hooggeplaatst persoon geschreven was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die in </w:t>
      </w:r>
      <w:r w:rsidR="00075E13" w:rsidRPr="00BF63DE">
        <w:rPr>
          <w:rFonts w:ascii="Garamond" w:hAnsi="Garamond"/>
          <w:sz w:val="24"/>
          <w:szCs w:val="24"/>
          <w:lang w:val="nl-NL"/>
        </w:rPr>
        <w:t>januari</w:t>
      </w:r>
      <w:r w:rsidRPr="00BF63DE">
        <w:rPr>
          <w:rFonts w:ascii="Garamond" w:hAnsi="Garamond"/>
          <w:sz w:val="24"/>
          <w:szCs w:val="24"/>
          <w:lang w:val="nl-NL"/>
        </w:rPr>
        <w:t xml:space="preserve"> 1655 aan de </w:t>
      </w:r>
      <w:r w:rsidR="00453DE3" w:rsidRPr="00BF63DE">
        <w:rPr>
          <w:rFonts w:ascii="Garamond" w:hAnsi="Garamond"/>
          <w:sz w:val="24"/>
          <w:szCs w:val="24"/>
          <w:lang w:val="nl-NL"/>
        </w:rPr>
        <w:t>Protector</w:t>
      </w:r>
      <w:r w:rsidRPr="00BF63DE">
        <w:rPr>
          <w:rFonts w:ascii="Garamond" w:hAnsi="Garamond"/>
          <w:sz w:val="24"/>
          <w:szCs w:val="24"/>
          <w:lang w:val="nl-NL"/>
        </w:rPr>
        <w:t xml:space="preserve"> toegezonden werd, hield in</w:t>
      </w:r>
      <w:r w:rsidR="00075CF8"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00453DE3" w:rsidRPr="00BF63DE">
        <w:rPr>
          <w:rFonts w:ascii="Garamond" w:hAnsi="Garamond"/>
          <w:sz w:val="24"/>
          <w:szCs w:val="24"/>
          <w:lang w:val="nl-NL"/>
        </w:rPr>
        <w:t>H</w:t>
      </w:r>
      <w:r w:rsidRPr="00BF63DE">
        <w:rPr>
          <w:rFonts w:ascii="Garamond" w:hAnsi="Garamond"/>
          <w:sz w:val="24"/>
          <w:szCs w:val="24"/>
          <w:lang w:val="nl-NL"/>
        </w:rPr>
        <w:t xml:space="preserve">et </w:t>
      </w:r>
      <w:r w:rsidR="00F067A8" w:rsidRPr="00BF63DE">
        <w:rPr>
          <w:rFonts w:ascii="Garamond" w:hAnsi="Garamond"/>
          <w:sz w:val="24"/>
          <w:szCs w:val="24"/>
          <w:lang w:val="nl-NL"/>
        </w:rPr>
        <w:t>gans</w:t>
      </w:r>
      <w:r w:rsidRPr="00BF63DE">
        <w:rPr>
          <w:rFonts w:ascii="Garamond" w:hAnsi="Garamond"/>
          <w:sz w:val="24"/>
          <w:szCs w:val="24"/>
          <w:lang w:val="nl-NL"/>
        </w:rPr>
        <w:t>e pauselijke hei</w:t>
      </w:r>
      <w:r w:rsidR="00453DE3" w:rsidRPr="00BF63DE">
        <w:rPr>
          <w:rFonts w:ascii="Garamond" w:hAnsi="Garamond"/>
          <w:sz w:val="24"/>
          <w:szCs w:val="24"/>
          <w:lang w:val="nl-NL"/>
        </w:rPr>
        <w:t>rl</w:t>
      </w:r>
      <w:r w:rsidRPr="00BF63DE">
        <w:rPr>
          <w:rFonts w:ascii="Garamond" w:hAnsi="Garamond"/>
          <w:sz w:val="24"/>
          <w:szCs w:val="24"/>
          <w:lang w:val="nl-NL"/>
        </w:rPr>
        <w:t>eger beraamt</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ware </w:t>
      </w:r>
      <w:r w:rsidR="008C61E7" w:rsidRPr="00BF63DE">
        <w:rPr>
          <w:rFonts w:ascii="Garamond" w:hAnsi="Garamond"/>
          <w:sz w:val="24"/>
          <w:szCs w:val="24"/>
          <w:lang w:val="nl-NL"/>
        </w:rPr>
        <w:t>samen</w:t>
      </w:r>
      <w:r w:rsidRPr="00BF63DE">
        <w:rPr>
          <w:rFonts w:ascii="Garamond" w:hAnsi="Garamond"/>
          <w:sz w:val="24"/>
          <w:szCs w:val="24"/>
          <w:lang w:val="nl-NL"/>
        </w:rPr>
        <w:t>zwe</w:t>
      </w:r>
      <w:r w:rsidR="00453DE3" w:rsidRPr="00BF63DE">
        <w:rPr>
          <w:rFonts w:ascii="Garamond" w:hAnsi="Garamond"/>
          <w:sz w:val="24"/>
          <w:szCs w:val="24"/>
          <w:lang w:val="nl-NL"/>
        </w:rPr>
        <w:t>r</w:t>
      </w:r>
      <w:r w:rsidRPr="00BF63DE">
        <w:rPr>
          <w:rFonts w:ascii="Garamond" w:hAnsi="Garamond"/>
          <w:sz w:val="24"/>
          <w:szCs w:val="24"/>
          <w:lang w:val="nl-NL"/>
        </w:rPr>
        <w:t>ing tegen ons en de onzen. Wij moeten alles met voor</w:t>
      </w:r>
      <w:r w:rsidR="00EF5FD1" w:rsidRPr="00BF63DE">
        <w:rPr>
          <w:rFonts w:ascii="Garamond" w:hAnsi="Garamond"/>
          <w:sz w:val="24"/>
          <w:szCs w:val="24"/>
          <w:lang w:val="nl-NL"/>
        </w:rPr>
        <w:t>zicht</w:t>
      </w:r>
      <w:r w:rsidRPr="00BF63DE">
        <w:rPr>
          <w:rFonts w:ascii="Garamond" w:hAnsi="Garamond"/>
          <w:sz w:val="24"/>
          <w:szCs w:val="24"/>
          <w:lang w:val="nl-NL"/>
        </w:rPr>
        <w:t>igheid overwegen en nagaan. Wij moeten beraadslagen over de middelen, die tot ons gemeenschappelijk behoud zijn aan te wenden</w:t>
      </w:r>
      <w:r w:rsidR="00075CF8" w:rsidRPr="00BF63DE">
        <w:rPr>
          <w:rFonts w:ascii="Garamond" w:hAnsi="Garamond"/>
          <w:sz w:val="24"/>
          <w:szCs w:val="24"/>
          <w:lang w:val="nl-NL"/>
        </w:rPr>
        <w:t>,</w:t>
      </w:r>
      <w:r w:rsidRPr="00BF63DE">
        <w:rPr>
          <w:rFonts w:ascii="Garamond" w:hAnsi="Garamond"/>
          <w:sz w:val="24"/>
          <w:szCs w:val="24"/>
          <w:lang w:val="nl-NL"/>
        </w:rPr>
        <w:t xml:space="preserve"> want wij kennen het oogmerk van onze vijanden uit</w:t>
      </w:r>
      <w:r w:rsidR="00453DE3" w:rsidRPr="00BF63DE">
        <w:rPr>
          <w:rFonts w:ascii="Garamond" w:hAnsi="Garamond"/>
          <w:sz w:val="24"/>
          <w:szCs w:val="24"/>
          <w:lang w:val="nl-NL"/>
        </w:rPr>
        <w:t xml:space="preserve"> Babel</w:t>
      </w:r>
      <w:r w:rsidR="009934B2" w:rsidRPr="00BF63DE">
        <w:rPr>
          <w:rFonts w:ascii="Garamond" w:hAnsi="Garamond"/>
          <w:sz w:val="24"/>
          <w:szCs w:val="24"/>
          <w:lang w:val="nl-NL"/>
        </w:rPr>
        <w:t>.</w:t>
      </w:r>
      <w:r w:rsidRPr="00BF63DE">
        <w:rPr>
          <w:rFonts w:ascii="Garamond" w:hAnsi="Garamond"/>
          <w:sz w:val="24"/>
          <w:szCs w:val="24"/>
          <w:lang w:val="nl-NL"/>
        </w:rPr>
        <w:t xml:space="preserve"> De</w:t>
      </w:r>
      <w:r w:rsidR="00E7757C" w:rsidRPr="00BF63DE">
        <w:rPr>
          <w:rFonts w:ascii="Garamond" w:hAnsi="Garamond"/>
          <w:sz w:val="24"/>
          <w:szCs w:val="24"/>
          <w:lang w:val="nl-NL"/>
        </w:rPr>
        <w:t xml:space="preserve"> Heere der</w:t>
      </w:r>
      <w:r w:rsidRPr="00BF63DE">
        <w:rPr>
          <w:rFonts w:ascii="Garamond" w:hAnsi="Garamond"/>
          <w:sz w:val="24"/>
          <w:szCs w:val="24"/>
          <w:lang w:val="nl-NL"/>
        </w:rPr>
        <w:t xml:space="preserve"> legerscharen behoede de </w:t>
      </w:r>
      <w:r w:rsidR="00453DE3" w:rsidRPr="00BF63DE">
        <w:rPr>
          <w:rFonts w:ascii="Garamond" w:hAnsi="Garamond"/>
          <w:sz w:val="24"/>
          <w:szCs w:val="24"/>
          <w:lang w:val="nl-NL"/>
        </w:rPr>
        <w:t>Protector</w:t>
      </w:r>
      <w:r w:rsidRPr="00BF63DE">
        <w:rPr>
          <w:rFonts w:ascii="Garamond" w:hAnsi="Garamond"/>
          <w:sz w:val="24"/>
          <w:szCs w:val="24"/>
          <w:lang w:val="nl-NL"/>
        </w:rPr>
        <w:t xml:space="preserve"> en de kerk</w:t>
      </w:r>
      <w:r w:rsidR="009934B2" w:rsidRPr="00BF63DE">
        <w:rPr>
          <w:rFonts w:ascii="Garamond" w:hAnsi="Garamond"/>
          <w:sz w:val="24"/>
          <w:szCs w:val="24"/>
          <w:lang w:val="nl-NL"/>
        </w:rPr>
        <w:t>!</w:t>
      </w:r>
      <w:r w:rsidRPr="00BF63DE">
        <w:rPr>
          <w:rFonts w:ascii="Garamond" w:hAnsi="Garamond"/>
          <w:sz w:val="24"/>
          <w:szCs w:val="24"/>
          <w:lang w:val="nl-NL"/>
        </w:rPr>
        <w:t>’</w:t>
      </w:r>
      <w:r w:rsidR="00106250" w:rsidRPr="00BF63DE">
        <w:rPr>
          <w:rStyle w:val="FootnoteReference"/>
          <w:rFonts w:ascii="Garamond" w:hAnsi="Garamond"/>
          <w:sz w:val="24"/>
          <w:szCs w:val="24"/>
          <w:lang w:val="nl-NL"/>
        </w:rPr>
        <w:footnoteReference w:id="404"/>
      </w:r>
      <w:r w:rsidRPr="00BF63DE">
        <w:rPr>
          <w:rFonts w:ascii="Garamond" w:hAnsi="Garamond"/>
          <w:sz w:val="24"/>
          <w:szCs w:val="24"/>
          <w:lang w:val="nl-NL"/>
        </w:rPr>
        <w:t xml:space="preserve"> </w:t>
      </w:r>
      <w:r w:rsidR="00106250" w:rsidRPr="00BF63DE">
        <w:rPr>
          <w:rFonts w:ascii="Garamond" w:hAnsi="Garamond"/>
          <w:sz w:val="24"/>
          <w:szCs w:val="24"/>
          <w:lang w:val="nl-NL"/>
        </w:rPr>
        <w:t>E</w:t>
      </w:r>
      <w:r w:rsidRPr="00BF63DE">
        <w:rPr>
          <w:rFonts w:ascii="Garamond" w:hAnsi="Garamond"/>
          <w:sz w:val="24"/>
          <w:szCs w:val="24"/>
          <w:lang w:val="nl-NL"/>
        </w:rPr>
        <w:t xml:space="preserve">r werd </w:t>
      </w:r>
      <w:r w:rsidR="00DE145E" w:rsidRPr="00BF63DE">
        <w:rPr>
          <w:rFonts w:ascii="Garamond" w:hAnsi="Garamond"/>
          <w:sz w:val="24"/>
          <w:szCs w:val="24"/>
          <w:lang w:val="nl-NL"/>
        </w:rPr>
        <w:t xml:space="preserve">in deze </w:t>
      </w:r>
      <w:r w:rsidRPr="00BF63DE">
        <w:rPr>
          <w:rFonts w:ascii="Garamond" w:hAnsi="Garamond"/>
          <w:sz w:val="24"/>
          <w:szCs w:val="24"/>
          <w:lang w:val="nl-NL"/>
        </w:rPr>
        <w:t xml:space="preserve">brief nog bijgevoegd, dat de vervolging in </w:t>
      </w:r>
      <w:r w:rsidR="00453DE3" w:rsidRPr="00BF63DE">
        <w:rPr>
          <w:rFonts w:ascii="Garamond" w:hAnsi="Garamond"/>
          <w:sz w:val="24"/>
          <w:szCs w:val="24"/>
          <w:lang w:val="nl-NL"/>
        </w:rPr>
        <w:t>Oostenrijk</w:t>
      </w:r>
      <w:r w:rsidRPr="00BF63DE">
        <w:rPr>
          <w:rFonts w:ascii="Garamond" w:hAnsi="Garamond"/>
          <w:sz w:val="24"/>
          <w:szCs w:val="24"/>
          <w:lang w:val="nl-NL"/>
        </w:rPr>
        <w:t xml:space="preserve"> en in </w:t>
      </w:r>
      <w:r w:rsidR="00453DE3" w:rsidRPr="00BF63DE">
        <w:rPr>
          <w:rFonts w:ascii="Garamond" w:hAnsi="Garamond"/>
          <w:sz w:val="24"/>
          <w:szCs w:val="24"/>
          <w:lang w:val="nl-NL"/>
        </w:rPr>
        <w:t>B</w:t>
      </w:r>
      <w:r w:rsidRPr="00BF63DE">
        <w:rPr>
          <w:rFonts w:ascii="Garamond" w:hAnsi="Garamond"/>
          <w:sz w:val="24"/>
          <w:szCs w:val="24"/>
          <w:lang w:val="nl-NL"/>
        </w:rPr>
        <w:t>oheme</w:t>
      </w:r>
      <w:r w:rsidR="00453DE3" w:rsidRPr="00BF63DE">
        <w:rPr>
          <w:rFonts w:ascii="Garamond" w:hAnsi="Garamond"/>
          <w:sz w:val="24"/>
          <w:szCs w:val="24"/>
          <w:lang w:val="nl-NL"/>
        </w:rPr>
        <w:t>n</w:t>
      </w:r>
      <w:r w:rsidRPr="00BF63DE">
        <w:rPr>
          <w:rFonts w:ascii="Garamond" w:hAnsi="Garamond"/>
          <w:sz w:val="24"/>
          <w:szCs w:val="24"/>
          <w:lang w:val="nl-NL"/>
        </w:rPr>
        <w:t xml:space="preserve"> voortduurde</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men een algemeen verbond van de pa</w:t>
      </w:r>
      <w:r w:rsidR="00453DE3" w:rsidRPr="00BF63DE">
        <w:rPr>
          <w:rFonts w:ascii="Garamond" w:hAnsi="Garamond"/>
          <w:sz w:val="24"/>
          <w:szCs w:val="24"/>
          <w:lang w:val="nl-NL"/>
        </w:rPr>
        <w:t>u</w:t>
      </w:r>
      <w:r w:rsidRPr="00BF63DE">
        <w:rPr>
          <w:rFonts w:ascii="Garamond" w:hAnsi="Garamond"/>
          <w:sz w:val="24"/>
          <w:szCs w:val="24"/>
          <w:lang w:val="nl-NL"/>
        </w:rPr>
        <w:t>sgezinden kon vooruitzien</w:t>
      </w:r>
      <w:r w:rsidR="009934B2" w:rsidRPr="00BF63DE">
        <w:rPr>
          <w:rFonts w:ascii="Garamond" w:hAnsi="Garamond"/>
          <w:sz w:val="24"/>
          <w:szCs w:val="24"/>
          <w:lang w:val="nl-NL"/>
        </w:rPr>
        <w:t>,</w:t>
      </w:r>
      <w:r w:rsidRPr="00BF63DE">
        <w:rPr>
          <w:rFonts w:ascii="Garamond" w:hAnsi="Garamond"/>
          <w:sz w:val="24"/>
          <w:szCs w:val="24"/>
          <w:lang w:val="nl-NL"/>
        </w:rPr>
        <w:t xml:space="preserve"> tegen de protestanten van </w:t>
      </w:r>
      <w:r w:rsidR="00E67712" w:rsidRPr="00BF63DE">
        <w:rPr>
          <w:rFonts w:ascii="Garamond" w:hAnsi="Garamond"/>
          <w:sz w:val="24"/>
          <w:szCs w:val="24"/>
          <w:lang w:val="nl-NL"/>
        </w:rPr>
        <w:t>Duits</w:t>
      </w:r>
      <w:r w:rsidR="000D2FE8" w:rsidRPr="00BF63DE">
        <w:rPr>
          <w:rFonts w:ascii="Garamond" w:hAnsi="Garamond"/>
          <w:sz w:val="24"/>
          <w:szCs w:val="24"/>
          <w:lang w:val="nl-NL"/>
        </w:rPr>
        <w:t>land</w:t>
      </w:r>
      <w:r w:rsidRPr="00BF63DE">
        <w:rPr>
          <w:rFonts w:ascii="Garamond" w:hAnsi="Garamond"/>
          <w:sz w:val="24"/>
          <w:szCs w:val="24"/>
          <w:lang w:val="nl-NL"/>
        </w:rPr>
        <w:t xml:space="preserve"> en van </w:t>
      </w:r>
      <w:r w:rsidR="00AB5F82" w:rsidRPr="00BF63DE">
        <w:rPr>
          <w:rFonts w:ascii="Garamond" w:hAnsi="Garamond"/>
          <w:sz w:val="24"/>
          <w:szCs w:val="24"/>
          <w:lang w:val="nl-NL"/>
        </w:rPr>
        <w:t>Zwits</w:t>
      </w:r>
      <w:r w:rsidR="005B67C0" w:rsidRPr="00BF63DE">
        <w:rPr>
          <w:rFonts w:ascii="Garamond" w:hAnsi="Garamond"/>
          <w:sz w:val="24"/>
          <w:szCs w:val="24"/>
          <w:lang w:val="nl-NL"/>
        </w:rPr>
        <w:t>erland</w:t>
      </w:r>
      <w:r w:rsidRPr="00BF63DE">
        <w:rPr>
          <w:rFonts w:ascii="Garamond" w:hAnsi="Garamond"/>
          <w:sz w:val="24"/>
          <w:szCs w:val="24"/>
          <w:lang w:val="nl-NL"/>
        </w:rPr>
        <w:t>.</w:t>
      </w:r>
    </w:p>
    <w:p w14:paraId="30E26EDB" w14:textId="611DFCBE"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w:t>
      </w:r>
      <w:r w:rsidR="00453DE3" w:rsidRPr="00BF63DE">
        <w:rPr>
          <w:rFonts w:ascii="Garamond" w:hAnsi="Garamond"/>
          <w:sz w:val="24"/>
          <w:szCs w:val="24"/>
          <w:lang w:val="nl-NL"/>
        </w:rPr>
        <w:t>Protector</w:t>
      </w:r>
      <w:r w:rsidRPr="00BF63DE">
        <w:rPr>
          <w:rFonts w:ascii="Garamond" w:hAnsi="Garamond"/>
          <w:sz w:val="24"/>
          <w:szCs w:val="24"/>
          <w:lang w:val="nl-NL"/>
        </w:rPr>
        <w:t xml:space="preserve"> bood ook hier hulp.</w:t>
      </w:r>
      <w:r w:rsidR="00B91B22" w:rsidRPr="00BF63DE">
        <w:rPr>
          <w:rFonts w:ascii="Garamond" w:hAnsi="Garamond"/>
          <w:sz w:val="24"/>
          <w:szCs w:val="24"/>
          <w:lang w:val="nl-NL"/>
        </w:rPr>
        <w:t xml:space="preserve"> Als hij </w:t>
      </w:r>
      <w:r w:rsidR="00106250" w:rsidRPr="00BF63DE">
        <w:rPr>
          <w:rFonts w:ascii="Garamond" w:hAnsi="Garamond"/>
          <w:sz w:val="24"/>
          <w:szCs w:val="24"/>
          <w:lang w:val="nl-NL"/>
        </w:rPr>
        <w:t xml:space="preserve">al </w:t>
      </w:r>
      <w:r w:rsidRPr="00BF63DE">
        <w:rPr>
          <w:rFonts w:ascii="Garamond" w:hAnsi="Garamond"/>
          <w:sz w:val="24"/>
          <w:szCs w:val="24"/>
          <w:lang w:val="nl-NL"/>
        </w:rPr>
        <w:t>niet de protestanten allerwege de krachtige ondersteuning van</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arm kon doen gevoelen, </w:t>
      </w:r>
      <w:r w:rsidR="00106250" w:rsidRPr="00BF63DE">
        <w:rPr>
          <w:rFonts w:ascii="Garamond" w:hAnsi="Garamond"/>
          <w:sz w:val="24"/>
          <w:szCs w:val="24"/>
          <w:lang w:val="nl-NL"/>
        </w:rPr>
        <w:t xml:space="preserve">dan liet </w:t>
      </w:r>
      <w:r w:rsidRPr="00BF63DE">
        <w:rPr>
          <w:rFonts w:ascii="Garamond" w:hAnsi="Garamond"/>
          <w:sz w:val="24"/>
          <w:szCs w:val="24"/>
          <w:lang w:val="nl-NL"/>
        </w:rPr>
        <w:t xml:space="preserve">hij het hun </w:t>
      </w:r>
      <w:r w:rsidR="004F2372" w:rsidRPr="00BF63DE">
        <w:rPr>
          <w:rFonts w:ascii="Garamond" w:hAnsi="Garamond"/>
          <w:sz w:val="24"/>
          <w:szCs w:val="24"/>
          <w:lang w:val="nl-NL"/>
        </w:rPr>
        <w:t>toch</w:t>
      </w:r>
      <w:r w:rsidRPr="00BF63DE">
        <w:rPr>
          <w:rFonts w:ascii="Garamond" w:hAnsi="Garamond"/>
          <w:sz w:val="24"/>
          <w:szCs w:val="24"/>
          <w:lang w:val="nl-NL"/>
        </w:rPr>
        <w:t xml:space="preserve"> niet aan bewijzen</w:t>
      </w:r>
      <w:r w:rsidR="00D2537D" w:rsidRPr="00BF63DE">
        <w:rPr>
          <w:rFonts w:ascii="Garamond" w:hAnsi="Garamond"/>
          <w:sz w:val="24"/>
          <w:szCs w:val="24"/>
          <w:lang w:val="nl-NL"/>
        </w:rPr>
        <w:t xml:space="preserve"> van zijn </w:t>
      </w:r>
      <w:r w:rsidRPr="00BF63DE">
        <w:rPr>
          <w:rFonts w:ascii="Garamond" w:hAnsi="Garamond"/>
          <w:sz w:val="24"/>
          <w:szCs w:val="24"/>
          <w:lang w:val="nl-NL"/>
        </w:rPr>
        <w:t>liefderijke belangstelling ontbreken. Er werden op</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last collecten gedaan voor de vervolgde protestanten in </w:t>
      </w:r>
      <w:r w:rsidR="00B91B22" w:rsidRPr="00BF63DE">
        <w:rPr>
          <w:rFonts w:ascii="Garamond" w:hAnsi="Garamond"/>
          <w:sz w:val="24"/>
          <w:szCs w:val="24"/>
          <w:lang w:val="nl-NL"/>
        </w:rPr>
        <w:t>B</w:t>
      </w:r>
      <w:r w:rsidRPr="00BF63DE">
        <w:rPr>
          <w:rFonts w:ascii="Garamond" w:hAnsi="Garamond"/>
          <w:sz w:val="24"/>
          <w:szCs w:val="24"/>
          <w:lang w:val="nl-NL"/>
        </w:rPr>
        <w:t>oheme</w:t>
      </w:r>
      <w:r w:rsidR="00B91B22" w:rsidRPr="00BF63DE">
        <w:rPr>
          <w:rFonts w:ascii="Garamond" w:hAnsi="Garamond"/>
          <w:sz w:val="24"/>
          <w:szCs w:val="24"/>
          <w:lang w:val="nl-NL"/>
        </w:rPr>
        <w:t>n</w:t>
      </w:r>
      <w:r w:rsidR="00075CF8" w:rsidRPr="00BF63DE">
        <w:rPr>
          <w:rFonts w:ascii="Garamond" w:hAnsi="Garamond"/>
          <w:sz w:val="24"/>
          <w:szCs w:val="24"/>
          <w:lang w:val="nl-NL"/>
        </w:rPr>
        <w:t>,</w:t>
      </w:r>
      <w:r w:rsidRPr="00BF63DE">
        <w:rPr>
          <w:rFonts w:ascii="Garamond" w:hAnsi="Garamond"/>
          <w:sz w:val="24"/>
          <w:szCs w:val="24"/>
          <w:lang w:val="nl-NL"/>
        </w:rPr>
        <w:t xml:space="preserve"> en evenzeer hadden, toen in 1657 afgevaardigden van de protestanten uit polen en </w:t>
      </w:r>
      <w:r w:rsidR="00B91B22" w:rsidRPr="00BF63DE">
        <w:rPr>
          <w:rFonts w:ascii="Garamond" w:hAnsi="Garamond"/>
          <w:sz w:val="24"/>
          <w:szCs w:val="24"/>
          <w:lang w:val="nl-NL"/>
        </w:rPr>
        <w:t>S</w:t>
      </w:r>
      <w:r w:rsidRPr="00BF63DE">
        <w:rPr>
          <w:rFonts w:ascii="Garamond" w:hAnsi="Garamond"/>
          <w:sz w:val="24"/>
          <w:szCs w:val="24"/>
          <w:lang w:val="nl-NL"/>
        </w:rPr>
        <w:t>ilezi</w:t>
      </w:r>
      <w:r w:rsidR="00B91B22" w:rsidRPr="00BF63DE">
        <w:rPr>
          <w:rFonts w:ascii="Garamond" w:hAnsi="Garamond"/>
          <w:sz w:val="24"/>
          <w:szCs w:val="24"/>
          <w:lang w:val="nl-NL"/>
        </w:rPr>
        <w:t>ë</w:t>
      </w:r>
      <w:r w:rsidRPr="00BF63DE">
        <w:rPr>
          <w:rFonts w:ascii="Garamond" w:hAnsi="Garamond"/>
          <w:sz w:val="24"/>
          <w:szCs w:val="24"/>
          <w:lang w:val="nl-NL"/>
        </w:rPr>
        <w:t>. Naar Londen kwamen, om zich te komen beklagen over de vervolgingen waaraan zij ten</w:t>
      </w:r>
      <w:r w:rsidR="00106250" w:rsidRPr="00BF63DE">
        <w:rPr>
          <w:rFonts w:ascii="Garamond" w:hAnsi="Garamond"/>
          <w:sz w:val="24"/>
          <w:szCs w:val="24"/>
          <w:lang w:val="nl-NL"/>
        </w:rPr>
        <w:t xml:space="preserve"> </w:t>
      </w:r>
      <w:r w:rsidR="00453DE3" w:rsidRPr="00BF63DE">
        <w:rPr>
          <w:rFonts w:ascii="Garamond" w:hAnsi="Garamond"/>
          <w:sz w:val="24"/>
          <w:szCs w:val="24"/>
          <w:lang w:val="nl-NL"/>
        </w:rPr>
        <w:t>d</w:t>
      </w:r>
      <w:r w:rsidRPr="00BF63DE">
        <w:rPr>
          <w:rFonts w:ascii="Garamond" w:hAnsi="Garamond"/>
          <w:sz w:val="24"/>
          <w:szCs w:val="24"/>
          <w:lang w:val="nl-NL"/>
        </w:rPr>
        <w:t>oel stonden</w:t>
      </w:r>
      <w:r w:rsidR="009934B2" w:rsidRPr="00BF63DE">
        <w:rPr>
          <w:rFonts w:ascii="Garamond" w:hAnsi="Garamond"/>
          <w:sz w:val="24"/>
          <w:szCs w:val="24"/>
          <w:lang w:val="nl-NL"/>
        </w:rPr>
        <w:t>,</w:t>
      </w:r>
      <w:r w:rsidRPr="00BF63DE">
        <w:rPr>
          <w:rFonts w:ascii="Garamond" w:hAnsi="Garamond"/>
          <w:sz w:val="24"/>
          <w:szCs w:val="24"/>
          <w:lang w:val="nl-NL"/>
        </w:rPr>
        <w:t xml:space="preserve"> te </w:t>
      </w:r>
      <w:r w:rsidR="00026DF6" w:rsidRPr="00BF63DE">
        <w:rPr>
          <w:rFonts w:ascii="Garamond" w:hAnsi="Garamond"/>
          <w:sz w:val="24"/>
          <w:szCs w:val="24"/>
          <w:lang w:val="nl-NL"/>
        </w:rPr>
        <w:t xml:space="preserve">hun </w:t>
      </w:r>
      <w:r w:rsidRPr="00BF63DE">
        <w:rPr>
          <w:rFonts w:ascii="Garamond" w:hAnsi="Garamond"/>
          <w:sz w:val="24"/>
          <w:szCs w:val="24"/>
          <w:lang w:val="nl-NL"/>
        </w:rPr>
        <w:t>behoeve geldinzamelingen plaats</w:t>
      </w:r>
      <w:r w:rsidR="009934B2" w:rsidRPr="00BF63DE">
        <w:rPr>
          <w:rFonts w:ascii="Garamond" w:hAnsi="Garamond"/>
          <w:sz w:val="24"/>
          <w:szCs w:val="24"/>
          <w:lang w:val="nl-NL"/>
        </w:rPr>
        <w:t>,</w:t>
      </w:r>
      <w:r w:rsidRPr="00BF63DE">
        <w:rPr>
          <w:rFonts w:ascii="Garamond" w:hAnsi="Garamond"/>
          <w:sz w:val="24"/>
          <w:szCs w:val="24"/>
          <w:lang w:val="nl-NL"/>
        </w:rPr>
        <w:t xml:space="preserve"> geheel </w:t>
      </w:r>
      <w:r w:rsidR="00966977" w:rsidRPr="00BF63DE">
        <w:rPr>
          <w:rFonts w:ascii="Garamond" w:hAnsi="Garamond"/>
          <w:sz w:val="24"/>
          <w:szCs w:val="24"/>
          <w:lang w:val="nl-NL"/>
        </w:rPr>
        <w:t>Engeland</w:t>
      </w:r>
      <w:r w:rsidRPr="00BF63DE">
        <w:rPr>
          <w:rFonts w:ascii="Garamond" w:hAnsi="Garamond"/>
          <w:sz w:val="24"/>
          <w:szCs w:val="24"/>
          <w:lang w:val="nl-NL"/>
        </w:rPr>
        <w:t xml:space="preserve"> door.</w:t>
      </w:r>
      <w:r w:rsidR="00106250" w:rsidRPr="00BF63DE">
        <w:rPr>
          <w:rStyle w:val="FootnoteReference"/>
          <w:rFonts w:ascii="Garamond" w:hAnsi="Garamond"/>
          <w:sz w:val="24"/>
          <w:szCs w:val="24"/>
          <w:lang w:val="nl-NL"/>
        </w:rPr>
        <w:footnoteReference w:id="405"/>
      </w:r>
      <w:r w:rsidR="00106250" w:rsidRPr="00BF63DE">
        <w:rPr>
          <w:rFonts w:ascii="Garamond" w:hAnsi="Garamond"/>
          <w:sz w:val="24"/>
          <w:szCs w:val="24"/>
          <w:lang w:val="nl-NL"/>
        </w:rPr>
        <w:t xml:space="preserve"> </w:t>
      </w:r>
      <w:r w:rsidRPr="00BF63DE">
        <w:rPr>
          <w:rFonts w:ascii="Garamond" w:hAnsi="Garamond"/>
          <w:sz w:val="24"/>
          <w:szCs w:val="24"/>
          <w:lang w:val="nl-NL"/>
        </w:rPr>
        <w:t>Ten einde meer regelmaat te brengen in hetgeen hij deed en beproefde in het belang van onderdrukte geloofsbroeders, had Cromwell het plan gevormd</w:t>
      </w:r>
      <w:r w:rsidR="000D2FE8" w:rsidRPr="00BF63DE">
        <w:rPr>
          <w:rFonts w:ascii="Garamond" w:hAnsi="Garamond"/>
          <w:sz w:val="24"/>
          <w:szCs w:val="24"/>
          <w:lang w:val="nl-NL"/>
        </w:rPr>
        <w:t xml:space="preserve"> van een </w:t>
      </w:r>
      <w:r w:rsidR="00EF5FD1" w:rsidRPr="00BF63DE">
        <w:rPr>
          <w:rFonts w:ascii="Garamond" w:hAnsi="Garamond"/>
          <w:sz w:val="24"/>
          <w:szCs w:val="24"/>
          <w:lang w:val="nl-NL"/>
        </w:rPr>
        <w:t>grote</w:t>
      </w:r>
      <w:r w:rsidRPr="00BF63DE">
        <w:rPr>
          <w:rFonts w:ascii="Garamond" w:hAnsi="Garamond"/>
          <w:sz w:val="24"/>
          <w:szCs w:val="24"/>
          <w:lang w:val="nl-NL"/>
        </w:rPr>
        <w:t xml:space="preserve"> instelling ter bescherming van het evangelische geloof. Hij dacht er namelijk aan</w:t>
      </w:r>
      <w:r w:rsidR="009934B2" w:rsidRPr="00BF63DE">
        <w:rPr>
          <w:rFonts w:ascii="Garamond" w:hAnsi="Garamond"/>
          <w:sz w:val="24"/>
          <w:szCs w:val="24"/>
          <w:lang w:val="nl-NL"/>
        </w:rPr>
        <w:t>,</w:t>
      </w:r>
      <w:r w:rsidRPr="00BF63DE">
        <w:rPr>
          <w:rFonts w:ascii="Garamond" w:hAnsi="Garamond"/>
          <w:sz w:val="24"/>
          <w:szCs w:val="24"/>
          <w:lang w:val="nl-NL"/>
        </w:rPr>
        <w:t xml:space="preserve"> om </w:t>
      </w:r>
      <w:r w:rsidR="00EF5FD1" w:rsidRPr="00BF63DE">
        <w:rPr>
          <w:rFonts w:ascii="Garamond" w:hAnsi="Garamond"/>
          <w:sz w:val="24"/>
          <w:szCs w:val="24"/>
          <w:lang w:val="nl-NL"/>
        </w:rPr>
        <w:t>tussen</w:t>
      </w:r>
      <w:r w:rsidRPr="00BF63DE">
        <w:rPr>
          <w:rFonts w:ascii="Garamond" w:hAnsi="Garamond"/>
          <w:sz w:val="24"/>
          <w:szCs w:val="24"/>
          <w:lang w:val="nl-NL"/>
        </w:rPr>
        <w:t xml:space="preserve"> de verschillende leden van het </w:t>
      </w:r>
      <w:r w:rsidR="00EF5FD1" w:rsidRPr="00BF63DE">
        <w:rPr>
          <w:rFonts w:ascii="Garamond" w:hAnsi="Garamond"/>
          <w:sz w:val="24"/>
          <w:szCs w:val="24"/>
          <w:lang w:val="nl-NL"/>
        </w:rPr>
        <w:t>grote</w:t>
      </w:r>
      <w:r w:rsidRPr="00BF63DE">
        <w:rPr>
          <w:rFonts w:ascii="Garamond" w:hAnsi="Garamond"/>
          <w:sz w:val="24"/>
          <w:szCs w:val="24"/>
          <w:lang w:val="nl-NL"/>
        </w:rPr>
        <w:t xml:space="preserve"> </w:t>
      </w:r>
      <w:r w:rsidR="000D2FE8" w:rsidRPr="00BF63DE">
        <w:rPr>
          <w:rFonts w:ascii="Garamond" w:hAnsi="Garamond"/>
          <w:sz w:val="24"/>
          <w:szCs w:val="24"/>
          <w:lang w:val="nl-NL"/>
        </w:rPr>
        <w:t>protestantse</w:t>
      </w:r>
      <w:r w:rsidRPr="00BF63DE">
        <w:rPr>
          <w:rFonts w:ascii="Garamond" w:hAnsi="Garamond"/>
          <w:sz w:val="24"/>
          <w:szCs w:val="24"/>
          <w:lang w:val="nl-NL"/>
        </w:rPr>
        <w:t xml:space="preserve"> </w:t>
      </w:r>
      <w:r w:rsidR="000D2FE8" w:rsidRPr="00BF63DE">
        <w:rPr>
          <w:rFonts w:ascii="Garamond" w:hAnsi="Garamond"/>
          <w:sz w:val="24"/>
          <w:szCs w:val="24"/>
          <w:lang w:val="nl-NL"/>
        </w:rPr>
        <w:t>lichaam</w:t>
      </w:r>
      <w:r w:rsidRPr="00BF63DE">
        <w:rPr>
          <w:rFonts w:ascii="Garamond" w:hAnsi="Garamond"/>
          <w:sz w:val="24"/>
          <w:szCs w:val="24"/>
          <w:lang w:val="nl-NL"/>
        </w:rPr>
        <w:t xml:space="preserve"> overal in de wereld</w:t>
      </w:r>
      <w:r w:rsidR="00387D1B" w:rsidRPr="00BF63DE">
        <w:rPr>
          <w:rFonts w:ascii="Garamond" w:hAnsi="Garamond"/>
          <w:sz w:val="24"/>
          <w:szCs w:val="24"/>
          <w:lang w:val="nl-NL"/>
        </w:rPr>
        <w:t xml:space="preserve"> een </w:t>
      </w:r>
      <w:r w:rsidR="000D2FE8" w:rsidRPr="00BF63DE">
        <w:rPr>
          <w:rFonts w:ascii="Garamond" w:hAnsi="Garamond"/>
          <w:sz w:val="24"/>
          <w:szCs w:val="24"/>
          <w:lang w:val="nl-NL"/>
        </w:rPr>
        <w:t>vereni</w:t>
      </w:r>
      <w:r w:rsidRPr="00BF63DE">
        <w:rPr>
          <w:rFonts w:ascii="Garamond" w:hAnsi="Garamond"/>
          <w:sz w:val="24"/>
          <w:szCs w:val="24"/>
          <w:lang w:val="nl-NL"/>
        </w:rPr>
        <w:t>ging tot stand te brengen</w:t>
      </w:r>
      <w:r w:rsidR="009934B2" w:rsidRPr="00BF63DE">
        <w:rPr>
          <w:rFonts w:ascii="Garamond" w:hAnsi="Garamond"/>
          <w:sz w:val="24"/>
          <w:szCs w:val="24"/>
          <w:lang w:val="nl-NL"/>
        </w:rPr>
        <w:t>,</w:t>
      </w:r>
      <w:r w:rsidRPr="00BF63DE">
        <w:rPr>
          <w:rFonts w:ascii="Garamond" w:hAnsi="Garamond"/>
          <w:sz w:val="24"/>
          <w:szCs w:val="24"/>
          <w:lang w:val="nl-NL"/>
        </w:rPr>
        <w:t xml:space="preserve"> opdat zij langs</w:t>
      </w:r>
      <w:r w:rsidR="00630D35" w:rsidRPr="00BF63DE">
        <w:rPr>
          <w:rFonts w:ascii="Garamond" w:hAnsi="Garamond"/>
          <w:sz w:val="24"/>
          <w:szCs w:val="24"/>
          <w:lang w:val="nl-NL"/>
        </w:rPr>
        <w:t xml:space="preserve"> deze </w:t>
      </w:r>
      <w:r w:rsidRPr="00BF63DE">
        <w:rPr>
          <w:rFonts w:ascii="Garamond" w:hAnsi="Garamond"/>
          <w:sz w:val="24"/>
          <w:szCs w:val="24"/>
          <w:lang w:val="nl-NL"/>
        </w:rPr>
        <w:t xml:space="preserve">weg in staat </w:t>
      </w:r>
      <w:r w:rsidR="0006302F" w:rsidRPr="00BF63DE">
        <w:rPr>
          <w:rFonts w:ascii="Garamond" w:hAnsi="Garamond"/>
          <w:sz w:val="24"/>
          <w:szCs w:val="24"/>
          <w:lang w:val="nl-NL"/>
        </w:rPr>
        <w:t xml:space="preserve">zouden </w:t>
      </w:r>
      <w:r w:rsidRPr="00BF63DE">
        <w:rPr>
          <w:rFonts w:ascii="Garamond" w:hAnsi="Garamond"/>
          <w:sz w:val="24"/>
          <w:szCs w:val="24"/>
          <w:lang w:val="nl-NL"/>
        </w:rPr>
        <w:t>zijn het hoofd te bieden aan</w:t>
      </w:r>
      <w:r w:rsidR="00026DF6" w:rsidRPr="00BF63DE">
        <w:rPr>
          <w:rFonts w:ascii="Garamond" w:hAnsi="Garamond"/>
          <w:sz w:val="24"/>
          <w:szCs w:val="24"/>
          <w:lang w:val="nl-NL"/>
        </w:rPr>
        <w:t xml:space="preserve"> Rome</w:t>
      </w:r>
      <w:r w:rsidRPr="00BF63DE">
        <w:rPr>
          <w:rFonts w:ascii="Garamond" w:hAnsi="Garamond"/>
          <w:sz w:val="24"/>
          <w:szCs w:val="24"/>
          <w:lang w:val="nl-NL"/>
        </w:rPr>
        <w:t>, dat destijds gereed stond veroveringen te maken. Hij wilde met dat oogmerk</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raad vestigen, voor de al</w:t>
      </w:r>
      <w:r w:rsidR="00EB6D25" w:rsidRPr="00BF63DE">
        <w:rPr>
          <w:rFonts w:ascii="Garamond" w:hAnsi="Garamond"/>
          <w:sz w:val="24"/>
          <w:szCs w:val="24"/>
          <w:lang w:val="nl-NL"/>
        </w:rPr>
        <w:t>gemene</w:t>
      </w:r>
      <w:r w:rsidRPr="00BF63DE">
        <w:rPr>
          <w:rFonts w:ascii="Garamond" w:hAnsi="Garamond"/>
          <w:sz w:val="24"/>
          <w:szCs w:val="24"/>
          <w:lang w:val="nl-NL"/>
        </w:rPr>
        <w:t xml:space="preserve"> belangen van het protestantisme</w:t>
      </w:r>
      <w:r w:rsidR="00075CF8" w:rsidRPr="00BF63DE">
        <w:rPr>
          <w:rFonts w:ascii="Garamond" w:hAnsi="Garamond"/>
          <w:sz w:val="24"/>
          <w:szCs w:val="24"/>
          <w:lang w:val="nl-NL"/>
        </w:rPr>
        <w:t>,</w:t>
      </w:r>
      <w:r w:rsidRPr="00BF63DE">
        <w:rPr>
          <w:rFonts w:ascii="Garamond" w:hAnsi="Garamond"/>
          <w:sz w:val="24"/>
          <w:szCs w:val="24"/>
          <w:lang w:val="nl-NL"/>
        </w:rPr>
        <w:t xml:space="preserve"> en misschien wel was hij op dat denkbeeld ge</w:t>
      </w:r>
      <w:r w:rsidR="003417F6" w:rsidRPr="00BF63DE">
        <w:rPr>
          <w:rFonts w:ascii="Garamond" w:hAnsi="Garamond"/>
          <w:sz w:val="24"/>
          <w:szCs w:val="24"/>
          <w:lang w:val="nl-NL"/>
        </w:rPr>
        <w:t>bracht</w:t>
      </w:r>
      <w:r w:rsidR="009934B2" w:rsidRPr="00BF63DE">
        <w:rPr>
          <w:rFonts w:ascii="Garamond" w:hAnsi="Garamond"/>
          <w:sz w:val="24"/>
          <w:szCs w:val="24"/>
          <w:lang w:val="nl-NL"/>
        </w:rPr>
        <w:t>,</w:t>
      </w:r>
      <w:r w:rsidRPr="00BF63DE">
        <w:rPr>
          <w:rFonts w:ascii="Garamond" w:hAnsi="Garamond"/>
          <w:sz w:val="24"/>
          <w:szCs w:val="24"/>
          <w:lang w:val="nl-NL"/>
        </w:rPr>
        <w:t xml:space="preserve"> door de stichting van de pauselijke congregatie tot uitbreiding </w:t>
      </w:r>
      <w:r w:rsidR="00951C18" w:rsidRPr="00BF63DE">
        <w:rPr>
          <w:rFonts w:ascii="Garamond" w:hAnsi="Garamond"/>
          <w:sz w:val="24"/>
          <w:szCs w:val="24"/>
          <w:lang w:val="nl-NL"/>
        </w:rPr>
        <w:t>van het</w:t>
      </w:r>
      <w:r w:rsidRPr="00BF63DE">
        <w:rPr>
          <w:rFonts w:ascii="Garamond" w:hAnsi="Garamond"/>
          <w:sz w:val="24"/>
          <w:szCs w:val="24"/>
          <w:lang w:val="nl-NL"/>
        </w:rPr>
        <w:t xml:space="preserve"> </w:t>
      </w:r>
      <w:r w:rsidR="001E68A1" w:rsidRPr="00BF63DE">
        <w:rPr>
          <w:rFonts w:ascii="Garamond" w:hAnsi="Garamond"/>
          <w:sz w:val="24"/>
          <w:szCs w:val="24"/>
          <w:lang w:val="nl-NL"/>
        </w:rPr>
        <w:t xml:space="preserve">roomse </w:t>
      </w:r>
      <w:r w:rsidRPr="00BF63DE">
        <w:rPr>
          <w:rFonts w:ascii="Garamond" w:hAnsi="Garamond"/>
          <w:sz w:val="24"/>
          <w:szCs w:val="24"/>
          <w:lang w:val="nl-NL"/>
        </w:rPr>
        <w:t xml:space="preserve">geloof. Hij verdeelde in zijn ontwerp de </w:t>
      </w:r>
      <w:r w:rsidR="000D2FE8" w:rsidRPr="00BF63DE">
        <w:rPr>
          <w:rFonts w:ascii="Garamond" w:hAnsi="Garamond"/>
          <w:sz w:val="24"/>
          <w:szCs w:val="24"/>
          <w:lang w:val="nl-NL"/>
        </w:rPr>
        <w:t>protestantse</w:t>
      </w:r>
      <w:r w:rsidRPr="00BF63DE">
        <w:rPr>
          <w:rFonts w:ascii="Garamond" w:hAnsi="Garamond"/>
          <w:sz w:val="24"/>
          <w:szCs w:val="24"/>
          <w:lang w:val="nl-NL"/>
        </w:rPr>
        <w:t xml:space="preserve"> wereld buiten </w:t>
      </w:r>
      <w:r w:rsidR="00966977" w:rsidRPr="00BF63DE">
        <w:rPr>
          <w:rFonts w:ascii="Garamond" w:hAnsi="Garamond"/>
          <w:sz w:val="24"/>
          <w:szCs w:val="24"/>
          <w:lang w:val="nl-NL"/>
        </w:rPr>
        <w:t>Engeland</w:t>
      </w:r>
      <w:r w:rsidRPr="00BF63DE">
        <w:rPr>
          <w:rFonts w:ascii="Garamond" w:hAnsi="Garamond"/>
          <w:sz w:val="24"/>
          <w:szCs w:val="24"/>
          <w:lang w:val="nl-NL"/>
        </w:rPr>
        <w:t xml:space="preserve"> in vier </w:t>
      </w:r>
      <w:r w:rsidR="00895B1E" w:rsidRPr="00BF63DE">
        <w:rPr>
          <w:rFonts w:ascii="Garamond" w:hAnsi="Garamond"/>
          <w:sz w:val="24"/>
          <w:szCs w:val="24"/>
          <w:lang w:val="nl-NL"/>
        </w:rPr>
        <w:t>provincies</w:t>
      </w:r>
      <w:r w:rsidRPr="00BF63DE">
        <w:rPr>
          <w:rFonts w:ascii="Garamond" w:hAnsi="Garamond"/>
          <w:sz w:val="24"/>
          <w:szCs w:val="24"/>
          <w:lang w:val="nl-NL"/>
        </w:rPr>
        <w:t xml:space="preserve">. De eerste provincie bevatte </w:t>
      </w:r>
      <w:r w:rsidR="00EF5FD1" w:rsidRPr="00BF63DE">
        <w:rPr>
          <w:rFonts w:ascii="Garamond" w:hAnsi="Garamond"/>
          <w:sz w:val="24"/>
          <w:szCs w:val="24"/>
          <w:lang w:val="nl-NL"/>
        </w:rPr>
        <w:t>Frankrijk</w:t>
      </w:r>
      <w:r w:rsidRPr="00BF63DE">
        <w:rPr>
          <w:rFonts w:ascii="Garamond" w:hAnsi="Garamond"/>
          <w:sz w:val="24"/>
          <w:szCs w:val="24"/>
          <w:lang w:val="nl-NL"/>
        </w:rPr>
        <w:t xml:space="preserve">, </w:t>
      </w:r>
      <w:r w:rsidR="00AB5F82" w:rsidRPr="00BF63DE">
        <w:rPr>
          <w:rFonts w:ascii="Garamond" w:hAnsi="Garamond"/>
          <w:sz w:val="24"/>
          <w:szCs w:val="24"/>
          <w:lang w:val="nl-NL"/>
        </w:rPr>
        <w:t>Zwits</w:t>
      </w:r>
      <w:r w:rsidR="005B67C0" w:rsidRPr="00BF63DE">
        <w:rPr>
          <w:rFonts w:ascii="Garamond" w:hAnsi="Garamond"/>
          <w:sz w:val="24"/>
          <w:szCs w:val="24"/>
          <w:lang w:val="nl-NL"/>
        </w:rPr>
        <w:t>erland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w:t>
      </w:r>
      <w:r w:rsidR="00D76AC5" w:rsidRPr="00BF63DE">
        <w:rPr>
          <w:rFonts w:ascii="Garamond" w:hAnsi="Garamond"/>
          <w:sz w:val="24"/>
          <w:szCs w:val="24"/>
          <w:lang w:val="nl-NL"/>
        </w:rPr>
        <w:t>vallei</w:t>
      </w:r>
      <w:r w:rsidRPr="00BF63DE">
        <w:rPr>
          <w:rFonts w:ascii="Garamond" w:hAnsi="Garamond"/>
          <w:sz w:val="24"/>
          <w:szCs w:val="24"/>
          <w:lang w:val="nl-NL"/>
        </w:rPr>
        <w:t xml:space="preserve">en van </w:t>
      </w:r>
      <w:r w:rsidR="00D76AC5" w:rsidRPr="00BF63DE">
        <w:rPr>
          <w:rFonts w:ascii="Garamond" w:hAnsi="Garamond"/>
          <w:sz w:val="24"/>
          <w:szCs w:val="24"/>
          <w:lang w:val="nl-NL"/>
        </w:rPr>
        <w:t>Piemon</w:t>
      </w:r>
      <w:r w:rsidRPr="00BF63DE">
        <w:rPr>
          <w:rFonts w:ascii="Garamond" w:hAnsi="Garamond"/>
          <w:sz w:val="24"/>
          <w:szCs w:val="24"/>
          <w:lang w:val="nl-NL"/>
        </w:rPr>
        <w:t xml:space="preserve">t. De tweede begreep het </w:t>
      </w:r>
      <w:r w:rsidR="00453DE3" w:rsidRPr="00BF63DE">
        <w:rPr>
          <w:rFonts w:ascii="Garamond" w:hAnsi="Garamond"/>
          <w:sz w:val="24"/>
          <w:szCs w:val="24"/>
          <w:lang w:val="nl-NL"/>
        </w:rPr>
        <w:t>P</w:t>
      </w:r>
      <w:r w:rsidRPr="00BF63DE">
        <w:rPr>
          <w:rFonts w:ascii="Garamond" w:hAnsi="Garamond"/>
          <w:sz w:val="24"/>
          <w:szCs w:val="24"/>
          <w:lang w:val="nl-NL"/>
        </w:rPr>
        <w:t xml:space="preserve">alatinaat en andere calvinistische landen. In de derde provincie had hij het overige van </w:t>
      </w:r>
      <w:r w:rsidR="00E67712" w:rsidRPr="00BF63DE">
        <w:rPr>
          <w:rFonts w:ascii="Garamond" w:hAnsi="Garamond"/>
          <w:sz w:val="24"/>
          <w:szCs w:val="24"/>
          <w:lang w:val="nl-NL"/>
        </w:rPr>
        <w:t>Duits</w:t>
      </w:r>
      <w:r w:rsidRPr="00BF63DE">
        <w:rPr>
          <w:rFonts w:ascii="Garamond" w:hAnsi="Garamond"/>
          <w:sz w:val="24"/>
          <w:szCs w:val="24"/>
          <w:lang w:val="nl-NL"/>
        </w:rPr>
        <w:t>la</w:t>
      </w:r>
      <w:r w:rsidR="00453DE3" w:rsidRPr="00BF63DE">
        <w:rPr>
          <w:rFonts w:ascii="Garamond" w:hAnsi="Garamond"/>
          <w:sz w:val="24"/>
          <w:szCs w:val="24"/>
          <w:lang w:val="nl-NL"/>
        </w:rPr>
        <w:t>n</w:t>
      </w:r>
      <w:r w:rsidRPr="00BF63DE">
        <w:rPr>
          <w:rFonts w:ascii="Garamond" w:hAnsi="Garamond"/>
          <w:sz w:val="24"/>
          <w:szCs w:val="24"/>
          <w:lang w:val="nl-NL"/>
        </w:rPr>
        <w:t xml:space="preserve">d, het noorden en </w:t>
      </w:r>
      <w:r w:rsidR="00453DE3" w:rsidRPr="00BF63DE">
        <w:rPr>
          <w:rFonts w:ascii="Garamond" w:hAnsi="Garamond"/>
          <w:sz w:val="24"/>
          <w:szCs w:val="24"/>
          <w:lang w:val="nl-NL"/>
        </w:rPr>
        <w:t>Turkije</w:t>
      </w:r>
      <w:r w:rsidRPr="00BF63DE">
        <w:rPr>
          <w:rFonts w:ascii="Garamond" w:hAnsi="Garamond"/>
          <w:sz w:val="24"/>
          <w:szCs w:val="24"/>
          <w:lang w:val="nl-NL"/>
        </w:rPr>
        <w:t xml:space="preserve"> geplaatst. De koloniën van </w:t>
      </w:r>
      <w:r w:rsidR="00D95AAE" w:rsidRPr="00BF63DE">
        <w:rPr>
          <w:rFonts w:ascii="Garamond" w:hAnsi="Garamond"/>
          <w:sz w:val="24"/>
          <w:szCs w:val="24"/>
          <w:lang w:val="nl-NL"/>
        </w:rPr>
        <w:t>O</w:t>
      </w:r>
      <w:r w:rsidRPr="00BF63DE">
        <w:rPr>
          <w:rFonts w:ascii="Garamond" w:hAnsi="Garamond"/>
          <w:sz w:val="24"/>
          <w:szCs w:val="24"/>
          <w:lang w:val="nl-NL"/>
        </w:rPr>
        <w:t>ost</w:t>
      </w:r>
      <w:r w:rsidR="00D95AAE" w:rsidRPr="00BF63DE">
        <w:rPr>
          <w:rFonts w:ascii="Garamond" w:hAnsi="Garamond"/>
          <w:sz w:val="24"/>
          <w:szCs w:val="24"/>
          <w:lang w:val="nl-NL"/>
        </w:rPr>
        <w:t>-</w:t>
      </w:r>
      <w:r w:rsidRPr="00BF63DE">
        <w:rPr>
          <w:rFonts w:ascii="Garamond" w:hAnsi="Garamond"/>
          <w:sz w:val="24"/>
          <w:szCs w:val="24"/>
          <w:lang w:val="nl-NL"/>
        </w:rPr>
        <w:t xml:space="preserve"> en </w:t>
      </w:r>
      <w:r w:rsidR="00D95AAE" w:rsidRPr="00BF63DE">
        <w:rPr>
          <w:rFonts w:ascii="Garamond" w:hAnsi="Garamond"/>
          <w:sz w:val="24"/>
          <w:szCs w:val="24"/>
          <w:lang w:val="nl-NL"/>
        </w:rPr>
        <w:t>W</w:t>
      </w:r>
      <w:r w:rsidRPr="00BF63DE">
        <w:rPr>
          <w:rFonts w:ascii="Garamond" w:hAnsi="Garamond"/>
          <w:sz w:val="24"/>
          <w:szCs w:val="24"/>
          <w:lang w:val="nl-NL"/>
        </w:rPr>
        <w:t>est</w:t>
      </w:r>
      <w:r w:rsidR="00D95AAE" w:rsidRPr="00BF63DE">
        <w:rPr>
          <w:rFonts w:ascii="Garamond" w:hAnsi="Garamond"/>
          <w:sz w:val="24"/>
          <w:szCs w:val="24"/>
          <w:lang w:val="nl-NL"/>
        </w:rPr>
        <w:t>-I</w:t>
      </w:r>
      <w:r w:rsidRPr="00BF63DE">
        <w:rPr>
          <w:rFonts w:ascii="Garamond" w:hAnsi="Garamond"/>
          <w:sz w:val="24"/>
          <w:szCs w:val="24"/>
          <w:lang w:val="nl-NL"/>
        </w:rPr>
        <w:t>ndië (</w:t>
      </w:r>
      <w:r w:rsidR="00453DE3" w:rsidRPr="00BF63DE">
        <w:rPr>
          <w:rFonts w:ascii="Garamond" w:hAnsi="Garamond"/>
          <w:sz w:val="24"/>
          <w:szCs w:val="24"/>
          <w:lang w:val="nl-NL"/>
        </w:rPr>
        <w:t>A</w:t>
      </w:r>
      <w:r w:rsidRPr="00BF63DE">
        <w:rPr>
          <w:rFonts w:ascii="Garamond" w:hAnsi="Garamond"/>
          <w:sz w:val="24"/>
          <w:szCs w:val="24"/>
          <w:lang w:val="nl-NL"/>
        </w:rPr>
        <w:t xml:space="preserve">zië en </w:t>
      </w:r>
      <w:r w:rsidR="00172DF2" w:rsidRPr="00BF63DE">
        <w:rPr>
          <w:rFonts w:ascii="Garamond" w:hAnsi="Garamond"/>
          <w:sz w:val="24"/>
          <w:szCs w:val="24"/>
          <w:lang w:val="nl-NL"/>
        </w:rPr>
        <w:t>Amerika</w:t>
      </w:r>
      <w:r w:rsidRPr="00BF63DE">
        <w:rPr>
          <w:rFonts w:ascii="Garamond" w:hAnsi="Garamond"/>
          <w:sz w:val="24"/>
          <w:szCs w:val="24"/>
          <w:lang w:val="nl-NL"/>
        </w:rPr>
        <w:t>) vormden de vierde provincie. De raad zelf zou uit vier secretarissen en zeven raadsleden bestaan. De secretarissen moesten briefwisseling houden</w:t>
      </w:r>
      <w:r w:rsidR="009934B2" w:rsidRPr="00BF63DE">
        <w:rPr>
          <w:rFonts w:ascii="Garamond" w:hAnsi="Garamond"/>
          <w:sz w:val="24"/>
          <w:szCs w:val="24"/>
          <w:lang w:val="nl-NL"/>
        </w:rPr>
        <w:t>,</w:t>
      </w:r>
      <w:r w:rsidRPr="00BF63DE">
        <w:rPr>
          <w:rFonts w:ascii="Garamond" w:hAnsi="Garamond"/>
          <w:sz w:val="24"/>
          <w:szCs w:val="24"/>
          <w:lang w:val="nl-NL"/>
        </w:rPr>
        <w:t xml:space="preserve"> overal </w:t>
      </w:r>
      <w:r w:rsidR="00927878" w:rsidRPr="00BF63DE">
        <w:rPr>
          <w:rFonts w:ascii="Garamond" w:hAnsi="Garamond"/>
          <w:sz w:val="24"/>
          <w:szCs w:val="24"/>
          <w:lang w:val="nl-NL"/>
        </w:rPr>
        <w:t>heen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zich aangaande de toestand van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 doen inlichten</w:t>
      </w:r>
      <w:r w:rsidR="00075CF8" w:rsidRPr="00BF63DE">
        <w:rPr>
          <w:rFonts w:ascii="Garamond" w:hAnsi="Garamond"/>
          <w:sz w:val="24"/>
          <w:szCs w:val="24"/>
          <w:lang w:val="nl-NL"/>
        </w:rPr>
        <w:t>,</w:t>
      </w:r>
      <w:r w:rsidRPr="00BF63DE">
        <w:rPr>
          <w:rFonts w:ascii="Garamond" w:hAnsi="Garamond"/>
          <w:sz w:val="24"/>
          <w:szCs w:val="24"/>
          <w:lang w:val="nl-NL"/>
        </w:rPr>
        <w:t xml:space="preserve"> </w:t>
      </w:r>
      <w:r w:rsidR="00026DF6" w:rsidRPr="00BF63DE">
        <w:rPr>
          <w:rFonts w:ascii="Garamond" w:hAnsi="Garamond"/>
          <w:sz w:val="24"/>
          <w:szCs w:val="24"/>
          <w:lang w:val="nl-NL"/>
        </w:rPr>
        <w:t>zodat</w:t>
      </w:r>
      <w:r w:rsidRPr="00BF63DE">
        <w:rPr>
          <w:rFonts w:ascii="Garamond" w:hAnsi="Garamond"/>
          <w:sz w:val="24"/>
          <w:szCs w:val="24"/>
          <w:lang w:val="nl-NL"/>
        </w:rPr>
        <w:t xml:space="preserve"> </w:t>
      </w:r>
      <w:r w:rsidR="00966977" w:rsidRPr="00BF63DE">
        <w:rPr>
          <w:rFonts w:ascii="Garamond" w:hAnsi="Garamond"/>
          <w:sz w:val="24"/>
          <w:szCs w:val="24"/>
          <w:lang w:val="nl-NL"/>
        </w:rPr>
        <w:t>Engeland</w:t>
      </w:r>
      <w:r w:rsidRPr="00BF63DE">
        <w:rPr>
          <w:rFonts w:ascii="Garamond" w:hAnsi="Garamond"/>
          <w:sz w:val="24"/>
          <w:szCs w:val="24"/>
          <w:lang w:val="nl-NL"/>
        </w:rPr>
        <w:t xml:space="preserve"> met kennis van zaken en doeltreffend allerwege bemoediging, bescherming en hulp zou kunnen toebrengen. Er </w:t>
      </w:r>
      <w:r w:rsidR="0006302F" w:rsidRPr="00BF63DE">
        <w:rPr>
          <w:rFonts w:ascii="Garamond" w:hAnsi="Garamond"/>
          <w:sz w:val="24"/>
          <w:szCs w:val="24"/>
          <w:lang w:val="nl-NL"/>
        </w:rPr>
        <w:t xml:space="preserve">zouden </w:t>
      </w:r>
      <w:r w:rsidR="00D95AAE" w:rsidRPr="00BF63DE">
        <w:rPr>
          <w:rFonts w:ascii="Garamond" w:hAnsi="Garamond"/>
          <w:sz w:val="24"/>
          <w:szCs w:val="24"/>
          <w:lang w:val="nl-NL"/>
        </w:rPr>
        <w:t xml:space="preserve">£ </w:t>
      </w:r>
      <w:r w:rsidRPr="00BF63DE">
        <w:rPr>
          <w:rFonts w:ascii="Garamond" w:hAnsi="Garamond"/>
          <w:sz w:val="24"/>
          <w:szCs w:val="24"/>
          <w:lang w:val="nl-NL"/>
        </w:rPr>
        <w:t>10</w:t>
      </w:r>
      <w:r w:rsidR="00394A16" w:rsidRPr="00BF63DE">
        <w:rPr>
          <w:rFonts w:ascii="Garamond" w:hAnsi="Garamond"/>
          <w:sz w:val="24"/>
          <w:szCs w:val="24"/>
          <w:lang w:val="nl-NL"/>
        </w:rPr>
        <w:t>.</w:t>
      </w:r>
      <w:r w:rsidRPr="00BF63DE">
        <w:rPr>
          <w:rFonts w:ascii="Garamond" w:hAnsi="Garamond"/>
          <w:sz w:val="24"/>
          <w:szCs w:val="24"/>
          <w:lang w:val="nl-NL"/>
        </w:rPr>
        <w:t xml:space="preserve">000 </w:t>
      </w:r>
      <w:r w:rsidR="00D95AAE" w:rsidRPr="00BF63DE">
        <w:rPr>
          <w:rFonts w:ascii="Garamond" w:hAnsi="Garamond"/>
          <w:sz w:val="24"/>
          <w:szCs w:val="24"/>
          <w:lang w:val="nl-NL"/>
        </w:rPr>
        <w:t>per jaar</w:t>
      </w:r>
      <w:r w:rsidRPr="00BF63DE">
        <w:rPr>
          <w:rFonts w:ascii="Garamond" w:hAnsi="Garamond"/>
          <w:sz w:val="24"/>
          <w:szCs w:val="24"/>
          <w:lang w:val="nl-NL"/>
        </w:rPr>
        <w:t xml:space="preserve"> (120</w:t>
      </w:r>
      <w:r w:rsidR="00394A16" w:rsidRPr="00BF63DE">
        <w:rPr>
          <w:rFonts w:ascii="Garamond" w:hAnsi="Garamond"/>
          <w:sz w:val="24"/>
          <w:szCs w:val="24"/>
          <w:lang w:val="nl-NL"/>
        </w:rPr>
        <w:t>.</w:t>
      </w:r>
      <w:r w:rsidRPr="00BF63DE">
        <w:rPr>
          <w:rFonts w:ascii="Garamond" w:hAnsi="Garamond"/>
          <w:sz w:val="24"/>
          <w:szCs w:val="24"/>
          <w:lang w:val="nl-NL"/>
        </w:rPr>
        <w:t>000 gulden) en in geval van noodzakelij</w:t>
      </w:r>
      <w:r w:rsidR="00E7757C" w:rsidRPr="00BF63DE">
        <w:rPr>
          <w:rFonts w:ascii="Garamond" w:hAnsi="Garamond"/>
          <w:sz w:val="24"/>
          <w:szCs w:val="24"/>
          <w:lang w:val="nl-NL"/>
        </w:rPr>
        <w:t>k</w:t>
      </w:r>
      <w:r w:rsidRPr="00BF63DE">
        <w:rPr>
          <w:rFonts w:ascii="Garamond" w:hAnsi="Garamond"/>
          <w:sz w:val="24"/>
          <w:szCs w:val="24"/>
          <w:lang w:val="nl-NL"/>
        </w:rPr>
        <w:t xml:space="preserve">heid nog buitengewone toelagen </w:t>
      </w:r>
      <w:r w:rsidR="00D95AAE" w:rsidRPr="00BF63DE">
        <w:rPr>
          <w:rFonts w:ascii="Garamond" w:hAnsi="Garamond"/>
          <w:sz w:val="24"/>
          <w:szCs w:val="24"/>
          <w:lang w:val="nl-NL"/>
        </w:rPr>
        <w:t>daar bovenop</w:t>
      </w:r>
      <w:r w:rsidRPr="00BF63DE">
        <w:rPr>
          <w:rFonts w:ascii="Garamond" w:hAnsi="Garamond"/>
          <w:sz w:val="24"/>
          <w:szCs w:val="24"/>
          <w:lang w:val="nl-NL"/>
        </w:rPr>
        <w:t xml:space="preserve"> </w:t>
      </w:r>
      <w:r w:rsidR="00D95AAE" w:rsidRPr="00BF63DE">
        <w:rPr>
          <w:rFonts w:ascii="Garamond" w:hAnsi="Garamond"/>
          <w:sz w:val="24"/>
          <w:szCs w:val="24"/>
          <w:lang w:val="nl-NL"/>
        </w:rPr>
        <w:t>tot</w:t>
      </w:r>
      <w:r w:rsidRPr="00BF63DE">
        <w:rPr>
          <w:rFonts w:ascii="Garamond" w:hAnsi="Garamond"/>
          <w:sz w:val="24"/>
          <w:szCs w:val="24"/>
          <w:lang w:val="nl-NL"/>
        </w:rPr>
        <w:t xml:space="preserve"> beschikking van de raad worden ge</w:t>
      </w:r>
      <w:r w:rsidR="00453DE3" w:rsidRPr="00BF63DE">
        <w:rPr>
          <w:rFonts w:ascii="Garamond" w:hAnsi="Garamond"/>
          <w:sz w:val="24"/>
          <w:szCs w:val="24"/>
          <w:lang w:val="nl-NL"/>
        </w:rPr>
        <w:t>s</w:t>
      </w:r>
      <w:r w:rsidRPr="00BF63DE">
        <w:rPr>
          <w:rFonts w:ascii="Garamond" w:hAnsi="Garamond"/>
          <w:sz w:val="24"/>
          <w:szCs w:val="24"/>
          <w:lang w:val="nl-NL"/>
        </w:rPr>
        <w:t>teld, die</w:t>
      </w:r>
      <w:r w:rsidR="000C1BE6" w:rsidRPr="00BF63DE">
        <w:rPr>
          <w:rFonts w:ascii="Garamond" w:hAnsi="Garamond"/>
          <w:sz w:val="24"/>
          <w:szCs w:val="24"/>
          <w:lang w:val="nl-NL"/>
        </w:rPr>
        <w:t xml:space="preserve"> </w:t>
      </w:r>
      <w:r w:rsidRPr="00BF63DE">
        <w:rPr>
          <w:rFonts w:ascii="Garamond" w:hAnsi="Garamond"/>
          <w:sz w:val="24"/>
          <w:szCs w:val="24"/>
          <w:lang w:val="nl-NL"/>
        </w:rPr>
        <w:t xml:space="preserve">zijn zittingen moest </w:t>
      </w:r>
      <w:r w:rsidR="00873EE9" w:rsidRPr="00BF63DE">
        <w:rPr>
          <w:rFonts w:ascii="Garamond" w:hAnsi="Garamond"/>
          <w:sz w:val="24"/>
          <w:szCs w:val="24"/>
          <w:lang w:val="nl-NL"/>
        </w:rPr>
        <w:t xml:space="preserve">houden </w:t>
      </w:r>
      <w:r w:rsidRPr="00BF63DE">
        <w:rPr>
          <w:rFonts w:ascii="Garamond" w:hAnsi="Garamond"/>
          <w:sz w:val="24"/>
          <w:szCs w:val="24"/>
          <w:lang w:val="nl-NL"/>
        </w:rPr>
        <w:t xml:space="preserve">in </w:t>
      </w:r>
      <w:r w:rsidR="000C1BE6" w:rsidRPr="00BF63DE">
        <w:rPr>
          <w:rFonts w:ascii="Garamond" w:hAnsi="Garamond"/>
          <w:sz w:val="24"/>
          <w:szCs w:val="24"/>
          <w:lang w:val="nl-NL"/>
        </w:rPr>
        <w:t>C</w:t>
      </w:r>
      <w:r w:rsidRPr="00BF63DE">
        <w:rPr>
          <w:rFonts w:ascii="Garamond" w:hAnsi="Garamond"/>
          <w:sz w:val="24"/>
          <w:szCs w:val="24"/>
          <w:lang w:val="nl-NL"/>
        </w:rPr>
        <w:t>helsea college.</w:t>
      </w:r>
      <w:r w:rsidR="00D95AAE" w:rsidRPr="00BF63DE">
        <w:rPr>
          <w:rStyle w:val="FootnoteReference"/>
          <w:rFonts w:ascii="Garamond" w:hAnsi="Garamond"/>
          <w:sz w:val="24"/>
          <w:szCs w:val="24"/>
          <w:lang w:val="nl-NL"/>
        </w:rPr>
        <w:footnoteReference w:id="406"/>
      </w:r>
    </w:p>
    <w:p w14:paraId="79C3A6CA" w14:textId="402CAC22"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Ongetwijfeld zou men bedenkingen kunnen maken op dit plan. Het ware </w:t>
      </w:r>
      <w:r w:rsidR="004F2372" w:rsidRPr="00BF63DE">
        <w:rPr>
          <w:rFonts w:ascii="Garamond" w:hAnsi="Garamond"/>
          <w:sz w:val="24"/>
          <w:szCs w:val="24"/>
          <w:lang w:val="nl-NL"/>
        </w:rPr>
        <w:t>wellicht</w:t>
      </w:r>
      <w:r w:rsidRPr="00BF63DE">
        <w:rPr>
          <w:rFonts w:ascii="Garamond" w:hAnsi="Garamond"/>
          <w:sz w:val="24"/>
          <w:szCs w:val="24"/>
          <w:lang w:val="nl-NL"/>
        </w:rPr>
        <w:t xml:space="preserve"> te </w:t>
      </w:r>
      <w:r w:rsidR="00EB6D25" w:rsidRPr="00BF63DE">
        <w:rPr>
          <w:rFonts w:ascii="Garamond" w:hAnsi="Garamond"/>
          <w:sz w:val="24"/>
          <w:szCs w:val="24"/>
          <w:lang w:val="nl-NL"/>
        </w:rPr>
        <w:t>vrezen</w:t>
      </w:r>
      <w:r w:rsidRPr="00BF63DE">
        <w:rPr>
          <w:rFonts w:ascii="Garamond" w:hAnsi="Garamond"/>
          <w:sz w:val="24"/>
          <w:szCs w:val="24"/>
          <w:lang w:val="nl-NL"/>
        </w:rPr>
        <w:t xml:space="preserve"> geweest, dat deze diplomatische </w:t>
      </w:r>
      <w:r w:rsidR="00EF5FD1" w:rsidRPr="00BF63DE">
        <w:rPr>
          <w:rFonts w:ascii="Garamond" w:hAnsi="Garamond"/>
          <w:sz w:val="24"/>
          <w:szCs w:val="24"/>
          <w:lang w:val="nl-NL"/>
        </w:rPr>
        <w:t>tussen</w:t>
      </w:r>
      <w:r w:rsidRPr="00BF63DE">
        <w:rPr>
          <w:rFonts w:ascii="Garamond" w:hAnsi="Garamond"/>
          <w:sz w:val="24"/>
          <w:szCs w:val="24"/>
          <w:lang w:val="nl-NL"/>
        </w:rPr>
        <w:t xml:space="preserve">komst in sommige gevallen </w:t>
      </w:r>
      <w:r w:rsidR="008A78CA" w:rsidRPr="00BF63DE">
        <w:rPr>
          <w:rFonts w:ascii="Garamond" w:hAnsi="Garamond"/>
          <w:sz w:val="24"/>
          <w:szCs w:val="24"/>
          <w:lang w:val="nl-NL"/>
        </w:rPr>
        <w:t>nadelig</w:t>
      </w:r>
      <w:r w:rsidRPr="00BF63DE">
        <w:rPr>
          <w:rFonts w:ascii="Garamond" w:hAnsi="Garamond"/>
          <w:sz w:val="24"/>
          <w:szCs w:val="24"/>
          <w:lang w:val="nl-NL"/>
        </w:rPr>
        <w:t xml:space="preserve"> had kunnen zijn aan het geestelijk karakter en het ware leven van de hervorming</w:t>
      </w:r>
      <w:r w:rsidR="00075CF8" w:rsidRPr="00BF63DE">
        <w:rPr>
          <w:rFonts w:ascii="Garamond" w:hAnsi="Garamond"/>
          <w:sz w:val="24"/>
          <w:szCs w:val="24"/>
          <w:lang w:val="nl-NL"/>
        </w:rPr>
        <w:t>,</w:t>
      </w:r>
      <w:r w:rsidRPr="00BF63DE">
        <w:rPr>
          <w:rFonts w:ascii="Garamond" w:hAnsi="Garamond"/>
          <w:sz w:val="24"/>
          <w:szCs w:val="24"/>
          <w:lang w:val="nl-NL"/>
        </w:rPr>
        <w:t xml:space="preserve"> maar hetgeen Cromwell zich vooral voorstelde, was overal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ige vrijheid te handhaven</w:t>
      </w:r>
      <w:r w:rsidR="009934B2" w:rsidRPr="00BF63DE">
        <w:rPr>
          <w:rFonts w:ascii="Garamond" w:hAnsi="Garamond"/>
          <w:sz w:val="24"/>
          <w:szCs w:val="24"/>
          <w:lang w:val="nl-NL"/>
        </w:rPr>
        <w:t>,</w:t>
      </w:r>
      <w:r w:rsidR="000260AF" w:rsidRPr="00BF63DE">
        <w:rPr>
          <w:rFonts w:ascii="Garamond" w:hAnsi="Garamond"/>
          <w:sz w:val="24"/>
          <w:szCs w:val="24"/>
          <w:lang w:val="nl-NL"/>
        </w:rPr>
        <w:t xml:space="preserve"> zoals </w:t>
      </w:r>
      <w:r w:rsidRPr="00BF63DE">
        <w:rPr>
          <w:rFonts w:ascii="Garamond" w:hAnsi="Garamond"/>
          <w:sz w:val="24"/>
          <w:szCs w:val="24"/>
          <w:lang w:val="nl-NL"/>
        </w:rPr>
        <w:t xml:space="preserve">hij dat deed in </w:t>
      </w:r>
      <w:r w:rsidR="00966977" w:rsidRPr="00BF63DE">
        <w:rPr>
          <w:rFonts w:ascii="Garamond" w:hAnsi="Garamond"/>
          <w:sz w:val="24"/>
          <w:szCs w:val="24"/>
          <w:lang w:val="nl-NL"/>
        </w:rPr>
        <w:t>Engeland</w:t>
      </w:r>
      <w:r w:rsidRPr="00BF63DE">
        <w:rPr>
          <w:rFonts w:ascii="Garamond" w:hAnsi="Garamond"/>
          <w:sz w:val="24"/>
          <w:szCs w:val="24"/>
          <w:lang w:val="nl-NL"/>
        </w:rPr>
        <w:t>. De protestanten van het vasteland moeten het weten, welk</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vriend zij in </w:t>
      </w:r>
      <w:r w:rsidR="00DE145E" w:rsidRPr="00BF63DE">
        <w:rPr>
          <w:rFonts w:ascii="Garamond" w:hAnsi="Garamond"/>
          <w:sz w:val="24"/>
          <w:szCs w:val="24"/>
          <w:lang w:val="nl-NL"/>
        </w:rPr>
        <w:t xml:space="preserve">de grote </w:t>
      </w:r>
      <w:r w:rsidR="00453DE3" w:rsidRPr="00BF63DE">
        <w:rPr>
          <w:rFonts w:ascii="Garamond" w:hAnsi="Garamond"/>
          <w:sz w:val="24"/>
          <w:szCs w:val="24"/>
          <w:lang w:val="nl-NL"/>
        </w:rPr>
        <w:t>Protector</w:t>
      </w:r>
      <w:r w:rsidRPr="00BF63DE">
        <w:rPr>
          <w:rFonts w:ascii="Garamond" w:hAnsi="Garamond"/>
          <w:sz w:val="24"/>
          <w:szCs w:val="24"/>
          <w:lang w:val="nl-NL"/>
        </w:rPr>
        <w:t xml:space="preserve"> gehad hebben. Een </w:t>
      </w:r>
      <w:r w:rsidR="008C61E7" w:rsidRPr="00BF63DE">
        <w:rPr>
          <w:rFonts w:ascii="Garamond" w:hAnsi="Garamond"/>
          <w:sz w:val="24"/>
          <w:szCs w:val="24"/>
          <w:lang w:val="nl-NL"/>
        </w:rPr>
        <w:t xml:space="preserve">rooms </w:t>
      </w:r>
      <w:r w:rsidRPr="00BF63DE">
        <w:rPr>
          <w:rFonts w:ascii="Garamond" w:hAnsi="Garamond"/>
          <w:sz w:val="24"/>
          <w:szCs w:val="24"/>
          <w:lang w:val="nl-NL"/>
        </w:rPr>
        <w:t>geschiedschrijver</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wel </w:t>
      </w:r>
      <w:r w:rsidR="00605868" w:rsidRPr="00BF63DE">
        <w:rPr>
          <w:rFonts w:ascii="Garamond" w:hAnsi="Garamond"/>
          <w:sz w:val="24"/>
          <w:szCs w:val="24"/>
          <w:lang w:val="nl-NL"/>
        </w:rPr>
        <w:t>een van degenen</w:t>
      </w:r>
      <w:r w:rsidRPr="00BF63DE">
        <w:rPr>
          <w:rFonts w:ascii="Garamond" w:hAnsi="Garamond"/>
          <w:sz w:val="24"/>
          <w:szCs w:val="24"/>
          <w:lang w:val="nl-NL"/>
        </w:rPr>
        <w:t xml:space="preserve"> die het minst het karakter van Cromwell hebben weten te waarderen, kan hier</w:t>
      </w:r>
      <w:r w:rsidR="00387D1B" w:rsidRPr="00BF63DE">
        <w:rPr>
          <w:rFonts w:ascii="Garamond" w:hAnsi="Garamond"/>
          <w:sz w:val="24"/>
          <w:szCs w:val="24"/>
          <w:lang w:val="nl-NL"/>
        </w:rPr>
        <w:t xml:space="preserve"> een </w:t>
      </w:r>
      <w:r w:rsidRPr="00BF63DE">
        <w:rPr>
          <w:rFonts w:ascii="Garamond" w:hAnsi="Garamond"/>
          <w:sz w:val="24"/>
          <w:szCs w:val="24"/>
          <w:lang w:val="nl-NL"/>
        </w:rPr>
        <w:t>opwelling van bewondering niet onderdrukken</w:t>
      </w:r>
      <w:r w:rsidR="005B67C0" w:rsidRPr="00BF63DE">
        <w:rPr>
          <w:rFonts w:ascii="Garamond" w:hAnsi="Garamond"/>
          <w:sz w:val="24"/>
          <w:szCs w:val="24"/>
          <w:lang w:val="nl-NL"/>
        </w:rPr>
        <w:t>: ‘</w:t>
      </w:r>
      <w:r w:rsidR="00453DE3" w:rsidRPr="00BF63DE">
        <w:rPr>
          <w:rFonts w:ascii="Garamond" w:hAnsi="Garamond"/>
          <w:sz w:val="24"/>
          <w:szCs w:val="24"/>
          <w:lang w:val="nl-NL"/>
        </w:rPr>
        <w:t>W</w:t>
      </w:r>
      <w:r w:rsidRPr="00BF63DE">
        <w:rPr>
          <w:rFonts w:ascii="Garamond" w:hAnsi="Garamond"/>
          <w:sz w:val="24"/>
          <w:szCs w:val="24"/>
          <w:lang w:val="nl-NL"/>
        </w:rPr>
        <w:t>anneer men denkt aan de strijd</w:t>
      </w:r>
      <w:r w:rsidR="00895B1E" w:rsidRPr="00BF63DE">
        <w:rPr>
          <w:rFonts w:ascii="Garamond" w:hAnsi="Garamond"/>
          <w:sz w:val="24"/>
          <w:szCs w:val="24"/>
          <w:lang w:val="nl-NL"/>
        </w:rPr>
        <w:t xml:space="preserve"> die </w:t>
      </w:r>
      <w:r w:rsidRPr="00BF63DE">
        <w:rPr>
          <w:rFonts w:ascii="Garamond" w:hAnsi="Garamond"/>
          <w:sz w:val="24"/>
          <w:szCs w:val="24"/>
          <w:lang w:val="nl-NL"/>
        </w:rPr>
        <w:t xml:space="preserve">de </w:t>
      </w:r>
      <w:r w:rsidR="000D2FE8" w:rsidRPr="00BF63DE">
        <w:rPr>
          <w:rFonts w:ascii="Garamond" w:hAnsi="Garamond"/>
          <w:sz w:val="24"/>
          <w:szCs w:val="24"/>
          <w:lang w:val="nl-NL"/>
        </w:rPr>
        <w:t>protestantse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 tegen het kathol</w:t>
      </w:r>
      <w:r w:rsidR="000C1BE6" w:rsidRPr="00BF63DE">
        <w:rPr>
          <w:rFonts w:ascii="Garamond" w:hAnsi="Garamond"/>
          <w:sz w:val="24"/>
          <w:szCs w:val="24"/>
          <w:lang w:val="nl-NL"/>
        </w:rPr>
        <w:t>ie</w:t>
      </w:r>
      <w:r w:rsidRPr="00BF63DE">
        <w:rPr>
          <w:rFonts w:ascii="Garamond" w:hAnsi="Garamond"/>
          <w:sz w:val="24"/>
          <w:szCs w:val="24"/>
          <w:lang w:val="nl-NL"/>
        </w:rPr>
        <w:t>k geloof te voeren had</w:t>
      </w:r>
      <w:r w:rsidR="00805F78" w:rsidRPr="00BF63DE">
        <w:rPr>
          <w:rFonts w:ascii="Garamond" w:hAnsi="Garamond"/>
          <w:sz w:val="24"/>
          <w:szCs w:val="24"/>
          <w:lang w:val="nl-NL"/>
        </w:rPr>
        <w:t>,’</w:t>
      </w:r>
      <w:r w:rsidRPr="00BF63DE">
        <w:rPr>
          <w:rFonts w:ascii="Garamond" w:hAnsi="Garamond"/>
          <w:sz w:val="24"/>
          <w:szCs w:val="24"/>
          <w:lang w:val="nl-NL"/>
        </w:rPr>
        <w:t xml:space="preserve"> zegt de</w:t>
      </w:r>
      <w:r w:rsidR="00AF5374" w:rsidRPr="00BF63DE">
        <w:rPr>
          <w:rFonts w:ascii="Garamond" w:hAnsi="Garamond"/>
          <w:sz w:val="24"/>
          <w:szCs w:val="24"/>
          <w:lang w:val="nl-NL"/>
        </w:rPr>
        <w:t xml:space="preserve"> </w:t>
      </w:r>
      <w:r w:rsidR="00E7757C" w:rsidRPr="00BF63DE">
        <w:rPr>
          <w:rFonts w:ascii="Garamond" w:hAnsi="Garamond"/>
          <w:sz w:val="24"/>
          <w:szCs w:val="24"/>
          <w:lang w:val="nl-NL"/>
        </w:rPr>
        <w:t xml:space="preserve">heer </w:t>
      </w:r>
      <w:r w:rsidR="00171D24" w:rsidRPr="00BF63DE">
        <w:rPr>
          <w:rFonts w:ascii="Garamond" w:hAnsi="Garamond"/>
          <w:sz w:val="24"/>
          <w:szCs w:val="24"/>
          <w:lang w:val="nl-NL"/>
        </w:rPr>
        <w:t>V</w:t>
      </w:r>
      <w:r w:rsidRPr="00BF63DE">
        <w:rPr>
          <w:rFonts w:ascii="Garamond" w:hAnsi="Garamond"/>
          <w:sz w:val="24"/>
          <w:szCs w:val="24"/>
          <w:lang w:val="nl-NL"/>
        </w:rPr>
        <w:t>illema</w:t>
      </w:r>
      <w:r w:rsidR="00453DE3" w:rsidRPr="00BF63DE">
        <w:rPr>
          <w:rFonts w:ascii="Garamond" w:hAnsi="Garamond"/>
          <w:sz w:val="24"/>
          <w:szCs w:val="24"/>
          <w:lang w:val="nl-NL"/>
        </w:rPr>
        <w:t>in</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was het zeker</w:t>
      </w:r>
      <w:r w:rsidR="00387D1B" w:rsidRPr="00BF63DE">
        <w:rPr>
          <w:rFonts w:ascii="Garamond" w:hAnsi="Garamond"/>
          <w:sz w:val="24"/>
          <w:szCs w:val="24"/>
          <w:lang w:val="nl-NL"/>
        </w:rPr>
        <w:t xml:space="preserve"> een </w:t>
      </w:r>
      <w:r w:rsidRPr="00BF63DE">
        <w:rPr>
          <w:rFonts w:ascii="Garamond" w:hAnsi="Garamond"/>
          <w:sz w:val="24"/>
          <w:szCs w:val="24"/>
          <w:lang w:val="nl-NL"/>
        </w:rPr>
        <w:t>edele en veel omvattende gedachte, om de bescherming van alle van</w:t>
      </w:r>
      <w:r w:rsidR="004F2372" w:rsidRPr="00BF63DE">
        <w:rPr>
          <w:rFonts w:ascii="Garamond" w:hAnsi="Garamond"/>
          <w:sz w:val="24"/>
          <w:szCs w:val="24"/>
          <w:lang w:val="nl-NL"/>
        </w:rPr>
        <w:t xml:space="preserve"> Rome </w:t>
      </w:r>
      <w:r w:rsidRPr="00BF63DE">
        <w:rPr>
          <w:rFonts w:ascii="Garamond" w:hAnsi="Garamond"/>
          <w:sz w:val="24"/>
          <w:szCs w:val="24"/>
          <w:lang w:val="nl-NL"/>
        </w:rPr>
        <w:t xml:space="preserve">afvallige </w:t>
      </w:r>
      <w:r w:rsidR="00F067A8" w:rsidRPr="00BF63DE">
        <w:rPr>
          <w:rFonts w:ascii="Garamond" w:hAnsi="Garamond"/>
          <w:sz w:val="24"/>
          <w:szCs w:val="24"/>
          <w:lang w:val="nl-NL"/>
        </w:rPr>
        <w:t>sekten</w:t>
      </w:r>
      <w:r w:rsidRPr="00BF63DE">
        <w:rPr>
          <w:rFonts w:ascii="Garamond" w:hAnsi="Garamond"/>
          <w:sz w:val="24"/>
          <w:szCs w:val="24"/>
          <w:lang w:val="nl-NL"/>
        </w:rPr>
        <w:t xml:space="preserve"> zich tot taak te stellen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om de hulp die </w:t>
      </w:r>
      <w:r w:rsidR="00966977" w:rsidRPr="00BF63DE">
        <w:rPr>
          <w:rFonts w:ascii="Garamond" w:hAnsi="Garamond"/>
          <w:sz w:val="24"/>
          <w:szCs w:val="24"/>
          <w:lang w:val="nl-NL"/>
        </w:rPr>
        <w:t>Engeland</w:t>
      </w:r>
      <w:r w:rsidRPr="00BF63DE">
        <w:rPr>
          <w:rFonts w:ascii="Garamond" w:hAnsi="Garamond"/>
          <w:sz w:val="24"/>
          <w:szCs w:val="24"/>
          <w:lang w:val="nl-NL"/>
        </w:rPr>
        <w:t xml:space="preserve"> haar meer dan eenmaal reeds verleend had, voor het vervolg op</w:t>
      </w:r>
      <w:r w:rsidR="009934B2" w:rsidRPr="00BF63DE">
        <w:rPr>
          <w:rFonts w:ascii="Garamond" w:hAnsi="Garamond"/>
          <w:sz w:val="24"/>
          <w:szCs w:val="24"/>
          <w:lang w:val="nl-NL"/>
        </w:rPr>
        <w:t xml:space="preserve"> een</w:t>
      </w:r>
      <w:r w:rsidR="0006302F" w:rsidRPr="00BF63DE">
        <w:rPr>
          <w:rFonts w:ascii="Garamond" w:hAnsi="Garamond"/>
          <w:sz w:val="24"/>
          <w:szCs w:val="24"/>
          <w:lang w:val="nl-NL"/>
        </w:rPr>
        <w:t xml:space="preserve"> vaste </w:t>
      </w:r>
      <w:r w:rsidRPr="00BF63DE">
        <w:rPr>
          <w:rFonts w:ascii="Garamond" w:hAnsi="Garamond"/>
          <w:sz w:val="24"/>
          <w:szCs w:val="24"/>
          <w:lang w:val="nl-NL"/>
        </w:rPr>
        <w:t xml:space="preserve">en </w:t>
      </w:r>
      <w:r w:rsidR="00D76AC5" w:rsidRPr="00BF63DE">
        <w:rPr>
          <w:rFonts w:ascii="Garamond" w:hAnsi="Garamond"/>
          <w:sz w:val="24"/>
          <w:szCs w:val="24"/>
          <w:lang w:val="nl-NL"/>
        </w:rPr>
        <w:t>duurzame</w:t>
      </w:r>
      <w:r w:rsidRPr="00BF63DE">
        <w:rPr>
          <w:rFonts w:ascii="Garamond" w:hAnsi="Garamond"/>
          <w:sz w:val="24"/>
          <w:szCs w:val="24"/>
          <w:lang w:val="nl-NL"/>
        </w:rPr>
        <w:t xml:space="preserve"> voet te regelen. Indien </w:t>
      </w:r>
      <w:r w:rsidR="00D76AC5" w:rsidRPr="00BF63DE">
        <w:rPr>
          <w:rFonts w:ascii="Garamond" w:hAnsi="Garamond"/>
          <w:sz w:val="24"/>
          <w:szCs w:val="24"/>
          <w:lang w:val="nl-NL"/>
        </w:rPr>
        <w:t>Cromwell</w:t>
      </w:r>
      <w:r w:rsidRPr="00BF63DE">
        <w:rPr>
          <w:rFonts w:ascii="Garamond" w:hAnsi="Garamond"/>
          <w:sz w:val="24"/>
          <w:szCs w:val="24"/>
          <w:lang w:val="nl-NL"/>
        </w:rPr>
        <w:t xml:space="preserve"> daarin door de dood niet ware verhinderd geworden, zou hij ongetwijfeld nadere aandacht hebben geschonken aan een ontwerp, dat </w:t>
      </w:r>
      <w:r w:rsidR="00EF5FD1" w:rsidRPr="00BF63DE">
        <w:rPr>
          <w:rFonts w:ascii="Garamond" w:hAnsi="Garamond"/>
          <w:sz w:val="24"/>
          <w:szCs w:val="24"/>
          <w:lang w:val="nl-NL"/>
        </w:rPr>
        <w:t>zozeer</w:t>
      </w:r>
      <w:r w:rsidRPr="00BF63DE">
        <w:rPr>
          <w:rFonts w:ascii="Garamond" w:hAnsi="Garamond"/>
          <w:sz w:val="24"/>
          <w:szCs w:val="24"/>
          <w:lang w:val="nl-NL"/>
        </w:rPr>
        <w:t xml:space="preserve"> met</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w:t>
      </w:r>
      <w:r w:rsidR="000C1BE6" w:rsidRPr="00BF63DE">
        <w:rPr>
          <w:rFonts w:ascii="Garamond" w:hAnsi="Garamond"/>
          <w:sz w:val="24"/>
          <w:szCs w:val="24"/>
          <w:lang w:val="nl-NL"/>
        </w:rPr>
        <w:t>dappere</w:t>
      </w:r>
      <w:r w:rsidRPr="00BF63DE">
        <w:rPr>
          <w:rFonts w:ascii="Garamond" w:hAnsi="Garamond"/>
          <w:sz w:val="24"/>
          <w:szCs w:val="24"/>
          <w:lang w:val="nl-NL"/>
        </w:rPr>
        <w:t xml:space="preserve"> geest overeenkwam</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waaraan</w:t>
      </w:r>
      <w:r w:rsidR="004F2372" w:rsidRPr="00BF63DE">
        <w:rPr>
          <w:rFonts w:ascii="Garamond" w:hAnsi="Garamond"/>
          <w:sz w:val="24"/>
          <w:szCs w:val="24"/>
          <w:lang w:val="nl-NL"/>
        </w:rPr>
        <w:t xml:space="preserve"> zijn macht</w:t>
      </w:r>
      <w:r w:rsidRPr="00BF63DE">
        <w:rPr>
          <w:rFonts w:ascii="Garamond" w:hAnsi="Garamond"/>
          <w:sz w:val="24"/>
          <w:szCs w:val="24"/>
          <w:lang w:val="nl-NL"/>
        </w:rPr>
        <w:t xml:space="preserve"> hem </w:t>
      </w:r>
      <w:r w:rsidR="00D76AC5" w:rsidRPr="00BF63DE">
        <w:rPr>
          <w:rFonts w:ascii="Garamond" w:hAnsi="Garamond"/>
          <w:sz w:val="24"/>
          <w:szCs w:val="24"/>
          <w:lang w:val="nl-NL"/>
        </w:rPr>
        <w:t>veroorloofd</w:t>
      </w:r>
      <w:r w:rsidRPr="00BF63DE">
        <w:rPr>
          <w:rFonts w:ascii="Garamond" w:hAnsi="Garamond"/>
          <w:sz w:val="24"/>
          <w:szCs w:val="24"/>
          <w:lang w:val="nl-NL"/>
        </w:rPr>
        <w:t>e met moed de hand te slaan’.</w:t>
      </w:r>
      <w:r w:rsidR="00D95AAE" w:rsidRPr="00BF63DE">
        <w:rPr>
          <w:rStyle w:val="FootnoteReference"/>
          <w:rFonts w:ascii="Garamond" w:hAnsi="Garamond"/>
          <w:sz w:val="24"/>
          <w:szCs w:val="24"/>
          <w:lang w:val="nl-NL"/>
        </w:rPr>
        <w:footnoteReference w:id="407"/>
      </w:r>
    </w:p>
    <w:p w14:paraId="284B8FA2" w14:textId="4B438E75" w:rsidR="008F7742" w:rsidRPr="00BF63DE" w:rsidRDefault="00D76AC5" w:rsidP="00E66D97">
      <w:pPr>
        <w:spacing w:after="240"/>
        <w:jc w:val="both"/>
        <w:rPr>
          <w:rFonts w:ascii="Garamond" w:hAnsi="Garamond"/>
          <w:sz w:val="24"/>
          <w:szCs w:val="24"/>
          <w:lang w:val="nl-NL"/>
        </w:rPr>
      </w:pPr>
      <w:r w:rsidRPr="00BF63DE">
        <w:rPr>
          <w:rFonts w:ascii="Garamond" w:hAnsi="Garamond"/>
          <w:sz w:val="24"/>
          <w:szCs w:val="24"/>
          <w:lang w:val="nl-NL"/>
        </w:rPr>
        <w:t xml:space="preserve">Zo </w:t>
      </w:r>
      <w:r w:rsidR="008F7742" w:rsidRPr="00BF63DE">
        <w:rPr>
          <w:rFonts w:ascii="Garamond" w:hAnsi="Garamond"/>
          <w:sz w:val="24"/>
          <w:szCs w:val="24"/>
          <w:lang w:val="nl-NL"/>
        </w:rPr>
        <w:t xml:space="preserve">christelijk werkzaam was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Overal betoonde hij zich de barmhartige </w:t>
      </w:r>
      <w:r w:rsidR="000C1BE6" w:rsidRPr="00BF63DE">
        <w:rPr>
          <w:rFonts w:ascii="Garamond" w:hAnsi="Garamond"/>
          <w:sz w:val="24"/>
          <w:szCs w:val="24"/>
          <w:lang w:val="nl-NL"/>
        </w:rPr>
        <w:t>S</w:t>
      </w:r>
      <w:r w:rsidR="008F7742" w:rsidRPr="00BF63DE">
        <w:rPr>
          <w:rFonts w:ascii="Garamond" w:hAnsi="Garamond"/>
          <w:sz w:val="24"/>
          <w:szCs w:val="24"/>
          <w:lang w:val="nl-NL"/>
        </w:rPr>
        <w:t xml:space="preserve">amaritaan, die de wonden verbond van de ongelukkigen die </w:t>
      </w:r>
      <w:r w:rsidR="00D95AAE" w:rsidRPr="00BF63DE">
        <w:rPr>
          <w:rFonts w:ascii="Garamond" w:hAnsi="Garamond"/>
          <w:sz w:val="24"/>
          <w:szCs w:val="24"/>
          <w:lang w:val="nl-NL"/>
        </w:rPr>
        <w:t>‘</w:t>
      </w:r>
      <w:r w:rsidR="008F7742" w:rsidRPr="00BF63DE">
        <w:rPr>
          <w:rFonts w:ascii="Garamond" w:hAnsi="Garamond"/>
          <w:sz w:val="24"/>
          <w:szCs w:val="24"/>
          <w:lang w:val="nl-NL"/>
        </w:rPr>
        <w:t>onder de</w:t>
      </w:r>
      <w:r w:rsidR="00D95AAE" w:rsidRPr="00BF63DE">
        <w:rPr>
          <w:rFonts w:ascii="Garamond" w:hAnsi="Garamond"/>
          <w:sz w:val="24"/>
          <w:szCs w:val="24"/>
          <w:lang w:val="nl-NL"/>
        </w:rPr>
        <w:t xml:space="preserve"> m</w:t>
      </w:r>
      <w:r w:rsidR="008F7742" w:rsidRPr="00BF63DE">
        <w:rPr>
          <w:rFonts w:ascii="Garamond" w:hAnsi="Garamond"/>
          <w:sz w:val="24"/>
          <w:szCs w:val="24"/>
          <w:lang w:val="nl-NL"/>
        </w:rPr>
        <w:t>oordenaars gevallen waren</w:t>
      </w:r>
      <w:r w:rsidR="00805F78" w:rsidRPr="00BF63DE">
        <w:rPr>
          <w:rFonts w:ascii="Garamond" w:hAnsi="Garamond"/>
          <w:sz w:val="24"/>
          <w:szCs w:val="24"/>
          <w:lang w:val="nl-NL"/>
        </w:rPr>
        <w:t>,’</w:t>
      </w:r>
      <w:r w:rsidR="00D95AAE" w:rsidRPr="00BF63DE">
        <w:rPr>
          <w:rStyle w:val="FootnoteReference"/>
          <w:rFonts w:ascii="Garamond" w:hAnsi="Garamond"/>
          <w:sz w:val="24"/>
          <w:szCs w:val="24"/>
          <w:lang w:val="nl-NL"/>
        </w:rPr>
        <w:footnoteReference w:id="408"/>
      </w:r>
      <w:r w:rsidR="00D95AAE" w:rsidRPr="00BF63DE">
        <w:rPr>
          <w:rFonts w:ascii="Garamond" w:hAnsi="Garamond"/>
          <w:sz w:val="24"/>
          <w:szCs w:val="24"/>
          <w:lang w:val="nl-NL"/>
        </w:rPr>
        <w:t xml:space="preserve"> </w:t>
      </w:r>
      <w:r w:rsidR="008F7742" w:rsidRPr="00BF63DE">
        <w:rPr>
          <w:rFonts w:ascii="Garamond" w:hAnsi="Garamond"/>
          <w:sz w:val="24"/>
          <w:szCs w:val="24"/>
          <w:lang w:val="nl-NL"/>
        </w:rPr>
        <w:t xml:space="preserve">en die olie en wijn in die wonden goot. Cromwell is de grootste protestant, die er na de dagen van </w:t>
      </w:r>
      <w:r w:rsidR="00EB6D25" w:rsidRPr="00BF63DE">
        <w:rPr>
          <w:rFonts w:ascii="Garamond" w:hAnsi="Garamond"/>
          <w:sz w:val="24"/>
          <w:szCs w:val="24"/>
          <w:lang w:val="nl-NL"/>
        </w:rPr>
        <w:t>Calvijn</w:t>
      </w:r>
      <w:r w:rsidR="008F7742" w:rsidRPr="00BF63DE">
        <w:rPr>
          <w:rFonts w:ascii="Garamond" w:hAnsi="Garamond"/>
          <w:sz w:val="24"/>
          <w:szCs w:val="24"/>
          <w:lang w:val="nl-NL"/>
        </w:rPr>
        <w:t xml:space="preserve"> en </w:t>
      </w:r>
      <w:r w:rsidR="00EE245C" w:rsidRPr="00BF63DE">
        <w:rPr>
          <w:rFonts w:ascii="Garamond" w:hAnsi="Garamond"/>
          <w:sz w:val="24"/>
          <w:szCs w:val="24"/>
          <w:lang w:val="nl-NL"/>
        </w:rPr>
        <w:t>Luther</w:t>
      </w:r>
      <w:r w:rsidR="008F7742" w:rsidRPr="00BF63DE">
        <w:rPr>
          <w:rFonts w:ascii="Garamond" w:hAnsi="Garamond"/>
          <w:sz w:val="24"/>
          <w:szCs w:val="24"/>
          <w:lang w:val="nl-NL"/>
        </w:rPr>
        <w:t xml:space="preserve"> geweest is. Meer dan iemand van de </w:t>
      </w:r>
      <w:r w:rsidR="00F067A8" w:rsidRPr="00BF63DE">
        <w:rPr>
          <w:rFonts w:ascii="Garamond" w:hAnsi="Garamond"/>
          <w:sz w:val="24"/>
          <w:szCs w:val="24"/>
          <w:lang w:val="nl-NL"/>
        </w:rPr>
        <w:t>soever</w:t>
      </w:r>
      <w:r w:rsidR="008F7742" w:rsidRPr="00BF63DE">
        <w:rPr>
          <w:rFonts w:ascii="Garamond" w:hAnsi="Garamond"/>
          <w:sz w:val="24"/>
          <w:szCs w:val="24"/>
          <w:lang w:val="nl-NL"/>
        </w:rPr>
        <w:t xml:space="preserve">einen van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heeft hij de roemrijke titel verdiend van:</w:t>
      </w:r>
      <w:r w:rsidR="00D95AAE" w:rsidRPr="00BF63DE">
        <w:rPr>
          <w:rFonts w:ascii="Garamond" w:hAnsi="Garamond"/>
          <w:sz w:val="24"/>
          <w:szCs w:val="24"/>
          <w:lang w:val="nl-NL"/>
        </w:rPr>
        <w:t xml:space="preserve"> ‘</w:t>
      </w:r>
      <w:r w:rsidR="008F7742" w:rsidRPr="00BF63DE">
        <w:rPr>
          <w:rFonts w:ascii="Garamond" w:hAnsi="Garamond"/>
          <w:sz w:val="24"/>
          <w:szCs w:val="24"/>
          <w:lang w:val="nl-NL"/>
        </w:rPr>
        <w:t>Verdediger</w:t>
      </w:r>
      <w:r w:rsidR="00951C18" w:rsidRPr="00BF63DE">
        <w:rPr>
          <w:rFonts w:ascii="Garamond" w:hAnsi="Garamond"/>
          <w:sz w:val="24"/>
          <w:szCs w:val="24"/>
          <w:lang w:val="nl-NL"/>
        </w:rPr>
        <w:t xml:space="preserve"> van het </w:t>
      </w:r>
      <w:r w:rsidR="00A24261" w:rsidRPr="00BF63DE">
        <w:rPr>
          <w:rFonts w:ascii="Garamond" w:hAnsi="Garamond"/>
          <w:sz w:val="24"/>
          <w:szCs w:val="24"/>
          <w:lang w:val="nl-NL"/>
        </w:rPr>
        <w:t>geloof</w:t>
      </w:r>
      <w:r w:rsidR="00D95AAE" w:rsidRPr="00BF63DE">
        <w:rPr>
          <w:rFonts w:ascii="Garamond" w:hAnsi="Garamond"/>
          <w:sz w:val="24"/>
          <w:szCs w:val="24"/>
          <w:lang w:val="nl-NL"/>
        </w:rPr>
        <w:t>’</w:t>
      </w:r>
      <w:r w:rsidR="008F7742" w:rsidRPr="00BF63DE">
        <w:rPr>
          <w:rFonts w:ascii="Garamond" w:hAnsi="Garamond"/>
          <w:sz w:val="24"/>
          <w:szCs w:val="24"/>
          <w:lang w:val="nl-NL"/>
        </w:rPr>
        <w:t>.</w:t>
      </w:r>
      <w:r w:rsidR="00D95AAE" w:rsidRPr="00BF63DE">
        <w:rPr>
          <w:rFonts w:ascii="Garamond" w:hAnsi="Garamond"/>
          <w:sz w:val="24"/>
          <w:szCs w:val="24"/>
          <w:lang w:val="nl-NL"/>
        </w:rPr>
        <w:t xml:space="preserve"> </w:t>
      </w:r>
      <w:r w:rsidR="008F7742" w:rsidRPr="00BF63DE">
        <w:rPr>
          <w:rFonts w:ascii="Garamond" w:hAnsi="Garamond"/>
          <w:sz w:val="24"/>
          <w:szCs w:val="24"/>
          <w:lang w:val="nl-NL"/>
        </w:rPr>
        <w:t xml:space="preserve">En het was niet </w:t>
      </w:r>
      <w:r w:rsidR="00634146" w:rsidRPr="00BF63DE">
        <w:rPr>
          <w:rFonts w:ascii="Garamond" w:hAnsi="Garamond"/>
          <w:sz w:val="24"/>
          <w:szCs w:val="24"/>
          <w:lang w:val="nl-NL"/>
        </w:rPr>
        <w:t>alleen</w:t>
      </w:r>
      <w:r w:rsidR="008F7742" w:rsidRPr="00BF63DE">
        <w:rPr>
          <w:rFonts w:ascii="Garamond" w:hAnsi="Garamond"/>
          <w:sz w:val="24"/>
          <w:szCs w:val="24"/>
          <w:lang w:val="nl-NL"/>
        </w:rPr>
        <w:t xml:space="preserve"> voor een uitwendig en</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te noemen officieel protestantisme dat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als kampvechter optrad. Indien zijn streven zich daartoe bepaald had, zou het van </w:t>
      </w:r>
      <w:r w:rsidR="000C1BE6" w:rsidRPr="00BF63DE">
        <w:rPr>
          <w:rFonts w:ascii="Garamond" w:hAnsi="Garamond"/>
          <w:sz w:val="24"/>
          <w:szCs w:val="24"/>
          <w:lang w:val="nl-NL"/>
        </w:rPr>
        <w:t>onze</w:t>
      </w:r>
      <w:r w:rsidR="008F7742" w:rsidRPr="00BF63DE">
        <w:rPr>
          <w:rFonts w:ascii="Garamond" w:hAnsi="Garamond"/>
          <w:sz w:val="24"/>
          <w:szCs w:val="24"/>
          <w:lang w:val="nl-NL"/>
        </w:rPr>
        <w:t xml:space="preserve"> kant weinig deelneming opwekken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het zou ook</w:t>
      </w:r>
      <w:r w:rsidR="004B4CDB" w:rsidRPr="00BF63DE">
        <w:rPr>
          <w:rFonts w:ascii="Garamond" w:hAnsi="Garamond"/>
          <w:sz w:val="24"/>
          <w:szCs w:val="24"/>
          <w:lang w:val="nl-NL"/>
        </w:rPr>
        <w:t xml:space="preserve"> geen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dingen hebben uitgewerkt. Niemand benadeelt het ware protestantisme misschien meer, dan zij, die, waar zij de geestelijken aard van de beweging van de zestiende eeuw voorbijzien, het tot een </w:t>
      </w:r>
      <w:r w:rsidR="00634146" w:rsidRPr="00BF63DE">
        <w:rPr>
          <w:rFonts w:ascii="Garamond" w:hAnsi="Garamond"/>
          <w:sz w:val="24"/>
          <w:szCs w:val="24"/>
          <w:lang w:val="nl-NL"/>
        </w:rPr>
        <w:t>louter</w:t>
      </w:r>
      <w:r w:rsidR="008F7742" w:rsidRPr="00BF63DE">
        <w:rPr>
          <w:rFonts w:ascii="Garamond" w:hAnsi="Garamond"/>
          <w:sz w:val="24"/>
          <w:szCs w:val="24"/>
          <w:lang w:val="nl-NL"/>
        </w:rPr>
        <w:t xml:space="preserve"> politiek </w:t>
      </w:r>
      <w:r w:rsidR="00634146" w:rsidRPr="00BF63DE">
        <w:rPr>
          <w:rFonts w:ascii="Garamond" w:hAnsi="Garamond"/>
          <w:sz w:val="24"/>
          <w:szCs w:val="24"/>
          <w:lang w:val="nl-NL"/>
        </w:rPr>
        <w:t>systeem</w:t>
      </w:r>
      <w:r w:rsidR="008F7742" w:rsidRPr="00BF63DE">
        <w:rPr>
          <w:rFonts w:ascii="Garamond" w:hAnsi="Garamond"/>
          <w:sz w:val="24"/>
          <w:szCs w:val="24"/>
          <w:lang w:val="nl-NL"/>
        </w:rPr>
        <w:t xml:space="preserve"> maken. Het protestantisme van de hervormers is het evangel</w:t>
      </w:r>
      <w:r w:rsidR="00A24261" w:rsidRPr="00BF63DE">
        <w:rPr>
          <w:rFonts w:ascii="Garamond" w:hAnsi="Garamond"/>
          <w:sz w:val="24"/>
          <w:szCs w:val="24"/>
          <w:lang w:val="nl-NL"/>
        </w:rPr>
        <w:t>ic</w:t>
      </w:r>
      <w:r w:rsidR="008F7742" w:rsidRPr="00BF63DE">
        <w:rPr>
          <w:rFonts w:ascii="Garamond" w:hAnsi="Garamond"/>
          <w:sz w:val="24"/>
          <w:szCs w:val="24"/>
          <w:lang w:val="nl-NL"/>
        </w:rPr>
        <w:t>isme van de apostelen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niets meer, maar ook niets minder. Wachten wij ons er een bastaardwezen van te maken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half geestelijk en half wereldlijk is. Cromwell maakte van</w:t>
      </w:r>
      <w:r w:rsidR="004F2372" w:rsidRPr="00BF63DE">
        <w:rPr>
          <w:rFonts w:ascii="Garamond" w:hAnsi="Garamond"/>
          <w:sz w:val="24"/>
          <w:szCs w:val="24"/>
          <w:lang w:val="nl-NL"/>
        </w:rPr>
        <w:t xml:space="preserve"> zijn macht</w:t>
      </w:r>
      <w:r w:rsidR="008F7742" w:rsidRPr="00BF63DE">
        <w:rPr>
          <w:rFonts w:ascii="Garamond" w:hAnsi="Garamond"/>
          <w:sz w:val="24"/>
          <w:szCs w:val="24"/>
          <w:lang w:val="nl-NL"/>
        </w:rPr>
        <w:t xml:space="preserve"> gebruik, om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ige vrijheid door ga</w:t>
      </w:r>
      <w:r w:rsidR="000D2FE8" w:rsidRPr="00BF63DE">
        <w:rPr>
          <w:rFonts w:ascii="Garamond" w:hAnsi="Garamond"/>
          <w:sz w:val="24"/>
          <w:szCs w:val="24"/>
          <w:lang w:val="nl-NL"/>
        </w:rPr>
        <w:t xml:space="preserve">ns </w:t>
      </w:r>
      <w:r w:rsidR="00EE4D5D" w:rsidRPr="00BF63DE">
        <w:rPr>
          <w:rFonts w:ascii="Garamond" w:hAnsi="Garamond"/>
          <w:sz w:val="24"/>
          <w:szCs w:val="24"/>
          <w:lang w:val="nl-NL"/>
        </w:rPr>
        <w:t>Europa</w:t>
      </w:r>
      <w:r w:rsidR="008F7742" w:rsidRPr="00BF63DE">
        <w:rPr>
          <w:rFonts w:ascii="Garamond" w:hAnsi="Garamond"/>
          <w:sz w:val="24"/>
          <w:szCs w:val="24"/>
          <w:lang w:val="nl-NL"/>
        </w:rPr>
        <w:t xml:space="preserve"> te beschermen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de bron</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werkzaamheid naar buiten was dáárin gelegen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hij in zijn eigen hart de waarheid ondervonden had van het apostolische woord</w:t>
      </w:r>
      <w:r w:rsidR="005B67C0" w:rsidRPr="00BF63DE">
        <w:rPr>
          <w:rFonts w:ascii="Garamond" w:hAnsi="Garamond"/>
          <w:sz w:val="24"/>
          <w:szCs w:val="24"/>
          <w:lang w:val="nl-NL"/>
        </w:rPr>
        <w:t>: ‘</w:t>
      </w:r>
      <w:r w:rsidR="000C1BE6" w:rsidRPr="00BF63DE">
        <w:rPr>
          <w:rFonts w:ascii="Garamond" w:hAnsi="Garamond"/>
          <w:sz w:val="24"/>
          <w:szCs w:val="24"/>
          <w:lang w:val="nl-NL"/>
        </w:rPr>
        <w:t>W</w:t>
      </w:r>
      <w:r w:rsidR="008F7742" w:rsidRPr="00BF63DE">
        <w:rPr>
          <w:rFonts w:ascii="Garamond" w:hAnsi="Garamond"/>
          <w:sz w:val="24"/>
          <w:szCs w:val="24"/>
          <w:lang w:val="nl-NL"/>
        </w:rPr>
        <w:t xml:space="preserve">aar de </w:t>
      </w:r>
      <w:r w:rsidR="0078110D" w:rsidRPr="00BF63DE">
        <w:rPr>
          <w:rFonts w:ascii="Garamond" w:hAnsi="Garamond"/>
          <w:sz w:val="24"/>
          <w:szCs w:val="24"/>
          <w:lang w:val="nl-NL"/>
        </w:rPr>
        <w:t>Geest</w:t>
      </w:r>
      <w:r w:rsidR="008F7742" w:rsidRPr="00BF63DE">
        <w:rPr>
          <w:rFonts w:ascii="Garamond" w:hAnsi="Garamond"/>
          <w:sz w:val="24"/>
          <w:szCs w:val="24"/>
          <w:lang w:val="nl-NL"/>
        </w:rPr>
        <w:t xml:space="preserve"> </w:t>
      </w:r>
      <w:r w:rsidR="0006302F" w:rsidRPr="00BF63DE">
        <w:rPr>
          <w:rFonts w:ascii="Garamond" w:hAnsi="Garamond"/>
          <w:sz w:val="24"/>
          <w:szCs w:val="24"/>
          <w:lang w:val="nl-NL"/>
        </w:rPr>
        <w:t>des Heeren</w:t>
      </w:r>
      <w:r w:rsidR="00EE4D5D" w:rsidRPr="00BF63DE">
        <w:rPr>
          <w:rFonts w:ascii="Garamond" w:hAnsi="Garamond"/>
          <w:sz w:val="24"/>
          <w:szCs w:val="24"/>
          <w:lang w:val="nl-NL"/>
        </w:rPr>
        <w:t xml:space="preserve"> </w:t>
      </w:r>
      <w:r w:rsidR="008F7742" w:rsidRPr="00BF63DE">
        <w:rPr>
          <w:rFonts w:ascii="Garamond" w:hAnsi="Garamond"/>
          <w:sz w:val="24"/>
          <w:szCs w:val="24"/>
          <w:lang w:val="nl-NL"/>
        </w:rPr>
        <w:t>is, aldaar is vrijheid.’</w:t>
      </w:r>
      <w:r w:rsidR="000C1BE6" w:rsidRPr="00BF63DE">
        <w:rPr>
          <w:rStyle w:val="FootnoteReference"/>
          <w:rFonts w:ascii="Garamond" w:hAnsi="Garamond"/>
          <w:sz w:val="24"/>
          <w:szCs w:val="24"/>
          <w:lang w:val="nl-NL"/>
        </w:rPr>
        <w:footnoteReference w:id="409"/>
      </w:r>
    </w:p>
    <w:p w14:paraId="290C0E79" w14:textId="052031F2"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Het oude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ige leven van de </w:t>
      </w:r>
      <w:r w:rsidR="00D95AAE" w:rsidRPr="00BF63DE">
        <w:rPr>
          <w:rFonts w:ascii="Garamond" w:hAnsi="Garamond"/>
          <w:sz w:val="24"/>
          <w:szCs w:val="24"/>
          <w:lang w:val="nl-NL"/>
        </w:rPr>
        <w:t>H</w:t>
      </w:r>
      <w:r w:rsidRPr="00BF63DE">
        <w:rPr>
          <w:rFonts w:ascii="Garamond" w:hAnsi="Garamond"/>
          <w:sz w:val="24"/>
          <w:szCs w:val="24"/>
          <w:lang w:val="nl-NL"/>
        </w:rPr>
        <w:t>ervorming was verloren gegaan</w:t>
      </w:r>
      <w:r w:rsidR="00075CF8" w:rsidRPr="00BF63DE">
        <w:rPr>
          <w:rFonts w:ascii="Garamond" w:hAnsi="Garamond"/>
          <w:sz w:val="24"/>
          <w:szCs w:val="24"/>
          <w:lang w:val="nl-NL"/>
        </w:rPr>
        <w:t>,</w:t>
      </w:r>
      <w:r w:rsidRPr="00BF63DE">
        <w:rPr>
          <w:rFonts w:ascii="Garamond" w:hAnsi="Garamond"/>
          <w:sz w:val="24"/>
          <w:szCs w:val="24"/>
          <w:lang w:val="nl-NL"/>
        </w:rPr>
        <w:t xml:space="preserve"> de gehechtheid aan vormen was daarvoor in de plaats getreden. Men onderzocht met zorg of er al of niet apostolische opvolging bestond bij de </w:t>
      </w:r>
      <w:r w:rsidR="00AF5374" w:rsidRPr="00BF63DE">
        <w:rPr>
          <w:rFonts w:ascii="Garamond" w:hAnsi="Garamond"/>
          <w:sz w:val="24"/>
          <w:szCs w:val="24"/>
          <w:lang w:val="nl-NL"/>
        </w:rPr>
        <w:t>leraar</w:t>
      </w:r>
      <w:r w:rsidRPr="00BF63DE">
        <w:rPr>
          <w:rFonts w:ascii="Garamond" w:hAnsi="Garamond"/>
          <w:sz w:val="24"/>
          <w:szCs w:val="24"/>
          <w:lang w:val="nl-NL"/>
        </w:rPr>
        <w:t>s van de kerk</w:t>
      </w:r>
      <w:r w:rsidR="00075CF8" w:rsidRPr="00BF63DE">
        <w:rPr>
          <w:rFonts w:ascii="Garamond" w:hAnsi="Garamond"/>
          <w:sz w:val="24"/>
          <w:szCs w:val="24"/>
          <w:lang w:val="nl-NL"/>
        </w:rPr>
        <w:t>,</w:t>
      </w:r>
      <w:r w:rsidRPr="00BF63DE">
        <w:rPr>
          <w:rFonts w:ascii="Garamond" w:hAnsi="Garamond"/>
          <w:sz w:val="24"/>
          <w:szCs w:val="24"/>
          <w:lang w:val="nl-NL"/>
        </w:rPr>
        <w:t xml:space="preserve"> men onderzocht evenzeer of de gebeden, de sacramenten, de</w:t>
      </w:r>
      <w:r w:rsidR="00873EE9" w:rsidRPr="00BF63DE">
        <w:rPr>
          <w:rFonts w:ascii="Garamond" w:hAnsi="Garamond"/>
          <w:sz w:val="24"/>
          <w:szCs w:val="24"/>
          <w:lang w:val="nl-NL"/>
        </w:rPr>
        <w:t xml:space="preserve"> ered</w:t>
      </w:r>
      <w:r w:rsidRPr="00BF63DE">
        <w:rPr>
          <w:rFonts w:ascii="Garamond" w:hAnsi="Garamond"/>
          <w:sz w:val="24"/>
          <w:szCs w:val="24"/>
          <w:lang w:val="nl-NL"/>
        </w:rPr>
        <w:t>ienst in overeenstemming was met de kanon en de liturgie</w:t>
      </w:r>
      <w:r w:rsidR="00075CF8" w:rsidRPr="00BF63DE">
        <w:rPr>
          <w:rFonts w:ascii="Garamond" w:hAnsi="Garamond"/>
          <w:sz w:val="24"/>
          <w:szCs w:val="24"/>
          <w:lang w:val="nl-NL"/>
        </w:rPr>
        <w:t>,</w:t>
      </w:r>
      <w:r w:rsidRPr="00BF63DE">
        <w:rPr>
          <w:rFonts w:ascii="Garamond" w:hAnsi="Garamond"/>
          <w:sz w:val="24"/>
          <w:szCs w:val="24"/>
          <w:lang w:val="nl-NL"/>
        </w:rPr>
        <w:t xml:space="preserve"> men legde op alles de hand, om het ten </w:t>
      </w:r>
      <w:r w:rsidR="00EF5FD1" w:rsidRPr="00BF63DE">
        <w:rPr>
          <w:rFonts w:ascii="Garamond" w:hAnsi="Garamond"/>
          <w:sz w:val="24"/>
          <w:szCs w:val="24"/>
          <w:lang w:val="nl-NL"/>
        </w:rPr>
        <w:t>nauw</w:t>
      </w:r>
      <w:r w:rsidRPr="00BF63DE">
        <w:rPr>
          <w:rFonts w:ascii="Garamond" w:hAnsi="Garamond"/>
          <w:sz w:val="24"/>
          <w:szCs w:val="24"/>
          <w:lang w:val="nl-NL"/>
        </w:rPr>
        <w:t>ste te onderzoeken</w:t>
      </w:r>
      <w:r w:rsidR="00075CF8" w:rsidRPr="00BF63DE">
        <w:rPr>
          <w:rFonts w:ascii="Garamond" w:hAnsi="Garamond"/>
          <w:sz w:val="24"/>
          <w:szCs w:val="24"/>
          <w:lang w:val="nl-NL"/>
        </w:rPr>
        <w:t>,</w:t>
      </w:r>
      <w:r w:rsidRPr="00BF63DE">
        <w:rPr>
          <w:rFonts w:ascii="Garamond" w:hAnsi="Garamond"/>
          <w:sz w:val="24"/>
          <w:szCs w:val="24"/>
          <w:lang w:val="nl-NL"/>
        </w:rPr>
        <w:t xml:space="preserve"> </w:t>
      </w:r>
      <w:r w:rsidR="00D95AAE" w:rsidRPr="00BF63DE">
        <w:rPr>
          <w:rFonts w:ascii="Garamond" w:hAnsi="Garamond"/>
          <w:sz w:val="24"/>
          <w:szCs w:val="24"/>
          <w:lang w:val="nl-NL"/>
        </w:rPr>
        <w:t>o</w:t>
      </w:r>
      <w:r w:rsidRPr="00BF63DE">
        <w:rPr>
          <w:rFonts w:ascii="Garamond" w:hAnsi="Garamond"/>
          <w:sz w:val="24"/>
          <w:szCs w:val="24"/>
          <w:lang w:val="nl-NL"/>
        </w:rPr>
        <w:t>p alles, slechts niet op het eigen hart, om zich te overtuigen of het nog klopte. Men hield zich met allen ernst bezig met elke soort van co</w:t>
      </w:r>
      <w:r w:rsidR="005003EF" w:rsidRPr="00BF63DE">
        <w:rPr>
          <w:rFonts w:ascii="Garamond" w:hAnsi="Garamond"/>
          <w:sz w:val="24"/>
          <w:szCs w:val="24"/>
          <w:lang w:val="nl-NL"/>
        </w:rPr>
        <w:t>nf</w:t>
      </w:r>
      <w:r w:rsidRPr="00BF63DE">
        <w:rPr>
          <w:rFonts w:ascii="Garamond" w:hAnsi="Garamond"/>
          <w:sz w:val="24"/>
          <w:szCs w:val="24"/>
          <w:lang w:val="nl-NL"/>
        </w:rPr>
        <w:t>ormiteit,</w:t>
      </w:r>
      <w:r w:rsidR="00D95AAE" w:rsidRPr="00BF63DE">
        <w:rPr>
          <w:rStyle w:val="FootnoteReference"/>
          <w:rFonts w:ascii="Garamond" w:hAnsi="Garamond"/>
          <w:sz w:val="24"/>
          <w:szCs w:val="24"/>
          <w:lang w:val="nl-NL"/>
        </w:rPr>
        <w:footnoteReference w:id="410"/>
      </w:r>
      <w:r w:rsidRPr="00BF63DE">
        <w:rPr>
          <w:rFonts w:ascii="Garamond" w:hAnsi="Garamond"/>
          <w:sz w:val="24"/>
          <w:szCs w:val="24"/>
          <w:lang w:val="nl-NL"/>
        </w:rPr>
        <w:t xml:space="preserve"> maar </w:t>
      </w:r>
      <w:r w:rsidR="005B67C0" w:rsidRPr="00BF63DE">
        <w:rPr>
          <w:rFonts w:ascii="Garamond" w:hAnsi="Garamond"/>
          <w:sz w:val="24"/>
          <w:szCs w:val="24"/>
          <w:lang w:val="nl-NL"/>
        </w:rPr>
        <w:t xml:space="preserve">één </w:t>
      </w:r>
      <w:r w:rsidRPr="00BF63DE">
        <w:rPr>
          <w:rFonts w:ascii="Garamond" w:hAnsi="Garamond"/>
          <w:sz w:val="24"/>
          <w:szCs w:val="24"/>
          <w:lang w:val="nl-NL"/>
        </w:rPr>
        <w:t>vergat men daarbij,</w:t>
      </w:r>
      <w:r w:rsidR="00387D1B" w:rsidRPr="00BF63DE">
        <w:rPr>
          <w:rFonts w:ascii="Garamond" w:hAnsi="Garamond"/>
          <w:sz w:val="24"/>
          <w:szCs w:val="24"/>
          <w:lang w:val="nl-NL"/>
        </w:rPr>
        <w:t xml:space="preserve"> </w:t>
      </w:r>
      <w:r w:rsidRPr="00BF63DE">
        <w:rPr>
          <w:rFonts w:ascii="Garamond" w:hAnsi="Garamond"/>
          <w:sz w:val="24"/>
          <w:szCs w:val="24"/>
          <w:lang w:val="nl-NL"/>
        </w:rPr>
        <w:t xml:space="preserve">de conformiteit </w:t>
      </w:r>
      <w:r w:rsidR="005003EF" w:rsidRPr="00BF63DE">
        <w:rPr>
          <w:rFonts w:ascii="Garamond" w:hAnsi="Garamond"/>
          <w:sz w:val="24"/>
          <w:szCs w:val="24"/>
          <w:lang w:val="nl-NL"/>
        </w:rPr>
        <w:t>di</w:t>
      </w:r>
      <w:r w:rsidRPr="00BF63DE">
        <w:rPr>
          <w:rFonts w:ascii="Garamond" w:hAnsi="Garamond"/>
          <w:sz w:val="24"/>
          <w:szCs w:val="24"/>
          <w:lang w:val="nl-NL"/>
        </w:rPr>
        <w:t xml:space="preserve">e ons aan </w:t>
      </w:r>
      <w:r w:rsidR="00565C65" w:rsidRPr="00BF63DE">
        <w:rPr>
          <w:rFonts w:ascii="Garamond" w:hAnsi="Garamond"/>
          <w:sz w:val="24"/>
          <w:szCs w:val="24"/>
          <w:lang w:val="nl-NL"/>
        </w:rPr>
        <w:t>Jezus</w:t>
      </w:r>
      <w:r w:rsidRPr="00BF63DE">
        <w:rPr>
          <w:rFonts w:ascii="Garamond" w:hAnsi="Garamond"/>
          <w:sz w:val="24"/>
          <w:szCs w:val="24"/>
          <w:lang w:val="nl-NL"/>
        </w:rPr>
        <w:t xml:space="preserve"> </w:t>
      </w:r>
      <w:r w:rsidR="00737C39" w:rsidRPr="00BF63DE">
        <w:rPr>
          <w:rFonts w:ascii="Garamond" w:hAnsi="Garamond"/>
          <w:sz w:val="24"/>
          <w:szCs w:val="24"/>
          <w:lang w:val="nl-NL"/>
        </w:rPr>
        <w:t>Christus</w:t>
      </w:r>
      <w:r w:rsidRPr="00BF63DE">
        <w:rPr>
          <w:rFonts w:ascii="Garamond" w:hAnsi="Garamond"/>
          <w:sz w:val="24"/>
          <w:szCs w:val="24"/>
          <w:lang w:val="nl-NL"/>
        </w:rPr>
        <w:t xml:space="preserve"> gelijkvormig doet worden.</w:t>
      </w:r>
    </w:p>
    <w:p w14:paraId="4E9412C5" w14:textId="75E74E98"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Maar er vond een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ig</w:t>
      </w:r>
      <w:r w:rsidR="00D95AAE" w:rsidRPr="00BF63DE">
        <w:rPr>
          <w:rFonts w:ascii="Garamond" w:hAnsi="Garamond"/>
          <w:sz w:val="24"/>
          <w:szCs w:val="24"/>
          <w:lang w:val="nl-NL"/>
        </w:rPr>
        <w:t>e</w:t>
      </w:r>
      <w:r w:rsidRPr="00BF63DE">
        <w:rPr>
          <w:rFonts w:ascii="Garamond" w:hAnsi="Garamond"/>
          <w:sz w:val="24"/>
          <w:szCs w:val="24"/>
          <w:lang w:val="nl-NL"/>
        </w:rPr>
        <w:t xml:space="preserve"> herlev</w:t>
      </w:r>
      <w:r w:rsidR="00D95AAE" w:rsidRPr="00BF63DE">
        <w:rPr>
          <w:rFonts w:ascii="Garamond" w:hAnsi="Garamond"/>
          <w:sz w:val="24"/>
          <w:szCs w:val="24"/>
          <w:lang w:val="nl-NL"/>
        </w:rPr>
        <w:t>ing</w:t>
      </w:r>
      <w:r w:rsidRPr="00BF63DE">
        <w:rPr>
          <w:rFonts w:ascii="Garamond" w:hAnsi="Garamond"/>
          <w:sz w:val="24"/>
          <w:szCs w:val="24"/>
          <w:lang w:val="nl-NL"/>
        </w:rPr>
        <w:t xml:space="preserve"> plaats</w:t>
      </w:r>
      <w:r w:rsidR="00075CF8" w:rsidRPr="00BF63DE">
        <w:rPr>
          <w:rFonts w:ascii="Garamond" w:hAnsi="Garamond"/>
          <w:sz w:val="24"/>
          <w:szCs w:val="24"/>
          <w:lang w:val="nl-NL"/>
        </w:rPr>
        <w:t>,</w:t>
      </w:r>
      <w:r w:rsidRPr="00BF63DE">
        <w:rPr>
          <w:rFonts w:ascii="Garamond" w:hAnsi="Garamond"/>
          <w:sz w:val="24"/>
          <w:szCs w:val="24"/>
          <w:lang w:val="nl-NL"/>
        </w:rPr>
        <w:t xml:space="preserve"> de christelijke waarheid en het christelijk leven vertoonden zich weer. Op</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dorre orthodoxie, op een dood </w:t>
      </w:r>
      <w:r w:rsidR="005003EF" w:rsidRPr="00BF63DE">
        <w:rPr>
          <w:rFonts w:ascii="Garamond" w:hAnsi="Garamond"/>
          <w:sz w:val="24"/>
          <w:szCs w:val="24"/>
          <w:lang w:val="nl-NL"/>
        </w:rPr>
        <w:t>k</w:t>
      </w:r>
      <w:r w:rsidRPr="00BF63DE">
        <w:rPr>
          <w:rFonts w:ascii="Garamond" w:hAnsi="Garamond"/>
          <w:sz w:val="24"/>
          <w:szCs w:val="24"/>
          <w:lang w:val="nl-NL"/>
        </w:rPr>
        <w:t>leri</w:t>
      </w:r>
      <w:r w:rsidR="005003EF" w:rsidRPr="00BF63DE">
        <w:rPr>
          <w:rFonts w:ascii="Garamond" w:hAnsi="Garamond"/>
          <w:sz w:val="24"/>
          <w:szCs w:val="24"/>
          <w:lang w:val="nl-NL"/>
        </w:rPr>
        <w:t>k</w:t>
      </w:r>
      <w:r w:rsidRPr="00BF63DE">
        <w:rPr>
          <w:rFonts w:ascii="Garamond" w:hAnsi="Garamond"/>
          <w:sz w:val="24"/>
          <w:szCs w:val="24"/>
          <w:lang w:val="nl-NL"/>
        </w:rPr>
        <w:t xml:space="preserve">aal </w:t>
      </w:r>
      <w:r w:rsidR="00634146" w:rsidRPr="00BF63DE">
        <w:rPr>
          <w:rFonts w:ascii="Garamond" w:hAnsi="Garamond"/>
          <w:sz w:val="24"/>
          <w:szCs w:val="24"/>
          <w:lang w:val="nl-NL"/>
        </w:rPr>
        <w:t>systeem</w:t>
      </w:r>
      <w:r w:rsidRPr="00BF63DE">
        <w:rPr>
          <w:rFonts w:ascii="Garamond" w:hAnsi="Garamond"/>
          <w:sz w:val="24"/>
          <w:szCs w:val="24"/>
          <w:lang w:val="nl-NL"/>
        </w:rPr>
        <w:t xml:space="preserve"> volgde een christendom</w:t>
      </w:r>
      <w:r w:rsidR="00951C18" w:rsidRPr="00BF63DE">
        <w:rPr>
          <w:rFonts w:ascii="Garamond" w:hAnsi="Garamond"/>
          <w:sz w:val="24"/>
          <w:szCs w:val="24"/>
          <w:lang w:val="nl-NL"/>
        </w:rPr>
        <w:t xml:space="preserve"> van het </w:t>
      </w:r>
      <w:r w:rsidRPr="00BF63DE">
        <w:rPr>
          <w:rFonts w:ascii="Garamond" w:hAnsi="Garamond"/>
          <w:sz w:val="24"/>
          <w:szCs w:val="24"/>
          <w:lang w:val="nl-NL"/>
        </w:rPr>
        <w:t xml:space="preserve">hart. </w:t>
      </w:r>
      <w:r w:rsidR="00BA09B6" w:rsidRPr="00BF63DE">
        <w:rPr>
          <w:rFonts w:ascii="Garamond" w:hAnsi="Garamond"/>
          <w:sz w:val="24"/>
          <w:szCs w:val="24"/>
          <w:lang w:val="nl-NL"/>
        </w:rPr>
        <w:t>Oliver</w:t>
      </w:r>
      <w:r w:rsidRPr="00BF63DE">
        <w:rPr>
          <w:rFonts w:ascii="Garamond" w:hAnsi="Garamond"/>
          <w:sz w:val="24"/>
          <w:szCs w:val="24"/>
          <w:lang w:val="nl-NL"/>
        </w:rPr>
        <w:t xml:space="preserve"> is </w:t>
      </w:r>
      <w:r w:rsidR="00605868" w:rsidRPr="00BF63DE">
        <w:rPr>
          <w:rFonts w:ascii="Garamond" w:hAnsi="Garamond"/>
          <w:sz w:val="24"/>
          <w:szCs w:val="24"/>
          <w:lang w:val="nl-NL"/>
        </w:rPr>
        <w:t>een van degenen</w:t>
      </w:r>
      <w:r w:rsidRPr="00BF63DE">
        <w:rPr>
          <w:rFonts w:ascii="Garamond" w:hAnsi="Garamond"/>
          <w:sz w:val="24"/>
          <w:szCs w:val="24"/>
          <w:lang w:val="nl-NL"/>
        </w:rPr>
        <w:t>, in wie deze geestelijke omwenteling het duidelijkst op te merken viel. Overal in de geschiedenis van zijn leven ontmoeten wij de bewijzen van zijn geloof. Er is wel zelden in de wereld een hart geweest, dat. Even sterk als het</w:t>
      </w:r>
      <w:r w:rsidR="004F2372" w:rsidRPr="00BF63DE">
        <w:rPr>
          <w:rFonts w:ascii="Garamond" w:hAnsi="Garamond"/>
          <w:sz w:val="24"/>
          <w:szCs w:val="24"/>
          <w:lang w:val="nl-NL"/>
        </w:rPr>
        <w:t xml:space="preserve"> zijn </w:t>
      </w:r>
      <w:r w:rsidRPr="00BF63DE">
        <w:rPr>
          <w:rFonts w:ascii="Garamond" w:hAnsi="Garamond"/>
          <w:sz w:val="24"/>
          <w:szCs w:val="24"/>
          <w:lang w:val="nl-NL"/>
        </w:rPr>
        <w:t>voor de eeuwige waarheid geklopt heeft.</w:t>
      </w:r>
    </w:p>
    <w:p w14:paraId="35C84740" w14:textId="7FB96E0C"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Dat geloof, waarvan </w:t>
      </w:r>
      <w:r w:rsidR="009934B2" w:rsidRPr="00BF63DE">
        <w:rPr>
          <w:rFonts w:ascii="Garamond" w:hAnsi="Garamond"/>
          <w:sz w:val="24"/>
          <w:szCs w:val="24"/>
          <w:lang w:val="nl-NL"/>
        </w:rPr>
        <w:t>Oliver</w:t>
      </w:r>
      <w:r w:rsidRPr="00BF63DE">
        <w:rPr>
          <w:rFonts w:ascii="Garamond" w:hAnsi="Garamond"/>
          <w:sz w:val="24"/>
          <w:szCs w:val="24"/>
          <w:lang w:val="nl-NL"/>
        </w:rPr>
        <w:t xml:space="preserve"> zich ten verdediger stelde, kan niet ondergaan. Het kan </w:t>
      </w:r>
      <w:r w:rsidR="00873EE9" w:rsidRPr="00BF63DE">
        <w:rPr>
          <w:rFonts w:ascii="Garamond" w:hAnsi="Garamond"/>
          <w:sz w:val="24"/>
          <w:szCs w:val="24"/>
          <w:lang w:val="nl-NL"/>
        </w:rPr>
        <w:t>opnieuw</w:t>
      </w:r>
      <w:r w:rsidRPr="00BF63DE">
        <w:rPr>
          <w:rFonts w:ascii="Garamond" w:hAnsi="Garamond"/>
          <w:sz w:val="24"/>
          <w:szCs w:val="24"/>
          <w:lang w:val="nl-NL"/>
        </w:rPr>
        <w:t xml:space="preserve"> bedekt en verborgen geraken, nu eens onder het leven</w:t>
      </w:r>
      <w:r w:rsidR="000D2FE8" w:rsidRPr="00BF63DE">
        <w:rPr>
          <w:rFonts w:ascii="Garamond" w:hAnsi="Garamond"/>
          <w:sz w:val="24"/>
          <w:szCs w:val="24"/>
          <w:lang w:val="nl-NL"/>
        </w:rPr>
        <w:t>loz</w:t>
      </w:r>
      <w:r w:rsidRPr="00BF63DE">
        <w:rPr>
          <w:rFonts w:ascii="Garamond" w:hAnsi="Garamond"/>
          <w:sz w:val="24"/>
          <w:szCs w:val="24"/>
          <w:lang w:val="nl-NL"/>
        </w:rPr>
        <w:t xml:space="preserve">e zand </w:t>
      </w:r>
      <w:r w:rsidR="0036427C" w:rsidRPr="00BF63DE">
        <w:rPr>
          <w:rFonts w:ascii="Garamond" w:hAnsi="Garamond"/>
          <w:sz w:val="24"/>
          <w:szCs w:val="24"/>
          <w:lang w:val="nl-NL"/>
        </w:rPr>
        <w:t>van het ongeloof</w:t>
      </w:r>
      <w:r w:rsidRPr="00BF63DE">
        <w:rPr>
          <w:rFonts w:ascii="Garamond" w:hAnsi="Garamond"/>
          <w:sz w:val="24"/>
          <w:szCs w:val="24"/>
          <w:lang w:val="nl-NL"/>
        </w:rPr>
        <w:t>, dan</w:t>
      </w:r>
      <w:r w:rsidR="009934B2" w:rsidRPr="00BF63DE">
        <w:rPr>
          <w:rFonts w:ascii="Garamond" w:hAnsi="Garamond"/>
          <w:sz w:val="24"/>
          <w:szCs w:val="24"/>
          <w:lang w:val="nl-NL"/>
        </w:rPr>
        <w:t xml:space="preserve"> weer </w:t>
      </w:r>
      <w:r w:rsidRPr="00BF63DE">
        <w:rPr>
          <w:rFonts w:ascii="Garamond" w:hAnsi="Garamond"/>
          <w:sz w:val="24"/>
          <w:szCs w:val="24"/>
          <w:lang w:val="nl-NL"/>
        </w:rPr>
        <w:t xml:space="preserve">onder de hooggaande golven van de </w:t>
      </w:r>
      <w:r w:rsidR="009934B2" w:rsidRPr="00BF63DE">
        <w:rPr>
          <w:rFonts w:ascii="Garamond" w:hAnsi="Garamond"/>
          <w:sz w:val="24"/>
          <w:szCs w:val="24"/>
          <w:lang w:val="nl-NL"/>
        </w:rPr>
        <w:t>mens</w:t>
      </w:r>
      <w:r w:rsidRPr="00BF63DE">
        <w:rPr>
          <w:rFonts w:ascii="Garamond" w:hAnsi="Garamond"/>
          <w:sz w:val="24"/>
          <w:szCs w:val="24"/>
          <w:lang w:val="nl-NL"/>
        </w:rPr>
        <w:t>elijke harts</w:t>
      </w:r>
      <w:r w:rsidR="000D2FE8" w:rsidRPr="00BF63DE">
        <w:rPr>
          <w:rFonts w:ascii="Garamond" w:hAnsi="Garamond"/>
          <w:sz w:val="24"/>
          <w:szCs w:val="24"/>
          <w:lang w:val="nl-NL"/>
        </w:rPr>
        <w:t>tocht</w:t>
      </w:r>
      <w:r w:rsidRPr="00BF63DE">
        <w:rPr>
          <w:rFonts w:ascii="Garamond" w:hAnsi="Garamond"/>
          <w:sz w:val="24"/>
          <w:szCs w:val="24"/>
          <w:lang w:val="nl-NL"/>
        </w:rPr>
        <w:t>en</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ook onder de beelden, de koorgewaden en de </w:t>
      </w:r>
      <w:r w:rsidR="00D76AC5" w:rsidRPr="00BF63DE">
        <w:rPr>
          <w:rFonts w:ascii="Garamond" w:hAnsi="Garamond"/>
          <w:sz w:val="24"/>
          <w:szCs w:val="24"/>
          <w:lang w:val="nl-NL"/>
        </w:rPr>
        <w:t>relikwieën</w:t>
      </w:r>
      <w:r w:rsidRPr="00BF63DE">
        <w:rPr>
          <w:rFonts w:ascii="Garamond" w:hAnsi="Garamond"/>
          <w:sz w:val="24"/>
          <w:szCs w:val="24"/>
          <w:lang w:val="nl-NL"/>
        </w:rPr>
        <w:t xml:space="preserve"> van het bijgeloof</w:t>
      </w:r>
      <w:r w:rsidR="00075CF8" w:rsidRPr="00BF63DE">
        <w:rPr>
          <w:rFonts w:ascii="Garamond" w:hAnsi="Garamond"/>
          <w:sz w:val="24"/>
          <w:szCs w:val="24"/>
          <w:lang w:val="nl-NL"/>
        </w:rPr>
        <w:t>,</w:t>
      </w:r>
      <w:r w:rsidRPr="00BF63DE">
        <w:rPr>
          <w:rFonts w:ascii="Garamond" w:hAnsi="Garamond"/>
          <w:sz w:val="24"/>
          <w:szCs w:val="24"/>
          <w:lang w:val="nl-NL"/>
        </w:rPr>
        <w:t xml:space="preserve"> maar steeds zal het </w:t>
      </w:r>
      <w:r w:rsidR="00873EE9" w:rsidRPr="00BF63DE">
        <w:rPr>
          <w:rFonts w:ascii="Garamond" w:hAnsi="Garamond"/>
          <w:sz w:val="24"/>
          <w:szCs w:val="24"/>
          <w:lang w:val="nl-NL"/>
        </w:rPr>
        <w:t>opnieuw</w:t>
      </w:r>
      <w:r w:rsidRPr="00BF63DE">
        <w:rPr>
          <w:rFonts w:ascii="Garamond" w:hAnsi="Garamond"/>
          <w:sz w:val="24"/>
          <w:szCs w:val="24"/>
          <w:lang w:val="nl-NL"/>
        </w:rPr>
        <w:t xml:space="preserve"> het hoofd opbeuren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kracht en leven ver</w:t>
      </w:r>
      <w:r w:rsidR="00AB5F82" w:rsidRPr="00BF63DE">
        <w:rPr>
          <w:rFonts w:ascii="Garamond" w:hAnsi="Garamond"/>
          <w:sz w:val="24"/>
          <w:szCs w:val="24"/>
          <w:lang w:val="nl-NL"/>
        </w:rPr>
        <w:t>tonen</w:t>
      </w:r>
      <w:r w:rsidRPr="00BF63DE">
        <w:rPr>
          <w:rFonts w:ascii="Garamond" w:hAnsi="Garamond"/>
          <w:sz w:val="24"/>
          <w:szCs w:val="24"/>
          <w:lang w:val="nl-NL"/>
        </w:rPr>
        <w:t xml:space="preserve">. De openbaringen </w:t>
      </w:r>
      <w:r w:rsidR="00220D0E" w:rsidRPr="00BF63DE">
        <w:rPr>
          <w:rFonts w:ascii="Garamond" w:hAnsi="Garamond"/>
          <w:sz w:val="24"/>
          <w:szCs w:val="24"/>
          <w:lang w:val="nl-NL"/>
        </w:rPr>
        <w:t xml:space="preserve">van </w:t>
      </w:r>
      <w:r w:rsidR="008C61E7" w:rsidRPr="00BF63DE">
        <w:rPr>
          <w:rFonts w:ascii="Garamond" w:hAnsi="Garamond"/>
          <w:sz w:val="24"/>
          <w:szCs w:val="24"/>
          <w:lang w:val="nl-NL"/>
        </w:rPr>
        <w:t>God</w:t>
      </w:r>
      <w:r w:rsidRPr="00BF63DE">
        <w:rPr>
          <w:rFonts w:ascii="Garamond" w:hAnsi="Garamond"/>
          <w:sz w:val="24"/>
          <w:szCs w:val="24"/>
          <w:lang w:val="nl-NL"/>
        </w:rPr>
        <w:t xml:space="preserve"> zijn voor alle tijden en zij hebben in alle eeuwen dezelfde en eeuwige waarheid, dezelfde en eeuwige voortreffelijkheid. Zij zijn gelijk aan die rotsen te midden van de oceaan, die door de </w:t>
      </w:r>
      <w:r w:rsidR="003417F6" w:rsidRPr="00BF63DE">
        <w:rPr>
          <w:rFonts w:ascii="Garamond" w:hAnsi="Garamond"/>
          <w:sz w:val="24"/>
          <w:szCs w:val="24"/>
          <w:lang w:val="nl-NL"/>
        </w:rPr>
        <w:t>hoge</w:t>
      </w:r>
      <w:r w:rsidRPr="00BF63DE">
        <w:rPr>
          <w:rFonts w:ascii="Garamond" w:hAnsi="Garamond"/>
          <w:sz w:val="24"/>
          <w:szCs w:val="24"/>
          <w:lang w:val="nl-NL"/>
        </w:rPr>
        <w:t xml:space="preserve"> vloeden overspoeld worden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die dan voor altijd verzwolgen schijnen, maar </w:t>
      </w:r>
      <w:r w:rsidR="004F2372" w:rsidRPr="00BF63DE">
        <w:rPr>
          <w:rFonts w:ascii="Garamond" w:hAnsi="Garamond"/>
          <w:sz w:val="24"/>
          <w:szCs w:val="24"/>
          <w:lang w:val="nl-NL"/>
        </w:rPr>
        <w:t>toch</w:t>
      </w:r>
      <w:r w:rsidRPr="00BF63DE">
        <w:rPr>
          <w:rFonts w:ascii="Garamond" w:hAnsi="Garamond"/>
          <w:sz w:val="24"/>
          <w:szCs w:val="24"/>
          <w:lang w:val="nl-NL"/>
        </w:rPr>
        <w:t xml:space="preserve"> altijd</w:t>
      </w:r>
      <w:r w:rsidR="009934B2" w:rsidRPr="00BF63DE">
        <w:rPr>
          <w:rFonts w:ascii="Garamond" w:hAnsi="Garamond"/>
          <w:sz w:val="24"/>
          <w:szCs w:val="24"/>
          <w:lang w:val="nl-NL"/>
        </w:rPr>
        <w:t xml:space="preserve"> weer </w:t>
      </w:r>
      <w:r w:rsidRPr="00BF63DE">
        <w:rPr>
          <w:rFonts w:ascii="Garamond" w:hAnsi="Garamond"/>
          <w:sz w:val="24"/>
          <w:szCs w:val="24"/>
          <w:lang w:val="nl-NL"/>
        </w:rPr>
        <w:t>te voorschijn komen. Het is</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ijdele verwachting van de </w:t>
      </w:r>
      <w:r w:rsidR="009934B2" w:rsidRPr="00BF63DE">
        <w:rPr>
          <w:rFonts w:ascii="Garamond" w:hAnsi="Garamond"/>
          <w:sz w:val="24"/>
          <w:szCs w:val="24"/>
          <w:lang w:val="nl-NL"/>
        </w:rPr>
        <w:t>mens</w:t>
      </w:r>
      <w:r w:rsidRPr="00BF63DE">
        <w:rPr>
          <w:rFonts w:ascii="Garamond" w:hAnsi="Garamond"/>
          <w:sz w:val="24"/>
          <w:szCs w:val="24"/>
          <w:lang w:val="nl-NL"/>
        </w:rPr>
        <w:t>en van het</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geslacht, als zij </w:t>
      </w:r>
      <w:r w:rsidR="00EF5FD1" w:rsidRPr="00BF63DE">
        <w:rPr>
          <w:rFonts w:ascii="Garamond" w:hAnsi="Garamond"/>
          <w:sz w:val="24"/>
          <w:szCs w:val="24"/>
          <w:lang w:val="nl-NL"/>
        </w:rPr>
        <w:t>menen</w:t>
      </w:r>
      <w:r w:rsidRPr="00BF63DE">
        <w:rPr>
          <w:rFonts w:ascii="Garamond" w:hAnsi="Garamond"/>
          <w:sz w:val="24"/>
          <w:szCs w:val="24"/>
          <w:lang w:val="nl-NL"/>
        </w:rPr>
        <w:t xml:space="preserve"> met </w:t>
      </w:r>
      <w:r w:rsidR="00026DF6" w:rsidRPr="00BF63DE">
        <w:rPr>
          <w:rFonts w:ascii="Garamond" w:hAnsi="Garamond"/>
          <w:sz w:val="24"/>
          <w:szCs w:val="24"/>
          <w:lang w:val="nl-NL"/>
        </w:rPr>
        <w:t xml:space="preserve">hun </w:t>
      </w:r>
      <w:r w:rsidRPr="00BF63DE">
        <w:rPr>
          <w:rFonts w:ascii="Garamond" w:hAnsi="Garamond"/>
          <w:sz w:val="24"/>
          <w:szCs w:val="24"/>
          <w:lang w:val="nl-NL"/>
        </w:rPr>
        <w:t>nieuw uitgedachte</w:t>
      </w:r>
      <w:r w:rsidR="00D95AAE" w:rsidRPr="00BF63DE">
        <w:rPr>
          <w:rFonts w:ascii="Garamond" w:hAnsi="Garamond"/>
          <w:sz w:val="24"/>
          <w:szCs w:val="24"/>
          <w:lang w:val="nl-NL"/>
        </w:rPr>
        <w:t xml:space="preserve"> </w:t>
      </w:r>
      <w:r w:rsidR="00B7396E" w:rsidRPr="00BF63DE">
        <w:rPr>
          <w:rFonts w:ascii="Garamond" w:hAnsi="Garamond"/>
          <w:sz w:val="24"/>
          <w:szCs w:val="24"/>
          <w:lang w:val="nl-NL"/>
        </w:rPr>
        <w:t>t</w:t>
      </w:r>
      <w:r w:rsidR="00D76AC5" w:rsidRPr="00BF63DE">
        <w:rPr>
          <w:rFonts w:ascii="Garamond" w:hAnsi="Garamond"/>
          <w:sz w:val="24"/>
          <w:szCs w:val="24"/>
          <w:lang w:val="nl-NL"/>
        </w:rPr>
        <w:t>heorieën</w:t>
      </w:r>
      <w:r w:rsidRPr="00BF63DE">
        <w:rPr>
          <w:rFonts w:ascii="Garamond" w:hAnsi="Garamond"/>
          <w:sz w:val="24"/>
          <w:szCs w:val="24"/>
          <w:lang w:val="nl-NL"/>
        </w:rPr>
        <w:t xml:space="preserve"> de eeuwige </w:t>
      </w:r>
      <w:r w:rsidR="00D95AAE" w:rsidRPr="00BF63DE">
        <w:rPr>
          <w:rFonts w:ascii="Garamond" w:hAnsi="Garamond"/>
          <w:sz w:val="24"/>
          <w:szCs w:val="24"/>
          <w:lang w:val="nl-NL"/>
        </w:rPr>
        <w:t>R</w:t>
      </w:r>
      <w:r w:rsidRPr="00BF63DE">
        <w:rPr>
          <w:rFonts w:ascii="Garamond" w:hAnsi="Garamond"/>
          <w:sz w:val="24"/>
          <w:szCs w:val="24"/>
          <w:lang w:val="nl-NL"/>
        </w:rPr>
        <w:t xml:space="preserve">ots van de waarheid </w:t>
      </w:r>
      <w:r w:rsidR="008C61E7" w:rsidRPr="00BF63DE">
        <w:rPr>
          <w:rFonts w:ascii="Garamond" w:hAnsi="Garamond"/>
          <w:sz w:val="24"/>
          <w:szCs w:val="24"/>
          <w:lang w:val="nl-NL"/>
        </w:rPr>
        <w:t>Gods</w:t>
      </w:r>
      <w:r w:rsidRPr="00BF63DE">
        <w:rPr>
          <w:rFonts w:ascii="Garamond" w:hAnsi="Garamond"/>
          <w:sz w:val="24"/>
          <w:szCs w:val="24"/>
          <w:lang w:val="nl-NL"/>
        </w:rPr>
        <w:t xml:space="preserve"> overstelpt te hebben</w:t>
      </w:r>
      <w:r w:rsidR="00075CF8" w:rsidRPr="00BF63DE">
        <w:rPr>
          <w:rFonts w:ascii="Garamond" w:hAnsi="Garamond"/>
          <w:sz w:val="24"/>
          <w:szCs w:val="24"/>
          <w:lang w:val="nl-NL"/>
        </w:rPr>
        <w:t>,</w:t>
      </w:r>
      <w:r w:rsidRPr="00BF63DE">
        <w:rPr>
          <w:rFonts w:ascii="Garamond" w:hAnsi="Garamond"/>
          <w:sz w:val="24"/>
          <w:szCs w:val="24"/>
          <w:lang w:val="nl-NL"/>
        </w:rPr>
        <w:t xml:space="preserve"> die </w:t>
      </w:r>
      <w:r w:rsidR="00D95AAE" w:rsidRPr="00BF63DE">
        <w:rPr>
          <w:rFonts w:ascii="Garamond" w:hAnsi="Garamond"/>
          <w:sz w:val="24"/>
          <w:szCs w:val="24"/>
          <w:lang w:val="nl-NL"/>
        </w:rPr>
        <w:t>R</w:t>
      </w:r>
      <w:r w:rsidRPr="00BF63DE">
        <w:rPr>
          <w:rFonts w:ascii="Garamond" w:hAnsi="Garamond"/>
          <w:sz w:val="24"/>
          <w:szCs w:val="24"/>
          <w:lang w:val="nl-NL"/>
        </w:rPr>
        <w:t>ots vertoont zich</w:t>
      </w:r>
      <w:r w:rsidR="009934B2" w:rsidRPr="00BF63DE">
        <w:rPr>
          <w:rFonts w:ascii="Garamond" w:hAnsi="Garamond"/>
          <w:sz w:val="24"/>
          <w:szCs w:val="24"/>
          <w:lang w:val="nl-NL"/>
        </w:rPr>
        <w:t xml:space="preserve"> weer </w:t>
      </w:r>
      <w:r w:rsidRPr="00BF63DE">
        <w:rPr>
          <w:rFonts w:ascii="Garamond" w:hAnsi="Garamond"/>
          <w:sz w:val="24"/>
          <w:szCs w:val="24"/>
          <w:lang w:val="nl-NL"/>
        </w:rPr>
        <w:t>aan het volgende geslacht. Er is</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gestadige afwisseling, een onophoudelijke worstelstrijd </w:t>
      </w:r>
      <w:r w:rsidR="00EF5FD1" w:rsidRPr="00BF63DE">
        <w:rPr>
          <w:rFonts w:ascii="Garamond" w:hAnsi="Garamond"/>
          <w:sz w:val="24"/>
          <w:szCs w:val="24"/>
          <w:lang w:val="nl-NL"/>
        </w:rPr>
        <w:t>tussen</w:t>
      </w:r>
      <w:r w:rsidRPr="00BF63DE">
        <w:rPr>
          <w:rFonts w:ascii="Garamond" w:hAnsi="Garamond"/>
          <w:sz w:val="24"/>
          <w:szCs w:val="24"/>
          <w:lang w:val="nl-NL"/>
        </w:rPr>
        <w:t xml:space="preserve"> de duisternis en het licht, maar het licht behoudt de overhand.</w:t>
      </w:r>
    </w:p>
    <w:p w14:paraId="5F623F16" w14:textId="45BF1A33"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En al kwam er ook een tijd, wanneer men zeker geloofde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w:t>
      </w:r>
      <w:r w:rsidR="00605868" w:rsidRPr="00BF63DE">
        <w:rPr>
          <w:rFonts w:ascii="Garamond" w:hAnsi="Garamond"/>
          <w:sz w:val="24"/>
          <w:szCs w:val="24"/>
          <w:lang w:val="nl-NL"/>
        </w:rPr>
        <w:t>lijke</w:t>
      </w:r>
      <w:r w:rsidRPr="00BF63DE">
        <w:rPr>
          <w:rFonts w:ascii="Garamond" w:hAnsi="Garamond"/>
          <w:sz w:val="24"/>
          <w:szCs w:val="24"/>
          <w:lang w:val="nl-NL"/>
        </w:rPr>
        <w:t xml:space="preserve"> waarheid voor altijd bedolven te hebben</w:t>
      </w:r>
      <w:r w:rsidR="00075CF8" w:rsidRPr="00BF63DE">
        <w:rPr>
          <w:rFonts w:ascii="Garamond" w:hAnsi="Garamond"/>
          <w:sz w:val="24"/>
          <w:szCs w:val="24"/>
          <w:lang w:val="nl-NL"/>
        </w:rPr>
        <w:t>,</w:t>
      </w:r>
      <w:r w:rsidRPr="00BF63DE">
        <w:rPr>
          <w:rFonts w:ascii="Garamond" w:hAnsi="Garamond"/>
          <w:sz w:val="24"/>
          <w:szCs w:val="24"/>
          <w:lang w:val="nl-NL"/>
        </w:rPr>
        <w:t xml:space="preserve"> een tijd, wanneer</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vulkanische uitbarsting op het veld van de </w:t>
      </w:r>
      <w:r w:rsidR="009934B2" w:rsidRPr="00BF63DE">
        <w:rPr>
          <w:rFonts w:ascii="Garamond" w:hAnsi="Garamond"/>
          <w:sz w:val="24"/>
          <w:szCs w:val="24"/>
          <w:lang w:val="nl-NL"/>
        </w:rPr>
        <w:t>mens</w:t>
      </w:r>
      <w:r w:rsidRPr="00BF63DE">
        <w:rPr>
          <w:rFonts w:ascii="Garamond" w:hAnsi="Garamond"/>
          <w:sz w:val="24"/>
          <w:szCs w:val="24"/>
          <w:lang w:val="nl-NL"/>
        </w:rPr>
        <w:t xml:space="preserve">elijke </w:t>
      </w:r>
      <w:r w:rsidR="008C61E7" w:rsidRPr="00BF63DE">
        <w:rPr>
          <w:rFonts w:ascii="Garamond" w:hAnsi="Garamond"/>
          <w:sz w:val="24"/>
          <w:szCs w:val="24"/>
          <w:lang w:val="nl-NL"/>
        </w:rPr>
        <w:t>samen</w:t>
      </w:r>
      <w:r w:rsidRPr="00BF63DE">
        <w:rPr>
          <w:rFonts w:ascii="Garamond" w:hAnsi="Garamond"/>
          <w:sz w:val="24"/>
          <w:szCs w:val="24"/>
          <w:lang w:val="nl-NL"/>
        </w:rPr>
        <w:t>leving haar naar allen schijn begraven had onder de as en de lava van</w:t>
      </w:r>
      <w:r w:rsidR="009934B2" w:rsidRPr="00BF63DE">
        <w:rPr>
          <w:rFonts w:ascii="Garamond" w:hAnsi="Garamond"/>
          <w:sz w:val="24"/>
          <w:szCs w:val="24"/>
          <w:lang w:val="nl-NL"/>
        </w:rPr>
        <w:t xml:space="preserve"> een</w:t>
      </w:r>
      <w:r w:rsidR="00D76AC5" w:rsidRPr="00BF63DE">
        <w:rPr>
          <w:rFonts w:ascii="Garamond" w:hAnsi="Garamond"/>
          <w:sz w:val="24"/>
          <w:szCs w:val="24"/>
          <w:lang w:val="nl-NL"/>
        </w:rPr>
        <w:t xml:space="preserve"> tweede V</w:t>
      </w:r>
      <w:r w:rsidRPr="00BF63DE">
        <w:rPr>
          <w:rFonts w:ascii="Garamond" w:hAnsi="Garamond"/>
          <w:sz w:val="24"/>
          <w:szCs w:val="24"/>
          <w:lang w:val="nl-NL"/>
        </w:rPr>
        <w:t xml:space="preserve">esuvius, </w:t>
      </w:r>
      <w:r w:rsidR="00A24261" w:rsidRPr="00BF63DE">
        <w:rPr>
          <w:rFonts w:ascii="Garamond" w:hAnsi="Garamond"/>
          <w:sz w:val="24"/>
          <w:szCs w:val="24"/>
          <w:lang w:val="nl-NL"/>
        </w:rPr>
        <w:t>P</w:t>
      </w:r>
      <w:r w:rsidRPr="00BF63DE">
        <w:rPr>
          <w:rFonts w:ascii="Garamond" w:hAnsi="Garamond"/>
          <w:sz w:val="24"/>
          <w:szCs w:val="24"/>
          <w:lang w:val="nl-NL"/>
        </w:rPr>
        <w:t>ompe</w:t>
      </w:r>
      <w:r w:rsidR="00A24261" w:rsidRPr="00BF63DE">
        <w:rPr>
          <w:rFonts w:ascii="Garamond" w:hAnsi="Garamond"/>
          <w:sz w:val="24"/>
          <w:szCs w:val="24"/>
          <w:lang w:val="nl-NL"/>
        </w:rPr>
        <w:t>ï</w:t>
      </w:r>
      <w:r w:rsidRPr="00BF63DE">
        <w:rPr>
          <w:rFonts w:ascii="Garamond" w:hAnsi="Garamond"/>
          <w:sz w:val="24"/>
          <w:szCs w:val="24"/>
          <w:lang w:val="nl-NL"/>
        </w:rPr>
        <w:t xml:space="preserve"> heeft immers</w:t>
      </w:r>
      <w:r w:rsidR="009934B2" w:rsidRPr="00BF63DE">
        <w:rPr>
          <w:rFonts w:ascii="Garamond" w:hAnsi="Garamond"/>
          <w:sz w:val="24"/>
          <w:szCs w:val="24"/>
          <w:lang w:val="nl-NL"/>
        </w:rPr>
        <w:t>,</w:t>
      </w:r>
      <w:r w:rsidRPr="00BF63DE">
        <w:rPr>
          <w:rFonts w:ascii="Garamond" w:hAnsi="Garamond"/>
          <w:sz w:val="24"/>
          <w:szCs w:val="24"/>
          <w:lang w:val="nl-NL"/>
        </w:rPr>
        <w:t xml:space="preserve"> na verloop van zeventien eeuwen,</w:t>
      </w:r>
      <w:r w:rsidR="004F2372" w:rsidRPr="00BF63DE">
        <w:rPr>
          <w:rFonts w:ascii="Garamond" w:hAnsi="Garamond"/>
          <w:sz w:val="24"/>
          <w:szCs w:val="24"/>
          <w:lang w:val="nl-NL"/>
        </w:rPr>
        <w:t xml:space="preserve"> zijn </w:t>
      </w:r>
      <w:r w:rsidRPr="00BF63DE">
        <w:rPr>
          <w:rFonts w:ascii="Garamond" w:hAnsi="Garamond"/>
          <w:sz w:val="24"/>
          <w:szCs w:val="24"/>
          <w:lang w:val="nl-NL"/>
        </w:rPr>
        <w:t>huizen</w:t>
      </w:r>
      <w:r w:rsidR="009934B2" w:rsidRPr="00BF63DE">
        <w:rPr>
          <w:rFonts w:ascii="Garamond" w:hAnsi="Garamond"/>
          <w:sz w:val="24"/>
          <w:szCs w:val="24"/>
          <w:lang w:val="nl-NL"/>
        </w:rPr>
        <w:t>,</w:t>
      </w:r>
      <w:r w:rsidR="004F2372" w:rsidRPr="00BF63DE">
        <w:rPr>
          <w:rFonts w:ascii="Garamond" w:hAnsi="Garamond"/>
          <w:sz w:val="24"/>
          <w:szCs w:val="24"/>
          <w:lang w:val="nl-NL"/>
        </w:rPr>
        <w:t xml:space="preserve"> zijn </w:t>
      </w:r>
      <w:r w:rsidRPr="00BF63DE">
        <w:rPr>
          <w:rFonts w:ascii="Garamond" w:hAnsi="Garamond"/>
          <w:sz w:val="24"/>
          <w:szCs w:val="24"/>
          <w:lang w:val="nl-NL"/>
        </w:rPr>
        <w:t>praalgraven,</w:t>
      </w:r>
      <w:r w:rsidR="004F2372" w:rsidRPr="00BF63DE">
        <w:rPr>
          <w:rFonts w:ascii="Garamond" w:hAnsi="Garamond"/>
          <w:sz w:val="24"/>
          <w:szCs w:val="24"/>
          <w:lang w:val="nl-NL"/>
        </w:rPr>
        <w:t xml:space="preserve"> zijn </w:t>
      </w:r>
      <w:r w:rsidRPr="00BF63DE">
        <w:rPr>
          <w:rFonts w:ascii="Garamond" w:hAnsi="Garamond"/>
          <w:sz w:val="24"/>
          <w:szCs w:val="24"/>
          <w:lang w:val="nl-NL"/>
        </w:rPr>
        <w:t>paleizen,</w:t>
      </w:r>
      <w:r w:rsidR="004F2372" w:rsidRPr="00BF63DE">
        <w:rPr>
          <w:rFonts w:ascii="Garamond" w:hAnsi="Garamond"/>
          <w:sz w:val="24"/>
          <w:szCs w:val="24"/>
          <w:lang w:val="nl-NL"/>
        </w:rPr>
        <w:t xml:space="preserve"> zijn </w:t>
      </w:r>
      <w:r w:rsidRPr="00BF63DE">
        <w:rPr>
          <w:rFonts w:ascii="Garamond" w:hAnsi="Garamond"/>
          <w:sz w:val="24"/>
          <w:szCs w:val="24"/>
          <w:lang w:val="nl-NL"/>
        </w:rPr>
        <w:t>tempels,</w:t>
      </w:r>
      <w:r w:rsidR="004F2372" w:rsidRPr="00BF63DE">
        <w:rPr>
          <w:rFonts w:ascii="Garamond" w:hAnsi="Garamond"/>
          <w:sz w:val="24"/>
          <w:szCs w:val="24"/>
          <w:lang w:val="nl-NL"/>
        </w:rPr>
        <w:t xml:space="preserve"> zijn </w:t>
      </w:r>
      <w:r w:rsidRPr="00BF63DE">
        <w:rPr>
          <w:rFonts w:ascii="Garamond" w:hAnsi="Garamond"/>
          <w:sz w:val="24"/>
          <w:szCs w:val="24"/>
          <w:lang w:val="nl-NL"/>
        </w:rPr>
        <w:t>renbanen en</w:t>
      </w:r>
      <w:r w:rsidR="004F2372" w:rsidRPr="00BF63DE">
        <w:rPr>
          <w:rFonts w:ascii="Garamond" w:hAnsi="Garamond"/>
          <w:sz w:val="24"/>
          <w:szCs w:val="24"/>
          <w:lang w:val="nl-NL"/>
        </w:rPr>
        <w:t xml:space="preserve"> zijn </w:t>
      </w:r>
      <w:r w:rsidRPr="00BF63DE">
        <w:rPr>
          <w:rFonts w:ascii="Garamond" w:hAnsi="Garamond"/>
          <w:sz w:val="24"/>
          <w:szCs w:val="24"/>
          <w:lang w:val="nl-NL"/>
        </w:rPr>
        <w:t>schouwburgen</w:t>
      </w:r>
      <w:r w:rsidR="009934B2" w:rsidRPr="00BF63DE">
        <w:rPr>
          <w:rFonts w:ascii="Garamond" w:hAnsi="Garamond"/>
          <w:sz w:val="24"/>
          <w:szCs w:val="24"/>
          <w:lang w:val="nl-NL"/>
        </w:rPr>
        <w:t xml:space="preserve"> weer </w:t>
      </w:r>
      <w:r w:rsidRPr="00BF63DE">
        <w:rPr>
          <w:rFonts w:ascii="Garamond" w:hAnsi="Garamond"/>
          <w:sz w:val="24"/>
          <w:szCs w:val="24"/>
          <w:lang w:val="nl-NL"/>
        </w:rPr>
        <w:t>aan het licht ge</w:t>
      </w:r>
      <w:r w:rsidR="003417F6" w:rsidRPr="00BF63DE">
        <w:rPr>
          <w:rFonts w:ascii="Garamond" w:hAnsi="Garamond"/>
          <w:sz w:val="24"/>
          <w:szCs w:val="24"/>
          <w:lang w:val="nl-NL"/>
        </w:rPr>
        <w:t>bracht</w:t>
      </w:r>
      <w:r w:rsidR="009934B2" w:rsidRPr="00BF63DE">
        <w:rPr>
          <w:rFonts w:ascii="Garamond" w:hAnsi="Garamond"/>
          <w:sz w:val="24"/>
          <w:szCs w:val="24"/>
          <w:lang w:val="nl-NL"/>
        </w:rPr>
        <w:t>?</w:t>
      </w:r>
      <w:r w:rsidRPr="00BF63DE">
        <w:rPr>
          <w:rFonts w:ascii="Garamond" w:hAnsi="Garamond"/>
          <w:sz w:val="24"/>
          <w:szCs w:val="24"/>
          <w:lang w:val="nl-NL"/>
        </w:rPr>
        <w:t xml:space="preserve"> En zou men dan </w:t>
      </w:r>
      <w:r w:rsidR="00EF5FD1" w:rsidRPr="00BF63DE">
        <w:rPr>
          <w:rFonts w:ascii="Garamond" w:hAnsi="Garamond"/>
          <w:sz w:val="24"/>
          <w:szCs w:val="24"/>
          <w:lang w:val="nl-NL"/>
        </w:rPr>
        <w:t>menen</w:t>
      </w:r>
      <w:r w:rsidRPr="00BF63DE">
        <w:rPr>
          <w:rFonts w:ascii="Garamond" w:hAnsi="Garamond"/>
          <w:sz w:val="24"/>
          <w:szCs w:val="24"/>
          <w:lang w:val="nl-NL"/>
        </w:rPr>
        <w:t xml:space="preserve"> dat de waarheid en het leven, dat </w:t>
      </w:r>
      <w:r w:rsidR="00565C65" w:rsidRPr="00BF63DE">
        <w:rPr>
          <w:rFonts w:ascii="Garamond" w:hAnsi="Garamond"/>
          <w:sz w:val="24"/>
          <w:szCs w:val="24"/>
          <w:lang w:val="nl-NL"/>
        </w:rPr>
        <w:t xml:space="preserve">God </w:t>
      </w:r>
      <w:r w:rsidRPr="00BF63DE">
        <w:rPr>
          <w:rFonts w:ascii="Garamond" w:hAnsi="Garamond"/>
          <w:sz w:val="24"/>
          <w:szCs w:val="24"/>
          <w:lang w:val="nl-NL"/>
        </w:rPr>
        <w:t xml:space="preserve">ons in zijn </w:t>
      </w:r>
      <w:r w:rsidR="00873EE9" w:rsidRPr="00BF63DE">
        <w:rPr>
          <w:rFonts w:ascii="Garamond" w:hAnsi="Garamond"/>
          <w:sz w:val="24"/>
          <w:szCs w:val="24"/>
          <w:lang w:val="nl-NL"/>
        </w:rPr>
        <w:t>Evangelie</w:t>
      </w:r>
      <w:r w:rsidRPr="00BF63DE">
        <w:rPr>
          <w:rFonts w:ascii="Garamond" w:hAnsi="Garamond"/>
          <w:sz w:val="24"/>
          <w:szCs w:val="24"/>
          <w:lang w:val="nl-NL"/>
        </w:rPr>
        <w:t xml:space="preserve"> geschonken heeft, vergankelijker wezen zou dan het </w:t>
      </w:r>
      <w:r w:rsidR="009934B2" w:rsidRPr="00BF63DE">
        <w:rPr>
          <w:rFonts w:ascii="Garamond" w:hAnsi="Garamond"/>
          <w:sz w:val="24"/>
          <w:szCs w:val="24"/>
          <w:lang w:val="nl-NL"/>
        </w:rPr>
        <w:t>mens</w:t>
      </w:r>
      <w:r w:rsidRPr="00BF63DE">
        <w:rPr>
          <w:rFonts w:ascii="Garamond" w:hAnsi="Garamond"/>
          <w:sz w:val="24"/>
          <w:szCs w:val="24"/>
          <w:lang w:val="nl-NL"/>
        </w:rPr>
        <w:t>elijke maaksel van één dag?</w:t>
      </w:r>
      <w:r w:rsidR="00387D1B" w:rsidRPr="00BF63DE">
        <w:rPr>
          <w:rFonts w:ascii="Garamond" w:hAnsi="Garamond"/>
          <w:sz w:val="24"/>
          <w:szCs w:val="24"/>
          <w:lang w:val="nl-NL"/>
        </w:rPr>
        <w:t xml:space="preserve"> </w:t>
      </w:r>
      <w:r w:rsidRPr="00BF63DE">
        <w:rPr>
          <w:rFonts w:ascii="Garamond" w:hAnsi="Garamond"/>
          <w:sz w:val="24"/>
          <w:szCs w:val="24"/>
          <w:lang w:val="nl-NL"/>
        </w:rPr>
        <w:t xml:space="preserve">er smeult </w:t>
      </w:r>
      <w:r w:rsidR="004F2372" w:rsidRPr="00BF63DE">
        <w:rPr>
          <w:rFonts w:ascii="Garamond" w:hAnsi="Garamond"/>
          <w:sz w:val="24"/>
          <w:szCs w:val="24"/>
          <w:lang w:val="nl-NL"/>
        </w:rPr>
        <w:t>wellicht</w:t>
      </w:r>
      <w:r w:rsidRPr="00BF63DE">
        <w:rPr>
          <w:rFonts w:ascii="Garamond" w:hAnsi="Garamond"/>
          <w:sz w:val="24"/>
          <w:szCs w:val="24"/>
          <w:lang w:val="nl-NL"/>
        </w:rPr>
        <w:t xml:space="preserve"> op</w:t>
      </w:r>
      <w:r w:rsidR="00630D35" w:rsidRPr="00BF63DE">
        <w:rPr>
          <w:rFonts w:ascii="Garamond" w:hAnsi="Garamond"/>
          <w:sz w:val="24"/>
          <w:szCs w:val="24"/>
          <w:lang w:val="nl-NL"/>
        </w:rPr>
        <w:t xml:space="preserve"> d</w:t>
      </w:r>
      <w:r w:rsidR="005003EF" w:rsidRPr="00BF63DE">
        <w:rPr>
          <w:rFonts w:ascii="Garamond" w:hAnsi="Garamond"/>
          <w:sz w:val="24"/>
          <w:szCs w:val="24"/>
          <w:lang w:val="nl-NL"/>
        </w:rPr>
        <w:t xml:space="preserve">it </w:t>
      </w:r>
      <w:r w:rsidRPr="00BF63DE">
        <w:rPr>
          <w:rFonts w:ascii="Garamond" w:hAnsi="Garamond"/>
          <w:sz w:val="24"/>
          <w:szCs w:val="24"/>
          <w:lang w:val="nl-NL"/>
        </w:rPr>
        <w:t>ogenblik onder</w:t>
      </w:r>
      <w:r w:rsidR="00026DF6" w:rsidRPr="00BF63DE">
        <w:rPr>
          <w:rFonts w:ascii="Garamond" w:hAnsi="Garamond"/>
          <w:sz w:val="24"/>
          <w:szCs w:val="24"/>
          <w:lang w:val="nl-NL"/>
        </w:rPr>
        <w:t>aards</w:t>
      </w:r>
      <w:r w:rsidRPr="00BF63DE">
        <w:rPr>
          <w:rFonts w:ascii="Garamond" w:hAnsi="Garamond"/>
          <w:sz w:val="24"/>
          <w:szCs w:val="24"/>
          <w:lang w:val="nl-NL"/>
        </w:rPr>
        <w:t xml:space="preserve"> vuur, dat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w:t>
      </w:r>
      <w:r w:rsidR="00605868" w:rsidRPr="00BF63DE">
        <w:rPr>
          <w:rFonts w:ascii="Garamond" w:hAnsi="Garamond"/>
          <w:sz w:val="24"/>
          <w:szCs w:val="24"/>
          <w:lang w:val="nl-NL"/>
        </w:rPr>
        <w:t>lijke</w:t>
      </w:r>
      <w:r w:rsidRPr="00BF63DE">
        <w:rPr>
          <w:rFonts w:ascii="Garamond" w:hAnsi="Garamond"/>
          <w:sz w:val="24"/>
          <w:szCs w:val="24"/>
          <w:lang w:val="nl-NL"/>
        </w:rPr>
        <w:t xml:space="preserve"> waarheid bedreigt</w:t>
      </w:r>
      <w:r w:rsidR="00276956" w:rsidRPr="00BF63DE">
        <w:rPr>
          <w:rFonts w:ascii="Garamond" w:hAnsi="Garamond"/>
          <w:sz w:val="24"/>
          <w:szCs w:val="24"/>
          <w:lang w:val="nl-NL"/>
        </w:rPr>
        <w:t>. E</w:t>
      </w:r>
      <w:r w:rsidR="00387D1B" w:rsidRPr="00BF63DE">
        <w:rPr>
          <w:rFonts w:ascii="Garamond" w:hAnsi="Garamond"/>
          <w:sz w:val="24"/>
          <w:szCs w:val="24"/>
          <w:lang w:val="nl-NL"/>
        </w:rPr>
        <w:t xml:space="preserve">en </w:t>
      </w:r>
      <w:r w:rsidRPr="00BF63DE">
        <w:rPr>
          <w:rFonts w:ascii="Garamond" w:hAnsi="Garamond"/>
          <w:sz w:val="24"/>
          <w:szCs w:val="24"/>
          <w:lang w:val="nl-NL"/>
        </w:rPr>
        <w:t>overmoedige, panthe</w:t>
      </w:r>
      <w:r w:rsidR="00D76AC5" w:rsidRPr="00BF63DE">
        <w:rPr>
          <w:rFonts w:ascii="Garamond" w:hAnsi="Garamond"/>
          <w:sz w:val="24"/>
          <w:szCs w:val="24"/>
          <w:lang w:val="nl-NL"/>
        </w:rPr>
        <w:t>ï</w:t>
      </w:r>
      <w:r w:rsidRPr="00BF63DE">
        <w:rPr>
          <w:rFonts w:ascii="Garamond" w:hAnsi="Garamond"/>
          <w:sz w:val="24"/>
          <w:szCs w:val="24"/>
          <w:lang w:val="nl-NL"/>
        </w:rPr>
        <w:t xml:space="preserve">stische en socialistische wijsbegeerte gelooft gedaan te hebben met de gekruisigde van </w:t>
      </w:r>
      <w:r w:rsidR="00D76AC5" w:rsidRPr="00BF63DE">
        <w:rPr>
          <w:rFonts w:ascii="Garamond" w:hAnsi="Garamond"/>
          <w:sz w:val="24"/>
          <w:szCs w:val="24"/>
          <w:lang w:val="nl-NL"/>
        </w:rPr>
        <w:t>Golgotha</w:t>
      </w:r>
      <w:r w:rsidR="00075CF8" w:rsidRPr="00BF63DE">
        <w:rPr>
          <w:rFonts w:ascii="Garamond" w:hAnsi="Garamond"/>
          <w:sz w:val="24"/>
          <w:szCs w:val="24"/>
          <w:lang w:val="nl-NL"/>
        </w:rPr>
        <w:t>,</w:t>
      </w:r>
      <w:r w:rsidRPr="00BF63DE">
        <w:rPr>
          <w:rFonts w:ascii="Garamond" w:hAnsi="Garamond"/>
          <w:sz w:val="24"/>
          <w:szCs w:val="24"/>
          <w:lang w:val="nl-NL"/>
        </w:rPr>
        <w:t xml:space="preserve"> maar</w:t>
      </w:r>
      <w:r w:rsidR="009934B2" w:rsidRPr="00BF63DE">
        <w:rPr>
          <w:rFonts w:ascii="Garamond" w:hAnsi="Garamond"/>
          <w:sz w:val="24"/>
          <w:szCs w:val="24"/>
          <w:lang w:val="nl-NL"/>
        </w:rPr>
        <w:t xml:space="preserve"> </w:t>
      </w:r>
      <w:r w:rsidR="002425F3" w:rsidRPr="00BF63DE">
        <w:rPr>
          <w:rFonts w:ascii="Garamond" w:hAnsi="Garamond"/>
          <w:sz w:val="24"/>
          <w:szCs w:val="24"/>
          <w:lang w:val="nl-NL"/>
        </w:rPr>
        <w:t>als het</w:t>
      </w:r>
      <w:r w:rsidRPr="00BF63DE">
        <w:rPr>
          <w:rFonts w:ascii="Garamond" w:hAnsi="Garamond"/>
          <w:sz w:val="24"/>
          <w:szCs w:val="24"/>
          <w:lang w:val="nl-NL"/>
        </w:rPr>
        <w:t xml:space="preserve"> haar al gelukken</w:t>
      </w:r>
      <w:r w:rsidR="00EF5FD1" w:rsidRPr="00BF63DE">
        <w:rPr>
          <w:rFonts w:ascii="Garamond" w:hAnsi="Garamond"/>
          <w:sz w:val="24"/>
          <w:szCs w:val="24"/>
          <w:lang w:val="nl-NL"/>
        </w:rPr>
        <w:t xml:space="preserve"> mocht</w:t>
      </w:r>
      <w:r w:rsidR="000D2FE8" w:rsidRPr="00BF63DE">
        <w:rPr>
          <w:rFonts w:ascii="Garamond" w:hAnsi="Garamond"/>
          <w:sz w:val="24"/>
          <w:szCs w:val="24"/>
          <w:lang w:val="nl-NL"/>
        </w:rPr>
        <w:t xml:space="preserve"> enig </w:t>
      </w:r>
      <w:r w:rsidRPr="00BF63DE">
        <w:rPr>
          <w:rFonts w:ascii="Garamond" w:hAnsi="Garamond"/>
          <w:sz w:val="24"/>
          <w:szCs w:val="24"/>
          <w:lang w:val="nl-NL"/>
        </w:rPr>
        <w:t xml:space="preserve">stof te werpen op de eeuwige leer </w:t>
      </w:r>
      <w:r w:rsidR="00D76AC5" w:rsidRPr="00BF63DE">
        <w:rPr>
          <w:rFonts w:ascii="Garamond" w:hAnsi="Garamond"/>
          <w:sz w:val="24"/>
          <w:szCs w:val="24"/>
          <w:lang w:val="nl-NL"/>
        </w:rPr>
        <w:t>van het</w:t>
      </w:r>
      <w:r w:rsidRPr="00BF63DE">
        <w:rPr>
          <w:rFonts w:ascii="Garamond" w:hAnsi="Garamond"/>
          <w:sz w:val="24"/>
          <w:szCs w:val="24"/>
          <w:lang w:val="nl-NL"/>
        </w:rPr>
        <w:t xml:space="preserve"> kruis, dan zal de</w:t>
      </w:r>
      <w:r w:rsidR="00AF5374" w:rsidRPr="00BF63DE">
        <w:rPr>
          <w:rFonts w:ascii="Garamond" w:hAnsi="Garamond"/>
          <w:sz w:val="24"/>
          <w:szCs w:val="24"/>
          <w:lang w:val="nl-NL"/>
        </w:rPr>
        <w:t xml:space="preserve"> Heer</w:t>
      </w:r>
      <w:r w:rsidR="00D76AC5" w:rsidRPr="00BF63DE">
        <w:rPr>
          <w:rFonts w:ascii="Garamond" w:hAnsi="Garamond"/>
          <w:sz w:val="24"/>
          <w:szCs w:val="24"/>
          <w:lang w:val="nl-NL"/>
        </w:rPr>
        <w:t>e</w:t>
      </w:r>
      <w:r w:rsidR="00951C18" w:rsidRPr="00BF63DE">
        <w:rPr>
          <w:rFonts w:ascii="Garamond" w:hAnsi="Garamond"/>
          <w:sz w:val="24"/>
          <w:szCs w:val="24"/>
          <w:lang w:val="nl-NL"/>
        </w:rPr>
        <w:t xml:space="preserve"> van de </w:t>
      </w:r>
      <w:r w:rsidRPr="00BF63DE">
        <w:rPr>
          <w:rFonts w:ascii="Garamond" w:hAnsi="Garamond"/>
          <w:sz w:val="24"/>
          <w:szCs w:val="24"/>
          <w:lang w:val="nl-NL"/>
        </w:rPr>
        <w:t>hemel daarover</w:t>
      </w:r>
      <w:r w:rsidR="004F2372" w:rsidRPr="00BF63DE">
        <w:rPr>
          <w:rFonts w:ascii="Garamond" w:hAnsi="Garamond"/>
          <w:sz w:val="24"/>
          <w:szCs w:val="24"/>
          <w:lang w:val="nl-NL"/>
        </w:rPr>
        <w:t xml:space="preserve"> </w:t>
      </w:r>
      <w:r w:rsidR="00D76AC5" w:rsidRPr="00BF63DE">
        <w:rPr>
          <w:rFonts w:ascii="Garamond" w:hAnsi="Garamond"/>
          <w:sz w:val="24"/>
          <w:szCs w:val="24"/>
          <w:lang w:val="nl-NL"/>
        </w:rPr>
        <w:t>Z</w:t>
      </w:r>
      <w:r w:rsidR="004F2372" w:rsidRPr="00BF63DE">
        <w:rPr>
          <w:rFonts w:ascii="Garamond" w:hAnsi="Garamond"/>
          <w:sz w:val="24"/>
          <w:szCs w:val="24"/>
          <w:lang w:val="nl-NL"/>
        </w:rPr>
        <w:t xml:space="preserve">ijn </w:t>
      </w:r>
      <w:r w:rsidRPr="00BF63DE">
        <w:rPr>
          <w:rFonts w:ascii="Garamond" w:hAnsi="Garamond"/>
          <w:sz w:val="24"/>
          <w:szCs w:val="24"/>
          <w:lang w:val="nl-NL"/>
        </w:rPr>
        <w:t>adem laten gaan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het stof zal vervliegen.</w:t>
      </w:r>
    </w:p>
    <w:p w14:paraId="3CB70FFC" w14:textId="44ADCA95"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Cromwell is, als christen, de vertegenwoordiger van een</w:t>
      </w:r>
      <w:r w:rsidR="002B605A" w:rsidRPr="00BF63DE">
        <w:rPr>
          <w:rFonts w:ascii="Garamond" w:hAnsi="Garamond"/>
          <w:sz w:val="24"/>
          <w:szCs w:val="24"/>
          <w:lang w:val="nl-NL"/>
        </w:rPr>
        <w:t xml:space="preserve"> van die </w:t>
      </w:r>
      <w:r w:rsidRPr="00BF63DE">
        <w:rPr>
          <w:rFonts w:ascii="Garamond" w:hAnsi="Garamond"/>
          <w:sz w:val="24"/>
          <w:szCs w:val="24"/>
          <w:lang w:val="nl-NL"/>
        </w:rPr>
        <w:t>tijdvakken</w:t>
      </w:r>
      <w:r w:rsidR="009934B2" w:rsidRPr="00BF63DE">
        <w:rPr>
          <w:rFonts w:ascii="Garamond" w:hAnsi="Garamond"/>
          <w:sz w:val="24"/>
          <w:szCs w:val="24"/>
          <w:lang w:val="nl-NL"/>
        </w:rPr>
        <w:t>,</w:t>
      </w:r>
      <w:r w:rsidRPr="00BF63DE">
        <w:rPr>
          <w:rFonts w:ascii="Garamond" w:hAnsi="Garamond"/>
          <w:sz w:val="24"/>
          <w:szCs w:val="24"/>
          <w:lang w:val="nl-NL"/>
        </w:rPr>
        <w:t xml:space="preserve"> waarin het licht verschijnt na de duisternis,</w:t>
      </w:r>
      <w:r w:rsidR="000260AF" w:rsidRPr="00BF63DE">
        <w:rPr>
          <w:rFonts w:ascii="Garamond" w:hAnsi="Garamond"/>
          <w:sz w:val="24"/>
          <w:szCs w:val="24"/>
          <w:lang w:val="nl-NL"/>
        </w:rPr>
        <w:t xml:space="preserve"> zoals </w:t>
      </w:r>
      <w:r w:rsidRPr="00BF63DE">
        <w:rPr>
          <w:rFonts w:ascii="Garamond" w:hAnsi="Garamond"/>
          <w:sz w:val="24"/>
          <w:szCs w:val="24"/>
          <w:lang w:val="nl-NL"/>
        </w:rPr>
        <w:t>dat wordt uitgedrukt door de zinspreuk</w:t>
      </w:r>
      <w:r w:rsidR="000D2FE8" w:rsidRPr="00BF63DE">
        <w:rPr>
          <w:rFonts w:ascii="Garamond" w:hAnsi="Garamond"/>
          <w:sz w:val="24"/>
          <w:szCs w:val="24"/>
          <w:lang w:val="nl-NL"/>
        </w:rPr>
        <w:t xml:space="preserve"> van een </w:t>
      </w:r>
      <w:r w:rsidRPr="00BF63DE">
        <w:rPr>
          <w:rFonts w:ascii="Garamond" w:hAnsi="Garamond"/>
          <w:sz w:val="24"/>
          <w:szCs w:val="24"/>
          <w:lang w:val="nl-NL"/>
        </w:rPr>
        <w:t>stad</w:t>
      </w:r>
      <w:r w:rsidR="009934B2" w:rsidRPr="00BF63DE">
        <w:rPr>
          <w:rFonts w:ascii="Garamond" w:hAnsi="Garamond"/>
          <w:sz w:val="24"/>
          <w:szCs w:val="24"/>
          <w:lang w:val="nl-NL"/>
        </w:rPr>
        <w:t>,</w:t>
      </w:r>
      <w:r w:rsidRPr="00BF63DE">
        <w:rPr>
          <w:rFonts w:ascii="Garamond" w:hAnsi="Garamond"/>
          <w:sz w:val="24"/>
          <w:szCs w:val="24"/>
          <w:lang w:val="nl-NL"/>
        </w:rPr>
        <w:t xml:space="preserve"> die met</w:t>
      </w:r>
      <w:r w:rsidR="00873EE9" w:rsidRPr="00BF63DE">
        <w:rPr>
          <w:rFonts w:ascii="Garamond" w:hAnsi="Garamond"/>
          <w:sz w:val="24"/>
          <w:szCs w:val="24"/>
          <w:lang w:val="nl-NL"/>
        </w:rPr>
        <w:t xml:space="preserve"> nieuwe </w:t>
      </w:r>
      <w:r w:rsidRPr="00BF63DE">
        <w:rPr>
          <w:rFonts w:ascii="Garamond" w:hAnsi="Garamond"/>
          <w:sz w:val="24"/>
          <w:szCs w:val="24"/>
          <w:lang w:val="nl-NL"/>
        </w:rPr>
        <w:t>en heldere glans s</w:t>
      </w:r>
      <w:r w:rsidR="00D76AC5" w:rsidRPr="00BF63DE">
        <w:rPr>
          <w:rFonts w:ascii="Garamond" w:hAnsi="Garamond"/>
          <w:sz w:val="24"/>
          <w:szCs w:val="24"/>
          <w:lang w:val="nl-NL"/>
        </w:rPr>
        <w:t>ch</w:t>
      </w:r>
      <w:r w:rsidRPr="00BF63DE">
        <w:rPr>
          <w:rFonts w:ascii="Garamond" w:hAnsi="Garamond"/>
          <w:sz w:val="24"/>
          <w:szCs w:val="24"/>
          <w:lang w:val="nl-NL"/>
        </w:rPr>
        <w:t>itterde in de dagen van de hervorming.</w:t>
      </w:r>
      <w:r w:rsidR="00D95AAE" w:rsidRPr="00BF63DE">
        <w:rPr>
          <w:rStyle w:val="FootnoteReference"/>
          <w:rFonts w:ascii="Garamond" w:hAnsi="Garamond"/>
          <w:sz w:val="24"/>
          <w:szCs w:val="24"/>
          <w:lang w:val="nl-NL"/>
        </w:rPr>
        <w:footnoteReference w:id="411"/>
      </w:r>
      <w:r w:rsidRPr="00BF63DE">
        <w:rPr>
          <w:rFonts w:ascii="Garamond" w:hAnsi="Garamond"/>
          <w:sz w:val="24"/>
          <w:szCs w:val="24"/>
          <w:lang w:val="nl-NL"/>
        </w:rPr>
        <w:t xml:space="preserve"> </w:t>
      </w:r>
      <w:r w:rsidR="00D95AAE" w:rsidRPr="00BF63DE">
        <w:rPr>
          <w:rFonts w:ascii="Garamond" w:hAnsi="Garamond"/>
          <w:sz w:val="24"/>
          <w:szCs w:val="24"/>
          <w:lang w:val="nl-NL"/>
        </w:rPr>
        <w:t>E</w:t>
      </w:r>
      <w:r w:rsidRPr="00BF63DE">
        <w:rPr>
          <w:rFonts w:ascii="Garamond" w:hAnsi="Garamond"/>
          <w:sz w:val="24"/>
          <w:szCs w:val="24"/>
          <w:lang w:val="nl-NL"/>
        </w:rPr>
        <w:t xml:space="preserve">n het was niet aan </w:t>
      </w:r>
      <w:r w:rsidR="00966977" w:rsidRPr="00BF63DE">
        <w:rPr>
          <w:rFonts w:ascii="Garamond" w:hAnsi="Garamond"/>
          <w:sz w:val="24"/>
          <w:szCs w:val="24"/>
          <w:lang w:val="nl-NL"/>
        </w:rPr>
        <w:t>Engeland</w:t>
      </w:r>
      <w:r w:rsidRPr="00BF63DE">
        <w:rPr>
          <w:rFonts w:ascii="Garamond" w:hAnsi="Garamond"/>
          <w:sz w:val="24"/>
          <w:szCs w:val="24"/>
          <w:lang w:val="nl-NL"/>
        </w:rPr>
        <w:t xml:space="preserve"> alléén dat </w:t>
      </w:r>
      <w:r w:rsidR="009934B2" w:rsidRPr="00BF63DE">
        <w:rPr>
          <w:rFonts w:ascii="Garamond" w:hAnsi="Garamond"/>
          <w:sz w:val="24"/>
          <w:szCs w:val="24"/>
          <w:lang w:val="nl-NL"/>
        </w:rPr>
        <w:t>Oliver</w:t>
      </w:r>
      <w:r w:rsidRPr="00BF63DE">
        <w:rPr>
          <w:rFonts w:ascii="Garamond" w:hAnsi="Garamond"/>
          <w:sz w:val="24"/>
          <w:szCs w:val="24"/>
          <w:lang w:val="nl-NL"/>
        </w:rPr>
        <w:t xml:space="preserve"> wenechte de </w:t>
      </w:r>
      <w:r w:rsidR="00D76AC5" w:rsidRPr="00BF63DE">
        <w:rPr>
          <w:rFonts w:ascii="Garamond" w:hAnsi="Garamond"/>
          <w:sz w:val="24"/>
          <w:szCs w:val="24"/>
          <w:lang w:val="nl-NL"/>
        </w:rPr>
        <w:t>E</w:t>
      </w:r>
      <w:r w:rsidRPr="00BF63DE">
        <w:rPr>
          <w:rFonts w:ascii="Garamond" w:hAnsi="Garamond"/>
          <w:sz w:val="24"/>
          <w:szCs w:val="24"/>
          <w:lang w:val="nl-NL"/>
        </w:rPr>
        <w:t>van</w:t>
      </w:r>
      <w:r w:rsidR="00D76AC5" w:rsidRPr="00BF63DE">
        <w:rPr>
          <w:rFonts w:ascii="Garamond" w:hAnsi="Garamond"/>
          <w:sz w:val="24"/>
          <w:szCs w:val="24"/>
          <w:lang w:val="nl-NL"/>
        </w:rPr>
        <w:t>g</w:t>
      </w:r>
      <w:r w:rsidRPr="00BF63DE">
        <w:rPr>
          <w:rFonts w:ascii="Garamond" w:hAnsi="Garamond"/>
          <w:sz w:val="24"/>
          <w:szCs w:val="24"/>
          <w:lang w:val="nl-NL"/>
        </w:rPr>
        <w:t>elische leer terug te geven</w:t>
      </w:r>
      <w:r w:rsidR="00075CF8" w:rsidRPr="00BF63DE">
        <w:rPr>
          <w:rFonts w:ascii="Garamond" w:hAnsi="Garamond"/>
          <w:sz w:val="24"/>
          <w:szCs w:val="24"/>
          <w:lang w:val="nl-NL"/>
        </w:rPr>
        <w:t>,</w:t>
      </w:r>
      <w:r w:rsidRPr="00BF63DE">
        <w:rPr>
          <w:rFonts w:ascii="Garamond" w:hAnsi="Garamond"/>
          <w:sz w:val="24"/>
          <w:szCs w:val="24"/>
          <w:lang w:val="nl-NL"/>
        </w:rPr>
        <w:t xml:space="preserve"> </w:t>
      </w:r>
      <w:r w:rsidR="004F2372" w:rsidRPr="00BF63DE">
        <w:rPr>
          <w:rFonts w:ascii="Garamond" w:hAnsi="Garamond"/>
          <w:sz w:val="24"/>
          <w:szCs w:val="24"/>
          <w:lang w:val="nl-NL"/>
        </w:rPr>
        <w:t>nee</w:t>
      </w:r>
      <w:r w:rsidRPr="00BF63DE">
        <w:rPr>
          <w:rFonts w:ascii="Garamond" w:hAnsi="Garamond"/>
          <w:sz w:val="24"/>
          <w:szCs w:val="24"/>
          <w:lang w:val="nl-NL"/>
        </w:rPr>
        <w:t>, hij plaatste het licht op de kandelaar</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het huis dat hij </w:t>
      </w:r>
      <w:r w:rsidR="003D5AE5" w:rsidRPr="00BF63DE">
        <w:rPr>
          <w:rFonts w:ascii="Garamond" w:hAnsi="Garamond"/>
          <w:sz w:val="24"/>
          <w:szCs w:val="24"/>
          <w:lang w:val="nl-NL"/>
        </w:rPr>
        <w:t>daarmee</w:t>
      </w:r>
      <w:r w:rsidRPr="00BF63DE">
        <w:rPr>
          <w:rFonts w:ascii="Garamond" w:hAnsi="Garamond"/>
          <w:sz w:val="24"/>
          <w:szCs w:val="24"/>
          <w:lang w:val="nl-NL"/>
        </w:rPr>
        <w:t xml:space="preserve"> </w:t>
      </w:r>
      <w:r w:rsidR="00EF5FD1" w:rsidRPr="00BF63DE">
        <w:rPr>
          <w:rFonts w:ascii="Garamond" w:hAnsi="Garamond"/>
          <w:sz w:val="24"/>
          <w:szCs w:val="24"/>
          <w:lang w:val="nl-NL"/>
        </w:rPr>
        <w:t>wens</w:t>
      </w:r>
      <w:r w:rsidRPr="00BF63DE">
        <w:rPr>
          <w:rFonts w:ascii="Garamond" w:hAnsi="Garamond"/>
          <w:sz w:val="24"/>
          <w:szCs w:val="24"/>
          <w:lang w:val="nl-NL"/>
        </w:rPr>
        <w:t>te te verlichten,</w:t>
      </w:r>
      <w:r w:rsidR="00D95AAE" w:rsidRPr="00BF63DE">
        <w:rPr>
          <w:rStyle w:val="FootnoteReference"/>
          <w:rFonts w:ascii="Garamond" w:hAnsi="Garamond"/>
          <w:sz w:val="24"/>
          <w:szCs w:val="24"/>
          <w:lang w:val="nl-NL"/>
        </w:rPr>
        <w:footnoteReference w:id="412"/>
      </w:r>
      <w:r w:rsidRPr="00BF63DE">
        <w:rPr>
          <w:rFonts w:ascii="Garamond" w:hAnsi="Garamond"/>
          <w:sz w:val="24"/>
          <w:szCs w:val="24"/>
          <w:lang w:val="nl-NL"/>
        </w:rPr>
        <w:t xml:space="preserve"> was </w:t>
      </w:r>
      <w:r w:rsidR="00EE4D5D" w:rsidRPr="00BF63DE">
        <w:rPr>
          <w:rFonts w:ascii="Garamond" w:hAnsi="Garamond"/>
          <w:sz w:val="24"/>
          <w:szCs w:val="24"/>
          <w:lang w:val="nl-NL"/>
        </w:rPr>
        <w:t>Europa</w:t>
      </w:r>
      <w:r w:rsidRPr="00BF63DE">
        <w:rPr>
          <w:rFonts w:ascii="Garamond" w:hAnsi="Garamond"/>
          <w:sz w:val="24"/>
          <w:szCs w:val="24"/>
          <w:lang w:val="nl-NL"/>
        </w:rPr>
        <w:t xml:space="preserve">, was de wereld. Men heeft hem vergeleken met </w:t>
      </w:r>
      <w:r w:rsidR="008D4E87" w:rsidRPr="00BF63DE">
        <w:rPr>
          <w:rFonts w:ascii="Garamond" w:hAnsi="Garamond"/>
          <w:sz w:val="24"/>
          <w:szCs w:val="24"/>
          <w:lang w:val="nl-NL"/>
        </w:rPr>
        <w:t>Bonaparte</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er zijn werkelijk </w:t>
      </w:r>
      <w:r w:rsidR="00EF5FD1" w:rsidRPr="00BF63DE">
        <w:rPr>
          <w:rFonts w:ascii="Garamond" w:hAnsi="Garamond"/>
          <w:sz w:val="24"/>
          <w:szCs w:val="24"/>
          <w:lang w:val="nl-NL"/>
        </w:rPr>
        <w:t>tussen</w:t>
      </w:r>
      <w:r w:rsidRPr="00BF63DE">
        <w:rPr>
          <w:rFonts w:ascii="Garamond" w:hAnsi="Garamond"/>
          <w:sz w:val="24"/>
          <w:szCs w:val="24"/>
          <w:lang w:val="nl-NL"/>
        </w:rPr>
        <w:t xml:space="preserve"> hen beiden opmerkelijke trekken van overeenkomst. Beiden stelden zich niet tevreden met voor en in</w:t>
      </w:r>
      <w:r w:rsidR="009934B2" w:rsidRPr="00BF63DE">
        <w:rPr>
          <w:rFonts w:ascii="Garamond" w:hAnsi="Garamond"/>
          <w:sz w:val="24"/>
          <w:szCs w:val="24"/>
          <w:lang w:val="nl-NL"/>
        </w:rPr>
        <w:t>.</w:t>
      </w:r>
      <w:r w:rsidRPr="00BF63DE">
        <w:rPr>
          <w:rFonts w:ascii="Garamond" w:hAnsi="Garamond"/>
          <w:sz w:val="24"/>
          <w:szCs w:val="24"/>
          <w:lang w:val="nl-NL"/>
        </w:rPr>
        <w:t xml:space="preserve"> Hun eigen land werkzaam te zijn</w:t>
      </w:r>
      <w:r w:rsidR="009934B2" w:rsidRPr="00BF63DE">
        <w:rPr>
          <w:rFonts w:ascii="Garamond" w:hAnsi="Garamond"/>
          <w:sz w:val="24"/>
          <w:szCs w:val="24"/>
          <w:lang w:val="nl-NL"/>
        </w:rPr>
        <w:t>,</w:t>
      </w:r>
      <w:r w:rsidRPr="00BF63DE">
        <w:rPr>
          <w:rFonts w:ascii="Garamond" w:hAnsi="Garamond"/>
          <w:sz w:val="24"/>
          <w:szCs w:val="24"/>
          <w:lang w:val="nl-NL"/>
        </w:rPr>
        <w:t xml:space="preserve"> maar breidden </w:t>
      </w:r>
      <w:r w:rsidR="00026DF6" w:rsidRPr="00BF63DE">
        <w:rPr>
          <w:rFonts w:ascii="Garamond" w:hAnsi="Garamond"/>
          <w:sz w:val="24"/>
          <w:szCs w:val="24"/>
          <w:lang w:val="nl-NL"/>
        </w:rPr>
        <w:t xml:space="preserve">hun </w:t>
      </w:r>
      <w:r w:rsidRPr="00BF63DE">
        <w:rPr>
          <w:rFonts w:ascii="Garamond" w:hAnsi="Garamond"/>
          <w:sz w:val="24"/>
          <w:szCs w:val="24"/>
          <w:lang w:val="nl-NL"/>
        </w:rPr>
        <w:t xml:space="preserve">werkzaamheid ook over het buitenland uit. Maar terwijl </w:t>
      </w:r>
      <w:r w:rsidR="00240A84" w:rsidRPr="00BF63DE">
        <w:rPr>
          <w:rFonts w:ascii="Garamond" w:hAnsi="Garamond"/>
          <w:sz w:val="24"/>
          <w:szCs w:val="24"/>
          <w:lang w:val="nl-NL"/>
        </w:rPr>
        <w:t>Napoleon</w:t>
      </w:r>
      <w:r w:rsidRPr="00BF63DE">
        <w:rPr>
          <w:rFonts w:ascii="Garamond" w:hAnsi="Garamond"/>
          <w:sz w:val="24"/>
          <w:szCs w:val="24"/>
          <w:lang w:val="nl-NL"/>
        </w:rPr>
        <w:t xml:space="preserve"> aan andere volken de Franse over</w:t>
      </w:r>
      <w:r w:rsidR="00895B1E" w:rsidRPr="00BF63DE">
        <w:rPr>
          <w:rFonts w:ascii="Garamond" w:hAnsi="Garamond"/>
          <w:sz w:val="24"/>
          <w:szCs w:val="24"/>
          <w:lang w:val="nl-NL"/>
        </w:rPr>
        <w:t>heers</w:t>
      </w:r>
      <w:r w:rsidRPr="00BF63DE">
        <w:rPr>
          <w:rFonts w:ascii="Garamond" w:hAnsi="Garamond"/>
          <w:sz w:val="24"/>
          <w:szCs w:val="24"/>
          <w:lang w:val="nl-NL"/>
        </w:rPr>
        <w:t xml:space="preserve">ing en </w:t>
      </w:r>
      <w:r w:rsidR="00605868" w:rsidRPr="00BF63DE">
        <w:rPr>
          <w:rFonts w:ascii="Garamond" w:hAnsi="Garamond"/>
          <w:sz w:val="24"/>
          <w:szCs w:val="24"/>
          <w:lang w:val="nl-NL"/>
        </w:rPr>
        <w:t>lichtzinnig</w:t>
      </w:r>
      <w:r w:rsidRPr="00BF63DE">
        <w:rPr>
          <w:rFonts w:ascii="Garamond" w:hAnsi="Garamond"/>
          <w:sz w:val="24"/>
          <w:szCs w:val="24"/>
          <w:lang w:val="nl-NL"/>
        </w:rPr>
        <w:t xml:space="preserve">heid </w:t>
      </w:r>
      <w:r w:rsidR="003417F6" w:rsidRPr="00BF63DE">
        <w:rPr>
          <w:rFonts w:ascii="Garamond" w:hAnsi="Garamond"/>
          <w:sz w:val="24"/>
          <w:szCs w:val="24"/>
          <w:lang w:val="nl-NL"/>
        </w:rPr>
        <w:t>bracht</w:t>
      </w:r>
      <w:r w:rsidR="009934B2" w:rsidRPr="00BF63DE">
        <w:rPr>
          <w:rFonts w:ascii="Garamond" w:hAnsi="Garamond"/>
          <w:sz w:val="24"/>
          <w:szCs w:val="24"/>
          <w:lang w:val="nl-NL"/>
        </w:rPr>
        <w:t>,</w:t>
      </w:r>
      <w:r w:rsidRPr="00BF63DE">
        <w:rPr>
          <w:rFonts w:ascii="Garamond" w:hAnsi="Garamond"/>
          <w:sz w:val="24"/>
          <w:szCs w:val="24"/>
          <w:lang w:val="nl-NL"/>
        </w:rPr>
        <w:t xml:space="preserve"> bedoelde Cromwell hun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ige vrijheid en het </w:t>
      </w:r>
      <w:r w:rsidR="00873EE9" w:rsidRPr="00BF63DE">
        <w:rPr>
          <w:rFonts w:ascii="Garamond" w:hAnsi="Garamond"/>
          <w:sz w:val="24"/>
          <w:szCs w:val="24"/>
          <w:lang w:val="nl-NL"/>
        </w:rPr>
        <w:t>Evangelie</w:t>
      </w:r>
      <w:r w:rsidRPr="00BF63DE">
        <w:rPr>
          <w:rFonts w:ascii="Garamond" w:hAnsi="Garamond"/>
          <w:sz w:val="24"/>
          <w:szCs w:val="24"/>
          <w:lang w:val="nl-NL"/>
        </w:rPr>
        <w:t xml:space="preserve"> te brengen. Ja</w:t>
      </w:r>
      <w:r w:rsidR="009934B2" w:rsidRPr="00BF63DE">
        <w:rPr>
          <w:rFonts w:ascii="Garamond" w:hAnsi="Garamond"/>
          <w:sz w:val="24"/>
          <w:szCs w:val="24"/>
          <w:lang w:val="nl-NL"/>
        </w:rPr>
        <w:t>,</w:t>
      </w:r>
      <w:r w:rsidRPr="00BF63DE">
        <w:rPr>
          <w:rFonts w:ascii="Garamond" w:hAnsi="Garamond"/>
          <w:sz w:val="24"/>
          <w:szCs w:val="24"/>
          <w:lang w:val="nl-NL"/>
        </w:rPr>
        <w:t xml:space="preserve"> terwijl de eeuwige openbaringen </w:t>
      </w:r>
      <w:r w:rsidR="00220D0E" w:rsidRPr="00BF63DE">
        <w:rPr>
          <w:rFonts w:ascii="Garamond" w:hAnsi="Garamond"/>
          <w:sz w:val="24"/>
          <w:szCs w:val="24"/>
          <w:lang w:val="nl-NL"/>
        </w:rPr>
        <w:t xml:space="preserve">van </w:t>
      </w:r>
      <w:r w:rsidR="008C61E7" w:rsidRPr="00BF63DE">
        <w:rPr>
          <w:rFonts w:ascii="Garamond" w:hAnsi="Garamond"/>
          <w:sz w:val="24"/>
          <w:szCs w:val="24"/>
          <w:lang w:val="nl-NL"/>
        </w:rPr>
        <w:t>God</w:t>
      </w:r>
      <w:r w:rsidRPr="00BF63DE">
        <w:rPr>
          <w:rFonts w:ascii="Garamond" w:hAnsi="Garamond"/>
          <w:sz w:val="24"/>
          <w:szCs w:val="24"/>
          <w:lang w:val="nl-NL"/>
        </w:rPr>
        <w:t xml:space="preserve"> in </w:t>
      </w:r>
      <w:r w:rsidR="00966977" w:rsidRPr="00BF63DE">
        <w:rPr>
          <w:rFonts w:ascii="Garamond" w:hAnsi="Garamond"/>
          <w:sz w:val="24"/>
          <w:szCs w:val="24"/>
          <w:lang w:val="nl-NL"/>
        </w:rPr>
        <w:t>Engeland</w:t>
      </w:r>
      <w:r w:rsidRPr="00BF63DE">
        <w:rPr>
          <w:rFonts w:ascii="Garamond" w:hAnsi="Garamond"/>
          <w:sz w:val="24"/>
          <w:szCs w:val="24"/>
          <w:lang w:val="nl-NL"/>
        </w:rPr>
        <w:t xml:space="preserve"> met nieuwe kracht te voorschijn waren getreden</w:t>
      </w:r>
      <w:r w:rsidR="00B7396E" w:rsidRPr="00BF63DE">
        <w:rPr>
          <w:rFonts w:ascii="Garamond" w:hAnsi="Garamond"/>
          <w:sz w:val="24"/>
          <w:szCs w:val="24"/>
          <w:lang w:val="nl-NL"/>
        </w:rPr>
        <w:t xml:space="preserve"> </w:t>
      </w:r>
      <w:r w:rsidRPr="00BF63DE">
        <w:rPr>
          <w:rFonts w:ascii="Garamond" w:hAnsi="Garamond"/>
          <w:sz w:val="24"/>
          <w:szCs w:val="24"/>
          <w:lang w:val="nl-NL"/>
        </w:rPr>
        <w:t xml:space="preserve">en een geheel volk daaraan eerbiedige en warme hulde </w:t>
      </w:r>
      <w:r w:rsidR="003417F6" w:rsidRPr="00BF63DE">
        <w:rPr>
          <w:rFonts w:ascii="Garamond" w:hAnsi="Garamond"/>
          <w:sz w:val="24"/>
          <w:szCs w:val="24"/>
          <w:lang w:val="nl-NL"/>
        </w:rPr>
        <w:t>bracht</w:t>
      </w:r>
      <w:r w:rsidR="009934B2" w:rsidRPr="00BF63DE">
        <w:rPr>
          <w:rFonts w:ascii="Garamond" w:hAnsi="Garamond"/>
          <w:sz w:val="24"/>
          <w:szCs w:val="24"/>
          <w:lang w:val="nl-NL"/>
        </w:rPr>
        <w:t>,</w:t>
      </w:r>
      <w:r w:rsidRPr="00BF63DE">
        <w:rPr>
          <w:rFonts w:ascii="Garamond" w:hAnsi="Garamond"/>
          <w:sz w:val="24"/>
          <w:szCs w:val="24"/>
          <w:lang w:val="nl-NL"/>
        </w:rPr>
        <w:t xml:space="preserve"> zou het de lust en de roem van </w:t>
      </w:r>
      <w:r w:rsidR="00097C1A" w:rsidRPr="00BF63DE">
        <w:rPr>
          <w:rFonts w:ascii="Garamond" w:hAnsi="Garamond"/>
          <w:sz w:val="24"/>
          <w:szCs w:val="24"/>
          <w:lang w:val="nl-NL"/>
        </w:rPr>
        <w:t xml:space="preserve">Cromwell </w:t>
      </w:r>
      <w:r w:rsidRPr="00BF63DE">
        <w:rPr>
          <w:rFonts w:ascii="Garamond" w:hAnsi="Garamond"/>
          <w:sz w:val="24"/>
          <w:szCs w:val="24"/>
          <w:lang w:val="nl-NL"/>
        </w:rPr>
        <w:t xml:space="preserve">zijn geweest, die openbaringen, de </w:t>
      </w:r>
      <w:r w:rsidR="00EE245C" w:rsidRPr="00BF63DE">
        <w:rPr>
          <w:rFonts w:ascii="Garamond" w:hAnsi="Garamond"/>
          <w:sz w:val="24"/>
          <w:szCs w:val="24"/>
          <w:lang w:val="nl-NL"/>
        </w:rPr>
        <w:t>gehele</w:t>
      </w:r>
      <w:r w:rsidRPr="00BF63DE">
        <w:rPr>
          <w:rFonts w:ascii="Garamond" w:hAnsi="Garamond"/>
          <w:sz w:val="24"/>
          <w:szCs w:val="24"/>
          <w:lang w:val="nl-NL"/>
        </w:rPr>
        <w:t xml:space="preserve"> wereld door, tot de harten ingang te verschaffen. Het</w:t>
      </w:r>
      <w:r w:rsidR="00EF5FD1" w:rsidRPr="00BF63DE">
        <w:rPr>
          <w:rFonts w:ascii="Garamond" w:hAnsi="Garamond"/>
          <w:sz w:val="24"/>
          <w:szCs w:val="24"/>
          <w:lang w:val="nl-NL"/>
        </w:rPr>
        <w:t xml:space="preserve"> mocht </w:t>
      </w:r>
      <w:r w:rsidRPr="00BF63DE">
        <w:rPr>
          <w:rFonts w:ascii="Garamond" w:hAnsi="Garamond"/>
          <w:sz w:val="24"/>
          <w:szCs w:val="24"/>
          <w:lang w:val="nl-NL"/>
        </w:rPr>
        <w:t>hem niet gebeuren</w:t>
      </w:r>
      <w:r w:rsidR="00075CF8" w:rsidRPr="00BF63DE">
        <w:rPr>
          <w:rFonts w:ascii="Garamond" w:hAnsi="Garamond"/>
          <w:sz w:val="24"/>
          <w:szCs w:val="24"/>
          <w:lang w:val="nl-NL"/>
        </w:rPr>
        <w:t>,</w:t>
      </w:r>
      <w:r w:rsidRPr="00BF63DE">
        <w:rPr>
          <w:rFonts w:ascii="Garamond" w:hAnsi="Garamond"/>
          <w:sz w:val="24"/>
          <w:szCs w:val="24"/>
          <w:lang w:val="nl-NL"/>
        </w:rPr>
        <w:t xml:space="preserve"> en voor het grootste deel van de volken van </w:t>
      </w:r>
      <w:r w:rsidR="00EE4D5D" w:rsidRPr="00BF63DE">
        <w:rPr>
          <w:rFonts w:ascii="Garamond" w:hAnsi="Garamond"/>
          <w:sz w:val="24"/>
          <w:szCs w:val="24"/>
          <w:lang w:val="nl-NL"/>
        </w:rPr>
        <w:t>Europa</w:t>
      </w:r>
      <w:r w:rsidRPr="00BF63DE">
        <w:rPr>
          <w:rFonts w:ascii="Garamond" w:hAnsi="Garamond"/>
          <w:sz w:val="24"/>
          <w:szCs w:val="24"/>
          <w:lang w:val="nl-NL"/>
        </w:rPr>
        <w:t xml:space="preserve"> is de </w:t>
      </w:r>
      <w:r w:rsidR="0006302F" w:rsidRPr="00BF63DE">
        <w:rPr>
          <w:rFonts w:ascii="Garamond" w:hAnsi="Garamond"/>
          <w:sz w:val="24"/>
          <w:szCs w:val="24"/>
          <w:lang w:val="nl-NL"/>
        </w:rPr>
        <w:t>Bijbel</w:t>
      </w:r>
      <w:r w:rsidRPr="00BF63DE">
        <w:rPr>
          <w:rFonts w:ascii="Garamond" w:hAnsi="Garamond"/>
          <w:sz w:val="24"/>
          <w:szCs w:val="24"/>
          <w:lang w:val="nl-NL"/>
        </w:rPr>
        <w:t xml:space="preserve"> dan ook nog heden een boek</w:t>
      </w:r>
      <w:r w:rsidR="009934B2" w:rsidRPr="00BF63DE">
        <w:rPr>
          <w:rFonts w:ascii="Garamond" w:hAnsi="Garamond"/>
          <w:sz w:val="24"/>
          <w:szCs w:val="24"/>
          <w:lang w:val="nl-NL"/>
        </w:rPr>
        <w:t>,</w:t>
      </w:r>
      <w:r w:rsidRPr="00BF63DE">
        <w:rPr>
          <w:rFonts w:ascii="Garamond" w:hAnsi="Garamond"/>
          <w:sz w:val="24"/>
          <w:szCs w:val="24"/>
          <w:lang w:val="nl-NL"/>
        </w:rPr>
        <w:t xml:space="preserve"> dat</w:t>
      </w:r>
      <w:r w:rsidR="009934B2" w:rsidRPr="00BF63DE">
        <w:rPr>
          <w:rFonts w:ascii="Garamond" w:hAnsi="Garamond"/>
          <w:sz w:val="24"/>
          <w:szCs w:val="24"/>
          <w:lang w:val="nl-NL"/>
        </w:rPr>
        <w:t>,</w:t>
      </w:r>
      <w:r w:rsidRPr="00BF63DE">
        <w:rPr>
          <w:rFonts w:ascii="Garamond" w:hAnsi="Garamond"/>
          <w:sz w:val="24"/>
          <w:szCs w:val="24"/>
          <w:lang w:val="nl-NL"/>
        </w:rPr>
        <w:t xml:space="preserve"> om het</w:t>
      </w:r>
      <w:r w:rsidR="009934B2" w:rsidRPr="00BF63DE">
        <w:rPr>
          <w:rFonts w:ascii="Garamond" w:hAnsi="Garamond"/>
          <w:sz w:val="24"/>
          <w:szCs w:val="24"/>
          <w:lang w:val="nl-NL"/>
        </w:rPr>
        <w:t xml:space="preserve"> zo </w:t>
      </w:r>
      <w:r w:rsidRPr="00BF63DE">
        <w:rPr>
          <w:rFonts w:ascii="Garamond" w:hAnsi="Garamond"/>
          <w:sz w:val="24"/>
          <w:szCs w:val="24"/>
          <w:lang w:val="nl-NL"/>
        </w:rPr>
        <w:t>uit te drukken, begraven ligt in ‘s aardrijks ingewanden. Maar dit grootmoedige plan, dat Cromwell niet heeft mogen volvoeren</w:t>
      </w:r>
      <w:r w:rsidR="009934B2" w:rsidRPr="00BF63DE">
        <w:rPr>
          <w:rFonts w:ascii="Garamond" w:hAnsi="Garamond"/>
          <w:sz w:val="24"/>
          <w:szCs w:val="24"/>
          <w:lang w:val="nl-NL"/>
        </w:rPr>
        <w:t>,</w:t>
      </w:r>
      <w:r w:rsidRPr="00BF63DE">
        <w:rPr>
          <w:rFonts w:ascii="Garamond" w:hAnsi="Garamond"/>
          <w:sz w:val="24"/>
          <w:szCs w:val="24"/>
          <w:lang w:val="nl-NL"/>
        </w:rPr>
        <w:t xml:space="preserve"> is in </w:t>
      </w:r>
      <w:r w:rsidR="000C1BE6" w:rsidRPr="00BF63DE">
        <w:rPr>
          <w:rFonts w:ascii="Garamond" w:hAnsi="Garamond"/>
          <w:sz w:val="24"/>
          <w:szCs w:val="24"/>
          <w:lang w:val="nl-NL"/>
        </w:rPr>
        <w:t>onze</w:t>
      </w:r>
      <w:r w:rsidRPr="00BF63DE">
        <w:rPr>
          <w:rFonts w:ascii="Garamond" w:hAnsi="Garamond"/>
          <w:sz w:val="24"/>
          <w:szCs w:val="24"/>
          <w:lang w:val="nl-NL"/>
        </w:rPr>
        <w:t xml:space="preserve"> tijd </w:t>
      </w:r>
      <w:r w:rsidR="00873EE9" w:rsidRPr="00BF63DE">
        <w:rPr>
          <w:rFonts w:ascii="Garamond" w:hAnsi="Garamond"/>
          <w:sz w:val="24"/>
          <w:szCs w:val="24"/>
          <w:lang w:val="nl-NL"/>
        </w:rPr>
        <w:t>opnieuw</w:t>
      </w:r>
      <w:r w:rsidRPr="00BF63DE">
        <w:rPr>
          <w:rFonts w:ascii="Garamond" w:hAnsi="Garamond"/>
          <w:sz w:val="24"/>
          <w:szCs w:val="24"/>
          <w:lang w:val="nl-NL"/>
        </w:rPr>
        <w:t xml:space="preserve"> opgevat aan de oevers van de </w:t>
      </w:r>
      <w:r w:rsidR="00172DF2" w:rsidRPr="00BF63DE">
        <w:rPr>
          <w:rFonts w:ascii="Garamond" w:hAnsi="Garamond"/>
          <w:sz w:val="24"/>
          <w:szCs w:val="24"/>
          <w:lang w:val="nl-NL"/>
        </w:rPr>
        <w:t>Theems</w:t>
      </w:r>
      <w:r w:rsidRPr="00BF63DE">
        <w:rPr>
          <w:rFonts w:ascii="Garamond" w:hAnsi="Garamond"/>
          <w:sz w:val="24"/>
          <w:szCs w:val="24"/>
          <w:lang w:val="nl-NL"/>
        </w:rPr>
        <w:t>.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w:t>
      </w:r>
      <w:r w:rsidR="00605868" w:rsidRPr="00BF63DE">
        <w:rPr>
          <w:rFonts w:ascii="Garamond" w:hAnsi="Garamond"/>
          <w:sz w:val="24"/>
          <w:szCs w:val="24"/>
          <w:lang w:val="nl-NL"/>
        </w:rPr>
        <w:t>lijke</w:t>
      </w:r>
      <w:r w:rsidRPr="00BF63DE">
        <w:rPr>
          <w:rFonts w:ascii="Garamond" w:hAnsi="Garamond"/>
          <w:sz w:val="24"/>
          <w:szCs w:val="24"/>
          <w:lang w:val="nl-NL"/>
        </w:rPr>
        <w:t xml:space="preserve"> openbaringen zijn beschreven en gedrukt geworden in de talen</w:t>
      </w:r>
      <w:r w:rsidR="00F93AC4" w:rsidRPr="00BF63DE">
        <w:rPr>
          <w:rFonts w:ascii="Garamond" w:hAnsi="Garamond"/>
          <w:sz w:val="24"/>
          <w:szCs w:val="24"/>
          <w:lang w:val="nl-NL"/>
        </w:rPr>
        <w:t xml:space="preserve"> van alle </w:t>
      </w:r>
      <w:r w:rsidR="00394F5A" w:rsidRPr="00BF63DE">
        <w:rPr>
          <w:rFonts w:ascii="Garamond" w:hAnsi="Garamond"/>
          <w:sz w:val="24"/>
          <w:szCs w:val="24"/>
          <w:lang w:val="nl-NL"/>
        </w:rPr>
        <w:t>naties</w:t>
      </w:r>
      <w:r w:rsidRPr="00BF63DE">
        <w:rPr>
          <w:rFonts w:ascii="Garamond" w:hAnsi="Garamond"/>
          <w:sz w:val="24"/>
          <w:szCs w:val="24"/>
          <w:lang w:val="nl-NL"/>
        </w:rPr>
        <w:t xml:space="preserve"> en stammen</w:t>
      </w:r>
      <w:r w:rsidR="00737C39" w:rsidRPr="00BF63DE">
        <w:rPr>
          <w:rFonts w:ascii="Garamond" w:hAnsi="Garamond"/>
          <w:sz w:val="24"/>
          <w:szCs w:val="24"/>
          <w:lang w:val="nl-NL"/>
        </w:rPr>
        <w:t xml:space="preserve"> van deze </w:t>
      </w:r>
      <w:r w:rsidRPr="00BF63DE">
        <w:rPr>
          <w:rFonts w:ascii="Garamond" w:hAnsi="Garamond"/>
          <w:sz w:val="24"/>
          <w:szCs w:val="24"/>
          <w:lang w:val="nl-NL"/>
        </w:rPr>
        <w:t>wereld. Er zal een tijd komen</w:t>
      </w:r>
      <w:r w:rsidR="009934B2" w:rsidRPr="00BF63DE">
        <w:rPr>
          <w:rFonts w:ascii="Garamond" w:hAnsi="Garamond"/>
          <w:sz w:val="24"/>
          <w:szCs w:val="24"/>
          <w:lang w:val="nl-NL"/>
        </w:rPr>
        <w:t>,</w:t>
      </w:r>
      <w:r w:rsidRPr="00BF63DE">
        <w:rPr>
          <w:rFonts w:ascii="Garamond" w:hAnsi="Garamond"/>
          <w:sz w:val="24"/>
          <w:szCs w:val="24"/>
          <w:lang w:val="nl-NL"/>
        </w:rPr>
        <w:t xml:space="preserve"> wanneer de </w:t>
      </w:r>
      <w:r w:rsidR="008C61E7" w:rsidRPr="00BF63DE">
        <w:rPr>
          <w:rFonts w:ascii="Garamond" w:hAnsi="Garamond"/>
          <w:sz w:val="24"/>
          <w:szCs w:val="24"/>
          <w:lang w:val="nl-NL"/>
        </w:rPr>
        <w:t>dicht</w:t>
      </w:r>
      <w:r w:rsidRPr="00BF63DE">
        <w:rPr>
          <w:rFonts w:ascii="Garamond" w:hAnsi="Garamond"/>
          <w:sz w:val="24"/>
          <w:szCs w:val="24"/>
          <w:lang w:val="nl-NL"/>
        </w:rPr>
        <w:t>e sluier</w:t>
      </w:r>
      <w:r w:rsidR="009934B2" w:rsidRPr="00BF63DE">
        <w:rPr>
          <w:rFonts w:ascii="Garamond" w:hAnsi="Garamond"/>
          <w:sz w:val="24"/>
          <w:szCs w:val="24"/>
          <w:lang w:val="nl-NL"/>
        </w:rPr>
        <w:t>,</w:t>
      </w:r>
      <w:r w:rsidRPr="00BF63DE">
        <w:rPr>
          <w:rFonts w:ascii="Garamond" w:hAnsi="Garamond"/>
          <w:sz w:val="24"/>
          <w:szCs w:val="24"/>
          <w:lang w:val="nl-NL"/>
        </w:rPr>
        <w:t xml:space="preserve"> die voor </w:t>
      </w:r>
      <w:r w:rsidR="00C02B0B" w:rsidRPr="00BF63DE">
        <w:rPr>
          <w:rFonts w:ascii="Garamond" w:hAnsi="Garamond"/>
          <w:sz w:val="24"/>
          <w:szCs w:val="24"/>
          <w:lang w:val="nl-NL"/>
        </w:rPr>
        <w:t>zovel</w:t>
      </w:r>
      <w:r w:rsidRPr="00BF63DE">
        <w:rPr>
          <w:rFonts w:ascii="Garamond" w:hAnsi="Garamond"/>
          <w:sz w:val="24"/>
          <w:szCs w:val="24"/>
          <w:lang w:val="nl-NL"/>
        </w:rPr>
        <w:t>e volken nog immer de heilige orakelen bedekt houdt, van een gereten zal worden. Immers</w:t>
      </w:r>
      <w:r w:rsidR="00B7396E" w:rsidRPr="00BF63DE">
        <w:rPr>
          <w:rFonts w:ascii="Garamond" w:hAnsi="Garamond"/>
          <w:sz w:val="24"/>
          <w:szCs w:val="24"/>
          <w:lang w:val="nl-NL"/>
        </w:rPr>
        <w:t>,</w:t>
      </w:r>
      <w:r w:rsidRPr="00BF63DE">
        <w:rPr>
          <w:rFonts w:ascii="Garamond" w:hAnsi="Garamond"/>
          <w:sz w:val="24"/>
          <w:szCs w:val="24"/>
          <w:lang w:val="nl-NL"/>
        </w:rPr>
        <w:t xml:space="preserve"> </w:t>
      </w:r>
      <w:r w:rsidR="00B7396E" w:rsidRPr="00BF63DE">
        <w:rPr>
          <w:rFonts w:ascii="Garamond" w:hAnsi="Garamond"/>
          <w:sz w:val="24"/>
          <w:szCs w:val="24"/>
          <w:lang w:val="nl-NL"/>
        </w:rPr>
        <w:t>N</w:t>
      </w:r>
      <w:r w:rsidRPr="00BF63DE">
        <w:rPr>
          <w:rFonts w:ascii="Garamond" w:hAnsi="Garamond"/>
          <w:sz w:val="24"/>
          <w:szCs w:val="24"/>
          <w:lang w:val="nl-NL"/>
        </w:rPr>
        <w:t>in</w:t>
      </w:r>
      <w:r w:rsidR="00B7396E" w:rsidRPr="00BF63DE">
        <w:rPr>
          <w:rFonts w:ascii="Garamond" w:hAnsi="Garamond"/>
          <w:sz w:val="24"/>
          <w:szCs w:val="24"/>
          <w:lang w:val="nl-NL"/>
        </w:rPr>
        <w:t>e</w:t>
      </w:r>
      <w:r w:rsidRPr="00BF63DE">
        <w:rPr>
          <w:rFonts w:ascii="Garamond" w:hAnsi="Garamond"/>
          <w:sz w:val="24"/>
          <w:szCs w:val="24"/>
          <w:lang w:val="nl-NL"/>
        </w:rPr>
        <w:t xml:space="preserve">ve zien wij in </w:t>
      </w:r>
      <w:r w:rsidR="000C1BE6" w:rsidRPr="00BF63DE">
        <w:rPr>
          <w:rFonts w:ascii="Garamond" w:hAnsi="Garamond"/>
          <w:sz w:val="24"/>
          <w:szCs w:val="24"/>
          <w:lang w:val="nl-NL"/>
        </w:rPr>
        <w:t>onze</w:t>
      </w:r>
      <w:r w:rsidRPr="00BF63DE">
        <w:rPr>
          <w:rFonts w:ascii="Garamond" w:hAnsi="Garamond"/>
          <w:sz w:val="24"/>
          <w:szCs w:val="24"/>
          <w:lang w:val="nl-NL"/>
        </w:rPr>
        <w:t xml:space="preserve"> leeftijd oprijzen uit de zandzee van de woestijn</w:t>
      </w:r>
      <w:r w:rsidR="00EF5FD1" w:rsidRPr="00BF63DE">
        <w:rPr>
          <w:rFonts w:ascii="Garamond" w:hAnsi="Garamond"/>
          <w:sz w:val="24"/>
          <w:szCs w:val="24"/>
          <w:lang w:val="nl-NL"/>
        </w:rPr>
        <w:t xml:space="preserve"> en</w:t>
      </w:r>
      <w:r w:rsidR="004F2372" w:rsidRPr="00BF63DE">
        <w:rPr>
          <w:rFonts w:ascii="Garamond" w:hAnsi="Garamond"/>
          <w:sz w:val="24"/>
          <w:szCs w:val="24"/>
          <w:lang w:val="nl-NL"/>
        </w:rPr>
        <w:t xml:space="preserve"> zijn </w:t>
      </w:r>
      <w:r w:rsidRPr="00BF63DE">
        <w:rPr>
          <w:rFonts w:ascii="Garamond" w:hAnsi="Garamond"/>
          <w:sz w:val="24"/>
          <w:szCs w:val="24"/>
          <w:lang w:val="nl-NL"/>
        </w:rPr>
        <w:t>ontzaggelijke muren,</w:t>
      </w:r>
      <w:r w:rsidR="004F2372" w:rsidRPr="00BF63DE">
        <w:rPr>
          <w:rFonts w:ascii="Garamond" w:hAnsi="Garamond"/>
          <w:sz w:val="24"/>
          <w:szCs w:val="24"/>
          <w:lang w:val="nl-NL"/>
        </w:rPr>
        <w:t xml:space="preserve"> zijn </w:t>
      </w:r>
      <w:r w:rsidRPr="00BF63DE">
        <w:rPr>
          <w:rFonts w:ascii="Garamond" w:hAnsi="Garamond"/>
          <w:sz w:val="24"/>
          <w:szCs w:val="24"/>
          <w:lang w:val="nl-NL"/>
        </w:rPr>
        <w:t>prachtige hoven</w:t>
      </w:r>
      <w:r w:rsidR="009934B2" w:rsidRPr="00BF63DE">
        <w:rPr>
          <w:rFonts w:ascii="Garamond" w:hAnsi="Garamond"/>
          <w:sz w:val="24"/>
          <w:szCs w:val="24"/>
          <w:lang w:val="nl-NL"/>
        </w:rPr>
        <w:t>,</w:t>
      </w:r>
      <w:r w:rsidR="004F2372" w:rsidRPr="00BF63DE">
        <w:rPr>
          <w:rFonts w:ascii="Garamond" w:hAnsi="Garamond"/>
          <w:sz w:val="24"/>
          <w:szCs w:val="24"/>
          <w:lang w:val="nl-NL"/>
        </w:rPr>
        <w:t xml:space="preserve"> zijn </w:t>
      </w:r>
      <w:r w:rsidRPr="00BF63DE">
        <w:rPr>
          <w:rFonts w:ascii="Garamond" w:hAnsi="Garamond"/>
          <w:sz w:val="24"/>
          <w:szCs w:val="24"/>
          <w:lang w:val="nl-NL"/>
        </w:rPr>
        <w:t>heerlijke zuilengangen verwonen zich aan ons oog. En komen daardoor niet tevens de inschriften aan het licht, die twee</w:t>
      </w:r>
      <w:r w:rsidR="00D95AAE" w:rsidRPr="00BF63DE">
        <w:rPr>
          <w:rFonts w:ascii="Garamond" w:hAnsi="Garamond"/>
          <w:sz w:val="24"/>
          <w:szCs w:val="24"/>
          <w:lang w:val="nl-NL"/>
        </w:rPr>
        <w:t>-</w:t>
      </w:r>
      <w:r w:rsidRPr="00BF63DE">
        <w:rPr>
          <w:rFonts w:ascii="Garamond" w:hAnsi="Garamond"/>
          <w:sz w:val="24"/>
          <w:szCs w:val="24"/>
          <w:lang w:val="nl-NL"/>
        </w:rPr>
        <w:t>, drie</w:t>
      </w:r>
      <w:r w:rsidR="00D95AAE" w:rsidRPr="00BF63DE">
        <w:rPr>
          <w:rFonts w:ascii="Garamond" w:hAnsi="Garamond"/>
          <w:sz w:val="24"/>
          <w:szCs w:val="24"/>
          <w:lang w:val="nl-NL"/>
        </w:rPr>
        <w:t>-</w:t>
      </w:r>
      <w:r w:rsidRPr="00BF63DE">
        <w:rPr>
          <w:rFonts w:ascii="Garamond" w:hAnsi="Garamond"/>
          <w:sz w:val="24"/>
          <w:szCs w:val="24"/>
          <w:lang w:val="nl-NL"/>
        </w:rPr>
        <w:t xml:space="preserve"> en vierduizend</w:t>
      </w:r>
      <w:r w:rsidR="00D95AAE" w:rsidRPr="00BF63DE">
        <w:rPr>
          <w:rFonts w:ascii="Garamond" w:hAnsi="Garamond"/>
          <w:sz w:val="24"/>
          <w:szCs w:val="24"/>
          <w:lang w:val="nl-NL"/>
        </w:rPr>
        <w:t xml:space="preserve"> j</w:t>
      </w:r>
      <w:r w:rsidR="00075CF8" w:rsidRPr="00BF63DE">
        <w:rPr>
          <w:rFonts w:ascii="Garamond" w:hAnsi="Garamond"/>
          <w:sz w:val="24"/>
          <w:szCs w:val="24"/>
          <w:lang w:val="nl-NL"/>
        </w:rPr>
        <w:t>aar oud</w:t>
      </w:r>
      <w:r w:rsidRPr="00BF63DE">
        <w:rPr>
          <w:rFonts w:ascii="Garamond" w:hAnsi="Garamond"/>
          <w:sz w:val="24"/>
          <w:szCs w:val="24"/>
          <w:lang w:val="nl-NL"/>
        </w:rPr>
        <w:t xml:space="preserve"> zijn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staart nu niet de beschaafde zoon van </w:t>
      </w:r>
      <w:r w:rsidR="00D76AC5" w:rsidRPr="00BF63DE">
        <w:rPr>
          <w:rFonts w:ascii="Garamond" w:hAnsi="Garamond"/>
          <w:sz w:val="24"/>
          <w:szCs w:val="24"/>
          <w:lang w:val="nl-NL"/>
        </w:rPr>
        <w:t>h</w:t>
      </w:r>
      <w:r w:rsidRPr="00BF63DE">
        <w:rPr>
          <w:rFonts w:ascii="Garamond" w:hAnsi="Garamond"/>
          <w:sz w:val="24"/>
          <w:szCs w:val="24"/>
          <w:lang w:val="nl-NL"/>
        </w:rPr>
        <w:t>et destijds barb</w:t>
      </w:r>
      <w:r w:rsidR="000D2FE8" w:rsidRPr="00BF63DE">
        <w:rPr>
          <w:rFonts w:ascii="Garamond" w:hAnsi="Garamond"/>
          <w:sz w:val="24"/>
          <w:szCs w:val="24"/>
          <w:lang w:val="nl-NL"/>
        </w:rPr>
        <w:t>aarse</w:t>
      </w:r>
      <w:r w:rsidRPr="00BF63DE">
        <w:rPr>
          <w:rFonts w:ascii="Garamond" w:hAnsi="Garamond"/>
          <w:sz w:val="24"/>
          <w:szCs w:val="24"/>
          <w:lang w:val="nl-NL"/>
        </w:rPr>
        <w:t xml:space="preserve"> en afgelegene </w:t>
      </w:r>
      <w:r w:rsidR="00EE4D5D" w:rsidRPr="00BF63DE">
        <w:rPr>
          <w:rFonts w:ascii="Garamond" w:hAnsi="Garamond"/>
          <w:sz w:val="24"/>
          <w:szCs w:val="24"/>
          <w:lang w:val="nl-NL"/>
        </w:rPr>
        <w:t>Europa</w:t>
      </w:r>
      <w:r w:rsidRPr="00BF63DE">
        <w:rPr>
          <w:rFonts w:ascii="Garamond" w:hAnsi="Garamond"/>
          <w:sz w:val="24"/>
          <w:szCs w:val="24"/>
          <w:lang w:val="nl-NL"/>
        </w:rPr>
        <w:t xml:space="preserve"> met verbazing </w:t>
      </w:r>
      <w:r w:rsidR="00D76AC5" w:rsidRPr="00BF63DE">
        <w:rPr>
          <w:rFonts w:ascii="Garamond" w:hAnsi="Garamond"/>
          <w:sz w:val="24"/>
          <w:szCs w:val="24"/>
          <w:lang w:val="nl-NL"/>
        </w:rPr>
        <w:t>o</w:t>
      </w:r>
      <w:r w:rsidRPr="00BF63DE">
        <w:rPr>
          <w:rFonts w:ascii="Garamond" w:hAnsi="Garamond"/>
          <w:sz w:val="24"/>
          <w:szCs w:val="24"/>
          <w:lang w:val="nl-NL"/>
        </w:rPr>
        <w:t>p de antieke karakters, die door de hand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t>
      </w:r>
      <w:r w:rsidR="00D76AC5" w:rsidRPr="00BF63DE">
        <w:rPr>
          <w:rFonts w:ascii="Garamond" w:hAnsi="Garamond"/>
          <w:sz w:val="24"/>
          <w:szCs w:val="24"/>
          <w:lang w:val="nl-NL"/>
        </w:rPr>
        <w:t>N</w:t>
      </w:r>
      <w:r w:rsidR="00B7396E" w:rsidRPr="00BF63DE">
        <w:rPr>
          <w:rFonts w:ascii="Garamond" w:hAnsi="Garamond"/>
          <w:sz w:val="24"/>
          <w:szCs w:val="24"/>
          <w:lang w:val="nl-NL"/>
        </w:rPr>
        <w:t>in</w:t>
      </w:r>
      <w:r w:rsidRPr="00BF63DE">
        <w:rPr>
          <w:rFonts w:ascii="Garamond" w:hAnsi="Garamond"/>
          <w:sz w:val="24"/>
          <w:szCs w:val="24"/>
          <w:lang w:val="nl-NL"/>
        </w:rPr>
        <w:t>us</w:t>
      </w:r>
      <w:r w:rsidR="009934B2" w:rsidRPr="00BF63DE">
        <w:rPr>
          <w:rFonts w:ascii="Garamond" w:hAnsi="Garamond"/>
          <w:sz w:val="24"/>
          <w:szCs w:val="24"/>
          <w:lang w:val="nl-NL"/>
        </w:rPr>
        <w:t>,</w:t>
      </w:r>
      <w:r w:rsidR="00D76AC5" w:rsidRPr="00BF63DE">
        <w:rPr>
          <w:rFonts w:ascii="Garamond" w:hAnsi="Garamond"/>
          <w:sz w:val="24"/>
          <w:szCs w:val="24"/>
          <w:lang w:val="nl-NL"/>
        </w:rPr>
        <w:t xml:space="preserve"> e</w:t>
      </w:r>
      <w:r w:rsidRPr="00BF63DE">
        <w:rPr>
          <w:rFonts w:ascii="Garamond" w:hAnsi="Garamond"/>
          <w:sz w:val="24"/>
          <w:szCs w:val="24"/>
          <w:lang w:val="nl-NL"/>
        </w:rPr>
        <w:t xml:space="preserve">en </w:t>
      </w:r>
      <w:r w:rsidR="00D76AC5" w:rsidRPr="00BF63DE">
        <w:rPr>
          <w:rFonts w:ascii="Garamond" w:hAnsi="Garamond"/>
          <w:sz w:val="24"/>
          <w:szCs w:val="24"/>
          <w:lang w:val="nl-NL"/>
        </w:rPr>
        <w:t>S</w:t>
      </w:r>
      <w:r w:rsidRPr="00BF63DE">
        <w:rPr>
          <w:rFonts w:ascii="Garamond" w:hAnsi="Garamond"/>
          <w:sz w:val="24"/>
          <w:szCs w:val="24"/>
          <w:lang w:val="nl-NL"/>
        </w:rPr>
        <w:t>ardanapalus</w:t>
      </w:r>
      <w:r w:rsidR="00EF5FD1" w:rsidRPr="00BF63DE">
        <w:rPr>
          <w:rFonts w:ascii="Garamond" w:hAnsi="Garamond"/>
          <w:sz w:val="24"/>
          <w:szCs w:val="24"/>
          <w:lang w:val="nl-NL"/>
        </w:rPr>
        <w:t xml:space="preserve"> of</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t>
      </w:r>
      <w:r w:rsidR="00D76AC5" w:rsidRPr="00BF63DE">
        <w:rPr>
          <w:rFonts w:ascii="Garamond" w:hAnsi="Garamond"/>
          <w:sz w:val="24"/>
          <w:szCs w:val="24"/>
          <w:lang w:val="nl-NL"/>
        </w:rPr>
        <w:t>N</w:t>
      </w:r>
      <w:r w:rsidRPr="00BF63DE">
        <w:rPr>
          <w:rFonts w:ascii="Garamond" w:hAnsi="Garamond"/>
          <w:sz w:val="24"/>
          <w:szCs w:val="24"/>
          <w:lang w:val="nl-NL"/>
        </w:rPr>
        <w:t>abopolassar gesteld zijn</w:t>
      </w:r>
      <w:r w:rsidR="009934B2" w:rsidRPr="00BF63DE">
        <w:rPr>
          <w:rFonts w:ascii="Garamond" w:hAnsi="Garamond"/>
          <w:sz w:val="24"/>
          <w:szCs w:val="24"/>
          <w:lang w:val="nl-NL"/>
        </w:rPr>
        <w:t>?</w:t>
      </w:r>
      <w:r w:rsidR="00D76AC5" w:rsidRPr="00BF63DE">
        <w:rPr>
          <w:rFonts w:ascii="Garamond" w:hAnsi="Garamond"/>
          <w:sz w:val="24"/>
          <w:szCs w:val="24"/>
          <w:lang w:val="nl-NL"/>
        </w:rPr>
        <w:t xml:space="preserve"> </w:t>
      </w:r>
      <w:r w:rsidRPr="00BF63DE">
        <w:rPr>
          <w:rFonts w:ascii="Garamond" w:hAnsi="Garamond"/>
          <w:sz w:val="24"/>
          <w:szCs w:val="24"/>
          <w:lang w:val="nl-NL"/>
        </w:rPr>
        <w:t>Welnu</w:t>
      </w:r>
      <w:r w:rsidR="009934B2" w:rsidRPr="00BF63DE">
        <w:rPr>
          <w:rFonts w:ascii="Garamond" w:hAnsi="Garamond"/>
          <w:sz w:val="24"/>
          <w:szCs w:val="24"/>
          <w:lang w:val="nl-NL"/>
        </w:rPr>
        <w:t>,</w:t>
      </w:r>
      <w:r w:rsidRPr="00BF63DE">
        <w:rPr>
          <w:rFonts w:ascii="Garamond" w:hAnsi="Garamond"/>
          <w:sz w:val="24"/>
          <w:szCs w:val="24"/>
          <w:lang w:val="nl-NL"/>
        </w:rPr>
        <w:t xml:space="preserve"> de boeken die </w:t>
      </w:r>
      <w:r w:rsidR="00D76AC5" w:rsidRPr="00BF63DE">
        <w:rPr>
          <w:rFonts w:ascii="Garamond" w:hAnsi="Garamond"/>
          <w:sz w:val="24"/>
          <w:szCs w:val="24"/>
          <w:lang w:val="nl-NL"/>
        </w:rPr>
        <w:t>M</w:t>
      </w:r>
      <w:r w:rsidRPr="00BF63DE">
        <w:rPr>
          <w:rFonts w:ascii="Garamond" w:hAnsi="Garamond"/>
          <w:sz w:val="24"/>
          <w:szCs w:val="24"/>
          <w:lang w:val="nl-NL"/>
        </w:rPr>
        <w:t>ozes begonnen is te schrijven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die even oud zijn als deze </w:t>
      </w:r>
      <w:r w:rsidR="00D76AC5" w:rsidRPr="00BF63DE">
        <w:rPr>
          <w:rFonts w:ascii="Garamond" w:hAnsi="Garamond"/>
          <w:sz w:val="24"/>
          <w:szCs w:val="24"/>
          <w:lang w:val="nl-NL"/>
        </w:rPr>
        <w:t>A</w:t>
      </w:r>
      <w:r w:rsidRPr="00BF63DE">
        <w:rPr>
          <w:rFonts w:ascii="Garamond" w:hAnsi="Garamond"/>
          <w:sz w:val="24"/>
          <w:szCs w:val="24"/>
          <w:lang w:val="nl-NL"/>
        </w:rPr>
        <w:t>ssyrische inschriften</w:t>
      </w:r>
      <w:r w:rsidR="009934B2" w:rsidRPr="00BF63DE">
        <w:rPr>
          <w:rFonts w:ascii="Garamond" w:hAnsi="Garamond"/>
          <w:sz w:val="24"/>
          <w:szCs w:val="24"/>
          <w:lang w:val="nl-NL"/>
        </w:rPr>
        <w:t>,</w:t>
      </w:r>
      <w:r w:rsidRPr="00BF63DE">
        <w:rPr>
          <w:rFonts w:ascii="Garamond" w:hAnsi="Garamond"/>
          <w:sz w:val="24"/>
          <w:szCs w:val="24"/>
          <w:lang w:val="nl-NL"/>
        </w:rPr>
        <w:t xml:space="preserve"> hebben sterker innerlijk leven dan zij: twijfelen wij daaraan niet</w:t>
      </w:r>
      <w:r w:rsidR="00075CF8" w:rsidRPr="00BF63DE">
        <w:rPr>
          <w:rFonts w:ascii="Garamond" w:hAnsi="Garamond"/>
          <w:sz w:val="24"/>
          <w:szCs w:val="24"/>
          <w:lang w:val="nl-NL"/>
        </w:rPr>
        <w:t>,</w:t>
      </w:r>
      <w:r w:rsidRPr="00BF63DE">
        <w:rPr>
          <w:rFonts w:ascii="Garamond" w:hAnsi="Garamond"/>
          <w:sz w:val="24"/>
          <w:szCs w:val="24"/>
          <w:lang w:val="nl-NL"/>
        </w:rPr>
        <w:t xml:space="preserve"> en toekomende tijden zullen aan </w:t>
      </w:r>
      <w:r w:rsidR="00EE4D5D" w:rsidRPr="00BF63DE">
        <w:rPr>
          <w:rFonts w:ascii="Garamond" w:hAnsi="Garamond"/>
          <w:sz w:val="24"/>
          <w:szCs w:val="24"/>
          <w:lang w:val="nl-NL"/>
        </w:rPr>
        <w:t>Europa</w:t>
      </w:r>
      <w:r w:rsidRPr="00BF63DE">
        <w:rPr>
          <w:rFonts w:ascii="Garamond" w:hAnsi="Garamond"/>
          <w:sz w:val="24"/>
          <w:szCs w:val="24"/>
          <w:lang w:val="nl-NL"/>
        </w:rPr>
        <w:t xml:space="preserve">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ige vrijheid schenken, die Cromwell bedoelde</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3D5AE5" w:rsidRPr="00BF63DE">
        <w:rPr>
          <w:rFonts w:ascii="Garamond" w:hAnsi="Garamond"/>
          <w:sz w:val="24"/>
          <w:szCs w:val="24"/>
          <w:lang w:val="nl-NL"/>
        </w:rPr>
        <w:t>daarmee</w:t>
      </w:r>
      <w:r w:rsidRPr="00BF63DE">
        <w:rPr>
          <w:rFonts w:ascii="Garamond" w:hAnsi="Garamond"/>
          <w:sz w:val="24"/>
          <w:szCs w:val="24"/>
          <w:lang w:val="nl-NL"/>
        </w:rPr>
        <w:t xml:space="preserve"> het groo</w:t>
      </w:r>
      <w:r w:rsidR="000D2FE8" w:rsidRPr="00BF63DE">
        <w:rPr>
          <w:rFonts w:ascii="Garamond" w:hAnsi="Garamond"/>
          <w:sz w:val="24"/>
          <w:szCs w:val="24"/>
          <w:lang w:val="nl-NL"/>
        </w:rPr>
        <w:t xml:space="preserve">ts </w:t>
      </w:r>
      <w:r w:rsidRPr="00BF63DE">
        <w:rPr>
          <w:rFonts w:ascii="Garamond" w:hAnsi="Garamond"/>
          <w:sz w:val="24"/>
          <w:szCs w:val="24"/>
          <w:lang w:val="nl-NL"/>
        </w:rPr>
        <w:t xml:space="preserve">ontwerp </w:t>
      </w:r>
      <w:r w:rsidR="00D76AC5" w:rsidRPr="00BF63DE">
        <w:rPr>
          <w:rFonts w:ascii="Garamond" w:hAnsi="Garamond"/>
          <w:sz w:val="24"/>
          <w:szCs w:val="24"/>
          <w:lang w:val="nl-NL"/>
        </w:rPr>
        <w:t>voltooi</w:t>
      </w:r>
      <w:r w:rsidRPr="00BF63DE">
        <w:rPr>
          <w:rFonts w:ascii="Garamond" w:hAnsi="Garamond"/>
          <w:sz w:val="24"/>
          <w:szCs w:val="24"/>
          <w:lang w:val="nl-NL"/>
        </w:rPr>
        <w:t>en</w:t>
      </w:r>
      <w:r w:rsidR="009934B2" w:rsidRPr="00BF63DE">
        <w:rPr>
          <w:rFonts w:ascii="Garamond" w:hAnsi="Garamond"/>
          <w:sz w:val="24"/>
          <w:szCs w:val="24"/>
          <w:lang w:val="nl-NL"/>
        </w:rPr>
        <w:t>,</w:t>
      </w:r>
      <w:r w:rsidRPr="00BF63DE">
        <w:rPr>
          <w:rFonts w:ascii="Garamond" w:hAnsi="Garamond"/>
          <w:sz w:val="24"/>
          <w:szCs w:val="24"/>
          <w:lang w:val="nl-NL"/>
        </w:rPr>
        <w:t xml:space="preserve"> dat hij slechts beginnen kon.</w:t>
      </w:r>
    </w:p>
    <w:p w14:paraId="123330BF" w14:textId="77777777" w:rsidR="00FA251D" w:rsidRDefault="00FA251D" w:rsidP="00E66D97">
      <w:pPr>
        <w:spacing w:after="240"/>
        <w:jc w:val="both"/>
        <w:rPr>
          <w:rFonts w:ascii="Garamond" w:hAnsi="Garamond"/>
          <w:b/>
          <w:bCs/>
          <w:sz w:val="24"/>
          <w:szCs w:val="24"/>
          <w:lang w:val="nl-NL"/>
        </w:rPr>
      </w:pPr>
    </w:p>
    <w:p w14:paraId="03BD7EC4" w14:textId="77777777" w:rsidR="00FA251D" w:rsidRDefault="00FA251D" w:rsidP="00E66D97">
      <w:pPr>
        <w:spacing w:after="240"/>
        <w:jc w:val="both"/>
        <w:rPr>
          <w:rFonts w:ascii="Garamond" w:hAnsi="Garamond"/>
          <w:b/>
          <w:bCs/>
          <w:sz w:val="24"/>
          <w:szCs w:val="24"/>
          <w:lang w:val="nl-NL"/>
        </w:rPr>
      </w:pPr>
    </w:p>
    <w:p w14:paraId="108A55A5" w14:textId="77777777" w:rsidR="00FA251D" w:rsidRDefault="00FA251D" w:rsidP="00E66D97">
      <w:pPr>
        <w:spacing w:after="240"/>
        <w:jc w:val="both"/>
        <w:rPr>
          <w:rFonts w:ascii="Garamond" w:hAnsi="Garamond"/>
          <w:b/>
          <w:bCs/>
          <w:sz w:val="24"/>
          <w:szCs w:val="24"/>
          <w:lang w:val="nl-NL"/>
        </w:rPr>
      </w:pPr>
    </w:p>
    <w:p w14:paraId="0E18F25B" w14:textId="77777777" w:rsidR="00FA251D" w:rsidRDefault="00FA251D" w:rsidP="00E66D97">
      <w:pPr>
        <w:spacing w:after="240"/>
        <w:jc w:val="both"/>
        <w:rPr>
          <w:rFonts w:ascii="Garamond" w:hAnsi="Garamond"/>
          <w:b/>
          <w:bCs/>
          <w:sz w:val="24"/>
          <w:szCs w:val="24"/>
          <w:lang w:val="nl-NL"/>
        </w:rPr>
      </w:pPr>
    </w:p>
    <w:p w14:paraId="698AF8D9" w14:textId="77777777" w:rsidR="00FA251D" w:rsidRDefault="00FA251D" w:rsidP="00E66D97">
      <w:pPr>
        <w:spacing w:after="240"/>
        <w:jc w:val="both"/>
        <w:rPr>
          <w:rFonts w:ascii="Garamond" w:hAnsi="Garamond"/>
          <w:b/>
          <w:bCs/>
          <w:sz w:val="24"/>
          <w:szCs w:val="24"/>
          <w:lang w:val="nl-NL"/>
        </w:rPr>
      </w:pPr>
    </w:p>
    <w:p w14:paraId="3B17391D" w14:textId="77777777" w:rsidR="00FA251D" w:rsidRDefault="00FA251D" w:rsidP="00E66D97">
      <w:pPr>
        <w:spacing w:after="240"/>
        <w:jc w:val="both"/>
        <w:rPr>
          <w:rFonts w:ascii="Garamond" w:hAnsi="Garamond"/>
          <w:b/>
          <w:bCs/>
          <w:sz w:val="24"/>
          <w:szCs w:val="24"/>
          <w:lang w:val="nl-NL"/>
        </w:rPr>
      </w:pPr>
    </w:p>
    <w:p w14:paraId="10BACCAB" w14:textId="77777777" w:rsidR="00FA251D" w:rsidRDefault="00FA251D" w:rsidP="00E66D97">
      <w:pPr>
        <w:spacing w:after="240"/>
        <w:jc w:val="both"/>
        <w:rPr>
          <w:rFonts w:ascii="Garamond" w:hAnsi="Garamond"/>
          <w:b/>
          <w:bCs/>
          <w:sz w:val="24"/>
          <w:szCs w:val="24"/>
          <w:lang w:val="nl-NL"/>
        </w:rPr>
      </w:pPr>
    </w:p>
    <w:p w14:paraId="5288670E" w14:textId="77777777" w:rsidR="00FA251D" w:rsidRDefault="00FA251D" w:rsidP="00E66D97">
      <w:pPr>
        <w:spacing w:after="240"/>
        <w:jc w:val="both"/>
        <w:rPr>
          <w:rFonts w:ascii="Garamond" w:hAnsi="Garamond"/>
          <w:b/>
          <w:bCs/>
          <w:sz w:val="24"/>
          <w:szCs w:val="24"/>
          <w:lang w:val="nl-NL"/>
        </w:rPr>
      </w:pPr>
    </w:p>
    <w:p w14:paraId="0088EBF7" w14:textId="77777777" w:rsidR="00FA251D" w:rsidRDefault="00FA251D" w:rsidP="00E66D97">
      <w:pPr>
        <w:spacing w:after="240"/>
        <w:jc w:val="both"/>
        <w:rPr>
          <w:rFonts w:ascii="Garamond" w:hAnsi="Garamond"/>
          <w:b/>
          <w:bCs/>
          <w:sz w:val="24"/>
          <w:szCs w:val="24"/>
          <w:lang w:val="nl-NL"/>
        </w:rPr>
      </w:pPr>
    </w:p>
    <w:p w14:paraId="51A9BBB7" w14:textId="77777777" w:rsidR="00FA251D" w:rsidRDefault="00FA251D" w:rsidP="00FA251D">
      <w:pPr>
        <w:spacing w:after="240"/>
        <w:jc w:val="center"/>
        <w:rPr>
          <w:rFonts w:ascii="Garamond" w:hAnsi="Garamond"/>
          <w:b/>
          <w:bCs/>
          <w:sz w:val="36"/>
          <w:szCs w:val="36"/>
          <w:lang w:val="nl-NL"/>
        </w:rPr>
      </w:pPr>
    </w:p>
    <w:p w14:paraId="77934654" w14:textId="77777777" w:rsidR="00FA251D" w:rsidRDefault="00FA251D" w:rsidP="00FA251D">
      <w:pPr>
        <w:spacing w:after="240"/>
        <w:jc w:val="center"/>
        <w:rPr>
          <w:rFonts w:ascii="Garamond" w:hAnsi="Garamond"/>
          <w:b/>
          <w:bCs/>
          <w:sz w:val="36"/>
          <w:szCs w:val="36"/>
          <w:lang w:val="nl-NL"/>
        </w:rPr>
      </w:pPr>
    </w:p>
    <w:p w14:paraId="67FDECBD" w14:textId="77777777" w:rsidR="00FA251D" w:rsidRDefault="00FA251D" w:rsidP="00FA251D">
      <w:pPr>
        <w:spacing w:after="240"/>
        <w:jc w:val="center"/>
        <w:rPr>
          <w:rFonts w:ascii="Garamond" w:hAnsi="Garamond"/>
          <w:b/>
          <w:bCs/>
          <w:sz w:val="36"/>
          <w:szCs w:val="36"/>
          <w:lang w:val="nl-NL"/>
        </w:rPr>
      </w:pPr>
    </w:p>
    <w:p w14:paraId="137001FA" w14:textId="77777777" w:rsidR="00FA251D" w:rsidRPr="00DE7159" w:rsidRDefault="00FA251D" w:rsidP="00FA251D">
      <w:pPr>
        <w:spacing w:after="240"/>
        <w:jc w:val="center"/>
        <w:rPr>
          <w:rFonts w:ascii="Garamond" w:hAnsi="Garamond"/>
          <w:i/>
          <w:iCs/>
          <w:sz w:val="52"/>
          <w:szCs w:val="52"/>
          <w:lang w:val="nl-NL"/>
        </w:rPr>
      </w:pPr>
      <w:r w:rsidRPr="00DE7159">
        <w:rPr>
          <w:rFonts w:ascii="Garamond" w:hAnsi="Garamond"/>
          <w:i/>
          <w:iCs/>
          <w:sz w:val="52"/>
          <w:szCs w:val="52"/>
          <w:lang w:val="nl-NL"/>
        </w:rPr>
        <w:sym w:font="Wingdings" w:char="F097"/>
      </w:r>
    </w:p>
    <w:p w14:paraId="1FC7F1A2" w14:textId="4C9478E4" w:rsidR="001D458E" w:rsidRPr="008A4612" w:rsidRDefault="001D458E" w:rsidP="001D458E">
      <w:pPr>
        <w:jc w:val="center"/>
        <w:rPr>
          <w:rFonts w:ascii="Garamond" w:hAnsi="Garamond"/>
          <w:sz w:val="32"/>
          <w:szCs w:val="32"/>
          <w:lang w:val="nl-NL"/>
        </w:rPr>
      </w:pPr>
      <w:r>
        <w:rPr>
          <w:rFonts w:ascii="Garamond" w:hAnsi="Garamond"/>
          <w:sz w:val="32"/>
          <w:szCs w:val="32"/>
          <w:lang w:val="nl-NL"/>
        </w:rPr>
        <w:t>X</w:t>
      </w:r>
      <w:r w:rsidRPr="008A4612">
        <w:rPr>
          <w:rFonts w:ascii="Garamond" w:hAnsi="Garamond"/>
          <w:sz w:val="32"/>
          <w:szCs w:val="32"/>
          <w:lang w:val="nl-NL"/>
        </w:rPr>
        <w:t>I</w:t>
      </w:r>
      <w:r>
        <w:rPr>
          <w:rFonts w:ascii="Garamond" w:hAnsi="Garamond"/>
          <w:sz w:val="32"/>
          <w:szCs w:val="32"/>
          <w:lang w:val="nl-NL"/>
        </w:rPr>
        <w:t>V</w:t>
      </w:r>
    </w:p>
    <w:p w14:paraId="017C7CAF" w14:textId="77777777" w:rsidR="001D458E" w:rsidRPr="001D458E" w:rsidRDefault="001D458E" w:rsidP="001D458E">
      <w:pPr>
        <w:rPr>
          <w:rFonts w:ascii="Garamond" w:hAnsi="Garamond"/>
          <w:b/>
          <w:bCs/>
          <w:sz w:val="28"/>
          <w:szCs w:val="28"/>
          <w:lang w:val="nl-NL"/>
        </w:rPr>
      </w:pPr>
    </w:p>
    <w:p w14:paraId="245D3C34" w14:textId="1C04DC19" w:rsidR="00FA251D" w:rsidRDefault="00FA251D" w:rsidP="00FA251D">
      <w:pPr>
        <w:jc w:val="center"/>
        <w:rPr>
          <w:rFonts w:ascii="Garamond" w:hAnsi="Garamond"/>
          <w:b/>
          <w:bCs/>
          <w:sz w:val="32"/>
          <w:szCs w:val="32"/>
          <w:lang w:val="nl-NL"/>
        </w:rPr>
      </w:pPr>
      <w:r w:rsidRPr="00FA251D">
        <w:rPr>
          <w:rFonts w:ascii="Garamond" w:hAnsi="Garamond"/>
          <w:b/>
          <w:bCs/>
          <w:sz w:val="32"/>
          <w:szCs w:val="32"/>
          <w:lang w:val="nl-NL"/>
        </w:rPr>
        <w:t xml:space="preserve">Het </w:t>
      </w:r>
      <w:r>
        <w:rPr>
          <w:rFonts w:ascii="Garamond" w:hAnsi="Garamond"/>
          <w:b/>
          <w:bCs/>
          <w:sz w:val="32"/>
          <w:szCs w:val="32"/>
          <w:lang w:val="nl-NL"/>
        </w:rPr>
        <w:t>k</w:t>
      </w:r>
      <w:r w:rsidRPr="00FA251D">
        <w:rPr>
          <w:rFonts w:ascii="Garamond" w:hAnsi="Garamond"/>
          <w:b/>
          <w:bCs/>
          <w:sz w:val="32"/>
          <w:szCs w:val="32"/>
          <w:lang w:val="nl-NL"/>
        </w:rPr>
        <w:t>oningschap</w:t>
      </w:r>
    </w:p>
    <w:p w14:paraId="518EC07E" w14:textId="6C7B7AB6" w:rsidR="00FA251D" w:rsidRDefault="00FA251D" w:rsidP="00FA251D">
      <w:pPr>
        <w:jc w:val="center"/>
        <w:rPr>
          <w:rFonts w:ascii="Garamond" w:hAnsi="Garamond"/>
          <w:b/>
          <w:bCs/>
          <w:sz w:val="32"/>
          <w:szCs w:val="32"/>
          <w:lang w:val="nl-NL"/>
        </w:rPr>
      </w:pPr>
    </w:p>
    <w:p w14:paraId="581F8942" w14:textId="77777777" w:rsidR="00FA251D" w:rsidRDefault="00FA251D" w:rsidP="00FA251D">
      <w:pPr>
        <w:jc w:val="center"/>
        <w:rPr>
          <w:rFonts w:ascii="Garamond" w:hAnsi="Garamond"/>
          <w:sz w:val="32"/>
          <w:szCs w:val="32"/>
          <w:lang w:val="nl-NL"/>
        </w:rPr>
      </w:pPr>
    </w:p>
    <w:p w14:paraId="25FB3E15" w14:textId="04024AFB"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Het was niet zonder </w:t>
      </w:r>
      <w:r w:rsidR="004F2372" w:rsidRPr="00BF63DE">
        <w:rPr>
          <w:rFonts w:ascii="Garamond" w:hAnsi="Garamond"/>
          <w:sz w:val="24"/>
          <w:szCs w:val="24"/>
          <w:lang w:val="nl-NL"/>
        </w:rPr>
        <w:t>moeilijk</w:t>
      </w:r>
      <w:r w:rsidRPr="00BF63DE">
        <w:rPr>
          <w:rFonts w:ascii="Garamond" w:hAnsi="Garamond"/>
          <w:sz w:val="24"/>
          <w:szCs w:val="24"/>
          <w:lang w:val="nl-NL"/>
        </w:rPr>
        <w:t xml:space="preserve">heid dat de </w:t>
      </w:r>
      <w:r w:rsidR="00453DE3" w:rsidRPr="00BF63DE">
        <w:rPr>
          <w:rFonts w:ascii="Garamond" w:hAnsi="Garamond"/>
          <w:sz w:val="24"/>
          <w:szCs w:val="24"/>
          <w:lang w:val="nl-NL"/>
        </w:rPr>
        <w:t>Protector</w:t>
      </w:r>
      <w:r w:rsidRPr="00BF63DE">
        <w:rPr>
          <w:rFonts w:ascii="Garamond" w:hAnsi="Garamond"/>
          <w:sz w:val="24"/>
          <w:szCs w:val="24"/>
          <w:lang w:val="nl-NL"/>
        </w:rPr>
        <w:t xml:space="preserve"> de </w:t>
      </w:r>
      <w:r w:rsidR="00EF5FD1" w:rsidRPr="00BF63DE">
        <w:rPr>
          <w:rFonts w:ascii="Garamond" w:hAnsi="Garamond"/>
          <w:sz w:val="24"/>
          <w:szCs w:val="24"/>
          <w:lang w:val="nl-NL"/>
        </w:rPr>
        <w:t>grote</w:t>
      </w:r>
      <w:r w:rsidRPr="00BF63DE">
        <w:rPr>
          <w:rFonts w:ascii="Garamond" w:hAnsi="Garamond"/>
          <w:sz w:val="24"/>
          <w:szCs w:val="24"/>
          <w:lang w:val="nl-NL"/>
        </w:rPr>
        <w:t xml:space="preserve"> taak vervulde die hij zich had voorgesteld. In w</w:t>
      </w:r>
      <w:r w:rsidR="00927878" w:rsidRPr="00BF63DE">
        <w:rPr>
          <w:rFonts w:ascii="Garamond" w:hAnsi="Garamond"/>
          <w:sz w:val="24"/>
          <w:szCs w:val="24"/>
          <w:lang w:val="nl-NL"/>
        </w:rPr>
        <w:t>eer</w:t>
      </w:r>
      <w:r w:rsidRPr="00BF63DE">
        <w:rPr>
          <w:rFonts w:ascii="Garamond" w:hAnsi="Garamond"/>
          <w:sz w:val="24"/>
          <w:szCs w:val="24"/>
          <w:lang w:val="nl-NL"/>
        </w:rPr>
        <w:t>wil van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ige vrijheid, die hij aan </w:t>
      </w:r>
      <w:r w:rsidR="00966977" w:rsidRPr="00BF63DE">
        <w:rPr>
          <w:rFonts w:ascii="Garamond" w:hAnsi="Garamond"/>
          <w:sz w:val="24"/>
          <w:szCs w:val="24"/>
          <w:lang w:val="nl-NL"/>
        </w:rPr>
        <w:t>Engeland</w:t>
      </w:r>
      <w:r w:rsidRPr="00BF63DE">
        <w:rPr>
          <w:rFonts w:ascii="Garamond" w:hAnsi="Garamond"/>
          <w:sz w:val="24"/>
          <w:szCs w:val="24"/>
          <w:lang w:val="nl-NL"/>
        </w:rPr>
        <w:t xml:space="preserve"> schonk</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ondanks de roem </w:t>
      </w:r>
      <w:r w:rsidR="00EF5FD1" w:rsidRPr="00BF63DE">
        <w:rPr>
          <w:rFonts w:ascii="Garamond" w:hAnsi="Garamond"/>
          <w:sz w:val="24"/>
          <w:szCs w:val="24"/>
          <w:lang w:val="nl-NL"/>
        </w:rPr>
        <w:t>waarmee</w:t>
      </w:r>
      <w:r w:rsidRPr="00BF63DE">
        <w:rPr>
          <w:rFonts w:ascii="Garamond" w:hAnsi="Garamond"/>
          <w:sz w:val="24"/>
          <w:szCs w:val="24"/>
          <w:lang w:val="nl-NL"/>
        </w:rPr>
        <w:t xml:space="preserve"> hij de natie buiten</w:t>
      </w:r>
      <w:r w:rsidR="00D76AC5" w:rsidRPr="00BF63DE">
        <w:rPr>
          <w:rFonts w:ascii="Garamond" w:hAnsi="Garamond"/>
          <w:sz w:val="24"/>
          <w:szCs w:val="24"/>
          <w:lang w:val="nl-NL"/>
        </w:rPr>
        <w:t xml:space="preserve"> Lauds</w:t>
      </w:r>
      <w:r w:rsidRPr="00BF63DE">
        <w:rPr>
          <w:rFonts w:ascii="Garamond" w:hAnsi="Garamond"/>
          <w:sz w:val="24"/>
          <w:szCs w:val="24"/>
          <w:lang w:val="nl-NL"/>
        </w:rPr>
        <w:t xml:space="preserve"> bekleedde</w:t>
      </w:r>
      <w:r w:rsidR="009934B2" w:rsidRPr="00BF63DE">
        <w:rPr>
          <w:rFonts w:ascii="Garamond" w:hAnsi="Garamond"/>
          <w:sz w:val="24"/>
          <w:szCs w:val="24"/>
          <w:lang w:val="nl-NL"/>
        </w:rPr>
        <w:t>,</w:t>
      </w:r>
      <w:r w:rsidRPr="00BF63DE">
        <w:rPr>
          <w:rFonts w:ascii="Garamond" w:hAnsi="Garamond"/>
          <w:sz w:val="24"/>
          <w:szCs w:val="24"/>
          <w:lang w:val="nl-NL"/>
        </w:rPr>
        <w:t xml:space="preserve"> waren de gestrenge republikeinen ontevreden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zeiden zij hem dikwijls in het aange</w:t>
      </w:r>
      <w:r w:rsidR="00EF5FD1" w:rsidRPr="00BF63DE">
        <w:rPr>
          <w:rFonts w:ascii="Garamond" w:hAnsi="Garamond"/>
          <w:sz w:val="24"/>
          <w:szCs w:val="24"/>
          <w:lang w:val="nl-NL"/>
        </w:rPr>
        <w:t>zicht</w:t>
      </w:r>
      <w:r w:rsidR="009934B2" w:rsidRPr="00BF63DE">
        <w:rPr>
          <w:rFonts w:ascii="Garamond" w:hAnsi="Garamond"/>
          <w:sz w:val="24"/>
          <w:szCs w:val="24"/>
          <w:lang w:val="nl-NL"/>
        </w:rPr>
        <w:t>,</w:t>
      </w:r>
      <w:r w:rsidRPr="00BF63DE">
        <w:rPr>
          <w:rFonts w:ascii="Garamond" w:hAnsi="Garamond"/>
          <w:sz w:val="24"/>
          <w:szCs w:val="24"/>
          <w:lang w:val="nl-NL"/>
        </w:rPr>
        <w:t xml:space="preserve"> dat</w:t>
      </w:r>
      <w:r w:rsidR="004F2372" w:rsidRPr="00BF63DE">
        <w:rPr>
          <w:rFonts w:ascii="Garamond" w:hAnsi="Garamond"/>
          <w:sz w:val="24"/>
          <w:szCs w:val="24"/>
          <w:lang w:val="nl-NL"/>
        </w:rPr>
        <w:t xml:space="preserve"> zijn </w:t>
      </w:r>
      <w:r w:rsidRPr="00BF63DE">
        <w:rPr>
          <w:rFonts w:ascii="Garamond" w:hAnsi="Garamond"/>
          <w:sz w:val="24"/>
          <w:szCs w:val="24"/>
          <w:lang w:val="nl-NL"/>
        </w:rPr>
        <w:t>regering onwettig was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zij en </w:t>
      </w:r>
      <w:r w:rsidR="00026DF6" w:rsidRPr="00BF63DE">
        <w:rPr>
          <w:rFonts w:ascii="Garamond" w:hAnsi="Garamond"/>
          <w:sz w:val="24"/>
          <w:szCs w:val="24"/>
          <w:lang w:val="nl-NL"/>
        </w:rPr>
        <w:t xml:space="preserve">hun </w:t>
      </w:r>
      <w:r w:rsidRPr="00BF63DE">
        <w:rPr>
          <w:rFonts w:ascii="Garamond" w:hAnsi="Garamond"/>
          <w:sz w:val="24"/>
          <w:szCs w:val="24"/>
          <w:lang w:val="nl-NL"/>
        </w:rPr>
        <w:t xml:space="preserve">vrienden niet </w:t>
      </w:r>
      <w:r w:rsidR="004B4CDB" w:rsidRPr="00BF63DE">
        <w:rPr>
          <w:rFonts w:ascii="Garamond" w:hAnsi="Garamond"/>
          <w:sz w:val="24"/>
          <w:szCs w:val="24"/>
          <w:lang w:val="nl-NL"/>
        </w:rPr>
        <w:t>zoveel</w:t>
      </w:r>
      <w:r w:rsidRPr="00BF63DE">
        <w:rPr>
          <w:rFonts w:ascii="Garamond" w:hAnsi="Garamond"/>
          <w:sz w:val="24"/>
          <w:szCs w:val="24"/>
          <w:lang w:val="nl-NL"/>
        </w:rPr>
        <w:t xml:space="preserve"> bloed hadden gestort</w:t>
      </w:r>
      <w:r w:rsidR="009934B2" w:rsidRPr="00BF63DE">
        <w:rPr>
          <w:rFonts w:ascii="Garamond" w:hAnsi="Garamond"/>
          <w:sz w:val="24"/>
          <w:szCs w:val="24"/>
          <w:lang w:val="nl-NL"/>
        </w:rPr>
        <w:t>,</w:t>
      </w:r>
      <w:r w:rsidRPr="00BF63DE">
        <w:rPr>
          <w:rFonts w:ascii="Garamond" w:hAnsi="Garamond"/>
          <w:sz w:val="24"/>
          <w:szCs w:val="24"/>
          <w:lang w:val="nl-NL"/>
        </w:rPr>
        <w:t xml:space="preserve"> om </w:t>
      </w:r>
      <w:r w:rsidR="00873EE9" w:rsidRPr="00BF63DE">
        <w:rPr>
          <w:rFonts w:ascii="Garamond" w:hAnsi="Garamond"/>
          <w:sz w:val="24"/>
          <w:szCs w:val="24"/>
          <w:lang w:val="nl-NL"/>
        </w:rPr>
        <w:t>opnieuw</w:t>
      </w:r>
      <w:r w:rsidRPr="00BF63DE">
        <w:rPr>
          <w:rFonts w:ascii="Garamond" w:hAnsi="Garamond"/>
          <w:sz w:val="24"/>
          <w:szCs w:val="24"/>
          <w:lang w:val="nl-NL"/>
        </w:rPr>
        <w:t xml:space="preserve"> de </w:t>
      </w:r>
      <w:r w:rsidR="004F2372" w:rsidRPr="00BF63DE">
        <w:rPr>
          <w:rFonts w:ascii="Garamond" w:hAnsi="Garamond"/>
          <w:sz w:val="24"/>
          <w:szCs w:val="24"/>
          <w:lang w:val="nl-NL"/>
        </w:rPr>
        <w:t>macht</w:t>
      </w:r>
      <w:r w:rsidRPr="00BF63DE">
        <w:rPr>
          <w:rFonts w:ascii="Garamond" w:hAnsi="Garamond"/>
          <w:sz w:val="24"/>
          <w:szCs w:val="24"/>
          <w:lang w:val="nl-NL"/>
        </w:rPr>
        <w:t xml:space="preserve"> van één’ enkele ten ‘troon te verheffen.</w:t>
      </w:r>
    </w:p>
    <w:p w14:paraId="3DA2FDAF" w14:textId="6E7841B6"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In 1656 besloot Cromwell een nieuw parlement </w:t>
      </w:r>
      <w:r w:rsidR="008C61E7" w:rsidRPr="00BF63DE">
        <w:rPr>
          <w:rFonts w:ascii="Garamond" w:hAnsi="Garamond"/>
          <w:sz w:val="24"/>
          <w:szCs w:val="24"/>
          <w:lang w:val="nl-NL"/>
        </w:rPr>
        <w:t>samen</w:t>
      </w:r>
      <w:r w:rsidRPr="00BF63DE">
        <w:rPr>
          <w:rFonts w:ascii="Garamond" w:hAnsi="Garamond"/>
          <w:sz w:val="24"/>
          <w:szCs w:val="24"/>
          <w:lang w:val="nl-NL"/>
        </w:rPr>
        <w:t xml:space="preserve"> te roepen. Dit was </w:t>
      </w:r>
      <w:r w:rsidR="002B605A" w:rsidRPr="00BF63DE">
        <w:rPr>
          <w:rFonts w:ascii="Garamond" w:hAnsi="Garamond"/>
          <w:sz w:val="24"/>
          <w:szCs w:val="24"/>
          <w:lang w:val="nl-NL"/>
        </w:rPr>
        <w:t>nodig</w:t>
      </w:r>
      <w:r w:rsidRPr="00BF63DE">
        <w:rPr>
          <w:rFonts w:ascii="Garamond" w:hAnsi="Garamond"/>
          <w:sz w:val="24"/>
          <w:szCs w:val="24"/>
          <w:lang w:val="nl-NL"/>
        </w:rPr>
        <w:t xml:space="preserve"> om de oorlog met</w:t>
      </w:r>
      <w:r w:rsidR="00D76AC5" w:rsidRPr="00BF63DE">
        <w:rPr>
          <w:rFonts w:ascii="Garamond" w:hAnsi="Garamond"/>
          <w:sz w:val="24"/>
          <w:szCs w:val="24"/>
          <w:lang w:val="nl-NL"/>
        </w:rPr>
        <w:t xml:space="preserve"> </w:t>
      </w:r>
      <w:r w:rsidRPr="00BF63DE">
        <w:rPr>
          <w:rFonts w:ascii="Garamond" w:hAnsi="Garamond"/>
          <w:sz w:val="24"/>
          <w:szCs w:val="24"/>
          <w:lang w:val="nl-NL"/>
        </w:rPr>
        <w:t>Spanje te doen goedkeuren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w:t>
      </w:r>
      <w:r w:rsidR="009934B2" w:rsidRPr="00BF63DE">
        <w:rPr>
          <w:rFonts w:ascii="Garamond" w:hAnsi="Garamond"/>
          <w:sz w:val="24"/>
          <w:szCs w:val="24"/>
          <w:lang w:val="nl-NL"/>
        </w:rPr>
        <w:t>vereis</w:t>
      </w:r>
      <w:r w:rsidRPr="00BF63DE">
        <w:rPr>
          <w:rFonts w:ascii="Garamond" w:hAnsi="Garamond"/>
          <w:sz w:val="24"/>
          <w:szCs w:val="24"/>
          <w:lang w:val="nl-NL"/>
        </w:rPr>
        <w:t xml:space="preserve">te </w:t>
      </w:r>
      <w:r w:rsidR="00AB5F82" w:rsidRPr="00BF63DE">
        <w:rPr>
          <w:rFonts w:ascii="Garamond" w:hAnsi="Garamond"/>
          <w:sz w:val="24"/>
          <w:szCs w:val="24"/>
          <w:lang w:val="nl-NL"/>
        </w:rPr>
        <w:t>subsidies</w:t>
      </w:r>
      <w:r w:rsidR="00D76AC5" w:rsidRPr="00BF63DE">
        <w:rPr>
          <w:rFonts w:ascii="Garamond" w:hAnsi="Garamond"/>
          <w:sz w:val="24"/>
          <w:szCs w:val="24"/>
          <w:lang w:val="nl-NL"/>
        </w:rPr>
        <w:t xml:space="preserve"> </w:t>
      </w:r>
      <w:r w:rsidRPr="00BF63DE">
        <w:rPr>
          <w:rFonts w:ascii="Garamond" w:hAnsi="Garamond"/>
          <w:sz w:val="24"/>
          <w:szCs w:val="24"/>
          <w:lang w:val="nl-NL"/>
        </w:rPr>
        <w:t xml:space="preserve">te verkrijgen. Maar hij vreesde dat de republikeinen, met het voornemen om zich tegen alles te verzetten, ook stemmen </w:t>
      </w:r>
      <w:r w:rsidR="0006302F" w:rsidRPr="00BF63DE">
        <w:rPr>
          <w:rFonts w:ascii="Garamond" w:hAnsi="Garamond"/>
          <w:sz w:val="24"/>
          <w:szCs w:val="24"/>
          <w:lang w:val="nl-NL"/>
        </w:rPr>
        <w:t xml:space="preserve">zouden </w:t>
      </w:r>
      <w:r w:rsidRPr="00BF63DE">
        <w:rPr>
          <w:rFonts w:ascii="Garamond" w:hAnsi="Garamond"/>
          <w:sz w:val="24"/>
          <w:szCs w:val="24"/>
          <w:lang w:val="nl-NL"/>
        </w:rPr>
        <w:t>tegen</w:t>
      </w:r>
      <w:r w:rsidR="00630D35" w:rsidRPr="00BF63DE">
        <w:rPr>
          <w:rFonts w:ascii="Garamond" w:hAnsi="Garamond"/>
          <w:sz w:val="24"/>
          <w:szCs w:val="24"/>
          <w:lang w:val="nl-NL"/>
        </w:rPr>
        <w:t xml:space="preserve"> deze </w:t>
      </w:r>
      <w:r w:rsidRPr="00BF63DE">
        <w:rPr>
          <w:rFonts w:ascii="Garamond" w:hAnsi="Garamond"/>
          <w:sz w:val="24"/>
          <w:szCs w:val="24"/>
          <w:lang w:val="nl-NL"/>
        </w:rPr>
        <w:t>oorlog, die in</w:t>
      </w:r>
      <w:r w:rsidR="004F2372" w:rsidRPr="00BF63DE">
        <w:rPr>
          <w:rFonts w:ascii="Garamond" w:hAnsi="Garamond"/>
          <w:sz w:val="24"/>
          <w:szCs w:val="24"/>
          <w:lang w:val="nl-NL"/>
        </w:rPr>
        <w:t xml:space="preserve"> zijn </w:t>
      </w:r>
      <w:r w:rsidR="00EF5FD1" w:rsidRPr="00BF63DE">
        <w:rPr>
          <w:rFonts w:ascii="Garamond" w:hAnsi="Garamond"/>
          <w:sz w:val="24"/>
          <w:szCs w:val="24"/>
          <w:lang w:val="nl-NL"/>
        </w:rPr>
        <w:t>ogen</w:t>
      </w:r>
      <w:r w:rsidR="009934B2" w:rsidRPr="00BF63DE">
        <w:rPr>
          <w:rFonts w:ascii="Garamond" w:hAnsi="Garamond"/>
          <w:sz w:val="24"/>
          <w:szCs w:val="24"/>
          <w:lang w:val="nl-NL"/>
        </w:rPr>
        <w:t xml:space="preserve"> zo </w:t>
      </w:r>
      <w:r w:rsidRPr="00BF63DE">
        <w:rPr>
          <w:rFonts w:ascii="Garamond" w:hAnsi="Garamond"/>
          <w:sz w:val="24"/>
          <w:szCs w:val="24"/>
          <w:lang w:val="nl-NL"/>
        </w:rPr>
        <w:t>roemrijk was</w:t>
      </w:r>
      <w:r w:rsidR="00EF5FD1" w:rsidRPr="00BF63DE">
        <w:rPr>
          <w:rFonts w:ascii="Garamond" w:hAnsi="Garamond"/>
          <w:sz w:val="24"/>
          <w:szCs w:val="24"/>
          <w:lang w:val="nl-NL"/>
        </w:rPr>
        <w:t xml:space="preserve"> en</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in het belang van </w:t>
      </w:r>
      <w:r w:rsidR="00966977" w:rsidRPr="00BF63DE">
        <w:rPr>
          <w:rFonts w:ascii="Garamond" w:hAnsi="Garamond"/>
          <w:sz w:val="24"/>
          <w:szCs w:val="24"/>
          <w:lang w:val="nl-NL"/>
        </w:rPr>
        <w:t>Engeland</w:t>
      </w:r>
      <w:r w:rsidRPr="00BF63DE">
        <w:rPr>
          <w:rFonts w:ascii="Garamond" w:hAnsi="Garamond"/>
          <w:sz w:val="24"/>
          <w:szCs w:val="24"/>
          <w:lang w:val="nl-NL"/>
        </w:rPr>
        <w:t xml:space="preserve">. De </w:t>
      </w:r>
      <w:r w:rsidR="00453DE3" w:rsidRPr="00BF63DE">
        <w:rPr>
          <w:rFonts w:ascii="Garamond" w:hAnsi="Garamond"/>
          <w:sz w:val="24"/>
          <w:szCs w:val="24"/>
          <w:lang w:val="nl-NL"/>
        </w:rPr>
        <w:t>Protector</w:t>
      </w:r>
      <w:r w:rsidRPr="00BF63DE">
        <w:rPr>
          <w:rFonts w:ascii="Garamond" w:hAnsi="Garamond"/>
          <w:sz w:val="24"/>
          <w:szCs w:val="24"/>
          <w:lang w:val="nl-NL"/>
        </w:rPr>
        <w:t xml:space="preserve"> deed dan de majoor</w:t>
      </w:r>
      <w:r w:rsidR="00D76AC5" w:rsidRPr="00BF63DE">
        <w:rPr>
          <w:rFonts w:ascii="Garamond" w:hAnsi="Garamond"/>
          <w:sz w:val="24"/>
          <w:szCs w:val="24"/>
          <w:lang w:val="nl-NL"/>
        </w:rPr>
        <w:t>-</w:t>
      </w:r>
      <w:r w:rsidRPr="00BF63DE">
        <w:rPr>
          <w:rFonts w:ascii="Garamond" w:hAnsi="Garamond"/>
          <w:sz w:val="24"/>
          <w:szCs w:val="24"/>
          <w:lang w:val="nl-NL"/>
        </w:rPr>
        <w:t xml:space="preserve">generaal </w:t>
      </w:r>
      <w:r w:rsidR="00E67712" w:rsidRPr="00BF63DE">
        <w:rPr>
          <w:rFonts w:ascii="Garamond" w:hAnsi="Garamond"/>
          <w:sz w:val="24"/>
          <w:szCs w:val="24"/>
          <w:lang w:val="nl-NL"/>
        </w:rPr>
        <w:t>Ludlow</w:t>
      </w:r>
      <w:r w:rsidRPr="00BF63DE">
        <w:rPr>
          <w:rFonts w:ascii="Garamond" w:hAnsi="Garamond"/>
          <w:sz w:val="24"/>
          <w:szCs w:val="24"/>
          <w:lang w:val="nl-NL"/>
        </w:rPr>
        <w:t>, het hoofd van gezegde partij</w:t>
      </w:r>
      <w:r w:rsidR="009934B2" w:rsidRPr="00BF63DE">
        <w:rPr>
          <w:rFonts w:ascii="Garamond" w:hAnsi="Garamond"/>
          <w:sz w:val="24"/>
          <w:szCs w:val="24"/>
          <w:lang w:val="nl-NL"/>
        </w:rPr>
        <w:t>,</w:t>
      </w:r>
      <w:r w:rsidRPr="00BF63DE">
        <w:rPr>
          <w:rFonts w:ascii="Garamond" w:hAnsi="Garamond"/>
          <w:sz w:val="24"/>
          <w:szCs w:val="24"/>
          <w:lang w:val="nl-NL"/>
        </w:rPr>
        <w:t xml:space="preserve"> bij zich komen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verzocht hem dat hij zich verbinden zou, om niet tegen de bestaande regering te handelen. </w:t>
      </w:r>
      <w:r w:rsidR="00EF5FD1" w:rsidRPr="00BF63DE">
        <w:rPr>
          <w:rFonts w:ascii="Garamond" w:hAnsi="Garamond"/>
          <w:sz w:val="24"/>
          <w:szCs w:val="24"/>
          <w:lang w:val="nl-NL"/>
        </w:rPr>
        <w:t>‘</w:t>
      </w:r>
      <w:r w:rsidR="00171D24" w:rsidRPr="00BF63DE">
        <w:rPr>
          <w:rFonts w:ascii="Garamond" w:hAnsi="Garamond"/>
          <w:sz w:val="24"/>
          <w:szCs w:val="24"/>
          <w:lang w:val="nl-NL"/>
        </w:rPr>
        <w:t>I</w:t>
      </w:r>
      <w:r w:rsidRPr="00BF63DE">
        <w:rPr>
          <w:rFonts w:ascii="Garamond" w:hAnsi="Garamond"/>
          <w:sz w:val="24"/>
          <w:szCs w:val="24"/>
          <w:lang w:val="nl-NL"/>
        </w:rPr>
        <w:t xml:space="preserve">k </w:t>
      </w:r>
      <w:r w:rsidR="00EF5FD1" w:rsidRPr="00BF63DE">
        <w:rPr>
          <w:rFonts w:ascii="Garamond" w:hAnsi="Garamond"/>
          <w:sz w:val="24"/>
          <w:szCs w:val="24"/>
          <w:lang w:val="nl-NL"/>
        </w:rPr>
        <w:t>wens</w:t>
      </w:r>
      <w:r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antwoordde </w:t>
      </w:r>
      <w:r w:rsidR="00E67712" w:rsidRPr="00BF63DE">
        <w:rPr>
          <w:rFonts w:ascii="Garamond" w:hAnsi="Garamond"/>
          <w:sz w:val="24"/>
          <w:szCs w:val="24"/>
          <w:lang w:val="nl-NL"/>
        </w:rPr>
        <w:t>Ludlow</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dat de natie volgens</w:t>
      </w:r>
      <w:r w:rsidR="00630D35" w:rsidRPr="00BF63DE">
        <w:rPr>
          <w:rFonts w:ascii="Garamond" w:hAnsi="Garamond"/>
          <w:sz w:val="24"/>
          <w:szCs w:val="24"/>
          <w:lang w:val="nl-NL"/>
        </w:rPr>
        <w:t xml:space="preserve"> haar </w:t>
      </w:r>
      <w:r w:rsidRPr="00BF63DE">
        <w:rPr>
          <w:rFonts w:ascii="Garamond" w:hAnsi="Garamond"/>
          <w:sz w:val="24"/>
          <w:szCs w:val="24"/>
          <w:lang w:val="nl-NL"/>
        </w:rPr>
        <w:t>eigen wil bestuurd worde.’</w:t>
      </w:r>
      <w:r w:rsidR="00387D1B" w:rsidRPr="00BF63DE">
        <w:rPr>
          <w:rFonts w:ascii="Garamond" w:hAnsi="Garamond"/>
          <w:sz w:val="24"/>
          <w:szCs w:val="24"/>
          <w:lang w:val="nl-NL"/>
        </w:rPr>
        <w:t xml:space="preserve"> </w:t>
      </w:r>
      <w:r w:rsidR="00EF5FD1" w:rsidRPr="00BF63DE">
        <w:rPr>
          <w:rFonts w:ascii="Garamond" w:hAnsi="Garamond"/>
          <w:sz w:val="24"/>
          <w:szCs w:val="24"/>
          <w:lang w:val="nl-NL"/>
        </w:rPr>
        <w:t>‘</w:t>
      </w:r>
      <w:r w:rsidR="00171D24" w:rsidRPr="00BF63DE">
        <w:rPr>
          <w:rFonts w:ascii="Garamond" w:hAnsi="Garamond"/>
          <w:sz w:val="24"/>
          <w:szCs w:val="24"/>
          <w:lang w:val="nl-NL"/>
        </w:rPr>
        <w:t>I</w:t>
      </w:r>
      <w:r w:rsidRPr="00BF63DE">
        <w:rPr>
          <w:rFonts w:ascii="Garamond" w:hAnsi="Garamond"/>
          <w:sz w:val="24"/>
          <w:szCs w:val="24"/>
          <w:lang w:val="nl-NL"/>
        </w:rPr>
        <w:t>k ook</w:t>
      </w:r>
      <w:r w:rsidR="009934B2" w:rsidRPr="00BF63DE">
        <w:rPr>
          <w:rFonts w:ascii="Garamond" w:hAnsi="Garamond"/>
          <w:sz w:val="24"/>
          <w:szCs w:val="24"/>
          <w:lang w:val="nl-NL"/>
        </w:rPr>
        <w:t>,</w:t>
      </w:r>
      <w:r w:rsidRPr="00BF63DE">
        <w:rPr>
          <w:rFonts w:ascii="Garamond" w:hAnsi="Garamond"/>
          <w:sz w:val="24"/>
          <w:szCs w:val="24"/>
          <w:lang w:val="nl-NL"/>
        </w:rPr>
        <w:t xml:space="preserve">’ antwoordde de </w:t>
      </w:r>
      <w:r w:rsidR="00453DE3" w:rsidRPr="00BF63DE">
        <w:rPr>
          <w:rFonts w:ascii="Garamond" w:hAnsi="Garamond"/>
          <w:sz w:val="24"/>
          <w:szCs w:val="24"/>
          <w:lang w:val="nl-NL"/>
        </w:rPr>
        <w:t>Protector</w:t>
      </w:r>
      <w:r w:rsidR="00075CF8"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maar waar zullen wij</w:t>
      </w:r>
      <w:r w:rsidR="00895B1E" w:rsidRPr="00BF63DE">
        <w:rPr>
          <w:rFonts w:ascii="Garamond" w:hAnsi="Garamond"/>
          <w:sz w:val="24"/>
          <w:szCs w:val="24"/>
          <w:lang w:val="nl-NL"/>
        </w:rPr>
        <w:t xml:space="preserve"> die </w:t>
      </w:r>
      <w:r w:rsidRPr="00BF63DE">
        <w:rPr>
          <w:rFonts w:ascii="Garamond" w:hAnsi="Garamond"/>
          <w:sz w:val="24"/>
          <w:szCs w:val="24"/>
          <w:lang w:val="nl-NL"/>
        </w:rPr>
        <w:t>wil zoeken? Bij de pre</w:t>
      </w:r>
      <w:r w:rsidR="00B7396E" w:rsidRPr="00BF63DE">
        <w:rPr>
          <w:rFonts w:ascii="Garamond" w:hAnsi="Garamond"/>
          <w:sz w:val="24"/>
          <w:szCs w:val="24"/>
          <w:lang w:val="nl-NL"/>
        </w:rPr>
        <w:t>l</w:t>
      </w:r>
      <w:r w:rsidRPr="00BF63DE">
        <w:rPr>
          <w:rFonts w:ascii="Garamond" w:hAnsi="Garamond"/>
          <w:sz w:val="24"/>
          <w:szCs w:val="24"/>
          <w:lang w:val="nl-NL"/>
        </w:rPr>
        <w:t>atisten</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bij de presbyterianen</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bij de </w:t>
      </w:r>
      <w:r w:rsidR="00AB5F82" w:rsidRPr="00BF63DE">
        <w:rPr>
          <w:rFonts w:ascii="Garamond" w:hAnsi="Garamond"/>
          <w:sz w:val="24"/>
          <w:szCs w:val="24"/>
          <w:lang w:val="nl-NL"/>
        </w:rPr>
        <w:t>independents</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bij de baptisten</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bij de </w:t>
      </w:r>
      <w:r w:rsidR="00EF5FD1" w:rsidRPr="00BF63DE">
        <w:rPr>
          <w:rFonts w:ascii="Garamond" w:hAnsi="Garamond"/>
          <w:sz w:val="24"/>
          <w:szCs w:val="24"/>
          <w:lang w:val="nl-NL"/>
        </w:rPr>
        <w:t>‘</w:t>
      </w:r>
      <w:r w:rsidRPr="00BF63DE">
        <w:rPr>
          <w:rFonts w:ascii="Garamond" w:hAnsi="Garamond"/>
          <w:sz w:val="24"/>
          <w:szCs w:val="24"/>
          <w:lang w:val="nl-NL"/>
        </w:rPr>
        <w:t>leve</w:t>
      </w:r>
      <w:r w:rsidR="00D76AC5" w:rsidRPr="00BF63DE">
        <w:rPr>
          <w:rFonts w:ascii="Garamond" w:hAnsi="Garamond"/>
          <w:sz w:val="24"/>
          <w:szCs w:val="24"/>
          <w:lang w:val="nl-NL"/>
        </w:rPr>
        <w:t>l</w:t>
      </w:r>
      <w:r w:rsidRPr="00BF63DE">
        <w:rPr>
          <w:rFonts w:ascii="Garamond" w:hAnsi="Garamond"/>
          <w:sz w:val="24"/>
          <w:szCs w:val="24"/>
          <w:lang w:val="nl-NL"/>
        </w:rPr>
        <w:t>ers?’</w:t>
      </w:r>
      <w:r w:rsidR="00387D1B" w:rsidRPr="00BF63DE">
        <w:rPr>
          <w:rFonts w:ascii="Garamond" w:hAnsi="Garamond"/>
          <w:sz w:val="24"/>
          <w:szCs w:val="24"/>
          <w:lang w:val="nl-NL"/>
        </w:rPr>
        <w:t xml:space="preserve"> </w:t>
      </w:r>
      <w:r w:rsidR="00EF5FD1" w:rsidRPr="00BF63DE">
        <w:rPr>
          <w:rFonts w:ascii="Garamond" w:hAnsi="Garamond"/>
          <w:sz w:val="24"/>
          <w:szCs w:val="24"/>
          <w:lang w:val="nl-NL"/>
        </w:rPr>
        <w:t>‘</w:t>
      </w:r>
      <w:r w:rsidR="00D76AC5" w:rsidRPr="00BF63DE">
        <w:rPr>
          <w:rFonts w:ascii="Garamond" w:hAnsi="Garamond"/>
          <w:sz w:val="24"/>
          <w:szCs w:val="24"/>
          <w:lang w:val="nl-NL"/>
        </w:rPr>
        <w:t>B</w:t>
      </w:r>
      <w:r w:rsidRPr="00BF63DE">
        <w:rPr>
          <w:rFonts w:ascii="Garamond" w:hAnsi="Garamond"/>
          <w:sz w:val="24"/>
          <w:szCs w:val="24"/>
          <w:lang w:val="nl-NL"/>
        </w:rPr>
        <w:t>ij hen allen</w:t>
      </w:r>
      <w:r w:rsidR="009934B2" w:rsidRPr="00BF63DE">
        <w:rPr>
          <w:rFonts w:ascii="Garamond" w:hAnsi="Garamond"/>
          <w:sz w:val="24"/>
          <w:szCs w:val="24"/>
          <w:lang w:val="nl-NL"/>
        </w:rPr>
        <w:t>,</w:t>
      </w:r>
      <w:r w:rsidRPr="00BF63DE">
        <w:rPr>
          <w:rFonts w:ascii="Garamond" w:hAnsi="Garamond"/>
          <w:sz w:val="24"/>
          <w:szCs w:val="24"/>
          <w:lang w:val="nl-NL"/>
        </w:rPr>
        <w:t xml:space="preserve">’ hernam de republikein, </w:t>
      </w:r>
      <w:r w:rsidR="00EF5FD1" w:rsidRPr="00BF63DE">
        <w:rPr>
          <w:rFonts w:ascii="Garamond" w:hAnsi="Garamond"/>
          <w:sz w:val="24"/>
          <w:szCs w:val="24"/>
          <w:lang w:val="nl-NL"/>
        </w:rPr>
        <w:t>‘</w:t>
      </w:r>
      <w:r w:rsidRPr="00BF63DE">
        <w:rPr>
          <w:rFonts w:ascii="Garamond" w:hAnsi="Garamond"/>
          <w:sz w:val="24"/>
          <w:szCs w:val="24"/>
          <w:lang w:val="nl-NL"/>
        </w:rPr>
        <w:t xml:space="preserve">die met liefde en trouw ten aanzien van het volk gehandeld hebben’. </w:t>
      </w:r>
      <w:r w:rsidR="00D2537D" w:rsidRPr="00BF63DE">
        <w:rPr>
          <w:rFonts w:ascii="Garamond" w:hAnsi="Garamond"/>
          <w:sz w:val="24"/>
          <w:szCs w:val="24"/>
          <w:lang w:val="nl-NL"/>
        </w:rPr>
        <w:t>Omdat</w:t>
      </w:r>
      <w:r w:rsidRPr="00BF63DE">
        <w:rPr>
          <w:rFonts w:ascii="Garamond" w:hAnsi="Garamond"/>
          <w:sz w:val="24"/>
          <w:szCs w:val="24"/>
          <w:lang w:val="nl-NL"/>
        </w:rPr>
        <w:t xml:space="preserve"> de </w:t>
      </w:r>
      <w:r w:rsidR="00453DE3" w:rsidRPr="00BF63DE">
        <w:rPr>
          <w:rFonts w:ascii="Garamond" w:hAnsi="Garamond"/>
          <w:sz w:val="24"/>
          <w:szCs w:val="24"/>
          <w:lang w:val="nl-NL"/>
        </w:rPr>
        <w:t>Protector</w:t>
      </w:r>
      <w:r w:rsidRPr="00BF63DE">
        <w:rPr>
          <w:rFonts w:ascii="Garamond" w:hAnsi="Garamond"/>
          <w:sz w:val="24"/>
          <w:szCs w:val="24"/>
          <w:lang w:val="nl-NL"/>
        </w:rPr>
        <w:t xml:space="preserve"> zich dan overtuigd hield, dat </w:t>
      </w:r>
      <w:r w:rsidR="00E67712" w:rsidRPr="00BF63DE">
        <w:rPr>
          <w:rFonts w:ascii="Garamond" w:hAnsi="Garamond"/>
          <w:sz w:val="24"/>
          <w:szCs w:val="24"/>
          <w:lang w:val="nl-NL"/>
        </w:rPr>
        <w:t>Ludlow</w:t>
      </w:r>
      <w:r w:rsidRPr="00BF63DE">
        <w:rPr>
          <w:rFonts w:ascii="Garamond" w:hAnsi="Garamond"/>
          <w:sz w:val="24"/>
          <w:szCs w:val="24"/>
          <w:lang w:val="nl-NL"/>
        </w:rPr>
        <w:t xml:space="preserve"> </w:t>
      </w:r>
      <w:r w:rsidR="00873EE9" w:rsidRPr="00BF63DE">
        <w:rPr>
          <w:rFonts w:ascii="Garamond" w:hAnsi="Garamond"/>
          <w:sz w:val="24"/>
          <w:szCs w:val="24"/>
          <w:lang w:val="nl-NL"/>
        </w:rPr>
        <w:t>opnieuw</w:t>
      </w:r>
      <w:r w:rsidRPr="00BF63DE">
        <w:rPr>
          <w:rFonts w:ascii="Garamond" w:hAnsi="Garamond"/>
          <w:sz w:val="24"/>
          <w:szCs w:val="24"/>
          <w:lang w:val="nl-NL"/>
        </w:rPr>
        <w:t xml:space="preserve"> </w:t>
      </w:r>
      <w:r w:rsidR="00966977" w:rsidRPr="00BF63DE">
        <w:rPr>
          <w:rFonts w:ascii="Garamond" w:hAnsi="Garamond"/>
          <w:sz w:val="24"/>
          <w:szCs w:val="24"/>
          <w:lang w:val="nl-NL"/>
        </w:rPr>
        <w:t>Engeland</w:t>
      </w:r>
      <w:r w:rsidRPr="00BF63DE">
        <w:rPr>
          <w:rFonts w:ascii="Garamond" w:hAnsi="Garamond"/>
          <w:sz w:val="24"/>
          <w:szCs w:val="24"/>
          <w:lang w:val="nl-NL"/>
        </w:rPr>
        <w:t xml:space="preserve"> in onrust en wanorde storten wilde,</w:t>
      </w:r>
      <w:r w:rsidR="00895B1E" w:rsidRPr="00BF63DE">
        <w:rPr>
          <w:rFonts w:ascii="Garamond" w:hAnsi="Garamond"/>
          <w:sz w:val="24"/>
          <w:szCs w:val="24"/>
          <w:lang w:val="nl-NL"/>
        </w:rPr>
        <w:t xml:space="preserve"> zei </w:t>
      </w:r>
      <w:r w:rsidRPr="00BF63DE">
        <w:rPr>
          <w:rFonts w:ascii="Garamond" w:hAnsi="Garamond"/>
          <w:sz w:val="24"/>
          <w:szCs w:val="24"/>
          <w:lang w:val="nl-NL"/>
        </w:rPr>
        <w:t xml:space="preserve">hij </w:t>
      </w:r>
      <w:r w:rsidR="00D95AAE" w:rsidRPr="00BF63DE">
        <w:rPr>
          <w:rFonts w:ascii="Garamond" w:hAnsi="Garamond"/>
          <w:sz w:val="24"/>
          <w:szCs w:val="24"/>
          <w:lang w:val="nl-NL"/>
        </w:rPr>
        <w:t xml:space="preserve">tegen </w:t>
      </w:r>
      <w:r w:rsidRPr="00BF63DE">
        <w:rPr>
          <w:rFonts w:ascii="Garamond" w:hAnsi="Garamond"/>
          <w:sz w:val="24"/>
          <w:szCs w:val="24"/>
          <w:lang w:val="nl-NL"/>
        </w:rPr>
        <w:t>hem</w:t>
      </w:r>
      <w:r w:rsidR="005B67C0" w:rsidRPr="00BF63DE">
        <w:rPr>
          <w:rFonts w:ascii="Garamond" w:hAnsi="Garamond"/>
          <w:sz w:val="24"/>
          <w:szCs w:val="24"/>
          <w:lang w:val="nl-NL"/>
        </w:rPr>
        <w:t>: ‘</w:t>
      </w:r>
      <w:r w:rsidR="00D95AAE" w:rsidRPr="00BF63DE">
        <w:rPr>
          <w:rFonts w:ascii="Garamond" w:hAnsi="Garamond"/>
          <w:sz w:val="24"/>
          <w:szCs w:val="24"/>
          <w:lang w:val="nl-NL"/>
        </w:rPr>
        <w:t>Eenieder</w:t>
      </w:r>
      <w:r w:rsidRPr="00BF63DE">
        <w:rPr>
          <w:rFonts w:ascii="Garamond" w:hAnsi="Garamond"/>
          <w:sz w:val="24"/>
          <w:szCs w:val="24"/>
          <w:lang w:val="nl-NL"/>
        </w:rPr>
        <w:t xml:space="preserve"> geniet </w:t>
      </w:r>
      <w:r w:rsidR="004B4CDB" w:rsidRPr="00BF63DE">
        <w:rPr>
          <w:rFonts w:ascii="Garamond" w:hAnsi="Garamond"/>
          <w:sz w:val="24"/>
          <w:szCs w:val="24"/>
          <w:lang w:val="nl-NL"/>
        </w:rPr>
        <w:t>zoveel</w:t>
      </w:r>
      <w:r w:rsidRPr="00BF63DE">
        <w:rPr>
          <w:rFonts w:ascii="Garamond" w:hAnsi="Garamond"/>
          <w:sz w:val="24"/>
          <w:szCs w:val="24"/>
          <w:lang w:val="nl-NL"/>
        </w:rPr>
        <w:t xml:space="preserve"> vrijheid en bescherming als hij maar verlangen kan</w:t>
      </w:r>
      <w:r w:rsidR="00075CF8" w:rsidRPr="00BF63DE">
        <w:rPr>
          <w:rFonts w:ascii="Garamond" w:hAnsi="Garamond"/>
          <w:sz w:val="24"/>
          <w:szCs w:val="24"/>
          <w:lang w:val="nl-NL"/>
        </w:rPr>
        <w:t>,</w:t>
      </w:r>
      <w:r w:rsidRPr="00BF63DE">
        <w:rPr>
          <w:rFonts w:ascii="Garamond" w:hAnsi="Garamond"/>
          <w:sz w:val="24"/>
          <w:szCs w:val="24"/>
          <w:lang w:val="nl-NL"/>
        </w:rPr>
        <w:t xml:space="preserve"> maar ik zal er voor weten te waken, dat de natie niet andermaal gebaad worde in haar eigen bloed. Ik wil u </w:t>
      </w:r>
      <w:r w:rsidR="00857D2B" w:rsidRPr="00BF63DE">
        <w:rPr>
          <w:rFonts w:ascii="Garamond" w:hAnsi="Garamond"/>
          <w:sz w:val="24"/>
          <w:szCs w:val="24"/>
          <w:lang w:val="nl-NL"/>
        </w:rPr>
        <w:t>geen</w:t>
      </w:r>
      <w:r w:rsidRPr="00BF63DE">
        <w:rPr>
          <w:rFonts w:ascii="Garamond" w:hAnsi="Garamond"/>
          <w:sz w:val="24"/>
          <w:szCs w:val="24"/>
          <w:lang w:val="nl-NL"/>
        </w:rPr>
        <w:t xml:space="preserve"> </w:t>
      </w:r>
      <w:r w:rsidR="00EF5FD1" w:rsidRPr="00BF63DE">
        <w:rPr>
          <w:rFonts w:ascii="Garamond" w:hAnsi="Garamond"/>
          <w:sz w:val="24"/>
          <w:szCs w:val="24"/>
          <w:lang w:val="nl-NL"/>
        </w:rPr>
        <w:t>grote</w:t>
      </w:r>
      <w:r w:rsidRPr="00BF63DE">
        <w:rPr>
          <w:rFonts w:ascii="Garamond" w:hAnsi="Garamond"/>
          <w:sz w:val="24"/>
          <w:szCs w:val="24"/>
          <w:lang w:val="nl-NL"/>
        </w:rPr>
        <w:t>re dwang opleggen dan aan mij</w:t>
      </w:r>
      <w:r w:rsidR="004F2372" w:rsidRPr="00BF63DE">
        <w:rPr>
          <w:rFonts w:ascii="Garamond" w:hAnsi="Garamond"/>
          <w:sz w:val="24"/>
          <w:szCs w:val="24"/>
          <w:lang w:val="nl-NL"/>
        </w:rPr>
        <w:t>zelf</w:t>
      </w:r>
      <w:r w:rsidRPr="00BF63DE">
        <w:rPr>
          <w:rFonts w:ascii="Garamond" w:hAnsi="Garamond"/>
          <w:sz w:val="24"/>
          <w:szCs w:val="24"/>
          <w:lang w:val="nl-NL"/>
        </w:rPr>
        <w:t>, ik zoek maar één ding, te weten de rust en de zekerheid van het volk. En wat</w:t>
      </w:r>
      <w:r w:rsidR="003417F6" w:rsidRPr="00BF63DE">
        <w:rPr>
          <w:rFonts w:ascii="Garamond" w:hAnsi="Garamond"/>
          <w:sz w:val="24"/>
          <w:szCs w:val="24"/>
          <w:lang w:val="nl-NL"/>
        </w:rPr>
        <w:t xml:space="preserve"> mijn </w:t>
      </w:r>
      <w:r w:rsidR="008A78CA" w:rsidRPr="00BF63DE">
        <w:rPr>
          <w:rFonts w:ascii="Garamond" w:hAnsi="Garamond"/>
          <w:sz w:val="24"/>
          <w:szCs w:val="24"/>
          <w:lang w:val="nl-NL"/>
        </w:rPr>
        <w:t xml:space="preserve">eigen </w:t>
      </w:r>
      <w:r w:rsidRPr="00BF63DE">
        <w:rPr>
          <w:rFonts w:ascii="Garamond" w:hAnsi="Garamond"/>
          <w:sz w:val="24"/>
          <w:szCs w:val="24"/>
          <w:lang w:val="nl-NL"/>
        </w:rPr>
        <w:t>belangen aangaat: deze h</w:t>
      </w:r>
      <w:r w:rsidR="00F47AED" w:rsidRPr="00BF63DE">
        <w:rPr>
          <w:rFonts w:ascii="Garamond" w:hAnsi="Garamond"/>
          <w:sz w:val="24"/>
          <w:szCs w:val="24"/>
          <w:lang w:val="nl-NL"/>
        </w:rPr>
        <w:t>eren</w:t>
      </w:r>
      <w:r w:rsidR="00B7396E" w:rsidRPr="00BF63DE">
        <w:rPr>
          <w:rFonts w:ascii="Garamond" w:hAnsi="Garamond"/>
          <w:sz w:val="24"/>
          <w:szCs w:val="24"/>
          <w:lang w:val="nl-NL"/>
        </w:rPr>
        <w: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dit zeggende</w:t>
      </w:r>
      <w:r w:rsidR="00B7396E" w:rsidRPr="00BF63DE">
        <w:rPr>
          <w:rFonts w:ascii="Garamond" w:hAnsi="Garamond"/>
          <w:sz w:val="24"/>
          <w:szCs w:val="24"/>
          <w:lang w:val="nl-NL"/>
        </w:rPr>
        <w:t>,</w:t>
      </w:r>
      <w:r w:rsidRPr="00BF63DE">
        <w:rPr>
          <w:rFonts w:ascii="Garamond" w:hAnsi="Garamond"/>
          <w:sz w:val="24"/>
          <w:szCs w:val="24"/>
          <w:lang w:val="nl-NL"/>
        </w:rPr>
        <w:t xml:space="preserve"> wees hij </w:t>
      </w:r>
      <w:r w:rsidR="00B7396E" w:rsidRPr="00BF63DE">
        <w:rPr>
          <w:rFonts w:ascii="Garamond" w:hAnsi="Garamond"/>
          <w:sz w:val="24"/>
          <w:szCs w:val="24"/>
          <w:lang w:val="nl-NL"/>
        </w:rPr>
        <w:t>naar</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staatsraad, </w:t>
      </w:r>
      <w:r w:rsidR="00EF5FD1" w:rsidRPr="00BF63DE">
        <w:rPr>
          <w:rFonts w:ascii="Garamond" w:hAnsi="Garamond"/>
          <w:sz w:val="24"/>
          <w:szCs w:val="24"/>
          <w:lang w:val="nl-NL"/>
        </w:rPr>
        <w:t>‘</w:t>
      </w:r>
      <w:r w:rsidRPr="00BF63DE">
        <w:rPr>
          <w:rFonts w:ascii="Garamond" w:hAnsi="Garamond"/>
          <w:sz w:val="24"/>
          <w:szCs w:val="24"/>
          <w:lang w:val="nl-NL"/>
        </w:rPr>
        <w:t>weten dat ik die niet sterk bevorderd heb’.</w:t>
      </w:r>
      <w:r w:rsidR="00D95AAE" w:rsidRPr="00BF63DE">
        <w:rPr>
          <w:rStyle w:val="FootnoteReference"/>
          <w:rFonts w:ascii="Garamond" w:hAnsi="Garamond"/>
          <w:sz w:val="24"/>
          <w:szCs w:val="24"/>
          <w:lang w:val="nl-NL"/>
        </w:rPr>
        <w:footnoteReference w:id="413"/>
      </w:r>
      <w:r w:rsidRPr="00BF63DE">
        <w:rPr>
          <w:rFonts w:ascii="Garamond" w:hAnsi="Garamond"/>
          <w:sz w:val="24"/>
          <w:szCs w:val="24"/>
          <w:lang w:val="nl-NL"/>
        </w:rPr>
        <w:t xml:space="preserve"> wat </w:t>
      </w:r>
      <w:r w:rsidR="00D76AC5" w:rsidRPr="00BF63DE">
        <w:rPr>
          <w:rFonts w:ascii="Garamond" w:hAnsi="Garamond"/>
          <w:sz w:val="24"/>
          <w:szCs w:val="24"/>
          <w:lang w:val="nl-NL"/>
        </w:rPr>
        <w:t>C</w:t>
      </w:r>
      <w:r w:rsidRPr="00BF63DE">
        <w:rPr>
          <w:rFonts w:ascii="Garamond" w:hAnsi="Garamond"/>
          <w:sz w:val="24"/>
          <w:szCs w:val="24"/>
          <w:lang w:val="nl-NL"/>
        </w:rPr>
        <w:t>romw</w:t>
      </w:r>
      <w:r w:rsidR="00D76AC5" w:rsidRPr="00BF63DE">
        <w:rPr>
          <w:rFonts w:ascii="Garamond" w:hAnsi="Garamond"/>
          <w:sz w:val="24"/>
          <w:szCs w:val="24"/>
          <w:lang w:val="nl-NL"/>
        </w:rPr>
        <w:t>el</w:t>
      </w:r>
      <w:r w:rsidRPr="00BF63DE">
        <w:rPr>
          <w:rFonts w:ascii="Garamond" w:hAnsi="Garamond"/>
          <w:sz w:val="24"/>
          <w:szCs w:val="24"/>
          <w:lang w:val="nl-NL"/>
        </w:rPr>
        <w:t>l, hier</w:t>
      </w:r>
      <w:r w:rsidR="00895B1E" w:rsidRPr="00BF63DE">
        <w:rPr>
          <w:rFonts w:ascii="Garamond" w:hAnsi="Garamond"/>
          <w:sz w:val="24"/>
          <w:szCs w:val="24"/>
          <w:lang w:val="nl-NL"/>
        </w:rPr>
        <w:t xml:space="preserve"> zei</w:t>
      </w:r>
      <w:r w:rsidR="00D76AC5" w:rsidRPr="00BF63DE">
        <w:rPr>
          <w:rFonts w:ascii="Garamond" w:hAnsi="Garamond"/>
          <w:sz w:val="24"/>
          <w:szCs w:val="24"/>
          <w:lang w:val="nl-NL"/>
        </w:rPr>
        <w:t>,</w:t>
      </w:r>
      <w:r w:rsidR="00895B1E" w:rsidRPr="00BF63DE">
        <w:rPr>
          <w:rFonts w:ascii="Garamond" w:hAnsi="Garamond"/>
          <w:sz w:val="24"/>
          <w:szCs w:val="24"/>
          <w:lang w:val="nl-NL"/>
        </w:rPr>
        <w:t xml:space="preserve"> </w:t>
      </w:r>
      <w:r w:rsidRPr="00BF63DE">
        <w:rPr>
          <w:rFonts w:ascii="Garamond" w:hAnsi="Garamond"/>
          <w:sz w:val="24"/>
          <w:szCs w:val="24"/>
          <w:lang w:val="nl-NL"/>
        </w:rPr>
        <w:t>was volkomen waar. Na</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revolutiestorm wordt de vrijheid hoofdzakelijk in de orde gevonden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om de orde te handhaven wordt</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sterke hand </w:t>
      </w:r>
      <w:r w:rsidR="009934B2" w:rsidRPr="00BF63DE">
        <w:rPr>
          <w:rFonts w:ascii="Garamond" w:hAnsi="Garamond"/>
          <w:sz w:val="24"/>
          <w:szCs w:val="24"/>
          <w:lang w:val="nl-NL"/>
        </w:rPr>
        <w:t>vereis</w:t>
      </w:r>
      <w:r w:rsidRPr="00BF63DE">
        <w:rPr>
          <w:rFonts w:ascii="Garamond" w:hAnsi="Garamond"/>
          <w:sz w:val="24"/>
          <w:szCs w:val="24"/>
          <w:lang w:val="nl-NL"/>
        </w:rPr>
        <w:t>t.</w:t>
      </w:r>
    </w:p>
    <w:p w14:paraId="51FEA154" w14:textId="5911A488"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Toen nu </w:t>
      </w:r>
      <w:r w:rsidR="00D76AC5" w:rsidRPr="00BF63DE">
        <w:rPr>
          <w:rFonts w:ascii="Garamond" w:hAnsi="Garamond"/>
          <w:sz w:val="24"/>
          <w:szCs w:val="24"/>
          <w:lang w:val="nl-NL"/>
        </w:rPr>
        <w:t>op</w:t>
      </w:r>
      <w:r w:rsidRPr="00BF63DE">
        <w:rPr>
          <w:rFonts w:ascii="Garamond" w:hAnsi="Garamond"/>
          <w:sz w:val="24"/>
          <w:szCs w:val="24"/>
          <w:lang w:val="nl-NL"/>
        </w:rPr>
        <w:t xml:space="preserve"> 17 september 1656 het parlement </w:t>
      </w:r>
      <w:r w:rsidR="008C61E7" w:rsidRPr="00BF63DE">
        <w:rPr>
          <w:rFonts w:ascii="Garamond" w:hAnsi="Garamond"/>
          <w:sz w:val="24"/>
          <w:szCs w:val="24"/>
          <w:lang w:val="nl-NL"/>
        </w:rPr>
        <w:t>samen</w:t>
      </w:r>
      <w:r w:rsidRPr="00BF63DE">
        <w:rPr>
          <w:rFonts w:ascii="Garamond" w:hAnsi="Garamond"/>
          <w:sz w:val="24"/>
          <w:szCs w:val="24"/>
          <w:lang w:val="nl-NL"/>
        </w:rPr>
        <w:t xml:space="preserve">kwam, predikte dr. </w:t>
      </w:r>
      <w:r w:rsidR="00B7396E" w:rsidRPr="00BF63DE">
        <w:rPr>
          <w:rFonts w:ascii="Garamond" w:hAnsi="Garamond"/>
          <w:sz w:val="24"/>
          <w:szCs w:val="24"/>
          <w:lang w:val="nl-NL"/>
        </w:rPr>
        <w:t>Owe</w:t>
      </w:r>
      <w:r w:rsidRPr="00BF63DE">
        <w:rPr>
          <w:rFonts w:ascii="Garamond" w:hAnsi="Garamond"/>
          <w:sz w:val="24"/>
          <w:szCs w:val="24"/>
          <w:lang w:val="nl-NL"/>
        </w:rPr>
        <w:t>n, vicekanselier van</w:t>
      </w:r>
      <w:r w:rsidR="00D95AAE" w:rsidRPr="00BF63DE">
        <w:rPr>
          <w:rFonts w:ascii="Garamond" w:hAnsi="Garamond"/>
          <w:sz w:val="24"/>
          <w:szCs w:val="24"/>
          <w:lang w:val="nl-NL"/>
        </w:rPr>
        <w:t xml:space="preserve"> </w:t>
      </w:r>
      <w:r w:rsidRPr="00BF63DE">
        <w:rPr>
          <w:rFonts w:ascii="Garamond" w:hAnsi="Garamond"/>
          <w:sz w:val="24"/>
          <w:szCs w:val="24"/>
          <w:lang w:val="nl-NL"/>
        </w:rPr>
        <w:t>Ox</w:t>
      </w:r>
      <w:r w:rsidR="00D76AC5" w:rsidRPr="00BF63DE">
        <w:rPr>
          <w:rFonts w:ascii="Garamond" w:hAnsi="Garamond"/>
          <w:sz w:val="24"/>
          <w:szCs w:val="24"/>
          <w:lang w:val="nl-NL"/>
        </w:rPr>
        <w:t>fo</w:t>
      </w:r>
      <w:r w:rsidRPr="00BF63DE">
        <w:rPr>
          <w:rFonts w:ascii="Garamond" w:hAnsi="Garamond"/>
          <w:sz w:val="24"/>
          <w:szCs w:val="24"/>
          <w:lang w:val="nl-NL"/>
        </w:rPr>
        <w:t xml:space="preserve">rd, in de abdij van </w:t>
      </w:r>
      <w:r w:rsidR="00D76AC5" w:rsidRPr="00BF63DE">
        <w:rPr>
          <w:rFonts w:ascii="Garamond" w:hAnsi="Garamond"/>
          <w:sz w:val="24"/>
          <w:szCs w:val="24"/>
          <w:lang w:val="nl-NL"/>
        </w:rPr>
        <w:t>W</w:t>
      </w:r>
      <w:r w:rsidRPr="00BF63DE">
        <w:rPr>
          <w:rFonts w:ascii="Garamond" w:hAnsi="Garamond"/>
          <w:sz w:val="24"/>
          <w:szCs w:val="24"/>
          <w:lang w:val="nl-NL"/>
        </w:rPr>
        <w:t>est</w:t>
      </w:r>
      <w:r w:rsidR="00D95AAE" w:rsidRPr="00BF63DE">
        <w:rPr>
          <w:rFonts w:ascii="Garamond" w:hAnsi="Garamond"/>
          <w:sz w:val="24"/>
          <w:szCs w:val="24"/>
          <w:lang w:val="nl-NL"/>
        </w:rPr>
        <w:t>m</w:t>
      </w:r>
      <w:r w:rsidRPr="00BF63DE">
        <w:rPr>
          <w:rFonts w:ascii="Garamond" w:hAnsi="Garamond"/>
          <w:sz w:val="24"/>
          <w:szCs w:val="24"/>
          <w:lang w:val="nl-NL"/>
        </w:rPr>
        <w:t>inster over</w:t>
      </w:r>
      <w:r w:rsidR="00630D35" w:rsidRPr="00BF63DE">
        <w:rPr>
          <w:rFonts w:ascii="Garamond" w:hAnsi="Garamond"/>
          <w:sz w:val="24"/>
          <w:szCs w:val="24"/>
          <w:lang w:val="nl-NL"/>
        </w:rPr>
        <w:t xml:space="preserve"> deze </w:t>
      </w:r>
      <w:r w:rsidRPr="00BF63DE">
        <w:rPr>
          <w:rFonts w:ascii="Garamond" w:hAnsi="Garamond"/>
          <w:sz w:val="24"/>
          <w:szCs w:val="24"/>
          <w:lang w:val="nl-NL"/>
        </w:rPr>
        <w:t>tekst</w:t>
      </w:r>
      <w:r w:rsidR="005B67C0" w:rsidRPr="00BF63DE">
        <w:rPr>
          <w:rFonts w:ascii="Garamond" w:hAnsi="Garamond"/>
          <w:sz w:val="24"/>
          <w:szCs w:val="24"/>
          <w:lang w:val="nl-NL"/>
        </w:rPr>
        <w:t>: ‘</w:t>
      </w:r>
      <w:r w:rsidRPr="00BF63DE">
        <w:rPr>
          <w:rFonts w:ascii="Garamond" w:hAnsi="Garamond"/>
          <w:sz w:val="24"/>
          <w:szCs w:val="24"/>
          <w:lang w:val="nl-NL"/>
        </w:rPr>
        <w:t>wat zal men dan antwoord</w:t>
      </w:r>
      <w:r w:rsidR="00951C18" w:rsidRPr="00BF63DE">
        <w:rPr>
          <w:rFonts w:ascii="Garamond" w:hAnsi="Garamond"/>
          <w:sz w:val="24"/>
          <w:szCs w:val="24"/>
          <w:lang w:val="nl-NL"/>
        </w:rPr>
        <w:t>e</w:t>
      </w:r>
      <w:r w:rsidRPr="00BF63DE">
        <w:rPr>
          <w:rFonts w:ascii="Garamond" w:hAnsi="Garamond"/>
          <w:sz w:val="24"/>
          <w:szCs w:val="24"/>
          <w:lang w:val="nl-NL"/>
        </w:rPr>
        <w:t xml:space="preserve">n de boden </w:t>
      </w:r>
      <w:r w:rsidR="00951C18" w:rsidRPr="00BF63DE">
        <w:rPr>
          <w:rFonts w:ascii="Garamond" w:hAnsi="Garamond"/>
          <w:sz w:val="24"/>
          <w:szCs w:val="24"/>
          <w:lang w:val="nl-NL"/>
        </w:rPr>
        <w:t>van het</w:t>
      </w:r>
      <w:r w:rsidRPr="00BF63DE">
        <w:rPr>
          <w:rFonts w:ascii="Garamond" w:hAnsi="Garamond"/>
          <w:sz w:val="24"/>
          <w:szCs w:val="24"/>
          <w:lang w:val="nl-NL"/>
        </w:rPr>
        <w:t xml:space="preserve"> volk? Dat de</w:t>
      </w:r>
      <w:r w:rsidR="00E7757C" w:rsidRPr="00BF63DE">
        <w:rPr>
          <w:rFonts w:ascii="Garamond" w:hAnsi="Garamond"/>
          <w:sz w:val="24"/>
          <w:szCs w:val="24"/>
          <w:lang w:val="nl-NL"/>
        </w:rPr>
        <w:t xml:space="preserve"> Heere </w:t>
      </w:r>
      <w:r w:rsidR="00D76AC5" w:rsidRPr="00BF63DE">
        <w:rPr>
          <w:rFonts w:ascii="Garamond" w:hAnsi="Garamond"/>
          <w:sz w:val="24"/>
          <w:szCs w:val="24"/>
          <w:lang w:val="nl-NL"/>
        </w:rPr>
        <w:t>S</w:t>
      </w:r>
      <w:r w:rsidRPr="00BF63DE">
        <w:rPr>
          <w:rFonts w:ascii="Garamond" w:hAnsi="Garamond"/>
          <w:sz w:val="24"/>
          <w:szCs w:val="24"/>
          <w:lang w:val="nl-NL"/>
        </w:rPr>
        <w:t>ion gegrond heeft, opdat de bedrukten zijns volks</w:t>
      </w:r>
      <w:r w:rsidR="00387D1B" w:rsidRPr="00BF63DE">
        <w:rPr>
          <w:rFonts w:ascii="Garamond" w:hAnsi="Garamond"/>
          <w:sz w:val="24"/>
          <w:szCs w:val="24"/>
          <w:lang w:val="nl-NL"/>
        </w:rPr>
        <w:t xml:space="preserve"> een </w:t>
      </w:r>
      <w:r w:rsidRPr="00BF63DE">
        <w:rPr>
          <w:rFonts w:ascii="Garamond" w:hAnsi="Garamond"/>
          <w:sz w:val="24"/>
          <w:szCs w:val="24"/>
          <w:lang w:val="nl-NL"/>
        </w:rPr>
        <w:t>toe</w:t>
      </w:r>
      <w:r w:rsidR="00EE245C" w:rsidRPr="00BF63DE">
        <w:rPr>
          <w:rFonts w:ascii="Garamond" w:hAnsi="Garamond"/>
          <w:sz w:val="24"/>
          <w:szCs w:val="24"/>
          <w:lang w:val="nl-NL"/>
        </w:rPr>
        <w:t>vlucht</w:t>
      </w:r>
      <w:r w:rsidRPr="00BF63DE">
        <w:rPr>
          <w:rFonts w:ascii="Garamond" w:hAnsi="Garamond"/>
          <w:sz w:val="24"/>
          <w:szCs w:val="24"/>
          <w:lang w:val="nl-NL"/>
        </w:rPr>
        <w:t xml:space="preserve"> daarin hebben zouden’.</w:t>
      </w:r>
      <w:r w:rsidR="00D95AAE" w:rsidRPr="00BF63DE">
        <w:rPr>
          <w:rStyle w:val="FootnoteReference"/>
          <w:rFonts w:ascii="Garamond" w:hAnsi="Garamond"/>
          <w:sz w:val="24"/>
          <w:szCs w:val="24"/>
          <w:lang w:val="nl-NL"/>
        </w:rPr>
        <w:footnoteReference w:id="414"/>
      </w:r>
      <w:r w:rsidRPr="00BF63DE">
        <w:rPr>
          <w:rFonts w:ascii="Garamond" w:hAnsi="Garamond"/>
          <w:sz w:val="24"/>
          <w:szCs w:val="24"/>
          <w:lang w:val="nl-NL"/>
        </w:rPr>
        <w:t xml:space="preserve"> </w:t>
      </w:r>
      <w:r w:rsidR="00D95AAE" w:rsidRPr="00BF63DE">
        <w:rPr>
          <w:rFonts w:ascii="Garamond" w:hAnsi="Garamond"/>
          <w:sz w:val="24"/>
          <w:szCs w:val="24"/>
          <w:lang w:val="nl-NL"/>
        </w:rPr>
        <w:t>H</w:t>
      </w:r>
      <w:r w:rsidRPr="00BF63DE">
        <w:rPr>
          <w:rFonts w:ascii="Garamond" w:hAnsi="Garamond"/>
          <w:sz w:val="24"/>
          <w:szCs w:val="24"/>
          <w:lang w:val="nl-NL"/>
        </w:rPr>
        <w:t xml:space="preserve">et waren niet alleen de </w:t>
      </w:r>
      <w:r w:rsidR="00EF5FD1" w:rsidRPr="00BF63DE">
        <w:rPr>
          <w:rFonts w:ascii="Garamond" w:hAnsi="Garamond"/>
          <w:sz w:val="24"/>
          <w:szCs w:val="24"/>
          <w:lang w:val="nl-NL"/>
        </w:rPr>
        <w:t>‘</w:t>
      </w:r>
      <w:r w:rsidRPr="00BF63DE">
        <w:rPr>
          <w:rFonts w:ascii="Garamond" w:hAnsi="Garamond"/>
          <w:sz w:val="24"/>
          <w:szCs w:val="24"/>
          <w:lang w:val="nl-NL"/>
        </w:rPr>
        <w:t xml:space="preserve">bedrukten’ van </w:t>
      </w:r>
      <w:r w:rsidR="00966977" w:rsidRPr="00BF63DE">
        <w:rPr>
          <w:rFonts w:ascii="Garamond" w:hAnsi="Garamond"/>
          <w:sz w:val="24"/>
          <w:szCs w:val="24"/>
          <w:lang w:val="nl-NL"/>
        </w:rPr>
        <w:t>Engeland</w:t>
      </w:r>
      <w:r w:rsidRPr="00BF63DE">
        <w:rPr>
          <w:rFonts w:ascii="Garamond" w:hAnsi="Garamond"/>
          <w:sz w:val="24"/>
          <w:szCs w:val="24"/>
          <w:lang w:val="nl-NL"/>
        </w:rPr>
        <w:t xml:space="preserve"> zelf, maar ook de bedrukten van andere </w:t>
      </w:r>
      <w:r w:rsidR="00394F5A" w:rsidRPr="00BF63DE">
        <w:rPr>
          <w:rFonts w:ascii="Garamond" w:hAnsi="Garamond"/>
          <w:sz w:val="24"/>
          <w:szCs w:val="24"/>
          <w:lang w:val="nl-NL"/>
        </w:rPr>
        <w:t>naties</w:t>
      </w:r>
      <w:r w:rsidR="009934B2" w:rsidRPr="00BF63DE">
        <w:rPr>
          <w:rFonts w:ascii="Garamond" w:hAnsi="Garamond"/>
          <w:sz w:val="24"/>
          <w:szCs w:val="24"/>
          <w:lang w:val="nl-NL"/>
        </w:rPr>
        <w:t>,</w:t>
      </w:r>
      <w:r w:rsidRPr="00BF63DE">
        <w:rPr>
          <w:rFonts w:ascii="Garamond" w:hAnsi="Garamond"/>
          <w:sz w:val="24"/>
          <w:szCs w:val="24"/>
          <w:lang w:val="nl-NL"/>
        </w:rPr>
        <w:t xml:space="preserve"> die onder het bestuur van de </w:t>
      </w:r>
      <w:r w:rsidR="00453DE3" w:rsidRPr="00BF63DE">
        <w:rPr>
          <w:rFonts w:ascii="Garamond" w:hAnsi="Garamond"/>
          <w:sz w:val="24"/>
          <w:szCs w:val="24"/>
          <w:lang w:val="nl-NL"/>
        </w:rPr>
        <w:t>Protector</w:t>
      </w:r>
      <w:r w:rsidRPr="00BF63DE">
        <w:rPr>
          <w:rFonts w:ascii="Garamond" w:hAnsi="Garamond"/>
          <w:sz w:val="24"/>
          <w:szCs w:val="24"/>
          <w:lang w:val="nl-NL"/>
        </w:rPr>
        <w:t xml:space="preserve"> bescherming zochten en vonden. Daarom hadden er stemmen van </w:t>
      </w:r>
      <w:r w:rsidR="00EF5FD1" w:rsidRPr="00BF63DE">
        <w:rPr>
          <w:rFonts w:ascii="Garamond" w:hAnsi="Garamond"/>
          <w:sz w:val="24"/>
          <w:szCs w:val="24"/>
          <w:lang w:val="nl-NL"/>
        </w:rPr>
        <w:t>Frankrijk</w:t>
      </w:r>
      <w:r w:rsidRPr="00BF63DE">
        <w:rPr>
          <w:rFonts w:ascii="Garamond" w:hAnsi="Garamond"/>
          <w:sz w:val="24"/>
          <w:szCs w:val="24"/>
          <w:lang w:val="nl-NL"/>
        </w:rPr>
        <w:t xml:space="preserve">s kusten en uit de </w:t>
      </w:r>
      <w:r w:rsidR="003417F6" w:rsidRPr="00BF63DE">
        <w:rPr>
          <w:rFonts w:ascii="Garamond" w:hAnsi="Garamond"/>
          <w:sz w:val="24"/>
          <w:szCs w:val="24"/>
          <w:lang w:val="nl-NL"/>
        </w:rPr>
        <w:t>hoge</w:t>
      </w:r>
      <w:r w:rsidRPr="00BF63DE">
        <w:rPr>
          <w:rFonts w:ascii="Garamond" w:hAnsi="Garamond"/>
          <w:sz w:val="24"/>
          <w:szCs w:val="24"/>
          <w:lang w:val="nl-NL"/>
        </w:rPr>
        <w:t xml:space="preserve"> </w:t>
      </w:r>
      <w:r w:rsidR="00D76AC5" w:rsidRPr="00BF63DE">
        <w:rPr>
          <w:rFonts w:ascii="Garamond" w:hAnsi="Garamond"/>
          <w:sz w:val="24"/>
          <w:szCs w:val="24"/>
          <w:lang w:val="nl-NL"/>
        </w:rPr>
        <w:t>vallei</w:t>
      </w:r>
      <w:r w:rsidRPr="00BF63DE">
        <w:rPr>
          <w:rFonts w:ascii="Garamond" w:hAnsi="Garamond"/>
          <w:sz w:val="24"/>
          <w:szCs w:val="24"/>
          <w:lang w:val="nl-NL"/>
        </w:rPr>
        <w:t>en van de alpen op deze woorden kunnen zeggen</w:t>
      </w:r>
      <w:r w:rsidR="00DD5953" w:rsidRPr="00BF63DE">
        <w:rPr>
          <w:rFonts w:ascii="Garamond" w:hAnsi="Garamond"/>
          <w:sz w:val="24"/>
          <w:szCs w:val="24"/>
          <w:lang w:val="nl-NL"/>
        </w:rPr>
        <w:t>: ‘J</w:t>
      </w:r>
      <w:r w:rsidRPr="00BF63DE">
        <w:rPr>
          <w:rFonts w:ascii="Garamond" w:hAnsi="Garamond"/>
          <w:sz w:val="24"/>
          <w:szCs w:val="24"/>
          <w:lang w:val="nl-NL"/>
        </w:rPr>
        <w:t>a</w:t>
      </w:r>
      <w:r w:rsidR="009934B2" w:rsidRPr="00BF63DE">
        <w:rPr>
          <w:rFonts w:ascii="Garamond" w:hAnsi="Garamond"/>
          <w:sz w:val="24"/>
          <w:szCs w:val="24"/>
          <w:lang w:val="nl-NL"/>
        </w:rPr>
        <w:t>,</w:t>
      </w:r>
      <w:r w:rsidRPr="00BF63DE">
        <w:rPr>
          <w:rFonts w:ascii="Garamond" w:hAnsi="Garamond"/>
          <w:sz w:val="24"/>
          <w:szCs w:val="24"/>
          <w:lang w:val="nl-NL"/>
        </w:rPr>
        <w:t xml:space="preserve"> dat is waar</w:t>
      </w:r>
      <w:r w:rsidR="00A4076A" w:rsidRPr="00BF63DE">
        <w:rPr>
          <w:rFonts w:ascii="Garamond" w:hAnsi="Garamond"/>
          <w:sz w:val="24"/>
          <w:szCs w:val="24"/>
          <w:lang w:val="nl-NL"/>
        </w:rPr>
        <w:t>.</w:t>
      </w:r>
      <w:r w:rsidRPr="00BF63DE">
        <w:rPr>
          <w:rFonts w:ascii="Garamond" w:hAnsi="Garamond"/>
          <w:sz w:val="24"/>
          <w:szCs w:val="24"/>
          <w:lang w:val="nl-NL"/>
        </w:rPr>
        <w:t xml:space="preserve"> Amen</w:t>
      </w:r>
      <w:r w:rsidR="009934B2" w:rsidRPr="00BF63DE">
        <w:rPr>
          <w:rFonts w:ascii="Garamond" w:hAnsi="Garamond"/>
          <w:sz w:val="24"/>
          <w:szCs w:val="24"/>
          <w:lang w:val="nl-NL"/>
        </w:rPr>
        <w:t>!</w:t>
      </w:r>
      <w:r w:rsidRPr="00BF63DE">
        <w:rPr>
          <w:rFonts w:ascii="Garamond" w:hAnsi="Garamond"/>
          <w:sz w:val="24"/>
          <w:szCs w:val="24"/>
          <w:lang w:val="nl-NL"/>
        </w:rPr>
        <w:t>’</w:t>
      </w:r>
    </w:p>
    <w:p w14:paraId="08456A73" w14:textId="2E1323E6"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Wanneer nu vervolgens het parlement zich naar de </w:t>
      </w:r>
      <w:r w:rsidR="00EF5FD1" w:rsidRPr="00BF63DE">
        <w:rPr>
          <w:rFonts w:ascii="Garamond" w:hAnsi="Garamond"/>
          <w:sz w:val="24"/>
          <w:szCs w:val="24"/>
          <w:lang w:val="nl-NL"/>
        </w:rPr>
        <w:t>‘</w:t>
      </w:r>
      <w:r w:rsidRPr="00BF63DE">
        <w:rPr>
          <w:rFonts w:ascii="Garamond" w:hAnsi="Garamond"/>
          <w:sz w:val="24"/>
          <w:szCs w:val="24"/>
          <w:lang w:val="nl-NL"/>
        </w:rPr>
        <w:t xml:space="preserve">geschilderde zaal’ begeven had, ontblootte de </w:t>
      </w:r>
      <w:r w:rsidR="00453DE3" w:rsidRPr="00BF63DE">
        <w:rPr>
          <w:rFonts w:ascii="Garamond" w:hAnsi="Garamond"/>
          <w:sz w:val="24"/>
          <w:szCs w:val="24"/>
          <w:lang w:val="nl-NL"/>
        </w:rPr>
        <w:t>Protector</w:t>
      </w:r>
      <w:r w:rsidRPr="00BF63DE">
        <w:rPr>
          <w:rFonts w:ascii="Garamond" w:hAnsi="Garamond"/>
          <w:sz w:val="24"/>
          <w:szCs w:val="24"/>
          <w:lang w:val="nl-NL"/>
        </w:rPr>
        <w:t xml:space="preserve"> het hoofd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sprak</w:t>
      </w:r>
      <w:r w:rsidR="00387D1B" w:rsidRPr="00BF63DE">
        <w:rPr>
          <w:rFonts w:ascii="Garamond" w:hAnsi="Garamond"/>
          <w:sz w:val="24"/>
          <w:szCs w:val="24"/>
          <w:lang w:val="nl-NL"/>
        </w:rPr>
        <w:t xml:space="preserve"> een </w:t>
      </w:r>
      <w:r w:rsidRPr="00BF63DE">
        <w:rPr>
          <w:rFonts w:ascii="Garamond" w:hAnsi="Garamond"/>
          <w:sz w:val="24"/>
          <w:szCs w:val="24"/>
          <w:lang w:val="nl-NL"/>
        </w:rPr>
        <w:t>redevoering uit, waarin zich wijsheid</w:t>
      </w:r>
      <w:r w:rsidR="009934B2" w:rsidRPr="00BF63DE">
        <w:rPr>
          <w:rFonts w:ascii="Garamond" w:hAnsi="Garamond"/>
          <w:sz w:val="24"/>
          <w:szCs w:val="24"/>
          <w:lang w:val="nl-NL"/>
        </w:rPr>
        <w:t>,</w:t>
      </w:r>
      <w:r w:rsidRPr="00BF63DE">
        <w:rPr>
          <w:rFonts w:ascii="Garamond" w:hAnsi="Garamond"/>
          <w:sz w:val="24"/>
          <w:szCs w:val="24"/>
          <w:lang w:val="nl-NL"/>
        </w:rPr>
        <w:t xml:space="preserve"> edel</w:t>
      </w:r>
      <w:r w:rsidR="00951C18" w:rsidRPr="00BF63DE">
        <w:rPr>
          <w:rFonts w:ascii="Garamond" w:hAnsi="Garamond"/>
          <w:sz w:val="24"/>
          <w:szCs w:val="24"/>
          <w:lang w:val="nl-NL"/>
        </w:rPr>
        <w:t>moedig</w:t>
      </w:r>
      <w:r w:rsidRPr="00BF63DE">
        <w:rPr>
          <w:rFonts w:ascii="Garamond" w:hAnsi="Garamond"/>
          <w:sz w:val="24"/>
          <w:szCs w:val="24"/>
          <w:lang w:val="nl-NL"/>
        </w:rPr>
        <w:t>heid</w:t>
      </w:r>
      <w:r w:rsidR="009934B2" w:rsidRPr="00BF63DE">
        <w:rPr>
          <w:rFonts w:ascii="Garamond" w:hAnsi="Garamond"/>
          <w:sz w:val="24"/>
          <w:szCs w:val="24"/>
          <w:lang w:val="nl-NL"/>
        </w:rPr>
        <w:t>,</w:t>
      </w:r>
      <w:r w:rsidRPr="00BF63DE">
        <w:rPr>
          <w:rFonts w:ascii="Garamond" w:hAnsi="Garamond"/>
          <w:sz w:val="24"/>
          <w:szCs w:val="24"/>
          <w:lang w:val="nl-NL"/>
        </w:rPr>
        <w:t xml:space="preserve"> zeggingskracht en </w:t>
      </w:r>
      <w:r w:rsidR="00873EE9" w:rsidRPr="00BF63DE">
        <w:rPr>
          <w:rFonts w:ascii="Garamond" w:hAnsi="Garamond"/>
          <w:sz w:val="24"/>
          <w:szCs w:val="24"/>
          <w:lang w:val="nl-NL"/>
        </w:rPr>
        <w:t>Godsvrucht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schoon </w:t>
      </w:r>
      <w:r w:rsidR="000D2FE8" w:rsidRPr="00BF63DE">
        <w:rPr>
          <w:rFonts w:ascii="Garamond" w:hAnsi="Garamond"/>
          <w:sz w:val="24"/>
          <w:szCs w:val="24"/>
          <w:lang w:val="nl-NL"/>
        </w:rPr>
        <w:t>vereni</w:t>
      </w:r>
      <w:r w:rsidRPr="00BF63DE">
        <w:rPr>
          <w:rFonts w:ascii="Garamond" w:hAnsi="Garamond"/>
          <w:sz w:val="24"/>
          <w:szCs w:val="24"/>
          <w:lang w:val="nl-NL"/>
        </w:rPr>
        <w:t xml:space="preserve">gden, als </w:t>
      </w:r>
      <w:r w:rsidR="004F2372" w:rsidRPr="00BF63DE">
        <w:rPr>
          <w:rFonts w:ascii="Garamond" w:hAnsi="Garamond"/>
          <w:sz w:val="24"/>
          <w:szCs w:val="24"/>
          <w:lang w:val="nl-NL"/>
        </w:rPr>
        <w:t>wellicht</w:t>
      </w:r>
      <w:r w:rsidRPr="00BF63DE">
        <w:rPr>
          <w:rFonts w:ascii="Garamond" w:hAnsi="Garamond"/>
          <w:sz w:val="24"/>
          <w:szCs w:val="24"/>
          <w:lang w:val="nl-NL"/>
        </w:rPr>
        <w:t xml:space="preserve"> nooit met </w:t>
      </w:r>
      <w:r w:rsidR="000D2FE8" w:rsidRPr="00BF63DE">
        <w:rPr>
          <w:rFonts w:ascii="Garamond" w:hAnsi="Garamond"/>
          <w:sz w:val="24"/>
          <w:szCs w:val="24"/>
          <w:lang w:val="nl-NL"/>
        </w:rPr>
        <w:t>enige</w:t>
      </w:r>
      <w:r w:rsidRPr="00BF63DE">
        <w:rPr>
          <w:rFonts w:ascii="Garamond" w:hAnsi="Garamond"/>
          <w:sz w:val="24"/>
          <w:szCs w:val="24"/>
          <w:lang w:val="nl-NL"/>
        </w:rPr>
        <w:t xml:space="preserve"> andere toespraak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staatsman het geval was. C</w:t>
      </w:r>
      <w:r w:rsidR="00D76AC5" w:rsidRPr="00BF63DE">
        <w:rPr>
          <w:rFonts w:ascii="Garamond" w:hAnsi="Garamond"/>
          <w:sz w:val="24"/>
          <w:szCs w:val="24"/>
          <w:lang w:val="nl-NL"/>
        </w:rPr>
        <w:t>r</w:t>
      </w:r>
      <w:r w:rsidRPr="00BF63DE">
        <w:rPr>
          <w:rFonts w:ascii="Garamond" w:hAnsi="Garamond"/>
          <w:sz w:val="24"/>
          <w:szCs w:val="24"/>
          <w:lang w:val="nl-NL"/>
        </w:rPr>
        <w:t>omw</w:t>
      </w:r>
      <w:r w:rsidR="00D76AC5" w:rsidRPr="00BF63DE">
        <w:rPr>
          <w:rFonts w:ascii="Garamond" w:hAnsi="Garamond"/>
          <w:sz w:val="24"/>
          <w:szCs w:val="24"/>
          <w:lang w:val="nl-NL"/>
        </w:rPr>
        <w:t>ell</w:t>
      </w:r>
      <w:r w:rsidRPr="00BF63DE">
        <w:rPr>
          <w:rFonts w:ascii="Garamond" w:hAnsi="Garamond"/>
          <w:sz w:val="24"/>
          <w:szCs w:val="24"/>
          <w:lang w:val="nl-NL"/>
        </w:rPr>
        <w:t xml:space="preserve">. Sprak </w:t>
      </w:r>
      <w:r w:rsidR="003417F6" w:rsidRPr="00BF63DE">
        <w:rPr>
          <w:rFonts w:ascii="Garamond" w:hAnsi="Garamond"/>
          <w:sz w:val="24"/>
          <w:szCs w:val="24"/>
          <w:lang w:val="nl-NL"/>
        </w:rPr>
        <w:t>opeenvolgend</w:t>
      </w:r>
      <w:r w:rsidRPr="00BF63DE">
        <w:rPr>
          <w:rFonts w:ascii="Garamond" w:hAnsi="Garamond"/>
          <w:sz w:val="24"/>
          <w:szCs w:val="24"/>
          <w:lang w:val="nl-NL"/>
        </w:rPr>
        <w:t xml:space="preserve"> over </w:t>
      </w:r>
      <w:r w:rsidR="00026DF6" w:rsidRPr="00BF63DE">
        <w:rPr>
          <w:rFonts w:ascii="Garamond" w:hAnsi="Garamond"/>
          <w:sz w:val="24"/>
          <w:szCs w:val="24"/>
          <w:lang w:val="nl-NL"/>
        </w:rPr>
        <w:t>Spanje</w:t>
      </w:r>
      <w:r w:rsidRPr="00BF63DE">
        <w:rPr>
          <w:rFonts w:ascii="Garamond" w:hAnsi="Garamond"/>
          <w:sz w:val="24"/>
          <w:szCs w:val="24"/>
          <w:lang w:val="nl-NL"/>
        </w:rPr>
        <w:t xml:space="preserve">, de pausgezinden, de </w:t>
      </w:r>
      <w:r w:rsidR="00EF5FD1" w:rsidRPr="00BF63DE">
        <w:rPr>
          <w:rFonts w:ascii="Garamond" w:hAnsi="Garamond"/>
          <w:sz w:val="24"/>
          <w:szCs w:val="24"/>
          <w:lang w:val="nl-NL"/>
        </w:rPr>
        <w:t>‘</w:t>
      </w:r>
      <w:r w:rsidRPr="00BF63DE">
        <w:rPr>
          <w:rFonts w:ascii="Garamond" w:hAnsi="Garamond"/>
          <w:sz w:val="24"/>
          <w:szCs w:val="24"/>
          <w:lang w:val="nl-NL"/>
        </w:rPr>
        <w:t>levelers’, de gelijkheid van alle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genootschappen</w:t>
      </w:r>
      <w:r w:rsidR="009934B2" w:rsidRPr="00BF63DE">
        <w:rPr>
          <w:rFonts w:ascii="Garamond" w:hAnsi="Garamond"/>
          <w:sz w:val="24"/>
          <w:szCs w:val="24"/>
          <w:lang w:val="nl-NL"/>
        </w:rPr>
        <w:t>,</w:t>
      </w:r>
      <w:r w:rsidRPr="00BF63DE">
        <w:rPr>
          <w:rFonts w:ascii="Garamond" w:hAnsi="Garamond"/>
          <w:sz w:val="24"/>
          <w:szCs w:val="24"/>
          <w:lang w:val="nl-NL"/>
        </w:rPr>
        <w:t xml:space="preserve"> het spel</w:t>
      </w:r>
      <w:r w:rsidR="009934B2" w:rsidRPr="00BF63DE">
        <w:rPr>
          <w:rFonts w:ascii="Garamond" w:hAnsi="Garamond"/>
          <w:sz w:val="24"/>
          <w:szCs w:val="24"/>
          <w:lang w:val="nl-NL"/>
        </w:rPr>
        <w:t>,</w:t>
      </w:r>
      <w:r w:rsidRPr="00BF63DE">
        <w:rPr>
          <w:rFonts w:ascii="Garamond" w:hAnsi="Garamond"/>
          <w:sz w:val="24"/>
          <w:szCs w:val="24"/>
          <w:lang w:val="nl-NL"/>
        </w:rPr>
        <w:t xml:space="preserve"> het onzedelijke daarvan, de hervorming van de zeden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noodzakelijkheid om snelwerkende en buitengewone middelen aan te wenden, tegen buitengewoon en snelwerkend kwaad</w:t>
      </w:r>
      <w:r w:rsidR="00075CF8" w:rsidRPr="00BF63DE">
        <w:rPr>
          <w:rFonts w:ascii="Garamond" w:hAnsi="Garamond"/>
          <w:sz w:val="24"/>
          <w:szCs w:val="24"/>
          <w:lang w:val="nl-NL"/>
        </w:rPr>
        <w:t>,</w:t>
      </w:r>
      <w:r w:rsidRPr="00BF63DE">
        <w:rPr>
          <w:rFonts w:ascii="Garamond" w:hAnsi="Garamond"/>
          <w:sz w:val="24"/>
          <w:szCs w:val="24"/>
          <w:lang w:val="nl-NL"/>
        </w:rPr>
        <w:t xml:space="preserve"> en hij besloot</w:t>
      </w:r>
      <w:r w:rsidR="004F2372" w:rsidRPr="00BF63DE">
        <w:rPr>
          <w:rFonts w:ascii="Garamond" w:hAnsi="Garamond"/>
          <w:sz w:val="24"/>
          <w:szCs w:val="24"/>
          <w:lang w:val="nl-NL"/>
        </w:rPr>
        <w:t xml:space="preserve"> zijn </w:t>
      </w:r>
      <w:r w:rsidRPr="00BF63DE">
        <w:rPr>
          <w:rFonts w:ascii="Garamond" w:hAnsi="Garamond"/>
          <w:sz w:val="24"/>
          <w:szCs w:val="24"/>
          <w:lang w:val="nl-NL"/>
        </w:rPr>
        <w:t>redevoering aldus</w:t>
      </w:r>
      <w:r w:rsidR="004F2372" w:rsidRPr="00BF63DE">
        <w:rPr>
          <w:rFonts w:ascii="Garamond" w:hAnsi="Garamond"/>
          <w:sz w:val="24"/>
          <w:szCs w:val="24"/>
          <w:lang w:val="nl-NL"/>
        </w:rPr>
        <w:t>:</w:t>
      </w:r>
      <w:r w:rsidR="00D95AAE" w:rsidRPr="00BF63DE">
        <w:rPr>
          <w:rFonts w:ascii="Garamond" w:hAnsi="Garamond"/>
          <w:sz w:val="24"/>
          <w:szCs w:val="24"/>
          <w:lang w:val="nl-NL"/>
        </w:rPr>
        <w:t xml:space="preserve"> </w:t>
      </w:r>
      <w:r w:rsidR="00EF5FD1" w:rsidRPr="00BF63DE">
        <w:rPr>
          <w:rFonts w:ascii="Garamond" w:hAnsi="Garamond"/>
          <w:sz w:val="24"/>
          <w:szCs w:val="24"/>
          <w:lang w:val="nl-NL"/>
        </w:rPr>
        <w:t>‘</w:t>
      </w:r>
      <w:r w:rsidR="00171D24" w:rsidRPr="00BF63DE">
        <w:rPr>
          <w:rFonts w:ascii="Garamond" w:hAnsi="Garamond"/>
          <w:sz w:val="24"/>
          <w:szCs w:val="24"/>
          <w:lang w:val="nl-NL"/>
        </w:rPr>
        <w:t>I</w:t>
      </w:r>
      <w:r w:rsidRPr="00BF63DE">
        <w:rPr>
          <w:rFonts w:ascii="Garamond" w:hAnsi="Garamond"/>
          <w:sz w:val="24"/>
          <w:szCs w:val="24"/>
          <w:lang w:val="nl-NL"/>
        </w:rPr>
        <w:t xml:space="preserve">k bezweer u dan in de naam van </w:t>
      </w:r>
      <w:r w:rsidR="00DE145E" w:rsidRPr="00BF63DE">
        <w:rPr>
          <w:rFonts w:ascii="Garamond" w:hAnsi="Garamond"/>
          <w:sz w:val="24"/>
          <w:szCs w:val="24"/>
          <w:lang w:val="nl-NL"/>
        </w:rPr>
        <w:t>God,</w:t>
      </w:r>
      <w:r w:rsidRPr="00BF63DE">
        <w:rPr>
          <w:rFonts w:ascii="Garamond" w:hAnsi="Garamond"/>
          <w:sz w:val="24"/>
          <w:szCs w:val="24"/>
          <w:lang w:val="nl-NL"/>
        </w:rPr>
        <w:t xml:space="preserve"> dat</w:t>
      </w:r>
      <w:r w:rsidR="00F47AED" w:rsidRPr="00BF63DE">
        <w:rPr>
          <w:rFonts w:ascii="Garamond" w:hAnsi="Garamond"/>
          <w:sz w:val="24"/>
          <w:szCs w:val="24"/>
          <w:lang w:val="nl-NL"/>
        </w:rPr>
        <w:t xml:space="preserve"> u </w:t>
      </w:r>
      <w:r w:rsidRPr="00BF63DE">
        <w:rPr>
          <w:rFonts w:ascii="Garamond" w:hAnsi="Garamond"/>
          <w:sz w:val="24"/>
          <w:szCs w:val="24"/>
          <w:lang w:val="nl-NL"/>
        </w:rPr>
        <w:t>deze zaak ernstig ter harte neemt.</w:t>
      </w:r>
      <w:r w:rsidR="009934B2" w:rsidRPr="00BF63DE">
        <w:rPr>
          <w:rFonts w:ascii="Garamond" w:hAnsi="Garamond"/>
          <w:sz w:val="24"/>
          <w:szCs w:val="24"/>
          <w:lang w:val="nl-NL"/>
        </w:rPr>
        <w:t xml:space="preserve"> </w:t>
      </w:r>
      <w:r w:rsidR="00C73A07" w:rsidRPr="00BF63DE">
        <w:rPr>
          <w:rFonts w:ascii="Garamond" w:hAnsi="Garamond"/>
          <w:sz w:val="24"/>
          <w:szCs w:val="24"/>
          <w:lang w:val="nl-NL"/>
        </w:rPr>
        <w:t xml:space="preserve">Als u </w:t>
      </w:r>
      <w:r w:rsidRPr="00BF63DE">
        <w:rPr>
          <w:rFonts w:ascii="Garamond" w:hAnsi="Garamond"/>
          <w:sz w:val="24"/>
          <w:szCs w:val="24"/>
          <w:lang w:val="nl-NL"/>
        </w:rPr>
        <w:t xml:space="preserve">dat doet, </w:t>
      </w:r>
      <w:r w:rsidR="001D4997" w:rsidRPr="00BF63DE">
        <w:rPr>
          <w:rFonts w:ascii="Garamond" w:hAnsi="Garamond"/>
          <w:sz w:val="24"/>
          <w:szCs w:val="24"/>
          <w:lang w:val="nl-NL"/>
        </w:rPr>
        <w:t>mag</w:t>
      </w:r>
      <w:r w:rsidR="00F47AED" w:rsidRPr="00BF63DE">
        <w:rPr>
          <w:rFonts w:ascii="Garamond" w:hAnsi="Garamond"/>
          <w:sz w:val="24"/>
          <w:szCs w:val="24"/>
          <w:lang w:val="nl-NL"/>
        </w:rPr>
        <w:t xml:space="preserve"> u </w:t>
      </w:r>
      <w:r w:rsidRPr="00BF63DE">
        <w:rPr>
          <w:rFonts w:ascii="Garamond" w:hAnsi="Garamond"/>
          <w:sz w:val="24"/>
          <w:szCs w:val="24"/>
          <w:lang w:val="nl-NL"/>
        </w:rPr>
        <w:t xml:space="preserve">de lievelingspsalm van </w:t>
      </w:r>
      <w:r w:rsidR="00EE245C" w:rsidRPr="00BF63DE">
        <w:rPr>
          <w:rFonts w:ascii="Garamond" w:hAnsi="Garamond"/>
          <w:sz w:val="24"/>
          <w:szCs w:val="24"/>
          <w:lang w:val="nl-NL"/>
        </w:rPr>
        <w:t>Luther</w:t>
      </w:r>
      <w:r w:rsidRPr="00BF63DE">
        <w:rPr>
          <w:rFonts w:ascii="Garamond" w:hAnsi="Garamond"/>
          <w:sz w:val="24"/>
          <w:szCs w:val="24"/>
          <w:lang w:val="nl-NL"/>
        </w:rPr>
        <w:t xml:space="preserve"> aanheffen (</w:t>
      </w:r>
      <w:r w:rsidR="00951C18" w:rsidRPr="00BF63DE">
        <w:rPr>
          <w:rFonts w:ascii="Garamond" w:hAnsi="Garamond"/>
          <w:sz w:val="24"/>
          <w:szCs w:val="24"/>
          <w:lang w:val="nl-NL"/>
        </w:rPr>
        <w:t>Psalm 46</w:t>
      </w:r>
      <w:r w:rsidRPr="00BF63DE">
        <w:rPr>
          <w:rFonts w:ascii="Garamond" w:hAnsi="Garamond"/>
          <w:sz w:val="24"/>
          <w:szCs w:val="24"/>
          <w:lang w:val="nl-NL"/>
        </w:rPr>
        <w:t>). Het is een heerlijke psalm voor</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christen. Ja</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B7396E" w:rsidRPr="00BF63DE">
        <w:rPr>
          <w:rFonts w:ascii="Garamond" w:hAnsi="Garamond"/>
          <w:sz w:val="24"/>
          <w:szCs w:val="24"/>
          <w:lang w:val="nl-NL"/>
        </w:rPr>
        <w:t>als</w:t>
      </w:r>
      <w:r w:rsidRPr="00BF63DE">
        <w:rPr>
          <w:rFonts w:ascii="Garamond" w:hAnsi="Garamond"/>
          <w:sz w:val="24"/>
          <w:szCs w:val="24"/>
          <w:lang w:val="nl-NL"/>
        </w:rPr>
        <w:t xml:space="preserve"> de christen</w:t>
      </w:r>
      <w:r w:rsidR="00AB5F82" w:rsidRPr="00BF63DE">
        <w:rPr>
          <w:rFonts w:ascii="Garamond" w:hAnsi="Garamond"/>
          <w:sz w:val="24"/>
          <w:szCs w:val="24"/>
          <w:lang w:val="nl-NL"/>
        </w:rPr>
        <w:t xml:space="preserve"> werkelijk</w:t>
      </w:r>
      <w:r w:rsidRPr="00BF63DE">
        <w:rPr>
          <w:rFonts w:ascii="Garamond" w:hAnsi="Garamond"/>
          <w:sz w:val="24"/>
          <w:szCs w:val="24"/>
          <w:lang w:val="nl-NL"/>
        </w:rPr>
        <w:t xml:space="preserve"> een hart bezit, geopend en welbeha</w:t>
      </w:r>
      <w:r w:rsidR="00D76AC5" w:rsidRPr="00BF63DE">
        <w:rPr>
          <w:rFonts w:ascii="Garamond" w:hAnsi="Garamond"/>
          <w:sz w:val="24"/>
          <w:szCs w:val="24"/>
          <w:lang w:val="nl-NL"/>
        </w:rPr>
        <w:t>ag</w:t>
      </w:r>
      <w:r w:rsidRPr="00BF63DE">
        <w:rPr>
          <w:rFonts w:ascii="Garamond" w:hAnsi="Garamond"/>
          <w:sz w:val="24"/>
          <w:szCs w:val="24"/>
          <w:lang w:val="nl-NL"/>
        </w:rPr>
        <w:t xml:space="preserve">lijk voor </w:t>
      </w:r>
      <w:r w:rsidR="00DE145E" w:rsidRPr="00BF63DE">
        <w:rPr>
          <w:rFonts w:ascii="Garamond" w:hAnsi="Garamond"/>
          <w:sz w:val="24"/>
          <w:szCs w:val="24"/>
          <w:lang w:val="nl-NL"/>
        </w:rPr>
        <w:t>God,</w:t>
      </w:r>
      <w:r w:rsidRPr="00BF63DE">
        <w:rPr>
          <w:rFonts w:ascii="Garamond" w:hAnsi="Garamond"/>
          <w:sz w:val="24"/>
          <w:szCs w:val="24"/>
          <w:lang w:val="nl-NL"/>
        </w:rPr>
        <w:t xml:space="preserve"> dan mag hij zeggen,</w:t>
      </w:r>
      <w:r w:rsidR="000260AF" w:rsidRPr="00BF63DE">
        <w:rPr>
          <w:rFonts w:ascii="Garamond" w:hAnsi="Garamond"/>
          <w:sz w:val="24"/>
          <w:szCs w:val="24"/>
          <w:lang w:val="nl-NL"/>
        </w:rPr>
        <w:t xml:space="preserve"> net als </w:t>
      </w:r>
      <w:r w:rsidRPr="00BF63DE">
        <w:rPr>
          <w:rFonts w:ascii="Garamond" w:hAnsi="Garamond"/>
          <w:sz w:val="24"/>
          <w:szCs w:val="24"/>
          <w:lang w:val="nl-NL"/>
        </w:rPr>
        <w:t>de hervormer</w:t>
      </w:r>
      <w:r w:rsidR="005B67C0" w:rsidRPr="00BF63DE">
        <w:rPr>
          <w:rFonts w:ascii="Garamond" w:hAnsi="Garamond"/>
          <w:sz w:val="24"/>
          <w:szCs w:val="24"/>
          <w:lang w:val="nl-NL"/>
        </w:rPr>
        <w:t>: ‘</w:t>
      </w:r>
      <w:r w:rsidR="00565C65" w:rsidRPr="00BF63DE">
        <w:rPr>
          <w:rFonts w:ascii="Garamond" w:hAnsi="Garamond"/>
          <w:sz w:val="24"/>
          <w:szCs w:val="24"/>
          <w:lang w:val="nl-NL"/>
        </w:rPr>
        <w:t xml:space="preserve">God </w:t>
      </w:r>
      <w:r w:rsidRPr="00BF63DE">
        <w:rPr>
          <w:rFonts w:ascii="Garamond" w:hAnsi="Garamond"/>
          <w:sz w:val="24"/>
          <w:szCs w:val="24"/>
          <w:lang w:val="nl-NL"/>
        </w:rPr>
        <w:t>is ons</w:t>
      </w:r>
      <w:r w:rsidR="00387D1B" w:rsidRPr="00BF63DE">
        <w:rPr>
          <w:rFonts w:ascii="Garamond" w:hAnsi="Garamond"/>
          <w:sz w:val="24"/>
          <w:szCs w:val="24"/>
          <w:lang w:val="nl-NL"/>
        </w:rPr>
        <w:t xml:space="preserve"> een </w:t>
      </w:r>
      <w:r w:rsidRPr="00BF63DE">
        <w:rPr>
          <w:rFonts w:ascii="Garamond" w:hAnsi="Garamond"/>
          <w:sz w:val="24"/>
          <w:szCs w:val="24"/>
          <w:lang w:val="nl-NL"/>
        </w:rPr>
        <w:t>toe</w:t>
      </w:r>
      <w:r w:rsidR="00EE245C" w:rsidRPr="00BF63DE">
        <w:rPr>
          <w:rFonts w:ascii="Garamond" w:hAnsi="Garamond"/>
          <w:sz w:val="24"/>
          <w:szCs w:val="24"/>
          <w:lang w:val="nl-NL"/>
        </w:rPr>
        <w:t>vlucht</w:t>
      </w:r>
      <w:r w:rsidRPr="00BF63DE">
        <w:rPr>
          <w:rFonts w:ascii="Garamond" w:hAnsi="Garamond"/>
          <w:sz w:val="24"/>
          <w:szCs w:val="24"/>
          <w:lang w:val="nl-NL"/>
        </w:rPr>
        <w:t xml:space="preserve"> en sterkte</w:t>
      </w:r>
      <w:r w:rsidR="00075CF8" w:rsidRPr="00BF63DE">
        <w:rPr>
          <w:rFonts w:ascii="Garamond" w:hAnsi="Garamond"/>
          <w:sz w:val="24"/>
          <w:szCs w:val="24"/>
          <w:lang w:val="nl-NL"/>
        </w:rPr>
        <w:t>,</w:t>
      </w:r>
      <w:r w:rsidRPr="00BF63DE">
        <w:rPr>
          <w:rFonts w:ascii="Garamond" w:hAnsi="Garamond"/>
          <w:sz w:val="24"/>
          <w:szCs w:val="24"/>
          <w:lang w:val="nl-NL"/>
        </w:rPr>
        <w:t xml:space="preserve"> </w:t>
      </w:r>
      <w:r w:rsidR="00B7396E" w:rsidRPr="00BF63DE">
        <w:rPr>
          <w:rFonts w:ascii="Garamond" w:hAnsi="Garamond"/>
          <w:sz w:val="24"/>
          <w:szCs w:val="24"/>
          <w:lang w:val="nl-NL"/>
        </w:rPr>
        <w:t>H</w:t>
      </w:r>
      <w:r w:rsidRPr="00BF63DE">
        <w:rPr>
          <w:rFonts w:ascii="Garamond" w:hAnsi="Garamond"/>
          <w:sz w:val="24"/>
          <w:szCs w:val="24"/>
          <w:lang w:val="nl-NL"/>
        </w:rPr>
        <w:t>ij is krachtig</w:t>
      </w:r>
      <w:r w:rsidR="00B7396E" w:rsidRPr="00BF63DE">
        <w:rPr>
          <w:rFonts w:ascii="Garamond" w:hAnsi="Garamond"/>
          <w:sz w:val="24"/>
          <w:szCs w:val="24"/>
          <w:lang w:val="nl-NL"/>
        </w:rPr>
        <w:t xml:space="preserve">lijk </w:t>
      </w:r>
      <w:r w:rsidRPr="00BF63DE">
        <w:rPr>
          <w:rFonts w:ascii="Garamond" w:hAnsi="Garamond"/>
          <w:sz w:val="24"/>
          <w:szCs w:val="24"/>
          <w:lang w:val="nl-NL"/>
        </w:rPr>
        <w:t>bevonden</w:t>
      </w:r>
      <w:r w:rsidR="00387D1B" w:rsidRPr="00BF63DE">
        <w:rPr>
          <w:rFonts w:ascii="Garamond" w:hAnsi="Garamond"/>
          <w:sz w:val="24"/>
          <w:szCs w:val="24"/>
          <w:lang w:val="nl-NL"/>
        </w:rPr>
        <w:t xml:space="preserve"> een </w:t>
      </w:r>
      <w:r w:rsidRPr="00BF63DE">
        <w:rPr>
          <w:rFonts w:ascii="Garamond" w:hAnsi="Garamond"/>
          <w:sz w:val="24"/>
          <w:szCs w:val="24"/>
          <w:lang w:val="nl-NL"/>
        </w:rPr>
        <w:t>hulp in ben</w:t>
      </w:r>
      <w:r w:rsidR="000D2FE8" w:rsidRPr="00BF63DE">
        <w:rPr>
          <w:rFonts w:ascii="Garamond" w:hAnsi="Garamond"/>
          <w:sz w:val="24"/>
          <w:szCs w:val="24"/>
          <w:lang w:val="nl-NL"/>
        </w:rPr>
        <w:t>au</w:t>
      </w:r>
      <w:r w:rsidR="00D76AC5" w:rsidRPr="00BF63DE">
        <w:rPr>
          <w:rFonts w:ascii="Garamond" w:hAnsi="Garamond"/>
          <w:sz w:val="24"/>
          <w:szCs w:val="24"/>
          <w:lang w:val="nl-NL"/>
        </w:rPr>
        <w:t>w</w:t>
      </w:r>
      <w:r w:rsidRPr="00BF63DE">
        <w:rPr>
          <w:rFonts w:ascii="Garamond" w:hAnsi="Garamond"/>
          <w:sz w:val="24"/>
          <w:szCs w:val="24"/>
          <w:lang w:val="nl-NL"/>
        </w:rPr>
        <w:t xml:space="preserve">dheden’. Indien de paus en de </w:t>
      </w:r>
      <w:r w:rsidR="00B7396E" w:rsidRPr="00BF63DE">
        <w:rPr>
          <w:rFonts w:ascii="Garamond" w:hAnsi="Garamond"/>
          <w:sz w:val="24"/>
          <w:szCs w:val="24"/>
          <w:lang w:val="nl-NL"/>
        </w:rPr>
        <w:t>S</w:t>
      </w:r>
      <w:r w:rsidRPr="00BF63DE">
        <w:rPr>
          <w:rFonts w:ascii="Garamond" w:hAnsi="Garamond"/>
          <w:sz w:val="24"/>
          <w:szCs w:val="24"/>
          <w:lang w:val="nl-NL"/>
        </w:rPr>
        <w:t>pan</w:t>
      </w:r>
      <w:r w:rsidR="00D76AC5" w:rsidRPr="00BF63DE">
        <w:rPr>
          <w:rFonts w:ascii="Garamond" w:hAnsi="Garamond"/>
          <w:sz w:val="24"/>
          <w:szCs w:val="24"/>
          <w:lang w:val="nl-NL"/>
        </w:rPr>
        <w:t>j</w:t>
      </w:r>
      <w:r w:rsidRPr="00BF63DE">
        <w:rPr>
          <w:rFonts w:ascii="Garamond" w:hAnsi="Garamond"/>
          <w:sz w:val="24"/>
          <w:szCs w:val="24"/>
          <w:lang w:val="nl-NL"/>
        </w:rPr>
        <w:t>aard,</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de duivel en het </w:t>
      </w:r>
      <w:r w:rsidR="00F067A8" w:rsidRPr="00BF63DE">
        <w:rPr>
          <w:rFonts w:ascii="Garamond" w:hAnsi="Garamond"/>
          <w:sz w:val="24"/>
          <w:szCs w:val="24"/>
          <w:lang w:val="nl-NL"/>
        </w:rPr>
        <w:t>gans</w:t>
      </w:r>
      <w:r w:rsidRPr="00BF63DE">
        <w:rPr>
          <w:rFonts w:ascii="Garamond" w:hAnsi="Garamond"/>
          <w:sz w:val="24"/>
          <w:szCs w:val="24"/>
          <w:lang w:val="nl-NL"/>
        </w:rPr>
        <w:t xml:space="preserve">e heelal </w:t>
      </w:r>
      <w:r w:rsidR="00D76AC5" w:rsidRPr="00BF63DE">
        <w:rPr>
          <w:rFonts w:ascii="Garamond" w:hAnsi="Garamond"/>
          <w:sz w:val="24"/>
          <w:szCs w:val="24"/>
          <w:lang w:val="nl-NL"/>
        </w:rPr>
        <w:t>sam</w:t>
      </w:r>
      <w:r w:rsidRPr="00BF63DE">
        <w:rPr>
          <w:rFonts w:ascii="Garamond" w:hAnsi="Garamond"/>
          <w:sz w:val="24"/>
          <w:szCs w:val="24"/>
          <w:lang w:val="nl-NL"/>
        </w:rPr>
        <w:t>e</w:t>
      </w:r>
      <w:r w:rsidR="00D76AC5" w:rsidRPr="00BF63DE">
        <w:rPr>
          <w:rFonts w:ascii="Garamond" w:hAnsi="Garamond"/>
          <w:sz w:val="24"/>
          <w:szCs w:val="24"/>
          <w:lang w:val="nl-NL"/>
        </w:rPr>
        <w:t>n</w:t>
      </w:r>
      <w:r w:rsidRPr="00BF63DE">
        <w:rPr>
          <w:rFonts w:ascii="Garamond" w:hAnsi="Garamond"/>
          <w:sz w:val="24"/>
          <w:szCs w:val="24"/>
          <w:lang w:val="nl-NL"/>
        </w:rPr>
        <w:t>spanden tegen ons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al </w:t>
      </w:r>
      <w:r w:rsidR="0006302F" w:rsidRPr="00BF63DE">
        <w:rPr>
          <w:rFonts w:ascii="Garamond" w:hAnsi="Garamond"/>
          <w:sz w:val="24"/>
          <w:szCs w:val="24"/>
          <w:lang w:val="nl-NL"/>
        </w:rPr>
        <w:t xml:space="preserve">zouden </w:t>
      </w:r>
      <w:r w:rsidRPr="00BF63DE">
        <w:rPr>
          <w:rFonts w:ascii="Garamond" w:hAnsi="Garamond"/>
          <w:sz w:val="24"/>
          <w:szCs w:val="24"/>
          <w:lang w:val="nl-NL"/>
        </w:rPr>
        <w:t>zij ons omringen als bijen,</w:t>
      </w:r>
      <w:r w:rsidR="000260AF" w:rsidRPr="00BF63DE">
        <w:rPr>
          <w:rFonts w:ascii="Garamond" w:hAnsi="Garamond"/>
          <w:sz w:val="24"/>
          <w:szCs w:val="24"/>
          <w:lang w:val="nl-NL"/>
        </w:rPr>
        <w:t xml:space="preserve"> zoals </w:t>
      </w:r>
      <w:r w:rsidRPr="00BF63DE">
        <w:rPr>
          <w:rFonts w:ascii="Garamond" w:hAnsi="Garamond"/>
          <w:sz w:val="24"/>
          <w:szCs w:val="24"/>
          <w:lang w:val="nl-NL"/>
        </w:rPr>
        <w:t>de 118</w:t>
      </w:r>
      <w:r w:rsidR="00D95AAE" w:rsidRPr="00BF63DE">
        <w:rPr>
          <w:rFonts w:ascii="Garamond" w:hAnsi="Garamond"/>
          <w:sz w:val="24"/>
          <w:szCs w:val="24"/>
          <w:vertAlign w:val="superscript"/>
          <w:lang w:val="nl-NL"/>
        </w:rPr>
        <w:t>e</w:t>
      </w:r>
      <w:r w:rsidRPr="00BF63DE">
        <w:rPr>
          <w:rFonts w:ascii="Garamond" w:hAnsi="Garamond"/>
          <w:sz w:val="24"/>
          <w:szCs w:val="24"/>
          <w:lang w:val="nl-NL"/>
        </w:rPr>
        <w:t xml:space="preserve"> psalm het uitdrukt, wij </w:t>
      </w:r>
      <w:r w:rsidR="0006302F" w:rsidRPr="00BF63DE">
        <w:rPr>
          <w:rFonts w:ascii="Garamond" w:hAnsi="Garamond"/>
          <w:sz w:val="24"/>
          <w:szCs w:val="24"/>
          <w:lang w:val="nl-NL"/>
        </w:rPr>
        <w:t xml:space="preserve">zouden </w:t>
      </w:r>
      <w:r w:rsidRPr="00BF63DE">
        <w:rPr>
          <w:rFonts w:ascii="Garamond" w:hAnsi="Garamond"/>
          <w:sz w:val="24"/>
          <w:szCs w:val="24"/>
          <w:lang w:val="nl-NL"/>
        </w:rPr>
        <w:t xml:space="preserve">ze </w:t>
      </w:r>
      <w:r w:rsidR="00EF5FD1" w:rsidRPr="00BF63DE">
        <w:rPr>
          <w:rFonts w:ascii="Garamond" w:hAnsi="Garamond"/>
          <w:sz w:val="24"/>
          <w:szCs w:val="24"/>
          <w:lang w:val="nl-NL"/>
        </w:rPr>
        <w:t>‘</w:t>
      </w:r>
      <w:r w:rsidRPr="00BF63DE">
        <w:rPr>
          <w:rFonts w:ascii="Garamond" w:hAnsi="Garamond"/>
          <w:sz w:val="24"/>
          <w:szCs w:val="24"/>
          <w:lang w:val="nl-NL"/>
        </w:rPr>
        <w:t>verhouw</w:t>
      </w:r>
      <w:r w:rsidR="00D76AC5" w:rsidRPr="00BF63DE">
        <w:rPr>
          <w:rFonts w:ascii="Garamond" w:hAnsi="Garamond"/>
          <w:sz w:val="24"/>
          <w:szCs w:val="24"/>
          <w:lang w:val="nl-NL"/>
        </w:rPr>
        <w:t>e</w:t>
      </w:r>
      <w:r w:rsidRPr="00BF63DE">
        <w:rPr>
          <w:rFonts w:ascii="Garamond" w:hAnsi="Garamond"/>
          <w:sz w:val="24"/>
          <w:szCs w:val="24"/>
          <w:lang w:val="nl-NL"/>
        </w:rPr>
        <w:t xml:space="preserve">n in de naam des </w:t>
      </w:r>
      <w:r w:rsidR="00D76AC5" w:rsidRPr="00BF63DE">
        <w:rPr>
          <w:rFonts w:ascii="Garamond" w:hAnsi="Garamond"/>
          <w:sz w:val="24"/>
          <w:szCs w:val="24"/>
          <w:lang w:val="nl-NL"/>
        </w:rPr>
        <w:t>HEEREN</w:t>
      </w:r>
      <w:r w:rsidR="00805F78" w:rsidRPr="00BF63DE">
        <w:rPr>
          <w:rFonts w:ascii="Garamond" w:hAnsi="Garamond"/>
          <w:sz w:val="24"/>
          <w:szCs w:val="24"/>
          <w:lang w:val="nl-NL"/>
        </w:rPr>
        <w:t>,’</w:t>
      </w:r>
      <w:r w:rsidR="00D95AAE" w:rsidRPr="00BF63DE">
        <w:rPr>
          <w:rStyle w:val="FootnoteReference"/>
          <w:rFonts w:ascii="Garamond" w:hAnsi="Garamond"/>
          <w:sz w:val="24"/>
          <w:szCs w:val="24"/>
          <w:lang w:val="nl-NL"/>
        </w:rPr>
        <w:footnoteReference w:id="415"/>
      </w:r>
      <w:r w:rsidRPr="00BF63DE">
        <w:rPr>
          <w:rFonts w:ascii="Garamond" w:hAnsi="Garamond"/>
          <w:sz w:val="24"/>
          <w:szCs w:val="24"/>
          <w:lang w:val="nl-NL"/>
        </w:rPr>
        <w:t xml:space="preserve"> en met</w:t>
      </w:r>
      <w:r w:rsidR="00895B1E" w:rsidRPr="00BF63DE">
        <w:rPr>
          <w:rFonts w:ascii="Garamond" w:hAnsi="Garamond"/>
          <w:sz w:val="24"/>
          <w:szCs w:val="24"/>
          <w:lang w:val="nl-NL"/>
        </w:rPr>
        <w:t xml:space="preserve"> die </w:t>
      </w:r>
      <w:r w:rsidRPr="00BF63DE">
        <w:rPr>
          <w:rFonts w:ascii="Garamond" w:hAnsi="Garamond"/>
          <w:sz w:val="24"/>
          <w:szCs w:val="24"/>
          <w:lang w:val="nl-NL"/>
        </w:rPr>
        <w:t xml:space="preserve">psalm van </w:t>
      </w:r>
      <w:r w:rsidR="00EE245C" w:rsidRPr="00BF63DE">
        <w:rPr>
          <w:rFonts w:ascii="Garamond" w:hAnsi="Garamond"/>
          <w:sz w:val="24"/>
          <w:szCs w:val="24"/>
          <w:lang w:val="nl-NL"/>
        </w:rPr>
        <w:t>Luther</w:t>
      </w:r>
      <w:r w:rsidRPr="00BF63DE">
        <w:rPr>
          <w:rFonts w:ascii="Garamond" w:hAnsi="Garamond"/>
          <w:sz w:val="24"/>
          <w:szCs w:val="24"/>
          <w:lang w:val="nl-NL"/>
        </w:rPr>
        <w:t xml:space="preserve"> spreken wij</w:t>
      </w:r>
      <w:r w:rsidR="005B67C0" w:rsidRPr="00BF63DE">
        <w:rPr>
          <w:rFonts w:ascii="Garamond" w:hAnsi="Garamond"/>
          <w:sz w:val="24"/>
          <w:szCs w:val="24"/>
          <w:lang w:val="nl-NL"/>
        </w:rPr>
        <w:t>: ‘</w:t>
      </w:r>
      <w:r w:rsidR="00B7396E" w:rsidRPr="00BF63DE">
        <w:rPr>
          <w:rFonts w:ascii="Garamond" w:hAnsi="Garamond"/>
          <w:sz w:val="24"/>
          <w:szCs w:val="24"/>
          <w:lang w:val="nl-NL"/>
        </w:rPr>
        <w:t>Wij</w:t>
      </w:r>
      <w:r w:rsidRPr="00BF63DE">
        <w:rPr>
          <w:rFonts w:ascii="Garamond" w:hAnsi="Garamond"/>
          <w:sz w:val="24"/>
          <w:szCs w:val="24"/>
          <w:lang w:val="nl-NL"/>
        </w:rPr>
        <w:t xml:space="preserve"> zullen niet </w:t>
      </w:r>
      <w:r w:rsidR="00D76AC5" w:rsidRPr="00BF63DE">
        <w:rPr>
          <w:rFonts w:ascii="Garamond" w:hAnsi="Garamond"/>
          <w:sz w:val="24"/>
          <w:szCs w:val="24"/>
          <w:lang w:val="nl-NL"/>
        </w:rPr>
        <w:t>vrezen</w:t>
      </w:r>
      <w:r w:rsidRPr="00BF63DE">
        <w:rPr>
          <w:rFonts w:ascii="Garamond" w:hAnsi="Garamond"/>
          <w:sz w:val="24"/>
          <w:szCs w:val="24"/>
          <w:lang w:val="nl-NL"/>
        </w:rPr>
        <w:t>, al veranderde de aarde</w:t>
      </w:r>
      <w:r w:rsidR="004F2372" w:rsidRPr="00BF63DE">
        <w:rPr>
          <w:rFonts w:ascii="Garamond" w:hAnsi="Garamond"/>
          <w:sz w:val="24"/>
          <w:szCs w:val="24"/>
          <w:lang w:val="nl-NL"/>
        </w:rPr>
        <w:t xml:space="preserve"> haar </w:t>
      </w:r>
      <w:r w:rsidRPr="00BF63DE">
        <w:rPr>
          <w:rFonts w:ascii="Garamond" w:hAnsi="Garamond"/>
          <w:sz w:val="24"/>
          <w:szCs w:val="24"/>
          <w:lang w:val="nl-NL"/>
        </w:rPr>
        <w:t>plaats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al werden de bergen verzet in het hart van de zeeën: laat</w:t>
      </w:r>
      <w:r w:rsidR="004F2372" w:rsidRPr="00BF63DE">
        <w:rPr>
          <w:rFonts w:ascii="Garamond" w:hAnsi="Garamond"/>
          <w:sz w:val="24"/>
          <w:szCs w:val="24"/>
          <w:lang w:val="nl-NL"/>
        </w:rPr>
        <w:t xml:space="preserve"> haar </w:t>
      </w:r>
      <w:r w:rsidRPr="00BF63DE">
        <w:rPr>
          <w:rFonts w:ascii="Garamond" w:hAnsi="Garamond"/>
          <w:sz w:val="24"/>
          <w:szCs w:val="24"/>
          <w:lang w:val="nl-NL"/>
        </w:rPr>
        <w:t>wateren bruisen, laat ze beroerd worden</w:t>
      </w:r>
      <w:r w:rsidR="00075CF8" w:rsidRPr="00BF63DE">
        <w:rPr>
          <w:rFonts w:ascii="Garamond" w:hAnsi="Garamond"/>
          <w:sz w:val="24"/>
          <w:szCs w:val="24"/>
          <w:lang w:val="nl-NL"/>
        </w:rPr>
        <w:t>,</w:t>
      </w:r>
      <w:r w:rsidRPr="00BF63DE">
        <w:rPr>
          <w:rFonts w:ascii="Garamond" w:hAnsi="Garamond"/>
          <w:sz w:val="24"/>
          <w:szCs w:val="24"/>
          <w:lang w:val="nl-NL"/>
        </w:rPr>
        <w:t xml:space="preserve"> laat de bergen daveren, door</w:t>
      </w:r>
      <w:r w:rsidR="004F2372" w:rsidRPr="00BF63DE">
        <w:rPr>
          <w:rFonts w:ascii="Garamond" w:hAnsi="Garamond"/>
          <w:sz w:val="24"/>
          <w:szCs w:val="24"/>
          <w:lang w:val="nl-NL"/>
        </w:rPr>
        <w:t xml:space="preserve"> haar </w:t>
      </w:r>
      <w:r w:rsidRPr="00BF63DE">
        <w:rPr>
          <w:rFonts w:ascii="Garamond" w:hAnsi="Garamond"/>
          <w:sz w:val="24"/>
          <w:szCs w:val="24"/>
          <w:lang w:val="nl-NL"/>
        </w:rPr>
        <w:t xml:space="preserve">verheffing! De beekjes van de rivier zullen verblijden de stad </w:t>
      </w:r>
      <w:r w:rsidR="008C61E7" w:rsidRPr="00BF63DE">
        <w:rPr>
          <w:rFonts w:ascii="Garamond" w:hAnsi="Garamond"/>
          <w:sz w:val="24"/>
          <w:szCs w:val="24"/>
          <w:lang w:val="nl-NL"/>
        </w:rPr>
        <w:t>Gods</w:t>
      </w:r>
      <w:r w:rsidRPr="00BF63DE">
        <w:rPr>
          <w:rFonts w:ascii="Garamond" w:hAnsi="Garamond"/>
          <w:sz w:val="24"/>
          <w:szCs w:val="24"/>
          <w:lang w:val="nl-NL"/>
        </w:rPr>
        <w:t xml:space="preserve">. </w:t>
      </w:r>
      <w:r w:rsidR="00565C65" w:rsidRPr="00BF63DE">
        <w:rPr>
          <w:rFonts w:ascii="Garamond" w:hAnsi="Garamond"/>
          <w:sz w:val="24"/>
          <w:szCs w:val="24"/>
          <w:lang w:val="nl-NL"/>
        </w:rPr>
        <w:t xml:space="preserve">God </w:t>
      </w:r>
      <w:r w:rsidRPr="00BF63DE">
        <w:rPr>
          <w:rFonts w:ascii="Garamond" w:hAnsi="Garamond"/>
          <w:sz w:val="24"/>
          <w:szCs w:val="24"/>
          <w:lang w:val="nl-NL"/>
        </w:rPr>
        <w:t xml:space="preserve">is in het midden van haar, </w:t>
      </w:r>
      <w:r w:rsidR="00925CF9" w:rsidRPr="00BF63DE">
        <w:rPr>
          <w:rFonts w:ascii="Garamond" w:hAnsi="Garamond"/>
          <w:sz w:val="24"/>
          <w:szCs w:val="24"/>
          <w:lang w:val="nl-NL"/>
        </w:rPr>
        <w:t>zij</w:t>
      </w:r>
      <w:r w:rsidRPr="00BF63DE">
        <w:rPr>
          <w:rFonts w:ascii="Garamond" w:hAnsi="Garamond"/>
          <w:sz w:val="24"/>
          <w:szCs w:val="24"/>
          <w:lang w:val="nl-NL"/>
        </w:rPr>
        <w:t xml:space="preserve"> zal niet wankelen’. En dan herhaalt de psalmdichter tot twee en drie malen toe</w:t>
      </w:r>
      <w:r w:rsidR="005B67C0" w:rsidRPr="00BF63DE">
        <w:rPr>
          <w:rFonts w:ascii="Garamond" w:hAnsi="Garamond"/>
          <w:sz w:val="24"/>
          <w:szCs w:val="24"/>
          <w:lang w:val="nl-NL"/>
        </w:rPr>
        <w:t>: ‘</w:t>
      </w:r>
      <w:r w:rsidR="00E7757C" w:rsidRPr="00BF63DE">
        <w:rPr>
          <w:rFonts w:ascii="Garamond" w:hAnsi="Garamond"/>
          <w:sz w:val="24"/>
          <w:szCs w:val="24"/>
          <w:lang w:val="nl-NL"/>
        </w:rPr>
        <w:t>D</w:t>
      </w:r>
      <w:r w:rsidRPr="00BF63DE">
        <w:rPr>
          <w:rFonts w:ascii="Garamond" w:hAnsi="Garamond"/>
          <w:sz w:val="24"/>
          <w:szCs w:val="24"/>
          <w:lang w:val="nl-NL"/>
        </w:rPr>
        <w:t>e</w:t>
      </w:r>
      <w:r w:rsidR="00AF5374" w:rsidRPr="00BF63DE">
        <w:rPr>
          <w:rFonts w:ascii="Garamond" w:hAnsi="Garamond"/>
          <w:sz w:val="24"/>
          <w:szCs w:val="24"/>
          <w:lang w:val="nl-NL"/>
        </w:rPr>
        <w:t xml:space="preserve"> Heer</w:t>
      </w:r>
      <w:r w:rsidR="00E7757C" w:rsidRPr="00BF63DE">
        <w:rPr>
          <w:rFonts w:ascii="Garamond" w:hAnsi="Garamond"/>
          <w:sz w:val="24"/>
          <w:szCs w:val="24"/>
          <w:lang w:val="nl-NL"/>
        </w:rPr>
        <w:t>e</w:t>
      </w:r>
      <w:r w:rsidR="00AF5374" w:rsidRPr="00BF63DE">
        <w:rPr>
          <w:rFonts w:ascii="Garamond" w:hAnsi="Garamond"/>
          <w:sz w:val="24"/>
          <w:szCs w:val="24"/>
          <w:lang w:val="nl-NL"/>
        </w:rPr>
        <w:t xml:space="preserve"> </w:t>
      </w:r>
      <w:r w:rsidR="00E7757C" w:rsidRPr="00BF63DE">
        <w:rPr>
          <w:rFonts w:ascii="Garamond" w:hAnsi="Garamond"/>
          <w:sz w:val="24"/>
          <w:szCs w:val="24"/>
          <w:lang w:val="nl-NL"/>
        </w:rPr>
        <w:t>der</w:t>
      </w:r>
      <w:r w:rsidRPr="00BF63DE">
        <w:rPr>
          <w:rFonts w:ascii="Garamond" w:hAnsi="Garamond"/>
          <w:sz w:val="24"/>
          <w:szCs w:val="24"/>
          <w:lang w:val="nl-NL"/>
        </w:rPr>
        <w:t xml:space="preserve"> heirscharen is met ons</w:t>
      </w:r>
      <w:r w:rsidR="00075CF8" w:rsidRPr="00BF63DE">
        <w:rPr>
          <w:rFonts w:ascii="Garamond" w:hAnsi="Garamond"/>
          <w:sz w:val="24"/>
          <w:szCs w:val="24"/>
          <w:lang w:val="nl-NL"/>
        </w:rPr>
        <w:t>,</w:t>
      </w:r>
      <w:r w:rsidRPr="00BF63DE">
        <w:rPr>
          <w:rFonts w:ascii="Garamond" w:hAnsi="Garamond"/>
          <w:sz w:val="24"/>
          <w:szCs w:val="24"/>
          <w:lang w:val="nl-NL"/>
        </w:rPr>
        <w:t xml:space="preserve"> de </w:t>
      </w:r>
      <w:r w:rsidR="00565C65" w:rsidRPr="00BF63DE">
        <w:rPr>
          <w:rFonts w:ascii="Garamond" w:hAnsi="Garamond"/>
          <w:sz w:val="24"/>
          <w:szCs w:val="24"/>
          <w:lang w:val="nl-NL"/>
        </w:rPr>
        <w:t xml:space="preserve">God </w:t>
      </w:r>
      <w:r w:rsidRPr="00BF63DE">
        <w:rPr>
          <w:rFonts w:ascii="Garamond" w:hAnsi="Garamond"/>
          <w:sz w:val="24"/>
          <w:szCs w:val="24"/>
          <w:lang w:val="nl-NL"/>
        </w:rPr>
        <w:t xml:space="preserve">van </w:t>
      </w:r>
      <w:r w:rsidR="00DE145E" w:rsidRPr="00BF63DE">
        <w:rPr>
          <w:rFonts w:ascii="Garamond" w:hAnsi="Garamond"/>
          <w:sz w:val="24"/>
          <w:szCs w:val="24"/>
          <w:lang w:val="nl-NL"/>
        </w:rPr>
        <w:t>Jacob</w:t>
      </w:r>
      <w:r w:rsidRPr="00BF63DE">
        <w:rPr>
          <w:rFonts w:ascii="Garamond" w:hAnsi="Garamond"/>
          <w:sz w:val="24"/>
          <w:szCs w:val="24"/>
          <w:lang w:val="nl-NL"/>
        </w:rPr>
        <w:t xml:space="preserve"> is ons een hoog vertrek</w:t>
      </w:r>
      <w:r w:rsidR="00DE145E" w:rsidRPr="00BF63DE">
        <w:rPr>
          <w:rFonts w:ascii="Garamond" w:hAnsi="Garamond"/>
          <w:sz w:val="24"/>
          <w:szCs w:val="24"/>
          <w:lang w:val="nl-NL"/>
        </w:rPr>
        <w:t>’</w:t>
      </w:r>
      <w:r w:rsidRPr="00BF63DE">
        <w:rPr>
          <w:rFonts w:ascii="Garamond" w:hAnsi="Garamond"/>
          <w:sz w:val="24"/>
          <w:szCs w:val="24"/>
          <w:lang w:val="nl-NL"/>
        </w:rPr>
        <w:t>.</w:t>
      </w:r>
    </w:p>
    <w:p w14:paraId="6A1182EF" w14:textId="29BE167E" w:rsidR="008F7742" w:rsidRPr="00BF63DE" w:rsidRDefault="00D76AC5" w:rsidP="00E66D97">
      <w:pPr>
        <w:spacing w:after="240"/>
        <w:jc w:val="both"/>
        <w:rPr>
          <w:rFonts w:ascii="Garamond" w:hAnsi="Garamond"/>
          <w:sz w:val="24"/>
          <w:szCs w:val="24"/>
          <w:lang w:val="nl-NL"/>
        </w:rPr>
      </w:pPr>
      <w:r w:rsidRPr="00BF63DE">
        <w:rPr>
          <w:rFonts w:ascii="Garamond" w:hAnsi="Garamond"/>
          <w:sz w:val="24"/>
          <w:szCs w:val="24"/>
          <w:lang w:val="nl-NL"/>
        </w:rPr>
        <w:t>Cromwell</w:t>
      </w:r>
      <w:r w:rsidR="008F7742" w:rsidRPr="00BF63DE">
        <w:rPr>
          <w:rFonts w:ascii="Garamond" w:hAnsi="Garamond"/>
          <w:sz w:val="24"/>
          <w:szCs w:val="24"/>
          <w:lang w:val="nl-NL"/>
        </w:rPr>
        <w:t xml:space="preserve"> </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te </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 het aandenken van </w:t>
      </w:r>
      <w:r w:rsidR="00EE245C" w:rsidRPr="00BF63DE">
        <w:rPr>
          <w:rFonts w:ascii="Garamond" w:hAnsi="Garamond"/>
          <w:sz w:val="24"/>
          <w:szCs w:val="24"/>
          <w:lang w:val="nl-NL"/>
        </w:rPr>
        <w:t>Luther</w:t>
      </w:r>
      <w:r w:rsidR="008F7742" w:rsidRPr="00BF63DE">
        <w:rPr>
          <w:rFonts w:ascii="Garamond" w:hAnsi="Garamond"/>
          <w:sz w:val="24"/>
          <w:szCs w:val="24"/>
          <w:lang w:val="nl-NL"/>
        </w:rPr>
        <w:t xml:space="preserve"> in herinnering. Als wij </w:t>
      </w:r>
      <w:r w:rsidRPr="00BF63DE">
        <w:rPr>
          <w:rFonts w:ascii="Garamond" w:hAnsi="Garamond"/>
          <w:sz w:val="24"/>
          <w:szCs w:val="24"/>
          <w:lang w:val="nl-NL"/>
        </w:rPr>
        <w:t>Cromwell</w:t>
      </w:r>
      <w:r w:rsidR="008F7742" w:rsidRPr="00BF63DE">
        <w:rPr>
          <w:rFonts w:ascii="Garamond" w:hAnsi="Garamond"/>
          <w:sz w:val="24"/>
          <w:szCs w:val="24"/>
          <w:lang w:val="nl-NL"/>
        </w:rPr>
        <w:t xml:space="preserve">s woorden lezen, is het ons inderdaad of wij de hervormer </w:t>
      </w:r>
      <w:r w:rsidR="00EF5FD1" w:rsidRPr="00BF63DE">
        <w:rPr>
          <w:rFonts w:ascii="Garamond" w:hAnsi="Garamond"/>
          <w:sz w:val="24"/>
          <w:szCs w:val="24"/>
          <w:lang w:val="nl-NL"/>
        </w:rPr>
        <w:t>horen</w:t>
      </w:r>
      <w:r w:rsidR="008F7742" w:rsidRPr="00BF63DE">
        <w:rPr>
          <w:rFonts w:ascii="Garamond" w:hAnsi="Garamond"/>
          <w:sz w:val="24"/>
          <w:szCs w:val="24"/>
          <w:lang w:val="nl-NL"/>
        </w:rPr>
        <w:t xml:space="preserve"> spreken op het kasteel van </w:t>
      </w:r>
      <w:r w:rsidRPr="00BF63DE">
        <w:rPr>
          <w:rFonts w:ascii="Garamond" w:hAnsi="Garamond"/>
          <w:sz w:val="24"/>
          <w:szCs w:val="24"/>
          <w:lang w:val="nl-NL"/>
        </w:rPr>
        <w:t>C</w:t>
      </w:r>
      <w:r w:rsidR="008F7742" w:rsidRPr="00BF63DE">
        <w:rPr>
          <w:rFonts w:ascii="Garamond" w:hAnsi="Garamond"/>
          <w:sz w:val="24"/>
          <w:szCs w:val="24"/>
          <w:lang w:val="nl-NL"/>
        </w:rPr>
        <w:t xml:space="preserve">oburg, tijdens de rijksdag van </w:t>
      </w:r>
      <w:r w:rsidRPr="00BF63DE">
        <w:rPr>
          <w:rFonts w:ascii="Garamond" w:hAnsi="Garamond"/>
          <w:sz w:val="24"/>
          <w:szCs w:val="24"/>
          <w:lang w:val="nl-NL"/>
        </w:rPr>
        <w:t>A</w:t>
      </w:r>
      <w:r w:rsidR="008F7742" w:rsidRPr="00BF63DE">
        <w:rPr>
          <w:rFonts w:ascii="Garamond" w:hAnsi="Garamond"/>
          <w:sz w:val="24"/>
          <w:szCs w:val="24"/>
          <w:lang w:val="nl-NL"/>
        </w:rPr>
        <w:t>ugsburg, in 1530. In een politiek op</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was er een in het oog </w:t>
      </w:r>
      <w:r w:rsidR="00026DF6" w:rsidRPr="00BF63DE">
        <w:rPr>
          <w:rFonts w:ascii="Garamond" w:hAnsi="Garamond"/>
          <w:sz w:val="24"/>
          <w:szCs w:val="24"/>
          <w:lang w:val="nl-NL"/>
        </w:rPr>
        <w:t>lopen</w:t>
      </w:r>
      <w:r w:rsidR="008F7742" w:rsidRPr="00BF63DE">
        <w:rPr>
          <w:rFonts w:ascii="Garamond" w:hAnsi="Garamond"/>
          <w:sz w:val="24"/>
          <w:szCs w:val="24"/>
          <w:lang w:val="nl-NL"/>
        </w:rPr>
        <w:t xml:space="preserve">d verschil </w:t>
      </w:r>
      <w:r w:rsidR="00EF5FD1" w:rsidRPr="00BF63DE">
        <w:rPr>
          <w:rFonts w:ascii="Garamond" w:hAnsi="Garamond"/>
          <w:sz w:val="24"/>
          <w:szCs w:val="24"/>
          <w:lang w:val="nl-NL"/>
        </w:rPr>
        <w:t>tussen</w:t>
      </w:r>
      <w:r w:rsidR="008F7742" w:rsidRPr="00BF63DE">
        <w:rPr>
          <w:rFonts w:ascii="Garamond" w:hAnsi="Garamond"/>
          <w:sz w:val="24"/>
          <w:szCs w:val="24"/>
          <w:lang w:val="nl-NL"/>
        </w:rPr>
        <w:t xml:space="preserve"> deze twee mannen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in de </w:t>
      </w:r>
      <w:r w:rsidR="000D2FE8" w:rsidRPr="00BF63DE">
        <w:rPr>
          <w:rFonts w:ascii="Garamond" w:hAnsi="Garamond"/>
          <w:sz w:val="24"/>
          <w:szCs w:val="24"/>
          <w:lang w:val="nl-NL"/>
        </w:rPr>
        <w:t>wezen</w:t>
      </w:r>
      <w:r w:rsidR="008F7742" w:rsidRPr="00BF63DE">
        <w:rPr>
          <w:rFonts w:ascii="Garamond" w:hAnsi="Garamond"/>
          <w:sz w:val="24"/>
          <w:szCs w:val="24"/>
          <w:lang w:val="nl-NL"/>
        </w:rPr>
        <w:t>lijkste punten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wat de tegenstand aan het pausdom aangaat, k</w:t>
      </w:r>
      <w:r w:rsidR="00B7396E" w:rsidRPr="00BF63DE">
        <w:rPr>
          <w:rFonts w:ascii="Garamond" w:hAnsi="Garamond"/>
          <w:sz w:val="24"/>
          <w:szCs w:val="24"/>
          <w:lang w:val="nl-NL"/>
        </w:rPr>
        <w:t>a</w:t>
      </w:r>
      <w:r w:rsidR="008F7742" w:rsidRPr="00BF63DE">
        <w:rPr>
          <w:rFonts w:ascii="Garamond" w:hAnsi="Garamond"/>
          <w:sz w:val="24"/>
          <w:szCs w:val="24"/>
          <w:lang w:val="nl-NL"/>
        </w:rPr>
        <w:t>n de nieuwere geschiedenis</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gemoederen aanwijzen die sterker overeenstemden.</w:t>
      </w:r>
    </w:p>
    <w:p w14:paraId="3CD8FDC4" w14:textId="14B8446D" w:rsidR="008F7742"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805F78" w:rsidRPr="00BF63DE">
        <w:rPr>
          <w:rFonts w:ascii="Garamond" w:hAnsi="Garamond"/>
          <w:sz w:val="24"/>
          <w:szCs w:val="24"/>
          <w:lang w:val="nl-NL"/>
        </w:rPr>
        <w:t>I</w:t>
      </w:r>
      <w:r w:rsidR="008F7742" w:rsidRPr="00BF63DE">
        <w:rPr>
          <w:rFonts w:ascii="Garamond" w:hAnsi="Garamond"/>
          <w:sz w:val="24"/>
          <w:szCs w:val="24"/>
          <w:lang w:val="nl-NL"/>
        </w:rPr>
        <w:t>k eindig</w:t>
      </w:r>
      <w:r w:rsidR="00805F78"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ging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voort</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Pr="00BF63DE">
        <w:rPr>
          <w:rFonts w:ascii="Garamond" w:hAnsi="Garamond"/>
          <w:sz w:val="24"/>
          <w:szCs w:val="24"/>
          <w:lang w:val="nl-NL"/>
        </w:rPr>
        <w:t>‘</w:t>
      </w:r>
      <w:r w:rsidR="002561DE" w:rsidRPr="00BF63DE">
        <w:rPr>
          <w:rFonts w:ascii="Garamond" w:hAnsi="Garamond"/>
          <w:sz w:val="24"/>
          <w:szCs w:val="24"/>
          <w:lang w:val="nl-NL"/>
        </w:rPr>
        <w:t>A</w:t>
      </w:r>
      <w:r w:rsidR="008F7742" w:rsidRPr="00BF63DE">
        <w:rPr>
          <w:rFonts w:ascii="Garamond" w:hAnsi="Garamond"/>
          <w:sz w:val="24"/>
          <w:szCs w:val="24"/>
          <w:lang w:val="nl-NL"/>
        </w:rPr>
        <w:t xml:space="preserve">lles wat mij nog overblijft te zeggen is, dat ik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bid dat hij u</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zegen schenke</w:t>
      </w:r>
      <w:r w:rsidR="002561DE" w:rsidRPr="00BF63DE">
        <w:rPr>
          <w:rFonts w:ascii="Garamond" w:hAnsi="Garamond"/>
          <w:sz w:val="24"/>
          <w:szCs w:val="24"/>
          <w:lang w:val="nl-NL"/>
        </w:rPr>
        <w:t>n zal</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dat hij</w:t>
      </w:r>
      <w:r w:rsidR="00026DF6" w:rsidRPr="00BF63DE">
        <w:rPr>
          <w:rFonts w:ascii="Garamond" w:hAnsi="Garamond"/>
          <w:sz w:val="24"/>
          <w:szCs w:val="24"/>
          <w:lang w:val="nl-NL"/>
        </w:rPr>
        <w:t xml:space="preserve"> wie uw </w:t>
      </w:r>
      <w:r w:rsidR="008F7742" w:rsidRPr="00BF63DE">
        <w:rPr>
          <w:rFonts w:ascii="Garamond" w:hAnsi="Garamond"/>
          <w:sz w:val="24"/>
          <w:szCs w:val="24"/>
          <w:lang w:val="nl-NL"/>
        </w:rPr>
        <w:t>harten en mijn hart toebe</w:t>
      </w:r>
      <w:r w:rsidRPr="00BF63DE">
        <w:rPr>
          <w:rFonts w:ascii="Garamond" w:hAnsi="Garamond"/>
          <w:sz w:val="24"/>
          <w:szCs w:val="24"/>
          <w:lang w:val="nl-NL"/>
        </w:rPr>
        <w:t>horen</w:t>
      </w:r>
      <w:r w:rsidR="008F7742" w:rsidRPr="00BF63DE">
        <w:rPr>
          <w:rFonts w:ascii="Garamond" w:hAnsi="Garamond"/>
          <w:sz w:val="24"/>
          <w:szCs w:val="24"/>
          <w:lang w:val="nl-NL"/>
        </w:rPr>
        <w:t>, van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tegenwoordigheid in ons midden getuigenis geve</w:t>
      </w:r>
      <w:r w:rsidR="002561DE" w:rsidRPr="00BF63DE">
        <w:rPr>
          <w:rFonts w:ascii="Garamond" w:hAnsi="Garamond"/>
          <w:sz w:val="24"/>
          <w:szCs w:val="24"/>
          <w:lang w:val="nl-NL"/>
        </w:rPr>
        <w:t>n zal</w:t>
      </w:r>
      <w:r w:rsidR="008F7742" w:rsidRPr="00BF63DE">
        <w:rPr>
          <w:rFonts w:ascii="Garamond" w:hAnsi="Garamond"/>
          <w:sz w:val="24"/>
          <w:szCs w:val="24"/>
          <w:lang w:val="nl-NL"/>
        </w:rPr>
        <w:t>. Ik verzoek nu, dat</w:t>
      </w:r>
      <w:r w:rsidR="00F47AED" w:rsidRPr="00BF63DE">
        <w:rPr>
          <w:rFonts w:ascii="Garamond" w:hAnsi="Garamond"/>
          <w:sz w:val="24"/>
          <w:szCs w:val="24"/>
          <w:lang w:val="nl-NL"/>
        </w:rPr>
        <w:t xml:space="preserve"> u </w:t>
      </w:r>
      <w:r w:rsidR="002561DE" w:rsidRPr="00BF63DE">
        <w:rPr>
          <w:rFonts w:ascii="Garamond" w:hAnsi="Garamond"/>
          <w:sz w:val="24"/>
          <w:szCs w:val="24"/>
          <w:lang w:val="nl-NL"/>
        </w:rPr>
        <w:t>zich</w:t>
      </w:r>
      <w:r w:rsidR="008F7742" w:rsidRPr="00BF63DE">
        <w:rPr>
          <w:rFonts w:ascii="Garamond" w:hAnsi="Garamond"/>
          <w:sz w:val="24"/>
          <w:szCs w:val="24"/>
          <w:lang w:val="nl-NL"/>
        </w:rPr>
        <w:t xml:space="preserve"> </w:t>
      </w:r>
      <w:r w:rsidR="000D2FE8" w:rsidRPr="00BF63DE">
        <w:rPr>
          <w:rFonts w:ascii="Garamond" w:hAnsi="Garamond"/>
          <w:sz w:val="24"/>
          <w:szCs w:val="24"/>
          <w:lang w:val="nl-NL"/>
        </w:rPr>
        <w:t>vereni</w:t>
      </w:r>
      <w:r w:rsidR="008F7742" w:rsidRPr="00BF63DE">
        <w:rPr>
          <w:rFonts w:ascii="Garamond" w:hAnsi="Garamond"/>
          <w:sz w:val="24"/>
          <w:szCs w:val="24"/>
          <w:lang w:val="nl-NL"/>
        </w:rPr>
        <w:t>gt om</w:t>
      </w:r>
      <w:r w:rsidR="00262734" w:rsidRPr="00BF63DE">
        <w:rPr>
          <w:rFonts w:ascii="Garamond" w:hAnsi="Garamond"/>
          <w:sz w:val="24"/>
          <w:szCs w:val="24"/>
          <w:lang w:val="nl-NL"/>
        </w:rPr>
        <w:t xml:space="preserve"> uw </w:t>
      </w:r>
      <w:r w:rsidR="008F7742" w:rsidRPr="00BF63DE">
        <w:rPr>
          <w:rFonts w:ascii="Garamond" w:hAnsi="Garamond"/>
          <w:sz w:val="24"/>
          <w:szCs w:val="24"/>
          <w:lang w:val="nl-NL"/>
        </w:rPr>
        <w:t xml:space="preserve">voorzitter te </w:t>
      </w:r>
      <w:r w:rsidR="00D95AAE" w:rsidRPr="00BF63DE">
        <w:rPr>
          <w:rFonts w:ascii="Garamond" w:hAnsi="Garamond"/>
          <w:sz w:val="24"/>
          <w:szCs w:val="24"/>
          <w:lang w:val="nl-NL"/>
        </w:rPr>
        <w:t>ki</w:t>
      </w:r>
      <w:r w:rsidR="008F7742" w:rsidRPr="00BF63DE">
        <w:rPr>
          <w:rFonts w:ascii="Garamond" w:hAnsi="Garamond"/>
          <w:sz w:val="24"/>
          <w:szCs w:val="24"/>
          <w:lang w:val="nl-NL"/>
        </w:rPr>
        <w:t>ezen’.</w:t>
      </w:r>
      <w:r w:rsidR="00D95AAE" w:rsidRPr="00BF63DE">
        <w:rPr>
          <w:rStyle w:val="FootnoteReference"/>
          <w:rFonts w:ascii="Garamond" w:hAnsi="Garamond"/>
          <w:sz w:val="24"/>
          <w:szCs w:val="24"/>
          <w:lang w:val="nl-NL"/>
        </w:rPr>
        <w:footnoteReference w:id="416"/>
      </w:r>
    </w:p>
    <w:p w14:paraId="4D74EBEA" w14:textId="243E599C"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Aangezien de </w:t>
      </w:r>
      <w:r w:rsidR="00453DE3" w:rsidRPr="00BF63DE">
        <w:rPr>
          <w:rFonts w:ascii="Garamond" w:hAnsi="Garamond"/>
          <w:sz w:val="24"/>
          <w:szCs w:val="24"/>
          <w:lang w:val="nl-NL"/>
        </w:rPr>
        <w:t>Protector</w:t>
      </w:r>
      <w:r w:rsidRPr="00BF63DE">
        <w:rPr>
          <w:rFonts w:ascii="Garamond" w:hAnsi="Garamond"/>
          <w:sz w:val="24"/>
          <w:szCs w:val="24"/>
          <w:lang w:val="nl-NL"/>
        </w:rPr>
        <w:t xml:space="preserve"> zich maar al te wel herinnerde wat vroeger gebeurd was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hoe li</w:t>
      </w:r>
      <w:r w:rsidR="002561DE" w:rsidRPr="00BF63DE">
        <w:rPr>
          <w:rFonts w:ascii="Garamond" w:hAnsi="Garamond"/>
          <w:sz w:val="24"/>
          <w:szCs w:val="24"/>
          <w:lang w:val="nl-NL"/>
        </w:rPr>
        <w:t>ch</w:t>
      </w:r>
      <w:r w:rsidRPr="00BF63DE">
        <w:rPr>
          <w:rFonts w:ascii="Garamond" w:hAnsi="Garamond"/>
          <w:sz w:val="24"/>
          <w:szCs w:val="24"/>
          <w:lang w:val="nl-NL"/>
        </w:rPr>
        <w:t>t dez</w:t>
      </w:r>
      <w:r w:rsidR="002561DE" w:rsidRPr="00BF63DE">
        <w:rPr>
          <w:rFonts w:ascii="Garamond" w:hAnsi="Garamond"/>
          <w:sz w:val="24"/>
          <w:szCs w:val="24"/>
          <w:lang w:val="nl-NL"/>
        </w:rPr>
        <w:t>e mensen</w:t>
      </w:r>
      <w:r w:rsidR="00D95AAE" w:rsidRPr="00BF63DE">
        <w:rPr>
          <w:rFonts w:ascii="Garamond" w:hAnsi="Garamond"/>
          <w:sz w:val="24"/>
          <w:szCs w:val="24"/>
          <w:lang w:val="nl-NL"/>
        </w:rPr>
        <w:t xml:space="preserve"> d</w:t>
      </w:r>
      <w:r w:rsidRPr="00BF63DE">
        <w:rPr>
          <w:rFonts w:ascii="Garamond" w:hAnsi="Garamond"/>
          <w:sz w:val="24"/>
          <w:szCs w:val="24"/>
          <w:lang w:val="nl-NL"/>
        </w:rPr>
        <w:t xml:space="preserve">ie geringe vrienden van de orde waren, beroering konden brengen in de staat, had hij besloten de </w:t>
      </w:r>
      <w:r w:rsidR="009934B2" w:rsidRPr="00BF63DE">
        <w:rPr>
          <w:rFonts w:ascii="Garamond" w:hAnsi="Garamond"/>
          <w:sz w:val="24"/>
          <w:szCs w:val="24"/>
          <w:lang w:val="nl-NL"/>
        </w:rPr>
        <w:t>vereis</w:t>
      </w:r>
      <w:r w:rsidRPr="00BF63DE">
        <w:rPr>
          <w:rFonts w:ascii="Garamond" w:hAnsi="Garamond"/>
          <w:sz w:val="24"/>
          <w:szCs w:val="24"/>
          <w:lang w:val="nl-NL"/>
        </w:rPr>
        <w:t>te maatregelen te nemen, opdat het parlement hem niet belemmerde in</w:t>
      </w:r>
      <w:r w:rsidR="004F2372" w:rsidRPr="00BF63DE">
        <w:rPr>
          <w:rFonts w:ascii="Garamond" w:hAnsi="Garamond"/>
          <w:sz w:val="24"/>
          <w:szCs w:val="24"/>
          <w:lang w:val="nl-NL"/>
        </w:rPr>
        <w:t xml:space="preserve"> zijn </w:t>
      </w:r>
      <w:r w:rsidRPr="00BF63DE">
        <w:rPr>
          <w:rFonts w:ascii="Garamond" w:hAnsi="Garamond"/>
          <w:sz w:val="24"/>
          <w:szCs w:val="24"/>
          <w:lang w:val="nl-NL"/>
        </w:rPr>
        <w:t>handelingen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dus hinderlijk </w:t>
      </w:r>
      <w:r w:rsidR="00EF5FD1" w:rsidRPr="00BF63DE">
        <w:rPr>
          <w:rFonts w:ascii="Garamond" w:hAnsi="Garamond"/>
          <w:sz w:val="24"/>
          <w:szCs w:val="24"/>
          <w:lang w:val="nl-NL"/>
        </w:rPr>
        <w:t>werd</w:t>
      </w:r>
      <w:r w:rsidRPr="00BF63DE">
        <w:rPr>
          <w:rFonts w:ascii="Garamond" w:hAnsi="Garamond"/>
          <w:sz w:val="24"/>
          <w:szCs w:val="24"/>
          <w:lang w:val="nl-NL"/>
        </w:rPr>
        <w:t xml:space="preserve"> aan de bloei en de roem van </w:t>
      </w:r>
      <w:r w:rsidR="00966977" w:rsidRPr="00BF63DE">
        <w:rPr>
          <w:rFonts w:ascii="Garamond" w:hAnsi="Garamond"/>
          <w:sz w:val="24"/>
          <w:szCs w:val="24"/>
          <w:lang w:val="nl-NL"/>
        </w:rPr>
        <w:t>Engeland</w:t>
      </w:r>
      <w:r w:rsidRPr="00BF63DE">
        <w:rPr>
          <w:rFonts w:ascii="Garamond" w:hAnsi="Garamond"/>
          <w:sz w:val="24"/>
          <w:szCs w:val="24"/>
          <w:lang w:val="nl-NL"/>
        </w:rPr>
        <w:t>. Om daartoe te geraken, nam hij een middel te baat, dat in onze dagen billijke verwondering zou opwekken. Hij deed namelijk de toegangen tot de vergaderzaal door wachten bezetten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niemand werd toegelaten, die niet een bewijs van de staatsraad ver</w:t>
      </w:r>
      <w:r w:rsidR="00AB5F82" w:rsidRPr="00BF63DE">
        <w:rPr>
          <w:rFonts w:ascii="Garamond" w:hAnsi="Garamond"/>
          <w:sz w:val="24"/>
          <w:szCs w:val="24"/>
          <w:lang w:val="nl-NL"/>
        </w:rPr>
        <w:t>tonen</w:t>
      </w:r>
      <w:r w:rsidRPr="00BF63DE">
        <w:rPr>
          <w:rFonts w:ascii="Garamond" w:hAnsi="Garamond"/>
          <w:sz w:val="24"/>
          <w:szCs w:val="24"/>
          <w:lang w:val="nl-NL"/>
        </w:rPr>
        <w:t xml:space="preserve"> kon. Op deze wijze werden omstreeks honderd leden buitengesloten.</w:t>
      </w:r>
    </w:p>
    <w:p w14:paraId="60B6B421" w14:textId="3FDFBF77"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Niemand evenaarde</w:t>
      </w:r>
      <w:r w:rsidR="00B7396E" w:rsidRPr="00BF63DE">
        <w:rPr>
          <w:rFonts w:ascii="Garamond" w:hAnsi="Garamond"/>
          <w:sz w:val="24"/>
          <w:szCs w:val="24"/>
          <w:lang w:val="nl-NL"/>
        </w:rPr>
        <w:t xml:space="preserve"> Cromwell i</w:t>
      </w:r>
      <w:r w:rsidRPr="00BF63DE">
        <w:rPr>
          <w:rFonts w:ascii="Garamond" w:hAnsi="Garamond"/>
          <w:sz w:val="24"/>
          <w:szCs w:val="24"/>
          <w:lang w:val="nl-NL"/>
        </w:rPr>
        <w:t>n door</w:t>
      </w:r>
      <w:r w:rsidR="00EF5FD1" w:rsidRPr="00BF63DE">
        <w:rPr>
          <w:rFonts w:ascii="Garamond" w:hAnsi="Garamond"/>
          <w:sz w:val="24"/>
          <w:szCs w:val="24"/>
          <w:lang w:val="nl-NL"/>
        </w:rPr>
        <w:t>zicht</w:t>
      </w:r>
      <w:r w:rsidRPr="00BF63DE">
        <w:rPr>
          <w:rFonts w:ascii="Garamond" w:hAnsi="Garamond"/>
          <w:sz w:val="24"/>
          <w:szCs w:val="24"/>
          <w:lang w:val="nl-NL"/>
        </w:rPr>
        <w:t>. Hij bezat</w:t>
      </w:r>
      <w:r w:rsidR="00387D1B" w:rsidRPr="00BF63DE">
        <w:rPr>
          <w:rFonts w:ascii="Garamond" w:hAnsi="Garamond"/>
          <w:sz w:val="24"/>
          <w:szCs w:val="24"/>
          <w:lang w:val="nl-NL"/>
        </w:rPr>
        <w:t xml:space="preserve"> een </w:t>
      </w:r>
      <w:r w:rsidRPr="00BF63DE">
        <w:rPr>
          <w:rFonts w:ascii="Garamond" w:hAnsi="Garamond"/>
          <w:sz w:val="24"/>
          <w:szCs w:val="24"/>
          <w:lang w:val="nl-NL"/>
        </w:rPr>
        <w:t>juistheid van blik en</w:t>
      </w:r>
      <w:r w:rsidR="00387D1B" w:rsidRPr="00BF63DE">
        <w:rPr>
          <w:rFonts w:ascii="Garamond" w:hAnsi="Garamond"/>
          <w:sz w:val="24"/>
          <w:szCs w:val="24"/>
          <w:lang w:val="nl-NL"/>
        </w:rPr>
        <w:t xml:space="preserve"> een </w:t>
      </w:r>
      <w:r w:rsidRPr="00BF63DE">
        <w:rPr>
          <w:rFonts w:ascii="Garamond" w:hAnsi="Garamond"/>
          <w:sz w:val="24"/>
          <w:szCs w:val="24"/>
          <w:lang w:val="nl-NL"/>
        </w:rPr>
        <w:t>kennis van de gemoederen die</w:t>
      </w:r>
      <w:r w:rsidR="00AB5F82" w:rsidRPr="00BF63DE">
        <w:rPr>
          <w:rFonts w:ascii="Garamond" w:hAnsi="Garamond"/>
          <w:sz w:val="24"/>
          <w:szCs w:val="24"/>
          <w:lang w:val="nl-NL"/>
        </w:rPr>
        <w:t xml:space="preserve"> werkelijk</w:t>
      </w:r>
      <w:r w:rsidRPr="00BF63DE">
        <w:rPr>
          <w:rFonts w:ascii="Garamond" w:hAnsi="Garamond"/>
          <w:sz w:val="24"/>
          <w:szCs w:val="24"/>
          <w:lang w:val="nl-NL"/>
        </w:rPr>
        <w:t xml:space="preserve"> verwonderlijk was</w:t>
      </w:r>
      <w:r w:rsidR="00075CF8" w:rsidRPr="00BF63DE">
        <w:rPr>
          <w:rFonts w:ascii="Garamond" w:hAnsi="Garamond"/>
          <w:sz w:val="24"/>
          <w:szCs w:val="24"/>
          <w:lang w:val="nl-NL"/>
        </w:rPr>
        <w:t>,</w:t>
      </w:r>
      <w:r w:rsidRPr="00BF63DE">
        <w:rPr>
          <w:rFonts w:ascii="Garamond" w:hAnsi="Garamond"/>
          <w:sz w:val="24"/>
          <w:szCs w:val="24"/>
          <w:lang w:val="nl-NL"/>
        </w:rPr>
        <w:t xml:space="preserve"> en </w:t>
      </w:r>
      <w:r w:rsidR="00B7396E" w:rsidRPr="00BF63DE">
        <w:rPr>
          <w:rFonts w:ascii="Garamond" w:hAnsi="Garamond"/>
          <w:sz w:val="24"/>
          <w:szCs w:val="24"/>
          <w:lang w:val="nl-NL"/>
        </w:rPr>
        <w:t>als</w:t>
      </w:r>
      <w:r w:rsidRPr="00BF63DE">
        <w:rPr>
          <w:rFonts w:ascii="Garamond" w:hAnsi="Garamond"/>
          <w:sz w:val="24"/>
          <w:szCs w:val="24"/>
          <w:lang w:val="nl-NL"/>
        </w:rPr>
        <w:t xml:space="preserve"> er iemand was in </w:t>
      </w:r>
      <w:r w:rsidR="00966977" w:rsidRPr="00BF63DE">
        <w:rPr>
          <w:rFonts w:ascii="Garamond" w:hAnsi="Garamond"/>
          <w:sz w:val="24"/>
          <w:szCs w:val="24"/>
          <w:lang w:val="nl-NL"/>
        </w:rPr>
        <w:t>Engeland</w:t>
      </w:r>
      <w:r w:rsidRPr="00BF63DE">
        <w:rPr>
          <w:rFonts w:ascii="Garamond" w:hAnsi="Garamond"/>
          <w:sz w:val="24"/>
          <w:szCs w:val="24"/>
          <w:lang w:val="nl-NL"/>
        </w:rPr>
        <w:t>, die zich door talent of wetenschap onderscheidde, wist hij hem te vinden, van</w:t>
      </w:r>
      <w:r w:rsidR="004F2372" w:rsidRPr="00BF63DE">
        <w:rPr>
          <w:rFonts w:ascii="Garamond" w:hAnsi="Garamond"/>
          <w:sz w:val="24"/>
          <w:szCs w:val="24"/>
          <w:lang w:val="nl-NL"/>
        </w:rPr>
        <w:t xml:space="preserve"> zijn </w:t>
      </w:r>
      <w:r w:rsidRPr="00BF63DE">
        <w:rPr>
          <w:rFonts w:ascii="Garamond" w:hAnsi="Garamond"/>
          <w:sz w:val="24"/>
          <w:szCs w:val="24"/>
          <w:lang w:val="nl-NL"/>
        </w:rPr>
        <w:t>bekwaamheden partij te trekken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hem naar verdiensten te belonen. Maar evenzeer kende hij</w:t>
      </w:r>
      <w:r w:rsidR="00E67952" w:rsidRPr="00BF63DE">
        <w:rPr>
          <w:rFonts w:ascii="Garamond" w:hAnsi="Garamond"/>
          <w:sz w:val="24"/>
          <w:szCs w:val="24"/>
          <w:lang w:val="nl-NL"/>
        </w:rPr>
        <w:t xml:space="preserve"> diegenen </w:t>
      </w:r>
      <w:r w:rsidRPr="00BF63DE">
        <w:rPr>
          <w:rFonts w:ascii="Garamond" w:hAnsi="Garamond"/>
          <w:sz w:val="24"/>
          <w:szCs w:val="24"/>
          <w:lang w:val="nl-NL"/>
        </w:rPr>
        <w:t>die hem en het algemeen welzijn vijandig waren</w:t>
      </w:r>
      <w:r w:rsidR="00EF5FD1" w:rsidRPr="00BF63DE">
        <w:rPr>
          <w:rFonts w:ascii="Garamond" w:hAnsi="Garamond"/>
          <w:sz w:val="24"/>
          <w:szCs w:val="24"/>
          <w:lang w:val="nl-NL"/>
        </w:rPr>
        <w:t xml:space="preserve"> en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vaste hand wist hen te verwijderen of hen te beteugelen. Dit deed hij nu ook in dit bijzonder geval. Hij stemde er </w:t>
      </w:r>
      <w:r w:rsidR="004F2372" w:rsidRPr="00BF63DE">
        <w:rPr>
          <w:rFonts w:ascii="Garamond" w:hAnsi="Garamond"/>
          <w:sz w:val="24"/>
          <w:szCs w:val="24"/>
          <w:lang w:val="nl-NL"/>
        </w:rPr>
        <w:t>toch</w:t>
      </w:r>
      <w:r w:rsidRPr="00BF63DE">
        <w:rPr>
          <w:rFonts w:ascii="Garamond" w:hAnsi="Garamond"/>
          <w:sz w:val="24"/>
          <w:szCs w:val="24"/>
          <w:lang w:val="nl-NL"/>
        </w:rPr>
        <w:t xml:space="preserve"> in toe</w:t>
      </w:r>
      <w:r w:rsidR="009934B2" w:rsidRPr="00BF63DE">
        <w:rPr>
          <w:rFonts w:ascii="Garamond" w:hAnsi="Garamond"/>
          <w:sz w:val="24"/>
          <w:szCs w:val="24"/>
          <w:lang w:val="nl-NL"/>
        </w:rPr>
        <w:t>,</w:t>
      </w:r>
      <w:r w:rsidRPr="00BF63DE">
        <w:rPr>
          <w:rFonts w:ascii="Garamond" w:hAnsi="Garamond"/>
          <w:sz w:val="24"/>
          <w:szCs w:val="24"/>
          <w:lang w:val="nl-NL"/>
        </w:rPr>
        <w:t xml:space="preserve"> dat er waarborgen gegeven </w:t>
      </w:r>
      <w:r w:rsidR="00EF5FD1" w:rsidRPr="00BF63DE">
        <w:rPr>
          <w:rFonts w:ascii="Garamond" w:hAnsi="Garamond"/>
          <w:sz w:val="24"/>
          <w:szCs w:val="24"/>
          <w:lang w:val="nl-NL"/>
        </w:rPr>
        <w:t>werd</w:t>
      </w:r>
      <w:r w:rsidRPr="00BF63DE">
        <w:rPr>
          <w:rFonts w:ascii="Garamond" w:hAnsi="Garamond"/>
          <w:sz w:val="24"/>
          <w:szCs w:val="24"/>
          <w:lang w:val="nl-NL"/>
        </w:rPr>
        <w:t>en voor de vrijheid van de nationale vertegenwoordiging. Er werd dan overeengekomen, dat voortaan niemand uit het parlement zou kunnen buitengesloten worden</w:t>
      </w:r>
      <w:r w:rsidR="009934B2" w:rsidRPr="00BF63DE">
        <w:rPr>
          <w:rFonts w:ascii="Garamond" w:hAnsi="Garamond"/>
          <w:sz w:val="24"/>
          <w:szCs w:val="24"/>
          <w:lang w:val="nl-NL"/>
        </w:rPr>
        <w:t>,</w:t>
      </w:r>
      <w:r w:rsidRPr="00BF63DE">
        <w:rPr>
          <w:rFonts w:ascii="Garamond" w:hAnsi="Garamond"/>
          <w:sz w:val="24"/>
          <w:szCs w:val="24"/>
          <w:lang w:val="nl-NL"/>
        </w:rPr>
        <w:t xml:space="preserve"> dan met toestemming van het huis. De oorlog met </w:t>
      </w:r>
      <w:r w:rsidR="00026DF6" w:rsidRPr="00BF63DE">
        <w:rPr>
          <w:rFonts w:ascii="Garamond" w:hAnsi="Garamond"/>
          <w:sz w:val="24"/>
          <w:szCs w:val="24"/>
          <w:lang w:val="nl-NL"/>
        </w:rPr>
        <w:t>Spanje</w:t>
      </w:r>
      <w:r w:rsidRPr="00BF63DE">
        <w:rPr>
          <w:rFonts w:ascii="Garamond" w:hAnsi="Garamond"/>
          <w:sz w:val="24"/>
          <w:szCs w:val="24"/>
          <w:lang w:val="nl-NL"/>
        </w:rPr>
        <w:t xml:space="preserve"> werd voorts goedgekeurd</w:t>
      </w:r>
      <w:r w:rsidR="00EF5FD1" w:rsidRPr="00BF63DE">
        <w:rPr>
          <w:rFonts w:ascii="Garamond" w:hAnsi="Garamond"/>
          <w:sz w:val="24"/>
          <w:szCs w:val="24"/>
          <w:lang w:val="nl-NL"/>
        </w:rPr>
        <w:t xml:space="preserve"> en</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som van </w:t>
      </w:r>
      <w:r w:rsidR="00D95AAE" w:rsidRPr="00BF63DE">
        <w:rPr>
          <w:rFonts w:ascii="Garamond" w:hAnsi="Garamond"/>
          <w:sz w:val="24"/>
          <w:szCs w:val="24"/>
          <w:lang w:val="nl-NL"/>
        </w:rPr>
        <w:t xml:space="preserve">£ </w:t>
      </w:r>
      <w:r w:rsidRPr="00BF63DE">
        <w:rPr>
          <w:rFonts w:ascii="Garamond" w:hAnsi="Garamond"/>
          <w:sz w:val="24"/>
          <w:szCs w:val="24"/>
          <w:lang w:val="nl-NL"/>
        </w:rPr>
        <w:t>12</w:t>
      </w:r>
      <w:r w:rsidR="00394A16" w:rsidRPr="00BF63DE">
        <w:rPr>
          <w:rFonts w:ascii="Garamond" w:hAnsi="Garamond"/>
          <w:sz w:val="24"/>
          <w:szCs w:val="24"/>
          <w:lang w:val="nl-NL"/>
        </w:rPr>
        <w:t>.</w:t>
      </w:r>
      <w:r w:rsidRPr="00BF63DE">
        <w:rPr>
          <w:rFonts w:ascii="Garamond" w:hAnsi="Garamond"/>
          <w:sz w:val="24"/>
          <w:szCs w:val="24"/>
          <w:lang w:val="nl-NL"/>
        </w:rPr>
        <w:t>400</w:t>
      </w:r>
      <w:r w:rsidR="00394A16" w:rsidRPr="00BF63DE">
        <w:rPr>
          <w:rFonts w:ascii="Garamond" w:hAnsi="Garamond"/>
          <w:sz w:val="24"/>
          <w:szCs w:val="24"/>
          <w:lang w:val="nl-NL"/>
        </w:rPr>
        <w:t>.</w:t>
      </w:r>
      <w:r w:rsidRPr="00BF63DE">
        <w:rPr>
          <w:rFonts w:ascii="Garamond" w:hAnsi="Garamond"/>
          <w:sz w:val="24"/>
          <w:szCs w:val="24"/>
          <w:lang w:val="nl-NL"/>
        </w:rPr>
        <w:t>000 t</w:t>
      </w:r>
      <w:r w:rsidR="00D95AAE" w:rsidRPr="00BF63DE">
        <w:rPr>
          <w:rFonts w:ascii="Garamond" w:hAnsi="Garamond"/>
          <w:sz w:val="24"/>
          <w:szCs w:val="24"/>
          <w:lang w:val="nl-NL"/>
        </w:rPr>
        <w:t>ot</w:t>
      </w:r>
      <w:r w:rsidR="00895B1E" w:rsidRPr="00BF63DE">
        <w:rPr>
          <w:rFonts w:ascii="Garamond" w:hAnsi="Garamond"/>
          <w:sz w:val="24"/>
          <w:szCs w:val="24"/>
          <w:lang w:val="nl-NL"/>
        </w:rPr>
        <w:t xml:space="preserve"> d</w:t>
      </w:r>
      <w:r w:rsidR="00D95AAE" w:rsidRPr="00BF63DE">
        <w:rPr>
          <w:rFonts w:ascii="Garamond" w:hAnsi="Garamond"/>
          <w:sz w:val="24"/>
          <w:szCs w:val="24"/>
          <w:lang w:val="nl-NL"/>
        </w:rPr>
        <w:t>at</w:t>
      </w:r>
      <w:r w:rsidR="00895B1E" w:rsidRPr="00BF63DE">
        <w:rPr>
          <w:rFonts w:ascii="Garamond" w:hAnsi="Garamond"/>
          <w:sz w:val="24"/>
          <w:szCs w:val="24"/>
          <w:lang w:val="nl-NL"/>
        </w:rPr>
        <w:t xml:space="preserve"> </w:t>
      </w:r>
      <w:r w:rsidR="00D95AAE" w:rsidRPr="00BF63DE">
        <w:rPr>
          <w:rFonts w:ascii="Garamond" w:hAnsi="Garamond"/>
          <w:sz w:val="24"/>
          <w:szCs w:val="24"/>
          <w:lang w:val="nl-NL"/>
        </w:rPr>
        <w:t>doel</w:t>
      </w:r>
      <w:r w:rsidRPr="00BF63DE">
        <w:rPr>
          <w:rFonts w:ascii="Garamond" w:hAnsi="Garamond"/>
          <w:sz w:val="24"/>
          <w:szCs w:val="24"/>
          <w:lang w:val="nl-NL"/>
        </w:rPr>
        <w:t xml:space="preserve"> aangewezen.</w:t>
      </w:r>
      <w:r w:rsidR="00D95AAE" w:rsidRPr="00BF63DE">
        <w:rPr>
          <w:rFonts w:ascii="Garamond" w:hAnsi="Garamond"/>
          <w:sz w:val="24"/>
          <w:szCs w:val="24"/>
          <w:lang w:val="nl-NL"/>
        </w:rPr>
        <w:t xml:space="preserve"> </w:t>
      </w:r>
      <w:r w:rsidRPr="00BF63DE">
        <w:rPr>
          <w:rFonts w:ascii="Garamond" w:hAnsi="Garamond"/>
          <w:sz w:val="24"/>
          <w:szCs w:val="24"/>
          <w:lang w:val="nl-NL"/>
        </w:rPr>
        <w:t>Indien men nu erkent,</w:t>
      </w:r>
      <w:r w:rsidR="000260AF" w:rsidRPr="00BF63DE">
        <w:rPr>
          <w:rFonts w:ascii="Garamond" w:hAnsi="Garamond"/>
          <w:sz w:val="24"/>
          <w:szCs w:val="24"/>
          <w:lang w:val="nl-NL"/>
        </w:rPr>
        <w:t xml:space="preserve"> zoals </w:t>
      </w:r>
      <w:r w:rsidRPr="00BF63DE">
        <w:rPr>
          <w:rFonts w:ascii="Garamond" w:hAnsi="Garamond"/>
          <w:sz w:val="24"/>
          <w:szCs w:val="24"/>
          <w:lang w:val="nl-NL"/>
        </w:rPr>
        <w:t>men behoort te doen, dat de maatregel</w:t>
      </w:r>
      <w:r w:rsidR="00895B1E" w:rsidRPr="00BF63DE">
        <w:rPr>
          <w:rFonts w:ascii="Garamond" w:hAnsi="Garamond"/>
          <w:sz w:val="24"/>
          <w:szCs w:val="24"/>
          <w:lang w:val="nl-NL"/>
        </w:rPr>
        <w:t xml:space="preserve"> die </w:t>
      </w:r>
      <w:r w:rsidRPr="00BF63DE">
        <w:rPr>
          <w:rFonts w:ascii="Garamond" w:hAnsi="Garamond"/>
          <w:sz w:val="24"/>
          <w:szCs w:val="24"/>
          <w:lang w:val="nl-NL"/>
        </w:rPr>
        <w:t>Cromwell in het werk stelde, on</w:t>
      </w:r>
      <w:r w:rsidR="000D2FE8" w:rsidRPr="00BF63DE">
        <w:rPr>
          <w:rFonts w:ascii="Garamond" w:hAnsi="Garamond"/>
          <w:sz w:val="24"/>
          <w:szCs w:val="24"/>
          <w:lang w:val="nl-NL"/>
        </w:rPr>
        <w:t>vereni</w:t>
      </w:r>
      <w:r w:rsidRPr="00BF63DE">
        <w:rPr>
          <w:rFonts w:ascii="Garamond" w:hAnsi="Garamond"/>
          <w:sz w:val="24"/>
          <w:szCs w:val="24"/>
          <w:lang w:val="nl-NL"/>
        </w:rPr>
        <w:t>gbaar was met de vrijheid van het parlement en met de beginselen van</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constitutionele regering, dan moet tevens toegestemd worden, dat </w:t>
      </w:r>
      <w:r w:rsidR="004F2372" w:rsidRPr="00BF63DE">
        <w:rPr>
          <w:rFonts w:ascii="Garamond" w:hAnsi="Garamond"/>
          <w:sz w:val="24"/>
          <w:szCs w:val="24"/>
          <w:lang w:val="nl-NL"/>
        </w:rPr>
        <w:t>zodan</w:t>
      </w:r>
      <w:r w:rsidRPr="00BF63DE">
        <w:rPr>
          <w:rFonts w:ascii="Garamond" w:hAnsi="Garamond"/>
          <w:sz w:val="24"/>
          <w:szCs w:val="24"/>
          <w:lang w:val="nl-NL"/>
        </w:rPr>
        <w:t>ig te buiten gaan van de raagt destijds noodzakelijk was, om een wel gevestigd gouvernement te hebben: en dat zonder</w:t>
      </w:r>
      <w:r w:rsidR="00D76AC5" w:rsidRPr="00BF63DE">
        <w:rPr>
          <w:rFonts w:ascii="Garamond" w:hAnsi="Garamond"/>
          <w:sz w:val="24"/>
          <w:szCs w:val="24"/>
          <w:lang w:val="nl-NL"/>
        </w:rPr>
        <w:t xml:space="preserve"> d</w:t>
      </w:r>
      <w:r w:rsidRPr="00BF63DE">
        <w:rPr>
          <w:rFonts w:ascii="Garamond" w:hAnsi="Garamond"/>
          <w:sz w:val="24"/>
          <w:szCs w:val="24"/>
          <w:lang w:val="nl-NL"/>
        </w:rPr>
        <w:t xml:space="preserve">ergelijke, zeker wel wat </w:t>
      </w:r>
      <w:r w:rsidR="00026DF6" w:rsidRPr="00BF63DE">
        <w:rPr>
          <w:rFonts w:ascii="Garamond" w:hAnsi="Garamond"/>
          <w:sz w:val="24"/>
          <w:szCs w:val="24"/>
          <w:lang w:val="nl-NL"/>
        </w:rPr>
        <w:t>tirannieke</w:t>
      </w:r>
      <w:r w:rsidRPr="00BF63DE">
        <w:rPr>
          <w:rFonts w:ascii="Garamond" w:hAnsi="Garamond"/>
          <w:sz w:val="24"/>
          <w:szCs w:val="24"/>
          <w:lang w:val="nl-NL"/>
        </w:rPr>
        <w:t>, handelingen, de natie onvermijdelijk</w:t>
      </w:r>
      <w:r w:rsidR="009934B2" w:rsidRPr="00BF63DE">
        <w:rPr>
          <w:rFonts w:ascii="Garamond" w:hAnsi="Garamond"/>
          <w:sz w:val="24"/>
          <w:szCs w:val="24"/>
          <w:lang w:val="nl-NL"/>
        </w:rPr>
        <w:t xml:space="preserve"> weer </w:t>
      </w:r>
      <w:r w:rsidRPr="00BF63DE">
        <w:rPr>
          <w:rFonts w:ascii="Garamond" w:hAnsi="Garamond"/>
          <w:sz w:val="24"/>
          <w:szCs w:val="24"/>
          <w:lang w:val="nl-NL"/>
        </w:rPr>
        <w:t>in krijg en beroering zou zijn ge</w:t>
      </w:r>
      <w:r w:rsidR="003417F6" w:rsidRPr="00BF63DE">
        <w:rPr>
          <w:rFonts w:ascii="Garamond" w:hAnsi="Garamond"/>
          <w:sz w:val="24"/>
          <w:szCs w:val="24"/>
          <w:lang w:val="nl-NL"/>
        </w:rPr>
        <w:t>bracht</w:t>
      </w:r>
      <w:r w:rsidRPr="00BF63DE">
        <w:rPr>
          <w:rFonts w:ascii="Garamond" w:hAnsi="Garamond"/>
          <w:sz w:val="24"/>
          <w:szCs w:val="24"/>
          <w:lang w:val="nl-NL"/>
        </w:rPr>
        <w:t>. Er is</w:t>
      </w:r>
      <w:r w:rsidR="00387D1B" w:rsidRPr="00BF63DE">
        <w:rPr>
          <w:rFonts w:ascii="Garamond" w:hAnsi="Garamond"/>
          <w:sz w:val="24"/>
          <w:szCs w:val="24"/>
          <w:lang w:val="nl-NL"/>
        </w:rPr>
        <w:t xml:space="preserve"> een </w:t>
      </w:r>
      <w:r w:rsidRPr="00BF63DE">
        <w:rPr>
          <w:rFonts w:ascii="Garamond" w:hAnsi="Garamond"/>
          <w:sz w:val="24"/>
          <w:szCs w:val="24"/>
          <w:lang w:val="nl-NL"/>
        </w:rPr>
        <w:t>dus</w:t>
      </w:r>
      <w:r w:rsidR="00D76AC5" w:rsidRPr="00BF63DE">
        <w:rPr>
          <w:rFonts w:ascii="Garamond" w:hAnsi="Garamond"/>
          <w:sz w:val="24"/>
          <w:szCs w:val="24"/>
          <w:lang w:val="nl-NL"/>
        </w:rPr>
        <w:t xml:space="preserve"> </w:t>
      </w:r>
      <w:r w:rsidRPr="00BF63DE">
        <w:rPr>
          <w:rFonts w:ascii="Garamond" w:hAnsi="Garamond"/>
          <w:sz w:val="24"/>
          <w:szCs w:val="24"/>
          <w:lang w:val="nl-NL"/>
        </w:rPr>
        <w:t>genoemde vrijheid, die er</w:t>
      </w:r>
      <w:r w:rsidR="00EF5FD1" w:rsidRPr="00BF63DE">
        <w:rPr>
          <w:rFonts w:ascii="Garamond" w:hAnsi="Garamond"/>
          <w:sz w:val="24"/>
          <w:szCs w:val="24"/>
          <w:lang w:val="nl-NL"/>
        </w:rPr>
        <w:t xml:space="preserve"> mee </w:t>
      </w:r>
      <w:r w:rsidRPr="00BF63DE">
        <w:rPr>
          <w:rFonts w:ascii="Garamond" w:hAnsi="Garamond"/>
          <w:sz w:val="24"/>
          <w:szCs w:val="24"/>
          <w:lang w:val="nl-NL"/>
        </w:rPr>
        <w:t xml:space="preserve">begint om alles wat het geluk van een volk kan uitmaken te belemmeren, ja </w:t>
      </w:r>
      <w:r w:rsidR="00F067A8" w:rsidRPr="00BF63DE">
        <w:rPr>
          <w:rFonts w:ascii="Garamond" w:hAnsi="Garamond"/>
          <w:sz w:val="24"/>
          <w:szCs w:val="24"/>
          <w:lang w:val="nl-NL"/>
        </w:rPr>
        <w:t>gans</w:t>
      </w:r>
      <w:r w:rsidRPr="00BF63DE">
        <w:rPr>
          <w:rFonts w:ascii="Garamond" w:hAnsi="Garamond"/>
          <w:sz w:val="24"/>
          <w:szCs w:val="24"/>
          <w:lang w:val="nl-NL"/>
        </w:rPr>
        <w:t>elijk te vernietigen</w:t>
      </w:r>
      <w:r w:rsidR="00EF5FD1" w:rsidRPr="00BF63DE">
        <w:rPr>
          <w:rFonts w:ascii="Garamond" w:hAnsi="Garamond"/>
          <w:sz w:val="24"/>
          <w:szCs w:val="24"/>
          <w:lang w:val="nl-NL"/>
        </w:rPr>
        <w:t xml:space="preserve"> en</w:t>
      </w:r>
      <w:r w:rsidR="009934B2" w:rsidRPr="00BF63DE">
        <w:rPr>
          <w:rFonts w:ascii="Garamond" w:hAnsi="Garamond"/>
          <w:sz w:val="24"/>
          <w:szCs w:val="24"/>
          <w:lang w:val="nl-NL"/>
        </w:rPr>
        <w:t>.</w:t>
      </w:r>
      <w:r w:rsidRPr="00BF63DE">
        <w:rPr>
          <w:rFonts w:ascii="Garamond" w:hAnsi="Garamond"/>
          <w:sz w:val="24"/>
          <w:szCs w:val="24"/>
          <w:lang w:val="nl-NL"/>
        </w:rPr>
        <w:t xml:space="preserve"> Die ein</w:t>
      </w:r>
      <w:r w:rsidR="008C61E7" w:rsidRPr="00BF63DE">
        <w:rPr>
          <w:rFonts w:ascii="Garamond" w:hAnsi="Garamond"/>
          <w:sz w:val="24"/>
          <w:szCs w:val="24"/>
          <w:lang w:val="nl-NL"/>
        </w:rPr>
        <w:t>di</w:t>
      </w:r>
      <w:r w:rsidR="00D76AC5" w:rsidRPr="00BF63DE">
        <w:rPr>
          <w:rFonts w:ascii="Garamond" w:hAnsi="Garamond"/>
          <w:sz w:val="24"/>
          <w:szCs w:val="24"/>
          <w:lang w:val="nl-NL"/>
        </w:rPr>
        <w:t>g</w:t>
      </w:r>
      <w:r w:rsidR="008C61E7" w:rsidRPr="00BF63DE">
        <w:rPr>
          <w:rFonts w:ascii="Garamond" w:hAnsi="Garamond"/>
          <w:sz w:val="24"/>
          <w:szCs w:val="24"/>
          <w:lang w:val="nl-NL"/>
        </w:rPr>
        <w:t>t</w:t>
      </w:r>
      <w:r w:rsidRPr="00BF63DE">
        <w:rPr>
          <w:rFonts w:ascii="Garamond" w:hAnsi="Garamond"/>
          <w:sz w:val="24"/>
          <w:szCs w:val="24"/>
          <w:lang w:val="nl-NL"/>
        </w:rPr>
        <w:t xml:space="preserve"> met het despotisme in</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boezem ten troon te verheffen. De kleine verstanden kunnen deze gevaarlijke gevolgen</w:t>
      </w:r>
      <w:r w:rsidR="000D2FE8" w:rsidRPr="00BF63DE">
        <w:rPr>
          <w:rFonts w:ascii="Garamond" w:hAnsi="Garamond"/>
          <w:sz w:val="24"/>
          <w:szCs w:val="24"/>
          <w:lang w:val="nl-NL"/>
        </w:rPr>
        <w:t xml:space="preserve"> van een </w:t>
      </w:r>
      <w:r w:rsidRPr="00BF63DE">
        <w:rPr>
          <w:rFonts w:ascii="Garamond" w:hAnsi="Garamond"/>
          <w:sz w:val="24"/>
          <w:szCs w:val="24"/>
          <w:lang w:val="nl-NL"/>
        </w:rPr>
        <w:t>teuge</w:t>
      </w:r>
      <w:r w:rsidR="000D2FE8" w:rsidRPr="00BF63DE">
        <w:rPr>
          <w:rFonts w:ascii="Garamond" w:hAnsi="Garamond"/>
          <w:sz w:val="24"/>
          <w:szCs w:val="24"/>
          <w:lang w:val="nl-NL"/>
        </w:rPr>
        <w:t>l</w:t>
      </w:r>
      <w:r w:rsidR="00D76AC5" w:rsidRPr="00BF63DE">
        <w:rPr>
          <w:rFonts w:ascii="Garamond" w:hAnsi="Garamond"/>
          <w:sz w:val="24"/>
          <w:szCs w:val="24"/>
          <w:lang w:val="nl-NL"/>
        </w:rPr>
        <w:t>l</w:t>
      </w:r>
      <w:r w:rsidR="000D2FE8" w:rsidRPr="00BF63DE">
        <w:rPr>
          <w:rFonts w:ascii="Garamond" w:hAnsi="Garamond"/>
          <w:sz w:val="24"/>
          <w:szCs w:val="24"/>
          <w:lang w:val="nl-NL"/>
        </w:rPr>
        <w:t>oz</w:t>
      </w:r>
      <w:r w:rsidRPr="00BF63DE">
        <w:rPr>
          <w:rFonts w:ascii="Garamond" w:hAnsi="Garamond"/>
          <w:sz w:val="24"/>
          <w:szCs w:val="24"/>
          <w:lang w:val="nl-NL"/>
        </w:rPr>
        <w:t xml:space="preserve">e vrijheid niet inzien, maar de </w:t>
      </w:r>
      <w:r w:rsidR="00DB1C04" w:rsidRPr="00BF63DE">
        <w:rPr>
          <w:rFonts w:ascii="Garamond" w:hAnsi="Garamond"/>
          <w:sz w:val="24"/>
          <w:szCs w:val="24"/>
          <w:lang w:val="nl-NL"/>
        </w:rPr>
        <w:t>moedig</w:t>
      </w:r>
      <w:r w:rsidRPr="00BF63DE">
        <w:rPr>
          <w:rFonts w:ascii="Garamond" w:hAnsi="Garamond"/>
          <w:sz w:val="24"/>
          <w:szCs w:val="24"/>
          <w:lang w:val="nl-NL"/>
        </w:rPr>
        <w:t xml:space="preserve">e verstanden zien die gevaren </w:t>
      </w:r>
      <w:r w:rsidR="00B7396E" w:rsidRPr="00BF63DE">
        <w:rPr>
          <w:rFonts w:ascii="Garamond" w:hAnsi="Garamond"/>
          <w:sz w:val="24"/>
          <w:szCs w:val="24"/>
          <w:lang w:val="nl-NL"/>
        </w:rPr>
        <w:t>zeer duidelijk</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weten, </w:t>
      </w:r>
      <w:r w:rsidR="00951C18" w:rsidRPr="00BF63DE">
        <w:rPr>
          <w:rFonts w:ascii="Garamond" w:hAnsi="Garamond"/>
          <w:sz w:val="24"/>
          <w:szCs w:val="24"/>
          <w:lang w:val="nl-NL"/>
        </w:rPr>
        <w:t>wa</w:t>
      </w:r>
      <w:r w:rsidR="00B7396E" w:rsidRPr="00BF63DE">
        <w:rPr>
          <w:rFonts w:ascii="Garamond" w:hAnsi="Garamond"/>
          <w:sz w:val="24"/>
          <w:szCs w:val="24"/>
          <w:lang w:val="nl-NL"/>
        </w:rPr>
        <w:t>n</w:t>
      </w:r>
      <w:r w:rsidR="00951C18" w:rsidRPr="00BF63DE">
        <w:rPr>
          <w:rFonts w:ascii="Garamond" w:hAnsi="Garamond"/>
          <w:sz w:val="24"/>
          <w:szCs w:val="24"/>
          <w:lang w:val="nl-NL"/>
        </w:rPr>
        <w:t>neer</w:t>
      </w:r>
      <w:r w:rsidRPr="00BF63DE">
        <w:rPr>
          <w:rFonts w:ascii="Garamond" w:hAnsi="Garamond"/>
          <w:sz w:val="24"/>
          <w:szCs w:val="24"/>
          <w:lang w:val="nl-NL"/>
        </w:rPr>
        <w:t xml:space="preserve"> </w:t>
      </w:r>
      <w:r w:rsidR="009934B2" w:rsidRPr="00BF63DE">
        <w:rPr>
          <w:rFonts w:ascii="Garamond" w:hAnsi="Garamond"/>
          <w:sz w:val="24"/>
          <w:szCs w:val="24"/>
          <w:lang w:val="nl-NL"/>
        </w:rPr>
        <w:t>vereis</w:t>
      </w:r>
      <w:r w:rsidRPr="00BF63DE">
        <w:rPr>
          <w:rFonts w:ascii="Garamond" w:hAnsi="Garamond"/>
          <w:sz w:val="24"/>
          <w:szCs w:val="24"/>
          <w:lang w:val="nl-NL"/>
        </w:rPr>
        <w:t>t, krachtdadige maatregelen te nemen om</w:t>
      </w:r>
      <w:r w:rsidR="009934B2" w:rsidRPr="00BF63DE">
        <w:rPr>
          <w:rFonts w:ascii="Garamond" w:hAnsi="Garamond"/>
          <w:sz w:val="24"/>
          <w:szCs w:val="24"/>
          <w:lang w:val="nl-NL"/>
        </w:rPr>
        <w:t xml:space="preserve"> </w:t>
      </w:r>
      <w:r w:rsidR="00276956" w:rsidRPr="00BF63DE">
        <w:rPr>
          <w:rFonts w:ascii="Garamond" w:hAnsi="Garamond"/>
          <w:sz w:val="24"/>
          <w:szCs w:val="24"/>
          <w:lang w:val="nl-NL"/>
        </w:rPr>
        <w:t>zoiets</w:t>
      </w:r>
      <w:r w:rsidRPr="00BF63DE">
        <w:rPr>
          <w:rFonts w:ascii="Garamond" w:hAnsi="Garamond"/>
          <w:sz w:val="24"/>
          <w:szCs w:val="24"/>
          <w:lang w:val="nl-NL"/>
        </w:rPr>
        <w:t xml:space="preserve"> te voorkomen. Dit deed ook hier de </w:t>
      </w:r>
      <w:r w:rsidR="00453DE3" w:rsidRPr="00BF63DE">
        <w:rPr>
          <w:rFonts w:ascii="Garamond" w:hAnsi="Garamond"/>
          <w:sz w:val="24"/>
          <w:szCs w:val="24"/>
          <w:lang w:val="nl-NL"/>
        </w:rPr>
        <w:t>Protector</w:t>
      </w:r>
      <w:r w:rsidRPr="00BF63DE">
        <w:rPr>
          <w:rFonts w:ascii="Garamond" w:hAnsi="Garamond"/>
          <w:sz w:val="24"/>
          <w:szCs w:val="24"/>
          <w:lang w:val="nl-NL"/>
        </w:rPr>
        <w:t>. Ook moet men bedenken, dat de noodzakelijke breidel bij een ver</w:t>
      </w:r>
      <w:r w:rsidR="008D4E87" w:rsidRPr="00BF63DE">
        <w:rPr>
          <w:rFonts w:ascii="Garamond" w:hAnsi="Garamond"/>
          <w:sz w:val="24"/>
          <w:szCs w:val="24"/>
          <w:lang w:val="nl-NL"/>
        </w:rPr>
        <w:t>tegenwoordige</w:t>
      </w:r>
      <w:r w:rsidR="00D76AC5" w:rsidRPr="00BF63DE">
        <w:rPr>
          <w:rFonts w:ascii="Garamond" w:hAnsi="Garamond"/>
          <w:sz w:val="24"/>
          <w:szCs w:val="24"/>
          <w:lang w:val="nl-NL"/>
        </w:rPr>
        <w:t>n</w:t>
      </w:r>
      <w:r w:rsidRPr="00BF63DE">
        <w:rPr>
          <w:rFonts w:ascii="Garamond" w:hAnsi="Garamond"/>
          <w:sz w:val="24"/>
          <w:szCs w:val="24"/>
          <w:lang w:val="nl-NL"/>
        </w:rPr>
        <w:t>d gouvernement,</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eerste kamer of het </w:t>
      </w:r>
      <w:r w:rsidR="00630D35" w:rsidRPr="00BF63DE">
        <w:rPr>
          <w:rFonts w:ascii="Garamond" w:hAnsi="Garamond"/>
          <w:sz w:val="24"/>
          <w:szCs w:val="24"/>
          <w:lang w:val="nl-NL"/>
        </w:rPr>
        <w:t>Hogerhuis</w:t>
      </w:r>
      <w:r w:rsidRPr="00BF63DE">
        <w:rPr>
          <w:rFonts w:ascii="Garamond" w:hAnsi="Garamond"/>
          <w:sz w:val="24"/>
          <w:szCs w:val="24"/>
          <w:lang w:val="nl-NL"/>
        </w:rPr>
        <w:t xml:space="preserve">, destijds ontbrak in </w:t>
      </w:r>
      <w:r w:rsidR="00966977" w:rsidRPr="00BF63DE">
        <w:rPr>
          <w:rFonts w:ascii="Garamond" w:hAnsi="Garamond"/>
          <w:sz w:val="24"/>
          <w:szCs w:val="24"/>
          <w:lang w:val="nl-NL"/>
        </w:rPr>
        <w:t>Engeland</w:t>
      </w:r>
      <w:r w:rsidRPr="00BF63DE">
        <w:rPr>
          <w:rFonts w:ascii="Garamond" w:hAnsi="Garamond"/>
          <w:sz w:val="24"/>
          <w:szCs w:val="24"/>
          <w:lang w:val="nl-NL"/>
        </w:rPr>
        <w:t xml:space="preserve">. Het </w:t>
      </w:r>
      <w:r w:rsidR="000D2FE8" w:rsidRPr="00BF63DE">
        <w:rPr>
          <w:rFonts w:ascii="Garamond" w:hAnsi="Garamond"/>
          <w:sz w:val="24"/>
          <w:szCs w:val="24"/>
          <w:lang w:val="nl-NL"/>
        </w:rPr>
        <w:t>recht</w:t>
      </w:r>
      <w:r w:rsidRPr="00BF63DE">
        <w:rPr>
          <w:rFonts w:ascii="Garamond" w:hAnsi="Garamond"/>
          <w:sz w:val="24"/>
          <w:szCs w:val="24"/>
          <w:lang w:val="nl-NL"/>
        </w:rPr>
        <w:t xml:space="preserve"> dat Cromwell gebruikte o</w:t>
      </w:r>
      <w:r w:rsidR="00D76AC5" w:rsidRPr="00BF63DE">
        <w:rPr>
          <w:rFonts w:ascii="Garamond" w:hAnsi="Garamond"/>
          <w:sz w:val="24"/>
          <w:szCs w:val="24"/>
          <w:lang w:val="nl-NL"/>
        </w:rPr>
        <w:t>m</w:t>
      </w:r>
      <w:r w:rsidRPr="00BF63DE">
        <w:rPr>
          <w:rFonts w:ascii="Garamond" w:hAnsi="Garamond"/>
          <w:sz w:val="24"/>
          <w:szCs w:val="24"/>
          <w:lang w:val="nl-NL"/>
        </w:rPr>
        <w:t xml:space="preserve"> een gedeelte van de representanten uit te sluiten, moest, in zijn oordeel, de instelling van het huis van de </w:t>
      </w:r>
      <w:r w:rsidR="00BA09B6" w:rsidRPr="00BF63DE">
        <w:rPr>
          <w:rFonts w:ascii="Garamond" w:hAnsi="Garamond"/>
          <w:sz w:val="24"/>
          <w:szCs w:val="24"/>
          <w:lang w:val="nl-NL"/>
        </w:rPr>
        <w:t>Lord</w:t>
      </w:r>
      <w:r w:rsidRPr="00BF63DE">
        <w:rPr>
          <w:rFonts w:ascii="Garamond" w:hAnsi="Garamond"/>
          <w:sz w:val="24"/>
          <w:szCs w:val="24"/>
          <w:lang w:val="nl-NL"/>
        </w:rPr>
        <w:t xml:space="preserve">s vervangen. </w:t>
      </w:r>
      <w:r w:rsidR="00DE145E" w:rsidRPr="00BF63DE">
        <w:rPr>
          <w:rFonts w:ascii="Garamond" w:hAnsi="Garamond"/>
          <w:sz w:val="24"/>
          <w:szCs w:val="24"/>
          <w:lang w:val="nl-NL"/>
        </w:rPr>
        <w:t xml:space="preserve">In deze </w:t>
      </w:r>
      <w:r w:rsidRPr="00BF63DE">
        <w:rPr>
          <w:rFonts w:ascii="Garamond" w:hAnsi="Garamond"/>
          <w:sz w:val="24"/>
          <w:szCs w:val="24"/>
          <w:lang w:val="nl-NL"/>
        </w:rPr>
        <w:t>zin was er dus in de maatregel van uitsluiting een constitutioneel element aanwezig.</w:t>
      </w:r>
    </w:p>
    <w:p w14:paraId="5C2930BA" w14:textId="2A766826"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Het begin van het jaar 1657 zou de donkere voorgevoelens van de </w:t>
      </w:r>
      <w:r w:rsidR="00453DE3" w:rsidRPr="00BF63DE">
        <w:rPr>
          <w:rFonts w:ascii="Garamond" w:hAnsi="Garamond"/>
          <w:sz w:val="24"/>
          <w:szCs w:val="24"/>
          <w:lang w:val="nl-NL"/>
        </w:rPr>
        <w:t>Protector</w:t>
      </w:r>
      <w:r w:rsidRPr="00BF63DE">
        <w:rPr>
          <w:rFonts w:ascii="Garamond" w:hAnsi="Garamond"/>
          <w:sz w:val="24"/>
          <w:szCs w:val="24"/>
          <w:lang w:val="nl-NL"/>
        </w:rPr>
        <w:t xml:space="preserve"> ver</w:t>
      </w:r>
      <w:r w:rsidR="004B4CDB" w:rsidRPr="00BF63DE">
        <w:rPr>
          <w:rFonts w:ascii="Garamond" w:hAnsi="Garamond"/>
          <w:sz w:val="24"/>
          <w:szCs w:val="24"/>
          <w:lang w:val="nl-NL"/>
        </w:rPr>
        <w:t>wezenlijke</w:t>
      </w:r>
      <w:r w:rsidR="00D76AC5" w:rsidRPr="00BF63DE">
        <w:rPr>
          <w:rFonts w:ascii="Garamond" w:hAnsi="Garamond"/>
          <w:sz w:val="24"/>
          <w:szCs w:val="24"/>
          <w:lang w:val="nl-NL"/>
        </w:rPr>
        <w:t>n</w:t>
      </w:r>
      <w:r w:rsidRPr="00BF63DE">
        <w:rPr>
          <w:rFonts w:ascii="Garamond" w:hAnsi="Garamond"/>
          <w:sz w:val="24"/>
          <w:szCs w:val="24"/>
          <w:lang w:val="nl-NL"/>
        </w:rPr>
        <w:t xml:space="preserve">. Een van de voornaamste </w:t>
      </w:r>
      <w:r w:rsidR="00EF5FD1" w:rsidRPr="00BF63DE">
        <w:rPr>
          <w:rFonts w:ascii="Garamond" w:hAnsi="Garamond"/>
          <w:sz w:val="24"/>
          <w:szCs w:val="24"/>
          <w:lang w:val="nl-NL"/>
        </w:rPr>
        <w:t>‘</w:t>
      </w:r>
      <w:r w:rsidRPr="00BF63DE">
        <w:rPr>
          <w:rFonts w:ascii="Garamond" w:hAnsi="Garamond"/>
          <w:sz w:val="24"/>
          <w:szCs w:val="24"/>
          <w:lang w:val="nl-NL"/>
        </w:rPr>
        <w:t xml:space="preserve">levelers’, de kwartiermeester </w:t>
      </w:r>
      <w:r w:rsidR="00B7396E" w:rsidRPr="00BF63DE">
        <w:rPr>
          <w:rFonts w:ascii="Garamond" w:hAnsi="Garamond"/>
          <w:sz w:val="24"/>
          <w:szCs w:val="24"/>
          <w:lang w:val="nl-NL"/>
        </w:rPr>
        <w:t>Sinder</w:t>
      </w:r>
      <w:r w:rsidRPr="00BF63DE">
        <w:rPr>
          <w:rFonts w:ascii="Garamond" w:hAnsi="Garamond"/>
          <w:sz w:val="24"/>
          <w:szCs w:val="24"/>
          <w:lang w:val="nl-NL"/>
        </w:rPr>
        <w:t>combe, p</w:t>
      </w:r>
      <w:r w:rsidR="00B7396E" w:rsidRPr="00BF63DE">
        <w:rPr>
          <w:rFonts w:ascii="Garamond" w:hAnsi="Garamond"/>
          <w:sz w:val="24"/>
          <w:szCs w:val="24"/>
          <w:lang w:val="nl-NL"/>
        </w:rPr>
        <w:t>robeer</w:t>
      </w:r>
      <w:r w:rsidRPr="00BF63DE">
        <w:rPr>
          <w:rFonts w:ascii="Garamond" w:hAnsi="Garamond"/>
          <w:sz w:val="24"/>
          <w:szCs w:val="24"/>
          <w:lang w:val="nl-NL"/>
        </w:rPr>
        <w:t>de, nadat verschillende moordaanslagen vruchteloos afge</w:t>
      </w:r>
      <w:r w:rsidR="00026DF6" w:rsidRPr="00BF63DE">
        <w:rPr>
          <w:rFonts w:ascii="Garamond" w:hAnsi="Garamond"/>
          <w:sz w:val="24"/>
          <w:szCs w:val="24"/>
          <w:lang w:val="nl-NL"/>
        </w:rPr>
        <w:t>lopen</w:t>
      </w:r>
      <w:r w:rsidRPr="00BF63DE">
        <w:rPr>
          <w:rFonts w:ascii="Garamond" w:hAnsi="Garamond"/>
          <w:sz w:val="24"/>
          <w:szCs w:val="24"/>
          <w:lang w:val="nl-NL"/>
        </w:rPr>
        <w:t xml:space="preserve"> waren, </w:t>
      </w:r>
      <w:r w:rsidR="00D76AC5" w:rsidRPr="00BF63DE">
        <w:rPr>
          <w:rFonts w:ascii="Garamond" w:hAnsi="Garamond"/>
          <w:sz w:val="24"/>
          <w:szCs w:val="24"/>
          <w:lang w:val="nl-NL"/>
        </w:rPr>
        <w:t>W</w:t>
      </w:r>
      <w:r w:rsidRPr="00BF63DE">
        <w:rPr>
          <w:rFonts w:ascii="Garamond" w:hAnsi="Garamond"/>
          <w:sz w:val="24"/>
          <w:szCs w:val="24"/>
          <w:lang w:val="nl-NL"/>
        </w:rPr>
        <w:t>hitehall in brand te steken. Hij werd ge</w:t>
      </w:r>
      <w:r w:rsidR="00B7396E" w:rsidRPr="00BF63DE">
        <w:rPr>
          <w:rFonts w:ascii="Garamond" w:hAnsi="Garamond"/>
          <w:sz w:val="24"/>
          <w:szCs w:val="24"/>
          <w:lang w:val="nl-NL"/>
        </w:rPr>
        <w:t>pakt</w:t>
      </w:r>
      <w:r w:rsidRPr="00BF63DE">
        <w:rPr>
          <w:rFonts w:ascii="Garamond" w:hAnsi="Garamond"/>
          <w:sz w:val="24"/>
          <w:szCs w:val="24"/>
          <w:lang w:val="nl-NL"/>
        </w:rPr>
        <w:t>,</w:t>
      </w:r>
      <w:r w:rsidR="00EB6D25" w:rsidRPr="00BF63DE">
        <w:rPr>
          <w:rFonts w:ascii="Garamond" w:hAnsi="Garamond"/>
          <w:sz w:val="24"/>
          <w:szCs w:val="24"/>
          <w:lang w:val="nl-NL"/>
        </w:rPr>
        <w:t xml:space="preserve"> maar </w:t>
      </w:r>
      <w:r w:rsidRPr="00BF63DE">
        <w:rPr>
          <w:rFonts w:ascii="Garamond" w:hAnsi="Garamond"/>
          <w:sz w:val="24"/>
          <w:szCs w:val="24"/>
          <w:lang w:val="nl-NL"/>
        </w:rPr>
        <w:t>onttrok zich aan</w:t>
      </w:r>
      <w:r w:rsidR="004F2372" w:rsidRPr="00BF63DE">
        <w:rPr>
          <w:rFonts w:ascii="Garamond" w:hAnsi="Garamond"/>
          <w:sz w:val="24"/>
          <w:szCs w:val="24"/>
          <w:lang w:val="nl-NL"/>
        </w:rPr>
        <w:t xml:space="preserve"> zijn </w:t>
      </w:r>
      <w:r w:rsidRPr="00BF63DE">
        <w:rPr>
          <w:rFonts w:ascii="Garamond" w:hAnsi="Garamond"/>
          <w:sz w:val="24"/>
          <w:szCs w:val="24"/>
          <w:lang w:val="nl-NL"/>
        </w:rPr>
        <w:t>ge</w:t>
      </w:r>
      <w:r w:rsidR="000D2FE8" w:rsidRPr="00BF63DE">
        <w:rPr>
          <w:rFonts w:ascii="Garamond" w:hAnsi="Garamond"/>
          <w:sz w:val="24"/>
          <w:szCs w:val="24"/>
          <w:lang w:val="nl-NL"/>
        </w:rPr>
        <w:t>recht</w:t>
      </w:r>
      <w:r w:rsidRPr="00BF63DE">
        <w:rPr>
          <w:rFonts w:ascii="Garamond" w:hAnsi="Garamond"/>
          <w:sz w:val="24"/>
          <w:szCs w:val="24"/>
          <w:lang w:val="nl-NL"/>
        </w:rPr>
        <w:t xml:space="preserve">e straf door met vergif een einde aan zijn leven te maken. Het parlement kwam en corps Cromwell geluk </w:t>
      </w:r>
      <w:r w:rsidR="00EF5FD1" w:rsidRPr="00BF63DE">
        <w:rPr>
          <w:rFonts w:ascii="Garamond" w:hAnsi="Garamond"/>
          <w:sz w:val="24"/>
          <w:szCs w:val="24"/>
          <w:lang w:val="nl-NL"/>
        </w:rPr>
        <w:t>wens</w:t>
      </w:r>
      <w:r w:rsidRPr="00BF63DE">
        <w:rPr>
          <w:rFonts w:ascii="Garamond" w:hAnsi="Garamond"/>
          <w:sz w:val="24"/>
          <w:szCs w:val="24"/>
          <w:lang w:val="nl-NL"/>
        </w:rPr>
        <w:t>en dat hij aan het gevaar ontkomen was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w:t>
      </w:r>
      <w:r w:rsidR="00453DE3" w:rsidRPr="00BF63DE">
        <w:rPr>
          <w:rFonts w:ascii="Garamond" w:hAnsi="Garamond"/>
          <w:sz w:val="24"/>
          <w:szCs w:val="24"/>
          <w:lang w:val="nl-NL"/>
        </w:rPr>
        <w:t>Protector</w:t>
      </w:r>
      <w:r w:rsidRPr="00BF63DE">
        <w:rPr>
          <w:rFonts w:ascii="Garamond" w:hAnsi="Garamond"/>
          <w:sz w:val="24"/>
          <w:szCs w:val="24"/>
          <w:lang w:val="nl-NL"/>
        </w:rPr>
        <w:t xml:space="preserve"> beantwoordde dit met</w:t>
      </w:r>
      <w:r w:rsidR="004F2372" w:rsidRPr="00BF63DE">
        <w:rPr>
          <w:rFonts w:ascii="Garamond" w:hAnsi="Garamond"/>
          <w:sz w:val="24"/>
          <w:szCs w:val="24"/>
          <w:lang w:val="nl-NL"/>
        </w:rPr>
        <w:t xml:space="preserve"> zijn </w:t>
      </w:r>
      <w:r w:rsidRPr="00BF63DE">
        <w:rPr>
          <w:rFonts w:ascii="Garamond" w:hAnsi="Garamond"/>
          <w:sz w:val="24"/>
          <w:szCs w:val="24"/>
          <w:lang w:val="nl-NL"/>
        </w:rPr>
        <w:t>gewone wijsheid en vroomheid.</w:t>
      </w:r>
      <w:r w:rsidR="00D95AAE" w:rsidRPr="00BF63DE">
        <w:rPr>
          <w:rStyle w:val="FootnoteReference"/>
          <w:rFonts w:ascii="Garamond" w:hAnsi="Garamond"/>
          <w:sz w:val="24"/>
          <w:szCs w:val="24"/>
          <w:lang w:val="nl-NL"/>
        </w:rPr>
        <w:footnoteReference w:id="417"/>
      </w:r>
    </w:p>
    <w:p w14:paraId="30D1F5CE" w14:textId="27A751F8" w:rsidR="008F7742" w:rsidRPr="00BF63DE" w:rsidRDefault="00B7396E" w:rsidP="00E66D97">
      <w:pPr>
        <w:spacing w:after="240"/>
        <w:jc w:val="both"/>
        <w:rPr>
          <w:rFonts w:ascii="Garamond" w:hAnsi="Garamond"/>
          <w:sz w:val="24"/>
          <w:szCs w:val="24"/>
          <w:lang w:val="nl-NL"/>
        </w:rPr>
      </w:pPr>
      <w:r w:rsidRPr="00BF63DE">
        <w:rPr>
          <w:rFonts w:ascii="Garamond" w:hAnsi="Garamond"/>
          <w:sz w:val="24"/>
          <w:szCs w:val="24"/>
          <w:lang w:val="nl-NL"/>
        </w:rPr>
        <w:t>Nu</w:t>
      </w:r>
      <w:r w:rsidR="008F7742" w:rsidRPr="00BF63DE">
        <w:rPr>
          <w:rFonts w:ascii="Garamond" w:hAnsi="Garamond"/>
          <w:sz w:val="24"/>
          <w:szCs w:val="24"/>
          <w:lang w:val="nl-NL"/>
        </w:rPr>
        <w:t xml:space="preserve"> werd de noodzakelijkheid gevoeld, om de rust en het geluk van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op</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vastere grondslag te vestigen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onder de republikeinen zelfs waren er, die</w:t>
      </w:r>
      <w:r w:rsidR="00D95AAE" w:rsidRPr="00BF63DE">
        <w:rPr>
          <w:rFonts w:ascii="Garamond" w:hAnsi="Garamond"/>
          <w:sz w:val="24"/>
          <w:szCs w:val="24"/>
          <w:lang w:val="nl-NL"/>
        </w:rPr>
        <w:t xml:space="preserve"> o</w:t>
      </w:r>
      <w:r w:rsidR="008F7742" w:rsidRPr="00BF63DE">
        <w:rPr>
          <w:rFonts w:ascii="Garamond" w:hAnsi="Garamond"/>
          <w:sz w:val="24"/>
          <w:szCs w:val="24"/>
          <w:lang w:val="nl-NL"/>
        </w:rPr>
        <w:t xml:space="preserve">ordeelden dat het koningschap tot dat einde </w:t>
      </w:r>
      <w:r w:rsidR="002B605A" w:rsidRPr="00BF63DE">
        <w:rPr>
          <w:rFonts w:ascii="Garamond" w:hAnsi="Garamond"/>
          <w:sz w:val="24"/>
          <w:szCs w:val="24"/>
          <w:lang w:val="nl-NL"/>
        </w:rPr>
        <w:t>nodig</w:t>
      </w:r>
      <w:r w:rsidR="008F7742" w:rsidRPr="00BF63DE">
        <w:rPr>
          <w:rFonts w:ascii="Garamond" w:hAnsi="Garamond"/>
          <w:sz w:val="24"/>
          <w:szCs w:val="24"/>
          <w:lang w:val="nl-NL"/>
        </w:rPr>
        <w:t xml:space="preserve"> was. Het initiatief in deze zaak werd niet door </w:t>
      </w:r>
      <w:r w:rsidR="00B21BA4" w:rsidRPr="00BF63DE">
        <w:rPr>
          <w:rFonts w:ascii="Garamond" w:hAnsi="Garamond"/>
          <w:sz w:val="24"/>
          <w:szCs w:val="24"/>
          <w:lang w:val="nl-NL"/>
        </w:rPr>
        <w:t>Cromwell</w:t>
      </w:r>
      <w:r w:rsidR="008F7742" w:rsidRPr="00BF63DE">
        <w:rPr>
          <w:rFonts w:ascii="Garamond" w:hAnsi="Garamond"/>
          <w:sz w:val="24"/>
          <w:szCs w:val="24"/>
          <w:lang w:val="nl-NL"/>
        </w:rPr>
        <w:t xml:space="preserve"> genomen, maar ging uit van het parlement. Kolonel </w:t>
      </w:r>
      <w:r w:rsidRPr="00BF63DE">
        <w:rPr>
          <w:rFonts w:ascii="Garamond" w:hAnsi="Garamond"/>
          <w:sz w:val="24"/>
          <w:szCs w:val="24"/>
          <w:lang w:val="nl-NL"/>
        </w:rPr>
        <w:t>Jephson</w:t>
      </w:r>
      <w:r w:rsidR="009934B2" w:rsidRPr="00BF63DE">
        <w:rPr>
          <w:rFonts w:ascii="Garamond" w:hAnsi="Garamond"/>
          <w:sz w:val="24"/>
          <w:szCs w:val="24"/>
          <w:lang w:val="nl-NL"/>
        </w:rPr>
        <w:t>,</w:t>
      </w:r>
      <w:r w:rsidR="008F7742" w:rsidRPr="00BF63DE">
        <w:rPr>
          <w:rFonts w:ascii="Garamond" w:hAnsi="Garamond"/>
          <w:sz w:val="24"/>
          <w:szCs w:val="24"/>
          <w:lang w:val="nl-NL"/>
        </w:rPr>
        <w:t xml:space="preserve"> een van de afgevaardigden voor </w:t>
      </w:r>
      <w:r w:rsidR="00BA09B6" w:rsidRPr="00BF63DE">
        <w:rPr>
          <w:rFonts w:ascii="Garamond" w:hAnsi="Garamond"/>
          <w:sz w:val="24"/>
          <w:szCs w:val="24"/>
          <w:lang w:val="nl-NL"/>
        </w:rPr>
        <w:t>Ierland</w:t>
      </w:r>
      <w:r w:rsidR="008F7742" w:rsidRPr="00BF63DE">
        <w:rPr>
          <w:rFonts w:ascii="Garamond" w:hAnsi="Garamond"/>
          <w:sz w:val="24"/>
          <w:szCs w:val="24"/>
          <w:lang w:val="nl-NL"/>
        </w:rPr>
        <w:t xml:space="preserve">, stelde voor dat men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de kroon moest aanbieden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w:t>
      </w:r>
      <w:r w:rsidRPr="00BF63DE">
        <w:rPr>
          <w:rFonts w:ascii="Garamond" w:hAnsi="Garamond"/>
          <w:sz w:val="24"/>
          <w:szCs w:val="24"/>
          <w:lang w:val="nl-NL"/>
        </w:rPr>
        <w:t>Al</w:t>
      </w:r>
      <w:r w:rsidR="008F7742" w:rsidRPr="00BF63DE">
        <w:rPr>
          <w:rFonts w:ascii="Garamond" w:hAnsi="Garamond"/>
          <w:sz w:val="24"/>
          <w:szCs w:val="24"/>
          <w:lang w:val="nl-NL"/>
        </w:rPr>
        <w:t xml:space="preserve">derman </w:t>
      </w:r>
      <w:r w:rsidRPr="00BF63DE">
        <w:rPr>
          <w:rFonts w:ascii="Garamond" w:hAnsi="Garamond"/>
          <w:sz w:val="24"/>
          <w:szCs w:val="24"/>
          <w:lang w:val="nl-NL"/>
        </w:rPr>
        <w:t>P</w:t>
      </w:r>
      <w:r w:rsidR="008F7742" w:rsidRPr="00BF63DE">
        <w:rPr>
          <w:rFonts w:ascii="Garamond" w:hAnsi="Garamond"/>
          <w:sz w:val="24"/>
          <w:szCs w:val="24"/>
          <w:lang w:val="nl-NL"/>
        </w:rPr>
        <w:t>ack</w:t>
      </w:r>
      <w:r w:rsidR="009934B2" w:rsidRPr="00BF63DE">
        <w:rPr>
          <w:rFonts w:ascii="Garamond" w:hAnsi="Garamond"/>
          <w:sz w:val="24"/>
          <w:szCs w:val="24"/>
          <w:lang w:val="nl-NL"/>
        </w:rPr>
        <w:t>,</w:t>
      </w:r>
      <w:r w:rsidR="008F7742" w:rsidRPr="00BF63DE">
        <w:rPr>
          <w:rFonts w:ascii="Garamond" w:hAnsi="Garamond"/>
          <w:sz w:val="24"/>
          <w:szCs w:val="24"/>
          <w:lang w:val="nl-NL"/>
        </w:rPr>
        <w:t xml:space="preserve"> een van de vertegenwoordigers van de stad Londen, ondersteunde dit voorstel. </w:t>
      </w:r>
      <w:r w:rsidR="00EF5FD1" w:rsidRPr="00BF63DE">
        <w:rPr>
          <w:rFonts w:ascii="Garamond" w:hAnsi="Garamond"/>
          <w:sz w:val="24"/>
          <w:szCs w:val="24"/>
          <w:lang w:val="nl-NL"/>
        </w:rPr>
        <w:t>‘</w:t>
      </w:r>
      <w:r w:rsidR="00171D24" w:rsidRPr="00BF63DE">
        <w:rPr>
          <w:rFonts w:ascii="Garamond" w:hAnsi="Garamond"/>
          <w:sz w:val="24"/>
          <w:szCs w:val="24"/>
          <w:lang w:val="nl-NL"/>
        </w:rPr>
        <w:t>T</w:t>
      </w:r>
      <w:r w:rsidR="008F7742" w:rsidRPr="00BF63DE">
        <w:rPr>
          <w:rFonts w:ascii="Garamond" w:hAnsi="Garamond"/>
          <w:sz w:val="24"/>
          <w:szCs w:val="24"/>
          <w:lang w:val="nl-NL"/>
        </w:rPr>
        <w:t xml:space="preserve">oen </w:t>
      </w:r>
      <w:r w:rsidRPr="00BF63DE">
        <w:rPr>
          <w:rFonts w:ascii="Garamond" w:hAnsi="Garamond"/>
          <w:sz w:val="24"/>
          <w:szCs w:val="24"/>
          <w:lang w:val="nl-NL"/>
        </w:rPr>
        <w:t>Cromwell</w:t>
      </w:r>
      <w:r w:rsidR="008F7742" w:rsidRPr="00BF63DE">
        <w:rPr>
          <w:rFonts w:ascii="Garamond" w:hAnsi="Garamond"/>
          <w:sz w:val="24"/>
          <w:szCs w:val="24"/>
          <w:lang w:val="nl-NL"/>
        </w:rPr>
        <w:t xml:space="preserve"> hiervan onder</w:t>
      </w:r>
      <w:r w:rsidR="00172DF2" w:rsidRPr="00BF63DE">
        <w:rPr>
          <w:rFonts w:ascii="Garamond" w:hAnsi="Garamond"/>
          <w:sz w:val="24"/>
          <w:szCs w:val="24"/>
          <w:lang w:val="nl-NL"/>
        </w:rPr>
        <w:t>richt</w:t>
      </w:r>
      <w:r w:rsidR="008F7742" w:rsidRPr="00BF63DE">
        <w:rPr>
          <w:rFonts w:ascii="Garamond" w:hAnsi="Garamond"/>
          <w:sz w:val="24"/>
          <w:szCs w:val="24"/>
          <w:lang w:val="nl-NL"/>
        </w:rPr>
        <w:t xml:space="preserve"> was geworden</w:t>
      </w:r>
      <w:r w:rsidR="00805F78" w:rsidRPr="00BF63DE">
        <w:rPr>
          <w:rFonts w:ascii="Garamond" w:hAnsi="Garamond"/>
          <w:sz w:val="24"/>
          <w:szCs w:val="24"/>
          <w:lang w:val="nl-NL"/>
        </w:rPr>
        <w:t>,’</w:t>
      </w:r>
      <w:r w:rsidR="008F7742" w:rsidRPr="00BF63DE">
        <w:rPr>
          <w:rFonts w:ascii="Garamond" w:hAnsi="Garamond"/>
          <w:sz w:val="24"/>
          <w:szCs w:val="24"/>
          <w:lang w:val="nl-NL"/>
        </w:rPr>
        <w:t xml:space="preserve"> zegt de republikein </w:t>
      </w:r>
      <w:r w:rsidR="00E67712" w:rsidRPr="00BF63DE">
        <w:rPr>
          <w:rFonts w:ascii="Garamond" w:hAnsi="Garamond"/>
          <w:sz w:val="24"/>
          <w:szCs w:val="24"/>
          <w:lang w:val="nl-NL"/>
        </w:rPr>
        <w:t>Ludlow</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berispte hij daarover aan tafel de kolonel met zachte woorden</w:t>
      </w:r>
      <w:r w:rsidR="00EF5FD1" w:rsidRPr="00BF63DE">
        <w:rPr>
          <w:rFonts w:ascii="Garamond" w:hAnsi="Garamond"/>
          <w:sz w:val="24"/>
          <w:szCs w:val="24"/>
          <w:lang w:val="nl-NL"/>
        </w:rPr>
        <w:t xml:space="preserve"> en</w:t>
      </w:r>
      <w:r w:rsidR="00895B1E" w:rsidRPr="00BF63DE">
        <w:rPr>
          <w:rFonts w:ascii="Garamond" w:hAnsi="Garamond"/>
          <w:sz w:val="24"/>
          <w:szCs w:val="24"/>
          <w:lang w:val="nl-NL"/>
        </w:rPr>
        <w:t xml:space="preserve"> zei </w:t>
      </w:r>
      <w:r w:rsidR="008F7742" w:rsidRPr="00BF63DE">
        <w:rPr>
          <w:rFonts w:ascii="Garamond" w:hAnsi="Garamond"/>
          <w:sz w:val="24"/>
          <w:szCs w:val="24"/>
          <w:lang w:val="nl-NL"/>
        </w:rPr>
        <w:t>hem</w:t>
      </w:r>
      <w:r w:rsidR="005B67C0" w:rsidRPr="00BF63DE">
        <w:rPr>
          <w:rFonts w:ascii="Garamond" w:hAnsi="Garamond"/>
          <w:sz w:val="24"/>
          <w:szCs w:val="24"/>
          <w:lang w:val="nl-NL"/>
        </w:rPr>
        <w:t>: ‘</w:t>
      </w:r>
      <w:r w:rsidR="008F7742" w:rsidRPr="00BF63DE">
        <w:rPr>
          <w:rFonts w:ascii="Garamond" w:hAnsi="Garamond"/>
          <w:sz w:val="24"/>
          <w:szCs w:val="24"/>
          <w:lang w:val="nl-NL"/>
        </w:rPr>
        <w:t>ik begrijp niet waar</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gedachten geweest zijn, toen</w:t>
      </w:r>
      <w:r w:rsidR="00F47AED" w:rsidRPr="00BF63DE">
        <w:rPr>
          <w:rFonts w:ascii="Garamond" w:hAnsi="Garamond"/>
          <w:sz w:val="24"/>
          <w:szCs w:val="24"/>
          <w:lang w:val="nl-NL"/>
        </w:rPr>
        <w:t xml:space="preserve"> u </w:t>
      </w:r>
      <w:r w:rsidR="002B605A" w:rsidRPr="00BF63DE">
        <w:rPr>
          <w:rFonts w:ascii="Garamond" w:hAnsi="Garamond"/>
          <w:sz w:val="24"/>
          <w:szCs w:val="24"/>
          <w:lang w:val="nl-NL"/>
        </w:rPr>
        <w:t>zo’n</w:t>
      </w:r>
      <w:r w:rsidR="008F7742" w:rsidRPr="00BF63DE">
        <w:rPr>
          <w:rFonts w:ascii="Garamond" w:hAnsi="Garamond"/>
          <w:sz w:val="24"/>
          <w:szCs w:val="24"/>
          <w:lang w:val="nl-NL"/>
        </w:rPr>
        <w:t xml:space="preserve"> voorstel deed’. En toen </w:t>
      </w:r>
      <w:r w:rsidR="00C858B5" w:rsidRPr="00BF63DE">
        <w:rPr>
          <w:rFonts w:ascii="Garamond" w:hAnsi="Garamond"/>
          <w:sz w:val="24"/>
          <w:szCs w:val="24"/>
          <w:lang w:val="nl-NL"/>
        </w:rPr>
        <w:t>Jephson</w:t>
      </w:r>
      <w:r w:rsidR="008F7742" w:rsidRPr="00BF63DE">
        <w:rPr>
          <w:rFonts w:ascii="Garamond" w:hAnsi="Garamond"/>
          <w:sz w:val="24"/>
          <w:szCs w:val="24"/>
          <w:lang w:val="nl-NL"/>
        </w:rPr>
        <w:t xml:space="preserve">, daarop ten antwoord gaf, dat hij </w:t>
      </w:r>
      <w:r w:rsidR="00B47E70" w:rsidRPr="00BF63DE">
        <w:rPr>
          <w:rFonts w:ascii="Garamond" w:hAnsi="Garamond"/>
          <w:sz w:val="24"/>
          <w:szCs w:val="24"/>
          <w:lang w:val="nl-NL"/>
        </w:rPr>
        <w:t>graag</w:t>
      </w:r>
      <w:r w:rsidR="008F7742" w:rsidRPr="00BF63DE">
        <w:rPr>
          <w:rFonts w:ascii="Garamond" w:hAnsi="Garamond"/>
          <w:sz w:val="24"/>
          <w:szCs w:val="24"/>
          <w:lang w:val="nl-NL"/>
        </w:rPr>
        <w:t xml:space="preserve"> vrijheid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te te hebben om de ingevingen van zijn geweten te volgen, klopte </w:t>
      </w:r>
      <w:r w:rsidR="00D76AC5" w:rsidRPr="00BF63DE">
        <w:rPr>
          <w:rFonts w:ascii="Garamond" w:hAnsi="Garamond"/>
          <w:sz w:val="24"/>
          <w:szCs w:val="24"/>
          <w:lang w:val="nl-NL"/>
        </w:rPr>
        <w:t>Cromwell</w:t>
      </w:r>
      <w:r w:rsidR="008F7742" w:rsidRPr="00BF63DE">
        <w:rPr>
          <w:rFonts w:ascii="Garamond" w:hAnsi="Garamond"/>
          <w:sz w:val="24"/>
          <w:szCs w:val="24"/>
          <w:lang w:val="nl-NL"/>
        </w:rPr>
        <w:t xml:space="preserve"> hem op de schouder, met de woorden</w:t>
      </w:r>
      <w:r w:rsidR="005B67C0" w:rsidRPr="00BF63DE">
        <w:rPr>
          <w:rFonts w:ascii="Garamond" w:hAnsi="Garamond"/>
          <w:sz w:val="24"/>
          <w:szCs w:val="24"/>
          <w:lang w:val="nl-NL"/>
        </w:rPr>
        <w:t>: ‘</w:t>
      </w:r>
      <w:r w:rsidR="00C858B5" w:rsidRPr="00BF63DE">
        <w:rPr>
          <w:rFonts w:ascii="Garamond" w:hAnsi="Garamond"/>
          <w:sz w:val="24"/>
          <w:szCs w:val="24"/>
          <w:lang w:val="nl-NL"/>
        </w:rPr>
        <w:t>Ga weg</w:t>
      </w:r>
      <w:r w:rsidR="008F7742" w:rsidRPr="00BF63DE">
        <w:rPr>
          <w:rFonts w:ascii="Garamond" w:hAnsi="Garamond"/>
          <w:sz w:val="24"/>
          <w:szCs w:val="24"/>
          <w:lang w:val="nl-NL"/>
        </w:rPr>
        <w:t xml:space="preserve">! </w:t>
      </w:r>
      <w:r w:rsidR="00C858B5" w:rsidRPr="00BF63DE">
        <w:rPr>
          <w:rFonts w:ascii="Garamond" w:hAnsi="Garamond"/>
          <w:sz w:val="24"/>
          <w:szCs w:val="24"/>
          <w:lang w:val="nl-NL"/>
        </w:rPr>
        <w:t>Je</w:t>
      </w:r>
      <w:r w:rsidR="0072073F" w:rsidRPr="00BF63DE">
        <w:rPr>
          <w:rFonts w:ascii="Garamond" w:hAnsi="Garamond"/>
          <w:sz w:val="24"/>
          <w:szCs w:val="24"/>
          <w:lang w:val="nl-NL"/>
        </w:rPr>
        <w:t xml:space="preserve"> bent </w:t>
      </w:r>
      <w:r w:rsidR="008F7742" w:rsidRPr="00BF63DE">
        <w:rPr>
          <w:rFonts w:ascii="Garamond" w:hAnsi="Garamond"/>
          <w:sz w:val="24"/>
          <w:szCs w:val="24"/>
          <w:lang w:val="nl-NL"/>
        </w:rPr>
        <w:t xml:space="preserve">een </w:t>
      </w:r>
      <w:r w:rsidR="00C858B5" w:rsidRPr="00BF63DE">
        <w:rPr>
          <w:rFonts w:ascii="Garamond" w:hAnsi="Garamond"/>
          <w:sz w:val="24"/>
          <w:szCs w:val="24"/>
          <w:lang w:val="nl-NL"/>
        </w:rPr>
        <w:t>dwaas</w:t>
      </w:r>
      <w:r w:rsidR="008F7742" w:rsidRPr="00BF63DE">
        <w:rPr>
          <w:rFonts w:ascii="Garamond" w:hAnsi="Garamond"/>
          <w:sz w:val="24"/>
          <w:szCs w:val="24"/>
          <w:lang w:val="nl-NL"/>
        </w:rPr>
        <w:t>’</w:t>
      </w:r>
      <w:r w:rsidR="00276956" w:rsidRPr="00BF63DE">
        <w:rPr>
          <w:rFonts w:ascii="Garamond" w:hAnsi="Garamond"/>
          <w:sz w:val="24"/>
          <w:szCs w:val="24"/>
          <w:lang w:val="nl-NL"/>
        </w:rPr>
        <w:t>.</w:t>
      </w:r>
      <w:r w:rsidR="008F7742" w:rsidRPr="00BF63DE">
        <w:rPr>
          <w:rFonts w:ascii="Garamond" w:hAnsi="Garamond"/>
          <w:sz w:val="24"/>
          <w:szCs w:val="24"/>
          <w:lang w:val="nl-NL"/>
        </w:rPr>
        <w:t xml:space="preserve"> ‘</w:t>
      </w:r>
      <w:r w:rsidR="00276956" w:rsidRPr="00BF63DE">
        <w:rPr>
          <w:rFonts w:ascii="Garamond" w:hAnsi="Garamond"/>
          <w:sz w:val="24"/>
          <w:szCs w:val="24"/>
          <w:lang w:val="nl-NL"/>
        </w:rPr>
        <w:t>D</w:t>
      </w:r>
      <w:r w:rsidR="008F7742" w:rsidRPr="00BF63DE">
        <w:rPr>
          <w:rFonts w:ascii="Garamond" w:hAnsi="Garamond"/>
          <w:sz w:val="24"/>
          <w:szCs w:val="24"/>
          <w:lang w:val="nl-NL"/>
        </w:rPr>
        <w:t xml:space="preserve">e strenge republikeinen verzetten zich met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hevigheid tegen de motie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vooral was dit het geval met </w:t>
      </w:r>
      <w:r w:rsidR="00A457E3" w:rsidRPr="00BF63DE">
        <w:rPr>
          <w:rFonts w:ascii="Garamond" w:hAnsi="Garamond"/>
          <w:sz w:val="24"/>
          <w:szCs w:val="24"/>
          <w:lang w:val="nl-NL"/>
        </w:rPr>
        <w:t>Lambert</w:t>
      </w:r>
      <w:r w:rsidR="008F7742" w:rsidRPr="00BF63DE">
        <w:rPr>
          <w:rFonts w:ascii="Garamond" w:hAnsi="Garamond"/>
          <w:sz w:val="24"/>
          <w:szCs w:val="24"/>
          <w:lang w:val="nl-NL"/>
        </w:rPr>
        <w:t xml:space="preserve">, </w:t>
      </w:r>
      <w:r w:rsidR="00C858B5" w:rsidRPr="00BF63DE">
        <w:rPr>
          <w:rFonts w:ascii="Garamond" w:hAnsi="Garamond"/>
          <w:sz w:val="24"/>
          <w:szCs w:val="24"/>
          <w:lang w:val="nl-NL"/>
        </w:rPr>
        <w:t>Desborough</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5809AE" w:rsidRPr="00BF63DE">
        <w:rPr>
          <w:rFonts w:ascii="Garamond" w:hAnsi="Garamond"/>
          <w:sz w:val="24"/>
          <w:szCs w:val="24"/>
          <w:lang w:val="nl-NL"/>
        </w:rPr>
        <w:t>Fleetwood</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 schoonzoon van </w:t>
      </w:r>
      <w:r w:rsidR="00D76AC5" w:rsidRPr="00BF63DE">
        <w:rPr>
          <w:rFonts w:ascii="Garamond" w:hAnsi="Garamond"/>
          <w:sz w:val="24"/>
          <w:szCs w:val="24"/>
          <w:lang w:val="nl-NL"/>
        </w:rPr>
        <w:t>Cromwell</w:t>
      </w:r>
      <w:r w:rsidR="008F7742" w:rsidRPr="00BF63DE">
        <w:rPr>
          <w:rFonts w:ascii="Garamond" w:hAnsi="Garamond"/>
          <w:sz w:val="24"/>
          <w:szCs w:val="24"/>
          <w:lang w:val="nl-NL"/>
        </w:rPr>
        <w:t xml:space="preserve">. Deze mannen, die </w:t>
      </w:r>
      <w:r w:rsidR="000472FE" w:rsidRPr="00BF63DE">
        <w:rPr>
          <w:rFonts w:ascii="Garamond" w:hAnsi="Garamond"/>
          <w:sz w:val="24"/>
          <w:szCs w:val="24"/>
          <w:lang w:val="nl-NL"/>
        </w:rPr>
        <w:t>o</w:t>
      </w:r>
      <w:r w:rsidR="008F7742" w:rsidRPr="00BF63DE">
        <w:rPr>
          <w:rFonts w:ascii="Garamond" w:hAnsi="Garamond"/>
          <w:sz w:val="24"/>
          <w:szCs w:val="24"/>
          <w:lang w:val="nl-NL"/>
        </w:rPr>
        <w:t>f tot</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familie behoorden, </w:t>
      </w:r>
      <w:r w:rsidR="0072073F" w:rsidRPr="00BF63DE">
        <w:rPr>
          <w:rFonts w:ascii="Garamond" w:hAnsi="Garamond"/>
          <w:sz w:val="24"/>
          <w:szCs w:val="24"/>
          <w:lang w:val="nl-NL"/>
        </w:rPr>
        <w:t>o</w:t>
      </w:r>
      <w:r w:rsidR="008F7742" w:rsidRPr="00BF63DE">
        <w:rPr>
          <w:rFonts w:ascii="Garamond" w:hAnsi="Garamond"/>
          <w:sz w:val="24"/>
          <w:szCs w:val="24"/>
          <w:lang w:val="nl-NL"/>
        </w:rPr>
        <w:t>f</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vertrouwelijke omgang genoten, </w:t>
      </w:r>
      <w:r w:rsidR="00EF5FD1" w:rsidRPr="00BF63DE">
        <w:rPr>
          <w:rFonts w:ascii="Garamond" w:hAnsi="Garamond"/>
          <w:sz w:val="24"/>
          <w:szCs w:val="24"/>
          <w:lang w:val="nl-NL"/>
        </w:rPr>
        <w:t>‘</w:t>
      </w:r>
      <w:r w:rsidR="008F7742" w:rsidRPr="00BF63DE">
        <w:rPr>
          <w:rFonts w:ascii="Garamond" w:hAnsi="Garamond"/>
          <w:sz w:val="24"/>
          <w:szCs w:val="24"/>
          <w:lang w:val="nl-NL"/>
        </w:rPr>
        <w:t xml:space="preserve">maakten zich sterk te kunnen verzekeren’ zegt </w:t>
      </w:r>
      <w:r w:rsidR="00D31C7F" w:rsidRPr="00BF63DE">
        <w:rPr>
          <w:rFonts w:ascii="Garamond" w:hAnsi="Garamond"/>
          <w:sz w:val="24"/>
          <w:szCs w:val="24"/>
          <w:lang w:val="nl-NL"/>
        </w:rPr>
        <w:t>Clarendon</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 xml:space="preserve">dat Cromwell zelf er </w:t>
      </w:r>
      <w:r w:rsidR="009934B2" w:rsidRPr="00BF63DE">
        <w:rPr>
          <w:rFonts w:ascii="Garamond" w:hAnsi="Garamond"/>
          <w:sz w:val="24"/>
          <w:szCs w:val="24"/>
          <w:lang w:val="nl-NL"/>
        </w:rPr>
        <w:t>nooit</w:t>
      </w:r>
      <w:r w:rsidR="008F7742" w:rsidRPr="00BF63DE">
        <w:rPr>
          <w:rFonts w:ascii="Garamond" w:hAnsi="Garamond"/>
          <w:sz w:val="24"/>
          <w:szCs w:val="24"/>
          <w:lang w:val="nl-NL"/>
        </w:rPr>
        <w:t xml:space="preserve"> in toe zou stemmen</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titel aan te nemen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zij achtten het daarom zonderling, dat iemand dit punt wilde ter tafel brengen’. Maar de meesten van de </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sgeleerden, wier stem, waar het </w:t>
      </w:r>
      <w:r w:rsidR="002B605A" w:rsidRPr="00BF63DE">
        <w:rPr>
          <w:rFonts w:ascii="Garamond" w:hAnsi="Garamond"/>
          <w:sz w:val="24"/>
          <w:szCs w:val="24"/>
          <w:lang w:val="nl-NL"/>
        </w:rPr>
        <w:t>zo’n</w:t>
      </w:r>
      <w:r w:rsidR="00387D1B" w:rsidRPr="00BF63DE">
        <w:rPr>
          <w:rFonts w:ascii="Garamond" w:hAnsi="Garamond"/>
          <w:sz w:val="24"/>
          <w:szCs w:val="24"/>
          <w:lang w:val="nl-NL"/>
        </w:rPr>
        <w:t xml:space="preserve"> </w:t>
      </w:r>
      <w:r w:rsidR="008F7742" w:rsidRPr="00BF63DE">
        <w:rPr>
          <w:rFonts w:ascii="Garamond" w:hAnsi="Garamond"/>
          <w:sz w:val="24"/>
          <w:szCs w:val="24"/>
          <w:lang w:val="nl-NL"/>
        </w:rPr>
        <w:t>vraag gold, van veel ge</w:t>
      </w:r>
      <w:r w:rsidR="000D2FE8" w:rsidRPr="00BF63DE">
        <w:rPr>
          <w:rFonts w:ascii="Garamond" w:hAnsi="Garamond"/>
          <w:sz w:val="24"/>
          <w:szCs w:val="24"/>
          <w:lang w:val="nl-NL"/>
        </w:rPr>
        <w:t>wicht</w:t>
      </w:r>
      <w:r w:rsidR="008F7742" w:rsidRPr="00BF63DE">
        <w:rPr>
          <w:rFonts w:ascii="Garamond" w:hAnsi="Garamond"/>
          <w:sz w:val="24"/>
          <w:szCs w:val="24"/>
          <w:lang w:val="nl-NL"/>
        </w:rPr>
        <w:t xml:space="preserve"> moest </w:t>
      </w:r>
      <w:r w:rsidR="00026DF6" w:rsidRPr="00BF63DE">
        <w:rPr>
          <w:rFonts w:ascii="Garamond" w:hAnsi="Garamond"/>
          <w:sz w:val="24"/>
          <w:szCs w:val="24"/>
          <w:lang w:val="nl-NL"/>
        </w:rPr>
        <w:t>heten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verklaarden zich ter gunste van het koningschap</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dus ging het voorstel door.</w:t>
      </w:r>
    </w:p>
    <w:p w14:paraId="720A24E5" w14:textId="04B45D49"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Hangende deze debatten </w:t>
      </w:r>
      <w:r w:rsidR="003417F6" w:rsidRPr="00BF63DE">
        <w:rPr>
          <w:rFonts w:ascii="Garamond" w:hAnsi="Garamond"/>
          <w:sz w:val="24"/>
          <w:szCs w:val="24"/>
          <w:lang w:val="nl-NL"/>
        </w:rPr>
        <w:t>bracht</w:t>
      </w:r>
      <w:r w:rsidRPr="00BF63DE">
        <w:rPr>
          <w:rFonts w:ascii="Garamond" w:hAnsi="Garamond"/>
          <w:sz w:val="24"/>
          <w:szCs w:val="24"/>
          <w:lang w:val="nl-NL"/>
        </w:rPr>
        <w:t xml:space="preserve"> de graaf van </w:t>
      </w:r>
      <w:r w:rsidR="000472FE" w:rsidRPr="00BF63DE">
        <w:rPr>
          <w:rFonts w:ascii="Garamond" w:hAnsi="Garamond"/>
          <w:sz w:val="24"/>
          <w:szCs w:val="24"/>
          <w:lang w:val="nl-NL"/>
        </w:rPr>
        <w:t>O</w:t>
      </w:r>
      <w:r w:rsidRPr="00BF63DE">
        <w:rPr>
          <w:rFonts w:ascii="Garamond" w:hAnsi="Garamond"/>
          <w:sz w:val="24"/>
          <w:szCs w:val="24"/>
          <w:lang w:val="nl-NL"/>
        </w:rPr>
        <w:t xml:space="preserve">rrery aan </w:t>
      </w:r>
      <w:r w:rsidR="00D76AC5" w:rsidRPr="00BF63DE">
        <w:rPr>
          <w:rFonts w:ascii="Garamond" w:hAnsi="Garamond"/>
          <w:sz w:val="24"/>
          <w:szCs w:val="24"/>
          <w:lang w:val="nl-NL"/>
        </w:rPr>
        <w:t>Cromwell</w:t>
      </w:r>
      <w:r w:rsidRPr="00BF63DE">
        <w:rPr>
          <w:rFonts w:ascii="Garamond" w:hAnsi="Garamond"/>
          <w:sz w:val="24"/>
          <w:szCs w:val="24"/>
          <w:lang w:val="nl-NL"/>
        </w:rPr>
        <w:t xml:space="preserve"> een bezoek</w:t>
      </w:r>
      <w:r w:rsidR="00EF5FD1" w:rsidRPr="00BF63DE">
        <w:rPr>
          <w:rFonts w:ascii="Garamond" w:hAnsi="Garamond"/>
          <w:sz w:val="24"/>
          <w:szCs w:val="24"/>
          <w:lang w:val="nl-NL"/>
        </w:rPr>
        <w:t xml:space="preserve"> en</w:t>
      </w:r>
      <w:r w:rsidR="00895B1E" w:rsidRPr="00BF63DE">
        <w:rPr>
          <w:rFonts w:ascii="Garamond" w:hAnsi="Garamond"/>
          <w:sz w:val="24"/>
          <w:szCs w:val="24"/>
          <w:lang w:val="nl-NL"/>
        </w:rPr>
        <w:t xml:space="preserve"> zei </w:t>
      </w:r>
      <w:r w:rsidRPr="00BF63DE">
        <w:rPr>
          <w:rFonts w:ascii="Garamond" w:hAnsi="Garamond"/>
          <w:sz w:val="24"/>
          <w:szCs w:val="24"/>
          <w:lang w:val="nl-NL"/>
        </w:rPr>
        <w:t>hem dat hij</w:t>
      </w:r>
      <w:r w:rsidR="00895B1E" w:rsidRPr="00BF63DE">
        <w:rPr>
          <w:rFonts w:ascii="Garamond" w:hAnsi="Garamond"/>
          <w:sz w:val="24"/>
          <w:szCs w:val="24"/>
          <w:lang w:val="nl-NL"/>
        </w:rPr>
        <w:t xml:space="preserve"> die</w:t>
      </w:r>
      <w:r w:rsidR="009B0EA9" w:rsidRPr="00BF63DE">
        <w:rPr>
          <w:rFonts w:ascii="Garamond" w:hAnsi="Garamond"/>
          <w:sz w:val="24"/>
          <w:szCs w:val="24"/>
          <w:lang w:val="nl-NL"/>
        </w:rPr>
        <w:t xml:space="preserve"> gehele </w:t>
      </w:r>
      <w:r w:rsidRPr="00BF63DE">
        <w:rPr>
          <w:rFonts w:ascii="Garamond" w:hAnsi="Garamond"/>
          <w:sz w:val="24"/>
          <w:szCs w:val="24"/>
          <w:lang w:val="nl-NL"/>
        </w:rPr>
        <w:t>dag in de stad had doorge</w:t>
      </w:r>
      <w:r w:rsidR="003417F6" w:rsidRPr="00BF63DE">
        <w:rPr>
          <w:rFonts w:ascii="Garamond" w:hAnsi="Garamond"/>
          <w:sz w:val="24"/>
          <w:szCs w:val="24"/>
          <w:lang w:val="nl-NL"/>
        </w:rPr>
        <w:t>bracht</w:t>
      </w:r>
      <w:r w:rsidRPr="00BF63DE">
        <w:rPr>
          <w:rFonts w:ascii="Garamond" w:hAnsi="Garamond"/>
          <w:sz w:val="24"/>
          <w:szCs w:val="24"/>
          <w:lang w:val="nl-NL"/>
        </w:rPr>
        <w:t>. C</w:t>
      </w:r>
      <w:r w:rsidR="000472FE" w:rsidRPr="00BF63DE">
        <w:rPr>
          <w:rFonts w:ascii="Garamond" w:hAnsi="Garamond"/>
          <w:sz w:val="24"/>
          <w:szCs w:val="24"/>
          <w:lang w:val="nl-NL"/>
        </w:rPr>
        <w:t>romwell v</w:t>
      </w:r>
      <w:r w:rsidRPr="00BF63DE">
        <w:rPr>
          <w:rFonts w:ascii="Garamond" w:hAnsi="Garamond"/>
          <w:sz w:val="24"/>
          <w:szCs w:val="24"/>
          <w:lang w:val="nl-NL"/>
        </w:rPr>
        <w:t>roeg hem nu wat nieuws hij mede</w:t>
      </w:r>
      <w:r w:rsidR="003417F6" w:rsidRPr="00BF63DE">
        <w:rPr>
          <w:rFonts w:ascii="Garamond" w:hAnsi="Garamond"/>
          <w:sz w:val="24"/>
          <w:szCs w:val="24"/>
          <w:lang w:val="nl-NL"/>
        </w:rPr>
        <w:t>bracht</w:t>
      </w:r>
      <w:r w:rsidRPr="00BF63DE">
        <w:rPr>
          <w:rFonts w:ascii="Garamond" w:hAnsi="Garamond"/>
          <w:sz w:val="24"/>
          <w:szCs w:val="24"/>
          <w:lang w:val="nl-NL"/>
        </w:rPr>
        <w:t xml:space="preserve">. </w:t>
      </w:r>
      <w:r w:rsidR="00EF5FD1" w:rsidRPr="00BF63DE">
        <w:rPr>
          <w:rFonts w:ascii="Garamond" w:hAnsi="Garamond"/>
          <w:sz w:val="24"/>
          <w:szCs w:val="24"/>
          <w:lang w:val="nl-NL"/>
        </w:rPr>
        <w:t>‘</w:t>
      </w:r>
      <w:r w:rsidR="00171D24" w:rsidRPr="00BF63DE">
        <w:rPr>
          <w:rFonts w:ascii="Garamond" w:hAnsi="Garamond"/>
          <w:sz w:val="24"/>
          <w:szCs w:val="24"/>
          <w:lang w:val="nl-NL"/>
        </w:rPr>
        <w:t>M</w:t>
      </w:r>
      <w:r w:rsidRPr="00BF63DE">
        <w:rPr>
          <w:rFonts w:ascii="Garamond" w:hAnsi="Garamond"/>
          <w:sz w:val="24"/>
          <w:szCs w:val="24"/>
          <w:lang w:val="nl-NL"/>
        </w:rPr>
        <w:t>en zegt’ antwoordde omber</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dat</w:t>
      </w:r>
      <w:r w:rsidR="00F47AED" w:rsidRPr="00BF63DE">
        <w:rPr>
          <w:rFonts w:ascii="Garamond" w:hAnsi="Garamond"/>
          <w:sz w:val="24"/>
          <w:szCs w:val="24"/>
          <w:lang w:val="nl-NL"/>
        </w:rPr>
        <w:t xml:space="preserve"> u </w:t>
      </w:r>
      <w:r w:rsidRPr="00BF63DE">
        <w:rPr>
          <w:rFonts w:ascii="Garamond" w:hAnsi="Garamond"/>
          <w:sz w:val="24"/>
          <w:szCs w:val="24"/>
          <w:lang w:val="nl-NL"/>
        </w:rPr>
        <w:t>met de koning onderhandelt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w:t>
      </w:r>
      <w:r w:rsidR="002425F3" w:rsidRPr="00BF63DE">
        <w:rPr>
          <w:rFonts w:ascii="Garamond" w:hAnsi="Garamond"/>
          <w:sz w:val="24"/>
          <w:szCs w:val="24"/>
          <w:lang w:val="nl-NL"/>
        </w:rPr>
        <w:t>Charles</w:t>
      </w:r>
      <w:r w:rsidRPr="00BF63DE">
        <w:rPr>
          <w:rFonts w:ascii="Garamond" w:hAnsi="Garamond"/>
          <w:sz w:val="24"/>
          <w:szCs w:val="24"/>
          <w:lang w:val="nl-NL"/>
        </w:rPr>
        <w:t xml:space="preserve"> op de troon hersteld zal</w:t>
      </w:r>
      <w:r w:rsidR="00C858B5" w:rsidRPr="00BF63DE">
        <w:rPr>
          <w:rFonts w:ascii="Garamond" w:hAnsi="Garamond"/>
          <w:sz w:val="24"/>
          <w:szCs w:val="24"/>
          <w:lang w:val="nl-NL"/>
        </w:rPr>
        <w:t xml:space="preserve"> w</w:t>
      </w:r>
      <w:r w:rsidRPr="00BF63DE">
        <w:rPr>
          <w:rFonts w:ascii="Garamond" w:hAnsi="Garamond"/>
          <w:sz w:val="24"/>
          <w:szCs w:val="24"/>
          <w:lang w:val="nl-NL"/>
        </w:rPr>
        <w:t>orden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hij</w:t>
      </w:r>
      <w:r w:rsidR="00026DF6" w:rsidRPr="00BF63DE">
        <w:rPr>
          <w:rFonts w:ascii="Garamond" w:hAnsi="Garamond"/>
          <w:sz w:val="24"/>
          <w:szCs w:val="24"/>
          <w:lang w:val="nl-NL"/>
        </w:rPr>
        <w:t xml:space="preserve"> uw </w:t>
      </w:r>
      <w:r w:rsidRPr="00BF63DE">
        <w:rPr>
          <w:rFonts w:ascii="Garamond" w:hAnsi="Garamond"/>
          <w:sz w:val="24"/>
          <w:szCs w:val="24"/>
          <w:lang w:val="nl-NL"/>
        </w:rPr>
        <w:t xml:space="preserve">dochter trouwen zal’. </w:t>
      </w:r>
      <w:r w:rsidR="000472FE" w:rsidRPr="00BF63DE">
        <w:rPr>
          <w:rFonts w:ascii="Garamond" w:hAnsi="Garamond"/>
          <w:sz w:val="24"/>
          <w:szCs w:val="24"/>
          <w:lang w:val="nl-NL"/>
        </w:rPr>
        <w:t>Omdat</w:t>
      </w:r>
      <w:r w:rsidRPr="00BF63DE">
        <w:rPr>
          <w:rFonts w:ascii="Garamond" w:hAnsi="Garamond"/>
          <w:sz w:val="24"/>
          <w:szCs w:val="24"/>
          <w:lang w:val="nl-NL"/>
        </w:rPr>
        <w:t xml:space="preserve"> </w:t>
      </w:r>
      <w:r w:rsidR="009934B2" w:rsidRPr="00BF63DE">
        <w:rPr>
          <w:rFonts w:ascii="Garamond" w:hAnsi="Garamond"/>
          <w:sz w:val="24"/>
          <w:szCs w:val="24"/>
          <w:lang w:val="nl-NL"/>
        </w:rPr>
        <w:t>Oliver</w:t>
      </w:r>
      <w:r w:rsidRPr="00BF63DE">
        <w:rPr>
          <w:rFonts w:ascii="Garamond" w:hAnsi="Garamond"/>
          <w:sz w:val="24"/>
          <w:szCs w:val="24"/>
          <w:lang w:val="nl-NL"/>
        </w:rPr>
        <w:t xml:space="preserve"> bleef zwijgen</w:t>
      </w:r>
      <w:r w:rsidR="009934B2" w:rsidRPr="00BF63DE">
        <w:rPr>
          <w:rFonts w:ascii="Garamond" w:hAnsi="Garamond"/>
          <w:sz w:val="24"/>
          <w:szCs w:val="24"/>
          <w:lang w:val="nl-NL"/>
        </w:rPr>
        <w:t>,</w:t>
      </w:r>
      <w:r w:rsidRPr="00BF63DE">
        <w:rPr>
          <w:rFonts w:ascii="Garamond" w:hAnsi="Garamond"/>
          <w:sz w:val="24"/>
          <w:szCs w:val="24"/>
          <w:lang w:val="nl-NL"/>
        </w:rPr>
        <w:t xml:space="preserve"> ging de graaf voort</w:t>
      </w:r>
      <w:r w:rsidR="005B67C0" w:rsidRPr="00BF63DE">
        <w:rPr>
          <w:rFonts w:ascii="Garamond" w:hAnsi="Garamond"/>
          <w:sz w:val="24"/>
          <w:szCs w:val="24"/>
          <w:lang w:val="nl-NL"/>
        </w:rPr>
        <w:t>: ‘</w:t>
      </w:r>
      <w:r w:rsidRPr="00BF63DE">
        <w:rPr>
          <w:rFonts w:ascii="Garamond" w:hAnsi="Garamond"/>
          <w:sz w:val="24"/>
          <w:szCs w:val="24"/>
          <w:lang w:val="nl-NL"/>
        </w:rPr>
        <w:t>in de staat waarin de zaken zich thans bevinden, zie ik</w:t>
      </w:r>
      <w:r w:rsidR="004B4CDB" w:rsidRPr="00BF63DE">
        <w:rPr>
          <w:rFonts w:ascii="Garamond" w:hAnsi="Garamond"/>
          <w:sz w:val="24"/>
          <w:szCs w:val="24"/>
          <w:lang w:val="nl-NL"/>
        </w:rPr>
        <w:t xml:space="preserve"> geen </w:t>
      </w:r>
      <w:r w:rsidRPr="00BF63DE">
        <w:rPr>
          <w:rFonts w:ascii="Garamond" w:hAnsi="Garamond"/>
          <w:sz w:val="24"/>
          <w:szCs w:val="24"/>
          <w:lang w:val="nl-NL"/>
        </w:rPr>
        <w:t xml:space="preserve">betere uitkomst. </w:t>
      </w:r>
      <w:r w:rsidR="00AA2C10" w:rsidRPr="00BF63DE">
        <w:rPr>
          <w:rFonts w:ascii="Garamond" w:hAnsi="Garamond"/>
          <w:sz w:val="24"/>
          <w:szCs w:val="24"/>
          <w:lang w:val="nl-NL"/>
        </w:rPr>
        <w:t>U</w:t>
      </w:r>
      <w:r w:rsidRPr="00BF63DE">
        <w:rPr>
          <w:rFonts w:ascii="Garamond" w:hAnsi="Garamond"/>
          <w:sz w:val="24"/>
          <w:szCs w:val="24"/>
          <w:lang w:val="nl-NL"/>
        </w:rPr>
        <w:t xml:space="preserve"> zult van </w:t>
      </w:r>
      <w:r w:rsidR="002425F3" w:rsidRPr="00BF63DE">
        <w:rPr>
          <w:rFonts w:ascii="Garamond" w:hAnsi="Garamond"/>
          <w:sz w:val="24"/>
          <w:szCs w:val="24"/>
          <w:lang w:val="nl-NL"/>
        </w:rPr>
        <w:t>Charles</w:t>
      </w:r>
      <w:r w:rsidRPr="00BF63DE">
        <w:rPr>
          <w:rFonts w:ascii="Garamond" w:hAnsi="Garamond"/>
          <w:sz w:val="24"/>
          <w:szCs w:val="24"/>
          <w:lang w:val="nl-NL"/>
        </w:rPr>
        <w:t xml:space="preserve"> </w:t>
      </w:r>
      <w:r w:rsidR="004F2372" w:rsidRPr="00BF63DE">
        <w:rPr>
          <w:rFonts w:ascii="Garamond" w:hAnsi="Garamond"/>
          <w:sz w:val="24"/>
          <w:szCs w:val="24"/>
          <w:lang w:val="nl-NL"/>
        </w:rPr>
        <w:t>zodan</w:t>
      </w:r>
      <w:r w:rsidRPr="00BF63DE">
        <w:rPr>
          <w:rFonts w:ascii="Garamond" w:hAnsi="Garamond"/>
          <w:sz w:val="24"/>
          <w:szCs w:val="24"/>
          <w:lang w:val="nl-NL"/>
        </w:rPr>
        <w:t>ige voorwaarden kunnen verkrijgen als</w:t>
      </w:r>
      <w:r w:rsidR="00F47AED" w:rsidRPr="00BF63DE">
        <w:rPr>
          <w:rFonts w:ascii="Garamond" w:hAnsi="Garamond"/>
          <w:sz w:val="24"/>
          <w:szCs w:val="24"/>
          <w:lang w:val="nl-NL"/>
        </w:rPr>
        <w:t xml:space="preserve"> u </w:t>
      </w:r>
      <w:r w:rsidRPr="00BF63DE">
        <w:rPr>
          <w:rFonts w:ascii="Garamond" w:hAnsi="Garamond"/>
          <w:sz w:val="24"/>
          <w:szCs w:val="24"/>
          <w:lang w:val="nl-NL"/>
        </w:rPr>
        <w:t xml:space="preserve">maar </w:t>
      </w:r>
      <w:r w:rsidR="001D4997" w:rsidRPr="00BF63DE">
        <w:rPr>
          <w:rFonts w:ascii="Garamond" w:hAnsi="Garamond"/>
          <w:sz w:val="24"/>
          <w:szCs w:val="24"/>
          <w:lang w:val="nl-NL"/>
        </w:rPr>
        <w:t>mag</w:t>
      </w:r>
      <w:r w:rsidRPr="00BF63DE">
        <w:rPr>
          <w:rFonts w:ascii="Garamond" w:hAnsi="Garamond"/>
          <w:sz w:val="24"/>
          <w:szCs w:val="24"/>
          <w:lang w:val="nl-NL"/>
        </w:rPr>
        <w:t xml:space="preserve"> goed vinden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ook hetzelfde gezag</w:t>
      </w:r>
      <w:r w:rsidR="00634146" w:rsidRPr="00BF63DE">
        <w:rPr>
          <w:rFonts w:ascii="Garamond" w:hAnsi="Garamond"/>
          <w:sz w:val="24"/>
          <w:szCs w:val="24"/>
          <w:lang w:val="nl-NL"/>
        </w:rPr>
        <w:t xml:space="preserve"> behouden </w:t>
      </w:r>
      <w:r w:rsidRPr="00BF63DE">
        <w:rPr>
          <w:rFonts w:ascii="Garamond" w:hAnsi="Garamond"/>
          <w:sz w:val="24"/>
          <w:szCs w:val="24"/>
          <w:lang w:val="nl-NL"/>
        </w:rPr>
        <w:t>dat</w:t>
      </w:r>
      <w:r w:rsidR="00F47AED" w:rsidRPr="00BF63DE">
        <w:rPr>
          <w:rFonts w:ascii="Garamond" w:hAnsi="Garamond"/>
          <w:sz w:val="24"/>
          <w:szCs w:val="24"/>
          <w:lang w:val="nl-NL"/>
        </w:rPr>
        <w:t xml:space="preserve"> u </w:t>
      </w:r>
      <w:r w:rsidRPr="00BF63DE">
        <w:rPr>
          <w:rFonts w:ascii="Garamond" w:hAnsi="Garamond"/>
          <w:sz w:val="24"/>
          <w:szCs w:val="24"/>
          <w:lang w:val="nl-NL"/>
        </w:rPr>
        <w:t>tegenwoordig uitoefent,</w:t>
      </w:r>
      <w:r w:rsidR="00EB6D25" w:rsidRPr="00BF63DE">
        <w:rPr>
          <w:rFonts w:ascii="Garamond" w:hAnsi="Garamond"/>
          <w:sz w:val="24"/>
          <w:szCs w:val="24"/>
          <w:lang w:val="nl-NL"/>
        </w:rPr>
        <w:t xml:space="preserve"> maar </w:t>
      </w:r>
      <w:r w:rsidRPr="00BF63DE">
        <w:rPr>
          <w:rFonts w:ascii="Garamond" w:hAnsi="Garamond"/>
          <w:sz w:val="24"/>
          <w:szCs w:val="24"/>
          <w:lang w:val="nl-NL"/>
        </w:rPr>
        <w:t xml:space="preserve">wat. U dan </w:t>
      </w:r>
      <w:r w:rsidR="004B4CDB" w:rsidRPr="00BF63DE">
        <w:rPr>
          <w:rFonts w:ascii="Garamond" w:hAnsi="Garamond"/>
          <w:sz w:val="24"/>
          <w:szCs w:val="24"/>
          <w:lang w:val="nl-NL"/>
        </w:rPr>
        <w:t>zoveel</w:t>
      </w:r>
      <w:r w:rsidRPr="00BF63DE">
        <w:rPr>
          <w:rFonts w:ascii="Garamond" w:hAnsi="Garamond"/>
          <w:sz w:val="24"/>
          <w:szCs w:val="24"/>
          <w:lang w:val="nl-NL"/>
        </w:rPr>
        <w:t xml:space="preserve"> moeite niet zal behoeven te kosten’.</w:t>
      </w:r>
      <w:r w:rsidR="00387D1B" w:rsidRPr="00BF63DE">
        <w:rPr>
          <w:rFonts w:ascii="Garamond" w:hAnsi="Garamond"/>
          <w:sz w:val="24"/>
          <w:szCs w:val="24"/>
          <w:lang w:val="nl-NL"/>
        </w:rPr>
        <w:t xml:space="preserve"> </w:t>
      </w:r>
      <w:r w:rsidR="00EF5FD1" w:rsidRPr="00BF63DE">
        <w:rPr>
          <w:rFonts w:ascii="Garamond" w:hAnsi="Garamond"/>
          <w:sz w:val="24"/>
          <w:szCs w:val="24"/>
          <w:lang w:val="nl-NL"/>
        </w:rPr>
        <w:t>‘</w:t>
      </w:r>
      <w:r w:rsidR="00171D24" w:rsidRPr="00BF63DE">
        <w:rPr>
          <w:rFonts w:ascii="Garamond" w:hAnsi="Garamond"/>
          <w:sz w:val="24"/>
          <w:szCs w:val="24"/>
          <w:lang w:val="nl-NL"/>
        </w:rPr>
        <w:t>D</w:t>
      </w:r>
      <w:r w:rsidRPr="00BF63DE">
        <w:rPr>
          <w:rFonts w:ascii="Garamond" w:hAnsi="Garamond"/>
          <w:sz w:val="24"/>
          <w:szCs w:val="24"/>
          <w:lang w:val="nl-NL"/>
        </w:rPr>
        <w:t xml:space="preserve">e koning zal </w:t>
      </w:r>
      <w:r w:rsidR="009934B2" w:rsidRPr="00BF63DE">
        <w:rPr>
          <w:rFonts w:ascii="Garamond" w:hAnsi="Garamond"/>
          <w:sz w:val="24"/>
          <w:szCs w:val="24"/>
          <w:lang w:val="nl-NL"/>
        </w:rPr>
        <w:t>nooit</w:t>
      </w:r>
      <w:r w:rsidRPr="00BF63DE">
        <w:rPr>
          <w:rFonts w:ascii="Garamond" w:hAnsi="Garamond"/>
          <w:sz w:val="24"/>
          <w:szCs w:val="24"/>
          <w:lang w:val="nl-NL"/>
        </w:rPr>
        <w:t xml:space="preserve"> de dood van</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vader vergeven’ antwoordde Cromwell</w:t>
      </w:r>
      <w:r w:rsidR="00276956" w:rsidRPr="00BF63DE">
        <w:rPr>
          <w:rFonts w:ascii="Garamond" w:hAnsi="Garamond"/>
          <w:sz w:val="24"/>
          <w:szCs w:val="24"/>
          <w:lang w:val="nl-NL"/>
        </w:rPr>
        <w:t>. H</w:t>
      </w:r>
      <w:r w:rsidRPr="00BF63DE">
        <w:rPr>
          <w:rFonts w:ascii="Garamond" w:hAnsi="Garamond"/>
          <w:sz w:val="24"/>
          <w:szCs w:val="24"/>
          <w:lang w:val="nl-NL"/>
        </w:rPr>
        <w:t xml:space="preserve">ierop hernam </w:t>
      </w:r>
      <w:r w:rsidR="00C858B5" w:rsidRPr="00BF63DE">
        <w:rPr>
          <w:rFonts w:ascii="Garamond" w:hAnsi="Garamond"/>
          <w:sz w:val="24"/>
          <w:szCs w:val="24"/>
          <w:lang w:val="nl-NL"/>
        </w:rPr>
        <w:t>Orrery</w:t>
      </w:r>
      <w:r w:rsidR="005B67C0" w:rsidRPr="00BF63DE">
        <w:rPr>
          <w:rFonts w:ascii="Garamond" w:hAnsi="Garamond"/>
          <w:sz w:val="24"/>
          <w:szCs w:val="24"/>
          <w:lang w:val="nl-NL"/>
        </w:rPr>
        <w:t>: ‘</w:t>
      </w:r>
      <w:r w:rsidR="00C858B5" w:rsidRPr="00BF63DE">
        <w:rPr>
          <w:rFonts w:ascii="Garamond" w:hAnsi="Garamond"/>
          <w:sz w:val="24"/>
          <w:szCs w:val="24"/>
          <w:lang w:val="nl-NL"/>
        </w:rPr>
        <w:t>U</w:t>
      </w:r>
      <w:r w:rsidR="00F47AED" w:rsidRPr="00BF63DE">
        <w:rPr>
          <w:rFonts w:ascii="Garamond" w:hAnsi="Garamond"/>
          <w:sz w:val="24"/>
          <w:szCs w:val="24"/>
          <w:lang w:val="nl-NL"/>
        </w:rPr>
        <w:t xml:space="preserve"> bent</w:t>
      </w:r>
      <w:r w:rsidRPr="00BF63DE">
        <w:rPr>
          <w:rFonts w:ascii="Garamond" w:hAnsi="Garamond"/>
          <w:sz w:val="24"/>
          <w:szCs w:val="24"/>
          <w:lang w:val="nl-NL"/>
        </w:rPr>
        <w:t xml:space="preserve"> maar één van die allen die voor de dood’ van de vader gestemd hebben</w:t>
      </w:r>
      <w:r w:rsidR="00EF5FD1" w:rsidRPr="00BF63DE">
        <w:rPr>
          <w:rFonts w:ascii="Garamond" w:hAnsi="Garamond"/>
          <w:sz w:val="24"/>
          <w:szCs w:val="24"/>
          <w:lang w:val="nl-NL"/>
        </w:rPr>
        <w:t xml:space="preserve"> en</w:t>
      </w:r>
      <w:r w:rsidR="00F47AED" w:rsidRPr="00BF63DE">
        <w:rPr>
          <w:rFonts w:ascii="Garamond" w:hAnsi="Garamond"/>
          <w:sz w:val="24"/>
          <w:szCs w:val="24"/>
          <w:lang w:val="nl-NL"/>
        </w:rPr>
        <w:t xml:space="preserve"> u </w:t>
      </w:r>
      <w:r w:rsidRPr="00BF63DE">
        <w:rPr>
          <w:rFonts w:ascii="Garamond" w:hAnsi="Garamond"/>
          <w:sz w:val="24"/>
          <w:szCs w:val="24"/>
          <w:lang w:val="nl-NL"/>
        </w:rPr>
        <w:t xml:space="preserve">alleen </w:t>
      </w:r>
      <w:r w:rsidR="000108AD" w:rsidRPr="00BF63DE">
        <w:rPr>
          <w:rFonts w:ascii="Garamond" w:hAnsi="Garamond"/>
          <w:sz w:val="24"/>
          <w:szCs w:val="24"/>
          <w:lang w:val="nl-NL"/>
        </w:rPr>
        <w:t>zou</w:t>
      </w:r>
      <w:r w:rsidRPr="00BF63DE">
        <w:rPr>
          <w:rFonts w:ascii="Garamond" w:hAnsi="Garamond"/>
          <w:sz w:val="24"/>
          <w:szCs w:val="24"/>
          <w:lang w:val="nl-NL"/>
        </w:rPr>
        <w:t xml:space="preserve"> de verdienste hebben de zoon te herstellen’.</w:t>
      </w:r>
      <w:r w:rsidR="00387D1B" w:rsidRPr="00BF63DE">
        <w:rPr>
          <w:rFonts w:ascii="Garamond" w:hAnsi="Garamond"/>
          <w:sz w:val="24"/>
          <w:szCs w:val="24"/>
          <w:lang w:val="nl-NL"/>
        </w:rPr>
        <w:t xml:space="preserve"> </w:t>
      </w:r>
      <w:r w:rsidR="00EF5FD1" w:rsidRPr="00BF63DE">
        <w:rPr>
          <w:rFonts w:ascii="Garamond" w:hAnsi="Garamond"/>
          <w:sz w:val="24"/>
          <w:szCs w:val="24"/>
          <w:lang w:val="nl-NL"/>
        </w:rPr>
        <w:t>‘</w:t>
      </w:r>
      <w:r w:rsidR="00171D24" w:rsidRPr="00BF63DE">
        <w:rPr>
          <w:rFonts w:ascii="Garamond" w:hAnsi="Garamond"/>
          <w:sz w:val="24"/>
          <w:szCs w:val="24"/>
          <w:lang w:val="nl-NL"/>
        </w:rPr>
        <w:t>M</w:t>
      </w:r>
      <w:r w:rsidRPr="00BF63DE">
        <w:rPr>
          <w:rFonts w:ascii="Garamond" w:hAnsi="Garamond"/>
          <w:sz w:val="24"/>
          <w:szCs w:val="24"/>
          <w:lang w:val="nl-NL"/>
        </w:rPr>
        <w:t>ijnheer</w:t>
      </w:r>
      <w:r w:rsidR="009934B2" w:rsidRPr="00BF63DE">
        <w:rPr>
          <w:rFonts w:ascii="Garamond" w:hAnsi="Garamond"/>
          <w:sz w:val="24"/>
          <w:szCs w:val="24"/>
          <w:lang w:val="nl-NL"/>
        </w:rPr>
        <w:t>,</w:t>
      </w:r>
      <w:r w:rsidRPr="00BF63DE">
        <w:rPr>
          <w:rFonts w:ascii="Garamond" w:hAnsi="Garamond"/>
          <w:sz w:val="24"/>
          <w:szCs w:val="24"/>
          <w:lang w:val="nl-NL"/>
        </w:rPr>
        <w:t xml:space="preserve">’ sprak nu </w:t>
      </w:r>
      <w:r w:rsidR="000472FE" w:rsidRPr="00BF63DE">
        <w:rPr>
          <w:rFonts w:ascii="Garamond" w:hAnsi="Garamond"/>
          <w:sz w:val="24"/>
          <w:szCs w:val="24"/>
          <w:lang w:val="nl-NL"/>
        </w:rPr>
        <w:t>Oliver</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002425F3" w:rsidRPr="00BF63DE">
        <w:rPr>
          <w:rFonts w:ascii="Garamond" w:hAnsi="Garamond"/>
          <w:sz w:val="24"/>
          <w:szCs w:val="24"/>
          <w:lang w:val="nl-NL"/>
        </w:rPr>
        <w:t>Charles</w:t>
      </w:r>
      <w:r w:rsidR="00C02B0B" w:rsidRPr="00BF63DE">
        <w:rPr>
          <w:rFonts w:ascii="Garamond" w:hAnsi="Garamond"/>
          <w:sz w:val="24"/>
          <w:szCs w:val="24"/>
          <w:lang w:val="nl-NL"/>
        </w:rPr>
        <w:t> </w:t>
      </w:r>
      <w:r w:rsidR="00D76AC5" w:rsidRPr="00BF63DE">
        <w:rPr>
          <w:rFonts w:ascii="Garamond" w:hAnsi="Garamond"/>
          <w:sz w:val="24"/>
          <w:szCs w:val="24"/>
          <w:lang w:val="nl-NL"/>
        </w:rPr>
        <w:t>i</w:t>
      </w:r>
      <w:r w:rsidRPr="00BF63DE">
        <w:rPr>
          <w:rFonts w:ascii="Garamond" w:hAnsi="Garamond"/>
          <w:sz w:val="24"/>
          <w:szCs w:val="24"/>
          <w:lang w:val="nl-NL"/>
        </w:rPr>
        <w:t>s</w:t>
      </w:r>
      <w:r w:rsidR="009934B2" w:rsidRPr="00BF63DE">
        <w:rPr>
          <w:rFonts w:ascii="Garamond" w:hAnsi="Garamond"/>
          <w:sz w:val="24"/>
          <w:szCs w:val="24"/>
          <w:lang w:val="nl-NL"/>
        </w:rPr>
        <w:t xml:space="preserve"> zo </w:t>
      </w:r>
      <w:r w:rsidR="00605868" w:rsidRPr="00BF63DE">
        <w:rPr>
          <w:rFonts w:ascii="Garamond" w:hAnsi="Garamond"/>
          <w:sz w:val="24"/>
          <w:szCs w:val="24"/>
          <w:lang w:val="nl-NL"/>
        </w:rPr>
        <w:t>lichtzinnig</w:t>
      </w:r>
      <w:r w:rsidRPr="00BF63DE">
        <w:rPr>
          <w:rFonts w:ascii="Garamond" w:hAnsi="Garamond"/>
          <w:sz w:val="24"/>
          <w:szCs w:val="24"/>
          <w:lang w:val="nl-NL"/>
        </w:rPr>
        <w:t xml:space="preserve"> en bedorven</w:t>
      </w:r>
      <w:r w:rsidR="009934B2" w:rsidRPr="00BF63DE">
        <w:rPr>
          <w:rFonts w:ascii="Garamond" w:hAnsi="Garamond"/>
          <w:sz w:val="24"/>
          <w:szCs w:val="24"/>
          <w:lang w:val="nl-NL"/>
        </w:rPr>
        <w:t>,</w:t>
      </w:r>
      <w:r w:rsidRPr="00BF63DE">
        <w:rPr>
          <w:rFonts w:ascii="Garamond" w:hAnsi="Garamond"/>
          <w:sz w:val="24"/>
          <w:szCs w:val="24"/>
          <w:lang w:val="nl-NL"/>
        </w:rPr>
        <w:t xml:space="preserve"> dat hij ons allen in het ongeluk zou brengen’. En nu gaf hij aan het gesprek</w:t>
      </w:r>
      <w:r w:rsidR="00387D1B" w:rsidRPr="00BF63DE">
        <w:rPr>
          <w:rFonts w:ascii="Garamond" w:hAnsi="Garamond"/>
          <w:sz w:val="24"/>
          <w:szCs w:val="24"/>
          <w:lang w:val="nl-NL"/>
        </w:rPr>
        <w:t xml:space="preserve"> een </w:t>
      </w:r>
      <w:r w:rsidRPr="00BF63DE">
        <w:rPr>
          <w:rFonts w:ascii="Garamond" w:hAnsi="Garamond"/>
          <w:sz w:val="24"/>
          <w:szCs w:val="24"/>
          <w:lang w:val="nl-NL"/>
        </w:rPr>
        <w:t>andere wending, zonder de minste ontroering te doen blijken. Orrer</w:t>
      </w:r>
      <w:r w:rsidR="00C858B5" w:rsidRPr="00BF63DE">
        <w:rPr>
          <w:rFonts w:ascii="Garamond" w:hAnsi="Garamond"/>
          <w:sz w:val="24"/>
          <w:szCs w:val="24"/>
          <w:lang w:val="nl-NL"/>
        </w:rPr>
        <w:t>y</w:t>
      </w:r>
      <w:r w:rsidRPr="00BF63DE">
        <w:rPr>
          <w:rFonts w:ascii="Garamond" w:hAnsi="Garamond"/>
          <w:sz w:val="24"/>
          <w:szCs w:val="24"/>
          <w:lang w:val="nl-NL"/>
        </w:rPr>
        <w:t xml:space="preserve"> meende echter uit dit gesprek te mogen besluiten</w:t>
      </w:r>
      <w:r w:rsidR="009934B2" w:rsidRPr="00BF63DE">
        <w:rPr>
          <w:rFonts w:ascii="Garamond" w:hAnsi="Garamond"/>
          <w:sz w:val="24"/>
          <w:szCs w:val="24"/>
          <w:lang w:val="nl-NL"/>
        </w:rPr>
        <w:t>,</w:t>
      </w:r>
      <w:r w:rsidRPr="00BF63DE">
        <w:rPr>
          <w:rFonts w:ascii="Garamond" w:hAnsi="Garamond"/>
          <w:sz w:val="24"/>
          <w:szCs w:val="24"/>
          <w:lang w:val="nl-NL"/>
        </w:rPr>
        <w:t xml:space="preserve"> dat </w:t>
      </w:r>
      <w:r w:rsidR="009934B2" w:rsidRPr="00BF63DE">
        <w:rPr>
          <w:rFonts w:ascii="Garamond" w:hAnsi="Garamond"/>
          <w:sz w:val="24"/>
          <w:szCs w:val="24"/>
          <w:lang w:val="nl-NL"/>
        </w:rPr>
        <w:t>Cromwell</w:t>
      </w:r>
      <w:r w:rsidRPr="00BF63DE">
        <w:rPr>
          <w:rFonts w:ascii="Garamond" w:hAnsi="Garamond"/>
          <w:sz w:val="24"/>
          <w:szCs w:val="24"/>
          <w:lang w:val="nl-NL"/>
        </w:rPr>
        <w:t xml:space="preserve"> wel eens aan</w:t>
      </w:r>
      <w:r w:rsidR="00387D1B" w:rsidRPr="00BF63DE">
        <w:rPr>
          <w:rFonts w:ascii="Garamond" w:hAnsi="Garamond"/>
          <w:sz w:val="24"/>
          <w:szCs w:val="24"/>
          <w:lang w:val="nl-NL"/>
        </w:rPr>
        <w:t xml:space="preserve"> een </w:t>
      </w:r>
      <w:r w:rsidRPr="00BF63DE">
        <w:rPr>
          <w:rFonts w:ascii="Garamond" w:hAnsi="Garamond"/>
          <w:sz w:val="24"/>
          <w:szCs w:val="24"/>
          <w:lang w:val="nl-NL"/>
        </w:rPr>
        <w:t>schikking van soortgelijken aard gedacht had.</w:t>
      </w:r>
    </w:p>
    <w:p w14:paraId="43897544" w14:textId="69A13676" w:rsidR="008F7742" w:rsidRPr="00BF63DE" w:rsidRDefault="00145F51" w:rsidP="00E66D97">
      <w:pPr>
        <w:spacing w:after="240"/>
        <w:jc w:val="both"/>
        <w:rPr>
          <w:rFonts w:ascii="Garamond" w:hAnsi="Garamond"/>
          <w:sz w:val="24"/>
          <w:szCs w:val="24"/>
          <w:lang w:val="nl-NL"/>
        </w:rPr>
      </w:pPr>
      <w:r w:rsidRPr="00BF63DE">
        <w:rPr>
          <w:rFonts w:ascii="Garamond" w:hAnsi="Garamond"/>
          <w:sz w:val="24"/>
          <w:szCs w:val="24"/>
          <w:lang w:val="nl-NL"/>
        </w:rPr>
        <w:t>Op 31</w:t>
      </w:r>
      <w:r w:rsidR="008F7742" w:rsidRPr="00BF63DE">
        <w:rPr>
          <w:rFonts w:ascii="Garamond" w:hAnsi="Garamond"/>
          <w:sz w:val="24"/>
          <w:szCs w:val="24"/>
          <w:lang w:val="nl-NL"/>
        </w:rPr>
        <w:t xml:space="preserve"> maart </w:t>
      </w:r>
      <w:r w:rsidR="00D76AC5" w:rsidRPr="00BF63DE">
        <w:rPr>
          <w:rFonts w:ascii="Garamond" w:hAnsi="Garamond"/>
          <w:sz w:val="24"/>
          <w:szCs w:val="24"/>
          <w:lang w:val="nl-NL"/>
        </w:rPr>
        <w:t>w</w:t>
      </w:r>
      <w:r w:rsidR="008F7742" w:rsidRPr="00BF63DE">
        <w:rPr>
          <w:rFonts w:ascii="Garamond" w:hAnsi="Garamond"/>
          <w:sz w:val="24"/>
          <w:szCs w:val="24"/>
          <w:lang w:val="nl-NL"/>
        </w:rPr>
        <w:t xml:space="preserve">erd door het parlement aan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een verzoekschrift aangeboden, waarin de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 werd uitgedrukt dat hij de titel en de waardigheid van koning</w:t>
      </w:r>
      <w:r w:rsidR="00EF5FD1" w:rsidRPr="00BF63DE">
        <w:rPr>
          <w:rFonts w:ascii="Garamond" w:hAnsi="Garamond"/>
          <w:sz w:val="24"/>
          <w:szCs w:val="24"/>
          <w:lang w:val="nl-NL"/>
        </w:rPr>
        <w:t xml:space="preserve"> mocht </w:t>
      </w:r>
      <w:r w:rsidR="008F7742" w:rsidRPr="00BF63DE">
        <w:rPr>
          <w:rFonts w:ascii="Garamond" w:hAnsi="Garamond"/>
          <w:sz w:val="24"/>
          <w:szCs w:val="24"/>
          <w:lang w:val="nl-NL"/>
        </w:rPr>
        <w:t>aannemen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wel om verschillende redenen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te weten</w:t>
      </w:r>
      <w:r w:rsidR="004F2372" w:rsidRPr="00BF63DE">
        <w:rPr>
          <w:rFonts w:ascii="Garamond" w:hAnsi="Garamond"/>
          <w:sz w:val="24"/>
          <w:szCs w:val="24"/>
          <w:lang w:val="nl-NL"/>
        </w:rPr>
        <w:t>:</w:t>
      </w:r>
      <w:r w:rsidR="008F7742" w:rsidRPr="00BF63DE">
        <w:rPr>
          <w:rFonts w:ascii="Garamond" w:hAnsi="Garamond"/>
          <w:sz w:val="24"/>
          <w:szCs w:val="24"/>
          <w:lang w:val="nl-NL"/>
        </w:rPr>
        <w:t xml:space="preserve"> omdat het een koning was geweest, die het eerst het christendom in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had gevestigd</w:t>
      </w:r>
      <w:r w:rsidR="00075CF8" w:rsidRPr="00BF63DE">
        <w:rPr>
          <w:rFonts w:ascii="Garamond" w:hAnsi="Garamond"/>
          <w:sz w:val="24"/>
          <w:szCs w:val="24"/>
          <w:lang w:val="nl-NL"/>
        </w:rPr>
        <w:t>,</w:t>
      </w:r>
      <w:r w:rsidR="008F7742" w:rsidRPr="00BF63DE">
        <w:rPr>
          <w:rFonts w:ascii="Garamond" w:hAnsi="Garamond"/>
          <w:sz w:val="24"/>
          <w:szCs w:val="24"/>
          <w:lang w:val="nl-NL"/>
        </w:rPr>
        <w:t xml:space="preserve"> omdat het koningschap</w:t>
      </w:r>
      <w:r w:rsidR="009934B2" w:rsidRPr="00BF63DE">
        <w:rPr>
          <w:rFonts w:ascii="Garamond" w:hAnsi="Garamond"/>
          <w:sz w:val="24"/>
          <w:szCs w:val="24"/>
          <w:lang w:val="nl-NL"/>
        </w:rPr>
        <w:t xml:space="preserve"> zo</w:t>
      </w:r>
      <w:r w:rsidR="004B4CDB" w:rsidRPr="00BF63DE">
        <w:rPr>
          <w:rFonts w:ascii="Garamond" w:hAnsi="Garamond"/>
          <w:sz w:val="24"/>
          <w:szCs w:val="24"/>
          <w:lang w:val="nl-NL"/>
        </w:rPr>
        <w:t xml:space="preserve"> lange </w:t>
      </w:r>
      <w:r w:rsidR="008F7742" w:rsidRPr="00BF63DE">
        <w:rPr>
          <w:rFonts w:ascii="Garamond" w:hAnsi="Garamond"/>
          <w:sz w:val="24"/>
          <w:szCs w:val="24"/>
          <w:lang w:val="nl-NL"/>
        </w:rPr>
        <w:t>tijd de goedkeuring van de natie had weggedragen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omdat de ondervinding toonde dat het, koningschap meer in overeenstemming was met de openbare vrijheden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omdat het een titel was</w:t>
      </w:r>
      <w:r w:rsidR="009934B2" w:rsidRPr="00BF63DE">
        <w:rPr>
          <w:rFonts w:ascii="Garamond" w:hAnsi="Garamond"/>
          <w:sz w:val="24"/>
          <w:szCs w:val="24"/>
          <w:lang w:val="nl-NL"/>
        </w:rPr>
        <w:t>,</w:t>
      </w:r>
      <w:r w:rsidR="008F7742" w:rsidRPr="00BF63DE">
        <w:rPr>
          <w:rFonts w:ascii="Garamond" w:hAnsi="Garamond"/>
          <w:sz w:val="24"/>
          <w:szCs w:val="24"/>
          <w:lang w:val="nl-NL"/>
        </w:rPr>
        <w:t xml:space="preserve"> beter bekend bij de wet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meer overeenkomstig met de constitutie en het karakter van het volk van </w:t>
      </w:r>
      <w:r w:rsidR="00966977" w:rsidRPr="00BF63DE">
        <w:rPr>
          <w:rFonts w:ascii="Garamond" w:hAnsi="Garamond"/>
          <w:sz w:val="24"/>
          <w:szCs w:val="24"/>
          <w:lang w:val="nl-NL"/>
        </w:rPr>
        <w:t>Engeland</w:t>
      </w:r>
      <w:r w:rsidR="008F7742" w:rsidRPr="00BF63DE">
        <w:rPr>
          <w:rFonts w:ascii="Garamond" w:hAnsi="Garamond"/>
          <w:sz w:val="24"/>
          <w:szCs w:val="24"/>
          <w:lang w:val="nl-NL"/>
        </w:rPr>
        <w:t>.</w:t>
      </w:r>
      <w:r w:rsidR="00D95AAE" w:rsidRPr="00BF63DE">
        <w:rPr>
          <w:rStyle w:val="FootnoteReference"/>
          <w:rFonts w:ascii="Garamond" w:hAnsi="Garamond"/>
          <w:sz w:val="24"/>
          <w:szCs w:val="24"/>
          <w:lang w:val="nl-NL"/>
        </w:rPr>
        <w:footnoteReference w:id="418"/>
      </w:r>
      <w:r w:rsidR="008F7742" w:rsidRPr="00BF63DE">
        <w:rPr>
          <w:rFonts w:ascii="Garamond" w:hAnsi="Garamond"/>
          <w:sz w:val="24"/>
          <w:szCs w:val="24"/>
          <w:lang w:val="nl-NL"/>
        </w:rPr>
        <w:t xml:space="preserve"> Cromwell verzocht tijd om dit voorstel in overweging te nemen. </w:t>
      </w:r>
      <w:r w:rsidR="00EF5FD1" w:rsidRPr="00BF63DE">
        <w:rPr>
          <w:rFonts w:ascii="Garamond" w:hAnsi="Garamond"/>
          <w:sz w:val="24"/>
          <w:szCs w:val="24"/>
          <w:lang w:val="nl-NL"/>
        </w:rPr>
        <w:t>‘</w:t>
      </w:r>
      <w:r w:rsidR="000472FE" w:rsidRPr="00BF63DE">
        <w:rPr>
          <w:rFonts w:ascii="Garamond" w:hAnsi="Garamond"/>
          <w:sz w:val="24"/>
          <w:szCs w:val="24"/>
          <w:lang w:val="nl-NL"/>
        </w:rPr>
        <w:t>I</w:t>
      </w:r>
      <w:r w:rsidR="008F7742" w:rsidRPr="00BF63DE">
        <w:rPr>
          <w:rFonts w:ascii="Garamond" w:hAnsi="Garamond"/>
          <w:sz w:val="24"/>
          <w:szCs w:val="24"/>
          <w:lang w:val="nl-NL"/>
        </w:rPr>
        <w:t>k heb</w:t>
      </w:r>
      <w:r w:rsidR="000472FE" w:rsidRPr="00BF63DE">
        <w:rPr>
          <w:rFonts w:ascii="Garamond" w:hAnsi="Garamond"/>
          <w:sz w:val="24"/>
          <w:szCs w:val="24"/>
          <w:lang w:val="nl-NL"/>
        </w:rPr>
        <w:t>,</w:t>
      </w:r>
      <w:r w:rsidR="008F7742" w:rsidRPr="00BF63DE">
        <w:rPr>
          <w:rFonts w:ascii="Garamond" w:hAnsi="Garamond"/>
          <w:sz w:val="24"/>
          <w:szCs w:val="24"/>
          <w:lang w:val="nl-NL"/>
        </w:rPr>
        <w:t>’</w:t>
      </w:r>
      <w:r w:rsidR="00895B1E" w:rsidRPr="00BF63DE">
        <w:rPr>
          <w:rFonts w:ascii="Garamond" w:hAnsi="Garamond"/>
          <w:sz w:val="24"/>
          <w:szCs w:val="24"/>
          <w:lang w:val="nl-NL"/>
        </w:rPr>
        <w:t xml:space="preserve"> zei </w:t>
      </w:r>
      <w:r w:rsidR="008F7742" w:rsidRPr="00BF63DE">
        <w:rPr>
          <w:rFonts w:ascii="Garamond" w:hAnsi="Garamond"/>
          <w:sz w:val="24"/>
          <w:szCs w:val="24"/>
          <w:lang w:val="nl-NL"/>
        </w:rPr>
        <w:t>hij</w:t>
      </w:r>
      <w:r w:rsidR="00050023" w:rsidRPr="00BF63DE">
        <w:rPr>
          <w:rFonts w:ascii="Garamond" w:hAnsi="Garamond"/>
          <w:sz w:val="24"/>
          <w:szCs w:val="24"/>
          <w:lang w:val="nl-NL"/>
        </w:rPr>
        <w:t xml:space="preserve"> </w:t>
      </w:r>
      <w:r w:rsidR="00EF5FD1" w:rsidRPr="00BF63DE">
        <w:rPr>
          <w:rFonts w:ascii="Garamond" w:hAnsi="Garamond"/>
          <w:sz w:val="24"/>
          <w:szCs w:val="24"/>
          <w:lang w:val="nl-NL"/>
        </w:rPr>
        <w:t>‘</w:t>
      </w:r>
      <w:r w:rsidR="000472FE" w:rsidRPr="00BF63DE">
        <w:rPr>
          <w:rFonts w:ascii="Garamond" w:hAnsi="Garamond"/>
          <w:sz w:val="24"/>
          <w:szCs w:val="24"/>
          <w:lang w:val="nl-NL"/>
        </w:rPr>
        <w:t>h</w:t>
      </w:r>
      <w:r w:rsidR="008F7742" w:rsidRPr="00BF63DE">
        <w:rPr>
          <w:rFonts w:ascii="Garamond" w:hAnsi="Garamond"/>
          <w:sz w:val="24"/>
          <w:szCs w:val="24"/>
          <w:lang w:val="nl-NL"/>
        </w:rPr>
        <w:t>et laatste gedeelte van mijn leven te midden van beroeringen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als in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w:t>
      </w:r>
      <w:r w:rsidR="00026DF6" w:rsidRPr="00BF63DE">
        <w:rPr>
          <w:rFonts w:ascii="Garamond" w:hAnsi="Garamond"/>
          <w:sz w:val="24"/>
          <w:szCs w:val="24"/>
          <w:lang w:val="nl-NL"/>
        </w:rPr>
        <w:t>heten</w:t>
      </w:r>
      <w:r w:rsidR="008F7742" w:rsidRPr="00BF63DE">
        <w:rPr>
          <w:rFonts w:ascii="Garamond" w:hAnsi="Garamond"/>
          <w:sz w:val="24"/>
          <w:szCs w:val="24"/>
          <w:lang w:val="nl-NL"/>
        </w:rPr>
        <w:t xml:space="preserve"> vuuroven doorge</w:t>
      </w:r>
      <w:r w:rsidR="003417F6" w:rsidRPr="00BF63DE">
        <w:rPr>
          <w:rFonts w:ascii="Garamond" w:hAnsi="Garamond"/>
          <w:sz w:val="24"/>
          <w:szCs w:val="24"/>
          <w:lang w:val="nl-NL"/>
        </w:rPr>
        <w:t>bracht</w:t>
      </w:r>
      <w:r w:rsidR="008F7742" w:rsidRPr="00BF63DE">
        <w:rPr>
          <w:rFonts w:ascii="Garamond" w:hAnsi="Garamond"/>
          <w:sz w:val="24"/>
          <w:szCs w:val="24"/>
          <w:lang w:val="nl-NL"/>
        </w:rPr>
        <w:t>. Maar alle beproevingen die ik ondervonden heb, sinds ik deel heb genomen aan de aangelegenheden</w:t>
      </w:r>
      <w:r w:rsidR="00737C39" w:rsidRPr="00BF63DE">
        <w:rPr>
          <w:rFonts w:ascii="Garamond" w:hAnsi="Garamond"/>
          <w:sz w:val="24"/>
          <w:szCs w:val="24"/>
          <w:lang w:val="nl-NL"/>
        </w:rPr>
        <w:t xml:space="preserve"> van deze </w:t>
      </w:r>
      <w:r w:rsidR="008F7742" w:rsidRPr="00BF63DE">
        <w:rPr>
          <w:rFonts w:ascii="Garamond" w:hAnsi="Garamond"/>
          <w:sz w:val="24"/>
          <w:szCs w:val="24"/>
          <w:lang w:val="nl-NL"/>
        </w:rPr>
        <w:t>republiek, hebben mij niet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getroffen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hebben niet in die mate mijn hart vervuld met</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eerbied en die</w:t>
      </w:r>
      <w:r w:rsidR="00F067A8" w:rsidRPr="00BF63DE">
        <w:rPr>
          <w:rFonts w:ascii="Garamond" w:hAnsi="Garamond"/>
          <w:sz w:val="24"/>
          <w:szCs w:val="24"/>
          <w:lang w:val="nl-NL"/>
        </w:rPr>
        <w:t xml:space="preserve"> vrees </w:t>
      </w:r>
      <w:r w:rsidR="008C61E7" w:rsidRPr="00BF63DE">
        <w:rPr>
          <w:rFonts w:ascii="Garamond" w:hAnsi="Garamond"/>
          <w:sz w:val="24"/>
          <w:szCs w:val="24"/>
          <w:lang w:val="nl-NL"/>
        </w:rPr>
        <w:t>Gods</w:t>
      </w:r>
      <w:r w:rsidR="008F7742" w:rsidRPr="00BF63DE">
        <w:rPr>
          <w:rFonts w:ascii="Garamond" w:hAnsi="Garamond"/>
          <w:sz w:val="24"/>
          <w:szCs w:val="24"/>
          <w:lang w:val="nl-NL"/>
        </w:rPr>
        <w:t>, die de christen betamen, als dit met het voorstel het geval is, waarvan</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mij in dit </w:t>
      </w:r>
      <w:r w:rsidR="00EF5FD1" w:rsidRPr="00BF63DE">
        <w:rPr>
          <w:rFonts w:ascii="Garamond" w:hAnsi="Garamond"/>
          <w:sz w:val="24"/>
          <w:szCs w:val="24"/>
          <w:lang w:val="nl-NL"/>
        </w:rPr>
        <w:t>ogen</w:t>
      </w:r>
      <w:r w:rsidR="008F7742" w:rsidRPr="00BF63DE">
        <w:rPr>
          <w:rFonts w:ascii="Garamond" w:hAnsi="Garamond"/>
          <w:sz w:val="24"/>
          <w:szCs w:val="24"/>
          <w:lang w:val="nl-NL"/>
        </w:rPr>
        <w:t>blik spreekt.</w:t>
      </w:r>
    </w:p>
    <w:p w14:paraId="0B647C56" w14:textId="481B01F5" w:rsidR="008F7742"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2B74A7" w:rsidRPr="00BF63DE">
        <w:rPr>
          <w:rFonts w:ascii="Garamond" w:hAnsi="Garamond"/>
          <w:sz w:val="24"/>
          <w:szCs w:val="24"/>
          <w:lang w:val="nl-NL"/>
        </w:rPr>
        <w:t>Als</w:t>
      </w:r>
      <w:r w:rsidR="009934B2" w:rsidRPr="00BF63DE">
        <w:rPr>
          <w:rFonts w:ascii="Garamond" w:hAnsi="Garamond"/>
          <w:sz w:val="24"/>
          <w:szCs w:val="24"/>
          <w:lang w:val="nl-NL"/>
        </w:rPr>
        <w:t xml:space="preserve"> </w:t>
      </w:r>
      <w:r w:rsidR="008F7742" w:rsidRPr="00BF63DE">
        <w:rPr>
          <w:rFonts w:ascii="Garamond" w:hAnsi="Garamond"/>
          <w:sz w:val="24"/>
          <w:szCs w:val="24"/>
          <w:lang w:val="nl-NL"/>
        </w:rPr>
        <w:t xml:space="preserve">ik u </w:t>
      </w:r>
      <w:r w:rsidR="000472FE" w:rsidRPr="00BF63DE">
        <w:rPr>
          <w:rFonts w:ascii="Garamond" w:hAnsi="Garamond"/>
          <w:sz w:val="24"/>
          <w:szCs w:val="24"/>
          <w:lang w:val="nl-NL"/>
        </w:rPr>
        <w:t>meteen</w:t>
      </w:r>
      <w:r w:rsidR="008F7742" w:rsidRPr="00BF63DE">
        <w:rPr>
          <w:rFonts w:ascii="Garamond" w:hAnsi="Garamond"/>
          <w:sz w:val="24"/>
          <w:szCs w:val="24"/>
          <w:lang w:val="nl-NL"/>
        </w:rPr>
        <w:t xml:space="preserve"> mijn antwoord </w:t>
      </w:r>
      <w:r w:rsidR="002B74A7" w:rsidRPr="00BF63DE">
        <w:rPr>
          <w:rFonts w:ascii="Garamond" w:hAnsi="Garamond"/>
          <w:sz w:val="24"/>
          <w:szCs w:val="24"/>
          <w:lang w:val="nl-NL"/>
        </w:rPr>
        <w:t>zou geven</w:t>
      </w:r>
      <w:r w:rsidR="008F7742" w:rsidRPr="00BF63DE">
        <w:rPr>
          <w:rFonts w:ascii="Garamond" w:hAnsi="Garamond"/>
          <w:sz w:val="24"/>
          <w:szCs w:val="24"/>
          <w:lang w:val="nl-NL"/>
        </w:rPr>
        <w:t>, zonder vooraf hem die tot op</w:t>
      </w:r>
      <w:r w:rsidR="00630D35" w:rsidRPr="00BF63DE">
        <w:rPr>
          <w:rFonts w:ascii="Garamond" w:hAnsi="Garamond"/>
          <w:sz w:val="24"/>
          <w:szCs w:val="24"/>
          <w:lang w:val="nl-NL"/>
        </w:rPr>
        <w:t xml:space="preserve"> deze </w:t>
      </w:r>
      <w:r w:rsidR="008F7742" w:rsidRPr="00BF63DE">
        <w:rPr>
          <w:rFonts w:ascii="Garamond" w:hAnsi="Garamond"/>
          <w:sz w:val="24"/>
          <w:szCs w:val="24"/>
          <w:lang w:val="nl-NL"/>
        </w:rPr>
        <w:t xml:space="preserve">dag mijn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en mijn leidsman is geweest gebeden te hebben, dat hij mij moge in mijn hart geven en op</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lippen leggen, wat ik u behoor te antwoorden, zou ik li</w:t>
      </w:r>
      <w:r w:rsidR="002561DE" w:rsidRPr="00BF63DE">
        <w:rPr>
          <w:rFonts w:ascii="Garamond" w:hAnsi="Garamond"/>
          <w:sz w:val="24"/>
          <w:szCs w:val="24"/>
          <w:lang w:val="nl-NL"/>
        </w:rPr>
        <w:t>ch</w:t>
      </w:r>
      <w:r w:rsidR="008F7742" w:rsidRPr="00BF63DE">
        <w:rPr>
          <w:rFonts w:ascii="Garamond" w:hAnsi="Garamond"/>
          <w:sz w:val="24"/>
          <w:szCs w:val="24"/>
          <w:lang w:val="nl-NL"/>
        </w:rPr>
        <w:t xml:space="preserve">t kunnen schijnen slechts met begeerlijkheid en eigenbelang te zijn te rade gegaan. En </w:t>
      </w:r>
      <w:r w:rsidR="00704C1E" w:rsidRPr="00BF63DE">
        <w:rPr>
          <w:rFonts w:ascii="Garamond" w:hAnsi="Garamond"/>
          <w:sz w:val="24"/>
          <w:szCs w:val="24"/>
          <w:lang w:val="nl-NL"/>
        </w:rPr>
        <w:t>als</w:t>
      </w:r>
      <w:r w:rsidR="008F7742" w:rsidRPr="00BF63DE">
        <w:rPr>
          <w:rFonts w:ascii="Garamond" w:hAnsi="Garamond"/>
          <w:sz w:val="24"/>
          <w:szCs w:val="24"/>
          <w:lang w:val="nl-NL"/>
        </w:rPr>
        <w:t xml:space="preserve"> ik in mijn besluit door </w:t>
      </w:r>
      <w:r w:rsidR="004F2372" w:rsidRPr="00BF63DE">
        <w:rPr>
          <w:rFonts w:ascii="Garamond" w:hAnsi="Garamond"/>
          <w:sz w:val="24"/>
          <w:szCs w:val="24"/>
          <w:lang w:val="nl-NL"/>
        </w:rPr>
        <w:t>zodan</w:t>
      </w:r>
      <w:r w:rsidR="008F7742" w:rsidRPr="00BF63DE">
        <w:rPr>
          <w:rFonts w:ascii="Garamond" w:hAnsi="Garamond"/>
          <w:sz w:val="24"/>
          <w:szCs w:val="24"/>
          <w:lang w:val="nl-NL"/>
        </w:rPr>
        <w:t xml:space="preserve">ige beweegredenen geleid </w:t>
      </w:r>
      <w:r w:rsidRPr="00BF63DE">
        <w:rPr>
          <w:rFonts w:ascii="Garamond" w:hAnsi="Garamond"/>
          <w:sz w:val="24"/>
          <w:szCs w:val="24"/>
          <w:lang w:val="nl-NL"/>
        </w:rPr>
        <w:t>werd</w:t>
      </w:r>
      <w:r w:rsidR="008F7742" w:rsidRPr="00BF63DE">
        <w:rPr>
          <w:rFonts w:ascii="Garamond" w:hAnsi="Garamond"/>
          <w:sz w:val="24"/>
          <w:szCs w:val="24"/>
          <w:lang w:val="nl-NL"/>
        </w:rPr>
        <w:t>, zou dat besluit een ongeluk zijn voor mij</w:t>
      </w:r>
      <w:r w:rsidR="004F2372" w:rsidRPr="00BF63DE">
        <w:rPr>
          <w:rFonts w:ascii="Garamond" w:hAnsi="Garamond"/>
          <w:sz w:val="24"/>
          <w:szCs w:val="24"/>
          <w:lang w:val="nl-NL"/>
        </w:rPr>
        <w:t>zelf</w:t>
      </w:r>
      <w:r w:rsidR="008F7742" w:rsidRPr="00BF63DE">
        <w:rPr>
          <w:rFonts w:ascii="Garamond" w:hAnsi="Garamond"/>
          <w:sz w:val="24"/>
          <w:szCs w:val="24"/>
          <w:lang w:val="nl-NL"/>
        </w:rPr>
        <w:t xml:space="preserve"> </w:t>
      </w:r>
      <w:r w:rsidR="000260AF" w:rsidRPr="00BF63DE">
        <w:rPr>
          <w:rFonts w:ascii="Garamond" w:hAnsi="Garamond"/>
          <w:sz w:val="24"/>
          <w:szCs w:val="24"/>
          <w:lang w:val="nl-NL"/>
        </w:rPr>
        <w:t>net als</w:t>
      </w:r>
      <w:r w:rsidR="008F7742" w:rsidRPr="00BF63DE">
        <w:rPr>
          <w:rFonts w:ascii="Garamond" w:hAnsi="Garamond"/>
          <w:sz w:val="24"/>
          <w:szCs w:val="24"/>
          <w:lang w:val="nl-NL"/>
        </w:rPr>
        <w:t xml:space="preserve"> voor de drie </w:t>
      </w:r>
      <w:r w:rsidR="00394F5A" w:rsidRPr="00BF63DE">
        <w:rPr>
          <w:rFonts w:ascii="Garamond" w:hAnsi="Garamond"/>
          <w:sz w:val="24"/>
          <w:szCs w:val="24"/>
          <w:lang w:val="nl-NL"/>
        </w:rPr>
        <w:t>naties</w:t>
      </w:r>
      <w:r w:rsidR="008F7742" w:rsidRPr="00BF63DE">
        <w:rPr>
          <w:rFonts w:ascii="Garamond" w:hAnsi="Garamond"/>
          <w:sz w:val="24"/>
          <w:szCs w:val="24"/>
          <w:lang w:val="nl-NL"/>
        </w:rPr>
        <w:t>’.</w:t>
      </w:r>
      <w:r w:rsidR="002B74A7" w:rsidRPr="00BF63DE">
        <w:rPr>
          <w:rStyle w:val="FootnoteReference"/>
          <w:rFonts w:ascii="Garamond" w:hAnsi="Garamond"/>
          <w:sz w:val="24"/>
          <w:szCs w:val="24"/>
          <w:lang w:val="nl-NL"/>
        </w:rPr>
        <w:footnoteReference w:id="419"/>
      </w:r>
    </w:p>
    <w:p w14:paraId="29029F6C" w14:textId="7F90F90A"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Drie dagen daarna</w:t>
      </w:r>
      <w:r w:rsidR="009934B2" w:rsidRPr="00BF63DE">
        <w:rPr>
          <w:rFonts w:ascii="Garamond" w:hAnsi="Garamond"/>
          <w:sz w:val="24"/>
          <w:szCs w:val="24"/>
          <w:lang w:val="nl-NL"/>
        </w:rPr>
        <w:t>,</w:t>
      </w:r>
      <w:r w:rsidRPr="00BF63DE">
        <w:rPr>
          <w:rFonts w:ascii="Garamond" w:hAnsi="Garamond"/>
          <w:sz w:val="24"/>
          <w:szCs w:val="24"/>
          <w:lang w:val="nl-NL"/>
        </w:rPr>
        <w:t xml:space="preserve"> namelijk </w:t>
      </w:r>
      <w:r w:rsidR="00B75A4A" w:rsidRPr="00BF63DE">
        <w:rPr>
          <w:rFonts w:ascii="Garamond" w:hAnsi="Garamond"/>
          <w:sz w:val="24"/>
          <w:szCs w:val="24"/>
          <w:lang w:val="nl-NL"/>
        </w:rPr>
        <w:t>op 3</w:t>
      </w:r>
      <w:r w:rsidRPr="00BF63DE">
        <w:rPr>
          <w:rFonts w:ascii="Garamond" w:hAnsi="Garamond"/>
          <w:sz w:val="24"/>
          <w:szCs w:val="24"/>
          <w:lang w:val="nl-NL"/>
        </w:rPr>
        <w:t xml:space="preserve"> april 1657</w:t>
      </w:r>
      <w:r w:rsidR="009934B2" w:rsidRPr="00BF63DE">
        <w:rPr>
          <w:rFonts w:ascii="Garamond" w:hAnsi="Garamond"/>
          <w:sz w:val="24"/>
          <w:szCs w:val="24"/>
          <w:lang w:val="nl-NL"/>
        </w:rPr>
        <w:t>,</w:t>
      </w:r>
      <w:r w:rsidRPr="00BF63DE">
        <w:rPr>
          <w:rFonts w:ascii="Garamond" w:hAnsi="Garamond"/>
          <w:sz w:val="24"/>
          <w:szCs w:val="24"/>
          <w:lang w:val="nl-NL"/>
        </w:rPr>
        <w:t xml:space="preserve"> vervoegde zich</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commissie uit de boezem van het parlement bij de </w:t>
      </w:r>
      <w:r w:rsidR="00453DE3" w:rsidRPr="00BF63DE">
        <w:rPr>
          <w:rFonts w:ascii="Garamond" w:hAnsi="Garamond"/>
          <w:sz w:val="24"/>
          <w:szCs w:val="24"/>
          <w:lang w:val="nl-NL"/>
        </w:rPr>
        <w:t>Protector</w:t>
      </w:r>
      <w:r w:rsidRPr="00BF63DE">
        <w:rPr>
          <w:rFonts w:ascii="Garamond" w:hAnsi="Garamond"/>
          <w:sz w:val="24"/>
          <w:szCs w:val="24"/>
          <w:lang w:val="nl-NL"/>
        </w:rPr>
        <w:t xml:space="preserve">, tot welke commissie </w:t>
      </w:r>
      <w:r w:rsidR="00BA09B6" w:rsidRPr="00BF63DE">
        <w:rPr>
          <w:rFonts w:ascii="Garamond" w:hAnsi="Garamond"/>
          <w:sz w:val="24"/>
          <w:szCs w:val="24"/>
          <w:lang w:val="nl-NL"/>
        </w:rPr>
        <w:t>Lord</w:t>
      </w:r>
      <w:r w:rsidRPr="00BF63DE">
        <w:rPr>
          <w:rFonts w:ascii="Garamond" w:hAnsi="Garamond"/>
          <w:sz w:val="24"/>
          <w:szCs w:val="24"/>
          <w:lang w:val="nl-NL"/>
        </w:rPr>
        <w:t xml:space="preserve"> </w:t>
      </w:r>
      <w:r w:rsidR="002B74A7" w:rsidRPr="00BF63DE">
        <w:rPr>
          <w:rFonts w:ascii="Garamond" w:hAnsi="Garamond"/>
          <w:sz w:val="24"/>
          <w:szCs w:val="24"/>
          <w:lang w:val="nl-NL"/>
        </w:rPr>
        <w:t>B</w:t>
      </w:r>
      <w:r w:rsidRPr="00BF63DE">
        <w:rPr>
          <w:rFonts w:ascii="Garamond" w:hAnsi="Garamond"/>
          <w:sz w:val="24"/>
          <w:szCs w:val="24"/>
          <w:lang w:val="nl-NL"/>
        </w:rPr>
        <w:t>roghil</w:t>
      </w:r>
      <w:r w:rsidR="009934B2" w:rsidRPr="00BF63DE">
        <w:rPr>
          <w:rFonts w:ascii="Garamond" w:hAnsi="Garamond"/>
          <w:sz w:val="24"/>
          <w:szCs w:val="24"/>
          <w:lang w:val="nl-NL"/>
        </w:rPr>
        <w:t>,</w:t>
      </w:r>
      <w:r w:rsidRPr="00BF63DE">
        <w:rPr>
          <w:rFonts w:ascii="Garamond" w:hAnsi="Garamond"/>
          <w:sz w:val="24"/>
          <w:szCs w:val="24"/>
          <w:lang w:val="nl-NL"/>
        </w:rPr>
        <w:t xml:space="preserve"> generaal </w:t>
      </w:r>
      <w:r w:rsidR="002B74A7" w:rsidRPr="00BF63DE">
        <w:rPr>
          <w:rFonts w:ascii="Garamond" w:hAnsi="Garamond"/>
          <w:sz w:val="24"/>
          <w:szCs w:val="24"/>
          <w:lang w:val="nl-NL"/>
        </w:rPr>
        <w:t>Montag</w:t>
      </w:r>
      <w:r w:rsidRPr="00BF63DE">
        <w:rPr>
          <w:rFonts w:ascii="Garamond" w:hAnsi="Garamond"/>
          <w:sz w:val="24"/>
          <w:szCs w:val="24"/>
          <w:lang w:val="nl-NL"/>
        </w:rPr>
        <w:t xml:space="preserve">ue, </w:t>
      </w:r>
      <w:r w:rsidR="00BA09B6" w:rsidRPr="00BF63DE">
        <w:rPr>
          <w:rFonts w:ascii="Garamond" w:hAnsi="Garamond"/>
          <w:sz w:val="24"/>
          <w:szCs w:val="24"/>
          <w:lang w:val="nl-NL"/>
        </w:rPr>
        <w:t>Lord</w:t>
      </w:r>
      <w:r w:rsidRPr="00BF63DE">
        <w:rPr>
          <w:rFonts w:ascii="Garamond" w:hAnsi="Garamond"/>
          <w:sz w:val="24"/>
          <w:szCs w:val="24"/>
          <w:lang w:val="nl-NL"/>
        </w:rPr>
        <w:t xml:space="preserve"> </w:t>
      </w:r>
      <w:r w:rsidR="002B74A7" w:rsidRPr="00BF63DE">
        <w:rPr>
          <w:rFonts w:ascii="Garamond" w:hAnsi="Garamond"/>
          <w:sz w:val="24"/>
          <w:szCs w:val="24"/>
          <w:lang w:val="nl-NL"/>
        </w:rPr>
        <w:t>Tweeddale</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BA09B6" w:rsidRPr="00BF63DE">
        <w:rPr>
          <w:rFonts w:ascii="Garamond" w:hAnsi="Garamond"/>
          <w:sz w:val="24"/>
          <w:szCs w:val="24"/>
          <w:lang w:val="nl-NL"/>
        </w:rPr>
        <w:t>Lord</w:t>
      </w:r>
      <w:r w:rsidRPr="00BF63DE">
        <w:rPr>
          <w:rFonts w:ascii="Garamond" w:hAnsi="Garamond"/>
          <w:sz w:val="24"/>
          <w:szCs w:val="24"/>
          <w:lang w:val="nl-NL"/>
        </w:rPr>
        <w:t xml:space="preserve"> </w:t>
      </w:r>
      <w:r w:rsidR="002B74A7" w:rsidRPr="00BF63DE">
        <w:rPr>
          <w:rFonts w:ascii="Garamond" w:hAnsi="Garamond"/>
          <w:sz w:val="24"/>
          <w:szCs w:val="24"/>
          <w:lang w:val="nl-NL"/>
        </w:rPr>
        <w:t>Whitelocke</w:t>
      </w:r>
      <w:r w:rsidRPr="00BF63DE">
        <w:rPr>
          <w:rFonts w:ascii="Garamond" w:hAnsi="Garamond"/>
          <w:sz w:val="24"/>
          <w:szCs w:val="24"/>
          <w:lang w:val="nl-NL"/>
        </w:rPr>
        <w:t xml:space="preserve"> en vele anderen meer behoorden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2B74A7" w:rsidRPr="00BF63DE">
        <w:rPr>
          <w:rFonts w:ascii="Garamond" w:hAnsi="Garamond"/>
          <w:sz w:val="24"/>
          <w:szCs w:val="24"/>
          <w:lang w:val="nl-NL"/>
        </w:rPr>
        <w:t>Cromwell</w:t>
      </w:r>
      <w:r w:rsidRPr="00BF63DE">
        <w:rPr>
          <w:rFonts w:ascii="Garamond" w:hAnsi="Garamond"/>
          <w:sz w:val="24"/>
          <w:szCs w:val="24"/>
          <w:lang w:val="nl-NL"/>
        </w:rPr>
        <w:t xml:space="preserve">. </w:t>
      </w:r>
      <w:r w:rsidR="00172DF2" w:rsidRPr="00BF63DE">
        <w:rPr>
          <w:rFonts w:ascii="Garamond" w:hAnsi="Garamond"/>
          <w:sz w:val="24"/>
          <w:szCs w:val="24"/>
          <w:lang w:val="nl-NL"/>
        </w:rPr>
        <w:t>Richtt</w:t>
      </w:r>
      <w:r w:rsidRPr="00BF63DE">
        <w:rPr>
          <w:rFonts w:ascii="Garamond" w:hAnsi="Garamond"/>
          <w:sz w:val="24"/>
          <w:szCs w:val="24"/>
          <w:lang w:val="nl-NL"/>
        </w:rPr>
        <w:t>e tot deze afgevaardigden aldus het woord</w:t>
      </w:r>
      <w:r w:rsidR="005B67C0" w:rsidRPr="00BF63DE">
        <w:rPr>
          <w:rFonts w:ascii="Garamond" w:hAnsi="Garamond"/>
          <w:sz w:val="24"/>
          <w:szCs w:val="24"/>
          <w:lang w:val="nl-NL"/>
        </w:rPr>
        <w:t>: ‘</w:t>
      </w:r>
      <w:r w:rsidRPr="00BF63DE">
        <w:rPr>
          <w:rFonts w:ascii="Garamond" w:hAnsi="Garamond"/>
          <w:sz w:val="24"/>
          <w:szCs w:val="24"/>
          <w:lang w:val="nl-NL"/>
        </w:rPr>
        <w:t xml:space="preserve">ik verzoek u het parlement </w:t>
      </w:r>
      <w:r w:rsidR="000D2FE8" w:rsidRPr="00BF63DE">
        <w:rPr>
          <w:rFonts w:ascii="Garamond" w:hAnsi="Garamond"/>
          <w:sz w:val="24"/>
          <w:szCs w:val="24"/>
          <w:lang w:val="nl-NL"/>
        </w:rPr>
        <w:t>mijn</w:t>
      </w:r>
      <w:r w:rsidRPr="00BF63DE">
        <w:rPr>
          <w:rFonts w:ascii="Garamond" w:hAnsi="Garamond"/>
          <w:sz w:val="24"/>
          <w:szCs w:val="24"/>
          <w:lang w:val="nl-NL"/>
        </w:rPr>
        <w:t xml:space="preserve"> dank over te brengen</w:t>
      </w:r>
      <w:r w:rsidR="00075CF8" w:rsidRPr="00BF63DE">
        <w:rPr>
          <w:rFonts w:ascii="Garamond" w:hAnsi="Garamond"/>
          <w:sz w:val="24"/>
          <w:szCs w:val="24"/>
          <w:lang w:val="nl-NL"/>
        </w:rPr>
        <w:t>,</w:t>
      </w:r>
      <w:r w:rsidR="00EB6D25" w:rsidRPr="00BF63DE">
        <w:rPr>
          <w:rFonts w:ascii="Garamond" w:hAnsi="Garamond"/>
          <w:sz w:val="24"/>
          <w:szCs w:val="24"/>
          <w:lang w:val="nl-NL"/>
        </w:rPr>
        <w:t xml:space="preserve"> maar </w:t>
      </w:r>
      <w:r w:rsidRPr="00BF63DE">
        <w:rPr>
          <w:rFonts w:ascii="Garamond" w:hAnsi="Garamond"/>
          <w:sz w:val="24"/>
          <w:szCs w:val="24"/>
          <w:lang w:val="nl-NL"/>
        </w:rPr>
        <w:t>datgene wat aan</w:t>
      </w:r>
      <w:r w:rsidR="00026DF6" w:rsidRPr="00BF63DE">
        <w:rPr>
          <w:rFonts w:ascii="Garamond" w:hAnsi="Garamond"/>
          <w:sz w:val="24"/>
          <w:szCs w:val="24"/>
          <w:lang w:val="nl-NL"/>
        </w:rPr>
        <w:t xml:space="preserve"> uw </w:t>
      </w:r>
      <w:r w:rsidRPr="00BF63DE">
        <w:rPr>
          <w:rFonts w:ascii="Garamond" w:hAnsi="Garamond"/>
          <w:sz w:val="24"/>
          <w:szCs w:val="24"/>
          <w:lang w:val="nl-NL"/>
        </w:rPr>
        <w:t>zijde misschien gepast kan zijn mij aan te bieden, is daarom voor mij niet</w:t>
      </w:r>
      <w:r w:rsidR="00026DF6" w:rsidRPr="00BF63DE">
        <w:rPr>
          <w:rFonts w:ascii="Garamond" w:hAnsi="Garamond"/>
          <w:sz w:val="24"/>
          <w:szCs w:val="24"/>
          <w:lang w:val="nl-NL"/>
        </w:rPr>
        <w:t xml:space="preserve"> zo,</w:t>
      </w:r>
      <w:r w:rsidRPr="00BF63DE">
        <w:rPr>
          <w:rFonts w:ascii="Garamond" w:hAnsi="Garamond"/>
          <w:sz w:val="24"/>
          <w:szCs w:val="24"/>
          <w:lang w:val="nl-NL"/>
        </w:rPr>
        <w:t xml:space="preserve"> gepast om aan te nemen. Ik gevoel mij niet in staat om</w:t>
      </w:r>
      <w:r w:rsidR="009934B2" w:rsidRPr="00BF63DE">
        <w:rPr>
          <w:rFonts w:ascii="Garamond" w:hAnsi="Garamond"/>
          <w:sz w:val="24"/>
          <w:szCs w:val="24"/>
          <w:lang w:val="nl-NL"/>
        </w:rPr>
        <w:t xml:space="preserve"> een zo </w:t>
      </w:r>
      <w:r w:rsidRPr="00BF63DE">
        <w:rPr>
          <w:rFonts w:ascii="Garamond" w:hAnsi="Garamond"/>
          <w:sz w:val="24"/>
          <w:szCs w:val="24"/>
          <w:lang w:val="nl-NL"/>
        </w:rPr>
        <w:t>verheven rang te be</w:t>
      </w:r>
      <w:r w:rsidR="00630D35" w:rsidRPr="00BF63DE">
        <w:rPr>
          <w:rFonts w:ascii="Garamond" w:hAnsi="Garamond"/>
          <w:sz w:val="24"/>
          <w:szCs w:val="24"/>
          <w:lang w:val="nl-NL"/>
        </w:rPr>
        <w:t>klede</w:t>
      </w:r>
      <w:r w:rsidRPr="00BF63DE">
        <w:rPr>
          <w:rFonts w:ascii="Garamond" w:hAnsi="Garamond"/>
          <w:sz w:val="24"/>
          <w:szCs w:val="24"/>
          <w:lang w:val="nl-NL"/>
        </w:rPr>
        <w:t>n</w:t>
      </w:r>
      <w:r w:rsidR="00EF5FD1" w:rsidRPr="00BF63DE">
        <w:rPr>
          <w:rFonts w:ascii="Garamond" w:hAnsi="Garamond"/>
          <w:sz w:val="24"/>
          <w:szCs w:val="24"/>
          <w:lang w:val="nl-NL"/>
        </w:rPr>
        <w:t xml:space="preserve"> en</w:t>
      </w:r>
      <w:r w:rsidR="002B74A7" w:rsidRPr="00BF63DE">
        <w:rPr>
          <w:rFonts w:ascii="Garamond" w:hAnsi="Garamond"/>
          <w:sz w:val="24"/>
          <w:szCs w:val="24"/>
          <w:lang w:val="nl-NL"/>
        </w:rPr>
        <w:t xml:space="preserve"> </w:t>
      </w:r>
      <w:r w:rsidRPr="00BF63DE">
        <w:rPr>
          <w:rFonts w:ascii="Garamond" w:hAnsi="Garamond"/>
          <w:sz w:val="24"/>
          <w:szCs w:val="24"/>
          <w:lang w:val="nl-NL"/>
        </w:rPr>
        <w:t>een</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kostbaar kleinood </w:t>
      </w:r>
      <w:r w:rsidR="005B67C0" w:rsidRPr="00BF63DE">
        <w:rPr>
          <w:rFonts w:ascii="Garamond" w:hAnsi="Garamond"/>
          <w:sz w:val="24"/>
          <w:szCs w:val="24"/>
          <w:lang w:val="nl-NL"/>
        </w:rPr>
        <w:t>w</w:t>
      </w:r>
      <w:r w:rsidRPr="00BF63DE">
        <w:rPr>
          <w:rFonts w:ascii="Garamond" w:hAnsi="Garamond"/>
          <w:sz w:val="24"/>
          <w:szCs w:val="24"/>
          <w:lang w:val="nl-NL"/>
        </w:rPr>
        <w:t>aardiglijk te bewaren</w:t>
      </w:r>
      <w:r w:rsidR="002B74A7" w:rsidRPr="00BF63DE">
        <w:rPr>
          <w:rFonts w:ascii="Garamond" w:hAnsi="Garamond"/>
          <w:sz w:val="24"/>
          <w:szCs w:val="24"/>
          <w:lang w:val="nl-NL"/>
        </w:rPr>
        <w:t>.’</w:t>
      </w:r>
      <w:r w:rsidR="002B74A7" w:rsidRPr="00BF63DE">
        <w:rPr>
          <w:rStyle w:val="FootnoteReference"/>
          <w:rFonts w:ascii="Garamond" w:hAnsi="Garamond"/>
          <w:sz w:val="24"/>
          <w:szCs w:val="24"/>
          <w:lang w:val="nl-NL"/>
        </w:rPr>
        <w:footnoteReference w:id="420"/>
      </w:r>
    </w:p>
    <w:p w14:paraId="53516591" w14:textId="63F10ABF" w:rsidR="008F7742" w:rsidRPr="00BF63DE" w:rsidRDefault="002B74A7" w:rsidP="00E66D97">
      <w:pPr>
        <w:spacing w:after="240"/>
        <w:jc w:val="both"/>
        <w:rPr>
          <w:rFonts w:ascii="Garamond" w:hAnsi="Garamond"/>
          <w:sz w:val="24"/>
          <w:szCs w:val="24"/>
          <w:lang w:val="nl-NL"/>
        </w:rPr>
      </w:pPr>
      <w:r w:rsidRPr="00BF63DE">
        <w:rPr>
          <w:rFonts w:ascii="Garamond" w:hAnsi="Garamond"/>
          <w:sz w:val="24"/>
          <w:szCs w:val="24"/>
          <w:lang w:val="nl-NL"/>
        </w:rPr>
        <w:t>Op 11</w:t>
      </w:r>
      <w:r w:rsidR="008F7742" w:rsidRPr="00BF63DE">
        <w:rPr>
          <w:rFonts w:ascii="Garamond" w:hAnsi="Garamond"/>
          <w:sz w:val="24"/>
          <w:szCs w:val="24"/>
          <w:lang w:val="nl-NL"/>
        </w:rPr>
        <w:t xml:space="preserve"> april verscheen</w:t>
      </w:r>
      <w:r w:rsidR="00050023" w:rsidRPr="00BF63DE">
        <w:rPr>
          <w:rFonts w:ascii="Garamond" w:hAnsi="Garamond"/>
          <w:sz w:val="24"/>
          <w:szCs w:val="24"/>
          <w:lang w:val="nl-NL"/>
        </w:rPr>
        <w:t xml:space="preserve"> </w:t>
      </w:r>
      <w:r w:rsidR="00387D1B" w:rsidRPr="00BF63DE">
        <w:rPr>
          <w:rFonts w:ascii="Garamond" w:hAnsi="Garamond"/>
          <w:sz w:val="24"/>
          <w:szCs w:val="24"/>
          <w:lang w:val="nl-NL"/>
        </w:rPr>
        <w:t xml:space="preserve">een </w:t>
      </w:r>
      <w:r w:rsidR="008F7742" w:rsidRPr="00BF63DE">
        <w:rPr>
          <w:rFonts w:ascii="Garamond" w:hAnsi="Garamond"/>
          <w:sz w:val="24"/>
          <w:szCs w:val="24"/>
          <w:lang w:val="nl-NL"/>
        </w:rPr>
        <w:t xml:space="preserve">commissie op </w:t>
      </w:r>
      <w:r w:rsidR="00B75A4A" w:rsidRPr="00BF63DE">
        <w:rPr>
          <w:rFonts w:ascii="Garamond" w:hAnsi="Garamond"/>
          <w:sz w:val="24"/>
          <w:szCs w:val="24"/>
          <w:lang w:val="nl-NL"/>
        </w:rPr>
        <w:t>W</w:t>
      </w:r>
      <w:r w:rsidR="008F7742" w:rsidRPr="00BF63DE">
        <w:rPr>
          <w:rFonts w:ascii="Garamond" w:hAnsi="Garamond"/>
          <w:sz w:val="24"/>
          <w:szCs w:val="24"/>
          <w:lang w:val="nl-NL"/>
        </w:rPr>
        <w:t>hitehall, die door het parlement benoemd was, om</w:t>
      </w:r>
      <w:r w:rsidRPr="00BF63DE">
        <w:rPr>
          <w:rFonts w:ascii="Garamond" w:hAnsi="Garamond"/>
          <w:sz w:val="24"/>
          <w:szCs w:val="24"/>
          <w:lang w:val="nl-NL"/>
        </w:rPr>
        <w:t xml:space="preserve"> de</w:t>
      </w:r>
      <w:r w:rsidR="008F7742" w:rsidRPr="00BF63DE">
        <w:rPr>
          <w:rFonts w:ascii="Garamond" w:hAnsi="Garamond"/>
          <w:sz w:val="24"/>
          <w:szCs w:val="24"/>
          <w:lang w:val="nl-NL"/>
        </w:rPr>
        <w:t xml:space="preserv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de gronden bloot te leggen, die spraken voor de aanneming van het voorstel van het huis. Lord </w:t>
      </w:r>
      <w:r w:rsidRPr="00BF63DE">
        <w:rPr>
          <w:rFonts w:ascii="Garamond" w:hAnsi="Garamond"/>
          <w:sz w:val="24"/>
          <w:szCs w:val="24"/>
          <w:lang w:val="nl-NL"/>
        </w:rPr>
        <w:t>Whitelocke</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 </w:t>
      </w:r>
      <w:r w:rsidR="00BA09B6" w:rsidRPr="00BF63DE">
        <w:rPr>
          <w:rFonts w:ascii="Garamond" w:hAnsi="Garamond"/>
          <w:sz w:val="24"/>
          <w:szCs w:val="24"/>
          <w:lang w:val="nl-NL"/>
        </w:rPr>
        <w:t>Lord</w:t>
      </w:r>
      <w:r w:rsidR="008F7742" w:rsidRPr="00BF63DE">
        <w:rPr>
          <w:rFonts w:ascii="Garamond" w:hAnsi="Garamond"/>
          <w:sz w:val="24"/>
          <w:szCs w:val="24"/>
          <w:lang w:val="nl-NL"/>
        </w:rPr>
        <w:t xml:space="preserve"> opper</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er </w:t>
      </w:r>
      <w:r w:rsidR="00D76AC5" w:rsidRPr="00BF63DE">
        <w:rPr>
          <w:rFonts w:ascii="Garamond" w:hAnsi="Garamond"/>
          <w:sz w:val="24"/>
          <w:szCs w:val="24"/>
          <w:lang w:val="nl-NL"/>
        </w:rPr>
        <w:t>G</w:t>
      </w:r>
      <w:r w:rsidR="008F7742" w:rsidRPr="00BF63DE">
        <w:rPr>
          <w:rFonts w:ascii="Garamond" w:hAnsi="Garamond"/>
          <w:sz w:val="24"/>
          <w:szCs w:val="24"/>
          <w:lang w:val="nl-NL"/>
        </w:rPr>
        <w:t>lyn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 </w:t>
      </w:r>
      <w:r w:rsidR="00BA09B6" w:rsidRPr="00BF63DE">
        <w:rPr>
          <w:rFonts w:ascii="Garamond" w:hAnsi="Garamond"/>
          <w:sz w:val="24"/>
          <w:szCs w:val="24"/>
          <w:lang w:val="nl-NL"/>
        </w:rPr>
        <w:t>Lord</w:t>
      </w:r>
      <w:r w:rsidR="008F7742" w:rsidRPr="00BF63DE">
        <w:rPr>
          <w:rFonts w:ascii="Garamond" w:hAnsi="Garamond"/>
          <w:sz w:val="24"/>
          <w:szCs w:val="24"/>
          <w:lang w:val="nl-NL"/>
        </w:rPr>
        <w:t xml:space="preserve"> commissaris </w:t>
      </w:r>
      <w:r w:rsidRPr="00BF63DE">
        <w:rPr>
          <w:rFonts w:ascii="Garamond" w:hAnsi="Garamond"/>
          <w:sz w:val="24"/>
          <w:szCs w:val="24"/>
          <w:lang w:val="nl-NL"/>
        </w:rPr>
        <w:t>Lenth</w:t>
      </w:r>
      <w:r w:rsidR="008F7742" w:rsidRPr="00BF63DE">
        <w:rPr>
          <w:rFonts w:ascii="Garamond" w:hAnsi="Garamond"/>
          <w:sz w:val="24"/>
          <w:szCs w:val="24"/>
          <w:lang w:val="nl-NL"/>
        </w:rPr>
        <w:t>all, vroeger voorzitter van het lange parlement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meer anderen voerden </w:t>
      </w:r>
      <w:r w:rsidR="003417F6" w:rsidRPr="00BF63DE">
        <w:rPr>
          <w:rFonts w:ascii="Garamond" w:hAnsi="Garamond"/>
          <w:sz w:val="24"/>
          <w:szCs w:val="24"/>
          <w:lang w:val="nl-NL"/>
        </w:rPr>
        <w:t>opeenvolgend</w:t>
      </w:r>
      <w:r w:rsidR="008F7742" w:rsidRPr="00BF63DE">
        <w:rPr>
          <w:rFonts w:ascii="Garamond" w:hAnsi="Garamond"/>
          <w:sz w:val="24"/>
          <w:szCs w:val="24"/>
          <w:lang w:val="nl-NL"/>
        </w:rPr>
        <w:t xml:space="preserve"> het woord. Laatst genoemde grondde zich ook dáárop, dat de titel </w:t>
      </w:r>
      <w:r w:rsidR="00EF5FD1" w:rsidRPr="00BF63DE">
        <w:rPr>
          <w:rFonts w:ascii="Garamond" w:hAnsi="Garamond"/>
          <w:sz w:val="24"/>
          <w:szCs w:val="24"/>
          <w:lang w:val="nl-NL"/>
        </w:rPr>
        <w:t>‘</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niet erkend was bij de wetten </w:t>
      </w:r>
      <w:r w:rsidR="00951C18" w:rsidRPr="00BF63DE">
        <w:rPr>
          <w:rFonts w:ascii="Garamond" w:hAnsi="Garamond"/>
          <w:sz w:val="24"/>
          <w:szCs w:val="24"/>
          <w:lang w:val="nl-NL"/>
        </w:rPr>
        <w:t>van het</w:t>
      </w:r>
      <w:r w:rsidR="008F7742" w:rsidRPr="00BF63DE">
        <w:rPr>
          <w:rFonts w:ascii="Garamond" w:hAnsi="Garamond"/>
          <w:sz w:val="24"/>
          <w:szCs w:val="24"/>
          <w:lang w:val="nl-NL"/>
        </w:rPr>
        <w:t xml:space="preserve"> land. </w:t>
      </w:r>
      <w:r w:rsidRPr="00BF63DE">
        <w:rPr>
          <w:rFonts w:ascii="Garamond" w:hAnsi="Garamond"/>
          <w:sz w:val="24"/>
          <w:szCs w:val="24"/>
          <w:lang w:val="nl-NL"/>
        </w:rPr>
        <w:t>‘</w:t>
      </w:r>
      <w:r w:rsidR="008F7742" w:rsidRPr="00BF63DE">
        <w:rPr>
          <w:rFonts w:ascii="Garamond" w:hAnsi="Garamond"/>
          <w:sz w:val="24"/>
          <w:szCs w:val="24"/>
          <w:lang w:val="nl-NL"/>
        </w:rPr>
        <w:t>Nolumus angliae leges mutari!</w:t>
      </w:r>
      <w:r w:rsidRPr="00BF63DE">
        <w:rPr>
          <w:rFonts w:ascii="Garamond" w:hAnsi="Garamond"/>
          <w:sz w:val="24"/>
          <w:szCs w:val="24"/>
          <w:lang w:val="nl-NL"/>
        </w:rPr>
        <w:t>’</w:t>
      </w:r>
      <w:r w:rsidR="008F7742" w:rsidRPr="00BF63DE">
        <w:rPr>
          <w:rFonts w:ascii="Garamond" w:hAnsi="Garamond"/>
          <w:sz w:val="24"/>
          <w:szCs w:val="24"/>
          <w:lang w:val="nl-NL"/>
        </w:rPr>
        <w:t xml:space="preserve"> Riep hij uit. </w:t>
      </w:r>
      <w:r w:rsidR="00C858B5" w:rsidRPr="00BF63DE">
        <w:rPr>
          <w:rFonts w:ascii="Garamond" w:hAnsi="Garamond"/>
          <w:sz w:val="24"/>
          <w:szCs w:val="24"/>
          <w:lang w:val="nl-NL"/>
        </w:rPr>
        <w:t>Opnieuw</w:t>
      </w:r>
      <w:r w:rsidR="008F7742" w:rsidRPr="00BF63DE">
        <w:rPr>
          <w:rFonts w:ascii="Garamond" w:hAnsi="Garamond"/>
          <w:sz w:val="24"/>
          <w:szCs w:val="24"/>
          <w:lang w:val="nl-NL"/>
        </w:rPr>
        <w:t xml:space="preserve"> vroeg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w:t>
      </w:r>
      <w:r w:rsidR="00C858B5" w:rsidRPr="00BF63DE">
        <w:rPr>
          <w:rFonts w:ascii="Garamond" w:hAnsi="Garamond"/>
          <w:sz w:val="24"/>
          <w:szCs w:val="24"/>
          <w:lang w:val="nl-NL"/>
        </w:rPr>
        <w:t>bedenk</w:t>
      </w:r>
      <w:r w:rsidR="008F7742" w:rsidRPr="00BF63DE">
        <w:rPr>
          <w:rFonts w:ascii="Garamond" w:hAnsi="Garamond"/>
          <w:sz w:val="24"/>
          <w:szCs w:val="24"/>
          <w:lang w:val="nl-NL"/>
        </w:rPr>
        <w:t>tijd.</w:t>
      </w:r>
      <w:r w:rsidR="00050023" w:rsidRPr="00BF63DE">
        <w:rPr>
          <w:rFonts w:ascii="Garamond" w:hAnsi="Garamond"/>
          <w:sz w:val="24"/>
          <w:szCs w:val="24"/>
          <w:lang w:val="nl-NL"/>
        </w:rPr>
        <w:t xml:space="preserve"> </w:t>
      </w:r>
      <w:r w:rsidR="008F7742" w:rsidRPr="00BF63DE">
        <w:rPr>
          <w:rFonts w:ascii="Garamond" w:hAnsi="Garamond"/>
          <w:sz w:val="24"/>
          <w:szCs w:val="24"/>
          <w:lang w:val="nl-NL"/>
        </w:rPr>
        <w:t xml:space="preserve">Bovengemelde beweeggrond kon niet missen bij hem van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be</w:t>
      </w:r>
      <w:r w:rsidR="004F2372" w:rsidRPr="00BF63DE">
        <w:rPr>
          <w:rFonts w:ascii="Garamond" w:hAnsi="Garamond"/>
          <w:sz w:val="24"/>
          <w:szCs w:val="24"/>
          <w:lang w:val="nl-NL"/>
        </w:rPr>
        <w:t>teken</w:t>
      </w:r>
      <w:r w:rsidR="008F7742" w:rsidRPr="00BF63DE">
        <w:rPr>
          <w:rFonts w:ascii="Garamond" w:hAnsi="Garamond"/>
          <w:sz w:val="24"/>
          <w:szCs w:val="24"/>
          <w:lang w:val="nl-NL"/>
        </w:rPr>
        <w:t>is te zijn. Hij wilde</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min als iemand anders de wetten van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krenken. Hoewel de schijn anders was, bezat Cromwell</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sterk conservatieve geest. Maar wanneer hij zaken van minder belang opofferde, was dat om meer ge</w:t>
      </w:r>
      <w:r w:rsidR="000D2FE8" w:rsidRPr="00BF63DE">
        <w:rPr>
          <w:rFonts w:ascii="Garamond" w:hAnsi="Garamond"/>
          <w:sz w:val="24"/>
          <w:szCs w:val="24"/>
          <w:lang w:val="nl-NL"/>
        </w:rPr>
        <w:t>wicht</w:t>
      </w:r>
      <w:r w:rsidR="008F7742" w:rsidRPr="00BF63DE">
        <w:rPr>
          <w:rFonts w:ascii="Garamond" w:hAnsi="Garamond"/>
          <w:sz w:val="24"/>
          <w:szCs w:val="24"/>
          <w:lang w:val="nl-NL"/>
        </w:rPr>
        <w:t>ige te behouden. Het protestantisme en de vrijheid: ziedaar wat in</w:t>
      </w:r>
      <w:r w:rsidR="004F2372" w:rsidRPr="00BF63DE">
        <w:rPr>
          <w:rFonts w:ascii="Garamond" w:hAnsi="Garamond"/>
          <w:sz w:val="24"/>
          <w:szCs w:val="24"/>
          <w:lang w:val="nl-NL"/>
        </w:rPr>
        <w:t xml:space="preserve"> zijn </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 de wet en,</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te zeggen, het wezen van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uitmaakte. Een koning en zelfs</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dynastie was, in vergelijking </w:t>
      </w:r>
      <w:r w:rsidR="003D5AE5" w:rsidRPr="00BF63DE">
        <w:rPr>
          <w:rFonts w:ascii="Garamond" w:hAnsi="Garamond"/>
          <w:sz w:val="24"/>
          <w:szCs w:val="24"/>
          <w:lang w:val="nl-NL"/>
        </w:rPr>
        <w:t>daarmee</w:t>
      </w:r>
      <w:r w:rsidR="008F7742" w:rsidRPr="00BF63DE">
        <w:rPr>
          <w:rFonts w:ascii="Garamond" w:hAnsi="Garamond"/>
          <w:sz w:val="24"/>
          <w:szCs w:val="24"/>
          <w:lang w:val="nl-NL"/>
        </w:rPr>
        <w:t xml:space="preserve">, </w:t>
      </w:r>
      <w:r w:rsidR="00634146" w:rsidRPr="00BF63DE">
        <w:rPr>
          <w:rFonts w:ascii="Garamond" w:hAnsi="Garamond"/>
          <w:sz w:val="24"/>
          <w:szCs w:val="24"/>
          <w:lang w:val="nl-NL"/>
        </w:rPr>
        <w:t>alleen</w:t>
      </w:r>
      <w:r w:rsidR="008F7742" w:rsidRPr="00BF63DE">
        <w:rPr>
          <w:rFonts w:ascii="Garamond" w:hAnsi="Garamond"/>
          <w:sz w:val="24"/>
          <w:szCs w:val="24"/>
          <w:lang w:val="nl-NL"/>
        </w:rPr>
        <w:t xml:space="preserve"> iets van toevallig, bijkomend belang. De </w:t>
      </w:r>
      <w:r w:rsidR="00EE245C" w:rsidRPr="00BF63DE">
        <w:rPr>
          <w:rFonts w:ascii="Garamond" w:hAnsi="Garamond"/>
          <w:sz w:val="24"/>
          <w:szCs w:val="24"/>
          <w:lang w:val="nl-NL"/>
        </w:rPr>
        <w:t>gehele</w:t>
      </w:r>
      <w:r w:rsidR="008F7742" w:rsidRPr="00BF63DE">
        <w:rPr>
          <w:rFonts w:ascii="Garamond" w:hAnsi="Garamond"/>
          <w:sz w:val="24"/>
          <w:szCs w:val="24"/>
          <w:lang w:val="nl-NL"/>
        </w:rPr>
        <w:t xml:space="preserve"> vraag kwam daarom hierop </w:t>
      </w:r>
      <w:r w:rsidR="008C61E7" w:rsidRPr="00BF63DE">
        <w:rPr>
          <w:rFonts w:ascii="Garamond" w:hAnsi="Garamond"/>
          <w:sz w:val="24"/>
          <w:szCs w:val="24"/>
          <w:lang w:val="nl-NL"/>
        </w:rPr>
        <w:t>neer</w:t>
      </w:r>
      <w:r w:rsidR="004F2372" w:rsidRPr="00BF63DE">
        <w:rPr>
          <w:rFonts w:ascii="Garamond" w:hAnsi="Garamond"/>
          <w:sz w:val="24"/>
          <w:szCs w:val="24"/>
          <w:lang w:val="nl-NL"/>
        </w:rPr>
        <w:t>:</w:t>
      </w:r>
      <w:r w:rsidR="008F7742" w:rsidRPr="00BF63DE">
        <w:rPr>
          <w:rFonts w:ascii="Garamond" w:hAnsi="Garamond"/>
          <w:sz w:val="24"/>
          <w:szCs w:val="24"/>
          <w:lang w:val="nl-NL"/>
        </w:rPr>
        <w:t xml:space="preserve"> wat moet bij</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natie bewaard, gehandhaafd worden?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Datgene wat </w:t>
      </w:r>
      <w:r w:rsidR="000D2FE8" w:rsidRPr="00BF63DE">
        <w:rPr>
          <w:rFonts w:ascii="Garamond" w:hAnsi="Garamond"/>
          <w:sz w:val="24"/>
          <w:szCs w:val="24"/>
          <w:lang w:val="nl-NL"/>
        </w:rPr>
        <w:t>wezen</w:t>
      </w:r>
      <w:r w:rsidR="008F7742" w:rsidRPr="00BF63DE">
        <w:rPr>
          <w:rFonts w:ascii="Garamond" w:hAnsi="Garamond"/>
          <w:sz w:val="24"/>
          <w:szCs w:val="24"/>
          <w:lang w:val="nl-NL"/>
        </w:rPr>
        <w:t>lijk, wat hoofdzaak is</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dingen van ondergeschikten aard?</w:t>
      </w:r>
    </w:p>
    <w:p w14:paraId="74B2559F" w14:textId="736260C8" w:rsidR="008F7742" w:rsidRPr="00BF63DE" w:rsidRDefault="002B74A7" w:rsidP="00E66D97">
      <w:pPr>
        <w:spacing w:after="240"/>
        <w:jc w:val="both"/>
        <w:rPr>
          <w:rFonts w:ascii="Garamond" w:hAnsi="Garamond"/>
          <w:sz w:val="24"/>
          <w:szCs w:val="24"/>
          <w:lang w:val="nl-NL"/>
        </w:rPr>
      </w:pPr>
      <w:r w:rsidRPr="00BF63DE">
        <w:rPr>
          <w:rFonts w:ascii="Garamond" w:hAnsi="Garamond"/>
          <w:sz w:val="24"/>
          <w:szCs w:val="24"/>
          <w:lang w:val="nl-NL"/>
        </w:rPr>
        <w:t>Op 13</w:t>
      </w:r>
      <w:r w:rsidR="008F7742" w:rsidRPr="00BF63DE">
        <w:rPr>
          <w:rFonts w:ascii="Garamond" w:hAnsi="Garamond"/>
          <w:sz w:val="24"/>
          <w:szCs w:val="24"/>
          <w:lang w:val="nl-NL"/>
        </w:rPr>
        <w:t xml:space="preserve"> april vervoegde zich </w:t>
      </w:r>
      <w:r w:rsidR="00873EE9" w:rsidRPr="00BF63DE">
        <w:rPr>
          <w:rFonts w:ascii="Garamond" w:hAnsi="Garamond"/>
          <w:sz w:val="24"/>
          <w:szCs w:val="24"/>
          <w:lang w:val="nl-NL"/>
        </w:rPr>
        <w:t>opnieuw</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commissie aan het paleis, bestaande uit drie en negentig leden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bij deze gelegenheid was het, dat </w:t>
      </w:r>
      <w:r w:rsidR="00D76AC5" w:rsidRPr="00BF63DE">
        <w:rPr>
          <w:rFonts w:ascii="Garamond" w:hAnsi="Garamond"/>
          <w:sz w:val="24"/>
          <w:szCs w:val="24"/>
          <w:lang w:val="nl-NL"/>
        </w:rPr>
        <w:t>Cromwell</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elfde toespraak hield. Aan de</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zijde erkende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de gegrondheid van de beweegredenen, die door het parlement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meer bepaald door de </w:t>
      </w:r>
      <w:r w:rsidR="000D2FE8" w:rsidRPr="00BF63DE">
        <w:rPr>
          <w:rFonts w:ascii="Garamond" w:hAnsi="Garamond"/>
          <w:sz w:val="24"/>
          <w:szCs w:val="24"/>
          <w:lang w:val="nl-NL"/>
        </w:rPr>
        <w:t>recht</w:t>
      </w:r>
      <w:r w:rsidR="008F7742" w:rsidRPr="00BF63DE">
        <w:rPr>
          <w:rFonts w:ascii="Garamond" w:hAnsi="Garamond"/>
          <w:sz w:val="24"/>
          <w:szCs w:val="24"/>
          <w:lang w:val="nl-NL"/>
        </w:rPr>
        <w:t>sgeleerden onder de leden, werden aangevoerd</w:t>
      </w:r>
      <w:r w:rsidR="00075CF8" w:rsidRPr="00BF63DE">
        <w:rPr>
          <w:rFonts w:ascii="Garamond" w:hAnsi="Garamond"/>
          <w:sz w:val="24"/>
          <w:szCs w:val="24"/>
          <w:lang w:val="nl-NL"/>
        </w:rPr>
        <w:t>,</w:t>
      </w:r>
      <w:r w:rsidR="00EB6D25" w:rsidRPr="00BF63DE">
        <w:rPr>
          <w:rFonts w:ascii="Garamond" w:hAnsi="Garamond"/>
          <w:sz w:val="24"/>
          <w:szCs w:val="24"/>
          <w:lang w:val="nl-NL"/>
        </w:rPr>
        <w:t xml:space="preserve"> maar </w:t>
      </w:r>
      <w:r w:rsidR="008F7742" w:rsidRPr="00BF63DE">
        <w:rPr>
          <w:rFonts w:ascii="Garamond" w:hAnsi="Garamond"/>
          <w:sz w:val="24"/>
          <w:szCs w:val="24"/>
          <w:lang w:val="nl-NL"/>
        </w:rPr>
        <w:t>aan de anderen kant beschouwde hij het van</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plicht</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godvru</w:t>
      </w:r>
      <w:r w:rsidR="008F7742" w:rsidRPr="00BF63DE">
        <w:rPr>
          <w:rFonts w:ascii="Garamond" w:hAnsi="Garamond"/>
          <w:sz w:val="24"/>
          <w:szCs w:val="24"/>
          <w:lang w:val="nl-NL"/>
        </w:rPr>
        <w:t xml:space="preserve">chtige mannen niet van zich te vervreemden, met wie hij, onder de genadige hulp van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aan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rust en vrede had mogen teruggeven.</w:t>
      </w:r>
    </w:p>
    <w:p w14:paraId="53B7198A" w14:textId="4D56B574" w:rsidR="008F7742"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171D24" w:rsidRPr="00BF63DE">
        <w:rPr>
          <w:rFonts w:ascii="Garamond" w:hAnsi="Garamond"/>
          <w:sz w:val="24"/>
          <w:szCs w:val="24"/>
          <w:lang w:val="nl-NL"/>
        </w:rPr>
        <w:t>T</w:t>
      </w:r>
      <w:r w:rsidR="008F7742" w:rsidRPr="00BF63DE">
        <w:rPr>
          <w:rFonts w:ascii="Garamond" w:hAnsi="Garamond"/>
          <w:sz w:val="24"/>
          <w:szCs w:val="24"/>
          <w:lang w:val="nl-NL"/>
        </w:rPr>
        <w:t>oen ik de betrekking die ik thans bekleed aan</w:t>
      </w:r>
      <w:r w:rsidR="00D76AC5" w:rsidRPr="00BF63DE">
        <w:rPr>
          <w:rFonts w:ascii="Garamond" w:hAnsi="Garamond"/>
          <w:sz w:val="24"/>
          <w:szCs w:val="24"/>
          <w:lang w:val="nl-NL"/>
        </w:rPr>
        <w:t>v</w:t>
      </w:r>
      <w:r w:rsidR="008F7742" w:rsidRPr="00BF63DE">
        <w:rPr>
          <w:rFonts w:ascii="Garamond" w:hAnsi="Garamond"/>
          <w:sz w:val="24"/>
          <w:szCs w:val="24"/>
          <w:lang w:val="nl-NL"/>
        </w:rPr>
        <w:t>aard heb</w:t>
      </w:r>
      <w:r w:rsidR="009934B2" w:rsidRPr="00BF63DE">
        <w:rPr>
          <w:rFonts w:ascii="Garamond" w:hAnsi="Garamond"/>
          <w:sz w:val="24"/>
          <w:szCs w:val="24"/>
          <w:lang w:val="nl-NL"/>
        </w:rPr>
        <w:t>,</w:t>
      </w:r>
      <w:r w:rsidR="008F7742" w:rsidRPr="00BF63DE">
        <w:rPr>
          <w:rFonts w:ascii="Garamond" w:hAnsi="Garamond"/>
          <w:sz w:val="24"/>
          <w:szCs w:val="24"/>
          <w:lang w:val="nl-NL"/>
        </w:rPr>
        <w:t xml:space="preserve">’ sprak hij, </w:t>
      </w:r>
      <w:r w:rsidRPr="00BF63DE">
        <w:rPr>
          <w:rFonts w:ascii="Garamond" w:hAnsi="Garamond"/>
          <w:sz w:val="24"/>
          <w:szCs w:val="24"/>
          <w:lang w:val="nl-NL"/>
        </w:rPr>
        <w:t>‘</w:t>
      </w:r>
      <w:r w:rsidR="00171D24" w:rsidRPr="00BF63DE">
        <w:rPr>
          <w:rFonts w:ascii="Garamond" w:hAnsi="Garamond"/>
          <w:sz w:val="24"/>
          <w:szCs w:val="24"/>
          <w:lang w:val="nl-NL"/>
        </w:rPr>
        <w:t>i</w:t>
      </w:r>
      <w:r w:rsidR="008F7742" w:rsidRPr="00BF63DE">
        <w:rPr>
          <w:rFonts w:ascii="Garamond" w:hAnsi="Garamond"/>
          <w:sz w:val="24"/>
          <w:szCs w:val="24"/>
          <w:lang w:val="nl-NL"/>
        </w:rPr>
        <w:t xml:space="preserve">s dat niet </w:t>
      </w:r>
      <w:r w:rsidRPr="00BF63DE">
        <w:rPr>
          <w:rFonts w:ascii="Garamond" w:hAnsi="Garamond"/>
          <w:sz w:val="24"/>
          <w:szCs w:val="24"/>
          <w:lang w:val="nl-NL"/>
        </w:rPr>
        <w:t>zozeer</w:t>
      </w:r>
      <w:r w:rsidR="008F7742" w:rsidRPr="00BF63DE">
        <w:rPr>
          <w:rFonts w:ascii="Garamond" w:hAnsi="Garamond"/>
          <w:sz w:val="24"/>
          <w:szCs w:val="24"/>
          <w:lang w:val="nl-NL"/>
        </w:rPr>
        <w:t xml:space="preserve"> geweest in de hoop van daardoor in de mogelijkheid te zijn</w:t>
      </w:r>
      <w:r w:rsidR="000D2FE8" w:rsidRPr="00BF63DE">
        <w:rPr>
          <w:rFonts w:ascii="Garamond" w:hAnsi="Garamond"/>
          <w:sz w:val="24"/>
          <w:szCs w:val="24"/>
          <w:lang w:val="nl-NL"/>
        </w:rPr>
        <w:t xml:space="preserve"> enig </w:t>
      </w:r>
      <w:r w:rsidR="008F7742" w:rsidRPr="00BF63DE">
        <w:rPr>
          <w:rFonts w:ascii="Garamond" w:hAnsi="Garamond"/>
          <w:sz w:val="24"/>
          <w:szCs w:val="24"/>
          <w:lang w:val="nl-NL"/>
        </w:rPr>
        <w:t>goed te doen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dan, wel met de </w:t>
      </w:r>
      <w:r w:rsidRPr="00BF63DE">
        <w:rPr>
          <w:rFonts w:ascii="Garamond" w:hAnsi="Garamond"/>
          <w:sz w:val="24"/>
          <w:szCs w:val="24"/>
          <w:lang w:val="nl-NL"/>
        </w:rPr>
        <w:t>wens</w:t>
      </w:r>
      <w:r w:rsidR="008F7742" w:rsidRPr="00BF63DE">
        <w:rPr>
          <w:rFonts w:ascii="Garamond" w:hAnsi="Garamond"/>
          <w:sz w:val="24"/>
          <w:szCs w:val="24"/>
          <w:lang w:val="nl-NL"/>
        </w:rPr>
        <w:t xml:space="preserve"> om veel kwaad te verhinderen,</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kwaad, dat ik gereed zag om over deze natie uitgestort te werden. Wij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tot wanorde gekomen zijn</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daarvan zou bloedstorting het noodzakelijk gevolg zijn geweest</w:t>
      </w:r>
      <w:r w:rsidR="00A4076A" w:rsidRPr="00BF63DE">
        <w:rPr>
          <w:rFonts w:ascii="Garamond" w:hAnsi="Garamond"/>
          <w:sz w:val="24"/>
          <w:szCs w:val="24"/>
          <w:lang w:val="nl-NL"/>
        </w:rPr>
        <w:t>.</w:t>
      </w:r>
      <w:r w:rsidR="008F7742" w:rsidRPr="00BF63DE">
        <w:rPr>
          <w:rFonts w:ascii="Garamond" w:hAnsi="Garamond"/>
          <w:sz w:val="24"/>
          <w:szCs w:val="24"/>
          <w:lang w:val="nl-NL"/>
        </w:rPr>
        <w:t xml:space="preserve"> Daarom heb ik toegegeven aan hen, die begeerden dat ik in de regering de plaats innemen zo</w:t>
      </w:r>
      <w:r w:rsidR="0036427C" w:rsidRPr="00BF63DE">
        <w:rPr>
          <w:rFonts w:ascii="Garamond" w:hAnsi="Garamond"/>
          <w:sz w:val="24"/>
          <w:szCs w:val="24"/>
          <w:lang w:val="nl-NL"/>
        </w:rPr>
        <w:t>u die</w:t>
      </w:r>
      <w:r w:rsidR="008F7742" w:rsidRPr="00BF63DE">
        <w:rPr>
          <w:rFonts w:ascii="Garamond" w:hAnsi="Garamond"/>
          <w:sz w:val="24"/>
          <w:szCs w:val="24"/>
          <w:lang w:val="nl-NL"/>
        </w:rPr>
        <w:t xml:space="preserve"> ik nog heden vervul.</w:t>
      </w:r>
      <w:r w:rsidR="00C858B5" w:rsidRPr="00BF63DE">
        <w:rPr>
          <w:rFonts w:ascii="Garamond" w:hAnsi="Garamond"/>
          <w:sz w:val="24"/>
          <w:szCs w:val="24"/>
          <w:lang w:val="nl-NL"/>
        </w:rPr>
        <w:t xml:space="preserve"> </w:t>
      </w:r>
      <w:r w:rsidRPr="00BF63DE">
        <w:rPr>
          <w:rFonts w:ascii="Garamond" w:hAnsi="Garamond"/>
          <w:sz w:val="24"/>
          <w:szCs w:val="24"/>
          <w:lang w:val="nl-NL"/>
        </w:rPr>
        <w:t>‘</w:t>
      </w:r>
      <w:r w:rsidR="00C858B5" w:rsidRPr="00BF63DE">
        <w:rPr>
          <w:rFonts w:ascii="Garamond" w:hAnsi="Garamond"/>
          <w:sz w:val="24"/>
          <w:szCs w:val="24"/>
          <w:lang w:val="nl-NL"/>
        </w:rPr>
        <w:t>I</w:t>
      </w:r>
      <w:r w:rsidR="008F7742" w:rsidRPr="00BF63DE">
        <w:rPr>
          <w:rFonts w:ascii="Garamond" w:hAnsi="Garamond"/>
          <w:sz w:val="24"/>
          <w:szCs w:val="24"/>
          <w:lang w:val="nl-NL"/>
        </w:rPr>
        <w:t xml:space="preserve">k zal niet twisten of mij bepaald verklaren voor de </w:t>
      </w:r>
      <w:r w:rsidR="00D76AC5" w:rsidRPr="00BF63DE">
        <w:rPr>
          <w:rFonts w:ascii="Garamond" w:hAnsi="Garamond"/>
          <w:sz w:val="24"/>
          <w:szCs w:val="24"/>
          <w:lang w:val="nl-NL"/>
        </w:rPr>
        <w:t>één</w:t>
      </w:r>
      <w:r w:rsidR="008F7742" w:rsidRPr="00BF63DE">
        <w:rPr>
          <w:rFonts w:ascii="Garamond" w:hAnsi="Garamond"/>
          <w:sz w:val="24"/>
          <w:szCs w:val="24"/>
          <w:lang w:val="nl-NL"/>
        </w:rPr>
        <w:t xml:space="preserve"> titel en tegen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anderen. </w:t>
      </w:r>
      <w:r w:rsidR="0036427C" w:rsidRPr="00BF63DE">
        <w:rPr>
          <w:rFonts w:ascii="Garamond" w:hAnsi="Garamond"/>
          <w:sz w:val="24"/>
          <w:szCs w:val="24"/>
          <w:lang w:val="nl-NL"/>
        </w:rPr>
        <w:t>I</w:t>
      </w:r>
      <w:r w:rsidR="008F7742" w:rsidRPr="00BF63DE">
        <w:rPr>
          <w:rFonts w:ascii="Garamond" w:hAnsi="Garamond"/>
          <w:sz w:val="24"/>
          <w:szCs w:val="24"/>
          <w:lang w:val="nl-NL"/>
        </w:rPr>
        <w:t>k heb niets te antwoorden op de gronden waarvan men zich bedient, om de voorkeur te wettigen</w:t>
      </w:r>
      <w:r w:rsidR="0036427C" w:rsidRPr="00BF63DE">
        <w:rPr>
          <w:rFonts w:ascii="Garamond" w:hAnsi="Garamond"/>
          <w:sz w:val="24"/>
          <w:szCs w:val="24"/>
          <w:lang w:val="nl-NL"/>
        </w:rPr>
        <w:t xml:space="preserve"> die</w:t>
      </w:r>
      <w:r w:rsidR="008F7742" w:rsidRPr="00BF63DE">
        <w:rPr>
          <w:rFonts w:ascii="Garamond" w:hAnsi="Garamond"/>
          <w:sz w:val="24"/>
          <w:szCs w:val="24"/>
          <w:lang w:val="nl-NL"/>
        </w:rPr>
        <w:t xml:space="preserve"> men meent aan de naam koning boven</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 xml:space="preserve">van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te moeten geven. Wat meer is</w:t>
      </w:r>
      <w:r w:rsidR="009934B2" w:rsidRPr="00BF63DE">
        <w:rPr>
          <w:rFonts w:ascii="Garamond" w:hAnsi="Garamond"/>
          <w:sz w:val="24"/>
          <w:szCs w:val="24"/>
          <w:lang w:val="nl-NL"/>
        </w:rPr>
        <w:t>,</w:t>
      </w:r>
      <w:r w:rsidR="008F7742" w:rsidRPr="00BF63DE">
        <w:rPr>
          <w:rFonts w:ascii="Garamond" w:hAnsi="Garamond"/>
          <w:sz w:val="24"/>
          <w:szCs w:val="24"/>
          <w:lang w:val="nl-NL"/>
        </w:rPr>
        <w:t xml:space="preserve"> ik geloof dat elke andere naam beter </w:t>
      </w:r>
      <w:r w:rsidR="004275C2" w:rsidRPr="00BF63DE">
        <w:rPr>
          <w:rFonts w:ascii="Garamond" w:hAnsi="Garamond"/>
          <w:sz w:val="24"/>
          <w:szCs w:val="24"/>
          <w:lang w:val="nl-NL"/>
        </w:rPr>
        <w:t>vleie</w:t>
      </w:r>
      <w:r w:rsidR="008F7742" w:rsidRPr="00BF63DE">
        <w:rPr>
          <w:rFonts w:ascii="Garamond" w:hAnsi="Garamond"/>
          <w:sz w:val="24"/>
          <w:szCs w:val="24"/>
          <w:lang w:val="nl-NL"/>
        </w:rPr>
        <w:t>n zou dan de</w:t>
      </w:r>
      <w:r w:rsidR="003417F6" w:rsidRPr="00BF63DE">
        <w:rPr>
          <w:rFonts w:ascii="Garamond" w:hAnsi="Garamond"/>
          <w:sz w:val="24"/>
          <w:szCs w:val="24"/>
          <w:lang w:val="nl-NL"/>
        </w:rPr>
        <w:t xml:space="preserve"> mijn </w:t>
      </w:r>
      <w:r w:rsidRPr="00BF63DE">
        <w:rPr>
          <w:rFonts w:ascii="Garamond" w:hAnsi="Garamond"/>
          <w:sz w:val="24"/>
          <w:szCs w:val="24"/>
          <w:lang w:val="nl-NL"/>
        </w:rPr>
        <w:t>en</w:t>
      </w:r>
      <w:r w:rsidR="008F7742" w:rsidRPr="00BF63DE">
        <w:rPr>
          <w:rFonts w:ascii="Garamond" w:hAnsi="Garamond"/>
          <w:sz w:val="24"/>
          <w:szCs w:val="24"/>
          <w:lang w:val="nl-NL"/>
        </w:rPr>
        <w:t xml:space="preserve"> houd mij verzekerd, dat elk ander beter dan ik in staat zou wezen zich van deze </w:t>
      </w:r>
      <w:r w:rsidRPr="00BF63DE">
        <w:rPr>
          <w:rFonts w:ascii="Garamond" w:hAnsi="Garamond"/>
          <w:sz w:val="24"/>
          <w:szCs w:val="24"/>
          <w:lang w:val="nl-NL"/>
        </w:rPr>
        <w:t>grote</w:t>
      </w:r>
      <w:r w:rsidR="008F7742" w:rsidRPr="00BF63DE">
        <w:rPr>
          <w:rFonts w:ascii="Garamond" w:hAnsi="Garamond"/>
          <w:sz w:val="24"/>
          <w:szCs w:val="24"/>
          <w:lang w:val="nl-NL"/>
        </w:rPr>
        <w:t xml:space="preserve"> taak te kwijten. Dit is</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ijdele betuiging</w:t>
      </w:r>
      <w:r w:rsidR="00A4076A" w:rsidRPr="00BF63DE">
        <w:rPr>
          <w:rFonts w:ascii="Garamond" w:hAnsi="Garamond"/>
          <w:sz w:val="24"/>
          <w:szCs w:val="24"/>
          <w:lang w:val="nl-NL"/>
        </w:rPr>
        <w:t>.</w:t>
      </w:r>
      <w:r w:rsidR="008F7742" w:rsidRPr="00BF63DE">
        <w:rPr>
          <w:rFonts w:ascii="Garamond" w:hAnsi="Garamond"/>
          <w:sz w:val="24"/>
          <w:szCs w:val="24"/>
          <w:lang w:val="nl-NL"/>
        </w:rPr>
        <w:t xml:space="preserve">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weet het.</w:t>
      </w:r>
      <w:r w:rsidR="00C858B5" w:rsidRPr="00BF63DE">
        <w:rPr>
          <w:rFonts w:ascii="Garamond" w:hAnsi="Garamond"/>
          <w:sz w:val="24"/>
          <w:szCs w:val="24"/>
          <w:lang w:val="nl-NL"/>
        </w:rPr>
        <w:t xml:space="preserve"> M</w:t>
      </w:r>
      <w:r w:rsidR="008F7742" w:rsidRPr="00BF63DE">
        <w:rPr>
          <w:rFonts w:ascii="Garamond" w:hAnsi="Garamond"/>
          <w:sz w:val="24"/>
          <w:szCs w:val="24"/>
          <w:lang w:val="nl-NL"/>
        </w:rPr>
        <w:t>aar laat mij u alleen dit zeggen</w:t>
      </w:r>
      <w:r w:rsidR="004F2372" w:rsidRPr="00BF63DE">
        <w:rPr>
          <w:rFonts w:ascii="Garamond" w:hAnsi="Garamond"/>
          <w:sz w:val="24"/>
          <w:szCs w:val="24"/>
          <w:lang w:val="nl-NL"/>
        </w:rPr>
        <w:t>:</w:t>
      </w:r>
      <w:r w:rsidR="008F7742" w:rsidRPr="00BF63DE">
        <w:rPr>
          <w:rFonts w:ascii="Garamond" w:hAnsi="Garamond"/>
          <w:sz w:val="24"/>
          <w:szCs w:val="24"/>
          <w:lang w:val="nl-NL"/>
        </w:rPr>
        <w:t xml:space="preserve"> de natie dringt er bij u sterk op aan, dat er duurzaamheid gegeven worde aan</w:t>
      </w:r>
      <w:r w:rsidR="004F2372" w:rsidRPr="00BF63DE">
        <w:rPr>
          <w:rFonts w:ascii="Garamond" w:hAnsi="Garamond"/>
          <w:sz w:val="24"/>
          <w:szCs w:val="24"/>
          <w:lang w:val="nl-NL"/>
        </w:rPr>
        <w:t xml:space="preserve"> haar </w:t>
      </w:r>
      <w:r w:rsidR="008F7742" w:rsidRPr="00BF63DE">
        <w:rPr>
          <w:rFonts w:ascii="Garamond" w:hAnsi="Garamond"/>
          <w:sz w:val="24"/>
          <w:szCs w:val="24"/>
          <w:lang w:val="nl-NL"/>
        </w:rPr>
        <w:t>rust en</w:t>
      </w:r>
      <w:r w:rsidR="004F2372" w:rsidRPr="00BF63DE">
        <w:rPr>
          <w:rFonts w:ascii="Garamond" w:hAnsi="Garamond"/>
          <w:sz w:val="24"/>
          <w:szCs w:val="24"/>
          <w:lang w:val="nl-NL"/>
        </w:rPr>
        <w:t xml:space="preserve"> haar </w:t>
      </w:r>
      <w:r w:rsidR="008F7742" w:rsidRPr="00BF63DE">
        <w:rPr>
          <w:rFonts w:ascii="Garamond" w:hAnsi="Garamond"/>
          <w:sz w:val="24"/>
          <w:szCs w:val="24"/>
          <w:lang w:val="nl-NL"/>
        </w:rPr>
        <w:t>vrijheid. Om dit te weeg te brengen moet</w:t>
      </w:r>
      <w:r w:rsidR="00F47AED" w:rsidRPr="00BF63DE">
        <w:rPr>
          <w:rFonts w:ascii="Garamond" w:hAnsi="Garamond"/>
          <w:sz w:val="24"/>
          <w:szCs w:val="24"/>
          <w:lang w:val="nl-NL"/>
        </w:rPr>
        <w:t xml:space="preserve"> u </w:t>
      </w:r>
      <w:r w:rsidR="00D76AC5" w:rsidRPr="00BF63DE">
        <w:rPr>
          <w:rFonts w:ascii="Garamond" w:hAnsi="Garamond"/>
          <w:sz w:val="24"/>
          <w:szCs w:val="24"/>
          <w:lang w:val="nl-NL"/>
        </w:rPr>
        <w:t>zich</w:t>
      </w:r>
      <w:r w:rsidR="008F7742" w:rsidRPr="00BF63DE">
        <w:rPr>
          <w:rFonts w:ascii="Garamond" w:hAnsi="Garamond"/>
          <w:sz w:val="24"/>
          <w:szCs w:val="24"/>
          <w:lang w:val="nl-NL"/>
        </w:rPr>
        <w:t xml:space="preserve"> in alles beijveren</w:t>
      </w:r>
      <w:r w:rsidR="004F2372" w:rsidRPr="00BF63DE">
        <w:rPr>
          <w:rFonts w:ascii="Garamond" w:hAnsi="Garamond"/>
          <w:sz w:val="24"/>
          <w:szCs w:val="24"/>
          <w:lang w:val="nl-NL"/>
        </w:rPr>
        <w:t>:</w:t>
      </w:r>
      <w:r w:rsidR="008F7742" w:rsidRPr="00BF63DE">
        <w:rPr>
          <w:rFonts w:ascii="Garamond" w:hAnsi="Garamond"/>
          <w:sz w:val="24"/>
          <w:szCs w:val="24"/>
          <w:lang w:val="nl-NL"/>
        </w:rPr>
        <w:t xml:space="preserve"> want anders is het met de grootheid van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gedaan. Tot bereiking van dit doel ben ik bereid, </w:t>
      </w:r>
      <w:r w:rsidR="00951C18" w:rsidRPr="00BF63DE">
        <w:rPr>
          <w:rFonts w:ascii="Garamond" w:hAnsi="Garamond"/>
          <w:sz w:val="24"/>
          <w:szCs w:val="24"/>
          <w:lang w:val="nl-NL"/>
        </w:rPr>
        <w:t>wanneer vereist</w:t>
      </w:r>
      <w:r w:rsidR="009934B2" w:rsidRPr="00BF63DE">
        <w:rPr>
          <w:rFonts w:ascii="Garamond" w:hAnsi="Garamond"/>
          <w:sz w:val="24"/>
          <w:szCs w:val="24"/>
          <w:lang w:val="nl-NL"/>
        </w:rPr>
        <w:t>,</w:t>
      </w:r>
      <w:r w:rsidR="008F7742" w:rsidRPr="00BF63DE">
        <w:rPr>
          <w:rFonts w:ascii="Garamond" w:hAnsi="Garamond"/>
          <w:sz w:val="24"/>
          <w:szCs w:val="24"/>
          <w:lang w:val="nl-NL"/>
        </w:rPr>
        <w:t xml:space="preserve"> elke plaats te vervullen, mat het ook zijn moge</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om,</w:t>
      </w:r>
      <w:r w:rsidR="009934B2" w:rsidRPr="00BF63DE">
        <w:rPr>
          <w:rFonts w:ascii="Garamond" w:hAnsi="Garamond"/>
          <w:sz w:val="24"/>
          <w:szCs w:val="24"/>
          <w:lang w:val="nl-NL"/>
        </w:rPr>
        <w:t xml:space="preserve"> </w:t>
      </w:r>
      <w:r w:rsidR="00C73A07" w:rsidRPr="00BF63DE">
        <w:rPr>
          <w:rFonts w:ascii="Garamond" w:hAnsi="Garamond"/>
          <w:sz w:val="24"/>
          <w:szCs w:val="24"/>
          <w:lang w:val="nl-NL"/>
        </w:rPr>
        <w:t xml:space="preserve">als u </w:t>
      </w:r>
      <w:r w:rsidR="008F7742" w:rsidRPr="00BF63DE">
        <w:rPr>
          <w:rFonts w:ascii="Garamond" w:hAnsi="Garamond"/>
          <w:sz w:val="24"/>
          <w:szCs w:val="24"/>
          <w:lang w:val="nl-NL"/>
        </w:rPr>
        <w:t>wilt, niet als koning, maar als eenvoudig</w:t>
      </w:r>
      <w:r w:rsidR="00C858B5" w:rsidRPr="00BF63DE">
        <w:rPr>
          <w:rFonts w:ascii="Garamond" w:hAnsi="Garamond"/>
          <w:sz w:val="24"/>
          <w:szCs w:val="24"/>
          <w:lang w:val="nl-NL"/>
        </w:rPr>
        <w:t>e</w:t>
      </w:r>
      <w:r w:rsidR="008F7742" w:rsidRPr="00BF63DE">
        <w:rPr>
          <w:rFonts w:ascii="Garamond" w:hAnsi="Garamond"/>
          <w:sz w:val="24"/>
          <w:szCs w:val="24"/>
          <w:lang w:val="nl-NL"/>
        </w:rPr>
        <w:t xml:space="preserve"> constab</w:t>
      </w:r>
      <w:r w:rsidR="00D76AC5" w:rsidRPr="00BF63DE">
        <w:rPr>
          <w:rFonts w:ascii="Garamond" w:hAnsi="Garamond"/>
          <w:sz w:val="24"/>
          <w:szCs w:val="24"/>
          <w:lang w:val="nl-NL"/>
        </w:rPr>
        <w:t>le</w:t>
      </w:r>
      <w:r w:rsidR="008F7742" w:rsidRPr="00BF63DE">
        <w:rPr>
          <w:rFonts w:ascii="Garamond" w:hAnsi="Garamond"/>
          <w:sz w:val="24"/>
          <w:szCs w:val="24"/>
          <w:lang w:val="nl-NL"/>
        </w:rPr>
        <w:t xml:space="preserve"> (politiebeambte) dienst te doen. Ik heb dikwijls voor het aange</w:t>
      </w:r>
      <w:r w:rsidRPr="00BF63DE">
        <w:rPr>
          <w:rFonts w:ascii="Garamond" w:hAnsi="Garamond"/>
          <w:sz w:val="24"/>
          <w:szCs w:val="24"/>
          <w:lang w:val="nl-NL"/>
        </w:rPr>
        <w:t>zicht</w:t>
      </w:r>
      <w:r w:rsidR="008F7742" w:rsidRPr="00BF63DE">
        <w:rPr>
          <w:rFonts w:ascii="Garamond" w:hAnsi="Garamond"/>
          <w:sz w:val="24"/>
          <w:szCs w:val="24"/>
          <w:lang w:val="nl-NL"/>
        </w:rPr>
        <w:t xml:space="preserve"> van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gedacht en geloofd, dat ik niet beter</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roeping en de plaats die ik innemen moet uitdrukken kan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dan door mij te vergelijken bij</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goed</w:t>
      </w:r>
      <w:r w:rsidR="00C858B5" w:rsidRPr="00BF63DE">
        <w:rPr>
          <w:rFonts w:ascii="Garamond" w:hAnsi="Garamond"/>
          <w:sz w:val="24"/>
          <w:szCs w:val="24"/>
          <w:lang w:val="nl-NL"/>
        </w:rPr>
        <w:t>e</w:t>
      </w:r>
      <w:r w:rsidR="008F7742" w:rsidRPr="00BF63DE">
        <w:rPr>
          <w:rFonts w:ascii="Garamond" w:hAnsi="Garamond"/>
          <w:sz w:val="24"/>
          <w:szCs w:val="24"/>
          <w:lang w:val="nl-NL"/>
        </w:rPr>
        <w:t xml:space="preserve"> constab</w:t>
      </w:r>
      <w:r w:rsidR="00951C18" w:rsidRPr="00BF63DE">
        <w:rPr>
          <w:rFonts w:ascii="Garamond" w:hAnsi="Garamond"/>
          <w:sz w:val="24"/>
          <w:szCs w:val="24"/>
          <w:lang w:val="nl-NL"/>
        </w:rPr>
        <w:t>le</w:t>
      </w:r>
      <w:r w:rsidR="008F7742" w:rsidRPr="00BF63DE">
        <w:rPr>
          <w:rFonts w:ascii="Garamond" w:hAnsi="Garamond"/>
          <w:sz w:val="24"/>
          <w:szCs w:val="24"/>
          <w:lang w:val="nl-NL"/>
        </w:rPr>
        <w:t>, wiens post het is voor de orde in de lande te waken.</w:t>
      </w:r>
      <w:r w:rsidR="00C858B5" w:rsidRPr="00BF63DE">
        <w:rPr>
          <w:rFonts w:ascii="Garamond" w:hAnsi="Garamond"/>
          <w:sz w:val="24"/>
          <w:szCs w:val="24"/>
          <w:lang w:val="nl-NL"/>
        </w:rPr>
        <w:t xml:space="preserve"> E</w:t>
      </w:r>
      <w:r w:rsidR="008F7742" w:rsidRPr="00BF63DE">
        <w:rPr>
          <w:rFonts w:ascii="Garamond" w:hAnsi="Garamond"/>
          <w:sz w:val="24"/>
          <w:szCs w:val="24"/>
          <w:lang w:val="nl-NL"/>
        </w:rPr>
        <w:t>n nu geloof ik dat ik dit doel bereiken kan, zonder de titel van koning aan te nemen.</w:t>
      </w:r>
      <w:r w:rsidR="00C858B5" w:rsidRPr="00BF63DE">
        <w:rPr>
          <w:rFonts w:ascii="Garamond" w:hAnsi="Garamond"/>
          <w:sz w:val="24"/>
          <w:szCs w:val="24"/>
          <w:lang w:val="nl-NL"/>
        </w:rPr>
        <w:t xml:space="preserve"> H</w:t>
      </w:r>
      <w:r w:rsidR="008F7742" w:rsidRPr="00BF63DE">
        <w:rPr>
          <w:rFonts w:ascii="Garamond" w:hAnsi="Garamond"/>
          <w:sz w:val="24"/>
          <w:szCs w:val="24"/>
          <w:lang w:val="nl-NL"/>
        </w:rPr>
        <w:t>etzij</w:t>
      </w:r>
      <w:r w:rsidR="00C858B5" w:rsidRPr="00BF63DE">
        <w:rPr>
          <w:rFonts w:ascii="Garamond" w:hAnsi="Garamond"/>
          <w:sz w:val="24"/>
          <w:szCs w:val="24"/>
          <w:lang w:val="nl-NL"/>
        </w:rPr>
        <w:t xml:space="preserve"> </w:t>
      </w:r>
      <w:r w:rsidR="008F7742" w:rsidRPr="00BF63DE">
        <w:rPr>
          <w:rFonts w:ascii="Garamond" w:hAnsi="Garamond"/>
          <w:sz w:val="24"/>
          <w:szCs w:val="24"/>
          <w:lang w:val="nl-NL"/>
        </w:rPr>
        <w:t>mij echter vergund hier een meer vertrouwelijk woord te spreken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ik zal dat woord spreken met de ernst als staande voor het aange</w:t>
      </w:r>
      <w:r w:rsidRPr="00BF63DE">
        <w:rPr>
          <w:rFonts w:ascii="Garamond" w:hAnsi="Garamond"/>
          <w:sz w:val="24"/>
          <w:szCs w:val="24"/>
          <w:lang w:val="nl-NL"/>
        </w:rPr>
        <w:t>zicht</w:t>
      </w:r>
      <w:r w:rsidR="008F7742" w:rsidRPr="00BF63DE">
        <w:rPr>
          <w:rFonts w:ascii="Garamond" w:hAnsi="Garamond"/>
          <w:sz w:val="24"/>
          <w:szCs w:val="24"/>
          <w:lang w:val="nl-NL"/>
        </w:rPr>
        <w:t xml:space="preserve"> van </w:t>
      </w:r>
      <w:r w:rsidR="00DE145E" w:rsidRPr="00BF63DE">
        <w:rPr>
          <w:rFonts w:ascii="Garamond" w:hAnsi="Garamond"/>
          <w:sz w:val="24"/>
          <w:szCs w:val="24"/>
          <w:lang w:val="nl-NL"/>
        </w:rPr>
        <w:t>God.</w:t>
      </w:r>
      <w:r w:rsidR="00C858B5" w:rsidRPr="00BF63DE">
        <w:rPr>
          <w:rFonts w:ascii="Garamond" w:hAnsi="Garamond"/>
          <w:sz w:val="24"/>
          <w:szCs w:val="24"/>
          <w:lang w:val="nl-NL"/>
        </w:rPr>
        <w:t xml:space="preserve"> S</w:t>
      </w:r>
      <w:r w:rsidR="008F7742" w:rsidRPr="00BF63DE">
        <w:rPr>
          <w:rFonts w:ascii="Garamond" w:hAnsi="Garamond"/>
          <w:sz w:val="24"/>
          <w:szCs w:val="24"/>
          <w:lang w:val="nl-NL"/>
        </w:rPr>
        <w:t>ommigen</w:t>
      </w:r>
      <w:r w:rsidR="00C858B5" w:rsidRPr="00BF63DE">
        <w:rPr>
          <w:rFonts w:ascii="Garamond" w:hAnsi="Garamond"/>
          <w:sz w:val="24"/>
          <w:szCs w:val="24"/>
          <w:lang w:val="nl-NL"/>
        </w:rPr>
        <w:t xml:space="preserve"> van</w:t>
      </w:r>
      <w:r w:rsidR="008F7742" w:rsidRPr="00BF63DE">
        <w:rPr>
          <w:rFonts w:ascii="Garamond" w:hAnsi="Garamond"/>
          <w:sz w:val="24"/>
          <w:szCs w:val="24"/>
          <w:lang w:val="nl-NL"/>
        </w:rPr>
        <w:t xml:space="preserve"> uw,</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niet allen, weten hoe</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loopbaan is geweest, van de</w:t>
      </w:r>
      <w:r w:rsidR="005B67C0" w:rsidRPr="00BF63DE">
        <w:rPr>
          <w:rFonts w:ascii="Garamond" w:hAnsi="Garamond"/>
          <w:sz w:val="24"/>
          <w:szCs w:val="24"/>
          <w:lang w:val="nl-NL"/>
        </w:rPr>
        <w:t xml:space="preserve"> eerste </w:t>
      </w:r>
      <w:r w:rsidR="008F7742" w:rsidRPr="00BF63DE">
        <w:rPr>
          <w:rFonts w:ascii="Garamond" w:hAnsi="Garamond"/>
          <w:sz w:val="24"/>
          <w:szCs w:val="24"/>
          <w:lang w:val="nl-NL"/>
        </w:rPr>
        <w:t>dag aan tot nu toe</w:t>
      </w:r>
      <w:r w:rsidR="00075CF8" w:rsidRPr="00BF63DE">
        <w:rPr>
          <w:rFonts w:ascii="Garamond" w:hAnsi="Garamond"/>
          <w:sz w:val="24"/>
          <w:szCs w:val="24"/>
          <w:lang w:val="nl-NL"/>
        </w:rPr>
        <w:t>,</w:t>
      </w:r>
      <w:r w:rsidR="008F7742" w:rsidRPr="00BF63DE">
        <w:rPr>
          <w:rFonts w:ascii="Garamond" w:hAnsi="Garamond"/>
          <w:sz w:val="24"/>
          <w:szCs w:val="24"/>
          <w:lang w:val="nl-NL"/>
        </w:rPr>
        <w:t xml:space="preserve"> voor het minst ik zelf weet dat </w:t>
      </w:r>
      <w:r w:rsidRPr="00BF63DE">
        <w:rPr>
          <w:rFonts w:ascii="Garamond" w:hAnsi="Garamond"/>
          <w:sz w:val="24"/>
          <w:szCs w:val="24"/>
          <w:lang w:val="nl-NL"/>
        </w:rPr>
        <w:t>nauw</w:t>
      </w:r>
      <w:r w:rsidR="008F7742" w:rsidRPr="00BF63DE">
        <w:rPr>
          <w:rFonts w:ascii="Garamond" w:hAnsi="Garamond"/>
          <w:sz w:val="24"/>
          <w:szCs w:val="24"/>
          <w:lang w:val="nl-NL"/>
        </w:rPr>
        <w:t>keurig. Het is met mij</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gelegen geweest, dat van de eerste bediening af die door mij bekleed werd, ik steeds </w:t>
      </w:r>
      <w:r w:rsidR="00FD20F0" w:rsidRPr="00BF63DE">
        <w:rPr>
          <w:rFonts w:ascii="Garamond" w:hAnsi="Garamond"/>
          <w:sz w:val="24"/>
          <w:szCs w:val="24"/>
          <w:lang w:val="nl-NL"/>
        </w:rPr>
        <w:t>spoedig</w:t>
      </w:r>
      <w:r w:rsidR="008F7742" w:rsidRPr="00BF63DE">
        <w:rPr>
          <w:rFonts w:ascii="Garamond" w:hAnsi="Garamond"/>
          <w:sz w:val="24"/>
          <w:szCs w:val="24"/>
          <w:lang w:val="nl-NL"/>
        </w:rPr>
        <w:t xml:space="preserve"> van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mindere betrekking tot</w:t>
      </w:r>
      <w:r w:rsidR="00387D1B" w:rsidRPr="00BF63DE">
        <w:rPr>
          <w:rFonts w:ascii="Garamond" w:hAnsi="Garamond"/>
          <w:sz w:val="24"/>
          <w:szCs w:val="24"/>
          <w:lang w:val="nl-NL"/>
        </w:rPr>
        <w:t xml:space="preserve"> een </w:t>
      </w:r>
      <w:r w:rsidR="003417F6" w:rsidRPr="00BF63DE">
        <w:rPr>
          <w:rFonts w:ascii="Garamond" w:hAnsi="Garamond"/>
          <w:sz w:val="24"/>
          <w:szCs w:val="24"/>
          <w:lang w:val="nl-NL"/>
        </w:rPr>
        <w:t>hoge</w:t>
      </w:r>
      <w:r w:rsidR="008F7742" w:rsidRPr="00BF63DE">
        <w:rPr>
          <w:rFonts w:ascii="Garamond" w:hAnsi="Garamond"/>
          <w:sz w:val="24"/>
          <w:szCs w:val="24"/>
          <w:lang w:val="nl-NL"/>
        </w:rPr>
        <w:t>re ben opgeklommen. Ik ben eerst kapitein geweest bij de ruiterij</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als </w:t>
      </w:r>
      <w:r w:rsidR="004F2372" w:rsidRPr="00BF63DE">
        <w:rPr>
          <w:rFonts w:ascii="Garamond" w:hAnsi="Garamond"/>
          <w:sz w:val="24"/>
          <w:szCs w:val="24"/>
          <w:lang w:val="nl-NL"/>
        </w:rPr>
        <w:t>zodan</w:t>
      </w:r>
      <w:r w:rsidR="008F7742" w:rsidRPr="00BF63DE">
        <w:rPr>
          <w:rFonts w:ascii="Garamond" w:hAnsi="Garamond"/>
          <w:sz w:val="24"/>
          <w:szCs w:val="24"/>
          <w:lang w:val="nl-NL"/>
        </w:rPr>
        <w:t xml:space="preserve">ig heb ik gedaan wat in mijn vermogen was, om mij van </w:t>
      </w:r>
      <w:r w:rsidR="000D2FE8" w:rsidRPr="00BF63DE">
        <w:rPr>
          <w:rFonts w:ascii="Garamond" w:hAnsi="Garamond"/>
          <w:sz w:val="24"/>
          <w:szCs w:val="24"/>
          <w:lang w:val="nl-NL"/>
        </w:rPr>
        <w:t>mijn</w:t>
      </w:r>
      <w:r w:rsidR="008F7742" w:rsidRPr="00BF63DE">
        <w:rPr>
          <w:rFonts w:ascii="Garamond" w:hAnsi="Garamond"/>
          <w:sz w:val="24"/>
          <w:szCs w:val="24"/>
          <w:lang w:val="nl-NL"/>
        </w:rPr>
        <w:t xml:space="preserve"> plicht </w:t>
      </w:r>
      <w:r w:rsidR="00630D35" w:rsidRPr="00BF63DE">
        <w:rPr>
          <w:rFonts w:ascii="Garamond" w:hAnsi="Garamond"/>
          <w:sz w:val="24"/>
          <w:szCs w:val="24"/>
          <w:lang w:val="nl-NL"/>
        </w:rPr>
        <w:t>wel</w:t>
      </w:r>
      <w:r w:rsidR="008F7742" w:rsidRPr="00BF63DE">
        <w:rPr>
          <w:rFonts w:ascii="Garamond" w:hAnsi="Garamond"/>
          <w:sz w:val="24"/>
          <w:szCs w:val="24"/>
          <w:lang w:val="nl-NL"/>
        </w:rPr>
        <w:t xml:space="preserve"> te kwijten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het heeft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behaagd mij daarbij</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zegen te doen ondervinden. Ik verlangde ernstig en met</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eenvoudigheid van hart, die door </w:t>
      </w:r>
      <w:r w:rsidRPr="00BF63DE">
        <w:rPr>
          <w:rFonts w:ascii="Garamond" w:hAnsi="Garamond"/>
          <w:sz w:val="24"/>
          <w:szCs w:val="24"/>
          <w:lang w:val="nl-NL"/>
        </w:rPr>
        <w:t>grote</w:t>
      </w:r>
      <w:r w:rsidR="008F7742" w:rsidRPr="00BF63DE">
        <w:rPr>
          <w:rFonts w:ascii="Garamond" w:hAnsi="Garamond"/>
          <w:sz w:val="24"/>
          <w:szCs w:val="24"/>
          <w:lang w:val="nl-NL"/>
        </w:rPr>
        <w:t xml:space="preserve"> en ook wijze en goede mannen voor dwaasheid werd geacht, dat, allen zonder onderscheid, die ik onder</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 xml:space="preserve">orders had, </w:t>
      </w:r>
      <w:r w:rsidR="008C61E7" w:rsidRPr="00BF63DE">
        <w:rPr>
          <w:rFonts w:ascii="Garamond" w:hAnsi="Garamond"/>
          <w:sz w:val="24"/>
          <w:szCs w:val="24"/>
          <w:lang w:val="nl-NL"/>
        </w:rPr>
        <w:t>de personen</w:t>
      </w:r>
      <w:r w:rsidR="008F7742" w:rsidRPr="00BF63DE">
        <w:rPr>
          <w:rFonts w:ascii="Garamond" w:hAnsi="Garamond"/>
          <w:sz w:val="24"/>
          <w:szCs w:val="24"/>
          <w:lang w:val="nl-NL"/>
        </w:rPr>
        <w:t xml:space="preserve"> waren die mij oprecht behulpzaam wilden zijn in het werk dat ik te volbrengen had. Ik had toen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waardig vriend,</w:t>
      </w:r>
      <w:r w:rsidR="00387D1B" w:rsidRPr="00BF63DE">
        <w:rPr>
          <w:rFonts w:ascii="Garamond" w:hAnsi="Garamond"/>
          <w:sz w:val="24"/>
          <w:szCs w:val="24"/>
          <w:lang w:val="nl-NL"/>
        </w:rPr>
        <w:t xml:space="preserve"> </w:t>
      </w:r>
      <w:r w:rsidR="008F7742" w:rsidRPr="00BF63DE">
        <w:rPr>
          <w:rFonts w:ascii="Garamond" w:hAnsi="Garamond"/>
          <w:sz w:val="24"/>
          <w:szCs w:val="24"/>
          <w:lang w:val="nl-NL"/>
        </w:rPr>
        <w:t>een zeer edel man</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wiens nagedachtenis, ik weet het, bij u allen in</w:t>
      </w:r>
      <w:r w:rsidR="00262734" w:rsidRPr="00BF63DE">
        <w:rPr>
          <w:rFonts w:ascii="Garamond" w:hAnsi="Garamond"/>
          <w:sz w:val="24"/>
          <w:szCs w:val="24"/>
          <w:lang w:val="nl-NL"/>
        </w:rPr>
        <w:t xml:space="preserve"> ere </w:t>
      </w:r>
      <w:r w:rsidR="008F7742" w:rsidRPr="00BF63DE">
        <w:rPr>
          <w:rFonts w:ascii="Garamond" w:hAnsi="Garamond"/>
          <w:sz w:val="24"/>
          <w:szCs w:val="24"/>
          <w:lang w:val="nl-NL"/>
        </w:rPr>
        <w:t>is,</w:t>
      </w:r>
      <w:r w:rsidR="00387D1B" w:rsidRPr="00BF63DE">
        <w:rPr>
          <w:rFonts w:ascii="Garamond" w:hAnsi="Garamond"/>
          <w:sz w:val="24"/>
          <w:szCs w:val="24"/>
          <w:lang w:val="nl-NL"/>
        </w:rPr>
        <w:t xml:space="preserve"> </w:t>
      </w:r>
      <w:r w:rsidR="00EE245C" w:rsidRPr="00BF63DE">
        <w:rPr>
          <w:rFonts w:ascii="Garamond" w:hAnsi="Garamond"/>
          <w:sz w:val="24"/>
          <w:szCs w:val="24"/>
          <w:lang w:val="nl-NL"/>
        </w:rPr>
        <w:t>John</w:t>
      </w:r>
      <w:r w:rsidR="008F7742" w:rsidRPr="00BF63DE">
        <w:rPr>
          <w:rFonts w:ascii="Garamond" w:hAnsi="Garamond"/>
          <w:sz w:val="24"/>
          <w:szCs w:val="24"/>
          <w:lang w:val="nl-NL"/>
        </w:rPr>
        <w:t xml:space="preserve"> rampdril toen ik eerst in dienst kwam, moest ik zien dat onze soldaten allerwege geslagen werden. Ik </w:t>
      </w:r>
      <w:r w:rsidRPr="00BF63DE">
        <w:rPr>
          <w:rFonts w:ascii="Garamond" w:hAnsi="Garamond"/>
          <w:sz w:val="24"/>
          <w:szCs w:val="24"/>
          <w:lang w:val="nl-NL"/>
        </w:rPr>
        <w:t>wens</w:t>
      </w:r>
      <w:r w:rsidR="008F7742" w:rsidRPr="00BF63DE">
        <w:rPr>
          <w:rFonts w:ascii="Garamond" w:hAnsi="Garamond"/>
          <w:sz w:val="24"/>
          <w:szCs w:val="24"/>
          <w:lang w:val="nl-NL"/>
        </w:rPr>
        <w:t xml:space="preserve">te daarom dat mijn vriend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 nieuwe </w:t>
      </w:r>
      <w:r w:rsidR="005C2CD0" w:rsidRPr="00BF63DE">
        <w:rPr>
          <w:rFonts w:ascii="Garamond" w:hAnsi="Garamond"/>
          <w:sz w:val="24"/>
          <w:szCs w:val="24"/>
          <w:lang w:val="nl-NL"/>
        </w:rPr>
        <w:t>regiment</w:t>
      </w:r>
      <w:r w:rsidR="008F7742" w:rsidRPr="00BF63DE">
        <w:rPr>
          <w:rFonts w:ascii="Garamond" w:hAnsi="Garamond"/>
          <w:sz w:val="24"/>
          <w:szCs w:val="24"/>
          <w:lang w:val="nl-NL"/>
        </w:rPr>
        <w:t xml:space="preserve">en toevoegde aan het leger van </w:t>
      </w:r>
      <w:r w:rsidR="00BA09B6" w:rsidRPr="00BF63DE">
        <w:rPr>
          <w:rFonts w:ascii="Garamond" w:hAnsi="Garamond"/>
          <w:sz w:val="24"/>
          <w:szCs w:val="24"/>
          <w:lang w:val="nl-NL"/>
        </w:rPr>
        <w:t>Lord</w:t>
      </w:r>
      <w:r w:rsidR="008F7742" w:rsidRPr="00BF63DE">
        <w:rPr>
          <w:rFonts w:ascii="Garamond" w:hAnsi="Garamond"/>
          <w:sz w:val="24"/>
          <w:szCs w:val="24"/>
          <w:lang w:val="nl-NL"/>
        </w:rPr>
        <w:t xml:space="preserve"> </w:t>
      </w:r>
      <w:r w:rsidR="00050023" w:rsidRPr="00BF63DE">
        <w:rPr>
          <w:rFonts w:ascii="Garamond" w:hAnsi="Garamond"/>
          <w:sz w:val="24"/>
          <w:szCs w:val="24"/>
          <w:lang w:val="nl-NL"/>
        </w:rPr>
        <w:t>Es</w:t>
      </w:r>
      <w:r w:rsidR="008F7742" w:rsidRPr="00BF63DE">
        <w:rPr>
          <w:rFonts w:ascii="Garamond" w:hAnsi="Garamond"/>
          <w:sz w:val="24"/>
          <w:szCs w:val="24"/>
          <w:lang w:val="nl-NL"/>
        </w:rPr>
        <w:t>sex</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ik voegde er bij, dat ik trachten zou hem mannen te bezorgen, met </w:t>
      </w:r>
      <w:r w:rsidR="0078110D" w:rsidRPr="00BF63DE">
        <w:rPr>
          <w:rFonts w:ascii="Garamond" w:hAnsi="Garamond"/>
          <w:sz w:val="24"/>
          <w:szCs w:val="24"/>
          <w:lang w:val="nl-NL"/>
        </w:rPr>
        <w:t>dergelijk</w:t>
      </w:r>
      <w:r w:rsidR="008F7742" w:rsidRPr="00BF63DE">
        <w:rPr>
          <w:rFonts w:ascii="Garamond" w:hAnsi="Garamond"/>
          <w:sz w:val="24"/>
          <w:szCs w:val="24"/>
          <w:lang w:val="nl-NL"/>
        </w:rPr>
        <w:t xml:space="preserve">e geest vervuld als hen geschikt moest maken om </w:t>
      </w:r>
      <w:r w:rsidR="00DE145E" w:rsidRPr="00BF63DE">
        <w:rPr>
          <w:rFonts w:ascii="Garamond" w:hAnsi="Garamond"/>
          <w:sz w:val="24"/>
          <w:szCs w:val="24"/>
          <w:lang w:val="nl-NL"/>
        </w:rPr>
        <w:t xml:space="preserve">in deze </w:t>
      </w:r>
      <w:r w:rsidR="008F7742" w:rsidRPr="00BF63DE">
        <w:rPr>
          <w:rFonts w:ascii="Garamond" w:hAnsi="Garamond"/>
          <w:sz w:val="24"/>
          <w:szCs w:val="24"/>
          <w:lang w:val="nl-NL"/>
        </w:rPr>
        <w:t xml:space="preserve">oorlog van het meeste nut te zijn. </w:t>
      </w:r>
      <w:r w:rsidR="00C858B5" w:rsidRPr="00BF63DE">
        <w:rPr>
          <w:rFonts w:ascii="Garamond" w:hAnsi="Garamond"/>
          <w:sz w:val="24"/>
          <w:szCs w:val="24"/>
          <w:lang w:val="nl-NL"/>
        </w:rPr>
        <w:t>Wat</w:t>
      </w:r>
      <w:r w:rsidR="008F7742" w:rsidRPr="00BF63DE">
        <w:rPr>
          <w:rFonts w:ascii="Garamond" w:hAnsi="Garamond"/>
          <w:sz w:val="24"/>
          <w:szCs w:val="24"/>
          <w:lang w:val="nl-NL"/>
        </w:rPr>
        <w:t xml:space="preserve"> ik u zeg</w:t>
      </w:r>
      <w:r w:rsidR="00C858B5" w:rsidRPr="00BF63DE">
        <w:rPr>
          <w:rFonts w:ascii="Garamond" w:hAnsi="Garamond"/>
          <w:sz w:val="24"/>
          <w:szCs w:val="24"/>
          <w:lang w:val="nl-NL"/>
        </w:rPr>
        <w:t>,</w:t>
      </w:r>
      <w:r w:rsidR="008F7742" w:rsidRPr="00BF63DE">
        <w:rPr>
          <w:rFonts w:ascii="Garamond" w:hAnsi="Garamond"/>
          <w:sz w:val="24"/>
          <w:szCs w:val="24"/>
          <w:lang w:val="nl-NL"/>
        </w:rPr>
        <w:t xml:space="preserve"> is de zuivere waarheid.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weet dat ik niet lieg</w:t>
      </w:r>
      <w:r w:rsidR="00276956" w:rsidRPr="00BF63DE">
        <w:rPr>
          <w:rFonts w:ascii="Garamond" w:hAnsi="Garamond"/>
          <w:sz w:val="24"/>
          <w:szCs w:val="24"/>
          <w:lang w:val="nl-NL"/>
        </w:rPr>
        <w:t>. U</w:t>
      </w:r>
      <w:r w:rsidR="00026DF6" w:rsidRPr="00BF63DE">
        <w:rPr>
          <w:rFonts w:ascii="Garamond" w:hAnsi="Garamond"/>
          <w:sz w:val="24"/>
          <w:szCs w:val="24"/>
          <w:lang w:val="nl-NL"/>
        </w:rPr>
        <w:t xml:space="preserve">w </w:t>
      </w:r>
      <w:r w:rsidR="008F7742" w:rsidRPr="00BF63DE">
        <w:rPr>
          <w:rFonts w:ascii="Garamond" w:hAnsi="Garamond"/>
          <w:sz w:val="24"/>
          <w:szCs w:val="24"/>
          <w:lang w:val="nl-NL"/>
        </w:rPr>
        <w:t>troepen,</w:t>
      </w:r>
      <w:r w:rsidR="009934B2" w:rsidRPr="00BF63DE">
        <w:rPr>
          <w:rFonts w:ascii="Garamond" w:hAnsi="Garamond"/>
          <w:sz w:val="24"/>
          <w:szCs w:val="24"/>
          <w:lang w:val="nl-NL"/>
        </w:rPr>
        <w:t xml:space="preserve"> zo</w:t>
      </w:r>
      <w:r w:rsidR="00895B1E" w:rsidRPr="00BF63DE">
        <w:rPr>
          <w:rFonts w:ascii="Garamond" w:hAnsi="Garamond"/>
          <w:sz w:val="24"/>
          <w:szCs w:val="24"/>
          <w:lang w:val="nl-NL"/>
        </w:rPr>
        <w:t xml:space="preserve"> zei </w:t>
      </w:r>
      <w:r w:rsidR="008F7742" w:rsidRPr="00BF63DE">
        <w:rPr>
          <w:rFonts w:ascii="Garamond" w:hAnsi="Garamond"/>
          <w:sz w:val="24"/>
          <w:szCs w:val="24"/>
          <w:lang w:val="nl-NL"/>
        </w:rPr>
        <w:t xml:space="preserve">ik tot </w:t>
      </w:r>
      <w:r w:rsidR="00EE245C" w:rsidRPr="00BF63DE">
        <w:rPr>
          <w:rFonts w:ascii="Garamond" w:hAnsi="Garamond"/>
          <w:sz w:val="24"/>
          <w:szCs w:val="24"/>
          <w:lang w:val="nl-NL"/>
        </w:rPr>
        <w:t>Hampden</w:t>
      </w:r>
      <w:r w:rsidR="008F7742" w:rsidRPr="00BF63DE">
        <w:rPr>
          <w:rFonts w:ascii="Garamond" w:hAnsi="Garamond"/>
          <w:sz w:val="24"/>
          <w:szCs w:val="24"/>
          <w:lang w:val="nl-NL"/>
        </w:rPr>
        <w:t xml:space="preserve">, zijn voor het </w:t>
      </w:r>
      <w:r w:rsidR="009B0EA9" w:rsidRPr="00BF63DE">
        <w:rPr>
          <w:rFonts w:ascii="Garamond" w:hAnsi="Garamond"/>
          <w:sz w:val="24"/>
          <w:szCs w:val="24"/>
          <w:lang w:val="nl-NL"/>
        </w:rPr>
        <w:t>meren</w:t>
      </w:r>
      <w:r w:rsidR="008F7742" w:rsidRPr="00BF63DE">
        <w:rPr>
          <w:rFonts w:ascii="Garamond" w:hAnsi="Garamond"/>
          <w:sz w:val="24"/>
          <w:szCs w:val="24"/>
          <w:lang w:val="nl-NL"/>
        </w:rPr>
        <w:t>deel oude, afgedankte bedienden, volk uit kroegen en bierhuizen</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meer anderen van zulk soort. De koninklijke troepen daarentegen bestaan k uit zonen van edellieden</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uit mannen van rang. Zou</w:t>
      </w:r>
      <w:r w:rsidR="0072073F" w:rsidRPr="00BF63DE">
        <w:rPr>
          <w:rFonts w:ascii="Garamond" w:hAnsi="Garamond"/>
          <w:sz w:val="24"/>
          <w:szCs w:val="24"/>
          <w:lang w:val="nl-NL"/>
        </w:rPr>
        <w:t xml:space="preserve"> u d</w:t>
      </w:r>
      <w:r w:rsidR="008F7742" w:rsidRPr="00BF63DE">
        <w:rPr>
          <w:rFonts w:ascii="Garamond" w:hAnsi="Garamond"/>
          <w:sz w:val="24"/>
          <w:szCs w:val="24"/>
          <w:lang w:val="nl-NL"/>
        </w:rPr>
        <w:t>enken dat het ellendige volk dat wij hebben, in staat wezen zou het hoofd te bieden aan mannen die eergevoel bezitten</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die</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ondernemende geest hebben en </w:t>
      </w:r>
      <w:r w:rsidR="0078110D" w:rsidRPr="00BF63DE">
        <w:rPr>
          <w:rFonts w:ascii="Garamond" w:hAnsi="Garamond"/>
          <w:sz w:val="24"/>
          <w:szCs w:val="24"/>
          <w:lang w:val="nl-NL"/>
        </w:rPr>
        <w:t xml:space="preserve">ook </w:t>
      </w:r>
      <w:r w:rsidR="008F7742" w:rsidRPr="00BF63DE">
        <w:rPr>
          <w:rFonts w:ascii="Garamond" w:hAnsi="Garamond"/>
          <w:sz w:val="24"/>
          <w:szCs w:val="24"/>
          <w:lang w:val="nl-NL"/>
        </w:rPr>
        <w:t>moed?</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het is </w:t>
      </w:r>
      <w:r w:rsidR="002B605A" w:rsidRPr="00BF63DE">
        <w:rPr>
          <w:rFonts w:ascii="Garamond" w:hAnsi="Garamond"/>
          <w:sz w:val="24"/>
          <w:szCs w:val="24"/>
          <w:lang w:val="nl-NL"/>
        </w:rPr>
        <w:t>nodig</w:t>
      </w:r>
      <w:r w:rsidR="008F7742"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ging ik voort, dat</w:t>
      </w:r>
      <w:r w:rsidR="00F47AED" w:rsidRPr="00BF63DE">
        <w:rPr>
          <w:rFonts w:ascii="Garamond" w:hAnsi="Garamond"/>
          <w:sz w:val="24"/>
          <w:szCs w:val="24"/>
          <w:lang w:val="nl-NL"/>
        </w:rPr>
        <w:t xml:space="preserve"> u </w:t>
      </w:r>
      <w:r w:rsidR="009934B2" w:rsidRPr="00BF63DE">
        <w:rPr>
          <w:rFonts w:ascii="Garamond" w:hAnsi="Garamond"/>
          <w:sz w:val="24"/>
          <w:szCs w:val="24"/>
          <w:lang w:val="nl-NL"/>
        </w:rPr>
        <w:t>mens</w:t>
      </w:r>
      <w:r w:rsidR="008F7742" w:rsidRPr="00BF63DE">
        <w:rPr>
          <w:rFonts w:ascii="Garamond" w:hAnsi="Garamond"/>
          <w:sz w:val="24"/>
          <w:szCs w:val="24"/>
          <w:lang w:val="nl-NL"/>
        </w:rPr>
        <w:t>en krijgt, die door zedelijke kracht sterk zijn. Neem niet euvel wat ik u zeg, sprak ik</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ik weet dat</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het niet doet. Wij hebben er behoefte aan, dat er in onze soldaten een geest leeft, die hen even krachtig en edelaardig aandrijft, als het gevoel van eer dat de edellieden doet van </w:t>
      </w:r>
      <w:r w:rsidR="002425F3" w:rsidRPr="00BF63DE">
        <w:rPr>
          <w:rFonts w:ascii="Garamond" w:hAnsi="Garamond"/>
          <w:sz w:val="24"/>
          <w:szCs w:val="24"/>
          <w:lang w:val="nl-NL"/>
        </w:rPr>
        <w:t>Charles</w:t>
      </w:r>
      <w:r w:rsidR="008F7742" w:rsidRPr="00BF63DE">
        <w:rPr>
          <w:rFonts w:ascii="Garamond" w:hAnsi="Garamond"/>
          <w:sz w:val="24"/>
          <w:szCs w:val="24"/>
          <w:lang w:val="nl-NL"/>
        </w:rPr>
        <w:t>. Dit moet gebeuren</w:t>
      </w:r>
      <w:r w:rsidRPr="00BF63DE">
        <w:rPr>
          <w:rFonts w:ascii="Garamond" w:hAnsi="Garamond"/>
          <w:sz w:val="24"/>
          <w:szCs w:val="24"/>
          <w:lang w:val="nl-NL"/>
        </w:rPr>
        <w:t xml:space="preserve"> of</w:t>
      </w:r>
      <w:r w:rsidR="008F7742" w:rsidRPr="00BF63DE">
        <w:rPr>
          <w:rFonts w:ascii="Garamond" w:hAnsi="Garamond"/>
          <w:sz w:val="24"/>
          <w:szCs w:val="24"/>
          <w:lang w:val="nl-NL"/>
        </w:rPr>
        <w:t xml:space="preserve"> wij zullen altijd geslagen worden</w:t>
      </w:r>
      <w:r w:rsidR="00276956" w:rsidRPr="00BF63DE">
        <w:rPr>
          <w:rFonts w:ascii="Garamond" w:hAnsi="Garamond"/>
          <w:sz w:val="24"/>
          <w:szCs w:val="24"/>
          <w:lang w:val="nl-NL"/>
        </w:rPr>
        <w:t>. Z</w:t>
      </w:r>
      <w:r w:rsidR="004F2372" w:rsidRPr="00BF63DE">
        <w:rPr>
          <w:rFonts w:ascii="Garamond" w:hAnsi="Garamond"/>
          <w:sz w:val="24"/>
          <w:szCs w:val="24"/>
          <w:lang w:val="nl-NL"/>
        </w:rPr>
        <w:t>odan</w:t>
      </w:r>
      <w:r w:rsidR="008F7742" w:rsidRPr="00BF63DE">
        <w:rPr>
          <w:rFonts w:ascii="Garamond" w:hAnsi="Garamond"/>
          <w:sz w:val="24"/>
          <w:szCs w:val="24"/>
          <w:lang w:val="nl-NL"/>
        </w:rPr>
        <w:t xml:space="preserve">ig sprak ik tot </w:t>
      </w:r>
      <w:r w:rsidR="00EE245C" w:rsidRPr="00BF63DE">
        <w:rPr>
          <w:rFonts w:ascii="Garamond" w:hAnsi="Garamond"/>
          <w:sz w:val="24"/>
          <w:szCs w:val="24"/>
          <w:lang w:val="nl-NL"/>
        </w:rPr>
        <w:t>John</w:t>
      </w:r>
      <w:r w:rsidR="008F7742" w:rsidRPr="00BF63DE">
        <w:rPr>
          <w:rFonts w:ascii="Garamond" w:hAnsi="Garamond"/>
          <w:sz w:val="24"/>
          <w:szCs w:val="24"/>
          <w:lang w:val="nl-NL"/>
        </w:rPr>
        <w:t xml:space="preserve"> </w:t>
      </w:r>
      <w:r w:rsidR="00EE245C" w:rsidRPr="00BF63DE">
        <w:rPr>
          <w:rFonts w:ascii="Garamond" w:hAnsi="Garamond"/>
          <w:sz w:val="24"/>
          <w:szCs w:val="24"/>
          <w:lang w:val="nl-NL"/>
        </w:rPr>
        <w:t>Hampden</w:t>
      </w:r>
      <w:r w:rsidR="008F7742" w:rsidRPr="00BF63DE">
        <w:rPr>
          <w:rFonts w:ascii="Garamond" w:hAnsi="Garamond"/>
          <w:sz w:val="24"/>
          <w:szCs w:val="24"/>
          <w:lang w:val="nl-NL"/>
        </w:rPr>
        <w:t>. Hij was een verstandig, achtingswaardig man</w:t>
      </w:r>
      <w:r w:rsidR="00075CF8" w:rsidRPr="00BF63DE">
        <w:rPr>
          <w:rFonts w:ascii="Garamond" w:hAnsi="Garamond"/>
          <w:sz w:val="24"/>
          <w:szCs w:val="24"/>
          <w:lang w:val="nl-NL"/>
        </w:rPr>
        <w:t>,</w:t>
      </w:r>
      <w:r w:rsidR="008F7742" w:rsidRPr="00BF63DE">
        <w:rPr>
          <w:rFonts w:ascii="Garamond" w:hAnsi="Garamond"/>
          <w:sz w:val="24"/>
          <w:szCs w:val="24"/>
          <w:lang w:val="nl-NL"/>
        </w:rPr>
        <w:t xml:space="preserve"> hij zag in, dat mijn denkbeeld goed was, maar hij meende dat het onuitvoer</w:t>
      </w:r>
      <w:r w:rsidR="00276956" w:rsidRPr="00BF63DE">
        <w:rPr>
          <w:rFonts w:ascii="Garamond" w:hAnsi="Garamond"/>
          <w:sz w:val="24"/>
          <w:szCs w:val="24"/>
          <w:lang w:val="nl-NL"/>
        </w:rPr>
        <w:t>baar</w:t>
      </w:r>
      <w:r w:rsidR="008F7742" w:rsidRPr="00BF63DE">
        <w:rPr>
          <w:rFonts w:ascii="Garamond" w:hAnsi="Garamond"/>
          <w:sz w:val="24"/>
          <w:szCs w:val="24"/>
          <w:lang w:val="nl-NL"/>
        </w:rPr>
        <w:t xml:space="preserve"> zou wezen. Ik geloof dat ik wel iets zal kunnen doen, om mijn voorslag gevolg te doen hebben,</w:t>
      </w:r>
      <w:r w:rsidR="00895B1E" w:rsidRPr="00BF63DE">
        <w:rPr>
          <w:rFonts w:ascii="Garamond" w:hAnsi="Garamond"/>
          <w:sz w:val="24"/>
          <w:szCs w:val="24"/>
          <w:lang w:val="nl-NL"/>
        </w:rPr>
        <w:t xml:space="preserve"> zei </w:t>
      </w:r>
      <w:r w:rsidR="008F7742" w:rsidRPr="00BF63DE">
        <w:rPr>
          <w:rFonts w:ascii="Garamond" w:hAnsi="Garamond"/>
          <w:sz w:val="24"/>
          <w:szCs w:val="24"/>
          <w:lang w:val="nl-NL"/>
        </w:rPr>
        <w:t>ik toen. Ik deed dat nu</w:t>
      </w:r>
      <w:r w:rsidR="00050023" w:rsidRPr="00BF63DE">
        <w:rPr>
          <w:rFonts w:ascii="Garamond" w:hAnsi="Garamond"/>
          <w:sz w:val="24"/>
          <w:szCs w:val="24"/>
          <w:lang w:val="nl-NL"/>
        </w:rPr>
        <w:t>,</w:t>
      </w:r>
      <w:r w:rsidR="008F7742" w:rsidRPr="00BF63DE">
        <w:rPr>
          <w:rFonts w:ascii="Garamond" w:hAnsi="Garamond"/>
          <w:sz w:val="24"/>
          <w:szCs w:val="24"/>
          <w:lang w:val="nl-NL"/>
        </w:rPr>
        <w:t xml:space="preserve"> en de uitslag was,</w:t>
      </w:r>
      <w:r w:rsidR="00387D1B" w:rsidRPr="00BF63DE">
        <w:rPr>
          <w:rFonts w:ascii="Garamond" w:hAnsi="Garamond"/>
          <w:sz w:val="24"/>
          <w:szCs w:val="24"/>
          <w:lang w:val="nl-NL"/>
        </w:rPr>
        <w:t xml:space="preserve"> </w:t>
      </w:r>
      <w:r w:rsidR="008F7742" w:rsidRPr="00BF63DE">
        <w:rPr>
          <w:rFonts w:ascii="Garamond" w:hAnsi="Garamond"/>
          <w:sz w:val="24"/>
          <w:szCs w:val="24"/>
          <w:lang w:val="nl-NL"/>
        </w:rPr>
        <w:t>schrijf het toe waaraan</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maar wilt,</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dat ik mannen te </w:t>
      </w:r>
      <w:r w:rsidR="008C61E7" w:rsidRPr="00BF63DE">
        <w:rPr>
          <w:rFonts w:ascii="Garamond" w:hAnsi="Garamond"/>
          <w:sz w:val="24"/>
          <w:szCs w:val="24"/>
          <w:lang w:val="nl-NL"/>
        </w:rPr>
        <w:t>samen</w:t>
      </w:r>
      <w:r w:rsidR="008F7742" w:rsidRPr="00BF63DE">
        <w:rPr>
          <w:rFonts w:ascii="Garamond" w:hAnsi="Garamond"/>
          <w:sz w:val="24"/>
          <w:szCs w:val="24"/>
          <w:lang w:val="nl-NL"/>
        </w:rPr>
        <w:t xml:space="preserve"> </w:t>
      </w:r>
      <w:r w:rsidR="003417F6" w:rsidRPr="00BF63DE">
        <w:rPr>
          <w:rFonts w:ascii="Garamond" w:hAnsi="Garamond"/>
          <w:sz w:val="24"/>
          <w:szCs w:val="24"/>
          <w:lang w:val="nl-NL"/>
        </w:rPr>
        <w:t>bracht</w:t>
      </w:r>
      <w:r w:rsidR="008F7742" w:rsidRPr="00BF63DE">
        <w:rPr>
          <w:rFonts w:ascii="Garamond" w:hAnsi="Garamond"/>
          <w:sz w:val="24"/>
          <w:szCs w:val="24"/>
          <w:lang w:val="nl-NL"/>
        </w:rPr>
        <w:t>, die vol waren van de</w:t>
      </w:r>
      <w:r w:rsidR="00F067A8" w:rsidRPr="00BF63DE">
        <w:rPr>
          <w:rFonts w:ascii="Garamond" w:hAnsi="Garamond"/>
          <w:sz w:val="24"/>
          <w:szCs w:val="24"/>
          <w:lang w:val="nl-NL"/>
        </w:rPr>
        <w:t xml:space="preserve"> vrees </w:t>
      </w:r>
      <w:r w:rsidR="008C61E7" w:rsidRPr="00BF63DE">
        <w:rPr>
          <w:rFonts w:ascii="Garamond" w:hAnsi="Garamond"/>
          <w:sz w:val="24"/>
          <w:szCs w:val="24"/>
          <w:lang w:val="nl-NL"/>
        </w:rPr>
        <w:t>Gods</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die hun plicht deden, omdat de stem van hun geweten hen daartoe dreef. Van</w:t>
      </w:r>
      <w:r w:rsidR="00895B1E" w:rsidRPr="00BF63DE">
        <w:rPr>
          <w:rFonts w:ascii="Garamond" w:hAnsi="Garamond"/>
          <w:sz w:val="24"/>
          <w:szCs w:val="24"/>
          <w:lang w:val="nl-NL"/>
        </w:rPr>
        <w:t xml:space="preserve"> die </w:t>
      </w:r>
      <w:r w:rsidRPr="00BF63DE">
        <w:rPr>
          <w:rFonts w:ascii="Garamond" w:hAnsi="Garamond"/>
          <w:sz w:val="24"/>
          <w:szCs w:val="24"/>
          <w:lang w:val="nl-NL"/>
        </w:rPr>
        <w:t>ogen</w:t>
      </w:r>
      <w:r w:rsidR="008F7742" w:rsidRPr="00BF63DE">
        <w:rPr>
          <w:rFonts w:ascii="Garamond" w:hAnsi="Garamond"/>
          <w:sz w:val="24"/>
          <w:szCs w:val="24"/>
          <w:lang w:val="nl-NL"/>
        </w:rPr>
        <w:t>blik aan zijn wij</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enkele maal meer geslagen geworden</w:t>
      </w:r>
      <w:r w:rsidR="00A4076A" w:rsidRPr="00BF63DE">
        <w:rPr>
          <w:rFonts w:ascii="Garamond" w:hAnsi="Garamond"/>
          <w:sz w:val="24"/>
          <w:szCs w:val="24"/>
          <w:lang w:val="nl-NL"/>
        </w:rPr>
        <w:t>.</w:t>
      </w:r>
      <w:r w:rsidR="008F7742" w:rsidRPr="00BF63DE">
        <w:rPr>
          <w:rFonts w:ascii="Garamond" w:hAnsi="Garamond"/>
          <w:sz w:val="24"/>
          <w:szCs w:val="24"/>
          <w:lang w:val="nl-NL"/>
        </w:rPr>
        <w:t xml:space="preserve"> </w:t>
      </w:r>
      <w:r w:rsidR="004F2372" w:rsidRPr="00BF63DE">
        <w:rPr>
          <w:rFonts w:ascii="Garamond" w:hAnsi="Garamond"/>
          <w:sz w:val="24"/>
          <w:szCs w:val="24"/>
          <w:lang w:val="nl-NL"/>
        </w:rPr>
        <w:t>Nee</w:t>
      </w:r>
      <w:r w:rsidR="008F7742" w:rsidRPr="00BF63DE">
        <w:rPr>
          <w:rFonts w:ascii="Garamond" w:hAnsi="Garamond"/>
          <w:sz w:val="24"/>
          <w:szCs w:val="24"/>
          <w:lang w:val="nl-NL"/>
        </w:rPr>
        <w:t xml:space="preserve">! Wanneer de onzen ook met de vijand slaags geraakten: nu bleven zij altijd overwinnaars. Daarvoor komt prijs en eer toe aan </w:t>
      </w:r>
      <w:r w:rsidR="00565C65" w:rsidRPr="00BF63DE">
        <w:rPr>
          <w:rFonts w:ascii="Garamond" w:hAnsi="Garamond"/>
          <w:sz w:val="24"/>
          <w:szCs w:val="24"/>
          <w:lang w:val="nl-NL"/>
        </w:rPr>
        <w:t xml:space="preserve">God </w:t>
      </w:r>
      <w:r w:rsidRPr="00BF63DE">
        <w:rPr>
          <w:rFonts w:ascii="Garamond" w:hAnsi="Garamond"/>
          <w:sz w:val="24"/>
          <w:szCs w:val="24"/>
          <w:lang w:val="nl-NL"/>
        </w:rPr>
        <w:t>en</w:t>
      </w:r>
      <w:r w:rsidR="008F7742" w:rsidRPr="00BF63DE">
        <w:rPr>
          <w:rFonts w:ascii="Garamond" w:hAnsi="Garamond"/>
          <w:sz w:val="24"/>
          <w:szCs w:val="24"/>
          <w:lang w:val="nl-NL"/>
        </w:rPr>
        <w:t xml:space="preserve"> het moet ons ook </w:t>
      </w:r>
      <w:r w:rsidR="005B67C0" w:rsidRPr="00BF63DE">
        <w:rPr>
          <w:rFonts w:ascii="Garamond" w:hAnsi="Garamond"/>
          <w:sz w:val="24"/>
          <w:szCs w:val="24"/>
          <w:lang w:val="nl-NL"/>
        </w:rPr>
        <w:t>leren</w:t>
      </w:r>
      <w:r w:rsidR="008F7742" w:rsidRPr="00BF63DE">
        <w:rPr>
          <w:rFonts w:ascii="Garamond" w:hAnsi="Garamond"/>
          <w:sz w:val="24"/>
          <w:szCs w:val="24"/>
          <w:lang w:val="nl-NL"/>
        </w:rPr>
        <w:t xml:space="preserve"> om</w:t>
      </w:r>
      <w:r w:rsidR="00E67952" w:rsidRPr="00BF63DE">
        <w:rPr>
          <w:rFonts w:ascii="Garamond" w:hAnsi="Garamond"/>
          <w:sz w:val="24"/>
          <w:szCs w:val="24"/>
          <w:lang w:val="nl-NL"/>
        </w:rPr>
        <w:t xml:space="preserve"> God</w:t>
      </w:r>
      <w:r w:rsidR="00EB6D25" w:rsidRPr="00BF63DE">
        <w:rPr>
          <w:rFonts w:ascii="Garamond" w:hAnsi="Garamond"/>
          <w:sz w:val="24"/>
          <w:szCs w:val="24"/>
          <w:lang w:val="nl-NL"/>
        </w:rPr>
        <w:t>vrezen</w:t>
      </w:r>
      <w:r w:rsidR="008F7742" w:rsidRPr="00BF63DE">
        <w:rPr>
          <w:rFonts w:ascii="Garamond" w:hAnsi="Garamond"/>
          <w:sz w:val="24"/>
          <w:szCs w:val="24"/>
          <w:lang w:val="nl-NL"/>
        </w:rPr>
        <w:t xml:space="preserve">de </w:t>
      </w:r>
      <w:r w:rsidR="009934B2" w:rsidRPr="00BF63DE">
        <w:rPr>
          <w:rFonts w:ascii="Garamond" w:hAnsi="Garamond"/>
          <w:sz w:val="24"/>
          <w:szCs w:val="24"/>
          <w:lang w:val="nl-NL"/>
        </w:rPr>
        <w:t>mens</w:t>
      </w:r>
      <w:r w:rsidR="008F7742" w:rsidRPr="00BF63DE">
        <w:rPr>
          <w:rFonts w:ascii="Garamond" w:hAnsi="Garamond"/>
          <w:sz w:val="24"/>
          <w:szCs w:val="24"/>
          <w:lang w:val="nl-NL"/>
        </w:rPr>
        <w:t>en hoog te schatten</w:t>
      </w:r>
      <w:r w:rsidR="00075CF8" w:rsidRPr="00BF63DE">
        <w:rPr>
          <w:rFonts w:ascii="Garamond" w:hAnsi="Garamond"/>
          <w:sz w:val="24"/>
          <w:szCs w:val="24"/>
          <w:lang w:val="nl-NL"/>
        </w:rPr>
        <w:t>,</w:t>
      </w:r>
      <w:r w:rsidR="00E67952" w:rsidRPr="00BF63DE">
        <w:rPr>
          <w:rFonts w:ascii="Garamond" w:hAnsi="Garamond"/>
          <w:sz w:val="24"/>
          <w:szCs w:val="24"/>
          <w:lang w:val="nl-NL"/>
        </w:rPr>
        <w:t xml:space="preserve"> diegenen </w:t>
      </w:r>
      <w:r w:rsidR="008F7742" w:rsidRPr="00BF63DE">
        <w:rPr>
          <w:rFonts w:ascii="Garamond" w:hAnsi="Garamond"/>
          <w:sz w:val="24"/>
          <w:szCs w:val="24"/>
          <w:lang w:val="nl-NL"/>
        </w:rPr>
        <w:t>die stil en</w:t>
      </w:r>
      <w:r w:rsidR="008A78CA" w:rsidRPr="00BF63DE">
        <w:rPr>
          <w:rFonts w:ascii="Garamond" w:hAnsi="Garamond"/>
          <w:sz w:val="24"/>
          <w:szCs w:val="24"/>
          <w:lang w:val="nl-NL"/>
        </w:rPr>
        <w:t xml:space="preserve"> nederig </w:t>
      </w:r>
      <w:r w:rsidRPr="00BF63DE">
        <w:rPr>
          <w:rFonts w:ascii="Garamond" w:hAnsi="Garamond"/>
          <w:sz w:val="24"/>
          <w:szCs w:val="24"/>
          <w:lang w:val="nl-NL"/>
        </w:rPr>
        <w:t>wens</w:t>
      </w:r>
      <w:r w:rsidR="008F7742" w:rsidRPr="00BF63DE">
        <w:rPr>
          <w:rFonts w:ascii="Garamond" w:hAnsi="Garamond"/>
          <w:sz w:val="24"/>
          <w:szCs w:val="24"/>
          <w:lang w:val="nl-NL"/>
        </w:rPr>
        <w:t>en te leven</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zich </w:t>
      </w:r>
      <w:r w:rsidR="00B47E70" w:rsidRPr="00BF63DE">
        <w:rPr>
          <w:rFonts w:ascii="Garamond" w:hAnsi="Garamond"/>
          <w:sz w:val="24"/>
          <w:szCs w:val="24"/>
          <w:lang w:val="nl-NL"/>
        </w:rPr>
        <w:t>graag</w:t>
      </w:r>
      <w:r w:rsidR="008F7742" w:rsidRPr="00BF63DE">
        <w:rPr>
          <w:rFonts w:ascii="Garamond" w:hAnsi="Garamond"/>
          <w:sz w:val="24"/>
          <w:szCs w:val="24"/>
          <w:lang w:val="nl-NL"/>
        </w:rPr>
        <w:t xml:space="preserve"> onderwerpen aan de voorschriften van het </w:t>
      </w:r>
      <w:r w:rsidR="00873EE9" w:rsidRPr="00BF63DE">
        <w:rPr>
          <w:rFonts w:ascii="Garamond" w:hAnsi="Garamond"/>
          <w:sz w:val="24"/>
          <w:szCs w:val="24"/>
          <w:lang w:val="nl-NL"/>
        </w:rPr>
        <w:t>Evangelie</w:t>
      </w:r>
      <w:r w:rsidR="008F7742" w:rsidRPr="00BF63DE">
        <w:rPr>
          <w:rFonts w:ascii="Garamond" w:hAnsi="Garamond"/>
          <w:sz w:val="24"/>
          <w:szCs w:val="24"/>
          <w:lang w:val="nl-NL"/>
        </w:rPr>
        <w:t>, volgens welke wij ge</w:t>
      </w:r>
      <w:r w:rsidR="00873EE9" w:rsidRPr="00BF63DE">
        <w:rPr>
          <w:rFonts w:ascii="Garamond" w:hAnsi="Garamond"/>
          <w:sz w:val="24"/>
          <w:szCs w:val="24"/>
          <w:lang w:val="nl-NL"/>
        </w:rPr>
        <w:t xml:space="preserve">houden </w:t>
      </w:r>
      <w:r w:rsidR="008F7742" w:rsidRPr="00BF63DE">
        <w:rPr>
          <w:rFonts w:ascii="Garamond" w:hAnsi="Garamond"/>
          <w:sz w:val="24"/>
          <w:szCs w:val="24"/>
          <w:lang w:val="nl-NL"/>
        </w:rPr>
        <w:t xml:space="preserve">zijn aan de overheid gehoorzaamheid te </w:t>
      </w:r>
      <w:r w:rsidR="003417F6" w:rsidRPr="00BF63DE">
        <w:rPr>
          <w:rFonts w:ascii="Garamond" w:hAnsi="Garamond"/>
          <w:sz w:val="24"/>
          <w:szCs w:val="24"/>
          <w:lang w:val="nl-NL"/>
        </w:rPr>
        <w:t>betonen</w:t>
      </w:r>
      <w:r w:rsidR="008F7742" w:rsidRPr="00BF63DE">
        <w:rPr>
          <w:rFonts w:ascii="Garamond" w:hAnsi="Garamond"/>
          <w:sz w:val="24"/>
          <w:szCs w:val="24"/>
          <w:lang w:val="nl-NL"/>
        </w:rPr>
        <w:t>. Buiten</w:t>
      </w:r>
      <w:r w:rsidR="00630D35" w:rsidRPr="00BF63DE">
        <w:rPr>
          <w:rFonts w:ascii="Garamond" w:hAnsi="Garamond"/>
          <w:sz w:val="24"/>
          <w:szCs w:val="24"/>
          <w:lang w:val="nl-NL"/>
        </w:rPr>
        <w:t xml:space="preserve"> deze </w:t>
      </w:r>
      <w:r w:rsidR="008F7742" w:rsidRPr="00BF63DE">
        <w:rPr>
          <w:rFonts w:ascii="Garamond" w:hAnsi="Garamond"/>
          <w:sz w:val="24"/>
          <w:szCs w:val="24"/>
          <w:lang w:val="nl-NL"/>
        </w:rPr>
        <w:t>regel ken ik</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 xml:space="preserve">vroomheid. Zonder </w:t>
      </w:r>
      <w:r w:rsidR="0078110D" w:rsidRPr="00BF63DE">
        <w:rPr>
          <w:rFonts w:ascii="Garamond" w:hAnsi="Garamond"/>
          <w:sz w:val="24"/>
          <w:szCs w:val="24"/>
          <w:lang w:val="nl-NL"/>
        </w:rPr>
        <w:t>dergelijk</w:t>
      </w:r>
      <w:r w:rsidR="008F7742" w:rsidRPr="00BF63DE">
        <w:rPr>
          <w:rFonts w:ascii="Garamond" w:hAnsi="Garamond"/>
          <w:sz w:val="24"/>
          <w:szCs w:val="24"/>
          <w:lang w:val="nl-NL"/>
        </w:rPr>
        <w:t>e geest is alles wat zich vroom</w:t>
      </w:r>
      <w:r w:rsidRPr="00BF63DE">
        <w:rPr>
          <w:rFonts w:ascii="Garamond" w:hAnsi="Garamond"/>
          <w:sz w:val="24"/>
          <w:szCs w:val="24"/>
          <w:lang w:val="nl-NL"/>
        </w:rPr>
        <w:t xml:space="preserve"> mocht </w:t>
      </w:r>
      <w:r w:rsidR="008F7742" w:rsidRPr="00BF63DE">
        <w:rPr>
          <w:rFonts w:ascii="Garamond" w:hAnsi="Garamond"/>
          <w:sz w:val="24"/>
          <w:szCs w:val="24"/>
          <w:lang w:val="nl-NL"/>
        </w:rPr>
        <w:t>willen noemen</w:t>
      </w:r>
      <w:r w:rsidR="0078110D" w:rsidRPr="00BF63DE">
        <w:rPr>
          <w:rFonts w:ascii="Garamond" w:hAnsi="Garamond"/>
          <w:sz w:val="24"/>
          <w:szCs w:val="24"/>
          <w:lang w:val="nl-NL"/>
        </w:rPr>
        <w:t>,</w:t>
      </w:r>
      <w:r w:rsidR="008F7742" w:rsidRPr="00BF63DE">
        <w:rPr>
          <w:rFonts w:ascii="Garamond" w:hAnsi="Garamond"/>
          <w:sz w:val="24"/>
          <w:szCs w:val="24"/>
          <w:lang w:val="nl-NL"/>
        </w:rPr>
        <w:t xml:space="preserve"> duive</w:t>
      </w:r>
      <w:r w:rsidR="000D2FE8" w:rsidRPr="00BF63DE">
        <w:rPr>
          <w:rFonts w:ascii="Garamond" w:hAnsi="Garamond"/>
          <w:sz w:val="24"/>
          <w:szCs w:val="24"/>
          <w:lang w:val="nl-NL"/>
        </w:rPr>
        <w:t xml:space="preserve">ls </w:t>
      </w:r>
      <w:r w:rsidR="008F7742" w:rsidRPr="00BF63DE">
        <w:rPr>
          <w:rFonts w:ascii="Garamond" w:hAnsi="Garamond"/>
          <w:sz w:val="24"/>
          <w:szCs w:val="24"/>
          <w:lang w:val="nl-NL"/>
        </w:rPr>
        <w:t>in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aard</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het komt voort uit de afgrond </w:t>
      </w:r>
      <w:r w:rsidR="00951C18" w:rsidRPr="00BF63DE">
        <w:rPr>
          <w:rFonts w:ascii="Garamond" w:hAnsi="Garamond"/>
          <w:sz w:val="24"/>
          <w:szCs w:val="24"/>
          <w:lang w:val="nl-NL"/>
        </w:rPr>
        <w:t xml:space="preserve">van </w:t>
      </w:r>
      <w:r w:rsidR="008F7742" w:rsidRPr="00BF63DE">
        <w:rPr>
          <w:rFonts w:ascii="Garamond" w:hAnsi="Garamond"/>
          <w:sz w:val="24"/>
          <w:szCs w:val="24"/>
          <w:lang w:val="nl-NL"/>
        </w:rPr>
        <w:t xml:space="preserve">de </w:t>
      </w:r>
      <w:r w:rsidR="005B67C0" w:rsidRPr="00BF63DE">
        <w:rPr>
          <w:rFonts w:ascii="Garamond" w:hAnsi="Garamond"/>
          <w:sz w:val="24"/>
          <w:szCs w:val="24"/>
          <w:lang w:val="nl-NL"/>
        </w:rPr>
        <w:t>boze</w:t>
      </w:r>
      <w:r w:rsidR="008F7742" w:rsidRPr="00BF63DE">
        <w:rPr>
          <w:rFonts w:ascii="Garamond" w:hAnsi="Garamond"/>
          <w:sz w:val="24"/>
          <w:szCs w:val="24"/>
          <w:lang w:val="nl-NL"/>
        </w:rPr>
        <w:t>’</w:t>
      </w:r>
      <w:r w:rsidR="00276956" w:rsidRPr="00BF63DE">
        <w:rPr>
          <w:rFonts w:ascii="Garamond" w:hAnsi="Garamond"/>
          <w:sz w:val="24"/>
          <w:szCs w:val="24"/>
          <w:lang w:val="nl-NL"/>
        </w:rPr>
        <w:t>. M</w:t>
      </w:r>
      <w:r w:rsidR="008F7742" w:rsidRPr="00BF63DE">
        <w:rPr>
          <w:rFonts w:ascii="Garamond" w:hAnsi="Garamond"/>
          <w:sz w:val="24"/>
          <w:szCs w:val="24"/>
          <w:lang w:val="nl-NL"/>
        </w:rPr>
        <w:t>ij dunkt, lezer, dat Cromwell hier conservatief genoeg sprak!</w:t>
      </w:r>
    </w:p>
    <w:p w14:paraId="2D4E4F0C" w14:textId="02681541" w:rsidR="008F7742"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F91462" w:rsidRPr="00BF63DE">
        <w:rPr>
          <w:rFonts w:ascii="Garamond" w:hAnsi="Garamond"/>
          <w:sz w:val="24"/>
          <w:szCs w:val="24"/>
          <w:lang w:val="nl-NL"/>
        </w:rPr>
        <w:t>I</w:t>
      </w:r>
      <w:r w:rsidR="008F7742" w:rsidRPr="00BF63DE">
        <w:rPr>
          <w:rFonts w:ascii="Garamond" w:hAnsi="Garamond"/>
          <w:sz w:val="24"/>
          <w:szCs w:val="24"/>
          <w:lang w:val="nl-NL"/>
        </w:rPr>
        <w:t xml:space="preserve">k heb nu wel niet </w:t>
      </w:r>
      <w:r w:rsidR="002B605A" w:rsidRPr="00BF63DE">
        <w:rPr>
          <w:rFonts w:ascii="Garamond" w:hAnsi="Garamond"/>
          <w:sz w:val="24"/>
          <w:szCs w:val="24"/>
          <w:lang w:val="nl-NL"/>
        </w:rPr>
        <w:t>nodig</w:t>
      </w:r>
      <w:r w:rsidR="008F7742" w:rsidRPr="00BF63DE">
        <w:rPr>
          <w:rFonts w:ascii="Garamond" w:hAnsi="Garamond"/>
          <w:sz w:val="24"/>
          <w:szCs w:val="24"/>
          <w:lang w:val="nl-NL"/>
        </w:rPr>
        <w:t xml:space="preserve"> u te zeggen’</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ver</w:t>
      </w:r>
      <w:r w:rsidR="00951C18" w:rsidRPr="00BF63DE">
        <w:rPr>
          <w:rFonts w:ascii="Garamond" w:hAnsi="Garamond"/>
          <w:sz w:val="24"/>
          <w:szCs w:val="24"/>
          <w:lang w:val="nl-NL"/>
        </w:rPr>
        <w:t>v</w:t>
      </w:r>
      <w:r w:rsidR="008F7742" w:rsidRPr="00BF63DE">
        <w:rPr>
          <w:rFonts w:ascii="Garamond" w:hAnsi="Garamond"/>
          <w:sz w:val="24"/>
          <w:szCs w:val="24"/>
          <w:lang w:val="nl-NL"/>
        </w:rPr>
        <w:t xml:space="preserve">olgde hij, </w:t>
      </w:r>
      <w:r w:rsidRPr="00BF63DE">
        <w:rPr>
          <w:rFonts w:ascii="Garamond" w:hAnsi="Garamond"/>
          <w:sz w:val="24"/>
          <w:szCs w:val="24"/>
          <w:lang w:val="nl-NL"/>
        </w:rPr>
        <w:t>‘</w:t>
      </w:r>
      <w:r w:rsidR="008F7742" w:rsidRPr="00BF63DE">
        <w:rPr>
          <w:rFonts w:ascii="Garamond" w:hAnsi="Garamond"/>
          <w:sz w:val="24"/>
          <w:szCs w:val="24"/>
          <w:lang w:val="nl-NL"/>
        </w:rPr>
        <w:t xml:space="preserve">dat het beginsel, waarvan ik in mijn gesprek met </w:t>
      </w:r>
      <w:r w:rsidR="00EE245C" w:rsidRPr="00BF63DE">
        <w:rPr>
          <w:rFonts w:ascii="Garamond" w:hAnsi="Garamond"/>
          <w:sz w:val="24"/>
          <w:szCs w:val="24"/>
          <w:lang w:val="nl-NL"/>
        </w:rPr>
        <w:t>John</w:t>
      </w:r>
      <w:r w:rsidR="008F7742" w:rsidRPr="00BF63DE">
        <w:rPr>
          <w:rFonts w:ascii="Garamond" w:hAnsi="Garamond"/>
          <w:sz w:val="24"/>
          <w:szCs w:val="24"/>
          <w:lang w:val="nl-NL"/>
        </w:rPr>
        <w:t xml:space="preserve"> </w:t>
      </w:r>
      <w:r w:rsidR="00276956" w:rsidRPr="00BF63DE">
        <w:rPr>
          <w:rFonts w:ascii="Garamond" w:hAnsi="Garamond"/>
          <w:sz w:val="24"/>
          <w:szCs w:val="24"/>
          <w:lang w:val="nl-NL"/>
        </w:rPr>
        <w:t>H</w:t>
      </w:r>
      <w:r w:rsidR="008F7742" w:rsidRPr="00BF63DE">
        <w:rPr>
          <w:rFonts w:ascii="Garamond" w:hAnsi="Garamond"/>
          <w:sz w:val="24"/>
          <w:szCs w:val="24"/>
          <w:lang w:val="nl-NL"/>
        </w:rPr>
        <w:t>a</w:t>
      </w:r>
      <w:r w:rsidR="00276956" w:rsidRPr="00BF63DE">
        <w:rPr>
          <w:rFonts w:ascii="Garamond" w:hAnsi="Garamond"/>
          <w:sz w:val="24"/>
          <w:szCs w:val="24"/>
          <w:lang w:val="nl-NL"/>
        </w:rPr>
        <w:t>m</w:t>
      </w:r>
      <w:r w:rsidR="008F7742" w:rsidRPr="00BF63DE">
        <w:rPr>
          <w:rFonts w:ascii="Garamond" w:hAnsi="Garamond"/>
          <w:sz w:val="24"/>
          <w:szCs w:val="24"/>
          <w:lang w:val="nl-NL"/>
        </w:rPr>
        <w:t xml:space="preserve">pden uitging, van </w:t>
      </w:r>
      <w:r w:rsidR="000D2FE8" w:rsidRPr="00BF63DE">
        <w:rPr>
          <w:rFonts w:ascii="Garamond" w:hAnsi="Garamond"/>
          <w:sz w:val="24"/>
          <w:szCs w:val="24"/>
          <w:lang w:val="nl-NL"/>
        </w:rPr>
        <w:t xml:space="preserve">volkomen </w:t>
      </w:r>
      <w:r w:rsidR="008F7742" w:rsidRPr="00BF63DE">
        <w:rPr>
          <w:rFonts w:ascii="Garamond" w:hAnsi="Garamond"/>
          <w:sz w:val="24"/>
          <w:szCs w:val="24"/>
          <w:lang w:val="nl-NL"/>
        </w:rPr>
        <w:t>toepassing is op de zaak die wij thans voor ons hebben. Er zijn nog altijd zulke mannen onder ons volk</w:t>
      </w:r>
      <w:r w:rsidR="00075CF8" w:rsidRPr="00BF63DE">
        <w:rPr>
          <w:rFonts w:ascii="Garamond" w:hAnsi="Garamond"/>
          <w:sz w:val="24"/>
          <w:szCs w:val="24"/>
          <w:lang w:val="nl-NL"/>
        </w:rPr>
        <w:t>,</w:t>
      </w:r>
      <w:r w:rsidR="00E67952" w:rsidRPr="00BF63DE">
        <w:rPr>
          <w:rFonts w:ascii="Garamond" w:hAnsi="Garamond"/>
          <w:sz w:val="24"/>
          <w:szCs w:val="24"/>
          <w:lang w:val="nl-NL"/>
        </w:rPr>
        <w:t xml:space="preserve"> God</w:t>
      </w:r>
      <w:r w:rsidR="00EB6D25" w:rsidRPr="00BF63DE">
        <w:rPr>
          <w:rFonts w:ascii="Garamond" w:hAnsi="Garamond"/>
          <w:sz w:val="24"/>
          <w:szCs w:val="24"/>
          <w:lang w:val="nl-NL"/>
        </w:rPr>
        <w:t>vrezen</w:t>
      </w:r>
      <w:r w:rsidR="008F7742" w:rsidRPr="00BF63DE">
        <w:rPr>
          <w:rFonts w:ascii="Garamond" w:hAnsi="Garamond"/>
          <w:sz w:val="24"/>
          <w:szCs w:val="24"/>
          <w:lang w:val="nl-NL"/>
        </w:rPr>
        <w:t>de mannen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bestuurd worden door</w:t>
      </w:r>
      <w:r w:rsidR="00D76AC5" w:rsidRPr="00BF63DE">
        <w:rPr>
          <w:rFonts w:ascii="Garamond" w:hAnsi="Garamond"/>
          <w:sz w:val="24"/>
          <w:szCs w:val="24"/>
          <w:lang w:val="nl-NL"/>
        </w:rPr>
        <w:t xml:space="preserve"> dezelfde </w:t>
      </w:r>
      <w:r w:rsidR="008F7742" w:rsidRPr="00BF63DE">
        <w:rPr>
          <w:rFonts w:ascii="Garamond" w:hAnsi="Garamond"/>
          <w:sz w:val="24"/>
          <w:szCs w:val="24"/>
          <w:lang w:val="nl-NL"/>
        </w:rPr>
        <w:t>geest van zelfverloochenende belangstelling</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mannen, die voor wereldse en </w:t>
      </w:r>
      <w:r w:rsidR="005B67C0" w:rsidRPr="00BF63DE">
        <w:rPr>
          <w:rFonts w:ascii="Garamond" w:hAnsi="Garamond"/>
          <w:sz w:val="24"/>
          <w:szCs w:val="24"/>
          <w:lang w:val="nl-NL"/>
        </w:rPr>
        <w:t>vles</w:t>
      </w:r>
      <w:r w:rsidR="008F7742" w:rsidRPr="00BF63DE">
        <w:rPr>
          <w:rFonts w:ascii="Garamond" w:hAnsi="Garamond"/>
          <w:sz w:val="24"/>
          <w:szCs w:val="24"/>
          <w:lang w:val="nl-NL"/>
        </w:rPr>
        <w:t xml:space="preserve">elijke invloed onverwinnelijk zijn, </w:t>
      </w:r>
      <w:r w:rsidR="00AF5374" w:rsidRPr="00BF63DE">
        <w:rPr>
          <w:rFonts w:ascii="Garamond" w:hAnsi="Garamond"/>
          <w:sz w:val="24"/>
          <w:szCs w:val="24"/>
          <w:lang w:val="nl-NL"/>
        </w:rPr>
        <w:t>Zolang</w:t>
      </w:r>
      <w:r w:rsidR="008F7742" w:rsidRPr="00BF63DE">
        <w:rPr>
          <w:rFonts w:ascii="Garamond" w:hAnsi="Garamond"/>
          <w:sz w:val="24"/>
          <w:szCs w:val="24"/>
          <w:lang w:val="nl-NL"/>
        </w:rPr>
        <w:t xml:space="preserve"> zij </w:t>
      </w:r>
      <w:r w:rsidR="00026DF6" w:rsidRPr="00BF63DE">
        <w:rPr>
          <w:rFonts w:ascii="Garamond" w:hAnsi="Garamond"/>
          <w:sz w:val="24"/>
          <w:szCs w:val="24"/>
          <w:lang w:val="nl-NL"/>
        </w:rPr>
        <w:t xml:space="preserve">hun </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schapenheid van hart weten te bewaren. Ik spreek openhartig en als een broeder met u. </w:t>
      </w:r>
      <w:r w:rsidR="00050023" w:rsidRPr="00BF63DE">
        <w:rPr>
          <w:rFonts w:ascii="Garamond" w:hAnsi="Garamond"/>
          <w:sz w:val="24"/>
          <w:szCs w:val="24"/>
          <w:lang w:val="nl-NL"/>
        </w:rPr>
        <w:t>I</w:t>
      </w:r>
      <w:r w:rsidR="008F7742" w:rsidRPr="00BF63DE">
        <w:rPr>
          <w:rFonts w:ascii="Garamond" w:hAnsi="Garamond"/>
          <w:sz w:val="24"/>
          <w:szCs w:val="24"/>
          <w:lang w:val="nl-NL"/>
        </w:rPr>
        <w:t xml:space="preserve">k kan niet </w:t>
      </w:r>
      <w:r w:rsidRPr="00BF63DE">
        <w:rPr>
          <w:rFonts w:ascii="Garamond" w:hAnsi="Garamond"/>
          <w:sz w:val="24"/>
          <w:szCs w:val="24"/>
          <w:lang w:val="nl-NL"/>
        </w:rPr>
        <w:t>geloven</w:t>
      </w:r>
      <w:r w:rsidR="008F7742" w:rsidRPr="00BF63DE">
        <w:rPr>
          <w:rFonts w:ascii="Garamond" w:hAnsi="Garamond"/>
          <w:sz w:val="24"/>
          <w:szCs w:val="24"/>
          <w:lang w:val="nl-NL"/>
        </w:rPr>
        <w:t xml:space="preserve"> dat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een ondernem</w:t>
      </w:r>
      <w:r w:rsidR="00050023" w:rsidRPr="00BF63DE">
        <w:rPr>
          <w:rFonts w:ascii="Garamond" w:hAnsi="Garamond"/>
          <w:sz w:val="24"/>
          <w:szCs w:val="24"/>
          <w:lang w:val="nl-NL"/>
        </w:rPr>
        <w:t>ing</w:t>
      </w:r>
      <w:r w:rsidR="00387D1B" w:rsidRPr="00BF63DE">
        <w:rPr>
          <w:rFonts w:ascii="Garamond" w:hAnsi="Garamond"/>
          <w:sz w:val="24"/>
          <w:szCs w:val="24"/>
          <w:lang w:val="nl-NL"/>
        </w:rPr>
        <w:t xml:space="preserve"> </w:t>
      </w:r>
      <w:r w:rsidR="00050023" w:rsidRPr="00BF63DE">
        <w:rPr>
          <w:rFonts w:ascii="Garamond" w:hAnsi="Garamond"/>
          <w:sz w:val="24"/>
          <w:szCs w:val="24"/>
          <w:lang w:val="nl-NL"/>
        </w:rPr>
        <w:t>die</w:t>
      </w:r>
      <w:r w:rsidR="008F7742" w:rsidRPr="00BF63DE">
        <w:rPr>
          <w:rFonts w:ascii="Garamond" w:hAnsi="Garamond"/>
          <w:sz w:val="24"/>
          <w:szCs w:val="24"/>
          <w:lang w:val="nl-NL"/>
        </w:rPr>
        <w:t xml:space="preserve"> ook de wederinvoering van </w:t>
      </w:r>
      <w:r w:rsidR="00050023" w:rsidRPr="00BF63DE">
        <w:rPr>
          <w:rFonts w:ascii="Garamond" w:hAnsi="Garamond"/>
          <w:sz w:val="24"/>
          <w:szCs w:val="24"/>
          <w:lang w:val="nl-NL"/>
        </w:rPr>
        <w:t xml:space="preserve">bijvoorbeeld </w:t>
      </w:r>
      <w:r w:rsidR="008F7742" w:rsidRPr="00BF63DE">
        <w:rPr>
          <w:rFonts w:ascii="Garamond" w:hAnsi="Garamond"/>
          <w:sz w:val="24"/>
          <w:szCs w:val="24"/>
          <w:lang w:val="nl-NL"/>
        </w:rPr>
        <w:t xml:space="preserve">het koningschap </w:t>
      </w:r>
      <w:r w:rsidRPr="00BF63DE">
        <w:rPr>
          <w:rFonts w:ascii="Garamond" w:hAnsi="Garamond"/>
          <w:sz w:val="24"/>
          <w:szCs w:val="24"/>
          <w:lang w:val="nl-NL"/>
        </w:rPr>
        <w:t>of</w:t>
      </w:r>
      <w:r w:rsidR="008F7742" w:rsidRPr="00BF63DE">
        <w:rPr>
          <w:rFonts w:ascii="Garamond" w:hAnsi="Garamond"/>
          <w:sz w:val="24"/>
          <w:szCs w:val="24"/>
          <w:lang w:val="nl-NL"/>
        </w:rPr>
        <w:t xml:space="preserve"> wat ook anders</w:t>
      </w:r>
      <w:r w:rsidR="00387D1B" w:rsidRPr="00BF63DE">
        <w:rPr>
          <w:rFonts w:ascii="Garamond" w:hAnsi="Garamond"/>
          <w:sz w:val="24"/>
          <w:szCs w:val="24"/>
          <w:lang w:val="nl-NL"/>
        </w:rPr>
        <w:t xml:space="preserve"> </w:t>
      </w:r>
      <w:r w:rsidR="008F7742" w:rsidRPr="00BF63DE">
        <w:rPr>
          <w:rFonts w:ascii="Garamond" w:hAnsi="Garamond"/>
          <w:sz w:val="24"/>
          <w:szCs w:val="24"/>
          <w:lang w:val="nl-NL"/>
        </w:rPr>
        <w:t>met</w:t>
      </w:r>
      <w:r w:rsidR="004F2372" w:rsidRPr="00BF63DE">
        <w:rPr>
          <w:rFonts w:ascii="Garamond" w:hAnsi="Garamond"/>
          <w:sz w:val="24"/>
          <w:szCs w:val="24"/>
          <w:lang w:val="nl-NL"/>
        </w:rPr>
        <w:t xml:space="preserve"> </w:t>
      </w:r>
      <w:r w:rsidR="00050023" w:rsidRPr="00BF63DE">
        <w:rPr>
          <w:rFonts w:ascii="Garamond" w:hAnsi="Garamond"/>
          <w:sz w:val="24"/>
          <w:szCs w:val="24"/>
          <w:lang w:val="nl-NL"/>
        </w:rPr>
        <w:t>Z</w:t>
      </w:r>
      <w:r w:rsidR="004F2372" w:rsidRPr="00BF63DE">
        <w:rPr>
          <w:rFonts w:ascii="Garamond" w:hAnsi="Garamond"/>
          <w:sz w:val="24"/>
          <w:szCs w:val="24"/>
          <w:lang w:val="nl-NL"/>
        </w:rPr>
        <w:t xml:space="preserve">ijn </w:t>
      </w:r>
      <w:r w:rsidR="008F7742" w:rsidRPr="00BF63DE">
        <w:rPr>
          <w:rFonts w:ascii="Garamond" w:hAnsi="Garamond"/>
          <w:sz w:val="24"/>
          <w:szCs w:val="24"/>
          <w:lang w:val="nl-NL"/>
        </w:rPr>
        <w:t>zegen be</w:t>
      </w:r>
      <w:r w:rsidR="00026DF6" w:rsidRPr="00BF63DE">
        <w:rPr>
          <w:rFonts w:ascii="Garamond" w:hAnsi="Garamond"/>
          <w:sz w:val="24"/>
          <w:szCs w:val="24"/>
          <w:lang w:val="nl-NL"/>
        </w:rPr>
        <w:t>kronen</w:t>
      </w:r>
      <w:r w:rsidR="008F7742" w:rsidRPr="00BF63DE">
        <w:rPr>
          <w:rFonts w:ascii="Garamond" w:hAnsi="Garamond"/>
          <w:sz w:val="24"/>
          <w:szCs w:val="24"/>
          <w:lang w:val="nl-NL"/>
        </w:rPr>
        <w:t xml:space="preserve"> zou, indien z</w:t>
      </w:r>
      <w:r w:rsidR="00050023" w:rsidRPr="00BF63DE">
        <w:rPr>
          <w:rFonts w:ascii="Garamond" w:hAnsi="Garamond"/>
          <w:sz w:val="24"/>
          <w:szCs w:val="24"/>
          <w:lang w:val="nl-NL"/>
        </w:rPr>
        <w:t>o’n</w:t>
      </w:r>
      <w:r w:rsidR="008F7742" w:rsidRPr="00BF63DE">
        <w:rPr>
          <w:rFonts w:ascii="Garamond" w:hAnsi="Garamond"/>
          <w:sz w:val="24"/>
          <w:szCs w:val="24"/>
          <w:lang w:val="nl-NL"/>
        </w:rPr>
        <w:t xml:space="preserve"> ondernemen van</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 xml:space="preserve">aard is, dat het </w:t>
      </w:r>
      <w:r w:rsidR="004F2372" w:rsidRPr="00BF63DE">
        <w:rPr>
          <w:rFonts w:ascii="Garamond" w:hAnsi="Garamond"/>
          <w:sz w:val="24"/>
          <w:szCs w:val="24"/>
          <w:lang w:val="nl-NL"/>
        </w:rPr>
        <w:t>zodan</w:t>
      </w:r>
      <w:r w:rsidR="008F7742" w:rsidRPr="00BF63DE">
        <w:rPr>
          <w:rFonts w:ascii="Garamond" w:hAnsi="Garamond"/>
          <w:sz w:val="24"/>
          <w:szCs w:val="24"/>
          <w:lang w:val="nl-NL"/>
        </w:rPr>
        <w:t xml:space="preserve">ige </w:t>
      </w:r>
      <w:r w:rsidR="009934B2" w:rsidRPr="00BF63DE">
        <w:rPr>
          <w:rFonts w:ascii="Garamond" w:hAnsi="Garamond"/>
          <w:sz w:val="24"/>
          <w:szCs w:val="24"/>
          <w:lang w:val="nl-NL"/>
        </w:rPr>
        <w:t>mens</w:t>
      </w:r>
      <w:r w:rsidR="008F7742" w:rsidRPr="00BF63DE">
        <w:rPr>
          <w:rFonts w:ascii="Garamond" w:hAnsi="Garamond"/>
          <w:sz w:val="24"/>
          <w:szCs w:val="24"/>
          <w:lang w:val="nl-NL"/>
        </w:rPr>
        <w:t xml:space="preserve">en billijke stof van droefheid en aanstoot geven moet. Ik weet dat </w:t>
      </w:r>
      <w:r w:rsidR="00050023" w:rsidRPr="00BF63DE">
        <w:rPr>
          <w:rFonts w:ascii="Garamond" w:hAnsi="Garamond"/>
          <w:sz w:val="24"/>
          <w:szCs w:val="24"/>
          <w:lang w:val="nl-NL"/>
        </w:rPr>
        <w:t>in</w:t>
      </w:r>
      <w:r w:rsidR="008F7742" w:rsidRPr="00BF63DE">
        <w:rPr>
          <w:rFonts w:ascii="Garamond" w:hAnsi="Garamond"/>
          <w:sz w:val="24"/>
          <w:szCs w:val="24"/>
          <w:lang w:val="nl-NL"/>
        </w:rPr>
        <w:t xml:space="preserve"> het algemeen de koninklijke titel zeer onaangenaam klinkt voor de</w:t>
      </w:r>
      <w:r w:rsidR="00E67952" w:rsidRPr="00BF63DE">
        <w:rPr>
          <w:rFonts w:ascii="Garamond" w:hAnsi="Garamond"/>
          <w:sz w:val="24"/>
          <w:szCs w:val="24"/>
          <w:lang w:val="nl-NL"/>
        </w:rPr>
        <w:t xml:space="preserve"> </w:t>
      </w:r>
      <w:r w:rsidR="00276956" w:rsidRPr="00BF63DE">
        <w:rPr>
          <w:rFonts w:ascii="Garamond" w:hAnsi="Garamond"/>
          <w:sz w:val="24"/>
          <w:szCs w:val="24"/>
          <w:lang w:val="nl-NL"/>
        </w:rPr>
        <w:t>g</w:t>
      </w:r>
      <w:r w:rsidR="00E67952" w:rsidRPr="00BF63DE">
        <w:rPr>
          <w:rFonts w:ascii="Garamond" w:hAnsi="Garamond"/>
          <w:sz w:val="24"/>
          <w:szCs w:val="24"/>
          <w:lang w:val="nl-NL"/>
        </w:rPr>
        <w:t>od</w:t>
      </w:r>
      <w:r w:rsidR="00EB6D25" w:rsidRPr="00BF63DE">
        <w:rPr>
          <w:rFonts w:ascii="Garamond" w:hAnsi="Garamond"/>
          <w:sz w:val="24"/>
          <w:szCs w:val="24"/>
          <w:lang w:val="nl-NL"/>
        </w:rPr>
        <w:t>vrezen</w:t>
      </w:r>
      <w:r w:rsidR="008F7742" w:rsidRPr="00BF63DE">
        <w:rPr>
          <w:rFonts w:ascii="Garamond" w:hAnsi="Garamond"/>
          <w:sz w:val="24"/>
          <w:szCs w:val="24"/>
          <w:lang w:val="nl-NL"/>
        </w:rPr>
        <w:t>de</w:t>
      </w:r>
      <w:r w:rsidR="00276956" w:rsidRPr="00BF63DE">
        <w:rPr>
          <w:rFonts w:ascii="Garamond" w:hAnsi="Garamond"/>
          <w:sz w:val="24"/>
          <w:szCs w:val="24"/>
          <w:lang w:val="nl-NL"/>
        </w:rPr>
        <w:t xml:space="preserve"> mensen </w:t>
      </w:r>
      <w:r w:rsidR="008F7742" w:rsidRPr="00BF63DE">
        <w:rPr>
          <w:rFonts w:ascii="Garamond" w:hAnsi="Garamond"/>
          <w:sz w:val="24"/>
          <w:szCs w:val="24"/>
          <w:lang w:val="nl-NL"/>
        </w:rPr>
        <w:t xml:space="preserve"> in </w:t>
      </w:r>
      <w:r w:rsidR="00276956" w:rsidRPr="00BF63DE">
        <w:rPr>
          <w:rFonts w:ascii="Garamond" w:hAnsi="Garamond"/>
          <w:sz w:val="24"/>
          <w:szCs w:val="24"/>
          <w:lang w:val="nl-NL"/>
        </w:rPr>
        <w:t>het</w:t>
      </w:r>
      <w:r w:rsidR="008F7742" w:rsidRPr="00BF63DE">
        <w:rPr>
          <w:rFonts w:ascii="Garamond" w:hAnsi="Garamond"/>
          <w:sz w:val="24"/>
          <w:szCs w:val="24"/>
          <w:lang w:val="nl-NL"/>
        </w:rPr>
        <w:t xml:space="preserve"> land. Mijn plicht, mijn geweten schrijft mij dus voor, u te verzoeken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mij</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te harde dingen oplegt</w:t>
      </w:r>
      <w:r w:rsidR="00075CF8" w:rsidRPr="00BF63DE">
        <w:rPr>
          <w:rFonts w:ascii="Garamond" w:hAnsi="Garamond"/>
          <w:sz w:val="24"/>
          <w:szCs w:val="24"/>
          <w:lang w:val="nl-NL"/>
        </w:rPr>
        <w:t>,</w:t>
      </w:r>
      <w:r w:rsidR="008F7742" w:rsidRPr="00BF63DE">
        <w:rPr>
          <w:rFonts w:ascii="Garamond" w:hAnsi="Garamond"/>
          <w:sz w:val="24"/>
          <w:szCs w:val="24"/>
          <w:lang w:val="nl-NL"/>
        </w:rPr>
        <w:t xml:space="preserve"> ik meen dingen die hard zijn voor zulke eerbiedwaardige </w:t>
      </w:r>
      <w:r w:rsidR="009934B2" w:rsidRPr="00BF63DE">
        <w:rPr>
          <w:rFonts w:ascii="Garamond" w:hAnsi="Garamond"/>
          <w:sz w:val="24"/>
          <w:szCs w:val="24"/>
          <w:lang w:val="nl-NL"/>
        </w:rPr>
        <w:t>mens</w:t>
      </w:r>
      <w:r w:rsidR="008F7742" w:rsidRPr="00BF63DE">
        <w:rPr>
          <w:rFonts w:ascii="Garamond" w:hAnsi="Garamond"/>
          <w:sz w:val="24"/>
          <w:szCs w:val="24"/>
          <w:lang w:val="nl-NL"/>
        </w:rPr>
        <w:t xml:space="preserve">en onder ons, dingen </w:t>
      </w:r>
      <w:r w:rsidRPr="00BF63DE">
        <w:rPr>
          <w:rFonts w:ascii="Garamond" w:hAnsi="Garamond"/>
          <w:sz w:val="24"/>
          <w:szCs w:val="24"/>
          <w:lang w:val="nl-NL"/>
        </w:rPr>
        <w:t>waarmee</w:t>
      </w:r>
      <w:r w:rsidR="008F7742" w:rsidRPr="00BF63DE">
        <w:rPr>
          <w:rFonts w:ascii="Garamond" w:hAnsi="Garamond"/>
          <w:sz w:val="24"/>
          <w:szCs w:val="24"/>
          <w:lang w:val="nl-NL"/>
        </w:rPr>
        <w:t xml:space="preserve"> zij </w:t>
      </w:r>
      <w:r w:rsidR="00857D2B" w:rsidRPr="00BF63DE">
        <w:rPr>
          <w:rFonts w:ascii="Garamond" w:hAnsi="Garamond"/>
          <w:sz w:val="24"/>
          <w:szCs w:val="24"/>
          <w:lang w:val="nl-NL"/>
        </w:rPr>
        <w:t>geen</w:t>
      </w:r>
      <w:r w:rsidR="008F7742" w:rsidRPr="00BF63DE">
        <w:rPr>
          <w:rFonts w:ascii="Garamond" w:hAnsi="Garamond"/>
          <w:sz w:val="24"/>
          <w:szCs w:val="24"/>
          <w:lang w:val="nl-NL"/>
        </w:rPr>
        <w:t xml:space="preserve"> vrede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 xml:space="preserve">kunnen hebben. Er zijn </w:t>
      </w:r>
      <w:r w:rsidR="00927878" w:rsidRPr="00BF63DE">
        <w:rPr>
          <w:rFonts w:ascii="Garamond" w:hAnsi="Garamond"/>
          <w:sz w:val="24"/>
          <w:szCs w:val="24"/>
          <w:lang w:val="nl-NL"/>
        </w:rPr>
        <w:t>‘levelers</w:t>
      </w:r>
      <w:r w:rsidR="008F7742" w:rsidRPr="00BF63DE">
        <w:rPr>
          <w:rFonts w:ascii="Garamond" w:hAnsi="Garamond"/>
          <w:sz w:val="24"/>
          <w:szCs w:val="24"/>
          <w:lang w:val="nl-NL"/>
        </w:rPr>
        <w:t>’, die de openbare rust zeer bedreigen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deze nu zult</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te beter in toom kunnen houden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wanneer</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gemelde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xml:space="preserve">ige lieden </w:t>
      </w:r>
      <w:r w:rsidR="00857D2B" w:rsidRPr="00BF63DE">
        <w:rPr>
          <w:rFonts w:ascii="Garamond" w:hAnsi="Garamond"/>
          <w:sz w:val="24"/>
          <w:szCs w:val="24"/>
          <w:lang w:val="nl-NL"/>
        </w:rPr>
        <w:t>geen</w:t>
      </w:r>
      <w:r w:rsidR="008F7742" w:rsidRPr="00BF63DE">
        <w:rPr>
          <w:rFonts w:ascii="Garamond" w:hAnsi="Garamond"/>
          <w:sz w:val="24"/>
          <w:szCs w:val="24"/>
          <w:lang w:val="nl-NL"/>
        </w:rPr>
        <w:t xml:space="preserve"> grond van misnoegen geeft</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als</w:t>
      </w:r>
      <w:r w:rsidR="00F47AED" w:rsidRPr="00BF63DE">
        <w:rPr>
          <w:rFonts w:ascii="Garamond" w:hAnsi="Garamond"/>
          <w:sz w:val="24"/>
          <w:szCs w:val="24"/>
          <w:lang w:val="nl-NL"/>
        </w:rPr>
        <w:t xml:space="preserve"> u </w:t>
      </w:r>
      <w:r w:rsidR="00D76AC5" w:rsidRPr="00BF63DE">
        <w:rPr>
          <w:rFonts w:ascii="Garamond" w:hAnsi="Garamond"/>
          <w:sz w:val="24"/>
          <w:szCs w:val="24"/>
          <w:lang w:val="nl-NL"/>
        </w:rPr>
        <w:t>zich</w:t>
      </w:r>
      <w:r w:rsidR="008F7742" w:rsidRPr="00BF63DE">
        <w:rPr>
          <w:rFonts w:ascii="Garamond" w:hAnsi="Garamond"/>
          <w:sz w:val="24"/>
          <w:szCs w:val="24"/>
          <w:lang w:val="nl-NL"/>
        </w:rPr>
        <w:t xml:space="preserve"> inschikkelijk betoont voor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zwakheden</w:t>
      </w:r>
      <w:r w:rsidR="009934B2" w:rsidRPr="00BF63DE">
        <w:rPr>
          <w:rFonts w:ascii="Garamond" w:hAnsi="Garamond"/>
          <w:sz w:val="24"/>
          <w:szCs w:val="24"/>
          <w:lang w:val="nl-NL"/>
        </w:rPr>
        <w:t xml:space="preserve">, </w:t>
      </w:r>
      <w:r w:rsidR="002425F3" w:rsidRPr="00BF63DE">
        <w:rPr>
          <w:rFonts w:ascii="Garamond" w:hAnsi="Garamond"/>
          <w:sz w:val="24"/>
          <w:szCs w:val="24"/>
          <w:lang w:val="nl-NL"/>
        </w:rPr>
        <w:t>als het</w:t>
      </w:r>
      <w:r w:rsidR="008F7742" w:rsidRPr="00BF63DE">
        <w:rPr>
          <w:rFonts w:ascii="Garamond" w:hAnsi="Garamond"/>
          <w:sz w:val="24"/>
          <w:szCs w:val="24"/>
          <w:lang w:val="nl-NL"/>
        </w:rPr>
        <w:t xml:space="preserve"> zwakheden</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w:t>
      </w:r>
      <w:r w:rsidR="00050023" w:rsidRPr="00BF63DE">
        <w:rPr>
          <w:rStyle w:val="FootnoteReference"/>
          <w:rFonts w:ascii="Garamond" w:hAnsi="Garamond"/>
          <w:sz w:val="24"/>
          <w:szCs w:val="24"/>
          <w:lang w:val="nl-NL"/>
        </w:rPr>
        <w:footnoteReference w:id="421"/>
      </w:r>
    </w:p>
    <w:p w14:paraId="06EEB87F" w14:textId="28C5F2EA"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Dus zien wij Cromwell</w:t>
      </w:r>
      <w:r w:rsidR="009934B2" w:rsidRPr="00BF63DE">
        <w:rPr>
          <w:rFonts w:ascii="Garamond" w:hAnsi="Garamond"/>
          <w:sz w:val="24"/>
          <w:szCs w:val="24"/>
          <w:lang w:val="nl-NL"/>
        </w:rPr>
        <w:t>,</w:t>
      </w:r>
      <w:r w:rsidRPr="00BF63DE">
        <w:rPr>
          <w:rFonts w:ascii="Garamond" w:hAnsi="Garamond"/>
          <w:sz w:val="24"/>
          <w:szCs w:val="24"/>
          <w:lang w:val="nl-NL"/>
        </w:rPr>
        <w:t xml:space="preserve"> hoewel hij ongetwijfeld wel belang hechtte aan de vele en ge</w:t>
      </w:r>
      <w:r w:rsidR="000D2FE8" w:rsidRPr="00BF63DE">
        <w:rPr>
          <w:rFonts w:ascii="Garamond" w:hAnsi="Garamond"/>
          <w:sz w:val="24"/>
          <w:szCs w:val="24"/>
          <w:lang w:val="nl-NL"/>
        </w:rPr>
        <w:t>wicht</w:t>
      </w:r>
      <w:r w:rsidRPr="00BF63DE">
        <w:rPr>
          <w:rFonts w:ascii="Garamond" w:hAnsi="Garamond"/>
          <w:sz w:val="24"/>
          <w:szCs w:val="24"/>
          <w:lang w:val="nl-NL"/>
        </w:rPr>
        <w:t>ige redenen</w:t>
      </w:r>
      <w:r w:rsidR="0036427C" w:rsidRPr="00BF63DE">
        <w:rPr>
          <w:rFonts w:ascii="Garamond" w:hAnsi="Garamond"/>
          <w:sz w:val="24"/>
          <w:szCs w:val="24"/>
          <w:lang w:val="nl-NL"/>
        </w:rPr>
        <w:t xml:space="preserve"> die</w:t>
      </w:r>
      <w:r w:rsidRPr="00BF63DE">
        <w:rPr>
          <w:rFonts w:ascii="Garamond" w:hAnsi="Garamond"/>
          <w:sz w:val="24"/>
          <w:szCs w:val="24"/>
          <w:lang w:val="nl-NL"/>
        </w:rPr>
        <w:t xml:space="preserve"> het parlement tot de </w:t>
      </w:r>
      <w:r w:rsidR="00EF5FD1" w:rsidRPr="00BF63DE">
        <w:rPr>
          <w:rFonts w:ascii="Garamond" w:hAnsi="Garamond"/>
          <w:sz w:val="24"/>
          <w:szCs w:val="24"/>
          <w:lang w:val="nl-NL"/>
        </w:rPr>
        <w:t>wens</w:t>
      </w:r>
      <w:r w:rsidRPr="00BF63DE">
        <w:rPr>
          <w:rFonts w:ascii="Garamond" w:hAnsi="Garamond"/>
          <w:sz w:val="24"/>
          <w:szCs w:val="24"/>
          <w:lang w:val="nl-NL"/>
        </w:rPr>
        <w:t xml:space="preserve"> hadden ge</w:t>
      </w:r>
      <w:r w:rsidR="003417F6" w:rsidRPr="00BF63DE">
        <w:rPr>
          <w:rFonts w:ascii="Garamond" w:hAnsi="Garamond"/>
          <w:sz w:val="24"/>
          <w:szCs w:val="24"/>
          <w:lang w:val="nl-NL"/>
        </w:rPr>
        <w:t>bracht</w:t>
      </w:r>
      <w:r w:rsidR="009934B2" w:rsidRPr="00BF63DE">
        <w:rPr>
          <w:rFonts w:ascii="Garamond" w:hAnsi="Garamond"/>
          <w:sz w:val="24"/>
          <w:szCs w:val="24"/>
          <w:lang w:val="nl-NL"/>
        </w:rPr>
        <w:t>,</w:t>
      </w:r>
      <w:r w:rsidRPr="00BF63DE">
        <w:rPr>
          <w:rFonts w:ascii="Garamond" w:hAnsi="Garamond"/>
          <w:sz w:val="24"/>
          <w:szCs w:val="24"/>
          <w:lang w:val="nl-NL"/>
        </w:rPr>
        <w:t xml:space="preserve"> om de titel van </w:t>
      </w:r>
      <w:r w:rsidR="00453DE3" w:rsidRPr="00BF63DE">
        <w:rPr>
          <w:rFonts w:ascii="Garamond" w:hAnsi="Garamond"/>
          <w:sz w:val="24"/>
          <w:szCs w:val="24"/>
          <w:lang w:val="nl-NL"/>
        </w:rPr>
        <w:t>Protector</w:t>
      </w:r>
      <w:r w:rsidRPr="00BF63DE">
        <w:rPr>
          <w:rFonts w:ascii="Garamond" w:hAnsi="Garamond"/>
          <w:sz w:val="24"/>
          <w:szCs w:val="24"/>
          <w:lang w:val="nl-NL"/>
        </w:rPr>
        <w:t xml:space="preserve"> door de koninklijken titel te vervangen</w:t>
      </w:r>
      <w:r w:rsidR="009934B2" w:rsidRPr="00BF63DE">
        <w:rPr>
          <w:rFonts w:ascii="Garamond" w:hAnsi="Garamond"/>
          <w:sz w:val="24"/>
          <w:szCs w:val="24"/>
          <w:lang w:val="nl-NL"/>
        </w:rPr>
        <w:t>,</w:t>
      </w:r>
      <w:r w:rsidRPr="00BF63DE">
        <w:rPr>
          <w:rFonts w:ascii="Garamond" w:hAnsi="Garamond"/>
          <w:sz w:val="24"/>
          <w:szCs w:val="24"/>
          <w:lang w:val="nl-NL"/>
        </w:rPr>
        <w:t xml:space="preserve"> die</w:t>
      </w:r>
      <w:r w:rsidR="00262734" w:rsidRPr="00BF63DE">
        <w:rPr>
          <w:rFonts w:ascii="Garamond" w:hAnsi="Garamond"/>
          <w:sz w:val="24"/>
          <w:szCs w:val="24"/>
          <w:lang w:val="nl-NL"/>
        </w:rPr>
        <w:t xml:space="preserve"> ere </w:t>
      </w:r>
      <w:r w:rsidRPr="00BF63DE">
        <w:rPr>
          <w:rFonts w:ascii="Garamond" w:hAnsi="Garamond"/>
          <w:sz w:val="24"/>
          <w:szCs w:val="24"/>
          <w:lang w:val="nl-NL"/>
        </w:rPr>
        <w:t>afwijzen. De vrees om de vrome en eerlijke republikeinen te ergeren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dus het geluk</w:t>
      </w:r>
      <w:r w:rsidR="00050023" w:rsidRPr="00BF63DE">
        <w:rPr>
          <w:rFonts w:ascii="Garamond" w:hAnsi="Garamond"/>
          <w:sz w:val="24"/>
          <w:szCs w:val="24"/>
          <w:lang w:val="nl-NL"/>
        </w:rPr>
        <w:t xml:space="preserve"> </w:t>
      </w:r>
      <w:r w:rsidR="00C858B5" w:rsidRPr="00BF63DE">
        <w:rPr>
          <w:rFonts w:ascii="Garamond" w:hAnsi="Garamond"/>
          <w:sz w:val="24"/>
          <w:szCs w:val="24"/>
          <w:lang w:val="nl-NL"/>
        </w:rPr>
        <w:t>v</w:t>
      </w:r>
      <w:r w:rsidRPr="00BF63DE">
        <w:rPr>
          <w:rFonts w:ascii="Garamond" w:hAnsi="Garamond"/>
          <w:sz w:val="24"/>
          <w:szCs w:val="24"/>
          <w:lang w:val="nl-NL"/>
        </w:rPr>
        <w:t xml:space="preserve">an </w:t>
      </w:r>
      <w:r w:rsidR="00966977" w:rsidRPr="00BF63DE">
        <w:rPr>
          <w:rFonts w:ascii="Garamond" w:hAnsi="Garamond"/>
          <w:sz w:val="24"/>
          <w:szCs w:val="24"/>
          <w:lang w:val="nl-NL"/>
        </w:rPr>
        <w:t>Engeland</w:t>
      </w:r>
      <w:r w:rsidRPr="00BF63DE">
        <w:rPr>
          <w:rFonts w:ascii="Garamond" w:hAnsi="Garamond"/>
          <w:sz w:val="24"/>
          <w:szCs w:val="24"/>
          <w:lang w:val="nl-NL"/>
        </w:rPr>
        <w:t xml:space="preserve"> te schaden, was voor hem grond genoeg: </w:t>
      </w:r>
      <w:r w:rsidR="00EE4D5D" w:rsidRPr="00BF63DE">
        <w:rPr>
          <w:rFonts w:ascii="Garamond" w:hAnsi="Garamond"/>
          <w:sz w:val="24"/>
          <w:szCs w:val="24"/>
          <w:lang w:val="nl-NL"/>
        </w:rPr>
        <w:t>hoewel</w:t>
      </w:r>
      <w:r w:rsidRPr="00BF63DE">
        <w:rPr>
          <w:rFonts w:ascii="Garamond" w:hAnsi="Garamond"/>
          <w:sz w:val="24"/>
          <w:szCs w:val="24"/>
          <w:lang w:val="nl-NL"/>
        </w:rPr>
        <w:t xml:space="preserve"> hij al </w:t>
      </w:r>
      <w:r w:rsidR="004F2372" w:rsidRPr="00BF63DE">
        <w:rPr>
          <w:rFonts w:ascii="Garamond" w:hAnsi="Garamond"/>
          <w:sz w:val="24"/>
          <w:szCs w:val="24"/>
          <w:lang w:val="nl-NL"/>
        </w:rPr>
        <w:t>zodan</w:t>
      </w:r>
      <w:r w:rsidRPr="00BF63DE">
        <w:rPr>
          <w:rFonts w:ascii="Garamond" w:hAnsi="Garamond"/>
          <w:sz w:val="24"/>
          <w:szCs w:val="24"/>
          <w:lang w:val="nl-NL"/>
        </w:rPr>
        <w:t xml:space="preserve">ige ontevredenen gemakkelijk het stilzwijgen had kunnen opleggen. Er was voor en tegen veel te zeggen. </w:t>
      </w:r>
      <w:r w:rsidR="00EF5FD1" w:rsidRPr="00BF63DE">
        <w:rPr>
          <w:rFonts w:ascii="Garamond" w:hAnsi="Garamond"/>
          <w:sz w:val="24"/>
          <w:szCs w:val="24"/>
          <w:lang w:val="nl-NL"/>
        </w:rPr>
        <w:t>‘</w:t>
      </w:r>
      <w:r w:rsidR="00171D24" w:rsidRPr="00BF63DE">
        <w:rPr>
          <w:rFonts w:ascii="Garamond" w:hAnsi="Garamond"/>
          <w:sz w:val="24"/>
          <w:szCs w:val="24"/>
          <w:lang w:val="nl-NL"/>
        </w:rPr>
        <w:t>M</w:t>
      </w:r>
      <w:r w:rsidRPr="00BF63DE">
        <w:rPr>
          <w:rFonts w:ascii="Garamond" w:hAnsi="Garamond"/>
          <w:sz w:val="24"/>
          <w:szCs w:val="24"/>
          <w:lang w:val="nl-NL"/>
        </w:rPr>
        <w:t>en verwachtte,’</w:t>
      </w:r>
      <w:r w:rsidR="009934B2" w:rsidRPr="00BF63DE">
        <w:rPr>
          <w:rFonts w:ascii="Garamond" w:hAnsi="Garamond"/>
          <w:sz w:val="24"/>
          <w:szCs w:val="24"/>
          <w:lang w:val="nl-NL"/>
        </w:rPr>
        <w:t xml:space="preserve"> zo </w:t>
      </w:r>
      <w:r w:rsidR="00C858B5" w:rsidRPr="00BF63DE">
        <w:rPr>
          <w:rFonts w:ascii="Garamond" w:hAnsi="Garamond"/>
          <w:sz w:val="24"/>
          <w:szCs w:val="24"/>
          <w:lang w:val="nl-NL"/>
        </w:rPr>
        <w:t>vertelt</w:t>
      </w:r>
      <w:r w:rsidRPr="00BF63DE">
        <w:rPr>
          <w:rFonts w:ascii="Garamond" w:hAnsi="Garamond"/>
          <w:sz w:val="24"/>
          <w:szCs w:val="24"/>
          <w:lang w:val="nl-NL"/>
        </w:rPr>
        <w:t xml:space="preserve"> </w:t>
      </w:r>
      <w:r w:rsidR="00D31C7F" w:rsidRPr="00BF63DE">
        <w:rPr>
          <w:rFonts w:ascii="Garamond" w:hAnsi="Garamond"/>
          <w:sz w:val="24"/>
          <w:szCs w:val="24"/>
          <w:lang w:val="nl-NL"/>
        </w:rPr>
        <w:t>Clarendon</w:t>
      </w:r>
      <w:r w:rsidR="00C858B5" w:rsidRPr="00BF63DE">
        <w:rPr>
          <w:rFonts w:ascii="Garamond" w:hAnsi="Garamond"/>
          <w:sz w:val="24"/>
          <w:szCs w:val="24"/>
          <w:lang w:val="nl-NL"/>
        </w:rPr>
        <w:t xml:space="preserve"> ons</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 xml:space="preserve">dat </w:t>
      </w:r>
      <w:r w:rsidR="00704C1E" w:rsidRPr="00BF63DE">
        <w:rPr>
          <w:rFonts w:ascii="Garamond" w:hAnsi="Garamond"/>
          <w:sz w:val="24"/>
          <w:szCs w:val="24"/>
          <w:lang w:val="nl-NL"/>
        </w:rPr>
        <w:t>als</w:t>
      </w:r>
      <w:r w:rsidRPr="00BF63DE">
        <w:rPr>
          <w:rFonts w:ascii="Garamond" w:hAnsi="Garamond"/>
          <w:sz w:val="24"/>
          <w:szCs w:val="24"/>
          <w:lang w:val="nl-NL"/>
        </w:rPr>
        <w:t xml:space="preserve"> Cromwell </w:t>
      </w:r>
      <w:r w:rsidR="00704C1E" w:rsidRPr="00BF63DE">
        <w:rPr>
          <w:rFonts w:ascii="Garamond" w:hAnsi="Garamond"/>
          <w:sz w:val="24"/>
          <w:szCs w:val="24"/>
          <w:lang w:val="nl-NL"/>
        </w:rPr>
        <w:t>d</w:t>
      </w:r>
      <w:r w:rsidRPr="00BF63DE">
        <w:rPr>
          <w:rFonts w:ascii="Garamond" w:hAnsi="Garamond"/>
          <w:sz w:val="24"/>
          <w:szCs w:val="24"/>
          <w:lang w:val="nl-NL"/>
        </w:rPr>
        <w:t xml:space="preserve">e kroon aannam, vele koningsgezinden zich aan hem </w:t>
      </w:r>
      <w:r w:rsidR="0006302F" w:rsidRPr="00BF63DE">
        <w:rPr>
          <w:rFonts w:ascii="Garamond" w:hAnsi="Garamond"/>
          <w:sz w:val="24"/>
          <w:szCs w:val="24"/>
          <w:lang w:val="nl-NL"/>
        </w:rPr>
        <w:t xml:space="preserve">zouden </w:t>
      </w:r>
      <w:r w:rsidRPr="00BF63DE">
        <w:rPr>
          <w:rFonts w:ascii="Garamond" w:hAnsi="Garamond"/>
          <w:sz w:val="24"/>
          <w:szCs w:val="24"/>
          <w:lang w:val="nl-NL"/>
        </w:rPr>
        <w:t>aansluiten</w:t>
      </w:r>
      <w:r w:rsidR="00075CF8" w:rsidRPr="00BF63DE">
        <w:rPr>
          <w:rFonts w:ascii="Garamond" w:hAnsi="Garamond"/>
          <w:sz w:val="24"/>
          <w:szCs w:val="24"/>
          <w:lang w:val="nl-NL"/>
        </w:rPr>
        <w:t>,</w:t>
      </w:r>
      <w:r w:rsidRPr="00BF63DE">
        <w:rPr>
          <w:rFonts w:ascii="Garamond" w:hAnsi="Garamond"/>
          <w:sz w:val="24"/>
          <w:szCs w:val="24"/>
          <w:lang w:val="nl-NL"/>
        </w:rPr>
        <w:t xml:space="preserve"> men</w:t>
      </w:r>
      <w:r w:rsidR="00895B1E" w:rsidRPr="00BF63DE">
        <w:rPr>
          <w:rFonts w:ascii="Garamond" w:hAnsi="Garamond"/>
          <w:sz w:val="24"/>
          <w:szCs w:val="24"/>
          <w:lang w:val="nl-NL"/>
        </w:rPr>
        <w:t xml:space="preserve"> zei </w:t>
      </w:r>
      <w:r w:rsidRPr="00BF63DE">
        <w:rPr>
          <w:rFonts w:ascii="Garamond" w:hAnsi="Garamond"/>
          <w:sz w:val="24"/>
          <w:szCs w:val="24"/>
          <w:lang w:val="nl-NL"/>
        </w:rPr>
        <w:t xml:space="preserve">dat onderscheidene edellieden </w:t>
      </w:r>
      <w:r w:rsidR="00F91462" w:rsidRPr="00BF63DE">
        <w:rPr>
          <w:rFonts w:ascii="Garamond" w:hAnsi="Garamond"/>
          <w:sz w:val="24"/>
          <w:szCs w:val="24"/>
          <w:lang w:val="nl-NL"/>
        </w:rPr>
        <w:t>van het</w:t>
      </w:r>
      <w:r w:rsidRPr="00BF63DE">
        <w:rPr>
          <w:rFonts w:ascii="Garamond" w:hAnsi="Garamond"/>
          <w:sz w:val="24"/>
          <w:szCs w:val="24"/>
          <w:lang w:val="nl-NL"/>
        </w:rPr>
        <w:t xml:space="preserve"> land hem daarvan de verzekering hadden gegeven’. Maar </w:t>
      </w:r>
      <w:r w:rsidR="009934B2" w:rsidRPr="00BF63DE">
        <w:rPr>
          <w:rFonts w:ascii="Garamond" w:hAnsi="Garamond"/>
          <w:sz w:val="24"/>
          <w:szCs w:val="24"/>
          <w:lang w:val="nl-NL"/>
        </w:rPr>
        <w:t>Oliver</w:t>
      </w:r>
      <w:r w:rsidRPr="00BF63DE">
        <w:rPr>
          <w:rFonts w:ascii="Garamond" w:hAnsi="Garamond"/>
          <w:sz w:val="24"/>
          <w:szCs w:val="24"/>
          <w:lang w:val="nl-NL"/>
        </w:rPr>
        <w:t xml:space="preserve"> kon er niet toe besluiten, om iets te doen waardoor hij</w:t>
      </w:r>
      <w:r w:rsidR="004F2372" w:rsidRPr="00BF63DE">
        <w:rPr>
          <w:rFonts w:ascii="Garamond" w:hAnsi="Garamond"/>
          <w:sz w:val="24"/>
          <w:szCs w:val="24"/>
          <w:lang w:val="nl-NL"/>
        </w:rPr>
        <w:t xml:space="preserve"> zijn </w:t>
      </w:r>
      <w:r w:rsidRPr="00BF63DE">
        <w:rPr>
          <w:rFonts w:ascii="Garamond" w:hAnsi="Garamond"/>
          <w:sz w:val="24"/>
          <w:szCs w:val="24"/>
          <w:lang w:val="nl-NL"/>
        </w:rPr>
        <w:t>oude vrienden zou mishaagd hebben, om</w:t>
      </w:r>
      <w:r w:rsidR="004F2372" w:rsidRPr="00BF63DE">
        <w:rPr>
          <w:rFonts w:ascii="Garamond" w:hAnsi="Garamond"/>
          <w:sz w:val="24"/>
          <w:szCs w:val="24"/>
          <w:lang w:val="nl-NL"/>
        </w:rPr>
        <w:t xml:space="preserve"> zijn </w:t>
      </w:r>
      <w:r w:rsidRPr="00BF63DE">
        <w:rPr>
          <w:rFonts w:ascii="Garamond" w:hAnsi="Garamond"/>
          <w:sz w:val="24"/>
          <w:szCs w:val="24"/>
          <w:lang w:val="nl-NL"/>
        </w:rPr>
        <w:t>oude tegenstanders te winnen.</w:t>
      </w:r>
    </w:p>
    <w:p w14:paraId="78EB4ABE" w14:textId="0D7CD37C"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Op</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morgen wandelde </w:t>
      </w:r>
      <w:r w:rsidR="009934B2" w:rsidRPr="00BF63DE">
        <w:rPr>
          <w:rFonts w:ascii="Garamond" w:hAnsi="Garamond"/>
          <w:sz w:val="24"/>
          <w:szCs w:val="24"/>
          <w:lang w:val="nl-NL"/>
        </w:rPr>
        <w:t>Oliver</w:t>
      </w:r>
      <w:r w:rsidRPr="00BF63DE">
        <w:rPr>
          <w:rFonts w:ascii="Garamond" w:hAnsi="Garamond"/>
          <w:sz w:val="24"/>
          <w:szCs w:val="24"/>
          <w:lang w:val="nl-NL"/>
        </w:rPr>
        <w:t xml:space="preserve"> in st.</w:t>
      </w:r>
      <w:r w:rsidR="00050023" w:rsidRPr="00BF63DE">
        <w:rPr>
          <w:rFonts w:ascii="Garamond" w:hAnsi="Garamond"/>
          <w:sz w:val="24"/>
          <w:szCs w:val="24"/>
          <w:lang w:val="nl-NL"/>
        </w:rPr>
        <w:t> </w:t>
      </w:r>
      <w:r w:rsidRPr="00BF63DE">
        <w:rPr>
          <w:rFonts w:ascii="Garamond" w:hAnsi="Garamond"/>
          <w:sz w:val="24"/>
          <w:szCs w:val="24"/>
          <w:lang w:val="nl-NL"/>
        </w:rPr>
        <w:t xml:space="preserve">James’ park, met </w:t>
      </w:r>
      <w:r w:rsidR="005809AE" w:rsidRPr="00BF63DE">
        <w:rPr>
          <w:rFonts w:ascii="Garamond" w:hAnsi="Garamond"/>
          <w:sz w:val="24"/>
          <w:szCs w:val="24"/>
          <w:lang w:val="nl-NL"/>
        </w:rPr>
        <w:t>Fleetwood</w:t>
      </w:r>
      <w:r w:rsidRPr="00BF63DE">
        <w:rPr>
          <w:rFonts w:ascii="Garamond" w:hAnsi="Garamond"/>
          <w:sz w:val="24"/>
          <w:szCs w:val="24"/>
          <w:lang w:val="nl-NL"/>
        </w:rPr>
        <w:t xml:space="preserve"> en </w:t>
      </w:r>
      <w:r w:rsidR="00C858B5" w:rsidRPr="00BF63DE">
        <w:rPr>
          <w:rFonts w:ascii="Garamond" w:hAnsi="Garamond"/>
          <w:sz w:val="24"/>
          <w:szCs w:val="24"/>
          <w:lang w:val="nl-NL"/>
        </w:rPr>
        <w:t>Desborough</w:t>
      </w:r>
      <w:r w:rsidR="009934B2" w:rsidRPr="00BF63DE">
        <w:rPr>
          <w:rFonts w:ascii="Garamond" w:hAnsi="Garamond"/>
          <w:sz w:val="24"/>
          <w:szCs w:val="24"/>
          <w:lang w:val="nl-NL"/>
        </w:rPr>
        <w:t>, zijn</w:t>
      </w:r>
      <w:r w:rsidRPr="00BF63DE">
        <w:rPr>
          <w:rFonts w:ascii="Garamond" w:hAnsi="Garamond"/>
          <w:sz w:val="24"/>
          <w:szCs w:val="24"/>
          <w:lang w:val="nl-NL"/>
        </w:rPr>
        <w:t xml:space="preserve"> schoonzoon en</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zwager</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onderhield zich met hen, over de beste middelen om het geluk van de natie te bevorderen. </w:t>
      </w:r>
      <w:r w:rsidR="00EF5FD1" w:rsidRPr="00BF63DE">
        <w:rPr>
          <w:rFonts w:ascii="Garamond" w:hAnsi="Garamond"/>
          <w:sz w:val="24"/>
          <w:szCs w:val="24"/>
          <w:lang w:val="nl-NL"/>
        </w:rPr>
        <w:t>‘</w:t>
      </w:r>
      <w:r w:rsidR="00171D24" w:rsidRPr="00BF63DE">
        <w:rPr>
          <w:rFonts w:ascii="Garamond" w:hAnsi="Garamond"/>
          <w:sz w:val="24"/>
          <w:szCs w:val="24"/>
          <w:lang w:val="nl-NL"/>
        </w:rPr>
        <w:t>H</w:t>
      </w:r>
      <w:r w:rsidRPr="00BF63DE">
        <w:rPr>
          <w:rFonts w:ascii="Garamond" w:hAnsi="Garamond"/>
          <w:sz w:val="24"/>
          <w:szCs w:val="24"/>
          <w:lang w:val="nl-NL"/>
        </w:rPr>
        <w:t xml:space="preserve">et is </w:t>
      </w:r>
      <w:r w:rsidR="00565C65" w:rsidRPr="00BF63DE">
        <w:rPr>
          <w:rFonts w:ascii="Garamond" w:hAnsi="Garamond"/>
          <w:sz w:val="24"/>
          <w:szCs w:val="24"/>
          <w:lang w:val="nl-NL"/>
        </w:rPr>
        <w:t xml:space="preserve">God </w:t>
      </w:r>
      <w:r w:rsidRPr="00BF63DE">
        <w:rPr>
          <w:rFonts w:ascii="Garamond" w:hAnsi="Garamond"/>
          <w:sz w:val="24"/>
          <w:szCs w:val="24"/>
          <w:lang w:val="nl-NL"/>
        </w:rPr>
        <w:t>verzoeken</w:t>
      </w:r>
      <w:r w:rsidR="009934B2" w:rsidRPr="00BF63DE">
        <w:rPr>
          <w:rFonts w:ascii="Garamond" w:hAnsi="Garamond"/>
          <w:sz w:val="24"/>
          <w:szCs w:val="24"/>
          <w:lang w:val="nl-NL"/>
        </w:rPr>
        <w:t>,</w:t>
      </w:r>
      <w:r w:rsidRPr="00BF63DE">
        <w:rPr>
          <w:rFonts w:ascii="Garamond" w:hAnsi="Garamond"/>
          <w:sz w:val="24"/>
          <w:szCs w:val="24"/>
          <w:lang w:val="nl-NL"/>
        </w:rPr>
        <w:t xml:space="preserve">’ sprak hij, </w:t>
      </w:r>
      <w:r w:rsidR="00EF5FD1" w:rsidRPr="00BF63DE">
        <w:rPr>
          <w:rFonts w:ascii="Garamond" w:hAnsi="Garamond"/>
          <w:sz w:val="24"/>
          <w:szCs w:val="24"/>
          <w:lang w:val="nl-NL"/>
        </w:rPr>
        <w:t>‘</w:t>
      </w:r>
      <w:r w:rsidR="00C02B0B" w:rsidRPr="00BF63DE">
        <w:rPr>
          <w:rFonts w:ascii="Garamond" w:hAnsi="Garamond"/>
          <w:sz w:val="24"/>
          <w:szCs w:val="24"/>
          <w:lang w:val="nl-NL"/>
        </w:rPr>
        <w:t>zove</w:t>
      </w:r>
      <w:r w:rsidR="00050023" w:rsidRPr="00BF63DE">
        <w:rPr>
          <w:rFonts w:ascii="Garamond" w:hAnsi="Garamond"/>
          <w:sz w:val="24"/>
          <w:szCs w:val="24"/>
          <w:lang w:val="nl-NL"/>
        </w:rPr>
        <w:t>el</w:t>
      </w:r>
      <w:r w:rsidRPr="00BF63DE">
        <w:rPr>
          <w:rFonts w:ascii="Garamond" w:hAnsi="Garamond"/>
          <w:sz w:val="24"/>
          <w:szCs w:val="24"/>
          <w:lang w:val="nl-NL"/>
        </w:rPr>
        <w:t xml:space="preserve"> </w:t>
      </w:r>
      <w:r w:rsidR="00DD5953" w:rsidRPr="00BF63DE">
        <w:rPr>
          <w:rFonts w:ascii="Garamond" w:hAnsi="Garamond"/>
          <w:sz w:val="24"/>
          <w:szCs w:val="24"/>
          <w:lang w:val="nl-NL"/>
        </w:rPr>
        <w:t>dapper</w:t>
      </w:r>
      <w:r w:rsidRPr="00BF63DE">
        <w:rPr>
          <w:rFonts w:ascii="Garamond" w:hAnsi="Garamond"/>
          <w:sz w:val="24"/>
          <w:szCs w:val="24"/>
          <w:lang w:val="nl-NL"/>
        </w:rPr>
        <w:t xml:space="preserve">e </w:t>
      </w:r>
      <w:r w:rsidR="009934B2" w:rsidRPr="00BF63DE">
        <w:rPr>
          <w:rFonts w:ascii="Garamond" w:hAnsi="Garamond"/>
          <w:sz w:val="24"/>
          <w:szCs w:val="24"/>
          <w:lang w:val="nl-NL"/>
        </w:rPr>
        <w:t>mens</w:t>
      </w:r>
      <w:r w:rsidRPr="00BF63DE">
        <w:rPr>
          <w:rFonts w:ascii="Garamond" w:hAnsi="Garamond"/>
          <w:sz w:val="24"/>
          <w:szCs w:val="24"/>
          <w:lang w:val="nl-NL"/>
        </w:rPr>
        <w:t xml:space="preserve">en prijs te </w:t>
      </w:r>
      <w:r w:rsidR="00050023" w:rsidRPr="00BF63DE">
        <w:rPr>
          <w:rFonts w:ascii="Garamond" w:hAnsi="Garamond"/>
          <w:sz w:val="24"/>
          <w:szCs w:val="24"/>
          <w:lang w:val="nl-NL"/>
        </w:rPr>
        <w:t>gev</w:t>
      </w:r>
      <w:r w:rsidRPr="00BF63DE">
        <w:rPr>
          <w:rFonts w:ascii="Garamond" w:hAnsi="Garamond"/>
          <w:sz w:val="24"/>
          <w:szCs w:val="24"/>
          <w:lang w:val="nl-NL"/>
        </w:rPr>
        <w:t>en aan armoede en nood, wanneer er een zeker middel is om hen te behouden’</w:t>
      </w:r>
      <w:r w:rsidR="00276956" w:rsidRPr="00BF63DE">
        <w:rPr>
          <w:rFonts w:ascii="Garamond" w:hAnsi="Garamond"/>
          <w:sz w:val="24"/>
          <w:szCs w:val="24"/>
          <w:lang w:val="nl-NL"/>
        </w:rPr>
        <w:t>. Z</w:t>
      </w:r>
      <w:r w:rsidR="004F2372" w:rsidRPr="00BF63DE">
        <w:rPr>
          <w:rFonts w:ascii="Garamond" w:hAnsi="Garamond"/>
          <w:sz w:val="24"/>
          <w:szCs w:val="24"/>
          <w:lang w:val="nl-NL"/>
        </w:rPr>
        <w:t xml:space="preserve">ijn </w:t>
      </w:r>
      <w:r w:rsidRPr="00BF63DE">
        <w:rPr>
          <w:rFonts w:ascii="Garamond" w:hAnsi="Garamond"/>
          <w:sz w:val="24"/>
          <w:szCs w:val="24"/>
          <w:lang w:val="nl-NL"/>
        </w:rPr>
        <w:t>vrienden spraken daarop van de eed</w:t>
      </w:r>
      <w:r w:rsidR="00895B1E" w:rsidRPr="00BF63DE">
        <w:rPr>
          <w:rFonts w:ascii="Garamond" w:hAnsi="Garamond"/>
          <w:sz w:val="24"/>
          <w:szCs w:val="24"/>
          <w:lang w:val="nl-NL"/>
        </w:rPr>
        <w:t xml:space="preserve"> die </w:t>
      </w:r>
      <w:r w:rsidRPr="00BF63DE">
        <w:rPr>
          <w:rFonts w:ascii="Garamond" w:hAnsi="Garamond"/>
          <w:sz w:val="24"/>
          <w:szCs w:val="24"/>
          <w:lang w:val="nl-NL"/>
        </w:rPr>
        <w:t xml:space="preserve">zij gedaan hadden. </w:t>
      </w:r>
      <w:r w:rsidR="00EF5FD1" w:rsidRPr="00BF63DE">
        <w:rPr>
          <w:rFonts w:ascii="Garamond" w:hAnsi="Garamond"/>
          <w:sz w:val="24"/>
          <w:szCs w:val="24"/>
          <w:lang w:val="nl-NL"/>
        </w:rPr>
        <w:t>‘</w:t>
      </w:r>
      <w:r w:rsidR="00171D24" w:rsidRPr="00BF63DE">
        <w:rPr>
          <w:rFonts w:ascii="Garamond" w:hAnsi="Garamond"/>
          <w:sz w:val="24"/>
          <w:szCs w:val="24"/>
          <w:lang w:val="nl-NL"/>
        </w:rPr>
        <w:t>D</w:t>
      </w:r>
      <w:r w:rsidRPr="00BF63DE">
        <w:rPr>
          <w:rFonts w:ascii="Garamond" w:hAnsi="Garamond"/>
          <w:sz w:val="24"/>
          <w:szCs w:val="24"/>
          <w:lang w:val="nl-NL"/>
        </w:rPr>
        <w:t xml:space="preserve">ie eed is </w:t>
      </w:r>
      <w:r w:rsidR="00DE145E" w:rsidRPr="00BF63DE">
        <w:rPr>
          <w:rFonts w:ascii="Garamond" w:hAnsi="Garamond"/>
          <w:sz w:val="24"/>
          <w:szCs w:val="24"/>
          <w:lang w:val="nl-NL"/>
        </w:rPr>
        <w:t>gericht</w:t>
      </w:r>
      <w:r w:rsidRPr="00BF63DE">
        <w:rPr>
          <w:rFonts w:ascii="Garamond" w:hAnsi="Garamond"/>
          <w:sz w:val="24"/>
          <w:szCs w:val="24"/>
          <w:lang w:val="nl-NL"/>
        </w:rPr>
        <w:t xml:space="preserve"> geweest tegen de ma</w:t>
      </w:r>
      <w:r w:rsidR="00171D24" w:rsidRPr="00BF63DE">
        <w:rPr>
          <w:rFonts w:ascii="Garamond" w:hAnsi="Garamond"/>
          <w:sz w:val="24"/>
          <w:szCs w:val="24"/>
          <w:lang w:val="nl-NL"/>
        </w:rPr>
        <w:t>ch</w:t>
      </w:r>
      <w:r w:rsidRPr="00BF63DE">
        <w:rPr>
          <w:rFonts w:ascii="Garamond" w:hAnsi="Garamond"/>
          <w:sz w:val="24"/>
          <w:szCs w:val="24"/>
          <w:lang w:val="nl-NL"/>
        </w:rPr>
        <w:t>t en het geweld van de koningen</w:t>
      </w:r>
      <w:r w:rsidR="00805F78" w:rsidRPr="00BF63DE">
        <w:rPr>
          <w:rFonts w:ascii="Garamond" w:hAnsi="Garamond"/>
          <w:sz w:val="24"/>
          <w:szCs w:val="24"/>
          <w:lang w:val="nl-NL"/>
        </w:rPr>
        <w:t>,’</w:t>
      </w:r>
      <w:r w:rsidRPr="00BF63DE">
        <w:rPr>
          <w:rFonts w:ascii="Garamond" w:hAnsi="Garamond"/>
          <w:sz w:val="24"/>
          <w:szCs w:val="24"/>
          <w:lang w:val="nl-NL"/>
        </w:rPr>
        <w:t xml:space="preserve"> hernam </w:t>
      </w:r>
      <w:r w:rsidR="009934B2" w:rsidRPr="00BF63DE">
        <w:rPr>
          <w:rFonts w:ascii="Garamond" w:hAnsi="Garamond"/>
          <w:sz w:val="24"/>
          <w:szCs w:val="24"/>
          <w:lang w:val="nl-NL"/>
        </w:rPr>
        <w:t>Oliver</w:t>
      </w:r>
      <w:r w:rsidR="00075CF8"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 xml:space="preserve">maar geenszins tegen het woord koning zelf’. </w:t>
      </w:r>
      <w:r w:rsidR="005809AE" w:rsidRPr="00BF63DE">
        <w:rPr>
          <w:rFonts w:ascii="Garamond" w:hAnsi="Garamond"/>
          <w:sz w:val="24"/>
          <w:szCs w:val="24"/>
          <w:lang w:val="nl-NL"/>
        </w:rPr>
        <w:t>Fleetwood</w:t>
      </w:r>
      <w:r w:rsidRPr="00BF63DE">
        <w:rPr>
          <w:rFonts w:ascii="Garamond" w:hAnsi="Garamond"/>
          <w:sz w:val="24"/>
          <w:szCs w:val="24"/>
          <w:lang w:val="nl-NL"/>
        </w:rPr>
        <w:t xml:space="preserve"> en </w:t>
      </w:r>
      <w:r w:rsidR="00C858B5" w:rsidRPr="00BF63DE">
        <w:rPr>
          <w:rFonts w:ascii="Garamond" w:hAnsi="Garamond"/>
          <w:sz w:val="24"/>
          <w:szCs w:val="24"/>
          <w:lang w:val="nl-NL"/>
        </w:rPr>
        <w:t>Desborough</w:t>
      </w:r>
      <w:r w:rsidRPr="00BF63DE">
        <w:rPr>
          <w:rFonts w:ascii="Garamond" w:hAnsi="Garamond"/>
          <w:sz w:val="24"/>
          <w:szCs w:val="24"/>
          <w:lang w:val="nl-NL"/>
        </w:rPr>
        <w:t xml:space="preserve"> geloofden uit dit zeggen te moeten opmaken, dat Cromwell het voornemen had het koningschap aan te nemen</w:t>
      </w:r>
      <w:r w:rsidR="00075CF8" w:rsidRPr="00BF63DE">
        <w:rPr>
          <w:rFonts w:ascii="Garamond" w:hAnsi="Garamond"/>
          <w:sz w:val="24"/>
          <w:szCs w:val="24"/>
          <w:lang w:val="nl-NL"/>
        </w:rPr>
        <w:t>,</w:t>
      </w:r>
      <w:r w:rsidRPr="00BF63DE">
        <w:rPr>
          <w:rFonts w:ascii="Garamond" w:hAnsi="Garamond"/>
          <w:sz w:val="24"/>
          <w:szCs w:val="24"/>
          <w:lang w:val="nl-NL"/>
        </w:rPr>
        <w:t xml:space="preserve"> en daarom zeiden zij </w:t>
      </w:r>
      <w:r w:rsidR="00050023" w:rsidRPr="00BF63DE">
        <w:rPr>
          <w:rFonts w:ascii="Garamond" w:hAnsi="Garamond"/>
          <w:sz w:val="24"/>
          <w:szCs w:val="24"/>
          <w:lang w:val="nl-NL"/>
        </w:rPr>
        <w:t xml:space="preserve">tegen </w:t>
      </w:r>
      <w:r w:rsidRPr="00BF63DE">
        <w:rPr>
          <w:rFonts w:ascii="Garamond" w:hAnsi="Garamond"/>
          <w:sz w:val="24"/>
          <w:szCs w:val="24"/>
          <w:lang w:val="nl-NL"/>
        </w:rPr>
        <w:t>hem</w:t>
      </w:r>
      <w:r w:rsidR="005B67C0" w:rsidRPr="00BF63DE">
        <w:rPr>
          <w:rFonts w:ascii="Garamond" w:hAnsi="Garamond"/>
          <w:sz w:val="24"/>
          <w:szCs w:val="24"/>
          <w:lang w:val="nl-NL"/>
        </w:rPr>
        <w:t>: ‘</w:t>
      </w:r>
      <w:r w:rsidR="00050023" w:rsidRPr="00BF63DE">
        <w:rPr>
          <w:rFonts w:ascii="Garamond" w:hAnsi="Garamond"/>
          <w:sz w:val="24"/>
          <w:szCs w:val="24"/>
          <w:lang w:val="nl-NL"/>
        </w:rPr>
        <w:t>W</w:t>
      </w:r>
      <w:r w:rsidRPr="00BF63DE">
        <w:rPr>
          <w:rFonts w:ascii="Garamond" w:hAnsi="Garamond"/>
          <w:sz w:val="24"/>
          <w:szCs w:val="24"/>
          <w:lang w:val="nl-NL"/>
        </w:rPr>
        <w:t xml:space="preserve">ij voorzien dat </w:t>
      </w:r>
      <w:r w:rsidR="00EF5FD1" w:rsidRPr="00BF63DE">
        <w:rPr>
          <w:rFonts w:ascii="Garamond" w:hAnsi="Garamond"/>
          <w:sz w:val="24"/>
          <w:szCs w:val="24"/>
          <w:lang w:val="nl-NL"/>
        </w:rPr>
        <w:t>grote</w:t>
      </w:r>
      <w:r w:rsidRPr="00BF63DE">
        <w:rPr>
          <w:rFonts w:ascii="Garamond" w:hAnsi="Garamond"/>
          <w:sz w:val="24"/>
          <w:szCs w:val="24"/>
          <w:lang w:val="nl-NL"/>
        </w:rPr>
        <w:t xml:space="preserve"> beroering het gevolg zal zijn van uw besluit. Wij </w:t>
      </w:r>
      <w:r w:rsidR="0006302F" w:rsidRPr="00BF63DE">
        <w:rPr>
          <w:rFonts w:ascii="Garamond" w:hAnsi="Garamond"/>
          <w:sz w:val="24"/>
          <w:szCs w:val="24"/>
          <w:lang w:val="nl-NL"/>
        </w:rPr>
        <w:t xml:space="preserve">zouden </w:t>
      </w:r>
      <w:r w:rsidRPr="00BF63DE">
        <w:rPr>
          <w:rFonts w:ascii="Garamond" w:hAnsi="Garamond"/>
          <w:sz w:val="24"/>
          <w:szCs w:val="24"/>
          <w:lang w:val="nl-NL"/>
        </w:rPr>
        <w:t xml:space="preserve">u niet kunnen behulpzaam zijn, om de </w:t>
      </w:r>
      <w:r w:rsidR="000260AF" w:rsidRPr="00BF63DE">
        <w:rPr>
          <w:rFonts w:ascii="Garamond" w:hAnsi="Garamond"/>
          <w:sz w:val="24"/>
          <w:szCs w:val="24"/>
          <w:lang w:val="nl-NL"/>
        </w:rPr>
        <w:t>afgod</w:t>
      </w:r>
      <w:r w:rsidR="00565C65" w:rsidRPr="00BF63DE">
        <w:rPr>
          <w:rFonts w:ascii="Garamond" w:hAnsi="Garamond"/>
          <w:sz w:val="24"/>
          <w:szCs w:val="24"/>
          <w:lang w:val="nl-NL"/>
        </w:rPr>
        <w:t xml:space="preserve"> </w:t>
      </w:r>
      <w:r w:rsidR="009934B2" w:rsidRPr="00BF63DE">
        <w:rPr>
          <w:rFonts w:ascii="Garamond" w:hAnsi="Garamond"/>
          <w:sz w:val="24"/>
          <w:szCs w:val="24"/>
          <w:lang w:val="nl-NL"/>
        </w:rPr>
        <w:t xml:space="preserve">weer </w:t>
      </w:r>
      <w:r w:rsidRPr="00BF63DE">
        <w:rPr>
          <w:rFonts w:ascii="Garamond" w:hAnsi="Garamond"/>
          <w:sz w:val="24"/>
          <w:szCs w:val="24"/>
          <w:lang w:val="nl-NL"/>
        </w:rPr>
        <w:t xml:space="preserve">op te </w:t>
      </w:r>
      <w:r w:rsidR="00172DF2" w:rsidRPr="00BF63DE">
        <w:rPr>
          <w:rFonts w:ascii="Garamond" w:hAnsi="Garamond"/>
          <w:sz w:val="24"/>
          <w:szCs w:val="24"/>
          <w:lang w:val="nl-NL"/>
        </w:rPr>
        <w:t>richt</w:t>
      </w:r>
      <w:r w:rsidRPr="00BF63DE">
        <w:rPr>
          <w:rFonts w:ascii="Garamond" w:hAnsi="Garamond"/>
          <w:sz w:val="24"/>
          <w:szCs w:val="24"/>
          <w:lang w:val="nl-NL"/>
        </w:rPr>
        <w:t>en,</w:t>
      </w:r>
      <w:r w:rsidR="00895B1E" w:rsidRPr="00BF63DE">
        <w:rPr>
          <w:rFonts w:ascii="Garamond" w:hAnsi="Garamond"/>
          <w:sz w:val="24"/>
          <w:szCs w:val="24"/>
          <w:lang w:val="nl-NL"/>
        </w:rPr>
        <w:t xml:space="preserve"> die </w:t>
      </w:r>
      <w:r w:rsidRPr="00BF63DE">
        <w:rPr>
          <w:rFonts w:ascii="Garamond" w:hAnsi="Garamond"/>
          <w:sz w:val="24"/>
          <w:szCs w:val="24"/>
          <w:lang w:val="nl-NL"/>
        </w:rPr>
        <w:t xml:space="preserve">wij </w:t>
      </w:r>
      <w:r w:rsidR="008C61E7" w:rsidRPr="00BF63DE">
        <w:rPr>
          <w:rFonts w:ascii="Garamond" w:hAnsi="Garamond"/>
          <w:sz w:val="24"/>
          <w:szCs w:val="24"/>
          <w:lang w:val="nl-NL"/>
        </w:rPr>
        <w:t>neer</w:t>
      </w:r>
      <w:r w:rsidRPr="00BF63DE">
        <w:rPr>
          <w:rFonts w:ascii="Garamond" w:hAnsi="Garamond"/>
          <w:sz w:val="24"/>
          <w:szCs w:val="24"/>
          <w:lang w:val="nl-NL"/>
        </w:rPr>
        <w:t>geworpen hebben</w:t>
      </w:r>
      <w:r w:rsidR="00EF5FD1" w:rsidRPr="00BF63DE">
        <w:rPr>
          <w:rFonts w:ascii="Garamond" w:hAnsi="Garamond"/>
          <w:sz w:val="24"/>
          <w:szCs w:val="24"/>
          <w:lang w:val="nl-NL"/>
        </w:rPr>
        <w:t xml:space="preserve"> en</w:t>
      </w:r>
      <w:r w:rsidR="00895B1E" w:rsidRPr="00BF63DE">
        <w:rPr>
          <w:rFonts w:ascii="Garamond" w:hAnsi="Garamond"/>
          <w:sz w:val="24"/>
          <w:szCs w:val="24"/>
          <w:lang w:val="nl-NL"/>
        </w:rPr>
        <w:t xml:space="preserve"> die </w:t>
      </w:r>
      <w:r w:rsidRPr="00BF63DE">
        <w:rPr>
          <w:rFonts w:ascii="Garamond" w:hAnsi="Garamond"/>
          <w:sz w:val="24"/>
          <w:szCs w:val="24"/>
          <w:lang w:val="nl-NL"/>
        </w:rPr>
        <w:t>wij gezworen hebben niet</w:t>
      </w:r>
      <w:r w:rsidR="009934B2" w:rsidRPr="00BF63DE">
        <w:rPr>
          <w:rFonts w:ascii="Garamond" w:hAnsi="Garamond"/>
          <w:sz w:val="24"/>
          <w:szCs w:val="24"/>
          <w:lang w:val="nl-NL"/>
        </w:rPr>
        <w:t xml:space="preserve"> weer </w:t>
      </w:r>
      <w:r w:rsidRPr="00BF63DE">
        <w:rPr>
          <w:rFonts w:ascii="Garamond" w:hAnsi="Garamond"/>
          <w:sz w:val="24"/>
          <w:szCs w:val="24"/>
          <w:lang w:val="nl-NL"/>
        </w:rPr>
        <w:t xml:space="preserve">te. Herstellen. Wij zullen niets doen tegen u, maar wij zullen ons onzijdig houden.’ </w:t>
      </w:r>
      <w:r w:rsidR="00050023" w:rsidRPr="00BF63DE">
        <w:rPr>
          <w:rFonts w:ascii="Garamond" w:hAnsi="Garamond"/>
          <w:sz w:val="24"/>
          <w:szCs w:val="24"/>
          <w:lang w:val="nl-NL"/>
        </w:rPr>
        <w:t>T</w:t>
      </w:r>
      <w:r w:rsidRPr="00BF63DE">
        <w:rPr>
          <w:rFonts w:ascii="Garamond" w:hAnsi="Garamond"/>
          <w:sz w:val="24"/>
          <w:szCs w:val="24"/>
          <w:lang w:val="nl-NL"/>
        </w:rPr>
        <w:t>evens vroegen zij om hun ontslag</w:t>
      </w:r>
      <w:r w:rsidR="00075CF8" w:rsidRPr="00BF63DE">
        <w:rPr>
          <w:rFonts w:ascii="Garamond" w:hAnsi="Garamond"/>
          <w:sz w:val="24"/>
          <w:szCs w:val="24"/>
          <w:lang w:val="nl-NL"/>
        </w:rPr>
        <w:t>,</w:t>
      </w:r>
      <w:r w:rsidRPr="00BF63DE">
        <w:rPr>
          <w:rFonts w:ascii="Garamond" w:hAnsi="Garamond"/>
          <w:sz w:val="24"/>
          <w:szCs w:val="24"/>
          <w:lang w:val="nl-NL"/>
        </w:rPr>
        <w:t xml:space="preserve"> maar Cromwell verzocht hen dat zij </w:t>
      </w:r>
      <w:r w:rsidR="0006302F" w:rsidRPr="00BF63DE">
        <w:rPr>
          <w:rFonts w:ascii="Garamond" w:hAnsi="Garamond"/>
          <w:sz w:val="24"/>
          <w:szCs w:val="24"/>
          <w:lang w:val="nl-NL"/>
        </w:rPr>
        <w:t xml:space="preserve">zouden </w:t>
      </w:r>
      <w:r w:rsidRPr="00BF63DE">
        <w:rPr>
          <w:rFonts w:ascii="Garamond" w:hAnsi="Garamond"/>
          <w:sz w:val="24"/>
          <w:szCs w:val="24"/>
          <w:lang w:val="nl-NL"/>
        </w:rPr>
        <w:t>wachten tot hij</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beslissing genomen had. Die beslissing nu stemde met </w:t>
      </w:r>
      <w:r w:rsidR="00026DF6" w:rsidRPr="00BF63DE">
        <w:rPr>
          <w:rFonts w:ascii="Garamond" w:hAnsi="Garamond"/>
          <w:sz w:val="24"/>
          <w:szCs w:val="24"/>
          <w:lang w:val="nl-NL"/>
        </w:rPr>
        <w:t xml:space="preserve">hun </w:t>
      </w:r>
      <w:r w:rsidR="00EF5FD1" w:rsidRPr="00BF63DE">
        <w:rPr>
          <w:rFonts w:ascii="Garamond" w:hAnsi="Garamond"/>
          <w:sz w:val="24"/>
          <w:szCs w:val="24"/>
          <w:lang w:val="nl-NL"/>
        </w:rPr>
        <w:t>wens</w:t>
      </w:r>
      <w:r w:rsidRPr="00BF63DE">
        <w:rPr>
          <w:rFonts w:ascii="Garamond" w:hAnsi="Garamond"/>
          <w:sz w:val="24"/>
          <w:szCs w:val="24"/>
          <w:lang w:val="nl-NL"/>
        </w:rPr>
        <w:t>en overeen. Ze</w:t>
      </w:r>
      <w:r w:rsidR="00C858B5" w:rsidRPr="00BF63DE">
        <w:rPr>
          <w:rFonts w:ascii="Garamond" w:hAnsi="Garamond"/>
          <w:sz w:val="24"/>
          <w:szCs w:val="24"/>
          <w:lang w:val="nl-NL"/>
        </w:rPr>
        <w:t>ker, ze</w:t>
      </w:r>
      <w:r w:rsidRPr="00BF63DE">
        <w:rPr>
          <w:rFonts w:ascii="Garamond" w:hAnsi="Garamond"/>
          <w:sz w:val="24"/>
          <w:szCs w:val="24"/>
          <w:lang w:val="nl-NL"/>
        </w:rPr>
        <w:t xml:space="preserve">lden heeft een man die </w:t>
      </w:r>
      <w:r w:rsidR="00EF5FD1" w:rsidRPr="00BF63DE">
        <w:rPr>
          <w:rFonts w:ascii="Garamond" w:hAnsi="Garamond"/>
          <w:sz w:val="24"/>
          <w:szCs w:val="24"/>
          <w:lang w:val="nl-NL"/>
        </w:rPr>
        <w:t>zozeer</w:t>
      </w:r>
      <w:r w:rsidR="00C858B5" w:rsidRPr="00BF63DE">
        <w:rPr>
          <w:rFonts w:ascii="Garamond" w:hAnsi="Garamond"/>
          <w:sz w:val="24"/>
          <w:szCs w:val="24"/>
          <w:lang w:val="nl-NL"/>
        </w:rPr>
        <w:t xml:space="preserve"> m</w:t>
      </w:r>
      <w:r w:rsidRPr="00BF63DE">
        <w:rPr>
          <w:rFonts w:ascii="Garamond" w:hAnsi="Garamond"/>
          <w:sz w:val="24"/>
          <w:szCs w:val="24"/>
          <w:lang w:val="nl-NL"/>
        </w:rPr>
        <w:t xml:space="preserve">et de hoogste </w:t>
      </w:r>
      <w:r w:rsidR="004F2372" w:rsidRPr="00BF63DE">
        <w:rPr>
          <w:rFonts w:ascii="Garamond" w:hAnsi="Garamond"/>
          <w:sz w:val="24"/>
          <w:szCs w:val="24"/>
          <w:lang w:val="nl-NL"/>
        </w:rPr>
        <w:t>macht</w:t>
      </w:r>
      <w:r w:rsidRPr="00BF63DE">
        <w:rPr>
          <w:rFonts w:ascii="Garamond" w:hAnsi="Garamond"/>
          <w:sz w:val="24"/>
          <w:szCs w:val="24"/>
          <w:lang w:val="nl-NL"/>
        </w:rPr>
        <w:t xml:space="preserve"> bekleed was, </w:t>
      </w:r>
      <w:r w:rsidR="004B4CDB" w:rsidRPr="00BF63DE">
        <w:rPr>
          <w:rFonts w:ascii="Garamond" w:hAnsi="Garamond"/>
          <w:sz w:val="24"/>
          <w:szCs w:val="24"/>
          <w:lang w:val="nl-NL"/>
        </w:rPr>
        <w:t>zoveel</w:t>
      </w:r>
      <w:r w:rsidRPr="00BF63DE">
        <w:rPr>
          <w:rFonts w:ascii="Garamond" w:hAnsi="Garamond"/>
          <w:sz w:val="24"/>
          <w:szCs w:val="24"/>
          <w:lang w:val="nl-NL"/>
        </w:rPr>
        <w:t xml:space="preserve"> inschikkelijkheid betoond voor de </w:t>
      </w:r>
      <w:r w:rsidR="004F2372" w:rsidRPr="00BF63DE">
        <w:rPr>
          <w:rFonts w:ascii="Garamond" w:hAnsi="Garamond"/>
          <w:sz w:val="24"/>
          <w:szCs w:val="24"/>
          <w:lang w:val="nl-NL"/>
        </w:rPr>
        <w:t>mening</w:t>
      </w:r>
      <w:r w:rsidRPr="00BF63DE">
        <w:rPr>
          <w:rFonts w:ascii="Garamond" w:hAnsi="Garamond"/>
          <w:sz w:val="24"/>
          <w:szCs w:val="24"/>
          <w:lang w:val="nl-NL"/>
        </w:rPr>
        <w:t xml:space="preserve"> van anderen, zelfs wanneer hij dat gevoelen niet gegrond achtte.</w:t>
      </w:r>
      <w:r w:rsidR="00AB5F82" w:rsidRPr="00BF63DE">
        <w:rPr>
          <w:rFonts w:ascii="Garamond" w:hAnsi="Garamond"/>
          <w:sz w:val="24"/>
          <w:szCs w:val="24"/>
          <w:lang w:val="nl-NL"/>
        </w:rPr>
        <w:t xml:space="preserve"> Werkelijk</w:t>
      </w:r>
      <w:r w:rsidRPr="00BF63DE">
        <w:rPr>
          <w:rFonts w:ascii="Garamond" w:hAnsi="Garamond"/>
          <w:sz w:val="24"/>
          <w:szCs w:val="24"/>
          <w:lang w:val="nl-NL"/>
        </w:rPr>
        <w:t>, dit is niet het gedrag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geweldenaar!</w:t>
      </w:r>
    </w:p>
    <w:p w14:paraId="759F480B" w14:textId="6C4D88BF"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vriendschappelijke strijd </w:t>
      </w:r>
      <w:r w:rsidR="00EF5FD1" w:rsidRPr="00BF63DE">
        <w:rPr>
          <w:rFonts w:ascii="Garamond" w:hAnsi="Garamond"/>
          <w:sz w:val="24"/>
          <w:szCs w:val="24"/>
          <w:lang w:val="nl-NL"/>
        </w:rPr>
        <w:t>tussen</w:t>
      </w:r>
      <w:r w:rsidRPr="00BF63DE">
        <w:rPr>
          <w:rFonts w:ascii="Garamond" w:hAnsi="Garamond"/>
          <w:sz w:val="24"/>
          <w:szCs w:val="24"/>
          <w:lang w:val="nl-NL"/>
        </w:rPr>
        <w:t xml:space="preserve"> het parlement en de </w:t>
      </w:r>
      <w:r w:rsidR="00453DE3" w:rsidRPr="00BF63DE">
        <w:rPr>
          <w:rFonts w:ascii="Garamond" w:hAnsi="Garamond"/>
          <w:sz w:val="24"/>
          <w:szCs w:val="24"/>
          <w:lang w:val="nl-NL"/>
        </w:rPr>
        <w:t>Protector</w:t>
      </w:r>
      <w:r w:rsidRPr="00BF63DE">
        <w:rPr>
          <w:rFonts w:ascii="Garamond" w:hAnsi="Garamond"/>
          <w:sz w:val="24"/>
          <w:szCs w:val="24"/>
          <w:lang w:val="nl-NL"/>
        </w:rPr>
        <w:t xml:space="preserve"> bleef inmiddels voortduren. De </w:t>
      </w:r>
      <w:r w:rsidR="00EF5FD1" w:rsidRPr="00BF63DE">
        <w:rPr>
          <w:rFonts w:ascii="Garamond" w:hAnsi="Garamond"/>
          <w:sz w:val="24"/>
          <w:szCs w:val="24"/>
          <w:lang w:val="nl-NL"/>
        </w:rPr>
        <w:t>grote</w:t>
      </w:r>
      <w:r w:rsidRPr="00BF63DE">
        <w:rPr>
          <w:rFonts w:ascii="Garamond" w:hAnsi="Garamond"/>
          <w:sz w:val="24"/>
          <w:szCs w:val="24"/>
          <w:lang w:val="nl-NL"/>
        </w:rPr>
        <w:t xml:space="preserve"> commissie achtte zich niet uit het veld geslagen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zij hervatte met kracht</w:t>
      </w:r>
      <w:r w:rsidR="00630D35" w:rsidRPr="00BF63DE">
        <w:rPr>
          <w:rFonts w:ascii="Garamond" w:hAnsi="Garamond"/>
          <w:sz w:val="24"/>
          <w:szCs w:val="24"/>
          <w:lang w:val="nl-NL"/>
        </w:rPr>
        <w:t xml:space="preserve"> haar </w:t>
      </w:r>
      <w:r w:rsidRPr="00BF63DE">
        <w:rPr>
          <w:rFonts w:ascii="Garamond" w:hAnsi="Garamond"/>
          <w:sz w:val="24"/>
          <w:szCs w:val="24"/>
          <w:lang w:val="nl-NL"/>
        </w:rPr>
        <w:t xml:space="preserve">aanval op de standvastigheid van de </w:t>
      </w:r>
      <w:r w:rsidR="00453DE3" w:rsidRPr="00BF63DE">
        <w:rPr>
          <w:rFonts w:ascii="Garamond" w:hAnsi="Garamond"/>
          <w:sz w:val="24"/>
          <w:szCs w:val="24"/>
          <w:lang w:val="nl-NL"/>
        </w:rPr>
        <w:t>Protector</w:t>
      </w:r>
      <w:r w:rsidRPr="00BF63DE">
        <w:rPr>
          <w:rFonts w:ascii="Garamond" w:hAnsi="Garamond"/>
          <w:sz w:val="24"/>
          <w:szCs w:val="24"/>
          <w:lang w:val="nl-NL"/>
        </w:rPr>
        <w:t xml:space="preserve">. </w:t>
      </w:r>
      <w:r w:rsidR="002B74A7" w:rsidRPr="00BF63DE">
        <w:rPr>
          <w:rFonts w:ascii="Garamond" w:hAnsi="Garamond"/>
          <w:sz w:val="24"/>
          <w:szCs w:val="24"/>
          <w:lang w:val="nl-NL"/>
        </w:rPr>
        <w:t>Op 16</w:t>
      </w:r>
      <w:r w:rsidRPr="00BF63DE">
        <w:rPr>
          <w:rFonts w:ascii="Garamond" w:hAnsi="Garamond"/>
          <w:sz w:val="24"/>
          <w:szCs w:val="24"/>
          <w:lang w:val="nl-NL"/>
        </w:rPr>
        <w:t xml:space="preserve"> april had</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nieuwe </w:t>
      </w:r>
      <w:r w:rsidR="008C61E7" w:rsidRPr="00BF63DE">
        <w:rPr>
          <w:rFonts w:ascii="Garamond" w:hAnsi="Garamond"/>
          <w:sz w:val="24"/>
          <w:szCs w:val="24"/>
          <w:lang w:val="nl-NL"/>
        </w:rPr>
        <w:t>samen</w:t>
      </w:r>
      <w:r w:rsidRPr="00BF63DE">
        <w:rPr>
          <w:rFonts w:ascii="Garamond" w:hAnsi="Garamond"/>
          <w:sz w:val="24"/>
          <w:szCs w:val="24"/>
          <w:lang w:val="nl-NL"/>
        </w:rPr>
        <w:t xml:space="preserve">komst plaats. </w:t>
      </w:r>
      <w:r w:rsidR="002B74A7" w:rsidRPr="00BF63DE">
        <w:rPr>
          <w:rFonts w:ascii="Garamond" w:hAnsi="Garamond"/>
          <w:sz w:val="24"/>
          <w:szCs w:val="24"/>
          <w:lang w:val="nl-NL"/>
        </w:rPr>
        <w:t>Whitelocke</w:t>
      </w:r>
      <w:r w:rsidRPr="00BF63DE">
        <w:rPr>
          <w:rFonts w:ascii="Garamond" w:hAnsi="Garamond"/>
          <w:sz w:val="24"/>
          <w:szCs w:val="24"/>
          <w:lang w:val="nl-NL"/>
        </w:rPr>
        <w:t xml:space="preserve"> hield de </w:t>
      </w:r>
      <w:r w:rsidR="00453DE3" w:rsidRPr="00BF63DE">
        <w:rPr>
          <w:rFonts w:ascii="Garamond" w:hAnsi="Garamond"/>
          <w:sz w:val="24"/>
          <w:szCs w:val="24"/>
          <w:lang w:val="nl-NL"/>
        </w:rPr>
        <w:t>Protector</w:t>
      </w:r>
      <w:r w:rsidRPr="00BF63DE">
        <w:rPr>
          <w:rFonts w:ascii="Garamond" w:hAnsi="Garamond"/>
          <w:sz w:val="24"/>
          <w:szCs w:val="24"/>
          <w:lang w:val="nl-NL"/>
        </w:rPr>
        <w:t xml:space="preserve"> voor, dat hij, door het koningschap te weigeren, iets doen zou wat nooit een koning van </w:t>
      </w:r>
      <w:r w:rsidR="00966977" w:rsidRPr="00BF63DE">
        <w:rPr>
          <w:rFonts w:ascii="Garamond" w:hAnsi="Garamond"/>
          <w:sz w:val="24"/>
          <w:szCs w:val="24"/>
          <w:lang w:val="nl-NL"/>
        </w:rPr>
        <w:t>Engeland</w:t>
      </w:r>
      <w:r w:rsidRPr="00BF63DE">
        <w:rPr>
          <w:rFonts w:ascii="Garamond" w:hAnsi="Garamond"/>
          <w:sz w:val="24"/>
          <w:szCs w:val="24"/>
          <w:lang w:val="nl-NL"/>
        </w:rPr>
        <w:t xml:space="preserve"> gedaan had</w:t>
      </w:r>
      <w:r w:rsidR="00075CF8" w:rsidRPr="00BF63DE">
        <w:rPr>
          <w:rFonts w:ascii="Garamond" w:hAnsi="Garamond"/>
          <w:sz w:val="24"/>
          <w:szCs w:val="24"/>
          <w:lang w:val="nl-NL"/>
        </w:rPr>
        <w:t>,</w:t>
      </w:r>
      <w:r w:rsidRPr="00BF63DE">
        <w:rPr>
          <w:rFonts w:ascii="Garamond" w:hAnsi="Garamond"/>
          <w:sz w:val="24"/>
          <w:szCs w:val="24"/>
          <w:lang w:val="nl-NL"/>
        </w:rPr>
        <w:t xml:space="preserve"> namelijk, dat hij het advies van zijn parlement zou verwerpen. Een ander van de commissarissen betuigde hem dat het aannemen van het koningschap een plicht was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hij voor de plicht niet moest terugtreden. Anderen voerden </w:t>
      </w:r>
      <w:r w:rsidR="000260AF" w:rsidRPr="00BF63DE">
        <w:rPr>
          <w:rFonts w:ascii="Garamond" w:hAnsi="Garamond"/>
          <w:sz w:val="24"/>
          <w:szCs w:val="24"/>
          <w:lang w:val="nl-NL"/>
        </w:rPr>
        <w:t>opnieuw</w:t>
      </w:r>
      <w:r w:rsidRPr="00BF63DE">
        <w:rPr>
          <w:rFonts w:ascii="Garamond" w:hAnsi="Garamond"/>
          <w:sz w:val="24"/>
          <w:szCs w:val="24"/>
          <w:lang w:val="nl-NL"/>
        </w:rPr>
        <w:t xml:space="preserve"> andere gronden aan</w:t>
      </w:r>
      <w:r w:rsidR="00075CF8" w:rsidRPr="00BF63DE">
        <w:rPr>
          <w:rFonts w:ascii="Garamond" w:hAnsi="Garamond"/>
          <w:sz w:val="24"/>
          <w:szCs w:val="24"/>
          <w:lang w:val="nl-NL"/>
        </w:rPr>
        <w:t>,</w:t>
      </w:r>
      <w:r w:rsidRPr="00BF63DE">
        <w:rPr>
          <w:rFonts w:ascii="Garamond" w:hAnsi="Garamond"/>
          <w:sz w:val="24"/>
          <w:szCs w:val="24"/>
          <w:lang w:val="nl-NL"/>
        </w:rPr>
        <w:t xml:space="preserve"> maar Cromwell gaf niet toe.</w:t>
      </w:r>
    </w:p>
    <w:p w14:paraId="0A205A8E" w14:textId="6224800E" w:rsidR="008F7742" w:rsidRPr="00BF63DE" w:rsidRDefault="002B74A7" w:rsidP="00E66D97">
      <w:pPr>
        <w:spacing w:after="240"/>
        <w:jc w:val="both"/>
        <w:rPr>
          <w:rFonts w:ascii="Garamond" w:hAnsi="Garamond"/>
          <w:sz w:val="24"/>
          <w:szCs w:val="24"/>
          <w:lang w:val="nl-NL"/>
        </w:rPr>
      </w:pPr>
      <w:r w:rsidRPr="00BF63DE">
        <w:rPr>
          <w:rFonts w:ascii="Garamond" w:hAnsi="Garamond"/>
          <w:sz w:val="24"/>
          <w:szCs w:val="24"/>
          <w:lang w:val="nl-NL"/>
        </w:rPr>
        <w:t>Op 20</w:t>
      </w:r>
      <w:r w:rsidR="008F7742" w:rsidRPr="00BF63DE">
        <w:rPr>
          <w:rFonts w:ascii="Garamond" w:hAnsi="Garamond"/>
          <w:sz w:val="24"/>
          <w:szCs w:val="24"/>
          <w:lang w:val="nl-NL"/>
        </w:rPr>
        <w:t xml:space="preserve"> april was er andermaal</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conferentie, bij welke gelegenheid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de beweeggronden weerlegde</w:t>
      </w:r>
      <w:r w:rsidR="0036427C" w:rsidRPr="00BF63DE">
        <w:rPr>
          <w:rFonts w:ascii="Garamond" w:hAnsi="Garamond"/>
          <w:sz w:val="24"/>
          <w:szCs w:val="24"/>
          <w:lang w:val="nl-NL"/>
        </w:rPr>
        <w:t xml:space="preserve"> die</w:t>
      </w:r>
      <w:r w:rsidR="008F7742" w:rsidRPr="00BF63DE">
        <w:rPr>
          <w:rFonts w:ascii="Garamond" w:hAnsi="Garamond"/>
          <w:sz w:val="24"/>
          <w:szCs w:val="24"/>
          <w:lang w:val="nl-NL"/>
        </w:rPr>
        <w:t xml:space="preserve"> men ontwikkeld had. </w:t>
      </w:r>
      <w:r w:rsidR="00EF5FD1" w:rsidRPr="00BF63DE">
        <w:rPr>
          <w:rFonts w:ascii="Garamond" w:hAnsi="Garamond"/>
          <w:sz w:val="24"/>
          <w:szCs w:val="24"/>
          <w:lang w:val="nl-NL"/>
        </w:rPr>
        <w:t>‘</w:t>
      </w:r>
      <w:r w:rsidR="00171D24" w:rsidRPr="00BF63DE">
        <w:rPr>
          <w:rFonts w:ascii="Garamond" w:hAnsi="Garamond"/>
          <w:sz w:val="24"/>
          <w:szCs w:val="24"/>
          <w:lang w:val="nl-NL"/>
        </w:rPr>
        <w:t>I</w:t>
      </w:r>
      <w:r w:rsidR="008F7742" w:rsidRPr="00BF63DE">
        <w:rPr>
          <w:rFonts w:ascii="Garamond" w:hAnsi="Garamond"/>
          <w:sz w:val="24"/>
          <w:szCs w:val="24"/>
          <w:lang w:val="nl-NL"/>
        </w:rPr>
        <w:t xml:space="preserve">k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 het voortduren</w:t>
      </w:r>
      <w:r w:rsidR="00857D2B" w:rsidRPr="00BF63DE">
        <w:rPr>
          <w:rFonts w:ascii="Garamond" w:hAnsi="Garamond"/>
          <w:sz w:val="24"/>
          <w:szCs w:val="24"/>
          <w:lang w:val="nl-NL"/>
        </w:rPr>
        <w:t xml:space="preserve"> van mij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 niet, evenmin onder</w:t>
      </w:r>
      <w:r w:rsidR="00630D35" w:rsidRPr="00BF63DE">
        <w:rPr>
          <w:rFonts w:ascii="Garamond" w:hAnsi="Garamond"/>
          <w:sz w:val="24"/>
          <w:szCs w:val="24"/>
          <w:lang w:val="nl-NL"/>
        </w:rPr>
        <w:t xml:space="preserve"> deze </w:t>
      </w:r>
      <w:r w:rsidR="008F7742" w:rsidRPr="00BF63DE">
        <w:rPr>
          <w:rFonts w:ascii="Garamond" w:hAnsi="Garamond"/>
          <w:sz w:val="24"/>
          <w:szCs w:val="24"/>
          <w:lang w:val="nl-NL"/>
        </w:rPr>
        <w:t>titel als onder</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anderen. Ik spreek niet</w:t>
      </w:r>
      <w:r w:rsidR="0036427C" w:rsidRPr="00BF63DE">
        <w:rPr>
          <w:rFonts w:ascii="Garamond" w:hAnsi="Garamond"/>
          <w:sz w:val="24"/>
          <w:szCs w:val="24"/>
          <w:lang w:val="nl-NL"/>
        </w:rPr>
        <w:t xml:space="preserve"> op</w:t>
      </w:r>
      <w:r w:rsidR="008F7742" w:rsidRPr="00BF63DE">
        <w:rPr>
          <w:rFonts w:ascii="Garamond" w:hAnsi="Garamond"/>
          <w:sz w:val="24"/>
          <w:szCs w:val="24"/>
          <w:lang w:val="nl-NL"/>
        </w:rPr>
        <w:t xml:space="preserve"> onverstandig</w:t>
      </w:r>
      <w:r w:rsidR="0036427C" w:rsidRPr="00BF63DE">
        <w:rPr>
          <w:rFonts w:ascii="Garamond" w:hAnsi="Garamond"/>
          <w:sz w:val="24"/>
          <w:szCs w:val="24"/>
          <w:lang w:val="nl-NL"/>
        </w:rPr>
        <w:t>e wijze</w:t>
      </w:r>
      <w:r w:rsidR="008F7742" w:rsidRPr="00BF63DE">
        <w:rPr>
          <w:rFonts w:ascii="Garamond" w:hAnsi="Garamond"/>
          <w:sz w:val="24"/>
          <w:szCs w:val="24"/>
          <w:lang w:val="nl-NL"/>
        </w:rPr>
        <w:t>, maar veeleer als in het aange</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van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Indien de wijsheid van dit parlement, zich steunende op ge</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igheid, waarheid en vrijheid, middel vinden kon om voor de belangen van de natie te zorgen, </w:t>
      </w:r>
      <w:r w:rsidR="004F2372" w:rsidRPr="00BF63DE">
        <w:rPr>
          <w:rFonts w:ascii="Garamond" w:hAnsi="Garamond"/>
          <w:sz w:val="24"/>
          <w:szCs w:val="24"/>
          <w:lang w:val="nl-NL"/>
        </w:rPr>
        <w:t>zowel</w:t>
      </w:r>
      <w:r w:rsidR="008F7742" w:rsidRPr="00BF63DE">
        <w:rPr>
          <w:rFonts w:ascii="Garamond" w:hAnsi="Garamond"/>
          <w:sz w:val="24"/>
          <w:szCs w:val="24"/>
          <w:lang w:val="nl-NL"/>
        </w:rPr>
        <w:t xml:space="preserve"> wat aangaat het volk van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als wat in het algemeen de burgers van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betreft, zou ik mij haasten om mijn gezag aan de voeten</w:t>
      </w:r>
      <w:r w:rsidR="00737C39" w:rsidRPr="00BF63DE">
        <w:rPr>
          <w:rFonts w:ascii="Garamond" w:hAnsi="Garamond"/>
          <w:sz w:val="24"/>
          <w:szCs w:val="24"/>
          <w:lang w:val="nl-NL"/>
        </w:rPr>
        <w:t xml:space="preserve"> van deze </w:t>
      </w:r>
      <w:r w:rsidR="008F7742" w:rsidRPr="00BF63DE">
        <w:rPr>
          <w:rFonts w:ascii="Garamond" w:hAnsi="Garamond"/>
          <w:sz w:val="24"/>
          <w:szCs w:val="24"/>
          <w:lang w:val="nl-NL"/>
        </w:rPr>
        <w:t xml:space="preserve">vergadering </w:t>
      </w:r>
      <w:r w:rsidR="008C61E7" w:rsidRPr="00BF63DE">
        <w:rPr>
          <w:rFonts w:ascii="Garamond" w:hAnsi="Garamond"/>
          <w:sz w:val="24"/>
          <w:szCs w:val="24"/>
          <w:lang w:val="nl-NL"/>
        </w:rPr>
        <w:t>neer</w:t>
      </w:r>
      <w:r w:rsidR="008F7742" w:rsidRPr="00BF63DE">
        <w:rPr>
          <w:rFonts w:ascii="Garamond" w:hAnsi="Garamond"/>
          <w:sz w:val="24"/>
          <w:szCs w:val="24"/>
          <w:lang w:val="nl-NL"/>
        </w:rPr>
        <w:t xml:space="preserve"> te leggen</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ook in de schoot van elk ander </w:t>
      </w:r>
      <w:r w:rsidR="000D2FE8" w:rsidRPr="00BF63DE">
        <w:rPr>
          <w:rFonts w:ascii="Garamond" w:hAnsi="Garamond"/>
          <w:sz w:val="24"/>
          <w:szCs w:val="24"/>
          <w:lang w:val="nl-NL"/>
        </w:rPr>
        <w:t>lichaam</w:t>
      </w:r>
      <w:r w:rsidR="008F7742" w:rsidRPr="00BF63DE">
        <w:rPr>
          <w:rFonts w:ascii="Garamond" w:hAnsi="Garamond"/>
          <w:sz w:val="24"/>
          <w:szCs w:val="24"/>
          <w:lang w:val="nl-NL"/>
        </w:rPr>
        <w:t>, mij verheugende dat de zaken</w:t>
      </w:r>
      <w:r w:rsidR="00630D35" w:rsidRPr="00BF63DE">
        <w:rPr>
          <w:rFonts w:ascii="Garamond" w:hAnsi="Garamond"/>
          <w:sz w:val="24"/>
          <w:szCs w:val="24"/>
          <w:lang w:val="nl-NL"/>
        </w:rPr>
        <w:t xml:space="preserve"> deze </w:t>
      </w:r>
      <w:r w:rsidR="00873EE9" w:rsidRPr="00BF63DE">
        <w:rPr>
          <w:rFonts w:ascii="Garamond" w:hAnsi="Garamond"/>
          <w:sz w:val="24"/>
          <w:szCs w:val="24"/>
          <w:lang w:val="nl-NL"/>
        </w:rPr>
        <w:t xml:space="preserve">nieuwe </w:t>
      </w:r>
      <w:r w:rsidR="008F7742" w:rsidRPr="00BF63DE">
        <w:rPr>
          <w:rFonts w:ascii="Garamond" w:hAnsi="Garamond"/>
          <w:sz w:val="24"/>
          <w:szCs w:val="24"/>
          <w:lang w:val="nl-NL"/>
        </w:rPr>
        <w:t>weg konden gaan. Ik weet dat de veroor</w:t>
      </w:r>
      <w:r w:rsidR="000D2FE8" w:rsidRPr="00BF63DE">
        <w:rPr>
          <w:rFonts w:ascii="Garamond" w:hAnsi="Garamond"/>
          <w:sz w:val="24"/>
          <w:szCs w:val="24"/>
          <w:lang w:val="nl-NL"/>
        </w:rPr>
        <w:t>deling</w:t>
      </w:r>
      <w:r w:rsidR="008F7742" w:rsidRPr="00BF63DE">
        <w:rPr>
          <w:rFonts w:ascii="Garamond" w:hAnsi="Garamond"/>
          <w:sz w:val="24"/>
          <w:szCs w:val="24"/>
          <w:lang w:val="nl-NL"/>
        </w:rPr>
        <w:t xml:space="preserve"> van de wereld mij treffen kan. Ik weet dat ik daarvan reeds het voorwerp ben geweest. Maar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zij gedankt! Ik weet</w:t>
      </w:r>
      <w:r w:rsidR="00E46F4E" w:rsidRPr="00BF63DE">
        <w:rPr>
          <w:rFonts w:ascii="Garamond" w:hAnsi="Garamond"/>
          <w:sz w:val="24"/>
          <w:szCs w:val="24"/>
          <w:lang w:val="nl-NL"/>
        </w:rPr>
        <w:t xml:space="preserve"> o</w:t>
      </w:r>
      <w:r w:rsidR="008F7742" w:rsidRPr="00BF63DE">
        <w:rPr>
          <w:rFonts w:ascii="Garamond" w:hAnsi="Garamond"/>
          <w:sz w:val="24"/>
          <w:szCs w:val="24"/>
          <w:lang w:val="nl-NL"/>
        </w:rPr>
        <w:t xml:space="preserve">ok welk gewipt ik te hechten heb aan de verwijtingen, </w:t>
      </w:r>
      <w:r w:rsidR="00FC0561" w:rsidRPr="00BF63DE">
        <w:rPr>
          <w:rFonts w:ascii="Garamond" w:hAnsi="Garamond"/>
          <w:sz w:val="24"/>
          <w:szCs w:val="24"/>
          <w:lang w:val="nl-NL"/>
        </w:rPr>
        <w:t>beledig</w:t>
      </w:r>
      <w:r w:rsidR="008F7742" w:rsidRPr="00BF63DE">
        <w:rPr>
          <w:rFonts w:ascii="Garamond" w:hAnsi="Garamond"/>
          <w:sz w:val="24"/>
          <w:szCs w:val="24"/>
          <w:lang w:val="nl-NL"/>
        </w:rPr>
        <w:t>ingen en verguizingen, die men niet moede wordt over mij uit te storten’</w:t>
      </w:r>
      <w:r w:rsidR="00E46F4E" w:rsidRPr="00BF63DE">
        <w:rPr>
          <w:rFonts w:ascii="Garamond" w:hAnsi="Garamond"/>
          <w:sz w:val="24"/>
          <w:szCs w:val="24"/>
          <w:lang w:val="nl-NL"/>
        </w:rPr>
        <w:t>.</w:t>
      </w:r>
      <w:r w:rsidR="00E46F4E" w:rsidRPr="00BF63DE">
        <w:rPr>
          <w:rStyle w:val="FootnoteReference"/>
          <w:rFonts w:ascii="Garamond" w:hAnsi="Garamond"/>
          <w:sz w:val="24"/>
          <w:szCs w:val="24"/>
          <w:lang w:val="nl-NL"/>
        </w:rPr>
        <w:footnoteReference w:id="422"/>
      </w:r>
    </w:p>
    <w:p w14:paraId="163EAB1E" w14:textId="2C8F9348"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Wie heeft het </w:t>
      </w:r>
      <w:r w:rsidR="000D2FE8" w:rsidRPr="00BF63DE">
        <w:rPr>
          <w:rFonts w:ascii="Garamond" w:hAnsi="Garamond"/>
          <w:sz w:val="24"/>
          <w:szCs w:val="24"/>
          <w:lang w:val="nl-NL"/>
        </w:rPr>
        <w:t>recht</w:t>
      </w:r>
      <w:r w:rsidRPr="00BF63DE">
        <w:rPr>
          <w:rFonts w:ascii="Garamond" w:hAnsi="Garamond"/>
          <w:sz w:val="24"/>
          <w:szCs w:val="24"/>
          <w:lang w:val="nl-NL"/>
        </w:rPr>
        <w:t xml:space="preserve"> Cromwell van </w:t>
      </w:r>
      <w:r w:rsidR="00D31C7F" w:rsidRPr="00BF63DE">
        <w:rPr>
          <w:rFonts w:ascii="Garamond" w:hAnsi="Garamond"/>
          <w:sz w:val="24"/>
          <w:szCs w:val="24"/>
          <w:lang w:val="nl-NL"/>
        </w:rPr>
        <w:t>vals</w:t>
      </w:r>
      <w:r w:rsidRPr="00BF63DE">
        <w:rPr>
          <w:rFonts w:ascii="Garamond" w:hAnsi="Garamond"/>
          <w:sz w:val="24"/>
          <w:szCs w:val="24"/>
          <w:lang w:val="nl-NL"/>
        </w:rPr>
        <w:t xml:space="preserve">heid te beschuldigen, in de </w:t>
      </w:r>
      <w:r w:rsidR="00EF5FD1" w:rsidRPr="00BF63DE">
        <w:rPr>
          <w:rFonts w:ascii="Garamond" w:hAnsi="Garamond"/>
          <w:sz w:val="24"/>
          <w:szCs w:val="24"/>
          <w:lang w:val="nl-NL"/>
        </w:rPr>
        <w:t>ogen</w:t>
      </w:r>
      <w:r w:rsidRPr="00BF63DE">
        <w:rPr>
          <w:rFonts w:ascii="Garamond" w:hAnsi="Garamond"/>
          <w:sz w:val="24"/>
          <w:szCs w:val="24"/>
          <w:lang w:val="nl-NL"/>
        </w:rPr>
        <w:t xml:space="preserve">blik dat hij deze </w:t>
      </w:r>
      <w:r w:rsidR="00AE26D7" w:rsidRPr="00BF63DE">
        <w:rPr>
          <w:rFonts w:ascii="Garamond" w:hAnsi="Garamond"/>
          <w:sz w:val="24"/>
          <w:szCs w:val="24"/>
          <w:lang w:val="nl-NL"/>
        </w:rPr>
        <w:t>plechtig</w:t>
      </w:r>
      <w:r w:rsidRPr="00BF63DE">
        <w:rPr>
          <w:rFonts w:ascii="Garamond" w:hAnsi="Garamond"/>
          <w:sz w:val="24"/>
          <w:szCs w:val="24"/>
          <w:lang w:val="nl-NL"/>
        </w:rPr>
        <w:t>e verklaring aflegde? Indien men hem gelasterd heeft ten dage</w:t>
      </w:r>
      <w:r w:rsidR="00D2537D" w:rsidRPr="00BF63DE">
        <w:rPr>
          <w:rFonts w:ascii="Garamond" w:hAnsi="Garamond"/>
          <w:sz w:val="24"/>
          <w:szCs w:val="24"/>
          <w:lang w:val="nl-NL"/>
        </w:rPr>
        <w:t xml:space="preserve"> van zijn </w:t>
      </w:r>
      <w:r w:rsidR="004F2372" w:rsidRPr="00BF63DE">
        <w:rPr>
          <w:rFonts w:ascii="Garamond" w:hAnsi="Garamond"/>
          <w:sz w:val="24"/>
          <w:szCs w:val="24"/>
          <w:lang w:val="nl-NL"/>
        </w:rPr>
        <w:t>macht</w:t>
      </w:r>
      <w:r w:rsidRPr="00BF63DE">
        <w:rPr>
          <w:rFonts w:ascii="Garamond" w:hAnsi="Garamond"/>
          <w:sz w:val="24"/>
          <w:szCs w:val="24"/>
          <w:lang w:val="nl-NL"/>
        </w:rPr>
        <w:t>, is het zeker veel gemakkelijker nog, om hem te lasteren nu hij dood is</w:t>
      </w:r>
      <w:r w:rsidR="00075CF8" w:rsidRPr="00BF63DE">
        <w:rPr>
          <w:rFonts w:ascii="Garamond" w:hAnsi="Garamond"/>
          <w:sz w:val="24"/>
          <w:szCs w:val="24"/>
          <w:lang w:val="nl-NL"/>
        </w:rPr>
        <w:t>,</w:t>
      </w:r>
      <w:r w:rsidRPr="00BF63DE">
        <w:rPr>
          <w:rFonts w:ascii="Garamond" w:hAnsi="Garamond"/>
          <w:sz w:val="24"/>
          <w:szCs w:val="24"/>
          <w:lang w:val="nl-NL"/>
        </w:rPr>
        <w:t xml:space="preserve"> en dit hebben velen niet geschroomd te doen. Wij gevoelen</w:t>
      </w:r>
      <w:r w:rsidR="004B4CDB" w:rsidRPr="00BF63DE">
        <w:rPr>
          <w:rFonts w:ascii="Garamond" w:hAnsi="Garamond"/>
          <w:sz w:val="24"/>
          <w:szCs w:val="24"/>
          <w:lang w:val="nl-NL"/>
        </w:rPr>
        <w:t xml:space="preserve"> geen </w:t>
      </w:r>
      <w:r w:rsidRPr="00BF63DE">
        <w:rPr>
          <w:rFonts w:ascii="Garamond" w:hAnsi="Garamond"/>
          <w:sz w:val="24"/>
          <w:szCs w:val="24"/>
          <w:lang w:val="nl-NL"/>
        </w:rPr>
        <w:t>de minste roeping voor een</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weinig eervol werk. </w:t>
      </w:r>
      <w:r w:rsidR="00E46F4E" w:rsidRPr="00BF63DE">
        <w:rPr>
          <w:rFonts w:ascii="Garamond" w:hAnsi="Garamond"/>
          <w:sz w:val="24"/>
          <w:szCs w:val="24"/>
          <w:lang w:val="nl-NL"/>
        </w:rPr>
        <w:t>O</w:t>
      </w:r>
      <w:r w:rsidRPr="00BF63DE">
        <w:rPr>
          <w:rFonts w:ascii="Garamond" w:hAnsi="Garamond"/>
          <w:sz w:val="24"/>
          <w:szCs w:val="24"/>
          <w:lang w:val="nl-NL"/>
        </w:rPr>
        <w:t xml:space="preserve">, dat men maar bij het onderzoek van het karakter van de </w:t>
      </w:r>
      <w:r w:rsidR="00453DE3" w:rsidRPr="00BF63DE">
        <w:rPr>
          <w:rFonts w:ascii="Garamond" w:hAnsi="Garamond"/>
          <w:sz w:val="24"/>
          <w:szCs w:val="24"/>
          <w:lang w:val="nl-NL"/>
        </w:rPr>
        <w:t>Protector</w:t>
      </w:r>
      <w:r w:rsidRPr="00BF63DE">
        <w:rPr>
          <w:rFonts w:ascii="Garamond" w:hAnsi="Garamond"/>
          <w:sz w:val="24"/>
          <w:szCs w:val="24"/>
          <w:lang w:val="nl-NL"/>
        </w:rPr>
        <w:t xml:space="preserve"> een weinig van die onpartijdigheid gebruiken wilde, die men zelfs aan de onnut</w:t>
      </w:r>
      <w:r w:rsidR="00E46F4E" w:rsidRPr="00BF63DE">
        <w:rPr>
          <w:rFonts w:ascii="Garamond" w:hAnsi="Garamond"/>
          <w:sz w:val="24"/>
          <w:szCs w:val="24"/>
          <w:lang w:val="nl-NL"/>
        </w:rPr>
        <w:t>tigste</w:t>
      </w:r>
      <w:r w:rsidRPr="00BF63DE">
        <w:rPr>
          <w:rFonts w:ascii="Garamond" w:hAnsi="Garamond"/>
          <w:sz w:val="24"/>
          <w:szCs w:val="24"/>
          <w:lang w:val="nl-NL"/>
        </w:rPr>
        <w:t xml:space="preserve"> en onbe</w:t>
      </w:r>
      <w:r w:rsidR="004F2372" w:rsidRPr="00BF63DE">
        <w:rPr>
          <w:rFonts w:ascii="Garamond" w:hAnsi="Garamond"/>
          <w:sz w:val="24"/>
          <w:szCs w:val="24"/>
          <w:lang w:val="nl-NL"/>
        </w:rPr>
        <w:t>teken</w:t>
      </w:r>
      <w:r w:rsidRPr="00BF63DE">
        <w:rPr>
          <w:rFonts w:ascii="Garamond" w:hAnsi="Garamond"/>
          <w:sz w:val="24"/>
          <w:szCs w:val="24"/>
          <w:lang w:val="nl-NL"/>
        </w:rPr>
        <w:t xml:space="preserve">endste </w:t>
      </w:r>
      <w:r w:rsidR="009934B2" w:rsidRPr="00BF63DE">
        <w:rPr>
          <w:rFonts w:ascii="Garamond" w:hAnsi="Garamond"/>
          <w:sz w:val="24"/>
          <w:szCs w:val="24"/>
          <w:lang w:val="nl-NL"/>
        </w:rPr>
        <w:t>mens</w:t>
      </w:r>
      <w:r w:rsidRPr="00BF63DE">
        <w:rPr>
          <w:rFonts w:ascii="Garamond" w:hAnsi="Garamond"/>
          <w:sz w:val="24"/>
          <w:szCs w:val="24"/>
          <w:lang w:val="nl-NL"/>
        </w:rPr>
        <w:t xml:space="preserve"> v</w:t>
      </w:r>
      <w:r w:rsidR="00E46F4E" w:rsidRPr="00BF63DE">
        <w:rPr>
          <w:rFonts w:ascii="Garamond" w:hAnsi="Garamond"/>
          <w:sz w:val="24"/>
          <w:szCs w:val="24"/>
          <w:lang w:val="nl-NL"/>
        </w:rPr>
        <w:t>e</w:t>
      </w:r>
      <w:r w:rsidRPr="00BF63DE">
        <w:rPr>
          <w:rFonts w:ascii="Garamond" w:hAnsi="Garamond"/>
          <w:sz w:val="24"/>
          <w:szCs w:val="24"/>
          <w:lang w:val="nl-NL"/>
        </w:rPr>
        <w:t>rschuldigd is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men zou, ik twijfel er geen </w:t>
      </w:r>
      <w:r w:rsidR="00EF5FD1" w:rsidRPr="00BF63DE">
        <w:rPr>
          <w:rFonts w:ascii="Garamond" w:hAnsi="Garamond"/>
          <w:sz w:val="24"/>
          <w:szCs w:val="24"/>
          <w:lang w:val="nl-NL"/>
        </w:rPr>
        <w:t>ogen</w:t>
      </w:r>
      <w:r w:rsidRPr="00BF63DE">
        <w:rPr>
          <w:rFonts w:ascii="Garamond" w:hAnsi="Garamond"/>
          <w:sz w:val="24"/>
          <w:szCs w:val="24"/>
          <w:lang w:val="nl-NL"/>
        </w:rPr>
        <w:t>blik aan, terugkomen van de vooroordelen die nog steeds</w:t>
      </w:r>
      <w:r w:rsidR="004F2372" w:rsidRPr="00BF63DE">
        <w:rPr>
          <w:rFonts w:ascii="Garamond" w:hAnsi="Garamond"/>
          <w:sz w:val="24"/>
          <w:szCs w:val="24"/>
          <w:lang w:val="nl-NL"/>
        </w:rPr>
        <w:t xml:space="preserve"> zijn </w:t>
      </w:r>
      <w:r w:rsidRPr="00BF63DE">
        <w:rPr>
          <w:rFonts w:ascii="Garamond" w:hAnsi="Garamond"/>
          <w:sz w:val="24"/>
          <w:szCs w:val="24"/>
          <w:lang w:val="nl-NL"/>
        </w:rPr>
        <w:t>nagedachtenis verdonkeren</w:t>
      </w:r>
      <w:r w:rsidR="009934B2" w:rsidRPr="00BF63DE">
        <w:rPr>
          <w:rFonts w:ascii="Garamond" w:hAnsi="Garamond"/>
          <w:sz w:val="24"/>
          <w:szCs w:val="24"/>
          <w:lang w:val="nl-NL"/>
        </w:rPr>
        <w:t>!</w:t>
      </w:r>
    </w:p>
    <w:p w14:paraId="352B5777" w14:textId="77777777" w:rsidR="00FA251D" w:rsidRDefault="008F7742" w:rsidP="00E66D97">
      <w:pPr>
        <w:spacing w:after="240"/>
        <w:jc w:val="both"/>
        <w:rPr>
          <w:rFonts w:ascii="Garamond" w:hAnsi="Garamond"/>
          <w:sz w:val="24"/>
          <w:szCs w:val="24"/>
          <w:lang w:val="nl-NL"/>
        </w:rPr>
      </w:pPr>
      <w:r w:rsidRPr="00BF63DE">
        <w:rPr>
          <w:rFonts w:ascii="Garamond" w:hAnsi="Garamond"/>
          <w:sz w:val="24"/>
          <w:szCs w:val="24"/>
          <w:lang w:val="nl-NL"/>
        </w:rPr>
        <w:t>Cromwell gaf van de commissie een geschrift over</w:t>
      </w:r>
      <w:r w:rsidR="009934B2" w:rsidRPr="00BF63DE">
        <w:rPr>
          <w:rFonts w:ascii="Garamond" w:hAnsi="Garamond"/>
          <w:sz w:val="24"/>
          <w:szCs w:val="24"/>
          <w:lang w:val="nl-NL"/>
        </w:rPr>
        <w:t>,</w:t>
      </w:r>
      <w:r w:rsidRPr="00BF63DE">
        <w:rPr>
          <w:rFonts w:ascii="Garamond" w:hAnsi="Garamond"/>
          <w:sz w:val="24"/>
          <w:szCs w:val="24"/>
          <w:lang w:val="nl-NL"/>
        </w:rPr>
        <w:t xml:space="preserve"> waarin hij</w:t>
      </w:r>
      <w:r w:rsidR="004F2372" w:rsidRPr="00BF63DE">
        <w:rPr>
          <w:rFonts w:ascii="Garamond" w:hAnsi="Garamond"/>
          <w:sz w:val="24"/>
          <w:szCs w:val="24"/>
          <w:lang w:val="nl-NL"/>
        </w:rPr>
        <w:t xml:space="preserve"> zijn </w:t>
      </w:r>
      <w:r w:rsidRPr="00BF63DE">
        <w:rPr>
          <w:rFonts w:ascii="Garamond" w:hAnsi="Garamond"/>
          <w:sz w:val="24"/>
          <w:szCs w:val="24"/>
          <w:lang w:val="nl-NL"/>
        </w:rPr>
        <w:t>redenen ontwikkeld had, om de titel van koning te weigeren. Er was ook inderdaad slechts sprake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titel. In</w:t>
      </w:r>
      <w:r w:rsidR="004F2372" w:rsidRPr="00BF63DE">
        <w:rPr>
          <w:rFonts w:ascii="Garamond" w:hAnsi="Garamond"/>
          <w:sz w:val="24"/>
          <w:szCs w:val="24"/>
          <w:lang w:val="nl-NL"/>
        </w:rPr>
        <w:t xml:space="preserve"> zijn </w:t>
      </w:r>
      <w:r w:rsidRPr="00BF63DE">
        <w:rPr>
          <w:rFonts w:ascii="Garamond" w:hAnsi="Garamond"/>
          <w:sz w:val="24"/>
          <w:szCs w:val="24"/>
          <w:lang w:val="nl-NL"/>
        </w:rPr>
        <w:t>beschouwing</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volgens de figuurlijke maar juiste uitdrukking die hij bezigde, was het </w:t>
      </w:r>
      <w:r w:rsidR="00634146" w:rsidRPr="00BF63DE">
        <w:rPr>
          <w:rFonts w:ascii="Garamond" w:hAnsi="Garamond"/>
          <w:sz w:val="24"/>
          <w:szCs w:val="24"/>
          <w:lang w:val="nl-NL"/>
        </w:rPr>
        <w:t>alleen</w:t>
      </w:r>
      <w:r w:rsidRPr="00BF63DE">
        <w:rPr>
          <w:rFonts w:ascii="Garamond" w:hAnsi="Garamond"/>
          <w:sz w:val="24"/>
          <w:szCs w:val="24"/>
          <w:lang w:val="nl-NL"/>
        </w:rPr>
        <w:t xml:space="preserve"> de vraag</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hij al dan niet zich</w:t>
      </w:r>
      <w:r w:rsidR="00387D1B" w:rsidRPr="00BF63DE">
        <w:rPr>
          <w:rFonts w:ascii="Garamond" w:hAnsi="Garamond"/>
          <w:sz w:val="24"/>
          <w:szCs w:val="24"/>
          <w:lang w:val="nl-NL"/>
        </w:rPr>
        <w:t xml:space="preserve"> een </w:t>
      </w:r>
      <w:r w:rsidRPr="00BF63DE">
        <w:rPr>
          <w:rFonts w:ascii="Garamond" w:hAnsi="Garamond"/>
          <w:sz w:val="24"/>
          <w:szCs w:val="24"/>
          <w:lang w:val="nl-NL"/>
        </w:rPr>
        <w:t>v</w:t>
      </w:r>
      <w:r w:rsidR="00927878" w:rsidRPr="00BF63DE">
        <w:rPr>
          <w:rFonts w:ascii="Garamond" w:hAnsi="Garamond"/>
          <w:sz w:val="24"/>
          <w:szCs w:val="24"/>
          <w:lang w:val="nl-NL"/>
        </w:rPr>
        <w:t>eer</w:t>
      </w:r>
      <w:r w:rsidRPr="00BF63DE">
        <w:rPr>
          <w:rFonts w:ascii="Garamond" w:hAnsi="Garamond"/>
          <w:sz w:val="24"/>
          <w:szCs w:val="24"/>
          <w:lang w:val="nl-NL"/>
        </w:rPr>
        <w:t xml:space="preserve"> op de hoed zou plaatsen. Ongelukkig is gemeld stuk, dat de deputatie uit</w:t>
      </w:r>
      <w:r w:rsidR="004F2372" w:rsidRPr="00BF63DE">
        <w:rPr>
          <w:rFonts w:ascii="Garamond" w:hAnsi="Garamond"/>
          <w:sz w:val="24"/>
          <w:szCs w:val="24"/>
          <w:lang w:val="nl-NL"/>
        </w:rPr>
        <w:t xml:space="preserve"> zijn </w:t>
      </w:r>
      <w:r w:rsidRPr="00BF63DE">
        <w:rPr>
          <w:rFonts w:ascii="Garamond" w:hAnsi="Garamond"/>
          <w:sz w:val="24"/>
          <w:szCs w:val="24"/>
          <w:lang w:val="nl-NL"/>
        </w:rPr>
        <w:t>handen ontving, verloren gegaan.</w:t>
      </w:r>
    </w:p>
    <w:p w14:paraId="2548718B" w14:textId="77379C9D" w:rsidR="008F7742" w:rsidRPr="00BF63DE" w:rsidRDefault="0006302F" w:rsidP="00E66D97">
      <w:pPr>
        <w:spacing w:after="240"/>
        <w:jc w:val="both"/>
        <w:rPr>
          <w:rFonts w:ascii="Garamond" w:hAnsi="Garamond"/>
          <w:sz w:val="24"/>
          <w:szCs w:val="24"/>
          <w:lang w:val="nl-NL"/>
        </w:rPr>
      </w:pPr>
      <w:r w:rsidRPr="00BF63DE">
        <w:rPr>
          <w:rFonts w:ascii="Garamond" w:hAnsi="Garamond"/>
          <w:sz w:val="24"/>
          <w:szCs w:val="24"/>
          <w:lang w:val="nl-NL"/>
        </w:rPr>
        <w:t xml:space="preserve">Een </w:t>
      </w:r>
      <w:r w:rsidR="008F7742" w:rsidRPr="00BF63DE">
        <w:rPr>
          <w:rFonts w:ascii="Garamond" w:hAnsi="Garamond"/>
          <w:sz w:val="24"/>
          <w:szCs w:val="24"/>
          <w:lang w:val="nl-NL"/>
        </w:rPr>
        <w:t xml:space="preserve">kroon was het doel van Cromwell niet geweest. Hij had slechts de vrijheid, de rust en de roem van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gewild. En dit</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waarnaar hij</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rusteloos streefde, heeft hij ook mogen bereiken.</w:t>
      </w:r>
      <w:r w:rsidR="00FA251D">
        <w:rPr>
          <w:rFonts w:ascii="Garamond" w:hAnsi="Garamond"/>
          <w:sz w:val="24"/>
          <w:szCs w:val="24"/>
          <w:lang w:val="nl-NL"/>
        </w:rPr>
        <w:t xml:space="preserve"> </w:t>
      </w:r>
      <w:r w:rsidR="002B74A7" w:rsidRPr="00BF63DE">
        <w:rPr>
          <w:rFonts w:ascii="Garamond" w:hAnsi="Garamond"/>
          <w:sz w:val="24"/>
          <w:szCs w:val="24"/>
          <w:lang w:val="nl-NL"/>
        </w:rPr>
        <w:t xml:space="preserve">Op 21 </w:t>
      </w:r>
      <w:r w:rsidR="008F7742" w:rsidRPr="00BF63DE">
        <w:rPr>
          <w:rFonts w:ascii="Garamond" w:hAnsi="Garamond"/>
          <w:sz w:val="24"/>
          <w:szCs w:val="24"/>
          <w:lang w:val="nl-NL"/>
        </w:rPr>
        <w:t>april hield hij</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nieuwe redevoering, waarin hij stilstond bij</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levensloop en de weg van de voorzienigheid. </w:t>
      </w:r>
      <w:r w:rsidR="00EF5FD1" w:rsidRPr="00BF63DE">
        <w:rPr>
          <w:rFonts w:ascii="Garamond" w:hAnsi="Garamond"/>
          <w:sz w:val="24"/>
          <w:szCs w:val="24"/>
          <w:lang w:val="nl-NL"/>
        </w:rPr>
        <w:t>‘</w:t>
      </w:r>
      <w:r w:rsidR="00E46F4E" w:rsidRPr="00BF63DE">
        <w:rPr>
          <w:rFonts w:ascii="Garamond" w:hAnsi="Garamond"/>
          <w:sz w:val="24"/>
          <w:szCs w:val="24"/>
          <w:lang w:val="nl-NL"/>
        </w:rPr>
        <w:t>N</w:t>
      </w:r>
      <w:r w:rsidR="008F7742" w:rsidRPr="00BF63DE">
        <w:rPr>
          <w:rFonts w:ascii="Garamond" w:hAnsi="Garamond"/>
          <w:sz w:val="24"/>
          <w:szCs w:val="24"/>
          <w:lang w:val="nl-NL"/>
        </w:rPr>
        <w:t xml:space="preserve">adat het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behaagd had een einde</w:t>
      </w:r>
      <w:r w:rsidR="00E46F4E" w:rsidRPr="00BF63DE">
        <w:rPr>
          <w:rFonts w:ascii="Garamond" w:hAnsi="Garamond"/>
          <w:sz w:val="24"/>
          <w:szCs w:val="24"/>
          <w:lang w:val="nl-NL"/>
        </w:rPr>
        <w:t xml:space="preserve"> </w:t>
      </w:r>
      <w:r w:rsidR="002B74A7" w:rsidRPr="00BF63DE">
        <w:rPr>
          <w:rFonts w:ascii="Garamond" w:hAnsi="Garamond"/>
          <w:sz w:val="24"/>
          <w:szCs w:val="24"/>
          <w:lang w:val="nl-NL"/>
        </w:rPr>
        <w:t>t</w:t>
      </w:r>
      <w:r w:rsidR="008F7742" w:rsidRPr="00BF63DE">
        <w:rPr>
          <w:rFonts w:ascii="Garamond" w:hAnsi="Garamond"/>
          <w:sz w:val="24"/>
          <w:szCs w:val="24"/>
          <w:lang w:val="nl-NL"/>
        </w:rPr>
        <w:t>e doen komen aan de oorlog</w:t>
      </w:r>
      <w:r w:rsidR="00805F78"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sprak hij</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 xml:space="preserve">hetwelk geschiedde te </w:t>
      </w:r>
      <w:r w:rsidR="00BA09B6" w:rsidRPr="00BF63DE">
        <w:rPr>
          <w:rFonts w:ascii="Garamond" w:hAnsi="Garamond"/>
          <w:sz w:val="24"/>
          <w:szCs w:val="24"/>
          <w:lang w:val="nl-NL"/>
        </w:rPr>
        <w:t>Worcester</w:t>
      </w:r>
      <w:r w:rsidR="008F7742" w:rsidRPr="00BF63DE">
        <w:rPr>
          <w:rFonts w:ascii="Garamond" w:hAnsi="Garamond"/>
          <w:sz w:val="24"/>
          <w:szCs w:val="24"/>
          <w:lang w:val="nl-NL"/>
        </w:rPr>
        <w:t>, heb ik</w:t>
      </w:r>
      <w:r w:rsidR="00EF5FD1" w:rsidRPr="00BF63DE">
        <w:rPr>
          <w:rFonts w:ascii="Garamond" w:hAnsi="Garamond"/>
          <w:sz w:val="24"/>
          <w:szCs w:val="24"/>
          <w:lang w:val="nl-NL"/>
        </w:rPr>
        <w:t xml:space="preserve"> </w:t>
      </w:r>
      <w:r w:rsidR="00EE4D5D" w:rsidRPr="00BF63DE">
        <w:rPr>
          <w:rFonts w:ascii="Garamond" w:hAnsi="Garamond"/>
          <w:sz w:val="24"/>
          <w:szCs w:val="24"/>
          <w:lang w:val="nl-NL"/>
        </w:rPr>
        <w:t>hoewel</w:t>
      </w:r>
      <w:r w:rsidR="008F7742" w:rsidRPr="00BF63DE">
        <w:rPr>
          <w:rFonts w:ascii="Garamond" w:hAnsi="Garamond"/>
          <w:sz w:val="24"/>
          <w:szCs w:val="24"/>
          <w:lang w:val="nl-NL"/>
        </w:rPr>
        <w:t xml:space="preserve"> ik weinig op de hoogte was van de pa</w:t>
      </w:r>
      <w:r w:rsidR="00E46F4E" w:rsidRPr="00BF63DE">
        <w:rPr>
          <w:rFonts w:ascii="Garamond" w:hAnsi="Garamond"/>
          <w:sz w:val="24"/>
          <w:szCs w:val="24"/>
          <w:lang w:val="nl-NL"/>
        </w:rPr>
        <w:t>r</w:t>
      </w:r>
      <w:r w:rsidR="008F7742" w:rsidRPr="00BF63DE">
        <w:rPr>
          <w:rFonts w:ascii="Garamond" w:hAnsi="Garamond"/>
          <w:sz w:val="24"/>
          <w:szCs w:val="24"/>
          <w:lang w:val="nl-NL"/>
        </w:rPr>
        <w:t>lementaire zaken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D2537D" w:rsidRPr="00BF63DE">
        <w:rPr>
          <w:rFonts w:ascii="Garamond" w:hAnsi="Garamond"/>
          <w:sz w:val="24"/>
          <w:szCs w:val="24"/>
          <w:lang w:val="nl-NL"/>
        </w:rPr>
        <w:t>omdat</w:t>
      </w:r>
      <w:r w:rsidR="008F7742" w:rsidRPr="00BF63DE">
        <w:rPr>
          <w:rFonts w:ascii="Garamond" w:hAnsi="Garamond"/>
          <w:sz w:val="24"/>
          <w:szCs w:val="24"/>
          <w:lang w:val="nl-NL"/>
        </w:rPr>
        <w:t xml:space="preserve"> ik nagenoeg tien jaren op het oorlogsveld had doorge</w:t>
      </w:r>
      <w:r w:rsidR="003417F6" w:rsidRPr="00BF63DE">
        <w:rPr>
          <w:rFonts w:ascii="Garamond" w:hAnsi="Garamond"/>
          <w:sz w:val="24"/>
          <w:szCs w:val="24"/>
          <w:lang w:val="nl-NL"/>
        </w:rPr>
        <w:t>bracht</w:t>
      </w:r>
      <w:r w:rsidR="008F7742" w:rsidRPr="00BF63DE">
        <w:rPr>
          <w:rFonts w:ascii="Garamond" w:hAnsi="Garamond"/>
          <w:sz w:val="24"/>
          <w:szCs w:val="24"/>
          <w:lang w:val="nl-NL"/>
        </w:rPr>
        <w:t>, ge</w:t>
      </w:r>
      <w:r w:rsidR="00EF5FD1" w:rsidRPr="00BF63DE">
        <w:rPr>
          <w:rFonts w:ascii="Garamond" w:hAnsi="Garamond"/>
          <w:sz w:val="24"/>
          <w:szCs w:val="24"/>
          <w:lang w:val="nl-NL"/>
        </w:rPr>
        <w:t>wens</w:t>
      </w:r>
      <w:r w:rsidR="008F7742" w:rsidRPr="00BF63DE">
        <w:rPr>
          <w:rFonts w:ascii="Garamond" w:hAnsi="Garamond"/>
          <w:sz w:val="24"/>
          <w:szCs w:val="24"/>
          <w:lang w:val="nl-NL"/>
        </w:rPr>
        <w:t>t een goed einde te maken aan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stand van zaken die het volk in beroering en onrust hield. Ik meende dat </w:t>
      </w:r>
      <w:r w:rsidR="002C2286">
        <w:rPr>
          <w:rFonts w:ascii="Garamond" w:hAnsi="Garamond"/>
          <w:sz w:val="24"/>
          <w:szCs w:val="24"/>
          <w:lang w:val="nl-NL"/>
        </w:rPr>
        <w:t>h</w:t>
      </w:r>
      <w:r w:rsidR="008F7742" w:rsidRPr="00BF63DE">
        <w:rPr>
          <w:rFonts w:ascii="Garamond" w:hAnsi="Garamond"/>
          <w:sz w:val="24"/>
          <w:szCs w:val="24"/>
          <w:lang w:val="nl-NL"/>
        </w:rPr>
        <w:t>et vele bloed dat vergoten was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de veelvuldige gevechten die geleverd waren, niet het doel maar </w:t>
      </w:r>
      <w:r w:rsidR="00634146" w:rsidRPr="00BF63DE">
        <w:rPr>
          <w:rFonts w:ascii="Garamond" w:hAnsi="Garamond"/>
          <w:sz w:val="24"/>
          <w:szCs w:val="24"/>
          <w:lang w:val="nl-NL"/>
        </w:rPr>
        <w:t>slechts</w:t>
      </w:r>
      <w:r w:rsidR="008F7742" w:rsidRPr="00BF63DE">
        <w:rPr>
          <w:rFonts w:ascii="Garamond" w:hAnsi="Garamond"/>
          <w:sz w:val="24"/>
          <w:szCs w:val="24"/>
          <w:lang w:val="nl-NL"/>
        </w:rPr>
        <w:t xml:space="preserve"> het middel waren geweest. Ik oordeelde dat dit middel nu tot een einde moest voeren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einde begreep ik te zijn de vestiging</w:t>
      </w:r>
      <w:r w:rsidR="000D2FE8" w:rsidRPr="00BF63DE">
        <w:rPr>
          <w:rFonts w:ascii="Garamond" w:hAnsi="Garamond"/>
          <w:sz w:val="24"/>
          <w:szCs w:val="24"/>
          <w:lang w:val="nl-NL"/>
        </w:rPr>
        <w:t xml:space="preserve"> van een </w:t>
      </w:r>
      <w:r w:rsidR="008F7742" w:rsidRPr="00BF63DE">
        <w:rPr>
          <w:rFonts w:ascii="Garamond" w:hAnsi="Garamond"/>
          <w:sz w:val="24"/>
          <w:szCs w:val="24"/>
          <w:lang w:val="nl-NL"/>
        </w:rPr>
        <w:t>geregelde orde van zaken’.</w:t>
      </w:r>
    </w:p>
    <w:p w14:paraId="328AD933" w14:textId="08C9F598" w:rsidR="008F7742" w:rsidRPr="00BF63DE" w:rsidRDefault="00BA09B6" w:rsidP="00E66D97">
      <w:pPr>
        <w:spacing w:after="240"/>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Cromwell toonde hier verhevener verstand dan </w:t>
      </w:r>
      <w:r w:rsidR="00240A84" w:rsidRPr="00BF63DE">
        <w:rPr>
          <w:rFonts w:ascii="Garamond" w:hAnsi="Garamond"/>
          <w:sz w:val="24"/>
          <w:szCs w:val="24"/>
          <w:lang w:val="nl-NL"/>
        </w:rPr>
        <w:t>Napoleon</w:t>
      </w:r>
      <w:r w:rsidR="008F7742" w:rsidRPr="00BF63DE">
        <w:rPr>
          <w:rFonts w:ascii="Garamond" w:hAnsi="Garamond"/>
          <w:sz w:val="24"/>
          <w:szCs w:val="24"/>
          <w:lang w:val="nl-NL"/>
        </w:rPr>
        <w:t xml:space="preserve"> </w:t>
      </w:r>
      <w:r w:rsidR="008D4E87" w:rsidRPr="00BF63DE">
        <w:rPr>
          <w:rFonts w:ascii="Garamond" w:hAnsi="Garamond"/>
          <w:sz w:val="24"/>
          <w:szCs w:val="24"/>
          <w:lang w:val="nl-NL"/>
        </w:rPr>
        <w:t>Bonaparte</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nooit aan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veld</w:t>
      </w:r>
      <w:r w:rsidR="000D2FE8" w:rsidRPr="00BF63DE">
        <w:rPr>
          <w:rFonts w:ascii="Garamond" w:hAnsi="Garamond"/>
          <w:sz w:val="24"/>
          <w:szCs w:val="24"/>
          <w:lang w:val="nl-NL"/>
        </w:rPr>
        <w:t>tocht</w:t>
      </w:r>
      <w:r w:rsidR="008F7742" w:rsidRPr="00BF63DE">
        <w:rPr>
          <w:rFonts w:ascii="Garamond" w:hAnsi="Garamond"/>
          <w:sz w:val="24"/>
          <w:szCs w:val="24"/>
          <w:lang w:val="nl-NL"/>
        </w:rPr>
        <w:t>en</w:t>
      </w:r>
      <w:r w:rsidR="00E46F4E" w:rsidRPr="00BF63DE">
        <w:rPr>
          <w:rFonts w:ascii="Garamond" w:hAnsi="Garamond"/>
          <w:sz w:val="24"/>
          <w:szCs w:val="24"/>
          <w:lang w:val="nl-NL"/>
        </w:rPr>
        <w:t xml:space="preserve"> e</w:t>
      </w:r>
      <w:r w:rsidR="008F7742" w:rsidRPr="00BF63DE">
        <w:rPr>
          <w:rFonts w:ascii="Garamond" w:hAnsi="Garamond"/>
          <w:sz w:val="24"/>
          <w:szCs w:val="24"/>
          <w:lang w:val="nl-NL"/>
        </w:rPr>
        <w:t>en einde maakte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voor</w:t>
      </w:r>
      <w:r w:rsidR="00026DF6" w:rsidRPr="00BF63DE">
        <w:rPr>
          <w:rFonts w:ascii="Garamond" w:hAnsi="Garamond"/>
          <w:sz w:val="24"/>
          <w:szCs w:val="24"/>
          <w:lang w:val="nl-NL"/>
        </w:rPr>
        <w:t xml:space="preserve"> wie </w:t>
      </w:r>
      <w:r w:rsidR="008F7742" w:rsidRPr="00BF63DE">
        <w:rPr>
          <w:rFonts w:ascii="Garamond" w:hAnsi="Garamond"/>
          <w:sz w:val="24"/>
          <w:szCs w:val="24"/>
          <w:lang w:val="nl-NL"/>
        </w:rPr>
        <w:t>het slagveld meer doel was dan middel.</w:t>
      </w:r>
      <w:r w:rsidR="00E46F4E" w:rsidRPr="00BF63DE">
        <w:rPr>
          <w:rFonts w:ascii="Garamond" w:hAnsi="Garamond"/>
          <w:sz w:val="24"/>
          <w:szCs w:val="24"/>
          <w:lang w:val="nl-NL"/>
        </w:rPr>
        <w:t xml:space="preserve"> </w:t>
      </w:r>
      <w:r w:rsidR="008F7742" w:rsidRPr="00BF63DE">
        <w:rPr>
          <w:rFonts w:ascii="Garamond" w:hAnsi="Garamond"/>
          <w:sz w:val="24"/>
          <w:szCs w:val="24"/>
          <w:lang w:val="nl-NL"/>
        </w:rPr>
        <w:t>Met dat al moest het tot</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beslissing komen. De onzekerheid kon </w:t>
      </w:r>
      <w:r w:rsidR="00EF5FD1" w:rsidRPr="00BF63DE">
        <w:rPr>
          <w:rFonts w:ascii="Garamond" w:hAnsi="Garamond"/>
          <w:sz w:val="24"/>
          <w:szCs w:val="24"/>
          <w:lang w:val="nl-NL"/>
        </w:rPr>
        <w:t>tussen</w:t>
      </w:r>
      <w:r w:rsidR="008F7742" w:rsidRPr="00BF63DE">
        <w:rPr>
          <w:rFonts w:ascii="Garamond" w:hAnsi="Garamond"/>
          <w:sz w:val="24"/>
          <w:szCs w:val="24"/>
          <w:lang w:val="nl-NL"/>
        </w:rPr>
        <w:t xml:space="preserve"> het parlement en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niet langer voortduren. </w:t>
      </w:r>
      <w:r w:rsidR="00482FB8" w:rsidRPr="00BF63DE">
        <w:rPr>
          <w:rFonts w:ascii="Garamond" w:hAnsi="Garamond"/>
          <w:sz w:val="24"/>
          <w:szCs w:val="24"/>
          <w:lang w:val="nl-NL"/>
        </w:rPr>
        <w:t>Op 7</w:t>
      </w:r>
      <w:r w:rsidR="008F7742" w:rsidRPr="00BF63DE">
        <w:rPr>
          <w:rFonts w:ascii="Garamond" w:hAnsi="Garamond"/>
          <w:sz w:val="24"/>
          <w:szCs w:val="24"/>
          <w:lang w:val="nl-NL"/>
        </w:rPr>
        <w:t xml:space="preserve"> mei bood de commissie een nieuw verzoek Cromwell aan</w:t>
      </w:r>
      <w:r w:rsidR="00075CF8" w:rsidRPr="00BF63DE">
        <w:rPr>
          <w:rFonts w:ascii="Garamond" w:hAnsi="Garamond"/>
          <w:sz w:val="24"/>
          <w:szCs w:val="24"/>
          <w:lang w:val="nl-NL"/>
        </w:rPr>
        <w:t>,</w:t>
      </w:r>
      <w:r w:rsidR="00EB6D25" w:rsidRPr="00BF63DE">
        <w:rPr>
          <w:rFonts w:ascii="Garamond" w:hAnsi="Garamond"/>
          <w:sz w:val="24"/>
          <w:szCs w:val="24"/>
          <w:lang w:val="nl-NL"/>
        </w:rPr>
        <w:t xml:space="preserve"> maar </w:t>
      </w:r>
      <w:r w:rsidR="008F7742" w:rsidRPr="00BF63DE">
        <w:rPr>
          <w:rFonts w:ascii="Garamond" w:hAnsi="Garamond"/>
          <w:sz w:val="24"/>
          <w:szCs w:val="24"/>
          <w:lang w:val="nl-NL"/>
        </w:rPr>
        <w:t>de volgenden dag legde deze aan het volle parlement deze stellige verklaring af</w:t>
      </w:r>
      <w:r w:rsidR="005B67C0" w:rsidRPr="00BF63DE">
        <w:rPr>
          <w:rFonts w:ascii="Garamond" w:hAnsi="Garamond"/>
          <w:sz w:val="24"/>
          <w:szCs w:val="24"/>
          <w:lang w:val="nl-NL"/>
        </w:rPr>
        <w:t>: ‘</w:t>
      </w:r>
      <w:r w:rsidR="008F7742" w:rsidRPr="00BF63DE">
        <w:rPr>
          <w:rFonts w:ascii="Garamond" w:hAnsi="Garamond"/>
          <w:sz w:val="24"/>
          <w:szCs w:val="24"/>
          <w:lang w:val="nl-NL"/>
        </w:rPr>
        <w:t xml:space="preserve">ik kan mij met de regering niet belasten, onder de titel van koning. Ziedaar mijn besluit in deze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en belangrijke zaak’</w:t>
      </w:r>
      <w:r w:rsidR="00276956" w:rsidRPr="00BF63DE">
        <w:rPr>
          <w:rFonts w:ascii="Garamond" w:hAnsi="Garamond"/>
          <w:sz w:val="24"/>
          <w:szCs w:val="24"/>
          <w:lang w:val="nl-NL"/>
        </w:rPr>
        <w:t>. D</w:t>
      </w:r>
      <w:r w:rsidR="008F7742" w:rsidRPr="00BF63DE">
        <w:rPr>
          <w:rFonts w:ascii="Garamond" w:hAnsi="Garamond"/>
          <w:sz w:val="24"/>
          <w:szCs w:val="24"/>
          <w:lang w:val="nl-NL"/>
        </w:rPr>
        <w:t>erhalve sloeg dan Cromwell het af, om de</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kroon van de </w:t>
      </w:r>
      <w:r w:rsidR="00565C65" w:rsidRPr="00BF63DE">
        <w:rPr>
          <w:rFonts w:ascii="Garamond" w:hAnsi="Garamond"/>
          <w:sz w:val="24"/>
          <w:szCs w:val="24"/>
          <w:lang w:val="nl-NL"/>
        </w:rPr>
        <w:t>Stuart</w:t>
      </w:r>
      <w:r w:rsidR="008F7742" w:rsidRPr="00BF63DE">
        <w:rPr>
          <w:rFonts w:ascii="Garamond" w:hAnsi="Garamond"/>
          <w:sz w:val="24"/>
          <w:szCs w:val="24"/>
          <w:lang w:val="nl-NL"/>
        </w:rPr>
        <w:t xml:space="preserve">s en van de </w:t>
      </w:r>
      <w:r w:rsidR="00DE145E" w:rsidRPr="00BF63DE">
        <w:rPr>
          <w:rFonts w:ascii="Garamond" w:hAnsi="Garamond"/>
          <w:sz w:val="24"/>
          <w:szCs w:val="24"/>
          <w:lang w:val="nl-NL"/>
        </w:rPr>
        <w:t>Tudor</w:t>
      </w:r>
      <w:r w:rsidR="008F7742" w:rsidRPr="00BF63DE">
        <w:rPr>
          <w:rFonts w:ascii="Garamond" w:hAnsi="Garamond"/>
          <w:sz w:val="24"/>
          <w:szCs w:val="24"/>
          <w:lang w:val="nl-NL"/>
        </w:rPr>
        <w:t xml:space="preserve">s zich op het hoofd geplaatst te zien. Er zijn weinig personen in de oude en in de nieuwere geschiedenis, die evenzeer aan </w:t>
      </w:r>
      <w:r w:rsidR="004F2372" w:rsidRPr="00BF63DE">
        <w:rPr>
          <w:rFonts w:ascii="Garamond" w:hAnsi="Garamond"/>
          <w:sz w:val="24"/>
          <w:szCs w:val="24"/>
          <w:lang w:val="nl-NL"/>
        </w:rPr>
        <w:t>zodan</w:t>
      </w:r>
      <w:r w:rsidR="008F7742" w:rsidRPr="00BF63DE">
        <w:rPr>
          <w:rFonts w:ascii="Garamond" w:hAnsi="Garamond"/>
          <w:sz w:val="24"/>
          <w:szCs w:val="24"/>
          <w:lang w:val="nl-NL"/>
        </w:rPr>
        <w:t xml:space="preserve">ige verlokking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hebben weerstand kunnen bieden. De nakomelingschap heeft er hem</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levendige dankbaarheid voor toege</w:t>
      </w:r>
      <w:r w:rsidR="003417F6" w:rsidRPr="00BF63DE">
        <w:rPr>
          <w:rFonts w:ascii="Garamond" w:hAnsi="Garamond"/>
          <w:sz w:val="24"/>
          <w:szCs w:val="24"/>
          <w:lang w:val="nl-NL"/>
        </w:rPr>
        <w:t>bracht</w:t>
      </w:r>
      <w:r w:rsidR="00075CF8" w:rsidRPr="00BF63DE">
        <w:rPr>
          <w:rFonts w:ascii="Garamond" w:hAnsi="Garamond"/>
          <w:sz w:val="24"/>
          <w:szCs w:val="24"/>
          <w:lang w:val="nl-NL"/>
        </w:rPr>
        <w:t>,</w:t>
      </w:r>
      <w:r w:rsidR="008F7742" w:rsidRPr="00BF63DE">
        <w:rPr>
          <w:rFonts w:ascii="Garamond" w:hAnsi="Garamond"/>
          <w:sz w:val="24"/>
          <w:szCs w:val="24"/>
          <w:lang w:val="nl-NL"/>
        </w:rPr>
        <w:t xml:space="preserve"> integendeel, in vergelding heeft zij hein met hoon en laster vervolgd. Wij willen eerlijker zijn</w:t>
      </w:r>
      <w:r w:rsidR="00075CF8" w:rsidRPr="00BF63DE">
        <w:rPr>
          <w:rFonts w:ascii="Garamond" w:hAnsi="Garamond"/>
          <w:sz w:val="24"/>
          <w:szCs w:val="24"/>
          <w:lang w:val="nl-NL"/>
        </w:rPr>
        <w:t>,</w:t>
      </w:r>
      <w:r w:rsidR="008F7742" w:rsidRPr="00BF63DE">
        <w:rPr>
          <w:rFonts w:ascii="Garamond" w:hAnsi="Garamond"/>
          <w:sz w:val="24"/>
          <w:szCs w:val="24"/>
          <w:lang w:val="nl-NL"/>
        </w:rPr>
        <w:t xml:space="preserve"> wij willen ge</w:t>
      </w:r>
      <w:r w:rsidR="000D2FE8" w:rsidRPr="00BF63DE">
        <w:rPr>
          <w:rFonts w:ascii="Garamond" w:hAnsi="Garamond"/>
          <w:sz w:val="24"/>
          <w:szCs w:val="24"/>
          <w:lang w:val="nl-NL"/>
        </w:rPr>
        <w:t>recht</w:t>
      </w:r>
      <w:r w:rsidR="008F7742" w:rsidRPr="00BF63DE">
        <w:rPr>
          <w:rFonts w:ascii="Garamond" w:hAnsi="Garamond"/>
          <w:sz w:val="24"/>
          <w:szCs w:val="24"/>
          <w:lang w:val="nl-NL"/>
        </w:rPr>
        <w:t>igheid doen ondervinden hem die ge</w:t>
      </w:r>
      <w:r w:rsidR="000D2FE8" w:rsidRPr="00BF63DE">
        <w:rPr>
          <w:rFonts w:ascii="Garamond" w:hAnsi="Garamond"/>
          <w:sz w:val="24"/>
          <w:szCs w:val="24"/>
          <w:lang w:val="nl-NL"/>
        </w:rPr>
        <w:t>recht</w:t>
      </w:r>
      <w:r w:rsidR="008F7742" w:rsidRPr="00BF63DE">
        <w:rPr>
          <w:rFonts w:ascii="Garamond" w:hAnsi="Garamond"/>
          <w:sz w:val="24"/>
          <w:szCs w:val="24"/>
          <w:lang w:val="nl-NL"/>
        </w:rPr>
        <w:t>igheid toekomt</w:t>
      </w:r>
      <w:r w:rsidR="00EF5FD1" w:rsidRPr="00BF63DE">
        <w:rPr>
          <w:rFonts w:ascii="Garamond" w:hAnsi="Garamond"/>
          <w:sz w:val="24"/>
          <w:szCs w:val="24"/>
          <w:lang w:val="nl-NL"/>
        </w:rPr>
        <w:t xml:space="preserve"> en</w:t>
      </w:r>
      <w:r w:rsidR="00262734" w:rsidRPr="00BF63DE">
        <w:rPr>
          <w:rFonts w:ascii="Garamond" w:hAnsi="Garamond"/>
          <w:sz w:val="24"/>
          <w:szCs w:val="24"/>
          <w:lang w:val="nl-NL"/>
        </w:rPr>
        <w:t xml:space="preserve"> ere </w:t>
      </w:r>
      <w:r w:rsidR="00026DF6" w:rsidRPr="00BF63DE">
        <w:rPr>
          <w:rFonts w:ascii="Garamond" w:hAnsi="Garamond"/>
          <w:sz w:val="24"/>
          <w:szCs w:val="24"/>
          <w:lang w:val="nl-NL"/>
        </w:rPr>
        <w:t>wie</w:t>
      </w:r>
      <w:r w:rsidR="00262734" w:rsidRPr="00BF63DE">
        <w:rPr>
          <w:rFonts w:ascii="Garamond" w:hAnsi="Garamond"/>
          <w:sz w:val="24"/>
          <w:szCs w:val="24"/>
          <w:lang w:val="nl-NL"/>
        </w:rPr>
        <w:t xml:space="preserve"> ere </w:t>
      </w:r>
      <w:r w:rsidR="008F7742" w:rsidRPr="00BF63DE">
        <w:rPr>
          <w:rFonts w:ascii="Garamond" w:hAnsi="Garamond"/>
          <w:sz w:val="24"/>
          <w:szCs w:val="24"/>
          <w:lang w:val="nl-NL"/>
        </w:rPr>
        <w:t>behoort,</w:t>
      </w:r>
      <w:r w:rsidR="00303CE1" w:rsidRPr="00BF63DE">
        <w:rPr>
          <w:rFonts w:ascii="Garamond" w:hAnsi="Garamond"/>
          <w:sz w:val="24"/>
          <w:szCs w:val="24"/>
          <w:lang w:val="nl-NL"/>
        </w:rPr>
        <w:t xml:space="preserve"> k</w:t>
      </w:r>
      <w:r w:rsidR="008F7742" w:rsidRPr="00BF63DE">
        <w:rPr>
          <w:rFonts w:ascii="Garamond" w:hAnsi="Garamond"/>
          <w:sz w:val="24"/>
          <w:szCs w:val="24"/>
          <w:lang w:val="nl-NL"/>
        </w:rPr>
        <w:t xml:space="preserve">oningsgezinde schrijvers hebben het in Cromwell veroordeeld, dat hij het koningschap niet aangenomen heeft. </w:t>
      </w:r>
      <w:r w:rsidR="00EF5FD1" w:rsidRPr="00BF63DE">
        <w:rPr>
          <w:rFonts w:ascii="Garamond" w:hAnsi="Garamond"/>
          <w:sz w:val="24"/>
          <w:szCs w:val="24"/>
          <w:lang w:val="nl-NL"/>
        </w:rPr>
        <w:t>‘</w:t>
      </w:r>
      <w:r w:rsidR="00957C6A" w:rsidRPr="00BF63DE">
        <w:rPr>
          <w:rFonts w:ascii="Garamond" w:hAnsi="Garamond"/>
          <w:sz w:val="24"/>
          <w:szCs w:val="24"/>
          <w:lang w:val="nl-NL"/>
        </w:rPr>
        <w:t>D</w:t>
      </w:r>
      <w:r w:rsidR="008F7742" w:rsidRPr="00BF63DE">
        <w:rPr>
          <w:rFonts w:ascii="Garamond" w:hAnsi="Garamond"/>
          <w:sz w:val="24"/>
          <w:szCs w:val="24"/>
          <w:lang w:val="nl-NL"/>
        </w:rPr>
        <w:t>oor hier toe te geven aan verstanden die zwakker waren dan zijn eigen</w:t>
      </w:r>
      <w:r w:rsidR="00805F78" w:rsidRPr="00BF63DE">
        <w:rPr>
          <w:rFonts w:ascii="Garamond" w:hAnsi="Garamond"/>
          <w:sz w:val="24"/>
          <w:szCs w:val="24"/>
          <w:lang w:val="nl-NL"/>
        </w:rPr>
        <w:t>,’</w:t>
      </w:r>
      <w:r w:rsidR="008F7742" w:rsidRPr="00BF63DE">
        <w:rPr>
          <w:rFonts w:ascii="Garamond" w:hAnsi="Garamond"/>
          <w:sz w:val="24"/>
          <w:szCs w:val="24"/>
          <w:lang w:val="nl-NL"/>
        </w:rPr>
        <w:t xml:space="preserve"> zegt een</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levensbeschrijvers,</w:t>
      </w:r>
      <w:r w:rsidR="00482FB8" w:rsidRPr="00BF63DE">
        <w:rPr>
          <w:rStyle w:val="FootnoteReference"/>
          <w:rFonts w:ascii="Garamond" w:hAnsi="Garamond"/>
          <w:sz w:val="24"/>
          <w:szCs w:val="24"/>
          <w:lang w:val="nl-NL"/>
        </w:rPr>
        <w:footnoteReference w:id="423"/>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heeft Cromwell deze</w:t>
      </w:r>
      <w:r w:rsidR="00303CE1" w:rsidRPr="00BF63DE">
        <w:rPr>
          <w:rFonts w:ascii="Garamond" w:hAnsi="Garamond"/>
          <w:sz w:val="24"/>
          <w:szCs w:val="24"/>
          <w:lang w:val="nl-NL"/>
        </w:rPr>
        <w:t>l</w:t>
      </w:r>
      <w:r w:rsidR="008F7742" w:rsidRPr="00BF63DE">
        <w:rPr>
          <w:rFonts w:ascii="Garamond" w:hAnsi="Garamond"/>
          <w:sz w:val="24"/>
          <w:szCs w:val="24"/>
          <w:lang w:val="nl-NL"/>
        </w:rPr>
        <w:t>fde dwaling begaan, die reeds</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noodlottig was geweest voor </w:t>
      </w:r>
      <w:r w:rsidR="002425F3" w:rsidRPr="00BF63DE">
        <w:rPr>
          <w:rFonts w:ascii="Garamond" w:hAnsi="Garamond"/>
          <w:sz w:val="24"/>
          <w:szCs w:val="24"/>
          <w:lang w:val="nl-NL"/>
        </w:rPr>
        <w:t>Charles</w:t>
      </w:r>
      <w:r w:rsidR="008F7742" w:rsidRPr="00BF63DE">
        <w:rPr>
          <w:rFonts w:ascii="Garamond" w:hAnsi="Garamond"/>
          <w:sz w:val="24"/>
          <w:szCs w:val="24"/>
          <w:lang w:val="nl-NL"/>
        </w:rPr>
        <w:t>. De stoutste partij ware hier de zekerste geweest. De verst</w:t>
      </w:r>
      <w:r w:rsidR="00303CE1" w:rsidRPr="00BF63DE">
        <w:rPr>
          <w:rFonts w:ascii="Garamond" w:hAnsi="Garamond"/>
          <w:sz w:val="24"/>
          <w:szCs w:val="24"/>
          <w:lang w:val="nl-NL"/>
        </w:rPr>
        <w:t xml:space="preserve"> </w:t>
      </w:r>
      <w:r w:rsidR="008F7742" w:rsidRPr="00BF63DE">
        <w:rPr>
          <w:rFonts w:ascii="Garamond" w:hAnsi="Garamond"/>
          <w:sz w:val="24"/>
          <w:szCs w:val="24"/>
          <w:lang w:val="nl-NL"/>
        </w:rPr>
        <w:t>ziende vrienden van de koninklijke familie waren van denkbeeld, dat door zich de facto koning te maken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alle dingen</w:t>
      </w:r>
      <w:r w:rsidR="009934B2" w:rsidRPr="00BF63DE">
        <w:rPr>
          <w:rFonts w:ascii="Garamond" w:hAnsi="Garamond"/>
          <w:sz w:val="24"/>
          <w:szCs w:val="24"/>
          <w:lang w:val="nl-NL"/>
        </w:rPr>
        <w:t xml:space="preserve"> weer </w:t>
      </w:r>
      <w:r w:rsidR="008F7742" w:rsidRPr="00BF63DE">
        <w:rPr>
          <w:rFonts w:ascii="Garamond" w:hAnsi="Garamond"/>
          <w:sz w:val="24"/>
          <w:szCs w:val="24"/>
          <w:lang w:val="nl-NL"/>
        </w:rPr>
        <w:t xml:space="preserve">op de </w:t>
      </w:r>
      <w:r w:rsidR="00026DF6" w:rsidRPr="00BF63DE">
        <w:rPr>
          <w:rFonts w:ascii="Garamond" w:hAnsi="Garamond"/>
          <w:sz w:val="24"/>
          <w:szCs w:val="24"/>
          <w:lang w:val="nl-NL"/>
        </w:rPr>
        <w:t xml:space="preserve">oude </w:t>
      </w:r>
      <w:r w:rsidR="008F7742" w:rsidRPr="00BF63DE">
        <w:rPr>
          <w:rFonts w:ascii="Garamond" w:hAnsi="Garamond"/>
          <w:sz w:val="24"/>
          <w:szCs w:val="24"/>
          <w:lang w:val="nl-NL"/>
        </w:rPr>
        <w:t>voet te brengen, hij op</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wijze zou gehandeld hebben, die voor de zaak van de </w:t>
      </w:r>
      <w:r w:rsidR="00565C65" w:rsidRPr="00BF63DE">
        <w:rPr>
          <w:rFonts w:ascii="Garamond" w:hAnsi="Garamond"/>
          <w:sz w:val="24"/>
          <w:szCs w:val="24"/>
          <w:lang w:val="nl-NL"/>
        </w:rPr>
        <w:t>Stuart</w:t>
      </w:r>
      <w:r w:rsidR="008F7742" w:rsidRPr="00BF63DE">
        <w:rPr>
          <w:rFonts w:ascii="Garamond" w:hAnsi="Garamond"/>
          <w:sz w:val="24"/>
          <w:szCs w:val="24"/>
          <w:lang w:val="nl-NL"/>
        </w:rPr>
        <w:t xml:space="preserve">s het gevaarlijkst zou zijn geweest’. Dezelfde schrijver voegt er bij. </w:t>
      </w:r>
      <w:r w:rsidR="00EF5FD1" w:rsidRPr="00BF63DE">
        <w:rPr>
          <w:rFonts w:ascii="Garamond" w:hAnsi="Garamond"/>
          <w:sz w:val="24"/>
          <w:szCs w:val="24"/>
          <w:lang w:val="nl-NL"/>
        </w:rPr>
        <w:t>‘</w:t>
      </w:r>
      <w:r w:rsidR="00171D24" w:rsidRPr="00BF63DE">
        <w:rPr>
          <w:rFonts w:ascii="Garamond" w:hAnsi="Garamond"/>
          <w:sz w:val="24"/>
          <w:szCs w:val="24"/>
          <w:lang w:val="nl-NL"/>
        </w:rPr>
        <w:t>D</w:t>
      </w:r>
      <w:r w:rsidR="008F7742" w:rsidRPr="00BF63DE">
        <w:rPr>
          <w:rFonts w:ascii="Garamond" w:hAnsi="Garamond"/>
          <w:sz w:val="24"/>
          <w:szCs w:val="24"/>
          <w:lang w:val="nl-NL"/>
        </w:rPr>
        <w:t xml:space="preserve">e ziel van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had zich verwijd, naar gelang</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gelukszon </w:t>
      </w:r>
      <w:r w:rsidR="003417F6" w:rsidRPr="00BF63DE">
        <w:rPr>
          <w:rFonts w:ascii="Garamond" w:hAnsi="Garamond"/>
          <w:sz w:val="24"/>
          <w:szCs w:val="24"/>
          <w:lang w:val="nl-NL"/>
        </w:rPr>
        <w:t>hoge</w:t>
      </w:r>
      <w:r w:rsidR="008F7742" w:rsidRPr="00BF63DE">
        <w:rPr>
          <w:rFonts w:ascii="Garamond" w:hAnsi="Garamond"/>
          <w:sz w:val="24"/>
          <w:szCs w:val="24"/>
          <w:lang w:val="nl-NL"/>
        </w:rPr>
        <w:t>r steeg. Hij zou de monarchie wel hebben willen herstellen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een huis van de </w:t>
      </w:r>
      <w:r w:rsidRPr="00BF63DE">
        <w:rPr>
          <w:rFonts w:ascii="Garamond" w:hAnsi="Garamond"/>
          <w:sz w:val="24"/>
          <w:szCs w:val="24"/>
          <w:lang w:val="nl-NL"/>
        </w:rPr>
        <w:t>Lord</w:t>
      </w:r>
      <w:r w:rsidR="008F7742" w:rsidRPr="00BF63DE">
        <w:rPr>
          <w:rFonts w:ascii="Garamond" w:hAnsi="Garamond"/>
          <w:sz w:val="24"/>
          <w:szCs w:val="24"/>
          <w:lang w:val="nl-NL"/>
        </w:rPr>
        <w:t xml:space="preserve">s bijeenroepen en de episcopale kerk </w:t>
      </w:r>
      <w:r w:rsidR="000260AF" w:rsidRPr="00BF63DE">
        <w:rPr>
          <w:rFonts w:ascii="Garamond" w:hAnsi="Garamond"/>
          <w:sz w:val="24"/>
          <w:szCs w:val="24"/>
          <w:lang w:val="nl-NL"/>
        </w:rPr>
        <w:t>opnieuw</w:t>
      </w:r>
      <w:r w:rsidR="008F7742" w:rsidRPr="00BF63DE">
        <w:rPr>
          <w:rFonts w:ascii="Garamond" w:hAnsi="Garamond"/>
          <w:sz w:val="24"/>
          <w:szCs w:val="24"/>
          <w:lang w:val="nl-NL"/>
        </w:rPr>
        <w:t xml:space="preserve"> vestigen’. Maar hij deed het niet</w:t>
      </w:r>
      <w:r w:rsidR="00075CF8" w:rsidRPr="00BF63DE">
        <w:rPr>
          <w:rFonts w:ascii="Garamond" w:hAnsi="Garamond"/>
          <w:sz w:val="24"/>
          <w:szCs w:val="24"/>
          <w:lang w:val="nl-NL"/>
        </w:rPr>
        <w:t>,</w:t>
      </w:r>
      <w:r w:rsidR="008F7742" w:rsidRPr="00BF63DE">
        <w:rPr>
          <w:rFonts w:ascii="Garamond" w:hAnsi="Garamond"/>
          <w:sz w:val="24"/>
          <w:szCs w:val="24"/>
          <w:lang w:val="nl-NL"/>
        </w:rPr>
        <w:t xml:space="preserve"> omdat, zegt </w:t>
      </w:r>
      <w:r w:rsidR="00303CE1" w:rsidRPr="00BF63DE">
        <w:rPr>
          <w:rFonts w:ascii="Garamond" w:hAnsi="Garamond"/>
          <w:sz w:val="24"/>
          <w:szCs w:val="24"/>
          <w:lang w:val="nl-NL"/>
        </w:rPr>
        <w:t>S</w:t>
      </w:r>
      <w:r w:rsidR="008F7742" w:rsidRPr="00BF63DE">
        <w:rPr>
          <w:rFonts w:ascii="Garamond" w:hAnsi="Garamond"/>
          <w:sz w:val="24"/>
          <w:szCs w:val="24"/>
          <w:lang w:val="nl-NL"/>
        </w:rPr>
        <w:t>out</w:t>
      </w:r>
      <w:r w:rsidR="00482FB8" w:rsidRPr="00BF63DE">
        <w:rPr>
          <w:rFonts w:ascii="Garamond" w:hAnsi="Garamond"/>
          <w:sz w:val="24"/>
          <w:szCs w:val="24"/>
          <w:lang w:val="nl-NL"/>
        </w:rPr>
        <w:t>h</w:t>
      </w:r>
      <w:r w:rsidR="008F7742" w:rsidRPr="00BF63DE">
        <w:rPr>
          <w:rFonts w:ascii="Garamond" w:hAnsi="Garamond"/>
          <w:sz w:val="24"/>
          <w:szCs w:val="24"/>
          <w:lang w:val="nl-NL"/>
        </w:rPr>
        <w:t>ey</w:t>
      </w:r>
      <w:r w:rsidR="00050023" w:rsidRPr="00BF63DE">
        <w:rPr>
          <w:rFonts w:ascii="Garamond" w:hAnsi="Garamond"/>
          <w:sz w:val="24"/>
          <w:szCs w:val="24"/>
          <w:lang w:val="nl-NL"/>
        </w:rPr>
        <w:t>,</w:t>
      </w:r>
      <w:r w:rsidR="008F7742" w:rsidRPr="00BF63DE">
        <w:rPr>
          <w:rFonts w:ascii="Garamond" w:hAnsi="Garamond"/>
          <w:sz w:val="24"/>
          <w:szCs w:val="24"/>
          <w:lang w:val="nl-NL"/>
        </w:rPr>
        <w:t xml:space="preserve"> hij aan verstanden toegaf, die zwakker waren dan zijn eigen verstand.</w:t>
      </w:r>
    </w:p>
    <w:p w14:paraId="77DF71CA" w14:textId="2D71823A"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Zonderling was </w:t>
      </w:r>
      <w:r w:rsidR="004F2372" w:rsidRPr="00BF63DE">
        <w:rPr>
          <w:rFonts w:ascii="Garamond" w:hAnsi="Garamond"/>
          <w:sz w:val="24"/>
          <w:szCs w:val="24"/>
          <w:lang w:val="nl-NL"/>
        </w:rPr>
        <w:t>toch</w:t>
      </w:r>
      <w:r w:rsidRPr="00BF63DE">
        <w:rPr>
          <w:rFonts w:ascii="Garamond" w:hAnsi="Garamond"/>
          <w:sz w:val="24"/>
          <w:szCs w:val="24"/>
          <w:lang w:val="nl-NL"/>
        </w:rPr>
        <w:t xml:space="preserve"> het lot van Cromwell</w:t>
      </w:r>
      <w:r w:rsidR="009934B2" w:rsidRPr="00BF63DE">
        <w:rPr>
          <w:rFonts w:ascii="Garamond" w:hAnsi="Garamond"/>
          <w:sz w:val="24"/>
          <w:szCs w:val="24"/>
          <w:lang w:val="nl-NL"/>
        </w:rPr>
        <w:t>!</w:t>
      </w:r>
      <w:r w:rsidRPr="00BF63DE">
        <w:rPr>
          <w:rFonts w:ascii="Garamond" w:hAnsi="Garamond"/>
          <w:sz w:val="24"/>
          <w:szCs w:val="24"/>
          <w:lang w:val="nl-NL"/>
        </w:rPr>
        <w:t xml:space="preserve"> Sommige schrijvers maken er voor hem een punt van beschuldiging van, dat hij ge</w:t>
      </w:r>
      <w:r w:rsidR="00EF5FD1" w:rsidRPr="00BF63DE">
        <w:rPr>
          <w:rFonts w:ascii="Garamond" w:hAnsi="Garamond"/>
          <w:sz w:val="24"/>
          <w:szCs w:val="24"/>
          <w:lang w:val="nl-NL"/>
        </w:rPr>
        <w:t>wens</w:t>
      </w:r>
      <w:r w:rsidRPr="00BF63DE">
        <w:rPr>
          <w:rFonts w:ascii="Garamond" w:hAnsi="Garamond"/>
          <w:sz w:val="24"/>
          <w:szCs w:val="24"/>
          <w:lang w:val="nl-NL"/>
        </w:rPr>
        <w:t>t zou hebben koning te zijn, terwijl anderen het in hem afkeuren, dat hij bet niet gewild heeft</w:t>
      </w:r>
      <w:r w:rsidR="00A4076A" w:rsidRPr="00BF63DE">
        <w:rPr>
          <w:rFonts w:ascii="Garamond" w:hAnsi="Garamond"/>
          <w:sz w:val="24"/>
          <w:szCs w:val="24"/>
          <w:lang w:val="nl-NL"/>
        </w:rPr>
        <w:t>.</w:t>
      </w:r>
      <w:r w:rsidRPr="00BF63DE">
        <w:rPr>
          <w:rFonts w:ascii="Garamond" w:hAnsi="Garamond"/>
          <w:sz w:val="24"/>
          <w:szCs w:val="24"/>
          <w:lang w:val="nl-NL"/>
        </w:rPr>
        <w:t xml:space="preserve"> </w:t>
      </w:r>
      <w:r w:rsidR="004F2372" w:rsidRPr="00BF63DE">
        <w:rPr>
          <w:rFonts w:ascii="Garamond" w:hAnsi="Garamond"/>
          <w:sz w:val="24"/>
          <w:szCs w:val="24"/>
          <w:lang w:val="nl-NL"/>
        </w:rPr>
        <w:t>Toch</w:t>
      </w:r>
      <w:r w:rsidRPr="00BF63DE">
        <w:rPr>
          <w:rFonts w:ascii="Garamond" w:hAnsi="Garamond"/>
          <w:sz w:val="24"/>
          <w:szCs w:val="24"/>
          <w:lang w:val="nl-NL"/>
        </w:rPr>
        <w:t xml:space="preserve"> moeten hier </w:t>
      </w:r>
      <w:r w:rsidR="004F2372" w:rsidRPr="00BF63DE">
        <w:rPr>
          <w:rFonts w:ascii="Garamond" w:hAnsi="Garamond"/>
          <w:sz w:val="24"/>
          <w:szCs w:val="24"/>
          <w:lang w:val="nl-NL"/>
        </w:rPr>
        <w:t>toch</w:t>
      </w:r>
      <w:r w:rsidRPr="00BF63DE">
        <w:rPr>
          <w:rFonts w:ascii="Garamond" w:hAnsi="Garamond"/>
          <w:sz w:val="24"/>
          <w:szCs w:val="24"/>
          <w:lang w:val="nl-NL"/>
        </w:rPr>
        <w:t xml:space="preserve"> de e</w:t>
      </w:r>
      <w:r w:rsidR="00303CE1" w:rsidRPr="00BF63DE">
        <w:rPr>
          <w:rFonts w:ascii="Garamond" w:hAnsi="Garamond"/>
          <w:sz w:val="24"/>
          <w:szCs w:val="24"/>
          <w:lang w:val="nl-NL"/>
        </w:rPr>
        <w:t>ne</w:t>
      </w:r>
      <w:r w:rsidRPr="00BF63DE">
        <w:rPr>
          <w:rFonts w:ascii="Garamond" w:hAnsi="Garamond"/>
          <w:sz w:val="24"/>
          <w:szCs w:val="24"/>
          <w:lang w:val="nl-NL"/>
        </w:rPr>
        <w:t xml:space="preserve"> of de andere ongelijk hebben.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BA09B6" w:rsidRPr="00BF63DE">
        <w:rPr>
          <w:rFonts w:ascii="Garamond" w:hAnsi="Garamond"/>
          <w:sz w:val="24"/>
          <w:szCs w:val="24"/>
          <w:lang w:val="nl-NL"/>
        </w:rPr>
        <w:t>Oliver</w:t>
      </w:r>
      <w:r w:rsidRPr="00BF63DE">
        <w:rPr>
          <w:rFonts w:ascii="Garamond" w:hAnsi="Garamond"/>
          <w:sz w:val="24"/>
          <w:szCs w:val="24"/>
          <w:lang w:val="nl-NL"/>
        </w:rPr>
        <w:t xml:space="preserve"> geloofde, daaraan is geen twijfel, dat de monarchie de vorm van bestuur was waaraan </w:t>
      </w:r>
      <w:r w:rsidR="00026DF6" w:rsidRPr="00BF63DE">
        <w:rPr>
          <w:rFonts w:ascii="Garamond" w:hAnsi="Garamond"/>
          <w:sz w:val="24"/>
          <w:szCs w:val="24"/>
          <w:lang w:val="nl-NL"/>
        </w:rPr>
        <w:t>Groot-Brittannië</w:t>
      </w:r>
      <w:r w:rsidRPr="00BF63DE">
        <w:rPr>
          <w:rFonts w:ascii="Garamond" w:hAnsi="Garamond"/>
          <w:sz w:val="24"/>
          <w:szCs w:val="24"/>
          <w:lang w:val="nl-NL"/>
        </w:rPr>
        <w:t xml:space="preserve"> behoefte had</w:t>
      </w:r>
      <w:r w:rsidR="00075CF8" w:rsidRPr="00BF63DE">
        <w:rPr>
          <w:rFonts w:ascii="Garamond" w:hAnsi="Garamond"/>
          <w:sz w:val="24"/>
          <w:szCs w:val="24"/>
          <w:lang w:val="nl-NL"/>
        </w:rPr>
        <w:t>,</w:t>
      </w:r>
      <w:r w:rsidRPr="00BF63DE">
        <w:rPr>
          <w:rFonts w:ascii="Garamond" w:hAnsi="Garamond"/>
          <w:sz w:val="24"/>
          <w:szCs w:val="24"/>
          <w:lang w:val="nl-NL"/>
        </w:rPr>
        <w:t xml:space="preserve"> maar het moest dan</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constitutionele monarchie zijn, </w:t>
      </w:r>
      <w:r w:rsidR="00DE145E" w:rsidRPr="00BF63DE">
        <w:rPr>
          <w:rFonts w:ascii="Garamond" w:hAnsi="Garamond"/>
          <w:sz w:val="24"/>
          <w:szCs w:val="24"/>
          <w:lang w:val="nl-NL"/>
        </w:rPr>
        <w:t>zoals</w:t>
      </w:r>
      <w:r w:rsidRPr="00BF63DE">
        <w:rPr>
          <w:rFonts w:ascii="Garamond" w:hAnsi="Garamond"/>
          <w:sz w:val="24"/>
          <w:szCs w:val="24"/>
          <w:lang w:val="nl-NL"/>
        </w:rPr>
        <w:t xml:space="preserve"> zij thans ook bestaat. Hij wilde evenmin de republiek van</w:t>
      </w:r>
      <w:r w:rsidR="00630D35" w:rsidRPr="00BF63DE">
        <w:rPr>
          <w:rFonts w:ascii="Garamond" w:hAnsi="Garamond"/>
          <w:sz w:val="24"/>
          <w:szCs w:val="24"/>
          <w:lang w:val="nl-NL"/>
        </w:rPr>
        <w:t xml:space="preserve"> deze </w:t>
      </w:r>
      <w:r w:rsidRPr="00BF63DE">
        <w:rPr>
          <w:rFonts w:ascii="Garamond" w:hAnsi="Garamond"/>
          <w:sz w:val="24"/>
          <w:szCs w:val="24"/>
          <w:lang w:val="nl-NL"/>
        </w:rPr>
        <w:t>als het absolutisme van genen. Bij zijn leven heeft hij gezegden regeringsvorm niet kunnen vestigen, maar men mag zeggen dat hij het gedaan heeft na</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dood. </w:t>
      </w:r>
      <w:r w:rsidR="00BA09B6" w:rsidRPr="00BF63DE">
        <w:rPr>
          <w:rFonts w:ascii="Garamond" w:hAnsi="Garamond"/>
          <w:sz w:val="24"/>
          <w:szCs w:val="24"/>
          <w:lang w:val="nl-NL"/>
        </w:rPr>
        <w:t>Oliver</w:t>
      </w:r>
      <w:r w:rsidRPr="00BF63DE">
        <w:rPr>
          <w:rFonts w:ascii="Garamond" w:hAnsi="Garamond"/>
          <w:sz w:val="24"/>
          <w:szCs w:val="24"/>
          <w:lang w:val="nl-NL"/>
        </w:rPr>
        <w:t xml:space="preserve"> </w:t>
      </w:r>
      <w:r w:rsidR="004F2372" w:rsidRPr="00BF63DE">
        <w:rPr>
          <w:rFonts w:ascii="Garamond" w:hAnsi="Garamond"/>
          <w:sz w:val="24"/>
          <w:szCs w:val="24"/>
          <w:lang w:val="nl-NL"/>
        </w:rPr>
        <w:t>toch</w:t>
      </w:r>
      <w:r w:rsidRPr="00BF63DE">
        <w:rPr>
          <w:rFonts w:ascii="Garamond" w:hAnsi="Garamond"/>
          <w:sz w:val="24"/>
          <w:szCs w:val="24"/>
          <w:lang w:val="nl-NL"/>
        </w:rPr>
        <w:t xml:space="preserve"> is de ware grondlegger</w:t>
      </w:r>
      <w:r w:rsidR="00482FB8" w:rsidRPr="00BF63DE">
        <w:rPr>
          <w:rFonts w:ascii="Garamond" w:hAnsi="Garamond"/>
          <w:sz w:val="24"/>
          <w:szCs w:val="24"/>
          <w:lang w:val="nl-NL"/>
        </w:rPr>
        <w:t xml:space="preserve"> g</w:t>
      </w:r>
      <w:r w:rsidRPr="00BF63DE">
        <w:rPr>
          <w:rFonts w:ascii="Garamond" w:hAnsi="Garamond"/>
          <w:sz w:val="24"/>
          <w:szCs w:val="24"/>
          <w:lang w:val="nl-NL"/>
        </w:rPr>
        <w:t>eweest van de constitutionele monarchie van de achttiende en van de negentiende eeuw.</w:t>
      </w:r>
    </w:p>
    <w:p w14:paraId="521D39A2" w14:textId="7C2A9801"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Dit gedeelte van het leven van Cromwell is datgene waaromtrent men zich het meest beijverd heeft huichelarij in zijn karakter te vinden, hoewel men hem ook bij verscheidene andere gelegenheden dat verwijt heeft gedaan. Maar </w:t>
      </w:r>
      <w:r w:rsidR="009934B2" w:rsidRPr="00BF63DE">
        <w:rPr>
          <w:rFonts w:ascii="Garamond" w:hAnsi="Garamond"/>
          <w:sz w:val="24"/>
          <w:szCs w:val="24"/>
          <w:lang w:val="nl-NL"/>
        </w:rPr>
        <w:t>Oliver</w:t>
      </w:r>
      <w:r w:rsidRPr="00BF63DE">
        <w:rPr>
          <w:rFonts w:ascii="Garamond" w:hAnsi="Garamond"/>
          <w:sz w:val="24"/>
          <w:szCs w:val="24"/>
          <w:lang w:val="nl-NL"/>
        </w:rPr>
        <w:t xml:space="preserve"> kon met </w:t>
      </w:r>
      <w:r w:rsidR="008C61E7" w:rsidRPr="00BF63DE">
        <w:rPr>
          <w:rFonts w:ascii="Garamond" w:hAnsi="Garamond"/>
          <w:sz w:val="24"/>
          <w:szCs w:val="24"/>
          <w:lang w:val="nl-NL"/>
        </w:rPr>
        <w:t>Paulus</w:t>
      </w:r>
      <w:r w:rsidRPr="00BF63DE">
        <w:rPr>
          <w:rFonts w:ascii="Garamond" w:hAnsi="Garamond"/>
          <w:sz w:val="24"/>
          <w:szCs w:val="24"/>
          <w:lang w:val="nl-NL"/>
        </w:rPr>
        <w:t xml:space="preserve"> zeggen</w:t>
      </w:r>
      <w:r w:rsidR="005B67C0" w:rsidRPr="00BF63DE">
        <w:rPr>
          <w:rFonts w:ascii="Garamond" w:hAnsi="Garamond"/>
          <w:sz w:val="24"/>
          <w:szCs w:val="24"/>
          <w:lang w:val="nl-NL"/>
        </w:rPr>
        <w:t>: ‘</w:t>
      </w:r>
      <w:r w:rsidR="00AC683D" w:rsidRPr="00BF63DE">
        <w:rPr>
          <w:rFonts w:ascii="Garamond" w:hAnsi="Garamond"/>
          <w:sz w:val="24"/>
          <w:szCs w:val="24"/>
          <w:lang w:val="nl-NL"/>
        </w:rPr>
        <w:t>O</w:t>
      </w:r>
      <w:r w:rsidRPr="00BF63DE">
        <w:rPr>
          <w:rFonts w:ascii="Garamond" w:hAnsi="Garamond"/>
          <w:sz w:val="24"/>
          <w:szCs w:val="24"/>
          <w:lang w:val="nl-NL"/>
        </w:rPr>
        <w:t>nze roem is deze</w:t>
      </w:r>
      <w:r w:rsidR="009934B2" w:rsidRPr="00BF63DE">
        <w:rPr>
          <w:rFonts w:ascii="Garamond" w:hAnsi="Garamond"/>
          <w:sz w:val="24"/>
          <w:szCs w:val="24"/>
          <w:lang w:val="nl-NL"/>
        </w:rPr>
        <w:t>,</w:t>
      </w:r>
      <w:r w:rsidRPr="00BF63DE">
        <w:rPr>
          <w:rFonts w:ascii="Garamond" w:hAnsi="Garamond"/>
          <w:sz w:val="24"/>
          <w:szCs w:val="24"/>
          <w:lang w:val="nl-NL"/>
        </w:rPr>
        <w:t xml:space="preserve"> namelijk de getuigenis van ons geweten, dat wij in eenvoudigheid en oprechtheid </w:t>
      </w:r>
      <w:r w:rsidR="008C61E7" w:rsidRPr="00BF63DE">
        <w:rPr>
          <w:rFonts w:ascii="Garamond" w:hAnsi="Garamond"/>
          <w:sz w:val="24"/>
          <w:szCs w:val="24"/>
          <w:lang w:val="nl-NL"/>
        </w:rPr>
        <w:t>Gods</w:t>
      </w:r>
      <w:r w:rsidRPr="00BF63DE">
        <w:rPr>
          <w:rFonts w:ascii="Garamond" w:hAnsi="Garamond"/>
          <w:sz w:val="24"/>
          <w:szCs w:val="24"/>
          <w:lang w:val="nl-NL"/>
        </w:rPr>
        <w:t xml:space="preserve">, niet in vleselijke wijsheid, maar in de genade </w:t>
      </w:r>
      <w:r w:rsidR="008C61E7" w:rsidRPr="00BF63DE">
        <w:rPr>
          <w:rFonts w:ascii="Garamond" w:hAnsi="Garamond"/>
          <w:sz w:val="24"/>
          <w:szCs w:val="24"/>
          <w:lang w:val="nl-NL"/>
        </w:rPr>
        <w:t>Gods</w:t>
      </w:r>
      <w:r w:rsidRPr="00BF63DE">
        <w:rPr>
          <w:rFonts w:ascii="Garamond" w:hAnsi="Garamond"/>
          <w:sz w:val="24"/>
          <w:szCs w:val="24"/>
          <w:lang w:val="nl-NL"/>
        </w:rPr>
        <w:t>, in de wereld verkeerd hebben’.</w:t>
      </w:r>
      <w:r w:rsidR="00050023" w:rsidRPr="00BF63DE">
        <w:rPr>
          <w:rStyle w:val="FootnoteReference"/>
          <w:rFonts w:ascii="Garamond" w:hAnsi="Garamond"/>
          <w:sz w:val="24"/>
          <w:szCs w:val="24"/>
          <w:lang w:val="nl-NL"/>
        </w:rPr>
        <w:footnoteReference w:id="424"/>
      </w:r>
      <w:r w:rsidR="00050023" w:rsidRPr="00BF63DE">
        <w:rPr>
          <w:rFonts w:ascii="Garamond" w:hAnsi="Garamond"/>
          <w:sz w:val="24"/>
          <w:szCs w:val="24"/>
          <w:lang w:val="nl-NL"/>
        </w:rPr>
        <w:t xml:space="preserve"> R</w:t>
      </w:r>
      <w:r w:rsidRPr="00BF63DE">
        <w:rPr>
          <w:rFonts w:ascii="Garamond" w:hAnsi="Garamond"/>
          <w:sz w:val="24"/>
          <w:szCs w:val="24"/>
          <w:lang w:val="nl-NL"/>
        </w:rPr>
        <w:t>eeds in de</w:t>
      </w:r>
      <w:r w:rsidR="005B67C0" w:rsidRPr="00BF63DE">
        <w:rPr>
          <w:rFonts w:ascii="Garamond" w:hAnsi="Garamond"/>
          <w:sz w:val="24"/>
          <w:szCs w:val="24"/>
          <w:lang w:val="nl-NL"/>
        </w:rPr>
        <w:t xml:space="preserve"> eerste </w:t>
      </w:r>
      <w:r w:rsidRPr="00BF63DE">
        <w:rPr>
          <w:rFonts w:ascii="Garamond" w:hAnsi="Garamond"/>
          <w:sz w:val="24"/>
          <w:szCs w:val="24"/>
          <w:lang w:val="nl-NL"/>
        </w:rPr>
        <w:t>tijd</w:t>
      </w:r>
      <w:r w:rsidR="00D2537D" w:rsidRPr="00BF63DE">
        <w:rPr>
          <w:rFonts w:ascii="Garamond" w:hAnsi="Garamond"/>
          <w:sz w:val="24"/>
          <w:szCs w:val="24"/>
          <w:lang w:val="nl-NL"/>
        </w:rPr>
        <w:t xml:space="preserve"> van zijn </w:t>
      </w:r>
      <w:r w:rsidRPr="00BF63DE">
        <w:rPr>
          <w:rFonts w:ascii="Garamond" w:hAnsi="Garamond"/>
          <w:sz w:val="24"/>
          <w:szCs w:val="24"/>
          <w:lang w:val="nl-NL"/>
        </w:rPr>
        <w:t>openbare loopbaan had hij tot</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vriend st. John gezegd</w:t>
      </w:r>
      <w:r w:rsidR="005B67C0" w:rsidRPr="00BF63DE">
        <w:rPr>
          <w:rFonts w:ascii="Garamond" w:hAnsi="Garamond"/>
          <w:sz w:val="24"/>
          <w:szCs w:val="24"/>
          <w:lang w:val="nl-NL"/>
        </w:rPr>
        <w:t>: ‘</w:t>
      </w:r>
      <w:r w:rsidR="00220D0E" w:rsidRPr="00BF63DE">
        <w:rPr>
          <w:rFonts w:ascii="Garamond" w:hAnsi="Garamond"/>
          <w:sz w:val="24"/>
          <w:szCs w:val="24"/>
          <w:lang w:val="nl-NL"/>
        </w:rPr>
        <w:t>I</w:t>
      </w:r>
      <w:r w:rsidRPr="00BF63DE">
        <w:rPr>
          <w:rFonts w:ascii="Garamond" w:hAnsi="Garamond"/>
          <w:sz w:val="24"/>
          <w:szCs w:val="24"/>
          <w:lang w:val="nl-NL"/>
        </w:rPr>
        <w:t>k zoek</w:t>
      </w:r>
      <w:r w:rsidR="003417F6" w:rsidRPr="00BF63DE">
        <w:rPr>
          <w:rFonts w:ascii="Garamond" w:hAnsi="Garamond"/>
          <w:sz w:val="24"/>
          <w:szCs w:val="24"/>
          <w:lang w:val="nl-NL"/>
        </w:rPr>
        <w:t xml:space="preserve"> mijn </w:t>
      </w:r>
      <w:r w:rsidR="008A78CA" w:rsidRPr="00BF63DE">
        <w:rPr>
          <w:rFonts w:ascii="Garamond" w:hAnsi="Garamond"/>
          <w:sz w:val="24"/>
          <w:szCs w:val="24"/>
          <w:lang w:val="nl-NL"/>
        </w:rPr>
        <w:t xml:space="preserve">eigen </w:t>
      </w:r>
      <w:r w:rsidRPr="00BF63DE">
        <w:rPr>
          <w:rFonts w:ascii="Garamond" w:hAnsi="Garamond"/>
          <w:sz w:val="24"/>
          <w:szCs w:val="24"/>
          <w:lang w:val="nl-NL"/>
        </w:rPr>
        <w:t>grootheid niet’. (11</w:t>
      </w:r>
      <w:r w:rsidR="00FA251D">
        <w:rPr>
          <w:rFonts w:ascii="Garamond" w:hAnsi="Garamond"/>
          <w:sz w:val="24"/>
          <w:szCs w:val="24"/>
          <w:lang w:val="nl-NL"/>
        </w:rPr>
        <w:t> </w:t>
      </w:r>
      <w:r w:rsidRPr="00BF63DE">
        <w:rPr>
          <w:rFonts w:ascii="Garamond" w:hAnsi="Garamond"/>
          <w:sz w:val="24"/>
          <w:szCs w:val="24"/>
          <w:lang w:val="nl-NL"/>
        </w:rPr>
        <w:t>september</w:t>
      </w:r>
      <w:r w:rsidR="00FA251D">
        <w:rPr>
          <w:rFonts w:ascii="Garamond" w:hAnsi="Garamond"/>
          <w:sz w:val="24"/>
          <w:szCs w:val="24"/>
          <w:lang w:val="nl-NL"/>
        </w:rPr>
        <w:t> </w:t>
      </w:r>
      <w:r w:rsidRPr="00BF63DE">
        <w:rPr>
          <w:rFonts w:ascii="Garamond" w:hAnsi="Garamond"/>
          <w:sz w:val="24"/>
          <w:szCs w:val="24"/>
          <w:lang w:val="nl-NL"/>
        </w:rPr>
        <w:t>1643)</w:t>
      </w:r>
      <w:r w:rsidR="00A4076A" w:rsidRPr="00BF63DE">
        <w:rPr>
          <w:rFonts w:ascii="Garamond" w:hAnsi="Garamond"/>
          <w:sz w:val="24"/>
          <w:szCs w:val="24"/>
          <w:lang w:val="nl-NL"/>
        </w:rPr>
        <w:t>.</w:t>
      </w:r>
      <w:r w:rsidRPr="00BF63DE">
        <w:rPr>
          <w:rFonts w:ascii="Garamond" w:hAnsi="Garamond"/>
          <w:sz w:val="24"/>
          <w:szCs w:val="24"/>
          <w:lang w:val="nl-NL"/>
        </w:rPr>
        <w:t xml:space="preserve"> En in de </w:t>
      </w:r>
      <w:r w:rsidR="00EF5FD1" w:rsidRPr="00BF63DE">
        <w:rPr>
          <w:rFonts w:ascii="Garamond" w:hAnsi="Garamond"/>
          <w:sz w:val="24"/>
          <w:szCs w:val="24"/>
          <w:lang w:val="nl-NL"/>
        </w:rPr>
        <w:t>ogen</w:t>
      </w:r>
      <w:r w:rsidRPr="00BF63DE">
        <w:rPr>
          <w:rFonts w:ascii="Garamond" w:hAnsi="Garamond"/>
          <w:sz w:val="24"/>
          <w:szCs w:val="24"/>
          <w:lang w:val="nl-NL"/>
        </w:rPr>
        <w:t xml:space="preserve">blik toen de gemoederen het sterkst opgewonden waren en wanneer hij het meest van </w:t>
      </w:r>
      <w:r w:rsidR="00FC0561" w:rsidRPr="00BF63DE">
        <w:rPr>
          <w:rFonts w:ascii="Garamond" w:hAnsi="Garamond"/>
          <w:sz w:val="24"/>
          <w:szCs w:val="24"/>
          <w:lang w:val="nl-NL"/>
        </w:rPr>
        <w:t>beledig</w:t>
      </w:r>
      <w:r w:rsidRPr="00BF63DE">
        <w:rPr>
          <w:rFonts w:ascii="Garamond" w:hAnsi="Garamond"/>
          <w:sz w:val="24"/>
          <w:szCs w:val="24"/>
          <w:lang w:val="nl-NL"/>
        </w:rPr>
        <w:t>ing en vijandschap te lijden had, bleef hij kalm</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opende zijn gemoed voor </w:t>
      </w:r>
      <w:r w:rsidR="00C4370C" w:rsidRPr="00BF63DE">
        <w:rPr>
          <w:rFonts w:ascii="Garamond" w:hAnsi="Garamond"/>
          <w:sz w:val="24"/>
          <w:szCs w:val="24"/>
          <w:lang w:val="nl-NL"/>
        </w:rPr>
        <w:t>Fairfax</w:t>
      </w:r>
      <w:r w:rsidR="009934B2" w:rsidRPr="00BF63DE">
        <w:rPr>
          <w:rFonts w:ascii="Garamond" w:hAnsi="Garamond"/>
          <w:sz w:val="24"/>
          <w:szCs w:val="24"/>
          <w:lang w:val="nl-NL"/>
        </w:rPr>
        <w:t>,</w:t>
      </w:r>
      <w:r w:rsidR="00026DF6" w:rsidRPr="00BF63DE">
        <w:rPr>
          <w:rFonts w:ascii="Garamond" w:hAnsi="Garamond"/>
          <w:sz w:val="24"/>
          <w:szCs w:val="24"/>
          <w:lang w:val="nl-NL"/>
        </w:rPr>
        <w:t xml:space="preserve"> wie </w:t>
      </w:r>
      <w:r w:rsidRPr="00BF63DE">
        <w:rPr>
          <w:rFonts w:ascii="Garamond" w:hAnsi="Garamond"/>
          <w:sz w:val="24"/>
          <w:szCs w:val="24"/>
          <w:lang w:val="nl-NL"/>
        </w:rPr>
        <w:t xml:space="preserve">hij met waar christelijke zachtzinnigheid en standvastigheid tevens </w:t>
      </w:r>
      <w:r w:rsidR="00145F51" w:rsidRPr="00BF63DE">
        <w:rPr>
          <w:rFonts w:ascii="Garamond" w:hAnsi="Garamond"/>
          <w:sz w:val="24"/>
          <w:szCs w:val="24"/>
          <w:lang w:val="nl-NL"/>
        </w:rPr>
        <w:t>op 11</w:t>
      </w:r>
      <w:r w:rsidRPr="00BF63DE">
        <w:rPr>
          <w:rFonts w:ascii="Garamond" w:hAnsi="Garamond"/>
          <w:sz w:val="24"/>
          <w:szCs w:val="24"/>
          <w:lang w:val="nl-NL"/>
        </w:rPr>
        <w:t xml:space="preserve"> maart 1647 schreef</w:t>
      </w:r>
      <w:r w:rsidR="005B67C0" w:rsidRPr="00BF63DE">
        <w:rPr>
          <w:rFonts w:ascii="Garamond" w:hAnsi="Garamond"/>
          <w:sz w:val="24"/>
          <w:szCs w:val="24"/>
          <w:lang w:val="nl-NL"/>
        </w:rPr>
        <w:t>: ‘</w:t>
      </w:r>
      <w:r w:rsidR="0078110D" w:rsidRPr="00BF63DE">
        <w:rPr>
          <w:rFonts w:ascii="Garamond" w:hAnsi="Garamond"/>
          <w:sz w:val="24"/>
          <w:szCs w:val="24"/>
          <w:lang w:val="nl-NL"/>
        </w:rPr>
        <w:t>N</w:t>
      </w:r>
      <w:r w:rsidRPr="00BF63DE">
        <w:rPr>
          <w:rFonts w:ascii="Garamond" w:hAnsi="Garamond"/>
          <w:sz w:val="24"/>
          <w:szCs w:val="24"/>
          <w:lang w:val="nl-NL"/>
        </w:rPr>
        <w:t>ooit zijn de geesten</w:t>
      </w:r>
      <w:r w:rsidR="009934B2" w:rsidRPr="00BF63DE">
        <w:rPr>
          <w:rFonts w:ascii="Garamond" w:hAnsi="Garamond"/>
          <w:sz w:val="24"/>
          <w:szCs w:val="24"/>
          <w:lang w:val="nl-NL"/>
        </w:rPr>
        <w:t xml:space="preserve"> zo </w:t>
      </w:r>
      <w:r w:rsidRPr="00BF63DE">
        <w:rPr>
          <w:rFonts w:ascii="Garamond" w:hAnsi="Garamond"/>
          <w:sz w:val="24"/>
          <w:szCs w:val="24"/>
          <w:lang w:val="nl-NL"/>
        </w:rPr>
        <w:t>verbitterd geweest als thans. Het is of de duivel al</w:t>
      </w:r>
      <w:r w:rsidR="004F2372" w:rsidRPr="00BF63DE">
        <w:rPr>
          <w:rFonts w:ascii="Garamond" w:hAnsi="Garamond"/>
          <w:sz w:val="24"/>
          <w:szCs w:val="24"/>
          <w:lang w:val="nl-NL"/>
        </w:rPr>
        <w:t xml:space="preserve"> zijn </w:t>
      </w:r>
      <w:r w:rsidRPr="00BF63DE">
        <w:rPr>
          <w:rFonts w:ascii="Garamond" w:hAnsi="Garamond"/>
          <w:sz w:val="24"/>
          <w:szCs w:val="24"/>
          <w:lang w:val="nl-NL"/>
        </w:rPr>
        <w:t>krachten wil inspannen. Het is goed dat het hart gewapend zij tegen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listige aanslagen. De eenvoudigheid van </w:t>
      </w:r>
      <w:r w:rsidR="00737C39" w:rsidRPr="00BF63DE">
        <w:rPr>
          <w:rFonts w:ascii="Garamond" w:hAnsi="Garamond"/>
          <w:sz w:val="24"/>
          <w:szCs w:val="24"/>
          <w:lang w:val="nl-NL"/>
        </w:rPr>
        <w:t>Christus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wijsheid en voor</w:t>
      </w:r>
      <w:r w:rsidR="00EF5FD1" w:rsidRPr="00BF63DE">
        <w:rPr>
          <w:rFonts w:ascii="Garamond" w:hAnsi="Garamond"/>
          <w:sz w:val="24"/>
          <w:szCs w:val="24"/>
          <w:lang w:val="nl-NL"/>
        </w:rPr>
        <w:t>zicht</w:t>
      </w:r>
      <w:r w:rsidRPr="00BF63DE">
        <w:rPr>
          <w:rFonts w:ascii="Garamond" w:hAnsi="Garamond"/>
          <w:sz w:val="24"/>
          <w:szCs w:val="24"/>
          <w:lang w:val="nl-NL"/>
        </w:rPr>
        <w:t>igheid die het hem behagen zal ons te schenken, zullen al deze dingen te boven komen’.</w:t>
      </w:r>
    </w:p>
    <w:p w14:paraId="035838C5" w14:textId="0A1AA87F"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Nooit verloor </w:t>
      </w:r>
      <w:r w:rsidR="009934B2" w:rsidRPr="00BF63DE">
        <w:rPr>
          <w:rFonts w:ascii="Garamond" w:hAnsi="Garamond"/>
          <w:sz w:val="24"/>
          <w:szCs w:val="24"/>
          <w:lang w:val="nl-NL"/>
        </w:rPr>
        <w:t>Oliver</w:t>
      </w:r>
      <w:r w:rsidRPr="00BF63DE">
        <w:rPr>
          <w:rFonts w:ascii="Garamond" w:hAnsi="Garamond"/>
          <w:sz w:val="24"/>
          <w:szCs w:val="24"/>
          <w:lang w:val="nl-NL"/>
        </w:rPr>
        <w:t xml:space="preserve"> zijn vertrouwen op </w:t>
      </w:r>
      <w:r w:rsidR="00565C65" w:rsidRPr="00BF63DE">
        <w:rPr>
          <w:rFonts w:ascii="Garamond" w:hAnsi="Garamond"/>
          <w:sz w:val="24"/>
          <w:szCs w:val="24"/>
          <w:lang w:val="nl-NL"/>
        </w:rPr>
        <w:t xml:space="preserve">God </w:t>
      </w:r>
      <w:r w:rsidR="00EF5FD1" w:rsidRPr="00BF63DE">
        <w:rPr>
          <w:rFonts w:ascii="Garamond" w:hAnsi="Garamond"/>
          <w:sz w:val="24"/>
          <w:szCs w:val="24"/>
          <w:lang w:val="nl-NL"/>
        </w:rPr>
        <w:t>en</w:t>
      </w:r>
      <w:r w:rsidRPr="00BF63DE">
        <w:rPr>
          <w:rFonts w:ascii="Garamond" w:hAnsi="Garamond"/>
          <w:sz w:val="24"/>
          <w:szCs w:val="24"/>
          <w:lang w:val="nl-NL"/>
        </w:rPr>
        <w:t xml:space="preserve"> nooit twijfelde hij er ook aan</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vroeg of laat zou een billijk oordeel hem </w:t>
      </w:r>
      <w:r w:rsidR="004B4CDB" w:rsidRPr="00BF63DE">
        <w:rPr>
          <w:rFonts w:ascii="Garamond" w:hAnsi="Garamond"/>
          <w:sz w:val="24"/>
          <w:szCs w:val="24"/>
          <w:lang w:val="nl-NL"/>
        </w:rPr>
        <w:t>rechtvaar</w:t>
      </w:r>
      <w:r w:rsidRPr="00BF63DE">
        <w:rPr>
          <w:rFonts w:ascii="Garamond" w:hAnsi="Garamond"/>
          <w:sz w:val="24"/>
          <w:szCs w:val="24"/>
          <w:lang w:val="nl-NL"/>
        </w:rPr>
        <w:t xml:space="preserve">digen. </w:t>
      </w:r>
      <w:r w:rsidR="00EF5FD1" w:rsidRPr="00BF63DE">
        <w:rPr>
          <w:rFonts w:ascii="Garamond" w:hAnsi="Garamond"/>
          <w:sz w:val="24"/>
          <w:szCs w:val="24"/>
          <w:lang w:val="nl-NL"/>
        </w:rPr>
        <w:t>‘</w:t>
      </w:r>
      <w:r w:rsidR="00171D24" w:rsidRPr="00BF63DE">
        <w:rPr>
          <w:rFonts w:ascii="Garamond" w:hAnsi="Garamond"/>
          <w:sz w:val="24"/>
          <w:szCs w:val="24"/>
          <w:lang w:val="nl-NL"/>
        </w:rPr>
        <w:t>H</w:t>
      </w:r>
      <w:r w:rsidRPr="00BF63DE">
        <w:rPr>
          <w:rFonts w:ascii="Garamond" w:hAnsi="Garamond"/>
          <w:sz w:val="24"/>
          <w:szCs w:val="24"/>
          <w:lang w:val="nl-NL"/>
        </w:rPr>
        <w:t xml:space="preserve">oewel voor de </w:t>
      </w:r>
      <w:r w:rsidR="00EF5FD1" w:rsidRPr="00BF63DE">
        <w:rPr>
          <w:rFonts w:ascii="Garamond" w:hAnsi="Garamond"/>
          <w:sz w:val="24"/>
          <w:szCs w:val="24"/>
          <w:lang w:val="nl-NL"/>
        </w:rPr>
        <w:t>ogen</w:t>
      </w:r>
      <w:r w:rsidRPr="00BF63DE">
        <w:rPr>
          <w:rFonts w:ascii="Garamond" w:hAnsi="Garamond"/>
          <w:sz w:val="24"/>
          <w:szCs w:val="24"/>
          <w:lang w:val="nl-NL"/>
        </w:rPr>
        <w:t>blik</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wolk de ware beweegredenen </w:t>
      </w:r>
      <w:r w:rsidR="00D53CAC" w:rsidRPr="00BF63DE">
        <w:rPr>
          <w:rFonts w:ascii="Garamond" w:hAnsi="Garamond"/>
          <w:sz w:val="24"/>
          <w:szCs w:val="24"/>
          <w:lang w:val="nl-NL"/>
        </w:rPr>
        <w:t>van onze</w:t>
      </w:r>
      <w:r w:rsidRPr="00BF63DE">
        <w:rPr>
          <w:rFonts w:ascii="Garamond" w:hAnsi="Garamond"/>
          <w:sz w:val="24"/>
          <w:szCs w:val="24"/>
          <w:lang w:val="nl-NL"/>
        </w:rPr>
        <w:t xml:space="preserve"> handelingen voor de </w:t>
      </w:r>
      <w:r w:rsidR="00EF5FD1" w:rsidRPr="00BF63DE">
        <w:rPr>
          <w:rFonts w:ascii="Garamond" w:hAnsi="Garamond"/>
          <w:sz w:val="24"/>
          <w:szCs w:val="24"/>
          <w:lang w:val="nl-NL"/>
        </w:rPr>
        <w:t>ogen</w:t>
      </w:r>
      <w:r w:rsidRPr="00BF63DE">
        <w:rPr>
          <w:rFonts w:ascii="Garamond" w:hAnsi="Garamond"/>
          <w:sz w:val="24"/>
          <w:szCs w:val="24"/>
          <w:lang w:val="nl-NL"/>
        </w:rPr>
        <w:t xml:space="preserve"> van velen bedekken moge</w:t>
      </w:r>
      <w:r w:rsidR="00805F78" w:rsidRPr="00BF63DE">
        <w:rPr>
          <w:rFonts w:ascii="Garamond" w:hAnsi="Garamond"/>
          <w:sz w:val="24"/>
          <w:szCs w:val="24"/>
          <w:lang w:val="nl-NL"/>
        </w:rPr>
        <w:t>,’</w:t>
      </w:r>
      <w:r w:rsidRPr="00BF63DE">
        <w:rPr>
          <w:rFonts w:ascii="Garamond" w:hAnsi="Garamond"/>
          <w:sz w:val="24"/>
          <w:szCs w:val="24"/>
          <w:lang w:val="nl-NL"/>
        </w:rPr>
        <w:t xml:space="preserve"> schreef hij </w:t>
      </w:r>
      <w:r w:rsidR="00382F5E" w:rsidRPr="00BF63DE">
        <w:rPr>
          <w:rFonts w:ascii="Garamond" w:hAnsi="Garamond"/>
          <w:sz w:val="24"/>
          <w:szCs w:val="24"/>
          <w:lang w:val="nl-NL"/>
        </w:rPr>
        <w:t>op</w:t>
      </w:r>
      <w:r w:rsidRPr="00BF63DE">
        <w:rPr>
          <w:rFonts w:ascii="Garamond" w:hAnsi="Garamond"/>
          <w:sz w:val="24"/>
          <w:szCs w:val="24"/>
          <w:lang w:val="nl-NL"/>
        </w:rPr>
        <w:t xml:space="preserve"> 14 september 1647 aan kolonel </w:t>
      </w:r>
      <w:r w:rsidR="00303CE1" w:rsidRPr="00BF63DE">
        <w:rPr>
          <w:rFonts w:ascii="Garamond" w:hAnsi="Garamond"/>
          <w:sz w:val="24"/>
          <w:szCs w:val="24"/>
          <w:lang w:val="nl-NL"/>
        </w:rPr>
        <w:t>J</w:t>
      </w:r>
      <w:r w:rsidRPr="00BF63DE">
        <w:rPr>
          <w:rFonts w:ascii="Garamond" w:hAnsi="Garamond"/>
          <w:sz w:val="24"/>
          <w:szCs w:val="24"/>
          <w:lang w:val="nl-NL"/>
        </w:rPr>
        <w:t xml:space="preserve">ones </w:t>
      </w:r>
      <w:r w:rsidR="00EF5FD1" w:rsidRPr="00BF63DE">
        <w:rPr>
          <w:rFonts w:ascii="Garamond" w:hAnsi="Garamond"/>
          <w:sz w:val="24"/>
          <w:szCs w:val="24"/>
          <w:lang w:val="nl-NL"/>
        </w:rPr>
        <w:t>‘</w:t>
      </w:r>
      <w:r w:rsidR="009934B2" w:rsidRPr="00BF63DE">
        <w:rPr>
          <w:rFonts w:ascii="Garamond" w:hAnsi="Garamond"/>
          <w:sz w:val="24"/>
          <w:szCs w:val="24"/>
          <w:lang w:val="nl-NL"/>
        </w:rPr>
        <w:t xml:space="preserve">zo </w:t>
      </w:r>
      <w:r w:rsidRPr="00BF63DE">
        <w:rPr>
          <w:rFonts w:ascii="Garamond" w:hAnsi="Garamond"/>
          <w:sz w:val="24"/>
          <w:szCs w:val="24"/>
          <w:lang w:val="nl-NL"/>
        </w:rPr>
        <w:t>twijfelen wij niet</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w:t>
      </w:r>
      <w:r w:rsidR="00565C65" w:rsidRPr="00BF63DE">
        <w:rPr>
          <w:rFonts w:ascii="Garamond" w:hAnsi="Garamond"/>
          <w:sz w:val="24"/>
          <w:szCs w:val="24"/>
          <w:lang w:val="nl-NL"/>
        </w:rPr>
        <w:t xml:space="preserve">God </w:t>
      </w:r>
      <w:r w:rsidRPr="00BF63DE">
        <w:rPr>
          <w:rFonts w:ascii="Garamond" w:hAnsi="Garamond"/>
          <w:sz w:val="24"/>
          <w:szCs w:val="24"/>
          <w:lang w:val="nl-NL"/>
        </w:rPr>
        <w:t xml:space="preserve">zal te </w:t>
      </w:r>
      <w:r w:rsidR="000D2FE8" w:rsidRPr="00BF63DE">
        <w:rPr>
          <w:rFonts w:ascii="Garamond" w:hAnsi="Garamond"/>
          <w:sz w:val="24"/>
          <w:szCs w:val="24"/>
          <w:lang w:val="nl-NL"/>
        </w:rPr>
        <w:t>enige</w:t>
      </w:r>
      <w:r w:rsidRPr="00BF63DE">
        <w:rPr>
          <w:rFonts w:ascii="Garamond" w:hAnsi="Garamond"/>
          <w:sz w:val="24"/>
          <w:szCs w:val="24"/>
          <w:lang w:val="nl-NL"/>
        </w:rPr>
        <w:t>r tijd die</w:t>
      </w:r>
      <w:r w:rsidR="00050023" w:rsidRPr="00BF63DE">
        <w:rPr>
          <w:rFonts w:ascii="Garamond" w:hAnsi="Garamond"/>
          <w:sz w:val="24"/>
          <w:szCs w:val="24"/>
          <w:lang w:val="nl-NL"/>
        </w:rPr>
        <w:t xml:space="preserve"> w</w:t>
      </w:r>
      <w:r w:rsidRPr="00BF63DE">
        <w:rPr>
          <w:rFonts w:ascii="Garamond" w:hAnsi="Garamond"/>
          <w:sz w:val="24"/>
          <w:szCs w:val="24"/>
          <w:lang w:val="nl-NL"/>
        </w:rPr>
        <w:t>olk wegnemen en onze eerlijkheid aan het licht brengen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AB5F82" w:rsidRPr="00BF63DE">
        <w:rPr>
          <w:rFonts w:ascii="Garamond" w:hAnsi="Garamond"/>
          <w:sz w:val="24"/>
          <w:szCs w:val="24"/>
          <w:lang w:val="nl-NL"/>
        </w:rPr>
        <w:t>tonen</w:t>
      </w:r>
      <w:r w:rsidRPr="00BF63DE">
        <w:rPr>
          <w:rFonts w:ascii="Garamond" w:hAnsi="Garamond"/>
          <w:sz w:val="24"/>
          <w:szCs w:val="24"/>
          <w:lang w:val="nl-NL"/>
        </w:rPr>
        <w:t xml:space="preserve"> dat wij ons geen ander doel hebben voorgesteld, dan</w:t>
      </w:r>
      <w:r w:rsidR="004F2372" w:rsidRPr="00BF63DE">
        <w:rPr>
          <w:rFonts w:ascii="Garamond" w:hAnsi="Garamond"/>
          <w:sz w:val="24"/>
          <w:szCs w:val="24"/>
          <w:lang w:val="nl-NL"/>
        </w:rPr>
        <w:t xml:space="preserve"> zijn </w:t>
      </w:r>
      <w:r w:rsidRPr="00BF63DE">
        <w:rPr>
          <w:rFonts w:ascii="Garamond" w:hAnsi="Garamond"/>
          <w:sz w:val="24"/>
          <w:szCs w:val="24"/>
          <w:lang w:val="nl-NL"/>
        </w:rPr>
        <w:t>eer en het algemeen welzijn’. Die wolk nu heeft zeker</w:t>
      </w:r>
      <w:r w:rsidR="004B4CDB" w:rsidRPr="00BF63DE">
        <w:rPr>
          <w:rFonts w:ascii="Garamond" w:hAnsi="Garamond"/>
          <w:sz w:val="24"/>
          <w:szCs w:val="24"/>
          <w:lang w:val="nl-NL"/>
        </w:rPr>
        <w:t xml:space="preserve"> lange </w:t>
      </w:r>
      <w:r w:rsidRPr="00BF63DE">
        <w:rPr>
          <w:rFonts w:ascii="Garamond" w:hAnsi="Garamond"/>
          <w:sz w:val="24"/>
          <w:szCs w:val="24"/>
          <w:lang w:val="nl-NL"/>
        </w:rPr>
        <w:t>tijd de nagedachtenis van Cromwell verdonkerd</w:t>
      </w:r>
      <w:r w:rsidR="00075CF8" w:rsidRPr="00BF63DE">
        <w:rPr>
          <w:rFonts w:ascii="Garamond" w:hAnsi="Garamond"/>
          <w:sz w:val="24"/>
          <w:szCs w:val="24"/>
          <w:lang w:val="nl-NL"/>
        </w:rPr>
        <w:t>,</w:t>
      </w:r>
      <w:r w:rsidRPr="00BF63DE">
        <w:rPr>
          <w:rFonts w:ascii="Garamond" w:hAnsi="Garamond"/>
          <w:sz w:val="24"/>
          <w:szCs w:val="24"/>
          <w:lang w:val="nl-NL"/>
        </w:rPr>
        <w:t xml:space="preserve"> maar ten laatste heeft </w:t>
      </w:r>
      <w:r w:rsidR="00565C65" w:rsidRPr="00BF63DE">
        <w:rPr>
          <w:rFonts w:ascii="Garamond" w:hAnsi="Garamond"/>
          <w:sz w:val="24"/>
          <w:szCs w:val="24"/>
          <w:lang w:val="nl-NL"/>
        </w:rPr>
        <w:t xml:space="preserve">God </w:t>
      </w:r>
      <w:r w:rsidRPr="00BF63DE">
        <w:rPr>
          <w:rFonts w:ascii="Garamond" w:hAnsi="Garamond"/>
          <w:sz w:val="24"/>
          <w:szCs w:val="24"/>
          <w:lang w:val="nl-NL"/>
        </w:rPr>
        <w:t xml:space="preserve">haar </w:t>
      </w:r>
      <w:r w:rsidR="004F2372" w:rsidRPr="00BF63DE">
        <w:rPr>
          <w:rFonts w:ascii="Garamond" w:hAnsi="Garamond"/>
          <w:sz w:val="24"/>
          <w:szCs w:val="24"/>
          <w:lang w:val="nl-NL"/>
        </w:rPr>
        <w:t>toch</w:t>
      </w:r>
      <w:r w:rsidRPr="00BF63DE">
        <w:rPr>
          <w:rFonts w:ascii="Garamond" w:hAnsi="Garamond"/>
          <w:sz w:val="24"/>
          <w:szCs w:val="24"/>
          <w:lang w:val="nl-NL"/>
        </w:rPr>
        <w:t xml:space="preserve"> doen verdwijnen</w:t>
      </w:r>
      <w:r w:rsidR="009934B2" w:rsidRPr="00BF63DE">
        <w:rPr>
          <w:rFonts w:ascii="Garamond" w:hAnsi="Garamond"/>
          <w:sz w:val="24"/>
          <w:szCs w:val="24"/>
          <w:lang w:val="nl-NL"/>
        </w:rPr>
        <w:t>,</w:t>
      </w:r>
      <w:r w:rsidR="000260AF" w:rsidRPr="00BF63DE">
        <w:rPr>
          <w:rFonts w:ascii="Garamond" w:hAnsi="Garamond"/>
          <w:sz w:val="24"/>
          <w:szCs w:val="24"/>
          <w:lang w:val="nl-NL"/>
        </w:rPr>
        <w:t xml:space="preserve"> zoals </w:t>
      </w:r>
      <w:r w:rsidR="009934B2" w:rsidRPr="00BF63DE">
        <w:rPr>
          <w:rFonts w:ascii="Garamond" w:hAnsi="Garamond"/>
          <w:sz w:val="24"/>
          <w:szCs w:val="24"/>
          <w:lang w:val="nl-NL"/>
        </w:rPr>
        <w:t>Oliver</w:t>
      </w:r>
      <w:r w:rsidRPr="00BF63DE">
        <w:rPr>
          <w:rFonts w:ascii="Garamond" w:hAnsi="Garamond"/>
          <w:sz w:val="24"/>
          <w:szCs w:val="24"/>
          <w:lang w:val="nl-NL"/>
        </w:rPr>
        <w:t xml:space="preserve"> dat</w:t>
      </w:r>
      <w:r w:rsidR="009934B2" w:rsidRPr="00BF63DE">
        <w:rPr>
          <w:rFonts w:ascii="Garamond" w:hAnsi="Garamond"/>
          <w:sz w:val="24"/>
          <w:szCs w:val="24"/>
          <w:lang w:val="nl-NL"/>
        </w:rPr>
        <w:t xml:space="preserve"> zo </w:t>
      </w:r>
      <w:r w:rsidR="00026DF6" w:rsidRPr="00BF63DE">
        <w:rPr>
          <w:rFonts w:ascii="Garamond" w:hAnsi="Garamond"/>
          <w:sz w:val="24"/>
          <w:szCs w:val="24"/>
          <w:lang w:val="nl-NL"/>
        </w:rPr>
        <w:t>gelovig</w:t>
      </w:r>
      <w:r w:rsidRPr="00BF63DE">
        <w:rPr>
          <w:rFonts w:ascii="Garamond" w:hAnsi="Garamond"/>
          <w:sz w:val="24"/>
          <w:szCs w:val="24"/>
          <w:lang w:val="nl-NL"/>
        </w:rPr>
        <w:t xml:space="preserve"> verwachtte</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w:t>
      </w:r>
      <w:r w:rsidR="00EF5FD1" w:rsidRPr="00BF63DE">
        <w:rPr>
          <w:rFonts w:ascii="Garamond" w:hAnsi="Garamond"/>
          <w:sz w:val="24"/>
          <w:szCs w:val="24"/>
          <w:lang w:val="nl-NL"/>
        </w:rPr>
        <w:t>ogen</w:t>
      </w:r>
      <w:r w:rsidRPr="00BF63DE">
        <w:rPr>
          <w:rFonts w:ascii="Garamond" w:hAnsi="Garamond"/>
          <w:sz w:val="24"/>
          <w:szCs w:val="24"/>
          <w:lang w:val="nl-NL"/>
        </w:rPr>
        <w:t xml:space="preserve"> van de meest bevooroordeelde beschouwers moeten thans, </w:t>
      </w:r>
      <w:r w:rsidR="00EF5FD1" w:rsidRPr="00BF63DE">
        <w:rPr>
          <w:rFonts w:ascii="Garamond" w:hAnsi="Garamond"/>
          <w:sz w:val="24"/>
          <w:szCs w:val="24"/>
          <w:lang w:val="nl-NL"/>
        </w:rPr>
        <w:t>in plaats van</w:t>
      </w:r>
      <w:r w:rsidRPr="00BF63DE">
        <w:rPr>
          <w:rFonts w:ascii="Garamond" w:hAnsi="Garamond"/>
          <w:sz w:val="24"/>
          <w:szCs w:val="24"/>
          <w:lang w:val="nl-NL"/>
        </w:rPr>
        <w:t xml:space="preserve"> het wangedrocht, dat </w:t>
      </w:r>
      <w:r w:rsidR="00026DF6" w:rsidRPr="00BF63DE">
        <w:rPr>
          <w:rFonts w:ascii="Garamond" w:hAnsi="Garamond"/>
          <w:sz w:val="24"/>
          <w:szCs w:val="24"/>
          <w:lang w:val="nl-NL"/>
        </w:rPr>
        <w:t xml:space="preserve">hun </w:t>
      </w:r>
      <w:r w:rsidR="008A78CA" w:rsidRPr="00BF63DE">
        <w:rPr>
          <w:rFonts w:ascii="Garamond" w:hAnsi="Garamond"/>
          <w:sz w:val="24"/>
          <w:szCs w:val="24"/>
          <w:lang w:val="nl-NL"/>
        </w:rPr>
        <w:t xml:space="preserve">eigen </w:t>
      </w:r>
      <w:r w:rsidRPr="00BF63DE">
        <w:rPr>
          <w:rFonts w:ascii="Garamond" w:hAnsi="Garamond"/>
          <w:sz w:val="24"/>
          <w:szCs w:val="24"/>
          <w:lang w:val="nl-NL"/>
        </w:rPr>
        <w:t>verbeelding hun geschapen had, in Cromwell</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eerlijk, oprecht man zien,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christen</w:t>
      </w:r>
      <w:r w:rsidR="00387D1B" w:rsidRPr="00BF63DE">
        <w:rPr>
          <w:rFonts w:ascii="Garamond" w:hAnsi="Garamond"/>
          <w:sz w:val="24"/>
          <w:szCs w:val="24"/>
          <w:lang w:val="nl-NL"/>
        </w:rPr>
        <w:t xml:space="preserve"> </w:t>
      </w:r>
      <w:r w:rsidRPr="00BF63DE">
        <w:rPr>
          <w:rFonts w:ascii="Garamond" w:hAnsi="Garamond"/>
          <w:sz w:val="24"/>
          <w:szCs w:val="24"/>
          <w:lang w:val="nl-NL"/>
        </w:rPr>
        <w:t>tegelijkertijd dat hij door hen als held gehuldigd wordt.</w:t>
      </w:r>
    </w:p>
    <w:p w14:paraId="4699CEA0" w14:textId="33A3AC66" w:rsidR="008F7742" w:rsidRPr="00BF63DE" w:rsidRDefault="00BA09B6" w:rsidP="00E66D97">
      <w:pPr>
        <w:spacing w:after="240"/>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wist zijn voordeel te doen met de harde bejegening, die de </w:t>
      </w:r>
      <w:r w:rsidR="009934B2" w:rsidRPr="00BF63DE">
        <w:rPr>
          <w:rFonts w:ascii="Garamond" w:hAnsi="Garamond"/>
          <w:sz w:val="24"/>
          <w:szCs w:val="24"/>
          <w:lang w:val="nl-NL"/>
        </w:rPr>
        <w:t>mens</w:t>
      </w:r>
      <w:r w:rsidR="008F7742" w:rsidRPr="00BF63DE">
        <w:rPr>
          <w:rFonts w:ascii="Garamond" w:hAnsi="Garamond"/>
          <w:sz w:val="24"/>
          <w:szCs w:val="24"/>
          <w:lang w:val="nl-NL"/>
        </w:rPr>
        <w:t>en hem aandeden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immers in stede dat hij zich daartegen verhard en in opgeblazen trots</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sterkte gezocht zou hebben</w:t>
      </w:r>
      <w:r w:rsidR="009934B2" w:rsidRPr="00BF63DE">
        <w:rPr>
          <w:rFonts w:ascii="Garamond" w:hAnsi="Garamond"/>
          <w:sz w:val="24"/>
          <w:szCs w:val="24"/>
          <w:lang w:val="nl-NL"/>
        </w:rPr>
        <w:t>,</w:t>
      </w:r>
      <w:r w:rsidR="000260AF" w:rsidRPr="00BF63DE">
        <w:rPr>
          <w:rFonts w:ascii="Garamond" w:hAnsi="Garamond"/>
          <w:sz w:val="24"/>
          <w:szCs w:val="24"/>
          <w:lang w:val="nl-NL"/>
        </w:rPr>
        <w:t xml:space="preserve"> zoals </w:t>
      </w:r>
      <w:r w:rsidR="009934B2" w:rsidRPr="00BF63DE">
        <w:rPr>
          <w:rFonts w:ascii="Garamond" w:hAnsi="Garamond"/>
          <w:sz w:val="24"/>
          <w:szCs w:val="24"/>
          <w:lang w:val="nl-NL"/>
        </w:rPr>
        <w:t xml:space="preserve">zo </w:t>
      </w:r>
      <w:r w:rsidR="008F7742" w:rsidRPr="00BF63DE">
        <w:rPr>
          <w:rFonts w:ascii="Garamond" w:hAnsi="Garamond"/>
          <w:sz w:val="24"/>
          <w:szCs w:val="24"/>
          <w:lang w:val="nl-NL"/>
        </w:rPr>
        <w:t>dikwerf het geval is, deed het hem te meer nog</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zwakheid en tekortkoming beseffen, zonder hem daarom geheel ter </w:t>
      </w:r>
      <w:r w:rsidR="00895B1E" w:rsidRPr="00BF63DE">
        <w:rPr>
          <w:rFonts w:ascii="Garamond" w:hAnsi="Garamond"/>
          <w:sz w:val="24"/>
          <w:szCs w:val="24"/>
          <w:lang w:val="nl-NL"/>
        </w:rPr>
        <w:t>neer</w:t>
      </w:r>
      <w:r w:rsidR="008F7742" w:rsidRPr="00BF63DE">
        <w:rPr>
          <w:rFonts w:ascii="Garamond" w:hAnsi="Garamond"/>
          <w:sz w:val="24"/>
          <w:szCs w:val="24"/>
          <w:lang w:val="nl-NL"/>
        </w:rPr>
        <w:t xml:space="preserve"> te slaan.</w:t>
      </w:r>
      <w:r w:rsidR="00FA251D">
        <w:rPr>
          <w:rFonts w:ascii="Garamond" w:hAnsi="Garamond"/>
          <w:sz w:val="24"/>
          <w:szCs w:val="24"/>
          <w:lang w:val="nl-NL"/>
        </w:rPr>
        <w:t xml:space="preserve"> </w:t>
      </w:r>
      <w:r w:rsidR="008F7742" w:rsidRPr="00BF63DE">
        <w:rPr>
          <w:rFonts w:ascii="Garamond" w:hAnsi="Garamond"/>
          <w:sz w:val="24"/>
          <w:szCs w:val="24"/>
          <w:lang w:val="nl-NL"/>
        </w:rPr>
        <w:t xml:space="preserve">De </w:t>
      </w:r>
      <w:r w:rsidR="001E68A1" w:rsidRPr="00BF63DE">
        <w:rPr>
          <w:rFonts w:ascii="Garamond" w:hAnsi="Garamond"/>
          <w:sz w:val="24"/>
          <w:szCs w:val="24"/>
          <w:lang w:val="nl-NL"/>
        </w:rPr>
        <w:t xml:space="preserve">roomse </w:t>
      </w:r>
      <w:r w:rsidR="008F7742" w:rsidRPr="00BF63DE">
        <w:rPr>
          <w:rFonts w:ascii="Garamond" w:hAnsi="Garamond"/>
          <w:sz w:val="24"/>
          <w:szCs w:val="24"/>
          <w:lang w:val="nl-NL"/>
        </w:rPr>
        <w:t>kerk geeft de naam van heiligen aan bijna boven</w:t>
      </w:r>
      <w:r w:rsidR="009934B2" w:rsidRPr="00BF63DE">
        <w:rPr>
          <w:rFonts w:ascii="Garamond" w:hAnsi="Garamond"/>
          <w:sz w:val="24"/>
          <w:szCs w:val="24"/>
          <w:lang w:val="nl-NL"/>
        </w:rPr>
        <w:t>mens</w:t>
      </w:r>
      <w:r w:rsidR="008F7742" w:rsidRPr="00BF63DE">
        <w:rPr>
          <w:rFonts w:ascii="Garamond" w:hAnsi="Garamond"/>
          <w:sz w:val="24"/>
          <w:szCs w:val="24"/>
          <w:lang w:val="nl-NL"/>
        </w:rPr>
        <w:t>elijke wezens, aan w</w:t>
      </w:r>
      <w:r w:rsidR="00FA251D">
        <w:rPr>
          <w:rFonts w:ascii="Garamond" w:hAnsi="Garamond"/>
          <w:sz w:val="24"/>
          <w:szCs w:val="24"/>
          <w:lang w:val="nl-NL"/>
        </w:rPr>
        <w:t>ie</w:t>
      </w:r>
      <w:r w:rsidR="008F7742" w:rsidRPr="00BF63DE">
        <w:rPr>
          <w:rFonts w:ascii="Garamond" w:hAnsi="Garamond"/>
          <w:sz w:val="24"/>
          <w:szCs w:val="24"/>
          <w:lang w:val="nl-NL"/>
        </w:rPr>
        <w:t xml:space="preserve"> zij</w:t>
      </w:r>
      <w:r w:rsidR="00387D1B" w:rsidRPr="00BF63DE">
        <w:rPr>
          <w:rFonts w:ascii="Garamond" w:hAnsi="Garamond"/>
          <w:sz w:val="24"/>
          <w:szCs w:val="24"/>
          <w:lang w:val="nl-NL"/>
        </w:rPr>
        <w:t xml:space="preserve"> een</w:t>
      </w:r>
      <w:r w:rsidR="00873EE9" w:rsidRPr="00BF63DE">
        <w:rPr>
          <w:rFonts w:ascii="Garamond" w:hAnsi="Garamond"/>
          <w:sz w:val="24"/>
          <w:szCs w:val="24"/>
          <w:lang w:val="nl-NL"/>
        </w:rPr>
        <w:t xml:space="preserve"> ered</w:t>
      </w:r>
      <w:r w:rsidR="008F7742" w:rsidRPr="00BF63DE">
        <w:rPr>
          <w:rFonts w:ascii="Garamond" w:hAnsi="Garamond"/>
          <w:sz w:val="24"/>
          <w:szCs w:val="24"/>
          <w:lang w:val="nl-NL"/>
        </w:rPr>
        <w:t>ienst wijdt. Dit is de zin niet,</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 xml:space="preserve">de heilige schrift geeft aan dit woord. Zij verstaat daaronder alle christenen, allen wier heiligmaking de </w:t>
      </w:r>
      <w:r w:rsidR="00AF5374" w:rsidRPr="00BF63DE">
        <w:rPr>
          <w:rFonts w:ascii="Garamond" w:hAnsi="Garamond"/>
          <w:sz w:val="24"/>
          <w:szCs w:val="24"/>
          <w:lang w:val="nl-NL"/>
        </w:rPr>
        <w:t>Heilige Geest</w:t>
      </w:r>
      <w:r w:rsidR="008F7742" w:rsidRPr="00BF63DE">
        <w:rPr>
          <w:rFonts w:ascii="Garamond" w:hAnsi="Garamond"/>
          <w:sz w:val="24"/>
          <w:szCs w:val="24"/>
          <w:lang w:val="nl-NL"/>
        </w:rPr>
        <w:t xml:space="preserve"> heeft aangevangen, al is het ook dat dit werk nog niet voleindigd is. </w:t>
      </w:r>
      <w:r w:rsidR="00DE145E" w:rsidRPr="00BF63DE">
        <w:rPr>
          <w:rFonts w:ascii="Garamond" w:hAnsi="Garamond"/>
          <w:sz w:val="24"/>
          <w:szCs w:val="24"/>
          <w:lang w:val="nl-NL"/>
        </w:rPr>
        <w:t xml:space="preserve">In deze </w:t>
      </w:r>
      <w:r w:rsidR="008F7742" w:rsidRPr="00BF63DE">
        <w:rPr>
          <w:rFonts w:ascii="Garamond" w:hAnsi="Garamond"/>
          <w:sz w:val="24"/>
          <w:szCs w:val="24"/>
          <w:lang w:val="nl-NL"/>
        </w:rPr>
        <w:t>zin is het dat Cromwell het woord steeds nam, wanneer hij het toepaste op</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broeder</w:t>
      </w:r>
      <w:r w:rsidR="00E37A4C">
        <w:rPr>
          <w:rFonts w:ascii="Garamond" w:hAnsi="Garamond"/>
          <w:sz w:val="24"/>
          <w:szCs w:val="24"/>
          <w:lang w:val="nl-NL"/>
        </w:rPr>
        <w:t>s</w:t>
      </w:r>
      <w:r w:rsidR="008F7742" w:rsidRPr="00BF63DE">
        <w:rPr>
          <w:rFonts w:ascii="Garamond" w:hAnsi="Garamond"/>
          <w:sz w:val="24"/>
          <w:szCs w:val="24"/>
          <w:lang w:val="nl-NL"/>
        </w:rPr>
        <w:t>. Men heeft met</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 xml:space="preserve">naam overvloedig de spot gedreven vooral in </w:t>
      </w:r>
      <w:r w:rsidR="00EF5FD1" w:rsidRPr="00BF63DE">
        <w:rPr>
          <w:rFonts w:ascii="Garamond" w:hAnsi="Garamond"/>
          <w:sz w:val="24"/>
          <w:szCs w:val="24"/>
          <w:lang w:val="nl-NL"/>
        </w:rPr>
        <w:t>Frankrijk en</w:t>
      </w:r>
      <w:r w:rsidR="008F7742" w:rsidRPr="00BF63DE">
        <w:rPr>
          <w:rFonts w:ascii="Garamond" w:hAnsi="Garamond"/>
          <w:sz w:val="24"/>
          <w:szCs w:val="24"/>
          <w:lang w:val="nl-NL"/>
        </w:rPr>
        <w:t xml:space="preserve">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wordt ook in de </w:t>
      </w:r>
      <w:r w:rsidR="00EF5FD1" w:rsidRPr="00BF63DE">
        <w:rPr>
          <w:rFonts w:ascii="Garamond" w:hAnsi="Garamond"/>
          <w:sz w:val="24"/>
          <w:szCs w:val="24"/>
          <w:lang w:val="nl-NL"/>
        </w:rPr>
        <w:t>Franse</w:t>
      </w:r>
      <w:r w:rsidR="008F7742" w:rsidRPr="00BF63DE">
        <w:rPr>
          <w:rFonts w:ascii="Garamond" w:hAnsi="Garamond"/>
          <w:sz w:val="24"/>
          <w:szCs w:val="24"/>
          <w:lang w:val="nl-NL"/>
        </w:rPr>
        <w:t xml:space="preserve"> taal het woord heilig (saint) in het algemeen gebruikt van </w:t>
      </w:r>
      <w:r w:rsidR="009934B2" w:rsidRPr="00BF63DE">
        <w:rPr>
          <w:rFonts w:ascii="Garamond" w:hAnsi="Garamond"/>
          <w:sz w:val="24"/>
          <w:szCs w:val="24"/>
          <w:lang w:val="nl-NL"/>
        </w:rPr>
        <w:t>mens</w:t>
      </w:r>
      <w:r w:rsidR="008F7742" w:rsidRPr="00BF63DE">
        <w:rPr>
          <w:rFonts w:ascii="Garamond" w:hAnsi="Garamond"/>
          <w:sz w:val="24"/>
          <w:szCs w:val="24"/>
          <w:lang w:val="nl-NL"/>
        </w:rPr>
        <w:t>en die trachten te leven overeenkomstig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w:t>
      </w:r>
      <w:r w:rsidR="00605868" w:rsidRPr="00BF63DE">
        <w:rPr>
          <w:rFonts w:ascii="Garamond" w:hAnsi="Garamond"/>
          <w:sz w:val="24"/>
          <w:szCs w:val="24"/>
          <w:lang w:val="nl-NL"/>
        </w:rPr>
        <w:t>lijke</w:t>
      </w:r>
      <w:r w:rsidR="008F7742" w:rsidRPr="00BF63DE">
        <w:rPr>
          <w:rFonts w:ascii="Garamond" w:hAnsi="Garamond"/>
          <w:sz w:val="24"/>
          <w:szCs w:val="24"/>
          <w:lang w:val="nl-NL"/>
        </w:rPr>
        <w:t xml:space="preserve"> wet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die, voor </w:t>
      </w:r>
      <w:r w:rsidR="004B4CDB" w:rsidRPr="00BF63DE">
        <w:rPr>
          <w:rFonts w:ascii="Garamond" w:hAnsi="Garamond"/>
          <w:sz w:val="24"/>
          <w:szCs w:val="24"/>
          <w:lang w:val="nl-NL"/>
        </w:rPr>
        <w:t>zoveel</w:t>
      </w:r>
      <w:r w:rsidR="008F7742" w:rsidRPr="00BF63DE">
        <w:rPr>
          <w:rFonts w:ascii="Garamond" w:hAnsi="Garamond"/>
          <w:sz w:val="24"/>
          <w:szCs w:val="24"/>
          <w:lang w:val="nl-NL"/>
        </w:rPr>
        <w:t xml:space="preserve"> in hen is, getrouw</w:t>
      </w:r>
      <w:r w:rsidR="004F2372" w:rsidRPr="00BF63DE">
        <w:rPr>
          <w:rFonts w:ascii="Garamond" w:hAnsi="Garamond"/>
          <w:sz w:val="24"/>
          <w:szCs w:val="24"/>
          <w:lang w:val="nl-NL"/>
        </w:rPr>
        <w:t xml:space="preserve"> haar </w:t>
      </w:r>
      <w:r w:rsidR="008F7742" w:rsidRPr="00BF63DE">
        <w:rPr>
          <w:rFonts w:ascii="Garamond" w:hAnsi="Garamond"/>
          <w:sz w:val="24"/>
          <w:szCs w:val="24"/>
          <w:lang w:val="nl-NL"/>
        </w:rPr>
        <w:t>voorschriften en raadgevingen opvolgen. Cromwell evenwel had zich niet eens onder laatstgemelde klasse gerangschikt.</w:t>
      </w:r>
    </w:p>
    <w:p w14:paraId="02495681" w14:textId="1F595D6B" w:rsidR="008F7742" w:rsidRPr="00BF63DE" w:rsidRDefault="00050023" w:rsidP="00E66D97">
      <w:pPr>
        <w:spacing w:after="240"/>
        <w:jc w:val="both"/>
        <w:rPr>
          <w:rFonts w:ascii="Garamond" w:hAnsi="Garamond"/>
          <w:sz w:val="24"/>
          <w:szCs w:val="24"/>
          <w:lang w:val="nl-NL"/>
        </w:rPr>
      </w:pPr>
      <w:r w:rsidRPr="00BF63DE">
        <w:rPr>
          <w:rFonts w:ascii="Garamond" w:hAnsi="Garamond"/>
          <w:sz w:val="24"/>
          <w:szCs w:val="24"/>
          <w:lang w:val="nl-NL"/>
        </w:rPr>
        <w:t>‘</w:t>
      </w:r>
      <w:r w:rsidR="008F7742" w:rsidRPr="00BF63DE">
        <w:rPr>
          <w:rFonts w:ascii="Garamond" w:hAnsi="Garamond"/>
          <w:sz w:val="24"/>
          <w:szCs w:val="24"/>
          <w:lang w:val="nl-NL"/>
        </w:rPr>
        <w:t xml:space="preserve">Als wij denken aan onze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w:t>
      </w:r>
      <w:r w:rsidRPr="00BF63DE">
        <w:rPr>
          <w:rFonts w:ascii="Garamond" w:hAnsi="Garamond"/>
          <w:sz w:val="24"/>
          <w:szCs w:val="24"/>
          <w:lang w:val="nl-NL"/>
        </w:rPr>
        <w:t>zo</w:t>
      </w:r>
      <w:r w:rsidR="008F7742" w:rsidRPr="00BF63DE">
        <w:rPr>
          <w:rFonts w:ascii="Garamond" w:hAnsi="Garamond"/>
          <w:sz w:val="24"/>
          <w:szCs w:val="24"/>
          <w:lang w:val="nl-NL"/>
        </w:rPr>
        <w:t xml:space="preserve"> schreef hij aan </w:t>
      </w:r>
      <w:r w:rsidR="00BA09B6" w:rsidRPr="00BF63DE">
        <w:rPr>
          <w:rFonts w:ascii="Garamond" w:hAnsi="Garamond"/>
          <w:sz w:val="24"/>
          <w:szCs w:val="24"/>
          <w:lang w:val="nl-NL"/>
        </w:rPr>
        <w:t>Lord</w:t>
      </w:r>
      <w:r w:rsidR="008F7742" w:rsidRPr="00BF63DE">
        <w:rPr>
          <w:rFonts w:ascii="Garamond" w:hAnsi="Garamond"/>
          <w:sz w:val="24"/>
          <w:szCs w:val="24"/>
          <w:lang w:val="nl-NL"/>
        </w:rPr>
        <w:t xml:space="preserve"> </w:t>
      </w:r>
      <w:r w:rsidR="00303CE1" w:rsidRPr="00BF63DE">
        <w:rPr>
          <w:rFonts w:ascii="Garamond" w:hAnsi="Garamond"/>
          <w:sz w:val="24"/>
          <w:szCs w:val="24"/>
          <w:lang w:val="nl-NL"/>
        </w:rPr>
        <w:t>W</w:t>
      </w:r>
      <w:r w:rsidR="008F7742" w:rsidRPr="00BF63DE">
        <w:rPr>
          <w:rFonts w:ascii="Garamond" w:hAnsi="Garamond"/>
          <w:sz w:val="24"/>
          <w:szCs w:val="24"/>
          <w:lang w:val="nl-NL"/>
        </w:rPr>
        <w:t xml:space="preserve">harton </w:t>
      </w:r>
      <w:r w:rsidR="00382F5E" w:rsidRPr="00BF63DE">
        <w:rPr>
          <w:rFonts w:ascii="Garamond" w:hAnsi="Garamond"/>
          <w:sz w:val="24"/>
          <w:szCs w:val="24"/>
          <w:lang w:val="nl-NL"/>
        </w:rPr>
        <w:t>op</w:t>
      </w:r>
      <w:r w:rsidR="008F7742" w:rsidRPr="00BF63DE">
        <w:rPr>
          <w:rFonts w:ascii="Garamond" w:hAnsi="Garamond"/>
          <w:sz w:val="24"/>
          <w:szCs w:val="24"/>
          <w:lang w:val="nl-NL"/>
        </w:rPr>
        <w:t xml:space="preserve"> 24 september 1648, </w:t>
      </w:r>
      <w:r w:rsidR="00EF5FD1" w:rsidRPr="00BF63DE">
        <w:rPr>
          <w:rFonts w:ascii="Garamond" w:hAnsi="Garamond"/>
          <w:sz w:val="24"/>
          <w:szCs w:val="24"/>
          <w:lang w:val="nl-NL"/>
        </w:rPr>
        <w:t>‘</w:t>
      </w:r>
      <w:r w:rsidR="008F7742" w:rsidRPr="00BF63DE">
        <w:rPr>
          <w:rFonts w:ascii="Garamond" w:hAnsi="Garamond"/>
          <w:sz w:val="24"/>
          <w:szCs w:val="24"/>
          <w:lang w:val="nl-NL"/>
        </w:rPr>
        <w:t>wie zijn wij dan?</w:t>
      </w:r>
      <w:r w:rsidR="00387D1B" w:rsidRPr="00BF63DE">
        <w:rPr>
          <w:rFonts w:ascii="Garamond" w:hAnsi="Garamond"/>
          <w:sz w:val="24"/>
          <w:szCs w:val="24"/>
          <w:lang w:val="nl-NL"/>
        </w:rPr>
        <w:t xml:space="preserve"> </w:t>
      </w:r>
      <w:r w:rsidR="00394A16" w:rsidRPr="00BF63DE">
        <w:rPr>
          <w:rFonts w:ascii="Garamond" w:hAnsi="Garamond"/>
          <w:sz w:val="24"/>
          <w:szCs w:val="24"/>
          <w:lang w:val="nl-NL"/>
        </w:rPr>
        <w:t>O,</w:t>
      </w:r>
      <w:r w:rsidR="008F7742" w:rsidRPr="00BF63DE">
        <w:rPr>
          <w:rFonts w:ascii="Garamond" w:hAnsi="Garamond"/>
          <w:sz w:val="24"/>
          <w:szCs w:val="24"/>
          <w:lang w:val="nl-NL"/>
        </w:rPr>
        <w:t xml:space="preserve"> hoe groot is de barmhartigheid, die hij jegens</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heiligen betoont,</w:t>
      </w:r>
      <w:r w:rsidR="00387D1B" w:rsidRPr="00BF63DE">
        <w:rPr>
          <w:rFonts w:ascii="Garamond" w:hAnsi="Garamond"/>
          <w:sz w:val="24"/>
          <w:szCs w:val="24"/>
          <w:lang w:val="nl-NL"/>
        </w:rPr>
        <w:t xml:space="preserve"> </w:t>
      </w:r>
      <w:r w:rsidR="008F7742" w:rsidRPr="00BF63DE">
        <w:rPr>
          <w:rFonts w:ascii="Garamond" w:hAnsi="Garamond"/>
          <w:sz w:val="24"/>
          <w:szCs w:val="24"/>
          <w:lang w:val="nl-NL"/>
        </w:rPr>
        <w:t>jegens de</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verachte en verworpene heiligen! dat men er vrij</w:t>
      </w:r>
      <w:r w:rsidR="00EF5FD1" w:rsidRPr="00BF63DE">
        <w:rPr>
          <w:rFonts w:ascii="Garamond" w:hAnsi="Garamond"/>
          <w:sz w:val="24"/>
          <w:szCs w:val="24"/>
          <w:lang w:val="nl-NL"/>
        </w:rPr>
        <w:t xml:space="preserve"> mee </w:t>
      </w:r>
      <w:r w:rsidR="008F7742" w:rsidRPr="00BF63DE">
        <w:rPr>
          <w:rFonts w:ascii="Garamond" w:hAnsi="Garamond"/>
          <w:sz w:val="24"/>
          <w:szCs w:val="24"/>
          <w:lang w:val="nl-NL"/>
        </w:rPr>
        <w:t xml:space="preserve">spotte! Het zij zo. </w:t>
      </w:r>
      <w:r w:rsidR="008C61E7" w:rsidRPr="00BF63DE">
        <w:rPr>
          <w:rFonts w:ascii="Garamond" w:hAnsi="Garamond"/>
          <w:sz w:val="24"/>
          <w:szCs w:val="24"/>
          <w:lang w:val="nl-NL"/>
        </w:rPr>
        <w:t xml:space="preserve">Echter, </w:t>
      </w:r>
      <w:r w:rsidR="008F7742" w:rsidRPr="00BF63DE">
        <w:rPr>
          <w:rFonts w:ascii="Garamond" w:hAnsi="Garamond"/>
          <w:sz w:val="24"/>
          <w:szCs w:val="24"/>
          <w:lang w:val="nl-NL"/>
        </w:rPr>
        <w:t xml:space="preserve">gave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dat wij allen heiligen waren! De</w:t>
      </w:r>
      <w:r w:rsidR="00634146" w:rsidRPr="00BF63DE">
        <w:rPr>
          <w:rFonts w:ascii="Garamond" w:hAnsi="Garamond"/>
          <w:sz w:val="24"/>
          <w:szCs w:val="24"/>
          <w:lang w:val="nl-NL"/>
        </w:rPr>
        <w:t xml:space="preserve"> beste </w:t>
      </w:r>
      <w:r w:rsidR="008F7742" w:rsidRPr="00BF63DE">
        <w:rPr>
          <w:rFonts w:ascii="Garamond" w:hAnsi="Garamond"/>
          <w:sz w:val="24"/>
          <w:szCs w:val="24"/>
          <w:lang w:val="nl-NL"/>
        </w:rPr>
        <w:t xml:space="preserve">onder ons,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weet het, zijn slechts arme, zwakke heiligen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004F2372" w:rsidRPr="00BF63DE">
        <w:rPr>
          <w:rFonts w:ascii="Garamond" w:hAnsi="Garamond"/>
          <w:sz w:val="24"/>
          <w:szCs w:val="24"/>
          <w:lang w:val="nl-NL"/>
        </w:rPr>
        <w:t>toch</w:t>
      </w:r>
      <w:r w:rsidR="008F7742" w:rsidRPr="00BF63DE">
        <w:rPr>
          <w:rFonts w:ascii="Garamond" w:hAnsi="Garamond"/>
          <w:sz w:val="24"/>
          <w:szCs w:val="24"/>
          <w:lang w:val="nl-NL"/>
        </w:rPr>
        <w:t>, het zijn heiligen</w:t>
      </w:r>
      <w:r w:rsidR="00075CF8" w:rsidRPr="00BF63DE">
        <w:rPr>
          <w:rFonts w:ascii="Garamond" w:hAnsi="Garamond"/>
          <w:sz w:val="24"/>
          <w:szCs w:val="24"/>
          <w:lang w:val="nl-NL"/>
        </w:rPr>
        <w:t>,</w:t>
      </w:r>
      <w:r w:rsidR="009934B2" w:rsidRPr="00BF63DE">
        <w:rPr>
          <w:rFonts w:ascii="Garamond" w:hAnsi="Garamond"/>
          <w:sz w:val="24"/>
          <w:szCs w:val="24"/>
          <w:lang w:val="nl-NL"/>
        </w:rPr>
        <w:t xml:space="preserve"> </w:t>
      </w:r>
      <w:r w:rsidR="002425F3" w:rsidRPr="00BF63DE">
        <w:rPr>
          <w:rFonts w:ascii="Garamond" w:hAnsi="Garamond"/>
          <w:sz w:val="24"/>
          <w:szCs w:val="24"/>
          <w:lang w:val="nl-NL"/>
        </w:rPr>
        <w:t>als het</w:t>
      </w:r>
      <w:r w:rsidR="008F7742" w:rsidRPr="00BF63DE">
        <w:rPr>
          <w:rFonts w:ascii="Garamond" w:hAnsi="Garamond"/>
          <w:sz w:val="24"/>
          <w:szCs w:val="24"/>
          <w:lang w:val="nl-NL"/>
        </w:rPr>
        <w:t xml:space="preserve"> al</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 xml:space="preserve">schapen zijn, dan zijn het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lammeren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zij moeten geweid worden. Wij hebben ons dagelij</w:t>
      </w:r>
      <w:r w:rsidR="000D2FE8" w:rsidRPr="00BF63DE">
        <w:rPr>
          <w:rFonts w:ascii="Garamond" w:hAnsi="Garamond"/>
          <w:sz w:val="24"/>
          <w:szCs w:val="24"/>
          <w:lang w:val="nl-NL"/>
        </w:rPr>
        <w:t xml:space="preserve">ks </w:t>
      </w:r>
      <w:r w:rsidR="008F7742" w:rsidRPr="00BF63DE">
        <w:rPr>
          <w:rFonts w:ascii="Garamond" w:hAnsi="Garamond"/>
          <w:sz w:val="24"/>
          <w:szCs w:val="24"/>
          <w:lang w:val="nl-NL"/>
        </w:rPr>
        <w:t>brood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wij zullen het altijd hebben, in spijt van al onze vijanden. Er zijn vele goederen in het huis onzes vaders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daarover beschikt niemand dan hij’.</w:t>
      </w:r>
    </w:p>
    <w:p w14:paraId="4C7974DA" w14:textId="3B1BF593"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Was er volstrekt</w:t>
      </w:r>
      <w:r w:rsidR="004B4CDB" w:rsidRPr="00BF63DE">
        <w:rPr>
          <w:rFonts w:ascii="Garamond" w:hAnsi="Garamond"/>
          <w:sz w:val="24"/>
          <w:szCs w:val="24"/>
          <w:lang w:val="nl-NL"/>
        </w:rPr>
        <w:t xml:space="preserve"> geen </w:t>
      </w:r>
      <w:r w:rsidRPr="00BF63DE">
        <w:rPr>
          <w:rFonts w:ascii="Garamond" w:hAnsi="Garamond"/>
          <w:sz w:val="24"/>
          <w:szCs w:val="24"/>
          <w:lang w:val="nl-NL"/>
        </w:rPr>
        <w:t xml:space="preserve">eerzucht in </w:t>
      </w:r>
      <w:r w:rsidR="00303CE1" w:rsidRPr="00BF63DE">
        <w:rPr>
          <w:rFonts w:ascii="Garamond" w:hAnsi="Garamond"/>
          <w:sz w:val="24"/>
          <w:szCs w:val="24"/>
          <w:lang w:val="nl-NL"/>
        </w:rPr>
        <w:t>Cr</w:t>
      </w:r>
      <w:r w:rsidRPr="00BF63DE">
        <w:rPr>
          <w:rFonts w:ascii="Garamond" w:hAnsi="Garamond"/>
          <w:sz w:val="24"/>
          <w:szCs w:val="24"/>
          <w:lang w:val="nl-NL"/>
        </w:rPr>
        <w:t>omwell werkzaam? En was dit vooral niet het geval in deze zaak van het koningschap?</w:t>
      </w:r>
      <w:r w:rsidR="009934B2" w:rsidRPr="00BF63DE">
        <w:rPr>
          <w:rFonts w:ascii="Garamond" w:hAnsi="Garamond"/>
          <w:sz w:val="24"/>
          <w:szCs w:val="24"/>
          <w:lang w:val="nl-NL"/>
        </w:rPr>
        <w:t xml:space="preserve"> </w:t>
      </w:r>
      <w:r w:rsidR="00C73A07" w:rsidRPr="00BF63DE">
        <w:rPr>
          <w:rFonts w:ascii="Garamond" w:hAnsi="Garamond"/>
          <w:sz w:val="24"/>
          <w:szCs w:val="24"/>
          <w:lang w:val="nl-NL"/>
        </w:rPr>
        <w:t>Als</w:t>
      </w:r>
      <w:r w:rsidR="009934B2" w:rsidRPr="00BF63DE">
        <w:rPr>
          <w:rFonts w:ascii="Garamond" w:hAnsi="Garamond"/>
          <w:sz w:val="24"/>
          <w:szCs w:val="24"/>
          <w:lang w:val="nl-NL"/>
        </w:rPr>
        <w:t xml:space="preserve"> </w:t>
      </w:r>
      <w:r w:rsidRPr="00BF63DE">
        <w:rPr>
          <w:rFonts w:ascii="Garamond" w:hAnsi="Garamond"/>
          <w:sz w:val="24"/>
          <w:szCs w:val="24"/>
          <w:lang w:val="nl-NL"/>
        </w:rPr>
        <w:t>wij het geheel ontk</w:t>
      </w:r>
      <w:r w:rsidR="00303CE1" w:rsidRPr="00BF63DE">
        <w:rPr>
          <w:rFonts w:ascii="Garamond" w:hAnsi="Garamond"/>
          <w:sz w:val="24"/>
          <w:szCs w:val="24"/>
          <w:lang w:val="nl-NL"/>
        </w:rPr>
        <w:t>i</w:t>
      </w:r>
      <w:r w:rsidRPr="00BF63DE">
        <w:rPr>
          <w:rFonts w:ascii="Garamond" w:hAnsi="Garamond"/>
          <w:sz w:val="24"/>
          <w:szCs w:val="24"/>
          <w:lang w:val="nl-NL"/>
        </w:rPr>
        <w:t xml:space="preserve">emen wilden, zou dat </w:t>
      </w:r>
      <w:r w:rsidR="004B4CDB" w:rsidRPr="00BF63DE">
        <w:rPr>
          <w:rFonts w:ascii="Garamond" w:hAnsi="Garamond"/>
          <w:sz w:val="24"/>
          <w:szCs w:val="24"/>
          <w:lang w:val="nl-NL"/>
        </w:rPr>
        <w:t>zoveel</w:t>
      </w:r>
      <w:r w:rsidRPr="00BF63DE">
        <w:rPr>
          <w:rFonts w:ascii="Garamond" w:hAnsi="Garamond"/>
          <w:sz w:val="24"/>
          <w:szCs w:val="24"/>
          <w:lang w:val="nl-NL"/>
        </w:rPr>
        <w:t xml:space="preserve"> zijn</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wij hem </w:t>
      </w:r>
      <w:r w:rsidR="00F067A8" w:rsidRPr="00BF63DE">
        <w:rPr>
          <w:rFonts w:ascii="Garamond" w:hAnsi="Garamond"/>
          <w:sz w:val="24"/>
          <w:szCs w:val="24"/>
          <w:lang w:val="nl-NL"/>
        </w:rPr>
        <w:t>gans</w:t>
      </w:r>
      <w:r w:rsidRPr="00BF63DE">
        <w:rPr>
          <w:rFonts w:ascii="Garamond" w:hAnsi="Garamond"/>
          <w:sz w:val="24"/>
          <w:szCs w:val="24"/>
          <w:lang w:val="nl-NL"/>
        </w:rPr>
        <w:t xml:space="preserve">elijk buiten de grens van het zwakke en </w:t>
      </w:r>
      <w:r w:rsidR="009934B2" w:rsidRPr="00BF63DE">
        <w:rPr>
          <w:rFonts w:ascii="Garamond" w:hAnsi="Garamond"/>
          <w:sz w:val="24"/>
          <w:szCs w:val="24"/>
          <w:lang w:val="nl-NL"/>
        </w:rPr>
        <w:t>mens</w:t>
      </w:r>
      <w:r w:rsidRPr="00BF63DE">
        <w:rPr>
          <w:rFonts w:ascii="Garamond" w:hAnsi="Garamond"/>
          <w:sz w:val="24"/>
          <w:szCs w:val="24"/>
          <w:lang w:val="nl-NL"/>
        </w:rPr>
        <w:t xml:space="preserve">elijke wilden plaatsen. </w:t>
      </w:r>
      <w:r w:rsidR="00EF5FD1" w:rsidRPr="00BF63DE">
        <w:rPr>
          <w:rFonts w:ascii="Garamond" w:hAnsi="Garamond"/>
          <w:sz w:val="24"/>
          <w:szCs w:val="24"/>
          <w:lang w:val="nl-NL"/>
        </w:rPr>
        <w:t>‘</w:t>
      </w:r>
      <w:r w:rsidR="00303CE1" w:rsidRPr="00BF63DE">
        <w:rPr>
          <w:rFonts w:ascii="Garamond" w:hAnsi="Garamond"/>
          <w:sz w:val="24"/>
          <w:szCs w:val="24"/>
          <w:lang w:val="nl-NL"/>
        </w:rPr>
        <w:t>G</w:t>
      </w:r>
      <w:r w:rsidRPr="00BF63DE">
        <w:rPr>
          <w:rFonts w:ascii="Garamond" w:hAnsi="Garamond"/>
          <w:sz w:val="24"/>
          <w:szCs w:val="24"/>
          <w:lang w:val="nl-NL"/>
        </w:rPr>
        <w:t xml:space="preserve">een </w:t>
      </w:r>
      <w:r w:rsidR="00C858B5" w:rsidRPr="00BF63DE">
        <w:rPr>
          <w:rFonts w:ascii="Garamond" w:hAnsi="Garamond"/>
          <w:sz w:val="24"/>
          <w:szCs w:val="24"/>
          <w:lang w:val="nl-NL"/>
        </w:rPr>
        <w:t>m</w:t>
      </w:r>
      <w:r w:rsidRPr="00BF63DE">
        <w:rPr>
          <w:rFonts w:ascii="Garamond" w:hAnsi="Garamond"/>
          <w:sz w:val="24"/>
          <w:szCs w:val="24"/>
          <w:lang w:val="nl-NL"/>
        </w:rPr>
        <w:t>ens is er die niet zon</w:t>
      </w:r>
      <w:r w:rsidR="008C61E7" w:rsidRPr="00BF63DE">
        <w:rPr>
          <w:rFonts w:ascii="Garamond" w:hAnsi="Garamond"/>
          <w:sz w:val="24"/>
          <w:szCs w:val="24"/>
          <w:lang w:val="nl-NL"/>
        </w:rPr>
        <w:t>di</w:t>
      </w:r>
      <w:r w:rsidR="00303CE1" w:rsidRPr="00BF63DE">
        <w:rPr>
          <w:rFonts w:ascii="Garamond" w:hAnsi="Garamond"/>
          <w:sz w:val="24"/>
          <w:szCs w:val="24"/>
          <w:lang w:val="nl-NL"/>
        </w:rPr>
        <w:t>g</w:t>
      </w:r>
      <w:r w:rsidR="008C61E7" w:rsidRPr="00BF63DE">
        <w:rPr>
          <w:rFonts w:ascii="Garamond" w:hAnsi="Garamond"/>
          <w:sz w:val="24"/>
          <w:szCs w:val="24"/>
          <w:lang w:val="nl-NL"/>
        </w:rPr>
        <w:t>t</w:t>
      </w:r>
      <w:r w:rsidRPr="00BF63DE">
        <w:rPr>
          <w:rFonts w:ascii="Garamond" w:hAnsi="Garamond"/>
          <w:sz w:val="24"/>
          <w:szCs w:val="24"/>
          <w:lang w:val="nl-NL"/>
        </w:rPr>
        <w:t xml:space="preserve">,’ zegt de </w:t>
      </w:r>
      <w:r w:rsidR="00050023" w:rsidRPr="00BF63DE">
        <w:rPr>
          <w:rFonts w:ascii="Garamond" w:hAnsi="Garamond"/>
          <w:sz w:val="24"/>
          <w:szCs w:val="24"/>
          <w:lang w:val="nl-NL"/>
        </w:rPr>
        <w:t>S</w:t>
      </w:r>
      <w:r w:rsidRPr="00BF63DE">
        <w:rPr>
          <w:rFonts w:ascii="Garamond" w:hAnsi="Garamond"/>
          <w:sz w:val="24"/>
          <w:szCs w:val="24"/>
          <w:lang w:val="nl-NL"/>
        </w:rPr>
        <w:t>chrift.</w:t>
      </w:r>
      <w:r w:rsidR="00050023" w:rsidRPr="00BF63DE">
        <w:rPr>
          <w:rStyle w:val="FootnoteReference"/>
          <w:rFonts w:ascii="Garamond" w:hAnsi="Garamond"/>
          <w:sz w:val="24"/>
          <w:szCs w:val="24"/>
          <w:lang w:val="nl-NL"/>
        </w:rPr>
        <w:footnoteReference w:id="425"/>
      </w:r>
      <w:r w:rsidRPr="00BF63DE">
        <w:rPr>
          <w:rFonts w:ascii="Garamond" w:hAnsi="Garamond"/>
          <w:sz w:val="24"/>
          <w:szCs w:val="24"/>
          <w:lang w:val="nl-NL"/>
        </w:rPr>
        <w:t xml:space="preserve"> van</w:t>
      </w:r>
      <w:r w:rsidR="00630D35" w:rsidRPr="00BF63DE">
        <w:rPr>
          <w:rFonts w:ascii="Garamond" w:hAnsi="Garamond"/>
          <w:sz w:val="24"/>
          <w:szCs w:val="24"/>
          <w:lang w:val="nl-NL"/>
        </w:rPr>
        <w:t xml:space="preserve"> deze </w:t>
      </w:r>
      <w:r w:rsidRPr="00BF63DE">
        <w:rPr>
          <w:rFonts w:ascii="Garamond" w:hAnsi="Garamond"/>
          <w:sz w:val="24"/>
          <w:szCs w:val="24"/>
          <w:lang w:val="nl-NL"/>
        </w:rPr>
        <w:t>alge</w:t>
      </w:r>
      <w:r w:rsidR="00EF5FD1" w:rsidRPr="00BF63DE">
        <w:rPr>
          <w:rFonts w:ascii="Garamond" w:hAnsi="Garamond"/>
          <w:sz w:val="24"/>
          <w:szCs w:val="24"/>
          <w:lang w:val="nl-NL"/>
        </w:rPr>
        <w:t>menen</w:t>
      </w:r>
      <w:r w:rsidRPr="00BF63DE">
        <w:rPr>
          <w:rFonts w:ascii="Garamond" w:hAnsi="Garamond"/>
          <w:sz w:val="24"/>
          <w:szCs w:val="24"/>
          <w:lang w:val="nl-NL"/>
        </w:rPr>
        <w:t xml:space="preserve"> regel was </w:t>
      </w:r>
      <w:r w:rsidR="00303CE1" w:rsidRPr="00BF63DE">
        <w:rPr>
          <w:rFonts w:ascii="Garamond" w:hAnsi="Garamond"/>
          <w:sz w:val="24"/>
          <w:szCs w:val="24"/>
          <w:lang w:val="nl-NL"/>
        </w:rPr>
        <w:t>C</w:t>
      </w:r>
      <w:r w:rsidRPr="00BF63DE">
        <w:rPr>
          <w:rFonts w:ascii="Garamond" w:hAnsi="Garamond"/>
          <w:sz w:val="24"/>
          <w:szCs w:val="24"/>
          <w:lang w:val="nl-NL"/>
        </w:rPr>
        <w:t xml:space="preserve">romwell niet uitgesloten. Slechts dit </w:t>
      </w:r>
      <w:r w:rsidR="00EF5FD1" w:rsidRPr="00BF63DE">
        <w:rPr>
          <w:rFonts w:ascii="Garamond" w:hAnsi="Garamond"/>
          <w:sz w:val="24"/>
          <w:szCs w:val="24"/>
          <w:lang w:val="nl-NL"/>
        </w:rPr>
        <w:t>wens</w:t>
      </w:r>
      <w:r w:rsidRPr="00BF63DE">
        <w:rPr>
          <w:rFonts w:ascii="Garamond" w:hAnsi="Garamond"/>
          <w:sz w:val="24"/>
          <w:szCs w:val="24"/>
          <w:lang w:val="nl-NL"/>
        </w:rPr>
        <w:t>en wij te zeggen, dat hij bij de vraag van het koningschap volgens geweten en overtuiging heeft gehandeld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w:t>
      </w:r>
      <w:r w:rsidR="009934B2" w:rsidRPr="00BF63DE">
        <w:rPr>
          <w:rFonts w:ascii="Garamond" w:hAnsi="Garamond"/>
          <w:sz w:val="24"/>
          <w:szCs w:val="24"/>
          <w:lang w:val="nl-NL"/>
        </w:rPr>
        <w:t xml:space="preserve"> zo </w:t>
      </w:r>
      <w:r w:rsidRPr="00BF63DE">
        <w:rPr>
          <w:rFonts w:ascii="Garamond" w:hAnsi="Garamond"/>
          <w:sz w:val="24"/>
          <w:szCs w:val="24"/>
          <w:lang w:val="nl-NL"/>
        </w:rPr>
        <w:t>te</w:t>
      </w:r>
      <w:r w:rsidR="00737C39" w:rsidRPr="00BF63DE">
        <w:rPr>
          <w:rFonts w:ascii="Garamond" w:hAnsi="Garamond"/>
          <w:sz w:val="24"/>
          <w:szCs w:val="24"/>
          <w:lang w:val="nl-NL"/>
        </w:rPr>
        <w:t xml:space="preserve"> van deze </w:t>
      </w:r>
      <w:r w:rsidRPr="00BF63DE">
        <w:rPr>
          <w:rFonts w:ascii="Garamond" w:hAnsi="Garamond"/>
          <w:sz w:val="24"/>
          <w:szCs w:val="24"/>
          <w:lang w:val="nl-NL"/>
        </w:rPr>
        <w:t xml:space="preserve">gelegenheid </w:t>
      </w:r>
      <w:r w:rsidR="00EF5FD1" w:rsidRPr="00BF63DE">
        <w:rPr>
          <w:rFonts w:ascii="Garamond" w:hAnsi="Garamond"/>
          <w:sz w:val="24"/>
          <w:szCs w:val="24"/>
          <w:lang w:val="nl-NL"/>
        </w:rPr>
        <w:t>‘</w:t>
      </w:r>
      <w:r w:rsidR="00171D24" w:rsidRPr="00BF63DE">
        <w:rPr>
          <w:rFonts w:ascii="Garamond" w:hAnsi="Garamond"/>
          <w:sz w:val="24"/>
          <w:szCs w:val="24"/>
          <w:lang w:val="nl-NL"/>
        </w:rPr>
        <w:t>H</w:t>
      </w:r>
      <w:r w:rsidRPr="00BF63DE">
        <w:rPr>
          <w:rFonts w:ascii="Garamond" w:hAnsi="Garamond"/>
          <w:sz w:val="24"/>
          <w:szCs w:val="24"/>
          <w:lang w:val="nl-NL"/>
        </w:rPr>
        <w:t xml:space="preserve">et </w:t>
      </w:r>
      <w:r w:rsidR="005B67C0" w:rsidRPr="00BF63DE">
        <w:rPr>
          <w:rFonts w:ascii="Garamond" w:hAnsi="Garamond"/>
          <w:sz w:val="24"/>
          <w:szCs w:val="24"/>
          <w:lang w:val="nl-NL"/>
        </w:rPr>
        <w:t>vlees</w:t>
      </w:r>
      <w:r w:rsidRPr="00BF63DE">
        <w:rPr>
          <w:rFonts w:ascii="Garamond" w:hAnsi="Garamond"/>
          <w:sz w:val="24"/>
          <w:szCs w:val="24"/>
          <w:lang w:val="nl-NL"/>
        </w:rPr>
        <w:t xml:space="preserve"> begeerd heeft tegen de geest, ook de geest begeerd heeft tegen het </w:t>
      </w:r>
      <w:r w:rsidR="005B67C0" w:rsidRPr="00BF63DE">
        <w:rPr>
          <w:rFonts w:ascii="Garamond" w:hAnsi="Garamond"/>
          <w:sz w:val="24"/>
          <w:szCs w:val="24"/>
          <w:lang w:val="nl-NL"/>
        </w:rPr>
        <w:t>vlees</w:t>
      </w:r>
      <w:r w:rsidRPr="00BF63DE">
        <w:rPr>
          <w:rFonts w:ascii="Garamond" w:hAnsi="Garamond"/>
          <w:sz w:val="24"/>
          <w:szCs w:val="24"/>
          <w:lang w:val="nl-NL"/>
        </w:rPr>
        <w:t>’.</w:t>
      </w:r>
      <w:r w:rsidR="00050023" w:rsidRPr="00BF63DE">
        <w:rPr>
          <w:rStyle w:val="FootnoteReference"/>
          <w:rFonts w:ascii="Garamond" w:hAnsi="Garamond"/>
          <w:sz w:val="24"/>
          <w:szCs w:val="24"/>
          <w:lang w:val="nl-NL"/>
        </w:rPr>
        <w:footnoteReference w:id="426"/>
      </w:r>
      <w:r w:rsidRPr="00BF63DE">
        <w:rPr>
          <w:rFonts w:ascii="Garamond" w:hAnsi="Garamond"/>
          <w:sz w:val="24"/>
          <w:szCs w:val="24"/>
          <w:lang w:val="nl-NL"/>
        </w:rPr>
        <w:t xml:space="preserve"> </w:t>
      </w:r>
      <w:r w:rsidR="009934B2" w:rsidRPr="00BF63DE">
        <w:rPr>
          <w:rFonts w:ascii="Garamond" w:hAnsi="Garamond"/>
          <w:sz w:val="24"/>
          <w:szCs w:val="24"/>
          <w:lang w:val="nl-NL"/>
        </w:rPr>
        <w:t>Oliver</w:t>
      </w:r>
      <w:r w:rsidRPr="00BF63DE">
        <w:rPr>
          <w:rFonts w:ascii="Garamond" w:hAnsi="Garamond"/>
          <w:sz w:val="24"/>
          <w:szCs w:val="24"/>
          <w:lang w:val="nl-NL"/>
        </w:rPr>
        <w:t xml:space="preserve"> bezat een levend geloof</w:t>
      </w:r>
      <w:r w:rsidR="00075CF8" w:rsidRPr="00BF63DE">
        <w:rPr>
          <w:rFonts w:ascii="Garamond" w:hAnsi="Garamond"/>
          <w:sz w:val="24"/>
          <w:szCs w:val="24"/>
          <w:lang w:val="nl-NL"/>
        </w:rPr>
        <w:t>,</w:t>
      </w:r>
      <w:r w:rsidRPr="00BF63DE">
        <w:rPr>
          <w:rFonts w:ascii="Garamond" w:hAnsi="Garamond"/>
          <w:sz w:val="24"/>
          <w:szCs w:val="24"/>
          <w:lang w:val="nl-NL"/>
        </w:rPr>
        <w:t xml:space="preserve"> en dat geloof is</w:t>
      </w:r>
      <w:r w:rsidR="00387D1B" w:rsidRPr="00BF63DE">
        <w:rPr>
          <w:rFonts w:ascii="Garamond" w:hAnsi="Garamond"/>
          <w:sz w:val="24"/>
          <w:szCs w:val="24"/>
          <w:lang w:val="nl-NL"/>
        </w:rPr>
        <w:t xml:space="preserve"> een </w:t>
      </w:r>
      <w:r w:rsidR="004F2372" w:rsidRPr="00BF63DE">
        <w:rPr>
          <w:rFonts w:ascii="Garamond" w:hAnsi="Garamond"/>
          <w:sz w:val="24"/>
          <w:szCs w:val="24"/>
          <w:lang w:val="nl-NL"/>
        </w:rPr>
        <w:t>macht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wel</w:t>
      </w:r>
      <w:r w:rsidR="00387D1B" w:rsidRPr="00BF63DE">
        <w:rPr>
          <w:rFonts w:ascii="Garamond" w:hAnsi="Garamond"/>
          <w:sz w:val="24"/>
          <w:szCs w:val="24"/>
          <w:lang w:val="nl-NL"/>
        </w:rPr>
        <w:t xml:space="preserve"> een </w:t>
      </w:r>
      <w:r w:rsidR="004F2372" w:rsidRPr="00BF63DE">
        <w:rPr>
          <w:rFonts w:ascii="Garamond" w:hAnsi="Garamond"/>
          <w:sz w:val="24"/>
          <w:szCs w:val="24"/>
          <w:lang w:val="nl-NL"/>
        </w:rPr>
        <w:t>macht</w:t>
      </w:r>
      <w:r w:rsidRPr="00BF63DE">
        <w:rPr>
          <w:rFonts w:ascii="Garamond" w:hAnsi="Garamond"/>
          <w:sz w:val="24"/>
          <w:szCs w:val="24"/>
          <w:lang w:val="nl-NL"/>
        </w:rPr>
        <w:t xml:space="preserve"> die met e</w:t>
      </w:r>
      <w:r w:rsidR="00236A6B" w:rsidRPr="00BF63DE">
        <w:rPr>
          <w:rFonts w:ascii="Garamond" w:hAnsi="Garamond"/>
          <w:sz w:val="24"/>
          <w:szCs w:val="24"/>
          <w:lang w:val="nl-NL"/>
        </w:rPr>
        <w:t>l</w:t>
      </w:r>
      <w:r w:rsidRPr="00BF63DE">
        <w:rPr>
          <w:rFonts w:ascii="Garamond" w:hAnsi="Garamond"/>
          <w:sz w:val="24"/>
          <w:szCs w:val="24"/>
          <w:lang w:val="nl-NL"/>
        </w:rPr>
        <w:t xml:space="preserve">ke dag sterker wordt in de harten. Het doel met hetwelk </w:t>
      </w:r>
      <w:r w:rsidR="00565C65" w:rsidRPr="00BF63DE">
        <w:rPr>
          <w:rFonts w:ascii="Garamond" w:hAnsi="Garamond"/>
          <w:sz w:val="24"/>
          <w:szCs w:val="24"/>
          <w:lang w:val="nl-NL"/>
        </w:rPr>
        <w:t xml:space="preserve">God </w:t>
      </w:r>
      <w:r w:rsidRPr="00BF63DE">
        <w:rPr>
          <w:rFonts w:ascii="Garamond" w:hAnsi="Garamond"/>
          <w:sz w:val="24"/>
          <w:szCs w:val="24"/>
          <w:lang w:val="nl-NL"/>
        </w:rPr>
        <w:t>die hemelse 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w:t>
      </w:r>
      <w:r w:rsidR="00605868" w:rsidRPr="00BF63DE">
        <w:rPr>
          <w:rFonts w:ascii="Garamond" w:hAnsi="Garamond"/>
          <w:sz w:val="24"/>
          <w:szCs w:val="24"/>
          <w:lang w:val="nl-NL"/>
        </w:rPr>
        <w:t>lijke</w:t>
      </w:r>
      <w:r w:rsidRPr="00BF63DE">
        <w:rPr>
          <w:rFonts w:ascii="Garamond" w:hAnsi="Garamond"/>
          <w:sz w:val="24"/>
          <w:szCs w:val="24"/>
          <w:lang w:val="nl-NL"/>
        </w:rPr>
        <w:t xml:space="preserve"> </w:t>
      </w:r>
      <w:r w:rsidR="004F2372" w:rsidRPr="00BF63DE">
        <w:rPr>
          <w:rFonts w:ascii="Garamond" w:hAnsi="Garamond"/>
          <w:sz w:val="24"/>
          <w:szCs w:val="24"/>
          <w:lang w:val="nl-NL"/>
        </w:rPr>
        <w:t>macht</w:t>
      </w:r>
      <w:r w:rsidRPr="00BF63DE">
        <w:rPr>
          <w:rFonts w:ascii="Garamond" w:hAnsi="Garamond"/>
          <w:sz w:val="24"/>
          <w:szCs w:val="24"/>
          <w:lang w:val="nl-NL"/>
        </w:rPr>
        <w:t xml:space="preserve"> plant in het gemoed, is dat wij de overwinning behalen mogen op de </w:t>
      </w:r>
      <w:r w:rsidR="00F067A8" w:rsidRPr="00BF63DE">
        <w:rPr>
          <w:rFonts w:ascii="Garamond" w:hAnsi="Garamond"/>
          <w:sz w:val="24"/>
          <w:szCs w:val="24"/>
          <w:lang w:val="nl-NL"/>
        </w:rPr>
        <w:t>werelds</w:t>
      </w:r>
      <w:r w:rsidRPr="00BF63DE">
        <w:rPr>
          <w:rFonts w:ascii="Garamond" w:hAnsi="Garamond"/>
          <w:sz w:val="24"/>
          <w:szCs w:val="24"/>
          <w:lang w:val="nl-NL"/>
        </w:rPr>
        <w:t xml:space="preserve">e, </w:t>
      </w:r>
      <w:r w:rsidR="009934B2" w:rsidRPr="00BF63DE">
        <w:rPr>
          <w:rFonts w:ascii="Garamond" w:hAnsi="Garamond"/>
          <w:sz w:val="24"/>
          <w:szCs w:val="24"/>
          <w:lang w:val="nl-NL"/>
        </w:rPr>
        <w:t>mens</w:t>
      </w:r>
      <w:r w:rsidRPr="00BF63DE">
        <w:rPr>
          <w:rFonts w:ascii="Garamond" w:hAnsi="Garamond"/>
          <w:sz w:val="24"/>
          <w:szCs w:val="24"/>
          <w:lang w:val="nl-NL"/>
        </w:rPr>
        <w:t xml:space="preserve">elijke en zinnelijke </w:t>
      </w:r>
      <w:r w:rsidR="004F2372" w:rsidRPr="00BF63DE">
        <w:rPr>
          <w:rFonts w:ascii="Garamond" w:hAnsi="Garamond"/>
          <w:sz w:val="24"/>
          <w:szCs w:val="24"/>
          <w:lang w:val="nl-NL"/>
        </w:rPr>
        <w:t>macht</w:t>
      </w:r>
      <w:r w:rsidRPr="00BF63DE">
        <w:rPr>
          <w:rFonts w:ascii="Garamond" w:hAnsi="Garamond"/>
          <w:sz w:val="24"/>
          <w:szCs w:val="24"/>
          <w:lang w:val="nl-NL"/>
        </w:rPr>
        <w:t>en, die in ons hart gezeteld zijn. Het is daarom</w:t>
      </w:r>
      <w:r w:rsidR="00050023" w:rsidRPr="00BF63DE">
        <w:rPr>
          <w:rFonts w:ascii="Garamond" w:hAnsi="Garamond"/>
          <w:sz w:val="24"/>
          <w:szCs w:val="24"/>
          <w:lang w:val="nl-NL"/>
        </w:rPr>
        <w:t xml:space="preserve"> n</w:t>
      </w:r>
      <w:r w:rsidR="009934B2" w:rsidRPr="00BF63DE">
        <w:rPr>
          <w:rFonts w:ascii="Garamond" w:hAnsi="Garamond"/>
          <w:sz w:val="24"/>
          <w:szCs w:val="24"/>
          <w:lang w:val="nl-NL"/>
        </w:rPr>
        <w:t>ooit</w:t>
      </w:r>
      <w:r w:rsidRPr="00BF63DE">
        <w:rPr>
          <w:rFonts w:ascii="Garamond" w:hAnsi="Garamond"/>
          <w:sz w:val="24"/>
          <w:szCs w:val="24"/>
          <w:lang w:val="nl-NL"/>
        </w:rPr>
        <w:t xml:space="preserve"> de vraag of de beide tegenovergestelde elementen,</w:t>
      </w:r>
      <w:r w:rsidR="00387D1B" w:rsidRPr="00BF63DE">
        <w:rPr>
          <w:rFonts w:ascii="Garamond" w:hAnsi="Garamond"/>
          <w:sz w:val="24"/>
          <w:szCs w:val="24"/>
          <w:lang w:val="nl-NL"/>
        </w:rPr>
        <w:t xml:space="preserve"> </w:t>
      </w:r>
      <w:r w:rsidRPr="00BF63DE">
        <w:rPr>
          <w:rFonts w:ascii="Garamond" w:hAnsi="Garamond"/>
          <w:sz w:val="24"/>
          <w:szCs w:val="24"/>
          <w:lang w:val="nl-NL"/>
        </w:rPr>
        <w:t xml:space="preserve">de nieuwe </w:t>
      </w:r>
      <w:r w:rsidR="009934B2" w:rsidRPr="00BF63DE">
        <w:rPr>
          <w:rFonts w:ascii="Garamond" w:hAnsi="Garamond"/>
          <w:sz w:val="24"/>
          <w:szCs w:val="24"/>
          <w:lang w:val="nl-NL"/>
        </w:rPr>
        <w:t>mens</w:t>
      </w:r>
      <w:r w:rsidRPr="00BF63DE">
        <w:rPr>
          <w:rFonts w:ascii="Garamond" w:hAnsi="Garamond"/>
          <w:sz w:val="24"/>
          <w:szCs w:val="24"/>
          <w:lang w:val="nl-NL"/>
        </w:rPr>
        <w:t xml:space="preserve"> en de oude </w:t>
      </w:r>
      <w:r w:rsidR="009934B2" w:rsidRPr="00BF63DE">
        <w:rPr>
          <w:rFonts w:ascii="Garamond" w:hAnsi="Garamond"/>
          <w:sz w:val="24"/>
          <w:szCs w:val="24"/>
          <w:lang w:val="nl-NL"/>
        </w:rPr>
        <w:t>mens</w:t>
      </w:r>
      <w:r w:rsidRPr="00BF63DE">
        <w:rPr>
          <w:rFonts w:ascii="Garamond" w:hAnsi="Garamond"/>
          <w:sz w:val="24"/>
          <w:szCs w:val="24"/>
          <w:lang w:val="nl-NL"/>
        </w:rPr>
        <w:t>, niet tezelfdertijd in</w:t>
      </w:r>
      <w:r w:rsidR="00D76AC5" w:rsidRPr="00BF63DE">
        <w:rPr>
          <w:rFonts w:ascii="Garamond" w:hAnsi="Garamond"/>
          <w:sz w:val="24"/>
          <w:szCs w:val="24"/>
          <w:lang w:val="nl-NL"/>
        </w:rPr>
        <w:t xml:space="preserve"> dezelfde </w:t>
      </w:r>
      <w:r w:rsidRPr="00BF63DE">
        <w:rPr>
          <w:rFonts w:ascii="Garamond" w:hAnsi="Garamond"/>
          <w:sz w:val="24"/>
          <w:szCs w:val="24"/>
          <w:lang w:val="nl-NL"/>
        </w:rPr>
        <w:t>persoon aanwezig zijn. Maar het is de vraag</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de strijd </w:t>
      </w:r>
      <w:r w:rsidR="00EF5FD1" w:rsidRPr="00BF63DE">
        <w:rPr>
          <w:rFonts w:ascii="Garamond" w:hAnsi="Garamond"/>
          <w:sz w:val="24"/>
          <w:szCs w:val="24"/>
          <w:lang w:val="nl-NL"/>
        </w:rPr>
        <w:t>tussen</w:t>
      </w:r>
      <w:r w:rsidRPr="00BF63DE">
        <w:rPr>
          <w:rFonts w:ascii="Garamond" w:hAnsi="Garamond"/>
          <w:sz w:val="24"/>
          <w:szCs w:val="24"/>
          <w:lang w:val="nl-NL"/>
        </w:rPr>
        <w:t xml:space="preserve"> die twee </w:t>
      </w:r>
      <w:r w:rsidR="004F2372" w:rsidRPr="00BF63DE">
        <w:rPr>
          <w:rFonts w:ascii="Garamond" w:hAnsi="Garamond"/>
          <w:sz w:val="24"/>
          <w:szCs w:val="24"/>
          <w:lang w:val="nl-NL"/>
        </w:rPr>
        <w:t>macht</w:t>
      </w:r>
      <w:r w:rsidRPr="00BF63DE">
        <w:rPr>
          <w:rFonts w:ascii="Garamond" w:hAnsi="Garamond"/>
          <w:sz w:val="24"/>
          <w:szCs w:val="24"/>
          <w:lang w:val="nl-NL"/>
        </w:rPr>
        <w:t>en oprecht en deugdelijk is.</w:t>
      </w:r>
      <w:r w:rsidR="00C858B5" w:rsidRPr="00BF63DE">
        <w:rPr>
          <w:rFonts w:ascii="Garamond" w:hAnsi="Garamond"/>
          <w:sz w:val="24"/>
          <w:szCs w:val="24"/>
          <w:lang w:val="nl-NL"/>
        </w:rPr>
        <w:t xml:space="preserve"> </w:t>
      </w:r>
      <w:r w:rsidRPr="00BF63DE">
        <w:rPr>
          <w:rFonts w:ascii="Garamond" w:hAnsi="Garamond"/>
          <w:sz w:val="24"/>
          <w:szCs w:val="24"/>
          <w:lang w:val="nl-NL"/>
        </w:rPr>
        <w:t xml:space="preserve">En dit was inderdaad het geval met de strijd door </w:t>
      </w:r>
      <w:r w:rsidR="009934B2" w:rsidRPr="00BF63DE">
        <w:rPr>
          <w:rFonts w:ascii="Garamond" w:hAnsi="Garamond"/>
          <w:sz w:val="24"/>
          <w:szCs w:val="24"/>
          <w:lang w:val="nl-NL"/>
        </w:rPr>
        <w:t>Oliver</w:t>
      </w:r>
      <w:r w:rsidRPr="00BF63DE">
        <w:rPr>
          <w:rFonts w:ascii="Garamond" w:hAnsi="Garamond"/>
          <w:sz w:val="24"/>
          <w:szCs w:val="24"/>
          <w:lang w:val="nl-NL"/>
        </w:rPr>
        <w:t xml:space="preserve"> gevoerd.</w:t>
      </w:r>
    </w:p>
    <w:p w14:paraId="5669B647" w14:textId="3301FE4D" w:rsidR="00FA251D" w:rsidRPr="00851B78"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w:t>
      </w:r>
      <w:r w:rsidRPr="00BF63DE">
        <w:rPr>
          <w:rFonts w:ascii="Garamond" w:hAnsi="Garamond"/>
          <w:i/>
          <w:iCs/>
          <w:sz w:val="24"/>
          <w:szCs w:val="24"/>
          <w:lang w:val="nl-NL"/>
        </w:rPr>
        <w:t xml:space="preserve">eerzucht </w:t>
      </w:r>
      <w:r w:rsidRPr="00BF63DE">
        <w:rPr>
          <w:rFonts w:ascii="Garamond" w:hAnsi="Garamond"/>
          <w:sz w:val="24"/>
          <w:szCs w:val="24"/>
          <w:lang w:val="nl-NL"/>
        </w:rPr>
        <w:t>van Cromwell is het geliefkoosd thema geweest van de schrijvers die zich met</w:t>
      </w:r>
      <w:r w:rsidR="00630D35" w:rsidRPr="00BF63DE">
        <w:rPr>
          <w:rFonts w:ascii="Garamond" w:hAnsi="Garamond"/>
          <w:sz w:val="24"/>
          <w:szCs w:val="24"/>
          <w:lang w:val="nl-NL"/>
        </w:rPr>
        <w:t xml:space="preserve"> deze </w:t>
      </w:r>
      <w:r w:rsidR="0006302F" w:rsidRPr="00BF63DE">
        <w:rPr>
          <w:rFonts w:ascii="Garamond" w:hAnsi="Garamond"/>
          <w:sz w:val="24"/>
          <w:szCs w:val="24"/>
          <w:lang w:val="nl-NL"/>
        </w:rPr>
        <w:t xml:space="preserve">grote </w:t>
      </w:r>
      <w:r w:rsidRPr="00BF63DE">
        <w:rPr>
          <w:rFonts w:ascii="Garamond" w:hAnsi="Garamond"/>
          <w:sz w:val="24"/>
          <w:szCs w:val="24"/>
          <w:lang w:val="nl-NL"/>
        </w:rPr>
        <w:t xml:space="preserve">man hebben bezig gehouden. </w:t>
      </w:r>
      <w:r w:rsidR="008C61E7" w:rsidRPr="00BF63DE">
        <w:rPr>
          <w:rFonts w:ascii="Garamond" w:hAnsi="Garamond"/>
          <w:sz w:val="24"/>
          <w:szCs w:val="24"/>
          <w:lang w:val="nl-NL"/>
        </w:rPr>
        <w:t xml:space="preserve">Echter, </w:t>
      </w:r>
      <w:r w:rsidRPr="00BF63DE">
        <w:rPr>
          <w:rFonts w:ascii="Garamond" w:hAnsi="Garamond"/>
          <w:sz w:val="24"/>
          <w:szCs w:val="24"/>
          <w:lang w:val="nl-NL"/>
        </w:rPr>
        <w:t xml:space="preserve">sinds </w:t>
      </w:r>
      <w:r w:rsidR="000D2FE8" w:rsidRPr="00BF63DE">
        <w:rPr>
          <w:rFonts w:ascii="Garamond" w:hAnsi="Garamond"/>
          <w:sz w:val="24"/>
          <w:szCs w:val="24"/>
          <w:lang w:val="nl-NL"/>
        </w:rPr>
        <w:t>enige</w:t>
      </w:r>
      <w:r w:rsidRPr="00BF63DE">
        <w:rPr>
          <w:rFonts w:ascii="Garamond" w:hAnsi="Garamond"/>
          <w:sz w:val="24"/>
          <w:szCs w:val="24"/>
          <w:lang w:val="nl-NL"/>
        </w:rPr>
        <w:t xml:space="preserve">n tijd is men er in </w:t>
      </w:r>
      <w:r w:rsidR="00966977" w:rsidRPr="00BF63DE">
        <w:rPr>
          <w:rFonts w:ascii="Garamond" w:hAnsi="Garamond"/>
          <w:sz w:val="24"/>
          <w:szCs w:val="24"/>
          <w:lang w:val="nl-NL"/>
        </w:rPr>
        <w:t>Engeland</w:t>
      </w:r>
      <w:r w:rsidRPr="00BF63DE">
        <w:rPr>
          <w:rFonts w:ascii="Garamond" w:hAnsi="Garamond"/>
          <w:sz w:val="24"/>
          <w:szCs w:val="24"/>
          <w:lang w:val="nl-NL"/>
        </w:rPr>
        <w:t xml:space="preserve"> toe gekomen (het vasteland blijft over het algemeen nog hechten aan de dwaze overleveringen van de cavaliers) om</w:t>
      </w:r>
      <w:r w:rsidR="00387D1B" w:rsidRPr="00BF63DE">
        <w:rPr>
          <w:rFonts w:ascii="Garamond" w:hAnsi="Garamond"/>
          <w:sz w:val="24"/>
          <w:szCs w:val="24"/>
          <w:lang w:val="nl-NL"/>
        </w:rPr>
        <w:t xml:space="preserve"> een </w:t>
      </w:r>
      <w:r w:rsidRPr="00BF63DE">
        <w:rPr>
          <w:rFonts w:ascii="Garamond" w:hAnsi="Garamond"/>
          <w:sz w:val="24"/>
          <w:szCs w:val="24"/>
          <w:lang w:val="nl-NL"/>
        </w:rPr>
        <w:t>zeer eenvoudige waarheid te begrijpen, dat is, dat</w:t>
      </w:r>
      <w:r w:rsidR="00276956" w:rsidRPr="00BF63DE">
        <w:rPr>
          <w:rFonts w:ascii="Garamond" w:hAnsi="Garamond"/>
          <w:sz w:val="24"/>
          <w:szCs w:val="24"/>
          <w:lang w:val="nl-NL"/>
        </w:rPr>
        <w:t xml:space="preserve"> als men</w:t>
      </w:r>
      <w:r w:rsidRPr="00BF63DE">
        <w:rPr>
          <w:rFonts w:ascii="Garamond" w:hAnsi="Garamond"/>
          <w:sz w:val="24"/>
          <w:szCs w:val="24"/>
          <w:lang w:val="nl-NL"/>
        </w:rPr>
        <w:t xml:space="preserve"> de geschiedenis</w:t>
      </w:r>
      <w:r w:rsidR="001E68A1" w:rsidRPr="00BF63DE">
        <w:rPr>
          <w:rFonts w:ascii="Garamond" w:hAnsi="Garamond"/>
          <w:sz w:val="24"/>
          <w:szCs w:val="24"/>
          <w:lang w:val="nl-NL"/>
        </w:rPr>
        <w:t xml:space="preserve"> </w:t>
      </w:r>
      <w:r w:rsidR="00303CE1" w:rsidRPr="00BF63DE">
        <w:rPr>
          <w:rFonts w:ascii="Garamond" w:hAnsi="Garamond"/>
          <w:sz w:val="24"/>
          <w:szCs w:val="24"/>
          <w:lang w:val="nl-NL"/>
        </w:rPr>
        <w:t>goed beoordelen</w:t>
      </w:r>
      <w:r w:rsidRPr="00BF63DE">
        <w:rPr>
          <w:rFonts w:ascii="Garamond" w:hAnsi="Garamond"/>
          <w:sz w:val="24"/>
          <w:szCs w:val="24"/>
          <w:lang w:val="nl-NL"/>
        </w:rPr>
        <w:t xml:space="preserve"> wil, daartoe,</w:t>
      </w:r>
      <w:r w:rsidR="000260AF" w:rsidRPr="00BF63DE">
        <w:rPr>
          <w:rFonts w:ascii="Garamond" w:hAnsi="Garamond"/>
          <w:sz w:val="24"/>
          <w:szCs w:val="24"/>
          <w:lang w:val="nl-NL"/>
        </w:rPr>
        <w:t xml:space="preserve"> zoals </w:t>
      </w:r>
      <w:r w:rsidR="00581FD9" w:rsidRPr="00BF63DE">
        <w:rPr>
          <w:rFonts w:ascii="Garamond" w:hAnsi="Garamond"/>
          <w:sz w:val="24"/>
          <w:szCs w:val="24"/>
          <w:lang w:val="nl-NL"/>
        </w:rPr>
        <w:t>Cicero</w:t>
      </w:r>
      <w:r w:rsidRPr="00BF63DE">
        <w:rPr>
          <w:rFonts w:ascii="Garamond" w:hAnsi="Garamond"/>
          <w:sz w:val="24"/>
          <w:szCs w:val="24"/>
          <w:lang w:val="nl-NL"/>
        </w:rPr>
        <w:t xml:space="preserve"> het uitdrukt, behoort </w:t>
      </w:r>
      <w:r w:rsidR="00303CE1" w:rsidRPr="00BF63DE">
        <w:rPr>
          <w:rFonts w:ascii="Garamond" w:hAnsi="Garamond"/>
          <w:sz w:val="24"/>
          <w:szCs w:val="24"/>
          <w:lang w:val="nl-NL"/>
        </w:rPr>
        <w:t>‘</w:t>
      </w:r>
      <w:r w:rsidRPr="00BF63DE">
        <w:rPr>
          <w:rFonts w:ascii="Garamond" w:hAnsi="Garamond"/>
          <w:sz w:val="24"/>
          <w:szCs w:val="24"/>
          <w:lang w:val="nl-NL"/>
        </w:rPr>
        <w:t xml:space="preserve">ex </w:t>
      </w:r>
      <w:r w:rsidR="00AC683D" w:rsidRPr="00BF63DE">
        <w:rPr>
          <w:rFonts w:ascii="Garamond" w:hAnsi="Garamond"/>
          <w:sz w:val="24"/>
          <w:szCs w:val="24"/>
          <w:lang w:val="nl-NL"/>
        </w:rPr>
        <w:t>bono</w:t>
      </w:r>
      <w:r w:rsidRPr="00BF63DE">
        <w:rPr>
          <w:rFonts w:ascii="Garamond" w:hAnsi="Garamond"/>
          <w:sz w:val="24"/>
          <w:szCs w:val="24"/>
          <w:lang w:val="nl-NL"/>
        </w:rPr>
        <w:t xml:space="preserve"> et aequo judicare</w:t>
      </w:r>
      <w:r w:rsidR="00303CE1" w:rsidRPr="00BF63DE">
        <w:rPr>
          <w:rFonts w:ascii="Garamond" w:hAnsi="Garamond"/>
          <w:sz w:val="24"/>
          <w:szCs w:val="24"/>
          <w:lang w:val="nl-NL"/>
        </w:rPr>
        <w:t>’</w:t>
      </w:r>
      <w:r w:rsidRPr="00BF63DE">
        <w:rPr>
          <w:rFonts w:ascii="Garamond" w:hAnsi="Garamond"/>
          <w:sz w:val="24"/>
          <w:szCs w:val="24"/>
          <w:lang w:val="nl-NL"/>
        </w:rPr>
        <w:t>.</w:t>
      </w:r>
      <w:r w:rsidR="00387D1B" w:rsidRPr="00BF63DE">
        <w:rPr>
          <w:rFonts w:ascii="Garamond" w:hAnsi="Garamond"/>
          <w:sz w:val="24"/>
          <w:szCs w:val="24"/>
          <w:lang w:val="nl-NL"/>
        </w:rPr>
        <w:t xml:space="preserve"> </w:t>
      </w:r>
      <w:r w:rsidR="00B91B22" w:rsidRPr="00BF63DE">
        <w:rPr>
          <w:rFonts w:ascii="Garamond" w:hAnsi="Garamond"/>
          <w:sz w:val="24"/>
          <w:szCs w:val="24"/>
          <w:lang w:val="nl-NL"/>
        </w:rPr>
        <w:t>W</w:t>
      </w:r>
      <w:r w:rsidRPr="00BF63DE">
        <w:rPr>
          <w:rFonts w:ascii="Garamond" w:hAnsi="Garamond"/>
          <w:sz w:val="24"/>
          <w:szCs w:val="24"/>
          <w:lang w:val="nl-NL"/>
        </w:rPr>
        <w:t xml:space="preserve">ij </w:t>
      </w:r>
      <w:r w:rsidR="00EF5FD1" w:rsidRPr="00BF63DE">
        <w:rPr>
          <w:rFonts w:ascii="Garamond" w:hAnsi="Garamond"/>
          <w:sz w:val="24"/>
          <w:szCs w:val="24"/>
          <w:lang w:val="nl-NL"/>
        </w:rPr>
        <w:t>geloven</w:t>
      </w:r>
      <w:r w:rsidRPr="00BF63DE">
        <w:rPr>
          <w:rFonts w:ascii="Garamond" w:hAnsi="Garamond"/>
          <w:sz w:val="24"/>
          <w:szCs w:val="24"/>
          <w:lang w:val="nl-NL"/>
        </w:rPr>
        <w:t xml:space="preserve"> hier mede</w:t>
      </w:r>
      <w:r w:rsidR="000D2FE8" w:rsidRPr="00BF63DE">
        <w:rPr>
          <w:rFonts w:ascii="Garamond" w:hAnsi="Garamond"/>
          <w:sz w:val="24"/>
          <w:szCs w:val="24"/>
          <w:lang w:val="nl-NL"/>
        </w:rPr>
        <w:t>deling</w:t>
      </w:r>
      <w:r w:rsidRPr="00BF63DE">
        <w:rPr>
          <w:rFonts w:ascii="Garamond" w:hAnsi="Garamond"/>
          <w:sz w:val="24"/>
          <w:szCs w:val="24"/>
          <w:lang w:val="nl-NL"/>
        </w:rPr>
        <w:t xml:space="preserve"> te moeten doen, van het gevoelen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van de uitstekendste schrijvers, die het vaderland van de </w:t>
      </w:r>
      <w:r w:rsidR="00453DE3" w:rsidRPr="00BF63DE">
        <w:rPr>
          <w:rFonts w:ascii="Garamond" w:hAnsi="Garamond"/>
          <w:sz w:val="24"/>
          <w:szCs w:val="24"/>
          <w:lang w:val="nl-NL"/>
        </w:rPr>
        <w:t>Protector</w:t>
      </w:r>
      <w:r w:rsidRPr="00BF63DE">
        <w:rPr>
          <w:rFonts w:ascii="Garamond" w:hAnsi="Garamond"/>
          <w:sz w:val="24"/>
          <w:szCs w:val="24"/>
          <w:lang w:val="nl-NL"/>
        </w:rPr>
        <w:t xml:space="preserve"> in onze dagen kan aanwijzen. </w:t>
      </w:r>
      <w:r w:rsidR="00EF5FD1" w:rsidRPr="00BF63DE">
        <w:rPr>
          <w:rFonts w:ascii="Garamond" w:hAnsi="Garamond"/>
          <w:sz w:val="24"/>
          <w:szCs w:val="24"/>
          <w:lang w:val="nl-NL"/>
        </w:rPr>
        <w:t>‘</w:t>
      </w:r>
      <w:r w:rsidR="00171D24" w:rsidRPr="00BF63DE">
        <w:rPr>
          <w:rFonts w:ascii="Garamond" w:hAnsi="Garamond"/>
          <w:sz w:val="24"/>
          <w:szCs w:val="24"/>
          <w:lang w:val="nl-NL"/>
        </w:rPr>
        <w:t>D</w:t>
      </w:r>
      <w:r w:rsidRPr="00BF63DE">
        <w:rPr>
          <w:rFonts w:ascii="Garamond" w:hAnsi="Garamond"/>
          <w:sz w:val="24"/>
          <w:szCs w:val="24"/>
          <w:lang w:val="nl-NL"/>
        </w:rPr>
        <w:t xml:space="preserve">e eerzucht van </w:t>
      </w:r>
      <w:r w:rsidR="00303CE1" w:rsidRPr="00BF63DE">
        <w:rPr>
          <w:rFonts w:ascii="Garamond" w:hAnsi="Garamond"/>
          <w:sz w:val="24"/>
          <w:szCs w:val="24"/>
          <w:lang w:val="nl-NL"/>
        </w:rPr>
        <w:t>Crom</w:t>
      </w:r>
      <w:r w:rsidR="005B67C0" w:rsidRPr="00BF63DE">
        <w:rPr>
          <w:rFonts w:ascii="Garamond" w:hAnsi="Garamond"/>
          <w:sz w:val="24"/>
          <w:szCs w:val="24"/>
          <w:lang w:val="nl-NL"/>
        </w:rPr>
        <w:t>w</w:t>
      </w:r>
      <w:r w:rsidRPr="00BF63DE">
        <w:rPr>
          <w:rFonts w:ascii="Garamond" w:hAnsi="Garamond"/>
          <w:sz w:val="24"/>
          <w:szCs w:val="24"/>
          <w:lang w:val="nl-NL"/>
        </w:rPr>
        <w:t>ell,’</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lezen wij bij </w:t>
      </w:r>
      <w:r w:rsidR="000D2FE8" w:rsidRPr="00BF63DE">
        <w:rPr>
          <w:rFonts w:ascii="Garamond" w:hAnsi="Garamond"/>
          <w:sz w:val="24"/>
          <w:szCs w:val="24"/>
          <w:lang w:val="nl-NL"/>
        </w:rPr>
        <w:t>Macaulay</w:t>
      </w:r>
      <w:r w:rsidRPr="00BF63DE">
        <w:rPr>
          <w:rFonts w:ascii="Garamond" w:hAnsi="Garamond"/>
          <w:sz w:val="24"/>
          <w:szCs w:val="24"/>
          <w:lang w:val="nl-NL"/>
        </w:rPr>
        <w:t>,</w:t>
      </w:r>
      <w:r w:rsidR="00B91B22" w:rsidRPr="00BF63DE">
        <w:rPr>
          <w:rStyle w:val="FootnoteReference"/>
          <w:rFonts w:ascii="Garamond" w:hAnsi="Garamond"/>
          <w:sz w:val="24"/>
          <w:szCs w:val="24"/>
          <w:lang w:val="nl-NL"/>
        </w:rPr>
        <w:footnoteReference w:id="427"/>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 xml:space="preserve">was niet van de gewone stempel. Hij schijnt nooit een </w:t>
      </w:r>
      <w:r w:rsidR="00AB5F82" w:rsidRPr="00BF63DE">
        <w:rPr>
          <w:rFonts w:ascii="Garamond" w:hAnsi="Garamond"/>
          <w:sz w:val="24"/>
          <w:szCs w:val="24"/>
          <w:lang w:val="nl-NL"/>
        </w:rPr>
        <w:t>tiranniek</w:t>
      </w:r>
      <w:r w:rsidRPr="00BF63DE">
        <w:rPr>
          <w:rFonts w:ascii="Garamond" w:hAnsi="Garamond"/>
          <w:sz w:val="24"/>
          <w:szCs w:val="24"/>
          <w:lang w:val="nl-NL"/>
        </w:rPr>
        <w:t xml:space="preserve"> gezag begeerd te hebben. Hij streed eerst dapper en oprecht voor het parlement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bij verliet de zijde er van niet, voor en aleer het parlement zelf aan</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plicht ontrouw was geworden.</w:t>
      </w:r>
      <w:r w:rsidR="009934B2" w:rsidRPr="00BF63DE">
        <w:rPr>
          <w:rFonts w:ascii="Garamond" w:hAnsi="Garamond"/>
          <w:sz w:val="24"/>
          <w:szCs w:val="24"/>
          <w:lang w:val="nl-NL"/>
        </w:rPr>
        <w:t xml:space="preserve"> </w:t>
      </w:r>
      <w:r w:rsidR="00B91B22" w:rsidRPr="00BF63DE">
        <w:rPr>
          <w:rFonts w:ascii="Garamond" w:hAnsi="Garamond"/>
          <w:sz w:val="24"/>
          <w:szCs w:val="24"/>
          <w:lang w:val="nl-NL"/>
        </w:rPr>
        <w:t>Als</w:t>
      </w:r>
      <w:r w:rsidR="009934B2" w:rsidRPr="00BF63DE">
        <w:rPr>
          <w:rFonts w:ascii="Garamond" w:hAnsi="Garamond"/>
          <w:sz w:val="24"/>
          <w:szCs w:val="24"/>
          <w:lang w:val="nl-NL"/>
        </w:rPr>
        <w:t xml:space="preserve"> </w:t>
      </w:r>
      <w:r w:rsidRPr="00BF63DE">
        <w:rPr>
          <w:rFonts w:ascii="Garamond" w:hAnsi="Garamond"/>
          <w:sz w:val="24"/>
          <w:szCs w:val="24"/>
          <w:lang w:val="nl-NL"/>
        </w:rPr>
        <w:t xml:space="preserve">hij er al toe gekomen is om het met geweld te ontbinden, het was </w:t>
      </w:r>
      <w:r w:rsidR="00D2537D" w:rsidRPr="00BF63DE">
        <w:rPr>
          <w:rFonts w:ascii="Garamond" w:hAnsi="Garamond"/>
          <w:sz w:val="24"/>
          <w:szCs w:val="24"/>
          <w:lang w:val="nl-NL"/>
        </w:rPr>
        <w:t>omdat</w:t>
      </w:r>
      <w:r w:rsidRPr="00BF63DE">
        <w:rPr>
          <w:rFonts w:ascii="Garamond" w:hAnsi="Garamond"/>
          <w:sz w:val="24"/>
          <w:szCs w:val="24"/>
          <w:lang w:val="nl-NL"/>
        </w:rPr>
        <w:t xml:space="preserve"> hij de overtuiging bezat, dat de weinige leden die in dat staats</w:t>
      </w:r>
      <w:r w:rsidR="000D2FE8" w:rsidRPr="00BF63DE">
        <w:rPr>
          <w:rFonts w:ascii="Garamond" w:hAnsi="Garamond"/>
          <w:sz w:val="24"/>
          <w:szCs w:val="24"/>
          <w:lang w:val="nl-NL"/>
        </w:rPr>
        <w:t>lichaam</w:t>
      </w:r>
      <w:r w:rsidRPr="00BF63DE">
        <w:rPr>
          <w:rFonts w:ascii="Garamond" w:hAnsi="Garamond"/>
          <w:sz w:val="24"/>
          <w:szCs w:val="24"/>
          <w:lang w:val="nl-NL"/>
        </w:rPr>
        <w:t xml:space="preserve"> nog zitting ge</w:t>
      </w:r>
      <w:r w:rsidR="00873EE9" w:rsidRPr="00BF63DE">
        <w:rPr>
          <w:rFonts w:ascii="Garamond" w:hAnsi="Garamond"/>
          <w:sz w:val="24"/>
          <w:szCs w:val="24"/>
          <w:lang w:val="nl-NL"/>
        </w:rPr>
        <w:t xml:space="preserve">houden </w:t>
      </w:r>
      <w:r w:rsidRPr="00BF63DE">
        <w:rPr>
          <w:rFonts w:ascii="Garamond" w:hAnsi="Garamond"/>
          <w:sz w:val="24"/>
          <w:szCs w:val="24"/>
          <w:lang w:val="nl-NL"/>
        </w:rPr>
        <w:t>hadden, nadat</w:t>
      </w:r>
      <w:r w:rsidR="009934B2" w:rsidRPr="00BF63DE">
        <w:rPr>
          <w:rFonts w:ascii="Garamond" w:hAnsi="Garamond"/>
          <w:sz w:val="24"/>
          <w:szCs w:val="24"/>
          <w:lang w:val="nl-NL"/>
        </w:rPr>
        <w:t xml:space="preserve"> zo </w:t>
      </w:r>
      <w:r w:rsidRPr="00BF63DE">
        <w:rPr>
          <w:rFonts w:ascii="Garamond" w:hAnsi="Garamond"/>
          <w:sz w:val="24"/>
          <w:szCs w:val="24"/>
          <w:lang w:val="nl-NL"/>
        </w:rPr>
        <w:t>vele plaatsen door overlijden</w:t>
      </w:r>
      <w:r w:rsidR="009934B2" w:rsidRPr="00BF63DE">
        <w:rPr>
          <w:rFonts w:ascii="Garamond" w:hAnsi="Garamond"/>
          <w:sz w:val="24"/>
          <w:szCs w:val="24"/>
          <w:lang w:val="nl-NL"/>
        </w:rPr>
        <w:t>,</w:t>
      </w:r>
      <w:r w:rsidRPr="00BF63DE">
        <w:rPr>
          <w:rFonts w:ascii="Garamond" w:hAnsi="Garamond"/>
          <w:sz w:val="24"/>
          <w:szCs w:val="24"/>
          <w:lang w:val="nl-NL"/>
        </w:rPr>
        <w:t xml:space="preserve"> h</w:t>
      </w:r>
      <w:r w:rsidR="00895B1E" w:rsidRPr="00BF63DE">
        <w:rPr>
          <w:rFonts w:ascii="Garamond" w:hAnsi="Garamond"/>
          <w:sz w:val="24"/>
          <w:szCs w:val="24"/>
          <w:lang w:val="nl-NL"/>
        </w:rPr>
        <w:t>ee</w:t>
      </w:r>
      <w:r w:rsidRPr="00BF63DE">
        <w:rPr>
          <w:rFonts w:ascii="Garamond" w:hAnsi="Garamond"/>
          <w:sz w:val="24"/>
          <w:szCs w:val="24"/>
          <w:lang w:val="nl-NL"/>
        </w:rPr>
        <w:t>ngaan of verwijdering waren ledig geworden, zich een gezag wilden aanmatigen, hetwelk zij, om het</w:t>
      </w:r>
      <w:r w:rsidR="009934B2" w:rsidRPr="00BF63DE">
        <w:rPr>
          <w:rFonts w:ascii="Garamond" w:hAnsi="Garamond"/>
          <w:sz w:val="24"/>
          <w:szCs w:val="24"/>
          <w:lang w:val="nl-NL"/>
        </w:rPr>
        <w:t xml:space="preserve"> zo </w:t>
      </w:r>
      <w:r w:rsidRPr="00BF63DE">
        <w:rPr>
          <w:rFonts w:ascii="Garamond" w:hAnsi="Garamond"/>
          <w:sz w:val="24"/>
          <w:szCs w:val="24"/>
          <w:lang w:val="nl-NL"/>
        </w:rPr>
        <w:t>te noemen, slechts in bewaring hadden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zij bedoelden </w:t>
      </w:r>
      <w:r w:rsidR="00966977" w:rsidRPr="00BF63DE">
        <w:rPr>
          <w:rFonts w:ascii="Garamond" w:hAnsi="Garamond"/>
          <w:sz w:val="24"/>
          <w:szCs w:val="24"/>
          <w:lang w:val="nl-NL"/>
        </w:rPr>
        <w:t>Engeland</w:t>
      </w:r>
      <w:r w:rsidRPr="00BF63DE">
        <w:rPr>
          <w:rFonts w:ascii="Garamond" w:hAnsi="Garamond"/>
          <w:sz w:val="24"/>
          <w:szCs w:val="24"/>
          <w:lang w:val="nl-NL"/>
        </w:rPr>
        <w:t xml:space="preserve"> onder</w:t>
      </w:r>
      <w:r w:rsidR="00387D1B" w:rsidRPr="00BF63DE">
        <w:rPr>
          <w:rFonts w:ascii="Garamond" w:hAnsi="Garamond"/>
          <w:sz w:val="24"/>
          <w:szCs w:val="24"/>
          <w:lang w:val="nl-NL"/>
        </w:rPr>
        <w:t xml:space="preserve"> een </w:t>
      </w:r>
      <w:r w:rsidRPr="00BF63DE">
        <w:rPr>
          <w:rFonts w:ascii="Garamond" w:hAnsi="Garamond"/>
          <w:sz w:val="24"/>
          <w:szCs w:val="24"/>
          <w:lang w:val="nl-NL"/>
        </w:rPr>
        <w:t>van de grootste bezoekingen te doen zuchten, door namelijk het</w:t>
      </w:r>
      <w:r w:rsidR="00B91B22" w:rsidRPr="00BF63DE">
        <w:rPr>
          <w:rFonts w:ascii="Garamond" w:hAnsi="Garamond"/>
          <w:sz w:val="24"/>
          <w:szCs w:val="24"/>
          <w:lang w:val="nl-NL"/>
        </w:rPr>
        <w:t xml:space="preserve"> l</w:t>
      </w:r>
      <w:r w:rsidRPr="00BF63DE">
        <w:rPr>
          <w:rFonts w:ascii="Garamond" w:hAnsi="Garamond"/>
          <w:sz w:val="24"/>
          <w:szCs w:val="24"/>
          <w:lang w:val="nl-NL"/>
        </w:rPr>
        <w:t>and</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oligarchie op </w:t>
      </w:r>
      <w:r w:rsidR="00303CE1" w:rsidRPr="00BF63DE">
        <w:rPr>
          <w:rFonts w:ascii="Garamond" w:hAnsi="Garamond"/>
          <w:sz w:val="24"/>
          <w:szCs w:val="24"/>
          <w:lang w:val="nl-NL"/>
        </w:rPr>
        <w:t>V</w:t>
      </w:r>
      <w:r w:rsidRPr="00BF63DE">
        <w:rPr>
          <w:rFonts w:ascii="Garamond" w:hAnsi="Garamond"/>
          <w:sz w:val="24"/>
          <w:szCs w:val="24"/>
          <w:lang w:val="nl-NL"/>
        </w:rPr>
        <w:t xml:space="preserve">enetiaanse manier op te leggen. Maar ook toen hij zich als met geweld aan het hoofd van de zaken geplaatst zag, vestigde </w:t>
      </w:r>
      <w:r w:rsidR="009934B2" w:rsidRPr="00BF63DE">
        <w:rPr>
          <w:rFonts w:ascii="Garamond" w:hAnsi="Garamond"/>
          <w:sz w:val="24"/>
          <w:szCs w:val="24"/>
          <w:lang w:val="nl-NL"/>
        </w:rPr>
        <w:t>Oliver</w:t>
      </w:r>
      <w:r w:rsidRPr="00BF63DE">
        <w:rPr>
          <w:rFonts w:ascii="Garamond" w:hAnsi="Garamond"/>
          <w:sz w:val="24"/>
          <w:szCs w:val="24"/>
          <w:lang w:val="nl-NL"/>
        </w:rPr>
        <w:t xml:space="preserve"> </w:t>
      </w:r>
      <w:r w:rsidR="004F2372" w:rsidRPr="00BF63DE">
        <w:rPr>
          <w:rFonts w:ascii="Garamond" w:hAnsi="Garamond"/>
          <w:sz w:val="24"/>
          <w:szCs w:val="24"/>
          <w:lang w:val="nl-NL"/>
        </w:rPr>
        <w:t>toch</w:t>
      </w:r>
      <w:r w:rsidRPr="00BF63DE">
        <w:rPr>
          <w:rFonts w:ascii="Garamond" w:hAnsi="Garamond"/>
          <w:sz w:val="24"/>
          <w:szCs w:val="24"/>
          <w:lang w:val="nl-NL"/>
        </w:rPr>
        <w:t xml:space="preserve"> geenszins</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onbeperkte </w:t>
      </w:r>
      <w:r w:rsidR="004F2372" w:rsidRPr="00BF63DE">
        <w:rPr>
          <w:rFonts w:ascii="Garamond" w:hAnsi="Garamond"/>
          <w:sz w:val="24"/>
          <w:szCs w:val="24"/>
          <w:lang w:val="nl-NL"/>
        </w:rPr>
        <w:t>macht</w:t>
      </w:r>
      <w:r w:rsidRPr="00BF63DE">
        <w:rPr>
          <w:rFonts w:ascii="Garamond" w:hAnsi="Garamond"/>
          <w:sz w:val="24"/>
          <w:szCs w:val="24"/>
          <w:lang w:val="nl-NL"/>
        </w:rPr>
        <w:t>. Hij gaf zijn vaderland</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constitutie, die verreweg beter was dan </w:t>
      </w:r>
      <w:r w:rsidR="000D2FE8" w:rsidRPr="00BF63DE">
        <w:rPr>
          <w:rFonts w:ascii="Garamond" w:hAnsi="Garamond"/>
          <w:sz w:val="24"/>
          <w:szCs w:val="24"/>
          <w:lang w:val="nl-NL"/>
        </w:rPr>
        <w:t>enige</w:t>
      </w:r>
      <w:r w:rsidRPr="00BF63DE">
        <w:rPr>
          <w:rFonts w:ascii="Garamond" w:hAnsi="Garamond"/>
          <w:sz w:val="24"/>
          <w:szCs w:val="24"/>
          <w:lang w:val="nl-NL"/>
        </w:rPr>
        <w:t xml:space="preserve"> andere, waarvan men tot daartoe in de wereld ooit had hooien gewagen. Hij hervormde het ver</w:t>
      </w:r>
      <w:r w:rsidR="008D4E87" w:rsidRPr="00BF63DE">
        <w:rPr>
          <w:rFonts w:ascii="Garamond" w:hAnsi="Garamond"/>
          <w:sz w:val="24"/>
          <w:szCs w:val="24"/>
          <w:lang w:val="nl-NL"/>
        </w:rPr>
        <w:t>tegenwoordig</w:t>
      </w:r>
      <w:r w:rsidR="00303CE1" w:rsidRPr="00BF63DE">
        <w:rPr>
          <w:rFonts w:ascii="Garamond" w:hAnsi="Garamond"/>
          <w:sz w:val="24"/>
          <w:szCs w:val="24"/>
          <w:lang w:val="nl-NL"/>
        </w:rPr>
        <w:t>en</w:t>
      </w:r>
      <w:r w:rsidRPr="00BF63DE">
        <w:rPr>
          <w:rFonts w:ascii="Garamond" w:hAnsi="Garamond"/>
          <w:sz w:val="24"/>
          <w:szCs w:val="24"/>
          <w:lang w:val="nl-NL"/>
        </w:rPr>
        <w:t>d</w:t>
      </w:r>
      <w:r w:rsidR="00303CE1" w:rsidRPr="00BF63DE">
        <w:rPr>
          <w:rFonts w:ascii="Garamond" w:hAnsi="Garamond"/>
          <w:sz w:val="24"/>
          <w:szCs w:val="24"/>
          <w:lang w:val="nl-NL"/>
        </w:rPr>
        <w:t>e</w:t>
      </w:r>
      <w:r w:rsidRPr="00BF63DE">
        <w:rPr>
          <w:rFonts w:ascii="Garamond" w:hAnsi="Garamond"/>
          <w:sz w:val="24"/>
          <w:szCs w:val="24"/>
          <w:lang w:val="nl-NL"/>
        </w:rPr>
        <w:t xml:space="preserve"> stelsel</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wel op </w:t>
      </w:r>
      <w:r w:rsidR="004F2372" w:rsidRPr="00BF63DE">
        <w:rPr>
          <w:rFonts w:ascii="Garamond" w:hAnsi="Garamond"/>
          <w:sz w:val="24"/>
          <w:szCs w:val="24"/>
          <w:lang w:val="nl-NL"/>
        </w:rPr>
        <w:t>zodan</w:t>
      </w:r>
      <w:r w:rsidRPr="00BF63DE">
        <w:rPr>
          <w:rFonts w:ascii="Garamond" w:hAnsi="Garamond"/>
          <w:sz w:val="24"/>
          <w:szCs w:val="24"/>
          <w:lang w:val="nl-NL"/>
        </w:rPr>
        <w:t>ige wijze, dat</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hervormingen zelfs </w:t>
      </w:r>
      <w:r w:rsidR="00BA09B6" w:rsidRPr="00BF63DE">
        <w:rPr>
          <w:rFonts w:ascii="Garamond" w:hAnsi="Garamond"/>
          <w:sz w:val="24"/>
          <w:szCs w:val="24"/>
          <w:lang w:val="nl-NL"/>
        </w:rPr>
        <w:t>Lord</w:t>
      </w:r>
      <w:r w:rsidRPr="00BF63DE">
        <w:rPr>
          <w:rFonts w:ascii="Garamond" w:hAnsi="Garamond"/>
          <w:sz w:val="24"/>
          <w:szCs w:val="24"/>
          <w:lang w:val="nl-NL"/>
        </w:rPr>
        <w:t xml:space="preserve"> </w:t>
      </w:r>
      <w:r w:rsidR="00303CE1" w:rsidRPr="00BF63DE">
        <w:rPr>
          <w:rFonts w:ascii="Garamond" w:hAnsi="Garamond"/>
          <w:sz w:val="24"/>
          <w:szCs w:val="24"/>
          <w:lang w:val="nl-NL"/>
        </w:rPr>
        <w:t>C</w:t>
      </w:r>
      <w:r w:rsidRPr="00BF63DE">
        <w:rPr>
          <w:rFonts w:ascii="Garamond" w:hAnsi="Garamond"/>
          <w:sz w:val="24"/>
          <w:szCs w:val="24"/>
          <w:lang w:val="nl-NL"/>
        </w:rPr>
        <w:t>lare</w:t>
      </w:r>
      <w:r w:rsidR="00303CE1" w:rsidRPr="00BF63DE">
        <w:rPr>
          <w:rFonts w:ascii="Garamond" w:hAnsi="Garamond"/>
          <w:sz w:val="24"/>
          <w:szCs w:val="24"/>
          <w:lang w:val="nl-NL"/>
        </w:rPr>
        <w:t>n</w:t>
      </w:r>
      <w:r w:rsidRPr="00BF63DE">
        <w:rPr>
          <w:rFonts w:ascii="Garamond" w:hAnsi="Garamond"/>
          <w:sz w:val="24"/>
          <w:szCs w:val="24"/>
          <w:lang w:val="nl-NL"/>
        </w:rPr>
        <w:t>don lof hebben afgedwongen. Hij vroeg, het is</w:t>
      </w:r>
      <w:r w:rsidR="00026DF6" w:rsidRPr="00BF63DE">
        <w:rPr>
          <w:rFonts w:ascii="Garamond" w:hAnsi="Garamond"/>
          <w:sz w:val="24"/>
          <w:szCs w:val="24"/>
          <w:lang w:val="nl-NL"/>
        </w:rPr>
        <w:t xml:space="preserve"> zo,</w:t>
      </w:r>
      <w:r w:rsidRPr="00BF63DE">
        <w:rPr>
          <w:rFonts w:ascii="Garamond" w:hAnsi="Garamond"/>
          <w:sz w:val="24"/>
          <w:szCs w:val="24"/>
          <w:lang w:val="nl-NL"/>
        </w:rPr>
        <w:t xml:space="preserve"> voor zich</w:t>
      </w:r>
      <w:r w:rsidR="004F2372" w:rsidRPr="00BF63DE">
        <w:rPr>
          <w:rFonts w:ascii="Garamond" w:hAnsi="Garamond"/>
          <w:sz w:val="24"/>
          <w:szCs w:val="24"/>
          <w:lang w:val="nl-NL"/>
        </w:rPr>
        <w:t>zelf</w:t>
      </w:r>
      <w:r w:rsidRPr="00BF63DE">
        <w:rPr>
          <w:rFonts w:ascii="Garamond" w:hAnsi="Garamond"/>
          <w:sz w:val="24"/>
          <w:szCs w:val="24"/>
          <w:lang w:val="nl-NL"/>
        </w:rPr>
        <w:t xml:space="preserve"> de eerste plaats in de republiek:</w:t>
      </w:r>
      <w:r w:rsidR="00EB6D25" w:rsidRPr="00BF63DE">
        <w:rPr>
          <w:rFonts w:ascii="Garamond" w:hAnsi="Garamond"/>
          <w:sz w:val="24"/>
          <w:szCs w:val="24"/>
          <w:lang w:val="nl-NL"/>
        </w:rPr>
        <w:t xml:space="preserve"> maar </w:t>
      </w:r>
      <w:r w:rsidRPr="00BF63DE">
        <w:rPr>
          <w:rFonts w:ascii="Garamond" w:hAnsi="Garamond"/>
          <w:sz w:val="24"/>
          <w:szCs w:val="24"/>
          <w:lang w:val="nl-NL"/>
        </w:rPr>
        <w:t>met</w:t>
      </w:r>
      <w:r w:rsidR="00387D1B" w:rsidRPr="00BF63DE">
        <w:rPr>
          <w:rFonts w:ascii="Garamond" w:hAnsi="Garamond"/>
          <w:sz w:val="24"/>
          <w:szCs w:val="24"/>
          <w:lang w:val="nl-NL"/>
        </w:rPr>
        <w:t xml:space="preserve"> een </w:t>
      </w:r>
      <w:r w:rsidR="004F2372" w:rsidRPr="00BF63DE">
        <w:rPr>
          <w:rFonts w:ascii="Garamond" w:hAnsi="Garamond"/>
          <w:sz w:val="24"/>
          <w:szCs w:val="24"/>
          <w:lang w:val="nl-NL"/>
        </w:rPr>
        <w:t>macht</w:t>
      </w:r>
      <w:r w:rsidRPr="00BF63DE">
        <w:rPr>
          <w:rFonts w:ascii="Garamond" w:hAnsi="Garamond"/>
          <w:sz w:val="24"/>
          <w:szCs w:val="24"/>
          <w:lang w:val="nl-NL"/>
        </w:rPr>
        <w:t xml:space="preserve"> die </w:t>
      </w:r>
      <w:r w:rsidR="00EF5FD1" w:rsidRPr="00BF63DE">
        <w:rPr>
          <w:rFonts w:ascii="Garamond" w:hAnsi="Garamond"/>
          <w:sz w:val="24"/>
          <w:szCs w:val="24"/>
          <w:lang w:val="nl-NL"/>
        </w:rPr>
        <w:t>nauw</w:t>
      </w:r>
      <w:r w:rsidRPr="00BF63DE">
        <w:rPr>
          <w:rFonts w:ascii="Garamond" w:hAnsi="Garamond"/>
          <w:sz w:val="24"/>
          <w:szCs w:val="24"/>
          <w:lang w:val="nl-NL"/>
        </w:rPr>
        <w:t>elijks</w:t>
      </w:r>
      <w:r w:rsidR="009934B2" w:rsidRPr="00BF63DE">
        <w:rPr>
          <w:rFonts w:ascii="Garamond" w:hAnsi="Garamond"/>
          <w:sz w:val="24"/>
          <w:szCs w:val="24"/>
          <w:lang w:val="nl-NL"/>
        </w:rPr>
        <w:t xml:space="preserve"> zo </w:t>
      </w:r>
      <w:r w:rsidRPr="00BF63DE">
        <w:rPr>
          <w:rFonts w:ascii="Garamond" w:hAnsi="Garamond"/>
          <w:sz w:val="24"/>
          <w:szCs w:val="24"/>
          <w:lang w:val="nl-NL"/>
        </w:rPr>
        <w:t>groot was als die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t>
      </w:r>
      <w:r w:rsidR="00EF5FD1" w:rsidRPr="00BF63DE">
        <w:rPr>
          <w:rFonts w:ascii="Garamond" w:hAnsi="Garamond"/>
          <w:sz w:val="24"/>
          <w:szCs w:val="24"/>
          <w:lang w:val="nl-NL"/>
        </w:rPr>
        <w:t>Holland</w:t>
      </w:r>
      <w:r w:rsidRPr="00BF63DE">
        <w:rPr>
          <w:rFonts w:ascii="Garamond" w:hAnsi="Garamond"/>
          <w:sz w:val="24"/>
          <w:szCs w:val="24"/>
          <w:lang w:val="nl-NL"/>
        </w:rPr>
        <w:t>sen stadhouder</w:t>
      </w:r>
      <w:r w:rsidR="00EF5FD1" w:rsidRPr="00BF63DE">
        <w:rPr>
          <w:rFonts w:ascii="Garamond" w:hAnsi="Garamond"/>
          <w:sz w:val="24"/>
          <w:szCs w:val="24"/>
          <w:lang w:val="nl-NL"/>
        </w:rPr>
        <w:t xml:space="preserve"> of</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t>
      </w:r>
      <w:r w:rsidR="00172DF2" w:rsidRPr="00BF63DE">
        <w:rPr>
          <w:rFonts w:ascii="Garamond" w:hAnsi="Garamond"/>
          <w:sz w:val="24"/>
          <w:szCs w:val="24"/>
          <w:lang w:val="nl-NL"/>
        </w:rPr>
        <w:t>Amerika</w:t>
      </w:r>
      <w:r w:rsidRPr="00BF63DE">
        <w:rPr>
          <w:rFonts w:ascii="Garamond" w:hAnsi="Garamond"/>
          <w:sz w:val="24"/>
          <w:szCs w:val="24"/>
          <w:lang w:val="nl-NL"/>
        </w:rPr>
        <w:t>an</w:t>
      </w:r>
      <w:r w:rsidR="000D2FE8" w:rsidRPr="00BF63DE">
        <w:rPr>
          <w:rFonts w:ascii="Garamond" w:hAnsi="Garamond"/>
          <w:sz w:val="24"/>
          <w:szCs w:val="24"/>
          <w:lang w:val="nl-NL"/>
        </w:rPr>
        <w:t>sen</w:t>
      </w:r>
      <w:r w:rsidR="00634146" w:rsidRPr="00BF63DE">
        <w:rPr>
          <w:rFonts w:ascii="Garamond" w:hAnsi="Garamond"/>
          <w:sz w:val="24"/>
          <w:szCs w:val="24"/>
          <w:lang w:val="nl-NL"/>
        </w:rPr>
        <w:t xml:space="preserve"> </w:t>
      </w:r>
      <w:r w:rsidRPr="00BF63DE">
        <w:rPr>
          <w:rFonts w:ascii="Garamond" w:hAnsi="Garamond"/>
          <w:sz w:val="24"/>
          <w:szCs w:val="24"/>
          <w:lang w:val="nl-NL"/>
        </w:rPr>
        <w:t>president. Hij gaf aan het parlement stem in de benoeming van de ministers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hij liet daaraan de </w:t>
      </w:r>
      <w:r w:rsidR="00F067A8" w:rsidRPr="00BF63DE">
        <w:rPr>
          <w:rFonts w:ascii="Garamond" w:hAnsi="Garamond"/>
          <w:sz w:val="24"/>
          <w:szCs w:val="24"/>
          <w:lang w:val="nl-NL"/>
        </w:rPr>
        <w:t>gans</w:t>
      </w:r>
      <w:r w:rsidRPr="00BF63DE">
        <w:rPr>
          <w:rFonts w:ascii="Garamond" w:hAnsi="Garamond"/>
          <w:sz w:val="24"/>
          <w:szCs w:val="24"/>
          <w:lang w:val="nl-NL"/>
        </w:rPr>
        <w:t xml:space="preserve">e wetgevende </w:t>
      </w:r>
      <w:r w:rsidR="004F2372" w:rsidRPr="00BF63DE">
        <w:rPr>
          <w:rFonts w:ascii="Garamond" w:hAnsi="Garamond"/>
          <w:sz w:val="24"/>
          <w:szCs w:val="24"/>
          <w:lang w:val="nl-NL"/>
        </w:rPr>
        <w:t>macht</w:t>
      </w:r>
      <w:r w:rsidRPr="00BF63DE">
        <w:rPr>
          <w:rFonts w:ascii="Garamond" w:hAnsi="Garamond"/>
          <w:sz w:val="24"/>
          <w:szCs w:val="24"/>
          <w:lang w:val="nl-NL"/>
        </w:rPr>
        <w:t>, zonder dat hij zelfs het veto zich voorbehield. Nooit te voren was de vrijheid van beraadslagen</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groot geweest. Hij verlangde niet dat de eerste bediening in de regering erfelijk zou zijn in zijn geslacht. Er is volstrekt geen grond om te </w:t>
      </w:r>
      <w:r w:rsidR="00EF5FD1" w:rsidRPr="00BF63DE">
        <w:rPr>
          <w:rFonts w:ascii="Garamond" w:hAnsi="Garamond"/>
          <w:sz w:val="24"/>
          <w:szCs w:val="24"/>
          <w:lang w:val="nl-NL"/>
        </w:rPr>
        <w:t>geloven</w:t>
      </w:r>
      <w:r w:rsidRPr="00BF63DE">
        <w:rPr>
          <w:rFonts w:ascii="Garamond" w:hAnsi="Garamond"/>
          <w:sz w:val="24"/>
          <w:szCs w:val="24"/>
          <w:lang w:val="nl-NL"/>
        </w:rPr>
        <w:t xml:space="preserve">, dat </w:t>
      </w:r>
      <w:r w:rsidR="00704C1E" w:rsidRPr="00BF63DE">
        <w:rPr>
          <w:rFonts w:ascii="Garamond" w:hAnsi="Garamond"/>
          <w:sz w:val="24"/>
          <w:szCs w:val="24"/>
          <w:lang w:val="nl-NL"/>
        </w:rPr>
        <w:t>als</w:t>
      </w:r>
      <w:r w:rsidR="008C61E7" w:rsidRPr="00BF63DE">
        <w:rPr>
          <w:rFonts w:ascii="Garamond" w:hAnsi="Garamond"/>
          <w:sz w:val="24"/>
          <w:szCs w:val="24"/>
          <w:lang w:val="nl-NL"/>
        </w:rPr>
        <w:t xml:space="preserve"> zijn </w:t>
      </w:r>
      <w:r w:rsidRPr="00BF63DE">
        <w:rPr>
          <w:rFonts w:ascii="Garamond" w:hAnsi="Garamond"/>
          <w:sz w:val="24"/>
          <w:szCs w:val="24"/>
          <w:lang w:val="nl-NL"/>
        </w:rPr>
        <w:t>gematigdheid</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even </w:t>
      </w:r>
      <w:r w:rsidR="00EF5FD1" w:rsidRPr="00BF63DE">
        <w:rPr>
          <w:rFonts w:ascii="Garamond" w:hAnsi="Garamond"/>
          <w:sz w:val="24"/>
          <w:szCs w:val="24"/>
          <w:lang w:val="nl-NL"/>
        </w:rPr>
        <w:t>grote</w:t>
      </w:r>
      <w:r w:rsidRPr="00BF63DE">
        <w:rPr>
          <w:rFonts w:ascii="Garamond" w:hAnsi="Garamond"/>
          <w:sz w:val="24"/>
          <w:szCs w:val="24"/>
          <w:lang w:val="nl-NL"/>
        </w:rPr>
        <w:t xml:space="preserve"> gematigdheid had mogen ontmoeten, hij immer de grenslijn zou zijn te buiten gegaan, die hij zich</w:t>
      </w:r>
      <w:r w:rsidR="004F2372" w:rsidRPr="00BF63DE">
        <w:rPr>
          <w:rFonts w:ascii="Garamond" w:hAnsi="Garamond"/>
          <w:sz w:val="24"/>
          <w:szCs w:val="24"/>
          <w:lang w:val="nl-NL"/>
        </w:rPr>
        <w:t>zelf</w:t>
      </w:r>
      <w:r w:rsidRPr="00BF63DE">
        <w:rPr>
          <w:rFonts w:ascii="Garamond" w:hAnsi="Garamond"/>
          <w:sz w:val="24"/>
          <w:szCs w:val="24"/>
          <w:lang w:val="nl-NL"/>
        </w:rPr>
        <w:t xml:space="preserve"> had afgebakend. Maar wij betwijfelen zeer</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in het tijdperk waarvan wij spreken, de hevigheid van de politieke 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ige verschillen, die heer</w:t>
      </w:r>
      <w:r w:rsidR="00303CE1" w:rsidRPr="00BF63DE">
        <w:rPr>
          <w:rFonts w:ascii="Garamond" w:hAnsi="Garamond"/>
          <w:sz w:val="24"/>
          <w:szCs w:val="24"/>
          <w:lang w:val="nl-NL"/>
        </w:rPr>
        <w:t>s</w:t>
      </w:r>
      <w:r w:rsidRPr="00BF63DE">
        <w:rPr>
          <w:rFonts w:ascii="Garamond" w:hAnsi="Garamond"/>
          <w:sz w:val="24"/>
          <w:szCs w:val="24"/>
          <w:lang w:val="nl-NL"/>
        </w:rPr>
        <w:t>ten, niet</w:t>
      </w:r>
      <w:r w:rsidR="00387D1B" w:rsidRPr="00BF63DE">
        <w:rPr>
          <w:rFonts w:ascii="Garamond" w:hAnsi="Garamond"/>
          <w:sz w:val="24"/>
          <w:szCs w:val="24"/>
          <w:lang w:val="nl-NL"/>
        </w:rPr>
        <w:t xml:space="preserve"> een </w:t>
      </w:r>
      <w:r w:rsidRPr="00BF63DE">
        <w:rPr>
          <w:rFonts w:ascii="Garamond" w:hAnsi="Garamond"/>
          <w:sz w:val="24"/>
          <w:szCs w:val="24"/>
          <w:lang w:val="nl-NL"/>
        </w:rPr>
        <w:t>gelukkige en duurzame bevrediging van de partijen schier onmogelijk moest maken. Wanneer men de omstandigheden van de tijd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gelegenheden voor persoonlijke verheffing, die zich </w:t>
      </w:r>
      <w:r w:rsidR="009934B2" w:rsidRPr="00BF63DE">
        <w:rPr>
          <w:rFonts w:ascii="Garamond" w:hAnsi="Garamond"/>
          <w:sz w:val="24"/>
          <w:szCs w:val="24"/>
          <w:lang w:val="nl-NL"/>
        </w:rPr>
        <w:t>Oliver</w:t>
      </w:r>
      <w:r w:rsidRPr="00BF63DE">
        <w:rPr>
          <w:rFonts w:ascii="Garamond" w:hAnsi="Garamond"/>
          <w:sz w:val="24"/>
          <w:szCs w:val="24"/>
          <w:lang w:val="nl-NL"/>
        </w:rPr>
        <w:t xml:space="preserve"> aanboden, in billijke overweging neemt, zal hij gewis bij de vergelijking niet verliezen, indien hij naast </w:t>
      </w:r>
      <w:r w:rsidR="00303CE1" w:rsidRPr="00BF63DE">
        <w:rPr>
          <w:rFonts w:ascii="Garamond" w:hAnsi="Garamond"/>
          <w:sz w:val="24"/>
          <w:szCs w:val="24"/>
          <w:lang w:val="nl-NL"/>
        </w:rPr>
        <w:t>Wa</w:t>
      </w:r>
      <w:r w:rsidRPr="00BF63DE">
        <w:rPr>
          <w:rFonts w:ascii="Garamond" w:hAnsi="Garamond"/>
          <w:sz w:val="24"/>
          <w:szCs w:val="24"/>
          <w:lang w:val="nl-NL"/>
        </w:rPr>
        <w:t xml:space="preserve">shington en </w:t>
      </w:r>
      <w:r w:rsidR="00303CE1" w:rsidRPr="00BF63DE">
        <w:rPr>
          <w:rFonts w:ascii="Garamond" w:hAnsi="Garamond"/>
          <w:sz w:val="24"/>
          <w:szCs w:val="24"/>
          <w:lang w:val="nl-NL"/>
        </w:rPr>
        <w:t>B</w:t>
      </w:r>
      <w:r w:rsidRPr="00BF63DE">
        <w:rPr>
          <w:rFonts w:ascii="Garamond" w:hAnsi="Garamond"/>
          <w:sz w:val="24"/>
          <w:szCs w:val="24"/>
          <w:lang w:val="nl-NL"/>
        </w:rPr>
        <w:t>olivar wordt geplaatst’.</w:t>
      </w:r>
    </w:p>
    <w:p w14:paraId="215C5C34" w14:textId="77777777" w:rsidR="00FA251D" w:rsidRDefault="00FA251D" w:rsidP="00E66D97">
      <w:pPr>
        <w:spacing w:after="240"/>
        <w:jc w:val="both"/>
        <w:rPr>
          <w:rFonts w:ascii="Garamond" w:hAnsi="Garamond"/>
          <w:b/>
          <w:bCs/>
          <w:sz w:val="24"/>
          <w:szCs w:val="24"/>
          <w:lang w:val="nl-NL"/>
        </w:rPr>
      </w:pPr>
    </w:p>
    <w:p w14:paraId="01B3C9B2" w14:textId="77777777" w:rsidR="00FA251D" w:rsidRDefault="00FA251D" w:rsidP="00E66D97">
      <w:pPr>
        <w:spacing w:after="240"/>
        <w:jc w:val="both"/>
        <w:rPr>
          <w:rFonts w:ascii="Garamond" w:hAnsi="Garamond"/>
          <w:b/>
          <w:bCs/>
          <w:sz w:val="24"/>
          <w:szCs w:val="24"/>
          <w:lang w:val="nl-NL"/>
        </w:rPr>
      </w:pPr>
    </w:p>
    <w:p w14:paraId="58816F83" w14:textId="6E85AC5C" w:rsidR="00FA251D" w:rsidRDefault="00FA251D" w:rsidP="00E66D97">
      <w:pPr>
        <w:spacing w:after="240"/>
        <w:jc w:val="both"/>
        <w:rPr>
          <w:rFonts w:ascii="Garamond" w:hAnsi="Garamond"/>
          <w:b/>
          <w:bCs/>
          <w:sz w:val="24"/>
          <w:szCs w:val="24"/>
          <w:lang w:val="nl-NL"/>
        </w:rPr>
      </w:pPr>
    </w:p>
    <w:p w14:paraId="19322C3A" w14:textId="77777777" w:rsidR="00851B78" w:rsidRDefault="00851B78" w:rsidP="00E66D97">
      <w:pPr>
        <w:spacing w:after="240"/>
        <w:jc w:val="both"/>
        <w:rPr>
          <w:rFonts w:ascii="Garamond" w:hAnsi="Garamond"/>
          <w:b/>
          <w:bCs/>
          <w:sz w:val="24"/>
          <w:szCs w:val="24"/>
          <w:lang w:val="nl-NL"/>
        </w:rPr>
      </w:pPr>
    </w:p>
    <w:p w14:paraId="25F00170" w14:textId="77777777" w:rsidR="00FA251D" w:rsidRDefault="00FA251D" w:rsidP="00E66D97">
      <w:pPr>
        <w:spacing w:after="240"/>
        <w:jc w:val="both"/>
        <w:rPr>
          <w:rFonts w:ascii="Garamond" w:hAnsi="Garamond"/>
          <w:b/>
          <w:bCs/>
          <w:sz w:val="24"/>
          <w:szCs w:val="24"/>
          <w:lang w:val="nl-NL"/>
        </w:rPr>
      </w:pPr>
    </w:p>
    <w:p w14:paraId="0F506712" w14:textId="77777777" w:rsidR="00FA251D" w:rsidRDefault="00FA251D" w:rsidP="00E66D97">
      <w:pPr>
        <w:spacing w:after="240"/>
        <w:jc w:val="both"/>
        <w:rPr>
          <w:rFonts w:ascii="Garamond" w:hAnsi="Garamond"/>
          <w:b/>
          <w:bCs/>
          <w:sz w:val="24"/>
          <w:szCs w:val="24"/>
          <w:lang w:val="nl-NL"/>
        </w:rPr>
      </w:pPr>
    </w:p>
    <w:p w14:paraId="73C19A73" w14:textId="77777777" w:rsidR="00FA251D" w:rsidRDefault="00FA251D" w:rsidP="00E66D97">
      <w:pPr>
        <w:spacing w:after="240"/>
        <w:jc w:val="both"/>
        <w:rPr>
          <w:rFonts w:ascii="Garamond" w:hAnsi="Garamond"/>
          <w:b/>
          <w:bCs/>
          <w:sz w:val="24"/>
          <w:szCs w:val="24"/>
          <w:lang w:val="nl-NL"/>
        </w:rPr>
      </w:pPr>
    </w:p>
    <w:p w14:paraId="2930CD1B" w14:textId="77777777" w:rsidR="00FA251D" w:rsidRDefault="00FA251D" w:rsidP="00E66D97">
      <w:pPr>
        <w:spacing w:after="240"/>
        <w:jc w:val="both"/>
        <w:rPr>
          <w:rFonts w:ascii="Garamond" w:hAnsi="Garamond"/>
          <w:b/>
          <w:bCs/>
          <w:sz w:val="24"/>
          <w:szCs w:val="24"/>
          <w:lang w:val="nl-NL"/>
        </w:rPr>
      </w:pPr>
    </w:p>
    <w:p w14:paraId="40E01B48" w14:textId="77777777" w:rsidR="00FA251D" w:rsidRDefault="00FA251D" w:rsidP="00E66D97">
      <w:pPr>
        <w:spacing w:after="240"/>
        <w:jc w:val="both"/>
        <w:rPr>
          <w:rFonts w:ascii="Garamond" w:hAnsi="Garamond"/>
          <w:b/>
          <w:bCs/>
          <w:sz w:val="24"/>
          <w:szCs w:val="24"/>
          <w:lang w:val="nl-NL"/>
        </w:rPr>
      </w:pPr>
    </w:p>
    <w:p w14:paraId="11A3070F" w14:textId="77777777" w:rsidR="00FA251D" w:rsidRDefault="00FA251D" w:rsidP="00FA251D">
      <w:pPr>
        <w:spacing w:after="240"/>
        <w:jc w:val="center"/>
        <w:rPr>
          <w:rFonts w:ascii="Garamond" w:hAnsi="Garamond"/>
          <w:b/>
          <w:bCs/>
          <w:sz w:val="36"/>
          <w:szCs w:val="36"/>
          <w:lang w:val="nl-NL"/>
        </w:rPr>
      </w:pPr>
    </w:p>
    <w:p w14:paraId="36529108" w14:textId="77777777" w:rsidR="00FA251D" w:rsidRDefault="00FA251D" w:rsidP="00FA251D">
      <w:pPr>
        <w:spacing w:after="240"/>
        <w:jc w:val="center"/>
        <w:rPr>
          <w:rFonts w:ascii="Garamond" w:hAnsi="Garamond"/>
          <w:b/>
          <w:bCs/>
          <w:sz w:val="36"/>
          <w:szCs w:val="36"/>
          <w:lang w:val="nl-NL"/>
        </w:rPr>
      </w:pPr>
    </w:p>
    <w:p w14:paraId="1892BDCB" w14:textId="77777777" w:rsidR="00FA251D" w:rsidRDefault="00FA251D" w:rsidP="00FA251D">
      <w:pPr>
        <w:spacing w:after="240"/>
        <w:jc w:val="center"/>
        <w:rPr>
          <w:rFonts w:ascii="Garamond" w:hAnsi="Garamond"/>
          <w:b/>
          <w:bCs/>
          <w:sz w:val="36"/>
          <w:szCs w:val="36"/>
          <w:lang w:val="nl-NL"/>
        </w:rPr>
      </w:pPr>
    </w:p>
    <w:p w14:paraId="5087DF13" w14:textId="77777777" w:rsidR="00FA251D" w:rsidRPr="00DE7159" w:rsidRDefault="00FA251D" w:rsidP="00FA251D">
      <w:pPr>
        <w:spacing w:after="240"/>
        <w:jc w:val="center"/>
        <w:rPr>
          <w:rFonts w:ascii="Garamond" w:hAnsi="Garamond"/>
          <w:i/>
          <w:iCs/>
          <w:sz w:val="52"/>
          <w:szCs w:val="52"/>
          <w:lang w:val="nl-NL"/>
        </w:rPr>
      </w:pPr>
      <w:r w:rsidRPr="00DE7159">
        <w:rPr>
          <w:rFonts w:ascii="Garamond" w:hAnsi="Garamond"/>
          <w:i/>
          <w:iCs/>
          <w:sz w:val="52"/>
          <w:szCs w:val="52"/>
          <w:lang w:val="nl-NL"/>
        </w:rPr>
        <w:sym w:font="Wingdings" w:char="F097"/>
      </w:r>
    </w:p>
    <w:p w14:paraId="5C7B9FE8" w14:textId="2D90CB83" w:rsidR="00851B78" w:rsidRPr="008A4612" w:rsidRDefault="00851B78" w:rsidP="00851B78">
      <w:pPr>
        <w:jc w:val="center"/>
        <w:rPr>
          <w:rFonts w:ascii="Garamond" w:hAnsi="Garamond"/>
          <w:sz w:val="32"/>
          <w:szCs w:val="32"/>
          <w:lang w:val="nl-NL"/>
        </w:rPr>
      </w:pPr>
      <w:r>
        <w:rPr>
          <w:rFonts w:ascii="Garamond" w:hAnsi="Garamond"/>
          <w:sz w:val="32"/>
          <w:szCs w:val="32"/>
          <w:lang w:val="nl-NL"/>
        </w:rPr>
        <w:t>XV</w:t>
      </w:r>
    </w:p>
    <w:p w14:paraId="3B5F9248" w14:textId="77777777" w:rsidR="00851B78" w:rsidRPr="00851B78" w:rsidRDefault="00851B78" w:rsidP="00851B78">
      <w:pPr>
        <w:rPr>
          <w:rFonts w:ascii="Garamond" w:hAnsi="Garamond"/>
          <w:b/>
          <w:bCs/>
          <w:sz w:val="28"/>
          <w:szCs w:val="28"/>
          <w:lang w:val="nl-NL"/>
        </w:rPr>
      </w:pPr>
    </w:p>
    <w:p w14:paraId="30ADFF48" w14:textId="3CC3B766" w:rsidR="00FA251D" w:rsidRDefault="00FA251D" w:rsidP="00FA251D">
      <w:pPr>
        <w:jc w:val="center"/>
        <w:rPr>
          <w:rFonts w:ascii="Garamond" w:hAnsi="Garamond"/>
          <w:sz w:val="32"/>
          <w:szCs w:val="32"/>
          <w:lang w:val="nl-NL"/>
        </w:rPr>
      </w:pPr>
      <w:r w:rsidRPr="00FA251D">
        <w:rPr>
          <w:rFonts w:ascii="Garamond" w:hAnsi="Garamond"/>
          <w:b/>
          <w:bCs/>
          <w:sz w:val="32"/>
          <w:szCs w:val="32"/>
          <w:lang w:val="nl-NL"/>
        </w:rPr>
        <w:t>Laatste parlement en dood van de Protector</w:t>
      </w:r>
    </w:p>
    <w:p w14:paraId="1E273A8F" w14:textId="5EAF9EEA" w:rsidR="00FA251D" w:rsidRDefault="00FA251D" w:rsidP="00FA251D">
      <w:pPr>
        <w:jc w:val="center"/>
        <w:rPr>
          <w:rFonts w:ascii="Garamond" w:hAnsi="Garamond"/>
          <w:sz w:val="32"/>
          <w:szCs w:val="32"/>
          <w:lang w:val="nl-NL"/>
        </w:rPr>
      </w:pPr>
    </w:p>
    <w:p w14:paraId="12705CD7" w14:textId="77777777" w:rsidR="00FA251D" w:rsidRDefault="00FA251D" w:rsidP="00FA251D">
      <w:pPr>
        <w:jc w:val="center"/>
        <w:rPr>
          <w:rFonts w:ascii="Garamond" w:hAnsi="Garamond"/>
          <w:sz w:val="32"/>
          <w:szCs w:val="32"/>
          <w:lang w:val="nl-NL"/>
        </w:rPr>
      </w:pPr>
    </w:p>
    <w:p w14:paraId="7E40DC5D" w14:textId="10AD2D4D" w:rsidR="008F7742" w:rsidRPr="00FA251D" w:rsidRDefault="00050023" w:rsidP="00E66D97">
      <w:pPr>
        <w:spacing w:after="240"/>
        <w:jc w:val="both"/>
        <w:rPr>
          <w:rFonts w:ascii="Garamond" w:hAnsi="Garamond"/>
          <w:b/>
          <w:bCs/>
          <w:sz w:val="24"/>
          <w:szCs w:val="24"/>
          <w:lang w:val="nl-NL"/>
        </w:rPr>
      </w:pPr>
      <w:r w:rsidRPr="00BF63DE">
        <w:rPr>
          <w:rFonts w:ascii="Garamond" w:hAnsi="Garamond"/>
          <w:sz w:val="24"/>
          <w:szCs w:val="24"/>
          <w:lang w:val="nl-NL"/>
        </w:rPr>
        <w:t>Aangezien</w:t>
      </w:r>
      <w:r w:rsidR="008F7742" w:rsidRPr="00BF63DE">
        <w:rPr>
          <w:rFonts w:ascii="Garamond" w:hAnsi="Garamond"/>
          <w:sz w:val="24"/>
          <w:szCs w:val="24"/>
          <w:lang w:val="nl-NL"/>
        </w:rPr>
        <w:t xml:space="preserve"> Cromwell het koningschap had afgeslagen, werd hij </w:t>
      </w:r>
      <w:r w:rsidR="00303CE1" w:rsidRPr="00BF63DE">
        <w:rPr>
          <w:rFonts w:ascii="Garamond" w:hAnsi="Garamond"/>
          <w:sz w:val="24"/>
          <w:szCs w:val="24"/>
          <w:lang w:val="nl-NL"/>
        </w:rPr>
        <w:t>op 26</w:t>
      </w:r>
      <w:r w:rsidR="008F7742" w:rsidRPr="00BF63DE">
        <w:rPr>
          <w:rFonts w:ascii="Garamond" w:hAnsi="Garamond"/>
          <w:sz w:val="24"/>
          <w:szCs w:val="24"/>
          <w:lang w:val="nl-NL"/>
        </w:rPr>
        <w:t xml:space="preserve"> </w:t>
      </w:r>
      <w:r w:rsidR="008C61E7" w:rsidRPr="00BF63DE">
        <w:rPr>
          <w:rFonts w:ascii="Garamond" w:hAnsi="Garamond"/>
          <w:sz w:val="24"/>
          <w:szCs w:val="24"/>
          <w:lang w:val="nl-NL"/>
        </w:rPr>
        <w:t>juni</w:t>
      </w:r>
      <w:r w:rsidR="008F7742" w:rsidRPr="00BF63DE">
        <w:rPr>
          <w:rFonts w:ascii="Garamond" w:hAnsi="Garamond"/>
          <w:sz w:val="24"/>
          <w:szCs w:val="24"/>
          <w:lang w:val="nl-NL"/>
        </w:rPr>
        <w:t xml:space="preserve"> 1657 </w:t>
      </w:r>
      <w:r w:rsidR="00873EE9" w:rsidRPr="00BF63DE">
        <w:rPr>
          <w:rFonts w:ascii="Garamond" w:hAnsi="Garamond"/>
          <w:sz w:val="24"/>
          <w:szCs w:val="24"/>
          <w:lang w:val="nl-NL"/>
        </w:rPr>
        <w:t>opnieuw</w:t>
      </w:r>
      <w:r w:rsidR="008F7742" w:rsidRPr="00BF63DE">
        <w:rPr>
          <w:rFonts w:ascii="Garamond" w:hAnsi="Garamond"/>
          <w:sz w:val="24"/>
          <w:szCs w:val="24"/>
          <w:lang w:val="nl-NL"/>
        </w:rPr>
        <w:t xml:space="preserve"> ple</w:t>
      </w:r>
      <w:r w:rsidR="00303CE1" w:rsidRPr="00BF63DE">
        <w:rPr>
          <w:rFonts w:ascii="Garamond" w:hAnsi="Garamond"/>
          <w:sz w:val="24"/>
          <w:szCs w:val="24"/>
          <w:lang w:val="nl-NL"/>
        </w:rPr>
        <w:t>chtig</w:t>
      </w:r>
      <w:r w:rsidR="008F7742" w:rsidRPr="00BF63DE">
        <w:rPr>
          <w:rFonts w:ascii="Garamond" w:hAnsi="Garamond"/>
          <w:sz w:val="24"/>
          <w:szCs w:val="24"/>
          <w:lang w:val="nl-NL"/>
        </w:rPr>
        <w:t xml:space="preserve"> gehuldigd als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De spreker van het parlement bood hem hier </w:t>
      </w:r>
      <w:r w:rsidR="003417F6" w:rsidRPr="00BF63DE">
        <w:rPr>
          <w:rFonts w:ascii="Garamond" w:hAnsi="Garamond"/>
          <w:sz w:val="24"/>
          <w:szCs w:val="24"/>
          <w:lang w:val="nl-NL"/>
        </w:rPr>
        <w:t>opeenvolgend</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purperen mantel,</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w:t>
      </w:r>
      <w:r w:rsidR="0006302F" w:rsidRPr="00BF63DE">
        <w:rPr>
          <w:rFonts w:ascii="Garamond" w:hAnsi="Garamond"/>
          <w:sz w:val="24"/>
          <w:szCs w:val="24"/>
          <w:lang w:val="nl-NL"/>
        </w:rPr>
        <w:t>Bijbel</w:t>
      </w:r>
      <w:r w:rsidR="008F7742" w:rsidRPr="00BF63DE">
        <w:rPr>
          <w:rFonts w:ascii="Garamond" w:hAnsi="Garamond"/>
          <w:sz w:val="24"/>
          <w:szCs w:val="24"/>
          <w:lang w:val="nl-NL"/>
        </w:rPr>
        <w:t>, een zwaard</w:t>
      </w:r>
      <w:r w:rsidR="00EF5FD1" w:rsidRPr="00BF63DE">
        <w:rPr>
          <w:rFonts w:ascii="Garamond" w:hAnsi="Garamond"/>
          <w:sz w:val="24"/>
          <w:szCs w:val="24"/>
          <w:lang w:val="nl-NL"/>
        </w:rPr>
        <w:t xml:space="preserve"> en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w:t>
      </w:r>
      <w:r w:rsidR="00DE145E" w:rsidRPr="00BF63DE">
        <w:rPr>
          <w:rFonts w:ascii="Garamond" w:hAnsi="Garamond"/>
          <w:sz w:val="24"/>
          <w:szCs w:val="24"/>
          <w:lang w:val="nl-NL"/>
        </w:rPr>
        <w:t>gouden</w:t>
      </w:r>
      <w:r w:rsidR="00026DF6" w:rsidRPr="00BF63DE">
        <w:rPr>
          <w:rFonts w:ascii="Garamond" w:hAnsi="Garamond"/>
          <w:sz w:val="24"/>
          <w:szCs w:val="24"/>
          <w:lang w:val="nl-NL"/>
        </w:rPr>
        <w:t xml:space="preserve"> </w:t>
      </w:r>
      <w:r w:rsidR="00AE26D7" w:rsidRPr="00BF63DE">
        <w:rPr>
          <w:rFonts w:ascii="Garamond" w:hAnsi="Garamond"/>
          <w:sz w:val="24"/>
          <w:szCs w:val="24"/>
          <w:lang w:val="nl-NL"/>
        </w:rPr>
        <w:t>scepter</w:t>
      </w:r>
      <w:r w:rsidR="008F7742" w:rsidRPr="00BF63DE">
        <w:rPr>
          <w:rFonts w:ascii="Garamond" w:hAnsi="Garamond"/>
          <w:sz w:val="24"/>
          <w:szCs w:val="24"/>
          <w:lang w:val="nl-NL"/>
        </w:rPr>
        <w:t xml:space="preserve"> aan. Daarop werd de vergadering geschorst tot </w:t>
      </w:r>
      <w:r w:rsidR="001651D6" w:rsidRPr="00BF63DE">
        <w:rPr>
          <w:rFonts w:ascii="Garamond" w:hAnsi="Garamond"/>
          <w:sz w:val="24"/>
          <w:szCs w:val="24"/>
          <w:lang w:val="nl-NL"/>
        </w:rPr>
        <w:t>20</w:t>
      </w:r>
      <w:r w:rsidR="008F7742" w:rsidRPr="00BF63DE">
        <w:rPr>
          <w:rFonts w:ascii="Garamond" w:hAnsi="Garamond"/>
          <w:sz w:val="24"/>
          <w:szCs w:val="24"/>
          <w:lang w:val="nl-NL"/>
        </w:rPr>
        <w:t xml:space="preserve"> </w:t>
      </w:r>
      <w:r w:rsidR="00075E13" w:rsidRPr="00BF63DE">
        <w:rPr>
          <w:rFonts w:ascii="Garamond" w:hAnsi="Garamond"/>
          <w:sz w:val="24"/>
          <w:szCs w:val="24"/>
          <w:lang w:val="nl-NL"/>
        </w:rPr>
        <w:t>januari</w:t>
      </w:r>
      <w:r w:rsidR="008F7742" w:rsidRPr="00BF63DE">
        <w:rPr>
          <w:rFonts w:ascii="Garamond" w:hAnsi="Garamond"/>
          <w:sz w:val="24"/>
          <w:szCs w:val="24"/>
          <w:lang w:val="nl-NL"/>
        </w:rPr>
        <w:t xml:space="preserve"> van het volgende jaar.</w:t>
      </w:r>
      <w:r w:rsidRPr="00BF63DE">
        <w:rPr>
          <w:rFonts w:ascii="Garamond" w:hAnsi="Garamond"/>
          <w:sz w:val="24"/>
          <w:szCs w:val="24"/>
          <w:lang w:val="nl-NL"/>
        </w:rPr>
        <w:t xml:space="preserve"> </w:t>
      </w:r>
      <w:r w:rsidR="00F93AC4" w:rsidRPr="00BF63DE">
        <w:rPr>
          <w:rFonts w:ascii="Garamond" w:hAnsi="Garamond"/>
          <w:sz w:val="24"/>
          <w:szCs w:val="24"/>
          <w:lang w:val="nl-NL"/>
        </w:rPr>
        <w:t>Op dat moment</w:t>
      </w:r>
      <w:r w:rsidR="008F7742" w:rsidRPr="00BF63DE">
        <w:rPr>
          <w:rFonts w:ascii="Garamond" w:hAnsi="Garamond"/>
          <w:sz w:val="24"/>
          <w:szCs w:val="24"/>
          <w:lang w:val="nl-NL"/>
        </w:rPr>
        <w:t xml:space="preserve"> kwam het parlement</w:t>
      </w:r>
      <w:r w:rsidR="009934B2" w:rsidRPr="00BF63DE">
        <w:rPr>
          <w:rFonts w:ascii="Garamond" w:hAnsi="Garamond"/>
          <w:sz w:val="24"/>
          <w:szCs w:val="24"/>
          <w:lang w:val="nl-NL"/>
        </w:rPr>
        <w:t xml:space="preserve"> weer </w:t>
      </w:r>
      <w:r w:rsidR="008F7742" w:rsidRPr="00BF63DE">
        <w:rPr>
          <w:rFonts w:ascii="Garamond" w:hAnsi="Garamond"/>
          <w:sz w:val="24"/>
          <w:szCs w:val="24"/>
          <w:lang w:val="nl-NL"/>
        </w:rPr>
        <w:t>bijeen,</w:t>
      </w:r>
      <w:r w:rsidR="00EB6D25" w:rsidRPr="00BF63DE">
        <w:rPr>
          <w:rFonts w:ascii="Garamond" w:hAnsi="Garamond"/>
          <w:sz w:val="24"/>
          <w:szCs w:val="24"/>
          <w:lang w:val="nl-NL"/>
        </w:rPr>
        <w:t xml:space="preserve"> maar </w:t>
      </w:r>
      <w:r w:rsidR="008F7742" w:rsidRPr="00BF63DE">
        <w:rPr>
          <w:rFonts w:ascii="Garamond" w:hAnsi="Garamond"/>
          <w:sz w:val="24"/>
          <w:szCs w:val="24"/>
          <w:lang w:val="nl-NL"/>
        </w:rPr>
        <w:t xml:space="preserve">in twee kamers of huizen verdeeld. Cromwell had aan de gemeenten betuigd, dat hij zich niet verder met de regering belasten kon, indien er niet een zeker getal personen waren, die, </w:t>
      </w:r>
      <w:r w:rsidR="00EF5FD1" w:rsidRPr="00BF63DE">
        <w:rPr>
          <w:rFonts w:ascii="Garamond" w:hAnsi="Garamond"/>
          <w:sz w:val="24"/>
          <w:szCs w:val="24"/>
          <w:lang w:val="nl-NL"/>
        </w:rPr>
        <w:t>tussen</w:t>
      </w:r>
      <w:r w:rsidR="008F7742" w:rsidRPr="00BF63DE">
        <w:rPr>
          <w:rFonts w:ascii="Garamond" w:hAnsi="Garamond"/>
          <w:sz w:val="24"/>
          <w:szCs w:val="24"/>
          <w:lang w:val="nl-NL"/>
        </w:rPr>
        <w:t xml:space="preserve"> hem en het </w:t>
      </w:r>
      <w:r w:rsidR="00630D35" w:rsidRPr="00BF63DE">
        <w:rPr>
          <w:rFonts w:ascii="Garamond" w:hAnsi="Garamond"/>
          <w:sz w:val="24"/>
          <w:szCs w:val="24"/>
          <w:lang w:val="nl-NL"/>
        </w:rPr>
        <w:t>Lagerhuis</w:t>
      </w:r>
      <w:r w:rsidR="008F7742" w:rsidRPr="00BF63DE">
        <w:rPr>
          <w:rFonts w:ascii="Garamond" w:hAnsi="Garamond"/>
          <w:sz w:val="24"/>
          <w:szCs w:val="24"/>
          <w:lang w:val="nl-NL"/>
        </w:rPr>
        <w:t xml:space="preserve"> geplaatst, het in </w:t>
      </w:r>
      <w:r w:rsidR="00026DF6" w:rsidRPr="00BF63DE">
        <w:rPr>
          <w:rFonts w:ascii="Garamond" w:hAnsi="Garamond"/>
          <w:sz w:val="24"/>
          <w:szCs w:val="24"/>
          <w:lang w:val="nl-NL"/>
        </w:rPr>
        <w:t xml:space="preserve">hun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 xml:space="preserve">hebben de woelige en oproerige geesten in teugel te houden. Hierin had men toegestemd. En toen alsnu deze bemiddelende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 gevonden was, oordeelde Cromwell de </w:t>
      </w:r>
      <w:r w:rsidR="00262734" w:rsidRPr="00BF63DE">
        <w:rPr>
          <w:rFonts w:ascii="Garamond" w:hAnsi="Garamond"/>
          <w:sz w:val="24"/>
          <w:szCs w:val="24"/>
          <w:lang w:val="nl-NL"/>
        </w:rPr>
        <w:t>buitengewone</w:t>
      </w:r>
      <w:r w:rsidR="008F7742" w:rsidRPr="00BF63DE">
        <w:rPr>
          <w:rFonts w:ascii="Garamond" w:hAnsi="Garamond"/>
          <w:sz w:val="24"/>
          <w:szCs w:val="24"/>
          <w:lang w:val="nl-NL"/>
        </w:rPr>
        <w:t xml:space="preserve"> maatregel buiten kracht te moeten stellen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waardoor hij het gebrek aan </w:t>
      </w:r>
      <w:r w:rsidR="004F2372" w:rsidRPr="00BF63DE">
        <w:rPr>
          <w:rFonts w:ascii="Garamond" w:hAnsi="Garamond"/>
          <w:sz w:val="24"/>
          <w:szCs w:val="24"/>
          <w:lang w:val="nl-NL"/>
        </w:rPr>
        <w:t>zodan</w:t>
      </w:r>
      <w:r w:rsidR="008F7742" w:rsidRPr="00BF63DE">
        <w:rPr>
          <w:rFonts w:ascii="Garamond" w:hAnsi="Garamond"/>
          <w:sz w:val="24"/>
          <w:szCs w:val="24"/>
          <w:lang w:val="nl-NL"/>
        </w:rPr>
        <w:t xml:space="preserve">ige bemiddelende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 bij de eerste oproeping van de gemeenten, had gemeend te moeten vervangen. De eerste kamer (het </w:t>
      </w:r>
      <w:r w:rsidR="00630D35" w:rsidRPr="00BF63DE">
        <w:rPr>
          <w:rFonts w:ascii="Garamond" w:hAnsi="Garamond"/>
          <w:sz w:val="24"/>
          <w:szCs w:val="24"/>
          <w:lang w:val="nl-NL"/>
        </w:rPr>
        <w:t>Lagerhuis</w:t>
      </w:r>
      <w:r w:rsidR="008F7742" w:rsidRPr="00BF63DE">
        <w:rPr>
          <w:rFonts w:ascii="Garamond" w:hAnsi="Garamond"/>
          <w:sz w:val="24"/>
          <w:szCs w:val="24"/>
          <w:lang w:val="nl-NL"/>
        </w:rPr>
        <w:t>) werd dan aangevuld met de honderd leden die te voren uitgesloten waren geweest, wat ongetwijfeld een even koene maatregel als</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gevaarlijke inschikkelijkheid</w:t>
      </w:r>
      <w:r w:rsidR="00EF5FD1" w:rsidRPr="00BF63DE">
        <w:rPr>
          <w:rFonts w:ascii="Garamond" w:hAnsi="Garamond"/>
          <w:sz w:val="24"/>
          <w:szCs w:val="24"/>
          <w:lang w:val="nl-NL"/>
        </w:rPr>
        <w:t xml:space="preserve"> mocht </w:t>
      </w:r>
      <w:r w:rsidR="00026DF6" w:rsidRPr="00BF63DE">
        <w:rPr>
          <w:rFonts w:ascii="Garamond" w:hAnsi="Garamond"/>
          <w:sz w:val="24"/>
          <w:szCs w:val="24"/>
          <w:lang w:val="nl-NL"/>
        </w:rPr>
        <w:t>heten</w:t>
      </w:r>
      <w:r w:rsidR="008F7742" w:rsidRPr="00BF63DE">
        <w:rPr>
          <w:rFonts w:ascii="Garamond" w:hAnsi="Garamond"/>
          <w:sz w:val="24"/>
          <w:szCs w:val="24"/>
          <w:lang w:val="nl-NL"/>
        </w:rPr>
        <w:t xml:space="preserve">. Het andere huis (zo noemde men het </w:t>
      </w:r>
      <w:r w:rsidR="00630D35" w:rsidRPr="00BF63DE">
        <w:rPr>
          <w:rFonts w:ascii="Garamond" w:hAnsi="Garamond"/>
          <w:sz w:val="24"/>
          <w:szCs w:val="24"/>
          <w:lang w:val="nl-NL"/>
        </w:rPr>
        <w:t>Hogerhuis</w:t>
      </w:r>
      <w:r w:rsidR="008F7742" w:rsidRPr="00BF63DE">
        <w:rPr>
          <w:rFonts w:ascii="Garamond" w:hAnsi="Garamond"/>
          <w:sz w:val="24"/>
          <w:szCs w:val="24"/>
          <w:lang w:val="nl-NL"/>
        </w:rPr>
        <w:t xml:space="preserve"> of dat van de </w:t>
      </w:r>
      <w:r w:rsidR="00BA09B6" w:rsidRPr="00BF63DE">
        <w:rPr>
          <w:rFonts w:ascii="Garamond" w:hAnsi="Garamond"/>
          <w:sz w:val="24"/>
          <w:szCs w:val="24"/>
          <w:lang w:val="nl-NL"/>
        </w:rPr>
        <w:t>Lord</w:t>
      </w:r>
      <w:r w:rsidR="008F7742" w:rsidRPr="00BF63DE">
        <w:rPr>
          <w:rFonts w:ascii="Garamond" w:hAnsi="Garamond"/>
          <w:sz w:val="24"/>
          <w:szCs w:val="24"/>
          <w:lang w:val="nl-NL"/>
        </w:rPr>
        <w:t xml:space="preserve">s) werd </w:t>
      </w:r>
      <w:r w:rsidR="008C61E7" w:rsidRPr="00BF63DE">
        <w:rPr>
          <w:rFonts w:ascii="Garamond" w:hAnsi="Garamond"/>
          <w:sz w:val="24"/>
          <w:szCs w:val="24"/>
          <w:lang w:val="nl-NL"/>
        </w:rPr>
        <w:t>samen</w:t>
      </w:r>
      <w:r w:rsidR="008F7742" w:rsidRPr="00BF63DE">
        <w:rPr>
          <w:rFonts w:ascii="Garamond" w:hAnsi="Garamond"/>
          <w:sz w:val="24"/>
          <w:szCs w:val="24"/>
          <w:lang w:val="nl-NL"/>
        </w:rPr>
        <w:t>gesteld uit drie en zestig erfelijke leden, die benoemd werden door de</w:t>
      </w:r>
      <w:r w:rsidR="00303CE1" w:rsidRPr="00BF63DE">
        <w:rPr>
          <w:rFonts w:ascii="Garamond" w:hAnsi="Garamond"/>
          <w:sz w:val="24"/>
          <w:szCs w:val="24"/>
          <w:lang w:val="nl-NL"/>
        </w:rPr>
        <w:t xml:space="preserve"> </w:t>
      </w:r>
      <w:r w:rsidR="00453DE3" w:rsidRPr="00BF63DE">
        <w:rPr>
          <w:rFonts w:ascii="Garamond" w:hAnsi="Garamond"/>
          <w:sz w:val="24"/>
          <w:szCs w:val="24"/>
          <w:lang w:val="nl-NL"/>
        </w:rPr>
        <w:t>Protector</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waaronder zich</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twee zonen</w:t>
      </w:r>
      <w:r w:rsidR="00EF5FD1" w:rsidRPr="00BF63DE">
        <w:rPr>
          <w:rFonts w:ascii="Garamond" w:hAnsi="Garamond"/>
          <w:sz w:val="24"/>
          <w:szCs w:val="24"/>
          <w:lang w:val="nl-NL"/>
        </w:rPr>
        <w:t xml:space="preserve"> 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beide schoonzonen bevonden.</w:t>
      </w:r>
    </w:p>
    <w:p w14:paraId="1952DA57" w14:textId="6CBA7649"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Cromwell opende dit nieuwe parlement </w:t>
      </w:r>
      <w:r w:rsidR="001651D6" w:rsidRPr="00BF63DE">
        <w:rPr>
          <w:rFonts w:ascii="Garamond" w:hAnsi="Garamond"/>
          <w:sz w:val="24"/>
          <w:szCs w:val="24"/>
          <w:lang w:val="nl-NL"/>
        </w:rPr>
        <w:t>op 20</w:t>
      </w:r>
      <w:r w:rsidRPr="00BF63DE">
        <w:rPr>
          <w:rFonts w:ascii="Garamond" w:hAnsi="Garamond"/>
          <w:sz w:val="24"/>
          <w:szCs w:val="24"/>
          <w:lang w:val="nl-NL"/>
        </w:rPr>
        <w:t xml:space="preserve"> </w:t>
      </w:r>
      <w:r w:rsidR="00075E13" w:rsidRPr="00BF63DE">
        <w:rPr>
          <w:rFonts w:ascii="Garamond" w:hAnsi="Garamond"/>
          <w:sz w:val="24"/>
          <w:szCs w:val="24"/>
          <w:lang w:val="nl-NL"/>
        </w:rPr>
        <w:t>januari</w:t>
      </w:r>
      <w:r w:rsidRPr="00BF63DE">
        <w:rPr>
          <w:rFonts w:ascii="Garamond" w:hAnsi="Garamond"/>
          <w:sz w:val="24"/>
          <w:szCs w:val="24"/>
          <w:lang w:val="nl-NL"/>
        </w:rPr>
        <w:t xml:space="preserve"> 1658, waarbij hij in de aanspraak zich bediende van dezelfde titulatuur, die tijdens het koningschap was in gebruik geweest, namelijk van de naam</w:t>
      </w:r>
      <w:r w:rsidR="005B67C0" w:rsidRPr="00BF63DE">
        <w:rPr>
          <w:rFonts w:ascii="Garamond" w:hAnsi="Garamond"/>
          <w:sz w:val="24"/>
          <w:szCs w:val="24"/>
          <w:lang w:val="nl-NL"/>
        </w:rPr>
        <w:t>: ‘</w:t>
      </w:r>
      <w:r w:rsidR="00145F51" w:rsidRPr="00BF63DE">
        <w:rPr>
          <w:rFonts w:ascii="Garamond" w:hAnsi="Garamond"/>
          <w:sz w:val="24"/>
          <w:szCs w:val="24"/>
          <w:lang w:val="nl-NL"/>
        </w:rPr>
        <w:t>Mylord</w:t>
      </w:r>
      <w:r w:rsidRPr="00BF63DE">
        <w:rPr>
          <w:rFonts w:ascii="Garamond" w:hAnsi="Garamond"/>
          <w:sz w:val="24"/>
          <w:szCs w:val="24"/>
          <w:lang w:val="nl-NL"/>
        </w:rPr>
        <w:t>s</w:t>
      </w:r>
      <w:r w:rsidR="00EF5FD1" w:rsidRPr="00BF63DE">
        <w:rPr>
          <w:rFonts w:ascii="Garamond" w:hAnsi="Garamond"/>
          <w:sz w:val="24"/>
          <w:szCs w:val="24"/>
          <w:lang w:val="nl-NL"/>
        </w:rPr>
        <w:t xml:space="preserve"> en</w:t>
      </w:r>
      <w:r w:rsidR="00EE4D5D" w:rsidRPr="00BF63DE">
        <w:rPr>
          <w:rFonts w:ascii="Garamond" w:hAnsi="Garamond"/>
          <w:sz w:val="24"/>
          <w:szCs w:val="24"/>
          <w:lang w:val="nl-NL"/>
        </w:rPr>
        <w:t xml:space="preserve"> heren </w:t>
      </w:r>
      <w:r w:rsidRPr="00BF63DE">
        <w:rPr>
          <w:rFonts w:ascii="Garamond" w:hAnsi="Garamond"/>
          <w:sz w:val="24"/>
          <w:szCs w:val="24"/>
          <w:lang w:val="nl-NL"/>
        </w:rPr>
        <w:t xml:space="preserve">van het huis van de gemeenten’. De </w:t>
      </w:r>
      <w:r w:rsidR="00453DE3" w:rsidRPr="00BF63DE">
        <w:rPr>
          <w:rFonts w:ascii="Garamond" w:hAnsi="Garamond"/>
          <w:sz w:val="24"/>
          <w:szCs w:val="24"/>
          <w:lang w:val="nl-NL"/>
        </w:rPr>
        <w:t>Protector</w:t>
      </w:r>
      <w:r w:rsidRPr="00BF63DE">
        <w:rPr>
          <w:rFonts w:ascii="Garamond" w:hAnsi="Garamond"/>
          <w:sz w:val="24"/>
          <w:szCs w:val="24"/>
          <w:lang w:val="nl-NL"/>
        </w:rPr>
        <w:t xml:space="preserve"> </w:t>
      </w:r>
      <w:r w:rsidR="003417F6" w:rsidRPr="00BF63DE">
        <w:rPr>
          <w:rFonts w:ascii="Garamond" w:hAnsi="Garamond"/>
          <w:sz w:val="24"/>
          <w:szCs w:val="24"/>
          <w:lang w:val="nl-NL"/>
        </w:rPr>
        <w:t>bracht</w:t>
      </w:r>
      <w:r w:rsidRPr="00BF63DE">
        <w:rPr>
          <w:rFonts w:ascii="Garamond" w:hAnsi="Garamond"/>
          <w:sz w:val="24"/>
          <w:szCs w:val="24"/>
          <w:lang w:val="nl-NL"/>
        </w:rPr>
        <w:t xml:space="preserve"> in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openingsrede dank toe aan </w:t>
      </w:r>
      <w:r w:rsidR="00565C65" w:rsidRPr="00BF63DE">
        <w:rPr>
          <w:rFonts w:ascii="Garamond" w:hAnsi="Garamond"/>
          <w:sz w:val="24"/>
          <w:szCs w:val="24"/>
          <w:lang w:val="nl-NL"/>
        </w:rPr>
        <w:t xml:space="preserve">God </w:t>
      </w:r>
      <w:r w:rsidRPr="00BF63DE">
        <w:rPr>
          <w:rFonts w:ascii="Garamond" w:hAnsi="Garamond"/>
          <w:sz w:val="24"/>
          <w:szCs w:val="24"/>
          <w:lang w:val="nl-NL"/>
        </w:rPr>
        <w:t>voor</w:t>
      </w:r>
      <w:r w:rsidR="004F2372" w:rsidRPr="00BF63DE">
        <w:rPr>
          <w:rFonts w:ascii="Garamond" w:hAnsi="Garamond"/>
          <w:sz w:val="24"/>
          <w:szCs w:val="24"/>
          <w:lang w:val="nl-NL"/>
        </w:rPr>
        <w:t xml:space="preserve"> zijn </w:t>
      </w:r>
      <w:r w:rsidRPr="00BF63DE">
        <w:rPr>
          <w:rFonts w:ascii="Garamond" w:hAnsi="Garamond"/>
          <w:sz w:val="24"/>
          <w:szCs w:val="24"/>
          <w:lang w:val="nl-NL"/>
        </w:rPr>
        <w:t>gunstbewijzen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daaronder noemde hij in de eerste plaats de vrede en de zegeningen van de vrede, dat is het bezit van de burgerlijke 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ige vrijheid. </w:t>
      </w:r>
      <w:r w:rsidR="00D2537D" w:rsidRPr="00BF63DE">
        <w:rPr>
          <w:rFonts w:ascii="Garamond" w:hAnsi="Garamond"/>
          <w:sz w:val="24"/>
          <w:szCs w:val="24"/>
          <w:lang w:val="nl-NL"/>
        </w:rPr>
        <w:t>Omdat</w:t>
      </w:r>
      <w:r w:rsidRPr="00BF63DE">
        <w:rPr>
          <w:rFonts w:ascii="Garamond" w:hAnsi="Garamond"/>
          <w:sz w:val="24"/>
          <w:szCs w:val="24"/>
          <w:lang w:val="nl-NL"/>
        </w:rPr>
        <w:t xml:space="preserve">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 voor hem steeds de zaak van het eerste belang was,</w:t>
      </w:r>
      <w:r w:rsidR="00895B1E" w:rsidRPr="00BF63DE">
        <w:rPr>
          <w:rFonts w:ascii="Garamond" w:hAnsi="Garamond"/>
          <w:sz w:val="24"/>
          <w:szCs w:val="24"/>
          <w:lang w:val="nl-NL"/>
        </w:rPr>
        <w:t xml:space="preserve"> zei </w:t>
      </w:r>
      <w:r w:rsidRPr="00BF63DE">
        <w:rPr>
          <w:rFonts w:ascii="Garamond" w:hAnsi="Garamond"/>
          <w:sz w:val="24"/>
          <w:szCs w:val="24"/>
          <w:lang w:val="nl-NL"/>
        </w:rPr>
        <w:t xml:space="preserve">Cromwell, waar bij hier sprak van deze kracht, die de sterkte is van de </w:t>
      </w:r>
      <w:r w:rsidR="00394F5A" w:rsidRPr="00BF63DE">
        <w:rPr>
          <w:rFonts w:ascii="Garamond" w:hAnsi="Garamond"/>
          <w:sz w:val="24"/>
          <w:szCs w:val="24"/>
          <w:lang w:val="nl-NL"/>
        </w:rPr>
        <w:t>naties</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 xml:space="preserve">dat </w:t>
      </w:r>
      <w:r w:rsidR="00966977" w:rsidRPr="00BF63DE">
        <w:rPr>
          <w:rFonts w:ascii="Garamond" w:hAnsi="Garamond"/>
          <w:sz w:val="24"/>
          <w:szCs w:val="24"/>
          <w:lang w:val="nl-NL"/>
        </w:rPr>
        <w:t>Engeland</w:t>
      </w:r>
      <w:r w:rsidRPr="00BF63DE">
        <w:rPr>
          <w:rFonts w:ascii="Garamond" w:hAnsi="Garamond"/>
          <w:sz w:val="24"/>
          <w:szCs w:val="24"/>
          <w:lang w:val="nl-NL"/>
        </w:rPr>
        <w:t xml:space="preserve"> vrome </w:t>
      </w:r>
      <w:r w:rsidR="00873EE9" w:rsidRPr="00BF63DE">
        <w:rPr>
          <w:rFonts w:ascii="Garamond" w:hAnsi="Garamond"/>
          <w:sz w:val="24"/>
          <w:szCs w:val="24"/>
          <w:lang w:val="nl-NL"/>
        </w:rPr>
        <w:t>Evangelie</w:t>
      </w:r>
      <w:r w:rsidRPr="00BF63DE">
        <w:rPr>
          <w:rFonts w:ascii="Garamond" w:hAnsi="Garamond"/>
          <w:sz w:val="24"/>
          <w:szCs w:val="24"/>
          <w:lang w:val="nl-NL"/>
        </w:rPr>
        <w:t>dienaars bezat</w:t>
      </w:r>
      <w:r w:rsidR="00075CF8" w:rsidRPr="00BF63DE">
        <w:rPr>
          <w:rFonts w:ascii="Garamond" w:hAnsi="Garamond"/>
          <w:sz w:val="24"/>
          <w:szCs w:val="24"/>
          <w:lang w:val="nl-NL"/>
        </w:rPr>
        <w:t>,</w:t>
      </w:r>
      <w:r w:rsidRPr="00BF63DE">
        <w:rPr>
          <w:rFonts w:ascii="Garamond" w:hAnsi="Garamond"/>
          <w:sz w:val="24"/>
          <w:szCs w:val="24"/>
          <w:lang w:val="nl-NL"/>
        </w:rPr>
        <w:t xml:space="preserve"> verlichte </w:t>
      </w:r>
      <w:r w:rsidR="00873EE9" w:rsidRPr="00BF63DE">
        <w:rPr>
          <w:rFonts w:ascii="Garamond" w:hAnsi="Garamond"/>
          <w:sz w:val="24"/>
          <w:szCs w:val="24"/>
          <w:lang w:val="nl-NL"/>
        </w:rPr>
        <w:t>Evangelie</w:t>
      </w:r>
      <w:r w:rsidRPr="00BF63DE">
        <w:rPr>
          <w:rFonts w:ascii="Garamond" w:hAnsi="Garamond"/>
          <w:sz w:val="24"/>
          <w:szCs w:val="24"/>
          <w:lang w:val="nl-NL"/>
        </w:rPr>
        <w:t xml:space="preserve">dienaars, in één woord </w:t>
      </w:r>
      <w:r w:rsidR="004F2372" w:rsidRPr="00BF63DE">
        <w:rPr>
          <w:rFonts w:ascii="Garamond" w:hAnsi="Garamond"/>
          <w:sz w:val="24"/>
          <w:szCs w:val="24"/>
          <w:lang w:val="nl-NL"/>
        </w:rPr>
        <w:t>zodan</w:t>
      </w:r>
      <w:r w:rsidRPr="00BF63DE">
        <w:rPr>
          <w:rFonts w:ascii="Garamond" w:hAnsi="Garamond"/>
          <w:sz w:val="24"/>
          <w:szCs w:val="24"/>
          <w:lang w:val="nl-NL"/>
        </w:rPr>
        <w:t xml:space="preserve">ige </w:t>
      </w:r>
      <w:r w:rsidR="00AF5374" w:rsidRPr="00BF63DE">
        <w:rPr>
          <w:rFonts w:ascii="Garamond" w:hAnsi="Garamond"/>
          <w:sz w:val="24"/>
          <w:szCs w:val="24"/>
          <w:lang w:val="nl-NL"/>
        </w:rPr>
        <w:t>leraar</w:t>
      </w:r>
      <w:r w:rsidRPr="00BF63DE">
        <w:rPr>
          <w:rFonts w:ascii="Garamond" w:hAnsi="Garamond"/>
          <w:sz w:val="24"/>
          <w:szCs w:val="24"/>
          <w:lang w:val="nl-NL"/>
        </w:rPr>
        <w:t xml:space="preserve">s als men zonder trotsheid zeggen </w:t>
      </w:r>
      <w:r w:rsidR="000D2FE8" w:rsidRPr="00BF63DE">
        <w:rPr>
          <w:rFonts w:ascii="Garamond" w:hAnsi="Garamond"/>
          <w:sz w:val="24"/>
          <w:szCs w:val="24"/>
          <w:lang w:val="nl-NL"/>
        </w:rPr>
        <w:t>mocht</w:t>
      </w:r>
      <w:r w:rsidRPr="00BF63DE">
        <w:rPr>
          <w:rFonts w:ascii="Garamond" w:hAnsi="Garamond"/>
          <w:sz w:val="24"/>
          <w:szCs w:val="24"/>
          <w:lang w:val="nl-NL"/>
        </w:rPr>
        <w:t xml:space="preserve">, dat in de </w:t>
      </w:r>
      <w:r w:rsidR="00F067A8" w:rsidRPr="00BF63DE">
        <w:rPr>
          <w:rFonts w:ascii="Garamond" w:hAnsi="Garamond"/>
          <w:sz w:val="24"/>
          <w:szCs w:val="24"/>
          <w:lang w:val="nl-NL"/>
        </w:rPr>
        <w:t>gans</w:t>
      </w:r>
      <w:r w:rsidRPr="00BF63DE">
        <w:rPr>
          <w:rFonts w:ascii="Garamond" w:hAnsi="Garamond"/>
          <w:sz w:val="24"/>
          <w:szCs w:val="24"/>
          <w:lang w:val="nl-NL"/>
        </w:rPr>
        <w:t>e wereld niet werden gevonden’.</w:t>
      </w:r>
      <w:r w:rsidR="00387D1B" w:rsidRPr="00BF63DE">
        <w:rPr>
          <w:rFonts w:ascii="Garamond" w:hAnsi="Garamond"/>
          <w:sz w:val="24"/>
          <w:szCs w:val="24"/>
          <w:lang w:val="nl-NL"/>
        </w:rPr>
        <w:t xml:space="preserve"> </w:t>
      </w:r>
      <w:r w:rsidR="00EF5FD1" w:rsidRPr="00BF63DE">
        <w:rPr>
          <w:rFonts w:ascii="Garamond" w:hAnsi="Garamond"/>
          <w:sz w:val="24"/>
          <w:szCs w:val="24"/>
          <w:lang w:val="nl-NL"/>
        </w:rPr>
        <w:t>‘</w:t>
      </w:r>
      <w:r w:rsidR="00171D24" w:rsidRPr="00BF63DE">
        <w:rPr>
          <w:rFonts w:ascii="Garamond" w:hAnsi="Garamond"/>
          <w:sz w:val="24"/>
          <w:szCs w:val="24"/>
          <w:lang w:val="nl-NL"/>
        </w:rPr>
        <w:t>I</w:t>
      </w:r>
      <w:r w:rsidRPr="00BF63DE">
        <w:rPr>
          <w:rFonts w:ascii="Garamond" w:hAnsi="Garamond"/>
          <w:sz w:val="24"/>
          <w:szCs w:val="24"/>
          <w:lang w:val="nl-NL"/>
        </w:rPr>
        <w:t xml:space="preserve">ndien </w:t>
      </w:r>
      <w:r w:rsidR="00565C65" w:rsidRPr="00BF63DE">
        <w:rPr>
          <w:rFonts w:ascii="Garamond" w:hAnsi="Garamond"/>
          <w:sz w:val="24"/>
          <w:szCs w:val="24"/>
          <w:lang w:val="nl-NL"/>
        </w:rPr>
        <w:t xml:space="preserve">God </w:t>
      </w:r>
      <w:r w:rsidRPr="00BF63DE">
        <w:rPr>
          <w:rFonts w:ascii="Garamond" w:hAnsi="Garamond"/>
          <w:sz w:val="24"/>
          <w:szCs w:val="24"/>
          <w:lang w:val="nl-NL"/>
        </w:rPr>
        <w:t>u</w:t>
      </w:r>
      <w:r w:rsidR="004F2372" w:rsidRPr="00BF63DE">
        <w:rPr>
          <w:rFonts w:ascii="Garamond" w:hAnsi="Garamond"/>
          <w:sz w:val="24"/>
          <w:szCs w:val="24"/>
          <w:lang w:val="nl-NL"/>
        </w:rPr>
        <w:t xml:space="preserve"> zijn </w:t>
      </w:r>
      <w:r w:rsidRPr="00BF63DE">
        <w:rPr>
          <w:rFonts w:ascii="Garamond" w:hAnsi="Garamond"/>
          <w:sz w:val="24"/>
          <w:szCs w:val="24"/>
          <w:lang w:val="nl-NL"/>
        </w:rPr>
        <w:t>zegen verleent op het werk dat</w:t>
      </w:r>
      <w:r w:rsidR="00F47AED" w:rsidRPr="00BF63DE">
        <w:rPr>
          <w:rFonts w:ascii="Garamond" w:hAnsi="Garamond"/>
          <w:sz w:val="24"/>
          <w:szCs w:val="24"/>
          <w:lang w:val="nl-NL"/>
        </w:rPr>
        <w:t xml:space="preserve"> u </w:t>
      </w:r>
      <w:r w:rsidRPr="00BF63DE">
        <w:rPr>
          <w:rFonts w:ascii="Garamond" w:hAnsi="Garamond"/>
          <w:sz w:val="24"/>
          <w:szCs w:val="24"/>
          <w:lang w:val="nl-NL"/>
        </w:rPr>
        <w:t xml:space="preserve">te </w:t>
      </w:r>
      <w:r w:rsidR="00EE245C" w:rsidRPr="00BF63DE">
        <w:rPr>
          <w:rFonts w:ascii="Garamond" w:hAnsi="Garamond"/>
          <w:sz w:val="24"/>
          <w:szCs w:val="24"/>
          <w:lang w:val="nl-NL"/>
        </w:rPr>
        <w:t>verricht</w:t>
      </w:r>
      <w:r w:rsidRPr="00BF63DE">
        <w:rPr>
          <w:rFonts w:ascii="Garamond" w:hAnsi="Garamond"/>
          <w:sz w:val="24"/>
          <w:szCs w:val="24"/>
          <w:lang w:val="nl-NL"/>
        </w:rPr>
        <w:t>en hebt,’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voegde hij er ten slotte bij, </w:t>
      </w:r>
      <w:r w:rsidR="00EF5FD1" w:rsidRPr="00BF63DE">
        <w:rPr>
          <w:rFonts w:ascii="Garamond" w:hAnsi="Garamond"/>
          <w:sz w:val="24"/>
          <w:szCs w:val="24"/>
          <w:lang w:val="nl-NL"/>
        </w:rPr>
        <w:t>‘</w:t>
      </w:r>
      <w:r w:rsidRPr="00BF63DE">
        <w:rPr>
          <w:rFonts w:ascii="Garamond" w:hAnsi="Garamond"/>
          <w:sz w:val="24"/>
          <w:szCs w:val="24"/>
          <w:lang w:val="nl-NL"/>
        </w:rPr>
        <w:t>zullen de geslachten die komen zullen u zegenen’</w:t>
      </w:r>
      <w:r w:rsidR="00303CE1" w:rsidRPr="00BF63DE">
        <w:rPr>
          <w:rFonts w:ascii="Garamond" w:hAnsi="Garamond"/>
          <w:sz w:val="24"/>
          <w:szCs w:val="24"/>
          <w:lang w:val="nl-NL"/>
        </w:rPr>
        <w:t>.</w:t>
      </w:r>
      <w:r w:rsidR="00303CE1" w:rsidRPr="00BF63DE">
        <w:rPr>
          <w:rStyle w:val="FootnoteReference"/>
          <w:rFonts w:ascii="Garamond" w:hAnsi="Garamond"/>
          <w:sz w:val="24"/>
          <w:szCs w:val="24"/>
          <w:lang w:val="nl-NL"/>
        </w:rPr>
        <w:footnoteReference w:id="428"/>
      </w:r>
    </w:p>
    <w:p w14:paraId="1A8F0D81" w14:textId="5AD5B6C4"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Dit parlement beantwoordde </w:t>
      </w:r>
      <w:r w:rsidR="004F2372" w:rsidRPr="00BF63DE">
        <w:rPr>
          <w:rFonts w:ascii="Garamond" w:hAnsi="Garamond"/>
          <w:sz w:val="24"/>
          <w:szCs w:val="24"/>
          <w:lang w:val="nl-NL"/>
        </w:rPr>
        <w:t>toch</w:t>
      </w:r>
      <w:r w:rsidRPr="00BF63DE">
        <w:rPr>
          <w:rFonts w:ascii="Garamond" w:hAnsi="Garamond"/>
          <w:sz w:val="24"/>
          <w:szCs w:val="24"/>
          <w:lang w:val="nl-NL"/>
        </w:rPr>
        <w:t xml:space="preserve"> niet aan de verwachting van Cromwell</w:t>
      </w:r>
      <w:r w:rsidR="00075CF8" w:rsidRPr="00BF63DE">
        <w:rPr>
          <w:rFonts w:ascii="Garamond" w:hAnsi="Garamond"/>
          <w:sz w:val="24"/>
          <w:szCs w:val="24"/>
          <w:lang w:val="nl-NL"/>
        </w:rPr>
        <w:t>,</w:t>
      </w:r>
      <w:r w:rsidRPr="00BF63DE">
        <w:rPr>
          <w:rFonts w:ascii="Garamond" w:hAnsi="Garamond"/>
          <w:sz w:val="24"/>
          <w:szCs w:val="24"/>
          <w:lang w:val="nl-NL"/>
        </w:rPr>
        <w:t xml:space="preserve"> de gemeenten wilden die andere kamer niet. Een republikein </w:t>
      </w:r>
      <w:r w:rsidR="00FC0561" w:rsidRPr="00BF63DE">
        <w:rPr>
          <w:rFonts w:ascii="Garamond" w:hAnsi="Garamond"/>
          <w:sz w:val="24"/>
          <w:szCs w:val="24"/>
          <w:lang w:val="nl-NL"/>
        </w:rPr>
        <w:t>onder andere</w:t>
      </w:r>
      <w:r w:rsidRPr="00BF63DE">
        <w:rPr>
          <w:rFonts w:ascii="Garamond" w:hAnsi="Garamond"/>
          <w:sz w:val="24"/>
          <w:szCs w:val="24"/>
          <w:lang w:val="nl-NL"/>
        </w:rPr>
        <w:t xml:space="preserve">, </w:t>
      </w:r>
      <w:r w:rsidR="00303CE1" w:rsidRPr="00BF63DE">
        <w:rPr>
          <w:rFonts w:ascii="Garamond" w:hAnsi="Garamond"/>
          <w:sz w:val="24"/>
          <w:szCs w:val="24"/>
          <w:lang w:val="nl-NL"/>
        </w:rPr>
        <w:t>H</w:t>
      </w:r>
      <w:r w:rsidRPr="00BF63DE">
        <w:rPr>
          <w:rFonts w:ascii="Garamond" w:hAnsi="Garamond"/>
          <w:sz w:val="24"/>
          <w:szCs w:val="24"/>
          <w:lang w:val="nl-NL"/>
        </w:rPr>
        <w:t>aselrig</w:t>
      </w:r>
      <w:r w:rsidR="009934B2" w:rsidRPr="00BF63DE">
        <w:rPr>
          <w:rFonts w:ascii="Garamond" w:hAnsi="Garamond"/>
          <w:sz w:val="24"/>
          <w:szCs w:val="24"/>
          <w:lang w:val="nl-NL"/>
        </w:rPr>
        <w:t>,</w:t>
      </w:r>
      <w:r w:rsidRPr="00BF63DE">
        <w:rPr>
          <w:rFonts w:ascii="Garamond" w:hAnsi="Garamond"/>
          <w:sz w:val="24"/>
          <w:szCs w:val="24"/>
          <w:lang w:val="nl-NL"/>
        </w:rPr>
        <w:t xml:space="preserve"> had geweigerd</w:t>
      </w:r>
      <w:r w:rsidR="004F2372" w:rsidRPr="00BF63DE">
        <w:rPr>
          <w:rFonts w:ascii="Garamond" w:hAnsi="Garamond"/>
          <w:sz w:val="24"/>
          <w:szCs w:val="24"/>
          <w:lang w:val="nl-NL"/>
        </w:rPr>
        <w:t xml:space="preserve"> zijn </w:t>
      </w:r>
      <w:r w:rsidRPr="00BF63DE">
        <w:rPr>
          <w:rFonts w:ascii="Garamond" w:hAnsi="Garamond"/>
          <w:sz w:val="24"/>
          <w:szCs w:val="24"/>
          <w:lang w:val="nl-NL"/>
        </w:rPr>
        <w:t>benoeming tot pair aan te nemen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bleef in het huis van de gemeenten zitting houden. Cromwell wilde daarom beproeven om de geest van de leden van het parlement boven dergelijke beuzelachtigheid te verheffen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daartoe kon wel niets gunstiger zijn, dan </w:t>
      </w:r>
      <w:r w:rsidR="00026DF6" w:rsidRPr="00BF63DE">
        <w:rPr>
          <w:rFonts w:ascii="Garamond" w:hAnsi="Garamond"/>
          <w:sz w:val="24"/>
          <w:szCs w:val="24"/>
          <w:lang w:val="nl-NL"/>
        </w:rPr>
        <w:t xml:space="preserve">hun </w:t>
      </w:r>
      <w:r w:rsidRPr="00BF63DE">
        <w:rPr>
          <w:rFonts w:ascii="Garamond" w:hAnsi="Garamond"/>
          <w:sz w:val="24"/>
          <w:szCs w:val="24"/>
          <w:lang w:val="nl-NL"/>
        </w:rPr>
        <w:t>aandacht te bepalen hij de ge</w:t>
      </w:r>
      <w:r w:rsidR="000D2FE8" w:rsidRPr="00BF63DE">
        <w:rPr>
          <w:rFonts w:ascii="Garamond" w:hAnsi="Garamond"/>
          <w:sz w:val="24"/>
          <w:szCs w:val="24"/>
          <w:lang w:val="nl-NL"/>
        </w:rPr>
        <w:t>wicht</w:t>
      </w:r>
      <w:r w:rsidRPr="00BF63DE">
        <w:rPr>
          <w:rFonts w:ascii="Garamond" w:hAnsi="Garamond"/>
          <w:sz w:val="24"/>
          <w:szCs w:val="24"/>
          <w:lang w:val="nl-NL"/>
        </w:rPr>
        <w:t xml:space="preserve">ige aangelegenheden die </w:t>
      </w:r>
      <w:r w:rsidR="00966977" w:rsidRPr="00BF63DE">
        <w:rPr>
          <w:rFonts w:ascii="Garamond" w:hAnsi="Garamond"/>
          <w:sz w:val="24"/>
          <w:szCs w:val="24"/>
          <w:lang w:val="nl-NL"/>
        </w:rPr>
        <w:t>Engeland</w:t>
      </w:r>
      <w:r w:rsidRPr="00BF63DE">
        <w:rPr>
          <w:rFonts w:ascii="Garamond" w:hAnsi="Garamond"/>
          <w:sz w:val="24"/>
          <w:szCs w:val="24"/>
          <w:lang w:val="nl-NL"/>
        </w:rPr>
        <w:t xml:space="preserve"> toen bezig hielden.</w:t>
      </w:r>
    </w:p>
    <w:p w14:paraId="00FD3D5B" w14:textId="771F1B1F"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Hij riep met dat oogmerk de beide huizen </w:t>
      </w:r>
      <w:r w:rsidR="00303CE1" w:rsidRPr="00BF63DE">
        <w:rPr>
          <w:rFonts w:ascii="Garamond" w:hAnsi="Garamond"/>
          <w:sz w:val="24"/>
          <w:szCs w:val="24"/>
          <w:lang w:val="nl-NL"/>
        </w:rPr>
        <w:t>op 25 j</w:t>
      </w:r>
      <w:r w:rsidR="00075E13" w:rsidRPr="00BF63DE">
        <w:rPr>
          <w:rFonts w:ascii="Garamond" w:hAnsi="Garamond"/>
          <w:sz w:val="24"/>
          <w:szCs w:val="24"/>
          <w:lang w:val="nl-NL"/>
        </w:rPr>
        <w:t>anuari</w:t>
      </w:r>
      <w:r w:rsidRPr="00BF63DE">
        <w:rPr>
          <w:rFonts w:ascii="Garamond" w:hAnsi="Garamond"/>
          <w:sz w:val="24"/>
          <w:szCs w:val="24"/>
          <w:lang w:val="nl-NL"/>
        </w:rPr>
        <w:t xml:space="preserve"> </w:t>
      </w:r>
      <w:r w:rsidR="008C61E7" w:rsidRPr="00BF63DE">
        <w:rPr>
          <w:rFonts w:ascii="Garamond" w:hAnsi="Garamond"/>
          <w:sz w:val="24"/>
          <w:szCs w:val="24"/>
          <w:lang w:val="nl-NL"/>
        </w:rPr>
        <w:t>samen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sprak de vergadering in</w:t>
      </w:r>
      <w:r w:rsidR="00737C39" w:rsidRPr="00BF63DE">
        <w:rPr>
          <w:rFonts w:ascii="Garamond" w:hAnsi="Garamond"/>
          <w:sz w:val="24"/>
          <w:szCs w:val="24"/>
          <w:lang w:val="nl-NL"/>
        </w:rPr>
        <w:t xml:space="preserve"> </w:t>
      </w:r>
      <w:r w:rsidR="00050023" w:rsidRPr="00BF63DE">
        <w:rPr>
          <w:rFonts w:ascii="Garamond" w:hAnsi="Garamond"/>
          <w:sz w:val="24"/>
          <w:szCs w:val="24"/>
          <w:lang w:val="nl-NL"/>
        </w:rPr>
        <w:t>op</w:t>
      </w:r>
      <w:r w:rsidR="00737C39" w:rsidRPr="00BF63DE">
        <w:rPr>
          <w:rFonts w:ascii="Garamond" w:hAnsi="Garamond"/>
          <w:sz w:val="24"/>
          <w:szCs w:val="24"/>
          <w:lang w:val="nl-NL"/>
        </w:rPr>
        <w:t xml:space="preserve"> deze </w:t>
      </w:r>
      <w:r w:rsidR="00050023" w:rsidRPr="00BF63DE">
        <w:rPr>
          <w:rFonts w:ascii="Garamond" w:hAnsi="Garamond"/>
          <w:sz w:val="24"/>
          <w:szCs w:val="24"/>
          <w:lang w:val="nl-NL"/>
        </w:rPr>
        <w:t>wijz</w:t>
      </w:r>
      <w:r w:rsidRPr="00BF63DE">
        <w:rPr>
          <w:rFonts w:ascii="Garamond" w:hAnsi="Garamond"/>
          <w:sz w:val="24"/>
          <w:szCs w:val="24"/>
          <w:lang w:val="nl-NL"/>
        </w:rPr>
        <w:t>e aan:</w:t>
      </w:r>
      <w:r w:rsidR="00050023" w:rsidRPr="00BF63DE">
        <w:rPr>
          <w:rStyle w:val="FootnoteReference"/>
          <w:rFonts w:ascii="Garamond" w:hAnsi="Garamond"/>
          <w:sz w:val="24"/>
          <w:szCs w:val="24"/>
          <w:lang w:val="nl-NL"/>
        </w:rPr>
        <w:footnoteReference w:id="429"/>
      </w:r>
    </w:p>
    <w:p w14:paraId="1C6E5B48" w14:textId="4A80D35D" w:rsidR="008F7742" w:rsidRPr="00BF63DE" w:rsidRDefault="00B017E8" w:rsidP="00A9074A">
      <w:pPr>
        <w:spacing w:after="240"/>
        <w:ind w:left="283" w:right="283"/>
        <w:jc w:val="both"/>
        <w:rPr>
          <w:rFonts w:ascii="Garamond" w:hAnsi="Garamond"/>
          <w:sz w:val="24"/>
          <w:szCs w:val="24"/>
          <w:lang w:val="nl-NL"/>
        </w:rPr>
      </w:pPr>
      <w:r w:rsidRPr="00BF63DE">
        <w:rPr>
          <w:rFonts w:ascii="Garamond" w:hAnsi="Garamond"/>
          <w:sz w:val="24"/>
          <w:szCs w:val="24"/>
          <w:lang w:val="nl-NL"/>
        </w:rPr>
        <w:t>H</w:t>
      </w:r>
      <w:r w:rsidR="008F7742" w:rsidRPr="00BF63DE">
        <w:rPr>
          <w:rFonts w:ascii="Garamond" w:hAnsi="Garamond"/>
          <w:sz w:val="24"/>
          <w:szCs w:val="24"/>
          <w:lang w:val="nl-NL"/>
        </w:rPr>
        <w:t>et welzijn en zelfs het bestaan</w:t>
      </w:r>
      <w:r w:rsidR="00737C39" w:rsidRPr="00BF63DE">
        <w:rPr>
          <w:rFonts w:ascii="Garamond" w:hAnsi="Garamond"/>
          <w:sz w:val="24"/>
          <w:szCs w:val="24"/>
          <w:lang w:val="nl-NL"/>
        </w:rPr>
        <w:t xml:space="preserve"> van deze </w:t>
      </w:r>
      <w:r w:rsidR="00394F5A" w:rsidRPr="00BF63DE">
        <w:rPr>
          <w:rFonts w:ascii="Garamond" w:hAnsi="Garamond"/>
          <w:sz w:val="24"/>
          <w:szCs w:val="24"/>
          <w:lang w:val="nl-NL"/>
        </w:rPr>
        <w:t>naties</w:t>
      </w:r>
      <w:r w:rsidR="008F7742" w:rsidRPr="00BF63DE">
        <w:rPr>
          <w:rFonts w:ascii="Garamond" w:hAnsi="Garamond"/>
          <w:sz w:val="24"/>
          <w:szCs w:val="24"/>
          <w:lang w:val="nl-NL"/>
        </w:rPr>
        <w:t xml:space="preserve"> is in gevaar. Slaat het oog op de zaken </w:t>
      </w:r>
      <w:r w:rsidRPr="00BF63DE">
        <w:rPr>
          <w:rFonts w:ascii="Garamond" w:hAnsi="Garamond"/>
          <w:sz w:val="24"/>
          <w:szCs w:val="24"/>
          <w:lang w:val="nl-NL"/>
        </w:rPr>
        <w:t xml:space="preserve">in het </w:t>
      </w:r>
      <w:r w:rsidR="008F7742" w:rsidRPr="00BF63DE">
        <w:rPr>
          <w:rFonts w:ascii="Garamond" w:hAnsi="Garamond"/>
          <w:sz w:val="24"/>
          <w:szCs w:val="24"/>
          <w:lang w:val="nl-NL"/>
        </w:rPr>
        <w:t xml:space="preserve">buitenland. Het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punt, de zaak in vergelijking </w:t>
      </w:r>
      <w:r w:rsidR="00EF5FD1" w:rsidRPr="00BF63DE">
        <w:rPr>
          <w:rFonts w:ascii="Garamond" w:hAnsi="Garamond"/>
          <w:sz w:val="24"/>
          <w:szCs w:val="24"/>
          <w:lang w:val="nl-NL"/>
        </w:rPr>
        <w:t>waarmee</w:t>
      </w:r>
      <w:r w:rsidR="008F7742" w:rsidRPr="00BF63DE">
        <w:rPr>
          <w:rFonts w:ascii="Garamond" w:hAnsi="Garamond"/>
          <w:sz w:val="24"/>
          <w:szCs w:val="24"/>
          <w:lang w:val="nl-NL"/>
        </w:rPr>
        <w:t xml:space="preserve"> al het andere niets te be</w:t>
      </w:r>
      <w:r w:rsidR="004F2372" w:rsidRPr="00BF63DE">
        <w:rPr>
          <w:rFonts w:ascii="Garamond" w:hAnsi="Garamond"/>
          <w:sz w:val="24"/>
          <w:szCs w:val="24"/>
          <w:lang w:val="nl-NL"/>
        </w:rPr>
        <w:t>teken</w:t>
      </w:r>
      <w:r w:rsidR="008F7742" w:rsidRPr="00BF63DE">
        <w:rPr>
          <w:rFonts w:ascii="Garamond" w:hAnsi="Garamond"/>
          <w:sz w:val="24"/>
          <w:szCs w:val="24"/>
          <w:lang w:val="nl-NL"/>
        </w:rPr>
        <w:t>en heeft, is te weten of de christelijke wereld al of niet geheel en al aan het pausdom moet onderworpen geraken. Of is het niet</w:t>
      </w:r>
      <w:r w:rsidR="00026DF6" w:rsidRPr="00BF63DE">
        <w:rPr>
          <w:rFonts w:ascii="Garamond" w:hAnsi="Garamond"/>
          <w:sz w:val="24"/>
          <w:szCs w:val="24"/>
          <w:lang w:val="nl-NL"/>
        </w:rPr>
        <w:t xml:space="preserve"> zo,</w:t>
      </w:r>
      <w:r w:rsidR="008F7742" w:rsidRPr="00BF63DE">
        <w:rPr>
          <w:rFonts w:ascii="Garamond" w:hAnsi="Garamond"/>
          <w:sz w:val="24"/>
          <w:szCs w:val="24"/>
          <w:lang w:val="nl-NL"/>
        </w:rPr>
        <w:t xml:space="preserve"> dat de zaak van het protestantisme buiten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als met voeten wordt getreden? Het geld dat</w:t>
      </w:r>
      <w:r w:rsidR="00F47AED" w:rsidRPr="00BF63DE">
        <w:rPr>
          <w:rFonts w:ascii="Garamond" w:hAnsi="Garamond"/>
          <w:sz w:val="24"/>
          <w:szCs w:val="24"/>
          <w:lang w:val="nl-NL"/>
        </w:rPr>
        <w:t xml:space="preserve"> u </w:t>
      </w:r>
      <w:r w:rsidR="009934B2" w:rsidRPr="00BF63DE">
        <w:rPr>
          <w:rFonts w:ascii="Garamond" w:hAnsi="Garamond"/>
          <w:sz w:val="24"/>
          <w:szCs w:val="24"/>
          <w:lang w:val="nl-NL"/>
        </w:rPr>
        <w:t xml:space="preserve">zo </w:t>
      </w:r>
      <w:r w:rsidR="008F7742" w:rsidRPr="00BF63DE">
        <w:rPr>
          <w:rFonts w:ascii="Garamond" w:hAnsi="Garamond"/>
          <w:sz w:val="24"/>
          <w:szCs w:val="24"/>
          <w:lang w:val="nl-NL"/>
        </w:rPr>
        <w:t>edelmoedig hebt gegeven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christelijke belangstelling die</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getoond hebt aan de arme </w:t>
      </w:r>
      <w:r w:rsidR="00927878" w:rsidRPr="00BF63DE">
        <w:rPr>
          <w:rFonts w:ascii="Garamond" w:hAnsi="Garamond"/>
          <w:sz w:val="24"/>
          <w:szCs w:val="24"/>
          <w:lang w:val="nl-NL"/>
        </w:rPr>
        <w:t>Waldenz</w:t>
      </w:r>
      <w:r w:rsidR="008F7742" w:rsidRPr="00BF63DE">
        <w:rPr>
          <w:rFonts w:ascii="Garamond" w:hAnsi="Garamond"/>
          <w:sz w:val="24"/>
          <w:szCs w:val="24"/>
          <w:lang w:val="nl-NL"/>
        </w:rPr>
        <w:t xml:space="preserve">en uit </w:t>
      </w:r>
      <w:r w:rsidR="00D76AC5" w:rsidRPr="00BF63DE">
        <w:rPr>
          <w:rFonts w:ascii="Garamond" w:hAnsi="Garamond"/>
          <w:sz w:val="24"/>
          <w:szCs w:val="24"/>
          <w:lang w:val="nl-NL"/>
        </w:rPr>
        <w:t>Piemon</w:t>
      </w:r>
      <w:r w:rsidR="008F7742" w:rsidRPr="00BF63DE">
        <w:rPr>
          <w:rFonts w:ascii="Garamond" w:hAnsi="Garamond"/>
          <w:sz w:val="24"/>
          <w:szCs w:val="24"/>
          <w:lang w:val="nl-NL"/>
        </w:rPr>
        <w:t>t, bewijzen genoegzaam wat</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hiervan gelooft, namelijk dat </w:t>
      </w:r>
      <w:r w:rsidR="00704C1E" w:rsidRPr="00BF63DE">
        <w:rPr>
          <w:rFonts w:ascii="Garamond" w:hAnsi="Garamond"/>
          <w:sz w:val="24"/>
          <w:szCs w:val="24"/>
          <w:lang w:val="nl-NL"/>
        </w:rPr>
        <w:t>als</w:t>
      </w:r>
      <w:r w:rsidR="008F7742" w:rsidRPr="00BF63DE">
        <w:rPr>
          <w:rFonts w:ascii="Garamond" w:hAnsi="Garamond"/>
          <w:sz w:val="24"/>
          <w:szCs w:val="24"/>
          <w:lang w:val="nl-NL"/>
        </w:rPr>
        <w:t xml:space="preserve"> al de protestanten uit </w:t>
      </w:r>
      <w:r w:rsidR="00EE4D5D" w:rsidRPr="00BF63DE">
        <w:rPr>
          <w:rFonts w:ascii="Garamond" w:hAnsi="Garamond"/>
          <w:sz w:val="24"/>
          <w:szCs w:val="24"/>
          <w:lang w:val="nl-NL"/>
        </w:rPr>
        <w:t>Europa</w:t>
      </w:r>
      <w:r w:rsidR="008F7742" w:rsidRPr="00BF63DE">
        <w:rPr>
          <w:rFonts w:ascii="Garamond" w:hAnsi="Garamond"/>
          <w:sz w:val="24"/>
          <w:szCs w:val="24"/>
          <w:lang w:val="nl-NL"/>
        </w:rPr>
        <w:t xml:space="preserve"> slechts één hoofd hadden gehad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w:t>
      </w:r>
      <w:r w:rsidR="00927878" w:rsidRPr="00BF63DE">
        <w:rPr>
          <w:rFonts w:ascii="Garamond" w:hAnsi="Garamond"/>
          <w:sz w:val="24"/>
          <w:szCs w:val="24"/>
          <w:lang w:val="nl-NL"/>
        </w:rPr>
        <w:t>Waldenz</w:t>
      </w:r>
      <w:r w:rsidR="008F7742" w:rsidRPr="00BF63DE">
        <w:rPr>
          <w:rFonts w:ascii="Garamond" w:hAnsi="Garamond"/>
          <w:sz w:val="24"/>
          <w:szCs w:val="24"/>
          <w:lang w:val="nl-NL"/>
        </w:rPr>
        <w:t xml:space="preserve">en dat hoofd waren, het met </w:t>
      </w:r>
      <w:r w:rsidR="00D76AC5" w:rsidRPr="00BF63DE">
        <w:rPr>
          <w:rFonts w:ascii="Garamond" w:hAnsi="Garamond"/>
          <w:sz w:val="24"/>
          <w:szCs w:val="24"/>
          <w:lang w:val="nl-NL"/>
        </w:rPr>
        <w:t>één</w:t>
      </w:r>
      <w:r w:rsidR="008F7742" w:rsidRPr="00BF63DE">
        <w:rPr>
          <w:rFonts w:ascii="Garamond" w:hAnsi="Garamond"/>
          <w:sz w:val="24"/>
          <w:szCs w:val="24"/>
          <w:lang w:val="nl-NL"/>
        </w:rPr>
        <w:t xml:space="preserve"> enkele slag zou zijn afgehouwen geweest: en </w:t>
      </w:r>
      <w:r w:rsidR="003D5AE5" w:rsidRPr="00BF63DE">
        <w:rPr>
          <w:rFonts w:ascii="Garamond" w:hAnsi="Garamond"/>
          <w:sz w:val="24"/>
          <w:szCs w:val="24"/>
          <w:lang w:val="nl-NL"/>
        </w:rPr>
        <w:t>daarmee</w:t>
      </w:r>
      <w:r w:rsidR="008F7742" w:rsidRPr="00BF63DE">
        <w:rPr>
          <w:rFonts w:ascii="Garamond" w:hAnsi="Garamond"/>
          <w:sz w:val="24"/>
          <w:szCs w:val="24"/>
          <w:lang w:val="nl-NL"/>
        </w:rPr>
        <w:t xml:space="preserve"> zou alles een einde hebben gehad.</w:t>
      </w:r>
      <w:r w:rsidRPr="00BF63DE">
        <w:rPr>
          <w:rFonts w:ascii="Garamond" w:hAnsi="Garamond"/>
          <w:sz w:val="24"/>
          <w:szCs w:val="24"/>
          <w:lang w:val="nl-NL"/>
        </w:rPr>
        <w:t xml:space="preserve"> M</w:t>
      </w:r>
      <w:r w:rsidR="008F7742" w:rsidRPr="00BF63DE">
        <w:rPr>
          <w:rFonts w:ascii="Garamond" w:hAnsi="Garamond"/>
          <w:sz w:val="24"/>
          <w:szCs w:val="24"/>
          <w:lang w:val="nl-NL"/>
        </w:rPr>
        <w:t xml:space="preserve">aar is er buiten deze zaak van </w:t>
      </w:r>
      <w:r w:rsidR="00D76AC5" w:rsidRPr="00BF63DE">
        <w:rPr>
          <w:rFonts w:ascii="Garamond" w:hAnsi="Garamond"/>
          <w:sz w:val="24"/>
          <w:szCs w:val="24"/>
          <w:lang w:val="nl-NL"/>
        </w:rPr>
        <w:t>Piemon</w:t>
      </w:r>
      <w:r w:rsidR="008F7742" w:rsidRPr="00BF63DE">
        <w:rPr>
          <w:rFonts w:ascii="Garamond" w:hAnsi="Garamond"/>
          <w:sz w:val="24"/>
          <w:szCs w:val="24"/>
          <w:lang w:val="nl-NL"/>
        </w:rPr>
        <w:t>t nog niet meer wat dit bewijzen kan?</w:t>
      </w:r>
      <w:r w:rsidR="00387D1B" w:rsidRPr="00BF63DE">
        <w:rPr>
          <w:rFonts w:ascii="Garamond" w:hAnsi="Garamond"/>
          <w:sz w:val="24"/>
          <w:szCs w:val="24"/>
          <w:lang w:val="nl-NL"/>
        </w:rPr>
        <w:t xml:space="preserve"> </w:t>
      </w:r>
      <w:r w:rsidR="008F7742" w:rsidRPr="00BF63DE">
        <w:rPr>
          <w:rFonts w:ascii="Garamond" w:hAnsi="Garamond"/>
          <w:sz w:val="24"/>
          <w:szCs w:val="24"/>
          <w:lang w:val="nl-NL"/>
        </w:rPr>
        <w:t>vestigt slechts</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 xml:space="preserve">aandacht op het huis van </w:t>
      </w:r>
      <w:r w:rsidR="00453DE3" w:rsidRPr="00BF63DE">
        <w:rPr>
          <w:rFonts w:ascii="Garamond" w:hAnsi="Garamond"/>
          <w:sz w:val="24"/>
          <w:szCs w:val="24"/>
          <w:lang w:val="nl-NL"/>
        </w:rPr>
        <w:t>Oostenrijk</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ziet hoe het in de beide delen van de christenheid waarover het gebiedt, in </w:t>
      </w:r>
      <w:r w:rsidR="00453DE3" w:rsidRPr="00BF63DE">
        <w:rPr>
          <w:rFonts w:ascii="Garamond" w:hAnsi="Garamond"/>
          <w:sz w:val="24"/>
          <w:szCs w:val="24"/>
          <w:lang w:val="nl-NL"/>
        </w:rPr>
        <w:t>Oostenrijk</w:t>
      </w:r>
      <w:r w:rsidR="008F7742" w:rsidRPr="00BF63DE">
        <w:rPr>
          <w:rFonts w:ascii="Garamond" w:hAnsi="Garamond"/>
          <w:sz w:val="24"/>
          <w:szCs w:val="24"/>
          <w:lang w:val="nl-NL"/>
        </w:rPr>
        <w:t xml:space="preserve"> en in </w:t>
      </w:r>
      <w:r w:rsidR="00026DF6" w:rsidRPr="00BF63DE">
        <w:rPr>
          <w:rFonts w:ascii="Garamond" w:hAnsi="Garamond"/>
          <w:sz w:val="24"/>
          <w:szCs w:val="24"/>
          <w:lang w:val="nl-NL"/>
        </w:rPr>
        <w:t>Spanje</w:t>
      </w:r>
      <w:r w:rsidR="008F7742" w:rsidRPr="00BF63DE">
        <w:rPr>
          <w:rFonts w:ascii="Garamond" w:hAnsi="Garamond"/>
          <w:sz w:val="24"/>
          <w:szCs w:val="24"/>
          <w:lang w:val="nl-NL"/>
        </w:rPr>
        <w:t>,</w:t>
      </w:r>
      <w:r w:rsidR="00387D1B" w:rsidRPr="00BF63DE">
        <w:rPr>
          <w:rFonts w:ascii="Garamond" w:hAnsi="Garamond"/>
          <w:sz w:val="24"/>
          <w:szCs w:val="24"/>
          <w:lang w:val="nl-NL"/>
        </w:rPr>
        <w:t xml:space="preserve"> </w:t>
      </w:r>
      <w:r w:rsidR="008F7742" w:rsidRPr="00BF63DE">
        <w:rPr>
          <w:rFonts w:ascii="Garamond" w:hAnsi="Garamond"/>
          <w:sz w:val="24"/>
          <w:szCs w:val="24"/>
          <w:lang w:val="nl-NL"/>
        </w:rPr>
        <w:t>van het hoofd tot de voeten gewapend staat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gereed om de zaak van het protestantisme ten ondergang te brengen.</w:t>
      </w:r>
      <w:r w:rsidR="00050023" w:rsidRPr="00BF63DE">
        <w:rPr>
          <w:rStyle w:val="FootnoteReference"/>
          <w:rFonts w:ascii="Garamond" w:hAnsi="Garamond"/>
          <w:sz w:val="24"/>
          <w:szCs w:val="24"/>
          <w:lang w:val="nl-NL"/>
        </w:rPr>
        <w:footnoteReference w:id="430"/>
      </w:r>
    </w:p>
    <w:p w14:paraId="50B098F5" w14:textId="6F0DA45A"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Cromwell staaft deze stelling en gaat dan voort:</w:t>
      </w:r>
    </w:p>
    <w:p w14:paraId="37902510" w14:textId="50A899DE" w:rsidR="008F7742" w:rsidRPr="00BF63DE" w:rsidRDefault="00303CE1" w:rsidP="00A9074A">
      <w:pPr>
        <w:spacing w:after="240"/>
        <w:ind w:left="283" w:right="283"/>
        <w:jc w:val="both"/>
        <w:rPr>
          <w:rFonts w:ascii="Garamond" w:hAnsi="Garamond"/>
          <w:sz w:val="24"/>
          <w:szCs w:val="24"/>
          <w:lang w:val="nl-NL"/>
        </w:rPr>
      </w:pPr>
      <w:r w:rsidRPr="00BF63DE">
        <w:rPr>
          <w:rFonts w:ascii="Garamond" w:hAnsi="Garamond"/>
          <w:sz w:val="24"/>
          <w:szCs w:val="24"/>
          <w:lang w:val="nl-NL"/>
        </w:rPr>
        <w:t>M</w:t>
      </w:r>
      <w:r w:rsidR="008F7742" w:rsidRPr="00BF63DE">
        <w:rPr>
          <w:rFonts w:ascii="Garamond" w:hAnsi="Garamond"/>
          <w:sz w:val="24"/>
          <w:szCs w:val="24"/>
          <w:lang w:val="nl-NL"/>
        </w:rPr>
        <w:t>aar ziet ook hem die zich</w:t>
      </w:r>
      <w:r w:rsidR="004F2372" w:rsidRPr="00BF63DE">
        <w:rPr>
          <w:rFonts w:ascii="Garamond" w:hAnsi="Garamond"/>
          <w:sz w:val="24"/>
          <w:szCs w:val="24"/>
          <w:lang w:val="nl-NL"/>
        </w:rPr>
        <w:t>zelf</w:t>
      </w:r>
      <w:r w:rsidR="008F7742" w:rsidRPr="00BF63DE">
        <w:rPr>
          <w:rFonts w:ascii="Garamond" w:hAnsi="Garamond"/>
          <w:sz w:val="24"/>
          <w:szCs w:val="24"/>
          <w:lang w:val="nl-NL"/>
        </w:rPr>
        <w:t xml:space="preserve"> hun hoofd, hun gebieder noemt,</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de paus! Hij tracht alle mogendheden, alle vorsten van </w:t>
      </w:r>
      <w:r w:rsidR="00EE4D5D" w:rsidRPr="00BF63DE">
        <w:rPr>
          <w:rFonts w:ascii="Garamond" w:hAnsi="Garamond"/>
          <w:sz w:val="24"/>
          <w:szCs w:val="24"/>
          <w:lang w:val="nl-NL"/>
        </w:rPr>
        <w:t>Europa</w:t>
      </w:r>
      <w:r w:rsidR="008F7742" w:rsidRPr="00BF63DE">
        <w:rPr>
          <w:rFonts w:ascii="Garamond" w:hAnsi="Garamond"/>
          <w:sz w:val="24"/>
          <w:szCs w:val="24"/>
          <w:lang w:val="nl-NL"/>
        </w:rPr>
        <w:t xml:space="preserve"> er toe op te winden, om aan het werk van de onderdrukking en vernietiging de hand te </w:t>
      </w:r>
      <w:r w:rsidR="00026DF6" w:rsidRPr="00BF63DE">
        <w:rPr>
          <w:rFonts w:ascii="Garamond" w:hAnsi="Garamond"/>
          <w:sz w:val="24"/>
          <w:szCs w:val="24"/>
          <w:lang w:val="nl-NL"/>
        </w:rPr>
        <w:t>lenen</w:t>
      </w:r>
      <w:r w:rsidR="008F7742" w:rsidRPr="00BF63DE">
        <w:rPr>
          <w:rFonts w:ascii="Garamond" w:hAnsi="Garamond"/>
          <w:sz w:val="24"/>
          <w:szCs w:val="24"/>
          <w:lang w:val="nl-NL"/>
        </w:rPr>
        <w:t xml:space="preserve">: </w:t>
      </w:r>
      <w:r w:rsidR="00026DF6" w:rsidRPr="00BF63DE">
        <w:rPr>
          <w:rFonts w:ascii="Garamond" w:hAnsi="Garamond"/>
          <w:sz w:val="24"/>
          <w:szCs w:val="24"/>
          <w:lang w:val="nl-NL"/>
        </w:rPr>
        <w:t>zodat</w:t>
      </w:r>
      <w:r w:rsidR="008F7742" w:rsidRPr="00BF63DE">
        <w:rPr>
          <w:rFonts w:ascii="Garamond" w:hAnsi="Garamond"/>
          <w:sz w:val="24"/>
          <w:szCs w:val="24"/>
          <w:lang w:val="nl-NL"/>
        </w:rPr>
        <w:t xml:space="preserve"> er thans werkelijk onder de </w:t>
      </w:r>
      <w:r w:rsidR="001E68A1" w:rsidRPr="00BF63DE">
        <w:rPr>
          <w:rFonts w:ascii="Garamond" w:hAnsi="Garamond"/>
          <w:sz w:val="24"/>
          <w:szCs w:val="24"/>
          <w:lang w:val="nl-NL"/>
        </w:rPr>
        <w:t xml:space="preserve">roomse </w:t>
      </w:r>
      <w:r w:rsidR="008F7742" w:rsidRPr="00BF63DE">
        <w:rPr>
          <w:rFonts w:ascii="Garamond" w:hAnsi="Garamond"/>
          <w:sz w:val="24"/>
          <w:szCs w:val="24"/>
          <w:lang w:val="nl-NL"/>
        </w:rPr>
        <w:t xml:space="preserve">regeringen, geheel </w:t>
      </w:r>
      <w:r w:rsidR="00EE4D5D" w:rsidRPr="00BF63DE">
        <w:rPr>
          <w:rFonts w:ascii="Garamond" w:hAnsi="Garamond"/>
          <w:sz w:val="24"/>
          <w:szCs w:val="24"/>
          <w:lang w:val="nl-NL"/>
        </w:rPr>
        <w:t>Europa</w:t>
      </w:r>
      <w:r w:rsidR="008F7742" w:rsidRPr="00BF63DE">
        <w:rPr>
          <w:rFonts w:ascii="Garamond" w:hAnsi="Garamond"/>
          <w:sz w:val="24"/>
          <w:szCs w:val="24"/>
          <w:lang w:val="nl-NL"/>
        </w:rPr>
        <w:t xml:space="preserve"> door, slechts één streven, één handelen is, namelijk om allen die niet met</w:t>
      </w:r>
      <w:r w:rsidR="00050023" w:rsidRPr="00BF63DE">
        <w:rPr>
          <w:rFonts w:ascii="Garamond" w:hAnsi="Garamond"/>
          <w:sz w:val="24"/>
          <w:szCs w:val="24"/>
          <w:lang w:val="nl-NL"/>
        </w:rPr>
        <w:t xml:space="preserve"> h</w:t>
      </w:r>
      <w:r w:rsidR="008F7742" w:rsidRPr="00BF63DE">
        <w:rPr>
          <w:rFonts w:ascii="Garamond" w:hAnsi="Garamond"/>
          <w:sz w:val="24"/>
          <w:szCs w:val="24"/>
          <w:lang w:val="nl-NL"/>
        </w:rPr>
        <w:t>aar dezelfde lijn trekken te verdelgen’.</w:t>
      </w:r>
      <w:r w:rsidR="00050023" w:rsidRPr="00BF63DE">
        <w:rPr>
          <w:rStyle w:val="FootnoteReference"/>
          <w:rFonts w:ascii="Garamond" w:hAnsi="Garamond"/>
          <w:sz w:val="24"/>
          <w:szCs w:val="24"/>
          <w:lang w:val="nl-NL"/>
        </w:rPr>
        <w:footnoteReference w:id="431"/>
      </w:r>
      <w:r w:rsidR="008F7742" w:rsidRPr="00BF63DE">
        <w:rPr>
          <w:rFonts w:ascii="Garamond" w:hAnsi="Garamond"/>
          <w:sz w:val="24"/>
          <w:szCs w:val="24"/>
          <w:lang w:val="nl-NL"/>
        </w:rPr>
        <w:t xml:space="preserve"> </w:t>
      </w:r>
      <w:r w:rsidR="00050023" w:rsidRPr="00BF63DE">
        <w:rPr>
          <w:rFonts w:ascii="Garamond" w:hAnsi="Garamond"/>
          <w:sz w:val="24"/>
          <w:szCs w:val="24"/>
          <w:lang w:val="nl-NL"/>
        </w:rPr>
        <w:t>D</w:t>
      </w:r>
      <w:r w:rsidR="008F7742" w:rsidRPr="00BF63DE">
        <w:rPr>
          <w:rFonts w:ascii="Garamond" w:hAnsi="Garamond"/>
          <w:sz w:val="24"/>
          <w:szCs w:val="24"/>
          <w:lang w:val="nl-NL"/>
        </w:rPr>
        <w:t xml:space="preserve">it alles nu was volkomen de waarheid. De mannen die destijds in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het beleid van zaken in handen hadden, maakten zich</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 xml:space="preserve">ijdele schrikbeelden.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inzonderheid was iemand die toonde </w:t>
      </w:r>
      <w:r w:rsidR="008C61E7" w:rsidRPr="00BF63DE">
        <w:rPr>
          <w:rFonts w:ascii="Garamond" w:hAnsi="Garamond"/>
          <w:sz w:val="24"/>
          <w:szCs w:val="24"/>
          <w:lang w:val="nl-NL"/>
        </w:rPr>
        <w:t>oren</w:t>
      </w:r>
      <w:r w:rsidR="008F7742" w:rsidRPr="00BF63DE">
        <w:rPr>
          <w:rFonts w:ascii="Garamond" w:hAnsi="Garamond"/>
          <w:sz w:val="24"/>
          <w:szCs w:val="24"/>
          <w:lang w:val="nl-NL"/>
        </w:rPr>
        <w:t xml:space="preserve"> te hebben om te </w:t>
      </w:r>
      <w:r w:rsidR="00EF5FD1" w:rsidRPr="00BF63DE">
        <w:rPr>
          <w:rFonts w:ascii="Garamond" w:hAnsi="Garamond"/>
          <w:sz w:val="24"/>
          <w:szCs w:val="24"/>
          <w:lang w:val="nl-NL"/>
        </w:rPr>
        <w:t>horen en</w:t>
      </w:r>
      <w:r w:rsidR="008F7742" w:rsidRPr="00BF63DE">
        <w:rPr>
          <w:rFonts w:ascii="Garamond" w:hAnsi="Garamond"/>
          <w:sz w:val="24"/>
          <w:szCs w:val="24"/>
          <w:lang w:val="nl-NL"/>
        </w:rPr>
        <w:t xml:space="preserve"> oge</w:t>
      </w:r>
      <w:r w:rsidR="00DD5953" w:rsidRPr="00BF63DE">
        <w:rPr>
          <w:rFonts w:ascii="Garamond" w:hAnsi="Garamond"/>
          <w:sz w:val="24"/>
          <w:szCs w:val="24"/>
          <w:lang w:val="nl-NL"/>
        </w:rPr>
        <w:t>n</w:t>
      </w:r>
      <w:r w:rsidR="008F7742" w:rsidRPr="00BF63DE">
        <w:rPr>
          <w:rFonts w:ascii="Garamond" w:hAnsi="Garamond"/>
          <w:sz w:val="24"/>
          <w:szCs w:val="24"/>
          <w:lang w:val="nl-NL"/>
        </w:rPr>
        <w:t xml:space="preserve"> om te zien.</w:t>
      </w:r>
    </w:p>
    <w:p w14:paraId="2FEAB30D" w14:textId="24F45D6E"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Nadat </w:t>
      </w:r>
      <w:r w:rsidR="00097C1A" w:rsidRPr="00BF63DE">
        <w:rPr>
          <w:rFonts w:ascii="Garamond" w:hAnsi="Garamond"/>
          <w:sz w:val="24"/>
          <w:szCs w:val="24"/>
          <w:lang w:val="nl-NL"/>
        </w:rPr>
        <w:t xml:space="preserve">Cromwell </w:t>
      </w:r>
      <w:r w:rsidRPr="00BF63DE">
        <w:rPr>
          <w:rFonts w:ascii="Garamond" w:hAnsi="Garamond"/>
          <w:sz w:val="24"/>
          <w:szCs w:val="24"/>
          <w:lang w:val="nl-NL"/>
        </w:rPr>
        <w:t>had stil gestaan bij de gevaren die van buiten dreigden</w:t>
      </w:r>
      <w:r w:rsidR="009934B2" w:rsidRPr="00BF63DE">
        <w:rPr>
          <w:rFonts w:ascii="Garamond" w:hAnsi="Garamond"/>
          <w:sz w:val="24"/>
          <w:szCs w:val="24"/>
          <w:lang w:val="nl-NL"/>
        </w:rPr>
        <w:t>,</w:t>
      </w:r>
      <w:r w:rsidRPr="00BF63DE">
        <w:rPr>
          <w:rFonts w:ascii="Garamond" w:hAnsi="Garamond"/>
          <w:sz w:val="24"/>
          <w:szCs w:val="24"/>
          <w:lang w:val="nl-NL"/>
        </w:rPr>
        <w:t xml:space="preserve"> onderzocht hij die welke zich in het land zelf voordeden</w:t>
      </w:r>
      <w:r w:rsidR="00075CF8" w:rsidRPr="00BF63DE">
        <w:rPr>
          <w:rFonts w:ascii="Garamond" w:hAnsi="Garamond"/>
          <w:sz w:val="24"/>
          <w:szCs w:val="24"/>
          <w:lang w:val="nl-NL"/>
        </w:rPr>
        <w:t>,</w:t>
      </w:r>
      <w:r w:rsidRPr="00BF63DE">
        <w:rPr>
          <w:rFonts w:ascii="Garamond" w:hAnsi="Garamond"/>
          <w:sz w:val="24"/>
          <w:szCs w:val="24"/>
          <w:lang w:val="nl-NL"/>
        </w:rPr>
        <w:t xml:space="preserve"> en daarbij wees hij aan welke goede bezittingen het waren</w:t>
      </w:r>
      <w:r w:rsidR="009934B2" w:rsidRPr="00BF63DE">
        <w:rPr>
          <w:rFonts w:ascii="Garamond" w:hAnsi="Garamond"/>
          <w:sz w:val="24"/>
          <w:szCs w:val="24"/>
          <w:lang w:val="nl-NL"/>
        </w:rPr>
        <w:t>,</w:t>
      </w:r>
      <w:r w:rsidRPr="00BF63DE">
        <w:rPr>
          <w:rFonts w:ascii="Garamond" w:hAnsi="Garamond"/>
          <w:sz w:val="24"/>
          <w:szCs w:val="24"/>
          <w:lang w:val="nl-NL"/>
        </w:rPr>
        <w:t xml:space="preserve"> die men moest pogen te</w:t>
      </w:r>
      <w:r w:rsidR="00634146" w:rsidRPr="00BF63DE">
        <w:rPr>
          <w:rFonts w:ascii="Garamond" w:hAnsi="Garamond"/>
          <w:sz w:val="24"/>
          <w:szCs w:val="24"/>
          <w:lang w:val="nl-NL"/>
        </w:rPr>
        <w:t xml:space="preserve"> behouden </w:t>
      </w:r>
      <w:r w:rsidR="00EF5FD1" w:rsidRPr="00BF63DE">
        <w:rPr>
          <w:rFonts w:ascii="Garamond" w:hAnsi="Garamond"/>
          <w:sz w:val="24"/>
          <w:szCs w:val="24"/>
          <w:lang w:val="nl-NL"/>
        </w:rPr>
        <w:t>en</w:t>
      </w:r>
      <w:r w:rsidRPr="00BF63DE">
        <w:rPr>
          <w:rFonts w:ascii="Garamond" w:hAnsi="Garamond"/>
          <w:sz w:val="24"/>
          <w:szCs w:val="24"/>
          <w:lang w:val="nl-NL"/>
        </w:rPr>
        <w:t xml:space="preserve"> hoedanig men daarbij moest te werk gaan. Al</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gedachten waren </w:t>
      </w:r>
      <w:r w:rsidR="00DE145E" w:rsidRPr="00BF63DE">
        <w:rPr>
          <w:rFonts w:ascii="Garamond" w:hAnsi="Garamond"/>
          <w:sz w:val="24"/>
          <w:szCs w:val="24"/>
          <w:lang w:val="nl-NL"/>
        </w:rPr>
        <w:t>gericht</w:t>
      </w:r>
      <w:r w:rsidRPr="00BF63DE">
        <w:rPr>
          <w:rFonts w:ascii="Garamond" w:hAnsi="Garamond"/>
          <w:sz w:val="24"/>
          <w:szCs w:val="24"/>
          <w:lang w:val="nl-NL"/>
        </w:rPr>
        <w:t xml:space="preserve"> op het geluk van zijn volk.</w:t>
      </w:r>
    </w:p>
    <w:p w14:paraId="59E3C433" w14:textId="2D857C4D" w:rsidR="008F7742"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B017E8" w:rsidRPr="00BF63DE">
        <w:rPr>
          <w:rFonts w:ascii="Garamond" w:hAnsi="Garamond"/>
          <w:sz w:val="24"/>
          <w:szCs w:val="24"/>
          <w:lang w:val="nl-NL"/>
        </w:rPr>
        <w:t>W</w:t>
      </w:r>
      <w:r w:rsidR="008F7742" w:rsidRPr="00BF63DE">
        <w:rPr>
          <w:rFonts w:ascii="Garamond" w:hAnsi="Garamond"/>
          <w:sz w:val="24"/>
          <w:szCs w:val="24"/>
          <w:lang w:val="nl-NL"/>
        </w:rPr>
        <w:t>ij bezitten</w:t>
      </w:r>
      <w:r w:rsidR="009934B2" w:rsidRPr="00BF63DE">
        <w:rPr>
          <w:rFonts w:ascii="Garamond" w:hAnsi="Garamond"/>
          <w:sz w:val="24"/>
          <w:szCs w:val="24"/>
          <w:lang w:val="nl-NL"/>
        </w:rPr>
        <w:t>,</w:t>
      </w:r>
      <w:r w:rsidR="008F7742"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sprak hij</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Pr="00BF63DE">
        <w:rPr>
          <w:rFonts w:ascii="Garamond" w:hAnsi="Garamond"/>
          <w:sz w:val="24"/>
          <w:szCs w:val="24"/>
          <w:lang w:val="nl-NL"/>
        </w:rPr>
        <w:t>‘</w:t>
      </w:r>
      <w:r w:rsidR="008F7742" w:rsidRPr="00BF63DE">
        <w:rPr>
          <w:rFonts w:ascii="Garamond" w:hAnsi="Garamond"/>
          <w:sz w:val="24"/>
          <w:szCs w:val="24"/>
          <w:lang w:val="nl-NL"/>
        </w:rPr>
        <w:t xml:space="preserve">twee weldaden, de vrede en het </w:t>
      </w:r>
      <w:r w:rsidR="00873EE9" w:rsidRPr="00BF63DE">
        <w:rPr>
          <w:rFonts w:ascii="Garamond" w:hAnsi="Garamond"/>
          <w:sz w:val="24"/>
          <w:szCs w:val="24"/>
          <w:lang w:val="nl-NL"/>
        </w:rPr>
        <w:t>Evangelie</w:t>
      </w:r>
      <w:r w:rsidR="008F7742" w:rsidRPr="00BF63DE">
        <w:rPr>
          <w:rFonts w:ascii="Garamond" w:hAnsi="Garamond"/>
          <w:sz w:val="24"/>
          <w:szCs w:val="24"/>
          <w:lang w:val="nl-NL"/>
        </w:rPr>
        <w:t>!</w:t>
      </w:r>
      <w:r w:rsidR="00050023" w:rsidRPr="00BF63DE">
        <w:rPr>
          <w:rStyle w:val="FootnoteReference"/>
          <w:rFonts w:ascii="Garamond" w:hAnsi="Garamond"/>
          <w:sz w:val="24"/>
          <w:szCs w:val="24"/>
          <w:lang w:val="nl-NL"/>
        </w:rPr>
        <w:footnoteReference w:id="432"/>
      </w:r>
      <w:r w:rsidR="008F7742" w:rsidRPr="00BF63DE">
        <w:rPr>
          <w:rFonts w:ascii="Garamond" w:hAnsi="Garamond"/>
          <w:sz w:val="24"/>
          <w:szCs w:val="24"/>
          <w:lang w:val="nl-NL"/>
        </w:rPr>
        <w:t xml:space="preserve"> </w:t>
      </w:r>
      <w:r w:rsidR="00050023" w:rsidRPr="00BF63DE">
        <w:rPr>
          <w:rFonts w:ascii="Garamond" w:hAnsi="Garamond"/>
          <w:sz w:val="24"/>
          <w:szCs w:val="24"/>
          <w:lang w:val="nl-NL"/>
        </w:rPr>
        <w:t>L</w:t>
      </w:r>
      <w:r w:rsidR="008F7742" w:rsidRPr="00BF63DE">
        <w:rPr>
          <w:rFonts w:ascii="Garamond" w:hAnsi="Garamond"/>
          <w:sz w:val="24"/>
          <w:szCs w:val="24"/>
          <w:lang w:val="nl-NL"/>
        </w:rPr>
        <w:t xml:space="preserve">aat ons één hart en </w:t>
      </w:r>
      <w:r w:rsidR="005B67C0" w:rsidRPr="00BF63DE">
        <w:rPr>
          <w:rFonts w:ascii="Garamond" w:hAnsi="Garamond"/>
          <w:sz w:val="24"/>
          <w:szCs w:val="24"/>
          <w:lang w:val="nl-NL"/>
        </w:rPr>
        <w:t xml:space="preserve">één </w:t>
      </w:r>
      <w:r w:rsidR="008F7742" w:rsidRPr="00BF63DE">
        <w:rPr>
          <w:rFonts w:ascii="Garamond" w:hAnsi="Garamond"/>
          <w:sz w:val="24"/>
          <w:szCs w:val="24"/>
          <w:lang w:val="nl-NL"/>
        </w:rPr>
        <w:t xml:space="preserve">ziel zijn om ze te bewaren. Zijn wij dat om de billijke </w:t>
      </w:r>
      <w:r w:rsidR="000D2FE8" w:rsidRPr="00BF63DE">
        <w:rPr>
          <w:rFonts w:ascii="Garamond" w:hAnsi="Garamond"/>
          <w:sz w:val="24"/>
          <w:szCs w:val="24"/>
          <w:lang w:val="nl-NL"/>
        </w:rPr>
        <w:t>recht</w:t>
      </w:r>
      <w:r w:rsidR="008F7742" w:rsidRPr="00BF63DE">
        <w:rPr>
          <w:rFonts w:ascii="Garamond" w:hAnsi="Garamond"/>
          <w:sz w:val="24"/>
          <w:szCs w:val="24"/>
          <w:lang w:val="nl-NL"/>
        </w:rPr>
        <w:t>en van de natie te handhaven. Indien</w:t>
      </w:r>
      <w:r w:rsidR="00F47AED" w:rsidRPr="00BF63DE">
        <w:rPr>
          <w:rFonts w:ascii="Garamond" w:hAnsi="Garamond"/>
          <w:sz w:val="24"/>
          <w:szCs w:val="24"/>
          <w:lang w:val="nl-NL"/>
        </w:rPr>
        <w:t xml:space="preserve"> u </w:t>
      </w:r>
      <w:r w:rsidR="00D76AC5" w:rsidRPr="00BF63DE">
        <w:rPr>
          <w:rFonts w:ascii="Garamond" w:hAnsi="Garamond"/>
          <w:sz w:val="24"/>
          <w:szCs w:val="24"/>
          <w:lang w:val="nl-NL"/>
        </w:rPr>
        <w:t>zich</w:t>
      </w:r>
      <w:r w:rsidR="008F7742" w:rsidRPr="00BF63DE">
        <w:rPr>
          <w:rFonts w:ascii="Garamond" w:hAnsi="Garamond"/>
          <w:sz w:val="24"/>
          <w:szCs w:val="24"/>
          <w:lang w:val="nl-NL"/>
        </w:rPr>
        <w:t xml:space="preserve"> in</w:t>
      </w:r>
      <w:r w:rsidR="008A78CA" w:rsidRPr="00BF63DE">
        <w:rPr>
          <w:rFonts w:ascii="Garamond" w:hAnsi="Garamond"/>
          <w:sz w:val="24"/>
          <w:szCs w:val="24"/>
          <w:lang w:val="nl-NL"/>
        </w:rPr>
        <w:t xml:space="preserve"> een</w:t>
      </w:r>
      <w:r w:rsidR="00873EE9" w:rsidRPr="00BF63DE">
        <w:rPr>
          <w:rFonts w:ascii="Garamond" w:hAnsi="Garamond"/>
          <w:sz w:val="24"/>
          <w:szCs w:val="24"/>
          <w:lang w:val="nl-NL"/>
        </w:rPr>
        <w:t xml:space="preserve"> nieuwe </w:t>
      </w:r>
      <w:r w:rsidR="008F7742" w:rsidRPr="00BF63DE">
        <w:rPr>
          <w:rFonts w:ascii="Garamond" w:hAnsi="Garamond"/>
          <w:sz w:val="24"/>
          <w:szCs w:val="24"/>
          <w:lang w:val="nl-NL"/>
        </w:rPr>
        <w:t xml:space="preserve">zondvloed waagt van oorlog en van bloed, moet dit volk onvermijdelijk en ellendig ondergaan. Ik bezweer u in de naam en in de tegenwoordigheid van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dat</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deze dingen ter harte neemt.</w:t>
      </w:r>
      <w:r w:rsidR="00050023" w:rsidRPr="00BF63DE">
        <w:rPr>
          <w:rStyle w:val="FootnoteReference"/>
          <w:rFonts w:ascii="Garamond" w:hAnsi="Garamond"/>
          <w:sz w:val="24"/>
          <w:szCs w:val="24"/>
          <w:lang w:val="nl-NL"/>
        </w:rPr>
        <w:footnoteReference w:id="433"/>
      </w:r>
      <w:r w:rsidR="009934B2" w:rsidRPr="00BF63DE">
        <w:rPr>
          <w:rFonts w:ascii="Garamond" w:hAnsi="Garamond"/>
          <w:sz w:val="24"/>
          <w:szCs w:val="24"/>
          <w:lang w:val="nl-NL"/>
        </w:rPr>
        <w:t xml:space="preserve"> </w:t>
      </w:r>
      <w:r w:rsidR="00CD343A" w:rsidRPr="00BF63DE">
        <w:rPr>
          <w:rFonts w:ascii="Garamond" w:hAnsi="Garamond"/>
          <w:sz w:val="24"/>
          <w:szCs w:val="24"/>
          <w:lang w:val="nl-NL"/>
        </w:rPr>
        <w:t>Als</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de vrede niet zoekt, </w:t>
      </w:r>
      <w:r w:rsidR="00026DF6" w:rsidRPr="00BF63DE">
        <w:rPr>
          <w:rFonts w:ascii="Garamond" w:hAnsi="Garamond"/>
          <w:sz w:val="24"/>
          <w:szCs w:val="24"/>
          <w:lang w:val="nl-NL"/>
        </w:rPr>
        <w:t>zodat</w:t>
      </w:r>
      <w:r w:rsidR="008F7742" w:rsidRPr="00BF63DE">
        <w:rPr>
          <w:rFonts w:ascii="Garamond" w:hAnsi="Garamond"/>
          <w:sz w:val="24"/>
          <w:szCs w:val="24"/>
          <w:lang w:val="nl-NL"/>
        </w:rPr>
        <w:t xml:space="preserve"> de vrucht van de ge</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igheid vermenigvuldigd wordt </w:t>
      </w:r>
      <w:r w:rsidR="00CD343A" w:rsidRPr="00BF63DE">
        <w:rPr>
          <w:rFonts w:ascii="Garamond" w:hAnsi="Garamond"/>
          <w:sz w:val="24"/>
          <w:szCs w:val="24"/>
          <w:lang w:val="nl-NL"/>
        </w:rPr>
        <w:t xml:space="preserve">aan </w:t>
      </w:r>
      <w:r w:rsidR="008F7742" w:rsidRPr="00BF63DE">
        <w:rPr>
          <w:rFonts w:ascii="Garamond" w:hAnsi="Garamond"/>
          <w:sz w:val="24"/>
          <w:szCs w:val="24"/>
          <w:lang w:val="nl-NL"/>
        </w:rPr>
        <w:t>degenen die de vrede liefhebben, ach! Dan zal men weldra van dit arme volk zeggen</w:t>
      </w:r>
      <w:r w:rsidR="004F2372" w:rsidRPr="00BF63DE">
        <w:rPr>
          <w:rFonts w:ascii="Garamond" w:hAnsi="Garamond"/>
          <w:sz w:val="24"/>
          <w:szCs w:val="24"/>
          <w:lang w:val="nl-NL"/>
        </w:rPr>
        <w:t>:</w:t>
      </w:r>
      <w:r w:rsidR="00050023" w:rsidRPr="00BF63DE">
        <w:rPr>
          <w:rFonts w:ascii="Garamond" w:hAnsi="Garamond"/>
          <w:sz w:val="24"/>
          <w:szCs w:val="24"/>
          <w:lang w:val="nl-NL"/>
        </w:rPr>
        <w:t xml:space="preserve"> Actum</w:t>
      </w:r>
      <w:r w:rsidR="008F7742" w:rsidRPr="00BF63DE">
        <w:rPr>
          <w:rFonts w:ascii="Garamond" w:hAnsi="Garamond"/>
          <w:sz w:val="24"/>
          <w:szCs w:val="24"/>
          <w:lang w:val="nl-NL"/>
        </w:rPr>
        <w:t xml:space="preserve"> est de </w:t>
      </w:r>
      <w:r w:rsidR="00CD343A" w:rsidRPr="00BF63DE">
        <w:rPr>
          <w:rFonts w:ascii="Garamond" w:hAnsi="Garamond"/>
          <w:sz w:val="24"/>
          <w:szCs w:val="24"/>
          <w:lang w:val="nl-NL"/>
        </w:rPr>
        <w:t>A</w:t>
      </w:r>
      <w:r w:rsidR="008F7742" w:rsidRPr="00BF63DE">
        <w:rPr>
          <w:rFonts w:ascii="Garamond" w:hAnsi="Garamond"/>
          <w:sz w:val="24"/>
          <w:szCs w:val="24"/>
          <w:lang w:val="nl-NL"/>
        </w:rPr>
        <w:t xml:space="preserve">nglia: het is gedaan met </w:t>
      </w:r>
      <w:r w:rsidR="00966977" w:rsidRPr="00BF63DE">
        <w:rPr>
          <w:rFonts w:ascii="Garamond" w:hAnsi="Garamond"/>
          <w:sz w:val="24"/>
          <w:szCs w:val="24"/>
          <w:lang w:val="nl-NL"/>
        </w:rPr>
        <w:t>Engeland</w:t>
      </w:r>
      <w:r w:rsidR="008F7742" w:rsidRPr="00BF63DE">
        <w:rPr>
          <w:rFonts w:ascii="Garamond" w:hAnsi="Garamond"/>
          <w:sz w:val="24"/>
          <w:szCs w:val="24"/>
          <w:lang w:val="nl-NL"/>
        </w:rPr>
        <w:t>!</w:t>
      </w:r>
      <w:r w:rsidR="00A4076A" w:rsidRPr="00BF63DE">
        <w:rPr>
          <w:rFonts w:ascii="Garamond" w:hAnsi="Garamond"/>
          <w:sz w:val="24"/>
          <w:szCs w:val="24"/>
          <w:lang w:val="nl-NL"/>
        </w:rPr>
        <w:t>.</w:t>
      </w:r>
      <w:r w:rsidR="00050023" w:rsidRPr="00BF63DE">
        <w:rPr>
          <w:rStyle w:val="FootnoteReference"/>
          <w:rFonts w:ascii="Garamond" w:hAnsi="Garamond"/>
          <w:sz w:val="24"/>
          <w:szCs w:val="24"/>
          <w:lang w:val="nl-NL"/>
        </w:rPr>
        <w:footnoteReference w:id="434"/>
      </w:r>
    </w:p>
    <w:p w14:paraId="47A8CF2F" w14:textId="1A1DE662" w:rsidR="008F7742"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B017E8" w:rsidRPr="00BF63DE">
        <w:rPr>
          <w:rFonts w:ascii="Garamond" w:hAnsi="Garamond"/>
          <w:sz w:val="24"/>
          <w:szCs w:val="24"/>
          <w:lang w:val="nl-NL"/>
        </w:rPr>
        <w:t>W</w:t>
      </w:r>
      <w:r w:rsidR="008F7742" w:rsidRPr="00BF63DE">
        <w:rPr>
          <w:rFonts w:ascii="Garamond" w:hAnsi="Garamond"/>
          <w:sz w:val="24"/>
          <w:szCs w:val="24"/>
          <w:lang w:val="nl-NL"/>
        </w:rPr>
        <w:t>at mij aangaat,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lang ik leef, zal ik bereid zijn om met u te overwinnen of te sterven. Ik heb de eed gedaan om volgens de wetten te regeren</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ik hoop dat ik daaraan getrouw zal zijn. Weet het wel, dat ik de plaats niet gezocht heb, die ik bekleed. Ik zeg het voor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voor engelen en </w:t>
      </w:r>
      <w:r w:rsidR="009934B2" w:rsidRPr="00BF63DE">
        <w:rPr>
          <w:rFonts w:ascii="Garamond" w:hAnsi="Garamond"/>
          <w:sz w:val="24"/>
          <w:szCs w:val="24"/>
          <w:lang w:val="nl-NL"/>
        </w:rPr>
        <w:t>mens</w:t>
      </w:r>
      <w:r w:rsidR="008F7742" w:rsidRPr="00BF63DE">
        <w:rPr>
          <w:rFonts w:ascii="Garamond" w:hAnsi="Garamond"/>
          <w:sz w:val="24"/>
          <w:szCs w:val="24"/>
          <w:lang w:val="nl-NL"/>
        </w:rPr>
        <w:t xml:space="preserve">en: </w:t>
      </w:r>
      <w:r w:rsidR="00B017E8" w:rsidRPr="00BF63DE">
        <w:rPr>
          <w:rFonts w:ascii="Garamond" w:hAnsi="Garamond"/>
          <w:sz w:val="24"/>
          <w:szCs w:val="24"/>
          <w:lang w:val="nl-NL"/>
        </w:rPr>
        <w:t>ik heb</w:t>
      </w:r>
      <w:r w:rsidR="00050023" w:rsidRPr="00BF63DE">
        <w:rPr>
          <w:rFonts w:ascii="Garamond" w:hAnsi="Garamond"/>
          <w:sz w:val="24"/>
          <w:szCs w:val="24"/>
          <w:lang w:val="nl-NL"/>
        </w:rPr>
        <w:t xml:space="preserve"> </w:t>
      </w:r>
      <w:r w:rsidR="00B017E8" w:rsidRPr="00BF63DE">
        <w:rPr>
          <w:rFonts w:ascii="Garamond" w:hAnsi="Garamond"/>
          <w:sz w:val="24"/>
          <w:szCs w:val="24"/>
          <w:lang w:val="nl-NL"/>
        </w:rPr>
        <w:t>d</w:t>
      </w:r>
      <w:r w:rsidR="008F7742" w:rsidRPr="00BF63DE">
        <w:rPr>
          <w:rFonts w:ascii="Garamond" w:hAnsi="Garamond"/>
          <w:sz w:val="24"/>
          <w:szCs w:val="24"/>
          <w:lang w:val="nl-NL"/>
        </w:rPr>
        <w:t xml:space="preserve">ie plaats </w:t>
      </w:r>
      <w:r w:rsidR="00AA2C10" w:rsidRPr="00BF63DE">
        <w:rPr>
          <w:rFonts w:ascii="Garamond" w:hAnsi="Garamond"/>
          <w:sz w:val="24"/>
          <w:szCs w:val="24"/>
          <w:lang w:val="nl-NL"/>
        </w:rPr>
        <w:t>n</w:t>
      </w:r>
      <w:r w:rsidR="00B017E8" w:rsidRPr="00BF63DE">
        <w:rPr>
          <w:rFonts w:ascii="Garamond" w:hAnsi="Garamond"/>
          <w:sz w:val="24"/>
          <w:szCs w:val="24"/>
          <w:lang w:val="nl-NL"/>
        </w:rPr>
        <w:t>i</w:t>
      </w:r>
      <w:r w:rsidR="008F7742" w:rsidRPr="00BF63DE">
        <w:rPr>
          <w:rFonts w:ascii="Garamond" w:hAnsi="Garamond"/>
          <w:sz w:val="24"/>
          <w:szCs w:val="24"/>
          <w:lang w:val="nl-NL"/>
        </w:rPr>
        <w:t xml:space="preserve">et gezocht. </w:t>
      </w:r>
      <w:r w:rsidR="00AA2C10" w:rsidRPr="00BF63DE">
        <w:rPr>
          <w:rFonts w:ascii="Garamond" w:hAnsi="Garamond"/>
          <w:sz w:val="24"/>
          <w:szCs w:val="24"/>
          <w:lang w:val="nl-NL"/>
        </w:rPr>
        <w:t>Jullie hebben</w:t>
      </w:r>
      <w:r w:rsidR="008F7742" w:rsidRPr="00BF63DE">
        <w:rPr>
          <w:rFonts w:ascii="Garamond" w:hAnsi="Garamond"/>
          <w:sz w:val="24"/>
          <w:szCs w:val="24"/>
          <w:lang w:val="nl-NL"/>
        </w:rPr>
        <w:t xml:space="preserve"> mij gezocht</w:t>
      </w:r>
      <w:r w:rsidR="00B017E8" w:rsidRPr="00BF63DE">
        <w:rPr>
          <w:rFonts w:ascii="Garamond" w:hAnsi="Garamond"/>
          <w:sz w:val="24"/>
          <w:szCs w:val="24"/>
          <w:lang w:val="nl-NL"/>
        </w:rPr>
        <w:t xml:space="preserve"> v</w:t>
      </w:r>
      <w:r w:rsidR="008F7742" w:rsidRPr="00BF63DE">
        <w:rPr>
          <w:rFonts w:ascii="Garamond" w:hAnsi="Garamond"/>
          <w:sz w:val="24"/>
          <w:szCs w:val="24"/>
          <w:lang w:val="nl-NL"/>
        </w:rPr>
        <w:t>oor deze bediening</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B017E8" w:rsidRPr="00BF63DE">
        <w:rPr>
          <w:rFonts w:ascii="Garamond" w:hAnsi="Garamond"/>
          <w:sz w:val="24"/>
          <w:szCs w:val="24"/>
          <w:lang w:val="nl-NL"/>
        </w:rPr>
        <w:t xml:space="preserve">jullie </w:t>
      </w:r>
      <w:r w:rsidR="008F7742" w:rsidRPr="00BF63DE">
        <w:rPr>
          <w:rFonts w:ascii="Garamond" w:hAnsi="Garamond"/>
          <w:sz w:val="24"/>
          <w:szCs w:val="24"/>
          <w:lang w:val="nl-NL"/>
        </w:rPr>
        <w:t>heb</w:t>
      </w:r>
      <w:r w:rsidR="00B017E8" w:rsidRPr="00BF63DE">
        <w:rPr>
          <w:rFonts w:ascii="Garamond" w:hAnsi="Garamond"/>
          <w:sz w:val="24"/>
          <w:szCs w:val="24"/>
          <w:lang w:val="nl-NL"/>
        </w:rPr>
        <w:t>ben</w:t>
      </w:r>
      <w:r w:rsidR="008F7742" w:rsidRPr="00BF63DE">
        <w:rPr>
          <w:rFonts w:ascii="Garamond" w:hAnsi="Garamond"/>
          <w:sz w:val="24"/>
          <w:szCs w:val="24"/>
          <w:lang w:val="nl-NL"/>
        </w:rPr>
        <w:t xml:space="preserve"> mij aangemoedigd </w:t>
      </w:r>
      <w:r w:rsidR="00B017E8" w:rsidRPr="00BF63DE">
        <w:rPr>
          <w:rFonts w:ascii="Garamond" w:hAnsi="Garamond"/>
          <w:sz w:val="24"/>
          <w:szCs w:val="24"/>
          <w:lang w:val="nl-NL"/>
        </w:rPr>
        <w:t>om h</w:t>
      </w:r>
      <w:r w:rsidR="008F7742" w:rsidRPr="00BF63DE">
        <w:rPr>
          <w:rFonts w:ascii="Garamond" w:hAnsi="Garamond"/>
          <w:sz w:val="24"/>
          <w:szCs w:val="24"/>
          <w:lang w:val="nl-NL"/>
        </w:rPr>
        <w:t>aar aan te nemen!’</w:t>
      </w:r>
    </w:p>
    <w:p w14:paraId="322124CD" w14:textId="58282794" w:rsidR="008F7742" w:rsidRPr="00BF63DE" w:rsidRDefault="008C61E7" w:rsidP="00E66D97">
      <w:pPr>
        <w:spacing w:after="240"/>
        <w:jc w:val="both"/>
        <w:rPr>
          <w:rFonts w:ascii="Garamond" w:hAnsi="Garamond"/>
          <w:sz w:val="24"/>
          <w:szCs w:val="24"/>
          <w:lang w:val="nl-NL"/>
        </w:rPr>
      </w:pPr>
      <w:r w:rsidRPr="00BF63DE">
        <w:rPr>
          <w:rFonts w:ascii="Garamond" w:hAnsi="Garamond"/>
          <w:sz w:val="24"/>
          <w:szCs w:val="24"/>
          <w:lang w:val="nl-NL"/>
        </w:rPr>
        <w:t xml:space="preserve">Echter, </w:t>
      </w:r>
      <w:r w:rsidR="008F7742" w:rsidRPr="00BF63DE">
        <w:rPr>
          <w:rFonts w:ascii="Garamond" w:hAnsi="Garamond"/>
          <w:sz w:val="24"/>
          <w:szCs w:val="24"/>
          <w:lang w:val="nl-NL"/>
        </w:rPr>
        <w:t>deze mannelijke taal had de uitwerking niet</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men daarvan had mogen verwachten. De arendsblik van </w:t>
      </w:r>
      <w:r w:rsidR="00CD343A" w:rsidRPr="00BF63DE">
        <w:rPr>
          <w:rFonts w:ascii="Garamond" w:hAnsi="Garamond"/>
          <w:sz w:val="24"/>
          <w:szCs w:val="24"/>
          <w:lang w:val="nl-NL"/>
        </w:rPr>
        <w:t>Crom</w:t>
      </w:r>
      <w:r w:rsidR="008F7742" w:rsidRPr="00BF63DE">
        <w:rPr>
          <w:rFonts w:ascii="Garamond" w:hAnsi="Garamond"/>
          <w:sz w:val="24"/>
          <w:szCs w:val="24"/>
          <w:lang w:val="nl-NL"/>
        </w:rPr>
        <w:t xml:space="preserve">well ontbrak aan de leden van hek huis van de gemeenten. In plaats van, </w:t>
      </w:r>
      <w:r w:rsidR="000260AF" w:rsidRPr="00BF63DE">
        <w:rPr>
          <w:rFonts w:ascii="Garamond" w:hAnsi="Garamond"/>
          <w:sz w:val="24"/>
          <w:szCs w:val="24"/>
          <w:lang w:val="nl-NL"/>
        </w:rPr>
        <w:t>net als</w:t>
      </w:r>
      <w:r w:rsidR="008F7742" w:rsidRPr="00BF63DE">
        <w:rPr>
          <w:rFonts w:ascii="Garamond" w:hAnsi="Garamond"/>
          <w:sz w:val="24"/>
          <w:szCs w:val="24"/>
          <w:lang w:val="nl-NL"/>
        </w:rPr>
        <w:t xml:space="preserve"> hij</w:t>
      </w:r>
      <w:r w:rsidR="009934B2" w:rsidRPr="00BF63DE">
        <w:rPr>
          <w:rFonts w:ascii="Garamond" w:hAnsi="Garamond"/>
          <w:sz w:val="24"/>
          <w:szCs w:val="24"/>
          <w:lang w:val="nl-NL"/>
        </w:rPr>
        <w:t>,</w:t>
      </w:r>
      <w:r w:rsidR="008F7742" w:rsidRPr="00BF63DE">
        <w:rPr>
          <w:rFonts w:ascii="Garamond" w:hAnsi="Garamond"/>
          <w:sz w:val="24"/>
          <w:szCs w:val="24"/>
          <w:lang w:val="nl-NL"/>
        </w:rPr>
        <w:t xml:space="preserve"> in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beschouwingen ga</w:t>
      </w:r>
      <w:r w:rsidR="000D2FE8" w:rsidRPr="00BF63DE">
        <w:rPr>
          <w:rFonts w:ascii="Garamond" w:hAnsi="Garamond"/>
          <w:sz w:val="24"/>
          <w:szCs w:val="24"/>
          <w:lang w:val="nl-NL"/>
        </w:rPr>
        <w:t xml:space="preserve">ns </w:t>
      </w:r>
      <w:r w:rsidR="00EE4D5D" w:rsidRPr="00BF63DE">
        <w:rPr>
          <w:rFonts w:ascii="Garamond" w:hAnsi="Garamond"/>
          <w:sz w:val="24"/>
          <w:szCs w:val="24"/>
          <w:lang w:val="nl-NL"/>
        </w:rPr>
        <w:t>Europa</w:t>
      </w:r>
      <w:r w:rsidR="008F7742" w:rsidRPr="00BF63DE">
        <w:rPr>
          <w:rFonts w:ascii="Garamond" w:hAnsi="Garamond"/>
          <w:sz w:val="24"/>
          <w:szCs w:val="24"/>
          <w:lang w:val="nl-NL"/>
        </w:rPr>
        <w:t xml:space="preserve"> 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toekomst op te nemen, bleven zij zich beperken tot kleine belangen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hielden punten van beuzelachtige </w:t>
      </w:r>
      <w:r w:rsidR="00581FD9" w:rsidRPr="00BF63DE">
        <w:rPr>
          <w:rFonts w:ascii="Garamond" w:hAnsi="Garamond"/>
          <w:sz w:val="24"/>
          <w:szCs w:val="24"/>
          <w:lang w:val="nl-NL"/>
        </w:rPr>
        <w:t>nijd</w:t>
      </w:r>
      <w:r w:rsidR="008F7742" w:rsidRPr="00BF63DE">
        <w:rPr>
          <w:rFonts w:ascii="Garamond" w:hAnsi="Garamond"/>
          <w:sz w:val="24"/>
          <w:szCs w:val="24"/>
          <w:lang w:val="nl-NL"/>
        </w:rPr>
        <w:t xml:space="preserve"> hen bezig. De kostelijke tijd ging verloren in onnutte en zelfs gevaarlijke woordenwisselingen. </w:t>
      </w:r>
      <w:r w:rsidR="00EF5FD1" w:rsidRPr="00BF63DE">
        <w:rPr>
          <w:rFonts w:ascii="Garamond" w:hAnsi="Garamond"/>
          <w:sz w:val="24"/>
          <w:szCs w:val="24"/>
          <w:lang w:val="nl-NL"/>
        </w:rPr>
        <w:t>‘</w:t>
      </w:r>
      <w:r w:rsidR="00DD5953" w:rsidRPr="00BF63DE">
        <w:rPr>
          <w:rFonts w:ascii="Garamond" w:hAnsi="Garamond"/>
          <w:sz w:val="24"/>
          <w:szCs w:val="24"/>
          <w:lang w:val="nl-NL"/>
        </w:rPr>
        <w:t>S</w:t>
      </w:r>
      <w:r w:rsidR="008F7742" w:rsidRPr="00BF63DE">
        <w:rPr>
          <w:rFonts w:ascii="Garamond" w:hAnsi="Garamond"/>
          <w:sz w:val="24"/>
          <w:szCs w:val="24"/>
          <w:lang w:val="nl-NL"/>
        </w:rPr>
        <w:t>cheuring, twist, ja burgeroorlog stond voor de deur,</w:t>
      </w:r>
      <w:r w:rsidR="009934B2" w:rsidRPr="00BF63DE">
        <w:rPr>
          <w:rFonts w:ascii="Garamond" w:hAnsi="Garamond"/>
          <w:sz w:val="24"/>
          <w:szCs w:val="24"/>
          <w:lang w:val="nl-NL"/>
        </w:rPr>
        <w:t xml:space="preserve"> </w:t>
      </w:r>
      <w:r w:rsidR="002425F3" w:rsidRPr="00BF63DE">
        <w:rPr>
          <w:rFonts w:ascii="Garamond" w:hAnsi="Garamond"/>
          <w:sz w:val="24"/>
          <w:szCs w:val="24"/>
          <w:lang w:val="nl-NL"/>
        </w:rPr>
        <w:t>als dit</w:t>
      </w:r>
      <w:r w:rsidR="008F7742" w:rsidRPr="00BF63DE">
        <w:rPr>
          <w:rFonts w:ascii="Garamond" w:hAnsi="Garamond"/>
          <w:sz w:val="24"/>
          <w:szCs w:val="24"/>
          <w:lang w:val="nl-NL"/>
        </w:rPr>
        <w:t xml:space="preserve"> had voortgeduurd,’ zegt een geschiedschrijver,</w:t>
      </w:r>
      <w:r w:rsidR="00C02099" w:rsidRPr="00BF63DE">
        <w:rPr>
          <w:rStyle w:val="FootnoteReference"/>
          <w:rFonts w:ascii="Garamond" w:hAnsi="Garamond"/>
          <w:sz w:val="24"/>
          <w:szCs w:val="24"/>
          <w:lang w:val="nl-NL"/>
        </w:rPr>
        <w:footnoteReference w:id="435"/>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 xml:space="preserve">en de Engelse hydra, door </w:t>
      </w:r>
      <w:r w:rsidR="00026DF6" w:rsidRPr="00BF63DE">
        <w:rPr>
          <w:rFonts w:ascii="Garamond" w:hAnsi="Garamond"/>
          <w:sz w:val="24"/>
          <w:szCs w:val="24"/>
          <w:lang w:val="nl-NL"/>
        </w:rPr>
        <w:t>Spanje</w:t>
      </w:r>
      <w:r w:rsidR="008F7742" w:rsidRPr="00BF63DE">
        <w:rPr>
          <w:rFonts w:ascii="Garamond" w:hAnsi="Garamond"/>
          <w:sz w:val="24"/>
          <w:szCs w:val="24"/>
          <w:lang w:val="nl-NL"/>
        </w:rPr>
        <w:t xml:space="preserve"> gekoesterd,</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de inval van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w:t>
      </w:r>
      <w:r w:rsidR="00565C65" w:rsidRPr="00BF63DE">
        <w:rPr>
          <w:rFonts w:ascii="Garamond" w:hAnsi="Garamond"/>
          <w:sz w:val="24"/>
          <w:szCs w:val="24"/>
          <w:lang w:val="nl-NL"/>
        </w:rPr>
        <w:t>Stuart</w:t>
      </w:r>
      <w:r w:rsidR="009934B2" w:rsidRPr="00BF63DE">
        <w:rPr>
          <w:rFonts w:ascii="Garamond" w:hAnsi="Garamond"/>
          <w:sz w:val="24"/>
          <w:szCs w:val="24"/>
          <w:lang w:val="nl-NL"/>
        </w:rPr>
        <w:t>,</w:t>
      </w:r>
      <w:r w:rsidR="00387D1B" w:rsidRPr="00BF63DE">
        <w:rPr>
          <w:rFonts w:ascii="Garamond" w:hAnsi="Garamond"/>
          <w:sz w:val="24"/>
          <w:szCs w:val="24"/>
          <w:lang w:val="nl-NL"/>
        </w:rPr>
        <w:t xml:space="preserve"> </w:t>
      </w:r>
      <w:r w:rsidR="008F7742" w:rsidRPr="00BF63DE">
        <w:rPr>
          <w:rFonts w:ascii="Garamond" w:hAnsi="Garamond"/>
          <w:sz w:val="24"/>
          <w:szCs w:val="24"/>
          <w:lang w:val="nl-NL"/>
        </w:rPr>
        <w:t>zou spoedig</w:t>
      </w:r>
      <w:r w:rsidR="009934B2" w:rsidRPr="00BF63DE">
        <w:rPr>
          <w:rFonts w:ascii="Garamond" w:hAnsi="Garamond"/>
          <w:sz w:val="24"/>
          <w:szCs w:val="24"/>
          <w:lang w:val="nl-NL"/>
        </w:rPr>
        <w:t xml:space="preserve"> weer </w:t>
      </w:r>
      <w:r w:rsidR="008F7742" w:rsidRPr="00BF63DE">
        <w:rPr>
          <w:rFonts w:ascii="Garamond" w:hAnsi="Garamond"/>
          <w:sz w:val="24"/>
          <w:szCs w:val="24"/>
          <w:lang w:val="nl-NL"/>
        </w:rPr>
        <w:t>de sissende kop tot aan de wolken verheven hebben.’</w:t>
      </w:r>
    </w:p>
    <w:p w14:paraId="3C8DA770" w14:textId="13D0ACAC"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Men sprak van een leger van twintig duizend man</w:t>
      </w:r>
      <w:r w:rsidR="009934B2" w:rsidRPr="00BF63DE">
        <w:rPr>
          <w:rFonts w:ascii="Garamond" w:hAnsi="Garamond"/>
          <w:sz w:val="24"/>
          <w:szCs w:val="24"/>
          <w:lang w:val="nl-NL"/>
        </w:rPr>
        <w:t>,</w:t>
      </w:r>
      <w:r w:rsidRPr="00BF63DE">
        <w:rPr>
          <w:rFonts w:ascii="Garamond" w:hAnsi="Garamond"/>
          <w:sz w:val="24"/>
          <w:szCs w:val="24"/>
          <w:lang w:val="nl-NL"/>
        </w:rPr>
        <w:t xml:space="preserve"> dat verschijnen zou om de herstelling van de </w:t>
      </w:r>
      <w:r w:rsidR="00565C65" w:rsidRPr="00BF63DE">
        <w:rPr>
          <w:rFonts w:ascii="Garamond" w:hAnsi="Garamond"/>
          <w:sz w:val="24"/>
          <w:szCs w:val="24"/>
          <w:lang w:val="nl-NL"/>
        </w:rPr>
        <w:t>Stuart</w:t>
      </w:r>
      <w:r w:rsidRPr="00BF63DE">
        <w:rPr>
          <w:rFonts w:ascii="Garamond" w:hAnsi="Garamond"/>
          <w:sz w:val="24"/>
          <w:szCs w:val="24"/>
          <w:lang w:val="nl-NL"/>
        </w:rPr>
        <w:t>s te</w:t>
      </w:r>
      <w:r w:rsidR="00FC0561" w:rsidRPr="00BF63DE">
        <w:rPr>
          <w:rFonts w:ascii="Garamond" w:hAnsi="Garamond"/>
          <w:sz w:val="24"/>
          <w:szCs w:val="24"/>
          <w:lang w:val="nl-NL"/>
        </w:rPr>
        <w:t xml:space="preserve"> eisen</w:t>
      </w:r>
      <w:r w:rsidR="00075CF8" w:rsidRPr="00BF63DE">
        <w:rPr>
          <w:rFonts w:ascii="Garamond" w:hAnsi="Garamond"/>
          <w:sz w:val="24"/>
          <w:szCs w:val="24"/>
          <w:lang w:val="nl-NL"/>
        </w:rPr>
        <w:t>,</w:t>
      </w:r>
      <w:r w:rsidRPr="00BF63DE">
        <w:rPr>
          <w:rFonts w:ascii="Garamond" w:hAnsi="Garamond"/>
          <w:sz w:val="24"/>
          <w:szCs w:val="24"/>
          <w:lang w:val="nl-NL"/>
        </w:rPr>
        <w:t xml:space="preserve"> van een ander leger, sterk tien duizend man</w:t>
      </w:r>
      <w:r w:rsidR="009934B2" w:rsidRPr="00BF63DE">
        <w:rPr>
          <w:rFonts w:ascii="Garamond" w:hAnsi="Garamond"/>
          <w:sz w:val="24"/>
          <w:szCs w:val="24"/>
          <w:lang w:val="nl-NL"/>
        </w:rPr>
        <w:t>,</w:t>
      </w:r>
      <w:r w:rsidRPr="00BF63DE">
        <w:rPr>
          <w:rFonts w:ascii="Garamond" w:hAnsi="Garamond"/>
          <w:sz w:val="24"/>
          <w:szCs w:val="24"/>
          <w:lang w:val="nl-NL"/>
        </w:rPr>
        <w:t xml:space="preserve"> dat in </w:t>
      </w:r>
      <w:r w:rsidR="00966977" w:rsidRPr="00BF63DE">
        <w:rPr>
          <w:rFonts w:ascii="Garamond" w:hAnsi="Garamond"/>
          <w:sz w:val="24"/>
          <w:szCs w:val="24"/>
          <w:lang w:val="nl-NL"/>
        </w:rPr>
        <w:t>Engeland</w:t>
      </w:r>
      <w:r w:rsidRPr="00BF63DE">
        <w:rPr>
          <w:rFonts w:ascii="Garamond" w:hAnsi="Garamond"/>
          <w:sz w:val="24"/>
          <w:szCs w:val="24"/>
          <w:lang w:val="nl-NL"/>
        </w:rPr>
        <w:t xml:space="preserve"> landen zou, </w:t>
      </w:r>
      <w:r w:rsidR="00EF5FD1" w:rsidRPr="00BF63DE">
        <w:rPr>
          <w:rFonts w:ascii="Garamond" w:hAnsi="Garamond"/>
          <w:sz w:val="24"/>
          <w:szCs w:val="24"/>
          <w:lang w:val="nl-NL"/>
        </w:rPr>
        <w:t>‘</w:t>
      </w:r>
      <w:r w:rsidRPr="00BF63DE">
        <w:rPr>
          <w:rFonts w:ascii="Garamond" w:hAnsi="Garamond"/>
          <w:sz w:val="24"/>
          <w:szCs w:val="24"/>
          <w:lang w:val="nl-NL"/>
        </w:rPr>
        <w:t>uit jaloezi</w:t>
      </w:r>
      <w:r w:rsidR="00171D24" w:rsidRPr="00BF63DE">
        <w:rPr>
          <w:rFonts w:ascii="Garamond" w:hAnsi="Garamond"/>
          <w:sz w:val="24"/>
          <w:szCs w:val="24"/>
          <w:lang w:val="nl-NL"/>
        </w:rPr>
        <w:t>e</w:t>
      </w:r>
      <w:r w:rsidRPr="00BF63DE">
        <w:rPr>
          <w:rFonts w:ascii="Garamond" w:hAnsi="Garamond"/>
          <w:sz w:val="24"/>
          <w:szCs w:val="24"/>
          <w:lang w:val="nl-NL"/>
        </w:rPr>
        <w:t xml:space="preserve"> (om er niet erger van te zeggen) van onze goede naburen</w:t>
      </w:r>
      <w:r w:rsidR="00805F78" w:rsidRPr="00BF63DE">
        <w:rPr>
          <w:rFonts w:ascii="Garamond" w:hAnsi="Garamond"/>
          <w:sz w:val="24"/>
          <w:szCs w:val="24"/>
          <w:lang w:val="nl-NL"/>
        </w:rPr>
        <w:t>,’</w:t>
      </w:r>
      <w:r w:rsidRPr="00BF63DE">
        <w:rPr>
          <w:rFonts w:ascii="Garamond" w:hAnsi="Garamond"/>
          <w:sz w:val="24"/>
          <w:szCs w:val="24"/>
          <w:lang w:val="nl-NL"/>
        </w:rPr>
        <w:t xml:space="preserve"> schreef </w:t>
      </w:r>
      <w:r w:rsidR="00C02099" w:rsidRPr="00BF63DE">
        <w:rPr>
          <w:rFonts w:ascii="Garamond" w:hAnsi="Garamond"/>
          <w:sz w:val="24"/>
          <w:szCs w:val="24"/>
          <w:lang w:val="nl-NL"/>
        </w:rPr>
        <w:t>H</w:t>
      </w:r>
      <w:r w:rsidRPr="00BF63DE">
        <w:rPr>
          <w:rFonts w:ascii="Garamond" w:hAnsi="Garamond"/>
          <w:sz w:val="24"/>
          <w:szCs w:val="24"/>
          <w:lang w:val="nl-NL"/>
        </w:rPr>
        <w:t>artlib</w:t>
      </w:r>
      <w:r w:rsidR="009934B2" w:rsidRPr="00BF63DE">
        <w:rPr>
          <w:rFonts w:ascii="Garamond" w:hAnsi="Garamond"/>
          <w:sz w:val="24"/>
          <w:szCs w:val="24"/>
          <w:lang w:val="nl-NL"/>
        </w:rPr>
        <w:t>,</w:t>
      </w:r>
      <w:r w:rsidRPr="00BF63DE">
        <w:rPr>
          <w:rFonts w:ascii="Garamond" w:hAnsi="Garamond"/>
          <w:sz w:val="24"/>
          <w:szCs w:val="24"/>
          <w:lang w:val="nl-NL"/>
        </w:rPr>
        <w:t xml:space="preserve"> de vriend van </w:t>
      </w:r>
      <w:r w:rsidR="00C02099" w:rsidRPr="00BF63DE">
        <w:rPr>
          <w:rFonts w:ascii="Garamond" w:hAnsi="Garamond"/>
          <w:sz w:val="24"/>
          <w:szCs w:val="24"/>
          <w:lang w:val="nl-NL"/>
        </w:rPr>
        <w:t>Milton</w:t>
      </w:r>
      <w:r w:rsidRPr="00BF63DE">
        <w:rPr>
          <w:rFonts w:ascii="Garamond" w:hAnsi="Garamond"/>
          <w:sz w:val="24"/>
          <w:szCs w:val="24"/>
          <w:lang w:val="nl-NL"/>
        </w:rPr>
        <w:t xml:space="preserve">, aan </w:t>
      </w:r>
      <w:r w:rsidR="00171D24" w:rsidRPr="00BF63DE">
        <w:rPr>
          <w:rFonts w:ascii="Garamond" w:hAnsi="Garamond"/>
          <w:sz w:val="24"/>
          <w:szCs w:val="24"/>
          <w:lang w:val="nl-NL"/>
        </w:rPr>
        <w:t>P</w:t>
      </w:r>
      <w:r w:rsidRPr="00BF63DE">
        <w:rPr>
          <w:rFonts w:ascii="Garamond" w:hAnsi="Garamond"/>
          <w:sz w:val="24"/>
          <w:szCs w:val="24"/>
          <w:lang w:val="nl-NL"/>
        </w:rPr>
        <w:t>ell.</w:t>
      </w:r>
      <w:r w:rsidR="00C02099" w:rsidRPr="00BF63DE">
        <w:rPr>
          <w:rStyle w:val="FootnoteReference"/>
          <w:rFonts w:ascii="Garamond" w:hAnsi="Garamond"/>
          <w:sz w:val="24"/>
          <w:szCs w:val="24"/>
          <w:lang w:val="nl-NL"/>
        </w:rPr>
        <w:footnoteReference w:id="436"/>
      </w:r>
      <w:r w:rsidR="00C02099" w:rsidRPr="00BF63DE">
        <w:rPr>
          <w:rFonts w:ascii="Garamond" w:hAnsi="Garamond"/>
          <w:sz w:val="24"/>
          <w:szCs w:val="24"/>
          <w:lang w:val="nl-NL"/>
        </w:rPr>
        <w:t xml:space="preserve"> Boven</w:t>
      </w:r>
      <w:r w:rsidRPr="00BF63DE">
        <w:rPr>
          <w:rFonts w:ascii="Garamond" w:hAnsi="Garamond"/>
          <w:sz w:val="24"/>
          <w:szCs w:val="24"/>
          <w:lang w:val="nl-NL"/>
        </w:rPr>
        <w:t>dien werd in de stad</w:t>
      </w:r>
      <w:r w:rsidR="00387D1B" w:rsidRPr="00BF63DE">
        <w:rPr>
          <w:rFonts w:ascii="Garamond" w:hAnsi="Garamond"/>
          <w:sz w:val="24"/>
          <w:szCs w:val="24"/>
          <w:lang w:val="nl-NL"/>
        </w:rPr>
        <w:t xml:space="preserve"> een </w:t>
      </w:r>
      <w:r w:rsidRPr="00BF63DE">
        <w:rPr>
          <w:rFonts w:ascii="Garamond" w:hAnsi="Garamond"/>
          <w:sz w:val="24"/>
          <w:szCs w:val="24"/>
          <w:lang w:val="nl-NL"/>
        </w:rPr>
        <w:t>petitie ge</w:t>
      </w:r>
      <w:r w:rsidR="004F2372" w:rsidRPr="00BF63DE">
        <w:rPr>
          <w:rFonts w:ascii="Garamond" w:hAnsi="Garamond"/>
          <w:sz w:val="24"/>
          <w:szCs w:val="24"/>
          <w:lang w:val="nl-NL"/>
        </w:rPr>
        <w:t>teken</w:t>
      </w:r>
      <w:r w:rsidRPr="00BF63DE">
        <w:rPr>
          <w:rFonts w:ascii="Garamond" w:hAnsi="Garamond"/>
          <w:sz w:val="24"/>
          <w:szCs w:val="24"/>
          <w:lang w:val="nl-NL"/>
        </w:rPr>
        <w:t>d, om</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geheel democratische republiek te </w:t>
      </w:r>
      <w:r w:rsidR="008B527A" w:rsidRPr="00BF63DE">
        <w:rPr>
          <w:rFonts w:ascii="Garamond" w:hAnsi="Garamond"/>
          <w:sz w:val="24"/>
          <w:szCs w:val="24"/>
          <w:lang w:val="nl-NL"/>
        </w:rPr>
        <w:t>word</w:t>
      </w:r>
      <w:r w:rsidRPr="00BF63DE">
        <w:rPr>
          <w:rFonts w:ascii="Garamond" w:hAnsi="Garamond"/>
          <w:sz w:val="24"/>
          <w:szCs w:val="24"/>
          <w:lang w:val="nl-NL"/>
        </w:rPr>
        <w:t xml:space="preserve">en, </w:t>
      </w:r>
      <w:r w:rsidR="00EF5FD1" w:rsidRPr="00BF63DE">
        <w:rPr>
          <w:rFonts w:ascii="Garamond" w:hAnsi="Garamond"/>
          <w:sz w:val="24"/>
          <w:szCs w:val="24"/>
          <w:lang w:val="nl-NL"/>
        </w:rPr>
        <w:t>‘</w:t>
      </w:r>
      <w:r w:rsidRPr="00BF63DE">
        <w:rPr>
          <w:rFonts w:ascii="Garamond" w:hAnsi="Garamond"/>
          <w:sz w:val="24"/>
          <w:szCs w:val="24"/>
          <w:lang w:val="nl-NL"/>
        </w:rPr>
        <w:t xml:space="preserve">en deze petitie groeide aan </w:t>
      </w:r>
      <w:r w:rsidR="000260AF" w:rsidRPr="00BF63DE">
        <w:rPr>
          <w:rFonts w:ascii="Garamond" w:hAnsi="Garamond"/>
          <w:sz w:val="24"/>
          <w:szCs w:val="24"/>
          <w:lang w:val="nl-NL"/>
        </w:rPr>
        <w:t>als</w:t>
      </w:r>
      <w:r w:rsidRPr="00BF63DE">
        <w:rPr>
          <w:rFonts w:ascii="Garamond" w:hAnsi="Garamond"/>
          <w:sz w:val="24"/>
          <w:szCs w:val="24"/>
          <w:lang w:val="nl-NL"/>
        </w:rPr>
        <w:t xml:space="preserve"> een voortrollende sneeuw</w:t>
      </w:r>
      <w:r w:rsidR="00C02099" w:rsidRPr="00BF63DE">
        <w:rPr>
          <w:rFonts w:ascii="Garamond" w:hAnsi="Garamond"/>
          <w:sz w:val="24"/>
          <w:szCs w:val="24"/>
          <w:lang w:val="nl-NL"/>
        </w:rPr>
        <w:t>bal</w:t>
      </w:r>
      <w:r w:rsidR="00805F78" w:rsidRPr="00BF63DE">
        <w:rPr>
          <w:rFonts w:ascii="Garamond" w:hAnsi="Garamond"/>
          <w:sz w:val="24"/>
          <w:szCs w:val="24"/>
          <w:lang w:val="nl-NL"/>
        </w:rPr>
        <w:t>,’</w:t>
      </w:r>
      <w:r w:rsidRPr="00BF63DE">
        <w:rPr>
          <w:rFonts w:ascii="Garamond" w:hAnsi="Garamond"/>
          <w:sz w:val="24"/>
          <w:szCs w:val="24"/>
          <w:lang w:val="nl-NL"/>
        </w:rPr>
        <w:t xml:space="preserve"> had </w:t>
      </w:r>
      <w:r w:rsidR="00C02099" w:rsidRPr="00BF63DE">
        <w:rPr>
          <w:rFonts w:ascii="Garamond" w:hAnsi="Garamond"/>
          <w:sz w:val="24"/>
          <w:szCs w:val="24"/>
          <w:lang w:val="nl-NL"/>
        </w:rPr>
        <w:t>Hartlib</w:t>
      </w:r>
      <w:r w:rsidRPr="00BF63DE">
        <w:rPr>
          <w:rFonts w:ascii="Garamond" w:hAnsi="Garamond"/>
          <w:sz w:val="24"/>
          <w:szCs w:val="24"/>
          <w:lang w:val="nl-NL"/>
        </w:rPr>
        <w:t xml:space="preserve"> er</w:t>
      </w:r>
      <w:r w:rsidR="00C02099" w:rsidRPr="00BF63DE">
        <w:rPr>
          <w:rFonts w:ascii="Garamond" w:hAnsi="Garamond"/>
          <w:sz w:val="24"/>
          <w:szCs w:val="24"/>
          <w:lang w:val="nl-NL"/>
        </w:rPr>
        <w:t>aan toe</w:t>
      </w:r>
      <w:r w:rsidRPr="00BF63DE">
        <w:rPr>
          <w:rFonts w:ascii="Garamond" w:hAnsi="Garamond"/>
          <w:sz w:val="24"/>
          <w:szCs w:val="24"/>
          <w:lang w:val="nl-NL"/>
        </w:rPr>
        <w:t>gevoegd.</w:t>
      </w:r>
    </w:p>
    <w:p w14:paraId="0AFF98AB" w14:textId="5658BDBB" w:rsidR="008F7742" w:rsidRPr="00BF63DE" w:rsidRDefault="00873EE9" w:rsidP="00E66D97">
      <w:pPr>
        <w:spacing w:after="240"/>
        <w:jc w:val="both"/>
        <w:rPr>
          <w:rFonts w:ascii="Garamond" w:hAnsi="Garamond"/>
          <w:sz w:val="24"/>
          <w:szCs w:val="24"/>
          <w:lang w:val="nl-NL"/>
        </w:rPr>
      </w:pPr>
      <w:r w:rsidRPr="00BF63DE">
        <w:rPr>
          <w:rFonts w:ascii="Garamond" w:hAnsi="Garamond"/>
          <w:sz w:val="24"/>
          <w:szCs w:val="24"/>
          <w:lang w:val="nl-NL"/>
        </w:rPr>
        <w:t>Tevergeefs</w:t>
      </w:r>
      <w:r w:rsidR="008F7742" w:rsidRPr="00BF63DE">
        <w:rPr>
          <w:rFonts w:ascii="Garamond" w:hAnsi="Garamond"/>
          <w:sz w:val="24"/>
          <w:szCs w:val="24"/>
          <w:lang w:val="nl-NL"/>
        </w:rPr>
        <w:t xml:space="preserve"> deden de welgezinde leden van het parlement al wat in hun vermogen was, om de orde te bewaren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het huis er toe te brengen, dat het zich met nuttige onderwerpen van de wetgeving bezighield</w:t>
      </w:r>
      <w:r w:rsidR="00075CF8" w:rsidRPr="00BF63DE">
        <w:rPr>
          <w:rFonts w:ascii="Garamond" w:hAnsi="Garamond"/>
          <w:sz w:val="24"/>
          <w:szCs w:val="24"/>
          <w:lang w:val="nl-NL"/>
        </w:rPr>
        <w:t>,</w:t>
      </w:r>
      <w:r w:rsidR="008F7742" w:rsidRPr="00BF63DE">
        <w:rPr>
          <w:rFonts w:ascii="Garamond" w:hAnsi="Garamond"/>
          <w:sz w:val="24"/>
          <w:szCs w:val="24"/>
          <w:lang w:val="nl-NL"/>
        </w:rPr>
        <w:t xml:space="preserve"> het</w:t>
      </w:r>
      <w:r w:rsidR="00EF5FD1" w:rsidRPr="00BF63DE">
        <w:rPr>
          <w:rFonts w:ascii="Garamond" w:hAnsi="Garamond"/>
          <w:sz w:val="24"/>
          <w:szCs w:val="24"/>
          <w:lang w:val="nl-NL"/>
        </w:rPr>
        <w:t xml:space="preserve"> mocht </w:t>
      </w:r>
      <w:r w:rsidR="008F7742" w:rsidRPr="00BF63DE">
        <w:rPr>
          <w:rFonts w:ascii="Garamond" w:hAnsi="Garamond"/>
          <w:sz w:val="24"/>
          <w:szCs w:val="24"/>
          <w:lang w:val="nl-NL"/>
        </w:rPr>
        <w:t>hun niet gelukken. Men viel gedurig de andere kamer aan, die harerzijds besloten had zich te verdedi</w:t>
      </w:r>
      <w:r w:rsidR="00B017E8" w:rsidRPr="00BF63DE">
        <w:rPr>
          <w:rFonts w:ascii="Garamond" w:hAnsi="Garamond"/>
          <w:sz w:val="24"/>
          <w:szCs w:val="24"/>
          <w:lang w:val="nl-NL"/>
        </w:rPr>
        <w:t>g</w:t>
      </w:r>
      <w:r w:rsidR="008F7742" w:rsidRPr="00BF63DE">
        <w:rPr>
          <w:rFonts w:ascii="Garamond" w:hAnsi="Garamond"/>
          <w:sz w:val="24"/>
          <w:szCs w:val="24"/>
          <w:lang w:val="nl-NL"/>
        </w:rPr>
        <w:t xml:space="preserve">en. Het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doel van de </w:t>
      </w:r>
      <w:r w:rsidR="00453DE3" w:rsidRPr="00BF63DE">
        <w:rPr>
          <w:rFonts w:ascii="Garamond" w:hAnsi="Garamond"/>
          <w:sz w:val="24"/>
          <w:szCs w:val="24"/>
          <w:lang w:val="nl-NL"/>
        </w:rPr>
        <w:t>Protector</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de vrijheid, het geluk en de grootheid van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werd uit het oog verloren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men gaf zich aan ellendige personaliteiten over.</w:t>
      </w:r>
    </w:p>
    <w:p w14:paraId="65CCA3D0" w14:textId="24EC0C01"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Cromwell was</w:t>
      </w:r>
      <w:r w:rsidR="004F2372" w:rsidRPr="00BF63DE">
        <w:rPr>
          <w:rFonts w:ascii="Garamond" w:hAnsi="Garamond"/>
          <w:sz w:val="24"/>
          <w:szCs w:val="24"/>
          <w:lang w:val="nl-NL"/>
        </w:rPr>
        <w:t xml:space="preserve"> zijn </w:t>
      </w:r>
      <w:r w:rsidRPr="00BF63DE">
        <w:rPr>
          <w:rFonts w:ascii="Garamond" w:hAnsi="Garamond"/>
          <w:sz w:val="24"/>
          <w:szCs w:val="24"/>
          <w:lang w:val="nl-NL"/>
        </w:rPr>
        <w:t>eeuw ver vooruit</w:t>
      </w:r>
      <w:r w:rsidR="00075CF8" w:rsidRPr="00BF63DE">
        <w:rPr>
          <w:rFonts w:ascii="Garamond" w:hAnsi="Garamond"/>
          <w:sz w:val="24"/>
          <w:szCs w:val="24"/>
          <w:lang w:val="nl-NL"/>
        </w:rPr>
        <w:t>,</w:t>
      </w:r>
      <w:r w:rsidR="004F2372" w:rsidRPr="00BF63DE">
        <w:rPr>
          <w:rFonts w:ascii="Garamond" w:hAnsi="Garamond"/>
          <w:sz w:val="24"/>
          <w:szCs w:val="24"/>
          <w:lang w:val="nl-NL"/>
        </w:rPr>
        <w:t xml:space="preserve"> zijn </w:t>
      </w:r>
      <w:r w:rsidRPr="00BF63DE">
        <w:rPr>
          <w:rFonts w:ascii="Garamond" w:hAnsi="Garamond"/>
          <w:sz w:val="24"/>
          <w:szCs w:val="24"/>
          <w:lang w:val="nl-NL"/>
        </w:rPr>
        <w:t>tijdge</w:t>
      </w:r>
      <w:r w:rsidR="004F2372" w:rsidRPr="00BF63DE">
        <w:rPr>
          <w:rFonts w:ascii="Garamond" w:hAnsi="Garamond"/>
          <w:sz w:val="24"/>
          <w:szCs w:val="24"/>
          <w:lang w:val="nl-NL"/>
        </w:rPr>
        <w:t>noten</w:t>
      </w:r>
      <w:r w:rsidRPr="00BF63DE">
        <w:rPr>
          <w:rFonts w:ascii="Garamond" w:hAnsi="Garamond"/>
          <w:sz w:val="24"/>
          <w:szCs w:val="24"/>
          <w:lang w:val="nl-NL"/>
        </w:rPr>
        <w:t xml:space="preserve"> konden hem niet volgen. Er ontbrak aan hen, die destijds in </w:t>
      </w:r>
      <w:r w:rsidR="00966977" w:rsidRPr="00BF63DE">
        <w:rPr>
          <w:rFonts w:ascii="Garamond" w:hAnsi="Garamond"/>
          <w:sz w:val="24"/>
          <w:szCs w:val="24"/>
          <w:lang w:val="nl-NL"/>
        </w:rPr>
        <w:t>Engeland</w:t>
      </w:r>
      <w:r w:rsidRPr="00BF63DE">
        <w:rPr>
          <w:rFonts w:ascii="Garamond" w:hAnsi="Garamond"/>
          <w:sz w:val="24"/>
          <w:szCs w:val="24"/>
          <w:lang w:val="nl-NL"/>
        </w:rPr>
        <w:t xml:space="preserve"> met het openbaar beleid van zaken belast waren, die constitutionele opvoeding</w:t>
      </w:r>
      <w:r w:rsidR="0036427C" w:rsidRPr="00BF63DE">
        <w:rPr>
          <w:rFonts w:ascii="Garamond" w:hAnsi="Garamond"/>
          <w:sz w:val="24"/>
          <w:szCs w:val="24"/>
          <w:lang w:val="nl-NL"/>
        </w:rPr>
        <w:t xml:space="preserve"> die</w:t>
      </w:r>
      <w:r w:rsidRPr="00BF63DE">
        <w:rPr>
          <w:rFonts w:ascii="Garamond" w:hAnsi="Garamond"/>
          <w:sz w:val="24"/>
          <w:szCs w:val="24"/>
          <w:lang w:val="nl-NL"/>
        </w:rPr>
        <w:t xml:space="preserve"> het genie en het </w:t>
      </w:r>
      <w:r w:rsidR="00873EE9" w:rsidRPr="00BF63DE">
        <w:rPr>
          <w:rFonts w:ascii="Garamond" w:hAnsi="Garamond"/>
          <w:sz w:val="24"/>
          <w:szCs w:val="24"/>
          <w:lang w:val="nl-NL"/>
        </w:rPr>
        <w:t>Evangelie</w:t>
      </w:r>
      <w:r w:rsidRPr="00BF63DE">
        <w:rPr>
          <w:rFonts w:ascii="Garamond" w:hAnsi="Garamond"/>
          <w:sz w:val="24"/>
          <w:szCs w:val="24"/>
          <w:lang w:val="nl-NL"/>
        </w:rPr>
        <w:t xml:space="preserve"> aan de </w:t>
      </w:r>
      <w:r w:rsidR="00453DE3" w:rsidRPr="00BF63DE">
        <w:rPr>
          <w:rFonts w:ascii="Garamond" w:hAnsi="Garamond"/>
          <w:sz w:val="24"/>
          <w:szCs w:val="24"/>
          <w:lang w:val="nl-NL"/>
        </w:rPr>
        <w:t>Protector</w:t>
      </w:r>
      <w:r w:rsidRPr="00BF63DE">
        <w:rPr>
          <w:rFonts w:ascii="Garamond" w:hAnsi="Garamond"/>
          <w:sz w:val="24"/>
          <w:szCs w:val="24"/>
          <w:lang w:val="nl-NL"/>
        </w:rPr>
        <w:t xml:space="preserve"> gegeven hadden. Die opvoeding hebben </w:t>
      </w:r>
      <w:r w:rsidR="00026DF6" w:rsidRPr="00BF63DE">
        <w:rPr>
          <w:rFonts w:ascii="Garamond" w:hAnsi="Garamond"/>
          <w:sz w:val="24"/>
          <w:szCs w:val="24"/>
          <w:lang w:val="nl-NL"/>
        </w:rPr>
        <w:t>Engelands</w:t>
      </w:r>
      <w:r w:rsidRPr="00BF63DE">
        <w:rPr>
          <w:rFonts w:ascii="Garamond" w:hAnsi="Garamond"/>
          <w:sz w:val="24"/>
          <w:szCs w:val="24"/>
          <w:lang w:val="nl-NL"/>
        </w:rPr>
        <w:t xml:space="preserve"> staatsmannen </w:t>
      </w:r>
      <w:r w:rsidR="003417F6" w:rsidRPr="00BF63DE">
        <w:rPr>
          <w:rFonts w:ascii="Garamond" w:hAnsi="Garamond"/>
          <w:sz w:val="24"/>
          <w:szCs w:val="24"/>
          <w:lang w:val="nl-NL"/>
        </w:rPr>
        <w:t>sinds</w:t>
      </w:r>
      <w:r w:rsidRPr="00BF63DE">
        <w:rPr>
          <w:rFonts w:ascii="Garamond" w:hAnsi="Garamond"/>
          <w:sz w:val="24"/>
          <w:szCs w:val="24"/>
          <w:lang w:val="nl-NL"/>
        </w:rPr>
        <w:t xml:space="preserve"> ontvangen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zij zijn dat in het bijzonder aan Cromwell verplicht.</w:t>
      </w:r>
      <w:r w:rsidR="00A9074A">
        <w:rPr>
          <w:rFonts w:ascii="Garamond" w:hAnsi="Garamond"/>
          <w:sz w:val="24"/>
          <w:szCs w:val="24"/>
          <w:lang w:val="nl-NL"/>
        </w:rPr>
        <w:t xml:space="preserve"> </w:t>
      </w:r>
      <w:r w:rsidRPr="00BF63DE">
        <w:rPr>
          <w:rFonts w:ascii="Garamond" w:hAnsi="Garamond"/>
          <w:sz w:val="24"/>
          <w:szCs w:val="24"/>
          <w:lang w:val="nl-NL"/>
        </w:rPr>
        <w:t xml:space="preserve">Voor </w:t>
      </w:r>
      <w:r w:rsidR="00A9074A">
        <w:rPr>
          <w:rFonts w:ascii="Garamond" w:hAnsi="Garamond"/>
          <w:sz w:val="24"/>
          <w:szCs w:val="24"/>
          <w:lang w:val="nl-NL"/>
        </w:rPr>
        <w:t>dit</w:t>
      </w:r>
      <w:r w:rsidRPr="00BF63DE">
        <w:rPr>
          <w:rFonts w:ascii="Garamond" w:hAnsi="Garamond"/>
          <w:sz w:val="24"/>
          <w:szCs w:val="24"/>
          <w:lang w:val="nl-NL"/>
        </w:rPr>
        <w:t xml:space="preserve"> </w:t>
      </w:r>
      <w:r w:rsidR="00EF5FD1" w:rsidRPr="00BF63DE">
        <w:rPr>
          <w:rFonts w:ascii="Garamond" w:hAnsi="Garamond"/>
          <w:sz w:val="24"/>
          <w:szCs w:val="24"/>
          <w:lang w:val="nl-NL"/>
        </w:rPr>
        <w:t>ogen</w:t>
      </w:r>
      <w:r w:rsidRPr="00BF63DE">
        <w:rPr>
          <w:rFonts w:ascii="Garamond" w:hAnsi="Garamond"/>
          <w:sz w:val="24"/>
          <w:szCs w:val="24"/>
          <w:lang w:val="nl-NL"/>
        </w:rPr>
        <w:t xml:space="preserve">blik zag dan </w:t>
      </w:r>
      <w:r w:rsidR="00966977" w:rsidRPr="00BF63DE">
        <w:rPr>
          <w:rFonts w:ascii="Garamond" w:hAnsi="Garamond"/>
          <w:sz w:val="24"/>
          <w:szCs w:val="24"/>
          <w:lang w:val="nl-NL"/>
        </w:rPr>
        <w:t>Engeland</w:t>
      </w:r>
      <w:r w:rsidRPr="00BF63DE">
        <w:rPr>
          <w:rFonts w:ascii="Garamond" w:hAnsi="Garamond"/>
          <w:sz w:val="24"/>
          <w:szCs w:val="24"/>
          <w:lang w:val="nl-NL"/>
        </w:rPr>
        <w:t xml:space="preserve"> zich </w:t>
      </w:r>
      <w:r w:rsidR="00873EE9" w:rsidRPr="00BF63DE">
        <w:rPr>
          <w:rFonts w:ascii="Garamond" w:hAnsi="Garamond"/>
          <w:sz w:val="24"/>
          <w:szCs w:val="24"/>
          <w:lang w:val="nl-NL"/>
        </w:rPr>
        <w:t>opnieuw</w:t>
      </w:r>
      <w:r w:rsidRPr="00BF63DE">
        <w:rPr>
          <w:rFonts w:ascii="Garamond" w:hAnsi="Garamond"/>
          <w:sz w:val="24"/>
          <w:szCs w:val="24"/>
          <w:lang w:val="nl-NL"/>
        </w:rPr>
        <w:t xml:space="preserve"> geplaatst </w:t>
      </w:r>
      <w:r w:rsidR="00EF5FD1" w:rsidRPr="00BF63DE">
        <w:rPr>
          <w:rFonts w:ascii="Garamond" w:hAnsi="Garamond"/>
          <w:sz w:val="24"/>
          <w:szCs w:val="24"/>
          <w:lang w:val="nl-NL"/>
        </w:rPr>
        <w:t>tussen</w:t>
      </w:r>
      <w:r w:rsidRPr="00BF63DE">
        <w:rPr>
          <w:rFonts w:ascii="Garamond" w:hAnsi="Garamond"/>
          <w:sz w:val="24"/>
          <w:szCs w:val="24"/>
          <w:lang w:val="nl-NL"/>
        </w:rPr>
        <w:t xml:space="preserve"> de democratie van de </w:t>
      </w:r>
      <w:r w:rsidR="00927878" w:rsidRPr="00BF63DE">
        <w:rPr>
          <w:rFonts w:ascii="Garamond" w:hAnsi="Garamond"/>
          <w:sz w:val="24"/>
          <w:szCs w:val="24"/>
          <w:lang w:val="nl-NL"/>
        </w:rPr>
        <w:t>‘levelers</w:t>
      </w:r>
      <w:r w:rsidRPr="00BF63DE">
        <w:rPr>
          <w:rFonts w:ascii="Garamond" w:hAnsi="Garamond"/>
          <w:sz w:val="24"/>
          <w:szCs w:val="24"/>
          <w:lang w:val="nl-NL"/>
        </w:rPr>
        <w:t xml:space="preserve">’ en het despotisme van de </w:t>
      </w:r>
      <w:r w:rsidR="00565C65" w:rsidRPr="00BF63DE">
        <w:rPr>
          <w:rFonts w:ascii="Garamond" w:hAnsi="Garamond"/>
          <w:sz w:val="24"/>
          <w:szCs w:val="24"/>
          <w:lang w:val="nl-NL"/>
        </w:rPr>
        <w:t>Stuart</w:t>
      </w:r>
      <w:r w:rsidRPr="00BF63DE">
        <w:rPr>
          <w:rFonts w:ascii="Garamond" w:hAnsi="Garamond"/>
          <w:sz w:val="24"/>
          <w:szCs w:val="24"/>
          <w:lang w:val="nl-NL"/>
        </w:rPr>
        <w:t>s</w:t>
      </w:r>
      <w:r w:rsidR="009934B2" w:rsidRPr="00BF63DE">
        <w:rPr>
          <w:rFonts w:ascii="Garamond" w:hAnsi="Garamond"/>
          <w:sz w:val="24"/>
          <w:szCs w:val="24"/>
          <w:lang w:val="nl-NL"/>
        </w:rPr>
        <w:t>,</w:t>
      </w:r>
      <w:r w:rsidRPr="00BF63DE">
        <w:rPr>
          <w:rFonts w:ascii="Garamond" w:hAnsi="Garamond"/>
          <w:sz w:val="24"/>
          <w:szCs w:val="24"/>
          <w:lang w:val="nl-NL"/>
        </w:rPr>
        <w:t xml:space="preserve"> even als </w:t>
      </w:r>
      <w:r w:rsidR="00EF5FD1" w:rsidRPr="00BF63DE">
        <w:rPr>
          <w:rFonts w:ascii="Garamond" w:hAnsi="Garamond"/>
          <w:sz w:val="24"/>
          <w:szCs w:val="24"/>
          <w:lang w:val="nl-NL"/>
        </w:rPr>
        <w:t>tussen</w:t>
      </w:r>
      <w:r w:rsidRPr="00BF63DE">
        <w:rPr>
          <w:rFonts w:ascii="Garamond" w:hAnsi="Garamond"/>
          <w:sz w:val="24"/>
          <w:szCs w:val="24"/>
          <w:lang w:val="nl-NL"/>
        </w:rPr>
        <w:t xml:space="preserve"> het aanbeeld en de hamer. Die toestand kon niet voortduren.</w:t>
      </w:r>
    </w:p>
    <w:p w14:paraId="76B553B4" w14:textId="6FE0D43D" w:rsidR="008F7742" w:rsidRPr="00BF63DE" w:rsidRDefault="00145F51" w:rsidP="00E66D97">
      <w:pPr>
        <w:spacing w:after="240"/>
        <w:jc w:val="both"/>
        <w:rPr>
          <w:rFonts w:ascii="Garamond" w:hAnsi="Garamond"/>
          <w:sz w:val="24"/>
          <w:szCs w:val="24"/>
          <w:lang w:val="nl-NL"/>
        </w:rPr>
      </w:pPr>
      <w:r w:rsidRPr="00BF63DE">
        <w:rPr>
          <w:rFonts w:ascii="Garamond" w:hAnsi="Garamond"/>
          <w:sz w:val="24"/>
          <w:szCs w:val="24"/>
          <w:lang w:val="nl-NL"/>
        </w:rPr>
        <w:t>Op 4</w:t>
      </w:r>
      <w:r w:rsidR="008F7742" w:rsidRPr="00BF63DE">
        <w:rPr>
          <w:rFonts w:ascii="Garamond" w:hAnsi="Garamond"/>
          <w:sz w:val="24"/>
          <w:szCs w:val="24"/>
          <w:lang w:val="nl-NL"/>
        </w:rPr>
        <w:t xml:space="preserve"> </w:t>
      </w:r>
      <w:r w:rsidR="00075E13" w:rsidRPr="00BF63DE">
        <w:rPr>
          <w:rFonts w:ascii="Garamond" w:hAnsi="Garamond"/>
          <w:sz w:val="24"/>
          <w:szCs w:val="24"/>
          <w:lang w:val="nl-NL"/>
        </w:rPr>
        <w:t>februari</w:t>
      </w:r>
      <w:r w:rsidR="008F7742" w:rsidRPr="00BF63DE">
        <w:rPr>
          <w:rFonts w:ascii="Garamond" w:hAnsi="Garamond"/>
          <w:sz w:val="24"/>
          <w:szCs w:val="24"/>
          <w:lang w:val="nl-NL"/>
        </w:rPr>
        <w:t xml:space="preserve"> 1658 dan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wel in een </w:t>
      </w:r>
      <w:r w:rsidR="00EF5FD1" w:rsidRPr="00BF63DE">
        <w:rPr>
          <w:rFonts w:ascii="Garamond" w:hAnsi="Garamond"/>
          <w:sz w:val="24"/>
          <w:szCs w:val="24"/>
          <w:lang w:val="nl-NL"/>
        </w:rPr>
        <w:t>ogen</w:t>
      </w:r>
      <w:r w:rsidR="008F7742" w:rsidRPr="00BF63DE">
        <w:rPr>
          <w:rFonts w:ascii="Garamond" w:hAnsi="Garamond"/>
          <w:sz w:val="24"/>
          <w:szCs w:val="24"/>
          <w:lang w:val="nl-NL"/>
        </w:rPr>
        <w:t>blik dat de kamer</w:t>
      </w:r>
      <w:r w:rsidR="004F2372" w:rsidRPr="00BF63DE">
        <w:rPr>
          <w:rFonts w:ascii="Garamond" w:hAnsi="Garamond"/>
          <w:sz w:val="24"/>
          <w:szCs w:val="24"/>
          <w:lang w:val="nl-NL"/>
        </w:rPr>
        <w:t xml:space="preserve"> haar </w:t>
      </w:r>
      <w:r w:rsidR="008F7742" w:rsidRPr="00BF63DE">
        <w:rPr>
          <w:rFonts w:ascii="Garamond" w:hAnsi="Garamond"/>
          <w:sz w:val="24"/>
          <w:szCs w:val="24"/>
          <w:lang w:val="nl-NL"/>
        </w:rPr>
        <w:t>waardigheid geheel scheen te vergeten, kwam de deurwaarder van de andere kamer (</w:t>
      </w:r>
      <w:r w:rsidR="00FC0561" w:rsidRPr="00BF63DE">
        <w:rPr>
          <w:rFonts w:ascii="Garamond" w:hAnsi="Garamond"/>
          <w:sz w:val="24"/>
          <w:szCs w:val="24"/>
          <w:lang w:val="nl-NL"/>
        </w:rPr>
        <w:t>Usher</w:t>
      </w:r>
      <w:r w:rsidR="008F7742" w:rsidRPr="00BF63DE">
        <w:rPr>
          <w:rFonts w:ascii="Garamond" w:hAnsi="Garamond"/>
          <w:sz w:val="24"/>
          <w:szCs w:val="24"/>
          <w:lang w:val="nl-NL"/>
        </w:rPr>
        <w:t xml:space="preserve"> of the black </w:t>
      </w:r>
      <w:r w:rsidR="00B017E8" w:rsidRPr="00BF63DE">
        <w:rPr>
          <w:rFonts w:ascii="Garamond" w:hAnsi="Garamond"/>
          <w:sz w:val="24"/>
          <w:szCs w:val="24"/>
          <w:lang w:val="nl-NL"/>
        </w:rPr>
        <w:t>R</w:t>
      </w:r>
      <w:r w:rsidR="008F7742" w:rsidRPr="00BF63DE">
        <w:rPr>
          <w:rFonts w:ascii="Garamond" w:hAnsi="Garamond"/>
          <w:sz w:val="24"/>
          <w:szCs w:val="24"/>
          <w:lang w:val="nl-NL"/>
        </w:rPr>
        <w:t>od) haar aanzeggen, dat</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hoogheid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zich in de pairskamer bevond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verlangde ook tot de gemeenten het woord te </w:t>
      </w:r>
      <w:r w:rsidR="00172DF2" w:rsidRPr="00BF63DE">
        <w:rPr>
          <w:rFonts w:ascii="Garamond" w:hAnsi="Garamond"/>
          <w:sz w:val="24"/>
          <w:szCs w:val="24"/>
          <w:lang w:val="nl-NL"/>
        </w:rPr>
        <w:t>richt</w:t>
      </w:r>
      <w:r w:rsidR="008F7742" w:rsidRPr="00BF63DE">
        <w:rPr>
          <w:rFonts w:ascii="Garamond" w:hAnsi="Garamond"/>
          <w:sz w:val="24"/>
          <w:szCs w:val="24"/>
          <w:lang w:val="nl-NL"/>
        </w:rPr>
        <w:t xml:space="preserve">en. De eerste kamer (gelijk het </w:t>
      </w:r>
      <w:r w:rsidR="00630D35" w:rsidRPr="00BF63DE">
        <w:rPr>
          <w:rFonts w:ascii="Garamond" w:hAnsi="Garamond"/>
          <w:sz w:val="24"/>
          <w:szCs w:val="24"/>
          <w:lang w:val="nl-NL"/>
        </w:rPr>
        <w:t>Lagerhuis</w:t>
      </w:r>
      <w:r w:rsidR="008F7742" w:rsidRPr="00BF63DE">
        <w:rPr>
          <w:rFonts w:ascii="Garamond" w:hAnsi="Garamond"/>
          <w:sz w:val="24"/>
          <w:szCs w:val="24"/>
          <w:lang w:val="nl-NL"/>
        </w:rPr>
        <w:t xml:space="preserve"> toen heette) haastte zich aan deze roepstem te voldoen.</w:t>
      </w:r>
    </w:p>
    <w:p w14:paraId="06F2E5B7" w14:textId="50517F29" w:rsidR="008F7742" w:rsidRPr="00BF63DE" w:rsidRDefault="00145F51" w:rsidP="00E66D97">
      <w:pPr>
        <w:spacing w:after="240"/>
        <w:jc w:val="both"/>
        <w:rPr>
          <w:rFonts w:ascii="Garamond" w:hAnsi="Garamond"/>
          <w:sz w:val="24"/>
          <w:szCs w:val="24"/>
          <w:lang w:val="nl-NL"/>
        </w:rPr>
      </w:pPr>
      <w:r w:rsidRPr="00BF63DE">
        <w:rPr>
          <w:rFonts w:ascii="Garamond" w:hAnsi="Garamond"/>
          <w:sz w:val="24"/>
          <w:szCs w:val="24"/>
          <w:lang w:val="nl-NL"/>
        </w:rPr>
        <w:t>‘Mylord</w:t>
      </w:r>
      <w:r w:rsidR="008F7742" w:rsidRPr="00BF63DE">
        <w:rPr>
          <w:rFonts w:ascii="Garamond" w:hAnsi="Garamond"/>
          <w:sz w:val="24"/>
          <w:szCs w:val="24"/>
          <w:lang w:val="nl-NL"/>
        </w:rPr>
        <w:t>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w:t>
      </w:r>
      <w:r w:rsidR="00F47AED" w:rsidRPr="00BF63DE">
        <w:rPr>
          <w:rFonts w:ascii="Garamond" w:hAnsi="Garamond"/>
          <w:sz w:val="24"/>
          <w:szCs w:val="24"/>
          <w:lang w:val="nl-NL"/>
        </w:rPr>
        <w:t>eren</w:t>
      </w:r>
      <w:r w:rsidR="008F7742" w:rsidRPr="00BF63DE">
        <w:rPr>
          <w:rFonts w:ascii="Garamond" w:hAnsi="Garamond"/>
          <w:sz w:val="24"/>
          <w:szCs w:val="24"/>
          <w:lang w:val="nl-NL"/>
        </w:rPr>
        <w:t xml:space="preserve">!’ sprak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ik zou liever op mijn landgoed hebben gewoond</w:t>
      </w:r>
      <w:r w:rsidR="00EF5FD1" w:rsidRPr="00BF63DE">
        <w:rPr>
          <w:rFonts w:ascii="Garamond" w:hAnsi="Garamond"/>
          <w:sz w:val="24"/>
          <w:szCs w:val="24"/>
          <w:lang w:val="nl-NL"/>
        </w:rPr>
        <w:t xml:space="preserve"> of</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kudde schapen gehoed, dan mij te belasten met</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regering</w:t>
      </w:r>
      <w:r w:rsidR="000260AF" w:rsidRPr="00BF63DE">
        <w:rPr>
          <w:rFonts w:ascii="Garamond" w:hAnsi="Garamond"/>
          <w:sz w:val="24"/>
          <w:szCs w:val="24"/>
          <w:lang w:val="nl-NL"/>
        </w:rPr>
        <w:t xml:space="preserve"> zoals </w:t>
      </w:r>
      <w:r w:rsidR="008F7742" w:rsidRPr="00BF63DE">
        <w:rPr>
          <w:rFonts w:ascii="Garamond" w:hAnsi="Garamond"/>
          <w:sz w:val="24"/>
          <w:szCs w:val="24"/>
          <w:lang w:val="nl-NL"/>
        </w:rPr>
        <w:t>deze</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w:t>
      </w:r>
      <w:r w:rsidR="00D2537D" w:rsidRPr="00BF63DE">
        <w:rPr>
          <w:rFonts w:ascii="Garamond" w:hAnsi="Garamond"/>
          <w:sz w:val="24"/>
          <w:szCs w:val="24"/>
          <w:lang w:val="nl-NL"/>
        </w:rPr>
        <w:t>omdat</w:t>
      </w:r>
      <w:r w:rsidR="008F7742" w:rsidRPr="00BF63DE">
        <w:rPr>
          <w:rFonts w:ascii="Garamond" w:hAnsi="Garamond"/>
          <w:sz w:val="24"/>
          <w:szCs w:val="24"/>
          <w:lang w:val="nl-NL"/>
        </w:rPr>
        <w:t xml:space="preserve"> ik mij</w:t>
      </w:r>
      <w:r w:rsidR="009934B2" w:rsidRPr="00BF63DE">
        <w:rPr>
          <w:rFonts w:ascii="Garamond" w:hAnsi="Garamond"/>
          <w:sz w:val="24"/>
          <w:szCs w:val="24"/>
          <w:lang w:val="nl-NL"/>
        </w:rPr>
        <w:t>,</w:t>
      </w:r>
      <w:r w:rsidR="008F7742" w:rsidRPr="00BF63DE">
        <w:rPr>
          <w:rFonts w:ascii="Garamond" w:hAnsi="Garamond"/>
          <w:sz w:val="24"/>
          <w:szCs w:val="24"/>
          <w:lang w:val="nl-NL"/>
        </w:rPr>
        <w:t xml:space="preserve"> op</w:t>
      </w:r>
      <w:r w:rsidR="00262734" w:rsidRPr="00BF63DE">
        <w:rPr>
          <w:rFonts w:ascii="Garamond" w:hAnsi="Garamond"/>
          <w:sz w:val="24"/>
          <w:szCs w:val="24"/>
          <w:lang w:val="nl-NL"/>
        </w:rPr>
        <w:t xml:space="preserve"> uw </w:t>
      </w:r>
      <w:r w:rsidR="008F7742" w:rsidRPr="00BF63DE">
        <w:rPr>
          <w:rFonts w:ascii="Garamond" w:hAnsi="Garamond"/>
          <w:sz w:val="24"/>
          <w:szCs w:val="24"/>
          <w:lang w:val="nl-NL"/>
        </w:rPr>
        <w:t xml:space="preserve">raad en uw verlangen, </w:t>
      </w:r>
      <w:r w:rsidR="003D5AE5" w:rsidRPr="00BF63DE">
        <w:rPr>
          <w:rFonts w:ascii="Garamond" w:hAnsi="Garamond"/>
          <w:sz w:val="24"/>
          <w:szCs w:val="24"/>
          <w:lang w:val="nl-NL"/>
        </w:rPr>
        <w:t>daarmee</w:t>
      </w:r>
      <w:r w:rsidR="008F7742" w:rsidRPr="00BF63DE">
        <w:rPr>
          <w:rFonts w:ascii="Garamond" w:hAnsi="Garamond"/>
          <w:sz w:val="24"/>
          <w:szCs w:val="24"/>
          <w:lang w:val="nl-NL"/>
        </w:rPr>
        <w:t xml:space="preserve"> belast heb, had ik voor het minst mogen verwachten, dat </w:t>
      </w:r>
      <w:r w:rsidR="002561DE" w:rsidRPr="00BF63DE">
        <w:rPr>
          <w:rFonts w:ascii="Garamond" w:hAnsi="Garamond"/>
          <w:sz w:val="24"/>
          <w:szCs w:val="24"/>
          <w:lang w:val="nl-NL"/>
        </w:rPr>
        <w:t>u</w:t>
      </w:r>
      <w:r w:rsidR="008F7742" w:rsidRPr="00BF63DE">
        <w:rPr>
          <w:rFonts w:ascii="Garamond" w:hAnsi="Garamond"/>
          <w:sz w:val="24"/>
          <w:szCs w:val="24"/>
          <w:lang w:val="nl-NL"/>
        </w:rPr>
        <w:t xml:space="preserve">, die mij dit ambt aangeboden hebt, mij de waarneming er van gemakkelijk </w:t>
      </w:r>
      <w:r w:rsidR="000108AD" w:rsidRPr="00BF63DE">
        <w:rPr>
          <w:rFonts w:ascii="Garamond" w:hAnsi="Garamond"/>
          <w:sz w:val="24"/>
          <w:szCs w:val="24"/>
          <w:lang w:val="nl-NL"/>
        </w:rPr>
        <w:t>zou</w:t>
      </w:r>
      <w:r w:rsidR="008F7742" w:rsidRPr="00BF63DE">
        <w:rPr>
          <w:rFonts w:ascii="Garamond" w:hAnsi="Garamond"/>
          <w:sz w:val="24"/>
          <w:szCs w:val="24"/>
          <w:lang w:val="nl-NL"/>
        </w:rPr>
        <w:t xml:space="preserve"> maken.</w:t>
      </w:r>
      <w:r w:rsidR="00B017E8" w:rsidRPr="00BF63DE">
        <w:rPr>
          <w:rFonts w:ascii="Garamond" w:hAnsi="Garamond"/>
          <w:sz w:val="24"/>
          <w:szCs w:val="24"/>
          <w:lang w:val="nl-NL"/>
        </w:rPr>
        <w:t xml:space="preserve"> M</w:t>
      </w:r>
      <w:r w:rsidR="008F7742" w:rsidRPr="00BF63DE">
        <w:rPr>
          <w:rFonts w:ascii="Garamond" w:hAnsi="Garamond"/>
          <w:sz w:val="24"/>
          <w:szCs w:val="24"/>
          <w:lang w:val="nl-NL"/>
        </w:rPr>
        <w:t>aar in plaats van dat,</w:t>
      </w:r>
      <w:r w:rsidR="0072073F" w:rsidRPr="00BF63DE">
        <w:rPr>
          <w:rFonts w:ascii="Garamond" w:hAnsi="Garamond"/>
          <w:sz w:val="24"/>
          <w:szCs w:val="24"/>
          <w:lang w:val="nl-NL"/>
        </w:rPr>
        <w:t xml:space="preserve"> bent </w:t>
      </w:r>
      <w:r w:rsidR="00F47AED" w:rsidRPr="00BF63DE">
        <w:rPr>
          <w:rFonts w:ascii="Garamond" w:hAnsi="Garamond"/>
          <w:sz w:val="24"/>
          <w:szCs w:val="24"/>
          <w:lang w:val="nl-NL"/>
        </w:rPr>
        <w:t xml:space="preserve">u </w:t>
      </w:r>
      <w:r w:rsidR="008F7742" w:rsidRPr="00BF63DE">
        <w:rPr>
          <w:rFonts w:ascii="Garamond" w:hAnsi="Garamond"/>
          <w:sz w:val="24"/>
          <w:szCs w:val="24"/>
          <w:lang w:val="nl-NL"/>
        </w:rPr>
        <w:t xml:space="preserve">niet slechts verdeeld onder </w:t>
      </w:r>
      <w:r w:rsidR="00AB0067" w:rsidRPr="00BF63DE">
        <w:rPr>
          <w:rFonts w:ascii="Garamond" w:hAnsi="Garamond"/>
          <w:sz w:val="24"/>
          <w:szCs w:val="24"/>
          <w:lang w:val="nl-NL"/>
        </w:rPr>
        <w:t>elkaar</w:t>
      </w:r>
      <w:r w:rsidR="008F7742" w:rsidRPr="00BF63DE">
        <w:rPr>
          <w:rFonts w:ascii="Garamond" w:hAnsi="Garamond"/>
          <w:sz w:val="24"/>
          <w:szCs w:val="24"/>
          <w:lang w:val="nl-NL"/>
        </w:rPr>
        <w:t>, maar</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hebt ook de </w:t>
      </w:r>
      <w:r w:rsidR="00EE245C" w:rsidRPr="00BF63DE">
        <w:rPr>
          <w:rFonts w:ascii="Garamond" w:hAnsi="Garamond"/>
          <w:sz w:val="24"/>
          <w:szCs w:val="24"/>
          <w:lang w:val="nl-NL"/>
        </w:rPr>
        <w:t>gehele</w:t>
      </w:r>
      <w:r w:rsidR="008F7742" w:rsidRPr="00BF63DE">
        <w:rPr>
          <w:rFonts w:ascii="Garamond" w:hAnsi="Garamond"/>
          <w:sz w:val="24"/>
          <w:szCs w:val="24"/>
          <w:lang w:val="nl-NL"/>
        </w:rPr>
        <w:t xml:space="preserve"> natie verdeeld gemaakt</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gedurende de vijftien of zestien dagen</w:t>
      </w:r>
      <w:r w:rsidRPr="00BF63DE">
        <w:rPr>
          <w:rFonts w:ascii="Garamond" w:hAnsi="Garamond"/>
          <w:sz w:val="24"/>
          <w:szCs w:val="24"/>
          <w:lang w:val="nl-NL"/>
        </w:rPr>
        <w:t xml:space="preserve"> d</w:t>
      </w:r>
      <w:r w:rsidR="008F7742" w:rsidRPr="00BF63DE">
        <w:rPr>
          <w:rFonts w:ascii="Garamond" w:hAnsi="Garamond"/>
          <w:sz w:val="24"/>
          <w:szCs w:val="24"/>
          <w:lang w:val="nl-NL"/>
        </w:rPr>
        <w:t>at</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hebt zitting gehad, zijn er meer </w:t>
      </w:r>
      <w:r w:rsidR="004F2372" w:rsidRPr="00BF63DE">
        <w:rPr>
          <w:rFonts w:ascii="Garamond" w:hAnsi="Garamond"/>
          <w:sz w:val="24"/>
          <w:szCs w:val="24"/>
          <w:lang w:val="nl-NL"/>
        </w:rPr>
        <w:t>moeilijk</w:t>
      </w:r>
      <w:r w:rsidR="008F7742" w:rsidRPr="00BF63DE">
        <w:rPr>
          <w:rFonts w:ascii="Garamond" w:hAnsi="Garamond"/>
          <w:sz w:val="24"/>
          <w:szCs w:val="24"/>
          <w:lang w:val="nl-NL"/>
        </w:rPr>
        <w:t>heden geweest, dan er hebben plaats gevonden van het begin van de vorige zitting tot op</w:t>
      </w:r>
      <w:r w:rsidR="00630D35" w:rsidRPr="00BF63DE">
        <w:rPr>
          <w:rFonts w:ascii="Garamond" w:hAnsi="Garamond"/>
          <w:sz w:val="24"/>
          <w:szCs w:val="24"/>
          <w:lang w:val="nl-NL"/>
        </w:rPr>
        <w:t xml:space="preserve"> deze </w:t>
      </w:r>
      <w:r w:rsidR="008F7742" w:rsidRPr="00BF63DE">
        <w:rPr>
          <w:rFonts w:ascii="Garamond" w:hAnsi="Garamond"/>
          <w:sz w:val="24"/>
          <w:szCs w:val="24"/>
          <w:lang w:val="nl-NL"/>
        </w:rPr>
        <w:t xml:space="preserve">dag. Men heeft getracht het leger in beweging te brengen, hetwelk volmaakt de herhaling is van het spel dat de koning van </w:t>
      </w:r>
      <w:r w:rsidR="000D2FE8" w:rsidRPr="00BF63DE">
        <w:rPr>
          <w:rFonts w:ascii="Garamond" w:hAnsi="Garamond"/>
          <w:sz w:val="24"/>
          <w:szCs w:val="24"/>
          <w:lang w:val="nl-NL"/>
        </w:rPr>
        <w:t>Schotl</w:t>
      </w:r>
      <w:r w:rsidR="008F7742" w:rsidRPr="00BF63DE">
        <w:rPr>
          <w:rFonts w:ascii="Garamond" w:hAnsi="Garamond"/>
          <w:sz w:val="24"/>
          <w:szCs w:val="24"/>
          <w:lang w:val="nl-NL"/>
        </w:rPr>
        <w:t>and heeft gespeeld, indien ik hem</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noemen kan. Ik vind mij verplicht voor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om alles te doen wat in mijn vermogen is, ten einde dergelijk kwaad te stuiten. Ik geloof dat het tijd is</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 xml:space="preserve">zitting te eindigen. Ik ontbind dit parlement. Dat </w:t>
      </w:r>
      <w:r w:rsidR="00565C65" w:rsidRPr="00BF63DE">
        <w:rPr>
          <w:rFonts w:ascii="Garamond" w:hAnsi="Garamond"/>
          <w:sz w:val="24"/>
          <w:szCs w:val="24"/>
          <w:lang w:val="nl-NL"/>
        </w:rPr>
        <w:t xml:space="preserve">God </w:t>
      </w:r>
      <w:r w:rsidR="00172DF2" w:rsidRPr="00BF63DE">
        <w:rPr>
          <w:rFonts w:ascii="Garamond" w:hAnsi="Garamond"/>
          <w:sz w:val="24"/>
          <w:szCs w:val="24"/>
          <w:lang w:val="nl-NL"/>
        </w:rPr>
        <w:t>richt</w:t>
      </w:r>
      <w:r w:rsidR="008F7742" w:rsidRPr="00BF63DE">
        <w:rPr>
          <w:rFonts w:ascii="Garamond" w:hAnsi="Garamond"/>
          <w:sz w:val="24"/>
          <w:szCs w:val="24"/>
          <w:lang w:val="nl-NL"/>
        </w:rPr>
        <w:t xml:space="preserve">e </w:t>
      </w:r>
      <w:r w:rsidR="00EF5FD1" w:rsidRPr="00BF63DE">
        <w:rPr>
          <w:rFonts w:ascii="Garamond" w:hAnsi="Garamond"/>
          <w:sz w:val="24"/>
          <w:szCs w:val="24"/>
          <w:lang w:val="nl-NL"/>
        </w:rPr>
        <w:t>tussen</w:t>
      </w:r>
      <w:r w:rsidR="008F7742" w:rsidRPr="00BF63DE">
        <w:rPr>
          <w:rFonts w:ascii="Garamond" w:hAnsi="Garamond"/>
          <w:sz w:val="24"/>
          <w:szCs w:val="24"/>
          <w:lang w:val="nl-NL"/>
        </w:rPr>
        <w:t xml:space="preserve"> u en </w:t>
      </w:r>
      <w:r w:rsidR="00EF5FD1" w:rsidRPr="00BF63DE">
        <w:rPr>
          <w:rFonts w:ascii="Garamond" w:hAnsi="Garamond"/>
          <w:sz w:val="24"/>
          <w:szCs w:val="24"/>
          <w:lang w:val="nl-NL"/>
        </w:rPr>
        <w:t>tussen</w:t>
      </w:r>
      <w:r w:rsidR="008F7742" w:rsidRPr="00BF63DE">
        <w:rPr>
          <w:rFonts w:ascii="Garamond" w:hAnsi="Garamond"/>
          <w:sz w:val="24"/>
          <w:szCs w:val="24"/>
          <w:lang w:val="nl-NL"/>
        </w:rPr>
        <w:t xml:space="preserve"> mij!’</w:t>
      </w:r>
      <w:r w:rsidR="00C02099" w:rsidRPr="00BF63DE">
        <w:rPr>
          <w:rStyle w:val="FootnoteReference"/>
          <w:rFonts w:ascii="Garamond" w:hAnsi="Garamond"/>
          <w:sz w:val="24"/>
          <w:szCs w:val="24"/>
          <w:lang w:val="nl-NL"/>
        </w:rPr>
        <w:footnoteReference w:id="437"/>
      </w:r>
      <w:r w:rsidR="00C02099" w:rsidRPr="00BF63DE">
        <w:rPr>
          <w:rFonts w:ascii="Garamond" w:hAnsi="Garamond"/>
          <w:sz w:val="24"/>
          <w:szCs w:val="24"/>
          <w:lang w:val="nl-NL"/>
        </w:rPr>
        <w:t xml:space="preserve"> </w:t>
      </w:r>
      <w:r w:rsidR="008F7742" w:rsidRPr="00BF63DE">
        <w:rPr>
          <w:rFonts w:ascii="Garamond" w:hAnsi="Garamond"/>
          <w:sz w:val="24"/>
          <w:szCs w:val="24"/>
          <w:lang w:val="nl-NL"/>
        </w:rPr>
        <w:t xml:space="preserve">Dit waren de laatste woorden die Cromwell in het openbaar gesproken heeft. Hij naderde van nu aan met </w:t>
      </w:r>
      <w:r w:rsidRPr="00BF63DE">
        <w:rPr>
          <w:rFonts w:ascii="Garamond" w:hAnsi="Garamond"/>
          <w:sz w:val="24"/>
          <w:szCs w:val="24"/>
          <w:lang w:val="nl-NL"/>
        </w:rPr>
        <w:t>rasse</w:t>
      </w:r>
      <w:r w:rsidR="008F7742" w:rsidRPr="00BF63DE">
        <w:rPr>
          <w:rFonts w:ascii="Garamond" w:hAnsi="Garamond"/>
          <w:sz w:val="24"/>
          <w:szCs w:val="24"/>
          <w:lang w:val="nl-NL"/>
        </w:rPr>
        <w:t xml:space="preserve"> schreden de </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blik, wanneer dat </w:t>
      </w:r>
      <w:r w:rsidR="003417F6" w:rsidRPr="00BF63DE">
        <w:rPr>
          <w:rFonts w:ascii="Garamond" w:hAnsi="Garamond"/>
          <w:sz w:val="24"/>
          <w:szCs w:val="24"/>
          <w:lang w:val="nl-NL"/>
        </w:rPr>
        <w:t>hoge</w:t>
      </w:r>
      <w:r w:rsidR="008F7742" w:rsidRPr="00BF63DE">
        <w:rPr>
          <w:rFonts w:ascii="Garamond" w:hAnsi="Garamond"/>
          <w:sz w:val="24"/>
          <w:szCs w:val="24"/>
          <w:lang w:val="nl-NL"/>
        </w:rPr>
        <w:t xml:space="preserve"> </w:t>
      </w:r>
      <w:r w:rsidR="00DE145E" w:rsidRPr="00BF63DE">
        <w:rPr>
          <w:rFonts w:ascii="Garamond" w:hAnsi="Garamond"/>
          <w:sz w:val="24"/>
          <w:szCs w:val="24"/>
          <w:lang w:val="nl-NL"/>
        </w:rPr>
        <w:t>gericht</w:t>
      </w:r>
      <w:r w:rsidR="008F7742" w:rsidRPr="00BF63DE">
        <w:rPr>
          <w:rFonts w:ascii="Garamond" w:hAnsi="Garamond"/>
          <w:sz w:val="24"/>
          <w:szCs w:val="24"/>
          <w:lang w:val="nl-NL"/>
        </w:rPr>
        <w:t>, waarop hij zich beriep, wat hem betrof, zou voltrokken worden.</w:t>
      </w:r>
    </w:p>
    <w:p w14:paraId="33C2DD00" w14:textId="70D49B27"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w:t>
      </w:r>
      <w:r w:rsidR="00C02099" w:rsidRPr="00BF63DE">
        <w:rPr>
          <w:rFonts w:ascii="Garamond" w:hAnsi="Garamond"/>
          <w:sz w:val="24"/>
          <w:szCs w:val="24"/>
          <w:lang w:val="nl-NL"/>
        </w:rPr>
        <w:t xml:space="preserve">meest </w:t>
      </w:r>
      <w:r w:rsidRPr="00BF63DE">
        <w:rPr>
          <w:rFonts w:ascii="Garamond" w:hAnsi="Garamond"/>
          <w:sz w:val="24"/>
          <w:szCs w:val="24"/>
          <w:lang w:val="nl-NL"/>
        </w:rPr>
        <w:t xml:space="preserve">verlichte mannen dachten </w:t>
      </w:r>
      <w:r w:rsidR="00C02099" w:rsidRPr="00BF63DE">
        <w:rPr>
          <w:rFonts w:ascii="Garamond" w:hAnsi="Garamond"/>
          <w:sz w:val="24"/>
          <w:szCs w:val="24"/>
          <w:lang w:val="nl-NL"/>
        </w:rPr>
        <w:t>in over</w:t>
      </w:r>
      <w:r w:rsidRPr="00BF63DE">
        <w:rPr>
          <w:rFonts w:ascii="Garamond" w:hAnsi="Garamond"/>
          <w:sz w:val="24"/>
          <w:szCs w:val="24"/>
          <w:lang w:val="nl-NL"/>
        </w:rPr>
        <w:t>eenstemmi</w:t>
      </w:r>
      <w:r w:rsidR="00C02099" w:rsidRPr="00BF63DE">
        <w:rPr>
          <w:rFonts w:ascii="Garamond" w:hAnsi="Garamond"/>
          <w:sz w:val="24"/>
          <w:szCs w:val="24"/>
          <w:lang w:val="nl-NL"/>
        </w:rPr>
        <w:t>n</w:t>
      </w:r>
      <w:r w:rsidRPr="00BF63DE">
        <w:rPr>
          <w:rFonts w:ascii="Garamond" w:hAnsi="Garamond"/>
          <w:sz w:val="24"/>
          <w:szCs w:val="24"/>
          <w:lang w:val="nl-NL"/>
        </w:rPr>
        <w:t>g met Cromwell. Hartli</w:t>
      </w:r>
      <w:r w:rsidR="00B017E8" w:rsidRPr="00BF63DE">
        <w:rPr>
          <w:rFonts w:ascii="Garamond" w:hAnsi="Garamond"/>
          <w:sz w:val="24"/>
          <w:szCs w:val="24"/>
          <w:lang w:val="nl-NL"/>
        </w:rPr>
        <w:t>b</w:t>
      </w:r>
      <w:r w:rsidRPr="00BF63DE">
        <w:rPr>
          <w:rFonts w:ascii="Garamond" w:hAnsi="Garamond"/>
          <w:sz w:val="24"/>
          <w:szCs w:val="24"/>
          <w:lang w:val="nl-NL"/>
        </w:rPr>
        <w:t xml:space="preserve"> schreef </w:t>
      </w:r>
      <w:r w:rsidR="00B017E8" w:rsidRPr="00BF63DE">
        <w:rPr>
          <w:rFonts w:ascii="Garamond" w:hAnsi="Garamond"/>
          <w:sz w:val="24"/>
          <w:szCs w:val="24"/>
          <w:lang w:val="nl-NL"/>
        </w:rPr>
        <w:t>enkel</w:t>
      </w:r>
      <w:r w:rsidRPr="00BF63DE">
        <w:rPr>
          <w:rFonts w:ascii="Garamond" w:hAnsi="Garamond"/>
          <w:sz w:val="24"/>
          <w:szCs w:val="24"/>
          <w:lang w:val="nl-NL"/>
        </w:rPr>
        <w:t>e dagen daarna</w:t>
      </w:r>
      <w:r w:rsidR="005B67C0" w:rsidRPr="00BF63DE">
        <w:rPr>
          <w:rFonts w:ascii="Garamond" w:hAnsi="Garamond"/>
          <w:sz w:val="24"/>
          <w:szCs w:val="24"/>
          <w:lang w:val="nl-NL"/>
        </w:rPr>
        <w:t>: ‘</w:t>
      </w:r>
      <w:r w:rsidRPr="00BF63DE">
        <w:rPr>
          <w:rFonts w:ascii="Garamond" w:hAnsi="Garamond"/>
          <w:sz w:val="24"/>
          <w:szCs w:val="24"/>
          <w:lang w:val="nl-NL"/>
        </w:rPr>
        <w:t>het was</w:t>
      </w:r>
      <w:r w:rsidR="009934B2" w:rsidRPr="00BF63DE">
        <w:rPr>
          <w:rFonts w:ascii="Garamond" w:hAnsi="Garamond"/>
          <w:sz w:val="24"/>
          <w:szCs w:val="24"/>
          <w:lang w:val="nl-NL"/>
        </w:rPr>
        <w:t xml:space="preserve"> zo </w:t>
      </w:r>
      <w:r w:rsidRPr="00BF63DE">
        <w:rPr>
          <w:rFonts w:ascii="Garamond" w:hAnsi="Garamond"/>
          <w:sz w:val="24"/>
          <w:szCs w:val="24"/>
          <w:lang w:val="nl-NL"/>
        </w:rPr>
        <w:t>noodzakelijk het parlement te ontbinden</w:t>
      </w:r>
      <w:r w:rsidR="009934B2" w:rsidRPr="00BF63DE">
        <w:rPr>
          <w:rFonts w:ascii="Garamond" w:hAnsi="Garamond"/>
          <w:sz w:val="24"/>
          <w:szCs w:val="24"/>
          <w:lang w:val="nl-NL"/>
        </w:rPr>
        <w:t>,</w:t>
      </w:r>
      <w:r w:rsidRPr="00BF63DE">
        <w:rPr>
          <w:rFonts w:ascii="Garamond" w:hAnsi="Garamond"/>
          <w:sz w:val="24"/>
          <w:szCs w:val="24"/>
          <w:lang w:val="nl-NL"/>
        </w:rPr>
        <w:t xml:space="preserve"> dat indien de zitting </w:t>
      </w:r>
      <w:r w:rsidR="00634146" w:rsidRPr="00BF63DE">
        <w:rPr>
          <w:rFonts w:ascii="Garamond" w:hAnsi="Garamond"/>
          <w:sz w:val="24"/>
          <w:szCs w:val="24"/>
          <w:lang w:val="nl-NL"/>
        </w:rPr>
        <w:t>slechts</w:t>
      </w:r>
      <w:r w:rsidRPr="00BF63DE">
        <w:rPr>
          <w:rFonts w:ascii="Garamond" w:hAnsi="Garamond"/>
          <w:sz w:val="24"/>
          <w:szCs w:val="24"/>
          <w:lang w:val="nl-NL"/>
        </w:rPr>
        <w:t xml:space="preserve"> twee of drie dagen langer had geduurd, de stad en het land </w:t>
      </w:r>
      <w:r w:rsidR="00A4076A" w:rsidRPr="00BF63DE">
        <w:rPr>
          <w:rFonts w:ascii="Garamond" w:hAnsi="Garamond"/>
          <w:sz w:val="24"/>
          <w:szCs w:val="24"/>
          <w:lang w:val="nl-NL"/>
        </w:rPr>
        <w:t>omwille van</w:t>
      </w:r>
      <w:r w:rsidRPr="00BF63DE">
        <w:rPr>
          <w:rFonts w:ascii="Garamond" w:hAnsi="Garamond"/>
          <w:sz w:val="24"/>
          <w:szCs w:val="24"/>
          <w:lang w:val="nl-NL"/>
        </w:rPr>
        <w:t xml:space="preserve"> </w:t>
      </w:r>
      <w:r w:rsidR="002425F3" w:rsidRPr="00BF63DE">
        <w:rPr>
          <w:rFonts w:ascii="Garamond" w:hAnsi="Garamond"/>
          <w:sz w:val="24"/>
          <w:szCs w:val="24"/>
          <w:lang w:val="nl-NL"/>
        </w:rPr>
        <w:t>Charles</w:t>
      </w:r>
      <w:r w:rsidRPr="00BF63DE">
        <w:rPr>
          <w:rFonts w:ascii="Garamond" w:hAnsi="Garamond"/>
          <w:sz w:val="24"/>
          <w:szCs w:val="24"/>
          <w:lang w:val="nl-NL"/>
        </w:rPr>
        <w:t xml:space="preserve"> </w:t>
      </w:r>
      <w:r w:rsidR="00565C65" w:rsidRPr="00BF63DE">
        <w:rPr>
          <w:rFonts w:ascii="Garamond" w:hAnsi="Garamond"/>
          <w:sz w:val="24"/>
          <w:szCs w:val="24"/>
          <w:lang w:val="nl-NL"/>
        </w:rPr>
        <w:t>Stuart</w:t>
      </w:r>
      <w:r w:rsidRPr="00BF63DE">
        <w:rPr>
          <w:rFonts w:ascii="Garamond" w:hAnsi="Garamond"/>
          <w:sz w:val="24"/>
          <w:szCs w:val="24"/>
          <w:lang w:val="nl-NL"/>
        </w:rPr>
        <w:t xml:space="preserve"> met bloed </w:t>
      </w:r>
      <w:r w:rsidR="0006302F" w:rsidRPr="00BF63DE">
        <w:rPr>
          <w:rFonts w:ascii="Garamond" w:hAnsi="Garamond"/>
          <w:sz w:val="24"/>
          <w:szCs w:val="24"/>
          <w:lang w:val="nl-NL"/>
        </w:rPr>
        <w:t xml:space="preserve">zouden </w:t>
      </w:r>
      <w:r w:rsidRPr="00BF63DE">
        <w:rPr>
          <w:rFonts w:ascii="Garamond" w:hAnsi="Garamond"/>
          <w:sz w:val="24"/>
          <w:szCs w:val="24"/>
          <w:lang w:val="nl-NL"/>
        </w:rPr>
        <w:t>zijn overstroomd geworden.’</w:t>
      </w:r>
      <w:r w:rsidR="00C02099" w:rsidRPr="00BF63DE">
        <w:rPr>
          <w:rStyle w:val="FootnoteReference"/>
          <w:rFonts w:ascii="Garamond" w:hAnsi="Garamond"/>
          <w:sz w:val="24"/>
          <w:szCs w:val="24"/>
          <w:lang w:val="nl-NL"/>
        </w:rPr>
        <w:footnoteReference w:id="438"/>
      </w:r>
      <w:r w:rsidR="00C02099" w:rsidRPr="00BF63DE">
        <w:rPr>
          <w:rFonts w:ascii="Garamond" w:hAnsi="Garamond"/>
          <w:sz w:val="24"/>
          <w:szCs w:val="24"/>
          <w:lang w:val="nl-NL"/>
        </w:rPr>
        <w:t xml:space="preserve"> </w:t>
      </w:r>
      <w:r w:rsidRPr="00BF63DE">
        <w:rPr>
          <w:rFonts w:ascii="Garamond" w:hAnsi="Garamond"/>
          <w:sz w:val="24"/>
          <w:szCs w:val="24"/>
          <w:lang w:val="nl-NL"/>
        </w:rPr>
        <w:t>Cromwell, die zich overtuigd hield dat deze woelingen voornamelijk door de hoofden van het leger veroorzaakt werden, stelde</w:t>
      </w:r>
      <w:r w:rsidR="00075E13" w:rsidRPr="00BF63DE">
        <w:rPr>
          <w:rFonts w:ascii="Garamond" w:hAnsi="Garamond"/>
          <w:sz w:val="24"/>
          <w:szCs w:val="24"/>
          <w:lang w:val="nl-NL"/>
        </w:rPr>
        <w:t xml:space="preserve"> Harris</w:t>
      </w:r>
      <w:r w:rsidRPr="00BF63DE">
        <w:rPr>
          <w:rFonts w:ascii="Garamond" w:hAnsi="Garamond"/>
          <w:sz w:val="24"/>
          <w:szCs w:val="24"/>
          <w:lang w:val="nl-NL"/>
        </w:rPr>
        <w:t xml:space="preserve">on en </w:t>
      </w:r>
      <w:r w:rsidR="00E67712" w:rsidRPr="00BF63DE">
        <w:rPr>
          <w:rFonts w:ascii="Garamond" w:hAnsi="Garamond"/>
          <w:sz w:val="24"/>
          <w:szCs w:val="24"/>
          <w:lang w:val="nl-NL"/>
        </w:rPr>
        <w:t>Ludlow</w:t>
      </w:r>
      <w:r w:rsidRPr="00BF63DE">
        <w:rPr>
          <w:rFonts w:ascii="Garamond" w:hAnsi="Garamond"/>
          <w:sz w:val="24"/>
          <w:szCs w:val="24"/>
          <w:lang w:val="nl-NL"/>
        </w:rPr>
        <w:t xml:space="preserve"> ter zijde</w:t>
      </w:r>
      <w:r w:rsidR="00075CF8" w:rsidRPr="00BF63DE">
        <w:rPr>
          <w:rFonts w:ascii="Garamond" w:hAnsi="Garamond"/>
          <w:sz w:val="24"/>
          <w:szCs w:val="24"/>
          <w:lang w:val="nl-NL"/>
        </w:rPr>
        <w:t>,</w:t>
      </w:r>
      <w:r w:rsidRPr="00BF63DE">
        <w:rPr>
          <w:rFonts w:ascii="Garamond" w:hAnsi="Garamond"/>
          <w:sz w:val="24"/>
          <w:szCs w:val="24"/>
          <w:lang w:val="nl-NL"/>
        </w:rPr>
        <w:t xml:space="preserve"> riep </w:t>
      </w:r>
      <w:r w:rsidR="00B017E8" w:rsidRPr="00BF63DE">
        <w:rPr>
          <w:rFonts w:ascii="Garamond" w:hAnsi="Garamond"/>
          <w:sz w:val="24"/>
          <w:szCs w:val="24"/>
          <w:lang w:val="nl-NL"/>
        </w:rPr>
        <w:t>F</w:t>
      </w:r>
      <w:r w:rsidRPr="00BF63DE">
        <w:rPr>
          <w:rFonts w:ascii="Garamond" w:hAnsi="Garamond"/>
          <w:sz w:val="24"/>
          <w:szCs w:val="24"/>
          <w:lang w:val="nl-NL"/>
        </w:rPr>
        <w:t xml:space="preserve">leetwood terug van zijn bevelhebberschap in </w:t>
      </w:r>
      <w:r w:rsidR="00BA09B6" w:rsidRPr="00BF63DE">
        <w:rPr>
          <w:rFonts w:ascii="Garamond" w:hAnsi="Garamond"/>
          <w:sz w:val="24"/>
          <w:szCs w:val="24"/>
          <w:lang w:val="nl-NL"/>
        </w:rPr>
        <w:t>Ierland</w:t>
      </w:r>
      <w:r w:rsidR="00075CF8" w:rsidRPr="00BF63DE">
        <w:rPr>
          <w:rFonts w:ascii="Garamond" w:hAnsi="Garamond"/>
          <w:sz w:val="24"/>
          <w:szCs w:val="24"/>
          <w:lang w:val="nl-NL"/>
        </w:rPr>
        <w:t>,</w:t>
      </w:r>
      <w:r w:rsidRPr="00BF63DE">
        <w:rPr>
          <w:rFonts w:ascii="Garamond" w:hAnsi="Garamond"/>
          <w:sz w:val="24"/>
          <w:szCs w:val="24"/>
          <w:lang w:val="nl-NL"/>
        </w:rPr>
        <w:t xml:space="preserve"> trok de lastgeving van </w:t>
      </w:r>
      <w:r w:rsidR="00A457E3" w:rsidRPr="00BF63DE">
        <w:rPr>
          <w:rFonts w:ascii="Garamond" w:hAnsi="Garamond"/>
          <w:sz w:val="24"/>
          <w:szCs w:val="24"/>
          <w:lang w:val="nl-NL"/>
        </w:rPr>
        <w:t>Lambert</w:t>
      </w:r>
      <w:r w:rsidRPr="00BF63DE">
        <w:rPr>
          <w:rFonts w:ascii="Garamond" w:hAnsi="Garamond"/>
          <w:sz w:val="24"/>
          <w:szCs w:val="24"/>
          <w:lang w:val="nl-NL"/>
        </w:rPr>
        <w:t xml:space="preserve"> in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deed de verdere officieren de eed afleggen, dat zij zich tegen de regering niet verzetten zouden.</w:t>
      </w:r>
      <w:r w:rsidR="00C02099" w:rsidRPr="00BF63DE">
        <w:rPr>
          <w:rFonts w:ascii="Garamond" w:hAnsi="Garamond"/>
          <w:sz w:val="24"/>
          <w:szCs w:val="24"/>
          <w:lang w:val="nl-NL"/>
        </w:rPr>
        <w:t xml:space="preserve"> </w:t>
      </w:r>
      <w:r w:rsidR="008C61E7" w:rsidRPr="00BF63DE">
        <w:rPr>
          <w:rFonts w:ascii="Garamond" w:hAnsi="Garamond"/>
          <w:sz w:val="24"/>
          <w:szCs w:val="24"/>
          <w:lang w:val="nl-NL"/>
        </w:rPr>
        <w:t xml:space="preserve">Echter, </w:t>
      </w:r>
      <w:r w:rsidRPr="00BF63DE">
        <w:rPr>
          <w:rFonts w:ascii="Garamond" w:hAnsi="Garamond"/>
          <w:sz w:val="24"/>
          <w:szCs w:val="24"/>
          <w:lang w:val="nl-NL"/>
        </w:rPr>
        <w:t xml:space="preserve">al deze maatregelen waren onvoldoende om de fanatieke republikeinen te breidelen. Integendeel, </w:t>
      </w:r>
      <w:r w:rsidR="00C02099" w:rsidRPr="00BF63DE">
        <w:rPr>
          <w:rFonts w:ascii="Garamond" w:hAnsi="Garamond"/>
          <w:sz w:val="24"/>
          <w:szCs w:val="24"/>
          <w:lang w:val="nl-NL"/>
        </w:rPr>
        <w:t>aangezien z</w:t>
      </w:r>
      <w:r w:rsidRPr="00BF63DE">
        <w:rPr>
          <w:rFonts w:ascii="Garamond" w:hAnsi="Garamond"/>
          <w:sz w:val="24"/>
          <w:szCs w:val="24"/>
          <w:lang w:val="nl-NL"/>
        </w:rPr>
        <w:t xml:space="preserve">ij niet langer op het parlement konden werken, kwamen zij tot het besluit de </w:t>
      </w:r>
      <w:r w:rsidR="00453DE3" w:rsidRPr="00BF63DE">
        <w:rPr>
          <w:rFonts w:ascii="Garamond" w:hAnsi="Garamond"/>
          <w:sz w:val="24"/>
          <w:szCs w:val="24"/>
          <w:lang w:val="nl-NL"/>
        </w:rPr>
        <w:t>Protector</w:t>
      </w:r>
      <w:r w:rsidRPr="00BF63DE">
        <w:rPr>
          <w:rFonts w:ascii="Garamond" w:hAnsi="Garamond"/>
          <w:sz w:val="24"/>
          <w:szCs w:val="24"/>
          <w:lang w:val="nl-NL"/>
        </w:rPr>
        <w:t xml:space="preserve"> om het leven te brengen en n. B. </w:t>
      </w:r>
      <w:r w:rsidR="00565C65" w:rsidRPr="00BF63DE">
        <w:rPr>
          <w:rFonts w:ascii="Garamond" w:hAnsi="Garamond"/>
          <w:sz w:val="24"/>
          <w:szCs w:val="24"/>
          <w:lang w:val="nl-NL"/>
        </w:rPr>
        <w:t>Jezus</w:t>
      </w:r>
      <w:r w:rsidRPr="00BF63DE">
        <w:rPr>
          <w:rFonts w:ascii="Garamond" w:hAnsi="Garamond"/>
          <w:sz w:val="24"/>
          <w:szCs w:val="24"/>
          <w:lang w:val="nl-NL"/>
        </w:rPr>
        <w:t xml:space="preserve"> uit te roepen tot koning! De </w:t>
      </w:r>
      <w:r w:rsidR="008C61E7" w:rsidRPr="00BF63DE">
        <w:rPr>
          <w:rFonts w:ascii="Garamond" w:hAnsi="Garamond"/>
          <w:sz w:val="24"/>
          <w:szCs w:val="24"/>
          <w:lang w:val="nl-NL"/>
        </w:rPr>
        <w:t>samen</w:t>
      </w:r>
      <w:r w:rsidRPr="00BF63DE">
        <w:rPr>
          <w:rFonts w:ascii="Garamond" w:hAnsi="Garamond"/>
          <w:sz w:val="24"/>
          <w:szCs w:val="24"/>
          <w:lang w:val="nl-NL"/>
        </w:rPr>
        <w:t xml:space="preserve">zwering werd </w:t>
      </w:r>
      <w:r w:rsidR="004F2372" w:rsidRPr="00BF63DE">
        <w:rPr>
          <w:rFonts w:ascii="Garamond" w:hAnsi="Garamond"/>
          <w:sz w:val="24"/>
          <w:szCs w:val="24"/>
          <w:lang w:val="nl-NL"/>
        </w:rPr>
        <w:t>toch</w:t>
      </w:r>
      <w:r w:rsidRPr="00BF63DE">
        <w:rPr>
          <w:rFonts w:ascii="Garamond" w:hAnsi="Garamond"/>
          <w:sz w:val="24"/>
          <w:szCs w:val="24"/>
          <w:lang w:val="nl-NL"/>
        </w:rPr>
        <w:t xml:space="preserve"> ontdekt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aanvoerders in hechtenis genomen.</w:t>
      </w:r>
      <w:r w:rsidR="00C02099" w:rsidRPr="00BF63DE">
        <w:rPr>
          <w:rFonts w:ascii="Garamond" w:hAnsi="Garamond"/>
          <w:sz w:val="24"/>
          <w:szCs w:val="24"/>
          <w:lang w:val="nl-NL"/>
        </w:rPr>
        <w:t xml:space="preserve"> </w:t>
      </w:r>
      <w:r w:rsidRPr="00BF63DE">
        <w:rPr>
          <w:rFonts w:ascii="Garamond" w:hAnsi="Garamond"/>
          <w:sz w:val="24"/>
          <w:szCs w:val="24"/>
          <w:lang w:val="nl-NL"/>
        </w:rPr>
        <w:t xml:space="preserve">Maar een gevaarlijk complot werd door de </w:t>
      </w:r>
      <w:r w:rsidR="00DB1C04" w:rsidRPr="00BF63DE">
        <w:rPr>
          <w:rFonts w:ascii="Garamond" w:hAnsi="Garamond"/>
          <w:sz w:val="24"/>
          <w:szCs w:val="24"/>
          <w:lang w:val="nl-NL"/>
        </w:rPr>
        <w:t>‘cavaliers’</w:t>
      </w:r>
      <w:r w:rsidR="000C1BE6" w:rsidRPr="00BF63DE">
        <w:rPr>
          <w:rFonts w:ascii="Garamond" w:hAnsi="Garamond"/>
          <w:sz w:val="24"/>
          <w:szCs w:val="24"/>
          <w:lang w:val="nl-NL"/>
        </w:rPr>
        <w:t xml:space="preserve"> </w:t>
      </w:r>
      <w:r w:rsidRPr="00BF63DE">
        <w:rPr>
          <w:rFonts w:ascii="Garamond" w:hAnsi="Garamond"/>
          <w:sz w:val="24"/>
          <w:szCs w:val="24"/>
          <w:lang w:val="nl-NL"/>
        </w:rPr>
        <w:t xml:space="preserve">gesmeed. De markies van </w:t>
      </w:r>
      <w:r w:rsidR="00BA09B6" w:rsidRPr="00BF63DE">
        <w:rPr>
          <w:rFonts w:ascii="Garamond" w:hAnsi="Garamond"/>
          <w:sz w:val="24"/>
          <w:szCs w:val="24"/>
          <w:lang w:val="nl-NL"/>
        </w:rPr>
        <w:t>Ormond</w:t>
      </w:r>
      <w:r w:rsidRPr="00BF63DE">
        <w:rPr>
          <w:rFonts w:ascii="Garamond" w:hAnsi="Garamond"/>
          <w:sz w:val="24"/>
          <w:szCs w:val="24"/>
          <w:lang w:val="nl-NL"/>
        </w:rPr>
        <w:t xml:space="preserve"> namelijk bevond zich </w:t>
      </w:r>
      <w:r w:rsidR="003417F6" w:rsidRPr="00BF63DE">
        <w:rPr>
          <w:rFonts w:ascii="Garamond" w:hAnsi="Garamond"/>
          <w:sz w:val="24"/>
          <w:szCs w:val="24"/>
          <w:lang w:val="nl-NL"/>
        </w:rPr>
        <w:t>sinds</w:t>
      </w:r>
      <w:r w:rsidRPr="00BF63DE">
        <w:rPr>
          <w:rFonts w:ascii="Garamond" w:hAnsi="Garamond"/>
          <w:sz w:val="24"/>
          <w:szCs w:val="24"/>
          <w:lang w:val="nl-NL"/>
        </w:rPr>
        <w:t xml:space="preserve"> drie weken heimelijk in Londen, om voor de belangen </w:t>
      </w:r>
      <w:r w:rsidR="005B67C0" w:rsidRPr="00BF63DE">
        <w:rPr>
          <w:rFonts w:ascii="Garamond" w:hAnsi="Garamond"/>
          <w:sz w:val="24"/>
          <w:szCs w:val="24"/>
          <w:lang w:val="nl-NL"/>
        </w:rPr>
        <w:t>van de koning</w:t>
      </w:r>
      <w:r w:rsidRPr="00BF63DE">
        <w:rPr>
          <w:rFonts w:ascii="Garamond" w:hAnsi="Garamond"/>
          <w:sz w:val="24"/>
          <w:szCs w:val="24"/>
          <w:lang w:val="nl-NL"/>
        </w:rPr>
        <w:t xml:space="preserve"> werkzaam te zijn. </w:t>
      </w:r>
      <w:r w:rsidR="002425F3" w:rsidRPr="00BF63DE">
        <w:rPr>
          <w:rFonts w:ascii="Garamond" w:hAnsi="Garamond"/>
          <w:sz w:val="24"/>
          <w:szCs w:val="24"/>
          <w:lang w:val="nl-NL"/>
        </w:rPr>
        <w:t>Charles</w:t>
      </w:r>
      <w:r w:rsidRPr="00BF63DE">
        <w:rPr>
          <w:rFonts w:ascii="Garamond" w:hAnsi="Garamond"/>
          <w:sz w:val="24"/>
          <w:szCs w:val="24"/>
          <w:lang w:val="nl-NL"/>
        </w:rPr>
        <w:t xml:space="preserve"> </w:t>
      </w:r>
      <w:r w:rsidR="00565C65" w:rsidRPr="00BF63DE">
        <w:rPr>
          <w:rFonts w:ascii="Garamond" w:hAnsi="Garamond"/>
          <w:sz w:val="24"/>
          <w:szCs w:val="24"/>
          <w:lang w:val="nl-NL"/>
        </w:rPr>
        <w:t>Stuart</w:t>
      </w:r>
      <w:r w:rsidRPr="00BF63DE">
        <w:rPr>
          <w:rFonts w:ascii="Garamond" w:hAnsi="Garamond"/>
          <w:sz w:val="24"/>
          <w:szCs w:val="24"/>
          <w:lang w:val="nl-NL"/>
        </w:rPr>
        <w:t xml:space="preserve"> had twee en twintig schepen en acht duizend man gereed, om op de</w:t>
      </w:r>
      <w:r w:rsidR="005B67C0" w:rsidRPr="00BF63DE">
        <w:rPr>
          <w:rFonts w:ascii="Garamond" w:hAnsi="Garamond"/>
          <w:sz w:val="24"/>
          <w:szCs w:val="24"/>
          <w:lang w:val="nl-NL"/>
        </w:rPr>
        <w:t xml:space="preserve"> eerste </w:t>
      </w:r>
      <w:r w:rsidRPr="00BF63DE">
        <w:rPr>
          <w:rFonts w:ascii="Garamond" w:hAnsi="Garamond"/>
          <w:sz w:val="24"/>
          <w:szCs w:val="24"/>
          <w:lang w:val="nl-NL"/>
        </w:rPr>
        <w:t xml:space="preserve">wenk te naderen. Drie van de </w:t>
      </w:r>
      <w:r w:rsidR="008C61E7" w:rsidRPr="00BF63DE">
        <w:rPr>
          <w:rFonts w:ascii="Garamond" w:hAnsi="Garamond"/>
          <w:sz w:val="24"/>
          <w:szCs w:val="24"/>
          <w:lang w:val="nl-NL"/>
        </w:rPr>
        <w:t>samen</w:t>
      </w:r>
      <w:r w:rsidRPr="00BF63DE">
        <w:rPr>
          <w:rFonts w:ascii="Garamond" w:hAnsi="Garamond"/>
          <w:sz w:val="24"/>
          <w:szCs w:val="24"/>
          <w:lang w:val="nl-NL"/>
        </w:rPr>
        <w:t>zweerders werden gevat</w:t>
      </w:r>
      <w:r w:rsidR="00075CF8" w:rsidRPr="00BF63DE">
        <w:rPr>
          <w:rFonts w:ascii="Garamond" w:hAnsi="Garamond"/>
          <w:sz w:val="24"/>
          <w:szCs w:val="24"/>
          <w:lang w:val="nl-NL"/>
        </w:rPr>
        <w:t>,</w:t>
      </w:r>
      <w:r w:rsidRPr="00BF63DE">
        <w:rPr>
          <w:rFonts w:ascii="Garamond" w:hAnsi="Garamond"/>
          <w:sz w:val="24"/>
          <w:szCs w:val="24"/>
          <w:lang w:val="nl-NL"/>
        </w:rPr>
        <w:t xml:space="preserve"> en </w:t>
      </w:r>
      <w:r w:rsidR="002C6705" w:rsidRPr="00BF63DE">
        <w:rPr>
          <w:rFonts w:ascii="Garamond" w:hAnsi="Garamond"/>
          <w:sz w:val="24"/>
          <w:szCs w:val="24"/>
          <w:lang w:val="nl-NL"/>
        </w:rPr>
        <w:t>op 8</w:t>
      </w:r>
      <w:r w:rsidRPr="00BF63DE">
        <w:rPr>
          <w:rFonts w:ascii="Garamond" w:hAnsi="Garamond"/>
          <w:sz w:val="24"/>
          <w:szCs w:val="24"/>
          <w:lang w:val="nl-NL"/>
        </w:rPr>
        <w:t xml:space="preserve"> </w:t>
      </w:r>
      <w:r w:rsidR="008C61E7" w:rsidRPr="00BF63DE">
        <w:rPr>
          <w:rFonts w:ascii="Garamond" w:hAnsi="Garamond"/>
          <w:sz w:val="24"/>
          <w:szCs w:val="24"/>
          <w:lang w:val="nl-NL"/>
        </w:rPr>
        <w:t>juni</w:t>
      </w:r>
      <w:r w:rsidRPr="00BF63DE">
        <w:rPr>
          <w:rFonts w:ascii="Garamond" w:hAnsi="Garamond"/>
          <w:sz w:val="24"/>
          <w:szCs w:val="24"/>
          <w:lang w:val="nl-NL"/>
        </w:rPr>
        <w:t xml:space="preserve"> werd één van hen, dr. Hewet op </w:t>
      </w:r>
      <w:r w:rsidR="00380E72" w:rsidRPr="00BF63DE">
        <w:rPr>
          <w:rFonts w:ascii="Garamond" w:hAnsi="Garamond"/>
          <w:sz w:val="24"/>
          <w:szCs w:val="24"/>
          <w:lang w:val="nl-NL"/>
        </w:rPr>
        <w:t>T</w:t>
      </w:r>
      <w:r w:rsidRPr="00BF63DE">
        <w:rPr>
          <w:rFonts w:ascii="Garamond" w:hAnsi="Garamond"/>
          <w:sz w:val="24"/>
          <w:szCs w:val="24"/>
          <w:lang w:val="nl-NL"/>
        </w:rPr>
        <w:t>ower</w:t>
      </w:r>
      <w:r w:rsidR="00B017E8" w:rsidRPr="00BF63DE">
        <w:rPr>
          <w:rFonts w:ascii="Garamond" w:hAnsi="Garamond"/>
          <w:sz w:val="24"/>
          <w:szCs w:val="24"/>
          <w:lang w:val="nl-NL"/>
        </w:rPr>
        <w:t>-H</w:t>
      </w:r>
      <w:r w:rsidRPr="00BF63DE">
        <w:rPr>
          <w:rFonts w:ascii="Garamond" w:hAnsi="Garamond"/>
          <w:sz w:val="24"/>
          <w:szCs w:val="24"/>
          <w:lang w:val="nl-NL"/>
        </w:rPr>
        <w:t xml:space="preserve">ill onthoofd. </w:t>
      </w:r>
    </w:p>
    <w:p w14:paraId="46220F62" w14:textId="2DA1D731" w:rsidR="008F7742" w:rsidRPr="00BF63DE" w:rsidRDefault="00EE4D5D" w:rsidP="00E66D97">
      <w:pPr>
        <w:spacing w:after="240"/>
        <w:jc w:val="both"/>
        <w:rPr>
          <w:rFonts w:ascii="Garamond" w:hAnsi="Garamond"/>
          <w:sz w:val="24"/>
          <w:szCs w:val="24"/>
          <w:lang w:val="nl-NL"/>
        </w:rPr>
      </w:pPr>
      <w:r w:rsidRPr="00BF63DE">
        <w:rPr>
          <w:rFonts w:ascii="Garamond" w:hAnsi="Garamond"/>
          <w:sz w:val="24"/>
          <w:szCs w:val="24"/>
          <w:lang w:val="nl-NL"/>
        </w:rPr>
        <w:t>Hoewel</w:t>
      </w:r>
      <w:r w:rsidR="008F7742" w:rsidRPr="00BF63DE">
        <w:rPr>
          <w:rFonts w:ascii="Garamond" w:hAnsi="Garamond"/>
          <w:sz w:val="24"/>
          <w:szCs w:val="24"/>
          <w:lang w:val="nl-NL"/>
        </w:rPr>
        <w:t xml:space="preserve"> </w:t>
      </w:r>
      <w:r w:rsidR="00380E72" w:rsidRPr="00BF63DE">
        <w:rPr>
          <w:rFonts w:ascii="Garamond" w:hAnsi="Garamond"/>
          <w:sz w:val="24"/>
          <w:szCs w:val="24"/>
          <w:lang w:val="nl-NL"/>
        </w:rPr>
        <w:t>C</w:t>
      </w:r>
      <w:r w:rsidR="008F7742" w:rsidRPr="00BF63DE">
        <w:rPr>
          <w:rFonts w:ascii="Garamond" w:hAnsi="Garamond"/>
          <w:sz w:val="24"/>
          <w:szCs w:val="24"/>
          <w:lang w:val="nl-NL"/>
        </w:rPr>
        <w:t>ro</w:t>
      </w:r>
      <w:r w:rsidR="00380E72" w:rsidRPr="00BF63DE">
        <w:rPr>
          <w:rFonts w:ascii="Garamond" w:hAnsi="Garamond"/>
          <w:sz w:val="24"/>
          <w:szCs w:val="24"/>
          <w:lang w:val="nl-NL"/>
        </w:rPr>
        <w:t>m</w:t>
      </w:r>
      <w:r w:rsidR="008F7742" w:rsidRPr="00BF63DE">
        <w:rPr>
          <w:rFonts w:ascii="Garamond" w:hAnsi="Garamond"/>
          <w:sz w:val="24"/>
          <w:szCs w:val="24"/>
          <w:lang w:val="nl-NL"/>
        </w:rPr>
        <w:t xml:space="preserve">well in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zelf </w:t>
      </w:r>
      <w:r w:rsidR="004B4CDB" w:rsidRPr="00BF63DE">
        <w:rPr>
          <w:rFonts w:ascii="Garamond" w:hAnsi="Garamond"/>
          <w:sz w:val="24"/>
          <w:szCs w:val="24"/>
          <w:lang w:val="nl-NL"/>
        </w:rPr>
        <w:t>zoveel</w:t>
      </w:r>
      <w:r w:rsidR="008F7742" w:rsidRPr="00BF63DE">
        <w:rPr>
          <w:rFonts w:ascii="Garamond" w:hAnsi="Garamond"/>
          <w:sz w:val="24"/>
          <w:szCs w:val="24"/>
          <w:lang w:val="nl-NL"/>
        </w:rPr>
        <w:t xml:space="preserve"> had waaraan hij</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zorgen wijden moest, vergat hij daarom de evangelische christenen van het vasteland in geen</w:t>
      </w:r>
      <w:r w:rsidR="00B017E8" w:rsidRPr="00BF63DE">
        <w:rPr>
          <w:rFonts w:ascii="Garamond" w:hAnsi="Garamond"/>
          <w:sz w:val="24"/>
          <w:szCs w:val="24"/>
          <w:lang w:val="nl-NL"/>
        </w:rPr>
        <w:t xml:space="preserve"> geval</w:t>
      </w:r>
      <w:r w:rsidR="008F7742" w:rsidRPr="00BF63DE">
        <w:rPr>
          <w:rFonts w:ascii="Garamond" w:hAnsi="Garamond"/>
          <w:sz w:val="24"/>
          <w:szCs w:val="24"/>
          <w:lang w:val="nl-NL"/>
        </w:rPr>
        <w:t xml:space="preserve">. De vrede, die in het belang van de </w:t>
      </w:r>
      <w:r w:rsidR="00927878" w:rsidRPr="00BF63DE">
        <w:rPr>
          <w:rFonts w:ascii="Garamond" w:hAnsi="Garamond"/>
          <w:sz w:val="24"/>
          <w:szCs w:val="24"/>
          <w:lang w:val="nl-NL"/>
        </w:rPr>
        <w:t>Waldenz</w:t>
      </w:r>
      <w:r w:rsidR="008F7742" w:rsidRPr="00BF63DE">
        <w:rPr>
          <w:rFonts w:ascii="Garamond" w:hAnsi="Garamond"/>
          <w:sz w:val="24"/>
          <w:szCs w:val="24"/>
          <w:lang w:val="nl-NL"/>
        </w:rPr>
        <w:t>en was verkregen geworden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was niet van duur geweest. De </w:t>
      </w:r>
      <w:r w:rsidR="00D76AC5" w:rsidRPr="00BF63DE">
        <w:rPr>
          <w:rFonts w:ascii="Garamond" w:hAnsi="Garamond"/>
          <w:sz w:val="24"/>
          <w:szCs w:val="24"/>
          <w:lang w:val="nl-NL"/>
        </w:rPr>
        <w:t>Piemon</w:t>
      </w:r>
      <w:r w:rsidR="008F7742" w:rsidRPr="00BF63DE">
        <w:rPr>
          <w:rFonts w:ascii="Garamond" w:hAnsi="Garamond"/>
          <w:sz w:val="24"/>
          <w:szCs w:val="24"/>
          <w:lang w:val="nl-NL"/>
        </w:rPr>
        <w:t xml:space="preserve">tezen hadden te </w:t>
      </w:r>
      <w:r w:rsidR="00380E72" w:rsidRPr="00BF63DE">
        <w:rPr>
          <w:rFonts w:ascii="Garamond" w:hAnsi="Garamond"/>
          <w:sz w:val="24"/>
          <w:szCs w:val="24"/>
          <w:lang w:val="nl-NL"/>
        </w:rPr>
        <w:t>L</w:t>
      </w:r>
      <w:r w:rsidR="008F7742" w:rsidRPr="00BF63DE">
        <w:rPr>
          <w:rFonts w:ascii="Garamond" w:hAnsi="Garamond"/>
          <w:sz w:val="24"/>
          <w:szCs w:val="24"/>
          <w:lang w:val="nl-NL"/>
        </w:rPr>
        <w:t xml:space="preserve">a </w:t>
      </w:r>
      <w:r w:rsidR="00380E72" w:rsidRPr="00BF63DE">
        <w:rPr>
          <w:rFonts w:ascii="Garamond" w:hAnsi="Garamond"/>
          <w:sz w:val="24"/>
          <w:szCs w:val="24"/>
          <w:lang w:val="nl-NL"/>
        </w:rPr>
        <w:t>T</w:t>
      </w:r>
      <w:r w:rsidR="008F7742" w:rsidRPr="00BF63DE">
        <w:rPr>
          <w:rFonts w:ascii="Garamond" w:hAnsi="Garamond"/>
          <w:sz w:val="24"/>
          <w:szCs w:val="24"/>
          <w:lang w:val="nl-NL"/>
        </w:rPr>
        <w:t>orre een fort gebouwd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toen daarin bezetting gelegd, in strijd met de overeenkomsten. De soldaten zwierven nu gestadig door de </w:t>
      </w:r>
      <w:r w:rsidR="00D76AC5" w:rsidRPr="00BF63DE">
        <w:rPr>
          <w:rFonts w:ascii="Garamond" w:hAnsi="Garamond"/>
          <w:sz w:val="24"/>
          <w:szCs w:val="24"/>
          <w:lang w:val="nl-NL"/>
        </w:rPr>
        <w:t>vallei</w:t>
      </w:r>
      <w:r w:rsidR="008F7742" w:rsidRPr="00BF63DE">
        <w:rPr>
          <w:rFonts w:ascii="Garamond" w:hAnsi="Garamond"/>
          <w:sz w:val="24"/>
          <w:szCs w:val="24"/>
          <w:lang w:val="nl-NL"/>
        </w:rPr>
        <w:t>en rond, verwoestten wijngaarden en vruchtbomen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gingen ongevraagd de huizen binnen, aten en dronken daar wat hun aanstond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maakten zich zelfs aan moord en v</w:t>
      </w:r>
      <w:r w:rsidR="00380E72" w:rsidRPr="00BF63DE">
        <w:rPr>
          <w:rFonts w:ascii="Garamond" w:hAnsi="Garamond"/>
          <w:sz w:val="24"/>
          <w:szCs w:val="24"/>
          <w:lang w:val="nl-NL"/>
        </w:rPr>
        <w:t>erkrachting</w:t>
      </w:r>
      <w:r w:rsidR="008F7742" w:rsidRPr="00BF63DE">
        <w:rPr>
          <w:rFonts w:ascii="Garamond" w:hAnsi="Garamond"/>
          <w:sz w:val="24"/>
          <w:szCs w:val="24"/>
          <w:lang w:val="nl-NL"/>
        </w:rPr>
        <w:t xml:space="preserve"> schuldig. In 1657 werd ook in de gemeente </w:t>
      </w:r>
      <w:r w:rsidR="00380E72" w:rsidRPr="00BF63DE">
        <w:rPr>
          <w:rFonts w:ascii="Garamond" w:hAnsi="Garamond"/>
          <w:sz w:val="24"/>
          <w:szCs w:val="24"/>
          <w:lang w:val="nl-NL"/>
        </w:rPr>
        <w:t>S</w:t>
      </w:r>
      <w:r w:rsidR="008F7742" w:rsidRPr="00BF63DE">
        <w:rPr>
          <w:rFonts w:ascii="Garamond" w:hAnsi="Garamond"/>
          <w:sz w:val="24"/>
          <w:szCs w:val="24"/>
          <w:lang w:val="nl-NL"/>
        </w:rPr>
        <w:t xml:space="preserve">an </w:t>
      </w:r>
      <w:r w:rsidR="00380E72" w:rsidRPr="00BF63DE">
        <w:rPr>
          <w:rFonts w:ascii="Garamond" w:hAnsi="Garamond"/>
          <w:sz w:val="24"/>
          <w:szCs w:val="24"/>
          <w:lang w:val="nl-NL"/>
        </w:rPr>
        <w:t>G</w:t>
      </w:r>
      <w:r w:rsidR="008F7742" w:rsidRPr="00BF63DE">
        <w:rPr>
          <w:rFonts w:ascii="Garamond" w:hAnsi="Garamond"/>
          <w:sz w:val="24"/>
          <w:szCs w:val="24"/>
          <w:lang w:val="nl-NL"/>
        </w:rPr>
        <w:t>iovanni alle openbare uitoefening van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zelfs de scholen verboden. De </w:t>
      </w:r>
      <w:r w:rsidR="00927878" w:rsidRPr="00BF63DE">
        <w:rPr>
          <w:rFonts w:ascii="Garamond" w:hAnsi="Garamond"/>
          <w:sz w:val="24"/>
          <w:szCs w:val="24"/>
          <w:lang w:val="nl-NL"/>
        </w:rPr>
        <w:t>Waldenz</w:t>
      </w:r>
      <w:r w:rsidR="008F7742" w:rsidRPr="00BF63DE">
        <w:rPr>
          <w:rFonts w:ascii="Garamond" w:hAnsi="Garamond"/>
          <w:sz w:val="24"/>
          <w:szCs w:val="24"/>
          <w:lang w:val="nl-NL"/>
        </w:rPr>
        <w:t xml:space="preserve">er kerk, die over dit een en ander in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bekommering was geraakt</w:t>
      </w:r>
      <w:r w:rsidR="009934B2" w:rsidRPr="00BF63DE">
        <w:rPr>
          <w:rFonts w:ascii="Garamond" w:hAnsi="Garamond"/>
          <w:sz w:val="24"/>
          <w:szCs w:val="24"/>
          <w:lang w:val="nl-NL"/>
        </w:rPr>
        <w:t>,</w:t>
      </w:r>
      <w:r w:rsidR="008F7742" w:rsidRPr="00BF63DE">
        <w:rPr>
          <w:rFonts w:ascii="Garamond" w:hAnsi="Garamond"/>
          <w:sz w:val="24"/>
          <w:szCs w:val="24"/>
          <w:lang w:val="nl-NL"/>
        </w:rPr>
        <w:t xml:space="preserve"> hield in maart 1658</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w:t>
      </w:r>
      <w:r w:rsidR="00AE26D7" w:rsidRPr="00BF63DE">
        <w:rPr>
          <w:rFonts w:ascii="Garamond" w:hAnsi="Garamond"/>
          <w:sz w:val="24"/>
          <w:szCs w:val="24"/>
          <w:lang w:val="nl-NL"/>
        </w:rPr>
        <w:t>plechtig</w:t>
      </w:r>
      <w:r w:rsidR="008F7742" w:rsidRPr="00BF63DE">
        <w:rPr>
          <w:rFonts w:ascii="Garamond" w:hAnsi="Garamond"/>
          <w:sz w:val="24"/>
          <w:szCs w:val="24"/>
          <w:lang w:val="nl-NL"/>
        </w:rPr>
        <w:t>e</w:t>
      </w:r>
      <w:r w:rsidR="0006302F" w:rsidRPr="00BF63DE">
        <w:rPr>
          <w:rFonts w:ascii="Garamond" w:hAnsi="Garamond"/>
          <w:sz w:val="24"/>
          <w:szCs w:val="24"/>
          <w:lang w:val="nl-NL"/>
        </w:rPr>
        <w:t xml:space="preserve"> vaste</w:t>
      </w:r>
      <w:r w:rsidR="00380E72" w:rsidRPr="00BF63DE">
        <w:rPr>
          <w:rFonts w:ascii="Garamond" w:hAnsi="Garamond"/>
          <w:sz w:val="24"/>
          <w:szCs w:val="24"/>
          <w:lang w:val="nl-NL"/>
        </w:rPr>
        <w:t>n-</w:t>
      </w:r>
      <w:r w:rsidR="0006302F" w:rsidRPr="00BF63DE">
        <w:rPr>
          <w:rFonts w:ascii="Garamond" w:hAnsi="Garamond"/>
          <w:sz w:val="24"/>
          <w:szCs w:val="24"/>
          <w:lang w:val="nl-NL"/>
        </w:rPr>
        <w:t xml:space="preserve"> </w:t>
      </w:r>
      <w:r w:rsidR="008F7742" w:rsidRPr="00BF63DE">
        <w:rPr>
          <w:rFonts w:ascii="Garamond" w:hAnsi="Garamond"/>
          <w:sz w:val="24"/>
          <w:szCs w:val="24"/>
          <w:lang w:val="nl-NL"/>
        </w:rPr>
        <w:t>en bededag, terwijl</w:t>
      </w:r>
      <w:r w:rsidR="009934B2" w:rsidRPr="00BF63DE">
        <w:rPr>
          <w:rFonts w:ascii="Garamond" w:hAnsi="Garamond"/>
          <w:sz w:val="24"/>
          <w:szCs w:val="24"/>
          <w:lang w:val="nl-NL"/>
        </w:rPr>
        <w:t>,</w:t>
      </w:r>
      <w:r w:rsidR="008F7742" w:rsidRPr="00BF63DE">
        <w:rPr>
          <w:rFonts w:ascii="Garamond" w:hAnsi="Garamond"/>
          <w:sz w:val="24"/>
          <w:szCs w:val="24"/>
          <w:lang w:val="nl-NL"/>
        </w:rPr>
        <w:t xml:space="preserve"> met uitzondering van </w:t>
      </w:r>
      <w:r w:rsidR="00380E72" w:rsidRPr="00BF63DE">
        <w:rPr>
          <w:rFonts w:ascii="Garamond" w:hAnsi="Garamond"/>
          <w:sz w:val="24"/>
          <w:szCs w:val="24"/>
          <w:lang w:val="nl-NL"/>
        </w:rPr>
        <w:t>zie</w:t>
      </w:r>
      <w:r w:rsidR="008F7742" w:rsidRPr="00BF63DE">
        <w:rPr>
          <w:rFonts w:ascii="Garamond" w:hAnsi="Garamond"/>
          <w:sz w:val="24"/>
          <w:szCs w:val="24"/>
          <w:lang w:val="nl-NL"/>
        </w:rPr>
        <w:t>ken en zwakken, niemand de kerken verliet van het opgaan van de zon tot aan</w:t>
      </w:r>
      <w:r w:rsidR="00630D35" w:rsidRPr="00BF63DE">
        <w:rPr>
          <w:rFonts w:ascii="Garamond" w:hAnsi="Garamond"/>
          <w:sz w:val="24"/>
          <w:szCs w:val="24"/>
          <w:lang w:val="nl-NL"/>
        </w:rPr>
        <w:t xml:space="preserve"> haar </w:t>
      </w:r>
      <w:r w:rsidR="008F7742" w:rsidRPr="00BF63DE">
        <w:rPr>
          <w:rFonts w:ascii="Garamond" w:hAnsi="Garamond"/>
          <w:sz w:val="24"/>
          <w:szCs w:val="24"/>
          <w:lang w:val="nl-NL"/>
        </w:rPr>
        <w:t xml:space="preserve">ondergang. </w:t>
      </w:r>
      <w:r w:rsidR="008C61E7" w:rsidRPr="00BF63DE">
        <w:rPr>
          <w:rFonts w:ascii="Garamond" w:hAnsi="Garamond"/>
          <w:sz w:val="24"/>
          <w:szCs w:val="24"/>
          <w:lang w:val="nl-NL"/>
        </w:rPr>
        <w:t xml:space="preserve">Echter, </w:t>
      </w:r>
      <w:r w:rsidR="008F7742" w:rsidRPr="00BF63DE">
        <w:rPr>
          <w:rFonts w:ascii="Garamond" w:hAnsi="Garamond"/>
          <w:sz w:val="24"/>
          <w:szCs w:val="24"/>
          <w:lang w:val="nl-NL"/>
        </w:rPr>
        <w:t xml:space="preserve">tot aan de laatsten </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blik bleef het hart van omvalt kloppen voor de arme verdrukten, voor de </w:t>
      </w:r>
      <w:r w:rsidR="00EF5FD1" w:rsidRPr="00BF63DE">
        <w:rPr>
          <w:rFonts w:ascii="Garamond" w:hAnsi="Garamond"/>
          <w:sz w:val="24"/>
          <w:szCs w:val="24"/>
          <w:lang w:val="nl-NL"/>
        </w:rPr>
        <w:t>‘</w:t>
      </w:r>
      <w:r w:rsidR="00026DF6" w:rsidRPr="00BF63DE">
        <w:rPr>
          <w:rFonts w:ascii="Garamond" w:hAnsi="Garamond"/>
          <w:sz w:val="24"/>
          <w:szCs w:val="24"/>
          <w:lang w:val="nl-NL"/>
        </w:rPr>
        <w:t>slacht</w:t>
      </w:r>
      <w:r w:rsidR="008F7742" w:rsidRPr="00BF63DE">
        <w:rPr>
          <w:rFonts w:ascii="Garamond" w:hAnsi="Garamond"/>
          <w:sz w:val="24"/>
          <w:szCs w:val="24"/>
          <w:lang w:val="nl-NL"/>
        </w:rPr>
        <w:t>scha</w:t>
      </w:r>
      <w:r w:rsidR="00145F51" w:rsidRPr="00BF63DE">
        <w:rPr>
          <w:rFonts w:ascii="Garamond" w:hAnsi="Garamond"/>
          <w:sz w:val="24"/>
          <w:szCs w:val="24"/>
          <w:lang w:val="nl-NL"/>
        </w:rPr>
        <w:t>p</w:t>
      </w:r>
      <w:r w:rsidR="008F7742" w:rsidRPr="00BF63DE">
        <w:rPr>
          <w:rFonts w:ascii="Garamond" w:hAnsi="Garamond"/>
          <w:sz w:val="24"/>
          <w:szCs w:val="24"/>
          <w:lang w:val="nl-NL"/>
        </w:rPr>
        <w:t>en’.</w:t>
      </w:r>
      <w:r w:rsidR="00C02099" w:rsidRPr="00BF63DE">
        <w:rPr>
          <w:rStyle w:val="FootnoteReference"/>
          <w:rFonts w:ascii="Garamond" w:hAnsi="Garamond"/>
          <w:sz w:val="24"/>
          <w:szCs w:val="24"/>
          <w:lang w:val="nl-NL"/>
        </w:rPr>
        <w:footnoteReference w:id="439"/>
      </w:r>
      <w:r w:rsidR="008F7742" w:rsidRPr="00BF63DE">
        <w:rPr>
          <w:rFonts w:ascii="Garamond" w:hAnsi="Garamond"/>
          <w:sz w:val="24"/>
          <w:szCs w:val="24"/>
          <w:lang w:val="nl-NL"/>
        </w:rPr>
        <w:t xml:space="preserve"> hij had slechts weinige weken meer te leven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in navolging van</w:t>
      </w:r>
      <w:r w:rsidR="004F2372" w:rsidRPr="00BF63DE">
        <w:rPr>
          <w:rFonts w:ascii="Garamond" w:hAnsi="Garamond"/>
          <w:sz w:val="24"/>
          <w:szCs w:val="24"/>
          <w:lang w:val="nl-NL"/>
        </w:rPr>
        <w:t xml:space="preserve"> zijn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w:t>
      </w:r>
      <w:r w:rsidR="00605868" w:rsidRPr="00BF63DE">
        <w:rPr>
          <w:rFonts w:ascii="Garamond" w:hAnsi="Garamond"/>
          <w:sz w:val="24"/>
          <w:szCs w:val="24"/>
          <w:lang w:val="nl-NL"/>
        </w:rPr>
        <w:t>lijke</w:t>
      </w:r>
      <w:r w:rsidR="008F7742" w:rsidRPr="00BF63DE">
        <w:rPr>
          <w:rFonts w:ascii="Garamond" w:hAnsi="Garamond"/>
          <w:sz w:val="24"/>
          <w:szCs w:val="24"/>
          <w:lang w:val="nl-NL"/>
        </w:rPr>
        <w:t xml:space="preserve"> </w:t>
      </w:r>
      <w:r w:rsidR="00B017E8" w:rsidRPr="00BF63DE">
        <w:rPr>
          <w:rFonts w:ascii="Garamond" w:hAnsi="Garamond"/>
          <w:sz w:val="24"/>
          <w:szCs w:val="24"/>
          <w:lang w:val="nl-NL"/>
        </w:rPr>
        <w:t>M</w:t>
      </w:r>
      <w:r w:rsidR="008F7742" w:rsidRPr="00BF63DE">
        <w:rPr>
          <w:rFonts w:ascii="Garamond" w:hAnsi="Garamond"/>
          <w:sz w:val="24"/>
          <w:szCs w:val="24"/>
          <w:lang w:val="nl-NL"/>
        </w:rPr>
        <w:t>eester, heeft hij,</w:t>
      </w:r>
      <w:r w:rsidR="000260AF" w:rsidRPr="00BF63DE">
        <w:rPr>
          <w:rFonts w:ascii="Garamond" w:hAnsi="Garamond"/>
          <w:sz w:val="24"/>
          <w:szCs w:val="24"/>
          <w:lang w:val="nl-NL"/>
        </w:rPr>
        <w:t xml:space="preserve"> zoals </w:t>
      </w:r>
      <w:r w:rsidR="008F7742" w:rsidRPr="00BF63DE">
        <w:rPr>
          <w:rFonts w:ascii="Garamond" w:hAnsi="Garamond"/>
          <w:sz w:val="24"/>
          <w:szCs w:val="24"/>
          <w:lang w:val="nl-NL"/>
        </w:rPr>
        <w:t xml:space="preserve">hij hen bij zijn leven had liefgehad, hen ook </w:t>
      </w:r>
      <w:r w:rsidR="00EF5FD1" w:rsidRPr="00BF63DE">
        <w:rPr>
          <w:rFonts w:ascii="Garamond" w:hAnsi="Garamond"/>
          <w:sz w:val="24"/>
          <w:szCs w:val="24"/>
          <w:lang w:val="nl-NL"/>
        </w:rPr>
        <w:t>‘</w:t>
      </w:r>
      <w:r w:rsidR="008F7742" w:rsidRPr="00BF63DE">
        <w:rPr>
          <w:rFonts w:ascii="Garamond" w:hAnsi="Garamond"/>
          <w:sz w:val="24"/>
          <w:szCs w:val="24"/>
          <w:lang w:val="nl-NL"/>
        </w:rPr>
        <w:t>liefgehad ten einde toe’.</w:t>
      </w:r>
      <w:r w:rsidR="00C02099" w:rsidRPr="00BF63DE">
        <w:rPr>
          <w:rStyle w:val="FootnoteReference"/>
          <w:rFonts w:ascii="Garamond" w:hAnsi="Garamond"/>
          <w:sz w:val="24"/>
          <w:szCs w:val="24"/>
          <w:lang w:val="nl-NL"/>
        </w:rPr>
        <w:footnoteReference w:id="440"/>
      </w:r>
      <w:r w:rsidR="008F7742" w:rsidRPr="00BF63DE">
        <w:rPr>
          <w:rFonts w:ascii="Garamond" w:hAnsi="Garamond"/>
          <w:sz w:val="24"/>
          <w:szCs w:val="24"/>
          <w:lang w:val="nl-NL"/>
        </w:rPr>
        <w:t xml:space="preserve"> hij hoorde de hulpkreten, die de </w:t>
      </w:r>
      <w:r w:rsidR="00927878" w:rsidRPr="00BF63DE">
        <w:rPr>
          <w:rFonts w:ascii="Garamond" w:hAnsi="Garamond"/>
          <w:sz w:val="24"/>
          <w:szCs w:val="24"/>
          <w:lang w:val="nl-NL"/>
        </w:rPr>
        <w:t>Waldenz</w:t>
      </w:r>
      <w:r w:rsidR="008F7742" w:rsidRPr="00BF63DE">
        <w:rPr>
          <w:rFonts w:ascii="Garamond" w:hAnsi="Garamond"/>
          <w:sz w:val="24"/>
          <w:szCs w:val="24"/>
          <w:lang w:val="nl-NL"/>
        </w:rPr>
        <w:t xml:space="preserve">en slaakten uit het diepe </w:t>
      </w:r>
      <w:r w:rsidR="00026DF6" w:rsidRPr="00BF63DE">
        <w:rPr>
          <w:rFonts w:ascii="Garamond" w:hAnsi="Garamond"/>
          <w:sz w:val="24"/>
          <w:szCs w:val="24"/>
          <w:lang w:val="nl-NL"/>
        </w:rPr>
        <w:t xml:space="preserve">van hun </w:t>
      </w:r>
      <w:r w:rsidR="00D76AC5" w:rsidRPr="00BF63DE">
        <w:rPr>
          <w:rFonts w:ascii="Garamond" w:hAnsi="Garamond"/>
          <w:sz w:val="24"/>
          <w:szCs w:val="24"/>
          <w:lang w:val="nl-NL"/>
        </w:rPr>
        <w:t>vallei</w:t>
      </w:r>
      <w:r w:rsidR="008F7742" w:rsidRPr="00BF63DE">
        <w:rPr>
          <w:rFonts w:ascii="Garamond" w:hAnsi="Garamond"/>
          <w:sz w:val="24"/>
          <w:szCs w:val="24"/>
          <w:lang w:val="nl-NL"/>
        </w:rPr>
        <w:t>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hij was tot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bescherming gereed.</w:t>
      </w:r>
    </w:p>
    <w:p w14:paraId="23B4F7DF" w14:textId="4157E377"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Een van de laatste documenten die tot de </w:t>
      </w:r>
      <w:r w:rsidR="00FC0561" w:rsidRPr="00BF63DE">
        <w:rPr>
          <w:rFonts w:ascii="Garamond" w:hAnsi="Garamond"/>
          <w:sz w:val="24"/>
          <w:szCs w:val="24"/>
          <w:lang w:val="nl-NL"/>
        </w:rPr>
        <w:t>buitenlands</w:t>
      </w:r>
      <w:r w:rsidRPr="00BF63DE">
        <w:rPr>
          <w:rFonts w:ascii="Garamond" w:hAnsi="Garamond"/>
          <w:sz w:val="24"/>
          <w:szCs w:val="24"/>
          <w:lang w:val="nl-NL"/>
        </w:rPr>
        <w:t xml:space="preserve">e politiek van </w:t>
      </w:r>
      <w:r w:rsidR="009934B2" w:rsidRPr="00BF63DE">
        <w:rPr>
          <w:rFonts w:ascii="Garamond" w:hAnsi="Garamond"/>
          <w:sz w:val="24"/>
          <w:szCs w:val="24"/>
          <w:lang w:val="nl-NL"/>
        </w:rPr>
        <w:t>Oliver</w:t>
      </w:r>
      <w:r w:rsidRPr="00BF63DE">
        <w:rPr>
          <w:rFonts w:ascii="Garamond" w:hAnsi="Garamond"/>
          <w:sz w:val="24"/>
          <w:szCs w:val="24"/>
          <w:lang w:val="nl-NL"/>
        </w:rPr>
        <w:t xml:space="preserve"> betrekking hadden, is een bewijs </w:t>
      </w:r>
      <w:r w:rsidR="00B017E8" w:rsidRPr="00BF63DE">
        <w:rPr>
          <w:rFonts w:ascii="Garamond" w:hAnsi="Garamond"/>
          <w:sz w:val="24"/>
          <w:szCs w:val="24"/>
          <w:lang w:val="nl-NL"/>
        </w:rPr>
        <w:t xml:space="preserve">van </w:t>
      </w:r>
      <w:r w:rsidRPr="00BF63DE">
        <w:rPr>
          <w:rFonts w:ascii="Garamond" w:hAnsi="Garamond"/>
          <w:sz w:val="24"/>
          <w:szCs w:val="24"/>
          <w:lang w:val="nl-NL"/>
        </w:rPr>
        <w:t>zijn</w:t>
      </w:r>
      <w:r w:rsidR="00B017E8" w:rsidRPr="00BF63DE">
        <w:rPr>
          <w:rFonts w:ascii="Garamond" w:hAnsi="Garamond"/>
          <w:sz w:val="24"/>
          <w:szCs w:val="24"/>
          <w:lang w:val="nl-NL"/>
        </w:rPr>
        <w:t xml:space="preserve"> c</w:t>
      </w:r>
      <w:r w:rsidRPr="00BF63DE">
        <w:rPr>
          <w:rFonts w:ascii="Garamond" w:hAnsi="Garamond"/>
          <w:sz w:val="24"/>
          <w:szCs w:val="24"/>
          <w:lang w:val="nl-NL"/>
        </w:rPr>
        <w:t xml:space="preserve">hristelijke liefde voor de lijdende geloofsbroeders. Hij liet namelijk door </w:t>
      </w:r>
      <w:r w:rsidR="00EE245C" w:rsidRPr="00BF63DE">
        <w:rPr>
          <w:rFonts w:ascii="Garamond" w:hAnsi="Garamond"/>
          <w:sz w:val="24"/>
          <w:szCs w:val="24"/>
          <w:lang w:val="nl-NL"/>
        </w:rPr>
        <w:t>Milton</w:t>
      </w:r>
      <w:r w:rsidRPr="00BF63DE">
        <w:rPr>
          <w:rFonts w:ascii="Garamond" w:hAnsi="Garamond"/>
          <w:sz w:val="24"/>
          <w:szCs w:val="24"/>
          <w:lang w:val="nl-NL"/>
        </w:rPr>
        <w:t xml:space="preserve"> de </w:t>
      </w:r>
      <w:r w:rsidR="007D4E27" w:rsidRPr="00BF63DE">
        <w:rPr>
          <w:rFonts w:ascii="Garamond" w:hAnsi="Garamond"/>
          <w:sz w:val="24"/>
          <w:szCs w:val="24"/>
          <w:lang w:val="nl-NL"/>
        </w:rPr>
        <w:t>volgende brief</w:t>
      </w:r>
      <w:r w:rsidRPr="00BF63DE">
        <w:rPr>
          <w:rFonts w:ascii="Garamond" w:hAnsi="Garamond"/>
          <w:sz w:val="24"/>
          <w:szCs w:val="24"/>
          <w:lang w:val="nl-NL"/>
        </w:rPr>
        <w:t xml:space="preserve"> schrijven aan koning </w:t>
      </w:r>
      <w:r w:rsidR="008C61E7" w:rsidRPr="00BF63DE">
        <w:rPr>
          <w:rFonts w:ascii="Garamond" w:hAnsi="Garamond"/>
          <w:sz w:val="24"/>
          <w:szCs w:val="24"/>
          <w:lang w:val="nl-NL"/>
        </w:rPr>
        <w:t>Lodewijk XIV</w:t>
      </w:r>
      <w:r w:rsidRPr="00BF63DE">
        <w:rPr>
          <w:rFonts w:ascii="Garamond" w:hAnsi="Garamond"/>
          <w:sz w:val="24"/>
          <w:szCs w:val="24"/>
          <w:lang w:val="nl-NL"/>
        </w:rPr>
        <w:t>.</w:t>
      </w:r>
      <w:r w:rsidR="00C02099" w:rsidRPr="00BF63DE">
        <w:rPr>
          <w:rStyle w:val="FootnoteReference"/>
          <w:rFonts w:ascii="Garamond" w:hAnsi="Garamond"/>
          <w:sz w:val="24"/>
          <w:szCs w:val="24"/>
          <w:lang w:val="nl-NL"/>
        </w:rPr>
        <w:footnoteReference w:id="441"/>
      </w:r>
    </w:p>
    <w:p w14:paraId="7095F49C" w14:textId="4FEABB5D" w:rsidR="008F7742" w:rsidRPr="00BF63DE" w:rsidRDefault="00145F51" w:rsidP="00A9074A">
      <w:pPr>
        <w:spacing w:after="240"/>
        <w:ind w:left="283" w:right="283"/>
        <w:jc w:val="both"/>
        <w:rPr>
          <w:rFonts w:ascii="Garamond" w:hAnsi="Garamond"/>
          <w:sz w:val="24"/>
          <w:szCs w:val="24"/>
          <w:lang w:val="nl-NL"/>
        </w:rPr>
      </w:pPr>
      <w:r w:rsidRPr="00BF63DE">
        <w:rPr>
          <w:rFonts w:ascii="Garamond" w:hAnsi="Garamond"/>
          <w:sz w:val="24"/>
          <w:szCs w:val="24"/>
          <w:lang w:val="nl-NL"/>
        </w:rPr>
        <w:t>A</w:t>
      </w:r>
      <w:r w:rsidR="008F7742" w:rsidRPr="00BF63DE">
        <w:rPr>
          <w:rFonts w:ascii="Garamond" w:hAnsi="Garamond"/>
          <w:sz w:val="24"/>
          <w:szCs w:val="24"/>
          <w:lang w:val="nl-NL"/>
        </w:rPr>
        <w:t xml:space="preserve">an de </w:t>
      </w:r>
      <w:r w:rsidRPr="00BF63DE">
        <w:rPr>
          <w:rFonts w:ascii="Garamond" w:hAnsi="Garamond"/>
          <w:sz w:val="24"/>
          <w:szCs w:val="24"/>
          <w:lang w:val="nl-NL"/>
        </w:rPr>
        <w:t>doorluchtige</w:t>
      </w:r>
      <w:r w:rsidR="008F7742" w:rsidRPr="00BF63DE">
        <w:rPr>
          <w:rFonts w:ascii="Garamond" w:hAnsi="Garamond"/>
          <w:sz w:val="24"/>
          <w:szCs w:val="24"/>
          <w:lang w:val="nl-NL"/>
        </w:rPr>
        <w:t xml:space="preserve"> en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ige vorst, </w:t>
      </w:r>
      <w:r w:rsidR="004F2372" w:rsidRPr="00BF63DE">
        <w:rPr>
          <w:rFonts w:ascii="Garamond" w:hAnsi="Garamond"/>
          <w:sz w:val="24"/>
          <w:szCs w:val="24"/>
          <w:lang w:val="nl-NL"/>
        </w:rPr>
        <w:t>Lodewijk</w:t>
      </w:r>
      <w:r w:rsidR="009934B2" w:rsidRPr="00BF63DE">
        <w:rPr>
          <w:rFonts w:ascii="Garamond" w:hAnsi="Garamond"/>
          <w:sz w:val="24"/>
          <w:szCs w:val="24"/>
          <w:lang w:val="nl-NL"/>
        </w:rPr>
        <w:t>,</w:t>
      </w:r>
      <w:r w:rsidR="008F7742" w:rsidRPr="00BF63DE">
        <w:rPr>
          <w:rFonts w:ascii="Garamond" w:hAnsi="Garamond"/>
          <w:sz w:val="24"/>
          <w:szCs w:val="24"/>
          <w:lang w:val="nl-NL"/>
        </w:rPr>
        <w:t xml:space="preserve"> koning van </w:t>
      </w:r>
      <w:r w:rsidR="00EF5FD1" w:rsidRPr="00BF63DE">
        <w:rPr>
          <w:rFonts w:ascii="Garamond" w:hAnsi="Garamond"/>
          <w:sz w:val="24"/>
          <w:szCs w:val="24"/>
          <w:lang w:val="nl-NL"/>
        </w:rPr>
        <w:t>Frankrijk</w:t>
      </w:r>
      <w:r w:rsidR="008F7742" w:rsidRPr="00BF63DE">
        <w:rPr>
          <w:rFonts w:ascii="Garamond" w:hAnsi="Garamond"/>
          <w:sz w:val="24"/>
          <w:szCs w:val="24"/>
          <w:lang w:val="nl-NL"/>
        </w:rPr>
        <w:t>.</w:t>
      </w:r>
    </w:p>
    <w:p w14:paraId="43D5F344" w14:textId="2A256A08" w:rsidR="008F7742" w:rsidRPr="00BF63DE" w:rsidRDefault="000C1BE6" w:rsidP="00A9074A">
      <w:pPr>
        <w:spacing w:after="240"/>
        <w:ind w:left="283" w:right="283"/>
        <w:jc w:val="both"/>
        <w:rPr>
          <w:rFonts w:ascii="Garamond" w:hAnsi="Garamond"/>
          <w:sz w:val="24"/>
          <w:szCs w:val="24"/>
          <w:lang w:val="nl-NL"/>
        </w:rPr>
      </w:pPr>
      <w:r w:rsidRPr="00BF63DE">
        <w:rPr>
          <w:rFonts w:ascii="Garamond" w:hAnsi="Garamond"/>
          <w:sz w:val="24"/>
          <w:szCs w:val="24"/>
          <w:lang w:val="nl-NL"/>
        </w:rPr>
        <w:t xml:space="preserve">Zeer </w:t>
      </w:r>
      <w:r w:rsidR="008F7742" w:rsidRPr="00BF63DE">
        <w:rPr>
          <w:rFonts w:ascii="Garamond" w:hAnsi="Garamond"/>
          <w:sz w:val="24"/>
          <w:szCs w:val="24"/>
          <w:lang w:val="nl-NL"/>
        </w:rPr>
        <w:t xml:space="preserve">doorluchtige en </w:t>
      </w:r>
      <w:r w:rsidR="004F2372" w:rsidRPr="00BF63DE">
        <w:rPr>
          <w:rFonts w:ascii="Garamond" w:hAnsi="Garamond"/>
          <w:sz w:val="24"/>
          <w:szCs w:val="24"/>
          <w:lang w:val="nl-NL"/>
        </w:rPr>
        <w:t>macht</w:t>
      </w:r>
      <w:r w:rsidR="008F7742" w:rsidRPr="00BF63DE">
        <w:rPr>
          <w:rFonts w:ascii="Garamond" w:hAnsi="Garamond"/>
          <w:sz w:val="24"/>
          <w:szCs w:val="24"/>
          <w:lang w:val="nl-NL"/>
        </w:rPr>
        <w:t>ige koning, hoogverheven vriend en bondgenoot.</w:t>
      </w:r>
    </w:p>
    <w:p w14:paraId="5320251A" w14:textId="0152ED71" w:rsidR="008F7742" w:rsidRPr="00BF63DE" w:rsidRDefault="000C1BE6" w:rsidP="00A9074A">
      <w:pPr>
        <w:spacing w:after="240"/>
        <w:ind w:left="283" w:right="283"/>
        <w:jc w:val="both"/>
        <w:rPr>
          <w:rFonts w:ascii="Garamond" w:hAnsi="Garamond"/>
          <w:sz w:val="24"/>
          <w:szCs w:val="24"/>
          <w:lang w:val="nl-NL"/>
        </w:rPr>
      </w:pPr>
      <w:r w:rsidRPr="00BF63DE">
        <w:rPr>
          <w:rFonts w:ascii="Garamond" w:hAnsi="Garamond"/>
          <w:sz w:val="24"/>
          <w:szCs w:val="24"/>
          <w:lang w:val="nl-NL"/>
        </w:rPr>
        <w:t>U</w:t>
      </w:r>
      <w:r w:rsidR="00026DF6" w:rsidRPr="00BF63DE">
        <w:rPr>
          <w:rFonts w:ascii="Garamond" w:hAnsi="Garamond"/>
          <w:sz w:val="24"/>
          <w:szCs w:val="24"/>
          <w:lang w:val="nl-NL"/>
        </w:rPr>
        <w:t>w</w:t>
      </w:r>
      <w:r w:rsidR="00C02099" w:rsidRPr="00BF63DE">
        <w:rPr>
          <w:rFonts w:ascii="Garamond" w:hAnsi="Garamond"/>
          <w:sz w:val="24"/>
          <w:szCs w:val="24"/>
          <w:lang w:val="nl-NL"/>
        </w:rPr>
        <w:t>e</w:t>
      </w:r>
      <w:r w:rsidR="00026DF6" w:rsidRPr="00BF63DE">
        <w:rPr>
          <w:rFonts w:ascii="Garamond" w:hAnsi="Garamond"/>
          <w:sz w:val="24"/>
          <w:szCs w:val="24"/>
          <w:lang w:val="nl-NL"/>
        </w:rPr>
        <w:t xml:space="preserve"> </w:t>
      </w:r>
      <w:r w:rsidR="008F7742" w:rsidRPr="00BF63DE">
        <w:rPr>
          <w:rFonts w:ascii="Garamond" w:hAnsi="Garamond"/>
          <w:sz w:val="24"/>
          <w:szCs w:val="24"/>
          <w:lang w:val="nl-NL"/>
        </w:rPr>
        <w:t>majesteit</w:t>
      </w:r>
      <w:r w:rsidRPr="00BF63DE">
        <w:rPr>
          <w:rFonts w:ascii="Garamond" w:hAnsi="Garamond"/>
          <w:sz w:val="24"/>
          <w:szCs w:val="24"/>
          <w:lang w:val="nl-NL"/>
        </w:rPr>
        <w:t xml:space="preserve"> z</w:t>
      </w:r>
      <w:r w:rsidR="008F7742" w:rsidRPr="00BF63DE">
        <w:rPr>
          <w:rFonts w:ascii="Garamond" w:hAnsi="Garamond"/>
          <w:sz w:val="24"/>
          <w:szCs w:val="24"/>
          <w:lang w:val="nl-NL"/>
        </w:rPr>
        <w:t>al zich kunnen herinneren</w:t>
      </w:r>
      <w:r w:rsidR="00C02099" w:rsidRPr="00BF63DE">
        <w:rPr>
          <w:rFonts w:ascii="Garamond" w:hAnsi="Garamond"/>
          <w:sz w:val="24"/>
          <w:szCs w:val="24"/>
          <w:lang w:val="nl-NL"/>
        </w:rPr>
        <w:t xml:space="preserve"> </w:t>
      </w:r>
      <w:r w:rsidR="008F7742" w:rsidRPr="00BF63DE">
        <w:rPr>
          <w:rFonts w:ascii="Garamond" w:hAnsi="Garamond"/>
          <w:sz w:val="24"/>
          <w:szCs w:val="24"/>
          <w:lang w:val="nl-NL"/>
        </w:rPr>
        <w:t xml:space="preserve">dat tijdens de onderhandelingen die er </w:t>
      </w:r>
      <w:r w:rsidR="00EF5FD1" w:rsidRPr="00BF63DE">
        <w:rPr>
          <w:rFonts w:ascii="Garamond" w:hAnsi="Garamond"/>
          <w:sz w:val="24"/>
          <w:szCs w:val="24"/>
          <w:lang w:val="nl-NL"/>
        </w:rPr>
        <w:t>tussen</w:t>
      </w:r>
      <w:r w:rsidR="008F7742" w:rsidRPr="00BF63DE">
        <w:rPr>
          <w:rFonts w:ascii="Garamond" w:hAnsi="Garamond"/>
          <w:sz w:val="24"/>
          <w:szCs w:val="24"/>
          <w:lang w:val="nl-NL"/>
        </w:rPr>
        <w:t xml:space="preserve"> ons hebben plaats gehad, over de vernieuwing van ons verbond (een verbond welks nuttigheid gebleken is, door de voordelen welke daaruit voor de twee </w:t>
      </w:r>
      <w:r w:rsidR="00394F5A" w:rsidRPr="00BF63DE">
        <w:rPr>
          <w:rFonts w:ascii="Garamond" w:hAnsi="Garamond"/>
          <w:sz w:val="24"/>
          <w:szCs w:val="24"/>
          <w:lang w:val="nl-NL"/>
        </w:rPr>
        <w:t>naties</w:t>
      </w:r>
      <w:r w:rsidR="008F7742" w:rsidRPr="00BF63DE">
        <w:rPr>
          <w:rFonts w:ascii="Garamond" w:hAnsi="Garamond"/>
          <w:sz w:val="24"/>
          <w:szCs w:val="24"/>
          <w:lang w:val="nl-NL"/>
        </w:rPr>
        <w:t xml:space="preserve"> zijn ontstaan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door de afbreuk</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dientengevolge aan</w:t>
      </w:r>
      <w:r w:rsidR="004F2372" w:rsidRPr="00BF63DE">
        <w:rPr>
          <w:rFonts w:ascii="Garamond" w:hAnsi="Garamond"/>
          <w:sz w:val="24"/>
          <w:szCs w:val="24"/>
          <w:lang w:val="nl-NL"/>
        </w:rPr>
        <w:t xml:space="preserve"> haar </w:t>
      </w:r>
      <w:r w:rsidR="008F7742" w:rsidRPr="00BF63DE">
        <w:rPr>
          <w:rFonts w:ascii="Garamond" w:hAnsi="Garamond"/>
          <w:sz w:val="24"/>
          <w:szCs w:val="24"/>
          <w:lang w:val="nl-NL"/>
        </w:rPr>
        <w:t>gemeenschappelijke vijanden geschied is) dat, zeg ik, gedurende</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 xml:space="preserve">tijd de afschuwelijké moord van de </w:t>
      </w:r>
      <w:r w:rsidR="00927878" w:rsidRPr="00BF63DE">
        <w:rPr>
          <w:rFonts w:ascii="Garamond" w:hAnsi="Garamond"/>
          <w:sz w:val="24"/>
          <w:szCs w:val="24"/>
          <w:lang w:val="nl-NL"/>
        </w:rPr>
        <w:t>Waldenz</w:t>
      </w:r>
      <w:r w:rsidR="008F7742" w:rsidRPr="00BF63DE">
        <w:rPr>
          <w:rFonts w:ascii="Garamond" w:hAnsi="Garamond"/>
          <w:sz w:val="24"/>
          <w:szCs w:val="24"/>
          <w:lang w:val="nl-NL"/>
        </w:rPr>
        <w:t>en is gebeurd. Wij bevalen toen die lieden aanstonds in</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barmhartigheid en</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bescherming aan</w:t>
      </w:r>
      <w:r w:rsidR="00EF5FD1" w:rsidRPr="00BF63DE">
        <w:rPr>
          <w:rFonts w:ascii="Garamond" w:hAnsi="Garamond"/>
          <w:sz w:val="24"/>
          <w:szCs w:val="24"/>
          <w:lang w:val="nl-NL"/>
        </w:rPr>
        <w:t xml:space="preserve"> </w:t>
      </w:r>
      <w:r w:rsidR="00EE4D5D" w:rsidRPr="00BF63DE">
        <w:rPr>
          <w:rFonts w:ascii="Garamond" w:hAnsi="Garamond"/>
          <w:sz w:val="24"/>
          <w:szCs w:val="24"/>
          <w:lang w:val="nl-NL"/>
        </w:rPr>
        <w:t>hoewel</w:t>
      </w:r>
      <w:r w:rsidR="008F7742" w:rsidRPr="00BF63DE">
        <w:rPr>
          <w:rFonts w:ascii="Garamond" w:hAnsi="Garamond"/>
          <w:sz w:val="24"/>
          <w:szCs w:val="24"/>
          <w:lang w:val="nl-NL"/>
        </w:rPr>
        <w:t xml:space="preserve">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zaak toen door iedereen verlaten en als met voeten getreden werd. Wij twijfelen niet</w:t>
      </w:r>
      <w:r w:rsidR="00EF5FD1" w:rsidRPr="00BF63DE">
        <w:rPr>
          <w:rFonts w:ascii="Garamond" w:hAnsi="Garamond"/>
          <w:sz w:val="24"/>
          <w:szCs w:val="24"/>
          <w:lang w:val="nl-NL"/>
        </w:rPr>
        <w:t xml:space="preserve"> of</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majesteit is</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4B4CDB" w:rsidRPr="00BF63DE">
        <w:rPr>
          <w:rFonts w:ascii="Garamond" w:hAnsi="Garamond"/>
          <w:sz w:val="24"/>
          <w:szCs w:val="24"/>
          <w:lang w:val="nl-NL"/>
        </w:rPr>
        <w:t>zoveel</w:t>
      </w:r>
      <w:r w:rsidR="008F7742" w:rsidRPr="00BF63DE">
        <w:rPr>
          <w:rFonts w:ascii="Garamond" w:hAnsi="Garamond"/>
          <w:sz w:val="24"/>
          <w:szCs w:val="24"/>
          <w:lang w:val="nl-NL"/>
        </w:rPr>
        <w:t xml:space="preserve"> dat in haar vermogen was</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EF5FD1" w:rsidRPr="00BF63DE">
        <w:rPr>
          <w:rFonts w:ascii="Garamond" w:hAnsi="Garamond"/>
          <w:sz w:val="24"/>
          <w:szCs w:val="24"/>
          <w:lang w:val="nl-NL"/>
        </w:rPr>
        <w:t>tussen</w:t>
      </w:r>
      <w:r w:rsidR="008F7742" w:rsidRPr="00BF63DE">
        <w:rPr>
          <w:rFonts w:ascii="Garamond" w:hAnsi="Garamond"/>
          <w:sz w:val="24"/>
          <w:szCs w:val="24"/>
          <w:lang w:val="nl-NL"/>
        </w:rPr>
        <w:t xml:space="preserve"> beiden getreden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heeft op de hertog van</w:t>
      </w:r>
      <w:r w:rsidR="00C02099" w:rsidRPr="00BF63DE">
        <w:rPr>
          <w:rFonts w:ascii="Garamond" w:hAnsi="Garamond"/>
          <w:sz w:val="24"/>
          <w:szCs w:val="24"/>
          <w:lang w:val="nl-NL"/>
        </w:rPr>
        <w:t xml:space="preserve"> </w:t>
      </w:r>
      <w:r w:rsidR="00145F51" w:rsidRPr="00BF63DE">
        <w:rPr>
          <w:rFonts w:ascii="Garamond" w:hAnsi="Garamond"/>
          <w:sz w:val="24"/>
          <w:szCs w:val="24"/>
          <w:lang w:val="nl-NL"/>
        </w:rPr>
        <w:t>Sa</w:t>
      </w:r>
      <w:r w:rsidR="008F7742" w:rsidRPr="00BF63DE">
        <w:rPr>
          <w:rFonts w:ascii="Garamond" w:hAnsi="Garamond"/>
          <w:sz w:val="24"/>
          <w:szCs w:val="24"/>
          <w:lang w:val="nl-NL"/>
        </w:rPr>
        <w:t>voye gewerkt,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door de invloed van</w:t>
      </w:r>
      <w:r w:rsidR="004F2372" w:rsidRPr="00BF63DE">
        <w:rPr>
          <w:rFonts w:ascii="Garamond" w:hAnsi="Garamond"/>
          <w:sz w:val="24"/>
          <w:szCs w:val="24"/>
          <w:lang w:val="nl-NL"/>
        </w:rPr>
        <w:t xml:space="preserve"> haar macht</w:t>
      </w:r>
      <w:r w:rsidR="008F7742" w:rsidRPr="00BF63DE">
        <w:rPr>
          <w:rFonts w:ascii="Garamond" w:hAnsi="Garamond"/>
          <w:sz w:val="24"/>
          <w:szCs w:val="24"/>
          <w:lang w:val="nl-NL"/>
        </w:rPr>
        <w:t xml:space="preserve">, als door nadrukkelijke verzoeken. Wij </w:t>
      </w:r>
      <w:r w:rsidR="004F2372" w:rsidRPr="00BF63DE">
        <w:rPr>
          <w:rFonts w:ascii="Garamond" w:hAnsi="Garamond"/>
          <w:sz w:val="24"/>
          <w:szCs w:val="24"/>
          <w:lang w:val="nl-NL"/>
        </w:rPr>
        <w:t>zelf</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0260AF" w:rsidRPr="00BF63DE">
        <w:rPr>
          <w:rFonts w:ascii="Garamond" w:hAnsi="Garamond"/>
          <w:sz w:val="24"/>
          <w:szCs w:val="24"/>
          <w:lang w:val="nl-NL"/>
        </w:rPr>
        <w:t>evenals</w:t>
      </w:r>
      <w:r w:rsidR="008F7742" w:rsidRPr="00BF63DE">
        <w:rPr>
          <w:rFonts w:ascii="Garamond" w:hAnsi="Garamond"/>
          <w:sz w:val="24"/>
          <w:szCs w:val="24"/>
          <w:lang w:val="nl-NL"/>
        </w:rPr>
        <w:t xml:space="preserve"> verschillende andere vorsten en staten, zijn niet in gebreke gebleven, om pogingen voor de vrijheid van de valleien te doen,</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door gezanten, door brieven, als door smeekbeden.</w:t>
      </w:r>
    </w:p>
    <w:p w14:paraId="133C2918" w14:textId="711A1ACF" w:rsidR="008F7742" w:rsidRPr="00BF63DE" w:rsidRDefault="000C1BE6" w:rsidP="00A9074A">
      <w:pPr>
        <w:spacing w:after="240"/>
        <w:ind w:left="283" w:right="283"/>
        <w:jc w:val="both"/>
        <w:rPr>
          <w:rFonts w:ascii="Garamond" w:hAnsi="Garamond"/>
          <w:sz w:val="24"/>
          <w:szCs w:val="24"/>
          <w:lang w:val="nl-NL"/>
        </w:rPr>
      </w:pPr>
      <w:r w:rsidRPr="00BF63DE">
        <w:rPr>
          <w:rFonts w:ascii="Garamond" w:hAnsi="Garamond"/>
          <w:sz w:val="24"/>
          <w:szCs w:val="24"/>
          <w:lang w:val="nl-NL"/>
        </w:rPr>
        <w:t>N</w:t>
      </w:r>
      <w:r w:rsidR="008F7742" w:rsidRPr="00BF63DE">
        <w:rPr>
          <w:rFonts w:ascii="Garamond" w:hAnsi="Garamond"/>
          <w:sz w:val="24"/>
          <w:szCs w:val="24"/>
          <w:lang w:val="nl-NL"/>
        </w:rPr>
        <w:t xml:space="preserve">a die bloedige </w:t>
      </w:r>
      <w:r w:rsidR="00026DF6" w:rsidRPr="00BF63DE">
        <w:rPr>
          <w:rFonts w:ascii="Garamond" w:hAnsi="Garamond"/>
          <w:sz w:val="24"/>
          <w:szCs w:val="24"/>
          <w:lang w:val="nl-NL"/>
        </w:rPr>
        <w:t>slacht</w:t>
      </w:r>
      <w:r w:rsidR="008F7742" w:rsidRPr="00BF63DE">
        <w:rPr>
          <w:rFonts w:ascii="Garamond" w:hAnsi="Garamond"/>
          <w:sz w:val="24"/>
          <w:szCs w:val="24"/>
          <w:lang w:val="nl-NL"/>
        </w:rPr>
        <w:t>ing</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waarbij ouderdom noch kunne werd gespaard, is in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vrede toegestemd geworden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of liever, onder de schoonschijnende naam van vrede nam nu een toestand van bedekte vijandelijkheid</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aanvang. De voorwaarden van de vrede werden geregeld in</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 xml:space="preserve">stad </w:t>
      </w:r>
      <w:r w:rsidRPr="00BF63DE">
        <w:rPr>
          <w:rFonts w:ascii="Garamond" w:hAnsi="Garamond"/>
          <w:sz w:val="24"/>
          <w:szCs w:val="24"/>
          <w:lang w:val="nl-NL"/>
        </w:rPr>
        <w:t>Pinerolo</w:t>
      </w:r>
      <w:r w:rsidR="008F7742" w:rsidRPr="00BF63DE">
        <w:rPr>
          <w:rFonts w:ascii="Garamond" w:hAnsi="Garamond"/>
          <w:sz w:val="24"/>
          <w:szCs w:val="24"/>
          <w:lang w:val="nl-NL"/>
        </w:rPr>
        <w:t>. Deze voorwaarden waren hard</w:t>
      </w:r>
      <w:r w:rsidR="009934B2" w:rsidRPr="00BF63DE">
        <w:rPr>
          <w:rFonts w:ascii="Garamond" w:hAnsi="Garamond"/>
          <w:sz w:val="24"/>
          <w:szCs w:val="24"/>
          <w:lang w:val="nl-NL"/>
        </w:rPr>
        <w:t>,</w:t>
      </w:r>
      <w:r w:rsidR="008F7742" w:rsidRPr="00BF63DE">
        <w:rPr>
          <w:rFonts w:ascii="Garamond" w:hAnsi="Garamond"/>
          <w:sz w:val="24"/>
          <w:szCs w:val="24"/>
          <w:lang w:val="nl-NL"/>
        </w:rPr>
        <w:t xml:space="preserve"> het is waar</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z</w:t>
      </w:r>
      <w:r w:rsidR="00C02099" w:rsidRPr="00BF63DE">
        <w:rPr>
          <w:rFonts w:ascii="Garamond" w:hAnsi="Garamond"/>
          <w:sz w:val="24"/>
          <w:szCs w:val="24"/>
          <w:lang w:val="nl-NL"/>
        </w:rPr>
        <w:t>o</w:t>
      </w:r>
      <w:r w:rsidR="008F7742" w:rsidRPr="00BF63DE">
        <w:rPr>
          <w:rFonts w:ascii="Garamond" w:hAnsi="Garamond"/>
          <w:sz w:val="24"/>
          <w:szCs w:val="24"/>
          <w:lang w:val="nl-NL"/>
        </w:rPr>
        <w:t xml:space="preserve"> diep ellendig was de staat</w:t>
      </w:r>
      <w:r w:rsidR="00737C39" w:rsidRPr="00BF63DE">
        <w:rPr>
          <w:rFonts w:ascii="Garamond" w:hAnsi="Garamond"/>
          <w:sz w:val="24"/>
          <w:szCs w:val="24"/>
          <w:lang w:val="nl-NL"/>
        </w:rPr>
        <w:t xml:space="preserve"> van deze </w:t>
      </w:r>
      <w:r w:rsidR="008F7742" w:rsidRPr="00BF63DE">
        <w:rPr>
          <w:rFonts w:ascii="Garamond" w:hAnsi="Garamond"/>
          <w:sz w:val="24"/>
          <w:szCs w:val="24"/>
          <w:lang w:val="nl-NL"/>
        </w:rPr>
        <w:t xml:space="preserve">arme </w:t>
      </w:r>
      <w:r w:rsidR="009934B2" w:rsidRPr="00BF63DE">
        <w:rPr>
          <w:rFonts w:ascii="Garamond" w:hAnsi="Garamond"/>
          <w:sz w:val="24"/>
          <w:szCs w:val="24"/>
          <w:lang w:val="nl-NL"/>
        </w:rPr>
        <w:t>mens</w:t>
      </w:r>
      <w:r w:rsidR="008F7742" w:rsidRPr="00BF63DE">
        <w:rPr>
          <w:rFonts w:ascii="Garamond" w:hAnsi="Garamond"/>
          <w:sz w:val="24"/>
          <w:szCs w:val="24"/>
          <w:lang w:val="nl-NL"/>
        </w:rPr>
        <w:t>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na de </w:t>
      </w:r>
      <w:r w:rsidR="00AB5F82" w:rsidRPr="00BF63DE">
        <w:rPr>
          <w:rFonts w:ascii="Garamond" w:hAnsi="Garamond"/>
          <w:sz w:val="24"/>
          <w:szCs w:val="24"/>
          <w:lang w:val="nl-NL"/>
        </w:rPr>
        <w:t>verfoeilijk</w:t>
      </w:r>
      <w:r w:rsidR="008F7742" w:rsidRPr="00BF63DE">
        <w:rPr>
          <w:rFonts w:ascii="Garamond" w:hAnsi="Garamond"/>
          <w:sz w:val="24"/>
          <w:szCs w:val="24"/>
          <w:lang w:val="nl-NL"/>
        </w:rPr>
        <w:t>e wreedheden en het lijden van allen aard dat zij hadden moeten uitstaan, dat zij die voorwaarden met blijdschap aannamen. Maar deze harde en, onbillijke bepalingen werden niet eenmaal gehouden. De zin er van is onophoudelijk verwrongen en geweld aangedaan geworden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men heeft zich</w:t>
      </w:r>
      <w:r w:rsidR="004B4CDB" w:rsidRPr="00BF63DE">
        <w:rPr>
          <w:rFonts w:ascii="Garamond" w:hAnsi="Garamond"/>
          <w:sz w:val="24"/>
          <w:szCs w:val="24"/>
          <w:lang w:val="nl-NL"/>
        </w:rPr>
        <w:t xml:space="preserve"> geen </w:t>
      </w:r>
      <w:r w:rsidR="00D31C7F" w:rsidRPr="00BF63DE">
        <w:rPr>
          <w:rFonts w:ascii="Garamond" w:hAnsi="Garamond"/>
          <w:sz w:val="24"/>
          <w:szCs w:val="24"/>
          <w:lang w:val="nl-NL"/>
        </w:rPr>
        <w:t>vals</w:t>
      </w:r>
      <w:r w:rsidR="008F7742" w:rsidRPr="00BF63DE">
        <w:rPr>
          <w:rFonts w:ascii="Garamond" w:hAnsi="Garamond"/>
          <w:sz w:val="24"/>
          <w:szCs w:val="24"/>
          <w:lang w:val="nl-NL"/>
        </w:rPr>
        <w:t>e uitleggingen en hatelijke kunstgrepen geschaamd.</w:t>
      </w:r>
    </w:p>
    <w:p w14:paraId="13CF2D92" w14:textId="40B187CB" w:rsidR="008F7742" w:rsidRPr="00BF63DE" w:rsidRDefault="000C1BE6" w:rsidP="00A9074A">
      <w:pPr>
        <w:spacing w:after="240"/>
        <w:ind w:left="283" w:right="283"/>
        <w:jc w:val="both"/>
        <w:rPr>
          <w:rFonts w:ascii="Garamond" w:hAnsi="Garamond"/>
          <w:sz w:val="24"/>
          <w:szCs w:val="24"/>
          <w:lang w:val="nl-NL"/>
        </w:rPr>
      </w:pPr>
      <w:r w:rsidRPr="00BF63DE">
        <w:rPr>
          <w:rFonts w:ascii="Garamond" w:hAnsi="Garamond"/>
          <w:sz w:val="24"/>
          <w:szCs w:val="24"/>
          <w:lang w:val="nl-NL"/>
        </w:rPr>
        <w:t>V</w:t>
      </w:r>
      <w:r w:rsidR="008F7742" w:rsidRPr="00BF63DE">
        <w:rPr>
          <w:rFonts w:ascii="Garamond" w:hAnsi="Garamond"/>
          <w:sz w:val="24"/>
          <w:szCs w:val="24"/>
          <w:lang w:val="nl-NL"/>
        </w:rPr>
        <w:t>elen</w:t>
      </w:r>
      <w:r w:rsidR="002B605A" w:rsidRPr="00BF63DE">
        <w:rPr>
          <w:rFonts w:ascii="Garamond" w:hAnsi="Garamond"/>
          <w:sz w:val="24"/>
          <w:szCs w:val="24"/>
          <w:lang w:val="nl-NL"/>
        </w:rPr>
        <w:t xml:space="preserve"> van die </w:t>
      </w:r>
      <w:r w:rsidR="008F7742" w:rsidRPr="00BF63DE">
        <w:rPr>
          <w:rFonts w:ascii="Garamond" w:hAnsi="Garamond"/>
          <w:sz w:val="24"/>
          <w:szCs w:val="24"/>
          <w:lang w:val="nl-NL"/>
        </w:rPr>
        <w:t xml:space="preserve">ongelukkige </w:t>
      </w:r>
      <w:r w:rsidR="009934B2" w:rsidRPr="00BF63DE">
        <w:rPr>
          <w:rFonts w:ascii="Garamond" w:hAnsi="Garamond"/>
          <w:sz w:val="24"/>
          <w:szCs w:val="24"/>
          <w:lang w:val="nl-NL"/>
        </w:rPr>
        <w:t>mens</w:t>
      </w:r>
      <w:r w:rsidR="008F7742" w:rsidRPr="00BF63DE">
        <w:rPr>
          <w:rFonts w:ascii="Garamond" w:hAnsi="Garamond"/>
          <w:sz w:val="24"/>
          <w:szCs w:val="24"/>
          <w:lang w:val="nl-NL"/>
        </w:rPr>
        <w:t xml:space="preserve">en zijn uit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 xml:space="preserve">woningen verdreven. Aan anderen verbiedt men </w:t>
      </w:r>
      <w:r w:rsidR="00026DF6" w:rsidRPr="00BF63DE">
        <w:rPr>
          <w:rFonts w:ascii="Garamond" w:hAnsi="Garamond"/>
          <w:sz w:val="24"/>
          <w:szCs w:val="24"/>
          <w:lang w:val="nl-NL"/>
        </w:rPr>
        <w:t>hun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xml:space="preserve"> te onderhouden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terwijl nieuwe belastingen worden opgelegd. Ook is een nieuw fort op</w:t>
      </w:r>
      <w:r w:rsidR="00DE145E" w:rsidRPr="00BF63DE">
        <w:rPr>
          <w:rFonts w:ascii="Garamond" w:hAnsi="Garamond"/>
          <w:sz w:val="24"/>
          <w:szCs w:val="24"/>
          <w:lang w:val="nl-NL"/>
        </w:rPr>
        <w:t>gericht</w:t>
      </w:r>
      <w:r w:rsidR="008F7742" w:rsidRPr="00BF63DE">
        <w:rPr>
          <w:rFonts w:ascii="Garamond" w:hAnsi="Garamond"/>
          <w:sz w:val="24"/>
          <w:szCs w:val="24"/>
          <w:lang w:val="nl-NL"/>
        </w:rPr>
        <w:t xml:space="preserve"> geworden, om te beter over hen te kunnen </w:t>
      </w:r>
      <w:r w:rsidR="00895B1E" w:rsidRPr="00BF63DE">
        <w:rPr>
          <w:rFonts w:ascii="Garamond" w:hAnsi="Garamond"/>
          <w:sz w:val="24"/>
          <w:szCs w:val="24"/>
          <w:lang w:val="nl-NL"/>
        </w:rPr>
        <w:t>heers</w:t>
      </w:r>
      <w:r w:rsidR="008F7742" w:rsidRPr="00BF63DE">
        <w:rPr>
          <w:rFonts w:ascii="Garamond" w:hAnsi="Garamond"/>
          <w:sz w:val="24"/>
          <w:szCs w:val="24"/>
          <w:lang w:val="nl-NL"/>
        </w:rPr>
        <w:t>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de bezetting doet gestadig stroop</w:t>
      </w:r>
      <w:r w:rsidR="000D2FE8" w:rsidRPr="00BF63DE">
        <w:rPr>
          <w:rFonts w:ascii="Garamond" w:hAnsi="Garamond"/>
          <w:sz w:val="24"/>
          <w:szCs w:val="24"/>
          <w:lang w:val="nl-NL"/>
        </w:rPr>
        <w:t>tocht</w:t>
      </w:r>
      <w:r w:rsidR="008F7742" w:rsidRPr="00BF63DE">
        <w:rPr>
          <w:rFonts w:ascii="Garamond" w:hAnsi="Garamond"/>
          <w:sz w:val="24"/>
          <w:szCs w:val="24"/>
          <w:lang w:val="nl-NL"/>
        </w:rPr>
        <w:t>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waarbij plundering en moord aan de orde zijn. Bovendien heeft men </w:t>
      </w:r>
      <w:r w:rsidR="009A6E79" w:rsidRPr="00BF63DE">
        <w:rPr>
          <w:rFonts w:ascii="Garamond" w:hAnsi="Garamond"/>
          <w:sz w:val="24"/>
          <w:szCs w:val="24"/>
          <w:lang w:val="nl-NL"/>
        </w:rPr>
        <w:t>laatst</w:t>
      </w:r>
      <w:r w:rsidR="008F7742" w:rsidRPr="00BF63DE">
        <w:rPr>
          <w:rFonts w:ascii="Garamond" w:hAnsi="Garamond"/>
          <w:sz w:val="24"/>
          <w:szCs w:val="24"/>
          <w:lang w:val="nl-NL"/>
        </w:rPr>
        <w:t xml:space="preserve"> in het geheim nieuwe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 </w:t>
      </w:r>
      <w:r w:rsidR="008C61E7" w:rsidRPr="00BF63DE">
        <w:rPr>
          <w:rFonts w:ascii="Garamond" w:hAnsi="Garamond"/>
          <w:sz w:val="24"/>
          <w:szCs w:val="24"/>
          <w:lang w:val="nl-NL"/>
        </w:rPr>
        <w:t>samen</w:t>
      </w:r>
      <w:r w:rsidR="008F7742" w:rsidRPr="00BF63DE">
        <w:rPr>
          <w:rFonts w:ascii="Garamond" w:hAnsi="Garamond"/>
          <w:sz w:val="24"/>
          <w:szCs w:val="24"/>
          <w:lang w:val="nl-NL"/>
        </w:rPr>
        <w:t>ge</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tegen de </w:t>
      </w:r>
      <w:r w:rsidR="00927878" w:rsidRPr="00BF63DE">
        <w:rPr>
          <w:rFonts w:ascii="Garamond" w:hAnsi="Garamond"/>
          <w:sz w:val="24"/>
          <w:szCs w:val="24"/>
          <w:lang w:val="nl-NL"/>
        </w:rPr>
        <w:t>Waldenz</w:t>
      </w:r>
      <w:r w:rsidR="008F7742" w:rsidRPr="00BF63DE">
        <w:rPr>
          <w:rFonts w:ascii="Garamond" w:hAnsi="Garamond"/>
          <w:sz w:val="24"/>
          <w:szCs w:val="24"/>
          <w:lang w:val="nl-NL"/>
        </w:rPr>
        <w:t>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w:t>
      </w:r>
      <w:r w:rsidR="00A4076A" w:rsidRPr="00BF63DE">
        <w:rPr>
          <w:rFonts w:ascii="Garamond" w:hAnsi="Garamond"/>
          <w:sz w:val="24"/>
          <w:szCs w:val="24"/>
          <w:lang w:val="nl-NL"/>
        </w:rPr>
        <w:t>rooms-katholie</w:t>
      </w:r>
      <w:r w:rsidR="005B67C0" w:rsidRPr="00BF63DE">
        <w:rPr>
          <w:rFonts w:ascii="Garamond" w:hAnsi="Garamond"/>
          <w:sz w:val="24"/>
          <w:szCs w:val="24"/>
          <w:lang w:val="nl-NL"/>
        </w:rPr>
        <w:t>k</w:t>
      </w:r>
      <w:r w:rsidR="008F7742" w:rsidRPr="00BF63DE">
        <w:rPr>
          <w:rFonts w:ascii="Garamond" w:hAnsi="Garamond"/>
          <w:sz w:val="24"/>
          <w:szCs w:val="24"/>
          <w:lang w:val="nl-NL"/>
        </w:rPr>
        <w:t>en, die in hun midden wonen, zijn aangespoord geworden om zich naar elders te begeven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tegen een tijdstip hetwelk men hun genoemd heeft</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00026DF6" w:rsidRPr="00BF63DE">
        <w:rPr>
          <w:rFonts w:ascii="Garamond" w:hAnsi="Garamond"/>
          <w:sz w:val="24"/>
          <w:szCs w:val="24"/>
          <w:lang w:val="nl-NL"/>
        </w:rPr>
        <w:t>zodat</w:t>
      </w:r>
      <w:r w:rsidR="008F7742" w:rsidRPr="00BF63DE">
        <w:rPr>
          <w:rFonts w:ascii="Garamond" w:hAnsi="Garamond"/>
          <w:sz w:val="24"/>
          <w:szCs w:val="24"/>
          <w:lang w:val="nl-NL"/>
        </w:rPr>
        <w:t xml:space="preserve"> alles schijnt aan te duiden, dat de al</w:t>
      </w:r>
      <w:r w:rsidR="00EB6D25" w:rsidRPr="00BF63DE">
        <w:rPr>
          <w:rFonts w:ascii="Garamond" w:hAnsi="Garamond"/>
          <w:sz w:val="24"/>
          <w:szCs w:val="24"/>
          <w:lang w:val="nl-NL"/>
        </w:rPr>
        <w:t>gemene</w:t>
      </w:r>
      <w:r w:rsidR="008F7742" w:rsidRPr="00BF63DE">
        <w:rPr>
          <w:rFonts w:ascii="Garamond" w:hAnsi="Garamond"/>
          <w:sz w:val="24"/>
          <w:szCs w:val="24"/>
          <w:lang w:val="nl-NL"/>
        </w:rPr>
        <w:t xml:space="preserve"> </w:t>
      </w:r>
      <w:r w:rsidR="005B67C0" w:rsidRPr="00BF63DE">
        <w:rPr>
          <w:rFonts w:ascii="Garamond" w:hAnsi="Garamond"/>
          <w:sz w:val="24"/>
          <w:szCs w:val="24"/>
          <w:lang w:val="nl-NL"/>
        </w:rPr>
        <w:t>uitroe</w:t>
      </w:r>
      <w:r w:rsidR="005B0C13" w:rsidRPr="00BF63DE">
        <w:rPr>
          <w:rFonts w:ascii="Garamond" w:hAnsi="Garamond"/>
          <w:sz w:val="24"/>
          <w:szCs w:val="24"/>
          <w:lang w:val="nl-NL"/>
        </w:rPr>
        <w:t>iing</w:t>
      </w:r>
      <w:r w:rsidR="008F7742" w:rsidRPr="00BF63DE">
        <w:rPr>
          <w:rFonts w:ascii="Garamond" w:hAnsi="Garamond"/>
          <w:sz w:val="24"/>
          <w:szCs w:val="24"/>
          <w:lang w:val="nl-NL"/>
        </w:rPr>
        <w:t xml:space="preserve"> bedoeld wordt</w:t>
      </w:r>
      <w:r w:rsidRPr="00BF63DE">
        <w:rPr>
          <w:rFonts w:ascii="Garamond" w:hAnsi="Garamond"/>
          <w:sz w:val="24"/>
          <w:szCs w:val="24"/>
          <w:lang w:val="nl-NL"/>
        </w:rPr>
        <w:t xml:space="preserve"> v</w:t>
      </w:r>
      <w:r w:rsidR="008F7742" w:rsidRPr="00BF63DE">
        <w:rPr>
          <w:rFonts w:ascii="Garamond" w:hAnsi="Garamond"/>
          <w:sz w:val="24"/>
          <w:szCs w:val="24"/>
          <w:lang w:val="nl-NL"/>
        </w:rPr>
        <w:t>an diegenen</w:t>
      </w:r>
      <w:r w:rsidR="00737C39" w:rsidRPr="00BF63DE">
        <w:rPr>
          <w:rFonts w:ascii="Garamond" w:hAnsi="Garamond"/>
          <w:sz w:val="24"/>
          <w:szCs w:val="24"/>
          <w:lang w:val="nl-NL"/>
        </w:rPr>
        <w:t xml:space="preserve"> van deze </w:t>
      </w:r>
      <w:r w:rsidR="008F7742" w:rsidRPr="00BF63DE">
        <w:rPr>
          <w:rFonts w:ascii="Garamond" w:hAnsi="Garamond"/>
          <w:sz w:val="24"/>
          <w:szCs w:val="24"/>
          <w:lang w:val="nl-NL"/>
        </w:rPr>
        <w:t>ongelukkigen, die aan het vorige bloedbad hebben mogen ontkomen.</w:t>
      </w:r>
    </w:p>
    <w:p w14:paraId="0E14008D" w14:textId="61B26AE7" w:rsidR="008F7742" w:rsidRPr="00BF63DE" w:rsidRDefault="000C1BE6" w:rsidP="00A9074A">
      <w:pPr>
        <w:spacing w:after="240"/>
        <w:ind w:left="283" w:right="283"/>
        <w:jc w:val="both"/>
        <w:rPr>
          <w:rFonts w:ascii="Garamond" w:hAnsi="Garamond"/>
          <w:sz w:val="24"/>
          <w:szCs w:val="24"/>
          <w:lang w:val="nl-NL"/>
        </w:rPr>
      </w:pPr>
      <w:r w:rsidRPr="00BF63DE">
        <w:rPr>
          <w:rFonts w:ascii="Garamond" w:hAnsi="Garamond"/>
          <w:sz w:val="24"/>
          <w:szCs w:val="24"/>
          <w:lang w:val="nl-NL"/>
        </w:rPr>
        <w:t>E</w:t>
      </w:r>
      <w:r w:rsidR="008F7742" w:rsidRPr="00BF63DE">
        <w:rPr>
          <w:rFonts w:ascii="Garamond" w:hAnsi="Garamond"/>
          <w:sz w:val="24"/>
          <w:szCs w:val="24"/>
          <w:lang w:val="nl-NL"/>
        </w:rPr>
        <w:t xml:space="preserve">n nu, o </w:t>
      </w:r>
      <w:r w:rsidRPr="00BF63DE">
        <w:rPr>
          <w:rFonts w:ascii="Garamond" w:hAnsi="Garamond"/>
          <w:sz w:val="24"/>
          <w:szCs w:val="24"/>
          <w:lang w:val="nl-NL"/>
        </w:rPr>
        <w:t>meest christelijke</w:t>
      </w:r>
      <w:r w:rsidR="008F7742" w:rsidRPr="00BF63DE">
        <w:rPr>
          <w:rFonts w:ascii="Garamond" w:hAnsi="Garamond"/>
          <w:sz w:val="24"/>
          <w:szCs w:val="24"/>
          <w:lang w:val="nl-NL"/>
        </w:rPr>
        <w:t xml:space="preserve"> koning, bezweer en smeek ik u, bij diezelfde regeerhand die als onderpand ons gegeven werd van ons broederlijk bondgenootschap,</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bij de heilige eer, die verbonden is met de naam van </w:t>
      </w:r>
      <w:r w:rsidRPr="00BF63DE">
        <w:rPr>
          <w:rFonts w:ascii="Garamond" w:hAnsi="Garamond"/>
          <w:sz w:val="24"/>
          <w:szCs w:val="24"/>
          <w:lang w:val="nl-NL"/>
        </w:rPr>
        <w:t>meest christelijke</w:t>
      </w:r>
      <w:r w:rsidR="008F7742" w:rsidRPr="00BF63DE">
        <w:rPr>
          <w:rFonts w:ascii="Garamond" w:hAnsi="Garamond"/>
          <w:sz w:val="24"/>
          <w:szCs w:val="24"/>
          <w:lang w:val="nl-NL"/>
        </w:rPr>
        <w:t xml:space="preserve"> koning, die door u gevoerd wordt,</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gedoog deze dingen niet! Gedoog niet dat </w:t>
      </w:r>
      <w:r w:rsidR="00873EE9" w:rsidRPr="00BF63DE">
        <w:rPr>
          <w:rFonts w:ascii="Garamond" w:hAnsi="Garamond"/>
          <w:sz w:val="24"/>
          <w:szCs w:val="24"/>
          <w:lang w:val="nl-NL"/>
        </w:rPr>
        <w:t>opnieuw</w:t>
      </w:r>
      <w:r w:rsidR="008F7742" w:rsidRPr="00BF63DE">
        <w:rPr>
          <w:rFonts w:ascii="Garamond" w:hAnsi="Garamond"/>
          <w:sz w:val="24"/>
          <w:szCs w:val="24"/>
          <w:lang w:val="nl-NL"/>
        </w:rPr>
        <w:t xml:space="preserve"> </w:t>
      </w:r>
      <w:r w:rsidR="00634146" w:rsidRPr="00BF63DE">
        <w:rPr>
          <w:rFonts w:ascii="Garamond" w:hAnsi="Garamond"/>
          <w:sz w:val="24"/>
          <w:szCs w:val="24"/>
          <w:lang w:val="nl-NL"/>
        </w:rPr>
        <w:t>stromen</w:t>
      </w:r>
      <w:r w:rsidR="008F7742" w:rsidRPr="00BF63DE">
        <w:rPr>
          <w:rFonts w:ascii="Garamond" w:hAnsi="Garamond"/>
          <w:sz w:val="24"/>
          <w:szCs w:val="24"/>
          <w:lang w:val="nl-NL"/>
        </w:rPr>
        <w:t xml:space="preserve"> bloed vergoten worden</w:t>
      </w:r>
      <w:r w:rsidR="004F2372" w:rsidRPr="00BF63DE">
        <w:rPr>
          <w:rFonts w:ascii="Garamond" w:hAnsi="Garamond"/>
          <w:sz w:val="24"/>
          <w:szCs w:val="24"/>
          <w:lang w:val="nl-NL"/>
        </w:rPr>
        <w:t>:</w:t>
      </w:r>
      <w:r w:rsidR="008F7742" w:rsidRPr="00BF63DE">
        <w:rPr>
          <w:rFonts w:ascii="Garamond" w:hAnsi="Garamond"/>
          <w:sz w:val="24"/>
          <w:szCs w:val="24"/>
          <w:lang w:val="nl-NL"/>
        </w:rPr>
        <w:t xml:space="preserve"> ik zeg niet door</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vorst, maar door gevloekte moordenaren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want </w:t>
      </w:r>
      <w:r w:rsidR="004F2372" w:rsidRPr="00BF63DE">
        <w:rPr>
          <w:rFonts w:ascii="Garamond" w:hAnsi="Garamond"/>
          <w:sz w:val="24"/>
          <w:szCs w:val="24"/>
          <w:lang w:val="nl-NL"/>
        </w:rPr>
        <w:t>zodan</w:t>
      </w:r>
      <w:r w:rsidR="008F7742" w:rsidRPr="00BF63DE">
        <w:rPr>
          <w:rFonts w:ascii="Garamond" w:hAnsi="Garamond"/>
          <w:sz w:val="24"/>
          <w:szCs w:val="24"/>
          <w:lang w:val="nl-NL"/>
        </w:rPr>
        <w:t>ige wreedheid kan in het gemoed van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prins niet opkomen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vooral niet bij</w:t>
      </w:r>
      <w:r w:rsidR="009934B2" w:rsidRPr="00BF63DE">
        <w:rPr>
          <w:rFonts w:ascii="Garamond" w:hAnsi="Garamond"/>
          <w:sz w:val="24"/>
          <w:szCs w:val="24"/>
          <w:lang w:val="nl-NL"/>
        </w:rPr>
        <w:t xml:space="preserve"> een zo </w:t>
      </w:r>
      <w:r w:rsidR="00DE145E" w:rsidRPr="00BF63DE">
        <w:rPr>
          <w:rFonts w:ascii="Garamond" w:hAnsi="Garamond"/>
          <w:sz w:val="24"/>
          <w:szCs w:val="24"/>
          <w:lang w:val="nl-NL"/>
        </w:rPr>
        <w:t>jeugdige</w:t>
      </w:r>
      <w:r w:rsidR="008F7742" w:rsidRPr="00BF63DE">
        <w:rPr>
          <w:rFonts w:ascii="Garamond" w:hAnsi="Garamond"/>
          <w:sz w:val="24"/>
          <w:szCs w:val="24"/>
          <w:lang w:val="nl-NL"/>
        </w:rPr>
        <w:t xml:space="preserve"> vorst</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nog </w:t>
      </w:r>
      <w:r w:rsidRPr="00BF63DE">
        <w:rPr>
          <w:rFonts w:ascii="Garamond" w:hAnsi="Garamond"/>
          <w:sz w:val="24"/>
          <w:szCs w:val="24"/>
          <w:lang w:val="nl-NL"/>
        </w:rPr>
        <w:t>mind</w:t>
      </w:r>
      <w:r w:rsidR="008F7742" w:rsidRPr="00BF63DE">
        <w:rPr>
          <w:rFonts w:ascii="Garamond" w:hAnsi="Garamond"/>
          <w:sz w:val="24"/>
          <w:szCs w:val="24"/>
          <w:lang w:val="nl-NL"/>
        </w:rPr>
        <w:t>er kan zij plaats vinden in het hart</w:t>
      </w:r>
      <w:r w:rsidR="000D2FE8" w:rsidRPr="00BF63DE">
        <w:rPr>
          <w:rFonts w:ascii="Garamond" w:hAnsi="Garamond"/>
          <w:sz w:val="24"/>
          <w:szCs w:val="24"/>
          <w:lang w:val="nl-NL"/>
        </w:rPr>
        <w:t xml:space="preserve"> van een </w:t>
      </w:r>
      <w:r w:rsidR="008F7742" w:rsidRPr="00BF63DE">
        <w:rPr>
          <w:rFonts w:ascii="Garamond" w:hAnsi="Garamond"/>
          <w:sz w:val="24"/>
          <w:szCs w:val="24"/>
          <w:lang w:val="nl-NL"/>
        </w:rPr>
        <w:t>vrouw</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geest</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 xml:space="preserve">moeder besturen. Die gevloekte fanatieken willen zich doen voorkomen als dienaars en volgelingen van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onze </w:t>
      </w:r>
      <w:r w:rsidRPr="00BF63DE">
        <w:rPr>
          <w:rFonts w:ascii="Garamond" w:hAnsi="Garamond"/>
          <w:sz w:val="24"/>
          <w:szCs w:val="24"/>
          <w:lang w:val="nl-NL"/>
        </w:rPr>
        <w:t>Z</w:t>
      </w:r>
      <w:r w:rsidR="008F7742" w:rsidRPr="00BF63DE">
        <w:rPr>
          <w:rFonts w:ascii="Garamond" w:hAnsi="Garamond"/>
          <w:sz w:val="24"/>
          <w:szCs w:val="24"/>
          <w:lang w:val="nl-NL"/>
        </w:rPr>
        <w:t>aligmaker, die in de wereld kwam om zondaren te behouden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zij misbruiken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voorschriften en</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w:t>
      </w:r>
      <w:r w:rsidR="002561DE" w:rsidRPr="00BF63DE">
        <w:rPr>
          <w:rFonts w:ascii="Garamond" w:hAnsi="Garamond"/>
          <w:sz w:val="24"/>
          <w:szCs w:val="24"/>
          <w:lang w:val="nl-NL"/>
        </w:rPr>
        <w:t>N</w:t>
      </w:r>
      <w:r w:rsidR="008F7742" w:rsidRPr="00BF63DE">
        <w:rPr>
          <w:rFonts w:ascii="Garamond" w:hAnsi="Garamond"/>
          <w:sz w:val="24"/>
          <w:szCs w:val="24"/>
          <w:lang w:val="nl-NL"/>
        </w:rPr>
        <w:t>aa</w:t>
      </w:r>
      <w:r w:rsidR="002561DE" w:rsidRPr="00BF63DE">
        <w:rPr>
          <w:rFonts w:ascii="Garamond" w:hAnsi="Garamond"/>
          <w:sz w:val="24"/>
          <w:szCs w:val="24"/>
          <w:lang w:val="nl-NL"/>
        </w:rPr>
        <w:t>m</w:t>
      </w:r>
      <w:r w:rsidR="008F7742"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vol barmhartigheid, ten dekmantel om op de wreedaardigste wijze arme onschuldigen te moorden.</w:t>
      </w:r>
    </w:p>
    <w:p w14:paraId="3065D1C7" w14:textId="2651C726" w:rsidR="008F7742" w:rsidRPr="00BF63DE" w:rsidRDefault="00B017E8" w:rsidP="00A9074A">
      <w:pPr>
        <w:spacing w:after="240"/>
        <w:ind w:left="283" w:right="283"/>
        <w:jc w:val="both"/>
        <w:rPr>
          <w:rFonts w:ascii="Garamond" w:hAnsi="Garamond"/>
          <w:sz w:val="24"/>
          <w:szCs w:val="24"/>
          <w:lang w:val="nl-NL"/>
        </w:rPr>
      </w:pPr>
      <w:r w:rsidRPr="00BF63DE">
        <w:rPr>
          <w:rFonts w:ascii="Garamond" w:hAnsi="Garamond"/>
          <w:sz w:val="24"/>
          <w:szCs w:val="24"/>
          <w:lang w:val="nl-NL"/>
        </w:rPr>
        <w:t>O</w:t>
      </w:r>
      <w:r w:rsidR="008F7742" w:rsidRPr="00BF63DE">
        <w:rPr>
          <w:rFonts w:ascii="Garamond" w:hAnsi="Garamond"/>
          <w:sz w:val="24"/>
          <w:szCs w:val="24"/>
          <w:lang w:val="nl-NL"/>
        </w:rPr>
        <w:t xml:space="preserve">ntruk </w:t>
      </w:r>
      <w:r w:rsidR="00C02099" w:rsidRPr="00BF63DE">
        <w:rPr>
          <w:rFonts w:ascii="Garamond" w:hAnsi="Garamond"/>
          <w:sz w:val="24"/>
          <w:szCs w:val="24"/>
          <w:lang w:val="nl-NL"/>
        </w:rPr>
        <w:t xml:space="preserve">u </w:t>
      </w:r>
      <w:r w:rsidR="008F7742" w:rsidRPr="00BF63DE">
        <w:rPr>
          <w:rFonts w:ascii="Garamond" w:hAnsi="Garamond"/>
          <w:sz w:val="24"/>
          <w:szCs w:val="24"/>
          <w:lang w:val="nl-NL"/>
        </w:rPr>
        <w:t xml:space="preserve">dan, </w:t>
      </w:r>
      <w:r w:rsidR="00C02099" w:rsidRPr="00BF63DE">
        <w:rPr>
          <w:rFonts w:ascii="Garamond" w:hAnsi="Garamond"/>
          <w:sz w:val="24"/>
          <w:szCs w:val="24"/>
          <w:lang w:val="nl-NL"/>
        </w:rPr>
        <w:t xml:space="preserve">u </w:t>
      </w:r>
      <w:r w:rsidR="008F7742" w:rsidRPr="00BF63DE">
        <w:rPr>
          <w:rFonts w:ascii="Garamond" w:hAnsi="Garamond"/>
          <w:sz w:val="24"/>
          <w:szCs w:val="24"/>
          <w:lang w:val="nl-NL"/>
        </w:rPr>
        <w:t>die daartoe in staat</w:t>
      </w:r>
      <w:r w:rsidR="0072073F" w:rsidRPr="00BF63DE">
        <w:rPr>
          <w:rFonts w:ascii="Garamond" w:hAnsi="Garamond"/>
          <w:sz w:val="24"/>
          <w:szCs w:val="24"/>
          <w:lang w:val="nl-NL"/>
        </w:rPr>
        <w:t xml:space="preserve"> bent </w:t>
      </w:r>
      <w:r w:rsidR="00EF5FD1" w:rsidRPr="00BF63DE">
        <w:rPr>
          <w:rFonts w:ascii="Garamond" w:hAnsi="Garamond"/>
          <w:sz w:val="24"/>
          <w:szCs w:val="24"/>
          <w:lang w:val="nl-NL"/>
        </w:rPr>
        <w:t>en</w:t>
      </w:r>
      <w:r w:rsidR="008F7742" w:rsidRPr="00BF63DE">
        <w:rPr>
          <w:rFonts w:ascii="Garamond" w:hAnsi="Garamond"/>
          <w:sz w:val="24"/>
          <w:szCs w:val="24"/>
          <w:lang w:val="nl-NL"/>
        </w:rPr>
        <w:t xml:space="preserve"> die om</w:t>
      </w:r>
      <w:r w:rsidR="00262734" w:rsidRPr="00BF63DE">
        <w:rPr>
          <w:rFonts w:ascii="Garamond" w:hAnsi="Garamond"/>
          <w:sz w:val="24"/>
          <w:szCs w:val="24"/>
          <w:lang w:val="nl-NL"/>
        </w:rPr>
        <w:t xml:space="preserve"> uw </w:t>
      </w:r>
      <w:r w:rsidR="008F7742" w:rsidRPr="00BF63DE">
        <w:rPr>
          <w:rFonts w:ascii="Garamond" w:hAnsi="Garamond"/>
          <w:sz w:val="24"/>
          <w:szCs w:val="24"/>
          <w:lang w:val="nl-NL"/>
        </w:rPr>
        <w:t>hoog verheven rang waardig</w:t>
      </w:r>
      <w:r w:rsidR="0072073F" w:rsidRPr="00BF63DE">
        <w:rPr>
          <w:rFonts w:ascii="Garamond" w:hAnsi="Garamond"/>
          <w:sz w:val="24"/>
          <w:szCs w:val="24"/>
          <w:lang w:val="nl-NL"/>
        </w:rPr>
        <w:t xml:space="preserve"> bent </w:t>
      </w:r>
      <w:r w:rsidR="008F7742" w:rsidRPr="00BF63DE">
        <w:rPr>
          <w:rFonts w:ascii="Garamond" w:hAnsi="Garamond"/>
          <w:sz w:val="24"/>
          <w:szCs w:val="24"/>
          <w:lang w:val="nl-NL"/>
        </w:rPr>
        <w:t xml:space="preserve">daartoe in staat te </w:t>
      </w:r>
      <w:r w:rsidRPr="00BF63DE">
        <w:rPr>
          <w:rFonts w:ascii="Garamond" w:hAnsi="Garamond"/>
          <w:sz w:val="24"/>
          <w:szCs w:val="24"/>
          <w:lang w:val="nl-NL"/>
        </w:rPr>
        <w:t xml:space="preserve">zijn – </w:t>
      </w:r>
      <w:r w:rsidR="008F7742" w:rsidRPr="00BF63DE">
        <w:rPr>
          <w:rFonts w:ascii="Garamond" w:hAnsi="Garamond"/>
          <w:sz w:val="24"/>
          <w:szCs w:val="24"/>
          <w:lang w:val="nl-NL"/>
        </w:rPr>
        <w:t xml:space="preserve">ontruk die arme </w:t>
      </w:r>
      <w:r w:rsidR="00026DF6" w:rsidRPr="00BF63DE">
        <w:rPr>
          <w:rFonts w:ascii="Garamond" w:hAnsi="Garamond"/>
          <w:sz w:val="24"/>
          <w:szCs w:val="24"/>
          <w:lang w:val="nl-NL"/>
        </w:rPr>
        <w:t>slacht</w:t>
      </w:r>
      <w:r w:rsidR="008F7742" w:rsidRPr="00BF63DE">
        <w:rPr>
          <w:rFonts w:ascii="Garamond" w:hAnsi="Garamond"/>
          <w:sz w:val="24"/>
          <w:szCs w:val="24"/>
          <w:lang w:val="nl-NL"/>
        </w:rPr>
        <w:t xml:space="preserve">offers aan de handen </w:t>
      </w:r>
      <w:r w:rsidR="00026DF6" w:rsidRPr="00BF63DE">
        <w:rPr>
          <w:rFonts w:ascii="Garamond" w:hAnsi="Garamond"/>
          <w:sz w:val="24"/>
          <w:szCs w:val="24"/>
          <w:lang w:val="nl-NL"/>
        </w:rPr>
        <w:t xml:space="preserve">van hun </w:t>
      </w:r>
      <w:r w:rsidR="008F7742" w:rsidRPr="00BF63DE">
        <w:rPr>
          <w:rFonts w:ascii="Garamond" w:hAnsi="Garamond"/>
          <w:sz w:val="24"/>
          <w:szCs w:val="24"/>
          <w:lang w:val="nl-NL"/>
        </w:rPr>
        <w:t>moordenaren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duld de gewelddadigheden</w:t>
      </w:r>
      <w:r w:rsidR="002B605A" w:rsidRPr="00BF63DE">
        <w:rPr>
          <w:rFonts w:ascii="Garamond" w:hAnsi="Garamond"/>
          <w:sz w:val="24"/>
          <w:szCs w:val="24"/>
          <w:lang w:val="nl-NL"/>
        </w:rPr>
        <w:t xml:space="preserve"> van die </w:t>
      </w:r>
      <w:r w:rsidR="008F7742" w:rsidRPr="00BF63DE">
        <w:rPr>
          <w:rFonts w:ascii="Garamond" w:hAnsi="Garamond"/>
          <w:sz w:val="24"/>
          <w:szCs w:val="24"/>
          <w:lang w:val="nl-NL"/>
        </w:rPr>
        <w:t>ellendelingen niet, die, nadat zij nog</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kort geleden gezw</w:t>
      </w:r>
      <w:r w:rsidR="000C1BE6" w:rsidRPr="00BF63DE">
        <w:rPr>
          <w:rFonts w:ascii="Garamond" w:hAnsi="Garamond"/>
          <w:sz w:val="24"/>
          <w:szCs w:val="24"/>
          <w:lang w:val="nl-NL"/>
        </w:rPr>
        <w:t>olgen</w:t>
      </w:r>
      <w:r w:rsidR="008F7742" w:rsidRPr="00BF63DE">
        <w:rPr>
          <w:rFonts w:ascii="Garamond" w:hAnsi="Garamond"/>
          <w:sz w:val="24"/>
          <w:szCs w:val="24"/>
          <w:lang w:val="nl-NL"/>
        </w:rPr>
        <w:t xml:space="preserve"> hebben in onschuldig bloed, steeds nog daarop belust zijn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die de blaam </w:t>
      </w:r>
      <w:r w:rsidR="00026DF6" w:rsidRPr="00BF63DE">
        <w:rPr>
          <w:rFonts w:ascii="Garamond" w:hAnsi="Garamond"/>
          <w:sz w:val="24"/>
          <w:szCs w:val="24"/>
          <w:lang w:val="nl-NL"/>
        </w:rPr>
        <w:t xml:space="preserve">van hun </w:t>
      </w:r>
      <w:r w:rsidR="008A78CA" w:rsidRPr="00BF63DE">
        <w:rPr>
          <w:rFonts w:ascii="Garamond" w:hAnsi="Garamond"/>
          <w:sz w:val="24"/>
          <w:szCs w:val="24"/>
          <w:lang w:val="nl-NL"/>
        </w:rPr>
        <w:t xml:space="preserve">eigen </w:t>
      </w:r>
      <w:r w:rsidR="008F7742" w:rsidRPr="00BF63DE">
        <w:rPr>
          <w:rFonts w:ascii="Garamond" w:hAnsi="Garamond"/>
          <w:sz w:val="24"/>
          <w:szCs w:val="24"/>
          <w:lang w:val="nl-NL"/>
        </w:rPr>
        <w:t xml:space="preserve">wreedaardigheid op het hoofd van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 xml:space="preserve">vorst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 xml:space="preserve">willen doen </w:t>
      </w:r>
      <w:r w:rsidR="008C61E7" w:rsidRPr="00BF63DE">
        <w:rPr>
          <w:rFonts w:ascii="Garamond" w:hAnsi="Garamond"/>
          <w:sz w:val="24"/>
          <w:szCs w:val="24"/>
          <w:lang w:val="nl-NL"/>
        </w:rPr>
        <w:t>neer</w:t>
      </w:r>
      <w:r w:rsidR="008F7742" w:rsidRPr="00BF63DE">
        <w:rPr>
          <w:rFonts w:ascii="Garamond" w:hAnsi="Garamond"/>
          <w:sz w:val="24"/>
          <w:szCs w:val="24"/>
          <w:lang w:val="nl-NL"/>
        </w:rPr>
        <w:t>komen.</w:t>
      </w:r>
    </w:p>
    <w:p w14:paraId="67A392AE" w14:textId="13B89093" w:rsidR="008F7742" w:rsidRPr="00BF63DE" w:rsidRDefault="000C1BE6" w:rsidP="00A9074A">
      <w:pPr>
        <w:spacing w:after="240"/>
        <w:ind w:left="283" w:right="283"/>
        <w:jc w:val="both"/>
        <w:rPr>
          <w:rFonts w:ascii="Garamond" w:hAnsi="Garamond"/>
          <w:sz w:val="24"/>
          <w:szCs w:val="24"/>
          <w:lang w:val="nl-NL"/>
        </w:rPr>
      </w:pPr>
      <w:r w:rsidRPr="00BF63DE">
        <w:rPr>
          <w:rFonts w:ascii="Garamond" w:hAnsi="Garamond"/>
          <w:sz w:val="24"/>
          <w:szCs w:val="24"/>
          <w:lang w:val="nl-NL"/>
        </w:rPr>
        <w:t>G</w:t>
      </w:r>
      <w:r w:rsidR="008F7742" w:rsidRPr="00BF63DE">
        <w:rPr>
          <w:rFonts w:ascii="Garamond" w:hAnsi="Garamond"/>
          <w:sz w:val="24"/>
          <w:szCs w:val="24"/>
          <w:lang w:val="nl-NL"/>
        </w:rPr>
        <w:t xml:space="preserve">edoog het niet dat de grenzen van uw </w:t>
      </w:r>
      <w:r w:rsidR="005B67C0" w:rsidRPr="00BF63DE">
        <w:rPr>
          <w:rFonts w:ascii="Garamond" w:hAnsi="Garamond"/>
          <w:sz w:val="24"/>
          <w:szCs w:val="24"/>
          <w:lang w:val="nl-NL"/>
        </w:rPr>
        <w:t>koninkrijk</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w:t>
      </w:r>
      <w:r w:rsidR="003417F6" w:rsidRPr="00BF63DE">
        <w:rPr>
          <w:rFonts w:ascii="Garamond" w:hAnsi="Garamond"/>
          <w:sz w:val="24"/>
          <w:szCs w:val="24"/>
          <w:lang w:val="nl-NL"/>
        </w:rPr>
        <w:t>hoge</w:t>
      </w:r>
      <w:r w:rsidR="008F7742" w:rsidRPr="00BF63DE">
        <w:rPr>
          <w:rFonts w:ascii="Garamond" w:hAnsi="Garamond"/>
          <w:sz w:val="24"/>
          <w:szCs w:val="24"/>
          <w:lang w:val="nl-NL"/>
        </w:rPr>
        <w:t xml:space="preserve"> titel</w:t>
      </w:r>
      <w:r w:rsidR="00895B1E" w:rsidRPr="00BF63DE">
        <w:rPr>
          <w:rFonts w:ascii="Garamond" w:hAnsi="Garamond"/>
          <w:sz w:val="24"/>
          <w:szCs w:val="24"/>
          <w:lang w:val="nl-NL"/>
        </w:rPr>
        <w:t xml:space="preserve"> die</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draagt, door zmlk schandaal onteerd worden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het </w:t>
      </w:r>
      <w:r w:rsidR="00873EE9" w:rsidRPr="00BF63DE">
        <w:rPr>
          <w:rFonts w:ascii="Garamond" w:hAnsi="Garamond"/>
          <w:sz w:val="24"/>
          <w:szCs w:val="24"/>
          <w:lang w:val="nl-NL"/>
        </w:rPr>
        <w:t>Evangelie</w:t>
      </w:r>
      <w:r w:rsidR="008F7742" w:rsidRPr="00BF63DE">
        <w:rPr>
          <w:rFonts w:ascii="Garamond" w:hAnsi="Garamond"/>
          <w:sz w:val="24"/>
          <w:szCs w:val="24"/>
          <w:lang w:val="nl-NL"/>
        </w:rPr>
        <w:t xml:space="preserve"> </w:t>
      </w:r>
      <w:r w:rsidR="003935D6" w:rsidRPr="00BF63DE">
        <w:rPr>
          <w:rFonts w:ascii="Garamond" w:hAnsi="Garamond"/>
          <w:sz w:val="24"/>
          <w:szCs w:val="24"/>
          <w:lang w:val="nl-NL"/>
        </w:rPr>
        <w:t>van de vrede</w:t>
      </w:r>
      <w:r w:rsidR="008F7742" w:rsidRPr="00BF63DE">
        <w:rPr>
          <w:rFonts w:ascii="Garamond" w:hAnsi="Garamond"/>
          <w:sz w:val="24"/>
          <w:szCs w:val="24"/>
          <w:lang w:val="nl-NL"/>
        </w:rPr>
        <w:t>, onder</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 xml:space="preserve">regering, door </w:t>
      </w:r>
      <w:r w:rsidR="004F2372" w:rsidRPr="00BF63DE">
        <w:rPr>
          <w:rFonts w:ascii="Garamond" w:hAnsi="Garamond"/>
          <w:sz w:val="24"/>
          <w:szCs w:val="24"/>
          <w:lang w:val="nl-NL"/>
        </w:rPr>
        <w:t>zodan</w:t>
      </w:r>
      <w:r w:rsidR="008F7742" w:rsidRPr="00BF63DE">
        <w:rPr>
          <w:rFonts w:ascii="Garamond" w:hAnsi="Garamond"/>
          <w:sz w:val="24"/>
          <w:szCs w:val="24"/>
          <w:lang w:val="nl-NL"/>
        </w:rPr>
        <w:t xml:space="preserve">ige wreedheden worde smaadheid aangedaan. Gedenk dat deze zelfde </w:t>
      </w:r>
      <w:r w:rsidR="00927878" w:rsidRPr="00BF63DE">
        <w:rPr>
          <w:rFonts w:ascii="Garamond" w:hAnsi="Garamond"/>
          <w:sz w:val="24"/>
          <w:szCs w:val="24"/>
          <w:lang w:val="nl-NL"/>
        </w:rPr>
        <w:t>Waldenz</w:t>
      </w:r>
      <w:r w:rsidR="008F7742" w:rsidRPr="00BF63DE">
        <w:rPr>
          <w:rFonts w:ascii="Garamond" w:hAnsi="Garamond"/>
          <w:sz w:val="24"/>
          <w:szCs w:val="24"/>
          <w:lang w:val="nl-NL"/>
        </w:rPr>
        <w:t>en tijdelijk de onderdanen zijn geweest van</w:t>
      </w:r>
    </w:p>
    <w:p w14:paraId="093F0331" w14:textId="410C482D" w:rsidR="008F7742" w:rsidRPr="00BF63DE" w:rsidRDefault="008F7742" w:rsidP="00A9074A">
      <w:pPr>
        <w:spacing w:after="240"/>
        <w:ind w:left="283" w:right="283"/>
        <w:jc w:val="both"/>
        <w:rPr>
          <w:rFonts w:ascii="Garamond" w:hAnsi="Garamond"/>
          <w:sz w:val="24"/>
          <w:szCs w:val="24"/>
          <w:lang w:val="nl-NL"/>
        </w:rPr>
      </w:pPr>
      <w:r w:rsidRPr="00BF63DE">
        <w:rPr>
          <w:rFonts w:ascii="Garamond" w:hAnsi="Garamond"/>
          <w:sz w:val="24"/>
          <w:szCs w:val="24"/>
          <w:lang w:val="nl-NL"/>
        </w:rPr>
        <w:t xml:space="preserve">Uw grootvader </w:t>
      </w:r>
      <w:r w:rsidR="00C02B0B" w:rsidRPr="00BF63DE">
        <w:rPr>
          <w:rFonts w:ascii="Garamond" w:hAnsi="Garamond"/>
          <w:sz w:val="24"/>
          <w:szCs w:val="24"/>
          <w:lang w:val="nl-NL"/>
        </w:rPr>
        <w:t>Hendrik</w:t>
      </w:r>
      <w:r w:rsidR="000C1BE6" w:rsidRPr="00BF63DE">
        <w:rPr>
          <w:rFonts w:ascii="Garamond" w:hAnsi="Garamond"/>
          <w:sz w:val="24"/>
          <w:szCs w:val="24"/>
          <w:lang w:val="nl-NL"/>
        </w:rPr>
        <w:t>,</w:t>
      </w:r>
      <w:r w:rsidR="00895B1E" w:rsidRPr="00BF63DE">
        <w:rPr>
          <w:rFonts w:ascii="Garamond" w:hAnsi="Garamond"/>
          <w:sz w:val="24"/>
          <w:szCs w:val="24"/>
          <w:lang w:val="nl-NL"/>
        </w:rPr>
        <w:t xml:space="preserve"> die</w:t>
      </w:r>
      <w:r w:rsidR="0006302F" w:rsidRPr="00BF63DE">
        <w:rPr>
          <w:rFonts w:ascii="Garamond" w:hAnsi="Garamond"/>
          <w:sz w:val="24"/>
          <w:szCs w:val="24"/>
          <w:lang w:val="nl-NL"/>
        </w:rPr>
        <w:t xml:space="preserve"> grote </w:t>
      </w:r>
      <w:r w:rsidRPr="00BF63DE">
        <w:rPr>
          <w:rFonts w:ascii="Garamond" w:hAnsi="Garamond"/>
          <w:sz w:val="24"/>
          <w:szCs w:val="24"/>
          <w:lang w:val="nl-NL"/>
        </w:rPr>
        <w:t>vriend van de protestanten</w:t>
      </w:r>
      <w:r w:rsidR="009934B2" w:rsidRPr="00BF63DE">
        <w:rPr>
          <w:rFonts w:ascii="Garamond" w:hAnsi="Garamond"/>
          <w:sz w:val="24"/>
          <w:szCs w:val="24"/>
          <w:lang w:val="nl-NL"/>
        </w:rPr>
        <w:t>,</w:t>
      </w:r>
      <w:r w:rsidRPr="00BF63DE">
        <w:rPr>
          <w:rFonts w:ascii="Garamond" w:hAnsi="Garamond"/>
          <w:sz w:val="24"/>
          <w:szCs w:val="24"/>
          <w:lang w:val="nl-NL"/>
        </w:rPr>
        <w:t xml:space="preserve"> toen </w:t>
      </w:r>
      <w:r w:rsidR="000C1BE6" w:rsidRPr="00BF63DE">
        <w:rPr>
          <w:rFonts w:ascii="Garamond" w:hAnsi="Garamond"/>
          <w:sz w:val="24"/>
          <w:szCs w:val="24"/>
          <w:lang w:val="nl-NL"/>
        </w:rPr>
        <w:t>L</w:t>
      </w:r>
      <w:r w:rsidRPr="00BF63DE">
        <w:rPr>
          <w:rFonts w:ascii="Garamond" w:hAnsi="Garamond"/>
          <w:sz w:val="24"/>
          <w:szCs w:val="24"/>
          <w:lang w:val="nl-NL"/>
        </w:rPr>
        <w:t>es</w:t>
      </w:r>
      <w:r w:rsidR="00B017E8" w:rsidRPr="00BF63DE">
        <w:rPr>
          <w:rFonts w:ascii="Garamond" w:hAnsi="Garamond"/>
          <w:sz w:val="24"/>
          <w:szCs w:val="24"/>
          <w:lang w:val="nl-NL"/>
        </w:rPr>
        <w:t>d</w:t>
      </w:r>
      <w:r w:rsidRPr="00BF63DE">
        <w:rPr>
          <w:rFonts w:ascii="Garamond" w:hAnsi="Garamond"/>
          <w:sz w:val="24"/>
          <w:szCs w:val="24"/>
          <w:lang w:val="nl-NL"/>
        </w:rPr>
        <w:t xml:space="preserve">iguiéres de </w:t>
      </w:r>
      <w:r w:rsidR="002561DE" w:rsidRPr="00BF63DE">
        <w:rPr>
          <w:rFonts w:ascii="Garamond" w:hAnsi="Garamond"/>
          <w:sz w:val="24"/>
          <w:szCs w:val="24"/>
          <w:lang w:val="nl-NL"/>
        </w:rPr>
        <w:t>S</w:t>
      </w:r>
      <w:r w:rsidRPr="00BF63DE">
        <w:rPr>
          <w:rFonts w:ascii="Garamond" w:hAnsi="Garamond"/>
          <w:sz w:val="24"/>
          <w:szCs w:val="24"/>
          <w:lang w:val="nl-NL"/>
        </w:rPr>
        <w:t>avoyaard zegepralend voor zich uitdreef over de alpen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daarbij</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weg nam door deze zelfde </w:t>
      </w:r>
      <w:r w:rsidR="00D76AC5" w:rsidRPr="00BF63DE">
        <w:rPr>
          <w:rFonts w:ascii="Garamond" w:hAnsi="Garamond"/>
          <w:sz w:val="24"/>
          <w:szCs w:val="24"/>
          <w:lang w:val="nl-NL"/>
        </w:rPr>
        <w:t>vallei</w:t>
      </w:r>
      <w:r w:rsidRPr="00BF63DE">
        <w:rPr>
          <w:rFonts w:ascii="Garamond" w:hAnsi="Garamond"/>
          <w:sz w:val="24"/>
          <w:szCs w:val="24"/>
          <w:lang w:val="nl-NL"/>
        </w:rPr>
        <w:t>en, die</w:t>
      </w:r>
      <w:r w:rsidR="009934B2" w:rsidRPr="00BF63DE">
        <w:rPr>
          <w:rFonts w:ascii="Garamond" w:hAnsi="Garamond"/>
          <w:sz w:val="24"/>
          <w:szCs w:val="24"/>
          <w:lang w:val="nl-NL"/>
        </w:rPr>
        <w:t xml:space="preserve"> een zo </w:t>
      </w:r>
      <w:r w:rsidRPr="00BF63DE">
        <w:rPr>
          <w:rFonts w:ascii="Garamond" w:hAnsi="Garamond"/>
          <w:sz w:val="24"/>
          <w:szCs w:val="24"/>
          <w:lang w:val="nl-NL"/>
        </w:rPr>
        <w:t>natuurlijke door</w:t>
      </w:r>
      <w:r w:rsidR="000D2FE8" w:rsidRPr="00BF63DE">
        <w:rPr>
          <w:rFonts w:ascii="Garamond" w:hAnsi="Garamond"/>
          <w:sz w:val="24"/>
          <w:szCs w:val="24"/>
          <w:lang w:val="nl-NL"/>
        </w:rPr>
        <w:t>tocht</w:t>
      </w:r>
      <w:r w:rsidRPr="00BF63DE">
        <w:rPr>
          <w:rFonts w:ascii="Garamond" w:hAnsi="Garamond"/>
          <w:sz w:val="24"/>
          <w:szCs w:val="24"/>
          <w:lang w:val="nl-NL"/>
        </w:rPr>
        <w:t xml:space="preserve"> naar </w:t>
      </w:r>
      <w:r w:rsidR="00026DF6" w:rsidRPr="00BF63DE">
        <w:rPr>
          <w:rFonts w:ascii="Garamond" w:hAnsi="Garamond"/>
          <w:sz w:val="24"/>
          <w:szCs w:val="24"/>
          <w:lang w:val="nl-NL"/>
        </w:rPr>
        <w:t>Italië</w:t>
      </w:r>
      <w:r w:rsidRPr="00BF63DE">
        <w:rPr>
          <w:rFonts w:ascii="Garamond" w:hAnsi="Garamond"/>
          <w:sz w:val="24"/>
          <w:szCs w:val="24"/>
          <w:lang w:val="nl-NL"/>
        </w:rPr>
        <w:t xml:space="preserve"> aanbieden. Het document van </w:t>
      </w:r>
      <w:r w:rsidR="00026DF6" w:rsidRPr="00BF63DE">
        <w:rPr>
          <w:rFonts w:ascii="Garamond" w:hAnsi="Garamond"/>
          <w:sz w:val="24"/>
          <w:szCs w:val="24"/>
          <w:lang w:val="nl-NL"/>
        </w:rPr>
        <w:t xml:space="preserve">hun </w:t>
      </w:r>
      <w:r w:rsidRPr="00BF63DE">
        <w:rPr>
          <w:rFonts w:ascii="Garamond" w:hAnsi="Garamond"/>
          <w:sz w:val="24"/>
          <w:szCs w:val="24"/>
          <w:lang w:val="nl-NL"/>
        </w:rPr>
        <w:t xml:space="preserve">onderwerping berust nog heden in de archieven van uw </w:t>
      </w:r>
      <w:r w:rsidR="005B67C0" w:rsidRPr="00BF63DE">
        <w:rPr>
          <w:rFonts w:ascii="Garamond" w:hAnsi="Garamond"/>
          <w:sz w:val="24"/>
          <w:szCs w:val="24"/>
          <w:lang w:val="nl-NL"/>
        </w:rPr>
        <w:t>koninkrijk</w:t>
      </w:r>
      <w:r w:rsidR="00075CF8" w:rsidRPr="00BF63DE">
        <w:rPr>
          <w:rFonts w:ascii="Garamond" w:hAnsi="Garamond"/>
          <w:sz w:val="24"/>
          <w:szCs w:val="24"/>
          <w:lang w:val="nl-NL"/>
        </w:rPr>
        <w:t>,</w:t>
      </w:r>
      <w:r w:rsidRPr="00BF63DE">
        <w:rPr>
          <w:rFonts w:ascii="Garamond" w:hAnsi="Garamond"/>
          <w:sz w:val="24"/>
          <w:szCs w:val="24"/>
          <w:lang w:val="nl-NL"/>
        </w:rPr>
        <w:t xml:space="preserve"> en in dat stuk zult </w:t>
      </w:r>
      <w:r w:rsidR="002561DE" w:rsidRPr="00BF63DE">
        <w:rPr>
          <w:rFonts w:ascii="Garamond" w:hAnsi="Garamond"/>
          <w:sz w:val="24"/>
          <w:szCs w:val="24"/>
          <w:lang w:val="nl-NL"/>
        </w:rPr>
        <w:t>u</w:t>
      </w:r>
      <w:r w:rsidRPr="00BF63DE">
        <w:rPr>
          <w:rFonts w:ascii="Garamond" w:hAnsi="Garamond"/>
          <w:sz w:val="24"/>
          <w:szCs w:val="24"/>
          <w:lang w:val="nl-NL"/>
        </w:rPr>
        <w:t xml:space="preserve">, </w:t>
      </w:r>
      <w:r w:rsidR="00FC0561" w:rsidRPr="00BF63DE">
        <w:rPr>
          <w:rFonts w:ascii="Garamond" w:hAnsi="Garamond"/>
          <w:sz w:val="24"/>
          <w:szCs w:val="24"/>
          <w:lang w:val="nl-NL"/>
        </w:rPr>
        <w:t>onder andere</w:t>
      </w:r>
      <w:r w:rsidRPr="00BF63DE">
        <w:rPr>
          <w:rFonts w:ascii="Garamond" w:hAnsi="Garamond"/>
          <w:sz w:val="24"/>
          <w:szCs w:val="24"/>
          <w:lang w:val="nl-NL"/>
        </w:rPr>
        <w:t xml:space="preserve">, duidelijk bepaald zien, dat </w:t>
      </w:r>
      <w:r w:rsidR="009934B2" w:rsidRPr="00BF63DE">
        <w:rPr>
          <w:rFonts w:ascii="Garamond" w:hAnsi="Garamond"/>
          <w:sz w:val="24"/>
          <w:szCs w:val="24"/>
          <w:lang w:val="nl-NL"/>
        </w:rPr>
        <w:t>nooit</w:t>
      </w:r>
      <w:r w:rsidRPr="00BF63DE">
        <w:rPr>
          <w:rFonts w:ascii="Garamond" w:hAnsi="Garamond"/>
          <w:sz w:val="24"/>
          <w:szCs w:val="24"/>
          <w:lang w:val="nl-NL"/>
        </w:rPr>
        <w:t xml:space="preserve"> aan de bevolking van de </w:t>
      </w:r>
      <w:r w:rsidR="00D76AC5" w:rsidRPr="00BF63DE">
        <w:rPr>
          <w:rFonts w:ascii="Garamond" w:hAnsi="Garamond"/>
          <w:sz w:val="24"/>
          <w:szCs w:val="24"/>
          <w:lang w:val="nl-NL"/>
        </w:rPr>
        <w:t>vallei</w:t>
      </w:r>
      <w:r w:rsidRPr="00BF63DE">
        <w:rPr>
          <w:rFonts w:ascii="Garamond" w:hAnsi="Garamond"/>
          <w:sz w:val="24"/>
          <w:szCs w:val="24"/>
          <w:lang w:val="nl-NL"/>
        </w:rPr>
        <w:t xml:space="preserve">en andere bedingen opgelegd </w:t>
      </w:r>
      <w:r w:rsidR="0006302F" w:rsidRPr="00BF63DE">
        <w:rPr>
          <w:rFonts w:ascii="Garamond" w:hAnsi="Garamond"/>
          <w:sz w:val="24"/>
          <w:szCs w:val="24"/>
          <w:lang w:val="nl-NL"/>
        </w:rPr>
        <w:t xml:space="preserve">zouden </w:t>
      </w:r>
      <w:r w:rsidRPr="00BF63DE">
        <w:rPr>
          <w:rFonts w:ascii="Garamond" w:hAnsi="Garamond"/>
          <w:sz w:val="24"/>
          <w:szCs w:val="24"/>
          <w:lang w:val="nl-NL"/>
        </w:rPr>
        <w:t>mogen worden, dan die op welke uw onverwinnelijke grootvader deze lieden als</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leenmannen aannam. </w:t>
      </w:r>
      <w:r w:rsidR="002F1BEA" w:rsidRPr="00BF63DE">
        <w:rPr>
          <w:rFonts w:ascii="Garamond" w:hAnsi="Garamond"/>
          <w:sz w:val="24"/>
          <w:szCs w:val="24"/>
          <w:lang w:val="nl-NL"/>
        </w:rPr>
        <w:t>Op dit ogenblik</w:t>
      </w:r>
      <w:r w:rsidRPr="00BF63DE">
        <w:rPr>
          <w:rFonts w:ascii="Garamond" w:hAnsi="Garamond"/>
          <w:sz w:val="24"/>
          <w:szCs w:val="24"/>
          <w:lang w:val="nl-NL"/>
        </w:rPr>
        <w:t xml:space="preserve"> roepen zij</w:t>
      </w:r>
      <w:r w:rsidR="009934B2" w:rsidRPr="00BF63DE">
        <w:rPr>
          <w:rFonts w:ascii="Garamond" w:hAnsi="Garamond"/>
          <w:sz w:val="24"/>
          <w:szCs w:val="24"/>
          <w:lang w:val="nl-NL"/>
        </w:rPr>
        <w:t>,</w:t>
      </w:r>
      <w:r w:rsidRPr="00BF63DE">
        <w:rPr>
          <w:rFonts w:ascii="Garamond" w:hAnsi="Garamond"/>
          <w:sz w:val="24"/>
          <w:szCs w:val="24"/>
          <w:lang w:val="nl-NL"/>
        </w:rPr>
        <w:t xml:space="preserve"> wat dit aangaat, bescherming in. Ja, de bescherming die door</w:t>
      </w:r>
      <w:r w:rsidR="00262734" w:rsidRPr="00BF63DE">
        <w:rPr>
          <w:rFonts w:ascii="Garamond" w:hAnsi="Garamond"/>
          <w:sz w:val="24"/>
          <w:szCs w:val="24"/>
          <w:lang w:val="nl-NL"/>
        </w:rPr>
        <w:t xml:space="preserve"> uw </w:t>
      </w:r>
      <w:r w:rsidR="0006302F" w:rsidRPr="00BF63DE">
        <w:rPr>
          <w:rFonts w:ascii="Garamond" w:hAnsi="Garamond"/>
          <w:sz w:val="24"/>
          <w:szCs w:val="24"/>
          <w:lang w:val="nl-NL"/>
        </w:rPr>
        <w:t xml:space="preserve">grote </w:t>
      </w:r>
      <w:r w:rsidRPr="00BF63DE">
        <w:rPr>
          <w:rFonts w:ascii="Garamond" w:hAnsi="Garamond"/>
          <w:sz w:val="24"/>
          <w:szCs w:val="24"/>
          <w:lang w:val="nl-NL"/>
        </w:rPr>
        <w:t>voorzaat beloofd werd, vragen zij thans van u,</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kleinzoon. Het zou hun verlangen, hun </w:t>
      </w:r>
      <w:r w:rsidR="00EF5FD1" w:rsidRPr="00BF63DE">
        <w:rPr>
          <w:rFonts w:ascii="Garamond" w:hAnsi="Garamond"/>
          <w:sz w:val="24"/>
          <w:szCs w:val="24"/>
          <w:lang w:val="nl-NL"/>
        </w:rPr>
        <w:t>wens</w:t>
      </w:r>
      <w:r w:rsidRPr="00BF63DE">
        <w:rPr>
          <w:rFonts w:ascii="Garamond" w:hAnsi="Garamond"/>
          <w:sz w:val="24"/>
          <w:szCs w:val="24"/>
          <w:lang w:val="nl-NL"/>
        </w:rPr>
        <w:t xml:space="preserve"> bij voorkeur zijn, om onder uw bestuur te leven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026DF6" w:rsidRPr="00BF63DE">
        <w:rPr>
          <w:rFonts w:ascii="Garamond" w:hAnsi="Garamond"/>
          <w:sz w:val="24"/>
          <w:szCs w:val="24"/>
          <w:lang w:val="nl-NL"/>
        </w:rPr>
        <w:t>zodat</w:t>
      </w:r>
      <w:r w:rsidRPr="00BF63DE">
        <w:rPr>
          <w:rFonts w:ascii="Garamond" w:hAnsi="Garamond"/>
          <w:sz w:val="24"/>
          <w:szCs w:val="24"/>
          <w:lang w:val="nl-NL"/>
        </w:rPr>
        <w:t xml:space="preserve"> bij ruiling van grondgebied kon uitgewerkt worden</w:t>
      </w:r>
      <w:r w:rsidR="009934B2" w:rsidRPr="00BF63DE">
        <w:rPr>
          <w:rFonts w:ascii="Garamond" w:hAnsi="Garamond"/>
          <w:sz w:val="24"/>
          <w:szCs w:val="24"/>
          <w:lang w:val="nl-NL"/>
        </w:rPr>
        <w:t>,</w:t>
      </w:r>
      <w:r w:rsidRPr="00BF63DE">
        <w:rPr>
          <w:rFonts w:ascii="Garamond" w:hAnsi="Garamond"/>
          <w:sz w:val="24"/>
          <w:szCs w:val="24"/>
          <w:lang w:val="nl-NL"/>
        </w:rPr>
        <w:t xml:space="preserve"> liever dan te blijven onder de regering waartoe zij thans be</w:t>
      </w:r>
      <w:r w:rsidR="00EF5FD1" w:rsidRPr="00BF63DE">
        <w:rPr>
          <w:rFonts w:ascii="Garamond" w:hAnsi="Garamond"/>
          <w:sz w:val="24"/>
          <w:szCs w:val="24"/>
          <w:lang w:val="nl-NL"/>
        </w:rPr>
        <w:t>horen</w:t>
      </w:r>
      <w:r w:rsidRPr="00BF63DE">
        <w:rPr>
          <w:rFonts w:ascii="Garamond" w:hAnsi="Garamond"/>
          <w:sz w:val="24"/>
          <w:szCs w:val="24"/>
          <w:lang w:val="nl-NL"/>
        </w:rPr>
        <w:t>. Maar</w:t>
      </w:r>
      <w:r w:rsidR="009934B2" w:rsidRPr="00BF63DE">
        <w:rPr>
          <w:rFonts w:ascii="Garamond" w:hAnsi="Garamond"/>
          <w:sz w:val="24"/>
          <w:szCs w:val="24"/>
          <w:lang w:val="nl-NL"/>
        </w:rPr>
        <w:t xml:space="preserve"> </w:t>
      </w:r>
      <w:r w:rsidR="002425F3" w:rsidRPr="00BF63DE">
        <w:rPr>
          <w:rFonts w:ascii="Garamond" w:hAnsi="Garamond"/>
          <w:sz w:val="24"/>
          <w:szCs w:val="24"/>
          <w:lang w:val="nl-NL"/>
        </w:rPr>
        <w:t>als dit</w:t>
      </w:r>
      <w:r w:rsidRPr="00BF63DE">
        <w:rPr>
          <w:rFonts w:ascii="Garamond" w:hAnsi="Garamond"/>
          <w:sz w:val="24"/>
          <w:szCs w:val="24"/>
          <w:lang w:val="nl-NL"/>
        </w:rPr>
        <w:t xml:space="preserve"> niet kan, dan </w:t>
      </w:r>
      <w:r w:rsidR="00605868" w:rsidRPr="00BF63DE">
        <w:rPr>
          <w:rFonts w:ascii="Garamond" w:hAnsi="Garamond"/>
          <w:sz w:val="24"/>
          <w:szCs w:val="24"/>
          <w:lang w:val="nl-NL"/>
        </w:rPr>
        <w:t>smeken</w:t>
      </w:r>
      <w:r w:rsidRPr="00BF63DE">
        <w:rPr>
          <w:rFonts w:ascii="Garamond" w:hAnsi="Garamond"/>
          <w:sz w:val="24"/>
          <w:szCs w:val="24"/>
          <w:lang w:val="nl-NL"/>
        </w:rPr>
        <w:t xml:space="preserve"> zij u ten minste, dat</w:t>
      </w:r>
      <w:r w:rsidR="00026DF6" w:rsidRPr="00BF63DE">
        <w:rPr>
          <w:rFonts w:ascii="Garamond" w:hAnsi="Garamond"/>
          <w:sz w:val="24"/>
          <w:szCs w:val="24"/>
          <w:lang w:val="nl-NL"/>
        </w:rPr>
        <w:t xml:space="preserve"> uw </w:t>
      </w:r>
      <w:r w:rsidRPr="00BF63DE">
        <w:rPr>
          <w:rFonts w:ascii="Garamond" w:hAnsi="Garamond"/>
          <w:sz w:val="24"/>
          <w:szCs w:val="24"/>
          <w:lang w:val="nl-NL"/>
        </w:rPr>
        <w:t>bescherming, uw medelijden én</w:t>
      </w:r>
      <w:r w:rsidR="00026DF6" w:rsidRPr="00BF63DE">
        <w:rPr>
          <w:rFonts w:ascii="Garamond" w:hAnsi="Garamond"/>
          <w:sz w:val="24"/>
          <w:szCs w:val="24"/>
          <w:lang w:val="nl-NL"/>
        </w:rPr>
        <w:t xml:space="preserve"> uw </w:t>
      </w:r>
      <w:r w:rsidRPr="00BF63DE">
        <w:rPr>
          <w:rFonts w:ascii="Garamond" w:hAnsi="Garamond"/>
          <w:sz w:val="24"/>
          <w:szCs w:val="24"/>
          <w:lang w:val="nl-NL"/>
        </w:rPr>
        <w:t>hulp zich ook over hen moge uitstrekken.</w:t>
      </w:r>
    </w:p>
    <w:p w14:paraId="540A853D" w14:textId="1D2371F7" w:rsidR="008F7742" w:rsidRPr="00BF63DE" w:rsidRDefault="000C1BE6" w:rsidP="00A9074A">
      <w:pPr>
        <w:spacing w:after="240"/>
        <w:ind w:left="283" w:right="283"/>
        <w:jc w:val="both"/>
        <w:rPr>
          <w:rFonts w:ascii="Garamond" w:hAnsi="Garamond"/>
          <w:sz w:val="24"/>
          <w:szCs w:val="24"/>
          <w:lang w:val="nl-NL"/>
        </w:rPr>
      </w:pPr>
      <w:r w:rsidRPr="00BF63DE">
        <w:rPr>
          <w:rFonts w:ascii="Garamond" w:hAnsi="Garamond"/>
          <w:sz w:val="24"/>
          <w:szCs w:val="24"/>
          <w:lang w:val="nl-NL"/>
        </w:rPr>
        <w:t>E</w:t>
      </w:r>
      <w:r w:rsidR="008F7742" w:rsidRPr="00BF63DE">
        <w:rPr>
          <w:rFonts w:ascii="Garamond" w:hAnsi="Garamond"/>
          <w:sz w:val="24"/>
          <w:szCs w:val="24"/>
          <w:lang w:val="nl-NL"/>
        </w:rPr>
        <w:t xml:space="preserve">r zijn ook staatkundige redenen die u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kunnen nopen om dit volk, dat tot u</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toe</w:t>
      </w:r>
      <w:r w:rsidR="00EE245C" w:rsidRPr="00BF63DE">
        <w:rPr>
          <w:rFonts w:ascii="Garamond" w:hAnsi="Garamond"/>
          <w:sz w:val="24"/>
          <w:szCs w:val="24"/>
          <w:lang w:val="nl-NL"/>
        </w:rPr>
        <w:t>vlucht</w:t>
      </w:r>
      <w:r w:rsidR="008F7742" w:rsidRPr="00BF63DE">
        <w:rPr>
          <w:rFonts w:ascii="Garamond" w:hAnsi="Garamond"/>
          <w:sz w:val="24"/>
          <w:szCs w:val="24"/>
          <w:lang w:val="nl-NL"/>
        </w:rPr>
        <w:t xml:space="preserve"> neemt, niet af te </w:t>
      </w:r>
      <w:r w:rsidR="005B67C0" w:rsidRPr="00BF63DE">
        <w:rPr>
          <w:rFonts w:ascii="Garamond" w:hAnsi="Garamond"/>
          <w:sz w:val="24"/>
          <w:szCs w:val="24"/>
          <w:lang w:val="nl-NL"/>
        </w:rPr>
        <w:t>stote</w:t>
      </w:r>
      <w:r w:rsidR="008F7742" w:rsidRPr="00BF63DE">
        <w:rPr>
          <w:rFonts w:ascii="Garamond" w:hAnsi="Garamond"/>
          <w:sz w:val="24"/>
          <w:szCs w:val="24"/>
          <w:lang w:val="nl-NL"/>
        </w:rPr>
        <w:t xml:space="preserve">n. Maar ik zou niet </w:t>
      </w:r>
      <w:r w:rsidR="00EF5FD1" w:rsidRPr="00BF63DE">
        <w:rPr>
          <w:rFonts w:ascii="Garamond" w:hAnsi="Garamond"/>
          <w:sz w:val="24"/>
          <w:szCs w:val="24"/>
          <w:lang w:val="nl-NL"/>
        </w:rPr>
        <w:t>wens</w:t>
      </w:r>
      <w:r w:rsidR="008F7742" w:rsidRPr="00BF63DE">
        <w:rPr>
          <w:rFonts w:ascii="Garamond" w:hAnsi="Garamond"/>
          <w:sz w:val="24"/>
          <w:szCs w:val="24"/>
          <w:lang w:val="nl-NL"/>
        </w:rPr>
        <w:t>en dat een koning als</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 xml:space="preserve">door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 andere gronden er toe ge</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werd</w:t>
      </w:r>
      <w:r w:rsidR="008F7742" w:rsidRPr="00BF63DE">
        <w:rPr>
          <w:rFonts w:ascii="Garamond" w:hAnsi="Garamond"/>
          <w:sz w:val="24"/>
          <w:szCs w:val="24"/>
          <w:lang w:val="nl-NL"/>
        </w:rPr>
        <w:t xml:space="preserve"> om deze ongelukkigen in bescherming te nemen, dan door de belofte uwer vaderen, uw eigen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ig gevoel,</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koninklijke welwillendheid en</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 xml:space="preserve">grootheid van ziel. </w:t>
      </w:r>
      <w:r w:rsidR="004F2372" w:rsidRPr="00BF63DE">
        <w:rPr>
          <w:rFonts w:ascii="Garamond" w:hAnsi="Garamond"/>
          <w:sz w:val="24"/>
          <w:szCs w:val="24"/>
          <w:lang w:val="nl-NL"/>
        </w:rPr>
        <w:t>Zodan</w:t>
      </w:r>
      <w:r w:rsidR="008F7742" w:rsidRPr="00BF63DE">
        <w:rPr>
          <w:rFonts w:ascii="Garamond" w:hAnsi="Garamond"/>
          <w:sz w:val="24"/>
          <w:szCs w:val="24"/>
          <w:lang w:val="nl-NL"/>
        </w:rPr>
        <w:t>ig zal alle eer en roem van deze daad van redding en hulp geheel onvermengd u toebe</w:t>
      </w:r>
      <w:r w:rsidR="00EF5FD1" w:rsidRPr="00BF63DE">
        <w:rPr>
          <w:rFonts w:ascii="Garamond" w:hAnsi="Garamond"/>
          <w:sz w:val="24"/>
          <w:szCs w:val="24"/>
          <w:lang w:val="nl-NL"/>
        </w:rPr>
        <w:t>horen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zult ondervinden dat de vader van alle barmhartigheid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565C65" w:rsidRPr="00BF63DE">
        <w:rPr>
          <w:rFonts w:ascii="Garamond" w:hAnsi="Garamond"/>
          <w:sz w:val="24"/>
          <w:szCs w:val="24"/>
          <w:lang w:val="nl-NL"/>
        </w:rPr>
        <w:t>Jezus</w:t>
      </w:r>
      <w:r w:rsidR="008F7742" w:rsidRPr="00BF63DE">
        <w:rPr>
          <w:rFonts w:ascii="Garamond" w:hAnsi="Garamond"/>
          <w:sz w:val="24"/>
          <w:szCs w:val="24"/>
          <w:lang w:val="nl-NL"/>
        </w:rPr>
        <w:t xml:space="preserve">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zijn zoon, van</w:t>
      </w:r>
      <w:r w:rsidR="00026DF6" w:rsidRPr="00BF63DE">
        <w:rPr>
          <w:rFonts w:ascii="Garamond" w:hAnsi="Garamond"/>
          <w:sz w:val="24"/>
          <w:szCs w:val="24"/>
          <w:lang w:val="nl-NL"/>
        </w:rPr>
        <w:t xml:space="preserve"> wie</w:t>
      </w:r>
      <w:r w:rsidR="00F47AED" w:rsidRPr="00BF63DE">
        <w:rPr>
          <w:rFonts w:ascii="Garamond" w:hAnsi="Garamond"/>
          <w:sz w:val="24"/>
          <w:szCs w:val="24"/>
          <w:lang w:val="nl-NL"/>
        </w:rPr>
        <w:t xml:space="preserve"> u </w:t>
      </w:r>
      <w:r w:rsidR="00AB5F82" w:rsidRPr="00BF63DE">
        <w:rPr>
          <w:rFonts w:ascii="Garamond" w:hAnsi="Garamond"/>
          <w:sz w:val="24"/>
          <w:szCs w:val="24"/>
          <w:lang w:val="nl-NL"/>
        </w:rPr>
        <w:t>zodoende</w:t>
      </w:r>
      <w:r w:rsidR="008F7742" w:rsidRPr="00BF63DE">
        <w:rPr>
          <w:rFonts w:ascii="Garamond" w:hAnsi="Garamond"/>
          <w:sz w:val="24"/>
          <w:szCs w:val="24"/>
          <w:lang w:val="nl-NL"/>
        </w:rPr>
        <w:t xml:space="preserve"> de eer zult gewroken hebben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zijn woord en leer beschermd tegen de aanvallen</w:t>
      </w:r>
      <w:r w:rsidR="000D2FE8" w:rsidRPr="00BF63DE">
        <w:rPr>
          <w:rFonts w:ascii="Garamond" w:hAnsi="Garamond"/>
          <w:sz w:val="24"/>
          <w:szCs w:val="24"/>
          <w:lang w:val="nl-NL"/>
        </w:rPr>
        <w:t xml:space="preserve"> van een </w:t>
      </w:r>
      <w:r w:rsidR="008F7742" w:rsidRPr="00BF63DE">
        <w:rPr>
          <w:rFonts w:ascii="Garamond" w:hAnsi="Garamond"/>
          <w:sz w:val="24"/>
          <w:szCs w:val="24"/>
          <w:lang w:val="nl-NL"/>
        </w:rPr>
        <w:t>duivelachtige wreed</w:t>
      </w:r>
      <w:r w:rsidRPr="00BF63DE">
        <w:rPr>
          <w:rFonts w:ascii="Garamond" w:hAnsi="Garamond"/>
          <w:sz w:val="24"/>
          <w:szCs w:val="24"/>
          <w:lang w:val="nl-NL"/>
        </w:rPr>
        <w:t>h</w:t>
      </w:r>
      <w:r w:rsidR="008F7742" w:rsidRPr="00BF63DE">
        <w:rPr>
          <w:rFonts w:ascii="Garamond" w:hAnsi="Garamond"/>
          <w:sz w:val="24"/>
          <w:szCs w:val="24"/>
          <w:lang w:val="nl-NL"/>
        </w:rPr>
        <w:t xml:space="preserve">eid, u genadig en u ter </w:t>
      </w:r>
      <w:r w:rsidR="00026DF6" w:rsidRPr="00BF63DE">
        <w:rPr>
          <w:rFonts w:ascii="Garamond" w:hAnsi="Garamond"/>
          <w:sz w:val="24"/>
          <w:szCs w:val="24"/>
          <w:lang w:val="nl-NL"/>
        </w:rPr>
        <w:t xml:space="preserve">hulp </w:t>
      </w:r>
      <w:r w:rsidR="008F7742" w:rsidRPr="00BF63DE">
        <w:rPr>
          <w:rFonts w:ascii="Garamond" w:hAnsi="Garamond"/>
          <w:sz w:val="24"/>
          <w:szCs w:val="24"/>
          <w:lang w:val="nl-NL"/>
        </w:rPr>
        <w:t>gereed zullen zijn, gedurende al uw volgend leven.</w:t>
      </w:r>
    </w:p>
    <w:p w14:paraId="32A64EA0" w14:textId="659CE1C6" w:rsidR="008F7742" w:rsidRPr="00BF63DE" w:rsidRDefault="00415D60" w:rsidP="00A9074A">
      <w:pPr>
        <w:spacing w:after="240"/>
        <w:ind w:left="283" w:right="283"/>
        <w:jc w:val="both"/>
        <w:rPr>
          <w:rFonts w:ascii="Garamond" w:hAnsi="Garamond"/>
          <w:sz w:val="24"/>
          <w:szCs w:val="24"/>
          <w:lang w:val="nl-NL"/>
        </w:rPr>
      </w:pPr>
      <w:r w:rsidRPr="00BF63DE">
        <w:rPr>
          <w:rFonts w:ascii="Garamond" w:hAnsi="Garamond"/>
          <w:sz w:val="24"/>
          <w:szCs w:val="24"/>
          <w:lang w:val="nl-NL"/>
        </w:rPr>
        <w:t>Moge d</w:t>
      </w:r>
      <w:r w:rsidR="008F7742" w:rsidRPr="00BF63DE">
        <w:rPr>
          <w:rFonts w:ascii="Garamond" w:hAnsi="Garamond"/>
          <w:sz w:val="24"/>
          <w:szCs w:val="24"/>
          <w:lang w:val="nl-NL"/>
        </w:rPr>
        <w:t xml:space="preserve">e </w:t>
      </w:r>
      <w:r w:rsidR="00AF5374" w:rsidRPr="00BF63DE">
        <w:rPr>
          <w:rFonts w:ascii="Garamond" w:hAnsi="Garamond"/>
          <w:sz w:val="24"/>
          <w:szCs w:val="24"/>
          <w:lang w:val="nl-NL"/>
        </w:rPr>
        <w:t>Almachtige</w:t>
      </w:r>
      <w:r w:rsidR="008F7742" w:rsidRPr="00BF63DE">
        <w:rPr>
          <w:rFonts w:ascii="Garamond" w:hAnsi="Garamond"/>
          <w:sz w:val="24"/>
          <w:szCs w:val="24"/>
          <w:lang w:val="nl-NL"/>
        </w:rPr>
        <w:t xml:space="preserve"> </w:t>
      </w:r>
      <w:r w:rsidR="00026DF6" w:rsidRPr="00BF63DE">
        <w:rPr>
          <w:rFonts w:ascii="Garamond" w:hAnsi="Garamond"/>
          <w:sz w:val="24"/>
          <w:szCs w:val="24"/>
          <w:lang w:val="nl-NL"/>
        </w:rPr>
        <w:t xml:space="preserve">uw </w:t>
      </w:r>
      <w:r w:rsidR="008F7742" w:rsidRPr="00BF63DE">
        <w:rPr>
          <w:rFonts w:ascii="Garamond" w:hAnsi="Garamond"/>
          <w:sz w:val="24"/>
          <w:szCs w:val="24"/>
          <w:lang w:val="nl-NL"/>
        </w:rPr>
        <w:t xml:space="preserve">majesteit er toe </w:t>
      </w:r>
      <w:r w:rsidRPr="00BF63DE">
        <w:rPr>
          <w:rFonts w:ascii="Garamond" w:hAnsi="Garamond"/>
          <w:sz w:val="24"/>
          <w:szCs w:val="24"/>
          <w:lang w:val="nl-NL"/>
        </w:rPr>
        <w:t xml:space="preserve">neigen </w:t>
      </w:r>
      <w:r w:rsidR="008F7742" w:rsidRPr="00BF63DE">
        <w:rPr>
          <w:rFonts w:ascii="Garamond" w:hAnsi="Garamond"/>
          <w:sz w:val="24"/>
          <w:szCs w:val="24"/>
          <w:lang w:val="nl-NL"/>
        </w:rPr>
        <w:t>om dit besluit te nemen, tot</w:t>
      </w:r>
      <w:r w:rsidR="004F2372" w:rsidRPr="00BF63DE">
        <w:rPr>
          <w:rFonts w:ascii="Garamond" w:hAnsi="Garamond"/>
          <w:sz w:val="24"/>
          <w:szCs w:val="24"/>
          <w:lang w:val="nl-NL"/>
        </w:rPr>
        <w:t xml:space="preserve"> </w:t>
      </w:r>
      <w:r w:rsidR="000C1BE6" w:rsidRPr="00BF63DE">
        <w:rPr>
          <w:rFonts w:ascii="Garamond" w:hAnsi="Garamond"/>
          <w:sz w:val="24"/>
          <w:szCs w:val="24"/>
          <w:lang w:val="nl-NL"/>
        </w:rPr>
        <w:t>Z</w:t>
      </w:r>
      <w:r w:rsidR="004F2372" w:rsidRPr="00BF63DE">
        <w:rPr>
          <w:rFonts w:ascii="Garamond" w:hAnsi="Garamond"/>
          <w:sz w:val="24"/>
          <w:szCs w:val="24"/>
          <w:lang w:val="nl-NL"/>
        </w:rPr>
        <w:t xml:space="preserve">ijn </w:t>
      </w:r>
      <w:r w:rsidRPr="00BF63DE">
        <w:rPr>
          <w:rFonts w:ascii="Garamond" w:hAnsi="Garamond"/>
          <w:sz w:val="24"/>
          <w:szCs w:val="24"/>
          <w:lang w:val="nl-NL"/>
        </w:rPr>
        <w:t>E</w:t>
      </w:r>
      <w:r w:rsidR="008A78CA" w:rsidRPr="00BF63DE">
        <w:rPr>
          <w:rFonts w:ascii="Garamond" w:hAnsi="Garamond"/>
          <w:sz w:val="24"/>
          <w:szCs w:val="24"/>
          <w:lang w:val="nl-NL"/>
        </w:rPr>
        <w:t xml:space="preserve">igen </w:t>
      </w:r>
      <w:r w:rsidR="008F7742" w:rsidRPr="00BF63DE">
        <w:rPr>
          <w:rFonts w:ascii="Garamond" w:hAnsi="Garamond"/>
          <w:sz w:val="24"/>
          <w:szCs w:val="24"/>
          <w:lang w:val="nl-NL"/>
        </w:rPr>
        <w:t xml:space="preserve">verheerlijking, tot heil van </w:t>
      </w:r>
      <w:r w:rsidR="00C02B0B" w:rsidRPr="00BF63DE">
        <w:rPr>
          <w:rFonts w:ascii="Garamond" w:hAnsi="Garamond"/>
          <w:sz w:val="24"/>
          <w:szCs w:val="24"/>
          <w:lang w:val="nl-NL"/>
        </w:rPr>
        <w:t>zovel</w:t>
      </w:r>
      <w:r w:rsidR="008F7742" w:rsidRPr="00BF63DE">
        <w:rPr>
          <w:rFonts w:ascii="Garamond" w:hAnsi="Garamond"/>
          <w:sz w:val="24"/>
          <w:szCs w:val="24"/>
          <w:lang w:val="nl-NL"/>
        </w:rPr>
        <w:t>e onschuldig</w:t>
      </w:r>
      <w:r w:rsidRPr="00BF63DE">
        <w:rPr>
          <w:rFonts w:ascii="Garamond" w:hAnsi="Garamond"/>
          <w:sz w:val="24"/>
          <w:szCs w:val="24"/>
          <w:lang w:val="nl-NL"/>
        </w:rPr>
        <w:t>e,</w:t>
      </w:r>
      <w:r w:rsidR="008F7742" w:rsidRPr="00BF63DE">
        <w:rPr>
          <w:rFonts w:ascii="Garamond" w:hAnsi="Garamond"/>
          <w:sz w:val="24"/>
          <w:szCs w:val="24"/>
          <w:lang w:val="nl-NL"/>
        </w:rPr>
        <w:t xml:space="preserve"> verdrukte christenen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tot </w:t>
      </w:r>
      <w:r w:rsidR="000C1BE6" w:rsidRPr="00BF63DE">
        <w:rPr>
          <w:rFonts w:ascii="Garamond" w:hAnsi="Garamond"/>
          <w:sz w:val="24"/>
          <w:szCs w:val="24"/>
          <w:lang w:val="nl-NL"/>
        </w:rPr>
        <w:t>waarachtige</w:t>
      </w:r>
      <w:r w:rsidR="008F7742" w:rsidRPr="00BF63DE">
        <w:rPr>
          <w:rFonts w:ascii="Garamond" w:hAnsi="Garamond"/>
          <w:sz w:val="24"/>
          <w:szCs w:val="24"/>
          <w:lang w:val="nl-NL"/>
        </w:rPr>
        <w:t xml:space="preserve"> roem van</w:t>
      </w:r>
      <w:r w:rsidR="00262734" w:rsidRPr="00BF63DE">
        <w:rPr>
          <w:rFonts w:ascii="Garamond" w:hAnsi="Garamond"/>
          <w:sz w:val="24"/>
          <w:szCs w:val="24"/>
          <w:lang w:val="nl-NL"/>
        </w:rPr>
        <w:t xml:space="preserve"> uw </w:t>
      </w:r>
      <w:r w:rsidR="008F7742" w:rsidRPr="00BF63DE">
        <w:rPr>
          <w:rFonts w:ascii="Garamond" w:hAnsi="Garamond"/>
          <w:sz w:val="24"/>
          <w:szCs w:val="24"/>
          <w:lang w:val="nl-NL"/>
        </w:rPr>
        <w:t>naam!</w:t>
      </w:r>
    </w:p>
    <w:p w14:paraId="31232552" w14:textId="38F0B0C8" w:rsidR="008F7742" w:rsidRPr="00BF63DE" w:rsidRDefault="00415D60" w:rsidP="00A9074A">
      <w:pPr>
        <w:spacing w:after="240"/>
        <w:ind w:left="283" w:right="283"/>
        <w:jc w:val="both"/>
        <w:rPr>
          <w:rFonts w:ascii="Garamond" w:hAnsi="Garamond"/>
          <w:sz w:val="24"/>
          <w:szCs w:val="24"/>
          <w:lang w:val="nl-NL"/>
        </w:rPr>
      </w:pPr>
      <w:r w:rsidRPr="00BF63DE">
        <w:rPr>
          <w:rFonts w:ascii="Garamond" w:hAnsi="Garamond"/>
          <w:sz w:val="24"/>
          <w:szCs w:val="24"/>
          <w:lang w:val="nl-NL"/>
        </w:rPr>
        <w:t>D</w:t>
      </w:r>
      <w:r w:rsidR="008F7742" w:rsidRPr="00BF63DE">
        <w:rPr>
          <w:rFonts w:ascii="Garamond" w:hAnsi="Garamond"/>
          <w:sz w:val="24"/>
          <w:szCs w:val="24"/>
          <w:lang w:val="nl-NL"/>
        </w:rPr>
        <w:t xml:space="preserve">e meest toegenegen vriend </w:t>
      </w:r>
      <w:r w:rsidRPr="00BF63DE">
        <w:rPr>
          <w:rFonts w:ascii="Garamond" w:hAnsi="Garamond"/>
          <w:sz w:val="24"/>
          <w:szCs w:val="24"/>
          <w:lang w:val="nl-NL"/>
        </w:rPr>
        <w:t xml:space="preserve">van uw majesteit, </w:t>
      </w:r>
      <w:r w:rsidR="009934B2" w:rsidRPr="00BF63DE">
        <w:rPr>
          <w:rFonts w:ascii="Garamond" w:hAnsi="Garamond"/>
          <w:sz w:val="24"/>
          <w:szCs w:val="24"/>
          <w:lang w:val="nl-NL"/>
        </w:rPr>
        <w:t>Oliver,</w:t>
      </w:r>
    </w:p>
    <w:p w14:paraId="2C5B826C" w14:textId="368C3697" w:rsidR="008F7742" w:rsidRPr="00BF63DE" w:rsidRDefault="00453DE3" w:rsidP="00A9074A">
      <w:pPr>
        <w:spacing w:after="240"/>
        <w:ind w:left="283" w:right="283"/>
        <w:jc w:val="both"/>
        <w:rPr>
          <w:rFonts w:ascii="Garamond" w:hAnsi="Garamond"/>
          <w:sz w:val="24"/>
          <w:szCs w:val="24"/>
          <w:lang w:val="nl-NL"/>
        </w:rPr>
      </w:pPr>
      <w:r w:rsidRPr="00BF63DE">
        <w:rPr>
          <w:rFonts w:ascii="Garamond" w:hAnsi="Garamond"/>
          <w:sz w:val="24"/>
          <w:szCs w:val="24"/>
          <w:lang w:val="nl-NL"/>
        </w:rPr>
        <w:t>Protector</w:t>
      </w:r>
      <w:r w:rsidR="008F7742" w:rsidRPr="00BF63DE">
        <w:rPr>
          <w:rFonts w:ascii="Garamond" w:hAnsi="Garamond"/>
          <w:sz w:val="24"/>
          <w:szCs w:val="24"/>
          <w:lang w:val="nl-NL"/>
        </w:rPr>
        <w:t xml:space="preserve"> van de republiek van </w:t>
      </w:r>
      <w:r w:rsidR="00966977" w:rsidRPr="00BF63DE">
        <w:rPr>
          <w:rFonts w:ascii="Garamond" w:hAnsi="Garamond"/>
          <w:sz w:val="24"/>
          <w:szCs w:val="24"/>
          <w:lang w:val="nl-NL"/>
        </w:rPr>
        <w:t>Engeland</w:t>
      </w:r>
      <w:r w:rsidR="008F7742" w:rsidRPr="00BF63DE">
        <w:rPr>
          <w:rFonts w:ascii="Garamond" w:hAnsi="Garamond"/>
          <w:sz w:val="24"/>
          <w:szCs w:val="24"/>
          <w:lang w:val="nl-NL"/>
        </w:rPr>
        <w:t>.</w:t>
      </w:r>
    </w:p>
    <w:p w14:paraId="4DA73596" w14:textId="56A60E1E" w:rsidR="008F7742" w:rsidRPr="00BF63DE" w:rsidRDefault="008D4E87" w:rsidP="00A9074A">
      <w:pPr>
        <w:spacing w:after="240"/>
        <w:ind w:left="283" w:right="283"/>
        <w:jc w:val="both"/>
        <w:rPr>
          <w:rFonts w:ascii="Garamond" w:hAnsi="Garamond"/>
          <w:sz w:val="24"/>
          <w:szCs w:val="24"/>
          <w:lang w:val="nl-NL"/>
        </w:rPr>
      </w:pPr>
      <w:r w:rsidRPr="00BF63DE">
        <w:rPr>
          <w:rFonts w:ascii="Garamond" w:hAnsi="Garamond"/>
          <w:sz w:val="24"/>
          <w:szCs w:val="24"/>
          <w:lang w:val="nl-NL"/>
        </w:rPr>
        <w:t>Westminster</w:t>
      </w:r>
      <w:r w:rsidR="008F7742" w:rsidRPr="00BF63DE">
        <w:rPr>
          <w:rFonts w:ascii="Garamond" w:hAnsi="Garamond"/>
          <w:sz w:val="24"/>
          <w:szCs w:val="24"/>
          <w:lang w:val="nl-NL"/>
        </w:rPr>
        <w:t>,</w:t>
      </w:r>
    </w:p>
    <w:p w14:paraId="22BF98DB" w14:textId="3F220719" w:rsidR="008F7742" w:rsidRPr="00BF63DE" w:rsidRDefault="008F7742" w:rsidP="00A9074A">
      <w:pPr>
        <w:spacing w:after="240"/>
        <w:ind w:left="283" w:right="283"/>
        <w:jc w:val="both"/>
        <w:rPr>
          <w:rFonts w:ascii="Garamond" w:hAnsi="Garamond"/>
          <w:sz w:val="24"/>
          <w:szCs w:val="24"/>
          <w:lang w:val="nl-NL"/>
        </w:rPr>
      </w:pPr>
      <w:r w:rsidRPr="00BF63DE">
        <w:rPr>
          <w:rFonts w:ascii="Garamond" w:hAnsi="Garamond"/>
          <w:sz w:val="24"/>
          <w:szCs w:val="24"/>
          <w:lang w:val="nl-NL"/>
        </w:rPr>
        <w:t>26 maart 1658</w:t>
      </w:r>
      <w:r w:rsidR="000C1BE6" w:rsidRPr="00BF63DE">
        <w:rPr>
          <w:rFonts w:ascii="Garamond" w:hAnsi="Garamond"/>
          <w:sz w:val="24"/>
          <w:szCs w:val="24"/>
          <w:lang w:val="nl-NL"/>
        </w:rPr>
        <w:t>.</w:t>
      </w:r>
    </w:p>
    <w:p w14:paraId="1879F670" w14:textId="4538EBC7" w:rsidR="008F7742" w:rsidRPr="00BF63DE" w:rsidRDefault="00DE145E" w:rsidP="00E66D97">
      <w:pPr>
        <w:spacing w:after="240"/>
        <w:jc w:val="both"/>
        <w:rPr>
          <w:rFonts w:ascii="Garamond" w:hAnsi="Garamond"/>
          <w:sz w:val="24"/>
          <w:szCs w:val="24"/>
          <w:lang w:val="nl-NL"/>
        </w:rPr>
      </w:pPr>
      <w:r w:rsidRPr="00BF63DE">
        <w:rPr>
          <w:rFonts w:ascii="Garamond" w:hAnsi="Garamond"/>
          <w:sz w:val="24"/>
          <w:szCs w:val="24"/>
          <w:lang w:val="nl-NL"/>
        </w:rPr>
        <w:t xml:space="preserve">In deze </w:t>
      </w:r>
      <w:r w:rsidR="008F7742" w:rsidRPr="00BF63DE">
        <w:rPr>
          <w:rFonts w:ascii="Garamond" w:hAnsi="Garamond"/>
          <w:sz w:val="24"/>
          <w:szCs w:val="24"/>
          <w:lang w:val="nl-NL"/>
        </w:rPr>
        <w:t xml:space="preserve">brief blinkt zeker de edelaardigste geest door. </w:t>
      </w:r>
      <w:r w:rsidR="008C61E7" w:rsidRPr="00BF63DE">
        <w:rPr>
          <w:rFonts w:ascii="Garamond" w:hAnsi="Garamond"/>
          <w:sz w:val="24"/>
          <w:szCs w:val="24"/>
          <w:lang w:val="nl-NL"/>
        </w:rPr>
        <w:t>Lodewijk XIV</w:t>
      </w:r>
      <w:r w:rsidR="008F7742" w:rsidRPr="00BF63DE">
        <w:rPr>
          <w:rFonts w:ascii="Garamond" w:hAnsi="Garamond"/>
          <w:sz w:val="24"/>
          <w:szCs w:val="24"/>
          <w:lang w:val="nl-NL"/>
        </w:rPr>
        <w:t xml:space="preserve"> heeft ongetwijfeld nooit </w:t>
      </w:r>
      <w:r w:rsidR="00415D60" w:rsidRPr="00BF63DE">
        <w:rPr>
          <w:rFonts w:ascii="Garamond" w:hAnsi="Garamond"/>
          <w:sz w:val="24"/>
          <w:szCs w:val="24"/>
          <w:lang w:val="nl-NL"/>
        </w:rPr>
        <w:t>zo’n brief gekregen</w:t>
      </w:r>
      <w:r w:rsidR="008F7742" w:rsidRPr="00BF63DE">
        <w:rPr>
          <w:rFonts w:ascii="Garamond" w:hAnsi="Garamond"/>
          <w:sz w:val="24"/>
          <w:szCs w:val="24"/>
          <w:lang w:val="nl-NL"/>
        </w:rPr>
        <w:t xml:space="preserve">. Hoe hoog staat hier niet de grootheid van Cromwell boven de grootheid van </w:t>
      </w:r>
      <w:r w:rsidRPr="00BF63DE">
        <w:rPr>
          <w:rFonts w:ascii="Garamond" w:hAnsi="Garamond"/>
          <w:sz w:val="24"/>
          <w:szCs w:val="24"/>
          <w:lang w:val="nl-NL"/>
        </w:rPr>
        <w:t xml:space="preserve">de grote </w:t>
      </w:r>
      <w:r w:rsidR="008F7742" w:rsidRPr="00BF63DE">
        <w:rPr>
          <w:rFonts w:ascii="Garamond" w:hAnsi="Garamond"/>
          <w:sz w:val="24"/>
          <w:szCs w:val="24"/>
          <w:lang w:val="nl-NL"/>
        </w:rPr>
        <w:t>koning! Is men niet geneigd om te zeggen dat er rus</w:t>
      </w:r>
      <w:r w:rsidR="000D2FE8" w:rsidRPr="00BF63DE">
        <w:rPr>
          <w:rFonts w:ascii="Garamond" w:hAnsi="Garamond"/>
          <w:sz w:val="24"/>
          <w:szCs w:val="24"/>
          <w:lang w:val="nl-NL"/>
        </w:rPr>
        <w:t>sen</w:t>
      </w:r>
      <w:r w:rsidR="00634146" w:rsidRPr="00BF63DE">
        <w:rPr>
          <w:rFonts w:ascii="Garamond" w:hAnsi="Garamond"/>
          <w:sz w:val="24"/>
          <w:szCs w:val="24"/>
          <w:lang w:val="nl-NL"/>
        </w:rPr>
        <w:t xml:space="preserve"> </w:t>
      </w:r>
      <w:r w:rsidR="008F7742" w:rsidRPr="00BF63DE">
        <w:rPr>
          <w:rFonts w:ascii="Garamond" w:hAnsi="Garamond"/>
          <w:sz w:val="24"/>
          <w:szCs w:val="24"/>
          <w:lang w:val="nl-NL"/>
        </w:rPr>
        <w:t xml:space="preserve">hen beiden al het onderscheid bestaat, dat zich doet opmerken </w:t>
      </w:r>
      <w:r w:rsidR="00EF5FD1" w:rsidRPr="00BF63DE">
        <w:rPr>
          <w:rFonts w:ascii="Garamond" w:hAnsi="Garamond"/>
          <w:sz w:val="24"/>
          <w:szCs w:val="24"/>
          <w:lang w:val="nl-NL"/>
        </w:rPr>
        <w:t>tussen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w:t>
      </w:r>
      <w:r w:rsidR="001E68A1" w:rsidRPr="00BF63DE">
        <w:rPr>
          <w:rFonts w:ascii="Garamond" w:hAnsi="Garamond"/>
          <w:sz w:val="24"/>
          <w:szCs w:val="24"/>
          <w:lang w:val="nl-NL"/>
        </w:rPr>
        <w:t>toneel</w:t>
      </w:r>
      <w:r w:rsidR="008F7742" w:rsidRPr="00BF63DE">
        <w:rPr>
          <w:rFonts w:ascii="Garamond" w:hAnsi="Garamond"/>
          <w:sz w:val="24"/>
          <w:szCs w:val="24"/>
          <w:lang w:val="nl-NL"/>
        </w:rPr>
        <w:t>held en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held die naar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harte is! Het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 dat men in </w:t>
      </w:r>
      <w:r w:rsidR="000C1BE6" w:rsidRPr="00BF63DE">
        <w:rPr>
          <w:rFonts w:ascii="Garamond" w:hAnsi="Garamond"/>
          <w:sz w:val="24"/>
          <w:szCs w:val="24"/>
          <w:lang w:val="nl-NL"/>
        </w:rPr>
        <w:t>Oliver</w:t>
      </w:r>
      <w:r w:rsidR="008F7742" w:rsidRPr="00BF63DE">
        <w:rPr>
          <w:rFonts w:ascii="Garamond" w:hAnsi="Garamond"/>
          <w:sz w:val="24"/>
          <w:szCs w:val="24"/>
          <w:lang w:val="nl-NL"/>
        </w:rPr>
        <w:t xml:space="preserve"> zou mogen berispen, bij dit zijn schrijven aan de koning van </w:t>
      </w:r>
      <w:r w:rsidR="00EF5FD1" w:rsidRPr="00BF63DE">
        <w:rPr>
          <w:rFonts w:ascii="Garamond" w:hAnsi="Garamond"/>
          <w:sz w:val="24"/>
          <w:szCs w:val="24"/>
          <w:lang w:val="nl-NL"/>
        </w:rPr>
        <w:t>Frankrijk</w:t>
      </w:r>
      <w:r w:rsidR="008F7742" w:rsidRPr="00BF63DE">
        <w:rPr>
          <w:rFonts w:ascii="Garamond" w:hAnsi="Garamond"/>
          <w:sz w:val="24"/>
          <w:szCs w:val="24"/>
          <w:lang w:val="nl-NL"/>
        </w:rPr>
        <w:t xml:space="preserve">, is de fout die hij hier met andere grootmoedige zielen gemeen had, om namelijk te gunstig te denken van hen met wie zij te doen hebben. Maar men </w:t>
      </w:r>
      <w:r w:rsidR="000C1BE6" w:rsidRPr="00BF63DE">
        <w:rPr>
          <w:rFonts w:ascii="Garamond" w:hAnsi="Garamond"/>
          <w:sz w:val="24"/>
          <w:szCs w:val="24"/>
          <w:lang w:val="nl-NL"/>
        </w:rPr>
        <w:t xml:space="preserve">moet zich </w:t>
      </w:r>
      <w:r w:rsidR="008F7742" w:rsidRPr="00BF63DE">
        <w:rPr>
          <w:rFonts w:ascii="Garamond" w:hAnsi="Garamond"/>
          <w:sz w:val="24"/>
          <w:szCs w:val="24"/>
          <w:lang w:val="nl-NL"/>
        </w:rPr>
        <w:t>herinner dat deze brief geschreven werd in 1658</w:t>
      </w:r>
      <w:r w:rsidR="00075CF8" w:rsidRPr="00BF63DE">
        <w:rPr>
          <w:rFonts w:ascii="Garamond" w:hAnsi="Garamond"/>
          <w:sz w:val="24"/>
          <w:szCs w:val="24"/>
          <w:lang w:val="nl-NL"/>
        </w:rPr>
        <w:t>,</w:t>
      </w:r>
      <w:r w:rsidR="008F7742" w:rsidRPr="00BF63DE">
        <w:rPr>
          <w:rFonts w:ascii="Garamond" w:hAnsi="Garamond"/>
          <w:sz w:val="24"/>
          <w:szCs w:val="24"/>
          <w:lang w:val="nl-NL"/>
        </w:rPr>
        <w:t xml:space="preserve"> dat </w:t>
      </w:r>
      <w:r w:rsidR="008C61E7" w:rsidRPr="00BF63DE">
        <w:rPr>
          <w:rFonts w:ascii="Garamond" w:hAnsi="Garamond"/>
          <w:sz w:val="24"/>
          <w:szCs w:val="24"/>
          <w:lang w:val="nl-NL"/>
        </w:rPr>
        <w:t>Lodewijk XIV</w:t>
      </w:r>
      <w:r w:rsidR="008F7742" w:rsidRPr="00BF63DE">
        <w:rPr>
          <w:rFonts w:ascii="Garamond" w:hAnsi="Garamond"/>
          <w:sz w:val="24"/>
          <w:szCs w:val="24"/>
          <w:lang w:val="nl-NL"/>
        </w:rPr>
        <w:t xml:space="preserve"> toen nog maar twintig jaar oud was</w:t>
      </w:r>
      <w:r w:rsidR="00075CF8" w:rsidRPr="00BF63DE">
        <w:rPr>
          <w:rFonts w:ascii="Garamond" w:hAnsi="Garamond"/>
          <w:sz w:val="24"/>
          <w:szCs w:val="24"/>
          <w:lang w:val="nl-NL"/>
        </w:rPr>
        <w:t>,</w:t>
      </w:r>
      <w:r w:rsidR="008F7742" w:rsidRPr="00BF63DE">
        <w:rPr>
          <w:rFonts w:ascii="Garamond" w:hAnsi="Garamond"/>
          <w:sz w:val="24"/>
          <w:szCs w:val="24"/>
          <w:lang w:val="nl-NL"/>
        </w:rPr>
        <w:t xml:space="preserve"> dat de jeugdige leeuw toen nog</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scherpe kl</w:t>
      </w:r>
      <w:r w:rsidR="000D2FE8" w:rsidRPr="00BF63DE">
        <w:rPr>
          <w:rFonts w:ascii="Garamond" w:hAnsi="Garamond"/>
          <w:sz w:val="24"/>
          <w:szCs w:val="24"/>
          <w:lang w:val="nl-NL"/>
        </w:rPr>
        <w:t>au</w:t>
      </w:r>
      <w:r w:rsidR="008F7742" w:rsidRPr="00BF63DE">
        <w:rPr>
          <w:rFonts w:ascii="Garamond" w:hAnsi="Garamond"/>
          <w:sz w:val="24"/>
          <w:szCs w:val="24"/>
          <w:lang w:val="nl-NL"/>
        </w:rPr>
        <w:t>wen had, althans die terughield en verborg. Later heeft diezelfde vorst,</w:t>
      </w:r>
      <w:r w:rsidR="00895B1E" w:rsidRPr="00BF63DE">
        <w:rPr>
          <w:rFonts w:ascii="Garamond" w:hAnsi="Garamond"/>
          <w:sz w:val="24"/>
          <w:szCs w:val="24"/>
          <w:lang w:val="nl-NL"/>
        </w:rPr>
        <w:t xml:space="preserve"> die </w:t>
      </w:r>
      <w:r w:rsidR="00415D60" w:rsidRPr="00BF63DE">
        <w:rPr>
          <w:rFonts w:ascii="Garamond" w:hAnsi="Garamond"/>
          <w:sz w:val="24"/>
          <w:szCs w:val="24"/>
          <w:lang w:val="nl-NL"/>
        </w:rPr>
        <w:t>Oliver</w:t>
      </w:r>
      <w:r w:rsidR="008F7742" w:rsidRPr="00BF63DE">
        <w:rPr>
          <w:rFonts w:ascii="Garamond" w:hAnsi="Garamond"/>
          <w:sz w:val="24"/>
          <w:szCs w:val="24"/>
          <w:lang w:val="nl-NL"/>
        </w:rPr>
        <w:t xml:space="preserve"> destijds, hoewel helaas! Vruchteloos, poogde naar edele en liberale beginselen te </w:t>
      </w:r>
      <w:r w:rsidR="000C1BE6" w:rsidRPr="00BF63DE">
        <w:rPr>
          <w:rFonts w:ascii="Garamond" w:hAnsi="Garamond"/>
          <w:sz w:val="24"/>
          <w:szCs w:val="24"/>
          <w:lang w:val="nl-NL"/>
        </w:rPr>
        <w:t>lat</w:t>
      </w:r>
      <w:r w:rsidR="008F7742" w:rsidRPr="00BF63DE">
        <w:rPr>
          <w:rFonts w:ascii="Garamond" w:hAnsi="Garamond"/>
          <w:sz w:val="24"/>
          <w:szCs w:val="24"/>
          <w:lang w:val="nl-NL"/>
        </w:rPr>
        <w:t>en handelen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op wiens koninklijke welwillendheid en grootheid van gemoed hij zich beriep, toen hij tot mannelijke ouderdom was gekomen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zien moest dat de</w:t>
      </w:r>
      <w:r w:rsidR="00634146" w:rsidRPr="00BF63DE">
        <w:rPr>
          <w:rFonts w:ascii="Garamond" w:hAnsi="Garamond"/>
          <w:sz w:val="24"/>
          <w:szCs w:val="24"/>
          <w:lang w:val="nl-NL"/>
        </w:rPr>
        <w:t xml:space="preserve"> beste </w:t>
      </w:r>
      <w:r w:rsidR="00D2537D" w:rsidRPr="00BF63DE">
        <w:rPr>
          <w:rFonts w:ascii="Garamond" w:hAnsi="Garamond"/>
          <w:sz w:val="24"/>
          <w:szCs w:val="24"/>
          <w:lang w:val="nl-NL"/>
        </w:rPr>
        <w:t xml:space="preserve">van zijn </w:t>
      </w:r>
      <w:r w:rsidR="008F7742" w:rsidRPr="00BF63DE">
        <w:rPr>
          <w:rFonts w:ascii="Garamond" w:hAnsi="Garamond"/>
          <w:sz w:val="24"/>
          <w:szCs w:val="24"/>
          <w:lang w:val="nl-NL"/>
        </w:rPr>
        <w:t xml:space="preserve">onderdanen liever </w:t>
      </w:r>
      <w:r w:rsidR="00565C65" w:rsidRPr="00BF63DE">
        <w:rPr>
          <w:rFonts w:ascii="Garamond" w:hAnsi="Garamond"/>
          <w:sz w:val="24"/>
          <w:szCs w:val="24"/>
          <w:lang w:val="nl-NL"/>
        </w:rPr>
        <w:t>Jezus</w:t>
      </w:r>
      <w:r w:rsidR="008F7742" w:rsidRPr="00BF63DE">
        <w:rPr>
          <w:rFonts w:ascii="Garamond" w:hAnsi="Garamond"/>
          <w:sz w:val="24"/>
          <w:szCs w:val="24"/>
          <w:lang w:val="nl-NL"/>
        </w:rPr>
        <w:t xml:space="preserve">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w:t>
      </w:r>
      <w:r w:rsidR="00F47AED" w:rsidRPr="00BF63DE">
        <w:rPr>
          <w:rFonts w:ascii="Garamond" w:hAnsi="Garamond"/>
          <w:sz w:val="24"/>
          <w:szCs w:val="24"/>
          <w:lang w:val="nl-NL"/>
        </w:rPr>
        <w:t>eren</w:t>
      </w:r>
      <w:r w:rsidR="008F7742" w:rsidRPr="00BF63DE">
        <w:rPr>
          <w:rFonts w:ascii="Garamond" w:hAnsi="Garamond"/>
          <w:sz w:val="24"/>
          <w:szCs w:val="24"/>
          <w:lang w:val="nl-NL"/>
        </w:rPr>
        <w:t xml:space="preserve"> wilden dan de paus,</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nagels</w:t>
      </w:r>
      <w:r w:rsidR="000C1BE6" w:rsidRPr="00BF63DE">
        <w:rPr>
          <w:rFonts w:ascii="Garamond" w:hAnsi="Garamond"/>
          <w:sz w:val="24"/>
          <w:szCs w:val="24"/>
          <w:lang w:val="nl-NL"/>
        </w:rPr>
        <w:t xml:space="preserve"> g</w:t>
      </w:r>
      <w:r w:rsidR="008F7742" w:rsidRPr="00BF63DE">
        <w:rPr>
          <w:rFonts w:ascii="Garamond" w:hAnsi="Garamond"/>
          <w:sz w:val="24"/>
          <w:szCs w:val="24"/>
          <w:lang w:val="nl-NL"/>
        </w:rPr>
        <w:t>escherpt,</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tanden gewet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terwijl hij een geweldig gebrul deed </w:t>
      </w:r>
      <w:r w:rsidR="00EF5FD1" w:rsidRPr="00BF63DE">
        <w:rPr>
          <w:rFonts w:ascii="Garamond" w:hAnsi="Garamond"/>
          <w:sz w:val="24"/>
          <w:szCs w:val="24"/>
          <w:lang w:val="nl-NL"/>
        </w:rPr>
        <w:t>horen</w:t>
      </w:r>
      <w:r w:rsidR="008F7742" w:rsidRPr="00BF63DE">
        <w:rPr>
          <w:rFonts w:ascii="Garamond" w:hAnsi="Garamond"/>
          <w:sz w:val="24"/>
          <w:szCs w:val="24"/>
          <w:lang w:val="nl-NL"/>
        </w:rPr>
        <w:t xml:space="preserve"> 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manen schudden deed</w:t>
      </w:r>
      <w:r w:rsidR="009934B2" w:rsidRPr="00BF63DE">
        <w:rPr>
          <w:rFonts w:ascii="Garamond" w:hAnsi="Garamond"/>
          <w:sz w:val="24"/>
          <w:szCs w:val="24"/>
          <w:lang w:val="nl-NL"/>
        </w:rPr>
        <w:t>,</w:t>
      </w:r>
      <w:r w:rsidR="008F7742" w:rsidRPr="00BF63DE">
        <w:rPr>
          <w:rFonts w:ascii="Garamond" w:hAnsi="Garamond"/>
          <w:sz w:val="24"/>
          <w:szCs w:val="24"/>
          <w:lang w:val="nl-NL"/>
        </w:rPr>
        <w:t xml:space="preserve"> met</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geduchte sprong zich geworpen op de onschuldigste en vroomste</w:t>
      </w:r>
      <w:r w:rsidR="000C1BE6" w:rsidRPr="00BF63DE">
        <w:rPr>
          <w:rFonts w:ascii="Garamond" w:hAnsi="Garamond"/>
          <w:sz w:val="24"/>
          <w:szCs w:val="24"/>
          <w:lang w:val="nl-NL"/>
        </w:rPr>
        <w:t xml:space="preserve"> mensen</w:t>
      </w:r>
      <w:r w:rsidR="008F7742" w:rsidRPr="00BF63DE">
        <w:rPr>
          <w:rFonts w:ascii="Garamond" w:hAnsi="Garamond"/>
          <w:sz w:val="24"/>
          <w:szCs w:val="24"/>
          <w:lang w:val="nl-NL"/>
        </w:rPr>
        <w:t xml:space="preserve"> van zijn volk</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bij duizenden</w:t>
      </w:r>
      <w:r w:rsidR="004F2372" w:rsidRPr="00BF63DE">
        <w:rPr>
          <w:rFonts w:ascii="Garamond" w:hAnsi="Garamond"/>
          <w:sz w:val="24"/>
          <w:szCs w:val="24"/>
          <w:lang w:val="nl-NL"/>
        </w:rPr>
        <w:t xml:space="preserve"> zijn </w:t>
      </w:r>
      <w:r w:rsidR="00026DF6" w:rsidRPr="00BF63DE">
        <w:rPr>
          <w:rFonts w:ascii="Garamond" w:hAnsi="Garamond"/>
          <w:sz w:val="24"/>
          <w:szCs w:val="24"/>
          <w:lang w:val="nl-NL"/>
        </w:rPr>
        <w:t>slacht</w:t>
      </w:r>
      <w:r w:rsidR="008F7742" w:rsidRPr="00BF63DE">
        <w:rPr>
          <w:rFonts w:ascii="Garamond" w:hAnsi="Garamond"/>
          <w:sz w:val="24"/>
          <w:szCs w:val="24"/>
          <w:lang w:val="nl-NL"/>
        </w:rPr>
        <w:t>offers geveld en verscheurd.</w:t>
      </w:r>
    </w:p>
    <w:p w14:paraId="19EFE94D" w14:textId="53C0186D"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Toen Cromwell </w:t>
      </w:r>
      <w:r w:rsidR="000C1BE6" w:rsidRPr="00BF63DE">
        <w:rPr>
          <w:rFonts w:ascii="Garamond" w:hAnsi="Garamond"/>
          <w:sz w:val="24"/>
          <w:szCs w:val="24"/>
          <w:lang w:val="nl-NL"/>
        </w:rPr>
        <w:t xml:space="preserve">de hiervoor </w:t>
      </w:r>
      <w:r w:rsidRPr="00BF63DE">
        <w:rPr>
          <w:rFonts w:ascii="Garamond" w:hAnsi="Garamond"/>
          <w:sz w:val="24"/>
          <w:szCs w:val="24"/>
          <w:lang w:val="nl-NL"/>
        </w:rPr>
        <w:t>gemelde</w:t>
      </w:r>
      <w:r w:rsidR="000C1BE6" w:rsidRPr="00BF63DE">
        <w:rPr>
          <w:rFonts w:ascii="Garamond" w:hAnsi="Garamond"/>
          <w:sz w:val="24"/>
          <w:szCs w:val="24"/>
          <w:lang w:val="nl-NL"/>
        </w:rPr>
        <w:t xml:space="preserve"> </w:t>
      </w:r>
      <w:r w:rsidRPr="00BF63DE">
        <w:rPr>
          <w:rFonts w:ascii="Garamond" w:hAnsi="Garamond"/>
          <w:sz w:val="24"/>
          <w:szCs w:val="24"/>
          <w:lang w:val="nl-NL"/>
        </w:rPr>
        <w:t xml:space="preserve">brief aan </w:t>
      </w:r>
      <w:r w:rsidR="008C61E7" w:rsidRPr="00BF63DE">
        <w:rPr>
          <w:rFonts w:ascii="Garamond" w:hAnsi="Garamond"/>
          <w:sz w:val="24"/>
          <w:szCs w:val="24"/>
          <w:lang w:val="nl-NL"/>
        </w:rPr>
        <w:t>Lodewijk XIV</w:t>
      </w:r>
      <w:r w:rsidRPr="00BF63DE">
        <w:rPr>
          <w:rFonts w:ascii="Garamond" w:hAnsi="Garamond"/>
          <w:sz w:val="24"/>
          <w:szCs w:val="24"/>
          <w:lang w:val="nl-NL"/>
        </w:rPr>
        <w:t xml:space="preserve"> </w:t>
      </w:r>
      <w:r w:rsidR="000C1BE6" w:rsidRPr="00BF63DE">
        <w:rPr>
          <w:rFonts w:ascii="Garamond" w:hAnsi="Garamond"/>
          <w:sz w:val="24"/>
          <w:szCs w:val="24"/>
          <w:lang w:val="nl-NL"/>
        </w:rPr>
        <w:t>liet</w:t>
      </w:r>
      <w:r w:rsidRPr="00BF63DE">
        <w:rPr>
          <w:rFonts w:ascii="Garamond" w:hAnsi="Garamond"/>
          <w:sz w:val="24"/>
          <w:szCs w:val="24"/>
          <w:lang w:val="nl-NL"/>
        </w:rPr>
        <w:t xml:space="preserve"> afgaan, liet hij ook</w:t>
      </w:r>
      <w:r w:rsidR="00F47AED" w:rsidRPr="00BF63DE">
        <w:rPr>
          <w:rFonts w:ascii="Garamond" w:hAnsi="Garamond"/>
          <w:sz w:val="24"/>
          <w:szCs w:val="24"/>
          <w:lang w:val="nl-NL"/>
        </w:rPr>
        <w:t xml:space="preserve"> Sir William</w:t>
      </w:r>
      <w:r w:rsidRPr="00BF63DE">
        <w:rPr>
          <w:rFonts w:ascii="Garamond" w:hAnsi="Garamond"/>
          <w:sz w:val="24"/>
          <w:szCs w:val="24"/>
          <w:lang w:val="nl-NL"/>
        </w:rPr>
        <w:t xml:space="preserve"> </w:t>
      </w:r>
      <w:r w:rsidR="000C1BE6" w:rsidRPr="00BF63DE">
        <w:rPr>
          <w:rFonts w:ascii="Garamond" w:hAnsi="Garamond"/>
          <w:sz w:val="24"/>
          <w:szCs w:val="24"/>
          <w:lang w:val="nl-NL"/>
        </w:rPr>
        <w:t>L</w:t>
      </w:r>
      <w:r w:rsidRPr="00BF63DE">
        <w:rPr>
          <w:rFonts w:ascii="Garamond" w:hAnsi="Garamond"/>
          <w:sz w:val="24"/>
          <w:szCs w:val="24"/>
          <w:lang w:val="nl-NL"/>
        </w:rPr>
        <w:t>ockhart,</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gezant bij het </w:t>
      </w:r>
      <w:r w:rsidR="00EF5FD1" w:rsidRPr="00BF63DE">
        <w:rPr>
          <w:rFonts w:ascii="Garamond" w:hAnsi="Garamond"/>
          <w:sz w:val="24"/>
          <w:szCs w:val="24"/>
          <w:lang w:val="nl-NL"/>
        </w:rPr>
        <w:t>Franse</w:t>
      </w:r>
      <w:r w:rsidRPr="00BF63DE">
        <w:rPr>
          <w:rFonts w:ascii="Garamond" w:hAnsi="Garamond"/>
          <w:sz w:val="24"/>
          <w:szCs w:val="24"/>
          <w:lang w:val="nl-NL"/>
        </w:rPr>
        <w:t xml:space="preserve"> hof, de dringendste voorschriften toekomen. Wij zullen daaruit alleen het slot mede</w:t>
      </w:r>
      <w:r w:rsidR="00387D1B" w:rsidRPr="00BF63DE">
        <w:rPr>
          <w:rFonts w:ascii="Garamond" w:hAnsi="Garamond"/>
          <w:sz w:val="24"/>
          <w:szCs w:val="24"/>
          <w:lang w:val="nl-NL"/>
        </w:rPr>
        <w:t>delen</w:t>
      </w:r>
      <w:r w:rsidRPr="00BF63DE">
        <w:rPr>
          <w:rFonts w:ascii="Garamond" w:hAnsi="Garamond"/>
          <w:sz w:val="24"/>
          <w:szCs w:val="24"/>
          <w:lang w:val="nl-NL"/>
        </w:rPr>
        <w:t xml:space="preserve">, waarin een denkbeeld nader ontwikkeld wordt, </w:t>
      </w:r>
      <w:r w:rsidR="000C1BE6" w:rsidRPr="00BF63DE">
        <w:rPr>
          <w:rFonts w:ascii="Garamond" w:hAnsi="Garamond"/>
          <w:sz w:val="24"/>
          <w:szCs w:val="24"/>
          <w:lang w:val="nl-NL"/>
        </w:rPr>
        <w:t>wat</w:t>
      </w:r>
      <w:r w:rsidRPr="00BF63DE">
        <w:rPr>
          <w:rFonts w:ascii="Garamond" w:hAnsi="Garamond"/>
          <w:sz w:val="24"/>
          <w:szCs w:val="24"/>
          <w:lang w:val="nl-NL"/>
        </w:rPr>
        <w:t xml:space="preserve"> in de brief aan </w:t>
      </w:r>
      <w:r w:rsidR="004F2372" w:rsidRPr="00BF63DE">
        <w:rPr>
          <w:rFonts w:ascii="Garamond" w:hAnsi="Garamond"/>
          <w:sz w:val="24"/>
          <w:szCs w:val="24"/>
          <w:lang w:val="nl-NL"/>
        </w:rPr>
        <w:t>Lodewijk</w:t>
      </w:r>
      <w:r w:rsidRPr="00BF63DE">
        <w:rPr>
          <w:rFonts w:ascii="Garamond" w:hAnsi="Garamond"/>
          <w:sz w:val="24"/>
          <w:szCs w:val="24"/>
          <w:lang w:val="nl-NL"/>
        </w:rPr>
        <w:t xml:space="preserve"> </w:t>
      </w:r>
      <w:r w:rsidR="00634146" w:rsidRPr="00BF63DE">
        <w:rPr>
          <w:rFonts w:ascii="Garamond" w:hAnsi="Garamond"/>
          <w:sz w:val="24"/>
          <w:szCs w:val="24"/>
          <w:lang w:val="nl-NL"/>
        </w:rPr>
        <w:t xml:space="preserve">slechts </w:t>
      </w:r>
      <w:r w:rsidR="000C1BE6" w:rsidRPr="00BF63DE">
        <w:rPr>
          <w:rFonts w:ascii="Garamond" w:hAnsi="Garamond"/>
          <w:sz w:val="24"/>
          <w:szCs w:val="24"/>
          <w:lang w:val="nl-NL"/>
        </w:rPr>
        <w:t xml:space="preserve">aangeroerd </w:t>
      </w:r>
      <w:r w:rsidRPr="00BF63DE">
        <w:rPr>
          <w:rFonts w:ascii="Garamond" w:hAnsi="Garamond"/>
          <w:sz w:val="24"/>
          <w:szCs w:val="24"/>
          <w:lang w:val="nl-NL"/>
        </w:rPr>
        <w:t>was geworden.</w:t>
      </w:r>
    </w:p>
    <w:p w14:paraId="23D5F4CF" w14:textId="0D843B1F" w:rsidR="008F7742"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36427C" w:rsidRPr="00BF63DE">
        <w:rPr>
          <w:rFonts w:ascii="Garamond" w:hAnsi="Garamond"/>
          <w:sz w:val="24"/>
          <w:szCs w:val="24"/>
          <w:lang w:val="nl-NL"/>
        </w:rPr>
        <w:t>E</w:t>
      </w:r>
      <w:r w:rsidR="008F7742" w:rsidRPr="00BF63DE">
        <w:rPr>
          <w:rFonts w:ascii="Garamond" w:hAnsi="Garamond"/>
          <w:sz w:val="24"/>
          <w:szCs w:val="24"/>
          <w:lang w:val="nl-NL"/>
        </w:rPr>
        <w:t xml:space="preserve">en van de </w:t>
      </w:r>
      <w:r w:rsidR="009B0EA9" w:rsidRPr="00BF63DE">
        <w:rPr>
          <w:rFonts w:ascii="Garamond" w:hAnsi="Garamond"/>
          <w:sz w:val="24"/>
          <w:szCs w:val="24"/>
          <w:lang w:val="nl-NL"/>
        </w:rPr>
        <w:t>meest afdoende</w:t>
      </w:r>
      <w:r w:rsidR="008F7742" w:rsidRPr="00BF63DE">
        <w:rPr>
          <w:rFonts w:ascii="Garamond" w:hAnsi="Garamond"/>
          <w:sz w:val="24"/>
          <w:szCs w:val="24"/>
          <w:lang w:val="nl-NL"/>
        </w:rPr>
        <w:t xml:space="preserve"> hulpmiddelen waarvan gebruik zou kunnen gemaakt worden, zou</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ruiling van grondgebied zijn,</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de koning van </w:t>
      </w:r>
      <w:r w:rsidRPr="00BF63DE">
        <w:rPr>
          <w:rFonts w:ascii="Garamond" w:hAnsi="Garamond"/>
          <w:sz w:val="24"/>
          <w:szCs w:val="24"/>
          <w:lang w:val="nl-NL"/>
        </w:rPr>
        <w:t xml:space="preserve">Frankrijk mocht </w:t>
      </w:r>
      <w:r w:rsidR="008F7742" w:rsidRPr="00BF63DE">
        <w:rPr>
          <w:rFonts w:ascii="Garamond" w:hAnsi="Garamond"/>
          <w:sz w:val="24"/>
          <w:szCs w:val="24"/>
          <w:lang w:val="nl-NL"/>
        </w:rPr>
        <w:t xml:space="preserve">goedvinden daartoe te komen met de hertog van </w:t>
      </w:r>
      <w:r w:rsidR="00D76AC5" w:rsidRPr="00BF63DE">
        <w:rPr>
          <w:rFonts w:ascii="Garamond" w:hAnsi="Garamond"/>
          <w:sz w:val="24"/>
          <w:szCs w:val="24"/>
          <w:lang w:val="nl-NL"/>
        </w:rPr>
        <w:t>Savoye</w:t>
      </w:r>
      <w:r w:rsidR="00075CF8" w:rsidRPr="00BF63DE">
        <w:rPr>
          <w:rFonts w:ascii="Garamond" w:hAnsi="Garamond"/>
          <w:sz w:val="24"/>
          <w:szCs w:val="24"/>
          <w:lang w:val="nl-NL"/>
        </w:rPr>
        <w:t>,</w:t>
      </w:r>
      <w:r w:rsidR="008F7742" w:rsidRPr="00BF63DE">
        <w:rPr>
          <w:rFonts w:ascii="Garamond" w:hAnsi="Garamond"/>
          <w:sz w:val="24"/>
          <w:szCs w:val="24"/>
          <w:lang w:val="nl-NL"/>
        </w:rPr>
        <w:t xml:space="preserve"> als wanneer hij voor de </w:t>
      </w:r>
      <w:r w:rsidR="00D76AC5" w:rsidRPr="00BF63DE">
        <w:rPr>
          <w:rFonts w:ascii="Garamond" w:hAnsi="Garamond"/>
          <w:sz w:val="24"/>
          <w:szCs w:val="24"/>
          <w:lang w:val="nl-NL"/>
        </w:rPr>
        <w:t>vallei</w:t>
      </w:r>
      <w:r w:rsidR="008F7742" w:rsidRPr="00BF63DE">
        <w:rPr>
          <w:rFonts w:ascii="Garamond" w:hAnsi="Garamond"/>
          <w:sz w:val="24"/>
          <w:szCs w:val="24"/>
          <w:lang w:val="nl-NL"/>
        </w:rPr>
        <w:t>en een ander gedeelte van zijn rijk, zou kunnen in de plaats geven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0260AF" w:rsidRPr="00BF63DE">
        <w:rPr>
          <w:rFonts w:ascii="Garamond" w:hAnsi="Garamond"/>
          <w:sz w:val="24"/>
          <w:szCs w:val="24"/>
          <w:lang w:val="nl-NL"/>
        </w:rPr>
        <w:t>zoals</w:t>
      </w:r>
      <w:r w:rsidR="008F7742" w:rsidRPr="00BF63DE">
        <w:rPr>
          <w:rFonts w:ascii="Garamond" w:hAnsi="Garamond"/>
          <w:sz w:val="24"/>
          <w:szCs w:val="24"/>
          <w:lang w:val="nl-NL"/>
        </w:rPr>
        <w:t xml:space="preserve"> onder de regering van </w:t>
      </w:r>
      <w:r w:rsidR="00C02B0B" w:rsidRPr="00BF63DE">
        <w:rPr>
          <w:rFonts w:ascii="Garamond" w:hAnsi="Garamond"/>
          <w:sz w:val="24"/>
          <w:szCs w:val="24"/>
          <w:lang w:val="nl-NL"/>
        </w:rPr>
        <w:t>Hendrik</w:t>
      </w:r>
      <w:r w:rsidR="008F7742" w:rsidRPr="00BF63DE">
        <w:rPr>
          <w:rFonts w:ascii="Garamond" w:hAnsi="Garamond"/>
          <w:sz w:val="24"/>
          <w:szCs w:val="24"/>
          <w:lang w:val="nl-NL"/>
        </w:rPr>
        <w:t xml:space="preserve"> </w:t>
      </w:r>
      <w:r w:rsidR="000260AF" w:rsidRPr="00BF63DE">
        <w:rPr>
          <w:rFonts w:ascii="Garamond" w:hAnsi="Garamond"/>
          <w:sz w:val="24"/>
          <w:szCs w:val="24"/>
          <w:lang w:val="nl-NL"/>
        </w:rPr>
        <w:t>IV</w:t>
      </w:r>
      <w:r w:rsidR="008F7742" w:rsidRPr="00BF63DE">
        <w:rPr>
          <w:rFonts w:ascii="Garamond" w:hAnsi="Garamond"/>
          <w:sz w:val="24"/>
          <w:szCs w:val="24"/>
          <w:lang w:val="nl-NL"/>
        </w:rPr>
        <w:t xml:space="preserve"> het marki</w:t>
      </w:r>
      <w:r w:rsidR="0036427C" w:rsidRPr="00BF63DE">
        <w:rPr>
          <w:rFonts w:ascii="Garamond" w:hAnsi="Garamond"/>
          <w:sz w:val="24"/>
          <w:szCs w:val="24"/>
          <w:lang w:val="nl-NL"/>
        </w:rPr>
        <w:t>z</w:t>
      </w:r>
      <w:r w:rsidR="008F7742" w:rsidRPr="00BF63DE">
        <w:rPr>
          <w:rFonts w:ascii="Garamond" w:hAnsi="Garamond"/>
          <w:sz w:val="24"/>
          <w:szCs w:val="24"/>
          <w:lang w:val="nl-NL"/>
        </w:rPr>
        <w:t xml:space="preserve">aat van </w:t>
      </w:r>
      <w:r w:rsidR="000C1BE6" w:rsidRPr="00BF63DE">
        <w:rPr>
          <w:rFonts w:ascii="Garamond" w:hAnsi="Garamond"/>
          <w:sz w:val="24"/>
          <w:szCs w:val="24"/>
          <w:lang w:val="nl-NL"/>
        </w:rPr>
        <w:t>Saluzzo</w:t>
      </w:r>
      <w:r w:rsidR="008F7742" w:rsidRPr="00BF63DE">
        <w:rPr>
          <w:rFonts w:ascii="Garamond" w:hAnsi="Garamond"/>
          <w:sz w:val="24"/>
          <w:szCs w:val="24"/>
          <w:lang w:val="nl-NL"/>
        </w:rPr>
        <w:t xml:space="preserve"> tegen </w:t>
      </w:r>
      <w:r w:rsidR="000C1BE6" w:rsidRPr="00BF63DE">
        <w:rPr>
          <w:rFonts w:ascii="Garamond" w:hAnsi="Garamond"/>
          <w:sz w:val="24"/>
          <w:szCs w:val="24"/>
          <w:lang w:val="nl-NL"/>
        </w:rPr>
        <w:t>Brescia</w:t>
      </w:r>
      <w:r w:rsidR="008F7742" w:rsidRPr="00BF63DE">
        <w:rPr>
          <w:rFonts w:ascii="Garamond" w:hAnsi="Garamond"/>
          <w:sz w:val="24"/>
          <w:szCs w:val="24"/>
          <w:lang w:val="nl-NL"/>
        </w:rPr>
        <w:t xml:space="preserve"> geruild werd. </w:t>
      </w:r>
      <w:r w:rsidR="002B605A" w:rsidRPr="00BF63DE">
        <w:rPr>
          <w:rFonts w:ascii="Garamond" w:hAnsi="Garamond"/>
          <w:sz w:val="24"/>
          <w:szCs w:val="24"/>
          <w:lang w:val="nl-NL"/>
        </w:rPr>
        <w:t>Zo’n</w:t>
      </w:r>
      <w:r w:rsidR="008F7742" w:rsidRPr="00BF63DE">
        <w:rPr>
          <w:rFonts w:ascii="Garamond" w:hAnsi="Garamond"/>
          <w:sz w:val="24"/>
          <w:szCs w:val="24"/>
          <w:lang w:val="nl-NL"/>
        </w:rPr>
        <w:t xml:space="preserve"> ruil zou zeker een groot voordeel zijn voor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majesteit,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wat de zekerheid van </w:t>
      </w:r>
      <w:r w:rsidR="000C1BE6" w:rsidRPr="00BF63DE">
        <w:rPr>
          <w:rFonts w:ascii="Garamond" w:hAnsi="Garamond"/>
          <w:sz w:val="24"/>
          <w:szCs w:val="24"/>
          <w:lang w:val="nl-NL"/>
        </w:rPr>
        <w:t>Pinerolo</w:t>
      </w:r>
      <w:r w:rsidR="008F7742" w:rsidRPr="00BF63DE">
        <w:rPr>
          <w:rFonts w:ascii="Garamond" w:hAnsi="Garamond"/>
          <w:sz w:val="24"/>
          <w:szCs w:val="24"/>
          <w:lang w:val="nl-NL"/>
        </w:rPr>
        <w:t xml:space="preserve"> betreft, als om voor</w:t>
      </w:r>
      <w:r w:rsidR="000260AF" w:rsidRPr="00BF63DE">
        <w:rPr>
          <w:rFonts w:ascii="Garamond" w:hAnsi="Garamond"/>
          <w:sz w:val="24"/>
          <w:szCs w:val="24"/>
          <w:lang w:val="nl-NL"/>
        </w:rPr>
        <w:t xml:space="preserve"> </w:t>
      </w:r>
      <w:r w:rsidR="008F7742" w:rsidRPr="00BF63DE">
        <w:rPr>
          <w:rFonts w:ascii="Garamond" w:hAnsi="Garamond"/>
          <w:sz w:val="24"/>
          <w:szCs w:val="24"/>
          <w:lang w:val="nl-NL"/>
        </w:rPr>
        <w:t xml:space="preserve">de </w:t>
      </w:r>
      <w:r w:rsidRPr="00BF63DE">
        <w:rPr>
          <w:rFonts w:ascii="Garamond" w:hAnsi="Garamond"/>
          <w:sz w:val="24"/>
          <w:szCs w:val="24"/>
          <w:lang w:val="nl-NL"/>
        </w:rPr>
        <w:t>Franse</w:t>
      </w:r>
      <w:r w:rsidR="008F7742" w:rsidRPr="00BF63DE">
        <w:rPr>
          <w:rFonts w:ascii="Garamond" w:hAnsi="Garamond"/>
          <w:sz w:val="24"/>
          <w:szCs w:val="24"/>
          <w:lang w:val="nl-NL"/>
        </w:rPr>
        <w:t xml:space="preserve"> legers altijd</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door</w:t>
      </w:r>
      <w:r w:rsidR="000D2FE8" w:rsidRPr="00BF63DE">
        <w:rPr>
          <w:rFonts w:ascii="Garamond" w:hAnsi="Garamond"/>
          <w:sz w:val="24"/>
          <w:szCs w:val="24"/>
          <w:lang w:val="nl-NL"/>
        </w:rPr>
        <w:t>tocht</w:t>
      </w:r>
      <w:r w:rsidR="008F7742" w:rsidRPr="00BF63DE">
        <w:rPr>
          <w:rFonts w:ascii="Garamond" w:hAnsi="Garamond"/>
          <w:sz w:val="24"/>
          <w:szCs w:val="24"/>
          <w:lang w:val="nl-NL"/>
        </w:rPr>
        <w:t xml:space="preserve"> naar </w:t>
      </w:r>
      <w:r w:rsidR="00026DF6" w:rsidRPr="00BF63DE">
        <w:rPr>
          <w:rFonts w:ascii="Garamond" w:hAnsi="Garamond"/>
          <w:sz w:val="24"/>
          <w:szCs w:val="24"/>
          <w:lang w:val="nl-NL"/>
        </w:rPr>
        <w:t>Itali</w:t>
      </w:r>
      <w:r w:rsidR="008F7742" w:rsidRPr="00BF63DE">
        <w:rPr>
          <w:rFonts w:ascii="Garamond" w:hAnsi="Garamond"/>
          <w:sz w:val="24"/>
          <w:szCs w:val="24"/>
          <w:lang w:val="nl-NL"/>
        </w:rPr>
        <w:t>ë open te hebben</w:t>
      </w:r>
      <w:r w:rsidR="0036427C" w:rsidRPr="00BF63DE">
        <w:rPr>
          <w:rFonts w:ascii="Garamond" w:hAnsi="Garamond"/>
          <w:sz w:val="24"/>
          <w:szCs w:val="24"/>
          <w:lang w:val="nl-NL"/>
        </w:rPr>
        <w:t>. D</w:t>
      </w:r>
      <w:r w:rsidR="008F7742" w:rsidRPr="00BF63DE">
        <w:rPr>
          <w:rFonts w:ascii="Garamond" w:hAnsi="Garamond"/>
          <w:sz w:val="24"/>
          <w:szCs w:val="24"/>
          <w:lang w:val="nl-NL"/>
        </w:rPr>
        <w:t>e</w:t>
      </w:r>
      <w:r w:rsidR="0036427C" w:rsidRPr="00BF63DE">
        <w:rPr>
          <w:rFonts w:ascii="Garamond" w:hAnsi="Garamond"/>
          <w:sz w:val="24"/>
          <w:szCs w:val="24"/>
          <w:lang w:val="nl-NL"/>
        </w:rPr>
        <w:t>z</w:t>
      </w:r>
      <w:r w:rsidR="008F7742" w:rsidRPr="00BF63DE">
        <w:rPr>
          <w:rFonts w:ascii="Garamond" w:hAnsi="Garamond"/>
          <w:sz w:val="24"/>
          <w:szCs w:val="24"/>
          <w:lang w:val="nl-NL"/>
        </w:rPr>
        <w:t>e door</w:t>
      </w:r>
      <w:r w:rsidR="000D2FE8" w:rsidRPr="00BF63DE">
        <w:rPr>
          <w:rFonts w:ascii="Garamond" w:hAnsi="Garamond"/>
          <w:sz w:val="24"/>
          <w:szCs w:val="24"/>
          <w:lang w:val="nl-NL"/>
        </w:rPr>
        <w:t>tocht</w:t>
      </w:r>
      <w:r w:rsidR="008F7742" w:rsidRPr="00BF63DE">
        <w:rPr>
          <w:rFonts w:ascii="Garamond" w:hAnsi="Garamond"/>
          <w:sz w:val="24"/>
          <w:szCs w:val="24"/>
          <w:lang w:val="nl-NL"/>
        </w:rPr>
        <w:t xml:space="preserve"> </w:t>
      </w:r>
      <w:r w:rsidR="0036427C" w:rsidRPr="00BF63DE">
        <w:rPr>
          <w:rFonts w:ascii="Garamond" w:hAnsi="Garamond"/>
          <w:sz w:val="24"/>
          <w:szCs w:val="24"/>
          <w:lang w:val="nl-NL"/>
        </w:rPr>
        <w:t xml:space="preserve">zou, </w:t>
      </w:r>
      <w:r w:rsidR="008F7742" w:rsidRPr="00BF63DE">
        <w:rPr>
          <w:rFonts w:ascii="Garamond" w:hAnsi="Garamond"/>
          <w:sz w:val="24"/>
          <w:szCs w:val="24"/>
          <w:lang w:val="nl-NL"/>
        </w:rPr>
        <w:t xml:space="preserve">in handen van </w:t>
      </w:r>
      <w:r w:rsidR="002B605A" w:rsidRPr="00BF63DE">
        <w:rPr>
          <w:rFonts w:ascii="Garamond" w:hAnsi="Garamond"/>
          <w:sz w:val="24"/>
          <w:szCs w:val="24"/>
          <w:lang w:val="nl-NL"/>
        </w:rPr>
        <w:t>zo’n</w:t>
      </w:r>
      <w:r w:rsidR="008F7742" w:rsidRPr="00BF63DE">
        <w:rPr>
          <w:rFonts w:ascii="Garamond" w:hAnsi="Garamond"/>
          <w:sz w:val="24"/>
          <w:szCs w:val="24"/>
          <w:lang w:val="nl-NL"/>
        </w:rPr>
        <w:t xml:space="preserve">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ig koning, in verband met de natuurlijke sterkte die de gelegenheid van de plaatsen </w:t>
      </w:r>
      <w:r w:rsidR="004F2372" w:rsidRPr="00BF63DE">
        <w:rPr>
          <w:rFonts w:ascii="Garamond" w:hAnsi="Garamond"/>
          <w:sz w:val="24"/>
          <w:szCs w:val="24"/>
          <w:lang w:val="nl-NL"/>
        </w:rPr>
        <w:t>zelf</w:t>
      </w:r>
      <w:r w:rsidR="008F7742" w:rsidRPr="00BF63DE">
        <w:rPr>
          <w:rFonts w:ascii="Garamond" w:hAnsi="Garamond"/>
          <w:sz w:val="24"/>
          <w:szCs w:val="24"/>
          <w:lang w:val="nl-NL"/>
        </w:rPr>
        <w:t xml:space="preserve"> reeds oplevert, inderdaad onaantastbaar worden.</w:t>
      </w:r>
      <w:r w:rsidR="0036427C" w:rsidRPr="00BF63DE">
        <w:rPr>
          <w:rFonts w:ascii="Garamond" w:hAnsi="Garamond"/>
          <w:sz w:val="24"/>
          <w:szCs w:val="24"/>
          <w:lang w:val="nl-NL"/>
        </w:rPr>
        <w:t>’</w:t>
      </w:r>
      <w:r w:rsidR="00A32F51" w:rsidRPr="00BF63DE">
        <w:rPr>
          <w:rStyle w:val="FootnoteReference"/>
          <w:rFonts w:ascii="Garamond" w:hAnsi="Garamond"/>
          <w:sz w:val="24"/>
          <w:szCs w:val="24"/>
          <w:lang w:val="nl-NL"/>
        </w:rPr>
        <w:footnoteReference w:id="442"/>
      </w:r>
    </w:p>
    <w:p w14:paraId="17DC90FE" w14:textId="22821F22"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Het denkbeeld van Cromwell</w:t>
      </w:r>
      <w:r w:rsidR="000D2FE8" w:rsidRPr="00BF63DE">
        <w:rPr>
          <w:rFonts w:ascii="Garamond" w:hAnsi="Garamond"/>
          <w:sz w:val="24"/>
          <w:szCs w:val="24"/>
          <w:lang w:val="nl-NL"/>
        </w:rPr>
        <w:t xml:space="preserve"> van een </w:t>
      </w:r>
      <w:r w:rsidRPr="00BF63DE">
        <w:rPr>
          <w:rFonts w:ascii="Garamond" w:hAnsi="Garamond"/>
          <w:sz w:val="24"/>
          <w:szCs w:val="24"/>
          <w:lang w:val="nl-NL"/>
        </w:rPr>
        <w:t xml:space="preserve">verwisseling van regering voor de </w:t>
      </w:r>
      <w:r w:rsidR="00927878" w:rsidRPr="00BF63DE">
        <w:rPr>
          <w:rFonts w:ascii="Garamond" w:hAnsi="Garamond"/>
          <w:sz w:val="24"/>
          <w:szCs w:val="24"/>
          <w:lang w:val="nl-NL"/>
        </w:rPr>
        <w:t>Waldenz</w:t>
      </w:r>
      <w:r w:rsidRPr="00BF63DE">
        <w:rPr>
          <w:rFonts w:ascii="Garamond" w:hAnsi="Garamond"/>
          <w:sz w:val="24"/>
          <w:szCs w:val="24"/>
          <w:lang w:val="nl-NL"/>
        </w:rPr>
        <w:t>en was zeker gelukkig te noemen</w:t>
      </w:r>
      <w:r w:rsidR="00C73A07" w:rsidRPr="00BF63DE">
        <w:rPr>
          <w:rFonts w:ascii="Garamond" w:hAnsi="Garamond"/>
          <w:sz w:val="24"/>
          <w:szCs w:val="24"/>
          <w:lang w:val="nl-NL"/>
        </w:rPr>
        <w:t>. Als de</w:t>
      </w:r>
      <w:r w:rsidRPr="00BF63DE">
        <w:rPr>
          <w:rFonts w:ascii="Garamond" w:hAnsi="Garamond"/>
          <w:sz w:val="24"/>
          <w:szCs w:val="24"/>
          <w:lang w:val="nl-NL"/>
        </w:rPr>
        <w:t xml:space="preserve"> </w:t>
      </w:r>
      <w:r w:rsidR="000C1BE6" w:rsidRPr="00BF63DE">
        <w:rPr>
          <w:rFonts w:ascii="Garamond" w:hAnsi="Garamond"/>
          <w:sz w:val="24"/>
          <w:szCs w:val="24"/>
          <w:lang w:val="nl-NL"/>
        </w:rPr>
        <w:t>geografisch</w:t>
      </w:r>
      <w:r w:rsidRPr="00BF63DE">
        <w:rPr>
          <w:rFonts w:ascii="Garamond" w:hAnsi="Garamond"/>
          <w:sz w:val="24"/>
          <w:szCs w:val="24"/>
          <w:lang w:val="nl-NL"/>
        </w:rPr>
        <w:t xml:space="preserve">e ligging vergund had de </w:t>
      </w:r>
      <w:r w:rsidR="00927878" w:rsidRPr="00BF63DE">
        <w:rPr>
          <w:rFonts w:ascii="Garamond" w:hAnsi="Garamond"/>
          <w:sz w:val="24"/>
          <w:szCs w:val="24"/>
          <w:lang w:val="nl-NL"/>
        </w:rPr>
        <w:t>Waldenz</w:t>
      </w:r>
      <w:r w:rsidRPr="00BF63DE">
        <w:rPr>
          <w:rFonts w:ascii="Garamond" w:hAnsi="Garamond"/>
          <w:sz w:val="24"/>
          <w:szCs w:val="24"/>
          <w:lang w:val="nl-NL"/>
        </w:rPr>
        <w:t xml:space="preserve">en te </w:t>
      </w:r>
      <w:r w:rsidR="000D2FE8" w:rsidRPr="00BF63DE">
        <w:rPr>
          <w:rFonts w:ascii="Garamond" w:hAnsi="Garamond"/>
          <w:sz w:val="24"/>
          <w:szCs w:val="24"/>
          <w:lang w:val="nl-NL"/>
        </w:rPr>
        <w:t>vereni</w:t>
      </w:r>
      <w:r w:rsidRPr="00BF63DE">
        <w:rPr>
          <w:rFonts w:ascii="Garamond" w:hAnsi="Garamond"/>
          <w:sz w:val="24"/>
          <w:szCs w:val="24"/>
          <w:lang w:val="nl-NL"/>
        </w:rPr>
        <w:t xml:space="preserve">gen met </w:t>
      </w:r>
      <w:r w:rsidR="00AB5F82" w:rsidRPr="00BF63DE">
        <w:rPr>
          <w:rFonts w:ascii="Garamond" w:hAnsi="Garamond"/>
          <w:sz w:val="24"/>
          <w:szCs w:val="24"/>
          <w:lang w:val="nl-NL"/>
        </w:rPr>
        <w:t>Zwits</w:t>
      </w:r>
      <w:r w:rsidRPr="00BF63DE">
        <w:rPr>
          <w:rFonts w:ascii="Garamond" w:hAnsi="Garamond"/>
          <w:sz w:val="24"/>
          <w:szCs w:val="24"/>
          <w:lang w:val="nl-NL"/>
        </w:rPr>
        <w:t>er</w:t>
      </w:r>
      <w:r w:rsidR="0036427C" w:rsidRPr="00BF63DE">
        <w:rPr>
          <w:rFonts w:ascii="Garamond" w:hAnsi="Garamond"/>
          <w:sz w:val="24"/>
          <w:szCs w:val="24"/>
          <w:lang w:val="nl-NL"/>
        </w:rPr>
        <w:t>l</w:t>
      </w:r>
      <w:r w:rsidRPr="00BF63DE">
        <w:rPr>
          <w:rFonts w:ascii="Garamond" w:hAnsi="Garamond"/>
          <w:sz w:val="24"/>
          <w:szCs w:val="24"/>
          <w:lang w:val="nl-NL"/>
        </w:rPr>
        <w:t xml:space="preserve">and, zou dat voor de arme </w:t>
      </w:r>
      <w:r w:rsidR="009934B2" w:rsidRPr="00BF63DE">
        <w:rPr>
          <w:rFonts w:ascii="Garamond" w:hAnsi="Garamond"/>
          <w:sz w:val="24"/>
          <w:szCs w:val="24"/>
          <w:lang w:val="nl-NL"/>
        </w:rPr>
        <w:t>mens</w:t>
      </w:r>
      <w:r w:rsidRPr="00BF63DE">
        <w:rPr>
          <w:rFonts w:ascii="Garamond" w:hAnsi="Garamond"/>
          <w:sz w:val="24"/>
          <w:szCs w:val="24"/>
          <w:lang w:val="nl-NL"/>
        </w:rPr>
        <w:t>en tot</w:t>
      </w:r>
      <w:r w:rsidR="0006302F" w:rsidRPr="00BF63DE">
        <w:rPr>
          <w:rFonts w:ascii="Garamond" w:hAnsi="Garamond"/>
          <w:sz w:val="24"/>
          <w:szCs w:val="24"/>
          <w:lang w:val="nl-NL"/>
        </w:rPr>
        <w:t xml:space="preserve"> grote </w:t>
      </w:r>
      <w:r w:rsidRPr="00BF63DE">
        <w:rPr>
          <w:rFonts w:ascii="Garamond" w:hAnsi="Garamond"/>
          <w:sz w:val="24"/>
          <w:szCs w:val="24"/>
          <w:lang w:val="nl-NL"/>
        </w:rPr>
        <w:t xml:space="preserve">zegen zijn geweest. Maar </w:t>
      </w:r>
      <w:r w:rsidR="008C61E7" w:rsidRPr="00BF63DE">
        <w:rPr>
          <w:rFonts w:ascii="Garamond" w:hAnsi="Garamond"/>
          <w:sz w:val="24"/>
          <w:szCs w:val="24"/>
          <w:lang w:val="nl-NL"/>
        </w:rPr>
        <w:t>Lodewijk XIV</w:t>
      </w:r>
      <w:r w:rsidRPr="00BF63DE">
        <w:rPr>
          <w:rFonts w:ascii="Garamond" w:hAnsi="Garamond"/>
          <w:sz w:val="24"/>
          <w:szCs w:val="24"/>
          <w:lang w:val="nl-NL"/>
        </w:rPr>
        <w:t xml:space="preserve"> was de man niet, onder wiens gouvernement zij rust en vrede hadden kunnen vinden.</w:t>
      </w:r>
      <w:r w:rsidR="00A32F51" w:rsidRPr="00BF63DE">
        <w:rPr>
          <w:rFonts w:ascii="Garamond" w:hAnsi="Garamond"/>
          <w:sz w:val="24"/>
          <w:szCs w:val="24"/>
          <w:lang w:val="nl-NL"/>
        </w:rPr>
        <w:t xml:space="preserve"> </w:t>
      </w:r>
      <w:r w:rsidRPr="00BF63DE">
        <w:rPr>
          <w:rFonts w:ascii="Garamond" w:hAnsi="Garamond"/>
          <w:sz w:val="24"/>
          <w:szCs w:val="24"/>
          <w:lang w:val="nl-NL"/>
        </w:rPr>
        <w:t xml:space="preserve">Het was bijvoorbeeld in 1685, toen de </w:t>
      </w:r>
      <w:r w:rsidR="00EF5FD1" w:rsidRPr="00BF63DE">
        <w:rPr>
          <w:rFonts w:ascii="Garamond" w:hAnsi="Garamond"/>
          <w:sz w:val="24"/>
          <w:szCs w:val="24"/>
          <w:lang w:val="nl-NL"/>
        </w:rPr>
        <w:t>grote</w:t>
      </w:r>
      <w:r w:rsidRPr="00BF63DE">
        <w:rPr>
          <w:rFonts w:ascii="Garamond" w:hAnsi="Garamond"/>
          <w:sz w:val="24"/>
          <w:szCs w:val="24"/>
          <w:lang w:val="nl-NL"/>
        </w:rPr>
        <w:t xml:space="preserve"> koning niet meer werd in bedwang ge</w:t>
      </w:r>
      <w:r w:rsidR="00873EE9" w:rsidRPr="00BF63DE">
        <w:rPr>
          <w:rFonts w:ascii="Garamond" w:hAnsi="Garamond"/>
          <w:sz w:val="24"/>
          <w:szCs w:val="24"/>
          <w:lang w:val="nl-NL"/>
        </w:rPr>
        <w:t xml:space="preserve">houden </w:t>
      </w:r>
      <w:r w:rsidRPr="00BF63DE">
        <w:rPr>
          <w:rFonts w:ascii="Garamond" w:hAnsi="Garamond"/>
          <w:sz w:val="24"/>
          <w:szCs w:val="24"/>
          <w:lang w:val="nl-NL"/>
        </w:rPr>
        <w:t xml:space="preserve">door </w:t>
      </w:r>
      <w:r w:rsidR="00DE145E" w:rsidRPr="00BF63DE">
        <w:rPr>
          <w:rFonts w:ascii="Garamond" w:hAnsi="Garamond"/>
          <w:sz w:val="24"/>
          <w:szCs w:val="24"/>
          <w:lang w:val="nl-NL"/>
        </w:rPr>
        <w:t xml:space="preserve">de grote </w:t>
      </w:r>
      <w:r w:rsidR="00453DE3" w:rsidRPr="00BF63DE">
        <w:rPr>
          <w:rFonts w:ascii="Garamond" w:hAnsi="Garamond"/>
          <w:sz w:val="24"/>
          <w:szCs w:val="24"/>
          <w:lang w:val="nl-NL"/>
        </w:rPr>
        <w:t>Protector</w:t>
      </w:r>
      <w:r w:rsidRPr="00BF63DE">
        <w:rPr>
          <w:rFonts w:ascii="Garamond" w:hAnsi="Garamond"/>
          <w:sz w:val="24"/>
          <w:szCs w:val="24"/>
          <w:lang w:val="nl-NL"/>
        </w:rPr>
        <w:t>, die toen reeds lang verzameld was tot</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vaderen, juist op aanstoken van </w:t>
      </w:r>
      <w:r w:rsidR="00EF5FD1" w:rsidRPr="00BF63DE">
        <w:rPr>
          <w:rFonts w:ascii="Garamond" w:hAnsi="Garamond"/>
          <w:sz w:val="24"/>
          <w:szCs w:val="24"/>
          <w:lang w:val="nl-NL"/>
        </w:rPr>
        <w:t>Frankrijk</w:t>
      </w:r>
      <w:r w:rsidRPr="00BF63DE">
        <w:rPr>
          <w:rFonts w:ascii="Garamond" w:hAnsi="Garamond"/>
          <w:sz w:val="24"/>
          <w:szCs w:val="24"/>
          <w:lang w:val="nl-NL"/>
        </w:rPr>
        <w:t xml:space="preserve">, dat nieuwe vervolgingen over de hoofden van de ongelukkige protestanten van </w:t>
      </w:r>
      <w:r w:rsidR="00D76AC5" w:rsidRPr="00BF63DE">
        <w:rPr>
          <w:rFonts w:ascii="Garamond" w:hAnsi="Garamond"/>
          <w:sz w:val="24"/>
          <w:szCs w:val="24"/>
          <w:lang w:val="nl-NL"/>
        </w:rPr>
        <w:t>Piemon</w:t>
      </w:r>
      <w:r w:rsidRPr="00BF63DE">
        <w:rPr>
          <w:rFonts w:ascii="Garamond" w:hAnsi="Garamond"/>
          <w:sz w:val="24"/>
          <w:szCs w:val="24"/>
          <w:lang w:val="nl-NL"/>
        </w:rPr>
        <w:t>t losbraken.</w:t>
      </w:r>
      <w:r w:rsidR="00A32F51" w:rsidRPr="00BF63DE">
        <w:rPr>
          <w:rStyle w:val="FootnoteReference"/>
          <w:rFonts w:ascii="Garamond" w:hAnsi="Garamond"/>
          <w:sz w:val="24"/>
          <w:szCs w:val="24"/>
          <w:lang w:val="nl-NL"/>
        </w:rPr>
        <w:footnoteReference w:id="443"/>
      </w:r>
    </w:p>
    <w:p w14:paraId="11DD8DB8" w14:textId="36D4B5F5"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Er is in onze dagen ter zake van een bondgenootschap </w:t>
      </w:r>
      <w:r w:rsidR="00EF5FD1" w:rsidRPr="00BF63DE">
        <w:rPr>
          <w:rFonts w:ascii="Garamond" w:hAnsi="Garamond"/>
          <w:sz w:val="24"/>
          <w:szCs w:val="24"/>
          <w:lang w:val="nl-NL"/>
        </w:rPr>
        <w:t>tussen</w:t>
      </w:r>
      <w:r w:rsidRPr="00BF63DE">
        <w:rPr>
          <w:rFonts w:ascii="Garamond" w:hAnsi="Garamond"/>
          <w:sz w:val="24"/>
          <w:szCs w:val="24"/>
          <w:lang w:val="nl-NL"/>
        </w:rPr>
        <w:t xml:space="preserve"> </w:t>
      </w:r>
      <w:r w:rsidR="00026DF6" w:rsidRPr="00BF63DE">
        <w:rPr>
          <w:rFonts w:ascii="Garamond" w:hAnsi="Garamond"/>
          <w:sz w:val="24"/>
          <w:szCs w:val="24"/>
          <w:lang w:val="nl-NL"/>
        </w:rPr>
        <w:t>Spanje</w:t>
      </w:r>
      <w:r w:rsidRPr="00BF63DE">
        <w:rPr>
          <w:rFonts w:ascii="Garamond" w:hAnsi="Garamond"/>
          <w:sz w:val="24"/>
          <w:szCs w:val="24"/>
          <w:lang w:val="nl-NL"/>
        </w:rPr>
        <w:t xml:space="preserve"> en </w:t>
      </w:r>
      <w:r w:rsidR="00EF5FD1" w:rsidRPr="00BF63DE">
        <w:rPr>
          <w:rFonts w:ascii="Garamond" w:hAnsi="Garamond"/>
          <w:sz w:val="24"/>
          <w:szCs w:val="24"/>
          <w:lang w:val="nl-NL"/>
        </w:rPr>
        <w:t>Frankrijk</w:t>
      </w:r>
      <w:r w:rsidRPr="00BF63DE">
        <w:rPr>
          <w:rFonts w:ascii="Garamond" w:hAnsi="Garamond"/>
          <w:sz w:val="24"/>
          <w:szCs w:val="24"/>
          <w:lang w:val="nl-NL"/>
        </w:rPr>
        <w:t xml:space="preserve"> veel gezegd, om te bewijzen dat de </w:t>
      </w:r>
      <w:r w:rsidR="00EF5FD1" w:rsidRPr="00BF63DE">
        <w:rPr>
          <w:rFonts w:ascii="Garamond" w:hAnsi="Garamond"/>
          <w:sz w:val="24"/>
          <w:szCs w:val="24"/>
          <w:lang w:val="nl-NL"/>
        </w:rPr>
        <w:t>Franse</w:t>
      </w:r>
      <w:r w:rsidRPr="00BF63DE">
        <w:rPr>
          <w:rFonts w:ascii="Garamond" w:hAnsi="Garamond"/>
          <w:sz w:val="24"/>
          <w:szCs w:val="24"/>
          <w:lang w:val="nl-NL"/>
        </w:rPr>
        <w:t xml:space="preserve"> regering de ei</w:t>
      </w:r>
      <w:r w:rsidR="000D2FE8" w:rsidRPr="00BF63DE">
        <w:rPr>
          <w:rFonts w:ascii="Garamond" w:hAnsi="Garamond"/>
          <w:sz w:val="24"/>
          <w:szCs w:val="24"/>
          <w:lang w:val="nl-NL"/>
        </w:rPr>
        <w:t>sen</w:t>
      </w:r>
      <w:r w:rsidR="00634146" w:rsidRPr="00BF63DE">
        <w:rPr>
          <w:rFonts w:ascii="Garamond" w:hAnsi="Garamond"/>
          <w:sz w:val="24"/>
          <w:szCs w:val="24"/>
          <w:lang w:val="nl-NL"/>
        </w:rPr>
        <w:t xml:space="preserve"> </w:t>
      </w:r>
      <w:r w:rsidRPr="00BF63DE">
        <w:rPr>
          <w:rFonts w:ascii="Garamond" w:hAnsi="Garamond"/>
          <w:sz w:val="24"/>
          <w:szCs w:val="24"/>
          <w:lang w:val="nl-NL"/>
        </w:rPr>
        <w:t>van de</w:t>
      </w:r>
      <w:r w:rsidR="00026DF6" w:rsidRPr="00BF63DE">
        <w:rPr>
          <w:rFonts w:ascii="Garamond" w:hAnsi="Garamond"/>
          <w:sz w:val="24"/>
          <w:szCs w:val="24"/>
          <w:lang w:val="nl-NL"/>
        </w:rPr>
        <w:t xml:space="preserve"> tegenwoordige </w:t>
      </w:r>
      <w:r w:rsidRPr="00BF63DE">
        <w:rPr>
          <w:rFonts w:ascii="Garamond" w:hAnsi="Garamond"/>
          <w:sz w:val="24"/>
          <w:szCs w:val="24"/>
          <w:lang w:val="nl-NL"/>
        </w:rPr>
        <w:t>tijd had miskend</w:t>
      </w:r>
      <w:r w:rsidR="00075CF8" w:rsidRPr="00BF63DE">
        <w:rPr>
          <w:rFonts w:ascii="Garamond" w:hAnsi="Garamond"/>
          <w:sz w:val="24"/>
          <w:szCs w:val="24"/>
          <w:lang w:val="nl-NL"/>
        </w:rPr>
        <w:t>,</w:t>
      </w:r>
      <w:r w:rsidRPr="00BF63DE">
        <w:rPr>
          <w:rFonts w:ascii="Garamond" w:hAnsi="Garamond"/>
          <w:sz w:val="24"/>
          <w:szCs w:val="24"/>
          <w:lang w:val="nl-NL"/>
        </w:rPr>
        <w:t xml:space="preserve"> dat </w:t>
      </w:r>
      <w:r w:rsidR="00EF5FD1" w:rsidRPr="00BF63DE">
        <w:rPr>
          <w:rFonts w:ascii="Garamond" w:hAnsi="Garamond"/>
          <w:sz w:val="24"/>
          <w:szCs w:val="24"/>
          <w:lang w:val="nl-NL"/>
        </w:rPr>
        <w:t>Frankrijk</w:t>
      </w:r>
      <w:r w:rsidRPr="00BF63DE">
        <w:rPr>
          <w:rFonts w:ascii="Garamond" w:hAnsi="Garamond"/>
          <w:sz w:val="24"/>
          <w:szCs w:val="24"/>
          <w:lang w:val="nl-NL"/>
        </w:rPr>
        <w:t xml:space="preserve"> zich eertijds met </w:t>
      </w:r>
      <w:r w:rsidR="00026DF6" w:rsidRPr="00BF63DE">
        <w:rPr>
          <w:rFonts w:ascii="Garamond" w:hAnsi="Garamond"/>
          <w:sz w:val="24"/>
          <w:szCs w:val="24"/>
          <w:lang w:val="nl-NL"/>
        </w:rPr>
        <w:t>Spanje</w:t>
      </w:r>
      <w:r w:rsidRPr="00BF63DE">
        <w:rPr>
          <w:rFonts w:ascii="Garamond" w:hAnsi="Garamond"/>
          <w:sz w:val="24"/>
          <w:szCs w:val="24"/>
          <w:lang w:val="nl-NL"/>
        </w:rPr>
        <w:t xml:space="preserve"> verbinden moest, </w:t>
      </w:r>
      <w:r w:rsidR="004B2D57" w:rsidRPr="00BF63DE">
        <w:rPr>
          <w:rFonts w:ascii="Garamond" w:hAnsi="Garamond"/>
          <w:sz w:val="24"/>
          <w:szCs w:val="24"/>
          <w:lang w:val="nl-NL"/>
        </w:rPr>
        <w:t>doordat</w:t>
      </w:r>
      <w:r w:rsidRPr="00BF63DE">
        <w:rPr>
          <w:rFonts w:ascii="Garamond" w:hAnsi="Garamond"/>
          <w:sz w:val="24"/>
          <w:szCs w:val="24"/>
          <w:lang w:val="nl-NL"/>
        </w:rPr>
        <w:t xml:space="preserve"> het in oorlog was met </w:t>
      </w:r>
      <w:r w:rsidR="00966977" w:rsidRPr="00BF63DE">
        <w:rPr>
          <w:rFonts w:ascii="Garamond" w:hAnsi="Garamond"/>
          <w:sz w:val="24"/>
          <w:szCs w:val="24"/>
          <w:lang w:val="nl-NL"/>
        </w:rPr>
        <w:t>Engeland</w:t>
      </w:r>
      <w:r w:rsidRPr="00BF63DE">
        <w:rPr>
          <w:rFonts w:ascii="Garamond" w:hAnsi="Garamond"/>
          <w:sz w:val="24"/>
          <w:szCs w:val="24"/>
          <w:lang w:val="nl-NL"/>
        </w:rPr>
        <w:t xml:space="preserve">, maar dat thans elke andere maatregel van zulken aard moest achtergesteld worden voor de goede verstandhouding van </w:t>
      </w:r>
      <w:r w:rsidR="00EF5FD1" w:rsidRPr="00BF63DE">
        <w:rPr>
          <w:rFonts w:ascii="Garamond" w:hAnsi="Garamond"/>
          <w:sz w:val="24"/>
          <w:szCs w:val="24"/>
          <w:lang w:val="nl-NL"/>
        </w:rPr>
        <w:t>Frankrijk</w:t>
      </w:r>
      <w:r w:rsidR="00A32F51" w:rsidRPr="00BF63DE">
        <w:rPr>
          <w:rFonts w:ascii="Garamond" w:hAnsi="Garamond"/>
          <w:sz w:val="24"/>
          <w:szCs w:val="24"/>
          <w:lang w:val="nl-NL"/>
        </w:rPr>
        <w:t xml:space="preserve"> m</w:t>
      </w:r>
      <w:r w:rsidRPr="00BF63DE">
        <w:rPr>
          <w:rFonts w:ascii="Garamond" w:hAnsi="Garamond"/>
          <w:sz w:val="24"/>
          <w:szCs w:val="24"/>
          <w:lang w:val="nl-NL"/>
        </w:rPr>
        <w:t xml:space="preserve">et </w:t>
      </w:r>
      <w:r w:rsidR="00026DF6" w:rsidRPr="00BF63DE">
        <w:rPr>
          <w:rFonts w:ascii="Garamond" w:hAnsi="Garamond"/>
          <w:sz w:val="24"/>
          <w:szCs w:val="24"/>
          <w:lang w:val="nl-NL"/>
        </w:rPr>
        <w:t>Groot-Brittannië</w:t>
      </w:r>
      <w:r w:rsidRPr="00BF63DE">
        <w:rPr>
          <w:rFonts w:ascii="Garamond" w:hAnsi="Garamond"/>
          <w:sz w:val="24"/>
          <w:szCs w:val="24"/>
          <w:lang w:val="nl-NL"/>
        </w:rPr>
        <w:t>. Men heeft gelijk gehad. Maar</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de </w:t>
      </w:r>
      <w:r w:rsidR="00EF5FD1" w:rsidRPr="00BF63DE">
        <w:rPr>
          <w:rFonts w:ascii="Garamond" w:hAnsi="Garamond"/>
          <w:sz w:val="24"/>
          <w:szCs w:val="24"/>
          <w:lang w:val="nl-NL"/>
        </w:rPr>
        <w:t>Franse</w:t>
      </w:r>
      <w:r w:rsidRPr="00BF63DE">
        <w:rPr>
          <w:rFonts w:ascii="Garamond" w:hAnsi="Garamond"/>
          <w:sz w:val="24"/>
          <w:szCs w:val="24"/>
          <w:lang w:val="nl-NL"/>
        </w:rPr>
        <w:t xml:space="preserve"> regering hierin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misslag heeft begaan</w:t>
      </w:r>
      <w:r w:rsidR="009934B2" w:rsidRPr="00BF63DE">
        <w:rPr>
          <w:rFonts w:ascii="Garamond" w:hAnsi="Garamond"/>
          <w:sz w:val="24"/>
          <w:szCs w:val="24"/>
          <w:lang w:val="nl-NL"/>
        </w:rPr>
        <w:t>,</w:t>
      </w:r>
      <w:r w:rsidRPr="00BF63DE">
        <w:rPr>
          <w:rFonts w:ascii="Garamond" w:hAnsi="Garamond"/>
          <w:sz w:val="24"/>
          <w:szCs w:val="24"/>
          <w:lang w:val="nl-NL"/>
        </w:rPr>
        <w:t xml:space="preserve"> wat moeten wij dan wel niet zeggen van de scherpzinnigheid van Cromwell, die, terwijl hij</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tijd twee eeuwen vooruit was, nu twee honderd jaar geleden het nut begreep en betoogde, van een bondgenootschap </w:t>
      </w:r>
      <w:r w:rsidR="00EF5FD1" w:rsidRPr="00BF63DE">
        <w:rPr>
          <w:rFonts w:ascii="Garamond" w:hAnsi="Garamond"/>
          <w:sz w:val="24"/>
          <w:szCs w:val="24"/>
          <w:lang w:val="nl-NL"/>
        </w:rPr>
        <w:t>tussen</w:t>
      </w:r>
      <w:r w:rsidRPr="00BF63DE">
        <w:rPr>
          <w:rFonts w:ascii="Garamond" w:hAnsi="Garamond"/>
          <w:sz w:val="24"/>
          <w:szCs w:val="24"/>
          <w:lang w:val="nl-NL"/>
        </w:rPr>
        <w:t xml:space="preserve"> </w:t>
      </w:r>
      <w:r w:rsidR="00EF5FD1" w:rsidRPr="00BF63DE">
        <w:rPr>
          <w:rFonts w:ascii="Garamond" w:hAnsi="Garamond"/>
          <w:sz w:val="24"/>
          <w:szCs w:val="24"/>
          <w:lang w:val="nl-NL"/>
        </w:rPr>
        <w:t>Frankrijk</w:t>
      </w:r>
      <w:r w:rsidRPr="00BF63DE">
        <w:rPr>
          <w:rFonts w:ascii="Garamond" w:hAnsi="Garamond"/>
          <w:sz w:val="24"/>
          <w:szCs w:val="24"/>
          <w:lang w:val="nl-NL"/>
        </w:rPr>
        <w:t xml:space="preserve"> en </w:t>
      </w:r>
      <w:r w:rsidR="00966977" w:rsidRPr="00BF63DE">
        <w:rPr>
          <w:rFonts w:ascii="Garamond" w:hAnsi="Garamond"/>
          <w:sz w:val="24"/>
          <w:szCs w:val="24"/>
          <w:lang w:val="nl-NL"/>
        </w:rPr>
        <w:t>Engeland</w:t>
      </w:r>
      <w:r w:rsidRPr="00BF63DE">
        <w:rPr>
          <w:rFonts w:ascii="Garamond" w:hAnsi="Garamond"/>
          <w:sz w:val="24"/>
          <w:szCs w:val="24"/>
          <w:lang w:val="nl-NL"/>
        </w:rPr>
        <w:t>?</w:t>
      </w:r>
    </w:p>
    <w:p w14:paraId="1E5DAB6D" w14:textId="2BED0055"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gezondheid van de </w:t>
      </w:r>
      <w:r w:rsidR="00453DE3" w:rsidRPr="00BF63DE">
        <w:rPr>
          <w:rFonts w:ascii="Garamond" w:hAnsi="Garamond"/>
          <w:sz w:val="24"/>
          <w:szCs w:val="24"/>
          <w:lang w:val="nl-NL"/>
        </w:rPr>
        <w:t>Protector</w:t>
      </w:r>
      <w:r w:rsidRPr="00BF63DE">
        <w:rPr>
          <w:rFonts w:ascii="Garamond" w:hAnsi="Garamond"/>
          <w:sz w:val="24"/>
          <w:szCs w:val="24"/>
          <w:lang w:val="nl-NL"/>
        </w:rPr>
        <w:t xml:space="preserve"> nam zeer af</w:t>
      </w:r>
      <w:r w:rsidR="00075CF8" w:rsidRPr="00BF63DE">
        <w:rPr>
          <w:rFonts w:ascii="Garamond" w:hAnsi="Garamond"/>
          <w:sz w:val="24"/>
          <w:szCs w:val="24"/>
          <w:lang w:val="nl-NL"/>
        </w:rPr>
        <w:t>,</w:t>
      </w:r>
      <w:r w:rsidRPr="00BF63DE">
        <w:rPr>
          <w:rFonts w:ascii="Garamond" w:hAnsi="Garamond"/>
          <w:sz w:val="24"/>
          <w:szCs w:val="24"/>
          <w:lang w:val="nl-NL"/>
        </w:rPr>
        <w:t xml:space="preserve"> hij bezweek eerlang onder de last van de zorgen en </w:t>
      </w:r>
      <w:r w:rsidR="00130054" w:rsidRPr="00BF63DE">
        <w:rPr>
          <w:rFonts w:ascii="Garamond" w:hAnsi="Garamond"/>
          <w:sz w:val="24"/>
          <w:szCs w:val="24"/>
          <w:lang w:val="nl-NL"/>
        </w:rPr>
        <w:t>moeiten</w:t>
      </w:r>
      <w:r w:rsidRPr="00BF63DE">
        <w:rPr>
          <w:rFonts w:ascii="Garamond" w:hAnsi="Garamond"/>
          <w:sz w:val="24"/>
          <w:szCs w:val="24"/>
          <w:lang w:val="nl-NL"/>
        </w:rPr>
        <w:t>. Engeland,</w:t>
      </w:r>
      <w:r w:rsidR="004F2372" w:rsidRPr="00BF63DE">
        <w:rPr>
          <w:rFonts w:ascii="Garamond" w:hAnsi="Garamond"/>
          <w:sz w:val="24"/>
          <w:szCs w:val="24"/>
          <w:lang w:val="nl-NL"/>
        </w:rPr>
        <w:t xml:space="preserve"> zijn </w:t>
      </w:r>
      <w:r w:rsidRPr="00BF63DE">
        <w:rPr>
          <w:rFonts w:ascii="Garamond" w:hAnsi="Garamond"/>
          <w:sz w:val="24"/>
          <w:szCs w:val="24"/>
          <w:lang w:val="nl-NL"/>
        </w:rPr>
        <w:t>grootheid,</w:t>
      </w:r>
      <w:r w:rsidR="004F2372" w:rsidRPr="00BF63DE">
        <w:rPr>
          <w:rFonts w:ascii="Garamond" w:hAnsi="Garamond"/>
          <w:sz w:val="24"/>
          <w:szCs w:val="24"/>
          <w:lang w:val="nl-NL"/>
        </w:rPr>
        <w:t xml:space="preserve"> zijn </w:t>
      </w:r>
      <w:r w:rsidRPr="00BF63DE">
        <w:rPr>
          <w:rFonts w:ascii="Garamond" w:hAnsi="Garamond"/>
          <w:sz w:val="24"/>
          <w:szCs w:val="24"/>
          <w:lang w:val="nl-NL"/>
        </w:rPr>
        <w:t>welvaart,</w:t>
      </w:r>
      <w:r w:rsidR="004F2372" w:rsidRPr="00BF63DE">
        <w:rPr>
          <w:rFonts w:ascii="Garamond" w:hAnsi="Garamond"/>
          <w:sz w:val="24"/>
          <w:szCs w:val="24"/>
          <w:lang w:val="nl-NL"/>
        </w:rPr>
        <w:t xml:space="preserve"> zijn macht</w:t>
      </w:r>
      <w:r w:rsidR="009934B2" w:rsidRPr="00BF63DE">
        <w:rPr>
          <w:rFonts w:ascii="Garamond" w:hAnsi="Garamond"/>
          <w:sz w:val="24"/>
          <w:szCs w:val="24"/>
          <w:lang w:val="nl-NL"/>
        </w:rPr>
        <w:t>,</w:t>
      </w:r>
      <w:r w:rsidRPr="00BF63DE">
        <w:rPr>
          <w:rFonts w:ascii="Garamond" w:hAnsi="Garamond"/>
          <w:sz w:val="24"/>
          <w:szCs w:val="24"/>
          <w:lang w:val="nl-NL"/>
        </w:rPr>
        <w:t xml:space="preserve"> wat het doel van zijn rusteloos streven was geweest</w:t>
      </w:r>
      <w:r w:rsidR="009934B2" w:rsidRPr="00BF63DE">
        <w:rPr>
          <w:rFonts w:ascii="Garamond" w:hAnsi="Garamond"/>
          <w:sz w:val="24"/>
          <w:szCs w:val="24"/>
          <w:lang w:val="nl-NL"/>
        </w:rPr>
        <w:t>,</w:t>
      </w:r>
      <w:r w:rsidRPr="00BF63DE">
        <w:rPr>
          <w:rFonts w:ascii="Garamond" w:hAnsi="Garamond"/>
          <w:sz w:val="24"/>
          <w:szCs w:val="24"/>
          <w:lang w:val="nl-NL"/>
        </w:rPr>
        <w:t xml:space="preserve"> drukte hem met loodzwaarte </w:t>
      </w:r>
      <w:r w:rsidR="00895B1E" w:rsidRPr="00BF63DE">
        <w:rPr>
          <w:rFonts w:ascii="Garamond" w:hAnsi="Garamond"/>
          <w:sz w:val="24"/>
          <w:szCs w:val="24"/>
          <w:lang w:val="nl-NL"/>
        </w:rPr>
        <w:t>neer</w:t>
      </w:r>
      <w:r w:rsidRPr="00BF63DE">
        <w:rPr>
          <w:rFonts w:ascii="Garamond" w:hAnsi="Garamond"/>
          <w:sz w:val="24"/>
          <w:szCs w:val="24"/>
          <w:lang w:val="nl-NL"/>
        </w:rPr>
        <w:t xml:space="preserve"> en doodde hem.</w:t>
      </w:r>
      <w:r w:rsidR="00387D1B" w:rsidRPr="00BF63DE">
        <w:rPr>
          <w:rFonts w:ascii="Garamond" w:hAnsi="Garamond"/>
          <w:sz w:val="24"/>
          <w:szCs w:val="24"/>
          <w:lang w:val="nl-NL"/>
        </w:rPr>
        <w:t xml:space="preserve"> </w:t>
      </w:r>
      <w:r w:rsidR="00276956" w:rsidRPr="00BF63DE">
        <w:rPr>
          <w:rFonts w:ascii="Garamond" w:hAnsi="Garamond"/>
          <w:sz w:val="24"/>
          <w:szCs w:val="24"/>
          <w:lang w:val="nl-NL"/>
        </w:rPr>
        <w:t>D</w:t>
      </w:r>
      <w:r w:rsidRPr="00BF63DE">
        <w:rPr>
          <w:rFonts w:ascii="Garamond" w:hAnsi="Garamond"/>
          <w:sz w:val="24"/>
          <w:szCs w:val="24"/>
          <w:lang w:val="nl-NL"/>
        </w:rPr>
        <w:t xml:space="preserve">e jonge </w:t>
      </w:r>
      <w:r w:rsidR="00A32F51" w:rsidRPr="00BF63DE">
        <w:rPr>
          <w:rFonts w:ascii="Garamond" w:hAnsi="Garamond"/>
          <w:sz w:val="24"/>
          <w:szCs w:val="24"/>
          <w:lang w:val="nl-NL"/>
        </w:rPr>
        <w:t>Rich</w:t>
      </w:r>
      <w:r w:rsidR="009934B2" w:rsidRPr="00BF63DE">
        <w:rPr>
          <w:rFonts w:ascii="Garamond" w:hAnsi="Garamond"/>
          <w:sz w:val="24"/>
          <w:szCs w:val="24"/>
          <w:lang w:val="nl-NL"/>
        </w:rPr>
        <w:t>,</w:t>
      </w:r>
      <w:r w:rsidRPr="00BF63DE">
        <w:rPr>
          <w:rFonts w:ascii="Garamond" w:hAnsi="Garamond"/>
          <w:sz w:val="24"/>
          <w:szCs w:val="24"/>
          <w:lang w:val="nl-NL"/>
        </w:rPr>
        <w:t xml:space="preserve"> kleinzoon van de graaf van </w:t>
      </w:r>
      <w:r w:rsidR="000C1BE6" w:rsidRPr="00BF63DE">
        <w:rPr>
          <w:rFonts w:ascii="Garamond" w:hAnsi="Garamond"/>
          <w:sz w:val="24"/>
          <w:szCs w:val="24"/>
          <w:lang w:val="nl-NL"/>
        </w:rPr>
        <w:t>W</w:t>
      </w:r>
      <w:r w:rsidRPr="00BF63DE">
        <w:rPr>
          <w:rFonts w:ascii="Garamond" w:hAnsi="Garamond"/>
          <w:sz w:val="24"/>
          <w:szCs w:val="24"/>
          <w:lang w:val="nl-NL"/>
        </w:rPr>
        <w:t>arwi</w:t>
      </w:r>
      <w:r w:rsidR="000C1BE6" w:rsidRPr="00BF63DE">
        <w:rPr>
          <w:rFonts w:ascii="Garamond" w:hAnsi="Garamond"/>
          <w:sz w:val="24"/>
          <w:szCs w:val="24"/>
          <w:lang w:val="nl-NL"/>
        </w:rPr>
        <w:t>c</w:t>
      </w:r>
      <w:r w:rsidRPr="00BF63DE">
        <w:rPr>
          <w:rFonts w:ascii="Garamond" w:hAnsi="Garamond"/>
          <w:sz w:val="24"/>
          <w:szCs w:val="24"/>
          <w:lang w:val="nl-NL"/>
        </w:rPr>
        <w:t xml:space="preserve">k, was </w:t>
      </w:r>
      <w:r w:rsidR="00130054" w:rsidRPr="00BF63DE">
        <w:rPr>
          <w:rFonts w:ascii="Garamond" w:hAnsi="Garamond"/>
          <w:sz w:val="24"/>
          <w:szCs w:val="24"/>
          <w:lang w:val="nl-NL"/>
        </w:rPr>
        <w:t>op</w:t>
      </w:r>
      <w:r w:rsidRPr="00BF63DE">
        <w:rPr>
          <w:rFonts w:ascii="Garamond" w:hAnsi="Garamond"/>
          <w:sz w:val="24"/>
          <w:szCs w:val="24"/>
          <w:lang w:val="nl-NL"/>
        </w:rPr>
        <w:t xml:space="preserve"> 11</w:t>
      </w:r>
      <w:r w:rsidR="00A32F51" w:rsidRPr="00BF63DE">
        <w:rPr>
          <w:rFonts w:ascii="Garamond" w:hAnsi="Garamond"/>
          <w:sz w:val="24"/>
          <w:szCs w:val="24"/>
          <w:lang w:val="nl-NL"/>
        </w:rPr>
        <w:t> </w:t>
      </w:r>
      <w:r w:rsidRPr="00BF63DE">
        <w:rPr>
          <w:rFonts w:ascii="Garamond" w:hAnsi="Garamond"/>
          <w:sz w:val="24"/>
          <w:szCs w:val="24"/>
          <w:lang w:val="nl-NL"/>
        </w:rPr>
        <w:t xml:space="preserve">november 1657 met </w:t>
      </w:r>
      <w:r w:rsidR="00A32F51" w:rsidRPr="00BF63DE">
        <w:rPr>
          <w:rFonts w:ascii="Garamond" w:hAnsi="Garamond"/>
          <w:sz w:val="24"/>
          <w:szCs w:val="24"/>
          <w:lang w:val="nl-NL"/>
        </w:rPr>
        <w:t>F</w:t>
      </w:r>
      <w:r w:rsidRPr="00BF63DE">
        <w:rPr>
          <w:rFonts w:ascii="Garamond" w:hAnsi="Garamond"/>
          <w:sz w:val="24"/>
          <w:szCs w:val="24"/>
          <w:lang w:val="nl-NL"/>
        </w:rPr>
        <w:t>ra</w:t>
      </w:r>
      <w:r w:rsidR="00A32F51" w:rsidRPr="00BF63DE">
        <w:rPr>
          <w:rFonts w:ascii="Garamond" w:hAnsi="Garamond"/>
          <w:sz w:val="24"/>
          <w:szCs w:val="24"/>
          <w:lang w:val="nl-NL"/>
        </w:rPr>
        <w:t>nc</w:t>
      </w:r>
      <w:r w:rsidRPr="00BF63DE">
        <w:rPr>
          <w:rFonts w:ascii="Garamond" w:hAnsi="Garamond"/>
          <w:sz w:val="24"/>
          <w:szCs w:val="24"/>
          <w:lang w:val="nl-NL"/>
        </w:rPr>
        <w:t>es,</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van de dochters van Cromwell, in het huwelijk getreden. Hij overleed </w:t>
      </w:r>
      <w:r w:rsidR="00A32F51" w:rsidRPr="00BF63DE">
        <w:rPr>
          <w:rFonts w:ascii="Garamond" w:hAnsi="Garamond"/>
          <w:sz w:val="24"/>
          <w:szCs w:val="24"/>
          <w:lang w:val="nl-NL"/>
        </w:rPr>
        <w:t>op</w:t>
      </w:r>
      <w:r w:rsidRPr="00BF63DE">
        <w:rPr>
          <w:rFonts w:ascii="Garamond" w:hAnsi="Garamond"/>
          <w:sz w:val="24"/>
          <w:szCs w:val="24"/>
          <w:lang w:val="nl-NL"/>
        </w:rPr>
        <w:t xml:space="preserve"> 16 </w:t>
      </w:r>
      <w:r w:rsidR="00075E13" w:rsidRPr="00BF63DE">
        <w:rPr>
          <w:rFonts w:ascii="Garamond" w:hAnsi="Garamond"/>
          <w:sz w:val="24"/>
          <w:szCs w:val="24"/>
          <w:lang w:val="nl-NL"/>
        </w:rPr>
        <w:t>februari</w:t>
      </w:r>
      <w:r w:rsidRPr="00BF63DE">
        <w:rPr>
          <w:rFonts w:ascii="Garamond" w:hAnsi="Garamond"/>
          <w:sz w:val="24"/>
          <w:szCs w:val="24"/>
          <w:lang w:val="nl-NL"/>
        </w:rPr>
        <w:t xml:space="preserve"> daar</w:t>
      </w:r>
      <w:r w:rsidR="00A32F51" w:rsidRPr="00BF63DE">
        <w:rPr>
          <w:rFonts w:ascii="Garamond" w:hAnsi="Garamond"/>
          <w:sz w:val="24"/>
          <w:szCs w:val="24"/>
          <w:lang w:val="nl-NL"/>
        </w:rPr>
        <w:t>op volgend</w:t>
      </w:r>
      <w:r w:rsidRPr="00BF63DE">
        <w:rPr>
          <w:rFonts w:ascii="Garamond" w:hAnsi="Garamond"/>
          <w:sz w:val="24"/>
          <w:szCs w:val="24"/>
          <w:lang w:val="nl-NL"/>
        </w:rPr>
        <w:t xml:space="preserve">. </w:t>
      </w:r>
      <w:r w:rsidR="00BA09B6" w:rsidRPr="00BF63DE">
        <w:rPr>
          <w:rFonts w:ascii="Garamond" w:hAnsi="Garamond"/>
          <w:sz w:val="24"/>
          <w:szCs w:val="24"/>
          <w:lang w:val="nl-NL"/>
        </w:rPr>
        <w:t>Oliver</w:t>
      </w:r>
      <w:r w:rsidRPr="00BF63DE">
        <w:rPr>
          <w:rFonts w:ascii="Garamond" w:hAnsi="Garamond"/>
          <w:sz w:val="24"/>
          <w:szCs w:val="24"/>
          <w:lang w:val="nl-NL"/>
        </w:rPr>
        <w:t xml:space="preserve"> nam levendig deel aan de droefheid</w:t>
      </w:r>
      <w:r w:rsidR="00D2537D" w:rsidRPr="00BF63DE">
        <w:rPr>
          <w:rFonts w:ascii="Garamond" w:hAnsi="Garamond"/>
          <w:sz w:val="24"/>
          <w:szCs w:val="24"/>
          <w:lang w:val="nl-NL"/>
        </w:rPr>
        <w:t xml:space="preserve"> van zijn </w:t>
      </w:r>
      <w:r w:rsidRPr="00BF63DE">
        <w:rPr>
          <w:rFonts w:ascii="Garamond" w:hAnsi="Garamond"/>
          <w:sz w:val="24"/>
          <w:szCs w:val="24"/>
          <w:lang w:val="nl-NL"/>
        </w:rPr>
        <w:t>veel geliefde dochter</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zijn zoon </w:t>
      </w:r>
      <w:r w:rsidR="00DE145E" w:rsidRPr="00BF63DE">
        <w:rPr>
          <w:rFonts w:ascii="Garamond" w:hAnsi="Garamond"/>
          <w:sz w:val="24"/>
          <w:szCs w:val="24"/>
          <w:lang w:val="nl-NL"/>
        </w:rPr>
        <w:t>Henry</w:t>
      </w:r>
      <w:r w:rsidRPr="00BF63DE">
        <w:rPr>
          <w:rFonts w:ascii="Garamond" w:hAnsi="Garamond"/>
          <w:sz w:val="24"/>
          <w:szCs w:val="24"/>
          <w:lang w:val="nl-NL"/>
        </w:rPr>
        <w:t xml:space="preserve"> schreef</w:t>
      </w:r>
      <w:r w:rsidR="00A32F51" w:rsidRPr="00BF63DE">
        <w:rPr>
          <w:rFonts w:ascii="Garamond" w:hAnsi="Garamond"/>
          <w:sz w:val="24"/>
          <w:szCs w:val="24"/>
          <w:lang w:val="nl-NL"/>
        </w:rPr>
        <w:t xml:space="preserve"> e</w:t>
      </w:r>
      <w:r w:rsidRPr="00BF63DE">
        <w:rPr>
          <w:rFonts w:ascii="Garamond" w:hAnsi="Garamond"/>
          <w:sz w:val="24"/>
          <w:szCs w:val="24"/>
          <w:lang w:val="nl-NL"/>
        </w:rPr>
        <w:t xml:space="preserve">en brief van rouwbeklag aan de graaf van </w:t>
      </w:r>
      <w:r w:rsidR="00857D2B" w:rsidRPr="00BF63DE">
        <w:rPr>
          <w:rFonts w:ascii="Garamond" w:hAnsi="Garamond"/>
          <w:sz w:val="24"/>
          <w:szCs w:val="24"/>
          <w:lang w:val="nl-NL"/>
        </w:rPr>
        <w:t>Warwick</w:t>
      </w:r>
      <w:r w:rsidRPr="00BF63DE">
        <w:rPr>
          <w:rFonts w:ascii="Garamond" w:hAnsi="Garamond"/>
          <w:sz w:val="24"/>
          <w:szCs w:val="24"/>
          <w:lang w:val="nl-NL"/>
        </w:rPr>
        <w:t>, waarin wij iets van de christelijke geest van</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vader ontmoeten. </w:t>
      </w:r>
      <w:r w:rsidR="00145F51" w:rsidRPr="00BF63DE">
        <w:rPr>
          <w:rFonts w:ascii="Garamond" w:hAnsi="Garamond"/>
          <w:sz w:val="24"/>
          <w:szCs w:val="24"/>
          <w:lang w:val="nl-NL"/>
        </w:rPr>
        <w:t>‘Mylord</w:t>
      </w:r>
      <w:r w:rsidR="009934B2" w:rsidRPr="00BF63DE">
        <w:rPr>
          <w:rFonts w:ascii="Garamond" w:hAnsi="Garamond"/>
          <w:sz w:val="24"/>
          <w:szCs w:val="24"/>
          <w:lang w:val="nl-NL"/>
        </w:rPr>
        <w:t>,</w:t>
      </w:r>
      <w:r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schreef hij</w:t>
      </w:r>
      <w:r w:rsidR="00130054"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het grieft mij dat ik</w:t>
      </w:r>
      <w:r w:rsidR="004B4CDB" w:rsidRPr="00BF63DE">
        <w:rPr>
          <w:rFonts w:ascii="Garamond" w:hAnsi="Garamond"/>
          <w:sz w:val="24"/>
          <w:szCs w:val="24"/>
          <w:lang w:val="nl-NL"/>
        </w:rPr>
        <w:t xml:space="preserve"> geen </w:t>
      </w:r>
      <w:r w:rsidRPr="00BF63DE">
        <w:rPr>
          <w:rFonts w:ascii="Garamond" w:hAnsi="Garamond"/>
          <w:sz w:val="24"/>
          <w:szCs w:val="24"/>
          <w:lang w:val="nl-NL"/>
        </w:rPr>
        <w:t>hulde kan brengen aan de nagedachtenis van</w:t>
      </w:r>
      <w:r w:rsidR="00262734" w:rsidRPr="00BF63DE">
        <w:rPr>
          <w:rFonts w:ascii="Garamond" w:hAnsi="Garamond"/>
          <w:sz w:val="24"/>
          <w:szCs w:val="24"/>
          <w:lang w:val="nl-NL"/>
        </w:rPr>
        <w:t xml:space="preserve"> uw </w:t>
      </w:r>
      <w:r w:rsidRPr="00BF63DE">
        <w:rPr>
          <w:rFonts w:ascii="Garamond" w:hAnsi="Garamond"/>
          <w:sz w:val="24"/>
          <w:szCs w:val="24"/>
          <w:lang w:val="nl-NL"/>
        </w:rPr>
        <w:t>zoon</w:t>
      </w:r>
      <w:r w:rsidR="009934B2" w:rsidRPr="00BF63DE">
        <w:rPr>
          <w:rFonts w:ascii="Garamond" w:hAnsi="Garamond"/>
          <w:sz w:val="24"/>
          <w:szCs w:val="24"/>
          <w:lang w:val="nl-NL"/>
        </w:rPr>
        <w:t>,</w:t>
      </w:r>
      <w:r w:rsidRPr="00BF63DE">
        <w:rPr>
          <w:rFonts w:ascii="Garamond" w:hAnsi="Garamond"/>
          <w:sz w:val="24"/>
          <w:szCs w:val="24"/>
          <w:lang w:val="nl-NL"/>
        </w:rPr>
        <w:t xml:space="preserve"> zonder in</w:t>
      </w:r>
      <w:r w:rsidR="000D2FE8" w:rsidRPr="00BF63DE">
        <w:rPr>
          <w:rFonts w:ascii="Garamond" w:hAnsi="Garamond"/>
          <w:sz w:val="24"/>
          <w:szCs w:val="24"/>
          <w:lang w:val="nl-NL"/>
        </w:rPr>
        <w:t xml:space="preserve"> enig </w:t>
      </w:r>
      <w:r w:rsidRPr="00BF63DE">
        <w:rPr>
          <w:rFonts w:ascii="Garamond" w:hAnsi="Garamond"/>
          <w:sz w:val="24"/>
          <w:szCs w:val="24"/>
          <w:lang w:val="nl-NL"/>
        </w:rPr>
        <w:t>op</w:t>
      </w:r>
      <w:r w:rsidR="00EF5FD1" w:rsidRPr="00BF63DE">
        <w:rPr>
          <w:rFonts w:ascii="Garamond" w:hAnsi="Garamond"/>
          <w:sz w:val="24"/>
          <w:szCs w:val="24"/>
          <w:lang w:val="nl-NL"/>
        </w:rPr>
        <w:t>zicht</w:t>
      </w:r>
      <w:r w:rsidRPr="00BF63DE">
        <w:rPr>
          <w:rFonts w:ascii="Garamond" w:hAnsi="Garamond"/>
          <w:sz w:val="24"/>
          <w:szCs w:val="24"/>
          <w:lang w:val="nl-NL"/>
        </w:rPr>
        <w:t xml:space="preserve"> wreed te zijn tegen u. </w:t>
      </w:r>
      <w:r w:rsidR="004667FB" w:rsidRPr="00BF63DE">
        <w:rPr>
          <w:rFonts w:ascii="Garamond" w:hAnsi="Garamond"/>
          <w:sz w:val="24"/>
          <w:szCs w:val="24"/>
          <w:lang w:val="nl-NL"/>
        </w:rPr>
        <w:t>Mylord, als</w:t>
      </w:r>
      <w:r w:rsidRPr="00BF63DE">
        <w:rPr>
          <w:rFonts w:ascii="Garamond" w:hAnsi="Garamond"/>
          <w:sz w:val="24"/>
          <w:szCs w:val="24"/>
          <w:lang w:val="nl-NL"/>
        </w:rPr>
        <w:t xml:space="preserve"> ik niet wist</w:t>
      </w:r>
      <w:r w:rsidR="004667FB" w:rsidRPr="00BF63DE">
        <w:rPr>
          <w:rFonts w:ascii="Garamond" w:hAnsi="Garamond"/>
          <w:sz w:val="24"/>
          <w:szCs w:val="24"/>
          <w:lang w:val="nl-NL"/>
        </w:rPr>
        <w:t xml:space="preserve"> </w:t>
      </w:r>
      <w:r w:rsidRPr="00BF63DE">
        <w:rPr>
          <w:rFonts w:ascii="Garamond" w:hAnsi="Garamond"/>
          <w:sz w:val="24"/>
          <w:szCs w:val="24"/>
          <w:lang w:val="nl-NL"/>
        </w:rPr>
        <w:t>dat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 sterker</w:t>
      </w:r>
      <w:r w:rsidR="004667FB" w:rsidRPr="00BF63DE">
        <w:rPr>
          <w:rFonts w:ascii="Garamond" w:hAnsi="Garamond"/>
          <w:sz w:val="24"/>
          <w:szCs w:val="24"/>
          <w:lang w:val="nl-NL"/>
        </w:rPr>
        <w:t>e</w:t>
      </w:r>
      <w:r w:rsidRPr="00BF63DE">
        <w:rPr>
          <w:rFonts w:ascii="Garamond" w:hAnsi="Garamond"/>
          <w:sz w:val="24"/>
          <w:szCs w:val="24"/>
          <w:lang w:val="nl-NL"/>
        </w:rPr>
        <w:t xml:space="preserve"> invloed op u heeft dan alle </w:t>
      </w:r>
      <w:r w:rsidR="00F067A8" w:rsidRPr="00BF63DE">
        <w:rPr>
          <w:rFonts w:ascii="Garamond" w:hAnsi="Garamond"/>
          <w:sz w:val="24"/>
          <w:szCs w:val="24"/>
          <w:lang w:val="nl-NL"/>
        </w:rPr>
        <w:t>werelds</w:t>
      </w:r>
      <w:r w:rsidRPr="00BF63DE">
        <w:rPr>
          <w:rFonts w:ascii="Garamond" w:hAnsi="Garamond"/>
          <w:sz w:val="24"/>
          <w:szCs w:val="24"/>
          <w:lang w:val="nl-NL"/>
        </w:rPr>
        <w:t>e beschouwing en berekening</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w:t>
      </w:r>
      <w:r w:rsidR="00F47AED" w:rsidRPr="00BF63DE">
        <w:rPr>
          <w:rFonts w:ascii="Garamond" w:hAnsi="Garamond"/>
          <w:sz w:val="24"/>
          <w:szCs w:val="24"/>
          <w:lang w:val="nl-NL"/>
        </w:rPr>
        <w:t xml:space="preserve"> u </w:t>
      </w:r>
      <w:r w:rsidRPr="00BF63DE">
        <w:rPr>
          <w:rFonts w:ascii="Garamond" w:hAnsi="Garamond"/>
          <w:sz w:val="24"/>
          <w:szCs w:val="24"/>
          <w:lang w:val="nl-NL"/>
        </w:rPr>
        <w:t xml:space="preserve">uw verlies te minder acht, </w:t>
      </w:r>
      <w:r w:rsidR="004B2D57" w:rsidRPr="00BF63DE">
        <w:rPr>
          <w:rFonts w:ascii="Garamond" w:hAnsi="Garamond"/>
          <w:sz w:val="24"/>
          <w:szCs w:val="24"/>
          <w:lang w:val="nl-NL"/>
        </w:rPr>
        <w:t>doordat</w:t>
      </w:r>
      <w:r w:rsidR="00F47AED" w:rsidRPr="00BF63DE">
        <w:rPr>
          <w:rFonts w:ascii="Garamond" w:hAnsi="Garamond"/>
          <w:sz w:val="24"/>
          <w:szCs w:val="24"/>
          <w:lang w:val="nl-NL"/>
        </w:rPr>
        <w:t xml:space="preserve"> u </w:t>
      </w:r>
      <w:r w:rsidRPr="00BF63DE">
        <w:rPr>
          <w:rFonts w:ascii="Garamond" w:hAnsi="Garamond"/>
          <w:sz w:val="24"/>
          <w:szCs w:val="24"/>
          <w:lang w:val="nl-NL"/>
        </w:rPr>
        <w:t>de winst, die het deel werd van uw beminde zoon</w:t>
      </w:r>
      <w:r w:rsidR="009934B2" w:rsidRPr="00BF63DE">
        <w:rPr>
          <w:rFonts w:ascii="Garamond" w:hAnsi="Garamond"/>
          <w:sz w:val="24"/>
          <w:szCs w:val="24"/>
          <w:lang w:val="nl-NL"/>
        </w:rPr>
        <w:t xml:space="preserve">, zo </w:t>
      </w:r>
      <w:r w:rsidRPr="00BF63DE">
        <w:rPr>
          <w:rFonts w:ascii="Garamond" w:hAnsi="Garamond"/>
          <w:sz w:val="24"/>
          <w:szCs w:val="24"/>
          <w:lang w:val="nl-NL"/>
        </w:rPr>
        <w:t>hoog weet te schatten,</w:t>
      </w:r>
      <w:r w:rsidR="000260AF" w:rsidRPr="00BF63DE">
        <w:rPr>
          <w:rFonts w:ascii="Garamond" w:hAnsi="Garamond"/>
          <w:sz w:val="24"/>
          <w:szCs w:val="24"/>
          <w:lang w:val="nl-NL"/>
        </w:rPr>
        <w:t xml:space="preserve"> zoals </w:t>
      </w:r>
      <w:r w:rsidR="00F47AED" w:rsidRPr="00BF63DE">
        <w:rPr>
          <w:rFonts w:ascii="Garamond" w:hAnsi="Garamond"/>
          <w:sz w:val="24"/>
          <w:szCs w:val="24"/>
          <w:lang w:val="nl-NL"/>
        </w:rPr>
        <w:t xml:space="preserve">u </w:t>
      </w:r>
      <w:r w:rsidR="00026DF6" w:rsidRPr="00BF63DE">
        <w:rPr>
          <w:rFonts w:ascii="Garamond" w:hAnsi="Garamond"/>
          <w:sz w:val="24"/>
          <w:szCs w:val="24"/>
          <w:lang w:val="nl-NL"/>
        </w:rPr>
        <w:t xml:space="preserve">uw </w:t>
      </w:r>
      <w:r w:rsidRPr="00BF63DE">
        <w:rPr>
          <w:rFonts w:ascii="Garamond" w:hAnsi="Garamond"/>
          <w:sz w:val="24"/>
          <w:szCs w:val="24"/>
          <w:lang w:val="nl-NL"/>
        </w:rPr>
        <w:t>droefheid weet ondergeschikt te maken aan onderwerping aan de wil van hem, voor</w:t>
      </w:r>
      <w:r w:rsidR="00026DF6" w:rsidRPr="00BF63DE">
        <w:rPr>
          <w:rFonts w:ascii="Garamond" w:hAnsi="Garamond"/>
          <w:sz w:val="24"/>
          <w:szCs w:val="24"/>
          <w:lang w:val="nl-NL"/>
        </w:rPr>
        <w:t xml:space="preserve"> wie </w:t>
      </w:r>
      <w:r w:rsidRPr="00BF63DE">
        <w:rPr>
          <w:rFonts w:ascii="Garamond" w:hAnsi="Garamond"/>
          <w:sz w:val="24"/>
          <w:szCs w:val="24"/>
          <w:lang w:val="nl-NL"/>
        </w:rPr>
        <w:t>wij allen in ootmoedige gehoorzaamheid het hoofd moeten buigen,</w:t>
      </w:r>
      <w:r w:rsidR="00AB5F82" w:rsidRPr="00BF63DE">
        <w:rPr>
          <w:rFonts w:ascii="Garamond" w:hAnsi="Garamond"/>
          <w:sz w:val="24"/>
          <w:szCs w:val="24"/>
          <w:lang w:val="nl-NL"/>
        </w:rPr>
        <w:t xml:space="preserve"> werkelijk</w:t>
      </w:r>
      <w:r w:rsidRPr="00BF63DE">
        <w:rPr>
          <w:rFonts w:ascii="Garamond" w:hAnsi="Garamond"/>
          <w:sz w:val="24"/>
          <w:szCs w:val="24"/>
          <w:lang w:val="nl-NL"/>
        </w:rPr>
        <w:t>, ik zou er bijna aan kunnen twijfelen</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uw </w:t>
      </w:r>
      <w:r w:rsidR="00634146" w:rsidRPr="00BF63DE">
        <w:rPr>
          <w:rFonts w:ascii="Garamond" w:hAnsi="Garamond"/>
          <w:sz w:val="24"/>
          <w:szCs w:val="24"/>
          <w:lang w:val="nl-NL"/>
        </w:rPr>
        <w:t>Lordship</w:t>
      </w:r>
      <w:r w:rsidRPr="00BF63DE">
        <w:rPr>
          <w:rFonts w:ascii="Garamond" w:hAnsi="Garamond"/>
          <w:sz w:val="24"/>
          <w:szCs w:val="24"/>
          <w:lang w:val="nl-NL"/>
        </w:rPr>
        <w:t xml:space="preserve"> zich onder </w:t>
      </w:r>
      <w:r w:rsidR="002B605A" w:rsidRPr="00BF63DE">
        <w:rPr>
          <w:rFonts w:ascii="Garamond" w:hAnsi="Garamond"/>
          <w:sz w:val="24"/>
          <w:szCs w:val="24"/>
          <w:lang w:val="nl-NL"/>
        </w:rPr>
        <w:t>zo’n</w:t>
      </w:r>
      <w:r w:rsidR="00387D1B" w:rsidRPr="00BF63DE">
        <w:rPr>
          <w:rFonts w:ascii="Garamond" w:hAnsi="Garamond"/>
          <w:sz w:val="24"/>
          <w:szCs w:val="24"/>
          <w:lang w:val="nl-NL"/>
        </w:rPr>
        <w:t xml:space="preserve"> </w:t>
      </w:r>
      <w:r w:rsidRPr="00BF63DE">
        <w:rPr>
          <w:rFonts w:ascii="Garamond" w:hAnsi="Garamond"/>
          <w:sz w:val="24"/>
          <w:szCs w:val="24"/>
          <w:lang w:val="nl-NL"/>
        </w:rPr>
        <w:t>zware beproeving lijdzaam en geduldig gedragen kon.</w:t>
      </w:r>
      <w:r w:rsidR="004667FB" w:rsidRPr="00BF63DE">
        <w:rPr>
          <w:rFonts w:ascii="Garamond" w:hAnsi="Garamond"/>
          <w:sz w:val="24"/>
          <w:szCs w:val="24"/>
          <w:lang w:val="nl-NL"/>
        </w:rPr>
        <w:t xml:space="preserve"> </w:t>
      </w:r>
      <w:r w:rsidRPr="00BF63DE">
        <w:rPr>
          <w:rFonts w:ascii="Garamond" w:hAnsi="Garamond"/>
          <w:sz w:val="24"/>
          <w:szCs w:val="24"/>
          <w:lang w:val="nl-NL"/>
        </w:rPr>
        <w:t>Maar ik weet dat waar</w:t>
      </w:r>
      <w:r w:rsidR="00F47AED" w:rsidRPr="00BF63DE">
        <w:rPr>
          <w:rFonts w:ascii="Garamond" w:hAnsi="Garamond"/>
          <w:sz w:val="24"/>
          <w:szCs w:val="24"/>
          <w:lang w:val="nl-NL"/>
        </w:rPr>
        <w:t xml:space="preserve"> u </w:t>
      </w:r>
      <w:r w:rsidRPr="00BF63DE">
        <w:rPr>
          <w:rFonts w:ascii="Garamond" w:hAnsi="Garamond"/>
          <w:sz w:val="24"/>
          <w:szCs w:val="24"/>
          <w:lang w:val="nl-NL"/>
        </w:rPr>
        <w:t>treurt, het niet is als</w:t>
      </w:r>
      <w:r w:rsidR="00E67952" w:rsidRPr="00BF63DE">
        <w:rPr>
          <w:rFonts w:ascii="Garamond" w:hAnsi="Garamond"/>
          <w:sz w:val="24"/>
          <w:szCs w:val="24"/>
          <w:lang w:val="nl-NL"/>
        </w:rPr>
        <w:t xml:space="preserve"> diegenen </w:t>
      </w:r>
      <w:r w:rsidRPr="00BF63DE">
        <w:rPr>
          <w:rFonts w:ascii="Garamond" w:hAnsi="Garamond"/>
          <w:sz w:val="24"/>
          <w:szCs w:val="24"/>
          <w:lang w:val="nl-NL"/>
        </w:rPr>
        <w:t>die</w:t>
      </w:r>
      <w:r w:rsidR="004B4CDB" w:rsidRPr="00BF63DE">
        <w:rPr>
          <w:rFonts w:ascii="Garamond" w:hAnsi="Garamond"/>
          <w:sz w:val="24"/>
          <w:szCs w:val="24"/>
          <w:lang w:val="nl-NL"/>
        </w:rPr>
        <w:t xml:space="preserve"> geen </w:t>
      </w:r>
      <w:r w:rsidRPr="00BF63DE">
        <w:rPr>
          <w:rFonts w:ascii="Garamond" w:hAnsi="Garamond"/>
          <w:sz w:val="24"/>
          <w:szCs w:val="24"/>
          <w:lang w:val="nl-NL"/>
        </w:rPr>
        <w:t>hoop hebben</w:t>
      </w:r>
      <w:r w:rsidR="00075CF8" w:rsidRPr="00BF63DE">
        <w:rPr>
          <w:rFonts w:ascii="Garamond" w:hAnsi="Garamond"/>
          <w:sz w:val="24"/>
          <w:szCs w:val="24"/>
          <w:lang w:val="nl-NL"/>
        </w:rPr>
        <w:t>,</w:t>
      </w:r>
      <w:r w:rsidRPr="00BF63DE">
        <w:rPr>
          <w:rFonts w:ascii="Garamond" w:hAnsi="Garamond"/>
          <w:sz w:val="24"/>
          <w:szCs w:val="24"/>
          <w:lang w:val="nl-NL"/>
        </w:rPr>
        <w:t xml:space="preserve"> ik weet dat</w:t>
      </w:r>
      <w:r w:rsidR="00F47AED" w:rsidRPr="00BF63DE">
        <w:rPr>
          <w:rFonts w:ascii="Garamond" w:hAnsi="Garamond"/>
          <w:sz w:val="24"/>
          <w:szCs w:val="24"/>
          <w:lang w:val="nl-NL"/>
        </w:rPr>
        <w:t xml:space="preserve"> u </w:t>
      </w:r>
      <w:r w:rsidRPr="00BF63DE">
        <w:rPr>
          <w:rFonts w:ascii="Garamond" w:hAnsi="Garamond"/>
          <w:sz w:val="24"/>
          <w:szCs w:val="24"/>
          <w:lang w:val="nl-NL"/>
        </w:rPr>
        <w:t xml:space="preserve">de wil van </w:t>
      </w:r>
      <w:r w:rsidR="00565C65" w:rsidRPr="00BF63DE">
        <w:rPr>
          <w:rFonts w:ascii="Garamond" w:hAnsi="Garamond"/>
          <w:sz w:val="24"/>
          <w:szCs w:val="24"/>
          <w:lang w:val="nl-NL"/>
        </w:rPr>
        <w:t xml:space="preserve">God </w:t>
      </w:r>
      <w:r w:rsidRPr="00BF63DE">
        <w:rPr>
          <w:rFonts w:ascii="Garamond" w:hAnsi="Garamond"/>
          <w:sz w:val="24"/>
          <w:szCs w:val="24"/>
          <w:lang w:val="nl-NL"/>
        </w:rPr>
        <w:t>erkent in de beschikkingen</w:t>
      </w:r>
      <w:r w:rsidR="00D2537D" w:rsidRPr="00BF63DE">
        <w:rPr>
          <w:rFonts w:ascii="Garamond" w:hAnsi="Garamond"/>
          <w:sz w:val="24"/>
          <w:szCs w:val="24"/>
          <w:lang w:val="nl-NL"/>
        </w:rPr>
        <w:t xml:space="preserve"> van zijn </w:t>
      </w:r>
      <w:r w:rsidRPr="00BF63DE">
        <w:rPr>
          <w:rFonts w:ascii="Garamond" w:hAnsi="Garamond"/>
          <w:sz w:val="24"/>
          <w:szCs w:val="24"/>
          <w:lang w:val="nl-NL"/>
        </w:rPr>
        <w:t>voorzienigheid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w:t>
      </w:r>
      <w:r w:rsidR="00F47AED" w:rsidRPr="00BF63DE">
        <w:rPr>
          <w:rFonts w:ascii="Garamond" w:hAnsi="Garamond"/>
          <w:sz w:val="24"/>
          <w:szCs w:val="24"/>
          <w:lang w:val="nl-NL"/>
        </w:rPr>
        <w:t xml:space="preserve"> u </w:t>
      </w:r>
      <w:r w:rsidRPr="00BF63DE">
        <w:rPr>
          <w:rFonts w:ascii="Garamond" w:hAnsi="Garamond"/>
          <w:sz w:val="24"/>
          <w:szCs w:val="24"/>
          <w:lang w:val="nl-NL"/>
        </w:rPr>
        <w:t xml:space="preserve">gelooft, dat alle dingen </w:t>
      </w:r>
      <w:r w:rsidR="008C61E7" w:rsidRPr="00BF63DE">
        <w:rPr>
          <w:rFonts w:ascii="Garamond" w:hAnsi="Garamond"/>
          <w:sz w:val="24"/>
          <w:szCs w:val="24"/>
          <w:lang w:val="nl-NL"/>
        </w:rPr>
        <w:t>samen</w:t>
      </w:r>
      <w:r w:rsidRPr="00BF63DE">
        <w:rPr>
          <w:rFonts w:ascii="Garamond" w:hAnsi="Garamond"/>
          <w:sz w:val="24"/>
          <w:szCs w:val="24"/>
          <w:lang w:val="nl-NL"/>
        </w:rPr>
        <w:t>werken ten goede, voer</w:t>
      </w:r>
      <w:r w:rsidR="00D31C7F" w:rsidRPr="00BF63DE">
        <w:rPr>
          <w:rFonts w:ascii="Garamond" w:hAnsi="Garamond"/>
          <w:sz w:val="24"/>
          <w:szCs w:val="24"/>
          <w:lang w:val="nl-NL"/>
        </w:rPr>
        <w:t xml:space="preserve"> degenen die </w:t>
      </w:r>
      <w:r w:rsidRPr="00BF63DE">
        <w:rPr>
          <w:rFonts w:ascii="Garamond" w:hAnsi="Garamond"/>
          <w:sz w:val="24"/>
          <w:szCs w:val="24"/>
          <w:lang w:val="nl-NL"/>
        </w:rPr>
        <w:t xml:space="preserve">hem </w:t>
      </w:r>
      <w:r w:rsidR="00EB6D25" w:rsidRPr="00BF63DE">
        <w:rPr>
          <w:rFonts w:ascii="Garamond" w:hAnsi="Garamond"/>
          <w:sz w:val="24"/>
          <w:szCs w:val="24"/>
          <w:lang w:val="nl-NL"/>
        </w:rPr>
        <w:t>vrezen</w:t>
      </w:r>
      <w:r w:rsidRPr="00BF63DE">
        <w:rPr>
          <w:rFonts w:ascii="Garamond" w:hAnsi="Garamond"/>
          <w:sz w:val="24"/>
          <w:szCs w:val="24"/>
          <w:lang w:val="nl-NL"/>
        </w:rPr>
        <w:t>’.</w:t>
      </w:r>
    </w:p>
    <w:p w14:paraId="0A864513" w14:textId="06413DA6"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Henry Cromwell schreef </w:t>
      </w:r>
      <w:r w:rsidR="004667FB" w:rsidRPr="00BF63DE">
        <w:rPr>
          <w:rFonts w:ascii="Garamond" w:hAnsi="Garamond"/>
          <w:sz w:val="24"/>
          <w:szCs w:val="24"/>
          <w:lang w:val="nl-NL"/>
        </w:rPr>
        <w:t>in de</w:t>
      </w:r>
      <w:r w:rsidRPr="00BF63DE">
        <w:rPr>
          <w:rFonts w:ascii="Garamond" w:hAnsi="Garamond"/>
          <w:sz w:val="24"/>
          <w:szCs w:val="24"/>
          <w:lang w:val="nl-NL"/>
        </w:rPr>
        <w:t>zelfde</w:t>
      </w:r>
      <w:r w:rsidR="004667FB" w:rsidRPr="00BF63DE">
        <w:rPr>
          <w:rFonts w:ascii="Garamond" w:hAnsi="Garamond"/>
          <w:sz w:val="24"/>
          <w:szCs w:val="24"/>
          <w:lang w:val="nl-NL"/>
        </w:rPr>
        <w:t xml:space="preserve"> </w:t>
      </w:r>
      <w:r w:rsidRPr="00BF63DE">
        <w:rPr>
          <w:rFonts w:ascii="Garamond" w:hAnsi="Garamond"/>
          <w:sz w:val="24"/>
          <w:szCs w:val="24"/>
          <w:lang w:val="nl-NL"/>
        </w:rPr>
        <w:t xml:space="preserve">tijd aan de gravin van </w:t>
      </w:r>
      <w:r w:rsidR="00D76AC5" w:rsidRPr="00BF63DE">
        <w:rPr>
          <w:rFonts w:ascii="Garamond" w:hAnsi="Garamond"/>
          <w:sz w:val="24"/>
          <w:szCs w:val="24"/>
          <w:lang w:val="nl-NL"/>
        </w:rPr>
        <w:t>D</w:t>
      </w:r>
      <w:r w:rsidRPr="00BF63DE">
        <w:rPr>
          <w:rFonts w:ascii="Garamond" w:hAnsi="Garamond"/>
          <w:sz w:val="24"/>
          <w:szCs w:val="24"/>
          <w:lang w:val="nl-NL"/>
        </w:rPr>
        <w:t>evo</w:t>
      </w:r>
      <w:r w:rsidR="00D76AC5" w:rsidRPr="00BF63DE">
        <w:rPr>
          <w:rFonts w:ascii="Garamond" w:hAnsi="Garamond"/>
          <w:sz w:val="24"/>
          <w:szCs w:val="24"/>
          <w:lang w:val="nl-NL"/>
        </w:rPr>
        <w:t>n</w:t>
      </w:r>
      <w:r w:rsidRPr="00BF63DE">
        <w:rPr>
          <w:rFonts w:ascii="Garamond" w:hAnsi="Garamond"/>
          <w:sz w:val="24"/>
          <w:szCs w:val="24"/>
          <w:lang w:val="nl-NL"/>
        </w:rPr>
        <w:t xml:space="preserve">shire, grootmoeder van </w:t>
      </w:r>
      <w:r w:rsidR="004667FB" w:rsidRPr="00BF63DE">
        <w:rPr>
          <w:rFonts w:ascii="Garamond" w:hAnsi="Garamond"/>
          <w:sz w:val="24"/>
          <w:szCs w:val="24"/>
          <w:lang w:val="nl-NL"/>
        </w:rPr>
        <w:t>Rich</w:t>
      </w:r>
      <w:r w:rsidRPr="00BF63DE">
        <w:rPr>
          <w:rFonts w:ascii="Garamond" w:hAnsi="Garamond"/>
          <w:sz w:val="24"/>
          <w:szCs w:val="24"/>
          <w:lang w:val="nl-NL"/>
        </w:rPr>
        <w:t xml:space="preserve">. </w:t>
      </w:r>
      <w:r w:rsidR="00EF5FD1" w:rsidRPr="00BF63DE">
        <w:rPr>
          <w:rFonts w:ascii="Garamond" w:hAnsi="Garamond"/>
          <w:sz w:val="24"/>
          <w:szCs w:val="24"/>
          <w:lang w:val="nl-NL"/>
        </w:rPr>
        <w:t>‘</w:t>
      </w:r>
      <w:r w:rsidR="00171D24" w:rsidRPr="00BF63DE">
        <w:rPr>
          <w:rFonts w:ascii="Garamond" w:hAnsi="Garamond"/>
          <w:sz w:val="24"/>
          <w:szCs w:val="24"/>
          <w:lang w:val="nl-NL"/>
        </w:rPr>
        <w:t>I</w:t>
      </w:r>
      <w:r w:rsidRPr="00BF63DE">
        <w:rPr>
          <w:rFonts w:ascii="Garamond" w:hAnsi="Garamond"/>
          <w:sz w:val="24"/>
          <w:szCs w:val="24"/>
          <w:lang w:val="nl-NL"/>
        </w:rPr>
        <w:t>k ben overtuigd,’</w:t>
      </w:r>
      <w:r w:rsidR="009934B2" w:rsidRPr="00BF63DE">
        <w:rPr>
          <w:rFonts w:ascii="Garamond" w:hAnsi="Garamond"/>
          <w:sz w:val="24"/>
          <w:szCs w:val="24"/>
          <w:lang w:val="nl-NL"/>
        </w:rPr>
        <w:t xml:space="preserve"> zo </w:t>
      </w:r>
      <w:r w:rsidR="00A32F51" w:rsidRPr="00BF63DE">
        <w:rPr>
          <w:rFonts w:ascii="Garamond" w:hAnsi="Garamond"/>
          <w:sz w:val="24"/>
          <w:szCs w:val="24"/>
          <w:lang w:val="nl-NL"/>
        </w:rPr>
        <w:t>zei hij</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 xml:space="preserve">dat </w:t>
      </w:r>
      <w:r w:rsidR="002561DE" w:rsidRPr="00BF63DE">
        <w:rPr>
          <w:rFonts w:ascii="Garamond" w:hAnsi="Garamond"/>
          <w:sz w:val="24"/>
          <w:szCs w:val="24"/>
          <w:lang w:val="nl-NL"/>
        </w:rPr>
        <w:t>u</w:t>
      </w:r>
      <w:r w:rsidRPr="00BF63DE">
        <w:rPr>
          <w:rFonts w:ascii="Garamond" w:hAnsi="Garamond"/>
          <w:sz w:val="24"/>
          <w:szCs w:val="24"/>
          <w:lang w:val="nl-NL"/>
        </w:rPr>
        <w:t xml:space="preserve">, mevrouw, </w:t>
      </w:r>
      <w:r w:rsidR="00EF5FD1" w:rsidRPr="00BF63DE">
        <w:rPr>
          <w:rFonts w:ascii="Garamond" w:hAnsi="Garamond"/>
          <w:sz w:val="24"/>
          <w:szCs w:val="24"/>
          <w:lang w:val="nl-NL"/>
        </w:rPr>
        <w:t>zozeer</w:t>
      </w:r>
      <w:r w:rsidRPr="00BF63DE">
        <w:rPr>
          <w:rFonts w:ascii="Garamond" w:hAnsi="Garamond"/>
          <w:sz w:val="24"/>
          <w:szCs w:val="24"/>
          <w:lang w:val="nl-NL"/>
        </w:rPr>
        <w:t xml:space="preserve"> </w:t>
      </w:r>
      <w:r w:rsidR="00737C39" w:rsidRPr="00BF63DE">
        <w:rPr>
          <w:rFonts w:ascii="Garamond" w:hAnsi="Garamond"/>
          <w:sz w:val="24"/>
          <w:szCs w:val="24"/>
          <w:lang w:val="nl-NL"/>
        </w:rPr>
        <w:t>Christus</w:t>
      </w:r>
      <w:r w:rsidRPr="00BF63DE">
        <w:rPr>
          <w:rFonts w:ascii="Garamond" w:hAnsi="Garamond"/>
          <w:sz w:val="24"/>
          <w:szCs w:val="24"/>
          <w:lang w:val="nl-NL"/>
        </w:rPr>
        <w:t xml:space="preserve"> hebt </w:t>
      </w:r>
      <w:r w:rsidR="005B67C0" w:rsidRPr="00BF63DE">
        <w:rPr>
          <w:rFonts w:ascii="Garamond" w:hAnsi="Garamond"/>
          <w:sz w:val="24"/>
          <w:szCs w:val="24"/>
          <w:lang w:val="nl-NL"/>
        </w:rPr>
        <w:t>leren</w:t>
      </w:r>
      <w:r w:rsidRPr="00BF63DE">
        <w:rPr>
          <w:rFonts w:ascii="Garamond" w:hAnsi="Garamond"/>
          <w:sz w:val="24"/>
          <w:szCs w:val="24"/>
          <w:lang w:val="nl-NL"/>
        </w:rPr>
        <w:t xml:space="preserve"> kennen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ook de wereld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het heilzame van de beschikkingen </w:t>
      </w:r>
      <w:r w:rsidR="008C61E7" w:rsidRPr="00BF63DE">
        <w:rPr>
          <w:rFonts w:ascii="Garamond" w:hAnsi="Garamond"/>
          <w:sz w:val="24"/>
          <w:szCs w:val="24"/>
          <w:lang w:val="nl-NL"/>
        </w:rPr>
        <w:t>Gods</w:t>
      </w:r>
      <w:r w:rsidRPr="00BF63DE">
        <w:rPr>
          <w:rFonts w:ascii="Garamond" w:hAnsi="Garamond"/>
          <w:sz w:val="24"/>
          <w:szCs w:val="24"/>
          <w:lang w:val="nl-NL"/>
        </w:rPr>
        <w:t>, dat</w:t>
      </w:r>
      <w:r w:rsidR="00F47AED" w:rsidRPr="00BF63DE">
        <w:rPr>
          <w:rFonts w:ascii="Garamond" w:hAnsi="Garamond"/>
          <w:sz w:val="24"/>
          <w:szCs w:val="24"/>
          <w:lang w:val="nl-NL"/>
        </w:rPr>
        <w:t xml:space="preserve"> u </w:t>
      </w:r>
      <w:r w:rsidRPr="00BF63DE">
        <w:rPr>
          <w:rFonts w:ascii="Garamond" w:hAnsi="Garamond"/>
          <w:sz w:val="24"/>
          <w:szCs w:val="24"/>
          <w:lang w:val="nl-NL"/>
        </w:rPr>
        <w:t>in staat</w:t>
      </w:r>
      <w:r w:rsidR="0072073F" w:rsidRPr="00BF63DE">
        <w:rPr>
          <w:rFonts w:ascii="Garamond" w:hAnsi="Garamond"/>
          <w:sz w:val="24"/>
          <w:szCs w:val="24"/>
          <w:lang w:val="nl-NL"/>
        </w:rPr>
        <w:t xml:space="preserve"> bent </w:t>
      </w:r>
      <w:r w:rsidRPr="00BF63DE">
        <w:rPr>
          <w:rFonts w:ascii="Garamond" w:hAnsi="Garamond"/>
          <w:sz w:val="24"/>
          <w:szCs w:val="24"/>
          <w:lang w:val="nl-NL"/>
        </w:rPr>
        <w:t xml:space="preserve">dit kruis te dragen, zelfs boven hetgeen van </w:t>
      </w:r>
      <w:r w:rsidR="005B67C0" w:rsidRPr="00BF63DE">
        <w:rPr>
          <w:rFonts w:ascii="Garamond" w:hAnsi="Garamond"/>
          <w:sz w:val="24"/>
          <w:szCs w:val="24"/>
          <w:lang w:val="nl-NL"/>
        </w:rPr>
        <w:t>vlees</w:t>
      </w:r>
      <w:r w:rsidRPr="00BF63DE">
        <w:rPr>
          <w:rFonts w:ascii="Garamond" w:hAnsi="Garamond"/>
          <w:sz w:val="24"/>
          <w:szCs w:val="24"/>
          <w:lang w:val="nl-NL"/>
        </w:rPr>
        <w:t xml:space="preserve"> en bloed mag verwacht worden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van die </w:t>
      </w:r>
      <w:r w:rsidR="00C02B0B" w:rsidRPr="00BF63DE">
        <w:rPr>
          <w:rFonts w:ascii="Garamond" w:hAnsi="Garamond"/>
          <w:sz w:val="24"/>
          <w:szCs w:val="24"/>
          <w:lang w:val="nl-NL"/>
        </w:rPr>
        <w:t xml:space="preserve">tere </w:t>
      </w:r>
      <w:r w:rsidRPr="00BF63DE">
        <w:rPr>
          <w:rFonts w:ascii="Garamond" w:hAnsi="Garamond"/>
          <w:sz w:val="24"/>
          <w:szCs w:val="24"/>
          <w:lang w:val="nl-NL"/>
        </w:rPr>
        <w:t xml:space="preserve">genegenheid die </w:t>
      </w:r>
      <w:r w:rsidR="00EF5FD1" w:rsidRPr="00BF63DE">
        <w:rPr>
          <w:rFonts w:ascii="Garamond" w:hAnsi="Garamond"/>
          <w:sz w:val="24"/>
          <w:szCs w:val="24"/>
          <w:lang w:val="nl-NL"/>
        </w:rPr>
        <w:t>zozeer</w:t>
      </w:r>
      <w:r w:rsidRPr="00BF63DE">
        <w:rPr>
          <w:rFonts w:ascii="Garamond" w:hAnsi="Garamond"/>
          <w:sz w:val="24"/>
          <w:szCs w:val="24"/>
          <w:lang w:val="nl-NL"/>
        </w:rPr>
        <w:t xml:space="preserve"> de grondtrek is in uw karakter. Zulke overwegingen, mevrouw, zijn ook alleen in staat</w:t>
      </w:r>
      <w:r w:rsidR="003417F6" w:rsidRPr="00BF63DE">
        <w:rPr>
          <w:rFonts w:ascii="Garamond" w:hAnsi="Garamond"/>
          <w:sz w:val="24"/>
          <w:szCs w:val="24"/>
          <w:lang w:val="nl-NL"/>
        </w:rPr>
        <w:t xml:space="preserve"> mijn </w:t>
      </w:r>
      <w:r w:rsidRPr="00BF63DE">
        <w:rPr>
          <w:rFonts w:ascii="Garamond" w:hAnsi="Garamond"/>
          <w:sz w:val="24"/>
          <w:szCs w:val="24"/>
          <w:lang w:val="nl-NL"/>
        </w:rPr>
        <w:t>tranen dr</w:t>
      </w:r>
      <w:r w:rsidR="00EF5FD1" w:rsidRPr="00BF63DE">
        <w:rPr>
          <w:rFonts w:ascii="Garamond" w:hAnsi="Garamond"/>
          <w:sz w:val="24"/>
          <w:szCs w:val="24"/>
          <w:lang w:val="nl-NL"/>
        </w:rPr>
        <w:t>ogen</w:t>
      </w:r>
      <w:r w:rsidRPr="00BF63DE">
        <w:rPr>
          <w:rFonts w:ascii="Garamond" w:hAnsi="Garamond"/>
          <w:sz w:val="24"/>
          <w:szCs w:val="24"/>
          <w:lang w:val="nl-NL"/>
        </w:rPr>
        <w:t>.’ het geeft ons inderdaad voldoening</w:t>
      </w:r>
      <w:r w:rsidR="009934B2" w:rsidRPr="00BF63DE">
        <w:rPr>
          <w:rFonts w:ascii="Garamond" w:hAnsi="Garamond"/>
          <w:sz w:val="24"/>
          <w:szCs w:val="24"/>
          <w:lang w:val="nl-NL"/>
        </w:rPr>
        <w:t>,</w:t>
      </w:r>
      <w:r w:rsidRPr="00BF63DE">
        <w:rPr>
          <w:rFonts w:ascii="Garamond" w:hAnsi="Garamond"/>
          <w:sz w:val="24"/>
          <w:szCs w:val="24"/>
          <w:lang w:val="nl-NL"/>
        </w:rPr>
        <w:t xml:space="preserve"> te zien dat de ijverige zorg van Cromwell om het behoud en de </w:t>
      </w:r>
      <w:r w:rsidR="00E67952" w:rsidRPr="00BF63DE">
        <w:rPr>
          <w:rFonts w:ascii="Garamond" w:hAnsi="Garamond"/>
          <w:sz w:val="24"/>
          <w:szCs w:val="24"/>
          <w:lang w:val="nl-NL"/>
        </w:rPr>
        <w:t>bekering</w:t>
      </w:r>
      <w:r w:rsidR="00D2537D" w:rsidRPr="00BF63DE">
        <w:rPr>
          <w:rFonts w:ascii="Garamond" w:hAnsi="Garamond"/>
          <w:sz w:val="24"/>
          <w:szCs w:val="24"/>
          <w:lang w:val="nl-NL"/>
        </w:rPr>
        <w:t xml:space="preserve"> van zijn </w:t>
      </w:r>
      <w:r w:rsidRPr="00BF63DE">
        <w:rPr>
          <w:rFonts w:ascii="Garamond" w:hAnsi="Garamond"/>
          <w:sz w:val="24"/>
          <w:szCs w:val="24"/>
          <w:lang w:val="nl-NL"/>
        </w:rPr>
        <w:t xml:space="preserve">kinderen uit te werken, althans ten aanzien van </w:t>
      </w:r>
      <w:r w:rsidR="00DE145E" w:rsidRPr="00BF63DE">
        <w:rPr>
          <w:rFonts w:ascii="Garamond" w:hAnsi="Garamond"/>
          <w:sz w:val="24"/>
          <w:szCs w:val="24"/>
          <w:lang w:val="nl-NL"/>
        </w:rPr>
        <w:t>Henry</w:t>
      </w:r>
      <w:r w:rsidRPr="00BF63DE">
        <w:rPr>
          <w:rFonts w:ascii="Garamond" w:hAnsi="Garamond"/>
          <w:sz w:val="24"/>
          <w:szCs w:val="24"/>
          <w:lang w:val="nl-NL"/>
        </w:rPr>
        <w:t xml:space="preserve"> niet vruchteloos is geweest. Wel is waar straalt in de medegedeelde brieven van </w:t>
      </w:r>
      <w:r w:rsidR="00DE145E" w:rsidRPr="00BF63DE">
        <w:rPr>
          <w:rFonts w:ascii="Garamond" w:hAnsi="Garamond"/>
          <w:sz w:val="24"/>
          <w:szCs w:val="24"/>
          <w:lang w:val="nl-NL"/>
        </w:rPr>
        <w:t>Henry</w:t>
      </w:r>
      <w:r w:rsidRPr="00BF63DE">
        <w:rPr>
          <w:rFonts w:ascii="Garamond" w:hAnsi="Garamond"/>
          <w:sz w:val="24"/>
          <w:szCs w:val="24"/>
          <w:lang w:val="nl-NL"/>
        </w:rPr>
        <w:t xml:space="preserve"> Cromwell niet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sterk de </w:t>
      </w:r>
      <w:r w:rsidR="00026DF6" w:rsidRPr="00BF63DE">
        <w:rPr>
          <w:rFonts w:ascii="Garamond" w:hAnsi="Garamond"/>
          <w:sz w:val="24"/>
          <w:szCs w:val="24"/>
          <w:lang w:val="nl-NL"/>
        </w:rPr>
        <w:t>gelovig</w:t>
      </w:r>
      <w:r w:rsidRPr="00BF63DE">
        <w:rPr>
          <w:rFonts w:ascii="Garamond" w:hAnsi="Garamond"/>
          <w:sz w:val="24"/>
          <w:szCs w:val="24"/>
          <w:lang w:val="nl-NL"/>
        </w:rPr>
        <w:t>e overg</w:t>
      </w:r>
      <w:r w:rsidR="004667FB" w:rsidRPr="00BF63DE">
        <w:rPr>
          <w:rFonts w:ascii="Garamond" w:hAnsi="Garamond"/>
          <w:sz w:val="24"/>
          <w:szCs w:val="24"/>
          <w:lang w:val="nl-NL"/>
        </w:rPr>
        <w:t>ave</w:t>
      </w:r>
      <w:r w:rsidRPr="00BF63DE">
        <w:rPr>
          <w:rFonts w:ascii="Garamond" w:hAnsi="Garamond"/>
          <w:sz w:val="24"/>
          <w:szCs w:val="24"/>
          <w:lang w:val="nl-NL"/>
        </w:rPr>
        <w:t xml:space="preserve"> van hart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christelijke individualiteit door</w:t>
      </w:r>
      <w:r w:rsidR="0036427C" w:rsidRPr="00BF63DE">
        <w:rPr>
          <w:rFonts w:ascii="Garamond" w:hAnsi="Garamond"/>
          <w:sz w:val="24"/>
          <w:szCs w:val="24"/>
          <w:lang w:val="nl-NL"/>
        </w:rPr>
        <w:t xml:space="preserve"> die</w:t>
      </w:r>
      <w:r w:rsidRPr="00BF63DE">
        <w:rPr>
          <w:rFonts w:ascii="Garamond" w:hAnsi="Garamond"/>
          <w:sz w:val="24"/>
          <w:szCs w:val="24"/>
          <w:lang w:val="nl-NL"/>
        </w:rPr>
        <w:t xml:space="preserve"> wij in de brieven van </w:t>
      </w:r>
      <w:r w:rsidR="009934B2" w:rsidRPr="00BF63DE">
        <w:rPr>
          <w:rFonts w:ascii="Garamond" w:hAnsi="Garamond"/>
          <w:sz w:val="24"/>
          <w:szCs w:val="24"/>
          <w:lang w:val="nl-NL"/>
        </w:rPr>
        <w:t>Oliver</w:t>
      </w:r>
      <w:r w:rsidRPr="00BF63DE">
        <w:rPr>
          <w:rFonts w:ascii="Garamond" w:hAnsi="Garamond"/>
          <w:sz w:val="24"/>
          <w:szCs w:val="24"/>
          <w:lang w:val="nl-NL"/>
        </w:rPr>
        <w:t xml:space="preserve"> opmerken</w:t>
      </w:r>
      <w:r w:rsidR="00075CF8" w:rsidRPr="00BF63DE">
        <w:rPr>
          <w:rFonts w:ascii="Garamond" w:hAnsi="Garamond"/>
          <w:sz w:val="24"/>
          <w:szCs w:val="24"/>
          <w:lang w:val="nl-NL"/>
        </w:rPr>
        <w:t>,</w:t>
      </w:r>
      <w:r w:rsidRPr="00BF63DE">
        <w:rPr>
          <w:rFonts w:ascii="Garamond" w:hAnsi="Garamond"/>
          <w:sz w:val="24"/>
          <w:szCs w:val="24"/>
          <w:lang w:val="nl-NL"/>
        </w:rPr>
        <w:t xml:space="preserve"> maar er is </w:t>
      </w:r>
      <w:r w:rsidR="004F2372" w:rsidRPr="00BF63DE">
        <w:rPr>
          <w:rFonts w:ascii="Garamond" w:hAnsi="Garamond"/>
          <w:sz w:val="24"/>
          <w:szCs w:val="24"/>
          <w:lang w:val="nl-NL"/>
        </w:rPr>
        <w:t>toch</w:t>
      </w:r>
      <w:r w:rsidRPr="00BF63DE">
        <w:rPr>
          <w:rFonts w:ascii="Garamond" w:hAnsi="Garamond"/>
          <w:sz w:val="24"/>
          <w:szCs w:val="24"/>
          <w:lang w:val="nl-NL"/>
        </w:rPr>
        <w:t xml:space="preserve"> genoeg </w:t>
      </w:r>
      <w:r w:rsidR="004667FB" w:rsidRPr="00BF63DE">
        <w:rPr>
          <w:rFonts w:ascii="Garamond" w:hAnsi="Garamond"/>
          <w:sz w:val="24"/>
          <w:szCs w:val="24"/>
          <w:lang w:val="nl-NL"/>
        </w:rPr>
        <w:t>om</w:t>
      </w:r>
      <w:r w:rsidRPr="00BF63DE">
        <w:rPr>
          <w:rFonts w:ascii="Garamond" w:hAnsi="Garamond"/>
          <w:sz w:val="24"/>
          <w:szCs w:val="24"/>
          <w:lang w:val="nl-NL"/>
        </w:rPr>
        <w:t xml:space="preserve"> ons te </w:t>
      </w:r>
      <w:r w:rsidR="004667FB" w:rsidRPr="00BF63DE">
        <w:rPr>
          <w:rFonts w:ascii="Garamond" w:hAnsi="Garamond"/>
          <w:sz w:val="24"/>
          <w:szCs w:val="24"/>
          <w:lang w:val="nl-NL"/>
        </w:rPr>
        <w:t>lat</w:t>
      </w:r>
      <w:r w:rsidRPr="00BF63DE">
        <w:rPr>
          <w:rFonts w:ascii="Garamond" w:hAnsi="Garamond"/>
          <w:sz w:val="24"/>
          <w:szCs w:val="24"/>
          <w:lang w:val="nl-NL"/>
        </w:rPr>
        <w:t>en aannemen, dat hij de vrome zoon is geweest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vromen vader.</w:t>
      </w:r>
    </w:p>
    <w:p w14:paraId="0B003F04" w14:textId="3E7765CB" w:rsidR="008F7742" w:rsidRPr="00BF63DE" w:rsidRDefault="008C61E7" w:rsidP="00E66D97">
      <w:pPr>
        <w:spacing w:after="240"/>
        <w:jc w:val="both"/>
        <w:rPr>
          <w:rFonts w:ascii="Garamond" w:hAnsi="Garamond"/>
          <w:sz w:val="24"/>
          <w:szCs w:val="24"/>
          <w:lang w:val="nl-NL"/>
        </w:rPr>
      </w:pPr>
      <w:r w:rsidRPr="00BF63DE">
        <w:rPr>
          <w:rFonts w:ascii="Garamond" w:hAnsi="Garamond"/>
          <w:sz w:val="24"/>
          <w:szCs w:val="24"/>
          <w:lang w:val="nl-NL"/>
        </w:rPr>
        <w:t xml:space="preserve">Echter, </w:t>
      </w:r>
      <w:r w:rsidR="008F7742" w:rsidRPr="00BF63DE">
        <w:rPr>
          <w:rFonts w:ascii="Garamond" w:hAnsi="Garamond"/>
          <w:sz w:val="24"/>
          <w:szCs w:val="24"/>
          <w:lang w:val="nl-NL"/>
        </w:rPr>
        <w:t xml:space="preserve">het hart van Cromwell werd door nog een ander huiselijk leed gegriefd. Lady </w:t>
      </w:r>
      <w:r w:rsidR="00276956" w:rsidRPr="00BF63DE">
        <w:rPr>
          <w:rFonts w:ascii="Garamond" w:hAnsi="Garamond"/>
          <w:sz w:val="24"/>
          <w:szCs w:val="24"/>
          <w:lang w:val="nl-NL"/>
        </w:rPr>
        <w:t>Claypole</w:t>
      </w:r>
      <w:r w:rsidR="008F7742" w:rsidRPr="00BF63DE">
        <w:rPr>
          <w:rFonts w:ascii="Garamond" w:hAnsi="Garamond"/>
          <w:sz w:val="24"/>
          <w:szCs w:val="24"/>
          <w:lang w:val="nl-NL"/>
        </w:rPr>
        <w:t xml:space="preserve"> namelijk,</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meest geliefde dochter, werd op het paleis van </w:t>
      </w:r>
      <w:r w:rsidR="00E3365B" w:rsidRPr="00BF63DE">
        <w:rPr>
          <w:rFonts w:ascii="Garamond" w:hAnsi="Garamond"/>
          <w:sz w:val="24"/>
          <w:szCs w:val="24"/>
          <w:lang w:val="nl-NL"/>
        </w:rPr>
        <w:t>Hampton Court</w:t>
      </w:r>
      <w:r w:rsidR="008F7742" w:rsidRPr="00BF63DE">
        <w:rPr>
          <w:rFonts w:ascii="Garamond" w:hAnsi="Garamond"/>
          <w:sz w:val="24"/>
          <w:szCs w:val="24"/>
          <w:lang w:val="nl-NL"/>
        </w:rPr>
        <w:t xml:space="preserve"> door</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hevige ziekte aangetast. Veertien dagen lang was de bedroefde vader buiten staat om</w:t>
      </w:r>
      <w:r w:rsidR="000D2FE8" w:rsidRPr="00BF63DE">
        <w:rPr>
          <w:rFonts w:ascii="Garamond" w:hAnsi="Garamond"/>
          <w:sz w:val="24"/>
          <w:szCs w:val="24"/>
          <w:lang w:val="nl-NL"/>
        </w:rPr>
        <w:t xml:space="preserve"> enig </w:t>
      </w:r>
      <w:r w:rsidR="008F7742" w:rsidRPr="00BF63DE">
        <w:rPr>
          <w:rFonts w:ascii="Garamond" w:hAnsi="Garamond"/>
          <w:sz w:val="24"/>
          <w:szCs w:val="24"/>
          <w:lang w:val="nl-NL"/>
        </w:rPr>
        <w:t>deel aan staatszaken te nemen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verliet hij de sponde van de kranke geen </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blik. </w:t>
      </w:r>
      <w:r w:rsidR="00382F5E" w:rsidRPr="00BF63DE">
        <w:rPr>
          <w:rFonts w:ascii="Garamond" w:hAnsi="Garamond"/>
          <w:sz w:val="24"/>
          <w:szCs w:val="24"/>
          <w:lang w:val="nl-NL"/>
        </w:rPr>
        <w:t>Op</w:t>
      </w:r>
      <w:r w:rsidR="008F7742" w:rsidRPr="00BF63DE">
        <w:rPr>
          <w:rFonts w:ascii="Garamond" w:hAnsi="Garamond"/>
          <w:sz w:val="24"/>
          <w:szCs w:val="24"/>
          <w:lang w:val="nl-NL"/>
        </w:rPr>
        <w:t xml:space="preserve"> 6</w:t>
      </w:r>
      <w:r w:rsidR="00A32F51" w:rsidRPr="00BF63DE">
        <w:rPr>
          <w:rFonts w:ascii="Garamond" w:hAnsi="Garamond"/>
          <w:sz w:val="24"/>
          <w:szCs w:val="24"/>
          <w:lang w:val="nl-NL"/>
        </w:rPr>
        <w:t> </w:t>
      </w:r>
      <w:r w:rsidR="008F7742" w:rsidRPr="00BF63DE">
        <w:rPr>
          <w:rFonts w:ascii="Garamond" w:hAnsi="Garamond"/>
          <w:sz w:val="24"/>
          <w:szCs w:val="24"/>
          <w:lang w:val="nl-NL"/>
        </w:rPr>
        <w:t xml:space="preserve">augustus stierf </w:t>
      </w:r>
      <w:r w:rsidR="00BA09B6" w:rsidRPr="00BF63DE">
        <w:rPr>
          <w:rFonts w:ascii="Garamond" w:hAnsi="Garamond"/>
          <w:sz w:val="24"/>
          <w:szCs w:val="24"/>
          <w:lang w:val="nl-NL"/>
        </w:rPr>
        <w:t>Elizabeth</w:t>
      </w:r>
      <w:r w:rsidR="008F7742" w:rsidRPr="00BF63DE">
        <w:rPr>
          <w:rFonts w:ascii="Garamond" w:hAnsi="Garamond"/>
          <w:sz w:val="24"/>
          <w:szCs w:val="24"/>
          <w:lang w:val="nl-NL"/>
        </w:rPr>
        <w:t>. Cromwell was door</w:t>
      </w:r>
      <w:r w:rsidR="00630D35" w:rsidRPr="00BF63DE">
        <w:rPr>
          <w:rFonts w:ascii="Garamond" w:hAnsi="Garamond"/>
          <w:sz w:val="24"/>
          <w:szCs w:val="24"/>
          <w:lang w:val="nl-NL"/>
        </w:rPr>
        <w:t xml:space="preserve"> deze </w:t>
      </w:r>
      <w:r w:rsidR="008F7742" w:rsidRPr="00BF63DE">
        <w:rPr>
          <w:rFonts w:ascii="Garamond" w:hAnsi="Garamond"/>
          <w:sz w:val="24"/>
          <w:szCs w:val="24"/>
          <w:lang w:val="nl-NL"/>
        </w:rPr>
        <w:t>slag als verpletterd</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hij vond sterkte in datgene wat de troost</w:t>
      </w:r>
      <w:r w:rsidR="00F91462" w:rsidRPr="00BF63DE">
        <w:rPr>
          <w:rFonts w:ascii="Garamond" w:hAnsi="Garamond"/>
          <w:sz w:val="24"/>
          <w:szCs w:val="24"/>
          <w:lang w:val="nl-NL"/>
        </w:rPr>
        <w:t xml:space="preserve"> van de </w:t>
      </w:r>
      <w:r w:rsidR="008F7742" w:rsidRPr="00BF63DE">
        <w:rPr>
          <w:rFonts w:ascii="Garamond" w:hAnsi="Garamond"/>
          <w:sz w:val="24"/>
          <w:szCs w:val="24"/>
          <w:lang w:val="nl-NL"/>
        </w:rPr>
        <w:t>christen uitmaakt. Hij begaf zich naar zijn kabinet, verzocht dat men hem</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w:t>
      </w:r>
      <w:r w:rsidR="0006302F" w:rsidRPr="00BF63DE">
        <w:rPr>
          <w:rFonts w:ascii="Garamond" w:hAnsi="Garamond"/>
          <w:sz w:val="24"/>
          <w:szCs w:val="24"/>
          <w:lang w:val="nl-NL"/>
        </w:rPr>
        <w:t>Bijbel</w:t>
      </w:r>
      <w:r w:rsidR="008F7742" w:rsidRPr="00BF63DE">
        <w:rPr>
          <w:rFonts w:ascii="Garamond" w:hAnsi="Garamond"/>
          <w:sz w:val="24"/>
          <w:szCs w:val="24"/>
          <w:lang w:val="nl-NL"/>
        </w:rPr>
        <w:t xml:space="preserve"> geven zou</w:t>
      </w:r>
      <w:r w:rsidR="00D76AC5" w:rsidRPr="00BF63DE">
        <w:rPr>
          <w:rFonts w:ascii="Garamond" w:hAnsi="Garamond"/>
          <w:sz w:val="24"/>
          <w:szCs w:val="24"/>
          <w:lang w:val="nl-NL"/>
        </w:rPr>
        <w:t xml:space="preserve"> e</w:t>
      </w:r>
      <w:r w:rsidR="008F7742" w:rsidRPr="00BF63DE">
        <w:rPr>
          <w:rFonts w:ascii="Garamond" w:hAnsi="Garamond"/>
          <w:sz w:val="24"/>
          <w:szCs w:val="24"/>
          <w:lang w:val="nl-NL"/>
        </w:rPr>
        <w:t>n deed zich nu door</w:t>
      </w:r>
      <w:r w:rsidR="009934B2" w:rsidRPr="00BF63DE">
        <w:rPr>
          <w:rFonts w:ascii="Garamond" w:hAnsi="Garamond"/>
          <w:sz w:val="24"/>
          <w:szCs w:val="24"/>
          <w:lang w:val="nl-NL"/>
        </w:rPr>
        <w:t xml:space="preserve"> een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godvru</w:t>
      </w:r>
      <w:r w:rsidR="008F7742" w:rsidRPr="00BF63DE">
        <w:rPr>
          <w:rFonts w:ascii="Garamond" w:hAnsi="Garamond"/>
          <w:sz w:val="24"/>
          <w:szCs w:val="24"/>
          <w:lang w:val="nl-NL"/>
        </w:rPr>
        <w:t>chtig vriend, die zich bij hem bevond, vers 11</w:t>
      </w:r>
      <w:r w:rsidR="009934B2" w:rsidRPr="00BF63DE">
        <w:rPr>
          <w:rFonts w:ascii="Garamond" w:hAnsi="Garamond"/>
          <w:sz w:val="24"/>
          <w:szCs w:val="24"/>
          <w:lang w:val="nl-NL"/>
        </w:rPr>
        <w:t>,</w:t>
      </w:r>
      <w:r w:rsidR="008F7742" w:rsidRPr="00BF63DE">
        <w:rPr>
          <w:rFonts w:ascii="Garamond" w:hAnsi="Garamond"/>
          <w:sz w:val="24"/>
          <w:szCs w:val="24"/>
          <w:lang w:val="nl-NL"/>
        </w:rPr>
        <w:t xml:space="preserve"> 12 en 13 voorlezen uit het 41</w:t>
      </w:r>
      <w:r w:rsidR="00A32F51" w:rsidRPr="00BF63DE">
        <w:rPr>
          <w:rFonts w:ascii="Garamond" w:hAnsi="Garamond"/>
          <w:sz w:val="24"/>
          <w:szCs w:val="24"/>
          <w:vertAlign w:val="superscript"/>
          <w:lang w:val="nl-NL"/>
        </w:rPr>
        <w:t>e</w:t>
      </w:r>
      <w:r w:rsidR="00A32F51" w:rsidRPr="00BF63DE">
        <w:rPr>
          <w:rFonts w:ascii="Garamond" w:hAnsi="Garamond"/>
          <w:sz w:val="24"/>
          <w:szCs w:val="24"/>
          <w:lang w:val="nl-NL"/>
        </w:rPr>
        <w:t xml:space="preserve"> </w:t>
      </w:r>
      <w:r w:rsidR="008F7742" w:rsidRPr="00BF63DE">
        <w:rPr>
          <w:rFonts w:ascii="Garamond" w:hAnsi="Garamond"/>
          <w:sz w:val="24"/>
          <w:szCs w:val="24"/>
          <w:lang w:val="nl-NL"/>
        </w:rPr>
        <w:t>hoofd</w:t>
      </w:r>
      <w:r w:rsidR="00A32F51" w:rsidRPr="00BF63DE">
        <w:rPr>
          <w:rFonts w:ascii="Garamond" w:hAnsi="Garamond"/>
          <w:sz w:val="24"/>
          <w:szCs w:val="24"/>
          <w:lang w:val="nl-NL"/>
        </w:rPr>
        <w:t xml:space="preserve">stuk </w:t>
      </w:r>
      <w:r w:rsidR="008F7742" w:rsidRPr="00BF63DE">
        <w:rPr>
          <w:rFonts w:ascii="Garamond" w:hAnsi="Garamond"/>
          <w:sz w:val="24"/>
          <w:szCs w:val="24"/>
          <w:lang w:val="nl-NL"/>
        </w:rPr>
        <w:t xml:space="preserve">van de brief aan de </w:t>
      </w:r>
      <w:r w:rsidR="004667FB" w:rsidRPr="00BF63DE">
        <w:rPr>
          <w:rFonts w:ascii="Garamond" w:hAnsi="Garamond"/>
          <w:sz w:val="24"/>
          <w:szCs w:val="24"/>
          <w:lang w:val="nl-NL"/>
        </w:rPr>
        <w:t>Fi</w:t>
      </w:r>
      <w:r w:rsidR="008F7742" w:rsidRPr="00BF63DE">
        <w:rPr>
          <w:rFonts w:ascii="Garamond" w:hAnsi="Garamond"/>
          <w:sz w:val="24"/>
          <w:szCs w:val="24"/>
          <w:lang w:val="nl-NL"/>
        </w:rPr>
        <w:t>lippenzen</w:t>
      </w:r>
      <w:r w:rsidR="005B67C0" w:rsidRPr="00BF63DE">
        <w:rPr>
          <w:rFonts w:ascii="Garamond" w:hAnsi="Garamond"/>
          <w:sz w:val="24"/>
          <w:szCs w:val="24"/>
          <w:lang w:val="nl-NL"/>
        </w:rPr>
        <w:t>: ‘</w:t>
      </w:r>
      <w:r w:rsidR="004667FB" w:rsidRPr="00BF63DE">
        <w:rPr>
          <w:rFonts w:ascii="Garamond" w:hAnsi="Garamond"/>
          <w:sz w:val="24"/>
          <w:szCs w:val="24"/>
          <w:lang w:val="nl-NL"/>
        </w:rPr>
        <w:t>I</w:t>
      </w:r>
      <w:r w:rsidR="008F7742" w:rsidRPr="00BF63DE">
        <w:rPr>
          <w:rFonts w:ascii="Garamond" w:hAnsi="Garamond"/>
          <w:sz w:val="24"/>
          <w:szCs w:val="24"/>
          <w:lang w:val="nl-NL"/>
        </w:rPr>
        <w:t>k heb geleerd vergenoegd te zijn in hetgeen ik ben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ik weet </w:t>
      </w:r>
      <w:r w:rsidR="00FE3968" w:rsidRPr="00BF63DE">
        <w:rPr>
          <w:rFonts w:ascii="Garamond" w:hAnsi="Garamond"/>
          <w:sz w:val="24"/>
          <w:szCs w:val="24"/>
          <w:lang w:val="nl-NL"/>
        </w:rPr>
        <w:t>vernederd</w:t>
      </w:r>
      <w:r w:rsidR="008F7742" w:rsidRPr="00BF63DE">
        <w:rPr>
          <w:rFonts w:ascii="Garamond" w:hAnsi="Garamond"/>
          <w:sz w:val="24"/>
          <w:szCs w:val="24"/>
          <w:lang w:val="nl-NL"/>
        </w:rPr>
        <w:t xml:space="preserve"> te worden, ik weet ook overvloed te hebben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alle</w:t>
      </w:r>
      <w:r w:rsidR="00D76AC5" w:rsidRPr="00BF63DE">
        <w:rPr>
          <w:rFonts w:ascii="Garamond" w:hAnsi="Garamond"/>
          <w:sz w:val="24"/>
          <w:szCs w:val="24"/>
          <w:lang w:val="nl-NL"/>
        </w:rPr>
        <w:t>s</w:t>
      </w:r>
      <w:r w:rsidR="008F7742" w:rsidRPr="00BF63DE">
        <w:rPr>
          <w:rFonts w:ascii="Garamond" w:hAnsi="Garamond"/>
          <w:sz w:val="24"/>
          <w:szCs w:val="24"/>
          <w:lang w:val="nl-NL"/>
        </w:rPr>
        <w:t xml:space="preserve">zins en in alles ben ik onderwezen, beide verzadigd te zijn en honger te lijden, beide overvloed te hebben en gebrek te lijden. </w:t>
      </w:r>
      <w:r w:rsidR="00A32F51" w:rsidRPr="00BF63DE">
        <w:rPr>
          <w:rFonts w:ascii="Garamond" w:hAnsi="Garamond"/>
          <w:sz w:val="24"/>
          <w:szCs w:val="24"/>
          <w:lang w:val="nl-NL"/>
        </w:rPr>
        <w:t>I</w:t>
      </w:r>
      <w:r w:rsidR="008F7742" w:rsidRPr="00BF63DE">
        <w:rPr>
          <w:rFonts w:ascii="Garamond" w:hAnsi="Garamond"/>
          <w:sz w:val="24"/>
          <w:szCs w:val="24"/>
          <w:lang w:val="nl-NL"/>
        </w:rPr>
        <w:t xml:space="preserve">k vermag alle dingen door </w:t>
      </w:r>
      <w:r w:rsidR="00737C39" w:rsidRPr="00BF63DE">
        <w:rPr>
          <w:rFonts w:ascii="Garamond" w:hAnsi="Garamond"/>
          <w:sz w:val="24"/>
          <w:szCs w:val="24"/>
          <w:lang w:val="nl-NL"/>
        </w:rPr>
        <w:t>Christus</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mij kracht geeft.’</w:t>
      </w:r>
    </w:p>
    <w:p w14:paraId="237E2764" w14:textId="0C1C2C16"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Toen deze verzen gelezen waren, sprak de diep bedroefde vader</w:t>
      </w:r>
      <w:r w:rsidR="005B67C0" w:rsidRPr="00BF63DE">
        <w:rPr>
          <w:rFonts w:ascii="Garamond" w:hAnsi="Garamond"/>
          <w:sz w:val="24"/>
          <w:szCs w:val="24"/>
          <w:lang w:val="nl-NL"/>
        </w:rPr>
        <w:t>: ‘</w:t>
      </w:r>
      <w:r w:rsidRPr="00BF63DE">
        <w:rPr>
          <w:rFonts w:ascii="Garamond" w:hAnsi="Garamond"/>
          <w:sz w:val="24"/>
          <w:szCs w:val="24"/>
          <w:lang w:val="nl-NL"/>
        </w:rPr>
        <w:t>deze woorden van de schrift hebben mij nog eens,</w:t>
      </w:r>
      <w:r w:rsidR="00387D1B" w:rsidRPr="00BF63DE">
        <w:rPr>
          <w:rFonts w:ascii="Garamond" w:hAnsi="Garamond"/>
          <w:sz w:val="24"/>
          <w:szCs w:val="24"/>
          <w:lang w:val="nl-NL"/>
        </w:rPr>
        <w:t xml:space="preserve"> </w:t>
      </w:r>
      <w:r w:rsidRPr="00BF63DE">
        <w:rPr>
          <w:rFonts w:ascii="Garamond" w:hAnsi="Garamond"/>
          <w:sz w:val="24"/>
          <w:szCs w:val="24"/>
          <w:lang w:val="nl-NL"/>
        </w:rPr>
        <w:t>het is vele jaren geleden</w:t>
      </w:r>
      <w:r w:rsidR="00387D1B" w:rsidRPr="00BF63DE">
        <w:rPr>
          <w:rFonts w:ascii="Garamond" w:hAnsi="Garamond"/>
          <w:sz w:val="24"/>
          <w:szCs w:val="24"/>
          <w:lang w:val="nl-NL"/>
        </w:rPr>
        <w:t xml:space="preserve"> </w:t>
      </w:r>
      <w:r w:rsidRPr="00BF63DE">
        <w:rPr>
          <w:rFonts w:ascii="Garamond" w:hAnsi="Garamond"/>
          <w:sz w:val="24"/>
          <w:szCs w:val="24"/>
          <w:lang w:val="nl-NL"/>
        </w:rPr>
        <w:t xml:space="preserve">ik mag zeggen het leven gered. Het was bij de dood van </w:t>
      </w:r>
      <w:r w:rsidR="000D2FE8" w:rsidRPr="00BF63DE">
        <w:rPr>
          <w:rFonts w:ascii="Garamond" w:hAnsi="Garamond"/>
          <w:sz w:val="24"/>
          <w:szCs w:val="24"/>
          <w:lang w:val="nl-NL"/>
        </w:rPr>
        <w:t>mijn</w:t>
      </w:r>
      <w:r w:rsidRPr="00BF63DE">
        <w:rPr>
          <w:rFonts w:ascii="Garamond" w:hAnsi="Garamond"/>
          <w:sz w:val="24"/>
          <w:szCs w:val="24"/>
          <w:lang w:val="nl-NL"/>
        </w:rPr>
        <w:t xml:space="preserve"> oudsten zoon</w:t>
      </w:r>
      <w:r w:rsidR="009934B2" w:rsidRPr="00BF63DE">
        <w:rPr>
          <w:rFonts w:ascii="Garamond" w:hAnsi="Garamond"/>
          <w:sz w:val="24"/>
          <w:szCs w:val="24"/>
          <w:lang w:val="nl-NL"/>
        </w:rPr>
        <w:t>,</w:t>
      </w:r>
      <w:r w:rsidRPr="00BF63DE">
        <w:rPr>
          <w:rFonts w:ascii="Garamond" w:hAnsi="Garamond"/>
          <w:sz w:val="24"/>
          <w:szCs w:val="24"/>
          <w:lang w:val="nl-NL"/>
        </w:rPr>
        <w:t xml:space="preserve"> de </w:t>
      </w:r>
      <w:r w:rsidR="00DE145E" w:rsidRPr="00BF63DE">
        <w:rPr>
          <w:rFonts w:ascii="Garamond" w:hAnsi="Garamond"/>
          <w:sz w:val="24"/>
          <w:szCs w:val="24"/>
          <w:lang w:val="nl-NL"/>
        </w:rPr>
        <w:t>jeugdige</w:t>
      </w:r>
      <w:r w:rsidRPr="00BF63DE">
        <w:rPr>
          <w:rFonts w:ascii="Garamond" w:hAnsi="Garamond"/>
          <w:sz w:val="24"/>
          <w:szCs w:val="24"/>
          <w:lang w:val="nl-NL"/>
        </w:rPr>
        <w:t xml:space="preserve"> </w:t>
      </w:r>
      <w:r w:rsidR="009934B2" w:rsidRPr="00BF63DE">
        <w:rPr>
          <w:rFonts w:ascii="Garamond" w:hAnsi="Garamond"/>
          <w:sz w:val="24"/>
          <w:szCs w:val="24"/>
          <w:lang w:val="nl-NL"/>
        </w:rPr>
        <w:t>Oliver</w:t>
      </w:r>
      <w:r w:rsidRPr="00BF63DE">
        <w:rPr>
          <w:rFonts w:ascii="Garamond" w:hAnsi="Garamond"/>
          <w:sz w:val="24"/>
          <w:szCs w:val="24"/>
          <w:lang w:val="nl-NL"/>
        </w:rPr>
        <w:t xml:space="preserve">. </w:t>
      </w:r>
      <w:r w:rsidR="00394A16" w:rsidRPr="00BF63DE">
        <w:rPr>
          <w:rFonts w:ascii="Garamond" w:hAnsi="Garamond"/>
          <w:sz w:val="24"/>
          <w:szCs w:val="24"/>
          <w:lang w:val="nl-NL"/>
        </w:rPr>
        <w:t>O,</w:t>
      </w:r>
      <w:r w:rsidRPr="00BF63DE">
        <w:rPr>
          <w:rFonts w:ascii="Garamond" w:hAnsi="Garamond"/>
          <w:sz w:val="24"/>
          <w:szCs w:val="24"/>
          <w:lang w:val="nl-NL"/>
        </w:rPr>
        <w:t xml:space="preserve"> zijn sterven ging mij als een zwaard door de ziel</w:t>
      </w:r>
      <w:r w:rsidR="009934B2" w:rsidRPr="00BF63DE">
        <w:rPr>
          <w:rFonts w:ascii="Garamond" w:hAnsi="Garamond"/>
          <w:sz w:val="24"/>
          <w:szCs w:val="24"/>
          <w:lang w:val="nl-NL"/>
        </w:rPr>
        <w:t>!</w:t>
      </w:r>
      <w:r w:rsidRPr="00BF63DE">
        <w:rPr>
          <w:rFonts w:ascii="Garamond" w:hAnsi="Garamond"/>
          <w:sz w:val="24"/>
          <w:szCs w:val="24"/>
          <w:lang w:val="nl-NL"/>
        </w:rPr>
        <w:t>’</w:t>
      </w:r>
      <w:r w:rsidR="00387D1B" w:rsidRPr="00BF63DE">
        <w:rPr>
          <w:rFonts w:ascii="Garamond" w:hAnsi="Garamond"/>
          <w:sz w:val="24"/>
          <w:szCs w:val="24"/>
          <w:lang w:val="nl-NL"/>
        </w:rPr>
        <w:t xml:space="preserve"> </w:t>
      </w:r>
      <w:r w:rsidRPr="00BF63DE">
        <w:rPr>
          <w:rFonts w:ascii="Garamond" w:hAnsi="Garamond"/>
          <w:sz w:val="24"/>
          <w:szCs w:val="24"/>
          <w:lang w:val="nl-NL"/>
        </w:rPr>
        <w:t>reeds aan de avond van zijn leven, herinnerde dus Cromwell zich noch geheel duidelijk de diepe, grievende smart, die hij eenmaal ondervonden had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welke de </w:t>
      </w:r>
      <w:r w:rsidR="0006302F" w:rsidRPr="00BF63DE">
        <w:rPr>
          <w:rFonts w:ascii="Garamond" w:hAnsi="Garamond"/>
          <w:sz w:val="24"/>
          <w:szCs w:val="24"/>
          <w:lang w:val="nl-NL"/>
        </w:rPr>
        <w:t>Bijbel</w:t>
      </w:r>
      <w:r w:rsidRPr="00BF63DE">
        <w:rPr>
          <w:rFonts w:ascii="Garamond" w:hAnsi="Garamond"/>
          <w:sz w:val="24"/>
          <w:szCs w:val="24"/>
          <w:lang w:val="nl-NL"/>
        </w:rPr>
        <w:t xml:space="preserve"> noemt </w:t>
      </w:r>
      <w:r w:rsidR="00EF5FD1" w:rsidRPr="00BF63DE">
        <w:rPr>
          <w:rFonts w:ascii="Garamond" w:hAnsi="Garamond"/>
          <w:sz w:val="24"/>
          <w:szCs w:val="24"/>
          <w:lang w:val="nl-NL"/>
        </w:rPr>
        <w:t>‘</w:t>
      </w:r>
      <w:r w:rsidRPr="00BF63DE">
        <w:rPr>
          <w:rFonts w:ascii="Garamond" w:hAnsi="Garamond"/>
          <w:sz w:val="24"/>
          <w:szCs w:val="24"/>
          <w:lang w:val="nl-NL"/>
        </w:rPr>
        <w:t>de rouwklage en het bitterlijk kermen over</w:t>
      </w:r>
      <w:r w:rsidR="008A78CA" w:rsidRPr="00BF63DE">
        <w:rPr>
          <w:rFonts w:ascii="Garamond" w:hAnsi="Garamond"/>
          <w:sz w:val="24"/>
          <w:szCs w:val="24"/>
          <w:lang w:val="nl-NL"/>
        </w:rPr>
        <w:t xml:space="preserve"> een </w:t>
      </w:r>
      <w:r w:rsidRPr="00BF63DE">
        <w:rPr>
          <w:rFonts w:ascii="Garamond" w:hAnsi="Garamond"/>
          <w:sz w:val="24"/>
          <w:szCs w:val="24"/>
          <w:lang w:val="nl-NL"/>
        </w:rPr>
        <w:t>eerstgeborenen.’</w:t>
      </w:r>
      <w:r w:rsidR="00A32F51" w:rsidRPr="00BF63DE">
        <w:rPr>
          <w:rStyle w:val="FootnoteReference"/>
          <w:rFonts w:ascii="Garamond" w:hAnsi="Garamond"/>
          <w:sz w:val="24"/>
          <w:szCs w:val="24"/>
          <w:lang w:val="nl-NL"/>
        </w:rPr>
        <w:footnoteReference w:id="444"/>
      </w:r>
      <w:r w:rsidRPr="00BF63DE">
        <w:rPr>
          <w:rFonts w:ascii="Garamond" w:hAnsi="Garamond"/>
          <w:sz w:val="24"/>
          <w:szCs w:val="24"/>
          <w:lang w:val="nl-NL"/>
        </w:rPr>
        <w:t xml:space="preserve"> </w:t>
      </w:r>
      <w:r w:rsidR="00A32F51" w:rsidRPr="00BF63DE">
        <w:rPr>
          <w:rFonts w:ascii="Garamond" w:hAnsi="Garamond"/>
          <w:sz w:val="24"/>
          <w:szCs w:val="24"/>
          <w:lang w:val="nl-NL"/>
        </w:rPr>
        <w:t>W</w:t>
      </w:r>
      <w:r w:rsidRPr="00BF63DE">
        <w:rPr>
          <w:rFonts w:ascii="Garamond" w:hAnsi="Garamond"/>
          <w:sz w:val="24"/>
          <w:szCs w:val="24"/>
          <w:lang w:val="nl-NL"/>
        </w:rPr>
        <w:t xml:space="preserve">ij </w:t>
      </w:r>
      <w:r w:rsidR="00EF5FD1" w:rsidRPr="00BF63DE">
        <w:rPr>
          <w:rFonts w:ascii="Garamond" w:hAnsi="Garamond"/>
          <w:sz w:val="24"/>
          <w:szCs w:val="24"/>
          <w:lang w:val="nl-NL"/>
        </w:rPr>
        <w:t>horen</w:t>
      </w:r>
      <w:r w:rsidRPr="00BF63DE">
        <w:rPr>
          <w:rFonts w:ascii="Garamond" w:hAnsi="Garamond"/>
          <w:sz w:val="24"/>
          <w:szCs w:val="24"/>
          <w:lang w:val="nl-NL"/>
        </w:rPr>
        <w:t xml:space="preserve"> hem verklaren dat hij toen op het punt was geweest om te sterven van droefheid. Hij zegt dat hij thans, bij </w:t>
      </w:r>
      <w:r w:rsidR="000C1BE6" w:rsidRPr="00BF63DE">
        <w:rPr>
          <w:rFonts w:ascii="Garamond" w:hAnsi="Garamond"/>
          <w:sz w:val="24"/>
          <w:szCs w:val="24"/>
          <w:lang w:val="nl-NL"/>
        </w:rPr>
        <w:t>z</w:t>
      </w:r>
      <w:r w:rsidRPr="00BF63DE">
        <w:rPr>
          <w:rFonts w:ascii="Garamond" w:hAnsi="Garamond"/>
          <w:sz w:val="24"/>
          <w:szCs w:val="24"/>
          <w:lang w:val="nl-NL"/>
        </w:rPr>
        <w:t xml:space="preserve">ijn geliefde </w:t>
      </w:r>
      <w:r w:rsidR="00AE26D7" w:rsidRPr="00BF63DE">
        <w:rPr>
          <w:rFonts w:ascii="Garamond" w:hAnsi="Garamond"/>
          <w:sz w:val="24"/>
          <w:szCs w:val="24"/>
          <w:lang w:val="nl-NL"/>
        </w:rPr>
        <w:t>dode</w:t>
      </w:r>
      <w:r w:rsidRPr="00BF63DE">
        <w:rPr>
          <w:rFonts w:ascii="Garamond" w:hAnsi="Garamond"/>
          <w:sz w:val="24"/>
          <w:szCs w:val="24"/>
          <w:lang w:val="nl-NL"/>
        </w:rPr>
        <w:t xml:space="preserve"> op </w:t>
      </w:r>
      <w:r w:rsidR="00E3365B" w:rsidRPr="00BF63DE">
        <w:rPr>
          <w:rFonts w:ascii="Garamond" w:hAnsi="Garamond"/>
          <w:sz w:val="24"/>
          <w:szCs w:val="24"/>
          <w:lang w:val="nl-NL"/>
        </w:rPr>
        <w:t>Hampton Court</w:t>
      </w:r>
      <w:r w:rsidRPr="00BF63DE">
        <w:rPr>
          <w:rFonts w:ascii="Garamond" w:hAnsi="Garamond"/>
          <w:sz w:val="24"/>
          <w:szCs w:val="24"/>
          <w:lang w:val="nl-NL"/>
        </w:rPr>
        <w:t xml:space="preserve">, </w:t>
      </w:r>
      <w:r w:rsidR="00873EE9" w:rsidRPr="00BF63DE">
        <w:rPr>
          <w:rFonts w:ascii="Garamond" w:hAnsi="Garamond"/>
          <w:sz w:val="24"/>
          <w:szCs w:val="24"/>
          <w:lang w:val="nl-NL"/>
        </w:rPr>
        <w:t>opnieuw</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smart ondervindt, die hem het hart dreigt te breken. Maar tevens spreekt hij met koning </w:t>
      </w:r>
      <w:r w:rsidR="00927878" w:rsidRPr="00BF63DE">
        <w:rPr>
          <w:rFonts w:ascii="Garamond" w:hAnsi="Garamond"/>
          <w:sz w:val="24"/>
          <w:szCs w:val="24"/>
          <w:lang w:val="nl-NL"/>
        </w:rPr>
        <w:t>David</w:t>
      </w:r>
      <w:r w:rsidRPr="00BF63DE">
        <w:rPr>
          <w:rFonts w:ascii="Garamond" w:hAnsi="Garamond"/>
          <w:sz w:val="24"/>
          <w:szCs w:val="24"/>
          <w:lang w:val="nl-NL"/>
        </w:rPr>
        <w:t xml:space="preserve"> </w:t>
      </w:r>
      <w:r w:rsidR="00EF5FD1" w:rsidRPr="00BF63DE">
        <w:rPr>
          <w:rFonts w:ascii="Garamond" w:hAnsi="Garamond"/>
          <w:sz w:val="24"/>
          <w:szCs w:val="24"/>
          <w:lang w:val="nl-NL"/>
        </w:rPr>
        <w:t>‘</w:t>
      </w:r>
      <w:r w:rsidR="00171D24" w:rsidRPr="00BF63DE">
        <w:rPr>
          <w:rFonts w:ascii="Garamond" w:hAnsi="Garamond"/>
          <w:sz w:val="24"/>
          <w:szCs w:val="24"/>
          <w:lang w:val="nl-NL"/>
        </w:rPr>
        <w:t>U</w:t>
      </w:r>
      <w:r w:rsidR="00026DF6" w:rsidRPr="00BF63DE">
        <w:rPr>
          <w:rFonts w:ascii="Garamond" w:hAnsi="Garamond"/>
          <w:sz w:val="24"/>
          <w:szCs w:val="24"/>
          <w:lang w:val="nl-NL"/>
        </w:rPr>
        <w:t xml:space="preserve">w </w:t>
      </w:r>
      <w:r w:rsidRPr="00BF63DE">
        <w:rPr>
          <w:rFonts w:ascii="Garamond" w:hAnsi="Garamond"/>
          <w:sz w:val="24"/>
          <w:szCs w:val="24"/>
          <w:lang w:val="nl-NL"/>
        </w:rPr>
        <w:t>toezegging heeft mij levend gemaakt.’</w:t>
      </w:r>
      <w:r w:rsidR="00A32F51" w:rsidRPr="00BF63DE">
        <w:rPr>
          <w:rStyle w:val="FootnoteReference"/>
          <w:rFonts w:ascii="Garamond" w:hAnsi="Garamond"/>
          <w:sz w:val="24"/>
          <w:szCs w:val="24"/>
          <w:lang w:val="nl-NL"/>
        </w:rPr>
        <w:footnoteReference w:id="445"/>
      </w:r>
    </w:p>
    <w:p w14:paraId="697F84E1" w14:textId="4FC94F47"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Daarop las Cromwell zelf vers 11 en 12 nog eens over, waarin de apostel</w:t>
      </w:r>
      <w:r w:rsidR="004F2372" w:rsidRPr="00BF63DE">
        <w:rPr>
          <w:rFonts w:ascii="Garamond" w:hAnsi="Garamond"/>
          <w:sz w:val="24"/>
          <w:szCs w:val="24"/>
          <w:lang w:val="nl-NL"/>
        </w:rPr>
        <w:t xml:space="preserve"> zijn </w:t>
      </w:r>
      <w:r w:rsidRPr="00BF63DE">
        <w:rPr>
          <w:rFonts w:ascii="Garamond" w:hAnsi="Garamond"/>
          <w:sz w:val="24"/>
          <w:szCs w:val="24"/>
          <w:lang w:val="nl-NL"/>
        </w:rPr>
        <w:t>berusting en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onderwerping aan de wil van </w:t>
      </w:r>
      <w:r w:rsidR="00DE145E" w:rsidRPr="00BF63DE">
        <w:rPr>
          <w:rFonts w:ascii="Garamond" w:hAnsi="Garamond"/>
          <w:sz w:val="24"/>
          <w:szCs w:val="24"/>
          <w:lang w:val="nl-NL"/>
        </w:rPr>
        <w:t>God,</w:t>
      </w:r>
      <w:r w:rsidRPr="00BF63DE">
        <w:rPr>
          <w:rFonts w:ascii="Garamond" w:hAnsi="Garamond"/>
          <w:sz w:val="24"/>
          <w:szCs w:val="24"/>
          <w:lang w:val="nl-NL"/>
        </w:rPr>
        <w:t xml:space="preserve"> onder alle omstandigheden van zijn leven,</w:t>
      </w:r>
      <w:r w:rsidR="009934B2" w:rsidRPr="00BF63DE">
        <w:rPr>
          <w:rFonts w:ascii="Garamond" w:hAnsi="Garamond"/>
          <w:sz w:val="24"/>
          <w:szCs w:val="24"/>
          <w:lang w:val="nl-NL"/>
        </w:rPr>
        <w:t xml:space="preserve"> zo </w:t>
      </w:r>
      <w:r w:rsidRPr="00BF63DE">
        <w:rPr>
          <w:rFonts w:ascii="Garamond" w:hAnsi="Garamond"/>
          <w:sz w:val="24"/>
          <w:szCs w:val="24"/>
          <w:lang w:val="nl-NL"/>
        </w:rPr>
        <w:t>schoon uitdrukt. Toen</w:t>
      </w:r>
      <w:r w:rsidR="00895B1E" w:rsidRPr="00BF63DE">
        <w:rPr>
          <w:rFonts w:ascii="Garamond" w:hAnsi="Garamond"/>
          <w:sz w:val="24"/>
          <w:szCs w:val="24"/>
          <w:lang w:val="nl-NL"/>
        </w:rPr>
        <w:t xml:space="preserve"> zei </w:t>
      </w:r>
      <w:r w:rsidRPr="00BF63DE">
        <w:rPr>
          <w:rFonts w:ascii="Garamond" w:hAnsi="Garamond"/>
          <w:sz w:val="24"/>
          <w:szCs w:val="24"/>
          <w:lang w:val="nl-NL"/>
        </w:rPr>
        <w:t>hij</w:t>
      </w:r>
      <w:r w:rsidR="005B67C0" w:rsidRPr="00BF63DE">
        <w:rPr>
          <w:rFonts w:ascii="Garamond" w:hAnsi="Garamond"/>
          <w:sz w:val="24"/>
          <w:szCs w:val="24"/>
          <w:lang w:val="nl-NL"/>
        </w:rPr>
        <w:t>: ‘</w:t>
      </w:r>
      <w:r w:rsidR="004667FB" w:rsidRPr="00BF63DE">
        <w:rPr>
          <w:rFonts w:ascii="Garamond" w:hAnsi="Garamond"/>
          <w:sz w:val="24"/>
          <w:szCs w:val="24"/>
          <w:lang w:val="nl-NL"/>
        </w:rPr>
        <w:t>H</w:t>
      </w:r>
      <w:r w:rsidRPr="00BF63DE">
        <w:rPr>
          <w:rFonts w:ascii="Garamond" w:hAnsi="Garamond"/>
          <w:sz w:val="24"/>
          <w:szCs w:val="24"/>
          <w:lang w:val="nl-NL"/>
        </w:rPr>
        <w:t xml:space="preserve">et is waar, </w:t>
      </w:r>
      <w:r w:rsidR="008C61E7" w:rsidRPr="00BF63DE">
        <w:rPr>
          <w:rFonts w:ascii="Garamond" w:hAnsi="Garamond"/>
          <w:sz w:val="24"/>
          <w:szCs w:val="24"/>
          <w:lang w:val="nl-NL"/>
        </w:rPr>
        <w:t>Paulus</w:t>
      </w:r>
      <w:r w:rsidRPr="00BF63DE">
        <w:rPr>
          <w:rFonts w:ascii="Garamond" w:hAnsi="Garamond"/>
          <w:sz w:val="24"/>
          <w:szCs w:val="24"/>
          <w:lang w:val="nl-NL"/>
        </w:rPr>
        <w:t xml:space="preserve">. </w:t>
      </w:r>
      <w:r w:rsidR="00AA2C10" w:rsidRPr="00BF63DE">
        <w:rPr>
          <w:rFonts w:ascii="Garamond" w:hAnsi="Garamond"/>
          <w:sz w:val="24"/>
          <w:szCs w:val="24"/>
          <w:lang w:val="nl-NL"/>
        </w:rPr>
        <w:t>U</w:t>
      </w:r>
      <w:r w:rsidRPr="00BF63DE">
        <w:rPr>
          <w:rFonts w:ascii="Garamond" w:hAnsi="Garamond"/>
          <w:sz w:val="24"/>
          <w:szCs w:val="24"/>
          <w:lang w:val="nl-NL"/>
        </w:rPr>
        <w:t xml:space="preserve"> hebt dat geleerd</w:t>
      </w:r>
      <w:r w:rsidR="00075CF8" w:rsidRPr="00BF63DE">
        <w:rPr>
          <w:rFonts w:ascii="Garamond" w:hAnsi="Garamond"/>
          <w:sz w:val="24"/>
          <w:szCs w:val="24"/>
          <w:lang w:val="nl-NL"/>
        </w:rPr>
        <w:t>,</w:t>
      </w:r>
      <w:r w:rsidR="00F47AED" w:rsidRPr="00BF63DE">
        <w:rPr>
          <w:rFonts w:ascii="Garamond" w:hAnsi="Garamond"/>
          <w:sz w:val="24"/>
          <w:szCs w:val="24"/>
          <w:lang w:val="nl-NL"/>
        </w:rPr>
        <w:t xml:space="preserve"> u </w:t>
      </w:r>
      <w:r w:rsidRPr="00BF63DE">
        <w:rPr>
          <w:rFonts w:ascii="Garamond" w:hAnsi="Garamond"/>
          <w:sz w:val="24"/>
          <w:szCs w:val="24"/>
          <w:lang w:val="nl-NL"/>
        </w:rPr>
        <w:t>hebt</w:t>
      </w:r>
      <w:r w:rsidR="00895B1E" w:rsidRPr="00BF63DE">
        <w:rPr>
          <w:rFonts w:ascii="Garamond" w:hAnsi="Garamond"/>
          <w:sz w:val="24"/>
          <w:szCs w:val="24"/>
          <w:lang w:val="nl-NL"/>
        </w:rPr>
        <w:t xml:space="preserve"> die </w:t>
      </w:r>
      <w:r w:rsidRPr="00BF63DE">
        <w:rPr>
          <w:rFonts w:ascii="Garamond" w:hAnsi="Garamond"/>
          <w:sz w:val="24"/>
          <w:szCs w:val="24"/>
          <w:lang w:val="nl-NL"/>
        </w:rPr>
        <w:t>trap van de genade mogen bereiken’</w:t>
      </w:r>
      <w:r w:rsidR="00387D1B" w:rsidRPr="00BF63DE">
        <w:rPr>
          <w:rFonts w:ascii="Garamond" w:hAnsi="Garamond"/>
          <w:sz w:val="24"/>
          <w:szCs w:val="24"/>
          <w:lang w:val="nl-NL"/>
        </w:rPr>
        <w:t xml:space="preserve"> </w:t>
      </w:r>
      <w:r w:rsidRPr="00BF63DE">
        <w:rPr>
          <w:rFonts w:ascii="Garamond" w:hAnsi="Garamond"/>
          <w:sz w:val="24"/>
          <w:szCs w:val="24"/>
          <w:lang w:val="nl-NL"/>
        </w:rPr>
        <w:t>maar</w:t>
      </w:r>
      <w:r w:rsidR="00A32F51" w:rsidRPr="00BF63DE">
        <w:rPr>
          <w:rFonts w:ascii="Garamond" w:hAnsi="Garamond"/>
          <w:sz w:val="24"/>
          <w:szCs w:val="24"/>
          <w:lang w:val="nl-NL"/>
        </w:rPr>
        <w:t xml:space="preserve"> </w:t>
      </w:r>
      <w:r w:rsidR="004667FB" w:rsidRPr="00BF63DE">
        <w:rPr>
          <w:rFonts w:ascii="Garamond" w:hAnsi="Garamond"/>
          <w:sz w:val="24"/>
          <w:szCs w:val="24"/>
          <w:lang w:val="nl-NL"/>
        </w:rPr>
        <w:t>i</w:t>
      </w:r>
      <w:r w:rsidRPr="00BF63DE">
        <w:rPr>
          <w:rFonts w:ascii="Garamond" w:hAnsi="Garamond"/>
          <w:sz w:val="24"/>
          <w:szCs w:val="24"/>
          <w:lang w:val="nl-NL"/>
        </w:rPr>
        <w:t>k, Wat moet ik doen?</w:t>
      </w:r>
      <w:r w:rsidR="00A4076A" w:rsidRPr="00BF63DE">
        <w:rPr>
          <w:rFonts w:ascii="Garamond" w:hAnsi="Garamond"/>
          <w:sz w:val="24"/>
          <w:szCs w:val="24"/>
          <w:lang w:val="nl-NL"/>
        </w:rPr>
        <w:t>.</w:t>
      </w:r>
      <w:r w:rsidRPr="00BF63DE">
        <w:rPr>
          <w:rFonts w:ascii="Garamond" w:hAnsi="Garamond"/>
          <w:sz w:val="24"/>
          <w:szCs w:val="24"/>
          <w:lang w:val="nl-NL"/>
        </w:rPr>
        <w:t xml:space="preserve"> Arm schepsel! Het is wel</w:t>
      </w:r>
      <w:r w:rsidR="00387D1B" w:rsidRPr="00BF63DE">
        <w:rPr>
          <w:rFonts w:ascii="Garamond" w:hAnsi="Garamond"/>
          <w:sz w:val="24"/>
          <w:szCs w:val="24"/>
          <w:lang w:val="nl-NL"/>
        </w:rPr>
        <w:t xml:space="preserve"> een </w:t>
      </w:r>
      <w:r w:rsidRPr="00BF63DE">
        <w:rPr>
          <w:rFonts w:ascii="Garamond" w:hAnsi="Garamond"/>
          <w:sz w:val="24"/>
          <w:szCs w:val="24"/>
          <w:lang w:val="nl-NL"/>
        </w:rPr>
        <w:t>zware les die ik hier ontvang</w:t>
      </w:r>
      <w:r w:rsidR="009934B2" w:rsidRPr="00BF63DE">
        <w:rPr>
          <w:rFonts w:ascii="Garamond" w:hAnsi="Garamond"/>
          <w:sz w:val="24"/>
          <w:szCs w:val="24"/>
          <w:lang w:val="nl-NL"/>
        </w:rPr>
        <w:t>.</w:t>
      </w:r>
      <w:r w:rsidR="00276956" w:rsidRPr="00BF63DE">
        <w:rPr>
          <w:rFonts w:ascii="Garamond" w:hAnsi="Garamond"/>
          <w:sz w:val="24"/>
          <w:szCs w:val="24"/>
          <w:lang w:val="nl-NL"/>
        </w:rPr>
        <w:t xml:space="preserve"> E</w:t>
      </w:r>
      <w:r w:rsidR="00387D1B" w:rsidRPr="00BF63DE">
        <w:rPr>
          <w:rFonts w:ascii="Garamond" w:hAnsi="Garamond"/>
          <w:sz w:val="24"/>
          <w:szCs w:val="24"/>
          <w:lang w:val="nl-NL"/>
        </w:rPr>
        <w:t xml:space="preserve">en </w:t>
      </w:r>
      <w:r w:rsidRPr="00BF63DE">
        <w:rPr>
          <w:rFonts w:ascii="Garamond" w:hAnsi="Garamond"/>
          <w:sz w:val="24"/>
          <w:szCs w:val="24"/>
          <w:lang w:val="nl-NL"/>
        </w:rPr>
        <w:t>zware les!’</w:t>
      </w:r>
      <w:r w:rsidR="00A4076A" w:rsidRPr="00BF63DE">
        <w:rPr>
          <w:rFonts w:ascii="Garamond" w:hAnsi="Garamond"/>
          <w:sz w:val="24"/>
          <w:szCs w:val="24"/>
          <w:lang w:val="nl-NL"/>
        </w:rPr>
        <w:t>.</w:t>
      </w:r>
    </w:p>
    <w:p w14:paraId="5C198CB2" w14:textId="086D3130"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hard beproefde vader die </w:t>
      </w:r>
      <w:r w:rsidR="000260AF" w:rsidRPr="00BF63DE">
        <w:rPr>
          <w:rFonts w:ascii="Garamond" w:hAnsi="Garamond"/>
          <w:sz w:val="24"/>
          <w:szCs w:val="24"/>
          <w:lang w:val="nl-NL"/>
        </w:rPr>
        <w:t>net als</w:t>
      </w:r>
      <w:r w:rsidRPr="00BF63DE">
        <w:rPr>
          <w:rFonts w:ascii="Garamond" w:hAnsi="Garamond"/>
          <w:sz w:val="24"/>
          <w:szCs w:val="24"/>
          <w:lang w:val="nl-NL"/>
        </w:rPr>
        <w:t xml:space="preserve"> rachel</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kinderen beweende, </w:t>
      </w:r>
      <w:r w:rsidR="00EF5FD1" w:rsidRPr="00BF63DE">
        <w:rPr>
          <w:rFonts w:ascii="Garamond" w:hAnsi="Garamond"/>
          <w:sz w:val="24"/>
          <w:szCs w:val="24"/>
          <w:lang w:val="nl-NL"/>
        </w:rPr>
        <w:t>‘</w:t>
      </w:r>
      <w:r w:rsidRPr="00BF63DE">
        <w:rPr>
          <w:rFonts w:ascii="Garamond" w:hAnsi="Garamond"/>
          <w:sz w:val="24"/>
          <w:szCs w:val="24"/>
          <w:lang w:val="nl-NL"/>
        </w:rPr>
        <w:t>omdat zij niet meer zijn,’</w:t>
      </w:r>
      <w:r w:rsidR="00A32F51" w:rsidRPr="00BF63DE">
        <w:rPr>
          <w:rStyle w:val="FootnoteReference"/>
          <w:rFonts w:ascii="Garamond" w:hAnsi="Garamond"/>
          <w:sz w:val="24"/>
          <w:szCs w:val="24"/>
          <w:lang w:val="nl-NL"/>
        </w:rPr>
        <w:footnoteReference w:id="446"/>
      </w:r>
      <w:r w:rsidRPr="00BF63DE">
        <w:rPr>
          <w:rFonts w:ascii="Garamond" w:hAnsi="Garamond"/>
          <w:sz w:val="24"/>
          <w:szCs w:val="24"/>
          <w:lang w:val="nl-NL"/>
        </w:rPr>
        <w:t xml:space="preserve"> las nu ook het 13e vers, waar de apostel zegt</w:t>
      </w:r>
      <w:r w:rsidR="005B67C0" w:rsidRPr="00BF63DE">
        <w:rPr>
          <w:rFonts w:ascii="Garamond" w:hAnsi="Garamond"/>
          <w:sz w:val="24"/>
          <w:szCs w:val="24"/>
          <w:lang w:val="nl-NL"/>
        </w:rPr>
        <w:t>: ‘</w:t>
      </w:r>
      <w:r w:rsidRPr="00BF63DE">
        <w:rPr>
          <w:rFonts w:ascii="Garamond" w:hAnsi="Garamond"/>
          <w:sz w:val="24"/>
          <w:szCs w:val="24"/>
          <w:lang w:val="nl-NL"/>
        </w:rPr>
        <w:t xml:space="preserve">ik vermag alle dingen, door </w:t>
      </w:r>
      <w:r w:rsidR="00737C39" w:rsidRPr="00BF63DE">
        <w:rPr>
          <w:rFonts w:ascii="Garamond" w:hAnsi="Garamond"/>
          <w:sz w:val="24"/>
          <w:szCs w:val="24"/>
          <w:lang w:val="nl-NL"/>
        </w:rPr>
        <w:t>Christus</w:t>
      </w:r>
      <w:r w:rsidRPr="00BF63DE">
        <w:rPr>
          <w:rFonts w:ascii="Garamond" w:hAnsi="Garamond"/>
          <w:sz w:val="24"/>
          <w:szCs w:val="24"/>
          <w:lang w:val="nl-NL"/>
        </w:rPr>
        <w:t xml:space="preserve"> die mi kracht geeft.’ dit woord gaf nieuwe sterkte aan zijn geloof. Het alvermogen van </w:t>
      </w:r>
      <w:r w:rsidR="00737C39" w:rsidRPr="00BF63DE">
        <w:rPr>
          <w:rFonts w:ascii="Garamond" w:hAnsi="Garamond"/>
          <w:sz w:val="24"/>
          <w:szCs w:val="24"/>
          <w:lang w:val="nl-NL"/>
        </w:rPr>
        <w:t>Christus</w:t>
      </w:r>
      <w:r w:rsidRPr="00BF63DE">
        <w:rPr>
          <w:rFonts w:ascii="Garamond" w:hAnsi="Garamond"/>
          <w:sz w:val="24"/>
          <w:szCs w:val="24"/>
          <w:lang w:val="nl-NL"/>
        </w:rPr>
        <w:t xml:space="preserve"> deed zich gevoelen aan</w:t>
      </w:r>
      <w:r w:rsidR="004F2372" w:rsidRPr="00BF63DE">
        <w:rPr>
          <w:rFonts w:ascii="Garamond" w:hAnsi="Garamond"/>
          <w:sz w:val="24"/>
          <w:szCs w:val="24"/>
          <w:lang w:val="nl-NL"/>
        </w:rPr>
        <w:t xml:space="preserve"> zijn </w:t>
      </w:r>
      <w:r w:rsidRPr="00BF63DE">
        <w:rPr>
          <w:rFonts w:ascii="Garamond" w:hAnsi="Garamond"/>
          <w:sz w:val="24"/>
          <w:szCs w:val="24"/>
          <w:lang w:val="nl-NL"/>
        </w:rPr>
        <w:t>ziel</w:t>
      </w:r>
      <w:r w:rsidR="00075CF8" w:rsidRPr="00BF63DE">
        <w:rPr>
          <w:rFonts w:ascii="Garamond" w:hAnsi="Garamond"/>
          <w:sz w:val="24"/>
          <w:szCs w:val="24"/>
          <w:lang w:val="nl-NL"/>
        </w:rPr>
        <w:t>,</w:t>
      </w:r>
      <w:r w:rsidRPr="00BF63DE">
        <w:rPr>
          <w:rFonts w:ascii="Garamond" w:hAnsi="Garamond"/>
          <w:sz w:val="24"/>
          <w:szCs w:val="24"/>
          <w:lang w:val="nl-NL"/>
        </w:rPr>
        <w:t xml:space="preserve"> zijn hart ondervond vertroosting</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hij kon nu uitroepen</w:t>
      </w:r>
      <w:r w:rsidR="005B67C0" w:rsidRPr="00BF63DE">
        <w:rPr>
          <w:rFonts w:ascii="Garamond" w:hAnsi="Garamond"/>
          <w:sz w:val="24"/>
          <w:szCs w:val="24"/>
          <w:lang w:val="nl-NL"/>
        </w:rPr>
        <w:t>: ‘</w:t>
      </w:r>
      <w:r w:rsidR="004667FB" w:rsidRPr="00BF63DE">
        <w:rPr>
          <w:rFonts w:ascii="Garamond" w:hAnsi="Garamond"/>
          <w:sz w:val="24"/>
          <w:szCs w:val="24"/>
          <w:lang w:val="nl-NL"/>
        </w:rPr>
        <w:t>J</w:t>
      </w:r>
      <w:r w:rsidRPr="00BF63DE">
        <w:rPr>
          <w:rFonts w:ascii="Garamond" w:hAnsi="Garamond"/>
          <w:sz w:val="24"/>
          <w:szCs w:val="24"/>
          <w:lang w:val="nl-NL"/>
        </w:rPr>
        <w:t>a</w:t>
      </w:r>
      <w:r w:rsidR="009934B2" w:rsidRPr="00BF63DE">
        <w:rPr>
          <w:rFonts w:ascii="Garamond" w:hAnsi="Garamond"/>
          <w:sz w:val="24"/>
          <w:szCs w:val="24"/>
          <w:lang w:val="nl-NL"/>
        </w:rPr>
        <w:t>,</w:t>
      </w:r>
      <w:r w:rsidRPr="00BF63DE">
        <w:rPr>
          <w:rFonts w:ascii="Garamond" w:hAnsi="Garamond"/>
          <w:sz w:val="24"/>
          <w:szCs w:val="24"/>
          <w:lang w:val="nl-NL"/>
        </w:rPr>
        <w:t xml:space="preserve"> ik gevoel het</w:t>
      </w:r>
      <w:r w:rsidR="009934B2" w:rsidRPr="00BF63DE">
        <w:rPr>
          <w:rFonts w:ascii="Garamond" w:hAnsi="Garamond"/>
          <w:sz w:val="24"/>
          <w:szCs w:val="24"/>
          <w:lang w:val="nl-NL"/>
        </w:rPr>
        <w:t>!</w:t>
      </w:r>
      <w:r w:rsidR="00387D1B" w:rsidRPr="00BF63DE">
        <w:rPr>
          <w:rFonts w:ascii="Garamond" w:hAnsi="Garamond"/>
          <w:sz w:val="24"/>
          <w:szCs w:val="24"/>
          <w:lang w:val="nl-NL"/>
        </w:rPr>
        <w:t xml:space="preserve"> </w:t>
      </w:r>
      <w:r w:rsidRPr="00BF63DE">
        <w:rPr>
          <w:rFonts w:ascii="Garamond" w:hAnsi="Garamond"/>
          <w:sz w:val="24"/>
          <w:szCs w:val="24"/>
          <w:lang w:val="nl-NL"/>
        </w:rPr>
        <w:t>ik zie het nu</w:t>
      </w:r>
      <w:r w:rsidR="004667FB" w:rsidRPr="00BF63DE">
        <w:rPr>
          <w:rFonts w:ascii="Garamond" w:hAnsi="Garamond"/>
          <w:sz w:val="24"/>
          <w:szCs w:val="24"/>
          <w:lang w:val="nl-NL"/>
        </w:rPr>
        <w:t>, H</w:t>
      </w:r>
      <w:r w:rsidRPr="00BF63DE">
        <w:rPr>
          <w:rFonts w:ascii="Garamond" w:hAnsi="Garamond"/>
          <w:sz w:val="24"/>
          <w:szCs w:val="24"/>
          <w:lang w:val="nl-NL"/>
        </w:rPr>
        <w:t xml:space="preserve">ij </w:t>
      </w:r>
      <w:r w:rsidR="004667FB" w:rsidRPr="00BF63DE">
        <w:rPr>
          <w:rFonts w:ascii="Garamond" w:hAnsi="Garamond"/>
          <w:sz w:val="24"/>
          <w:szCs w:val="24"/>
          <w:lang w:val="nl-NL"/>
        </w:rPr>
        <w:t>D</w:t>
      </w:r>
      <w:r w:rsidRPr="00BF63DE">
        <w:rPr>
          <w:rFonts w:ascii="Garamond" w:hAnsi="Garamond"/>
          <w:sz w:val="24"/>
          <w:szCs w:val="24"/>
          <w:lang w:val="nl-NL"/>
        </w:rPr>
        <w:t xml:space="preserve">ie de </w:t>
      </w:r>
      <w:r w:rsidR="00737C39" w:rsidRPr="00BF63DE">
        <w:rPr>
          <w:rFonts w:ascii="Garamond" w:hAnsi="Garamond"/>
          <w:sz w:val="24"/>
          <w:szCs w:val="24"/>
          <w:lang w:val="nl-NL"/>
        </w:rPr>
        <w:t>Christus</w:t>
      </w:r>
      <w:r w:rsidRPr="00BF63DE">
        <w:rPr>
          <w:rFonts w:ascii="Garamond" w:hAnsi="Garamond"/>
          <w:sz w:val="24"/>
          <w:szCs w:val="24"/>
          <w:lang w:val="nl-NL"/>
        </w:rPr>
        <w:t xml:space="preserve"> is geweest van </w:t>
      </w:r>
      <w:r w:rsidR="008C61E7" w:rsidRPr="00BF63DE">
        <w:rPr>
          <w:rFonts w:ascii="Garamond" w:hAnsi="Garamond"/>
          <w:sz w:val="24"/>
          <w:szCs w:val="24"/>
          <w:lang w:val="nl-NL"/>
        </w:rPr>
        <w:t>Paulus</w:t>
      </w:r>
      <w:r w:rsidRPr="00BF63DE">
        <w:rPr>
          <w:rFonts w:ascii="Garamond" w:hAnsi="Garamond"/>
          <w:sz w:val="24"/>
          <w:szCs w:val="24"/>
          <w:lang w:val="nl-NL"/>
        </w:rPr>
        <w:t xml:space="preserve"> is ook </w:t>
      </w:r>
      <w:r w:rsidR="004667FB" w:rsidRPr="00BF63DE">
        <w:rPr>
          <w:rFonts w:ascii="Garamond" w:hAnsi="Garamond"/>
          <w:sz w:val="24"/>
          <w:szCs w:val="24"/>
          <w:lang w:val="nl-NL"/>
        </w:rPr>
        <w:t>mijn</w:t>
      </w:r>
      <w:r w:rsidRPr="00BF63DE">
        <w:rPr>
          <w:rFonts w:ascii="Garamond" w:hAnsi="Garamond"/>
          <w:sz w:val="24"/>
          <w:szCs w:val="24"/>
          <w:lang w:val="nl-NL"/>
        </w:rPr>
        <w:t xml:space="preserve"> </w:t>
      </w:r>
      <w:r w:rsidR="00737C39" w:rsidRPr="00BF63DE">
        <w:rPr>
          <w:rFonts w:ascii="Garamond" w:hAnsi="Garamond"/>
          <w:sz w:val="24"/>
          <w:szCs w:val="24"/>
          <w:lang w:val="nl-NL"/>
        </w:rPr>
        <w:t>Christus</w:t>
      </w:r>
      <w:r w:rsidR="009934B2" w:rsidRPr="00BF63DE">
        <w:rPr>
          <w:rFonts w:ascii="Garamond" w:hAnsi="Garamond"/>
          <w:sz w:val="24"/>
          <w:szCs w:val="24"/>
          <w:lang w:val="nl-NL"/>
        </w:rPr>
        <w:t>!</w:t>
      </w:r>
      <w:r w:rsidRPr="00BF63DE">
        <w:rPr>
          <w:rFonts w:ascii="Garamond" w:hAnsi="Garamond"/>
          <w:sz w:val="24"/>
          <w:szCs w:val="24"/>
          <w:lang w:val="nl-NL"/>
        </w:rPr>
        <w:t xml:space="preserve"> W</w:t>
      </w:r>
      <w:r w:rsidR="004667FB" w:rsidRPr="00BF63DE">
        <w:rPr>
          <w:rFonts w:ascii="Garamond" w:hAnsi="Garamond"/>
          <w:sz w:val="24"/>
          <w:szCs w:val="24"/>
          <w:lang w:val="nl-NL"/>
        </w:rPr>
        <w:t>at</w:t>
      </w:r>
      <w:r w:rsidRPr="00BF63DE">
        <w:rPr>
          <w:rFonts w:ascii="Garamond" w:hAnsi="Garamond"/>
          <w:sz w:val="24"/>
          <w:szCs w:val="24"/>
          <w:lang w:val="nl-NL"/>
        </w:rPr>
        <w:t xml:space="preserve"> een treffend </w:t>
      </w:r>
      <w:r w:rsidR="004667FB" w:rsidRPr="00BF63DE">
        <w:rPr>
          <w:rFonts w:ascii="Garamond" w:hAnsi="Garamond"/>
          <w:sz w:val="24"/>
          <w:szCs w:val="24"/>
          <w:lang w:val="nl-NL"/>
        </w:rPr>
        <w:t>ge</w:t>
      </w:r>
      <w:r w:rsidRPr="00BF63DE">
        <w:rPr>
          <w:rFonts w:ascii="Garamond" w:hAnsi="Garamond"/>
          <w:sz w:val="24"/>
          <w:szCs w:val="24"/>
          <w:lang w:val="nl-NL"/>
        </w:rPr>
        <w:t>zeg</w:t>
      </w:r>
      <w:r w:rsidR="004667FB" w:rsidRPr="00BF63DE">
        <w:rPr>
          <w:rFonts w:ascii="Garamond" w:hAnsi="Garamond"/>
          <w:sz w:val="24"/>
          <w:szCs w:val="24"/>
          <w:lang w:val="nl-NL"/>
        </w:rPr>
        <w:t>de</w:t>
      </w:r>
      <w:r w:rsidRPr="00BF63DE">
        <w:rPr>
          <w:rFonts w:ascii="Garamond" w:hAnsi="Garamond"/>
          <w:sz w:val="24"/>
          <w:szCs w:val="24"/>
          <w:lang w:val="nl-NL"/>
        </w:rPr>
        <w:t xml:space="preserve">! Wat </w:t>
      </w:r>
      <w:r w:rsidR="004667FB" w:rsidRPr="00BF63DE">
        <w:rPr>
          <w:rFonts w:ascii="Garamond" w:hAnsi="Garamond"/>
          <w:sz w:val="24"/>
          <w:szCs w:val="24"/>
          <w:lang w:val="nl-NL"/>
        </w:rPr>
        <w:t>een ont</w:t>
      </w:r>
      <w:r w:rsidRPr="00BF63DE">
        <w:rPr>
          <w:rFonts w:ascii="Garamond" w:hAnsi="Garamond"/>
          <w:sz w:val="24"/>
          <w:szCs w:val="24"/>
          <w:lang w:val="nl-NL"/>
        </w:rPr>
        <w:t xml:space="preserve">roerend </w:t>
      </w:r>
      <w:r w:rsidR="001E68A1" w:rsidRPr="00BF63DE">
        <w:rPr>
          <w:rFonts w:ascii="Garamond" w:hAnsi="Garamond"/>
          <w:sz w:val="24"/>
          <w:szCs w:val="24"/>
          <w:lang w:val="nl-NL"/>
        </w:rPr>
        <w:t>toneel</w:t>
      </w:r>
      <w:r w:rsidRPr="00BF63DE">
        <w:rPr>
          <w:rFonts w:ascii="Garamond" w:hAnsi="Garamond"/>
          <w:sz w:val="24"/>
          <w:szCs w:val="24"/>
          <w:lang w:val="nl-NL"/>
        </w:rPr>
        <w:t xml:space="preserve">! Zijn er wel veel </w:t>
      </w:r>
      <w:r w:rsidR="00EF5FD1" w:rsidRPr="00BF63DE">
        <w:rPr>
          <w:rFonts w:ascii="Garamond" w:hAnsi="Garamond"/>
          <w:sz w:val="24"/>
          <w:szCs w:val="24"/>
          <w:lang w:val="nl-NL"/>
        </w:rPr>
        <w:t>grote</w:t>
      </w:r>
      <w:r w:rsidRPr="00BF63DE">
        <w:rPr>
          <w:rFonts w:ascii="Garamond" w:hAnsi="Garamond"/>
          <w:sz w:val="24"/>
          <w:szCs w:val="24"/>
          <w:lang w:val="nl-NL"/>
        </w:rPr>
        <w:t xml:space="preserve"> mannen in de geschiedenis</w:t>
      </w:r>
      <w:r w:rsidR="009934B2" w:rsidRPr="00BF63DE">
        <w:rPr>
          <w:rFonts w:ascii="Garamond" w:hAnsi="Garamond"/>
          <w:sz w:val="24"/>
          <w:szCs w:val="24"/>
          <w:lang w:val="nl-NL"/>
        </w:rPr>
        <w:t>,</w:t>
      </w:r>
      <w:r w:rsidRPr="00BF63DE">
        <w:rPr>
          <w:rFonts w:ascii="Garamond" w:hAnsi="Garamond"/>
          <w:sz w:val="24"/>
          <w:szCs w:val="24"/>
          <w:lang w:val="nl-NL"/>
        </w:rPr>
        <w:t xml:space="preserve"> die zich in </w:t>
      </w:r>
      <w:r w:rsidR="00026DF6" w:rsidRPr="00BF63DE">
        <w:rPr>
          <w:rFonts w:ascii="Garamond" w:hAnsi="Garamond"/>
          <w:sz w:val="24"/>
          <w:szCs w:val="24"/>
          <w:lang w:val="nl-NL"/>
        </w:rPr>
        <w:t xml:space="preserve">hun </w:t>
      </w:r>
      <w:r w:rsidRPr="00BF63DE">
        <w:rPr>
          <w:rFonts w:ascii="Garamond" w:hAnsi="Garamond"/>
          <w:sz w:val="24"/>
          <w:szCs w:val="24"/>
          <w:lang w:val="nl-NL"/>
        </w:rPr>
        <w:t xml:space="preserve">droefheid ook </w:t>
      </w:r>
      <w:r w:rsidR="00EF5FD1" w:rsidRPr="00BF63DE">
        <w:rPr>
          <w:rFonts w:ascii="Garamond" w:hAnsi="Garamond"/>
          <w:sz w:val="24"/>
          <w:szCs w:val="24"/>
          <w:lang w:val="nl-NL"/>
        </w:rPr>
        <w:t>zozeer</w:t>
      </w:r>
      <w:r w:rsidRPr="00BF63DE">
        <w:rPr>
          <w:rFonts w:ascii="Garamond" w:hAnsi="Garamond"/>
          <w:sz w:val="24"/>
          <w:szCs w:val="24"/>
          <w:lang w:val="nl-NL"/>
        </w:rPr>
        <w:t xml:space="preserve"> christenen hebben betoond? Of was ook de </w:t>
      </w:r>
      <w:r w:rsidR="00873EE9" w:rsidRPr="00BF63DE">
        <w:rPr>
          <w:rFonts w:ascii="Garamond" w:hAnsi="Garamond"/>
          <w:sz w:val="24"/>
          <w:szCs w:val="24"/>
          <w:lang w:val="nl-NL"/>
        </w:rPr>
        <w:t>Godsvrucht</w:t>
      </w:r>
      <w:r w:rsidRPr="00BF63DE">
        <w:rPr>
          <w:rFonts w:ascii="Garamond" w:hAnsi="Garamond"/>
          <w:sz w:val="24"/>
          <w:szCs w:val="24"/>
          <w:lang w:val="nl-NL"/>
        </w:rPr>
        <w:t xml:space="preserve"> van</w:t>
      </w:r>
      <w:r w:rsidR="009934B2" w:rsidRPr="00BF63DE">
        <w:rPr>
          <w:rFonts w:ascii="Garamond" w:hAnsi="Garamond"/>
          <w:sz w:val="24"/>
          <w:szCs w:val="24"/>
          <w:lang w:val="nl-NL"/>
        </w:rPr>
        <w:t xml:space="preserve"> </w:t>
      </w:r>
      <w:r w:rsidR="004667FB" w:rsidRPr="00BF63DE">
        <w:rPr>
          <w:rFonts w:ascii="Garamond" w:hAnsi="Garamond"/>
          <w:sz w:val="24"/>
          <w:szCs w:val="24"/>
          <w:lang w:val="nl-NL"/>
        </w:rPr>
        <w:t>Karel</w:t>
      </w:r>
      <w:r w:rsidRPr="00BF63DE">
        <w:rPr>
          <w:rFonts w:ascii="Garamond" w:hAnsi="Garamond"/>
          <w:sz w:val="24"/>
          <w:szCs w:val="24"/>
          <w:lang w:val="nl-NL"/>
        </w:rPr>
        <w:t xml:space="preserve"> de </w:t>
      </w:r>
      <w:r w:rsidR="004667FB" w:rsidRPr="00BF63DE">
        <w:rPr>
          <w:rFonts w:ascii="Garamond" w:hAnsi="Garamond"/>
          <w:sz w:val="24"/>
          <w:szCs w:val="24"/>
          <w:lang w:val="nl-NL"/>
        </w:rPr>
        <w:t>G</w:t>
      </w:r>
      <w:r w:rsidR="00EF5FD1" w:rsidRPr="00BF63DE">
        <w:rPr>
          <w:rFonts w:ascii="Garamond" w:hAnsi="Garamond"/>
          <w:sz w:val="24"/>
          <w:szCs w:val="24"/>
          <w:lang w:val="nl-NL"/>
        </w:rPr>
        <w:t>rote</w:t>
      </w:r>
      <w:r w:rsidRPr="00BF63DE">
        <w:rPr>
          <w:rFonts w:ascii="Garamond" w:hAnsi="Garamond"/>
          <w:sz w:val="24"/>
          <w:szCs w:val="24"/>
          <w:lang w:val="nl-NL"/>
        </w:rPr>
        <w:t>,</w:t>
      </w:r>
      <w:r w:rsidR="009934B2" w:rsidRPr="00BF63DE">
        <w:rPr>
          <w:rFonts w:ascii="Garamond" w:hAnsi="Garamond"/>
          <w:sz w:val="24"/>
          <w:szCs w:val="24"/>
          <w:lang w:val="nl-NL"/>
        </w:rPr>
        <w:t xml:space="preserve"> </w:t>
      </w:r>
      <w:r w:rsidR="004667FB" w:rsidRPr="00BF63DE">
        <w:rPr>
          <w:rFonts w:ascii="Garamond" w:hAnsi="Garamond"/>
          <w:sz w:val="24"/>
          <w:szCs w:val="24"/>
          <w:lang w:val="nl-NL"/>
        </w:rPr>
        <w:t>de</w:t>
      </w:r>
      <w:r w:rsidRPr="00BF63DE">
        <w:rPr>
          <w:rFonts w:ascii="Garamond" w:hAnsi="Garamond"/>
          <w:sz w:val="24"/>
          <w:szCs w:val="24"/>
          <w:lang w:val="nl-NL"/>
        </w:rPr>
        <w:t xml:space="preserve"> heilige </w:t>
      </w:r>
      <w:r w:rsidR="004F2372" w:rsidRPr="00BF63DE">
        <w:rPr>
          <w:rFonts w:ascii="Garamond" w:hAnsi="Garamond"/>
          <w:sz w:val="24"/>
          <w:szCs w:val="24"/>
          <w:lang w:val="nl-NL"/>
        </w:rPr>
        <w:t>Lodewijk</w:t>
      </w:r>
      <w:r w:rsidR="009934B2" w:rsidRPr="00BF63DE">
        <w:rPr>
          <w:rFonts w:ascii="Garamond" w:hAnsi="Garamond"/>
          <w:sz w:val="24"/>
          <w:szCs w:val="24"/>
          <w:lang w:val="nl-NL"/>
        </w:rPr>
        <w:t xml:space="preserve">, </w:t>
      </w:r>
      <w:r w:rsidR="004667FB" w:rsidRPr="00BF63DE">
        <w:rPr>
          <w:rFonts w:ascii="Garamond" w:hAnsi="Garamond"/>
          <w:sz w:val="24"/>
          <w:szCs w:val="24"/>
          <w:lang w:val="nl-NL"/>
        </w:rPr>
        <w:t>de</w:t>
      </w:r>
      <w:r w:rsidRPr="00BF63DE">
        <w:rPr>
          <w:rFonts w:ascii="Garamond" w:hAnsi="Garamond"/>
          <w:sz w:val="24"/>
          <w:szCs w:val="24"/>
          <w:lang w:val="nl-NL"/>
        </w:rPr>
        <w:t xml:space="preserve"> keurvost van </w:t>
      </w:r>
      <w:r w:rsidR="00171D24" w:rsidRPr="00BF63DE">
        <w:rPr>
          <w:rFonts w:ascii="Garamond" w:hAnsi="Garamond"/>
          <w:sz w:val="24"/>
          <w:szCs w:val="24"/>
          <w:lang w:val="nl-NL"/>
        </w:rPr>
        <w:t>Sa</w:t>
      </w:r>
      <w:r w:rsidRPr="00BF63DE">
        <w:rPr>
          <w:rFonts w:ascii="Garamond" w:hAnsi="Garamond"/>
          <w:sz w:val="24"/>
          <w:szCs w:val="24"/>
          <w:lang w:val="nl-NL"/>
        </w:rPr>
        <w:t xml:space="preserve">ksen, ten dage van de </w:t>
      </w:r>
      <w:r w:rsidR="004667FB" w:rsidRPr="00BF63DE">
        <w:rPr>
          <w:rFonts w:ascii="Garamond" w:hAnsi="Garamond"/>
          <w:sz w:val="24"/>
          <w:szCs w:val="24"/>
          <w:lang w:val="nl-NL"/>
        </w:rPr>
        <w:t>H</w:t>
      </w:r>
      <w:r w:rsidRPr="00BF63DE">
        <w:rPr>
          <w:rFonts w:ascii="Garamond" w:hAnsi="Garamond"/>
          <w:sz w:val="24"/>
          <w:szCs w:val="24"/>
          <w:lang w:val="nl-NL"/>
        </w:rPr>
        <w:t xml:space="preserve">ervorming, </w:t>
      </w:r>
      <w:r w:rsidR="00EF5FD1" w:rsidRPr="00BF63DE">
        <w:rPr>
          <w:rFonts w:ascii="Garamond" w:hAnsi="Garamond"/>
          <w:sz w:val="24"/>
          <w:szCs w:val="24"/>
          <w:lang w:val="nl-NL"/>
        </w:rPr>
        <w:t>grote</w:t>
      </w:r>
      <w:r w:rsidRPr="00BF63DE">
        <w:rPr>
          <w:rFonts w:ascii="Garamond" w:hAnsi="Garamond"/>
          <w:sz w:val="24"/>
          <w:szCs w:val="24"/>
          <w:lang w:val="nl-NL"/>
        </w:rPr>
        <w:t xml:space="preserve">r dan die van de </w:t>
      </w:r>
      <w:r w:rsidR="00453DE3" w:rsidRPr="00BF63DE">
        <w:rPr>
          <w:rFonts w:ascii="Garamond" w:hAnsi="Garamond"/>
          <w:sz w:val="24"/>
          <w:szCs w:val="24"/>
          <w:lang w:val="nl-NL"/>
        </w:rPr>
        <w:t>Protector</w:t>
      </w:r>
      <w:r w:rsidRPr="00BF63DE">
        <w:rPr>
          <w:rFonts w:ascii="Garamond" w:hAnsi="Garamond"/>
          <w:sz w:val="24"/>
          <w:szCs w:val="24"/>
          <w:lang w:val="nl-NL"/>
        </w:rPr>
        <w:t xml:space="preserve"> van </w:t>
      </w:r>
      <w:r w:rsidR="00966977" w:rsidRPr="00BF63DE">
        <w:rPr>
          <w:rFonts w:ascii="Garamond" w:hAnsi="Garamond"/>
          <w:sz w:val="24"/>
          <w:szCs w:val="24"/>
          <w:lang w:val="nl-NL"/>
        </w:rPr>
        <w:t>Engeland</w:t>
      </w:r>
      <w:r w:rsidRPr="00BF63DE">
        <w:rPr>
          <w:rFonts w:ascii="Garamond" w:hAnsi="Garamond"/>
          <w:sz w:val="24"/>
          <w:szCs w:val="24"/>
          <w:lang w:val="nl-NL"/>
        </w:rPr>
        <w:t>?</w:t>
      </w:r>
    </w:p>
    <w:p w14:paraId="1BA30301" w14:textId="2AC21A90"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Het medegevoel van het lijden</w:t>
      </w:r>
      <w:r w:rsidR="00D2537D" w:rsidRPr="00BF63DE">
        <w:rPr>
          <w:rFonts w:ascii="Garamond" w:hAnsi="Garamond"/>
          <w:sz w:val="24"/>
          <w:szCs w:val="24"/>
          <w:lang w:val="nl-NL"/>
        </w:rPr>
        <w:t xml:space="preserve"> van zijn </w:t>
      </w:r>
      <w:r w:rsidRPr="00BF63DE">
        <w:rPr>
          <w:rFonts w:ascii="Garamond" w:hAnsi="Garamond"/>
          <w:sz w:val="24"/>
          <w:szCs w:val="24"/>
          <w:lang w:val="nl-NL"/>
        </w:rPr>
        <w:t xml:space="preserve">dochter had </w:t>
      </w:r>
      <w:r w:rsidR="009934B2" w:rsidRPr="00BF63DE">
        <w:rPr>
          <w:rFonts w:ascii="Garamond" w:hAnsi="Garamond"/>
          <w:sz w:val="24"/>
          <w:szCs w:val="24"/>
          <w:lang w:val="nl-NL"/>
        </w:rPr>
        <w:t>Oliver een</w:t>
      </w:r>
      <w:r w:rsidRPr="00BF63DE">
        <w:rPr>
          <w:rFonts w:ascii="Garamond" w:hAnsi="Garamond"/>
          <w:sz w:val="24"/>
          <w:szCs w:val="24"/>
          <w:lang w:val="nl-NL"/>
        </w:rPr>
        <w:t xml:space="preserve"> diepe, aangrijpende schok gegeven. </w:t>
      </w:r>
      <w:r w:rsidR="00EF5FD1" w:rsidRPr="00BF63DE">
        <w:rPr>
          <w:rFonts w:ascii="Garamond" w:hAnsi="Garamond"/>
          <w:sz w:val="24"/>
          <w:szCs w:val="24"/>
          <w:lang w:val="nl-NL"/>
        </w:rPr>
        <w:t>‘</w:t>
      </w:r>
      <w:r w:rsidR="00171D24" w:rsidRPr="00BF63DE">
        <w:rPr>
          <w:rFonts w:ascii="Garamond" w:hAnsi="Garamond"/>
          <w:sz w:val="24"/>
          <w:szCs w:val="24"/>
          <w:lang w:val="nl-NL"/>
        </w:rPr>
        <w:t>H</w:t>
      </w:r>
      <w:r w:rsidRPr="00BF63DE">
        <w:rPr>
          <w:rFonts w:ascii="Garamond" w:hAnsi="Garamond"/>
          <w:sz w:val="24"/>
          <w:szCs w:val="24"/>
          <w:lang w:val="nl-NL"/>
        </w:rPr>
        <w:t xml:space="preserve">ij is altijd de toegevendste en de </w:t>
      </w:r>
      <w:r w:rsidR="00145F51" w:rsidRPr="00BF63DE">
        <w:rPr>
          <w:rFonts w:ascii="Garamond" w:hAnsi="Garamond"/>
          <w:sz w:val="24"/>
          <w:szCs w:val="24"/>
          <w:lang w:val="nl-NL"/>
        </w:rPr>
        <w:t>teer</w:t>
      </w:r>
      <w:r w:rsidRPr="00BF63DE">
        <w:rPr>
          <w:rFonts w:ascii="Garamond" w:hAnsi="Garamond"/>
          <w:sz w:val="24"/>
          <w:szCs w:val="24"/>
          <w:lang w:val="nl-NL"/>
        </w:rPr>
        <w:t>ste vader geweest</w:t>
      </w:r>
      <w:r w:rsidR="00805F78"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getuigt iemand die hem van </w:t>
      </w:r>
      <w:r w:rsidR="004667FB" w:rsidRPr="00BF63DE">
        <w:rPr>
          <w:rFonts w:ascii="Garamond" w:hAnsi="Garamond"/>
          <w:sz w:val="24"/>
          <w:szCs w:val="24"/>
          <w:lang w:val="nl-NL"/>
        </w:rPr>
        <w:t>dicht</w:t>
      </w:r>
      <w:r w:rsidRPr="00BF63DE">
        <w:rPr>
          <w:rFonts w:ascii="Garamond" w:hAnsi="Garamond"/>
          <w:sz w:val="24"/>
          <w:szCs w:val="24"/>
          <w:lang w:val="nl-NL"/>
        </w:rPr>
        <w:t>bij gekend heeft.</w:t>
      </w:r>
      <w:r w:rsidR="00A32F51" w:rsidRPr="00BF63DE">
        <w:rPr>
          <w:rStyle w:val="FootnoteReference"/>
          <w:rFonts w:ascii="Garamond" w:hAnsi="Garamond"/>
          <w:sz w:val="24"/>
          <w:szCs w:val="24"/>
          <w:lang w:val="nl-NL"/>
        </w:rPr>
        <w:footnoteReference w:id="447"/>
      </w:r>
      <w:r w:rsidRPr="00BF63DE">
        <w:rPr>
          <w:rFonts w:ascii="Garamond" w:hAnsi="Garamond"/>
          <w:sz w:val="24"/>
          <w:szCs w:val="24"/>
          <w:lang w:val="nl-NL"/>
        </w:rPr>
        <w:t xml:space="preserve"> </w:t>
      </w:r>
      <w:r w:rsidR="00EF5FD1" w:rsidRPr="00BF63DE">
        <w:rPr>
          <w:rFonts w:ascii="Garamond" w:hAnsi="Garamond"/>
          <w:sz w:val="24"/>
          <w:szCs w:val="24"/>
          <w:lang w:val="nl-NL"/>
        </w:rPr>
        <w:t>‘</w:t>
      </w:r>
      <w:r w:rsidR="00DD5953" w:rsidRPr="00BF63DE">
        <w:rPr>
          <w:rFonts w:ascii="Garamond" w:hAnsi="Garamond"/>
          <w:sz w:val="24"/>
          <w:szCs w:val="24"/>
          <w:lang w:val="nl-NL"/>
        </w:rPr>
        <w:t>Z</w:t>
      </w:r>
      <w:r w:rsidR="004F2372" w:rsidRPr="00BF63DE">
        <w:rPr>
          <w:rFonts w:ascii="Garamond" w:hAnsi="Garamond"/>
          <w:sz w:val="24"/>
          <w:szCs w:val="24"/>
          <w:lang w:val="nl-NL"/>
        </w:rPr>
        <w:t xml:space="preserve">ijn </w:t>
      </w:r>
      <w:r w:rsidRPr="00BF63DE">
        <w:rPr>
          <w:rFonts w:ascii="Garamond" w:hAnsi="Garamond"/>
          <w:sz w:val="24"/>
          <w:szCs w:val="24"/>
          <w:lang w:val="nl-NL"/>
        </w:rPr>
        <w:t>liefderijke toegenegenheid</w:t>
      </w:r>
      <w:r w:rsidR="00805F78" w:rsidRPr="00BF63DE">
        <w:rPr>
          <w:rFonts w:ascii="Garamond" w:hAnsi="Garamond"/>
          <w:sz w:val="24"/>
          <w:szCs w:val="24"/>
          <w:lang w:val="nl-NL"/>
        </w:rPr>
        <w:t>,’</w:t>
      </w:r>
      <w:r w:rsidR="009934B2" w:rsidRPr="00BF63DE">
        <w:rPr>
          <w:rFonts w:ascii="Garamond" w:hAnsi="Garamond"/>
          <w:sz w:val="24"/>
          <w:szCs w:val="24"/>
          <w:lang w:val="nl-NL"/>
        </w:rPr>
        <w:t xml:space="preserve"> zo </w:t>
      </w:r>
      <w:r w:rsidR="00A32F51" w:rsidRPr="00BF63DE">
        <w:rPr>
          <w:rFonts w:ascii="Garamond" w:hAnsi="Garamond"/>
          <w:sz w:val="24"/>
          <w:szCs w:val="24"/>
          <w:lang w:val="nl-NL"/>
        </w:rPr>
        <w:t>vertel</w:t>
      </w:r>
      <w:r w:rsidR="009934B2" w:rsidRPr="00BF63DE">
        <w:rPr>
          <w:rFonts w:ascii="Garamond" w:hAnsi="Garamond"/>
          <w:sz w:val="24"/>
          <w:szCs w:val="24"/>
          <w:lang w:val="nl-NL"/>
        </w:rPr>
        <w:t>t</w:t>
      </w:r>
      <w:r w:rsidRPr="00BF63DE">
        <w:rPr>
          <w:rFonts w:ascii="Garamond" w:hAnsi="Garamond"/>
          <w:sz w:val="24"/>
          <w:szCs w:val="24"/>
          <w:lang w:val="nl-NL"/>
        </w:rPr>
        <w:t xml:space="preserve"> hij ons verder, </w:t>
      </w:r>
      <w:r w:rsidR="00EF5FD1" w:rsidRPr="00BF63DE">
        <w:rPr>
          <w:rFonts w:ascii="Garamond" w:hAnsi="Garamond"/>
          <w:sz w:val="24"/>
          <w:szCs w:val="24"/>
          <w:lang w:val="nl-NL"/>
        </w:rPr>
        <w:t>‘</w:t>
      </w:r>
      <w:r w:rsidRPr="00BF63DE">
        <w:rPr>
          <w:rFonts w:ascii="Garamond" w:hAnsi="Garamond"/>
          <w:sz w:val="24"/>
          <w:szCs w:val="24"/>
          <w:lang w:val="nl-NL"/>
        </w:rPr>
        <w:t xml:space="preserve">werd </w:t>
      </w:r>
      <w:r w:rsidR="004F2372" w:rsidRPr="00BF63DE">
        <w:rPr>
          <w:rFonts w:ascii="Garamond" w:hAnsi="Garamond"/>
          <w:sz w:val="24"/>
          <w:szCs w:val="24"/>
          <w:lang w:val="nl-NL"/>
        </w:rPr>
        <w:t>toch</w:t>
      </w:r>
      <w:r w:rsidRPr="00BF63DE">
        <w:rPr>
          <w:rFonts w:ascii="Garamond" w:hAnsi="Garamond"/>
          <w:sz w:val="24"/>
          <w:szCs w:val="24"/>
          <w:lang w:val="nl-NL"/>
        </w:rPr>
        <w:t xml:space="preserve"> bestuurd door</w:t>
      </w:r>
      <w:r w:rsidR="00387D1B" w:rsidRPr="00BF63DE">
        <w:rPr>
          <w:rFonts w:ascii="Garamond" w:hAnsi="Garamond"/>
          <w:sz w:val="24"/>
          <w:szCs w:val="24"/>
          <w:lang w:val="nl-NL"/>
        </w:rPr>
        <w:t xml:space="preserve"> een </w:t>
      </w:r>
      <w:r w:rsidRPr="00BF63DE">
        <w:rPr>
          <w:rFonts w:ascii="Garamond" w:hAnsi="Garamond"/>
          <w:sz w:val="24"/>
          <w:szCs w:val="24"/>
          <w:lang w:val="nl-NL"/>
        </w:rPr>
        <w:t>echt christelijke wijsheid en voor</w:t>
      </w:r>
      <w:r w:rsidR="00EF5FD1" w:rsidRPr="00BF63DE">
        <w:rPr>
          <w:rFonts w:ascii="Garamond" w:hAnsi="Garamond"/>
          <w:sz w:val="24"/>
          <w:szCs w:val="24"/>
          <w:lang w:val="nl-NL"/>
        </w:rPr>
        <w:t>zicht</w:t>
      </w:r>
      <w:r w:rsidRPr="00BF63DE">
        <w:rPr>
          <w:rFonts w:ascii="Garamond" w:hAnsi="Garamond"/>
          <w:sz w:val="24"/>
          <w:szCs w:val="24"/>
          <w:lang w:val="nl-NL"/>
        </w:rPr>
        <w:t>igheid, die in al</w:t>
      </w:r>
      <w:r w:rsidR="004F2372" w:rsidRPr="00BF63DE">
        <w:rPr>
          <w:rFonts w:ascii="Garamond" w:hAnsi="Garamond"/>
          <w:sz w:val="24"/>
          <w:szCs w:val="24"/>
          <w:lang w:val="nl-NL"/>
        </w:rPr>
        <w:t xml:space="preserve"> zijn </w:t>
      </w:r>
      <w:r w:rsidRPr="00BF63DE">
        <w:rPr>
          <w:rFonts w:ascii="Garamond" w:hAnsi="Garamond"/>
          <w:sz w:val="24"/>
          <w:szCs w:val="24"/>
          <w:lang w:val="nl-NL"/>
        </w:rPr>
        <w:t>omgang met</w:t>
      </w:r>
      <w:r w:rsidR="004F2372" w:rsidRPr="00BF63DE">
        <w:rPr>
          <w:rFonts w:ascii="Garamond" w:hAnsi="Garamond"/>
          <w:sz w:val="24"/>
          <w:szCs w:val="24"/>
          <w:lang w:val="nl-NL"/>
        </w:rPr>
        <w:t xml:space="preserve"> de zijnen </w:t>
      </w:r>
      <w:r w:rsidRPr="00BF63DE">
        <w:rPr>
          <w:rFonts w:ascii="Garamond" w:hAnsi="Garamond"/>
          <w:sz w:val="24"/>
          <w:szCs w:val="24"/>
          <w:lang w:val="nl-NL"/>
        </w:rPr>
        <w:t>uitblonk’. Verder zegt hij</w:t>
      </w:r>
      <w:r w:rsidR="005B67C0" w:rsidRPr="00BF63DE">
        <w:rPr>
          <w:rFonts w:ascii="Garamond" w:hAnsi="Garamond"/>
          <w:sz w:val="24"/>
          <w:szCs w:val="24"/>
          <w:lang w:val="nl-NL"/>
        </w:rPr>
        <w:t>: ‘</w:t>
      </w:r>
      <w:r w:rsidRPr="00BF63DE">
        <w:rPr>
          <w:rFonts w:ascii="Garamond" w:hAnsi="Garamond"/>
          <w:sz w:val="24"/>
          <w:szCs w:val="24"/>
          <w:lang w:val="nl-NL"/>
        </w:rPr>
        <w:t>hetgeen hij leed bij de zware beproeving</w:t>
      </w:r>
      <w:r w:rsidR="00D2537D" w:rsidRPr="00BF63DE">
        <w:rPr>
          <w:rFonts w:ascii="Garamond" w:hAnsi="Garamond"/>
          <w:sz w:val="24"/>
          <w:szCs w:val="24"/>
          <w:lang w:val="nl-NL"/>
        </w:rPr>
        <w:t xml:space="preserve"> van zijn </w:t>
      </w:r>
      <w:r w:rsidRPr="00BF63DE">
        <w:rPr>
          <w:rFonts w:ascii="Garamond" w:hAnsi="Garamond"/>
          <w:sz w:val="24"/>
          <w:szCs w:val="24"/>
          <w:lang w:val="nl-NL"/>
        </w:rPr>
        <w:t>stervende dochter,</w:t>
      </w:r>
      <w:r w:rsidR="004F2372" w:rsidRPr="00BF63DE">
        <w:rPr>
          <w:rFonts w:ascii="Garamond" w:hAnsi="Garamond"/>
          <w:sz w:val="24"/>
          <w:szCs w:val="24"/>
          <w:lang w:val="nl-NL"/>
        </w:rPr>
        <w:t xml:space="preserve"> zijn </w:t>
      </w:r>
      <w:r w:rsidRPr="00BF63DE">
        <w:rPr>
          <w:rFonts w:ascii="Garamond" w:hAnsi="Garamond"/>
          <w:sz w:val="24"/>
          <w:szCs w:val="24"/>
          <w:lang w:val="nl-NL"/>
        </w:rPr>
        <w:t>veelvuldige werkzaamheid, zijn zwoegen en</w:t>
      </w:r>
      <w:r w:rsidR="00A32F51" w:rsidRPr="00BF63DE">
        <w:rPr>
          <w:rFonts w:ascii="Garamond" w:hAnsi="Garamond"/>
          <w:sz w:val="24"/>
          <w:szCs w:val="24"/>
          <w:lang w:val="nl-NL"/>
        </w:rPr>
        <w:t xml:space="preserve"> </w:t>
      </w:r>
      <w:r w:rsidR="004667FB" w:rsidRPr="00BF63DE">
        <w:rPr>
          <w:rFonts w:ascii="Garamond" w:hAnsi="Garamond"/>
          <w:sz w:val="24"/>
          <w:szCs w:val="24"/>
          <w:lang w:val="nl-NL"/>
        </w:rPr>
        <w:t>z</w:t>
      </w:r>
      <w:r w:rsidRPr="00BF63DE">
        <w:rPr>
          <w:rFonts w:ascii="Garamond" w:hAnsi="Garamond"/>
          <w:sz w:val="24"/>
          <w:szCs w:val="24"/>
          <w:lang w:val="nl-NL"/>
        </w:rPr>
        <w:t>orgen voor de belangen van de regering</w:t>
      </w:r>
      <w:r w:rsidR="00075CF8" w:rsidRPr="00BF63DE">
        <w:rPr>
          <w:rFonts w:ascii="Garamond" w:hAnsi="Garamond"/>
          <w:sz w:val="24"/>
          <w:szCs w:val="24"/>
          <w:lang w:val="nl-NL"/>
        </w:rPr>
        <w:t>,</w:t>
      </w:r>
      <w:r w:rsidRPr="00BF63DE">
        <w:rPr>
          <w:rFonts w:ascii="Garamond" w:hAnsi="Garamond"/>
          <w:sz w:val="24"/>
          <w:szCs w:val="24"/>
          <w:lang w:val="nl-NL"/>
        </w:rPr>
        <w:t xml:space="preserve"> de scherpe beoor</w:t>
      </w:r>
      <w:r w:rsidR="000D2FE8" w:rsidRPr="00BF63DE">
        <w:rPr>
          <w:rFonts w:ascii="Garamond" w:hAnsi="Garamond"/>
          <w:sz w:val="24"/>
          <w:szCs w:val="24"/>
          <w:lang w:val="nl-NL"/>
        </w:rPr>
        <w:t>deling</w:t>
      </w:r>
      <w:r w:rsidRPr="00BF63DE">
        <w:rPr>
          <w:rFonts w:ascii="Garamond" w:hAnsi="Garamond"/>
          <w:sz w:val="24"/>
          <w:szCs w:val="24"/>
          <w:lang w:val="nl-NL"/>
        </w:rPr>
        <w:t>en</w:t>
      </w:r>
      <w:r w:rsidR="009934B2" w:rsidRPr="00BF63DE">
        <w:rPr>
          <w:rFonts w:ascii="Garamond" w:hAnsi="Garamond"/>
          <w:sz w:val="24"/>
          <w:szCs w:val="24"/>
          <w:lang w:val="nl-NL"/>
        </w:rPr>
        <w:t>,</w:t>
      </w:r>
      <w:r w:rsidRPr="00BF63DE">
        <w:rPr>
          <w:rFonts w:ascii="Garamond" w:hAnsi="Garamond"/>
          <w:sz w:val="24"/>
          <w:szCs w:val="24"/>
          <w:lang w:val="nl-NL"/>
        </w:rPr>
        <w:t xml:space="preserve"> de bittere verwijten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laster </w:t>
      </w:r>
      <w:r w:rsidR="00EF5FD1" w:rsidRPr="00BF63DE">
        <w:rPr>
          <w:rFonts w:ascii="Garamond" w:hAnsi="Garamond"/>
          <w:sz w:val="24"/>
          <w:szCs w:val="24"/>
          <w:lang w:val="nl-NL"/>
        </w:rPr>
        <w:t>waarmee</w:t>
      </w:r>
      <w:r w:rsidRPr="00BF63DE">
        <w:rPr>
          <w:rFonts w:ascii="Garamond" w:hAnsi="Garamond"/>
          <w:sz w:val="24"/>
          <w:szCs w:val="24"/>
          <w:lang w:val="nl-NL"/>
        </w:rPr>
        <w:t xml:space="preserve"> zelfs</w:t>
      </w:r>
      <w:r w:rsidR="00E67952" w:rsidRPr="00BF63DE">
        <w:rPr>
          <w:rFonts w:ascii="Garamond" w:hAnsi="Garamond"/>
          <w:sz w:val="24"/>
          <w:szCs w:val="24"/>
          <w:lang w:val="nl-NL"/>
        </w:rPr>
        <w:t xml:space="preserve"> diegenen </w:t>
      </w:r>
      <w:r w:rsidRPr="00BF63DE">
        <w:rPr>
          <w:rFonts w:ascii="Garamond" w:hAnsi="Garamond"/>
          <w:sz w:val="24"/>
          <w:szCs w:val="24"/>
          <w:lang w:val="nl-NL"/>
        </w:rPr>
        <w:t>die hij</w:t>
      </w:r>
      <w:r w:rsidR="004F2372" w:rsidRPr="00BF63DE">
        <w:rPr>
          <w:rFonts w:ascii="Garamond" w:hAnsi="Garamond"/>
          <w:sz w:val="24"/>
          <w:szCs w:val="24"/>
          <w:lang w:val="nl-NL"/>
        </w:rPr>
        <w:t xml:space="preserve"> zijn </w:t>
      </w:r>
      <w:r w:rsidRPr="00BF63DE">
        <w:rPr>
          <w:rFonts w:ascii="Garamond" w:hAnsi="Garamond"/>
          <w:sz w:val="24"/>
          <w:szCs w:val="24"/>
          <w:lang w:val="nl-NL"/>
        </w:rPr>
        <w:t>vrienden noemde, hem griefden</w:t>
      </w:r>
      <w:r w:rsidR="00075CF8" w:rsidRPr="00BF63DE">
        <w:rPr>
          <w:rFonts w:ascii="Garamond" w:hAnsi="Garamond"/>
          <w:sz w:val="24"/>
          <w:szCs w:val="24"/>
          <w:lang w:val="nl-NL"/>
        </w:rPr>
        <w:t>,</w:t>
      </w:r>
      <w:r w:rsidRPr="00BF63DE">
        <w:rPr>
          <w:rFonts w:ascii="Garamond" w:hAnsi="Garamond"/>
          <w:sz w:val="24"/>
          <w:szCs w:val="24"/>
          <w:lang w:val="nl-NL"/>
        </w:rPr>
        <w:t xml:space="preserve"> de complotten, </w:t>
      </w:r>
      <w:r w:rsidR="008C61E7" w:rsidRPr="00BF63DE">
        <w:rPr>
          <w:rFonts w:ascii="Garamond" w:hAnsi="Garamond"/>
          <w:sz w:val="24"/>
          <w:szCs w:val="24"/>
          <w:lang w:val="nl-NL"/>
        </w:rPr>
        <w:t>samen</w:t>
      </w:r>
      <w:r w:rsidRPr="00BF63DE">
        <w:rPr>
          <w:rFonts w:ascii="Garamond" w:hAnsi="Garamond"/>
          <w:sz w:val="24"/>
          <w:szCs w:val="24"/>
          <w:lang w:val="nl-NL"/>
        </w:rPr>
        <w:t xml:space="preserve">spanningen en in het geheel de grove ondankbaarheid </w:t>
      </w:r>
      <w:r w:rsidR="004667FB" w:rsidRPr="00BF63DE">
        <w:rPr>
          <w:rFonts w:ascii="Garamond" w:hAnsi="Garamond"/>
          <w:sz w:val="24"/>
          <w:szCs w:val="24"/>
          <w:lang w:val="nl-NL"/>
        </w:rPr>
        <w:t xml:space="preserve">van </w:t>
      </w:r>
      <w:r w:rsidRPr="00BF63DE">
        <w:rPr>
          <w:rFonts w:ascii="Garamond" w:hAnsi="Garamond"/>
          <w:sz w:val="24"/>
          <w:szCs w:val="24"/>
          <w:lang w:val="nl-NL"/>
        </w:rPr>
        <w:t>zijn tegenstanders, van wie hij</w:t>
      </w:r>
      <w:r w:rsidR="00387D1B" w:rsidRPr="00BF63DE">
        <w:rPr>
          <w:rFonts w:ascii="Garamond" w:hAnsi="Garamond"/>
          <w:sz w:val="24"/>
          <w:szCs w:val="24"/>
          <w:lang w:val="nl-NL"/>
        </w:rPr>
        <w:t xml:space="preserve"> een </w:t>
      </w:r>
      <w:r w:rsidRPr="00BF63DE">
        <w:rPr>
          <w:rFonts w:ascii="Garamond" w:hAnsi="Garamond"/>
          <w:sz w:val="24"/>
          <w:szCs w:val="24"/>
          <w:lang w:val="nl-NL"/>
        </w:rPr>
        <w:t>betere behandeling verdiend had</w:t>
      </w:r>
      <w:r w:rsidR="00075CF8" w:rsidRPr="00BF63DE">
        <w:rPr>
          <w:rFonts w:ascii="Garamond" w:hAnsi="Garamond"/>
          <w:sz w:val="24"/>
          <w:szCs w:val="24"/>
          <w:lang w:val="nl-NL"/>
        </w:rPr>
        <w:t>,</w:t>
      </w:r>
      <w:r w:rsidRPr="00BF63DE">
        <w:rPr>
          <w:rFonts w:ascii="Garamond" w:hAnsi="Garamond"/>
          <w:sz w:val="24"/>
          <w:szCs w:val="24"/>
          <w:lang w:val="nl-NL"/>
        </w:rPr>
        <w:t xml:space="preserve"> het diepe medelijden dat hij gevoelde, bij de onderdrukking die de christenen van de </w:t>
      </w:r>
      <w:r w:rsidR="000D2FE8" w:rsidRPr="00BF63DE">
        <w:rPr>
          <w:rFonts w:ascii="Garamond" w:hAnsi="Garamond"/>
          <w:sz w:val="24"/>
          <w:szCs w:val="24"/>
          <w:lang w:val="nl-NL"/>
        </w:rPr>
        <w:t>protestantse</w:t>
      </w:r>
      <w:r w:rsidRPr="00BF63DE">
        <w:rPr>
          <w:rFonts w:ascii="Garamond" w:hAnsi="Garamond"/>
          <w:sz w:val="24"/>
          <w:szCs w:val="24"/>
          <w:lang w:val="nl-NL"/>
        </w:rPr>
        <w:t xml:space="preserve"> belijdenis aan </w:t>
      </w:r>
      <w:r w:rsidR="00C02B0B" w:rsidRPr="00BF63DE">
        <w:rPr>
          <w:rFonts w:ascii="Garamond" w:hAnsi="Garamond"/>
          <w:sz w:val="24"/>
          <w:szCs w:val="24"/>
          <w:lang w:val="nl-NL"/>
        </w:rPr>
        <w:t>zovel</w:t>
      </w:r>
      <w:r w:rsidRPr="00BF63DE">
        <w:rPr>
          <w:rFonts w:ascii="Garamond" w:hAnsi="Garamond"/>
          <w:sz w:val="24"/>
          <w:szCs w:val="24"/>
          <w:lang w:val="nl-NL"/>
        </w:rPr>
        <w:t>e oorden van de wereld werd aangedaan</w:t>
      </w:r>
      <w:r w:rsidR="00075CF8" w:rsidRPr="00BF63DE">
        <w:rPr>
          <w:rFonts w:ascii="Garamond" w:hAnsi="Garamond"/>
          <w:sz w:val="24"/>
          <w:szCs w:val="24"/>
          <w:lang w:val="nl-NL"/>
        </w:rPr>
        <w:t>,</w:t>
      </w:r>
      <w:r w:rsidRPr="00BF63DE">
        <w:rPr>
          <w:rFonts w:ascii="Garamond" w:hAnsi="Garamond"/>
          <w:sz w:val="24"/>
          <w:szCs w:val="24"/>
          <w:lang w:val="nl-NL"/>
        </w:rPr>
        <w:t xml:space="preserve"> dit alles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nog veel meer dat kwellend en bedroevend was, </w:t>
      </w:r>
      <w:r w:rsidR="000D2FE8" w:rsidRPr="00BF63DE">
        <w:rPr>
          <w:rFonts w:ascii="Garamond" w:hAnsi="Garamond"/>
          <w:sz w:val="24"/>
          <w:szCs w:val="24"/>
          <w:lang w:val="nl-NL"/>
        </w:rPr>
        <w:t>vereni</w:t>
      </w:r>
      <w:r w:rsidRPr="00BF63DE">
        <w:rPr>
          <w:rFonts w:ascii="Garamond" w:hAnsi="Garamond"/>
          <w:sz w:val="24"/>
          <w:szCs w:val="24"/>
          <w:lang w:val="nl-NL"/>
        </w:rPr>
        <w:t>gde zich om een hart,</w:t>
      </w:r>
      <w:r w:rsidR="009934B2" w:rsidRPr="00BF63DE">
        <w:rPr>
          <w:rFonts w:ascii="Garamond" w:hAnsi="Garamond"/>
          <w:sz w:val="24"/>
          <w:szCs w:val="24"/>
          <w:lang w:val="nl-NL"/>
        </w:rPr>
        <w:t xml:space="preserve"> zo </w:t>
      </w:r>
      <w:r w:rsidRPr="00BF63DE">
        <w:rPr>
          <w:rFonts w:ascii="Garamond" w:hAnsi="Garamond"/>
          <w:sz w:val="24"/>
          <w:szCs w:val="24"/>
          <w:lang w:val="nl-NL"/>
        </w:rPr>
        <w:t>t</w:t>
      </w:r>
      <w:r w:rsidR="00630D35" w:rsidRPr="00BF63DE">
        <w:rPr>
          <w:rFonts w:ascii="Garamond" w:hAnsi="Garamond"/>
          <w:sz w:val="24"/>
          <w:szCs w:val="24"/>
          <w:lang w:val="nl-NL"/>
        </w:rPr>
        <w:t>ee</w:t>
      </w:r>
      <w:r w:rsidRPr="00BF63DE">
        <w:rPr>
          <w:rFonts w:ascii="Garamond" w:hAnsi="Garamond"/>
          <w:sz w:val="24"/>
          <w:szCs w:val="24"/>
          <w:lang w:val="nl-NL"/>
        </w:rPr>
        <w:t>rgevoelig als het zijne, te schokken</w:t>
      </w:r>
      <w:r w:rsidR="009934B2" w:rsidRPr="00BF63DE">
        <w:rPr>
          <w:rFonts w:ascii="Garamond" w:hAnsi="Garamond"/>
          <w:sz w:val="24"/>
          <w:szCs w:val="24"/>
          <w:lang w:val="nl-NL"/>
        </w:rPr>
        <w:t>,</w:t>
      </w:r>
      <w:r w:rsidRPr="00BF63DE">
        <w:rPr>
          <w:rFonts w:ascii="Garamond" w:hAnsi="Garamond"/>
          <w:sz w:val="24"/>
          <w:szCs w:val="24"/>
          <w:lang w:val="nl-NL"/>
        </w:rPr>
        <w:t xml:space="preserve"> terwijl het meer dan voldoende zou zijn geweest, om de moedigsten en standvastigste geest van de wereld ter </w:t>
      </w:r>
      <w:r w:rsidR="00895B1E" w:rsidRPr="00BF63DE">
        <w:rPr>
          <w:rFonts w:ascii="Garamond" w:hAnsi="Garamond"/>
          <w:sz w:val="24"/>
          <w:szCs w:val="24"/>
          <w:lang w:val="nl-NL"/>
        </w:rPr>
        <w:t>neer</w:t>
      </w:r>
      <w:r w:rsidRPr="00BF63DE">
        <w:rPr>
          <w:rFonts w:ascii="Garamond" w:hAnsi="Garamond"/>
          <w:sz w:val="24"/>
          <w:szCs w:val="24"/>
          <w:lang w:val="nl-NL"/>
        </w:rPr>
        <w:t xml:space="preserve"> te slaan’.</w:t>
      </w:r>
    </w:p>
    <w:p w14:paraId="7FE95846" w14:textId="710A8981" w:rsidR="008F7742" w:rsidRPr="00BF63DE" w:rsidRDefault="00382F5E" w:rsidP="00E66D97">
      <w:pPr>
        <w:spacing w:after="240"/>
        <w:jc w:val="both"/>
        <w:rPr>
          <w:rFonts w:ascii="Garamond" w:hAnsi="Garamond"/>
          <w:sz w:val="24"/>
          <w:szCs w:val="24"/>
          <w:lang w:val="nl-NL"/>
        </w:rPr>
      </w:pPr>
      <w:r w:rsidRPr="00BF63DE">
        <w:rPr>
          <w:rFonts w:ascii="Garamond" w:hAnsi="Garamond"/>
          <w:sz w:val="24"/>
          <w:szCs w:val="24"/>
          <w:lang w:val="nl-NL"/>
        </w:rPr>
        <w:t>Op</w:t>
      </w:r>
      <w:r w:rsidR="008F7742" w:rsidRPr="00BF63DE">
        <w:rPr>
          <w:rFonts w:ascii="Garamond" w:hAnsi="Garamond"/>
          <w:sz w:val="24"/>
          <w:szCs w:val="24"/>
          <w:lang w:val="nl-NL"/>
        </w:rPr>
        <w:t xml:space="preserve"> 2l</w:t>
      </w:r>
      <w:r w:rsidRPr="00BF63DE">
        <w:rPr>
          <w:rFonts w:ascii="Garamond" w:hAnsi="Garamond"/>
          <w:sz w:val="24"/>
          <w:szCs w:val="24"/>
          <w:lang w:val="nl-NL"/>
        </w:rPr>
        <w:t xml:space="preserve"> </w:t>
      </w:r>
      <w:r w:rsidR="008F7742" w:rsidRPr="00BF63DE">
        <w:rPr>
          <w:rFonts w:ascii="Garamond" w:hAnsi="Garamond"/>
          <w:sz w:val="24"/>
          <w:szCs w:val="24"/>
          <w:lang w:val="nl-NL"/>
        </w:rPr>
        <w:t>augustus had Cromwell</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w:t>
      </w:r>
      <w:r w:rsidR="004667FB" w:rsidRPr="00BF63DE">
        <w:rPr>
          <w:rFonts w:ascii="Garamond" w:hAnsi="Garamond"/>
          <w:sz w:val="24"/>
          <w:szCs w:val="24"/>
          <w:lang w:val="nl-NL"/>
        </w:rPr>
        <w:t>koorts</w:t>
      </w:r>
      <w:r w:rsidR="008F7742" w:rsidRPr="00BF63DE">
        <w:rPr>
          <w:rFonts w:ascii="Garamond" w:hAnsi="Garamond"/>
          <w:sz w:val="24"/>
          <w:szCs w:val="24"/>
          <w:lang w:val="nl-NL"/>
        </w:rPr>
        <w:t xml:space="preserve">aanval. Hij deed echter nog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 wandelingen in het park van </w:t>
      </w:r>
      <w:r w:rsidR="00DB1C04" w:rsidRPr="00BF63DE">
        <w:rPr>
          <w:rFonts w:ascii="Garamond" w:hAnsi="Garamond"/>
          <w:sz w:val="24"/>
          <w:szCs w:val="24"/>
          <w:lang w:val="nl-NL"/>
        </w:rPr>
        <w:t>H</w:t>
      </w:r>
      <w:r w:rsidR="008F7742" w:rsidRPr="00BF63DE">
        <w:rPr>
          <w:rFonts w:ascii="Garamond" w:hAnsi="Garamond"/>
          <w:sz w:val="24"/>
          <w:szCs w:val="24"/>
          <w:lang w:val="nl-NL"/>
        </w:rPr>
        <w:t>amp</w:t>
      </w:r>
      <w:r w:rsidR="00DB1C04" w:rsidRPr="00BF63DE">
        <w:rPr>
          <w:rFonts w:ascii="Garamond" w:hAnsi="Garamond"/>
          <w:sz w:val="24"/>
          <w:szCs w:val="24"/>
          <w:lang w:val="nl-NL"/>
        </w:rPr>
        <w:t>t</w:t>
      </w:r>
      <w:r w:rsidR="008F7742" w:rsidRPr="00BF63DE">
        <w:rPr>
          <w:rFonts w:ascii="Garamond" w:hAnsi="Garamond"/>
          <w:sz w:val="24"/>
          <w:szCs w:val="24"/>
          <w:lang w:val="nl-NL"/>
        </w:rPr>
        <w:t>on</w:t>
      </w:r>
      <w:r w:rsidR="00DB1C04" w:rsidRPr="00BF63DE">
        <w:rPr>
          <w:rFonts w:ascii="Garamond" w:hAnsi="Garamond"/>
          <w:sz w:val="24"/>
          <w:szCs w:val="24"/>
          <w:lang w:val="nl-NL"/>
        </w:rPr>
        <w:t xml:space="preserve"> C</w:t>
      </w:r>
      <w:r w:rsidR="008F7742" w:rsidRPr="00BF63DE">
        <w:rPr>
          <w:rFonts w:ascii="Garamond" w:hAnsi="Garamond"/>
          <w:sz w:val="24"/>
          <w:szCs w:val="24"/>
          <w:lang w:val="nl-NL"/>
        </w:rPr>
        <w:t>ourt. Op</w:t>
      </w:r>
      <w:r w:rsidR="00387D1B" w:rsidRPr="00BF63DE">
        <w:rPr>
          <w:rFonts w:ascii="Garamond" w:hAnsi="Garamond"/>
          <w:sz w:val="24"/>
          <w:szCs w:val="24"/>
          <w:lang w:val="nl-NL"/>
        </w:rPr>
        <w:t xml:space="preserve"> een</w:t>
      </w:r>
      <w:r w:rsidR="00737C39" w:rsidRPr="00BF63DE">
        <w:rPr>
          <w:rFonts w:ascii="Garamond" w:hAnsi="Garamond"/>
          <w:sz w:val="24"/>
          <w:szCs w:val="24"/>
          <w:lang w:val="nl-NL"/>
        </w:rPr>
        <w:t xml:space="preserve"> van deze </w:t>
      </w:r>
      <w:r w:rsidR="008F7742" w:rsidRPr="00BF63DE">
        <w:rPr>
          <w:rFonts w:ascii="Garamond" w:hAnsi="Garamond"/>
          <w:sz w:val="24"/>
          <w:szCs w:val="24"/>
          <w:lang w:val="nl-NL"/>
        </w:rPr>
        <w:t xml:space="preserve">wandelingen werd hij voor het laatst bezocht door </w:t>
      </w:r>
      <w:r w:rsidR="000C1BE6" w:rsidRPr="00BF63DE">
        <w:rPr>
          <w:rFonts w:ascii="Garamond" w:hAnsi="Garamond"/>
          <w:sz w:val="24"/>
          <w:szCs w:val="24"/>
          <w:lang w:val="nl-NL"/>
        </w:rPr>
        <w:t>George</w:t>
      </w:r>
      <w:r w:rsidR="008F7742" w:rsidRPr="00BF63DE">
        <w:rPr>
          <w:rFonts w:ascii="Garamond" w:hAnsi="Garamond"/>
          <w:sz w:val="24"/>
          <w:szCs w:val="24"/>
          <w:lang w:val="nl-NL"/>
        </w:rPr>
        <w:t xml:space="preserve"> </w:t>
      </w:r>
      <w:r w:rsidR="000C1BE6" w:rsidRPr="00BF63DE">
        <w:rPr>
          <w:rFonts w:ascii="Garamond" w:hAnsi="Garamond"/>
          <w:sz w:val="24"/>
          <w:szCs w:val="24"/>
          <w:lang w:val="nl-NL"/>
        </w:rPr>
        <w:t>Fox</w:t>
      </w:r>
      <w:r w:rsidR="008F7742" w:rsidRPr="00BF63DE">
        <w:rPr>
          <w:rFonts w:ascii="Garamond" w:hAnsi="Garamond"/>
          <w:sz w:val="24"/>
          <w:szCs w:val="24"/>
          <w:lang w:val="nl-NL"/>
        </w:rPr>
        <w:t xml:space="preserve">. Er waren enkele </w:t>
      </w:r>
      <w:r w:rsidR="004667FB" w:rsidRPr="00BF63DE">
        <w:rPr>
          <w:rFonts w:ascii="Garamond" w:hAnsi="Garamond"/>
          <w:sz w:val="24"/>
          <w:szCs w:val="24"/>
          <w:lang w:val="nl-NL"/>
        </w:rPr>
        <w:t>qu</w:t>
      </w:r>
      <w:r w:rsidR="008F7742" w:rsidRPr="00BF63DE">
        <w:rPr>
          <w:rFonts w:ascii="Garamond" w:hAnsi="Garamond"/>
          <w:sz w:val="24"/>
          <w:szCs w:val="24"/>
          <w:lang w:val="nl-NL"/>
        </w:rPr>
        <w:t>akers in verzekerde bewaring genomen geworden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ook vroeger reeds, toen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zich nog in Londen bevond, had </w:t>
      </w:r>
      <w:r w:rsidR="000C1BE6" w:rsidRPr="00BF63DE">
        <w:rPr>
          <w:rFonts w:ascii="Garamond" w:hAnsi="Garamond"/>
          <w:sz w:val="24"/>
          <w:szCs w:val="24"/>
          <w:lang w:val="nl-NL"/>
        </w:rPr>
        <w:t>Fox</w:t>
      </w:r>
      <w:r w:rsidR="008F7742" w:rsidRPr="00BF63DE">
        <w:rPr>
          <w:rFonts w:ascii="Garamond" w:hAnsi="Garamond"/>
          <w:sz w:val="24"/>
          <w:szCs w:val="24"/>
          <w:lang w:val="nl-NL"/>
        </w:rPr>
        <w:t xml:space="preserve"> hem over een en ander willen spreken. Terwijl Cromwell </w:t>
      </w:r>
      <w:r w:rsidR="00EF5FD1" w:rsidRPr="00BF63DE">
        <w:rPr>
          <w:rFonts w:ascii="Garamond" w:hAnsi="Garamond"/>
          <w:sz w:val="24"/>
          <w:szCs w:val="24"/>
          <w:lang w:val="nl-NL"/>
        </w:rPr>
        <w:t>‘</w:t>
      </w:r>
      <w:r w:rsidR="008F7742" w:rsidRPr="00BF63DE">
        <w:rPr>
          <w:rFonts w:ascii="Garamond" w:hAnsi="Garamond"/>
          <w:sz w:val="24"/>
          <w:szCs w:val="24"/>
          <w:lang w:val="nl-NL"/>
        </w:rPr>
        <w:t>gezeten in</w:t>
      </w:r>
      <w:r w:rsidR="004F2372" w:rsidRPr="00BF63DE">
        <w:rPr>
          <w:rFonts w:ascii="Garamond" w:hAnsi="Garamond"/>
          <w:sz w:val="24"/>
          <w:szCs w:val="24"/>
          <w:lang w:val="nl-NL"/>
        </w:rPr>
        <w:t xml:space="preserve"> zijn </w:t>
      </w:r>
      <w:r w:rsidR="00DB1C04" w:rsidRPr="00BF63DE">
        <w:rPr>
          <w:rFonts w:ascii="Garamond" w:hAnsi="Garamond"/>
          <w:sz w:val="24"/>
          <w:szCs w:val="24"/>
          <w:lang w:val="nl-NL"/>
        </w:rPr>
        <w:t>statie</w:t>
      </w:r>
      <w:r w:rsidR="008F7742" w:rsidRPr="00BF63DE">
        <w:rPr>
          <w:rFonts w:ascii="Garamond" w:hAnsi="Garamond"/>
          <w:sz w:val="24"/>
          <w:szCs w:val="24"/>
          <w:lang w:val="nl-NL"/>
        </w:rPr>
        <w:t>koets en omringd van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wachten,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wandeling deed in</w:t>
      </w:r>
      <w:r w:rsidR="00DB1C04" w:rsidRPr="00BF63DE">
        <w:rPr>
          <w:rFonts w:ascii="Garamond" w:hAnsi="Garamond"/>
          <w:sz w:val="24"/>
          <w:szCs w:val="24"/>
          <w:lang w:val="nl-NL"/>
        </w:rPr>
        <w:t xml:space="preserve"> H</w:t>
      </w:r>
      <w:r w:rsidR="008F7742" w:rsidRPr="00BF63DE">
        <w:rPr>
          <w:rFonts w:ascii="Garamond" w:hAnsi="Garamond"/>
          <w:sz w:val="24"/>
          <w:szCs w:val="24"/>
          <w:lang w:val="nl-NL"/>
        </w:rPr>
        <w:t>ydepark</w:t>
      </w:r>
      <w:r w:rsidR="00805F78" w:rsidRPr="00BF63DE">
        <w:rPr>
          <w:rFonts w:ascii="Garamond" w:hAnsi="Garamond"/>
          <w:sz w:val="24"/>
          <w:szCs w:val="24"/>
          <w:lang w:val="nl-NL"/>
        </w:rPr>
        <w:t>,’</w:t>
      </w:r>
      <w:r w:rsidR="008F7742" w:rsidRPr="00BF63DE">
        <w:rPr>
          <w:rFonts w:ascii="Garamond" w:hAnsi="Garamond"/>
          <w:sz w:val="24"/>
          <w:szCs w:val="24"/>
          <w:lang w:val="nl-NL"/>
        </w:rPr>
        <w:t xml:space="preserve"> had </w:t>
      </w:r>
      <w:r w:rsidR="00697CAF" w:rsidRPr="00BF63DE">
        <w:rPr>
          <w:rFonts w:ascii="Garamond" w:hAnsi="Garamond"/>
          <w:sz w:val="24"/>
          <w:szCs w:val="24"/>
          <w:lang w:val="nl-NL"/>
        </w:rPr>
        <w:t>F</w:t>
      </w:r>
      <w:r w:rsidR="008F7742" w:rsidRPr="00BF63DE">
        <w:rPr>
          <w:rFonts w:ascii="Garamond" w:hAnsi="Garamond"/>
          <w:sz w:val="24"/>
          <w:szCs w:val="24"/>
          <w:lang w:val="nl-NL"/>
        </w:rPr>
        <w:t>ox het gewaagd hem te naderen. In het eerst wilden de wachters hem afwijzen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maar </w:t>
      </w:r>
      <w:r w:rsidR="00171D24" w:rsidRPr="00BF63DE">
        <w:rPr>
          <w:rFonts w:ascii="Garamond" w:hAnsi="Garamond"/>
          <w:sz w:val="24"/>
          <w:szCs w:val="24"/>
          <w:lang w:val="nl-NL"/>
        </w:rPr>
        <w:t>Cromwell</w:t>
      </w:r>
      <w:r w:rsidR="008F7742" w:rsidRPr="00BF63DE">
        <w:rPr>
          <w:rFonts w:ascii="Garamond" w:hAnsi="Garamond"/>
          <w:sz w:val="24"/>
          <w:szCs w:val="24"/>
          <w:lang w:val="nl-NL"/>
        </w:rPr>
        <w:t xml:space="preserve"> had het glas n</w:t>
      </w:r>
      <w:r w:rsidR="00630D35" w:rsidRPr="00BF63DE">
        <w:rPr>
          <w:rFonts w:ascii="Garamond" w:hAnsi="Garamond"/>
          <w:sz w:val="24"/>
          <w:szCs w:val="24"/>
          <w:lang w:val="nl-NL"/>
        </w:rPr>
        <w:t>ee</w:t>
      </w:r>
      <w:r w:rsidR="008F7742" w:rsidRPr="00BF63DE">
        <w:rPr>
          <w:rFonts w:ascii="Garamond" w:hAnsi="Garamond"/>
          <w:sz w:val="24"/>
          <w:szCs w:val="24"/>
          <w:lang w:val="nl-NL"/>
        </w:rPr>
        <w:t>rgelaten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had hem zeer vriendelijk toegesproken. </w:t>
      </w:r>
      <w:r w:rsidR="00697CAF" w:rsidRPr="00BF63DE">
        <w:rPr>
          <w:rFonts w:ascii="Garamond" w:hAnsi="Garamond"/>
          <w:sz w:val="24"/>
          <w:szCs w:val="24"/>
          <w:lang w:val="nl-NL"/>
        </w:rPr>
        <w:t>Op d</w:t>
      </w:r>
      <w:r w:rsidR="008F7742" w:rsidRPr="00BF63DE">
        <w:rPr>
          <w:rFonts w:ascii="Garamond" w:hAnsi="Garamond"/>
          <w:sz w:val="24"/>
          <w:szCs w:val="24"/>
          <w:lang w:val="nl-NL"/>
        </w:rPr>
        <w:t xml:space="preserve">e andere dag had </w:t>
      </w:r>
      <w:r w:rsidR="000C1BE6" w:rsidRPr="00BF63DE">
        <w:rPr>
          <w:rFonts w:ascii="Garamond" w:hAnsi="Garamond"/>
          <w:sz w:val="24"/>
          <w:szCs w:val="24"/>
          <w:lang w:val="nl-NL"/>
        </w:rPr>
        <w:t>Fox</w:t>
      </w:r>
      <w:r w:rsidR="008F7742" w:rsidRPr="00BF63DE">
        <w:rPr>
          <w:rFonts w:ascii="Garamond" w:hAnsi="Garamond"/>
          <w:sz w:val="24"/>
          <w:szCs w:val="24"/>
          <w:lang w:val="nl-NL"/>
        </w:rPr>
        <w:t>, die zich nu geheel zeker achtte van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zaak</w:t>
      </w:r>
      <w:r w:rsidR="009934B2" w:rsidRPr="00BF63DE">
        <w:rPr>
          <w:rFonts w:ascii="Garamond" w:hAnsi="Garamond"/>
          <w:sz w:val="24"/>
          <w:szCs w:val="24"/>
          <w:lang w:val="nl-NL"/>
        </w:rPr>
        <w:t>,</w:t>
      </w:r>
      <w:r w:rsidR="008F7742" w:rsidRPr="00BF63DE">
        <w:rPr>
          <w:rFonts w:ascii="Garamond" w:hAnsi="Garamond"/>
          <w:sz w:val="24"/>
          <w:szCs w:val="24"/>
          <w:lang w:val="nl-NL"/>
        </w:rPr>
        <w:t xml:space="preserve"> zich naar </w:t>
      </w:r>
      <w:r w:rsidR="00FC0561" w:rsidRPr="00BF63DE">
        <w:rPr>
          <w:rFonts w:ascii="Garamond" w:hAnsi="Garamond"/>
          <w:sz w:val="24"/>
          <w:szCs w:val="24"/>
          <w:lang w:val="nl-NL"/>
        </w:rPr>
        <w:t>Whitehal</w:t>
      </w:r>
      <w:r w:rsidR="008F7742" w:rsidRPr="00BF63DE">
        <w:rPr>
          <w:rFonts w:ascii="Garamond" w:hAnsi="Garamond"/>
          <w:sz w:val="24"/>
          <w:szCs w:val="24"/>
          <w:lang w:val="nl-NL"/>
        </w:rPr>
        <w:t>l begeven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nu veranderde het </w:t>
      </w:r>
      <w:r w:rsidR="001E68A1" w:rsidRPr="00BF63DE">
        <w:rPr>
          <w:rFonts w:ascii="Garamond" w:hAnsi="Garamond"/>
          <w:sz w:val="24"/>
          <w:szCs w:val="24"/>
          <w:lang w:val="nl-NL"/>
        </w:rPr>
        <w:t>toneel</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Cromwell behandelde mij met al zeer weinig omstandigheid</w:t>
      </w:r>
      <w:r w:rsidR="00805F78" w:rsidRPr="00BF63DE">
        <w:rPr>
          <w:rFonts w:ascii="Garamond" w:hAnsi="Garamond"/>
          <w:sz w:val="24"/>
          <w:szCs w:val="24"/>
          <w:lang w:val="nl-NL"/>
        </w:rPr>
        <w:t>,’</w:t>
      </w:r>
      <w:r w:rsidR="008F7742" w:rsidRPr="00BF63DE">
        <w:rPr>
          <w:rFonts w:ascii="Garamond" w:hAnsi="Garamond"/>
          <w:sz w:val="24"/>
          <w:szCs w:val="24"/>
          <w:lang w:val="nl-NL"/>
        </w:rPr>
        <w:t xml:space="preserve"> zegt de </w:t>
      </w:r>
      <w:r w:rsidR="003C3C68" w:rsidRPr="00BF63DE">
        <w:rPr>
          <w:rFonts w:ascii="Garamond" w:hAnsi="Garamond"/>
          <w:sz w:val="24"/>
          <w:szCs w:val="24"/>
          <w:lang w:val="nl-NL"/>
        </w:rPr>
        <w:t>quaker</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171D24" w:rsidRPr="00BF63DE">
        <w:rPr>
          <w:rFonts w:ascii="Garamond" w:hAnsi="Garamond"/>
          <w:sz w:val="24"/>
          <w:szCs w:val="24"/>
          <w:lang w:val="nl-NL"/>
        </w:rPr>
        <w:t>T</w:t>
      </w:r>
      <w:r w:rsidR="008F7742" w:rsidRPr="00BF63DE">
        <w:rPr>
          <w:rFonts w:ascii="Garamond" w:hAnsi="Garamond"/>
          <w:sz w:val="24"/>
          <w:szCs w:val="24"/>
          <w:lang w:val="nl-NL"/>
        </w:rPr>
        <w:t>erwijl ik</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overeind stond aan de</w:t>
      </w:r>
      <w:r w:rsidR="008A78CA" w:rsidRPr="00BF63DE">
        <w:rPr>
          <w:rFonts w:ascii="Garamond" w:hAnsi="Garamond"/>
          <w:sz w:val="24"/>
          <w:szCs w:val="24"/>
          <w:lang w:val="nl-NL"/>
        </w:rPr>
        <w:t xml:space="preserve"> een </w:t>
      </w:r>
      <w:r w:rsidR="008F7742" w:rsidRPr="00BF63DE">
        <w:rPr>
          <w:rFonts w:ascii="Garamond" w:hAnsi="Garamond"/>
          <w:sz w:val="24"/>
          <w:szCs w:val="24"/>
          <w:lang w:val="nl-NL"/>
        </w:rPr>
        <w:t>kant van de tafel, kwam hij binnen, ging aan het andere einde zitten,</w:t>
      </w:r>
      <w:r w:rsidR="00895B1E" w:rsidRPr="00BF63DE">
        <w:rPr>
          <w:rFonts w:ascii="Garamond" w:hAnsi="Garamond"/>
          <w:sz w:val="24"/>
          <w:szCs w:val="24"/>
          <w:lang w:val="nl-NL"/>
        </w:rPr>
        <w:t xml:space="preserve"> zei </w:t>
      </w:r>
      <w:r w:rsidR="008F7742" w:rsidRPr="00BF63DE">
        <w:rPr>
          <w:rFonts w:ascii="Garamond" w:hAnsi="Garamond"/>
          <w:sz w:val="24"/>
          <w:szCs w:val="24"/>
          <w:lang w:val="nl-NL"/>
        </w:rPr>
        <w:t>mij vrij onbeduidende dingen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toonde zich hoog tegen mij. Hij merkte ook aan, dat</w:t>
      </w:r>
      <w:r w:rsidRPr="00BF63DE">
        <w:rPr>
          <w:rFonts w:ascii="Garamond" w:hAnsi="Garamond"/>
          <w:sz w:val="24"/>
          <w:szCs w:val="24"/>
          <w:lang w:val="nl-NL"/>
        </w:rPr>
        <w:t xml:space="preserve"> m</w:t>
      </w:r>
      <w:r w:rsidR="008F7742" w:rsidRPr="00BF63DE">
        <w:rPr>
          <w:rFonts w:ascii="Garamond" w:hAnsi="Garamond"/>
          <w:sz w:val="24"/>
          <w:szCs w:val="24"/>
          <w:lang w:val="nl-NL"/>
        </w:rPr>
        <w:t>ijn buitensporig vertrouwen op mij</w:t>
      </w:r>
      <w:r w:rsidR="004F2372" w:rsidRPr="00BF63DE">
        <w:rPr>
          <w:rFonts w:ascii="Garamond" w:hAnsi="Garamond"/>
          <w:sz w:val="24"/>
          <w:szCs w:val="24"/>
          <w:lang w:val="nl-NL"/>
        </w:rPr>
        <w:t>zelf</w:t>
      </w:r>
      <w:r w:rsidR="008F7742" w:rsidRPr="00BF63DE">
        <w:rPr>
          <w:rFonts w:ascii="Garamond" w:hAnsi="Garamond"/>
          <w:sz w:val="24"/>
          <w:szCs w:val="24"/>
          <w:lang w:val="nl-NL"/>
        </w:rPr>
        <w:t xml:space="preserve"> (hij wilde zeker zeggen het vertrouwen op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waarvan ik vervuld was) ‘niet het minste was</w:t>
      </w:r>
      <w:r w:rsidR="00857D2B" w:rsidRPr="00BF63DE">
        <w:rPr>
          <w:rFonts w:ascii="Garamond" w:hAnsi="Garamond"/>
          <w:sz w:val="24"/>
          <w:szCs w:val="24"/>
          <w:lang w:val="nl-NL"/>
        </w:rPr>
        <w:t xml:space="preserve"> van mij </w:t>
      </w:r>
      <w:r w:rsidR="00697CAF" w:rsidRPr="00BF63DE">
        <w:rPr>
          <w:rFonts w:ascii="Garamond" w:hAnsi="Garamond"/>
          <w:sz w:val="24"/>
          <w:szCs w:val="24"/>
          <w:lang w:val="nl-NL"/>
        </w:rPr>
        <w:t>eigenschapp</w:t>
      </w:r>
      <w:r w:rsidR="008F7742" w:rsidRPr="00BF63DE">
        <w:rPr>
          <w:rFonts w:ascii="Garamond" w:hAnsi="Garamond"/>
          <w:sz w:val="24"/>
          <w:szCs w:val="24"/>
          <w:lang w:val="nl-NL"/>
        </w:rPr>
        <w:t>en’</w:t>
      </w:r>
      <w:r w:rsidR="00276956" w:rsidRPr="00BF63DE">
        <w:rPr>
          <w:rFonts w:ascii="Garamond" w:hAnsi="Garamond"/>
          <w:sz w:val="24"/>
          <w:szCs w:val="24"/>
          <w:lang w:val="nl-NL"/>
        </w:rPr>
        <w:t>. D</w:t>
      </w:r>
      <w:r w:rsidR="008F7742" w:rsidRPr="00BF63DE">
        <w:rPr>
          <w:rFonts w:ascii="Garamond" w:hAnsi="Garamond"/>
          <w:sz w:val="24"/>
          <w:szCs w:val="24"/>
          <w:lang w:val="nl-NL"/>
        </w:rPr>
        <w:t xml:space="preserve">e </w:t>
      </w:r>
      <w:r w:rsidR="003C3C68" w:rsidRPr="00BF63DE">
        <w:rPr>
          <w:rFonts w:ascii="Garamond" w:hAnsi="Garamond"/>
          <w:sz w:val="24"/>
          <w:szCs w:val="24"/>
          <w:lang w:val="nl-NL"/>
        </w:rPr>
        <w:t>quaker</w:t>
      </w:r>
      <w:r w:rsidR="008F7742" w:rsidRPr="00BF63DE">
        <w:rPr>
          <w:rFonts w:ascii="Garamond" w:hAnsi="Garamond"/>
          <w:sz w:val="24"/>
          <w:szCs w:val="24"/>
          <w:lang w:val="nl-NL"/>
        </w:rPr>
        <w:t xml:space="preserve"> ging dit</w:t>
      </w:r>
      <w:r w:rsidR="00697CAF" w:rsidRPr="00BF63DE">
        <w:rPr>
          <w:rFonts w:ascii="Garamond" w:hAnsi="Garamond"/>
          <w:sz w:val="24"/>
          <w:szCs w:val="24"/>
          <w:lang w:val="nl-NL"/>
        </w:rPr>
        <w:t xml:space="preserve"> keer</w:t>
      </w:r>
      <w:r w:rsidR="008F7742" w:rsidRPr="00BF63DE">
        <w:rPr>
          <w:rFonts w:ascii="Garamond" w:hAnsi="Garamond"/>
          <w:sz w:val="24"/>
          <w:szCs w:val="24"/>
          <w:lang w:val="nl-NL"/>
        </w:rPr>
        <w:t xml:space="preserve"> weinig tevreden </w:t>
      </w:r>
      <w:r w:rsidR="00697CAF" w:rsidRPr="00BF63DE">
        <w:rPr>
          <w:rFonts w:ascii="Garamond" w:hAnsi="Garamond"/>
          <w:sz w:val="24"/>
          <w:szCs w:val="24"/>
          <w:lang w:val="nl-NL"/>
        </w:rPr>
        <w:t>weg</w:t>
      </w:r>
      <w:r w:rsidR="008F7742" w:rsidRPr="00BF63DE">
        <w:rPr>
          <w:rFonts w:ascii="Garamond" w:hAnsi="Garamond"/>
          <w:sz w:val="24"/>
          <w:szCs w:val="24"/>
          <w:lang w:val="nl-NL"/>
        </w:rPr>
        <w:t>.</w:t>
      </w:r>
    </w:p>
    <w:p w14:paraId="35EC77CE" w14:textId="19E473EB"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Ziehier hoe </w:t>
      </w:r>
      <w:r w:rsidR="000C1BE6" w:rsidRPr="00BF63DE">
        <w:rPr>
          <w:rFonts w:ascii="Garamond" w:hAnsi="Garamond"/>
          <w:sz w:val="24"/>
          <w:szCs w:val="24"/>
          <w:lang w:val="nl-NL"/>
        </w:rPr>
        <w:t>Fox</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laatste ontmoeting met </w:t>
      </w:r>
      <w:r w:rsidR="009934B2" w:rsidRPr="00BF63DE">
        <w:rPr>
          <w:rFonts w:ascii="Garamond" w:hAnsi="Garamond"/>
          <w:sz w:val="24"/>
          <w:szCs w:val="24"/>
          <w:lang w:val="nl-NL"/>
        </w:rPr>
        <w:t>Oliver</w:t>
      </w:r>
      <w:r w:rsidRPr="00BF63DE">
        <w:rPr>
          <w:rFonts w:ascii="Garamond" w:hAnsi="Garamond"/>
          <w:sz w:val="24"/>
          <w:szCs w:val="24"/>
          <w:lang w:val="nl-NL"/>
        </w:rPr>
        <w:t xml:space="preserve"> op </w:t>
      </w:r>
      <w:r w:rsidR="00E3365B" w:rsidRPr="00BF63DE">
        <w:rPr>
          <w:rFonts w:ascii="Garamond" w:hAnsi="Garamond"/>
          <w:sz w:val="24"/>
          <w:szCs w:val="24"/>
          <w:lang w:val="nl-NL"/>
        </w:rPr>
        <w:t>Hampton</w:t>
      </w:r>
      <w:r w:rsidRPr="00BF63DE">
        <w:rPr>
          <w:rFonts w:ascii="Garamond" w:hAnsi="Garamond"/>
          <w:sz w:val="24"/>
          <w:szCs w:val="24"/>
          <w:lang w:val="nl-NL"/>
        </w:rPr>
        <w:t xml:space="preserve">court beschrijft. </w:t>
      </w:r>
      <w:r w:rsidR="00EF5FD1" w:rsidRPr="00BF63DE">
        <w:rPr>
          <w:rFonts w:ascii="Garamond" w:hAnsi="Garamond"/>
          <w:sz w:val="24"/>
          <w:szCs w:val="24"/>
          <w:lang w:val="nl-NL"/>
        </w:rPr>
        <w:t>‘</w:t>
      </w:r>
      <w:r w:rsidR="00171D24" w:rsidRPr="00BF63DE">
        <w:rPr>
          <w:rFonts w:ascii="Garamond" w:hAnsi="Garamond"/>
          <w:sz w:val="24"/>
          <w:szCs w:val="24"/>
          <w:lang w:val="nl-NL"/>
        </w:rPr>
        <w:t>I</w:t>
      </w:r>
      <w:r w:rsidRPr="00BF63DE">
        <w:rPr>
          <w:rFonts w:ascii="Garamond" w:hAnsi="Garamond"/>
          <w:sz w:val="24"/>
          <w:szCs w:val="24"/>
          <w:lang w:val="nl-NL"/>
        </w:rPr>
        <w:t>k nam</w:t>
      </w:r>
      <w:r w:rsidR="00387D1B" w:rsidRPr="00BF63DE">
        <w:rPr>
          <w:rFonts w:ascii="Garamond" w:hAnsi="Garamond"/>
          <w:sz w:val="24"/>
          <w:szCs w:val="24"/>
          <w:lang w:val="nl-NL"/>
        </w:rPr>
        <w:t xml:space="preserve"> een </w:t>
      </w:r>
      <w:r w:rsidRPr="00BF63DE">
        <w:rPr>
          <w:rFonts w:ascii="Garamond" w:hAnsi="Garamond"/>
          <w:sz w:val="24"/>
          <w:szCs w:val="24"/>
          <w:lang w:val="nl-NL"/>
        </w:rPr>
        <w:t>boot</w:t>
      </w:r>
      <w:r w:rsidR="00805F78"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verhaalt hij, </w:t>
      </w:r>
      <w:r w:rsidR="00EF5FD1" w:rsidRPr="00BF63DE">
        <w:rPr>
          <w:rFonts w:ascii="Garamond" w:hAnsi="Garamond"/>
          <w:sz w:val="24"/>
          <w:szCs w:val="24"/>
          <w:lang w:val="nl-NL"/>
        </w:rPr>
        <w:t>‘</w:t>
      </w:r>
      <w:r w:rsidRPr="00BF63DE">
        <w:rPr>
          <w:rFonts w:ascii="Garamond" w:hAnsi="Garamond"/>
          <w:sz w:val="24"/>
          <w:szCs w:val="24"/>
          <w:lang w:val="nl-NL"/>
        </w:rPr>
        <w:t xml:space="preserve">en ik ging </w:t>
      </w:r>
      <w:r w:rsidR="003D5AE5" w:rsidRPr="00BF63DE">
        <w:rPr>
          <w:rFonts w:ascii="Garamond" w:hAnsi="Garamond"/>
          <w:sz w:val="24"/>
          <w:szCs w:val="24"/>
          <w:lang w:val="nl-NL"/>
        </w:rPr>
        <w:t>daarmee</w:t>
      </w:r>
      <w:r w:rsidRPr="00BF63DE">
        <w:rPr>
          <w:rFonts w:ascii="Garamond" w:hAnsi="Garamond"/>
          <w:sz w:val="24"/>
          <w:szCs w:val="24"/>
          <w:lang w:val="nl-NL"/>
        </w:rPr>
        <w:t xml:space="preserve"> de </w:t>
      </w:r>
      <w:r w:rsidR="00172DF2" w:rsidRPr="00BF63DE">
        <w:rPr>
          <w:rFonts w:ascii="Garamond" w:hAnsi="Garamond"/>
          <w:sz w:val="24"/>
          <w:szCs w:val="24"/>
          <w:lang w:val="nl-NL"/>
        </w:rPr>
        <w:t>Theems</w:t>
      </w:r>
      <w:r w:rsidRPr="00BF63DE">
        <w:rPr>
          <w:rFonts w:ascii="Garamond" w:hAnsi="Garamond"/>
          <w:sz w:val="24"/>
          <w:szCs w:val="24"/>
          <w:lang w:val="nl-NL"/>
        </w:rPr>
        <w:t xml:space="preserve"> op tot aan </w:t>
      </w:r>
      <w:r w:rsidR="000C1BE6" w:rsidRPr="00BF63DE">
        <w:rPr>
          <w:rFonts w:ascii="Garamond" w:hAnsi="Garamond"/>
          <w:sz w:val="24"/>
          <w:szCs w:val="24"/>
          <w:lang w:val="nl-NL"/>
        </w:rPr>
        <w:t>Kingston</w:t>
      </w:r>
      <w:r w:rsidRPr="00BF63DE">
        <w:rPr>
          <w:rFonts w:ascii="Garamond" w:hAnsi="Garamond"/>
          <w:sz w:val="24"/>
          <w:szCs w:val="24"/>
          <w:lang w:val="nl-NL"/>
        </w:rPr>
        <w:t xml:space="preserve">, vanwaar ik mij naar </w:t>
      </w:r>
      <w:r w:rsidR="00E3365B" w:rsidRPr="00BF63DE">
        <w:rPr>
          <w:rFonts w:ascii="Garamond" w:hAnsi="Garamond"/>
          <w:sz w:val="24"/>
          <w:szCs w:val="24"/>
          <w:lang w:val="nl-NL"/>
        </w:rPr>
        <w:t>Hampton</w:t>
      </w:r>
      <w:r w:rsidRPr="00BF63DE">
        <w:rPr>
          <w:rFonts w:ascii="Garamond" w:hAnsi="Garamond"/>
          <w:sz w:val="24"/>
          <w:szCs w:val="24"/>
          <w:lang w:val="nl-NL"/>
        </w:rPr>
        <w:t xml:space="preserve">court begaf, om de </w:t>
      </w:r>
      <w:r w:rsidR="00453DE3" w:rsidRPr="00BF63DE">
        <w:rPr>
          <w:rFonts w:ascii="Garamond" w:hAnsi="Garamond"/>
          <w:sz w:val="24"/>
          <w:szCs w:val="24"/>
          <w:lang w:val="nl-NL"/>
        </w:rPr>
        <w:t>Protector</w:t>
      </w:r>
      <w:r w:rsidRPr="00BF63DE">
        <w:rPr>
          <w:rFonts w:ascii="Garamond" w:hAnsi="Garamond"/>
          <w:sz w:val="24"/>
          <w:szCs w:val="24"/>
          <w:lang w:val="nl-NL"/>
        </w:rPr>
        <w:t xml:space="preserve"> te spreken over hetgeen de vrienden (</w:t>
      </w:r>
      <w:r w:rsidR="003C3C68" w:rsidRPr="00BF63DE">
        <w:rPr>
          <w:rFonts w:ascii="Garamond" w:hAnsi="Garamond"/>
          <w:sz w:val="24"/>
          <w:szCs w:val="24"/>
          <w:lang w:val="nl-NL"/>
        </w:rPr>
        <w:t>quaker</w:t>
      </w:r>
      <w:r w:rsidRPr="00BF63DE">
        <w:rPr>
          <w:rFonts w:ascii="Garamond" w:hAnsi="Garamond"/>
          <w:sz w:val="24"/>
          <w:szCs w:val="24"/>
          <w:lang w:val="nl-NL"/>
        </w:rPr>
        <w:t>s) te lijden hadden. Ik vond hem in het park. Hij was te paard gezeten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werd door</w:t>
      </w:r>
      <w:r w:rsidR="004F2372" w:rsidRPr="00BF63DE">
        <w:rPr>
          <w:rFonts w:ascii="Garamond" w:hAnsi="Garamond"/>
          <w:sz w:val="24"/>
          <w:szCs w:val="24"/>
          <w:lang w:val="nl-NL"/>
        </w:rPr>
        <w:t xml:space="preserve"> zijn </w:t>
      </w:r>
      <w:r w:rsidRPr="00BF63DE">
        <w:rPr>
          <w:rFonts w:ascii="Garamond" w:hAnsi="Garamond"/>
          <w:sz w:val="24"/>
          <w:szCs w:val="24"/>
          <w:lang w:val="nl-NL"/>
        </w:rPr>
        <w:t>lijfwachten gevolgd. Eer ik nog van nabij tot hem genaderd was, scheen het mij toe dat voor</w:t>
      </w:r>
      <w:r w:rsidR="004F2372" w:rsidRPr="00BF63DE">
        <w:rPr>
          <w:rFonts w:ascii="Garamond" w:hAnsi="Garamond"/>
          <w:sz w:val="24"/>
          <w:szCs w:val="24"/>
          <w:lang w:val="nl-NL"/>
        </w:rPr>
        <w:t>teken</w:t>
      </w:r>
      <w:r w:rsidRPr="00BF63DE">
        <w:rPr>
          <w:rFonts w:ascii="Garamond" w:hAnsi="Garamond"/>
          <w:sz w:val="24"/>
          <w:szCs w:val="24"/>
          <w:lang w:val="nl-NL"/>
        </w:rPr>
        <w:t xml:space="preserve">en </w:t>
      </w:r>
      <w:r w:rsidR="00F91462" w:rsidRPr="00BF63DE">
        <w:rPr>
          <w:rFonts w:ascii="Garamond" w:hAnsi="Garamond"/>
          <w:sz w:val="24"/>
          <w:szCs w:val="24"/>
          <w:lang w:val="nl-NL"/>
        </w:rPr>
        <w:t>van de</w:t>
      </w:r>
      <w:r w:rsidRPr="00BF63DE">
        <w:rPr>
          <w:rFonts w:ascii="Garamond" w:hAnsi="Garamond"/>
          <w:sz w:val="24"/>
          <w:szCs w:val="24"/>
          <w:lang w:val="nl-NL"/>
        </w:rPr>
        <w:t xml:space="preserve"> dood hem omringden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toen ik voor hem stond zag hij er geheel uit als een </w:t>
      </w:r>
      <w:r w:rsidR="00AE26D7" w:rsidRPr="00BF63DE">
        <w:rPr>
          <w:rFonts w:ascii="Garamond" w:hAnsi="Garamond"/>
          <w:sz w:val="24"/>
          <w:szCs w:val="24"/>
          <w:lang w:val="nl-NL"/>
        </w:rPr>
        <w:t>dode</w:t>
      </w:r>
      <w:r w:rsidRPr="00BF63DE">
        <w:rPr>
          <w:rFonts w:ascii="Garamond" w:hAnsi="Garamond"/>
          <w:sz w:val="24"/>
          <w:szCs w:val="24"/>
          <w:lang w:val="nl-NL"/>
        </w:rPr>
        <w:t>. Toen ik hem nu de verdrukkingen van de vrienden had blootgelegd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hem vermaand en gewaarschuwd had,</w:t>
      </w:r>
      <w:r w:rsidR="000260AF" w:rsidRPr="00BF63DE">
        <w:rPr>
          <w:rFonts w:ascii="Garamond" w:hAnsi="Garamond"/>
          <w:sz w:val="24"/>
          <w:szCs w:val="24"/>
          <w:lang w:val="nl-NL"/>
        </w:rPr>
        <w:t xml:space="preserve"> zoals </w:t>
      </w:r>
      <w:r w:rsidRPr="00BF63DE">
        <w:rPr>
          <w:rFonts w:ascii="Garamond" w:hAnsi="Garamond"/>
          <w:sz w:val="24"/>
          <w:szCs w:val="24"/>
          <w:lang w:val="nl-NL"/>
        </w:rPr>
        <w:t>het mij gegeven werd te spreken,</w:t>
      </w:r>
      <w:r w:rsidR="00895B1E" w:rsidRPr="00BF63DE">
        <w:rPr>
          <w:rFonts w:ascii="Garamond" w:hAnsi="Garamond"/>
          <w:sz w:val="24"/>
          <w:szCs w:val="24"/>
          <w:lang w:val="nl-NL"/>
        </w:rPr>
        <w:t xml:space="preserve"> zei </w:t>
      </w:r>
      <w:r w:rsidRPr="00BF63DE">
        <w:rPr>
          <w:rFonts w:ascii="Garamond" w:hAnsi="Garamond"/>
          <w:sz w:val="24"/>
          <w:szCs w:val="24"/>
          <w:lang w:val="nl-NL"/>
        </w:rPr>
        <w:t>hij mij dat ik aan zijn huis moest komen</w:t>
      </w:r>
      <w:r w:rsidR="00A4076A" w:rsidRPr="00BF63DE">
        <w:rPr>
          <w:rFonts w:ascii="Garamond" w:hAnsi="Garamond"/>
          <w:sz w:val="24"/>
          <w:szCs w:val="24"/>
          <w:lang w:val="nl-NL"/>
        </w:rPr>
        <w:t>.</w:t>
      </w:r>
      <w:r w:rsidRPr="00BF63DE">
        <w:rPr>
          <w:rFonts w:ascii="Garamond" w:hAnsi="Garamond"/>
          <w:sz w:val="24"/>
          <w:szCs w:val="24"/>
          <w:lang w:val="nl-NL"/>
        </w:rPr>
        <w:t xml:space="preserve"> </w:t>
      </w:r>
      <w:r w:rsidR="008C61E7" w:rsidRPr="00BF63DE">
        <w:rPr>
          <w:rFonts w:ascii="Garamond" w:hAnsi="Garamond"/>
          <w:sz w:val="24"/>
          <w:szCs w:val="24"/>
          <w:lang w:val="nl-NL"/>
        </w:rPr>
        <w:t xml:space="preserve">Echter, </w:t>
      </w:r>
      <w:r w:rsidRPr="00BF63DE">
        <w:rPr>
          <w:rFonts w:ascii="Garamond" w:hAnsi="Garamond"/>
          <w:sz w:val="24"/>
          <w:szCs w:val="24"/>
          <w:lang w:val="nl-NL"/>
        </w:rPr>
        <w:t>wanneer ik mij des anderen daags daarh</w:t>
      </w:r>
      <w:r w:rsidR="00630D35" w:rsidRPr="00BF63DE">
        <w:rPr>
          <w:rFonts w:ascii="Garamond" w:hAnsi="Garamond"/>
          <w:sz w:val="24"/>
          <w:szCs w:val="24"/>
          <w:lang w:val="nl-NL"/>
        </w:rPr>
        <w:t>ee</w:t>
      </w:r>
      <w:r w:rsidRPr="00BF63DE">
        <w:rPr>
          <w:rFonts w:ascii="Garamond" w:hAnsi="Garamond"/>
          <w:sz w:val="24"/>
          <w:szCs w:val="24"/>
          <w:lang w:val="nl-NL"/>
        </w:rPr>
        <w:t xml:space="preserve">n begaf, werd mij </w:t>
      </w:r>
      <w:r w:rsidR="009934B2" w:rsidRPr="00BF63DE">
        <w:rPr>
          <w:rFonts w:ascii="Garamond" w:hAnsi="Garamond"/>
          <w:sz w:val="24"/>
          <w:szCs w:val="24"/>
          <w:lang w:val="nl-NL"/>
        </w:rPr>
        <w:t>bericht</w:t>
      </w:r>
      <w:r w:rsidRPr="00BF63DE">
        <w:rPr>
          <w:rFonts w:ascii="Garamond" w:hAnsi="Garamond"/>
          <w:sz w:val="24"/>
          <w:szCs w:val="24"/>
          <w:lang w:val="nl-NL"/>
        </w:rPr>
        <w:t xml:space="preserve"> dat hij ziek was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ik heb zijn aange</w:t>
      </w:r>
      <w:r w:rsidR="00EF5FD1" w:rsidRPr="00BF63DE">
        <w:rPr>
          <w:rFonts w:ascii="Garamond" w:hAnsi="Garamond"/>
          <w:sz w:val="24"/>
          <w:szCs w:val="24"/>
          <w:lang w:val="nl-NL"/>
        </w:rPr>
        <w:t>zicht</w:t>
      </w:r>
      <w:r w:rsidRPr="00BF63DE">
        <w:rPr>
          <w:rFonts w:ascii="Garamond" w:hAnsi="Garamond"/>
          <w:sz w:val="24"/>
          <w:szCs w:val="24"/>
          <w:lang w:val="nl-NL"/>
        </w:rPr>
        <w:t xml:space="preserve"> niet</w:t>
      </w:r>
      <w:r w:rsidR="009934B2" w:rsidRPr="00BF63DE">
        <w:rPr>
          <w:rFonts w:ascii="Garamond" w:hAnsi="Garamond"/>
          <w:sz w:val="24"/>
          <w:szCs w:val="24"/>
          <w:lang w:val="nl-NL"/>
        </w:rPr>
        <w:t xml:space="preserve"> weer </w:t>
      </w:r>
      <w:r w:rsidRPr="00BF63DE">
        <w:rPr>
          <w:rFonts w:ascii="Garamond" w:hAnsi="Garamond"/>
          <w:sz w:val="24"/>
          <w:szCs w:val="24"/>
          <w:lang w:val="nl-NL"/>
        </w:rPr>
        <w:t>gezien.’</w:t>
      </w:r>
      <w:r w:rsidR="00A32F51" w:rsidRPr="00BF63DE">
        <w:rPr>
          <w:rStyle w:val="FootnoteReference"/>
          <w:rFonts w:ascii="Garamond" w:hAnsi="Garamond"/>
          <w:sz w:val="24"/>
          <w:szCs w:val="24"/>
          <w:lang w:val="nl-NL"/>
        </w:rPr>
        <w:footnoteReference w:id="448"/>
      </w:r>
    </w:p>
    <w:p w14:paraId="39596845" w14:textId="386984AE"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Deze laatste </w:t>
      </w:r>
      <w:r w:rsidR="008C61E7" w:rsidRPr="00BF63DE">
        <w:rPr>
          <w:rFonts w:ascii="Garamond" w:hAnsi="Garamond"/>
          <w:sz w:val="24"/>
          <w:szCs w:val="24"/>
          <w:lang w:val="nl-NL"/>
        </w:rPr>
        <w:t>samen</w:t>
      </w:r>
      <w:r w:rsidRPr="00BF63DE">
        <w:rPr>
          <w:rFonts w:ascii="Garamond" w:hAnsi="Garamond"/>
          <w:sz w:val="24"/>
          <w:szCs w:val="24"/>
          <w:lang w:val="nl-NL"/>
        </w:rPr>
        <w:t xml:space="preserve">komsten van </w:t>
      </w:r>
      <w:r w:rsidR="009934B2" w:rsidRPr="00BF63DE">
        <w:rPr>
          <w:rFonts w:ascii="Garamond" w:hAnsi="Garamond"/>
          <w:sz w:val="24"/>
          <w:szCs w:val="24"/>
          <w:lang w:val="nl-NL"/>
        </w:rPr>
        <w:t>Oliver</w:t>
      </w:r>
      <w:r w:rsidRPr="00BF63DE">
        <w:rPr>
          <w:rFonts w:ascii="Garamond" w:hAnsi="Garamond"/>
          <w:sz w:val="24"/>
          <w:szCs w:val="24"/>
          <w:lang w:val="nl-NL"/>
        </w:rPr>
        <w:t xml:space="preserve"> met </w:t>
      </w:r>
      <w:r w:rsidR="000C1BE6" w:rsidRPr="00BF63DE">
        <w:rPr>
          <w:rFonts w:ascii="Garamond" w:hAnsi="Garamond"/>
          <w:sz w:val="24"/>
          <w:szCs w:val="24"/>
          <w:lang w:val="nl-NL"/>
        </w:rPr>
        <w:t>Fox</w:t>
      </w:r>
      <w:r w:rsidRPr="00BF63DE">
        <w:rPr>
          <w:rFonts w:ascii="Garamond" w:hAnsi="Garamond"/>
          <w:sz w:val="24"/>
          <w:szCs w:val="24"/>
          <w:lang w:val="nl-NL"/>
        </w:rPr>
        <w:t xml:space="preserve"> zijn merkwaardig. De leer die Cromwell dwalen deed, had vrij veel overeenkomst met die van de </w:t>
      </w:r>
      <w:r w:rsidR="003C3C68" w:rsidRPr="00BF63DE">
        <w:rPr>
          <w:rFonts w:ascii="Garamond" w:hAnsi="Garamond"/>
          <w:sz w:val="24"/>
          <w:szCs w:val="24"/>
          <w:lang w:val="nl-NL"/>
        </w:rPr>
        <w:t>quaker</w:t>
      </w:r>
      <w:r w:rsidRPr="00BF63DE">
        <w:rPr>
          <w:rFonts w:ascii="Garamond" w:hAnsi="Garamond"/>
          <w:sz w:val="24"/>
          <w:szCs w:val="24"/>
          <w:lang w:val="nl-NL"/>
        </w:rPr>
        <w:t>s. Hij had geloofd</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inwendige stem te moeten volgen, </w:t>
      </w:r>
      <w:r w:rsidR="00EF5FD1" w:rsidRPr="00BF63DE">
        <w:rPr>
          <w:rFonts w:ascii="Garamond" w:hAnsi="Garamond"/>
          <w:sz w:val="24"/>
          <w:szCs w:val="24"/>
          <w:lang w:val="nl-NL"/>
        </w:rPr>
        <w:t>in plaats van</w:t>
      </w:r>
      <w:r w:rsidRPr="00BF63DE">
        <w:rPr>
          <w:rFonts w:ascii="Garamond" w:hAnsi="Garamond"/>
          <w:sz w:val="24"/>
          <w:szCs w:val="24"/>
          <w:lang w:val="nl-NL"/>
        </w:rPr>
        <w:t xml:space="preserve"> eenvoudig te vragen: wat heeft </w:t>
      </w:r>
      <w:r w:rsidR="00565C65" w:rsidRPr="00BF63DE">
        <w:rPr>
          <w:rFonts w:ascii="Garamond" w:hAnsi="Garamond"/>
          <w:sz w:val="24"/>
          <w:szCs w:val="24"/>
          <w:lang w:val="nl-NL"/>
        </w:rPr>
        <w:t xml:space="preserve">God </w:t>
      </w:r>
      <w:r w:rsidRPr="00BF63DE">
        <w:rPr>
          <w:rFonts w:ascii="Garamond" w:hAnsi="Garamond"/>
          <w:sz w:val="24"/>
          <w:szCs w:val="24"/>
          <w:lang w:val="nl-NL"/>
        </w:rPr>
        <w:t xml:space="preserve">voorgeschreven in zijn woord? Hier echter zien wij </w:t>
      </w:r>
      <w:r w:rsidR="009934B2" w:rsidRPr="00BF63DE">
        <w:rPr>
          <w:rFonts w:ascii="Garamond" w:hAnsi="Garamond"/>
          <w:sz w:val="24"/>
          <w:szCs w:val="24"/>
          <w:lang w:val="nl-NL"/>
        </w:rPr>
        <w:t>Oliver</w:t>
      </w:r>
      <w:r w:rsidRPr="00BF63DE">
        <w:rPr>
          <w:rFonts w:ascii="Garamond" w:hAnsi="Garamond"/>
          <w:sz w:val="24"/>
          <w:szCs w:val="24"/>
          <w:lang w:val="nl-NL"/>
        </w:rPr>
        <w:t xml:space="preserve"> de </w:t>
      </w:r>
      <w:r w:rsidR="003C3C68" w:rsidRPr="00BF63DE">
        <w:rPr>
          <w:rFonts w:ascii="Garamond" w:hAnsi="Garamond"/>
          <w:sz w:val="24"/>
          <w:szCs w:val="24"/>
          <w:lang w:val="nl-NL"/>
        </w:rPr>
        <w:t>quaker</w:t>
      </w:r>
      <w:r w:rsidRPr="00BF63DE">
        <w:rPr>
          <w:rFonts w:ascii="Garamond" w:hAnsi="Garamond"/>
          <w:sz w:val="24"/>
          <w:szCs w:val="24"/>
          <w:lang w:val="nl-NL"/>
        </w:rPr>
        <w:t xml:space="preserve"> er over berispen, dat hij</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vasthield aan het denkbeeld dat </w:t>
      </w:r>
      <w:r w:rsidR="00565C65" w:rsidRPr="00BF63DE">
        <w:rPr>
          <w:rFonts w:ascii="Garamond" w:hAnsi="Garamond"/>
          <w:sz w:val="24"/>
          <w:szCs w:val="24"/>
          <w:lang w:val="nl-NL"/>
        </w:rPr>
        <w:t xml:space="preserve">God </w:t>
      </w:r>
      <w:r w:rsidRPr="00BF63DE">
        <w:rPr>
          <w:rFonts w:ascii="Garamond" w:hAnsi="Garamond"/>
          <w:sz w:val="24"/>
          <w:szCs w:val="24"/>
          <w:lang w:val="nl-NL"/>
        </w:rPr>
        <w:t xml:space="preserve">in hem was, dat </w:t>
      </w:r>
      <w:r w:rsidR="00565C65" w:rsidRPr="00BF63DE">
        <w:rPr>
          <w:rFonts w:ascii="Garamond" w:hAnsi="Garamond"/>
          <w:sz w:val="24"/>
          <w:szCs w:val="24"/>
          <w:lang w:val="nl-NL"/>
        </w:rPr>
        <w:t xml:space="preserve">God </w:t>
      </w:r>
      <w:r w:rsidRPr="00BF63DE">
        <w:rPr>
          <w:rFonts w:ascii="Garamond" w:hAnsi="Garamond"/>
          <w:sz w:val="24"/>
          <w:szCs w:val="24"/>
          <w:lang w:val="nl-NL"/>
        </w:rPr>
        <w:t>in zijn binnenste sprak. Hij noemt dat vast</w:t>
      </w:r>
      <w:r w:rsidR="00873EE9" w:rsidRPr="00BF63DE">
        <w:rPr>
          <w:rFonts w:ascii="Garamond" w:hAnsi="Garamond"/>
          <w:sz w:val="24"/>
          <w:szCs w:val="24"/>
          <w:lang w:val="nl-NL"/>
        </w:rPr>
        <w:t xml:space="preserve">houden </w:t>
      </w:r>
      <w:r w:rsidRPr="00BF63DE">
        <w:rPr>
          <w:rFonts w:ascii="Garamond" w:hAnsi="Garamond"/>
          <w:sz w:val="24"/>
          <w:szCs w:val="24"/>
          <w:lang w:val="nl-NL"/>
        </w:rPr>
        <w:t>aan die gemeende stem</w:t>
      </w:r>
      <w:r w:rsidR="00171D24" w:rsidRPr="00BF63DE">
        <w:rPr>
          <w:rFonts w:ascii="Garamond" w:hAnsi="Garamond"/>
          <w:sz w:val="24"/>
          <w:szCs w:val="24"/>
          <w:lang w:val="nl-NL"/>
        </w:rPr>
        <w:t xml:space="preserve"> van</w:t>
      </w:r>
      <w:r w:rsidRPr="00BF63DE">
        <w:rPr>
          <w:rFonts w:ascii="Garamond" w:hAnsi="Garamond"/>
          <w:sz w:val="24"/>
          <w:szCs w:val="24"/>
          <w:lang w:val="nl-NL"/>
        </w:rPr>
        <w:t xml:space="preserve"> </w:t>
      </w:r>
      <w:r w:rsidR="008C61E7" w:rsidRPr="00BF63DE">
        <w:rPr>
          <w:rFonts w:ascii="Garamond" w:hAnsi="Garamond"/>
          <w:sz w:val="24"/>
          <w:szCs w:val="24"/>
          <w:lang w:val="nl-NL"/>
        </w:rPr>
        <w:t>God</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 xml:space="preserve">een buitensporig zelfvertrouwen.’ </w:t>
      </w:r>
      <w:r w:rsidR="0006302F" w:rsidRPr="00BF63DE">
        <w:rPr>
          <w:rFonts w:ascii="Garamond" w:hAnsi="Garamond"/>
          <w:sz w:val="24"/>
          <w:szCs w:val="24"/>
          <w:lang w:val="nl-NL"/>
        </w:rPr>
        <w:t xml:space="preserve">zouden </w:t>
      </w:r>
      <w:r w:rsidRPr="00BF63DE">
        <w:rPr>
          <w:rFonts w:ascii="Garamond" w:hAnsi="Garamond"/>
          <w:sz w:val="24"/>
          <w:szCs w:val="24"/>
          <w:lang w:val="nl-NL"/>
        </w:rPr>
        <w:t xml:space="preserve">ook de uitersten, waartoe de </w:t>
      </w:r>
      <w:r w:rsidR="00EF5FD1" w:rsidRPr="00BF63DE">
        <w:rPr>
          <w:rFonts w:ascii="Garamond" w:hAnsi="Garamond"/>
          <w:sz w:val="24"/>
          <w:szCs w:val="24"/>
          <w:lang w:val="nl-NL"/>
        </w:rPr>
        <w:t>‘</w:t>
      </w:r>
      <w:r w:rsidRPr="00BF63DE">
        <w:rPr>
          <w:rFonts w:ascii="Garamond" w:hAnsi="Garamond"/>
          <w:sz w:val="24"/>
          <w:szCs w:val="24"/>
          <w:lang w:val="nl-NL"/>
        </w:rPr>
        <w:t xml:space="preserve">vrienden’ de leer dreven, die </w:t>
      </w:r>
      <w:r w:rsidR="009934B2" w:rsidRPr="00BF63DE">
        <w:rPr>
          <w:rFonts w:ascii="Garamond" w:hAnsi="Garamond"/>
          <w:sz w:val="24"/>
          <w:szCs w:val="24"/>
          <w:lang w:val="nl-NL"/>
        </w:rPr>
        <w:t>Oliver</w:t>
      </w:r>
      <w:r w:rsidRPr="00BF63DE">
        <w:rPr>
          <w:rFonts w:ascii="Garamond" w:hAnsi="Garamond"/>
          <w:sz w:val="24"/>
          <w:szCs w:val="24"/>
          <w:lang w:val="nl-NL"/>
        </w:rPr>
        <w:t xml:space="preserve"> zelf eerst had voorgestaan,</w:t>
      </w:r>
      <w:r w:rsidR="00A32F51" w:rsidRPr="00BF63DE">
        <w:rPr>
          <w:rFonts w:ascii="Garamond" w:hAnsi="Garamond"/>
          <w:sz w:val="24"/>
          <w:szCs w:val="24"/>
          <w:lang w:val="nl-NL"/>
        </w:rPr>
        <w:t xml:space="preserve"> d</w:t>
      </w:r>
      <w:r w:rsidR="00F10627" w:rsidRPr="00BF63DE">
        <w:rPr>
          <w:rFonts w:ascii="Garamond" w:hAnsi="Garamond"/>
          <w:sz w:val="24"/>
          <w:szCs w:val="24"/>
          <w:lang w:val="nl-NL"/>
        </w:rPr>
        <w:t xml:space="preserve">e </w:t>
      </w:r>
      <w:r w:rsidR="00453DE3" w:rsidRPr="00BF63DE">
        <w:rPr>
          <w:rFonts w:ascii="Garamond" w:hAnsi="Garamond"/>
          <w:sz w:val="24"/>
          <w:szCs w:val="24"/>
          <w:lang w:val="nl-NL"/>
        </w:rPr>
        <w:t>Protector</w:t>
      </w:r>
      <w:r w:rsidRPr="00BF63DE">
        <w:rPr>
          <w:rFonts w:ascii="Garamond" w:hAnsi="Garamond"/>
          <w:sz w:val="24"/>
          <w:szCs w:val="24"/>
          <w:lang w:val="nl-NL"/>
        </w:rPr>
        <w:t xml:space="preserve"> daarvan hebben terugge</w:t>
      </w:r>
      <w:r w:rsidR="003417F6" w:rsidRPr="00BF63DE">
        <w:rPr>
          <w:rFonts w:ascii="Garamond" w:hAnsi="Garamond"/>
          <w:sz w:val="24"/>
          <w:szCs w:val="24"/>
          <w:lang w:val="nl-NL"/>
        </w:rPr>
        <w:t>bracht</w:t>
      </w:r>
      <w:r w:rsidRPr="00BF63DE">
        <w:rPr>
          <w:rFonts w:ascii="Garamond" w:hAnsi="Garamond"/>
          <w:sz w:val="24"/>
          <w:szCs w:val="24"/>
          <w:lang w:val="nl-NL"/>
        </w:rPr>
        <w:t>? Had hij, voor zijn sterven, het dwaalbegrip vaarwel gezegd, dat hem</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ver gevoerd had? Is hij daarom gestorven als een eenvoudig en ootmoedig christen, met de woorden van </w:t>
      </w:r>
      <w:r w:rsidR="00F91462" w:rsidRPr="00BF63DE">
        <w:rPr>
          <w:rFonts w:ascii="Garamond" w:hAnsi="Garamond"/>
          <w:sz w:val="24"/>
          <w:szCs w:val="24"/>
          <w:lang w:val="nl-NL"/>
        </w:rPr>
        <w:t>J</w:t>
      </w:r>
      <w:r w:rsidRPr="00BF63DE">
        <w:rPr>
          <w:rFonts w:ascii="Garamond" w:hAnsi="Garamond"/>
          <w:sz w:val="24"/>
          <w:szCs w:val="24"/>
          <w:lang w:val="nl-NL"/>
        </w:rPr>
        <w:t>esaja op de lippen</w:t>
      </w:r>
      <w:r w:rsidR="005B67C0" w:rsidRPr="00BF63DE">
        <w:rPr>
          <w:rFonts w:ascii="Garamond" w:hAnsi="Garamond"/>
          <w:sz w:val="24"/>
          <w:szCs w:val="24"/>
          <w:lang w:val="nl-NL"/>
        </w:rPr>
        <w:t>: ‘</w:t>
      </w:r>
      <w:r w:rsidRPr="00BF63DE">
        <w:rPr>
          <w:rFonts w:ascii="Garamond" w:hAnsi="Garamond"/>
          <w:sz w:val="24"/>
          <w:szCs w:val="24"/>
          <w:lang w:val="nl-NL"/>
        </w:rPr>
        <w:t>tot de wet en tot de getuigenis?’</w:t>
      </w:r>
      <w:r w:rsidR="00A32F51" w:rsidRPr="00BF63DE">
        <w:rPr>
          <w:rStyle w:val="FootnoteReference"/>
          <w:rFonts w:ascii="Garamond" w:hAnsi="Garamond"/>
          <w:sz w:val="24"/>
          <w:szCs w:val="24"/>
          <w:lang w:val="nl-NL"/>
        </w:rPr>
        <w:footnoteReference w:id="449"/>
      </w:r>
      <w:r w:rsidRPr="00BF63DE">
        <w:rPr>
          <w:rFonts w:ascii="Garamond" w:hAnsi="Garamond"/>
          <w:sz w:val="24"/>
          <w:szCs w:val="24"/>
          <w:lang w:val="nl-NL"/>
        </w:rPr>
        <w:t xml:space="preserve"> </w:t>
      </w:r>
      <w:r w:rsidR="00A32F51" w:rsidRPr="00BF63DE">
        <w:rPr>
          <w:rFonts w:ascii="Garamond" w:hAnsi="Garamond"/>
          <w:sz w:val="24"/>
          <w:szCs w:val="24"/>
          <w:lang w:val="nl-NL"/>
        </w:rPr>
        <w:t>A</w:t>
      </w:r>
      <w:r w:rsidRPr="00BF63DE">
        <w:rPr>
          <w:rFonts w:ascii="Garamond" w:hAnsi="Garamond"/>
          <w:sz w:val="24"/>
          <w:szCs w:val="24"/>
          <w:lang w:val="nl-NL"/>
        </w:rPr>
        <w:t>lles schijnt dit aan te duiden.</w:t>
      </w:r>
    </w:p>
    <w:p w14:paraId="393E6966" w14:textId="173E5F0F"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Men zou zelfs verder kunnen gaan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vragen of Cromwell, die zulke gezonde denkbeelden had over andere punten van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wel ooit ten aanzien van het gebed die dweepachtige begrippen heeft gehad</w:t>
      </w:r>
      <w:r w:rsidR="0036427C" w:rsidRPr="00BF63DE">
        <w:rPr>
          <w:rFonts w:ascii="Garamond" w:hAnsi="Garamond"/>
          <w:sz w:val="24"/>
          <w:szCs w:val="24"/>
          <w:lang w:val="nl-NL"/>
        </w:rPr>
        <w:t xml:space="preserve"> die</w:t>
      </w:r>
      <w:r w:rsidRPr="00BF63DE">
        <w:rPr>
          <w:rFonts w:ascii="Garamond" w:hAnsi="Garamond"/>
          <w:sz w:val="24"/>
          <w:szCs w:val="24"/>
          <w:lang w:val="nl-NL"/>
        </w:rPr>
        <w:t xml:space="preserve"> bevooroordeelde tijdge</w:t>
      </w:r>
      <w:r w:rsidR="004F2372" w:rsidRPr="00BF63DE">
        <w:rPr>
          <w:rFonts w:ascii="Garamond" w:hAnsi="Garamond"/>
          <w:sz w:val="24"/>
          <w:szCs w:val="24"/>
          <w:lang w:val="nl-NL"/>
        </w:rPr>
        <w:t>noten</w:t>
      </w:r>
      <w:r w:rsidRPr="00BF63DE">
        <w:rPr>
          <w:rFonts w:ascii="Garamond" w:hAnsi="Garamond"/>
          <w:sz w:val="24"/>
          <w:szCs w:val="24"/>
          <w:lang w:val="nl-NL"/>
        </w:rPr>
        <w:t xml:space="preserve"> hem hebben o</w:t>
      </w:r>
      <w:r w:rsidR="00F91462" w:rsidRPr="00BF63DE">
        <w:rPr>
          <w:rFonts w:ascii="Garamond" w:hAnsi="Garamond"/>
          <w:sz w:val="24"/>
          <w:szCs w:val="24"/>
          <w:lang w:val="nl-NL"/>
        </w:rPr>
        <w:t>p</w:t>
      </w:r>
      <w:r w:rsidRPr="00BF63DE">
        <w:rPr>
          <w:rFonts w:ascii="Garamond" w:hAnsi="Garamond"/>
          <w:sz w:val="24"/>
          <w:szCs w:val="24"/>
          <w:lang w:val="nl-NL"/>
        </w:rPr>
        <w:t>geschreven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die hij zelfs in </w:t>
      </w:r>
      <w:r w:rsidR="000C1BE6" w:rsidRPr="00BF63DE">
        <w:rPr>
          <w:rFonts w:ascii="Garamond" w:hAnsi="Garamond"/>
          <w:sz w:val="24"/>
          <w:szCs w:val="24"/>
          <w:lang w:val="nl-NL"/>
        </w:rPr>
        <w:t>George</w:t>
      </w:r>
      <w:r w:rsidRPr="00BF63DE">
        <w:rPr>
          <w:rFonts w:ascii="Garamond" w:hAnsi="Garamond"/>
          <w:sz w:val="24"/>
          <w:szCs w:val="24"/>
          <w:lang w:val="nl-NL"/>
        </w:rPr>
        <w:t xml:space="preserve"> </w:t>
      </w:r>
      <w:r w:rsidR="000C1BE6" w:rsidRPr="00BF63DE">
        <w:rPr>
          <w:rFonts w:ascii="Garamond" w:hAnsi="Garamond"/>
          <w:sz w:val="24"/>
          <w:szCs w:val="24"/>
          <w:lang w:val="nl-NL"/>
        </w:rPr>
        <w:t>Fox</w:t>
      </w:r>
      <w:r w:rsidRPr="00BF63DE">
        <w:rPr>
          <w:rFonts w:ascii="Garamond" w:hAnsi="Garamond"/>
          <w:sz w:val="24"/>
          <w:szCs w:val="24"/>
          <w:lang w:val="nl-NL"/>
        </w:rPr>
        <w:t xml:space="preserve"> afkeurde. Men zou kunnen vragen</w:t>
      </w:r>
      <w:r w:rsidR="004F2372" w:rsidRPr="00BF63DE">
        <w:rPr>
          <w:rFonts w:ascii="Garamond" w:hAnsi="Garamond"/>
          <w:sz w:val="24"/>
          <w:szCs w:val="24"/>
          <w:lang w:val="nl-NL"/>
        </w:rPr>
        <w:t>:</w:t>
      </w:r>
      <w:r w:rsidRPr="00BF63DE">
        <w:rPr>
          <w:rFonts w:ascii="Garamond" w:hAnsi="Garamond"/>
          <w:sz w:val="24"/>
          <w:szCs w:val="24"/>
          <w:lang w:val="nl-NL"/>
        </w:rPr>
        <w:t xml:space="preserve"> heeft hij ooit iets anders gedaan, dan ernstig gebeden, dat is met de vaste overtuiging dat </w:t>
      </w:r>
      <w:r w:rsidR="00EF5FD1" w:rsidRPr="00BF63DE">
        <w:rPr>
          <w:rFonts w:ascii="Garamond" w:hAnsi="Garamond"/>
          <w:sz w:val="24"/>
          <w:szCs w:val="24"/>
          <w:lang w:val="nl-NL"/>
        </w:rPr>
        <w:t>‘</w:t>
      </w:r>
      <w:r w:rsidRPr="00BF63DE">
        <w:rPr>
          <w:rFonts w:ascii="Garamond" w:hAnsi="Garamond"/>
          <w:sz w:val="24"/>
          <w:szCs w:val="24"/>
          <w:lang w:val="nl-NL"/>
        </w:rPr>
        <w:t>hem die bidt, zal gegeven worden</w:t>
      </w:r>
      <w:r w:rsidR="009934B2" w:rsidRPr="00BF63DE">
        <w:rPr>
          <w:rFonts w:ascii="Garamond" w:hAnsi="Garamond"/>
          <w:sz w:val="24"/>
          <w:szCs w:val="24"/>
          <w:lang w:val="nl-NL"/>
        </w:rPr>
        <w:t>?</w:t>
      </w:r>
      <w:r w:rsidRPr="00BF63DE">
        <w:rPr>
          <w:rFonts w:ascii="Garamond" w:hAnsi="Garamond"/>
          <w:sz w:val="24"/>
          <w:szCs w:val="24"/>
          <w:lang w:val="nl-NL"/>
        </w:rPr>
        <w:t>’</w:t>
      </w:r>
      <w:r w:rsidR="00A32F51" w:rsidRPr="00BF63DE">
        <w:rPr>
          <w:rStyle w:val="FootnoteReference"/>
          <w:rFonts w:ascii="Garamond" w:hAnsi="Garamond"/>
          <w:sz w:val="24"/>
          <w:szCs w:val="24"/>
          <w:lang w:val="nl-NL"/>
        </w:rPr>
        <w:footnoteReference w:id="450"/>
      </w:r>
      <w:r w:rsidRPr="00BF63DE">
        <w:rPr>
          <w:rFonts w:ascii="Garamond" w:hAnsi="Garamond"/>
          <w:sz w:val="24"/>
          <w:szCs w:val="24"/>
          <w:lang w:val="nl-NL"/>
        </w:rPr>
        <w:t xml:space="preserve"> </w:t>
      </w:r>
      <w:r w:rsidR="00A32F51" w:rsidRPr="00BF63DE">
        <w:rPr>
          <w:rFonts w:ascii="Garamond" w:hAnsi="Garamond"/>
          <w:sz w:val="24"/>
          <w:szCs w:val="24"/>
          <w:lang w:val="nl-NL"/>
        </w:rPr>
        <w:t>H</w:t>
      </w:r>
      <w:r w:rsidRPr="00BF63DE">
        <w:rPr>
          <w:rFonts w:ascii="Garamond" w:hAnsi="Garamond"/>
          <w:sz w:val="24"/>
          <w:szCs w:val="24"/>
          <w:lang w:val="nl-NL"/>
        </w:rPr>
        <w:t xml:space="preserve">et is de plicht van de christen </w:t>
      </w:r>
      <w:r w:rsidR="00565C65" w:rsidRPr="00BF63DE">
        <w:rPr>
          <w:rFonts w:ascii="Garamond" w:hAnsi="Garamond"/>
          <w:sz w:val="24"/>
          <w:szCs w:val="24"/>
          <w:lang w:val="nl-NL"/>
        </w:rPr>
        <w:t xml:space="preserve">God </w:t>
      </w:r>
      <w:r w:rsidRPr="00BF63DE">
        <w:rPr>
          <w:rFonts w:ascii="Garamond" w:hAnsi="Garamond"/>
          <w:sz w:val="24"/>
          <w:szCs w:val="24"/>
          <w:lang w:val="nl-NL"/>
        </w:rPr>
        <w:t>om alles te bidden, waaraan hij behoefte heeft. Dit heeft Cromwell gedaan. Het is de plicht van de christen de zegen</w:t>
      </w:r>
      <w:r w:rsidR="00895B1E" w:rsidRPr="00BF63DE">
        <w:rPr>
          <w:rFonts w:ascii="Garamond" w:hAnsi="Garamond"/>
          <w:sz w:val="24"/>
          <w:szCs w:val="24"/>
          <w:lang w:val="nl-NL"/>
        </w:rPr>
        <w:t xml:space="preserve"> die </w:t>
      </w:r>
      <w:r w:rsidRPr="00BF63DE">
        <w:rPr>
          <w:rFonts w:ascii="Garamond" w:hAnsi="Garamond"/>
          <w:sz w:val="24"/>
          <w:szCs w:val="24"/>
          <w:lang w:val="nl-NL"/>
        </w:rPr>
        <w:t>hij heeft afgesmeekt te verwachten,</w:t>
      </w:r>
      <w:r w:rsidR="000260AF" w:rsidRPr="00BF63DE">
        <w:rPr>
          <w:rFonts w:ascii="Garamond" w:hAnsi="Garamond"/>
          <w:sz w:val="24"/>
          <w:szCs w:val="24"/>
          <w:lang w:val="nl-NL"/>
        </w:rPr>
        <w:t xml:space="preserve"> zoals </w:t>
      </w:r>
      <w:r w:rsidRPr="00BF63DE">
        <w:rPr>
          <w:rFonts w:ascii="Garamond" w:hAnsi="Garamond"/>
          <w:sz w:val="24"/>
          <w:szCs w:val="24"/>
          <w:lang w:val="nl-NL"/>
        </w:rPr>
        <w:t>de landbouwer nadat hij gezaaid heeft de oogst verbeidt. Dit heeft Cromwell gedaan. Het is de plicht van de christen, om wanneer hij in onzekerheid en in bekommering verkeert</w:t>
      </w:r>
      <w:r w:rsidR="009934B2" w:rsidRPr="00BF63DE">
        <w:rPr>
          <w:rFonts w:ascii="Garamond" w:hAnsi="Garamond"/>
          <w:sz w:val="24"/>
          <w:szCs w:val="24"/>
          <w:lang w:val="nl-NL"/>
        </w:rPr>
        <w:t>,</w:t>
      </w:r>
      <w:r w:rsidRPr="00BF63DE">
        <w:rPr>
          <w:rFonts w:ascii="Garamond" w:hAnsi="Garamond"/>
          <w:sz w:val="24"/>
          <w:szCs w:val="24"/>
          <w:lang w:val="nl-NL"/>
        </w:rPr>
        <w:t xml:space="preserve"> de</w:t>
      </w:r>
      <w:r w:rsidR="00E7757C" w:rsidRPr="00BF63DE">
        <w:rPr>
          <w:rFonts w:ascii="Garamond" w:hAnsi="Garamond"/>
          <w:sz w:val="24"/>
          <w:szCs w:val="24"/>
          <w:lang w:val="nl-NL"/>
        </w:rPr>
        <w:t xml:space="preserve"> Heere </w:t>
      </w:r>
      <w:r w:rsidRPr="00BF63DE">
        <w:rPr>
          <w:rFonts w:ascii="Garamond" w:hAnsi="Garamond"/>
          <w:sz w:val="24"/>
          <w:szCs w:val="24"/>
          <w:lang w:val="nl-NL"/>
        </w:rPr>
        <w:t>te vragen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 xml:space="preserve">dat hij hem het pad </w:t>
      </w:r>
      <w:r w:rsidR="005B67C0" w:rsidRPr="00BF63DE">
        <w:rPr>
          <w:rFonts w:ascii="Garamond" w:hAnsi="Garamond"/>
          <w:sz w:val="24"/>
          <w:szCs w:val="24"/>
          <w:lang w:val="nl-NL"/>
        </w:rPr>
        <w:t>van het leven</w:t>
      </w:r>
      <w:r w:rsidRPr="00BF63DE">
        <w:rPr>
          <w:rFonts w:ascii="Garamond" w:hAnsi="Garamond"/>
          <w:sz w:val="24"/>
          <w:szCs w:val="24"/>
          <w:lang w:val="nl-NL"/>
        </w:rPr>
        <w:t xml:space="preserve"> bekend make.’</w:t>
      </w:r>
      <w:r w:rsidR="00A32F51" w:rsidRPr="00BF63DE">
        <w:rPr>
          <w:rStyle w:val="FootnoteReference"/>
          <w:rFonts w:ascii="Garamond" w:hAnsi="Garamond"/>
          <w:sz w:val="24"/>
          <w:szCs w:val="24"/>
          <w:lang w:val="nl-NL"/>
        </w:rPr>
        <w:footnoteReference w:id="451"/>
      </w:r>
      <w:r w:rsidRPr="00BF63DE">
        <w:rPr>
          <w:rFonts w:ascii="Garamond" w:hAnsi="Garamond"/>
          <w:sz w:val="24"/>
          <w:szCs w:val="24"/>
          <w:lang w:val="nl-NL"/>
        </w:rPr>
        <w:t xml:space="preserve"> </w:t>
      </w:r>
      <w:r w:rsidR="00A32F51" w:rsidRPr="00BF63DE">
        <w:rPr>
          <w:rFonts w:ascii="Garamond" w:hAnsi="Garamond"/>
          <w:sz w:val="24"/>
          <w:szCs w:val="24"/>
          <w:lang w:val="nl-NL"/>
        </w:rPr>
        <w:t>D</w:t>
      </w:r>
      <w:r w:rsidRPr="00BF63DE">
        <w:rPr>
          <w:rFonts w:ascii="Garamond" w:hAnsi="Garamond"/>
          <w:sz w:val="24"/>
          <w:szCs w:val="24"/>
          <w:lang w:val="nl-NL"/>
        </w:rPr>
        <w:t xml:space="preserve">it heeft Cromwell gedaan. </w:t>
      </w:r>
      <w:r w:rsidR="00565C65" w:rsidRPr="00BF63DE">
        <w:rPr>
          <w:rFonts w:ascii="Garamond" w:hAnsi="Garamond"/>
          <w:sz w:val="24"/>
          <w:szCs w:val="24"/>
          <w:lang w:val="nl-NL"/>
        </w:rPr>
        <w:t xml:space="preserve">God </w:t>
      </w:r>
      <w:r w:rsidRPr="00BF63DE">
        <w:rPr>
          <w:rFonts w:ascii="Garamond" w:hAnsi="Garamond"/>
          <w:sz w:val="24"/>
          <w:szCs w:val="24"/>
          <w:lang w:val="nl-NL"/>
        </w:rPr>
        <w:t>antwoordt op zulke gebeden</w:t>
      </w:r>
      <w:r w:rsidR="009934B2" w:rsidRPr="00BF63DE">
        <w:rPr>
          <w:rFonts w:ascii="Garamond" w:hAnsi="Garamond"/>
          <w:sz w:val="24"/>
          <w:szCs w:val="24"/>
          <w:lang w:val="nl-NL"/>
        </w:rPr>
        <w:t>,</w:t>
      </w:r>
      <w:r w:rsidRPr="00BF63DE">
        <w:rPr>
          <w:rFonts w:ascii="Garamond" w:hAnsi="Garamond"/>
          <w:sz w:val="24"/>
          <w:szCs w:val="24"/>
          <w:lang w:val="nl-NL"/>
        </w:rPr>
        <w:t xml:space="preserve"> hetzij door uitwendige omstandigheden</w:t>
      </w:r>
      <w:r w:rsidR="0036427C" w:rsidRPr="00BF63DE">
        <w:rPr>
          <w:rFonts w:ascii="Garamond" w:hAnsi="Garamond"/>
          <w:sz w:val="24"/>
          <w:szCs w:val="24"/>
          <w:lang w:val="nl-NL"/>
        </w:rPr>
        <w:t xml:space="preserve"> die</w:t>
      </w:r>
      <w:r w:rsidRPr="00BF63DE">
        <w:rPr>
          <w:rFonts w:ascii="Garamond" w:hAnsi="Garamond"/>
          <w:sz w:val="24"/>
          <w:szCs w:val="24"/>
          <w:lang w:val="nl-NL"/>
        </w:rPr>
        <w:t xml:space="preserve"> hij ontstaan doet</w:t>
      </w:r>
      <w:r w:rsidR="009934B2" w:rsidRPr="00BF63DE">
        <w:rPr>
          <w:rFonts w:ascii="Garamond" w:hAnsi="Garamond"/>
          <w:sz w:val="24"/>
          <w:szCs w:val="24"/>
          <w:lang w:val="nl-NL"/>
        </w:rPr>
        <w:t>,</w:t>
      </w:r>
      <w:r w:rsidRPr="00BF63DE">
        <w:rPr>
          <w:rFonts w:ascii="Garamond" w:hAnsi="Garamond"/>
          <w:sz w:val="24"/>
          <w:szCs w:val="24"/>
          <w:lang w:val="nl-NL"/>
        </w:rPr>
        <w:t xml:space="preserve"> hetzij door de </w:t>
      </w:r>
      <w:r w:rsidR="00026DF6" w:rsidRPr="00BF63DE">
        <w:rPr>
          <w:rFonts w:ascii="Garamond" w:hAnsi="Garamond"/>
          <w:sz w:val="24"/>
          <w:szCs w:val="24"/>
          <w:lang w:val="nl-NL"/>
        </w:rPr>
        <w:t>gelovig</w:t>
      </w:r>
      <w:r w:rsidRPr="00BF63DE">
        <w:rPr>
          <w:rFonts w:ascii="Garamond" w:hAnsi="Garamond"/>
          <w:sz w:val="24"/>
          <w:szCs w:val="24"/>
          <w:lang w:val="nl-NL"/>
        </w:rPr>
        <w:t>en te zegenen</w:t>
      </w:r>
      <w:r w:rsidR="009934B2" w:rsidRPr="00BF63DE">
        <w:rPr>
          <w:rFonts w:ascii="Garamond" w:hAnsi="Garamond"/>
          <w:sz w:val="24"/>
          <w:szCs w:val="24"/>
          <w:lang w:val="nl-NL"/>
        </w:rPr>
        <w:t>,</w:t>
      </w:r>
      <w:r w:rsidRPr="00BF63DE">
        <w:rPr>
          <w:rFonts w:ascii="Garamond" w:hAnsi="Garamond"/>
          <w:sz w:val="24"/>
          <w:szCs w:val="24"/>
          <w:lang w:val="nl-NL"/>
        </w:rPr>
        <w:t xml:space="preserve"> in het gebruik hetwelk zij van hun eigen oordeel maken</w:t>
      </w:r>
      <w:r w:rsidR="00075CF8" w:rsidRPr="00BF63DE">
        <w:rPr>
          <w:rFonts w:ascii="Garamond" w:hAnsi="Garamond"/>
          <w:sz w:val="24"/>
          <w:szCs w:val="24"/>
          <w:lang w:val="nl-NL"/>
        </w:rPr>
        <w:t>,</w:t>
      </w:r>
      <w:r w:rsidRPr="00BF63DE">
        <w:rPr>
          <w:rFonts w:ascii="Garamond" w:hAnsi="Garamond"/>
          <w:sz w:val="24"/>
          <w:szCs w:val="24"/>
          <w:lang w:val="nl-NL"/>
        </w:rPr>
        <w:t xml:space="preserve"> en zeker, Cromwell heeft zijn schoon verstand en zijn verwonderlijk door</w:t>
      </w:r>
      <w:r w:rsidR="00EF5FD1" w:rsidRPr="00BF63DE">
        <w:rPr>
          <w:rFonts w:ascii="Garamond" w:hAnsi="Garamond"/>
          <w:sz w:val="24"/>
          <w:szCs w:val="24"/>
          <w:lang w:val="nl-NL"/>
        </w:rPr>
        <w:t>zicht</w:t>
      </w:r>
      <w:r w:rsidRPr="00BF63DE">
        <w:rPr>
          <w:rFonts w:ascii="Garamond" w:hAnsi="Garamond"/>
          <w:sz w:val="24"/>
          <w:szCs w:val="24"/>
          <w:lang w:val="nl-NL"/>
        </w:rPr>
        <w:t xml:space="preserve"> niet laten sluimeren, wanneer hij</w:t>
      </w:r>
      <w:r w:rsidR="000D2FE8" w:rsidRPr="00BF63DE">
        <w:rPr>
          <w:rFonts w:ascii="Garamond" w:hAnsi="Garamond"/>
          <w:sz w:val="24"/>
          <w:szCs w:val="24"/>
          <w:lang w:val="nl-NL"/>
        </w:rPr>
        <w:t xml:space="preserve"> enig </w:t>
      </w:r>
      <w:r w:rsidRPr="00BF63DE">
        <w:rPr>
          <w:rFonts w:ascii="Garamond" w:hAnsi="Garamond"/>
          <w:sz w:val="24"/>
          <w:szCs w:val="24"/>
          <w:lang w:val="nl-NL"/>
        </w:rPr>
        <w:t>besluit had te nemen</w:t>
      </w:r>
      <w:r w:rsidR="00075CF8" w:rsidRPr="00BF63DE">
        <w:rPr>
          <w:rFonts w:ascii="Garamond" w:hAnsi="Garamond"/>
          <w:sz w:val="24"/>
          <w:szCs w:val="24"/>
          <w:lang w:val="nl-NL"/>
        </w:rPr>
        <w:t>,</w:t>
      </w:r>
      <w:r w:rsidRPr="00BF63DE">
        <w:rPr>
          <w:rFonts w:ascii="Garamond" w:hAnsi="Garamond"/>
          <w:sz w:val="24"/>
          <w:szCs w:val="24"/>
          <w:lang w:val="nl-NL"/>
        </w:rPr>
        <w:t xml:space="preserve"> daarvan mogen wij ons overtuigd houden</w:t>
      </w:r>
      <w:r w:rsidR="00276956" w:rsidRPr="00BF63DE">
        <w:rPr>
          <w:rFonts w:ascii="Garamond" w:hAnsi="Garamond"/>
          <w:sz w:val="24"/>
          <w:szCs w:val="24"/>
          <w:lang w:val="nl-NL"/>
        </w:rPr>
        <w:t>. M</w:t>
      </w:r>
      <w:r w:rsidR="00EB6D25" w:rsidRPr="00BF63DE">
        <w:rPr>
          <w:rFonts w:ascii="Garamond" w:hAnsi="Garamond"/>
          <w:sz w:val="24"/>
          <w:szCs w:val="24"/>
          <w:lang w:val="nl-NL"/>
        </w:rPr>
        <w:t xml:space="preserve">aar </w:t>
      </w:r>
      <w:r w:rsidRPr="00BF63DE">
        <w:rPr>
          <w:rFonts w:ascii="Garamond" w:hAnsi="Garamond"/>
          <w:sz w:val="24"/>
          <w:szCs w:val="24"/>
          <w:lang w:val="nl-NL"/>
        </w:rPr>
        <w:t>gaan wij nog verder: kan men zeg</w:t>
      </w:r>
      <w:r w:rsidR="00CD343A" w:rsidRPr="00BF63DE">
        <w:rPr>
          <w:rFonts w:ascii="Garamond" w:hAnsi="Garamond"/>
          <w:sz w:val="24"/>
          <w:szCs w:val="24"/>
          <w:lang w:val="nl-NL"/>
        </w:rPr>
        <w:t>g</w:t>
      </w:r>
      <w:r w:rsidRPr="00BF63DE">
        <w:rPr>
          <w:rFonts w:ascii="Garamond" w:hAnsi="Garamond"/>
          <w:sz w:val="24"/>
          <w:szCs w:val="24"/>
          <w:lang w:val="nl-NL"/>
        </w:rPr>
        <w:t xml:space="preserve">en dat </w:t>
      </w:r>
      <w:r w:rsidR="00565C65" w:rsidRPr="00BF63DE">
        <w:rPr>
          <w:rFonts w:ascii="Garamond" w:hAnsi="Garamond"/>
          <w:sz w:val="24"/>
          <w:szCs w:val="24"/>
          <w:lang w:val="nl-NL"/>
        </w:rPr>
        <w:t xml:space="preserve">God </w:t>
      </w:r>
      <w:r w:rsidRPr="00BF63DE">
        <w:rPr>
          <w:rFonts w:ascii="Garamond" w:hAnsi="Garamond"/>
          <w:sz w:val="24"/>
          <w:szCs w:val="24"/>
          <w:lang w:val="nl-NL"/>
        </w:rPr>
        <w:t>niet ook degenen die hem aanroep</w:t>
      </w:r>
      <w:r w:rsidR="00CD343A" w:rsidRPr="00BF63DE">
        <w:rPr>
          <w:rFonts w:ascii="Garamond" w:hAnsi="Garamond"/>
          <w:sz w:val="24"/>
          <w:szCs w:val="24"/>
          <w:lang w:val="nl-NL"/>
        </w:rPr>
        <w:t>en</w:t>
      </w:r>
      <w:r w:rsidRPr="00BF63DE">
        <w:rPr>
          <w:rFonts w:ascii="Garamond" w:hAnsi="Garamond"/>
          <w:sz w:val="24"/>
          <w:szCs w:val="24"/>
          <w:lang w:val="nl-NL"/>
        </w:rPr>
        <w:t xml:space="preserve"> ge</w:t>
      </w:r>
      <w:r w:rsidR="00CD343A" w:rsidRPr="00BF63DE">
        <w:rPr>
          <w:rFonts w:ascii="Garamond" w:hAnsi="Garamond"/>
          <w:sz w:val="24"/>
          <w:szCs w:val="24"/>
          <w:lang w:val="nl-NL"/>
        </w:rPr>
        <w:t>l</w:t>
      </w:r>
      <w:r w:rsidRPr="00BF63DE">
        <w:rPr>
          <w:rFonts w:ascii="Garamond" w:hAnsi="Garamond"/>
          <w:sz w:val="24"/>
          <w:szCs w:val="24"/>
          <w:lang w:val="nl-NL"/>
        </w:rPr>
        <w:t>eidt door</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inwendige zegen van</w:t>
      </w:r>
      <w:r w:rsidR="004F2372" w:rsidRPr="00BF63DE">
        <w:rPr>
          <w:rFonts w:ascii="Garamond" w:hAnsi="Garamond"/>
          <w:sz w:val="24"/>
          <w:szCs w:val="24"/>
          <w:lang w:val="nl-NL"/>
        </w:rPr>
        <w:t xml:space="preserve"> </w:t>
      </w:r>
      <w:r w:rsidR="0078110D" w:rsidRPr="00BF63DE">
        <w:rPr>
          <w:rFonts w:ascii="Garamond" w:hAnsi="Garamond"/>
          <w:sz w:val="24"/>
          <w:szCs w:val="24"/>
          <w:lang w:val="nl-NL"/>
        </w:rPr>
        <w:t>Z</w:t>
      </w:r>
      <w:r w:rsidR="004F2372" w:rsidRPr="00BF63DE">
        <w:rPr>
          <w:rFonts w:ascii="Garamond" w:hAnsi="Garamond"/>
          <w:sz w:val="24"/>
          <w:szCs w:val="24"/>
          <w:lang w:val="nl-NL"/>
        </w:rPr>
        <w:t xml:space="preserve">ijn </w:t>
      </w:r>
      <w:r w:rsidR="0078110D" w:rsidRPr="00BF63DE">
        <w:rPr>
          <w:rFonts w:ascii="Garamond" w:hAnsi="Garamond"/>
          <w:sz w:val="24"/>
          <w:szCs w:val="24"/>
          <w:lang w:val="nl-NL"/>
        </w:rPr>
        <w:t>Geest</w:t>
      </w:r>
      <w:r w:rsidRPr="00BF63DE">
        <w:rPr>
          <w:rFonts w:ascii="Garamond" w:hAnsi="Garamond"/>
          <w:sz w:val="24"/>
          <w:szCs w:val="24"/>
          <w:lang w:val="nl-NL"/>
        </w:rPr>
        <w:t xml:space="preserve">? Waar </w:t>
      </w:r>
      <w:r w:rsidR="00EB6D25" w:rsidRPr="00BF63DE">
        <w:rPr>
          <w:rFonts w:ascii="Garamond" w:hAnsi="Garamond"/>
          <w:sz w:val="24"/>
          <w:szCs w:val="24"/>
          <w:lang w:val="nl-NL"/>
        </w:rPr>
        <w:t>Calvijn</w:t>
      </w:r>
      <w:r w:rsidRPr="00BF63DE">
        <w:rPr>
          <w:rFonts w:ascii="Garamond" w:hAnsi="Garamond"/>
          <w:sz w:val="24"/>
          <w:szCs w:val="24"/>
          <w:lang w:val="nl-NL"/>
        </w:rPr>
        <w:t xml:space="preserve"> van het gebed spreekt, zegt hij daar niet</w:t>
      </w:r>
      <w:r w:rsidR="00697CAF" w:rsidRPr="00BF63DE">
        <w:rPr>
          <w:rFonts w:ascii="Garamond" w:hAnsi="Garamond"/>
          <w:sz w:val="24"/>
          <w:szCs w:val="24"/>
          <w:lang w:val="nl-NL"/>
        </w:rPr>
        <w:t xml:space="preserve"> </w:t>
      </w:r>
      <w:r w:rsidR="00EF5FD1" w:rsidRPr="00BF63DE">
        <w:rPr>
          <w:rFonts w:ascii="Garamond" w:hAnsi="Garamond"/>
          <w:sz w:val="24"/>
          <w:szCs w:val="24"/>
          <w:lang w:val="nl-NL"/>
        </w:rPr>
        <w:t>‘</w:t>
      </w:r>
      <w:r w:rsidR="00697CAF" w:rsidRPr="00BF63DE">
        <w:rPr>
          <w:rFonts w:ascii="Garamond" w:hAnsi="Garamond"/>
          <w:sz w:val="24"/>
          <w:szCs w:val="24"/>
          <w:lang w:val="nl-NL"/>
        </w:rPr>
        <w:t>d</w:t>
      </w:r>
      <w:r w:rsidRPr="00BF63DE">
        <w:rPr>
          <w:rFonts w:ascii="Garamond" w:hAnsi="Garamond"/>
          <w:sz w:val="24"/>
          <w:szCs w:val="24"/>
          <w:lang w:val="nl-NL"/>
        </w:rPr>
        <w:t xml:space="preserve">at </w:t>
      </w:r>
      <w:r w:rsidR="00565C65" w:rsidRPr="00BF63DE">
        <w:rPr>
          <w:rFonts w:ascii="Garamond" w:hAnsi="Garamond"/>
          <w:sz w:val="24"/>
          <w:szCs w:val="24"/>
          <w:lang w:val="nl-NL"/>
        </w:rPr>
        <w:t xml:space="preserve">God </w:t>
      </w:r>
      <w:r w:rsidRPr="00BF63DE">
        <w:rPr>
          <w:rFonts w:ascii="Garamond" w:hAnsi="Garamond"/>
          <w:sz w:val="24"/>
          <w:szCs w:val="24"/>
          <w:lang w:val="nl-NL"/>
        </w:rPr>
        <w:t xml:space="preserve">aan die innerlijke bewegingen </w:t>
      </w:r>
      <w:r w:rsidR="008916F4" w:rsidRPr="00BF63DE">
        <w:rPr>
          <w:rFonts w:ascii="Garamond" w:hAnsi="Garamond"/>
          <w:sz w:val="24"/>
          <w:szCs w:val="24"/>
          <w:lang w:val="nl-NL"/>
        </w:rPr>
        <w:t>van onze</w:t>
      </w:r>
      <w:r w:rsidRPr="00BF63DE">
        <w:rPr>
          <w:rFonts w:ascii="Garamond" w:hAnsi="Garamond"/>
          <w:sz w:val="24"/>
          <w:szCs w:val="24"/>
          <w:lang w:val="nl-NL"/>
        </w:rPr>
        <w:t xml:space="preserve"> ziel de hulp</w:t>
      </w:r>
      <w:r w:rsidR="00D2537D" w:rsidRPr="00BF63DE">
        <w:rPr>
          <w:rFonts w:ascii="Garamond" w:hAnsi="Garamond"/>
          <w:sz w:val="24"/>
          <w:szCs w:val="24"/>
          <w:lang w:val="nl-NL"/>
        </w:rPr>
        <w:t xml:space="preserve"> van zijn </w:t>
      </w:r>
      <w:r w:rsidRPr="00BF63DE">
        <w:rPr>
          <w:rFonts w:ascii="Garamond" w:hAnsi="Garamond"/>
          <w:sz w:val="24"/>
          <w:szCs w:val="24"/>
          <w:lang w:val="nl-NL"/>
        </w:rPr>
        <w:t>genade schenken zal’?’ en zegt niet de schrift, terwijl zij van een schoon beeld gebruik maakt:</w:t>
      </w:r>
      <w:r w:rsidR="00697CAF" w:rsidRPr="00BF63DE">
        <w:rPr>
          <w:rFonts w:ascii="Garamond" w:hAnsi="Garamond"/>
          <w:sz w:val="24"/>
          <w:szCs w:val="24"/>
          <w:lang w:val="nl-NL"/>
        </w:rPr>
        <w:t xml:space="preserve"> </w:t>
      </w:r>
      <w:r w:rsidR="00EF5FD1" w:rsidRPr="00BF63DE">
        <w:rPr>
          <w:rFonts w:ascii="Garamond" w:hAnsi="Garamond"/>
          <w:sz w:val="24"/>
          <w:szCs w:val="24"/>
          <w:lang w:val="nl-NL"/>
        </w:rPr>
        <w:t>‘</w:t>
      </w:r>
      <w:r w:rsidR="00697CAF" w:rsidRPr="00BF63DE">
        <w:rPr>
          <w:rFonts w:ascii="Garamond" w:hAnsi="Garamond"/>
          <w:sz w:val="24"/>
          <w:szCs w:val="24"/>
          <w:lang w:val="nl-NL"/>
        </w:rPr>
        <w:t>H</w:t>
      </w:r>
      <w:r w:rsidRPr="00BF63DE">
        <w:rPr>
          <w:rFonts w:ascii="Garamond" w:hAnsi="Garamond"/>
          <w:sz w:val="24"/>
          <w:szCs w:val="24"/>
          <w:lang w:val="nl-NL"/>
        </w:rPr>
        <w:t>et hart is in de hand</w:t>
      </w:r>
      <w:r w:rsidR="00F91462" w:rsidRPr="00BF63DE">
        <w:rPr>
          <w:rFonts w:ascii="Garamond" w:hAnsi="Garamond"/>
          <w:sz w:val="24"/>
          <w:szCs w:val="24"/>
          <w:lang w:val="nl-NL"/>
        </w:rPr>
        <w:t xml:space="preserve"> van de </w:t>
      </w:r>
      <w:r w:rsidR="0006302F" w:rsidRPr="00BF63DE">
        <w:rPr>
          <w:rFonts w:ascii="Garamond" w:hAnsi="Garamond"/>
          <w:sz w:val="24"/>
          <w:szCs w:val="24"/>
          <w:lang w:val="nl-NL"/>
        </w:rPr>
        <w:t>Heere</w:t>
      </w:r>
      <w:r w:rsidR="00EE4D5D" w:rsidRPr="00BF63DE">
        <w:rPr>
          <w:rFonts w:ascii="Garamond" w:hAnsi="Garamond"/>
          <w:sz w:val="24"/>
          <w:szCs w:val="24"/>
          <w:lang w:val="nl-NL"/>
        </w:rPr>
        <w:t xml:space="preserve"> </w:t>
      </w:r>
      <w:r w:rsidRPr="00BF63DE">
        <w:rPr>
          <w:rFonts w:ascii="Garamond" w:hAnsi="Garamond"/>
          <w:sz w:val="24"/>
          <w:szCs w:val="24"/>
          <w:lang w:val="nl-NL"/>
        </w:rPr>
        <w:t>als waterbeken</w:t>
      </w:r>
      <w:r w:rsidR="00075CF8" w:rsidRPr="00BF63DE">
        <w:rPr>
          <w:rFonts w:ascii="Garamond" w:hAnsi="Garamond"/>
          <w:sz w:val="24"/>
          <w:szCs w:val="24"/>
          <w:lang w:val="nl-NL"/>
        </w:rPr>
        <w:t>,</w:t>
      </w:r>
      <w:r w:rsidRPr="00BF63DE">
        <w:rPr>
          <w:rFonts w:ascii="Garamond" w:hAnsi="Garamond"/>
          <w:sz w:val="24"/>
          <w:szCs w:val="24"/>
          <w:lang w:val="nl-NL"/>
        </w:rPr>
        <w:t xml:space="preserve"> hij neigt het tot al wat hij wil?’</w:t>
      </w:r>
      <w:r w:rsidR="00395461" w:rsidRPr="00BF63DE">
        <w:rPr>
          <w:rStyle w:val="FootnoteReference"/>
          <w:rFonts w:ascii="Garamond" w:hAnsi="Garamond"/>
          <w:sz w:val="24"/>
          <w:szCs w:val="24"/>
          <w:lang w:val="nl-NL"/>
        </w:rPr>
        <w:footnoteReference w:id="452"/>
      </w:r>
      <w:r w:rsidRPr="00BF63DE">
        <w:rPr>
          <w:rFonts w:ascii="Garamond" w:hAnsi="Garamond"/>
          <w:sz w:val="24"/>
          <w:szCs w:val="24"/>
          <w:lang w:val="nl-NL"/>
        </w:rPr>
        <w:t xml:space="preserve"> </w:t>
      </w:r>
      <w:r w:rsidR="00395461" w:rsidRPr="00BF63DE">
        <w:rPr>
          <w:rFonts w:ascii="Garamond" w:hAnsi="Garamond"/>
          <w:sz w:val="24"/>
          <w:szCs w:val="24"/>
          <w:lang w:val="nl-NL"/>
        </w:rPr>
        <w:t>D</w:t>
      </w:r>
      <w:r w:rsidRPr="00BF63DE">
        <w:rPr>
          <w:rFonts w:ascii="Garamond" w:hAnsi="Garamond"/>
          <w:sz w:val="24"/>
          <w:szCs w:val="24"/>
          <w:lang w:val="nl-NL"/>
        </w:rPr>
        <w:t>it is</w:t>
      </w:r>
      <w:r w:rsidR="00387D1B" w:rsidRPr="00BF63DE">
        <w:rPr>
          <w:rFonts w:ascii="Garamond" w:hAnsi="Garamond"/>
          <w:sz w:val="24"/>
          <w:szCs w:val="24"/>
          <w:lang w:val="nl-NL"/>
        </w:rPr>
        <w:t xml:space="preserve"> een </w:t>
      </w:r>
      <w:r w:rsidR="0006302F" w:rsidRPr="00BF63DE">
        <w:rPr>
          <w:rFonts w:ascii="Garamond" w:hAnsi="Garamond"/>
          <w:sz w:val="24"/>
          <w:szCs w:val="24"/>
          <w:lang w:val="nl-NL"/>
        </w:rPr>
        <w:t>Bijbel</w:t>
      </w:r>
      <w:r w:rsidRPr="00BF63DE">
        <w:rPr>
          <w:rFonts w:ascii="Garamond" w:hAnsi="Garamond"/>
          <w:sz w:val="24"/>
          <w:szCs w:val="24"/>
          <w:lang w:val="nl-NL"/>
        </w:rPr>
        <w:t>se leer, die te allen tijde door de christenen beleden en in toepassing ge</w:t>
      </w:r>
      <w:r w:rsidR="003417F6" w:rsidRPr="00BF63DE">
        <w:rPr>
          <w:rFonts w:ascii="Garamond" w:hAnsi="Garamond"/>
          <w:sz w:val="24"/>
          <w:szCs w:val="24"/>
          <w:lang w:val="nl-NL"/>
        </w:rPr>
        <w:t>bracht</w:t>
      </w:r>
      <w:r w:rsidRPr="00BF63DE">
        <w:rPr>
          <w:rFonts w:ascii="Garamond" w:hAnsi="Garamond"/>
          <w:sz w:val="24"/>
          <w:szCs w:val="24"/>
          <w:lang w:val="nl-NL"/>
        </w:rPr>
        <w:t xml:space="preserve"> is geworden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262734" w:rsidRPr="00BF63DE">
        <w:rPr>
          <w:rFonts w:ascii="Garamond" w:hAnsi="Garamond"/>
          <w:sz w:val="24"/>
          <w:szCs w:val="24"/>
          <w:lang w:val="nl-NL"/>
        </w:rPr>
        <w:t>Cromwell</w:t>
      </w:r>
      <w:r w:rsidRPr="00BF63DE">
        <w:rPr>
          <w:rFonts w:ascii="Garamond" w:hAnsi="Garamond"/>
          <w:sz w:val="24"/>
          <w:szCs w:val="24"/>
          <w:lang w:val="nl-NL"/>
        </w:rPr>
        <w:t xml:space="preserve"> heeft niet anders gedaan.</w:t>
      </w:r>
      <w:r w:rsidR="00697CAF" w:rsidRPr="00BF63DE">
        <w:rPr>
          <w:rFonts w:ascii="Garamond" w:hAnsi="Garamond"/>
          <w:sz w:val="24"/>
          <w:szCs w:val="24"/>
          <w:lang w:val="nl-NL"/>
        </w:rPr>
        <w:t xml:space="preserve"> </w:t>
      </w:r>
      <w:r w:rsidR="0006302F" w:rsidRPr="00BF63DE">
        <w:rPr>
          <w:rFonts w:ascii="Garamond" w:hAnsi="Garamond"/>
          <w:sz w:val="24"/>
          <w:szCs w:val="24"/>
          <w:lang w:val="nl-NL"/>
        </w:rPr>
        <w:t xml:space="preserve">Een </w:t>
      </w:r>
      <w:r w:rsidRPr="00BF63DE">
        <w:rPr>
          <w:rFonts w:ascii="Garamond" w:hAnsi="Garamond"/>
          <w:sz w:val="24"/>
          <w:szCs w:val="24"/>
          <w:lang w:val="nl-NL"/>
        </w:rPr>
        <w:t xml:space="preserve">dergelijke verdediging van de </w:t>
      </w:r>
      <w:r w:rsidR="00453DE3" w:rsidRPr="00BF63DE">
        <w:rPr>
          <w:rFonts w:ascii="Garamond" w:hAnsi="Garamond"/>
          <w:sz w:val="24"/>
          <w:szCs w:val="24"/>
          <w:lang w:val="nl-NL"/>
        </w:rPr>
        <w:t>Protector</w:t>
      </w:r>
      <w:r w:rsidRPr="00BF63DE">
        <w:rPr>
          <w:rFonts w:ascii="Garamond" w:hAnsi="Garamond"/>
          <w:sz w:val="24"/>
          <w:szCs w:val="24"/>
          <w:lang w:val="nl-NL"/>
        </w:rPr>
        <w:t xml:space="preserve"> is niet onaannemelijk</w:t>
      </w:r>
      <w:r w:rsidR="00075CF8" w:rsidRPr="00BF63DE">
        <w:rPr>
          <w:rFonts w:ascii="Garamond" w:hAnsi="Garamond"/>
          <w:sz w:val="24"/>
          <w:szCs w:val="24"/>
          <w:lang w:val="nl-NL"/>
        </w:rPr>
        <w:t>,</w:t>
      </w:r>
      <w:r w:rsidRPr="00BF63DE">
        <w:rPr>
          <w:rFonts w:ascii="Garamond" w:hAnsi="Garamond"/>
          <w:sz w:val="24"/>
          <w:szCs w:val="24"/>
          <w:lang w:val="nl-NL"/>
        </w:rPr>
        <w:t xml:space="preserve"> ja, wij hechten zonder</w:t>
      </w:r>
      <w:r w:rsidR="000D2FE8" w:rsidRPr="00BF63DE">
        <w:rPr>
          <w:rFonts w:ascii="Garamond" w:hAnsi="Garamond"/>
          <w:sz w:val="24"/>
          <w:szCs w:val="24"/>
          <w:lang w:val="nl-NL"/>
        </w:rPr>
        <w:t xml:space="preserve"> enig </w:t>
      </w:r>
      <w:r w:rsidRPr="00BF63DE">
        <w:rPr>
          <w:rFonts w:ascii="Garamond" w:hAnsi="Garamond"/>
          <w:sz w:val="24"/>
          <w:szCs w:val="24"/>
          <w:lang w:val="nl-NL"/>
        </w:rPr>
        <w:t>voorbehoud onze goedkeuring aan de beginselen hier in het midden ge</w:t>
      </w:r>
      <w:r w:rsidR="003417F6" w:rsidRPr="00BF63DE">
        <w:rPr>
          <w:rFonts w:ascii="Garamond" w:hAnsi="Garamond"/>
          <w:sz w:val="24"/>
          <w:szCs w:val="24"/>
          <w:lang w:val="nl-NL"/>
        </w:rPr>
        <w:t>bracht</w:t>
      </w:r>
      <w:r w:rsidRPr="00BF63DE">
        <w:rPr>
          <w:rFonts w:ascii="Garamond" w:hAnsi="Garamond"/>
          <w:sz w:val="24"/>
          <w:szCs w:val="24"/>
          <w:lang w:val="nl-NL"/>
        </w:rPr>
        <w:t xml:space="preserve">. Wij </w:t>
      </w:r>
      <w:r w:rsidR="00EF5FD1" w:rsidRPr="00BF63DE">
        <w:rPr>
          <w:rFonts w:ascii="Garamond" w:hAnsi="Garamond"/>
          <w:sz w:val="24"/>
          <w:szCs w:val="24"/>
          <w:lang w:val="nl-NL"/>
        </w:rPr>
        <w:t>geloven</w:t>
      </w:r>
      <w:r w:rsidRPr="00BF63DE">
        <w:rPr>
          <w:rFonts w:ascii="Garamond" w:hAnsi="Garamond"/>
          <w:sz w:val="24"/>
          <w:szCs w:val="24"/>
          <w:lang w:val="nl-NL"/>
        </w:rPr>
        <w:t xml:space="preserve"> dat Cromwell nadrukkelijk deze heerlijke theorie </w:t>
      </w:r>
      <w:r w:rsidR="0006302F" w:rsidRPr="00BF63DE">
        <w:rPr>
          <w:rFonts w:ascii="Garamond" w:hAnsi="Garamond"/>
          <w:sz w:val="24"/>
          <w:szCs w:val="24"/>
          <w:lang w:val="nl-NL"/>
        </w:rPr>
        <w:t>van het gebed</w:t>
      </w:r>
      <w:r w:rsidRPr="00BF63DE">
        <w:rPr>
          <w:rFonts w:ascii="Garamond" w:hAnsi="Garamond"/>
          <w:sz w:val="24"/>
          <w:szCs w:val="24"/>
          <w:lang w:val="nl-NL"/>
        </w:rPr>
        <w:t xml:space="preserve"> heeft in praktijk ge</w:t>
      </w:r>
      <w:r w:rsidR="003417F6" w:rsidRPr="00BF63DE">
        <w:rPr>
          <w:rFonts w:ascii="Garamond" w:hAnsi="Garamond"/>
          <w:sz w:val="24"/>
          <w:szCs w:val="24"/>
          <w:lang w:val="nl-NL"/>
        </w:rPr>
        <w:t>bracht</w:t>
      </w:r>
      <w:r w:rsidR="00276956" w:rsidRPr="00BF63DE">
        <w:rPr>
          <w:rFonts w:ascii="Garamond" w:hAnsi="Garamond"/>
          <w:sz w:val="24"/>
          <w:szCs w:val="24"/>
          <w:lang w:val="nl-NL"/>
        </w:rPr>
        <w:t>. T</w:t>
      </w:r>
      <w:r w:rsidR="004F2372" w:rsidRPr="00BF63DE">
        <w:rPr>
          <w:rFonts w:ascii="Garamond" w:hAnsi="Garamond"/>
          <w:sz w:val="24"/>
          <w:szCs w:val="24"/>
          <w:lang w:val="nl-NL"/>
        </w:rPr>
        <w:t>och</w:t>
      </w:r>
      <w:r w:rsidRPr="00BF63DE">
        <w:rPr>
          <w:rFonts w:ascii="Garamond" w:hAnsi="Garamond"/>
          <w:sz w:val="24"/>
          <w:szCs w:val="24"/>
          <w:lang w:val="nl-NL"/>
        </w:rPr>
        <w:t xml:space="preserve"> </w:t>
      </w:r>
      <w:r w:rsidR="00EF5FD1" w:rsidRPr="00BF63DE">
        <w:rPr>
          <w:rFonts w:ascii="Garamond" w:hAnsi="Garamond"/>
          <w:sz w:val="24"/>
          <w:szCs w:val="24"/>
          <w:lang w:val="nl-NL"/>
        </w:rPr>
        <w:t>wens</w:t>
      </w:r>
      <w:r w:rsidRPr="00BF63DE">
        <w:rPr>
          <w:rFonts w:ascii="Garamond" w:hAnsi="Garamond"/>
          <w:sz w:val="24"/>
          <w:szCs w:val="24"/>
          <w:lang w:val="nl-NL"/>
        </w:rPr>
        <w:t>en wij niet gezegd te hebben, dat hij nooit de</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fijne grensscheidingen, die hier </w:t>
      </w:r>
      <w:r w:rsidR="00EF5FD1" w:rsidRPr="00BF63DE">
        <w:rPr>
          <w:rFonts w:ascii="Garamond" w:hAnsi="Garamond"/>
          <w:sz w:val="24"/>
          <w:szCs w:val="24"/>
          <w:lang w:val="nl-NL"/>
        </w:rPr>
        <w:t>tussen</w:t>
      </w:r>
      <w:r w:rsidRPr="00BF63DE">
        <w:rPr>
          <w:rFonts w:ascii="Garamond" w:hAnsi="Garamond"/>
          <w:sz w:val="24"/>
          <w:szCs w:val="24"/>
          <w:lang w:val="nl-NL"/>
        </w:rPr>
        <w:t xml:space="preserve"> het plichtmatige en het overdrevene bestaan, zou overschreden hebben, voornamelijk,</w:t>
      </w:r>
      <w:r w:rsidR="000260AF" w:rsidRPr="00BF63DE">
        <w:rPr>
          <w:rFonts w:ascii="Garamond" w:hAnsi="Garamond"/>
          <w:sz w:val="24"/>
          <w:szCs w:val="24"/>
          <w:lang w:val="nl-NL"/>
        </w:rPr>
        <w:t xml:space="preserve"> zoals </w:t>
      </w:r>
      <w:r w:rsidRPr="00BF63DE">
        <w:rPr>
          <w:rFonts w:ascii="Garamond" w:hAnsi="Garamond"/>
          <w:sz w:val="24"/>
          <w:szCs w:val="24"/>
          <w:lang w:val="nl-NL"/>
        </w:rPr>
        <w:t xml:space="preserve">wij dat reeds aanmerkten, met betrekking tot de dood </w:t>
      </w:r>
      <w:r w:rsidR="005B67C0" w:rsidRPr="00BF63DE">
        <w:rPr>
          <w:rFonts w:ascii="Garamond" w:hAnsi="Garamond"/>
          <w:sz w:val="24"/>
          <w:szCs w:val="24"/>
          <w:lang w:val="nl-NL"/>
        </w:rPr>
        <w:t>van de koning</w:t>
      </w:r>
      <w:r w:rsidRPr="00BF63DE">
        <w:rPr>
          <w:rFonts w:ascii="Garamond" w:hAnsi="Garamond"/>
          <w:sz w:val="24"/>
          <w:szCs w:val="24"/>
          <w:lang w:val="nl-NL"/>
        </w:rPr>
        <w:t>.</w:t>
      </w:r>
      <w:r w:rsidR="00697CAF" w:rsidRPr="00BF63DE">
        <w:rPr>
          <w:rFonts w:ascii="Garamond" w:hAnsi="Garamond"/>
          <w:sz w:val="24"/>
          <w:szCs w:val="24"/>
          <w:lang w:val="nl-NL"/>
        </w:rPr>
        <w:t xml:space="preserve"> </w:t>
      </w:r>
      <w:r w:rsidRPr="00BF63DE">
        <w:rPr>
          <w:rFonts w:ascii="Garamond" w:hAnsi="Garamond"/>
          <w:sz w:val="24"/>
          <w:szCs w:val="24"/>
          <w:lang w:val="nl-NL"/>
        </w:rPr>
        <w:t>De ziekte van Cromwell nam toe. Weldra werd hem bevolen</w:t>
      </w:r>
      <w:r w:rsidR="009934B2" w:rsidRPr="00BF63DE">
        <w:rPr>
          <w:rFonts w:ascii="Garamond" w:hAnsi="Garamond"/>
          <w:sz w:val="24"/>
          <w:szCs w:val="24"/>
          <w:lang w:val="nl-NL"/>
        </w:rPr>
        <w:t>,</w:t>
      </w:r>
      <w:r w:rsidRPr="00BF63DE">
        <w:rPr>
          <w:rFonts w:ascii="Garamond" w:hAnsi="Garamond"/>
          <w:sz w:val="24"/>
          <w:szCs w:val="24"/>
          <w:lang w:val="nl-NL"/>
        </w:rPr>
        <w:t xml:space="preserve"> het bed te ‘</w:t>
      </w:r>
      <w:r w:rsidR="00873EE9" w:rsidRPr="00BF63DE">
        <w:rPr>
          <w:rFonts w:ascii="Garamond" w:hAnsi="Garamond"/>
          <w:sz w:val="24"/>
          <w:szCs w:val="24"/>
          <w:lang w:val="nl-NL"/>
        </w:rPr>
        <w:t xml:space="preserve">houden </w:t>
      </w:r>
      <w:r w:rsidR="00EF5FD1" w:rsidRPr="00BF63DE">
        <w:rPr>
          <w:rFonts w:ascii="Garamond" w:hAnsi="Garamond"/>
          <w:sz w:val="24"/>
          <w:szCs w:val="24"/>
          <w:lang w:val="nl-NL"/>
        </w:rPr>
        <w:t>en</w:t>
      </w:r>
      <w:r w:rsidRPr="00BF63DE">
        <w:rPr>
          <w:rFonts w:ascii="Garamond" w:hAnsi="Garamond"/>
          <w:sz w:val="24"/>
          <w:szCs w:val="24"/>
          <w:lang w:val="nl-NL"/>
        </w:rPr>
        <w:t xml:space="preserve"> daar de koorts zich meer en meer verhief, oordeelde men het geraden hem naar </w:t>
      </w:r>
      <w:r w:rsidR="008916F4" w:rsidRPr="00BF63DE">
        <w:rPr>
          <w:rFonts w:ascii="Garamond" w:hAnsi="Garamond"/>
          <w:sz w:val="24"/>
          <w:szCs w:val="24"/>
          <w:lang w:val="nl-NL"/>
        </w:rPr>
        <w:t>W</w:t>
      </w:r>
      <w:r w:rsidRPr="00BF63DE">
        <w:rPr>
          <w:rFonts w:ascii="Garamond" w:hAnsi="Garamond"/>
          <w:sz w:val="24"/>
          <w:szCs w:val="24"/>
          <w:lang w:val="nl-NL"/>
        </w:rPr>
        <w:t>hitehall over te brengen. Talrijke openbare en bijzondere gebeden werden gedurig om zijn behoud ten hemel gezonden.</w:t>
      </w:r>
      <w:r w:rsidR="00697CAF" w:rsidRPr="00BF63DE">
        <w:rPr>
          <w:rFonts w:ascii="Garamond" w:hAnsi="Garamond"/>
          <w:sz w:val="24"/>
          <w:szCs w:val="24"/>
          <w:lang w:val="nl-NL"/>
        </w:rPr>
        <w:t xml:space="preserve"> </w:t>
      </w:r>
      <w:r w:rsidRPr="00BF63DE">
        <w:rPr>
          <w:rFonts w:ascii="Garamond" w:hAnsi="Garamond"/>
          <w:sz w:val="24"/>
          <w:szCs w:val="24"/>
          <w:lang w:val="nl-NL"/>
        </w:rPr>
        <w:t>De gesprekken van Cromwell, t</w:t>
      </w:r>
      <w:r w:rsidR="00697CAF" w:rsidRPr="00BF63DE">
        <w:rPr>
          <w:rFonts w:ascii="Garamond" w:hAnsi="Garamond"/>
          <w:sz w:val="24"/>
          <w:szCs w:val="24"/>
          <w:lang w:val="nl-NL"/>
        </w:rPr>
        <w:t xml:space="preserve">oen </w:t>
      </w:r>
      <w:r w:rsidRPr="00BF63DE">
        <w:rPr>
          <w:rFonts w:ascii="Garamond" w:hAnsi="Garamond"/>
          <w:sz w:val="24"/>
          <w:szCs w:val="24"/>
          <w:lang w:val="nl-NL"/>
        </w:rPr>
        <w:t>hij daar nu op het ziekbed lag uitgestrekt, deden zien wat</w:t>
      </w:r>
      <w:r w:rsidR="004F2372" w:rsidRPr="00BF63DE">
        <w:rPr>
          <w:rFonts w:ascii="Garamond" w:hAnsi="Garamond"/>
          <w:sz w:val="24"/>
          <w:szCs w:val="24"/>
          <w:lang w:val="nl-NL"/>
        </w:rPr>
        <w:t xml:space="preserve"> zijn </w:t>
      </w:r>
      <w:r w:rsidRPr="00BF63DE">
        <w:rPr>
          <w:rFonts w:ascii="Garamond" w:hAnsi="Garamond"/>
          <w:sz w:val="24"/>
          <w:szCs w:val="24"/>
          <w:lang w:val="nl-NL"/>
        </w:rPr>
        <w:t>overdenkingen waren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EF5FD1" w:rsidRPr="00BF63DE">
        <w:rPr>
          <w:rFonts w:ascii="Garamond" w:hAnsi="Garamond"/>
          <w:sz w:val="24"/>
          <w:szCs w:val="24"/>
          <w:lang w:val="nl-NL"/>
        </w:rPr>
        <w:t>waarmee</w:t>
      </w:r>
      <w:r w:rsidRPr="00BF63DE">
        <w:rPr>
          <w:rFonts w:ascii="Garamond" w:hAnsi="Garamond"/>
          <w:sz w:val="24"/>
          <w:szCs w:val="24"/>
          <w:lang w:val="nl-NL"/>
        </w:rPr>
        <w:t xml:space="preserve"> zijn hart zich bij voorkeur bezig hield. </w:t>
      </w:r>
      <w:r w:rsidR="000260AF" w:rsidRPr="00BF63DE">
        <w:rPr>
          <w:rFonts w:ascii="Garamond" w:hAnsi="Garamond"/>
          <w:sz w:val="24"/>
          <w:szCs w:val="24"/>
          <w:lang w:val="nl-NL"/>
        </w:rPr>
        <w:t>Zoals</w:t>
      </w:r>
      <w:r w:rsidRPr="00BF63DE">
        <w:rPr>
          <w:rFonts w:ascii="Garamond" w:hAnsi="Garamond"/>
          <w:sz w:val="24"/>
          <w:szCs w:val="24"/>
          <w:lang w:val="nl-NL"/>
        </w:rPr>
        <w:t xml:space="preserve"> de apostel </w:t>
      </w:r>
      <w:r w:rsidR="008C61E7" w:rsidRPr="00BF63DE">
        <w:rPr>
          <w:rFonts w:ascii="Garamond" w:hAnsi="Garamond"/>
          <w:sz w:val="24"/>
          <w:szCs w:val="24"/>
          <w:lang w:val="nl-NL"/>
        </w:rPr>
        <w:t>Paulus</w:t>
      </w:r>
      <w:r w:rsidRPr="00BF63DE">
        <w:rPr>
          <w:rFonts w:ascii="Garamond" w:hAnsi="Garamond"/>
          <w:sz w:val="24"/>
          <w:szCs w:val="24"/>
          <w:lang w:val="nl-NL"/>
        </w:rPr>
        <w:t xml:space="preserve"> het uitdrukt</w:t>
      </w:r>
      <w:r w:rsidR="00697CAF"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bedacht hij de dingen die boven zijn, niet die op de aarde</w:t>
      </w:r>
      <w:r w:rsidR="009934B2" w:rsidRPr="00BF63DE">
        <w:rPr>
          <w:rFonts w:ascii="Garamond" w:hAnsi="Garamond"/>
          <w:sz w:val="24"/>
          <w:szCs w:val="24"/>
          <w:lang w:val="nl-NL"/>
        </w:rPr>
        <w:t xml:space="preserve"> zijn</w:t>
      </w:r>
      <w:r w:rsidR="00395461" w:rsidRPr="00BF63DE">
        <w:rPr>
          <w:rFonts w:ascii="Garamond" w:hAnsi="Garamond"/>
          <w:sz w:val="24"/>
          <w:szCs w:val="24"/>
          <w:lang w:val="nl-NL"/>
        </w:rPr>
        <w:t>’</w:t>
      </w:r>
      <w:r w:rsidRPr="00BF63DE">
        <w:rPr>
          <w:rFonts w:ascii="Garamond" w:hAnsi="Garamond"/>
          <w:sz w:val="24"/>
          <w:szCs w:val="24"/>
          <w:lang w:val="nl-NL"/>
        </w:rPr>
        <w:t>.</w:t>
      </w:r>
      <w:r w:rsidR="00395461" w:rsidRPr="00BF63DE">
        <w:rPr>
          <w:rStyle w:val="FootnoteReference"/>
          <w:rFonts w:ascii="Garamond" w:hAnsi="Garamond"/>
          <w:sz w:val="24"/>
          <w:szCs w:val="24"/>
          <w:lang w:val="nl-NL"/>
        </w:rPr>
        <w:footnoteReference w:id="453"/>
      </w:r>
      <w:r w:rsidRPr="00BF63DE">
        <w:rPr>
          <w:rFonts w:ascii="Garamond" w:hAnsi="Garamond"/>
          <w:sz w:val="24"/>
          <w:szCs w:val="24"/>
          <w:lang w:val="nl-NL"/>
        </w:rPr>
        <w:t xml:space="preserve"> </w:t>
      </w:r>
      <w:r w:rsidR="009934B2" w:rsidRPr="00BF63DE">
        <w:rPr>
          <w:rFonts w:ascii="Garamond" w:hAnsi="Garamond"/>
          <w:sz w:val="24"/>
          <w:szCs w:val="24"/>
          <w:lang w:val="nl-NL"/>
        </w:rPr>
        <w:t>Oliver</w:t>
      </w:r>
      <w:r w:rsidRPr="00BF63DE">
        <w:rPr>
          <w:rFonts w:ascii="Garamond" w:hAnsi="Garamond"/>
          <w:sz w:val="24"/>
          <w:szCs w:val="24"/>
          <w:lang w:val="nl-NL"/>
        </w:rPr>
        <w:t xml:space="preserve"> zag zonder vrees zijn</w:t>
      </w:r>
      <w:r w:rsidR="0091790C">
        <w:rPr>
          <w:rFonts w:ascii="Garamond" w:hAnsi="Garamond"/>
          <w:sz w:val="24"/>
          <w:szCs w:val="24"/>
          <w:lang w:val="nl-NL"/>
        </w:rPr>
        <w:t xml:space="preserve"> </w:t>
      </w:r>
      <w:r w:rsidR="00697CAF" w:rsidRPr="00BF63DE">
        <w:rPr>
          <w:rFonts w:ascii="Garamond" w:hAnsi="Garamond"/>
          <w:sz w:val="24"/>
          <w:szCs w:val="24"/>
          <w:lang w:val="nl-NL"/>
        </w:rPr>
        <w:t>e</w:t>
      </w:r>
      <w:r w:rsidRPr="00BF63DE">
        <w:rPr>
          <w:rFonts w:ascii="Garamond" w:hAnsi="Garamond"/>
          <w:sz w:val="24"/>
          <w:szCs w:val="24"/>
          <w:lang w:val="nl-NL"/>
        </w:rPr>
        <w:t xml:space="preserve">inde naderen. Hij verklaarde overtuigd te zijn </w:t>
      </w:r>
      <w:r w:rsidR="00EF5FD1" w:rsidRPr="00BF63DE">
        <w:rPr>
          <w:rFonts w:ascii="Garamond" w:hAnsi="Garamond"/>
          <w:sz w:val="24"/>
          <w:szCs w:val="24"/>
          <w:lang w:val="nl-NL"/>
        </w:rPr>
        <w:t>‘</w:t>
      </w:r>
      <w:r w:rsidRPr="00BF63DE">
        <w:rPr>
          <w:rFonts w:ascii="Garamond" w:hAnsi="Garamond"/>
          <w:sz w:val="24"/>
          <w:szCs w:val="24"/>
          <w:lang w:val="nl-NL"/>
        </w:rPr>
        <w:t>dat</w:t>
      </w:r>
      <w:r w:rsidR="00387D1B" w:rsidRPr="00BF63DE">
        <w:rPr>
          <w:rFonts w:ascii="Garamond" w:hAnsi="Garamond"/>
          <w:sz w:val="24"/>
          <w:szCs w:val="24"/>
          <w:lang w:val="nl-NL"/>
        </w:rPr>
        <w:t xml:space="preserve"> een </w:t>
      </w:r>
      <w:r w:rsidRPr="00BF63DE">
        <w:rPr>
          <w:rFonts w:ascii="Garamond" w:hAnsi="Garamond"/>
          <w:sz w:val="24"/>
          <w:szCs w:val="24"/>
          <w:lang w:val="nl-NL"/>
        </w:rPr>
        <w:t>betere woning, een beter erfdeel,</w:t>
      </w:r>
      <w:r w:rsidR="00387D1B" w:rsidRPr="00BF63DE">
        <w:rPr>
          <w:rFonts w:ascii="Garamond" w:hAnsi="Garamond"/>
          <w:sz w:val="24"/>
          <w:szCs w:val="24"/>
          <w:lang w:val="nl-NL"/>
        </w:rPr>
        <w:t xml:space="preserve"> een </w:t>
      </w:r>
      <w:r w:rsidRPr="00BF63DE">
        <w:rPr>
          <w:rFonts w:ascii="Garamond" w:hAnsi="Garamond"/>
          <w:sz w:val="24"/>
          <w:szCs w:val="24"/>
          <w:lang w:val="nl-NL"/>
        </w:rPr>
        <w:t>betere kroon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een betere troon hem wachtten in de hemel, die voor hem geopend was</w:t>
      </w:r>
      <w:r w:rsidR="00171D24" w:rsidRPr="00BF63DE">
        <w:rPr>
          <w:rFonts w:ascii="Garamond" w:hAnsi="Garamond"/>
          <w:sz w:val="24"/>
          <w:szCs w:val="24"/>
          <w:lang w:val="nl-NL"/>
        </w:rPr>
        <w:t>’.</w:t>
      </w:r>
      <w:r w:rsidR="0091790C">
        <w:rPr>
          <w:rStyle w:val="FootnoteReference"/>
          <w:rFonts w:ascii="Garamond" w:hAnsi="Garamond"/>
          <w:sz w:val="24"/>
          <w:szCs w:val="24"/>
          <w:lang w:val="nl-NL"/>
        </w:rPr>
        <w:footnoteReference w:id="454"/>
      </w:r>
    </w:p>
    <w:p w14:paraId="2A5E4A98" w14:textId="37D3D793"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Terwijl de kranke zwaar van de koorts te lijden had, sprak hij veel over het verbond </w:t>
      </w:r>
      <w:r w:rsidR="00EF5FD1" w:rsidRPr="00BF63DE">
        <w:rPr>
          <w:rFonts w:ascii="Garamond" w:hAnsi="Garamond"/>
          <w:sz w:val="24"/>
          <w:szCs w:val="24"/>
          <w:lang w:val="nl-NL"/>
        </w:rPr>
        <w:t>tussen</w:t>
      </w:r>
      <w:r w:rsidRPr="00BF63DE">
        <w:rPr>
          <w:rFonts w:ascii="Garamond" w:hAnsi="Garamond"/>
          <w:sz w:val="24"/>
          <w:szCs w:val="24"/>
          <w:lang w:val="nl-NL"/>
        </w:rPr>
        <w:t xml:space="preserve"> </w:t>
      </w:r>
      <w:r w:rsidR="00565C65" w:rsidRPr="00BF63DE">
        <w:rPr>
          <w:rFonts w:ascii="Garamond" w:hAnsi="Garamond"/>
          <w:sz w:val="24"/>
          <w:szCs w:val="24"/>
          <w:lang w:val="nl-NL"/>
        </w:rPr>
        <w:t xml:space="preserve">God </w:t>
      </w:r>
      <w:r w:rsidRPr="00BF63DE">
        <w:rPr>
          <w:rFonts w:ascii="Garamond" w:hAnsi="Garamond"/>
          <w:sz w:val="24"/>
          <w:szCs w:val="24"/>
          <w:lang w:val="nl-NL"/>
        </w:rPr>
        <w:t>en zijn volk, hij zag aan de</w:t>
      </w:r>
      <w:r w:rsidR="008A78CA" w:rsidRPr="00BF63DE">
        <w:rPr>
          <w:rFonts w:ascii="Garamond" w:hAnsi="Garamond"/>
          <w:sz w:val="24"/>
          <w:szCs w:val="24"/>
          <w:lang w:val="nl-NL"/>
        </w:rPr>
        <w:t xml:space="preserve"> een </w:t>
      </w:r>
      <w:r w:rsidRPr="00BF63DE">
        <w:rPr>
          <w:rFonts w:ascii="Garamond" w:hAnsi="Garamond"/>
          <w:sz w:val="24"/>
          <w:szCs w:val="24"/>
          <w:lang w:val="nl-NL"/>
        </w:rPr>
        <w:t>kant het verbond van de werken</w:t>
      </w:r>
      <w:r w:rsidR="00075CF8" w:rsidRPr="00BF63DE">
        <w:rPr>
          <w:rFonts w:ascii="Garamond" w:hAnsi="Garamond"/>
          <w:sz w:val="24"/>
          <w:szCs w:val="24"/>
          <w:lang w:val="nl-NL"/>
        </w:rPr>
        <w:t>,</w:t>
      </w:r>
      <w:r w:rsidRPr="00BF63DE">
        <w:rPr>
          <w:rFonts w:ascii="Garamond" w:hAnsi="Garamond"/>
          <w:sz w:val="24"/>
          <w:szCs w:val="24"/>
          <w:lang w:val="nl-NL"/>
        </w:rPr>
        <w:t xml:space="preserve"> maar aan de andere zijde aanschouwde hij met verrukking het verbond van de zaligmakende genade. </w:t>
      </w:r>
      <w:r w:rsidR="00EF5FD1" w:rsidRPr="00BF63DE">
        <w:rPr>
          <w:rFonts w:ascii="Garamond" w:hAnsi="Garamond"/>
          <w:sz w:val="24"/>
          <w:szCs w:val="24"/>
          <w:lang w:val="nl-NL"/>
        </w:rPr>
        <w:t>‘</w:t>
      </w:r>
      <w:r w:rsidR="00171D24" w:rsidRPr="00BF63DE">
        <w:rPr>
          <w:rFonts w:ascii="Garamond" w:hAnsi="Garamond"/>
          <w:sz w:val="24"/>
          <w:szCs w:val="24"/>
          <w:lang w:val="nl-NL"/>
        </w:rPr>
        <w:t>E</w:t>
      </w:r>
      <w:r w:rsidRPr="00BF63DE">
        <w:rPr>
          <w:rFonts w:ascii="Garamond" w:hAnsi="Garamond"/>
          <w:sz w:val="24"/>
          <w:szCs w:val="24"/>
          <w:lang w:val="nl-NL"/>
        </w:rPr>
        <w:t>r zijn er twee geweest</w:t>
      </w:r>
      <w:r w:rsidR="00171D24"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sprak hij</w:t>
      </w:r>
      <w:r w:rsidR="009934B2" w:rsidRPr="00BF63DE">
        <w:rPr>
          <w:rFonts w:ascii="Garamond" w:hAnsi="Garamond"/>
          <w:sz w:val="24"/>
          <w:szCs w:val="24"/>
          <w:lang w:val="nl-NL"/>
        </w:rPr>
        <w:t>,</w:t>
      </w:r>
      <w:r w:rsidRPr="00BF63DE">
        <w:rPr>
          <w:rFonts w:ascii="Garamond" w:hAnsi="Garamond"/>
          <w:sz w:val="24"/>
          <w:szCs w:val="24"/>
          <w:lang w:val="nl-NL"/>
        </w:rPr>
        <w:t xml:space="preserve"> terwijl hij zich onrustig omwentelde op zijn leger,</w:t>
      </w:r>
      <w:r w:rsidR="00387D1B"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twee</w:t>
      </w:r>
      <w:r w:rsidR="009934B2" w:rsidRPr="00BF63DE">
        <w:rPr>
          <w:rFonts w:ascii="Garamond" w:hAnsi="Garamond"/>
          <w:sz w:val="24"/>
          <w:szCs w:val="24"/>
          <w:lang w:val="nl-NL"/>
        </w:rPr>
        <w:t>.</w:t>
      </w:r>
      <w:r w:rsidRPr="00BF63DE">
        <w:rPr>
          <w:rFonts w:ascii="Garamond" w:hAnsi="Garamond"/>
          <w:sz w:val="24"/>
          <w:szCs w:val="24"/>
          <w:lang w:val="nl-NL"/>
        </w:rPr>
        <w:t>.. Maar zij zijn tot één ge</w:t>
      </w:r>
      <w:r w:rsidR="003417F6" w:rsidRPr="00BF63DE">
        <w:rPr>
          <w:rFonts w:ascii="Garamond" w:hAnsi="Garamond"/>
          <w:sz w:val="24"/>
          <w:szCs w:val="24"/>
          <w:lang w:val="nl-NL"/>
        </w:rPr>
        <w:t>bracht</w:t>
      </w:r>
      <w:r w:rsidR="009934B2" w:rsidRPr="00BF63DE">
        <w:rPr>
          <w:rFonts w:ascii="Garamond" w:hAnsi="Garamond"/>
          <w:sz w:val="24"/>
          <w:szCs w:val="24"/>
          <w:lang w:val="nl-NL"/>
        </w:rPr>
        <w:t>,</w:t>
      </w:r>
      <w:r w:rsidRPr="00BF63DE">
        <w:rPr>
          <w:rFonts w:ascii="Garamond" w:hAnsi="Garamond"/>
          <w:sz w:val="24"/>
          <w:szCs w:val="24"/>
          <w:lang w:val="nl-NL"/>
        </w:rPr>
        <w:t xml:space="preserve"> vóór de schepping van de wereld!’</w:t>
      </w:r>
      <w:r w:rsidR="00387D1B" w:rsidRPr="00BF63DE">
        <w:rPr>
          <w:rFonts w:ascii="Garamond" w:hAnsi="Garamond"/>
          <w:sz w:val="24"/>
          <w:szCs w:val="24"/>
          <w:lang w:val="nl-NL"/>
        </w:rPr>
        <w:t xml:space="preserve"> </w:t>
      </w:r>
      <w:r w:rsidRPr="00BF63DE">
        <w:rPr>
          <w:rFonts w:ascii="Garamond" w:hAnsi="Garamond"/>
          <w:sz w:val="24"/>
          <w:szCs w:val="24"/>
          <w:lang w:val="nl-NL"/>
        </w:rPr>
        <w:t xml:space="preserve">nu zweeg hij </w:t>
      </w:r>
      <w:r w:rsidR="000D2FE8" w:rsidRPr="00BF63DE">
        <w:rPr>
          <w:rFonts w:ascii="Garamond" w:hAnsi="Garamond"/>
          <w:sz w:val="24"/>
          <w:szCs w:val="24"/>
          <w:lang w:val="nl-NL"/>
        </w:rPr>
        <w:t>enige</w:t>
      </w:r>
      <w:r w:rsidRPr="00BF63DE">
        <w:rPr>
          <w:rFonts w:ascii="Garamond" w:hAnsi="Garamond"/>
          <w:sz w:val="24"/>
          <w:szCs w:val="24"/>
          <w:lang w:val="nl-NL"/>
        </w:rPr>
        <w:t>n tijd</w:t>
      </w:r>
      <w:r w:rsidR="00075CF8" w:rsidRPr="00BF63DE">
        <w:rPr>
          <w:rFonts w:ascii="Garamond" w:hAnsi="Garamond"/>
          <w:sz w:val="24"/>
          <w:szCs w:val="24"/>
          <w:lang w:val="nl-NL"/>
        </w:rPr>
        <w:t>,</w:t>
      </w:r>
      <w:r w:rsidR="00EB6D25" w:rsidRPr="00BF63DE">
        <w:rPr>
          <w:rFonts w:ascii="Garamond" w:hAnsi="Garamond"/>
          <w:sz w:val="24"/>
          <w:szCs w:val="24"/>
          <w:lang w:val="nl-NL"/>
        </w:rPr>
        <w:t xml:space="preserve"> maar </w:t>
      </w:r>
      <w:r w:rsidRPr="00BF63DE">
        <w:rPr>
          <w:rFonts w:ascii="Garamond" w:hAnsi="Garamond"/>
          <w:sz w:val="24"/>
          <w:szCs w:val="24"/>
          <w:lang w:val="nl-NL"/>
        </w:rPr>
        <w:t>daarop hernam hij</w:t>
      </w:r>
      <w:r w:rsidR="005B67C0" w:rsidRPr="00BF63DE">
        <w:rPr>
          <w:rFonts w:ascii="Garamond" w:hAnsi="Garamond"/>
          <w:sz w:val="24"/>
          <w:szCs w:val="24"/>
          <w:lang w:val="nl-NL"/>
        </w:rPr>
        <w:t>: ‘</w:t>
      </w:r>
      <w:r w:rsidRPr="00BF63DE">
        <w:rPr>
          <w:rFonts w:ascii="Garamond" w:hAnsi="Garamond"/>
          <w:sz w:val="24"/>
          <w:szCs w:val="24"/>
          <w:lang w:val="nl-NL"/>
        </w:rPr>
        <w:t>het is</w:t>
      </w:r>
      <w:r w:rsidR="00387D1B" w:rsidRPr="00BF63DE">
        <w:rPr>
          <w:rFonts w:ascii="Garamond" w:hAnsi="Garamond"/>
          <w:sz w:val="24"/>
          <w:szCs w:val="24"/>
          <w:lang w:val="nl-NL"/>
        </w:rPr>
        <w:t xml:space="preserve"> een </w:t>
      </w:r>
      <w:r w:rsidRPr="00BF63DE">
        <w:rPr>
          <w:rFonts w:ascii="Garamond" w:hAnsi="Garamond"/>
          <w:sz w:val="24"/>
          <w:szCs w:val="24"/>
          <w:lang w:val="nl-NL"/>
        </w:rPr>
        <w:t>heilige en waarachtige zaak</w:t>
      </w:r>
      <w:r w:rsidR="00075CF8" w:rsidRPr="00BF63DE">
        <w:rPr>
          <w:rFonts w:ascii="Garamond" w:hAnsi="Garamond"/>
          <w:sz w:val="24"/>
          <w:szCs w:val="24"/>
          <w:lang w:val="nl-NL"/>
        </w:rPr>
        <w:t>,</w:t>
      </w:r>
      <w:r w:rsidRPr="00BF63DE">
        <w:rPr>
          <w:rFonts w:ascii="Garamond" w:hAnsi="Garamond"/>
          <w:sz w:val="24"/>
          <w:szCs w:val="24"/>
          <w:lang w:val="nl-NL"/>
        </w:rPr>
        <w:t xml:space="preserve"> het is</w:t>
      </w:r>
      <w:r w:rsidR="00387D1B" w:rsidRPr="00BF63DE">
        <w:rPr>
          <w:rFonts w:ascii="Garamond" w:hAnsi="Garamond"/>
          <w:sz w:val="24"/>
          <w:szCs w:val="24"/>
          <w:lang w:val="nl-NL"/>
        </w:rPr>
        <w:t xml:space="preserve"> een </w:t>
      </w:r>
      <w:r w:rsidRPr="00BF63DE">
        <w:rPr>
          <w:rFonts w:ascii="Garamond" w:hAnsi="Garamond"/>
          <w:sz w:val="24"/>
          <w:szCs w:val="24"/>
          <w:lang w:val="nl-NL"/>
        </w:rPr>
        <w:t>heilige en waarachtige zaak</w:t>
      </w:r>
      <w:r w:rsidR="00075CF8" w:rsidRPr="00BF63DE">
        <w:rPr>
          <w:rFonts w:ascii="Garamond" w:hAnsi="Garamond"/>
          <w:sz w:val="24"/>
          <w:szCs w:val="24"/>
          <w:lang w:val="nl-NL"/>
        </w:rPr>
        <w:t>,</w:t>
      </w:r>
      <w:r w:rsidRPr="00BF63DE">
        <w:rPr>
          <w:rFonts w:ascii="Garamond" w:hAnsi="Garamond"/>
          <w:sz w:val="24"/>
          <w:szCs w:val="24"/>
          <w:lang w:val="nl-NL"/>
        </w:rPr>
        <w:t xml:space="preserve"> het is</w:t>
      </w:r>
      <w:r w:rsidR="00387D1B" w:rsidRPr="00BF63DE">
        <w:rPr>
          <w:rFonts w:ascii="Garamond" w:hAnsi="Garamond"/>
          <w:sz w:val="24"/>
          <w:szCs w:val="24"/>
          <w:lang w:val="nl-NL"/>
        </w:rPr>
        <w:t xml:space="preserve"> een </w:t>
      </w:r>
      <w:r w:rsidRPr="00BF63DE">
        <w:rPr>
          <w:rFonts w:ascii="Garamond" w:hAnsi="Garamond"/>
          <w:sz w:val="24"/>
          <w:szCs w:val="24"/>
          <w:lang w:val="nl-NL"/>
        </w:rPr>
        <w:t>heilige en waarachtige zaak</w:t>
      </w:r>
      <w:r w:rsidR="009934B2" w:rsidRPr="00BF63DE">
        <w:rPr>
          <w:rFonts w:ascii="Garamond" w:hAnsi="Garamond"/>
          <w:sz w:val="24"/>
          <w:szCs w:val="24"/>
          <w:lang w:val="nl-NL"/>
        </w:rPr>
        <w:t>!.</w:t>
      </w:r>
      <w:r w:rsidRPr="00BF63DE">
        <w:rPr>
          <w:rFonts w:ascii="Garamond" w:hAnsi="Garamond"/>
          <w:sz w:val="24"/>
          <w:szCs w:val="24"/>
          <w:lang w:val="nl-NL"/>
        </w:rPr>
        <w:t>.. En wie heeft haar heilig en waarachtig gemaakt? De middelaar van het verbond</w:t>
      </w:r>
      <w:r w:rsidR="009934B2" w:rsidRPr="00BF63DE">
        <w:rPr>
          <w:rFonts w:ascii="Garamond" w:hAnsi="Garamond"/>
          <w:sz w:val="24"/>
          <w:szCs w:val="24"/>
          <w:lang w:val="nl-NL"/>
        </w:rPr>
        <w:t>!</w:t>
      </w:r>
      <w:r w:rsidRPr="00BF63DE">
        <w:rPr>
          <w:rFonts w:ascii="Garamond" w:hAnsi="Garamond"/>
          <w:sz w:val="24"/>
          <w:szCs w:val="24"/>
          <w:lang w:val="nl-NL"/>
        </w:rPr>
        <w:t>’</w:t>
      </w:r>
      <w:r w:rsidR="00387D1B" w:rsidRPr="00BF63DE">
        <w:rPr>
          <w:rFonts w:ascii="Garamond" w:hAnsi="Garamond"/>
          <w:sz w:val="24"/>
          <w:szCs w:val="24"/>
          <w:lang w:val="nl-NL"/>
        </w:rPr>
        <w:t xml:space="preserve"> </w:t>
      </w:r>
      <w:r w:rsidRPr="00BF63DE">
        <w:rPr>
          <w:rFonts w:ascii="Garamond" w:hAnsi="Garamond"/>
          <w:sz w:val="24"/>
          <w:szCs w:val="24"/>
          <w:lang w:val="nl-NL"/>
        </w:rPr>
        <w:t>hier volgde</w:t>
      </w:r>
      <w:r w:rsidR="00387D1B" w:rsidRPr="00BF63DE">
        <w:rPr>
          <w:rFonts w:ascii="Garamond" w:hAnsi="Garamond"/>
          <w:sz w:val="24"/>
          <w:szCs w:val="24"/>
          <w:lang w:val="nl-NL"/>
        </w:rPr>
        <w:t xml:space="preserve"> een </w:t>
      </w:r>
      <w:r w:rsidRPr="00BF63DE">
        <w:rPr>
          <w:rFonts w:ascii="Garamond" w:hAnsi="Garamond"/>
          <w:sz w:val="24"/>
          <w:szCs w:val="24"/>
          <w:lang w:val="nl-NL"/>
        </w:rPr>
        <w:t>nieuwe stilte. Daarna vervolgde Cromwell</w:t>
      </w:r>
      <w:r w:rsidR="005B67C0" w:rsidRPr="00BF63DE">
        <w:rPr>
          <w:rFonts w:ascii="Garamond" w:hAnsi="Garamond"/>
          <w:sz w:val="24"/>
          <w:szCs w:val="24"/>
          <w:lang w:val="nl-NL"/>
        </w:rPr>
        <w:t>: ‘</w:t>
      </w:r>
      <w:r w:rsidRPr="00BF63DE">
        <w:rPr>
          <w:rFonts w:ascii="Garamond" w:hAnsi="Garamond"/>
          <w:sz w:val="24"/>
          <w:szCs w:val="24"/>
          <w:lang w:val="nl-NL"/>
        </w:rPr>
        <w:t>er is niet meer dan één</w:t>
      </w:r>
      <w:r w:rsidR="000D2FE8" w:rsidRPr="00BF63DE">
        <w:rPr>
          <w:rFonts w:ascii="Garamond" w:hAnsi="Garamond"/>
          <w:sz w:val="24"/>
          <w:szCs w:val="24"/>
          <w:lang w:val="nl-NL"/>
        </w:rPr>
        <w:t xml:space="preserve"> enig </w:t>
      </w:r>
      <w:r w:rsidRPr="00BF63DE">
        <w:rPr>
          <w:rFonts w:ascii="Garamond" w:hAnsi="Garamond"/>
          <w:sz w:val="24"/>
          <w:szCs w:val="24"/>
          <w:lang w:val="nl-NL"/>
        </w:rPr>
        <w:t xml:space="preserve">verbond. Het geloof in het verbond is mijn </w:t>
      </w:r>
      <w:r w:rsidR="000D2FE8" w:rsidRPr="00BF63DE">
        <w:rPr>
          <w:rFonts w:ascii="Garamond" w:hAnsi="Garamond"/>
          <w:sz w:val="24"/>
          <w:szCs w:val="24"/>
          <w:lang w:val="nl-NL"/>
        </w:rPr>
        <w:t>enige</w:t>
      </w:r>
      <w:r w:rsidRPr="00BF63DE">
        <w:rPr>
          <w:rFonts w:ascii="Garamond" w:hAnsi="Garamond"/>
          <w:sz w:val="24"/>
          <w:szCs w:val="24"/>
          <w:lang w:val="nl-NL"/>
        </w:rPr>
        <w:t xml:space="preserve"> steun.</w:t>
      </w:r>
      <w:r w:rsidR="009934B2" w:rsidRPr="00BF63DE">
        <w:rPr>
          <w:rFonts w:ascii="Garamond" w:hAnsi="Garamond"/>
          <w:sz w:val="24"/>
          <w:szCs w:val="24"/>
          <w:lang w:val="nl-NL"/>
        </w:rPr>
        <w:t xml:space="preserve"> </w:t>
      </w:r>
      <w:r w:rsidR="00276956" w:rsidRPr="00BF63DE">
        <w:rPr>
          <w:rFonts w:ascii="Garamond" w:hAnsi="Garamond"/>
          <w:sz w:val="24"/>
          <w:szCs w:val="24"/>
          <w:lang w:val="nl-NL"/>
        </w:rPr>
        <w:t>Als</w:t>
      </w:r>
      <w:r w:rsidR="009934B2" w:rsidRPr="00BF63DE">
        <w:rPr>
          <w:rFonts w:ascii="Garamond" w:hAnsi="Garamond"/>
          <w:sz w:val="24"/>
          <w:szCs w:val="24"/>
          <w:lang w:val="nl-NL"/>
        </w:rPr>
        <w:t xml:space="preserve"> </w:t>
      </w:r>
      <w:r w:rsidRPr="00BF63DE">
        <w:rPr>
          <w:rFonts w:ascii="Garamond" w:hAnsi="Garamond"/>
          <w:sz w:val="24"/>
          <w:szCs w:val="24"/>
          <w:lang w:val="nl-NL"/>
        </w:rPr>
        <w:t xml:space="preserve">ik al </w:t>
      </w:r>
      <w:r w:rsidR="00075E13" w:rsidRPr="00BF63DE">
        <w:rPr>
          <w:rFonts w:ascii="Garamond" w:hAnsi="Garamond"/>
          <w:sz w:val="24"/>
          <w:szCs w:val="24"/>
          <w:lang w:val="nl-NL"/>
        </w:rPr>
        <w:t>ontrouw</w:t>
      </w:r>
      <w:r w:rsidRPr="00BF63DE">
        <w:rPr>
          <w:rFonts w:ascii="Garamond" w:hAnsi="Garamond"/>
          <w:sz w:val="24"/>
          <w:szCs w:val="24"/>
          <w:lang w:val="nl-NL"/>
        </w:rPr>
        <w:t xml:space="preserve"> ben</w:t>
      </w:r>
      <w:r w:rsidR="00387D1B" w:rsidRPr="00BF63DE">
        <w:rPr>
          <w:rFonts w:ascii="Garamond" w:hAnsi="Garamond"/>
          <w:sz w:val="24"/>
          <w:szCs w:val="24"/>
          <w:lang w:val="nl-NL"/>
        </w:rPr>
        <w:t xml:space="preserve"> </w:t>
      </w:r>
      <w:r w:rsidRPr="00BF63DE">
        <w:rPr>
          <w:rFonts w:ascii="Garamond" w:hAnsi="Garamond"/>
          <w:sz w:val="24"/>
          <w:szCs w:val="24"/>
          <w:lang w:val="nl-NL"/>
        </w:rPr>
        <w:t xml:space="preserve">hij blijft </w:t>
      </w:r>
      <w:r w:rsidR="004F2372" w:rsidRPr="00BF63DE">
        <w:rPr>
          <w:rFonts w:ascii="Garamond" w:hAnsi="Garamond"/>
          <w:sz w:val="24"/>
          <w:szCs w:val="24"/>
          <w:lang w:val="nl-NL"/>
        </w:rPr>
        <w:t>toch</w:t>
      </w:r>
      <w:r w:rsidRPr="00BF63DE">
        <w:rPr>
          <w:rFonts w:ascii="Garamond" w:hAnsi="Garamond"/>
          <w:sz w:val="24"/>
          <w:szCs w:val="24"/>
          <w:lang w:val="nl-NL"/>
        </w:rPr>
        <w:t xml:space="preserve"> getrouw</w:t>
      </w:r>
      <w:r w:rsidR="00395461" w:rsidRPr="00BF63DE">
        <w:rPr>
          <w:rFonts w:ascii="Garamond" w:hAnsi="Garamond"/>
          <w:sz w:val="24"/>
          <w:szCs w:val="24"/>
          <w:lang w:val="nl-NL"/>
        </w:rPr>
        <w:t>’.</w:t>
      </w:r>
      <w:r w:rsidR="00395461" w:rsidRPr="00BF63DE">
        <w:rPr>
          <w:rStyle w:val="FootnoteReference"/>
          <w:rFonts w:ascii="Garamond" w:hAnsi="Garamond"/>
          <w:sz w:val="24"/>
          <w:szCs w:val="24"/>
          <w:lang w:val="nl-NL"/>
        </w:rPr>
        <w:footnoteReference w:id="455"/>
      </w:r>
    </w:p>
    <w:p w14:paraId="7E606934" w14:textId="5C2E948E"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Wij zien dus dat alle hoop van </w:t>
      </w:r>
      <w:r w:rsidR="00097C1A" w:rsidRPr="00BF63DE">
        <w:rPr>
          <w:rFonts w:ascii="Garamond" w:hAnsi="Garamond"/>
          <w:sz w:val="24"/>
          <w:szCs w:val="24"/>
          <w:lang w:val="nl-NL"/>
        </w:rPr>
        <w:t>Cromwell</w:t>
      </w:r>
      <w:r w:rsidRPr="00BF63DE">
        <w:rPr>
          <w:rFonts w:ascii="Garamond" w:hAnsi="Garamond"/>
          <w:sz w:val="24"/>
          <w:szCs w:val="24"/>
          <w:lang w:val="nl-NL"/>
        </w:rPr>
        <w:t xml:space="preserve">., in deze </w:t>
      </w:r>
      <w:r w:rsidR="00EF5FD1" w:rsidRPr="00BF63DE">
        <w:rPr>
          <w:rFonts w:ascii="Garamond" w:hAnsi="Garamond"/>
          <w:sz w:val="24"/>
          <w:szCs w:val="24"/>
          <w:lang w:val="nl-NL"/>
        </w:rPr>
        <w:t>ogen</w:t>
      </w:r>
      <w:r w:rsidRPr="00BF63DE">
        <w:rPr>
          <w:rFonts w:ascii="Garamond" w:hAnsi="Garamond"/>
          <w:sz w:val="24"/>
          <w:szCs w:val="24"/>
          <w:lang w:val="nl-NL"/>
        </w:rPr>
        <w:t xml:space="preserve">blikken van de diepste verootmoediging berustte in </w:t>
      </w:r>
      <w:r w:rsidR="00171D24" w:rsidRPr="00BF63DE">
        <w:rPr>
          <w:rFonts w:ascii="Garamond" w:hAnsi="Garamond"/>
          <w:sz w:val="24"/>
          <w:szCs w:val="24"/>
          <w:lang w:val="nl-NL"/>
        </w:rPr>
        <w:t>H</w:t>
      </w:r>
      <w:r w:rsidRPr="00BF63DE">
        <w:rPr>
          <w:rFonts w:ascii="Garamond" w:hAnsi="Garamond"/>
          <w:sz w:val="24"/>
          <w:szCs w:val="24"/>
          <w:lang w:val="nl-NL"/>
        </w:rPr>
        <w:t>em</w:t>
      </w:r>
      <w:r w:rsidR="00171D24"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00171D24" w:rsidRPr="00BF63DE">
        <w:rPr>
          <w:rFonts w:ascii="Garamond" w:hAnsi="Garamond"/>
          <w:sz w:val="24"/>
          <w:szCs w:val="24"/>
          <w:lang w:val="nl-NL"/>
        </w:rPr>
        <w:t>D</w:t>
      </w:r>
      <w:r w:rsidRPr="00BF63DE">
        <w:rPr>
          <w:rFonts w:ascii="Garamond" w:hAnsi="Garamond"/>
          <w:sz w:val="24"/>
          <w:szCs w:val="24"/>
          <w:lang w:val="nl-NL"/>
        </w:rPr>
        <w:t xml:space="preserve">ie </w:t>
      </w:r>
      <w:r w:rsidR="00171D24" w:rsidRPr="00BF63DE">
        <w:rPr>
          <w:rFonts w:ascii="Garamond" w:hAnsi="Garamond"/>
          <w:sz w:val="24"/>
          <w:szCs w:val="24"/>
          <w:lang w:val="nl-NL"/>
        </w:rPr>
        <w:t>Z</w:t>
      </w:r>
      <w:r w:rsidRPr="00BF63DE">
        <w:rPr>
          <w:rFonts w:ascii="Garamond" w:hAnsi="Garamond"/>
          <w:sz w:val="24"/>
          <w:szCs w:val="24"/>
          <w:lang w:val="nl-NL"/>
        </w:rPr>
        <w:t>ich</w:t>
      </w:r>
      <w:r w:rsidR="004F2372" w:rsidRPr="00BF63DE">
        <w:rPr>
          <w:rFonts w:ascii="Garamond" w:hAnsi="Garamond"/>
          <w:sz w:val="24"/>
          <w:szCs w:val="24"/>
          <w:lang w:val="nl-NL"/>
        </w:rPr>
        <w:t>zelf</w:t>
      </w:r>
      <w:r w:rsidRPr="00BF63DE">
        <w:rPr>
          <w:rFonts w:ascii="Garamond" w:hAnsi="Garamond"/>
          <w:sz w:val="24"/>
          <w:szCs w:val="24"/>
          <w:lang w:val="nl-NL"/>
        </w:rPr>
        <w:t xml:space="preserve"> niet verloochenen kan’.</w:t>
      </w:r>
      <w:r w:rsidR="00395461" w:rsidRPr="00BF63DE">
        <w:rPr>
          <w:rStyle w:val="FootnoteReference"/>
          <w:rFonts w:ascii="Garamond" w:hAnsi="Garamond"/>
          <w:sz w:val="24"/>
          <w:szCs w:val="24"/>
          <w:lang w:val="nl-NL"/>
        </w:rPr>
        <w:footnoteReference w:id="456"/>
      </w:r>
      <w:r w:rsidRPr="00BF63DE">
        <w:rPr>
          <w:rFonts w:ascii="Garamond" w:hAnsi="Garamond"/>
          <w:sz w:val="24"/>
          <w:szCs w:val="24"/>
          <w:lang w:val="nl-NL"/>
        </w:rPr>
        <w:t xml:space="preserve"> </w:t>
      </w:r>
      <w:r w:rsidR="00395461" w:rsidRPr="00BF63DE">
        <w:rPr>
          <w:rFonts w:ascii="Garamond" w:hAnsi="Garamond"/>
          <w:sz w:val="24"/>
          <w:szCs w:val="24"/>
          <w:lang w:val="nl-NL"/>
        </w:rPr>
        <w:t>H</w:t>
      </w:r>
      <w:r w:rsidRPr="00BF63DE">
        <w:rPr>
          <w:rFonts w:ascii="Garamond" w:hAnsi="Garamond"/>
          <w:sz w:val="24"/>
          <w:szCs w:val="24"/>
          <w:lang w:val="nl-NL"/>
        </w:rPr>
        <w:t>et is duidelijk dat deze woorden van de schrift zijn hart vervulden</w:t>
      </w:r>
      <w:r w:rsidR="005B67C0" w:rsidRPr="00BF63DE">
        <w:rPr>
          <w:rFonts w:ascii="Garamond" w:hAnsi="Garamond"/>
          <w:sz w:val="24"/>
          <w:szCs w:val="24"/>
          <w:lang w:val="nl-NL"/>
        </w:rPr>
        <w:t>: ‘</w:t>
      </w:r>
      <w:r w:rsidR="00171D24" w:rsidRPr="00BF63DE">
        <w:rPr>
          <w:rFonts w:ascii="Garamond" w:hAnsi="Garamond"/>
          <w:sz w:val="24"/>
          <w:szCs w:val="24"/>
          <w:lang w:val="nl-NL"/>
        </w:rPr>
        <w:t>U</w:t>
      </w:r>
      <w:r w:rsidRPr="00BF63DE">
        <w:rPr>
          <w:rFonts w:ascii="Garamond" w:hAnsi="Garamond"/>
          <w:sz w:val="24"/>
          <w:szCs w:val="24"/>
          <w:lang w:val="nl-NL"/>
        </w:rPr>
        <w:t>it genade zijt</w:t>
      </w:r>
      <w:r w:rsidR="00F47AED" w:rsidRPr="00BF63DE">
        <w:rPr>
          <w:rFonts w:ascii="Garamond" w:hAnsi="Garamond"/>
          <w:sz w:val="24"/>
          <w:szCs w:val="24"/>
          <w:lang w:val="nl-NL"/>
        </w:rPr>
        <w:t xml:space="preserve"> </w:t>
      </w:r>
      <w:r w:rsidR="0072073F" w:rsidRPr="00BF63DE">
        <w:rPr>
          <w:rFonts w:ascii="Garamond" w:hAnsi="Garamond"/>
          <w:sz w:val="24"/>
          <w:szCs w:val="24"/>
          <w:lang w:val="nl-NL"/>
        </w:rPr>
        <w:t>gij</w:t>
      </w:r>
      <w:r w:rsidR="00F47AED" w:rsidRPr="00BF63DE">
        <w:rPr>
          <w:rFonts w:ascii="Garamond" w:hAnsi="Garamond"/>
          <w:sz w:val="24"/>
          <w:szCs w:val="24"/>
          <w:lang w:val="nl-NL"/>
        </w:rPr>
        <w:t xml:space="preserve"> </w:t>
      </w:r>
      <w:r w:rsidRPr="00BF63DE">
        <w:rPr>
          <w:rFonts w:ascii="Garamond" w:hAnsi="Garamond"/>
          <w:sz w:val="24"/>
          <w:szCs w:val="24"/>
          <w:lang w:val="nl-NL"/>
        </w:rPr>
        <w:t>zalig geworden door het geloof</w:t>
      </w:r>
      <w:r w:rsidR="00075CF8" w:rsidRPr="00BF63DE">
        <w:rPr>
          <w:rFonts w:ascii="Garamond" w:hAnsi="Garamond"/>
          <w:sz w:val="24"/>
          <w:szCs w:val="24"/>
          <w:lang w:val="nl-NL"/>
        </w:rPr>
        <w:t>,</w:t>
      </w:r>
      <w:r w:rsidRPr="00BF63DE">
        <w:rPr>
          <w:rFonts w:ascii="Garamond" w:hAnsi="Garamond"/>
          <w:sz w:val="24"/>
          <w:szCs w:val="24"/>
          <w:lang w:val="nl-NL"/>
        </w:rPr>
        <w:t xml:space="preserve"> en dat niet uit u, het is </w:t>
      </w:r>
      <w:r w:rsidR="008C61E7" w:rsidRPr="00BF63DE">
        <w:rPr>
          <w:rFonts w:ascii="Garamond" w:hAnsi="Garamond"/>
          <w:sz w:val="24"/>
          <w:szCs w:val="24"/>
          <w:lang w:val="nl-NL"/>
        </w:rPr>
        <w:t>Gods</w:t>
      </w:r>
      <w:r w:rsidRPr="00BF63DE">
        <w:rPr>
          <w:rFonts w:ascii="Garamond" w:hAnsi="Garamond"/>
          <w:sz w:val="24"/>
          <w:szCs w:val="24"/>
          <w:lang w:val="nl-NL"/>
        </w:rPr>
        <w:t xml:space="preserve"> gave’.</w:t>
      </w:r>
      <w:r w:rsidR="00395461" w:rsidRPr="00BF63DE">
        <w:rPr>
          <w:rStyle w:val="FootnoteReference"/>
          <w:rFonts w:ascii="Garamond" w:hAnsi="Garamond"/>
          <w:sz w:val="24"/>
          <w:szCs w:val="24"/>
          <w:lang w:val="nl-NL"/>
        </w:rPr>
        <w:footnoteReference w:id="457"/>
      </w:r>
      <w:r w:rsidRPr="00BF63DE">
        <w:rPr>
          <w:rFonts w:ascii="Garamond" w:hAnsi="Garamond"/>
          <w:sz w:val="24"/>
          <w:szCs w:val="24"/>
          <w:lang w:val="nl-NL"/>
        </w:rPr>
        <w:t xml:space="preserve"> </w:t>
      </w:r>
      <w:r w:rsidR="00395461" w:rsidRPr="00BF63DE">
        <w:rPr>
          <w:rFonts w:ascii="Garamond" w:hAnsi="Garamond"/>
          <w:sz w:val="24"/>
          <w:szCs w:val="24"/>
          <w:lang w:val="nl-NL"/>
        </w:rPr>
        <w:t>D</w:t>
      </w:r>
      <w:r w:rsidRPr="00BF63DE">
        <w:rPr>
          <w:rFonts w:ascii="Garamond" w:hAnsi="Garamond"/>
          <w:sz w:val="24"/>
          <w:szCs w:val="24"/>
          <w:lang w:val="nl-NL"/>
        </w:rPr>
        <w:t xml:space="preserve">e stervende </w:t>
      </w:r>
      <w:r w:rsidR="00453DE3" w:rsidRPr="00BF63DE">
        <w:rPr>
          <w:rFonts w:ascii="Garamond" w:hAnsi="Garamond"/>
          <w:sz w:val="24"/>
          <w:szCs w:val="24"/>
          <w:lang w:val="nl-NL"/>
        </w:rPr>
        <w:t>Protector</w:t>
      </w:r>
      <w:r w:rsidR="00895B1E" w:rsidRPr="00BF63DE">
        <w:rPr>
          <w:rFonts w:ascii="Garamond" w:hAnsi="Garamond"/>
          <w:sz w:val="24"/>
          <w:szCs w:val="24"/>
          <w:lang w:val="nl-NL"/>
        </w:rPr>
        <w:t xml:space="preserve"> zei </w:t>
      </w:r>
      <w:r w:rsidRPr="00BF63DE">
        <w:rPr>
          <w:rFonts w:ascii="Garamond" w:hAnsi="Garamond"/>
          <w:sz w:val="24"/>
          <w:szCs w:val="24"/>
          <w:lang w:val="nl-NL"/>
        </w:rPr>
        <w:t>amen</w:t>
      </w:r>
      <w:r w:rsidR="009934B2" w:rsidRPr="00BF63DE">
        <w:rPr>
          <w:rFonts w:ascii="Garamond" w:hAnsi="Garamond"/>
          <w:sz w:val="24"/>
          <w:szCs w:val="24"/>
          <w:lang w:val="nl-NL"/>
        </w:rPr>
        <w:t>!</w:t>
      </w:r>
      <w:r w:rsidRPr="00BF63DE">
        <w:rPr>
          <w:rFonts w:ascii="Garamond" w:hAnsi="Garamond"/>
          <w:sz w:val="24"/>
          <w:szCs w:val="24"/>
          <w:lang w:val="nl-NL"/>
        </w:rPr>
        <w:t xml:space="preserve"> Op d</w:t>
      </w:r>
      <w:r w:rsidR="00395461" w:rsidRPr="00BF63DE">
        <w:rPr>
          <w:rFonts w:ascii="Garamond" w:hAnsi="Garamond"/>
          <w:sz w:val="24"/>
          <w:szCs w:val="24"/>
          <w:lang w:val="nl-NL"/>
        </w:rPr>
        <w:t>it</w:t>
      </w:r>
      <w:r w:rsidRPr="00BF63DE">
        <w:rPr>
          <w:rFonts w:ascii="Garamond" w:hAnsi="Garamond"/>
          <w:sz w:val="24"/>
          <w:szCs w:val="24"/>
          <w:lang w:val="nl-NL"/>
        </w:rPr>
        <w:t xml:space="preserve"> </w:t>
      </w:r>
      <w:r w:rsidR="00395461" w:rsidRPr="00BF63DE">
        <w:rPr>
          <w:rFonts w:ascii="Garamond" w:hAnsi="Garamond"/>
          <w:sz w:val="24"/>
          <w:szCs w:val="24"/>
          <w:lang w:val="nl-NL"/>
        </w:rPr>
        <w:t>woord</w:t>
      </w:r>
      <w:r w:rsidRPr="00BF63DE">
        <w:rPr>
          <w:rFonts w:ascii="Garamond" w:hAnsi="Garamond"/>
          <w:sz w:val="24"/>
          <w:szCs w:val="24"/>
          <w:lang w:val="nl-NL"/>
        </w:rPr>
        <w:t xml:space="preserve"> van de apostel.</w:t>
      </w:r>
    </w:p>
    <w:p w14:paraId="6964B35C" w14:textId="4A00DFFC"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Niets kon hem troosten dan deze </w:t>
      </w:r>
      <w:r w:rsidR="00EF5FD1" w:rsidRPr="00BF63DE">
        <w:rPr>
          <w:rFonts w:ascii="Garamond" w:hAnsi="Garamond"/>
          <w:sz w:val="24"/>
          <w:szCs w:val="24"/>
          <w:lang w:val="nl-NL"/>
        </w:rPr>
        <w:t>grote</w:t>
      </w:r>
      <w:r w:rsidRPr="00BF63DE">
        <w:rPr>
          <w:rFonts w:ascii="Garamond" w:hAnsi="Garamond"/>
          <w:sz w:val="24"/>
          <w:szCs w:val="24"/>
          <w:lang w:val="nl-NL"/>
        </w:rPr>
        <w:t xml:space="preserve"> waarheid uit het woord van</w:t>
      </w:r>
      <w:r w:rsidR="00E67952" w:rsidRPr="00BF63DE">
        <w:rPr>
          <w:rFonts w:ascii="Garamond" w:hAnsi="Garamond"/>
          <w:sz w:val="24"/>
          <w:szCs w:val="24"/>
          <w:lang w:val="nl-NL"/>
        </w:rPr>
        <w:t xml:space="preserve"> God</w:t>
      </w:r>
      <w:r w:rsidR="005B67C0" w:rsidRPr="00BF63DE">
        <w:rPr>
          <w:rFonts w:ascii="Garamond" w:hAnsi="Garamond"/>
          <w:sz w:val="24"/>
          <w:szCs w:val="24"/>
          <w:lang w:val="nl-NL"/>
        </w:rPr>
        <w:t>: ‘</w:t>
      </w:r>
      <w:r w:rsidR="00395461" w:rsidRPr="00BF63DE">
        <w:rPr>
          <w:rFonts w:ascii="Garamond" w:hAnsi="Garamond"/>
          <w:sz w:val="24"/>
          <w:szCs w:val="24"/>
          <w:lang w:val="nl-NL"/>
        </w:rPr>
        <w:t>A</w:t>
      </w:r>
      <w:r w:rsidRPr="00BF63DE">
        <w:rPr>
          <w:rFonts w:ascii="Garamond" w:hAnsi="Garamond"/>
          <w:sz w:val="24"/>
          <w:szCs w:val="24"/>
          <w:lang w:val="nl-NL"/>
        </w:rPr>
        <w:t>l waren</w:t>
      </w:r>
      <w:r w:rsidR="00026DF6" w:rsidRPr="00BF63DE">
        <w:rPr>
          <w:rFonts w:ascii="Garamond" w:hAnsi="Garamond"/>
          <w:sz w:val="24"/>
          <w:szCs w:val="24"/>
          <w:lang w:val="nl-NL"/>
        </w:rPr>
        <w:t xml:space="preserve"> uw </w:t>
      </w:r>
      <w:r w:rsidRPr="00BF63DE">
        <w:rPr>
          <w:rFonts w:ascii="Garamond" w:hAnsi="Garamond"/>
          <w:sz w:val="24"/>
          <w:szCs w:val="24"/>
          <w:lang w:val="nl-NL"/>
        </w:rPr>
        <w:t>zonden als scharlaken, zij zullen wit worden als sneeuw</w:t>
      </w:r>
      <w:r w:rsidR="00075CF8" w:rsidRPr="00BF63DE">
        <w:rPr>
          <w:rFonts w:ascii="Garamond" w:hAnsi="Garamond"/>
          <w:sz w:val="24"/>
          <w:szCs w:val="24"/>
          <w:lang w:val="nl-NL"/>
        </w:rPr>
        <w:t>,</w:t>
      </w:r>
      <w:r w:rsidRPr="00BF63DE">
        <w:rPr>
          <w:rFonts w:ascii="Garamond" w:hAnsi="Garamond"/>
          <w:sz w:val="24"/>
          <w:szCs w:val="24"/>
          <w:lang w:val="nl-NL"/>
        </w:rPr>
        <w:t xml:space="preserve"> al</w:t>
      </w:r>
      <w:r w:rsidR="00395461" w:rsidRPr="00BF63DE">
        <w:rPr>
          <w:rFonts w:ascii="Garamond" w:hAnsi="Garamond"/>
          <w:sz w:val="24"/>
          <w:szCs w:val="24"/>
          <w:lang w:val="nl-NL"/>
        </w:rPr>
        <w:t xml:space="preserve"> </w:t>
      </w:r>
      <w:r w:rsidR="00697CAF" w:rsidRPr="00BF63DE">
        <w:rPr>
          <w:rFonts w:ascii="Garamond" w:hAnsi="Garamond"/>
          <w:sz w:val="24"/>
          <w:szCs w:val="24"/>
          <w:lang w:val="nl-NL"/>
        </w:rPr>
        <w:t>w</w:t>
      </w:r>
      <w:r w:rsidRPr="00BF63DE">
        <w:rPr>
          <w:rFonts w:ascii="Garamond" w:hAnsi="Garamond"/>
          <w:sz w:val="24"/>
          <w:szCs w:val="24"/>
          <w:lang w:val="nl-NL"/>
        </w:rPr>
        <w:t>aren zij rood als karmozijn, zij zullen worden als witte wol’.</w:t>
      </w:r>
      <w:r w:rsidR="00395461" w:rsidRPr="00BF63DE">
        <w:rPr>
          <w:rStyle w:val="FootnoteReference"/>
          <w:rFonts w:ascii="Garamond" w:hAnsi="Garamond"/>
          <w:sz w:val="24"/>
          <w:szCs w:val="24"/>
          <w:lang w:val="nl-NL"/>
        </w:rPr>
        <w:footnoteReference w:id="458"/>
      </w:r>
      <w:r w:rsidRPr="00BF63DE">
        <w:rPr>
          <w:rFonts w:ascii="Garamond" w:hAnsi="Garamond"/>
          <w:sz w:val="24"/>
          <w:szCs w:val="24"/>
          <w:lang w:val="nl-NL"/>
        </w:rPr>
        <w:t xml:space="preserve"> Luther schreef aan </w:t>
      </w:r>
      <w:r w:rsidR="000C1BE6" w:rsidRPr="00BF63DE">
        <w:rPr>
          <w:rFonts w:ascii="Garamond" w:hAnsi="Garamond"/>
          <w:sz w:val="24"/>
          <w:szCs w:val="24"/>
          <w:lang w:val="nl-NL"/>
        </w:rPr>
        <w:t>A</w:t>
      </w:r>
      <w:r w:rsidRPr="00BF63DE">
        <w:rPr>
          <w:rFonts w:ascii="Garamond" w:hAnsi="Garamond"/>
          <w:sz w:val="24"/>
          <w:szCs w:val="24"/>
          <w:lang w:val="nl-NL"/>
        </w:rPr>
        <w:t>gricola</w:t>
      </w:r>
      <w:r w:rsidR="005B67C0" w:rsidRPr="00BF63DE">
        <w:rPr>
          <w:rFonts w:ascii="Garamond" w:hAnsi="Garamond"/>
          <w:sz w:val="24"/>
          <w:szCs w:val="24"/>
          <w:lang w:val="nl-NL"/>
        </w:rPr>
        <w:t>: ‘</w:t>
      </w:r>
      <w:r w:rsidRPr="00BF63DE">
        <w:rPr>
          <w:rFonts w:ascii="Garamond" w:hAnsi="Garamond"/>
          <w:sz w:val="24"/>
          <w:szCs w:val="24"/>
          <w:lang w:val="nl-NL"/>
        </w:rPr>
        <w:t xml:space="preserve">de wereld en het verstand kunnen niet begrijpen hoe </w:t>
      </w:r>
      <w:r w:rsidR="004F2372" w:rsidRPr="00BF63DE">
        <w:rPr>
          <w:rFonts w:ascii="Garamond" w:hAnsi="Garamond"/>
          <w:sz w:val="24"/>
          <w:szCs w:val="24"/>
          <w:lang w:val="nl-NL"/>
        </w:rPr>
        <w:t>moeilijk</w:t>
      </w:r>
      <w:r w:rsidRPr="00BF63DE">
        <w:rPr>
          <w:rFonts w:ascii="Garamond" w:hAnsi="Garamond"/>
          <w:sz w:val="24"/>
          <w:szCs w:val="24"/>
          <w:lang w:val="nl-NL"/>
        </w:rPr>
        <w:t xml:space="preserve"> het bewustzijn is dat </w:t>
      </w:r>
      <w:r w:rsidR="00737C39" w:rsidRPr="00BF63DE">
        <w:rPr>
          <w:rFonts w:ascii="Garamond" w:hAnsi="Garamond"/>
          <w:sz w:val="24"/>
          <w:szCs w:val="24"/>
          <w:lang w:val="nl-NL"/>
        </w:rPr>
        <w:t>Christus</w:t>
      </w:r>
      <w:r w:rsidRPr="00BF63DE">
        <w:rPr>
          <w:rFonts w:ascii="Garamond" w:hAnsi="Garamond"/>
          <w:sz w:val="24"/>
          <w:szCs w:val="24"/>
          <w:lang w:val="nl-NL"/>
        </w:rPr>
        <w:t xml:space="preserve"> onze ge</w:t>
      </w:r>
      <w:r w:rsidR="000D2FE8" w:rsidRPr="00BF63DE">
        <w:rPr>
          <w:rFonts w:ascii="Garamond" w:hAnsi="Garamond"/>
          <w:sz w:val="24"/>
          <w:szCs w:val="24"/>
          <w:lang w:val="nl-NL"/>
        </w:rPr>
        <w:t>recht</w:t>
      </w:r>
      <w:r w:rsidRPr="00BF63DE">
        <w:rPr>
          <w:rFonts w:ascii="Garamond" w:hAnsi="Garamond"/>
          <w:sz w:val="24"/>
          <w:szCs w:val="24"/>
          <w:lang w:val="nl-NL"/>
        </w:rPr>
        <w:t>igheid uitmaakt</w:t>
      </w:r>
      <w:r w:rsidR="00075CF8"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zozeer</w:t>
      </w:r>
      <w:r w:rsidRPr="00BF63DE">
        <w:rPr>
          <w:rFonts w:ascii="Garamond" w:hAnsi="Garamond"/>
          <w:sz w:val="24"/>
          <w:szCs w:val="24"/>
          <w:lang w:val="nl-NL"/>
        </w:rPr>
        <w:t xml:space="preserve"> is het denkbeeld van de werken ons als ingelijfd, </w:t>
      </w:r>
      <w:r w:rsidR="00EF5FD1" w:rsidRPr="00BF63DE">
        <w:rPr>
          <w:rFonts w:ascii="Garamond" w:hAnsi="Garamond"/>
          <w:sz w:val="24"/>
          <w:szCs w:val="24"/>
          <w:lang w:val="nl-NL"/>
        </w:rPr>
        <w:t>nauw</w:t>
      </w:r>
      <w:r w:rsidRPr="00BF63DE">
        <w:rPr>
          <w:rFonts w:ascii="Garamond" w:hAnsi="Garamond"/>
          <w:sz w:val="24"/>
          <w:szCs w:val="24"/>
          <w:lang w:val="nl-NL"/>
        </w:rPr>
        <w:t xml:space="preserve"> met ons verbonden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als een deel van ons eigen bestaan geworden’.</w:t>
      </w:r>
      <w:r w:rsidR="00395461" w:rsidRPr="00BF63DE">
        <w:rPr>
          <w:rStyle w:val="FootnoteReference"/>
          <w:rFonts w:ascii="Garamond" w:hAnsi="Garamond"/>
          <w:sz w:val="24"/>
          <w:szCs w:val="24"/>
          <w:lang w:val="nl-NL"/>
        </w:rPr>
        <w:footnoteReference w:id="459"/>
      </w:r>
      <w:r w:rsidRPr="00BF63DE">
        <w:rPr>
          <w:rFonts w:ascii="Garamond" w:hAnsi="Garamond"/>
          <w:sz w:val="24"/>
          <w:szCs w:val="24"/>
          <w:lang w:val="nl-NL"/>
        </w:rPr>
        <w:t xml:space="preserve"> </w:t>
      </w:r>
      <w:r w:rsidR="00395461" w:rsidRPr="00BF63DE">
        <w:rPr>
          <w:rFonts w:ascii="Garamond" w:hAnsi="Garamond"/>
          <w:sz w:val="24"/>
          <w:szCs w:val="24"/>
          <w:lang w:val="nl-NL"/>
        </w:rPr>
        <w:t>M</w:t>
      </w:r>
      <w:r w:rsidRPr="00BF63DE">
        <w:rPr>
          <w:rFonts w:ascii="Garamond" w:hAnsi="Garamond"/>
          <w:sz w:val="24"/>
          <w:szCs w:val="24"/>
          <w:lang w:val="nl-NL"/>
        </w:rPr>
        <w:t xml:space="preserve">aar dit denkbeeld, die verwachting van de werken vond in het hart van </w:t>
      </w:r>
      <w:r w:rsidR="00097C1A" w:rsidRPr="00BF63DE">
        <w:rPr>
          <w:rFonts w:ascii="Garamond" w:hAnsi="Garamond"/>
          <w:sz w:val="24"/>
          <w:szCs w:val="24"/>
          <w:lang w:val="nl-NL"/>
        </w:rPr>
        <w:t>Cromwell</w:t>
      </w:r>
      <w:r w:rsidR="004B4CDB" w:rsidRPr="00BF63DE">
        <w:rPr>
          <w:rFonts w:ascii="Garamond" w:hAnsi="Garamond"/>
          <w:sz w:val="24"/>
          <w:szCs w:val="24"/>
          <w:lang w:val="nl-NL"/>
        </w:rPr>
        <w:t xml:space="preserve"> geen </w:t>
      </w:r>
      <w:r w:rsidRPr="00BF63DE">
        <w:rPr>
          <w:rFonts w:ascii="Garamond" w:hAnsi="Garamond"/>
          <w:sz w:val="24"/>
          <w:szCs w:val="24"/>
          <w:lang w:val="nl-NL"/>
        </w:rPr>
        <w:t>plaats. Hij wist dat een levend geloof noodzakelijk de liefde en de werken moet te weeg brengen, maar dat het geloof het beginsel is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alleen dáár waar verzoening is door de vergeving van de zonden en wedergeboorte, heiliging en goede werken wezen kunnen.</w:t>
      </w:r>
      <w:r w:rsidR="00395461" w:rsidRPr="00BF63DE">
        <w:rPr>
          <w:rStyle w:val="FootnoteReference"/>
          <w:rFonts w:ascii="Garamond" w:hAnsi="Garamond"/>
          <w:sz w:val="24"/>
          <w:szCs w:val="24"/>
          <w:lang w:val="nl-NL"/>
        </w:rPr>
        <w:footnoteReference w:id="460"/>
      </w:r>
      <w:r w:rsidRPr="00BF63DE">
        <w:rPr>
          <w:rFonts w:ascii="Garamond" w:hAnsi="Garamond"/>
          <w:sz w:val="24"/>
          <w:szCs w:val="24"/>
          <w:lang w:val="nl-NL"/>
        </w:rPr>
        <w:t xml:space="preserve"> </w:t>
      </w:r>
      <w:r w:rsidR="00395461" w:rsidRPr="00BF63DE">
        <w:rPr>
          <w:rFonts w:ascii="Garamond" w:hAnsi="Garamond"/>
          <w:sz w:val="24"/>
          <w:szCs w:val="24"/>
          <w:lang w:val="nl-NL"/>
        </w:rPr>
        <w:t>T</w:t>
      </w:r>
      <w:r w:rsidRPr="00BF63DE">
        <w:rPr>
          <w:rFonts w:ascii="Garamond" w:hAnsi="Garamond"/>
          <w:sz w:val="24"/>
          <w:szCs w:val="24"/>
          <w:lang w:val="nl-NL"/>
        </w:rPr>
        <w:t xml:space="preserve">erwijl mum het woord </w:t>
      </w:r>
      <w:r w:rsidR="00172DF2" w:rsidRPr="00BF63DE">
        <w:rPr>
          <w:rFonts w:ascii="Garamond" w:hAnsi="Garamond"/>
          <w:sz w:val="24"/>
          <w:szCs w:val="24"/>
          <w:lang w:val="nl-NL"/>
        </w:rPr>
        <w:t>richtt</w:t>
      </w:r>
      <w:r w:rsidRPr="00BF63DE">
        <w:rPr>
          <w:rFonts w:ascii="Garamond" w:hAnsi="Garamond"/>
          <w:sz w:val="24"/>
          <w:szCs w:val="24"/>
          <w:lang w:val="nl-NL"/>
        </w:rPr>
        <w:t>e tot iemand die aan zijn bed stond,</w:t>
      </w:r>
      <w:r w:rsidR="00895B1E" w:rsidRPr="00BF63DE">
        <w:rPr>
          <w:rFonts w:ascii="Garamond" w:hAnsi="Garamond"/>
          <w:sz w:val="24"/>
          <w:szCs w:val="24"/>
          <w:lang w:val="nl-NL"/>
        </w:rPr>
        <w:t xml:space="preserve"> zei </w:t>
      </w:r>
      <w:r w:rsidRPr="00BF63DE">
        <w:rPr>
          <w:rFonts w:ascii="Garamond" w:hAnsi="Garamond"/>
          <w:sz w:val="24"/>
          <w:szCs w:val="24"/>
          <w:lang w:val="nl-NL"/>
        </w:rPr>
        <w:t>hij tot hem</w:t>
      </w:r>
      <w:r w:rsidR="005B67C0" w:rsidRPr="00BF63DE">
        <w:rPr>
          <w:rFonts w:ascii="Garamond" w:hAnsi="Garamond"/>
          <w:sz w:val="24"/>
          <w:szCs w:val="24"/>
          <w:lang w:val="nl-NL"/>
        </w:rPr>
        <w:t>: ‘</w:t>
      </w:r>
      <w:r w:rsidRPr="00BF63DE">
        <w:rPr>
          <w:rFonts w:ascii="Garamond" w:hAnsi="Garamond"/>
          <w:sz w:val="24"/>
          <w:szCs w:val="24"/>
          <w:lang w:val="nl-NL"/>
        </w:rPr>
        <w:t>wat ook</w:t>
      </w:r>
      <w:r w:rsidR="00026DF6" w:rsidRPr="00BF63DE">
        <w:rPr>
          <w:rFonts w:ascii="Garamond" w:hAnsi="Garamond"/>
          <w:sz w:val="24"/>
          <w:szCs w:val="24"/>
          <w:lang w:val="nl-NL"/>
        </w:rPr>
        <w:t xml:space="preserve"> uw </w:t>
      </w:r>
      <w:r w:rsidRPr="00BF63DE">
        <w:rPr>
          <w:rFonts w:ascii="Garamond" w:hAnsi="Garamond"/>
          <w:sz w:val="24"/>
          <w:szCs w:val="24"/>
          <w:lang w:val="nl-NL"/>
        </w:rPr>
        <w:t>zonden mogen zijn,</w:t>
      </w:r>
      <w:r w:rsidR="009934B2" w:rsidRPr="00BF63DE">
        <w:rPr>
          <w:rFonts w:ascii="Garamond" w:hAnsi="Garamond"/>
          <w:sz w:val="24"/>
          <w:szCs w:val="24"/>
          <w:lang w:val="nl-NL"/>
        </w:rPr>
        <w:t xml:space="preserve"> zo </w:t>
      </w:r>
      <w:r w:rsidRPr="00BF63DE">
        <w:rPr>
          <w:rFonts w:ascii="Garamond" w:hAnsi="Garamond"/>
          <w:sz w:val="24"/>
          <w:szCs w:val="24"/>
          <w:lang w:val="nl-NL"/>
        </w:rPr>
        <w:t>voor het verleden, het tegenwoordige als de toekomst, indien</w:t>
      </w:r>
      <w:r w:rsidR="00F47AED" w:rsidRPr="00BF63DE">
        <w:rPr>
          <w:rFonts w:ascii="Garamond" w:hAnsi="Garamond"/>
          <w:sz w:val="24"/>
          <w:szCs w:val="24"/>
          <w:lang w:val="nl-NL"/>
        </w:rPr>
        <w:t xml:space="preserve"> u </w:t>
      </w:r>
      <w:r w:rsidRPr="00BF63DE">
        <w:rPr>
          <w:rFonts w:ascii="Garamond" w:hAnsi="Garamond"/>
          <w:sz w:val="24"/>
          <w:szCs w:val="24"/>
          <w:lang w:val="nl-NL"/>
        </w:rPr>
        <w:t xml:space="preserve">maar vertrouwt op de vrije genade van </w:t>
      </w:r>
      <w:r w:rsidR="00565C65" w:rsidRPr="00BF63DE">
        <w:rPr>
          <w:rFonts w:ascii="Garamond" w:hAnsi="Garamond"/>
          <w:sz w:val="24"/>
          <w:szCs w:val="24"/>
          <w:lang w:val="nl-NL"/>
        </w:rPr>
        <w:t>God</w:t>
      </w:r>
      <w:r w:rsidR="0072073F" w:rsidRPr="00BF63DE">
        <w:rPr>
          <w:rFonts w:ascii="Garamond" w:hAnsi="Garamond"/>
          <w:sz w:val="24"/>
          <w:szCs w:val="24"/>
          <w:lang w:val="nl-NL"/>
        </w:rPr>
        <w:t xml:space="preserve"> bent </w:t>
      </w:r>
      <w:r w:rsidR="00F47AED" w:rsidRPr="00BF63DE">
        <w:rPr>
          <w:rFonts w:ascii="Garamond" w:hAnsi="Garamond"/>
          <w:sz w:val="24"/>
          <w:szCs w:val="24"/>
          <w:lang w:val="nl-NL"/>
        </w:rPr>
        <w:t xml:space="preserve">u </w:t>
      </w:r>
      <w:r w:rsidRPr="00BF63DE">
        <w:rPr>
          <w:rFonts w:ascii="Garamond" w:hAnsi="Garamond"/>
          <w:sz w:val="24"/>
          <w:szCs w:val="24"/>
          <w:lang w:val="nl-NL"/>
        </w:rPr>
        <w:t>behouden. Maar</w:t>
      </w:r>
      <w:r w:rsidR="009934B2" w:rsidRPr="00BF63DE">
        <w:rPr>
          <w:rFonts w:ascii="Garamond" w:hAnsi="Garamond"/>
          <w:sz w:val="24"/>
          <w:szCs w:val="24"/>
          <w:lang w:val="nl-NL"/>
        </w:rPr>
        <w:t xml:space="preserve"> </w:t>
      </w:r>
      <w:r w:rsidR="00D76AC5" w:rsidRPr="00BF63DE">
        <w:rPr>
          <w:rFonts w:ascii="Garamond" w:hAnsi="Garamond"/>
          <w:sz w:val="24"/>
          <w:szCs w:val="24"/>
          <w:lang w:val="nl-NL"/>
        </w:rPr>
        <w:t>als</w:t>
      </w:r>
      <w:r w:rsidR="00F47AED" w:rsidRPr="00BF63DE">
        <w:rPr>
          <w:rFonts w:ascii="Garamond" w:hAnsi="Garamond"/>
          <w:sz w:val="24"/>
          <w:szCs w:val="24"/>
          <w:lang w:val="nl-NL"/>
        </w:rPr>
        <w:t xml:space="preserve"> u </w:t>
      </w:r>
      <w:r w:rsidR="00026DF6" w:rsidRPr="00BF63DE">
        <w:rPr>
          <w:rFonts w:ascii="Garamond" w:hAnsi="Garamond"/>
          <w:sz w:val="24"/>
          <w:szCs w:val="24"/>
          <w:lang w:val="nl-NL"/>
        </w:rPr>
        <w:t xml:space="preserve">uw </w:t>
      </w:r>
      <w:r w:rsidRPr="00BF63DE">
        <w:rPr>
          <w:rFonts w:ascii="Garamond" w:hAnsi="Garamond"/>
          <w:sz w:val="24"/>
          <w:szCs w:val="24"/>
          <w:lang w:val="nl-NL"/>
        </w:rPr>
        <w:t>hulp</w:t>
      </w:r>
      <w:r w:rsidR="00EF5FD1" w:rsidRPr="00BF63DE">
        <w:rPr>
          <w:rFonts w:ascii="Garamond" w:hAnsi="Garamond"/>
          <w:sz w:val="24"/>
          <w:szCs w:val="24"/>
          <w:lang w:val="nl-NL"/>
        </w:rPr>
        <w:t xml:space="preserve"> mocht </w:t>
      </w:r>
      <w:r w:rsidRPr="00BF63DE">
        <w:rPr>
          <w:rFonts w:ascii="Garamond" w:hAnsi="Garamond"/>
          <w:sz w:val="24"/>
          <w:szCs w:val="24"/>
          <w:lang w:val="nl-NL"/>
        </w:rPr>
        <w:t>willen zoeken in het verbond van de werken, brengt</w:t>
      </w:r>
      <w:r w:rsidR="00F47AED" w:rsidRPr="00BF63DE">
        <w:rPr>
          <w:rFonts w:ascii="Garamond" w:hAnsi="Garamond"/>
          <w:sz w:val="24"/>
          <w:szCs w:val="24"/>
          <w:lang w:val="nl-NL"/>
        </w:rPr>
        <w:t xml:space="preserve"> u </w:t>
      </w:r>
      <w:r w:rsidRPr="00BF63DE">
        <w:rPr>
          <w:rFonts w:ascii="Garamond" w:hAnsi="Garamond"/>
          <w:sz w:val="24"/>
          <w:szCs w:val="24"/>
          <w:lang w:val="nl-NL"/>
        </w:rPr>
        <w:t>u</w:t>
      </w:r>
      <w:r w:rsidR="004F2372" w:rsidRPr="00BF63DE">
        <w:rPr>
          <w:rFonts w:ascii="Garamond" w:hAnsi="Garamond"/>
          <w:sz w:val="24"/>
          <w:szCs w:val="24"/>
          <w:lang w:val="nl-NL"/>
        </w:rPr>
        <w:t>zelf</w:t>
      </w:r>
      <w:r w:rsidRPr="00BF63DE">
        <w:rPr>
          <w:rFonts w:ascii="Garamond" w:hAnsi="Garamond"/>
          <w:sz w:val="24"/>
          <w:szCs w:val="24"/>
          <w:lang w:val="nl-NL"/>
        </w:rPr>
        <w:t xml:space="preserve"> onder de wet en de veroor</w:t>
      </w:r>
      <w:r w:rsidR="000D2FE8" w:rsidRPr="00BF63DE">
        <w:rPr>
          <w:rFonts w:ascii="Garamond" w:hAnsi="Garamond"/>
          <w:sz w:val="24"/>
          <w:szCs w:val="24"/>
          <w:lang w:val="nl-NL"/>
        </w:rPr>
        <w:t>deling</w:t>
      </w:r>
      <w:r w:rsidRPr="00BF63DE">
        <w:rPr>
          <w:rFonts w:ascii="Garamond" w:hAnsi="Garamond"/>
          <w:sz w:val="24"/>
          <w:szCs w:val="24"/>
          <w:lang w:val="nl-NL"/>
        </w:rPr>
        <w:t>. Dan</w:t>
      </w:r>
      <w:r w:rsidR="0072073F" w:rsidRPr="00BF63DE">
        <w:rPr>
          <w:rFonts w:ascii="Garamond" w:hAnsi="Garamond"/>
          <w:sz w:val="24"/>
          <w:szCs w:val="24"/>
          <w:lang w:val="nl-NL"/>
        </w:rPr>
        <w:t xml:space="preserve"> bent </w:t>
      </w:r>
      <w:r w:rsidR="00F47AED" w:rsidRPr="00BF63DE">
        <w:rPr>
          <w:rFonts w:ascii="Garamond" w:hAnsi="Garamond"/>
          <w:sz w:val="24"/>
          <w:szCs w:val="24"/>
          <w:lang w:val="nl-NL"/>
        </w:rPr>
        <w:t xml:space="preserve">u </w:t>
      </w:r>
      <w:r w:rsidRPr="00BF63DE">
        <w:rPr>
          <w:rFonts w:ascii="Garamond" w:hAnsi="Garamond"/>
          <w:sz w:val="24"/>
          <w:szCs w:val="24"/>
          <w:lang w:val="nl-NL"/>
        </w:rPr>
        <w:t>verloren’.</w:t>
      </w:r>
      <w:r w:rsidR="00395461" w:rsidRPr="00BF63DE">
        <w:rPr>
          <w:rStyle w:val="FootnoteReference"/>
          <w:rFonts w:ascii="Garamond" w:hAnsi="Garamond"/>
          <w:sz w:val="24"/>
          <w:szCs w:val="24"/>
          <w:lang w:val="nl-NL"/>
        </w:rPr>
        <w:footnoteReference w:id="461"/>
      </w:r>
      <w:r w:rsidR="00395461" w:rsidRPr="00BF63DE">
        <w:rPr>
          <w:rFonts w:ascii="Garamond" w:hAnsi="Garamond"/>
          <w:sz w:val="24"/>
          <w:szCs w:val="24"/>
          <w:lang w:val="nl-NL"/>
        </w:rPr>
        <w:t xml:space="preserve"> </w:t>
      </w:r>
      <w:r w:rsidR="009934B2" w:rsidRPr="00BF63DE">
        <w:rPr>
          <w:rFonts w:ascii="Garamond" w:hAnsi="Garamond"/>
          <w:sz w:val="24"/>
          <w:szCs w:val="24"/>
          <w:lang w:val="nl-NL"/>
        </w:rPr>
        <w:t>Oliver</w:t>
      </w:r>
      <w:r w:rsidRPr="00BF63DE">
        <w:rPr>
          <w:rFonts w:ascii="Garamond" w:hAnsi="Garamond"/>
          <w:sz w:val="24"/>
          <w:szCs w:val="24"/>
          <w:lang w:val="nl-NL"/>
        </w:rPr>
        <w:t xml:space="preserve"> wilde </w:t>
      </w:r>
      <w:r w:rsidR="00D3374F" w:rsidRPr="00BF63DE">
        <w:rPr>
          <w:rFonts w:ascii="Garamond" w:hAnsi="Garamond"/>
          <w:sz w:val="24"/>
          <w:szCs w:val="24"/>
          <w:lang w:val="nl-NL"/>
        </w:rPr>
        <w:t>hiermee</w:t>
      </w:r>
      <w:r w:rsidRPr="00BF63DE">
        <w:rPr>
          <w:rFonts w:ascii="Garamond" w:hAnsi="Garamond"/>
          <w:sz w:val="24"/>
          <w:szCs w:val="24"/>
          <w:lang w:val="nl-NL"/>
        </w:rPr>
        <w:t xml:space="preserve"> niet zeggen dat men</w:t>
      </w:r>
      <w:r w:rsidR="009934B2" w:rsidRPr="00BF63DE">
        <w:rPr>
          <w:rFonts w:ascii="Garamond" w:hAnsi="Garamond"/>
          <w:sz w:val="24"/>
          <w:szCs w:val="24"/>
          <w:lang w:val="nl-NL"/>
        </w:rPr>
        <w:t>,</w:t>
      </w:r>
      <w:r w:rsidRPr="00BF63DE">
        <w:rPr>
          <w:rFonts w:ascii="Garamond" w:hAnsi="Garamond"/>
          <w:sz w:val="24"/>
          <w:szCs w:val="24"/>
          <w:lang w:val="nl-NL"/>
        </w:rPr>
        <w:t xml:space="preserve"> steunende op </w:t>
      </w:r>
      <w:r w:rsidR="008C61E7" w:rsidRPr="00BF63DE">
        <w:rPr>
          <w:rFonts w:ascii="Garamond" w:hAnsi="Garamond"/>
          <w:sz w:val="24"/>
          <w:szCs w:val="24"/>
          <w:lang w:val="nl-NL"/>
        </w:rPr>
        <w:t>Gods</w:t>
      </w:r>
      <w:r w:rsidRPr="00BF63DE">
        <w:rPr>
          <w:rFonts w:ascii="Garamond" w:hAnsi="Garamond"/>
          <w:sz w:val="24"/>
          <w:szCs w:val="24"/>
          <w:lang w:val="nl-NL"/>
        </w:rPr>
        <w:t xml:space="preserve"> genade, zondigen </w:t>
      </w:r>
      <w:r w:rsidR="000D2FE8" w:rsidRPr="00BF63DE">
        <w:rPr>
          <w:rFonts w:ascii="Garamond" w:hAnsi="Garamond"/>
          <w:sz w:val="24"/>
          <w:szCs w:val="24"/>
          <w:lang w:val="nl-NL"/>
        </w:rPr>
        <w:t>mocht</w:t>
      </w:r>
      <w:r w:rsidRPr="00BF63DE">
        <w:rPr>
          <w:rFonts w:ascii="Garamond" w:hAnsi="Garamond"/>
          <w:sz w:val="24"/>
          <w:szCs w:val="24"/>
          <w:lang w:val="nl-NL"/>
        </w:rPr>
        <w:t xml:space="preserve">. </w:t>
      </w:r>
      <w:r w:rsidR="004F2372" w:rsidRPr="00BF63DE">
        <w:rPr>
          <w:rFonts w:ascii="Garamond" w:hAnsi="Garamond"/>
          <w:sz w:val="24"/>
          <w:szCs w:val="24"/>
          <w:lang w:val="nl-NL"/>
        </w:rPr>
        <w:t>Nee</w:t>
      </w:r>
      <w:r w:rsidRPr="00BF63DE">
        <w:rPr>
          <w:rFonts w:ascii="Garamond" w:hAnsi="Garamond"/>
          <w:sz w:val="24"/>
          <w:szCs w:val="24"/>
          <w:lang w:val="nl-NL"/>
        </w:rPr>
        <w:t xml:space="preserve">, dat steunen op </w:t>
      </w:r>
      <w:r w:rsidR="008C61E7" w:rsidRPr="00BF63DE">
        <w:rPr>
          <w:rFonts w:ascii="Garamond" w:hAnsi="Garamond"/>
          <w:sz w:val="24"/>
          <w:szCs w:val="24"/>
          <w:lang w:val="nl-NL"/>
        </w:rPr>
        <w:t>Gods</w:t>
      </w:r>
      <w:r w:rsidRPr="00BF63DE">
        <w:rPr>
          <w:rFonts w:ascii="Garamond" w:hAnsi="Garamond"/>
          <w:sz w:val="24"/>
          <w:szCs w:val="24"/>
          <w:lang w:val="nl-NL"/>
        </w:rPr>
        <w:t xml:space="preserve"> genade stelt geloof als voorwaarde</w:t>
      </w:r>
      <w:r w:rsidR="00075CF8" w:rsidRPr="00BF63DE">
        <w:rPr>
          <w:rFonts w:ascii="Garamond" w:hAnsi="Garamond"/>
          <w:sz w:val="24"/>
          <w:szCs w:val="24"/>
          <w:lang w:val="nl-NL"/>
        </w:rPr>
        <w:t>,</w:t>
      </w:r>
      <w:r w:rsidRPr="00BF63DE">
        <w:rPr>
          <w:rFonts w:ascii="Garamond" w:hAnsi="Garamond"/>
          <w:sz w:val="24"/>
          <w:szCs w:val="24"/>
          <w:lang w:val="nl-NL"/>
        </w:rPr>
        <w:t xml:space="preserve"> en waar geloof is, daar is ook de </w:t>
      </w:r>
      <w:r w:rsidR="000D2FE8" w:rsidRPr="00BF63DE">
        <w:rPr>
          <w:rFonts w:ascii="Garamond" w:hAnsi="Garamond"/>
          <w:sz w:val="24"/>
          <w:szCs w:val="24"/>
          <w:lang w:val="nl-NL"/>
        </w:rPr>
        <w:t>enige</w:t>
      </w:r>
      <w:r w:rsidRPr="00BF63DE">
        <w:rPr>
          <w:rFonts w:ascii="Garamond" w:hAnsi="Garamond"/>
          <w:sz w:val="24"/>
          <w:szCs w:val="24"/>
          <w:lang w:val="nl-NL"/>
        </w:rPr>
        <w:t xml:space="preserve"> drijfveer voor alle goed aanwezig.</w:t>
      </w:r>
      <w:r w:rsidR="00387D1B" w:rsidRPr="00BF63DE">
        <w:rPr>
          <w:rFonts w:ascii="Garamond" w:hAnsi="Garamond"/>
          <w:sz w:val="24"/>
          <w:szCs w:val="24"/>
          <w:lang w:val="nl-NL"/>
        </w:rPr>
        <w:t xml:space="preserve"> </w:t>
      </w:r>
      <w:r w:rsidR="009934B2" w:rsidRPr="00BF63DE">
        <w:rPr>
          <w:rFonts w:ascii="Garamond" w:hAnsi="Garamond"/>
          <w:sz w:val="24"/>
          <w:szCs w:val="24"/>
          <w:lang w:val="nl-NL"/>
        </w:rPr>
        <w:t>Cromwell</w:t>
      </w:r>
      <w:r w:rsidRPr="00BF63DE">
        <w:rPr>
          <w:rFonts w:ascii="Garamond" w:hAnsi="Garamond"/>
          <w:sz w:val="24"/>
          <w:szCs w:val="24"/>
          <w:lang w:val="nl-NL"/>
        </w:rPr>
        <w:t xml:space="preserve"> wist dat de </w:t>
      </w:r>
      <w:r w:rsidR="00026DF6" w:rsidRPr="00BF63DE">
        <w:rPr>
          <w:rFonts w:ascii="Garamond" w:hAnsi="Garamond"/>
          <w:sz w:val="24"/>
          <w:szCs w:val="24"/>
          <w:lang w:val="nl-NL"/>
        </w:rPr>
        <w:t>gelovig</w:t>
      </w:r>
      <w:r w:rsidRPr="00BF63DE">
        <w:rPr>
          <w:rFonts w:ascii="Garamond" w:hAnsi="Garamond"/>
          <w:sz w:val="24"/>
          <w:szCs w:val="24"/>
          <w:lang w:val="nl-NL"/>
        </w:rPr>
        <w:t xml:space="preserve">e standvastig en overvloedig is in het werk </w:t>
      </w:r>
      <w:r w:rsidR="00F91462" w:rsidRPr="00BF63DE">
        <w:rPr>
          <w:rFonts w:ascii="Garamond" w:hAnsi="Garamond"/>
          <w:sz w:val="24"/>
          <w:szCs w:val="24"/>
          <w:lang w:val="nl-NL"/>
        </w:rPr>
        <w:t>van de</w:t>
      </w:r>
      <w:r w:rsidRPr="00BF63DE">
        <w:rPr>
          <w:rFonts w:ascii="Garamond" w:hAnsi="Garamond"/>
          <w:sz w:val="24"/>
          <w:szCs w:val="24"/>
          <w:lang w:val="nl-NL"/>
        </w:rPr>
        <w:t xml:space="preserve"> </w:t>
      </w:r>
      <w:r w:rsidR="00F91462" w:rsidRPr="00BF63DE">
        <w:rPr>
          <w:rFonts w:ascii="Garamond" w:hAnsi="Garamond"/>
          <w:sz w:val="24"/>
          <w:szCs w:val="24"/>
          <w:lang w:val="nl-NL"/>
        </w:rPr>
        <w:t>H</w:t>
      </w:r>
      <w:r w:rsidRPr="00BF63DE">
        <w:rPr>
          <w:rFonts w:ascii="Garamond" w:hAnsi="Garamond"/>
          <w:sz w:val="24"/>
          <w:szCs w:val="24"/>
          <w:lang w:val="nl-NL"/>
        </w:rPr>
        <w:t>eere</w:t>
      </w:r>
      <w:r w:rsidR="009934B2" w:rsidRPr="00BF63DE">
        <w:rPr>
          <w:rFonts w:ascii="Garamond" w:hAnsi="Garamond"/>
          <w:sz w:val="24"/>
          <w:szCs w:val="24"/>
          <w:lang w:val="nl-NL"/>
        </w:rPr>
        <w:t>,</w:t>
      </w:r>
      <w:r w:rsidR="00395461" w:rsidRPr="00BF63DE">
        <w:rPr>
          <w:rFonts w:ascii="Garamond" w:hAnsi="Garamond"/>
          <w:sz w:val="24"/>
          <w:szCs w:val="24"/>
          <w:lang w:val="nl-NL"/>
        </w:rPr>
        <w:t xml:space="preserve"> </w:t>
      </w:r>
      <w:r w:rsidR="00697CAF" w:rsidRPr="00BF63DE">
        <w:rPr>
          <w:rFonts w:ascii="Garamond" w:hAnsi="Garamond"/>
          <w:sz w:val="24"/>
          <w:szCs w:val="24"/>
          <w:lang w:val="nl-NL"/>
        </w:rPr>
        <w:t>v</w:t>
      </w:r>
      <w:r w:rsidRPr="00BF63DE">
        <w:rPr>
          <w:rFonts w:ascii="Garamond" w:hAnsi="Garamond"/>
          <w:sz w:val="24"/>
          <w:szCs w:val="24"/>
          <w:lang w:val="nl-NL"/>
        </w:rPr>
        <w:t xml:space="preserve">oor </w:t>
      </w:r>
      <w:r w:rsidR="004B4CDB" w:rsidRPr="00BF63DE">
        <w:rPr>
          <w:rFonts w:ascii="Garamond" w:hAnsi="Garamond"/>
          <w:sz w:val="24"/>
          <w:szCs w:val="24"/>
          <w:lang w:val="nl-NL"/>
        </w:rPr>
        <w:t>zoveel</w:t>
      </w:r>
      <w:r w:rsidRPr="00BF63DE">
        <w:rPr>
          <w:rFonts w:ascii="Garamond" w:hAnsi="Garamond"/>
          <w:sz w:val="24"/>
          <w:szCs w:val="24"/>
          <w:lang w:val="nl-NL"/>
        </w:rPr>
        <w:t xml:space="preserve"> hij in zijn hart de overtuiging bezit van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w:t>
      </w:r>
      <w:r w:rsidR="00605868" w:rsidRPr="00BF63DE">
        <w:rPr>
          <w:rFonts w:ascii="Garamond" w:hAnsi="Garamond"/>
          <w:sz w:val="24"/>
          <w:szCs w:val="24"/>
          <w:lang w:val="nl-NL"/>
        </w:rPr>
        <w:t>lijke</w:t>
      </w:r>
      <w:r w:rsidRPr="00BF63DE">
        <w:rPr>
          <w:rFonts w:ascii="Garamond" w:hAnsi="Garamond"/>
          <w:sz w:val="24"/>
          <w:szCs w:val="24"/>
          <w:lang w:val="nl-NL"/>
        </w:rPr>
        <w:t xml:space="preserve"> barmhartigheid jegens de zondaar</w:t>
      </w:r>
      <w:r w:rsidR="00075CF8" w:rsidRPr="00BF63DE">
        <w:rPr>
          <w:rFonts w:ascii="Garamond" w:hAnsi="Garamond"/>
          <w:sz w:val="24"/>
          <w:szCs w:val="24"/>
          <w:lang w:val="nl-NL"/>
        </w:rPr>
        <w:t>,</w:t>
      </w:r>
      <w:r w:rsidRPr="00BF63DE">
        <w:rPr>
          <w:rFonts w:ascii="Garamond" w:hAnsi="Garamond"/>
          <w:sz w:val="24"/>
          <w:szCs w:val="24"/>
          <w:lang w:val="nl-NL"/>
        </w:rPr>
        <w:t xml:space="preserve"> terwijl hij, integendeel, te kort zal komen aan</w:t>
      </w:r>
      <w:r w:rsidR="004F2372" w:rsidRPr="00BF63DE">
        <w:rPr>
          <w:rFonts w:ascii="Garamond" w:hAnsi="Garamond"/>
          <w:sz w:val="24"/>
          <w:szCs w:val="24"/>
          <w:lang w:val="nl-NL"/>
        </w:rPr>
        <w:t xml:space="preserve"> zijn </w:t>
      </w:r>
      <w:r w:rsidRPr="00BF63DE">
        <w:rPr>
          <w:rFonts w:ascii="Garamond" w:hAnsi="Garamond"/>
          <w:sz w:val="24"/>
          <w:szCs w:val="24"/>
          <w:lang w:val="nl-NL"/>
        </w:rPr>
        <w:t>plichten, wanneer</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hoop dienaangaande zwak en kwijnende is. Hij sprak met </w:t>
      </w:r>
      <w:r w:rsidR="008C61E7" w:rsidRPr="00BF63DE">
        <w:rPr>
          <w:rFonts w:ascii="Garamond" w:hAnsi="Garamond"/>
          <w:sz w:val="24"/>
          <w:szCs w:val="24"/>
          <w:lang w:val="nl-NL"/>
        </w:rPr>
        <w:t>Paulus</w:t>
      </w:r>
      <w:r w:rsidR="005B67C0" w:rsidRPr="00BF63DE">
        <w:rPr>
          <w:rFonts w:ascii="Garamond" w:hAnsi="Garamond"/>
          <w:sz w:val="24"/>
          <w:szCs w:val="24"/>
          <w:lang w:val="nl-NL"/>
        </w:rPr>
        <w:t>: ‘</w:t>
      </w:r>
      <w:r w:rsidRPr="00BF63DE">
        <w:rPr>
          <w:rFonts w:ascii="Garamond" w:hAnsi="Garamond"/>
          <w:sz w:val="24"/>
          <w:szCs w:val="24"/>
          <w:lang w:val="nl-NL"/>
        </w:rPr>
        <w:t>zullen wij in de zonde blijven, opdat de genade te meerder worde? Dat zij verre’.</w:t>
      </w:r>
      <w:r w:rsidR="00395461" w:rsidRPr="00BF63DE">
        <w:rPr>
          <w:rStyle w:val="FootnoteReference"/>
          <w:rFonts w:ascii="Garamond" w:hAnsi="Garamond"/>
          <w:sz w:val="24"/>
          <w:szCs w:val="24"/>
          <w:lang w:val="nl-NL"/>
        </w:rPr>
        <w:footnoteReference w:id="462"/>
      </w:r>
    </w:p>
    <w:p w14:paraId="5741C024" w14:textId="4A54009D"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Zijn vrouw en</w:t>
      </w:r>
      <w:r w:rsidR="004F2372" w:rsidRPr="00BF63DE">
        <w:rPr>
          <w:rFonts w:ascii="Garamond" w:hAnsi="Garamond"/>
          <w:sz w:val="24"/>
          <w:szCs w:val="24"/>
          <w:lang w:val="nl-NL"/>
        </w:rPr>
        <w:t xml:space="preserve"> zijn </w:t>
      </w:r>
      <w:r w:rsidRPr="00BF63DE">
        <w:rPr>
          <w:rFonts w:ascii="Garamond" w:hAnsi="Garamond"/>
          <w:sz w:val="24"/>
          <w:szCs w:val="24"/>
          <w:lang w:val="nl-NL"/>
        </w:rPr>
        <w:t>kinderen omringden</w:t>
      </w:r>
      <w:r w:rsidR="004F2372" w:rsidRPr="00BF63DE">
        <w:rPr>
          <w:rFonts w:ascii="Garamond" w:hAnsi="Garamond"/>
          <w:sz w:val="24"/>
          <w:szCs w:val="24"/>
          <w:lang w:val="nl-NL"/>
        </w:rPr>
        <w:t xml:space="preserve"> zijn </w:t>
      </w:r>
      <w:r w:rsidR="00395461" w:rsidRPr="00BF63DE">
        <w:rPr>
          <w:rFonts w:ascii="Garamond" w:hAnsi="Garamond"/>
          <w:sz w:val="24"/>
          <w:szCs w:val="24"/>
          <w:lang w:val="nl-NL"/>
        </w:rPr>
        <w:t>bed</w:t>
      </w:r>
      <w:r w:rsidRPr="00BF63DE">
        <w:rPr>
          <w:rFonts w:ascii="Garamond" w:hAnsi="Garamond"/>
          <w:sz w:val="24"/>
          <w:szCs w:val="24"/>
          <w:lang w:val="nl-NL"/>
        </w:rPr>
        <w:t>stede</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gave</w:t>
      </w:r>
      <w:r w:rsidR="00395461" w:rsidRPr="00BF63DE">
        <w:rPr>
          <w:rFonts w:ascii="Garamond" w:hAnsi="Garamond"/>
          <w:sz w:val="24"/>
          <w:szCs w:val="24"/>
          <w:lang w:val="nl-NL"/>
        </w:rPr>
        <w:t>n in tranen</w:t>
      </w:r>
      <w:r w:rsidRPr="00BF63DE">
        <w:rPr>
          <w:rFonts w:ascii="Garamond" w:hAnsi="Garamond"/>
          <w:sz w:val="24"/>
          <w:szCs w:val="24"/>
          <w:lang w:val="nl-NL"/>
        </w:rPr>
        <w:t xml:space="preserve"> </w:t>
      </w:r>
      <w:r w:rsidR="00395461" w:rsidRPr="00BF63DE">
        <w:rPr>
          <w:rFonts w:ascii="Garamond" w:hAnsi="Garamond"/>
          <w:sz w:val="24"/>
          <w:szCs w:val="24"/>
          <w:lang w:val="nl-NL"/>
        </w:rPr>
        <w:t xml:space="preserve">lucht aan hun </w:t>
      </w:r>
      <w:r w:rsidRPr="00BF63DE">
        <w:rPr>
          <w:rFonts w:ascii="Garamond" w:hAnsi="Garamond"/>
          <w:sz w:val="24"/>
          <w:szCs w:val="24"/>
          <w:lang w:val="nl-NL"/>
        </w:rPr>
        <w:t>droefheid. Hij</w:t>
      </w:r>
      <w:r w:rsidR="00895B1E" w:rsidRPr="00BF63DE">
        <w:rPr>
          <w:rFonts w:ascii="Garamond" w:hAnsi="Garamond"/>
          <w:sz w:val="24"/>
          <w:szCs w:val="24"/>
          <w:lang w:val="nl-NL"/>
        </w:rPr>
        <w:t xml:space="preserve"> zei </w:t>
      </w:r>
      <w:r w:rsidR="00395461" w:rsidRPr="00BF63DE">
        <w:rPr>
          <w:rFonts w:ascii="Garamond" w:hAnsi="Garamond"/>
          <w:sz w:val="24"/>
          <w:szCs w:val="24"/>
          <w:lang w:val="nl-NL"/>
        </w:rPr>
        <w:t xml:space="preserve">tegen </w:t>
      </w:r>
      <w:r w:rsidRPr="00BF63DE">
        <w:rPr>
          <w:rFonts w:ascii="Garamond" w:hAnsi="Garamond"/>
          <w:sz w:val="24"/>
          <w:szCs w:val="24"/>
          <w:lang w:val="nl-NL"/>
        </w:rPr>
        <w:t>h</w:t>
      </w:r>
      <w:r w:rsidR="00395461" w:rsidRPr="00BF63DE">
        <w:rPr>
          <w:rFonts w:ascii="Garamond" w:hAnsi="Garamond"/>
          <w:sz w:val="24"/>
          <w:szCs w:val="24"/>
          <w:lang w:val="nl-NL"/>
        </w:rPr>
        <w:t>e</w:t>
      </w:r>
      <w:r w:rsidRPr="00BF63DE">
        <w:rPr>
          <w:rFonts w:ascii="Garamond" w:hAnsi="Garamond"/>
          <w:sz w:val="24"/>
          <w:szCs w:val="24"/>
          <w:lang w:val="nl-NL"/>
        </w:rPr>
        <w:t>n</w:t>
      </w:r>
      <w:r w:rsidR="005B67C0" w:rsidRPr="00BF63DE">
        <w:rPr>
          <w:rFonts w:ascii="Garamond" w:hAnsi="Garamond"/>
          <w:sz w:val="24"/>
          <w:szCs w:val="24"/>
          <w:lang w:val="nl-NL"/>
        </w:rPr>
        <w:t>: ‘</w:t>
      </w:r>
      <w:r w:rsidR="00395461" w:rsidRPr="00BF63DE">
        <w:rPr>
          <w:rFonts w:ascii="Garamond" w:hAnsi="Garamond"/>
          <w:sz w:val="24"/>
          <w:szCs w:val="24"/>
          <w:lang w:val="nl-NL"/>
        </w:rPr>
        <w:t>K</w:t>
      </w:r>
      <w:r w:rsidRPr="00BF63DE">
        <w:rPr>
          <w:rFonts w:ascii="Garamond" w:hAnsi="Garamond"/>
          <w:sz w:val="24"/>
          <w:szCs w:val="24"/>
          <w:lang w:val="nl-NL"/>
        </w:rPr>
        <w:t xml:space="preserve">inderen! Leef </w:t>
      </w:r>
      <w:r w:rsidR="00DE145E" w:rsidRPr="00BF63DE">
        <w:rPr>
          <w:rFonts w:ascii="Garamond" w:hAnsi="Garamond"/>
          <w:sz w:val="24"/>
          <w:szCs w:val="24"/>
          <w:lang w:val="nl-NL"/>
        </w:rPr>
        <w:t>zoals</w:t>
      </w:r>
      <w:r w:rsidRPr="00BF63DE">
        <w:rPr>
          <w:rFonts w:ascii="Garamond" w:hAnsi="Garamond"/>
          <w:sz w:val="24"/>
          <w:szCs w:val="24"/>
          <w:lang w:val="nl-NL"/>
        </w:rPr>
        <w:t xml:space="preserve"> het christenen betaamt. Blijf in </w:t>
      </w:r>
      <w:r w:rsidR="00737C39" w:rsidRPr="00BF63DE">
        <w:rPr>
          <w:rFonts w:ascii="Garamond" w:hAnsi="Garamond"/>
          <w:sz w:val="24"/>
          <w:szCs w:val="24"/>
          <w:lang w:val="nl-NL"/>
        </w:rPr>
        <w:t>Christus</w:t>
      </w:r>
      <w:r w:rsidRPr="00BF63DE">
        <w:rPr>
          <w:rFonts w:ascii="Garamond" w:hAnsi="Garamond"/>
          <w:sz w:val="24"/>
          <w:szCs w:val="24"/>
          <w:lang w:val="nl-NL"/>
        </w:rPr>
        <w:t xml:space="preserve">, opdat wanneer </w:t>
      </w:r>
      <w:r w:rsidR="00395461" w:rsidRPr="00BF63DE">
        <w:rPr>
          <w:rFonts w:ascii="Garamond" w:hAnsi="Garamond"/>
          <w:sz w:val="24"/>
          <w:szCs w:val="24"/>
          <w:lang w:val="nl-NL"/>
        </w:rPr>
        <w:t>H</w:t>
      </w:r>
      <w:r w:rsidRPr="00BF63DE">
        <w:rPr>
          <w:rFonts w:ascii="Garamond" w:hAnsi="Garamond"/>
          <w:sz w:val="24"/>
          <w:szCs w:val="24"/>
          <w:lang w:val="nl-NL"/>
        </w:rPr>
        <w:t>ij zal geopenbaard zijn</w:t>
      </w:r>
      <w:r w:rsidR="00395461" w:rsidRPr="00BF63DE">
        <w:rPr>
          <w:rFonts w:ascii="Garamond" w:hAnsi="Garamond"/>
          <w:sz w:val="24"/>
          <w:szCs w:val="24"/>
          <w:lang w:val="nl-NL"/>
        </w:rPr>
        <w:t>,</w:t>
      </w:r>
      <w:r w:rsidRPr="00BF63DE">
        <w:rPr>
          <w:rFonts w:ascii="Garamond" w:hAnsi="Garamond"/>
          <w:sz w:val="24"/>
          <w:szCs w:val="24"/>
          <w:lang w:val="nl-NL"/>
        </w:rPr>
        <w:t xml:space="preserve"> wij vrijmoedigheid hebben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opdat wij </w:t>
      </w:r>
      <w:r w:rsidR="00395461" w:rsidRPr="00BF63DE">
        <w:rPr>
          <w:rFonts w:ascii="Garamond" w:hAnsi="Garamond"/>
          <w:sz w:val="24"/>
          <w:szCs w:val="24"/>
          <w:lang w:val="nl-NL"/>
        </w:rPr>
        <w:t>door</w:t>
      </w:r>
      <w:r w:rsidRPr="00BF63DE">
        <w:rPr>
          <w:rFonts w:ascii="Garamond" w:hAnsi="Garamond"/>
          <w:sz w:val="24"/>
          <w:szCs w:val="24"/>
          <w:lang w:val="nl-NL"/>
        </w:rPr>
        <w:t xml:space="preserve"> </w:t>
      </w:r>
      <w:r w:rsidR="00395461" w:rsidRPr="00BF63DE">
        <w:rPr>
          <w:rFonts w:ascii="Garamond" w:hAnsi="Garamond"/>
          <w:sz w:val="24"/>
          <w:szCs w:val="24"/>
          <w:lang w:val="nl-NL"/>
        </w:rPr>
        <w:t>H</w:t>
      </w:r>
      <w:r w:rsidRPr="00BF63DE">
        <w:rPr>
          <w:rFonts w:ascii="Garamond" w:hAnsi="Garamond"/>
          <w:sz w:val="24"/>
          <w:szCs w:val="24"/>
          <w:lang w:val="nl-NL"/>
        </w:rPr>
        <w:t>em niet beschaamd gemaakt worden in</w:t>
      </w:r>
      <w:r w:rsidR="004F2372" w:rsidRPr="00BF63DE">
        <w:rPr>
          <w:rFonts w:ascii="Garamond" w:hAnsi="Garamond"/>
          <w:sz w:val="24"/>
          <w:szCs w:val="24"/>
          <w:lang w:val="nl-NL"/>
        </w:rPr>
        <w:t xml:space="preserve"> </w:t>
      </w:r>
      <w:r w:rsidR="00395461" w:rsidRPr="00BF63DE">
        <w:rPr>
          <w:rFonts w:ascii="Garamond" w:hAnsi="Garamond"/>
          <w:sz w:val="24"/>
          <w:szCs w:val="24"/>
          <w:lang w:val="nl-NL"/>
        </w:rPr>
        <w:t>Z</w:t>
      </w:r>
      <w:r w:rsidR="004F2372" w:rsidRPr="00BF63DE">
        <w:rPr>
          <w:rFonts w:ascii="Garamond" w:hAnsi="Garamond"/>
          <w:sz w:val="24"/>
          <w:szCs w:val="24"/>
          <w:lang w:val="nl-NL"/>
        </w:rPr>
        <w:t xml:space="preserve">ijn </w:t>
      </w:r>
      <w:r w:rsidRPr="00BF63DE">
        <w:rPr>
          <w:rFonts w:ascii="Garamond" w:hAnsi="Garamond"/>
          <w:sz w:val="24"/>
          <w:szCs w:val="24"/>
          <w:lang w:val="nl-NL"/>
        </w:rPr>
        <w:t xml:space="preserve">toekomst. </w:t>
      </w:r>
      <w:r w:rsidR="00395461" w:rsidRPr="00BF63DE">
        <w:rPr>
          <w:rFonts w:ascii="Garamond" w:hAnsi="Garamond"/>
          <w:sz w:val="24"/>
          <w:szCs w:val="24"/>
          <w:lang w:val="nl-NL"/>
        </w:rPr>
        <w:t>Als</w:t>
      </w:r>
      <w:r w:rsidR="00F47AED" w:rsidRPr="00BF63DE">
        <w:rPr>
          <w:rFonts w:ascii="Garamond" w:hAnsi="Garamond"/>
          <w:sz w:val="24"/>
          <w:szCs w:val="24"/>
          <w:lang w:val="nl-NL"/>
        </w:rPr>
        <w:t xml:space="preserve"> </w:t>
      </w:r>
      <w:r w:rsidR="00395461" w:rsidRPr="00BF63DE">
        <w:rPr>
          <w:rFonts w:ascii="Garamond" w:hAnsi="Garamond"/>
          <w:sz w:val="24"/>
          <w:szCs w:val="24"/>
          <w:lang w:val="nl-NL"/>
        </w:rPr>
        <w:t>jullie weten</w:t>
      </w:r>
      <w:r w:rsidRPr="00BF63DE">
        <w:rPr>
          <w:rFonts w:ascii="Garamond" w:hAnsi="Garamond"/>
          <w:sz w:val="24"/>
          <w:szCs w:val="24"/>
          <w:lang w:val="nl-NL"/>
        </w:rPr>
        <w:t xml:space="preserve"> dat </w:t>
      </w:r>
      <w:r w:rsidR="00395461" w:rsidRPr="00BF63DE">
        <w:rPr>
          <w:rFonts w:ascii="Garamond" w:hAnsi="Garamond"/>
          <w:sz w:val="24"/>
          <w:szCs w:val="24"/>
          <w:lang w:val="nl-NL"/>
        </w:rPr>
        <w:t>H</w:t>
      </w:r>
      <w:r w:rsidRPr="00BF63DE">
        <w:rPr>
          <w:rFonts w:ascii="Garamond" w:hAnsi="Garamond"/>
          <w:sz w:val="24"/>
          <w:szCs w:val="24"/>
          <w:lang w:val="nl-NL"/>
        </w:rPr>
        <w:t xml:space="preserve">ij </w:t>
      </w:r>
      <w:r w:rsidR="004B4CDB" w:rsidRPr="00BF63DE">
        <w:rPr>
          <w:rFonts w:ascii="Garamond" w:hAnsi="Garamond"/>
          <w:sz w:val="24"/>
          <w:szCs w:val="24"/>
          <w:lang w:val="nl-NL"/>
        </w:rPr>
        <w:t>rechtvaar</w:t>
      </w:r>
      <w:r w:rsidRPr="00BF63DE">
        <w:rPr>
          <w:rFonts w:ascii="Garamond" w:hAnsi="Garamond"/>
          <w:sz w:val="24"/>
          <w:szCs w:val="24"/>
          <w:lang w:val="nl-NL"/>
        </w:rPr>
        <w:t>dig is,</w:t>
      </w:r>
      <w:r w:rsidR="009934B2" w:rsidRPr="00BF63DE">
        <w:rPr>
          <w:rFonts w:ascii="Garamond" w:hAnsi="Garamond"/>
          <w:sz w:val="24"/>
          <w:szCs w:val="24"/>
          <w:lang w:val="nl-NL"/>
        </w:rPr>
        <w:t xml:space="preserve"> </w:t>
      </w:r>
      <w:r w:rsidR="00395461" w:rsidRPr="00BF63DE">
        <w:rPr>
          <w:rFonts w:ascii="Garamond" w:hAnsi="Garamond"/>
          <w:sz w:val="24"/>
          <w:szCs w:val="24"/>
          <w:lang w:val="nl-NL"/>
        </w:rPr>
        <w:t>dan weten jullie</w:t>
      </w:r>
      <w:r w:rsidR="00F47AED" w:rsidRPr="00BF63DE">
        <w:rPr>
          <w:rFonts w:ascii="Garamond" w:hAnsi="Garamond"/>
          <w:sz w:val="24"/>
          <w:szCs w:val="24"/>
          <w:lang w:val="nl-NL"/>
        </w:rPr>
        <w:t xml:space="preserve"> </w:t>
      </w:r>
      <w:r w:rsidRPr="00BF63DE">
        <w:rPr>
          <w:rFonts w:ascii="Garamond" w:hAnsi="Garamond"/>
          <w:sz w:val="24"/>
          <w:szCs w:val="24"/>
          <w:lang w:val="nl-NL"/>
        </w:rPr>
        <w:t>dat eenie</w:t>
      </w:r>
      <w:r w:rsidR="00220D0E" w:rsidRPr="00BF63DE">
        <w:rPr>
          <w:rFonts w:ascii="Garamond" w:hAnsi="Garamond"/>
          <w:sz w:val="24"/>
          <w:szCs w:val="24"/>
          <w:lang w:val="nl-NL"/>
        </w:rPr>
        <w:t>der</w:t>
      </w:r>
      <w:r w:rsidRPr="00BF63DE">
        <w:rPr>
          <w:rFonts w:ascii="Garamond" w:hAnsi="Garamond"/>
          <w:sz w:val="24"/>
          <w:szCs w:val="24"/>
          <w:lang w:val="nl-NL"/>
        </w:rPr>
        <w:t xml:space="preserve"> die de </w:t>
      </w:r>
      <w:r w:rsidR="004B4CDB" w:rsidRPr="00BF63DE">
        <w:rPr>
          <w:rFonts w:ascii="Garamond" w:hAnsi="Garamond"/>
          <w:sz w:val="24"/>
          <w:szCs w:val="24"/>
          <w:lang w:val="nl-NL"/>
        </w:rPr>
        <w:t>rechtvaar</w:t>
      </w:r>
      <w:r w:rsidRPr="00BF63DE">
        <w:rPr>
          <w:rFonts w:ascii="Garamond" w:hAnsi="Garamond"/>
          <w:sz w:val="24"/>
          <w:szCs w:val="24"/>
          <w:lang w:val="nl-NL"/>
        </w:rPr>
        <w:t xml:space="preserve">digheid doet, uit </w:t>
      </w:r>
      <w:r w:rsidR="00220D0E" w:rsidRPr="00BF63DE">
        <w:rPr>
          <w:rFonts w:ascii="Garamond" w:hAnsi="Garamond"/>
          <w:sz w:val="24"/>
          <w:szCs w:val="24"/>
          <w:lang w:val="nl-NL"/>
        </w:rPr>
        <w:t>H</w:t>
      </w:r>
      <w:r w:rsidRPr="00BF63DE">
        <w:rPr>
          <w:rFonts w:ascii="Garamond" w:hAnsi="Garamond"/>
          <w:sz w:val="24"/>
          <w:szCs w:val="24"/>
          <w:lang w:val="nl-NL"/>
        </w:rPr>
        <w:t xml:space="preserve">em geboren is. Kinderen, dat niemand </w:t>
      </w:r>
      <w:r w:rsidR="00395461" w:rsidRPr="00BF63DE">
        <w:rPr>
          <w:rFonts w:ascii="Garamond" w:hAnsi="Garamond"/>
          <w:sz w:val="24"/>
          <w:szCs w:val="24"/>
          <w:lang w:val="nl-NL"/>
        </w:rPr>
        <w:t>jullie</w:t>
      </w:r>
      <w:r w:rsidRPr="00BF63DE">
        <w:rPr>
          <w:rFonts w:ascii="Garamond" w:hAnsi="Garamond"/>
          <w:sz w:val="24"/>
          <w:szCs w:val="24"/>
          <w:lang w:val="nl-NL"/>
        </w:rPr>
        <w:t xml:space="preserve"> verleide</w:t>
      </w:r>
      <w:r w:rsidR="00395461" w:rsidRPr="00BF63DE">
        <w:rPr>
          <w:rFonts w:ascii="Garamond" w:hAnsi="Garamond"/>
          <w:sz w:val="24"/>
          <w:szCs w:val="24"/>
          <w:lang w:val="nl-NL"/>
        </w:rPr>
        <w:t>n moge</w:t>
      </w:r>
      <w:r w:rsidRPr="00BF63DE">
        <w:rPr>
          <w:rFonts w:ascii="Garamond" w:hAnsi="Garamond"/>
          <w:sz w:val="24"/>
          <w:szCs w:val="24"/>
          <w:lang w:val="nl-NL"/>
        </w:rPr>
        <w:t xml:space="preserve">: </w:t>
      </w:r>
      <w:r w:rsidR="00395461" w:rsidRPr="00BF63DE">
        <w:rPr>
          <w:rFonts w:ascii="Garamond" w:hAnsi="Garamond"/>
          <w:sz w:val="24"/>
          <w:szCs w:val="24"/>
          <w:lang w:val="nl-NL"/>
        </w:rPr>
        <w:t>‘D</w:t>
      </w:r>
      <w:r w:rsidRPr="00BF63DE">
        <w:rPr>
          <w:rFonts w:ascii="Garamond" w:hAnsi="Garamond"/>
          <w:sz w:val="24"/>
          <w:szCs w:val="24"/>
          <w:lang w:val="nl-NL"/>
        </w:rPr>
        <w:t xml:space="preserve">ie de </w:t>
      </w:r>
      <w:r w:rsidR="004B4CDB" w:rsidRPr="00BF63DE">
        <w:rPr>
          <w:rFonts w:ascii="Garamond" w:hAnsi="Garamond"/>
          <w:sz w:val="24"/>
          <w:szCs w:val="24"/>
          <w:lang w:val="nl-NL"/>
        </w:rPr>
        <w:t>rechtvaar</w:t>
      </w:r>
      <w:r w:rsidRPr="00BF63DE">
        <w:rPr>
          <w:rFonts w:ascii="Garamond" w:hAnsi="Garamond"/>
          <w:sz w:val="24"/>
          <w:szCs w:val="24"/>
          <w:lang w:val="nl-NL"/>
        </w:rPr>
        <w:t xml:space="preserve">digheid doet, die is </w:t>
      </w:r>
      <w:r w:rsidR="004B4CDB" w:rsidRPr="00BF63DE">
        <w:rPr>
          <w:rFonts w:ascii="Garamond" w:hAnsi="Garamond"/>
          <w:sz w:val="24"/>
          <w:szCs w:val="24"/>
          <w:lang w:val="nl-NL"/>
        </w:rPr>
        <w:t>rechtvaar</w:t>
      </w:r>
      <w:r w:rsidRPr="00BF63DE">
        <w:rPr>
          <w:rFonts w:ascii="Garamond" w:hAnsi="Garamond"/>
          <w:sz w:val="24"/>
          <w:szCs w:val="24"/>
          <w:lang w:val="nl-NL"/>
        </w:rPr>
        <w:t xml:space="preserve">dig, gelijk </w:t>
      </w:r>
      <w:r w:rsidR="00395461" w:rsidRPr="00BF63DE">
        <w:rPr>
          <w:rFonts w:ascii="Garamond" w:hAnsi="Garamond"/>
          <w:sz w:val="24"/>
          <w:szCs w:val="24"/>
          <w:lang w:val="nl-NL"/>
        </w:rPr>
        <w:t>H</w:t>
      </w:r>
      <w:r w:rsidRPr="00BF63DE">
        <w:rPr>
          <w:rFonts w:ascii="Garamond" w:hAnsi="Garamond"/>
          <w:sz w:val="24"/>
          <w:szCs w:val="24"/>
          <w:lang w:val="nl-NL"/>
        </w:rPr>
        <w:t xml:space="preserve">ij </w:t>
      </w:r>
      <w:r w:rsidR="00395461" w:rsidRPr="00BF63DE">
        <w:rPr>
          <w:rFonts w:ascii="Garamond" w:hAnsi="Garamond"/>
          <w:sz w:val="24"/>
          <w:szCs w:val="24"/>
          <w:lang w:val="nl-NL"/>
        </w:rPr>
        <w:t>r</w:t>
      </w:r>
      <w:r w:rsidR="004B4CDB" w:rsidRPr="00BF63DE">
        <w:rPr>
          <w:rFonts w:ascii="Garamond" w:hAnsi="Garamond"/>
          <w:sz w:val="24"/>
          <w:szCs w:val="24"/>
          <w:lang w:val="nl-NL"/>
        </w:rPr>
        <w:t>echtvaar</w:t>
      </w:r>
      <w:r w:rsidRPr="00BF63DE">
        <w:rPr>
          <w:rFonts w:ascii="Garamond" w:hAnsi="Garamond"/>
          <w:sz w:val="24"/>
          <w:szCs w:val="24"/>
          <w:lang w:val="nl-NL"/>
        </w:rPr>
        <w:t>dig is</w:t>
      </w:r>
      <w:r w:rsidR="00395461" w:rsidRPr="00BF63DE">
        <w:rPr>
          <w:rFonts w:ascii="Garamond" w:hAnsi="Garamond"/>
          <w:sz w:val="24"/>
          <w:szCs w:val="24"/>
          <w:lang w:val="nl-NL"/>
        </w:rPr>
        <w:t>’</w:t>
      </w:r>
      <w:r w:rsidRPr="00BF63DE">
        <w:rPr>
          <w:rFonts w:ascii="Garamond" w:hAnsi="Garamond"/>
          <w:sz w:val="24"/>
          <w:szCs w:val="24"/>
          <w:lang w:val="nl-NL"/>
        </w:rPr>
        <w:t>.</w:t>
      </w:r>
      <w:r w:rsidR="00395461" w:rsidRPr="00BF63DE">
        <w:rPr>
          <w:rStyle w:val="FootnoteReference"/>
          <w:rFonts w:ascii="Garamond" w:hAnsi="Garamond"/>
          <w:sz w:val="24"/>
          <w:szCs w:val="24"/>
          <w:lang w:val="nl-NL"/>
        </w:rPr>
        <w:footnoteReference w:id="463"/>
      </w:r>
      <w:r w:rsidRPr="00BF63DE">
        <w:rPr>
          <w:rFonts w:ascii="Garamond" w:hAnsi="Garamond"/>
          <w:sz w:val="24"/>
          <w:szCs w:val="24"/>
          <w:lang w:val="nl-NL"/>
        </w:rPr>
        <w:t xml:space="preserve"> </w:t>
      </w:r>
      <w:r w:rsidR="00395461" w:rsidRPr="00BF63DE">
        <w:rPr>
          <w:rFonts w:ascii="Garamond" w:hAnsi="Garamond"/>
          <w:sz w:val="24"/>
          <w:szCs w:val="24"/>
          <w:lang w:val="nl-NL"/>
        </w:rPr>
        <w:t>H</w:t>
      </w:r>
      <w:r w:rsidRPr="00BF63DE">
        <w:rPr>
          <w:rFonts w:ascii="Garamond" w:hAnsi="Garamond"/>
          <w:sz w:val="24"/>
          <w:szCs w:val="24"/>
          <w:lang w:val="nl-NL"/>
        </w:rPr>
        <w:t>eb de wereld niet lief</w:t>
      </w:r>
      <w:r w:rsidR="00075CF8" w:rsidRPr="00BF63DE">
        <w:rPr>
          <w:rFonts w:ascii="Garamond" w:hAnsi="Garamond"/>
          <w:sz w:val="24"/>
          <w:szCs w:val="24"/>
          <w:lang w:val="nl-NL"/>
        </w:rPr>
        <w:t>,</w:t>
      </w:r>
      <w:r w:rsidRPr="00BF63DE">
        <w:rPr>
          <w:rFonts w:ascii="Garamond" w:hAnsi="Garamond"/>
          <w:sz w:val="24"/>
          <w:szCs w:val="24"/>
          <w:lang w:val="nl-NL"/>
        </w:rPr>
        <w:t xml:space="preserve"> ik zeg </w:t>
      </w:r>
      <w:r w:rsidR="00395461" w:rsidRPr="00BF63DE">
        <w:rPr>
          <w:rFonts w:ascii="Garamond" w:hAnsi="Garamond"/>
          <w:sz w:val="24"/>
          <w:szCs w:val="24"/>
          <w:lang w:val="nl-NL"/>
        </w:rPr>
        <w:t>het jullie</w:t>
      </w:r>
      <w:r w:rsidRPr="00BF63DE">
        <w:rPr>
          <w:rFonts w:ascii="Garamond" w:hAnsi="Garamond"/>
          <w:sz w:val="24"/>
          <w:szCs w:val="24"/>
          <w:lang w:val="nl-NL"/>
        </w:rPr>
        <w:t xml:space="preserve">, het is niet goed de wereld lief te hebben. Ik laat </w:t>
      </w:r>
      <w:r w:rsidR="00395461" w:rsidRPr="00BF63DE">
        <w:rPr>
          <w:rFonts w:ascii="Garamond" w:hAnsi="Garamond"/>
          <w:sz w:val="24"/>
          <w:szCs w:val="24"/>
          <w:lang w:val="nl-NL"/>
        </w:rPr>
        <w:t>jullie</w:t>
      </w:r>
      <w:r w:rsidRPr="00BF63DE">
        <w:rPr>
          <w:rFonts w:ascii="Garamond" w:hAnsi="Garamond"/>
          <w:sz w:val="24"/>
          <w:szCs w:val="24"/>
          <w:lang w:val="nl-NL"/>
        </w:rPr>
        <w:t xml:space="preserve"> </w:t>
      </w:r>
      <w:r w:rsidR="008C61E7" w:rsidRPr="00BF63DE">
        <w:rPr>
          <w:rFonts w:ascii="Garamond" w:hAnsi="Garamond"/>
          <w:sz w:val="24"/>
          <w:szCs w:val="24"/>
          <w:lang w:val="nl-NL"/>
        </w:rPr>
        <w:t>Gods</w:t>
      </w:r>
      <w:r w:rsidRPr="00BF63DE">
        <w:rPr>
          <w:rFonts w:ascii="Garamond" w:hAnsi="Garamond"/>
          <w:sz w:val="24"/>
          <w:szCs w:val="24"/>
          <w:lang w:val="nl-NL"/>
        </w:rPr>
        <w:t xml:space="preserve"> verbond na tot spij</w:t>
      </w:r>
      <w:r w:rsidR="00395461" w:rsidRPr="00BF63DE">
        <w:rPr>
          <w:rFonts w:ascii="Garamond" w:hAnsi="Garamond"/>
          <w:sz w:val="24"/>
          <w:szCs w:val="24"/>
          <w:lang w:val="nl-NL"/>
        </w:rPr>
        <w:t>s</w:t>
      </w:r>
      <w:r w:rsidRPr="00BF63DE">
        <w:rPr>
          <w:rFonts w:ascii="Garamond" w:hAnsi="Garamond"/>
          <w:sz w:val="24"/>
          <w:szCs w:val="24"/>
          <w:lang w:val="nl-NL"/>
        </w:rPr>
        <w:t xml:space="preserve"> </w:t>
      </w:r>
      <w:r w:rsidR="00395461" w:rsidRPr="00BF63DE">
        <w:rPr>
          <w:rFonts w:ascii="Garamond" w:hAnsi="Garamond"/>
          <w:sz w:val="24"/>
          <w:szCs w:val="24"/>
          <w:lang w:val="nl-NL"/>
        </w:rPr>
        <w:t>van jullie</w:t>
      </w:r>
      <w:r w:rsidRPr="00BF63DE">
        <w:rPr>
          <w:rFonts w:ascii="Garamond" w:hAnsi="Garamond"/>
          <w:sz w:val="24"/>
          <w:szCs w:val="24"/>
          <w:lang w:val="nl-NL"/>
        </w:rPr>
        <w:t xml:space="preserve"> zielen’</w:t>
      </w:r>
      <w:r w:rsidR="00395461" w:rsidRPr="00BF63DE">
        <w:rPr>
          <w:rFonts w:ascii="Garamond" w:hAnsi="Garamond"/>
          <w:sz w:val="24"/>
          <w:szCs w:val="24"/>
          <w:lang w:val="nl-NL"/>
        </w:rPr>
        <w:t>.</w:t>
      </w:r>
      <w:r w:rsidR="00395461" w:rsidRPr="00BF63DE">
        <w:rPr>
          <w:rStyle w:val="FootnoteReference"/>
          <w:rFonts w:ascii="Garamond" w:hAnsi="Garamond"/>
          <w:sz w:val="24"/>
          <w:szCs w:val="24"/>
          <w:lang w:val="nl-NL"/>
        </w:rPr>
        <w:footnoteReference w:id="464"/>
      </w:r>
    </w:p>
    <w:p w14:paraId="4E407D87" w14:textId="1F9BEE6C"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Welk</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nalatenschap! Ja, Cromwell wist dat die schat van </w:t>
      </w:r>
      <w:r w:rsidR="00EF5FD1" w:rsidRPr="00BF63DE">
        <w:rPr>
          <w:rFonts w:ascii="Garamond" w:hAnsi="Garamond"/>
          <w:sz w:val="24"/>
          <w:szCs w:val="24"/>
          <w:lang w:val="nl-NL"/>
        </w:rPr>
        <w:t>grote</w:t>
      </w:r>
      <w:r w:rsidRPr="00BF63DE">
        <w:rPr>
          <w:rFonts w:ascii="Garamond" w:hAnsi="Garamond"/>
          <w:sz w:val="24"/>
          <w:szCs w:val="24"/>
          <w:lang w:val="nl-NL"/>
        </w:rPr>
        <w:t xml:space="preserve">r waarde was dan het </w:t>
      </w:r>
      <w:r w:rsidR="00D2537D" w:rsidRPr="00BF63DE">
        <w:rPr>
          <w:rFonts w:ascii="Garamond" w:hAnsi="Garamond"/>
          <w:sz w:val="24"/>
          <w:szCs w:val="24"/>
          <w:lang w:val="nl-NL"/>
        </w:rPr>
        <w:t>protectoraat</w:t>
      </w:r>
      <w:r w:rsidRPr="00BF63DE">
        <w:rPr>
          <w:rFonts w:ascii="Garamond" w:hAnsi="Garamond"/>
          <w:sz w:val="24"/>
          <w:szCs w:val="24"/>
          <w:lang w:val="nl-NL"/>
        </w:rPr>
        <w:t xml:space="preserve"> van </w:t>
      </w:r>
      <w:r w:rsidR="00966977" w:rsidRPr="00BF63DE">
        <w:rPr>
          <w:rFonts w:ascii="Garamond" w:hAnsi="Garamond"/>
          <w:sz w:val="24"/>
          <w:szCs w:val="24"/>
          <w:lang w:val="nl-NL"/>
        </w:rPr>
        <w:t>Engeland</w:t>
      </w:r>
      <w:r w:rsidRPr="00BF63DE">
        <w:rPr>
          <w:rFonts w:ascii="Garamond" w:hAnsi="Garamond"/>
          <w:sz w:val="24"/>
          <w:szCs w:val="24"/>
          <w:lang w:val="nl-NL"/>
        </w:rPr>
        <w:t>. De stervende christen vroeg hier voor</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kinderen die </w:t>
      </w:r>
      <w:r w:rsidR="00EF5FD1" w:rsidRPr="00BF63DE">
        <w:rPr>
          <w:rFonts w:ascii="Garamond" w:hAnsi="Garamond"/>
          <w:sz w:val="24"/>
          <w:szCs w:val="24"/>
          <w:lang w:val="nl-NL"/>
        </w:rPr>
        <w:t>‘</w:t>
      </w:r>
      <w:r w:rsidRPr="00BF63DE">
        <w:rPr>
          <w:rFonts w:ascii="Garamond" w:hAnsi="Garamond"/>
          <w:sz w:val="24"/>
          <w:szCs w:val="24"/>
          <w:lang w:val="nl-NL"/>
        </w:rPr>
        <w:t>onverderfel</w:t>
      </w:r>
      <w:r w:rsidR="003B3EFC" w:rsidRPr="00BF63DE">
        <w:rPr>
          <w:rFonts w:ascii="Garamond" w:hAnsi="Garamond"/>
          <w:sz w:val="24"/>
          <w:szCs w:val="24"/>
          <w:lang w:val="nl-NL"/>
        </w:rPr>
        <w:t>i</w:t>
      </w:r>
      <w:r w:rsidRPr="00BF63DE">
        <w:rPr>
          <w:rFonts w:ascii="Garamond" w:hAnsi="Garamond"/>
          <w:sz w:val="24"/>
          <w:szCs w:val="24"/>
          <w:lang w:val="nl-NL"/>
        </w:rPr>
        <w:t>jke, on</w:t>
      </w:r>
      <w:r w:rsidR="003B3EFC" w:rsidRPr="00BF63DE">
        <w:rPr>
          <w:rFonts w:ascii="Garamond" w:hAnsi="Garamond"/>
          <w:sz w:val="24"/>
          <w:szCs w:val="24"/>
          <w:lang w:val="nl-NL"/>
        </w:rPr>
        <w:t>b</w:t>
      </w:r>
      <w:r w:rsidRPr="00BF63DE">
        <w:rPr>
          <w:rFonts w:ascii="Garamond" w:hAnsi="Garamond"/>
          <w:sz w:val="24"/>
          <w:szCs w:val="24"/>
          <w:lang w:val="nl-NL"/>
        </w:rPr>
        <w:t>evlekkelijke en onverwelkel</w:t>
      </w:r>
      <w:r w:rsidR="003B3EFC" w:rsidRPr="00BF63DE">
        <w:rPr>
          <w:rFonts w:ascii="Garamond" w:hAnsi="Garamond"/>
          <w:sz w:val="24"/>
          <w:szCs w:val="24"/>
          <w:lang w:val="nl-NL"/>
        </w:rPr>
        <w:t>i</w:t>
      </w:r>
      <w:r w:rsidRPr="00BF63DE">
        <w:rPr>
          <w:rFonts w:ascii="Garamond" w:hAnsi="Garamond"/>
          <w:sz w:val="24"/>
          <w:szCs w:val="24"/>
          <w:lang w:val="nl-NL"/>
        </w:rPr>
        <w:t>jke erfenis, die in de hemelen bewaard is’.</w:t>
      </w:r>
      <w:r w:rsidR="00395461" w:rsidRPr="00BF63DE">
        <w:rPr>
          <w:rStyle w:val="FootnoteReference"/>
          <w:rFonts w:ascii="Garamond" w:hAnsi="Garamond"/>
          <w:sz w:val="24"/>
          <w:szCs w:val="24"/>
          <w:lang w:val="nl-NL"/>
        </w:rPr>
        <w:footnoteReference w:id="465"/>
      </w:r>
      <w:r w:rsidR="00395461" w:rsidRPr="00BF63DE">
        <w:rPr>
          <w:rFonts w:ascii="Garamond" w:hAnsi="Garamond"/>
          <w:sz w:val="24"/>
          <w:szCs w:val="24"/>
          <w:lang w:val="nl-NL"/>
        </w:rPr>
        <w:t xml:space="preserve"> </w:t>
      </w:r>
      <w:r w:rsidR="00EF5FD1" w:rsidRPr="00BF63DE">
        <w:rPr>
          <w:rFonts w:ascii="Garamond" w:hAnsi="Garamond"/>
          <w:sz w:val="24"/>
          <w:szCs w:val="24"/>
          <w:lang w:val="nl-NL"/>
        </w:rPr>
        <w:t>‘</w:t>
      </w:r>
      <w:r w:rsidR="00171D24" w:rsidRPr="00BF63DE">
        <w:rPr>
          <w:rFonts w:ascii="Garamond" w:hAnsi="Garamond"/>
          <w:sz w:val="24"/>
          <w:szCs w:val="24"/>
          <w:lang w:val="nl-NL"/>
        </w:rPr>
        <w:t>H</w:t>
      </w:r>
      <w:r w:rsidRPr="00BF63DE">
        <w:rPr>
          <w:rFonts w:ascii="Garamond" w:hAnsi="Garamond"/>
          <w:sz w:val="24"/>
          <w:szCs w:val="24"/>
          <w:lang w:val="nl-NL"/>
        </w:rPr>
        <w:t>eer</w:t>
      </w:r>
      <w:r w:rsidR="00171D24" w:rsidRPr="00BF63DE">
        <w:rPr>
          <w:rFonts w:ascii="Garamond" w:hAnsi="Garamond"/>
          <w:sz w:val="24"/>
          <w:szCs w:val="24"/>
          <w:lang w:val="nl-NL"/>
        </w:rPr>
        <w:t>e</w:t>
      </w:r>
      <w:r w:rsidRPr="00BF63DE">
        <w:rPr>
          <w:rFonts w:ascii="Garamond" w:hAnsi="Garamond"/>
          <w:sz w:val="24"/>
          <w:szCs w:val="24"/>
          <w:lang w:val="nl-NL"/>
        </w:rPr>
        <w:t>!’</w:t>
      </w:r>
      <w:r w:rsidR="009934B2" w:rsidRPr="00BF63DE">
        <w:rPr>
          <w:rFonts w:ascii="Garamond" w:hAnsi="Garamond"/>
          <w:sz w:val="24"/>
          <w:szCs w:val="24"/>
          <w:lang w:val="nl-NL"/>
        </w:rPr>
        <w:t xml:space="preserve"> </w:t>
      </w:r>
      <w:r w:rsidRPr="00BF63DE">
        <w:rPr>
          <w:rFonts w:ascii="Garamond" w:hAnsi="Garamond"/>
          <w:sz w:val="24"/>
          <w:szCs w:val="24"/>
          <w:lang w:val="nl-NL"/>
        </w:rPr>
        <w:t xml:space="preserve">riep hij uit, </w:t>
      </w:r>
      <w:r w:rsidR="00EF5FD1" w:rsidRPr="00BF63DE">
        <w:rPr>
          <w:rFonts w:ascii="Garamond" w:hAnsi="Garamond"/>
          <w:sz w:val="24"/>
          <w:szCs w:val="24"/>
          <w:lang w:val="nl-NL"/>
        </w:rPr>
        <w:t>‘</w:t>
      </w:r>
      <w:r w:rsidR="00171D24" w:rsidRPr="00BF63DE">
        <w:rPr>
          <w:rFonts w:ascii="Garamond" w:hAnsi="Garamond"/>
          <w:sz w:val="24"/>
          <w:szCs w:val="24"/>
          <w:lang w:val="nl-NL"/>
        </w:rPr>
        <w:t>U</w:t>
      </w:r>
      <w:r w:rsidR="00F47AED" w:rsidRPr="00BF63DE">
        <w:rPr>
          <w:rFonts w:ascii="Garamond" w:hAnsi="Garamond"/>
          <w:sz w:val="24"/>
          <w:szCs w:val="24"/>
          <w:lang w:val="nl-NL"/>
        </w:rPr>
        <w:t xml:space="preserve"> </w:t>
      </w:r>
      <w:r w:rsidRPr="00BF63DE">
        <w:rPr>
          <w:rFonts w:ascii="Garamond" w:hAnsi="Garamond"/>
          <w:sz w:val="24"/>
          <w:szCs w:val="24"/>
          <w:lang w:val="nl-NL"/>
        </w:rPr>
        <w:t>weet dat als ik verlang te leven, het is om</w:t>
      </w:r>
      <w:r w:rsidR="00262734" w:rsidRPr="00BF63DE">
        <w:rPr>
          <w:rFonts w:ascii="Garamond" w:hAnsi="Garamond"/>
          <w:sz w:val="24"/>
          <w:szCs w:val="24"/>
          <w:lang w:val="nl-NL"/>
        </w:rPr>
        <w:t xml:space="preserve"> </w:t>
      </w:r>
      <w:r w:rsidR="00171D24" w:rsidRPr="00BF63DE">
        <w:rPr>
          <w:rFonts w:ascii="Garamond" w:hAnsi="Garamond"/>
          <w:sz w:val="24"/>
          <w:szCs w:val="24"/>
          <w:lang w:val="nl-NL"/>
        </w:rPr>
        <w:t>U</w:t>
      </w:r>
      <w:r w:rsidR="00262734" w:rsidRPr="00BF63DE">
        <w:rPr>
          <w:rFonts w:ascii="Garamond" w:hAnsi="Garamond"/>
          <w:sz w:val="24"/>
          <w:szCs w:val="24"/>
          <w:lang w:val="nl-NL"/>
        </w:rPr>
        <w:t xml:space="preserve">w </w:t>
      </w:r>
      <w:r w:rsidRPr="00BF63DE">
        <w:rPr>
          <w:rFonts w:ascii="Garamond" w:hAnsi="Garamond"/>
          <w:sz w:val="24"/>
          <w:szCs w:val="24"/>
          <w:lang w:val="nl-NL"/>
        </w:rPr>
        <w:t>naam te verheerlijken</w:t>
      </w:r>
      <w:r w:rsidR="00EF5FD1" w:rsidRPr="00BF63DE">
        <w:rPr>
          <w:rFonts w:ascii="Garamond" w:hAnsi="Garamond"/>
          <w:sz w:val="24"/>
          <w:szCs w:val="24"/>
          <w:lang w:val="nl-NL"/>
        </w:rPr>
        <w:t xml:space="preserve"> en</w:t>
      </w:r>
      <w:r w:rsidR="00026DF6" w:rsidRPr="00BF63DE">
        <w:rPr>
          <w:rFonts w:ascii="Garamond" w:hAnsi="Garamond"/>
          <w:sz w:val="24"/>
          <w:szCs w:val="24"/>
          <w:lang w:val="nl-NL"/>
        </w:rPr>
        <w:t xml:space="preserve"> </w:t>
      </w:r>
      <w:r w:rsidR="00171D24" w:rsidRPr="00BF63DE">
        <w:rPr>
          <w:rFonts w:ascii="Garamond" w:hAnsi="Garamond"/>
          <w:sz w:val="24"/>
          <w:szCs w:val="24"/>
          <w:lang w:val="nl-NL"/>
        </w:rPr>
        <w:t>U</w:t>
      </w:r>
      <w:r w:rsidR="00026DF6" w:rsidRPr="00BF63DE">
        <w:rPr>
          <w:rFonts w:ascii="Garamond" w:hAnsi="Garamond"/>
          <w:sz w:val="24"/>
          <w:szCs w:val="24"/>
          <w:lang w:val="nl-NL"/>
        </w:rPr>
        <w:t xml:space="preserve">w </w:t>
      </w:r>
      <w:r w:rsidRPr="00BF63DE">
        <w:rPr>
          <w:rFonts w:ascii="Garamond" w:hAnsi="Garamond"/>
          <w:sz w:val="24"/>
          <w:szCs w:val="24"/>
          <w:lang w:val="nl-NL"/>
        </w:rPr>
        <w:t>daden te verkondigen</w:t>
      </w:r>
      <w:r w:rsidR="00171D24" w:rsidRPr="00BF63DE">
        <w:rPr>
          <w:rFonts w:ascii="Garamond" w:hAnsi="Garamond"/>
          <w:sz w:val="24"/>
          <w:szCs w:val="24"/>
          <w:lang w:val="nl-NL"/>
        </w:rPr>
        <w:t>.</w:t>
      </w:r>
      <w:r w:rsidRPr="00BF63DE">
        <w:rPr>
          <w:rFonts w:ascii="Garamond" w:hAnsi="Garamond"/>
          <w:sz w:val="24"/>
          <w:szCs w:val="24"/>
          <w:lang w:val="nl-NL"/>
        </w:rPr>
        <w:t>’</w:t>
      </w:r>
      <w:r w:rsidR="00387D1B" w:rsidRPr="00BF63DE">
        <w:rPr>
          <w:rFonts w:ascii="Garamond" w:hAnsi="Garamond"/>
          <w:sz w:val="24"/>
          <w:szCs w:val="24"/>
          <w:lang w:val="nl-NL"/>
        </w:rPr>
        <w:t xml:space="preserve"> </w:t>
      </w:r>
      <w:r w:rsidR="00171D24" w:rsidRPr="00BF63DE">
        <w:rPr>
          <w:rFonts w:ascii="Garamond" w:hAnsi="Garamond"/>
          <w:sz w:val="24"/>
          <w:szCs w:val="24"/>
          <w:lang w:val="nl-NL"/>
        </w:rPr>
        <w:t>O</w:t>
      </w:r>
      <w:r w:rsidRPr="00BF63DE">
        <w:rPr>
          <w:rFonts w:ascii="Garamond" w:hAnsi="Garamond"/>
          <w:sz w:val="24"/>
          <w:szCs w:val="24"/>
          <w:lang w:val="nl-NL"/>
        </w:rPr>
        <w:t xml:space="preserve">p een ander </w:t>
      </w:r>
      <w:r w:rsidR="00EF5FD1" w:rsidRPr="00BF63DE">
        <w:rPr>
          <w:rFonts w:ascii="Garamond" w:hAnsi="Garamond"/>
          <w:sz w:val="24"/>
          <w:szCs w:val="24"/>
          <w:lang w:val="nl-NL"/>
        </w:rPr>
        <w:t>ogen</w:t>
      </w:r>
      <w:r w:rsidRPr="00BF63DE">
        <w:rPr>
          <w:rFonts w:ascii="Garamond" w:hAnsi="Garamond"/>
          <w:sz w:val="24"/>
          <w:szCs w:val="24"/>
          <w:lang w:val="nl-NL"/>
        </w:rPr>
        <w:t>blik</w:t>
      </w:r>
      <w:r w:rsidR="00895B1E" w:rsidRPr="00BF63DE">
        <w:rPr>
          <w:rFonts w:ascii="Garamond" w:hAnsi="Garamond"/>
          <w:sz w:val="24"/>
          <w:szCs w:val="24"/>
          <w:lang w:val="nl-NL"/>
        </w:rPr>
        <w:t xml:space="preserve"> zei </w:t>
      </w:r>
      <w:r w:rsidRPr="00BF63DE">
        <w:rPr>
          <w:rFonts w:ascii="Garamond" w:hAnsi="Garamond"/>
          <w:sz w:val="24"/>
          <w:szCs w:val="24"/>
          <w:lang w:val="nl-NL"/>
        </w:rPr>
        <w:t>hij</w:t>
      </w:r>
      <w:r w:rsidR="005B67C0" w:rsidRPr="00BF63DE">
        <w:rPr>
          <w:rFonts w:ascii="Garamond" w:hAnsi="Garamond"/>
          <w:sz w:val="24"/>
          <w:szCs w:val="24"/>
          <w:lang w:val="nl-NL"/>
        </w:rPr>
        <w:t>: ‘</w:t>
      </w:r>
      <w:r w:rsidR="00171D24" w:rsidRPr="00BF63DE">
        <w:rPr>
          <w:rFonts w:ascii="Garamond" w:hAnsi="Garamond"/>
          <w:sz w:val="24"/>
          <w:szCs w:val="24"/>
          <w:lang w:val="nl-NL"/>
        </w:rPr>
        <w:t>I</w:t>
      </w:r>
      <w:r w:rsidRPr="00BF63DE">
        <w:rPr>
          <w:rFonts w:ascii="Garamond" w:hAnsi="Garamond"/>
          <w:sz w:val="24"/>
          <w:szCs w:val="24"/>
          <w:lang w:val="nl-NL"/>
        </w:rPr>
        <w:t>s er iemand die vraagt: wie zal mij verlossen uit de nood?</w:t>
      </w:r>
      <w:r w:rsidR="00387D1B" w:rsidRPr="00BF63DE">
        <w:rPr>
          <w:rFonts w:ascii="Garamond" w:hAnsi="Garamond"/>
          <w:sz w:val="24"/>
          <w:szCs w:val="24"/>
          <w:lang w:val="nl-NL"/>
        </w:rPr>
        <w:t xml:space="preserve"> </w:t>
      </w:r>
      <w:r w:rsidRPr="00BF63DE">
        <w:rPr>
          <w:rFonts w:ascii="Garamond" w:hAnsi="Garamond"/>
          <w:sz w:val="24"/>
          <w:szCs w:val="24"/>
          <w:lang w:val="nl-NL"/>
        </w:rPr>
        <w:t xml:space="preserve">de </w:t>
      </w:r>
      <w:r w:rsidR="009934B2" w:rsidRPr="00BF63DE">
        <w:rPr>
          <w:rFonts w:ascii="Garamond" w:hAnsi="Garamond"/>
          <w:sz w:val="24"/>
          <w:szCs w:val="24"/>
          <w:lang w:val="nl-NL"/>
        </w:rPr>
        <w:t>mens</w:t>
      </w:r>
      <w:r w:rsidRPr="00BF63DE">
        <w:rPr>
          <w:rFonts w:ascii="Garamond" w:hAnsi="Garamond"/>
          <w:sz w:val="24"/>
          <w:szCs w:val="24"/>
          <w:lang w:val="nl-NL"/>
        </w:rPr>
        <w:t xml:space="preserve"> kan niets</w:t>
      </w:r>
      <w:r w:rsidR="0021485F" w:rsidRPr="00BF63DE">
        <w:rPr>
          <w:rFonts w:ascii="Garamond" w:hAnsi="Garamond"/>
          <w:sz w:val="24"/>
          <w:szCs w:val="24"/>
          <w:lang w:val="nl-NL"/>
        </w:rPr>
        <w:t xml:space="preserve"> </w:t>
      </w:r>
      <w:r w:rsidR="00171D24" w:rsidRPr="00BF63DE">
        <w:rPr>
          <w:rFonts w:ascii="Garamond" w:hAnsi="Garamond"/>
          <w:sz w:val="24"/>
          <w:szCs w:val="24"/>
          <w:lang w:val="nl-NL"/>
        </w:rPr>
        <w:t>d</w:t>
      </w:r>
      <w:r w:rsidRPr="00BF63DE">
        <w:rPr>
          <w:rFonts w:ascii="Garamond" w:hAnsi="Garamond"/>
          <w:sz w:val="24"/>
          <w:szCs w:val="24"/>
          <w:lang w:val="nl-NL"/>
        </w:rPr>
        <w:t xml:space="preserve">oen. </w:t>
      </w:r>
      <w:r w:rsidR="00565C65" w:rsidRPr="00BF63DE">
        <w:rPr>
          <w:rFonts w:ascii="Garamond" w:hAnsi="Garamond"/>
          <w:sz w:val="24"/>
          <w:szCs w:val="24"/>
          <w:lang w:val="nl-NL"/>
        </w:rPr>
        <w:t xml:space="preserve">God </w:t>
      </w:r>
      <w:r w:rsidRPr="00BF63DE">
        <w:rPr>
          <w:rFonts w:ascii="Garamond" w:hAnsi="Garamond"/>
          <w:sz w:val="24"/>
          <w:szCs w:val="24"/>
          <w:lang w:val="nl-NL"/>
        </w:rPr>
        <w:t>kan alles wat hem behaagt</w:t>
      </w:r>
      <w:r w:rsidR="00171D24" w:rsidRPr="00BF63DE">
        <w:rPr>
          <w:rFonts w:ascii="Garamond" w:hAnsi="Garamond"/>
          <w:sz w:val="24"/>
          <w:szCs w:val="24"/>
          <w:lang w:val="nl-NL"/>
        </w:rPr>
        <w:t>.’</w:t>
      </w:r>
      <w:r w:rsidRPr="00BF63DE">
        <w:rPr>
          <w:rFonts w:ascii="Garamond" w:hAnsi="Garamond"/>
          <w:sz w:val="24"/>
          <w:szCs w:val="24"/>
          <w:lang w:val="nl-NL"/>
        </w:rPr>
        <w:t xml:space="preserve"> Dus gaf de </w:t>
      </w:r>
      <w:r w:rsidR="00453DE3" w:rsidRPr="00BF63DE">
        <w:rPr>
          <w:rFonts w:ascii="Garamond" w:hAnsi="Garamond"/>
          <w:sz w:val="24"/>
          <w:szCs w:val="24"/>
          <w:lang w:val="nl-NL"/>
        </w:rPr>
        <w:t>Protector</w:t>
      </w:r>
      <w:r w:rsidRPr="00BF63DE">
        <w:rPr>
          <w:rFonts w:ascii="Garamond" w:hAnsi="Garamond"/>
          <w:sz w:val="24"/>
          <w:szCs w:val="24"/>
          <w:lang w:val="nl-NL"/>
        </w:rPr>
        <w:t xml:space="preserve"> zich geheel en al over aan </w:t>
      </w:r>
      <w:r w:rsidR="00DE145E" w:rsidRPr="00BF63DE">
        <w:rPr>
          <w:rFonts w:ascii="Garamond" w:hAnsi="Garamond"/>
          <w:sz w:val="24"/>
          <w:szCs w:val="24"/>
          <w:lang w:val="nl-NL"/>
        </w:rPr>
        <w:t>God,</w:t>
      </w:r>
      <w:r w:rsidRPr="00BF63DE">
        <w:rPr>
          <w:rFonts w:ascii="Garamond" w:hAnsi="Garamond"/>
          <w:sz w:val="24"/>
          <w:szCs w:val="24"/>
          <w:lang w:val="nl-NL"/>
        </w:rPr>
        <w:t xml:space="preserve"> volgens het woord </w:t>
      </w:r>
      <w:r w:rsidR="00F91462" w:rsidRPr="00BF63DE">
        <w:rPr>
          <w:rFonts w:ascii="Garamond" w:hAnsi="Garamond"/>
          <w:sz w:val="24"/>
          <w:szCs w:val="24"/>
          <w:lang w:val="nl-NL"/>
        </w:rPr>
        <w:t xml:space="preserve">van </w:t>
      </w:r>
      <w:r w:rsidRPr="00BF63DE">
        <w:rPr>
          <w:rFonts w:ascii="Garamond" w:hAnsi="Garamond"/>
          <w:sz w:val="24"/>
          <w:szCs w:val="24"/>
          <w:lang w:val="nl-NL"/>
        </w:rPr>
        <w:t>de apostel</w:t>
      </w:r>
      <w:r w:rsidR="005B67C0" w:rsidRPr="00BF63DE">
        <w:rPr>
          <w:rFonts w:ascii="Garamond" w:hAnsi="Garamond"/>
          <w:sz w:val="24"/>
          <w:szCs w:val="24"/>
          <w:lang w:val="nl-NL"/>
        </w:rPr>
        <w:t>: ‘</w:t>
      </w:r>
      <w:r w:rsidR="00F91462" w:rsidRPr="00BF63DE">
        <w:rPr>
          <w:rFonts w:ascii="Garamond" w:hAnsi="Garamond"/>
          <w:sz w:val="24"/>
          <w:szCs w:val="24"/>
          <w:lang w:val="nl-NL"/>
        </w:rPr>
        <w:t>O</w:t>
      </w:r>
      <w:r w:rsidRPr="00BF63DE">
        <w:rPr>
          <w:rFonts w:ascii="Garamond" w:hAnsi="Garamond"/>
          <w:sz w:val="24"/>
          <w:szCs w:val="24"/>
          <w:lang w:val="nl-NL"/>
        </w:rPr>
        <w:t xml:space="preserve">f te leven in het </w:t>
      </w:r>
      <w:r w:rsidR="005B67C0" w:rsidRPr="00BF63DE">
        <w:rPr>
          <w:rFonts w:ascii="Garamond" w:hAnsi="Garamond"/>
          <w:sz w:val="24"/>
          <w:szCs w:val="24"/>
          <w:lang w:val="nl-NL"/>
        </w:rPr>
        <w:t>vlees</w:t>
      </w:r>
      <w:r w:rsidRPr="00BF63DE">
        <w:rPr>
          <w:rFonts w:ascii="Garamond" w:hAnsi="Garamond"/>
          <w:sz w:val="24"/>
          <w:szCs w:val="24"/>
          <w:lang w:val="nl-NL"/>
        </w:rPr>
        <w:t xml:space="preserve"> mij oorbaar zij</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wat ik verkiezen zal, weet ik niet</w:t>
      </w:r>
      <w:r w:rsidR="00075CF8" w:rsidRPr="00BF63DE">
        <w:rPr>
          <w:rFonts w:ascii="Garamond" w:hAnsi="Garamond"/>
          <w:sz w:val="24"/>
          <w:szCs w:val="24"/>
          <w:lang w:val="nl-NL"/>
        </w:rPr>
        <w:t>,</w:t>
      </w:r>
      <w:r w:rsidRPr="00BF63DE">
        <w:rPr>
          <w:rFonts w:ascii="Garamond" w:hAnsi="Garamond"/>
          <w:sz w:val="24"/>
          <w:szCs w:val="24"/>
          <w:lang w:val="nl-NL"/>
        </w:rPr>
        <w:t xml:space="preserve"> want het leven is mij </w:t>
      </w:r>
      <w:r w:rsidR="00737C39" w:rsidRPr="00BF63DE">
        <w:rPr>
          <w:rFonts w:ascii="Garamond" w:hAnsi="Garamond"/>
          <w:sz w:val="24"/>
          <w:szCs w:val="24"/>
          <w:lang w:val="nl-NL"/>
        </w:rPr>
        <w:t>Christus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het sterven is mij gewin’.</w:t>
      </w:r>
      <w:r w:rsidR="003B3EFC" w:rsidRPr="00BF63DE">
        <w:rPr>
          <w:rStyle w:val="FootnoteReference"/>
          <w:rFonts w:ascii="Garamond" w:hAnsi="Garamond"/>
          <w:sz w:val="24"/>
          <w:szCs w:val="24"/>
          <w:lang w:val="nl-NL"/>
        </w:rPr>
        <w:footnoteReference w:id="466"/>
      </w:r>
      <w:r w:rsidR="003B3EFC" w:rsidRPr="00BF63DE">
        <w:rPr>
          <w:rFonts w:ascii="Garamond" w:hAnsi="Garamond"/>
          <w:sz w:val="24"/>
          <w:szCs w:val="24"/>
          <w:lang w:val="nl-NL"/>
        </w:rPr>
        <w:t xml:space="preserve"> </w:t>
      </w:r>
      <w:r w:rsidR="00AF5374" w:rsidRPr="00BF63DE">
        <w:rPr>
          <w:rFonts w:ascii="Garamond" w:hAnsi="Garamond"/>
          <w:sz w:val="24"/>
          <w:szCs w:val="24"/>
          <w:lang w:val="nl-NL"/>
        </w:rPr>
        <w:t>Cromwells</w:t>
      </w:r>
      <w:r w:rsidRPr="00BF63DE">
        <w:rPr>
          <w:rFonts w:ascii="Garamond" w:hAnsi="Garamond"/>
          <w:sz w:val="24"/>
          <w:szCs w:val="24"/>
          <w:lang w:val="nl-NL"/>
        </w:rPr>
        <w:t xml:space="preserve"> geest werd echter nogmaals bij de </w:t>
      </w:r>
      <w:r w:rsidR="00F067A8" w:rsidRPr="00BF63DE">
        <w:rPr>
          <w:rFonts w:ascii="Garamond" w:hAnsi="Garamond"/>
          <w:sz w:val="24"/>
          <w:szCs w:val="24"/>
          <w:lang w:val="nl-NL"/>
        </w:rPr>
        <w:t>werelds</w:t>
      </w:r>
      <w:r w:rsidRPr="00BF63DE">
        <w:rPr>
          <w:rFonts w:ascii="Garamond" w:hAnsi="Garamond"/>
          <w:sz w:val="24"/>
          <w:szCs w:val="24"/>
          <w:lang w:val="nl-NL"/>
        </w:rPr>
        <w:t>e dingen bepaald,</w:t>
      </w:r>
      <w:r w:rsidR="00EB6D25" w:rsidRPr="00BF63DE">
        <w:rPr>
          <w:rFonts w:ascii="Garamond" w:hAnsi="Garamond"/>
          <w:sz w:val="24"/>
          <w:szCs w:val="24"/>
          <w:lang w:val="nl-NL"/>
        </w:rPr>
        <w:t xml:space="preserve"> maar </w:t>
      </w:r>
      <w:r w:rsidRPr="00BF63DE">
        <w:rPr>
          <w:rFonts w:ascii="Garamond" w:hAnsi="Garamond"/>
          <w:sz w:val="24"/>
          <w:szCs w:val="24"/>
          <w:lang w:val="nl-NL"/>
        </w:rPr>
        <w:t>het was met het oog op</w:t>
      </w:r>
      <w:r w:rsidR="004F2372" w:rsidRPr="00BF63DE">
        <w:rPr>
          <w:rFonts w:ascii="Garamond" w:hAnsi="Garamond"/>
          <w:sz w:val="24"/>
          <w:szCs w:val="24"/>
          <w:lang w:val="nl-NL"/>
        </w:rPr>
        <w:t xml:space="preserve"> zijn </w:t>
      </w:r>
      <w:r w:rsidRPr="00BF63DE">
        <w:rPr>
          <w:rFonts w:ascii="Garamond" w:hAnsi="Garamond"/>
          <w:sz w:val="24"/>
          <w:szCs w:val="24"/>
          <w:lang w:val="nl-NL"/>
        </w:rPr>
        <w:t>verantwoordelijkheid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in het aanzien van </w:t>
      </w:r>
      <w:r w:rsidR="00565C65" w:rsidRPr="00BF63DE">
        <w:rPr>
          <w:rFonts w:ascii="Garamond" w:hAnsi="Garamond"/>
          <w:sz w:val="24"/>
          <w:szCs w:val="24"/>
          <w:lang w:val="nl-NL"/>
        </w:rPr>
        <w:t xml:space="preserve">God </w:t>
      </w:r>
      <w:r w:rsidRPr="00BF63DE">
        <w:rPr>
          <w:rFonts w:ascii="Garamond" w:hAnsi="Garamond"/>
          <w:sz w:val="24"/>
          <w:szCs w:val="24"/>
          <w:lang w:val="nl-NL"/>
        </w:rPr>
        <w:t xml:space="preserve">en zijn oordeel. </w:t>
      </w:r>
      <w:r w:rsidR="00DE145E" w:rsidRPr="00BF63DE">
        <w:rPr>
          <w:rFonts w:ascii="Garamond" w:hAnsi="Garamond"/>
          <w:sz w:val="24"/>
          <w:szCs w:val="24"/>
          <w:lang w:val="nl-NL"/>
        </w:rPr>
        <w:t xml:space="preserve">In deze </w:t>
      </w:r>
      <w:r w:rsidR="00F10627" w:rsidRPr="00BF63DE">
        <w:rPr>
          <w:rFonts w:ascii="Garamond" w:hAnsi="Garamond"/>
          <w:sz w:val="24"/>
          <w:szCs w:val="24"/>
          <w:lang w:val="nl-NL"/>
        </w:rPr>
        <w:t>plechtige</w:t>
      </w:r>
      <w:r w:rsidRPr="00BF63DE">
        <w:rPr>
          <w:rFonts w:ascii="Garamond" w:hAnsi="Garamond"/>
          <w:sz w:val="24"/>
          <w:szCs w:val="24"/>
          <w:lang w:val="nl-NL"/>
        </w:rPr>
        <w:t xml:space="preserve"> stond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als bevond hij zich in het aange</w:t>
      </w:r>
      <w:r w:rsidR="00EF5FD1" w:rsidRPr="00BF63DE">
        <w:rPr>
          <w:rFonts w:ascii="Garamond" w:hAnsi="Garamond"/>
          <w:sz w:val="24"/>
          <w:szCs w:val="24"/>
          <w:lang w:val="nl-NL"/>
        </w:rPr>
        <w:t>zicht</w:t>
      </w:r>
      <w:r w:rsidRPr="00BF63DE">
        <w:rPr>
          <w:rFonts w:ascii="Garamond" w:hAnsi="Garamond"/>
          <w:sz w:val="24"/>
          <w:szCs w:val="24"/>
          <w:lang w:val="nl-NL"/>
        </w:rPr>
        <w:t xml:space="preserve"> van de eeuwigheid, verklaarde hij dat alles wat hij gedaan had, geschied was voor het heil van de natie</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om haar te redden van de anarchie en van</w:t>
      </w:r>
      <w:r w:rsidR="009934B2" w:rsidRPr="00BF63DE">
        <w:rPr>
          <w:rFonts w:ascii="Garamond" w:hAnsi="Garamond"/>
          <w:sz w:val="24"/>
          <w:szCs w:val="24"/>
          <w:lang w:val="nl-NL"/>
        </w:rPr>
        <w:t xml:space="preserve"> een</w:t>
      </w:r>
      <w:r w:rsidR="00873EE9" w:rsidRPr="00BF63DE">
        <w:rPr>
          <w:rFonts w:ascii="Garamond" w:hAnsi="Garamond"/>
          <w:sz w:val="24"/>
          <w:szCs w:val="24"/>
          <w:lang w:val="nl-NL"/>
        </w:rPr>
        <w:t xml:space="preserve"> nieuwe </w:t>
      </w:r>
      <w:r w:rsidRPr="00BF63DE">
        <w:rPr>
          <w:rFonts w:ascii="Garamond" w:hAnsi="Garamond"/>
          <w:sz w:val="24"/>
          <w:szCs w:val="24"/>
          <w:lang w:val="nl-NL"/>
        </w:rPr>
        <w:t>krijg. Hij liet niet het minste berouw blijken, over</w:t>
      </w:r>
      <w:r w:rsidR="004F2372" w:rsidRPr="00BF63DE">
        <w:rPr>
          <w:rFonts w:ascii="Garamond" w:hAnsi="Garamond"/>
          <w:sz w:val="24"/>
          <w:szCs w:val="24"/>
          <w:lang w:val="nl-NL"/>
        </w:rPr>
        <w:t xml:space="preserve"> zijn </w:t>
      </w:r>
      <w:r w:rsidRPr="00BF63DE">
        <w:rPr>
          <w:rFonts w:ascii="Garamond" w:hAnsi="Garamond"/>
          <w:sz w:val="24"/>
          <w:szCs w:val="24"/>
          <w:lang w:val="nl-NL"/>
        </w:rPr>
        <w:t>handelingen als staatsman. Wij hebben ook gezien, dat hoezeer hij heeft mogen dwalen</w:t>
      </w:r>
      <w:r w:rsidR="009934B2" w:rsidRPr="00BF63DE">
        <w:rPr>
          <w:rFonts w:ascii="Garamond" w:hAnsi="Garamond"/>
          <w:sz w:val="24"/>
          <w:szCs w:val="24"/>
          <w:lang w:val="nl-NL"/>
        </w:rPr>
        <w:t>,</w:t>
      </w:r>
      <w:r w:rsidRPr="00BF63DE">
        <w:rPr>
          <w:rFonts w:ascii="Garamond" w:hAnsi="Garamond"/>
          <w:sz w:val="24"/>
          <w:szCs w:val="24"/>
          <w:lang w:val="nl-NL"/>
        </w:rPr>
        <w:t xml:space="preserve"> hij steeds heeft gehandeld in de eerlijke en vaste overtuiging, dat hetgeen hij deed in overeenstemming was met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w:t>
      </w:r>
      <w:r w:rsidR="00605868" w:rsidRPr="00BF63DE">
        <w:rPr>
          <w:rFonts w:ascii="Garamond" w:hAnsi="Garamond"/>
          <w:sz w:val="24"/>
          <w:szCs w:val="24"/>
          <w:lang w:val="nl-NL"/>
        </w:rPr>
        <w:t>lijke</w:t>
      </w:r>
      <w:r w:rsidRPr="00BF63DE">
        <w:rPr>
          <w:rFonts w:ascii="Garamond" w:hAnsi="Garamond"/>
          <w:sz w:val="24"/>
          <w:szCs w:val="24"/>
          <w:lang w:val="nl-NL"/>
        </w:rPr>
        <w:t xml:space="preserve"> wil.</w:t>
      </w:r>
    </w:p>
    <w:p w14:paraId="7937A8D0" w14:textId="7EAFA070" w:rsidR="008F7742" w:rsidRPr="00BF63DE" w:rsidRDefault="004F2372" w:rsidP="00E66D97">
      <w:pPr>
        <w:spacing w:after="240"/>
        <w:jc w:val="both"/>
        <w:rPr>
          <w:rFonts w:ascii="Garamond" w:hAnsi="Garamond"/>
          <w:sz w:val="24"/>
          <w:szCs w:val="24"/>
          <w:lang w:val="nl-NL"/>
        </w:rPr>
      </w:pPr>
      <w:r w:rsidRPr="00BF63DE">
        <w:rPr>
          <w:rFonts w:ascii="Garamond" w:hAnsi="Garamond"/>
          <w:sz w:val="24"/>
          <w:szCs w:val="24"/>
          <w:lang w:val="nl-NL"/>
        </w:rPr>
        <w:t>Toch</w:t>
      </w:r>
      <w:r w:rsidR="008F7742" w:rsidRPr="00BF63DE">
        <w:rPr>
          <w:rFonts w:ascii="Garamond" w:hAnsi="Garamond"/>
          <w:sz w:val="24"/>
          <w:szCs w:val="24"/>
          <w:lang w:val="nl-NL"/>
        </w:rPr>
        <w:t xml:space="preserve"> bleef Cromwell niet bewaard voor die ziel</w:t>
      </w:r>
      <w:r w:rsidR="00F91462" w:rsidRPr="00BF63DE">
        <w:rPr>
          <w:rFonts w:ascii="Garamond" w:hAnsi="Garamond"/>
          <w:sz w:val="24"/>
          <w:szCs w:val="24"/>
          <w:lang w:val="nl-NL"/>
        </w:rPr>
        <w:t>s</w:t>
      </w:r>
      <w:r w:rsidR="008F7742" w:rsidRPr="00BF63DE">
        <w:rPr>
          <w:rFonts w:ascii="Garamond" w:hAnsi="Garamond"/>
          <w:sz w:val="24"/>
          <w:szCs w:val="24"/>
          <w:lang w:val="nl-NL"/>
        </w:rPr>
        <w:t>be</w:t>
      </w:r>
      <w:r w:rsidR="00EF5FD1" w:rsidRPr="00BF63DE">
        <w:rPr>
          <w:rFonts w:ascii="Garamond" w:hAnsi="Garamond"/>
          <w:sz w:val="24"/>
          <w:szCs w:val="24"/>
          <w:lang w:val="nl-NL"/>
        </w:rPr>
        <w:t>nauw</w:t>
      </w:r>
      <w:r w:rsidR="008F7742" w:rsidRPr="00BF63DE">
        <w:rPr>
          <w:rFonts w:ascii="Garamond" w:hAnsi="Garamond"/>
          <w:sz w:val="24"/>
          <w:szCs w:val="24"/>
          <w:lang w:val="nl-NL"/>
        </w:rPr>
        <w:t>dheden</w:t>
      </w:r>
      <w:r w:rsidR="005003EF" w:rsidRPr="00BF63DE">
        <w:rPr>
          <w:rFonts w:ascii="Garamond" w:hAnsi="Garamond"/>
          <w:sz w:val="24"/>
          <w:szCs w:val="24"/>
          <w:lang w:val="nl-NL"/>
        </w:rPr>
        <w:t xml:space="preserve"> die</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vaak door oprech</w:t>
      </w:r>
      <w:r w:rsidR="00873EE9" w:rsidRPr="00BF63DE">
        <w:rPr>
          <w:rFonts w:ascii="Garamond" w:hAnsi="Garamond"/>
          <w:sz w:val="24"/>
          <w:szCs w:val="24"/>
          <w:lang w:val="nl-NL"/>
        </w:rPr>
        <w:t>te</w:t>
      </w:r>
      <w:r w:rsidR="0036427C" w:rsidRPr="00BF63DE">
        <w:rPr>
          <w:rFonts w:ascii="Garamond" w:hAnsi="Garamond"/>
          <w:sz w:val="24"/>
          <w:szCs w:val="24"/>
          <w:lang w:val="nl-NL"/>
        </w:rPr>
        <w:t xml:space="preserve"> </w:t>
      </w:r>
      <w:r w:rsidR="00873EE9" w:rsidRPr="00BF63DE">
        <w:rPr>
          <w:rFonts w:ascii="Garamond" w:hAnsi="Garamond"/>
          <w:sz w:val="24"/>
          <w:szCs w:val="24"/>
          <w:lang w:val="nl-NL"/>
        </w:rPr>
        <w:t>gemoe</w:t>
      </w:r>
      <w:r w:rsidR="0036427C" w:rsidRPr="00BF63DE">
        <w:rPr>
          <w:rFonts w:ascii="Garamond" w:hAnsi="Garamond"/>
          <w:sz w:val="24"/>
          <w:szCs w:val="24"/>
          <w:lang w:val="nl-NL"/>
        </w:rPr>
        <w:t>d</w:t>
      </w:r>
      <w:r w:rsidR="008F7742" w:rsidRPr="00BF63DE">
        <w:rPr>
          <w:rFonts w:ascii="Garamond" w:hAnsi="Garamond"/>
          <w:sz w:val="24"/>
          <w:szCs w:val="24"/>
          <w:lang w:val="nl-NL"/>
        </w:rPr>
        <w:t>eren in de ure des doods ondervonden. Worden. Hij wist dat hij een zondaar was. Hij kon spreken met de psalmdichter</w:t>
      </w:r>
      <w:r w:rsidR="003C1E93" w:rsidRPr="00BF63DE">
        <w:rPr>
          <w:rFonts w:ascii="Garamond" w:hAnsi="Garamond"/>
          <w:sz w:val="24"/>
          <w:szCs w:val="24"/>
          <w:lang w:val="nl-NL"/>
        </w:rPr>
        <w: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3C1E93" w:rsidRPr="00BF63DE">
        <w:rPr>
          <w:rFonts w:ascii="Garamond" w:hAnsi="Garamond"/>
          <w:sz w:val="24"/>
          <w:szCs w:val="24"/>
          <w:lang w:val="nl-NL"/>
        </w:rPr>
        <w:t>M</w:t>
      </w:r>
      <w:r w:rsidR="003417F6" w:rsidRPr="00BF63DE">
        <w:rPr>
          <w:rFonts w:ascii="Garamond" w:hAnsi="Garamond"/>
          <w:sz w:val="24"/>
          <w:szCs w:val="24"/>
          <w:lang w:val="nl-NL"/>
        </w:rPr>
        <w:t xml:space="preserve">ijn </w:t>
      </w:r>
      <w:r w:rsidR="008F7742" w:rsidRPr="00BF63DE">
        <w:rPr>
          <w:rFonts w:ascii="Garamond" w:hAnsi="Garamond"/>
          <w:sz w:val="24"/>
          <w:szCs w:val="24"/>
          <w:lang w:val="nl-NL"/>
        </w:rPr>
        <w:t xml:space="preserve">zonde is steeds voor </w:t>
      </w:r>
      <w:r w:rsidR="003C1E93" w:rsidRPr="00BF63DE">
        <w:rPr>
          <w:rFonts w:ascii="Garamond" w:hAnsi="Garamond"/>
          <w:sz w:val="24"/>
          <w:szCs w:val="24"/>
          <w:lang w:val="nl-NL"/>
        </w:rPr>
        <w:t>m</w:t>
      </w:r>
      <w:r w:rsidR="008F7742" w:rsidRPr="00BF63DE">
        <w:rPr>
          <w:rFonts w:ascii="Garamond" w:hAnsi="Garamond"/>
          <w:sz w:val="24"/>
          <w:szCs w:val="24"/>
          <w:lang w:val="nl-NL"/>
        </w:rPr>
        <w:t>ij’.</w:t>
      </w:r>
      <w:r w:rsidR="003B3EFC" w:rsidRPr="00BF63DE">
        <w:rPr>
          <w:rStyle w:val="FootnoteReference"/>
          <w:rFonts w:ascii="Garamond" w:hAnsi="Garamond"/>
          <w:sz w:val="24"/>
          <w:szCs w:val="24"/>
          <w:lang w:val="nl-NL"/>
        </w:rPr>
        <w:footnoteReference w:id="467"/>
      </w:r>
      <w:r w:rsidR="008F7742" w:rsidRPr="00BF63DE">
        <w:rPr>
          <w:rFonts w:ascii="Garamond" w:hAnsi="Garamond"/>
          <w:sz w:val="24"/>
          <w:szCs w:val="24"/>
          <w:lang w:val="nl-NL"/>
        </w:rPr>
        <w:t xml:space="preserve"> </w:t>
      </w:r>
      <w:r w:rsidR="003B3EFC" w:rsidRPr="00BF63DE">
        <w:rPr>
          <w:rFonts w:ascii="Garamond" w:hAnsi="Garamond"/>
          <w:sz w:val="24"/>
          <w:szCs w:val="24"/>
          <w:lang w:val="nl-NL"/>
        </w:rPr>
        <w:t>E</w:t>
      </w:r>
      <w:r w:rsidR="008F7742" w:rsidRPr="00BF63DE">
        <w:rPr>
          <w:rFonts w:ascii="Garamond" w:hAnsi="Garamond"/>
          <w:sz w:val="24"/>
          <w:szCs w:val="24"/>
          <w:lang w:val="nl-NL"/>
        </w:rPr>
        <w:t xml:space="preserve">venzeer kon hij uitroepen met </w:t>
      </w:r>
      <w:r w:rsidR="003B3EFC" w:rsidRPr="00BF63DE">
        <w:rPr>
          <w:rFonts w:ascii="Garamond" w:hAnsi="Garamond"/>
          <w:sz w:val="24"/>
          <w:szCs w:val="24"/>
          <w:lang w:val="nl-NL"/>
        </w:rPr>
        <w:t>J</w:t>
      </w:r>
      <w:r w:rsidR="008F7742" w:rsidRPr="00BF63DE">
        <w:rPr>
          <w:rFonts w:ascii="Garamond" w:hAnsi="Garamond"/>
          <w:sz w:val="24"/>
          <w:szCs w:val="24"/>
          <w:lang w:val="nl-NL"/>
        </w:rPr>
        <w:t>ob</w:t>
      </w:r>
      <w:r w:rsidR="005B67C0" w:rsidRPr="00BF63DE">
        <w:rPr>
          <w:rFonts w:ascii="Garamond" w:hAnsi="Garamond"/>
          <w:sz w:val="24"/>
          <w:szCs w:val="24"/>
          <w:lang w:val="nl-NL"/>
        </w:rPr>
        <w:t>: ‘</w:t>
      </w:r>
      <w:r w:rsidR="003C1E93" w:rsidRPr="00BF63DE">
        <w:rPr>
          <w:rFonts w:ascii="Garamond" w:hAnsi="Garamond"/>
          <w:sz w:val="24"/>
          <w:szCs w:val="24"/>
          <w:lang w:val="nl-NL"/>
        </w:rPr>
        <w:t>D</w:t>
      </w:r>
      <w:r w:rsidR="008F7742" w:rsidRPr="00BF63DE">
        <w:rPr>
          <w:rFonts w:ascii="Garamond" w:hAnsi="Garamond"/>
          <w:sz w:val="24"/>
          <w:szCs w:val="24"/>
          <w:lang w:val="nl-NL"/>
        </w:rPr>
        <w:t xml:space="preserve">e verschrikkingen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rusten zich tegen mij’.</w:t>
      </w:r>
      <w:r w:rsidR="003B3EFC" w:rsidRPr="00BF63DE">
        <w:rPr>
          <w:rStyle w:val="FootnoteReference"/>
          <w:rFonts w:ascii="Garamond" w:hAnsi="Garamond"/>
          <w:sz w:val="24"/>
          <w:szCs w:val="24"/>
          <w:lang w:val="nl-NL"/>
        </w:rPr>
        <w:footnoteReference w:id="468"/>
      </w:r>
      <w:r w:rsidR="003B3EFC" w:rsidRPr="00BF63DE">
        <w:rPr>
          <w:rFonts w:ascii="Garamond" w:hAnsi="Garamond"/>
          <w:sz w:val="24"/>
          <w:szCs w:val="24"/>
          <w:lang w:val="nl-NL"/>
        </w:rPr>
        <w:t xml:space="preserve"> E</w:t>
      </w:r>
      <w:r w:rsidR="008F7742" w:rsidRPr="00BF63DE">
        <w:rPr>
          <w:rFonts w:ascii="Garamond" w:hAnsi="Garamond"/>
          <w:sz w:val="24"/>
          <w:szCs w:val="24"/>
          <w:lang w:val="nl-NL"/>
        </w:rPr>
        <w:t>ens herhaalde hij tot driema</w:t>
      </w:r>
      <w:r w:rsidR="003B3EFC" w:rsidRPr="00BF63DE">
        <w:rPr>
          <w:rFonts w:ascii="Garamond" w:hAnsi="Garamond"/>
          <w:sz w:val="24"/>
          <w:szCs w:val="24"/>
          <w:lang w:val="nl-NL"/>
        </w:rPr>
        <w:t>al</w:t>
      </w:r>
      <w:r w:rsidR="008F7742" w:rsidRPr="00BF63DE">
        <w:rPr>
          <w:rFonts w:ascii="Garamond" w:hAnsi="Garamond"/>
          <w:sz w:val="24"/>
          <w:szCs w:val="24"/>
          <w:lang w:val="nl-NL"/>
        </w:rPr>
        <w:t xml:space="preserve"> toe deze woorden van de schrift</w:t>
      </w:r>
      <w:r w:rsidR="005B67C0" w:rsidRPr="00BF63DE">
        <w:rPr>
          <w:rFonts w:ascii="Garamond" w:hAnsi="Garamond"/>
          <w:sz w:val="24"/>
          <w:szCs w:val="24"/>
          <w:lang w:val="nl-NL"/>
        </w:rPr>
        <w:t>: ‘</w:t>
      </w:r>
      <w:r w:rsidR="003C1E93" w:rsidRPr="00BF63DE">
        <w:rPr>
          <w:rFonts w:ascii="Garamond" w:hAnsi="Garamond"/>
          <w:sz w:val="24"/>
          <w:szCs w:val="24"/>
          <w:lang w:val="nl-NL"/>
        </w:rPr>
        <w:t>V</w:t>
      </w:r>
      <w:r w:rsidR="008F7742" w:rsidRPr="00BF63DE">
        <w:rPr>
          <w:rFonts w:ascii="Garamond" w:hAnsi="Garamond"/>
          <w:sz w:val="24"/>
          <w:szCs w:val="24"/>
          <w:lang w:val="nl-NL"/>
        </w:rPr>
        <w:t xml:space="preserve">reselijk is het te vallen in de handen des levenden </w:t>
      </w:r>
      <w:r w:rsidR="008C61E7" w:rsidRPr="00BF63DE">
        <w:rPr>
          <w:rFonts w:ascii="Garamond" w:hAnsi="Garamond"/>
          <w:sz w:val="24"/>
          <w:szCs w:val="24"/>
          <w:lang w:val="nl-NL"/>
        </w:rPr>
        <w:t>Gods</w:t>
      </w:r>
      <w:r w:rsidR="008F7742" w:rsidRPr="00BF63DE">
        <w:rPr>
          <w:rFonts w:ascii="Garamond" w:hAnsi="Garamond"/>
          <w:sz w:val="24"/>
          <w:szCs w:val="24"/>
          <w:lang w:val="nl-NL"/>
        </w:rPr>
        <w:t>’.</w:t>
      </w:r>
      <w:r w:rsidR="003B3EFC" w:rsidRPr="00BF63DE">
        <w:rPr>
          <w:rStyle w:val="FootnoteReference"/>
          <w:rFonts w:ascii="Garamond" w:hAnsi="Garamond"/>
          <w:sz w:val="24"/>
          <w:szCs w:val="24"/>
          <w:lang w:val="nl-NL"/>
        </w:rPr>
        <w:footnoteReference w:id="469"/>
      </w:r>
      <w:r w:rsidR="008F7742" w:rsidRPr="00BF63DE">
        <w:rPr>
          <w:rFonts w:ascii="Garamond" w:hAnsi="Garamond"/>
          <w:sz w:val="24"/>
          <w:szCs w:val="24"/>
          <w:lang w:val="nl-NL"/>
        </w:rPr>
        <w:t xml:space="preserve"> </w:t>
      </w:r>
      <w:r w:rsidR="003B3EFC" w:rsidRPr="00BF63DE">
        <w:rPr>
          <w:rFonts w:ascii="Garamond" w:hAnsi="Garamond"/>
          <w:sz w:val="24"/>
          <w:szCs w:val="24"/>
          <w:lang w:val="nl-NL"/>
        </w:rPr>
        <w:t>M</w:t>
      </w:r>
      <w:r w:rsidR="008F7742" w:rsidRPr="00BF63DE">
        <w:rPr>
          <w:rFonts w:ascii="Garamond" w:hAnsi="Garamond"/>
          <w:sz w:val="24"/>
          <w:szCs w:val="24"/>
          <w:lang w:val="nl-NL"/>
        </w:rPr>
        <w:t>aar die</w:t>
      </w:r>
      <w:r w:rsidR="003B3EFC" w:rsidRPr="00BF63DE">
        <w:rPr>
          <w:rFonts w:ascii="Garamond" w:hAnsi="Garamond"/>
          <w:sz w:val="24"/>
          <w:szCs w:val="24"/>
          <w:lang w:val="nl-NL"/>
        </w:rPr>
        <w:t xml:space="preserve"> </w:t>
      </w:r>
      <w:r w:rsidR="008F7742" w:rsidRPr="00BF63DE">
        <w:rPr>
          <w:rFonts w:ascii="Garamond" w:hAnsi="Garamond"/>
          <w:sz w:val="24"/>
          <w:szCs w:val="24"/>
          <w:lang w:val="nl-NL"/>
        </w:rPr>
        <w:t>be</w:t>
      </w:r>
      <w:r w:rsidR="00EF5FD1" w:rsidRPr="00BF63DE">
        <w:rPr>
          <w:rFonts w:ascii="Garamond" w:hAnsi="Garamond"/>
          <w:sz w:val="24"/>
          <w:szCs w:val="24"/>
          <w:lang w:val="nl-NL"/>
        </w:rPr>
        <w:t>nauw</w:t>
      </w:r>
      <w:r w:rsidR="008F7742" w:rsidRPr="00BF63DE">
        <w:rPr>
          <w:rFonts w:ascii="Garamond" w:hAnsi="Garamond"/>
          <w:sz w:val="24"/>
          <w:szCs w:val="24"/>
          <w:lang w:val="nl-NL"/>
        </w:rPr>
        <w:t xml:space="preserve">dheid hield niet aan. Cromwell kende </w:t>
      </w:r>
      <w:r w:rsidR="003C1E93" w:rsidRPr="00BF63DE">
        <w:rPr>
          <w:rFonts w:ascii="Garamond" w:hAnsi="Garamond"/>
          <w:sz w:val="24"/>
          <w:szCs w:val="24"/>
          <w:lang w:val="nl-NL"/>
        </w:rPr>
        <w:t>H</w:t>
      </w:r>
      <w:r w:rsidR="008F7742" w:rsidRPr="00BF63DE">
        <w:rPr>
          <w:rFonts w:ascii="Garamond" w:hAnsi="Garamond"/>
          <w:sz w:val="24"/>
          <w:szCs w:val="24"/>
          <w:lang w:val="nl-NL"/>
        </w:rPr>
        <w:t xml:space="preserve">em </w:t>
      </w:r>
      <w:r w:rsidR="00EF5FD1" w:rsidRPr="00BF63DE">
        <w:rPr>
          <w:rFonts w:ascii="Garamond" w:hAnsi="Garamond"/>
          <w:sz w:val="24"/>
          <w:szCs w:val="24"/>
          <w:lang w:val="nl-NL"/>
        </w:rPr>
        <w:t>‘</w:t>
      </w:r>
      <w:r w:rsidR="003C1E93" w:rsidRPr="00BF63DE">
        <w:rPr>
          <w:rFonts w:ascii="Garamond" w:hAnsi="Garamond"/>
          <w:sz w:val="24"/>
          <w:szCs w:val="24"/>
          <w:lang w:val="nl-NL"/>
        </w:rPr>
        <w:t>D</w:t>
      </w:r>
      <w:r w:rsidR="008F7742" w:rsidRPr="00BF63DE">
        <w:rPr>
          <w:rFonts w:ascii="Garamond" w:hAnsi="Garamond"/>
          <w:sz w:val="24"/>
          <w:szCs w:val="24"/>
          <w:lang w:val="nl-NL"/>
        </w:rPr>
        <w:t>ie van de zonde e</w:t>
      </w:r>
      <w:r w:rsidR="00F91462" w:rsidRPr="00BF63DE">
        <w:rPr>
          <w:rFonts w:ascii="Garamond" w:hAnsi="Garamond"/>
          <w:sz w:val="24"/>
          <w:szCs w:val="24"/>
          <w:lang w:val="nl-NL"/>
        </w:rPr>
        <w:t>enm</w:t>
      </w:r>
      <w:r w:rsidR="008F7742" w:rsidRPr="00BF63DE">
        <w:rPr>
          <w:rFonts w:ascii="Garamond" w:hAnsi="Garamond"/>
          <w:sz w:val="24"/>
          <w:szCs w:val="24"/>
          <w:lang w:val="nl-NL"/>
        </w:rPr>
        <w:t>aal gestorven is</w:t>
      </w:r>
      <w:r w:rsidR="00805F78" w:rsidRPr="00BF63DE">
        <w:rPr>
          <w:rFonts w:ascii="Garamond" w:hAnsi="Garamond"/>
          <w:sz w:val="24"/>
          <w:szCs w:val="24"/>
          <w:lang w:val="nl-NL"/>
        </w:rPr>
        <w:t>,’</w:t>
      </w:r>
      <w:r w:rsidR="003B3EFC" w:rsidRPr="00BF63DE">
        <w:rPr>
          <w:rStyle w:val="FootnoteReference"/>
          <w:rFonts w:ascii="Garamond" w:hAnsi="Garamond"/>
          <w:sz w:val="24"/>
          <w:szCs w:val="24"/>
          <w:lang w:val="nl-NL"/>
        </w:rPr>
        <w:footnoteReference w:id="470"/>
      </w:r>
      <w:r w:rsidR="008F7742" w:rsidRPr="00BF63DE">
        <w:rPr>
          <w:rFonts w:ascii="Garamond" w:hAnsi="Garamond"/>
          <w:sz w:val="24"/>
          <w:szCs w:val="24"/>
          <w:lang w:val="nl-NL"/>
        </w:rPr>
        <w:t xml:space="preserve"> en met </w:t>
      </w:r>
      <w:r w:rsidR="00927878" w:rsidRPr="00BF63DE">
        <w:rPr>
          <w:rFonts w:ascii="Garamond" w:hAnsi="Garamond"/>
          <w:sz w:val="24"/>
          <w:szCs w:val="24"/>
          <w:lang w:val="nl-NL"/>
        </w:rPr>
        <w:t>David</w:t>
      </w:r>
      <w:r w:rsidR="008F7742" w:rsidRPr="00BF63DE">
        <w:rPr>
          <w:rFonts w:ascii="Garamond" w:hAnsi="Garamond"/>
          <w:sz w:val="24"/>
          <w:szCs w:val="24"/>
          <w:lang w:val="nl-NL"/>
        </w:rPr>
        <w:t xml:space="preserve"> kon hij spreken</w:t>
      </w:r>
      <w:r w:rsidRPr="00BF63DE">
        <w:rPr>
          <w:rFonts w:ascii="Garamond" w:hAnsi="Garamond"/>
          <w:sz w:val="24"/>
          <w:szCs w:val="24"/>
          <w:lang w:val="nl-NL"/>
        </w:rPr>
        <w:t>:</w:t>
      </w:r>
      <w:r w:rsidR="003B3EFC" w:rsidRPr="00BF63DE">
        <w:rPr>
          <w:rFonts w:ascii="Garamond" w:hAnsi="Garamond"/>
          <w:sz w:val="24"/>
          <w:szCs w:val="24"/>
          <w:lang w:val="nl-NL"/>
        </w:rPr>
        <w:t xml:space="preserve"> </w:t>
      </w:r>
      <w:r w:rsidR="00EF5FD1" w:rsidRPr="00BF63DE">
        <w:rPr>
          <w:rFonts w:ascii="Garamond" w:hAnsi="Garamond"/>
          <w:sz w:val="24"/>
          <w:szCs w:val="24"/>
          <w:lang w:val="nl-NL"/>
        </w:rPr>
        <w:t>‘</w:t>
      </w:r>
      <w:r w:rsidR="00171D24" w:rsidRPr="00BF63DE">
        <w:rPr>
          <w:rFonts w:ascii="Garamond" w:hAnsi="Garamond"/>
          <w:sz w:val="24"/>
          <w:szCs w:val="24"/>
          <w:lang w:val="nl-NL"/>
        </w:rPr>
        <w:t>W</w:t>
      </w:r>
      <w:r w:rsidR="008F7742" w:rsidRPr="00BF63DE">
        <w:rPr>
          <w:rFonts w:ascii="Garamond" w:hAnsi="Garamond"/>
          <w:sz w:val="24"/>
          <w:szCs w:val="24"/>
          <w:lang w:val="nl-NL"/>
        </w:rPr>
        <w:t>elgelukzalig is hij, wiens zonde bedekt is’.</w:t>
      </w:r>
      <w:r w:rsidR="003B3EFC" w:rsidRPr="00BF63DE">
        <w:rPr>
          <w:rStyle w:val="FootnoteReference"/>
          <w:rFonts w:ascii="Garamond" w:hAnsi="Garamond"/>
          <w:sz w:val="24"/>
          <w:szCs w:val="24"/>
          <w:lang w:val="nl-NL"/>
        </w:rPr>
        <w:footnoteReference w:id="471"/>
      </w:r>
      <w:r w:rsidR="003B3EFC" w:rsidRPr="00BF63DE">
        <w:rPr>
          <w:rFonts w:ascii="Garamond" w:hAnsi="Garamond"/>
          <w:sz w:val="24"/>
          <w:szCs w:val="24"/>
          <w:lang w:val="nl-NL"/>
        </w:rPr>
        <w:t xml:space="preserve"> H</w:t>
      </w:r>
      <w:r w:rsidR="008F7742" w:rsidRPr="00BF63DE">
        <w:rPr>
          <w:rFonts w:ascii="Garamond" w:hAnsi="Garamond"/>
          <w:sz w:val="24"/>
          <w:szCs w:val="24"/>
          <w:lang w:val="nl-NL"/>
        </w:rPr>
        <w:t>ij hernam dan</w:t>
      </w:r>
      <w:r w:rsidR="005B67C0" w:rsidRPr="00BF63DE">
        <w:rPr>
          <w:rFonts w:ascii="Garamond" w:hAnsi="Garamond"/>
          <w:sz w:val="24"/>
          <w:szCs w:val="24"/>
          <w:lang w:val="nl-NL"/>
        </w:rPr>
        <w:t>: ‘</w:t>
      </w:r>
      <w:r w:rsidR="00171D24" w:rsidRPr="00BF63DE">
        <w:rPr>
          <w:rFonts w:ascii="Garamond" w:hAnsi="Garamond"/>
          <w:sz w:val="24"/>
          <w:szCs w:val="24"/>
          <w:lang w:val="nl-NL"/>
        </w:rPr>
        <w:t>A</w:t>
      </w:r>
      <w:r w:rsidR="008F7742" w:rsidRPr="00BF63DE">
        <w:rPr>
          <w:rFonts w:ascii="Garamond" w:hAnsi="Garamond"/>
          <w:sz w:val="24"/>
          <w:szCs w:val="24"/>
          <w:lang w:val="nl-NL"/>
        </w:rPr>
        <w:t xml:space="preserve">lle beloften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zijn in </w:t>
      </w:r>
      <w:r w:rsidR="003C1E93" w:rsidRPr="00BF63DE">
        <w:rPr>
          <w:rFonts w:ascii="Garamond" w:hAnsi="Garamond"/>
          <w:sz w:val="24"/>
          <w:szCs w:val="24"/>
          <w:lang w:val="nl-NL"/>
        </w:rPr>
        <w:t>H</w:t>
      </w:r>
      <w:r w:rsidR="008F7742" w:rsidRPr="00BF63DE">
        <w:rPr>
          <w:rFonts w:ascii="Garamond" w:hAnsi="Garamond"/>
          <w:sz w:val="24"/>
          <w:szCs w:val="24"/>
          <w:lang w:val="nl-NL"/>
        </w:rPr>
        <w:t>em (</w:t>
      </w:r>
      <w:r w:rsidR="003C1E93" w:rsidRPr="00BF63DE">
        <w:rPr>
          <w:rFonts w:ascii="Garamond" w:hAnsi="Garamond"/>
          <w:sz w:val="24"/>
          <w:szCs w:val="24"/>
          <w:lang w:val="nl-NL"/>
        </w:rPr>
        <w:t>C</w:t>
      </w:r>
      <w:r w:rsidR="008F7742" w:rsidRPr="00BF63DE">
        <w:rPr>
          <w:rFonts w:ascii="Garamond" w:hAnsi="Garamond"/>
          <w:sz w:val="24"/>
          <w:szCs w:val="24"/>
          <w:lang w:val="nl-NL"/>
        </w:rPr>
        <w:t>h</w:t>
      </w:r>
      <w:r w:rsidR="003C1E93" w:rsidRPr="00BF63DE">
        <w:rPr>
          <w:rFonts w:ascii="Garamond" w:hAnsi="Garamond"/>
          <w:sz w:val="24"/>
          <w:szCs w:val="24"/>
          <w:lang w:val="nl-NL"/>
        </w:rPr>
        <w:t>ri</w:t>
      </w:r>
      <w:r w:rsidR="008F7742" w:rsidRPr="00BF63DE">
        <w:rPr>
          <w:rFonts w:ascii="Garamond" w:hAnsi="Garamond"/>
          <w:sz w:val="24"/>
          <w:szCs w:val="24"/>
          <w:lang w:val="nl-NL"/>
        </w:rPr>
        <w:t>stus) ja</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zijn in </w:t>
      </w:r>
      <w:r w:rsidR="003C1E93" w:rsidRPr="00BF63DE">
        <w:rPr>
          <w:rFonts w:ascii="Garamond" w:hAnsi="Garamond"/>
          <w:sz w:val="24"/>
          <w:szCs w:val="24"/>
          <w:lang w:val="nl-NL"/>
        </w:rPr>
        <w:t>H</w:t>
      </w:r>
      <w:r w:rsidR="008F7742" w:rsidRPr="00BF63DE">
        <w:rPr>
          <w:rFonts w:ascii="Garamond" w:hAnsi="Garamond"/>
          <w:sz w:val="24"/>
          <w:szCs w:val="24"/>
          <w:lang w:val="nl-NL"/>
        </w:rPr>
        <w:t>em amen,</w:t>
      </w:r>
      <w:r w:rsidR="00E67952" w:rsidRPr="00BF63DE">
        <w:rPr>
          <w:rFonts w:ascii="Garamond" w:hAnsi="Garamond"/>
          <w:sz w:val="24"/>
          <w:szCs w:val="24"/>
          <w:lang w:val="nl-NL"/>
        </w:rPr>
        <w:t xml:space="preserve"> God</w:t>
      </w:r>
      <w:r w:rsidR="008F7742" w:rsidRPr="00BF63DE">
        <w:rPr>
          <w:rFonts w:ascii="Garamond" w:hAnsi="Garamond"/>
          <w:sz w:val="24"/>
          <w:szCs w:val="24"/>
          <w:lang w:val="nl-NL"/>
        </w:rPr>
        <w:t>e tot heerlijkheid door ons</w:t>
      </w:r>
      <w:r w:rsidR="00805F78" w:rsidRPr="00BF63DE">
        <w:rPr>
          <w:rFonts w:ascii="Garamond" w:hAnsi="Garamond"/>
          <w:sz w:val="24"/>
          <w:szCs w:val="24"/>
          <w:lang w:val="nl-NL"/>
        </w:rPr>
        <w:t>,’</w:t>
      </w:r>
      <w:r w:rsidR="003B3EFC" w:rsidRPr="00BF63DE">
        <w:rPr>
          <w:rStyle w:val="FootnoteReference"/>
          <w:rFonts w:ascii="Garamond" w:hAnsi="Garamond"/>
          <w:sz w:val="24"/>
          <w:szCs w:val="24"/>
          <w:lang w:val="nl-NL"/>
        </w:rPr>
        <w:footnoteReference w:id="472"/>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door ons, in </w:t>
      </w:r>
      <w:r w:rsidR="00565C65" w:rsidRPr="00BF63DE">
        <w:rPr>
          <w:rFonts w:ascii="Garamond" w:hAnsi="Garamond"/>
          <w:sz w:val="24"/>
          <w:szCs w:val="24"/>
          <w:lang w:val="nl-NL"/>
        </w:rPr>
        <w:t>Jezus</w:t>
      </w:r>
      <w:r w:rsidR="008F7742" w:rsidRPr="00BF63DE">
        <w:rPr>
          <w:rFonts w:ascii="Garamond" w:hAnsi="Garamond"/>
          <w:sz w:val="24"/>
          <w:szCs w:val="24"/>
          <w:lang w:val="nl-NL"/>
        </w:rPr>
        <w:t xml:space="preserve"> </w:t>
      </w:r>
      <w:r w:rsidR="00737C39" w:rsidRPr="00BF63DE">
        <w:rPr>
          <w:rFonts w:ascii="Garamond" w:hAnsi="Garamond"/>
          <w:sz w:val="24"/>
          <w:szCs w:val="24"/>
          <w:lang w:val="nl-NL"/>
        </w:rPr>
        <w:t>Christus</w:t>
      </w:r>
      <w:r w:rsidR="008F7742" w:rsidRPr="00BF63DE">
        <w:rPr>
          <w:rFonts w:ascii="Garamond" w:hAnsi="Garamond"/>
          <w:sz w:val="24"/>
          <w:szCs w:val="24"/>
          <w:lang w:val="nl-NL"/>
        </w:rPr>
        <w:t>. De</w:t>
      </w:r>
      <w:r w:rsidR="00E7757C" w:rsidRPr="00BF63DE">
        <w:rPr>
          <w:rFonts w:ascii="Garamond" w:hAnsi="Garamond"/>
          <w:sz w:val="24"/>
          <w:szCs w:val="24"/>
          <w:lang w:val="nl-NL"/>
        </w:rPr>
        <w:t xml:space="preserve"> Heere </w:t>
      </w:r>
      <w:r w:rsidR="008F7742" w:rsidRPr="00BF63DE">
        <w:rPr>
          <w:rFonts w:ascii="Garamond" w:hAnsi="Garamond"/>
          <w:sz w:val="24"/>
          <w:szCs w:val="24"/>
          <w:lang w:val="nl-NL"/>
        </w:rPr>
        <w:t xml:space="preserve">heeft mij vervuld </w:t>
      </w:r>
      <w:r w:rsidR="003C1E93" w:rsidRPr="00BF63DE">
        <w:rPr>
          <w:rFonts w:ascii="Garamond" w:hAnsi="Garamond"/>
          <w:sz w:val="24"/>
          <w:szCs w:val="24"/>
          <w:lang w:val="nl-NL"/>
        </w:rPr>
        <w:t>m</w:t>
      </w:r>
      <w:r w:rsidR="008F7742" w:rsidRPr="00BF63DE">
        <w:rPr>
          <w:rFonts w:ascii="Garamond" w:hAnsi="Garamond"/>
          <w:sz w:val="24"/>
          <w:szCs w:val="24"/>
          <w:lang w:val="nl-NL"/>
        </w:rPr>
        <w:t xml:space="preserve">et </w:t>
      </w:r>
      <w:r w:rsidR="004B4CDB" w:rsidRPr="00BF63DE">
        <w:rPr>
          <w:rFonts w:ascii="Garamond" w:hAnsi="Garamond"/>
          <w:sz w:val="24"/>
          <w:szCs w:val="24"/>
          <w:lang w:val="nl-NL"/>
        </w:rPr>
        <w:t>zoveel</w:t>
      </w:r>
      <w:r w:rsidR="008F7742" w:rsidRPr="00BF63DE">
        <w:rPr>
          <w:rFonts w:ascii="Garamond" w:hAnsi="Garamond"/>
          <w:sz w:val="24"/>
          <w:szCs w:val="24"/>
          <w:lang w:val="nl-NL"/>
        </w:rPr>
        <w:t xml:space="preserve"> verzekerdheid van</w:t>
      </w:r>
      <w:r w:rsidRPr="00BF63DE">
        <w:rPr>
          <w:rFonts w:ascii="Garamond" w:hAnsi="Garamond"/>
          <w:sz w:val="24"/>
          <w:szCs w:val="24"/>
          <w:lang w:val="nl-NL"/>
        </w:rPr>
        <w:t xml:space="preserve"> </w:t>
      </w:r>
      <w:r w:rsidR="003C1E93" w:rsidRPr="00BF63DE">
        <w:rPr>
          <w:rFonts w:ascii="Garamond" w:hAnsi="Garamond"/>
          <w:sz w:val="24"/>
          <w:szCs w:val="24"/>
          <w:lang w:val="nl-NL"/>
        </w:rPr>
        <w:t>Z</w:t>
      </w:r>
      <w:r w:rsidRPr="00BF63DE">
        <w:rPr>
          <w:rFonts w:ascii="Garamond" w:hAnsi="Garamond"/>
          <w:sz w:val="24"/>
          <w:szCs w:val="24"/>
          <w:lang w:val="nl-NL"/>
        </w:rPr>
        <w:t xml:space="preserve">ijn </w:t>
      </w:r>
      <w:r w:rsidR="008F7742" w:rsidRPr="00BF63DE">
        <w:rPr>
          <w:rFonts w:ascii="Garamond" w:hAnsi="Garamond"/>
          <w:sz w:val="24"/>
          <w:szCs w:val="24"/>
          <w:lang w:val="nl-NL"/>
        </w:rPr>
        <w:t>vergiffenis en</w:t>
      </w:r>
      <w:r w:rsidRPr="00BF63DE">
        <w:rPr>
          <w:rFonts w:ascii="Garamond" w:hAnsi="Garamond"/>
          <w:sz w:val="24"/>
          <w:szCs w:val="24"/>
          <w:lang w:val="nl-NL"/>
        </w:rPr>
        <w:t xml:space="preserve"> </w:t>
      </w:r>
      <w:r w:rsidR="003C1E93" w:rsidRPr="00BF63DE">
        <w:rPr>
          <w:rFonts w:ascii="Garamond" w:hAnsi="Garamond"/>
          <w:sz w:val="24"/>
          <w:szCs w:val="24"/>
          <w:lang w:val="nl-NL"/>
        </w:rPr>
        <w:t>Z</w:t>
      </w:r>
      <w:r w:rsidRPr="00BF63DE">
        <w:rPr>
          <w:rFonts w:ascii="Garamond" w:hAnsi="Garamond"/>
          <w:sz w:val="24"/>
          <w:szCs w:val="24"/>
          <w:lang w:val="nl-NL"/>
        </w:rPr>
        <w:t xml:space="preserve">ijn </w:t>
      </w:r>
      <w:r w:rsidR="008F7742" w:rsidRPr="00BF63DE">
        <w:rPr>
          <w:rFonts w:ascii="Garamond" w:hAnsi="Garamond"/>
          <w:sz w:val="24"/>
          <w:szCs w:val="24"/>
          <w:lang w:val="nl-NL"/>
        </w:rPr>
        <w:t>liefde, als</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ziel bevatten kan</w:t>
      </w:r>
      <w:r w:rsidR="00A4076A" w:rsidRPr="00BF63DE">
        <w:rPr>
          <w:rFonts w:ascii="Garamond" w:hAnsi="Garamond"/>
          <w:sz w:val="24"/>
          <w:szCs w:val="24"/>
          <w:lang w:val="nl-NL"/>
        </w:rPr>
        <w:t>.</w:t>
      </w:r>
      <w:r w:rsidR="008F7742" w:rsidRPr="00BF63DE">
        <w:rPr>
          <w:rFonts w:ascii="Garamond" w:hAnsi="Garamond"/>
          <w:sz w:val="24"/>
          <w:szCs w:val="24"/>
          <w:lang w:val="nl-NL"/>
        </w:rPr>
        <w:t xml:space="preserve"> Ik geloof dat ik de ellendigste zondaar ben, die ooit geleefd heeft</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ik heb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lief</w:t>
      </w:r>
      <w:r w:rsidR="00075CF8" w:rsidRPr="00BF63DE">
        <w:rPr>
          <w:rFonts w:ascii="Garamond" w:hAnsi="Garamond"/>
          <w:sz w:val="24"/>
          <w:szCs w:val="24"/>
          <w:lang w:val="nl-NL"/>
        </w:rPr>
        <w:t>,</w:t>
      </w:r>
      <w:r w:rsidR="008F7742" w:rsidRPr="00BF63DE">
        <w:rPr>
          <w:rFonts w:ascii="Garamond" w:hAnsi="Garamond"/>
          <w:sz w:val="24"/>
          <w:szCs w:val="24"/>
          <w:lang w:val="nl-NL"/>
        </w:rPr>
        <w:t xml:space="preserve"> of liever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heeft mij lief!</w:t>
      </w:r>
      <w:r w:rsidR="00387D1B" w:rsidRPr="00BF63DE">
        <w:rPr>
          <w:rFonts w:ascii="Garamond" w:hAnsi="Garamond"/>
          <w:sz w:val="24"/>
          <w:szCs w:val="24"/>
          <w:lang w:val="nl-NL"/>
        </w:rPr>
        <w:t xml:space="preserve"> </w:t>
      </w:r>
      <w:r w:rsidR="003C1E93" w:rsidRPr="00BF63DE">
        <w:rPr>
          <w:rFonts w:ascii="Garamond" w:hAnsi="Garamond"/>
          <w:sz w:val="24"/>
          <w:szCs w:val="24"/>
          <w:lang w:val="nl-NL"/>
        </w:rPr>
        <w:t>I</w:t>
      </w:r>
      <w:r w:rsidR="008F7742" w:rsidRPr="00BF63DE">
        <w:rPr>
          <w:rFonts w:ascii="Garamond" w:hAnsi="Garamond"/>
          <w:sz w:val="24"/>
          <w:szCs w:val="24"/>
          <w:lang w:val="nl-NL"/>
        </w:rPr>
        <w:t xml:space="preserve">k ben overwinnaar, </w:t>
      </w:r>
      <w:r w:rsidR="00EF5FD1" w:rsidRPr="00BF63DE">
        <w:rPr>
          <w:rFonts w:ascii="Garamond" w:hAnsi="Garamond"/>
          <w:sz w:val="24"/>
          <w:szCs w:val="24"/>
          <w:lang w:val="nl-NL"/>
        </w:rPr>
        <w:t>‘</w:t>
      </w:r>
      <w:r w:rsidR="008F7742" w:rsidRPr="00BF63DE">
        <w:rPr>
          <w:rFonts w:ascii="Garamond" w:hAnsi="Garamond"/>
          <w:sz w:val="24"/>
          <w:szCs w:val="24"/>
          <w:lang w:val="nl-NL"/>
        </w:rPr>
        <w:t>meer dan overwinnaar</w:t>
      </w:r>
      <w:r w:rsidR="003B3EFC" w:rsidRPr="00BF63DE">
        <w:rPr>
          <w:rFonts w:ascii="Garamond" w:hAnsi="Garamond"/>
          <w:sz w:val="24"/>
          <w:szCs w:val="24"/>
          <w:lang w:val="nl-NL"/>
        </w:rPr>
        <w:t>,</w:t>
      </w:r>
      <w:r w:rsidR="008F7742" w:rsidRPr="00BF63DE">
        <w:rPr>
          <w:rFonts w:ascii="Garamond" w:hAnsi="Garamond"/>
          <w:sz w:val="24"/>
          <w:szCs w:val="24"/>
          <w:lang w:val="nl-NL"/>
        </w:rPr>
        <w:t>’</w:t>
      </w:r>
      <w:r w:rsidR="003B3EFC" w:rsidRPr="00BF63DE">
        <w:rPr>
          <w:rStyle w:val="FootnoteReference"/>
          <w:rFonts w:ascii="Garamond" w:hAnsi="Garamond"/>
          <w:sz w:val="24"/>
          <w:szCs w:val="24"/>
          <w:lang w:val="nl-NL"/>
        </w:rPr>
        <w:footnoteReference w:id="473"/>
      </w:r>
      <w:r w:rsidR="00387D1B"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 xml:space="preserve">door </w:t>
      </w:r>
      <w:r w:rsidR="00737C39" w:rsidRPr="00BF63DE">
        <w:rPr>
          <w:rFonts w:ascii="Garamond" w:hAnsi="Garamond"/>
          <w:sz w:val="24"/>
          <w:szCs w:val="24"/>
          <w:lang w:val="nl-NL"/>
        </w:rPr>
        <w:t>Christus</w:t>
      </w:r>
      <w:r w:rsidR="00B37BDD" w:rsidRPr="00BF63DE">
        <w:rPr>
          <w:rFonts w:ascii="Garamond" w:hAnsi="Garamond"/>
          <w:sz w:val="24"/>
          <w:szCs w:val="24"/>
          <w:lang w:val="nl-NL"/>
        </w:rPr>
        <w:t>, D</w:t>
      </w:r>
      <w:r w:rsidR="008F7742" w:rsidRPr="00BF63DE">
        <w:rPr>
          <w:rFonts w:ascii="Garamond" w:hAnsi="Garamond"/>
          <w:sz w:val="24"/>
          <w:szCs w:val="24"/>
          <w:lang w:val="nl-NL"/>
        </w:rPr>
        <w:t>ie mij kracht geeft’</w:t>
      </w:r>
      <w:r w:rsidR="003B3EFC" w:rsidRPr="00BF63DE">
        <w:rPr>
          <w:rFonts w:ascii="Garamond" w:hAnsi="Garamond"/>
          <w:sz w:val="24"/>
          <w:szCs w:val="24"/>
          <w:lang w:val="nl-NL"/>
        </w:rPr>
        <w:t>.</w:t>
      </w:r>
      <w:r w:rsidR="003B3EFC" w:rsidRPr="00BF63DE">
        <w:rPr>
          <w:rStyle w:val="FootnoteReference"/>
          <w:rFonts w:ascii="Garamond" w:hAnsi="Garamond"/>
          <w:sz w:val="24"/>
          <w:szCs w:val="24"/>
          <w:lang w:val="nl-NL"/>
        </w:rPr>
        <w:footnoteReference w:id="474"/>
      </w:r>
      <w:r w:rsidR="003B3EFC" w:rsidRPr="00BF63DE">
        <w:rPr>
          <w:rFonts w:ascii="Garamond" w:hAnsi="Garamond"/>
          <w:sz w:val="24"/>
          <w:szCs w:val="24"/>
          <w:lang w:val="nl-NL"/>
        </w:rPr>
        <w:t xml:space="preserve"> </w:t>
      </w:r>
      <w:r w:rsidR="003B3EFC" w:rsidRPr="00BF63DE">
        <w:rPr>
          <w:rStyle w:val="FootnoteReference"/>
          <w:rFonts w:ascii="Garamond" w:hAnsi="Garamond"/>
          <w:sz w:val="24"/>
          <w:szCs w:val="24"/>
          <w:lang w:val="nl-NL"/>
        </w:rPr>
        <w:footnoteReference w:id="475"/>
      </w:r>
    </w:p>
    <w:p w14:paraId="67542BBF" w14:textId="3E77FF29" w:rsidR="008F7742" w:rsidRPr="00BF63DE" w:rsidRDefault="004F2372" w:rsidP="00E66D97">
      <w:pPr>
        <w:spacing w:after="240"/>
        <w:jc w:val="both"/>
        <w:rPr>
          <w:rFonts w:ascii="Garamond" w:hAnsi="Garamond"/>
          <w:sz w:val="24"/>
          <w:szCs w:val="24"/>
          <w:lang w:val="nl-NL"/>
        </w:rPr>
      </w:pPr>
      <w:r w:rsidRPr="00BF63DE">
        <w:rPr>
          <w:rFonts w:ascii="Garamond" w:hAnsi="Garamond"/>
          <w:sz w:val="24"/>
          <w:szCs w:val="24"/>
          <w:lang w:val="nl-NL"/>
        </w:rPr>
        <w:t>Zodan</w:t>
      </w:r>
      <w:r w:rsidR="008F7742" w:rsidRPr="00BF63DE">
        <w:rPr>
          <w:rFonts w:ascii="Garamond" w:hAnsi="Garamond"/>
          <w:sz w:val="24"/>
          <w:szCs w:val="24"/>
          <w:lang w:val="nl-NL"/>
        </w:rPr>
        <w:t>ig waren de ove</w:t>
      </w:r>
      <w:r w:rsidR="00B37BDD" w:rsidRPr="00BF63DE">
        <w:rPr>
          <w:rFonts w:ascii="Garamond" w:hAnsi="Garamond"/>
          <w:sz w:val="24"/>
          <w:szCs w:val="24"/>
          <w:lang w:val="nl-NL"/>
        </w:rPr>
        <w:t>r</w:t>
      </w:r>
      <w:r w:rsidR="008F7742" w:rsidRPr="00BF63DE">
        <w:rPr>
          <w:rFonts w:ascii="Garamond" w:hAnsi="Garamond"/>
          <w:sz w:val="24"/>
          <w:szCs w:val="24"/>
          <w:lang w:val="nl-NL"/>
        </w:rPr>
        <w:t xml:space="preserve">denkingen van </w:t>
      </w:r>
      <w:r w:rsidR="00B37BDD" w:rsidRPr="00BF63DE">
        <w:rPr>
          <w:rFonts w:ascii="Garamond" w:hAnsi="Garamond"/>
          <w:sz w:val="24"/>
          <w:szCs w:val="24"/>
          <w:lang w:val="nl-NL"/>
        </w:rPr>
        <w:t>Cr</w:t>
      </w:r>
      <w:r w:rsidR="008F7742" w:rsidRPr="00BF63DE">
        <w:rPr>
          <w:rFonts w:ascii="Garamond" w:hAnsi="Garamond"/>
          <w:sz w:val="24"/>
          <w:szCs w:val="24"/>
          <w:lang w:val="nl-NL"/>
        </w:rPr>
        <w:t xml:space="preserve">omwell, in die </w:t>
      </w:r>
      <w:r w:rsidR="00B37BDD" w:rsidRPr="00BF63DE">
        <w:rPr>
          <w:rFonts w:ascii="Garamond" w:hAnsi="Garamond"/>
          <w:sz w:val="24"/>
          <w:szCs w:val="24"/>
          <w:lang w:val="nl-NL"/>
        </w:rPr>
        <w:t>erns</w:t>
      </w:r>
      <w:r w:rsidR="00AE26D7" w:rsidRPr="00BF63DE">
        <w:rPr>
          <w:rFonts w:ascii="Garamond" w:hAnsi="Garamond"/>
          <w:sz w:val="24"/>
          <w:szCs w:val="24"/>
          <w:lang w:val="nl-NL"/>
        </w:rPr>
        <w:t>tig</w:t>
      </w:r>
      <w:r w:rsidR="008F7742" w:rsidRPr="00BF63DE">
        <w:rPr>
          <w:rFonts w:ascii="Garamond" w:hAnsi="Garamond"/>
          <w:sz w:val="24"/>
          <w:szCs w:val="24"/>
          <w:lang w:val="nl-NL"/>
        </w:rPr>
        <w:t xml:space="preserve">e </w:t>
      </w:r>
      <w:r w:rsidR="00EF5FD1" w:rsidRPr="00BF63DE">
        <w:rPr>
          <w:rFonts w:ascii="Garamond" w:hAnsi="Garamond"/>
          <w:sz w:val="24"/>
          <w:szCs w:val="24"/>
          <w:lang w:val="nl-NL"/>
        </w:rPr>
        <w:t>ogen</w:t>
      </w:r>
      <w:r w:rsidR="008F7742" w:rsidRPr="00BF63DE">
        <w:rPr>
          <w:rFonts w:ascii="Garamond" w:hAnsi="Garamond"/>
          <w:sz w:val="24"/>
          <w:szCs w:val="24"/>
          <w:lang w:val="nl-NL"/>
        </w:rPr>
        <w:t>blikken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waarin de ziel niet langer genoegzame zelfbe</w:t>
      </w:r>
      <w:r w:rsidR="00895B1E" w:rsidRPr="00BF63DE">
        <w:rPr>
          <w:rFonts w:ascii="Garamond" w:hAnsi="Garamond"/>
          <w:sz w:val="24"/>
          <w:szCs w:val="24"/>
          <w:lang w:val="nl-NL"/>
        </w:rPr>
        <w:t>heers</w:t>
      </w:r>
      <w:r w:rsidR="008F7742" w:rsidRPr="00BF63DE">
        <w:rPr>
          <w:rFonts w:ascii="Garamond" w:hAnsi="Garamond"/>
          <w:sz w:val="24"/>
          <w:szCs w:val="24"/>
          <w:lang w:val="nl-NL"/>
        </w:rPr>
        <w:t>ing bezit, om zich anders te ver</w:t>
      </w:r>
      <w:r w:rsidR="00AB5F82" w:rsidRPr="00BF63DE">
        <w:rPr>
          <w:rFonts w:ascii="Garamond" w:hAnsi="Garamond"/>
          <w:sz w:val="24"/>
          <w:szCs w:val="24"/>
          <w:lang w:val="nl-NL"/>
        </w:rPr>
        <w:t>tonen</w:t>
      </w:r>
      <w:r w:rsidR="008F7742" w:rsidRPr="00BF63DE">
        <w:rPr>
          <w:rFonts w:ascii="Garamond" w:hAnsi="Garamond"/>
          <w:sz w:val="24"/>
          <w:szCs w:val="24"/>
          <w:lang w:val="nl-NL"/>
        </w:rPr>
        <w:t xml:space="preserve"> dan zij werkelijk is. Al</w:t>
      </w:r>
      <w:r w:rsidRPr="00BF63DE">
        <w:rPr>
          <w:rFonts w:ascii="Garamond" w:hAnsi="Garamond"/>
          <w:sz w:val="24"/>
          <w:szCs w:val="24"/>
          <w:lang w:val="nl-NL"/>
        </w:rPr>
        <w:t xml:space="preserve"> zijn </w:t>
      </w:r>
      <w:r w:rsidR="008F7742" w:rsidRPr="00BF63DE">
        <w:rPr>
          <w:rFonts w:ascii="Garamond" w:hAnsi="Garamond"/>
          <w:sz w:val="24"/>
          <w:szCs w:val="24"/>
          <w:lang w:val="nl-NL"/>
        </w:rPr>
        <w:t>gedachten waren bepaald bij de zaligmaker, bij zijn verbond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bij de hemel. Hij hield zich met</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eerzuchtige plannen bezig</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met de ontwerpen</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 xml:space="preserve">tegenstanders, maar hij dacht alleen aan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Dit is wel een afdoend bewijs voor de oprechte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ige gesteldheid van zijn hart.</w:t>
      </w:r>
    </w:p>
    <w:p w14:paraId="3990F1EA" w14:textId="7642DC42"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Men heeft het gezien dat mannen die in de wereld</w:t>
      </w:r>
      <w:r w:rsidR="00387D1B" w:rsidRPr="00BF63DE">
        <w:rPr>
          <w:rFonts w:ascii="Garamond" w:hAnsi="Garamond"/>
          <w:sz w:val="24"/>
          <w:szCs w:val="24"/>
          <w:lang w:val="nl-NL"/>
        </w:rPr>
        <w:t xml:space="preserve"> een </w:t>
      </w:r>
      <w:r w:rsidRPr="00BF63DE">
        <w:rPr>
          <w:rFonts w:ascii="Garamond" w:hAnsi="Garamond"/>
          <w:sz w:val="24"/>
          <w:szCs w:val="24"/>
          <w:lang w:val="nl-NL"/>
        </w:rPr>
        <w:t>zekere rol hadden gespeeld</w:t>
      </w:r>
      <w:r w:rsidR="009934B2" w:rsidRPr="00BF63DE">
        <w:rPr>
          <w:rFonts w:ascii="Garamond" w:hAnsi="Garamond"/>
          <w:sz w:val="24"/>
          <w:szCs w:val="24"/>
          <w:lang w:val="nl-NL"/>
        </w:rPr>
        <w:t>,</w:t>
      </w:r>
      <w:r w:rsidRPr="00BF63DE">
        <w:rPr>
          <w:rFonts w:ascii="Garamond" w:hAnsi="Garamond"/>
          <w:sz w:val="24"/>
          <w:szCs w:val="24"/>
          <w:lang w:val="nl-NL"/>
        </w:rPr>
        <w:t xml:space="preserve"> zich</w:t>
      </w:r>
      <w:r w:rsidR="003B3EFC" w:rsidRPr="00BF63DE">
        <w:rPr>
          <w:rFonts w:ascii="Garamond" w:hAnsi="Garamond"/>
          <w:sz w:val="24"/>
          <w:szCs w:val="24"/>
          <w:lang w:val="nl-NL"/>
        </w:rPr>
        <w:t>zelf</w:t>
      </w:r>
      <w:r w:rsidRPr="00BF63DE">
        <w:rPr>
          <w:rFonts w:ascii="Garamond" w:hAnsi="Garamond"/>
          <w:sz w:val="24"/>
          <w:szCs w:val="24"/>
          <w:lang w:val="nl-NL"/>
        </w:rPr>
        <w:t xml:space="preserve"> geheel ontmaskerden in de </w:t>
      </w:r>
      <w:r w:rsidR="00EF5FD1" w:rsidRPr="00BF63DE">
        <w:rPr>
          <w:rFonts w:ascii="Garamond" w:hAnsi="Garamond"/>
          <w:sz w:val="24"/>
          <w:szCs w:val="24"/>
          <w:lang w:val="nl-NL"/>
        </w:rPr>
        <w:t>ogen</w:t>
      </w:r>
      <w:r w:rsidRPr="00BF63DE">
        <w:rPr>
          <w:rFonts w:ascii="Garamond" w:hAnsi="Garamond"/>
          <w:sz w:val="24"/>
          <w:szCs w:val="24"/>
          <w:lang w:val="nl-NL"/>
        </w:rPr>
        <w:t>blikken van</w:t>
      </w:r>
      <w:r w:rsidR="000D2FE8" w:rsidRPr="00BF63DE">
        <w:rPr>
          <w:rFonts w:ascii="Garamond" w:hAnsi="Garamond"/>
          <w:sz w:val="24"/>
          <w:szCs w:val="24"/>
          <w:lang w:val="nl-NL"/>
        </w:rPr>
        <w:t xml:space="preserve"> bange </w:t>
      </w:r>
      <w:r w:rsidRPr="00BF63DE">
        <w:rPr>
          <w:rFonts w:ascii="Garamond" w:hAnsi="Garamond"/>
          <w:sz w:val="24"/>
          <w:szCs w:val="24"/>
          <w:lang w:val="nl-NL"/>
        </w:rPr>
        <w:t>strijd die de dood vooraf gaan. Een zeker kardinaal bijvoorbeeld, die een aanzienlijk staatsman was geweest,</w:t>
      </w:r>
      <w:r w:rsidR="00EB6D25" w:rsidRPr="00BF63DE">
        <w:rPr>
          <w:rFonts w:ascii="Garamond" w:hAnsi="Garamond"/>
          <w:sz w:val="24"/>
          <w:szCs w:val="24"/>
          <w:lang w:val="nl-NL"/>
        </w:rPr>
        <w:t xml:space="preserve"> maar </w:t>
      </w:r>
      <w:r w:rsidRPr="00BF63DE">
        <w:rPr>
          <w:rFonts w:ascii="Garamond" w:hAnsi="Garamond"/>
          <w:sz w:val="24"/>
          <w:szCs w:val="24"/>
          <w:lang w:val="nl-NL"/>
        </w:rPr>
        <w:t xml:space="preserve">een losbandig leven had geleid, </w:t>
      </w:r>
      <w:r w:rsidR="003B3EFC" w:rsidRPr="00BF63DE">
        <w:rPr>
          <w:rFonts w:ascii="Garamond" w:hAnsi="Garamond"/>
          <w:sz w:val="24"/>
          <w:szCs w:val="24"/>
          <w:lang w:val="nl-NL"/>
        </w:rPr>
        <w:t>liet</w:t>
      </w:r>
      <w:r w:rsidRPr="00BF63DE">
        <w:rPr>
          <w:rFonts w:ascii="Garamond" w:hAnsi="Garamond"/>
          <w:sz w:val="24"/>
          <w:szCs w:val="24"/>
          <w:lang w:val="nl-NL"/>
        </w:rPr>
        <w:t xml:space="preserve"> in de laatste </w:t>
      </w:r>
      <w:r w:rsidR="00EF5FD1" w:rsidRPr="00BF63DE">
        <w:rPr>
          <w:rFonts w:ascii="Garamond" w:hAnsi="Garamond"/>
          <w:sz w:val="24"/>
          <w:szCs w:val="24"/>
          <w:lang w:val="nl-NL"/>
        </w:rPr>
        <w:t>ogen</w:t>
      </w:r>
      <w:r w:rsidRPr="00BF63DE">
        <w:rPr>
          <w:rFonts w:ascii="Garamond" w:hAnsi="Garamond"/>
          <w:sz w:val="24"/>
          <w:szCs w:val="24"/>
          <w:lang w:val="nl-NL"/>
        </w:rPr>
        <w:t xml:space="preserve">blikken slechts woorden van onkuisheid </w:t>
      </w:r>
      <w:r w:rsidR="00EF5FD1" w:rsidRPr="00BF63DE">
        <w:rPr>
          <w:rFonts w:ascii="Garamond" w:hAnsi="Garamond"/>
          <w:sz w:val="24"/>
          <w:szCs w:val="24"/>
          <w:lang w:val="nl-NL"/>
        </w:rPr>
        <w:t>horen</w:t>
      </w:r>
      <w:r w:rsidR="00A4076A" w:rsidRPr="00BF63DE">
        <w:rPr>
          <w:rFonts w:ascii="Garamond" w:hAnsi="Garamond"/>
          <w:sz w:val="24"/>
          <w:szCs w:val="24"/>
          <w:lang w:val="nl-NL"/>
        </w:rPr>
        <w:t>.</w:t>
      </w:r>
      <w:r w:rsidRPr="00BF63DE">
        <w:rPr>
          <w:rFonts w:ascii="Garamond" w:hAnsi="Garamond"/>
          <w:sz w:val="24"/>
          <w:szCs w:val="24"/>
          <w:lang w:val="nl-NL"/>
        </w:rPr>
        <w:t xml:space="preserve"> Het schitterend omkleedsel</w:t>
      </w:r>
      <w:r w:rsidR="00D2537D" w:rsidRPr="00BF63DE">
        <w:rPr>
          <w:rFonts w:ascii="Garamond" w:hAnsi="Garamond"/>
          <w:sz w:val="24"/>
          <w:szCs w:val="24"/>
          <w:lang w:val="nl-NL"/>
        </w:rPr>
        <w:t xml:space="preserve"> van zijn </w:t>
      </w:r>
      <w:r w:rsidR="004F2372" w:rsidRPr="00BF63DE">
        <w:rPr>
          <w:rFonts w:ascii="Garamond" w:hAnsi="Garamond"/>
          <w:sz w:val="24"/>
          <w:szCs w:val="24"/>
          <w:lang w:val="nl-NL"/>
        </w:rPr>
        <w:t>macht</w:t>
      </w:r>
      <w:r w:rsidRPr="00BF63DE">
        <w:rPr>
          <w:rFonts w:ascii="Garamond" w:hAnsi="Garamond"/>
          <w:sz w:val="24"/>
          <w:szCs w:val="24"/>
          <w:lang w:val="nl-NL"/>
        </w:rPr>
        <w:t xml:space="preserve"> en</w:t>
      </w:r>
      <w:r w:rsidR="00D2537D" w:rsidRPr="00BF63DE">
        <w:rPr>
          <w:rFonts w:ascii="Garamond" w:hAnsi="Garamond"/>
          <w:sz w:val="24"/>
          <w:szCs w:val="24"/>
          <w:lang w:val="nl-NL"/>
        </w:rPr>
        <w:t xml:space="preserve"> van zijn </w:t>
      </w:r>
      <w:r w:rsidRPr="00BF63DE">
        <w:rPr>
          <w:rFonts w:ascii="Garamond" w:hAnsi="Garamond"/>
          <w:sz w:val="24"/>
          <w:szCs w:val="24"/>
          <w:lang w:val="nl-NL"/>
        </w:rPr>
        <w:t>grootheid was verscheurd</w:t>
      </w:r>
      <w:r w:rsidR="00075CF8" w:rsidRPr="00BF63DE">
        <w:rPr>
          <w:rFonts w:ascii="Garamond" w:hAnsi="Garamond"/>
          <w:sz w:val="24"/>
          <w:szCs w:val="24"/>
          <w:lang w:val="nl-NL"/>
        </w:rPr>
        <w:t>,</w:t>
      </w:r>
      <w:r w:rsidRPr="00BF63DE">
        <w:rPr>
          <w:rFonts w:ascii="Garamond" w:hAnsi="Garamond"/>
          <w:sz w:val="24"/>
          <w:szCs w:val="24"/>
          <w:lang w:val="nl-NL"/>
        </w:rPr>
        <w:t xml:space="preserve"> en nu aanschouwde men aan hem slechts eerloosheid en verdorvenheid. Ook ten aanzien</w:t>
      </w:r>
      <w:r w:rsidR="003B3EFC" w:rsidRPr="00BF63DE">
        <w:rPr>
          <w:rFonts w:ascii="Garamond" w:hAnsi="Garamond"/>
          <w:sz w:val="24"/>
          <w:szCs w:val="24"/>
          <w:lang w:val="nl-NL"/>
        </w:rPr>
        <w:t xml:space="preserve"> v</w:t>
      </w:r>
      <w:r w:rsidRPr="00BF63DE">
        <w:rPr>
          <w:rFonts w:ascii="Garamond" w:hAnsi="Garamond"/>
          <w:sz w:val="24"/>
          <w:szCs w:val="24"/>
          <w:lang w:val="nl-NL"/>
        </w:rPr>
        <w:t>an Cromwell viel nu de sluier weg,</w:t>
      </w:r>
      <w:r w:rsidR="009934B2" w:rsidRPr="00BF63DE">
        <w:rPr>
          <w:rFonts w:ascii="Garamond" w:hAnsi="Garamond"/>
          <w:sz w:val="24"/>
          <w:szCs w:val="24"/>
          <w:lang w:val="nl-NL"/>
        </w:rPr>
        <w:t xml:space="preserve"> zo </w:t>
      </w:r>
      <w:r w:rsidRPr="00BF63DE">
        <w:rPr>
          <w:rFonts w:ascii="Garamond" w:hAnsi="Garamond"/>
          <w:sz w:val="24"/>
          <w:szCs w:val="24"/>
          <w:lang w:val="nl-NL"/>
        </w:rPr>
        <w:t>hier van</w:t>
      </w:r>
      <w:r w:rsidR="009934B2" w:rsidRPr="00BF63DE">
        <w:rPr>
          <w:rFonts w:ascii="Garamond" w:hAnsi="Garamond"/>
          <w:sz w:val="24"/>
          <w:szCs w:val="24"/>
          <w:lang w:val="nl-NL"/>
        </w:rPr>
        <w:t xml:space="preserve"> </w:t>
      </w:r>
      <w:r w:rsidR="00276956" w:rsidRPr="00BF63DE">
        <w:rPr>
          <w:rFonts w:ascii="Garamond" w:hAnsi="Garamond"/>
          <w:sz w:val="24"/>
          <w:szCs w:val="24"/>
          <w:lang w:val="nl-NL"/>
        </w:rPr>
        <w:t>zoiets</w:t>
      </w:r>
      <w:r w:rsidRPr="00BF63DE">
        <w:rPr>
          <w:rFonts w:ascii="Garamond" w:hAnsi="Garamond"/>
          <w:sz w:val="24"/>
          <w:szCs w:val="24"/>
          <w:lang w:val="nl-NL"/>
        </w:rPr>
        <w:t xml:space="preserve"> kan sprake zijn</w:t>
      </w:r>
      <w:r w:rsidR="00075CF8" w:rsidRPr="00BF63DE">
        <w:rPr>
          <w:rFonts w:ascii="Garamond" w:hAnsi="Garamond"/>
          <w:sz w:val="24"/>
          <w:szCs w:val="24"/>
          <w:lang w:val="nl-NL"/>
        </w:rPr>
        <w:t>,</w:t>
      </w:r>
      <w:r w:rsidRPr="00BF63DE">
        <w:rPr>
          <w:rFonts w:ascii="Garamond" w:hAnsi="Garamond"/>
          <w:sz w:val="24"/>
          <w:szCs w:val="24"/>
          <w:lang w:val="nl-NL"/>
        </w:rPr>
        <w:t xml:space="preserve"> in de laatste </w:t>
      </w:r>
      <w:r w:rsidR="00AE26D7" w:rsidRPr="00BF63DE">
        <w:rPr>
          <w:rFonts w:ascii="Garamond" w:hAnsi="Garamond"/>
          <w:sz w:val="24"/>
          <w:szCs w:val="24"/>
          <w:lang w:val="nl-NL"/>
        </w:rPr>
        <w:t>plechtig</w:t>
      </w:r>
      <w:r w:rsidRPr="00BF63DE">
        <w:rPr>
          <w:rFonts w:ascii="Garamond" w:hAnsi="Garamond"/>
          <w:sz w:val="24"/>
          <w:szCs w:val="24"/>
          <w:lang w:val="nl-NL"/>
        </w:rPr>
        <w:t xml:space="preserve">e </w:t>
      </w:r>
      <w:r w:rsidR="00EF5FD1" w:rsidRPr="00BF63DE">
        <w:rPr>
          <w:rFonts w:ascii="Garamond" w:hAnsi="Garamond"/>
          <w:sz w:val="24"/>
          <w:szCs w:val="24"/>
          <w:lang w:val="nl-NL"/>
        </w:rPr>
        <w:t>ogen</w:t>
      </w:r>
      <w:r w:rsidRPr="00BF63DE">
        <w:rPr>
          <w:rFonts w:ascii="Garamond" w:hAnsi="Garamond"/>
          <w:sz w:val="24"/>
          <w:szCs w:val="24"/>
          <w:lang w:val="nl-NL"/>
        </w:rPr>
        <w:t xml:space="preserve">blikken kon men lezen tot op de bodem van zijn hart: maar daar vond men slechts liefde tot </w:t>
      </w:r>
      <w:r w:rsidR="00565C65" w:rsidRPr="00BF63DE">
        <w:rPr>
          <w:rFonts w:ascii="Garamond" w:hAnsi="Garamond"/>
          <w:sz w:val="24"/>
          <w:szCs w:val="24"/>
          <w:lang w:val="nl-NL"/>
        </w:rPr>
        <w:t xml:space="preserve">God </w:t>
      </w:r>
      <w:r w:rsidRPr="00BF63DE">
        <w:rPr>
          <w:rFonts w:ascii="Garamond" w:hAnsi="Garamond"/>
          <w:sz w:val="24"/>
          <w:szCs w:val="24"/>
          <w:lang w:val="nl-NL"/>
        </w:rPr>
        <w:t xml:space="preserve">en voor </w:t>
      </w:r>
      <w:r w:rsidR="003B3EFC" w:rsidRPr="00BF63DE">
        <w:rPr>
          <w:rFonts w:ascii="Garamond" w:hAnsi="Garamond"/>
          <w:sz w:val="24"/>
          <w:szCs w:val="24"/>
          <w:lang w:val="nl-NL"/>
        </w:rPr>
        <w:t>Z</w:t>
      </w:r>
      <w:r w:rsidRPr="00BF63DE">
        <w:rPr>
          <w:rFonts w:ascii="Garamond" w:hAnsi="Garamond"/>
          <w:sz w:val="24"/>
          <w:szCs w:val="24"/>
          <w:lang w:val="nl-NL"/>
        </w:rPr>
        <w:t xml:space="preserve">ijn </w:t>
      </w:r>
      <w:r w:rsidR="00873EE9" w:rsidRPr="00BF63DE">
        <w:rPr>
          <w:rFonts w:ascii="Garamond" w:hAnsi="Garamond"/>
          <w:sz w:val="24"/>
          <w:szCs w:val="24"/>
          <w:lang w:val="nl-NL"/>
        </w:rPr>
        <w:t>Evangelie</w:t>
      </w:r>
      <w:r w:rsidRPr="00BF63DE">
        <w:rPr>
          <w:rFonts w:ascii="Garamond" w:hAnsi="Garamond"/>
          <w:sz w:val="24"/>
          <w:szCs w:val="24"/>
          <w:lang w:val="nl-NL"/>
        </w:rPr>
        <w:t xml:space="preserve">. </w:t>
      </w:r>
      <w:r w:rsidR="003B3EFC" w:rsidRPr="00BF63DE">
        <w:rPr>
          <w:rFonts w:ascii="Garamond" w:hAnsi="Garamond"/>
          <w:sz w:val="24"/>
          <w:szCs w:val="24"/>
          <w:lang w:val="nl-NL"/>
        </w:rPr>
        <w:t xml:space="preserve">Moge </w:t>
      </w:r>
      <w:r w:rsidR="00565C65" w:rsidRPr="00BF63DE">
        <w:rPr>
          <w:rFonts w:ascii="Garamond" w:hAnsi="Garamond"/>
          <w:sz w:val="24"/>
          <w:szCs w:val="24"/>
          <w:lang w:val="nl-NL"/>
        </w:rPr>
        <w:t xml:space="preserve">God </w:t>
      </w:r>
      <w:r w:rsidR="003B3EFC" w:rsidRPr="00BF63DE">
        <w:rPr>
          <w:rFonts w:ascii="Garamond" w:hAnsi="Garamond"/>
          <w:sz w:val="24"/>
          <w:szCs w:val="24"/>
          <w:lang w:val="nl-NL"/>
        </w:rPr>
        <w:t xml:space="preserve">het </w:t>
      </w:r>
      <w:r w:rsidRPr="00BF63DE">
        <w:rPr>
          <w:rFonts w:ascii="Garamond" w:hAnsi="Garamond"/>
          <w:sz w:val="24"/>
          <w:szCs w:val="24"/>
          <w:lang w:val="nl-NL"/>
        </w:rPr>
        <w:t>geve</w:t>
      </w:r>
      <w:r w:rsidR="003B3EFC" w:rsidRPr="00BF63DE">
        <w:rPr>
          <w:rFonts w:ascii="Garamond" w:hAnsi="Garamond"/>
          <w:sz w:val="24"/>
          <w:szCs w:val="24"/>
          <w:lang w:val="nl-NL"/>
        </w:rPr>
        <w:t>n</w:t>
      </w:r>
      <w:r w:rsidRPr="00BF63DE">
        <w:rPr>
          <w:rFonts w:ascii="Garamond" w:hAnsi="Garamond"/>
          <w:sz w:val="24"/>
          <w:szCs w:val="24"/>
          <w:lang w:val="nl-NL"/>
        </w:rPr>
        <w:t xml:space="preserve"> </w:t>
      </w:r>
      <w:r w:rsidR="003B3EFC" w:rsidRPr="00BF63DE">
        <w:rPr>
          <w:rFonts w:ascii="Garamond" w:hAnsi="Garamond"/>
          <w:sz w:val="24"/>
          <w:szCs w:val="24"/>
          <w:lang w:val="nl-NL"/>
        </w:rPr>
        <w:t>om</w:t>
      </w:r>
      <w:r w:rsidRPr="00BF63DE">
        <w:rPr>
          <w:rFonts w:ascii="Garamond" w:hAnsi="Garamond"/>
          <w:sz w:val="24"/>
          <w:szCs w:val="24"/>
          <w:lang w:val="nl-NL"/>
        </w:rPr>
        <w:t xml:space="preserve"> de beschuldigers van </w:t>
      </w:r>
      <w:r w:rsidR="00DE145E" w:rsidRPr="00BF63DE">
        <w:rPr>
          <w:rFonts w:ascii="Garamond" w:hAnsi="Garamond"/>
          <w:sz w:val="24"/>
          <w:szCs w:val="24"/>
          <w:lang w:val="nl-NL"/>
        </w:rPr>
        <w:t xml:space="preserve">de grote </w:t>
      </w:r>
      <w:r w:rsidRPr="00BF63DE">
        <w:rPr>
          <w:rFonts w:ascii="Garamond" w:hAnsi="Garamond"/>
          <w:sz w:val="24"/>
          <w:szCs w:val="24"/>
          <w:lang w:val="nl-NL"/>
        </w:rPr>
        <w:t xml:space="preserve">man, dat zij </w:t>
      </w:r>
      <w:r w:rsidR="00B37BDD" w:rsidRPr="00BF63DE">
        <w:rPr>
          <w:rFonts w:ascii="Garamond" w:hAnsi="Garamond"/>
          <w:sz w:val="24"/>
          <w:szCs w:val="24"/>
          <w:lang w:val="nl-NL"/>
        </w:rPr>
        <w:t xml:space="preserve">net zo </w:t>
      </w:r>
      <w:r w:rsidRPr="00BF63DE">
        <w:rPr>
          <w:rFonts w:ascii="Garamond" w:hAnsi="Garamond"/>
          <w:sz w:val="24"/>
          <w:szCs w:val="24"/>
          <w:lang w:val="nl-NL"/>
        </w:rPr>
        <w:t xml:space="preserve">goed als hij </w:t>
      </w:r>
      <w:r w:rsidR="002B605A" w:rsidRPr="00BF63DE">
        <w:rPr>
          <w:rFonts w:ascii="Garamond" w:hAnsi="Garamond"/>
          <w:sz w:val="24"/>
          <w:szCs w:val="24"/>
          <w:lang w:val="nl-NL"/>
        </w:rPr>
        <w:t>zo’n</w:t>
      </w:r>
      <w:r w:rsidR="00387D1B" w:rsidRPr="00BF63DE">
        <w:rPr>
          <w:rFonts w:ascii="Garamond" w:hAnsi="Garamond"/>
          <w:sz w:val="24"/>
          <w:szCs w:val="24"/>
          <w:lang w:val="nl-NL"/>
        </w:rPr>
        <w:t xml:space="preserve"> </w:t>
      </w:r>
      <w:r w:rsidRPr="00BF63DE">
        <w:rPr>
          <w:rFonts w:ascii="Garamond" w:hAnsi="Garamond"/>
          <w:sz w:val="24"/>
          <w:szCs w:val="24"/>
          <w:lang w:val="nl-NL"/>
        </w:rPr>
        <w:t>geduchte proef zullen kunnen doorstaan!</w:t>
      </w:r>
    </w:p>
    <w:p w14:paraId="1C4E1EBA" w14:textId="24392B4A"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Op maandag 30 augustus barstte er een geweldige storm over Londen los. De wind woei met </w:t>
      </w:r>
      <w:r w:rsidR="002B605A" w:rsidRPr="00BF63DE">
        <w:rPr>
          <w:rFonts w:ascii="Garamond" w:hAnsi="Garamond"/>
          <w:sz w:val="24"/>
          <w:szCs w:val="24"/>
          <w:lang w:val="nl-NL"/>
        </w:rPr>
        <w:t>zo’n</w:t>
      </w:r>
      <w:r w:rsidR="00387D1B" w:rsidRPr="00BF63DE">
        <w:rPr>
          <w:rFonts w:ascii="Garamond" w:hAnsi="Garamond"/>
          <w:sz w:val="24"/>
          <w:szCs w:val="24"/>
          <w:lang w:val="nl-NL"/>
        </w:rPr>
        <w:t xml:space="preserve"> </w:t>
      </w:r>
      <w:r w:rsidRPr="00BF63DE">
        <w:rPr>
          <w:rFonts w:ascii="Garamond" w:hAnsi="Garamond"/>
          <w:sz w:val="24"/>
          <w:szCs w:val="24"/>
          <w:lang w:val="nl-NL"/>
        </w:rPr>
        <w:t xml:space="preserve">verschrikkelijke kracht, dat de reizigers het bijna niet durfden wagen zich op weg te begeven, terwijl het klagend windgehuil tot in de appartementen van </w:t>
      </w:r>
      <w:r w:rsidR="00FC0561" w:rsidRPr="00BF63DE">
        <w:rPr>
          <w:rFonts w:ascii="Garamond" w:hAnsi="Garamond"/>
          <w:sz w:val="24"/>
          <w:szCs w:val="24"/>
          <w:lang w:val="nl-NL"/>
        </w:rPr>
        <w:t>Whitehal</w:t>
      </w:r>
      <w:r w:rsidRPr="00BF63DE">
        <w:rPr>
          <w:rFonts w:ascii="Garamond" w:hAnsi="Garamond"/>
          <w:sz w:val="24"/>
          <w:szCs w:val="24"/>
          <w:lang w:val="nl-NL"/>
        </w:rPr>
        <w:t>l doordrong. Dit scheen een onheilspellend voor</w:t>
      </w:r>
      <w:r w:rsidR="004F2372" w:rsidRPr="00BF63DE">
        <w:rPr>
          <w:rFonts w:ascii="Garamond" w:hAnsi="Garamond"/>
          <w:sz w:val="24"/>
          <w:szCs w:val="24"/>
          <w:lang w:val="nl-NL"/>
        </w:rPr>
        <w:t>teken</w:t>
      </w:r>
      <w:r w:rsidRPr="00BF63DE">
        <w:rPr>
          <w:rFonts w:ascii="Garamond" w:hAnsi="Garamond"/>
          <w:sz w:val="24"/>
          <w:szCs w:val="24"/>
          <w:lang w:val="nl-NL"/>
        </w:rPr>
        <w:t xml:space="preserve"> te zijn. Thurloe vroeg de stervende, in naam van de staatsraad, wie hem opvolgen moest. Hij antwoordde dat de naam van</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opvolger op </w:t>
      </w:r>
      <w:r w:rsidR="00E3365B" w:rsidRPr="00BF63DE">
        <w:rPr>
          <w:rFonts w:ascii="Garamond" w:hAnsi="Garamond"/>
          <w:sz w:val="24"/>
          <w:szCs w:val="24"/>
          <w:lang w:val="nl-NL"/>
        </w:rPr>
        <w:t>Hampton</w:t>
      </w:r>
      <w:r w:rsidRPr="00BF63DE">
        <w:rPr>
          <w:rFonts w:ascii="Garamond" w:hAnsi="Garamond"/>
          <w:sz w:val="24"/>
          <w:szCs w:val="24"/>
          <w:lang w:val="nl-NL"/>
        </w:rPr>
        <w:t>court zou gevonden worden</w:t>
      </w:r>
      <w:r w:rsidR="009934B2" w:rsidRPr="00BF63DE">
        <w:rPr>
          <w:rFonts w:ascii="Garamond" w:hAnsi="Garamond"/>
          <w:sz w:val="24"/>
          <w:szCs w:val="24"/>
          <w:lang w:val="nl-NL"/>
        </w:rPr>
        <w:t>,</w:t>
      </w:r>
      <w:r w:rsidRPr="00BF63DE">
        <w:rPr>
          <w:rFonts w:ascii="Garamond" w:hAnsi="Garamond"/>
          <w:sz w:val="24"/>
          <w:szCs w:val="24"/>
          <w:lang w:val="nl-NL"/>
        </w:rPr>
        <w:t xml:space="preserve"> in een verzegeld papier, waarvan hij de bewaarplaats aanduidde. Dit papier is </w:t>
      </w:r>
      <w:r w:rsidR="004F2372" w:rsidRPr="00BF63DE">
        <w:rPr>
          <w:rFonts w:ascii="Garamond" w:hAnsi="Garamond"/>
          <w:sz w:val="24"/>
          <w:szCs w:val="24"/>
          <w:lang w:val="nl-NL"/>
        </w:rPr>
        <w:t>toch</w:t>
      </w:r>
      <w:r w:rsidRPr="00BF63DE">
        <w:rPr>
          <w:rFonts w:ascii="Garamond" w:hAnsi="Garamond"/>
          <w:sz w:val="24"/>
          <w:szCs w:val="24"/>
          <w:lang w:val="nl-NL"/>
        </w:rPr>
        <w:t xml:space="preserve"> niet gevonden. Men geloofde dat </w:t>
      </w:r>
      <w:r w:rsidR="00EE245C" w:rsidRPr="00BF63DE">
        <w:rPr>
          <w:rFonts w:ascii="Garamond" w:hAnsi="Garamond"/>
          <w:sz w:val="24"/>
          <w:szCs w:val="24"/>
          <w:lang w:val="nl-NL"/>
        </w:rPr>
        <w:t>Richard</w:t>
      </w:r>
      <w:r w:rsidRPr="00BF63DE">
        <w:rPr>
          <w:rFonts w:ascii="Garamond" w:hAnsi="Garamond"/>
          <w:sz w:val="24"/>
          <w:szCs w:val="24"/>
          <w:lang w:val="nl-NL"/>
        </w:rPr>
        <w:t xml:space="preserve">, zijn oudste zoon, de bedoelde opvolger was. </w:t>
      </w:r>
      <w:r w:rsidR="008C61E7" w:rsidRPr="00BF63DE">
        <w:rPr>
          <w:rFonts w:ascii="Garamond" w:hAnsi="Garamond"/>
          <w:sz w:val="24"/>
          <w:szCs w:val="24"/>
          <w:lang w:val="nl-NL"/>
        </w:rPr>
        <w:t xml:space="preserve">Echter, </w:t>
      </w:r>
      <w:r w:rsidRPr="00BF63DE">
        <w:rPr>
          <w:rFonts w:ascii="Garamond" w:hAnsi="Garamond"/>
          <w:sz w:val="24"/>
          <w:szCs w:val="24"/>
          <w:lang w:val="nl-NL"/>
        </w:rPr>
        <w:t xml:space="preserve">waarom gebruikte Cromwell hier dan </w:t>
      </w:r>
      <w:r w:rsidR="004B4CDB" w:rsidRPr="00BF63DE">
        <w:rPr>
          <w:rFonts w:ascii="Garamond" w:hAnsi="Garamond"/>
          <w:sz w:val="24"/>
          <w:szCs w:val="24"/>
          <w:lang w:val="nl-NL"/>
        </w:rPr>
        <w:t>zoveel</w:t>
      </w:r>
      <w:r w:rsidRPr="00BF63DE">
        <w:rPr>
          <w:rFonts w:ascii="Garamond" w:hAnsi="Garamond"/>
          <w:sz w:val="24"/>
          <w:szCs w:val="24"/>
          <w:lang w:val="nl-NL"/>
        </w:rPr>
        <w:t xml:space="preserve"> geheimzinnigheid, indien het werkelijk</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natuurlijke erfgenaam gold? Wij kunnen niet voorbij</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gissing te opperen, hoewel zij misschien </w:t>
      </w:r>
      <w:r w:rsidR="00857D2B" w:rsidRPr="00BF63DE">
        <w:rPr>
          <w:rFonts w:ascii="Garamond" w:hAnsi="Garamond"/>
          <w:sz w:val="24"/>
          <w:szCs w:val="24"/>
          <w:lang w:val="nl-NL"/>
        </w:rPr>
        <w:t>geen</w:t>
      </w:r>
      <w:r w:rsidRPr="00BF63DE">
        <w:rPr>
          <w:rFonts w:ascii="Garamond" w:hAnsi="Garamond"/>
          <w:sz w:val="24"/>
          <w:szCs w:val="24"/>
          <w:lang w:val="nl-NL"/>
        </w:rPr>
        <w:t xml:space="preserve"> grond heeft. Zou de naam die in dat geheimzinnig papier besloten was, niet de naam van</w:t>
      </w:r>
      <w:r w:rsidR="009934B2" w:rsidRPr="00BF63DE">
        <w:rPr>
          <w:rFonts w:ascii="Garamond" w:hAnsi="Garamond"/>
          <w:sz w:val="24"/>
          <w:szCs w:val="24"/>
          <w:lang w:val="nl-NL"/>
        </w:rPr>
        <w:t xml:space="preserve"> zijn</w:t>
      </w:r>
      <w:r w:rsidR="00D76AC5" w:rsidRPr="00BF63DE">
        <w:rPr>
          <w:rFonts w:ascii="Garamond" w:hAnsi="Garamond"/>
          <w:sz w:val="24"/>
          <w:szCs w:val="24"/>
          <w:lang w:val="nl-NL"/>
        </w:rPr>
        <w:t xml:space="preserve"> tweede </w:t>
      </w:r>
      <w:r w:rsidRPr="00BF63DE">
        <w:rPr>
          <w:rFonts w:ascii="Garamond" w:hAnsi="Garamond"/>
          <w:sz w:val="24"/>
          <w:szCs w:val="24"/>
          <w:lang w:val="nl-NL"/>
        </w:rPr>
        <w:t xml:space="preserve">zoon </w:t>
      </w:r>
      <w:r w:rsidR="00DE145E" w:rsidRPr="00BF63DE">
        <w:rPr>
          <w:rFonts w:ascii="Garamond" w:hAnsi="Garamond"/>
          <w:sz w:val="24"/>
          <w:szCs w:val="24"/>
          <w:lang w:val="nl-NL"/>
        </w:rPr>
        <w:t>Henry</w:t>
      </w:r>
      <w:r w:rsidRPr="00BF63DE">
        <w:rPr>
          <w:rFonts w:ascii="Garamond" w:hAnsi="Garamond"/>
          <w:sz w:val="24"/>
          <w:szCs w:val="24"/>
          <w:lang w:val="nl-NL"/>
        </w:rPr>
        <w:t xml:space="preserve"> zijn geweest?</w:t>
      </w:r>
      <w:r w:rsidR="00387D1B" w:rsidRPr="00BF63DE">
        <w:rPr>
          <w:rFonts w:ascii="Garamond" w:hAnsi="Garamond"/>
          <w:sz w:val="24"/>
          <w:szCs w:val="24"/>
          <w:lang w:val="nl-NL"/>
        </w:rPr>
        <w:t xml:space="preserve"> </w:t>
      </w:r>
      <w:r w:rsidRPr="00BF63DE">
        <w:rPr>
          <w:rFonts w:ascii="Garamond" w:hAnsi="Garamond"/>
          <w:sz w:val="24"/>
          <w:szCs w:val="24"/>
          <w:lang w:val="nl-NL"/>
        </w:rPr>
        <w:t xml:space="preserve">van </w:t>
      </w:r>
      <w:r w:rsidR="00DE145E" w:rsidRPr="00BF63DE">
        <w:rPr>
          <w:rFonts w:ascii="Garamond" w:hAnsi="Garamond"/>
          <w:sz w:val="24"/>
          <w:szCs w:val="24"/>
          <w:lang w:val="nl-NL"/>
        </w:rPr>
        <w:t>Henry</w:t>
      </w:r>
      <w:r w:rsidRPr="00BF63DE">
        <w:rPr>
          <w:rFonts w:ascii="Garamond" w:hAnsi="Garamond"/>
          <w:sz w:val="24"/>
          <w:szCs w:val="24"/>
          <w:lang w:val="nl-NL"/>
        </w:rPr>
        <w:t xml:space="preserve"> die al de </w:t>
      </w:r>
      <w:r w:rsidR="00EF5FD1" w:rsidRPr="00BF63DE">
        <w:rPr>
          <w:rFonts w:ascii="Garamond" w:hAnsi="Garamond"/>
          <w:sz w:val="24"/>
          <w:szCs w:val="24"/>
          <w:lang w:val="nl-NL"/>
        </w:rPr>
        <w:t>grote</w:t>
      </w:r>
      <w:r w:rsidRPr="00BF63DE">
        <w:rPr>
          <w:rFonts w:ascii="Garamond" w:hAnsi="Garamond"/>
          <w:sz w:val="24"/>
          <w:szCs w:val="24"/>
          <w:lang w:val="nl-NL"/>
        </w:rPr>
        <w:t xml:space="preserve"> hoedanigheden van</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vader scheen te bezitten? Wanneer men het karakter en het door</w:t>
      </w:r>
      <w:r w:rsidR="00EF5FD1" w:rsidRPr="00BF63DE">
        <w:rPr>
          <w:rFonts w:ascii="Garamond" w:hAnsi="Garamond"/>
          <w:sz w:val="24"/>
          <w:szCs w:val="24"/>
          <w:lang w:val="nl-NL"/>
        </w:rPr>
        <w:t>zicht</w:t>
      </w:r>
      <w:r w:rsidRPr="00BF63DE">
        <w:rPr>
          <w:rFonts w:ascii="Garamond" w:hAnsi="Garamond"/>
          <w:sz w:val="24"/>
          <w:szCs w:val="24"/>
          <w:lang w:val="nl-NL"/>
        </w:rPr>
        <w:t xml:space="preserve"> kent van Cromwell</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als men bedenkt dat hij niet gewild heeft dat zijn opvolger vroeger dan na zijn overlijden zou bekend zijn, kan men er inderdaad bijna niet anders van </w:t>
      </w:r>
      <w:r w:rsidR="00EF5FD1" w:rsidRPr="00BF63DE">
        <w:rPr>
          <w:rFonts w:ascii="Garamond" w:hAnsi="Garamond"/>
          <w:sz w:val="24"/>
          <w:szCs w:val="24"/>
          <w:lang w:val="nl-NL"/>
        </w:rPr>
        <w:t>geloven</w:t>
      </w:r>
      <w:r w:rsidRPr="00BF63DE">
        <w:rPr>
          <w:rFonts w:ascii="Garamond" w:hAnsi="Garamond"/>
          <w:sz w:val="24"/>
          <w:szCs w:val="24"/>
          <w:lang w:val="nl-NL"/>
        </w:rPr>
        <w:t xml:space="preserve">, dan dat </w:t>
      </w:r>
      <w:r w:rsidR="00B37BDD" w:rsidRPr="00BF63DE">
        <w:rPr>
          <w:rFonts w:ascii="Garamond" w:hAnsi="Garamond"/>
          <w:sz w:val="24"/>
          <w:szCs w:val="24"/>
          <w:lang w:val="nl-NL"/>
        </w:rPr>
        <w:t>Henr</w:t>
      </w:r>
      <w:r w:rsidRPr="00BF63DE">
        <w:rPr>
          <w:rFonts w:ascii="Garamond" w:hAnsi="Garamond"/>
          <w:sz w:val="24"/>
          <w:szCs w:val="24"/>
          <w:lang w:val="nl-NL"/>
        </w:rPr>
        <w:t>y de bedoelde persoon zal zijn geweest</w:t>
      </w:r>
      <w:r w:rsidR="00075CF8" w:rsidRPr="00BF63DE">
        <w:rPr>
          <w:rFonts w:ascii="Garamond" w:hAnsi="Garamond"/>
          <w:sz w:val="24"/>
          <w:szCs w:val="24"/>
          <w:lang w:val="nl-NL"/>
        </w:rPr>
        <w:t>,</w:t>
      </w:r>
      <w:r w:rsidRPr="00BF63DE">
        <w:rPr>
          <w:rFonts w:ascii="Garamond" w:hAnsi="Garamond"/>
          <w:sz w:val="24"/>
          <w:szCs w:val="24"/>
          <w:lang w:val="nl-NL"/>
        </w:rPr>
        <w:t xml:space="preserve"> </w:t>
      </w:r>
      <w:r w:rsidR="00DE145E" w:rsidRPr="00BF63DE">
        <w:rPr>
          <w:rFonts w:ascii="Garamond" w:hAnsi="Garamond"/>
          <w:sz w:val="24"/>
          <w:szCs w:val="24"/>
          <w:lang w:val="nl-NL"/>
        </w:rPr>
        <w:t>Henry</w:t>
      </w:r>
      <w:r w:rsidRPr="00BF63DE">
        <w:rPr>
          <w:rFonts w:ascii="Garamond" w:hAnsi="Garamond"/>
          <w:sz w:val="24"/>
          <w:szCs w:val="24"/>
          <w:lang w:val="nl-NL"/>
        </w:rPr>
        <w:t xml:space="preserve"> de gewezen gouverneur en rusthersteller van </w:t>
      </w:r>
      <w:r w:rsidR="00BA09B6" w:rsidRPr="00BF63DE">
        <w:rPr>
          <w:rFonts w:ascii="Garamond" w:hAnsi="Garamond"/>
          <w:sz w:val="24"/>
          <w:szCs w:val="24"/>
          <w:lang w:val="nl-NL"/>
        </w:rPr>
        <w:t>Ierland</w:t>
      </w:r>
      <w:r w:rsidRPr="00BF63DE">
        <w:rPr>
          <w:rFonts w:ascii="Garamond" w:hAnsi="Garamond"/>
          <w:sz w:val="24"/>
          <w:szCs w:val="24"/>
          <w:lang w:val="nl-NL"/>
        </w:rPr>
        <w:t xml:space="preserve">: en dat de </w:t>
      </w:r>
      <w:r w:rsidR="00EF5FD1" w:rsidRPr="00BF63DE">
        <w:rPr>
          <w:rFonts w:ascii="Garamond" w:hAnsi="Garamond"/>
          <w:sz w:val="24"/>
          <w:szCs w:val="24"/>
          <w:lang w:val="nl-NL"/>
        </w:rPr>
        <w:t>grote</w:t>
      </w:r>
      <w:r w:rsidRPr="00BF63DE">
        <w:rPr>
          <w:rFonts w:ascii="Garamond" w:hAnsi="Garamond"/>
          <w:sz w:val="24"/>
          <w:szCs w:val="24"/>
          <w:lang w:val="nl-NL"/>
        </w:rPr>
        <w:t xml:space="preserve"> </w:t>
      </w:r>
      <w:r w:rsidR="00453DE3" w:rsidRPr="00BF63DE">
        <w:rPr>
          <w:rFonts w:ascii="Garamond" w:hAnsi="Garamond"/>
          <w:sz w:val="24"/>
          <w:szCs w:val="24"/>
          <w:lang w:val="nl-NL"/>
        </w:rPr>
        <w:t>Protector</w:t>
      </w:r>
      <w:r w:rsidRPr="00BF63DE">
        <w:rPr>
          <w:rFonts w:ascii="Garamond" w:hAnsi="Garamond"/>
          <w:sz w:val="24"/>
          <w:szCs w:val="24"/>
          <w:lang w:val="nl-NL"/>
        </w:rPr>
        <w:t xml:space="preserve"> hem alléén in staat geacht heeft, om in </w:t>
      </w:r>
      <w:r w:rsidR="00B37BDD" w:rsidRPr="00BF63DE">
        <w:rPr>
          <w:rFonts w:ascii="Garamond" w:hAnsi="Garamond"/>
          <w:sz w:val="24"/>
          <w:szCs w:val="24"/>
          <w:lang w:val="nl-NL"/>
        </w:rPr>
        <w:t>E</w:t>
      </w:r>
      <w:r w:rsidRPr="00BF63DE">
        <w:rPr>
          <w:rFonts w:ascii="Garamond" w:hAnsi="Garamond"/>
          <w:sz w:val="24"/>
          <w:szCs w:val="24"/>
          <w:lang w:val="nl-NL"/>
        </w:rPr>
        <w:t>n</w:t>
      </w:r>
      <w:r w:rsidR="00B37BDD" w:rsidRPr="00BF63DE">
        <w:rPr>
          <w:rFonts w:ascii="Garamond" w:hAnsi="Garamond"/>
          <w:sz w:val="24"/>
          <w:szCs w:val="24"/>
          <w:lang w:val="nl-NL"/>
        </w:rPr>
        <w:t>g</w:t>
      </w:r>
      <w:r w:rsidRPr="00BF63DE">
        <w:rPr>
          <w:rFonts w:ascii="Garamond" w:hAnsi="Garamond"/>
          <w:sz w:val="24"/>
          <w:szCs w:val="24"/>
          <w:lang w:val="nl-NL"/>
        </w:rPr>
        <w:t>eland</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taak tot bevordering </w:t>
      </w:r>
      <w:r w:rsidR="00B37BDD" w:rsidRPr="00BF63DE">
        <w:rPr>
          <w:rFonts w:ascii="Garamond" w:hAnsi="Garamond" w:cs="Cambria Math"/>
          <w:sz w:val="24"/>
          <w:szCs w:val="24"/>
          <w:lang w:val="nl-NL"/>
        </w:rPr>
        <w:t>v</w:t>
      </w:r>
      <w:r w:rsidRPr="00BF63DE">
        <w:rPr>
          <w:rFonts w:ascii="Garamond" w:hAnsi="Garamond"/>
          <w:sz w:val="24"/>
          <w:szCs w:val="24"/>
          <w:lang w:val="nl-NL"/>
        </w:rPr>
        <w:t>an vrijheid, rust en volksgeluk voort te zetten.</w:t>
      </w:r>
    </w:p>
    <w:p w14:paraId="18CDA7AE" w14:textId="66D87AC0"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Dien eigen avond, terwijl de storm daar buiten loeide en er zich verschillende personen in de ziekenkamer bevonden</w:t>
      </w:r>
      <w:r w:rsidR="009934B2" w:rsidRPr="00BF63DE">
        <w:rPr>
          <w:rFonts w:ascii="Garamond" w:hAnsi="Garamond"/>
          <w:sz w:val="24"/>
          <w:szCs w:val="24"/>
          <w:lang w:val="nl-NL"/>
        </w:rPr>
        <w:t>,</w:t>
      </w:r>
      <w:r w:rsidRPr="00BF63DE">
        <w:rPr>
          <w:rFonts w:ascii="Garamond" w:hAnsi="Garamond"/>
          <w:sz w:val="24"/>
          <w:szCs w:val="24"/>
          <w:lang w:val="nl-NL"/>
        </w:rPr>
        <w:t xml:space="preserve"> onder </w:t>
      </w:r>
      <w:r w:rsidR="00B37BDD" w:rsidRPr="00BF63DE">
        <w:rPr>
          <w:rFonts w:ascii="Garamond" w:hAnsi="Garamond"/>
          <w:sz w:val="24"/>
          <w:szCs w:val="24"/>
          <w:lang w:val="nl-NL"/>
        </w:rPr>
        <w:t xml:space="preserve">wie </w:t>
      </w:r>
      <w:r w:rsidRPr="00BF63DE">
        <w:rPr>
          <w:rFonts w:ascii="Garamond" w:hAnsi="Garamond"/>
          <w:sz w:val="24"/>
          <w:szCs w:val="24"/>
          <w:lang w:val="nl-NL"/>
        </w:rPr>
        <w:t xml:space="preserve">ook de majoor </w:t>
      </w:r>
      <w:r w:rsidR="00B37BDD" w:rsidRPr="00BF63DE">
        <w:rPr>
          <w:rFonts w:ascii="Garamond" w:hAnsi="Garamond"/>
          <w:sz w:val="24"/>
          <w:szCs w:val="24"/>
          <w:lang w:val="nl-NL"/>
        </w:rPr>
        <w:t>B</w:t>
      </w:r>
      <w:r w:rsidRPr="00BF63DE">
        <w:rPr>
          <w:rFonts w:ascii="Garamond" w:hAnsi="Garamond"/>
          <w:sz w:val="24"/>
          <w:szCs w:val="24"/>
          <w:lang w:val="nl-NL"/>
        </w:rPr>
        <w:t>utler</w:t>
      </w:r>
      <w:r w:rsidR="009934B2" w:rsidRPr="00BF63DE">
        <w:rPr>
          <w:rFonts w:ascii="Garamond" w:hAnsi="Garamond"/>
          <w:sz w:val="24"/>
          <w:szCs w:val="24"/>
          <w:lang w:val="nl-NL"/>
        </w:rPr>
        <w:t>,</w:t>
      </w:r>
      <w:r w:rsidRPr="00BF63DE">
        <w:rPr>
          <w:rFonts w:ascii="Garamond" w:hAnsi="Garamond"/>
          <w:sz w:val="24"/>
          <w:szCs w:val="24"/>
          <w:lang w:val="nl-NL"/>
        </w:rPr>
        <w:t xml:space="preserve"> hoorde men de stervende een </w:t>
      </w:r>
      <w:r w:rsidR="00AE26D7" w:rsidRPr="00BF63DE">
        <w:rPr>
          <w:rFonts w:ascii="Garamond" w:hAnsi="Garamond"/>
          <w:sz w:val="24"/>
          <w:szCs w:val="24"/>
          <w:lang w:val="nl-NL"/>
        </w:rPr>
        <w:t>plechtig</w:t>
      </w:r>
      <w:r w:rsidRPr="00BF63DE">
        <w:rPr>
          <w:rFonts w:ascii="Garamond" w:hAnsi="Garamond"/>
          <w:sz w:val="24"/>
          <w:szCs w:val="24"/>
          <w:lang w:val="nl-NL"/>
        </w:rPr>
        <w:t xml:space="preserve"> gebed doen, waarvan men gezegd heeft, als om er hem verwijt over te doen, dat het meer geweest is het smeekgebed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t>
      </w:r>
      <w:r w:rsidR="00B37BDD" w:rsidRPr="00BF63DE">
        <w:rPr>
          <w:rFonts w:ascii="Garamond" w:hAnsi="Garamond"/>
          <w:sz w:val="24"/>
          <w:szCs w:val="24"/>
          <w:lang w:val="nl-NL"/>
        </w:rPr>
        <w:t>M</w:t>
      </w:r>
      <w:r w:rsidRPr="00BF63DE">
        <w:rPr>
          <w:rFonts w:ascii="Garamond" w:hAnsi="Garamond"/>
          <w:sz w:val="24"/>
          <w:szCs w:val="24"/>
          <w:lang w:val="nl-NL"/>
        </w:rPr>
        <w:t>id</w:t>
      </w:r>
      <w:r w:rsidR="00B37BDD" w:rsidRPr="00BF63DE">
        <w:rPr>
          <w:rFonts w:ascii="Garamond" w:hAnsi="Garamond"/>
          <w:sz w:val="24"/>
          <w:szCs w:val="24"/>
          <w:lang w:val="nl-NL"/>
        </w:rPr>
        <w:t>d</w:t>
      </w:r>
      <w:r w:rsidRPr="00BF63DE">
        <w:rPr>
          <w:rFonts w:ascii="Garamond" w:hAnsi="Garamond"/>
          <w:sz w:val="24"/>
          <w:szCs w:val="24"/>
          <w:lang w:val="nl-NL"/>
        </w:rPr>
        <w:t xml:space="preserve">elaar </w:t>
      </w:r>
      <w:r w:rsidR="00EF5FD1" w:rsidRPr="00BF63DE">
        <w:rPr>
          <w:rFonts w:ascii="Garamond" w:hAnsi="Garamond"/>
          <w:sz w:val="24"/>
          <w:szCs w:val="24"/>
          <w:lang w:val="nl-NL"/>
        </w:rPr>
        <w:t>tussen</w:t>
      </w:r>
      <w:r w:rsidRPr="00BF63DE">
        <w:rPr>
          <w:rFonts w:ascii="Garamond" w:hAnsi="Garamond"/>
          <w:sz w:val="24"/>
          <w:szCs w:val="24"/>
          <w:lang w:val="nl-NL"/>
        </w:rPr>
        <w:t xml:space="preserve"> </w:t>
      </w:r>
      <w:r w:rsidR="00565C65" w:rsidRPr="00BF63DE">
        <w:rPr>
          <w:rFonts w:ascii="Garamond" w:hAnsi="Garamond"/>
          <w:sz w:val="24"/>
          <w:szCs w:val="24"/>
          <w:lang w:val="nl-NL"/>
        </w:rPr>
        <w:t xml:space="preserve">God </w:t>
      </w:r>
      <w:r w:rsidRPr="00BF63DE">
        <w:rPr>
          <w:rFonts w:ascii="Garamond" w:hAnsi="Garamond"/>
          <w:sz w:val="24"/>
          <w:szCs w:val="24"/>
          <w:lang w:val="nl-NL"/>
        </w:rPr>
        <w:t xml:space="preserve">en </w:t>
      </w:r>
      <w:r w:rsidR="00B37BDD" w:rsidRPr="00BF63DE">
        <w:rPr>
          <w:rFonts w:ascii="Garamond" w:hAnsi="Garamond"/>
          <w:sz w:val="24"/>
          <w:szCs w:val="24"/>
          <w:lang w:val="nl-NL"/>
        </w:rPr>
        <w:t>Z</w:t>
      </w:r>
      <w:r w:rsidRPr="00BF63DE">
        <w:rPr>
          <w:rFonts w:ascii="Garamond" w:hAnsi="Garamond"/>
          <w:sz w:val="24"/>
          <w:szCs w:val="24"/>
          <w:lang w:val="nl-NL"/>
        </w:rPr>
        <w:t>ijn volk, dan de bede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arme zondaar. Of Cromwell hier van zich</w:t>
      </w:r>
      <w:r w:rsidR="004F2372" w:rsidRPr="00BF63DE">
        <w:rPr>
          <w:rFonts w:ascii="Garamond" w:hAnsi="Garamond"/>
          <w:sz w:val="24"/>
          <w:szCs w:val="24"/>
          <w:lang w:val="nl-NL"/>
        </w:rPr>
        <w:t>zelf</w:t>
      </w:r>
      <w:r w:rsidRPr="00BF63DE">
        <w:rPr>
          <w:rFonts w:ascii="Garamond" w:hAnsi="Garamond"/>
          <w:sz w:val="24"/>
          <w:szCs w:val="24"/>
          <w:lang w:val="nl-NL"/>
        </w:rPr>
        <w:t xml:space="preserve"> al dan niet gevoelde dat hij een zondaar was, zal ons blijken uit het gebed. Maar ik vraag, als men het als treffend en </w:t>
      </w:r>
      <w:r w:rsidR="00AE26D7" w:rsidRPr="00BF63DE">
        <w:rPr>
          <w:rFonts w:ascii="Garamond" w:hAnsi="Garamond"/>
          <w:sz w:val="24"/>
          <w:szCs w:val="24"/>
          <w:lang w:val="nl-NL"/>
        </w:rPr>
        <w:t>plechtig</w:t>
      </w:r>
      <w:r w:rsidRPr="00BF63DE">
        <w:rPr>
          <w:rFonts w:ascii="Garamond" w:hAnsi="Garamond"/>
          <w:sz w:val="24"/>
          <w:szCs w:val="24"/>
          <w:lang w:val="nl-NL"/>
        </w:rPr>
        <w:t xml:space="preserve"> beschouwt dat een stervende vader bidt voor</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kinderen, met welk </w:t>
      </w:r>
      <w:r w:rsidR="000D2FE8" w:rsidRPr="00BF63DE">
        <w:rPr>
          <w:rFonts w:ascii="Garamond" w:hAnsi="Garamond"/>
          <w:sz w:val="24"/>
          <w:szCs w:val="24"/>
          <w:lang w:val="nl-NL"/>
        </w:rPr>
        <w:t>recht</w:t>
      </w:r>
      <w:r w:rsidRPr="00BF63DE">
        <w:rPr>
          <w:rFonts w:ascii="Garamond" w:hAnsi="Garamond"/>
          <w:sz w:val="24"/>
          <w:szCs w:val="24"/>
          <w:lang w:val="nl-NL"/>
        </w:rPr>
        <w:t xml:space="preserve"> men het kan euvel duiden in het hoofd van een groot volk, dat hij bidt voor dat volk, in het </w:t>
      </w:r>
      <w:r w:rsidR="00EF5FD1" w:rsidRPr="00BF63DE">
        <w:rPr>
          <w:rFonts w:ascii="Garamond" w:hAnsi="Garamond"/>
          <w:sz w:val="24"/>
          <w:szCs w:val="24"/>
          <w:lang w:val="nl-NL"/>
        </w:rPr>
        <w:t>ogen</w:t>
      </w:r>
      <w:r w:rsidRPr="00BF63DE">
        <w:rPr>
          <w:rFonts w:ascii="Garamond" w:hAnsi="Garamond"/>
          <w:sz w:val="24"/>
          <w:szCs w:val="24"/>
          <w:lang w:val="nl-NL"/>
        </w:rPr>
        <w:t xml:space="preserve">blik dat </w:t>
      </w:r>
      <w:r w:rsidR="00565C65" w:rsidRPr="00BF63DE">
        <w:rPr>
          <w:rFonts w:ascii="Garamond" w:hAnsi="Garamond"/>
          <w:sz w:val="24"/>
          <w:szCs w:val="24"/>
          <w:lang w:val="nl-NL"/>
        </w:rPr>
        <w:t xml:space="preserve">God </w:t>
      </w:r>
      <w:r w:rsidRPr="00BF63DE">
        <w:rPr>
          <w:rFonts w:ascii="Garamond" w:hAnsi="Garamond"/>
          <w:sz w:val="24"/>
          <w:szCs w:val="24"/>
          <w:lang w:val="nl-NL"/>
        </w:rPr>
        <w:t xml:space="preserve">hem ontslaat van de </w:t>
      </w:r>
      <w:r w:rsidR="004F2372" w:rsidRPr="00BF63DE">
        <w:rPr>
          <w:rFonts w:ascii="Garamond" w:hAnsi="Garamond"/>
          <w:sz w:val="24"/>
          <w:szCs w:val="24"/>
          <w:lang w:val="nl-NL"/>
        </w:rPr>
        <w:t>macht</w:t>
      </w:r>
      <w:r w:rsidRPr="00BF63DE">
        <w:rPr>
          <w:rFonts w:ascii="Garamond" w:hAnsi="Garamond"/>
          <w:sz w:val="24"/>
          <w:szCs w:val="24"/>
          <w:lang w:val="nl-NL"/>
        </w:rPr>
        <w:t xml:space="preserve"> die hem als regent is toevertrouwd geweest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hij hem tot zich roept in de eeuwigheid?</w:t>
      </w:r>
      <w:r w:rsidR="00AB5F82" w:rsidRPr="00BF63DE">
        <w:rPr>
          <w:rFonts w:ascii="Garamond" w:hAnsi="Garamond"/>
          <w:sz w:val="24"/>
          <w:szCs w:val="24"/>
          <w:lang w:val="nl-NL"/>
        </w:rPr>
        <w:t xml:space="preserve"> Werkelijk</w:t>
      </w:r>
      <w:r w:rsidRPr="00BF63DE">
        <w:rPr>
          <w:rFonts w:ascii="Garamond" w:hAnsi="Garamond"/>
          <w:sz w:val="24"/>
          <w:szCs w:val="24"/>
          <w:lang w:val="nl-NL"/>
        </w:rPr>
        <w:t xml:space="preserve">, men kan niet anders dan </w:t>
      </w:r>
      <w:r w:rsidR="00EF5FD1" w:rsidRPr="00BF63DE">
        <w:rPr>
          <w:rFonts w:ascii="Garamond" w:hAnsi="Garamond"/>
          <w:sz w:val="24"/>
          <w:szCs w:val="24"/>
          <w:lang w:val="nl-NL"/>
        </w:rPr>
        <w:t>wens</w:t>
      </w:r>
      <w:r w:rsidRPr="00BF63DE">
        <w:rPr>
          <w:rFonts w:ascii="Garamond" w:hAnsi="Garamond"/>
          <w:sz w:val="24"/>
          <w:szCs w:val="24"/>
          <w:lang w:val="nl-NL"/>
        </w:rPr>
        <w:t xml:space="preserve">en, dat </w:t>
      </w:r>
      <w:r w:rsidR="00565C65" w:rsidRPr="00BF63DE">
        <w:rPr>
          <w:rFonts w:ascii="Garamond" w:hAnsi="Garamond"/>
          <w:sz w:val="24"/>
          <w:szCs w:val="24"/>
          <w:lang w:val="nl-NL"/>
        </w:rPr>
        <w:t xml:space="preserve">God </w:t>
      </w:r>
      <w:r w:rsidRPr="00BF63DE">
        <w:rPr>
          <w:rFonts w:ascii="Garamond" w:hAnsi="Garamond"/>
          <w:sz w:val="24"/>
          <w:szCs w:val="24"/>
          <w:lang w:val="nl-NL"/>
        </w:rPr>
        <w:t>aan alle be</w:t>
      </w:r>
      <w:r w:rsidR="00895B1E" w:rsidRPr="00BF63DE">
        <w:rPr>
          <w:rFonts w:ascii="Garamond" w:hAnsi="Garamond"/>
          <w:sz w:val="24"/>
          <w:szCs w:val="24"/>
          <w:lang w:val="nl-NL"/>
        </w:rPr>
        <w:t>heers</w:t>
      </w:r>
      <w:r w:rsidRPr="00BF63DE">
        <w:rPr>
          <w:rFonts w:ascii="Garamond" w:hAnsi="Garamond"/>
          <w:sz w:val="24"/>
          <w:szCs w:val="24"/>
          <w:lang w:val="nl-NL"/>
        </w:rPr>
        <w:t xml:space="preserve">ers van de </w:t>
      </w:r>
      <w:r w:rsidR="00394F5A" w:rsidRPr="00BF63DE">
        <w:rPr>
          <w:rFonts w:ascii="Garamond" w:hAnsi="Garamond"/>
          <w:sz w:val="24"/>
          <w:szCs w:val="24"/>
          <w:lang w:val="nl-NL"/>
        </w:rPr>
        <w:t>naties</w:t>
      </w:r>
      <w:r w:rsidRPr="00BF63DE">
        <w:rPr>
          <w:rFonts w:ascii="Garamond" w:hAnsi="Garamond"/>
          <w:sz w:val="24"/>
          <w:szCs w:val="24"/>
          <w:lang w:val="nl-NL"/>
        </w:rPr>
        <w:t xml:space="preserve"> die liefde voor </w:t>
      </w:r>
      <w:r w:rsidR="00026DF6" w:rsidRPr="00BF63DE">
        <w:rPr>
          <w:rFonts w:ascii="Garamond" w:hAnsi="Garamond"/>
          <w:sz w:val="24"/>
          <w:szCs w:val="24"/>
          <w:lang w:val="nl-NL"/>
        </w:rPr>
        <w:t xml:space="preserve">hun </w:t>
      </w:r>
      <w:r w:rsidRPr="00BF63DE">
        <w:rPr>
          <w:rFonts w:ascii="Garamond" w:hAnsi="Garamond"/>
          <w:sz w:val="24"/>
          <w:szCs w:val="24"/>
          <w:lang w:val="nl-NL"/>
        </w:rPr>
        <w:t>volken instorte</w:t>
      </w:r>
      <w:r w:rsidR="00B37BDD" w:rsidRPr="00BF63DE">
        <w:rPr>
          <w:rFonts w:ascii="Garamond" w:hAnsi="Garamond"/>
          <w:sz w:val="24"/>
          <w:szCs w:val="24"/>
          <w:lang w:val="nl-NL"/>
        </w:rPr>
        <w:t>n moge</w:t>
      </w:r>
      <w:r w:rsidRPr="00BF63DE">
        <w:rPr>
          <w:rFonts w:ascii="Garamond" w:hAnsi="Garamond"/>
          <w:sz w:val="24"/>
          <w:szCs w:val="24"/>
          <w:lang w:val="nl-NL"/>
        </w:rPr>
        <w:t>, die in de dood niet ophoudt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waarvan zeker de </w:t>
      </w:r>
      <w:r w:rsidR="00453DE3" w:rsidRPr="00BF63DE">
        <w:rPr>
          <w:rFonts w:ascii="Garamond" w:hAnsi="Garamond"/>
          <w:sz w:val="24"/>
          <w:szCs w:val="24"/>
          <w:lang w:val="nl-NL"/>
        </w:rPr>
        <w:t>Protector</w:t>
      </w:r>
      <w:r w:rsidRPr="00BF63DE">
        <w:rPr>
          <w:rFonts w:ascii="Garamond" w:hAnsi="Garamond"/>
          <w:sz w:val="24"/>
          <w:szCs w:val="24"/>
          <w:lang w:val="nl-NL"/>
        </w:rPr>
        <w:t xml:space="preserve"> een van de schoonste voorbeelden gegeven heeft, die de geschiedenis kan aanwijzen.</w:t>
      </w:r>
    </w:p>
    <w:p w14:paraId="24A6785B" w14:textId="51804356" w:rsidR="008F7742" w:rsidRPr="00BF63DE" w:rsidRDefault="00B37BDD" w:rsidP="00E66D97">
      <w:pPr>
        <w:spacing w:after="240"/>
        <w:jc w:val="both"/>
        <w:rPr>
          <w:rFonts w:ascii="Garamond" w:hAnsi="Garamond"/>
          <w:sz w:val="24"/>
          <w:szCs w:val="24"/>
          <w:lang w:val="nl-NL"/>
        </w:rPr>
      </w:pPr>
      <w:r w:rsidRPr="00BF63DE">
        <w:rPr>
          <w:rFonts w:ascii="Garamond" w:hAnsi="Garamond"/>
          <w:sz w:val="24"/>
          <w:szCs w:val="24"/>
          <w:lang w:val="nl-NL"/>
        </w:rPr>
        <w:t>Maar</w:t>
      </w:r>
      <w:r w:rsidR="008C61E7" w:rsidRPr="00BF63DE">
        <w:rPr>
          <w:rFonts w:ascii="Garamond" w:hAnsi="Garamond"/>
          <w:sz w:val="24"/>
          <w:szCs w:val="24"/>
          <w:lang w:val="nl-NL"/>
        </w:rPr>
        <w:t xml:space="preserve"> </w:t>
      </w:r>
      <w:r w:rsidR="008F7742" w:rsidRPr="00BF63DE">
        <w:rPr>
          <w:rFonts w:ascii="Garamond" w:hAnsi="Garamond"/>
          <w:sz w:val="24"/>
          <w:szCs w:val="24"/>
          <w:lang w:val="nl-NL"/>
        </w:rPr>
        <w:t xml:space="preserve">het gebed zelf </w:t>
      </w:r>
      <w:r w:rsidRPr="00BF63DE">
        <w:rPr>
          <w:rFonts w:ascii="Garamond" w:hAnsi="Garamond"/>
          <w:sz w:val="24"/>
          <w:szCs w:val="24"/>
          <w:lang w:val="nl-NL"/>
        </w:rPr>
        <w:t xml:space="preserve">mag </w:t>
      </w:r>
      <w:r w:rsidR="008F7742" w:rsidRPr="00BF63DE">
        <w:rPr>
          <w:rFonts w:ascii="Garamond" w:hAnsi="Garamond"/>
          <w:sz w:val="24"/>
          <w:szCs w:val="24"/>
          <w:lang w:val="nl-NL"/>
        </w:rPr>
        <w:t>hier</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plaats</w:t>
      </w:r>
      <w:r w:rsidRPr="00BF63DE">
        <w:rPr>
          <w:rFonts w:ascii="Garamond" w:hAnsi="Garamond"/>
          <w:sz w:val="24"/>
          <w:szCs w:val="24"/>
          <w:lang w:val="nl-NL"/>
        </w:rPr>
        <w:t xml:space="preserve"> vinden</w:t>
      </w:r>
      <w:r w:rsidR="008F7742" w:rsidRPr="00BF63DE">
        <w:rPr>
          <w:rFonts w:ascii="Garamond" w:hAnsi="Garamond"/>
          <w:sz w:val="24"/>
          <w:szCs w:val="24"/>
          <w:lang w:val="nl-NL"/>
        </w:rPr>
        <w:t>:</w:t>
      </w:r>
    </w:p>
    <w:p w14:paraId="2164131A" w14:textId="1D70CC2E" w:rsidR="008F7742" w:rsidRPr="00BF63DE" w:rsidRDefault="00B37BDD" w:rsidP="00B94415">
      <w:pPr>
        <w:spacing w:after="240"/>
        <w:ind w:left="283" w:right="283"/>
        <w:jc w:val="both"/>
        <w:rPr>
          <w:rFonts w:ascii="Garamond" w:hAnsi="Garamond"/>
          <w:sz w:val="24"/>
          <w:szCs w:val="24"/>
          <w:lang w:val="nl-NL"/>
        </w:rPr>
      </w:pPr>
      <w:r w:rsidRPr="00BF63DE">
        <w:rPr>
          <w:rFonts w:ascii="Garamond" w:hAnsi="Garamond"/>
          <w:sz w:val="24"/>
          <w:szCs w:val="24"/>
          <w:lang w:val="nl-NL"/>
        </w:rPr>
        <w:t>G</w:t>
      </w:r>
      <w:r w:rsidR="008F7742" w:rsidRPr="00BF63DE">
        <w:rPr>
          <w:rFonts w:ascii="Garamond" w:hAnsi="Garamond"/>
          <w:sz w:val="24"/>
          <w:szCs w:val="24"/>
          <w:lang w:val="nl-NL"/>
        </w:rPr>
        <w:t>ebed.</w:t>
      </w:r>
    </w:p>
    <w:p w14:paraId="281DB79E" w14:textId="365EA76D" w:rsidR="008F7742" w:rsidRPr="00BF63DE" w:rsidRDefault="00B37BDD" w:rsidP="00B94415">
      <w:pPr>
        <w:spacing w:after="240"/>
        <w:ind w:left="283" w:right="283"/>
        <w:jc w:val="both"/>
        <w:rPr>
          <w:rFonts w:ascii="Garamond" w:hAnsi="Garamond"/>
          <w:sz w:val="24"/>
          <w:szCs w:val="24"/>
          <w:lang w:val="nl-NL"/>
        </w:rPr>
      </w:pPr>
      <w:r w:rsidRPr="00BF63DE">
        <w:rPr>
          <w:rFonts w:ascii="Garamond" w:hAnsi="Garamond"/>
          <w:sz w:val="24"/>
          <w:szCs w:val="24"/>
          <w:lang w:val="nl-NL"/>
        </w:rPr>
        <w:t>Heere</w:t>
      </w:r>
      <w:r w:rsidR="008F7742" w:rsidRPr="00BF63DE">
        <w:rPr>
          <w:rFonts w:ascii="Garamond" w:hAnsi="Garamond"/>
          <w:sz w:val="24"/>
          <w:szCs w:val="24"/>
          <w:lang w:val="nl-NL"/>
        </w:rPr>
        <w:t xml:space="preserve">! </w:t>
      </w:r>
      <w:r w:rsidR="00EE4D5D" w:rsidRPr="00BF63DE">
        <w:rPr>
          <w:rFonts w:ascii="Garamond" w:hAnsi="Garamond"/>
          <w:sz w:val="24"/>
          <w:szCs w:val="24"/>
          <w:lang w:val="nl-NL"/>
        </w:rPr>
        <w:t>Hoewel</w:t>
      </w:r>
      <w:r w:rsidR="008F7742" w:rsidRPr="00BF63DE">
        <w:rPr>
          <w:rFonts w:ascii="Garamond" w:hAnsi="Garamond"/>
          <w:sz w:val="24"/>
          <w:szCs w:val="24"/>
          <w:lang w:val="nl-NL"/>
        </w:rPr>
        <w:t xml:space="preserve"> ik een arm en ellendig schepsel ben, sta ik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in het verbond met </w:t>
      </w:r>
      <w:r w:rsidRPr="00BF63DE">
        <w:rPr>
          <w:rFonts w:ascii="Garamond" w:hAnsi="Garamond"/>
          <w:sz w:val="24"/>
          <w:szCs w:val="24"/>
          <w:lang w:val="nl-NL"/>
        </w:rPr>
        <w:t>U</w:t>
      </w:r>
      <w:r w:rsidR="008F7742" w:rsidRPr="00BF63DE">
        <w:rPr>
          <w:rFonts w:ascii="Garamond" w:hAnsi="Garamond"/>
          <w:sz w:val="24"/>
          <w:szCs w:val="24"/>
          <w:lang w:val="nl-NL"/>
        </w:rPr>
        <w:t xml:space="preserve">, door de genade. Ik mag, ik wil tot </w:t>
      </w:r>
      <w:r w:rsidRPr="00BF63DE">
        <w:rPr>
          <w:rFonts w:ascii="Garamond" w:hAnsi="Garamond"/>
          <w:sz w:val="24"/>
          <w:szCs w:val="24"/>
          <w:lang w:val="nl-NL"/>
        </w:rPr>
        <w:t>U</w:t>
      </w:r>
      <w:r w:rsidR="008F7742" w:rsidRPr="00BF63DE">
        <w:rPr>
          <w:rFonts w:ascii="Garamond" w:hAnsi="Garamond"/>
          <w:sz w:val="24"/>
          <w:szCs w:val="24"/>
          <w:lang w:val="nl-NL"/>
        </w:rPr>
        <w:t xml:space="preserve"> naderen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U</w:t>
      </w:r>
      <w:r w:rsidR="008F7742" w:rsidRPr="00BF63DE">
        <w:rPr>
          <w:rFonts w:ascii="Garamond" w:hAnsi="Garamond"/>
          <w:sz w:val="24"/>
          <w:szCs w:val="24"/>
          <w:lang w:val="nl-NL"/>
        </w:rPr>
        <w:t xml:space="preserve"> bidden voor </w:t>
      </w:r>
      <w:r w:rsidRPr="00BF63DE">
        <w:rPr>
          <w:rFonts w:ascii="Garamond" w:hAnsi="Garamond"/>
          <w:sz w:val="24"/>
          <w:szCs w:val="24"/>
          <w:lang w:val="nl-NL"/>
        </w:rPr>
        <w:t>U</w:t>
      </w:r>
      <w:r w:rsidR="008F7742" w:rsidRPr="00BF63DE">
        <w:rPr>
          <w:rFonts w:ascii="Garamond" w:hAnsi="Garamond"/>
          <w:sz w:val="24"/>
          <w:szCs w:val="24"/>
          <w:lang w:val="nl-NL"/>
        </w:rPr>
        <w:t xml:space="preserve">w volk. </w:t>
      </w:r>
      <w:r w:rsidR="00AA2C10" w:rsidRPr="00BF63DE">
        <w:rPr>
          <w:rFonts w:ascii="Garamond" w:hAnsi="Garamond"/>
          <w:sz w:val="24"/>
          <w:szCs w:val="24"/>
          <w:lang w:val="nl-NL"/>
        </w:rPr>
        <w:t>U</w:t>
      </w:r>
      <w:r w:rsidR="008F7742" w:rsidRPr="00BF63DE">
        <w:rPr>
          <w:rFonts w:ascii="Garamond" w:hAnsi="Garamond"/>
          <w:sz w:val="24"/>
          <w:szCs w:val="24"/>
          <w:lang w:val="nl-NL"/>
        </w:rPr>
        <w:t xml:space="preserve"> hebt mij, hoezeer onwaardig, het zwakke werktuig gemaakt, om iets goeds te doen voor dit volk en om </w:t>
      </w:r>
      <w:r w:rsidRPr="00BF63DE">
        <w:rPr>
          <w:rFonts w:ascii="Garamond" w:hAnsi="Garamond"/>
          <w:sz w:val="24"/>
          <w:szCs w:val="24"/>
          <w:lang w:val="nl-NL"/>
        </w:rPr>
        <w:t>U</w:t>
      </w:r>
      <w:r w:rsidR="008F7742" w:rsidRPr="00BF63DE">
        <w:rPr>
          <w:rFonts w:ascii="Garamond" w:hAnsi="Garamond"/>
          <w:sz w:val="24"/>
          <w:szCs w:val="24"/>
          <w:lang w:val="nl-NL"/>
        </w:rPr>
        <w:t xml:space="preserve"> te dienen. Versch</w:t>
      </w:r>
      <w:r w:rsidRPr="00BF63DE">
        <w:rPr>
          <w:rFonts w:ascii="Garamond" w:hAnsi="Garamond"/>
          <w:sz w:val="24"/>
          <w:szCs w:val="24"/>
          <w:lang w:val="nl-NL"/>
        </w:rPr>
        <w:t>illende mensen</w:t>
      </w:r>
      <w:r w:rsidR="008F7742" w:rsidRPr="00BF63DE">
        <w:rPr>
          <w:rFonts w:ascii="Garamond" w:hAnsi="Garamond"/>
          <w:sz w:val="24"/>
          <w:szCs w:val="24"/>
          <w:lang w:val="nl-NL"/>
        </w:rPr>
        <w:t xml:space="preserve"> schatten mij te hoog</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06302F" w:rsidRPr="00BF63DE">
        <w:rPr>
          <w:rFonts w:ascii="Garamond" w:hAnsi="Garamond"/>
          <w:sz w:val="24"/>
          <w:szCs w:val="24"/>
          <w:lang w:val="nl-NL"/>
        </w:rPr>
        <w:t xml:space="preserve">zouden </w:t>
      </w:r>
      <w:r w:rsidR="00EF5FD1" w:rsidRPr="00BF63DE">
        <w:rPr>
          <w:rFonts w:ascii="Garamond" w:hAnsi="Garamond"/>
          <w:sz w:val="24"/>
          <w:szCs w:val="24"/>
          <w:lang w:val="nl-NL"/>
        </w:rPr>
        <w:t>w</w:t>
      </w:r>
      <w:r w:rsidRPr="00BF63DE">
        <w:rPr>
          <w:rFonts w:ascii="Garamond" w:hAnsi="Garamond"/>
          <w:sz w:val="24"/>
          <w:szCs w:val="24"/>
          <w:lang w:val="nl-NL"/>
        </w:rPr>
        <w:t>illen</w:t>
      </w:r>
      <w:r w:rsidR="008F7742" w:rsidRPr="00BF63DE">
        <w:rPr>
          <w:rFonts w:ascii="Garamond" w:hAnsi="Garamond"/>
          <w:sz w:val="24"/>
          <w:szCs w:val="24"/>
          <w:lang w:val="nl-NL"/>
        </w:rPr>
        <w:t xml:space="preserve"> dat ik in het leven gespaard</w:t>
      </w:r>
      <w:r w:rsidRPr="00BF63DE">
        <w:rPr>
          <w:rFonts w:ascii="Garamond" w:hAnsi="Garamond"/>
          <w:sz w:val="24"/>
          <w:szCs w:val="24"/>
          <w:lang w:val="nl-NL"/>
        </w:rPr>
        <w:t xml:space="preserve"> zou blijven.</w:t>
      </w:r>
      <w:r w:rsidR="008F7742" w:rsidRPr="00BF63DE">
        <w:rPr>
          <w:rFonts w:ascii="Garamond" w:hAnsi="Garamond"/>
          <w:sz w:val="24"/>
          <w:szCs w:val="24"/>
          <w:lang w:val="nl-NL"/>
        </w:rPr>
        <w:t xml:space="preserve"> </w:t>
      </w:r>
      <w:r w:rsidRPr="00BF63DE">
        <w:rPr>
          <w:rFonts w:ascii="Garamond" w:hAnsi="Garamond"/>
          <w:sz w:val="24"/>
          <w:szCs w:val="24"/>
          <w:lang w:val="nl-NL"/>
        </w:rPr>
        <w:t>Z</w:t>
      </w:r>
      <w:r w:rsidR="008F7742" w:rsidRPr="00BF63DE">
        <w:rPr>
          <w:rFonts w:ascii="Garamond" w:hAnsi="Garamond"/>
          <w:sz w:val="24"/>
          <w:szCs w:val="24"/>
          <w:lang w:val="nl-NL"/>
        </w:rPr>
        <w:t xml:space="preserve">ij </w:t>
      </w:r>
      <w:r w:rsidR="00EF5FD1" w:rsidRPr="00BF63DE">
        <w:rPr>
          <w:rFonts w:ascii="Garamond" w:hAnsi="Garamond"/>
          <w:sz w:val="24"/>
          <w:szCs w:val="24"/>
          <w:lang w:val="nl-NL"/>
        </w:rPr>
        <w:t>geloven</w:t>
      </w:r>
      <w:r w:rsidR="008F7742" w:rsidRPr="00BF63DE">
        <w:rPr>
          <w:rFonts w:ascii="Garamond" w:hAnsi="Garamond"/>
          <w:sz w:val="24"/>
          <w:szCs w:val="24"/>
          <w:lang w:val="nl-NL"/>
        </w:rPr>
        <w:t xml:space="preserve"> dat dit voor hen beter zou zijn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ook bevorderlijk voor</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eer</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zij doen daarvoor alles wat in hun vermogen is. Anderen, integendeel, verlangen naar</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dood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mijn einde zou hun ge</w:t>
      </w:r>
      <w:r w:rsidR="00EF5FD1" w:rsidRPr="00BF63DE">
        <w:rPr>
          <w:rFonts w:ascii="Garamond" w:hAnsi="Garamond"/>
          <w:sz w:val="24"/>
          <w:szCs w:val="24"/>
          <w:lang w:val="nl-NL"/>
        </w:rPr>
        <w:t>wens</w:t>
      </w:r>
      <w:r w:rsidR="008F7742" w:rsidRPr="00BF63DE">
        <w:rPr>
          <w:rFonts w:ascii="Garamond" w:hAnsi="Garamond"/>
          <w:sz w:val="24"/>
          <w:szCs w:val="24"/>
          <w:lang w:val="nl-NL"/>
        </w:rPr>
        <w:t>t zijn. Heer</w:t>
      </w:r>
      <w:r w:rsidRPr="00BF63DE">
        <w:rPr>
          <w:rFonts w:ascii="Garamond" w:hAnsi="Garamond"/>
          <w:sz w:val="24"/>
          <w:szCs w:val="24"/>
          <w:lang w:val="nl-NL"/>
        </w:rPr>
        <w:t>e</w:t>
      </w:r>
      <w:r w:rsidR="008F7742" w:rsidRPr="00BF63DE">
        <w:rPr>
          <w:rFonts w:ascii="Garamond" w:hAnsi="Garamond"/>
          <w:sz w:val="24"/>
          <w:szCs w:val="24"/>
          <w:lang w:val="nl-NL"/>
        </w:rPr>
        <w:t>! Hoe</w:t>
      </w:r>
      <w:r w:rsidR="00F47AED" w:rsidRPr="00BF63DE">
        <w:rPr>
          <w:rFonts w:ascii="Garamond" w:hAnsi="Garamond"/>
          <w:sz w:val="24"/>
          <w:szCs w:val="24"/>
          <w:lang w:val="nl-NL"/>
        </w:rPr>
        <w:t xml:space="preserve"> </w:t>
      </w:r>
      <w:r w:rsidRPr="00BF63DE">
        <w:rPr>
          <w:rFonts w:ascii="Garamond" w:hAnsi="Garamond"/>
          <w:sz w:val="24"/>
          <w:szCs w:val="24"/>
          <w:lang w:val="nl-NL"/>
        </w:rPr>
        <w:t>U</w:t>
      </w:r>
      <w:r w:rsidR="00F47AED" w:rsidRPr="00BF63DE">
        <w:rPr>
          <w:rFonts w:ascii="Garamond" w:hAnsi="Garamond"/>
          <w:sz w:val="24"/>
          <w:szCs w:val="24"/>
          <w:lang w:val="nl-NL"/>
        </w:rPr>
        <w:t xml:space="preserve"> </w:t>
      </w:r>
      <w:r w:rsidR="008F7742" w:rsidRPr="00BF63DE">
        <w:rPr>
          <w:rFonts w:ascii="Garamond" w:hAnsi="Garamond"/>
          <w:sz w:val="24"/>
          <w:szCs w:val="24"/>
          <w:lang w:val="nl-NL"/>
        </w:rPr>
        <w:t xml:space="preserve">ook mijn lot beschikken </w:t>
      </w:r>
      <w:r w:rsidR="001D4997" w:rsidRPr="00BF63DE">
        <w:rPr>
          <w:rFonts w:ascii="Garamond" w:hAnsi="Garamond"/>
          <w:sz w:val="24"/>
          <w:szCs w:val="24"/>
          <w:lang w:val="nl-NL"/>
        </w:rPr>
        <w:t>mag</w:t>
      </w:r>
      <w:r w:rsidR="008F7742" w:rsidRPr="00BF63DE">
        <w:rPr>
          <w:rFonts w:ascii="Garamond" w:hAnsi="Garamond"/>
          <w:sz w:val="24"/>
          <w:szCs w:val="24"/>
          <w:lang w:val="nl-NL"/>
        </w:rPr>
        <w:t>, blijf hen goed doen! Vergeef</w:t>
      </w:r>
      <w:r w:rsidR="00026DF6" w:rsidRPr="00BF63DE">
        <w:rPr>
          <w:rFonts w:ascii="Garamond" w:hAnsi="Garamond"/>
          <w:sz w:val="24"/>
          <w:szCs w:val="24"/>
          <w:lang w:val="nl-NL"/>
        </w:rPr>
        <w:t xml:space="preserve"> </w:t>
      </w:r>
      <w:r w:rsidRPr="00BF63DE">
        <w:rPr>
          <w:rFonts w:ascii="Garamond" w:hAnsi="Garamond"/>
          <w:sz w:val="24"/>
          <w:szCs w:val="24"/>
          <w:lang w:val="nl-NL"/>
        </w:rPr>
        <w:t>U</w:t>
      </w:r>
      <w:r w:rsidR="00026DF6" w:rsidRPr="00BF63DE">
        <w:rPr>
          <w:rFonts w:ascii="Garamond" w:hAnsi="Garamond"/>
          <w:sz w:val="24"/>
          <w:szCs w:val="24"/>
          <w:lang w:val="nl-NL"/>
        </w:rPr>
        <w:t xml:space="preserve">w </w:t>
      </w:r>
      <w:r w:rsidR="008F7742" w:rsidRPr="00BF63DE">
        <w:rPr>
          <w:rFonts w:ascii="Garamond" w:hAnsi="Garamond"/>
          <w:sz w:val="24"/>
          <w:szCs w:val="24"/>
          <w:lang w:val="nl-NL"/>
        </w:rPr>
        <w:t>verdwaasde kinderen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delg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zonden uit</w:t>
      </w:r>
      <w:r w:rsidR="00075CF8" w:rsidRPr="00BF63DE">
        <w:rPr>
          <w:rFonts w:ascii="Garamond" w:hAnsi="Garamond"/>
          <w:sz w:val="24"/>
          <w:szCs w:val="24"/>
          <w:lang w:val="nl-NL"/>
        </w:rPr>
        <w:t>,</w:t>
      </w:r>
      <w:r w:rsidR="008F7742" w:rsidRPr="00BF63DE">
        <w:rPr>
          <w:rFonts w:ascii="Garamond" w:hAnsi="Garamond"/>
          <w:sz w:val="24"/>
          <w:szCs w:val="24"/>
          <w:lang w:val="nl-NL"/>
        </w:rPr>
        <w:t xml:space="preserve"> vergeet hen niet, maar heb hen lief en zegen hen. Geef hun een </w:t>
      </w:r>
      <w:r w:rsidR="00630D35" w:rsidRPr="00BF63DE">
        <w:rPr>
          <w:rFonts w:ascii="Garamond" w:hAnsi="Garamond"/>
          <w:sz w:val="24"/>
          <w:szCs w:val="24"/>
          <w:lang w:val="nl-NL"/>
        </w:rPr>
        <w:t>wel</w:t>
      </w:r>
      <w:r w:rsidR="008F7742" w:rsidRPr="00BF63DE">
        <w:rPr>
          <w:rFonts w:ascii="Garamond" w:hAnsi="Garamond"/>
          <w:sz w:val="24"/>
          <w:szCs w:val="24"/>
          <w:lang w:val="nl-NL"/>
        </w:rPr>
        <w:t xml:space="preserve"> gevestigd oordeel, een toegenegen hart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onderlinge liefde. Behoed hen,</w:t>
      </w:r>
      <w:r w:rsidR="00387D1B" w:rsidRPr="00BF63DE">
        <w:rPr>
          <w:rFonts w:ascii="Garamond" w:hAnsi="Garamond"/>
          <w:sz w:val="24"/>
          <w:szCs w:val="24"/>
          <w:lang w:val="nl-NL"/>
        </w:rPr>
        <w:t xml:space="preserve"> </w:t>
      </w:r>
      <w:r w:rsidR="008F7742" w:rsidRPr="00BF63DE">
        <w:rPr>
          <w:rFonts w:ascii="Garamond" w:hAnsi="Garamond"/>
          <w:sz w:val="24"/>
          <w:szCs w:val="24"/>
          <w:lang w:val="nl-NL"/>
        </w:rPr>
        <w:t>bewaar hen en het werk van de hervorming</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geef dat de naam van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verheerlijkt worde</w:t>
      </w:r>
      <w:r w:rsidRPr="00BF63DE">
        <w:rPr>
          <w:rFonts w:ascii="Garamond" w:hAnsi="Garamond"/>
          <w:sz w:val="24"/>
          <w:szCs w:val="24"/>
          <w:lang w:val="nl-NL"/>
        </w:rPr>
        <w:t>n mag</w:t>
      </w:r>
      <w:r w:rsidR="008F7742" w:rsidRPr="00BF63DE">
        <w:rPr>
          <w:rFonts w:ascii="Garamond" w:hAnsi="Garamond"/>
          <w:sz w:val="24"/>
          <w:szCs w:val="24"/>
          <w:lang w:val="nl-NL"/>
        </w:rPr>
        <w:t xml:space="preserve"> in de wereld! Leer</w:t>
      </w:r>
      <w:r w:rsidR="00D31C7F" w:rsidRPr="00BF63DE">
        <w:rPr>
          <w:rFonts w:ascii="Garamond" w:hAnsi="Garamond"/>
          <w:sz w:val="24"/>
          <w:szCs w:val="24"/>
          <w:lang w:val="nl-NL"/>
        </w:rPr>
        <w:t xml:space="preserve"> degenen die </w:t>
      </w:r>
      <w:r w:rsidR="008F7742" w:rsidRPr="00BF63DE">
        <w:rPr>
          <w:rFonts w:ascii="Garamond" w:hAnsi="Garamond"/>
          <w:sz w:val="24"/>
          <w:szCs w:val="24"/>
          <w:lang w:val="nl-NL"/>
        </w:rPr>
        <w:t>te veel zien op</w:t>
      </w:r>
      <w:r w:rsidR="00D31C7F" w:rsidRPr="00BF63DE">
        <w:rPr>
          <w:rFonts w:ascii="Garamond" w:hAnsi="Garamond"/>
          <w:sz w:val="24"/>
          <w:szCs w:val="24"/>
          <w:lang w:val="nl-NL"/>
        </w:rPr>
        <w:t xml:space="preserve"> degenen die </w:t>
      </w:r>
      <w:r w:rsidR="008F7742" w:rsidRPr="00BF63DE">
        <w:rPr>
          <w:rFonts w:ascii="Garamond" w:hAnsi="Garamond"/>
          <w:sz w:val="24"/>
          <w:szCs w:val="24"/>
          <w:lang w:val="nl-NL"/>
        </w:rPr>
        <w:t>slechts</w:t>
      </w:r>
      <w:r w:rsidR="00026DF6" w:rsidRPr="00BF63DE">
        <w:rPr>
          <w:rFonts w:ascii="Garamond" w:hAnsi="Garamond"/>
          <w:sz w:val="24"/>
          <w:szCs w:val="24"/>
          <w:lang w:val="nl-NL"/>
        </w:rPr>
        <w:t xml:space="preserve"> </w:t>
      </w:r>
      <w:r w:rsidRPr="00BF63DE">
        <w:rPr>
          <w:rFonts w:ascii="Garamond" w:hAnsi="Garamond"/>
          <w:sz w:val="24"/>
          <w:szCs w:val="24"/>
          <w:lang w:val="nl-NL"/>
        </w:rPr>
        <w:t>U</w:t>
      </w:r>
      <w:r w:rsidR="00026DF6" w:rsidRPr="00BF63DE">
        <w:rPr>
          <w:rFonts w:ascii="Garamond" w:hAnsi="Garamond"/>
          <w:sz w:val="24"/>
          <w:szCs w:val="24"/>
          <w:lang w:val="nl-NL"/>
        </w:rPr>
        <w:t xml:space="preserve">w </w:t>
      </w:r>
      <w:r w:rsidR="008F7742" w:rsidRPr="00BF63DE">
        <w:rPr>
          <w:rFonts w:ascii="Garamond" w:hAnsi="Garamond"/>
          <w:sz w:val="24"/>
          <w:szCs w:val="24"/>
          <w:lang w:val="nl-NL"/>
        </w:rPr>
        <w:t xml:space="preserve">werktuigen zijn meer op </w:t>
      </w:r>
      <w:r w:rsidRPr="00BF63DE">
        <w:rPr>
          <w:rFonts w:ascii="Garamond" w:hAnsi="Garamond"/>
          <w:sz w:val="24"/>
          <w:szCs w:val="24"/>
          <w:lang w:val="nl-NL"/>
        </w:rPr>
        <w:t>U</w:t>
      </w:r>
      <w:r w:rsidR="008F7742" w:rsidRPr="00BF63DE">
        <w:rPr>
          <w:rFonts w:ascii="Garamond" w:hAnsi="Garamond"/>
          <w:sz w:val="24"/>
          <w:szCs w:val="24"/>
          <w:lang w:val="nl-NL"/>
        </w:rPr>
        <w:t xml:space="preserve"> het oog te vestigen! Vergeef hen, die het stof van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arme worm</w:t>
      </w:r>
      <w:r w:rsidR="000260AF" w:rsidRPr="00BF63DE">
        <w:rPr>
          <w:rFonts w:ascii="Garamond" w:hAnsi="Garamond"/>
          <w:sz w:val="24"/>
          <w:szCs w:val="24"/>
          <w:lang w:val="nl-NL"/>
        </w:rPr>
        <w:t xml:space="preserve"> zoals </w:t>
      </w:r>
      <w:r w:rsidR="008F7742" w:rsidRPr="00BF63DE">
        <w:rPr>
          <w:rFonts w:ascii="Garamond" w:hAnsi="Garamond"/>
          <w:sz w:val="24"/>
          <w:szCs w:val="24"/>
          <w:lang w:val="nl-NL"/>
        </w:rPr>
        <w:t xml:space="preserve">ik ben, met voeten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willen treden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want zij zijn óók </w:t>
      </w:r>
      <w:r w:rsidRPr="00BF63DE">
        <w:rPr>
          <w:rFonts w:ascii="Garamond" w:hAnsi="Garamond"/>
          <w:sz w:val="24"/>
          <w:szCs w:val="24"/>
          <w:lang w:val="nl-NL"/>
        </w:rPr>
        <w:t>U</w:t>
      </w:r>
      <w:r w:rsidR="008F7742" w:rsidRPr="00BF63DE">
        <w:rPr>
          <w:rFonts w:ascii="Garamond" w:hAnsi="Garamond"/>
          <w:sz w:val="24"/>
          <w:szCs w:val="24"/>
          <w:lang w:val="nl-NL"/>
        </w:rPr>
        <w:t>w volk! Vergeef het verkeerde van dit korte gebed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schenk mij rust om de liefde van </w:t>
      </w:r>
      <w:r w:rsidR="00737C39" w:rsidRPr="00BF63DE">
        <w:rPr>
          <w:rFonts w:ascii="Garamond" w:hAnsi="Garamond"/>
          <w:sz w:val="24"/>
          <w:szCs w:val="24"/>
          <w:lang w:val="nl-NL"/>
        </w:rPr>
        <w:t>Christus</w:t>
      </w:r>
      <w:r w:rsidR="00026DF6" w:rsidRPr="00BF63DE">
        <w:rPr>
          <w:rFonts w:ascii="Garamond" w:hAnsi="Garamond"/>
          <w:sz w:val="24"/>
          <w:szCs w:val="24"/>
          <w:lang w:val="nl-NL"/>
        </w:rPr>
        <w:t xml:space="preserve"> </w:t>
      </w:r>
      <w:r w:rsidRPr="00BF63DE">
        <w:rPr>
          <w:rFonts w:ascii="Garamond" w:hAnsi="Garamond"/>
          <w:sz w:val="24"/>
          <w:szCs w:val="24"/>
          <w:lang w:val="nl-NL"/>
        </w:rPr>
        <w:t>D</w:t>
      </w:r>
      <w:r w:rsidR="00026DF6" w:rsidRPr="00BF63DE">
        <w:rPr>
          <w:rFonts w:ascii="Garamond" w:hAnsi="Garamond"/>
          <w:sz w:val="24"/>
          <w:szCs w:val="24"/>
          <w:lang w:val="nl-NL"/>
        </w:rPr>
        <w:t xml:space="preserve">ie </w:t>
      </w:r>
      <w:r w:rsidR="008F7742" w:rsidRPr="00BF63DE">
        <w:rPr>
          <w:rFonts w:ascii="Garamond" w:hAnsi="Garamond"/>
          <w:sz w:val="24"/>
          <w:szCs w:val="24"/>
          <w:lang w:val="nl-NL"/>
        </w:rPr>
        <w:t xml:space="preserve">met </w:t>
      </w:r>
      <w:r w:rsidRPr="00BF63DE">
        <w:rPr>
          <w:rFonts w:ascii="Garamond" w:hAnsi="Garamond"/>
          <w:sz w:val="24"/>
          <w:szCs w:val="24"/>
          <w:lang w:val="nl-NL"/>
        </w:rPr>
        <w:t>U</w:t>
      </w:r>
      <w:r w:rsidR="008F7742" w:rsidRPr="00BF63DE">
        <w:rPr>
          <w:rFonts w:ascii="Garamond" w:hAnsi="Garamond"/>
          <w:sz w:val="24"/>
          <w:szCs w:val="24"/>
          <w:lang w:val="nl-NL"/>
        </w:rPr>
        <w:t xml:space="preserve"> en de </w:t>
      </w:r>
      <w:r w:rsidR="00066F84" w:rsidRPr="00BF63DE">
        <w:rPr>
          <w:rFonts w:ascii="Garamond" w:hAnsi="Garamond"/>
          <w:sz w:val="24"/>
          <w:szCs w:val="24"/>
          <w:lang w:val="nl-NL"/>
        </w:rPr>
        <w:t>Heilige Geest</w:t>
      </w:r>
      <w:r w:rsidR="008F7742" w:rsidRPr="00BF63DE">
        <w:rPr>
          <w:rFonts w:ascii="Garamond" w:hAnsi="Garamond"/>
          <w:sz w:val="24"/>
          <w:szCs w:val="24"/>
          <w:lang w:val="nl-NL"/>
        </w:rPr>
        <w:t xml:space="preserve"> alle eer en prijs zij toege</w:t>
      </w:r>
      <w:r w:rsidR="003417F6" w:rsidRPr="00BF63DE">
        <w:rPr>
          <w:rFonts w:ascii="Garamond" w:hAnsi="Garamond"/>
          <w:sz w:val="24"/>
          <w:szCs w:val="24"/>
          <w:lang w:val="nl-NL"/>
        </w:rPr>
        <w:t>bracht</w:t>
      </w:r>
      <w:r w:rsidR="009934B2" w:rsidRPr="00BF63DE">
        <w:rPr>
          <w:rFonts w:ascii="Garamond" w:hAnsi="Garamond"/>
          <w:sz w:val="24"/>
          <w:szCs w:val="24"/>
          <w:lang w:val="nl-NL"/>
        </w:rPr>
        <w:t>,</w:t>
      </w:r>
      <w:r w:rsidR="008F7742" w:rsidRPr="00BF63DE">
        <w:rPr>
          <w:rFonts w:ascii="Garamond" w:hAnsi="Garamond"/>
          <w:sz w:val="24"/>
          <w:szCs w:val="24"/>
          <w:lang w:val="nl-NL"/>
        </w:rPr>
        <w:t xml:space="preserve"> nu en </w:t>
      </w:r>
      <w:r w:rsidRPr="00BF63DE">
        <w:rPr>
          <w:rFonts w:ascii="Garamond" w:hAnsi="Garamond"/>
          <w:sz w:val="24"/>
          <w:szCs w:val="24"/>
          <w:lang w:val="nl-NL"/>
        </w:rPr>
        <w:t xml:space="preserve">voor </w:t>
      </w:r>
      <w:r w:rsidR="008F7742" w:rsidRPr="00BF63DE">
        <w:rPr>
          <w:rFonts w:ascii="Garamond" w:hAnsi="Garamond"/>
          <w:sz w:val="24"/>
          <w:szCs w:val="24"/>
          <w:lang w:val="nl-NL"/>
        </w:rPr>
        <w:t>eeuwig. Amen!’</w:t>
      </w:r>
      <w:r w:rsidR="003B3EFC" w:rsidRPr="00BF63DE">
        <w:rPr>
          <w:rStyle w:val="FootnoteReference"/>
          <w:rFonts w:ascii="Garamond" w:hAnsi="Garamond"/>
          <w:sz w:val="24"/>
          <w:szCs w:val="24"/>
          <w:lang w:val="nl-NL"/>
        </w:rPr>
        <w:footnoteReference w:id="476"/>
      </w:r>
    </w:p>
    <w:p w14:paraId="1719F02F" w14:textId="456390EC" w:rsidR="008F7742" w:rsidRPr="00BF63DE" w:rsidRDefault="00B37BDD" w:rsidP="00E66D97">
      <w:pPr>
        <w:spacing w:after="240"/>
        <w:jc w:val="both"/>
        <w:rPr>
          <w:rFonts w:ascii="Garamond" w:hAnsi="Garamond"/>
          <w:sz w:val="24"/>
          <w:szCs w:val="24"/>
          <w:lang w:val="nl-NL"/>
        </w:rPr>
      </w:pPr>
      <w:r w:rsidRPr="00BF63DE">
        <w:rPr>
          <w:rFonts w:ascii="Garamond" w:hAnsi="Garamond"/>
          <w:sz w:val="24"/>
          <w:szCs w:val="24"/>
          <w:lang w:val="nl-NL"/>
        </w:rPr>
        <w:t>Zo</w:t>
      </w:r>
      <w:r w:rsidR="008F7742" w:rsidRPr="00BF63DE">
        <w:rPr>
          <w:rFonts w:ascii="Garamond" w:hAnsi="Garamond"/>
          <w:sz w:val="24"/>
          <w:szCs w:val="24"/>
          <w:lang w:val="nl-NL"/>
        </w:rPr>
        <w:t xml:space="preserve"> vergaf Cromwell</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vijanden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bad hij voor de afgedwaalde republikeinen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zelfs bad, hij met van de daad voor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w:t>
      </w:r>
      <w:r w:rsidR="00565C65" w:rsidRPr="00BF63DE">
        <w:rPr>
          <w:rFonts w:ascii="Garamond" w:hAnsi="Garamond"/>
          <w:sz w:val="24"/>
          <w:szCs w:val="24"/>
          <w:lang w:val="nl-NL"/>
        </w:rPr>
        <w:t>Stuart</w:t>
      </w:r>
      <w:r w:rsidR="008F7742" w:rsidRPr="00BF63DE">
        <w:rPr>
          <w:rFonts w:ascii="Garamond" w:hAnsi="Garamond"/>
          <w:sz w:val="24"/>
          <w:szCs w:val="24"/>
          <w:lang w:val="nl-NL"/>
        </w:rPr>
        <w:t xml:space="preserve"> en de armhartige satellieten, die later het verheven stof van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onder de verwaten voet getreden hebben.</w:t>
      </w:r>
    </w:p>
    <w:p w14:paraId="7656EAFA" w14:textId="1E31DF3F" w:rsidR="008F7742" w:rsidRPr="00BF63DE" w:rsidRDefault="00F10627" w:rsidP="00E66D97">
      <w:pPr>
        <w:spacing w:after="240"/>
        <w:jc w:val="both"/>
        <w:rPr>
          <w:rFonts w:ascii="Garamond" w:hAnsi="Garamond"/>
          <w:sz w:val="24"/>
          <w:szCs w:val="24"/>
          <w:lang w:val="nl-NL"/>
        </w:rPr>
      </w:pPr>
      <w:r w:rsidRPr="00BF63DE">
        <w:rPr>
          <w:rFonts w:ascii="Garamond" w:hAnsi="Garamond"/>
          <w:sz w:val="24"/>
          <w:szCs w:val="24"/>
          <w:lang w:val="nl-NL"/>
        </w:rPr>
        <w:t xml:space="preserve">De </w:t>
      </w:r>
      <w:r w:rsidR="008F7742" w:rsidRPr="00BF63DE">
        <w:rPr>
          <w:rFonts w:ascii="Garamond" w:hAnsi="Garamond"/>
          <w:sz w:val="24"/>
          <w:szCs w:val="24"/>
          <w:lang w:val="nl-NL"/>
        </w:rPr>
        <w:t xml:space="preserve">volgende donderdag, wanneer </w:t>
      </w:r>
      <w:r w:rsidR="00B37BDD" w:rsidRPr="00BF63DE">
        <w:rPr>
          <w:rFonts w:ascii="Garamond" w:hAnsi="Garamond"/>
          <w:sz w:val="24"/>
          <w:szCs w:val="24"/>
          <w:lang w:val="nl-NL"/>
        </w:rPr>
        <w:t>U</w:t>
      </w:r>
      <w:r w:rsidR="008F7742" w:rsidRPr="00BF63DE">
        <w:rPr>
          <w:rFonts w:ascii="Garamond" w:hAnsi="Garamond"/>
          <w:sz w:val="24"/>
          <w:szCs w:val="24"/>
          <w:lang w:val="nl-NL"/>
        </w:rPr>
        <w:t>nderwood</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 kamerdienaar van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die ons </w:t>
      </w:r>
      <w:r w:rsidR="00C02B0B" w:rsidRPr="00BF63DE">
        <w:rPr>
          <w:rFonts w:ascii="Garamond" w:hAnsi="Garamond"/>
          <w:sz w:val="24"/>
          <w:szCs w:val="24"/>
          <w:lang w:val="nl-NL"/>
        </w:rPr>
        <w:t>zovel</w:t>
      </w:r>
      <w:r w:rsidR="008F7742" w:rsidRPr="00BF63DE">
        <w:rPr>
          <w:rFonts w:ascii="Garamond" w:hAnsi="Garamond"/>
          <w:sz w:val="24"/>
          <w:szCs w:val="24"/>
          <w:lang w:val="nl-NL"/>
        </w:rPr>
        <w:t>e kostbare bijzonderheden aangaande</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laatste uren bewaard heeft, zich </w:t>
      </w:r>
      <w:r w:rsidR="008C61E7" w:rsidRPr="00BF63DE">
        <w:rPr>
          <w:rFonts w:ascii="Garamond" w:hAnsi="Garamond"/>
          <w:sz w:val="24"/>
          <w:szCs w:val="24"/>
          <w:lang w:val="nl-NL"/>
        </w:rPr>
        <w:t>dicht</w:t>
      </w:r>
      <w:r w:rsidR="008F7742" w:rsidRPr="00BF63DE">
        <w:rPr>
          <w:rFonts w:ascii="Garamond" w:hAnsi="Garamond"/>
          <w:sz w:val="24"/>
          <w:szCs w:val="24"/>
          <w:lang w:val="nl-NL"/>
        </w:rPr>
        <w:t xml:space="preserve"> bij hem bevo</w:t>
      </w:r>
      <w:r w:rsidR="00B37BDD" w:rsidRPr="00BF63DE">
        <w:rPr>
          <w:rFonts w:ascii="Garamond" w:hAnsi="Garamond"/>
          <w:sz w:val="24"/>
          <w:szCs w:val="24"/>
          <w:lang w:val="nl-NL"/>
        </w:rPr>
        <w:t>nd</w:t>
      </w:r>
      <w:r w:rsidR="008F7742" w:rsidRPr="00BF63DE">
        <w:rPr>
          <w:rFonts w:ascii="Garamond" w:hAnsi="Garamond"/>
          <w:sz w:val="24"/>
          <w:szCs w:val="24"/>
          <w:lang w:val="nl-NL"/>
        </w:rPr>
        <w:t>, hoorde deze hem met</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gesmoorde stem zeggen</w:t>
      </w:r>
      <w:r w:rsidR="005B67C0" w:rsidRPr="00BF63DE">
        <w:rPr>
          <w:rFonts w:ascii="Garamond" w:hAnsi="Garamond"/>
          <w:sz w:val="24"/>
          <w:szCs w:val="24"/>
          <w:lang w:val="nl-NL"/>
        </w:rPr>
        <w:t>: ‘</w:t>
      </w:r>
      <w:r w:rsidR="00B37BDD" w:rsidRPr="00BF63DE">
        <w:rPr>
          <w:rFonts w:ascii="Garamond" w:hAnsi="Garamond"/>
          <w:sz w:val="24"/>
          <w:szCs w:val="24"/>
          <w:lang w:val="nl-NL"/>
        </w:rPr>
        <w:t>G</w:t>
      </w:r>
      <w:r w:rsidR="008F7742" w:rsidRPr="00BF63DE">
        <w:rPr>
          <w:rFonts w:ascii="Garamond" w:hAnsi="Garamond"/>
          <w:sz w:val="24"/>
          <w:szCs w:val="24"/>
          <w:lang w:val="nl-NL"/>
        </w:rPr>
        <w:t xml:space="preserve">ewis,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is goed, </w:t>
      </w:r>
      <w:r w:rsidR="00B37BDD" w:rsidRPr="00BF63DE">
        <w:rPr>
          <w:rFonts w:ascii="Garamond" w:hAnsi="Garamond"/>
          <w:sz w:val="24"/>
          <w:szCs w:val="24"/>
          <w:lang w:val="nl-NL"/>
        </w:rPr>
        <w:t>H</w:t>
      </w:r>
      <w:r w:rsidR="008F7742" w:rsidRPr="00BF63DE">
        <w:rPr>
          <w:rFonts w:ascii="Garamond" w:hAnsi="Garamond"/>
          <w:sz w:val="24"/>
          <w:szCs w:val="24"/>
          <w:lang w:val="nl-NL"/>
        </w:rPr>
        <w:t xml:space="preserve">ij is dat </w:t>
      </w:r>
      <w:r w:rsidR="00B47E70" w:rsidRPr="00BF63DE">
        <w:rPr>
          <w:rFonts w:ascii="Garamond" w:hAnsi="Garamond"/>
          <w:sz w:val="24"/>
          <w:szCs w:val="24"/>
          <w:lang w:val="nl-NL"/>
        </w:rPr>
        <w:t>zeker</w:t>
      </w:r>
      <w:r w:rsidR="008F7742" w:rsidRPr="00BF63DE">
        <w:rPr>
          <w:rFonts w:ascii="Garamond" w:hAnsi="Garamond"/>
          <w:sz w:val="24"/>
          <w:szCs w:val="24"/>
          <w:lang w:val="nl-NL"/>
        </w:rPr>
        <w:t>. Hij zal niet</w:t>
      </w:r>
      <w:r w:rsidR="00B37BDD" w:rsidRPr="00BF63DE">
        <w:rPr>
          <w:rFonts w:ascii="Garamond" w:hAnsi="Garamond"/>
          <w:sz w:val="24"/>
          <w:szCs w:val="24"/>
          <w:lang w:val="nl-NL"/>
        </w:rPr>
        <w:t>…</w:t>
      </w:r>
      <w:r w:rsidR="008F7742" w:rsidRPr="00BF63DE">
        <w:rPr>
          <w:rFonts w:ascii="Garamond" w:hAnsi="Garamond"/>
          <w:sz w:val="24"/>
          <w:szCs w:val="24"/>
          <w:lang w:val="nl-NL"/>
        </w:rPr>
        <w:t>’ Hier begaf de stem de zieke</w:t>
      </w:r>
      <w:r w:rsidR="00075CF8" w:rsidRPr="00BF63DE">
        <w:rPr>
          <w:rFonts w:ascii="Garamond" w:hAnsi="Garamond"/>
          <w:sz w:val="24"/>
          <w:szCs w:val="24"/>
          <w:lang w:val="nl-NL"/>
        </w:rPr>
        <w:t>,</w:t>
      </w:r>
      <w:r w:rsidR="008F7742" w:rsidRPr="00BF63DE">
        <w:rPr>
          <w:rFonts w:ascii="Garamond" w:hAnsi="Garamond"/>
          <w:sz w:val="24"/>
          <w:szCs w:val="24"/>
          <w:lang w:val="nl-NL"/>
        </w:rPr>
        <w:t xml:space="preserve"> het woord dat hij niet kon uitbrengen was ongetwijfeld: </w:t>
      </w:r>
      <w:r w:rsidR="00B37BDD" w:rsidRPr="00BF63DE">
        <w:rPr>
          <w:rFonts w:ascii="Garamond" w:hAnsi="Garamond"/>
          <w:sz w:val="24"/>
          <w:szCs w:val="24"/>
          <w:lang w:val="nl-NL"/>
        </w:rPr>
        <w:t>mij</w:t>
      </w:r>
      <w:r w:rsidR="008F7742" w:rsidRPr="00BF63DE">
        <w:rPr>
          <w:rFonts w:ascii="Garamond" w:hAnsi="Garamond"/>
          <w:sz w:val="24"/>
          <w:szCs w:val="24"/>
          <w:lang w:val="nl-NL"/>
        </w:rPr>
        <w:t xml:space="preserve"> verlaten. Echter sprak hij nog</w:t>
      </w:r>
      <w:r w:rsidR="003B3EFC" w:rsidRPr="00BF63DE">
        <w:rPr>
          <w:rFonts w:ascii="Garamond" w:hAnsi="Garamond"/>
          <w:sz w:val="24"/>
          <w:szCs w:val="24"/>
          <w:lang w:val="nl-NL"/>
        </w:rPr>
        <w:t xml:space="preserve"> </w:t>
      </w:r>
      <w:r w:rsidR="00B37BDD" w:rsidRPr="00BF63DE">
        <w:rPr>
          <w:rFonts w:ascii="Garamond" w:hAnsi="Garamond"/>
          <w:sz w:val="24"/>
          <w:szCs w:val="24"/>
          <w:lang w:val="nl-NL"/>
        </w:rPr>
        <w:t>v</w:t>
      </w:r>
      <w:r w:rsidR="008F7742" w:rsidRPr="00BF63DE">
        <w:rPr>
          <w:rFonts w:ascii="Garamond" w:hAnsi="Garamond"/>
          <w:sz w:val="24"/>
          <w:szCs w:val="24"/>
          <w:lang w:val="nl-NL"/>
        </w:rPr>
        <w:t xml:space="preserve">an tijd tot tijd, onder al zijn lijden, met veel vuur en belangstelling. </w:t>
      </w:r>
      <w:r w:rsidR="00EF5FD1" w:rsidRPr="00BF63DE">
        <w:rPr>
          <w:rFonts w:ascii="Garamond" w:hAnsi="Garamond"/>
          <w:sz w:val="24"/>
          <w:szCs w:val="24"/>
          <w:lang w:val="nl-NL"/>
        </w:rPr>
        <w:t>‘</w:t>
      </w:r>
      <w:r w:rsidR="00171D24" w:rsidRPr="00BF63DE">
        <w:rPr>
          <w:rFonts w:ascii="Garamond" w:hAnsi="Garamond"/>
          <w:sz w:val="24"/>
          <w:szCs w:val="24"/>
          <w:lang w:val="nl-NL"/>
        </w:rPr>
        <w:t>I</w:t>
      </w:r>
      <w:r w:rsidR="008F7742" w:rsidRPr="00BF63DE">
        <w:rPr>
          <w:rFonts w:ascii="Garamond" w:hAnsi="Garamond"/>
          <w:sz w:val="24"/>
          <w:szCs w:val="24"/>
          <w:lang w:val="nl-NL"/>
        </w:rPr>
        <w:t xml:space="preserve">k zou </w:t>
      </w:r>
      <w:r w:rsidR="00EF5FD1" w:rsidRPr="00BF63DE">
        <w:rPr>
          <w:rFonts w:ascii="Garamond" w:hAnsi="Garamond"/>
          <w:sz w:val="24"/>
          <w:szCs w:val="24"/>
          <w:lang w:val="nl-NL"/>
        </w:rPr>
        <w:t>wens</w:t>
      </w:r>
      <w:r w:rsidR="008F7742" w:rsidRPr="00BF63DE">
        <w:rPr>
          <w:rFonts w:ascii="Garamond" w:hAnsi="Garamond"/>
          <w:sz w:val="24"/>
          <w:szCs w:val="24"/>
          <w:lang w:val="nl-NL"/>
        </w:rPr>
        <w:t>en te leven</w:t>
      </w:r>
      <w:r w:rsidR="00805F78" w:rsidRPr="00BF63DE">
        <w:rPr>
          <w:rFonts w:ascii="Garamond" w:hAnsi="Garamond"/>
          <w:sz w:val="24"/>
          <w:szCs w:val="24"/>
          <w:lang w:val="nl-NL"/>
        </w:rPr>
        <w:t>,’</w:t>
      </w:r>
      <w:r w:rsidR="008F7742" w:rsidRPr="00BF63DE">
        <w:rPr>
          <w:rFonts w:ascii="Garamond" w:hAnsi="Garamond"/>
          <w:sz w:val="24"/>
          <w:szCs w:val="24"/>
          <w:lang w:val="nl-NL"/>
        </w:rPr>
        <w:t xml:space="preserve"> sprak hij, </w:t>
      </w:r>
      <w:r w:rsidR="00EF5FD1" w:rsidRPr="00BF63DE">
        <w:rPr>
          <w:rFonts w:ascii="Garamond" w:hAnsi="Garamond"/>
          <w:sz w:val="24"/>
          <w:szCs w:val="24"/>
          <w:lang w:val="nl-NL"/>
        </w:rPr>
        <w:t>‘</w:t>
      </w:r>
      <w:r w:rsidR="008F7742" w:rsidRPr="00BF63DE">
        <w:rPr>
          <w:rFonts w:ascii="Garamond" w:hAnsi="Garamond"/>
          <w:sz w:val="24"/>
          <w:szCs w:val="24"/>
          <w:lang w:val="nl-NL"/>
        </w:rPr>
        <w:t xml:space="preserve">om nog verder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en zijn volk te dienen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mijn werk is afgedaan. Evenwel zal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zijn volk niet begeven’.</w:t>
      </w:r>
      <w:r w:rsidR="003B3EFC" w:rsidRPr="00BF63DE">
        <w:rPr>
          <w:rFonts w:ascii="Garamond" w:hAnsi="Garamond"/>
          <w:sz w:val="24"/>
          <w:szCs w:val="24"/>
          <w:lang w:val="nl-NL"/>
        </w:rPr>
        <w:t xml:space="preserve"> </w:t>
      </w:r>
      <w:r w:rsidR="008F7742" w:rsidRPr="00BF63DE">
        <w:rPr>
          <w:rFonts w:ascii="Garamond" w:hAnsi="Garamond"/>
          <w:sz w:val="24"/>
          <w:szCs w:val="24"/>
          <w:lang w:val="nl-NL"/>
        </w:rPr>
        <w:t>Eerlang kwam er in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bewegingen die gejaagdheid en dat onrustige, dat veelal de dood kort vooraf gaat</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toen men hem nu iets wilde te drinken geven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geschikt was, naar men hem</w:t>
      </w:r>
      <w:r w:rsidR="001E68A1" w:rsidRPr="00BF63DE">
        <w:rPr>
          <w:rFonts w:ascii="Garamond" w:hAnsi="Garamond"/>
          <w:sz w:val="24"/>
          <w:szCs w:val="24"/>
          <w:lang w:val="nl-NL"/>
        </w:rPr>
        <w:t xml:space="preserve"> zei,</w:t>
      </w:r>
      <w:r w:rsidR="008F7742" w:rsidRPr="00BF63DE">
        <w:rPr>
          <w:rFonts w:ascii="Garamond" w:hAnsi="Garamond"/>
          <w:sz w:val="24"/>
          <w:szCs w:val="24"/>
          <w:lang w:val="nl-NL"/>
        </w:rPr>
        <w:t xml:space="preserve"> om hem te doen slapen, gaf hij ten antwoord</w:t>
      </w:r>
      <w:r w:rsidR="005B67C0" w:rsidRPr="00BF63DE">
        <w:rPr>
          <w:rFonts w:ascii="Garamond" w:hAnsi="Garamond"/>
          <w:sz w:val="24"/>
          <w:szCs w:val="24"/>
          <w:lang w:val="nl-NL"/>
        </w:rPr>
        <w:t>: ‘</w:t>
      </w:r>
      <w:r w:rsidR="008F7742" w:rsidRPr="00BF63DE">
        <w:rPr>
          <w:rFonts w:ascii="Garamond" w:hAnsi="Garamond"/>
          <w:sz w:val="24"/>
          <w:szCs w:val="24"/>
          <w:lang w:val="nl-NL"/>
        </w:rPr>
        <w:t>ik verlang niet te drinken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ook niet te slapen, ik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 mij te haasten om h</w:t>
      </w:r>
      <w:r w:rsidR="00895B1E" w:rsidRPr="00BF63DE">
        <w:rPr>
          <w:rFonts w:ascii="Garamond" w:hAnsi="Garamond"/>
          <w:sz w:val="24"/>
          <w:szCs w:val="24"/>
          <w:lang w:val="nl-NL"/>
        </w:rPr>
        <w:t>ee</w:t>
      </w:r>
      <w:r w:rsidR="008F7742" w:rsidRPr="00BF63DE">
        <w:rPr>
          <w:rFonts w:ascii="Garamond" w:hAnsi="Garamond"/>
          <w:sz w:val="24"/>
          <w:szCs w:val="24"/>
          <w:lang w:val="nl-NL"/>
        </w:rPr>
        <w:t>n te gaan’.</w:t>
      </w:r>
      <w:r w:rsidR="003B3EFC" w:rsidRPr="00BF63DE">
        <w:rPr>
          <w:rFonts w:ascii="Garamond" w:hAnsi="Garamond"/>
          <w:sz w:val="24"/>
          <w:szCs w:val="24"/>
          <w:lang w:val="nl-NL"/>
        </w:rPr>
        <w:t xml:space="preserve"> </w:t>
      </w:r>
      <w:r w:rsidR="008F7742" w:rsidRPr="00BF63DE">
        <w:rPr>
          <w:rFonts w:ascii="Garamond" w:hAnsi="Garamond"/>
          <w:sz w:val="24"/>
          <w:szCs w:val="24"/>
          <w:lang w:val="nl-NL"/>
        </w:rPr>
        <w:t xml:space="preserve">Tegen de morgen </w:t>
      </w:r>
      <w:r w:rsidR="003B3EFC" w:rsidRPr="00BF63DE">
        <w:rPr>
          <w:rFonts w:ascii="Garamond" w:hAnsi="Garamond"/>
          <w:sz w:val="24"/>
          <w:szCs w:val="24"/>
          <w:lang w:val="nl-NL"/>
        </w:rPr>
        <w:t>liet</w:t>
      </w:r>
      <w:r w:rsidR="008F7742" w:rsidRPr="00BF63DE">
        <w:rPr>
          <w:rFonts w:ascii="Garamond" w:hAnsi="Garamond"/>
          <w:sz w:val="24"/>
          <w:szCs w:val="24"/>
          <w:lang w:val="nl-NL"/>
        </w:rPr>
        <w:t xml:space="preserve"> hij</w:t>
      </w:r>
      <w:r w:rsidR="009934B2" w:rsidRPr="00BF63DE">
        <w:rPr>
          <w:rFonts w:ascii="Garamond" w:hAnsi="Garamond"/>
          <w:sz w:val="24"/>
          <w:szCs w:val="24"/>
          <w:lang w:val="nl-NL"/>
        </w:rPr>
        <w:t>,</w:t>
      </w:r>
      <w:r w:rsidR="008F7742" w:rsidRPr="00BF63DE">
        <w:rPr>
          <w:rFonts w:ascii="Garamond" w:hAnsi="Garamond"/>
          <w:sz w:val="24"/>
          <w:szCs w:val="24"/>
          <w:lang w:val="nl-NL"/>
        </w:rPr>
        <w:t xml:space="preserve"> in de afgebroken woorden die hij</w:t>
      </w:r>
      <w:r w:rsidR="00EF5FD1" w:rsidRPr="00BF63DE">
        <w:rPr>
          <w:rFonts w:ascii="Garamond" w:hAnsi="Garamond"/>
          <w:sz w:val="24"/>
          <w:szCs w:val="24"/>
          <w:lang w:val="nl-NL"/>
        </w:rPr>
        <w:t xml:space="preserve"> mocht </w:t>
      </w:r>
      <w:r w:rsidR="008F7742" w:rsidRPr="00BF63DE">
        <w:rPr>
          <w:rFonts w:ascii="Garamond" w:hAnsi="Garamond"/>
          <w:sz w:val="24"/>
          <w:szCs w:val="24"/>
          <w:lang w:val="nl-NL"/>
        </w:rPr>
        <w:t>uiten, veel troost en berusting blijken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het waren tevens woorden van verootmoediging en zelfveroor</w:t>
      </w:r>
      <w:r w:rsidR="000D2FE8" w:rsidRPr="00BF63DE">
        <w:rPr>
          <w:rFonts w:ascii="Garamond" w:hAnsi="Garamond"/>
          <w:sz w:val="24"/>
          <w:szCs w:val="24"/>
          <w:lang w:val="nl-NL"/>
        </w:rPr>
        <w:t>deling</w:t>
      </w:r>
      <w:r w:rsidR="008F7742" w:rsidRPr="00BF63DE">
        <w:rPr>
          <w:rFonts w:ascii="Garamond" w:hAnsi="Garamond"/>
          <w:sz w:val="24"/>
          <w:szCs w:val="24"/>
          <w:lang w:val="nl-NL"/>
        </w:rPr>
        <w:t xml:space="preserve"> voor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DD5953" w:rsidRPr="00BF63DE">
        <w:rPr>
          <w:rFonts w:ascii="Garamond" w:hAnsi="Garamond"/>
          <w:sz w:val="24"/>
          <w:szCs w:val="24"/>
          <w:lang w:val="nl-NL"/>
        </w:rPr>
        <w:t>H</w:t>
      </w:r>
      <w:r w:rsidR="008F7742" w:rsidRPr="00BF63DE">
        <w:rPr>
          <w:rFonts w:ascii="Garamond" w:hAnsi="Garamond"/>
          <w:sz w:val="24"/>
          <w:szCs w:val="24"/>
          <w:lang w:val="nl-NL"/>
        </w:rPr>
        <w:t>et zou</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te zware taak zijn, vooral voor mij,’ zegt de kamerdienaar, die hem in die laatste </w:t>
      </w:r>
      <w:r w:rsidR="00EF5FD1" w:rsidRPr="00BF63DE">
        <w:rPr>
          <w:rFonts w:ascii="Garamond" w:hAnsi="Garamond"/>
          <w:sz w:val="24"/>
          <w:szCs w:val="24"/>
          <w:lang w:val="nl-NL"/>
        </w:rPr>
        <w:t>ogen</w:t>
      </w:r>
      <w:r w:rsidR="008F7742" w:rsidRPr="00BF63DE">
        <w:rPr>
          <w:rFonts w:ascii="Garamond" w:hAnsi="Garamond"/>
          <w:sz w:val="24"/>
          <w:szCs w:val="24"/>
          <w:lang w:val="nl-NL"/>
        </w:rPr>
        <w:t>blikken</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getrouw bijstond, </w:t>
      </w:r>
      <w:r w:rsidR="00EF5FD1" w:rsidRPr="00BF63DE">
        <w:rPr>
          <w:rFonts w:ascii="Garamond" w:hAnsi="Garamond"/>
          <w:sz w:val="24"/>
          <w:szCs w:val="24"/>
          <w:lang w:val="nl-NL"/>
        </w:rPr>
        <w:t>‘</w:t>
      </w:r>
      <w:r w:rsidR="008F7742" w:rsidRPr="00BF63DE">
        <w:rPr>
          <w:rFonts w:ascii="Garamond" w:hAnsi="Garamond"/>
          <w:sz w:val="24"/>
          <w:szCs w:val="24"/>
          <w:lang w:val="nl-NL"/>
        </w:rPr>
        <w:t>om al bet treffende en heerlijke te vermelden, dat toen in hem uitblonk.’</w:t>
      </w:r>
    </w:p>
    <w:p w14:paraId="7C989C22" w14:textId="1FDEDBBE"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Sommigen hebben </w:t>
      </w:r>
      <w:r w:rsidR="00B37BDD" w:rsidRPr="00BF63DE">
        <w:rPr>
          <w:rFonts w:ascii="Garamond" w:hAnsi="Garamond"/>
          <w:sz w:val="24"/>
          <w:szCs w:val="24"/>
          <w:lang w:val="nl-NL"/>
        </w:rPr>
        <w:t>beweerd</w:t>
      </w:r>
      <w:r w:rsidRPr="00BF63DE">
        <w:rPr>
          <w:rFonts w:ascii="Garamond" w:hAnsi="Garamond"/>
          <w:sz w:val="24"/>
          <w:szCs w:val="24"/>
          <w:lang w:val="nl-NL"/>
        </w:rPr>
        <w:t xml:space="preserve">, dat </w:t>
      </w:r>
      <w:r w:rsidR="009934B2" w:rsidRPr="00BF63DE">
        <w:rPr>
          <w:rFonts w:ascii="Garamond" w:hAnsi="Garamond"/>
          <w:sz w:val="24"/>
          <w:szCs w:val="24"/>
          <w:lang w:val="nl-NL"/>
        </w:rPr>
        <w:t>Oliver</w:t>
      </w:r>
      <w:r w:rsidRPr="00BF63DE">
        <w:rPr>
          <w:rFonts w:ascii="Garamond" w:hAnsi="Garamond"/>
          <w:sz w:val="24"/>
          <w:szCs w:val="24"/>
          <w:lang w:val="nl-NL"/>
        </w:rPr>
        <w:t xml:space="preserve"> eenmaal aan d</w:t>
      </w:r>
      <w:r w:rsidR="00DD5953" w:rsidRPr="00BF63DE">
        <w:rPr>
          <w:rFonts w:ascii="Garamond" w:hAnsi="Garamond"/>
          <w:sz w:val="24"/>
          <w:szCs w:val="24"/>
          <w:lang w:val="nl-NL"/>
        </w:rPr>
        <w:t>r</w:t>
      </w:r>
      <w:r w:rsidRPr="00BF63DE">
        <w:rPr>
          <w:rFonts w:ascii="Garamond" w:hAnsi="Garamond"/>
          <w:sz w:val="24"/>
          <w:szCs w:val="24"/>
          <w:lang w:val="nl-NL"/>
        </w:rPr>
        <w:t>. Goodwin</w:t>
      </w:r>
      <w:r w:rsidR="009934B2" w:rsidRPr="00BF63DE">
        <w:rPr>
          <w:rFonts w:ascii="Garamond" w:hAnsi="Garamond"/>
          <w:sz w:val="24"/>
          <w:szCs w:val="24"/>
          <w:lang w:val="nl-NL"/>
        </w:rPr>
        <w:t>,</w:t>
      </w:r>
      <w:r w:rsidRPr="00BF63DE">
        <w:rPr>
          <w:rFonts w:ascii="Garamond" w:hAnsi="Garamond"/>
          <w:sz w:val="24"/>
          <w:szCs w:val="24"/>
          <w:lang w:val="nl-NL"/>
        </w:rPr>
        <w:t xml:space="preserve"> toen deze bij zijn bed stond, gevraagd zou hebben</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een </w:t>
      </w:r>
      <w:r w:rsidR="009934B2" w:rsidRPr="00BF63DE">
        <w:rPr>
          <w:rFonts w:ascii="Garamond" w:hAnsi="Garamond"/>
          <w:sz w:val="24"/>
          <w:szCs w:val="24"/>
          <w:lang w:val="nl-NL"/>
        </w:rPr>
        <w:t>mens</w:t>
      </w:r>
      <w:r w:rsidRPr="00BF63DE">
        <w:rPr>
          <w:rFonts w:ascii="Garamond" w:hAnsi="Garamond"/>
          <w:sz w:val="24"/>
          <w:szCs w:val="24"/>
          <w:lang w:val="nl-NL"/>
        </w:rPr>
        <w:t xml:space="preserve"> vervallen kon van de staat van de genade</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wanneer de doct</w:t>
      </w:r>
      <w:r w:rsidR="00B37BDD" w:rsidRPr="00BF63DE">
        <w:rPr>
          <w:rFonts w:ascii="Garamond" w:hAnsi="Garamond"/>
          <w:sz w:val="24"/>
          <w:szCs w:val="24"/>
          <w:lang w:val="nl-NL"/>
        </w:rPr>
        <w:t>o</w:t>
      </w:r>
      <w:r w:rsidRPr="00BF63DE">
        <w:rPr>
          <w:rFonts w:ascii="Garamond" w:hAnsi="Garamond"/>
          <w:sz w:val="24"/>
          <w:szCs w:val="24"/>
          <w:lang w:val="nl-NL"/>
        </w:rPr>
        <w:t>r hem daarop ontkennend had geantwoord</w:t>
      </w:r>
      <w:r w:rsidR="009934B2" w:rsidRPr="00BF63DE">
        <w:rPr>
          <w:rFonts w:ascii="Garamond" w:hAnsi="Garamond"/>
          <w:sz w:val="24"/>
          <w:szCs w:val="24"/>
          <w:lang w:val="nl-NL"/>
        </w:rPr>
        <w:t>,</w:t>
      </w:r>
      <w:r w:rsidRPr="00BF63DE">
        <w:rPr>
          <w:rFonts w:ascii="Garamond" w:hAnsi="Garamond"/>
          <w:sz w:val="24"/>
          <w:szCs w:val="24"/>
          <w:lang w:val="nl-NL"/>
        </w:rPr>
        <w:t xml:space="preserve"> de </w:t>
      </w:r>
      <w:r w:rsidR="00453DE3" w:rsidRPr="00BF63DE">
        <w:rPr>
          <w:rFonts w:ascii="Garamond" w:hAnsi="Garamond"/>
          <w:sz w:val="24"/>
          <w:szCs w:val="24"/>
          <w:lang w:val="nl-NL"/>
        </w:rPr>
        <w:t>Protector</w:t>
      </w:r>
      <w:r w:rsidRPr="00BF63DE">
        <w:rPr>
          <w:rFonts w:ascii="Garamond" w:hAnsi="Garamond"/>
          <w:sz w:val="24"/>
          <w:szCs w:val="24"/>
          <w:lang w:val="nl-NL"/>
        </w:rPr>
        <w:t xml:space="preserve"> zou gezegd hebben</w:t>
      </w:r>
      <w:r w:rsidR="005B67C0" w:rsidRPr="00BF63DE">
        <w:rPr>
          <w:rFonts w:ascii="Garamond" w:hAnsi="Garamond"/>
          <w:sz w:val="24"/>
          <w:szCs w:val="24"/>
          <w:lang w:val="nl-NL"/>
        </w:rPr>
        <w:t>: ‘</w:t>
      </w:r>
      <w:r w:rsidR="00B37BDD" w:rsidRPr="00BF63DE">
        <w:rPr>
          <w:rFonts w:ascii="Garamond" w:hAnsi="Garamond"/>
          <w:sz w:val="24"/>
          <w:szCs w:val="24"/>
          <w:lang w:val="nl-NL"/>
        </w:rPr>
        <w:t>D</w:t>
      </w:r>
      <w:r w:rsidRPr="00BF63DE">
        <w:rPr>
          <w:rFonts w:ascii="Garamond" w:hAnsi="Garamond"/>
          <w:sz w:val="24"/>
          <w:szCs w:val="24"/>
          <w:lang w:val="nl-NL"/>
        </w:rPr>
        <w:t>an ben ik behouden</w:t>
      </w:r>
      <w:r w:rsidR="00075CF8" w:rsidRPr="00BF63DE">
        <w:rPr>
          <w:rFonts w:ascii="Garamond" w:hAnsi="Garamond"/>
          <w:sz w:val="24"/>
          <w:szCs w:val="24"/>
          <w:lang w:val="nl-NL"/>
        </w:rPr>
        <w:t>,</w:t>
      </w:r>
      <w:r w:rsidRPr="00BF63DE">
        <w:rPr>
          <w:rFonts w:ascii="Garamond" w:hAnsi="Garamond"/>
          <w:sz w:val="24"/>
          <w:szCs w:val="24"/>
          <w:lang w:val="nl-NL"/>
        </w:rPr>
        <w:t xml:space="preserve"> want ik heb de zekerheid dat ik eenmaal in de staat van de genade ben geweest.’ men heeft er voorbeelden van, dat de sterfbedden van de standvastigste en vroomste christenen voorbijgaande </w:t>
      </w:r>
      <w:r w:rsidR="00EF5FD1" w:rsidRPr="00BF63DE">
        <w:rPr>
          <w:rFonts w:ascii="Garamond" w:hAnsi="Garamond"/>
          <w:sz w:val="24"/>
          <w:szCs w:val="24"/>
          <w:lang w:val="nl-NL"/>
        </w:rPr>
        <w:t>ogen</w:t>
      </w:r>
      <w:r w:rsidRPr="00BF63DE">
        <w:rPr>
          <w:rFonts w:ascii="Garamond" w:hAnsi="Garamond"/>
          <w:sz w:val="24"/>
          <w:szCs w:val="24"/>
          <w:lang w:val="nl-NL"/>
        </w:rPr>
        <w:t xml:space="preserve">blikken van twijfeling en vrees hebben vertoond. Het is daarom evenzeer mogelijk, dat het licht dat in het hart van </w:t>
      </w:r>
      <w:r w:rsidR="00B37BDD" w:rsidRPr="00BF63DE">
        <w:rPr>
          <w:rFonts w:ascii="Garamond" w:hAnsi="Garamond"/>
          <w:sz w:val="24"/>
          <w:szCs w:val="24"/>
          <w:lang w:val="nl-NL"/>
        </w:rPr>
        <w:t>C</w:t>
      </w:r>
      <w:r w:rsidRPr="00BF63DE">
        <w:rPr>
          <w:rFonts w:ascii="Garamond" w:hAnsi="Garamond"/>
          <w:sz w:val="24"/>
          <w:szCs w:val="24"/>
          <w:lang w:val="nl-NL"/>
        </w:rPr>
        <w:t>ro</w:t>
      </w:r>
      <w:r w:rsidR="00B37BDD" w:rsidRPr="00BF63DE">
        <w:rPr>
          <w:rFonts w:ascii="Garamond" w:hAnsi="Garamond"/>
          <w:sz w:val="24"/>
          <w:szCs w:val="24"/>
          <w:lang w:val="nl-NL"/>
        </w:rPr>
        <w:t>m</w:t>
      </w:r>
      <w:r w:rsidR="005B67C0" w:rsidRPr="00BF63DE">
        <w:rPr>
          <w:rFonts w:ascii="Garamond" w:hAnsi="Garamond"/>
          <w:sz w:val="24"/>
          <w:szCs w:val="24"/>
          <w:lang w:val="nl-NL"/>
        </w:rPr>
        <w:t>w</w:t>
      </w:r>
      <w:r w:rsidRPr="00BF63DE">
        <w:rPr>
          <w:rFonts w:ascii="Garamond" w:hAnsi="Garamond"/>
          <w:sz w:val="24"/>
          <w:szCs w:val="24"/>
          <w:lang w:val="nl-NL"/>
        </w:rPr>
        <w:t>ell</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helder brandde, voor een </w:t>
      </w:r>
      <w:r w:rsidR="00EF5FD1" w:rsidRPr="00BF63DE">
        <w:rPr>
          <w:rFonts w:ascii="Garamond" w:hAnsi="Garamond"/>
          <w:sz w:val="24"/>
          <w:szCs w:val="24"/>
          <w:lang w:val="nl-NL"/>
        </w:rPr>
        <w:t>ogen</w:t>
      </w:r>
      <w:r w:rsidRPr="00BF63DE">
        <w:rPr>
          <w:rFonts w:ascii="Garamond" w:hAnsi="Garamond"/>
          <w:sz w:val="24"/>
          <w:szCs w:val="24"/>
          <w:lang w:val="nl-NL"/>
        </w:rPr>
        <w:t xml:space="preserve">blik verduisterd is geweest. </w:t>
      </w:r>
      <w:r w:rsidR="004F2372" w:rsidRPr="00BF63DE">
        <w:rPr>
          <w:rFonts w:ascii="Garamond" w:hAnsi="Garamond"/>
          <w:sz w:val="24"/>
          <w:szCs w:val="24"/>
          <w:lang w:val="nl-NL"/>
        </w:rPr>
        <w:t>Toch</w:t>
      </w:r>
      <w:r w:rsidRPr="00BF63DE">
        <w:rPr>
          <w:rFonts w:ascii="Garamond" w:hAnsi="Garamond"/>
          <w:sz w:val="24"/>
          <w:szCs w:val="24"/>
          <w:lang w:val="nl-NL"/>
        </w:rPr>
        <w:t xml:space="preserve"> is het opmerkelijk</w:t>
      </w:r>
      <w:r w:rsidR="009934B2" w:rsidRPr="00BF63DE">
        <w:rPr>
          <w:rFonts w:ascii="Garamond" w:hAnsi="Garamond"/>
          <w:sz w:val="24"/>
          <w:szCs w:val="24"/>
          <w:lang w:val="nl-NL"/>
        </w:rPr>
        <w:t>,</w:t>
      </w:r>
      <w:r w:rsidRPr="00BF63DE">
        <w:rPr>
          <w:rFonts w:ascii="Garamond" w:hAnsi="Garamond"/>
          <w:sz w:val="24"/>
          <w:szCs w:val="24"/>
          <w:lang w:val="nl-NL"/>
        </w:rPr>
        <w:t xml:space="preserve"> dat de getrouwe getuige van het sterven van de </w:t>
      </w:r>
      <w:r w:rsidR="00453DE3" w:rsidRPr="00BF63DE">
        <w:rPr>
          <w:rFonts w:ascii="Garamond" w:hAnsi="Garamond"/>
          <w:sz w:val="24"/>
          <w:szCs w:val="24"/>
          <w:lang w:val="nl-NL"/>
        </w:rPr>
        <w:t>Protector</w:t>
      </w:r>
      <w:r w:rsidRPr="00BF63DE">
        <w:rPr>
          <w:rFonts w:ascii="Garamond" w:hAnsi="Garamond"/>
          <w:sz w:val="24"/>
          <w:szCs w:val="24"/>
          <w:lang w:val="nl-NL"/>
        </w:rPr>
        <w:t xml:space="preserve">, die ons met </w:t>
      </w:r>
      <w:r w:rsidR="004B4CDB" w:rsidRPr="00BF63DE">
        <w:rPr>
          <w:rFonts w:ascii="Garamond" w:hAnsi="Garamond"/>
          <w:sz w:val="24"/>
          <w:szCs w:val="24"/>
          <w:lang w:val="nl-NL"/>
        </w:rPr>
        <w:t>zoveel</w:t>
      </w:r>
      <w:r w:rsidR="00B37BDD" w:rsidRPr="00BF63DE">
        <w:rPr>
          <w:rFonts w:ascii="Garamond" w:hAnsi="Garamond"/>
          <w:sz w:val="24"/>
          <w:szCs w:val="24"/>
          <w:lang w:val="nl-NL"/>
        </w:rPr>
        <w:t xml:space="preserve"> z</w:t>
      </w:r>
      <w:r w:rsidRPr="00BF63DE">
        <w:rPr>
          <w:rFonts w:ascii="Garamond" w:hAnsi="Garamond"/>
          <w:sz w:val="24"/>
          <w:szCs w:val="24"/>
          <w:lang w:val="nl-NL"/>
        </w:rPr>
        <w:t>org</w:t>
      </w:r>
      <w:r w:rsidR="004F2372" w:rsidRPr="00BF63DE">
        <w:rPr>
          <w:rFonts w:ascii="Garamond" w:hAnsi="Garamond"/>
          <w:sz w:val="24"/>
          <w:szCs w:val="24"/>
          <w:lang w:val="nl-NL"/>
        </w:rPr>
        <w:t xml:space="preserve"> zijn </w:t>
      </w:r>
      <w:r w:rsidRPr="00BF63DE">
        <w:rPr>
          <w:rFonts w:ascii="Garamond" w:hAnsi="Garamond"/>
          <w:sz w:val="24"/>
          <w:szCs w:val="24"/>
          <w:lang w:val="nl-NL"/>
        </w:rPr>
        <w:t>woorden en</w:t>
      </w:r>
      <w:r w:rsidR="004F2372" w:rsidRPr="00BF63DE">
        <w:rPr>
          <w:rFonts w:ascii="Garamond" w:hAnsi="Garamond"/>
          <w:sz w:val="24"/>
          <w:szCs w:val="24"/>
          <w:lang w:val="nl-NL"/>
        </w:rPr>
        <w:t xml:space="preserve"> zijn </w:t>
      </w:r>
      <w:r w:rsidRPr="00BF63DE">
        <w:rPr>
          <w:rFonts w:ascii="Garamond" w:hAnsi="Garamond"/>
          <w:sz w:val="24"/>
          <w:szCs w:val="24"/>
          <w:lang w:val="nl-NL"/>
        </w:rPr>
        <w:t>gebeden heeft medegedeeld,</w:t>
      </w:r>
      <w:r w:rsidR="007816A6" w:rsidRPr="00BF63DE">
        <w:rPr>
          <w:rStyle w:val="FootnoteReference"/>
          <w:rFonts w:ascii="Garamond" w:hAnsi="Garamond"/>
          <w:sz w:val="24"/>
          <w:szCs w:val="24"/>
          <w:lang w:val="nl-NL"/>
        </w:rPr>
        <w:footnoteReference w:id="477"/>
      </w:r>
      <w:r w:rsidRPr="00BF63DE">
        <w:rPr>
          <w:rFonts w:ascii="Garamond" w:hAnsi="Garamond"/>
          <w:sz w:val="24"/>
          <w:szCs w:val="24"/>
          <w:lang w:val="nl-NL"/>
        </w:rPr>
        <w:t xml:space="preserve"> in het geheel</w:t>
      </w:r>
      <w:r w:rsidR="004B4CDB" w:rsidRPr="00BF63DE">
        <w:rPr>
          <w:rFonts w:ascii="Garamond" w:hAnsi="Garamond"/>
          <w:sz w:val="24"/>
          <w:szCs w:val="24"/>
          <w:lang w:val="nl-NL"/>
        </w:rPr>
        <w:t xml:space="preserve"> geen </w:t>
      </w:r>
      <w:r w:rsidRPr="00BF63DE">
        <w:rPr>
          <w:rFonts w:ascii="Garamond" w:hAnsi="Garamond"/>
          <w:sz w:val="24"/>
          <w:szCs w:val="24"/>
          <w:lang w:val="nl-NL"/>
        </w:rPr>
        <w:t>melding maakt van dit gesprek met d</w:t>
      </w:r>
      <w:r w:rsidR="00B37BDD" w:rsidRPr="00BF63DE">
        <w:rPr>
          <w:rFonts w:ascii="Garamond" w:hAnsi="Garamond"/>
          <w:sz w:val="24"/>
          <w:szCs w:val="24"/>
          <w:lang w:val="nl-NL"/>
        </w:rPr>
        <w:t>r</w:t>
      </w:r>
      <w:r w:rsidRPr="00BF63DE">
        <w:rPr>
          <w:rFonts w:ascii="Garamond" w:hAnsi="Garamond"/>
          <w:sz w:val="24"/>
          <w:szCs w:val="24"/>
          <w:lang w:val="nl-NL"/>
        </w:rPr>
        <w:t xml:space="preserve">. Goodwin. Wat meer is, deze woorden </w:t>
      </w:r>
      <w:r w:rsidR="0006302F" w:rsidRPr="00BF63DE">
        <w:rPr>
          <w:rFonts w:ascii="Garamond" w:hAnsi="Garamond"/>
          <w:sz w:val="24"/>
          <w:szCs w:val="24"/>
          <w:lang w:val="nl-NL"/>
        </w:rPr>
        <w:t xml:space="preserve">zouden </w:t>
      </w:r>
      <w:r w:rsidRPr="00BF63DE">
        <w:rPr>
          <w:rFonts w:ascii="Garamond" w:hAnsi="Garamond"/>
          <w:sz w:val="24"/>
          <w:szCs w:val="24"/>
          <w:lang w:val="nl-NL"/>
        </w:rPr>
        <w:t xml:space="preserve">in tegenspraak zijn met de verdere peprekken die hij op zijn </w:t>
      </w:r>
      <w:r w:rsidR="005B67C0" w:rsidRPr="00BF63DE">
        <w:rPr>
          <w:rFonts w:ascii="Garamond" w:hAnsi="Garamond"/>
          <w:sz w:val="24"/>
          <w:szCs w:val="24"/>
          <w:lang w:val="nl-NL"/>
        </w:rPr>
        <w:t>sterfbed</w:t>
      </w:r>
      <w:r w:rsidRPr="00BF63DE">
        <w:rPr>
          <w:rFonts w:ascii="Garamond" w:hAnsi="Garamond"/>
          <w:sz w:val="24"/>
          <w:szCs w:val="24"/>
          <w:lang w:val="nl-NL"/>
        </w:rPr>
        <w:t xml:space="preserve"> heeft gehad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niet minder ook met zijn geheel vroeger leven. Cro</w:t>
      </w:r>
      <w:r w:rsidR="00B37BDD" w:rsidRPr="00BF63DE">
        <w:rPr>
          <w:rFonts w:ascii="Garamond" w:hAnsi="Garamond"/>
          <w:sz w:val="24"/>
          <w:szCs w:val="24"/>
          <w:lang w:val="nl-NL"/>
        </w:rPr>
        <w:t>m</w:t>
      </w:r>
      <w:r w:rsidRPr="00BF63DE">
        <w:rPr>
          <w:rFonts w:ascii="Garamond" w:hAnsi="Garamond"/>
          <w:sz w:val="24"/>
          <w:szCs w:val="24"/>
          <w:lang w:val="nl-NL"/>
        </w:rPr>
        <w:t xml:space="preserve">well was een te ver gevorderd, een te </w:t>
      </w:r>
      <w:r w:rsidR="00630D35" w:rsidRPr="00BF63DE">
        <w:rPr>
          <w:rFonts w:ascii="Garamond" w:hAnsi="Garamond"/>
          <w:sz w:val="24"/>
          <w:szCs w:val="24"/>
          <w:lang w:val="nl-NL"/>
        </w:rPr>
        <w:t>wel</w:t>
      </w:r>
      <w:r w:rsidRPr="00BF63DE">
        <w:rPr>
          <w:rFonts w:ascii="Garamond" w:hAnsi="Garamond"/>
          <w:sz w:val="24"/>
          <w:szCs w:val="24"/>
          <w:lang w:val="nl-NL"/>
        </w:rPr>
        <w:t xml:space="preserve"> gevestigd en te verlicht christen, om</w:t>
      </w:r>
      <w:r w:rsidR="00387D1B" w:rsidRPr="00BF63DE">
        <w:rPr>
          <w:rFonts w:ascii="Garamond" w:hAnsi="Garamond"/>
          <w:sz w:val="24"/>
          <w:szCs w:val="24"/>
          <w:lang w:val="nl-NL"/>
        </w:rPr>
        <w:t xml:space="preserve"> een </w:t>
      </w:r>
      <w:r w:rsidRPr="00BF63DE">
        <w:rPr>
          <w:rFonts w:ascii="Garamond" w:hAnsi="Garamond"/>
          <w:sz w:val="24"/>
          <w:szCs w:val="24"/>
          <w:lang w:val="nl-NL"/>
        </w:rPr>
        <w:t>vraag te doen</w:t>
      </w:r>
      <w:r w:rsidR="000260AF" w:rsidRPr="00BF63DE">
        <w:rPr>
          <w:rFonts w:ascii="Garamond" w:hAnsi="Garamond"/>
          <w:sz w:val="24"/>
          <w:szCs w:val="24"/>
          <w:lang w:val="nl-NL"/>
        </w:rPr>
        <w:t xml:space="preserve"> zoals </w:t>
      </w:r>
      <w:r w:rsidRPr="00BF63DE">
        <w:rPr>
          <w:rFonts w:ascii="Garamond" w:hAnsi="Garamond"/>
          <w:sz w:val="24"/>
          <w:szCs w:val="24"/>
          <w:lang w:val="nl-NL"/>
        </w:rPr>
        <w:t xml:space="preserve">die welke men hem hier in de mond legt. Hij had </w:t>
      </w:r>
      <w:r w:rsidR="00B37BDD" w:rsidRPr="00BF63DE">
        <w:rPr>
          <w:rFonts w:ascii="Garamond" w:hAnsi="Garamond"/>
          <w:sz w:val="24"/>
          <w:szCs w:val="24"/>
          <w:lang w:val="nl-NL"/>
        </w:rPr>
        <w:t xml:space="preserve">het </w:t>
      </w:r>
      <w:r w:rsidRPr="00BF63DE">
        <w:rPr>
          <w:rFonts w:ascii="Garamond" w:hAnsi="Garamond"/>
          <w:sz w:val="24"/>
          <w:szCs w:val="24"/>
          <w:lang w:val="nl-NL"/>
        </w:rPr>
        <w:t xml:space="preserve">niet </w:t>
      </w:r>
      <w:r w:rsidR="00B37BDD" w:rsidRPr="00BF63DE">
        <w:rPr>
          <w:rFonts w:ascii="Garamond" w:hAnsi="Garamond"/>
          <w:sz w:val="24"/>
          <w:szCs w:val="24"/>
          <w:lang w:val="nl-NL"/>
        </w:rPr>
        <w:t>n</w:t>
      </w:r>
      <w:r w:rsidRPr="00BF63DE">
        <w:rPr>
          <w:rFonts w:ascii="Garamond" w:hAnsi="Garamond"/>
          <w:sz w:val="24"/>
          <w:szCs w:val="24"/>
          <w:lang w:val="nl-NL"/>
        </w:rPr>
        <w:t>odig om in zich</w:t>
      </w:r>
      <w:r w:rsidR="004F2372" w:rsidRPr="00BF63DE">
        <w:rPr>
          <w:rFonts w:ascii="Garamond" w:hAnsi="Garamond"/>
          <w:sz w:val="24"/>
          <w:szCs w:val="24"/>
          <w:lang w:val="nl-NL"/>
        </w:rPr>
        <w:t>zelf</w:t>
      </w:r>
      <w:r w:rsidRPr="00BF63DE">
        <w:rPr>
          <w:rFonts w:ascii="Garamond" w:hAnsi="Garamond"/>
          <w:sz w:val="24"/>
          <w:szCs w:val="24"/>
          <w:lang w:val="nl-NL"/>
        </w:rPr>
        <w:t xml:space="preserve"> de ken</w:t>
      </w:r>
      <w:r w:rsidR="004F2372" w:rsidRPr="00BF63DE">
        <w:rPr>
          <w:rFonts w:ascii="Garamond" w:hAnsi="Garamond"/>
          <w:sz w:val="24"/>
          <w:szCs w:val="24"/>
          <w:lang w:val="nl-NL"/>
        </w:rPr>
        <w:t>teken</w:t>
      </w:r>
      <w:r w:rsidRPr="00BF63DE">
        <w:rPr>
          <w:rFonts w:ascii="Garamond" w:hAnsi="Garamond"/>
          <w:sz w:val="24"/>
          <w:szCs w:val="24"/>
          <w:lang w:val="nl-NL"/>
        </w:rPr>
        <w:t>en van het christelijk leven te ontdekken, tot de eerste jaren</w:t>
      </w:r>
      <w:r w:rsidR="00D2537D" w:rsidRPr="00BF63DE">
        <w:rPr>
          <w:rFonts w:ascii="Garamond" w:hAnsi="Garamond"/>
          <w:sz w:val="24"/>
          <w:szCs w:val="24"/>
          <w:lang w:val="nl-NL"/>
        </w:rPr>
        <w:t xml:space="preserve"> van zijn </w:t>
      </w:r>
      <w:r w:rsidRPr="00BF63DE">
        <w:rPr>
          <w:rFonts w:ascii="Garamond" w:hAnsi="Garamond"/>
          <w:sz w:val="24"/>
          <w:szCs w:val="24"/>
          <w:lang w:val="nl-NL"/>
        </w:rPr>
        <w:t>loopbaan terug te gaan</w:t>
      </w:r>
      <w:r w:rsidR="00075CF8" w:rsidRPr="00BF63DE">
        <w:rPr>
          <w:rFonts w:ascii="Garamond" w:hAnsi="Garamond"/>
          <w:sz w:val="24"/>
          <w:szCs w:val="24"/>
          <w:lang w:val="nl-NL"/>
        </w:rPr>
        <w:t>,</w:t>
      </w:r>
      <w:r w:rsidRPr="00BF63DE">
        <w:rPr>
          <w:rFonts w:ascii="Garamond" w:hAnsi="Garamond"/>
          <w:sz w:val="24"/>
          <w:szCs w:val="24"/>
          <w:lang w:val="nl-NL"/>
        </w:rPr>
        <w:t xml:space="preserve"> want al de jaren van zijn leven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wel zeer bijzonder de laatste jaren, bieden ons in overvloed niet twijfelachtige proeven op van zijn levend christendom en van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aanneming als kind van </w:t>
      </w:r>
      <w:r w:rsidR="00DE145E" w:rsidRPr="00BF63DE">
        <w:rPr>
          <w:rFonts w:ascii="Garamond" w:hAnsi="Garamond"/>
          <w:sz w:val="24"/>
          <w:szCs w:val="24"/>
          <w:lang w:val="nl-NL"/>
        </w:rPr>
        <w:t>God.</w:t>
      </w:r>
      <w:r w:rsidR="007816A6" w:rsidRPr="00BF63DE">
        <w:rPr>
          <w:rStyle w:val="FootnoteReference"/>
          <w:rFonts w:ascii="Garamond" w:hAnsi="Garamond"/>
          <w:sz w:val="24"/>
          <w:szCs w:val="24"/>
          <w:lang w:val="nl-NL"/>
        </w:rPr>
        <w:footnoteReference w:id="478"/>
      </w:r>
      <w:r w:rsidR="007816A6" w:rsidRPr="00BF63DE">
        <w:rPr>
          <w:rFonts w:ascii="Garamond" w:hAnsi="Garamond"/>
          <w:sz w:val="24"/>
          <w:szCs w:val="24"/>
          <w:lang w:val="nl-NL"/>
        </w:rPr>
        <w:t xml:space="preserve"> W</w:t>
      </w:r>
      <w:r w:rsidRPr="00BF63DE">
        <w:rPr>
          <w:rFonts w:ascii="Garamond" w:hAnsi="Garamond"/>
          <w:sz w:val="24"/>
          <w:szCs w:val="24"/>
          <w:lang w:val="nl-NL"/>
        </w:rPr>
        <w:t>ij moeten dus de echtheid</w:t>
      </w:r>
      <w:r w:rsidR="00737C39" w:rsidRPr="00BF63DE">
        <w:rPr>
          <w:rFonts w:ascii="Garamond" w:hAnsi="Garamond"/>
          <w:sz w:val="24"/>
          <w:szCs w:val="24"/>
          <w:lang w:val="nl-NL"/>
        </w:rPr>
        <w:t xml:space="preserve"> van deze </w:t>
      </w:r>
      <w:r w:rsidRPr="00BF63DE">
        <w:rPr>
          <w:rFonts w:ascii="Garamond" w:hAnsi="Garamond"/>
          <w:sz w:val="24"/>
          <w:szCs w:val="24"/>
          <w:lang w:val="nl-NL"/>
        </w:rPr>
        <w:t>bijzonderheid in twijfel trekken.</w:t>
      </w:r>
      <w:r w:rsidR="007816A6" w:rsidRPr="00BF63DE">
        <w:rPr>
          <w:rFonts w:ascii="Garamond" w:hAnsi="Garamond"/>
          <w:sz w:val="24"/>
          <w:szCs w:val="24"/>
          <w:lang w:val="nl-NL"/>
        </w:rPr>
        <w:t xml:space="preserve"> </w:t>
      </w:r>
      <w:r w:rsidRPr="00BF63DE">
        <w:rPr>
          <w:rFonts w:ascii="Garamond" w:hAnsi="Garamond"/>
          <w:sz w:val="24"/>
          <w:szCs w:val="24"/>
          <w:lang w:val="nl-NL"/>
        </w:rPr>
        <w:t>Het was nu de derde</w:t>
      </w:r>
      <w:r w:rsidR="00382F5E" w:rsidRPr="00BF63DE">
        <w:rPr>
          <w:rFonts w:ascii="Garamond" w:hAnsi="Garamond"/>
          <w:sz w:val="24"/>
          <w:szCs w:val="24"/>
          <w:lang w:val="nl-NL"/>
        </w:rPr>
        <w:t xml:space="preserve"> van</w:t>
      </w:r>
      <w:r w:rsidRPr="00BF63DE">
        <w:rPr>
          <w:rFonts w:ascii="Garamond" w:hAnsi="Garamond"/>
          <w:sz w:val="24"/>
          <w:szCs w:val="24"/>
          <w:lang w:val="nl-NL"/>
        </w:rPr>
        <w:t xml:space="preserve"> september, de verjaardag van de vermaarde veldslagen van</w:t>
      </w:r>
      <w:r w:rsidR="00240A84" w:rsidRPr="00BF63DE">
        <w:rPr>
          <w:rFonts w:ascii="Garamond" w:hAnsi="Garamond"/>
          <w:sz w:val="24"/>
          <w:szCs w:val="24"/>
          <w:lang w:val="nl-NL"/>
        </w:rPr>
        <w:t xml:space="preserve"> Dunbar</w:t>
      </w:r>
      <w:r w:rsidRPr="00BF63DE">
        <w:rPr>
          <w:rFonts w:ascii="Garamond" w:hAnsi="Garamond"/>
          <w:sz w:val="24"/>
          <w:szCs w:val="24"/>
          <w:lang w:val="nl-NL"/>
        </w:rPr>
        <w:t xml:space="preserve"> en </w:t>
      </w:r>
      <w:r w:rsidR="00BA09B6" w:rsidRPr="00BF63DE">
        <w:rPr>
          <w:rFonts w:ascii="Garamond" w:hAnsi="Garamond"/>
          <w:sz w:val="24"/>
          <w:szCs w:val="24"/>
          <w:lang w:val="nl-NL"/>
        </w:rPr>
        <w:t>Worcester</w:t>
      </w:r>
      <w:r w:rsidRPr="00BF63DE">
        <w:rPr>
          <w:rFonts w:ascii="Garamond" w:hAnsi="Garamond"/>
          <w:sz w:val="24"/>
          <w:szCs w:val="24"/>
          <w:lang w:val="nl-NL"/>
        </w:rPr>
        <w: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dag op welken die overwinningen feestelijk herdacht werden. Toen de zon opging verloor </w:t>
      </w:r>
      <w:r w:rsidR="009934B2" w:rsidRPr="00BF63DE">
        <w:rPr>
          <w:rFonts w:ascii="Garamond" w:hAnsi="Garamond"/>
          <w:sz w:val="24"/>
          <w:szCs w:val="24"/>
          <w:lang w:val="nl-NL"/>
        </w:rPr>
        <w:t>Oliver</w:t>
      </w:r>
      <w:r w:rsidRPr="00BF63DE">
        <w:rPr>
          <w:rFonts w:ascii="Garamond" w:hAnsi="Garamond"/>
          <w:sz w:val="24"/>
          <w:szCs w:val="24"/>
          <w:lang w:val="nl-NL"/>
        </w:rPr>
        <w:t xml:space="preserve"> de spraak</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EF5FD1" w:rsidRPr="00BF63DE">
        <w:rPr>
          <w:rFonts w:ascii="Garamond" w:hAnsi="Garamond"/>
          <w:sz w:val="24"/>
          <w:szCs w:val="24"/>
          <w:lang w:val="nl-NL"/>
        </w:rPr>
        <w:t>tussen</w:t>
      </w:r>
      <w:r w:rsidRPr="00BF63DE">
        <w:rPr>
          <w:rFonts w:ascii="Garamond" w:hAnsi="Garamond"/>
          <w:sz w:val="24"/>
          <w:szCs w:val="24"/>
          <w:lang w:val="nl-NL"/>
        </w:rPr>
        <w:t xml:space="preserve"> drie en vier ure in de namiddag bezweek hij. </w:t>
      </w:r>
      <w:r w:rsidR="00565C65" w:rsidRPr="00BF63DE">
        <w:rPr>
          <w:rFonts w:ascii="Garamond" w:hAnsi="Garamond"/>
          <w:sz w:val="24"/>
          <w:szCs w:val="24"/>
          <w:lang w:val="nl-NL"/>
        </w:rPr>
        <w:t xml:space="preserve">God </w:t>
      </w:r>
      <w:r w:rsidRPr="00BF63DE">
        <w:rPr>
          <w:rFonts w:ascii="Garamond" w:hAnsi="Garamond"/>
          <w:sz w:val="24"/>
          <w:szCs w:val="24"/>
          <w:lang w:val="nl-NL"/>
        </w:rPr>
        <w:t>brak het laatste overblijfsel</w:t>
      </w:r>
      <w:r w:rsidR="00D2537D" w:rsidRPr="00BF63DE">
        <w:rPr>
          <w:rFonts w:ascii="Garamond" w:hAnsi="Garamond"/>
          <w:sz w:val="24"/>
          <w:szCs w:val="24"/>
          <w:lang w:val="nl-NL"/>
        </w:rPr>
        <w:t xml:space="preserve"> van zijn </w:t>
      </w:r>
      <w:r w:rsidRPr="00BF63DE">
        <w:rPr>
          <w:rFonts w:ascii="Garamond" w:hAnsi="Garamond"/>
          <w:sz w:val="24"/>
          <w:szCs w:val="24"/>
          <w:lang w:val="nl-NL"/>
        </w:rPr>
        <w:t>krachten, op de dag die aan de herinnering</w:t>
      </w:r>
      <w:r w:rsidR="00D2537D" w:rsidRPr="00BF63DE">
        <w:rPr>
          <w:rFonts w:ascii="Garamond" w:hAnsi="Garamond"/>
          <w:sz w:val="24"/>
          <w:szCs w:val="24"/>
          <w:lang w:val="nl-NL"/>
        </w:rPr>
        <w:t xml:space="preserve"> van zijn </w:t>
      </w:r>
      <w:r w:rsidRPr="00BF63DE">
        <w:rPr>
          <w:rFonts w:ascii="Garamond" w:hAnsi="Garamond"/>
          <w:sz w:val="24"/>
          <w:szCs w:val="24"/>
          <w:lang w:val="nl-NL"/>
        </w:rPr>
        <w:t>zegepralen en aan</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roem gewijd was.</w:t>
      </w:r>
    </w:p>
    <w:p w14:paraId="309C0D9F" w14:textId="58CA8693"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Men herinnert zich wat </w:t>
      </w:r>
      <w:r w:rsidR="00BA09B6" w:rsidRPr="00BF63DE">
        <w:rPr>
          <w:rFonts w:ascii="Garamond" w:hAnsi="Garamond"/>
          <w:sz w:val="24"/>
          <w:szCs w:val="24"/>
          <w:lang w:val="nl-NL"/>
        </w:rPr>
        <w:t>Pascal</w:t>
      </w:r>
      <w:r w:rsidRPr="00BF63DE">
        <w:rPr>
          <w:rFonts w:ascii="Garamond" w:hAnsi="Garamond"/>
          <w:sz w:val="24"/>
          <w:szCs w:val="24"/>
          <w:lang w:val="nl-NL"/>
        </w:rPr>
        <w:t xml:space="preserve"> met betrekking tot de dood van de </w:t>
      </w:r>
      <w:r w:rsidR="00453DE3" w:rsidRPr="00BF63DE">
        <w:rPr>
          <w:rFonts w:ascii="Garamond" w:hAnsi="Garamond"/>
          <w:sz w:val="24"/>
          <w:szCs w:val="24"/>
          <w:lang w:val="nl-NL"/>
        </w:rPr>
        <w:t>Protector</w:t>
      </w:r>
      <w:r w:rsidRPr="00BF63DE">
        <w:rPr>
          <w:rFonts w:ascii="Garamond" w:hAnsi="Garamond"/>
          <w:sz w:val="24"/>
          <w:szCs w:val="24"/>
          <w:lang w:val="nl-NL"/>
        </w:rPr>
        <w:t xml:space="preserve"> gezegd heeft</w:t>
      </w:r>
      <w:r w:rsidR="005B67C0" w:rsidRPr="00BF63DE">
        <w:rPr>
          <w:rFonts w:ascii="Garamond" w:hAnsi="Garamond"/>
          <w:sz w:val="24"/>
          <w:szCs w:val="24"/>
          <w:lang w:val="nl-NL"/>
        </w:rPr>
        <w:t>: ‘</w:t>
      </w:r>
      <w:r w:rsidRPr="00BF63DE">
        <w:rPr>
          <w:rFonts w:ascii="Garamond" w:hAnsi="Garamond"/>
          <w:sz w:val="24"/>
          <w:szCs w:val="24"/>
          <w:lang w:val="nl-NL"/>
        </w:rPr>
        <w:t xml:space="preserve">Cromwell zou de </w:t>
      </w:r>
      <w:r w:rsidR="00F067A8" w:rsidRPr="00BF63DE">
        <w:rPr>
          <w:rFonts w:ascii="Garamond" w:hAnsi="Garamond"/>
          <w:sz w:val="24"/>
          <w:szCs w:val="24"/>
          <w:lang w:val="nl-NL"/>
        </w:rPr>
        <w:t>gans</w:t>
      </w:r>
      <w:r w:rsidRPr="00BF63DE">
        <w:rPr>
          <w:rFonts w:ascii="Garamond" w:hAnsi="Garamond"/>
          <w:sz w:val="24"/>
          <w:szCs w:val="24"/>
          <w:lang w:val="nl-NL"/>
        </w:rPr>
        <w:t>e christenheid hebben omgekeerd</w:t>
      </w:r>
      <w:r w:rsidR="00075CF8" w:rsidRPr="00BF63DE">
        <w:rPr>
          <w:rFonts w:ascii="Garamond" w:hAnsi="Garamond"/>
          <w:sz w:val="24"/>
          <w:szCs w:val="24"/>
          <w:lang w:val="nl-NL"/>
        </w:rPr>
        <w:t>,</w:t>
      </w:r>
      <w:r w:rsidRPr="00BF63DE">
        <w:rPr>
          <w:rFonts w:ascii="Garamond" w:hAnsi="Garamond"/>
          <w:sz w:val="24"/>
          <w:szCs w:val="24"/>
          <w:lang w:val="nl-NL"/>
        </w:rPr>
        <w:t xml:space="preserve"> de koninklijke familie zou verloren zijn geweest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zijn eigen geslacht voor altijd bevestigd in het gezag, indien niet een klein zandkorreltje zich geplaatst had in zijn </w:t>
      </w:r>
      <w:r w:rsidR="00B37BDD" w:rsidRPr="00BF63DE">
        <w:rPr>
          <w:rFonts w:ascii="Garamond" w:hAnsi="Garamond"/>
          <w:sz w:val="24"/>
          <w:szCs w:val="24"/>
          <w:lang w:val="nl-NL"/>
        </w:rPr>
        <w:t>‘</w:t>
      </w:r>
      <w:r w:rsidRPr="00BF63DE">
        <w:rPr>
          <w:rFonts w:ascii="Garamond" w:hAnsi="Garamond"/>
          <w:sz w:val="24"/>
          <w:szCs w:val="24"/>
          <w:lang w:val="nl-NL"/>
        </w:rPr>
        <w:t>urin</w:t>
      </w:r>
      <w:r w:rsidR="00B37BDD" w:rsidRPr="00BF63DE">
        <w:rPr>
          <w:rFonts w:ascii="Garamond" w:hAnsi="Garamond"/>
          <w:sz w:val="24"/>
          <w:szCs w:val="24"/>
          <w:lang w:val="nl-NL"/>
        </w:rPr>
        <w:t>a</w:t>
      </w:r>
      <w:r w:rsidRPr="00BF63DE">
        <w:rPr>
          <w:rFonts w:ascii="Garamond" w:hAnsi="Garamond"/>
          <w:sz w:val="24"/>
          <w:szCs w:val="24"/>
          <w:lang w:val="nl-NL"/>
        </w:rPr>
        <w:t>e meatus</w:t>
      </w:r>
      <w:r w:rsidR="00B37BDD" w:rsidRPr="00BF63DE">
        <w:rPr>
          <w:rFonts w:ascii="Garamond" w:hAnsi="Garamond"/>
          <w:sz w:val="24"/>
          <w:szCs w:val="24"/>
          <w:lang w:val="nl-NL"/>
        </w:rPr>
        <w:t>’</w:t>
      </w:r>
      <w:r w:rsidRPr="00BF63DE">
        <w:rPr>
          <w:rFonts w:ascii="Garamond" w:hAnsi="Garamond"/>
          <w:sz w:val="24"/>
          <w:szCs w:val="24"/>
          <w:lang w:val="nl-NL"/>
        </w:rPr>
        <w:t>. Rome zou voor hem gebeefd hebben. Maar dit kleine zand</w:t>
      </w:r>
      <w:r w:rsidR="007E5EF7" w:rsidRPr="00BF63DE">
        <w:rPr>
          <w:rFonts w:ascii="Garamond" w:hAnsi="Garamond"/>
          <w:sz w:val="24"/>
          <w:szCs w:val="24"/>
          <w:lang w:val="nl-NL"/>
        </w:rPr>
        <w:t>korrelt</w:t>
      </w:r>
      <w:r w:rsidRPr="00BF63DE">
        <w:rPr>
          <w:rFonts w:ascii="Garamond" w:hAnsi="Garamond"/>
          <w:sz w:val="24"/>
          <w:szCs w:val="24"/>
          <w:lang w:val="nl-NL"/>
        </w:rPr>
        <w:t>je, dat op zichzelf niets be</w:t>
      </w:r>
      <w:r w:rsidR="004F2372" w:rsidRPr="00BF63DE">
        <w:rPr>
          <w:rFonts w:ascii="Garamond" w:hAnsi="Garamond"/>
          <w:sz w:val="24"/>
          <w:szCs w:val="24"/>
          <w:lang w:val="nl-NL"/>
        </w:rPr>
        <w:t>teken</w:t>
      </w:r>
      <w:r w:rsidRPr="00BF63DE">
        <w:rPr>
          <w:rFonts w:ascii="Garamond" w:hAnsi="Garamond"/>
          <w:sz w:val="24"/>
          <w:szCs w:val="24"/>
          <w:lang w:val="nl-NL"/>
        </w:rPr>
        <w:t>de,</w:t>
      </w:r>
      <w:r w:rsidR="00B94415">
        <w:rPr>
          <w:rFonts w:ascii="Garamond" w:hAnsi="Garamond"/>
          <w:sz w:val="24"/>
          <w:szCs w:val="24"/>
          <w:lang w:val="nl-NL"/>
        </w:rPr>
        <w:t xml:space="preserve"> w</w:t>
      </w:r>
      <w:r w:rsidRPr="00BF63DE">
        <w:rPr>
          <w:rFonts w:ascii="Garamond" w:hAnsi="Garamond"/>
          <w:sz w:val="24"/>
          <w:szCs w:val="24"/>
          <w:lang w:val="nl-NL"/>
        </w:rPr>
        <w:t>as dáár geplaatst, voldoende, om</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dood, te veroorzaken,</w:t>
      </w:r>
      <w:r w:rsidR="004F2372" w:rsidRPr="00BF63DE">
        <w:rPr>
          <w:rFonts w:ascii="Garamond" w:hAnsi="Garamond"/>
          <w:sz w:val="24"/>
          <w:szCs w:val="24"/>
          <w:lang w:val="nl-NL"/>
        </w:rPr>
        <w:t xml:space="preserve"> zijn </w:t>
      </w:r>
      <w:r w:rsidRPr="00BF63DE">
        <w:rPr>
          <w:rFonts w:ascii="Garamond" w:hAnsi="Garamond"/>
          <w:sz w:val="24"/>
          <w:szCs w:val="24"/>
          <w:lang w:val="nl-NL"/>
        </w:rPr>
        <w:t>familie te doen dalen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koning in zijn gezag te herstellen’</w:t>
      </w:r>
      <w:r w:rsidR="00276956" w:rsidRPr="00BF63DE">
        <w:rPr>
          <w:rFonts w:ascii="Garamond" w:hAnsi="Garamond"/>
          <w:sz w:val="24"/>
          <w:szCs w:val="24"/>
          <w:lang w:val="nl-NL"/>
        </w:rPr>
        <w:t>. D</w:t>
      </w:r>
      <w:r w:rsidRPr="00BF63DE">
        <w:rPr>
          <w:rFonts w:ascii="Garamond" w:hAnsi="Garamond"/>
          <w:sz w:val="24"/>
          <w:szCs w:val="24"/>
          <w:lang w:val="nl-NL"/>
        </w:rPr>
        <w:t xml:space="preserve">eze woorden bewijzen, dat </w:t>
      </w:r>
      <w:r w:rsidR="00BA09B6" w:rsidRPr="00BF63DE">
        <w:rPr>
          <w:rFonts w:ascii="Garamond" w:hAnsi="Garamond"/>
          <w:sz w:val="24"/>
          <w:szCs w:val="24"/>
          <w:lang w:val="nl-NL"/>
        </w:rPr>
        <w:t>Pascal</w:t>
      </w:r>
      <w:r w:rsidRPr="00BF63DE">
        <w:rPr>
          <w:rFonts w:ascii="Garamond" w:hAnsi="Garamond"/>
          <w:sz w:val="24"/>
          <w:szCs w:val="24"/>
          <w:lang w:val="nl-NL"/>
        </w:rPr>
        <w:t xml:space="preserve"> minder te huis was op historisch gebied dan op dat van het christendom en van de mathematische wetenschappen. In plaats van dat zandkorreltje, waarvan hij spreekt, was het de koorts, die </w:t>
      </w:r>
      <w:r w:rsidR="00026DF6" w:rsidRPr="00BF63DE">
        <w:rPr>
          <w:rFonts w:ascii="Garamond" w:hAnsi="Garamond"/>
          <w:sz w:val="24"/>
          <w:szCs w:val="24"/>
          <w:lang w:val="nl-NL"/>
        </w:rPr>
        <w:t>Engelands</w:t>
      </w:r>
      <w:r w:rsidR="0006302F" w:rsidRPr="00BF63DE">
        <w:rPr>
          <w:rFonts w:ascii="Garamond" w:hAnsi="Garamond"/>
          <w:sz w:val="24"/>
          <w:szCs w:val="24"/>
          <w:lang w:val="nl-NL"/>
        </w:rPr>
        <w:t xml:space="preserve"> grote </w:t>
      </w:r>
      <w:r w:rsidRPr="00BF63DE">
        <w:rPr>
          <w:rFonts w:ascii="Garamond" w:hAnsi="Garamond"/>
          <w:sz w:val="24"/>
          <w:szCs w:val="24"/>
          <w:lang w:val="nl-NL"/>
        </w:rPr>
        <w:t xml:space="preserve">man van de zeventiende eeuw ten grave </w:t>
      </w:r>
      <w:r w:rsidR="003417F6" w:rsidRPr="00BF63DE">
        <w:rPr>
          <w:rFonts w:ascii="Garamond" w:hAnsi="Garamond"/>
          <w:sz w:val="24"/>
          <w:szCs w:val="24"/>
          <w:lang w:val="nl-NL"/>
        </w:rPr>
        <w:t>bracht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die hem had aangegrepen in het eigen paleis, waar hij aan het </w:t>
      </w:r>
      <w:r w:rsidR="005B67C0" w:rsidRPr="00BF63DE">
        <w:rPr>
          <w:rFonts w:ascii="Garamond" w:hAnsi="Garamond"/>
          <w:sz w:val="24"/>
          <w:szCs w:val="24"/>
          <w:lang w:val="nl-NL"/>
        </w:rPr>
        <w:t>sterfbed</w:t>
      </w:r>
      <w:r w:rsidR="00D2537D" w:rsidRPr="00BF63DE">
        <w:rPr>
          <w:rFonts w:ascii="Garamond" w:hAnsi="Garamond"/>
          <w:sz w:val="24"/>
          <w:szCs w:val="24"/>
          <w:lang w:val="nl-NL"/>
        </w:rPr>
        <w:t xml:space="preserve"> van zijn </w:t>
      </w:r>
      <w:r w:rsidRPr="00BF63DE">
        <w:rPr>
          <w:rFonts w:ascii="Garamond" w:hAnsi="Garamond"/>
          <w:sz w:val="24"/>
          <w:szCs w:val="24"/>
          <w:lang w:val="nl-NL"/>
        </w:rPr>
        <w:t xml:space="preserve">geliefde dochter had gestaan. </w:t>
      </w:r>
      <w:r w:rsidR="008C61E7" w:rsidRPr="00BF63DE">
        <w:rPr>
          <w:rFonts w:ascii="Garamond" w:hAnsi="Garamond"/>
          <w:sz w:val="24"/>
          <w:szCs w:val="24"/>
          <w:lang w:val="nl-NL"/>
        </w:rPr>
        <w:t xml:space="preserve">Echter, </w:t>
      </w:r>
      <w:r w:rsidRPr="00BF63DE">
        <w:rPr>
          <w:rFonts w:ascii="Garamond" w:hAnsi="Garamond"/>
          <w:sz w:val="24"/>
          <w:szCs w:val="24"/>
          <w:lang w:val="nl-NL"/>
        </w:rPr>
        <w:t>onder</w:t>
      </w:r>
      <w:r w:rsidR="00630D35" w:rsidRPr="00BF63DE">
        <w:rPr>
          <w:rFonts w:ascii="Garamond" w:hAnsi="Garamond"/>
          <w:sz w:val="24"/>
          <w:szCs w:val="24"/>
          <w:lang w:val="nl-NL"/>
        </w:rPr>
        <w:t xml:space="preserve"> deze </w:t>
      </w:r>
      <w:r w:rsidRPr="00BF63DE">
        <w:rPr>
          <w:rFonts w:ascii="Garamond" w:hAnsi="Garamond"/>
          <w:sz w:val="24"/>
          <w:szCs w:val="24"/>
          <w:lang w:val="nl-NL"/>
        </w:rPr>
        <w:t>vorm of onder</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anderen:</w:t>
      </w:r>
      <w:r w:rsidR="004B4CDB" w:rsidRPr="00BF63DE">
        <w:rPr>
          <w:rFonts w:ascii="Garamond" w:hAnsi="Garamond"/>
          <w:sz w:val="24"/>
          <w:szCs w:val="24"/>
          <w:lang w:val="nl-NL"/>
        </w:rPr>
        <w:t xml:space="preserve"> geen </w:t>
      </w:r>
      <w:r w:rsidR="009934B2" w:rsidRPr="00BF63DE">
        <w:rPr>
          <w:rFonts w:ascii="Garamond" w:hAnsi="Garamond"/>
          <w:sz w:val="24"/>
          <w:szCs w:val="24"/>
          <w:lang w:val="nl-NL"/>
        </w:rPr>
        <w:t>mens</w:t>
      </w:r>
      <w:r w:rsidRPr="00BF63DE">
        <w:rPr>
          <w:rFonts w:ascii="Garamond" w:hAnsi="Garamond"/>
          <w:sz w:val="24"/>
          <w:szCs w:val="24"/>
          <w:lang w:val="nl-NL"/>
        </w:rPr>
        <w:t>elijke grootheid en</w:t>
      </w:r>
      <w:r w:rsidR="004B4CDB" w:rsidRPr="00BF63DE">
        <w:rPr>
          <w:rFonts w:ascii="Garamond" w:hAnsi="Garamond"/>
          <w:sz w:val="24"/>
          <w:szCs w:val="24"/>
          <w:lang w:val="nl-NL"/>
        </w:rPr>
        <w:t xml:space="preserve"> geen </w:t>
      </w:r>
      <w:r w:rsidR="009934B2" w:rsidRPr="00BF63DE">
        <w:rPr>
          <w:rFonts w:ascii="Garamond" w:hAnsi="Garamond"/>
          <w:sz w:val="24"/>
          <w:szCs w:val="24"/>
          <w:lang w:val="nl-NL"/>
        </w:rPr>
        <w:t>mens</w:t>
      </w:r>
      <w:r w:rsidRPr="00BF63DE">
        <w:rPr>
          <w:rFonts w:ascii="Garamond" w:hAnsi="Garamond"/>
          <w:sz w:val="24"/>
          <w:szCs w:val="24"/>
          <w:lang w:val="nl-NL"/>
        </w:rPr>
        <w:t xml:space="preserve">elijke </w:t>
      </w:r>
      <w:r w:rsidR="004F2372" w:rsidRPr="00BF63DE">
        <w:rPr>
          <w:rFonts w:ascii="Garamond" w:hAnsi="Garamond"/>
          <w:sz w:val="24"/>
          <w:szCs w:val="24"/>
          <w:lang w:val="nl-NL"/>
        </w:rPr>
        <w:t>macht</w:t>
      </w:r>
      <w:r w:rsidRPr="00BF63DE">
        <w:rPr>
          <w:rFonts w:ascii="Garamond" w:hAnsi="Garamond"/>
          <w:sz w:val="24"/>
          <w:szCs w:val="24"/>
          <w:lang w:val="nl-NL"/>
        </w:rPr>
        <w:t xml:space="preserve"> blijft bewaard voor het knagen van de worm </w:t>
      </w:r>
      <w:r w:rsidR="00F91462" w:rsidRPr="00BF63DE">
        <w:rPr>
          <w:rFonts w:ascii="Garamond" w:hAnsi="Garamond"/>
          <w:sz w:val="24"/>
          <w:szCs w:val="24"/>
          <w:lang w:val="nl-NL"/>
        </w:rPr>
        <w:t>van het</w:t>
      </w:r>
      <w:r w:rsidRPr="00BF63DE">
        <w:rPr>
          <w:rFonts w:ascii="Garamond" w:hAnsi="Garamond"/>
          <w:sz w:val="24"/>
          <w:szCs w:val="24"/>
          <w:lang w:val="nl-NL"/>
        </w:rPr>
        <w:t xml:space="preserve"> verderf</w:t>
      </w:r>
      <w:r w:rsidR="005B67C0" w:rsidRPr="00BF63DE">
        <w:rPr>
          <w:rFonts w:ascii="Garamond" w:hAnsi="Garamond"/>
          <w:sz w:val="24"/>
          <w:szCs w:val="24"/>
          <w:lang w:val="nl-NL"/>
        </w:rPr>
        <w:t>: ‘</w:t>
      </w:r>
      <w:r w:rsidR="00F91462" w:rsidRPr="00BF63DE">
        <w:rPr>
          <w:rFonts w:ascii="Garamond" w:hAnsi="Garamond"/>
          <w:sz w:val="24"/>
          <w:szCs w:val="24"/>
          <w:lang w:val="nl-NL"/>
        </w:rPr>
        <w:t>A</w:t>
      </w:r>
      <w:r w:rsidRPr="00BF63DE">
        <w:rPr>
          <w:rFonts w:ascii="Garamond" w:hAnsi="Garamond"/>
          <w:sz w:val="24"/>
          <w:szCs w:val="24"/>
          <w:lang w:val="nl-NL"/>
        </w:rPr>
        <w:t>lle vlees is gras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al</w:t>
      </w:r>
      <w:r w:rsidR="004F2372" w:rsidRPr="00BF63DE">
        <w:rPr>
          <w:rFonts w:ascii="Garamond" w:hAnsi="Garamond"/>
          <w:sz w:val="24"/>
          <w:szCs w:val="24"/>
          <w:lang w:val="nl-NL"/>
        </w:rPr>
        <w:t xml:space="preserve"> zijn </w:t>
      </w:r>
      <w:r w:rsidRPr="00BF63DE">
        <w:rPr>
          <w:rFonts w:ascii="Garamond" w:hAnsi="Garamond"/>
          <w:sz w:val="24"/>
          <w:szCs w:val="24"/>
          <w:lang w:val="nl-NL"/>
        </w:rPr>
        <w:t>goedertierenheid als</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bloem des velds. Het gras verdort, de bloem valt af, als de </w:t>
      </w:r>
      <w:r w:rsidR="0078110D" w:rsidRPr="00BF63DE">
        <w:rPr>
          <w:rFonts w:ascii="Garamond" w:hAnsi="Garamond"/>
          <w:sz w:val="24"/>
          <w:szCs w:val="24"/>
          <w:lang w:val="nl-NL"/>
        </w:rPr>
        <w:t>Geest</w:t>
      </w:r>
      <w:r w:rsidRPr="00BF63DE">
        <w:rPr>
          <w:rFonts w:ascii="Garamond" w:hAnsi="Garamond"/>
          <w:sz w:val="24"/>
          <w:szCs w:val="24"/>
          <w:lang w:val="nl-NL"/>
        </w:rPr>
        <w:t xml:space="preserve"> </w:t>
      </w:r>
      <w:r w:rsidR="0006302F" w:rsidRPr="00BF63DE">
        <w:rPr>
          <w:rFonts w:ascii="Garamond" w:hAnsi="Garamond"/>
          <w:sz w:val="24"/>
          <w:szCs w:val="24"/>
          <w:lang w:val="nl-NL"/>
        </w:rPr>
        <w:t>des Heeren</w:t>
      </w:r>
      <w:r w:rsidR="00EE4D5D" w:rsidRPr="00BF63DE">
        <w:rPr>
          <w:rFonts w:ascii="Garamond" w:hAnsi="Garamond"/>
          <w:sz w:val="24"/>
          <w:szCs w:val="24"/>
          <w:lang w:val="nl-NL"/>
        </w:rPr>
        <w:t xml:space="preserve"> </w:t>
      </w:r>
      <w:r w:rsidRPr="00BF63DE">
        <w:rPr>
          <w:rFonts w:ascii="Garamond" w:hAnsi="Garamond"/>
          <w:sz w:val="24"/>
          <w:szCs w:val="24"/>
          <w:lang w:val="nl-NL"/>
        </w:rPr>
        <w:t>daarin blaast’.</w:t>
      </w:r>
      <w:r w:rsidR="007816A6" w:rsidRPr="00BF63DE">
        <w:rPr>
          <w:rStyle w:val="FootnoteReference"/>
          <w:rFonts w:ascii="Garamond" w:hAnsi="Garamond"/>
          <w:sz w:val="24"/>
          <w:szCs w:val="24"/>
          <w:lang w:val="nl-NL"/>
        </w:rPr>
        <w:footnoteReference w:id="479"/>
      </w:r>
    </w:p>
    <w:p w14:paraId="3E2E71E6" w14:textId="2395F8E4"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droefheid van de vrienden van de </w:t>
      </w:r>
      <w:r w:rsidR="00453DE3" w:rsidRPr="00BF63DE">
        <w:rPr>
          <w:rFonts w:ascii="Garamond" w:hAnsi="Garamond"/>
          <w:sz w:val="24"/>
          <w:szCs w:val="24"/>
          <w:lang w:val="nl-NL"/>
        </w:rPr>
        <w:t>Protector</w:t>
      </w:r>
      <w:r w:rsidRPr="00BF63DE">
        <w:rPr>
          <w:rFonts w:ascii="Garamond" w:hAnsi="Garamond"/>
          <w:sz w:val="24"/>
          <w:szCs w:val="24"/>
          <w:lang w:val="nl-NL"/>
        </w:rPr>
        <w:t xml:space="preserve"> en van het grootste deel des volks laat zich niet beschrijven. </w:t>
      </w:r>
      <w:r w:rsidR="00EF5FD1" w:rsidRPr="00BF63DE">
        <w:rPr>
          <w:rFonts w:ascii="Garamond" w:hAnsi="Garamond"/>
          <w:sz w:val="24"/>
          <w:szCs w:val="24"/>
          <w:lang w:val="nl-NL"/>
        </w:rPr>
        <w:t>‘</w:t>
      </w:r>
      <w:r w:rsidR="00DD5953" w:rsidRPr="00BF63DE">
        <w:rPr>
          <w:rFonts w:ascii="Garamond" w:hAnsi="Garamond"/>
          <w:sz w:val="24"/>
          <w:szCs w:val="24"/>
          <w:lang w:val="nl-NL"/>
        </w:rPr>
        <w:t>D</w:t>
      </w:r>
      <w:r w:rsidRPr="00BF63DE">
        <w:rPr>
          <w:rFonts w:ascii="Garamond" w:hAnsi="Garamond"/>
          <w:sz w:val="24"/>
          <w:szCs w:val="24"/>
          <w:lang w:val="nl-NL"/>
        </w:rPr>
        <w:t xml:space="preserve">e verslagenheid en treurige verrassing van iedereen is niet uit te drukken’ schreef </w:t>
      </w:r>
      <w:r w:rsidR="007816A6" w:rsidRPr="00BF63DE">
        <w:rPr>
          <w:rFonts w:ascii="Garamond" w:hAnsi="Garamond"/>
          <w:sz w:val="24"/>
          <w:szCs w:val="24"/>
          <w:lang w:val="nl-NL"/>
        </w:rPr>
        <w:t>F</w:t>
      </w:r>
      <w:r w:rsidRPr="00BF63DE">
        <w:rPr>
          <w:rFonts w:ascii="Garamond" w:hAnsi="Garamond"/>
          <w:sz w:val="24"/>
          <w:szCs w:val="24"/>
          <w:lang w:val="nl-NL"/>
        </w:rPr>
        <w:t>auco</w:t>
      </w:r>
      <w:r w:rsidR="007816A6" w:rsidRPr="00BF63DE">
        <w:rPr>
          <w:rFonts w:ascii="Garamond" w:hAnsi="Garamond"/>
          <w:sz w:val="24"/>
          <w:szCs w:val="24"/>
          <w:lang w:val="nl-NL"/>
        </w:rPr>
        <w:t>n</w:t>
      </w:r>
      <w:r w:rsidRPr="00BF63DE">
        <w:rPr>
          <w:rFonts w:ascii="Garamond" w:hAnsi="Garamond"/>
          <w:sz w:val="24"/>
          <w:szCs w:val="24"/>
          <w:lang w:val="nl-NL"/>
        </w:rPr>
        <w:t xml:space="preserve">berg, schoonzoon van </w:t>
      </w:r>
      <w:r w:rsidR="009934B2" w:rsidRPr="00BF63DE">
        <w:rPr>
          <w:rFonts w:ascii="Garamond" w:hAnsi="Garamond"/>
          <w:sz w:val="24"/>
          <w:szCs w:val="24"/>
          <w:lang w:val="nl-NL"/>
        </w:rPr>
        <w:t>Oliver</w:t>
      </w:r>
      <w:r w:rsidRPr="00BF63DE">
        <w:rPr>
          <w:rFonts w:ascii="Garamond" w:hAnsi="Garamond"/>
          <w:sz w:val="24"/>
          <w:szCs w:val="24"/>
          <w:lang w:val="nl-NL"/>
        </w:rPr>
        <w:t xml:space="preserve">, aan </w:t>
      </w:r>
      <w:r w:rsidR="00DE145E" w:rsidRPr="00BF63DE">
        <w:rPr>
          <w:rFonts w:ascii="Garamond" w:hAnsi="Garamond"/>
          <w:sz w:val="24"/>
          <w:szCs w:val="24"/>
          <w:lang w:val="nl-NL"/>
        </w:rPr>
        <w:t>Henry</w:t>
      </w:r>
      <w:r w:rsidRPr="00BF63DE">
        <w:rPr>
          <w:rFonts w:ascii="Garamond" w:hAnsi="Garamond"/>
          <w:sz w:val="24"/>
          <w:szCs w:val="24"/>
          <w:lang w:val="nl-NL"/>
        </w:rPr>
        <w:t xml:space="preserve"> Cromwell</w:t>
      </w:r>
      <w:r w:rsidR="00075CF8"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de harten zijn als verscheurd van droefheid. En</w:t>
      </w:r>
      <w:r w:rsidR="009934B2" w:rsidRPr="00BF63DE">
        <w:rPr>
          <w:rFonts w:ascii="Garamond" w:hAnsi="Garamond"/>
          <w:sz w:val="24"/>
          <w:szCs w:val="24"/>
          <w:lang w:val="nl-NL"/>
        </w:rPr>
        <w:t xml:space="preserve"> </w:t>
      </w:r>
      <w:r w:rsidR="002425F3" w:rsidRPr="00BF63DE">
        <w:rPr>
          <w:rFonts w:ascii="Garamond" w:hAnsi="Garamond"/>
          <w:sz w:val="24"/>
          <w:szCs w:val="24"/>
          <w:lang w:val="nl-NL"/>
        </w:rPr>
        <w:t>als dat</w:t>
      </w:r>
      <w:r w:rsidRPr="00BF63DE">
        <w:rPr>
          <w:rFonts w:ascii="Garamond" w:hAnsi="Garamond"/>
          <w:sz w:val="24"/>
          <w:szCs w:val="24"/>
          <w:lang w:val="nl-NL"/>
        </w:rPr>
        <w:t xml:space="preserve"> het geval is met vreemden en buiten af, dan kan uw </w:t>
      </w:r>
      <w:r w:rsidR="00E7757C" w:rsidRPr="00BF63DE">
        <w:rPr>
          <w:rFonts w:ascii="Garamond" w:hAnsi="Garamond"/>
          <w:sz w:val="24"/>
          <w:szCs w:val="24"/>
          <w:lang w:val="nl-NL"/>
        </w:rPr>
        <w:t xml:space="preserve">heer </w:t>
      </w:r>
      <w:r w:rsidRPr="00BF63DE">
        <w:rPr>
          <w:rFonts w:ascii="Garamond" w:hAnsi="Garamond"/>
          <w:sz w:val="24"/>
          <w:szCs w:val="24"/>
          <w:lang w:val="nl-NL"/>
        </w:rPr>
        <w:t>zich</w:t>
      </w:r>
      <w:r w:rsidR="002561DE" w:rsidRPr="00BF63DE">
        <w:rPr>
          <w:rFonts w:ascii="Garamond" w:hAnsi="Garamond"/>
          <w:sz w:val="24"/>
          <w:szCs w:val="24"/>
          <w:lang w:val="nl-NL"/>
        </w:rPr>
        <w:t xml:space="preserve"> licht </w:t>
      </w:r>
      <w:r w:rsidRPr="00BF63DE">
        <w:rPr>
          <w:rFonts w:ascii="Garamond" w:hAnsi="Garamond"/>
          <w:sz w:val="24"/>
          <w:szCs w:val="24"/>
          <w:lang w:val="nl-NL"/>
        </w:rPr>
        <w:t>voorstellen, hoe het gelegen moet zijn met de familie en de vrienden van</w:t>
      </w:r>
      <w:r w:rsidR="004F2372" w:rsidRPr="00BF63DE">
        <w:rPr>
          <w:rFonts w:ascii="Garamond" w:hAnsi="Garamond"/>
          <w:sz w:val="24"/>
          <w:szCs w:val="24"/>
          <w:lang w:val="nl-NL"/>
        </w:rPr>
        <w:t xml:space="preserve"> zijn </w:t>
      </w:r>
      <w:r w:rsidRPr="00BF63DE">
        <w:rPr>
          <w:rFonts w:ascii="Garamond" w:hAnsi="Garamond"/>
          <w:sz w:val="24"/>
          <w:szCs w:val="24"/>
          <w:lang w:val="nl-NL"/>
        </w:rPr>
        <w:t>hoogheid. Wat</w:t>
      </w:r>
      <w:r w:rsidR="003417F6" w:rsidRPr="00BF63DE">
        <w:rPr>
          <w:rFonts w:ascii="Garamond" w:hAnsi="Garamond"/>
          <w:sz w:val="24"/>
          <w:szCs w:val="24"/>
          <w:lang w:val="nl-NL"/>
        </w:rPr>
        <w:t xml:space="preserve"> mijn </w:t>
      </w:r>
      <w:r w:rsidRPr="00BF63DE">
        <w:rPr>
          <w:rFonts w:ascii="Garamond" w:hAnsi="Garamond"/>
          <w:sz w:val="24"/>
          <w:szCs w:val="24"/>
          <w:lang w:val="nl-NL"/>
        </w:rPr>
        <w:t>arme vrouw aangaat: (</w:t>
      </w:r>
      <w:r w:rsidR="00613B19" w:rsidRPr="00BF63DE">
        <w:rPr>
          <w:rFonts w:ascii="Garamond" w:hAnsi="Garamond"/>
          <w:sz w:val="24"/>
          <w:szCs w:val="24"/>
          <w:lang w:val="nl-NL"/>
        </w:rPr>
        <w:t>Mary</w:t>
      </w:r>
      <w:r w:rsidR="009934B2" w:rsidRPr="00BF63DE">
        <w:rPr>
          <w:rFonts w:ascii="Garamond" w:hAnsi="Garamond"/>
          <w:sz w:val="24"/>
          <w:szCs w:val="24"/>
          <w:lang w:val="nl-NL"/>
        </w:rPr>
        <w:t>,</w:t>
      </w:r>
      <w:r w:rsidRPr="00BF63DE">
        <w:rPr>
          <w:rFonts w:ascii="Garamond" w:hAnsi="Garamond"/>
          <w:sz w:val="24"/>
          <w:szCs w:val="24"/>
          <w:lang w:val="nl-NL"/>
        </w:rPr>
        <w:t xml:space="preserve"> de derde dochter van omvalt) zij is</w:t>
      </w:r>
      <w:r w:rsidR="00AB5F82" w:rsidRPr="00BF63DE">
        <w:rPr>
          <w:rFonts w:ascii="Garamond" w:hAnsi="Garamond"/>
          <w:sz w:val="24"/>
          <w:szCs w:val="24"/>
          <w:lang w:val="nl-NL"/>
        </w:rPr>
        <w:t xml:space="preserve"> werkelijk</w:t>
      </w:r>
      <w:r w:rsidRPr="00BF63DE">
        <w:rPr>
          <w:rFonts w:ascii="Garamond" w:hAnsi="Garamond"/>
          <w:sz w:val="24"/>
          <w:szCs w:val="24"/>
          <w:lang w:val="nl-NL"/>
        </w:rPr>
        <w:t xml:space="preserve"> troosteloos. Nu en dan is er een </w:t>
      </w:r>
      <w:r w:rsidR="00EF5FD1" w:rsidRPr="00BF63DE">
        <w:rPr>
          <w:rFonts w:ascii="Garamond" w:hAnsi="Garamond"/>
          <w:sz w:val="24"/>
          <w:szCs w:val="24"/>
          <w:lang w:val="nl-NL"/>
        </w:rPr>
        <w:t>ogen</w:t>
      </w:r>
      <w:r w:rsidRPr="00BF63DE">
        <w:rPr>
          <w:rFonts w:ascii="Garamond" w:hAnsi="Garamond"/>
          <w:sz w:val="24"/>
          <w:szCs w:val="24"/>
          <w:lang w:val="nl-NL"/>
        </w:rPr>
        <w:t>blik dat zij iets kalmer schijnt, maar op eenmaal barst</w:t>
      </w:r>
      <w:r w:rsidR="004F2372" w:rsidRPr="00BF63DE">
        <w:rPr>
          <w:rFonts w:ascii="Garamond" w:hAnsi="Garamond"/>
          <w:sz w:val="24"/>
          <w:szCs w:val="24"/>
          <w:lang w:val="nl-NL"/>
        </w:rPr>
        <w:t xml:space="preserve"> haar </w:t>
      </w:r>
      <w:r w:rsidRPr="00BF63DE">
        <w:rPr>
          <w:rFonts w:ascii="Garamond" w:hAnsi="Garamond"/>
          <w:sz w:val="24"/>
          <w:szCs w:val="24"/>
          <w:lang w:val="nl-NL"/>
        </w:rPr>
        <w:t>droefheid dan</w:t>
      </w:r>
      <w:r w:rsidR="009934B2" w:rsidRPr="00BF63DE">
        <w:rPr>
          <w:rFonts w:ascii="Garamond" w:hAnsi="Garamond"/>
          <w:sz w:val="24"/>
          <w:szCs w:val="24"/>
          <w:lang w:val="nl-NL"/>
        </w:rPr>
        <w:t xml:space="preserve"> weer zo </w:t>
      </w:r>
      <w:r w:rsidRPr="00BF63DE">
        <w:rPr>
          <w:rFonts w:ascii="Garamond" w:hAnsi="Garamond"/>
          <w:sz w:val="24"/>
          <w:szCs w:val="24"/>
          <w:lang w:val="nl-NL"/>
        </w:rPr>
        <w:t>geweldig los, dat het is of haar het hart er onder breken zal. Ik kan er mij wel niet over verwonderen, als ik bedenk wat zij verloren heeft. En met de anderen gaat het al niet</w:t>
      </w:r>
      <w:r w:rsidR="007816A6" w:rsidRPr="00BF63DE">
        <w:rPr>
          <w:rFonts w:ascii="Garamond" w:hAnsi="Garamond"/>
          <w:sz w:val="24"/>
          <w:szCs w:val="24"/>
          <w:lang w:val="nl-NL"/>
        </w:rPr>
        <w:t xml:space="preserve"> b</w:t>
      </w:r>
      <w:r w:rsidRPr="00BF63DE">
        <w:rPr>
          <w:rFonts w:ascii="Garamond" w:hAnsi="Garamond"/>
          <w:sz w:val="24"/>
          <w:szCs w:val="24"/>
          <w:lang w:val="nl-NL"/>
        </w:rPr>
        <w:t xml:space="preserve">eter. </w:t>
      </w:r>
      <w:r w:rsidR="00565C65" w:rsidRPr="00BF63DE">
        <w:rPr>
          <w:rFonts w:ascii="Garamond" w:hAnsi="Garamond"/>
          <w:sz w:val="24"/>
          <w:szCs w:val="24"/>
          <w:lang w:val="nl-NL"/>
        </w:rPr>
        <w:t xml:space="preserve">God </w:t>
      </w:r>
      <w:r w:rsidRPr="00BF63DE">
        <w:rPr>
          <w:rFonts w:ascii="Garamond" w:hAnsi="Garamond"/>
          <w:sz w:val="24"/>
          <w:szCs w:val="24"/>
          <w:lang w:val="nl-NL"/>
        </w:rPr>
        <w:t>zal, naar ik hoop,</w:t>
      </w:r>
      <w:r w:rsidR="00630D35" w:rsidRPr="00BF63DE">
        <w:rPr>
          <w:rFonts w:ascii="Garamond" w:hAnsi="Garamond"/>
          <w:sz w:val="24"/>
          <w:szCs w:val="24"/>
          <w:lang w:val="nl-NL"/>
        </w:rPr>
        <w:t xml:space="preserve"> deze </w:t>
      </w:r>
      <w:r w:rsidRPr="00BF63DE">
        <w:rPr>
          <w:rFonts w:ascii="Garamond" w:hAnsi="Garamond"/>
          <w:sz w:val="24"/>
          <w:szCs w:val="24"/>
          <w:lang w:val="nl-NL"/>
        </w:rPr>
        <w:t xml:space="preserve">bitteren lijdensbeker heiligen voor ons allen’. </w:t>
      </w:r>
      <w:r w:rsidR="00EF5FD1" w:rsidRPr="00BF63DE">
        <w:rPr>
          <w:rFonts w:ascii="Garamond" w:hAnsi="Garamond"/>
          <w:sz w:val="24"/>
          <w:szCs w:val="24"/>
          <w:lang w:val="nl-NL"/>
        </w:rPr>
        <w:t>‘</w:t>
      </w:r>
      <w:r w:rsidR="00DD5953" w:rsidRPr="00BF63DE">
        <w:rPr>
          <w:rFonts w:ascii="Garamond" w:hAnsi="Garamond"/>
          <w:sz w:val="24"/>
          <w:szCs w:val="24"/>
          <w:lang w:val="nl-NL"/>
        </w:rPr>
        <w:t>I</w:t>
      </w:r>
      <w:r w:rsidRPr="00BF63DE">
        <w:rPr>
          <w:rFonts w:ascii="Garamond" w:hAnsi="Garamond"/>
          <w:sz w:val="24"/>
          <w:szCs w:val="24"/>
          <w:lang w:val="nl-NL"/>
        </w:rPr>
        <w:t>k heb evenmin kracht om te spreken als om te schrijven</w:t>
      </w:r>
      <w:r w:rsidR="00805F78"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drukte </w:t>
      </w:r>
      <w:r w:rsidR="007E5EF7" w:rsidRPr="00BF63DE">
        <w:rPr>
          <w:rFonts w:ascii="Garamond" w:hAnsi="Garamond"/>
          <w:sz w:val="24"/>
          <w:szCs w:val="24"/>
          <w:lang w:val="nl-NL"/>
        </w:rPr>
        <w:t>T</w:t>
      </w:r>
      <w:r w:rsidRPr="00BF63DE">
        <w:rPr>
          <w:rFonts w:ascii="Garamond" w:hAnsi="Garamond"/>
          <w:sz w:val="24"/>
          <w:szCs w:val="24"/>
          <w:lang w:val="nl-NL"/>
        </w:rPr>
        <w:t>hu</w:t>
      </w:r>
      <w:r w:rsidR="007E5EF7" w:rsidRPr="00BF63DE">
        <w:rPr>
          <w:rFonts w:ascii="Garamond" w:hAnsi="Garamond"/>
          <w:sz w:val="24"/>
          <w:szCs w:val="24"/>
          <w:lang w:val="nl-NL"/>
        </w:rPr>
        <w:t>r</w:t>
      </w:r>
      <w:r w:rsidRPr="00BF63DE">
        <w:rPr>
          <w:rFonts w:ascii="Garamond" w:hAnsi="Garamond"/>
          <w:sz w:val="24"/>
          <w:szCs w:val="24"/>
          <w:lang w:val="nl-NL"/>
        </w:rPr>
        <w:t xml:space="preserve">loe zich </w:t>
      </w:r>
      <w:r w:rsidR="007E5EF7" w:rsidRPr="00BF63DE">
        <w:rPr>
          <w:rFonts w:ascii="Garamond" w:hAnsi="Garamond"/>
          <w:sz w:val="24"/>
          <w:szCs w:val="24"/>
          <w:lang w:val="nl-NL"/>
        </w:rPr>
        <w:t>ui</w:t>
      </w:r>
      <w:r w:rsidRPr="00BF63DE">
        <w:rPr>
          <w:rFonts w:ascii="Garamond" w:hAnsi="Garamond"/>
          <w:sz w:val="24"/>
          <w:szCs w:val="24"/>
          <w:lang w:val="nl-NL"/>
        </w:rPr>
        <w:t xml:space="preserve">t </w:t>
      </w:r>
      <w:r w:rsidR="00EF5FD1" w:rsidRPr="00BF63DE">
        <w:rPr>
          <w:rFonts w:ascii="Garamond" w:hAnsi="Garamond"/>
          <w:sz w:val="24"/>
          <w:szCs w:val="24"/>
          <w:lang w:val="nl-NL"/>
        </w:rPr>
        <w:t>‘</w:t>
      </w:r>
      <w:r w:rsidR="009934B2" w:rsidRPr="00BF63DE">
        <w:rPr>
          <w:rFonts w:ascii="Garamond" w:hAnsi="Garamond"/>
          <w:sz w:val="24"/>
          <w:szCs w:val="24"/>
          <w:lang w:val="nl-NL"/>
        </w:rPr>
        <w:t xml:space="preserve">zo </w:t>
      </w:r>
      <w:r w:rsidRPr="00BF63DE">
        <w:rPr>
          <w:rFonts w:ascii="Garamond" w:hAnsi="Garamond"/>
          <w:sz w:val="24"/>
          <w:szCs w:val="24"/>
          <w:lang w:val="nl-NL"/>
        </w:rPr>
        <w:t>hard en onverwacht is deze slag</w:t>
      </w:r>
      <w:r w:rsidR="00EF5FD1" w:rsidRPr="00BF63DE">
        <w:rPr>
          <w:rFonts w:ascii="Garamond" w:hAnsi="Garamond"/>
          <w:sz w:val="24"/>
          <w:szCs w:val="24"/>
          <w:lang w:val="nl-NL"/>
        </w:rPr>
        <w:t xml:space="preserve"> en</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ondoorgrondelijk is hierin </w:t>
      </w:r>
      <w:r w:rsidR="008C61E7" w:rsidRPr="00BF63DE">
        <w:rPr>
          <w:rFonts w:ascii="Garamond" w:hAnsi="Garamond"/>
          <w:sz w:val="24"/>
          <w:szCs w:val="24"/>
          <w:lang w:val="nl-NL"/>
        </w:rPr>
        <w:t>Gods</w:t>
      </w:r>
      <w:r w:rsidRPr="00BF63DE">
        <w:rPr>
          <w:rFonts w:ascii="Garamond" w:hAnsi="Garamond"/>
          <w:sz w:val="24"/>
          <w:szCs w:val="24"/>
          <w:lang w:val="nl-NL"/>
        </w:rPr>
        <w:t xml:space="preserve"> voorzienigheid, als men bedenkt wie de man is, die door de dood geveld werd, op welken tijd </w:t>
      </w:r>
      <w:r w:rsidR="00565C65" w:rsidRPr="00BF63DE">
        <w:rPr>
          <w:rFonts w:ascii="Garamond" w:hAnsi="Garamond"/>
          <w:sz w:val="24"/>
          <w:szCs w:val="24"/>
          <w:lang w:val="nl-NL"/>
        </w:rPr>
        <w:t xml:space="preserve">God </w:t>
      </w:r>
      <w:r w:rsidRPr="00BF63DE">
        <w:rPr>
          <w:rFonts w:ascii="Garamond" w:hAnsi="Garamond"/>
          <w:sz w:val="24"/>
          <w:szCs w:val="24"/>
          <w:lang w:val="nl-NL"/>
        </w:rPr>
        <w:t>hem wegnam</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C02B0B" w:rsidRPr="00BF63DE">
        <w:rPr>
          <w:rFonts w:ascii="Garamond" w:hAnsi="Garamond"/>
          <w:sz w:val="24"/>
          <w:szCs w:val="24"/>
          <w:lang w:val="nl-NL"/>
        </w:rPr>
        <w:t>zovel</w:t>
      </w:r>
      <w:r w:rsidRPr="00BF63DE">
        <w:rPr>
          <w:rFonts w:ascii="Garamond" w:hAnsi="Garamond"/>
          <w:sz w:val="24"/>
          <w:szCs w:val="24"/>
          <w:lang w:val="nl-NL"/>
        </w:rPr>
        <w:t xml:space="preserve">e andere omstandigheden meer. Er blijft mij niet over dan </w:t>
      </w:r>
      <w:r w:rsidR="00EF5FD1" w:rsidRPr="00BF63DE">
        <w:rPr>
          <w:rFonts w:ascii="Garamond" w:hAnsi="Garamond"/>
          <w:sz w:val="24"/>
          <w:szCs w:val="24"/>
          <w:lang w:val="nl-NL"/>
        </w:rPr>
        <w:t>‘</w:t>
      </w:r>
      <w:r w:rsidR="000D2FE8" w:rsidRPr="00BF63DE">
        <w:rPr>
          <w:rFonts w:ascii="Garamond" w:hAnsi="Garamond"/>
          <w:sz w:val="24"/>
          <w:szCs w:val="24"/>
          <w:lang w:val="nl-NL"/>
        </w:rPr>
        <w:t>mijn</w:t>
      </w:r>
      <w:r w:rsidRPr="00BF63DE">
        <w:rPr>
          <w:rFonts w:ascii="Garamond" w:hAnsi="Garamond"/>
          <w:sz w:val="24"/>
          <w:szCs w:val="24"/>
          <w:lang w:val="nl-NL"/>
        </w:rPr>
        <w:t xml:space="preserve"> mond in het stof te steken</w:t>
      </w:r>
      <w:r w:rsidR="00805F78" w:rsidRPr="00BF63DE">
        <w:rPr>
          <w:rFonts w:ascii="Garamond" w:hAnsi="Garamond"/>
          <w:sz w:val="24"/>
          <w:szCs w:val="24"/>
          <w:lang w:val="nl-NL"/>
        </w:rPr>
        <w:t>,’</w:t>
      </w:r>
      <w:r w:rsidR="007816A6" w:rsidRPr="00BF63DE">
        <w:rPr>
          <w:rStyle w:val="FootnoteReference"/>
          <w:rFonts w:ascii="Garamond" w:hAnsi="Garamond"/>
          <w:sz w:val="24"/>
          <w:szCs w:val="24"/>
          <w:lang w:val="nl-NL"/>
        </w:rPr>
        <w:footnoteReference w:id="480"/>
      </w:r>
      <w:r w:rsidRPr="00BF63DE">
        <w:rPr>
          <w:rFonts w:ascii="Garamond" w:hAnsi="Garamond"/>
          <w:sz w:val="24"/>
          <w:szCs w:val="24"/>
          <w:lang w:val="nl-NL"/>
        </w:rPr>
        <w:t xml:space="preserve"> </w:t>
      </w:r>
      <w:r w:rsidR="007816A6" w:rsidRPr="00BF63DE">
        <w:rPr>
          <w:rFonts w:ascii="Garamond" w:hAnsi="Garamond"/>
          <w:sz w:val="24"/>
          <w:szCs w:val="24"/>
          <w:lang w:val="nl-NL"/>
        </w:rPr>
        <w:t>E</w:t>
      </w:r>
      <w:r w:rsidRPr="00BF63DE">
        <w:rPr>
          <w:rFonts w:ascii="Garamond" w:hAnsi="Garamond"/>
          <w:sz w:val="24"/>
          <w:szCs w:val="24"/>
          <w:lang w:val="nl-NL"/>
        </w:rPr>
        <w:t xml:space="preserve">n te spreken: het is de </w:t>
      </w:r>
      <w:r w:rsidR="007E5EF7" w:rsidRPr="00BF63DE">
        <w:rPr>
          <w:rFonts w:ascii="Garamond" w:hAnsi="Garamond"/>
          <w:sz w:val="24"/>
          <w:szCs w:val="24"/>
          <w:lang w:val="nl-NL"/>
        </w:rPr>
        <w:t>Heere!</w:t>
      </w:r>
      <w:r w:rsidRPr="00BF63DE">
        <w:rPr>
          <w:rFonts w:ascii="Garamond" w:hAnsi="Garamond"/>
          <w:sz w:val="24"/>
          <w:szCs w:val="24"/>
          <w:lang w:val="nl-NL"/>
        </w:rPr>
        <w:t xml:space="preserve"> Ik kan u niet zeggen hoezeer er droefheid </w:t>
      </w:r>
      <w:r w:rsidR="00895B1E" w:rsidRPr="00BF63DE">
        <w:rPr>
          <w:rFonts w:ascii="Garamond" w:hAnsi="Garamond"/>
          <w:sz w:val="24"/>
          <w:szCs w:val="24"/>
          <w:lang w:val="nl-NL"/>
        </w:rPr>
        <w:t>heers</w:t>
      </w:r>
      <w:r w:rsidRPr="00BF63DE">
        <w:rPr>
          <w:rFonts w:ascii="Garamond" w:hAnsi="Garamond"/>
          <w:sz w:val="24"/>
          <w:szCs w:val="24"/>
          <w:lang w:val="nl-NL"/>
        </w:rPr>
        <w:t xml:space="preserve">t bij het leger en bij het volk. Zijn naam is </w:t>
      </w:r>
      <w:r w:rsidR="00D31C7F" w:rsidRPr="00BF63DE">
        <w:rPr>
          <w:rFonts w:ascii="Garamond" w:hAnsi="Garamond"/>
          <w:sz w:val="24"/>
          <w:szCs w:val="24"/>
          <w:lang w:val="nl-NL"/>
        </w:rPr>
        <w:t>alreeds</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kostelijk’.</w:t>
      </w:r>
      <w:r w:rsidR="007816A6" w:rsidRPr="00BF63DE">
        <w:rPr>
          <w:rStyle w:val="FootnoteReference"/>
          <w:rFonts w:ascii="Garamond" w:hAnsi="Garamond"/>
          <w:sz w:val="24"/>
          <w:szCs w:val="24"/>
          <w:lang w:val="nl-NL"/>
        </w:rPr>
        <w:footnoteReference w:id="481"/>
      </w:r>
      <w:r w:rsidRPr="00BF63DE">
        <w:rPr>
          <w:rFonts w:ascii="Garamond" w:hAnsi="Garamond"/>
          <w:sz w:val="24"/>
          <w:szCs w:val="24"/>
          <w:lang w:val="nl-NL"/>
        </w:rPr>
        <w:t xml:space="preserve"> </w:t>
      </w:r>
      <w:r w:rsidR="007816A6" w:rsidRPr="00BF63DE">
        <w:rPr>
          <w:rFonts w:ascii="Garamond" w:hAnsi="Garamond"/>
          <w:sz w:val="24"/>
          <w:szCs w:val="24"/>
          <w:lang w:val="nl-NL"/>
        </w:rPr>
        <w:t>N</w:t>
      </w:r>
      <w:r w:rsidRPr="00BF63DE">
        <w:rPr>
          <w:rFonts w:ascii="Garamond" w:hAnsi="Garamond"/>
          <w:sz w:val="24"/>
          <w:szCs w:val="24"/>
          <w:lang w:val="nl-NL"/>
        </w:rPr>
        <w:t>ooit is</w:t>
      </w:r>
      <w:r w:rsidR="000D2FE8" w:rsidRPr="00BF63DE">
        <w:rPr>
          <w:rFonts w:ascii="Garamond" w:hAnsi="Garamond"/>
          <w:sz w:val="24"/>
          <w:szCs w:val="24"/>
          <w:lang w:val="nl-NL"/>
        </w:rPr>
        <w:t xml:space="preserve"> enig </w:t>
      </w:r>
      <w:r w:rsidRPr="00BF63DE">
        <w:rPr>
          <w:rFonts w:ascii="Garamond" w:hAnsi="Garamond"/>
          <w:sz w:val="24"/>
          <w:szCs w:val="24"/>
          <w:lang w:val="nl-NL"/>
        </w:rPr>
        <w:t xml:space="preserve">man </w:t>
      </w:r>
      <w:r w:rsidR="00EF5FD1" w:rsidRPr="00BF63DE">
        <w:rPr>
          <w:rFonts w:ascii="Garamond" w:hAnsi="Garamond"/>
          <w:sz w:val="24"/>
          <w:szCs w:val="24"/>
          <w:lang w:val="nl-NL"/>
        </w:rPr>
        <w:t>zozeer</w:t>
      </w:r>
      <w:r w:rsidRPr="00BF63DE">
        <w:rPr>
          <w:rFonts w:ascii="Garamond" w:hAnsi="Garamond"/>
          <w:sz w:val="24"/>
          <w:szCs w:val="24"/>
          <w:lang w:val="nl-NL"/>
        </w:rPr>
        <w:t xml:space="preserve"> het voorwerp geweest van de gebeden’.</w:t>
      </w:r>
      <w:r w:rsidR="007816A6" w:rsidRPr="00BF63DE">
        <w:rPr>
          <w:rStyle w:val="FootnoteReference"/>
          <w:rFonts w:ascii="Garamond" w:hAnsi="Garamond"/>
          <w:sz w:val="24"/>
          <w:szCs w:val="24"/>
          <w:lang w:val="nl-NL"/>
        </w:rPr>
        <w:footnoteReference w:id="482"/>
      </w:r>
    </w:p>
    <w:p w14:paraId="16D456C1" w14:textId="0BA800E5"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Wij hebben gezegd dat er kort voor de dood van </w:t>
      </w:r>
      <w:r w:rsidR="007E5EF7" w:rsidRPr="00BF63DE">
        <w:rPr>
          <w:rFonts w:ascii="Garamond" w:hAnsi="Garamond"/>
          <w:sz w:val="24"/>
          <w:szCs w:val="24"/>
          <w:lang w:val="nl-NL"/>
        </w:rPr>
        <w:t>C</w:t>
      </w:r>
      <w:r w:rsidRPr="00BF63DE">
        <w:rPr>
          <w:rFonts w:ascii="Garamond" w:hAnsi="Garamond"/>
          <w:sz w:val="24"/>
          <w:szCs w:val="24"/>
          <w:lang w:val="nl-NL"/>
        </w:rPr>
        <w:t xml:space="preserve">romwell een geweldige storm losbrak over Londen. Velen van de zwaarste bomen uit st. James’ park werden daardoor ontworteld. De dichter </w:t>
      </w:r>
      <w:r w:rsidR="000F38D5" w:rsidRPr="00BF63DE">
        <w:rPr>
          <w:rFonts w:ascii="Garamond" w:hAnsi="Garamond"/>
          <w:sz w:val="24"/>
          <w:szCs w:val="24"/>
          <w:lang w:val="nl-NL"/>
        </w:rPr>
        <w:t>Waller</w:t>
      </w:r>
      <w:r w:rsidRPr="00BF63DE">
        <w:rPr>
          <w:rFonts w:ascii="Garamond" w:hAnsi="Garamond"/>
          <w:sz w:val="24"/>
          <w:szCs w:val="24"/>
          <w:lang w:val="nl-NL"/>
        </w:rPr>
        <w:t xml:space="preserve"> nam daaruit aanleiding, om in </w:t>
      </w:r>
      <w:r w:rsidR="002B605A" w:rsidRPr="00BF63DE">
        <w:rPr>
          <w:rFonts w:ascii="Garamond" w:hAnsi="Garamond"/>
          <w:sz w:val="24"/>
          <w:szCs w:val="24"/>
          <w:lang w:val="nl-NL"/>
        </w:rPr>
        <w:t>schone</w:t>
      </w:r>
      <w:r w:rsidRPr="00BF63DE">
        <w:rPr>
          <w:rFonts w:ascii="Garamond" w:hAnsi="Garamond"/>
          <w:sz w:val="24"/>
          <w:szCs w:val="24"/>
          <w:lang w:val="nl-NL"/>
        </w:rPr>
        <w:t xml:space="preserve"> verzen te bezingen hoe de laatste adem</w:t>
      </w:r>
      <w:r w:rsidR="000D2FE8" w:rsidRPr="00BF63DE">
        <w:rPr>
          <w:rFonts w:ascii="Garamond" w:hAnsi="Garamond"/>
          <w:sz w:val="24"/>
          <w:szCs w:val="24"/>
          <w:lang w:val="nl-NL"/>
        </w:rPr>
        <w:t>tocht</w:t>
      </w:r>
      <w:r w:rsidRPr="00BF63DE">
        <w:rPr>
          <w:rFonts w:ascii="Garamond" w:hAnsi="Garamond"/>
          <w:sz w:val="24"/>
          <w:szCs w:val="24"/>
          <w:lang w:val="nl-NL"/>
        </w:rPr>
        <w:t xml:space="preserve">en van de </w:t>
      </w:r>
      <w:r w:rsidR="00453DE3" w:rsidRPr="00BF63DE">
        <w:rPr>
          <w:rFonts w:ascii="Garamond" w:hAnsi="Garamond"/>
          <w:sz w:val="24"/>
          <w:szCs w:val="24"/>
          <w:lang w:val="nl-NL"/>
        </w:rPr>
        <w:t>Protector</w:t>
      </w:r>
      <w:r w:rsidRPr="00BF63DE">
        <w:rPr>
          <w:rFonts w:ascii="Garamond" w:hAnsi="Garamond"/>
          <w:sz w:val="24"/>
          <w:szCs w:val="24"/>
          <w:lang w:val="nl-NL"/>
        </w:rPr>
        <w:t xml:space="preserve"> het eiland van de </w:t>
      </w:r>
      <w:r w:rsidR="007E5EF7" w:rsidRPr="00BF63DE">
        <w:rPr>
          <w:rFonts w:ascii="Garamond" w:hAnsi="Garamond"/>
          <w:sz w:val="24"/>
          <w:szCs w:val="24"/>
          <w:lang w:val="nl-NL"/>
        </w:rPr>
        <w:t>B</w:t>
      </w:r>
      <w:r w:rsidRPr="00BF63DE">
        <w:rPr>
          <w:rFonts w:ascii="Garamond" w:hAnsi="Garamond"/>
          <w:sz w:val="24"/>
          <w:szCs w:val="24"/>
          <w:lang w:val="nl-NL"/>
        </w:rPr>
        <w:t>ritten hadden doen schudden, hoe de ontroerde zee</w:t>
      </w:r>
      <w:r w:rsidR="004F2372" w:rsidRPr="00BF63DE">
        <w:rPr>
          <w:rFonts w:ascii="Garamond" w:hAnsi="Garamond"/>
          <w:sz w:val="24"/>
          <w:szCs w:val="24"/>
          <w:lang w:val="nl-NL"/>
        </w:rPr>
        <w:t xml:space="preserve"> haar </w:t>
      </w:r>
      <w:r w:rsidRPr="00BF63DE">
        <w:rPr>
          <w:rFonts w:ascii="Garamond" w:hAnsi="Garamond"/>
          <w:sz w:val="24"/>
          <w:szCs w:val="24"/>
          <w:lang w:val="nl-NL"/>
        </w:rPr>
        <w:t>golven onstuimig opgedreven had, bij de dood van</w:t>
      </w:r>
      <w:r w:rsidR="00630D35" w:rsidRPr="00BF63DE">
        <w:rPr>
          <w:rFonts w:ascii="Garamond" w:hAnsi="Garamond"/>
          <w:sz w:val="24"/>
          <w:szCs w:val="24"/>
          <w:lang w:val="nl-NL"/>
        </w:rPr>
        <w:t xml:space="preserve"> haar </w:t>
      </w:r>
      <w:r w:rsidRPr="00BF63DE">
        <w:rPr>
          <w:rFonts w:ascii="Garamond" w:hAnsi="Garamond"/>
          <w:sz w:val="24"/>
          <w:szCs w:val="24"/>
          <w:lang w:val="nl-NL"/>
        </w:rPr>
        <w:t>gebieder</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Cromwell, even als de grondlegger van</w:t>
      </w:r>
      <w:r w:rsidR="00026DF6" w:rsidRPr="00BF63DE">
        <w:rPr>
          <w:rFonts w:ascii="Garamond" w:hAnsi="Garamond"/>
          <w:sz w:val="24"/>
          <w:szCs w:val="24"/>
          <w:lang w:val="nl-NL"/>
        </w:rPr>
        <w:t xml:space="preserve"> Rome</w:t>
      </w:r>
      <w:r w:rsidRPr="00BF63DE">
        <w:rPr>
          <w:rFonts w:ascii="Garamond" w:hAnsi="Garamond"/>
          <w:sz w:val="24"/>
          <w:szCs w:val="24"/>
          <w:lang w:val="nl-NL"/>
        </w:rPr>
        <w:t>, in een onweer van de aarde was weggenomen:</w:t>
      </w:r>
    </w:p>
    <w:p w14:paraId="6B10E78D" w14:textId="1349A3E2" w:rsidR="008F7742" w:rsidRPr="00BF63DE" w:rsidRDefault="00EF5FD1" w:rsidP="00B94415">
      <w:pPr>
        <w:ind w:left="708"/>
        <w:jc w:val="both"/>
        <w:rPr>
          <w:rFonts w:ascii="Garamond" w:hAnsi="Garamond"/>
          <w:sz w:val="24"/>
          <w:szCs w:val="24"/>
          <w:lang w:val="en-GB"/>
        </w:rPr>
      </w:pPr>
      <w:r w:rsidRPr="00BF63DE">
        <w:rPr>
          <w:rFonts w:ascii="Garamond" w:hAnsi="Garamond"/>
          <w:sz w:val="24"/>
          <w:szCs w:val="24"/>
          <w:lang w:val="en-GB"/>
        </w:rPr>
        <w:t>‘</w:t>
      </w:r>
      <w:r w:rsidR="007E5EF7" w:rsidRPr="00BF63DE">
        <w:rPr>
          <w:rFonts w:ascii="Garamond" w:hAnsi="Garamond"/>
          <w:sz w:val="24"/>
          <w:szCs w:val="24"/>
          <w:lang w:val="en-GB"/>
        </w:rPr>
        <w:t>W</w:t>
      </w:r>
      <w:r w:rsidR="008F7742" w:rsidRPr="00BF63DE">
        <w:rPr>
          <w:rFonts w:ascii="Garamond" w:hAnsi="Garamond"/>
          <w:sz w:val="24"/>
          <w:szCs w:val="24"/>
          <w:lang w:val="en-GB"/>
        </w:rPr>
        <w:t>e must resign</w:t>
      </w:r>
      <w:r w:rsidR="007E5EF7" w:rsidRPr="00BF63DE">
        <w:rPr>
          <w:rFonts w:ascii="Garamond" w:hAnsi="Garamond"/>
          <w:sz w:val="24"/>
          <w:szCs w:val="24"/>
          <w:lang w:val="en-GB"/>
        </w:rPr>
        <w:t>!</w:t>
      </w:r>
      <w:r w:rsidR="001E68A1" w:rsidRPr="00BF63DE">
        <w:rPr>
          <w:rFonts w:ascii="Garamond" w:hAnsi="Garamond"/>
          <w:sz w:val="24"/>
          <w:szCs w:val="24"/>
          <w:lang w:val="en-GB"/>
        </w:rPr>
        <w:t xml:space="preserve"> </w:t>
      </w:r>
      <w:r w:rsidR="007E5EF7" w:rsidRPr="00BF63DE">
        <w:rPr>
          <w:rFonts w:ascii="Garamond" w:hAnsi="Garamond"/>
          <w:sz w:val="24"/>
          <w:szCs w:val="24"/>
          <w:lang w:val="en-GB"/>
        </w:rPr>
        <w:t>Heav</w:t>
      </w:r>
      <w:r w:rsidR="008F7742" w:rsidRPr="00BF63DE">
        <w:rPr>
          <w:rFonts w:ascii="Garamond" w:hAnsi="Garamond"/>
          <w:sz w:val="24"/>
          <w:szCs w:val="24"/>
          <w:lang w:val="en-GB"/>
        </w:rPr>
        <w:t xml:space="preserve">en </w:t>
      </w:r>
      <w:r w:rsidR="007E5EF7" w:rsidRPr="00BF63DE">
        <w:rPr>
          <w:rFonts w:ascii="Garamond" w:hAnsi="Garamond"/>
          <w:sz w:val="24"/>
          <w:szCs w:val="24"/>
          <w:lang w:val="en-GB"/>
        </w:rPr>
        <w:t>h</w:t>
      </w:r>
      <w:r w:rsidR="008F7742" w:rsidRPr="00BF63DE">
        <w:rPr>
          <w:rFonts w:ascii="Garamond" w:hAnsi="Garamond"/>
          <w:sz w:val="24"/>
          <w:szCs w:val="24"/>
          <w:lang w:val="en-GB"/>
        </w:rPr>
        <w:t>is great soul</w:t>
      </w:r>
      <w:r w:rsidR="00EB6D25" w:rsidRPr="00BF63DE">
        <w:rPr>
          <w:rFonts w:ascii="Garamond" w:hAnsi="Garamond"/>
          <w:sz w:val="24"/>
          <w:szCs w:val="24"/>
          <w:lang w:val="en-GB"/>
        </w:rPr>
        <w:t xml:space="preserve"> </w:t>
      </w:r>
      <w:r w:rsidR="007E5EF7" w:rsidRPr="00BF63DE">
        <w:rPr>
          <w:rFonts w:ascii="Garamond" w:hAnsi="Garamond"/>
          <w:sz w:val="24"/>
          <w:szCs w:val="24"/>
          <w:lang w:val="en-GB"/>
        </w:rPr>
        <w:t>doth</w:t>
      </w:r>
      <w:r w:rsidR="00EB6D25" w:rsidRPr="00BF63DE">
        <w:rPr>
          <w:rFonts w:ascii="Garamond" w:hAnsi="Garamond"/>
          <w:sz w:val="24"/>
          <w:szCs w:val="24"/>
          <w:lang w:val="en-GB"/>
        </w:rPr>
        <w:t xml:space="preserve"> </w:t>
      </w:r>
      <w:r w:rsidR="008F7742" w:rsidRPr="00BF63DE">
        <w:rPr>
          <w:rFonts w:ascii="Garamond" w:hAnsi="Garamond"/>
          <w:sz w:val="24"/>
          <w:szCs w:val="24"/>
          <w:lang w:val="en-GB"/>
        </w:rPr>
        <w:t>claim</w:t>
      </w:r>
    </w:p>
    <w:p w14:paraId="02900A55" w14:textId="4BDFB492" w:rsidR="008F7742" w:rsidRPr="00BF63DE" w:rsidRDefault="008F7742" w:rsidP="00B94415">
      <w:pPr>
        <w:ind w:left="708"/>
        <w:jc w:val="both"/>
        <w:rPr>
          <w:rFonts w:ascii="Garamond" w:hAnsi="Garamond"/>
          <w:sz w:val="24"/>
          <w:szCs w:val="24"/>
        </w:rPr>
      </w:pPr>
      <w:r w:rsidRPr="00BF63DE">
        <w:rPr>
          <w:rFonts w:ascii="Garamond" w:hAnsi="Garamond"/>
          <w:sz w:val="24"/>
          <w:szCs w:val="24"/>
        </w:rPr>
        <w:t>In storms, as</w:t>
      </w:r>
      <w:r w:rsidR="007E5EF7" w:rsidRPr="00BF63DE">
        <w:rPr>
          <w:rFonts w:ascii="Garamond" w:hAnsi="Garamond"/>
          <w:sz w:val="24"/>
          <w:szCs w:val="24"/>
        </w:rPr>
        <w:t xml:space="preserve"> l</w:t>
      </w:r>
      <w:r w:rsidRPr="00BF63DE">
        <w:rPr>
          <w:rFonts w:ascii="Garamond" w:hAnsi="Garamond"/>
          <w:sz w:val="24"/>
          <w:szCs w:val="24"/>
        </w:rPr>
        <w:t>oud as his immortal fame:</w:t>
      </w:r>
    </w:p>
    <w:p w14:paraId="6D64E6AF" w14:textId="03BBA771" w:rsidR="007E5EF7" w:rsidRPr="00BF63DE" w:rsidRDefault="007E5EF7" w:rsidP="00B94415">
      <w:pPr>
        <w:ind w:left="708"/>
        <w:jc w:val="both"/>
        <w:rPr>
          <w:rFonts w:ascii="Garamond" w:hAnsi="Garamond"/>
          <w:sz w:val="24"/>
          <w:szCs w:val="24"/>
        </w:rPr>
      </w:pPr>
      <w:r w:rsidRPr="00BF63DE">
        <w:rPr>
          <w:rFonts w:ascii="Garamond" w:hAnsi="Garamond"/>
          <w:sz w:val="24"/>
          <w:szCs w:val="24"/>
        </w:rPr>
        <w:t>H</w:t>
      </w:r>
      <w:r w:rsidR="008F7742" w:rsidRPr="00BF63DE">
        <w:rPr>
          <w:rFonts w:ascii="Garamond" w:hAnsi="Garamond"/>
          <w:sz w:val="24"/>
          <w:szCs w:val="24"/>
        </w:rPr>
        <w:t>is dying groans, his last breath shakes our isle</w:t>
      </w:r>
      <w:r w:rsidRPr="00BF63DE">
        <w:rPr>
          <w:rFonts w:ascii="Garamond" w:hAnsi="Garamond"/>
          <w:sz w:val="24"/>
          <w:szCs w:val="24"/>
        </w:rPr>
        <w:t>;</w:t>
      </w:r>
      <w:r w:rsidR="008F7742" w:rsidRPr="00BF63DE">
        <w:rPr>
          <w:rFonts w:ascii="Garamond" w:hAnsi="Garamond"/>
          <w:sz w:val="24"/>
          <w:szCs w:val="24"/>
        </w:rPr>
        <w:t xml:space="preserve"> </w:t>
      </w:r>
    </w:p>
    <w:p w14:paraId="6AE906F7" w14:textId="6C80C67D" w:rsidR="008F7742" w:rsidRPr="00BF63DE" w:rsidRDefault="007E5EF7" w:rsidP="00B94415">
      <w:pPr>
        <w:ind w:left="708"/>
        <w:jc w:val="both"/>
        <w:rPr>
          <w:rFonts w:ascii="Garamond" w:hAnsi="Garamond"/>
          <w:sz w:val="24"/>
          <w:szCs w:val="24"/>
        </w:rPr>
      </w:pPr>
      <w:r w:rsidRPr="00BF63DE">
        <w:rPr>
          <w:rFonts w:ascii="Garamond" w:hAnsi="Garamond"/>
          <w:sz w:val="24"/>
          <w:szCs w:val="24"/>
        </w:rPr>
        <w:t>A</w:t>
      </w:r>
      <w:r w:rsidR="008F7742" w:rsidRPr="00BF63DE">
        <w:rPr>
          <w:rFonts w:ascii="Garamond" w:hAnsi="Garamond"/>
          <w:sz w:val="24"/>
          <w:szCs w:val="24"/>
        </w:rPr>
        <w:t>nd trees, uncut, fe</w:t>
      </w:r>
      <w:r w:rsidRPr="00BF63DE">
        <w:rPr>
          <w:rFonts w:ascii="Garamond" w:hAnsi="Garamond"/>
          <w:sz w:val="24"/>
          <w:szCs w:val="24"/>
        </w:rPr>
        <w:t>l</w:t>
      </w:r>
      <w:r w:rsidR="008F7742" w:rsidRPr="00BF63DE">
        <w:rPr>
          <w:rFonts w:ascii="Garamond" w:hAnsi="Garamond"/>
          <w:sz w:val="24"/>
          <w:szCs w:val="24"/>
        </w:rPr>
        <w:t>l for his funeral pile</w:t>
      </w:r>
      <w:r w:rsidRPr="00BF63DE">
        <w:rPr>
          <w:rFonts w:ascii="Garamond" w:hAnsi="Garamond"/>
          <w:sz w:val="24"/>
          <w:szCs w:val="24"/>
        </w:rPr>
        <w:t>;</w:t>
      </w:r>
    </w:p>
    <w:p w14:paraId="444B92DE" w14:textId="77777777" w:rsidR="007816A6" w:rsidRPr="00BF63DE" w:rsidRDefault="008F7742" w:rsidP="00B94415">
      <w:pPr>
        <w:ind w:left="708"/>
        <w:jc w:val="both"/>
        <w:rPr>
          <w:rFonts w:ascii="Garamond" w:hAnsi="Garamond"/>
          <w:sz w:val="24"/>
          <w:szCs w:val="24"/>
        </w:rPr>
      </w:pPr>
      <w:r w:rsidRPr="00BF63DE">
        <w:rPr>
          <w:rFonts w:ascii="Garamond" w:hAnsi="Garamond"/>
          <w:sz w:val="24"/>
          <w:szCs w:val="24"/>
        </w:rPr>
        <w:t>About his palace their broad roots are tos</w:t>
      </w:r>
      <w:r w:rsidR="007816A6" w:rsidRPr="00BF63DE">
        <w:rPr>
          <w:rFonts w:ascii="Garamond" w:hAnsi="Garamond"/>
          <w:sz w:val="24"/>
          <w:szCs w:val="24"/>
        </w:rPr>
        <w:t>t</w:t>
      </w:r>
      <w:r w:rsidRPr="00BF63DE">
        <w:rPr>
          <w:rFonts w:ascii="Garamond" w:hAnsi="Garamond"/>
          <w:sz w:val="24"/>
          <w:szCs w:val="24"/>
        </w:rPr>
        <w:t xml:space="preserve"> </w:t>
      </w:r>
    </w:p>
    <w:p w14:paraId="08BD1265" w14:textId="03A290EC" w:rsidR="008F7742" w:rsidRPr="00BF63DE" w:rsidRDefault="007816A6" w:rsidP="00B94415">
      <w:pPr>
        <w:ind w:left="708"/>
        <w:jc w:val="both"/>
        <w:rPr>
          <w:rFonts w:ascii="Garamond" w:hAnsi="Garamond"/>
          <w:sz w:val="24"/>
          <w:szCs w:val="24"/>
        </w:rPr>
      </w:pPr>
      <w:r w:rsidRPr="00BF63DE">
        <w:rPr>
          <w:rFonts w:ascii="Garamond" w:hAnsi="Garamond"/>
          <w:sz w:val="24"/>
          <w:szCs w:val="24"/>
        </w:rPr>
        <w:t>I</w:t>
      </w:r>
      <w:r w:rsidR="008F7742" w:rsidRPr="00BF63DE">
        <w:rPr>
          <w:rFonts w:ascii="Garamond" w:hAnsi="Garamond"/>
          <w:sz w:val="24"/>
          <w:szCs w:val="24"/>
        </w:rPr>
        <w:t xml:space="preserve">nto the air. So </w:t>
      </w:r>
      <w:r w:rsidR="007E5EF7" w:rsidRPr="00BF63DE">
        <w:rPr>
          <w:rFonts w:ascii="Garamond" w:hAnsi="Garamond"/>
          <w:sz w:val="24"/>
          <w:szCs w:val="24"/>
        </w:rPr>
        <w:t>Romul</w:t>
      </w:r>
      <w:r w:rsidR="008F7742" w:rsidRPr="00BF63DE">
        <w:rPr>
          <w:rFonts w:ascii="Garamond" w:hAnsi="Garamond"/>
          <w:sz w:val="24"/>
          <w:szCs w:val="24"/>
        </w:rPr>
        <w:t>us was lost!</w:t>
      </w:r>
    </w:p>
    <w:p w14:paraId="0AF02EF6" w14:textId="77777777" w:rsidR="007E5EF7" w:rsidRPr="00BF63DE" w:rsidRDefault="008F7742" w:rsidP="00B94415">
      <w:pPr>
        <w:ind w:left="708"/>
        <w:jc w:val="both"/>
        <w:rPr>
          <w:rFonts w:ascii="Garamond" w:hAnsi="Garamond"/>
          <w:sz w:val="24"/>
          <w:szCs w:val="24"/>
        </w:rPr>
      </w:pPr>
      <w:r w:rsidRPr="00BF63DE">
        <w:rPr>
          <w:rFonts w:ascii="Garamond" w:hAnsi="Garamond"/>
          <w:sz w:val="24"/>
          <w:szCs w:val="24"/>
        </w:rPr>
        <w:t>New</w:t>
      </w:r>
      <w:r w:rsidR="004F2372" w:rsidRPr="00BF63DE">
        <w:rPr>
          <w:rFonts w:ascii="Garamond" w:hAnsi="Garamond"/>
          <w:sz w:val="24"/>
          <w:szCs w:val="24"/>
        </w:rPr>
        <w:t xml:space="preserve"> Rome </w:t>
      </w:r>
      <w:r w:rsidRPr="00BF63DE">
        <w:rPr>
          <w:rFonts w:ascii="Garamond" w:hAnsi="Garamond"/>
          <w:sz w:val="24"/>
          <w:szCs w:val="24"/>
        </w:rPr>
        <w:t xml:space="preserve">in such a tempest miss’d her king, </w:t>
      </w:r>
    </w:p>
    <w:p w14:paraId="108F8C00" w14:textId="4D37E9E1" w:rsidR="008F7742" w:rsidRPr="00BF63DE" w:rsidRDefault="007E5EF7" w:rsidP="00B94415">
      <w:pPr>
        <w:ind w:left="708"/>
        <w:jc w:val="both"/>
        <w:rPr>
          <w:rFonts w:ascii="Garamond" w:hAnsi="Garamond"/>
          <w:sz w:val="24"/>
          <w:szCs w:val="24"/>
        </w:rPr>
      </w:pPr>
      <w:r w:rsidRPr="00BF63DE">
        <w:rPr>
          <w:rFonts w:ascii="Garamond" w:hAnsi="Garamond"/>
          <w:sz w:val="24"/>
          <w:szCs w:val="24"/>
        </w:rPr>
        <w:t>A</w:t>
      </w:r>
      <w:r w:rsidR="008F7742" w:rsidRPr="00BF63DE">
        <w:rPr>
          <w:rFonts w:ascii="Garamond" w:hAnsi="Garamond"/>
          <w:sz w:val="24"/>
          <w:szCs w:val="24"/>
        </w:rPr>
        <w:t>nd, from obeying, fell to worshipping.</w:t>
      </w:r>
    </w:p>
    <w:p w14:paraId="6DFAA940" w14:textId="04CA6CC2" w:rsidR="008F7742" w:rsidRPr="00BF63DE" w:rsidRDefault="008F7742" w:rsidP="00B94415">
      <w:pPr>
        <w:ind w:left="708"/>
        <w:jc w:val="both"/>
        <w:rPr>
          <w:rFonts w:ascii="Garamond" w:hAnsi="Garamond"/>
          <w:sz w:val="24"/>
          <w:szCs w:val="24"/>
        </w:rPr>
      </w:pPr>
      <w:r w:rsidRPr="00BF63DE">
        <w:rPr>
          <w:rFonts w:ascii="Garamond" w:hAnsi="Garamond"/>
          <w:sz w:val="24"/>
          <w:szCs w:val="24"/>
        </w:rPr>
        <w:t xml:space="preserve">On </w:t>
      </w:r>
      <w:r w:rsidR="007E5EF7" w:rsidRPr="00BF63DE">
        <w:rPr>
          <w:rFonts w:ascii="Garamond" w:hAnsi="Garamond"/>
          <w:sz w:val="24"/>
          <w:szCs w:val="24"/>
        </w:rPr>
        <w:t>O</w:t>
      </w:r>
      <w:r w:rsidRPr="00BF63DE">
        <w:rPr>
          <w:rFonts w:ascii="Garamond" w:hAnsi="Garamond"/>
          <w:sz w:val="24"/>
          <w:szCs w:val="24"/>
        </w:rPr>
        <w:t xml:space="preserve">eta’s top thus </w:t>
      </w:r>
      <w:r w:rsidR="007E5EF7" w:rsidRPr="00BF63DE">
        <w:rPr>
          <w:rFonts w:ascii="Garamond" w:hAnsi="Garamond"/>
          <w:sz w:val="24"/>
          <w:szCs w:val="24"/>
        </w:rPr>
        <w:t>Hercules</w:t>
      </w:r>
      <w:r w:rsidRPr="00BF63DE">
        <w:rPr>
          <w:rFonts w:ascii="Garamond" w:hAnsi="Garamond"/>
          <w:sz w:val="24"/>
          <w:szCs w:val="24"/>
        </w:rPr>
        <w:t xml:space="preserve"> lay de</w:t>
      </w:r>
      <w:r w:rsidR="007E5EF7" w:rsidRPr="00BF63DE">
        <w:rPr>
          <w:rFonts w:ascii="Garamond" w:hAnsi="Garamond"/>
          <w:sz w:val="24"/>
          <w:szCs w:val="24"/>
        </w:rPr>
        <w:t>a</w:t>
      </w:r>
      <w:r w:rsidRPr="00BF63DE">
        <w:rPr>
          <w:rFonts w:ascii="Garamond" w:hAnsi="Garamond"/>
          <w:sz w:val="24"/>
          <w:szCs w:val="24"/>
        </w:rPr>
        <w:t>d,</w:t>
      </w:r>
    </w:p>
    <w:p w14:paraId="7671B1DC" w14:textId="4A777A87" w:rsidR="007E5EF7" w:rsidRPr="00BF63DE" w:rsidRDefault="008F7742" w:rsidP="00B94415">
      <w:pPr>
        <w:ind w:left="708"/>
        <w:jc w:val="both"/>
        <w:rPr>
          <w:rFonts w:ascii="Garamond" w:hAnsi="Garamond"/>
          <w:sz w:val="24"/>
          <w:szCs w:val="24"/>
        </w:rPr>
      </w:pPr>
      <w:r w:rsidRPr="00BF63DE">
        <w:rPr>
          <w:rFonts w:ascii="Garamond" w:hAnsi="Garamond"/>
          <w:sz w:val="24"/>
          <w:szCs w:val="24"/>
        </w:rPr>
        <w:t>Whit ruin’d oak</w:t>
      </w:r>
      <w:r w:rsidR="007E5EF7" w:rsidRPr="00BF63DE">
        <w:rPr>
          <w:rFonts w:ascii="Garamond" w:hAnsi="Garamond"/>
          <w:sz w:val="24"/>
          <w:szCs w:val="24"/>
        </w:rPr>
        <w:t>s</w:t>
      </w:r>
      <w:r w:rsidRPr="00BF63DE">
        <w:rPr>
          <w:rFonts w:ascii="Garamond" w:hAnsi="Garamond"/>
          <w:sz w:val="24"/>
          <w:szCs w:val="24"/>
        </w:rPr>
        <w:t xml:space="preserve"> and pines about him spread. </w:t>
      </w:r>
    </w:p>
    <w:p w14:paraId="1395A310" w14:textId="77777777" w:rsidR="007E5EF7" w:rsidRPr="00BF63DE" w:rsidRDefault="008F7742" w:rsidP="00B94415">
      <w:pPr>
        <w:ind w:left="708"/>
        <w:jc w:val="both"/>
        <w:rPr>
          <w:rFonts w:ascii="Garamond" w:hAnsi="Garamond"/>
          <w:sz w:val="24"/>
          <w:szCs w:val="24"/>
        </w:rPr>
      </w:pPr>
      <w:r w:rsidRPr="00BF63DE">
        <w:rPr>
          <w:rFonts w:ascii="Garamond" w:hAnsi="Garamond"/>
          <w:sz w:val="24"/>
          <w:szCs w:val="24"/>
        </w:rPr>
        <w:t xml:space="preserve">The poplar, too, whose bough he wont to wear </w:t>
      </w:r>
    </w:p>
    <w:p w14:paraId="465540B2" w14:textId="77777777" w:rsidR="007E5EF7" w:rsidRPr="00BF63DE" w:rsidRDefault="007E5EF7" w:rsidP="00B94415">
      <w:pPr>
        <w:ind w:left="708"/>
        <w:jc w:val="both"/>
        <w:rPr>
          <w:rFonts w:ascii="Garamond" w:hAnsi="Garamond"/>
          <w:sz w:val="24"/>
          <w:szCs w:val="24"/>
        </w:rPr>
      </w:pPr>
      <w:r w:rsidRPr="00BF63DE">
        <w:rPr>
          <w:rFonts w:ascii="Garamond" w:hAnsi="Garamond"/>
          <w:sz w:val="24"/>
          <w:szCs w:val="24"/>
        </w:rPr>
        <w:t>O</w:t>
      </w:r>
      <w:r w:rsidR="008F7742" w:rsidRPr="00BF63DE">
        <w:rPr>
          <w:rFonts w:ascii="Garamond" w:hAnsi="Garamond"/>
          <w:sz w:val="24"/>
          <w:szCs w:val="24"/>
        </w:rPr>
        <w:t xml:space="preserve">n his victorious head, lay prostrate there. </w:t>
      </w:r>
    </w:p>
    <w:p w14:paraId="443BE081" w14:textId="3F781592" w:rsidR="008F7742" w:rsidRPr="00BF63DE" w:rsidRDefault="008F7742" w:rsidP="00B94415">
      <w:pPr>
        <w:ind w:left="708"/>
        <w:jc w:val="both"/>
        <w:rPr>
          <w:rFonts w:ascii="Garamond" w:hAnsi="Garamond"/>
          <w:sz w:val="24"/>
          <w:szCs w:val="24"/>
        </w:rPr>
      </w:pPr>
      <w:r w:rsidRPr="00BF63DE">
        <w:rPr>
          <w:rFonts w:ascii="Garamond" w:hAnsi="Garamond"/>
          <w:sz w:val="24"/>
          <w:szCs w:val="24"/>
        </w:rPr>
        <w:t>These his la</w:t>
      </w:r>
      <w:r w:rsidR="007E5EF7" w:rsidRPr="00BF63DE">
        <w:rPr>
          <w:rFonts w:ascii="Garamond" w:hAnsi="Garamond"/>
          <w:sz w:val="24"/>
          <w:szCs w:val="24"/>
        </w:rPr>
        <w:t>s</w:t>
      </w:r>
      <w:r w:rsidRPr="00BF63DE">
        <w:rPr>
          <w:rFonts w:ascii="Garamond" w:hAnsi="Garamond"/>
          <w:sz w:val="24"/>
          <w:szCs w:val="24"/>
        </w:rPr>
        <w:t>t fury from the mountain rent:</w:t>
      </w:r>
    </w:p>
    <w:p w14:paraId="48209033" w14:textId="77777777" w:rsidR="008F7742" w:rsidRPr="00BF63DE" w:rsidRDefault="008F7742" w:rsidP="00B94415">
      <w:pPr>
        <w:ind w:left="708"/>
        <w:jc w:val="both"/>
        <w:rPr>
          <w:rFonts w:ascii="Garamond" w:hAnsi="Garamond"/>
          <w:sz w:val="24"/>
          <w:szCs w:val="24"/>
        </w:rPr>
      </w:pPr>
      <w:r w:rsidRPr="00BF63DE">
        <w:rPr>
          <w:rFonts w:ascii="Garamond" w:hAnsi="Garamond"/>
          <w:sz w:val="24"/>
          <w:szCs w:val="24"/>
        </w:rPr>
        <w:t>Our dying hero from the continent</w:t>
      </w:r>
    </w:p>
    <w:p w14:paraId="4551627F" w14:textId="65AB7C88" w:rsidR="007E5EF7" w:rsidRPr="00BF63DE" w:rsidRDefault="008F7742" w:rsidP="00B94415">
      <w:pPr>
        <w:ind w:left="708"/>
        <w:jc w:val="both"/>
        <w:rPr>
          <w:rFonts w:ascii="Garamond" w:hAnsi="Garamond"/>
          <w:sz w:val="24"/>
          <w:szCs w:val="24"/>
        </w:rPr>
      </w:pPr>
      <w:r w:rsidRPr="00BF63DE">
        <w:rPr>
          <w:rFonts w:ascii="Garamond" w:hAnsi="Garamond"/>
          <w:sz w:val="24"/>
          <w:szCs w:val="24"/>
        </w:rPr>
        <w:t>Ravish’d whole town</w:t>
      </w:r>
      <w:r w:rsidR="007E5EF7" w:rsidRPr="00BF63DE">
        <w:rPr>
          <w:rFonts w:ascii="Garamond" w:hAnsi="Garamond"/>
          <w:sz w:val="24"/>
          <w:szCs w:val="24"/>
        </w:rPr>
        <w:t>s</w:t>
      </w:r>
      <w:r w:rsidRPr="00BF63DE">
        <w:rPr>
          <w:rFonts w:ascii="Garamond" w:hAnsi="Garamond"/>
          <w:sz w:val="24"/>
          <w:szCs w:val="24"/>
        </w:rPr>
        <w:t xml:space="preserve">, and forts from spaniards reft, </w:t>
      </w:r>
    </w:p>
    <w:p w14:paraId="2448DE7A" w14:textId="6F6B75DC" w:rsidR="008F7742" w:rsidRPr="00BF63DE" w:rsidRDefault="007E5EF7" w:rsidP="00B94415">
      <w:pPr>
        <w:ind w:left="708"/>
        <w:jc w:val="both"/>
        <w:rPr>
          <w:rFonts w:ascii="Garamond" w:hAnsi="Garamond"/>
          <w:sz w:val="24"/>
          <w:szCs w:val="24"/>
        </w:rPr>
      </w:pPr>
      <w:r w:rsidRPr="00BF63DE">
        <w:rPr>
          <w:rFonts w:ascii="Garamond" w:hAnsi="Garamond"/>
          <w:sz w:val="24"/>
          <w:szCs w:val="24"/>
        </w:rPr>
        <w:t>A</w:t>
      </w:r>
      <w:r w:rsidR="008F7742" w:rsidRPr="00BF63DE">
        <w:rPr>
          <w:rFonts w:ascii="Garamond" w:hAnsi="Garamond"/>
          <w:sz w:val="24"/>
          <w:szCs w:val="24"/>
        </w:rPr>
        <w:t>s his last legac</w:t>
      </w:r>
      <w:r w:rsidRPr="00BF63DE">
        <w:rPr>
          <w:rFonts w:ascii="Garamond" w:hAnsi="Garamond"/>
          <w:sz w:val="24"/>
          <w:szCs w:val="24"/>
        </w:rPr>
        <w:t>y</w:t>
      </w:r>
      <w:r w:rsidR="008F7742" w:rsidRPr="00BF63DE">
        <w:rPr>
          <w:rFonts w:ascii="Garamond" w:hAnsi="Garamond"/>
          <w:sz w:val="24"/>
          <w:szCs w:val="24"/>
        </w:rPr>
        <w:t xml:space="preserve"> to </w:t>
      </w:r>
      <w:r w:rsidRPr="00BF63DE">
        <w:rPr>
          <w:rFonts w:ascii="Garamond" w:hAnsi="Garamond"/>
          <w:sz w:val="24"/>
          <w:szCs w:val="24"/>
        </w:rPr>
        <w:t>B</w:t>
      </w:r>
      <w:r w:rsidR="008F7742" w:rsidRPr="00BF63DE">
        <w:rPr>
          <w:rFonts w:ascii="Garamond" w:hAnsi="Garamond"/>
          <w:sz w:val="24"/>
          <w:szCs w:val="24"/>
        </w:rPr>
        <w:t>ritain left.</w:t>
      </w:r>
    </w:p>
    <w:p w14:paraId="5831E103" w14:textId="77777777" w:rsidR="007E5EF7" w:rsidRPr="00BF63DE" w:rsidRDefault="008F7742" w:rsidP="00B94415">
      <w:pPr>
        <w:ind w:left="708"/>
        <w:jc w:val="both"/>
        <w:rPr>
          <w:rFonts w:ascii="Garamond" w:hAnsi="Garamond"/>
          <w:sz w:val="24"/>
          <w:szCs w:val="24"/>
        </w:rPr>
      </w:pPr>
      <w:r w:rsidRPr="00BF63DE">
        <w:rPr>
          <w:rFonts w:ascii="Garamond" w:hAnsi="Garamond"/>
          <w:sz w:val="24"/>
          <w:szCs w:val="24"/>
        </w:rPr>
        <w:t xml:space="preserve">The ocean, which so long our hopes confined, </w:t>
      </w:r>
    </w:p>
    <w:p w14:paraId="1A8BC205" w14:textId="5CDB1B5E" w:rsidR="008F7742" w:rsidRPr="00BF63DE" w:rsidRDefault="007E5EF7" w:rsidP="00B94415">
      <w:pPr>
        <w:ind w:left="708"/>
        <w:jc w:val="both"/>
        <w:rPr>
          <w:rFonts w:ascii="Garamond" w:hAnsi="Garamond"/>
          <w:sz w:val="24"/>
          <w:szCs w:val="24"/>
        </w:rPr>
      </w:pPr>
      <w:r w:rsidRPr="00BF63DE">
        <w:rPr>
          <w:rFonts w:ascii="Garamond" w:hAnsi="Garamond"/>
          <w:sz w:val="24"/>
          <w:szCs w:val="24"/>
        </w:rPr>
        <w:t>C</w:t>
      </w:r>
      <w:r w:rsidR="008F7742" w:rsidRPr="00BF63DE">
        <w:rPr>
          <w:rFonts w:ascii="Garamond" w:hAnsi="Garamond"/>
          <w:sz w:val="24"/>
          <w:szCs w:val="24"/>
        </w:rPr>
        <w:t>ould give no limits to his vaster mind</w:t>
      </w:r>
      <w:r w:rsidR="00075CF8" w:rsidRPr="00BF63DE">
        <w:rPr>
          <w:rFonts w:ascii="Garamond" w:hAnsi="Garamond"/>
          <w:sz w:val="24"/>
          <w:szCs w:val="24"/>
        </w:rPr>
        <w:t>,</w:t>
      </w:r>
    </w:p>
    <w:p w14:paraId="46FED875" w14:textId="77777777" w:rsidR="007E5EF7" w:rsidRPr="00BF63DE" w:rsidRDefault="008F7742" w:rsidP="00B94415">
      <w:pPr>
        <w:ind w:left="708"/>
        <w:jc w:val="both"/>
        <w:rPr>
          <w:rFonts w:ascii="Garamond" w:hAnsi="Garamond"/>
          <w:sz w:val="24"/>
          <w:szCs w:val="24"/>
        </w:rPr>
      </w:pPr>
      <w:r w:rsidRPr="00BF63DE">
        <w:rPr>
          <w:rFonts w:ascii="Garamond" w:hAnsi="Garamond"/>
          <w:sz w:val="24"/>
          <w:szCs w:val="24"/>
        </w:rPr>
        <w:t xml:space="preserve">Our bounds’ enlargement was his latent toil, </w:t>
      </w:r>
    </w:p>
    <w:p w14:paraId="236DFBA5" w14:textId="77777777" w:rsidR="007E5EF7" w:rsidRPr="00BF63DE" w:rsidRDefault="007E5EF7" w:rsidP="00B94415">
      <w:pPr>
        <w:ind w:left="708"/>
        <w:jc w:val="both"/>
        <w:rPr>
          <w:rFonts w:ascii="Garamond" w:hAnsi="Garamond"/>
          <w:sz w:val="24"/>
          <w:szCs w:val="24"/>
        </w:rPr>
      </w:pPr>
      <w:r w:rsidRPr="00BF63DE">
        <w:rPr>
          <w:rFonts w:ascii="Garamond" w:hAnsi="Garamond"/>
          <w:sz w:val="24"/>
          <w:szCs w:val="24"/>
        </w:rPr>
        <w:t>N</w:t>
      </w:r>
      <w:r w:rsidR="008F7742" w:rsidRPr="00BF63DE">
        <w:rPr>
          <w:rFonts w:ascii="Garamond" w:hAnsi="Garamond"/>
          <w:sz w:val="24"/>
          <w:szCs w:val="24"/>
        </w:rPr>
        <w:t>or bath he left us prisoners to our i</w:t>
      </w:r>
      <w:r w:rsidRPr="00BF63DE">
        <w:rPr>
          <w:rFonts w:ascii="Garamond" w:hAnsi="Garamond"/>
          <w:sz w:val="24"/>
          <w:szCs w:val="24"/>
        </w:rPr>
        <w:t>s</w:t>
      </w:r>
      <w:r w:rsidR="008F7742" w:rsidRPr="00BF63DE">
        <w:rPr>
          <w:rFonts w:ascii="Garamond" w:hAnsi="Garamond"/>
          <w:sz w:val="24"/>
          <w:szCs w:val="24"/>
        </w:rPr>
        <w:t xml:space="preserve">le: </w:t>
      </w:r>
    </w:p>
    <w:p w14:paraId="7E9EE92B" w14:textId="2048C9AF" w:rsidR="008F7742" w:rsidRPr="00BF63DE" w:rsidRDefault="007E5EF7" w:rsidP="00B94415">
      <w:pPr>
        <w:ind w:left="708"/>
        <w:jc w:val="both"/>
        <w:rPr>
          <w:rFonts w:ascii="Garamond" w:hAnsi="Garamond"/>
          <w:sz w:val="24"/>
          <w:szCs w:val="24"/>
        </w:rPr>
      </w:pPr>
      <w:r w:rsidRPr="00BF63DE">
        <w:rPr>
          <w:rFonts w:ascii="Garamond" w:hAnsi="Garamond"/>
          <w:sz w:val="24"/>
          <w:szCs w:val="24"/>
        </w:rPr>
        <w:t>U</w:t>
      </w:r>
      <w:r w:rsidR="008F7742" w:rsidRPr="00BF63DE">
        <w:rPr>
          <w:rFonts w:ascii="Garamond" w:hAnsi="Garamond"/>
          <w:sz w:val="24"/>
          <w:szCs w:val="24"/>
        </w:rPr>
        <w:t>nder the tropic is our language spotre,</w:t>
      </w:r>
    </w:p>
    <w:p w14:paraId="4EC32416" w14:textId="77777777" w:rsidR="007E5EF7" w:rsidRPr="00BF63DE" w:rsidRDefault="008F7742" w:rsidP="00B94415">
      <w:pPr>
        <w:ind w:left="708"/>
        <w:jc w:val="both"/>
        <w:rPr>
          <w:rFonts w:ascii="Garamond" w:hAnsi="Garamond"/>
          <w:sz w:val="24"/>
          <w:szCs w:val="24"/>
        </w:rPr>
      </w:pPr>
      <w:r w:rsidRPr="00BF63DE">
        <w:rPr>
          <w:rFonts w:ascii="Garamond" w:hAnsi="Garamond"/>
          <w:sz w:val="24"/>
          <w:szCs w:val="24"/>
        </w:rPr>
        <w:t xml:space="preserve">And part of flanders hath received our yoke. </w:t>
      </w:r>
    </w:p>
    <w:p w14:paraId="31640F08" w14:textId="1A05D58C" w:rsidR="008F7742" w:rsidRPr="00BF63DE" w:rsidRDefault="008F7742" w:rsidP="00B94415">
      <w:pPr>
        <w:ind w:left="708"/>
        <w:jc w:val="both"/>
        <w:rPr>
          <w:rFonts w:ascii="Garamond" w:hAnsi="Garamond"/>
          <w:sz w:val="24"/>
          <w:szCs w:val="24"/>
        </w:rPr>
      </w:pPr>
      <w:r w:rsidRPr="00BF63DE">
        <w:rPr>
          <w:rFonts w:ascii="Garamond" w:hAnsi="Garamond"/>
          <w:sz w:val="24"/>
          <w:szCs w:val="24"/>
        </w:rPr>
        <w:t>From civil broil</w:t>
      </w:r>
      <w:r w:rsidR="007E5EF7" w:rsidRPr="00BF63DE">
        <w:rPr>
          <w:rFonts w:ascii="Garamond" w:hAnsi="Garamond"/>
          <w:sz w:val="24"/>
          <w:szCs w:val="24"/>
        </w:rPr>
        <w:t>s</w:t>
      </w:r>
      <w:r w:rsidRPr="00BF63DE">
        <w:rPr>
          <w:rFonts w:ascii="Garamond" w:hAnsi="Garamond"/>
          <w:sz w:val="24"/>
          <w:szCs w:val="24"/>
        </w:rPr>
        <w:t xml:space="preserve"> he did us disengage,</w:t>
      </w:r>
    </w:p>
    <w:p w14:paraId="1D5B4F4A" w14:textId="77777777" w:rsidR="007E5EF7" w:rsidRPr="00BF63DE" w:rsidRDefault="008F7742" w:rsidP="00B94415">
      <w:pPr>
        <w:ind w:left="708"/>
        <w:jc w:val="both"/>
        <w:rPr>
          <w:rFonts w:ascii="Garamond" w:hAnsi="Garamond"/>
          <w:sz w:val="24"/>
          <w:szCs w:val="24"/>
        </w:rPr>
      </w:pPr>
      <w:r w:rsidRPr="00BF63DE">
        <w:rPr>
          <w:rFonts w:ascii="Garamond" w:hAnsi="Garamond"/>
          <w:sz w:val="24"/>
          <w:szCs w:val="24"/>
        </w:rPr>
        <w:t xml:space="preserve">Fouud nobler objects for our martial rage, </w:t>
      </w:r>
    </w:p>
    <w:p w14:paraId="51D17B7E" w14:textId="77777777" w:rsidR="007E5EF7" w:rsidRPr="00BF63DE" w:rsidRDefault="007E5EF7" w:rsidP="00B94415">
      <w:pPr>
        <w:ind w:left="708"/>
        <w:jc w:val="both"/>
        <w:rPr>
          <w:rFonts w:ascii="Garamond" w:hAnsi="Garamond"/>
          <w:sz w:val="24"/>
          <w:szCs w:val="24"/>
        </w:rPr>
      </w:pPr>
      <w:r w:rsidRPr="00BF63DE">
        <w:rPr>
          <w:rFonts w:ascii="Garamond" w:hAnsi="Garamond"/>
          <w:sz w:val="24"/>
          <w:szCs w:val="24"/>
        </w:rPr>
        <w:t>A</w:t>
      </w:r>
      <w:r w:rsidR="008F7742" w:rsidRPr="00BF63DE">
        <w:rPr>
          <w:rFonts w:ascii="Garamond" w:hAnsi="Garamond"/>
          <w:sz w:val="24"/>
          <w:szCs w:val="24"/>
        </w:rPr>
        <w:t xml:space="preserve">nd, with wise conduct, to his country show’d </w:t>
      </w:r>
    </w:p>
    <w:p w14:paraId="4AE003FC" w14:textId="77777777" w:rsidR="007E5EF7" w:rsidRPr="00BF63DE" w:rsidRDefault="007E5EF7" w:rsidP="00B94415">
      <w:pPr>
        <w:ind w:left="708"/>
        <w:jc w:val="both"/>
        <w:rPr>
          <w:rFonts w:ascii="Garamond" w:hAnsi="Garamond"/>
          <w:sz w:val="24"/>
          <w:szCs w:val="24"/>
        </w:rPr>
      </w:pPr>
      <w:r w:rsidRPr="00BF63DE">
        <w:rPr>
          <w:rFonts w:ascii="Garamond" w:hAnsi="Garamond"/>
          <w:sz w:val="24"/>
          <w:szCs w:val="24"/>
        </w:rPr>
        <w:t>T</w:t>
      </w:r>
      <w:r w:rsidR="008F7742" w:rsidRPr="00BF63DE">
        <w:rPr>
          <w:rFonts w:ascii="Garamond" w:hAnsi="Garamond"/>
          <w:sz w:val="24"/>
          <w:szCs w:val="24"/>
        </w:rPr>
        <w:t>he anci</w:t>
      </w:r>
      <w:r w:rsidRPr="00BF63DE">
        <w:rPr>
          <w:rFonts w:ascii="Garamond" w:hAnsi="Garamond"/>
          <w:sz w:val="24"/>
          <w:szCs w:val="24"/>
        </w:rPr>
        <w:t>e</w:t>
      </w:r>
      <w:r w:rsidR="008F7742" w:rsidRPr="00BF63DE">
        <w:rPr>
          <w:rFonts w:ascii="Garamond" w:hAnsi="Garamond"/>
          <w:sz w:val="24"/>
          <w:szCs w:val="24"/>
        </w:rPr>
        <w:t xml:space="preserve">nt way of conquering abroad. </w:t>
      </w:r>
    </w:p>
    <w:p w14:paraId="66A17BD9" w14:textId="68E04BE5" w:rsidR="008F7742" w:rsidRPr="00BF63DE" w:rsidRDefault="008F7742" w:rsidP="00B94415">
      <w:pPr>
        <w:ind w:left="708"/>
        <w:jc w:val="both"/>
        <w:rPr>
          <w:rFonts w:ascii="Garamond" w:hAnsi="Garamond"/>
          <w:sz w:val="24"/>
          <w:szCs w:val="24"/>
        </w:rPr>
      </w:pPr>
      <w:r w:rsidRPr="00BF63DE">
        <w:rPr>
          <w:rFonts w:ascii="Garamond" w:hAnsi="Garamond"/>
          <w:sz w:val="24"/>
          <w:szCs w:val="24"/>
        </w:rPr>
        <w:t>Ungrateful then! If we no tear</w:t>
      </w:r>
      <w:r w:rsidR="007E5EF7" w:rsidRPr="00BF63DE">
        <w:rPr>
          <w:rFonts w:ascii="Garamond" w:hAnsi="Garamond"/>
          <w:sz w:val="24"/>
          <w:szCs w:val="24"/>
        </w:rPr>
        <w:t>s</w:t>
      </w:r>
      <w:r w:rsidRPr="00BF63DE">
        <w:rPr>
          <w:rFonts w:ascii="Garamond" w:hAnsi="Garamond"/>
          <w:sz w:val="24"/>
          <w:szCs w:val="24"/>
        </w:rPr>
        <w:t xml:space="preserve"> allow</w:t>
      </w:r>
    </w:p>
    <w:p w14:paraId="61377920" w14:textId="77777777" w:rsidR="007E5EF7" w:rsidRPr="00BF63DE" w:rsidRDefault="008F7742" w:rsidP="00B94415">
      <w:pPr>
        <w:ind w:left="708"/>
        <w:jc w:val="both"/>
        <w:rPr>
          <w:rFonts w:ascii="Garamond" w:hAnsi="Garamond"/>
          <w:sz w:val="24"/>
          <w:szCs w:val="24"/>
        </w:rPr>
      </w:pPr>
      <w:r w:rsidRPr="00BF63DE">
        <w:rPr>
          <w:rFonts w:ascii="Garamond" w:hAnsi="Garamond"/>
          <w:sz w:val="24"/>
          <w:szCs w:val="24"/>
        </w:rPr>
        <w:t xml:space="preserve">To him that gave us peace and empire too. </w:t>
      </w:r>
    </w:p>
    <w:p w14:paraId="550BCD16" w14:textId="77777777" w:rsidR="007E5EF7" w:rsidRPr="00BF63DE" w:rsidRDefault="008F7742" w:rsidP="00B94415">
      <w:pPr>
        <w:ind w:left="708"/>
        <w:jc w:val="both"/>
        <w:rPr>
          <w:rFonts w:ascii="Garamond" w:hAnsi="Garamond"/>
          <w:sz w:val="24"/>
          <w:szCs w:val="24"/>
        </w:rPr>
      </w:pPr>
      <w:r w:rsidRPr="00BF63DE">
        <w:rPr>
          <w:rFonts w:ascii="Garamond" w:hAnsi="Garamond"/>
          <w:sz w:val="24"/>
          <w:szCs w:val="24"/>
        </w:rPr>
        <w:t xml:space="preserve">Princes that fear’d him grieve, concern’d to </w:t>
      </w:r>
      <w:r w:rsidR="007E5EF7" w:rsidRPr="00BF63DE">
        <w:rPr>
          <w:rFonts w:ascii="Garamond" w:hAnsi="Garamond"/>
          <w:sz w:val="24"/>
          <w:szCs w:val="24"/>
        </w:rPr>
        <w:t>s</w:t>
      </w:r>
      <w:r w:rsidRPr="00BF63DE">
        <w:rPr>
          <w:rFonts w:ascii="Garamond" w:hAnsi="Garamond"/>
          <w:sz w:val="24"/>
          <w:szCs w:val="24"/>
        </w:rPr>
        <w:t xml:space="preserve">ee </w:t>
      </w:r>
    </w:p>
    <w:p w14:paraId="77A545DE" w14:textId="77777777" w:rsidR="007E5EF7" w:rsidRPr="00BF63DE" w:rsidRDefault="007E5EF7" w:rsidP="00B94415">
      <w:pPr>
        <w:ind w:left="708"/>
        <w:jc w:val="both"/>
        <w:rPr>
          <w:rFonts w:ascii="Garamond" w:hAnsi="Garamond"/>
          <w:sz w:val="24"/>
          <w:szCs w:val="24"/>
        </w:rPr>
      </w:pPr>
      <w:r w:rsidRPr="00BF63DE">
        <w:rPr>
          <w:rFonts w:ascii="Garamond" w:hAnsi="Garamond"/>
          <w:sz w:val="24"/>
          <w:szCs w:val="24"/>
        </w:rPr>
        <w:t>N</w:t>
      </w:r>
      <w:r w:rsidR="008F7742" w:rsidRPr="00BF63DE">
        <w:rPr>
          <w:rFonts w:ascii="Garamond" w:hAnsi="Garamond"/>
          <w:sz w:val="24"/>
          <w:szCs w:val="24"/>
        </w:rPr>
        <w:t xml:space="preserve">o pitch of glory trom the grave is free. </w:t>
      </w:r>
    </w:p>
    <w:p w14:paraId="5C191AC8" w14:textId="488EE087" w:rsidR="008F7742" w:rsidRPr="00BF63DE" w:rsidRDefault="008F7742" w:rsidP="00B94415">
      <w:pPr>
        <w:ind w:left="708"/>
        <w:jc w:val="both"/>
        <w:rPr>
          <w:rFonts w:ascii="Garamond" w:hAnsi="Garamond"/>
          <w:sz w:val="24"/>
          <w:szCs w:val="24"/>
        </w:rPr>
      </w:pPr>
      <w:r w:rsidRPr="00BF63DE">
        <w:rPr>
          <w:rFonts w:ascii="Garamond" w:hAnsi="Garamond"/>
          <w:sz w:val="24"/>
          <w:szCs w:val="24"/>
        </w:rPr>
        <w:t>Nature her</w:t>
      </w:r>
      <w:r w:rsidR="007E5EF7" w:rsidRPr="00BF63DE">
        <w:rPr>
          <w:rFonts w:ascii="Garamond" w:hAnsi="Garamond"/>
          <w:sz w:val="24"/>
          <w:szCs w:val="24"/>
        </w:rPr>
        <w:t>s</w:t>
      </w:r>
      <w:r w:rsidRPr="00BF63DE">
        <w:rPr>
          <w:rFonts w:ascii="Garamond" w:hAnsi="Garamond"/>
          <w:sz w:val="24"/>
          <w:szCs w:val="24"/>
        </w:rPr>
        <w:t>elf took notice of his death,</w:t>
      </w:r>
    </w:p>
    <w:p w14:paraId="748D5EB1" w14:textId="77777777" w:rsidR="007E5EF7" w:rsidRPr="00BF63DE" w:rsidRDefault="008F7742" w:rsidP="00B94415">
      <w:pPr>
        <w:ind w:left="708"/>
        <w:jc w:val="both"/>
        <w:rPr>
          <w:rFonts w:ascii="Garamond" w:hAnsi="Garamond"/>
          <w:sz w:val="24"/>
          <w:szCs w:val="24"/>
        </w:rPr>
      </w:pPr>
      <w:r w:rsidRPr="00BF63DE">
        <w:rPr>
          <w:rFonts w:ascii="Garamond" w:hAnsi="Garamond"/>
          <w:sz w:val="24"/>
          <w:szCs w:val="24"/>
        </w:rPr>
        <w:t xml:space="preserve">And, sighing, swell’d the sea with such a breath </w:t>
      </w:r>
    </w:p>
    <w:p w14:paraId="4A255A86" w14:textId="493AECB0" w:rsidR="008F7742" w:rsidRPr="00BF63DE" w:rsidRDefault="007E5EF7" w:rsidP="00B94415">
      <w:pPr>
        <w:ind w:left="708"/>
        <w:jc w:val="both"/>
        <w:rPr>
          <w:rFonts w:ascii="Garamond" w:hAnsi="Garamond"/>
          <w:sz w:val="24"/>
          <w:szCs w:val="24"/>
        </w:rPr>
      </w:pPr>
      <w:r w:rsidRPr="00BF63DE">
        <w:rPr>
          <w:rFonts w:ascii="Garamond" w:hAnsi="Garamond"/>
          <w:sz w:val="24"/>
          <w:szCs w:val="24"/>
        </w:rPr>
        <w:t>T</w:t>
      </w:r>
      <w:r w:rsidR="008F7742" w:rsidRPr="00BF63DE">
        <w:rPr>
          <w:rFonts w:ascii="Garamond" w:hAnsi="Garamond"/>
          <w:sz w:val="24"/>
          <w:szCs w:val="24"/>
        </w:rPr>
        <w:t>hat, to remote</w:t>
      </w:r>
      <w:r w:rsidRPr="00BF63DE">
        <w:rPr>
          <w:rFonts w:ascii="Garamond" w:hAnsi="Garamond"/>
          <w:sz w:val="24"/>
          <w:szCs w:val="24"/>
        </w:rPr>
        <w:t>s</w:t>
      </w:r>
      <w:r w:rsidR="008F7742" w:rsidRPr="00BF63DE">
        <w:rPr>
          <w:rFonts w:ascii="Garamond" w:hAnsi="Garamond"/>
          <w:sz w:val="24"/>
          <w:szCs w:val="24"/>
        </w:rPr>
        <w:t>t shores her billow</w:t>
      </w:r>
      <w:r w:rsidRPr="00BF63DE">
        <w:rPr>
          <w:rFonts w:ascii="Garamond" w:hAnsi="Garamond"/>
          <w:sz w:val="24"/>
          <w:szCs w:val="24"/>
        </w:rPr>
        <w:t>s</w:t>
      </w:r>
      <w:r w:rsidR="008F7742" w:rsidRPr="00BF63DE">
        <w:rPr>
          <w:rFonts w:ascii="Garamond" w:hAnsi="Garamond"/>
          <w:sz w:val="24"/>
          <w:szCs w:val="24"/>
        </w:rPr>
        <w:t xml:space="preserve"> roll’d,</w:t>
      </w:r>
    </w:p>
    <w:p w14:paraId="5BE9467D" w14:textId="77777777" w:rsidR="00F3219B" w:rsidRPr="00BF63DE" w:rsidRDefault="008F7742" w:rsidP="00B94415">
      <w:pPr>
        <w:spacing w:after="240"/>
        <w:ind w:left="708"/>
        <w:jc w:val="both"/>
        <w:rPr>
          <w:rFonts w:ascii="Garamond" w:hAnsi="Garamond"/>
          <w:sz w:val="24"/>
          <w:szCs w:val="24"/>
          <w:lang w:val="en-GB"/>
        </w:rPr>
      </w:pPr>
      <w:r w:rsidRPr="00BF63DE">
        <w:rPr>
          <w:rFonts w:ascii="Garamond" w:hAnsi="Garamond"/>
          <w:sz w:val="24"/>
          <w:szCs w:val="24"/>
        </w:rPr>
        <w:t>The approaching late of their great ruler told’.</w:t>
      </w:r>
      <w:r w:rsidR="000F38D5" w:rsidRPr="00BF63DE">
        <w:rPr>
          <w:rStyle w:val="FootnoteReference"/>
          <w:rFonts w:ascii="Garamond" w:hAnsi="Garamond"/>
          <w:sz w:val="24"/>
          <w:szCs w:val="24"/>
        </w:rPr>
        <w:footnoteReference w:id="483"/>
      </w:r>
    </w:p>
    <w:p w14:paraId="1B55CAB6" w14:textId="060520EC" w:rsidR="008F7742" w:rsidRPr="00BF63DE" w:rsidRDefault="00D76AC5" w:rsidP="00E66D97">
      <w:pPr>
        <w:spacing w:after="240"/>
        <w:jc w:val="both"/>
        <w:rPr>
          <w:rFonts w:ascii="Garamond" w:hAnsi="Garamond"/>
          <w:sz w:val="24"/>
          <w:szCs w:val="24"/>
          <w:lang w:val="nl-NL"/>
        </w:rPr>
      </w:pPr>
      <w:r w:rsidRPr="00BF63DE">
        <w:rPr>
          <w:rFonts w:ascii="Garamond" w:hAnsi="Garamond"/>
          <w:sz w:val="24"/>
          <w:szCs w:val="24"/>
          <w:lang w:val="nl-NL"/>
        </w:rPr>
        <w:t xml:space="preserve">Zo </w:t>
      </w:r>
      <w:r w:rsidR="008F7742" w:rsidRPr="00BF63DE">
        <w:rPr>
          <w:rFonts w:ascii="Garamond" w:hAnsi="Garamond"/>
          <w:sz w:val="24"/>
          <w:szCs w:val="24"/>
          <w:lang w:val="nl-NL"/>
        </w:rPr>
        <w:t>zong de dichter.</w:t>
      </w:r>
      <w:r w:rsidR="00F3219B" w:rsidRPr="00BF63DE">
        <w:rPr>
          <w:rStyle w:val="FootnoteReference"/>
          <w:rFonts w:ascii="Garamond" w:hAnsi="Garamond"/>
          <w:sz w:val="24"/>
          <w:szCs w:val="24"/>
          <w:lang w:val="nl-NL"/>
        </w:rPr>
        <w:footnoteReference w:id="484"/>
      </w:r>
      <w:r w:rsidR="008F7742" w:rsidRPr="00BF63DE">
        <w:rPr>
          <w:rFonts w:ascii="Garamond" w:hAnsi="Garamond"/>
          <w:sz w:val="24"/>
          <w:szCs w:val="24"/>
          <w:lang w:val="nl-NL"/>
        </w:rPr>
        <w:t xml:space="preserve"> </w:t>
      </w:r>
      <w:r w:rsidR="00F3219B" w:rsidRPr="00BF63DE">
        <w:rPr>
          <w:rFonts w:ascii="Garamond" w:hAnsi="Garamond"/>
          <w:sz w:val="24"/>
          <w:szCs w:val="24"/>
          <w:lang w:val="nl-NL"/>
        </w:rPr>
        <w:t>I</w:t>
      </w:r>
      <w:r w:rsidR="008F7742" w:rsidRPr="00BF63DE">
        <w:rPr>
          <w:rFonts w:ascii="Garamond" w:hAnsi="Garamond"/>
          <w:sz w:val="24"/>
          <w:szCs w:val="24"/>
          <w:lang w:val="nl-NL"/>
        </w:rPr>
        <w:t>nderdaad, de geschiedenis heeft ons geenszins de naam van vele vorsten bewaard, die</w:t>
      </w:r>
      <w:r w:rsidR="000260AF" w:rsidRPr="00BF63DE">
        <w:rPr>
          <w:rFonts w:ascii="Garamond" w:hAnsi="Garamond"/>
          <w:sz w:val="24"/>
          <w:szCs w:val="24"/>
          <w:lang w:val="nl-NL"/>
        </w:rPr>
        <w:t xml:space="preserve"> net als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hun volk </w:t>
      </w:r>
      <w:r w:rsidR="00EF5FD1" w:rsidRPr="00BF63DE">
        <w:rPr>
          <w:rFonts w:ascii="Garamond" w:hAnsi="Garamond"/>
          <w:sz w:val="24"/>
          <w:szCs w:val="24"/>
          <w:lang w:val="nl-NL"/>
        </w:rPr>
        <w:t>‘</w:t>
      </w:r>
      <w:r w:rsidR="008F7742" w:rsidRPr="00BF63DE">
        <w:rPr>
          <w:rFonts w:ascii="Garamond" w:hAnsi="Garamond"/>
          <w:sz w:val="24"/>
          <w:szCs w:val="24"/>
          <w:lang w:val="nl-NL"/>
        </w:rPr>
        <w:t>vrede van binnen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 en grootheid in het buitenland’ verzekerd hebben. Allen daarom</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ver</w:t>
      </w:r>
      <w:r w:rsidR="000D2FE8" w:rsidRPr="00BF63DE">
        <w:rPr>
          <w:rFonts w:ascii="Garamond" w:hAnsi="Garamond"/>
          <w:sz w:val="24"/>
          <w:szCs w:val="24"/>
          <w:lang w:val="nl-NL"/>
        </w:rPr>
        <w:t>mocht</w:t>
      </w:r>
      <w:r w:rsidR="008F7742" w:rsidRPr="00BF63DE">
        <w:rPr>
          <w:rFonts w:ascii="Garamond" w:hAnsi="Garamond"/>
          <w:sz w:val="24"/>
          <w:szCs w:val="24"/>
          <w:lang w:val="nl-NL"/>
        </w:rPr>
        <w:t xml:space="preserve">en in te zien wat eigenlijk het ware geluk </w:t>
      </w:r>
      <w:r w:rsidR="00F91462" w:rsidRPr="00BF63DE">
        <w:rPr>
          <w:rFonts w:ascii="Garamond" w:hAnsi="Garamond"/>
          <w:sz w:val="24"/>
          <w:szCs w:val="24"/>
          <w:lang w:val="nl-NL"/>
        </w:rPr>
        <w:t>van het</w:t>
      </w:r>
      <w:r w:rsidR="008F7742" w:rsidRPr="00BF63DE">
        <w:rPr>
          <w:rFonts w:ascii="Garamond" w:hAnsi="Garamond"/>
          <w:sz w:val="24"/>
          <w:szCs w:val="24"/>
          <w:lang w:val="nl-NL"/>
        </w:rPr>
        <w:t xml:space="preserve"> volk kan uitmaken, stemden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in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droefheid</w:t>
      </w:r>
      <w:r w:rsidR="009934B2" w:rsidRPr="00BF63DE">
        <w:rPr>
          <w:rFonts w:ascii="Garamond" w:hAnsi="Garamond"/>
          <w:sz w:val="24"/>
          <w:szCs w:val="24"/>
          <w:lang w:val="nl-NL"/>
        </w:rPr>
        <w:t>,</w:t>
      </w:r>
      <w:r w:rsidR="008F7742" w:rsidRPr="00BF63DE">
        <w:rPr>
          <w:rFonts w:ascii="Garamond" w:hAnsi="Garamond"/>
          <w:sz w:val="24"/>
          <w:szCs w:val="24"/>
          <w:lang w:val="nl-NL"/>
        </w:rPr>
        <w:t xml:space="preserve"> overeen met de</w:t>
      </w:r>
      <w:r w:rsidR="00B94415">
        <w:rPr>
          <w:rFonts w:ascii="Garamond" w:hAnsi="Garamond"/>
          <w:sz w:val="24"/>
          <w:szCs w:val="24"/>
          <w:lang w:val="nl-NL"/>
        </w:rPr>
        <w:t xml:space="preserve"> d</w:t>
      </w:r>
      <w:r w:rsidR="008F7742" w:rsidRPr="00BF63DE">
        <w:rPr>
          <w:rFonts w:ascii="Garamond" w:hAnsi="Garamond"/>
          <w:sz w:val="24"/>
          <w:szCs w:val="24"/>
          <w:lang w:val="nl-NL"/>
        </w:rPr>
        <w:t>enkbeelden hier in deze voortreffelijke élégie uitgedrukt.</w:t>
      </w:r>
    </w:p>
    <w:p w14:paraId="6DE55C4E" w14:textId="324E22D6" w:rsidR="008F7742" w:rsidRPr="00BF63DE" w:rsidRDefault="00F10627" w:rsidP="00E66D97">
      <w:pPr>
        <w:spacing w:after="240"/>
        <w:jc w:val="both"/>
        <w:rPr>
          <w:rFonts w:ascii="Garamond" w:hAnsi="Garamond"/>
          <w:sz w:val="24"/>
          <w:szCs w:val="24"/>
          <w:lang w:val="nl-NL"/>
        </w:rPr>
      </w:pPr>
      <w:r w:rsidRPr="00BF63DE">
        <w:rPr>
          <w:rFonts w:ascii="Garamond" w:hAnsi="Garamond"/>
          <w:sz w:val="24"/>
          <w:szCs w:val="24"/>
          <w:lang w:val="nl-NL"/>
        </w:rPr>
        <w:t>Zoals</w:t>
      </w:r>
      <w:r w:rsidR="001E68A1" w:rsidRPr="00BF63DE">
        <w:rPr>
          <w:rFonts w:ascii="Garamond" w:hAnsi="Garamond"/>
          <w:sz w:val="24"/>
          <w:szCs w:val="24"/>
          <w:lang w:val="nl-NL"/>
        </w:rPr>
        <w:t xml:space="preserve"> </w:t>
      </w:r>
      <w:r w:rsidR="000F38D5" w:rsidRPr="00BF63DE">
        <w:rPr>
          <w:rFonts w:ascii="Garamond" w:hAnsi="Garamond"/>
          <w:sz w:val="24"/>
          <w:szCs w:val="24"/>
          <w:lang w:val="nl-NL"/>
        </w:rPr>
        <w:t>Waller</w:t>
      </w:r>
      <w:r w:rsidR="008F7742" w:rsidRPr="00BF63DE">
        <w:rPr>
          <w:rFonts w:ascii="Garamond" w:hAnsi="Garamond"/>
          <w:sz w:val="24"/>
          <w:szCs w:val="24"/>
          <w:lang w:val="nl-NL"/>
        </w:rPr>
        <w:t xml:space="preserve"> dat zegt</w:t>
      </w:r>
      <w:r w:rsidR="009934B2" w:rsidRPr="00BF63DE">
        <w:rPr>
          <w:rFonts w:ascii="Garamond" w:hAnsi="Garamond"/>
          <w:sz w:val="24"/>
          <w:szCs w:val="24"/>
          <w:lang w:val="nl-NL"/>
        </w:rPr>
        <w:t>,</w:t>
      </w:r>
      <w:r w:rsidR="008F7742" w:rsidRPr="00BF63DE">
        <w:rPr>
          <w:rFonts w:ascii="Garamond" w:hAnsi="Garamond"/>
          <w:sz w:val="24"/>
          <w:szCs w:val="24"/>
          <w:lang w:val="nl-NL"/>
        </w:rPr>
        <w:t xml:space="preserve"> namen de meesten van de vorsten sten van </w:t>
      </w:r>
      <w:r w:rsidR="00EE4D5D" w:rsidRPr="00BF63DE">
        <w:rPr>
          <w:rFonts w:ascii="Garamond" w:hAnsi="Garamond"/>
          <w:sz w:val="24"/>
          <w:szCs w:val="24"/>
          <w:lang w:val="nl-NL"/>
        </w:rPr>
        <w:t>Europa</w:t>
      </w:r>
      <w:r w:rsidR="008F7742" w:rsidRPr="00BF63DE">
        <w:rPr>
          <w:rFonts w:ascii="Garamond" w:hAnsi="Garamond"/>
          <w:sz w:val="24"/>
          <w:szCs w:val="24"/>
          <w:lang w:val="nl-NL"/>
        </w:rPr>
        <w:t xml:space="preserve"> de aan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w:t>
      </w:r>
      <w:r w:rsidR="008C61E7" w:rsidRPr="00BF63DE">
        <w:rPr>
          <w:rFonts w:ascii="Garamond" w:hAnsi="Garamond"/>
          <w:sz w:val="24"/>
          <w:szCs w:val="24"/>
          <w:lang w:val="nl-NL"/>
        </w:rPr>
        <w:t>Lodewijk XIV</w:t>
      </w:r>
      <w:r w:rsidR="008F7742" w:rsidRPr="00BF63DE">
        <w:rPr>
          <w:rFonts w:ascii="Garamond" w:hAnsi="Garamond"/>
          <w:sz w:val="24"/>
          <w:szCs w:val="24"/>
          <w:lang w:val="nl-NL"/>
        </w:rPr>
        <w:t xml:space="preserve"> behoorde tot dit getal. De volksvrijheid in </w:t>
      </w:r>
      <w:r w:rsidR="00EE4D5D" w:rsidRPr="00BF63DE">
        <w:rPr>
          <w:rFonts w:ascii="Garamond" w:hAnsi="Garamond"/>
          <w:sz w:val="24"/>
          <w:szCs w:val="24"/>
          <w:lang w:val="nl-NL"/>
        </w:rPr>
        <w:t>Europa</w:t>
      </w:r>
      <w:r w:rsidR="008F7742" w:rsidRPr="00BF63DE">
        <w:rPr>
          <w:rFonts w:ascii="Garamond" w:hAnsi="Garamond"/>
          <w:sz w:val="24"/>
          <w:szCs w:val="24"/>
          <w:lang w:val="nl-NL"/>
        </w:rPr>
        <w:t>,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ige vrijheid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zaak van het protestantisme hadden zich zeker met veel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r </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 in rouwgewaad mogen hullen. Evenwel</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 dood van de</w:t>
      </w:r>
      <w:r w:rsidR="00895B1E" w:rsidRPr="00BF63DE">
        <w:rPr>
          <w:rFonts w:ascii="Garamond" w:hAnsi="Garamond"/>
          <w:sz w:val="24"/>
          <w:szCs w:val="24"/>
          <w:lang w:val="nl-NL"/>
        </w:rPr>
        <w:t xml:space="preserve"> uitstekende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zou dat alles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niet met hem in de kuil</w:t>
      </w:r>
      <w:r w:rsidR="00F91462" w:rsidRPr="00BF63DE">
        <w:rPr>
          <w:rFonts w:ascii="Garamond" w:hAnsi="Garamond"/>
          <w:sz w:val="24"/>
          <w:szCs w:val="24"/>
          <w:lang w:val="nl-NL"/>
        </w:rPr>
        <w:t xml:space="preserve"> van het </w:t>
      </w:r>
      <w:r w:rsidR="008F7742" w:rsidRPr="00BF63DE">
        <w:rPr>
          <w:rFonts w:ascii="Garamond" w:hAnsi="Garamond"/>
          <w:sz w:val="24"/>
          <w:szCs w:val="24"/>
          <w:lang w:val="nl-NL"/>
        </w:rPr>
        <w:t xml:space="preserve">graf doen </w:t>
      </w:r>
      <w:r w:rsidR="008C61E7" w:rsidRPr="00BF63DE">
        <w:rPr>
          <w:rFonts w:ascii="Garamond" w:hAnsi="Garamond"/>
          <w:sz w:val="24"/>
          <w:szCs w:val="24"/>
          <w:lang w:val="nl-NL"/>
        </w:rPr>
        <w:t>neer</w:t>
      </w:r>
      <w:r w:rsidR="008F7742" w:rsidRPr="00BF63DE">
        <w:rPr>
          <w:rFonts w:ascii="Garamond" w:hAnsi="Garamond"/>
          <w:sz w:val="24"/>
          <w:szCs w:val="24"/>
          <w:lang w:val="nl-NL"/>
        </w:rPr>
        <w:t xml:space="preserve">dalen. </w:t>
      </w:r>
      <w:r w:rsidR="00EF5FD1" w:rsidRPr="00BF63DE">
        <w:rPr>
          <w:rFonts w:ascii="Garamond" w:hAnsi="Garamond"/>
          <w:sz w:val="24"/>
          <w:szCs w:val="24"/>
          <w:lang w:val="nl-NL"/>
        </w:rPr>
        <w:t>‘</w:t>
      </w:r>
      <w:r w:rsidR="00F91462" w:rsidRPr="00BF63DE">
        <w:rPr>
          <w:rFonts w:ascii="Garamond" w:hAnsi="Garamond"/>
          <w:sz w:val="24"/>
          <w:szCs w:val="24"/>
          <w:lang w:val="nl-NL"/>
        </w:rPr>
        <w:t>H</w:t>
      </w:r>
      <w:r w:rsidR="008F7742" w:rsidRPr="00BF63DE">
        <w:rPr>
          <w:rFonts w:ascii="Garamond" w:hAnsi="Garamond"/>
          <w:sz w:val="24"/>
          <w:szCs w:val="24"/>
          <w:lang w:val="nl-NL"/>
        </w:rPr>
        <w:t>et gras is verdord</w:t>
      </w:r>
      <w:r w:rsidR="00EF5FD1" w:rsidRPr="00BF63DE">
        <w:rPr>
          <w:rFonts w:ascii="Garamond" w:hAnsi="Garamond"/>
          <w:sz w:val="24"/>
          <w:szCs w:val="24"/>
          <w:lang w:val="nl-NL"/>
        </w:rPr>
        <w:t xml:space="preserve"> 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bloem is afgevallen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w:t>
      </w:r>
      <w:r w:rsidR="005D42C1" w:rsidRPr="00BF63DE">
        <w:rPr>
          <w:rFonts w:ascii="Garamond" w:hAnsi="Garamond"/>
          <w:sz w:val="24"/>
          <w:szCs w:val="24"/>
          <w:lang w:val="nl-NL"/>
        </w:rPr>
        <w:t xml:space="preserve"> h</w:t>
      </w:r>
      <w:r w:rsidR="008F7742" w:rsidRPr="00BF63DE">
        <w:rPr>
          <w:rFonts w:ascii="Garamond" w:hAnsi="Garamond"/>
          <w:sz w:val="24"/>
          <w:szCs w:val="24"/>
          <w:lang w:val="nl-NL"/>
        </w:rPr>
        <w:t xml:space="preserve">et woord des </w:t>
      </w:r>
      <w:r w:rsidR="005D42C1" w:rsidRPr="00BF63DE">
        <w:rPr>
          <w:rFonts w:ascii="Garamond" w:hAnsi="Garamond"/>
          <w:sz w:val="24"/>
          <w:szCs w:val="24"/>
          <w:lang w:val="nl-NL"/>
        </w:rPr>
        <w:t>H</w:t>
      </w:r>
      <w:r w:rsidR="008F7742" w:rsidRPr="00BF63DE">
        <w:rPr>
          <w:rFonts w:ascii="Garamond" w:hAnsi="Garamond"/>
          <w:sz w:val="24"/>
          <w:szCs w:val="24"/>
          <w:lang w:val="nl-NL"/>
        </w:rPr>
        <w:t>e</w:t>
      </w:r>
      <w:r w:rsidR="005D42C1" w:rsidRPr="00BF63DE">
        <w:rPr>
          <w:rFonts w:ascii="Garamond" w:hAnsi="Garamond"/>
          <w:sz w:val="24"/>
          <w:szCs w:val="24"/>
          <w:lang w:val="nl-NL"/>
        </w:rPr>
        <w:t>e</w:t>
      </w:r>
      <w:r w:rsidR="008F7742" w:rsidRPr="00BF63DE">
        <w:rPr>
          <w:rFonts w:ascii="Garamond" w:hAnsi="Garamond"/>
          <w:sz w:val="24"/>
          <w:szCs w:val="24"/>
          <w:lang w:val="nl-NL"/>
        </w:rPr>
        <w:t>ren blijft in eeuwigheid</w:t>
      </w:r>
      <w:r w:rsidR="00F3219B" w:rsidRPr="00BF63DE">
        <w:rPr>
          <w:rFonts w:ascii="Garamond" w:hAnsi="Garamond"/>
          <w:sz w:val="24"/>
          <w:szCs w:val="24"/>
          <w:lang w:val="nl-NL"/>
        </w:rPr>
        <w:t>’.</w:t>
      </w:r>
      <w:r w:rsidR="00F3219B" w:rsidRPr="00BF63DE">
        <w:rPr>
          <w:rStyle w:val="FootnoteReference"/>
          <w:rFonts w:ascii="Garamond" w:hAnsi="Garamond"/>
          <w:sz w:val="24"/>
          <w:szCs w:val="24"/>
          <w:lang w:val="nl-NL"/>
        </w:rPr>
        <w:footnoteReference w:id="485"/>
      </w:r>
    </w:p>
    <w:p w14:paraId="3888CA92" w14:textId="5EFB17E6"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Richard gaf</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vader</w:t>
      </w:r>
      <w:r w:rsidR="00387D1B" w:rsidRPr="00BF63DE">
        <w:rPr>
          <w:rFonts w:ascii="Garamond" w:hAnsi="Garamond"/>
          <w:sz w:val="24"/>
          <w:szCs w:val="24"/>
          <w:lang w:val="nl-NL"/>
        </w:rPr>
        <w:t xml:space="preserve"> een </w:t>
      </w:r>
      <w:r w:rsidRPr="00BF63DE">
        <w:rPr>
          <w:rFonts w:ascii="Garamond" w:hAnsi="Garamond"/>
          <w:sz w:val="24"/>
          <w:szCs w:val="24"/>
          <w:lang w:val="nl-NL"/>
        </w:rPr>
        <w:t>prachtige begrafenis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het gebalsemde lijk van de </w:t>
      </w:r>
      <w:r w:rsidR="00453DE3" w:rsidRPr="00BF63DE">
        <w:rPr>
          <w:rFonts w:ascii="Garamond" w:hAnsi="Garamond"/>
          <w:sz w:val="24"/>
          <w:szCs w:val="24"/>
          <w:lang w:val="nl-NL"/>
        </w:rPr>
        <w:t>Protector</w:t>
      </w:r>
      <w:r w:rsidR="00387D1B" w:rsidRPr="00BF63DE">
        <w:rPr>
          <w:rFonts w:ascii="Garamond" w:hAnsi="Garamond"/>
          <w:sz w:val="24"/>
          <w:szCs w:val="24"/>
          <w:lang w:val="nl-NL"/>
        </w:rPr>
        <w:t xml:space="preserve"> </w:t>
      </w:r>
      <w:r w:rsidRPr="00BF63DE">
        <w:rPr>
          <w:rFonts w:ascii="Garamond" w:hAnsi="Garamond"/>
          <w:sz w:val="24"/>
          <w:szCs w:val="24"/>
          <w:lang w:val="nl-NL"/>
        </w:rPr>
        <w:t xml:space="preserve">bleef gedurende twee maanden op </w:t>
      </w:r>
      <w:r w:rsidR="00F91462" w:rsidRPr="00BF63DE">
        <w:rPr>
          <w:rFonts w:ascii="Garamond" w:hAnsi="Garamond"/>
          <w:sz w:val="24"/>
          <w:szCs w:val="24"/>
          <w:lang w:val="nl-NL"/>
        </w:rPr>
        <w:t>S</w:t>
      </w:r>
      <w:r w:rsidRPr="00BF63DE">
        <w:rPr>
          <w:rFonts w:ascii="Garamond" w:hAnsi="Garamond"/>
          <w:sz w:val="24"/>
          <w:szCs w:val="24"/>
          <w:lang w:val="nl-NL"/>
        </w:rPr>
        <w:t>omerset house ten toon gesteld</w:t>
      </w:r>
      <w:r w:rsidR="009934B2" w:rsidRPr="00BF63DE">
        <w:rPr>
          <w:rFonts w:ascii="Garamond" w:hAnsi="Garamond"/>
          <w:sz w:val="24"/>
          <w:szCs w:val="24"/>
          <w:lang w:val="nl-NL"/>
        </w:rPr>
        <w:t>,</w:t>
      </w:r>
      <w:r w:rsidRPr="00BF63DE">
        <w:rPr>
          <w:rFonts w:ascii="Garamond" w:hAnsi="Garamond"/>
          <w:sz w:val="24"/>
          <w:szCs w:val="24"/>
          <w:lang w:val="nl-NL"/>
        </w:rPr>
        <w:t xml:space="preserve"> in</w:t>
      </w:r>
      <w:r w:rsidR="00387D1B" w:rsidRPr="00BF63DE">
        <w:rPr>
          <w:rFonts w:ascii="Garamond" w:hAnsi="Garamond"/>
          <w:sz w:val="24"/>
          <w:szCs w:val="24"/>
          <w:lang w:val="nl-NL"/>
        </w:rPr>
        <w:t xml:space="preserve"> een </w:t>
      </w:r>
      <w:r w:rsidRPr="00BF63DE">
        <w:rPr>
          <w:rFonts w:ascii="Garamond" w:hAnsi="Garamond"/>
          <w:sz w:val="24"/>
          <w:szCs w:val="24"/>
          <w:lang w:val="nl-NL"/>
        </w:rPr>
        <w:t>zaal die met zwart behangen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door veelvuldige waskaarsen verlicht was. Boven de kist was een opschrift geplaatst</w:t>
      </w:r>
      <w:r w:rsidR="009934B2" w:rsidRPr="00BF63DE">
        <w:rPr>
          <w:rFonts w:ascii="Garamond" w:hAnsi="Garamond"/>
          <w:sz w:val="24"/>
          <w:szCs w:val="24"/>
          <w:lang w:val="nl-NL"/>
        </w:rPr>
        <w:t>,</w:t>
      </w:r>
      <w:r w:rsidRPr="00BF63DE">
        <w:rPr>
          <w:rFonts w:ascii="Garamond" w:hAnsi="Garamond"/>
          <w:sz w:val="24"/>
          <w:szCs w:val="24"/>
          <w:lang w:val="nl-NL"/>
        </w:rPr>
        <w:t xml:space="preserve"> van</w:t>
      </w:r>
      <w:r w:rsidR="00630D35" w:rsidRPr="00BF63DE">
        <w:rPr>
          <w:rFonts w:ascii="Garamond" w:hAnsi="Garamond"/>
          <w:sz w:val="24"/>
          <w:szCs w:val="24"/>
          <w:lang w:val="nl-NL"/>
        </w:rPr>
        <w:t xml:space="preserve"> deze </w:t>
      </w:r>
      <w:r w:rsidRPr="00BF63DE">
        <w:rPr>
          <w:rFonts w:ascii="Garamond" w:hAnsi="Garamond"/>
          <w:sz w:val="24"/>
          <w:szCs w:val="24"/>
          <w:lang w:val="nl-NL"/>
        </w:rPr>
        <w:t>inhoud</w:t>
      </w:r>
      <w:r w:rsidR="005B67C0" w:rsidRPr="00BF63DE">
        <w:rPr>
          <w:rFonts w:ascii="Garamond" w:hAnsi="Garamond"/>
          <w:sz w:val="24"/>
          <w:szCs w:val="24"/>
          <w:lang w:val="nl-NL"/>
        </w:rPr>
        <w:t>: ‘</w:t>
      </w:r>
      <w:r w:rsidR="00F91462" w:rsidRPr="00BF63DE">
        <w:rPr>
          <w:rFonts w:ascii="Garamond" w:hAnsi="Garamond"/>
          <w:sz w:val="24"/>
          <w:szCs w:val="24"/>
          <w:lang w:val="nl-NL"/>
        </w:rPr>
        <w:t>Hij</w:t>
      </w:r>
      <w:r w:rsidRPr="00BF63DE">
        <w:rPr>
          <w:rFonts w:ascii="Garamond" w:hAnsi="Garamond"/>
          <w:sz w:val="24"/>
          <w:szCs w:val="24"/>
          <w:lang w:val="nl-NL"/>
        </w:rPr>
        <w:t xml:space="preserve"> stierf met </w:t>
      </w:r>
      <w:r w:rsidR="00EF5FD1" w:rsidRPr="00BF63DE">
        <w:rPr>
          <w:rFonts w:ascii="Garamond" w:hAnsi="Garamond"/>
          <w:sz w:val="24"/>
          <w:szCs w:val="24"/>
          <w:lang w:val="nl-NL"/>
        </w:rPr>
        <w:t>grote</w:t>
      </w:r>
      <w:r w:rsidRPr="00BF63DE">
        <w:rPr>
          <w:rFonts w:ascii="Garamond" w:hAnsi="Garamond"/>
          <w:sz w:val="24"/>
          <w:szCs w:val="24"/>
          <w:lang w:val="nl-NL"/>
        </w:rPr>
        <w:t xml:space="preserve"> gerustheid en kalmte van ziel’. Deze woorden behelsden </w:t>
      </w:r>
      <w:r w:rsidR="000D2FE8" w:rsidRPr="00BF63DE">
        <w:rPr>
          <w:rFonts w:ascii="Garamond" w:hAnsi="Garamond"/>
          <w:sz w:val="24"/>
          <w:szCs w:val="24"/>
          <w:lang w:val="nl-NL"/>
        </w:rPr>
        <w:t xml:space="preserve">volkomen </w:t>
      </w:r>
      <w:r w:rsidRPr="00BF63DE">
        <w:rPr>
          <w:rFonts w:ascii="Garamond" w:hAnsi="Garamond"/>
          <w:sz w:val="24"/>
          <w:szCs w:val="24"/>
          <w:lang w:val="nl-NL"/>
        </w:rPr>
        <w:t>waarheid</w:t>
      </w:r>
      <w:r w:rsidR="00075CF8" w:rsidRPr="00BF63DE">
        <w:rPr>
          <w:rFonts w:ascii="Garamond" w:hAnsi="Garamond"/>
          <w:sz w:val="24"/>
          <w:szCs w:val="24"/>
          <w:lang w:val="nl-NL"/>
        </w:rPr>
        <w:t>,</w:t>
      </w:r>
      <w:r w:rsidRPr="00BF63DE">
        <w:rPr>
          <w:rFonts w:ascii="Garamond" w:hAnsi="Garamond"/>
          <w:sz w:val="24"/>
          <w:szCs w:val="24"/>
          <w:lang w:val="nl-NL"/>
        </w:rPr>
        <w:t xml:space="preserve"> en de zaak waarvan zij getuigenis gaven was van </w:t>
      </w:r>
      <w:r w:rsidR="003417F6" w:rsidRPr="00BF63DE">
        <w:rPr>
          <w:rFonts w:ascii="Garamond" w:hAnsi="Garamond"/>
          <w:sz w:val="24"/>
          <w:szCs w:val="24"/>
          <w:lang w:val="nl-NL"/>
        </w:rPr>
        <w:t>hoge</w:t>
      </w:r>
      <w:r w:rsidRPr="00BF63DE">
        <w:rPr>
          <w:rFonts w:ascii="Garamond" w:hAnsi="Garamond"/>
          <w:sz w:val="24"/>
          <w:szCs w:val="24"/>
          <w:lang w:val="nl-NL"/>
        </w:rPr>
        <w:t xml:space="preserve">r waardij voor de </w:t>
      </w:r>
      <w:r w:rsidR="00453DE3" w:rsidRPr="00BF63DE">
        <w:rPr>
          <w:rFonts w:ascii="Garamond" w:hAnsi="Garamond"/>
          <w:sz w:val="24"/>
          <w:szCs w:val="24"/>
          <w:lang w:val="nl-NL"/>
        </w:rPr>
        <w:t>Protector</w:t>
      </w:r>
      <w:r w:rsidR="009934B2" w:rsidRPr="00BF63DE">
        <w:rPr>
          <w:rFonts w:ascii="Garamond" w:hAnsi="Garamond"/>
          <w:sz w:val="24"/>
          <w:szCs w:val="24"/>
          <w:lang w:val="nl-NL"/>
        </w:rPr>
        <w:t>,</w:t>
      </w:r>
      <w:r w:rsidRPr="00BF63DE">
        <w:rPr>
          <w:rFonts w:ascii="Garamond" w:hAnsi="Garamond"/>
          <w:sz w:val="24"/>
          <w:szCs w:val="24"/>
          <w:lang w:val="nl-NL"/>
        </w:rPr>
        <w:t xml:space="preserve"> dan de zwarte behangsels en de schitterende lichten</w:t>
      </w:r>
      <w:r w:rsidR="009934B2" w:rsidRPr="00BF63DE">
        <w:rPr>
          <w:rFonts w:ascii="Garamond" w:hAnsi="Garamond"/>
          <w:sz w:val="24"/>
          <w:szCs w:val="24"/>
          <w:lang w:val="nl-NL"/>
        </w:rPr>
        <w:t>,</w:t>
      </w:r>
      <w:r w:rsidRPr="00BF63DE">
        <w:rPr>
          <w:rFonts w:ascii="Garamond" w:hAnsi="Garamond"/>
          <w:sz w:val="24"/>
          <w:szCs w:val="24"/>
          <w:lang w:val="nl-NL"/>
        </w:rPr>
        <w:t xml:space="preserve"> ja ook dan</w:t>
      </w:r>
      <w:r w:rsidR="004F2372" w:rsidRPr="00BF63DE">
        <w:rPr>
          <w:rFonts w:ascii="Garamond" w:hAnsi="Garamond"/>
          <w:sz w:val="24"/>
          <w:szCs w:val="24"/>
          <w:lang w:val="nl-NL"/>
        </w:rPr>
        <w:t xml:space="preserve"> zijn </w:t>
      </w:r>
      <w:r w:rsidRPr="00BF63DE">
        <w:rPr>
          <w:rFonts w:ascii="Garamond" w:hAnsi="Garamond"/>
          <w:sz w:val="24"/>
          <w:szCs w:val="24"/>
          <w:lang w:val="nl-NL"/>
        </w:rPr>
        <w:t>triomfen en overwinningen.</w:t>
      </w:r>
      <w:r w:rsidR="00F3219B" w:rsidRPr="00BF63DE">
        <w:rPr>
          <w:rFonts w:ascii="Garamond" w:hAnsi="Garamond"/>
          <w:sz w:val="24"/>
          <w:szCs w:val="24"/>
          <w:lang w:val="nl-NL"/>
        </w:rPr>
        <w:t xml:space="preserve"> </w:t>
      </w:r>
      <w:r w:rsidRPr="00BF63DE">
        <w:rPr>
          <w:rFonts w:ascii="Garamond" w:hAnsi="Garamond"/>
          <w:sz w:val="24"/>
          <w:szCs w:val="24"/>
          <w:lang w:val="nl-NL"/>
        </w:rPr>
        <w:t>Maar er was iets anders dat</w:t>
      </w:r>
      <w:r w:rsidR="00F3219B" w:rsidRPr="00BF63DE">
        <w:rPr>
          <w:rFonts w:ascii="Garamond" w:hAnsi="Garamond"/>
          <w:sz w:val="24"/>
          <w:szCs w:val="24"/>
          <w:lang w:val="nl-NL"/>
        </w:rPr>
        <w:t xml:space="preserve"> v</w:t>
      </w:r>
      <w:r w:rsidRPr="00BF63DE">
        <w:rPr>
          <w:rFonts w:ascii="Garamond" w:hAnsi="Garamond"/>
          <w:sz w:val="24"/>
          <w:szCs w:val="24"/>
          <w:lang w:val="nl-NL"/>
        </w:rPr>
        <w:t xml:space="preserve">oor het minst in de schatting van de wereld, de roem van </w:t>
      </w:r>
      <w:r w:rsidR="009934B2" w:rsidRPr="00BF63DE">
        <w:rPr>
          <w:rFonts w:ascii="Garamond" w:hAnsi="Garamond"/>
          <w:sz w:val="24"/>
          <w:szCs w:val="24"/>
          <w:lang w:val="nl-NL"/>
        </w:rPr>
        <w:t>Oliver</w:t>
      </w:r>
      <w:r w:rsidRPr="00BF63DE">
        <w:rPr>
          <w:rFonts w:ascii="Garamond" w:hAnsi="Garamond"/>
          <w:sz w:val="24"/>
          <w:szCs w:val="24"/>
          <w:lang w:val="nl-NL"/>
        </w:rPr>
        <w:t xml:space="preserve"> nog </w:t>
      </w:r>
      <w:r w:rsidR="003417F6" w:rsidRPr="00BF63DE">
        <w:rPr>
          <w:rFonts w:ascii="Garamond" w:hAnsi="Garamond"/>
          <w:sz w:val="24"/>
          <w:szCs w:val="24"/>
          <w:lang w:val="nl-NL"/>
        </w:rPr>
        <w:t>hoge</w:t>
      </w:r>
      <w:r w:rsidRPr="00BF63DE">
        <w:rPr>
          <w:rFonts w:ascii="Garamond" w:hAnsi="Garamond"/>
          <w:sz w:val="24"/>
          <w:szCs w:val="24"/>
          <w:lang w:val="nl-NL"/>
        </w:rPr>
        <w:t xml:space="preserve">r moest </w:t>
      </w:r>
      <w:r w:rsidR="00F3219B" w:rsidRPr="00BF63DE">
        <w:rPr>
          <w:rFonts w:ascii="Garamond" w:hAnsi="Garamond"/>
          <w:sz w:val="24"/>
          <w:szCs w:val="24"/>
          <w:lang w:val="nl-NL"/>
        </w:rPr>
        <w:t>lat</w:t>
      </w:r>
      <w:r w:rsidRPr="00BF63DE">
        <w:rPr>
          <w:rFonts w:ascii="Garamond" w:hAnsi="Garamond"/>
          <w:sz w:val="24"/>
          <w:szCs w:val="24"/>
          <w:lang w:val="nl-NL"/>
        </w:rPr>
        <w:t xml:space="preserve">en uitblinken. </w:t>
      </w:r>
      <w:r w:rsidR="000260AF" w:rsidRPr="00BF63DE">
        <w:rPr>
          <w:rFonts w:ascii="Garamond" w:hAnsi="Garamond"/>
          <w:sz w:val="24"/>
          <w:szCs w:val="24"/>
          <w:lang w:val="nl-NL"/>
        </w:rPr>
        <w:t>Zoals</w:t>
      </w:r>
      <w:r w:rsidRPr="00BF63DE">
        <w:rPr>
          <w:rFonts w:ascii="Garamond" w:hAnsi="Garamond"/>
          <w:sz w:val="24"/>
          <w:szCs w:val="24"/>
          <w:lang w:val="nl-NL"/>
        </w:rPr>
        <w:t xml:space="preserve"> men altijd door het verrukkelijke van een schoon klimaat en</w:t>
      </w:r>
      <w:r w:rsidR="000D2FE8" w:rsidRPr="00BF63DE">
        <w:rPr>
          <w:rFonts w:ascii="Garamond" w:hAnsi="Garamond"/>
          <w:sz w:val="24"/>
          <w:szCs w:val="24"/>
          <w:lang w:val="nl-NL"/>
        </w:rPr>
        <w:t xml:space="preserve"> van een </w:t>
      </w:r>
      <w:r w:rsidRPr="00BF63DE">
        <w:rPr>
          <w:rFonts w:ascii="Garamond" w:hAnsi="Garamond"/>
          <w:sz w:val="24"/>
          <w:szCs w:val="24"/>
          <w:lang w:val="nl-NL"/>
        </w:rPr>
        <w:t xml:space="preserve">heerlijke natuurstreek getroffen wordt, zal men dat een en ander </w:t>
      </w:r>
      <w:r w:rsidR="004F2372" w:rsidRPr="00BF63DE">
        <w:rPr>
          <w:rFonts w:ascii="Garamond" w:hAnsi="Garamond"/>
          <w:sz w:val="24"/>
          <w:szCs w:val="24"/>
          <w:lang w:val="nl-NL"/>
        </w:rPr>
        <w:t>toch</w:t>
      </w:r>
      <w:r w:rsidRPr="00BF63DE">
        <w:rPr>
          <w:rFonts w:ascii="Garamond" w:hAnsi="Garamond"/>
          <w:sz w:val="24"/>
          <w:szCs w:val="24"/>
          <w:lang w:val="nl-NL"/>
        </w:rPr>
        <w:t xml:space="preserve"> nog </w:t>
      </w:r>
      <w:r w:rsidR="003417F6" w:rsidRPr="00BF63DE">
        <w:rPr>
          <w:rFonts w:ascii="Garamond" w:hAnsi="Garamond"/>
          <w:sz w:val="24"/>
          <w:szCs w:val="24"/>
          <w:lang w:val="nl-NL"/>
        </w:rPr>
        <w:t>hoge</w:t>
      </w:r>
      <w:r w:rsidRPr="00BF63DE">
        <w:rPr>
          <w:rFonts w:ascii="Garamond" w:hAnsi="Garamond"/>
          <w:sz w:val="24"/>
          <w:szCs w:val="24"/>
          <w:lang w:val="nl-NL"/>
        </w:rPr>
        <w:t>r schatten, wanneer men zich plotseling ziet overge</w:t>
      </w:r>
      <w:r w:rsidR="003417F6" w:rsidRPr="00BF63DE">
        <w:rPr>
          <w:rFonts w:ascii="Garamond" w:hAnsi="Garamond"/>
          <w:sz w:val="24"/>
          <w:szCs w:val="24"/>
          <w:lang w:val="nl-NL"/>
        </w:rPr>
        <w:t>bracht</w:t>
      </w:r>
      <w:r w:rsidRPr="00BF63DE">
        <w:rPr>
          <w:rFonts w:ascii="Garamond" w:hAnsi="Garamond"/>
          <w:sz w:val="24"/>
          <w:szCs w:val="24"/>
          <w:lang w:val="nl-NL"/>
        </w:rPr>
        <w:t xml:space="preserve"> in een woest</w:t>
      </w:r>
      <w:r w:rsidR="009934B2" w:rsidRPr="00BF63DE">
        <w:rPr>
          <w:rFonts w:ascii="Garamond" w:hAnsi="Garamond"/>
          <w:sz w:val="24"/>
          <w:szCs w:val="24"/>
          <w:lang w:val="nl-NL"/>
        </w:rPr>
        <w:t>,</w:t>
      </w:r>
      <w:r w:rsidRPr="00BF63DE">
        <w:rPr>
          <w:rFonts w:ascii="Garamond" w:hAnsi="Garamond"/>
          <w:sz w:val="24"/>
          <w:szCs w:val="24"/>
          <w:lang w:val="nl-NL"/>
        </w:rPr>
        <w:t xml:space="preserve"> kaal, moerasachtig land</w:t>
      </w:r>
      <w:r w:rsidR="009934B2" w:rsidRPr="00BF63DE">
        <w:rPr>
          <w:rFonts w:ascii="Garamond" w:hAnsi="Garamond"/>
          <w:sz w:val="24"/>
          <w:szCs w:val="24"/>
          <w:lang w:val="nl-NL"/>
        </w:rPr>
        <w:t>,</w:t>
      </w:r>
      <w:r w:rsidRPr="00BF63DE">
        <w:rPr>
          <w:rFonts w:ascii="Garamond" w:hAnsi="Garamond"/>
          <w:sz w:val="24"/>
          <w:szCs w:val="24"/>
          <w:lang w:val="nl-NL"/>
        </w:rPr>
        <w:t xml:space="preserve"> waar allerwege verpestende dampen uit de grond op</w:t>
      </w:r>
      <w:r w:rsidR="00F3219B" w:rsidRPr="00BF63DE">
        <w:rPr>
          <w:rFonts w:ascii="Garamond" w:hAnsi="Garamond"/>
          <w:sz w:val="24"/>
          <w:szCs w:val="24"/>
          <w:lang w:val="nl-NL"/>
        </w:rPr>
        <w:t>s</w:t>
      </w:r>
      <w:r w:rsidRPr="00BF63DE">
        <w:rPr>
          <w:rFonts w:ascii="Garamond" w:hAnsi="Garamond"/>
          <w:sz w:val="24"/>
          <w:szCs w:val="24"/>
          <w:lang w:val="nl-NL"/>
        </w:rPr>
        <w:t xml:space="preserve">tijgen. De tijden die op het overlijden van </w:t>
      </w:r>
      <w:r w:rsidR="007B1EE1" w:rsidRPr="00BF63DE">
        <w:rPr>
          <w:rFonts w:ascii="Garamond" w:hAnsi="Garamond"/>
          <w:sz w:val="24"/>
          <w:szCs w:val="24"/>
          <w:lang w:val="nl-NL"/>
        </w:rPr>
        <w:t>Oliver C</w:t>
      </w:r>
      <w:r w:rsidRPr="00BF63DE">
        <w:rPr>
          <w:rFonts w:ascii="Garamond" w:hAnsi="Garamond"/>
          <w:sz w:val="24"/>
          <w:szCs w:val="24"/>
          <w:lang w:val="nl-NL"/>
        </w:rPr>
        <w:t>rom</w:t>
      </w:r>
      <w:r w:rsidR="007B1EE1" w:rsidRPr="00BF63DE">
        <w:rPr>
          <w:rFonts w:ascii="Garamond" w:hAnsi="Garamond"/>
          <w:sz w:val="24"/>
          <w:szCs w:val="24"/>
          <w:lang w:val="nl-NL"/>
        </w:rPr>
        <w:t>w</w:t>
      </w:r>
      <w:r w:rsidRPr="00BF63DE">
        <w:rPr>
          <w:rFonts w:ascii="Garamond" w:hAnsi="Garamond"/>
          <w:sz w:val="24"/>
          <w:szCs w:val="24"/>
          <w:lang w:val="nl-NL"/>
        </w:rPr>
        <w:t>ell gevolgd zijn, hebben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lijkrede met </w:t>
      </w:r>
      <w:r w:rsidR="00EF5FD1" w:rsidRPr="00BF63DE">
        <w:rPr>
          <w:rFonts w:ascii="Garamond" w:hAnsi="Garamond"/>
          <w:sz w:val="24"/>
          <w:szCs w:val="24"/>
          <w:lang w:val="nl-NL"/>
        </w:rPr>
        <w:t>grote</w:t>
      </w:r>
      <w:r w:rsidRPr="00BF63DE">
        <w:rPr>
          <w:rFonts w:ascii="Garamond" w:hAnsi="Garamond"/>
          <w:sz w:val="24"/>
          <w:szCs w:val="24"/>
          <w:lang w:val="nl-NL"/>
        </w:rPr>
        <w:t>r welsprekendheid ge</w:t>
      </w:r>
      <w:r w:rsidR="00873EE9" w:rsidRPr="00BF63DE">
        <w:rPr>
          <w:rFonts w:ascii="Garamond" w:hAnsi="Garamond"/>
          <w:sz w:val="24"/>
          <w:szCs w:val="24"/>
          <w:lang w:val="nl-NL"/>
        </w:rPr>
        <w:t xml:space="preserve">houden </w:t>
      </w:r>
      <w:r w:rsidRPr="00BF63DE">
        <w:rPr>
          <w:rFonts w:ascii="Garamond" w:hAnsi="Garamond"/>
          <w:sz w:val="24"/>
          <w:szCs w:val="24"/>
          <w:lang w:val="nl-NL"/>
        </w:rPr>
        <w:t xml:space="preserve">dan een </w:t>
      </w:r>
      <w:r w:rsidR="007B1EE1" w:rsidRPr="00BF63DE">
        <w:rPr>
          <w:rFonts w:ascii="Garamond" w:hAnsi="Garamond"/>
          <w:sz w:val="24"/>
          <w:szCs w:val="24"/>
          <w:lang w:val="nl-NL"/>
        </w:rPr>
        <w:t>B</w:t>
      </w:r>
      <w:r w:rsidRPr="00BF63DE">
        <w:rPr>
          <w:rFonts w:ascii="Garamond" w:hAnsi="Garamond"/>
          <w:sz w:val="24"/>
          <w:szCs w:val="24"/>
          <w:lang w:val="nl-NL"/>
        </w:rPr>
        <w:t>ossu</w:t>
      </w:r>
      <w:r w:rsidR="007B1EE1" w:rsidRPr="00BF63DE">
        <w:rPr>
          <w:rFonts w:ascii="Garamond" w:hAnsi="Garamond"/>
          <w:sz w:val="24"/>
          <w:szCs w:val="24"/>
          <w:lang w:val="nl-NL"/>
        </w:rPr>
        <w:t>et</w:t>
      </w:r>
      <w:r w:rsidRPr="00BF63DE">
        <w:rPr>
          <w:rFonts w:ascii="Garamond" w:hAnsi="Garamond"/>
          <w:sz w:val="24"/>
          <w:szCs w:val="24"/>
          <w:lang w:val="nl-NL"/>
        </w:rPr>
        <w:t xml:space="preserve"> dat had kunnen doen</w:t>
      </w:r>
      <w:r w:rsidR="00075CF8" w:rsidRPr="00BF63DE">
        <w:rPr>
          <w:rFonts w:ascii="Garamond" w:hAnsi="Garamond"/>
          <w:sz w:val="24"/>
          <w:szCs w:val="24"/>
          <w:lang w:val="nl-NL"/>
        </w:rPr>
        <w:t>,</w:t>
      </w:r>
      <w:r w:rsidRPr="00BF63DE">
        <w:rPr>
          <w:rFonts w:ascii="Garamond" w:hAnsi="Garamond"/>
          <w:sz w:val="24"/>
          <w:szCs w:val="24"/>
          <w:lang w:val="nl-NL"/>
        </w:rPr>
        <w:t xml:space="preserve"> en de lier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t>
      </w:r>
      <w:r w:rsidR="007B1EE1" w:rsidRPr="00BF63DE">
        <w:rPr>
          <w:rFonts w:ascii="Garamond" w:hAnsi="Garamond"/>
          <w:sz w:val="24"/>
          <w:szCs w:val="24"/>
          <w:lang w:val="nl-NL"/>
        </w:rPr>
        <w:t>W</w:t>
      </w:r>
      <w:r w:rsidRPr="00BF63DE">
        <w:rPr>
          <w:rFonts w:ascii="Garamond" w:hAnsi="Garamond"/>
          <w:sz w:val="24"/>
          <w:szCs w:val="24"/>
          <w:lang w:val="nl-NL"/>
        </w:rPr>
        <w:t>alle</w:t>
      </w:r>
      <w:r w:rsidR="007B1EE1" w:rsidRPr="00BF63DE">
        <w:rPr>
          <w:rFonts w:ascii="Garamond" w:hAnsi="Garamond"/>
          <w:sz w:val="24"/>
          <w:szCs w:val="24"/>
          <w:lang w:val="nl-NL"/>
        </w:rPr>
        <w:t>r</w:t>
      </w:r>
      <w:r w:rsidR="009934B2" w:rsidRPr="00BF63DE">
        <w:rPr>
          <w:rFonts w:ascii="Garamond" w:hAnsi="Garamond"/>
          <w:sz w:val="24"/>
          <w:szCs w:val="24"/>
          <w:lang w:val="nl-NL"/>
        </w:rPr>
        <w:t>, een</w:t>
      </w:r>
      <w:r w:rsidRPr="00BF63DE">
        <w:rPr>
          <w:rFonts w:ascii="Garamond" w:hAnsi="Garamond"/>
          <w:sz w:val="24"/>
          <w:szCs w:val="24"/>
          <w:lang w:val="nl-NL"/>
        </w:rPr>
        <w:t xml:space="preserve"> </w:t>
      </w:r>
      <w:r w:rsidR="007B1EE1" w:rsidRPr="00BF63DE">
        <w:rPr>
          <w:rFonts w:ascii="Garamond" w:hAnsi="Garamond"/>
          <w:sz w:val="24"/>
          <w:szCs w:val="24"/>
          <w:lang w:val="nl-NL"/>
        </w:rPr>
        <w:t>Dry</w:t>
      </w:r>
      <w:r w:rsidRPr="00BF63DE">
        <w:rPr>
          <w:rFonts w:ascii="Garamond" w:hAnsi="Garamond"/>
          <w:sz w:val="24"/>
          <w:szCs w:val="24"/>
          <w:lang w:val="nl-NL"/>
        </w:rPr>
        <w:t>den en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t>
      </w:r>
      <w:r w:rsidR="00EE245C" w:rsidRPr="00BF63DE">
        <w:rPr>
          <w:rFonts w:ascii="Garamond" w:hAnsi="Garamond"/>
          <w:sz w:val="24"/>
          <w:szCs w:val="24"/>
          <w:lang w:val="nl-NL"/>
        </w:rPr>
        <w:t>Milton</w:t>
      </w:r>
      <w:r w:rsidRPr="00BF63DE">
        <w:rPr>
          <w:rFonts w:ascii="Garamond" w:hAnsi="Garamond"/>
          <w:sz w:val="24"/>
          <w:szCs w:val="24"/>
          <w:lang w:val="nl-NL"/>
        </w:rPr>
        <w:t xml:space="preserve"> heeft nooit zulke </w:t>
      </w:r>
      <w:r w:rsidR="004F2372" w:rsidRPr="00BF63DE">
        <w:rPr>
          <w:rFonts w:ascii="Garamond" w:hAnsi="Garamond"/>
          <w:sz w:val="24"/>
          <w:szCs w:val="24"/>
          <w:lang w:val="nl-NL"/>
        </w:rPr>
        <w:t>macht</w:t>
      </w:r>
      <w:r w:rsidRPr="00BF63DE">
        <w:rPr>
          <w:rFonts w:ascii="Garamond" w:hAnsi="Garamond"/>
          <w:sz w:val="24"/>
          <w:szCs w:val="24"/>
          <w:lang w:val="nl-NL"/>
        </w:rPr>
        <w:t>ige klanken tot de eer van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naam doen </w:t>
      </w:r>
      <w:r w:rsidR="00EF5FD1" w:rsidRPr="00BF63DE">
        <w:rPr>
          <w:rFonts w:ascii="Garamond" w:hAnsi="Garamond"/>
          <w:sz w:val="24"/>
          <w:szCs w:val="24"/>
          <w:lang w:val="nl-NL"/>
        </w:rPr>
        <w:t>horen</w:t>
      </w:r>
      <w:r w:rsidRPr="00BF63DE">
        <w:rPr>
          <w:rFonts w:ascii="Garamond" w:hAnsi="Garamond"/>
          <w:sz w:val="24"/>
          <w:szCs w:val="24"/>
          <w:lang w:val="nl-NL"/>
        </w:rPr>
        <w:t>. De overgang was in het oog</w:t>
      </w:r>
      <w:r w:rsidR="005D42C1" w:rsidRPr="00BF63DE">
        <w:rPr>
          <w:rFonts w:ascii="Garamond" w:hAnsi="Garamond"/>
          <w:sz w:val="24"/>
          <w:szCs w:val="24"/>
          <w:lang w:val="nl-NL"/>
        </w:rPr>
        <w:t xml:space="preserve"> </w:t>
      </w:r>
      <w:r w:rsidRPr="00BF63DE">
        <w:rPr>
          <w:rFonts w:ascii="Garamond" w:hAnsi="Garamond"/>
          <w:sz w:val="24"/>
          <w:szCs w:val="24"/>
          <w:lang w:val="nl-NL"/>
        </w:rPr>
        <w:t>vallend scherp</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ten laatste heeft in onze dagen de stem van de geschiedenis dat ook onbewimpeld erkend. Wij delen hier mede</w:t>
      </w:r>
      <w:r w:rsidR="009934B2" w:rsidRPr="00BF63DE">
        <w:rPr>
          <w:rFonts w:ascii="Garamond" w:hAnsi="Garamond"/>
          <w:sz w:val="24"/>
          <w:szCs w:val="24"/>
          <w:lang w:val="nl-NL"/>
        </w:rPr>
        <w:t>,</w:t>
      </w:r>
      <w:r w:rsidRPr="00BF63DE">
        <w:rPr>
          <w:rFonts w:ascii="Garamond" w:hAnsi="Garamond"/>
          <w:sz w:val="24"/>
          <w:szCs w:val="24"/>
          <w:lang w:val="nl-NL"/>
        </w:rPr>
        <w:t xml:space="preserve"> wat de keurige pen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t>
      </w:r>
      <w:r w:rsidR="00097C1A" w:rsidRPr="00BF63DE">
        <w:rPr>
          <w:rFonts w:ascii="Garamond" w:hAnsi="Garamond"/>
          <w:sz w:val="24"/>
          <w:szCs w:val="24"/>
          <w:lang w:val="nl-NL"/>
        </w:rPr>
        <w:t>Macau</w:t>
      </w:r>
      <w:r w:rsidRPr="00BF63DE">
        <w:rPr>
          <w:rFonts w:ascii="Garamond" w:hAnsi="Garamond"/>
          <w:sz w:val="24"/>
          <w:szCs w:val="24"/>
          <w:lang w:val="nl-NL"/>
        </w:rPr>
        <w:t>lay daaromtrent schreef:</w:t>
      </w:r>
    </w:p>
    <w:p w14:paraId="72D01096" w14:textId="32A0FCA9" w:rsidR="008F7742"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7B1EE1" w:rsidRPr="00BF63DE">
        <w:rPr>
          <w:rFonts w:ascii="Garamond" w:hAnsi="Garamond"/>
          <w:sz w:val="24"/>
          <w:szCs w:val="24"/>
          <w:lang w:val="nl-NL"/>
        </w:rPr>
        <w:t>D</w:t>
      </w:r>
      <w:r w:rsidR="008F7742" w:rsidRPr="00BF63DE">
        <w:rPr>
          <w:rFonts w:ascii="Garamond" w:hAnsi="Garamond"/>
          <w:sz w:val="24"/>
          <w:szCs w:val="24"/>
          <w:lang w:val="nl-NL"/>
        </w:rPr>
        <w:t xml:space="preserve">e beklagenswaardige gebeurtenissen die na het verscheiden van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w:t>
      </w:r>
      <w:r w:rsidR="00AB0067" w:rsidRPr="00BF63DE">
        <w:rPr>
          <w:rFonts w:ascii="Garamond" w:hAnsi="Garamond"/>
          <w:sz w:val="24"/>
          <w:szCs w:val="24"/>
          <w:lang w:val="nl-NL"/>
        </w:rPr>
        <w:t>elkaar</w:t>
      </w:r>
      <w:r w:rsidR="008F7742" w:rsidRPr="00BF63DE">
        <w:rPr>
          <w:rFonts w:ascii="Garamond" w:hAnsi="Garamond"/>
          <w:sz w:val="24"/>
          <w:szCs w:val="24"/>
          <w:lang w:val="nl-NL"/>
        </w:rPr>
        <w:t xml:space="preserve"> opvolgden, leveren de volledigste verdediging van hen allen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gepoogd hebben zijn gezag te schragen. Door</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dood werd de maatsch</w:t>
      </w:r>
      <w:r w:rsidR="005D42C1" w:rsidRPr="00BF63DE">
        <w:rPr>
          <w:rFonts w:ascii="Garamond" w:hAnsi="Garamond"/>
          <w:sz w:val="24"/>
          <w:szCs w:val="24"/>
          <w:lang w:val="nl-NL"/>
        </w:rPr>
        <w:t>a</w:t>
      </w:r>
      <w:r w:rsidR="008F7742" w:rsidRPr="00BF63DE">
        <w:rPr>
          <w:rFonts w:ascii="Garamond" w:hAnsi="Garamond"/>
          <w:sz w:val="24"/>
          <w:szCs w:val="24"/>
          <w:lang w:val="nl-NL"/>
        </w:rPr>
        <w:t>ppij volstrekt uit haar verband gerukt. Het leger kwam in verzet tegen het parlement</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de verschillende corpsen van de</w:t>
      </w:r>
      <w:r w:rsidR="00994D47" w:rsidRPr="00BF63DE">
        <w:rPr>
          <w:rFonts w:ascii="Garamond" w:hAnsi="Garamond"/>
          <w:sz w:val="24"/>
          <w:szCs w:val="24"/>
          <w:lang w:val="nl-NL"/>
        </w:rPr>
        <w:t xml:space="preserve"> ‘armée’ </w:t>
      </w:r>
      <w:r w:rsidR="008F7742" w:rsidRPr="00BF63DE">
        <w:rPr>
          <w:rFonts w:ascii="Garamond" w:hAnsi="Garamond"/>
          <w:sz w:val="24"/>
          <w:szCs w:val="24"/>
          <w:lang w:val="nl-NL"/>
        </w:rPr>
        <w:t xml:space="preserve">stonden vijandig tegen </w:t>
      </w:r>
      <w:r w:rsidR="00AB0067" w:rsidRPr="00BF63DE">
        <w:rPr>
          <w:rFonts w:ascii="Garamond" w:hAnsi="Garamond"/>
          <w:sz w:val="24"/>
          <w:szCs w:val="24"/>
          <w:lang w:val="nl-NL"/>
        </w:rPr>
        <w:t>elkaar</w:t>
      </w:r>
      <w:r w:rsidR="008F7742" w:rsidRPr="00BF63DE">
        <w:rPr>
          <w:rFonts w:ascii="Garamond" w:hAnsi="Garamond"/>
          <w:sz w:val="24"/>
          <w:szCs w:val="24"/>
          <w:lang w:val="nl-NL"/>
        </w:rPr>
        <w:t xml:space="preserve"> over. Teugel</w:t>
      </w:r>
      <w:r w:rsidR="000D2FE8" w:rsidRPr="00BF63DE">
        <w:rPr>
          <w:rFonts w:ascii="Garamond" w:hAnsi="Garamond"/>
          <w:sz w:val="24"/>
          <w:szCs w:val="24"/>
          <w:lang w:val="nl-NL"/>
        </w:rPr>
        <w:t>loz</w:t>
      </w:r>
      <w:r w:rsidR="008F7742" w:rsidRPr="00BF63DE">
        <w:rPr>
          <w:rFonts w:ascii="Garamond" w:hAnsi="Garamond"/>
          <w:sz w:val="24"/>
          <w:szCs w:val="24"/>
          <w:lang w:val="nl-NL"/>
        </w:rPr>
        <w:t>e harts</w:t>
      </w:r>
      <w:r w:rsidR="000D2FE8" w:rsidRPr="00BF63DE">
        <w:rPr>
          <w:rFonts w:ascii="Garamond" w:hAnsi="Garamond"/>
          <w:sz w:val="24"/>
          <w:szCs w:val="24"/>
          <w:lang w:val="nl-NL"/>
        </w:rPr>
        <w:t>tocht</w:t>
      </w:r>
      <w:r w:rsidR="008F7742" w:rsidRPr="00BF63DE">
        <w:rPr>
          <w:rFonts w:ascii="Garamond" w:hAnsi="Garamond"/>
          <w:sz w:val="24"/>
          <w:szCs w:val="24"/>
          <w:lang w:val="nl-NL"/>
        </w:rPr>
        <w:t xml:space="preserve"> joeg de</w:t>
      </w:r>
      <w:r w:rsidR="00387D1B" w:rsidRPr="00BF63DE">
        <w:rPr>
          <w:rFonts w:ascii="Garamond" w:hAnsi="Garamond"/>
          <w:sz w:val="24"/>
          <w:szCs w:val="24"/>
          <w:lang w:val="nl-NL"/>
        </w:rPr>
        <w:t xml:space="preserve"> en</w:t>
      </w:r>
      <w:r w:rsidR="002C6705" w:rsidRPr="00BF63DE">
        <w:rPr>
          <w:rFonts w:ascii="Garamond" w:hAnsi="Garamond"/>
          <w:sz w:val="24"/>
          <w:szCs w:val="24"/>
          <w:lang w:val="nl-NL"/>
        </w:rPr>
        <w:t>e</w:t>
      </w:r>
      <w:r w:rsidR="00387D1B" w:rsidRPr="00BF63DE">
        <w:rPr>
          <w:rFonts w:ascii="Garamond" w:hAnsi="Garamond"/>
          <w:sz w:val="24"/>
          <w:szCs w:val="24"/>
          <w:lang w:val="nl-NL"/>
        </w:rPr>
        <w:t xml:space="preserve"> </w:t>
      </w:r>
      <w:r w:rsidR="008F7742" w:rsidRPr="00BF63DE">
        <w:rPr>
          <w:rFonts w:ascii="Garamond" w:hAnsi="Garamond"/>
          <w:sz w:val="24"/>
          <w:szCs w:val="24"/>
          <w:lang w:val="nl-NL"/>
        </w:rPr>
        <w:t>se</w:t>
      </w:r>
      <w:r w:rsidR="002C6705" w:rsidRPr="00BF63DE">
        <w:rPr>
          <w:rFonts w:ascii="Garamond" w:hAnsi="Garamond"/>
          <w:sz w:val="24"/>
          <w:szCs w:val="24"/>
          <w:lang w:val="nl-NL"/>
        </w:rPr>
        <w:t>k</w:t>
      </w:r>
      <w:r w:rsidR="008F7742" w:rsidRPr="00BF63DE">
        <w:rPr>
          <w:rFonts w:ascii="Garamond" w:hAnsi="Garamond"/>
          <w:sz w:val="24"/>
          <w:szCs w:val="24"/>
          <w:lang w:val="nl-NL"/>
        </w:rPr>
        <w:t>te tegen de andere in het harnas</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complotten zonder tal schokten en verwarden de partijen onderling. De presbyterianen offerden </w:t>
      </w:r>
      <w:r w:rsidR="00026DF6" w:rsidRPr="00BF63DE">
        <w:rPr>
          <w:rFonts w:ascii="Garamond" w:hAnsi="Garamond"/>
          <w:sz w:val="24"/>
          <w:szCs w:val="24"/>
          <w:lang w:val="nl-NL"/>
        </w:rPr>
        <w:t xml:space="preserve">hun </w:t>
      </w:r>
      <w:r w:rsidR="008A78CA" w:rsidRPr="00BF63DE">
        <w:rPr>
          <w:rFonts w:ascii="Garamond" w:hAnsi="Garamond"/>
          <w:sz w:val="24"/>
          <w:szCs w:val="24"/>
          <w:lang w:val="nl-NL"/>
        </w:rPr>
        <w:t xml:space="preserve">eigen </w:t>
      </w:r>
      <w:r w:rsidR="008F7742" w:rsidRPr="00BF63DE">
        <w:rPr>
          <w:rFonts w:ascii="Garamond" w:hAnsi="Garamond"/>
          <w:sz w:val="24"/>
          <w:szCs w:val="24"/>
          <w:lang w:val="nl-NL"/>
        </w:rPr>
        <w:t>vrijheid op</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gaven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oude beginselen prijs</w:t>
      </w:r>
      <w:r w:rsidR="009934B2" w:rsidRPr="00BF63DE">
        <w:rPr>
          <w:rFonts w:ascii="Garamond" w:hAnsi="Garamond"/>
          <w:sz w:val="24"/>
          <w:szCs w:val="24"/>
          <w:lang w:val="nl-NL"/>
        </w:rPr>
        <w:t>,</w:t>
      </w:r>
      <w:r w:rsidR="008F7742" w:rsidRPr="00BF63DE">
        <w:rPr>
          <w:rFonts w:ascii="Garamond" w:hAnsi="Garamond"/>
          <w:sz w:val="24"/>
          <w:szCs w:val="24"/>
          <w:lang w:val="nl-NL"/>
        </w:rPr>
        <w:t xml:space="preserve"> in hun ongeduld om zich aan de </w:t>
      </w:r>
      <w:r w:rsidR="00AB5F82" w:rsidRPr="00BF63DE">
        <w:rPr>
          <w:rFonts w:ascii="Garamond" w:hAnsi="Garamond"/>
          <w:sz w:val="24"/>
          <w:szCs w:val="24"/>
          <w:lang w:val="nl-NL"/>
        </w:rPr>
        <w:t>independents</w:t>
      </w:r>
      <w:r w:rsidR="008F7742" w:rsidRPr="00BF63DE">
        <w:rPr>
          <w:rFonts w:ascii="Garamond" w:hAnsi="Garamond"/>
          <w:sz w:val="24"/>
          <w:szCs w:val="24"/>
          <w:lang w:val="nl-NL"/>
        </w:rPr>
        <w:t xml:space="preserve"> te wreken. Zonder</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enkelen blik te slaan op het verleden</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zonder de minsten waarborg te vragen voor de toekomst</w:t>
      </w:r>
      <w:r w:rsidR="009934B2" w:rsidRPr="00BF63DE">
        <w:rPr>
          <w:rFonts w:ascii="Garamond" w:hAnsi="Garamond"/>
          <w:sz w:val="24"/>
          <w:szCs w:val="24"/>
          <w:lang w:val="nl-NL"/>
        </w:rPr>
        <w:t>,</w:t>
      </w:r>
      <w:r w:rsidR="008F7742" w:rsidRPr="00BF63DE">
        <w:rPr>
          <w:rFonts w:ascii="Garamond" w:hAnsi="Garamond"/>
          <w:sz w:val="24"/>
          <w:szCs w:val="24"/>
          <w:lang w:val="nl-NL"/>
        </w:rPr>
        <w:t xml:space="preserve"> wierpen zij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 xml:space="preserve">onafhankelijkheid voor de voeten van de </w:t>
      </w:r>
      <w:r w:rsidR="00605868" w:rsidRPr="00BF63DE">
        <w:rPr>
          <w:rFonts w:ascii="Garamond" w:hAnsi="Garamond"/>
          <w:sz w:val="24"/>
          <w:szCs w:val="24"/>
          <w:lang w:val="nl-NL"/>
        </w:rPr>
        <w:t>lichtzinnig</w:t>
      </w:r>
      <w:r w:rsidR="008F7742" w:rsidRPr="00BF63DE">
        <w:rPr>
          <w:rFonts w:ascii="Garamond" w:hAnsi="Garamond"/>
          <w:sz w:val="24"/>
          <w:szCs w:val="24"/>
          <w:lang w:val="nl-NL"/>
        </w:rPr>
        <w:t>ste en tevens gruw</w:t>
      </w:r>
      <w:r w:rsidR="00097C1A" w:rsidRPr="00BF63DE">
        <w:rPr>
          <w:rFonts w:ascii="Garamond" w:hAnsi="Garamond"/>
          <w:sz w:val="24"/>
          <w:szCs w:val="24"/>
          <w:lang w:val="nl-NL"/>
        </w:rPr>
        <w:t>elijkste</w:t>
      </w:r>
      <w:r w:rsidR="00F93AC4" w:rsidRPr="00BF63DE">
        <w:rPr>
          <w:rFonts w:ascii="Garamond" w:hAnsi="Garamond"/>
          <w:sz w:val="24"/>
          <w:szCs w:val="24"/>
          <w:lang w:val="nl-NL"/>
        </w:rPr>
        <w:t xml:space="preserve"> van alle </w:t>
      </w:r>
      <w:r w:rsidR="008F7742" w:rsidRPr="00BF63DE">
        <w:rPr>
          <w:rFonts w:ascii="Garamond" w:hAnsi="Garamond"/>
          <w:sz w:val="24"/>
          <w:szCs w:val="24"/>
          <w:lang w:val="nl-NL"/>
        </w:rPr>
        <w:t>geweldenaren.</w:t>
      </w:r>
      <w:r w:rsidR="00F3219B" w:rsidRPr="00BF63DE">
        <w:rPr>
          <w:rFonts w:ascii="Garamond" w:hAnsi="Garamond"/>
          <w:sz w:val="24"/>
          <w:szCs w:val="24"/>
          <w:lang w:val="nl-NL"/>
        </w:rPr>
        <w:t>’</w:t>
      </w:r>
    </w:p>
    <w:p w14:paraId="59FD44CE" w14:textId="04245608" w:rsidR="008F7742"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097C1A" w:rsidRPr="00BF63DE">
        <w:rPr>
          <w:rFonts w:ascii="Garamond" w:hAnsi="Garamond"/>
          <w:sz w:val="24"/>
          <w:szCs w:val="24"/>
          <w:lang w:val="nl-NL"/>
        </w:rPr>
        <w:t>T</w:t>
      </w:r>
      <w:r w:rsidR="008F7742" w:rsidRPr="00BF63DE">
        <w:rPr>
          <w:rFonts w:ascii="Garamond" w:hAnsi="Garamond"/>
          <w:sz w:val="24"/>
          <w:szCs w:val="24"/>
          <w:lang w:val="nl-NL"/>
        </w:rPr>
        <w:t>oen kwamen de dagen waaraan men zich nooit zonder schaamte herinneren kan</w:t>
      </w:r>
      <w:r w:rsidR="004F2372" w:rsidRPr="00BF63DE">
        <w:rPr>
          <w:rFonts w:ascii="Garamond" w:hAnsi="Garamond"/>
          <w:sz w:val="24"/>
          <w:szCs w:val="24"/>
          <w:lang w:val="nl-NL"/>
        </w:rPr>
        <w:t>:</w:t>
      </w:r>
      <w:r w:rsidR="008F7742" w:rsidRPr="00BF63DE">
        <w:rPr>
          <w:rFonts w:ascii="Garamond" w:hAnsi="Garamond"/>
          <w:sz w:val="24"/>
          <w:szCs w:val="24"/>
          <w:lang w:val="nl-NL"/>
        </w:rPr>
        <w:t xml:space="preserve"> de dagen van de dienstbaarheid zonder trouw</w:t>
      </w:r>
      <w:r w:rsidR="009934B2" w:rsidRPr="00BF63DE">
        <w:rPr>
          <w:rFonts w:ascii="Garamond" w:hAnsi="Garamond"/>
          <w:sz w:val="24"/>
          <w:szCs w:val="24"/>
          <w:lang w:val="nl-NL"/>
        </w:rPr>
        <w:t>,</w:t>
      </w:r>
      <w:r w:rsidR="008F7742" w:rsidRPr="00BF63DE">
        <w:rPr>
          <w:rFonts w:ascii="Garamond" w:hAnsi="Garamond"/>
          <w:sz w:val="24"/>
          <w:szCs w:val="24"/>
          <w:lang w:val="nl-NL"/>
        </w:rPr>
        <w:t xml:space="preserve"> van de zinnelijkheid zonder liefde</w:t>
      </w:r>
      <w:r w:rsidR="009934B2" w:rsidRPr="00BF63DE">
        <w:rPr>
          <w:rFonts w:ascii="Garamond" w:hAnsi="Garamond"/>
          <w:sz w:val="24"/>
          <w:szCs w:val="24"/>
          <w:lang w:val="nl-NL"/>
        </w:rPr>
        <w:t>,</w:t>
      </w:r>
      <w:r w:rsidR="008F7742" w:rsidRPr="00BF63DE">
        <w:rPr>
          <w:rFonts w:ascii="Garamond" w:hAnsi="Garamond"/>
          <w:sz w:val="24"/>
          <w:szCs w:val="24"/>
          <w:lang w:val="nl-NL"/>
        </w:rPr>
        <w:t xml:space="preserve"> van het dwergachtige goede en het reusachtige </w:t>
      </w:r>
      <w:r w:rsidR="005B67C0" w:rsidRPr="00BF63DE">
        <w:rPr>
          <w:rFonts w:ascii="Garamond" w:hAnsi="Garamond"/>
          <w:sz w:val="24"/>
          <w:szCs w:val="24"/>
          <w:lang w:val="nl-NL"/>
        </w:rPr>
        <w:t>boze</w:t>
      </w:r>
      <w:r w:rsidR="009934B2" w:rsidRPr="00BF63DE">
        <w:rPr>
          <w:rFonts w:ascii="Garamond" w:hAnsi="Garamond"/>
          <w:sz w:val="24"/>
          <w:szCs w:val="24"/>
          <w:lang w:val="nl-NL"/>
        </w:rPr>
        <w:t>,</w:t>
      </w:r>
      <w:r w:rsidR="008F7742" w:rsidRPr="00BF63DE">
        <w:rPr>
          <w:rFonts w:ascii="Garamond" w:hAnsi="Garamond"/>
          <w:sz w:val="24"/>
          <w:szCs w:val="24"/>
          <w:lang w:val="nl-NL"/>
        </w:rPr>
        <w:t xml:space="preserve"> het paradijs van de koude harten en van de</w:t>
      </w:r>
      <w:r w:rsidR="005B67C0" w:rsidRPr="00BF63DE">
        <w:rPr>
          <w:rFonts w:ascii="Garamond" w:hAnsi="Garamond"/>
          <w:sz w:val="24"/>
          <w:szCs w:val="24"/>
          <w:lang w:val="nl-NL"/>
        </w:rPr>
        <w:t xml:space="preserve"> bekrompen </w:t>
      </w:r>
      <w:r w:rsidR="008F7742" w:rsidRPr="00BF63DE">
        <w:rPr>
          <w:rFonts w:ascii="Garamond" w:hAnsi="Garamond"/>
          <w:sz w:val="24"/>
          <w:szCs w:val="24"/>
          <w:lang w:val="nl-NL"/>
        </w:rPr>
        <w:t xml:space="preserve">zielen, de </w:t>
      </w:r>
      <w:r w:rsidR="00DE145E" w:rsidRPr="00BF63DE">
        <w:rPr>
          <w:rFonts w:ascii="Garamond" w:hAnsi="Garamond"/>
          <w:sz w:val="24"/>
          <w:szCs w:val="24"/>
          <w:lang w:val="nl-NL"/>
        </w:rPr>
        <w:t>gouden</w:t>
      </w:r>
      <w:r w:rsidR="00026DF6" w:rsidRPr="00BF63DE">
        <w:rPr>
          <w:rFonts w:ascii="Garamond" w:hAnsi="Garamond"/>
          <w:sz w:val="24"/>
          <w:szCs w:val="24"/>
          <w:lang w:val="nl-NL"/>
        </w:rPr>
        <w:t xml:space="preserve"> </w:t>
      </w:r>
      <w:r w:rsidR="008F7742" w:rsidRPr="00BF63DE">
        <w:rPr>
          <w:rFonts w:ascii="Garamond" w:hAnsi="Garamond"/>
          <w:sz w:val="24"/>
          <w:szCs w:val="24"/>
          <w:lang w:val="nl-NL"/>
        </w:rPr>
        <w:t>eeuw van de lafaards</w:t>
      </w:r>
      <w:r w:rsidR="009934B2" w:rsidRPr="00BF63DE">
        <w:rPr>
          <w:rFonts w:ascii="Garamond" w:hAnsi="Garamond"/>
          <w:sz w:val="24"/>
          <w:szCs w:val="24"/>
          <w:lang w:val="nl-NL"/>
        </w:rPr>
        <w:t>,</w:t>
      </w:r>
      <w:r w:rsidR="008F7742" w:rsidRPr="00BF63DE">
        <w:rPr>
          <w:rFonts w:ascii="Garamond" w:hAnsi="Garamond"/>
          <w:sz w:val="24"/>
          <w:szCs w:val="24"/>
          <w:lang w:val="nl-NL"/>
        </w:rPr>
        <w:t xml:space="preserve"> van de </w:t>
      </w:r>
      <w:r w:rsidR="00AB5F82" w:rsidRPr="00BF63DE">
        <w:rPr>
          <w:rFonts w:ascii="Garamond" w:hAnsi="Garamond"/>
          <w:sz w:val="24"/>
          <w:szCs w:val="24"/>
          <w:lang w:val="nl-NL"/>
        </w:rPr>
        <w:t>dwepe</w:t>
      </w:r>
      <w:r w:rsidR="008F7742" w:rsidRPr="00BF63DE">
        <w:rPr>
          <w:rFonts w:ascii="Garamond" w:hAnsi="Garamond"/>
          <w:sz w:val="24"/>
          <w:szCs w:val="24"/>
          <w:lang w:val="nl-NL"/>
        </w:rPr>
        <w:t>rs en van de slaven. De koning, die zich in het stof had gebogen voor</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mededinger van st. Cloud</w:t>
      </w:r>
      <w:r w:rsidR="009934B2" w:rsidRPr="00BF63DE">
        <w:rPr>
          <w:rFonts w:ascii="Garamond" w:hAnsi="Garamond"/>
          <w:sz w:val="24"/>
          <w:szCs w:val="24"/>
          <w:lang w:val="nl-NL"/>
        </w:rPr>
        <w:t>,</w:t>
      </w:r>
      <w:r w:rsidR="008F7742" w:rsidRPr="00BF63DE">
        <w:rPr>
          <w:rFonts w:ascii="Garamond" w:hAnsi="Garamond"/>
          <w:sz w:val="24"/>
          <w:szCs w:val="24"/>
          <w:lang w:val="nl-NL"/>
        </w:rPr>
        <w:t xml:space="preserve"> om zijn eigen volk met</w:t>
      </w:r>
      <w:r w:rsidR="00097C1A" w:rsidRPr="00BF63DE">
        <w:rPr>
          <w:rFonts w:ascii="Garamond" w:hAnsi="Garamond"/>
          <w:sz w:val="24"/>
          <w:szCs w:val="24"/>
          <w:lang w:val="nl-NL"/>
        </w:rPr>
        <w:t xml:space="preserve"> v</w:t>
      </w:r>
      <w:r w:rsidR="008F7742" w:rsidRPr="00BF63DE">
        <w:rPr>
          <w:rFonts w:ascii="Garamond" w:hAnsi="Garamond"/>
          <w:sz w:val="24"/>
          <w:szCs w:val="24"/>
          <w:lang w:val="nl-NL"/>
        </w:rPr>
        <w:t>oeten te kunnen treden, werd</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soort van onderkoning van de </w:t>
      </w:r>
      <w:r w:rsidRPr="00BF63DE">
        <w:rPr>
          <w:rFonts w:ascii="Garamond" w:hAnsi="Garamond"/>
          <w:sz w:val="24"/>
          <w:szCs w:val="24"/>
          <w:lang w:val="nl-NL"/>
        </w:rPr>
        <w:t>Franse</w:t>
      </w:r>
      <w:r w:rsidR="008F7742" w:rsidRPr="00BF63DE">
        <w:rPr>
          <w:rFonts w:ascii="Garamond" w:hAnsi="Garamond"/>
          <w:sz w:val="24"/>
          <w:szCs w:val="24"/>
          <w:lang w:val="nl-NL"/>
        </w:rPr>
        <w:t xml:space="preserve"> kroon</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duldde met eer</w:t>
      </w:r>
      <w:r w:rsidR="000D2FE8" w:rsidRPr="00BF63DE">
        <w:rPr>
          <w:rFonts w:ascii="Garamond" w:hAnsi="Garamond"/>
          <w:sz w:val="24"/>
          <w:szCs w:val="24"/>
          <w:lang w:val="nl-NL"/>
        </w:rPr>
        <w:t>loz</w:t>
      </w:r>
      <w:r w:rsidR="008F7742" w:rsidRPr="00BF63DE">
        <w:rPr>
          <w:rFonts w:ascii="Garamond" w:hAnsi="Garamond"/>
          <w:sz w:val="24"/>
          <w:szCs w:val="24"/>
          <w:lang w:val="nl-NL"/>
        </w:rPr>
        <w:t>e hoffelijkheid de diep ver</w:t>
      </w:r>
      <w:r w:rsidR="008C61E7" w:rsidRPr="00BF63DE">
        <w:rPr>
          <w:rFonts w:ascii="Garamond" w:hAnsi="Garamond"/>
          <w:sz w:val="24"/>
          <w:szCs w:val="24"/>
          <w:lang w:val="nl-NL"/>
        </w:rPr>
        <w:t>n</w:t>
      </w:r>
      <w:r w:rsidR="00F47AED" w:rsidRPr="00BF63DE">
        <w:rPr>
          <w:rFonts w:ascii="Garamond" w:hAnsi="Garamond"/>
          <w:sz w:val="24"/>
          <w:szCs w:val="24"/>
          <w:lang w:val="nl-NL"/>
        </w:rPr>
        <w:t>e</w:t>
      </w:r>
      <w:r w:rsidR="00097C1A" w:rsidRPr="00BF63DE">
        <w:rPr>
          <w:rFonts w:ascii="Garamond" w:hAnsi="Garamond"/>
          <w:sz w:val="24"/>
          <w:szCs w:val="24"/>
          <w:lang w:val="nl-NL"/>
        </w:rPr>
        <w:t>de</w:t>
      </w:r>
      <w:r w:rsidR="00F47AED" w:rsidRPr="00BF63DE">
        <w:rPr>
          <w:rFonts w:ascii="Garamond" w:hAnsi="Garamond"/>
          <w:sz w:val="24"/>
          <w:szCs w:val="24"/>
          <w:lang w:val="nl-NL"/>
        </w:rPr>
        <w:t>ren</w:t>
      </w:r>
      <w:r w:rsidR="008F7742" w:rsidRPr="00BF63DE">
        <w:rPr>
          <w:rFonts w:ascii="Garamond" w:hAnsi="Garamond"/>
          <w:sz w:val="24"/>
          <w:szCs w:val="24"/>
          <w:lang w:val="nl-NL"/>
        </w:rPr>
        <w:t xml:space="preserve">de </w:t>
      </w:r>
      <w:r w:rsidR="00FC0561" w:rsidRPr="00BF63DE">
        <w:rPr>
          <w:rFonts w:ascii="Garamond" w:hAnsi="Garamond"/>
          <w:sz w:val="24"/>
          <w:szCs w:val="24"/>
          <w:lang w:val="nl-NL"/>
        </w:rPr>
        <w:t>beledig</w:t>
      </w:r>
      <w:r w:rsidR="008F7742" w:rsidRPr="00BF63DE">
        <w:rPr>
          <w:rFonts w:ascii="Garamond" w:hAnsi="Garamond"/>
          <w:sz w:val="24"/>
          <w:szCs w:val="24"/>
          <w:lang w:val="nl-NL"/>
        </w:rPr>
        <w:t>ingen van die kroon</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nam haar nog dieper ver</w:t>
      </w:r>
      <w:r w:rsidR="008C61E7" w:rsidRPr="00BF63DE">
        <w:rPr>
          <w:rFonts w:ascii="Garamond" w:hAnsi="Garamond"/>
          <w:sz w:val="24"/>
          <w:szCs w:val="24"/>
          <w:lang w:val="nl-NL"/>
        </w:rPr>
        <w:t>n</w:t>
      </w:r>
      <w:r w:rsidR="00F47AED" w:rsidRPr="00BF63DE">
        <w:rPr>
          <w:rFonts w:ascii="Garamond" w:hAnsi="Garamond"/>
          <w:sz w:val="24"/>
          <w:szCs w:val="24"/>
          <w:lang w:val="nl-NL"/>
        </w:rPr>
        <w:t>e</w:t>
      </w:r>
      <w:r w:rsidR="00097C1A" w:rsidRPr="00BF63DE">
        <w:rPr>
          <w:rFonts w:ascii="Garamond" w:hAnsi="Garamond"/>
          <w:sz w:val="24"/>
          <w:szCs w:val="24"/>
          <w:lang w:val="nl-NL"/>
        </w:rPr>
        <w:t>de</w:t>
      </w:r>
      <w:r w:rsidR="00F47AED" w:rsidRPr="00BF63DE">
        <w:rPr>
          <w:rFonts w:ascii="Garamond" w:hAnsi="Garamond"/>
          <w:sz w:val="24"/>
          <w:szCs w:val="24"/>
          <w:lang w:val="nl-NL"/>
        </w:rPr>
        <w:t>ren</w:t>
      </w:r>
      <w:r w:rsidR="008F7742" w:rsidRPr="00BF63DE">
        <w:rPr>
          <w:rFonts w:ascii="Garamond" w:hAnsi="Garamond"/>
          <w:sz w:val="24"/>
          <w:szCs w:val="24"/>
          <w:lang w:val="nl-NL"/>
        </w:rPr>
        <w:t>d goud aan. De liefkozingen van li</w:t>
      </w:r>
      <w:r w:rsidR="00097C1A" w:rsidRPr="00BF63DE">
        <w:rPr>
          <w:rFonts w:ascii="Garamond" w:hAnsi="Garamond"/>
          <w:sz w:val="24"/>
          <w:szCs w:val="24"/>
          <w:lang w:val="nl-NL"/>
        </w:rPr>
        <w:t>ch</w:t>
      </w:r>
      <w:r w:rsidR="008F7742" w:rsidRPr="00BF63DE">
        <w:rPr>
          <w:rFonts w:ascii="Garamond" w:hAnsi="Garamond"/>
          <w:sz w:val="24"/>
          <w:szCs w:val="24"/>
          <w:lang w:val="nl-NL"/>
        </w:rPr>
        <w:t>tekooien</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de snakeri</w:t>
      </w:r>
      <w:r w:rsidR="00097C1A" w:rsidRPr="00BF63DE">
        <w:rPr>
          <w:rFonts w:ascii="Garamond" w:hAnsi="Garamond"/>
          <w:sz w:val="24"/>
          <w:szCs w:val="24"/>
          <w:lang w:val="nl-NL"/>
        </w:rPr>
        <w:t>j</w:t>
      </w:r>
      <w:r w:rsidR="008F7742" w:rsidRPr="00BF63DE">
        <w:rPr>
          <w:rFonts w:ascii="Garamond" w:hAnsi="Garamond"/>
          <w:sz w:val="24"/>
          <w:szCs w:val="24"/>
          <w:lang w:val="nl-NL"/>
        </w:rPr>
        <w:t>en van potsenmakers bestuurden van nu aan de politiek van de staat. De regering had juist bekwaamheid genoeg om te bedriegen</w:t>
      </w:r>
      <w:r w:rsidRPr="00BF63DE">
        <w:rPr>
          <w:rFonts w:ascii="Garamond" w:hAnsi="Garamond"/>
          <w:sz w:val="24"/>
          <w:szCs w:val="24"/>
          <w:lang w:val="nl-NL"/>
        </w:rPr>
        <w:t xml:space="preserve"> 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xml:space="preserve"> genoeg om te vervolgen. De beginselen van de vrijheid werden het voorwerp van de verguizing van grappen</w:t>
      </w:r>
      <w:r w:rsidR="00097C1A" w:rsidRPr="00BF63DE">
        <w:rPr>
          <w:rFonts w:ascii="Garamond" w:hAnsi="Garamond"/>
          <w:sz w:val="24"/>
          <w:szCs w:val="24"/>
          <w:lang w:val="nl-NL"/>
        </w:rPr>
        <w:t xml:space="preserve"> </w:t>
      </w:r>
      <w:r w:rsidR="008F7742" w:rsidRPr="00BF63DE">
        <w:rPr>
          <w:rFonts w:ascii="Garamond" w:hAnsi="Garamond"/>
          <w:sz w:val="24"/>
          <w:szCs w:val="24"/>
          <w:lang w:val="nl-NL"/>
        </w:rPr>
        <w:t>makende hovelingen</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het </w:t>
      </w:r>
      <w:r w:rsidR="00097C1A" w:rsidRPr="00BF63DE">
        <w:rPr>
          <w:rFonts w:ascii="Garamond" w:hAnsi="Garamond"/>
          <w:sz w:val="24"/>
          <w:szCs w:val="24"/>
          <w:lang w:val="nl-NL"/>
        </w:rPr>
        <w:t>A</w:t>
      </w:r>
      <w:r w:rsidR="008F7742" w:rsidRPr="00BF63DE">
        <w:rPr>
          <w:rFonts w:ascii="Garamond" w:hAnsi="Garamond"/>
          <w:sz w:val="24"/>
          <w:szCs w:val="24"/>
          <w:lang w:val="nl-NL"/>
        </w:rPr>
        <w:t xml:space="preserve">nathema </w:t>
      </w:r>
      <w:r w:rsidR="00097C1A" w:rsidRPr="00BF63DE">
        <w:rPr>
          <w:rFonts w:ascii="Garamond" w:hAnsi="Garamond"/>
          <w:sz w:val="24"/>
          <w:szCs w:val="24"/>
          <w:lang w:val="nl-NL"/>
        </w:rPr>
        <w:t>M</w:t>
      </w:r>
      <w:r w:rsidR="008F7742" w:rsidRPr="00BF63DE">
        <w:rPr>
          <w:rFonts w:ascii="Garamond" w:hAnsi="Garamond"/>
          <w:sz w:val="24"/>
          <w:szCs w:val="24"/>
          <w:lang w:val="nl-NL"/>
        </w:rPr>
        <w:t xml:space="preserve">aranatha van laffe </w:t>
      </w:r>
      <w:r w:rsidR="004275C2" w:rsidRPr="00BF63DE">
        <w:rPr>
          <w:rFonts w:ascii="Garamond" w:hAnsi="Garamond"/>
          <w:sz w:val="24"/>
          <w:szCs w:val="24"/>
          <w:lang w:val="nl-NL"/>
        </w:rPr>
        <w:t>vleie</w:t>
      </w:r>
      <w:r w:rsidR="008F7742" w:rsidRPr="00BF63DE">
        <w:rPr>
          <w:rFonts w:ascii="Garamond" w:hAnsi="Garamond"/>
          <w:sz w:val="24"/>
          <w:szCs w:val="24"/>
          <w:lang w:val="nl-NL"/>
        </w:rPr>
        <w:t xml:space="preserve">rs onder de geestelijken. Aan alle </w:t>
      </w:r>
      <w:r w:rsidR="003417F6" w:rsidRPr="00BF63DE">
        <w:rPr>
          <w:rFonts w:ascii="Garamond" w:hAnsi="Garamond"/>
          <w:sz w:val="24"/>
          <w:szCs w:val="24"/>
          <w:lang w:val="nl-NL"/>
        </w:rPr>
        <w:t>hoge</w:t>
      </w:r>
      <w:r w:rsidR="008F7742" w:rsidRPr="00BF63DE">
        <w:rPr>
          <w:rFonts w:ascii="Garamond" w:hAnsi="Garamond"/>
          <w:sz w:val="24"/>
          <w:szCs w:val="24"/>
          <w:lang w:val="nl-NL"/>
        </w:rPr>
        <w:t xml:space="preserve"> plaatsen wierookte men kabel en </w:t>
      </w:r>
      <w:r w:rsidR="00EE245C" w:rsidRPr="00BF63DE">
        <w:rPr>
          <w:rFonts w:ascii="Garamond" w:hAnsi="Garamond"/>
          <w:sz w:val="24"/>
          <w:szCs w:val="24"/>
          <w:lang w:val="nl-NL"/>
        </w:rPr>
        <w:t>Jacobus</w:t>
      </w:r>
      <w:r w:rsidR="008F7742" w:rsidRPr="00BF63DE">
        <w:rPr>
          <w:rFonts w:ascii="Garamond" w:hAnsi="Garamond"/>
          <w:sz w:val="24"/>
          <w:szCs w:val="24"/>
          <w:lang w:val="nl-NL"/>
        </w:rPr>
        <w:t xml:space="preserve">, </w:t>
      </w:r>
      <w:r w:rsidR="007B1EE1" w:rsidRPr="00BF63DE">
        <w:rPr>
          <w:rFonts w:ascii="Garamond" w:hAnsi="Garamond"/>
          <w:sz w:val="24"/>
          <w:szCs w:val="24"/>
          <w:lang w:val="nl-NL"/>
        </w:rPr>
        <w:t>Be</w:t>
      </w:r>
      <w:r w:rsidR="008F7742" w:rsidRPr="00BF63DE">
        <w:rPr>
          <w:rFonts w:ascii="Garamond" w:hAnsi="Garamond"/>
          <w:sz w:val="24"/>
          <w:szCs w:val="24"/>
          <w:lang w:val="nl-NL"/>
        </w:rPr>
        <w:t xml:space="preserve">lial en </w:t>
      </w:r>
      <w:r w:rsidR="007B1EE1" w:rsidRPr="00BF63DE">
        <w:rPr>
          <w:rFonts w:ascii="Garamond" w:hAnsi="Garamond"/>
          <w:sz w:val="24"/>
          <w:szCs w:val="24"/>
          <w:lang w:val="nl-NL"/>
        </w:rPr>
        <w:t>Moloch</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bevredigde deze vuilaardige en </w:t>
      </w:r>
      <w:r w:rsidR="001E68A1" w:rsidRPr="00BF63DE">
        <w:rPr>
          <w:rFonts w:ascii="Garamond" w:hAnsi="Garamond"/>
          <w:sz w:val="24"/>
          <w:szCs w:val="24"/>
          <w:lang w:val="nl-NL"/>
        </w:rPr>
        <w:t>wrede</w:t>
      </w:r>
      <w:r w:rsidR="008F7742" w:rsidRPr="00BF63DE">
        <w:rPr>
          <w:rFonts w:ascii="Garamond" w:hAnsi="Garamond"/>
          <w:sz w:val="24"/>
          <w:szCs w:val="24"/>
          <w:lang w:val="nl-NL"/>
        </w:rPr>
        <w:t xml:space="preserve"> </w:t>
      </w:r>
      <w:r w:rsidR="000260AF" w:rsidRPr="00BF63DE">
        <w:rPr>
          <w:rFonts w:ascii="Garamond" w:hAnsi="Garamond"/>
          <w:sz w:val="24"/>
          <w:szCs w:val="24"/>
          <w:lang w:val="nl-NL"/>
        </w:rPr>
        <w:t>afgod</w:t>
      </w:r>
      <w:r w:rsidR="008F7742" w:rsidRPr="00BF63DE">
        <w:rPr>
          <w:rFonts w:ascii="Garamond" w:hAnsi="Garamond"/>
          <w:sz w:val="24"/>
          <w:szCs w:val="24"/>
          <w:lang w:val="nl-NL"/>
        </w:rPr>
        <w:t>en met het bloed van de</w:t>
      </w:r>
      <w:r w:rsidR="00634146" w:rsidRPr="00BF63DE">
        <w:rPr>
          <w:rFonts w:ascii="Garamond" w:hAnsi="Garamond"/>
          <w:sz w:val="24"/>
          <w:szCs w:val="24"/>
          <w:lang w:val="nl-NL"/>
        </w:rPr>
        <w:t xml:space="preserve"> beste </w:t>
      </w:r>
      <w:r w:rsidR="008F7742" w:rsidRPr="00BF63DE">
        <w:rPr>
          <w:rFonts w:ascii="Garamond" w:hAnsi="Garamond"/>
          <w:sz w:val="24"/>
          <w:szCs w:val="24"/>
          <w:lang w:val="nl-NL"/>
        </w:rPr>
        <w:t>en waardigste</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zonen. Misdaad volgde op misdaad, schandelijkheid op schandelijkheid, totdat genoemd geslacht</w:t>
      </w:r>
      <w:r w:rsidR="009934B2" w:rsidRPr="00BF63DE">
        <w:rPr>
          <w:rFonts w:ascii="Garamond" w:hAnsi="Garamond"/>
          <w:sz w:val="24"/>
          <w:szCs w:val="24"/>
          <w:lang w:val="nl-NL"/>
        </w:rPr>
        <w:t>,</w:t>
      </w:r>
      <w:r w:rsidR="008F7742" w:rsidRPr="00BF63DE">
        <w:rPr>
          <w:rFonts w:ascii="Garamond" w:hAnsi="Garamond"/>
          <w:sz w:val="24"/>
          <w:szCs w:val="24"/>
          <w:lang w:val="nl-NL"/>
        </w:rPr>
        <w:t xml:space="preserve"> met de vervloeking van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en </w:t>
      </w:r>
      <w:r w:rsidR="009934B2" w:rsidRPr="00BF63DE">
        <w:rPr>
          <w:rFonts w:ascii="Garamond" w:hAnsi="Garamond"/>
          <w:sz w:val="24"/>
          <w:szCs w:val="24"/>
          <w:lang w:val="nl-NL"/>
        </w:rPr>
        <w:t>mens</w:t>
      </w:r>
      <w:r w:rsidR="008F7742" w:rsidRPr="00BF63DE">
        <w:rPr>
          <w:rFonts w:ascii="Garamond" w:hAnsi="Garamond"/>
          <w:sz w:val="24"/>
          <w:szCs w:val="24"/>
          <w:lang w:val="nl-NL"/>
        </w:rPr>
        <w:t xml:space="preserve">en beladen, ten tweede orale verdreven werd en gedoemd om fond te zwerven door de wereld, om </w:t>
      </w:r>
      <w:r w:rsidRPr="00BF63DE">
        <w:rPr>
          <w:rFonts w:ascii="Garamond" w:hAnsi="Garamond"/>
          <w:sz w:val="24"/>
          <w:szCs w:val="24"/>
          <w:lang w:val="nl-NL"/>
        </w:rPr>
        <w:t>‘</w:t>
      </w:r>
      <w:r w:rsidR="008F7742" w:rsidRPr="00BF63DE">
        <w:rPr>
          <w:rFonts w:ascii="Garamond" w:hAnsi="Garamond"/>
          <w:sz w:val="24"/>
          <w:szCs w:val="24"/>
          <w:lang w:val="nl-NL"/>
        </w:rPr>
        <w:t>tot een spreekwoord en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hoofdschudding onder de volken te</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w:t>
      </w:r>
      <w:r w:rsidR="008D5FAF" w:rsidRPr="00BF63DE">
        <w:rPr>
          <w:rStyle w:val="FootnoteReference"/>
          <w:rFonts w:ascii="Garamond" w:hAnsi="Garamond"/>
          <w:sz w:val="24"/>
          <w:szCs w:val="24"/>
          <w:lang w:val="nl-NL"/>
        </w:rPr>
        <w:footnoteReference w:id="486"/>
      </w:r>
      <w:r w:rsidR="008F7742" w:rsidRPr="00BF63DE">
        <w:rPr>
          <w:rFonts w:ascii="Garamond" w:hAnsi="Garamond"/>
          <w:sz w:val="24"/>
          <w:szCs w:val="24"/>
          <w:lang w:val="nl-NL"/>
        </w:rPr>
        <w:t xml:space="preserve"> </w:t>
      </w:r>
      <w:r w:rsidR="007B1EE1" w:rsidRPr="00BF63DE">
        <w:rPr>
          <w:rFonts w:ascii="Garamond" w:hAnsi="Garamond"/>
          <w:sz w:val="24"/>
          <w:szCs w:val="24"/>
          <w:lang w:val="nl-NL"/>
        </w:rPr>
        <w:t>D</w:t>
      </w:r>
      <w:r w:rsidR="008F7742" w:rsidRPr="00BF63DE">
        <w:rPr>
          <w:rFonts w:ascii="Garamond" w:hAnsi="Garamond"/>
          <w:sz w:val="24"/>
          <w:szCs w:val="24"/>
          <w:lang w:val="nl-NL"/>
        </w:rPr>
        <w:t>e dertig jaren die onmiddel</w:t>
      </w:r>
      <w:r w:rsidR="00097C1A" w:rsidRPr="00BF63DE">
        <w:rPr>
          <w:rFonts w:ascii="Garamond" w:hAnsi="Garamond"/>
          <w:sz w:val="24"/>
          <w:szCs w:val="24"/>
          <w:lang w:val="nl-NL"/>
        </w:rPr>
        <w:t>l</w:t>
      </w:r>
      <w:r w:rsidR="008F7742" w:rsidRPr="00BF63DE">
        <w:rPr>
          <w:rFonts w:ascii="Garamond" w:hAnsi="Garamond"/>
          <w:sz w:val="24"/>
          <w:szCs w:val="24"/>
          <w:lang w:val="nl-NL"/>
        </w:rPr>
        <w:t xml:space="preserve">ijk volgden op het </w:t>
      </w:r>
      <w:r w:rsidR="00D2537D" w:rsidRPr="00BF63DE">
        <w:rPr>
          <w:rFonts w:ascii="Garamond" w:hAnsi="Garamond"/>
          <w:sz w:val="24"/>
          <w:szCs w:val="24"/>
          <w:lang w:val="nl-NL"/>
        </w:rPr>
        <w:t>protectoraat</w:t>
      </w:r>
      <w:r w:rsidR="008F7742" w:rsidRPr="00BF63DE">
        <w:rPr>
          <w:rFonts w:ascii="Garamond" w:hAnsi="Garamond"/>
          <w:sz w:val="24"/>
          <w:szCs w:val="24"/>
          <w:lang w:val="nl-NL"/>
        </w:rPr>
        <w:t>, zijn jaren van de grootste duisternis en schande geweest,</w:t>
      </w:r>
      <w:r w:rsidR="000260AF" w:rsidRPr="00BF63DE">
        <w:rPr>
          <w:rFonts w:ascii="Garamond" w:hAnsi="Garamond"/>
          <w:sz w:val="24"/>
          <w:szCs w:val="24"/>
          <w:lang w:val="nl-NL"/>
        </w:rPr>
        <w:t xml:space="preserve"> zoals </w:t>
      </w:r>
      <w:r w:rsidR="008F7742" w:rsidRPr="00BF63DE">
        <w:rPr>
          <w:rFonts w:ascii="Garamond" w:hAnsi="Garamond"/>
          <w:sz w:val="24"/>
          <w:szCs w:val="24"/>
          <w:lang w:val="nl-NL"/>
        </w:rPr>
        <w:t xml:space="preserve">de geschiedboeken van </w:t>
      </w:r>
      <w:r w:rsidR="00966977" w:rsidRPr="00BF63DE">
        <w:rPr>
          <w:rFonts w:ascii="Garamond" w:hAnsi="Garamond"/>
          <w:sz w:val="24"/>
          <w:szCs w:val="24"/>
          <w:lang w:val="nl-NL"/>
        </w:rPr>
        <w:t>Engeland</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dergelijke kunnen aanwijzen’.</w:t>
      </w:r>
      <w:r w:rsidR="008D5FAF" w:rsidRPr="00BF63DE">
        <w:rPr>
          <w:rStyle w:val="FootnoteReference"/>
          <w:rFonts w:ascii="Garamond" w:hAnsi="Garamond"/>
          <w:sz w:val="24"/>
          <w:szCs w:val="24"/>
          <w:lang w:val="nl-NL"/>
        </w:rPr>
        <w:footnoteReference w:id="487"/>
      </w:r>
    </w:p>
    <w:p w14:paraId="0601DCF8" w14:textId="34B88403"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Het is zeldzaam dat een groot man ook een christen is</w:t>
      </w:r>
      <w:r w:rsidR="00075CF8" w:rsidRPr="00BF63DE">
        <w:rPr>
          <w:rFonts w:ascii="Garamond" w:hAnsi="Garamond"/>
          <w:sz w:val="24"/>
          <w:szCs w:val="24"/>
          <w:lang w:val="nl-NL"/>
        </w:rPr>
        <w:t>,</w:t>
      </w:r>
      <w:r w:rsidRPr="00BF63DE">
        <w:rPr>
          <w:rFonts w:ascii="Garamond" w:hAnsi="Garamond"/>
          <w:sz w:val="24"/>
          <w:szCs w:val="24"/>
          <w:lang w:val="nl-NL"/>
        </w:rPr>
        <w:t xml:space="preserve"> maar Cromwell is het</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geweest </w:t>
      </w:r>
      <w:r w:rsidR="004F2372" w:rsidRPr="00BF63DE">
        <w:rPr>
          <w:rFonts w:ascii="Garamond" w:hAnsi="Garamond"/>
          <w:sz w:val="24"/>
          <w:szCs w:val="24"/>
          <w:lang w:val="nl-NL"/>
        </w:rPr>
        <w:t>zowel</w:t>
      </w:r>
      <w:r w:rsidRPr="00BF63DE">
        <w:rPr>
          <w:rFonts w:ascii="Garamond" w:hAnsi="Garamond"/>
          <w:sz w:val="24"/>
          <w:szCs w:val="24"/>
          <w:lang w:val="nl-NL"/>
        </w:rPr>
        <w:t xml:space="preserve"> als het andere. Daaruit is gevolgd, dat de lieden</w:t>
      </w:r>
      <w:r w:rsidR="00737C39" w:rsidRPr="00BF63DE">
        <w:rPr>
          <w:rFonts w:ascii="Garamond" w:hAnsi="Garamond"/>
          <w:sz w:val="24"/>
          <w:szCs w:val="24"/>
          <w:lang w:val="nl-NL"/>
        </w:rPr>
        <w:t xml:space="preserve"> van deze </w:t>
      </w:r>
      <w:r w:rsidRPr="00BF63DE">
        <w:rPr>
          <w:rFonts w:ascii="Garamond" w:hAnsi="Garamond"/>
          <w:sz w:val="24"/>
          <w:szCs w:val="24"/>
          <w:lang w:val="nl-NL"/>
        </w:rPr>
        <w:t>wereld hem als</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huichelaar hebben ten toon gesteld. Hij heeft met de apostel </w:t>
      </w:r>
      <w:r w:rsidR="008C61E7" w:rsidRPr="00BF63DE">
        <w:rPr>
          <w:rFonts w:ascii="Garamond" w:hAnsi="Garamond"/>
          <w:sz w:val="24"/>
          <w:szCs w:val="24"/>
          <w:lang w:val="nl-NL"/>
        </w:rPr>
        <w:t>Paulus</w:t>
      </w:r>
      <w:r w:rsidRPr="00BF63DE">
        <w:rPr>
          <w:rFonts w:ascii="Garamond" w:hAnsi="Garamond"/>
          <w:sz w:val="24"/>
          <w:szCs w:val="24"/>
          <w:lang w:val="nl-NL"/>
        </w:rPr>
        <w:t xml:space="preserve"> kunnen zeggen</w:t>
      </w:r>
      <w:r w:rsidR="005B67C0" w:rsidRPr="00BF63DE">
        <w:rPr>
          <w:rFonts w:ascii="Garamond" w:hAnsi="Garamond"/>
          <w:sz w:val="24"/>
          <w:szCs w:val="24"/>
          <w:lang w:val="nl-NL"/>
        </w:rPr>
        <w:t>: ‘</w:t>
      </w:r>
      <w:r w:rsidR="00097C1A" w:rsidRPr="00BF63DE">
        <w:rPr>
          <w:rFonts w:ascii="Garamond" w:hAnsi="Garamond"/>
          <w:sz w:val="24"/>
          <w:szCs w:val="24"/>
          <w:lang w:val="nl-NL"/>
        </w:rPr>
        <w:t>D</w:t>
      </w:r>
      <w:r w:rsidRPr="00BF63DE">
        <w:rPr>
          <w:rFonts w:ascii="Garamond" w:hAnsi="Garamond"/>
          <w:sz w:val="24"/>
          <w:szCs w:val="24"/>
          <w:lang w:val="nl-NL"/>
        </w:rPr>
        <w:t>oor eer en oneer, door kwaad gerucht en goed gerucht als verleiders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4F2372" w:rsidRPr="00BF63DE">
        <w:rPr>
          <w:rFonts w:ascii="Garamond" w:hAnsi="Garamond"/>
          <w:sz w:val="24"/>
          <w:szCs w:val="24"/>
          <w:lang w:val="nl-NL"/>
        </w:rPr>
        <w:t>toch</w:t>
      </w:r>
      <w:r w:rsidRPr="00BF63DE">
        <w:rPr>
          <w:rFonts w:ascii="Garamond" w:hAnsi="Garamond"/>
          <w:sz w:val="24"/>
          <w:szCs w:val="24"/>
          <w:lang w:val="nl-NL"/>
        </w:rPr>
        <w:t xml:space="preserve"> </w:t>
      </w:r>
      <w:r w:rsidR="000C1BE6" w:rsidRPr="00BF63DE">
        <w:rPr>
          <w:rFonts w:ascii="Garamond" w:hAnsi="Garamond"/>
          <w:sz w:val="24"/>
          <w:szCs w:val="24"/>
          <w:lang w:val="nl-NL"/>
        </w:rPr>
        <w:t>waarachtige</w:t>
      </w:r>
      <w:r w:rsidRPr="00BF63DE">
        <w:rPr>
          <w:rFonts w:ascii="Garamond" w:hAnsi="Garamond"/>
          <w:sz w:val="24"/>
          <w:szCs w:val="24"/>
          <w:lang w:val="nl-NL"/>
        </w:rPr>
        <w:t>’.</w:t>
      </w:r>
      <w:r w:rsidR="008D5FAF" w:rsidRPr="00BF63DE">
        <w:rPr>
          <w:rStyle w:val="FootnoteReference"/>
          <w:rFonts w:ascii="Garamond" w:hAnsi="Garamond"/>
          <w:sz w:val="24"/>
          <w:szCs w:val="24"/>
          <w:lang w:val="nl-NL"/>
        </w:rPr>
        <w:footnoteReference w:id="488"/>
      </w:r>
      <w:r w:rsidRPr="00BF63DE">
        <w:rPr>
          <w:rFonts w:ascii="Garamond" w:hAnsi="Garamond"/>
          <w:sz w:val="24"/>
          <w:szCs w:val="24"/>
          <w:lang w:val="nl-NL"/>
        </w:rPr>
        <w:t xml:space="preserve"> </w:t>
      </w:r>
      <w:r w:rsidR="008D5FAF" w:rsidRPr="00BF63DE">
        <w:rPr>
          <w:rFonts w:ascii="Garamond" w:hAnsi="Garamond"/>
          <w:sz w:val="24"/>
          <w:szCs w:val="24"/>
          <w:lang w:val="nl-NL"/>
        </w:rPr>
        <w:t>H</w:t>
      </w:r>
      <w:r w:rsidRPr="00BF63DE">
        <w:rPr>
          <w:rFonts w:ascii="Garamond" w:hAnsi="Garamond"/>
          <w:sz w:val="24"/>
          <w:szCs w:val="24"/>
          <w:lang w:val="nl-NL"/>
        </w:rPr>
        <w:t xml:space="preserve">et zou </w:t>
      </w:r>
      <w:r w:rsidR="00EF5FD1" w:rsidRPr="00BF63DE">
        <w:rPr>
          <w:rFonts w:ascii="Garamond" w:hAnsi="Garamond"/>
          <w:sz w:val="24"/>
          <w:szCs w:val="24"/>
          <w:lang w:val="nl-NL"/>
        </w:rPr>
        <w:t>grote</w:t>
      </w:r>
      <w:r w:rsidRPr="00BF63DE">
        <w:rPr>
          <w:rFonts w:ascii="Garamond" w:hAnsi="Garamond"/>
          <w:sz w:val="24"/>
          <w:szCs w:val="24"/>
          <w:lang w:val="nl-NL"/>
        </w:rPr>
        <w:t xml:space="preserve"> lafhartigheid en strafbare</w:t>
      </w:r>
      <w:r w:rsidR="008D5FAF" w:rsidRPr="00BF63DE">
        <w:rPr>
          <w:rFonts w:ascii="Garamond" w:hAnsi="Garamond"/>
          <w:sz w:val="24"/>
          <w:szCs w:val="24"/>
          <w:lang w:val="nl-NL"/>
        </w:rPr>
        <w:t xml:space="preserve"> </w:t>
      </w:r>
      <w:r w:rsidR="007B1EE1" w:rsidRPr="00BF63DE">
        <w:rPr>
          <w:rFonts w:ascii="Garamond" w:hAnsi="Garamond"/>
          <w:sz w:val="24"/>
          <w:szCs w:val="24"/>
          <w:lang w:val="nl-NL"/>
        </w:rPr>
        <w:t>l</w:t>
      </w:r>
      <w:r w:rsidRPr="00BF63DE">
        <w:rPr>
          <w:rFonts w:ascii="Garamond" w:hAnsi="Garamond"/>
          <w:sz w:val="24"/>
          <w:szCs w:val="24"/>
          <w:lang w:val="nl-NL"/>
        </w:rPr>
        <w:t xml:space="preserve">eugen zijn, indien dezulken, die het leven van </w:t>
      </w:r>
      <w:r w:rsidR="00DE145E" w:rsidRPr="00BF63DE">
        <w:rPr>
          <w:rFonts w:ascii="Garamond" w:hAnsi="Garamond"/>
          <w:sz w:val="24"/>
          <w:szCs w:val="24"/>
          <w:lang w:val="nl-NL"/>
        </w:rPr>
        <w:t xml:space="preserve">de grote </w:t>
      </w:r>
      <w:r w:rsidRPr="00BF63DE">
        <w:rPr>
          <w:rFonts w:ascii="Garamond" w:hAnsi="Garamond"/>
          <w:sz w:val="24"/>
          <w:szCs w:val="24"/>
          <w:lang w:val="nl-NL"/>
        </w:rPr>
        <w:t>man bestudeerd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in hem iemand van een </w:t>
      </w:r>
      <w:r w:rsidR="000D2FE8" w:rsidRPr="00BF63DE">
        <w:rPr>
          <w:rFonts w:ascii="Garamond" w:hAnsi="Garamond"/>
          <w:sz w:val="24"/>
          <w:szCs w:val="24"/>
          <w:lang w:val="nl-NL"/>
        </w:rPr>
        <w:t>recht</w:t>
      </w:r>
      <w:r w:rsidRPr="00BF63DE">
        <w:rPr>
          <w:rFonts w:ascii="Garamond" w:hAnsi="Garamond"/>
          <w:sz w:val="24"/>
          <w:szCs w:val="24"/>
          <w:lang w:val="nl-NL"/>
        </w:rPr>
        <w:t>schapen hart en</w:t>
      </w:r>
      <w:r w:rsidR="00387D1B" w:rsidRPr="00BF63DE">
        <w:rPr>
          <w:rFonts w:ascii="Garamond" w:hAnsi="Garamond"/>
          <w:sz w:val="24"/>
          <w:szCs w:val="24"/>
          <w:lang w:val="nl-NL"/>
        </w:rPr>
        <w:t xml:space="preserve"> een </w:t>
      </w:r>
      <w:r w:rsidRPr="00BF63DE">
        <w:rPr>
          <w:rFonts w:ascii="Garamond" w:hAnsi="Garamond"/>
          <w:sz w:val="24"/>
          <w:szCs w:val="24"/>
          <w:lang w:val="nl-NL"/>
        </w:rPr>
        <w:t>oprechte vroomheid erkend hebben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026DF6" w:rsidRPr="00BF63DE">
        <w:rPr>
          <w:rFonts w:ascii="Garamond" w:hAnsi="Garamond"/>
          <w:sz w:val="24"/>
          <w:szCs w:val="24"/>
          <w:lang w:val="nl-NL"/>
        </w:rPr>
        <w:t xml:space="preserve">hun </w:t>
      </w:r>
      <w:r w:rsidRPr="00BF63DE">
        <w:rPr>
          <w:rFonts w:ascii="Garamond" w:hAnsi="Garamond"/>
          <w:sz w:val="24"/>
          <w:szCs w:val="24"/>
          <w:lang w:val="nl-NL"/>
        </w:rPr>
        <w:t>stem wilden voegen bij die</w:t>
      </w:r>
      <w:r w:rsidR="00D2537D" w:rsidRPr="00BF63DE">
        <w:rPr>
          <w:rFonts w:ascii="Garamond" w:hAnsi="Garamond"/>
          <w:sz w:val="24"/>
          <w:szCs w:val="24"/>
          <w:lang w:val="nl-NL"/>
        </w:rPr>
        <w:t xml:space="preserve"> van zijn </w:t>
      </w:r>
      <w:r w:rsidRPr="00BF63DE">
        <w:rPr>
          <w:rFonts w:ascii="Garamond" w:hAnsi="Garamond"/>
          <w:sz w:val="24"/>
          <w:szCs w:val="24"/>
          <w:lang w:val="nl-NL"/>
        </w:rPr>
        <w:t xml:space="preserve">lasteraars. Wij voor ons </w:t>
      </w:r>
      <w:r w:rsidR="00EF5FD1" w:rsidRPr="00BF63DE">
        <w:rPr>
          <w:rFonts w:ascii="Garamond" w:hAnsi="Garamond"/>
          <w:sz w:val="24"/>
          <w:szCs w:val="24"/>
          <w:lang w:val="nl-NL"/>
        </w:rPr>
        <w:t>wens</w:t>
      </w:r>
      <w:r w:rsidRPr="00BF63DE">
        <w:rPr>
          <w:rFonts w:ascii="Garamond" w:hAnsi="Garamond"/>
          <w:sz w:val="24"/>
          <w:szCs w:val="24"/>
          <w:lang w:val="nl-NL"/>
        </w:rPr>
        <w:t xml:space="preserve">en althans, </w:t>
      </w:r>
      <w:r w:rsidR="004B4CDB" w:rsidRPr="00BF63DE">
        <w:rPr>
          <w:rFonts w:ascii="Garamond" w:hAnsi="Garamond"/>
          <w:sz w:val="24"/>
          <w:szCs w:val="24"/>
          <w:lang w:val="nl-NL"/>
        </w:rPr>
        <w:t>zoveel</w:t>
      </w:r>
      <w:r w:rsidRPr="00BF63DE">
        <w:rPr>
          <w:rFonts w:ascii="Garamond" w:hAnsi="Garamond"/>
          <w:sz w:val="24"/>
          <w:szCs w:val="24"/>
          <w:lang w:val="nl-NL"/>
        </w:rPr>
        <w:t xml:space="preserve"> in ons is, onze handen rein te wassen, van alle aandeel aan </w:t>
      </w:r>
      <w:r w:rsidR="004F2372" w:rsidRPr="00BF63DE">
        <w:rPr>
          <w:rFonts w:ascii="Garamond" w:hAnsi="Garamond"/>
          <w:sz w:val="24"/>
          <w:szCs w:val="24"/>
          <w:lang w:val="nl-NL"/>
        </w:rPr>
        <w:t>zodan</w:t>
      </w:r>
      <w:r w:rsidRPr="00BF63DE">
        <w:rPr>
          <w:rFonts w:ascii="Garamond" w:hAnsi="Garamond"/>
          <w:sz w:val="24"/>
          <w:szCs w:val="24"/>
          <w:lang w:val="nl-NL"/>
        </w:rPr>
        <w:t xml:space="preserve">ige grove misleiding. Wij zeggen de woorden van de </w:t>
      </w:r>
      <w:r w:rsidR="00E6340D" w:rsidRPr="00BF63DE">
        <w:rPr>
          <w:rFonts w:ascii="Garamond" w:hAnsi="Garamond"/>
          <w:sz w:val="24"/>
          <w:szCs w:val="24"/>
          <w:lang w:val="nl-NL"/>
        </w:rPr>
        <w:t>beroemde</w:t>
      </w:r>
      <w:r w:rsidRPr="00BF63DE">
        <w:rPr>
          <w:rFonts w:ascii="Garamond" w:hAnsi="Garamond"/>
          <w:sz w:val="24"/>
          <w:szCs w:val="24"/>
          <w:lang w:val="nl-NL"/>
        </w:rPr>
        <w:t xml:space="preserve"> </w:t>
      </w:r>
      <w:r w:rsidR="00927878" w:rsidRPr="00BF63DE">
        <w:rPr>
          <w:rFonts w:ascii="Garamond" w:hAnsi="Garamond"/>
          <w:sz w:val="24"/>
          <w:szCs w:val="24"/>
          <w:lang w:val="nl-NL"/>
        </w:rPr>
        <w:t>Dryden</w:t>
      </w:r>
      <w:r w:rsidRPr="00BF63DE">
        <w:rPr>
          <w:rFonts w:ascii="Garamond" w:hAnsi="Garamond"/>
          <w:sz w:val="24"/>
          <w:szCs w:val="24"/>
          <w:lang w:val="nl-NL"/>
        </w:rPr>
        <w:t xml:space="preserve"> na,</w:t>
      </w:r>
      <w:r w:rsidR="000260AF" w:rsidRPr="00BF63DE">
        <w:rPr>
          <w:rFonts w:ascii="Garamond" w:hAnsi="Garamond"/>
          <w:sz w:val="24"/>
          <w:szCs w:val="24"/>
          <w:lang w:val="nl-NL"/>
        </w:rPr>
        <w:t xml:space="preserve"> zoals </w:t>
      </w:r>
      <w:r w:rsidRPr="00BF63DE">
        <w:rPr>
          <w:rFonts w:ascii="Garamond" w:hAnsi="Garamond"/>
          <w:sz w:val="24"/>
          <w:szCs w:val="24"/>
          <w:lang w:val="nl-NL"/>
        </w:rPr>
        <w:t>die aan het slot</w:t>
      </w:r>
      <w:r w:rsidR="00D2537D" w:rsidRPr="00BF63DE">
        <w:rPr>
          <w:rFonts w:ascii="Garamond" w:hAnsi="Garamond"/>
          <w:sz w:val="24"/>
          <w:szCs w:val="24"/>
          <w:lang w:val="nl-NL"/>
        </w:rPr>
        <w:t xml:space="preserve"> van zijn </w:t>
      </w:r>
      <w:r w:rsidRPr="00BF63DE">
        <w:rPr>
          <w:rFonts w:ascii="Garamond" w:hAnsi="Garamond"/>
          <w:sz w:val="24"/>
          <w:szCs w:val="24"/>
          <w:lang w:val="nl-NL"/>
        </w:rPr>
        <w:t>dichterlijke uitboezeming op de dood van Cromwell voorkomen:</w:t>
      </w:r>
    </w:p>
    <w:p w14:paraId="4646DC9C" w14:textId="77777777" w:rsidR="007B1EE1" w:rsidRPr="00BF63DE" w:rsidRDefault="00EF5FD1" w:rsidP="00B94415">
      <w:pPr>
        <w:ind w:left="708"/>
        <w:jc w:val="both"/>
        <w:rPr>
          <w:rFonts w:ascii="Garamond" w:hAnsi="Garamond"/>
          <w:sz w:val="24"/>
          <w:szCs w:val="24"/>
        </w:rPr>
      </w:pPr>
      <w:r w:rsidRPr="00BF63DE">
        <w:rPr>
          <w:rFonts w:ascii="Garamond" w:hAnsi="Garamond"/>
          <w:sz w:val="24"/>
          <w:szCs w:val="24"/>
        </w:rPr>
        <w:t>‘</w:t>
      </w:r>
      <w:r w:rsidR="007B1EE1" w:rsidRPr="00BF63DE">
        <w:rPr>
          <w:rFonts w:ascii="Garamond" w:hAnsi="Garamond"/>
          <w:sz w:val="24"/>
          <w:szCs w:val="24"/>
        </w:rPr>
        <w:t>His</w:t>
      </w:r>
      <w:r w:rsidR="008F7742" w:rsidRPr="00BF63DE">
        <w:rPr>
          <w:rFonts w:ascii="Garamond" w:hAnsi="Garamond"/>
          <w:sz w:val="24"/>
          <w:szCs w:val="24"/>
        </w:rPr>
        <w:t xml:space="preserve"> ashes in a peaceful urn </w:t>
      </w:r>
      <w:r w:rsidR="007B1EE1" w:rsidRPr="00BF63DE">
        <w:rPr>
          <w:rFonts w:ascii="Garamond" w:hAnsi="Garamond"/>
          <w:sz w:val="24"/>
          <w:szCs w:val="24"/>
        </w:rPr>
        <w:t>s</w:t>
      </w:r>
      <w:r w:rsidR="008F7742" w:rsidRPr="00BF63DE">
        <w:rPr>
          <w:rFonts w:ascii="Garamond" w:hAnsi="Garamond"/>
          <w:sz w:val="24"/>
          <w:szCs w:val="24"/>
        </w:rPr>
        <w:t>hall re</w:t>
      </w:r>
      <w:r w:rsidR="007B1EE1" w:rsidRPr="00BF63DE">
        <w:rPr>
          <w:rFonts w:ascii="Garamond" w:hAnsi="Garamond"/>
          <w:sz w:val="24"/>
          <w:szCs w:val="24"/>
        </w:rPr>
        <w:t>s</w:t>
      </w:r>
      <w:r w:rsidR="008F7742" w:rsidRPr="00BF63DE">
        <w:rPr>
          <w:rFonts w:ascii="Garamond" w:hAnsi="Garamond"/>
          <w:sz w:val="24"/>
          <w:szCs w:val="24"/>
        </w:rPr>
        <w:t>t</w:t>
      </w:r>
      <w:r w:rsidR="00075CF8" w:rsidRPr="00BF63DE">
        <w:rPr>
          <w:rFonts w:ascii="Garamond" w:hAnsi="Garamond"/>
          <w:sz w:val="24"/>
          <w:szCs w:val="24"/>
        </w:rPr>
        <w:t>,</w:t>
      </w:r>
      <w:r w:rsidR="008F7742" w:rsidRPr="00BF63DE">
        <w:rPr>
          <w:rFonts w:ascii="Garamond" w:hAnsi="Garamond"/>
          <w:sz w:val="24"/>
          <w:szCs w:val="24"/>
        </w:rPr>
        <w:t xml:space="preserve"> </w:t>
      </w:r>
    </w:p>
    <w:p w14:paraId="1086C77A" w14:textId="78A11085" w:rsidR="008F7742" w:rsidRPr="00BF63DE" w:rsidRDefault="007B1EE1" w:rsidP="00B94415">
      <w:pPr>
        <w:ind w:left="708"/>
        <w:jc w:val="both"/>
        <w:rPr>
          <w:rFonts w:ascii="Garamond" w:hAnsi="Garamond"/>
          <w:sz w:val="24"/>
          <w:szCs w:val="24"/>
        </w:rPr>
      </w:pPr>
      <w:r w:rsidRPr="00BF63DE">
        <w:rPr>
          <w:rFonts w:ascii="Garamond" w:hAnsi="Garamond"/>
          <w:sz w:val="24"/>
          <w:szCs w:val="24"/>
        </w:rPr>
        <w:t>H</w:t>
      </w:r>
      <w:r w:rsidR="008F7742" w:rsidRPr="00BF63DE">
        <w:rPr>
          <w:rFonts w:ascii="Garamond" w:hAnsi="Garamond"/>
          <w:sz w:val="24"/>
          <w:szCs w:val="24"/>
        </w:rPr>
        <w:t>is name a great example stands to show</w:t>
      </w:r>
    </w:p>
    <w:p w14:paraId="66C25C4E" w14:textId="6BB76336" w:rsidR="007B1EE1" w:rsidRPr="00BF63DE" w:rsidRDefault="008F7742" w:rsidP="00B94415">
      <w:pPr>
        <w:ind w:left="708"/>
        <w:jc w:val="both"/>
        <w:rPr>
          <w:rFonts w:ascii="Garamond" w:hAnsi="Garamond"/>
          <w:sz w:val="24"/>
          <w:szCs w:val="24"/>
        </w:rPr>
      </w:pPr>
      <w:r w:rsidRPr="00BF63DE">
        <w:rPr>
          <w:rFonts w:ascii="Garamond" w:hAnsi="Garamond"/>
          <w:sz w:val="24"/>
          <w:szCs w:val="24"/>
        </w:rPr>
        <w:t>How strangely high endeavours may be ble</w:t>
      </w:r>
      <w:r w:rsidR="007B1EE1" w:rsidRPr="00BF63DE">
        <w:rPr>
          <w:rFonts w:ascii="Garamond" w:hAnsi="Garamond"/>
          <w:sz w:val="24"/>
          <w:szCs w:val="24"/>
        </w:rPr>
        <w:t>s</w:t>
      </w:r>
      <w:r w:rsidRPr="00BF63DE">
        <w:rPr>
          <w:rFonts w:ascii="Garamond" w:hAnsi="Garamond"/>
          <w:sz w:val="24"/>
          <w:szCs w:val="24"/>
        </w:rPr>
        <w:t xml:space="preserve">t, </w:t>
      </w:r>
    </w:p>
    <w:p w14:paraId="1D9F3B56" w14:textId="534A57A3" w:rsidR="008F7742" w:rsidRPr="00BF63DE" w:rsidRDefault="007B1EE1" w:rsidP="00B94415">
      <w:pPr>
        <w:spacing w:after="240"/>
        <w:ind w:left="708"/>
        <w:jc w:val="both"/>
        <w:rPr>
          <w:rFonts w:ascii="Garamond" w:hAnsi="Garamond"/>
          <w:sz w:val="24"/>
          <w:szCs w:val="24"/>
          <w:lang w:val="en-GB"/>
        </w:rPr>
      </w:pPr>
      <w:r w:rsidRPr="00BF63DE">
        <w:rPr>
          <w:rFonts w:ascii="Garamond" w:hAnsi="Garamond"/>
          <w:sz w:val="24"/>
          <w:szCs w:val="24"/>
        </w:rPr>
        <w:t>W</w:t>
      </w:r>
      <w:r w:rsidR="008F7742" w:rsidRPr="00BF63DE">
        <w:rPr>
          <w:rFonts w:ascii="Garamond" w:hAnsi="Garamond"/>
          <w:sz w:val="24"/>
          <w:szCs w:val="24"/>
        </w:rPr>
        <w:t>here piety and valour jointly go</w:t>
      </w:r>
      <w:r w:rsidRPr="00BF63DE">
        <w:rPr>
          <w:rFonts w:ascii="Garamond" w:hAnsi="Garamond"/>
          <w:sz w:val="24"/>
          <w:szCs w:val="24"/>
        </w:rPr>
        <w:t>.’</w:t>
      </w:r>
      <w:r w:rsidRPr="00BF63DE">
        <w:rPr>
          <w:rStyle w:val="FootnoteReference"/>
          <w:rFonts w:ascii="Garamond" w:hAnsi="Garamond"/>
          <w:sz w:val="24"/>
          <w:szCs w:val="24"/>
        </w:rPr>
        <w:footnoteReference w:id="489"/>
      </w:r>
    </w:p>
    <w:p w14:paraId="4B58DCD3" w14:textId="00285897"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Het treft onwillekeurig onze aandacht, in welke </w:t>
      </w:r>
      <w:r w:rsidR="003417F6" w:rsidRPr="00BF63DE">
        <w:rPr>
          <w:rFonts w:ascii="Garamond" w:hAnsi="Garamond"/>
          <w:sz w:val="24"/>
          <w:szCs w:val="24"/>
          <w:lang w:val="nl-NL"/>
        </w:rPr>
        <w:t>hoge</w:t>
      </w:r>
      <w:r w:rsidRPr="00BF63DE">
        <w:rPr>
          <w:rFonts w:ascii="Garamond" w:hAnsi="Garamond"/>
          <w:sz w:val="24"/>
          <w:szCs w:val="24"/>
          <w:lang w:val="nl-NL"/>
        </w:rPr>
        <w:t xml:space="preserve"> mate Cromwell de geestdrift van de </w:t>
      </w:r>
      <w:r w:rsidR="00EF5FD1" w:rsidRPr="00BF63DE">
        <w:rPr>
          <w:rFonts w:ascii="Garamond" w:hAnsi="Garamond"/>
          <w:sz w:val="24"/>
          <w:szCs w:val="24"/>
          <w:lang w:val="nl-NL"/>
        </w:rPr>
        <w:t>grote</w:t>
      </w:r>
      <w:r w:rsidRPr="00BF63DE">
        <w:rPr>
          <w:rFonts w:ascii="Garamond" w:hAnsi="Garamond"/>
          <w:sz w:val="24"/>
          <w:szCs w:val="24"/>
          <w:lang w:val="nl-NL"/>
        </w:rPr>
        <w:t xml:space="preserve"> geni</w:t>
      </w:r>
      <w:r w:rsidR="007B1EE1" w:rsidRPr="00BF63DE">
        <w:rPr>
          <w:rFonts w:ascii="Garamond" w:hAnsi="Garamond"/>
          <w:sz w:val="24"/>
          <w:szCs w:val="24"/>
          <w:lang w:val="nl-NL"/>
        </w:rPr>
        <w:t>ë</w:t>
      </w:r>
      <w:r w:rsidRPr="00BF63DE">
        <w:rPr>
          <w:rFonts w:ascii="Garamond" w:hAnsi="Garamond"/>
          <w:sz w:val="24"/>
          <w:szCs w:val="24"/>
          <w:lang w:val="nl-NL"/>
        </w:rPr>
        <w:t>n</w:t>
      </w:r>
      <w:r w:rsidR="00D2537D" w:rsidRPr="00BF63DE">
        <w:rPr>
          <w:rFonts w:ascii="Garamond" w:hAnsi="Garamond"/>
          <w:sz w:val="24"/>
          <w:szCs w:val="24"/>
          <w:lang w:val="nl-NL"/>
        </w:rPr>
        <w:t xml:space="preserve"> van zijn </w:t>
      </w:r>
      <w:r w:rsidRPr="00BF63DE">
        <w:rPr>
          <w:rFonts w:ascii="Garamond" w:hAnsi="Garamond"/>
          <w:sz w:val="24"/>
          <w:szCs w:val="24"/>
          <w:lang w:val="nl-NL"/>
        </w:rPr>
        <w:t>eeuw</w:t>
      </w:r>
      <w:r w:rsidR="009934B2" w:rsidRPr="00BF63DE">
        <w:rPr>
          <w:rFonts w:ascii="Garamond" w:hAnsi="Garamond"/>
          <w:sz w:val="24"/>
          <w:szCs w:val="24"/>
          <w:lang w:val="nl-NL"/>
        </w:rPr>
        <w:t>,</w:t>
      </w:r>
      <w:r w:rsidR="00387D1B" w:rsidRPr="00BF63DE">
        <w:rPr>
          <w:rFonts w:ascii="Garamond" w:hAnsi="Garamond"/>
          <w:sz w:val="24"/>
          <w:szCs w:val="24"/>
          <w:lang w:val="nl-NL"/>
        </w:rPr>
        <w:t xml:space="preserve"> </w:t>
      </w:r>
      <w:r w:rsidR="00927878" w:rsidRPr="00BF63DE">
        <w:rPr>
          <w:rFonts w:ascii="Garamond" w:hAnsi="Garamond"/>
          <w:sz w:val="24"/>
          <w:szCs w:val="24"/>
          <w:lang w:val="nl-NL"/>
        </w:rPr>
        <w:t>Dryden</w:t>
      </w:r>
      <w:r w:rsidRPr="00BF63DE">
        <w:rPr>
          <w:rFonts w:ascii="Garamond" w:hAnsi="Garamond"/>
          <w:sz w:val="24"/>
          <w:szCs w:val="24"/>
          <w:lang w:val="nl-NL"/>
        </w:rPr>
        <w:t xml:space="preserve">, </w:t>
      </w:r>
      <w:r w:rsidR="000F38D5" w:rsidRPr="00BF63DE">
        <w:rPr>
          <w:rFonts w:ascii="Garamond" w:hAnsi="Garamond"/>
          <w:sz w:val="24"/>
          <w:szCs w:val="24"/>
          <w:lang w:val="nl-NL"/>
        </w:rPr>
        <w:t>Waller</w:t>
      </w:r>
      <w:r w:rsidRPr="00BF63DE">
        <w:rPr>
          <w:rFonts w:ascii="Garamond" w:hAnsi="Garamond"/>
          <w:sz w:val="24"/>
          <w:szCs w:val="24"/>
          <w:lang w:val="nl-NL"/>
        </w:rPr>
        <w:t xml:space="preserve"> en vooral </w:t>
      </w:r>
      <w:r w:rsidR="00EE245C" w:rsidRPr="00BF63DE">
        <w:rPr>
          <w:rFonts w:ascii="Garamond" w:hAnsi="Garamond"/>
          <w:sz w:val="24"/>
          <w:szCs w:val="24"/>
          <w:lang w:val="nl-NL"/>
        </w:rPr>
        <w:t>Milton</w:t>
      </w:r>
      <w:r w:rsidR="009934B2" w:rsidRPr="00BF63DE">
        <w:rPr>
          <w:rFonts w:ascii="Garamond" w:hAnsi="Garamond"/>
          <w:sz w:val="24"/>
          <w:szCs w:val="24"/>
          <w:lang w:val="nl-NL"/>
        </w:rPr>
        <w:t>,</w:t>
      </w:r>
      <w:r w:rsidR="00387D1B" w:rsidRPr="00BF63DE">
        <w:rPr>
          <w:rFonts w:ascii="Garamond" w:hAnsi="Garamond"/>
          <w:sz w:val="24"/>
          <w:szCs w:val="24"/>
          <w:lang w:val="nl-NL"/>
        </w:rPr>
        <w:t xml:space="preserve"> </w:t>
      </w:r>
      <w:r w:rsidRPr="00BF63DE">
        <w:rPr>
          <w:rFonts w:ascii="Garamond" w:hAnsi="Garamond"/>
          <w:sz w:val="24"/>
          <w:szCs w:val="24"/>
          <w:lang w:val="nl-NL"/>
        </w:rPr>
        <w:t xml:space="preserve">heeft kunnen opwekken. </w:t>
      </w:r>
      <w:r w:rsidR="00240A84" w:rsidRPr="00BF63DE">
        <w:rPr>
          <w:rFonts w:ascii="Garamond" w:hAnsi="Garamond"/>
          <w:sz w:val="24"/>
          <w:szCs w:val="24"/>
          <w:lang w:val="nl-NL"/>
        </w:rPr>
        <w:t>Napoleon</w:t>
      </w:r>
      <w:r w:rsidRPr="00BF63DE">
        <w:rPr>
          <w:rFonts w:ascii="Garamond" w:hAnsi="Garamond"/>
          <w:sz w:val="24"/>
          <w:szCs w:val="24"/>
          <w:lang w:val="nl-NL"/>
        </w:rPr>
        <w:t xml:space="preserve"> heeft dergelijke zangers niet gehad. Wij mogen, ook zonder dichter te zijn, met </w:t>
      </w:r>
      <w:r w:rsidR="00026DF6" w:rsidRPr="00BF63DE">
        <w:rPr>
          <w:rFonts w:ascii="Garamond" w:hAnsi="Garamond"/>
          <w:sz w:val="24"/>
          <w:szCs w:val="24"/>
          <w:lang w:val="nl-NL"/>
        </w:rPr>
        <w:t xml:space="preserve">hun </w:t>
      </w:r>
      <w:r w:rsidRPr="00BF63DE">
        <w:rPr>
          <w:rFonts w:ascii="Garamond" w:hAnsi="Garamond"/>
          <w:sz w:val="24"/>
          <w:szCs w:val="24"/>
          <w:lang w:val="nl-NL"/>
        </w:rPr>
        <w:t>bewondering instemmen.</w:t>
      </w:r>
      <w:r w:rsidR="008D5FAF" w:rsidRPr="00BF63DE">
        <w:rPr>
          <w:rFonts w:ascii="Garamond" w:hAnsi="Garamond"/>
          <w:sz w:val="24"/>
          <w:szCs w:val="24"/>
          <w:lang w:val="nl-NL"/>
        </w:rPr>
        <w:t xml:space="preserve"> </w:t>
      </w:r>
      <w:r w:rsidRPr="00BF63DE">
        <w:rPr>
          <w:rFonts w:ascii="Garamond" w:hAnsi="Garamond"/>
          <w:sz w:val="24"/>
          <w:szCs w:val="24"/>
          <w:lang w:val="nl-NL"/>
        </w:rPr>
        <w:t>De grootheid van Cromwell</w:t>
      </w:r>
      <w:r w:rsidR="009934B2" w:rsidRPr="00BF63DE">
        <w:rPr>
          <w:rFonts w:ascii="Garamond" w:hAnsi="Garamond"/>
          <w:sz w:val="24"/>
          <w:szCs w:val="24"/>
          <w:lang w:val="nl-NL"/>
        </w:rPr>
        <w:t>,</w:t>
      </w:r>
      <w:r w:rsidRPr="00BF63DE">
        <w:rPr>
          <w:rFonts w:ascii="Garamond" w:hAnsi="Garamond"/>
          <w:sz w:val="24"/>
          <w:szCs w:val="24"/>
          <w:lang w:val="nl-NL"/>
        </w:rPr>
        <w:t xml:space="preserve"> die door</w:t>
      </w:r>
      <w:r w:rsidR="004F2372" w:rsidRPr="00BF63DE">
        <w:rPr>
          <w:rFonts w:ascii="Garamond" w:hAnsi="Garamond"/>
          <w:sz w:val="24"/>
          <w:szCs w:val="24"/>
          <w:lang w:val="nl-NL"/>
        </w:rPr>
        <w:t xml:space="preserve"> zijn </w:t>
      </w:r>
      <w:r w:rsidRPr="00BF63DE">
        <w:rPr>
          <w:rFonts w:ascii="Garamond" w:hAnsi="Garamond"/>
          <w:sz w:val="24"/>
          <w:szCs w:val="24"/>
          <w:lang w:val="nl-NL"/>
        </w:rPr>
        <w:t>tijdge</w:t>
      </w:r>
      <w:r w:rsidR="004F2372" w:rsidRPr="00BF63DE">
        <w:rPr>
          <w:rFonts w:ascii="Garamond" w:hAnsi="Garamond"/>
          <w:sz w:val="24"/>
          <w:szCs w:val="24"/>
          <w:lang w:val="nl-NL"/>
        </w:rPr>
        <w:t>noten</w:t>
      </w:r>
      <w:r w:rsidRPr="00BF63DE">
        <w:rPr>
          <w:rFonts w:ascii="Garamond" w:hAnsi="Garamond"/>
          <w:sz w:val="24"/>
          <w:szCs w:val="24"/>
          <w:lang w:val="nl-NL"/>
        </w:rPr>
        <w:t xml:space="preserve"> werd op prijs gesteld</w:t>
      </w:r>
      <w:r w:rsidR="009934B2" w:rsidRPr="00BF63DE">
        <w:rPr>
          <w:rFonts w:ascii="Garamond" w:hAnsi="Garamond"/>
          <w:sz w:val="24"/>
          <w:szCs w:val="24"/>
          <w:lang w:val="nl-NL"/>
        </w:rPr>
        <w:t>,</w:t>
      </w:r>
      <w:r w:rsidR="00EB6D25" w:rsidRPr="00BF63DE">
        <w:rPr>
          <w:rFonts w:ascii="Garamond" w:hAnsi="Garamond"/>
          <w:sz w:val="24"/>
          <w:szCs w:val="24"/>
          <w:lang w:val="nl-NL"/>
        </w:rPr>
        <w:t xml:space="preserve"> maar </w:t>
      </w:r>
      <w:r w:rsidR="003417F6" w:rsidRPr="00BF63DE">
        <w:rPr>
          <w:rFonts w:ascii="Garamond" w:hAnsi="Garamond"/>
          <w:sz w:val="24"/>
          <w:szCs w:val="24"/>
          <w:lang w:val="nl-NL"/>
        </w:rPr>
        <w:t>sinds</w:t>
      </w:r>
      <w:r w:rsidRPr="00BF63DE">
        <w:rPr>
          <w:rFonts w:ascii="Garamond" w:hAnsi="Garamond"/>
          <w:sz w:val="24"/>
          <w:szCs w:val="24"/>
          <w:lang w:val="nl-NL"/>
        </w:rPr>
        <w:t xml:space="preserve"> door de vooroor</w:t>
      </w:r>
      <w:r w:rsidR="00387D1B" w:rsidRPr="00BF63DE">
        <w:rPr>
          <w:rFonts w:ascii="Garamond" w:hAnsi="Garamond"/>
          <w:sz w:val="24"/>
          <w:szCs w:val="24"/>
          <w:lang w:val="nl-NL"/>
        </w:rPr>
        <w:t>delen</w:t>
      </w:r>
      <w:r w:rsidRPr="00BF63DE">
        <w:rPr>
          <w:rFonts w:ascii="Garamond" w:hAnsi="Garamond"/>
          <w:sz w:val="24"/>
          <w:szCs w:val="24"/>
          <w:lang w:val="nl-NL"/>
        </w:rPr>
        <w:t xml:space="preserve">, de bekrompenheid en de verdorvenheid van verschillende geslachten verdonkerd werd, begint zich in onze dagen </w:t>
      </w:r>
      <w:r w:rsidR="000260AF" w:rsidRPr="00BF63DE">
        <w:rPr>
          <w:rFonts w:ascii="Garamond" w:hAnsi="Garamond"/>
          <w:sz w:val="24"/>
          <w:szCs w:val="24"/>
          <w:lang w:val="nl-NL"/>
        </w:rPr>
        <w:t>opnieuw</w:t>
      </w:r>
      <w:r w:rsidRPr="00BF63DE">
        <w:rPr>
          <w:rFonts w:ascii="Garamond" w:hAnsi="Garamond"/>
          <w:sz w:val="24"/>
          <w:szCs w:val="24"/>
          <w:lang w:val="nl-NL"/>
        </w:rPr>
        <w:t xml:space="preserve"> te ver</w:t>
      </w:r>
      <w:r w:rsidR="00AB5F82" w:rsidRPr="00BF63DE">
        <w:rPr>
          <w:rFonts w:ascii="Garamond" w:hAnsi="Garamond"/>
          <w:sz w:val="24"/>
          <w:szCs w:val="24"/>
          <w:lang w:val="nl-NL"/>
        </w:rPr>
        <w:t>tonen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vindt erkenning in de </w:t>
      </w:r>
      <w:r w:rsidR="00EF5FD1" w:rsidRPr="00BF63DE">
        <w:rPr>
          <w:rFonts w:ascii="Garamond" w:hAnsi="Garamond"/>
          <w:sz w:val="24"/>
          <w:szCs w:val="24"/>
          <w:lang w:val="nl-NL"/>
        </w:rPr>
        <w:t>ogen</w:t>
      </w:r>
      <w:r w:rsidRPr="00BF63DE">
        <w:rPr>
          <w:rFonts w:ascii="Garamond" w:hAnsi="Garamond"/>
          <w:sz w:val="24"/>
          <w:szCs w:val="24"/>
          <w:lang w:val="nl-NL"/>
        </w:rPr>
        <w:t xml:space="preserve"> van de verstandigste en tevens onpartijdigste </w:t>
      </w:r>
      <w:r w:rsidR="000D2FE8" w:rsidRPr="00BF63DE">
        <w:rPr>
          <w:rFonts w:ascii="Garamond" w:hAnsi="Garamond"/>
          <w:sz w:val="24"/>
          <w:szCs w:val="24"/>
          <w:lang w:val="nl-NL"/>
        </w:rPr>
        <w:t>recht</w:t>
      </w:r>
      <w:r w:rsidRPr="00BF63DE">
        <w:rPr>
          <w:rFonts w:ascii="Garamond" w:hAnsi="Garamond"/>
          <w:sz w:val="24"/>
          <w:szCs w:val="24"/>
          <w:lang w:val="nl-NL"/>
        </w:rPr>
        <w:t xml:space="preserve">ers. Wel is waar, er blijven nog enkele schaduwen zweven, over het tafereel dat ons van de </w:t>
      </w:r>
      <w:r w:rsidR="00453DE3" w:rsidRPr="00BF63DE">
        <w:rPr>
          <w:rFonts w:ascii="Garamond" w:hAnsi="Garamond"/>
          <w:sz w:val="24"/>
          <w:szCs w:val="24"/>
          <w:lang w:val="nl-NL"/>
        </w:rPr>
        <w:t>Protector</w:t>
      </w:r>
      <w:r w:rsidRPr="00BF63DE">
        <w:rPr>
          <w:rFonts w:ascii="Garamond" w:hAnsi="Garamond"/>
          <w:sz w:val="24"/>
          <w:szCs w:val="24"/>
          <w:lang w:val="nl-NL"/>
        </w:rPr>
        <w:t xml:space="preserve"> wordt opge</w:t>
      </w:r>
      <w:r w:rsidR="007B1EE1" w:rsidRPr="00BF63DE">
        <w:rPr>
          <w:rFonts w:ascii="Garamond" w:hAnsi="Garamond"/>
          <w:sz w:val="24"/>
          <w:szCs w:val="24"/>
          <w:lang w:val="nl-NL"/>
        </w:rPr>
        <w:t>h</w:t>
      </w:r>
      <w:r w:rsidRPr="00BF63DE">
        <w:rPr>
          <w:rFonts w:ascii="Garamond" w:hAnsi="Garamond"/>
          <w:sz w:val="24"/>
          <w:szCs w:val="24"/>
          <w:lang w:val="nl-NL"/>
        </w:rPr>
        <w:t>angen: schaduwen die door de hellen dag eerst zullen kunnen verdreven worden</w:t>
      </w:r>
      <w:r w:rsidR="00075CF8" w:rsidRPr="00BF63DE">
        <w:rPr>
          <w:rFonts w:ascii="Garamond" w:hAnsi="Garamond"/>
          <w:sz w:val="24"/>
          <w:szCs w:val="24"/>
          <w:lang w:val="nl-NL"/>
        </w:rPr>
        <w:t>,</w:t>
      </w:r>
      <w:r w:rsidRPr="00BF63DE">
        <w:rPr>
          <w:rFonts w:ascii="Garamond" w:hAnsi="Garamond"/>
          <w:sz w:val="24"/>
          <w:szCs w:val="24"/>
          <w:lang w:val="nl-NL"/>
        </w:rPr>
        <w:t xml:space="preserve"> maar </w:t>
      </w:r>
      <w:r w:rsidR="00966977" w:rsidRPr="00BF63DE">
        <w:rPr>
          <w:rFonts w:ascii="Garamond" w:hAnsi="Garamond"/>
          <w:sz w:val="24"/>
          <w:szCs w:val="24"/>
          <w:lang w:val="nl-NL"/>
        </w:rPr>
        <w:t>Engeland</w:t>
      </w:r>
      <w:r w:rsidRPr="00BF63DE">
        <w:rPr>
          <w:rFonts w:ascii="Garamond" w:hAnsi="Garamond"/>
          <w:sz w:val="24"/>
          <w:szCs w:val="24"/>
          <w:lang w:val="nl-NL"/>
        </w:rPr>
        <w:t xml:space="preserve"> is </w:t>
      </w:r>
      <w:r w:rsidR="004F2372" w:rsidRPr="00BF63DE">
        <w:rPr>
          <w:rFonts w:ascii="Garamond" w:hAnsi="Garamond"/>
          <w:sz w:val="24"/>
          <w:szCs w:val="24"/>
          <w:lang w:val="nl-NL"/>
        </w:rPr>
        <w:t>toch</w:t>
      </w:r>
      <w:r w:rsidRPr="00BF63DE">
        <w:rPr>
          <w:rFonts w:ascii="Garamond" w:hAnsi="Garamond"/>
          <w:sz w:val="24"/>
          <w:szCs w:val="24"/>
          <w:lang w:val="nl-NL"/>
        </w:rPr>
        <w:t xml:space="preserve"> reeds zózeer beter onder</w:t>
      </w:r>
      <w:r w:rsidR="00172DF2" w:rsidRPr="00BF63DE">
        <w:rPr>
          <w:rFonts w:ascii="Garamond" w:hAnsi="Garamond"/>
          <w:sz w:val="24"/>
          <w:szCs w:val="24"/>
          <w:lang w:val="nl-NL"/>
        </w:rPr>
        <w:t>richt</w:t>
      </w:r>
      <w:r w:rsidRPr="00BF63DE">
        <w:rPr>
          <w:rFonts w:ascii="Garamond" w:hAnsi="Garamond"/>
          <w:sz w:val="24"/>
          <w:szCs w:val="24"/>
          <w:lang w:val="nl-NL"/>
        </w:rPr>
        <w:t xml:space="preserve"> omtrent</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w:t>
      </w:r>
      <w:r w:rsidR="009934B2" w:rsidRPr="00BF63DE">
        <w:rPr>
          <w:rFonts w:ascii="Garamond" w:hAnsi="Garamond"/>
          <w:sz w:val="24"/>
          <w:szCs w:val="24"/>
          <w:lang w:val="nl-NL"/>
        </w:rPr>
        <w:t>Oliver</w:t>
      </w:r>
      <w:r w:rsidRPr="00BF63DE">
        <w:rPr>
          <w:rFonts w:ascii="Garamond" w:hAnsi="Garamond"/>
          <w:sz w:val="24"/>
          <w:szCs w:val="24"/>
          <w:lang w:val="nl-NL"/>
        </w:rPr>
        <w:t xml:space="preserve"> </w:t>
      </w:r>
      <w:r w:rsidR="00E67712" w:rsidRPr="00BF63DE">
        <w:rPr>
          <w:rFonts w:ascii="Garamond" w:hAnsi="Garamond"/>
          <w:sz w:val="24"/>
          <w:szCs w:val="24"/>
          <w:lang w:val="nl-NL"/>
        </w:rPr>
        <w:t>Cromwell</w:t>
      </w:r>
      <w:r w:rsidRPr="00BF63DE">
        <w:rPr>
          <w:rFonts w:ascii="Garamond" w:hAnsi="Garamond"/>
          <w:sz w:val="24"/>
          <w:szCs w:val="24"/>
          <w:lang w:val="nl-NL"/>
        </w:rPr>
        <w:t>, dat het begint tro</w:t>
      </w:r>
      <w:r w:rsidR="000D2FE8" w:rsidRPr="00BF63DE">
        <w:rPr>
          <w:rFonts w:ascii="Garamond" w:hAnsi="Garamond"/>
          <w:sz w:val="24"/>
          <w:szCs w:val="24"/>
          <w:lang w:val="nl-NL"/>
        </w:rPr>
        <w:t xml:space="preserve">ts </w:t>
      </w:r>
      <w:r w:rsidRPr="00BF63DE">
        <w:rPr>
          <w:rFonts w:ascii="Garamond" w:hAnsi="Garamond"/>
          <w:sz w:val="24"/>
          <w:szCs w:val="24"/>
          <w:lang w:val="nl-NL"/>
        </w:rPr>
        <w:t>op hem te worden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hem zonder schroom aan de zijde plaatst van de grootste mannen van alle volken. Ook op het vasteland vinden de pogingen </w:t>
      </w:r>
      <w:r w:rsidR="00D31C7F" w:rsidRPr="00BF63DE">
        <w:rPr>
          <w:rFonts w:ascii="Garamond" w:hAnsi="Garamond"/>
          <w:sz w:val="24"/>
          <w:szCs w:val="24"/>
          <w:lang w:val="nl-NL"/>
        </w:rPr>
        <w:t>alreeds</w:t>
      </w:r>
      <w:r w:rsidRPr="00BF63DE">
        <w:rPr>
          <w:rFonts w:ascii="Garamond" w:hAnsi="Garamond"/>
          <w:sz w:val="24"/>
          <w:szCs w:val="24"/>
          <w:lang w:val="nl-NL"/>
        </w:rPr>
        <w:t xml:space="preserve"> toejuiching, die enkele uitstekende schrijvers van </w:t>
      </w:r>
      <w:r w:rsidR="00925CF9" w:rsidRPr="00BF63DE">
        <w:rPr>
          <w:rFonts w:ascii="Garamond" w:hAnsi="Garamond"/>
          <w:sz w:val="24"/>
          <w:szCs w:val="24"/>
          <w:lang w:val="nl-NL"/>
        </w:rPr>
        <w:t>Brittannië</w:t>
      </w:r>
      <w:r w:rsidRPr="00BF63DE">
        <w:rPr>
          <w:rFonts w:ascii="Garamond" w:hAnsi="Garamond"/>
          <w:sz w:val="24"/>
          <w:szCs w:val="24"/>
          <w:lang w:val="nl-NL"/>
        </w:rPr>
        <w:t xml:space="preserve"> gewaagd hebben</w:t>
      </w:r>
      <w:r w:rsidR="009934B2" w:rsidRPr="00BF63DE">
        <w:rPr>
          <w:rFonts w:ascii="Garamond" w:hAnsi="Garamond"/>
          <w:sz w:val="24"/>
          <w:szCs w:val="24"/>
          <w:lang w:val="nl-NL"/>
        </w:rPr>
        <w:t>,</w:t>
      </w:r>
      <w:r w:rsidRPr="00BF63DE">
        <w:rPr>
          <w:rFonts w:ascii="Garamond" w:hAnsi="Garamond"/>
          <w:sz w:val="24"/>
          <w:szCs w:val="24"/>
          <w:lang w:val="nl-NL"/>
        </w:rPr>
        <w:t xml:space="preserve"> om de miskenden man in</w:t>
      </w:r>
      <w:r w:rsidR="004F2372" w:rsidRPr="00BF63DE">
        <w:rPr>
          <w:rFonts w:ascii="Garamond" w:hAnsi="Garamond"/>
          <w:sz w:val="24"/>
          <w:szCs w:val="24"/>
          <w:lang w:val="nl-NL"/>
        </w:rPr>
        <w:t xml:space="preserve"> zijn </w:t>
      </w:r>
      <w:r w:rsidRPr="00BF63DE">
        <w:rPr>
          <w:rFonts w:ascii="Garamond" w:hAnsi="Garamond"/>
          <w:sz w:val="24"/>
          <w:szCs w:val="24"/>
          <w:lang w:val="nl-NL"/>
        </w:rPr>
        <w:t>eer te herstellen.</w:t>
      </w:r>
    </w:p>
    <w:p w14:paraId="7BF19FD0" w14:textId="2C2BC51C" w:rsidR="008F7742"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7B1EE1" w:rsidRPr="00BF63DE">
        <w:rPr>
          <w:rFonts w:ascii="Garamond" w:hAnsi="Garamond"/>
          <w:sz w:val="24"/>
          <w:szCs w:val="24"/>
          <w:lang w:val="nl-NL"/>
        </w:rPr>
        <w:t>N</w:t>
      </w:r>
      <w:r w:rsidR="008F7742" w:rsidRPr="00BF63DE">
        <w:rPr>
          <w:rFonts w:ascii="Garamond" w:hAnsi="Garamond"/>
          <w:sz w:val="24"/>
          <w:szCs w:val="24"/>
          <w:lang w:val="nl-NL"/>
        </w:rPr>
        <w:t>iemand’</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oordeelt men tegenwoordig in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w:t>
      </w:r>
      <w:r w:rsidRPr="00BF63DE">
        <w:rPr>
          <w:rFonts w:ascii="Garamond" w:hAnsi="Garamond"/>
          <w:sz w:val="24"/>
          <w:szCs w:val="24"/>
          <w:lang w:val="nl-NL"/>
        </w:rPr>
        <w:t>‘</w:t>
      </w:r>
      <w:r w:rsidR="008F7742" w:rsidRPr="00BF63DE">
        <w:rPr>
          <w:rFonts w:ascii="Garamond" w:hAnsi="Garamond"/>
          <w:sz w:val="24"/>
          <w:szCs w:val="24"/>
          <w:lang w:val="nl-NL"/>
        </w:rPr>
        <w:t>niemand neemt</w:t>
      </w:r>
      <w:r w:rsidR="00387D1B" w:rsidRPr="00BF63DE">
        <w:rPr>
          <w:rFonts w:ascii="Garamond" w:hAnsi="Garamond"/>
          <w:sz w:val="24"/>
          <w:szCs w:val="24"/>
          <w:lang w:val="nl-NL"/>
        </w:rPr>
        <w:t xml:space="preserve"> een</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schitterende plaats in de geschiedenis in, dan die buitengewone geesten, wie het gelukken</w:t>
      </w:r>
      <w:r w:rsidRPr="00BF63DE">
        <w:rPr>
          <w:rFonts w:ascii="Garamond" w:hAnsi="Garamond"/>
          <w:sz w:val="24"/>
          <w:szCs w:val="24"/>
          <w:lang w:val="nl-NL"/>
        </w:rPr>
        <w:t xml:space="preserve"> mocht </w:t>
      </w:r>
      <w:r w:rsidR="008F7742" w:rsidRPr="00BF63DE">
        <w:rPr>
          <w:rFonts w:ascii="Garamond" w:hAnsi="Garamond"/>
          <w:sz w:val="24"/>
          <w:szCs w:val="24"/>
          <w:lang w:val="nl-NL"/>
        </w:rPr>
        <w:t>wilde volken</w:t>
      </w:r>
      <w:r w:rsidRPr="00BF63DE">
        <w:rPr>
          <w:rFonts w:ascii="Garamond" w:hAnsi="Garamond"/>
          <w:sz w:val="24"/>
          <w:szCs w:val="24"/>
          <w:lang w:val="nl-NL"/>
        </w:rPr>
        <w:t xml:space="preserve"> en</w:t>
      </w:r>
      <w:r w:rsidR="00D31C7F" w:rsidRPr="00BF63DE">
        <w:rPr>
          <w:rFonts w:ascii="Garamond" w:hAnsi="Garamond"/>
          <w:sz w:val="24"/>
          <w:szCs w:val="24"/>
          <w:lang w:val="nl-NL"/>
        </w:rPr>
        <w:t xml:space="preserve"> degenen die </w:t>
      </w:r>
      <w:r w:rsidR="008F7742" w:rsidRPr="00BF63DE">
        <w:rPr>
          <w:rFonts w:ascii="Garamond" w:hAnsi="Garamond"/>
          <w:sz w:val="24"/>
          <w:szCs w:val="24"/>
          <w:lang w:val="nl-NL"/>
        </w:rPr>
        <w:t>allen teugel ontwassen schenen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te breidelen</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die de woedende partijkamp bezweren konden en kluisteren aan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 xml:space="preserve">zegekar. </w:t>
      </w:r>
      <w:r w:rsidR="002B605A" w:rsidRPr="00BF63DE">
        <w:rPr>
          <w:rFonts w:ascii="Garamond" w:hAnsi="Garamond"/>
          <w:sz w:val="24"/>
          <w:szCs w:val="24"/>
          <w:lang w:val="nl-NL"/>
        </w:rPr>
        <w:t>Zo’n</w:t>
      </w:r>
      <w:r w:rsidR="008F7742" w:rsidRPr="00BF63DE">
        <w:rPr>
          <w:rFonts w:ascii="Garamond" w:hAnsi="Garamond"/>
          <w:sz w:val="24"/>
          <w:szCs w:val="24"/>
          <w:lang w:val="nl-NL"/>
        </w:rPr>
        <w:t xml:space="preserve"> bestaan</w:t>
      </w:r>
      <w:r w:rsidR="009934B2" w:rsidRPr="00BF63DE">
        <w:rPr>
          <w:rFonts w:ascii="Garamond" w:hAnsi="Garamond"/>
          <w:sz w:val="24"/>
          <w:szCs w:val="24"/>
          <w:lang w:val="nl-NL"/>
        </w:rPr>
        <w:t>,</w:t>
      </w:r>
      <w:r w:rsidR="008F7742" w:rsidRPr="00BF63DE">
        <w:rPr>
          <w:rFonts w:ascii="Garamond" w:hAnsi="Garamond"/>
          <w:sz w:val="24"/>
          <w:szCs w:val="24"/>
          <w:lang w:val="nl-NL"/>
        </w:rPr>
        <w:t xml:space="preserve"> zij het op zichzelf goed of verwerpelijk</w:t>
      </w:r>
      <w:r w:rsidR="009934B2" w:rsidRPr="00BF63DE">
        <w:rPr>
          <w:rFonts w:ascii="Garamond" w:hAnsi="Garamond"/>
          <w:sz w:val="24"/>
          <w:szCs w:val="24"/>
          <w:lang w:val="nl-NL"/>
        </w:rPr>
        <w:t>,</w:t>
      </w:r>
      <w:r w:rsidR="00026DF6" w:rsidRPr="00BF63DE">
        <w:rPr>
          <w:rFonts w:ascii="Garamond" w:hAnsi="Garamond"/>
          <w:sz w:val="24"/>
          <w:szCs w:val="24"/>
          <w:lang w:val="nl-NL"/>
        </w:rPr>
        <w:t xml:space="preserve"> vereist </w:t>
      </w:r>
      <w:r w:rsidR="008F7742" w:rsidRPr="00BF63DE">
        <w:rPr>
          <w:rFonts w:ascii="Garamond" w:hAnsi="Garamond"/>
          <w:sz w:val="24"/>
          <w:szCs w:val="24"/>
          <w:lang w:val="nl-NL"/>
        </w:rPr>
        <w:t>een waarachtig groot genie. In</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zin zijn er drie mannen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in de geschiedrollen van de natie</w:t>
      </w:r>
      <w:r w:rsidR="007B1EE1" w:rsidRPr="00BF63DE">
        <w:rPr>
          <w:rFonts w:ascii="Garamond" w:hAnsi="Garamond"/>
          <w:sz w:val="24"/>
          <w:szCs w:val="24"/>
          <w:lang w:val="nl-NL"/>
        </w:rPr>
        <w:t>s</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eerste plaats be</w:t>
      </w:r>
      <w:r w:rsidR="00630D35" w:rsidRPr="00BF63DE">
        <w:rPr>
          <w:rFonts w:ascii="Garamond" w:hAnsi="Garamond"/>
          <w:sz w:val="24"/>
          <w:szCs w:val="24"/>
          <w:lang w:val="nl-NL"/>
        </w:rPr>
        <w:t>klede</w:t>
      </w:r>
      <w:r w:rsidR="008F7742" w:rsidRPr="00BF63DE">
        <w:rPr>
          <w:rFonts w:ascii="Garamond" w:hAnsi="Garamond"/>
          <w:sz w:val="24"/>
          <w:szCs w:val="24"/>
          <w:lang w:val="nl-NL"/>
        </w:rPr>
        <w:t>n,</w:t>
      </w:r>
      <w:r w:rsidR="00387D1B" w:rsidRPr="00BF63DE">
        <w:rPr>
          <w:rFonts w:ascii="Garamond" w:hAnsi="Garamond"/>
          <w:sz w:val="24"/>
          <w:szCs w:val="24"/>
          <w:lang w:val="nl-NL"/>
        </w:rPr>
        <w:t xml:space="preserve"> </w:t>
      </w:r>
      <w:r w:rsidR="008F7742" w:rsidRPr="00BF63DE">
        <w:rPr>
          <w:rFonts w:ascii="Garamond" w:hAnsi="Garamond"/>
          <w:sz w:val="24"/>
          <w:szCs w:val="24"/>
          <w:lang w:val="nl-NL"/>
        </w:rPr>
        <w:t>gesar</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171D24" w:rsidRPr="00BF63DE">
        <w:rPr>
          <w:rFonts w:ascii="Garamond" w:hAnsi="Garamond"/>
          <w:sz w:val="24"/>
          <w:szCs w:val="24"/>
          <w:lang w:val="nl-NL"/>
        </w:rPr>
        <w:t>C</w:t>
      </w:r>
      <w:r w:rsidR="008F7742" w:rsidRPr="00BF63DE">
        <w:rPr>
          <w:rFonts w:ascii="Garamond" w:hAnsi="Garamond"/>
          <w:sz w:val="24"/>
          <w:szCs w:val="24"/>
          <w:lang w:val="nl-NL"/>
        </w:rPr>
        <w:t>rom</w:t>
      </w:r>
      <w:r w:rsidR="00171D24" w:rsidRPr="00BF63DE">
        <w:rPr>
          <w:rFonts w:ascii="Garamond" w:hAnsi="Garamond"/>
          <w:sz w:val="24"/>
          <w:szCs w:val="24"/>
          <w:lang w:val="nl-NL"/>
        </w:rPr>
        <w:t>we</w:t>
      </w:r>
      <w:r w:rsidR="008F7742" w:rsidRPr="00BF63DE">
        <w:rPr>
          <w:rFonts w:ascii="Garamond" w:hAnsi="Garamond"/>
          <w:sz w:val="24"/>
          <w:szCs w:val="24"/>
          <w:lang w:val="nl-NL"/>
        </w:rPr>
        <w:t xml:space="preserve">ll en </w:t>
      </w:r>
      <w:r w:rsidR="008D4E87" w:rsidRPr="00BF63DE">
        <w:rPr>
          <w:rFonts w:ascii="Garamond" w:hAnsi="Garamond"/>
          <w:sz w:val="24"/>
          <w:szCs w:val="24"/>
          <w:lang w:val="nl-NL"/>
        </w:rPr>
        <w:t>Bonaparte</w:t>
      </w:r>
      <w:r w:rsidR="00A4076A" w:rsidRPr="00BF63DE">
        <w:rPr>
          <w:rFonts w:ascii="Garamond" w:hAnsi="Garamond"/>
          <w:sz w:val="24"/>
          <w:szCs w:val="24"/>
          <w:lang w:val="nl-NL"/>
        </w:rPr>
        <w:t>.</w:t>
      </w:r>
    </w:p>
    <w:p w14:paraId="5CC3EB8D" w14:textId="70816EA0" w:rsidR="008F7742" w:rsidRPr="00BF63DE" w:rsidRDefault="00240A84" w:rsidP="00B94415">
      <w:pPr>
        <w:spacing w:after="240"/>
        <w:ind w:left="283" w:right="283"/>
        <w:jc w:val="both"/>
        <w:rPr>
          <w:rFonts w:ascii="Garamond" w:hAnsi="Garamond"/>
          <w:sz w:val="24"/>
          <w:szCs w:val="24"/>
          <w:lang w:val="nl-NL"/>
        </w:rPr>
      </w:pPr>
      <w:r w:rsidRPr="00BF63DE">
        <w:rPr>
          <w:rFonts w:ascii="Garamond" w:hAnsi="Garamond"/>
          <w:sz w:val="24"/>
          <w:szCs w:val="24"/>
          <w:lang w:val="nl-NL"/>
        </w:rPr>
        <w:t>Napoleon</w:t>
      </w:r>
      <w:r w:rsidR="008F7742" w:rsidRPr="00BF63DE">
        <w:rPr>
          <w:rFonts w:ascii="Garamond" w:hAnsi="Garamond"/>
          <w:sz w:val="24"/>
          <w:szCs w:val="24"/>
          <w:lang w:val="nl-NL"/>
        </w:rPr>
        <w:t xml:space="preserve"> werd opgevoed in de beste militaire scholen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het leger dat hij naar </w:t>
      </w:r>
      <w:r w:rsidR="00026DF6" w:rsidRPr="00BF63DE">
        <w:rPr>
          <w:rFonts w:ascii="Garamond" w:hAnsi="Garamond"/>
          <w:sz w:val="24"/>
          <w:szCs w:val="24"/>
          <w:lang w:val="nl-NL"/>
        </w:rPr>
        <w:t>Italië</w:t>
      </w:r>
      <w:r w:rsidR="008F7742" w:rsidRPr="00BF63DE">
        <w:rPr>
          <w:rFonts w:ascii="Garamond" w:hAnsi="Garamond"/>
          <w:sz w:val="24"/>
          <w:szCs w:val="24"/>
          <w:lang w:val="nl-NL"/>
        </w:rPr>
        <w:t xml:space="preserve"> voerde, was</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van de voortreffelijkste heir</w:t>
      </w:r>
      <w:r w:rsidR="004F2372" w:rsidRPr="00BF63DE">
        <w:rPr>
          <w:rFonts w:ascii="Garamond" w:hAnsi="Garamond"/>
          <w:sz w:val="24"/>
          <w:szCs w:val="24"/>
          <w:lang w:val="nl-NL"/>
        </w:rPr>
        <w:t>macht</w:t>
      </w:r>
      <w:r w:rsidR="008F7742" w:rsidRPr="00BF63DE">
        <w:rPr>
          <w:rFonts w:ascii="Garamond" w:hAnsi="Garamond"/>
          <w:sz w:val="24"/>
          <w:szCs w:val="24"/>
          <w:lang w:val="nl-NL"/>
        </w:rPr>
        <w:t>en die ooit bestaan hebben. Cromwell daarentegen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3417F6" w:rsidRPr="00BF63DE">
        <w:rPr>
          <w:rFonts w:ascii="Garamond" w:hAnsi="Garamond"/>
          <w:sz w:val="24"/>
          <w:szCs w:val="24"/>
          <w:lang w:val="nl-NL"/>
        </w:rPr>
        <w:t>bracht</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jeugd en de beste jaren van</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volwassen leeftijd in de burgerlijke kring door. Hij moest eerst zich</w:t>
      </w:r>
      <w:r w:rsidR="004F2372" w:rsidRPr="00BF63DE">
        <w:rPr>
          <w:rFonts w:ascii="Garamond" w:hAnsi="Garamond"/>
          <w:sz w:val="24"/>
          <w:szCs w:val="24"/>
          <w:lang w:val="nl-NL"/>
        </w:rPr>
        <w:t>zelf</w:t>
      </w:r>
      <w:r w:rsidR="008F7742" w:rsidRPr="00BF63DE">
        <w:rPr>
          <w:rFonts w:ascii="Garamond" w:hAnsi="Garamond"/>
          <w:sz w:val="24"/>
          <w:szCs w:val="24"/>
          <w:lang w:val="nl-NL"/>
        </w:rPr>
        <w:t xml:space="preserve"> vormen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toen ook</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soldaten. Uit nieuwelingen zonder ondervinding </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hij</w:t>
      </w:r>
      <w:r w:rsidR="00387D1B" w:rsidRPr="00BF63DE">
        <w:rPr>
          <w:rFonts w:ascii="Garamond" w:hAnsi="Garamond"/>
          <w:sz w:val="24"/>
          <w:szCs w:val="24"/>
          <w:lang w:val="nl-NL"/>
        </w:rPr>
        <w:t xml:space="preserve"> een</w:t>
      </w:r>
      <w:r w:rsidR="00994D47" w:rsidRPr="00BF63DE">
        <w:rPr>
          <w:rFonts w:ascii="Garamond" w:hAnsi="Garamond"/>
          <w:sz w:val="24"/>
          <w:szCs w:val="24"/>
          <w:lang w:val="nl-NL"/>
        </w:rPr>
        <w:t xml:space="preserve"> ‘armée’ </w:t>
      </w:r>
      <w:r w:rsidR="008F7742" w:rsidRPr="00BF63DE">
        <w:rPr>
          <w:rFonts w:ascii="Garamond" w:hAnsi="Garamond"/>
          <w:sz w:val="24"/>
          <w:szCs w:val="24"/>
          <w:lang w:val="nl-NL"/>
        </w:rPr>
        <w:t xml:space="preserve">tot stand, die onder alle legers welke </w:t>
      </w:r>
      <w:r w:rsidR="00EE4D5D" w:rsidRPr="00BF63DE">
        <w:rPr>
          <w:rFonts w:ascii="Garamond" w:hAnsi="Garamond"/>
          <w:sz w:val="24"/>
          <w:szCs w:val="24"/>
          <w:lang w:val="nl-NL"/>
        </w:rPr>
        <w:t>Europa</w:t>
      </w:r>
      <w:r w:rsidR="008F7742" w:rsidRPr="00BF63DE">
        <w:rPr>
          <w:rFonts w:ascii="Garamond" w:hAnsi="Garamond"/>
          <w:sz w:val="24"/>
          <w:szCs w:val="24"/>
          <w:lang w:val="nl-NL"/>
        </w:rPr>
        <w:t xml:space="preserve"> ooit aanschouwd had</w:t>
      </w:r>
      <w:r w:rsidR="009934B2" w:rsidRPr="00BF63DE">
        <w:rPr>
          <w:rFonts w:ascii="Garamond" w:hAnsi="Garamond"/>
          <w:sz w:val="24"/>
          <w:szCs w:val="24"/>
          <w:lang w:val="nl-NL"/>
        </w:rPr>
        <w:t>,</w:t>
      </w:r>
      <w:r w:rsidR="00EF5FD1" w:rsidRPr="00BF63DE">
        <w:rPr>
          <w:rFonts w:ascii="Garamond" w:hAnsi="Garamond"/>
          <w:sz w:val="24"/>
          <w:szCs w:val="24"/>
          <w:lang w:val="nl-NL"/>
        </w:rPr>
        <w:t xml:space="preserve"> mocht </w:t>
      </w:r>
      <w:r w:rsidR="008F7742" w:rsidRPr="00BF63DE">
        <w:rPr>
          <w:rFonts w:ascii="Garamond" w:hAnsi="Garamond"/>
          <w:sz w:val="24"/>
          <w:szCs w:val="24"/>
          <w:lang w:val="nl-NL"/>
        </w:rPr>
        <w:t>gezegd worden de best gedisciplineerde te zijn in tijd van vrede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geduchtste in de krijg. Hij riep</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drommen in het wezen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om ze aanstonds ter overwinning te geleiden. Hij leverde nooit</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veldslag zonder de zegepraal te behalen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nooit was hij overwinnaar, zonder de krachten te vernietigen</w:t>
      </w:r>
      <w:r w:rsidR="00991083" w:rsidRPr="00BF63DE">
        <w:rPr>
          <w:rFonts w:ascii="Garamond" w:hAnsi="Garamond"/>
          <w:sz w:val="24"/>
          <w:szCs w:val="24"/>
          <w:lang w:val="nl-NL"/>
        </w:rPr>
        <w:t xml:space="preserve"> van</w:t>
      </w:r>
      <w:r w:rsidR="008F7742" w:rsidRPr="00BF63DE">
        <w:rPr>
          <w:rFonts w:ascii="Garamond" w:hAnsi="Garamond"/>
          <w:sz w:val="24"/>
          <w:szCs w:val="24"/>
          <w:lang w:val="nl-NL"/>
        </w:rPr>
        <w:t xml:space="preserve"> degenen die tegen</w:t>
      </w:r>
      <w:r w:rsidR="00991083" w:rsidRPr="00BF63DE">
        <w:rPr>
          <w:rFonts w:ascii="Garamond" w:hAnsi="Garamond"/>
          <w:sz w:val="24"/>
          <w:szCs w:val="24"/>
          <w:lang w:val="nl-NL"/>
        </w:rPr>
        <w:t xml:space="preserve"> h</w:t>
      </w:r>
      <w:r w:rsidR="008F7742" w:rsidRPr="00BF63DE">
        <w:rPr>
          <w:rFonts w:ascii="Garamond" w:hAnsi="Garamond"/>
          <w:sz w:val="24"/>
          <w:szCs w:val="24"/>
          <w:lang w:val="nl-NL"/>
        </w:rPr>
        <w:t xml:space="preserve">em in het strijdperk waren getreden. En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maken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triomfen geenszins de</w:t>
      </w:r>
      <w:r w:rsidR="00AB5F82" w:rsidRPr="00BF63DE">
        <w:rPr>
          <w:rFonts w:ascii="Garamond" w:hAnsi="Garamond"/>
          <w:sz w:val="24"/>
          <w:szCs w:val="24"/>
          <w:lang w:val="nl-NL"/>
        </w:rPr>
        <w:t xml:space="preserve"> hoogste </w:t>
      </w:r>
      <w:r w:rsidR="008F7742" w:rsidRPr="00BF63DE">
        <w:rPr>
          <w:rFonts w:ascii="Garamond" w:hAnsi="Garamond"/>
          <w:sz w:val="24"/>
          <w:szCs w:val="24"/>
          <w:lang w:val="nl-NL"/>
        </w:rPr>
        <w:t>luister uit van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militairen roem. Het ontzag dat</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daten hadden voor de eigendom</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gehechtheid aan de wetten en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xml:space="preserve"> van hun land</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 xml:space="preserve">onderworpenheid aan het burgerlijk gezag,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 xml:space="preserve">matigheid, hun ontwikkeld begrip,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 xml:space="preserve">bekwaamheid, dit alles was zonder weerga. Bij de restauratie zag men het </w:t>
      </w:r>
      <w:r w:rsidR="00F91462" w:rsidRPr="00BF63DE">
        <w:rPr>
          <w:rFonts w:ascii="Garamond" w:hAnsi="Garamond"/>
          <w:sz w:val="24"/>
          <w:szCs w:val="24"/>
          <w:lang w:val="nl-NL"/>
        </w:rPr>
        <w:t xml:space="preserve">meest </w:t>
      </w:r>
      <w:r w:rsidR="008F7742" w:rsidRPr="00BF63DE">
        <w:rPr>
          <w:rFonts w:ascii="Garamond" w:hAnsi="Garamond"/>
          <w:sz w:val="24"/>
          <w:szCs w:val="24"/>
          <w:lang w:val="nl-NL"/>
        </w:rPr>
        <w:t>doorslaand</w:t>
      </w:r>
      <w:r w:rsidR="00F91462" w:rsidRPr="00BF63DE">
        <w:rPr>
          <w:rFonts w:ascii="Garamond" w:hAnsi="Garamond"/>
          <w:sz w:val="24"/>
          <w:szCs w:val="24"/>
          <w:lang w:val="nl-NL"/>
        </w:rPr>
        <w:t>e</w:t>
      </w:r>
      <w:r w:rsidR="008F7742" w:rsidRPr="00BF63DE">
        <w:rPr>
          <w:rFonts w:ascii="Garamond" w:hAnsi="Garamond"/>
          <w:sz w:val="24"/>
          <w:szCs w:val="24"/>
          <w:lang w:val="nl-NL"/>
        </w:rPr>
        <w:t xml:space="preserve"> bewijs van de voortreffelijke geest,</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 xml:space="preserve">hun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aanvoerder onder hen had aangekweekt. Op het eerste woord van de nieuw gevestigde regering, een bestuur dat </w:t>
      </w:r>
      <w:r w:rsidR="00FC0561" w:rsidRPr="00BF63DE">
        <w:rPr>
          <w:rFonts w:ascii="Garamond" w:hAnsi="Garamond"/>
          <w:sz w:val="24"/>
          <w:szCs w:val="24"/>
          <w:lang w:val="nl-NL"/>
        </w:rPr>
        <w:t>generlei</w:t>
      </w:r>
      <w:r w:rsidR="008F7742" w:rsidRPr="00BF63DE">
        <w:rPr>
          <w:rFonts w:ascii="Garamond" w:hAnsi="Garamond"/>
          <w:sz w:val="24"/>
          <w:szCs w:val="24"/>
          <w:lang w:val="nl-NL"/>
        </w:rPr>
        <w:t xml:space="preserve"> middel kon gebieden om hen tot gehoorzaamheid te noodzaken</w:t>
      </w:r>
      <w:r w:rsidR="009934B2" w:rsidRPr="00BF63DE">
        <w:rPr>
          <w:rFonts w:ascii="Garamond" w:hAnsi="Garamond"/>
          <w:sz w:val="24"/>
          <w:szCs w:val="24"/>
          <w:lang w:val="nl-NL"/>
        </w:rPr>
        <w:t>,</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waren vijftig duizend soldaten, die nog nooit, hetzij op de </w:t>
      </w:r>
      <w:r w:rsidR="00026DF6" w:rsidRPr="00BF63DE">
        <w:rPr>
          <w:rFonts w:ascii="Garamond" w:hAnsi="Garamond"/>
          <w:sz w:val="24"/>
          <w:szCs w:val="24"/>
          <w:lang w:val="nl-NL"/>
        </w:rPr>
        <w:t>Brits</w:t>
      </w:r>
      <w:r w:rsidR="008F7742" w:rsidRPr="00BF63DE">
        <w:rPr>
          <w:rFonts w:ascii="Garamond" w:hAnsi="Garamond"/>
          <w:sz w:val="24"/>
          <w:szCs w:val="24"/>
          <w:lang w:val="nl-NL"/>
        </w:rPr>
        <w:t>e eilanden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hetzij op het vaste land,</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vijand de rug hadden toegekeerd, gereed om de wapenen af te leggen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keerden zij terug in </w:t>
      </w:r>
      <w:r w:rsidR="00F91462" w:rsidRPr="00BF63DE">
        <w:rPr>
          <w:rFonts w:ascii="Garamond" w:hAnsi="Garamond"/>
          <w:sz w:val="24"/>
          <w:szCs w:val="24"/>
          <w:lang w:val="nl-NL"/>
        </w:rPr>
        <w:t>het hart van het</w:t>
      </w:r>
      <w:r w:rsidR="008F7742" w:rsidRPr="00BF63DE">
        <w:rPr>
          <w:rFonts w:ascii="Garamond" w:hAnsi="Garamond"/>
          <w:sz w:val="24"/>
          <w:szCs w:val="24"/>
          <w:lang w:val="nl-NL"/>
        </w:rPr>
        <w:t xml:space="preserve"> volk</w:t>
      </w:r>
      <w:r w:rsidR="009934B2" w:rsidRPr="00BF63DE">
        <w:rPr>
          <w:rFonts w:ascii="Garamond" w:hAnsi="Garamond"/>
          <w:sz w:val="24"/>
          <w:szCs w:val="24"/>
          <w:lang w:val="nl-NL"/>
        </w:rPr>
        <w:t>,</w:t>
      </w:r>
      <w:r w:rsidR="008F7742" w:rsidRPr="00BF63DE">
        <w:rPr>
          <w:rFonts w:ascii="Garamond" w:hAnsi="Garamond"/>
          <w:sz w:val="24"/>
          <w:szCs w:val="24"/>
          <w:lang w:val="nl-NL"/>
        </w:rPr>
        <w:t xml:space="preserve"> terwijl zij zich van nu aan op</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 xml:space="preserve">andere wijze onderscheidden van de verdere leden van de </w:t>
      </w:r>
      <w:r w:rsidR="008C61E7" w:rsidRPr="00BF63DE">
        <w:rPr>
          <w:rFonts w:ascii="Garamond" w:hAnsi="Garamond"/>
          <w:sz w:val="24"/>
          <w:szCs w:val="24"/>
          <w:lang w:val="nl-NL"/>
        </w:rPr>
        <w:t>samen</w:t>
      </w:r>
      <w:r w:rsidR="008F7742" w:rsidRPr="00BF63DE">
        <w:rPr>
          <w:rFonts w:ascii="Garamond" w:hAnsi="Garamond"/>
          <w:sz w:val="24"/>
          <w:szCs w:val="24"/>
          <w:lang w:val="nl-NL"/>
        </w:rPr>
        <w:t>leving</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zij beschermd en gered hadden, dan door de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re </w:t>
      </w:r>
      <w:r w:rsidR="00EF5FD1" w:rsidRPr="00BF63DE">
        <w:rPr>
          <w:rFonts w:ascii="Garamond" w:hAnsi="Garamond"/>
          <w:sz w:val="24"/>
          <w:szCs w:val="24"/>
          <w:lang w:val="nl-NL"/>
        </w:rPr>
        <w:t>nauw</w:t>
      </w:r>
      <w:r w:rsidR="008F7742" w:rsidRPr="00BF63DE">
        <w:rPr>
          <w:rFonts w:ascii="Garamond" w:hAnsi="Garamond"/>
          <w:sz w:val="24"/>
          <w:szCs w:val="24"/>
          <w:lang w:val="nl-NL"/>
        </w:rPr>
        <w:t>gez</w:t>
      </w:r>
      <w:r w:rsidR="007B1EE1" w:rsidRPr="00BF63DE">
        <w:rPr>
          <w:rFonts w:ascii="Garamond" w:hAnsi="Garamond"/>
          <w:sz w:val="24"/>
          <w:szCs w:val="24"/>
          <w:lang w:val="nl-NL"/>
        </w:rPr>
        <w:t>e</w:t>
      </w:r>
      <w:r w:rsidR="008F7742" w:rsidRPr="00BF63DE">
        <w:rPr>
          <w:rFonts w:ascii="Garamond" w:hAnsi="Garamond"/>
          <w:sz w:val="24"/>
          <w:szCs w:val="24"/>
          <w:lang w:val="nl-NL"/>
        </w:rPr>
        <w:t xml:space="preserve">theid </w:t>
      </w:r>
      <w:r w:rsidR="00EF5FD1" w:rsidRPr="00BF63DE">
        <w:rPr>
          <w:rFonts w:ascii="Garamond" w:hAnsi="Garamond"/>
          <w:sz w:val="24"/>
          <w:szCs w:val="24"/>
          <w:lang w:val="nl-NL"/>
        </w:rPr>
        <w:t>waarmee</w:t>
      </w:r>
      <w:r w:rsidR="008F7742" w:rsidRPr="00BF63DE">
        <w:rPr>
          <w:rFonts w:ascii="Garamond" w:hAnsi="Garamond"/>
          <w:sz w:val="24"/>
          <w:szCs w:val="24"/>
          <w:lang w:val="nl-NL"/>
        </w:rPr>
        <w:t xml:space="preserve"> zij zich van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 xml:space="preserve">plichten kweten door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zedelijkheid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door hun ordelijk gedrag</w:t>
      </w:r>
      <w:r w:rsidR="009934B2" w:rsidRPr="00BF63DE">
        <w:rPr>
          <w:rFonts w:ascii="Garamond" w:hAnsi="Garamond"/>
          <w:sz w:val="24"/>
          <w:szCs w:val="24"/>
          <w:lang w:val="nl-NL"/>
        </w:rPr>
        <w:t>.</w:t>
      </w:r>
    </w:p>
    <w:p w14:paraId="407F1293" w14:textId="6EA9507B" w:rsidR="008F7742" w:rsidRPr="00BF63DE" w:rsidRDefault="00F91462" w:rsidP="00B94415">
      <w:pPr>
        <w:spacing w:after="240"/>
        <w:ind w:left="283" w:right="283"/>
        <w:jc w:val="both"/>
        <w:rPr>
          <w:rFonts w:ascii="Garamond" w:hAnsi="Garamond"/>
          <w:sz w:val="24"/>
          <w:szCs w:val="24"/>
          <w:lang w:val="nl-NL"/>
        </w:rPr>
      </w:pPr>
      <w:r w:rsidRPr="00BF63DE">
        <w:rPr>
          <w:rFonts w:ascii="Garamond" w:hAnsi="Garamond"/>
          <w:sz w:val="24"/>
          <w:szCs w:val="24"/>
          <w:lang w:val="nl-NL"/>
        </w:rPr>
        <w:t>M</w:t>
      </w:r>
      <w:r w:rsidR="008F7742" w:rsidRPr="00BF63DE">
        <w:rPr>
          <w:rFonts w:ascii="Garamond" w:hAnsi="Garamond"/>
          <w:sz w:val="24"/>
          <w:szCs w:val="24"/>
          <w:lang w:val="nl-NL"/>
        </w:rPr>
        <w:t>et betrekking tot de alge</w:t>
      </w:r>
      <w:r w:rsidR="00EF5FD1" w:rsidRPr="00BF63DE">
        <w:rPr>
          <w:rFonts w:ascii="Garamond" w:hAnsi="Garamond"/>
          <w:sz w:val="24"/>
          <w:szCs w:val="24"/>
          <w:lang w:val="nl-NL"/>
        </w:rPr>
        <w:t>mene</w:t>
      </w:r>
      <w:r w:rsidR="008F7742" w:rsidRPr="00BF63DE">
        <w:rPr>
          <w:rFonts w:ascii="Garamond" w:hAnsi="Garamond"/>
          <w:sz w:val="24"/>
          <w:szCs w:val="24"/>
          <w:lang w:val="nl-NL"/>
        </w:rPr>
        <w:t xml:space="preserve"> geest en het karakter</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regering</w:t>
      </w:r>
      <w:r w:rsidR="009934B2" w:rsidRPr="00BF63DE">
        <w:rPr>
          <w:rFonts w:ascii="Garamond" w:hAnsi="Garamond"/>
          <w:sz w:val="24"/>
          <w:szCs w:val="24"/>
          <w:lang w:val="nl-NL"/>
        </w:rPr>
        <w:t>,</w:t>
      </w:r>
      <w:r w:rsidR="008F7742" w:rsidRPr="00BF63DE">
        <w:rPr>
          <w:rFonts w:ascii="Garamond" w:hAnsi="Garamond"/>
          <w:sz w:val="24"/>
          <w:szCs w:val="24"/>
          <w:lang w:val="nl-NL"/>
        </w:rPr>
        <w:t xml:space="preserve"> komt Cromwell ons voor zeer boven </w:t>
      </w:r>
      <w:r w:rsidR="00240A84" w:rsidRPr="00BF63DE">
        <w:rPr>
          <w:rFonts w:ascii="Garamond" w:hAnsi="Garamond"/>
          <w:sz w:val="24"/>
          <w:szCs w:val="24"/>
          <w:lang w:val="nl-NL"/>
        </w:rPr>
        <w:t>Napoleon</w:t>
      </w:r>
      <w:r w:rsidR="008F7742" w:rsidRPr="00BF63DE">
        <w:rPr>
          <w:rFonts w:ascii="Garamond" w:hAnsi="Garamond"/>
          <w:sz w:val="24"/>
          <w:szCs w:val="24"/>
          <w:lang w:val="nl-NL"/>
        </w:rPr>
        <w:t xml:space="preserve"> verheven te zijn. </w:t>
      </w:r>
      <w:r w:rsidR="00EF5FD1" w:rsidRPr="00BF63DE">
        <w:rPr>
          <w:rFonts w:ascii="Garamond" w:hAnsi="Garamond"/>
          <w:sz w:val="24"/>
          <w:szCs w:val="24"/>
          <w:lang w:val="nl-NL"/>
        </w:rPr>
        <w:t>‘</w:t>
      </w:r>
      <w:r w:rsidR="00171D24" w:rsidRPr="00BF63DE">
        <w:rPr>
          <w:rFonts w:ascii="Garamond" w:hAnsi="Garamond"/>
          <w:sz w:val="24"/>
          <w:szCs w:val="24"/>
          <w:lang w:val="nl-NL"/>
        </w:rPr>
        <w:t>I</w:t>
      </w:r>
      <w:r w:rsidR="008F7742" w:rsidRPr="00BF63DE">
        <w:rPr>
          <w:rFonts w:ascii="Garamond" w:hAnsi="Garamond"/>
          <w:sz w:val="24"/>
          <w:szCs w:val="24"/>
          <w:lang w:val="nl-NL"/>
        </w:rPr>
        <w:t>n het burgerlijk bestuur</w:t>
      </w:r>
      <w:r w:rsidR="009934B2" w:rsidRPr="00BF63DE">
        <w:rPr>
          <w:rFonts w:ascii="Garamond" w:hAnsi="Garamond"/>
          <w:sz w:val="24"/>
          <w:szCs w:val="24"/>
          <w:lang w:val="nl-NL"/>
        </w:rPr>
        <w:t>,</w:t>
      </w:r>
      <w:r w:rsidR="008F7742"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zegt een schrijver die weinig tot de vrienden van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behoorde</w:t>
      </w:r>
      <w:r w:rsidR="009934B2" w:rsidRPr="00BF63DE">
        <w:rPr>
          <w:rFonts w:ascii="Garamond" w:hAnsi="Garamond"/>
          <w:sz w:val="24"/>
          <w:szCs w:val="24"/>
          <w:lang w:val="nl-NL"/>
        </w:rPr>
        <w:t>,</w:t>
      </w:r>
      <w:r w:rsidR="008D5FAF" w:rsidRPr="00BF63DE">
        <w:rPr>
          <w:rStyle w:val="FootnoteReference"/>
          <w:rFonts w:ascii="Garamond" w:hAnsi="Garamond"/>
          <w:sz w:val="24"/>
          <w:szCs w:val="24"/>
          <w:lang w:val="nl-NL"/>
        </w:rPr>
        <w:footnoteReference w:id="490"/>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kan men</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 xml:space="preserve">vergelijking maken </w:t>
      </w:r>
      <w:r w:rsidR="00EF5FD1" w:rsidRPr="00BF63DE">
        <w:rPr>
          <w:rFonts w:ascii="Garamond" w:hAnsi="Garamond"/>
          <w:sz w:val="24"/>
          <w:szCs w:val="24"/>
          <w:lang w:val="nl-NL"/>
        </w:rPr>
        <w:t>tussen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man die slechts de droesem van een dwaas fanatisme heeft gedronken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hem voor</w:t>
      </w:r>
      <w:r w:rsidR="00026DF6" w:rsidRPr="00BF63DE">
        <w:rPr>
          <w:rFonts w:ascii="Garamond" w:hAnsi="Garamond"/>
          <w:sz w:val="24"/>
          <w:szCs w:val="24"/>
          <w:lang w:val="nl-NL"/>
        </w:rPr>
        <w:t xml:space="preserve"> wie </w:t>
      </w:r>
      <w:r w:rsidR="008F7742" w:rsidRPr="00BF63DE">
        <w:rPr>
          <w:rFonts w:ascii="Garamond" w:hAnsi="Garamond"/>
          <w:sz w:val="24"/>
          <w:szCs w:val="24"/>
          <w:lang w:val="nl-NL"/>
        </w:rPr>
        <w:t xml:space="preserve">de schatten van rede en wijsbegeerte geopend lagen’. Deze woorden achten wij de schoonste lofspraak op </w:t>
      </w:r>
      <w:r w:rsidR="000C1BE6" w:rsidRPr="00BF63DE">
        <w:rPr>
          <w:rFonts w:ascii="Garamond" w:hAnsi="Garamond"/>
          <w:sz w:val="24"/>
          <w:szCs w:val="24"/>
          <w:lang w:val="nl-NL"/>
        </w:rPr>
        <w:t>onze</w:t>
      </w:r>
      <w:r w:rsidR="0006302F" w:rsidRPr="00BF63DE">
        <w:rPr>
          <w:rFonts w:ascii="Garamond" w:hAnsi="Garamond"/>
          <w:sz w:val="24"/>
          <w:szCs w:val="24"/>
          <w:lang w:val="nl-NL"/>
        </w:rPr>
        <w:t xml:space="preserve"> grote </w:t>
      </w:r>
      <w:r w:rsidR="008F7742" w:rsidRPr="00BF63DE">
        <w:rPr>
          <w:rFonts w:ascii="Garamond" w:hAnsi="Garamond"/>
          <w:sz w:val="24"/>
          <w:szCs w:val="24"/>
          <w:lang w:val="nl-NL"/>
        </w:rPr>
        <w:t xml:space="preserve">landgenoot te bevatten. Rede en wijsbegeerte hebben </w:t>
      </w:r>
      <w:r w:rsidR="00240A84" w:rsidRPr="00BF63DE">
        <w:rPr>
          <w:rFonts w:ascii="Garamond" w:hAnsi="Garamond"/>
          <w:sz w:val="24"/>
          <w:szCs w:val="24"/>
          <w:lang w:val="nl-NL"/>
        </w:rPr>
        <w:t>Napoleon</w:t>
      </w:r>
      <w:r w:rsidR="008F7742" w:rsidRPr="00BF63DE">
        <w:rPr>
          <w:rFonts w:ascii="Garamond" w:hAnsi="Garamond"/>
          <w:sz w:val="24"/>
          <w:szCs w:val="24"/>
          <w:lang w:val="nl-NL"/>
        </w:rPr>
        <w:t xml:space="preserve">, de overwinnaar van </w:t>
      </w:r>
      <w:r w:rsidR="00EE4D5D" w:rsidRPr="00BF63DE">
        <w:rPr>
          <w:rFonts w:ascii="Garamond" w:hAnsi="Garamond"/>
          <w:sz w:val="24"/>
          <w:szCs w:val="24"/>
          <w:lang w:val="nl-NL"/>
        </w:rPr>
        <w:t>Europa</w:t>
      </w:r>
      <w:r w:rsidR="008D5FAF" w:rsidRPr="00BF63DE">
        <w:rPr>
          <w:rFonts w:ascii="Garamond" w:hAnsi="Garamond"/>
          <w:sz w:val="24"/>
          <w:szCs w:val="24"/>
          <w:lang w:val="nl-NL"/>
        </w:rPr>
        <w:t xml:space="preserve"> </w:t>
      </w:r>
      <w:r w:rsidR="007B1EE1" w:rsidRPr="00BF63DE">
        <w:rPr>
          <w:rFonts w:ascii="Garamond" w:hAnsi="Garamond"/>
          <w:sz w:val="24"/>
          <w:szCs w:val="24"/>
          <w:lang w:val="nl-NL"/>
        </w:rPr>
        <w:t>n</w:t>
      </w:r>
      <w:r w:rsidR="008F7742" w:rsidRPr="00BF63DE">
        <w:rPr>
          <w:rFonts w:ascii="Garamond" w:hAnsi="Garamond"/>
          <w:sz w:val="24"/>
          <w:szCs w:val="24"/>
          <w:lang w:val="nl-NL"/>
        </w:rPr>
        <w:t>iet geleerd</w:t>
      </w:r>
      <w:r w:rsidR="004F2372" w:rsidRPr="00BF63DE">
        <w:rPr>
          <w:rFonts w:ascii="Garamond" w:hAnsi="Garamond"/>
          <w:sz w:val="24"/>
          <w:szCs w:val="24"/>
          <w:lang w:val="nl-NL"/>
        </w:rPr>
        <w:t xml:space="preserve"> zijn </w:t>
      </w:r>
      <w:r w:rsidR="008A78CA" w:rsidRPr="00BF63DE">
        <w:rPr>
          <w:rFonts w:ascii="Garamond" w:hAnsi="Garamond"/>
          <w:sz w:val="24"/>
          <w:szCs w:val="24"/>
          <w:lang w:val="nl-NL"/>
        </w:rPr>
        <w:t xml:space="preserve">eigen </w:t>
      </w:r>
      <w:r w:rsidR="008F7742" w:rsidRPr="00BF63DE">
        <w:rPr>
          <w:rFonts w:ascii="Garamond" w:hAnsi="Garamond"/>
          <w:sz w:val="24"/>
          <w:szCs w:val="24"/>
          <w:lang w:val="nl-NL"/>
        </w:rPr>
        <w:t>driften te beheer</w:t>
      </w:r>
      <w:r w:rsidR="000D2FE8" w:rsidRPr="00BF63DE">
        <w:rPr>
          <w:rFonts w:ascii="Garamond" w:hAnsi="Garamond"/>
          <w:sz w:val="24"/>
          <w:szCs w:val="24"/>
          <w:lang w:val="nl-NL"/>
        </w:rPr>
        <w:t>sen</w:t>
      </w:r>
      <w:r w:rsidR="00634146" w:rsidRPr="00BF63DE">
        <w:rPr>
          <w:rFonts w:ascii="Garamond" w:hAnsi="Garamond"/>
          <w:sz w:val="24"/>
          <w:szCs w:val="24"/>
          <w:lang w:val="nl-NL"/>
        </w:rPr>
        <w:t xml:space="preserve"> </w:t>
      </w:r>
      <w:r w:rsidR="00EF5FD1" w:rsidRPr="00BF63DE">
        <w:rPr>
          <w:rFonts w:ascii="Garamond" w:hAnsi="Garamond"/>
          <w:sz w:val="24"/>
          <w:szCs w:val="24"/>
          <w:lang w:val="nl-NL"/>
        </w:rPr>
        <w:t>en</w:t>
      </w:r>
      <w:r w:rsidR="008F7742" w:rsidRPr="00BF63DE">
        <w:rPr>
          <w:rFonts w:ascii="Garamond" w:hAnsi="Garamond"/>
          <w:sz w:val="24"/>
          <w:szCs w:val="24"/>
          <w:lang w:val="nl-NL"/>
        </w:rPr>
        <w:t xml:space="preserve"> evenmin om het geluk van zijn volk als zijn hoofddoel na te streven. Zij hebben hem niet w</w:t>
      </w:r>
      <w:r w:rsidR="00895B1E" w:rsidRPr="00BF63DE">
        <w:rPr>
          <w:rFonts w:ascii="Garamond" w:hAnsi="Garamond"/>
          <w:sz w:val="24"/>
          <w:szCs w:val="24"/>
          <w:lang w:val="nl-NL"/>
        </w:rPr>
        <w:t>ee</w:t>
      </w:r>
      <w:r w:rsidR="008F7742" w:rsidRPr="00BF63DE">
        <w:rPr>
          <w:rFonts w:ascii="Garamond" w:hAnsi="Garamond"/>
          <w:sz w:val="24"/>
          <w:szCs w:val="24"/>
          <w:lang w:val="nl-NL"/>
        </w:rPr>
        <w:t>r</w:t>
      </w:r>
      <w:r w:rsidR="00873EE9" w:rsidRPr="00BF63DE">
        <w:rPr>
          <w:rFonts w:ascii="Garamond" w:hAnsi="Garamond"/>
          <w:sz w:val="24"/>
          <w:szCs w:val="24"/>
          <w:lang w:val="nl-NL"/>
        </w:rPr>
        <w:t xml:space="preserve">houden </w:t>
      </w:r>
      <w:r w:rsidR="008F7742" w:rsidRPr="00BF63DE">
        <w:rPr>
          <w:rFonts w:ascii="Garamond" w:hAnsi="Garamond"/>
          <w:sz w:val="24"/>
          <w:szCs w:val="24"/>
          <w:lang w:val="nl-NL"/>
        </w:rPr>
        <w:t>om</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raagt 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roem te wagen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in de dwaze worsteling tegen de onom</w:t>
      </w:r>
      <w:r w:rsidR="005B67C0" w:rsidRPr="00BF63DE">
        <w:rPr>
          <w:rFonts w:ascii="Garamond" w:hAnsi="Garamond"/>
          <w:sz w:val="24"/>
          <w:szCs w:val="24"/>
          <w:lang w:val="nl-NL"/>
        </w:rPr>
        <w:t>stote</w:t>
      </w:r>
      <w:r w:rsidR="008F7742" w:rsidRPr="00BF63DE">
        <w:rPr>
          <w:rFonts w:ascii="Garamond" w:hAnsi="Garamond"/>
          <w:sz w:val="24"/>
          <w:szCs w:val="24"/>
          <w:lang w:val="nl-NL"/>
        </w:rPr>
        <w:t xml:space="preserve">lijke beginselen van het </w:t>
      </w:r>
      <w:r w:rsidR="009934B2" w:rsidRPr="00BF63DE">
        <w:rPr>
          <w:rFonts w:ascii="Garamond" w:hAnsi="Garamond"/>
          <w:sz w:val="24"/>
          <w:szCs w:val="24"/>
          <w:lang w:val="nl-NL"/>
        </w:rPr>
        <w:t>mens</w:t>
      </w:r>
      <w:r w:rsidR="008F7742" w:rsidRPr="00BF63DE">
        <w:rPr>
          <w:rFonts w:ascii="Garamond" w:hAnsi="Garamond"/>
          <w:sz w:val="24"/>
          <w:szCs w:val="24"/>
          <w:lang w:val="nl-NL"/>
        </w:rPr>
        <w:t>elijk natuur</w:t>
      </w:r>
      <w:r w:rsidR="000D2FE8" w:rsidRPr="00BF63DE">
        <w:rPr>
          <w:rFonts w:ascii="Garamond" w:hAnsi="Garamond"/>
          <w:sz w:val="24"/>
          <w:szCs w:val="24"/>
          <w:lang w:val="nl-NL"/>
        </w:rPr>
        <w:t>recht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tegen de onwrikbare wetten van de stoffelijke wereld,</w:t>
      </w:r>
      <w:r w:rsidR="00387D1B" w:rsidRPr="00BF63DE">
        <w:rPr>
          <w:rFonts w:ascii="Garamond" w:hAnsi="Garamond"/>
          <w:sz w:val="24"/>
          <w:szCs w:val="24"/>
          <w:lang w:val="nl-NL"/>
        </w:rPr>
        <w:t xml:space="preserve"> </w:t>
      </w:r>
      <w:r w:rsidR="008F7742" w:rsidRPr="00BF63DE">
        <w:rPr>
          <w:rFonts w:ascii="Garamond" w:hAnsi="Garamond"/>
          <w:sz w:val="24"/>
          <w:szCs w:val="24"/>
          <w:lang w:val="nl-NL"/>
        </w:rPr>
        <w:t>tegen de barre koude van de winter en de vrijheid van de zeeën. Zij hebben hem niet bevrijd van de invloed van een hoogmoedig fatalisme</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onder alle bij</w:t>
      </w:r>
      <w:r w:rsidR="00026DF6" w:rsidRPr="00BF63DE">
        <w:rPr>
          <w:rFonts w:ascii="Garamond" w:hAnsi="Garamond"/>
          <w:sz w:val="24"/>
          <w:szCs w:val="24"/>
          <w:lang w:val="nl-NL"/>
        </w:rPr>
        <w:t>gelovig</w:t>
      </w:r>
      <w:r w:rsidR="008F7742" w:rsidRPr="00BF63DE">
        <w:rPr>
          <w:rFonts w:ascii="Garamond" w:hAnsi="Garamond"/>
          <w:sz w:val="24"/>
          <w:szCs w:val="24"/>
          <w:lang w:val="nl-NL"/>
        </w:rPr>
        <w:t>heden het gevaarlijkste is. Zij hebben hem niet bewaard voor de zwijmel van de voorspoed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evenmin voor onverstandig murmureren in tegenspoed. Aan de anderen kant heeft het </w:t>
      </w:r>
      <w:r w:rsidR="00EF5FD1" w:rsidRPr="00BF63DE">
        <w:rPr>
          <w:rFonts w:ascii="Garamond" w:hAnsi="Garamond"/>
          <w:sz w:val="24"/>
          <w:szCs w:val="24"/>
          <w:lang w:val="nl-NL"/>
        </w:rPr>
        <w:t>‘</w:t>
      </w:r>
      <w:r w:rsidR="008F7742" w:rsidRPr="00BF63DE">
        <w:rPr>
          <w:rFonts w:ascii="Garamond" w:hAnsi="Garamond"/>
          <w:sz w:val="24"/>
          <w:szCs w:val="24"/>
          <w:lang w:val="nl-NL"/>
        </w:rPr>
        <w:t xml:space="preserve">fanatisme’ van Cromwell hem nooit tot </w:t>
      </w:r>
      <w:r w:rsidR="00991083" w:rsidRPr="00BF63DE">
        <w:rPr>
          <w:rFonts w:ascii="Garamond" w:hAnsi="Garamond"/>
          <w:sz w:val="24"/>
          <w:szCs w:val="24"/>
          <w:lang w:val="nl-NL"/>
        </w:rPr>
        <w:t>niet uit te voeren</w:t>
      </w:r>
      <w:r w:rsidR="008F7742" w:rsidRPr="00BF63DE">
        <w:rPr>
          <w:rFonts w:ascii="Garamond" w:hAnsi="Garamond"/>
          <w:sz w:val="24"/>
          <w:szCs w:val="24"/>
          <w:lang w:val="nl-NL"/>
        </w:rPr>
        <w:t xml:space="preserve"> ondernemingen ge</w:t>
      </w:r>
      <w:r w:rsidR="003417F6" w:rsidRPr="00BF63DE">
        <w:rPr>
          <w:rFonts w:ascii="Garamond" w:hAnsi="Garamond"/>
          <w:sz w:val="24"/>
          <w:szCs w:val="24"/>
          <w:lang w:val="nl-NL"/>
        </w:rPr>
        <w:t>bracht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nooit in hem het besef verduisterd, dat hij in</w:t>
      </w:r>
      <w:r w:rsidR="009934B2" w:rsidRPr="00BF63DE">
        <w:rPr>
          <w:rFonts w:ascii="Garamond" w:hAnsi="Garamond"/>
          <w:sz w:val="24"/>
          <w:szCs w:val="24"/>
          <w:lang w:val="nl-NL"/>
        </w:rPr>
        <w:t xml:space="preserve"> zo </w:t>
      </w:r>
      <w:r w:rsidR="003417F6" w:rsidRPr="00BF63DE">
        <w:rPr>
          <w:rFonts w:ascii="Garamond" w:hAnsi="Garamond"/>
          <w:sz w:val="24"/>
          <w:szCs w:val="24"/>
          <w:lang w:val="nl-NL"/>
        </w:rPr>
        <w:t>hoge</w:t>
      </w:r>
      <w:r w:rsidR="008F7742" w:rsidRPr="00BF63DE">
        <w:rPr>
          <w:rFonts w:ascii="Garamond" w:hAnsi="Garamond"/>
          <w:sz w:val="24"/>
          <w:szCs w:val="24"/>
          <w:lang w:val="nl-NL"/>
        </w:rPr>
        <w:t xml:space="preserve"> mate bezat, van hetgeen aan het algemeen welzijn meest bevorderlijk kon zijn. Werd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in schranderheid door </w:t>
      </w:r>
      <w:r w:rsidR="008D4E87" w:rsidRPr="00BF63DE">
        <w:rPr>
          <w:rFonts w:ascii="Garamond" w:hAnsi="Garamond"/>
          <w:sz w:val="24"/>
          <w:szCs w:val="24"/>
          <w:lang w:val="nl-NL"/>
        </w:rPr>
        <w:t>Bonaparte</w:t>
      </w:r>
      <w:r w:rsidR="008F7742" w:rsidRPr="00BF63DE">
        <w:rPr>
          <w:rFonts w:ascii="Garamond" w:hAnsi="Garamond"/>
          <w:sz w:val="24"/>
          <w:szCs w:val="24"/>
          <w:lang w:val="nl-NL"/>
        </w:rPr>
        <w:t xml:space="preserve"> overtroffen, hij ging hem daarentegen verre te boven in wijsheid. De keizer van de </w:t>
      </w:r>
      <w:r w:rsidR="00EF5FD1" w:rsidRPr="00BF63DE">
        <w:rPr>
          <w:rFonts w:ascii="Garamond" w:hAnsi="Garamond"/>
          <w:sz w:val="24"/>
          <w:szCs w:val="24"/>
          <w:lang w:val="nl-NL"/>
        </w:rPr>
        <w:t>Franse</w:t>
      </w:r>
      <w:r w:rsidR="008F7742" w:rsidRPr="00BF63DE">
        <w:rPr>
          <w:rFonts w:ascii="Garamond" w:hAnsi="Garamond"/>
          <w:sz w:val="24"/>
          <w:szCs w:val="24"/>
          <w:lang w:val="nl-NL"/>
        </w:rPr>
        <w:t>n is onder de overwinnende veldh</w:t>
      </w:r>
      <w:r w:rsidR="00F47AED" w:rsidRPr="00BF63DE">
        <w:rPr>
          <w:rFonts w:ascii="Garamond" w:hAnsi="Garamond"/>
          <w:sz w:val="24"/>
          <w:szCs w:val="24"/>
          <w:lang w:val="nl-NL"/>
        </w:rPr>
        <w:t>eren</w:t>
      </w:r>
      <w:r w:rsidR="008F7742" w:rsidRPr="00BF63DE">
        <w:rPr>
          <w:rFonts w:ascii="Garamond" w:hAnsi="Garamond"/>
          <w:sz w:val="24"/>
          <w:szCs w:val="24"/>
          <w:lang w:val="nl-NL"/>
        </w:rPr>
        <w:t xml:space="preserve"> wat </w:t>
      </w:r>
      <w:r w:rsidR="00991083" w:rsidRPr="00BF63DE">
        <w:rPr>
          <w:rFonts w:ascii="Garamond" w:hAnsi="Garamond"/>
          <w:sz w:val="24"/>
          <w:szCs w:val="24"/>
          <w:lang w:val="nl-NL"/>
        </w:rPr>
        <w:t>V</w:t>
      </w:r>
      <w:r w:rsidR="008F7742" w:rsidRPr="00BF63DE">
        <w:rPr>
          <w:rFonts w:ascii="Garamond" w:hAnsi="Garamond"/>
          <w:sz w:val="24"/>
          <w:szCs w:val="24"/>
          <w:lang w:val="nl-NL"/>
        </w:rPr>
        <w:t>oltaire was onder de schrijvers, dat is een wonderkind. Zijn schoon genie werd dikwijls verduisterd door vlagen van een grillig humeur</w:t>
      </w:r>
      <w:r w:rsidR="009934B2" w:rsidRPr="00BF63DE">
        <w:rPr>
          <w:rFonts w:ascii="Garamond" w:hAnsi="Garamond"/>
          <w:sz w:val="24"/>
          <w:szCs w:val="24"/>
          <w:lang w:val="nl-NL"/>
        </w:rPr>
        <w:t>,</w:t>
      </w:r>
      <w:r w:rsidR="008F7742" w:rsidRPr="00BF63DE">
        <w:rPr>
          <w:rFonts w:ascii="Garamond" w:hAnsi="Garamond"/>
          <w:sz w:val="24"/>
          <w:szCs w:val="24"/>
          <w:lang w:val="nl-NL"/>
        </w:rPr>
        <w:t xml:space="preserve"> even dwaas als de w</w:t>
      </w:r>
      <w:r w:rsidR="00895B1E" w:rsidRPr="00BF63DE">
        <w:rPr>
          <w:rFonts w:ascii="Garamond" w:hAnsi="Garamond"/>
          <w:sz w:val="24"/>
          <w:szCs w:val="24"/>
          <w:lang w:val="nl-NL"/>
        </w:rPr>
        <w:t>ee</w:t>
      </w:r>
      <w:r w:rsidR="008F7742" w:rsidRPr="00BF63DE">
        <w:rPr>
          <w:rFonts w:ascii="Garamond" w:hAnsi="Garamond"/>
          <w:sz w:val="24"/>
          <w:szCs w:val="24"/>
          <w:lang w:val="nl-NL"/>
        </w:rPr>
        <w:t>r</w:t>
      </w:r>
      <w:r w:rsidR="00E67712" w:rsidRPr="00BF63DE">
        <w:rPr>
          <w:rFonts w:ascii="Garamond" w:hAnsi="Garamond"/>
          <w:sz w:val="24"/>
          <w:szCs w:val="24"/>
          <w:lang w:val="nl-NL"/>
        </w:rPr>
        <w:t>barstig</w:t>
      </w:r>
      <w:r w:rsidR="008F7742" w:rsidRPr="00BF63DE">
        <w:rPr>
          <w:rFonts w:ascii="Garamond" w:hAnsi="Garamond"/>
          <w:sz w:val="24"/>
          <w:szCs w:val="24"/>
          <w:lang w:val="nl-NL"/>
        </w:rPr>
        <w:t xml:space="preserve">heid van de </w:t>
      </w:r>
      <w:r w:rsidR="00E67712" w:rsidRPr="00BF63DE">
        <w:rPr>
          <w:rFonts w:ascii="Garamond" w:hAnsi="Garamond"/>
          <w:sz w:val="24"/>
          <w:szCs w:val="24"/>
          <w:lang w:val="nl-NL"/>
        </w:rPr>
        <w:t>kleine jongen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oorlog voert tegen hetgeen hem als </w:t>
      </w:r>
      <w:r w:rsidR="00991083" w:rsidRPr="00BF63DE">
        <w:rPr>
          <w:rFonts w:ascii="Garamond" w:hAnsi="Garamond"/>
          <w:sz w:val="24"/>
          <w:szCs w:val="24"/>
          <w:lang w:val="nl-NL"/>
        </w:rPr>
        <w:t>een maaltijd</w:t>
      </w:r>
      <w:r w:rsidR="008F7742" w:rsidRPr="00BF63DE">
        <w:rPr>
          <w:rFonts w:ascii="Garamond" w:hAnsi="Garamond"/>
          <w:sz w:val="24"/>
          <w:szCs w:val="24"/>
          <w:lang w:val="nl-NL"/>
        </w:rPr>
        <w:t xml:space="preserve"> wordt voorgezet</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die moedwillig zijn speelgoed </w:t>
      </w:r>
      <w:r w:rsidR="00E67712" w:rsidRPr="00BF63DE">
        <w:rPr>
          <w:rFonts w:ascii="Garamond" w:hAnsi="Garamond"/>
          <w:sz w:val="24"/>
          <w:szCs w:val="24"/>
          <w:lang w:val="nl-NL"/>
        </w:rPr>
        <w:t>i</w:t>
      </w:r>
      <w:r w:rsidR="008F7742" w:rsidRPr="00BF63DE">
        <w:rPr>
          <w:rFonts w:ascii="Garamond" w:hAnsi="Garamond"/>
          <w:sz w:val="24"/>
          <w:szCs w:val="24"/>
          <w:lang w:val="nl-NL"/>
        </w:rPr>
        <w:t>n stuk</w:t>
      </w:r>
      <w:r w:rsidR="00E67712" w:rsidRPr="00BF63DE">
        <w:rPr>
          <w:rFonts w:ascii="Garamond" w:hAnsi="Garamond"/>
          <w:sz w:val="24"/>
          <w:szCs w:val="24"/>
          <w:lang w:val="nl-NL"/>
        </w:rPr>
        <w:t>ken</w:t>
      </w:r>
      <w:r w:rsidR="008F7742" w:rsidRPr="00BF63DE">
        <w:rPr>
          <w:rFonts w:ascii="Garamond" w:hAnsi="Garamond"/>
          <w:sz w:val="24"/>
          <w:szCs w:val="24"/>
          <w:lang w:val="nl-NL"/>
        </w:rPr>
        <w:t xml:space="preserve"> breekt. Maar Cromwell is een man geweest, in de</w:t>
      </w:r>
      <w:r w:rsidR="00387D1B" w:rsidRPr="00BF63DE">
        <w:rPr>
          <w:rFonts w:ascii="Garamond" w:hAnsi="Garamond"/>
          <w:sz w:val="24"/>
          <w:szCs w:val="24"/>
          <w:lang w:val="nl-NL"/>
        </w:rPr>
        <w:t xml:space="preserve"> volle </w:t>
      </w:r>
      <w:r w:rsidR="008F7742" w:rsidRPr="00BF63DE">
        <w:rPr>
          <w:rFonts w:ascii="Garamond" w:hAnsi="Garamond"/>
          <w:sz w:val="24"/>
          <w:szCs w:val="24"/>
          <w:lang w:val="nl-NL"/>
        </w:rPr>
        <w:t>nadruk van dat woord. Hij heeft tot in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verwonderlijke graad die mannelijke kracht van ziel</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w:t>
      </w:r>
      <w:r w:rsidR="00075CF8" w:rsidRPr="00BF63DE">
        <w:rPr>
          <w:rFonts w:ascii="Garamond" w:hAnsi="Garamond"/>
          <w:sz w:val="24"/>
          <w:szCs w:val="24"/>
          <w:lang w:val="nl-NL"/>
        </w:rPr>
        <w:t>goed evenwichtig</w:t>
      </w:r>
      <w:r w:rsidR="008F7742" w:rsidRPr="00BF63DE">
        <w:rPr>
          <w:rFonts w:ascii="Garamond" w:hAnsi="Garamond"/>
          <w:sz w:val="24"/>
          <w:szCs w:val="24"/>
          <w:lang w:val="nl-NL"/>
        </w:rPr>
        <w:t>e sterkte van geest bezeten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indien wij zonder nationale vooringenomenheid’</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oordelen mogen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in het bijzonder de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mannen van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kenmerkt nooit was wel</w:t>
      </w:r>
      <w:r w:rsidR="000D2FE8" w:rsidRPr="00BF63DE">
        <w:rPr>
          <w:rFonts w:ascii="Garamond" w:hAnsi="Garamond"/>
          <w:sz w:val="24"/>
          <w:szCs w:val="24"/>
          <w:lang w:val="nl-NL"/>
        </w:rPr>
        <w:t xml:space="preserve"> enig </w:t>
      </w:r>
      <w:r w:rsidR="008F7742" w:rsidRPr="00BF63DE">
        <w:rPr>
          <w:rFonts w:ascii="Garamond" w:hAnsi="Garamond"/>
          <w:sz w:val="24"/>
          <w:szCs w:val="24"/>
          <w:lang w:val="nl-NL"/>
        </w:rPr>
        <w:t>hoofd van een volk</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duidelijk voor het </w:t>
      </w:r>
      <w:r w:rsidR="003417F6" w:rsidRPr="00BF63DE">
        <w:rPr>
          <w:rFonts w:ascii="Garamond" w:hAnsi="Garamond"/>
          <w:sz w:val="24"/>
          <w:szCs w:val="24"/>
          <w:lang w:val="nl-NL"/>
        </w:rPr>
        <w:t>hoge</w:t>
      </w:r>
      <w:r w:rsidR="008F7742" w:rsidRPr="00BF63DE">
        <w:rPr>
          <w:rFonts w:ascii="Garamond" w:hAnsi="Garamond"/>
          <w:sz w:val="24"/>
          <w:szCs w:val="24"/>
          <w:lang w:val="nl-NL"/>
        </w:rPr>
        <w:t xml:space="preserve"> gezag gevormd. De voorspoedsbeker</w:t>
      </w:r>
      <w:r w:rsidR="008D5FAF" w:rsidRPr="00BF63DE">
        <w:rPr>
          <w:rFonts w:ascii="Garamond" w:hAnsi="Garamond"/>
          <w:sz w:val="24"/>
          <w:szCs w:val="24"/>
          <w:lang w:val="nl-NL"/>
        </w:rPr>
        <w:t>,</w:t>
      </w:r>
      <w:r w:rsidR="008F7742" w:rsidRPr="00BF63DE">
        <w:rPr>
          <w:rFonts w:ascii="Garamond" w:hAnsi="Garamond"/>
          <w:sz w:val="24"/>
          <w:szCs w:val="24"/>
          <w:lang w:val="nl-NL"/>
        </w:rPr>
        <w:t xml:space="preserve"> die bijna zonder onder</w:t>
      </w:r>
      <w:r w:rsidR="003C3C68" w:rsidRPr="00BF63DE">
        <w:rPr>
          <w:rFonts w:ascii="Garamond" w:hAnsi="Garamond"/>
          <w:sz w:val="24"/>
          <w:szCs w:val="24"/>
          <w:lang w:val="nl-NL"/>
        </w:rPr>
        <w:t>s</w:t>
      </w:r>
      <w:r w:rsidR="008F7742" w:rsidRPr="00BF63DE">
        <w:rPr>
          <w:rFonts w:ascii="Garamond" w:hAnsi="Garamond"/>
          <w:sz w:val="24"/>
          <w:szCs w:val="24"/>
          <w:lang w:val="nl-NL"/>
        </w:rPr>
        <w:t xml:space="preserve">cheid de </w:t>
      </w:r>
      <w:r w:rsidR="009934B2" w:rsidRPr="00BF63DE">
        <w:rPr>
          <w:rFonts w:ascii="Garamond" w:hAnsi="Garamond"/>
          <w:sz w:val="24"/>
          <w:szCs w:val="24"/>
          <w:lang w:val="nl-NL"/>
        </w:rPr>
        <w:t>mens</w:t>
      </w:r>
      <w:r w:rsidR="008F7742" w:rsidRPr="00BF63DE">
        <w:rPr>
          <w:rFonts w:ascii="Garamond" w:hAnsi="Garamond"/>
          <w:sz w:val="24"/>
          <w:szCs w:val="24"/>
          <w:lang w:val="nl-NL"/>
        </w:rPr>
        <w:t>en bedwelmt en dronken maakt, heeft</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nuchterheid en zijn zelfbedwang slechts verhoogd. Zijn geest, die in lagere sfeer bewogen en geslingerd werd, door de voor</w:t>
      </w:r>
      <w:r w:rsidR="003C3C68" w:rsidRPr="00BF63DE">
        <w:rPr>
          <w:rFonts w:ascii="Garamond" w:hAnsi="Garamond"/>
          <w:sz w:val="24"/>
          <w:szCs w:val="24"/>
          <w:lang w:val="nl-NL"/>
        </w:rPr>
        <w:t>t</w:t>
      </w:r>
      <w:r w:rsidR="008F7742" w:rsidRPr="00BF63DE">
        <w:rPr>
          <w:rFonts w:ascii="Garamond" w:hAnsi="Garamond"/>
          <w:sz w:val="24"/>
          <w:szCs w:val="24"/>
          <w:lang w:val="nl-NL"/>
        </w:rPr>
        <w:t>stuwende kracht die hem was ingeboren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bleef</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indrukmakende rust bewaren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van de </w:t>
      </w:r>
      <w:r w:rsidR="00EF5FD1" w:rsidRPr="00BF63DE">
        <w:rPr>
          <w:rFonts w:ascii="Garamond" w:hAnsi="Garamond"/>
          <w:sz w:val="24"/>
          <w:szCs w:val="24"/>
          <w:lang w:val="nl-NL"/>
        </w:rPr>
        <w:t>ogen</w:t>
      </w:r>
      <w:r w:rsidR="008F7742" w:rsidRPr="00BF63DE">
        <w:rPr>
          <w:rFonts w:ascii="Garamond" w:hAnsi="Garamond"/>
          <w:sz w:val="24"/>
          <w:szCs w:val="24"/>
          <w:lang w:val="nl-NL"/>
        </w:rPr>
        <w:t>blik aan dat hij de hoogte had bereikt</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zijn genie begeerd had in te nemen. Hij had niets gemeens met dezulken,</w:t>
      </w:r>
      <w:r w:rsidR="000260AF" w:rsidRPr="00BF63DE">
        <w:rPr>
          <w:rFonts w:ascii="Garamond" w:hAnsi="Garamond"/>
          <w:sz w:val="24"/>
          <w:szCs w:val="24"/>
          <w:lang w:val="nl-NL"/>
        </w:rPr>
        <w:t xml:space="preserve"> zoals </w:t>
      </w:r>
      <w:r w:rsidR="008F7742" w:rsidRPr="00BF63DE">
        <w:rPr>
          <w:rFonts w:ascii="Garamond" w:hAnsi="Garamond"/>
          <w:sz w:val="24"/>
          <w:szCs w:val="24"/>
          <w:lang w:val="nl-NL"/>
        </w:rPr>
        <w:t xml:space="preserve">er </w:t>
      </w:r>
      <w:r w:rsidR="00C02B0B" w:rsidRPr="00BF63DE">
        <w:rPr>
          <w:rFonts w:ascii="Garamond" w:hAnsi="Garamond"/>
          <w:sz w:val="24"/>
          <w:szCs w:val="24"/>
          <w:lang w:val="nl-NL"/>
        </w:rPr>
        <w:t>zovel</w:t>
      </w:r>
      <w:r w:rsidR="008F7742" w:rsidRPr="00BF63DE">
        <w:rPr>
          <w:rFonts w:ascii="Garamond" w:hAnsi="Garamond"/>
          <w:sz w:val="24"/>
          <w:szCs w:val="24"/>
          <w:lang w:val="nl-NL"/>
        </w:rPr>
        <w:t>en zijn, die zich in mindere betrekking onderscheiden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maar wier ongeschiktheid ontdekt wordt, </w:t>
      </w:r>
      <w:r w:rsidR="00873EE9" w:rsidRPr="00BF63DE">
        <w:rPr>
          <w:rFonts w:ascii="Garamond" w:hAnsi="Garamond"/>
          <w:sz w:val="24"/>
          <w:szCs w:val="24"/>
          <w:lang w:val="nl-NL"/>
        </w:rPr>
        <w:t>zodra</w:t>
      </w:r>
      <w:r w:rsidR="008F7742" w:rsidRPr="00BF63DE">
        <w:rPr>
          <w:rFonts w:ascii="Garamond" w:hAnsi="Garamond"/>
          <w:sz w:val="24"/>
          <w:szCs w:val="24"/>
          <w:lang w:val="nl-NL"/>
        </w:rPr>
        <w:t xml:space="preserve"> de al</w:t>
      </w:r>
      <w:r w:rsidR="00EB6D25" w:rsidRPr="00BF63DE">
        <w:rPr>
          <w:rFonts w:ascii="Garamond" w:hAnsi="Garamond"/>
          <w:sz w:val="24"/>
          <w:szCs w:val="24"/>
          <w:lang w:val="nl-NL"/>
        </w:rPr>
        <w:t>gemene</w:t>
      </w:r>
      <w:r w:rsidR="008F7742" w:rsidRPr="00BF63DE">
        <w:rPr>
          <w:rFonts w:ascii="Garamond" w:hAnsi="Garamond"/>
          <w:sz w:val="24"/>
          <w:szCs w:val="24"/>
          <w:lang w:val="nl-NL"/>
        </w:rPr>
        <w:t xml:space="preserve"> stem hen roept om de </w:t>
      </w:r>
      <w:r w:rsidR="003417F6" w:rsidRPr="00BF63DE">
        <w:rPr>
          <w:rFonts w:ascii="Garamond" w:hAnsi="Garamond"/>
          <w:sz w:val="24"/>
          <w:szCs w:val="24"/>
          <w:lang w:val="nl-NL"/>
        </w:rPr>
        <w:t>hoge</w:t>
      </w:r>
      <w:r w:rsidR="008F7742" w:rsidRPr="00BF63DE">
        <w:rPr>
          <w:rFonts w:ascii="Garamond" w:hAnsi="Garamond"/>
          <w:sz w:val="24"/>
          <w:szCs w:val="24"/>
          <w:lang w:val="nl-NL"/>
        </w:rPr>
        <w:t>ren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w:t>
      </w:r>
      <w:r w:rsidR="005B67C0" w:rsidRPr="00BF63DE">
        <w:rPr>
          <w:rFonts w:ascii="Garamond" w:hAnsi="Garamond"/>
          <w:sz w:val="24"/>
          <w:szCs w:val="24"/>
          <w:lang w:val="nl-NL"/>
        </w:rPr>
        <w:t xml:space="preserve"> eerste </w:t>
      </w:r>
      <w:r w:rsidR="008F7742" w:rsidRPr="00BF63DE">
        <w:rPr>
          <w:rFonts w:ascii="Garamond" w:hAnsi="Garamond"/>
          <w:sz w:val="24"/>
          <w:szCs w:val="24"/>
          <w:lang w:val="nl-NL"/>
        </w:rPr>
        <w:t>rang te be</w:t>
      </w:r>
      <w:r w:rsidR="00630D35" w:rsidRPr="00BF63DE">
        <w:rPr>
          <w:rFonts w:ascii="Garamond" w:hAnsi="Garamond"/>
          <w:sz w:val="24"/>
          <w:szCs w:val="24"/>
          <w:lang w:val="nl-NL"/>
        </w:rPr>
        <w:t>klede</w:t>
      </w:r>
      <w:r w:rsidR="008F7742" w:rsidRPr="00BF63DE">
        <w:rPr>
          <w:rFonts w:ascii="Garamond" w:hAnsi="Garamond"/>
          <w:sz w:val="24"/>
          <w:szCs w:val="24"/>
          <w:lang w:val="nl-NL"/>
        </w:rPr>
        <w:t>n. Hoe snel hij ook was opgeklommen in aanzien en in rang</w:t>
      </w:r>
      <w:r w:rsidR="009934B2" w:rsidRPr="00BF63DE">
        <w:rPr>
          <w:rFonts w:ascii="Garamond" w:hAnsi="Garamond"/>
          <w:sz w:val="24"/>
          <w:szCs w:val="24"/>
          <w:lang w:val="nl-NL"/>
        </w:rPr>
        <w:t>,</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ziel nam nog veel spoediger</w:t>
      </w:r>
      <w:r w:rsidR="00387D1B" w:rsidRPr="00BF63DE">
        <w:rPr>
          <w:rFonts w:ascii="Garamond" w:hAnsi="Garamond"/>
          <w:sz w:val="24"/>
          <w:szCs w:val="24"/>
          <w:lang w:val="nl-NL"/>
        </w:rPr>
        <w:t xml:space="preserve"> een </w:t>
      </w:r>
      <w:r w:rsidR="003417F6" w:rsidRPr="00BF63DE">
        <w:rPr>
          <w:rFonts w:ascii="Garamond" w:hAnsi="Garamond"/>
          <w:sz w:val="24"/>
          <w:szCs w:val="24"/>
          <w:lang w:val="nl-NL"/>
        </w:rPr>
        <w:t>hoge</w:t>
      </w:r>
      <w:r w:rsidR="008F7742" w:rsidRPr="00BF63DE">
        <w:rPr>
          <w:rFonts w:ascii="Garamond" w:hAnsi="Garamond"/>
          <w:sz w:val="24"/>
          <w:szCs w:val="24"/>
          <w:lang w:val="nl-NL"/>
        </w:rPr>
        <w:t xml:space="preserve">re </w:t>
      </w:r>
      <w:r w:rsidR="00EE245C" w:rsidRPr="00BF63DE">
        <w:rPr>
          <w:rFonts w:ascii="Garamond" w:hAnsi="Garamond"/>
          <w:sz w:val="24"/>
          <w:szCs w:val="24"/>
          <w:lang w:val="nl-NL"/>
        </w:rPr>
        <w:t>vlucht</w:t>
      </w:r>
      <w:r w:rsidR="008F7742" w:rsidRPr="00BF63DE">
        <w:rPr>
          <w:rFonts w:ascii="Garamond" w:hAnsi="Garamond"/>
          <w:sz w:val="24"/>
          <w:szCs w:val="24"/>
          <w:lang w:val="nl-NL"/>
        </w:rPr>
        <w:t>. Terwijl hij als vergeten burger geheel onbe</w:t>
      </w:r>
      <w:r w:rsidR="004F2372" w:rsidRPr="00BF63DE">
        <w:rPr>
          <w:rFonts w:ascii="Garamond" w:hAnsi="Garamond"/>
          <w:sz w:val="24"/>
          <w:szCs w:val="24"/>
          <w:lang w:val="nl-NL"/>
        </w:rPr>
        <w:t>teken</w:t>
      </w:r>
      <w:r w:rsidR="008F7742" w:rsidRPr="00BF63DE">
        <w:rPr>
          <w:rFonts w:ascii="Garamond" w:hAnsi="Garamond"/>
          <w:sz w:val="24"/>
          <w:szCs w:val="24"/>
          <w:lang w:val="nl-NL"/>
        </w:rPr>
        <w:t>end was geweest</w:t>
      </w:r>
      <w:r w:rsidR="009934B2" w:rsidRPr="00BF63DE">
        <w:rPr>
          <w:rFonts w:ascii="Garamond" w:hAnsi="Garamond"/>
          <w:sz w:val="24"/>
          <w:szCs w:val="24"/>
          <w:lang w:val="nl-NL"/>
        </w:rPr>
        <w:t>,</w:t>
      </w:r>
      <w:r w:rsidR="008F7742" w:rsidRPr="00BF63DE">
        <w:rPr>
          <w:rFonts w:ascii="Garamond" w:hAnsi="Garamond"/>
          <w:sz w:val="24"/>
          <w:szCs w:val="24"/>
          <w:lang w:val="nl-NL"/>
        </w:rPr>
        <w:t xml:space="preserve"> werd hij eerlang een groot veldoverste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weldra nog </w:t>
      </w:r>
      <w:r w:rsidR="00EF5FD1" w:rsidRPr="00BF63DE">
        <w:rPr>
          <w:rFonts w:ascii="Garamond" w:hAnsi="Garamond"/>
          <w:sz w:val="24"/>
          <w:szCs w:val="24"/>
          <w:lang w:val="nl-NL"/>
        </w:rPr>
        <w:t>grote</w:t>
      </w:r>
      <w:r w:rsidR="008F7742" w:rsidRPr="00BF63DE">
        <w:rPr>
          <w:rFonts w:ascii="Garamond" w:hAnsi="Garamond"/>
          <w:sz w:val="24"/>
          <w:szCs w:val="24"/>
          <w:lang w:val="nl-NL"/>
        </w:rPr>
        <w:t>r regent.</w:t>
      </w:r>
    </w:p>
    <w:p w14:paraId="5EB13AE3" w14:textId="077D5818" w:rsidR="008F7742" w:rsidRPr="00BF63DE" w:rsidRDefault="00240A84" w:rsidP="00B94415">
      <w:pPr>
        <w:spacing w:after="240"/>
        <w:ind w:left="283" w:right="283"/>
        <w:jc w:val="both"/>
        <w:rPr>
          <w:rFonts w:ascii="Garamond" w:hAnsi="Garamond"/>
          <w:sz w:val="24"/>
          <w:szCs w:val="24"/>
          <w:lang w:val="nl-NL"/>
        </w:rPr>
      </w:pPr>
      <w:r w:rsidRPr="00BF63DE">
        <w:rPr>
          <w:rFonts w:ascii="Garamond" w:hAnsi="Garamond"/>
          <w:sz w:val="24"/>
          <w:szCs w:val="24"/>
          <w:lang w:val="nl-NL"/>
        </w:rPr>
        <w:t>Napoleon</w:t>
      </w:r>
      <w:r w:rsidR="008F7742" w:rsidRPr="00BF63DE">
        <w:rPr>
          <w:rFonts w:ascii="Garamond" w:hAnsi="Garamond"/>
          <w:sz w:val="24"/>
          <w:szCs w:val="24"/>
          <w:lang w:val="nl-NL"/>
        </w:rPr>
        <w:t xml:space="preserve"> had zekere theatrale manieren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waarin zich de ruwheid</w:t>
      </w:r>
      <w:r w:rsidR="000D2FE8" w:rsidRPr="00BF63DE">
        <w:rPr>
          <w:rFonts w:ascii="Garamond" w:hAnsi="Garamond"/>
          <w:sz w:val="24"/>
          <w:szCs w:val="24"/>
          <w:lang w:val="nl-NL"/>
        </w:rPr>
        <w:t xml:space="preserve"> van een </w:t>
      </w:r>
      <w:r w:rsidR="008F7742" w:rsidRPr="00BF63DE">
        <w:rPr>
          <w:rFonts w:ascii="Garamond" w:hAnsi="Garamond"/>
          <w:sz w:val="24"/>
          <w:szCs w:val="24"/>
          <w:lang w:val="nl-NL"/>
        </w:rPr>
        <w:t xml:space="preserve">hoofdwacht uit de tijd van de revolutie met de étiquette mengde van het oude hof van </w:t>
      </w:r>
      <w:r w:rsidR="00634146" w:rsidRPr="00BF63DE">
        <w:rPr>
          <w:rFonts w:ascii="Garamond" w:hAnsi="Garamond"/>
          <w:sz w:val="24"/>
          <w:szCs w:val="24"/>
          <w:lang w:val="nl-NL"/>
        </w:rPr>
        <w:t>Versailles</w:t>
      </w:r>
      <w:r w:rsidR="008F7742" w:rsidRPr="00BF63DE">
        <w:rPr>
          <w:rFonts w:ascii="Garamond" w:hAnsi="Garamond"/>
          <w:sz w:val="24"/>
          <w:szCs w:val="24"/>
          <w:lang w:val="nl-NL"/>
        </w:rPr>
        <w:t>. Cromwell</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dit wordt door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vijanden </w:t>
      </w:r>
      <w:r w:rsidR="004F2372" w:rsidRPr="00BF63DE">
        <w:rPr>
          <w:rFonts w:ascii="Garamond" w:hAnsi="Garamond"/>
          <w:sz w:val="24"/>
          <w:szCs w:val="24"/>
          <w:lang w:val="nl-NL"/>
        </w:rPr>
        <w:t>zelf</w:t>
      </w:r>
      <w:r w:rsidR="008F7742" w:rsidRPr="00BF63DE">
        <w:rPr>
          <w:rFonts w:ascii="Garamond" w:hAnsi="Garamond"/>
          <w:sz w:val="24"/>
          <w:szCs w:val="24"/>
          <w:lang w:val="nl-NL"/>
        </w:rPr>
        <w:t xml:space="preserve"> erkend</w:t>
      </w:r>
      <w:r w:rsidR="009934B2" w:rsidRPr="00BF63DE">
        <w:rPr>
          <w:rFonts w:ascii="Garamond" w:hAnsi="Garamond"/>
          <w:sz w:val="24"/>
          <w:szCs w:val="24"/>
          <w:lang w:val="nl-NL"/>
        </w:rPr>
        <w:t>,</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toonde in zijn </w:t>
      </w:r>
      <w:r w:rsidR="00F067A8" w:rsidRPr="00BF63DE">
        <w:rPr>
          <w:rFonts w:ascii="Garamond" w:hAnsi="Garamond"/>
          <w:sz w:val="24"/>
          <w:szCs w:val="24"/>
          <w:lang w:val="nl-NL"/>
        </w:rPr>
        <w:t>gans</w:t>
      </w:r>
      <w:r w:rsidR="008F7742" w:rsidRPr="00BF63DE">
        <w:rPr>
          <w:rFonts w:ascii="Garamond" w:hAnsi="Garamond"/>
          <w:sz w:val="24"/>
          <w:szCs w:val="24"/>
          <w:lang w:val="nl-NL"/>
        </w:rPr>
        <w:t>e gedrag de edele en natuurlijke eenvoudigheid van de man die zich</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geboorte niet schaamde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die </w:t>
      </w:r>
      <w:r w:rsidR="00857D2B" w:rsidRPr="00BF63DE">
        <w:rPr>
          <w:rFonts w:ascii="Garamond" w:hAnsi="Garamond"/>
          <w:sz w:val="24"/>
          <w:szCs w:val="24"/>
          <w:lang w:val="nl-NL"/>
        </w:rPr>
        <w:t>geen</w:t>
      </w:r>
      <w:r w:rsidR="008F7742" w:rsidRPr="00BF63DE">
        <w:rPr>
          <w:rFonts w:ascii="Garamond" w:hAnsi="Garamond"/>
          <w:sz w:val="24"/>
          <w:szCs w:val="24"/>
          <w:lang w:val="nl-NL"/>
        </w:rPr>
        <w:t xml:space="preserve"> trots ontleende aan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verheffing</w:t>
      </w:r>
      <w:r w:rsidR="00075CF8" w:rsidRPr="00BF63DE">
        <w:rPr>
          <w:rFonts w:ascii="Garamond" w:hAnsi="Garamond"/>
          <w:sz w:val="24"/>
          <w:szCs w:val="24"/>
          <w:lang w:val="nl-NL"/>
        </w:rPr>
        <w:t>,</w:t>
      </w:r>
      <w:r w:rsidR="008F7742" w:rsidRPr="00BF63DE">
        <w:rPr>
          <w:rFonts w:ascii="Garamond" w:hAnsi="Garamond"/>
          <w:sz w:val="24"/>
          <w:szCs w:val="24"/>
          <w:lang w:val="nl-NL"/>
        </w:rPr>
        <w:t xml:space="preserve"> van de man die in de maatschappij de plaats gevonden had die hem voegde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die zich in staat gevoelde haar te vervullen. Terwijl hij inschikkelijk, zelfs gemeenzaam was, wanneer het alleen</w:t>
      </w:r>
      <w:r w:rsidR="004F2372" w:rsidRPr="00BF63DE">
        <w:rPr>
          <w:rFonts w:ascii="Garamond" w:hAnsi="Garamond"/>
          <w:sz w:val="24"/>
          <w:szCs w:val="24"/>
          <w:lang w:val="nl-NL"/>
        </w:rPr>
        <w:t xml:space="preserve"> zijn </w:t>
      </w:r>
      <w:r w:rsidR="008A78CA" w:rsidRPr="00BF63DE">
        <w:rPr>
          <w:rFonts w:ascii="Garamond" w:hAnsi="Garamond"/>
          <w:sz w:val="24"/>
          <w:szCs w:val="24"/>
          <w:lang w:val="nl-NL"/>
        </w:rPr>
        <w:t xml:space="preserve">eigen </w:t>
      </w:r>
      <w:r w:rsidR="008F7742" w:rsidRPr="00BF63DE">
        <w:rPr>
          <w:rFonts w:ascii="Garamond" w:hAnsi="Garamond"/>
          <w:sz w:val="24"/>
          <w:szCs w:val="24"/>
          <w:lang w:val="nl-NL"/>
        </w:rPr>
        <w:t>waardigheid gold, was hij gestreng en stipt, waar de eer van zijn land er bij betrokken was. Aan zijn karakter liet hij het over de verdediger van zichzelf te zijn. Hij begeerde daarvoor</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 xml:space="preserve">andere apologie, dan die welke met </w:t>
      </w:r>
      <w:r w:rsidR="004B4CDB" w:rsidRPr="00BF63DE">
        <w:rPr>
          <w:rFonts w:ascii="Garamond" w:hAnsi="Garamond"/>
          <w:sz w:val="24"/>
          <w:szCs w:val="24"/>
          <w:lang w:val="nl-NL"/>
        </w:rPr>
        <w:t>zoveel</w:t>
      </w:r>
      <w:r w:rsidR="008F7742" w:rsidRPr="00BF63DE">
        <w:rPr>
          <w:rFonts w:ascii="Garamond" w:hAnsi="Garamond"/>
          <w:sz w:val="24"/>
          <w:szCs w:val="24"/>
          <w:lang w:val="nl-NL"/>
        </w:rPr>
        <w:t xml:space="preserve"> klem verkondigd werd door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overwinningen in de oorlog</w:t>
      </w:r>
      <w:r w:rsidR="00EF5FD1" w:rsidRPr="00BF63DE">
        <w:rPr>
          <w:rFonts w:ascii="Garamond" w:hAnsi="Garamond"/>
          <w:sz w:val="24"/>
          <w:szCs w:val="24"/>
          <w:lang w:val="nl-NL"/>
        </w:rPr>
        <w:t xml:space="preserve"> 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hervormingen gedurende de vrede. </w:t>
      </w:r>
      <w:r w:rsidR="008C61E7" w:rsidRPr="00BF63DE">
        <w:rPr>
          <w:rFonts w:ascii="Garamond" w:hAnsi="Garamond"/>
          <w:sz w:val="24"/>
          <w:szCs w:val="24"/>
          <w:lang w:val="nl-NL"/>
        </w:rPr>
        <w:t xml:space="preserve">Echter, </w:t>
      </w:r>
      <w:r w:rsidR="008F7742" w:rsidRPr="00BF63DE">
        <w:rPr>
          <w:rFonts w:ascii="Garamond" w:hAnsi="Garamond"/>
          <w:sz w:val="24"/>
          <w:szCs w:val="24"/>
          <w:lang w:val="nl-NL"/>
        </w:rPr>
        <w:t xml:space="preserve">hij was de </w:t>
      </w:r>
      <w:r w:rsidR="00581FD9" w:rsidRPr="00BF63DE">
        <w:rPr>
          <w:rFonts w:ascii="Garamond" w:hAnsi="Garamond"/>
          <w:sz w:val="24"/>
          <w:szCs w:val="24"/>
          <w:lang w:val="nl-NL"/>
        </w:rPr>
        <w:t>nijd</w:t>
      </w:r>
      <w:r w:rsidR="008F7742" w:rsidRPr="00BF63DE">
        <w:rPr>
          <w:rFonts w:ascii="Garamond" w:hAnsi="Garamond"/>
          <w:sz w:val="24"/>
          <w:szCs w:val="24"/>
          <w:lang w:val="nl-NL"/>
        </w:rPr>
        <w:t>ige en onverbiddelijke handhaver van de nationale eer. Hij liet</w:t>
      </w:r>
      <w:r w:rsidR="007B1EE1" w:rsidRPr="00BF63DE">
        <w:rPr>
          <w:rFonts w:ascii="Garamond" w:hAnsi="Garamond"/>
          <w:sz w:val="24"/>
          <w:szCs w:val="24"/>
          <w:lang w:val="nl-NL"/>
        </w:rPr>
        <w:t xml:space="preserve"> h</w:t>
      </w:r>
      <w:r w:rsidR="008F7742" w:rsidRPr="00BF63DE">
        <w:rPr>
          <w:rFonts w:ascii="Garamond" w:hAnsi="Garamond"/>
          <w:sz w:val="24"/>
          <w:szCs w:val="24"/>
          <w:lang w:val="nl-NL"/>
        </w:rPr>
        <w:t xml:space="preserve">et toe dat een </w:t>
      </w:r>
      <w:r w:rsidR="003C3C68" w:rsidRPr="00BF63DE">
        <w:rPr>
          <w:rFonts w:ascii="Garamond" w:hAnsi="Garamond"/>
          <w:sz w:val="24"/>
          <w:szCs w:val="24"/>
          <w:lang w:val="nl-NL"/>
        </w:rPr>
        <w:t>quaker</w:t>
      </w:r>
      <w:r w:rsidR="008F7742" w:rsidRPr="00BF63DE">
        <w:rPr>
          <w:rFonts w:ascii="Garamond" w:hAnsi="Garamond"/>
          <w:sz w:val="24"/>
          <w:szCs w:val="24"/>
          <w:lang w:val="nl-NL"/>
        </w:rPr>
        <w:t xml:space="preserve">, wiens brein niet geheel gezond was, hem kwam </w:t>
      </w:r>
      <w:r w:rsidR="00FC0561" w:rsidRPr="00BF63DE">
        <w:rPr>
          <w:rFonts w:ascii="Garamond" w:hAnsi="Garamond"/>
          <w:sz w:val="24"/>
          <w:szCs w:val="24"/>
          <w:lang w:val="nl-NL"/>
        </w:rPr>
        <w:t>beledig</w:t>
      </w:r>
      <w:r w:rsidR="008F7742" w:rsidRPr="00BF63DE">
        <w:rPr>
          <w:rFonts w:ascii="Garamond" w:hAnsi="Garamond"/>
          <w:sz w:val="24"/>
          <w:szCs w:val="24"/>
          <w:lang w:val="nl-NL"/>
        </w:rPr>
        <w:t xml:space="preserve">en op </w:t>
      </w:r>
      <w:r w:rsidR="00FC0561" w:rsidRPr="00BF63DE">
        <w:rPr>
          <w:rFonts w:ascii="Garamond" w:hAnsi="Garamond"/>
          <w:sz w:val="24"/>
          <w:szCs w:val="24"/>
          <w:lang w:val="nl-NL"/>
        </w:rPr>
        <w:t>Whitehal</w:t>
      </w:r>
      <w:r w:rsidR="008F7742" w:rsidRPr="00BF63DE">
        <w:rPr>
          <w:rFonts w:ascii="Garamond" w:hAnsi="Garamond"/>
          <w:sz w:val="24"/>
          <w:szCs w:val="24"/>
          <w:lang w:val="nl-NL"/>
        </w:rPr>
        <w:t>l</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hij wreekte zich niet anders dan door hem vrij te laten en hem een middagmaal aan te bieden. Maar hij aarzelde niet de kansen van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oorlog te wagen, om voor het bloed van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eenvoudig burger van </w:t>
      </w:r>
      <w:r w:rsidR="003C3C68" w:rsidRPr="00BF63DE">
        <w:rPr>
          <w:rFonts w:ascii="Garamond" w:hAnsi="Garamond"/>
          <w:sz w:val="24"/>
          <w:szCs w:val="24"/>
          <w:lang w:val="nl-NL"/>
        </w:rPr>
        <w:t>G</w:t>
      </w:r>
      <w:r w:rsidR="008F7742" w:rsidRPr="00BF63DE">
        <w:rPr>
          <w:rFonts w:ascii="Garamond" w:hAnsi="Garamond"/>
          <w:sz w:val="24"/>
          <w:szCs w:val="24"/>
          <w:lang w:val="nl-NL"/>
        </w:rPr>
        <w:t>root</w:t>
      </w:r>
      <w:r w:rsidR="003C3C68" w:rsidRPr="00BF63DE">
        <w:rPr>
          <w:rFonts w:ascii="Garamond" w:hAnsi="Garamond"/>
          <w:sz w:val="24"/>
          <w:szCs w:val="24"/>
          <w:lang w:val="nl-NL"/>
        </w:rPr>
        <w:t>-B</w:t>
      </w:r>
      <w:r w:rsidR="008F7742" w:rsidRPr="00BF63DE">
        <w:rPr>
          <w:rFonts w:ascii="Garamond" w:hAnsi="Garamond"/>
          <w:sz w:val="24"/>
          <w:szCs w:val="24"/>
          <w:lang w:val="nl-NL"/>
        </w:rPr>
        <w:t>ritta</w:t>
      </w:r>
      <w:r w:rsidR="003C3C68" w:rsidRPr="00BF63DE">
        <w:rPr>
          <w:rFonts w:ascii="Garamond" w:hAnsi="Garamond"/>
          <w:sz w:val="24"/>
          <w:szCs w:val="24"/>
          <w:lang w:val="nl-NL"/>
        </w:rPr>
        <w:t>nnië</w:t>
      </w:r>
      <w:r w:rsidR="008F7742" w:rsidRPr="00BF63DE">
        <w:rPr>
          <w:rFonts w:ascii="Garamond" w:hAnsi="Garamond"/>
          <w:sz w:val="24"/>
          <w:szCs w:val="24"/>
          <w:lang w:val="nl-NL"/>
        </w:rPr>
        <w:t xml:space="preserve"> voldoening te</w:t>
      </w:r>
      <w:r w:rsidR="00FC0561" w:rsidRPr="00BF63DE">
        <w:rPr>
          <w:rFonts w:ascii="Garamond" w:hAnsi="Garamond"/>
          <w:sz w:val="24"/>
          <w:szCs w:val="24"/>
          <w:lang w:val="nl-NL"/>
        </w:rPr>
        <w:t xml:space="preserve"> eisen</w:t>
      </w:r>
      <w:r w:rsidR="008F7742" w:rsidRPr="00BF63DE">
        <w:rPr>
          <w:rFonts w:ascii="Garamond" w:hAnsi="Garamond"/>
          <w:sz w:val="24"/>
          <w:szCs w:val="24"/>
          <w:lang w:val="nl-NL"/>
        </w:rPr>
        <w:t>.</w:t>
      </w:r>
    </w:p>
    <w:p w14:paraId="502CED28" w14:textId="1AA0021A" w:rsidR="008F7742" w:rsidRPr="00BF63DE" w:rsidRDefault="003C3C68" w:rsidP="00B94415">
      <w:pPr>
        <w:spacing w:after="240"/>
        <w:ind w:left="283" w:right="283"/>
        <w:jc w:val="both"/>
        <w:rPr>
          <w:rFonts w:ascii="Garamond" w:hAnsi="Garamond"/>
          <w:sz w:val="24"/>
          <w:szCs w:val="24"/>
          <w:lang w:val="nl-NL"/>
        </w:rPr>
      </w:pPr>
      <w:r w:rsidRPr="00BF63DE">
        <w:rPr>
          <w:rFonts w:ascii="Garamond" w:hAnsi="Garamond"/>
          <w:sz w:val="24"/>
          <w:szCs w:val="24"/>
          <w:lang w:val="nl-NL"/>
        </w:rPr>
        <w:t>N</w:t>
      </w:r>
      <w:r w:rsidR="008F7742" w:rsidRPr="00BF63DE">
        <w:rPr>
          <w:rFonts w:ascii="Garamond" w:hAnsi="Garamond"/>
          <w:sz w:val="24"/>
          <w:szCs w:val="24"/>
          <w:lang w:val="nl-NL"/>
        </w:rPr>
        <w:t xml:space="preserve">ooit heeft een monarch het vorstelijk purper </w:t>
      </w:r>
      <w:r w:rsidR="002B605A" w:rsidRPr="00BF63DE">
        <w:rPr>
          <w:rFonts w:ascii="Garamond" w:hAnsi="Garamond"/>
          <w:sz w:val="24"/>
          <w:szCs w:val="24"/>
          <w:lang w:val="nl-NL"/>
        </w:rPr>
        <w:t>schone</w:t>
      </w:r>
      <w:r w:rsidR="008F7742" w:rsidRPr="00BF63DE">
        <w:rPr>
          <w:rFonts w:ascii="Garamond" w:hAnsi="Garamond"/>
          <w:sz w:val="24"/>
          <w:szCs w:val="24"/>
          <w:lang w:val="nl-NL"/>
        </w:rPr>
        <w:t xml:space="preserve">r en overvloediger gesierd, met levendige deelneming aan de zienswijze en aan de belangen van zijn volk. </w:t>
      </w:r>
      <w:r w:rsidR="008A78CA" w:rsidRPr="00BF63DE">
        <w:rPr>
          <w:rFonts w:ascii="Garamond" w:hAnsi="Garamond"/>
          <w:sz w:val="24"/>
          <w:szCs w:val="24"/>
          <w:lang w:val="nl-NL"/>
        </w:rPr>
        <w:t>Soms</w:t>
      </w:r>
      <w:r w:rsidR="008F7742" w:rsidRPr="00BF63DE">
        <w:rPr>
          <w:rFonts w:ascii="Garamond" w:hAnsi="Garamond"/>
          <w:sz w:val="24"/>
          <w:szCs w:val="24"/>
          <w:lang w:val="nl-NL"/>
        </w:rPr>
        <w:t xml:space="preserve"> werd hij tot gewelddadige maatregelen ge</w:t>
      </w:r>
      <w:r w:rsidR="003417F6" w:rsidRPr="00BF63DE">
        <w:rPr>
          <w:rFonts w:ascii="Garamond" w:hAnsi="Garamond"/>
          <w:sz w:val="24"/>
          <w:szCs w:val="24"/>
          <w:lang w:val="nl-NL"/>
        </w:rPr>
        <w:t>bracht</w:t>
      </w:r>
      <w:r w:rsidR="009934B2" w:rsidRPr="00BF63DE">
        <w:rPr>
          <w:rFonts w:ascii="Garamond" w:hAnsi="Garamond"/>
          <w:sz w:val="24"/>
          <w:szCs w:val="24"/>
          <w:lang w:val="nl-NL"/>
        </w:rPr>
        <w:t>,</w:t>
      </w:r>
      <w:r w:rsidR="008F7742" w:rsidRPr="00BF63DE">
        <w:rPr>
          <w:rFonts w:ascii="Garamond" w:hAnsi="Garamond"/>
          <w:sz w:val="24"/>
          <w:szCs w:val="24"/>
          <w:lang w:val="nl-NL"/>
        </w:rPr>
        <w:t xml:space="preserve"> maar hij bezat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een edel, groot en eerlijk hart. Daarom heeft hij</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w:t>
      </w:r>
      <w:r w:rsidR="00453DE3" w:rsidRPr="00BF63DE">
        <w:rPr>
          <w:rFonts w:ascii="Garamond" w:hAnsi="Garamond"/>
          <w:sz w:val="24"/>
          <w:szCs w:val="24"/>
          <w:lang w:val="nl-NL"/>
        </w:rPr>
        <w:t>Protector</w:t>
      </w:r>
      <w:r w:rsidR="008F7742" w:rsidRPr="00BF63DE">
        <w:rPr>
          <w:rFonts w:ascii="Garamond" w:hAnsi="Garamond"/>
          <w:sz w:val="24"/>
          <w:szCs w:val="24"/>
          <w:lang w:val="nl-NL"/>
        </w:rPr>
        <w:t>s</w:t>
      </w:r>
      <w:r w:rsidRPr="00BF63DE">
        <w:rPr>
          <w:rFonts w:ascii="Garamond" w:hAnsi="Garamond"/>
          <w:sz w:val="24"/>
          <w:szCs w:val="24"/>
          <w:lang w:val="nl-NL"/>
        </w:rPr>
        <w:t>-</w:t>
      </w:r>
      <w:r w:rsidR="008F7742" w:rsidRPr="00BF63DE">
        <w:rPr>
          <w:rFonts w:ascii="Garamond" w:hAnsi="Garamond"/>
          <w:sz w:val="24"/>
          <w:szCs w:val="24"/>
          <w:lang w:val="nl-NL"/>
        </w:rPr>
        <w:t>zetel willen omringen met mannen als hals en blaks. Daarom ook stond hij de onderdanen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ruime mate toe van politieke vrijheid</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zelfs toen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oppositie, die </w:t>
      </w:r>
      <w:r w:rsidR="00220D0E" w:rsidRPr="00BF63DE">
        <w:rPr>
          <w:rFonts w:ascii="Garamond" w:hAnsi="Garamond"/>
          <w:sz w:val="24"/>
          <w:szCs w:val="24"/>
          <w:lang w:val="nl-NL"/>
        </w:rPr>
        <w:t>tegelijkertijd</w:t>
      </w:r>
      <w:r w:rsidR="004F2372" w:rsidRPr="00BF63DE">
        <w:rPr>
          <w:rFonts w:ascii="Garamond" w:hAnsi="Garamond"/>
          <w:sz w:val="24"/>
          <w:szCs w:val="24"/>
          <w:lang w:val="nl-NL"/>
        </w:rPr>
        <w:t xml:space="preserve"> zijn macht</w:t>
      </w:r>
      <w:r w:rsidR="008F7742" w:rsidRPr="00BF63DE">
        <w:rPr>
          <w:rFonts w:ascii="Garamond" w:hAnsi="Garamond"/>
          <w:sz w:val="24"/>
          <w:szCs w:val="24"/>
          <w:lang w:val="nl-NL"/>
        </w:rPr>
        <w:t xml:space="preserve"> en</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persoon bedreigde, hem bijna noodzaakte om door het zwaard te regeren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te hij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in de staat van de publieke zaken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kiem bewaard te doen blijven, waaruit, in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gunstiger tijd, liberale instellingen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 xml:space="preserve">kunnen ontstaan. Wij </w:t>
      </w:r>
      <w:r w:rsidR="00EF5FD1" w:rsidRPr="00BF63DE">
        <w:rPr>
          <w:rFonts w:ascii="Garamond" w:hAnsi="Garamond"/>
          <w:sz w:val="24"/>
          <w:szCs w:val="24"/>
          <w:lang w:val="nl-NL"/>
        </w:rPr>
        <w:t>geloven</w:t>
      </w:r>
      <w:r w:rsidR="008F7742" w:rsidRPr="00BF63DE">
        <w:rPr>
          <w:rFonts w:ascii="Garamond" w:hAnsi="Garamond"/>
          <w:sz w:val="24"/>
          <w:szCs w:val="24"/>
          <w:lang w:val="nl-NL"/>
        </w:rPr>
        <w:t xml:space="preserve"> vast, dat </w:t>
      </w:r>
      <w:r w:rsidR="00704C1E" w:rsidRPr="00BF63DE">
        <w:rPr>
          <w:rFonts w:ascii="Garamond" w:hAnsi="Garamond"/>
          <w:sz w:val="24"/>
          <w:szCs w:val="24"/>
          <w:lang w:val="nl-NL"/>
        </w:rPr>
        <w:t>als</w:t>
      </w:r>
      <w:r w:rsidR="008F7742" w:rsidRPr="00BF63DE">
        <w:rPr>
          <w:rFonts w:ascii="Garamond" w:hAnsi="Garamond"/>
          <w:sz w:val="24"/>
          <w:szCs w:val="24"/>
          <w:lang w:val="nl-NL"/>
        </w:rPr>
        <w:t xml:space="preserve"> zijn eerste parlement niet begonnen was hem</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titel te be</w:t>
      </w:r>
      <w:r w:rsidR="004F2372" w:rsidRPr="00BF63DE">
        <w:rPr>
          <w:rFonts w:ascii="Garamond" w:hAnsi="Garamond"/>
          <w:sz w:val="24"/>
          <w:szCs w:val="24"/>
          <w:lang w:val="nl-NL"/>
        </w:rPr>
        <w:t>moeilijk</w:t>
      </w:r>
      <w:r w:rsidR="008F7742" w:rsidRPr="00BF63DE">
        <w:rPr>
          <w:rFonts w:ascii="Garamond" w:hAnsi="Garamond"/>
          <w:sz w:val="24"/>
          <w:szCs w:val="24"/>
          <w:lang w:val="nl-NL"/>
        </w:rPr>
        <w:t>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zijn inwendig bestuur even zacht en toege</w:t>
      </w:r>
      <w:r w:rsidR="00F11A28" w:rsidRPr="00BF63DE">
        <w:rPr>
          <w:rFonts w:ascii="Garamond" w:hAnsi="Garamond"/>
          <w:sz w:val="24"/>
          <w:szCs w:val="24"/>
          <w:lang w:val="nl-NL"/>
        </w:rPr>
        <w:t>e</w:t>
      </w:r>
      <w:r w:rsidR="008F7742" w:rsidRPr="00BF63DE">
        <w:rPr>
          <w:rFonts w:ascii="Garamond" w:hAnsi="Garamond"/>
          <w:sz w:val="24"/>
          <w:szCs w:val="24"/>
          <w:lang w:val="nl-NL"/>
        </w:rPr>
        <w:t>flijk zou zijn geweest</w:t>
      </w:r>
      <w:r w:rsidR="009934B2" w:rsidRPr="00BF63DE">
        <w:rPr>
          <w:rFonts w:ascii="Garamond" w:hAnsi="Garamond"/>
          <w:sz w:val="24"/>
          <w:szCs w:val="24"/>
          <w:lang w:val="nl-NL"/>
        </w:rPr>
        <w:t>,</w:t>
      </w:r>
      <w:r w:rsidR="008F7742" w:rsidRPr="00BF63DE">
        <w:rPr>
          <w:rFonts w:ascii="Garamond" w:hAnsi="Garamond"/>
          <w:sz w:val="24"/>
          <w:szCs w:val="24"/>
          <w:lang w:val="nl-NL"/>
        </w:rPr>
        <w:t xml:space="preserve"> als het kracht en standvastigheid ontwikkelde tegenover het buitenland.</w:t>
      </w:r>
    </w:p>
    <w:p w14:paraId="20359709" w14:textId="5CC20754" w:rsidR="008F7742" w:rsidRPr="00BF63DE" w:rsidRDefault="007B1EE1" w:rsidP="00B94415">
      <w:pPr>
        <w:spacing w:after="240"/>
        <w:ind w:left="283" w:right="283"/>
        <w:jc w:val="both"/>
        <w:rPr>
          <w:rFonts w:ascii="Garamond" w:hAnsi="Garamond"/>
          <w:sz w:val="24"/>
          <w:szCs w:val="24"/>
          <w:lang w:val="nl-NL"/>
        </w:rPr>
      </w:pPr>
      <w:r w:rsidRPr="00BF63DE">
        <w:rPr>
          <w:rFonts w:ascii="Garamond" w:hAnsi="Garamond"/>
          <w:sz w:val="24"/>
          <w:szCs w:val="24"/>
          <w:lang w:val="nl-NL"/>
        </w:rPr>
        <w:t>H</w:t>
      </w:r>
      <w:r w:rsidR="008F7742" w:rsidRPr="00BF63DE">
        <w:rPr>
          <w:rFonts w:ascii="Garamond" w:hAnsi="Garamond"/>
          <w:sz w:val="24"/>
          <w:szCs w:val="24"/>
          <w:lang w:val="nl-NL"/>
        </w:rPr>
        <w:t>ij was krijgsman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het is ook door de oorlog geweest</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hij op de hoogte werd ge</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welke hij heeft ingenomen. Indien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eerzucht onzuiver en egoïstisch van aard ware geweest, zou het hem</w:t>
      </w:r>
      <w:r w:rsidR="002561DE" w:rsidRPr="00BF63DE">
        <w:rPr>
          <w:rFonts w:ascii="Garamond" w:hAnsi="Garamond"/>
          <w:sz w:val="24"/>
          <w:szCs w:val="24"/>
          <w:lang w:val="nl-NL"/>
        </w:rPr>
        <w:t xml:space="preserve"> licht </w:t>
      </w:r>
      <w:r w:rsidR="008F7742" w:rsidRPr="00BF63DE">
        <w:rPr>
          <w:rFonts w:ascii="Garamond" w:hAnsi="Garamond"/>
          <w:sz w:val="24"/>
          <w:szCs w:val="24"/>
          <w:lang w:val="nl-NL"/>
        </w:rPr>
        <w:t xml:space="preserve">zijn gevallen zijn land te wikkelen in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oorlogen me</w:t>
      </w:r>
      <w:r w:rsidR="00467242" w:rsidRPr="00BF63DE">
        <w:rPr>
          <w:rFonts w:ascii="Garamond" w:hAnsi="Garamond"/>
          <w:sz w:val="24"/>
          <w:szCs w:val="24"/>
          <w:lang w:val="nl-NL"/>
        </w:rPr>
        <w:t>t</w:t>
      </w:r>
      <w:r w:rsidR="008F7742" w:rsidRPr="00BF63DE">
        <w:rPr>
          <w:rFonts w:ascii="Garamond" w:hAnsi="Garamond"/>
          <w:sz w:val="24"/>
          <w:szCs w:val="24"/>
          <w:lang w:val="nl-NL"/>
        </w:rPr>
        <w:t xml:space="preserve"> de mogendheden van het vasteland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om door de luister</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overwinningen de woelzieke partijen te verblinden en in teugel te houden, die hij te besturen had. Sommigen</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vijanden hebben met</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verachtende</w:t>
      </w:r>
      <w:r w:rsidR="003C3C68" w:rsidRPr="00BF63DE">
        <w:rPr>
          <w:rFonts w:ascii="Garamond" w:hAnsi="Garamond"/>
          <w:sz w:val="24"/>
          <w:szCs w:val="24"/>
          <w:lang w:val="nl-NL"/>
        </w:rPr>
        <w:t xml:space="preserve"> gr</w:t>
      </w:r>
      <w:r w:rsidR="008F7742" w:rsidRPr="00BF63DE">
        <w:rPr>
          <w:rFonts w:ascii="Garamond" w:hAnsi="Garamond"/>
          <w:sz w:val="24"/>
          <w:szCs w:val="24"/>
          <w:lang w:val="nl-NL"/>
        </w:rPr>
        <w:t>imlach aangemerkt, dat hij persoonlijk geen deel heeft gehad aan de zegepralen onder zijn bewind behaald. Alsof een man die zich van de ploeg tot de troon had verheven, uitsluitend door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militaire verdiensten, anders dan door de edelste beweegredenen er toe ge</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had kunnen worden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om zich persoonlijk van krijgsmans</w:t>
      </w:r>
      <w:r w:rsidRPr="00BF63DE">
        <w:rPr>
          <w:rFonts w:ascii="Garamond" w:hAnsi="Garamond"/>
          <w:sz w:val="24"/>
          <w:szCs w:val="24"/>
          <w:lang w:val="nl-NL"/>
        </w:rPr>
        <w:t>-</w:t>
      </w:r>
      <w:r w:rsidR="008F7742" w:rsidRPr="00BF63DE">
        <w:rPr>
          <w:rFonts w:ascii="Garamond" w:hAnsi="Garamond"/>
          <w:sz w:val="24"/>
          <w:szCs w:val="24"/>
          <w:lang w:val="nl-NL"/>
        </w:rPr>
        <w:t xml:space="preserve">ondernemingen te onthouden! Dit verwijt is veeleer zijn hoogste lof. Hij kon geen personeel belang hebben bij de zegepralen die door de </w:t>
      </w:r>
      <w:r w:rsidR="00026DF6" w:rsidRPr="00BF63DE">
        <w:rPr>
          <w:rFonts w:ascii="Garamond" w:hAnsi="Garamond"/>
          <w:sz w:val="24"/>
          <w:szCs w:val="24"/>
          <w:lang w:val="nl-NL"/>
        </w:rPr>
        <w:t>Brits</w:t>
      </w:r>
      <w:r w:rsidR="008F7742" w:rsidRPr="00BF63DE">
        <w:rPr>
          <w:rFonts w:ascii="Garamond" w:hAnsi="Garamond"/>
          <w:sz w:val="24"/>
          <w:szCs w:val="24"/>
          <w:lang w:val="nl-NL"/>
        </w:rPr>
        <w:t xml:space="preserve">e vloten bevochten werden. De triomfen van de </w:t>
      </w:r>
      <w:r w:rsidR="003C3C68" w:rsidRPr="00BF63DE">
        <w:rPr>
          <w:rFonts w:ascii="Garamond" w:hAnsi="Garamond"/>
          <w:sz w:val="24"/>
          <w:szCs w:val="24"/>
          <w:lang w:val="nl-NL"/>
        </w:rPr>
        <w:t>En</w:t>
      </w:r>
      <w:r w:rsidR="008F7742" w:rsidRPr="00BF63DE">
        <w:rPr>
          <w:rFonts w:ascii="Garamond" w:hAnsi="Garamond"/>
          <w:sz w:val="24"/>
          <w:szCs w:val="24"/>
          <w:lang w:val="nl-NL"/>
        </w:rPr>
        <w:t xml:space="preserve">gelse zeelieden hechtten </w:t>
      </w:r>
      <w:r w:rsidR="00857D2B" w:rsidRPr="00BF63DE">
        <w:rPr>
          <w:rFonts w:ascii="Garamond" w:hAnsi="Garamond"/>
          <w:sz w:val="24"/>
          <w:szCs w:val="24"/>
          <w:lang w:val="nl-NL"/>
        </w:rPr>
        <w:t>geen</w:t>
      </w:r>
      <w:r w:rsidR="00873EE9" w:rsidRPr="00BF63DE">
        <w:rPr>
          <w:rFonts w:ascii="Garamond" w:hAnsi="Garamond"/>
          <w:sz w:val="24"/>
          <w:szCs w:val="24"/>
          <w:lang w:val="nl-NL"/>
        </w:rPr>
        <w:t xml:space="preserve"> nieuwe </w:t>
      </w:r>
      <w:r w:rsidR="008F7742" w:rsidRPr="00BF63DE">
        <w:rPr>
          <w:rFonts w:ascii="Garamond" w:hAnsi="Garamond"/>
          <w:sz w:val="24"/>
          <w:szCs w:val="24"/>
          <w:lang w:val="nl-NL"/>
        </w:rPr>
        <w:t>roem aan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naam</w:t>
      </w:r>
      <w:r w:rsidR="00075CF8" w:rsidRPr="00BF63DE">
        <w:rPr>
          <w:rFonts w:ascii="Garamond" w:hAnsi="Garamond"/>
          <w:sz w:val="24"/>
          <w:szCs w:val="24"/>
          <w:lang w:val="nl-NL"/>
        </w:rPr>
        <w:t>,</w:t>
      </w:r>
      <w:r w:rsidR="008F7742" w:rsidRPr="00BF63DE">
        <w:rPr>
          <w:rFonts w:ascii="Garamond" w:hAnsi="Garamond"/>
          <w:sz w:val="24"/>
          <w:szCs w:val="24"/>
          <w:lang w:val="nl-NL"/>
        </w:rPr>
        <w:t xml:space="preserve"> de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ontwikkeling die hij aan de zee</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 van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gaf, werd niet gevorderd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was er ook niet toe dienstig</w:t>
      </w:r>
      <w:r w:rsidR="009934B2" w:rsidRPr="00BF63DE">
        <w:rPr>
          <w:rFonts w:ascii="Garamond" w:hAnsi="Garamond"/>
          <w:sz w:val="24"/>
          <w:szCs w:val="24"/>
          <w:lang w:val="nl-NL"/>
        </w:rPr>
        <w:t>,</w:t>
      </w:r>
      <w:r w:rsidR="008F7742" w:rsidRPr="00BF63DE">
        <w:rPr>
          <w:rFonts w:ascii="Garamond" w:hAnsi="Garamond"/>
          <w:sz w:val="24"/>
          <w:szCs w:val="24"/>
          <w:lang w:val="nl-NL"/>
        </w:rPr>
        <w:t xml:space="preserve"> om de middelen uit te breiden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hij bezat om</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vijanden in ontzag te houden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de uitstekende bevelhebber van de vloot was zijn vriend niet. Niettemin stelde hij er een bijzonder genoegen in om de edele zeedienst te bevorderen, dewelke van alle middelen. In handen van een </w:t>
      </w:r>
      <w:r w:rsidR="00EF5FD1" w:rsidRPr="00BF63DE">
        <w:rPr>
          <w:rFonts w:ascii="Garamond" w:hAnsi="Garamond"/>
          <w:sz w:val="24"/>
          <w:szCs w:val="24"/>
          <w:lang w:val="nl-NL"/>
        </w:rPr>
        <w:t>Engels</w:t>
      </w:r>
      <w:r w:rsidR="008F7742" w:rsidRPr="00BF63DE">
        <w:rPr>
          <w:rFonts w:ascii="Garamond" w:hAnsi="Garamond"/>
          <w:sz w:val="24"/>
          <w:szCs w:val="24"/>
          <w:lang w:val="nl-NL"/>
        </w:rPr>
        <w:t xml:space="preserve"> gouvernement, het zwakste is om kwaad, het sterkste om goed te doen. Zijn bestuur was. Roemrijk</w:t>
      </w:r>
      <w:r w:rsidR="009934B2" w:rsidRPr="00BF63DE">
        <w:rPr>
          <w:rFonts w:ascii="Garamond" w:hAnsi="Garamond"/>
          <w:sz w:val="24"/>
          <w:szCs w:val="24"/>
          <w:lang w:val="nl-NL"/>
        </w:rPr>
        <w:t>,</w:t>
      </w:r>
      <w:r w:rsidR="008F7742" w:rsidRPr="00BF63DE">
        <w:rPr>
          <w:rFonts w:ascii="Garamond" w:hAnsi="Garamond"/>
          <w:sz w:val="24"/>
          <w:szCs w:val="24"/>
          <w:lang w:val="nl-NL"/>
        </w:rPr>
        <w:t xml:space="preserve"> maar niet in de twijfelachtige zin waarin dat woord veelal genomen wordt</w:t>
      </w:r>
      <w:r w:rsidR="00276956" w:rsidRPr="00BF63DE">
        <w:rPr>
          <w:rFonts w:ascii="Garamond" w:hAnsi="Garamond"/>
          <w:sz w:val="24"/>
          <w:szCs w:val="24"/>
          <w:lang w:val="nl-NL"/>
        </w:rPr>
        <w:t>. Z</w:t>
      </w:r>
      <w:r w:rsidR="004F2372" w:rsidRPr="00BF63DE">
        <w:rPr>
          <w:rFonts w:ascii="Garamond" w:hAnsi="Garamond"/>
          <w:sz w:val="24"/>
          <w:szCs w:val="24"/>
          <w:lang w:val="nl-NL"/>
        </w:rPr>
        <w:t xml:space="preserve">ijn </w:t>
      </w:r>
      <w:r w:rsidR="008F7742" w:rsidRPr="00BF63DE">
        <w:rPr>
          <w:rFonts w:ascii="Garamond" w:hAnsi="Garamond"/>
          <w:sz w:val="24"/>
          <w:szCs w:val="24"/>
          <w:lang w:val="nl-NL"/>
        </w:rPr>
        <w:t>regering heeft niet een</w:t>
      </w:r>
      <w:r w:rsidR="002B605A" w:rsidRPr="00BF63DE">
        <w:rPr>
          <w:rFonts w:ascii="Garamond" w:hAnsi="Garamond"/>
          <w:sz w:val="24"/>
          <w:szCs w:val="24"/>
          <w:lang w:val="nl-NL"/>
        </w:rPr>
        <w:t xml:space="preserve"> van die </w:t>
      </w:r>
      <w:r w:rsidR="008F7742" w:rsidRPr="00BF63DE">
        <w:rPr>
          <w:rFonts w:ascii="Garamond" w:hAnsi="Garamond"/>
          <w:sz w:val="24"/>
          <w:szCs w:val="24"/>
          <w:lang w:val="nl-NL"/>
        </w:rPr>
        <w:t>tijdperken uitgemaakt, waarin men de kracht van de natie op het uiterste spant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waarvan dan het natuurlijk gevolg is, dat zij later tot</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toestand van uitputting en verslapping vervalt. De energie die destijds door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ontwikkeld werd</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was gezond</w:t>
      </w:r>
      <w:r w:rsidR="009934B2" w:rsidRPr="00BF63DE">
        <w:rPr>
          <w:rFonts w:ascii="Garamond" w:hAnsi="Garamond"/>
          <w:sz w:val="24"/>
          <w:szCs w:val="24"/>
          <w:lang w:val="nl-NL"/>
        </w:rPr>
        <w:t>,</w:t>
      </w:r>
      <w:r w:rsidR="008F7742" w:rsidRPr="00BF63DE">
        <w:rPr>
          <w:rFonts w:ascii="Garamond" w:hAnsi="Garamond"/>
          <w:sz w:val="24"/>
          <w:szCs w:val="24"/>
          <w:lang w:val="nl-NL"/>
        </w:rPr>
        <w:t xml:space="preserve"> natuurlijk, gematigd. Cromwell stelde zijn land aan het hoofd van de </w:t>
      </w:r>
      <w:r w:rsidR="000D2FE8" w:rsidRPr="00BF63DE">
        <w:rPr>
          <w:rFonts w:ascii="Garamond" w:hAnsi="Garamond"/>
          <w:sz w:val="24"/>
          <w:szCs w:val="24"/>
          <w:lang w:val="nl-NL"/>
        </w:rPr>
        <w:t>protestantse</w:t>
      </w:r>
      <w:r w:rsidR="008F7742" w:rsidRPr="00BF63DE">
        <w:rPr>
          <w:rFonts w:ascii="Garamond" w:hAnsi="Garamond"/>
          <w:sz w:val="24"/>
          <w:szCs w:val="24"/>
          <w:lang w:val="nl-NL"/>
        </w:rPr>
        <w:t xml:space="preserve"> belangen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plaatste het in de</w:t>
      </w:r>
      <w:r w:rsidR="005B67C0" w:rsidRPr="00BF63DE">
        <w:rPr>
          <w:rFonts w:ascii="Garamond" w:hAnsi="Garamond"/>
          <w:sz w:val="24"/>
          <w:szCs w:val="24"/>
          <w:lang w:val="nl-NL"/>
        </w:rPr>
        <w:t xml:space="preserve"> eerste </w:t>
      </w:r>
      <w:r w:rsidR="008F7742" w:rsidRPr="00BF63DE">
        <w:rPr>
          <w:rFonts w:ascii="Garamond" w:hAnsi="Garamond"/>
          <w:sz w:val="24"/>
          <w:szCs w:val="24"/>
          <w:lang w:val="nl-NL"/>
        </w:rPr>
        <w:t xml:space="preserve">rang van de christelijke </w:t>
      </w:r>
      <w:r w:rsidR="004F2372" w:rsidRPr="00BF63DE">
        <w:rPr>
          <w:rFonts w:ascii="Garamond" w:hAnsi="Garamond"/>
          <w:sz w:val="24"/>
          <w:szCs w:val="24"/>
          <w:lang w:val="nl-NL"/>
        </w:rPr>
        <w:t>macht</w:t>
      </w:r>
      <w:r w:rsidR="008F7742" w:rsidRPr="00BF63DE">
        <w:rPr>
          <w:rFonts w:ascii="Garamond" w:hAnsi="Garamond"/>
          <w:sz w:val="24"/>
          <w:szCs w:val="24"/>
          <w:lang w:val="nl-NL"/>
        </w:rPr>
        <w:t>en. Hij leerde alle volken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vriendschap op prijs stellen 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vijandschap duchten. Maar hij verspilde niet dwa</w:t>
      </w:r>
      <w:r w:rsidR="008D5FAF" w:rsidRPr="00BF63DE">
        <w:rPr>
          <w:rFonts w:ascii="Garamond" w:hAnsi="Garamond"/>
          <w:sz w:val="24"/>
          <w:szCs w:val="24"/>
          <w:lang w:val="nl-NL"/>
        </w:rPr>
        <w:t>a</w:t>
      </w:r>
      <w:r w:rsidR="008F7742" w:rsidRPr="00BF63DE">
        <w:rPr>
          <w:rFonts w:ascii="Garamond" w:hAnsi="Garamond"/>
          <w:sz w:val="24"/>
          <w:szCs w:val="24"/>
          <w:lang w:val="nl-NL"/>
        </w:rPr>
        <w:t>s</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krachten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in het ijdel streven naar</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opper</w:t>
      </w:r>
      <w:r w:rsidR="004F2372" w:rsidRPr="00BF63DE">
        <w:rPr>
          <w:rFonts w:ascii="Garamond" w:hAnsi="Garamond"/>
          <w:sz w:val="24"/>
          <w:szCs w:val="24"/>
          <w:lang w:val="nl-NL"/>
        </w:rPr>
        <w:t>macht</w:t>
      </w:r>
      <w:r w:rsidR="0036427C" w:rsidRPr="00BF63DE">
        <w:rPr>
          <w:rFonts w:ascii="Garamond" w:hAnsi="Garamond"/>
          <w:sz w:val="24"/>
          <w:szCs w:val="24"/>
          <w:lang w:val="nl-NL"/>
        </w:rPr>
        <w:t xml:space="preserve"> die</w:t>
      </w:r>
      <w:r w:rsidR="008F7742" w:rsidRPr="00BF63DE">
        <w:rPr>
          <w:rFonts w:ascii="Garamond" w:hAnsi="Garamond"/>
          <w:sz w:val="24"/>
          <w:szCs w:val="24"/>
          <w:lang w:val="nl-NL"/>
        </w:rPr>
        <w:t xml:space="preserve"> in het nieuwere </w:t>
      </w:r>
      <w:r w:rsidR="0036427C" w:rsidRPr="00BF63DE">
        <w:rPr>
          <w:rFonts w:ascii="Garamond" w:hAnsi="Garamond"/>
          <w:sz w:val="24"/>
          <w:szCs w:val="24"/>
          <w:lang w:val="nl-NL"/>
        </w:rPr>
        <w:t>E</w:t>
      </w:r>
      <w:r w:rsidR="008F7742" w:rsidRPr="00BF63DE">
        <w:rPr>
          <w:rFonts w:ascii="Garamond" w:hAnsi="Garamond"/>
          <w:sz w:val="24"/>
          <w:szCs w:val="24"/>
          <w:lang w:val="nl-NL"/>
        </w:rPr>
        <w:t>uropese statenstelsel door</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enkele mogendheid kan gezocht worden zonder</w:t>
      </w:r>
      <w:r w:rsidRPr="00BF63DE">
        <w:rPr>
          <w:rFonts w:ascii="Garamond" w:hAnsi="Garamond"/>
          <w:sz w:val="24"/>
          <w:szCs w:val="24"/>
          <w:lang w:val="nl-NL"/>
        </w:rPr>
        <w:t xml:space="preserve"> g</w:t>
      </w:r>
      <w:r w:rsidR="008F7742" w:rsidRPr="00BF63DE">
        <w:rPr>
          <w:rFonts w:ascii="Garamond" w:hAnsi="Garamond"/>
          <w:sz w:val="24"/>
          <w:szCs w:val="24"/>
          <w:lang w:val="nl-NL"/>
        </w:rPr>
        <w:t>root gevaar</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die ook</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 xml:space="preserve">enkele mogendheid zich </w:t>
      </w:r>
      <w:r w:rsidRPr="00BF63DE">
        <w:rPr>
          <w:rFonts w:ascii="Garamond" w:hAnsi="Garamond"/>
          <w:sz w:val="24"/>
          <w:szCs w:val="24"/>
          <w:lang w:val="nl-NL"/>
        </w:rPr>
        <w:t>v</w:t>
      </w:r>
      <w:r w:rsidR="008F7742" w:rsidRPr="00BF63DE">
        <w:rPr>
          <w:rFonts w:ascii="Garamond" w:hAnsi="Garamond"/>
          <w:sz w:val="24"/>
          <w:szCs w:val="24"/>
          <w:lang w:val="nl-NL"/>
        </w:rPr>
        <w:t>erwerven kan zonder haar weldra</w:t>
      </w:r>
      <w:r w:rsidR="009934B2" w:rsidRPr="00BF63DE">
        <w:rPr>
          <w:rFonts w:ascii="Garamond" w:hAnsi="Garamond"/>
          <w:sz w:val="24"/>
          <w:szCs w:val="24"/>
          <w:lang w:val="nl-NL"/>
        </w:rPr>
        <w:t xml:space="preserve"> weer </w:t>
      </w:r>
      <w:r w:rsidR="008F7742" w:rsidRPr="00BF63DE">
        <w:rPr>
          <w:rFonts w:ascii="Garamond" w:hAnsi="Garamond"/>
          <w:sz w:val="24"/>
          <w:szCs w:val="24"/>
          <w:lang w:val="nl-NL"/>
        </w:rPr>
        <w:t>te verliezen.</w:t>
      </w:r>
    </w:p>
    <w:p w14:paraId="42F001F8" w14:textId="7EF6CA76" w:rsidR="008F7742" w:rsidRPr="00BF63DE" w:rsidRDefault="007B1EE1" w:rsidP="00B94415">
      <w:pPr>
        <w:spacing w:after="240"/>
        <w:ind w:left="283" w:right="283"/>
        <w:jc w:val="both"/>
        <w:rPr>
          <w:rFonts w:ascii="Garamond" w:hAnsi="Garamond"/>
          <w:sz w:val="24"/>
          <w:szCs w:val="24"/>
          <w:lang w:val="nl-NL"/>
        </w:rPr>
      </w:pPr>
      <w:r w:rsidRPr="00BF63DE">
        <w:rPr>
          <w:rFonts w:ascii="Garamond" w:hAnsi="Garamond"/>
          <w:sz w:val="24"/>
          <w:szCs w:val="24"/>
          <w:lang w:val="nl-NL"/>
        </w:rPr>
        <w:t>D</w:t>
      </w:r>
      <w:r w:rsidR="008F7742" w:rsidRPr="00BF63DE">
        <w:rPr>
          <w:rFonts w:ascii="Garamond" w:hAnsi="Garamond"/>
          <w:sz w:val="24"/>
          <w:szCs w:val="24"/>
          <w:lang w:val="nl-NL"/>
        </w:rPr>
        <w:t>eze edele en wijze ge</w:t>
      </w:r>
      <w:r w:rsidR="004F2372" w:rsidRPr="00BF63DE">
        <w:rPr>
          <w:rFonts w:ascii="Garamond" w:hAnsi="Garamond"/>
          <w:sz w:val="24"/>
          <w:szCs w:val="24"/>
          <w:lang w:val="nl-NL"/>
        </w:rPr>
        <w:t>macht</w:t>
      </w:r>
      <w:r w:rsidR="008F7742" w:rsidRPr="00BF63DE">
        <w:rPr>
          <w:rFonts w:ascii="Garamond" w:hAnsi="Garamond"/>
          <w:sz w:val="24"/>
          <w:szCs w:val="24"/>
          <w:lang w:val="nl-NL"/>
        </w:rPr>
        <w:t>igdheid bleef niet onbeloond.</w:t>
      </w:r>
      <w:r w:rsidR="009934B2" w:rsidRPr="00BF63DE">
        <w:rPr>
          <w:rFonts w:ascii="Garamond" w:hAnsi="Garamond"/>
          <w:sz w:val="24"/>
          <w:szCs w:val="24"/>
          <w:lang w:val="nl-NL"/>
        </w:rPr>
        <w:t xml:space="preserve"> </w:t>
      </w:r>
      <w:r w:rsidR="00B91B22" w:rsidRPr="00BF63DE">
        <w:rPr>
          <w:rFonts w:ascii="Garamond" w:hAnsi="Garamond"/>
          <w:sz w:val="24"/>
          <w:szCs w:val="24"/>
          <w:lang w:val="nl-NL"/>
        </w:rPr>
        <w:t>Als</w:t>
      </w:r>
      <w:r w:rsidR="009934B2" w:rsidRPr="00BF63DE">
        <w:rPr>
          <w:rFonts w:ascii="Garamond" w:hAnsi="Garamond"/>
          <w:sz w:val="24"/>
          <w:szCs w:val="24"/>
          <w:lang w:val="nl-NL"/>
        </w:rPr>
        <w:t xml:space="preserve"> </w:t>
      </w:r>
      <w:r w:rsidR="008F7742" w:rsidRPr="00BF63DE">
        <w:rPr>
          <w:rFonts w:ascii="Garamond" w:hAnsi="Garamond"/>
          <w:sz w:val="24"/>
          <w:szCs w:val="24"/>
          <w:lang w:val="nl-NL"/>
        </w:rPr>
        <w:t>hij al niet de standaard van de republiek in zegepraal op de muren van de ver</w:t>
      </w:r>
      <w:r w:rsidRPr="00BF63DE">
        <w:rPr>
          <w:rFonts w:ascii="Garamond" w:hAnsi="Garamond"/>
          <w:sz w:val="24"/>
          <w:szCs w:val="24"/>
          <w:lang w:val="nl-NL"/>
        </w:rPr>
        <w:t>st ver</w:t>
      </w:r>
      <w:r w:rsidR="008F7742" w:rsidRPr="00BF63DE">
        <w:rPr>
          <w:rFonts w:ascii="Garamond" w:hAnsi="Garamond"/>
          <w:sz w:val="24"/>
          <w:szCs w:val="24"/>
          <w:lang w:val="nl-NL"/>
        </w:rPr>
        <w:t>wijderde hoofdsteden heeft mogen planten</w:t>
      </w:r>
      <w:r w:rsidR="00075CF8" w:rsidRPr="00BF63DE">
        <w:rPr>
          <w:rFonts w:ascii="Garamond" w:hAnsi="Garamond"/>
          <w:sz w:val="24"/>
          <w:szCs w:val="24"/>
          <w:lang w:val="nl-NL"/>
        </w:rPr>
        <w:t>,</w:t>
      </w:r>
      <w:r w:rsidR="009934B2" w:rsidRPr="00BF63DE">
        <w:rPr>
          <w:rFonts w:ascii="Garamond" w:hAnsi="Garamond"/>
          <w:sz w:val="24"/>
          <w:szCs w:val="24"/>
          <w:lang w:val="nl-NL"/>
        </w:rPr>
        <w:t xml:space="preserve"> </w:t>
      </w:r>
      <w:r w:rsidR="00B91B22" w:rsidRPr="00BF63DE">
        <w:rPr>
          <w:rFonts w:ascii="Garamond" w:hAnsi="Garamond"/>
          <w:sz w:val="24"/>
          <w:szCs w:val="24"/>
          <w:lang w:val="nl-NL"/>
        </w:rPr>
        <w:t>als</w:t>
      </w:r>
      <w:r w:rsidR="009934B2" w:rsidRPr="00BF63DE">
        <w:rPr>
          <w:rFonts w:ascii="Garamond" w:hAnsi="Garamond"/>
          <w:sz w:val="24"/>
          <w:szCs w:val="24"/>
          <w:lang w:val="nl-NL"/>
        </w:rPr>
        <w:t xml:space="preserve"> </w:t>
      </w:r>
      <w:r w:rsidR="008F7742" w:rsidRPr="00BF63DE">
        <w:rPr>
          <w:rFonts w:ascii="Garamond" w:hAnsi="Garamond"/>
          <w:sz w:val="24"/>
          <w:szCs w:val="24"/>
          <w:lang w:val="nl-NL"/>
        </w:rPr>
        <w:t xml:space="preserve">hij </w:t>
      </w:r>
      <w:r w:rsidR="00FC0561" w:rsidRPr="00BF63DE">
        <w:rPr>
          <w:rFonts w:ascii="Garamond" w:hAnsi="Garamond"/>
          <w:sz w:val="24"/>
          <w:szCs w:val="24"/>
          <w:lang w:val="nl-NL"/>
        </w:rPr>
        <w:t>Whitehal</w:t>
      </w:r>
      <w:r w:rsidR="008F7742" w:rsidRPr="00BF63DE">
        <w:rPr>
          <w:rFonts w:ascii="Garamond" w:hAnsi="Garamond"/>
          <w:sz w:val="24"/>
          <w:szCs w:val="24"/>
          <w:lang w:val="nl-NL"/>
        </w:rPr>
        <w:t>l niet versierd heeft met zege</w:t>
      </w:r>
      <w:r w:rsidR="004F2372" w:rsidRPr="00BF63DE">
        <w:rPr>
          <w:rFonts w:ascii="Garamond" w:hAnsi="Garamond"/>
          <w:sz w:val="24"/>
          <w:szCs w:val="24"/>
          <w:lang w:val="nl-NL"/>
        </w:rPr>
        <w:t>teken</w:t>
      </w:r>
      <w:r w:rsidR="008F7742" w:rsidRPr="00BF63DE">
        <w:rPr>
          <w:rFonts w:ascii="Garamond" w:hAnsi="Garamond"/>
          <w:sz w:val="24"/>
          <w:szCs w:val="24"/>
          <w:lang w:val="nl-NL"/>
        </w:rPr>
        <w:t xml:space="preserve">en, aan </w:t>
      </w:r>
      <w:r w:rsidR="008D5FAF" w:rsidRPr="00BF63DE">
        <w:rPr>
          <w:rFonts w:ascii="Garamond" w:hAnsi="Garamond"/>
          <w:sz w:val="24"/>
          <w:szCs w:val="24"/>
          <w:lang w:val="nl-NL"/>
        </w:rPr>
        <w:t>het</w:t>
      </w:r>
      <w:r w:rsidR="008F7742" w:rsidRPr="00BF63DE">
        <w:rPr>
          <w:rFonts w:ascii="Garamond" w:hAnsi="Garamond"/>
          <w:sz w:val="24"/>
          <w:szCs w:val="24"/>
          <w:lang w:val="nl-NL"/>
        </w:rPr>
        <w:t xml:space="preserve"> </w:t>
      </w:r>
      <w:r w:rsidRPr="00BF63DE">
        <w:rPr>
          <w:rFonts w:ascii="Garamond" w:hAnsi="Garamond"/>
          <w:sz w:val="24"/>
          <w:szCs w:val="24"/>
          <w:lang w:val="nl-NL"/>
        </w:rPr>
        <w:t>L</w:t>
      </w:r>
      <w:r w:rsidR="008F7742" w:rsidRPr="00BF63DE">
        <w:rPr>
          <w:rFonts w:ascii="Garamond" w:hAnsi="Garamond"/>
          <w:sz w:val="24"/>
          <w:szCs w:val="24"/>
          <w:lang w:val="nl-NL"/>
        </w:rPr>
        <w:t>ouvre of de Hollandse stadhouder ontrukt</w:t>
      </w:r>
      <w:r w:rsidR="00075CF8" w:rsidRPr="00BF63DE">
        <w:rPr>
          <w:rFonts w:ascii="Garamond" w:hAnsi="Garamond"/>
          <w:sz w:val="24"/>
          <w:szCs w:val="24"/>
          <w:lang w:val="nl-NL"/>
        </w:rPr>
        <w:t>,</w:t>
      </w:r>
      <w:r w:rsidR="009934B2" w:rsidRPr="00BF63DE">
        <w:rPr>
          <w:rFonts w:ascii="Garamond" w:hAnsi="Garamond"/>
          <w:sz w:val="24"/>
          <w:szCs w:val="24"/>
          <w:lang w:val="nl-NL"/>
        </w:rPr>
        <w:t xml:space="preserve"> </w:t>
      </w:r>
      <w:r w:rsidR="00B91B22" w:rsidRPr="00BF63DE">
        <w:rPr>
          <w:rFonts w:ascii="Garamond" w:hAnsi="Garamond"/>
          <w:sz w:val="24"/>
          <w:szCs w:val="24"/>
          <w:lang w:val="nl-NL"/>
        </w:rPr>
        <w:t>als</w:t>
      </w:r>
      <w:r w:rsidR="009934B2" w:rsidRPr="00BF63DE">
        <w:rPr>
          <w:rFonts w:ascii="Garamond" w:hAnsi="Garamond"/>
          <w:sz w:val="24"/>
          <w:szCs w:val="24"/>
          <w:lang w:val="nl-NL"/>
        </w:rPr>
        <w:t xml:space="preserve"> </w:t>
      </w:r>
      <w:r w:rsidR="008F7742" w:rsidRPr="00BF63DE">
        <w:rPr>
          <w:rFonts w:ascii="Garamond" w:hAnsi="Garamond"/>
          <w:sz w:val="24"/>
          <w:szCs w:val="24"/>
          <w:lang w:val="nl-NL"/>
        </w:rPr>
        <w:t xml:space="preserve">hij niet </w:t>
      </w:r>
      <w:r w:rsidR="00B91B22" w:rsidRPr="00BF63DE">
        <w:rPr>
          <w:rFonts w:ascii="Garamond" w:hAnsi="Garamond"/>
          <w:sz w:val="24"/>
          <w:szCs w:val="24"/>
          <w:lang w:val="nl-NL"/>
        </w:rPr>
        <w:t>Vlaanderen</w:t>
      </w:r>
      <w:r w:rsidR="008F7742" w:rsidRPr="00BF63DE">
        <w:rPr>
          <w:rFonts w:ascii="Garamond" w:hAnsi="Garamond"/>
          <w:sz w:val="24"/>
          <w:szCs w:val="24"/>
          <w:lang w:val="nl-NL"/>
        </w:rPr>
        <w:t xml:space="preserve"> en </w:t>
      </w:r>
      <w:r w:rsidR="00E67712" w:rsidRPr="00BF63DE">
        <w:rPr>
          <w:rFonts w:ascii="Garamond" w:hAnsi="Garamond"/>
          <w:sz w:val="24"/>
          <w:szCs w:val="24"/>
          <w:lang w:val="nl-NL"/>
        </w:rPr>
        <w:t>Duits</w:t>
      </w:r>
      <w:r w:rsidR="000D2FE8" w:rsidRPr="00BF63DE">
        <w:rPr>
          <w:rFonts w:ascii="Garamond" w:hAnsi="Garamond"/>
          <w:sz w:val="24"/>
          <w:szCs w:val="24"/>
          <w:lang w:val="nl-NL"/>
        </w:rPr>
        <w:t>land</w:t>
      </w:r>
      <w:r w:rsidR="008F7742" w:rsidRPr="00BF63DE">
        <w:rPr>
          <w:rFonts w:ascii="Garamond" w:hAnsi="Garamond"/>
          <w:sz w:val="24"/>
          <w:szCs w:val="24"/>
          <w:lang w:val="nl-NL"/>
        </w:rPr>
        <w:t xml:space="preserve"> in prinsdommen heeft verdeeld, om die aan leden</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familie en aan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generaals weg te schenken,</w:t>
      </w:r>
      <w:r w:rsidR="00387D1B" w:rsidRPr="00BF63DE">
        <w:rPr>
          <w:rFonts w:ascii="Garamond" w:hAnsi="Garamond"/>
          <w:sz w:val="24"/>
          <w:szCs w:val="24"/>
          <w:lang w:val="nl-NL"/>
        </w:rPr>
        <w:t xml:space="preserve"> </w:t>
      </w:r>
      <w:r w:rsidR="008F7742" w:rsidRPr="00BF63DE">
        <w:rPr>
          <w:rFonts w:ascii="Garamond" w:hAnsi="Garamond"/>
          <w:sz w:val="24"/>
          <w:szCs w:val="24"/>
          <w:lang w:val="nl-NL"/>
        </w:rPr>
        <w:t>hij heeft aan de andere kant dan ook zijn land niet overstroomd gezien van de legers van de natie</w:t>
      </w:r>
      <w:r w:rsidR="00236A6B" w:rsidRPr="00BF63DE">
        <w:rPr>
          <w:rFonts w:ascii="Garamond" w:hAnsi="Garamond"/>
          <w:sz w:val="24"/>
          <w:szCs w:val="24"/>
          <w:lang w:val="nl-NL"/>
        </w:rPr>
        <w:t>s</w:t>
      </w:r>
      <w:r w:rsidR="008F7742" w:rsidRPr="00BF63DE">
        <w:rPr>
          <w:rFonts w:ascii="Garamond" w:hAnsi="Garamond"/>
          <w:sz w:val="24"/>
          <w:szCs w:val="24"/>
          <w:lang w:val="nl-NL"/>
        </w:rPr>
        <w:t xml:space="preserve"> wier gramschap door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eerzucht was opgewekt geworden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evenmin heeft hij de laatste jaren van zijn leven moeten voortslepen in verbanning en gevangenschap, in een ongezond klimaat, onderworpen aan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kerkermeester zonder gevoel, overgegeven aan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geweldige maar even </w:t>
      </w:r>
      <w:r w:rsidR="004F2372" w:rsidRPr="00BF63DE">
        <w:rPr>
          <w:rFonts w:ascii="Garamond" w:hAnsi="Garamond"/>
          <w:sz w:val="24"/>
          <w:szCs w:val="24"/>
          <w:lang w:val="nl-NL"/>
        </w:rPr>
        <w:t>macht</w:t>
      </w:r>
      <w:r w:rsidR="008F7742" w:rsidRPr="00BF63DE">
        <w:rPr>
          <w:rFonts w:ascii="Garamond" w:hAnsi="Garamond"/>
          <w:sz w:val="24"/>
          <w:szCs w:val="24"/>
          <w:lang w:val="nl-NL"/>
        </w:rPr>
        <w:t>e</w:t>
      </w:r>
      <w:r w:rsidR="000D2FE8" w:rsidRPr="00BF63DE">
        <w:rPr>
          <w:rFonts w:ascii="Garamond" w:hAnsi="Garamond"/>
          <w:sz w:val="24"/>
          <w:szCs w:val="24"/>
          <w:lang w:val="nl-NL"/>
        </w:rPr>
        <w:t>loz</w:t>
      </w:r>
      <w:r w:rsidR="008F7742" w:rsidRPr="00BF63DE">
        <w:rPr>
          <w:rFonts w:ascii="Garamond" w:hAnsi="Garamond"/>
          <w:sz w:val="24"/>
          <w:szCs w:val="24"/>
          <w:lang w:val="nl-NL"/>
        </w:rPr>
        <w:t>e dorst naar wraak</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kinderlijk spelend met de hersenschimmen</w:t>
      </w:r>
      <w:r w:rsidR="000D2FE8" w:rsidRPr="00BF63DE">
        <w:rPr>
          <w:rFonts w:ascii="Garamond" w:hAnsi="Garamond"/>
          <w:sz w:val="24"/>
          <w:szCs w:val="24"/>
          <w:lang w:val="nl-NL"/>
        </w:rPr>
        <w:t xml:space="preserve"> van een </w:t>
      </w:r>
      <w:r w:rsidR="008F7742" w:rsidRPr="00BF63DE">
        <w:rPr>
          <w:rFonts w:ascii="Garamond" w:hAnsi="Garamond"/>
          <w:sz w:val="24"/>
          <w:szCs w:val="24"/>
          <w:lang w:val="nl-NL"/>
        </w:rPr>
        <w:t xml:space="preserve">uitgedoofde grootheid. </w:t>
      </w:r>
      <w:r w:rsidR="00BA09B6" w:rsidRPr="00BF63DE">
        <w:rPr>
          <w:rFonts w:ascii="Garamond" w:hAnsi="Garamond"/>
          <w:sz w:val="24"/>
          <w:szCs w:val="24"/>
          <w:lang w:val="nl-NL"/>
        </w:rPr>
        <w:t>Oliver</w:t>
      </w:r>
      <w:r w:rsidR="008F7742" w:rsidRPr="00BF63DE">
        <w:rPr>
          <w:rFonts w:ascii="Garamond" w:hAnsi="Garamond"/>
          <w:sz w:val="24"/>
          <w:szCs w:val="24"/>
          <w:lang w:val="nl-NL"/>
        </w:rPr>
        <w:t xml:space="preserve"> is in het graf gedaald omstraald van de</w:t>
      </w:r>
      <w:r w:rsidR="00387D1B" w:rsidRPr="00BF63DE">
        <w:rPr>
          <w:rFonts w:ascii="Garamond" w:hAnsi="Garamond"/>
          <w:sz w:val="24"/>
          <w:szCs w:val="24"/>
          <w:lang w:val="nl-NL"/>
        </w:rPr>
        <w:t xml:space="preserve"> volle </w:t>
      </w:r>
      <w:r w:rsidR="008F7742" w:rsidRPr="00BF63DE">
        <w:rPr>
          <w:rFonts w:ascii="Garamond" w:hAnsi="Garamond"/>
          <w:sz w:val="24"/>
          <w:szCs w:val="24"/>
          <w:lang w:val="nl-NL"/>
        </w:rPr>
        <w:t>luister</w:t>
      </w:r>
      <w:r w:rsidR="00D2537D" w:rsidRPr="00BF63DE">
        <w:rPr>
          <w:rFonts w:ascii="Garamond" w:hAnsi="Garamond"/>
          <w:sz w:val="24"/>
          <w:szCs w:val="24"/>
          <w:lang w:val="nl-NL"/>
        </w:rPr>
        <w:t xml:space="preserve"> van zijn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 en</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glorie</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hij liet</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zoon een gezag na</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ieder man van gewone vastberadenheid en voor</w:t>
      </w:r>
      <w:r w:rsidR="00EF5FD1" w:rsidRPr="00BF63DE">
        <w:rPr>
          <w:rFonts w:ascii="Garamond" w:hAnsi="Garamond"/>
          <w:sz w:val="24"/>
          <w:szCs w:val="24"/>
          <w:lang w:val="nl-NL"/>
        </w:rPr>
        <w:t>zicht</w:t>
      </w:r>
      <w:r w:rsidR="008F7742" w:rsidRPr="00BF63DE">
        <w:rPr>
          <w:rFonts w:ascii="Garamond" w:hAnsi="Garamond"/>
          <w:sz w:val="24"/>
          <w:szCs w:val="24"/>
          <w:lang w:val="nl-NL"/>
        </w:rPr>
        <w:t>igheid zou hebben weten te bewaren.</w:t>
      </w:r>
    </w:p>
    <w:p w14:paraId="413B7701" w14:textId="0DCCA586" w:rsidR="008F7742" w:rsidRPr="00BF63DE" w:rsidRDefault="006C6237" w:rsidP="00B94415">
      <w:pPr>
        <w:spacing w:after="240"/>
        <w:ind w:left="283" w:right="283"/>
        <w:jc w:val="both"/>
        <w:rPr>
          <w:rFonts w:ascii="Garamond" w:hAnsi="Garamond"/>
          <w:sz w:val="24"/>
          <w:szCs w:val="24"/>
          <w:lang w:val="nl-NL"/>
        </w:rPr>
      </w:pPr>
      <w:r w:rsidRPr="00BF63DE">
        <w:rPr>
          <w:rFonts w:ascii="Garamond" w:hAnsi="Garamond"/>
          <w:sz w:val="24"/>
          <w:szCs w:val="24"/>
          <w:lang w:val="nl-NL"/>
        </w:rPr>
        <w:t>Z</w:t>
      </w:r>
      <w:r w:rsidR="008F7742" w:rsidRPr="00BF63DE">
        <w:rPr>
          <w:rFonts w:ascii="Garamond" w:hAnsi="Garamond"/>
          <w:sz w:val="24"/>
          <w:szCs w:val="24"/>
          <w:lang w:val="nl-NL"/>
        </w:rPr>
        <w:t>onder de zwakheid van</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zoon,</w:t>
      </w:r>
      <w:r w:rsidR="00630D35" w:rsidRPr="00BF63DE">
        <w:rPr>
          <w:rFonts w:ascii="Garamond" w:hAnsi="Garamond"/>
          <w:sz w:val="24"/>
          <w:szCs w:val="24"/>
          <w:lang w:val="nl-NL"/>
        </w:rPr>
        <w:t xml:space="preserve"> deze </w:t>
      </w:r>
      <w:r w:rsidR="008F7742" w:rsidRPr="00BF63DE">
        <w:rPr>
          <w:rFonts w:ascii="Garamond" w:hAnsi="Garamond"/>
          <w:sz w:val="24"/>
          <w:szCs w:val="24"/>
          <w:lang w:val="nl-NL"/>
        </w:rPr>
        <w:t xml:space="preserve">kleingeestige </w:t>
      </w:r>
      <w:r w:rsidR="00236A6B" w:rsidRPr="00BF63DE">
        <w:rPr>
          <w:rFonts w:ascii="Garamond" w:hAnsi="Garamond"/>
          <w:sz w:val="24"/>
          <w:szCs w:val="24"/>
          <w:lang w:val="nl-NL"/>
        </w:rPr>
        <w:t>I</w:t>
      </w:r>
      <w:r w:rsidR="008F7742" w:rsidRPr="00BF63DE">
        <w:rPr>
          <w:rFonts w:ascii="Garamond" w:hAnsi="Garamond"/>
          <w:sz w:val="24"/>
          <w:szCs w:val="24"/>
          <w:lang w:val="nl-NL"/>
        </w:rPr>
        <w:t>sboseth</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de beschouwingen waarin wij hier getreden zijn</w:t>
      </w:r>
      <w:r w:rsidR="009934B2" w:rsidRPr="00BF63DE">
        <w:rPr>
          <w:rFonts w:ascii="Garamond" w:hAnsi="Garamond"/>
          <w:sz w:val="24"/>
          <w:szCs w:val="24"/>
          <w:lang w:val="nl-NL"/>
        </w:rPr>
        <w:t>,</w:t>
      </w:r>
      <w:r w:rsidR="00387D1B" w:rsidRPr="00BF63DE">
        <w:rPr>
          <w:rFonts w:ascii="Garamond" w:hAnsi="Garamond"/>
          <w:sz w:val="24"/>
          <w:szCs w:val="24"/>
          <w:lang w:val="nl-NL"/>
        </w:rPr>
        <w:t xml:space="preserve"> </w:t>
      </w:r>
      <w:r w:rsidR="008F7742" w:rsidRPr="00BF63DE">
        <w:rPr>
          <w:rFonts w:ascii="Garamond" w:hAnsi="Garamond"/>
          <w:sz w:val="24"/>
          <w:szCs w:val="24"/>
          <w:lang w:val="nl-NL"/>
        </w:rPr>
        <w:t>wij zijn daarvan volstrekt overtuigd,</w:t>
      </w:r>
      <w:r w:rsidR="00387D1B" w:rsidRPr="00BF63DE">
        <w:rPr>
          <w:rFonts w:ascii="Garamond" w:hAnsi="Garamond"/>
          <w:sz w:val="24"/>
          <w:szCs w:val="24"/>
          <w:lang w:val="nl-NL"/>
        </w:rPr>
        <w:t xml:space="preserve"> </w:t>
      </w:r>
      <w:r w:rsidR="008F7742" w:rsidRPr="00BF63DE">
        <w:rPr>
          <w:rFonts w:ascii="Garamond" w:hAnsi="Garamond"/>
          <w:sz w:val="24"/>
          <w:szCs w:val="24"/>
          <w:lang w:val="nl-NL"/>
        </w:rPr>
        <w:t>tegenwoordig tot het orthodox geloof van e</w:t>
      </w:r>
      <w:r w:rsidR="00236A6B" w:rsidRPr="00BF63DE">
        <w:rPr>
          <w:rFonts w:ascii="Garamond" w:hAnsi="Garamond"/>
          <w:sz w:val="24"/>
          <w:szCs w:val="24"/>
          <w:lang w:val="nl-NL"/>
        </w:rPr>
        <w:t>l</w:t>
      </w:r>
      <w:r w:rsidR="008F7742" w:rsidRPr="00BF63DE">
        <w:rPr>
          <w:rFonts w:ascii="Garamond" w:hAnsi="Garamond"/>
          <w:sz w:val="24"/>
          <w:szCs w:val="24"/>
          <w:lang w:val="nl-NL"/>
        </w:rPr>
        <w:t xml:space="preserve">ke </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geaarde </w:t>
      </w:r>
      <w:r w:rsidR="00EF5FD1" w:rsidRPr="00BF63DE">
        <w:rPr>
          <w:rFonts w:ascii="Garamond" w:hAnsi="Garamond"/>
          <w:sz w:val="24"/>
          <w:szCs w:val="24"/>
          <w:lang w:val="nl-NL"/>
        </w:rPr>
        <w:t>Engels</w:t>
      </w:r>
      <w:r w:rsidR="008F7742" w:rsidRPr="00BF63DE">
        <w:rPr>
          <w:rFonts w:ascii="Garamond" w:hAnsi="Garamond"/>
          <w:sz w:val="24"/>
          <w:szCs w:val="24"/>
          <w:lang w:val="nl-NL"/>
        </w:rPr>
        <w:t>man be</w:t>
      </w:r>
      <w:r w:rsidR="00EF5FD1" w:rsidRPr="00BF63DE">
        <w:rPr>
          <w:rFonts w:ascii="Garamond" w:hAnsi="Garamond"/>
          <w:sz w:val="24"/>
          <w:szCs w:val="24"/>
          <w:lang w:val="nl-NL"/>
        </w:rPr>
        <w:t>horen</w:t>
      </w:r>
      <w:r w:rsidR="008F7742" w:rsidRPr="00BF63DE">
        <w:rPr>
          <w:rFonts w:ascii="Garamond" w:hAnsi="Garamond"/>
          <w:sz w:val="24"/>
          <w:szCs w:val="24"/>
          <w:lang w:val="nl-NL"/>
        </w:rPr>
        <w:t xml:space="preserve">. Wij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thans schrijven onder de regering van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hoogheid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w:t>
      </w:r>
      <w:r w:rsidR="007B1EE1" w:rsidRPr="00BF63DE">
        <w:rPr>
          <w:rFonts w:ascii="Garamond" w:hAnsi="Garamond"/>
          <w:sz w:val="24"/>
          <w:szCs w:val="24"/>
          <w:lang w:val="nl-NL"/>
        </w:rPr>
        <w:t>V</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w:t>
      </w:r>
      <w:r w:rsidR="00EE245C" w:rsidRPr="00BF63DE">
        <w:rPr>
          <w:rFonts w:ascii="Garamond" w:hAnsi="Garamond"/>
          <w:sz w:val="24"/>
          <w:szCs w:val="24"/>
          <w:lang w:val="nl-NL"/>
        </w:rPr>
        <w:t>Richard</w:t>
      </w:r>
      <w:r w:rsidR="008F7742" w:rsidRPr="00BF63DE">
        <w:rPr>
          <w:rFonts w:ascii="Garamond" w:hAnsi="Garamond"/>
          <w:sz w:val="24"/>
          <w:szCs w:val="24"/>
          <w:lang w:val="nl-NL"/>
        </w:rPr>
        <w:t xml:space="preserve"> </w:t>
      </w:r>
      <w:r w:rsidR="007B1EE1" w:rsidRPr="00BF63DE">
        <w:rPr>
          <w:rFonts w:ascii="Garamond" w:hAnsi="Garamond"/>
          <w:sz w:val="24"/>
          <w:szCs w:val="24"/>
          <w:lang w:val="nl-NL"/>
        </w:rPr>
        <w:t>IV</w:t>
      </w:r>
      <w:r w:rsidR="008F7742" w:rsidRPr="00BF63DE">
        <w:rPr>
          <w:rFonts w:ascii="Garamond" w:hAnsi="Garamond"/>
          <w:sz w:val="24"/>
          <w:szCs w:val="24"/>
          <w:lang w:val="nl-NL"/>
        </w:rPr>
        <w:t xml:space="preserv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bij de gratie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van de republiek van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w:t>
      </w:r>
      <w:r w:rsidR="000D2FE8" w:rsidRPr="00BF63DE">
        <w:rPr>
          <w:rFonts w:ascii="Garamond" w:hAnsi="Garamond"/>
          <w:sz w:val="24"/>
          <w:szCs w:val="24"/>
          <w:lang w:val="nl-NL"/>
        </w:rPr>
        <w:t>Schotl</w:t>
      </w:r>
      <w:r w:rsidR="008F7742" w:rsidRPr="00BF63DE">
        <w:rPr>
          <w:rFonts w:ascii="Garamond" w:hAnsi="Garamond"/>
          <w:sz w:val="24"/>
          <w:szCs w:val="24"/>
          <w:lang w:val="nl-NL"/>
        </w:rPr>
        <w:t xml:space="preserve">and en </w:t>
      </w:r>
      <w:r w:rsidR="00BA09B6" w:rsidRPr="00BF63DE">
        <w:rPr>
          <w:rFonts w:ascii="Garamond" w:hAnsi="Garamond"/>
          <w:sz w:val="24"/>
          <w:szCs w:val="24"/>
          <w:lang w:val="nl-NL"/>
        </w:rPr>
        <w:t>Ierland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van de gewesten die tot het gebied daarvan be</w:t>
      </w:r>
      <w:r w:rsidR="00EF5FD1" w:rsidRPr="00BF63DE">
        <w:rPr>
          <w:rFonts w:ascii="Garamond" w:hAnsi="Garamond"/>
          <w:sz w:val="24"/>
          <w:szCs w:val="24"/>
          <w:lang w:val="nl-NL"/>
        </w:rPr>
        <w:t>horen</w:t>
      </w:r>
      <w:r w:rsidR="008F7742" w:rsidRPr="00BF63DE">
        <w:rPr>
          <w:rFonts w:ascii="Garamond" w:hAnsi="Garamond"/>
          <w:sz w:val="24"/>
          <w:szCs w:val="24"/>
          <w:lang w:val="nl-NL"/>
        </w:rPr>
        <w:t xml:space="preserve">. Het standbeeld van de </w:t>
      </w:r>
      <w:r w:rsidR="00145F51" w:rsidRPr="00BF63DE">
        <w:rPr>
          <w:rFonts w:ascii="Garamond" w:hAnsi="Garamond"/>
          <w:sz w:val="24"/>
          <w:szCs w:val="24"/>
          <w:lang w:val="nl-NL"/>
        </w:rPr>
        <w:t>doorluchtige</w:t>
      </w:r>
      <w:r w:rsidR="008F7742" w:rsidRPr="00BF63DE">
        <w:rPr>
          <w:rFonts w:ascii="Garamond" w:hAnsi="Garamond"/>
          <w:sz w:val="24"/>
          <w:szCs w:val="24"/>
          <w:lang w:val="nl-NL"/>
        </w:rPr>
        <w:t xml:space="preserve"> grondlegger van dit stamhuis, hetzij te paard,</w:t>
      </w:r>
      <w:r w:rsidRPr="00BF63DE">
        <w:rPr>
          <w:rFonts w:ascii="Garamond" w:hAnsi="Garamond"/>
          <w:sz w:val="24"/>
          <w:szCs w:val="24"/>
          <w:lang w:val="nl-NL"/>
        </w:rPr>
        <w:t xml:space="preserve"> z</w:t>
      </w:r>
      <w:r w:rsidR="00F10627" w:rsidRPr="00BF63DE">
        <w:rPr>
          <w:rFonts w:ascii="Garamond" w:hAnsi="Garamond"/>
          <w:sz w:val="24"/>
          <w:szCs w:val="24"/>
          <w:lang w:val="nl-NL"/>
        </w:rPr>
        <w:t>oals</w:t>
      </w:r>
      <w:r w:rsidR="001E68A1" w:rsidRPr="00BF63DE">
        <w:rPr>
          <w:rFonts w:ascii="Garamond" w:hAnsi="Garamond"/>
          <w:sz w:val="24"/>
          <w:szCs w:val="24"/>
          <w:lang w:val="nl-NL"/>
        </w:rPr>
        <w:t xml:space="preserve"> </w:t>
      </w:r>
      <w:r w:rsidR="008F7742" w:rsidRPr="00BF63DE">
        <w:rPr>
          <w:rFonts w:ascii="Garamond" w:hAnsi="Garamond"/>
          <w:sz w:val="24"/>
          <w:szCs w:val="24"/>
          <w:lang w:val="nl-NL"/>
        </w:rPr>
        <w:t xml:space="preserve">hij de aanval bij </w:t>
      </w:r>
      <w:r w:rsidR="00EE245C" w:rsidRPr="00BF63DE">
        <w:rPr>
          <w:rFonts w:ascii="Garamond" w:hAnsi="Garamond"/>
          <w:sz w:val="24"/>
          <w:szCs w:val="24"/>
          <w:lang w:val="nl-NL"/>
        </w:rPr>
        <w:t>Naseby</w:t>
      </w:r>
      <w:r w:rsidR="008F7742" w:rsidRPr="00BF63DE">
        <w:rPr>
          <w:rFonts w:ascii="Garamond" w:hAnsi="Garamond"/>
          <w:sz w:val="24"/>
          <w:szCs w:val="24"/>
          <w:lang w:val="nl-NL"/>
        </w:rPr>
        <w:t xml:space="preserve"> bestuurde</w:t>
      </w:r>
      <w:r w:rsidR="00EF5FD1" w:rsidRPr="00BF63DE">
        <w:rPr>
          <w:rFonts w:ascii="Garamond" w:hAnsi="Garamond"/>
          <w:sz w:val="24"/>
          <w:szCs w:val="24"/>
          <w:lang w:val="nl-NL"/>
        </w:rPr>
        <w:t xml:space="preserve"> of</w:t>
      </w:r>
      <w:r w:rsidR="008F7742" w:rsidRPr="00BF63DE">
        <w:rPr>
          <w:rFonts w:ascii="Garamond" w:hAnsi="Garamond"/>
          <w:sz w:val="24"/>
          <w:szCs w:val="24"/>
          <w:lang w:val="nl-NL"/>
        </w:rPr>
        <w:t xml:space="preserve"> te voet, in de </w:t>
      </w:r>
      <w:r w:rsidR="00EF5FD1" w:rsidRPr="00BF63DE">
        <w:rPr>
          <w:rFonts w:ascii="Garamond" w:hAnsi="Garamond"/>
          <w:sz w:val="24"/>
          <w:szCs w:val="24"/>
          <w:lang w:val="nl-NL"/>
        </w:rPr>
        <w:t>ogen</w:t>
      </w:r>
      <w:r w:rsidR="008F7742" w:rsidRPr="00BF63DE">
        <w:rPr>
          <w:rFonts w:ascii="Garamond" w:hAnsi="Garamond"/>
          <w:sz w:val="24"/>
          <w:szCs w:val="24"/>
          <w:lang w:val="nl-NL"/>
        </w:rPr>
        <w:t>blik dat hij de hand legt op de stat in het huis van de gemeenten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zou onze openbare pleinen versieren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zou, staande op het kruispunt van </w:t>
      </w:r>
      <w:r w:rsidR="00236A6B" w:rsidRPr="00BF63DE">
        <w:rPr>
          <w:rFonts w:ascii="Garamond" w:hAnsi="Garamond"/>
          <w:sz w:val="24"/>
          <w:szCs w:val="24"/>
          <w:lang w:val="nl-NL"/>
        </w:rPr>
        <w:t>C</w:t>
      </w:r>
      <w:r w:rsidR="008F7742" w:rsidRPr="00BF63DE">
        <w:rPr>
          <w:rFonts w:ascii="Garamond" w:hAnsi="Garamond"/>
          <w:sz w:val="24"/>
          <w:szCs w:val="24"/>
          <w:lang w:val="nl-NL"/>
        </w:rPr>
        <w:t>haringcross, het onderzoekend en dreigend oog op de omringende lands ministeri</w:t>
      </w:r>
      <w:r w:rsidR="00236A6B" w:rsidRPr="00BF63DE">
        <w:rPr>
          <w:rFonts w:ascii="Garamond" w:hAnsi="Garamond"/>
          <w:sz w:val="24"/>
          <w:szCs w:val="24"/>
          <w:lang w:val="nl-NL"/>
        </w:rPr>
        <w:t>es</w:t>
      </w:r>
      <w:r w:rsidR="008F7742" w:rsidRPr="00BF63DE">
        <w:rPr>
          <w:rFonts w:ascii="Garamond" w:hAnsi="Garamond"/>
          <w:sz w:val="24"/>
          <w:szCs w:val="24"/>
          <w:lang w:val="nl-NL"/>
        </w:rPr>
        <w:t xml:space="preserve"> gevestigd houden. Regelmatig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er kanselredenen ge</w:t>
      </w:r>
      <w:r w:rsidR="00873EE9" w:rsidRPr="00BF63DE">
        <w:rPr>
          <w:rFonts w:ascii="Garamond" w:hAnsi="Garamond"/>
          <w:sz w:val="24"/>
          <w:szCs w:val="24"/>
          <w:lang w:val="nl-NL"/>
        </w:rPr>
        <w:t xml:space="preserve">houden </w:t>
      </w:r>
      <w:r w:rsidR="008F7742" w:rsidRPr="00BF63DE">
        <w:rPr>
          <w:rFonts w:ascii="Garamond" w:hAnsi="Garamond"/>
          <w:sz w:val="24"/>
          <w:szCs w:val="24"/>
          <w:lang w:val="nl-NL"/>
        </w:rPr>
        <w:t>worden te</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eer, op</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merk</w:t>
      </w:r>
      <w:r w:rsidR="00EF5FD1" w:rsidRPr="00BF63DE">
        <w:rPr>
          <w:rFonts w:ascii="Garamond" w:hAnsi="Garamond"/>
          <w:sz w:val="24"/>
          <w:szCs w:val="24"/>
          <w:lang w:val="nl-NL"/>
        </w:rPr>
        <w:t>waardige</w:t>
      </w:r>
      <w:r w:rsidR="008F7742" w:rsidRPr="00BF63DE">
        <w:rPr>
          <w:rFonts w:ascii="Garamond" w:hAnsi="Garamond"/>
          <w:sz w:val="24"/>
          <w:szCs w:val="24"/>
          <w:lang w:val="nl-NL"/>
        </w:rPr>
        <w:t xml:space="preserve"> dag bij uitnemendheid, </w:t>
      </w:r>
      <w:r w:rsidR="00382F5E" w:rsidRPr="00BF63DE">
        <w:rPr>
          <w:rFonts w:ascii="Garamond" w:hAnsi="Garamond"/>
          <w:sz w:val="24"/>
          <w:szCs w:val="24"/>
          <w:lang w:val="nl-NL"/>
        </w:rPr>
        <w:t>op 3</w:t>
      </w:r>
      <w:r w:rsidR="008F7742" w:rsidRPr="00BF63DE">
        <w:rPr>
          <w:rFonts w:ascii="Garamond" w:hAnsi="Garamond"/>
          <w:sz w:val="24"/>
          <w:szCs w:val="24"/>
          <w:lang w:val="nl-NL"/>
        </w:rPr>
        <w:t xml:space="preserve"> september, door hofpredikers, die zich wel wachten zouden, zich aan de gruwel schuldig te maken om het kerkelijk kleed te dragen van de Engelse geestelijkheid van staat.</w:t>
      </w:r>
      <w:r w:rsidRPr="00BF63DE">
        <w:rPr>
          <w:rFonts w:ascii="Garamond" w:hAnsi="Garamond"/>
          <w:sz w:val="24"/>
          <w:szCs w:val="24"/>
          <w:lang w:val="nl-NL"/>
        </w:rPr>
        <w:t xml:space="preserve"> M</w:t>
      </w:r>
      <w:r w:rsidR="008F7742" w:rsidRPr="00BF63DE">
        <w:rPr>
          <w:rFonts w:ascii="Garamond" w:hAnsi="Garamond"/>
          <w:sz w:val="24"/>
          <w:szCs w:val="24"/>
          <w:lang w:val="nl-NL"/>
        </w:rPr>
        <w:t xml:space="preserve">aar </w:t>
      </w:r>
      <w:r w:rsidR="00EE4D5D" w:rsidRPr="00BF63DE">
        <w:rPr>
          <w:rFonts w:ascii="Garamond" w:hAnsi="Garamond"/>
          <w:sz w:val="24"/>
          <w:szCs w:val="24"/>
          <w:lang w:val="nl-NL"/>
        </w:rPr>
        <w:t>hoewel</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nagedachtenis door</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enkele partij is in bescherming genomen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00EE4D5D" w:rsidRPr="00BF63DE">
        <w:rPr>
          <w:rFonts w:ascii="Garamond" w:hAnsi="Garamond"/>
          <w:sz w:val="24"/>
          <w:szCs w:val="24"/>
          <w:lang w:val="nl-NL"/>
        </w:rPr>
        <w:t>hoewel</w:t>
      </w:r>
      <w:r w:rsidR="008F7742" w:rsidRPr="00BF63DE">
        <w:rPr>
          <w:rFonts w:ascii="Garamond" w:hAnsi="Garamond"/>
          <w:sz w:val="24"/>
          <w:szCs w:val="24"/>
          <w:lang w:val="nl-NL"/>
        </w:rPr>
        <w:t xml:space="preserve"> veeleer allerlei kunstgrepen zijn te werk gesteld om</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naam te bezoedelen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00EE4D5D" w:rsidRPr="00BF63DE">
        <w:rPr>
          <w:rFonts w:ascii="Garamond" w:hAnsi="Garamond"/>
          <w:sz w:val="24"/>
          <w:szCs w:val="24"/>
          <w:lang w:val="nl-NL"/>
        </w:rPr>
        <w:t>hoewel</w:t>
      </w:r>
      <w:r w:rsidR="008F7742" w:rsidRPr="00BF63DE">
        <w:rPr>
          <w:rFonts w:ascii="Garamond" w:hAnsi="Garamond"/>
          <w:sz w:val="24"/>
          <w:szCs w:val="24"/>
          <w:lang w:val="nl-NL"/>
        </w:rPr>
        <w:t xml:space="preserve"> men lang, zeer lang in het geval heeft verkeerd, dat men niet spreken kon tot</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lof zonder zich misdadig en strafschuldig te maken</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ten laatste zegepralen nu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waarheid en verdienste. Lafaards, die gebeefd hadden </w:t>
      </w:r>
      <w:r w:rsidR="00AB5F82" w:rsidRPr="00BF63DE">
        <w:rPr>
          <w:rFonts w:ascii="Garamond" w:hAnsi="Garamond"/>
          <w:sz w:val="24"/>
          <w:szCs w:val="24"/>
          <w:lang w:val="nl-NL"/>
        </w:rPr>
        <w:t>wanneer zij enkel en alleen zijn naam</w:t>
      </w:r>
      <w:r w:rsidR="008F7742" w:rsidRPr="00BF63DE">
        <w:rPr>
          <w:rFonts w:ascii="Garamond" w:hAnsi="Garamond"/>
          <w:sz w:val="24"/>
          <w:szCs w:val="24"/>
          <w:lang w:val="nl-NL"/>
        </w:rPr>
        <w:t xml:space="preserve"> </w:t>
      </w:r>
      <w:r w:rsidR="00EF5FD1" w:rsidRPr="00BF63DE">
        <w:rPr>
          <w:rFonts w:ascii="Garamond" w:hAnsi="Garamond"/>
          <w:sz w:val="24"/>
          <w:szCs w:val="24"/>
          <w:lang w:val="nl-NL"/>
        </w:rPr>
        <w:t>horen</w:t>
      </w:r>
      <w:r w:rsidR="008F7742" w:rsidRPr="00BF63DE">
        <w:rPr>
          <w:rFonts w:ascii="Garamond" w:hAnsi="Garamond"/>
          <w:sz w:val="24"/>
          <w:szCs w:val="24"/>
          <w:lang w:val="nl-NL"/>
        </w:rPr>
        <w:t xml:space="preserve"> noemen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armzalige werktuigen, die zich gelukkig hadden geacht om als lakeien achter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koets te pronken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zijn in staat geweest hem te</w:t>
      </w:r>
      <w:r w:rsidRPr="00BF63DE">
        <w:rPr>
          <w:rFonts w:ascii="Garamond" w:hAnsi="Garamond"/>
          <w:sz w:val="24"/>
          <w:szCs w:val="24"/>
          <w:lang w:val="nl-NL"/>
        </w:rPr>
        <w:t xml:space="preserve"> b</w:t>
      </w:r>
      <w:r w:rsidR="00FC0561" w:rsidRPr="00BF63DE">
        <w:rPr>
          <w:rFonts w:ascii="Garamond" w:hAnsi="Garamond"/>
          <w:sz w:val="24"/>
          <w:szCs w:val="24"/>
          <w:lang w:val="nl-NL"/>
        </w:rPr>
        <w:t>eledig</w:t>
      </w:r>
      <w:r w:rsidR="008F7742" w:rsidRPr="00BF63DE">
        <w:rPr>
          <w:rFonts w:ascii="Garamond" w:hAnsi="Garamond"/>
          <w:sz w:val="24"/>
          <w:szCs w:val="24"/>
          <w:lang w:val="nl-NL"/>
        </w:rPr>
        <w:t>en in adressen van en in laaggeestige hulde aan van het</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was getreden. Van dichter schandvlekken,</w:t>
      </w:r>
      <w:r w:rsidR="001E68A1" w:rsidRPr="00BF63DE">
        <w:rPr>
          <w:rFonts w:ascii="Garamond" w:hAnsi="Garamond"/>
          <w:sz w:val="24"/>
          <w:szCs w:val="24"/>
          <w:lang w:val="nl-NL"/>
        </w:rPr>
        <w:t xml:space="preserve"> </w:t>
      </w:r>
      <w:r w:rsidR="008F7742" w:rsidRPr="00BF63DE">
        <w:rPr>
          <w:rFonts w:ascii="Garamond" w:hAnsi="Garamond"/>
          <w:sz w:val="24"/>
          <w:szCs w:val="24"/>
          <w:lang w:val="nl-NL"/>
        </w:rPr>
        <w:t>trouw en gehoorzaamheid, het gezag dat aan de plaats huurlingen die de naam hebben de lofspraken de</w:t>
      </w:r>
      <w:r w:rsidRPr="00BF63DE">
        <w:rPr>
          <w:rFonts w:ascii="Garamond" w:hAnsi="Garamond"/>
          <w:sz w:val="24"/>
          <w:szCs w:val="24"/>
          <w:lang w:val="nl-NL"/>
        </w:rPr>
        <w:t xml:space="preserve"> k</w:t>
      </w:r>
      <w:r w:rsidR="008F7742" w:rsidRPr="00BF63DE">
        <w:rPr>
          <w:rFonts w:ascii="Garamond" w:hAnsi="Garamond"/>
          <w:sz w:val="24"/>
          <w:szCs w:val="24"/>
          <w:lang w:val="nl-NL"/>
        </w:rPr>
        <w:t>oning toegezwaaid</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zij reeds te over en over aan de voeten van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hadden </w:t>
      </w:r>
      <w:r w:rsidR="008C61E7" w:rsidRPr="00BF63DE">
        <w:rPr>
          <w:rFonts w:ascii="Garamond" w:hAnsi="Garamond"/>
          <w:sz w:val="24"/>
          <w:szCs w:val="24"/>
          <w:lang w:val="nl-NL"/>
        </w:rPr>
        <w:t>neer</w:t>
      </w:r>
      <w:r w:rsidR="008F7742" w:rsidRPr="00BF63DE">
        <w:rPr>
          <w:rFonts w:ascii="Garamond" w:hAnsi="Garamond"/>
          <w:sz w:val="24"/>
          <w:szCs w:val="24"/>
          <w:lang w:val="nl-NL"/>
        </w:rPr>
        <w:t>gelegd</w:t>
      </w:r>
      <w:r w:rsidR="00276956" w:rsidRPr="00BF63DE">
        <w:rPr>
          <w:rFonts w:ascii="Garamond" w:hAnsi="Garamond"/>
          <w:sz w:val="24"/>
          <w:szCs w:val="24"/>
          <w:lang w:val="nl-NL"/>
        </w:rPr>
        <w:t>. E</w:t>
      </w:r>
      <w:r w:rsidR="00387D1B" w:rsidRPr="00BF63DE">
        <w:rPr>
          <w:rFonts w:ascii="Garamond" w:hAnsi="Garamond"/>
          <w:sz w:val="24"/>
          <w:szCs w:val="24"/>
          <w:lang w:val="nl-NL"/>
        </w:rPr>
        <w:t xml:space="preserve">en </w:t>
      </w:r>
      <w:r w:rsidR="008F7742" w:rsidRPr="00BF63DE">
        <w:rPr>
          <w:rFonts w:ascii="Garamond" w:hAnsi="Garamond"/>
          <w:sz w:val="24"/>
          <w:szCs w:val="24"/>
          <w:lang w:val="nl-NL"/>
        </w:rPr>
        <w:t>wufte menigte heeft in wilde opgewondenheid met haar geschreeuw en</w:t>
      </w:r>
      <w:r w:rsidR="004F2372" w:rsidRPr="00BF63DE">
        <w:rPr>
          <w:rFonts w:ascii="Garamond" w:hAnsi="Garamond"/>
          <w:sz w:val="24"/>
          <w:szCs w:val="24"/>
          <w:lang w:val="nl-NL"/>
        </w:rPr>
        <w:t xml:space="preserve"> haar </w:t>
      </w:r>
      <w:r w:rsidR="008F7742" w:rsidRPr="00BF63DE">
        <w:rPr>
          <w:rFonts w:ascii="Garamond" w:hAnsi="Garamond"/>
          <w:sz w:val="24"/>
          <w:szCs w:val="24"/>
          <w:lang w:val="nl-NL"/>
        </w:rPr>
        <w:t>smaadredenen de schandpaal kunnen omringen, waaraan het stoffelijk overschot gehangen was van de grootsten van de vorsten en krijgslieden</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 xml:space="preserve">eeuw. Maar toen het kanon van de </w:t>
      </w:r>
      <w:r w:rsidR="00EF5FD1" w:rsidRPr="00BF63DE">
        <w:rPr>
          <w:rFonts w:ascii="Garamond" w:hAnsi="Garamond"/>
          <w:sz w:val="24"/>
          <w:szCs w:val="24"/>
          <w:lang w:val="nl-NL"/>
        </w:rPr>
        <w:t>Holland</w:t>
      </w:r>
      <w:r w:rsidR="008F7742" w:rsidRPr="00BF63DE">
        <w:rPr>
          <w:rFonts w:ascii="Garamond" w:hAnsi="Garamond"/>
          <w:sz w:val="24"/>
          <w:szCs w:val="24"/>
          <w:lang w:val="nl-NL"/>
        </w:rPr>
        <w:t>ers</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verwijfden despoot in zijn eigen paleis deed sidde</w:t>
      </w:r>
      <w:r w:rsidR="00AB5F82" w:rsidRPr="00BF63DE">
        <w:rPr>
          <w:rFonts w:ascii="Garamond" w:hAnsi="Garamond"/>
          <w:sz w:val="24"/>
          <w:szCs w:val="24"/>
          <w:lang w:val="nl-NL"/>
        </w:rPr>
        <w:t>r</w:t>
      </w:r>
      <w:r w:rsidR="008F7742" w:rsidRPr="00BF63DE">
        <w:rPr>
          <w:rFonts w:ascii="Garamond" w:hAnsi="Garamond"/>
          <w:sz w:val="24"/>
          <w:szCs w:val="24"/>
          <w:lang w:val="nl-NL"/>
        </w:rPr>
        <w:t>en</w:t>
      </w:r>
      <w:r w:rsidR="00075CF8" w:rsidRPr="00BF63DE">
        <w:rPr>
          <w:rFonts w:ascii="Garamond" w:hAnsi="Garamond"/>
          <w:sz w:val="24"/>
          <w:szCs w:val="24"/>
          <w:lang w:val="nl-NL"/>
        </w:rPr>
        <w:t>,</w:t>
      </w:r>
      <w:r w:rsidR="00F11A28" w:rsidRPr="00BF63DE">
        <w:rPr>
          <w:rStyle w:val="FootnoteReference"/>
          <w:rFonts w:ascii="Garamond" w:hAnsi="Garamond"/>
          <w:sz w:val="24"/>
          <w:szCs w:val="24"/>
          <w:lang w:val="nl-NL"/>
        </w:rPr>
        <w:footnoteReference w:id="491"/>
      </w:r>
      <w:r w:rsidR="00F11A28" w:rsidRPr="00BF63DE">
        <w:rPr>
          <w:rFonts w:ascii="Garamond" w:hAnsi="Garamond"/>
          <w:sz w:val="24"/>
          <w:szCs w:val="24"/>
          <w:lang w:val="nl-NL"/>
        </w:rPr>
        <w:t xml:space="preserve"> </w:t>
      </w:r>
      <w:r w:rsidR="008F7742" w:rsidRPr="00BF63DE">
        <w:rPr>
          <w:rFonts w:ascii="Garamond" w:hAnsi="Garamond"/>
          <w:sz w:val="24"/>
          <w:szCs w:val="24"/>
          <w:lang w:val="nl-NL"/>
        </w:rPr>
        <w:t>toen de overwinningen, door de legers van Cromwell behaald, verkocht werden om de ma</w:t>
      </w:r>
      <w:r w:rsidR="00236A6B" w:rsidRPr="00BF63DE">
        <w:rPr>
          <w:rFonts w:ascii="Garamond" w:hAnsi="Garamond"/>
          <w:sz w:val="24"/>
          <w:szCs w:val="24"/>
          <w:lang w:val="nl-NL"/>
        </w:rPr>
        <w:t>î</w:t>
      </w:r>
      <w:r w:rsidR="008F7742" w:rsidRPr="00BF63DE">
        <w:rPr>
          <w:rFonts w:ascii="Garamond" w:hAnsi="Garamond"/>
          <w:sz w:val="24"/>
          <w:szCs w:val="24"/>
          <w:lang w:val="nl-NL"/>
        </w:rPr>
        <w:t>tresse</w:t>
      </w:r>
      <w:r w:rsidR="00F11A28" w:rsidRPr="00BF63DE">
        <w:rPr>
          <w:rFonts w:ascii="Garamond" w:hAnsi="Garamond"/>
          <w:sz w:val="24"/>
          <w:szCs w:val="24"/>
          <w:lang w:val="nl-NL"/>
        </w:rPr>
        <w:t>n</w:t>
      </w:r>
      <w:r w:rsidR="00236A6B" w:rsidRPr="00BF63DE">
        <w:rPr>
          <w:rFonts w:ascii="Garamond" w:hAnsi="Garamond"/>
          <w:sz w:val="24"/>
          <w:szCs w:val="24"/>
          <w:lang w:val="nl-NL"/>
        </w:rPr>
        <w:t xml:space="preserve"> v</w:t>
      </w:r>
      <w:r w:rsidR="008F7742" w:rsidRPr="00BF63DE">
        <w:rPr>
          <w:rFonts w:ascii="Garamond" w:hAnsi="Garamond"/>
          <w:sz w:val="24"/>
          <w:szCs w:val="24"/>
          <w:lang w:val="nl-NL"/>
        </w:rPr>
        <w:t xml:space="preserve">an </w:t>
      </w:r>
      <w:r w:rsidR="002425F3" w:rsidRPr="00BF63DE">
        <w:rPr>
          <w:rFonts w:ascii="Garamond" w:hAnsi="Garamond"/>
          <w:sz w:val="24"/>
          <w:szCs w:val="24"/>
          <w:lang w:val="nl-NL"/>
        </w:rPr>
        <w:t>Charles</w:t>
      </w:r>
      <w:r w:rsidR="008F7742" w:rsidRPr="00BF63DE">
        <w:rPr>
          <w:rFonts w:ascii="Garamond" w:hAnsi="Garamond"/>
          <w:sz w:val="24"/>
          <w:szCs w:val="24"/>
          <w:lang w:val="nl-NL"/>
        </w:rPr>
        <w:t xml:space="preserve"> op te tooien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toen Engelsen zich uitgezonden zagen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om onder vreemde vanen tegen de onafhankelijkheid van </w:t>
      </w:r>
      <w:r w:rsidR="00EE4D5D" w:rsidRPr="00BF63DE">
        <w:rPr>
          <w:rFonts w:ascii="Garamond" w:hAnsi="Garamond"/>
          <w:sz w:val="24"/>
          <w:szCs w:val="24"/>
          <w:lang w:val="nl-NL"/>
        </w:rPr>
        <w:t>Europa</w:t>
      </w:r>
      <w:r w:rsidR="008F7742" w:rsidRPr="00BF63DE">
        <w:rPr>
          <w:rFonts w:ascii="Garamond" w:hAnsi="Garamond"/>
          <w:sz w:val="24"/>
          <w:szCs w:val="24"/>
          <w:lang w:val="nl-NL"/>
        </w:rPr>
        <w:t xml:space="preserve"> en de </w:t>
      </w:r>
      <w:r w:rsidR="000D2FE8" w:rsidRPr="00BF63DE">
        <w:rPr>
          <w:rFonts w:ascii="Garamond" w:hAnsi="Garamond"/>
          <w:sz w:val="24"/>
          <w:szCs w:val="24"/>
          <w:lang w:val="nl-NL"/>
        </w:rPr>
        <w:t>protestantse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xml:space="preserve"> te kampen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toen dachten vele eerlijke harten met bitteren weedom terug aan hem</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nooit geduld had dat anderen dan hij zelf aan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de hand sloegen. </w:t>
      </w:r>
      <w:r w:rsidR="00AB5F82" w:rsidRPr="00BF63DE">
        <w:rPr>
          <w:rFonts w:ascii="Garamond" w:hAnsi="Garamond"/>
          <w:sz w:val="24"/>
          <w:szCs w:val="24"/>
          <w:lang w:val="nl-NL"/>
        </w:rPr>
        <w:t>I</w:t>
      </w:r>
      <w:r w:rsidR="008F7742" w:rsidRPr="00BF63DE">
        <w:rPr>
          <w:rFonts w:ascii="Garamond" w:hAnsi="Garamond"/>
          <w:sz w:val="24"/>
          <w:szCs w:val="24"/>
          <w:lang w:val="nl-NL"/>
        </w:rPr>
        <w:t xml:space="preserve">k vraag het zonder vrees van tegenspraak te ontmoeten: welk </w:t>
      </w:r>
      <w:r w:rsidR="00EF5FD1" w:rsidRPr="00BF63DE">
        <w:rPr>
          <w:rFonts w:ascii="Garamond" w:hAnsi="Garamond"/>
          <w:sz w:val="24"/>
          <w:szCs w:val="24"/>
          <w:lang w:val="nl-NL"/>
        </w:rPr>
        <w:t>Engels</w:t>
      </w:r>
      <w:r w:rsidR="008F7742" w:rsidRPr="00BF63DE">
        <w:rPr>
          <w:rFonts w:ascii="Garamond" w:hAnsi="Garamond"/>
          <w:sz w:val="24"/>
          <w:szCs w:val="24"/>
          <w:lang w:val="nl-NL"/>
        </w:rPr>
        <w:t xml:space="preserve">man had de bezoldigden onderkoning van </w:t>
      </w:r>
      <w:r w:rsidR="00EF5FD1" w:rsidRPr="00BF63DE">
        <w:rPr>
          <w:rFonts w:ascii="Garamond" w:hAnsi="Garamond"/>
          <w:sz w:val="24"/>
          <w:szCs w:val="24"/>
          <w:lang w:val="nl-NL"/>
        </w:rPr>
        <w:t>Frankrijk</w:t>
      </w:r>
      <w:r w:rsidR="008F7742" w:rsidRPr="00BF63DE">
        <w:rPr>
          <w:rFonts w:ascii="Garamond" w:hAnsi="Garamond"/>
          <w:sz w:val="24"/>
          <w:szCs w:val="24"/>
          <w:lang w:val="nl-NL"/>
        </w:rPr>
        <w:t xml:space="preserve"> kunnen zien, hoe hij in </w:t>
      </w:r>
      <w:r w:rsidR="00AB5F82" w:rsidRPr="00BF63DE">
        <w:rPr>
          <w:rFonts w:ascii="Garamond" w:hAnsi="Garamond"/>
          <w:sz w:val="24"/>
          <w:szCs w:val="24"/>
          <w:lang w:val="nl-NL"/>
        </w:rPr>
        <w:t xml:space="preserve">het meest bekommernisvolle </w:t>
      </w:r>
      <w:r w:rsidR="00EF5FD1" w:rsidRPr="00BF63DE">
        <w:rPr>
          <w:rFonts w:ascii="Garamond" w:hAnsi="Garamond"/>
          <w:sz w:val="24"/>
          <w:szCs w:val="24"/>
          <w:lang w:val="nl-NL"/>
        </w:rPr>
        <w:t>ogen</w:t>
      </w:r>
      <w:r w:rsidR="008F7742" w:rsidRPr="00BF63DE">
        <w:rPr>
          <w:rFonts w:ascii="Garamond" w:hAnsi="Garamond"/>
          <w:sz w:val="24"/>
          <w:szCs w:val="24"/>
          <w:lang w:val="nl-NL"/>
        </w:rPr>
        <w:t>blik van zijn leven ijdel ronddrentelde in</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harem, al geeuwende allerlei dwaasheden uitkraamde, terwijl</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ge</w:t>
      </w:r>
      <w:r w:rsidR="000D2FE8" w:rsidRPr="00BF63DE">
        <w:rPr>
          <w:rFonts w:ascii="Garamond" w:hAnsi="Garamond"/>
          <w:sz w:val="24"/>
          <w:szCs w:val="24"/>
          <w:lang w:val="nl-NL"/>
        </w:rPr>
        <w:t>wicht</w:t>
      </w:r>
      <w:r w:rsidR="008F7742" w:rsidRPr="00BF63DE">
        <w:rPr>
          <w:rFonts w:ascii="Garamond" w:hAnsi="Garamond"/>
          <w:sz w:val="24"/>
          <w:szCs w:val="24"/>
          <w:lang w:val="nl-NL"/>
        </w:rPr>
        <w:t xml:space="preserve">ige </w:t>
      </w:r>
      <w:r w:rsidR="00AB5F82" w:rsidRPr="00BF63DE">
        <w:rPr>
          <w:rFonts w:ascii="Garamond" w:hAnsi="Garamond"/>
          <w:sz w:val="24"/>
          <w:szCs w:val="24"/>
          <w:lang w:val="nl-NL"/>
        </w:rPr>
        <w:t>‘</w:t>
      </w:r>
      <w:r w:rsidR="008F7742" w:rsidRPr="00BF63DE">
        <w:rPr>
          <w:rFonts w:ascii="Garamond" w:hAnsi="Garamond"/>
          <w:sz w:val="24"/>
          <w:szCs w:val="24"/>
          <w:lang w:val="nl-NL"/>
        </w:rPr>
        <w:t>depèche</w:t>
      </w:r>
      <w:r w:rsidR="00AB5F82" w:rsidRPr="00BF63DE">
        <w:rPr>
          <w:rFonts w:ascii="Garamond" w:hAnsi="Garamond"/>
          <w:sz w:val="24"/>
          <w:szCs w:val="24"/>
          <w:lang w:val="nl-NL"/>
        </w:rPr>
        <w:t>’</w:t>
      </w:r>
      <w:r w:rsidR="008F7742" w:rsidRPr="00BF63DE">
        <w:rPr>
          <w:rFonts w:ascii="Garamond" w:hAnsi="Garamond"/>
          <w:sz w:val="24"/>
          <w:szCs w:val="24"/>
          <w:lang w:val="nl-NL"/>
        </w:rPr>
        <w:t xml:space="preserve"> hem voorgelezen werd</w:t>
      </w:r>
      <w:r w:rsidR="00EF5FD1" w:rsidRPr="00BF63DE">
        <w:rPr>
          <w:rFonts w:ascii="Garamond" w:hAnsi="Garamond"/>
          <w:sz w:val="24"/>
          <w:szCs w:val="24"/>
          <w:lang w:val="nl-NL"/>
        </w:rPr>
        <w:t xml:space="preserve"> en</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broeder of</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hovelingen met laffe liefkozingen overlaadde, in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aanval van dronkenmanstederheid</w:t>
      </w:r>
      <w:r w:rsidR="00075CF8" w:rsidRPr="00BF63DE">
        <w:rPr>
          <w:rFonts w:ascii="Garamond" w:hAnsi="Garamond"/>
          <w:sz w:val="24"/>
          <w:szCs w:val="24"/>
          <w:lang w:val="nl-NL"/>
        </w:rPr>
        <w:t>,</w:t>
      </w:r>
      <w:r w:rsidR="008F7742" w:rsidRPr="00BF63DE">
        <w:rPr>
          <w:rFonts w:ascii="Garamond" w:hAnsi="Garamond"/>
          <w:sz w:val="24"/>
          <w:szCs w:val="24"/>
          <w:lang w:val="nl-NL"/>
        </w:rPr>
        <w:t xml:space="preserve"> welk</w:t>
      </w:r>
      <w:r w:rsidR="00AB5F82" w:rsidRPr="00BF63DE">
        <w:rPr>
          <w:rFonts w:ascii="Garamond" w:hAnsi="Garamond"/>
          <w:sz w:val="24"/>
          <w:szCs w:val="24"/>
          <w:lang w:val="nl-NL"/>
        </w:rPr>
        <w:t>e</w:t>
      </w:r>
      <w:r w:rsidR="008F7742" w:rsidRPr="00BF63DE">
        <w:rPr>
          <w:rFonts w:ascii="Garamond" w:hAnsi="Garamond"/>
          <w:sz w:val="24"/>
          <w:szCs w:val="24"/>
          <w:lang w:val="nl-NL"/>
        </w:rPr>
        <w:t xml:space="preserve"> </w:t>
      </w:r>
      <w:r w:rsidR="00EF5FD1" w:rsidRPr="00BF63DE">
        <w:rPr>
          <w:rFonts w:ascii="Garamond" w:hAnsi="Garamond"/>
          <w:sz w:val="24"/>
          <w:szCs w:val="24"/>
          <w:lang w:val="nl-NL"/>
        </w:rPr>
        <w:t>Engels</w:t>
      </w:r>
      <w:r w:rsidR="008F7742" w:rsidRPr="00BF63DE">
        <w:rPr>
          <w:rFonts w:ascii="Garamond" w:hAnsi="Garamond"/>
          <w:sz w:val="24"/>
          <w:szCs w:val="24"/>
          <w:lang w:val="nl-NL"/>
        </w:rPr>
        <w:t>man, zeg ik, had deze schandelijkheden kunnen aanschouwen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zich in zijn hart niet met eerbied en liefde de man herinneren, wiens genie </w:t>
      </w:r>
      <w:r w:rsidR="00220D0E" w:rsidRPr="00BF63DE">
        <w:rPr>
          <w:rFonts w:ascii="Garamond" w:hAnsi="Garamond"/>
          <w:sz w:val="24"/>
          <w:szCs w:val="24"/>
          <w:lang w:val="nl-NL"/>
        </w:rPr>
        <w:t>tegelijkertijd</w:t>
      </w:r>
      <w:r w:rsidR="008F7742" w:rsidRPr="00BF63DE">
        <w:rPr>
          <w:rFonts w:ascii="Garamond" w:hAnsi="Garamond"/>
          <w:sz w:val="24"/>
          <w:szCs w:val="24"/>
          <w:lang w:val="nl-NL"/>
        </w:rPr>
        <w:t xml:space="preserve"> de </w:t>
      </w:r>
      <w:r w:rsidR="00DE145E" w:rsidRPr="00BF63DE">
        <w:rPr>
          <w:rFonts w:ascii="Garamond" w:hAnsi="Garamond"/>
          <w:sz w:val="24"/>
          <w:szCs w:val="24"/>
          <w:lang w:val="nl-NL"/>
        </w:rPr>
        <w:t>jeugdige</w:t>
      </w:r>
      <w:r w:rsidR="008F7742" w:rsidRPr="00BF63DE">
        <w:rPr>
          <w:rFonts w:ascii="Garamond" w:hAnsi="Garamond"/>
          <w:sz w:val="24"/>
          <w:szCs w:val="24"/>
          <w:lang w:val="nl-NL"/>
        </w:rPr>
        <w:t xml:space="preserve"> trots van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w:t>
      </w:r>
      <w:r w:rsidR="008C61E7" w:rsidRPr="00BF63DE">
        <w:rPr>
          <w:rFonts w:ascii="Garamond" w:hAnsi="Garamond"/>
          <w:sz w:val="24"/>
          <w:szCs w:val="24"/>
          <w:lang w:val="nl-NL"/>
        </w:rPr>
        <w:t>Lodewijk XIV</w:t>
      </w:r>
      <w:r w:rsidR="008F7742" w:rsidRPr="00BF63DE">
        <w:rPr>
          <w:rFonts w:ascii="Garamond" w:hAnsi="Garamond"/>
          <w:sz w:val="24"/>
          <w:szCs w:val="24"/>
          <w:lang w:val="nl-NL"/>
        </w:rPr>
        <w:t xml:space="preserve"> en de oude staatslisten van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w:t>
      </w:r>
      <w:r w:rsidR="00236A6B" w:rsidRPr="00BF63DE">
        <w:rPr>
          <w:rFonts w:ascii="Garamond" w:hAnsi="Garamond"/>
          <w:sz w:val="24"/>
          <w:szCs w:val="24"/>
          <w:lang w:val="nl-NL"/>
        </w:rPr>
        <w:t>M</w:t>
      </w:r>
      <w:r w:rsidR="008F7742" w:rsidRPr="00BF63DE">
        <w:rPr>
          <w:rFonts w:ascii="Garamond" w:hAnsi="Garamond"/>
          <w:sz w:val="24"/>
          <w:szCs w:val="24"/>
          <w:lang w:val="nl-NL"/>
        </w:rPr>
        <w:t>azari</w:t>
      </w:r>
      <w:r w:rsidR="00236A6B" w:rsidRPr="00BF63DE">
        <w:rPr>
          <w:rFonts w:ascii="Garamond" w:hAnsi="Garamond"/>
          <w:sz w:val="24"/>
          <w:szCs w:val="24"/>
          <w:lang w:val="nl-NL"/>
        </w:rPr>
        <w:t>n</w:t>
      </w:r>
      <w:r w:rsidR="008F7742" w:rsidRPr="00BF63DE">
        <w:rPr>
          <w:rFonts w:ascii="Garamond" w:hAnsi="Garamond"/>
          <w:sz w:val="24"/>
          <w:szCs w:val="24"/>
          <w:lang w:val="nl-NL"/>
        </w:rPr>
        <w:t xml:space="preserve"> aan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voeten had ge</w:t>
      </w:r>
      <w:r w:rsidR="003417F6" w:rsidRPr="00BF63DE">
        <w:rPr>
          <w:rFonts w:ascii="Garamond" w:hAnsi="Garamond"/>
          <w:sz w:val="24"/>
          <w:szCs w:val="24"/>
          <w:lang w:val="nl-NL"/>
        </w:rPr>
        <w:t>bracht</w:t>
      </w:r>
      <w:r w:rsidR="00075CF8" w:rsidRPr="00BF63DE">
        <w:rPr>
          <w:rFonts w:ascii="Garamond" w:hAnsi="Garamond"/>
          <w:sz w:val="24"/>
          <w:szCs w:val="24"/>
          <w:lang w:val="nl-NL"/>
        </w:rPr>
        <w:t>,</w:t>
      </w:r>
      <w:r w:rsidR="008F7742" w:rsidRPr="00BF63DE">
        <w:rPr>
          <w:rFonts w:ascii="Garamond" w:hAnsi="Garamond"/>
          <w:sz w:val="24"/>
          <w:szCs w:val="24"/>
          <w:lang w:val="nl-NL"/>
        </w:rPr>
        <w:t xml:space="preserve"> die </w:t>
      </w:r>
      <w:r w:rsidR="00026DF6" w:rsidRPr="00BF63DE">
        <w:rPr>
          <w:rFonts w:ascii="Garamond" w:hAnsi="Garamond"/>
          <w:sz w:val="24"/>
          <w:szCs w:val="24"/>
          <w:lang w:val="nl-NL"/>
        </w:rPr>
        <w:t>Spanje</w:t>
      </w:r>
      <w:r w:rsidR="008F7742" w:rsidRPr="00BF63DE">
        <w:rPr>
          <w:rFonts w:ascii="Garamond" w:hAnsi="Garamond"/>
          <w:sz w:val="24"/>
          <w:szCs w:val="24"/>
          <w:lang w:val="nl-NL"/>
        </w:rPr>
        <w:t xml:space="preserve"> te land en </w:t>
      </w:r>
      <w:r w:rsidR="00EF5FD1" w:rsidRPr="00BF63DE">
        <w:rPr>
          <w:rFonts w:ascii="Garamond" w:hAnsi="Garamond"/>
          <w:sz w:val="24"/>
          <w:szCs w:val="24"/>
          <w:lang w:val="nl-NL"/>
        </w:rPr>
        <w:t>Holland</w:t>
      </w:r>
      <w:r w:rsidR="008F7742" w:rsidRPr="00BF63DE">
        <w:rPr>
          <w:rFonts w:ascii="Garamond" w:hAnsi="Garamond"/>
          <w:sz w:val="24"/>
          <w:szCs w:val="24"/>
          <w:lang w:val="nl-NL"/>
        </w:rPr>
        <w:t xml:space="preserve"> ter zee de kracht van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arm had doen gevoelen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wiens gebiedend woord de zegepralende wapenen van </w:t>
      </w:r>
      <w:r w:rsidR="00012D90" w:rsidRPr="00BF63DE">
        <w:rPr>
          <w:rFonts w:ascii="Garamond" w:hAnsi="Garamond"/>
          <w:sz w:val="24"/>
          <w:szCs w:val="24"/>
          <w:lang w:val="nl-NL"/>
        </w:rPr>
        <w:t>Zweden</w:t>
      </w:r>
      <w:r w:rsidR="008F7742" w:rsidRPr="00BF63DE">
        <w:rPr>
          <w:rFonts w:ascii="Garamond" w:hAnsi="Garamond"/>
          <w:sz w:val="24"/>
          <w:szCs w:val="24"/>
          <w:lang w:val="nl-NL"/>
        </w:rPr>
        <w:t xml:space="preserve"> gestuit had en de brandstapels van</w:t>
      </w:r>
      <w:r w:rsidR="004F2372" w:rsidRPr="00BF63DE">
        <w:rPr>
          <w:rFonts w:ascii="Garamond" w:hAnsi="Garamond"/>
          <w:sz w:val="24"/>
          <w:szCs w:val="24"/>
          <w:lang w:val="nl-NL"/>
        </w:rPr>
        <w:t xml:space="preserve"> Rome </w:t>
      </w:r>
      <w:r w:rsidR="008F7742" w:rsidRPr="00BF63DE">
        <w:rPr>
          <w:rFonts w:ascii="Garamond" w:hAnsi="Garamond"/>
          <w:sz w:val="24"/>
          <w:szCs w:val="24"/>
          <w:lang w:val="nl-NL"/>
        </w:rPr>
        <w:t>uitgeblust? Ook is zijn naam</w:t>
      </w:r>
      <w:r w:rsidR="009934B2" w:rsidRPr="00BF63DE">
        <w:rPr>
          <w:rFonts w:ascii="Garamond" w:hAnsi="Garamond"/>
          <w:sz w:val="24"/>
          <w:szCs w:val="24"/>
          <w:lang w:val="nl-NL"/>
        </w:rPr>
        <w:t>,</w:t>
      </w:r>
      <w:r w:rsidR="008F7742" w:rsidRPr="00BF63DE">
        <w:rPr>
          <w:rFonts w:ascii="Garamond" w:hAnsi="Garamond"/>
          <w:sz w:val="24"/>
          <w:szCs w:val="24"/>
          <w:lang w:val="nl-NL"/>
        </w:rPr>
        <w:t xml:space="preserve"> hoezeer ook gestadig aangevallen en bijna nooit verdedigd</w:t>
      </w:r>
      <w:r w:rsidR="009934B2" w:rsidRPr="00BF63DE">
        <w:rPr>
          <w:rFonts w:ascii="Garamond" w:hAnsi="Garamond"/>
          <w:sz w:val="24"/>
          <w:szCs w:val="24"/>
          <w:lang w:val="nl-NL"/>
        </w:rPr>
        <w:t>,</w:t>
      </w:r>
      <w:r w:rsidR="008F7742" w:rsidRPr="00BF63DE">
        <w:rPr>
          <w:rFonts w:ascii="Garamond" w:hAnsi="Garamond"/>
          <w:sz w:val="24"/>
          <w:szCs w:val="24"/>
          <w:lang w:val="nl-NL"/>
        </w:rPr>
        <w:t xml:space="preserve"> tot op de</w:t>
      </w:r>
      <w:r w:rsidR="00634146" w:rsidRPr="00BF63DE">
        <w:rPr>
          <w:rFonts w:ascii="Garamond" w:hAnsi="Garamond"/>
          <w:sz w:val="24"/>
          <w:szCs w:val="24"/>
          <w:lang w:val="nl-NL"/>
        </w:rPr>
        <w:t xml:space="preserve"> huidige </w:t>
      </w:r>
      <w:r w:rsidR="008F7742" w:rsidRPr="00BF63DE">
        <w:rPr>
          <w:rFonts w:ascii="Garamond" w:hAnsi="Garamond"/>
          <w:sz w:val="24"/>
          <w:szCs w:val="24"/>
          <w:lang w:val="nl-NL"/>
        </w:rPr>
        <w:t xml:space="preserve">dag populair gebleven in het grootste gedeelte van </w:t>
      </w:r>
      <w:r w:rsidR="00AB5F82" w:rsidRPr="00BF63DE">
        <w:rPr>
          <w:rFonts w:ascii="Garamond" w:hAnsi="Garamond"/>
          <w:sz w:val="24"/>
          <w:szCs w:val="24"/>
          <w:lang w:val="nl-NL"/>
        </w:rPr>
        <w:t>B</w:t>
      </w:r>
      <w:r w:rsidR="008F7742" w:rsidRPr="00BF63DE">
        <w:rPr>
          <w:rFonts w:ascii="Garamond" w:hAnsi="Garamond"/>
          <w:sz w:val="24"/>
          <w:szCs w:val="24"/>
          <w:lang w:val="nl-NL"/>
        </w:rPr>
        <w:t>rittanni</w:t>
      </w:r>
      <w:r w:rsidR="00AB5F82" w:rsidRPr="00BF63DE">
        <w:rPr>
          <w:rFonts w:ascii="Garamond" w:hAnsi="Garamond"/>
          <w:sz w:val="24"/>
          <w:szCs w:val="24"/>
          <w:lang w:val="nl-NL"/>
        </w:rPr>
        <w:t>ë</w:t>
      </w:r>
      <w:r w:rsidR="008F7742" w:rsidRPr="00BF63DE">
        <w:rPr>
          <w:rFonts w:ascii="Garamond" w:hAnsi="Garamond"/>
          <w:sz w:val="24"/>
          <w:szCs w:val="24"/>
          <w:lang w:val="nl-NL"/>
        </w:rPr>
        <w:t>’.</w:t>
      </w:r>
      <w:r w:rsidR="00F11A28" w:rsidRPr="00BF63DE">
        <w:rPr>
          <w:rStyle w:val="FootnoteReference"/>
          <w:rFonts w:ascii="Garamond" w:hAnsi="Garamond"/>
          <w:sz w:val="24"/>
          <w:szCs w:val="24"/>
          <w:lang w:val="nl-NL"/>
        </w:rPr>
        <w:footnoteReference w:id="492"/>
      </w:r>
      <w:r w:rsidR="00F11A28" w:rsidRPr="00BF63DE">
        <w:rPr>
          <w:rFonts w:ascii="Garamond" w:hAnsi="Garamond"/>
          <w:sz w:val="24"/>
          <w:szCs w:val="24"/>
          <w:lang w:val="nl-NL"/>
        </w:rPr>
        <w:t xml:space="preserve"> </w:t>
      </w:r>
      <w:r w:rsidR="004F2372" w:rsidRPr="00BF63DE">
        <w:rPr>
          <w:rFonts w:ascii="Garamond" w:hAnsi="Garamond"/>
          <w:sz w:val="24"/>
          <w:szCs w:val="24"/>
          <w:lang w:val="nl-NL"/>
        </w:rPr>
        <w:t>Zodan</w:t>
      </w:r>
      <w:r w:rsidR="008F7742" w:rsidRPr="00BF63DE">
        <w:rPr>
          <w:rFonts w:ascii="Garamond" w:hAnsi="Garamond"/>
          <w:sz w:val="24"/>
          <w:szCs w:val="24"/>
          <w:lang w:val="nl-NL"/>
        </w:rPr>
        <w:t>ig was de grootheid van Cromwell als veldheer en als vorst</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hetgeen hem voornamelijk onderscheidt van alle </w:t>
      </w:r>
      <w:r w:rsidR="00EF5FD1" w:rsidRPr="00BF63DE">
        <w:rPr>
          <w:rFonts w:ascii="Garamond" w:hAnsi="Garamond"/>
          <w:sz w:val="24"/>
          <w:szCs w:val="24"/>
          <w:lang w:val="nl-NL"/>
        </w:rPr>
        <w:t>grote</w:t>
      </w:r>
      <w:r w:rsidR="008F7742" w:rsidRPr="00BF63DE">
        <w:rPr>
          <w:rFonts w:ascii="Garamond" w:hAnsi="Garamond"/>
          <w:sz w:val="24"/>
          <w:szCs w:val="24"/>
          <w:lang w:val="nl-NL"/>
        </w:rPr>
        <w:t xml:space="preserve"> mannen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hem </w:t>
      </w:r>
      <w:r w:rsidR="003417F6" w:rsidRPr="00BF63DE">
        <w:rPr>
          <w:rFonts w:ascii="Garamond" w:hAnsi="Garamond"/>
          <w:sz w:val="24"/>
          <w:szCs w:val="24"/>
          <w:lang w:val="nl-NL"/>
        </w:rPr>
        <w:t>hoge</w:t>
      </w:r>
      <w:r w:rsidR="008F7742" w:rsidRPr="00BF63DE">
        <w:rPr>
          <w:rFonts w:ascii="Garamond" w:hAnsi="Garamond"/>
          <w:sz w:val="24"/>
          <w:szCs w:val="24"/>
          <w:lang w:val="nl-NL"/>
        </w:rPr>
        <w:t>r</w:t>
      </w:r>
      <w:r w:rsidR="00F11A28" w:rsidRPr="00BF63DE">
        <w:rPr>
          <w:rFonts w:ascii="Garamond" w:hAnsi="Garamond"/>
          <w:sz w:val="24"/>
          <w:szCs w:val="24"/>
          <w:lang w:val="nl-NL"/>
        </w:rPr>
        <w:t xml:space="preserve"> </w:t>
      </w:r>
      <w:r w:rsidR="00146710" w:rsidRPr="00BF63DE">
        <w:rPr>
          <w:rFonts w:ascii="Garamond" w:hAnsi="Garamond"/>
          <w:sz w:val="24"/>
          <w:szCs w:val="24"/>
          <w:lang w:val="nl-NL"/>
        </w:rPr>
        <w:t>p</w:t>
      </w:r>
      <w:r w:rsidR="008F7742" w:rsidRPr="00BF63DE">
        <w:rPr>
          <w:rFonts w:ascii="Garamond" w:hAnsi="Garamond"/>
          <w:sz w:val="24"/>
          <w:szCs w:val="24"/>
          <w:lang w:val="nl-NL"/>
        </w:rPr>
        <w:t xml:space="preserve">laatst dan </w:t>
      </w:r>
      <w:r w:rsidR="00146710" w:rsidRPr="00BF63DE">
        <w:rPr>
          <w:rFonts w:ascii="Garamond" w:hAnsi="Garamond"/>
          <w:sz w:val="24"/>
          <w:szCs w:val="24"/>
          <w:lang w:val="nl-NL"/>
        </w:rPr>
        <w:t>Ca</w:t>
      </w:r>
      <w:r w:rsidR="008F7742" w:rsidRPr="00BF63DE">
        <w:rPr>
          <w:rFonts w:ascii="Garamond" w:hAnsi="Garamond"/>
          <w:sz w:val="24"/>
          <w:szCs w:val="24"/>
          <w:lang w:val="nl-NL"/>
        </w:rPr>
        <w:t xml:space="preserve">esar en </w:t>
      </w:r>
      <w:r w:rsidR="00240A84" w:rsidRPr="00BF63DE">
        <w:rPr>
          <w:rFonts w:ascii="Garamond" w:hAnsi="Garamond"/>
          <w:sz w:val="24"/>
          <w:szCs w:val="24"/>
          <w:lang w:val="nl-NL"/>
        </w:rPr>
        <w:t>Napoleon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was de evangelische en christelijke geest die hem bezielde.</w:t>
      </w:r>
    </w:p>
    <w:p w14:paraId="21513BCE" w14:textId="32F15B0B"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Op dit punt bezitten wij het getuigenis van iemand die hem van nabij gekend heeft. Het was voor de </w:t>
      </w:r>
      <w:r w:rsidR="00453DE3" w:rsidRPr="00BF63DE">
        <w:rPr>
          <w:rFonts w:ascii="Garamond" w:hAnsi="Garamond"/>
          <w:sz w:val="24"/>
          <w:szCs w:val="24"/>
          <w:lang w:val="nl-NL"/>
        </w:rPr>
        <w:t>Protector</w:t>
      </w:r>
      <w:r w:rsidRPr="00BF63DE">
        <w:rPr>
          <w:rFonts w:ascii="Garamond" w:hAnsi="Garamond"/>
          <w:sz w:val="24"/>
          <w:szCs w:val="24"/>
          <w:lang w:val="nl-NL"/>
        </w:rPr>
        <w:t xml:space="preserve"> bewaard, om het gewone zeggen te logenstraffen </w:t>
      </w:r>
      <w:r w:rsidR="00EF5FD1" w:rsidRPr="00BF63DE">
        <w:rPr>
          <w:rFonts w:ascii="Garamond" w:hAnsi="Garamond"/>
          <w:sz w:val="24"/>
          <w:szCs w:val="24"/>
          <w:lang w:val="nl-NL"/>
        </w:rPr>
        <w:t>‘</w:t>
      </w:r>
      <w:r w:rsidRPr="00BF63DE">
        <w:rPr>
          <w:rFonts w:ascii="Garamond" w:hAnsi="Garamond"/>
          <w:sz w:val="24"/>
          <w:szCs w:val="24"/>
          <w:lang w:val="nl-NL"/>
        </w:rPr>
        <w:t>dat de held ophoudt held te zijn voor</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kamerdienaar</w:t>
      </w:r>
      <w:r w:rsidR="00562F79" w:rsidRPr="00BF63DE">
        <w:rPr>
          <w:rFonts w:ascii="Garamond" w:hAnsi="Garamond"/>
          <w:sz w:val="24"/>
          <w:szCs w:val="24"/>
          <w:lang w:val="nl-NL"/>
        </w:rPr>
        <w:t>’</w:t>
      </w:r>
      <w:r w:rsidRPr="00BF63DE">
        <w:rPr>
          <w:rFonts w:ascii="Garamond" w:hAnsi="Garamond"/>
          <w:sz w:val="24"/>
          <w:szCs w:val="24"/>
          <w:lang w:val="nl-NL"/>
        </w:rPr>
        <w:t>.</w:t>
      </w:r>
      <w:r w:rsidR="00387D1B" w:rsidRPr="00BF63DE">
        <w:rPr>
          <w:rFonts w:ascii="Garamond" w:hAnsi="Garamond"/>
          <w:sz w:val="24"/>
          <w:szCs w:val="24"/>
          <w:lang w:val="nl-NL"/>
        </w:rPr>
        <w:t xml:space="preserve"> </w:t>
      </w:r>
      <w:r w:rsidR="00EF5FD1" w:rsidRPr="00BF63DE">
        <w:rPr>
          <w:rFonts w:ascii="Garamond" w:hAnsi="Garamond"/>
          <w:sz w:val="24"/>
          <w:szCs w:val="24"/>
          <w:lang w:val="nl-NL"/>
        </w:rPr>
        <w:t>‘</w:t>
      </w:r>
      <w:r w:rsidR="00171D24" w:rsidRPr="00BF63DE">
        <w:rPr>
          <w:rFonts w:ascii="Garamond" w:hAnsi="Garamond"/>
          <w:sz w:val="24"/>
          <w:szCs w:val="24"/>
          <w:lang w:val="nl-NL"/>
        </w:rPr>
        <w:t>Z</w:t>
      </w:r>
      <w:r w:rsidR="004F2372" w:rsidRPr="00BF63DE">
        <w:rPr>
          <w:rFonts w:ascii="Garamond" w:hAnsi="Garamond"/>
          <w:sz w:val="24"/>
          <w:szCs w:val="24"/>
          <w:lang w:val="nl-NL"/>
        </w:rPr>
        <w:t xml:space="preserve">ijn </w:t>
      </w:r>
      <w:r w:rsidRPr="00BF63DE">
        <w:rPr>
          <w:rFonts w:ascii="Garamond" w:hAnsi="Garamond"/>
          <w:sz w:val="24"/>
          <w:szCs w:val="24"/>
          <w:lang w:val="nl-NL"/>
        </w:rPr>
        <w:t xml:space="preserve">verdienste als christen en als waardig dienaar </w:t>
      </w:r>
      <w:r w:rsidR="008C61E7" w:rsidRPr="00BF63DE">
        <w:rPr>
          <w:rFonts w:ascii="Garamond" w:hAnsi="Garamond"/>
          <w:sz w:val="24"/>
          <w:szCs w:val="24"/>
          <w:lang w:val="nl-NL"/>
        </w:rPr>
        <w:t>Gods</w:t>
      </w:r>
      <w:r w:rsidR="00805F78" w:rsidRPr="00BF63DE">
        <w:rPr>
          <w:rFonts w:ascii="Garamond" w:hAnsi="Garamond"/>
          <w:sz w:val="24"/>
          <w:szCs w:val="24"/>
          <w:lang w:val="nl-NL"/>
        </w:rPr>
        <w:t>,’</w:t>
      </w:r>
      <w:r w:rsidR="009934B2" w:rsidRPr="00BF63DE">
        <w:rPr>
          <w:rFonts w:ascii="Garamond" w:hAnsi="Garamond"/>
          <w:sz w:val="24"/>
          <w:szCs w:val="24"/>
          <w:lang w:val="nl-NL"/>
        </w:rPr>
        <w:t xml:space="preserve"> zo bericht</w:t>
      </w:r>
      <w:r w:rsidRPr="00BF63DE">
        <w:rPr>
          <w:rFonts w:ascii="Garamond" w:hAnsi="Garamond"/>
          <w:sz w:val="24"/>
          <w:szCs w:val="24"/>
          <w:lang w:val="nl-NL"/>
        </w:rPr>
        <w:t xml:space="preserve"> ons de man</w:t>
      </w:r>
      <w:r w:rsidR="009934B2" w:rsidRPr="00BF63DE">
        <w:rPr>
          <w:rFonts w:ascii="Garamond" w:hAnsi="Garamond"/>
          <w:sz w:val="24"/>
          <w:szCs w:val="24"/>
          <w:lang w:val="nl-NL"/>
        </w:rPr>
        <w:t>,</w:t>
      </w:r>
      <w:r w:rsidRPr="00BF63DE">
        <w:rPr>
          <w:rFonts w:ascii="Garamond" w:hAnsi="Garamond"/>
          <w:sz w:val="24"/>
          <w:szCs w:val="24"/>
          <w:lang w:val="nl-NL"/>
        </w:rPr>
        <w:t xml:space="preserve"> die als getrouw bediende hem in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laatste </w:t>
      </w:r>
      <w:r w:rsidR="00EF5FD1" w:rsidRPr="00BF63DE">
        <w:rPr>
          <w:rFonts w:ascii="Garamond" w:hAnsi="Garamond"/>
          <w:sz w:val="24"/>
          <w:szCs w:val="24"/>
          <w:lang w:val="nl-NL"/>
        </w:rPr>
        <w:t>ogen</w:t>
      </w:r>
      <w:r w:rsidRPr="00BF63DE">
        <w:rPr>
          <w:rFonts w:ascii="Garamond" w:hAnsi="Garamond"/>
          <w:sz w:val="24"/>
          <w:szCs w:val="24"/>
          <w:lang w:val="nl-NL"/>
        </w:rPr>
        <w:t xml:space="preserve">blikken heeft bijgestaan </w:t>
      </w:r>
      <w:r w:rsidR="00EF5FD1" w:rsidRPr="00BF63DE">
        <w:rPr>
          <w:rFonts w:ascii="Garamond" w:hAnsi="Garamond"/>
          <w:sz w:val="24"/>
          <w:szCs w:val="24"/>
          <w:lang w:val="nl-NL"/>
        </w:rPr>
        <w:t>‘</w:t>
      </w:r>
      <w:r w:rsidRPr="00BF63DE">
        <w:rPr>
          <w:rFonts w:ascii="Garamond" w:hAnsi="Garamond"/>
          <w:sz w:val="24"/>
          <w:szCs w:val="24"/>
          <w:lang w:val="nl-NL"/>
        </w:rPr>
        <w:t>is slechts ten halve gekend geworden. De diepte, de juistheid en de degelijkheid van zijn oordeel was van</w:t>
      </w:r>
      <w:r w:rsidR="00895B1E" w:rsidRPr="00BF63DE">
        <w:rPr>
          <w:rFonts w:ascii="Garamond" w:hAnsi="Garamond"/>
          <w:sz w:val="24"/>
          <w:szCs w:val="24"/>
          <w:lang w:val="nl-NL"/>
        </w:rPr>
        <w:t xml:space="preserve"> die </w:t>
      </w:r>
      <w:r w:rsidRPr="00BF63DE">
        <w:rPr>
          <w:rFonts w:ascii="Garamond" w:hAnsi="Garamond"/>
          <w:sz w:val="24"/>
          <w:szCs w:val="24"/>
          <w:lang w:val="nl-NL"/>
        </w:rPr>
        <w:t>aard, dat hij over de belangrijkste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w:t>
      </w:r>
      <w:r w:rsidR="00605868" w:rsidRPr="00BF63DE">
        <w:rPr>
          <w:rFonts w:ascii="Garamond" w:hAnsi="Garamond"/>
          <w:sz w:val="24"/>
          <w:szCs w:val="24"/>
          <w:lang w:val="nl-NL"/>
        </w:rPr>
        <w:t>lijke</w:t>
      </w:r>
      <w:r w:rsidRPr="00BF63DE">
        <w:rPr>
          <w:rFonts w:ascii="Garamond" w:hAnsi="Garamond"/>
          <w:sz w:val="24"/>
          <w:szCs w:val="24"/>
          <w:lang w:val="nl-NL"/>
        </w:rPr>
        <w:t xml:space="preserve"> waarheden met </w:t>
      </w:r>
      <w:r w:rsidR="00EF5FD1" w:rsidRPr="00BF63DE">
        <w:rPr>
          <w:rFonts w:ascii="Garamond" w:hAnsi="Garamond"/>
          <w:sz w:val="24"/>
          <w:szCs w:val="24"/>
          <w:lang w:val="nl-NL"/>
        </w:rPr>
        <w:t>grote</w:t>
      </w:r>
      <w:r w:rsidRPr="00BF63DE">
        <w:rPr>
          <w:rFonts w:ascii="Garamond" w:hAnsi="Garamond"/>
          <w:sz w:val="24"/>
          <w:szCs w:val="24"/>
          <w:lang w:val="nl-NL"/>
        </w:rPr>
        <w:t xml:space="preserve"> helderheid en vuur kon spreken</w:t>
      </w:r>
      <w:r w:rsidR="00075CF8" w:rsidRPr="00BF63DE">
        <w:rPr>
          <w:rFonts w:ascii="Garamond" w:hAnsi="Garamond"/>
          <w:sz w:val="24"/>
          <w:szCs w:val="24"/>
          <w:lang w:val="nl-NL"/>
        </w:rPr>
        <w:t>,</w:t>
      </w:r>
      <w:r w:rsidRPr="00BF63DE">
        <w:rPr>
          <w:rFonts w:ascii="Garamond" w:hAnsi="Garamond"/>
          <w:sz w:val="24"/>
          <w:szCs w:val="24"/>
          <w:lang w:val="nl-NL"/>
        </w:rPr>
        <w:t xml:space="preserve"> en wat hij sprak was vol ootmoed en geestdrift tevens</w:t>
      </w:r>
      <w:r w:rsidR="00EF5FD1" w:rsidRPr="00BF63DE">
        <w:rPr>
          <w:rFonts w:ascii="Garamond" w:hAnsi="Garamond"/>
          <w:sz w:val="24"/>
          <w:szCs w:val="24"/>
          <w:lang w:val="nl-NL"/>
        </w:rPr>
        <w:t xml:space="preserve"> en</w:t>
      </w:r>
      <w:r w:rsidR="009934B2" w:rsidRPr="00BF63DE">
        <w:rPr>
          <w:rFonts w:ascii="Garamond" w:hAnsi="Garamond"/>
          <w:sz w:val="24"/>
          <w:szCs w:val="24"/>
          <w:lang w:val="nl-NL"/>
        </w:rPr>
        <w:t xml:space="preserve"> zo </w:t>
      </w:r>
      <w:r w:rsidRPr="00BF63DE">
        <w:rPr>
          <w:rFonts w:ascii="Garamond" w:hAnsi="Garamond"/>
          <w:sz w:val="24"/>
          <w:szCs w:val="24"/>
          <w:lang w:val="nl-NL"/>
        </w:rPr>
        <w:t>aangrijpend, dat het niet missen kon indruk te maken op</w:t>
      </w:r>
      <w:r w:rsidR="00D31C7F" w:rsidRPr="00BF63DE">
        <w:rPr>
          <w:rFonts w:ascii="Garamond" w:hAnsi="Garamond"/>
          <w:sz w:val="24"/>
          <w:szCs w:val="24"/>
          <w:lang w:val="nl-NL"/>
        </w:rPr>
        <w:t xml:space="preserve"> degenen die </w:t>
      </w:r>
      <w:r w:rsidRPr="00BF63DE">
        <w:rPr>
          <w:rFonts w:ascii="Garamond" w:hAnsi="Garamond"/>
          <w:sz w:val="24"/>
          <w:szCs w:val="24"/>
          <w:lang w:val="nl-NL"/>
        </w:rPr>
        <w:t>hem hoorden</w:t>
      </w:r>
      <w:r w:rsidR="00075CF8" w:rsidRPr="00BF63DE">
        <w:rPr>
          <w:rFonts w:ascii="Garamond" w:hAnsi="Garamond"/>
          <w:sz w:val="24"/>
          <w:szCs w:val="24"/>
          <w:lang w:val="nl-NL"/>
        </w:rPr>
        <w:t>,</w:t>
      </w:r>
      <w:r w:rsidRPr="00BF63DE">
        <w:rPr>
          <w:rFonts w:ascii="Garamond" w:hAnsi="Garamond"/>
          <w:sz w:val="24"/>
          <w:szCs w:val="24"/>
          <w:lang w:val="nl-NL"/>
        </w:rPr>
        <w:t xml:space="preserve"> ook was hij tot </w:t>
      </w:r>
      <w:r w:rsidR="002B605A" w:rsidRPr="00BF63DE">
        <w:rPr>
          <w:rFonts w:ascii="Garamond" w:hAnsi="Garamond"/>
          <w:sz w:val="24"/>
          <w:szCs w:val="24"/>
          <w:lang w:val="nl-NL"/>
        </w:rPr>
        <w:t>zo’n</w:t>
      </w:r>
      <w:r w:rsidRPr="00BF63DE">
        <w:rPr>
          <w:rFonts w:ascii="Garamond" w:hAnsi="Garamond"/>
          <w:sz w:val="24"/>
          <w:szCs w:val="24"/>
          <w:lang w:val="nl-NL"/>
        </w:rPr>
        <w:t xml:space="preserve"> verwonderlijk in</w:t>
      </w:r>
      <w:r w:rsidR="00EF5FD1" w:rsidRPr="00BF63DE">
        <w:rPr>
          <w:rFonts w:ascii="Garamond" w:hAnsi="Garamond"/>
          <w:sz w:val="24"/>
          <w:szCs w:val="24"/>
          <w:lang w:val="nl-NL"/>
        </w:rPr>
        <w:t>zicht</w:t>
      </w:r>
      <w:r w:rsidRPr="00BF63DE">
        <w:rPr>
          <w:rFonts w:ascii="Garamond" w:hAnsi="Garamond"/>
          <w:sz w:val="24"/>
          <w:szCs w:val="24"/>
          <w:lang w:val="nl-NL"/>
        </w:rPr>
        <w:t xml:space="preserve"> van het verbond van de genade gekomen</w:t>
      </w:r>
      <w:r w:rsidR="009934B2" w:rsidRPr="00BF63DE">
        <w:rPr>
          <w:rFonts w:ascii="Garamond" w:hAnsi="Garamond"/>
          <w:sz w:val="24"/>
          <w:szCs w:val="24"/>
          <w:lang w:val="nl-NL"/>
        </w:rPr>
        <w:t>,</w:t>
      </w:r>
      <w:r w:rsidRPr="00BF63DE">
        <w:rPr>
          <w:rFonts w:ascii="Garamond" w:hAnsi="Garamond"/>
          <w:sz w:val="24"/>
          <w:szCs w:val="24"/>
          <w:lang w:val="nl-NL"/>
        </w:rPr>
        <w:t xml:space="preserve"> dat ik meermalen</w:t>
      </w:r>
      <w:r w:rsidR="009934B2" w:rsidRPr="00BF63DE">
        <w:rPr>
          <w:rFonts w:ascii="Garamond" w:hAnsi="Garamond"/>
          <w:sz w:val="24"/>
          <w:szCs w:val="24"/>
          <w:lang w:val="nl-NL"/>
        </w:rPr>
        <w:t>,</w:t>
      </w:r>
      <w:r w:rsidRPr="00BF63DE">
        <w:rPr>
          <w:rFonts w:ascii="Garamond" w:hAnsi="Garamond"/>
          <w:sz w:val="24"/>
          <w:szCs w:val="24"/>
          <w:lang w:val="nl-NL"/>
        </w:rPr>
        <w:t xml:space="preserve"> als ik hem</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hoorde spreken, bij mij </w:t>
      </w:r>
      <w:r w:rsidR="004F2372" w:rsidRPr="00BF63DE">
        <w:rPr>
          <w:rFonts w:ascii="Garamond" w:hAnsi="Garamond"/>
          <w:sz w:val="24"/>
          <w:szCs w:val="24"/>
          <w:lang w:val="nl-NL"/>
        </w:rPr>
        <w:t>zelf</w:t>
      </w:r>
      <w:r w:rsidR="00382858" w:rsidRPr="00BF63DE">
        <w:rPr>
          <w:rFonts w:ascii="Garamond" w:hAnsi="Garamond"/>
          <w:sz w:val="24"/>
          <w:szCs w:val="24"/>
          <w:lang w:val="nl-NL"/>
        </w:rPr>
        <w:t xml:space="preserve"> zei:</w:t>
      </w:r>
      <w:r w:rsidRPr="00BF63DE">
        <w:rPr>
          <w:rFonts w:ascii="Garamond" w:hAnsi="Garamond"/>
          <w:sz w:val="24"/>
          <w:szCs w:val="24"/>
          <w:lang w:val="nl-NL"/>
        </w:rPr>
        <w:t xml:space="preserve"> als dat</w:t>
      </w:r>
      <w:r w:rsidR="009934B2" w:rsidRPr="00BF63DE">
        <w:rPr>
          <w:rFonts w:ascii="Garamond" w:hAnsi="Garamond"/>
          <w:sz w:val="24"/>
          <w:szCs w:val="24"/>
          <w:lang w:val="nl-NL"/>
        </w:rPr>
        <w:t xml:space="preserve"> zo </w:t>
      </w:r>
      <w:r w:rsidRPr="00BF63DE">
        <w:rPr>
          <w:rFonts w:ascii="Garamond" w:hAnsi="Garamond"/>
          <w:sz w:val="24"/>
          <w:szCs w:val="24"/>
          <w:lang w:val="nl-NL"/>
        </w:rPr>
        <w:t>is, als die genade</w:t>
      </w:r>
      <w:r w:rsidR="009934B2" w:rsidRPr="00BF63DE">
        <w:rPr>
          <w:rFonts w:ascii="Garamond" w:hAnsi="Garamond"/>
          <w:sz w:val="24"/>
          <w:szCs w:val="24"/>
          <w:lang w:val="nl-NL"/>
        </w:rPr>
        <w:t xml:space="preserve"> zo </w:t>
      </w:r>
      <w:r w:rsidRPr="00BF63DE">
        <w:rPr>
          <w:rFonts w:ascii="Garamond" w:hAnsi="Garamond"/>
          <w:sz w:val="24"/>
          <w:szCs w:val="24"/>
          <w:lang w:val="nl-NL"/>
        </w:rPr>
        <w:t>volkomen is, als zij</w:t>
      </w:r>
      <w:r w:rsidR="009934B2" w:rsidRPr="00BF63DE">
        <w:rPr>
          <w:rFonts w:ascii="Garamond" w:hAnsi="Garamond"/>
          <w:sz w:val="24"/>
          <w:szCs w:val="24"/>
          <w:lang w:val="nl-NL"/>
        </w:rPr>
        <w:t xml:space="preserve"> zo </w:t>
      </w:r>
      <w:r w:rsidRPr="00BF63DE">
        <w:rPr>
          <w:rFonts w:ascii="Garamond" w:hAnsi="Garamond"/>
          <w:sz w:val="24"/>
          <w:szCs w:val="24"/>
          <w:lang w:val="nl-NL"/>
        </w:rPr>
        <w:t>vrij geschonken wordt aan zondaren, wat grond of reden blijft er dan over voor het ongeloof?</w:t>
      </w:r>
      <w:r w:rsidR="00387D1B" w:rsidRPr="00BF63DE">
        <w:rPr>
          <w:rFonts w:ascii="Garamond" w:hAnsi="Garamond"/>
          <w:sz w:val="24"/>
          <w:szCs w:val="24"/>
          <w:lang w:val="nl-NL"/>
        </w:rPr>
        <w:t xml:space="preserve"> </w:t>
      </w:r>
      <w:r w:rsidRPr="00BF63DE">
        <w:rPr>
          <w:rFonts w:ascii="Garamond" w:hAnsi="Garamond"/>
          <w:sz w:val="24"/>
          <w:szCs w:val="24"/>
          <w:lang w:val="nl-NL"/>
        </w:rPr>
        <w:t xml:space="preserve">en dit alles, wat ik van hem getuig, is </w:t>
      </w:r>
      <w:r w:rsidR="004F2372" w:rsidRPr="00BF63DE">
        <w:rPr>
          <w:rFonts w:ascii="Garamond" w:hAnsi="Garamond"/>
          <w:sz w:val="24"/>
          <w:szCs w:val="24"/>
          <w:lang w:val="nl-NL"/>
        </w:rPr>
        <w:t>toch</w:t>
      </w:r>
      <w:r w:rsidRPr="00BF63DE">
        <w:rPr>
          <w:rFonts w:ascii="Garamond" w:hAnsi="Garamond"/>
          <w:sz w:val="24"/>
          <w:szCs w:val="24"/>
          <w:lang w:val="nl-NL"/>
        </w:rPr>
        <w:t xml:space="preserve"> niets meer, om het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te noemen, dan </w:t>
      </w:r>
      <w:r w:rsidR="005B67C0" w:rsidRPr="00BF63DE">
        <w:rPr>
          <w:rFonts w:ascii="Garamond" w:hAnsi="Garamond"/>
          <w:sz w:val="24"/>
          <w:szCs w:val="24"/>
          <w:lang w:val="nl-NL"/>
        </w:rPr>
        <w:t xml:space="preserve">één </w:t>
      </w:r>
      <w:r w:rsidRPr="00BF63DE">
        <w:rPr>
          <w:rFonts w:ascii="Garamond" w:hAnsi="Garamond"/>
          <w:sz w:val="24"/>
          <w:szCs w:val="24"/>
          <w:lang w:val="nl-NL"/>
        </w:rPr>
        <w:t>enkele letter van</w:t>
      </w:r>
      <w:r w:rsidR="009934B2" w:rsidRPr="00BF63DE">
        <w:rPr>
          <w:rFonts w:ascii="Garamond" w:hAnsi="Garamond"/>
          <w:sz w:val="24"/>
          <w:szCs w:val="24"/>
          <w:lang w:val="nl-NL"/>
        </w:rPr>
        <w:t xml:space="preserve"> zijn</w:t>
      </w:r>
      <w:r w:rsidRPr="00BF63DE">
        <w:rPr>
          <w:rFonts w:ascii="Garamond" w:hAnsi="Garamond"/>
          <w:sz w:val="24"/>
          <w:szCs w:val="24"/>
          <w:lang w:val="nl-NL"/>
        </w:rPr>
        <w:t xml:space="preserve"> naam</w:t>
      </w:r>
      <w:r w:rsidR="00075CF8" w:rsidRPr="00BF63DE">
        <w:rPr>
          <w:rFonts w:ascii="Garamond" w:hAnsi="Garamond"/>
          <w:sz w:val="24"/>
          <w:szCs w:val="24"/>
          <w:lang w:val="nl-NL"/>
        </w:rPr>
        <w:t>,</w:t>
      </w:r>
      <w:r w:rsidRPr="00BF63DE">
        <w:rPr>
          <w:rFonts w:ascii="Garamond" w:hAnsi="Garamond"/>
          <w:sz w:val="24"/>
          <w:szCs w:val="24"/>
          <w:lang w:val="nl-NL"/>
        </w:rPr>
        <w:t xml:space="preserve"> niets meer dan een onbeduidend fragment van het vele </w:t>
      </w:r>
      <w:r w:rsidR="00EF5FD1" w:rsidRPr="00BF63DE">
        <w:rPr>
          <w:rFonts w:ascii="Garamond" w:hAnsi="Garamond"/>
          <w:sz w:val="24"/>
          <w:szCs w:val="24"/>
          <w:lang w:val="nl-NL"/>
        </w:rPr>
        <w:t>grote</w:t>
      </w:r>
      <w:r w:rsidRPr="00BF63DE">
        <w:rPr>
          <w:rFonts w:ascii="Garamond" w:hAnsi="Garamond"/>
          <w:sz w:val="24"/>
          <w:szCs w:val="24"/>
          <w:lang w:val="nl-NL"/>
        </w:rPr>
        <w:t xml:space="preserve"> en goede, dat van hem gezegd zou kunnen worden.</w:t>
      </w:r>
    </w:p>
    <w:p w14:paraId="7786118E" w14:textId="413FEC0A" w:rsidR="008F7742" w:rsidRPr="00BF63DE" w:rsidRDefault="00F11A28" w:rsidP="00B94415">
      <w:pPr>
        <w:spacing w:after="240"/>
        <w:ind w:left="283" w:right="283"/>
        <w:jc w:val="both"/>
        <w:rPr>
          <w:rFonts w:ascii="Garamond" w:hAnsi="Garamond"/>
          <w:sz w:val="24"/>
          <w:szCs w:val="24"/>
          <w:lang w:val="nl-NL"/>
        </w:rPr>
      </w:pPr>
      <w:r w:rsidRPr="00BF63DE">
        <w:rPr>
          <w:rFonts w:ascii="Garamond" w:hAnsi="Garamond"/>
          <w:sz w:val="24"/>
          <w:szCs w:val="24"/>
          <w:lang w:val="nl-NL"/>
        </w:rPr>
        <w:t>E</w:t>
      </w:r>
      <w:r w:rsidR="008F7742" w:rsidRPr="00BF63DE">
        <w:rPr>
          <w:rFonts w:ascii="Garamond" w:hAnsi="Garamond"/>
          <w:sz w:val="24"/>
          <w:szCs w:val="24"/>
          <w:lang w:val="nl-NL"/>
        </w:rPr>
        <w:t>n was</w:t>
      </w:r>
      <w:r w:rsidR="004F2372" w:rsidRPr="00BF63DE">
        <w:rPr>
          <w:rFonts w:ascii="Garamond" w:hAnsi="Garamond"/>
          <w:sz w:val="24"/>
          <w:szCs w:val="24"/>
          <w:lang w:val="nl-NL"/>
        </w:rPr>
        <w:t xml:space="preserve"> zijn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xml:space="preserve">kennis groot, niet minder </w:t>
      </w:r>
      <w:r w:rsidR="00562F79" w:rsidRPr="00BF63DE">
        <w:rPr>
          <w:rFonts w:ascii="Garamond" w:hAnsi="Garamond"/>
          <w:sz w:val="24"/>
          <w:szCs w:val="24"/>
          <w:lang w:val="nl-NL"/>
        </w:rPr>
        <w:t xml:space="preserve">groot was </w:t>
      </w:r>
      <w:r w:rsidR="008F7742" w:rsidRPr="00BF63DE">
        <w:rPr>
          <w:rFonts w:ascii="Garamond" w:hAnsi="Garamond"/>
          <w:sz w:val="24"/>
          <w:szCs w:val="24"/>
          <w:lang w:val="nl-NL"/>
        </w:rPr>
        <w:t>zijn geloof. Of liever de eerste woonde niet overvloediger in zijn hoofd</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dan het laatste zijn hart vervulde. Hetgeen </w:t>
      </w:r>
      <w:r w:rsidR="00737C39" w:rsidRPr="00BF63DE">
        <w:rPr>
          <w:rFonts w:ascii="Garamond" w:hAnsi="Garamond"/>
          <w:sz w:val="24"/>
          <w:szCs w:val="24"/>
          <w:lang w:val="nl-NL"/>
        </w:rPr>
        <w:t>Christus</w:t>
      </w:r>
      <w:r w:rsidR="00895B1E" w:rsidRPr="00BF63DE">
        <w:rPr>
          <w:rFonts w:ascii="Garamond" w:hAnsi="Garamond"/>
          <w:sz w:val="24"/>
          <w:szCs w:val="24"/>
          <w:lang w:val="nl-NL"/>
        </w:rPr>
        <w:t xml:space="preserve"> zei </w:t>
      </w:r>
      <w:r w:rsidR="008F7742" w:rsidRPr="00BF63DE">
        <w:rPr>
          <w:rFonts w:ascii="Garamond" w:hAnsi="Garamond"/>
          <w:sz w:val="24"/>
          <w:szCs w:val="24"/>
          <w:lang w:val="nl-NL"/>
        </w:rPr>
        <w:t xml:space="preserve">tot de </w:t>
      </w:r>
      <w:r w:rsidRPr="00BF63DE">
        <w:rPr>
          <w:rFonts w:ascii="Garamond" w:hAnsi="Garamond"/>
          <w:sz w:val="24"/>
          <w:szCs w:val="24"/>
          <w:lang w:val="nl-NL"/>
        </w:rPr>
        <w:t>K</w:t>
      </w:r>
      <w:r w:rsidR="008F7742" w:rsidRPr="00BF63DE">
        <w:rPr>
          <w:rFonts w:ascii="Garamond" w:hAnsi="Garamond"/>
          <w:sz w:val="24"/>
          <w:szCs w:val="24"/>
          <w:lang w:val="nl-NL"/>
        </w:rPr>
        <w:t>anan</w:t>
      </w:r>
      <w:r w:rsidRPr="00BF63DE">
        <w:rPr>
          <w:rFonts w:ascii="Garamond" w:hAnsi="Garamond"/>
          <w:sz w:val="24"/>
          <w:szCs w:val="24"/>
          <w:lang w:val="nl-NL"/>
        </w:rPr>
        <w:t>e</w:t>
      </w:r>
      <w:r w:rsidR="008F7742" w:rsidRPr="00BF63DE">
        <w:rPr>
          <w:rFonts w:ascii="Garamond" w:hAnsi="Garamond"/>
          <w:sz w:val="24"/>
          <w:szCs w:val="24"/>
          <w:lang w:val="nl-NL"/>
        </w:rPr>
        <w:t>se vrouw</w:t>
      </w:r>
      <w:r w:rsidR="005B67C0" w:rsidRPr="00BF63DE">
        <w:rPr>
          <w:rFonts w:ascii="Garamond" w:hAnsi="Garamond"/>
          <w:sz w:val="24"/>
          <w:szCs w:val="24"/>
          <w:lang w:val="nl-NL"/>
        </w:rPr>
        <w:t>: ‘</w:t>
      </w:r>
      <w:r w:rsidRPr="00BF63DE">
        <w:rPr>
          <w:rFonts w:ascii="Garamond" w:hAnsi="Garamond"/>
          <w:sz w:val="24"/>
          <w:szCs w:val="24"/>
          <w:lang w:val="nl-NL"/>
        </w:rPr>
        <w:t>G</w:t>
      </w:r>
      <w:r w:rsidR="008F7742" w:rsidRPr="00BF63DE">
        <w:rPr>
          <w:rFonts w:ascii="Garamond" w:hAnsi="Garamond"/>
          <w:sz w:val="24"/>
          <w:szCs w:val="24"/>
          <w:lang w:val="nl-NL"/>
        </w:rPr>
        <w:t>root is uw geloo</w:t>
      </w:r>
      <w:r w:rsidRPr="00BF63DE">
        <w:rPr>
          <w:rFonts w:ascii="Garamond" w:hAnsi="Garamond"/>
          <w:sz w:val="24"/>
          <w:szCs w:val="24"/>
          <w:lang w:val="nl-NL"/>
        </w:rPr>
        <w:t>f</w:t>
      </w:r>
      <w:r w:rsidR="008F7742" w:rsidRPr="00BF63DE">
        <w:rPr>
          <w:rFonts w:ascii="Garamond" w:hAnsi="Garamond"/>
          <w:sz w:val="24"/>
          <w:szCs w:val="24"/>
          <w:lang w:val="nl-NL"/>
        </w:rPr>
        <w:t>’</w:t>
      </w:r>
      <w:r w:rsidRPr="00BF63DE">
        <w:rPr>
          <w:rStyle w:val="FootnoteReference"/>
          <w:rFonts w:ascii="Garamond" w:hAnsi="Garamond"/>
          <w:sz w:val="24"/>
          <w:szCs w:val="24"/>
          <w:lang w:val="nl-NL"/>
        </w:rPr>
        <w:footnoteReference w:id="493"/>
      </w:r>
      <w:r w:rsidR="00EF5FD1" w:rsidRPr="00BF63DE">
        <w:rPr>
          <w:rFonts w:ascii="Garamond" w:hAnsi="Garamond"/>
          <w:sz w:val="24"/>
          <w:szCs w:val="24"/>
          <w:lang w:val="nl-NL"/>
        </w:rPr>
        <w:t xml:space="preserve"> mocht </w:t>
      </w:r>
      <w:r w:rsidR="008F7742" w:rsidRPr="00BF63DE">
        <w:rPr>
          <w:rFonts w:ascii="Garamond" w:hAnsi="Garamond"/>
          <w:sz w:val="24"/>
          <w:szCs w:val="24"/>
          <w:lang w:val="nl-NL"/>
        </w:rPr>
        <w:t>ook van hem gelden</w:t>
      </w:r>
      <w:r w:rsidR="00276956" w:rsidRPr="00BF63DE">
        <w:rPr>
          <w:rFonts w:ascii="Garamond" w:hAnsi="Garamond"/>
          <w:sz w:val="24"/>
          <w:szCs w:val="24"/>
          <w:lang w:val="nl-NL"/>
        </w:rPr>
        <w:t>. Z</w:t>
      </w:r>
      <w:r w:rsidR="004F2372" w:rsidRPr="00BF63DE">
        <w:rPr>
          <w:rFonts w:ascii="Garamond" w:hAnsi="Garamond"/>
          <w:sz w:val="24"/>
          <w:szCs w:val="24"/>
          <w:lang w:val="nl-NL"/>
        </w:rPr>
        <w:t xml:space="preserve">ijn </w:t>
      </w:r>
      <w:r w:rsidR="008F7742" w:rsidRPr="00BF63DE">
        <w:rPr>
          <w:rFonts w:ascii="Garamond" w:hAnsi="Garamond"/>
          <w:sz w:val="24"/>
          <w:szCs w:val="24"/>
          <w:lang w:val="nl-NL"/>
        </w:rPr>
        <w:t>vroomheid was de ware bron</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grootheid,</w:t>
      </w:r>
      <w:r w:rsidR="00387D1B" w:rsidRPr="00BF63DE">
        <w:rPr>
          <w:rFonts w:ascii="Garamond" w:hAnsi="Garamond"/>
          <w:sz w:val="24"/>
          <w:szCs w:val="24"/>
          <w:lang w:val="nl-NL"/>
        </w:rPr>
        <w:t xml:space="preserve"> </w:t>
      </w:r>
      <w:r w:rsidR="008F7742" w:rsidRPr="00BF63DE">
        <w:rPr>
          <w:rFonts w:ascii="Garamond" w:hAnsi="Garamond"/>
          <w:sz w:val="24"/>
          <w:szCs w:val="24"/>
          <w:lang w:val="nl-NL"/>
        </w:rPr>
        <w:t>de</w:t>
      </w:r>
      <w:r w:rsidRPr="00BF63DE">
        <w:rPr>
          <w:rFonts w:ascii="Garamond" w:hAnsi="Garamond"/>
          <w:sz w:val="24"/>
          <w:szCs w:val="24"/>
          <w:lang w:val="nl-NL"/>
        </w:rPr>
        <w:t xml:space="preserve"> g</w:t>
      </w:r>
      <w:r w:rsidR="008F7742" w:rsidRPr="00BF63DE">
        <w:rPr>
          <w:rFonts w:ascii="Garamond" w:hAnsi="Garamond"/>
          <w:sz w:val="24"/>
          <w:szCs w:val="24"/>
          <w:lang w:val="nl-NL"/>
        </w:rPr>
        <w:t>rond waarop hij stond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het punt vanwaar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ver</w:t>
      </w:r>
      <w:r w:rsidRPr="00BF63DE">
        <w:rPr>
          <w:rFonts w:ascii="Garamond" w:hAnsi="Garamond"/>
          <w:sz w:val="24"/>
          <w:szCs w:val="24"/>
          <w:lang w:val="nl-NL"/>
        </w:rPr>
        <w:t>r</w:t>
      </w:r>
      <w:r w:rsidR="00172DF2" w:rsidRPr="00BF63DE">
        <w:rPr>
          <w:rFonts w:ascii="Garamond" w:hAnsi="Garamond"/>
          <w:sz w:val="24"/>
          <w:szCs w:val="24"/>
          <w:lang w:val="nl-NL"/>
        </w:rPr>
        <w:t>icht</w:t>
      </w:r>
      <w:r w:rsidR="008F7742" w:rsidRPr="00BF63DE">
        <w:rPr>
          <w:rFonts w:ascii="Garamond" w:hAnsi="Garamond"/>
          <w:sz w:val="24"/>
          <w:szCs w:val="24"/>
          <w:lang w:val="nl-NL"/>
        </w:rPr>
        <w:t>ingen in het staatsleven oorspronkelijk uitgingen’.</w:t>
      </w:r>
      <w:r w:rsidRPr="00BF63DE">
        <w:rPr>
          <w:rStyle w:val="FootnoteReference"/>
          <w:rFonts w:ascii="Garamond" w:hAnsi="Garamond"/>
          <w:sz w:val="24"/>
          <w:szCs w:val="24"/>
          <w:lang w:val="nl-NL"/>
        </w:rPr>
        <w:footnoteReference w:id="494"/>
      </w:r>
      <w:r w:rsidR="00562F79" w:rsidRPr="00BF63DE">
        <w:rPr>
          <w:rFonts w:ascii="Garamond" w:hAnsi="Garamond"/>
          <w:sz w:val="24"/>
          <w:szCs w:val="24"/>
          <w:lang w:val="nl-NL"/>
        </w:rPr>
        <w:t xml:space="preserve"> </w:t>
      </w:r>
      <w:r w:rsidR="008F7742" w:rsidRPr="00BF63DE">
        <w:rPr>
          <w:rFonts w:ascii="Garamond" w:hAnsi="Garamond"/>
          <w:sz w:val="24"/>
          <w:szCs w:val="24"/>
          <w:lang w:val="nl-NL"/>
        </w:rPr>
        <w:t>Het is</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waarheid, dit christelijk element vinden wij niet </w:t>
      </w:r>
      <w:r w:rsidR="00634146" w:rsidRPr="00BF63DE">
        <w:rPr>
          <w:rFonts w:ascii="Garamond" w:hAnsi="Garamond"/>
          <w:sz w:val="24"/>
          <w:szCs w:val="24"/>
          <w:lang w:val="nl-NL"/>
        </w:rPr>
        <w:t>alleen</w:t>
      </w:r>
      <w:r w:rsidR="008F7742" w:rsidRPr="00BF63DE">
        <w:rPr>
          <w:rFonts w:ascii="Garamond" w:hAnsi="Garamond"/>
          <w:sz w:val="24"/>
          <w:szCs w:val="24"/>
          <w:lang w:val="nl-NL"/>
        </w:rPr>
        <w:t xml:space="preserve"> in de persoon van Cromwell maar ook in zijn bestuur. Wij ontmoeten in hem de ware </w:t>
      </w:r>
      <w:r w:rsidR="000D2FE8" w:rsidRPr="00BF63DE">
        <w:rPr>
          <w:rFonts w:ascii="Garamond" w:hAnsi="Garamond"/>
          <w:sz w:val="24"/>
          <w:szCs w:val="24"/>
          <w:lang w:val="nl-NL"/>
        </w:rPr>
        <w:t>vereni</w:t>
      </w:r>
      <w:r w:rsidR="008F7742" w:rsidRPr="00BF63DE">
        <w:rPr>
          <w:rFonts w:ascii="Garamond" w:hAnsi="Garamond"/>
          <w:sz w:val="24"/>
          <w:szCs w:val="24"/>
          <w:lang w:val="nl-NL"/>
        </w:rPr>
        <w:t>ging van kerk en staat</w:t>
      </w:r>
      <w:r w:rsidR="00075CF8" w:rsidRPr="00BF63DE">
        <w:rPr>
          <w:rFonts w:ascii="Garamond" w:hAnsi="Garamond"/>
          <w:sz w:val="24"/>
          <w:szCs w:val="24"/>
          <w:lang w:val="nl-NL"/>
        </w:rPr>
        <w:t>,</w:t>
      </w:r>
      <w:r w:rsidR="008F7742" w:rsidRPr="00BF63DE">
        <w:rPr>
          <w:rFonts w:ascii="Garamond" w:hAnsi="Garamond"/>
          <w:sz w:val="24"/>
          <w:szCs w:val="24"/>
          <w:lang w:val="nl-NL"/>
        </w:rPr>
        <w:t xml:space="preserve"> dat wil zeggen, de liefde en de wijsheid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in het gemoed van</w:t>
      </w:r>
      <w:r w:rsidR="00D31C7F" w:rsidRPr="00BF63DE">
        <w:rPr>
          <w:rFonts w:ascii="Garamond" w:hAnsi="Garamond"/>
          <w:sz w:val="24"/>
          <w:szCs w:val="24"/>
          <w:lang w:val="nl-NL"/>
        </w:rPr>
        <w:t xml:space="preserve"> degenen die </w:t>
      </w:r>
      <w:r w:rsidR="008F7742" w:rsidRPr="00BF63DE">
        <w:rPr>
          <w:rFonts w:ascii="Garamond" w:hAnsi="Garamond"/>
          <w:sz w:val="24"/>
          <w:szCs w:val="24"/>
          <w:lang w:val="nl-NL"/>
        </w:rPr>
        <w:t xml:space="preserve">regeren. Cromwell geloofde dat de staatkundige en nationale grootheid van </w:t>
      </w:r>
      <w:r w:rsidRPr="00BF63DE">
        <w:rPr>
          <w:rFonts w:ascii="Garamond" w:hAnsi="Garamond"/>
          <w:sz w:val="24"/>
          <w:szCs w:val="24"/>
          <w:lang w:val="nl-NL"/>
        </w:rPr>
        <w:t>G</w:t>
      </w:r>
      <w:r w:rsidR="008F7742" w:rsidRPr="00BF63DE">
        <w:rPr>
          <w:rFonts w:ascii="Garamond" w:hAnsi="Garamond"/>
          <w:sz w:val="24"/>
          <w:szCs w:val="24"/>
          <w:lang w:val="nl-NL"/>
        </w:rPr>
        <w:t>root</w:t>
      </w:r>
      <w:r w:rsidRPr="00BF63DE">
        <w:rPr>
          <w:rFonts w:ascii="Garamond" w:hAnsi="Garamond"/>
          <w:sz w:val="24"/>
          <w:szCs w:val="24"/>
          <w:lang w:val="nl-NL"/>
        </w:rPr>
        <w:t>-B</w:t>
      </w:r>
      <w:r w:rsidR="008F7742" w:rsidRPr="00BF63DE">
        <w:rPr>
          <w:rFonts w:ascii="Garamond" w:hAnsi="Garamond"/>
          <w:sz w:val="24"/>
          <w:szCs w:val="24"/>
          <w:lang w:val="nl-NL"/>
        </w:rPr>
        <w:t>ritta</w:t>
      </w:r>
      <w:r w:rsidRPr="00BF63DE">
        <w:rPr>
          <w:rFonts w:ascii="Garamond" w:hAnsi="Garamond"/>
          <w:sz w:val="24"/>
          <w:szCs w:val="24"/>
          <w:lang w:val="nl-NL"/>
        </w:rPr>
        <w:t>nnië</w:t>
      </w:r>
      <w:r w:rsidR="008F7742" w:rsidRPr="00BF63DE">
        <w:rPr>
          <w:rFonts w:ascii="Garamond" w:hAnsi="Garamond"/>
          <w:sz w:val="24"/>
          <w:szCs w:val="24"/>
          <w:lang w:val="nl-NL"/>
        </w:rPr>
        <w:t xml:space="preserve"> niet op</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duurzame wijze kon gevestigd worden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dan wanneer het zuivere </w:t>
      </w:r>
      <w:r w:rsidR="00873EE9" w:rsidRPr="00BF63DE">
        <w:rPr>
          <w:rFonts w:ascii="Garamond" w:hAnsi="Garamond"/>
          <w:sz w:val="24"/>
          <w:szCs w:val="24"/>
          <w:lang w:val="nl-NL"/>
        </w:rPr>
        <w:t>Evangelie</w:t>
      </w:r>
      <w:r w:rsidR="008F7742" w:rsidRPr="00BF63DE">
        <w:rPr>
          <w:rFonts w:ascii="Garamond" w:hAnsi="Garamond"/>
          <w:sz w:val="24"/>
          <w:szCs w:val="24"/>
          <w:lang w:val="nl-NL"/>
        </w:rPr>
        <w:t xml:space="preserve"> de volke</w:t>
      </w:r>
      <w:r w:rsidRPr="00BF63DE">
        <w:rPr>
          <w:rFonts w:ascii="Garamond" w:hAnsi="Garamond"/>
          <w:sz w:val="24"/>
          <w:szCs w:val="24"/>
          <w:lang w:val="nl-NL"/>
        </w:rPr>
        <w:t>n</w:t>
      </w:r>
      <w:r w:rsidR="008F7742" w:rsidRPr="00BF63DE">
        <w:rPr>
          <w:rFonts w:ascii="Garamond" w:hAnsi="Garamond"/>
          <w:sz w:val="24"/>
          <w:szCs w:val="24"/>
          <w:lang w:val="nl-NL"/>
        </w:rPr>
        <w:t xml:space="preserve"> </w:t>
      </w:r>
      <w:r w:rsidR="00EF5FD1" w:rsidRPr="00BF63DE">
        <w:rPr>
          <w:rFonts w:ascii="Garamond" w:hAnsi="Garamond"/>
          <w:sz w:val="24"/>
          <w:szCs w:val="24"/>
          <w:lang w:val="nl-NL"/>
        </w:rPr>
        <w:t>werd</w:t>
      </w:r>
      <w:r w:rsidR="008F7742" w:rsidRPr="00BF63DE">
        <w:rPr>
          <w:rFonts w:ascii="Garamond" w:hAnsi="Garamond"/>
          <w:sz w:val="24"/>
          <w:szCs w:val="24"/>
          <w:lang w:val="nl-NL"/>
        </w:rPr>
        <w:t xml:space="preserve"> bekend gemaakt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een</w:t>
      </w:r>
      <w:r w:rsidR="00AB5F82" w:rsidRPr="00BF63DE">
        <w:rPr>
          <w:rFonts w:ascii="Garamond" w:hAnsi="Garamond"/>
          <w:sz w:val="24"/>
          <w:szCs w:val="24"/>
          <w:lang w:val="nl-NL"/>
        </w:rPr>
        <w:t xml:space="preserve"> werkelijk</w:t>
      </w:r>
      <w:r w:rsidR="008F7742" w:rsidRPr="00BF63DE">
        <w:rPr>
          <w:rFonts w:ascii="Garamond" w:hAnsi="Garamond"/>
          <w:sz w:val="24"/>
          <w:szCs w:val="24"/>
          <w:lang w:val="nl-NL"/>
        </w:rPr>
        <w:t xml:space="preserve"> christelijk leven de</w:t>
      </w:r>
      <w:r w:rsidR="00873EE9" w:rsidRPr="00BF63DE">
        <w:rPr>
          <w:rFonts w:ascii="Garamond" w:hAnsi="Garamond"/>
          <w:sz w:val="24"/>
          <w:szCs w:val="24"/>
          <w:lang w:val="nl-NL"/>
        </w:rPr>
        <w:t xml:space="preserve"> aders</w:t>
      </w:r>
      <w:r w:rsidR="008F7742" w:rsidRPr="00BF63DE">
        <w:rPr>
          <w:rFonts w:ascii="Garamond" w:hAnsi="Garamond"/>
          <w:sz w:val="24"/>
          <w:szCs w:val="24"/>
          <w:lang w:val="nl-NL"/>
        </w:rPr>
        <w:t xml:space="preserve"> van de natie doorstroomde. Het bloed in die</w:t>
      </w:r>
      <w:r w:rsidR="00873EE9" w:rsidRPr="00BF63DE">
        <w:rPr>
          <w:rFonts w:ascii="Garamond" w:hAnsi="Garamond"/>
          <w:sz w:val="24"/>
          <w:szCs w:val="24"/>
          <w:lang w:val="nl-NL"/>
        </w:rPr>
        <w:t xml:space="preserve"> aders</w:t>
      </w:r>
      <w:r w:rsidR="008F7742" w:rsidRPr="00BF63DE">
        <w:rPr>
          <w:rFonts w:ascii="Garamond" w:hAnsi="Garamond"/>
          <w:sz w:val="24"/>
          <w:szCs w:val="24"/>
          <w:lang w:val="nl-NL"/>
        </w:rPr>
        <w:t xml:space="preserve"> was verdikt geworden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hij meende dat om het </w:t>
      </w:r>
      <w:r w:rsidR="00026DF6" w:rsidRPr="00BF63DE">
        <w:rPr>
          <w:rFonts w:ascii="Garamond" w:hAnsi="Garamond"/>
          <w:sz w:val="24"/>
          <w:szCs w:val="24"/>
          <w:lang w:val="nl-NL"/>
        </w:rPr>
        <w:t>Brits</w:t>
      </w:r>
      <w:r w:rsidR="008F7742" w:rsidRPr="00BF63DE">
        <w:rPr>
          <w:rFonts w:ascii="Garamond" w:hAnsi="Garamond"/>
          <w:sz w:val="24"/>
          <w:szCs w:val="24"/>
          <w:lang w:val="nl-NL"/>
        </w:rPr>
        <w:t>e volk</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vroegere v</w:t>
      </w:r>
      <w:r w:rsidR="00895B1E" w:rsidRPr="00BF63DE">
        <w:rPr>
          <w:rFonts w:ascii="Garamond" w:hAnsi="Garamond"/>
          <w:sz w:val="24"/>
          <w:szCs w:val="24"/>
          <w:lang w:val="nl-NL"/>
        </w:rPr>
        <w:t>ee</w:t>
      </w:r>
      <w:r w:rsidR="008F7742" w:rsidRPr="00BF63DE">
        <w:rPr>
          <w:rFonts w:ascii="Garamond" w:hAnsi="Garamond"/>
          <w:sz w:val="24"/>
          <w:szCs w:val="24"/>
          <w:lang w:val="nl-NL"/>
        </w:rPr>
        <w:t>rkracht w</w:t>
      </w:r>
      <w:r w:rsidR="00895B1E" w:rsidRPr="00BF63DE">
        <w:rPr>
          <w:rFonts w:ascii="Garamond" w:hAnsi="Garamond"/>
          <w:sz w:val="24"/>
          <w:szCs w:val="24"/>
          <w:lang w:val="nl-NL"/>
        </w:rPr>
        <w:t>ee</w:t>
      </w:r>
      <w:r w:rsidR="008F7742" w:rsidRPr="00BF63DE">
        <w:rPr>
          <w:rFonts w:ascii="Garamond" w:hAnsi="Garamond"/>
          <w:sz w:val="24"/>
          <w:szCs w:val="24"/>
          <w:lang w:val="nl-NL"/>
        </w:rPr>
        <w:t xml:space="preserve">r te schenken, gevorderd </w:t>
      </w:r>
      <w:r w:rsidR="00EF5FD1" w:rsidRPr="00BF63DE">
        <w:rPr>
          <w:rFonts w:ascii="Garamond" w:hAnsi="Garamond"/>
          <w:sz w:val="24"/>
          <w:szCs w:val="24"/>
          <w:lang w:val="nl-NL"/>
        </w:rPr>
        <w:t>werd</w:t>
      </w:r>
      <w:r w:rsidR="008F7742" w:rsidRPr="00BF63DE">
        <w:rPr>
          <w:rFonts w:ascii="Garamond" w:hAnsi="Garamond"/>
          <w:sz w:val="24"/>
          <w:szCs w:val="24"/>
          <w:lang w:val="nl-NL"/>
        </w:rPr>
        <w:t xml:space="preserve"> dat het christendom </w:t>
      </w:r>
      <w:r w:rsidR="00873EE9" w:rsidRPr="00BF63DE">
        <w:rPr>
          <w:rFonts w:ascii="Garamond" w:hAnsi="Garamond"/>
          <w:sz w:val="24"/>
          <w:szCs w:val="24"/>
          <w:lang w:val="nl-NL"/>
        </w:rPr>
        <w:t>opnieuw</w:t>
      </w:r>
      <w:r w:rsidR="008F7742" w:rsidRPr="00BF63DE">
        <w:rPr>
          <w:rFonts w:ascii="Garamond" w:hAnsi="Garamond"/>
          <w:sz w:val="24"/>
          <w:szCs w:val="24"/>
          <w:lang w:val="nl-NL"/>
        </w:rPr>
        <w:t xml:space="preserve"> het hart van de natie krachtig slaan deed. Onder alle politieke stelsels kan dit </w:t>
      </w:r>
      <w:r w:rsidR="002C2286">
        <w:rPr>
          <w:rFonts w:ascii="Garamond" w:hAnsi="Garamond"/>
          <w:sz w:val="24"/>
          <w:szCs w:val="24"/>
          <w:lang w:val="nl-NL"/>
        </w:rPr>
        <w:t>zeker</w:t>
      </w:r>
      <w:r w:rsidR="008F7742" w:rsidRPr="00BF63DE">
        <w:rPr>
          <w:rFonts w:ascii="Garamond" w:hAnsi="Garamond"/>
          <w:sz w:val="24"/>
          <w:szCs w:val="24"/>
          <w:lang w:val="nl-NL"/>
        </w:rPr>
        <w:t xml:space="preserve"> de toets van de vergelijking gerust afwachten.</w:t>
      </w:r>
    </w:p>
    <w:p w14:paraId="7E3C7A01" w14:textId="580D086F" w:rsidR="008F7742" w:rsidRPr="00BF63DE" w:rsidRDefault="008F7742" w:rsidP="00B94415">
      <w:pPr>
        <w:spacing w:after="240"/>
        <w:ind w:left="283" w:right="283"/>
        <w:jc w:val="both"/>
        <w:rPr>
          <w:rFonts w:ascii="Garamond" w:hAnsi="Garamond"/>
          <w:sz w:val="24"/>
          <w:szCs w:val="24"/>
          <w:lang w:val="nl-NL"/>
        </w:rPr>
      </w:pPr>
      <w:r w:rsidRPr="00BF63DE">
        <w:rPr>
          <w:rFonts w:ascii="Garamond" w:hAnsi="Garamond"/>
          <w:sz w:val="24"/>
          <w:szCs w:val="24"/>
          <w:lang w:val="nl-NL"/>
        </w:rPr>
        <w:t xml:space="preserve">De hervorming en de </w:t>
      </w:r>
      <w:r w:rsidR="001E68A1" w:rsidRPr="00BF63DE">
        <w:rPr>
          <w:rFonts w:ascii="Garamond" w:hAnsi="Garamond"/>
          <w:sz w:val="24"/>
          <w:szCs w:val="24"/>
          <w:lang w:val="nl-NL"/>
        </w:rPr>
        <w:t xml:space="preserve">roomse </w:t>
      </w:r>
      <w:r w:rsidRPr="00BF63DE">
        <w:rPr>
          <w:rFonts w:ascii="Garamond" w:hAnsi="Garamond"/>
          <w:sz w:val="24"/>
          <w:szCs w:val="24"/>
          <w:lang w:val="nl-NL"/>
        </w:rPr>
        <w:t>kerk</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F11A28" w:rsidRPr="00BF63DE">
        <w:rPr>
          <w:rFonts w:ascii="Garamond" w:hAnsi="Garamond"/>
          <w:sz w:val="24"/>
          <w:szCs w:val="24"/>
          <w:lang w:val="nl-NL"/>
        </w:rPr>
        <w:t>Oliver</w:t>
      </w:r>
      <w:r w:rsidRPr="00BF63DE">
        <w:rPr>
          <w:rFonts w:ascii="Garamond" w:hAnsi="Garamond"/>
          <w:sz w:val="24"/>
          <w:szCs w:val="24"/>
          <w:lang w:val="nl-NL"/>
        </w:rPr>
        <w:t xml:space="preserve"> en de paus: beiden hebben geoordeeld dat het voor de bloei van de staat </w:t>
      </w:r>
      <w:r w:rsidR="002B605A" w:rsidRPr="00BF63DE">
        <w:rPr>
          <w:rFonts w:ascii="Garamond" w:hAnsi="Garamond"/>
          <w:sz w:val="24"/>
          <w:szCs w:val="24"/>
          <w:lang w:val="nl-NL"/>
        </w:rPr>
        <w:t>nodig</w:t>
      </w:r>
      <w:r w:rsidRPr="00BF63DE">
        <w:rPr>
          <w:rFonts w:ascii="Garamond" w:hAnsi="Garamond"/>
          <w:sz w:val="24"/>
          <w:szCs w:val="24"/>
          <w:lang w:val="nl-NL"/>
        </w:rPr>
        <w:t xml:space="preserve"> ware dat daarop de invloed van de kerk werkzaam was. </w:t>
      </w:r>
      <w:r w:rsidR="008C61E7" w:rsidRPr="00BF63DE">
        <w:rPr>
          <w:rFonts w:ascii="Garamond" w:hAnsi="Garamond"/>
          <w:sz w:val="24"/>
          <w:szCs w:val="24"/>
          <w:lang w:val="nl-NL"/>
        </w:rPr>
        <w:t xml:space="preserve">Echter, </w:t>
      </w:r>
      <w:r w:rsidRPr="00BF63DE">
        <w:rPr>
          <w:rFonts w:ascii="Garamond" w:hAnsi="Garamond"/>
          <w:sz w:val="24"/>
          <w:szCs w:val="24"/>
          <w:lang w:val="nl-NL"/>
        </w:rPr>
        <w:t>stemden zij overeen omtrent de noodzakel</w:t>
      </w:r>
      <w:r w:rsidR="00F23BB4" w:rsidRPr="00BF63DE">
        <w:rPr>
          <w:rFonts w:ascii="Garamond" w:hAnsi="Garamond"/>
          <w:sz w:val="24"/>
          <w:szCs w:val="24"/>
          <w:lang w:val="nl-NL"/>
        </w:rPr>
        <w:t>ij</w:t>
      </w:r>
      <w:r w:rsidRPr="00BF63DE">
        <w:rPr>
          <w:rFonts w:ascii="Garamond" w:hAnsi="Garamond"/>
          <w:sz w:val="24"/>
          <w:szCs w:val="24"/>
          <w:lang w:val="nl-NL"/>
        </w:rPr>
        <w:t>kheid van</w:t>
      </w:r>
      <w:r w:rsidR="00895B1E" w:rsidRPr="00BF63DE">
        <w:rPr>
          <w:rFonts w:ascii="Garamond" w:hAnsi="Garamond"/>
          <w:sz w:val="24"/>
          <w:szCs w:val="24"/>
          <w:lang w:val="nl-NL"/>
        </w:rPr>
        <w:t xml:space="preserve"> die </w:t>
      </w:r>
      <w:r w:rsidRPr="00BF63DE">
        <w:rPr>
          <w:rFonts w:ascii="Garamond" w:hAnsi="Garamond"/>
          <w:sz w:val="24"/>
          <w:szCs w:val="24"/>
          <w:lang w:val="nl-NL"/>
        </w:rPr>
        <w:t>invloed</w:t>
      </w:r>
      <w:r w:rsidR="009934B2" w:rsidRPr="00BF63DE">
        <w:rPr>
          <w:rFonts w:ascii="Garamond" w:hAnsi="Garamond"/>
          <w:sz w:val="24"/>
          <w:szCs w:val="24"/>
          <w:lang w:val="nl-NL"/>
        </w:rPr>
        <w:t>,</w:t>
      </w:r>
      <w:r w:rsidRPr="00BF63DE">
        <w:rPr>
          <w:rFonts w:ascii="Garamond" w:hAnsi="Garamond"/>
          <w:sz w:val="24"/>
          <w:szCs w:val="24"/>
          <w:lang w:val="nl-NL"/>
        </w:rPr>
        <w:t xml:space="preserve"> zij verschillen volstrekt wat de aard daarvan betrof.</w:t>
      </w:r>
      <w:r w:rsidR="00F11A28" w:rsidRPr="00BF63DE">
        <w:rPr>
          <w:rFonts w:ascii="Garamond" w:hAnsi="Garamond"/>
          <w:sz w:val="24"/>
          <w:szCs w:val="24"/>
          <w:lang w:val="nl-NL"/>
        </w:rPr>
        <w:t xml:space="preserve"> </w:t>
      </w:r>
      <w:r w:rsidRPr="00BF63DE">
        <w:rPr>
          <w:rFonts w:ascii="Garamond" w:hAnsi="Garamond"/>
          <w:sz w:val="24"/>
          <w:szCs w:val="24"/>
          <w:lang w:val="nl-NL"/>
        </w:rPr>
        <w:t xml:space="preserve">In het stelsel van </w:t>
      </w:r>
      <w:r w:rsidR="009934B2" w:rsidRPr="00BF63DE">
        <w:rPr>
          <w:rFonts w:ascii="Garamond" w:hAnsi="Garamond"/>
          <w:sz w:val="24"/>
          <w:szCs w:val="24"/>
          <w:lang w:val="nl-NL"/>
        </w:rPr>
        <w:t>Oliver</w:t>
      </w:r>
      <w:r w:rsidRPr="00BF63DE">
        <w:rPr>
          <w:rFonts w:ascii="Garamond" w:hAnsi="Garamond"/>
          <w:sz w:val="24"/>
          <w:szCs w:val="24"/>
          <w:lang w:val="nl-NL"/>
        </w:rPr>
        <w:t xml:space="preserve"> is de invloed van de kerk op de staat geheel inwendig</w:t>
      </w:r>
      <w:r w:rsidR="00075CF8" w:rsidRPr="00BF63DE">
        <w:rPr>
          <w:rFonts w:ascii="Garamond" w:hAnsi="Garamond"/>
          <w:sz w:val="24"/>
          <w:szCs w:val="24"/>
          <w:lang w:val="nl-NL"/>
        </w:rPr>
        <w:t>,</w:t>
      </w:r>
      <w:r w:rsidRPr="00BF63DE">
        <w:rPr>
          <w:rFonts w:ascii="Garamond" w:hAnsi="Garamond"/>
          <w:sz w:val="24"/>
          <w:szCs w:val="24"/>
          <w:lang w:val="nl-NL"/>
        </w:rPr>
        <w:t xml:space="preserve"> zij is zedelijk of</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ig</w:t>
      </w:r>
      <w:r w:rsidR="00075CF8" w:rsidRPr="00BF63DE">
        <w:rPr>
          <w:rFonts w:ascii="Garamond" w:hAnsi="Garamond"/>
          <w:sz w:val="24"/>
          <w:szCs w:val="24"/>
          <w:lang w:val="nl-NL"/>
        </w:rPr>
        <w:t>,</w:t>
      </w:r>
      <w:r w:rsidRPr="00BF63DE">
        <w:rPr>
          <w:rFonts w:ascii="Garamond" w:hAnsi="Garamond"/>
          <w:sz w:val="24"/>
          <w:szCs w:val="24"/>
          <w:lang w:val="nl-NL"/>
        </w:rPr>
        <w:t xml:space="preserve"> terwijl in het </w:t>
      </w:r>
      <w:r w:rsidR="00634146" w:rsidRPr="00BF63DE">
        <w:rPr>
          <w:rFonts w:ascii="Garamond" w:hAnsi="Garamond"/>
          <w:sz w:val="24"/>
          <w:szCs w:val="24"/>
          <w:lang w:val="nl-NL"/>
        </w:rPr>
        <w:t>systeem</w:t>
      </w:r>
      <w:r w:rsidRPr="00BF63DE">
        <w:rPr>
          <w:rFonts w:ascii="Garamond" w:hAnsi="Garamond"/>
          <w:sz w:val="24"/>
          <w:szCs w:val="24"/>
          <w:lang w:val="nl-NL"/>
        </w:rPr>
        <w:t xml:space="preserve"> van de paus die invloed volstrekt uitwendig is</w:t>
      </w:r>
      <w:r w:rsidR="00075CF8" w:rsidRPr="00BF63DE">
        <w:rPr>
          <w:rFonts w:ascii="Garamond" w:hAnsi="Garamond"/>
          <w:sz w:val="24"/>
          <w:szCs w:val="24"/>
          <w:lang w:val="nl-NL"/>
        </w:rPr>
        <w:t>,</w:t>
      </w:r>
      <w:r w:rsidRPr="00BF63DE">
        <w:rPr>
          <w:rFonts w:ascii="Garamond" w:hAnsi="Garamond"/>
          <w:sz w:val="24"/>
          <w:szCs w:val="24"/>
          <w:lang w:val="nl-NL"/>
        </w:rPr>
        <w:t xml:space="preserve"> hij is daar kerkelijk of politiek. Voor Cromwell was de kerk de on</w:t>
      </w:r>
      <w:r w:rsidR="00EF5FD1" w:rsidRPr="00BF63DE">
        <w:rPr>
          <w:rFonts w:ascii="Garamond" w:hAnsi="Garamond"/>
          <w:sz w:val="24"/>
          <w:szCs w:val="24"/>
          <w:lang w:val="nl-NL"/>
        </w:rPr>
        <w:t>zicht</w:t>
      </w:r>
      <w:r w:rsidRPr="00BF63DE">
        <w:rPr>
          <w:rFonts w:ascii="Garamond" w:hAnsi="Garamond"/>
          <w:sz w:val="24"/>
          <w:szCs w:val="24"/>
          <w:lang w:val="nl-NL"/>
        </w:rPr>
        <w:t>bare kerk, met</w:t>
      </w:r>
      <w:r w:rsidR="004F2372" w:rsidRPr="00BF63DE">
        <w:rPr>
          <w:rFonts w:ascii="Garamond" w:hAnsi="Garamond"/>
          <w:sz w:val="24"/>
          <w:szCs w:val="24"/>
          <w:lang w:val="nl-NL"/>
        </w:rPr>
        <w:t xml:space="preserve"> haar </w:t>
      </w:r>
      <w:r w:rsidRPr="00BF63DE">
        <w:rPr>
          <w:rFonts w:ascii="Garamond" w:hAnsi="Garamond"/>
          <w:sz w:val="24"/>
          <w:szCs w:val="24"/>
          <w:lang w:val="nl-NL"/>
        </w:rPr>
        <w:t xml:space="preserve">geestelijke </w:t>
      </w:r>
      <w:r w:rsidR="004F2372" w:rsidRPr="00BF63DE">
        <w:rPr>
          <w:rFonts w:ascii="Garamond" w:hAnsi="Garamond"/>
          <w:sz w:val="24"/>
          <w:szCs w:val="24"/>
          <w:lang w:val="nl-NL"/>
        </w:rPr>
        <w:t>macht</w:t>
      </w:r>
      <w:r w:rsidR="00075CF8" w:rsidRPr="00BF63DE">
        <w:rPr>
          <w:rFonts w:ascii="Garamond" w:hAnsi="Garamond"/>
          <w:sz w:val="24"/>
          <w:szCs w:val="24"/>
          <w:lang w:val="nl-NL"/>
        </w:rPr>
        <w:t>,</w:t>
      </w:r>
      <w:r w:rsidRPr="00BF63DE">
        <w:rPr>
          <w:rFonts w:ascii="Garamond" w:hAnsi="Garamond"/>
          <w:sz w:val="24"/>
          <w:szCs w:val="24"/>
          <w:lang w:val="nl-NL"/>
        </w:rPr>
        <w:t xml:space="preserve"> voor de paus was zij de </w:t>
      </w:r>
      <w:r w:rsidR="00EF5FD1" w:rsidRPr="00BF63DE">
        <w:rPr>
          <w:rFonts w:ascii="Garamond" w:hAnsi="Garamond"/>
          <w:sz w:val="24"/>
          <w:szCs w:val="24"/>
          <w:lang w:val="nl-NL"/>
        </w:rPr>
        <w:t>zicht</w:t>
      </w:r>
      <w:r w:rsidRPr="00BF63DE">
        <w:rPr>
          <w:rFonts w:ascii="Garamond" w:hAnsi="Garamond"/>
          <w:sz w:val="24"/>
          <w:szCs w:val="24"/>
          <w:lang w:val="nl-NL"/>
        </w:rPr>
        <w:t>bare hiërarchie van</w:t>
      </w:r>
      <w:r w:rsidR="00026DF6" w:rsidRPr="00BF63DE">
        <w:rPr>
          <w:rFonts w:ascii="Garamond" w:hAnsi="Garamond"/>
          <w:sz w:val="24"/>
          <w:szCs w:val="24"/>
          <w:lang w:val="nl-NL"/>
        </w:rPr>
        <w:t xml:space="preserve"> Rome</w:t>
      </w:r>
      <w:r w:rsidRPr="00BF63DE">
        <w:rPr>
          <w:rFonts w:ascii="Garamond" w:hAnsi="Garamond"/>
          <w:sz w:val="24"/>
          <w:szCs w:val="24"/>
          <w:lang w:val="nl-NL"/>
        </w:rPr>
        <w:t>, met</w:t>
      </w:r>
      <w:r w:rsidR="004F2372" w:rsidRPr="00BF63DE">
        <w:rPr>
          <w:rFonts w:ascii="Garamond" w:hAnsi="Garamond"/>
          <w:sz w:val="24"/>
          <w:szCs w:val="24"/>
          <w:lang w:val="nl-NL"/>
        </w:rPr>
        <w:t xml:space="preserve"> haar </w:t>
      </w:r>
      <w:r w:rsidRPr="00BF63DE">
        <w:rPr>
          <w:rFonts w:ascii="Garamond" w:hAnsi="Garamond"/>
          <w:sz w:val="24"/>
          <w:szCs w:val="24"/>
          <w:lang w:val="nl-NL"/>
        </w:rPr>
        <w:t>kuiperijen en listen.</w:t>
      </w:r>
      <w:r w:rsidR="00F11A28" w:rsidRPr="00BF63DE">
        <w:rPr>
          <w:rFonts w:ascii="Garamond" w:hAnsi="Garamond"/>
          <w:sz w:val="24"/>
          <w:szCs w:val="24"/>
          <w:lang w:val="nl-NL"/>
        </w:rPr>
        <w:t xml:space="preserve"> </w:t>
      </w:r>
      <w:r w:rsidRPr="00BF63DE">
        <w:rPr>
          <w:rFonts w:ascii="Garamond" w:hAnsi="Garamond"/>
          <w:sz w:val="24"/>
          <w:szCs w:val="24"/>
          <w:lang w:val="nl-NL"/>
        </w:rPr>
        <w:t xml:space="preserve">De </w:t>
      </w:r>
      <w:r w:rsidR="009934B2" w:rsidRPr="00BF63DE">
        <w:rPr>
          <w:rFonts w:ascii="Garamond" w:hAnsi="Garamond"/>
          <w:sz w:val="24"/>
          <w:szCs w:val="24"/>
          <w:lang w:val="nl-NL"/>
        </w:rPr>
        <w:t>mens</w:t>
      </w:r>
      <w:r w:rsidRPr="00BF63DE">
        <w:rPr>
          <w:rFonts w:ascii="Garamond" w:hAnsi="Garamond"/>
          <w:sz w:val="24"/>
          <w:szCs w:val="24"/>
          <w:lang w:val="nl-NL"/>
        </w:rPr>
        <w:t>heid moet geheiligd en verheerlijkt worden</w:t>
      </w:r>
      <w:r w:rsidR="00075CF8" w:rsidRPr="00BF63DE">
        <w:rPr>
          <w:rFonts w:ascii="Garamond" w:hAnsi="Garamond"/>
          <w:sz w:val="24"/>
          <w:szCs w:val="24"/>
          <w:lang w:val="nl-NL"/>
        </w:rPr>
        <w:t>,</w:t>
      </w:r>
      <w:r w:rsidRPr="00BF63DE">
        <w:rPr>
          <w:rFonts w:ascii="Garamond" w:hAnsi="Garamond"/>
          <w:sz w:val="24"/>
          <w:szCs w:val="24"/>
          <w:lang w:val="nl-NL"/>
        </w:rPr>
        <w:t xml:space="preserve"> dit is de taak van het christendom. Maar volgens het begrip van </w:t>
      </w:r>
      <w:r w:rsidR="009934B2" w:rsidRPr="00BF63DE">
        <w:rPr>
          <w:rFonts w:ascii="Garamond" w:hAnsi="Garamond"/>
          <w:sz w:val="24"/>
          <w:szCs w:val="24"/>
          <w:lang w:val="nl-NL"/>
        </w:rPr>
        <w:t>Oliver</w:t>
      </w:r>
      <w:r w:rsidRPr="00BF63DE">
        <w:rPr>
          <w:rFonts w:ascii="Garamond" w:hAnsi="Garamond"/>
          <w:sz w:val="24"/>
          <w:szCs w:val="24"/>
          <w:lang w:val="nl-NL"/>
        </w:rPr>
        <w:t xml:space="preserve"> en het protestantisme moet dit </w:t>
      </w:r>
      <w:r w:rsidR="00EF5FD1" w:rsidRPr="00BF63DE">
        <w:rPr>
          <w:rFonts w:ascii="Garamond" w:hAnsi="Garamond"/>
          <w:sz w:val="24"/>
          <w:szCs w:val="24"/>
          <w:lang w:val="nl-NL"/>
        </w:rPr>
        <w:t>grote</w:t>
      </w:r>
      <w:r w:rsidRPr="00BF63DE">
        <w:rPr>
          <w:rFonts w:ascii="Garamond" w:hAnsi="Garamond"/>
          <w:sz w:val="24"/>
          <w:szCs w:val="24"/>
          <w:lang w:val="nl-NL"/>
        </w:rPr>
        <w:t xml:space="preserve"> doel bereikt worden, door de </w:t>
      </w:r>
      <w:r w:rsidR="00E67952" w:rsidRPr="00BF63DE">
        <w:rPr>
          <w:rFonts w:ascii="Garamond" w:hAnsi="Garamond"/>
          <w:sz w:val="24"/>
          <w:szCs w:val="24"/>
          <w:lang w:val="nl-NL"/>
        </w:rPr>
        <w:t>bekering</w:t>
      </w:r>
      <w:r w:rsidRPr="00BF63DE">
        <w:rPr>
          <w:rFonts w:ascii="Garamond" w:hAnsi="Garamond"/>
          <w:sz w:val="24"/>
          <w:szCs w:val="24"/>
          <w:lang w:val="nl-NL"/>
        </w:rPr>
        <w:t xml:space="preserve"> van ieder bijzonder persoon. Het geloof brengt de </w:t>
      </w:r>
      <w:r w:rsidR="009934B2" w:rsidRPr="00BF63DE">
        <w:rPr>
          <w:rFonts w:ascii="Garamond" w:hAnsi="Garamond"/>
          <w:sz w:val="24"/>
          <w:szCs w:val="24"/>
          <w:lang w:val="nl-NL"/>
        </w:rPr>
        <w:t>mens</w:t>
      </w:r>
      <w:r w:rsidRPr="00BF63DE">
        <w:rPr>
          <w:rFonts w:ascii="Garamond" w:hAnsi="Garamond"/>
          <w:sz w:val="24"/>
          <w:szCs w:val="24"/>
          <w:lang w:val="nl-NL"/>
        </w:rPr>
        <w:t xml:space="preserve"> een nieuw leven aan</w:t>
      </w:r>
      <w:r w:rsidR="00075CF8" w:rsidRPr="00BF63DE">
        <w:rPr>
          <w:rFonts w:ascii="Garamond" w:hAnsi="Garamond"/>
          <w:sz w:val="24"/>
          <w:szCs w:val="24"/>
          <w:lang w:val="nl-NL"/>
        </w:rPr>
        <w:t>,</w:t>
      </w:r>
      <w:r w:rsidRPr="00BF63DE">
        <w:rPr>
          <w:rFonts w:ascii="Garamond" w:hAnsi="Garamond"/>
          <w:sz w:val="24"/>
          <w:szCs w:val="24"/>
          <w:lang w:val="nl-NL"/>
        </w:rPr>
        <w:t xml:space="preserve"> dat leven reinigt al</w:t>
      </w:r>
      <w:r w:rsidR="004F2372" w:rsidRPr="00BF63DE">
        <w:rPr>
          <w:rFonts w:ascii="Garamond" w:hAnsi="Garamond"/>
          <w:sz w:val="24"/>
          <w:szCs w:val="24"/>
          <w:lang w:val="nl-NL"/>
        </w:rPr>
        <w:t xml:space="preserve"> zijn </w:t>
      </w:r>
      <w:r w:rsidRPr="00BF63DE">
        <w:rPr>
          <w:rFonts w:ascii="Garamond" w:hAnsi="Garamond"/>
          <w:sz w:val="24"/>
          <w:szCs w:val="24"/>
          <w:lang w:val="nl-NL"/>
        </w:rPr>
        <w:t>natuurlijke hoedanigheden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heilig ze</w:t>
      </w:r>
      <w:r w:rsidR="00F91462" w:rsidRPr="00BF63DE">
        <w:rPr>
          <w:rFonts w:ascii="Garamond" w:hAnsi="Garamond"/>
          <w:sz w:val="24"/>
          <w:szCs w:val="24"/>
          <w:lang w:val="nl-NL"/>
        </w:rPr>
        <w:t xml:space="preserve"> voor</w:t>
      </w:r>
      <w:r w:rsidR="00E67952" w:rsidRPr="00BF63DE">
        <w:rPr>
          <w:rFonts w:ascii="Garamond" w:hAnsi="Garamond"/>
          <w:sz w:val="24"/>
          <w:szCs w:val="24"/>
          <w:lang w:val="nl-NL"/>
        </w:rPr>
        <w:t xml:space="preserve"> God</w:t>
      </w:r>
      <w:r w:rsidRPr="00BF63DE">
        <w:rPr>
          <w:rFonts w:ascii="Garamond" w:hAnsi="Garamond"/>
          <w:sz w:val="24"/>
          <w:szCs w:val="24"/>
          <w:lang w:val="nl-NL"/>
        </w:rPr>
        <w:t>. Ongetwijfeld is de kerk het middel, door hetwelk dit werk van de herstelling gewrocht wordt. Maar het is niet door</w:t>
      </w:r>
      <w:r w:rsidR="004F2372" w:rsidRPr="00BF63DE">
        <w:rPr>
          <w:rFonts w:ascii="Garamond" w:hAnsi="Garamond"/>
          <w:sz w:val="24"/>
          <w:szCs w:val="24"/>
          <w:lang w:val="nl-NL"/>
        </w:rPr>
        <w:t xml:space="preserve"> haar </w:t>
      </w:r>
      <w:r w:rsidRPr="00BF63DE">
        <w:rPr>
          <w:rFonts w:ascii="Garamond" w:hAnsi="Garamond"/>
          <w:sz w:val="24"/>
          <w:szCs w:val="24"/>
          <w:lang w:val="nl-NL"/>
        </w:rPr>
        <w:t>uiterlijke in</w:t>
      </w:r>
      <w:r w:rsidR="00EE245C" w:rsidRPr="00BF63DE">
        <w:rPr>
          <w:rFonts w:ascii="Garamond" w:hAnsi="Garamond"/>
          <w:sz w:val="24"/>
          <w:szCs w:val="24"/>
          <w:lang w:val="nl-NL"/>
        </w:rPr>
        <w:t>richting</w:t>
      </w:r>
      <w:r w:rsidRPr="00BF63DE">
        <w:rPr>
          <w:rFonts w:ascii="Garamond" w:hAnsi="Garamond"/>
          <w:sz w:val="24"/>
          <w:szCs w:val="24"/>
          <w:lang w:val="nl-NL"/>
        </w:rPr>
        <w:t>, door haar kerkelijk praalvertoon, door de magische kracht, die in de sacramenten zou liggen, dat zij</w:t>
      </w:r>
      <w:r w:rsidR="009934B2" w:rsidRPr="00BF63DE">
        <w:rPr>
          <w:rFonts w:ascii="Garamond" w:hAnsi="Garamond"/>
          <w:sz w:val="24"/>
          <w:szCs w:val="24"/>
          <w:lang w:val="nl-NL"/>
        </w:rPr>
        <w:t xml:space="preserve"> </w:t>
      </w:r>
      <w:r w:rsidR="00276956" w:rsidRPr="00BF63DE">
        <w:rPr>
          <w:rFonts w:ascii="Garamond" w:hAnsi="Garamond"/>
          <w:sz w:val="24"/>
          <w:szCs w:val="24"/>
          <w:lang w:val="nl-NL"/>
        </w:rPr>
        <w:t>zoiets</w:t>
      </w:r>
      <w:r w:rsidRPr="00BF63DE">
        <w:rPr>
          <w:rFonts w:ascii="Garamond" w:hAnsi="Garamond"/>
          <w:sz w:val="24"/>
          <w:szCs w:val="24"/>
          <w:lang w:val="nl-NL"/>
        </w:rPr>
        <w:t xml:space="preserve"> tot stand brengt</w:t>
      </w:r>
      <w:r w:rsidR="00075CF8" w:rsidRPr="00BF63DE">
        <w:rPr>
          <w:rFonts w:ascii="Garamond" w:hAnsi="Garamond"/>
          <w:sz w:val="24"/>
          <w:szCs w:val="24"/>
          <w:lang w:val="nl-NL"/>
        </w:rPr>
        <w:t>,</w:t>
      </w:r>
      <w:r w:rsidRPr="00BF63DE">
        <w:rPr>
          <w:rFonts w:ascii="Garamond" w:hAnsi="Garamond"/>
          <w:sz w:val="24"/>
          <w:szCs w:val="24"/>
          <w:lang w:val="nl-NL"/>
        </w:rPr>
        <w:t xml:space="preserve"> het is door de prediking</w:t>
      </w:r>
      <w:r w:rsidR="00F91462" w:rsidRPr="00BF63DE">
        <w:rPr>
          <w:rFonts w:ascii="Garamond" w:hAnsi="Garamond"/>
          <w:sz w:val="24"/>
          <w:szCs w:val="24"/>
          <w:lang w:val="nl-NL"/>
        </w:rPr>
        <w:t xml:space="preserve"> van het </w:t>
      </w:r>
      <w:r w:rsidRPr="00BF63DE">
        <w:rPr>
          <w:rFonts w:ascii="Garamond" w:hAnsi="Garamond"/>
          <w:sz w:val="24"/>
          <w:szCs w:val="24"/>
          <w:lang w:val="nl-NL"/>
        </w:rPr>
        <w:t xml:space="preserve">woord en de werking van de </w:t>
      </w:r>
      <w:r w:rsidR="00066F84" w:rsidRPr="00BF63DE">
        <w:rPr>
          <w:rFonts w:ascii="Garamond" w:hAnsi="Garamond"/>
          <w:sz w:val="24"/>
          <w:szCs w:val="24"/>
          <w:lang w:val="nl-NL"/>
        </w:rPr>
        <w:t>Heilige Geest</w:t>
      </w:r>
      <w:r w:rsidRPr="00BF63DE">
        <w:rPr>
          <w:rFonts w:ascii="Garamond" w:hAnsi="Garamond"/>
          <w:sz w:val="24"/>
          <w:szCs w:val="24"/>
          <w:lang w:val="nl-NL"/>
        </w:rPr>
        <w:t>.</w:t>
      </w:r>
      <w:r w:rsidR="00562F79" w:rsidRPr="00BF63DE">
        <w:rPr>
          <w:rFonts w:ascii="Garamond" w:hAnsi="Garamond"/>
          <w:sz w:val="24"/>
          <w:szCs w:val="24"/>
          <w:lang w:val="nl-NL"/>
        </w:rPr>
        <w:t xml:space="preserve"> </w:t>
      </w:r>
      <w:r w:rsidRPr="00BF63DE">
        <w:rPr>
          <w:rFonts w:ascii="Garamond" w:hAnsi="Garamond"/>
          <w:sz w:val="24"/>
          <w:szCs w:val="24"/>
          <w:lang w:val="nl-NL"/>
        </w:rPr>
        <w:t>Dit werk van de wedergeboorte behoort niet uitsluitend tot de werkkring van de dienaars van de kerk</w:t>
      </w:r>
      <w:r w:rsidR="00075CF8" w:rsidRPr="00BF63DE">
        <w:rPr>
          <w:rFonts w:ascii="Garamond" w:hAnsi="Garamond"/>
          <w:sz w:val="24"/>
          <w:szCs w:val="24"/>
          <w:lang w:val="nl-NL"/>
        </w:rPr>
        <w:t>,</w:t>
      </w:r>
      <w:r w:rsidRPr="00BF63DE">
        <w:rPr>
          <w:rFonts w:ascii="Garamond" w:hAnsi="Garamond"/>
          <w:sz w:val="24"/>
          <w:szCs w:val="24"/>
          <w:lang w:val="nl-NL"/>
        </w:rPr>
        <w:t xml:space="preserve"> het komt toe aan alle christenen. Wij hebben gezien hoe </w:t>
      </w:r>
      <w:r w:rsidR="00236A6B" w:rsidRPr="00BF63DE">
        <w:rPr>
          <w:rFonts w:ascii="Garamond" w:hAnsi="Garamond"/>
          <w:sz w:val="24"/>
          <w:szCs w:val="24"/>
          <w:lang w:val="nl-NL"/>
        </w:rPr>
        <w:t>Oliver</w:t>
      </w:r>
      <w:r w:rsidRPr="00BF63DE">
        <w:rPr>
          <w:rFonts w:ascii="Garamond" w:hAnsi="Garamond"/>
          <w:sz w:val="24"/>
          <w:szCs w:val="24"/>
          <w:lang w:val="nl-NL"/>
        </w:rPr>
        <w:t xml:space="preserve"> in </w:t>
      </w:r>
      <w:r w:rsidR="000D2FE8" w:rsidRPr="00BF63DE">
        <w:rPr>
          <w:rFonts w:ascii="Garamond" w:hAnsi="Garamond"/>
          <w:sz w:val="24"/>
          <w:szCs w:val="24"/>
          <w:lang w:val="nl-NL"/>
        </w:rPr>
        <w:t>Schotl</w:t>
      </w:r>
      <w:r w:rsidRPr="00BF63DE">
        <w:rPr>
          <w:rFonts w:ascii="Garamond" w:hAnsi="Garamond"/>
          <w:sz w:val="24"/>
          <w:szCs w:val="24"/>
          <w:lang w:val="nl-NL"/>
        </w:rPr>
        <w:t>and dit punt handhaafde. Christus heeft</w:t>
      </w:r>
      <w:r w:rsidR="00387D1B" w:rsidRPr="00BF63DE">
        <w:rPr>
          <w:rFonts w:ascii="Garamond" w:hAnsi="Garamond"/>
          <w:sz w:val="24"/>
          <w:szCs w:val="24"/>
          <w:lang w:val="nl-NL"/>
        </w:rPr>
        <w:t xml:space="preserve"> een </w:t>
      </w:r>
      <w:r w:rsidRPr="00BF63DE">
        <w:rPr>
          <w:rFonts w:ascii="Garamond" w:hAnsi="Garamond"/>
          <w:sz w:val="24"/>
          <w:szCs w:val="24"/>
          <w:lang w:val="nl-NL"/>
        </w:rPr>
        <w:t>woonstede in e</w:t>
      </w:r>
      <w:r w:rsidR="00236A6B" w:rsidRPr="00BF63DE">
        <w:rPr>
          <w:rFonts w:ascii="Garamond" w:hAnsi="Garamond"/>
          <w:sz w:val="24"/>
          <w:szCs w:val="24"/>
          <w:lang w:val="nl-NL"/>
        </w:rPr>
        <w:t>l</w:t>
      </w:r>
      <w:r w:rsidRPr="00BF63DE">
        <w:rPr>
          <w:rFonts w:ascii="Garamond" w:hAnsi="Garamond"/>
          <w:sz w:val="24"/>
          <w:szCs w:val="24"/>
          <w:lang w:val="nl-NL"/>
        </w:rPr>
        <w:t xml:space="preserve">ke </w:t>
      </w:r>
      <w:r w:rsidR="00026DF6" w:rsidRPr="00BF63DE">
        <w:rPr>
          <w:rFonts w:ascii="Garamond" w:hAnsi="Garamond"/>
          <w:sz w:val="24"/>
          <w:szCs w:val="24"/>
          <w:lang w:val="nl-NL"/>
        </w:rPr>
        <w:t>gelovig</w:t>
      </w:r>
      <w:r w:rsidRPr="00BF63DE">
        <w:rPr>
          <w:rFonts w:ascii="Garamond" w:hAnsi="Garamond"/>
          <w:sz w:val="24"/>
          <w:szCs w:val="24"/>
          <w:lang w:val="nl-NL"/>
        </w:rPr>
        <w:t>e</w:t>
      </w:r>
      <w:r w:rsidR="00075CF8" w:rsidRPr="00BF63DE">
        <w:rPr>
          <w:rFonts w:ascii="Garamond" w:hAnsi="Garamond"/>
          <w:sz w:val="24"/>
          <w:szCs w:val="24"/>
          <w:lang w:val="nl-NL"/>
        </w:rPr>
        <w:t>,</w:t>
      </w:r>
      <w:r w:rsidRPr="00BF63DE">
        <w:rPr>
          <w:rFonts w:ascii="Garamond" w:hAnsi="Garamond"/>
          <w:sz w:val="24"/>
          <w:szCs w:val="24"/>
          <w:lang w:val="nl-NL"/>
        </w:rPr>
        <w:t xml:space="preserve"> en hij kan daar binnen niet werkeloos zijn. </w:t>
      </w:r>
      <w:r w:rsidR="000260AF" w:rsidRPr="00BF63DE">
        <w:rPr>
          <w:rFonts w:ascii="Garamond" w:hAnsi="Garamond"/>
          <w:sz w:val="24"/>
          <w:szCs w:val="24"/>
          <w:lang w:val="nl-NL"/>
        </w:rPr>
        <w:t>Zoals</w:t>
      </w:r>
      <w:r w:rsidRPr="00BF63DE">
        <w:rPr>
          <w:rFonts w:ascii="Garamond" w:hAnsi="Garamond"/>
          <w:sz w:val="24"/>
          <w:szCs w:val="24"/>
          <w:lang w:val="nl-NL"/>
        </w:rPr>
        <w:t xml:space="preserve"> hij in de hemel profeet, </w:t>
      </w:r>
      <w:r w:rsidR="003417F6" w:rsidRPr="00BF63DE">
        <w:rPr>
          <w:rFonts w:ascii="Garamond" w:hAnsi="Garamond"/>
          <w:sz w:val="24"/>
          <w:szCs w:val="24"/>
          <w:lang w:val="nl-NL"/>
        </w:rPr>
        <w:t>hoge</w:t>
      </w:r>
      <w:r w:rsidRPr="00BF63DE">
        <w:rPr>
          <w:rFonts w:ascii="Garamond" w:hAnsi="Garamond"/>
          <w:sz w:val="24"/>
          <w:szCs w:val="24"/>
          <w:lang w:val="nl-NL"/>
        </w:rPr>
        <w:t>priester en koning is, voor het heil van de zijnen, moeten</w:t>
      </w:r>
      <w:r w:rsidR="004F2372" w:rsidRPr="00BF63DE">
        <w:rPr>
          <w:rFonts w:ascii="Garamond" w:hAnsi="Garamond"/>
          <w:sz w:val="24"/>
          <w:szCs w:val="24"/>
          <w:lang w:val="nl-NL"/>
        </w:rPr>
        <w:t xml:space="preserve"> de zijnen </w:t>
      </w:r>
      <w:r w:rsidRPr="00BF63DE">
        <w:rPr>
          <w:rFonts w:ascii="Garamond" w:hAnsi="Garamond"/>
          <w:sz w:val="24"/>
          <w:szCs w:val="24"/>
          <w:lang w:val="nl-NL"/>
        </w:rPr>
        <w:t>hem navolgen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op aarde profeten, priesters en koningen zijn, tot</w:t>
      </w:r>
      <w:r w:rsidR="004F2372" w:rsidRPr="00BF63DE">
        <w:rPr>
          <w:rFonts w:ascii="Garamond" w:hAnsi="Garamond"/>
          <w:sz w:val="24"/>
          <w:szCs w:val="24"/>
          <w:lang w:val="nl-NL"/>
        </w:rPr>
        <w:t xml:space="preserve"> zijn </w:t>
      </w:r>
      <w:r w:rsidRPr="00BF63DE">
        <w:rPr>
          <w:rFonts w:ascii="Garamond" w:hAnsi="Garamond"/>
          <w:sz w:val="24"/>
          <w:szCs w:val="24"/>
          <w:lang w:val="nl-NL"/>
        </w:rPr>
        <w:t>verheerlijking.</w:t>
      </w:r>
    </w:p>
    <w:p w14:paraId="7B95AE35" w14:textId="4B652E4C"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Wanneer leven en werkzaamheid</w:t>
      </w:r>
      <w:r w:rsidR="00387D1B" w:rsidRPr="00BF63DE">
        <w:rPr>
          <w:rFonts w:ascii="Garamond" w:hAnsi="Garamond"/>
          <w:sz w:val="24"/>
          <w:szCs w:val="24"/>
          <w:lang w:val="nl-NL"/>
        </w:rPr>
        <w:t xml:space="preserve"> </w:t>
      </w:r>
      <w:r w:rsidRPr="00BF63DE">
        <w:rPr>
          <w:rFonts w:ascii="Garamond" w:hAnsi="Garamond"/>
          <w:sz w:val="24"/>
          <w:szCs w:val="24"/>
          <w:lang w:val="nl-NL"/>
        </w:rPr>
        <w:t>een leven en</w:t>
      </w:r>
      <w:r w:rsidR="00387D1B" w:rsidRPr="00BF63DE">
        <w:rPr>
          <w:rFonts w:ascii="Garamond" w:hAnsi="Garamond"/>
          <w:sz w:val="24"/>
          <w:szCs w:val="24"/>
          <w:lang w:val="nl-NL"/>
        </w:rPr>
        <w:t xml:space="preserve"> een </w:t>
      </w:r>
      <w:r w:rsidRPr="00BF63DE">
        <w:rPr>
          <w:rFonts w:ascii="Garamond" w:hAnsi="Garamond"/>
          <w:sz w:val="24"/>
          <w:szCs w:val="24"/>
          <w:lang w:val="nl-NL"/>
        </w:rPr>
        <w:t>werkzaamheid overeenkomstig aan het</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godde</w:t>
      </w:r>
      <w:r w:rsidR="00873EE9" w:rsidRPr="00BF63DE">
        <w:rPr>
          <w:rFonts w:ascii="Garamond" w:hAnsi="Garamond"/>
          <w:sz w:val="24"/>
          <w:szCs w:val="24"/>
          <w:lang w:val="nl-NL"/>
        </w:rPr>
        <w:t>lijk</w:t>
      </w:r>
      <w:r w:rsidRPr="00BF63DE">
        <w:rPr>
          <w:rFonts w:ascii="Garamond" w:hAnsi="Garamond"/>
          <w:sz w:val="24"/>
          <w:szCs w:val="24"/>
          <w:lang w:val="nl-NL"/>
        </w:rPr>
        <w:t xml:space="preserve"> voorschrift,</w:t>
      </w:r>
      <w:r w:rsidR="00387D1B" w:rsidRPr="00BF63DE">
        <w:rPr>
          <w:rFonts w:ascii="Garamond" w:hAnsi="Garamond"/>
          <w:sz w:val="24"/>
          <w:szCs w:val="24"/>
          <w:lang w:val="nl-NL"/>
        </w:rPr>
        <w:t xml:space="preserve"> </w:t>
      </w:r>
      <w:r w:rsidRPr="00BF63DE">
        <w:rPr>
          <w:rFonts w:ascii="Garamond" w:hAnsi="Garamond"/>
          <w:sz w:val="24"/>
          <w:szCs w:val="24"/>
          <w:lang w:val="nl-NL"/>
        </w:rPr>
        <w:t xml:space="preserve">door het evangelische christendom aan ieder bijzonder persoon is medegedeeld, wordt beide, feitelijk en van zelfs, in het </w:t>
      </w:r>
      <w:r w:rsidR="00EF5FD1" w:rsidRPr="00BF63DE">
        <w:rPr>
          <w:rFonts w:ascii="Garamond" w:hAnsi="Garamond"/>
          <w:sz w:val="24"/>
          <w:szCs w:val="24"/>
          <w:lang w:val="nl-NL"/>
        </w:rPr>
        <w:t>grote</w:t>
      </w:r>
      <w:r w:rsidRPr="00BF63DE">
        <w:rPr>
          <w:rFonts w:ascii="Garamond" w:hAnsi="Garamond"/>
          <w:sz w:val="24"/>
          <w:szCs w:val="24"/>
          <w:lang w:val="nl-NL"/>
        </w:rPr>
        <w:t xml:space="preserve"> geheel, in de </w:t>
      </w:r>
      <w:r w:rsidR="008C61E7" w:rsidRPr="00BF63DE">
        <w:rPr>
          <w:rFonts w:ascii="Garamond" w:hAnsi="Garamond"/>
          <w:sz w:val="24"/>
          <w:szCs w:val="24"/>
          <w:lang w:val="nl-NL"/>
        </w:rPr>
        <w:t>samen</w:t>
      </w:r>
      <w:r w:rsidRPr="00BF63DE">
        <w:rPr>
          <w:rFonts w:ascii="Garamond" w:hAnsi="Garamond"/>
          <w:sz w:val="24"/>
          <w:szCs w:val="24"/>
          <w:lang w:val="nl-NL"/>
        </w:rPr>
        <w:t>leving, in de kerk, in de staat overge</w:t>
      </w:r>
      <w:r w:rsidR="003417F6" w:rsidRPr="00BF63DE">
        <w:rPr>
          <w:rFonts w:ascii="Garamond" w:hAnsi="Garamond"/>
          <w:sz w:val="24"/>
          <w:szCs w:val="24"/>
          <w:lang w:val="nl-NL"/>
        </w:rPr>
        <w:t>bracht</w:t>
      </w:r>
      <w:r w:rsidRPr="00BF63DE">
        <w:rPr>
          <w:rFonts w:ascii="Garamond" w:hAnsi="Garamond"/>
          <w:sz w:val="24"/>
          <w:szCs w:val="24"/>
          <w:lang w:val="nl-NL"/>
        </w:rPr>
        <w:t xml:space="preserve">. Bij de volken waar de evangelische geest </w:t>
      </w:r>
      <w:r w:rsidR="004F2372" w:rsidRPr="00BF63DE">
        <w:rPr>
          <w:rFonts w:ascii="Garamond" w:hAnsi="Garamond"/>
          <w:sz w:val="24"/>
          <w:szCs w:val="24"/>
          <w:lang w:val="nl-NL"/>
        </w:rPr>
        <w:t xml:space="preserve">heersend </w:t>
      </w:r>
      <w:r w:rsidRPr="00BF63DE">
        <w:rPr>
          <w:rFonts w:ascii="Garamond" w:hAnsi="Garamond"/>
          <w:sz w:val="24"/>
          <w:szCs w:val="24"/>
          <w:lang w:val="nl-NL"/>
        </w:rPr>
        <w:t>is, zal ook het zedelijk</w:t>
      </w:r>
      <w:r w:rsidR="009934B2" w:rsidRPr="00BF63DE">
        <w:rPr>
          <w:rFonts w:ascii="Garamond" w:hAnsi="Garamond"/>
          <w:sz w:val="24"/>
          <w:szCs w:val="24"/>
          <w:lang w:val="nl-NL"/>
        </w:rPr>
        <w:t>,</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ig en geestesleven zich ontwikkelen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alle krachten zullen in beweging worden ge</w:t>
      </w:r>
      <w:r w:rsidR="003417F6" w:rsidRPr="00BF63DE">
        <w:rPr>
          <w:rFonts w:ascii="Garamond" w:hAnsi="Garamond"/>
          <w:sz w:val="24"/>
          <w:szCs w:val="24"/>
          <w:lang w:val="nl-NL"/>
        </w:rPr>
        <w:t>bracht</w:t>
      </w:r>
      <w:r w:rsidR="00075CF8" w:rsidRPr="00BF63DE">
        <w:rPr>
          <w:rFonts w:ascii="Garamond" w:hAnsi="Garamond"/>
          <w:sz w:val="24"/>
          <w:szCs w:val="24"/>
          <w:lang w:val="nl-NL"/>
        </w:rPr>
        <w:t>,</w:t>
      </w:r>
      <w:r w:rsidRPr="00BF63DE">
        <w:rPr>
          <w:rFonts w:ascii="Garamond" w:hAnsi="Garamond"/>
          <w:sz w:val="24"/>
          <w:szCs w:val="24"/>
          <w:lang w:val="nl-NL"/>
        </w:rPr>
        <w:t xml:space="preserve"> de vrijheid aan de</w:t>
      </w:r>
      <w:r w:rsidR="008A78CA" w:rsidRPr="00BF63DE">
        <w:rPr>
          <w:rFonts w:ascii="Garamond" w:hAnsi="Garamond"/>
          <w:sz w:val="24"/>
          <w:szCs w:val="24"/>
          <w:lang w:val="nl-NL"/>
        </w:rPr>
        <w:t xml:space="preserve"> een </w:t>
      </w:r>
      <w:r w:rsidRPr="00BF63DE">
        <w:rPr>
          <w:rFonts w:ascii="Garamond" w:hAnsi="Garamond"/>
          <w:sz w:val="24"/>
          <w:szCs w:val="24"/>
          <w:lang w:val="nl-NL"/>
        </w:rPr>
        <w:t>kant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gehoorzaamheid aan de wetten aan de anderen, zul</w:t>
      </w:r>
      <w:r w:rsidR="00236A6B" w:rsidRPr="00BF63DE">
        <w:rPr>
          <w:rFonts w:ascii="Garamond" w:hAnsi="Garamond"/>
          <w:sz w:val="24"/>
          <w:szCs w:val="24"/>
          <w:lang w:val="nl-NL"/>
        </w:rPr>
        <w:t>l</w:t>
      </w:r>
      <w:r w:rsidRPr="00BF63DE">
        <w:rPr>
          <w:rFonts w:ascii="Garamond" w:hAnsi="Garamond"/>
          <w:sz w:val="24"/>
          <w:szCs w:val="24"/>
          <w:lang w:val="nl-NL"/>
        </w:rPr>
        <w:t>en verworven en duurzame goederen zijn</w:t>
      </w:r>
      <w:r w:rsidR="004F2372" w:rsidRPr="00BF63DE">
        <w:rPr>
          <w:rFonts w:ascii="Garamond" w:hAnsi="Garamond"/>
          <w:sz w:val="24"/>
          <w:szCs w:val="24"/>
          <w:lang w:val="nl-NL"/>
        </w:rPr>
        <w:t>:</w:t>
      </w:r>
      <w:r w:rsidRPr="00BF63DE">
        <w:rPr>
          <w:rFonts w:ascii="Garamond" w:hAnsi="Garamond"/>
          <w:sz w:val="24"/>
          <w:szCs w:val="24"/>
          <w:lang w:val="nl-NL"/>
        </w:rPr>
        <w:t xml:space="preserve"> en de natie zal tot</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graad van </w:t>
      </w:r>
      <w:r w:rsidR="004F2372" w:rsidRPr="00BF63DE">
        <w:rPr>
          <w:rFonts w:ascii="Garamond" w:hAnsi="Garamond"/>
          <w:sz w:val="24"/>
          <w:szCs w:val="24"/>
          <w:lang w:val="nl-NL"/>
        </w:rPr>
        <w:t>macht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grootheid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roem geraken, die voor andere volken onbereikbaar blijft.</w:t>
      </w:r>
      <w:r w:rsidR="00562F79" w:rsidRPr="00BF63DE">
        <w:rPr>
          <w:rFonts w:ascii="Garamond" w:hAnsi="Garamond"/>
          <w:sz w:val="24"/>
          <w:szCs w:val="24"/>
          <w:lang w:val="nl-NL"/>
        </w:rPr>
        <w:t xml:space="preserve"> </w:t>
      </w:r>
      <w:r w:rsidRPr="00BF63DE">
        <w:rPr>
          <w:rFonts w:ascii="Garamond" w:hAnsi="Garamond"/>
          <w:sz w:val="24"/>
          <w:szCs w:val="24"/>
          <w:lang w:val="nl-NL"/>
        </w:rPr>
        <w:t>Hoewel het evangelische christendom nog ver verwijderd is</w:t>
      </w:r>
      <w:r w:rsidR="009934B2" w:rsidRPr="00BF63DE">
        <w:rPr>
          <w:rFonts w:ascii="Garamond" w:hAnsi="Garamond"/>
          <w:sz w:val="24"/>
          <w:szCs w:val="24"/>
          <w:lang w:val="nl-NL"/>
        </w:rPr>
        <w:t>,</w:t>
      </w:r>
      <w:r w:rsidRPr="00BF63DE">
        <w:rPr>
          <w:rFonts w:ascii="Garamond" w:hAnsi="Garamond"/>
          <w:sz w:val="24"/>
          <w:szCs w:val="24"/>
          <w:lang w:val="nl-NL"/>
        </w:rPr>
        <w:t xml:space="preserve"> van in de boezem van de </w:t>
      </w:r>
      <w:r w:rsidR="000D2FE8" w:rsidRPr="00BF63DE">
        <w:rPr>
          <w:rFonts w:ascii="Garamond" w:hAnsi="Garamond"/>
          <w:sz w:val="24"/>
          <w:szCs w:val="24"/>
          <w:lang w:val="nl-NL"/>
        </w:rPr>
        <w:t>protestantse</w:t>
      </w:r>
      <w:r w:rsidRPr="00BF63DE">
        <w:rPr>
          <w:rFonts w:ascii="Garamond" w:hAnsi="Garamond"/>
          <w:sz w:val="24"/>
          <w:szCs w:val="24"/>
          <w:lang w:val="nl-NL"/>
        </w:rPr>
        <w:t xml:space="preserve"> bevolkingen tot de volmaaktheid te zijn gekomen waarop het staan moest, is het voldoende dat men die bevolkingen vergelijkt met andere, om te erkennen dat de weldaden waarop wij gewezen hebben</w:t>
      </w:r>
      <w:r w:rsidR="009934B2" w:rsidRPr="00BF63DE">
        <w:rPr>
          <w:rFonts w:ascii="Garamond" w:hAnsi="Garamond"/>
          <w:sz w:val="24"/>
          <w:szCs w:val="24"/>
          <w:lang w:val="nl-NL"/>
        </w:rPr>
        <w:t>,</w:t>
      </w:r>
      <w:r w:rsidRPr="00BF63DE">
        <w:rPr>
          <w:rFonts w:ascii="Garamond" w:hAnsi="Garamond"/>
          <w:sz w:val="24"/>
          <w:szCs w:val="24"/>
          <w:lang w:val="nl-NL"/>
        </w:rPr>
        <w:t xml:space="preserve"> in het algemeen zeer zeker het gevolg zijn van de beginselen waarvan </w:t>
      </w:r>
      <w:r w:rsidR="009934B2" w:rsidRPr="00BF63DE">
        <w:rPr>
          <w:rFonts w:ascii="Garamond" w:hAnsi="Garamond"/>
          <w:sz w:val="24"/>
          <w:szCs w:val="24"/>
          <w:lang w:val="nl-NL"/>
        </w:rPr>
        <w:t>Oliver</w:t>
      </w:r>
      <w:r w:rsidRPr="00BF63DE">
        <w:rPr>
          <w:rFonts w:ascii="Garamond" w:hAnsi="Garamond"/>
          <w:sz w:val="24"/>
          <w:szCs w:val="24"/>
          <w:lang w:val="nl-NL"/>
        </w:rPr>
        <w:t xml:space="preserve"> een van de uitstekendste voorstanders is geweest. Als men </w:t>
      </w:r>
      <w:r w:rsidR="00026DF6" w:rsidRPr="00BF63DE">
        <w:rPr>
          <w:rFonts w:ascii="Garamond" w:hAnsi="Garamond"/>
          <w:sz w:val="24"/>
          <w:szCs w:val="24"/>
          <w:lang w:val="nl-NL"/>
        </w:rPr>
        <w:t>Spanje</w:t>
      </w:r>
      <w:r w:rsidRPr="00BF63DE">
        <w:rPr>
          <w:rFonts w:ascii="Garamond" w:hAnsi="Garamond"/>
          <w:sz w:val="24"/>
          <w:szCs w:val="24"/>
          <w:lang w:val="nl-NL"/>
        </w:rPr>
        <w:t xml:space="preserve"> met </w:t>
      </w:r>
      <w:r w:rsidR="00026DF6" w:rsidRPr="00BF63DE">
        <w:rPr>
          <w:rFonts w:ascii="Garamond" w:hAnsi="Garamond"/>
          <w:sz w:val="24"/>
          <w:szCs w:val="24"/>
          <w:lang w:val="nl-NL"/>
        </w:rPr>
        <w:t>Groot-Brittannië</w:t>
      </w:r>
      <w:r w:rsidRPr="00BF63DE">
        <w:rPr>
          <w:rFonts w:ascii="Garamond" w:hAnsi="Garamond"/>
          <w:sz w:val="24"/>
          <w:szCs w:val="24"/>
          <w:lang w:val="nl-NL"/>
        </w:rPr>
        <w:t xml:space="preserve"> in vergelijking brengt, heeft men het sprekendste bewijs voor de stelling ‘welke wij hebben uitgesproken. De vrijheid is onafscheidelijk van het </w:t>
      </w:r>
      <w:r w:rsidR="00873EE9" w:rsidRPr="00BF63DE">
        <w:rPr>
          <w:rFonts w:ascii="Garamond" w:hAnsi="Garamond"/>
          <w:sz w:val="24"/>
          <w:szCs w:val="24"/>
          <w:lang w:val="nl-NL"/>
        </w:rPr>
        <w:t>Evangelie</w:t>
      </w:r>
      <w:r w:rsidRPr="00BF63DE">
        <w:rPr>
          <w:rFonts w:ascii="Garamond" w:hAnsi="Garamond"/>
          <w:sz w:val="24"/>
          <w:szCs w:val="24"/>
          <w:lang w:val="nl-NL"/>
        </w:rPr>
        <w:t>. Het levend christendom is</w:t>
      </w:r>
      <w:r w:rsidR="009934B2" w:rsidRPr="00BF63DE">
        <w:rPr>
          <w:rFonts w:ascii="Garamond" w:hAnsi="Garamond"/>
          <w:sz w:val="24"/>
          <w:szCs w:val="24"/>
          <w:lang w:val="nl-NL"/>
        </w:rPr>
        <w:t xml:space="preserve">, zo </w:t>
      </w:r>
      <w:r w:rsidRPr="00BF63DE">
        <w:rPr>
          <w:rFonts w:ascii="Garamond" w:hAnsi="Garamond"/>
          <w:sz w:val="24"/>
          <w:szCs w:val="24"/>
          <w:lang w:val="nl-NL"/>
        </w:rPr>
        <w:t>te zeggen</w:t>
      </w:r>
      <w:r w:rsidR="009934B2" w:rsidRPr="00BF63DE">
        <w:rPr>
          <w:rFonts w:ascii="Garamond" w:hAnsi="Garamond"/>
          <w:sz w:val="24"/>
          <w:szCs w:val="24"/>
          <w:lang w:val="nl-NL"/>
        </w:rPr>
        <w:t>,</w:t>
      </w:r>
      <w:r w:rsidRPr="00BF63DE">
        <w:rPr>
          <w:rFonts w:ascii="Garamond" w:hAnsi="Garamond"/>
          <w:sz w:val="24"/>
          <w:szCs w:val="24"/>
          <w:lang w:val="nl-NL"/>
        </w:rPr>
        <w:t xml:space="preserve"> de ballast</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waarmee</w:t>
      </w:r>
      <w:r w:rsidRPr="00BF63DE">
        <w:rPr>
          <w:rFonts w:ascii="Garamond" w:hAnsi="Garamond"/>
          <w:sz w:val="24"/>
          <w:szCs w:val="24"/>
          <w:lang w:val="nl-NL"/>
        </w:rPr>
        <w:t xml:space="preserve"> het ruim van het schip behoort gestuwd te zijn, om er de </w:t>
      </w:r>
      <w:r w:rsidR="002B605A" w:rsidRPr="00BF63DE">
        <w:rPr>
          <w:rFonts w:ascii="Garamond" w:hAnsi="Garamond"/>
          <w:sz w:val="24"/>
          <w:szCs w:val="24"/>
          <w:lang w:val="nl-NL"/>
        </w:rPr>
        <w:t>nodig</w:t>
      </w:r>
      <w:r w:rsidRPr="00BF63DE">
        <w:rPr>
          <w:rFonts w:ascii="Garamond" w:hAnsi="Garamond"/>
          <w:sz w:val="24"/>
          <w:szCs w:val="24"/>
          <w:lang w:val="nl-NL"/>
        </w:rPr>
        <w:t>e stabiliteit aan te geven. Zonder die ballast zullen de onstuimige windvlagen van de vrijheid het schip h</w:t>
      </w:r>
      <w:r w:rsidR="00895B1E" w:rsidRPr="00BF63DE">
        <w:rPr>
          <w:rFonts w:ascii="Garamond" w:hAnsi="Garamond"/>
          <w:sz w:val="24"/>
          <w:szCs w:val="24"/>
          <w:lang w:val="nl-NL"/>
        </w:rPr>
        <w:t>ee</w:t>
      </w:r>
      <w:r w:rsidRPr="00BF63DE">
        <w:rPr>
          <w:rFonts w:ascii="Garamond" w:hAnsi="Garamond"/>
          <w:sz w:val="24"/>
          <w:szCs w:val="24"/>
          <w:lang w:val="nl-NL"/>
        </w:rPr>
        <w:t>n en</w:t>
      </w:r>
      <w:r w:rsidR="009934B2" w:rsidRPr="00BF63DE">
        <w:rPr>
          <w:rFonts w:ascii="Garamond" w:hAnsi="Garamond"/>
          <w:sz w:val="24"/>
          <w:szCs w:val="24"/>
          <w:lang w:val="nl-NL"/>
        </w:rPr>
        <w:t xml:space="preserve"> weer </w:t>
      </w:r>
      <w:r w:rsidRPr="00BF63DE">
        <w:rPr>
          <w:rFonts w:ascii="Garamond" w:hAnsi="Garamond"/>
          <w:sz w:val="24"/>
          <w:szCs w:val="24"/>
          <w:lang w:val="nl-NL"/>
        </w:rPr>
        <w:t>slingeren</w:t>
      </w:r>
      <w:r w:rsidR="00075CF8" w:rsidRPr="00BF63DE">
        <w:rPr>
          <w:rFonts w:ascii="Garamond" w:hAnsi="Garamond"/>
          <w:sz w:val="24"/>
          <w:szCs w:val="24"/>
          <w:lang w:val="nl-NL"/>
        </w:rPr>
        <w:t>,</w:t>
      </w:r>
      <w:r w:rsidRPr="00BF63DE">
        <w:rPr>
          <w:rFonts w:ascii="Garamond" w:hAnsi="Garamond"/>
          <w:sz w:val="24"/>
          <w:szCs w:val="24"/>
          <w:lang w:val="nl-NL"/>
        </w:rPr>
        <w:t xml:space="preserve"> het zal daarvan de speelbal zijn</w:t>
      </w:r>
      <w:r w:rsidR="00075CF8" w:rsidRPr="00BF63DE">
        <w:rPr>
          <w:rFonts w:ascii="Garamond" w:hAnsi="Garamond"/>
          <w:sz w:val="24"/>
          <w:szCs w:val="24"/>
          <w:lang w:val="nl-NL"/>
        </w:rPr>
        <w:t>,</w:t>
      </w:r>
      <w:r w:rsidRPr="00BF63DE">
        <w:rPr>
          <w:rFonts w:ascii="Garamond" w:hAnsi="Garamond"/>
          <w:sz w:val="24"/>
          <w:szCs w:val="24"/>
          <w:lang w:val="nl-NL"/>
        </w:rPr>
        <w:t xml:space="preserve"> zij zullen het op de klippen werpen, waar het reddeloos vergaan moet. Alle andere middelen, </w:t>
      </w:r>
      <w:r w:rsidR="00EF5FD1" w:rsidRPr="00BF63DE">
        <w:rPr>
          <w:rFonts w:ascii="Garamond" w:hAnsi="Garamond"/>
          <w:sz w:val="24"/>
          <w:szCs w:val="24"/>
          <w:lang w:val="nl-NL"/>
        </w:rPr>
        <w:t>waarmee</w:t>
      </w:r>
      <w:r w:rsidRPr="00BF63DE">
        <w:rPr>
          <w:rFonts w:ascii="Garamond" w:hAnsi="Garamond"/>
          <w:sz w:val="24"/>
          <w:szCs w:val="24"/>
          <w:lang w:val="nl-NL"/>
        </w:rPr>
        <w:t xml:space="preserve"> men tracht het bestaan van gouvernementen te verzekeren, zijn </w:t>
      </w:r>
      <w:r w:rsidR="00634146" w:rsidRPr="00BF63DE">
        <w:rPr>
          <w:rFonts w:ascii="Garamond" w:hAnsi="Garamond"/>
          <w:sz w:val="24"/>
          <w:szCs w:val="24"/>
          <w:lang w:val="nl-NL"/>
        </w:rPr>
        <w:t>louter</w:t>
      </w:r>
      <w:r w:rsidR="009934B2" w:rsidRPr="00BF63DE">
        <w:rPr>
          <w:rFonts w:ascii="Garamond" w:hAnsi="Garamond"/>
          <w:sz w:val="24"/>
          <w:szCs w:val="24"/>
          <w:lang w:val="nl-NL"/>
        </w:rPr>
        <w:t xml:space="preserve"> zo</w:t>
      </w:r>
      <w:r w:rsidRPr="00BF63DE">
        <w:rPr>
          <w:rFonts w:ascii="Garamond" w:hAnsi="Garamond"/>
          <w:sz w:val="24"/>
          <w:szCs w:val="24"/>
          <w:lang w:val="nl-NL"/>
        </w:rPr>
        <w:t>ge</w:t>
      </w:r>
      <w:r w:rsidR="00BF63DE" w:rsidRPr="00BF63DE">
        <w:rPr>
          <w:rFonts w:ascii="Garamond" w:hAnsi="Garamond"/>
          <w:sz w:val="24"/>
          <w:szCs w:val="24"/>
          <w:lang w:val="nl-NL"/>
        </w:rPr>
        <w:t>naamde</w:t>
      </w:r>
      <w:r w:rsidRPr="00BF63DE">
        <w:rPr>
          <w:rFonts w:ascii="Garamond" w:hAnsi="Garamond"/>
          <w:sz w:val="24"/>
          <w:szCs w:val="24"/>
          <w:lang w:val="nl-NL"/>
        </w:rPr>
        <w:t xml:space="preserve"> pijnstillende middelen</w:t>
      </w:r>
      <w:r w:rsidR="009934B2" w:rsidRPr="00BF63DE">
        <w:rPr>
          <w:rFonts w:ascii="Garamond" w:hAnsi="Garamond"/>
          <w:sz w:val="24"/>
          <w:szCs w:val="24"/>
          <w:lang w:val="nl-NL"/>
        </w:rPr>
        <w:t>,</w:t>
      </w:r>
      <w:r w:rsidRPr="00BF63DE">
        <w:rPr>
          <w:rFonts w:ascii="Garamond" w:hAnsi="Garamond"/>
          <w:sz w:val="24"/>
          <w:szCs w:val="24"/>
          <w:lang w:val="nl-NL"/>
        </w:rPr>
        <w:t xml:space="preserve"> die dikwijls erger zijn dan de kwaal. Indien</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natie waarachtig vrij wil zijn, moet zij eerst en vooral tot het besluit komen om waar christelijk te wezen. </w:t>
      </w:r>
      <w:r w:rsidR="00565C65" w:rsidRPr="00BF63DE">
        <w:rPr>
          <w:rFonts w:ascii="Garamond" w:hAnsi="Garamond"/>
          <w:sz w:val="24"/>
          <w:szCs w:val="24"/>
          <w:lang w:val="nl-NL"/>
        </w:rPr>
        <w:t xml:space="preserve">God </w:t>
      </w:r>
      <w:r w:rsidRPr="00BF63DE">
        <w:rPr>
          <w:rFonts w:ascii="Garamond" w:hAnsi="Garamond"/>
          <w:sz w:val="24"/>
          <w:szCs w:val="24"/>
          <w:lang w:val="nl-NL"/>
        </w:rPr>
        <w:t>heeft aan het vraagstuk</w:t>
      </w:r>
      <w:r w:rsidR="004B4CDB" w:rsidRPr="00BF63DE">
        <w:rPr>
          <w:rFonts w:ascii="Garamond" w:hAnsi="Garamond"/>
          <w:sz w:val="24"/>
          <w:szCs w:val="24"/>
          <w:lang w:val="nl-NL"/>
        </w:rPr>
        <w:t xml:space="preserve"> geen </w:t>
      </w:r>
      <w:r w:rsidRPr="00BF63DE">
        <w:rPr>
          <w:rFonts w:ascii="Garamond" w:hAnsi="Garamond"/>
          <w:sz w:val="24"/>
          <w:szCs w:val="24"/>
          <w:lang w:val="nl-NL"/>
        </w:rPr>
        <w:t>andere oplossing vergund dan deze. Al het overige is charlatanisme</w:t>
      </w:r>
      <w:r w:rsidR="00276956" w:rsidRPr="00BF63DE">
        <w:rPr>
          <w:rFonts w:ascii="Garamond" w:hAnsi="Garamond"/>
          <w:sz w:val="24"/>
          <w:szCs w:val="24"/>
          <w:lang w:val="nl-NL"/>
        </w:rPr>
        <w:t>. D</w:t>
      </w:r>
      <w:r w:rsidRPr="00BF63DE">
        <w:rPr>
          <w:rFonts w:ascii="Garamond" w:hAnsi="Garamond"/>
          <w:sz w:val="24"/>
          <w:szCs w:val="24"/>
          <w:lang w:val="nl-NL"/>
        </w:rPr>
        <w:t xml:space="preserve">e waarheid van dit een en ander is, </w:t>
      </w:r>
      <w:r w:rsidR="009A6E79" w:rsidRPr="00BF63DE">
        <w:rPr>
          <w:rFonts w:ascii="Garamond" w:hAnsi="Garamond"/>
          <w:sz w:val="24"/>
          <w:szCs w:val="24"/>
          <w:lang w:val="nl-NL"/>
        </w:rPr>
        <w:t>laatst</w:t>
      </w:r>
      <w:r w:rsidRPr="00BF63DE">
        <w:rPr>
          <w:rFonts w:ascii="Garamond" w:hAnsi="Garamond"/>
          <w:sz w:val="24"/>
          <w:szCs w:val="24"/>
          <w:lang w:val="nl-NL"/>
        </w:rPr>
        <w:t xml:space="preserve"> door mannen van naam erkend geworden.</w:t>
      </w:r>
      <w:r w:rsidR="00562F79" w:rsidRPr="00BF63DE">
        <w:rPr>
          <w:rStyle w:val="FootnoteReference"/>
          <w:rFonts w:ascii="Garamond" w:hAnsi="Garamond"/>
          <w:sz w:val="24"/>
          <w:szCs w:val="24"/>
          <w:lang w:val="nl-NL"/>
        </w:rPr>
        <w:footnoteReference w:id="495"/>
      </w:r>
    </w:p>
    <w:p w14:paraId="3CD538AB" w14:textId="40DD725A" w:rsidR="008F7742" w:rsidRPr="00BF63DE" w:rsidRDefault="00704C1E" w:rsidP="00E66D97">
      <w:pPr>
        <w:spacing w:after="240"/>
        <w:jc w:val="both"/>
        <w:rPr>
          <w:rFonts w:ascii="Garamond" w:hAnsi="Garamond"/>
          <w:sz w:val="24"/>
          <w:szCs w:val="24"/>
          <w:lang w:val="nl-NL"/>
        </w:rPr>
      </w:pPr>
      <w:r w:rsidRPr="00BF63DE">
        <w:rPr>
          <w:rFonts w:ascii="Garamond" w:hAnsi="Garamond"/>
          <w:sz w:val="24"/>
          <w:szCs w:val="24"/>
          <w:lang w:val="nl-NL"/>
        </w:rPr>
        <w:t>Als</w:t>
      </w:r>
      <w:r w:rsidR="008F7742" w:rsidRPr="00BF63DE">
        <w:rPr>
          <w:rFonts w:ascii="Garamond" w:hAnsi="Garamond"/>
          <w:sz w:val="24"/>
          <w:szCs w:val="24"/>
          <w:lang w:val="nl-NL"/>
        </w:rPr>
        <w:t xml:space="preserve"> </w:t>
      </w:r>
      <w:r w:rsidR="00E67712" w:rsidRPr="00BF63DE">
        <w:rPr>
          <w:rFonts w:ascii="Garamond" w:hAnsi="Garamond"/>
          <w:sz w:val="24"/>
          <w:szCs w:val="24"/>
          <w:lang w:val="nl-NL"/>
        </w:rPr>
        <w:t>Cromwell</w:t>
      </w:r>
      <w:r w:rsidR="008F7742" w:rsidRPr="00BF63DE">
        <w:rPr>
          <w:rFonts w:ascii="Garamond" w:hAnsi="Garamond"/>
          <w:sz w:val="24"/>
          <w:szCs w:val="24"/>
          <w:lang w:val="nl-NL"/>
        </w:rPr>
        <w:t xml:space="preserve"> de Engelse natie met de ere</w:t>
      </w:r>
      <w:r w:rsidR="00236A6B" w:rsidRPr="00BF63DE">
        <w:rPr>
          <w:rFonts w:ascii="Garamond" w:hAnsi="Garamond"/>
          <w:sz w:val="24"/>
          <w:szCs w:val="24"/>
          <w:lang w:val="nl-NL"/>
        </w:rPr>
        <w:t>t</w:t>
      </w:r>
      <w:r w:rsidR="008F7742" w:rsidRPr="00BF63DE">
        <w:rPr>
          <w:rFonts w:ascii="Garamond" w:hAnsi="Garamond"/>
          <w:sz w:val="24"/>
          <w:szCs w:val="24"/>
          <w:lang w:val="nl-NL"/>
        </w:rPr>
        <w:t xml:space="preserve">itel begroet van </w:t>
      </w:r>
      <w:r w:rsidR="00EF5FD1" w:rsidRPr="00BF63DE">
        <w:rPr>
          <w:rFonts w:ascii="Garamond" w:hAnsi="Garamond"/>
          <w:sz w:val="24"/>
          <w:szCs w:val="24"/>
          <w:lang w:val="nl-NL"/>
        </w:rPr>
        <w:t>‘</w:t>
      </w:r>
      <w:r w:rsidR="008F7742" w:rsidRPr="00BF63DE">
        <w:rPr>
          <w:rFonts w:ascii="Garamond" w:hAnsi="Garamond"/>
          <w:sz w:val="24"/>
          <w:szCs w:val="24"/>
          <w:lang w:val="nl-NL"/>
        </w:rPr>
        <w:t xml:space="preserve">een groot volk’ en </w:t>
      </w:r>
      <w:r w:rsidR="00EF5FD1" w:rsidRPr="00BF63DE">
        <w:rPr>
          <w:rFonts w:ascii="Garamond" w:hAnsi="Garamond"/>
          <w:sz w:val="24"/>
          <w:szCs w:val="24"/>
          <w:lang w:val="nl-NL"/>
        </w:rPr>
        <w:t>‘</w:t>
      </w:r>
      <w:r w:rsidR="008F7742" w:rsidRPr="00BF63DE">
        <w:rPr>
          <w:rFonts w:ascii="Garamond" w:hAnsi="Garamond"/>
          <w:sz w:val="24"/>
          <w:szCs w:val="24"/>
          <w:lang w:val="nl-NL"/>
        </w:rPr>
        <w:t>het beste volk van de wereld,’</w:t>
      </w:r>
      <w:r w:rsidR="00387D1B" w:rsidRPr="00BF63DE">
        <w:rPr>
          <w:rFonts w:ascii="Garamond" w:hAnsi="Garamond"/>
          <w:sz w:val="24"/>
          <w:szCs w:val="24"/>
          <w:lang w:val="nl-NL"/>
        </w:rPr>
        <w:t xml:space="preserve"> </w:t>
      </w:r>
      <w:r w:rsidR="008F7742" w:rsidRPr="00BF63DE">
        <w:rPr>
          <w:rFonts w:ascii="Garamond" w:hAnsi="Garamond"/>
          <w:sz w:val="24"/>
          <w:szCs w:val="24"/>
          <w:lang w:val="nl-NL"/>
        </w:rPr>
        <w:t>dan is dat omdat deze natie,</w:t>
      </w:r>
      <w:r w:rsidR="000260AF" w:rsidRPr="00BF63DE">
        <w:rPr>
          <w:rFonts w:ascii="Garamond" w:hAnsi="Garamond"/>
          <w:sz w:val="24"/>
          <w:szCs w:val="24"/>
          <w:lang w:val="nl-NL"/>
        </w:rPr>
        <w:t xml:space="preserve"> zoals </w:t>
      </w:r>
      <w:r w:rsidR="008F7742" w:rsidRPr="00BF63DE">
        <w:rPr>
          <w:rFonts w:ascii="Garamond" w:hAnsi="Garamond"/>
          <w:sz w:val="24"/>
          <w:szCs w:val="24"/>
          <w:lang w:val="nl-NL"/>
        </w:rPr>
        <w:t>hij zegt</w:t>
      </w:r>
      <w:r w:rsidR="00171D24" w:rsidRPr="00BF63DE">
        <w:rPr>
          <w:rFonts w:ascii="Garamond" w:hAnsi="Garamond"/>
          <w:sz w:val="24"/>
          <w:szCs w:val="24"/>
          <w:lang w:val="nl-NL"/>
        </w:rPr>
        <w:t>,</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het nadrukkelijkst en het duidelijkst vasthoudt aan de meest waarachtige en uitstekende van alle grootheid,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Wanneer de Engelsen, die harddraverijen, hanengevechten en meer dergelijke dingen begeerden, zeiden</w:t>
      </w:r>
      <w:r w:rsidR="005B67C0" w:rsidRPr="00BF63DE">
        <w:rPr>
          <w:rFonts w:ascii="Garamond" w:hAnsi="Garamond"/>
          <w:sz w:val="24"/>
          <w:szCs w:val="24"/>
          <w:lang w:val="nl-NL"/>
        </w:rPr>
        <w:t>: ‘</w:t>
      </w:r>
      <w:r w:rsidR="008F7742" w:rsidRPr="00BF63DE">
        <w:rPr>
          <w:rFonts w:ascii="Garamond" w:hAnsi="Garamond"/>
          <w:sz w:val="24"/>
          <w:szCs w:val="24"/>
          <w:lang w:val="nl-NL"/>
        </w:rPr>
        <w:t>dat heeft men</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en</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in </w:t>
      </w:r>
      <w:r w:rsidR="00EF5FD1" w:rsidRPr="00BF63DE">
        <w:rPr>
          <w:rFonts w:ascii="Garamond" w:hAnsi="Garamond"/>
          <w:sz w:val="24"/>
          <w:szCs w:val="24"/>
          <w:lang w:val="nl-NL"/>
        </w:rPr>
        <w:t>Frankrijk</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was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gereed hun te antwoorden:</w:t>
      </w:r>
      <w:r w:rsidR="00562F79" w:rsidRPr="00BF63DE">
        <w:rPr>
          <w:rFonts w:ascii="Garamond" w:hAnsi="Garamond"/>
          <w:sz w:val="24"/>
          <w:szCs w:val="24"/>
          <w:lang w:val="nl-NL"/>
        </w:rPr>
        <w:t xml:space="preserve"> </w:t>
      </w:r>
      <w:r w:rsidR="00EF5FD1" w:rsidRPr="00BF63DE">
        <w:rPr>
          <w:rFonts w:ascii="Garamond" w:hAnsi="Garamond"/>
          <w:sz w:val="24"/>
          <w:szCs w:val="24"/>
          <w:lang w:val="nl-NL"/>
        </w:rPr>
        <w:t>‘</w:t>
      </w:r>
      <w:r w:rsidR="00F11A28" w:rsidRPr="00BF63DE">
        <w:rPr>
          <w:rFonts w:ascii="Garamond" w:hAnsi="Garamond"/>
          <w:sz w:val="24"/>
          <w:szCs w:val="24"/>
          <w:lang w:val="nl-NL"/>
        </w:rPr>
        <w:t>H</w:t>
      </w:r>
      <w:r w:rsidR="008F7742" w:rsidRPr="00BF63DE">
        <w:rPr>
          <w:rFonts w:ascii="Garamond" w:hAnsi="Garamond"/>
          <w:sz w:val="24"/>
          <w:szCs w:val="24"/>
          <w:lang w:val="nl-NL"/>
        </w:rPr>
        <w:t xml:space="preserve">ebben zij ook het </w:t>
      </w:r>
      <w:r w:rsidR="00873EE9" w:rsidRPr="00BF63DE">
        <w:rPr>
          <w:rFonts w:ascii="Garamond" w:hAnsi="Garamond"/>
          <w:sz w:val="24"/>
          <w:szCs w:val="24"/>
          <w:lang w:val="nl-NL"/>
        </w:rPr>
        <w:t>Evangelie</w:t>
      </w:r>
      <w:r w:rsidR="000260AF" w:rsidRPr="00BF63DE">
        <w:rPr>
          <w:rFonts w:ascii="Garamond" w:hAnsi="Garamond"/>
          <w:sz w:val="24"/>
          <w:szCs w:val="24"/>
          <w:lang w:val="nl-NL"/>
        </w:rPr>
        <w:t>,</w:t>
      </w:r>
      <w:r w:rsidR="008F7742" w:rsidRPr="00BF63DE">
        <w:rPr>
          <w:rFonts w:ascii="Garamond" w:hAnsi="Garamond"/>
          <w:sz w:val="24"/>
          <w:szCs w:val="24"/>
          <w:lang w:val="nl-NL"/>
        </w:rPr>
        <w:t xml:space="preserve"> </w:t>
      </w:r>
      <w:r w:rsidR="000260AF" w:rsidRPr="00BF63DE">
        <w:rPr>
          <w:rFonts w:ascii="Garamond" w:hAnsi="Garamond"/>
          <w:sz w:val="24"/>
          <w:szCs w:val="24"/>
          <w:lang w:val="nl-NL"/>
        </w:rPr>
        <w:t>net als</w:t>
      </w:r>
      <w:r w:rsidR="008F7742" w:rsidRPr="00BF63DE">
        <w:rPr>
          <w:rFonts w:ascii="Garamond" w:hAnsi="Garamond"/>
          <w:sz w:val="24"/>
          <w:szCs w:val="24"/>
          <w:lang w:val="nl-NL"/>
        </w:rPr>
        <w:t xml:space="preserve"> wij? Zij hebben iets gezien van de zon, maar slechts gedeeltelijk en voorbijgaande. Wij hebben een groot licht!’</w:t>
      </w:r>
      <w:r w:rsidR="00387D1B" w:rsidRPr="00BF63DE">
        <w:rPr>
          <w:rFonts w:ascii="Garamond" w:hAnsi="Garamond"/>
          <w:sz w:val="24"/>
          <w:szCs w:val="24"/>
          <w:lang w:val="nl-NL"/>
        </w:rPr>
        <w:t xml:space="preserve"> </w:t>
      </w:r>
      <w:r w:rsidR="008F7742" w:rsidRPr="00BF63DE">
        <w:rPr>
          <w:rFonts w:ascii="Garamond" w:hAnsi="Garamond"/>
          <w:sz w:val="24"/>
          <w:szCs w:val="24"/>
          <w:lang w:val="nl-NL"/>
        </w:rPr>
        <w:t>het is nu twee eeuwen geleden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op deze wijze de grond aanwees, waarom volg</w:t>
      </w:r>
      <w:r w:rsidR="00E67712" w:rsidRPr="00BF63DE">
        <w:rPr>
          <w:rFonts w:ascii="Garamond" w:hAnsi="Garamond"/>
          <w:sz w:val="24"/>
          <w:szCs w:val="24"/>
          <w:lang w:val="nl-NL"/>
        </w:rPr>
        <w:t>e</w:t>
      </w:r>
      <w:r w:rsidR="008F7742" w:rsidRPr="00BF63DE">
        <w:rPr>
          <w:rFonts w:ascii="Garamond" w:hAnsi="Garamond"/>
          <w:sz w:val="24"/>
          <w:szCs w:val="24"/>
          <w:lang w:val="nl-NL"/>
        </w:rPr>
        <w:t xml:space="preserve">ns hem, </w:t>
      </w:r>
      <w:r w:rsidR="00EF5FD1" w:rsidRPr="00BF63DE">
        <w:rPr>
          <w:rFonts w:ascii="Garamond" w:hAnsi="Garamond"/>
          <w:sz w:val="24"/>
          <w:szCs w:val="24"/>
          <w:lang w:val="nl-NL"/>
        </w:rPr>
        <w:t>Frankrijk</w:t>
      </w:r>
      <w:r w:rsidR="008F7742" w:rsidRPr="00BF63DE">
        <w:rPr>
          <w:rFonts w:ascii="Garamond" w:hAnsi="Garamond"/>
          <w:sz w:val="24"/>
          <w:szCs w:val="24"/>
          <w:lang w:val="nl-NL"/>
        </w:rPr>
        <w:t xml:space="preserve"> niet vrij kon zijn. Hij vermeldde tevens het voorname middel dat hij had aangewend, om het geluk van het </w:t>
      </w:r>
      <w:r w:rsidR="00026DF6" w:rsidRPr="00BF63DE">
        <w:rPr>
          <w:rFonts w:ascii="Garamond" w:hAnsi="Garamond"/>
          <w:sz w:val="24"/>
          <w:szCs w:val="24"/>
          <w:lang w:val="nl-NL"/>
        </w:rPr>
        <w:t>Brits</w:t>
      </w:r>
      <w:r w:rsidR="008F7742" w:rsidRPr="00BF63DE">
        <w:rPr>
          <w:rFonts w:ascii="Garamond" w:hAnsi="Garamond"/>
          <w:sz w:val="24"/>
          <w:szCs w:val="24"/>
          <w:lang w:val="nl-NL"/>
        </w:rPr>
        <w:t xml:space="preserve">e volk te bevorderen. </w:t>
      </w:r>
      <w:r w:rsidR="00EF5FD1" w:rsidRPr="00BF63DE">
        <w:rPr>
          <w:rFonts w:ascii="Garamond" w:hAnsi="Garamond"/>
          <w:sz w:val="24"/>
          <w:szCs w:val="24"/>
          <w:lang w:val="nl-NL"/>
        </w:rPr>
        <w:t>‘</w:t>
      </w:r>
      <w:r w:rsidR="00171D24" w:rsidRPr="00BF63DE">
        <w:rPr>
          <w:rFonts w:ascii="Garamond" w:hAnsi="Garamond"/>
          <w:sz w:val="24"/>
          <w:szCs w:val="24"/>
          <w:lang w:val="nl-NL"/>
        </w:rPr>
        <w:t>I</w:t>
      </w:r>
      <w:r w:rsidR="008F7742" w:rsidRPr="00BF63DE">
        <w:rPr>
          <w:rFonts w:ascii="Garamond" w:hAnsi="Garamond"/>
          <w:sz w:val="24"/>
          <w:szCs w:val="24"/>
          <w:lang w:val="nl-NL"/>
        </w:rPr>
        <w:t>k heb</w:t>
      </w:r>
      <w:r w:rsidR="00805F78"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sprak hij,</w:t>
      </w:r>
      <w:r w:rsidR="00562F79" w:rsidRPr="00BF63DE">
        <w:rPr>
          <w:rFonts w:ascii="Garamond" w:hAnsi="Garamond"/>
          <w:sz w:val="24"/>
          <w:szCs w:val="24"/>
          <w:lang w:val="nl-NL"/>
        </w:rPr>
        <w:t xml:space="preserve"> </w:t>
      </w:r>
      <w:r w:rsidR="00EF5FD1" w:rsidRPr="00BF63DE">
        <w:rPr>
          <w:rFonts w:ascii="Garamond" w:hAnsi="Garamond"/>
          <w:sz w:val="24"/>
          <w:szCs w:val="24"/>
          <w:lang w:val="nl-NL"/>
        </w:rPr>
        <w:t>‘</w:t>
      </w:r>
      <w:r w:rsidR="00562F79" w:rsidRPr="00BF63DE">
        <w:rPr>
          <w:rFonts w:ascii="Garamond" w:hAnsi="Garamond"/>
          <w:sz w:val="24"/>
          <w:szCs w:val="24"/>
          <w:lang w:val="nl-NL"/>
        </w:rPr>
        <w:t>b</w:t>
      </w:r>
      <w:r w:rsidR="008F7742" w:rsidRPr="00BF63DE">
        <w:rPr>
          <w:rFonts w:ascii="Garamond" w:hAnsi="Garamond"/>
          <w:sz w:val="24"/>
          <w:szCs w:val="24"/>
          <w:lang w:val="nl-NL"/>
        </w:rPr>
        <w:t xml:space="preserve">ij </w:t>
      </w:r>
      <w:r w:rsidR="00DE145E" w:rsidRPr="00BF63DE">
        <w:rPr>
          <w:rFonts w:ascii="Garamond" w:hAnsi="Garamond"/>
          <w:sz w:val="24"/>
          <w:szCs w:val="24"/>
          <w:lang w:val="nl-NL"/>
        </w:rPr>
        <w:t>God,</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bij </w:t>
      </w:r>
      <w:r w:rsidR="00DE145E" w:rsidRPr="00BF63DE">
        <w:rPr>
          <w:rFonts w:ascii="Garamond" w:hAnsi="Garamond"/>
          <w:sz w:val="24"/>
          <w:szCs w:val="24"/>
          <w:lang w:val="nl-NL"/>
        </w:rPr>
        <w:t>de grote God,</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zegen gezocht voor ons (het parlement) en voor de natie.’ in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binnenkamer alleen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op</w:t>
      </w:r>
      <w:r w:rsidR="004F2372" w:rsidRPr="00BF63DE">
        <w:rPr>
          <w:rFonts w:ascii="Garamond" w:hAnsi="Garamond"/>
          <w:sz w:val="24"/>
          <w:szCs w:val="24"/>
          <w:lang w:val="nl-NL"/>
        </w:rPr>
        <w:t xml:space="preserve"> zijn </w:t>
      </w:r>
      <w:r w:rsidR="00AF5374" w:rsidRPr="00BF63DE">
        <w:rPr>
          <w:rFonts w:ascii="Garamond" w:hAnsi="Garamond"/>
          <w:sz w:val="24"/>
          <w:szCs w:val="24"/>
          <w:lang w:val="nl-NL"/>
        </w:rPr>
        <w:t>knieën</w:t>
      </w:r>
      <w:r w:rsidR="008F7742" w:rsidRPr="00BF63DE">
        <w:rPr>
          <w:rFonts w:ascii="Garamond" w:hAnsi="Garamond"/>
          <w:sz w:val="24"/>
          <w:szCs w:val="24"/>
          <w:lang w:val="nl-NL"/>
        </w:rPr>
        <w:t xml:space="preserve">, worstelde hij met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voor het heil van zijn volk. </w:t>
      </w:r>
      <w:r w:rsidR="00E67712" w:rsidRPr="00BF63DE">
        <w:rPr>
          <w:rFonts w:ascii="Garamond" w:hAnsi="Garamond"/>
          <w:sz w:val="24"/>
          <w:szCs w:val="24"/>
          <w:lang w:val="nl-NL"/>
        </w:rPr>
        <w:t>E</w:t>
      </w:r>
      <w:r w:rsidR="005B67C0" w:rsidRPr="00BF63DE">
        <w:rPr>
          <w:rFonts w:ascii="Garamond" w:hAnsi="Garamond"/>
          <w:sz w:val="24"/>
          <w:szCs w:val="24"/>
          <w:lang w:val="nl-NL"/>
        </w:rPr>
        <w:t xml:space="preserve">én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 zaak was voor hem verre boven de staatkundige belangen verheven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dat was de zaak van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Hij had de overtuiging, dat hij slechts door dááraan getrouw te zijn, de ware belangen van de natie verzekeren kon. </w:t>
      </w:r>
      <w:r w:rsidR="00EF5FD1" w:rsidRPr="00BF63DE">
        <w:rPr>
          <w:rFonts w:ascii="Garamond" w:hAnsi="Garamond"/>
          <w:sz w:val="24"/>
          <w:szCs w:val="24"/>
          <w:lang w:val="nl-NL"/>
        </w:rPr>
        <w:t>‘</w:t>
      </w:r>
      <w:r w:rsidR="00171D24" w:rsidRPr="00BF63DE">
        <w:rPr>
          <w:rFonts w:ascii="Garamond" w:hAnsi="Garamond"/>
          <w:sz w:val="24"/>
          <w:szCs w:val="24"/>
          <w:lang w:val="nl-NL"/>
        </w:rPr>
        <w:t>H</w:t>
      </w:r>
      <w:r w:rsidR="008F7742" w:rsidRPr="00BF63DE">
        <w:rPr>
          <w:rFonts w:ascii="Garamond" w:hAnsi="Garamond"/>
          <w:sz w:val="24"/>
          <w:szCs w:val="24"/>
          <w:lang w:val="nl-NL"/>
        </w:rPr>
        <w:t>et is uw roem</w:t>
      </w:r>
      <w:r w:rsidR="009934B2" w:rsidRPr="00BF63DE">
        <w:rPr>
          <w:rFonts w:ascii="Garamond" w:hAnsi="Garamond"/>
          <w:sz w:val="24"/>
          <w:szCs w:val="24"/>
          <w:lang w:val="nl-NL"/>
        </w:rPr>
        <w:t>,</w:t>
      </w:r>
      <w:r w:rsidR="008F7742"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sprak hij tot het parlement, </w:t>
      </w:r>
      <w:r w:rsidR="00EF5FD1" w:rsidRPr="00BF63DE">
        <w:rPr>
          <w:rFonts w:ascii="Garamond" w:hAnsi="Garamond"/>
          <w:sz w:val="24"/>
          <w:szCs w:val="24"/>
          <w:lang w:val="nl-NL"/>
        </w:rPr>
        <w:t>‘</w:t>
      </w:r>
      <w:r w:rsidR="008F7742" w:rsidRPr="00BF63DE">
        <w:rPr>
          <w:rFonts w:ascii="Garamond" w:hAnsi="Garamond"/>
          <w:sz w:val="24"/>
          <w:szCs w:val="24"/>
          <w:lang w:val="nl-NL"/>
        </w:rPr>
        <w:t>en het is de mijne,</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ik in de wereld </w:t>
      </w:r>
      <w:r w:rsidR="000D2FE8" w:rsidRPr="00BF63DE">
        <w:rPr>
          <w:rFonts w:ascii="Garamond" w:hAnsi="Garamond"/>
          <w:sz w:val="24"/>
          <w:szCs w:val="24"/>
          <w:lang w:val="nl-NL"/>
        </w:rPr>
        <w:t>enige</w:t>
      </w:r>
      <w:r w:rsidR="008F7742" w:rsidRPr="00BF63DE">
        <w:rPr>
          <w:rFonts w:ascii="Garamond" w:hAnsi="Garamond"/>
          <w:sz w:val="24"/>
          <w:szCs w:val="24"/>
          <w:lang w:val="nl-NL"/>
        </w:rPr>
        <w:t>n roem heb</w:t>
      </w:r>
      <w:r w:rsidR="00A4076A" w:rsidRPr="00BF63DE">
        <w:rPr>
          <w:rFonts w:ascii="Garamond" w:hAnsi="Garamond"/>
          <w:sz w:val="24"/>
          <w:szCs w:val="24"/>
          <w:lang w:val="nl-NL"/>
        </w:rPr>
        <w:t>.</w:t>
      </w:r>
      <w:r w:rsidR="008F7742" w:rsidRPr="00BF63DE">
        <w:rPr>
          <w:rFonts w:ascii="Garamond" w:hAnsi="Garamond"/>
          <w:sz w:val="24"/>
          <w:szCs w:val="24"/>
          <w:lang w:val="nl-NL"/>
        </w:rPr>
        <w:t xml:space="preserve"> Ja, het is mijn roem die </w:t>
      </w:r>
      <w:r w:rsidR="005B67C0" w:rsidRPr="00BF63DE">
        <w:rPr>
          <w:rFonts w:ascii="Garamond" w:hAnsi="Garamond"/>
          <w:sz w:val="24"/>
          <w:szCs w:val="24"/>
          <w:lang w:val="nl-NL"/>
        </w:rPr>
        <w:t xml:space="preserve">één </w:t>
      </w:r>
      <w:r w:rsidR="008F7742" w:rsidRPr="00BF63DE">
        <w:rPr>
          <w:rFonts w:ascii="Garamond" w:hAnsi="Garamond"/>
          <w:sz w:val="24"/>
          <w:szCs w:val="24"/>
          <w:lang w:val="nl-NL"/>
        </w:rPr>
        <w:t xml:space="preserve">zaak </w:t>
      </w:r>
      <w:r w:rsidR="0036427C" w:rsidRPr="00BF63DE">
        <w:rPr>
          <w:rFonts w:ascii="Garamond" w:hAnsi="Garamond"/>
          <w:sz w:val="24"/>
          <w:szCs w:val="24"/>
          <w:lang w:val="nl-NL"/>
        </w:rPr>
        <w:t>t</w:t>
      </w:r>
      <w:r w:rsidR="008F7742" w:rsidRPr="00BF63DE">
        <w:rPr>
          <w:rFonts w:ascii="Garamond" w:hAnsi="Garamond"/>
          <w:sz w:val="24"/>
          <w:szCs w:val="24"/>
          <w:lang w:val="nl-NL"/>
        </w:rPr>
        <w:t>e kennen</w:t>
      </w:r>
      <w:r w:rsidR="0036427C" w:rsidRPr="00BF63DE">
        <w:rPr>
          <w:rFonts w:ascii="Garamond" w:hAnsi="Garamond"/>
          <w:sz w:val="24"/>
          <w:szCs w:val="24"/>
          <w:lang w:val="nl-NL"/>
        </w:rPr>
        <w:t xml:space="preserve"> die</w:t>
      </w:r>
      <w:r w:rsidR="008F7742" w:rsidRPr="00BF63DE">
        <w:rPr>
          <w:rFonts w:ascii="Garamond" w:hAnsi="Garamond"/>
          <w:sz w:val="24"/>
          <w:szCs w:val="24"/>
          <w:lang w:val="nl-NL"/>
        </w:rPr>
        <w:t xml:space="preserve"> wij tot op</w:t>
      </w:r>
      <w:r w:rsidR="00630D35" w:rsidRPr="00BF63DE">
        <w:rPr>
          <w:rFonts w:ascii="Garamond" w:hAnsi="Garamond"/>
          <w:sz w:val="24"/>
          <w:szCs w:val="24"/>
          <w:lang w:val="nl-NL"/>
        </w:rPr>
        <w:t xml:space="preserve"> deze </w:t>
      </w:r>
      <w:r w:rsidR="00EF5FD1" w:rsidRPr="00BF63DE">
        <w:rPr>
          <w:rFonts w:ascii="Garamond" w:hAnsi="Garamond"/>
          <w:sz w:val="24"/>
          <w:szCs w:val="24"/>
          <w:lang w:val="nl-NL"/>
        </w:rPr>
        <w:t>ogen</w:t>
      </w:r>
      <w:r w:rsidR="008F7742" w:rsidRPr="00BF63DE">
        <w:rPr>
          <w:rFonts w:ascii="Garamond" w:hAnsi="Garamond"/>
          <w:sz w:val="24"/>
          <w:szCs w:val="24"/>
          <w:lang w:val="nl-NL"/>
        </w:rPr>
        <w:t>blik nog niet verloren hebben. Ik hoop dat wij daarin eens zullen zijn, dat wij liever ons leven zullen opofferen., dan haar verliezen!’</w:t>
      </w:r>
      <w:r w:rsidR="00A4076A" w:rsidRPr="00BF63DE">
        <w:rPr>
          <w:rFonts w:ascii="Garamond" w:hAnsi="Garamond"/>
          <w:sz w:val="24"/>
          <w:szCs w:val="24"/>
          <w:lang w:val="nl-NL"/>
        </w:rPr>
        <w:t>.</w:t>
      </w:r>
    </w:p>
    <w:p w14:paraId="276F496D" w14:textId="1AD6B20E"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W</w:t>
      </w:r>
      <w:r w:rsidR="00F11A28" w:rsidRPr="00BF63DE">
        <w:rPr>
          <w:rFonts w:ascii="Garamond" w:hAnsi="Garamond"/>
          <w:sz w:val="24"/>
          <w:szCs w:val="24"/>
          <w:lang w:val="nl-NL"/>
        </w:rPr>
        <w:t>at</w:t>
      </w:r>
      <w:r w:rsidRPr="00BF63DE">
        <w:rPr>
          <w:rFonts w:ascii="Garamond" w:hAnsi="Garamond"/>
          <w:sz w:val="24"/>
          <w:szCs w:val="24"/>
          <w:lang w:val="nl-NL"/>
        </w:rPr>
        <w:t xml:space="preserve"> was de hoop en het vertrouwen van </w:t>
      </w:r>
      <w:r w:rsidR="009934B2" w:rsidRPr="00BF63DE">
        <w:rPr>
          <w:rFonts w:ascii="Garamond" w:hAnsi="Garamond"/>
          <w:sz w:val="24"/>
          <w:szCs w:val="24"/>
          <w:lang w:val="nl-NL"/>
        </w:rPr>
        <w:t>Oliver</w:t>
      </w:r>
      <w:r w:rsidRPr="00BF63DE">
        <w:rPr>
          <w:rFonts w:ascii="Garamond" w:hAnsi="Garamond"/>
          <w:sz w:val="24"/>
          <w:szCs w:val="24"/>
          <w:lang w:val="nl-NL"/>
        </w:rPr>
        <w:t xml:space="preserve">, in </w:t>
      </w:r>
      <w:r w:rsidR="00DE145E" w:rsidRPr="00BF63DE">
        <w:rPr>
          <w:rFonts w:ascii="Garamond" w:hAnsi="Garamond"/>
          <w:sz w:val="24"/>
          <w:szCs w:val="24"/>
          <w:lang w:val="nl-NL"/>
        </w:rPr>
        <w:t xml:space="preserve">de grote </w:t>
      </w:r>
      <w:r w:rsidRPr="00BF63DE">
        <w:rPr>
          <w:rFonts w:ascii="Garamond" w:hAnsi="Garamond"/>
          <w:sz w:val="24"/>
          <w:szCs w:val="24"/>
          <w:lang w:val="nl-NL"/>
        </w:rPr>
        <w:t>kampstrijd</w:t>
      </w:r>
      <w:r w:rsidR="00895B1E" w:rsidRPr="00BF63DE">
        <w:rPr>
          <w:rFonts w:ascii="Garamond" w:hAnsi="Garamond"/>
          <w:sz w:val="24"/>
          <w:szCs w:val="24"/>
          <w:lang w:val="nl-NL"/>
        </w:rPr>
        <w:t xml:space="preserve"> die </w:t>
      </w:r>
      <w:r w:rsidRPr="00BF63DE">
        <w:rPr>
          <w:rFonts w:ascii="Garamond" w:hAnsi="Garamond"/>
          <w:sz w:val="24"/>
          <w:szCs w:val="24"/>
          <w:lang w:val="nl-NL"/>
        </w:rPr>
        <w:t>hij had vol te houden?</w:t>
      </w:r>
      <w:r w:rsidR="00562F79" w:rsidRPr="00BF63DE">
        <w:rPr>
          <w:rFonts w:ascii="Garamond" w:hAnsi="Garamond"/>
          <w:sz w:val="24"/>
          <w:szCs w:val="24"/>
          <w:lang w:val="nl-NL"/>
        </w:rPr>
        <w:t xml:space="preserve"> </w:t>
      </w:r>
      <w:r w:rsidR="00EF5FD1" w:rsidRPr="00BF63DE">
        <w:rPr>
          <w:rFonts w:ascii="Garamond" w:hAnsi="Garamond"/>
          <w:sz w:val="24"/>
          <w:szCs w:val="24"/>
          <w:lang w:val="nl-NL"/>
        </w:rPr>
        <w:t>‘</w:t>
      </w:r>
      <w:r w:rsidR="001651D6" w:rsidRPr="00BF63DE">
        <w:rPr>
          <w:rFonts w:ascii="Garamond" w:hAnsi="Garamond"/>
          <w:sz w:val="24"/>
          <w:szCs w:val="24"/>
          <w:lang w:val="nl-NL"/>
        </w:rPr>
        <w:t>D</w:t>
      </w:r>
      <w:r w:rsidRPr="00BF63DE">
        <w:rPr>
          <w:rFonts w:ascii="Garamond" w:hAnsi="Garamond"/>
          <w:sz w:val="24"/>
          <w:szCs w:val="24"/>
          <w:lang w:val="nl-NL"/>
        </w:rPr>
        <w:t>eze zaak of deze aangelegenheid,’</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sprak hij </w:t>
      </w:r>
      <w:r w:rsidR="001651D6" w:rsidRPr="00BF63DE">
        <w:rPr>
          <w:rFonts w:ascii="Garamond" w:hAnsi="Garamond"/>
          <w:sz w:val="24"/>
          <w:szCs w:val="24"/>
          <w:lang w:val="nl-NL"/>
        </w:rPr>
        <w:t>op 22</w:t>
      </w:r>
      <w:r w:rsidRPr="00BF63DE">
        <w:rPr>
          <w:rFonts w:ascii="Garamond" w:hAnsi="Garamond"/>
          <w:sz w:val="24"/>
          <w:szCs w:val="24"/>
          <w:lang w:val="nl-NL"/>
        </w:rPr>
        <w:t xml:space="preserve"> </w:t>
      </w:r>
      <w:r w:rsidR="00075E13" w:rsidRPr="00BF63DE">
        <w:rPr>
          <w:rFonts w:ascii="Garamond" w:hAnsi="Garamond"/>
          <w:sz w:val="24"/>
          <w:szCs w:val="24"/>
          <w:lang w:val="nl-NL"/>
        </w:rPr>
        <w:t>januari</w:t>
      </w:r>
      <w:r w:rsidRPr="00BF63DE">
        <w:rPr>
          <w:rFonts w:ascii="Garamond" w:hAnsi="Garamond"/>
          <w:sz w:val="24"/>
          <w:szCs w:val="24"/>
          <w:lang w:val="nl-NL"/>
        </w:rPr>
        <w:t xml:space="preserve"> 1655 tot het eerste parlement, </w:t>
      </w:r>
      <w:r w:rsidR="00EF5FD1" w:rsidRPr="00BF63DE">
        <w:rPr>
          <w:rFonts w:ascii="Garamond" w:hAnsi="Garamond"/>
          <w:sz w:val="24"/>
          <w:szCs w:val="24"/>
          <w:lang w:val="nl-NL"/>
        </w:rPr>
        <w:t>‘</w:t>
      </w:r>
      <w:r w:rsidRPr="00BF63DE">
        <w:rPr>
          <w:rFonts w:ascii="Garamond" w:hAnsi="Garamond"/>
          <w:sz w:val="24"/>
          <w:szCs w:val="24"/>
          <w:lang w:val="nl-NL"/>
        </w:rPr>
        <w:t xml:space="preserve">is óf uit </w:t>
      </w:r>
      <w:r w:rsidR="00565C65" w:rsidRPr="00BF63DE">
        <w:rPr>
          <w:rFonts w:ascii="Garamond" w:hAnsi="Garamond"/>
          <w:sz w:val="24"/>
          <w:szCs w:val="24"/>
          <w:lang w:val="nl-NL"/>
        </w:rPr>
        <w:t xml:space="preserve">God </w:t>
      </w:r>
      <w:r w:rsidRPr="00BF63DE">
        <w:rPr>
          <w:rFonts w:ascii="Garamond" w:hAnsi="Garamond"/>
          <w:sz w:val="24"/>
          <w:szCs w:val="24"/>
          <w:lang w:val="nl-NL"/>
        </w:rPr>
        <w:t xml:space="preserve">óf uit de </w:t>
      </w:r>
      <w:r w:rsidR="009934B2" w:rsidRPr="00BF63DE">
        <w:rPr>
          <w:rFonts w:ascii="Garamond" w:hAnsi="Garamond"/>
          <w:sz w:val="24"/>
          <w:szCs w:val="24"/>
          <w:lang w:val="nl-NL"/>
        </w:rPr>
        <w:t>mens</w:t>
      </w:r>
      <w:r w:rsidRPr="00BF63DE">
        <w:rPr>
          <w:rFonts w:ascii="Garamond" w:hAnsi="Garamond"/>
          <w:sz w:val="24"/>
          <w:szCs w:val="24"/>
          <w:lang w:val="nl-NL"/>
        </w:rPr>
        <w:t>en</w:t>
      </w:r>
      <w:r w:rsidR="00C73A07" w:rsidRPr="00BF63DE">
        <w:rPr>
          <w:rFonts w:ascii="Garamond" w:hAnsi="Garamond"/>
          <w:sz w:val="24"/>
          <w:szCs w:val="24"/>
          <w:lang w:val="nl-NL"/>
        </w:rPr>
        <w:t xml:space="preserve">. Als zij </w:t>
      </w:r>
      <w:r w:rsidRPr="00BF63DE">
        <w:rPr>
          <w:rFonts w:ascii="Garamond" w:hAnsi="Garamond"/>
          <w:sz w:val="24"/>
          <w:szCs w:val="24"/>
          <w:lang w:val="nl-NL"/>
        </w:rPr>
        <w:t xml:space="preserve">uit de </w:t>
      </w:r>
      <w:r w:rsidR="009934B2" w:rsidRPr="00BF63DE">
        <w:rPr>
          <w:rFonts w:ascii="Garamond" w:hAnsi="Garamond"/>
          <w:sz w:val="24"/>
          <w:szCs w:val="24"/>
          <w:lang w:val="nl-NL"/>
        </w:rPr>
        <w:t>mens</w:t>
      </w:r>
      <w:r w:rsidRPr="00BF63DE">
        <w:rPr>
          <w:rFonts w:ascii="Garamond" w:hAnsi="Garamond"/>
          <w:sz w:val="24"/>
          <w:szCs w:val="24"/>
          <w:lang w:val="nl-NL"/>
        </w:rPr>
        <w:t xml:space="preserve">en is, </w:t>
      </w:r>
      <w:r w:rsidR="00EF5FD1" w:rsidRPr="00BF63DE">
        <w:rPr>
          <w:rFonts w:ascii="Garamond" w:hAnsi="Garamond"/>
          <w:sz w:val="24"/>
          <w:szCs w:val="24"/>
          <w:lang w:val="nl-NL"/>
        </w:rPr>
        <w:t>wens</w:t>
      </w:r>
      <w:r w:rsidRPr="00BF63DE">
        <w:rPr>
          <w:rFonts w:ascii="Garamond" w:hAnsi="Garamond"/>
          <w:sz w:val="24"/>
          <w:szCs w:val="24"/>
          <w:lang w:val="nl-NL"/>
        </w:rPr>
        <w:t xml:space="preserve">te ik wel dat ik haar nooit met de vinger had aangeraakt. Ja, indien ik niet de vaste hoop had dat deze zaak uit </w:t>
      </w:r>
      <w:r w:rsidR="00565C65" w:rsidRPr="00BF63DE">
        <w:rPr>
          <w:rFonts w:ascii="Garamond" w:hAnsi="Garamond"/>
          <w:sz w:val="24"/>
          <w:szCs w:val="24"/>
          <w:lang w:val="nl-NL"/>
        </w:rPr>
        <w:t xml:space="preserve">God </w:t>
      </w:r>
      <w:r w:rsidRPr="00BF63DE">
        <w:rPr>
          <w:rFonts w:ascii="Garamond" w:hAnsi="Garamond"/>
          <w:sz w:val="24"/>
          <w:szCs w:val="24"/>
          <w:lang w:val="nl-NL"/>
        </w:rPr>
        <w:t xml:space="preserve">is, zou ik er mij reeds voor jaren aan onttrokken hebben. Maar indien zij uit </w:t>
      </w:r>
      <w:r w:rsidR="00565C65" w:rsidRPr="00BF63DE">
        <w:rPr>
          <w:rFonts w:ascii="Garamond" w:hAnsi="Garamond"/>
          <w:sz w:val="24"/>
          <w:szCs w:val="24"/>
          <w:lang w:val="nl-NL"/>
        </w:rPr>
        <w:t xml:space="preserve">God </w:t>
      </w:r>
      <w:r w:rsidRPr="00BF63DE">
        <w:rPr>
          <w:rFonts w:ascii="Garamond" w:hAnsi="Garamond"/>
          <w:sz w:val="24"/>
          <w:szCs w:val="24"/>
          <w:lang w:val="nl-NL"/>
        </w:rPr>
        <w:t xml:space="preserve">is, zal </w:t>
      </w:r>
      <w:r w:rsidR="00565C65" w:rsidRPr="00BF63DE">
        <w:rPr>
          <w:rFonts w:ascii="Garamond" w:hAnsi="Garamond"/>
          <w:sz w:val="24"/>
          <w:szCs w:val="24"/>
          <w:lang w:val="nl-NL"/>
        </w:rPr>
        <w:t xml:space="preserve">God </w:t>
      </w:r>
      <w:r w:rsidRPr="00BF63DE">
        <w:rPr>
          <w:rFonts w:ascii="Garamond" w:hAnsi="Garamond"/>
          <w:sz w:val="24"/>
          <w:szCs w:val="24"/>
          <w:lang w:val="nl-NL"/>
        </w:rPr>
        <w:t xml:space="preserve">haar ook ondersteunen. Was zij daarentegen uit de </w:t>
      </w:r>
      <w:r w:rsidR="009934B2" w:rsidRPr="00BF63DE">
        <w:rPr>
          <w:rFonts w:ascii="Garamond" w:hAnsi="Garamond"/>
          <w:sz w:val="24"/>
          <w:szCs w:val="24"/>
          <w:lang w:val="nl-NL"/>
        </w:rPr>
        <w:t>mens</w:t>
      </w:r>
      <w:r w:rsidRPr="00BF63DE">
        <w:rPr>
          <w:rFonts w:ascii="Garamond" w:hAnsi="Garamond"/>
          <w:sz w:val="24"/>
          <w:szCs w:val="24"/>
          <w:lang w:val="nl-NL"/>
        </w:rPr>
        <w:t>en</w:t>
      </w:r>
      <w:r w:rsidR="009934B2" w:rsidRPr="00BF63DE">
        <w:rPr>
          <w:rFonts w:ascii="Garamond" w:hAnsi="Garamond"/>
          <w:sz w:val="24"/>
          <w:szCs w:val="24"/>
          <w:lang w:val="nl-NL"/>
        </w:rPr>
        <w:t>,</w:t>
      </w:r>
      <w:r w:rsidRPr="00BF63DE">
        <w:rPr>
          <w:rFonts w:ascii="Garamond" w:hAnsi="Garamond"/>
          <w:sz w:val="24"/>
          <w:szCs w:val="24"/>
          <w:lang w:val="nl-NL"/>
        </w:rPr>
        <w:t xml:space="preserve"> dan moest zij vallen en te niet gaan,</w:t>
      </w:r>
      <w:r w:rsidR="000260AF" w:rsidRPr="00BF63DE">
        <w:rPr>
          <w:rFonts w:ascii="Garamond" w:hAnsi="Garamond"/>
          <w:sz w:val="24"/>
          <w:szCs w:val="24"/>
          <w:lang w:val="nl-NL"/>
        </w:rPr>
        <w:t xml:space="preserve"> zoals </w:t>
      </w:r>
      <w:r w:rsidRPr="00BF63DE">
        <w:rPr>
          <w:rFonts w:ascii="Garamond" w:hAnsi="Garamond"/>
          <w:sz w:val="24"/>
          <w:szCs w:val="24"/>
          <w:lang w:val="nl-NL"/>
        </w:rPr>
        <w:t xml:space="preserve">al het </w:t>
      </w:r>
      <w:r w:rsidR="009934B2" w:rsidRPr="00BF63DE">
        <w:rPr>
          <w:rFonts w:ascii="Garamond" w:hAnsi="Garamond"/>
          <w:sz w:val="24"/>
          <w:szCs w:val="24"/>
          <w:lang w:val="nl-NL"/>
        </w:rPr>
        <w:t>mens</w:t>
      </w:r>
      <w:r w:rsidRPr="00BF63DE">
        <w:rPr>
          <w:rFonts w:ascii="Garamond" w:hAnsi="Garamond"/>
          <w:sz w:val="24"/>
          <w:szCs w:val="24"/>
          <w:lang w:val="nl-NL"/>
        </w:rPr>
        <w:t xml:space="preserve">elijke, van de schepping van de wereld aan. Wat zijn onze geschiedverhalen, wat zijn onze overleveringen van de oude tijden? Wat anders dan </w:t>
      </w:r>
      <w:r w:rsidR="001651D6" w:rsidRPr="00BF63DE">
        <w:rPr>
          <w:rFonts w:ascii="Garamond" w:hAnsi="Garamond"/>
          <w:sz w:val="24"/>
          <w:szCs w:val="24"/>
          <w:lang w:val="nl-NL"/>
        </w:rPr>
        <w:t>taferelen</w:t>
      </w:r>
      <w:r w:rsidRPr="00BF63DE">
        <w:rPr>
          <w:rFonts w:ascii="Garamond" w:hAnsi="Garamond"/>
          <w:sz w:val="24"/>
          <w:szCs w:val="24"/>
          <w:lang w:val="nl-NL"/>
        </w:rPr>
        <w:t xml:space="preserve"> van de </w:t>
      </w:r>
      <w:r w:rsidR="004F2372" w:rsidRPr="00BF63DE">
        <w:rPr>
          <w:rFonts w:ascii="Garamond" w:hAnsi="Garamond"/>
          <w:sz w:val="24"/>
          <w:szCs w:val="24"/>
          <w:lang w:val="nl-NL"/>
        </w:rPr>
        <w:t>macht</w:t>
      </w:r>
      <w:r w:rsidRPr="00BF63DE">
        <w:rPr>
          <w:rFonts w:ascii="Garamond" w:hAnsi="Garamond"/>
          <w:sz w:val="24"/>
          <w:szCs w:val="24"/>
          <w:lang w:val="nl-NL"/>
        </w:rPr>
        <w:t xml:space="preserve">ige daden </w:t>
      </w:r>
      <w:r w:rsidR="008C61E7" w:rsidRPr="00BF63DE">
        <w:rPr>
          <w:rFonts w:ascii="Garamond" w:hAnsi="Garamond"/>
          <w:sz w:val="24"/>
          <w:szCs w:val="24"/>
          <w:lang w:val="nl-NL"/>
        </w:rPr>
        <w:t>Gods</w:t>
      </w:r>
      <w:r w:rsidRPr="00BF63DE">
        <w:rPr>
          <w:rFonts w:ascii="Garamond" w:hAnsi="Garamond"/>
          <w:sz w:val="24"/>
          <w:szCs w:val="24"/>
          <w:lang w:val="nl-NL"/>
        </w:rPr>
        <w:t>, met welke hij ons toont dat hij alles schokt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ter neer werpt en in het stof vertreedt, wat niet geplant is door hem </w:t>
      </w:r>
      <w:r w:rsidR="004F2372" w:rsidRPr="00BF63DE">
        <w:rPr>
          <w:rFonts w:ascii="Garamond" w:hAnsi="Garamond"/>
          <w:sz w:val="24"/>
          <w:szCs w:val="24"/>
          <w:lang w:val="nl-NL"/>
        </w:rPr>
        <w:t>zelf</w:t>
      </w:r>
      <w:r w:rsidR="009934B2" w:rsidRPr="00BF63DE">
        <w:rPr>
          <w:rFonts w:ascii="Garamond" w:hAnsi="Garamond"/>
          <w:sz w:val="24"/>
          <w:szCs w:val="24"/>
          <w:lang w:val="nl-NL"/>
        </w:rPr>
        <w:t xml:space="preserve">? </w:t>
      </w:r>
      <w:r w:rsidR="00E7757C" w:rsidRPr="00BF63DE">
        <w:rPr>
          <w:rFonts w:ascii="Garamond" w:hAnsi="Garamond"/>
          <w:sz w:val="24"/>
          <w:szCs w:val="24"/>
          <w:lang w:val="nl-NL"/>
        </w:rPr>
        <w:t>Als</w:t>
      </w:r>
      <w:r w:rsidR="009934B2" w:rsidRPr="00BF63DE">
        <w:rPr>
          <w:rFonts w:ascii="Garamond" w:hAnsi="Garamond"/>
          <w:sz w:val="24"/>
          <w:szCs w:val="24"/>
          <w:lang w:val="nl-NL"/>
        </w:rPr>
        <w:t xml:space="preserve"> </w:t>
      </w:r>
      <w:r w:rsidRPr="00BF63DE">
        <w:rPr>
          <w:rFonts w:ascii="Garamond" w:hAnsi="Garamond"/>
          <w:sz w:val="24"/>
          <w:szCs w:val="24"/>
          <w:lang w:val="nl-NL"/>
        </w:rPr>
        <w:t>de</w:t>
      </w:r>
      <w:r w:rsidR="00AF5374" w:rsidRPr="00BF63DE">
        <w:rPr>
          <w:rFonts w:ascii="Garamond" w:hAnsi="Garamond"/>
          <w:sz w:val="24"/>
          <w:szCs w:val="24"/>
          <w:lang w:val="nl-NL"/>
        </w:rPr>
        <w:t xml:space="preserve"> Heer</w:t>
      </w:r>
      <w:r w:rsidR="00E7757C" w:rsidRPr="00BF63DE">
        <w:rPr>
          <w:rFonts w:ascii="Garamond" w:hAnsi="Garamond"/>
          <w:sz w:val="24"/>
          <w:szCs w:val="24"/>
          <w:lang w:val="nl-NL"/>
        </w:rPr>
        <w:t>e</w:t>
      </w:r>
      <w:r w:rsidR="00AF5374" w:rsidRPr="00BF63DE">
        <w:rPr>
          <w:rFonts w:ascii="Garamond" w:hAnsi="Garamond"/>
          <w:sz w:val="24"/>
          <w:szCs w:val="24"/>
          <w:lang w:val="nl-NL"/>
        </w:rPr>
        <w:t xml:space="preserve"> </w:t>
      </w:r>
      <w:r w:rsidRPr="00BF63DE">
        <w:rPr>
          <w:rFonts w:ascii="Garamond" w:hAnsi="Garamond"/>
          <w:sz w:val="24"/>
          <w:szCs w:val="24"/>
          <w:lang w:val="nl-NL"/>
        </w:rPr>
        <w:t xml:space="preserve">daarom een welbehagen heeft aan </w:t>
      </w:r>
      <w:r w:rsidR="00966977" w:rsidRPr="00BF63DE">
        <w:rPr>
          <w:rFonts w:ascii="Garamond" w:hAnsi="Garamond"/>
          <w:sz w:val="24"/>
          <w:szCs w:val="24"/>
          <w:lang w:val="nl-NL"/>
        </w:rPr>
        <w:t>Engeland</w:t>
      </w:r>
      <w:r w:rsidRPr="00BF63DE">
        <w:rPr>
          <w:rFonts w:ascii="Garamond" w:hAnsi="Garamond"/>
          <w:sz w:val="24"/>
          <w:szCs w:val="24"/>
          <w:lang w:val="nl-NL"/>
        </w:rPr>
        <w:t>,</w:t>
      </w:r>
      <w:r w:rsidR="009934B2" w:rsidRPr="00BF63DE">
        <w:rPr>
          <w:rFonts w:ascii="Garamond" w:hAnsi="Garamond"/>
          <w:sz w:val="24"/>
          <w:szCs w:val="24"/>
          <w:lang w:val="nl-NL"/>
        </w:rPr>
        <w:t xml:space="preserve"> </w:t>
      </w:r>
      <w:r w:rsidR="00B91B22" w:rsidRPr="00BF63DE">
        <w:rPr>
          <w:rFonts w:ascii="Garamond" w:hAnsi="Garamond"/>
          <w:sz w:val="24"/>
          <w:szCs w:val="24"/>
          <w:lang w:val="nl-NL"/>
        </w:rPr>
        <w:t>als</w:t>
      </w:r>
      <w:r w:rsidR="009934B2" w:rsidRPr="00BF63DE">
        <w:rPr>
          <w:rFonts w:ascii="Garamond" w:hAnsi="Garamond"/>
          <w:sz w:val="24"/>
          <w:szCs w:val="24"/>
          <w:lang w:val="nl-NL"/>
        </w:rPr>
        <w:t xml:space="preserve"> </w:t>
      </w:r>
      <w:r w:rsidRPr="00BF63DE">
        <w:rPr>
          <w:rFonts w:ascii="Garamond" w:hAnsi="Garamond"/>
          <w:sz w:val="24"/>
          <w:szCs w:val="24"/>
          <w:lang w:val="nl-NL"/>
        </w:rPr>
        <w:t>hij ons goed doen wil,</w:t>
      </w:r>
      <w:r w:rsidR="00387D1B" w:rsidRPr="00BF63DE">
        <w:rPr>
          <w:rFonts w:ascii="Garamond" w:hAnsi="Garamond"/>
          <w:sz w:val="24"/>
          <w:szCs w:val="24"/>
          <w:lang w:val="nl-NL"/>
        </w:rPr>
        <w:t xml:space="preserve"> </w:t>
      </w:r>
      <w:r w:rsidRPr="00BF63DE">
        <w:rPr>
          <w:rFonts w:ascii="Garamond" w:hAnsi="Garamond"/>
          <w:sz w:val="24"/>
          <w:szCs w:val="24"/>
          <w:lang w:val="nl-NL"/>
        </w:rPr>
        <w:t>dan is hij ook in staat ons te helpen! Hoe ge</w:t>
      </w:r>
      <w:r w:rsidR="000D2FE8" w:rsidRPr="00BF63DE">
        <w:rPr>
          <w:rFonts w:ascii="Garamond" w:hAnsi="Garamond"/>
          <w:sz w:val="24"/>
          <w:szCs w:val="24"/>
          <w:lang w:val="nl-NL"/>
        </w:rPr>
        <w:t>wicht</w:t>
      </w:r>
      <w:r w:rsidRPr="00BF63DE">
        <w:rPr>
          <w:rFonts w:ascii="Garamond" w:hAnsi="Garamond"/>
          <w:sz w:val="24"/>
          <w:szCs w:val="24"/>
          <w:lang w:val="nl-NL"/>
        </w:rPr>
        <w:t xml:space="preserve">ig ook de </w:t>
      </w:r>
      <w:r w:rsidR="004F2372" w:rsidRPr="00BF63DE">
        <w:rPr>
          <w:rFonts w:ascii="Garamond" w:hAnsi="Garamond"/>
          <w:sz w:val="24"/>
          <w:szCs w:val="24"/>
          <w:lang w:val="nl-NL"/>
        </w:rPr>
        <w:t>moeilijk</w:t>
      </w:r>
      <w:r w:rsidRPr="00BF63DE">
        <w:rPr>
          <w:rFonts w:ascii="Garamond" w:hAnsi="Garamond"/>
          <w:sz w:val="24"/>
          <w:szCs w:val="24"/>
          <w:lang w:val="nl-NL"/>
        </w:rPr>
        <w:t>heden mogen zijn, wij zullen ze in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kracht kunnen te boven komen. Ik dank </w:t>
      </w:r>
      <w:r w:rsidR="00DE145E" w:rsidRPr="00BF63DE">
        <w:rPr>
          <w:rFonts w:ascii="Garamond" w:hAnsi="Garamond"/>
          <w:sz w:val="24"/>
          <w:szCs w:val="24"/>
          <w:lang w:val="nl-NL"/>
        </w:rPr>
        <w:t>God,</w:t>
      </w:r>
      <w:r w:rsidRPr="00BF63DE">
        <w:rPr>
          <w:rFonts w:ascii="Garamond" w:hAnsi="Garamond"/>
          <w:sz w:val="24"/>
          <w:szCs w:val="24"/>
          <w:lang w:val="nl-NL"/>
        </w:rPr>
        <w:t xml:space="preserve"> dat ik mij tegen bezwaren en hindernissen heb </w:t>
      </w:r>
      <w:r w:rsidR="005B67C0" w:rsidRPr="00BF63DE">
        <w:rPr>
          <w:rFonts w:ascii="Garamond" w:hAnsi="Garamond"/>
          <w:sz w:val="24"/>
          <w:szCs w:val="24"/>
          <w:lang w:val="nl-NL"/>
        </w:rPr>
        <w:t>leren</w:t>
      </w:r>
      <w:r w:rsidRPr="00BF63DE">
        <w:rPr>
          <w:rFonts w:ascii="Garamond" w:hAnsi="Garamond"/>
          <w:sz w:val="24"/>
          <w:szCs w:val="24"/>
          <w:lang w:val="nl-NL"/>
        </w:rPr>
        <w:t xml:space="preserve"> wapenen. Ik heb nooit ondervonden dat </w:t>
      </w:r>
      <w:r w:rsidR="00565C65" w:rsidRPr="00BF63DE">
        <w:rPr>
          <w:rFonts w:ascii="Garamond" w:hAnsi="Garamond"/>
          <w:sz w:val="24"/>
          <w:szCs w:val="24"/>
          <w:lang w:val="nl-NL"/>
        </w:rPr>
        <w:t xml:space="preserve">God </w:t>
      </w:r>
      <w:r w:rsidRPr="00BF63DE">
        <w:rPr>
          <w:rFonts w:ascii="Garamond" w:hAnsi="Garamond"/>
          <w:sz w:val="24"/>
          <w:szCs w:val="24"/>
          <w:lang w:val="nl-NL"/>
        </w:rPr>
        <w:t>mij verlaten heeft, wanneer ik mijn vertrouwen op hem had gesteld. Mijn hart springt op en juicht van vreugde, als ik over deze dingen tot u of tot anderen spreken mag</w:t>
      </w:r>
      <w:r w:rsidR="00A4076A" w:rsidRPr="00BF63DE">
        <w:rPr>
          <w:rFonts w:ascii="Garamond" w:hAnsi="Garamond"/>
          <w:sz w:val="24"/>
          <w:szCs w:val="24"/>
          <w:lang w:val="nl-NL"/>
        </w:rPr>
        <w:t>.</w:t>
      </w:r>
    </w:p>
    <w:p w14:paraId="3BF3802F" w14:textId="551C2579" w:rsidR="008F7742"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F91462" w:rsidRPr="00BF63DE">
        <w:rPr>
          <w:rFonts w:ascii="Garamond" w:hAnsi="Garamond"/>
          <w:sz w:val="24"/>
          <w:szCs w:val="24"/>
          <w:lang w:val="nl-NL"/>
        </w:rPr>
        <w:t>I</w:t>
      </w:r>
      <w:r w:rsidR="008F7742" w:rsidRPr="00BF63DE">
        <w:rPr>
          <w:rFonts w:ascii="Garamond" w:hAnsi="Garamond"/>
          <w:sz w:val="24"/>
          <w:szCs w:val="24"/>
          <w:lang w:val="nl-NL"/>
        </w:rPr>
        <w:t>k beschouw dit volk als</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zegen </w:t>
      </w:r>
      <w:r w:rsidR="00F91462" w:rsidRPr="00BF63DE">
        <w:rPr>
          <w:rFonts w:ascii="Garamond" w:hAnsi="Garamond"/>
          <w:sz w:val="24"/>
          <w:szCs w:val="24"/>
          <w:lang w:val="nl-NL"/>
        </w:rPr>
        <w:t>van de</w:t>
      </w:r>
      <w:r w:rsidR="008F7742" w:rsidRPr="00BF63DE">
        <w:rPr>
          <w:rFonts w:ascii="Garamond" w:hAnsi="Garamond"/>
          <w:sz w:val="24"/>
          <w:szCs w:val="24"/>
          <w:lang w:val="nl-NL"/>
        </w:rPr>
        <w:t xml:space="preserve"> </w:t>
      </w:r>
      <w:r w:rsidR="008D1C84" w:rsidRPr="00BF63DE">
        <w:rPr>
          <w:rFonts w:ascii="Garamond" w:hAnsi="Garamond"/>
          <w:sz w:val="24"/>
          <w:szCs w:val="24"/>
          <w:lang w:val="nl-NL"/>
        </w:rPr>
        <w:t>He</w:t>
      </w:r>
      <w:r w:rsidR="005B67C0" w:rsidRPr="00BF63DE">
        <w:rPr>
          <w:rFonts w:ascii="Garamond" w:hAnsi="Garamond"/>
          <w:sz w:val="24"/>
          <w:szCs w:val="24"/>
          <w:lang w:val="nl-NL"/>
        </w:rPr>
        <w:t>ere</w:t>
      </w:r>
      <w:r w:rsidR="008F7742" w:rsidRPr="00BF63DE">
        <w:rPr>
          <w:rFonts w:ascii="Garamond" w:hAnsi="Garamond"/>
          <w:sz w:val="24"/>
          <w:szCs w:val="24"/>
          <w:lang w:val="nl-NL"/>
        </w:rPr>
        <w:t xml:space="preserve">, een van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gezegend volk. Dat is het geweest en dat zal het zijn. Het zal het zijn, </w:t>
      </w:r>
      <w:r w:rsidR="00A4076A" w:rsidRPr="00BF63DE">
        <w:rPr>
          <w:rFonts w:ascii="Garamond" w:hAnsi="Garamond"/>
          <w:sz w:val="24"/>
          <w:szCs w:val="24"/>
          <w:lang w:val="nl-NL"/>
        </w:rPr>
        <w:t>omwille van</w:t>
      </w:r>
      <w:r w:rsidR="008F7742" w:rsidRPr="00BF63DE">
        <w:rPr>
          <w:rFonts w:ascii="Garamond" w:hAnsi="Garamond"/>
          <w:sz w:val="24"/>
          <w:szCs w:val="24"/>
          <w:lang w:val="nl-NL"/>
        </w:rPr>
        <w:t xml:space="preserve"> dat onverderfelijk zaad dat zich bevindt in</w:t>
      </w:r>
      <w:r w:rsidR="009934B2" w:rsidRPr="00BF63DE">
        <w:rPr>
          <w:rFonts w:ascii="Garamond" w:hAnsi="Garamond"/>
          <w:sz w:val="24"/>
          <w:szCs w:val="24"/>
          <w:lang w:val="nl-NL"/>
        </w:rPr>
        <w:t xml:space="preserve"> </w:t>
      </w:r>
      <w:r w:rsidR="00F11A28" w:rsidRPr="00BF63DE">
        <w:rPr>
          <w:rFonts w:ascii="Garamond" w:hAnsi="Garamond"/>
          <w:sz w:val="24"/>
          <w:szCs w:val="24"/>
          <w:lang w:val="nl-NL"/>
        </w:rPr>
        <w:t>Z</w:t>
      </w:r>
      <w:r w:rsidR="009934B2" w:rsidRPr="00BF63DE">
        <w:rPr>
          <w:rFonts w:ascii="Garamond" w:hAnsi="Garamond"/>
          <w:sz w:val="24"/>
          <w:szCs w:val="24"/>
          <w:lang w:val="nl-NL"/>
        </w:rPr>
        <w:t>ijn</w:t>
      </w:r>
      <w:r w:rsidR="008F7742" w:rsidRPr="00BF63DE">
        <w:rPr>
          <w:rFonts w:ascii="Garamond" w:hAnsi="Garamond"/>
          <w:sz w:val="24"/>
          <w:szCs w:val="24"/>
          <w:lang w:val="nl-NL"/>
        </w:rPr>
        <w:t xml:space="preserve"> boezem</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00A4076A" w:rsidRPr="00BF63DE">
        <w:rPr>
          <w:rFonts w:ascii="Garamond" w:hAnsi="Garamond"/>
          <w:sz w:val="24"/>
          <w:szCs w:val="24"/>
          <w:lang w:val="nl-NL"/>
        </w:rPr>
        <w:t>omwille van</w:t>
      </w:r>
      <w:r w:rsidR="002B605A" w:rsidRPr="00BF63DE">
        <w:rPr>
          <w:rFonts w:ascii="Garamond" w:hAnsi="Garamond"/>
          <w:sz w:val="24"/>
          <w:szCs w:val="24"/>
          <w:lang w:val="nl-NL"/>
        </w:rPr>
        <w:t xml:space="preserve"> die </w:t>
      </w:r>
      <w:r w:rsidR="008F7742" w:rsidRPr="00BF63DE">
        <w:rPr>
          <w:rFonts w:ascii="Garamond" w:hAnsi="Garamond"/>
          <w:sz w:val="24"/>
          <w:szCs w:val="24"/>
          <w:lang w:val="nl-NL"/>
        </w:rPr>
        <w:t>wedergeboren</w:t>
      </w:r>
      <w:r w:rsidR="00F91462" w:rsidRPr="00BF63DE">
        <w:rPr>
          <w:rFonts w:ascii="Garamond" w:hAnsi="Garamond"/>
          <w:sz w:val="24"/>
          <w:szCs w:val="24"/>
          <w:lang w:val="nl-NL"/>
        </w:rPr>
        <w:t xml:space="preserve"> mensen</w:t>
      </w:r>
      <w:r w:rsidR="008F7742" w:rsidRPr="00BF63DE">
        <w:rPr>
          <w:rFonts w:ascii="Garamond" w:hAnsi="Garamond"/>
          <w:sz w:val="24"/>
          <w:szCs w:val="24"/>
          <w:lang w:val="nl-NL"/>
        </w:rPr>
        <w:t xml:space="preserve"> van de wereld, die de kudde zijn van </w:t>
      </w:r>
      <w:r w:rsidR="00737C39" w:rsidRPr="00BF63DE">
        <w:rPr>
          <w:rFonts w:ascii="Garamond" w:hAnsi="Garamond"/>
          <w:sz w:val="24"/>
          <w:szCs w:val="24"/>
          <w:lang w:val="nl-NL"/>
        </w:rPr>
        <w:t>Christus</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de lammeren van </w:t>
      </w:r>
      <w:r w:rsidR="00F11A28" w:rsidRPr="00BF63DE">
        <w:rPr>
          <w:rFonts w:ascii="Garamond" w:hAnsi="Garamond"/>
          <w:sz w:val="24"/>
          <w:szCs w:val="24"/>
          <w:lang w:val="nl-NL"/>
        </w:rPr>
        <w:t>Christus</w:t>
      </w:r>
      <w:r w:rsidR="008F7742" w:rsidRPr="00BF63DE">
        <w:rPr>
          <w:rFonts w:ascii="Garamond" w:hAnsi="Garamond"/>
          <w:sz w:val="24"/>
          <w:szCs w:val="24"/>
          <w:lang w:val="nl-NL"/>
        </w:rPr>
        <w:t>. Zij be</w:t>
      </w:r>
      <w:r w:rsidRPr="00BF63DE">
        <w:rPr>
          <w:rFonts w:ascii="Garamond" w:hAnsi="Garamond"/>
          <w:sz w:val="24"/>
          <w:szCs w:val="24"/>
          <w:lang w:val="nl-NL"/>
        </w:rPr>
        <w:t>horen</w:t>
      </w:r>
      <w:r w:rsidR="008F7742" w:rsidRPr="00BF63DE">
        <w:rPr>
          <w:rFonts w:ascii="Garamond" w:hAnsi="Garamond"/>
          <w:sz w:val="24"/>
          <w:szCs w:val="24"/>
          <w:lang w:val="nl-NL"/>
        </w:rPr>
        <w:t xml:space="preserve"> </w:t>
      </w:r>
      <w:r w:rsidR="00F11A28" w:rsidRPr="00BF63DE">
        <w:rPr>
          <w:rFonts w:ascii="Garamond" w:hAnsi="Garamond"/>
          <w:sz w:val="24"/>
          <w:szCs w:val="24"/>
          <w:lang w:val="nl-NL"/>
        </w:rPr>
        <w:t>H</w:t>
      </w:r>
      <w:r w:rsidR="008F7742" w:rsidRPr="00BF63DE">
        <w:rPr>
          <w:rFonts w:ascii="Garamond" w:hAnsi="Garamond"/>
          <w:sz w:val="24"/>
          <w:szCs w:val="24"/>
          <w:lang w:val="nl-NL"/>
        </w:rPr>
        <w:t xml:space="preserve">em toe. </w:t>
      </w:r>
      <w:r w:rsidR="00EE4D5D" w:rsidRPr="00BF63DE">
        <w:rPr>
          <w:rFonts w:ascii="Garamond" w:hAnsi="Garamond"/>
          <w:sz w:val="24"/>
          <w:szCs w:val="24"/>
          <w:lang w:val="nl-NL"/>
        </w:rPr>
        <w:t>Hoewel</w:t>
      </w:r>
      <w:r w:rsidR="008F7742" w:rsidRPr="00BF63DE">
        <w:rPr>
          <w:rFonts w:ascii="Garamond" w:hAnsi="Garamond"/>
          <w:sz w:val="24"/>
          <w:szCs w:val="24"/>
          <w:lang w:val="nl-NL"/>
        </w:rPr>
        <w:t xml:space="preserve"> </w:t>
      </w:r>
      <w:r w:rsidR="004F2372" w:rsidRPr="00BF63DE">
        <w:rPr>
          <w:rFonts w:ascii="Garamond" w:hAnsi="Garamond"/>
          <w:sz w:val="24"/>
          <w:szCs w:val="24"/>
          <w:lang w:val="nl-NL"/>
        </w:rPr>
        <w:t>wellicht</w:t>
      </w:r>
      <w:r w:rsidR="008F7742" w:rsidRPr="00BF63DE">
        <w:rPr>
          <w:rFonts w:ascii="Garamond" w:hAnsi="Garamond"/>
          <w:sz w:val="24"/>
          <w:szCs w:val="24"/>
          <w:lang w:val="nl-NL"/>
        </w:rPr>
        <w:t xml:space="preserve"> </w:t>
      </w:r>
      <w:r w:rsidR="004F2372" w:rsidRPr="00BF63DE">
        <w:rPr>
          <w:rFonts w:ascii="Garamond" w:hAnsi="Garamond"/>
          <w:sz w:val="24"/>
          <w:szCs w:val="24"/>
          <w:lang w:val="nl-NL"/>
        </w:rPr>
        <w:t>moeilijk</w:t>
      </w:r>
      <w:r w:rsidR="008F7742" w:rsidRPr="00BF63DE">
        <w:rPr>
          <w:rFonts w:ascii="Garamond" w:hAnsi="Garamond"/>
          <w:sz w:val="24"/>
          <w:szCs w:val="24"/>
          <w:lang w:val="nl-NL"/>
        </w:rPr>
        <w:t xml:space="preserve"> in te to</w:t>
      </w:r>
      <w:r w:rsidR="00F11A28" w:rsidRPr="00BF63DE">
        <w:rPr>
          <w:rFonts w:ascii="Garamond" w:hAnsi="Garamond"/>
          <w:sz w:val="24"/>
          <w:szCs w:val="24"/>
          <w:lang w:val="nl-NL"/>
        </w:rPr>
        <w:t>m</w:t>
      </w:r>
      <w:r w:rsidR="008F7742" w:rsidRPr="00BF63DE">
        <w:rPr>
          <w:rFonts w:ascii="Garamond" w:hAnsi="Garamond"/>
          <w:sz w:val="24"/>
          <w:szCs w:val="24"/>
          <w:lang w:val="nl-NL"/>
        </w:rPr>
        <w:t xml:space="preserve">en driften en beroeringen </w:t>
      </w:r>
      <w:r w:rsidR="00F91462" w:rsidRPr="00BF63DE">
        <w:rPr>
          <w:rFonts w:ascii="Garamond" w:hAnsi="Garamond"/>
          <w:sz w:val="24"/>
          <w:szCs w:val="24"/>
          <w:lang w:val="nl-NL"/>
        </w:rPr>
        <w:t xml:space="preserve">van </w:t>
      </w:r>
      <w:r w:rsidR="008F7742" w:rsidRPr="00BF63DE">
        <w:rPr>
          <w:rFonts w:ascii="Garamond" w:hAnsi="Garamond"/>
          <w:sz w:val="24"/>
          <w:szCs w:val="24"/>
          <w:lang w:val="nl-NL"/>
        </w:rPr>
        <w:t>de geest hen nog slingeren en jagen</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anderen door hen gejaagd en geslingerd worden. Maar wat zij zijn in de </w:t>
      </w:r>
      <w:r w:rsidRPr="00BF63DE">
        <w:rPr>
          <w:rFonts w:ascii="Garamond" w:hAnsi="Garamond"/>
          <w:sz w:val="24"/>
          <w:szCs w:val="24"/>
          <w:lang w:val="nl-NL"/>
        </w:rPr>
        <w:t>ogen</w:t>
      </w:r>
      <w:r w:rsidR="008F7742" w:rsidRPr="00BF63DE">
        <w:rPr>
          <w:rFonts w:ascii="Garamond" w:hAnsi="Garamond"/>
          <w:sz w:val="24"/>
          <w:szCs w:val="24"/>
          <w:lang w:val="nl-NL"/>
        </w:rPr>
        <w:t xml:space="preserve"> van de </w:t>
      </w:r>
      <w:r w:rsidR="009934B2" w:rsidRPr="00BF63DE">
        <w:rPr>
          <w:rFonts w:ascii="Garamond" w:hAnsi="Garamond"/>
          <w:sz w:val="24"/>
          <w:szCs w:val="24"/>
          <w:lang w:val="nl-NL"/>
        </w:rPr>
        <w:t>mens</w:t>
      </w:r>
      <w:r w:rsidR="008F7742" w:rsidRPr="00BF63DE">
        <w:rPr>
          <w:rFonts w:ascii="Garamond" w:hAnsi="Garamond"/>
          <w:sz w:val="24"/>
          <w:szCs w:val="24"/>
          <w:lang w:val="nl-NL"/>
        </w:rPr>
        <w:t>en zijn zij niet voor het aange</w:t>
      </w:r>
      <w:r w:rsidRPr="00BF63DE">
        <w:rPr>
          <w:rFonts w:ascii="Garamond" w:hAnsi="Garamond"/>
          <w:sz w:val="24"/>
          <w:szCs w:val="24"/>
          <w:lang w:val="nl-NL"/>
        </w:rPr>
        <w:t>zicht</w:t>
      </w:r>
      <w:r w:rsidR="008F7742" w:rsidRPr="00BF63DE">
        <w:rPr>
          <w:rFonts w:ascii="Garamond" w:hAnsi="Garamond"/>
          <w:sz w:val="24"/>
          <w:szCs w:val="24"/>
          <w:lang w:val="nl-NL"/>
        </w:rPr>
        <w:t xml:space="preserve"> van </w:t>
      </w:r>
      <w:r w:rsidR="00DE145E" w:rsidRPr="00BF63DE">
        <w:rPr>
          <w:rFonts w:ascii="Garamond" w:hAnsi="Garamond"/>
          <w:sz w:val="24"/>
          <w:szCs w:val="24"/>
          <w:lang w:val="nl-NL"/>
        </w:rPr>
        <w:t>God.</w:t>
      </w:r>
      <w:r w:rsidR="00F91462" w:rsidRPr="00BF63DE">
        <w:rPr>
          <w:rFonts w:ascii="Garamond" w:hAnsi="Garamond"/>
          <w:sz w:val="24"/>
          <w:szCs w:val="24"/>
          <w:lang w:val="nl-NL"/>
        </w:rPr>
        <w:t xml:space="preserve">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is voor ons een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van </w:t>
      </w:r>
      <w:r w:rsidRPr="00BF63DE">
        <w:rPr>
          <w:rFonts w:ascii="Garamond" w:hAnsi="Garamond"/>
          <w:sz w:val="24"/>
          <w:szCs w:val="24"/>
          <w:lang w:val="nl-NL"/>
        </w:rPr>
        <w:t>grote</w:t>
      </w:r>
      <w:r w:rsidR="008F7742" w:rsidRPr="00BF63DE">
        <w:rPr>
          <w:rFonts w:ascii="Garamond" w:hAnsi="Garamond"/>
          <w:sz w:val="24"/>
          <w:szCs w:val="24"/>
          <w:lang w:val="nl-NL"/>
        </w:rPr>
        <w:t xml:space="preserve"> lankmoedigheid</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w:t>
      </w:r>
      <w:r w:rsidR="00F11A28" w:rsidRPr="00BF63DE">
        <w:rPr>
          <w:rFonts w:ascii="Garamond" w:hAnsi="Garamond"/>
          <w:sz w:val="24"/>
          <w:szCs w:val="24"/>
          <w:lang w:val="nl-NL"/>
        </w:rPr>
        <w:t>H</w:t>
      </w:r>
      <w:r w:rsidR="008F7742" w:rsidRPr="00BF63DE">
        <w:rPr>
          <w:rFonts w:ascii="Garamond" w:hAnsi="Garamond"/>
          <w:sz w:val="24"/>
          <w:szCs w:val="24"/>
          <w:lang w:val="nl-NL"/>
        </w:rPr>
        <w:t xml:space="preserve">ij overziet ook het kleinste vonkje van het licht van de waarheid niet in het gemoed van de </w:t>
      </w:r>
      <w:r w:rsidR="00F11A28" w:rsidRPr="00BF63DE">
        <w:rPr>
          <w:rFonts w:ascii="Garamond" w:hAnsi="Garamond"/>
          <w:sz w:val="24"/>
          <w:szCs w:val="24"/>
          <w:lang w:val="nl-NL"/>
        </w:rPr>
        <w:t>Z</w:t>
      </w:r>
      <w:r w:rsidR="008F7742" w:rsidRPr="00BF63DE">
        <w:rPr>
          <w:rFonts w:ascii="Garamond" w:hAnsi="Garamond"/>
          <w:sz w:val="24"/>
          <w:szCs w:val="24"/>
          <w:lang w:val="nl-NL"/>
        </w:rPr>
        <w:t>ijnen’.</w:t>
      </w:r>
      <w:r w:rsidR="00D35108" w:rsidRPr="00BF63DE">
        <w:rPr>
          <w:rFonts w:ascii="Garamond" w:hAnsi="Garamond"/>
          <w:sz w:val="24"/>
          <w:szCs w:val="24"/>
          <w:lang w:val="nl-NL"/>
        </w:rPr>
        <w:t xml:space="preserve"> </w:t>
      </w:r>
      <w:r w:rsidR="008F7742" w:rsidRPr="00BF63DE">
        <w:rPr>
          <w:rFonts w:ascii="Garamond" w:hAnsi="Garamond"/>
          <w:sz w:val="24"/>
          <w:szCs w:val="24"/>
          <w:lang w:val="nl-NL"/>
        </w:rPr>
        <w:t xml:space="preserve">Niets ergerde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w:t>
      </w:r>
      <w:r w:rsidRPr="00BF63DE">
        <w:rPr>
          <w:rFonts w:ascii="Garamond" w:hAnsi="Garamond"/>
          <w:sz w:val="24"/>
          <w:szCs w:val="24"/>
          <w:lang w:val="nl-NL"/>
        </w:rPr>
        <w:t>zozeer</w:t>
      </w:r>
      <w:r w:rsidR="008F7742" w:rsidRPr="00BF63DE">
        <w:rPr>
          <w:rFonts w:ascii="Garamond" w:hAnsi="Garamond"/>
          <w:sz w:val="24"/>
          <w:szCs w:val="24"/>
          <w:lang w:val="nl-NL"/>
        </w:rPr>
        <w:t>, dan wanneer hij hoorde zeggen dat het door</w:t>
      </w:r>
      <w:r w:rsidR="004F2372" w:rsidRPr="00BF63DE">
        <w:rPr>
          <w:rFonts w:ascii="Garamond" w:hAnsi="Garamond"/>
          <w:sz w:val="24"/>
          <w:szCs w:val="24"/>
          <w:lang w:val="nl-NL"/>
        </w:rPr>
        <w:t xml:space="preserve"> </w:t>
      </w:r>
      <w:r w:rsidR="004F2372" w:rsidRPr="00BF63DE">
        <w:rPr>
          <w:rFonts w:ascii="Garamond" w:hAnsi="Garamond"/>
          <w:i/>
          <w:iCs/>
          <w:sz w:val="24"/>
          <w:szCs w:val="24"/>
          <w:lang w:val="nl-NL"/>
        </w:rPr>
        <w:t>zijn</w:t>
      </w:r>
      <w:r w:rsidR="004F2372" w:rsidRPr="00BF63DE">
        <w:rPr>
          <w:rFonts w:ascii="Garamond" w:hAnsi="Garamond"/>
          <w:sz w:val="24"/>
          <w:szCs w:val="24"/>
          <w:lang w:val="nl-NL"/>
        </w:rPr>
        <w:t xml:space="preserve"> </w:t>
      </w:r>
      <w:r w:rsidR="008F7742" w:rsidRPr="00BF63DE">
        <w:rPr>
          <w:rFonts w:ascii="Garamond" w:hAnsi="Garamond"/>
          <w:sz w:val="24"/>
          <w:szCs w:val="24"/>
          <w:lang w:val="nl-NL"/>
        </w:rPr>
        <w:t>wijsheid,</w:t>
      </w:r>
      <w:r w:rsidR="004F2372" w:rsidRPr="00BF63DE">
        <w:rPr>
          <w:rFonts w:ascii="Garamond" w:hAnsi="Garamond"/>
          <w:sz w:val="24"/>
          <w:szCs w:val="24"/>
          <w:lang w:val="nl-NL"/>
        </w:rPr>
        <w:t xml:space="preserve"> </w:t>
      </w:r>
      <w:r w:rsidR="004F2372" w:rsidRPr="00BF63DE">
        <w:rPr>
          <w:rFonts w:ascii="Garamond" w:hAnsi="Garamond"/>
          <w:i/>
          <w:iCs/>
          <w:sz w:val="24"/>
          <w:szCs w:val="24"/>
          <w:lang w:val="nl-NL"/>
        </w:rPr>
        <w:t xml:space="preserve">zijn </w:t>
      </w:r>
      <w:r w:rsidR="008F7742" w:rsidRPr="00BF63DE">
        <w:rPr>
          <w:rFonts w:ascii="Garamond" w:hAnsi="Garamond"/>
          <w:sz w:val="24"/>
          <w:szCs w:val="24"/>
          <w:lang w:val="nl-NL"/>
        </w:rPr>
        <w:t xml:space="preserve">geschiktheid was geweest, dat hij aan zijn volk vrijheid,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 en roem verzekerd had. Hij rukte zich de lauwer van het hoofd</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 xml:space="preserve">men hem met zulke betuigingen om de slapen </w:t>
      </w:r>
      <w:r w:rsidR="00F11A28" w:rsidRPr="00BF63DE">
        <w:rPr>
          <w:rFonts w:ascii="Garamond" w:hAnsi="Garamond"/>
          <w:sz w:val="24"/>
          <w:szCs w:val="24"/>
          <w:lang w:val="nl-NL"/>
        </w:rPr>
        <w:t xml:space="preserve">had willen </w:t>
      </w:r>
      <w:r w:rsidR="008F7742" w:rsidRPr="00BF63DE">
        <w:rPr>
          <w:rFonts w:ascii="Garamond" w:hAnsi="Garamond"/>
          <w:sz w:val="24"/>
          <w:szCs w:val="24"/>
          <w:lang w:val="nl-NL"/>
        </w:rPr>
        <w:t>vlechten</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F11A28" w:rsidRPr="00BF63DE">
        <w:rPr>
          <w:rFonts w:ascii="Garamond" w:hAnsi="Garamond"/>
          <w:sz w:val="24"/>
          <w:szCs w:val="24"/>
          <w:lang w:val="nl-NL"/>
        </w:rPr>
        <w:t>zoals</w:t>
      </w:r>
      <w:r w:rsidR="008F7742" w:rsidRPr="00BF63DE">
        <w:rPr>
          <w:rFonts w:ascii="Garamond" w:hAnsi="Garamond"/>
          <w:sz w:val="24"/>
          <w:szCs w:val="24"/>
          <w:lang w:val="nl-NL"/>
        </w:rPr>
        <w:t xml:space="preserve"> de ouderlingen in het </w:t>
      </w:r>
      <w:r w:rsidR="000260AF" w:rsidRPr="00BF63DE">
        <w:rPr>
          <w:rFonts w:ascii="Garamond" w:hAnsi="Garamond"/>
          <w:sz w:val="24"/>
          <w:szCs w:val="24"/>
          <w:lang w:val="nl-NL"/>
        </w:rPr>
        <w:t>g</w:t>
      </w:r>
      <w:r w:rsidR="008F7742" w:rsidRPr="00BF63DE">
        <w:rPr>
          <w:rFonts w:ascii="Garamond" w:hAnsi="Garamond"/>
          <w:sz w:val="24"/>
          <w:szCs w:val="24"/>
          <w:lang w:val="nl-NL"/>
        </w:rPr>
        <w:t>e</w:t>
      </w:r>
      <w:r w:rsidRPr="00BF63DE">
        <w:rPr>
          <w:rFonts w:ascii="Garamond" w:hAnsi="Garamond"/>
          <w:sz w:val="24"/>
          <w:szCs w:val="24"/>
          <w:lang w:val="nl-NL"/>
        </w:rPr>
        <w:t>zicht</w:t>
      </w:r>
      <w:r w:rsidR="008F7742" w:rsidRPr="00BF63DE">
        <w:rPr>
          <w:rFonts w:ascii="Garamond" w:hAnsi="Garamond"/>
          <w:sz w:val="24"/>
          <w:szCs w:val="24"/>
          <w:lang w:val="nl-NL"/>
        </w:rPr>
        <w:t xml:space="preserve"> uit het boek van de </w:t>
      </w:r>
      <w:r w:rsidR="00AA2C10" w:rsidRPr="00BF63DE">
        <w:rPr>
          <w:rFonts w:ascii="Garamond" w:hAnsi="Garamond"/>
          <w:sz w:val="24"/>
          <w:szCs w:val="24"/>
          <w:lang w:val="nl-NL"/>
        </w:rPr>
        <w:t>O</w:t>
      </w:r>
      <w:r w:rsidR="008F7742" w:rsidRPr="00BF63DE">
        <w:rPr>
          <w:rFonts w:ascii="Garamond" w:hAnsi="Garamond"/>
          <w:sz w:val="24"/>
          <w:szCs w:val="24"/>
          <w:lang w:val="nl-NL"/>
        </w:rPr>
        <w:t xml:space="preserve">penbaringen </w:t>
      </w:r>
      <w:r w:rsidRPr="00BF63DE">
        <w:rPr>
          <w:rFonts w:ascii="Garamond" w:hAnsi="Garamond"/>
          <w:sz w:val="24"/>
          <w:szCs w:val="24"/>
          <w:lang w:val="nl-NL"/>
        </w:rPr>
        <w:t>‘</w:t>
      </w:r>
      <w:r w:rsidR="008F7742" w:rsidRPr="00BF63DE">
        <w:rPr>
          <w:rFonts w:ascii="Garamond" w:hAnsi="Garamond"/>
          <w:sz w:val="24"/>
          <w:szCs w:val="24"/>
          <w:lang w:val="nl-NL"/>
        </w:rPr>
        <w:t>wierp hij</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kroon voor de troon zeggende: </w:t>
      </w:r>
      <w:r w:rsidR="002561DE" w:rsidRPr="00BF63DE">
        <w:rPr>
          <w:rFonts w:ascii="Garamond" w:hAnsi="Garamond"/>
          <w:sz w:val="24"/>
          <w:szCs w:val="24"/>
          <w:lang w:val="nl-NL"/>
        </w:rPr>
        <w:t>Gij</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2561DE" w:rsidRPr="00BF63DE">
        <w:rPr>
          <w:rFonts w:ascii="Garamond" w:hAnsi="Garamond"/>
          <w:sz w:val="24"/>
          <w:szCs w:val="24"/>
          <w:lang w:val="nl-NL"/>
        </w:rPr>
        <w:t>H</w:t>
      </w:r>
      <w:r w:rsidR="008F7742" w:rsidRPr="00BF63DE">
        <w:rPr>
          <w:rFonts w:ascii="Garamond" w:hAnsi="Garamond"/>
          <w:sz w:val="24"/>
          <w:szCs w:val="24"/>
          <w:lang w:val="nl-NL"/>
        </w:rPr>
        <w:t>eer</w:t>
      </w:r>
      <w:r w:rsidR="002561DE" w:rsidRPr="00BF63DE">
        <w:rPr>
          <w:rFonts w:ascii="Garamond" w:hAnsi="Garamond"/>
          <w:sz w:val="24"/>
          <w:szCs w:val="24"/>
          <w:lang w:val="nl-NL"/>
        </w:rPr>
        <w:t>e</w:t>
      </w:r>
      <w:r w:rsidR="008F7742" w:rsidRPr="00BF63DE">
        <w:rPr>
          <w:rFonts w:ascii="Garamond" w:hAnsi="Garamond"/>
          <w:sz w:val="24"/>
          <w:szCs w:val="24"/>
          <w:lang w:val="nl-NL"/>
        </w:rPr>
        <w:t>! Zijt waardig te ontvangen de heerlijkheid</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de eer</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de kracht!’</w:t>
      </w:r>
      <w:r w:rsidR="00AA2C10" w:rsidRPr="00BF63DE">
        <w:rPr>
          <w:rStyle w:val="FootnoteReference"/>
          <w:rFonts w:ascii="Garamond" w:hAnsi="Garamond"/>
          <w:sz w:val="24"/>
          <w:szCs w:val="24"/>
          <w:lang w:val="nl-NL"/>
        </w:rPr>
        <w:footnoteReference w:id="496"/>
      </w:r>
    </w:p>
    <w:p w14:paraId="66565A59" w14:textId="7A5D49AB" w:rsidR="008F7742"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AA2C10" w:rsidRPr="00BF63DE">
        <w:rPr>
          <w:rFonts w:ascii="Garamond" w:hAnsi="Garamond"/>
          <w:sz w:val="24"/>
          <w:szCs w:val="24"/>
          <w:lang w:val="nl-NL"/>
        </w:rPr>
        <w:t>H</w:t>
      </w:r>
      <w:r w:rsidR="008F7742" w:rsidRPr="00BF63DE">
        <w:rPr>
          <w:rFonts w:ascii="Garamond" w:hAnsi="Garamond"/>
          <w:sz w:val="24"/>
          <w:szCs w:val="24"/>
          <w:lang w:val="nl-NL"/>
        </w:rPr>
        <w:t>et is de berekendheid, he</w:t>
      </w:r>
      <w:r w:rsidR="00805F78" w:rsidRPr="00BF63DE">
        <w:rPr>
          <w:rFonts w:ascii="Garamond" w:hAnsi="Garamond"/>
          <w:sz w:val="24"/>
          <w:szCs w:val="24"/>
          <w:lang w:val="nl-NL"/>
        </w:rPr>
        <w:t>t</w:t>
      </w:r>
      <w:r w:rsidR="008F7742" w:rsidRPr="00BF63DE">
        <w:rPr>
          <w:rFonts w:ascii="Garamond" w:hAnsi="Garamond"/>
          <w:sz w:val="24"/>
          <w:szCs w:val="24"/>
          <w:lang w:val="nl-NL"/>
        </w:rPr>
        <w:t xml:space="preserve"> overleg van de </w:t>
      </w:r>
      <w:r w:rsidR="00453DE3" w:rsidRPr="00BF63DE">
        <w:rPr>
          <w:rFonts w:ascii="Garamond" w:hAnsi="Garamond"/>
          <w:sz w:val="24"/>
          <w:szCs w:val="24"/>
          <w:lang w:val="nl-NL"/>
        </w:rPr>
        <w:t>Protector</w:t>
      </w:r>
      <w:r w:rsidR="008F7742" w:rsidRPr="00BF63DE">
        <w:rPr>
          <w:rFonts w:ascii="Garamond" w:hAnsi="Garamond"/>
          <w:sz w:val="24"/>
          <w:szCs w:val="24"/>
          <w:lang w:val="nl-NL"/>
        </w:rPr>
        <w:t>, zeggen sommigen</w:t>
      </w:r>
      <w:r w:rsidR="00805F78" w:rsidRPr="00BF63DE">
        <w:rPr>
          <w:rFonts w:ascii="Garamond" w:hAnsi="Garamond"/>
          <w:sz w:val="24"/>
          <w:szCs w:val="24"/>
          <w:lang w:val="nl-NL"/>
        </w:rPr>
        <w:t>,’</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redeneert </w:t>
      </w:r>
      <w:r w:rsidR="00F91462" w:rsidRPr="00BF63DE">
        <w:rPr>
          <w:rFonts w:ascii="Garamond" w:hAnsi="Garamond"/>
          <w:sz w:val="24"/>
          <w:szCs w:val="24"/>
          <w:lang w:val="nl-NL"/>
        </w:rPr>
        <w:t>Crom</w:t>
      </w:r>
      <w:r w:rsidR="005B67C0" w:rsidRPr="00BF63DE">
        <w:rPr>
          <w:rFonts w:ascii="Garamond" w:hAnsi="Garamond"/>
          <w:sz w:val="24"/>
          <w:szCs w:val="24"/>
          <w:lang w:val="nl-NL"/>
        </w:rPr>
        <w:t>w</w:t>
      </w:r>
      <w:r w:rsidR="008F7742" w:rsidRPr="00BF63DE">
        <w:rPr>
          <w:rFonts w:ascii="Garamond" w:hAnsi="Garamond"/>
          <w:sz w:val="24"/>
          <w:szCs w:val="24"/>
          <w:lang w:val="nl-NL"/>
        </w:rPr>
        <w:t xml:space="preserve">ell verder, </w:t>
      </w:r>
      <w:r w:rsidRPr="00BF63DE">
        <w:rPr>
          <w:rFonts w:ascii="Garamond" w:hAnsi="Garamond"/>
          <w:sz w:val="24"/>
          <w:szCs w:val="24"/>
          <w:lang w:val="nl-NL"/>
        </w:rPr>
        <w:t>‘</w:t>
      </w:r>
      <w:r w:rsidR="00171D24" w:rsidRPr="00BF63DE">
        <w:rPr>
          <w:rFonts w:ascii="Garamond" w:hAnsi="Garamond"/>
          <w:sz w:val="24"/>
          <w:szCs w:val="24"/>
          <w:lang w:val="nl-NL"/>
        </w:rPr>
        <w:t>h</w:t>
      </w:r>
      <w:r w:rsidR="008F7742" w:rsidRPr="00BF63DE">
        <w:rPr>
          <w:rFonts w:ascii="Garamond" w:hAnsi="Garamond"/>
          <w:sz w:val="24"/>
          <w:szCs w:val="24"/>
          <w:lang w:val="nl-NL"/>
        </w:rPr>
        <w:t>et is zijn overleg en dat</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partij, hetwelk de dingen tot het punt ge</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heeft, waarop zij</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En in andere landen zegt men </w:t>
      </w:r>
      <w:r w:rsidRPr="00BF63DE">
        <w:rPr>
          <w:rFonts w:ascii="Garamond" w:hAnsi="Garamond"/>
          <w:sz w:val="24"/>
          <w:szCs w:val="24"/>
          <w:lang w:val="nl-NL"/>
        </w:rPr>
        <w:t>‘</w:t>
      </w:r>
      <w:r w:rsidR="00AA2C10" w:rsidRPr="00BF63DE">
        <w:rPr>
          <w:rFonts w:ascii="Garamond" w:hAnsi="Garamond"/>
          <w:sz w:val="24"/>
          <w:szCs w:val="24"/>
          <w:lang w:val="nl-NL"/>
        </w:rPr>
        <w:t>e</w:t>
      </w:r>
      <w:r w:rsidR="008F7742" w:rsidRPr="00BF63DE">
        <w:rPr>
          <w:rFonts w:ascii="Garamond" w:hAnsi="Garamond"/>
          <w:sz w:val="24"/>
          <w:szCs w:val="24"/>
          <w:lang w:val="nl-NL"/>
        </w:rPr>
        <w:t xml:space="preserve">r zijn vijf of zes knappe </w:t>
      </w:r>
      <w:r w:rsidR="009934B2" w:rsidRPr="00BF63DE">
        <w:rPr>
          <w:rFonts w:ascii="Garamond" w:hAnsi="Garamond"/>
          <w:sz w:val="24"/>
          <w:szCs w:val="24"/>
          <w:lang w:val="nl-NL"/>
        </w:rPr>
        <w:t>mens</w:t>
      </w:r>
      <w:r w:rsidR="008F7742" w:rsidRPr="00BF63DE">
        <w:rPr>
          <w:rFonts w:ascii="Garamond" w:hAnsi="Garamond"/>
          <w:sz w:val="24"/>
          <w:szCs w:val="24"/>
          <w:lang w:val="nl-NL"/>
        </w:rPr>
        <w:t xml:space="preserve">en in </w:t>
      </w:r>
      <w:r w:rsidR="00966977" w:rsidRPr="00BF63DE">
        <w:rPr>
          <w:rFonts w:ascii="Garamond" w:hAnsi="Garamond"/>
          <w:sz w:val="24"/>
          <w:szCs w:val="24"/>
          <w:lang w:val="nl-NL"/>
        </w:rPr>
        <w:t>Engeland</w:t>
      </w:r>
      <w:r w:rsidR="008F7742" w:rsidRPr="00BF63DE">
        <w:rPr>
          <w:rFonts w:ascii="Garamond" w:hAnsi="Garamond"/>
          <w:sz w:val="24"/>
          <w:szCs w:val="24"/>
          <w:lang w:val="nl-NL"/>
        </w:rPr>
        <w:t>, die dat alles gedaan hebben’.</w:t>
      </w:r>
      <w:r w:rsidR="00387D1B" w:rsidRPr="00BF63DE">
        <w:rPr>
          <w:rFonts w:ascii="Garamond" w:hAnsi="Garamond"/>
          <w:sz w:val="24"/>
          <w:szCs w:val="24"/>
          <w:lang w:val="nl-NL"/>
        </w:rPr>
        <w:t xml:space="preserve"> </w:t>
      </w:r>
      <w:r w:rsidR="0036427C" w:rsidRPr="00BF63DE">
        <w:rPr>
          <w:rFonts w:ascii="Garamond" w:hAnsi="Garamond"/>
          <w:sz w:val="24"/>
          <w:szCs w:val="24"/>
          <w:lang w:val="nl-NL"/>
        </w:rPr>
        <w:t>O</w:t>
      </w:r>
      <w:r w:rsidR="008F7742" w:rsidRPr="00BF63DE">
        <w:rPr>
          <w:rFonts w:ascii="Garamond" w:hAnsi="Garamond"/>
          <w:sz w:val="24"/>
          <w:szCs w:val="24"/>
          <w:lang w:val="nl-NL"/>
        </w:rPr>
        <w:t>, w</w:t>
      </w:r>
      <w:r w:rsidR="0036427C" w:rsidRPr="00BF63DE">
        <w:rPr>
          <w:rFonts w:ascii="Garamond" w:hAnsi="Garamond"/>
          <w:sz w:val="24"/>
          <w:szCs w:val="24"/>
          <w:lang w:val="nl-NL"/>
        </w:rPr>
        <w:t>at een</w:t>
      </w:r>
      <w:r w:rsidR="008F7742" w:rsidRPr="00BF63DE">
        <w:rPr>
          <w:rFonts w:ascii="Garamond" w:hAnsi="Garamond"/>
          <w:sz w:val="24"/>
          <w:szCs w:val="24"/>
          <w:lang w:val="nl-NL"/>
        </w:rPr>
        <w:t xml:space="preserve"> lastering! </w:t>
      </w:r>
      <w:r w:rsidR="008C61E7" w:rsidRPr="00BF63DE">
        <w:rPr>
          <w:rFonts w:ascii="Garamond" w:hAnsi="Garamond"/>
          <w:sz w:val="24"/>
          <w:szCs w:val="24"/>
          <w:lang w:val="nl-NL"/>
        </w:rPr>
        <w:t xml:space="preserve">Echter, </w:t>
      </w:r>
      <w:r w:rsidR="008F7742" w:rsidRPr="00BF63DE">
        <w:rPr>
          <w:rFonts w:ascii="Garamond" w:hAnsi="Garamond"/>
          <w:sz w:val="24"/>
          <w:szCs w:val="24"/>
          <w:lang w:val="nl-NL"/>
        </w:rPr>
        <w:t xml:space="preserve">wat is er de oorzaak van? </w:t>
      </w:r>
      <w:r w:rsidR="0036427C" w:rsidRPr="00BF63DE">
        <w:rPr>
          <w:rFonts w:ascii="Garamond" w:hAnsi="Garamond"/>
          <w:sz w:val="24"/>
          <w:szCs w:val="24"/>
          <w:lang w:val="nl-NL"/>
        </w:rPr>
        <w:t>Wel, o</w:t>
      </w:r>
      <w:r w:rsidR="00D2537D" w:rsidRPr="00BF63DE">
        <w:rPr>
          <w:rFonts w:ascii="Garamond" w:hAnsi="Garamond"/>
          <w:sz w:val="24"/>
          <w:szCs w:val="24"/>
          <w:lang w:val="nl-NL"/>
        </w:rPr>
        <w:t>mdat</w:t>
      </w:r>
      <w:r w:rsidR="008F7742" w:rsidRPr="00BF63DE">
        <w:rPr>
          <w:rFonts w:ascii="Garamond" w:hAnsi="Garamond"/>
          <w:sz w:val="24"/>
          <w:szCs w:val="24"/>
          <w:lang w:val="nl-NL"/>
        </w:rPr>
        <w:t xml:space="preserve"> er </w:t>
      </w:r>
      <w:r w:rsidR="009934B2" w:rsidRPr="00BF63DE">
        <w:rPr>
          <w:rFonts w:ascii="Garamond" w:hAnsi="Garamond"/>
          <w:sz w:val="24"/>
          <w:szCs w:val="24"/>
          <w:lang w:val="nl-NL"/>
        </w:rPr>
        <w:t>mens</w:t>
      </w:r>
      <w:r w:rsidR="008F7742" w:rsidRPr="00BF63DE">
        <w:rPr>
          <w:rFonts w:ascii="Garamond" w:hAnsi="Garamond"/>
          <w:sz w:val="24"/>
          <w:szCs w:val="24"/>
          <w:lang w:val="nl-NL"/>
        </w:rPr>
        <w:t xml:space="preserve">en zijn zonder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in de wereld, die niet wandelen in zijn licht</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die niet weten wat het zegt te bidden en te </w:t>
      </w:r>
      <w:r w:rsidRPr="00BF63DE">
        <w:rPr>
          <w:rFonts w:ascii="Garamond" w:hAnsi="Garamond"/>
          <w:sz w:val="24"/>
          <w:szCs w:val="24"/>
          <w:lang w:val="nl-NL"/>
        </w:rPr>
        <w:t>geloven</w:t>
      </w:r>
      <w:r w:rsidR="008F7742" w:rsidRPr="00BF63DE">
        <w:rPr>
          <w:rFonts w:ascii="Garamond" w:hAnsi="Garamond"/>
          <w:sz w:val="24"/>
          <w:szCs w:val="24"/>
          <w:lang w:val="nl-NL"/>
        </w:rPr>
        <w:t xml:space="preserve">. Deze </w:t>
      </w:r>
      <w:r w:rsidR="009934B2" w:rsidRPr="00BF63DE">
        <w:rPr>
          <w:rFonts w:ascii="Garamond" w:hAnsi="Garamond"/>
          <w:sz w:val="24"/>
          <w:szCs w:val="24"/>
          <w:lang w:val="nl-NL"/>
        </w:rPr>
        <w:t>mens</w:t>
      </w:r>
      <w:r w:rsidR="008F7742" w:rsidRPr="00BF63DE">
        <w:rPr>
          <w:rFonts w:ascii="Garamond" w:hAnsi="Garamond"/>
          <w:sz w:val="24"/>
          <w:szCs w:val="24"/>
          <w:lang w:val="nl-NL"/>
        </w:rPr>
        <w:t xml:space="preserve">en, die bij hun </w:t>
      </w:r>
      <w:r w:rsidR="0036427C" w:rsidRPr="00BF63DE">
        <w:rPr>
          <w:rFonts w:ascii="Garamond" w:hAnsi="Garamond"/>
          <w:sz w:val="24"/>
          <w:szCs w:val="24"/>
          <w:lang w:val="nl-NL"/>
        </w:rPr>
        <w:t>‘</w:t>
      </w:r>
      <w:r w:rsidR="008F7742" w:rsidRPr="00BF63DE">
        <w:rPr>
          <w:rFonts w:ascii="Garamond" w:hAnsi="Garamond"/>
          <w:sz w:val="24"/>
          <w:szCs w:val="24"/>
          <w:lang w:val="nl-NL"/>
        </w:rPr>
        <w:t>mumpsimus en sumpsimus</w:t>
      </w:r>
      <w:r w:rsidR="0036427C" w:rsidRPr="00BF63DE">
        <w:rPr>
          <w:rFonts w:ascii="Garamond" w:hAnsi="Garamond"/>
          <w:sz w:val="24"/>
          <w:szCs w:val="24"/>
          <w:lang w:val="nl-NL"/>
        </w:rPr>
        <w:t>’</w:t>
      </w:r>
      <w:r w:rsidR="00AA2C10" w:rsidRPr="00BF63DE">
        <w:rPr>
          <w:rStyle w:val="FootnoteReference"/>
          <w:rFonts w:ascii="Garamond" w:hAnsi="Garamond"/>
          <w:sz w:val="24"/>
          <w:szCs w:val="24"/>
          <w:lang w:val="nl-NL"/>
        </w:rPr>
        <w:footnoteReference w:id="497"/>
      </w:r>
      <w:r w:rsidR="008F7742" w:rsidRPr="00BF63DE">
        <w:rPr>
          <w:rFonts w:ascii="Garamond" w:hAnsi="Garamond"/>
          <w:sz w:val="24"/>
          <w:szCs w:val="24"/>
          <w:lang w:val="nl-NL"/>
        </w:rPr>
        <w:t xml:space="preserve"> leven, bij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 xml:space="preserve">missen en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 xml:space="preserve">gebedenboeken, bij </w:t>
      </w:r>
      <w:r w:rsidR="00026DF6" w:rsidRPr="00BF63DE">
        <w:rPr>
          <w:rFonts w:ascii="Garamond" w:hAnsi="Garamond"/>
          <w:sz w:val="24"/>
          <w:szCs w:val="24"/>
          <w:lang w:val="nl-NL"/>
        </w:rPr>
        <w:t xml:space="preserve">hun </w:t>
      </w:r>
      <w:r w:rsidR="00AE26D7" w:rsidRPr="00BF63DE">
        <w:rPr>
          <w:rFonts w:ascii="Garamond" w:hAnsi="Garamond"/>
          <w:sz w:val="24"/>
          <w:szCs w:val="24"/>
          <w:lang w:val="nl-NL"/>
        </w:rPr>
        <w:t>dode</w:t>
      </w:r>
      <w:r w:rsidR="008F7742" w:rsidRPr="00BF63DE">
        <w:rPr>
          <w:rFonts w:ascii="Garamond" w:hAnsi="Garamond"/>
          <w:sz w:val="24"/>
          <w:szCs w:val="24"/>
          <w:lang w:val="nl-NL"/>
        </w:rPr>
        <w:t xml:space="preserve"> en </w:t>
      </w:r>
      <w:r w:rsidR="005B67C0" w:rsidRPr="00BF63DE">
        <w:rPr>
          <w:rFonts w:ascii="Garamond" w:hAnsi="Garamond"/>
          <w:sz w:val="24"/>
          <w:szCs w:val="24"/>
          <w:lang w:val="nl-NL"/>
        </w:rPr>
        <w:t>vles</w:t>
      </w:r>
      <w:r w:rsidR="008F7742" w:rsidRPr="00BF63DE">
        <w:rPr>
          <w:rFonts w:ascii="Garamond" w:hAnsi="Garamond"/>
          <w:sz w:val="24"/>
          <w:szCs w:val="24"/>
          <w:lang w:val="nl-NL"/>
        </w:rPr>
        <w:t>elijke</w:t>
      </w:r>
      <w:r w:rsidR="00873EE9" w:rsidRPr="00BF63DE">
        <w:rPr>
          <w:rFonts w:ascii="Garamond" w:hAnsi="Garamond"/>
          <w:sz w:val="24"/>
          <w:szCs w:val="24"/>
          <w:lang w:val="nl-NL"/>
        </w:rPr>
        <w:t xml:space="preserve"> ered</w:t>
      </w:r>
      <w:r w:rsidR="008F7742" w:rsidRPr="00BF63DE">
        <w:rPr>
          <w:rFonts w:ascii="Garamond" w:hAnsi="Garamond"/>
          <w:sz w:val="24"/>
          <w:szCs w:val="24"/>
          <w:lang w:val="nl-NL"/>
        </w:rPr>
        <w:t>ienst,</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hoe kunnen wij er ons over verwonderen dat zij vreemd zijn aan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vreemd aan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daden en aan de bedoelingen </w:t>
      </w:r>
      <w:r w:rsidR="00F91462" w:rsidRPr="00BF63DE">
        <w:rPr>
          <w:rFonts w:ascii="Garamond" w:hAnsi="Garamond"/>
          <w:sz w:val="24"/>
          <w:szCs w:val="24"/>
          <w:lang w:val="nl-NL"/>
        </w:rPr>
        <w:t>van de</w:t>
      </w:r>
      <w:r w:rsidR="008F7742" w:rsidRPr="00BF63DE">
        <w:rPr>
          <w:rFonts w:ascii="Garamond" w:hAnsi="Garamond"/>
          <w:sz w:val="24"/>
          <w:szCs w:val="24"/>
          <w:lang w:val="nl-NL"/>
        </w:rPr>
        <w:t xml:space="preserve"> </w:t>
      </w:r>
      <w:r w:rsidR="0078110D" w:rsidRPr="00BF63DE">
        <w:rPr>
          <w:rFonts w:ascii="Garamond" w:hAnsi="Garamond"/>
          <w:sz w:val="24"/>
          <w:szCs w:val="24"/>
          <w:lang w:val="nl-NL"/>
        </w:rPr>
        <w:t>Geest</w:t>
      </w:r>
      <w:r w:rsidR="008F7742" w:rsidRPr="00BF63DE">
        <w:rPr>
          <w:rFonts w:ascii="Garamond" w:hAnsi="Garamond"/>
          <w:sz w:val="24"/>
          <w:szCs w:val="24"/>
          <w:lang w:val="nl-NL"/>
        </w:rPr>
        <w:t xml:space="preserve">? Maar </w:t>
      </w:r>
      <w:r w:rsidR="00D2537D" w:rsidRPr="00BF63DE">
        <w:rPr>
          <w:rFonts w:ascii="Garamond" w:hAnsi="Garamond"/>
          <w:sz w:val="24"/>
          <w:szCs w:val="24"/>
          <w:lang w:val="nl-NL"/>
        </w:rPr>
        <w:t>omdat</w:t>
      </w:r>
      <w:r w:rsidR="008F7742" w:rsidRPr="00BF63DE">
        <w:rPr>
          <w:rFonts w:ascii="Garamond" w:hAnsi="Garamond"/>
          <w:sz w:val="24"/>
          <w:szCs w:val="24"/>
          <w:lang w:val="nl-NL"/>
        </w:rPr>
        <w:t xml:space="preserve"> zij </w:t>
      </w:r>
      <w:r w:rsidR="00DE145E" w:rsidRPr="00BF63DE">
        <w:rPr>
          <w:rFonts w:ascii="Garamond" w:hAnsi="Garamond"/>
          <w:sz w:val="24"/>
          <w:szCs w:val="24"/>
          <w:lang w:val="nl-NL"/>
        </w:rPr>
        <w:t xml:space="preserve">in deze </w:t>
      </w:r>
      <w:r w:rsidR="008F7742" w:rsidRPr="00BF63DE">
        <w:rPr>
          <w:rFonts w:ascii="Garamond" w:hAnsi="Garamond"/>
          <w:sz w:val="24"/>
          <w:szCs w:val="24"/>
          <w:lang w:val="nl-NL"/>
        </w:rPr>
        <w:t xml:space="preserve">zin spreken en denken, moeten wij daarom </w:t>
      </w:r>
      <w:r w:rsidR="00EB6D25" w:rsidRPr="00BF63DE">
        <w:rPr>
          <w:rFonts w:ascii="Garamond" w:hAnsi="Garamond"/>
          <w:sz w:val="24"/>
          <w:szCs w:val="24"/>
          <w:lang w:val="nl-NL"/>
        </w:rPr>
        <w:t>eveneens</w:t>
      </w:r>
      <w:r w:rsidR="008F7742" w:rsidRPr="00BF63DE">
        <w:rPr>
          <w:rFonts w:ascii="Garamond" w:hAnsi="Garamond"/>
          <w:sz w:val="24"/>
          <w:szCs w:val="24"/>
          <w:lang w:val="nl-NL"/>
        </w:rPr>
        <w:t xml:space="preserve"> doen? Wij</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in dit land wonen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zijn anders onderwezen gewor</w:t>
      </w:r>
      <w:r w:rsidR="00AA2C10" w:rsidRPr="00BF63DE">
        <w:rPr>
          <w:rFonts w:ascii="Garamond" w:hAnsi="Garamond"/>
          <w:sz w:val="24"/>
          <w:szCs w:val="24"/>
          <w:lang w:val="nl-NL"/>
        </w:rPr>
        <w:t xml:space="preserve">den </w:t>
      </w:r>
      <w:r w:rsidR="008F7742" w:rsidRPr="00BF63DE">
        <w:rPr>
          <w:rFonts w:ascii="Garamond" w:hAnsi="Garamond"/>
          <w:sz w:val="24"/>
          <w:szCs w:val="24"/>
          <w:lang w:val="nl-NL"/>
        </w:rPr>
        <w:t xml:space="preserve">en dat zijn wij geworden door het woord, de werken en de </w:t>
      </w:r>
      <w:r w:rsidR="0078110D" w:rsidRPr="00BF63DE">
        <w:rPr>
          <w:rFonts w:ascii="Garamond" w:hAnsi="Garamond"/>
          <w:sz w:val="24"/>
          <w:szCs w:val="24"/>
          <w:lang w:val="nl-NL"/>
        </w:rPr>
        <w:t>Geest</w:t>
      </w:r>
      <w:r w:rsidR="008F7742" w:rsidRPr="00BF63DE">
        <w:rPr>
          <w:rFonts w:ascii="Garamond" w:hAnsi="Garamond"/>
          <w:sz w:val="24"/>
          <w:szCs w:val="24"/>
          <w:lang w:val="nl-NL"/>
        </w:rPr>
        <w:t xml:space="preserve"> van </w:t>
      </w:r>
      <w:r w:rsidR="00DE145E" w:rsidRPr="00BF63DE">
        <w:rPr>
          <w:rFonts w:ascii="Garamond" w:hAnsi="Garamond"/>
          <w:sz w:val="24"/>
          <w:szCs w:val="24"/>
          <w:lang w:val="nl-NL"/>
        </w:rPr>
        <w:t>God.</w:t>
      </w:r>
    </w:p>
    <w:p w14:paraId="19D4E7CB" w14:textId="580A492C" w:rsidR="008F7742"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AA2C10" w:rsidRPr="00BF63DE">
        <w:rPr>
          <w:rFonts w:ascii="Garamond" w:hAnsi="Garamond"/>
          <w:sz w:val="24"/>
          <w:szCs w:val="24"/>
          <w:lang w:val="nl-NL"/>
        </w:rPr>
        <w:t>M</w:t>
      </w:r>
      <w:r w:rsidR="008F7742" w:rsidRPr="00BF63DE">
        <w:rPr>
          <w:rFonts w:ascii="Garamond" w:hAnsi="Garamond"/>
          <w:sz w:val="24"/>
          <w:szCs w:val="24"/>
          <w:lang w:val="nl-NL"/>
        </w:rPr>
        <w:t xml:space="preserve">en durft zeggen dat </w:t>
      </w:r>
      <w:r w:rsidR="009934B2" w:rsidRPr="00BF63DE">
        <w:rPr>
          <w:rFonts w:ascii="Garamond" w:hAnsi="Garamond"/>
          <w:sz w:val="24"/>
          <w:szCs w:val="24"/>
          <w:lang w:val="nl-NL"/>
        </w:rPr>
        <w:t>mens</w:t>
      </w:r>
      <w:r w:rsidR="008F7742" w:rsidRPr="00BF63DE">
        <w:rPr>
          <w:rFonts w:ascii="Garamond" w:hAnsi="Garamond"/>
          <w:sz w:val="24"/>
          <w:szCs w:val="24"/>
          <w:lang w:val="nl-NL"/>
        </w:rPr>
        <w:t>en deze dingen doen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terwijl het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is, </w:t>
      </w:r>
      <w:r w:rsidR="00AA2C10" w:rsidRPr="00BF63DE">
        <w:rPr>
          <w:rFonts w:ascii="Garamond" w:hAnsi="Garamond"/>
          <w:sz w:val="24"/>
          <w:szCs w:val="24"/>
          <w:lang w:val="nl-NL"/>
        </w:rPr>
        <w:t>D</w:t>
      </w:r>
      <w:r w:rsidR="008F7742" w:rsidRPr="00BF63DE">
        <w:rPr>
          <w:rFonts w:ascii="Garamond" w:hAnsi="Garamond"/>
          <w:sz w:val="24"/>
          <w:szCs w:val="24"/>
          <w:lang w:val="nl-NL"/>
        </w:rPr>
        <w:t xml:space="preserve">ie ze volvoert. Oordeel </w:t>
      </w:r>
      <w:r w:rsidR="004F2372" w:rsidRPr="00BF63DE">
        <w:rPr>
          <w:rFonts w:ascii="Garamond" w:hAnsi="Garamond"/>
          <w:sz w:val="24"/>
          <w:szCs w:val="24"/>
          <w:lang w:val="nl-NL"/>
        </w:rPr>
        <w:t>zelf</w:t>
      </w:r>
      <w:r w:rsidR="008F7742" w:rsidRPr="00BF63DE">
        <w:rPr>
          <w:rFonts w:ascii="Garamond" w:hAnsi="Garamond"/>
          <w:sz w:val="24"/>
          <w:szCs w:val="24"/>
          <w:lang w:val="nl-NL"/>
        </w:rPr>
        <w:t xml:space="preserve"> of </w:t>
      </w:r>
      <w:r w:rsidR="00565C65" w:rsidRPr="00BF63DE">
        <w:rPr>
          <w:rFonts w:ascii="Garamond" w:hAnsi="Garamond"/>
          <w:sz w:val="24"/>
          <w:szCs w:val="24"/>
          <w:lang w:val="nl-NL"/>
        </w:rPr>
        <w:t xml:space="preserve">God </w:t>
      </w:r>
      <w:r w:rsidR="002B605A" w:rsidRPr="00BF63DE">
        <w:rPr>
          <w:rFonts w:ascii="Garamond" w:hAnsi="Garamond"/>
          <w:sz w:val="24"/>
          <w:szCs w:val="24"/>
          <w:lang w:val="nl-NL"/>
        </w:rPr>
        <w:t>zo’n</w:t>
      </w:r>
      <w:r w:rsidR="00387D1B" w:rsidRPr="00BF63DE">
        <w:rPr>
          <w:rFonts w:ascii="Garamond" w:hAnsi="Garamond"/>
          <w:sz w:val="24"/>
          <w:szCs w:val="24"/>
          <w:lang w:val="nl-NL"/>
        </w:rPr>
        <w:t xml:space="preserve"> </w:t>
      </w:r>
      <w:r w:rsidR="00FC0561" w:rsidRPr="00BF63DE">
        <w:rPr>
          <w:rFonts w:ascii="Garamond" w:hAnsi="Garamond"/>
          <w:sz w:val="24"/>
          <w:szCs w:val="24"/>
          <w:lang w:val="nl-NL"/>
        </w:rPr>
        <w:t>beledig</w:t>
      </w:r>
      <w:r w:rsidR="008F7742" w:rsidRPr="00BF63DE">
        <w:rPr>
          <w:rFonts w:ascii="Garamond" w:hAnsi="Garamond"/>
          <w:sz w:val="24"/>
          <w:szCs w:val="24"/>
          <w:lang w:val="nl-NL"/>
        </w:rPr>
        <w:t>ing dragen kan</w:t>
      </w:r>
      <w:r w:rsidR="009934B2" w:rsidRPr="00BF63DE">
        <w:rPr>
          <w:rFonts w:ascii="Garamond" w:hAnsi="Garamond"/>
          <w:sz w:val="24"/>
          <w:szCs w:val="24"/>
          <w:lang w:val="nl-NL"/>
        </w:rPr>
        <w:t>!</w:t>
      </w:r>
      <w:r w:rsidR="008F7742" w:rsidRPr="00BF63DE">
        <w:rPr>
          <w:rFonts w:ascii="Garamond" w:hAnsi="Garamond"/>
          <w:sz w:val="24"/>
          <w:szCs w:val="24"/>
          <w:lang w:val="nl-NL"/>
        </w:rPr>
        <w:t xml:space="preserve"> Ik </w:t>
      </w:r>
      <w:r w:rsidRPr="00BF63DE">
        <w:rPr>
          <w:rFonts w:ascii="Garamond" w:hAnsi="Garamond"/>
          <w:sz w:val="24"/>
          <w:szCs w:val="24"/>
          <w:lang w:val="nl-NL"/>
        </w:rPr>
        <w:t>wens</w:t>
      </w:r>
      <w:r w:rsidR="008F7742" w:rsidRPr="00BF63DE">
        <w:rPr>
          <w:rFonts w:ascii="Garamond" w:hAnsi="Garamond"/>
          <w:sz w:val="24"/>
          <w:szCs w:val="24"/>
          <w:lang w:val="nl-NL"/>
        </w:rPr>
        <w:t xml:space="preserve"> dat ook zij</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in verzoeking mogen zijn geweest om de zaak van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te verlaten, zich zorgvuldig wachten mogen, om door zulke lasteringen</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toorn op te wekken</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991083" w:rsidRPr="00BF63DE">
        <w:rPr>
          <w:rFonts w:ascii="Garamond" w:hAnsi="Garamond"/>
          <w:sz w:val="24"/>
          <w:szCs w:val="24"/>
          <w:lang w:val="nl-NL"/>
        </w:rPr>
        <w:t>zo</w:t>
      </w:r>
      <w:r w:rsidR="008F7742" w:rsidRPr="00BF63DE">
        <w:rPr>
          <w:rFonts w:ascii="Garamond" w:hAnsi="Garamond"/>
          <w:sz w:val="24"/>
          <w:szCs w:val="24"/>
          <w:lang w:val="nl-NL"/>
        </w:rPr>
        <w:t xml:space="preserve"> te vallen in de hand </w:t>
      </w:r>
      <w:r w:rsidR="00991083" w:rsidRPr="00BF63DE">
        <w:rPr>
          <w:rFonts w:ascii="Garamond" w:hAnsi="Garamond"/>
          <w:sz w:val="24"/>
          <w:szCs w:val="24"/>
          <w:lang w:val="nl-NL"/>
        </w:rPr>
        <w:t xml:space="preserve">van </w:t>
      </w:r>
      <w:r w:rsidR="008F7742" w:rsidRPr="00BF63DE">
        <w:rPr>
          <w:rFonts w:ascii="Garamond" w:hAnsi="Garamond"/>
          <w:sz w:val="24"/>
          <w:szCs w:val="24"/>
          <w:lang w:val="nl-NL"/>
        </w:rPr>
        <w:t xml:space="preserve">de levende </w:t>
      </w:r>
      <w:r w:rsidR="008C61E7" w:rsidRPr="00BF63DE">
        <w:rPr>
          <w:rFonts w:ascii="Garamond" w:hAnsi="Garamond"/>
          <w:sz w:val="24"/>
          <w:szCs w:val="24"/>
          <w:lang w:val="nl-NL"/>
        </w:rPr>
        <w:t>God</w:t>
      </w:r>
      <w:r w:rsidR="008F7742" w:rsidRPr="00BF63DE">
        <w:rPr>
          <w:rFonts w:ascii="Garamond" w:hAnsi="Garamond"/>
          <w:sz w:val="24"/>
          <w:szCs w:val="24"/>
          <w:lang w:val="nl-NL"/>
        </w:rPr>
        <w:t xml:space="preserve">. Het wordt gezegd in het tiende hoofddeel van de brief aan de </w:t>
      </w:r>
      <w:r w:rsidR="00F91462" w:rsidRPr="00BF63DE">
        <w:rPr>
          <w:rFonts w:ascii="Garamond" w:hAnsi="Garamond"/>
          <w:sz w:val="24"/>
          <w:szCs w:val="24"/>
          <w:lang w:val="nl-NL"/>
        </w:rPr>
        <w:t>H</w:t>
      </w:r>
      <w:r w:rsidR="008F7742" w:rsidRPr="00BF63DE">
        <w:rPr>
          <w:rFonts w:ascii="Garamond" w:hAnsi="Garamond"/>
          <w:sz w:val="24"/>
          <w:szCs w:val="24"/>
          <w:lang w:val="nl-NL"/>
        </w:rPr>
        <w:t>ebre</w:t>
      </w:r>
      <w:r w:rsidR="0036427C" w:rsidRPr="00BF63DE">
        <w:rPr>
          <w:rFonts w:ascii="Garamond" w:hAnsi="Garamond"/>
          <w:sz w:val="24"/>
          <w:szCs w:val="24"/>
          <w:lang w:val="nl-NL"/>
        </w:rPr>
        <w:t>e</w:t>
      </w:r>
      <w:r w:rsidR="008F7742" w:rsidRPr="00BF63DE">
        <w:rPr>
          <w:rFonts w:ascii="Garamond" w:hAnsi="Garamond"/>
          <w:sz w:val="24"/>
          <w:szCs w:val="24"/>
          <w:lang w:val="nl-NL"/>
        </w:rPr>
        <w:t>ën</w:t>
      </w:r>
      <w:r w:rsidR="005B67C0" w:rsidRPr="00BF63DE">
        <w:rPr>
          <w:rFonts w:ascii="Garamond" w:hAnsi="Garamond"/>
          <w:sz w:val="24"/>
          <w:szCs w:val="24"/>
          <w:lang w:val="nl-NL"/>
        </w:rPr>
        <w:t>: ‘</w:t>
      </w:r>
      <w:r w:rsidR="0036427C" w:rsidRPr="00BF63DE">
        <w:rPr>
          <w:rFonts w:ascii="Garamond" w:hAnsi="Garamond"/>
          <w:sz w:val="24"/>
          <w:szCs w:val="24"/>
          <w:lang w:val="nl-NL"/>
        </w:rPr>
        <w:t>Z</w:t>
      </w:r>
      <w:r w:rsidR="009934B2" w:rsidRPr="00BF63DE">
        <w:rPr>
          <w:rFonts w:ascii="Garamond" w:hAnsi="Garamond"/>
          <w:sz w:val="24"/>
          <w:szCs w:val="24"/>
          <w:lang w:val="nl-NL"/>
        </w:rPr>
        <w:t xml:space="preserve">o </w:t>
      </w:r>
      <w:r w:rsidR="008F7742" w:rsidRPr="00BF63DE">
        <w:rPr>
          <w:rFonts w:ascii="Garamond" w:hAnsi="Garamond"/>
          <w:sz w:val="24"/>
          <w:szCs w:val="24"/>
          <w:lang w:val="nl-NL"/>
        </w:rPr>
        <w:t>wij willens zondigen, nadat wij de kennis van de waarheid ontvangen hebben,</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blijft er geen </w:t>
      </w:r>
      <w:r w:rsidR="00026DF6" w:rsidRPr="00BF63DE">
        <w:rPr>
          <w:rFonts w:ascii="Garamond" w:hAnsi="Garamond"/>
          <w:sz w:val="24"/>
          <w:szCs w:val="24"/>
          <w:lang w:val="nl-NL"/>
        </w:rPr>
        <w:t>slacht</w:t>
      </w:r>
      <w:r w:rsidR="008F7742" w:rsidRPr="00BF63DE">
        <w:rPr>
          <w:rFonts w:ascii="Garamond" w:hAnsi="Garamond"/>
          <w:sz w:val="24"/>
          <w:szCs w:val="24"/>
          <w:lang w:val="nl-NL"/>
        </w:rPr>
        <w:t>offer meer over voor de zonde</w:t>
      </w:r>
      <w:r w:rsidR="00D35108" w:rsidRPr="00BF63DE">
        <w:rPr>
          <w:rFonts w:ascii="Garamond" w:hAnsi="Garamond"/>
          <w:sz w:val="24"/>
          <w:szCs w:val="24"/>
          <w:lang w:val="nl-NL"/>
        </w:rPr>
        <w:t>!</w:t>
      </w:r>
      <w:r w:rsidR="008F7742" w:rsidRPr="00BF63DE">
        <w:rPr>
          <w:rFonts w:ascii="Garamond" w:hAnsi="Garamond"/>
          <w:sz w:val="24"/>
          <w:szCs w:val="24"/>
          <w:lang w:val="nl-NL"/>
        </w:rPr>
        <w:t>’</w:t>
      </w:r>
      <w:r w:rsidR="00D35108" w:rsidRPr="00BF63DE">
        <w:rPr>
          <w:rStyle w:val="FootnoteReference"/>
          <w:rFonts w:ascii="Garamond" w:hAnsi="Garamond"/>
          <w:sz w:val="24"/>
          <w:szCs w:val="24"/>
          <w:lang w:val="nl-NL"/>
        </w:rPr>
        <w:footnoteReference w:id="498"/>
      </w:r>
      <w:r w:rsidR="008F7742" w:rsidRPr="00BF63DE">
        <w:rPr>
          <w:rFonts w:ascii="Garamond" w:hAnsi="Garamond"/>
          <w:sz w:val="24"/>
          <w:szCs w:val="24"/>
          <w:lang w:val="nl-NL"/>
        </w:rPr>
        <w:t xml:space="preserve"> </w:t>
      </w:r>
      <w:r w:rsidR="00026DF6" w:rsidRPr="00BF63DE">
        <w:rPr>
          <w:rFonts w:ascii="Garamond" w:hAnsi="Garamond"/>
          <w:sz w:val="24"/>
          <w:szCs w:val="24"/>
          <w:lang w:val="nl-NL"/>
        </w:rPr>
        <w:t>Vreselijk</w:t>
      </w:r>
      <w:r w:rsidR="008F7742" w:rsidRPr="00BF63DE">
        <w:rPr>
          <w:rFonts w:ascii="Garamond" w:hAnsi="Garamond"/>
          <w:sz w:val="24"/>
          <w:szCs w:val="24"/>
          <w:lang w:val="nl-NL"/>
        </w:rPr>
        <w:t xml:space="preserve"> woord</w:t>
      </w:r>
      <w:r w:rsidR="009934B2" w:rsidRPr="00BF63DE">
        <w:rPr>
          <w:rFonts w:ascii="Garamond" w:hAnsi="Garamond"/>
          <w:sz w:val="24"/>
          <w:szCs w:val="24"/>
          <w:lang w:val="nl-NL"/>
        </w:rPr>
        <w:t>!</w:t>
      </w:r>
      <w:r w:rsidR="008F7742" w:rsidRPr="00BF63DE">
        <w:rPr>
          <w:rFonts w:ascii="Garamond" w:hAnsi="Garamond"/>
          <w:sz w:val="24"/>
          <w:szCs w:val="24"/>
          <w:lang w:val="nl-NL"/>
        </w:rPr>
        <w:t xml:space="preserve"> Zij die aan deze of gene personen de </w:t>
      </w:r>
      <w:r w:rsidRPr="00BF63DE">
        <w:rPr>
          <w:rFonts w:ascii="Garamond" w:hAnsi="Garamond"/>
          <w:sz w:val="24"/>
          <w:szCs w:val="24"/>
          <w:lang w:val="nl-NL"/>
        </w:rPr>
        <w:t>grote</w:t>
      </w:r>
      <w:r w:rsidR="008F7742" w:rsidRPr="00BF63DE">
        <w:rPr>
          <w:rFonts w:ascii="Garamond" w:hAnsi="Garamond"/>
          <w:sz w:val="24"/>
          <w:szCs w:val="24"/>
          <w:lang w:val="nl-NL"/>
        </w:rPr>
        <w:t xml:space="preserve"> dingen toeschrijven, die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in ons midden gedaan heeft</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hun niet slechts de vervulling daarvan toekennen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maar ook het beramen en bedenken er van</w:t>
      </w:r>
      <w:r w:rsidR="00075CF8" w:rsidRPr="00BF63DE">
        <w:rPr>
          <w:rFonts w:ascii="Garamond" w:hAnsi="Garamond"/>
          <w:sz w:val="24"/>
          <w:szCs w:val="24"/>
          <w:lang w:val="nl-NL"/>
        </w:rPr>
        <w:t>,</w:t>
      </w:r>
      <w:r w:rsidR="008F7742" w:rsidRPr="00BF63DE">
        <w:rPr>
          <w:rFonts w:ascii="Garamond" w:hAnsi="Garamond"/>
          <w:sz w:val="24"/>
          <w:szCs w:val="24"/>
          <w:lang w:val="nl-NL"/>
        </w:rPr>
        <w:t xml:space="preserve"> zij die zich verbeelden dat die dingen niet zijn geweest de daden en </w:t>
      </w:r>
      <w:r w:rsidR="00927878" w:rsidRPr="00BF63DE">
        <w:rPr>
          <w:rFonts w:ascii="Garamond" w:hAnsi="Garamond"/>
          <w:sz w:val="24"/>
          <w:szCs w:val="24"/>
          <w:lang w:val="nl-NL"/>
        </w:rPr>
        <w:t>omkering</w:t>
      </w:r>
      <w:r w:rsidR="008F7742" w:rsidRPr="00BF63DE">
        <w:rPr>
          <w:rFonts w:ascii="Garamond" w:hAnsi="Garamond"/>
          <w:sz w:val="24"/>
          <w:szCs w:val="24"/>
          <w:lang w:val="nl-NL"/>
        </w:rPr>
        <w:t xml:space="preserve">en van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w:t>
      </w:r>
      <w:r w:rsidR="004F2372" w:rsidRPr="00BF63DE">
        <w:rPr>
          <w:rFonts w:ascii="Garamond" w:hAnsi="Garamond"/>
          <w:sz w:val="24"/>
          <w:szCs w:val="24"/>
          <w:lang w:val="nl-NL"/>
        </w:rPr>
        <w:t>zelf</w:t>
      </w:r>
      <w:r w:rsidR="009934B2" w:rsidRPr="00BF63DE">
        <w:rPr>
          <w:rFonts w:ascii="Garamond" w:hAnsi="Garamond"/>
          <w:sz w:val="24"/>
          <w:szCs w:val="24"/>
          <w:lang w:val="nl-NL"/>
        </w:rPr>
        <w:t>,</w:t>
      </w:r>
      <w:r w:rsidR="008F7742" w:rsidRPr="00BF63DE">
        <w:rPr>
          <w:rFonts w:ascii="Garamond" w:hAnsi="Garamond"/>
          <w:sz w:val="24"/>
          <w:szCs w:val="24"/>
          <w:lang w:val="nl-NL"/>
        </w:rPr>
        <w:t xml:space="preserve"> van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w:t>
      </w:r>
      <w:r w:rsidRPr="00BF63DE">
        <w:rPr>
          <w:rFonts w:ascii="Garamond" w:hAnsi="Garamond"/>
          <w:sz w:val="24"/>
          <w:szCs w:val="24"/>
          <w:lang w:val="nl-NL"/>
        </w:rPr>
        <w:t>‘</w:t>
      </w:r>
      <w:r w:rsidR="008F7742" w:rsidRPr="00BF63DE">
        <w:rPr>
          <w:rFonts w:ascii="Garamond" w:hAnsi="Garamond"/>
          <w:sz w:val="24"/>
          <w:szCs w:val="24"/>
          <w:lang w:val="nl-NL"/>
        </w:rPr>
        <w:t>op</w:t>
      </w:r>
      <w:r w:rsidR="00F11A28" w:rsidRPr="00BF63DE">
        <w:rPr>
          <w:rFonts w:ascii="Garamond" w:hAnsi="Garamond"/>
          <w:sz w:val="24"/>
          <w:szCs w:val="24"/>
          <w:lang w:val="nl-NL"/>
        </w:rPr>
        <w:t xml:space="preserve"> </w:t>
      </w:r>
      <w:r w:rsidR="00D35108" w:rsidRPr="00BF63DE">
        <w:rPr>
          <w:rFonts w:ascii="Garamond" w:hAnsi="Garamond"/>
          <w:sz w:val="24"/>
          <w:szCs w:val="24"/>
          <w:lang w:val="nl-NL"/>
        </w:rPr>
        <w:t>w</w:t>
      </w:r>
      <w:r w:rsidR="00F11A28" w:rsidRPr="00BF63DE">
        <w:rPr>
          <w:rFonts w:ascii="Garamond" w:hAnsi="Garamond"/>
          <w:sz w:val="24"/>
          <w:szCs w:val="24"/>
          <w:lang w:val="nl-NL"/>
        </w:rPr>
        <w:t>iens</w:t>
      </w:r>
      <w:r w:rsidR="008F7742" w:rsidRPr="00BF63DE">
        <w:rPr>
          <w:rFonts w:ascii="Garamond" w:hAnsi="Garamond"/>
          <w:sz w:val="24"/>
          <w:szCs w:val="24"/>
          <w:lang w:val="nl-NL"/>
        </w:rPr>
        <w:t xml:space="preserve"> schouderen de </w:t>
      </w:r>
      <w:r w:rsidR="00634146" w:rsidRPr="00BF63DE">
        <w:rPr>
          <w:rFonts w:ascii="Garamond" w:hAnsi="Garamond"/>
          <w:sz w:val="24"/>
          <w:szCs w:val="24"/>
          <w:lang w:val="nl-NL"/>
        </w:rPr>
        <w:t>heerschappij</w:t>
      </w:r>
      <w:r w:rsidR="008F7742" w:rsidRPr="00BF63DE">
        <w:rPr>
          <w:rFonts w:ascii="Garamond" w:hAnsi="Garamond"/>
          <w:sz w:val="24"/>
          <w:szCs w:val="24"/>
          <w:lang w:val="nl-NL"/>
        </w:rPr>
        <w:t xml:space="preserve"> is gelegd</w:t>
      </w:r>
      <w:r w:rsidR="00805F78" w:rsidRPr="00BF63DE">
        <w:rPr>
          <w:rFonts w:ascii="Garamond" w:hAnsi="Garamond"/>
          <w:sz w:val="24"/>
          <w:szCs w:val="24"/>
          <w:lang w:val="nl-NL"/>
        </w:rPr>
        <w:t>,’</w:t>
      </w:r>
      <w:r w:rsidR="00D35108" w:rsidRPr="00BF63DE">
        <w:rPr>
          <w:rStyle w:val="FootnoteReference"/>
          <w:rFonts w:ascii="Garamond" w:hAnsi="Garamond"/>
          <w:sz w:val="24"/>
          <w:szCs w:val="24"/>
          <w:lang w:val="nl-NL"/>
        </w:rPr>
        <w:footnoteReference w:id="499"/>
      </w:r>
      <w:r w:rsidR="008F7742" w:rsidRPr="00BF63DE">
        <w:rPr>
          <w:rFonts w:ascii="Garamond" w:hAnsi="Garamond"/>
          <w:sz w:val="24"/>
          <w:szCs w:val="24"/>
          <w:lang w:val="nl-NL"/>
        </w:rPr>
        <w:t xml:space="preserve"> </w:t>
      </w:r>
      <w:r w:rsidR="00E67952" w:rsidRPr="00BF63DE">
        <w:rPr>
          <w:rFonts w:ascii="Garamond" w:hAnsi="Garamond"/>
          <w:sz w:val="24"/>
          <w:szCs w:val="24"/>
          <w:lang w:val="nl-NL"/>
        </w:rPr>
        <w:t xml:space="preserve">diegenen </w:t>
      </w:r>
      <w:r w:rsidR="008F7742" w:rsidRPr="00BF63DE">
        <w:rPr>
          <w:rFonts w:ascii="Garamond" w:hAnsi="Garamond"/>
          <w:sz w:val="24"/>
          <w:szCs w:val="24"/>
          <w:lang w:val="nl-NL"/>
        </w:rPr>
        <w:t xml:space="preserve">staan op tegen </w:t>
      </w:r>
      <w:r w:rsidR="00565C65" w:rsidRPr="00BF63DE">
        <w:rPr>
          <w:rFonts w:ascii="Garamond" w:hAnsi="Garamond"/>
          <w:sz w:val="24"/>
          <w:szCs w:val="24"/>
          <w:lang w:val="nl-NL"/>
        </w:rPr>
        <w:t xml:space="preserve">God </w:t>
      </w:r>
      <w:r w:rsidRPr="00BF63DE">
        <w:rPr>
          <w:rFonts w:ascii="Garamond" w:hAnsi="Garamond"/>
          <w:sz w:val="24"/>
          <w:szCs w:val="24"/>
          <w:lang w:val="nl-NL"/>
        </w:rPr>
        <w:t>en</w:t>
      </w:r>
      <w:r w:rsidR="008F7742" w:rsidRPr="00BF63DE">
        <w:rPr>
          <w:rFonts w:ascii="Garamond" w:hAnsi="Garamond"/>
          <w:sz w:val="24"/>
          <w:szCs w:val="24"/>
          <w:lang w:val="nl-NL"/>
        </w:rPr>
        <w:t xml:space="preserve"> zij zullen in</w:t>
      </w:r>
      <w:r w:rsidR="004F2372" w:rsidRPr="00BF63DE">
        <w:rPr>
          <w:rFonts w:ascii="Garamond" w:hAnsi="Garamond"/>
          <w:sz w:val="24"/>
          <w:szCs w:val="24"/>
          <w:lang w:val="nl-NL"/>
        </w:rPr>
        <w:t xml:space="preserve"> </w:t>
      </w:r>
      <w:r w:rsidR="00D35108" w:rsidRPr="00BF63DE">
        <w:rPr>
          <w:rFonts w:ascii="Garamond" w:hAnsi="Garamond"/>
          <w:sz w:val="24"/>
          <w:szCs w:val="24"/>
          <w:lang w:val="nl-NL"/>
        </w:rPr>
        <w:t>Z</w:t>
      </w:r>
      <w:r w:rsidR="004F2372" w:rsidRPr="00BF63DE">
        <w:rPr>
          <w:rFonts w:ascii="Garamond" w:hAnsi="Garamond"/>
          <w:sz w:val="24"/>
          <w:szCs w:val="24"/>
          <w:lang w:val="nl-NL"/>
        </w:rPr>
        <w:t xml:space="preserve">ijn </w:t>
      </w:r>
      <w:r w:rsidR="008F7742" w:rsidRPr="00BF63DE">
        <w:rPr>
          <w:rFonts w:ascii="Garamond" w:hAnsi="Garamond"/>
          <w:sz w:val="24"/>
          <w:szCs w:val="24"/>
          <w:lang w:val="nl-NL"/>
        </w:rPr>
        <w:t>hand vallen</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857D2B" w:rsidRPr="00BF63DE">
        <w:rPr>
          <w:rFonts w:ascii="Garamond" w:hAnsi="Garamond"/>
          <w:sz w:val="24"/>
          <w:szCs w:val="24"/>
          <w:lang w:val="nl-NL"/>
        </w:rPr>
        <w:t>geen</w:t>
      </w:r>
      <w:r w:rsidR="008F7742" w:rsidRPr="00BF63DE">
        <w:rPr>
          <w:rFonts w:ascii="Garamond" w:hAnsi="Garamond"/>
          <w:sz w:val="24"/>
          <w:szCs w:val="24"/>
          <w:lang w:val="nl-NL"/>
        </w:rPr>
        <w:t xml:space="preserve"> </w:t>
      </w:r>
      <w:r w:rsidR="00D35108" w:rsidRPr="00BF63DE">
        <w:rPr>
          <w:rFonts w:ascii="Garamond" w:hAnsi="Garamond"/>
          <w:sz w:val="24"/>
          <w:szCs w:val="24"/>
          <w:lang w:val="nl-NL"/>
        </w:rPr>
        <w:t>M</w:t>
      </w:r>
      <w:r w:rsidR="008F7742" w:rsidRPr="00BF63DE">
        <w:rPr>
          <w:rFonts w:ascii="Garamond" w:hAnsi="Garamond"/>
          <w:sz w:val="24"/>
          <w:szCs w:val="24"/>
          <w:lang w:val="nl-NL"/>
        </w:rPr>
        <w:t>iddelaar vinden.</w:t>
      </w:r>
    </w:p>
    <w:p w14:paraId="49512A20" w14:textId="708B680F" w:rsidR="008F7742"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36427C" w:rsidRPr="00BF63DE">
        <w:rPr>
          <w:rFonts w:ascii="Garamond" w:hAnsi="Garamond"/>
          <w:sz w:val="24"/>
          <w:szCs w:val="24"/>
          <w:lang w:val="nl-NL"/>
        </w:rPr>
        <w:t>A</w:t>
      </w:r>
      <w:r w:rsidR="008F7742" w:rsidRPr="00BF63DE">
        <w:rPr>
          <w:rFonts w:ascii="Garamond" w:hAnsi="Garamond"/>
          <w:sz w:val="24"/>
          <w:szCs w:val="24"/>
          <w:lang w:val="nl-NL"/>
        </w:rPr>
        <w:t xml:space="preserve">ls wij de </w:t>
      </w:r>
      <w:r w:rsidR="0078110D" w:rsidRPr="00BF63DE">
        <w:rPr>
          <w:rFonts w:ascii="Garamond" w:hAnsi="Garamond"/>
          <w:sz w:val="24"/>
          <w:szCs w:val="24"/>
          <w:lang w:val="nl-NL"/>
        </w:rPr>
        <w:t>Geest</w:t>
      </w:r>
      <w:r w:rsidR="008F7742" w:rsidRPr="00BF63DE">
        <w:rPr>
          <w:rFonts w:ascii="Garamond" w:hAnsi="Garamond"/>
          <w:sz w:val="24"/>
          <w:szCs w:val="24"/>
          <w:lang w:val="nl-NL"/>
        </w:rPr>
        <w:t xml:space="preserve"> van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ontkennen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D35108" w:rsidRPr="00BF63DE">
        <w:rPr>
          <w:rFonts w:ascii="Garamond" w:hAnsi="Garamond"/>
          <w:sz w:val="24"/>
          <w:szCs w:val="24"/>
          <w:lang w:val="nl-NL"/>
        </w:rPr>
        <w:t>H</w:t>
      </w:r>
      <w:r w:rsidR="008F7742" w:rsidRPr="00BF63DE">
        <w:rPr>
          <w:rFonts w:ascii="Garamond" w:hAnsi="Garamond"/>
          <w:sz w:val="24"/>
          <w:szCs w:val="24"/>
          <w:lang w:val="nl-NL"/>
        </w:rPr>
        <w:t>em de eer ont</w:t>
      </w:r>
      <w:r w:rsidR="00873EE9" w:rsidRPr="00BF63DE">
        <w:rPr>
          <w:rFonts w:ascii="Garamond" w:hAnsi="Garamond"/>
          <w:sz w:val="24"/>
          <w:szCs w:val="24"/>
          <w:lang w:val="nl-NL"/>
        </w:rPr>
        <w:t xml:space="preserve">houden </w:t>
      </w:r>
      <w:r w:rsidR="00D2537D" w:rsidRPr="00BF63DE">
        <w:rPr>
          <w:rFonts w:ascii="Garamond" w:hAnsi="Garamond"/>
          <w:sz w:val="24"/>
          <w:szCs w:val="24"/>
          <w:lang w:val="nl-NL"/>
        </w:rPr>
        <w:t xml:space="preserve">van </w:t>
      </w:r>
      <w:r w:rsidR="00D35108" w:rsidRPr="00BF63DE">
        <w:rPr>
          <w:rFonts w:ascii="Garamond" w:hAnsi="Garamond"/>
          <w:sz w:val="24"/>
          <w:szCs w:val="24"/>
          <w:lang w:val="nl-NL"/>
        </w:rPr>
        <w:t>Z</w:t>
      </w:r>
      <w:r w:rsidR="00D2537D" w:rsidRPr="00BF63DE">
        <w:rPr>
          <w:rFonts w:ascii="Garamond" w:hAnsi="Garamond"/>
          <w:sz w:val="24"/>
          <w:szCs w:val="24"/>
          <w:lang w:val="nl-NL"/>
        </w:rPr>
        <w:t xml:space="preserve">ijn </w:t>
      </w:r>
      <w:r w:rsidR="008F7742" w:rsidRPr="00BF63DE">
        <w:rPr>
          <w:rFonts w:ascii="Garamond" w:hAnsi="Garamond"/>
          <w:sz w:val="24"/>
          <w:szCs w:val="24"/>
          <w:lang w:val="nl-NL"/>
        </w:rPr>
        <w:t>werken in de wereld</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de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 niet huldigen met welke </w:t>
      </w:r>
      <w:r w:rsidR="00D35108" w:rsidRPr="00BF63DE">
        <w:rPr>
          <w:rFonts w:ascii="Garamond" w:hAnsi="Garamond"/>
          <w:sz w:val="24"/>
          <w:szCs w:val="24"/>
          <w:lang w:val="nl-NL"/>
        </w:rPr>
        <w:t>H</w:t>
      </w:r>
      <w:r w:rsidR="008F7742" w:rsidRPr="00BF63DE">
        <w:rPr>
          <w:rFonts w:ascii="Garamond" w:hAnsi="Garamond"/>
          <w:sz w:val="24"/>
          <w:szCs w:val="24"/>
          <w:lang w:val="nl-NL"/>
        </w:rPr>
        <w:t xml:space="preserve">ij de </w:t>
      </w:r>
      <w:r w:rsidR="005B67C0" w:rsidRPr="00BF63DE">
        <w:rPr>
          <w:rFonts w:ascii="Garamond" w:hAnsi="Garamond"/>
          <w:sz w:val="24"/>
          <w:szCs w:val="24"/>
          <w:lang w:val="nl-NL"/>
        </w:rPr>
        <w:t>koninkrijk</w:t>
      </w:r>
      <w:r w:rsidR="008F7742" w:rsidRPr="00BF63DE">
        <w:rPr>
          <w:rFonts w:ascii="Garamond" w:hAnsi="Garamond"/>
          <w:sz w:val="24"/>
          <w:szCs w:val="24"/>
          <w:lang w:val="nl-NL"/>
        </w:rPr>
        <w:t>en bestuurt</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de roede</w:t>
      </w:r>
      <w:r w:rsidR="00D2537D" w:rsidRPr="00BF63DE">
        <w:rPr>
          <w:rFonts w:ascii="Garamond" w:hAnsi="Garamond"/>
          <w:sz w:val="24"/>
          <w:szCs w:val="24"/>
          <w:lang w:val="nl-NL"/>
        </w:rPr>
        <w:t xml:space="preserve"> van </w:t>
      </w:r>
      <w:r w:rsidR="00D35108" w:rsidRPr="00BF63DE">
        <w:rPr>
          <w:rFonts w:ascii="Garamond" w:hAnsi="Garamond"/>
          <w:sz w:val="24"/>
          <w:szCs w:val="24"/>
          <w:lang w:val="nl-NL"/>
        </w:rPr>
        <w:t>Z</w:t>
      </w:r>
      <w:r w:rsidR="00D2537D" w:rsidRPr="00BF63DE">
        <w:rPr>
          <w:rFonts w:ascii="Garamond" w:hAnsi="Garamond"/>
          <w:sz w:val="24"/>
          <w:szCs w:val="24"/>
          <w:lang w:val="nl-NL"/>
        </w:rPr>
        <w:t xml:space="preserve">ijn </w:t>
      </w:r>
      <w:r w:rsidR="008F7742" w:rsidRPr="00BF63DE">
        <w:rPr>
          <w:rFonts w:ascii="Garamond" w:hAnsi="Garamond"/>
          <w:sz w:val="24"/>
          <w:szCs w:val="24"/>
          <w:lang w:val="nl-NL"/>
        </w:rPr>
        <w:t>kracht niet zien willen</w:t>
      </w:r>
      <w:r w:rsidR="0036427C" w:rsidRPr="00BF63DE">
        <w:rPr>
          <w:rFonts w:ascii="Garamond" w:hAnsi="Garamond"/>
          <w:sz w:val="24"/>
          <w:szCs w:val="24"/>
          <w:lang w:val="nl-NL"/>
        </w:rPr>
        <w:t xml:space="preserve"> die</w:t>
      </w:r>
      <w:r w:rsidR="008F7742" w:rsidRPr="00BF63DE">
        <w:rPr>
          <w:rFonts w:ascii="Garamond" w:hAnsi="Garamond"/>
          <w:sz w:val="24"/>
          <w:szCs w:val="24"/>
          <w:lang w:val="nl-NL"/>
        </w:rPr>
        <w:t xml:space="preserve"> </w:t>
      </w:r>
      <w:r w:rsidR="00D35108" w:rsidRPr="00BF63DE">
        <w:rPr>
          <w:rFonts w:ascii="Garamond" w:hAnsi="Garamond"/>
          <w:sz w:val="24"/>
          <w:szCs w:val="24"/>
          <w:lang w:val="nl-NL"/>
        </w:rPr>
        <w:t>H</w:t>
      </w:r>
      <w:r w:rsidR="008F7742" w:rsidRPr="00BF63DE">
        <w:rPr>
          <w:rFonts w:ascii="Garamond" w:hAnsi="Garamond"/>
          <w:sz w:val="24"/>
          <w:szCs w:val="24"/>
          <w:lang w:val="nl-NL"/>
        </w:rPr>
        <w:t xml:space="preserve">ij zwaait over de </w:t>
      </w:r>
      <w:r w:rsidR="00394F5A" w:rsidRPr="00BF63DE">
        <w:rPr>
          <w:rFonts w:ascii="Garamond" w:hAnsi="Garamond"/>
          <w:sz w:val="24"/>
          <w:szCs w:val="24"/>
          <w:lang w:val="nl-NL"/>
        </w:rPr>
        <w:t>naties</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dan tergen wij de </w:t>
      </w:r>
      <w:r w:rsidR="00D35108" w:rsidRPr="00BF63DE">
        <w:rPr>
          <w:rFonts w:ascii="Garamond" w:hAnsi="Garamond"/>
          <w:sz w:val="24"/>
          <w:szCs w:val="24"/>
          <w:lang w:val="nl-NL"/>
        </w:rPr>
        <w:t>M</w:t>
      </w:r>
      <w:r w:rsidR="008F7742" w:rsidRPr="00BF63DE">
        <w:rPr>
          <w:rFonts w:ascii="Garamond" w:hAnsi="Garamond"/>
          <w:sz w:val="24"/>
          <w:szCs w:val="24"/>
          <w:lang w:val="nl-NL"/>
        </w:rPr>
        <w:t>iddelaar</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geven </w:t>
      </w:r>
      <w:r w:rsidR="00D35108" w:rsidRPr="00BF63DE">
        <w:rPr>
          <w:rFonts w:ascii="Garamond" w:hAnsi="Garamond"/>
          <w:sz w:val="24"/>
          <w:szCs w:val="24"/>
          <w:lang w:val="nl-NL"/>
        </w:rPr>
        <w:t>H</w:t>
      </w:r>
      <w:r w:rsidR="008F7742" w:rsidRPr="00BF63DE">
        <w:rPr>
          <w:rFonts w:ascii="Garamond" w:hAnsi="Garamond"/>
          <w:sz w:val="24"/>
          <w:szCs w:val="24"/>
          <w:lang w:val="nl-NL"/>
        </w:rPr>
        <w:t>em grond om eenmaal tot ons te spreken</w:t>
      </w:r>
      <w:r w:rsidR="005B67C0" w:rsidRPr="00BF63DE">
        <w:rPr>
          <w:rFonts w:ascii="Garamond" w:hAnsi="Garamond"/>
          <w:sz w:val="24"/>
          <w:szCs w:val="24"/>
          <w:lang w:val="nl-NL"/>
        </w:rPr>
        <w:t>: ‘</w:t>
      </w:r>
      <w:r w:rsidR="002561DE" w:rsidRPr="00BF63DE">
        <w:rPr>
          <w:rFonts w:ascii="Garamond" w:hAnsi="Garamond"/>
          <w:sz w:val="24"/>
          <w:szCs w:val="24"/>
          <w:lang w:val="nl-NL"/>
        </w:rPr>
        <w:t>U</w:t>
      </w:r>
      <w:r w:rsidR="008F7742" w:rsidRPr="00BF63DE">
        <w:rPr>
          <w:rFonts w:ascii="Garamond" w:hAnsi="Garamond"/>
          <w:sz w:val="24"/>
          <w:szCs w:val="24"/>
          <w:lang w:val="nl-NL"/>
        </w:rPr>
        <w:t xml:space="preserve"> hebt het rijk en de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 verworpen, die </w:t>
      </w:r>
      <w:r w:rsidR="00D35108" w:rsidRPr="00BF63DE">
        <w:rPr>
          <w:rFonts w:ascii="Garamond" w:hAnsi="Garamond"/>
          <w:sz w:val="24"/>
          <w:szCs w:val="24"/>
          <w:lang w:val="nl-NL"/>
        </w:rPr>
        <w:t>M</w:t>
      </w:r>
      <w:r w:rsidR="008F7742" w:rsidRPr="00BF63DE">
        <w:rPr>
          <w:rFonts w:ascii="Garamond" w:hAnsi="Garamond"/>
          <w:sz w:val="24"/>
          <w:szCs w:val="24"/>
          <w:lang w:val="nl-NL"/>
        </w:rPr>
        <w:t>ij gegeven waren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daarom zal </w:t>
      </w:r>
      <w:r w:rsidR="00D35108" w:rsidRPr="00BF63DE">
        <w:rPr>
          <w:rFonts w:ascii="Garamond" w:hAnsi="Garamond"/>
          <w:sz w:val="24"/>
          <w:szCs w:val="24"/>
          <w:lang w:val="nl-NL"/>
        </w:rPr>
        <w:t>I</w:t>
      </w:r>
      <w:r w:rsidR="008F7742" w:rsidRPr="00BF63DE">
        <w:rPr>
          <w:rFonts w:ascii="Garamond" w:hAnsi="Garamond"/>
          <w:sz w:val="24"/>
          <w:szCs w:val="24"/>
          <w:lang w:val="nl-NL"/>
        </w:rPr>
        <w:t xml:space="preserve">k ook niet uw </w:t>
      </w:r>
      <w:r w:rsidR="00D35108" w:rsidRPr="00BF63DE">
        <w:rPr>
          <w:rFonts w:ascii="Garamond" w:hAnsi="Garamond"/>
          <w:sz w:val="24"/>
          <w:szCs w:val="24"/>
          <w:lang w:val="nl-NL"/>
        </w:rPr>
        <w:t>M</w:t>
      </w:r>
      <w:r w:rsidR="008F7742" w:rsidRPr="00BF63DE">
        <w:rPr>
          <w:rFonts w:ascii="Garamond" w:hAnsi="Garamond"/>
          <w:sz w:val="24"/>
          <w:szCs w:val="24"/>
          <w:lang w:val="nl-NL"/>
        </w:rPr>
        <w:t>iddelaar zijn</w:t>
      </w:r>
      <w:r w:rsidRPr="00BF63DE">
        <w:rPr>
          <w:rFonts w:ascii="Garamond" w:hAnsi="Garamond"/>
          <w:sz w:val="24"/>
          <w:szCs w:val="24"/>
          <w:lang w:val="nl-NL"/>
        </w:rPr>
        <w:t xml:space="preserve"> en</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zult vallen in de handen van de levende</w:t>
      </w:r>
      <w:r w:rsidR="00E67952" w:rsidRPr="00BF63DE">
        <w:rPr>
          <w:rFonts w:ascii="Garamond" w:hAnsi="Garamond"/>
          <w:sz w:val="24"/>
          <w:szCs w:val="24"/>
          <w:lang w:val="nl-NL"/>
        </w:rPr>
        <w:t xml:space="preserve"> God</w:t>
      </w:r>
      <w:r w:rsidR="009934B2" w:rsidRPr="00BF63DE">
        <w:rPr>
          <w:rFonts w:ascii="Garamond" w:hAnsi="Garamond"/>
          <w:sz w:val="24"/>
          <w:szCs w:val="24"/>
          <w:lang w:val="nl-NL"/>
        </w:rPr>
        <w:t>!</w:t>
      </w:r>
      <w:r w:rsidR="008F7742" w:rsidRPr="00BF63DE">
        <w:rPr>
          <w:rFonts w:ascii="Garamond" w:hAnsi="Garamond"/>
          <w:sz w:val="24"/>
          <w:szCs w:val="24"/>
          <w:lang w:val="nl-NL"/>
        </w:rPr>
        <w:t>’</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men zal </w:t>
      </w:r>
      <w:r w:rsidR="004F2372" w:rsidRPr="00BF63DE">
        <w:rPr>
          <w:rFonts w:ascii="Garamond" w:hAnsi="Garamond"/>
          <w:sz w:val="24"/>
          <w:szCs w:val="24"/>
          <w:lang w:val="nl-NL"/>
        </w:rPr>
        <w:t>wellicht</w:t>
      </w:r>
      <w:r w:rsidR="008F7742" w:rsidRPr="00BF63DE">
        <w:rPr>
          <w:rFonts w:ascii="Garamond" w:hAnsi="Garamond"/>
          <w:sz w:val="24"/>
          <w:szCs w:val="24"/>
          <w:lang w:val="nl-NL"/>
        </w:rPr>
        <w:t xml:space="preserve"> denken</w:t>
      </w:r>
      <w:r w:rsidR="00D35108" w:rsidRPr="00BF63DE">
        <w:rPr>
          <w:rFonts w:ascii="Garamond" w:hAnsi="Garamond"/>
          <w:sz w:val="24"/>
          <w:szCs w:val="24"/>
          <w:lang w:val="nl-NL"/>
        </w:rPr>
        <w:t xml:space="preserve"> </w:t>
      </w:r>
      <w:r w:rsidR="00F11A28" w:rsidRPr="00BF63DE">
        <w:rPr>
          <w:rFonts w:ascii="Garamond" w:hAnsi="Garamond"/>
          <w:sz w:val="24"/>
          <w:szCs w:val="24"/>
          <w:lang w:val="nl-NL"/>
        </w:rPr>
        <w:t>d</w:t>
      </w:r>
      <w:r w:rsidR="008F7742" w:rsidRPr="00BF63DE">
        <w:rPr>
          <w:rFonts w:ascii="Garamond" w:hAnsi="Garamond"/>
          <w:sz w:val="24"/>
          <w:szCs w:val="24"/>
          <w:lang w:val="nl-NL"/>
        </w:rPr>
        <w:t>at ik</w:t>
      </w:r>
      <w:r w:rsidR="00D35108" w:rsidRPr="00BF63DE">
        <w:rPr>
          <w:rFonts w:ascii="Garamond" w:hAnsi="Garamond"/>
          <w:sz w:val="24"/>
          <w:szCs w:val="24"/>
          <w:lang w:val="nl-NL"/>
        </w:rPr>
        <w:t xml:space="preserve"> hierop</w:t>
      </w:r>
      <w:r w:rsidR="008F7742" w:rsidRPr="00BF63DE">
        <w:rPr>
          <w:rFonts w:ascii="Garamond" w:hAnsi="Garamond"/>
          <w:sz w:val="24"/>
          <w:szCs w:val="24"/>
          <w:lang w:val="nl-NL"/>
        </w:rPr>
        <w:t xml:space="preserve"> te</w:t>
      </w:r>
      <w:r w:rsidR="00D35108" w:rsidRPr="00BF63DE">
        <w:rPr>
          <w:rFonts w:ascii="Garamond" w:hAnsi="Garamond"/>
          <w:sz w:val="24"/>
          <w:szCs w:val="24"/>
          <w:lang w:val="nl-NL"/>
        </w:rPr>
        <w:t xml:space="preserve">veel </w:t>
      </w:r>
      <w:r w:rsidR="008F7742" w:rsidRPr="00BF63DE">
        <w:rPr>
          <w:rFonts w:ascii="Garamond" w:hAnsi="Garamond"/>
          <w:sz w:val="24"/>
          <w:szCs w:val="24"/>
          <w:lang w:val="nl-NL"/>
        </w:rPr>
        <w:t xml:space="preserve">nadruk leg.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verhoede</w:t>
      </w:r>
      <w:r w:rsidR="00D35108" w:rsidRPr="00BF63DE">
        <w:rPr>
          <w:rFonts w:ascii="Garamond" w:hAnsi="Garamond"/>
          <w:sz w:val="24"/>
          <w:szCs w:val="24"/>
          <w:lang w:val="nl-NL"/>
        </w:rPr>
        <w:t xml:space="preserve"> het</w:t>
      </w:r>
      <w:r w:rsidR="008F7742" w:rsidRPr="00BF63DE">
        <w:rPr>
          <w:rFonts w:ascii="Garamond" w:hAnsi="Garamond"/>
          <w:sz w:val="24"/>
          <w:szCs w:val="24"/>
          <w:lang w:val="nl-NL"/>
        </w:rPr>
        <w:t xml:space="preserve">! Ik bid veeleer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dat hij deze gedachte </w:t>
      </w:r>
      <w:r w:rsidR="00925CF9" w:rsidRPr="00BF63DE">
        <w:rPr>
          <w:rFonts w:ascii="Garamond" w:hAnsi="Garamond"/>
          <w:sz w:val="24"/>
          <w:szCs w:val="24"/>
          <w:lang w:val="nl-NL"/>
        </w:rPr>
        <w:t xml:space="preserve">zal </w:t>
      </w:r>
      <w:r w:rsidR="008F7742" w:rsidRPr="00BF63DE">
        <w:rPr>
          <w:rFonts w:ascii="Garamond" w:hAnsi="Garamond"/>
          <w:sz w:val="24"/>
          <w:szCs w:val="24"/>
          <w:lang w:val="nl-NL"/>
        </w:rPr>
        <w:t>indrukke</w:t>
      </w:r>
      <w:r w:rsidR="00925CF9" w:rsidRPr="00BF63DE">
        <w:rPr>
          <w:rFonts w:ascii="Garamond" w:hAnsi="Garamond"/>
          <w:sz w:val="24"/>
          <w:szCs w:val="24"/>
          <w:lang w:val="nl-NL"/>
        </w:rPr>
        <w:t>n</w:t>
      </w:r>
      <w:r w:rsidR="008F7742" w:rsidRPr="00BF63DE">
        <w:rPr>
          <w:rFonts w:ascii="Garamond" w:hAnsi="Garamond"/>
          <w:sz w:val="24"/>
          <w:szCs w:val="24"/>
          <w:lang w:val="nl-NL"/>
        </w:rPr>
        <w:t xml:space="preserve"> in</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harten en in het</w:t>
      </w:r>
      <w:r w:rsidR="003417F6" w:rsidRPr="00BF63DE">
        <w:rPr>
          <w:rFonts w:ascii="Garamond" w:hAnsi="Garamond"/>
          <w:sz w:val="24"/>
          <w:szCs w:val="24"/>
          <w:lang w:val="nl-NL"/>
        </w:rPr>
        <w:t xml:space="preserve"> mijn </w:t>
      </w:r>
      <w:r w:rsidRPr="00BF63DE">
        <w:rPr>
          <w:rFonts w:ascii="Garamond" w:hAnsi="Garamond"/>
          <w:sz w:val="24"/>
          <w:szCs w:val="24"/>
          <w:lang w:val="nl-NL"/>
        </w:rPr>
        <w:t>en</w:t>
      </w:r>
      <w:r w:rsidR="008F7742" w:rsidRPr="00BF63DE">
        <w:rPr>
          <w:rFonts w:ascii="Garamond" w:hAnsi="Garamond"/>
          <w:sz w:val="24"/>
          <w:szCs w:val="24"/>
          <w:lang w:val="nl-NL"/>
        </w:rPr>
        <w:t xml:space="preserve"> dat hij ze binde</w:t>
      </w:r>
      <w:r w:rsidR="00F91462" w:rsidRPr="00BF63DE">
        <w:rPr>
          <w:rFonts w:ascii="Garamond" w:hAnsi="Garamond"/>
          <w:sz w:val="24"/>
          <w:szCs w:val="24"/>
          <w:lang w:val="nl-NL"/>
        </w:rPr>
        <w:t>n</w:t>
      </w:r>
      <w:r w:rsidR="008F7742" w:rsidRPr="00BF63DE">
        <w:rPr>
          <w:rFonts w:ascii="Garamond" w:hAnsi="Garamond"/>
          <w:sz w:val="24"/>
          <w:szCs w:val="24"/>
          <w:lang w:val="nl-NL"/>
        </w:rPr>
        <w:t xml:space="preserve"> en snoere</w:t>
      </w:r>
      <w:r w:rsidR="00F91462" w:rsidRPr="00BF63DE">
        <w:rPr>
          <w:rFonts w:ascii="Garamond" w:hAnsi="Garamond"/>
          <w:sz w:val="24"/>
          <w:szCs w:val="24"/>
          <w:lang w:val="nl-NL"/>
        </w:rPr>
        <w:t>n zal</w:t>
      </w:r>
      <w:r w:rsidR="008F7742" w:rsidRPr="00BF63DE">
        <w:rPr>
          <w:rFonts w:ascii="Garamond" w:hAnsi="Garamond"/>
          <w:sz w:val="24"/>
          <w:szCs w:val="24"/>
          <w:lang w:val="nl-NL"/>
        </w:rPr>
        <w:t xml:space="preserve"> op onze zielen. De </w:t>
      </w:r>
      <w:r w:rsidR="00F067A8" w:rsidRPr="00BF63DE">
        <w:rPr>
          <w:rFonts w:ascii="Garamond" w:hAnsi="Garamond"/>
          <w:sz w:val="24"/>
          <w:szCs w:val="24"/>
          <w:lang w:val="nl-NL"/>
        </w:rPr>
        <w:t>werelds</w:t>
      </w:r>
      <w:r w:rsidR="008F7742" w:rsidRPr="00BF63DE">
        <w:rPr>
          <w:rFonts w:ascii="Garamond" w:hAnsi="Garamond"/>
          <w:sz w:val="24"/>
          <w:szCs w:val="24"/>
          <w:lang w:val="nl-NL"/>
        </w:rPr>
        <w:t>gezinde man kent deze dingen niet</w:t>
      </w:r>
      <w:r w:rsidR="00075CF8" w:rsidRPr="00BF63DE">
        <w:rPr>
          <w:rFonts w:ascii="Garamond" w:hAnsi="Garamond"/>
          <w:sz w:val="24"/>
          <w:szCs w:val="24"/>
          <w:lang w:val="nl-NL"/>
        </w:rPr>
        <w:t>,</w:t>
      </w:r>
      <w:r w:rsidR="008F7742" w:rsidRPr="00BF63DE">
        <w:rPr>
          <w:rFonts w:ascii="Garamond" w:hAnsi="Garamond"/>
          <w:sz w:val="24"/>
          <w:szCs w:val="24"/>
          <w:lang w:val="nl-NL"/>
        </w:rPr>
        <w:t xml:space="preserve"> zij zijn hem vreemd</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van daar zijn atheïsme en</w:t>
      </w:r>
      <w:r w:rsidR="004F2372" w:rsidRPr="00BF63DE">
        <w:rPr>
          <w:rFonts w:ascii="Garamond" w:hAnsi="Garamond"/>
          <w:sz w:val="24"/>
          <w:szCs w:val="24"/>
          <w:lang w:val="nl-NL"/>
        </w:rPr>
        <w:t xml:space="preserve"> zijn </w:t>
      </w:r>
      <w:r w:rsidR="00E67712" w:rsidRPr="00BF63DE">
        <w:rPr>
          <w:rFonts w:ascii="Garamond" w:hAnsi="Garamond"/>
          <w:sz w:val="24"/>
          <w:szCs w:val="24"/>
          <w:lang w:val="nl-NL"/>
        </w:rPr>
        <w:t>ge</w:t>
      </w:r>
      <w:r w:rsidR="008F7742" w:rsidRPr="00BF63DE">
        <w:rPr>
          <w:rFonts w:ascii="Garamond" w:hAnsi="Garamond"/>
          <w:sz w:val="24"/>
          <w:szCs w:val="24"/>
          <w:lang w:val="nl-NL"/>
        </w:rPr>
        <w:t>murmure</w:t>
      </w:r>
      <w:r w:rsidR="00E67712" w:rsidRPr="00BF63DE">
        <w:rPr>
          <w:rFonts w:ascii="Garamond" w:hAnsi="Garamond"/>
          <w:sz w:val="24"/>
          <w:szCs w:val="24"/>
          <w:lang w:val="nl-NL"/>
        </w:rPr>
        <w:t>er</w:t>
      </w:r>
      <w:r w:rsidR="008F7742" w:rsidRPr="00BF63DE">
        <w:rPr>
          <w:rFonts w:ascii="Garamond" w:hAnsi="Garamond"/>
          <w:sz w:val="24"/>
          <w:szCs w:val="24"/>
          <w:lang w:val="nl-NL"/>
        </w:rPr>
        <w:t xml:space="preserve"> tegen</w:t>
      </w:r>
      <w:r w:rsidR="00D31C7F" w:rsidRPr="00BF63DE">
        <w:rPr>
          <w:rFonts w:ascii="Garamond" w:hAnsi="Garamond"/>
          <w:sz w:val="24"/>
          <w:szCs w:val="24"/>
          <w:lang w:val="nl-NL"/>
        </w:rPr>
        <w:t xml:space="preserve"> degenen die </w:t>
      </w:r>
      <w:r w:rsidR="008F7742" w:rsidRPr="00BF63DE">
        <w:rPr>
          <w:rFonts w:ascii="Garamond" w:hAnsi="Garamond"/>
          <w:sz w:val="24"/>
          <w:szCs w:val="24"/>
          <w:lang w:val="nl-NL"/>
        </w:rPr>
        <w:t>slechts werktuigen zijn</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tegen </w:t>
      </w:r>
      <w:r w:rsidR="00565C65" w:rsidRPr="00BF63DE">
        <w:rPr>
          <w:rFonts w:ascii="Garamond" w:hAnsi="Garamond"/>
          <w:sz w:val="24"/>
          <w:szCs w:val="24"/>
          <w:lang w:val="nl-NL"/>
        </w:rPr>
        <w:t xml:space="preserve">God </w:t>
      </w:r>
      <w:r w:rsidR="00D35108" w:rsidRPr="00BF63DE">
        <w:rPr>
          <w:rFonts w:ascii="Garamond" w:hAnsi="Garamond"/>
          <w:sz w:val="24"/>
          <w:szCs w:val="24"/>
          <w:lang w:val="nl-NL"/>
        </w:rPr>
        <w:t>Z</w:t>
      </w:r>
      <w:r w:rsidR="004F2372" w:rsidRPr="00BF63DE">
        <w:rPr>
          <w:rFonts w:ascii="Garamond" w:hAnsi="Garamond"/>
          <w:sz w:val="24"/>
          <w:szCs w:val="24"/>
          <w:lang w:val="nl-NL"/>
        </w:rPr>
        <w:t>elf</w:t>
      </w:r>
      <w:r w:rsidR="008F7742" w:rsidRPr="00BF63DE">
        <w:rPr>
          <w:rFonts w:ascii="Garamond" w:hAnsi="Garamond"/>
          <w:sz w:val="24"/>
          <w:szCs w:val="24"/>
          <w:lang w:val="nl-NL"/>
        </w:rPr>
        <w:t>. Voor het overige is er niets verwonderlijks in deze blinde afdwaling</w:t>
      </w:r>
      <w:r w:rsidR="00075CF8" w:rsidRPr="00BF63DE">
        <w:rPr>
          <w:rFonts w:ascii="Garamond" w:hAnsi="Garamond"/>
          <w:sz w:val="24"/>
          <w:szCs w:val="24"/>
          <w:lang w:val="nl-NL"/>
        </w:rPr>
        <w:t>,</w:t>
      </w:r>
      <w:r w:rsidR="008F7742" w:rsidRPr="00BF63DE">
        <w:rPr>
          <w:rFonts w:ascii="Garamond" w:hAnsi="Garamond"/>
          <w:sz w:val="24"/>
          <w:szCs w:val="24"/>
          <w:lang w:val="nl-NL"/>
        </w:rPr>
        <w:t xml:space="preserve"> want de</w:t>
      </w:r>
      <w:r w:rsidR="00E7757C" w:rsidRPr="00BF63DE">
        <w:rPr>
          <w:rFonts w:ascii="Garamond" w:hAnsi="Garamond"/>
          <w:sz w:val="24"/>
          <w:szCs w:val="24"/>
          <w:lang w:val="nl-NL"/>
        </w:rPr>
        <w:t xml:space="preserve"> Heere </w:t>
      </w:r>
      <w:r w:rsidR="008F7742" w:rsidRPr="00BF63DE">
        <w:rPr>
          <w:rFonts w:ascii="Garamond" w:hAnsi="Garamond"/>
          <w:sz w:val="24"/>
          <w:szCs w:val="24"/>
          <w:lang w:val="nl-NL"/>
        </w:rPr>
        <w:t xml:space="preserve">heeft onder ons zulke </w:t>
      </w:r>
      <w:r w:rsidRPr="00BF63DE">
        <w:rPr>
          <w:rFonts w:ascii="Garamond" w:hAnsi="Garamond"/>
          <w:sz w:val="24"/>
          <w:szCs w:val="24"/>
          <w:lang w:val="nl-NL"/>
        </w:rPr>
        <w:t>grote</w:t>
      </w:r>
      <w:r w:rsidR="008F7742" w:rsidRPr="00BF63DE">
        <w:rPr>
          <w:rFonts w:ascii="Garamond" w:hAnsi="Garamond"/>
          <w:sz w:val="24"/>
          <w:szCs w:val="24"/>
          <w:lang w:val="nl-NL"/>
        </w:rPr>
        <w:t xml:space="preserve"> dingen gedaan, dat men dergelijke sinds duizenden van jaren in de wereld niet gezien heeft. En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wij nog weigeren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daden te erkennen!’</w:t>
      </w:r>
    </w:p>
    <w:p w14:paraId="39679A82" w14:textId="12637925"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Wanneer </w:t>
      </w:r>
      <w:r w:rsidR="009934B2" w:rsidRPr="00BF63DE">
        <w:rPr>
          <w:rFonts w:ascii="Garamond" w:hAnsi="Garamond"/>
          <w:sz w:val="24"/>
          <w:szCs w:val="24"/>
          <w:lang w:val="nl-NL"/>
        </w:rPr>
        <w:t>Oliver</w:t>
      </w:r>
      <w:r w:rsidR="00FC0561" w:rsidRPr="00BF63DE">
        <w:rPr>
          <w:rFonts w:ascii="Garamond" w:hAnsi="Garamond"/>
          <w:sz w:val="24"/>
          <w:szCs w:val="24"/>
          <w:lang w:val="nl-NL"/>
        </w:rPr>
        <w:t xml:space="preserve"> eist</w:t>
      </w:r>
      <w:r w:rsidRPr="00BF63DE">
        <w:rPr>
          <w:rFonts w:ascii="Garamond" w:hAnsi="Garamond"/>
          <w:sz w:val="24"/>
          <w:szCs w:val="24"/>
          <w:lang w:val="nl-NL"/>
        </w:rPr>
        <w:t xml:space="preserve"> dat</w:t>
      </w:r>
      <w:r w:rsidR="00E67952" w:rsidRPr="00BF63DE">
        <w:rPr>
          <w:rFonts w:ascii="Garamond" w:hAnsi="Garamond"/>
          <w:sz w:val="24"/>
          <w:szCs w:val="24"/>
          <w:lang w:val="nl-NL"/>
        </w:rPr>
        <w:t xml:space="preserve"> God</w:t>
      </w:r>
      <w:r w:rsidRPr="00BF63DE">
        <w:rPr>
          <w:rFonts w:ascii="Garamond" w:hAnsi="Garamond"/>
          <w:sz w:val="24"/>
          <w:szCs w:val="24"/>
          <w:lang w:val="nl-NL"/>
        </w:rPr>
        <w:t xml:space="preserve"> de eer gegeven worde, dringt hij niet minder aan op de plicht </w:t>
      </w:r>
      <w:r w:rsidR="00F91462" w:rsidRPr="00BF63DE">
        <w:rPr>
          <w:rFonts w:ascii="Garamond" w:hAnsi="Garamond"/>
          <w:sz w:val="24"/>
          <w:szCs w:val="24"/>
          <w:lang w:val="nl-NL"/>
        </w:rPr>
        <w:t xml:space="preserve">van </w:t>
      </w:r>
      <w:r w:rsidRPr="00BF63DE">
        <w:rPr>
          <w:rFonts w:ascii="Garamond" w:hAnsi="Garamond"/>
          <w:sz w:val="24"/>
          <w:szCs w:val="24"/>
          <w:lang w:val="nl-NL"/>
        </w:rPr>
        <w:t xml:space="preserve">de </w:t>
      </w:r>
      <w:r w:rsidR="009934B2" w:rsidRPr="00BF63DE">
        <w:rPr>
          <w:rFonts w:ascii="Garamond" w:hAnsi="Garamond"/>
          <w:sz w:val="24"/>
          <w:szCs w:val="24"/>
          <w:lang w:val="nl-NL"/>
        </w:rPr>
        <w:t>mens</w:t>
      </w:r>
      <w:r w:rsidRPr="00BF63DE">
        <w:rPr>
          <w:rFonts w:ascii="Garamond" w:hAnsi="Garamond"/>
          <w:sz w:val="24"/>
          <w:szCs w:val="24"/>
          <w:lang w:val="nl-NL"/>
        </w:rPr>
        <w:t>. Als hij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 op de voorgrond stelt, als de ware bron van de welvaart van een volk, bedoelt hij </w:t>
      </w:r>
      <w:r w:rsidR="003D5AE5" w:rsidRPr="00BF63DE">
        <w:rPr>
          <w:rFonts w:ascii="Garamond" w:hAnsi="Garamond"/>
          <w:sz w:val="24"/>
          <w:szCs w:val="24"/>
          <w:lang w:val="nl-NL"/>
        </w:rPr>
        <w:t>daarmee</w:t>
      </w:r>
      <w:r w:rsidRPr="00BF63DE">
        <w:rPr>
          <w:rFonts w:ascii="Garamond" w:hAnsi="Garamond"/>
          <w:sz w:val="24"/>
          <w:szCs w:val="24"/>
          <w:lang w:val="nl-NL"/>
        </w:rPr>
        <w:t xml:space="preserve"> niet</w:t>
      </w:r>
      <w:r w:rsidR="00387D1B" w:rsidRPr="00BF63DE">
        <w:rPr>
          <w:rFonts w:ascii="Garamond" w:hAnsi="Garamond"/>
          <w:sz w:val="24"/>
          <w:szCs w:val="24"/>
          <w:lang w:val="nl-NL"/>
        </w:rPr>
        <w:t xml:space="preserve"> een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 </w:t>
      </w:r>
      <w:r w:rsidR="00F91462" w:rsidRPr="00BF63DE">
        <w:rPr>
          <w:rFonts w:ascii="Garamond" w:hAnsi="Garamond"/>
          <w:sz w:val="24"/>
          <w:szCs w:val="24"/>
          <w:lang w:val="nl-NL"/>
        </w:rPr>
        <w:t>van het</w:t>
      </w:r>
      <w:r w:rsidRPr="00BF63DE">
        <w:rPr>
          <w:rFonts w:ascii="Garamond" w:hAnsi="Garamond"/>
          <w:sz w:val="24"/>
          <w:szCs w:val="24"/>
          <w:lang w:val="nl-NL"/>
        </w:rPr>
        <w:t xml:space="preserve"> gevoel,</w:t>
      </w:r>
      <w:r w:rsidR="00387D1B" w:rsidRPr="00BF63DE">
        <w:rPr>
          <w:rFonts w:ascii="Garamond" w:hAnsi="Garamond"/>
          <w:sz w:val="24"/>
          <w:szCs w:val="24"/>
          <w:lang w:val="nl-NL"/>
        </w:rPr>
        <w:t xml:space="preserve"> een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 van </w:t>
      </w:r>
      <w:r w:rsidR="00925CF9" w:rsidRPr="00BF63DE">
        <w:rPr>
          <w:rFonts w:ascii="Garamond" w:hAnsi="Garamond"/>
          <w:sz w:val="24"/>
          <w:szCs w:val="24"/>
          <w:lang w:val="nl-NL"/>
        </w:rPr>
        <w:t>geestdrijvers</w:t>
      </w:r>
      <w:r w:rsidRPr="00BF63DE">
        <w:rPr>
          <w:rFonts w:ascii="Garamond" w:hAnsi="Garamond"/>
          <w:sz w:val="24"/>
          <w:szCs w:val="24"/>
          <w:lang w:val="nl-NL"/>
        </w:rPr>
        <w:t xml:space="preserve"> en fanatieken</w:t>
      </w:r>
      <w:r w:rsidR="00075CF8" w:rsidRPr="00BF63DE">
        <w:rPr>
          <w:rFonts w:ascii="Garamond" w:hAnsi="Garamond"/>
          <w:sz w:val="24"/>
          <w:szCs w:val="24"/>
          <w:lang w:val="nl-NL"/>
        </w:rPr>
        <w:t>,</w:t>
      </w:r>
      <w:r w:rsidRPr="00BF63DE">
        <w:rPr>
          <w:rFonts w:ascii="Garamond" w:hAnsi="Garamond"/>
          <w:sz w:val="24"/>
          <w:szCs w:val="24"/>
          <w:lang w:val="nl-NL"/>
        </w:rPr>
        <w:t xml:space="preserve"> maar integendeel</w:t>
      </w:r>
      <w:r w:rsidR="00387D1B" w:rsidRPr="00BF63DE">
        <w:rPr>
          <w:rFonts w:ascii="Garamond" w:hAnsi="Garamond"/>
          <w:sz w:val="24"/>
          <w:szCs w:val="24"/>
          <w:lang w:val="nl-NL"/>
        </w:rPr>
        <w:t xml:space="preserve"> een </w:t>
      </w:r>
      <w:r w:rsidRPr="00BF63DE">
        <w:rPr>
          <w:rFonts w:ascii="Garamond" w:hAnsi="Garamond"/>
          <w:sz w:val="24"/>
          <w:szCs w:val="24"/>
          <w:lang w:val="nl-NL"/>
        </w:rPr>
        <w:t>streng zedelijke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De zedelijkheid heeft in</w:t>
      </w:r>
      <w:r w:rsidR="004F2372" w:rsidRPr="00BF63DE">
        <w:rPr>
          <w:rFonts w:ascii="Garamond" w:hAnsi="Garamond"/>
          <w:sz w:val="24"/>
          <w:szCs w:val="24"/>
          <w:lang w:val="nl-NL"/>
        </w:rPr>
        <w:t xml:space="preserve"> zijn </w:t>
      </w:r>
      <w:r w:rsidRPr="00BF63DE">
        <w:rPr>
          <w:rFonts w:ascii="Garamond" w:hAnsi="Garamond"/>
          <w:sz w:val="24"/>
          <w:szCs w:val="24"/>
          <w:lang w:val="nl-NL"/>
        </w:rPr>
        <w:t>oge</w:t>
      </w:r>
      <w:r w:rsidR="00F91462" w:rsidRPr="00BF63DE">
        <w:rPr>
          <w:rFonts w:ascii="Garamond" w:hAnsi="Garamond"/>
          <w:sz w:val="24"/>
          <w:szCs w:val="24"/>
          <w:lang w:val="nl-NL"/>
        </w:rPr>
        <w:t>n</w:t>
      </w:r>
      <w:r w:rsidRPr="00BF63DE">
        <w:rPr>
          <w:rFonts w:ascii="Garamond" w:hAnsi="Garamond"/>
          <w:sz w:val="24"/>
          <w:szCs w:val="24"/>
          <w:lang w:val="nl-NL"/>
        </w:rPr>
        <w:t xml:space="preserve"> geen minder belang dan de leer. Hij is aan het apostolisch woord gedachtig </w:t>
      </w:r>
      <w:r w:rsidR="00EF5FD1" w:rsidRPr="00BF63DE">
        <w:rPr>
          <w:rFonts w:ascii="Garamond" w:hAnsi="Garamond"/>
          <w:sz w:val="24"/>
          <w:szCs w:val="24"/>
          <w:lang w:val="nl-NL"/>
        </w:rPr>
        <w:t>‘</w:t>
      </w:r>
      <w:r w:rsidRPr="00BF63DE">
        <w:rPr>
          <w:rFonts w:ascii="Garamond" w:hAnsi="Garamond"/>
          <w:sz w:val="24"/>
          <w:szCs w:val="24"/>
          <w:lang w:val="nl-NL"/>
        </w:rPr>
        <w:t xml:space="preserve">dat </w:t>
      </w:r>
      <w:r w:rsidR="00171D24" w:rsidRPr="00BF63DE">
        <w:rPr>
          <w:rFonts w:ascii="Garamond" w:hAnsi="Garamond"/>
          <w:sz w:val="24"/>
          <w:szCs w:val="24"/>
          <w:lang w:val="nl-NL"/>
        </w:rPr>
        <w:t>he</w:t>
      </w:r>
      <w:r w:rsidRPr="00BF63DE">
        <w:rPr>
          <w:rFonts w:ascii="Garamond" w:hAnsi="Garamond"/>
          <w:sz w:val="24"/>
          <w:szCs w:val="24"/>
          <w:lang w:val="nl-NL"/>
        </w:rPr>
        <w:t>t geloof zonder de werke</w:t>
      </w:r>
      <w:r w:rsidR="00171D24" w:rsidRPr="00BF63DE">
        <w:rPr>
          <w:rFonts w:ascii="Garamond" w:hAnsi="Garamond"/>
          <w:sz w:val="24"/>
          <w:szCs w:val="24"/>
          <w:lang w:val="nl-NL"/>
        </w:rPr>
        <w:t>n</w:t>
      </w:r>
      <w:r w:rsidRPr="00BF63DE">
        <w:rPr>
          <w:rFonts w:ascii="Garamond" w:hAnsi="Garamond"/>
          <w:sz w:val="24"/>
          <w:szCs w:val="24"/>
          <w:lang w:val="nl-NL"/>
        </w:rPr>
        <w:t xml:space="preserve"> dood is’</w:t>
      </w:r>
      <w:r w:rsidR="00753D04" w:rsidRPr="00BF63DE">
        <w:rPr>
          <w:rFonts w:ascii="Garamond" w:hAnsi="Garamond"/>
          <w:sz w:val="24"/>
          <w:szCs w:val="24"/>
          <w:lang w:val="nl-NL"/>
        </w:rPr>
        <w:t>.</w:t>
      </w:r>
      <w:r w:rsidR="00753D04" w:rsidRPr="00BF63DE">
        <w:rPr>
          <w:rStyle w:val="FootnoteReference"/>
          <w:rFonts w:ascii="Garamond" w:hAnsi="Garamond"/>
          <w:sz w:val="24"/>
          <w:szCs w:val="24"/>
          <w:lang w:val="nl-NL"/>
        </w:rPr>
        <w:footnoteReference w:id="500"/>
      </w:r>
      <w:r w:rsidR="00D35108" w:rsidRPr="00BF63DE">
        <w:rPr>
          <w:rFonts w:ascii="Garamond" w:hAnsi="Garamond"/>
          <w:sz w:val="24"/>
          <w:szCs w:val="24"/>
          <w:lang w:val="nl-NL"/>
        </w:rPr>
        <w:t xml:space="preserve"> </w:t>
      </w:r>
      <w:r w:rsidR="00EF5FD1" w:rsidRPr="00BF63DE">
        <w:rPr>
          <w:rFonts w:ascii="Garamond" w:hAnsi="Garamond"/>
          <w:sz w:val="24"/>
          <w:szCs w:val="24"/>
          <w:lang w:val="nl-NL"/>
        </w:rPr>
        <w:t>‘</w:t>
      </w:r>
      <w:r w:rsidR="00925CF9" w:rsidRPr="00BF63DE">
        <w:rPr>
          <w:rFonts w:ascii="Garamond" w:hAnsi="Garamond"/>
          <w:sz w:val="24"/>
          <w:szCs w:val="24"/>
          <w:lang w:val="nl-NL"/>
        </w:rPr>
        <w:t>I</w:t>
      </w:r>
      <w:r w:rsidRPr="00BF63DE">
        <w:rPr>
          <w:rFonts w:ascii="Garamond" w:hAnsi="Garamond"/>
          <w:sz w:val="24"/>
          <w:szCs w:val="24"/>
          <w:lang w:val="nl-NL"/>
        </w:rPr>
        <w:t>k moet u mijn gevoelen zeggen, over de hervorming van de zeden</w:t>
      </w:r>
      <w:r w:rsidR="00805F78"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sprak hij </w:t>
      </w:r>
      <w:r w:rsidR="00382F5E" w:rsidRPr="00BF63DE">
        <w:rPr>
          <w:rFonts w:ascii="Garamond" w:hAnsi="Garamond"/>
          <w:sz w:val="24"/>
          <w:szCs w:val="24"/>
          <w:lang w:val="nl-NL"/>
        </w:rPr>
        <w:t>op 17</w:t>
      </w:r>
      <w:r w:rsidRPr="00BF63DE">
        <w:rPr>
          <w:rFonts w:ascii="Garamond" w:hAnsi="Garamond"/>
          <w:sz w:val="24"/>
          <w:szCs w:val="24"/>
          <w:lang w:val="nl-NL"/>
        </w:rPr>
        <w:t xml:space="preserve"> september 1656 tot het parlement. </w:t>
      </w:r>
      <w:r w:rsidR="00AA2C10" w:rsidRPr="00BF63DE">
        <w:rPr>
          <w:rFonts w:ascii="Garamond" w:hAnsi="Garamond"/>
          <w:sz w:val="24"/>
          <w:szCs w:val="24"/>
          <w:lang w:val="nl-NL"/>
        </w:rPr>
        <w:t>‘D</w:t>
      </w:r>
      <w:r w:rsidRPr="00BF63DE">
        <w:rPr>
          <w:rFonts w:ascii="Garamond" w:hAnsi="Garamond"/>
          <w:sz w:val="24"/>
          <w:szCs w:val="24"/>
          <w:lang w:val="nl-NL"/>
        </w:rPr>
        <w:t>e verkeerdheden die bij deze natie bestaan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die voortvloeien uit morele wanorde, zijn</w:t>
      </w:r>
      <w:r w:rsidR="00387D1B" w:rsidRPr="00BF63DE">
        <w:rPr>
          <w:rFonts w:ascii="Garamond" w:hAnsi="Garamond"/>
          <w:sz w:val="24"/>
          <w:szCs w:val="24"/>
          <w:lang w:val="nl-NL"/>
        </w:rPr>
        <w:t xml:space="preserve"> een </w:t>
      </w:r>
      <w:r w:rsidRPr="00BF63DE">
        <w:rPr>
          <w:rFonts w:ascii="Garamond" w:hAnsi="Garamond"/>
          <w:sz w:val="24"/>
          <w:szCs w:val="24"/>
          <w:lang w:val="nl-NL"/>
        </w:rPr>
        <w:t>zaak die</w:t>
      </w:r>
      <w:r w:rsidR="00F47AED" w:rsidRPr="00BF63DE">
        <w:rPr>
          <w:rFonts w:ascii="Garamond" w:hAnsi="Garamond"/>
          <w:sz w:val="24"/>
          <w:szCs w:val="24"/>
          <w:lang w:val="nl-NL"/>
        </w:rPr>
        <w:t xml:space="preserve"> u </w:t>
      </w:r>
      <w:r w:rsidRPr="00BF63DE">
        <w:rPr>
          <w:rFonts w:ascii="Garamond" w:hAnsi="Garamond"/>
          <w:sz w:val="24"/>
          <w:szCs w:val="24"/>
          <w:lang w:val="nl-NL"/>
        </w:rPr>
        <w:t>wel ter harte moet nemen. Tegen dergelijk kwaad hebt</w:t>
      </w:r>
      <w:r w:rsidR="00F47AED" w:rsidRPr="00BF63DE">
        <w:rPr>
          <w:rFonts w:ascii="Garamond" w:hAnsi="Garamond"/>
          <w:sz w:val="24"/>
          <w:szCs w:val="24"/>
          <w:lang w:val="nl-NL"/>
        </w:rPr>
        <w:t xml:space="preserve"> u </w:t>
      </w:r>
      <w:r w:rsidRPr="00BF63DE">
        <w:rPr>
          <w:rFonts w:ascii="Garamond" w:hAnsi="Garamond"/>
          <w:sz w:val="24"/>
          <w:szCs w:val="24"/>
          <w:lang w:val="nl-NL"/>
        </w:rPr>
        <w:t>gestreden, toen</w:t>
      </w:r>
      <w:r w:rsidR="00F47AED" w:rsidRPr="00BF63DE">
        <w:rPr>
          <w:rFonts w:ascii="Garamond" w:hAnsi="Garamond"/>
          <w:sz w:val="24"/>
          <w:szCs w:val="24"/>
          <w:lang w:val="nl-NL"/>
        </w:rPr>
        <w:t xml:space="preserve"> u </w:t>
      </w:r>
      <w:r w:rsidRPr="00BF63DE">
        <w:rPr>
          <w:rFonts w:ascii="Garamond" w:hAnsi="Garamond"/>
          <w:sz w:val="24"/>
          <w:szCs w:val="24"/>
          <w:lang w:val="nl-NL"/>
        </w:rPr>
        <w:t xml:space="preserve">aan de zaak van de </w:t>
      </w:r>
      <w:r w:rsidR="00DB1C04" w:rsidRPr="00BF63DE">
        <w:rPr>
          <w:rFonts w:ascii="Garamond" w:hAnsi="Garamond"/>
          <w:sz w:val="24"/>
          <w:szCs w:val="24"/>
          <w:lang w:val="nl-NL"/>
        </w:rPr>
        <w:t>‘cavaliers’</w:t>
      </w:r>
      <w:r w:rsidR="000C1BE6" w:rsidRPr="00BF63DE">
        <w:rPr>
          <w:rFonts w:ascii="Garamond" w:hAnsi="Garamond"/>
          <w:sz w:val="24"/>
          <w:szCs w:val="24"/>
          <w:lang w:val="nl-NL"/>
        </w:rPr>
        <w:t xml:space="preserve"> </w:t>
      </w:r>
      <w:r w:rsidRPr="00BF63DE">
        <w:rPr>
          <w:rFonts w:ascii="Garamond" w:hAnsi="Garamond"/>
          <w:sz w:val="24"/>
          <w:szCs w:val="24"/>
          <w:lang w:val="nl-NL"/>
        </w:rPr>
        <w:t>het hoofd hebt geboden. Ja, datgene waaraan</w:t>
      </w:r>
      <w:r w:rsidR="00F47AED" w:rsidRPr="00BF63DE">
        <w:rPr>
          <w:rFonts w:ascii="Garamond" w:hAnsi="Garamond"/>
          <w:sz w:val="24"/>
          <w:szCs w:val="24"/>
          <w:lang w:val="nl-NL"/>
        </w:rPr>
        <w:t xml:space="preserve"> u </w:t>
      </w:r>
      <w:r w:rsidR="00753D04" w:rsidRPr="00BF63DE">
        <w:rPr>
          <w:rFonts w:ascii="Garamond" w:hAnsi="Garamond"/>
          <w:sz w:val="24"/>
          <w:szCs w:val="24"/>
          <w:lang w:val="nl-NL"/>
        </w:rPr>
        <w:t xml:space="preserve">op </w:t>
      </w:r>
      <w:r w:rsidRPr="00BF63DE">
        <w:rPr>
          <w:rFonts w:ascii="Garamond" w:hAnsi="Garamond"/>
          <w:sz w:val="24"/>
          <w:szCs w:val="24"/>
          <w:lang w:val="nl-NL"/>
        </w:rPr>
        <w:t>krachtig</w:t>
      </w:r>
      <w:r w:rsidR="00753D04" w:rsidRPr="00BF63DE">
        <w:rPr>
          <w:rFonts w:ascii="Garamond" w:hAnsi="Garamond"/>
          <w:sz w:val="24"/>
          <w:szCs w:val="24"/>
          <w:lang w:val="nl-NL"/>
        </w:rPr>
        <w:t>e wijze</w:t>
      </w:r>
      <w:r w:rsidRPr="00BF63DE">
        <w:rPr>
          <w:rFonts w:ascii="Garamond" w:hAnsi="Garamond"/>
          <w:sz w:val="24"/>
          <w:szCs w:val="24"/>
          <w:lang w:val="nl-NL"/>
        </w:rPr>
        <w:t xml:space="preserve"> de oorlog aandeed, was de bescherming die overal het deel was van on</w:t>
      </w:r>
      <w:r w:rsidR="00873EE9" w:rsidRPr="00BF63DE">
        <w:rPr>
          <w:rFonts w:ascii="Garamond" w:hAnsi="Garamond"/>
          <w:sz w:val="24"/>
          <w:szCs w:val="24"/>
          <w:lang w:val="nl-NL"/>
        </w:rPr>
        <w:t>godsdienst</w:t>
      </w:r>
      <w:r w:rsidRPr="00BF63DE">
        <w:rPr>
          <w:rFonts w:ascii="Garamond" w:hAnsi="Garamond"/>
          <w:sz w:val="24"/>
          <w:szCs w:val="24"/>
          <w:lang w:val="nl-NL"/>
        </w:rPr>
        <w:t>igheid, wanorde, slechtheid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alle ondeugden die </w:t>
      </w:r>
      <w:r w:rsidR="003D5AE5" w:rsidRPr="00BF63DE">
        <w:rPr>
          <w:rFonts w:ascii="Garamond" w:hAnsi="Garamond"/>
          <w:sz w:val="24"/>
          <w:szCs w:val="24"/>
          <w:lang w:val="nl-NL"/>
        </w:rPr>
        <w:t>daarmee</w:t>
      </w:r>
      <w:r w:rsidRPr="00BF63DE">
        <w:rPr>
          <w:rFonts w:ascii="Garamond" w:hAnsi="Garamond"/>
          <w:sz w:val="24"/>
          <w:szCs w:val="24"/>
          <w:lang w:val="nl-NL"/>
        </w:rPr>
        <w:t xml:space="preserve"> verbonden zijn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welke aan de</w:t>
      </w:r>
      <w:r w:rsidR="00753D04" w:rsidRPr="00BF63DE">
        <w:rPr>
          <w:rFonts w:ascii="Garamond" w:hAnsi="Garamond"/>
          <w:sz w:val="24"/>
          <w:szCs w:val="24"/>
          <w:lang w:val="nl-NL"/>
        </w:rPr>
        <w:t xml:space="preserve"> </w:t>
      </w:r>
      <w:r w:rsidRPr="00BF63DE">
        <w:rPr>
          <w:rFonts w:ascii="Garamond" w:hAnsi="Garamond"/>
          <w:sz w:val="24"/>
          <w:szCs w:val="24"/>
          <w:lang w:val="nl-NL"/>
        </w:rPr>
        <w:t>ene kant begunstiging ondervinden van het pausdom</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aan de andere zijde van het </w:t>
      </w:r>
      <w:r w:rsidR="00605868" w:rsidRPr="00BF63DE">
        <w:rPr>
          <w:rFonts w:ascii="Garamond" w:hAnsi="Garamond"/>
          <w:sz w:val="24"/>
          <w:szCs w:val="24"/>
          <w:lang w:val="nl-NL"/>
        </w:rPr>
        <w:t>lichtzinnig</w:t>
      </w:r>
      <w:r w:rsidRPr="00BF63DE">
        <w:rPr>
          <w:rFonts w:ascii="Garamond" w:hAnsi="Garamond"/>
          <w:sz w:val="24"/>
          <w:szCs w:val="24"/>
          <w:lang w:val="nl-NL"/>
        </w:rPr>
        <w:t xml:space="preserve">ste deel van </w:t>
      </w:r>
      <w:r w:rsidR="00DE145E" w:rsidRPr="00BF63DE">
        <w:rPr>
          <w:rFonts w:ascii="Garamond" w:hAnsi="Garamond"/>
          <w:sz w:val="24"/>
          <w:szCs w:val="24"/>
          <w:lang w:val="nl-NL"/>
        </w:rPr>
        <w:t xml:space="preserve">de grote </w:t>
      </w:r>
      <w:r w:rsidRPr="00BF63DE">
        <w:rPr>
          <w:rFonts w:ascii="Garamond" w:hAnsi="Garamond"/>
          <w:sz w:val="24"/>
          <w:szCs w:val="24"/>
          <w:lang w:val="nl-NL"/>
        </w:rPr>
        <w:t>en</w:t>
      </w:r>
      <w:r w:rsidR="0006302F" w:rsidRPr="00BF63DE">
        <w:rPr>
          <w:rFonts w:ascii="Garamond" w:hAnsi="Garamond"/>
          <w:sz w:val="24"/>
          <w:szCs w:val="24"/>
          <w:lang w:val="nl-NL"/>
        </w:rPr>
        <w:t xml:space="preserve"> kleine </w:t>
      </w:r>
      <w:r w:rsidRPr="00BF63DE">
        <w:rPr>
          <w:rFonts w:ascii="Garamond" w:hAnsi="Garamond"/>
          <w:sz w:val="24"/>
          <w:szCs w:val="24"/>
          <w:lang w:val="nl-NL"/>
        </w:rPr>
        <w:t>adel onder dit volk. Op mijn geweten</w:t>
      </w:r>
      <w:r w:rsidR="009934B2" w:rsidRPr="00BF63DE">
        <w:rPr>
          <w:rFonts w:ascii="Garamond" w:hAnsi="Garamond"/>
          <w:sz w:val="24"/>
          <w:szCs w:val="24"/>
          <w:lang w:val="nl-NL"/>
        </w:rPr>
        <w:t>!</w:t>
      </w:r>
      <w:r w:rsidRPr="00BF63DE">
        <w:rPr>
          <w:rFonts w:ascii="Garamond" w:hAnsi="Garamond"/>
          <w:sz w:val="24"/>
          <w:szCs w:val="24"/>
          <w:lang w:val="nl-NL"/>
        </w:rPr>
        <w:t xml:space="preserve"> Het werd in dit land gedurende de laatste vijftien, zestien</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zeventien jaren als</w:t>
      </w:r>
      <w:r w:rsidR="00387D1B" w:rsidRPr="00BF63DE">
        <w:rPr>
          <w:rFonts w:ascii="Garamond" w:hAnsi="Garamond"/>
          <w:sz w:val="24"/>
          <w:szCs w:val="24"/>
          <w:lang w:val="nl-NL"/>
        </w:rPr>
        <w:t xml:space="preserve"> een </w:t>
      </w:r>
      <w:r w:rsidRPr="00BF63DE">
        <w:rPr>
          <w:rFonts w:ascii="Garamond" w:hAnsi="Garamond"/>
          <w:sz w:val="24"/>
          <w:szCs w:val="24"/>
          <w:lang w:val="nl-NL"/>
        </w:rPr>
        <w:t>schande beschouwd een christen te zijn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4F2372" w:rsidRPr="00BF63DE">
        <w:rPr>
          <w:rFonts w:ascii="Garamond" w:hAnsi="Garamond"/>
          <w:sz w:val="24"/>
          <w:szCs w:val="24"/>
          <w:lang w:val="nl-NL"/>
        </w:rPr>
        <w:t>zowel</w:t>
      </w:r>
      <w:r w:rsidRPr="00BF63DE">
        <w:rPr>
          <w:rFonts w:ascii="Garamond" w:hAnsi="Garamond"/>
          <w:sz w:val="24"/>
          <w:szCs w:val="24"/>
          <w:lang w:val="nl-NL"/>
        </w:rPr>
        <w:t xml:space="preserve"> in </w:t>
      </w:r>
      <w:r w:rsidR="00F11A28" w:rsidRPr="00BF63DE">
        <w:rPr>
          <w:rFonts w:ascii="Garamond" w:hAnsi="Garamond"/>
          <w:sz w:val="24"/>
          <w:szCs w:val="24"/>
          <w:lang w:val="nl-NL"/>
        </w:rPr>
        <w:t>Cromwell</w:t>
      </w:r>
      <w:r w:rsidRPr="00BF63DE">
        <w:rPr>
          <w:rFonts w:ascii="Garamond" w:hAnsi="Garamond"/>
          <w:sz w:val="24"/>
          <w:szCs w:val="24"/>
          <w:lang w:val="nl-NL"/>
        </w:rPr>
        <w:t>s huis als elders. Ja, het was</w:t>
      </w:r>
      <w:r w:rsidR="00387D1B" w:rsidRPr="00BF63DE">
        <w:rPr>
          <w:rFonts w:ascii="Garamond" w:hAnsi="Garamond"/>
          <w:sz w:val="24"/>
          <w:szCs w:val="24"/>
          <w:lang w:val="nl-NL"/>
        </w:rPr>
        <w:t xml:space="preserve"> een </w:t>
      </w:r>
      <w:r w:rsidRPr="00BF63DE">
        <w:rPr>
          <w:rFonts w:ascii="Garamond" w:hAnsi="Garamond"/>
          <w:sz w:val="24"/>
          <w:szCs w:val="24"/>
          <w:lang w:val="nl-NL"/>
        </w:rPr>
        <w:t>schande, inderdaad</w:t>
      </w:r>
      <w:r w:rsidR="00075CF8" w:rsidRPr="00BF63DE">
        <w:rPr>
          <w:rFonts w:ascii="Garamond" w:hAnsi="Garamond"/>
          <w:sz w:val="24"/>
          <w:szCs w:val="24"/>
          <w:lang w:val="nl-NL"/>
        </w:rPr>
        <w:t>,</w:t>
      </w:r>
      <w:r w:rsidRPr="00BF63DE">
        <w:rPr>
          <w:rFonts w:ascii="Garamond" w:hAnsi="Garamond"/>
          <w:sz w:val="24"/>
          <w:szCs w:val="24"/>
          <w:lang w:val="nl-NL"/>
        </w:rPr>
        <w:t xml:space="preserve"> en men gaf aan </w:t>
      </w:r>
      <w:r w:rsidR="002B605A" w:rsidRPr="00BF63DE">
        <w:rPr>
          <w:rFonts w:ascii="Garamond" w:hAnsi="Garamond"/>
          <w:sz w:val="24"/>
          <w:szCs w:val="24"/>
          <w:lang w:val="nl-NL"/>
        </w:rPr>
        <w:t>zo’n</w:t>
      </w:r>
      <w:r w:rsidRPr="00BF63DE">
        <w:rPr>
          <w:rFonts w:ascii="Garamond" w:hAnsi="Garamond"/>
          <w:sz w:val="24"/>
          <w:szCs w:val="24"/>
          <w:lang w:val="nl-NL"/>
        </w:rPr>
        <w:t xml:space="preserve"> man de spotnaam van puritein. Wij willen </w:t>
      </w:r>
      <w:r w:rsidR="00DE145E" w:rsidRPr="00BF63DE">
        <w:rPr>
          <w:rFonts w:ascii="Garamond" w:hAnsi="Garamond"/>
          <w:sz w:val="24"/>
          <w:szCs w:val="24"/>
          <w:lang w:val="nl-NL"/>
        </w:rPr>
        <w:t xml:space="preserve">de grote </w:t>
      </w:r>
      <w:r w:rsidRPr="00BF63DE">
        <w:rPr>
          <w:rFonts w:ascii="Garamond" w:hAnsi="Garamond"/>
          <w:sz w:val="24"/>
          <w:szCs w:val="24"/>
          <w:lang w:val="nl-NL"/>
        </w:rPr>
        <w:t>en de</w:t>
      </w:r>
      <w:r w:rsidR="0006302F" w:rsidRPr="00BF63DE">
        <w:rPr>
          <w:rFonts w:ascii="Garamond" w:hAnsi="Garamond"/>
          <w:sz w:val="24"/>
          <w:szCs w:val="24"/>
          <w:lang w:val="nl-NL"/>
        </w:rPr>
        <w:t xml:space="preserve"> kleine </w:t>
      </w:r>
      <w:r w:rsidRPr="00BF63DE">
        <w:rPr>
          <w:rFonts w:ascii="Garamond" w:hAnsi="Garamond"/>
          <w:sz w:val="24"/>
          <w:szCs w:val="24"/>
          <w:lang w:val="nl-NL"/>
        </w:rPr>
        <w:t xml:space="preserve">adel behouden, maar het </w:t>
      </w:r>
      <w:r w:rsidR="000D2FE8" w:rsidRPr="00BF63DE">
        <w:rPr>
          <w:rFonts w:ascii="Garamond" w:hAnsi="Garamond"/>
          <w:sz w:val="24"/>
          <w:szCs w:val="24"/>
          <w:lang w:val="nl-NL"/>
        </w:rPr>
        <w:t>enige</w:t>
      </w:r>
      <w:r w:rsidRPr="00BF63DE">
        <w:rPr>
          <w:rFonts w:ascii="Garamond" w:hAnsi="Garamond"/>
          <w:sz w:val="24"/>
          <w:szCs w:val="24"/>
          <w:lang w:val="nl-NL"/>
        </w:rPr>
        <w:t xml:space="preserve"> middel daartoe is, dat wij beletten dat </w:t>
      </w:r>
      <w:r w:rsidR="00BA09B6" w:rsidRPr="00BF63DE">
        <w:rPr>
          <w:rFonts w:ascii="Garamond" w:hAnsi="Garamond"/>
          <w:sz w:val="24"/>
          <w:szCs w:val="24"/>
          <w:lang w:val="nl-NL"/>
        </w:rPr>
        <w:t>Lord</w:t>
      </w:r>
      <w:r w:rsidRPr="00BF63DE">
        <w:rPr>
          <w:rFonts w:ascii="Garamond" w:hAnsi="Garamond"/>
          <w:sz w:val="24"/>
          <w:szCs w:val="24"/>
          <w:lang w:val="nl-NL"/>
        </w:rPr>
        <w:t>s en</w:t>
      </w:r>
      <w:r w:rsidR="00EE4D5D" w:rsidRPr="00BF63DE">
        <w:rPr>
          <w:rFonts w:ascii="Garamond" w:hAnsi="Garamond"/>
          <w:sz w:val="24"/>
          <w:szCs w:val="24"/>
          <w:lang w:val="nl-NL"/>
        </w:rPr>
        <w:t xml:space="preserve"> heren </w:t>
      </w:r>
      <w:r w:rsidRPr="00BF63DE">
        <w:rPr>
          <w:rFonts w:ascii="Garamond" w:hAnsi="Garamond"/>
          <w:sz w:val="24"/>
          <w:szCs w:val="24"/>
          <w:lang w:val="nl-NL"/>
        </w:rPr>
        <w:t xml:space="preserve">steunen en </w:t>
      </w:r>
      <w:r w:rsidR="00453DE3" w:rsidRPr="00BF63DE">
        <w:rPr>
          <w:rFonts w:ascii="Garamond" w:hAnsi="Garamond"/>
          <w:sz w:val="24"/>
          <w:szCs w:val="24"/>
          <w:lang w:val="nl-NL"/>
        </w:rPr>
        <w:t>Protector</w:t>
      </w:r>
      <w:r w:rsidRPr="00BF63DE">
        <w:rPr>
          <w:rFonts w:ascii="Garamond" w:hAnsi="Garamond"/>
          <w:sz w:val="24"/>
          <w:szCs w:val="24"/>
          <w:lang w:val="nl-NL"/>
        </w:rPr>
        <w:t xml:space="preserve">s zijn van lichtmisserijen en </w:t>
      </w:r>
      <w:r w:rsidR="00753D04" w:rsidRPr="00BF63DE">
        <w:rPr>
          <w:rFonts w:ascii="Garamond" w:hAnsi="Garamond"/>
          <w:sz w:val="24"/>
          <w:szCs w:val="24"/>
          <w:lang w:val="nl-NL"/>
        </w:rPr>
        <w:t>wan</w:t>
      </w:r>
      <w:r w:rsidRPr="00BF63DE">
        <w:rPr>
          <w:rFonts w:ascii="Garamond" w:hAnsi="Garamond"/>
          <w:sz w:val="24"/>
          <w:szCs w:val="24"/>
          <w:lang w:val="nl-NL"/>
        </w:rPr>
        <w:t>ordelijkheden. Houdt hier de hand aan</w:t>
      </w:r>
      <w:r w:rsidR="00EF5FD1" w:rsidRPr="00BF63DE">
        <w:rPr>
          <w:rFonts w:ascii="Garamond" w:hAnsi="Garamond"/>
          <w:sz w:val="24"/>
          <w:szCs w:val="24"/>
          <w:lang w:val="nl-NL"/>
        </w:rPr>
        <w:t xml:space="preserve"> en</w:t>
      </w:r>
      <w:r w:rsidR="00F47AED" w:rsidRPr="00BF63DE">
        <w:rPr>
          <w:rFonts w:ascii="Garamond" w:hAnsi="Garamond"/>
          <w:sz w:val="24"/>
          <w:szCs w:val="24"/>
          <w:lang w:val="nl-NL"/>
        </w:rPr>
        <w:t xml:space="preserve"> u </w:t>
      </w:r>
      <w:r w:rsidRPr="00BF63DE">
        <w:rPr>
          <w:rFonts w:ascii="Garamond" w:hAnsi="Garamond"/>
          <w:sz w:val="24"/>
          <w:szCs w:val="24"/>
          <w:lang w:val="nl-NL"/>
        </w:rPr>
        <w:t xml:space="preserve">zult het best medewerken om hen in </w:t>
      </w:r>
      <w:r w:rsidR="00026DF6" w:rsidRPr="00BF63DE">
        <w:rPr>
          <w:rFonts w:ascii="Garamond" w:hAnsi="Garamond"/>
          <w:sz w:val="24"/>
          <w:szCs w:val="24"/>
          <w:lang w:val="nl-NL"/>
        </w:rPr>
        <w:t xml:space="preserve">hun </w:t>
      </w:r>
      <w:r w:rsidRPr="00BF63DE">
        <w:rPr>
          <w:rFonts w:ascii="Garamond" w:hAnsi="Garamond"/>
          <w:sz w:val="24"/>
          <w:szCs w:val="24"/>
          <w:lang w:val="nl-NL"/>
        </w:rPr>
        <w:t>stand te handhaven.</w:t>
      </w:r>
    </w:p>
    <w:p w14:paraId="569F2D37" w14:textId="4661491F" w:rsidR="008F7742"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AA2C10" w:rsidRPr="00BF63DE">
        <w:rPr>
          <w:rFonts w:ascii="Garamond" w:hAnsi="Garamond"/>
          <w:sz w:val="24"/>
          <w:szCs w:val="24"/>
          <w:lang w:val="nl-NL"/>
        </w:rPr>
        <w:t>M</w:t>
      </w:r>
      <w:r w:rsidR="008F7742" w:rsidRPr="00BF63DE">
        <w:rPr>
          <w:rFonts w:ascii="Garamond" w:hAnsi="Garamond"/>
          <w:sz w:val="24"/>
          <w:szCs w:val="24"/>
          <w:lang w:val="nl-NL"/>
        </w:rPr>
        <w:t>en kan gemakkelijk vooruitzien wat er van ons worden zal,</w:t>
      </w:r>
      <w:r w:rsidR="009934B2" w:rsidRPr="00BF63DE">
        <w:rPr>
          <w:rFonts w:ascii="Garamond" w:hAnsi="Garamond"/>
          <w:sz w:val="24"/>
          <w:szCs w:val="24"/>
          <w:lang w:val="nl-NL"/>
        </w:rPr>
        <w:t xml:space="preserve"> </w:t>
      </w:r>
      <w:r w:rsidR="00C73A07" w:rsidRPr="00BF63DE">
        <w:rPr>
          <w:rFonts w:ascii="Garamond" w:hAnsi="Garamond"/>
          <w:sz w:val="24"/>
          <w:szCs w:val="24"/>
          <w:lang w:val="nl-NL"/>
        </w:rPr>
        <w:t>als wij</w:t>
      </w:r>
      <w:r w:rsidR="009934B2" w:rsidRPr="00BF63DE">
        <w:rPr>
          <w:rFonts w:ascii="Garamond" w:hAnsi="Garamond"/>
          <w:sz w:val="24"/>
          <w:szCs w:val="24"/>
          <w:lang w:val="nl-NL"/>
        </w:rPr>
        <w:t>,</w:t>
      </w:r>
      <w:r w:rsidR="008F7742" w:rsidRPr="00BF63DE">
        <w:rPr>
          <w:rFonts w:ascii="Garamond" w:hAnsi="Garamond"/>
          <w:sz w:val="24"/>
          <w:szCs w:val="24"/>
          <w:lang w:val="nl-NL"/>
        </w:rPr>
        <w:t xml:space="preserve"> onder welk schoonschijnend voorwendsel ook, onverschillig en lafhartig ons bewonen, waar het geldt de ondeugd te keer te gaan. Maar er is daarom iets dat onder ons vooral leven moet hebben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iets dat dit volk bijzonder moet ter harte gaan</w:t>
      </w:r>
      <w:r w:rsidR="00075CF8" w:rsidRPr="00BF63DE">
        <w:rPr>
          <w:rFonts w:ascii="Garamond" w:hAnsi="Garamond"/>
          <w:sz w:val="24"/>
          <w:szCs w:val="24"/>
          <w:lang w:val="nl-NL"/>
        </w:rPr>
        <w:t>,</w:t>
      </w:r>
      <w:r w:rsidR="008F7742" w:rsidRPr="00BF63DE">
        <w:rPr>
          <w:rFonts w:ascii="Garamond" w:hAnsi="Garamond"/>
          <w:sz w:val="24"/>
          <w:szCs w:val="24"/>
          <w:lang w:val="nl-NL"/>
        </w:rPr>
        <w:t xml:space="preserve"> iets waarvan</w:t>
      </w:r>
      <w:r w:rsidR="009934B2" w:rsidRPr="00BF63DE">
        <w:rPr>
          <w:rFonts w:ascii="Garamond" w:hAnsi="Garamond"/>
          <w:sz w:val="24"/>
          <w:szCs w:val="24"/>
          <w:lang w:val="nl-NL"/>
        </w:rPr>
        <w:t>,</w:t>
      </w:r>
      <w:r w:rsidR="008F7742" w:rsidRPr="00BF63DE">
        <w:rPr>
          <w:rFonts w:ascii="Garamond" w:hAnsi="Garamond"/>
          <w:sz w:val="24"/>
          <w:szCs w:val="24"/>
          <w:lang w:val="nl-NL"/>
        </w:rPr>
        <w:t xml:space="preserve"> volgens</w:t>
      </w:r>
      <w:r w:rsidR="003417F6" w:rsidRPr="00BF63DE">
        <w:rPr>
          <w:rFonts w:ascii="Garamond" w:hAnsi="Garamond"/>
          <w:sz w:val="24"/>
          <w:szCs w:val="24"/>
          <w:lang w:val="nl-NL"/>
        </w:rPr>
        <w:t xml:space="preserve"> mijn </w:t>
      </w:r>
      <w:r w:rsidR="008F7742" w:rsidRPr="00BF63DE">
        <w:rPr>
          <w:rFonts w:ascii="Garamond" w:hAnsi="Garamond"/>
          <w:sz w:val="24"/>
          <w:szCs w:val="24"/>
          <w:lang w:val="nl-NL"/>
        </w:rPr>
        <w:t>overtuiging, onze vrijheid en onze bloei afhangt</w:t>
      </w:r>
      <w:r w:rsidR="00075CF8" w:rsidRPr="00BF63DE">
        <w:rPr>
          <w:rFonts w:ascii="Garamond" w:hAnsi="Garamond"/>
          <w:sz w:val="24"/>
          <w:szCs w:val="24"/>
          <w:lang w:val="nl-NL"/>
        </w:rPr>
        <w:t>,</w:t>
      </w:r>
      <w:r w:rsidR="008F7742" w:rsidRPr="00BF63DE">
        <w:rPr>
          <w:rFonts w:ascii="Garamond" w:hAnsi="Garamond"/>
          <w:sz w:val="24"/>
          <w:szCs w:val="24"/>
          <w:lang w:val="nl-NL"/>
        </w:rPr>
        <w:t xml:space="preserve"> ik bedoel</w:t>
      </w:r>
      <w:r w:rsidR="00387D1B" w:rsidRPr="00BF63DE">
        <w:rPr>
          <w:rFonts w:ascii="Garamond" w:hAnsi="Garamond"/>
          <w:sz w:val="24"/>
          <w:szCs w:val="24"/>
          <w:lang w:val="nl-NL"/>
        </w:rPr>
        <w:t xml:space="preserve"> </w:t>
      </w:r>
      <w:r w:rsidR="008F7742" w:rsidRPr="00BF63DE">
        <w:rPr>
          <w:rFonts w:ascii="Garamond" w:hAnsi="Garamond"/>
          <w:sz w:val="24"/>
          <w:szCs w:val="24"/>
          <w:lang w:val="nl-NL"/>
        </w:rPr>
        <w:t>hervorming. Het moet voortaan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schande zijn voor iemand</w:t>
      </w:r>
      <w:r w:rsidR="009934B2" w:rsidRPr="00BF63DE">
        <w:rPr>
          <w:rFonts w:ascii="Garamond" w:hAnsi="Garamond"/>
          <w:sz w:val="24"/>
          <w:szCs w:val="24"/>
          <w:lang w:val="nl-NL"/>
        </w:rPr>
        <w:t>,</w:t>
      </w:r>
      <w:r w:rsidR="008F7742" w:rsidRPr="00BF63DE">
        <w:rPr>
          <w:rFonts w:ascii="Garamond" w:hAnsi="Garamond"/>
          <w:sz w:val="24"/>
          <w:szCs w:val="24"/>
          <w:lang w:val="nl-NL"/>
        </w:rPr>
        <w:t xml:space="preserve"> om overgegeven te zijn aan zonde en onge</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igheid. En dan ook zal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u zegenen. Ja</w:t>
      </w:r>
      <w:r w:rsidR="009934B2" w:rsidRPr="00BF63DE">
        <w:rPr>
          <w:rFonts w:ascii="Garamond" w:hAnsi="Garamond"/>
          <w:sz w:val="24"/>
          <w:szCs w:val="24"/>
          <w:lang w:val="nl-NL"/>
        </w:rPr>
        <w:t xml:space="preserve">, </w:t>
      </w:r>
      <w:r w:rsidR="00D76AC5" w:rsidRPr="00BF63DE">
        <w:rPr>
          <w:rFonts w:ascii="Garamond" w:hAnsi="Garamond"/>
          <w:sz w:val="24"/>
          <w:szCs w:val="24"/>
          <w:lang w:val="nl-NL"/>
        </w:rPr>
        <w:t>als</w:t>
      </w:r>
      <w:r w:rsidR="00F47AED" w:rsidRPr="00BF63DE">
        <w:rPr>
          <w:rFonts w:ascii="Garamond" w:hAnsi="Garamond"/>
          <w:sz w:val="24"/>
          <w:szCs w:val="24"/>
          <w:lang w:val="nl-NL"/>
        </w:rPr>
        <w:t xml:space="preserve"> u </w:t>
      </w:r>
      <w:r w:rsidR="00D76AC5" w:rsidRPr="00BF63DE">
        <w:rPr>
          <w:rFonts w:ascii="Garamond" w:hAnsi="Garamond"/>
          <w:sz w:val="24"/>
          <w:szCs w:val="24"/>
          <w:lang w:val="nl-NL"/>
        </w:rPr>
        <w:t>zich</w:t>
      </w:r>
      <w:r w:rsidR="008F7742" w:rsidRPr="00BF63DE">
        <w:rPr>
          <w:rFonts w:ascii="Garamond" w:hAnsi="Garamond"/>
          <w:sz w:val="24"/>
          <w:szCs w:val="24"/>
          <w:lang w:val="nl-NL"/>
        </w:rPr>
        <w:t xml:space="preserve"> hiertoe beijvert</w:t>
      </w:r>
      <w:r w:rsidR="009934B2" w:rsidRPr="00BF63DE">
        <w:rPr>
          <w:rFonts w:ascii="Garamond" w:hAnsi="Garamond"/>
          <w:sz w:val="24"/>
          <w:szCs w:val="24"/>
          <w:lang w:val="nl-NL"/>
        </w:rPr>
        <w:t>,</w:t>
      </w:r>
      <w:r w:rsidR="008F7742" w:rsidRPr="00BF63DE">
        <w:rPr>
          <w:rFonts w:ascii="Garamond" w:hAnsi="Garamond"/>
          <w:sz w:val="24"/>
          <w:szCs w:val="24"/>
          <w:lang w:val="nl-NL"/>
        </w:rPr>
        <w:t xml:space="preserve"> zult</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een zegen zijn voor dit volk</w:t>
      </w:r>
      <w:r w:rsidRPr="00BF63DE">
        <w:rPr>
          <w:rFonts w:ascii="Garamond" w:hAnsi="Garamond"/>
          <w:sz w:val="24"/>
          <w:szCs w:val="24"/>
          <w:lang w:val="nl-NL"/>
        </w:rPr>
        <w:t xml:space="preserve"> en</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zult op deze wijze meer wonden helen dan door</w:t>
      </w:r>
      <w:r w:rsidR="000D2FE8" w:rsidRPr="00BF63DE">
        <w:rPr>
          <w:rFonts w:ascii="Garamond" w:hAnsi="Garamond"/>
          <w:sz w:val="24"/>
          <w:szCs w:val="24"/>
          <w:lang w:val="nl-NL"/>
        </w:rPr>
        <w:t xml:space="preserve"> enig </w:t>
      </w:r>
      <w:r w:rsidR="008F7742" w:rsidRPr="00BF63DE">
        <w:rPr>
          <w:rFonts w:ascii="Garamond" w:hAnsi="Garamond"/>
          <w:sz w:val="24"/>
          <w:szCs w:val="24"/>
          <w:lang w:val="nl-NL"/>
        </w:rPr>
        <w:t xml:space="preserve">ander ding ter wereld. De geest is de </w:t>
      </w:r>
      <w:r w:rsidR="009934B2" w:rsidRPr="00BF63DE">
        <w:rPr>
          <w:rFonts w:ascii="Garamond" w:hAnsi="Garamond"/>
          <w:sz w:val="24"/>
          <w:szCs w:val="24"/>
          <w:lang w:val="nl-NL"/>
        </w:rPr>
        <w:t>mens</w:t>
      </w:r>
      <w:r w:rsidR="008F7742" w:rsidRPr="00BF63DE">
        <w:rPr>
          <w:rFonts w:ascii="Garamond" w:hAnsi="Garamond"/>
          <w:sz w:val="24"/>
          <w:szCs w:val="24"/>
          <w:lang w:val="nl-NL"/>
        </w:rPr>
        <w:t xml:space="preserve">. Indien daarom de geest rein is, zal ook de </w:t>
      </w:r>
      <w:r w:rsidR="009934B2" w:rsidRPr="00BF63DE">
        <w:rPr>
          <w:rFonts w:ascii="Garamond" w:hAnsi="Garamond"/>
          <w:sz w:val="24"/>
          <w:szCs w:val="24"/>
          <w:lang w:val="nl-NL"/>
        </w:rPr>
        <w:t>mens</w:t>
      </w:r>
      <w:r w:rsidR="008F7742" w:rsidRPr="00BF63DE">
        <w:rPr>
          <w:rFonts w:ascii="Garamond" w:hAnsi="Garamond"/>
          <w:sz w:val="24"/>
          <w:szCs w:val="24"/>
          <w:lang w:val="nl-NL"/>
        </w:rPr>
        <w:t xml:space="preserve"> iets be</w:t>
      </w:r>
      <w:r w:rsidR="004F2372" w:rsidRPr="00BF63DE">
        <w:rPr>
          <w:rFonts w:ascii="Garamond" w:hAnsi="Garamond"/>
          <w:sz w:val="24"/>
          <w:szCs w:val="24"/>
          <w:lang w:val="nl-NL"/>
        </w:rPr>
        <w:t>teken</w:t>
      </w:r>
      <w:r w:rsidR="008F7742" w:rsidRPr="00BF63DE">
        <w:rPr>
          <w:rFonts w:ascii="Garamond" w:hAnsi="Garamond"/>
          <w:sz w:val="24"/>
          <w:szCs w:val="24"/>
          <w:lang w:val="nl-NL"/>
        </w:rPr>
        <w:t xml:space="preserve">en. </w:t>
      </w:r>
      <w:r w:rsidR="008C61E7" w:rsidRPr="00BF63DE">
        <w:rPr>
          <w:rFonts w:ascii="Garamond" w:hAnsi="Garamond"/>
          <w:sz w:val="24"/>
          <w:szCs w:val="24"/>
          <w:lang w:val="nl-NL"/>
        </w:rPr>
        <w:t xml:space="preserve">Echter, </w:t>
      </w:r>
      <w:r w:rsidR="008F7742" w:rsidRPr="00BF63DE">
        <w:rPr>
          <w:rFonts w:ascii="Garamond" w:hAnsi="Garamond"/>
          <w:sz w:val="24"/>
          <w:szCs w:val="24"/>
          <w:lang w:val="nl-NL"/>
        </w:rPr>
        <w:t xml:space="preserve">is hij dat niet, dan zou ik wel </w:t>
      </w:r>
      <w:r w:rsidRPr="00BF63DE">
        <w:rPr>
          <w:rFonts w:ascii="Garamond" w:hAnsi="Garamond"/>
          <w:sz w:val="24"/>
          <w:szCs w:val="24"/>
          <w:lang w:val="nl-NL"/>
        </w:rPr>
        <w:t>wens</w:t>
      </w:r>
      <w:r w:rsidR="008F7742" w:rsidRPr="00BF63DE">
        <w:rPr>
          <w:rFonts w:ascii="Garamond" w:hAnsi="Garamond"/>
          <w:sz w:val="24"/>
          <w:szCs w:val="24"/>
          <w:lang w:val="nl-NL"/>
        </w:rPr>
        <w:t>en te weten, welk onderscheid er is tussen hem en het rede</w:t>
      </w:r>
      <w:r w:rsidR="000D2FE8" w:rsidRPr="00BF63DE">
        <w:rPr>
          <w:rFonts w:ascii="Garamond" w:hAnsi="Garamond"/>
          <w:sz w:val="24"/>
          <w:szCs w:val="24"/>
          <w:lang w:val="nl-NL"/>
        </w:rPr>
        <w:t>loz</w:t>
      </w:r>
      <w:r w:rsidR="008F7742" w:rsidRPr="00BF63DE">
        <w:rPr>
          <w:rFonts w:ascii="Garamond" w:hAnsi="Garamond"/>
          <w:sz w:val="24"/>
          <w:szCs w:val="24"/>
          <w:lang w:val="nl-NL"/>
        </w:rPr>
        <w:t>e dier</w:t>
      </w:r>
      <w:r w:rsidR="009934B2" w:rsidRPr="00BF63DE">
        <w:rPr>
          <w:rFonts w:ascii="Garamond" w:hAnsi="Garamond"/>
          <w:sz w:val="24"/>
          <w:szCs w:val="24"/>
          <w:lang w:val="nl-NL"/>
        </w:rPr>
        <w:t>!</w:t>
      </w:r>
      <w:r w:rsidR="008F7742" w:rsidRPr="00BF63DE">
        <w:rPr>
          <w:rFonts w:ascii="Garamond" w:hAnsi="Garamond"/>
          <w:sz w:val="24"/>
          <w:szCs w:val="24"/>
          <w:lang w:val="nl-NL"/>
        </w:rPr>
        <w:t xml:space="preserve"> Hij heeft dan alleen </w:t>
      </w:r>
      <w:r w:rsidRPr="00BF63DE">
        <w:rPr>
          <w:rFonts w:ascii="Garamond" w:hAnsi="Garamond"/>
          <w:sz w:val="24"/>
          <w:szCs w:val="24"/>
          <w:lang w:val="nl-NL"/>
        </w:rPr>
        <w:t>grote</w:t>
      </w:r>
      <w:r w:rsidR="008F7742" w:rsidRPr="00BF63DE">
        <w:rPr>
          <w:rFonts w:ascii="Garamond" w:hAnsi="Garamond"/>
          <w:sz w:val="24"/>
          <w:szCs w:val="24"/>
          <w:lang w:val="nl-NL"/>
        </w:rPr>
        <w:t>ren ijver om kwaad te doen’.</w:t>
      </w:r>
    </w:p>
    <w:p w14:paraId="13BF1106" w14:textId="4DB0DF31" w:rsidR="008F7742" w:rsidRPr="00BF63DE" w:rsidRDefault="00BA09B6" w:rsidP="00E66D97">
      <w:pPr>
        <w:spacing w:after="240"/>
        <w:jc w:val="both"/>
        <w:rPr>
          <w:rFonts w:ascii="Garamond" w:hAnsi="Garamond"/>
          <w:sz w:val="24"/>
          <w:szCs w:val="24"/>
          <w:lang w:val="nl-NL"/>
        </w:rPr>
      </w:pPr>
      <w:r w:rsidRPr="00BF63DE">
        <w:rPr>
          <w:rFonts w:ascii="Garamond" w:hAnsi="Garamond"/>
          <w:sz w:val="24"/>
          <w:szCs w:val="24"/>
          <w:lang w:val="nl-NL"/>
        </w:rPr>
        <w:t>Oliver</w:t>
      </w:r>
      <w:r w:rsidR="008F7742" w:rsidRPr="00BF63DE">
        <w:rPr>
          <w:rFonts w:ascii="Garamond" w:hAnsi="Garamond"/>
          <w:sz w:val="24"/>
          <w:szCs w:val="24"/>
          <w:lang w:val="nl-NL"/>
        </w:rPr>
        <w:t xml:space="preserve"> wendde al</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welsprekendheid aan</w:t>
      </w:r>
      <w:r w:rsidR="009934B2" w:rsidRPr="00BF63DE">
        <w:rPr>
          <w:rFonts w:ascii="Garamond" w:hAnsi="Garamond"/>
          <w:sz w:val="24"/>
          <w:szCs w:val="24"/>
          <w:lang w:val="nl-NL"/>
        </w:rPr>
        <w:t>,</w:t>
      </w:r>
      <w:r w:rsidR="008F7742" w:rsidRPr="00BF63DE">
        <w:rPr>
          <w:rFonts w:ascii="Garamond" w:hAnsi="Garamond"/>
          <w:sz w:val="24"/>
          <w:szCs w:val="24"/>
          <w:lang w:val="nl-NL"/>
        </w:rPr>
        <w:t xml:space="preserve"> om het parlement te doen inzien, dat alleen </w:t>
      </w:r>
      <w:r w:rsidR="00873EE9" w:rsidRPr="00BF63DE">
        <w:rPr>
          <w:rFonts w:ascii="Garamond" w:hAnsi="Garamond"/>
          <w:sz w:val="24"/>
          <w:szCs w:val="24"/>
          <w:lang w:val="nl-NL"/>
        </w:rPr>
        <w:t>Godsvrucht</w:t>
      </w:r>
      <w:r w:rsidR="008F7742" w:rsidRPr="00BF63DE">
        <w:rPr>
          <w:rFonts w:ascii="Garamond" w:hAnsi="Garamond"/>
          <w:sz w:val="24"/>
          <w:szCs w:val="24"/>
          <w:lang w:val="nl-NL"/>
        </w:rPr>
        <w:t xml:space="preserve"> en de</w:t>
      </w:r>
      <w:r w:rsidR="00D76AC5" w:rsidRPr="00BF63DE">
        <w:rPr>
          <w:rFonts w:ascii="Garamond" w:hAnsi="Garamond"/>
          <w:sz w:val="24"/>
          <w:szCs w:val="24"/>
          <w:lang w:val="nl-NL"/>
        </w:rPr>
        <w:t xml:space="preserve"> w</w:t>
      </w:r>
      <w:r w:rsidR="008F7742" w:rsidRPr="00BF63DE">
        <w:rPr>
          <w:rFonts w:ascii="Garamond" w:hAnsi="Garamond"/>
          <w:sz w:val="24"/>
          <w:szCs w:val="24"/>
          <w:lang w:val="nl-NL"/>
        </w:rPr>
        <w:t xml:space="preserve">il om de zaak van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te bevorderen</w:t>
      </w:r>
      <w:r w:rsidR="00EF5FD1" w:rsidRPr="00BF63DE">
        <w:rPr>
          <w:rFonts w:ascii="Garamond" w:hAnsi="Garamond"/>
          <w:sz w:val="24"/>
          <w:szCs w:val="24"/>
          <w:lang w:val="nl-NL"/>
        </w:rPr>
        <w:t xml:space="preserve">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en het protestantisme redden konden, niemand was wel ooit stelliger daarvoor gezind dan </w:t>
      </w:r>
      <w:r w:rsidR="005003EF" w:rsidRPr="00BF63DE">
        <w:rPr>
          <w:rFonts w:ascii="Garamond" w:hAnsi="Garamond"/>
          <w:sz w:val="24"/>
          <w:szCs w:val="24"/>
          <w:lang w:val="nl-NL"/>
        </w:rPr>
        <w:t>Crom</w:t>
      </w:r>
      <w:r w:rsidR="008F7742" w:rsidRPr="00BF63DE">
        <w:rPr>
          <w:rFonts w:ascii="Garamond" w:hAnsi="Garamond"/>
          <w:sz w:val="24"/>
          <w:szCs w:val="24"/>
          <w:lang w:val="nl-NL"/>
        </w:rPr>
        <w:t>well hij had ge</w:t>
      </w:r>
      <w:r w:rsidR="00EF5FD1" w:rsidRPr="00BF63DE">
        <w:rPr>
          <w:rFonts w:ascii="Garamond" w:hAnsi="Garamond"/>
          <w:sz w:val="24"/>
          <w:szCs w:val="24"/>
          <w:lang w:val="nl-NL"/>
        </w:rPr>
        <w:t>wens</w:t>
      </w:r>
      <w:r w:rsidR="008F7742" w:rsidRPr="00BF63DE">
        <w:rPr>
          <w:rFonts w:ascii="Garamond" w:hAnsi="Garamond"/>
          <w:sz w:val="24"/>
          <w:szCs w:val="24"/>
          <w:lang w:val="nl-NL"/>
        </w:rPr>
        <w:t>t die heilige gezindheid allen</w:t>
      </w:r>
      <w:r w:rsidR="00EF5FD1" w:rsidRPr="00BF63DE">
        <w:rPr>
          <w:rFonts w:ascii="Garamond" w:hAnsi="Garamond"/>
          <w:sz w:val="24"/>
          <w:szCs w:val="24"/>
          <w:lang w:val="nl-NL"/>
        </w:rPr>
        <w:t xml:space="preserve"> mee </w:t>
      </w:r>
      <w:r w:rsidR="008F7742" w:rsidRPr="00BF63DE">
        <w:rPr>
          <w:rFonts w:ascii="Garamond" w:hAnsi="Garamond"/>
          <w:sz w:val="24"/>
          <w:szCs w:val="24"/>
          <w:lang w:val="nl-NL"/>
        </w:rPr>
        <w:t>te delen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op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 wijze van invloed konden zijn op het geluk van </w:t>
      </w:r>
      <w:r w:rsidR="00026DF6" w:rsidRPr="00BF63DE">
        <w:rPr>
          <w:rFonts w:ascii="Garamond" w:hAnsi="Garamond"/>
          <w:sz w:val="24"/>
          <w:szCs w:val="24"/>
          <w:lang w:val="nl-NL"/>
        </w:rPr>
        <w:t>Groot-Brittannië</w:t>
      </w:r>
      <w:r w:rsidR="008F7742" w:rsidRPr="00BF63DE">
        <w:rPr>
          <w:rFonts w:ascii="Garamond" w:hAnsi="Garamond"/>
          <w:sz w:val="24"/>
          <w:szCs w:val="24"/>
          <w:lang w:val="nl-NL"/>
        </w:rPr>
        <w:t xml:space="preserve"> en van de </w:t>
      </w:r>
      <w:r w:rsidR="000D2FE8" w:rsidRPr="00BF63DE">
        <w:rPr>
          <w:rFonts w:ascii="Garamond" w:hAnsi="Garamond"/>
          <w:sz w:val="24"/>
          <w:szCs w:val="24"/>
          <w:lang w:val="nl-NL"/>
        </w:rPr>
        <w:t>protestantse</w:t>
      </w:r>
      <w:r w:rsidR="008F7742" w:rsidRPr="00BF63DE">
        <w:rPr>
          <w:rFonts w:ascii="Garamond" w:hAnsi="Garamond"/>
          <w:sz w:val="24"/>
          <w:szCs w:val="24"/>
          <w:lang w:val="nl-NL"/>
        </w:rPr>
        <w:t xml:space="preserve"> wereld.</w:t>
      </w:r>
      <w:r w:rsidR="00D35108" w:rsidRPr="00BF63DE">
        <w:rPr>
          <w:rFonts w:ascii="Garamond" w:hAnsi="Garamond"/>
          <w:sz w:val="24"/>
          <w:szCs w:val="24"/>
          <w:lang w:val="nl-NL"/>
        </w:rPr>
        <w:t xml:space="preserve"> </w:t>
      </w:r>
      <w:r w:rsidR="00EF5FD1" w:rsidRPr="00BF63DE">
        <w:rPr>
          <w:rFonts w:ascii="Garamond" w:hAnsi="Garamond"/>
          <w:sz w:val="24"/>
          <w:szCs w:val="24"/>
          <w:lang w:val="nl-NL"/>
        </w:rPr>
        <w:t>‘</w:t>
      </w:r>
      <w:r w:rsidR="005003EF" w:rsidRPr="00BF63DE">
        <w:rPr>
          <w:rFonts w:ascii="Garamond" w:hAnsi="Garamond"/>
          <w:sz w:val="24"/>
          <w:szCs w:val="24"/>
          <w:lang w:val="nl-NL"/>
        </w:rPr>
        <w:t>I</w:t>
      </w:r>
      <w:r w:rsidR="008F7742" w:rsidRPr="00BF63DE">
        <w:rPr>
          <w:rFonts w:ascii="Garamond" w:hAnsi="Garamond"/>
          <w:sz w:val="24"/>
          <w:szCs w:val="24"/>
          <w:lang w:val="nl-NL"/>
        </w:rPr>
        <w:t>ndien ik de taal van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engel spreken kon’</w:t>
      </w:r>
      <w:r w:rsidR="00895B1E" w:rsidRPr="00BF63DE">
        <w:rPr>
          <w:rFonts w:ascii="Garamond" w:hAnsi="Garamond"/>
          <w:sz w:val="24"/>
          <w:szCs w:val="24"/>
          <w:lang w:val="nl-NL"/>
        </w:rPr>
        <w:t xml:space="preserve"> zei </w:t>
      </w:r>
      <w:r w:rsidR="008F7742" w:rsidRPr="00BF63DE">
        <w:rPr>
          <w:rFonts w:ascii="Garamond" w:hAnsi="Garamond"/>
          <w:sz w:val="24"/>
          <w:szCs w:val="24"/>
          <w:lang w:val="nl-NL"/>
        </w:rPr>
        <w:t>hij in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rede </w:t>
      </w:r>
      <w:r w:rsidR="00D35108" w:rsidRPr="00BF63DE">
        <w:rPr>
          <w:rFonts w:ascii="Garamond" w:hAnsi="Garamond"/>
          <w:sz w:val="24"/>
          <w:szCs w:val="24"/>
          <w:lang w:val="nl-NL"/>
        </w:rPr>
        <w:t>di</w:t>
      </w:r>
      <w:r w:rsidR="008F7742" w:rsidRPr="00BF63DE">
        <w:rPr>
          <w:rFonts w:ascii="Garamond" w:hAnsi="Garamond"/>
          <w:sz w:val="24"/>
          <w:szCs w:val="24"/>
          <w:lang w:val="nl-NL"/>
        </w:rPr>
        <w:t xml:space="preserve">e wij </w:t>
      </w:r>
      <w:r w:rsidR="00D35108" w:rsidRPr="00BF63DE">
        <w:rPr>
          <w:rFonts w:ascii="Garamond" w:hAnsi="Garamond"/>
          <w:sz w:val="24"/>
          <w:szCs w:val="24"/>
          <w:lang w:val="nl-NL"/>
        </w:rPr>
        <w:t>hier</w:t>
      </w:r>
      <w:r w:rsidR="008F7742" w:rsidRPr="00BF63DE">
        <w:rPr>
          <w:rFonts w:ascii="Garamond" w:hAnsi="Garamond"/>
          <w:sz w:val="24"/>
          <w:szCs w:val="24"/>
          <w:lang w:val="nl-NL"/>
        </w:rPr>
        <w:t xml:space="preserve">boven reeds aanhaalden, </w:t>
      </w:r>
      <w:r w:rsidR="00EF5FD1" w:rsidRPr="00BF63DE">
        <w:rPr>
          <w:rFonts w:ascii="Garamond" w:hAnsi="Garamond"/>
          <w:sz w:val="24"/>
          <w:szCs w:val="24"/>
          <w:lang w:val="nl-NL"/>
        </w:rPr>
        <w:t>‘</w:t>
      </w:r>
      <w:r w:rsidR="008F7742" w:rsidRPr="00BF63DE">
        <w:rPr>
          <w:rFonts w:ascii="Garamond" w:hAnsi="Garamond"/>
          <w:sz w:val="24"/>
          <w:szCs w:val="24"/>
          <w:lang w:val="nl-NL"/>
        </w:rPr>
        <w:t xml:space="preserve">en indien ik even </w:t>
      </w:r>
      <w:r w:rsidR="004F2372" w:rsidRPr="00BF63DE">
        <w:rPr>
          <w:rFonts w:ascii="Garamond" w:hAnsi="Garamond"/>
          <w:sz w:val="24"/>
          <w:szCs w:val="24"/>
          <w:lang w:val="nl-NL"/>
        </w:rPr>
        <w:t>macht</w:t>
      </w:r>
      <w:r w:rsidR="008F7742" w:rsidRPr="00BF63DE">
        <w:rPr>
          <w:rFonts w:ascii="Garamond" w:hAnsi="Garamond"/>
          <w:sz w:val="24"/>
          <w:szCs w:val="24"/>
          <w:lang w:val="nl-NL"/>
        </w:rPr>
        <w:t xml:space="preserve">ig door de </w:t>
      </w:r>
      <w:r w:rsidR="0078110D" w:rsidRPr="00BF63DE">
        <w:rPr>
          <w:rFonts w:ascii="Garamond" w:hAnsi="Garamond"/>
          <w:sz w:val="24"/>
          <w:szCs w:val="24"/>
          <w:lang w:val="nl-NL"/>
        </w:rPr>
        <w:t>Geest</w:t>
      </w:r>
      <w:r w:rsidR="008F7742" w:rsidRPr="00BF63DE">
        <w:rPr>
          <w:rFonts w:ascii="Garamond" w:hAnsi="Garamond"/>
          <w:sz w:val="24"/>
          <w:szCs w:val="24"/>
          <w:lang w:val="nl-NL"/>
        </w:rPr>
        <w:t xml:space="preserve"> gedreven werd als dat met de heilige mannen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het geval is geweest, zou ik mij gelukkig achten uit liefde voor u, uit liefde voor dit volk, uit liefde tot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zaak (de goede zaak, waarin wij allen</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levendig zijn werkzaam geweest) die heilige belangstelling bij u op te wekken</w:t>
      </w:r>
      <w:r w:rsidR="005003EF" w:rsidRPr="00BF63DE">
        <w:rPr>
          <w:rFonts w:ascii="Garamond" w:hAnsi="Garamond"/>
          <w:sz w:val="24"/>
          <w:szCs w:val="24"/>
          <w:lang w:val="nl-NL"/>
        </w:rPr>
        <w:t>. Deze belangstelling</w:t>
      </w:r>
      <w:r w:rsidR="008F7742" w:rsidRPr="00BF63DE">
        <w:rPr>
          <w:rFonts w:ascii="Garamond" w:hAnsi="Garamond"/>
          <w:sz w:val="24"/>
          <w:szCs w:val="24"/>
          <w:lang w:val="nl-NL"/>
        </w:rPr>
        <w:t xml:space="preserve"> all</w:t>
      </w:r>
      <w:r w:rsidR="005003EF" w:rsidRPr="00BF63DE">
        <w:rPr>
          <w:rFonts w:ascii="Garamond" w:hAnsi="Garamond"/>
          <w:sz w:val="24"/>
          <w:szCs w:val="24"/>
          <w:lang w:val="nl-NL"/>
        </w:rPr>
        <w:t>éé</w:t>
      </w:r>
      <w:r w:rsidR="008F7742" w:rsidRPr="00BF63DE">
        <w:rPr>
          <w:rFonts w:ascii="Garamond" w:hAnsi="Garamond"/>
          <w:sz w:val="24"/>
          <w:szCs w:val="24"/>
          <w:lang w:val="nl-NL"/>
        </w:rPr>
        <w:t xml:space="preserve">n </w:t>
      </w:r>
      <w:r w:rsidR="005003EF" w:rsidRPr="00BF63DE">
        <w:rPr>
          <w:rFonts w:ascii="Garamond" w:hAnsi="Garamond"/>
          <w:sz w:val="24"/>
          <w:szCs w:val="24"/>
          <w:lang w:val="nl-NL"/>
        </w:rPr>
        <w:t xml:space="preserve">kan </w:t>
      </w:r>
      <w:r w:rsidR="008F7742" w:rsidRPr="00BF63DE">
        <w:rPr>
          <w:rFonts w:ascii="Garamond" w:hAnsi="Garamond"/>
          <w:sz w:val="24"/>
          <w:szCs w:val="24"/>
          <w:lang w:val="nl-NL"/>
        </w:rPr>
        <w:t>u in staat stellen deze natie te behouden.</w:t>
      </w:r>
      <w:r w:rsidR="009934B2" w:rsidRPr="00BF63DE">
        <w:rPr>
          <w:rFonts w:ascii="Garamond" w:hAnsi="Garamond"/>
          <w:sz w:val="24"/>
          <w:szCs w:val="24"/>
          <w:lang w:val="nl-NL"/>
        </w:rPr>
        <w:t xml:space="preserve"> </w:t>
      </w:r>
      <w:r w:rsidR="00276956" w:rsidRPr="00BF63DE">
        <w:rPr>
          <w:rFonts w:ascii="Garamond" w:hAnsi="Garamond"/>
          <w:sz w:val="24"/>
          <w:szCs w:val="24"/>
          <w:lang w:val="nl-NL"/>
        </w:rPr>
        <w:t>Als</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 xml:space="preserve">harten niet standvastig blijven, zult </w:t>
      </w:r>
      <w:r w:rsidR="002561DE" w:rsidRPr="00BF63DE">
        <w:rPr>
          <w:rFonts w:ascii="Garamond" w:hAnsi="Garamond"/>
          <w:sz w:val="24"/>
          <w:szCs w:val="24"/>
          <w:lang w:val="nl-NL"/>
        </w:rPr>
        <w:t>u</w:t>
      </w:r>
      <w:r w:rsidR="009934B2" w:rsidRPr="00BF63DE">
        <w:rPr>
          <w:rFonts w:ascii="Garamond" w:hAnsi="Garamond"/>
          <w:sz w:val="24"/>
          <w:szCs w:val="24"/>
          <w:lang w:val="nl-NL"/>
        </w:rPr>
        <w:t>,</w:t>
      </w:r>
      <w:r w:rsidR="008F7742" w:rsidRPr="00BF63DE">
        <w:rPr>
          <w:rFonts w:ascii="Garamond" w:hAnsi="Garamond"/>
          <w:sz w:val="24"/>
          <w:szCs w:val="24"/>
          <w:lang w:val="nl-NL"/>
        </w:rPr>
        <w:t xml:space="preserve"> voor </w:t>
      </w:r>
      <w:r w:rsidR="004B4CDB" w:rsidRPr="00BF63DE">
        <w:rPr>
          <w:rFonts w:ascii="Garamond" w:hAnsi="Garamond"/>
          <w:sz w:val="24"/>
          <w:szCs w:val="24"/>
          <w:lang w:val="nl-NL"/>
        </w:rPr>
        <w:t>zoveel</w:t>
      </w:r>
      <w:r w:rsidR="008F7742" w:rsidRPr="00BF63DE">
        <w:rPr>
          <w:rFonts w:ascii="Garamond" w:hAnsi="Garamond"/>
          <w:sz w:val="24"/>
          <w:szCs w:val="24"/>
          <w:lang w:val="nl-NL"/>
        </w:rPr>
        <w:t xml:space="preserve"> ik zien kan, dit volk met alles wat tot</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eer 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bloei in betrekking staat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tevens de protestanten de </w:t>
      </w:r>
      <w:r w:rsidR="00EE245C" w:rsidRPr="00BF63DE">
        <w:rPr>
          <w:rFonts w:ascii="Garamond" w:hAnsi="Garamond"/>
          <w:sz w:val="24"/>
          <w:szCs w:val="24"/>
          <w:lang w:val="nl-NL"/>
        </w:rPr>
        <w:t>gehele</w:t>
      </w:r>
      <w:r w:rsidR="008F7742" w:rsidRPr="00BF63DE">
        <w:rPr>
          <w:rFonts w:ascii="Garamond" w:hAnsi="Garamond"/>
          <w:sz w:val="24"/>
          <w:szCs w:val="24"/>
          <w:lang w:val="nl-NL"/>
        </w:rPr>
        <w:t xml:space="preserve"> wereld door in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onherstelbare ondergang storten.</w:t>
      </w:r>
    </w:p>
    <w:p w14:paraId="23FCD39F" w14:textId="0F9F1AAF" w:rsidR="008F7742"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5003EF" w:rsidRPr="00BF63DE">
        <w:rPr>
          <w:rFonts w:ascii="Garamond" w:hAnsi="Garamond"/>
          <w:sz w:val="24"/>
          <w:szCs w:val="24"/>
          <w:lang w:val="nl-NL"/>
        </w:rPr>
        <w:t>D</w:t>
      </w:r>
      <w:r w:rsidR="008F7742" w:rsidRPr="00BF63DE">
        <w:rPr>
          <w:rFonts w:ascii="Garamond" w:hAnsi="Garamond"/>
          <w:sz w:val="24"/>
          <w:szCs w:val="24"/>
          <w:lang w:val="nl-NL"/>
        </w:rPr>
        <w:t xml:space="preserve">aarom dan, ik bezweer bet u in de naam van </w:t>
      </w:r>
      <w:r w:rsidR="00737C39" w:rsidRPr="00BF63DE">
        <w:rPr>
          <w:rFonts w:ascii="Garamond" w:hAnsi="Garamond"/>
          <w:sz w:val="24"/>
          <w:szCs w:val="24"/>
          <w:lang w:val="nl-NL"/>
        </w:rPr>
        <w:t>Christus</w:t>
      </w:r>
      <w:r w:rsidR="008F7742" w:rsidRPr="00BF63DE">
        <w:rPr>
          <w:rFonts w:ascii="Garamond" w:hAnsi="Garamond"/>
          <w:sz w:val="24"/>
          <w:szCs w:val="24"/>
          <w:lang w:val="nl-NL"/>
        </w:rPr>
        <w:t>, betoont u mannen! Handelt als mannen! Ik geloof niet dat met</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weifelende geest en door halve maatregelen het werk vol</w:t>
      </w:r>
      <w:r w:rsidR="003417F6" w:rsidRPr="00BF63DE">
        <w:rPr>
          <w:rFonts w:ascii="Garamond" w:hAnsi="Garamond"/>
          <w:sz w:val="24"/>
          <w:szCs w:val="24"/>
          <w:lang w:val="nl-NL"/>
        </w:rPr>
        <w:t>bracht</w:t>
      </w:r>
      <w:r w:rsidR="008F7742" w:rsidRPr="00BF63DE">
        <w:rPr>
          <w:rFonts w:ascii="Garamond" w:hAnsi="Garamond"/>
          <w:sz w:val="24"/>
          <w:szCs w:val="24"/>
          <w:lang w:val="nl-NL"/>
        </w:rPr>
        <w:t xml:space="preserve"> kan worden dat voor u te doen is. </w:t>
      </w:r>
      <w:r w:rsidR="002B605A" w:rsidRPr="00BF63DE">
        <w:rPr>
          <w:rFonts w:ascii="Garamond" w:hAnsi="Garamond"/>
          <w:sz w:val="24"/>
          <w:szCs w:val="24"/>
          <w:lang w:val="nl-NL"/>
        </w:rPr>
        <w:t>Zo’n</w:t>
      </w:r>
      <w:r w:rsidR="008F7742" w:rsidRPr="00BF63DE">
        <w:rPr>
          <w:rFonts w:ascii="Garamond" w:hAnsi="Garamond"/>
          <w:sz w:val="24"/>
          <w:szCs w:val="24"/>
          <w:lang w:val="nl-NL"/>
        </w:rPr>
        <w:t xml:space="preserve"> geest is gelijk aan</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 xml:space="preserve">van de mannen van </w:t>
      </w:r>
      <w:r w:rsidR="00D76AC5" w:rsidRPr="00BF63DE">
        <w:rPr>
          <w:rFonts w:ascii="Garamond" w:hAnsi="Garamond"/>
          <w:sz w:val="24"/>
          <w:szCs w:val="24"/>
          <w:lang w:val="nl-NL"/>
        </w:rPr>
        <w:t>L</w:t>
      </w:r>
      <w:r w:rsidR="008F7742" w:rsidRPr="00BF63DE">
        <w:rPr>
          <w:rFonts w:ascii="Garamond" w:hAnsi="Garamond"/>
          <w:sz w:val="24"/>
          <w:szCs w:val="24"/>
          <w:lang w:val="nl-NL"/>
        </w:rPr>
        <w:t>aodicea</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wij weten wat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van deze kerk gezegd heeft</w:t>
      </w:r>
      <w:r w:rsidR="005B67C0" w:rsidRPr="00BF63DE">
        <w:rPr>
          <w:rFonts w:ascii="Garamond" w:hAnsi="Garamond"/>
          <w:sz w:val="24"/>
          <w:szCs w:val="24"/>
          <w:lang w:val="nl-NL"/>
        </w:rPr>
        <w:t>: ‘</w:t>
      </w:r>
      <w:r w:rsidR="00EE2F5B" w:rsidRPr="00BF63DE">
        <w:rPr>
          <w:rFonts w:ascii="Garamond" w:hAnsi="Garamond"/>
          <w:sz w:val="24"/>
          <w:szCs w:val="24"/>
          <w:lang w:val="nl-NL"/>
        </w:rPr>
        <w:t>Daar</w:t>
      </w:r>
      <w:r w:rsidR="00F47AED" w:rsidRPr="00BF63DE">
        <w:rPr>
          <w:rFonts w:ascii="Garamond" w:hAnsi="Garamond"/>
          <w:sz w:val="24"/>
          <w:szCs w:val="24"/>
          <w:lang w:val="nl-NL"/>
        </w:rPr>
        <w:t xml:space="preserve"> </w:t>
      </w:r>
      <w:r w:rsidR="0072073F" w:rsidRPr="00BF63DE">
        <w:rPr>
          <w:rFonts w:ascii="Garamond" w:hAnsi="Garamond"/>
          <w:sz w:val="24"/>
          <w:szCs w:val="24"/>
          <w:lang w:val="nl-NL"/>
        </w:rPr>
        <w:t>gij</w:t>
      </w:r>
      <w:r w:rsidR="00F47AED" w:rsidRPr="00BF63DE">
        <w:rPr>
          <w:rFonts w:ascii="Garamond" w:hAnsi="Garamond"/>
          <w:sz w:val="24"/>
          <w:szCs w:val="24"/>
          <w:lang w:val="nl-NL"/>
        </w:rPr>
        <w:t xml:space="preserve"> </w:t>
      </w:r>
      <w:r w:rsidR="008F7742" w:rsidRPr="00BF63DE">
        <w:rPr>
          <w:rFonts w:ascii="Garamond" w:hAnsi="Garamond"/>
          <w:sz w:val="24"/>
          <w:szCs w:val="24"/>
          <w:lang w:val="nl-NL"/>
        </w:rPr>
        <w:t>l</w:t>
      </w:r>
      <w:r w:rsidR="000D2FE8" w:rsidRPr="00BF63DE">
        <w:rPr>
          <w:rFonts w:ascii="Garamond" w:hAnsi="Garamond"/>
          <w:sz w:val="24"/>
          <w:szCs w:val="24"/>
          <w:lang w:val="nl-NL"/>
        </w:rPr>
        <w:t>au</w:t>
      </w:r>
      <w:r w:rsidR="008F7742" w:rsidRPr="00BF63DE">
        <w:rPr>
          <w:rFonts w:ascii="Garamond" w:hAnsi="Garamond"/>
          <w:sz w:val="24"/>
          <w:szCs w:val="24"/>
          <w:lang w:val="nl-NL"/>
        </w:rPr>
        <w:t>w zijt</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noch koud noch heet, zal </w:t>
      </w:r>
      <w:r w:rsidR="00EE2F5B" w:rsidRPr="00BF63DE">
        <w:rPr>
          <w:rFonts w:ascii="Garamond" w:hAnsi="Garamond"/>
          <w:sz w:val="24"/>
          <w:szCs w:val="24"/>
          <w:lang w:val="nl-NL"/>
        </w:rPr>
        <w:t>I</w:t>
      </w:r>
      <w:r w:rsidR="008F7742" w:rsidRPr="00BF63DE">
        <w:rPr>
          <w:rFonts w:ascii="Garamond" w:hAnsi="Garamond"/>
          <w:sz w:val="24"/>
          <w:szCs w:val="24"/>
          <w:lang w:val="nl-NL"/>
        </w:rPr>
        <w:t>k u uit</w:t>
      </w:r>
      <w:r w:rsidR="003417F6" w:rsidRPr="00BF63DE">
        <w:rPr>
          <w:rFonts w:ascii="Garamond" w:hAnsi="Garamond"/>
          <w:sz w:val="24"/>
          <w:szCs w:val="24"/>
          <w:lang w:val="nl-NL"/>
        </w:rPr>
        <w:t xml:space="preserve"> </w:t>
      </w:r>
      <w:r w:rsidR="00EE2F5B" w:rsidRPr="00BF63DE">
        <w:rPr>
          <w:rFonts w:ascii="Garamond" w:hAnsi="Garamond"/>
          <w:sz w:val="24"/>
          <w:szCs w:val="24"/>
          <w:lang w:val="nl-NL"/>
        </w:rPr>
        <w:t>M</w:t>
      </w:r>
      <w:r w:rsidR="003417F6" w:rsidRPr="00BF63DE">
        <w:rPr>
          <w:rFonts w:ascii="Garamond" w:hAnsi="Garamond"/>
          <w:sz w:val="24"/>
          <w:szCs w:val="24"/>
          <w:lang w:val="nl-NL"/>
        </w:rPr>
        <w:t xml:space="preserve">ijn </w:t>
      </w:r>
      <w:r w:rsidR="008F7742" w:rsidRPr="00BF63DE">
        <w:rPr>
          <w:rFonts w:ascii="Garamond" w:hAnsi="Garamond"/>
          <w:sz w:val="24"/>
          <w:szCs w:val="24"/>
          <w:lang w:val="nl-NL"/>
        </w:rPr>
        <w:t>mond spuwen’.</w:t>
      </w:r>
      <w:r w:rsidR="00D76AC5" w:rsidRPr="00BF63DE">
        <w:rPr>
          <w:rStyle w:val="FootnoteReference"/>
          <w:rFonts w:ascii="Garamond" w:hAnsi="Garamond"/>
          <w:sz w:val="24"/>
          <w:szCs w:val="24"/>
          <w:lang w:val="nl-NL"/>
        </w:rPr>
        <w:footnoteReference w:id="501"/>
      </w:r>
      <w:r w:rsidR="00F47AED" w:rsidRPr="00BF63DE">
        <w:rPr>
          <w:rFonts w:ascii="Garamond" w:hAnsi="Garamond"/>
          <w:sz w:val="24"/>
          <w:szCs w:val="24"/>
          <w:lang w:val="nl-NL"/>
        </w:rPr>
        <w:t xml:space="preserve"> </w:t>
      </w:r>
      <w:r w:rsidR="00EE2F5B" w:rsidRPr="00BF63DE">
        <w:rPr>
          <w:rFonts w:ascii="Garamond" w:hAnsi="Garamond"/>
          <w:sz w:val="24"/>
          <w:szCs w:val="24"/>
          <w:lang w:val="nl-NL"/>
        </w:rPr>
        <w:t>U</w:t>
      </w:r>
      <w:r w:rsidR="00F47AED" w:rsidRPr="00BF63DE">
        <w:rPr>
          <w:rFonts w:ascii="Garamond" w:hAnsi="Garamond"/>
          <w:sz w:val="24"/>
          <w:szCs w:val="24"/>
          <w:lang w:val="nl-NL"/>
        </w:rPr>
        <w:t xml:space="preserve"> </w:t>
      </w:r>
      <w:r w:rsidR="008F7742" w:rsidRPr="00BF63DE">
        <w:rPr>
          <w:rFonts w:ascii="Garamond" w:hAnsi="Garamond"/>
          <w:sz w:val="24"/>
          <w:szCs w:val="24"/>
          <w:lang w:val="nl-NL"/>
        </w:rPr>
        <w:t xml:space="preserve">moet geen onzijdig, onverschillig hart in </w:t>
      </w:r>
      <w:r w:rsidR="00EE2F5B" w:rsidRPr="00BF63DE">
        <w:rPr>
          <w:rFonts w:ascii="Garamond" w:hAnsi="Garamond"/>
          <w:sz w:val="24"/>
          <w:szCs w:val="24"/>
          <w:lang w:val="nl-NL"/>
        </w:rPr>
        <w:t>uw</w:t>
      </w:r>
      <w:r w:rsidR="008F7742" w:rsidRPr="00BF63DE">
        <w:rPr>
          <w:rFonts w:ascii="Garamond" w:hAnsi="Garamond"/>
          <w:sz w:val="24"/>
          <w:szCs w:val="24"/>
          <w:lang w:val="nl-NL"/>
        </w:rPr>
        <w:t xml:space="preserve"> boezem dragen</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veel minder nog moet</w:t>
      </w:r>
      <w:r w:rsidR="00F47AED" w:rsidRPr="00BF63DE">
        <w:rPr>
          <w:rFonts w:ascii="Garamond" w:hAnsi="Garamond"/>
          <w:sz w:val="24"/>
          <w:szCs w:val="24"/>
          <w:lang w:val="nl-NL"/>
        </w:rPr>
        <w:t xml:space="preserve"> u </w:t>
      </w:r>
      <w:r w:rsidR="009934B2" w:rsidRPr="00BF63DE">
        <w:rPr>
          <w:rFonts w:ascii="Garamond" w:hAnsi="Garamond"/>
          <w:sz w:val="24"/>
          <w:szCs w:val="24"/>
          <w:lang w:val="nl-NL"/>
        </w:rPr>
        <w:t>een</w:t>
      </w:r>
      <w:r w:rsidR="008F7742" w:rsidRPr="00BF63DE">
        <w:rPr>
          <w:rFonts w:ascii="Garamond" w:hAnsi="Garamond"/>
          <w:sz w:val="24"/>
          <w:szCs w:val="24"/>
          <w:lang w:val="nl-NL"/>
        </w:rPr>
        <w:t xml:space="preserve"> trage, stugge geest bezitten die, al was het ook met betrekking tot de onbeduidendste zaak</w:t>
      </w:r>
      <w:r w:rsidR="009934B2" w:rsidRPr="00BF63DE">
        <w:rPr>
          <w:rFonts w:ascii="Garamond" w:hAnsi="Garamond"/>
          <w:sz w:val="24"/>
          <w:szCs w:val="24"/>
          <w:lang w:val="nl-NL"/>
        </w:rPr>
        <w:t>,</w:t>
      </w:r>
      <w:r w:rsidR="008F7742" w:rsidRPr="00BF63DE">
        <w:rPr>
          <w:rFonts w:ascii="Garamond" w:hAnsi="Garamond"/>
          <w:sz w:val="24"/>
          <w:szCs w:val="24"/>
          <w:lang w:val="nl-NL"/>
        </w:rPr>
        <w:t xml:space="preserve"> ons op de verkeerde weg zou voeren.</w:t>
      </w:r>
    </w:p>
    <w:p w14:paraId="1ACB8C65" w14:textId="6AF90F25" w:rsidR="008F7742"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D76AC5" w:rsidRPr="00BF63DE">
        <w:rPr>
          <w:rFonts w:ascii="Garamond" w:hAnsi="Garamond"/>
          <w:sz w:val="24"/>
          <w:szCs w:val="24"/>
          <w:lang w:val="nl-NL"/>
        </w:rPr>
        <w:t>E</w:t>
      </w:r>
      <w:r w:rsidR="008F7742" w:rsidRPr="00BF63DE">
        <w:rPr>
          <w:rFonts w:ascii="Garamond" w:hAnsi="Garamond"/>
          <w:sz w:val="24"/>
          <w:szCs w:val="24"/>
          <w:lang w:val="nl-NL"/>
        </w:rPr>
        <w:t xml:space="preserve">r zijn </w:t>
      </w:r>
      <w:r w:rsidR="009934B2" w:rsidRPr="00BF63DE">
        <w:rPr>
          <w:rFonts w:ascii="Garamond" w:hAnsi="Garamond"/>
          <w:sz w:val="24"/>
          <w:szCs w:val="24"/>
          <w:lang w:val="nl-NL"/>
        </w:rPr>
        <w:t>mens</w:t>
      </w:r>
      <w:r w:rsidR="008F7742" w:rsidRPr="00BF63DE">
        <w:rPr>
          <w:rFonts w:ascii="Garamond" w:hAnsi="Garamond"/>
          <w:sz w:val="24"/>
          <w:szCs w:val="24"/>
          <w:lang w:val="nl-NL"/>
        </w:rPr>
        <w:t xml:space="preserve">en die dagelijks schipbreuk lijden in hun geweten, wat aangaat de getrouwheid jegens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Het is niet te verwonderen dat zulke </w:t>
      </w:r>
      <w:r w:rsidR="009934B2" w:rsidRPr="00BF63DE">
        <w:rPr>
          <w:rFonts w:ascii="Garamond" w:hAnsi="Garamond"/>
          <w:sz w:val="24"/>
          <w:szCs w:val="24"/>
          <w:lang w:val="nl-NL"/>
        </w:rPr>
        <w:t>mens</w:t>
      </w:r>
      <w:r w:rsidR="008F7742" w:rsidRPr="00BF63DE">
        <w:rPr>
          <w:rFonts w:ascii="Garamond" w:hAnsi="Garamond"/>
          <w:sz w:val="24"/>
          <w:szCs w:val="24"/>
          <w:lang w:val="nl-NL"/>
        </w:rPr>
        <w:t xml:space="preserve">en de hand reiken aan </w:t>
      </w:r>
      <w:r w:rsidR="008C61E7" w:rsidRPr="00BF63DE">
        <w:rPr>
          <w:rFonts w:ascii="Garamond" w:hAnsi="Garamond"/>
          <w:sz w:val="24"/>
          <w:szCs w:val="24"/>
          <w:lang w:val="nl-NL"/>
        </w:rPr>
        <w:t>de personen</w:t>
      </w:r>
      <w:r w:rsidR="008F7742" w:rsidRPr="00BF63DE">
        <w:rPr>
          <w:rFonts w:ascii="Garamond" w:hAnsi="Garamond"/>
          <w:sz w:val="24"/>
          <w:szCs w:val="24"/>
          <w:lang w:val="nl-NL"/>
        </w:rPr>
        <w:t>, wier zaak slecht en verworpen is</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v</w:t>
      </w:r>
      <w:r w:rsidR="00D76AC5" w:rsidRPr="00BF63DE">
        <w:rPr>
          <w:rFonts w:ascii="Garamond" w:hAnsi="Garamond"/>
          <w:sz w:val="24"/>
          <w:szCs w:val="24"/>
          <w:lang w:val="nl-NL"/>
        </w:rPr>
        <w:t>e</w:t>
      </w:r>
      <w:r w:rsidR="008F7742" w:rsidRPr="00BF63DE">
        <w:rPr>
          <w:rFonts w:ascii="Garamond" w:hAnsi="Garamond"/>
          <w:sz w:val="24"/>
          <w:szCs w:val="24"/>
          <w:lang w:val="nl-NL"/>
        </w:rPr>
        <w:t xml:space="preserve">roorloof mij te </w:t>
      </w:r>
      <w:r w:rsidRPr="00BF63DE">
        <w:rPr>
          <w:rFonts w:ascii="Garamond" w:hAnsi="Garamond"/>
          <w:sz w:val="24"/>
          <w:szCs w:val="24"/>
          <w:lang w:val="nl-NL"/>
        </w:rPr>
        <w:t>menen</w:t>
      </w:r>
      <w:r w:rsidR="008F7742" w:rsidRPr="00BF63DE">
        <w:rPr>
          <w:rFonts w:ascii="Garamond" w:hAnsi="Garamond"/>
          <w:sz w:val="24"/>
          <w:szCs w:val="24"/>
          <w:lang w:val="nl-NL"/>
        </w:rPr>
        <w:t xml:space="preserve">, dat de zaak </w:t>
      </w:r>
      <w:r w:rsidR="00D76AC5" w:rsidRPr="00BF63DE">
        <w:rPr>
          <w:rFonts w:ascii="Garamond" w:hAnsi="Garamond"/>
          <w:sz w:val="24"/>
          <w:szCs w:val="24"/>
          <w:lang w:val="nl-NL"/>
        </w:rPr>
        <w:t>van het</w:t>
      </w:r>
      <w:r w:rsidR="008F7742" w:rsidRPr="00BF63DE">
        <w:rPr>
          <w:rFonts w:ascii="Garamond" w:hAnsi="Garamond"/>
          <w:sz w:val="24"/>
          <w:szCs w:val="24"/>
          <w:lang w:val="nl-NL"/>
        </w:rPr>
        <w:t xml:space="preserve"> pausdom hiertoe behoort. </w:t>
      </w:r>
      <w:r w:rsidR="004F2372" w:rsidRPr="00BF63DE">
        <w:rPr>
          <w:rFonts w:ascii="Garamond" w:hAnsi="Garamond"/>
          <w:sz w:val="24"/>
          <w:szCs w:val="24"/>
          <w:lang w:val="nl-NL"/>
        </w:rPr>
        <w:t>Nee</w:t>
      </w:r>
      <w:r w:rsidR="008F7742" w:rsidRPr="00BF63DE">
        <w:rPr>
          <w:rFonts w:ascii="Garamond" w:hAnsi="Garamond"/>
          <w:sz w:val="24"/>
          <w:szCs w:val="24"/>
          <w:lang w:val="nl-NL"/>
        </w:rPr>
        <w:t>! Met</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halve, gedeelde geest kan de goede zaak niet bevorderd worden! Wij hebben hiertoe mannen </w:t>
      </w:r>
      <w:r w:rsidR="002B605A" w:rsidRPr="00BF63DE">
        <w:rPr>
          <w:rFonts w:ascii="Garamond" w:hAnsi="Garamond"/>
          <w:sz w:val="24"/>
          <w:szCs w:val="24"/>
          <w:lang w:val="nl-NL"/>
        </w:rPr>
        <w:t>nodig</w:t>
      </w:r>
      <w:r w:rsidR="008F7742" w:rsidRPr="00BF63DE">
        <w:rPr>
          <w:rFonts w:ascii="Garamond" w:hAnsi="Garamond"/>
          <w:sz w:val="24"/>
          <w:szCs w:val="24"/>
          <w:lang w:val="nl-NL"/>
        </w:rPr>
        <w:t>, die zich in de waar christelijken toestand bevinden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mannen die de werken hebben met het geloof</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mannen die weten alleen op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hun vertrouwen te stellen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voor de vergeving </w:t>
      </w:r>
      <w:r w:rsidR="00026DF6" w:rsidRPr="00BF63DE">
        <w:rPr>
          <w:rFonts w:ascii="Garamond" w:hAnsi="Garamond"/>
          <w:sz w:val="24"/>
          <w:szCs w:val="24"/>
          <w:lang w:val="nl-NL"/>
        </w:rPr>
        <w:t xml:space="preserve">van hun </w:t>
      </w:r>
      <w:r w:rsidR="008F7742" w:rsidRPr="00BF63DE">
        <w:rPr>
          <w:rFonts w:ascii="Garamond" w:hAnsi="Garamond"/>
          <w:sz w:val="24"/>
          <w:szCs w:val="24"/>
          <w:lang w:val="nl-NL"/>
        </w:rPr>
        <w:t>zonden, totdat zij</w:t>
      </w:r>
      <w:r w:rsidR="009934B2" w:rsidRPr="00BF63DE">
        <w:rPr>
          <w:rFonts w:ascii="Garamond" w:hAnsi="Garamond"/>
          <w:sz w:val="24"/>
          <w:szCs w:val="24"/>
          <w:lang w:val="nl-NL"/>
        </w:rPr>
        <w:t>,</w:t>
      </w:r>
      <w:r w:rsidR="008F7742" w:rsidRPr="00BF63DE">
        <w:rPr>
          <w:rFonts w:ascii="Garamond" w:hAnsi="Garamond"/>
          <w:sz w:val="24"/>
          <w:szCs w:val="24"/>
          <w:lang w:val="nl-NL"/>
        </w:rPr>
        <w:t xml:space="preserve"> opwassende in het geloof, er toe komen om </w:t>
      </w:r>
      <w:r w:rsidRPr="00BF63DE">
        <w:rPr>
          <w:rFonts w:ascii="Garamond" w:hAnsi="Garamond"/>
          <w:sz w:val="24"/>
          <w:szCs w:val="24"/>
          <w:lang w:val="nl-NL"/>
        </w:rPr>
        <w:t>‘</w:t>
      </w:r>
      <w:r w:rsidR="008F7742" w:rsidRPr="00BF63DE">
        <w:rPr>
          <w:rFonts w:ascii="Garamond" w:hAnsi="Garamond"/>
          <w:sz w:val="24"/>
          <w:szCs w:val="24"/>
          <w:lang w:val="nl-NL"/>
        </w:rPr>
        <w:t>te roemen in de hoop’.</w:t>
      </w:r>
      <w:r w:rsidR="00EE2F5B" w:rsidRPr="00BF63DE">
        <w:rPr>
          <w:rStyle w:val="FootnoteReference"/>
          <w:rFonts w:ascii="Garamond" w:hAnsi="Garamond"/>
          <w:sz w:val="24"/>
          <w:szCs w:val="24"/>
          <w:lang w:val="nl-NL"/>
        </w:rPr>
        <w:footnoteReference w:id="502"/>
      </w:r>
    </w:p>
    <w:p w14:paraId="19EB99C2" w14:textId="16D207F8" w:rsidR="008F7742"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5D12DA" w:rsidRPr="00BF63DE">
        <w:rPr>
          <w:rFonts w:ascii="Garamond" w:hAnsi="Garamond"/>
          <w:sz w:val="24"/>
          <w:szCs w:val="24"/>
          <w:lang w:val="nl-NL"/>
        </w:rPr>
        <w:t>I</w:t>
      </w:r>
      <w:r w:rsidR="008F7742" w:rsidRPr="00BF63DE">
        <w:rPr>
          <w:rFonts w:ascii="Garamond" w:hAnsi="Garamond"/>
          <w:sz w:val="24"/>
          <w:szCs w:val="24"/>
          <w:lang w:val="nl-NL"/>
        </w:rPr>
        <w:t>ndien er iemand nog zwarigheden en bedenkingen maakt</w:t>
      </w:r>
      <w:r w:rsidRPr="00BF63DE">
        <w:rPr>
          <w:rFonts w:ascii="Garamond" w:hAnsi="Garamond"/>
          <w:sz w:val="24"/>
          <w:szCs w:val="24"/>
          <w:lang w:val="nl-NL"/>
        </w:rPr>
        <w:t xml:space="preserve"> </w:t>
      </w:r>
      <w:r w:rsidR="00EE4D5D" w:rsidRPr="00BF63DE">
        <w:rPr>
          <w:rFonts w:ascii="Garamond" w:hAnsi="Garamond"/>
          <w:sz w:val="24"/>
          <w:szCs w:val="24"/>
          <w:lang w:val="nl-NL"/>
        </w:rPr>
        <w:t>hoewel</w:t>
      </w:r>
      <w:r w:rsidR="008F7742" w:rsidRPr="00BF63DE">
        <w:rPr>
          <w:rFonts w:ascii="Garamond" w:hAnsi="Garamond"/>
          <w:sz w:val="24"/>
          <w:szCs w:val="24"/>
          <w:lang w:val="nl-NL"/>
        </w:rPr>
        <w:t xml:space="preserve"> de waarheid</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naakt en eenvoudig hem voorgesteld wordt, dan is het wel onnut met zulk iemand te handelen. Hij heeft andere dingen in het hoofd. Misschien zal hij zeggen</w:t>
      </w:r>
      <w:r w:rsidR="004F2372" w:rsidRPr="00BF63DE">
        <w:rPr>
          <w:rFonts w:ascii="Garamond" w:hAnsi="Garamond"/>
          <w:sz w:val="24"/>
          <w:szCs w:val="24"/>
          <w:lang w:val="nl-NL"/>
        </w:rPr>
        <w:t>:</w:t>
      </w:r>
      <w:r w:rsidR="009934B2" w:rsidRPr="00BF63DE">
        <w:rPr>
          <w:rFonts w:ascii="Garamond" w:hAnsi="Garamond"/>
          <w:sz w:val="24"/>
          <w:szCs w:val="24"/>
          <w:lang w:val="nl-NL"/>
        </w:rPr>
        <w:t xml:space="preserve"> </w:t>
      </w:r>
      <w:r w:rsidR="00C73A07" w:rsidRPr="00BF63DE">
        <w:rPr>
          <w:rFonts w:ascii="Garamond" w:hAnsi="Garamond"/>
          <w:sz w:val="24"/>
          <w:szCs w:val="24"/>
          <w:lang w:val="nl-NL"/>
        </w:rPr>
        <w:t>als wij</w:t>
      </w:r>
      <w:r w:rsidR="008F7742" w:rsidRPr="00BF63DE">
        <w:rPr>
          <w:rFonts w:ascii="Garamond" w:hAnsi="Garamond"/>
          <w:sz w:val="24"/>
          <w:szCs w:val="24"/>
          <w:lang w:val="nl-NL"/>
        </w:rPr>
        <w:t xml:space="preserve"> maar door ons overleg de burgerlijke vrijheid verzekeren, dan zal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xml:space="preserve"> naderhand wel komen!</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maar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wij tot het punt gekomen zijn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waarop wij ons bevinden, indien wij op deze wijze geoordeeld hadden? Ik moet het ronduit zeggen, dat ik </w:t>
      </w:r>
      <w:r w:rsidR="004F2372" w:rsidRPr="00BF63DE">
        <w:rPr>
          <w:rFonts w:ascii="Garamond" w:hAnsi="Garamond"/>
          <w:sz w:val="24"/>
          <w:szCs w:val="24"/>
          <w:lang w:val="nl-NL"/>
        </w:rPr>
        <w:t>zodan</w:t>
      </w:r>
      <w:r w:rsidR="008F7742" w:rsidRPr="00BF63DE">
        <w:rPr>
          <w:rFonts w:ascii="Garamond" w:hAnsi="Garamond"/>
          <w:sz w:val="24"/>
          <w:szCs w:val="24"/>
          <w:lang w:val="nl-NL"/>
        </w:rPr>
        <w:t>ige l</w:t>
      </w:r>
      <w:r w:rsidR="000D2FE8" w:rsidRPr="00BF63DE">
        <w:rPr>
          <w:rFonts w:ascii="Garamond" w:hAnsi="Garamond"/>
          <w:sz w:val="24"/>
          <w:szCs w:val="24"/>
          <w:lang w:val="nl-NL"/>
        </w:rPr>
        <w:t>au</w:t>
      </w:r>
      <w:r w:rsidR="008F7742" w:rsidRPr="00BF63DE">
        <w:rPr>
          <w:rFonts w:ascii="Garamond" w:hAnsi="Garamond"/>
          <w:sz w:val="24"/>
          <w:szCs w:val="24"/>
          <w:lang w:val="nl-NL"/>
        </w:rPr>
        <w:t xml:space="preserve">wheid voor veel </w:t>
      </w:r>
      <w:r w:rsidRPr="00BF63DE">
        <w:rPr>
          <w:rFonts w:ascii="Garamond" w:hAnsi="Garamond"/>
          <w:sz w:val="24"/>
          <w:szCs w:val="24"/>
          <w:lang w:val="nl-NL"/>
        </w:rPr>
        <w:t>grote</w:t>
      </w:r>
      <w:r w:rsidR="008F7742" w:rsidRPr="00BF63DE">
        <w:rPr>
          <w:rFonts w:ascii="Garamond" w:hAnsi="Garamond"/>
          <w:sz w:val="24"/>
          <w:szCs w:val="24"/>
          <w:lang w:val="nl-NL"/>
        </w:rPr>
        <w:t xml:space="preserve">r beletsel houd in de christelijke loopbaan, dan allen strijd met </w:t>
      </w:r>
      <w:r w:rsidR="005B67C0" w:rsidRPr="00BF63DE">
        <w:rPr>
          <w:rFonts w:ascii="Garamond" w:hAnsi="Garamond"/>
          <w:sz w:val="24"/>
          <w:szCs w:val="24"/>
          <w:lang w:val="nl-NL"/>
        </w:rPr>
        <w:t>vlees</w:t>
      </w:r>
      <w:r w:rsidR="008F7742" w:rsidRPr="00BF63DE">
        <w:rPr>
          <w:rFonts w:ascii="Garamond" w:hAnsi="Garamond"/>
          <w:sz w:val="24"/>
          <w:szCs w:val="24"/>
          <w:lang w:val="nl-NL"/>
        </w:rPr>
        <w:t xml:space="preserve"> en bloed. Mannen die weifelen, mannen die aarzelen, zijn voor dit werk niet bekwaam. </w:t>
      </w:r>
      <w:r w:rsidR="00EE2F5B" w:rsidRPr="00BF63DE">
        <w:rPr>
          <w:rFonts w:ascii="Garamond" w:hAnsi="Garamond"/>
          <w:sz w:val="24"/>
          <w:szCs w:val="24"/>
          <w:lang w:val="nl-NL"/>
        </w:rPr>
        <w:t>U</w:t>
      </w:r>
      <w:r w:rsidR="008F7742" w:rsidRPr="00BF63DE">
        <w:rPr>
          <w:rFonts w:ascii="Garamond" w:hAnsi="Garamond"/>
          <w:sz w:val="24"/>
          <w:szCs w:val="24"/>
          <w:lang w:val="nl-NL"/>
        </w:rPr>
        <w:t xml:space="preserve"> moet het u niet voorstellen, dat onzekere gemoederen, dat </w:t>
      </w:r>
      <w:r w:rsidR="009934B2" w:rsidRPr="00BF63DE">
        <w:rPr>
          <w:rFonts w:ascii="Garamond" w:hAnsi="Garamond"/>
          <w:sz w:val="24"/>
          <w:szCs w:val="24"/>
          <w:lang w:val="nl-NL"/>
        </w:rPr>
        <w:t>mens</w:t>
      </w:r>
      <w:r w:rsidR="008F7742" w:rsidRPr="00BF63DE">
        <w:rPr>
          <w:rFonts w:ascii="Garamond" w:hAnsi="Garamond"/>
          <w:sz w:val="24"/>
          <w:szCs w:val="24"/>
          <w:lang w:val="nl-NL"/>
        </w:rPr>
        <w:t xml:space="preserve">en die door twijfelingen en bezwaren geslingerd worden, geschikt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zijn het te volbrengen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veel minder nog </w:t>
      </w:r>
      <w:r w:rsidR="008C61E7" w:rsidRPr="00BF63DE">
        <w:rPr>
          <w:rFonts w:ascii="Garamond" w:hAnsi="Garamond"/>
          <w:sz w:val="24"/>
          <w:szCs w:val="24"/>
          <w:lang w:val="nl-NL"/>
        </w:rPr>
        <w:t>de personen</w:t>
      </w:r>
      <w:r w:rsidR="008F7742" w:rsidRPr="00BF63DE">
        <w:rPr>
          <w:rFonts w:ascii="Garamond" w:hAnsi="Garamond"/>
          <w:sz w:val="24"/>
          <w:szCs w:val="24"/>
          <w:lang w:val="nl-NL"/>
        </w:rPr>
        <w:t xml:space="preserve"> die </w:t>
      </w:r>
      <w:r w:rsidR="005B67C0" w:rsidRPr="00BF63DE">
        <w:rPr>
          <w:rFonts w:ascii="Garamond" w:hAnsi="Garamond"/>
          <w:sz w:val="24"/>
          <w:szCs w:val="24"/>
          <w:lang w:val="nl-NL"/>
        </w:rPr>
        <w:t>vles</w:t>
      </w:r>
      <w:r w:rsidR="008F7742" w:rsidRPr="00BF63DE">
        <w:rPr>
          <w:rFonts w:ascii="Garamond" w:hAnsi="Garamond"/>
          <w:sz w:val="24"/>
          <w:szCs w:val="24"/>
          <w:lang w:val="nl-NL"/>
        </w:rPr>
        <w:t xml:space="preserve">elijk gezind zijn, die in de natuurstaat leven in plaats van in de staat </w:t>
      </w:r>
      <w:r w:rsidR="00EE2F5B" w:rsidRPr="00BF63DE">
        <w:rPr>
          <w:rFonts w:ascii="Garamond" w:hAnsi="Garamond"/>
          <w:sz w:val="24"/>
          <w:szCs w:val="24"/>
          <w:lang w:val="nl-NL"/>
        </w:rPr>
        <w:t>van g</w:t>
      </w:r>
      <w:r w:rsidR="008F7742" w:rsidRPr="00BF63DE">
        <w:rPr>
          <w:rFonts w:ascii="Garamond" w:hAnsi="Garamond"/>
          <w:sz w:val="24"/>
          <w:szCs w:val="24"/>
          <w:lang w:val="nl-NL"/>
        </w:rPr>
        <w:t>enade,</w:t>
      </w:r>
      <w:r w:rsidR="00387D1B" w:rsidRPr="00BF63DE">
        <w:rPr>
          <w:rFonts w:ascii="Garamond" w:hAnsi="Garamond"/>
          <w:sz w:val="24"/>
          <w:szCs w:val="24"/>
          <w:lang w:val="nl-NL"/>
        </w:rPr>
        <w:t xml:space="preserve"> </w:t>
      </w:r>
      <w:r w:rsidR="008F7742" w:rsidRPr="00BF63DE">
        <w:rPr>
          <w:rFonts w:ascii="Garamond" w:hAnsi="Garamond"/>
          <w:sz w:val="24"/>
          <w:szCs w:val="24"/>
          <w:lang w:val="nl-NL"/>
        </w:rPr>
        <w:t>zij van wie de apostel</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 xml:space="preserve">gedurig spreekt, </w:t>
      </w:r>
      <w:r w:rsidRPr="00BF63DE">
        <w:rPr>
          <w:rFonts w:ascii="Garamond" w:hAnsi="Garamond"/>
          <w:sz w:val="24"/>
          <w:szCs w:val="24"/>
          <w:lang w:val="nl-NL"/>
        </w:rPr>
        <w:t>‘</w:t>
      </w:r>
      <w:r w:rsidR="008F7742" w:rsidRPr="00BF63DE">
        <w:rPr>
          <w:rFonts w:ascii="Garamond" w:hAnsi="Garamond"/>
          <w:sz w:val="24"/>
          <w:szCs w:val="24"/>
          <w:lang w:val="nl-NL"/>
        </w:rPr>
        <w:t>die</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gedaante van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godza</w:t>
      </w:r>
      <w:r w:rsidR="00873EE9" w:rsidRPr="00BF63DE">
        <w:rPr>
          <w:rFonts w:ascii="Garamond" w:hAnsi="Garamond"/>
          <w:sz w:val="24"/>
          <w:szCs w:val="24"/>
          <w:lang w:val="nl-NL"/>
        </w:rPr>
        <w:t>lig</w:t>
      </w:r>
      <w:r w:rsidR="008F7742" w:rsidRPr="00BF63DE">
        <w:rPr>
          <w:rFonts w:ascii="Garamond" w:hAnsi="Garamond"/>
          <w:sz w:val="24"/>
          <w:szCs w:val="24"/>
          <w:lang w:val="nl-NL"/>
        </w:rPr>
        <w:t>heid hebben</w:t>
      </w:r>
      <w:r w:rsidR="00075CF8" w:rsidRPr="00BF63DE">
        <w:rPr>
          <w:rFonts w:ascii="Garamond" w:hAnsi="Garamond"/>
          <w:sz w:val="24"/>
          <w:szCs w:val="24"/>
          <w:lang w:val="nl-NL"/>
        </w:rPr>
        <w:t>,</w:t>
      </w:r>
      <w:r w:rsidR="00EE2F5B" w:rsidRPr="00BF63DE">
        <w:rPr>
          <w:rFonts w:ascii="Garamond" w:hAnsi="Garamond"/>
          <w:sz w:val="24"/>
          <w:szCs w:val="24"/>
          <w:lang w:val="nl-NL"/>
        </w:rPr>
        <w:t>’</w:t>
      </w:r>
      <w:r w:rsidR="00EE2F5B" w:rsidRPr="00BF63DE">
        <w:rPr>
          <w:rStyle w:val="FootnoteReference"/>
          <w:rFonts w:ascii="Garamond" w:hAnsi="Garamond"/>
          <w:sz w:val="24"/>
          <w:szCs w:val="24"/>
          <w:lang w:val="nl-NL"/>
        </w:rPr>
        <w:footnoteReference w:id="503"/>
      </w:r>
      <w:r w:rsidR="008F7742" w:rsidRPr="00BF63DE">
        <w:rPr>
          <w:rFonts w:ascii="Garamond" w:hAnsi="Garamond"/>
          <w:sz w:val="24"/>
          <w:szCs w:val="24"/>
          <w:lang w:val="nl-NL"/>
        </w:rPr>
        <w:t xml:space="preserve"> </w:t>
      </w:r>
      <w:r w:rsidR="00EE2F5B" w:rsidRPr="00BF63DE">
        <w:rPr>
          <w:rFonts w:ascii="Garamond" w:hAnsi="Garamond"/>
          <w:sz w:val="24"/>
          <w:szCs w:val="24"/>
          <w:lang w:val="nl-NL"/>
        </w:rPr>
        <w:t>‘</w:t>
      </w:r>
      <w:r w:rsidR="008F7742" w:rsidRPr="00BF63DE">
        <w:rPr>
          <w:rFonts w:ascii="Garamond" w:hAnsi="Garamond"/>
          <w:sz w:val="24"/>
          <w:szCs w:val="24"/>
          <w:lang w:val="nl-NL"/>
        </w:rPr>
        <w:t xml:space="preserve">die vijanden des kruises van </w:t>
      </w:r>
      <w:r w:rsidR="00737C39" w:rsidRPr="00BF63DE">
        <w:rPr>
          <w:rFonts w:ascii="Garamond" w:hAnsi="Garamond"/>
          <w:sz w:val="24"/>
          <w:szCs w:val="24"/>
          <w:lang w:val="nl-NL"/>
        </w:rPr>
        <w:t>Christus</w:t>
      </w:r>
      <w:r w:rsidR="008F7742" w:rsidRPr="00BF63DE">
        <w:rPr>
          <w:rFonts w:ascii="Garamond" w:hAnsi="Garamond"/>
          <w:sz w:val="24"/>
          <w:szCs w:val="24"/>
          <w:lang w:val="nl-NL"/>
        </w:rPr>
        <w:t xml:space="preserve"> zijn</w:t>
      </w:r>
      <w:r w:rsidR="00075CF8" w:rsidRPr="00BF63DE">
        <w:rPr>
          <w:rFonts w:ascii="Garamond" w:hAnsi="Garamond"/>
          <w:sz w:val="24"/>
          <w:szCs w:val="24"/>
          <w:lang w:val="nl-NL"/>
        </w:rPr>
        <w:t>,</w:t>
      </w:r>
      <w:r w:rsidR="008F7742" w:rsidRPr="00BF63DE">
        <w:rPr>
          <w:rFonts w:ascii="Garamond" w:hAnsi="Garamond"/>
          <w:sz w:val="24"/>
          <w:szCs w:val="24"/>
          <w:lang w:val="nl-NL"/>
        </w:rPr>
        <w:t xml:space="preserve"> welker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is de buik</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welker heerlijkheid is in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schande’.</w:t>
      </w:r>
      <w:r w:rsidR="00EE2F5B" w:rsidRPr="00BF63DE">
        <w:rPr>
          <w:rStyle w:val="FootnoteReference"/>
          <w:rFonts w:ascii="Garamond" w:hAnsi="Garamond"/>
          <w:sz w:val="24"/>
          <w:szCs w:val="24"/>
          <w:lang w:val="nl-NL"/>
        </w:rPr>
        <w:footnoteReference w:id="504"/>
      </w:r>
    </w:p>
    <w:p w14:paraId="7E767267" w14:textId="7DA6A222" w:rsidR="008F7742" w:rsidRPr="00BF63DE" w:rsidRDefault="00EF5FD1" w:rsidP="00E66D97">
      <w:pPr>
        <w:spacing w:after="240"/>
        <w:jc w:val="both"/>
        <w:rPr>
          <w:rFonts w:ascii="Garamond" w:hAnsi="Garamond"/>
          <w:sz w:val="24"/>
          <w:szCs w:val="24"/>
          <w:lang w:val="nl-NL"/>
        </w:rPr>
      </w:pPr>
      <w:r w:rsidRPr="00BF63DE">
        <w:rPr>
          <w:rFonts w:ascii="Garamond" w:hAnsi="Garamond"/>
          <w:sz w:val="24"/>
          <w:szCs w:val="24"/>
          <w:lang w:val="nl-NL"/>
        </w:rPr>
        <w:t>‘</w:t>
      </w:r>
      <w:r w:rsidR="00EE2F5B" w:rsidRPr="00BF63DE">
        <w:rPr>
          <w:rFonts w:ascii="Garamond" w:hAnsi="Garamond"/>
          <w:sz w:val="24"/>
          <w:szCs w:val="24"/>
          <w:lang w:val="nl-NL"/>
        </w:rPr>
        <w:t>V</w:t>
      </w:r>
      <w:r w:rsidR="008F7742" w:rsidRPr="00BF63DE">
        <w:rPr>
          <w:rFonts w:ascii="Garamond" w:hAnsi="Garamond"/>
          <w:sz w:val="24"/>
          <w:szCs w:val="24"/>
          <w:lang w:val="nl-NL"/>
        </w:rPr>
        <w:t>ergun mij dat ik het u zeg. Zij die tot dit werk geroepen zijn, zullen het niet volbrengen door formaliteiten</w:t>
      </w:r>
      <w:r w:rsidR="00EE2F5B" w:rsidRPr="00BF63DE">
        <w:rPr>
          <w:rFonts w:ascii="Garamond" w:hAnsi="Garamond"/>
          <w:sz w:val="24"/>
          <w:szCs w:val="24"/>
          <w:lang w:val="nl-NL"/>
        </w:rPr>
        <w:t>,</w:t>
      </w:r>
      <w:r w:rsidR="008F7742" w:rsidRPr="00BF63DE">
        <w:rPr>
          <w:rFonts w:ascii="Garamond" w:hAnsi="Garamond"/>
          <w:sz w:val="24"/>
          <w:szCs w:val="24"/>
          <w:lang w:val="nl-NL"/>
        </w:rPr>
        <w:t xml:space="preserve"> noch door afgetrokken bespiegelingen, noch ook door het uitspreken van redevoeringen. Wij behoeven daartoe mannen van een eerlijk</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000D2FE8" w:rsidRPr="00BF63DE">
        <w:rPr>
          <w:rFonts w:ascii="Garamond" w:hAnsi="Garamond"/>
          <w:sz w:val="24"/>
          <w:szCs w:val="24"/>
          <w:lang w:val="nl-NL"/>
        </w:rPr>
        <w:t>recht</w:t>
      </w:r>
      <w:r w:rsidR="008F7742" w:rsidRPr="00BF63DE">
        <w:rPr>
          <w:rFonts w:ascii="Garamond" w:hAnsi="Garamond"/>
          <w:sz w:val="24"/>
          <w:szCs w:val="24"/>
          <w:lang w:val="nl-NL"/>
        </w:rPr>
        <w:t>schapen hart</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mannen die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dienen en liefhebben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die gesterkt worden door</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voorzienigheid</w:t>
      </w:r>
      <w:r w:rsidRPr="00BF63DE">
        <w:rPr>
          <w:rFonts w:ascii="Garamond" w:hAnsi="Garamond"/>
          <w:sz w:val="24"/>
          <w:szCs w:val="24"/>
          <w:lang w:val="nl-NL"/>
        </w:rPr>
        <w:t xml:space="preserve"> en</w:t>
      </w:r>
      <w:r w:rsidR="008F7742" w:rsidRPr="00BF63DE">
        <w:rPr>
          <w:rFonts w:ascii="Garamond" w:hAnsi="Garamond"/>
          <w:sz w:val="24"/>
          <w:szCs w:val="24"/>
          <w:lang w:val="nl-NL"/>
        </w:rPr>
        <w:t xml:space="preserve"> verlicht door</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w:t>
      </w:r>
      <w:r w:rsidR="00066F84" w:rsidRPr="00BF63DE">
        <w:rPr>
          <w:rFonts w:ascii="Garamond" w:hAnsi="Garamond"/>
          <w:sz w:val="24"/>
          <w:szCs w:val="24"/>
          <w:lang w:val="nl-NL"/>
        </w:rPr>
        <w:t>Heilige Geest</w:t>
      </w:r>
      <w:r w:rsidR="008F7742" w:rsidRPr="00BF63DE">
        <w:rPr>
          <w:rFonts w:ascii="Garamond" w:hAnsi="Garamond"/>
          <w:sz w:val="24"/>
          <w:szCs w:val="24"/>
          <w:lang w:val="nl-NL"/>
        </w:rPr>
        <w:t xml:space="preserve"> om </w:t>
      </w:r>
      <w:r w:rsidR="00382DC4" w:rsidRPr="00BF63DE">
        <w:rPr>
          <w:rFonts w:ascii="Garamond" w:hAnsi="Garamond"/>
          <w:sz w:val="24"/>
          <w:szCs w:val="24"/>
          <w:lang w:val="nl-NL"/>
        </w:rPr>
        <w:t>Z</w:t>
      </w:r>
      <w:r w:rsidR="008F7742" w:rsidRPr="00BF63DE">
        <w:rPr>
          <w:rFonts w:ascii="Garamond" w:hAnsi="Garamond"/>
          <w:sz w:val="24"/>
          <w:szCs w:val="24"/>
          <w:lang w:val="nl-NL"/>
        </w:rPr>
        <w:t>ijn woord te kunnen verstaan,</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dat woord waarop </w:t>
      </w:r>
      <w:r w:rsidR="00382DC4" w:rsidRPr="00BF63DE">
        <w:rPr>
          <w:rFonts w:ascii="Garamond" w:hAnsi="Garamond"/>
          <w:sz w:val="24"/>
          <w:szCs w:val="24"/>
          <w:lang w:val="nl-NL"/>
        </w:rPr>
        <w:t>H</w:t>
      </w:r>
      <w:r w:rsidR="008F7742" w:rsidRPr="00BF63DE">
        <w:rPr>
          <w:rFonts w:ascii="Garamond" w:hAnsi="Garamond"/>
          <w:sz w:val="24"/>
          <w:szCs w:val="24"/>
          <w:lang w:val="nl-NL"/>
        </w:rPr>
        <w:t xml:space="preserve">ij Zijn zegel heeft gesteld, dat </w:t>
      </w:r>
      <w:r w:rsidR="00382DC4" w:rsidRPr="00BF63DE">
        <w:rPr>
          <w:rFonts w:ascii="Garamond" w:hAnsi="Garamond"/>
          <w:sz w:val="24"/>
          <w:szCs w:val="24"/>
          <w:lang w:val="nl-NL"/>
        </w:rPr>
        <w:t>H</w:t>
      </w:r>
      <w:r w:rsidR="008F7742" w:rsidRPr="00BF63DE">
        <w:rPr>
          <w:rFonts w:ascii="Garamond" w:hAnsi="Garamond"/>
          <w:sz w:val="24"/>
          <w:szCs w:val="24"/>
          <w:lang w:val="nl-NL"/>
        </w:rPr>
        <w:t xml:space="preserve">ij bezegeld heeft met het bloed </w:t>
      </w:r>
      <w:r w:rsidR="00382DC4" w:rsidRPr="00BF63DE">
        <w:rPr>
          <w:rFonts w:ascii="Garamond" w:hAnsi="Garamond"/>
          <w:sz w:val="24"/>
          <w:szCs w:val="24"/>
          <w:lang w:val="nl-NL"/>
        </w:rPr>
        <w:t>van Z</w:t>
      </w:r>
      <w:r w:rsidR="008F7742" w:rsidRPr="00BF63DE">
        <w:rPr>
          <w:rFonts w:ascii="Garamond" w:hAnsi="Garamond"/>
          <w:sz w:val="24"/>
          <w:szCs w:val="24"/>
          <w:lang w:val="nl-NL"/>
        </w:rPr>
        <w:t xml:space="preserve">ijn </w:t>
      </w:r>
      <w:r w:rsidR="00382DC4" w:rsidRPr="00BF63DE">
        <w:rPr>
          <w:rFonts w:ascii="Garamond" w:hAnsi="Garamond"/>
          <w:sz w:val="24"/>
          <w:szCs w:val="24"/>
          <w:lang w:val="nl-NL"/>
        </w:rPr>
        <w:t>Z</w:t>
      </w:r>
      <w:r w:rsidR="008F7742" w:rsidRPr="00BF63DE">
        <w:rPr>
          <w:rFonts w:ascii="Garamond" w:hAnsi="Garamond"/>
          <w:sz w:val="24"/>
          <w:szCs w:val="24"/>
          <w:lang w:val="nl-NL"/>
        </w:rPr>
        <w:t>oon en</w:t>
      </w:r>
      <w:r w:rsidR="00D2537D" w:rsidRPr="00BF63DE">
        <w:rPr>
          <w:rFonts w:ascii="Garamond" w:hAnsi="Garamond"/>
          <w:sz w:val="24"/>
          <w:szCs w:val="24"/>
          <w:lang w:val="nl-NL"/>
        </w:rPr>
        <w:t xml:space="preserve"> van </w:t>
      </w:r>
      <w:r w:rsidR="00382DC4" w:rsidRPr="00BF63DE">
        <w:rPr>
          <w:rFonts w:ascii="Garamond" w:hAnsi="Garamond"/>
          <w:sz w:val="24"/>
          <w:szCs w:val="24"/>
          <w:lang w:val="nl-NL"/>
        </w:rPr>
        <w:t>Z</w:t>
      </w:r>
      <w:r w:rsidR="00D2537D" w:rsidRPr="00BF63DE">
        <w:rPr>
          <w:rFonts w:ascii="Garamond" w:hAnsi="Garamond"/>
          <w:sz w:val="24"/>
          <w:szCs w:val="24"/>
          <w:lang w:val="nl-NL"/>
        </w:rPr>
        <w:t xml:space="preserve">ijn </w:t>
      </w:r>
      <w:r w:rsidR="008F7742" w:rsidRPr="00BF63DE">
        <w:rPr>
          <w:rFonts w:ascii="Garamond" w:hAnsi="Garamond"/>
          <w:sz w:val="24"/>
          <w:szCs w:val="24"/>
          <w:lang w:val="nl-NL"/>
        </w:rPr>
        <w:t xml:space="preserve">dienaren. Dat zijn de </w:t>
      </w:r>
      <w:r w:rsidR="009934B2" w:rsidRPr="00BF63DE">
        <w:rPr>
          <w:rFonts w:ascii="Garamond" w:hAnsi="Garamond"/>
          <w:sz w:val="24"/>
          <w:szCs w:val="24"/>
          <w:lang w:val="nl-NL"/>
        </w:rPr>
        <w:t>mens</w:t>
      </w:r>
      <w:r w:rsidR="008F7742" w:rsidRPr="00BF63DE">
        <w:rPr>
          <w:rFonts w:ascii="Garamond" w:hAnsi="Garamond"/>
          <w:sz w:val="24"/>
          <w:szCs w:val="24"/>
          <w:lang w:val="nl-NL"/>
        </w:rPr>
        <w:t>en en dat is de geest waardoor dit werk tot een goed einde kan worden ge</w:t>
      </w:r>
      <w:r w:rsidR="003417F6" w:rsidRPr="00BF63DE">
        <w:rPr>
          <w:rFonts w:ascii="Garamond" w:hAnsi="Garamond"/>
          <w:sz w:val="24"/>
          <w:szCs w:val="24"/>
          <w:lang w:val="nl-NL"/>
        </w:rPr>
        <w:t>bracht</w:t>
      </w:r>
      <w:r w:rsidR="008F7742" w:rsidRPr="00BF63DE">
        <w:rPr>
          <w:rFonts w:ascii="Garamond" w:hAnsi="Garamond"/>
          <w:sz w:val="24"/>
          <w:szCs w:val="24"/>
          <w:lang w:val="nl-NL"/>
        </w:rPr>
        <w:t>’.</w:t>
      </w:r>
    </w:p>
    <w:p w14:paraId="3F98C592" w14:textId="797C4E94"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Men ziet hoezeer het de diep gevestigde overtuiging was van </w:t>
      </w:r>
      <w:r w:rsidR="009934B2" w:rsidRPr="00BF63DE">
        <w:rPr>
          <w:rFonts w:ascii="Garamond" w:hAnsi="Garamond"/>
          <w:sz w:val="24"/>
          <w:szCs w:val="24"/>
          <w:lang w:val="nl-NL"/>
        </w:rPr>
        <w:t>Oliver</w:t>
      </w:r>
      <w:r w:rsidRPr="00BF63DE">
        <w:rPr>
          <w:rFonts w:ascii="Garamond" w:hAnsi="Garamond"/>
          <w:sz w:val="24"/>
          <w:szCs w:val="24"/>
          <w:lang w:val="nl-NL"/>
        </w:rPr>
        <w:t xml:space="preserve"> en hoezeer hij vast en zeker geloofde dat het christendom alléén het volk kon redden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men slechts door middel van de waarheid tot de vrijheid kan geraken. De </w:t>
      </w:r>
      <w:r w:rsidR="000D2FE8" w:rsidRPr="00BF63DE">
        <w:rPr>
          <w:rFonts w:ascii="Garamond" w:hAnsi="Garamond"/>
          <w:sz w:val="24"/>
          <w:szCs w:val="24"/>
          <w:lang w:val="nl-NL"/>
        </w:rPr>
        <w:t>vereni</w:t>
      </w:r>
      <w:r w:rsidRPr="00BF63DE">
        <w:rPr>
          <w:rFonts w:ascii="Garamond" w:hAnsi="Garamond"/>
          <w:sz w:val="24"/>
          <w:szCs w:val="24"/>
          <w:lang w:val="nl-NL"/>
        </w:rPr>
        <w:t xml:space="preserve">gde staten van </w:t>
      </w:r>
      <w:r w:rsidR="00172DF2" w:rsidRPr="00BF63DE">
        <w:rPr>
          <w:rFonts w:ascii="Garamond" w:hAnsi="Garamond"/>
          <w:sz w:val="24"/>
          <w:szCs w:val="24"/>
          <w:lang w:val="nl-NL"/>
        </w:rPr>
        <w:t>Amerika</w:t>
      </w:r>
      <w:r w:rsidRPr="00BF63DE">
        <w:rPr>
          <w:rFonts w:ascii="Garamond" w:hAnsi="Garamond"/>
          <w:sz w:val="24"/>
          <w:szCs w:val="24"/>
          <w:lang w:val="nl-NL"/>
        </w:rPr>
        <w:t xml:space="preserve">, die het uitwerksel van </w:t>
      </w:r>
      <w:r w:rsidR="004F2372" w:rsidRPr="00BF63DE">
        <w:rPr>
          <w:rFonts w:ascii="Garamond" w:hAnsi="Garamond"/>
          <w:sz w:val="24"/>
          <w:szCs w:val="24"/>
          <w:lang w:val="nl-NL"/>
        </w:rPr>
        <w:t>zodan</w:t>
      </w:r>
      <w:r w:rsidRPr="00BF63DE">
        <w:rPr>
          <w:rFonts w:ascii="Garamond" w:hAnsi="Garamond"/>
          <w:sz w:val="24"/>
          <w:szCs w:val="24"/>
          <w:lang w:val="nl-NL"/>
        </w:rPr>
        <w:t>ige geest zijn geweest, van</w:t>
      </w:r>
      <w:r w:rsidR="00895B1E" w:rsidRPr="00BF63DE">
        <w:rPr>
          <w:rFonts w:ascii="Garamond" w:hAnsi="Garamond"/>
          <w:sz w:val="24"/>
          <w:szCs w:val="24"/>
          <w:lang w:val="nl-NL"/>
        </w:rPr>
        <w:t xml:space="preserve"> die </w:t>
      </w:r>
      <w:r w:rsidRPr="00BF63DE">
        <w:rPr>
          <w:rFonts w:ascii="Garamond" w:hAnsi="Garamond"/>
          <w:sz w:val="24"/>
          <w:szCs w:val="24"/>
          <w:lang w:val="nl-NL"/>
        </w:rPr>
        <w:t>christelijke geest</w:t>
      </w:r>
      <w:r w:rsidR="00EF5FD1" w:rsidRPr="00BF63DE">
        <w:rPr>
          <w:rFonts w:ascii="Garamond" w:hAnsi="Garamond"/>
          <w:sz w:val="24"/>
          <w:szCs w:val="24"/>
          <w:lang w:val="nl-NL"/>
        </w:rPr>
        <w:t xml:space="preserve"> of</w:t>
      </w:r>
      <w:r w:rsidRPr="00BF63DE">
        <w:rPr>
          <w:rFonts w:ascii="Garamond" w:hAnsi="Garamond"/>
          <w:sz w:val="24"/>
          <w:szCs w:val="24"/>
          <w:lang w:val="nl-NL"/>
        </w:rPr>
        <w:t>, wil men,</w:t>
      </w:r>
      <w:r w:rsidR="00895B1E" w:rsidRPr="00BF63DE">
        <w:rPr>
          <w:rFonts w:ascii="Garamond" w:hAnsi="Garamond"/>
          <w:sz w:val="24"/>
          <w:szCs w:val="24"/>
          <w:lang w:val="nl-NL"/>
        </w:rPr>
        <w:t xml:space="preserve"> die </w:t>
      </w:r>
      <w:r w:rsidRPr="00BF63DE">
        <w:rPr>
          <w:rFonts w:ascii="Garamond" w:hAnsi="Garamond"/>
          <w:sz w:val="24"/>
          <w:szCs w:val="24"/>
          <w:lang w:val="nl-NL"/>
        </w:rPr>
        <w:t>puritein</w:t>
      </w:r>
      <w:r w:rsidR="000D2FE8" w:rsidRPr="00BF63DE">
        <w:rPr>
          <w:rFonts w:ascii="Garamond" w:hAnsi="Garamond"/>
          <w:sz w:val="24"/>
          <w:szCs w:val="24"/>
          <w:lang w:val="nl-NL"/>
        </w:rPr>
        <w:t>se</w:t>
      </w:r>
      <w:r w:rsidR="00634146" w:rsidRPr="00BF63DE">
        <w:rPr>
          <w:rFonts w:ascii="Garamond" w:hAnsi="Garamond"/>
          <w:sz w:val="24"/>
          <w:szCs w:val="24"/>
          <w:lang w:val="nl-NL"/>
        </w:rPr>
        <w:t xml:space="preserve"> </w:t>
      </w:r>
      <w:r w:rsidRPr="00BF63DE">
        <w:rPr>
          <w:rFonts w:ascii="Garamond" w:hAnsi="Garamond"/>
          <w:sz w:val="24"/>
          <w:szCs w:val="24"/>
          <w:lang w:val="nl-NL"/>
        </w:rPr>
        <w:t xml:space="preserve">geest, waarvan de </w:t>
      </w:r>
      <w:r w:rsidR="00453DE3" w:rsidRPr="00BF63DE">
        <w:rPr>
          <w:rFonts w:ascii="Garamond" w:hAnsi="Garamond"/>
          <w:sz w:val="24"/>
          <w:szCs w:val="24"/>
          <w:lang w:val="nl-NL"/>
        </w:rPr>
        <w:t>Protector</w:t>
      </w:r>
      <w:r w:rsidR="009934B2" w:rsidRPr="00BF63DE">
        <w:rPr>
          <w:rFonts w:ascii="Garamond" w:hAnsi="Garamond"/>
          <w:sz w:val="24"/>
          <w:szCs w:val="24"/>
          <w:lang w:val="nl-NL"/>
        </w:rPr>
        <w:t xml:space="preserve"> zo </w:t>
      </w:r>
      <w:r w:rsidRPr="00BF63DE">
        <w:rPr>
          <w:rFonts w:ascii="Garamond" w:hAnsi="Garamond"/>
          <w:sz w:val="24"/>
          <w:szCs w:val="24"/>
          <w:lang w:val="nl-NL"/>
        </w:rPr>
        <w:t>gestadig spreekt,</w:t>
      </w:r>
      <w:r w:rsidR="00387D1B" w:rsidRPr="00BF63DE">
        <w:rPr>
          <w:rFonts w:ascii="Garamond" w:hAnsi="Garamond"/>
          <w:sz w:val="24"/>
          <w:szCs w:val="24"/>
          <w:lang w:val="nl-NL"/>
        </w:rPr>
        <w:t xml:space="preserve"> </w:t>
      </w:r>
      <w:r w:rsidRPr="00BF63DE">
        <w:rPr>
          <w:rFonts w:ascii="Garamond" w:hAnsi="Garamond"/>
          <w:sz w:val="24"/>
          <w:szCs w:val="24"/>
          <w:lang w:val="nl-NL"/>
        </w:rPr>
        <w:t xml:space="preserve">de </w:t>
      </w:r>
      <w:r w:rsidR="000D2FE8" w:rsidRPr="00BF63DE">
        <w:rPr>
          <w:rFonts w:ascii="Garamond" w:hAnsi="Garamond"/>
          <w:sz w:val="24"/>
          <w:szCs w:val="24"/>
          <w:lang w:val="nl-NL"/>
        </w:rPr>
        <w:t>vereni</w:t>
      </w:r>
      <w:r w:rsidRPr="00BF63DE">
        <w:rPr>
          <w:rFonts w:ascii="Garamond" w:hAnsi="Garamond"/>
          <w:sz w:val="24"/>
          <w:szCs w:val="24"/>
          <w:lang w:val="nl-NL"/>
        </w:rPr>
        <w:t xml:space="preserve">gde staten, </w:t>
      </w:r>
      <w:r w:rsidR="000D2FE8" w:rsidRPr="00BF63DE">
        <w:rPr>
          <w:rFonts w:ascii="Garamond" w:hAnsi="Garamond"/>
          <w:sz w:val="24"/>
          <w:szCs w:val="24"/>
          <w:lang w:val="nl-NL"/>
        </w:rPr>
        <w:t>Schotl</w:t>
      </w:r>
      <w:r w:rsidRPr="00BF63DE">
        <w:rPr>
          <w:rFonts w:ascii="Garamond" w:hAnsi="Garamond"/>
          <w:sz w:val="24"/>
          <w:szCs w:val="24"/>
          <w:lang w:val="nl-NL"/>
        </w:rPr>
        <w:t>and</w:t>
      </w:r>
      <w:r w:rsidR="00EF5FD1" w:rsidRPr="00BF63DE">
        <w:rPr>
          <w:rFonts w:ascii="Garamond" w:hAnsi="Garamond"/>
          <w:sz w:val="24"/>
          <w:szCs w:val="24"/>
          <w:lang w:val="nl-NL"/>
        </w:rPr>
        <w:t xml:space="preserve"> en</w:t>
      </w:r>
      <w:r w:rsidRPr="00BF63DE">
        <w:rPr>
          <w:rFonts w:ascii="Garamond" w:hAnsi="Garamond"/>
          <w:sz w:val="24"/>
          <w:szCs w:val="24"/>
          <w:lang w:val="nl-NL"/>
        </w:rPr>
        <w:t>ge land zelfs, hebben</w:t>
      </w:r>
      <w:r w:rsidR="004F2372" w:rsidRPr="00BF63DE">
        <w:rPr>
          <w:rFonts w:ascii="Garamond" w:hAnsi="Garamond"/>
          <w:sz w:val="24"/>
          <w:szCs w:val="24"/>
          <w:lang w:val="nl-NL"/>
        </w:rPr>
        <w:t xml:space="preserve"> zijn </w:t>
      </w:r>
      <w:r w:rsidR="00EF5FD1" w:rsidRPr="00BF63DE">
        <w:rPr>
          <w:rFonts w:ascii="Garamond" w:hAnsi="Garamond"/>
          <w:sz w:val="24"/>
          <w:szCs w:val="24"/>
          <w:lang w:val="nl-NL"/>
        </w:rPr>
        <w:t>wens</w:t>
      </w:r>
      <w:r w:rsidRPr="00BF63DE">
        <w:rPr>
          <w:rFonts w:ascii="Garamond" w:hAnsi="Garamond"/>
          <w:sz w:val="24"/>
          <w:szCs w:val="24"/>
          <w:lang w:val="nl-NL"/>
        </w:rPr>
        <w:t>en ver</w:t>
      </w:r>
      <w:r w:rsidR="000D2FE8" w:rsidRPr="00BF63DE">
        <w:rPr>
          <w:rFonts w:ascii="Garamond" w:hAnsi="Garamond"/>
          <w:sz w:val="24"/>
          <w:szCs w:val="24"/>
          <w:lang w:val="nl-NL"/>
        </w:rPr>
        <w:t>wezen</w:t>
      </w:r>
      <w:r w:rsidRPr="00BF63DE">
        <w:rPr>
          <w:rFonts w:ascii="Garamond" w:hAnsi="Garamond"/>
          <w:sz w:val="24"/>
          <w:szCs w:val="24"/>
          <w:lang w:val="nl-NL"/>
        </w:rPr>
        <w:t xml:space="preserve">lijkt en </w:t>
      </w:r>
      <w:r w:rsidR="004B4CDB" w:rsidRPr="00BF63DE">
        <w:rPr>
          <w:rFonts w:ascii="Garamond" w:hAnsi="Garamond"/>
          <w:sz w:val="24"/>
          <w:szCs w:val="24"/>
          <w:lang w:val="nl-NL"/>
        </w:rPr>
        <w:t>rechtvaar</w:t>
      </w:r>
      <w:r w:rsidRPr="00BF63DE">
        <w:rPr>
          <w:rFonts w:ascii="Garamond" w:hAnsi="Garamond"/>
          <w:sz w:val="24"/>
          <w:szCs w:val="24"/>
          <w:lang w:val="nl-NL"/>
        </w:rPr>
        <w:t>digen</w:t>
      </w:r>
      <w:r w:rsidR="004F2372" w:rsidRPr="00BF63DE">
        <w:rPr>
          <w:rFonts w:ascii="Garamond" w:hAnsi="Garamond"/>
          <w:sz w:val="24"/>
          <w:szCs w:val="24"/>
          <w:lang w:val="nl-NL"/>
        </w:rPr>
        <w:t xml:space="preserve"> zijn </w:t>
      </w:r>
      <w:r w:rsidRPr="00BF63DE">
        <w:rPr>
          <w:rFonts w:ascii="Garamond" w:hAnsi="Garamond"/>
          <w:sz w:val="24"/>
          <w:szCs w:val="24"/>
          <w:lang w:val="nl-NL"/>
        </w:rPr>
        <w:t>herhaalde verzekeringen. Hetgeen waar was in de zeventiende eeuw, is ook nog waar in de negentiende. Wat met op</w:t>
      </w:r>
      <w:r w:rsidR="00EF5FD1" w:rsidRPr="00BF63DE">
        <w:rPr>
          <w:rFonts w:ascii="Garamond" w:hAnsi="Garamond"/>
          <w:sz w:val="24"/>
          <w:szCs w:val="24"/>
          <w:lang w:val="nl-NL"/>
        </w:rPr>
        <w:t>zicht</w:t>
      </w:r>
      <w:r w:rsidRPr="00BF63DE">
        <w:rPr>
          <w:rFonts w:ascii="Garamond" w:hAnsi="Garamond"/>
          <w:sz w:val="24"/>
          <w:szCs w:val="24"/>
          <w:lang w:val="nl-NL"/>
        </w:rPr>
        <w:t xml:space="preserve"> tot </w:t>
      </w:r>
      <w:r w:rsidR="000D2FE8" w:rsidRPr="00BF63DE">
        <w:rPr>
          <w:rFonts w:ascii="Garamond" w:hAnsi="Garamond"/>
          <w:sz w:val="24"/>
          <w:szCs w:val="24"/>
          <w:lang w:val="nl-NL"/>
        </w:rPr>
        <w:t>Schotl</w:t>
      </w:r>
      <w:r w:rsidRPr="00BF63DE">
        <w:rPr>
          <w:rFonts w:ascii="Garamond" w:hAnsi="Garamond"/>
          <w:sz w:val="24"/>
          <w:szCs w:val="24"/>
          <w:lang w:val="nl-NL"/>
        </w:rPr>
        <w:t>and</w:t>
      </w:r>
      <w:r w:rsidR="00EF5FD1" w:rsidRPr="00BF63DE">
        <w:rPr>
          <w:rFonts w:ascii="Garamond" w:hAnsi="Garamond"/>
          <w:sz w:val="24"/>
          <w:szCs w:val="24"/>
          <w:lang w:val="nl-NL"/>
        </w:rPr>
        <w:t xml:space="preserve"> </w:t>
      </w:r>
      <w:r w:rsidR="00966977" w:rsidRPr="00BF63DE">
        <w:rPr>
          <w:rFonts w:ascii="Garamond" w:hAnsi="Garamond"/>
          <w:sz w:val="24"/>
          <w:szCs w:val="24"/>
          <w:lang w:val="nl-NL"/>
        </w:rPr>
        <w:t>Engeland</w:t>
      </w:r>
      <w:r w:rsidRPr="00BF63DE">
        <w:rPr>
          <w:rFonts w:ascii="Garamond" w:hAnsi="Garamond"/>
          <w:sz w:val="24"/>
          <w:szCs w:val="24"/>
          <w:lang w:val="nl-NL"/>
        </w:rPr>
        <w:t xml:space="preserve"> en </w:t>
      </w:r>
      <w:r w:rsidR="00172DF2" w:rsidRPr="00BF63DE">
        <w:rPr>
          <w:rFonts w:ascii="Garamond" w:hAnsi="Garamond"/>
          <w:sz w:val="24"/>
          <w:szCs w:val="24"/>
          <w:lang w:val="nl-NL"/>
        </w:rPr>
        <w:t>Amerika</w:t>
      </w:r>
      <w:r w:rsidRPr="00BF63DE">
        <w:rPr>
          <w:rFonts w:ascii="Garamond" w:hAnsi="Garamond"/>
          <w:sz w:val="24"/>
          <w:szCs w:val="24"/>
          <w:lang w:val="nl-NL"/>
        </w:rPr>
        <w:t xml:space="preserve"> waar is geweest, zon het ook zijn in </w:t>
      </w:r>
      <w:r w:rsidR="00EF5FD1" w:rsidRPr="00BF63DE">
        <w:rPr>
          <w:rFonts w:ascii="Garamond" w:hAnsi="Garamond"/>
          <w:sz w:val="24"/>
          <w:szCs w:val="24"/>
          <w:lang w:val="nl-NL"/>
        </w:rPr>
        <w:t>Frankrijk</w:t>
      </w:r>
      <w:r w:rsidRPr="00BF63DE">
        <w:rPr>
          <w:rFonts w:ascii="Garamond" w:hAnsi="Garamond"/>
          <w:sz w:val="24"/>
          <w:szCs w:val="24"/>
          <w:lang w:val="nl-NL"/>
        </w:rPr>
        <w:t xml:space="preserve">, in </w:t>
      </w:r>
      <w:r w:rsidR="00E67712" w:rsidRPr="00BF63DE">
        <w:rPr>
          <w:rFonts w:ascii="Garamond" w:hAnsi="Garamond"/>
          <w:sz w:val="24"/>
          <w:szCs w:val="24"/>
          <w:lang w:val="nl-NL"/>
        </w:rPr>
        <w:t>Duits</w:t>
      </w:r>
      <w:r w:rsidR="000D2FE8" w:rsidRPr="00BF63DE">
        <w:rPr>
          <w:rFonts w:ascii="Garamond" w:hAnsi="Garamond"/>
          <w:sz w:val="24"/>
          <w:szCs w:val="24"/>
          <w:lang w:val="nl-NL"/>
        </w:rPr>
        <w:t>land</w:t>
      </w:r>
      <w:r w:rsidRPr="00BF63DE">
        <w:rPr>
          <w:rFonts w:ascii="Garamond" w:hAnsi="Garamond"/>
          <w:sz w:val="24"/>
          <w:szCs w:val="24"/>
          <w:lang w:val="nl-NL"/>
        </w:rPr>
        <w:t xml:space="preserve">, in </w:t>
      </w:r>
      <w:r w:rsidR="00026DF6" w:rsidRPr="00BF63DE">
        <w:rPr>
          <w:rFonts w:ascii="Garamond" w:hAnsi="Garamond"/>
          <w:sz w:val="24"/>
          <w:szCs w:val="24"/>
          <w:lang w:val="nl-NL"/>
        </w:rPr>
        <w:t>Itali</w:t>
      </w:r>
      <w:r w:rsidRPr="00BF63DE">
        <w:rPr>
          <w:rFonts w:ascii="Garamond" w:hAnsi="Garamond"/>
          <w:sz w:val="24"/>
          <w:szCs w:val="24"/>
          <w:lang w:val="nl-NL"/>
        </w:rPr>
        <w:t>ë. Vrijheid</w:t>
      </w:r>
      <w:r w:rsidR="00EE2F5B" w:rsidRPr="00BF63DE">
        <w:rPr>
          <w:rFonts w:ascii="Garamond" w:hAnsi="Garamond"/>
          <w:sz w:val="24"/>
          <w:szCs w:val="24"/>
          <w:lang w:val="nl-NL"/>
        </w:rPr>
        <w:t xml:space="preserve"> e</w:t>
      </w:r>
      <w:r w:rsidRPr="00BF63DE">
        <w:rPr>
          <w:rFonts w:ascii="Garamond" w:hAnsi="Garamond"/>
          <w:sz w:val="24"/>
          <w:szCs w:val="24"/>
          <w:lang w:val="nl-NL"/>
        </w:rPr>
        <w:t>n orde kan in genoemde landen niet verkregen worden, dan door</w:t>
      </w:r>
      <w:r w:rsidR="00895B1E" w:rsidRPr="00BF63DE">
        <w:rPr>
          <w:rFonts w:ascii="Garamond" w:hAnsi="Garamond"/>
          <w:sz w:val="24"/>
          <w:szCs w:val="24"/>
          <w:lang w:val="nl-NL"/>
        </w:rPr>
        <w:t xml:space="preserve"> die </w:t>
      </w:r>
      <w:r w:rsidRPr="00BF63DE">
        <w:rPr>
          <w:rFonts w:ascii="Garamond" w:hAnsi="Garamond"/>
          <w:sz w:val="24"/>
          <w:szCs w:val="24"/>
          <w:lang w:val="nl-NL"/>
        </w:rPr>
        <w:t xml:space="preserve">christelijke geest, waarvan de </w:t>
      </w:r>
      <w:r w:rsidR="00EF5FD1" w:rsidRPr="00BF63DE">
        <w:rPr>
          <w:rFonts w:ascii="Garamond" w:hAnsi="Garamond"/>
          <w:sz w:val="24"/>
          <w:szCs w:val="24"/>
          <w:lang w:val="nl-NL"/>
        </w:rPr>
        <w:t>grote</w:t>
      </w:r>
      <w:r w:rsidRPr="00BF63DE">
        <w:rPr>
          <w:rFonts w:ascii="Garamond" w:hAnsi="Garamond"/>
          <w:sz w:val="24"/>
          <w:szCs w:val="24"/>
          <w:lang w:val="nl-NL"/>
        </w:rPr>
        <w:t xml:space="preserve"> </w:t>
      </w:r>
      <w:r w:rsidR="00453DE3" w:rsidRPr="00BF63DE">
        <w:rPr>
          <w:rFonts w:ascii="Garamond" w:hAnsi="Garamond"/>
          <w:sz w:val="24"/>
          <w:szCs w:val="24"/>
          <w:lang w:val="nl-NL"/>
        </w:rPr>
        <w:t>Protector</w:t>
      </w:r>
      <w:r w:rsidRPr="00BF63DE">
        <w:rPr>
          <w:rFonts w:ascii="Garamond" w:hAnsi="Garamond"/>
          <w:sz w:val="24"/>
          <w:szCs w:val="24"/>
          <w:lang w:val="nl-NL"/>
        </w:rPr>
        <w:t xml:space="preserve"> sprak. Maar ik vraag: wie is er in die landen, wie is er in de wereld</w:t>
      </w:r>
      <w:r w:rsidR="009934B2" w:rsidRPr="00BF63DE">
        <w:rPr>
          <w:rFonts w:ascii="Garamond" w:hAnsi="Garamond"/>
          <w:sz w:val="24"/>
          <w:szCs w:val="24"/>
          <w:lang w:val="nl-NL"/>
        </w:rPr>
        <w:t>,</w:t>
      </w:r>
      <w:r w:rsidRPr="00BF63DE">
        <w:rPr>
          <w:rFonts w:ascii="Garamond" w:hAnsi="Garamond"/>
          <w:sz w:val="24"/>
          <w:szCs w:val="24"/>
          <w:lang w:val="nl-NL"/>
        </w:rPr>
        <w:t xml:space="preserve"> die dat inziet en gelooft?</w:t>
      </w:r>
      <w:r w:rsidR="00D35108" w:rsidRPr="00BF63DE">
        <w:rPr>
          <w:rFonts w:ascii="Garamond" w:hAnsi="Garamond"/>
          <w:sz w:val="24"/>
          <w:szCs w:val="24"/>
          <w:lang w:val="nl-NL"/>
        </w:rPr>
        <w:t xml:space="preserve"> </w:t>
      </w:r>
      <w:r w:rsidR="00EF5FD1" w:rsidRPr="00BF63DE">
        <w:rPr>
          <w:rFonts w:ascii="Garamond" w:hAnsi="Garamond"/>
          <w:sz w:val="24"/>
          <w:szCs w:val="24"/>
          <w:lang w:val="nl-NL"/>
        </w:rPr>
        <w:t>‘</w:t>
      </w:r>
      <w:r w:rsidR="00EE2F5B" w:rsidRPr="00BF63DE">
        <w:rPr>
          <w:rFonts w:ascii="Garamond" w:hAnsi="Garamond"/>
          <w:sz w:val="24"/>
          <w:szCs w:val="24"/>
          <w:lang w:val="nl-NL"/>
        </w:rPr>
        <w:t>I</w:t>
      </w:r>
      <w:r w:rsidRPr="00BF63DE">
        <w:rPr>
          <w:rFonts w:ascii="Garamond" w:hAnsi="Garamond"/>
          <w:sz w:val="24"/>
          <w:szCs w:val="24"/>
          <w:lang w:val="nl-NL"/>
        </w:rPr>
        <w:t>k bezweer u dan,’</w:t>
      </w:r>
      <w:r w:rsidR="009934B2" w:rsidRPr="00BF63DE">
        <w:rPr>
          <w:rFonts w:ascii="Garamond" w:hAnsi="Garamond"/>
          <w:sz w:val="24"/>
          <w:szCs w:val="24"/>
          <w:lang w:val="nl-NL"/>
        </w:rPr>
        <w:t xml:space="preserve"> zo </w:t>
      </w:r>
      <w:r w:rsidRPr="00BF63DE">
        <w:rPr>
          <w:rFonts w:ascii="Garamond" w:hAnsi="Garamond"/>
          <w:sz w:val="24"/>
          <w:szCs w:val="24"/>
          <w:lang w:val="nl-NL"/>
        </w:rPr>
        <w:t>gaat hij v</w:t>
      </w:r>
      <w:r w:rsidR="00EE2F5B" w:rsidRPr="00BF63DE">
        <w:rPr>
          <w:rFonts w:ascii="Garamond" w:hAnsi="Garamond"/>
          <w:sz w:val="24"/>
          <w:szCs w:val="24"/>
          <w:lang w:val="nl-NL"/>
        </w:rPr>
        <w:t>erder</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niet te twisten over onvruchtbare en onnutte dingen, die u slechts van</w:t>
      </w:r>
      <w:r w:rsidR="00387D1B" w:rsidRPr="00BF63DE">
        <w:rPr>
          <w:rFonts w:ascii="Garamond" w:hAnsi="Garamond"/>
          <w:sz w:val="24"/>
          <w:szCs w:val="24"/>
          <w:lang w:val="nl-NL"/>
        </w:rPr>
        <w:t xml:space="preserve"> een</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roemvolle taak </w:t>
      </w:r>
      <w:r w:rsidR="0006302F" w:rsidRPr="00BF63DE">
        <w:rPr>
          <w:rFonts w:ascii="Garamond" w:hAnsi="Garamond"/>
          <w:sz w:val="24"/>
          <w:szCs w:val="24"/>
          <w:lang w:val="nl-NL"/>
        </w:rPr>
        <w:t xml:space="preserve">zouden </w:t>
      </w:r>
      <w:r w:rsidRPr="00BF63DE">
        <w:rPr>
          <w:rFonts w:ascii="Garamond" w:hAnsi="Garamond"/>
          <w:sz w:val="24"/>
          <w:szCs w:val="24"/>
          <w:lang w:val="nl-NL"/>
        </w:rPr>
        <w:t xml:space="preserve">kunnen afbrengen. Ik geloof dat niet op alle bedenking, die er gemaakt </w:t>
      </w:r>
      <w:r w:rsidR="0006302F" w:rsidRPr="00BF63DE">
        <w:rPr>
          <w:rFonts w:ascii="Garamond" w:hAnsi="Garamond"/>
          <w:sz w:val="24"/>
          <w:szCs w:val="24"/>
          <w:lang w:val="nl-NL"/>
        </w:rPr>
        <w:t xml:space="preserve">zouden </w:t>
      </w:r>
      <w:r w:rsidRPr="00BF63DE">
        <w:rPr>
          <w:rFonts w:ascii="Garamond" w:hAnsi="Garamond"/>
          <w:sz w:val="24"/>
          <w:szCs w:val="24"/>
          <w:lang w:val="nl-NL"/>
        </w:rPr>
        <w:t>mogen worden, een antwoord voegen zou</w:t>
      </w:r>
      <w:r w:rsidR="00075CF8" w:rsidRPr="00BF63DE">
        <w:rPr>
          <w:rFonts w:ascii="Garamond" w:hAnsi="Garamond"/>
          <w:sz w:val="24"/>
          <w:szCs w:val="24"/>
          <w:lang w:val="nl-NL"/>
        </w:rPr>
        <w:t>,</w:t>
      </w:r>
      <w:r w:rsidRPr="00BF63DE">
        <w:rPr>
          <w:rFonts w:ascii="Garamond" w:hAnsi="Garamond"/>
          <w:sz w:val="24"/>
          <w:szCs w:val="24"/>
          <w:lang w:val="nl-NL"/>
        </w:rPr>
        <w:t xml:space="preserve"> en buitendien, ik zou daartoe</w:t>
      </w:r>
      <w:r w:rsidR="004B4CDB" w:rsidRPr="00BF63DE">
        <w:rPr>
          <w:rFonts w:ascii="Garamond" w:hAnsi="Garamond"/>
          <w:sz w:val="24"/>
          <w:szCs w:val="24"/>
          <w:lang w:val="nl-NL"/>
        </w:rPr>
        <w:t xml:space="preserve"> geen </w:t>
      </w:r>
      <w:r w:rsidRPr="00BF63DE">
        <w:rPr>
          <w:rFonts w:ascii="Garamond" w:hAnsi="Garamond"/>
          <w:sz w:val="24"/>
          <w:szCs w:val="24"/>
          <w:lang w:val="nl-NL"/>
        </w:rPr>
        <w:t xml:space="preserve">gelegenheid hebben. In plaats van alle </w:t>
      </w:r>
      <w:r w:rsidR="004F2372" w:rsidRPr="00BF63DE">
        <w:rPr>
          <w:rFonts w:ascii="Garamond" w:hAnsi="Garamond"/>
          <w:sz w:val="24"/>
          <w:szCs w:val="24"/>
          <w:lang w:val="nl-NL"/>
        </w:rPr>
        <w:t>zodan</w:t>
      </w:r>
      <w:r w:rsidRPr="00BF63DE">
        <w:rPr>
          <w:rFonts w:ascii="Garamond" w:hAnsi="Garamond"/>
          <w:sz w:val="24"/>
          <w:szCs w:val="24"/>
          <w:lang w:val="nl-NL"/>
        </w:rPr>
        <w:t>ige antwoor</w:t>
      </w:r>
      <w:r w:rsidR="00434AF0" w:rsidRPr="00BF63DE">
        <w:rPr>
          <w:rFonts w:ascii="Garamond" w:hAnsi="Garamond"/>
          <w:sz w:val="24"/>
          <w:szCs w:val="24"/>
          <w:lang w:val="nl-NL"/>
        </w:rPr>
        <w:t>d</w:t>
      </w:r>
      <w:r w:rsidRPr="00BF63DE">
        <w:rPr>
          <w:rFonts w:ascii="Garamond" w:hAnsi="Garamond"/>
          <w:sz w:val="24"/>
          <w:szCs w:val="24"/>
          <w:lang w:val="nl-NL"/>
        </w:rPr>
        <w:t xml:space="preserve">en, vergenoeg ik mij u toe te roepen: ziet op tot </w:t>
      </w:r>
      <w:r w:rsidR="00565C65" w:rsidRPr="00BF63DE">
        <w:rPr>
          <w:rFonts w:ascii="Garamond" w:hAnsi="Garamond"/>
          <w:sz w:val="24"/>
          <w:szCs w:val="24"/>
          <w:lang w:val="nl-NL"/>
        </w:rPr>
        <w:t xml:space="preserve">God </w:t>
      </w:r>
      <w:r w:rsidR="00EF5FD1" w:rsidRPr="00BF63DE">
        <w:rPr>
          <w:rFonts w:ascii="Garamond" w:hAnsi="Garamond"/>
          <w:sz w:val="24"/>
          <w:szCs w:val="24"/>
          <w:lang w:val="nl-NL"/>
        </w:rPr>
        <w:t>en</w:t>
      </w:r>
      <w:r w:rsidRPr="00BF63DE">
        <w:rPr>
          <w:rFonts w:ascii="Garamond" w:hAnsi="Garamond"/>
          <w:sz w:val="24"/>
          <w:szCs w:val="24"/>
          <w:lang w:val="nl-NL"/>
        </w:rPr>
        <w:t xml:space="preserve"> hebt vrede onder </w:t>
      </w:r>
      <w:r w:rsidR="00AB0067" w:rsidRPr="00BF63DE">
        <w:rPr>
          <w:rFonts w:ascii="Garamond" w:hAnsi="Garamond"/>
          <w:sz w:val="24"/>
          <w:szCs w:val="24"/>
          <w:lang w:val="nl-NL"/>
        </w:rPr>
        <w:t>elkaar</w:t>
      </w:r>
      <w:r w:rsidRPr="00BF63DE">
        <w:rPr>
          <w:rFonts w:ascii="Garamond" w:hAnsi="Garamond"/>
          <w:sz w:val="24"/>
          <w:szCs w:val="24"/>
          <w:lang w:val="nl-NL"/>
        </w:rPr>
        <w:t xml:space="preserve">! Er zij </w:t>
      </w:r>
      <w:r w:rsidR="00EF5FD1" w:rsidRPr="00BF63DE">
        <w:rPr>
          <w:rFonts w:ascii="Garamond" w:hAnsi="Garamond"/>
          <w:sz w:val="24"/>
          <w:szCs w:val="24"/>
          <w:lang w:val="nl-NL"/>
        </w:rPr>
        <w:t>tussen</w:t>
      </w:r>
      <w:r w:rsidRPr="00BF63DE">
        <w:rPr>
          <w:rFonts w:ascii="Garamond" w:hAnsi="Garamond"/>
          <w:sz w:val="24"/>
          <w:szCs w:val="24"/>
          <w:lang w:val="nl-NL"/>
        </w:rPr>
        <w:t xml:space="preserve"> u en mij</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eenheid </w:t>
      </w:r>
      <w:r w:rsidR="00434AF0" w:rsidRPr="00BF63DE">
        <w:rPr>
          <w:rFonts w:ascii="Garamond" w:hAnsi="Garamond"/>
          <w:sz w:val="24"/>
          <w:szCs w:val="24"/>
          <w:lang w:val="nl-NL"/>
        </w:rPr>
        <w:t xml:space="preserve">van </w:t>
      </w:r>
      <w:r w:rsidRPr="00BF63DE">
        <w:rPr>
          <w:rFonts w:ascii="Garamond" w:hAnsi="Garamond"/>
          <w:sz w:val="24"/>
          <w:szCs w:val="24"/>
          <w:lang w:val="nl-NL"/>
        </w:rPr>
        <w:t xml:space="preserve">de geest in de band </w:t>
      </w:r>
      <w:r w:rsidR="003935D6" w:rsidRPr="00BF63DE">
        <w:rPr>
          <w:rFonts w:ascii="Garamond" w:hAnsi="Garamond"/>
          <w:sz w:val="24"/>
          <w:szCs w:val="24"/>
          <w:lang w:val="nl-NL"/>
        </w:rPr>
        <w:t>van de vrede</w:t>
      </w:r>
      <w:r w:rsidRPr="00BF63DE">
        <w:rPr>
          <w:rFonts w:ascii="Garamond" w:hAnsi="Garamond"/>
          <w:sz w:val="24"/>
          <w:szCs w:val="24"/>
          <w:lang w:val="nl-NL"/>
        </w:rPr>
        <w:t xml:space="preserve">! Dat wij </w:t>
      </w:r>
      <w:r w:rsidR="000D2FE8" w:rsidRPr="00BF63DE">
        <w:rPr>
          <w:rFonts w:ascii="Garamond" w:hAnsi="Garamond"/>
          <w:sz w:val="24"/>
          <w:szCs w:val="24"/>
          <w:lang w:val="nl-NL"/>
        </w:rPr>
        <w:t>vereni</w:t>
      </w:r>
      <w:r w:rsidRPr="00BF63DE">
        <w:rPr>
          <w:rFonts w:ascii="Garamond" w:hAnsi="Garamond"/>
          <w:sz w:val="24"/>
          <w:szCs w:val="24"/>
          <w:lang w:val="nl-NL"/>
        </w:rPr>
        <w:t xml:space="preserve">gd zijn in het geloof en in de liefde van </w:t>
      </w:r>
      <w:r w:rsidR="00565C65" w:rsidRPr="00BF63DE">
        <w:rPr>
          <w:rFonts w:ascii="Garamond" w:hAnsi="Garamond"/>
          <w:sz w:val="24"/>
          <w:szCs w:val="24"/>
          <w:lang w:val="nl-NL"/>
        </w:rPr>
        <w:t>Jezus</w:t>
      </w:r>
      <w:r w:rsidRPr="00BF63DE">
        <w:rPr>
          <w:rFonts w:ascii="Garamond" w:hAnsi="Garamond"/>
          <w:sz w:val="24"/>
          <w:szCs w:val="24"/>
          <w:lang w:val="nl-NL"/>
        </w:rPr>
        <w:t xml:space="preserve"> </w:t>
      </w:r>
      <w:r w:rsidR="00737C39" w:rsidRPr="00BF63DE">
        <w:rPr>
          <w:rFonts w:ascii="Garamond" w:hAnsi="Garamond"/>
          <w:sz w:val="24"/>
          <w:szCs w:val="24"/>
          <w:lang w:val="nl-NL"/>
        </w:rPr>
        <w:t>Christus</w:t>
      </w:r>
      <w:r w:rsidRPr="00BF63DE">
        <w:rPr>
          <w:rFonts w:ascii="Garamond" w:hAnsi="Garamond"/>
          <w:sz w:val="24"/>
          <w:szCs w:val="24"/>
          <w:lang w:val="nl-NL"/>
        </w:rPr>
        <w:t>, om</w:t>
      </w:r>
      <w:r w:rsidR="004F2372" w:rsidRPr="00BF63DE">
        <w:rPr>
          <w:rFonts w:ascii="Garamond" w:hAnsi="Garamond"/>
          <w:sz w:val="24"/>
          <w:szCs w:val="24"/>
          <w:lang w:val="nl-NL"/>
        </w:rPr>
        <w:t xml:space="preserve"> zijn </w:t>
      </w:r>
      <w:r w:rsidRPr="00BF63DE">
        <w:rPr>
          <w:rFonts w:ascii="Garamond" w:hAnsi="Garamond"/>
          <w:sz w:val="24"/>
          <w:szCs w:val="24"/>
          <w:lang w:val="nl-NL"/>
        </w:rPr>
        <w:t>zaak te bevorderen in de wereld: dat zal op hechte wijze de grondslag leggen voor dit goede werk. Indien ik</w:t>
      </w:r>
      <w:r w:rsidR="000D2FE8" w:rsidRPr="00BF63DE">
        <w:rPr>
          <w:rFonts w:ascii="Garamond" w:hAnsi="Garamond"/>
          <w:sz w:val="24"/>
          <w:szCs w:val="24"/>
          <w:lang w:val="nl-NL"/>
        </w:rPr>
        <w:t xml:space="preserve"> enig </w:t>
      </w:r>
      <w:r w:rsidRPr="00BF63DE">
        <w:rPr>
          <w:rFonts w:ascii="Garamond" w:hAnsi="Garamond"/>
          <w:sz w:val="24"/>
          <w:szCs w:val="24"/>
          <w:lang w:val="nl-NL"/>
        </w:rPr>
        <w:t>persoonlijk in</w:t>
      </w:r>
      <w:r w:rsidR="00EF5FD1" w:rsidRPr="00BF63DE">
        <w:rPr>
          <w:rFonts w:ascii="Garamond" w:hAnsi="Garamond"/>
          <w:sz w:val="24"/>
          <w:szCs w:val="24"/>
          <w:lang w:val="nl-NL"/>
        </w:rPr>
        <w:t>zicht</w:t>
      </w:r>
      <w:r w:rsidRPr="00BF63DE">
        <w:rPr>
          <w:rFonts w:ascii="Garamond" w:hAnsi="Garamond"/>
          <w:sz w:val="24"/>
          <w:szCs w:val="24"/>
          <w:lang w:val="nl-NL"/>
        </w:rPr>
        <w:t xml:space="preserve"> had,</w:t>
      </w:r>
      <w:r w:rsidR="000D2FE8" w:rsidRPr="00BF63DE">
        <w:rPr>
          <w:rFonts w:ascii="Garamond" w:hAnsi="Garamond"/>
          <w:sz w:val="24"/>
          <w:szCs w:val="24"/>
          <w:lang w:val="nl-NL"/>
        </w:rPr>
        <w:t xml:space="preserve"> enig </w:t>
      </w:r>
      <w:r w:rsidRPr="00BF63DE">
        <w:rPr>
          <w:rFonts w:ascii="Garamond" w:hAnsi="Garamond"/>
          <w:sz w:val="24"/>
          <w:szCs w:val="24"/>
          <w:lang w:val="nl-NL"/>
        </w:rPr>
        <w:t>belang, niet dienstbaar aan het algemeen welzijn,</w:t>
      </w:r>
      <w:r w:rsidR="00387D1B" w:rsidRPr="00BF63DE">
        <w:rPr>
          <w:rFonts w:ascii="Garamond" w:hAnsi="Garamond"/>
          <w:sz w:val="24"/>
          <w:szCs w:val="24"/>
          <w:lang w:val="nl-NL"/>
        </w:rPr>
        <w:t xml:space="preserve"> </w:t>
      </w:r>
      <w:r w:rsidRPr="00BF63DE">
        <w:rPr>
          <w:rFonts w:ascii="Garamond" w:hAnsi="Garamond"/>
          <w:sz w:val="24"/>
          <w:szCs w:val="24"/>
          <w:lang w:val="nl-NL"/>
        </w:rPr>
        <w:t>ik zou</w:t>
      </w:r>
      <w:r w:rsidR="00387D1B" w:rsidRPr="00BF63DE">
        <w:rPr>
          <w:rFonts w:ascii="Garamond" w:hAnsi="Garamond"/>
          <w:sz w:val="24"/>
          <w:szCs w:val="24"/>
          <w:lang w:val="nl-NL"/>
        </w:rPr>
        <w:t xml:space="preserve"> een </w:t>
      </w:r>
      <w:r w:rsidRPr="00BF63DE">
        <w:rPr>
          <w:rFonts w:ascii="Garamond" w:hAnsi="Garamond"/>
          <w:sz w:val="24"/>
          <w:szCs w:val="24"/>
          <w:lang w:val="nl-NL"/>
        </w:rPr>
        <w:t>vervloeking moeten uitspreken over mijn eigen hoofd</w:t>
      </w:r>
      <w:r w:rsidR="00075CF8" w:rsidRPr="00BF63DE">
        <w:rPr>
          <w:rFonts w:ascii="Garamond" w:hAnsi="Garamond"/>
          <w:sz w:val="24"/>
          <w:szCs w:val="24"/>
          <w:lang w:val="nl-NL"/>
        </w:rPr>
        <w:t>,</w:t>
      </w:r>
      <w:r w:rsidRPr="00BF63DE">
        <w:rPr>
          <w:rFonts w:ascii="Garamond" w:hAnsi="Garamond"/>
          <w:sz w:val="24"/>
          <w:szCs w:val="24"/>
          <w:lang w:val="nl-NL"/>
        </w:rPr>
        <w:t xml:space="preserve"> want ik weet dat </w:t>
      </w:r>
      <w:r w:rsidR="00565C65" w:rsidRPr="00BF63DE">
        <w:rPr>
          <w:rFonts w:ascii="Garamond" w:hAnsi="Garamond"/>
          <w:sz w:val="24"/>
          <w:szCs w:val="24"/>
          <w:lang w:val="nl-NL"/>
        </w:rPr>
        <w:t xml:space="preserve">God </w:t>
      </w:r>
      <w:r w:rsidRPr="00BF63DE">
        <w:rPr>
          <w:rFonts w:ascii="Garamond" w:hAnsi="Garamond"/>
          <w:sz w:val="24"/>
          <w:szCs w:val="24"/>
          <w:lang w:val="nl-NL"/>
        </w:rPr>
        <w:t xml:space="preserve">mij veroordelen zou. Ik ben te wel gevestigd in de kennis van </w:t>
      </w:r>
      <w:r w:rsidR="00DE145E" w:rsidRPr="00BF63DE">
        <w:rPr>
          <w:rFonts w:ascii="Garamond" w:hAnsi="Garamond"/>
          <w:sz w:val="24"/>
          <w:szCs w:val="24"/>
          <w:lang w:val="nl-NL"/>
        </w:rPr>
        <w:t>God,</w:t>
      </w:r>
      <w:r w:rsidRPr="00BF63DE">
        <w:rPr>
          <w:rFonts w:ascii="Garamond" w:hAnsi="Garamond"/>
          <w:sz w:val="24"/>
          <w:szCs w:val="24"/>
          <w:lang w:val="nl-NL"/>
        </w:rPr>
        <w:t xml:space="preserve"> dan dat ik voor zijn aange</w:t>
      </w:r>
      <w:r w:rsidR="00EF5FD1" w:rsidRPr="00BF63DE">
        <w:rPr>
          <w:rFonts w:ascii="Garamond" w:hAnsi="Garamond"/>
          <w:sz w:val="24"/>
          <w:szCs w:val="24"/>
          <w:lang w:val="nl-NL"/>
        </w:rPr>
        <w:t>zicht</w:t>
      </w:r>
      <w:r w:rsidRPr="00BF63DE">
        <w:rPr>
          <w:rFonts w:ascii="Garamond" w:hAnsi="Garamond"/>
          <w:sz w:val="24"/>
          <w:szCs w:val="24"/>
          <w:lang w:val="nl-NL"/>
        </w:rPr>
        <w:t xml:space="preserve"> in deze zaak</w:t>
      </w:r>
      <w:r w:rsidR="002561DE" w:rsidRPr="00BF63DE">
        <w:rPr>
          <w:rFonts w:ascii="Garamond" w:hAnsi="Garamond"/>
          <w:sz w:val="24"/>
          <w:szCs w:val="24"/>
          <w:lang w:val="nl-NL"/>
        </w:rPr>
        <w:t xml:space="preserve"> licht </w:t>
      </w:r>
      <w:r w:rsidRPr="00BF63DE">
        <w:rPr>
          <w:rFonts w:ascii="Garamond" w:hAnsi="Garamond"/>
          <w:sz w:val="24"/>
          <w:szCs w:val="24"/>
          <w:lang w:val="nl-NL"/>
        </w:rPr>
        <w:t>handelen zou.</w:t>
      </w:r>
      <w:r w:rsidR="00D35108" w:rsidRPr="00BF63DE">
        <w:rPr>
          <w:rFonts w:ascii="Garamond" w:hAnsi="Garamond"/>
          <w:sz w:val="24"/>
          <w:szCs w:val="24"/>
          <w:lang w:val="nl-NL"/>
        </w:rPr>
        <w:t xml:space="preserve"> </w:t>
      </w:r>
      <w:r w:rsidR="00EF5FD1" w:rsidRPr="00BF63DE">
        <w:rPr>
          <w:rFonts w:ascii="Garamond" w:hAnsi="Garamond"/>
          <w:sz w:val="24"/>
          <w:szCs w:val="24"/>
          <w:lang w:val="nl-NL"/>
        </w:rPr>
        <w:t>‘</w:t>
      </w:r>
      <w:r w:rsidR="00EE2F5B" w:rsidRPr="00BF63DE">
        <w:rPr>
          <w:rFonts w:ascii="Garamond" w:hAnsi="Garamond"/>
          <w:sz w:val="24"/>
          <w:szCs w:val="24"/>
          <w:lang w:val="nl-NL"/>
        </w:rPr>
        <w:t>I</w:t>
      </w:r>
      <w:r w:rsidRPr="00BF63DE">
        <w:rPr>
          <w:rFonts w:ascii="Garamond" w:hAnsi="Garamond"/>
          <w:sz w:val="24"/>
          <w:szCs w:val="24"/>
          <w:lang w:val="nl-NL"/>
        </w:rPr>
        <w:t xml:space="preserve">k hoop dat ik </w:t>
      </w:r>
      <w:r w:rsidR="009934B2" w:rsidRPr="00BF63DE">
        <w:rPr>
          <w:rFonts w:ascii="Garamond" w:hAnsi="Garamond"/>
          <w:sz w:val="24"/>
          <w:szCs w:val="24"/>
          <w:lang w:val="nl-NL"/>
        </w:rPr>
        <w:t>nooit</w:t>
      </w:r>
      <w:r w:rsidRPr="00BF63DE">
        <w:rPr>
          <w:rFonts w:ascii="Garamond" w:hAnsi="Garamond"/>
          <w:sz w:val="24"/>
          <w:szCs w:val="24"/>
          <w:lang w:val="nl-NL"/>
        </w:rPr>
        <w:t xml:space="preserve"> vermetel zal zijn en stout voor </w:t>
      </w:r>
      <w:r w:rsidR="00DE145E" w:rsidRPr="00BF63DE">
        <w:rPr>
          <w:rFonts w:ascii="Garamond" w:hAnsi="Garamond"/>
          <w:sz w:val="24"/>
          <w:szCs w:val="24"/>
          <w:lang w:val="nl-NL"/>
        </w:rPr>
        <w:t>God,</w:t>
      </w:r>
      <w:r w:rsidRPr="00BF63DE">
        <w:rPr>
          <w:rFonts w:ascii="Garamond" w:hAnsi="Garamond"/>
          <w:sz w:val="24"/>
          <w:szCs w:val="24"/>
          <w:lang w:val="nl-NL"/>
        </w:rPr>
        <w:t xml:space="preserve"> hoewel ik dat wezen mag ten aanzien van de </w:t>
      </w:r>
      <w:r w:rsidR="009934B2" w:rsidRPr="00BF63DE">
        <w:rPr>
          <w:rFonts w:ascii="Garamond" w:hAnsi="Garamond"/>
          <w:sz w:val="24"/>
          <w:szCs w:val="24"/>
          <w:lang w:val="nl-NL"/>
        </w:rPr>
        <w:t>mens</w:t>
      </w:r>
      <w:r w:rsidRPr="00BF63DE">
        <w:rPr>
          <w:rFonts w:ascii="Garamond" w:hAnsi="Garamond"/>
          <w:sz w:val="24"/>
          <w:szCs w:val="24"/>
          <w:lang w:val="nl-NL"/>
        </w:rPr>
        <w:t>en,</w:t>
      </w:r>
      <w:r w:rsidR="009934B2" w:rsidRPr="00BF63DE">
        <w:rPr>
          <w:rFonts w:ascii="Garamond" w:hAnsi="Garamond"/>
          <w:sz w:val="24"/>
          <w:szCs w:val="24"/>
          <w:lang w:val="nl-NL"/>
        </w:rPr>
        <w:t xml:space="preserve"> </w:t>
      </w:r>
      <w:r w:rsidR="002425F3" w:rsidRPr="00BF63DE">
        <w:rPr>
          <w:rFonts w:ascii="Garamond" w:hAnsi="Garamond"/>
          <w:sz w:val="24"/>
          <w:szCs w:val="24"/>
          <w:lang w:val="nl-NL"/>
        </w:rPr>
        <w:t>als het</w:t>
      </w:r>
      <w:r w:rsidRPr="00BF63DE">
        <w:rPr>
          <w:rFonts w:ascii="Garamond" w:hAnsi="Garamond"/>
          <w:sz w:val="24"/>
          <w:szCs w:val="24"/>
          <w:lang w:val="nl-NL"/>
        </w:rPr>
        <w:t xml:space="preserve"> </w:t>
      </w:r>
      <w:r w:rsidR="00737C39" w:rsidRPr="00BF63DE">
        <w:rPr>
          <w:rFonts w:ascii="Garamond" w:hAnsi="Garamond"/>
          <w:sz w:val="24"/>
          <w:szCs w:val="24"/>
          <w:lang w:val="nl-NL"/>
        </w:rPr>
        <w:t>Christus</w:t>
      </w:r>
      <w:r w:rsidRPr="00BF63DE">
        <w:rPr>
          <w:rFonts w:ascii="Garamond" w:hAnsi="Garamond"/>
          <w:sz w:val="24"/>
          <w:szCs w:val="24"/>
          <w:lang w:val="nl-NL"/>
        </w:rPr>
        <w:t xml:space="preserve"> behaagt mij te ondersteunen.</w:t>
      </w:r>
    </w:p>
    <w:p w14:paraId="6430A73E" w14:textId="2EB1A553" w:rsidR="008F7742" w:rsidRPr="00BF63DE" w:rsidRDefault="00434AF0" w:rsidP="00E66D97">
      <w:pPr>
        <w:spacing w:after="240"/>
        <w:jc w:val="both"/>
        <w:rPr>
          <w:rFonts w:ascii="Garamond" w:hAnsi="Garamond"/>
          <w:sz w:val="24"/>
          <w:szCs w:val="24"/>
          <w:lang w:val="nl-NL"/>
        </w:rPr>
      </w:pPr>
      <w:r w:rsidRPr="00BF63DE">
        <w:rPr>
          <w:rFonts w:ascii="Garamond" w:hAnsi="Garamond"/>
          <w:sz w:val="24"/>
          <w:szCs w:val="24"/>
          <w:lang w:val="nl-NL"/>
        </w:rPr>
        <w:t>Als</w:t>
      </w:r>
      <w:r w:rsidR="009934B2" w:rsidRPr="00BF63DE">
        <w:rPr>
          <w:rFonts w:ascii="Garamond" w:hAnsi="Garamond"/>
          <w:sz w:val="24"/>
          <w:szCs w:val="24"/>
          <w:lang w:val="nl-NL"/>
        </w:rPr>
        <w:t xml:space="preserve"> </w:t>
      </w:r>
      <w:r w:rsidR="008F7742" w:rsidRPr="00BF63DE">
        <w:rPr>
          <w:rFonts w:ascii="Garamond" w:hAnsi="Garamond"/>
          <w:sz w:val="24"/>
          <w:szCs w:val="24"/>
          <w:lang w:val="nl-NL"/>
        </w:rPr>
        <w:t xml:space="preserve">er dan liefde bestaat </w:t>
      </w:r>
      <w:r w:rsidR="00EF5FD1" w:rsidRPr="00BF63DE">
        <w:rPr>
          <w:rFonts w:ascii="Garamond" w:hAnsi="Garamond"/>
          <w:sz w:val="24"/>
          <w:szCs w:val="24"/>
          <w:lang w:val="nl-NL"/>
        </w:rPr>
        <w:t>tussen</w:t>
      </w:r>
      <w:r w:rsidR="008F7742" w:rsidRPr="00BF63DE">
        <w:rPr>
          <w:rFonts w:ascii="Garamond" w:hAnsi="Garamond"/>
          <w:sz w:val="24"/>
          <w:szCs w:val="24"/>
          <w:lang w:val="nl-NL"/>
        </w:rPr>
        <w:t xml:space="preserve"> ons</w:t>
      </w:r>
      <w:r w:rsidR="00075CF8" w:rsidRPr="00BF63DE">
        <w:rPr>
          <w:rFonts w:ascii="Garamond" w:hAnsi="Garamond"/>
          <w:sz w:val="24"/>
          <w:szCs w:val="24"/>
          <w:lang w:val="nl-NL"/>
        </w:rPr>
        <w:t>,</w:t>
      </w:r>
      <w:r w:rsidR="009934B2" w:rsidRPr="00BF63DE">
        <w:rPr>
          <w:rFonts w:ascii="Garamond" w:hAnsi="Garamond"/>
          <w:sz w:val="24"/>
          <w:szCs w:val="24"/>
          <w:lang w:val="nl-NL"/>
        </w:rPr>
        <w:t xml:space="preserve"> </w:t>
      </w:r>
      <w:r w:rsidR="00382DC4" w:rsidRPr="00BF63DE">
        <w:rPr>
          <w:rFonts w:ascii="Garamond" w:hAnsi="Garamond"/>
          <w:sz w:val="24"/>
          <w:szCs w:val="24"/>
          <w:lang w:val="nl-NL"/>
        </w:rPr>
        <w:t>als</w:t>
      </w:r>
      <w:r w:rsidR="009934B2" w:rsidRPr="00BF63DE">
        <w:rPr>
          <w:rFonts w:ascii="Garamond" w:hAnsi="Garamond"/>
          <w:sz w:val="24"/>
          <w:szCs w:val="24"/>
          <w:lang w:val="nl-NL"/>
        </w:rPr>
        <w:t xml:space="preserve"> </w:t>
      </w:r>
      <w:r w:rsidR="008F7742" w:rsidRPr="00BF63DE">
        <w:rPr>
          <w:rFonts w:ascii="Garamond" w:hAnsi="Garamond"/>
          <w:sz w:val="24"/>
          <w:szCs w:val="24"/>
          <w:lang w:val="nl-NL"/>
        </w:rPr>
        <w:t>deze drie natie</w:t>
      </w:r>
      <w:r w:rsidRPr="00BF63DE">
        <w:rPr>
          <w:rFonts w:ascii="Garamond" w:hAnsi="Garamond"/>
          <w:sz w:val="24"/>
          <w:szCs w:val="24"/>
          <w:lang w:val="nl-NL"/>
        </w:rPr>
        <w:t>s</w:t>
      </w:r>
      <w:r w:rsidR="008F7742" w:rsidRPr="00BF63DE">
        <w:rPr>
          <w:rFonts w:ascii="Garamond" w:hAnsi="Garamond"/>
          <w:sz w:val="24"/>
          <w:szCs w:val="24"/>
          <w:lang w:val="nl-NL"/>
        </w:rPr>
        <w:t xml:space="preserve"> van ons kunnen zeggen: zij zijn </w:t>
      </w:r>
      <w:r w:rsidR="00382DC4" w:rsidRPr="00BF63DE">
        <w:rPr>
          <w:rFonts w:ascii="Garamond" w:hAnsi="Garamond"/>
          <w:sz w:val="24"/>
          <w:szCs w:val="24"/>
          <w:lang w:val="nl-NL"/>
        </w:rPr>
        <w:t>goed</w:t>
      </w:r>
      <w:r w:rsidR="008F7742" w:rsidRPr="00BF63DE">
        <w:rPr>
          <w:rFonts w:ascii="Garamond" w:hAnsi="Garamond"/>
          <w:sz w:val="24"/>
          <w:szCs w:val="24"/>
          <w:lang w:val="nl-NL"/>
        </w:rPr>
        <w:t xml:space="preserve"> </w:t>
      </w:r>
      <w:r w:rsidR="000D2FE8" w:rsidRPr="00BF63DE">
        <w:rPr>
          <w:rFonts w:ascii="Garamond" w:hAnsi="Garamond"/>
          <w:sz w:val="24"/>
          <w:szCs w:val="24"/>
          <w:lang w:val="nl-NL"/>
        </w:rPr>
        <w:t>vereni</w:t>
      </w:r>
      <w:r w:rsidR="008F7742" w:rsidRPr="00BF63DE">
        <w:rPr>
          <w:rFonts w:ascii="Garamond" w:hAnsi="Garamond"/>
          <w:sz w:val="24"/>
          <w:szCs w:val="24"/>
          <w:lang w:val="nl-NL"/>
        </w:rPr>
        <w:t xml:space="preserve">gd </w:t>
      </w:r>
      <w:r w:rsidR="008C61E7" w:rsidRPr="00BF63DE">
        <w:rPr>
          <w:rFonts w:ascii="Garamond" w:hAnsi="Garamond"/>
          <w:sz w:val="24"/>
          <w:szCs w:val="24"/>
          <w:lang w:val="nl-NL"/>
        </w:rPr>
        <w:t>samen</w:t>
      </w:r>
      <w:r w:rsidR="008F7742" w:rsidRPr="00BF63DE">
        <w:rPr>
          <w:rFonts w:ascii="Garamond" w:hAnsi="Garamond"/>
          <w:sz w:val="24"/>
          <w:szCs w:val="24"/>
          <w:lang w:val="nl-NL"/>
        </w:rPr>
        <w:t xml:space="preserve">, om de eer van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te handhaven tegen de gemeenschappelijke vijand, om alles tegen te gaan wat verkeerd is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om alles aan te moedigen wat met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godza</w:t>
      </w:r>
      <w:r w:rsidR="00873EE9" w:rsidRPr="00BF63DE">
        <w:rPr>
          <w:rFonts w:ascii="Garamond" w:hAnsi="Garamond"/>
          <w:sz w:val="24"/>
          <w:szCs w:val="24"/>
          <w:lang w:val="nl-NL"/>
        </w:rPr>
        <w:t>lig</w:t>
      </w:r>
      <w:r w:rsidR="008F7742" w:rsidRPr="00BF63DE">
        <w:rPr>
          <w:rFonts w:ascii="Garamond" w:hAnsi="Garamond"/>
          <w:sz w:val="24"/>
          <w:szCs w:val="24"/>
          <w:lang w:val="nl-NL"/>
        </w:rPr>
        <w:t>heid overeenkomstig is</w:t>
      </w:r>
      <w:r w:rsidR="009934B2" w:rsidRPr="00BF63DE">
        <w:rPr>
          <w:rFonts w:ascii="Garamond" w:hAnsi="Garamond"/>
          <w:sz w:val="24"/>
          <w:szCs w:val="24"/>
          <w:lang w:val="nl-NL"/>
        </w:rPr>
        <w:t>,</w:t>
      </w:r>
      <w:r w:rsidR="008F7742" w:rsidRPr="00BF63DE">
        <w:rPr>
          <w:rFonts w:ascii="Garamond" w:hAnsi="Garamond"/>
          <w:sz w:val="24"/>
          <w:szCs w:val="24"/>
          <w:lang w:val="nl-NL"/>
        </w:rPr>
        <w:t>’</w:t>
      </w:r>
      <w:r w:rsidR="00387D1B" w:rsidRPr="00BF63DE">
        <w:rPr>
          <w:rFonts w:ascii="Garamond" w:hAnsi="Garamond"/>
          <w:sz w:val="24"/>
          <w:szCs w:val="24"/>
          <w:lang w:val="nl-NL"/>
        </w:rPr>
        <w:t xml:space="preserve"> </w:t>
      </w:r>
      <w:r w:rsidR="008F7742" w:rsidRPr="00BF63DE">
        <w:rPr>
          <w:rFonts w:ascii="Garamond" w:hAnsi="Garamond"/>
          <w:sz w:val="24"/>
          <w:szCs w:val="24"/>
          <w:lang w:val="nl-NL"/>
        </w:rPr>
        <w:t>dan zullen ook deze natie</w:t>
      </w:r>
      <w:r w:rsidRPr="00BF63DE">
        <w:rPr>
          <w:rFonts w:ascii="Garamond" w:hAnsi="Garamond"/>
          <w:sz w:val="24"/>
          <w:szCs w:val="24"/>
          <w:lang w:val="nl-NL"/>
        </w:rPr>
        <w:t>s</w:t>
      </w:r>
      <w:r w:rsidR="008F7742" w:rsidRPr="00BF63DE">
        <w:rPr>
          <w:rFonts w:ascii="Garamond" w:hAnsi="Garamond"/>
          <w:sz w:val="24"/>
          <w:szCs w:val="24"/>
          <w:lang w:val="nl-NL"/>
        </w:rPr>
        <w:t xml:space="preserve"> u zegenen. Er is ook geen andere weg,</w:t>
      </w:r>
      <w:r w:rsidRPr="00BF63DE">
        <w:rPr>
          <w:rFonts w:ascii="Garamond" w:hAnsi="Garamond"/>
          <w:sz w:val="24"/>
          <w:szCs w:val="24"/>
          <w:lang w:val="nl-NL"/>
        </w:rPr>
        <w:t xml:space="preserve"> o</w:t>
      </w:r>
      <w:r w:rsidR="008F7742" w:rsidRPr="00BF63DE">
        <w:rPr>
          <w:rFonts w:ascii="Garamond" w:hAnsi="Garamond"/>
          <w:sz w:val="24"/>
          <w:szCs w:val="24"/>
          <w:lang w:val="nl-NL"/>
        </w:rPr>
        <w:t xml:space="preserve">m de misnoegdheid tegen te gaan, die </w:t>
      </w:r>
      <w:r w:rsidR="00C02B0B" w:rsidRPr="00BF63DE">
        <w:rPr>
          <w:rFonts w:ascii="Garamond" w:hAnsi="Garamond"/>
          <w:sz w:val="24"/>
          <w:szCs w:val="24"/>
          <w:lang w:val="nl-NL"/>
        </w:rPr>
        <w:t>zovel</w:t>
      </w:r>
      <w:r w:rsidR="008F7742" w:rsidRPr="00BF63DE">
        <w:rPr>
          <w:rFonts w:ascii="Garamond" w:hAnsi="Garamond"/>
          <w:sz w:val="24"/>
          <w:szCs w:val="24"/>
          <w:lang w:val="nl-NL"/>
        </w:rPr>
        <w:t>e gemoederen vervult</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met </w:t>
      </w:r>
      <w:r w:rsidR="004B4CDB" w:rsidRPr="00BF63DE">
        <w:rPr>
          <w:rFonts w:ascii="Garamond" w:hAnsi="Garamond"/>
          <w:sz w:val="24"/>
          <w:szCs w:val="24"/>
          <w:lang w:val="nl-NL"/>
        </w:rPr>
        <w:t>zoveel</w:t>
      </w:r>
      <w:r w:rsidR="008F7742" w:rsidRPr="00BF63DE">
        <w:rPr>
          <w:rFonts w:ascii="Garamond" w:hAnsi="Garamond"/>
          <w:sz w:val="24"/>
          <w:szCs w:val="24"/>
          <w:lang w:val="nl-NL"/>
        </w:rPr>
        <w:t xml:space="preserve"> kracht hen beroert. Ik weet wat ik zeg. In </w:t>
      </w:r>
      <w:r w:rsidR="00382DC4" w:rsidRPr="00BF63DE">
        <w:rPr>
          <w:rFonts w:ascii="Garamond" w:hAnsi="Garamond"/>
          <w:sz w:val="24"/>
          <w:szCs w:val="24"/>
          <w:lang w:val="nl-NL"/>
        </w:rPr>
        <w:t>dat wat</w:t>
      </w:r>
      <w:r w:rsidR="008F7742" w:rsidRPr="00BF63DE">
        <w:rPr>
          <w:rFonts w:ascii="Garamond" w:hAnsi="Garamond"/>
          <w:sz w:val="24"/>
          <w:szCs w:val="24"/>
          <w:lang w:val="nl-NL"/>
        </w:rPr>
        <w:t xml:space="preserve"> ik spreek van deze dingen, ligt mijn hart geopend voor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Ik heb een weinig geloof. Ik heb ook een weinig geleefd door het geloof</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ik mag daarin </w:t>
      </w:r>
      <w:r w:rsidR="000D2FE8" w:rsidRPr="00BF63DE">
        <w:rPr>
          <w:rFonts w:ascii="Garamond" w:hAnsi="Garamond"/>
          <w:sz w:val="24"/>
          <w:szCs w:val="24"/>
          <w:lang w:val="nl-NL"/>
        </w:rPr>
        <w:t>enige</w:t>
      </w:r>
      <w:r w:rsidR="008F7742" w:rsidRPr="00BF63DE">
        <w:rPr>
          <w:rFonts w:ascii="Garamond" w:hAnsi="Garamond"/>
          <w:sz w:val="24"/>
          <w:szCs w:val="24"/>
          <w:lang w:val="nl-NL"/>
        </w:rPr>
        <w:t xml:space="preserve"> vrijmoedigheid hebben. Daarom roep ik u toe, in de</w:t>
      </w:r>
      <w:r w:rsidR="00F067A8" w:rsidRPr="00BF63DE">
        <w:rPr>
          <w:rFonts w:ascii="Garamond" w:hAnsi="Garamond"/>
          <w:sz w:val="24"/>
          <w:szCs w:val="24"/>
          <w:lang w:val="nl-NL"/>
        </w:rPr>
        <w:t xml:space="preserve"> vre</w:t>
      </w:r>
      <w:r w:rsidR="00991083" w:rsidRPr="00BF63DE">
        <w:rPr>
          <w:rFonts w:ascii="Garamond" w:hAnsi="Garamond"/>
          <w:sz w:val="24"/>
          <w:szCs w:val="24"/>
          <w:lang w:val="nl-NL"/>
        </w:rPr>
        <w:t>ze</w:t>
      </w:r>
      <w:r w:rsidR="00F067A8" w:rsidRPr="00BF63DE">
        <w:rPr>
          <w:rFonts w:ascii="Garamond" w:hAnsi="Garamond"/>
          <w:sz w:val="24"/>
          <w:szCs w:val="24"/>
          <w:lang w:val="nl-NL"/>
        </w:rPr>
        <w:t xml:space="preserve"> </w:t>
      </w:r>
      <w:r w:rsidR="0006302F" w:rsidRPr="00BF63DE">
        <w:rPr>
          <w:rFonts w:ascii="Garamond" w:hAnsi="Garamond"/>
          <w:sz w:val="24"/>
          <w:szCs w:val="24"/>
          <w:lang w:val="nl-NL"/>
        </w:rPr>
        <w:t>des Heeren</w:t>
      </w:r>
      <w:r w:rsidR="008F7742" w:rsidRPr="00BF63DE">
        <w:rPr>
          <w:rFonts w:ascii="Garamond" w:hAnsi="Garamond"/>
          <w:sz w:val="24"/>
          <w:szCs w:val="24"/>
          <w:lang w:val="nl-NL"/>
        </w:rPr>
        <w:t>: maak u op in liefde en oprechtheid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be</w:t>
      </w:r>
      <w:r w:rsidR="00382DC4" w:rsidRPr="00BF63DE">
        <w:rPr>
          <w:rFonts w:ascii="Garamond" w:hAnsi="Garamond"/>
          <w:sz w:val="24"/>
          <w:szCs w:val="24"/>
          <w:lang w:val="nl-NL"/>
        </w:rPr>
        <w:t>strijd</w:t>
      </w:r>
      <w:r w:rsidR="008F7742" w:rsidRPr="00BF63DE">
        <w:rPr>
          <w:rFonts w:ascii="Garamond" w:hAnsi="Garamond"/>
          <w:sz w:val="24"/>
          <w:szCs w:val="24"/>
          <w:lang w:val="nl-NL"/>
        </w:rPr>
        <w:t xml:space="preserve"> alles wat u verhinderen zou willen om het doel te bereiken, dat u is voor </w:t>
      </w:r>
      <w:r w:rsidR="00EF5FD1" w:rsidRPr="00BF63DE">
        <w:rPr>
          <w:rFonts w:ascii="Garamond" w:hAnsi="Garamond"/>
          <w:sz w:val="24"/>
          <w:szCs w:val="24"/>
          <w:lang w:val="nl-NL"/>
        </w:rPr>
        <w:t>ogen</w:t>
      </w:r>
      <w:r w:rsidR="008F7742" w:rsidRPr="00BF63DE">
        <w:rPr>
          <w:rFonts w:ascii="Garamond" w:hAnsi="Garamond"/>
          <w:sz w:val="24"/>
          <w:szCs w:val="24"/>
          <w:lang w:val="nl-NL"/>
        </w:rPr>
        <w:t xml:space="preserve"> gesteld! En </w:t>
      </w:r>
      <w:r w:rsidR="00991083" w:rsidRPr="00BF63DE">
        <w:rPr>
          <w:rFonts w:ascii="Garamond" w:hAnsi="Garamond"/>
          <w:sz w:val="24"/>
          <w:szCs w:val="24"/>
          <w:lang w:val="nl-NL"/>
        </w:rPr>
        <w:t>zo</w:t>
      </w:r>
      <w:r w:rsidR="008F7742" w:rsidRPr="00BF63DE">
        <w:rPr>
          <w:rFonts w:ascii="Garamond" w:hAnsi="Garamond"/>
          <w:sz w:val="24"/>
          <w:szCs w:val="24"/>
          <w:lang w:val="nl-NL"/>
        </w:rPr>
        <w:t xml:space="preserve">doende zal de zegen </w:t>
      </w:r>
      <w:r w:rsidR="008C61E7" w:rsidRPr="00BF63DE">
        <w:rPr>
          <w:rFonts w:ascii="Garamond" w:hAnsi="Garamond"/>
          <w:sz w:val="24"/>
          <w:szCs w:val="24"/>
          <w:lang w:val="nl-NL"/>
        </w:rPr>
        <w:t>Gods</w:t>
      </w:r>
      <w:r w:rsidR="008F7742" w:rsidRPr="00BF63DE">
        <w:rPr>
          <w:rFonts w:ascii="Garamond" w:hAnsi="Garamond"/>
          <w:sz w:val="24"/>
          <w:szCs w:val="24"/>
          <w:lang w:val="nl-NL"/>
        </w:rPr>
        <w:t xml:space="preserve"> u vergezellen!</w:t>
      </w:r>
    </w:p>
    <w:p w14:paraId="398CD68E" w14:textId="05C3416D" w:rsidR="008F7742" w:rsidRPr="00BF63DE" w:rsidRDefault="00EE2F5B" w:rsidP="00E66D97">
      <w:pPr>
        <w:spacing w:after="240"/>
        <w:jc w:val="both"/>
        <w:rPr>
          <w:rFonts w:ascii="Garamond" w:hAnsi="Garamond"/>
          <w:sz w:val="24"/>
          <w:szCs w:val="24"/>
          <w:lang w:val="nl-NL"/>
        </w:rPr>
      </w:pPr>
      <w:r w:rsidRPr="00BF63DE">
        <w:rPr>
          <w:rFonts w:ascii="Garamond" w:hAnsi="Garamond"/>
          <w:sz w:val="24"/>
          <w:szCs w:val="24"/>
          <w:lang w:val="nl-NL"/>
        </w:rPr>
        <w:t>I</w:t>
      </w:r>
      <w:r w:rsidR="008F7742" w:rsidRPr="00BF63DE">
        <w:rPr>
          <w:rFonts w:ascii="Garamond" w:hAnsi="Garamond"/>
          <w:sz w:val="24"/>
          <w:szCs w:val="24"/>
          <w:lang w:val="nl-NL"/>
        </w:rPr>
        <w:t>k heb maar een enkel woord nog te zeggen. Ik gevoel dat ik veel verg van uw geduld. Maar ik heb gisteren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psalm gelezen, die mij voorkomt uiterst gepast te zijn, voor mij dat ik er u voorlezing van doe, voor u om er naar te </w:t>
      </w:r>
      <w:r w:rsidR="00EF5FD1" w:rsidRPr="00BF63DE">
        <w:rPr>
          <w:rFonts w:ascii="Garamond" w:hAnsi="Garamond"/>
          <w:sz w:val="24"/>
          <w:szCs w:val="24"/>
          <w:lang w:val="nl-NL"/>
        </w:rPr>
        <w:t>horen</w:t>
      </w:r>
      <w:r w:rsidR="008F7742" w:rsidRPr="00BF63DE">
        <w:rPr>
          <w:rFonts w:ascii="Garamond" w:hAnsi="Garamond"/>
          <w:sz w:val="24"/>
          <w:szCs w:val="24"/>
          <w:lang w:val="nl-NL"/>
        </w:rPr>
        <w:t xml:space="preserve"> en er</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 xml:space="preserve">aandacht op te vestigen. Het is de vijf en tachtigste psalm. Hij is zeer leerrijk en van </w:t>
      </w:r>
      <w:r w:rsidR="003417F6" w:rsidRPr="00BF63DE">
        <w:rPr>
          <w:rFonts w:ascii="Garamond" w:hAnsi="Garamond"/>
          <w:sz w:val="24"/>
          <w:szCs w:val="24"/>
          <w:lang w:val="nl-NL"/>
        </w:rPr>
        <w:t>hoge</w:t>
      </w:r>
      <w:r w:rsidR="008F7742" w:rsidRPr="00BF63DE">
        <w:rPr>
          <w:rFonts w:ascii="Garamond" w:hAnsi="Garamond"/>
          <w:sz w:val="24"/>
          <w:szCs w:val="24"/>
          <w:lang w:val="nl-NL"/>
        </w:rPr>
        <w:t xml:space="preserve"> be</w:t>
      </w:r>
      <w:r w:rsidR="004F2372" w:rsidRPr="00BF63DE">
        <w:rPr>
          <w:rFonts w:ascii="Garamond" w:hAnsi="Garamond"/>
          <w:sz w:val="24"/>
          <w:szCs w:val="24"/>
          <w:lang w:val="nl-NL"/>
        </w:rPr>
        <w:t>teken</w:t>
      </w:r>
      <w:r w:rsidR="008F7742" w:rsidRPr="00BF63DE">
        <w:rPr>
          <w:rFonts w:ascii="Garamond" w:hAnsi="Garamond"/>
          <w:sz w:val="24"/>
          <w:szCs w:val="24"/>
          <w:lang w:val="nl-NL"/>
        </w:rPr>
        <w:t xml:space="preserve">is. En terwijl ik hem hier slechts als in het voorbijgaan bij u in herinnering breng,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 ik dat</w:t>
      </w:r>
      <w:r w:rsidR="00F47AED" w:rsidRPr="00BF63DE">
        <w:rPr>
          <w:rFonts w:ascii="Garamond" w:hAnsi="Garamond"/>
          <w:sz w:val="24"/>
          <w:szCs w:val="24"/>
          <w:lang w:val="nl-NL"/>
        </w:rPr>
        <w:t xml:space="preserve"> u </w:t>
      </w:r>
      <w:r w:rsidR="008F7742" w:rsidRPr="00BF63DE">
        <w:rPr>
          <w:rFonts w:ascii="Garamond" w:hAnsi="Garamond"/>
          <w:sz w:val="24"/>
          <w:szCs w:val="24"/>
          <w:lang w:val="nl-NL"/>
        </w:rPr>
        <w:t>hem te huis opzettelijk en aandachtig lezen zult.</w:t>
      </w:r>
    </w:p>
    <w:p w14:paraId="2F9B5E94" w14:textId="77777777" w:rsidR="00D35108" w:rsidRPr="00BF63DE" w:rsidRDefault="00EE2F5B" w:rsidP="00E66D97">
      <w:pPr>
        <w:spacing w:after="240"/>
        <w:jc w:val="both"/>
        <w:rPr>
          <w:rFonts w:ascii="Garamond" w:hAnsi="Garamond"/>
          <w:sz w:val="24"/>
          <w:szCs w:val="24"/>
          <w:lang w:val="nl-NL"/>
        </w:rPr>
      </w:pPr>
      <w:r w:rsidRPr="00BF63DE">
        <w:rPr>
          <w:rFonts w:ascii="Garamond" w:hAnsi="Garamond"/>
          <w:sz w:val="24"/>
          <w:szCs w:val="24"/>
          <w:lang w:val="nl-NL"/>
        </w:rPr>
        <w:t>Z</w:t>
      </w:r>
      <w:r w:rsidR="008F7742" w:rsidRPr="00BF63DE">
        <w:rPr>
          <w:rFonts w:ascii="Garamond" w:hAnsi="Garamond"/>
          <w:sz w:val="24"/>
          <w:szCs w:val="24"/>
          <w:lang w:val="nl-NL"/>
        </w:rPr>
        <w:t>iehier dan</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psalm:</w:t>
      </w:r>
    </w:p>
    <w:p w14:paraId="122BA7EC" w14:textId="00509CC8" w:rsidR="008F7742" w:rsidRPr="00BF63DE" w:rsidRDefault="00D35108" w:rsidP="00B94415">
      <w:pPr>
        <w:spacing w:after="240"/>
        <w:ind w:left="283" w:right="283"/>
        <w:jc w:val="both"/>
        <w:rPr>
          <w:rFonts w:ascii="Garamond" w:hAnsi="Garamond"/>
          <w:sz w:val="24"/>
          <w:szCs w:val="24"/>
          <w:lang w:val="nl-NL"/>
        </w:rPr>
      </w:pPr>
      <w:r w:rsidRPr="00BF63DE">
        <w:rPr>
          <w:rFonts w:ascii="Garamond" w:hAnsi="Garamond"/>
          <w:sz w:val="24"/>
          <w:szCs w:val="24"/>
          <w:lang w:val="nl-NL"/>
        </w:rPr>
        <w:t xml:space="preserve"> ‘</w:t>
      </w:r>
      <w:r w:rsidR="00382DC4" w:rsidRPr="00BF63DE">
        <w:rPr>
          <w:rFonts w:ascii="Garamond" w:hAnsi="Garamond"/>
          <w:sz w:val="24"/>
          <w:szCs w:val="24"/>
          <w:lang w:val="nl-NL"/>
        </w:rPr>
        <w:t>Gij zijt</w:t>
      </w:r>
      <w:r w:rsidR="00F47AED" w:rsidRPr="00BF63DE">
        <w:rPr>
          <w:rFonts w:ascii="Garamond" w:hAnsi="Garamond"/>
          <w:sz w:val="24"/>
          <w:szCs w:val="24"/>
          <w:lang w:val="nl-NL"/>
        </w:rPr>
        <w:t xml:space="preserve"> </w:t>
      </w:r>
      <w:r w:rsidR="00382DC4" w:rsidRPr="00BF63DE">
        <w:rPr>
          <w:rFonts w:ascii="Garamond" w:hAnsi="Garamond"/>
          <w:sz w:val="24"/>
          <w:szCs w:val="24"/>
          <w:lang w:val="nl-NL"/>
        </w:rPr>
        <w:t>U</w:t>
      </w:r>
      <w:r w:rsidR="00262734" w:rsidRPr="00BF63DE">
        <w:rPr>
          <w:rFonts w:ascii="Garamond" w:hAnsi="Garamond"/>
          <w:sz w:val="24"/>
          <w:szCs w:val="24"/>
          <w:lang w:val="nl-NL"/>
        </w:rPr>
        <w:t>w</w:t>
      </w:r>
      <w:r w:rsidR="00382DC4" w:rsidRPr="00BF63DE">
        <w:rPr>
          <w:rFonts w:ascii="Garamond" w:hAnsi="Garamond"/>
          <w:sz w:val="24"/>
          <w:szCs w:val="24"/>
          <w:lang w:val="nl-NL"/>
        </w:rPr>
        <w:t>en</w:t>
      </w:r>
      <w:r w:rsidR="00262734" w:rsidRPr="00BF63DE">
        <w:rPr>
          <w:rFonts w:ascii="Garamond" w:hAnsi="Garamond"/>
          <w:sz w:val="24"/>
          <w:szCs w:val="24"/>
          <w:lang w:val="nl-NL"/>
        </w:rPr>
        <w:t xml:space="preserve"> </w:t>
      </w:r>
      <w:r w:rsidR="008F7742" w:rsidRPr="00BF63DE">
        <w:rPr>
          <w:rFonts w:ascii="Garamond" w:hAnsi="Garamond"/>
          <w:sz w:val="24"/>
          <w:szCs w:val="24"/>
          <w:lang w:val="nl-NL"/>
        </w:rPr>
        <w:t xml:space="preserve">lande gunstig geweest, </w:t>
      </w:r>
      <w:r w:rsidR="00382DC4" w:rsidRPr="00BF63DE">
        <w:rPr>
          <w:rFonts w:ascii="Garamond" w:hAnsi="Garamond"/>
          <w:sz w:val="24"/>
          <w:szCs w:val="24"/>
          <w:lang w:val="nl-NL"/>
        </w:rPr>
        <w:t>Heere</w:t>
      </w:r>
      <w:r w:rsidR="009934B2" w:rsidRPr="00BF63DE">
        <w:rPr>
          <w:rFonts w:ascii="Garamond" w:hAnsi="Garamond"/>
          <w:sz w:val="24"/>
          <w:szCs w:val="24"/>
          <w:lang w:val="nl-NL"/>
        </w:rPr>
        <w:t>!</w:t>
      </w:r>
      <w:r w:rsidR="008F7742" w:rsidRPr="00BF63DE">
        <w:rPr>
          <w:rFonts w:ascii="Garamond" w:hAnsi="Garamond"/>
          <w:sz w:val="24"/>
          <w:szCs w:val="24"/>
          <w:lang w:val="nl-NL"/>
        </w:rPr>
        <w:t xml:space="preserve"> De gevangenis van </w:t>
      </w:r>
      <w:r w:rsidR="00DE145E" w:rsidRPr="00BF63DE">
        <w:rPr>
          <w:rFonts w:ascii="Garamond" w:hAnsi="Garamond"/>
          <w:sz w:val="24"/>
          <w:szCs w:val="24"/>
          <w:lang w:val="nl-NL"/>
        </w:rPr>
        <w:t>Jacob</w:t>
      </w:r>
      <w:r w:rsidR="008F7742" w:rsidRPr="00BF63DE">
        <w:rPr>
          <w:rFonts w:ascii="Garamond" w:hAnsi="Garamond"/>
          <w:sz w:val="24"/>
          <w:szCs w:val="24"/>
          <w:lang w:val="nl-NL"/>
        </w:rPr>
        <w:t xml:space="preserve"> hebt</w:t>
      </w:r>
      <w:r w:rsidR="00F47AED" w:rsidRPr="00BF63DE">
        <w:rPr>
          <w:rFonts w:ascii="Garamond" w:hAnsi="Garamond"/>
          <w:sz w:val="24"/>
          <w:szCs w:val="24"/>
          <w:lang w:val="nl-NL"/>
        </w:rPr>
        <w:t xml:space="preserve"> </w:t>
      </w:r>
      <w:r w:rsidR="00EE2F5B" w:rsidRPr="00BF63DE">
        <w:rPr>
          <w:rFonts w:ascii="Garamond" w:hAnsi="Garamond"/>
          <w:sz w:val="24"/>
          <w:szCs w:val="24"/>
          <w:lang w:val="nl-NL"/>
        </w:rPr>
        <w:t>Gij</w:t>
      </w:r>
      <w:r w:rsidR="00F47AED" w:rsidRPr="00BF63DE">
        <w:rPr>
          <w:rFonts w:ascii="Garamond" w:hAnsi="Garamond"/>
          <w:sz w:val="24"/>
          <w:szCs w:val="24"/>
          <w:lang w:val="nl-NL"/>
        </w:rPr>
        <w:t xml:space="preserve"> </w:t>
      </w:r>
      <w:r w:rsidR="008F7742" w:rsidRPr="00BF63DE">
        <w:rPr>
          <w:rFonts w:ascii="Garamond" w:hAnsi="Garamond"/>
          <w:sz w:val="24"/>
          <w:szCs w:val="24"/>
          <w:lang w:val="nl-NL"/>
        </w:rPr>
        <w:t xml:space="preserve">gewend. De misdaad </w:t>
      </w:r>
      <w:r w:rsidR="00382DC4" w:rsidRPr="00BF63DE">
        <w:rPr>
          <w:rFonts w:ascii="Garamond" w:hAnsi="Garamond"/>
          <w:sz w:val="24"/>
          <w:szCs w:val="24"/>
          <w:lang w:val="nl-NL"/>
        </w:rPr>
        <w:t>U</w:t>
      </w:r>
      <w:r w:rsidR="008F7742" w:rsidRPr="00BF63DE">
        <w:rPr>
          <w:rFonts w:ascii="Garamond" w:hAnsi="Garamond"/>
          <w:sz w:val="24"/>
          <w:szCs w:val="24"/>
          <w:lang w:val="nl-NL"/>
        </w:rPr>
        <w:t>ws volks hebt</w:t>
      </w:r>
      <w:r w:rsidR="00F47AED" w:rsidRPr="00BF63DE">
        <w:rPr>
          <w:rFonts w:ascii="Garamond" w:hAnsi="Garamond"/>
          <w:sz w:val="24"/>
          <w:szCs w:val="24"/>
          <w:lang w:val="nl-NL"/>
        </w:rPr>
        <w:t xml:space="preserve"> </w:t>
      </w:r>
      <w:r w:rsidR="00EE2F5B" w:rsidRPr="00BF63DE">
        <w:rPr>
          <w:rFonts w:ascii="Garamond" w:hAnsi="Garamond"/>
          <w:sz w:val="24"/>
          <w:szCs w:val="24"/>
          <w:lang w:val="nl-NL"/>
        </w:rPr>
        <w:t>Gij</w:t>
      </w:r>
      <w:r w:rsidR="00F47AED" w:rsidRPr="00BF63DE">
        <w:rPr>
          <w:rFonts w:ascii="Garamond" w:hAnsi="Garamond"/>
          <w:sz w:val="24"/>
          <w:szCs w:val="24"/>
          <w:lang w:val="nl-NL"/>
        </w:rPr>
        <w:t xml:space="preserve"> </w:t>
      </w:r>
      <w:r w:rsidR="008F7742" w:rsidRPr="00BF63DE">
        <w:rPr>
          <w:rFonts w:ascii="Garamond" w:hAnsi="Garamond"/>
          <w:sz w:val="24"/>
          <w:szCs w:val="24"/>
          <w:lang w:val="nl-NL"/>
        </w:rPr>
        <w:t>weggenomen</w:t>
      </w:r>
      <w:r w:rsidR="00075CF8" w:rsidRPr="00BF63DE">
        <w:rPr>
          <w:rFonts w:ascii="Garamond" w:hAnsi="Garamond"/>
          <w:sz w:val="24"/>
          <w:szCs w:val="24"/>
          <w:lang w:val="nl-NL"/>
        </w:rPr>
        <w:t>,</w:t>
      </w:r>
      <w:r w:rsidR="00F47AED" w:rsidRPr="00BF63DE">
        <w:rPr>
          <w:rFonts w:ascii="Garamond" w:hAnsi="Garamond"/>
          <w:sz w:val="24"/>
          <w:szCs w:val="24"/>
          <w:lang w:val="nl-NL"/>
        </w:rPr>
        <w:t xml:space="preserve"> </w:t>
      </w:r>
      <w:r w:rsidR="00EE2F5B" w:rsidRPr="00BF63DE">
        <w:rPr>
          <w:rFonts w:ascii="Garamond" w:hAnsi="Garamond"/>
          <w:sz w:val="24"/>
          <w:szCs w:val="24"/>
          <w:lang w:val="nl-NL"/>
        </w:rPr>
        <w:t>Gij</w:t>
      </w:r>
      <w:r w:rsidR="00F47AED" w:rsidRPr="00BF63DE">
        <w:rPr>
          <w:rFonts w:ascii="Garamond" w:hAnsi="Garamond"/>
          <w:sz w:val="24"/>
          <w:szCs w:val="24"/>
          <w:lang w:val="nl-NL"/>
        </w:rPr>
        <w:t xml:space="preserve"> </w:t>
      </w:r>
      <w:r w:rsidR="008F7742" w:rsidRPr="00BF63DE">
        <w:rPr>
          <w:rFonts w:ascii="Garamond" w:hAnsi="Garamond"/>
          <w:sz w:val="24"/>
          <w:szCs w:val="24"/>
          <w:lang w:val="nl-NL"/>
        </w:rPr>
        <w:t xml:space="preserve">hebt al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zonden bedekt. Gij hebt weggenomen al</w:t>
      </w:r>
      <w:r w:rsidR="00026DF6" w:rsidRPr="00BF63DE">
        <w:rPr>
          <w:rFonts w:ascii="Garamond" w:hAnsi="Garamond"/>
          <w:sz w:val="24"/>
          <w:szCs w:val="24"/>
          <w:lang w:val="nl-NL"/>
        </w:rPr>
        <w:t xml:space="preserve"> </w:t>
      </w:r>
      <w:r w:rsidR="00EE2F5B" w:rsidRPr="00BF63DE">
        <w:rPr>
          <w:rFonts w:ascii="Garamond" w:hAnsi="Garamond"/>
          <w:sz w:val="24"/>
          <w:szCs w:val="24"/>
          <w:lang w:val="nl-NL"/>
        </w:rPr>
        <w:t>U</w:t>
      </w:r>
      <w:r w:rsidR="00026DF6" w:rsidRPr="00BF63DE">
        <w:rPr>
          <w:rFonts w:ascii="Garamond" w:hAnsi="Garamond"/>
          <w:sz w:val="24"/>
          <w:szCs w:val="24"/>
          <w:lang w:val="nl-NL"/>
        </w:rPr>
        <w:t xml:space="preserve">w </w:t>
      </w:r>
      <w:r w:rsidR="008F7742" w:rsidRPr="00BF63DE">
        <w:rPr>
          <w:rFonts w:ascii="Garamond" w:hAnsi="Garamond"/>
          <w:sz w:val="24"/>
          <w:szCs w:val="24"/>
          <w:lang w:val="nl-NL"/>
        </w:rPr>
        <w:t>verbolgenheid</w:t>
      </w:r>
      <w:r w:rsidR="00075CF8" w:rsidRPr="00BF63DE">
        <w:rPr>
          <w:rFonts w:ascii="Garamond" w:hAnsi="Garamond"/>
          <w:sz w:val="24"/>
          <w:szCs w:val="24"/>
          <w:lang w:val="nl-NL"/>
        </w:rPr>
        <w:t>,</w:t>
      </w:r>
      <w:r w:rsidR="00F47AED" w:rsidRPr="00BF63DE">
        <w:rPr>
          <w:rFonts w:ascii="Garamond" w:hAnsi="Garamond"/>
          <w:sz w:val="24"/>
          <w:szCs w:val="24"/>
          <w:lang w:val="nl-NL"/>
        </w:rPr>
        <w:t xml:space="preserve"> </w:t>
      </w:r>
      <w:r w:rsidR="00EE2F5B" w:rsidRPr="00BF63DE">
        <w:rPr>
          <w:rFonts w:ascii="Garamond" w:hAnsi="Garamond"/>
          <w:sz w:val="24"/>
          <w:szCs w:val="24"/>
          <w:lang w:val="nl-NL"/>
        </w:rPr>
        <w:t>Gij</w:t>
      </w:r>
      <w:r w:rsidR="00F47AED" w:rsidRPr="00BF63DE">
        <w:rPr>
          <w:rFonts w:ascii="Garamond" w:hAnsi="Garamond"/>
          <w:sz w:val="24"/>
          <w:szCs w:val="24"/>
          <w:lang w:val="nl-NL"/>
        </w:rPr>
        <w:t xml:space="preserve"> </w:t>
      </w:r>
      <w:r w:rsidR="008F7742" w:rsidRPr="00BF63DE">
        <w:rPr>
          <w:rFonts w:ascii="Garamond" w:hAnsi="Garamond"/>
          <w:sz w:val="24"/>
          <w:szCs w:val="24"/>
          <w:lang w:val="nl-NL"/>
        </w:rPr>
        <w:t xml:space="preserve">hebt </w:t>
      </w:r>
      <w:r w:rsidR="00EE2F5B" w:rsidRPr="00BF63DE">
        <w:rPr>
          <w:rFonts w:ascii="Garamond" w:hAnsi="Garamond"/>
          <w:sz w:val="24"/>
          <w:szCs w:val="24"/>
          <w:lang w:val="nl-NL"/>
        </w:rPr>
        <w:t>U</w:t>
      </w:r>
      <w:r w:rsidR="008F7742" w:rsidRPr="00BF63DE">
        <w:rPr>
          <w:rFonts w:ascii="Garamond" w:hAnsi="Garamond"/>
          <w:sz w:val="24"/>
          <w:szCs w:val="24"/>
          <w:lang w:val="nl-NL"/>
        </w:rPr>
        <w:t xml:space="preserve"> gewend van de </w:t>
      </w:r>
      <w:r w:rsidR="008B5B5D" w:rsidRPr="00BF63DE">
        <w:rPr>
          <w:rFonts w:ascii="Garamond" w:hAnsi="Garamond"/>
          <w:sz w:val="24"/>
          <w:szCs w:val="24"/>
          <w:lang w:val="nl-NL"/>
        </w:rPr>
        <w:t>h</w:t>
      </w:r>
      <w:r w:rsidR="008F7742" w:rsidRPr="00BF63DE">
        <w:rPr>
          <w:rFonts w:ascii="Garamond" w:hAnsi="Garamond"/>
          <w:sz w:val="24"/>
          <w:szCs w:val="24"/>
          <w:lang w:val="nl-NL"/>
        </w:rPr>
        <w:t>ittigheid</w:t>
      </w:r>
      <w:r w:rsidR="00026DF6" w:rsidRPr="00BF63DE">
        <w:rPr>
          <w:rFonts w:ascii="Garamond" w:hAnsi="Garamond"/>
          <w:sz w:val="24"/>
          <w:szCs w:val="24"/>
          <w:lang w:val="nl-NL"/>
        </w:rPr>
        <w:t xml:space="preserve"> </w:t>
      </w:r>
      <w:r w:rsidR="00EE2F5B" w:rsidRPr="00BF63DE">
        <w:rPr>
          <w:rFonts w:ascii="Garamond" w:hAnsi="Garamond"/>
          <w:sz w:val="24"/>
          <w:szCs w:val="24"/>
          <w:lang w:val="nl-NL"/>
        </w:rPr>
        <w:t>Uws</w:t>
      </w:r>
      <w:r w:rsidR="00026DF6" w:rsidRPr="00BF63DE">
        <w:rPr>
          <w:rFonts w:ascii="Garamond" w:hAnsi="Garamond"/>
          <w:sz w:val="24"/>
          <w:szCs w:val="24"/>
          <w:lang w:val="nl-NL"/>
        </w:rPr>
        <w:t xml:space="preserve"> </w:t>
      </w:r>
      <w:r w:rsidR="008F7742" w:rsidRPr="00BF63DE">
        <w:rPr>
          <w:rFonts w:ascii="Garamond" w:hAnsi="Garamond"/>
          <w:sz w:val="24"/>
          <w:szCs w:val="24"/>
          <w:lang w:val="nl-NL"/>
        </w:rPr>
        <w:t xml:space="preserve">toorns. Breng ons weder, o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onzes heils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doe te niet</w:t>
      </w:r>
      <w:r w:rsidR="00026DF6" w:rsidRPr="00BF63DE">
        <w:rPr>
          <w:rFonts w:ascii="Garamond" w:hAnsi="Garamond"/>
          <w:sz w:val="24"/>
          <w:szCs w:val="24"/>
          <w:lang w:val="nl-NL"/>
        </w:rPr>
        <w:t xml:space="preserve"> uw </w:t>
      </w:r>
      <w:r w:rsidR="008F7742" w:rsidRPr="00BF63DE">
        <w:rPr>
          <w:rFonts w:ascii="Garamond" w:hAnsi="Garamond"/>
          <w:sz w:val="24"/>
          <w:szCs w:val="24"/>
          <w:lang w:val="nl-NL"/>
        </w:rPr>
        <w:t>toornigheid over ons. Zult</w:t>
      </w:r>
      <w:r w:rsidR="00F47AED" w:rsidRPr="00BF63DE">
        <w:rPr>
          <w:rFonts w:ascii="Garamond" w:hAnsi="Garamond"/>
          <w:sz w:val="24"/>
          <w:szCs w:val="24"/>
          <w:lang w:val="nl-NL"/>
        </w:rPr>
        <w:t xml:space="preserve"> </w:t>
      </w:r>
      <w:r w:rsidR="00EE2F5B" w:rsidRPr="00BF63DE">
        <w:rPr>
          <w:rFonts w:ascii="Garamond" w:hAnsi="Garamond"/>
          <w:sz w:val="24"/>
          <w:szCs w:val="24"/>
          <w:lang w:val="nl-NL"/>
        </w:rPr>
        <w:t>Gij</w:t>
      </w:r>
      <w:r w:rsidR="00F47AED" w:rsidRPr="00BF63DE">
        <w:rPr>
          <w:rFonts w:ascii="Garamond" w:hAnsi="Garamond"/>
          <w:sz w:val="24"/>
          <w:szCs w:val="24"/>
          <w:lang w:val="nl-NL"/>
        </w:rPr>
        <w:t xml:space="preserve"> </w:t>
      </w:r>
      <w:r w:rsidR="008F7742" w:rsidRPr="00BF63DE">
        <w:rPr>
          <w:rFonts w:ascii="Garamond" w:hAnsi="Garamond"/>
          <w:sz w:val="24"/>
          <w:szCs w:val="24"/>
          <w:lang w:val="nl-NL"/>
        </w:rPr>
        <w:t>eeuwiglijk tegen ons toornen? Zult</w:t>
      </w:r>
      <w:r w:rsidR="00F47AED" w:rsidRPr="00BF63DE">
        <w:rPr>
          <w:rFonts w:ascii="Garamond" w:hAnsi="Garamond"/>
          <w:sz w:val="24"/>
          <w:szCs w:val="24"/>
          <w:lang w:val="nl-NL"/>
        </w:rPr>
        <w:t xml:space="preserve"> </w:t>
      </w:r>
      <w:r w:rsidR="00EE2F5B" w:rsidRPr="00BF63DE">
        <w:rPr>
          <w:rFonts w:ascii="Garamond" w:hAnsi="Garamond"/>
          <w:sz w:val="24"/>
          <w:szCs w:val="24"/>
          <w:lang w:val="nl-NL"/>
        </w:rPr>
        <w:t>Gij</w:t>
      </w:r>
      <w:r w:rsidR="00262734" w:rsidRPr="00BF63DE">
        <w:rPr>
          <w:rFonts w:ascii="Garamond" w:hAnsi="Garamond"/>
          <w:sz w:val="24"/>
          <w:szCs w:val="24"/>
          <w:lang w:val="nl-NL"/>
        </w:rPr>
        <w:t xml:space="preserve"> </w:t>
      </w:r>
      <w:r w:rsidR="00EE2F5B" w:rsidRPr="00BF63DE">
        <w:rPr>
          <w:rFonts w:ascii="Garamond" w:hAnsi="Garamond"/>
          <w:sz w:val="24"/>
          <w:szCs w:val="24"/>
          <w:lang w:val="nl-NL"/>
        </w:rPr>
        <w:t>U</w:t>
      </w:r>
      <w:r w:rsidR="00262734" w:rsidRPr="00BF63DE">
        <w:rPr>
          <w:rFonts w:ascii="Garamond" w:hAnsi="Garamond"/>
          <w:sz w:val="24"/>
          <w:szCs w:val="24"/>
          <w:lang w:val="nl-NL"/>
        </w:rPr>
        <w:t>w</w:t>
      </w:r>
      <w:r w:rsidR="00382DC4" w:rsidRPr="00BF63DE">
        <w:rPr>
          <w:rFonts w:ascii="Garamond" w:hAnsi="Garamond"/>
          <w:sz w:val="24"/>
          <w:szCs w:val="24"/>
          <w:lang w:val="nl-NL"/>
        </w:rPr>
        <w:t>en</w:t>
      </w:r>
      <w:r w:rsidR="00262734" w:rsidRPr="00BF63DE">
        <w:rPr>
          <w:rFonts w:ascii="Garamond" w:hAnsi="Garamond"/>
          <w:sz w:val="24"/>
          <w:szCs w:val="24"/>
          <w:lang w:val="nl-NL"/>
        </w:rPr>
        <w:t xml:space="preserve"> </w:t>
      </w:r>
      <w:r w:rsidR="008F7742" w:rsidRPr="00BF63DE">
        <w:rPr>
          <w:rFonts w:ascii="Garamond" w:hAnsi="Garamond"/>
          <w:sz w:val="24"/>
          <w:szCs w:val="24"/>
          <w:lang w:val="nl-NL"/>
        </w:rPr>
        <w:t>toorn uitstrekken van geslachte tot geslachte? Zult</w:t>
      </w:r>
      <w:r w:rsidR="00F47AED" w:rsidRPr="00BF63DE">
        <w:rPr>
          <w:rFonts w:ascii="Garamond" w:hAnsi="Garamond"/>
          <w:sz w:val="24"/>
          <w:szCs w:val="24"/>
          <w:lang w:val="nl-NL"/>
        </w:rPr>
        <w:t xml:space="preserve"> </w:t>
      </w:r>
      <w:r w:rsidR="00EE2F5B" w:rsidRPr="00BF63DE">
        <w:rPr>
          <w:rFonts w:ascii="Garamond" w:hAnsi="Garamond"/>
          <w:sz w:val="24"/>
          <w:szCs w:val="24"/>
          <w:lang w:val="nl-NL"/>
        </w:rPr>
        <w:t>Gij</w:t>
      </w:r>
      <w:r w:rsidR="00F47AED" w:rsidRPr="00BF63DE">
        <w:rPr>
          <w:rFonts w:ascii="Garamond" w:hAnsi="Garamond"/>
          <w:sz w:val="24"/>
          <w:szCs w:val="24"/>
          <w:lang w:val="nl-NL"/>
        </w:rPr>
        <w:t xml:space="preserve"> </w:t>
      </w:r>
      <w:r w:rsidR="008F7742" w:rsidRPr="00BF63DE">
        <w:rPr>
          <w:rFonts w:ascii="Garamond" w:hAnsi="Garamond"/>
          <w:sz w:val="24"/>
          <w:szCs w:val="24"/>
          <w:lang w:val="nl-NL"/>
        </w:rPr>
        <w:t>ons niet</w:t>
      </w:r>
      <w:r w:rsidR="009934B2" w:rsidRPr="00BF63DE">
        <w:rPr>
          <w:rFonts w:ascii="Garamond" w:hAnsi="Garamond"/>
          <w:sz w:val="24"/>
          <w:szCs w:val="24"/>
          <w:lang w:val="nl-NL"/>
        </w:rPr>
        <w:t xml:space="preserve"> weer </w:t>
      </w:r>
      <w:r w:rsidR="008F7742" w:rsidRPr="00BF63DE">
        <w:rPr>
          <w:rFonts w:ascii="Garamond" w:hAnsi="Garamond"/>
          <w:sz w:val="24"/>
          <w:szCs w:val="24"/>
          <w:lang w:val="nl-NL"/>
        </w:rPr>
        <w:t xml:space="preserve">levend maken, opdat </w:t>
      </w:r>
      <w:r w:rsidR="00EE2F5B" w:rsidRPr="00BF63DE">
        <w:rPr>
          <w:rFonts w:ascii="Garamond" w:hAnsi="Garamond"/>
          <w:sz w:val="24"/>
          <w:szCs w:val="24"/>
          <w:lang w:val="nl-NL"/>
        </w:rPr>
        <w:t>U</w:t>
      </w:r>
      <w:r w:rsidR="008F7742" w:rsidRPr="00BF63DE">
        <w:rPr>
          <w:rFonts w:ascii="Garamond" w:hAnsi="Garamond"/>
          <w:sz w:val="24"/>
          <w:szCs w:val="24"/>
          <w:lang w:val="nl-NL"/>
        </w:rPr>
        <w:t xml:space="preserve">w volk zich in </w:t>
      </w:r>
      <w:r w:rsidR="00EE2F5B" w:rsidRPr="00BF63DE">
        <w:rPr>
          <w:rFonts w:ascii="Garamond" w:hAnsi="Garamond"/>
          <w:sz w:val="24"/>
          <w:szCs w:val="24"/>
          <w:lang w:val="nl-NL"/>
        </w:rPr>
        <w:t>U</w:t>
      </w:r>
      <w:r w:rsidR="008F7742" w:rsidRPr="00BF63DE">
        <w:rPr>
          <w:rFonts w:ascii="Garamond" w:hAnsi="Garamond"/>
          <w:sz w:val="24"/>
          <w:szCs w:val="24"/>
          <w:lang w:val="nl-NL"/>
        </w:rPr>
        <w:t xml:space="preserve"> verblijde? Toon ons</w:t>
      </w:r>
      <w:r w:rsidR="00026DF6" w:rsidRPr="00BF63DE">
        <w:rPr>
          <w:rFonts w:ascii="Garamond" w:hAnsi="Garamond"/>
          <w:sz w:val="24"/>
          <w:szCs w:val="24"/>
          <w:lang w:val="nl-NL"/>
        </w:rPr>
        <w:t xml:space="preserve"> </w:t>
      </w:r>
      <w:r w:rsidR="00EE2F5B" w:rsidRPr="00BF63DE">
        <w:rPr>
          <w:rFonts w:ascii="Garamond" w:hAnsi="Garamond"/>
          <w:sz w:val="24"/>
          <w:szCs w:val="24"/>
          <w:lang w:val="nl-NL"/>
        </w:rPr>
        <w:t>U</w:t>
      </w:r>
      <w:r w:rsidR="00026DF6" w:rsidRPr="00BF63DE">
        <w:rPr>
          <w:rFonts w:ascii="Garamond" w:hAnsi="Garamond"/>
          <w:sz w:val="24"/>
          <w:szCs w:val="24"/>
          <w:lang w:val="nl-NL"/>
        </w:rPr>
        <w:t>w</w:t>
      </w:r>
      <w:r w:rsidR="00382DC4" w:rsidRPr="00BF63DE">
        <w:rPr>
          <w:rFonts w:ascii="Garamond" w:hAnsi="Garamond"/>
          <w:sz w:val="24"/>
          <w:szCs w:val="24"/>
          <w:lang w:val="nl-NL"/>
        </w:rPr>
        <w:t>e</w:t>
      </w:r>
      <w:r w:rsidR="00026DF6" w:rsidRPr="00BF63DE">
        <w:rPr>
          <w:rFonts w:ascii="Garamond" w:hAnsi="Garamond"/>
          <w:sz w:val="24"/>
          <w:szCs w:val="24"/>
          <w:lang w:val="nl-NL"/>
        </w:rPr>
        <w:t xml:space="preserve"> </w:t>
      </w:r>
      <w:r w:rsidR="008F7742" w:rsidRPr="00BF63DE">
        <w:rPr>
          <w:rFonts w:ascii="Garamond" w:hAnsi="Garamond"/>
          <w:sz w:val="24"/>
          <w:szCs w:val="24"/>
          <w:lang w:val="nl-NL"/>
        </w:rPr>
        <w:t xml:space="preserve">goedertierenheid, o </w:t>
      </w:r>
      <w:r w:rsidR="00EE2F5B" w:rsidRPr="00BF63DE">
        <w:rPr>
          <w:rFonts w:ascii="Garamond" w:hAnsi="Garamond"/>
          <w:sz w:val="24"/>
          <w:szCs w:val="24"/>
          <w:lang w:val="nl-NL"/>
        </w:rPr>
        <w:t>H</w:t>
      </w:r>
      <w:r w:rsidR="008F7742" w:rsidRPr="00BF63DE">
        <w:rPr>
          <w:rFonts w:ascii="Garamond" w:hAnsi="Garamond"/>
          <w:sz w:val="24"/>
          <w:szCs w:val="24"/>
          <w:lang w:val="nl-NL"/>
        </w:rPr>
        <w:t>eer</w:t>
      </w:r>
      <w:r w:rsidR="00EE2F5B" w:rsidRPr="00BF63DE">
        <w:rPr>
          <w:rFonts w:ascii="Garamond" w:hAnsi="Garamond"/>
          <w:sz w:val="24"/>
          <w:szCs w:val="24"/>
          <w:lang w:val="nl-NL"/>
        </w:rPr>
        <w:t>e</w:t>
      </w:r>
      <w:r w:rsidR="008F7742" w:rsidRPr="00BF63DE">
        <w:rPr>
          <w:rFonts w:ascii="Garamond" w:hAnsi="Garamond"/>
          <w:sz w:val="24"/>
          <w:szCs w:val="24"/>
          <w:lang w:val="nl-NL"/>
        </w:rPr>
        <w:t xml:space="preserve">! En geef ons </w:t>
      </w:r>
      <w:r w:rsidR="00EE2F5B" w:rsidRPr="00BF63DE">
        <w:rPr>
          <w:rFonts w:ascii="Garamond" w:hAnsi="Garamond"/>
          <w:sz w:val="24"/>
          <w:szCs w:val="24"/>
          <w:lang w:val="nl-NL"/>
        </w:rPr>
        <w:t>U</w:t>
      </w:r>
      <w:r w:rsidR="008F7742" w:rsidRPr="00BF63DE">
        <w:rPr>
          <w:rFonts w:ascii="Garamond" w:hAnsi="Garamond"/>
          <w:sz w:val="24"/>
          <w:szCs w:val="24"/>
          <w:lang w:val="nl-NL"/>
        </w:rPr>
        <w:t xml:space="preserve">w heil. Ik zal </w:t>
      </w:r>
      <w:r w:rsidR="00EF5FD1" w:rsidRPr="00BF63DE">
        <w:rPr>
          <w:rFonts w:ascii="Garamond" w:hAnsi="Garamond"/>
          <w:sz w:val="24"/>
          <w:szCs w:val="24"/>
          <w:lang w:val="nl-NL"/>
        </w:rPr>
        <w:t>horen</w:t>
      </w:r>
      <w:r w:rsidR="008F7742" w:rsidRPr="00BF63DE">
        <w:rPr>
          <w:rFonts w:ascii="Garamond" w:hAnsi="Garamond"/>
          <w:sz w:val="24"/>
          <w:szCs w:val="24"/>
          <w:lang w:val="nl-NL"/>
        </w:rPr>
        <w:t xml:space="preserve"> wat </w:t>
      </w:r>
      <w:r w:rsidR="00DE145E" w:rsidRPr="00BF63DE">
        <w:rPr>
          <w:rFonts w:ascii="Garamond" w:hAnsi="Garamond"/>
          <w:sz w:val="24"/>
          <w:szCs w:val="24"/>
          <w:lang w:val="nl-NL"/>
        </w:rPr>
        <w:t>God,</w:t>
      </w:r>
      <w:r w:rsidR="008F7742" w:rsidRPr="00BF63DE">
        <w:rPr>
          <w:rFonts w:ascii="Garamond" w:hAnsi="Garamond"/>
          <w:sz w:val="24"/>
          <w:szCs w:val="24"/>
          <w:lang w:val="nl-NL"/>
        </w:rPr>
        <w:t xml:space="preserve"> de </w:t>
      </w:r>
      <w:r w:rsidR="00EE2F5B" w:rsidRPr="00BF63DE">
        <w:rPr>
          <w:rFonts w:ascii="Garamond" w:hAnsi="Garamond"/>
          <w:sz w:val="24"/>
          <w:szCs w:val="24"/>
          <w:lang w:val="nl-NL"/>
        </w:rPr>
        <w:t>H</w:t>
      </w:r>
      <w:r w:rsidR="008F7742" w:rsidRPr="00BF63DE">
        <w:rPr>
          <w:rFonts w:ascii="Garamond" w:hAnsi="Garamond"/>
          <w:sz w:val="24"/>
          <w:szCs w:val="24"/>
          <w:lang w:val="nl-NL"/>
        </w:rPr>
        <w:t>eer</w:t>
      </w:r>
      <w:r w:rsidR="00EE2F5B" w:rsidRPr="00BF63DE">
        <w:rPr>
          <w:rFonts w:ascii="Garamond" w:hAnsi="Garamond"/>
          <w:sz w:val="24"/>
          <w:szCs w:val="24"/>
          <w:lang w:val="nl-NL"/>
        </w:rPr>
        <w:t>e</w:t>
      </w:r>
      <w:r w:rsidR="008F7742" w:rsidRPr="00BF63DE">
        <w:rPr>
          <w:rFonts w:ascii="Garamond" w:hAnsi="Garamond"/>
          <w:sz w:val="24"/>
          <w:szCs w:val="24"/>
          <w:lang w:val="nl-NL"/>
        </w:rPr>
        <w:t>, spreken zal</w:t>
      </w:r>
      <w:r w:rsidR="00075CF8" w:rsidRPr="00BF63DE">
        <w:rPr>
          <w:rFonts w:ascii="Garamond" w:hAnsi="Garamond"/>
          <w:sz w:val="24"/>
          <w:szCs w:val="24"/>
          <w:lang w:val="nl-NL"/>
        </w:rPr>
        <w:t>,</w:t>
      </w:r>
      <w:r w:rsidR="008F7742" w:rsidRPr="00BF63DE">
        <w:rPr>
          <w:rFonts w:ascii="Garamond" w:hAnsi="Garamond"/>
          <w:sz w:val="24"/>
          <w:szCs w:val="24"/>
          <w:lang w:val="nl-NL"/>
        </w:rPr>
        <w:t xml:space="preserve"> want </w:t>
      </w:r>
      <w:r w:rsidR="00EE2F5B" w:rsidRPr="00BF63DE">
        <w:rPr>
          <w:rFonts w:ascii="Garamond" w:hAnsi="Garamond"/>
          <w:sz w:val="24"/>
          <w:szCs w:val="24"/>
          <w:lang w:val="nl-NL"/>
        </w:rPr>
        <w:t>H</w:t>
      </w:r>
      <w:r w:rsidR="008F7742" w:rsidRPr="00BF63DE">
        <w:rPr>
          <w:rFonts w:ascii="Garamond" w:hAnsi="Garamond"/>
          <w:sz w:val="24"/>
          <w:szCs w:val="24"/>
          <w:lang w:val="nl-NL"/>
        </w:rPr>
        <w:t>ij</w:t>
      </w:r>
      <w:r w:rsidR="00EE2F5B" w:rsidRPr="00BF63DE">
        <w:rPr>
          <w:rFonts w:ascii="Garamond" w:hAnsi="Garamond"/>
          <w:sz w:val="24"/>
          <w:szCs w:val="24"/>
          <w:lang w:val="nl-NL"/>
        </w:rPr>
        <w:t xml:space="preserve"> z</w:t>
      </w:r>
      <w:r w:rsidR="008F7742" w:rsidRPr="00BF63DE">
        <w:rPr>
          <w:rFonts w:ascii="Garamond" w:hAnsi="Garamond"/>
          <w:sz w:val="24"/>
          <w:szCs w:val="24"/>
          <w:lang w:val="nl-NL"/>
        </w:rPr>
        <w:t xml:space="preserve">al tot </w:t>
      </w:r>
      <w:r w:rsidR="00EE2F5B" w:rsidRPr="00BF63DE">
        <w:rPr>
          <w:rFonts w:ascii="Garamond" w:hAnsi="Garamond"/>
          <w:sz w:val="24"/>
          <w:szCs w:val="24"/>
          <w:lang w:val="nl-NL"/>
        </w:rPr>
        <w:t>Z</w:t>
      </w:r>
      <w:r w:rsidR="008F7742" w:rsidRPr="00BF63DE">
        <w:rPr>
          <w:rFonts w:ascii="Garamond" w:hAnsi="Garamond"/>
          <w:sz w:val="24"/>
          <w:szCs w:val="24"/>
          <w:lang w:val="nl-NL"/>
        </w:rPr>
        <w:t>ijn volk en tot</w:t>
      </w:r>
      <w:r w:rsidR="004F2372" w:rsidRPr="00BF63DE">
        <w:rPr>
          <w:rFonts w:ascii="Garamond" w:hAnsi="Garamond"/>
          <w:sz w:val="24"/>
          <w:szCs w:val="24"/>
          <w:lang w:val="nl-NL"/>
        </w:rPr>
        <w:t xml:space="preserve"> </w:t>
      </w:r>
      <w:r w:rsidR="00EE2F5B" w:rsidRPr="00BF63DE">
        <w:rPr>
          <w:rFonts w:ascii="Garamond" w:hAnsi="Garamond"/>
          <w:sz w:val="24"/>
          <w:szCs w:val="24"/>
          <w:lang w:val="nl-NL"/>
        </w:rPr>
        <w:t>Z</w:t>
      </w:r>
      <w:r w:rsidR="004F2372" w:rsidRPr="00BF63DE">
        <w:rPr>
          <w:rFonts w:ascii="Garamond" w:hAnsi="Garamond"/>
          <w:sz w:val="24"/>
          <w:szCs w:val="24"/>
          <w:lang w:val="nl-NL"/>
        </w:rPr>
        <w:t xml:space="preserve">ijn </w:t>
      </w:r>
      <w:r w:rsidR="008F7742" w:rsidRPr="00BF63DE">
        <w:rPr>
          <w:rFonts w:ascii="Garamond" w:hAnsi="Garamond"/>
          <w:sz w:val="24"/>
          <w:szCs w:val="24"/>
          <w:lang w:val="nl-NL"/>
        </w:rPr>
        <w:t>gunstge</w:t>
      </w:r>
      <w:r w:rsidR="004F2372" w:rsidRPr="00BF63DE">
        <w:rPr>
          <w:rFonts w:ascii="Garamond" w:hAnsi="Garamond"/>
          <w:sz w:val="24"/>
          <w:szCs w:val="24"/>
          <w:lang w:val="nl-NL"/>
        </w:rPr>
        <w:t>noten</w:t>
      </w:r>
      <w:r w:rsidR="008F7742" w:rsidRPr="00BF63DE">
        <w:rPr>
          <w:rFonts w:ascii="Garamond" w:hAnsi="Garamond"/>
          <w:sz w:val="24"/>
          <w:szCs w:val="24"/>
          <w:lang w:val="nl-NL"/>
        </w:rPr>
        <w:t xml:space="preserve"> van vrede spreken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dat zij niet</w:t>
      </w:r>
      <w:r w:rsidR="009934B2" w:rsidRPr="00BF63DE">
        <w:rPr>
          <w:rFonts w:ascii="Garamond" w:hAnsi="Garamond"/>
          <w:sz w:val="24"/>
          <w:szCs w:val="24"/>
          <w:lang w:val="nl-NL"/>
        </w:rPr>
        <w:t xml:space="preserve"> we</w:t>
      </w:r>
      <w:r w:rsidR="00EE2F5B" w:rsidRPr="00BF63DE">
        <w:rPr>
          <w:rFonts w:ascii="Garamond" w:hAnsi="Garamond"/>
          <w:sz w:val="24"/>
          <w:szCs w:val="24"/>
          <w:lang w:val="nl-NL"/>
        </w:rPr>
        <w:t>d</w:t>
      </w:r>
      <w:r w:rsidR="009934B2" w:rsidRPr="00BF63DE">
        <w:rPr>
          <w:rFonts w:ascii="Garamond" w:hAnsi="Garamond"/>
          <w:sz w:val="24"/>
          <w:szCs w:val="24"/>
          <w:lang w:val="nl-NL"/>
        </w:rPr>
        <w:t xml:space="preserve">er </w:t>
      </w:r>
      <w:r w:rsidR="008F7742" w:rsidRPr="00BF63DE">
        <w:rPr>
          <w:rFonts w:ascii="Garamond" w:hAnsi="Garamond"/>
          <w:sz w:val="24"/>
          <w:szCs w:val="24"/>
          <w:lang w:val="nl-NL"/>
        </w:rPr>
        <w:t>tot dwaasheid kere</w:t>
      </w:r>
      <w:r w:rsidR="008B5B5D" w:rsidRPr="00BF63DE">
        <w:rPr>
          <w:rFonts w:ascii="Garamond" w:hAnsi="Garamond"/>
          <w:sz w:val="24"/>
          <w:szCs w:val="24"/>
          <w:lang w:val="nl-NL"/>
        </w:rPr>
        <w:t>n</w:t>
      </w:r>
      <w:r w:rsidR="008F7742" w:rsidRPr="00BF63DE">
        <w:rPr>
          <w:rFonts w:ascii="Garamond" w:hAnsi="Garamond"/>
          <w:sz w:val="24"/>
          <w:szCs w:val="24"/>
          <w:lang w:val="nl-NL"/>
        </w:rPr>
        <w:t xml:space="preserve">. </w:t>
      </w:r>
      <w:r w:rsidR="00B47E70" w:rsidRPr="00BF63DE">
        <w:rPr>
          <w:rFonts w:ascii="Garamond" w:hAnsi="Garamond"/>
          <w:sz w:val="24"/>
          <w:szCs w:val="24"/>
          <w:lang w:val="nl-NL"/>
        </w:rPr>
        <w:t>Zeker</w:t>
      </w:r>
      <w:r w:rsidR="008F7742" w:rsidRPr="00BF63DE">
        <w:rPr>
          <w:rFonts w:ascii="Garamond" w:hAnsi="Garamond"/>
          <w:sz w:val="24"/>
          <w:szCs w:val="24"/>
          <w:lang w:val="nl-NL"/>
        </w:rPr>
        <w:t xml:space="preserve">, </w:t>
      </w:r>
      <w:r w:rsidR="00EE2F5B" w:rsidRPr="00BF63DE">
        <w:rPr>
          <w:rFonts w:ascii="Garamond" w:hAnsi="Garamond"/>
          <w:sz w:val="24"/>
          <w:szCs w:val="24"/>
          <w:lang w:val="nl-NL"/>
        </w:rPr>
        <w:t>Z</w:t>
      </w:r>
      <w:r w:rsidR="008F7742" w:rsidRPr="00BF63DE">
        <w:rPr>
          <w:rFonts w:ascii="Garamond" w:hAnsi="Garamond"/>
          <w:sz w:val="24"/>
          <w:szCs w:val="24"/>
          <w:lang w:val="nl-NL"/>
        </w:rPr>
        <w:t xml:space="preserve">ijn heil is nabij dengenen die </w:t>
      </w:r>
      <w:r w:rsidR="00EE2F5B" w:rsidRPr="00BF63DE">
        <w:rPr>
          <w:rFonts w:ascii="Garamond" w:hAnsi="Garamond"/>
          <w:sz w:val="24"/>
          <w:szCs w:val="24"/>
          <w:lang w:val="nl-NL"/>
        </w:rPr>
        <w:t>H</w:t>
      </w:r>
      <w:r w:rsidR="008F7742" w:rsidRPr="00BF63DE">
        <w:rPr>
          <w:rFonts w:ascii="Garamond" w:hAnsi="Garamond"/>
          <w:sz w:val="24"/>
          <w:szCs w:val="24"/>
          <w:lang w:val="nl-NL"/>
        </w:rPr>
        <w:t xml:space="preserve">em </w:t>
      </w:r>
      <w:r w:rsidR="00EB6D25" w:rsidRPr="00BF63DE">
        <w:rPr>
          <w:rFonts w:ascii="Garamond" w:hAnsi="Garamond"/>
          <w:sz w:val="24"/>
          <w:szCs w:val="24"/>
          <w:lang w:val="nl-NL"/>
        </w:rPr>
        <w:t>vrezen</w:t>
      </w:r>
      <w:r w:rsidR="008F7742" w:rsidRPr="00BF63DE">
        <w:rPr>
          <w:rFonts w:ascii="Garamond" w:hAnsi="Garamond"/>
          <w:sz w:val="24"/>
          <w:szCs w:val="24"/>
          <w:lang w:val="nl-NL"/>
        </w:rPr>
        <w:t>, opdat in ons land</w:t>
      </w:r>
      <w:r w:rsidR="00262734" w:rsidRPr="00BF63DE">
        <w:rPr>
          <w:rFonts w:ascii="Garamond" w:hAnsi="Garamond"/>
          <w:sz w:val="24"/>
          <w:szCs w:val="24"/>
          <w:lang w:val="nl-NL"/>
        </w:rPr>
        <w:t xml:space="preserve"> ere </w:t>
      </w:r>
      <w:r w:rsidR="008F7742" w:rsidRPr="00BF63DE">
        <w:rPr>
          <w:rFonts w:ascii="Garamond" w:hAnsi="Garamond"/>
          <w:sz w:val="24"/>
          <w:szCs w:val="24"/>
          <w:lang w:val="nl-NL"/>
        </w:rPr>
        <w:t>wone. De goedertierenheid en waarheid zullen elkander ontmoeten, de ge</w:t>
      </w:r>
      <w:r w:rsidR="000D2FE8" w:rsidRPr="00BF63DE">
        <w:rPr>
          <w:rFonts w:ascii="Garamond" w:hAnsi="Garamond"/>
          <w:sz w:val="24"/>
          <w:szCs w:val="24"/>
          <w:lang w:val="nl-NL"/>
        </w:rPr>
        <w:t>recht</w:t>
      </w:r>
      <w:r w:rsidR="008F7742" w:rsidRPr="00BF63DE">
        <w:rPr>
          <w:rFonts w:ascii="Garamond" w:hAnsi="Garamond"/>
          <w:sz w:val="24"/>
          <w:szCs w:val="24"/>
          <w:lang w:val="nl-NL"/>
        </w:rPr>
        <w:t>igheid en vrede zullen elkander kussen. De waarheid zal uit de aarde spruiten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ge</w:t>
      </w:r>
      <w:r w:rsidR="000D2FE8" w:rsidRPr="00BF63DE">
        <w:rPr>
          <w:rFonts w:ascii="Garamond" w:hAnsi="Garamond"/>
          <w:sz w:val="24"/>
          <w:szCs w:val="24"/>
          <w:lang w:val="nl-NL"/>
        </w:rPr>
        <w:t>recht</w:t>
      </w:r>
      <w:r w:rsidR="008F7742" w:rsidRPr="00BF63DE">
        <w:rPr>
          <w:rFonts w:ascii="Garamond" w:hAnsi="Garamond"/>
          <w:sz w:val="24"/>
          <w:szCs w:val="24"/>
          <w:lang w:val="nl-NL"/>
        </w:rPr>
        <w:t>igheid zal van de</w:t>
      </w:r>
      <w:r w:rsidR="00382DC4" w:rsidRPr="00BF63DE">
        <w:rPr>
          <w:rFonts w:ascii="Garamond" w:hAnsi="Garamond"/>
          <w:sz w:val="24"/>
          <w:szCs w:val="24"/>
          <w:lang w:val="nl-NL"/>
        </w:rPr>
        <w:t>n</w:t>
      </w:r>
      <w:r w:rsidR="008F7742" w:rsidRPr="00BF63DE">
        <w:rPr>
          <w:rFonts w:ascii="Garamond" w:hAnsi="Garamond"/>
          <w:sz w:val="24"/>
          <w:szCs w:val="24"/>
          <w:lang w:val="nl-NL"/>
        </w:rPr>
        <w:t xml:space="preserve"> hemel </w:t>
      </w:r>
      <w:r w:rsidR="008C61E7" w:rsidRPr="00BF63DE">
        <w:rPr>
          <w:rFonts w:ascii="Garamond" w:hAnsi="Garamond"/>
          <w:sz w:val="24"/>
          <w:szCs w:val="24"/>
          <w:lang w:val="nl-NL"/>
        </w:rPr>
        <w:t>neer</w:t>
      </w:r>
      <w:r w:rsidR="008F7742" w:rsidRPr="00BF63DE">
        <w:rPr>
          <w:rFonts w:ascii="Garamond" w:hAnsi="Garamond"/>
          <w:sz w:val="24"/>
          <w:szCs w:val="24"/>
          <w:lang w:val="nl-NL"/>
        </w:rPr>
        <w:t>zien. Ook zal de</w:t>
      </w:r>
      <w:r w:rsidR="00AF5374" w:rsidRPr="00BF63DE">
        <w:rPr>
          <w:rFonts w:ascii="Garamond" w:hAnsi="Garamond"/>
          <w:sz w:val="24"/>
          <w:szCs w:val="24"/>
          <w:lang w:val="nl-NL"/>
        </w:rPr>
        <w:t xml:space="preserve"> Heer</w:t>
      </w:r>
      <w:r w:rsidR="00EE2F5B" w:rsidRPr="00BF63DE">
        <w:rPr>
          <w:rFonts w:ascii="Garamond" w:hAnsi="Garamond"/>
          <w:sz w:val="24"/>
          <w:szCs w:val="24"/>
          <w:lang w:val="nl-NL"/>
        </w:rPr>
        <w:t>e</w:t>
      </w:r>
      <w:r w:rsidR="00AF5374" w:rsidRPr="00BF63DE">
        <w:rPr>
          <w:rFonts w:ascii="Garamond" w:hAnsi="Garamond"/>
          <w:sz w:val="24"/>
          <w:szCs w:val="24"/>
          <w:lang w:val="nl-NL"/>
        </w:rPr>
        <w:t xml:space="preserve"> </w:t>
      </w:r>
      <w:r w:rsidR="008F7742" w:rsidRPr="00BF63DE">
        <w:rPr>
          <w:rFonts w:ascii="Garamond" w:hAnsi="Garamond"/>
          <w:sz w:val="24"/>
          <w:szCs w:val="24"/>
          <w:lang w:val="nl-NL"/>
        </w:rPr>
        <w:t>het goede geven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ons land zal</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vrucht geven. De ge</w:t>
      </w:r>
      <w:r w:rsidR="000D2FE8" w:rsidRPr="00BF63DE">
        <w:rPr>
          <w:rFonts w:ascii="Garamond" w:hAnsi="Garamond"/>
          <w:sz w:val="24"/>
          <w:szCs w:val="24"/>
          <w:lang w:val="nl-NL"/>
        </w:rPr>
        <w:t>recht</w:t>
      </w:r>
      <w:r w:rsidR="008F7742" w:rsidRPr="00BF63DE">
        <w:rPr>
          <w:rFonts w:ascii="Garamond" w:hAnsi="Garamond"/>
          <w:sz w:val="24"/>
          <w:szCs w:val="24"/>
          <w:lang w:val="nl-NL"/>
        </w:rPr>
        <w:t xml:space="preserve">igheid zal voor </w:t>
      </w:r>
      <w:r w:rsidR="00EE2F5B" w:rsidRPr="00BF63DE">
        <w:rPr>
          <w:rFonts w:ascii="Garamond" w:hAnsi="Garamond"/>
          <w:sz w:val="24"/>
          <w:szCs w:val="24"/>
          <w:lang w:val="nl-NL"/>
        </w:rPr>
        <w:t>Z</w:t>
      </w:r>
      <w:r w:rsidR="008F7742" w:rsidRPr="00BF63DE">
        <w:rPr>
          <w:rFonts w:ascii="Garamond" w:hAnsi="Garamond"/>
          <w:sz w:val="24"/>
          <w:szCs w:val="24"/>
          <w:lang w:val="nl-NL"/>
        </w:rPr>
        <w:t>ijn aange</w:t>
      </w:r>
      <w:r w:rsidR="00EF5FD1" w:rsidRPr="00BF63DE">
        <w:rPr>
          <w:rFonts w:ascii="Garamond" w:hAnsi="Garamond"/>
          <w:sz w:val="24"/>
          <w:szCs w:val="24"/>
          <w:lang w:val="nl-NL"/>
        </w:rPr>
        <w:t>zicht</w:t>
      </w:r>
      <w:r w:rsidR="008F7742" w:rsidRPr="00BF63DE">
        <w:rPr>
          <w:rFonts w:ascii="Garamond" w:hAnsi="Garamond"/>
          <w:sz w:val="24"/>
          <w:szCs w:val="24"/>
          <w:lang w:val="nl-NL"/>
        </w:rPr>
        <w:t xml:space="preserve"> henengaan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w:t>
      </w:r>
      <w:r w:rsidR="00EE2F5B" w:rsidRPr="00BF63DE">
        <w:rPr>
          <w:rFonts w:ascii="Garamond" w:hAnsi="Garamond"/>
          <w:sz w:val="24"/>
          <w:szCs w:val="24"/>
          <w:lang w:val="nl-NL"/>
        </w:rPr>
        <w:t>H</w:t>
      </w:r>
      <w:r w:rsidR="008F7742" w:rsidRPr="00BF63DE">
        <w:rPr>
          <w:rFonts w:ascii="Garamond" w:hAnsi="Garamond"/>
          <w:sz w:val="24"/>
          <w:szCs w:val="24"/>
          <w:lang w:val="nl-NL"/>
        </w:rPr>
        <w:t>ij zal ze zetten op de</w:t>
      </w:r>
      <w:r w:rsidR="00382DC4" w:rsidRPr="00BF63DE">
        <w:rPr>
          <w:rFonts w:ascii="Garamond" w:hAnsi="Garamond"/>
          <w:sz w:val="24"/>
          <w:szCs w:val="24"/>
          <w:lang w:val="nl-NL"/>
        </w:rPr>
        <w:t>n</w:t>
      </w:r>
      <w:r w:rsidR="008F7742" w:rsidRPr="00BF63DE">
        <w:rPr>
          <w:rFonts w:ascii="Garamond" w:hAnsi="Garamond"/>
          <w:sz w:val="24"/>
          <w:szCs w:val="24"/>
          <w:lang w:val="nl-NL"/>
        </w:rPr>
        <w:t xml:space="preserve"> weg</w:t>
      </w:r>
      <w:r w:rsidR="00D2537D" w:rsidRPr="00BF63DE">
        <w:rPr>
          <w:rFonts w:ascii="Garamond" w:hAnsi="Garamond"/>
          <w:sz w:val="24"/>
          <w:szCs w:val="24"/>
          <w:lang w:val="nl-NL"/>
        </w:rPr>
        <w:t xml:space="preserve"> </w:t>
      </w:r>
      <w:r w:rsidR="00EE2F5B" w:rsidRPr="00BF63DE">
        <w:rPr>
          <w:rFonts w:ascii="Garamond" w:hAnsi="Garamond"/>
          <w:sz w:val="24"/>
          <w:szCs w:val="24"/>
          <w:lang w:val="nl-NL"/>
        </w:rPr>
        <w:t>Zijner</w:t>
      </w:r>
      <w:r w:rsidR="00D2537D" w:rsidRPr="00BF63DE">
        <w:rPr>
          <w:rFonts w:ascii="Garamond" w:hAnsi="Garamond"/>
          <w:sz w:val="24"/>
          <w:szCs w:val="24"/>
          <w:lang w:val="nl-NL"/>
        </w:rPr>
        <w:t xml:space="preserve"> </w:t>
      </w:r>
      <w:r w:rsidR="008F7742" w:rsidRPr="00BF63DE">
        <w:rPr>
          <w:rFonts w:ascii="Garamond" w:hAnsi="Garamond"/>
          <w:sz w:val="24"/>
          <w:szCs w:val="24"/>
          <w:lang w:val="nl-NL"/>
        </w:rPr>
        <w:t>voetstappen</w:t>
      </w:r>
      <w:r w:rsidRPr="00BF63DE">
        <w:rPr>
          <w:rFonts w:ascii="Garamond" w:hAnsi="Garamond"/>
          <w:sz w:val="24"/>
          <w:szCs w:val="24"/>
          <w:lang w:val="nl-NL"/>
        </w:rPr>
        <w:t>.’</w:t>
      </w:r>
    </w:p>
    <w:p w14:paraId="5110DDA0" w14:textId="691B1E26" w:rsidR="008F7742" w:rsidRPr="00BF63DE" w:rsidRDefault="00EE2F5B" w:rsidP="00E66D97">
      <w:pPr>
        <w:spacing w:after="240"/>
        <w:jc w:val="both"/>
        <w:rPr>
          <w:rFonts w:ascii="Garamond" w:hAnsi="Garamond"/>
          <w:sz w:val="24"/>
          <w:szCs w:val="24"/>
          <w:lang w:val="nl-NL"/>
        </w:rPr>
      </w:pPr>
      <w:r w:rsidRPr="00BF63DE">
        <w:rPr>
          <w:rFonts w:ascii="Garamond" w:hAnsi="Garamond"/>
          <w:sz w:val="24"/>
          <w:szCs w:val="24"/>
          <w:lang w:val="nl-NL"/>
        </w:rPr>
        <w:t>Zo</w:t>
      </w:r>
      <w:r w:rsidR="008F7742" w:rsidRPr="00BF63DE">
        <w:rPr>
          <w:rFonts w:ascii="Garamond" w:hAnsi="Garamond"/>
          <w:sz w:val="24"/>
          <w:szCs w:val="24"/>
          <w:lang w:val="nl-NL"/>
        </w:rPr>
        <w:t xml:space="preserve"> heeft de nieuwere grondlegger van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w:t>
      </w:r>
      <w:r w:rsidRPr="00BF63DE">
        <w:rPr>
          <w:rFonts w:ascii="Garamond" w:hAnsi="Garamond"/>
          <w:sz w:val="24"/>
          <w:szCs w:val="24"/>
          <w:lang w:val="nl-NL"/>
        </w:rPr>
        <w:t xml:space="preserve">dus </w:t>
      </w:r>
      <w:r w:rsidR="008F7742" w:rsidRPr="00BF63DE">
        <w:rPr>
          <w:rFonts w:ascii="Garamond" w:hAnsi="Garamond"/>
          <w:sz w:val="24"/>
          <w:szCs w:val="24"/>
          <w:lang w:val="nl-NL"/>
        </w:rPr>
        <w:t xml:space="preserve">gesproken. </w:t>
      </w:r>
      <w:r w:rsidR="008C61E7" w:rsidRPr="00BF63DE">
        <w:rPr>
          <w:rFonts w:ascii="Garamond" w:hAnsi="Garamond"/>
          <w:sz w:val="24"/>
          <w:szCs w:val="24"/>
          <w:lang w:val="nl-NL"/>
        </w:rPr>
        <w:t xml:space="preserve">Echter, </w:t>
      </w:r>
      <w:r w:rsidR="004F2372" w:rsidRPr="00BF63DE">
        <w:rPr>
          <w:rFonts w:ascii="Garamond" w:hAnsi="Garamond"/>
          <w:sz w:val="24"/>
          <w:szCs w:val="24"/>
          <w:lang w:val="nl-NL"/>
        </w:rPr>
        <w:t xml:space="preserve">zijn </w:t>
      </w:r>
      <w:r w:rsidR="008F7742" w:rsidRPr="00BF63DE">
        <w:rPr>
          <w:rFonts w:ascii="Garamond" w:hAnsi="Garamond"/>
          <w:sz w:val="24"/>
          <w:szCs w:val="24"/>
          <w:lang w:val="nl-NL"/>
        </w:rPr>
        <w:t>woorden hebben in het oorspronkelijke</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kracht van uitdrukking, die in</w:t>
      </w:r>
      <w:r w:rsidR="004B4CDB" w:rsidRPr="00BF63DE">
        <w:rPr>
          <w:rFonts w:ascii="Garamond" w:hAnsi="Garamond"/>
          <w:sz w:val="24"/>
          <w:szCs w:val="24"/>
          <w:lang w:val="nl-NL"/>
        </w:rPr>
        <w:t xml:space="preserve"> geen </w:t>
      </w:r>
      <w:r w:rsidR="008F7742" w:rsidRPr="00BF63DE">
        <w:rPr>
          <w:rFonts w:ascii="Garamond" w:hAnsi="Garamond"/>
          <w:sz w:val="24"/>
          <w:szCs w:val="24"/>
          <w:lang w:val="nl-NL"/>
        </w:rPr>
        <w:t>andere taal is</w:t>
      </w:r>
      <w:r w:rsidR="009934B2" w:rsidRPr="00BF63DE">
        <w:rPr>
          <w:rFonts w:ascii="Garamond" w:hAnsi="Garamond"/>
          <w:sz w:val="24"/>
          <w:szCs w:val="24"/>
          <w:lang w:val="nl-NL"/>
        </w:rPr>
        <w:t xml:space="preserve"> weer </w:t>
      </w:r>
      <w:r w:rsidR="008F7742" w:rsidRPr="00BF63DE">
        <w:rPr>
          <w:rFonts w:ascii="Garamond" w:hAnsi="Garamond"/>
          <w:sz w:val="24"/>
          <w:szCs w:val="24"/>
          <w:lang w:val="nl-NL"/>
        </w:rPr>
        <w:t>te geven. Wij zagen dat een dichter in de gloed</w:t>
      </w:r>
      <w:r w:rsidR="00D2537D" w:rsidRPr="00BF63DE">
        <w:rPr>
          <w:rFonts w:ascii="Garamond" w:hAnsi="Garamond"/>
          <w:sz w:val="24"/>
          <w:szCs w:val="24"/>
          <w:lang w:val="nl-NL"/>
        </w:rPr>
        <w:t xml:space="preserve"> van zijn </w:t>
      </w:r>
      <w:r w:rsidR="008F7742" w:rsidRPr="00BF63DE">
        <w:rPr>
          <w:rFonts w:ascii="Garamond" w:hAnsi="Garamond"/>
          <w:sz w:val="24"/>
          <w:szCs w:val="24"/>
          <w:lang w:val="nl-NL"/>
        </w:rPr>
        <w:t>verbeelding hem vergeleken heeft met romulus, de stichter van</w:t>
      </w:r>
      <w:r w:rsidR="00026DF6" w:rsidRPr="00BF63DE">
        <w:rPr>
          <w:rFonts w:ascii="Garamond" w:hAnsi="Garamond"/>
          <w:sz w:val="24"/>
          <w:szCs w:val="24"/>
          <w:lang w:val="nl-NL"/>
        </w:rPr>
        <w:t xml:space="preserve"> Rome</w:t>
      </w:r>
      <w:r w:rsidR="008F7742" w:rsidRPr="00BF63DE">
        <w:rPr>
          <w:rFonts w:ascii="Garamond" w:hAnsi="Garamond"/>
          <w:sz w:val="24"/>
          <w:szCs w:val="24"/>
          <w:lang w:val="nl-NL"/>
        </w:rPr>
        <w:t>. Maar</w:t>
      </w:r>
      <w:r w:rsidR="000260AF" w:rsidRPr="00BF63DE">
        <w:rPr>
          <w:rFonts w:ascii="Garamond" w:hAnsi="Garamond"/>
          <w:sz w:val="24"/>
          <w:szCs w:val="24"/>
          <w:lang w:val="nl-NL"/>
        </w:rPr>
        <w:t xml:space="preserve"> zoals </w:t>
      </w:r>
      <w:r w:rsidR="008F7742" w:rsidRPr="00BF63DE">
        <w:rPr>
          <w:rFonts w:ascii="Garamond" w:hAnsi="Garamond"/>
          <w:sz w:val="24"/>
          <w:szCs w:val="24"/>
          <w:lang w:val="nl-NL"/>
        </w:rPr>
        <w:t>Cromwell eerst met zijn zwaard de weg gebaand heeft voor de nieuwere lotsbestemming van zijn volk</w:t>
      </w:r>
      <w:r w:rsidR="009934B2" w:rsidRPr="00BF63DE">
        <w:rPr>
          <w:rFonts w:ascii="Garamond" w:hAnsi="Garamond"/>
          <w:sz w:val="24"/>
          <w:szCs w:val="24"/>
          <w:lang w:val="nl-NL"/>
        </w:rPr>
        <w:t>,</w:t>
      </w:r>
      <w:r w:rsidR="008F7742" w:rsidRPr="00BF63DE">
        <w:rPr>
          <w:rFonts w:ascii="Garamond" w:hAnsi="Garamond"/>
          <w:sz w:val="24"/>
          <w:szCs w:val="24"/>
          <w:lang w:val="nl-NL"/>
        </w:rPr>
        <w:t xml:space="preserve"> heeft hij nog oneindig meer aan de vestiging en bevestiging van</w:t>
      </w:r>
      <w:r w:rsidR="00895B1E" w:rsidRPr="00BF63DE">
        <w:rPr>
          <w:rFonts w:ascii="Garamond" w:hAnsi="Garamond"/>
          <w:sz w:val="24"/>
          <w:szCs w:val="24"/>
          <w:lang w:val="nl-NL"/>
        </w:rPr>
        <w:t xml:space="preserve"> die</w:t>
      </w:r>
      <w:r w:rsidR="00873EE9" w:rsidRPr="00BF63DE">
        <w:rPr>
          <w:rFonts w:ascii="Garamond" w:hAnsi="Garamond"/>
          <w:sz w:val="24"/>
          <w:szCs w:val="24"/>
          <w:lang w:val="nl-NL"/>
        </w:rPr>
        <w:t xml:space="preserve"> nieuwe </w:t>
      </w:r>
      <w:r w:rsidR="008F7742" w:rsidRPr="00BF63DE">
        <w:rPr>
          <w:rFonts w:ascii="Garamond" w:hAnsi="Garamond"/>
          <w:sz w:val="24"/>
          <w:szCs w:val="24"/>
          <w:lang w:val="nl-NL"/>
        </w:rPr>
        <w:t>stand van zaken toege</w:t>
      </w:r>
      <w:r w:rsidR="003417F6" w:rsidRPr="00BF63DE">
        <w:rPr>
          <w:rFonts w:ascii="Garamond" w:hAnsi="Garamond"/>
          <w:sz w:val="24"/>
          <w:szCs w:val="24"/>
          <w:lang w:val="nl-NL"/>
        </w:rPr>
        <w:t>bracht</w:t>
      </w:r>
      <w:r w:rsidR="008F7742" w:rsidRPr="00BF63DE">
        <w:rPr>
          <w:rFonts w:ascii="Garamond" w:hAnsi="Garamond"/>
          <w:sz w:val="24"/>
          <w:szCs w:val="24"/>
          <w:lang w:val="nl-NL"/>
        </w:rPr>
        <w:t>, door de</w:t>
      </w:r>
      <w:r w:rsidR="00E67952" w:rsidRPr="00BF63DE">
        <w:rPr>
          <w:rFonts w:ascii="Garamond" w:hAnsi="Garamond"/>
          <w:sz w:val="24"/>
          <w:szCs w:val="24"/>
          <w:lang w:val="nl-NL"/>
        </w:rPr>
        <w:t xml:space="preserve"> </w:t>
      </w:r>
      <w:r w:rsidR="008B5B5D" w:rsidRPr="00BF63DE">
        <w:rPr>
          <w:rFonts w:ascii="Garamond" w:hAnsi="Garamond"/>
          <w:sz w:val="24"/>
          <w:szCs w:val="24"/>
          <w:lang w:val="nl-NL"/>
        </w:rPr>
        <w:t>g</w:t>
      </w:r>
      <w:r w:rsidR="00873EE9" w:rsidRPr="00BF63DE">
        <w:rPr>
          <w:rFonts w:ascii="Garamond" w:hAnsi="Garamond"/>
          <w:sz w:val="24"/>
          <w:szCs w:val="24"/>
          <w:lang w:val="nl-NL"/>
        </w:rPr>
        <w:t>odsdienst</w:t>
      </w:r>
      <w:r w:rsidR="008F7742" w:rsidRPr="00BF63DE">
        <w:rPr>
          <w:rFonts w:ascii="Garamond" w:hAnsi="Garamond"/>
          <w:sz w:val="24"/>
          <w:szCs w:val="24"/>
          <w:lang w:val="nl-NL"/>
        </w:rPr>
        <w:t>ige</w:t>
      </w:r>
      <w:r w:rsidR="008B5B5D" w:rsidRPr="00BF63DE">
        <w:rPr>
          <w:rFonts w:ascii="Garamond" w:hAnsi="Garamond"/>
          <w:sz w:val="24"/>
          <w:szCs w:val="24"/>
          <w:lang w:val="nl-NL"/>
        </w:rPr>
        <w:t xml:space="preserve"> </w:t>
      </w:r>
      <w:r w:rsidR="008F7742" w:rsidRPr="00BF63DE">
        <w:rPr>
          <w:rFonts w:ascii="Garamond" w:hAnsi="Garamond"/>
          <w:sz w:val="24"/>
          <w:szCs w:val="24"/>
          <w:lang w:val="nl-NL"/>
        </w:rPr>
        <w:t>en oprecht liberale geest,</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hij aan de natie wist</w:t>
      </w:r>
      <w:r w:rsidR="00EF5FD1" w:rsidRPr="00BF63DE">
        <w:rPr>
          <w:rFonts w:ascii="Garamond" w:hAnsi="Garamond"/>
          <w:sz w:val="24"/>
          <w:szCs w:val="24"/>
          <w:lang w:val="nl-NL"/>
        </w:rPr>
        <w:t xml:space="preserve"> mee </w:t>
      </w:r>
      <w:r w:rsidR="008F7742" w:rsidRPr="00BF63DE">
        <w:rPr>
          <w:rFonts w:ascii="Garamond" w:hAnsi="Garamond"/>
          <w:sz w:val="24"/>
          <w:szCs w:val="24"/>
          <w:lang w:val="nl-NL"/>
        </w:rPr>
        <w:t xml:space="preserve">te </w:t>
      </w:r>
      <w:r w:rsidR="00387D1B" w:rsidRPr="00BF63DE">
        <w:rPr>
          <w:rFonts w:ascii="Garamond" w:hAnsi="Garamond"/>
          <w:sz w:val="24"/>
          <w:szCs w:val="24"/>
          <w:lang w:val="nl-NL"/>
        </w:rPr>
        <w:t>delen</w:t>
      </w:r>
      <w:r w:rsidR="008F7742" w:rsidRPr="00BF63DE">
        <w:rPr>
          <w:rFonts w:ascii="Garamond" w:hAnsi="Garamond"/>
          <w:sz w:val="24"/>
          <w:szCs w:val="24"/>
          <w:lang w:val="nl-NL"/>
        </w:rPr>
        <w:t>. Er was in hem,</w:t>
      </w:r>
      <w:r w:rsidR="009934B2" w:rsidRPr="00BF63DE">
        <w:rPr>
          <w:rFonts w:ascii="Garamond" w:hAnsi="Garamond"/>
          <w:sz w:val="24"/>
          <w:szCs w:val="24"/>
          <w:lang w:val="nl-NL"/>
        </w:rPr>
        <w:t xml:space="preserve"> zo </w:t>
      </w:r>
      <w:r w:rsidR="008F7742" w:rsidRPr="00BF63DE">
        <w:rPr>
          <w:rFonts w:ascii="Garamond" w:hAnsi="Garamond"/>
          <w:sz w:val="24"/>
          <w:szCs w:val="24"/>
          <w:lang w:val="nl-NL"/>
        </w:rPr>
        <w:t>te spreken, een romulus met</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Numa </w:t>
      </w:r>
      <w:r w:rsidR="000D2FE8" w:rsidRPr="00BF63DE">
        <w:rPr>
          <w:rFonts w:ascii="Garamond" w:hAnsi="Garamond"/>
          <w:sz w:val="24"/>
          <w:szCs w:val="24"/>
          <w:lang w:val="nl-NL"/>
        </w:rPr>
        <w:t>vereni</w:t>
      </w:r>
      <w:r w:rsidR="008F7742" w:rsidRPr="00BF63DE">
        <w:rPr>
          <w:rFonts w:ascii="Garamond" w:hAnsi="Garamond"/>
          <w:sz w:val="24"/>
          <w:szCs w:val="24"/>
          <w:lang w:val="nl-NL"/>
        </w:rPr>
        <w:t>gd. Hij begreep,</w:t>
      </w:r>
      <w:r w:rsidR="000260AF" w:rsidRPr="00BF63DE">
        <w:rPr>
          <w:rFonts w:ascii="Garamond" w:hAnsi="Garamond"/>
          <w:sz w:val="24"/>
          <w:szCs w:val="24"/>
          <w:lang w:val="nl-NL"/>
        </w:rPr>
        <w:t xml:space="preserve"> zoals </w:t>
      </w:r>
      <w:r w:rsidRPr="00BF63DE">
        <w:rPr>
          <w:rFonts w:ascii="Garamond" w:hAnsi="Garamond"/>
          <w:sz w:val="24"/>
          <w:szCs w:val="24"/>
          <w:lang w:val="nl-NL"/>
        </w:rPr>
        <w:t>P</w:t>
      </w:r>
      <w:r w:rsidR="008F7742" w:rsidRPr="00BF63DE">
        <w:rPr>
          <w:rFonts w:ascii="Garamond" w:hAnsi="Garamond"/>
          <w:sz w:val="24"/>
          <w:szCs w:val="24"/>
          <w:lang w:val="nl-NL"/>
        </w:rPr>
        <w:t>ompimus</w:t>
      </w:r>
      <w:r w:rsidR="009934B2" w:rsidRPr="00BF63DE">
        <w:rPr>
          <w:rFonts w:ascii="Garamond" w:hAnsi="Garamond"/>
          <w:sz w:val="24"/>
          <w:szCs w:val="24"/>
          <w:lang w:val="nl-NL"/>
        </w:rPr>
        <w:t>,</w:t>
      </w:r>
      <w:r w:rsidR="008F7742" w:rsidRPr="00BF63DE">
        <w:rPr>
          <w:rFonts w:ascii="Garamond" w:hAnsi="Garamond"/>
          <w:sz w:val="24"/>
          <w:szCs w:val="24"/>
          <w:lang w:val="nl-NL"/>
        </w:rPr>
        <w:t xml:space="preserve"> dat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8F7742" w:rsidRPr="00BF63DE">
        <w:rPr>
          <w:rFonts w:ascii="Garamond" w:hAnsi="Garamond"/>
          <w:sz w:val="24"/>
          <w:szCs w:val="24"/>
          <w:lang w:val="nl-NL"/>
        </w:rPr>
        <w:t xml:space="preserve"> de grondslag van de </w:t>
      </w:r>
      <w:r w:rsidR="00394F5A" w:rsidRPr="00BF63DE">
        <w:rPr>
          <w:rFonts w:ascii="Garamond" w:hAnsi="Garamond"/>
          <w:sz w:val="24"/>
          <w:szCs w:val="24"/>
          <w:lang w:val="nl-NL"/>
        </w:rPr>
        <w:t>naties</w:t>
      </w:r>
      <w:r w:rsidR="008F7742" w:rsidRPr="00BF63DE">
        <w:rPr>
          <w:rFonts w:ascii="Garamond" w:hAnsi="Garamond"/>
          <w:sz w:val="24"/>
          <w:szCs w:val="24"/>
          <w:lang w:val="nl-NL"/>
        </w:rPr>
        <w:t xml:space="preserve"> moet zijn</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waren het niet de ingevingen en mede</w:t>
      </w:r>
      <w:r w:rsidR="000D2FE8" w:rsidRPr="00BF63DE">
        <w:rPr>
          <w:rFonts w:ascii="Garamond" w:hAnsi="Garamond"/>
          <w:sz w:val="24"/>
          <w:szCs w:val="24"/>
          <w:lang w:val="nl-NL"/>
        </w:rPr>
        <w:t>deling</w:t>
      </w:r>
      <w:r w:rsidR="008F7742" w:rsidRPr="00BF63DE">
        <w:rPr>
          <w:rFonts w:ascii="Garamond" w:hAnsi="Garamond"/>
          <w:sz w:val="24"/>
          <w:szCs w:val="24"/>
          <w:lang w:val="nl-NL"/>
        </w:rPr>
        <w:t>en</w:t>
      </w:r>
      <w:r w:rsidR="000D2FE8" w:rsidRPr="00BF63DE">
        <w:rPr>
          <w:rFonts w:ascii="Garamond" w:hAnsi="Garamond"/>
          <w:sz w:val="24"/>
          <w:szCs w:val="24"/>
          <w:lang w:val="nl-NL"/>
        </w:rPr>
        <w:t xml:space="preserve"> van een </w:t>
      </w:r>
      <w:r w:rsidR="008F7742" w:rsidRPr="00BF63DE">
        <w:rPr>
          <w:rFonts w:ascii="Garamond" w:hAnsi="Garamond"/>
          <w:sz w:val="24"/>
          <w:szCs w:val="24"/>
          <w:lang w:val="nl-NL"/>
        </w:rPr>
        <w:t xml:space="preserve">nimf </w:t>
      </w:r>
      <w:r w:rsidRPr="00BF63DE">
        <w:rPr>
          <w:rFonts w:ascii="Garamond" w:hAnsi="Garamond"/>
          <w:sz w:val="24"/>
          <w:szCs w:val="24"/>
          <w:lang w:val="nl-NL"/>
        </w:rPr>
        <w:t>E</w:t>
      </w:r>
      <w:r w:rsidR="008F7742" w:rsidRPr="00BF63DE">
        <w:rPr>
          <w:rFonts w:ascii="Garamond" w:hAnsi="Garamond"/>
          <w:sz w:val="24"/>
          <w:szCs w:val="24"/>
          <w:lang w:val="nl-NL"/>
        </w:rPr>
        <w:t>geria op welke hij de toekomstige grootheid van de republiek trachtte te bouwen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hij kende waarachtiger en heiliger openbaringen.</w:t>
      </w:r>
      <w:r w:rsidRPr="00BF63DE">
        <w:rPr>
          <w:rFonts w:ascii="Garamond" w:hAnsi="Garamond"/>
          <w:sz w:val="24"/>
          <w:szCs w:val="24"/>
          <w:lang w:val="nl-NL"/>
        </w:rPr>
        <w:t xml:space="preserve"> Numa </w:t>
      </w:r>
      <w:r w:rsidR="008F7742" w:rsidRPr="00BF63DE">
        <w:rPr>
          <w:rFonts w:ascii="Garamond" w:hAnsi="Garamond"/>
          <w:sz w:val="24"/>
          <w:szCs w:val="24"/>
          <w:lang w:val="nl-NL"/>
        </w:rPr>
        <w:t>en Cromwell, die beiden tot aan de ouderdom van veertig jaren een stil, vergeten leven leidden</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op het land woonden, de</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 xml:space="preserve">in de nabijheid van </w:t>
      </w:r>
      <w:r w:rsidRPr="00BF63DE">
        <w:rPr>
          <w:rFonts w:ascii="Garamond" w:hAnsi="Garamond"/>
          <w:sz w:val="24"/>
          <w:szCs w:val="24"/>
          <w:lang w:val="nl-NL"/>
        </w:rPr>
        <w:t>C</w:t>
      </w:r>
      <w:r w:rsidR="008F7742" w:rsidRPr="00BF63DE">
        <w:rPr>
          <w:rFonts w:ascii="Garamond" w:hAnsi="Garamond"/>
          <w:sz w:val="24"/>
          <w:szCs w:val="24"/>
          <w:lang w:val="nl-NL"/>
        </w:rPr>
        <w:t xml:space="preserve">ures, de andere in de omtrek van </w:t>
      </w:r>
      <w:r w:rsidR="008A78CA" w:rsidRPr="00BF63DE">
        <w:rPr>
          <w:rFonts w:ascii="Garamond" w:hAnsi="Garamond"/>
          <w:sz w:val="24"/>
          <w:szCs w:val="24"/>
          <w:lang w:val="nl-NL"/>
        </w:rPr>
        <w:t>Huntingdon</w:t>
      </w:r>
      <w:r w:rsidR="008F7742" w:rsidRPr="00BF63DE">
        <w:rPr>
          <w:rFonts w:ascii="Garamond" w:hAnsi="Garamond"/>
          <w:sz w:val="24"/>
          <w:szCs w:val="24"/>
          <w:lang w:val="nl-NL"/>
        </w:rPr>
        <w:t xml:space="preserve">, waar zij zich in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afzondering met de</w:t>
      </w:r>
      <w:r w:rsidRPr="00BF63DE">
        <w:rPr>
          <w:rFonts w:ascii="Garamond" w:hAnsi="Garamond"/>
          <w:sz w:val="24"/>
          <w:szCs w:val="24"/>
          <w:lang w:val="nl-NL"/>
        </w:rPr>
        <w:t xml:space="preserve"> b</w:t>
      </w:r>
      <w:r w:rsidR="008F7742" w:rsidRPr="00BF63DE">
        <w:rPr>
          <w:rFonts w:ascii="Garamond" w:hAnsi="Garamond"/>
          <w:sz w:val="24"/>
          <w:szCs w:val="24"/>
          <w:lang w:val="nl-NL"/>
        </w:rPr>
        <w:t xml:space="preserve">eschaving van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 xml:space="preserve">geest </w:t>
      </w:r>
      <w:r w:rsidR="000260AF" w:rsidRPr="00BF63DE">
        <w:rPr>
          <w:rFonts w:ascii="Garamond" w:hAnsi="Garamond"/>
          <w:sz w:val="24"/>
          <w:szCs w:val="24"/>
          <w:lang w:val="nl-NL"/>
        </w:rPr>
        <w:t>als</w:t>
      </w:r>
      <w:r w:rsidR="008F7742" w:rsidRPr="00BF63DE">
        <w:rPr>
          <w:rFonts w:ascii="Garamond" w:hAnsi="Garamond"/>
          <w:sz w:val="24"/>
          <w:szCs w:val="24"/>
          <w:lang w:val="nl-NL"/>
        </w:rPr>
        <w:t xml:space="preserve"> met de akkerbouw bezig hielden, terwijl de</w:t>
      </w:r>
      <w:r w:rsidR="00387D1B" w:rsidRPr="00BF63DE">
        <w:rPr>
          <w:rFonts w:ascii="Garamond" w:hAnsi="Garamond"/>
          <w:sz w:val="24"/>
          <w:szCs w:val="24"/>
          <w:lang w:val="nl-NL"/>
        </w:rPr>
        <w:t xml:space="preserve"> een</w:t>
      </w:r>
      <w:r w:rsidR="009934B2" w:rsidRPr="00BF63DE">
        <w:rPr>
          <w:rFonts w:ascii="Garamond" w:hAnsi="Garamond"/>
          <w:sz w:val="24"/>
          <w:szCs w:val="24"/>
          <w:lang w:val="nl-NL"/>
        </w:rPr>
        <w:t xml:space="preserve"> zijn</w:t>
      </w:r>
      <w:r w:rsidR="008F7742" w:rsidRPr="00BF63DE">
        <w:rPr>
          <w:rFonts w:ascii="Garamond" w:hAnsi="Garamond"/>
          <w:sz w:val="24"/>
          <w:szCs w:val="24"/>
          <w:lang w:val="nl-NL"/>
        </w:rPr>
        <w:t xml:space="preserve"> vader in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ouderdom ten steun was</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de andere</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oude moeder verzorgde, verlieten de rust van dat landelijk leven niet, dan om </w:t>
      </w:r>
      <w:r w:rsidR="003417F6" w:rsidRPr="00BF63DE">
        <w:rPr>
          <w:rFonts w:ascii="Garamond" w:hAnsi="Garamond"/>
          <w:sz w:val="24"/>
          <w:szCs w:val="24"/>
          <w:lang w:val="nl-NL"/>
        </w:rPr>
        <w:t>hoge</w:t>
      </w:r>
      <w:r w:rsidR="008F7742" w:rsidRPr="00BF63DE">
        <w:rPr>
          <w:rFonts w:ascii="Garamond" w:hAnsi="Garamond"/>
          <w:sz w:val="24"/>
          <w:szCs w:val="24"/>
          <w:lang w:val="nl-NL"/>
        </w:rPr>
        <w:t xml:space="preserve">priesters te zijn van de </w:t>
      </w:r>
      <w:r w:rsidR="00565C65" w:rsidRPr="00BF63DE">
        <w:rPr>
          <w:rFonts w:ascii="Garamond" w:hAnsi="Garamond"/>
          <w:sz w:val="24"/>
          <w:szCs w:val="24"/>
          <w:lang w:val="nl-NL"/>
        </w:rPr>
        <w:t>God</w:t>
      </w:r>
      <w:r w:rsidR="00895B1E" w:rsidRPr="00BF63DE">
        <w:rPr>
          <w:rFonts w:ascii="Garamond" w:hAnsi="Garamond"/>
          <w:sz w:val="24"/>
          <w:szCs w:val="24"/>
          <w:lang w:val="nl-NL"/>
        </w:rPr>
        <w:t xml:space="preserve"> die </w:t>
      </w:r>
      <w:r w:rsidR="008F7742" w:rsidRPr="00BF63DE">
        <w:rPr>
          <w:rFonts w:ascii="Garamond" w:hAnsi="Garamond"/>
          <w:sz w:val="24"/>
          <w:szCs w:val="24"/>
          <w:lang w:val="nl-NL"/>
        </w:rPr>
        <w:t>zij vereerden</w:t>
      </w:r>
      <w:r w:rsidR="00EF5FD1" w:rsidRPr="00BF63DE">
        <w:rPr>
          <w:rFonts w:ascii="Garamond" w:hAnsi="Garamond"/>
          <w:sz w:val="24"/>
          <w:szCs w:val="24"/>
          <w:lang w:val="nl-NL"/>
        </w:rPr>
        <w:t xml:space="preserve"> 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 xml:space="preserve">geboden aan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 xml:space="preserve">natie bekend te maken. Indien de schoonzoon van </w:t>
      </w:r>
      <w:r w:rsidR="00382DC4" w:rsidRPr="00BF63DE">
        <w:rPr>
          <w:rFonts w:ascii="Garamond" w:hAnsi="Garamond"/>
          <w:sz w:val="24"/>
          <w:szCs w:val="24"/>
          <w:lang w:val="nl-NL"/>
        </w:rPr>
        <w:t>T</w:t>
      </w:r>
      <w:r w:rsidR="008F7742" w:rsidRPr="00BF63DE">
        <w:rPr>
          <w:rFonts w:ascii="Garamond" w:hAnsi="Garamond"/>
          <w:sz w:val="24"/>
          <w:szCs w:val="24"/>
          <w:lang w:val="nl-NL"/>
        </w:rPr>
        <w:t>atius tempels stichtte</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priesterordeningen grondde voor </w:t>
      </w:r>
      <w:r w:rsidRPr="00BF63DE">
        <w:rPr>
          <w:rFonts w:ascii="Garamond" w:hAnsi="Garamond"/>
          <w:sz w:val="24"/>
          <w:szCs w:val="24"/>
          <w:lang w:val="nl-NL"/>
        </w:rPr>
        <w:t>M</w:t>
      </w:r>
      <w:r w:rsidR="008F7742" w:rsidRPr="00BF63DE">
        <w:rPr>
          <w:rFonts w:ascii="Garamond" w:hAnsi="Garamond"/>
          <w:sz w:val="24"/>
          <w:szCs w:val="24"/>
          <w:lang w:val="nl-NL"/>
        </w:rPr>
        <w:t xml:space="preserve">ars, </w:t>
      </w:r>
      <w:r w:rsidRPr="00BF63DE">
        <w:rPr>
          <w:rFonts w:ascii="Garamond" w:hAnsi="Garamond"/>
          <w:sz w:val="24"/>
          <w:szCs w:val="24"/>
          <w:lang w:val="nl-NL"/>
        </w:rPr>
        <w:t>V</w:t>
      </w:r>
      <w:r w:rsidR="008F7742" w:rsidRPr="00BF63DE">
        <w:rPr>
          <w:rFonts w:ascii="Garamond" w:hAnsi="Garamond"/>
          <w:sz w:val="24"/>
          <w:szCs w:val="24"/>
          <w:lang w:val="nl-NL"/>
        </w:rPr>
        <w:t>estalen</w:t>
      </w:r>
      <w:r w:rsidR="009934B2" w:rsidRPr="00BF63DE">
        <w:rPr>
          <w:rFonts w:ascii="Garamond" w:hAnsi="Garamond"/>
          <w:sz w:val="24"/>
          <w:szCs w:val="24"/>
          <w:lang w:val="nl-NL"/>
        </w:rPr>
        <w:t>,</w:t>
      </w:r>
      <w:r w:rsidR="008F7742" w:rsidRPr="00BF63DE">
        <w:rPr>
          <w:rFonts w:ascii="Garamond" w:hAnsi="Garamond"/>
          <w:sz w:val="24"/>
          <w:szCs w:val="24"/>
          <w:lang w:val="nl-NL"/>
        </w:rPr>
        <w:t xml:space="preserve"> </w:t>
      </w:r>
      <w:r w:rsidRPr="00BF63DE">
        <w:rPr>
          <w:rFonts w:ascii="Garamond" w:hAnsi="Garamond"/>
          <w:sz w:val="24"/>
          <w:szCs w:val="24"/>
          <w:lang w:val="nl-NL"/>
        </w:rPr>
        <w:t>F</w:t>
      </w:r>
      <w:r w:rsidR="008F7742" w:rsidRPr="00BF63DE">
        <w:rPr>
          <w:rFonts w:ascii="Garamond" w:hAnsi="Garamond"/>
          <w:sz w:val="24"/>
          <w:szCs w:val="24"/>
          <w:lang w:val="nl-NL"/>
        </w:rPr>
        <w:t>ecialen en anderen, werd de achterneef van de</w:t>
      </w:r>
      <w:r w:rsidR="005B67C0" w:rsidRPr="00BF63DE">
        <w:rPr>
          <w:rFonts w:ascii="Garamond" w:hAnsi="Garamond"/>
          <w:sz w:val="24"/>
          <w:szCs w:val="24"/>
          <w:lang w:val="nl-NL"/>
        </w:rPr>
        <w:t xml:space="preserve"> eerste </w:t>
      </w:r>
      <w:r w:rsidR="008F7742" w:rsidRPr="00BF63DE">
        <w:rPr>
          <w:rFonts w:ascii="Garamond" w:hAnsi="Garamond"/>
          <w:sz w:val="24"/>
          <w:szCs w:val="24"/>
          <w:lang w:val="nl-NL"/>
        </w:rPr>
        <w:t xml:space="preserve">minister van </w:t>
      </w:r>
      <w:r w:rsidR="00C02B0B" w:rsidRPr="00BF63DE">
        <w:rPr>
          <w:rFonts w:ascii="Garamond" w:hAnsi="Garamond"/>
          <w:sz w:val="24"/>
          <w:szCs w:val="24"/>
          <w:lang w:val="nl-NL"/>
        </w:rPr>
        <w:t>Hendrik</w:t>
      </w:r>
      <w:r w:rsidR="001E68A1" w:rsidRPr="00BF63DE">
        <w:rPr>
          <w:rFonts w:ascii="Garamond" w:hAnsi="Garamond"/>
          <w:sz w:val="24"/>
          <w:szCs w:val="24"/>
          <w:lang w:val="nl-NL"/>
        </w:rPr>
        <w:t xml:space="preserve"> </w:t>
      </w:r>
      <w:r w:rsidR="00634146" w:rsidRPr="00BF63DE">
        <w:rPr>
          <w:rFonts w:ascii="Garamond" w:hAnsi="Garamond"/>
          <w:sz w:val="24"/>
          <w:szCs w:val="24"/>
          <w:lang w:val="nl-NL"/>
        </w:rPr>
        <w:t>V</w:t>
      </w:r>
      <w:r w:rsidR="00E3365B" w:rsidRPr="00BF63DE">
        <w:rPr>
          <w:rFonts w:ascii="Garamond" w:hAnsi="Garamond"/>
          <w:sz w:val="24"/>
          <w:szCs w:val="24"/>
          <w:lang w:val="nl-NL"/>
        </w:rPr>
        <w:t>III</w:t>
      </w:r>
      <w:r w:rsidR="008F7742" w:rsidRPr="00BF63DE">
        <w:rPr>
          <w:rFonts w:ascii="Garamond" w:hAnsi="Garamond"/>
          <w:sz w:val="24"/>
          <w:szCs w:val="24"/>
          <w:lang w:val="nl-NL"/>
        </w:rPr>
        <w:t xml:space="preserve"> in al zijn streven door de vurige </w:t>
      </w:r>
      <w:r w:rsidR="00EF5FD1" w:rsidRPr="00BF63DE">
        <w:rPr>
          <w:rFonts w:ascii="Garamond" w:hAnsi="Garamond"/>
          <w:sz w:val="24"/>
          <w:szCs w:val="24"/>
          <w:lang w:val="nl-NL"/>
        </w:rPr>
        <w:t>wens</w:t>
      </w:r>
      <w:r w:rsidR="008F7742" w:rsidRPr="00BF63DE">
        <w:rPr>
          <w:rFonts w:ascii="Garamond" w:hAnsi="Garamond"/>
          <w:sz w:val="24"/>
          <w:szCs w:val="24"/>
          <w:lang w:val="nl-NL"/>
        </w:rPr>
        <w:t xml:space="preserve"> bestuurd, om onder zijn volk, </w:t>
      </w:r>
      <w:r w:rsidR="004B4CDB" w:rsidRPr="00BF63DE">
        <w:rPr>
          <w:rFonts w:ascii="Garamond" w:hAnsi="Garamond"/>
          <w:sz w:val="24"/>
          <w:szCs w:val="24"/>
          <w:lang w:val="nl-NL"/>
        </w:rPr>
        <w:t>zoveel</w:t>
      </w:r>
      <w:r w:rsidR="008F7742" w:rsidRPr="00BF63DE">
        <w:rPr>
          <w:rFonts w:ascii="Garamond" w:hAnsi="Garamond"/>
          <w:sz w:val="24"/>
          <w:szCs w:val="24"/>
          <w:lang w:val="nl-NL"/>
        </w:rPr>
        <w:t xml:space="preserve"> in. Hem was, dat </w:t>
      </w:r>
      <w:r w:rsidR="00EF5FD1" w:rsidRPr="00BF63DE">
        <w:rPr>
          <w:rFonts w:ascii="Garamond" w:hAnsi="Garamond"/>
          <w:sz w:val="24"/>
          <w:szCs w:val="24"/>
          <w:lang w:val="nl-NL"/>
        </w:rPr>
        <w:t>‘</w:t>
      </w:r>
      <w:r w:rsidR="008F7742" w:rsidRPr="00BF63DE">
        <w:rPr>
          <w:rFonts w:ascii="Garamond" w:hAnsi="Garamond"/>
          <w:sz w:val="24"/>
          <w:szCs w:val="24"/>
          <w:lang w:val="nl-NL"/>
        </w:rPr>
        <w:t>uitverkoren geslacht</w:t>
      </w:r>
      <w:r w:rsidR="00805F78" w:rsidRPr="00BF63DE">
        <w:rPr>
          <w:rFonts w:ascii="Garamond" w:hAnsi="Garamond"/>
          <w:sz w:val="24"/>
          <w:szCs w:val="24"/>
          <w:lang w:val="nl-NL"/>
        </w:rPr>
        <w:t>,’</w:t>
      </w:r>
      <w:r w:rsidR="008F7742" w:rsidRPr="00BF63DE">
        <w:rPr>
          <w:rFonts w:ascii="Garamond" w:hAnsi="Garamond"/>
          <w:sz w:val="24"/>
          <w:szCs w:val="24"/>
          <w:lang w:val="nl-NL"/>
        </w:rPr>
        <w:t xml:space="preserve"> dat </w:t>
      </w:r>
      <w:r w:rsidR="00EF5FD1" w:rsidRPr="00BF63DE">
        <w:rPr>
          <w:rFonts w:ascii="Garamond" w:hAnsi="Garamond"/>
          <w:sz w:val="24"/>
          <w:szCs w:val="24"/>
          <w:lang w:val="nl-NL"/>
        </w:rPr>
        <w:t>‘</w:t>
      </w:r>
      <w:r w:rsidR="008F7742" w:rsidRPr="00BF63DE">
        <w:rPr>
          <w:rFonts w:ascii="Garamond" w:hAnsi="Garamond"/>
          <w:sz w:val="24"/>
          <w:szCs w:val="24"/>
          <w:lang w:val="nl-NL"/>
        </w:rPr>
        <w:t>koninklijk priesterdom</w:t>
      </w:r>
      <w:r w:rsidR="00805F78" w:rsidRPr="00BF63DE">
        <w:rPr>
          <w:rFonts w:ascii="Garamond" w:hAnsi="Garamond"/>
          <w:sz w:val="24"/>
          <w:szCs w:val="24"/>
          <w:lang w:val="nl-NL"/>
        </w:rPr>
        <w:t>,’</w:t>
      </w:r>
      <w:r w:rsidR="008F7742" w:rsidRPr="00BF63DE">
        <w:rPr>
          <w:rFonts w:ascii="Garamond" w:hAnsi="Garamond"/>
          <w:sz w:val="24"/>
          <w:szCs w:val="24"/>
          <w:lang w:val="nl-NL"/>
        </w:rPr>
        <w:t xml:space="preserve"> dat </w:t>
      </w:r>
      <w:r w:rsidR="00EF5FD1" w:rsidRPr="00BF63DE">
        <w:rPr>
          <w:rFonts w:ascii="Garamond" w:hAnsi="Garamond"/>
          <w:sz w:val="24"/>
          <w:szCs w:val="24"/>
          <w:lang w:val="nl-NL"/>
        </w:rPr>
        <w:t>‘</w:t>
      </w:r>
      <w:r w:rsidR="008F7742" w:rsidRPr="00BF63DE">
        <w:rPr>
          <w:rFonts w:ascii="Garamond" w:hAnsi="Garamond"/>
          <w:sz w:val="24"/>
          <w:szCs w:val="24"/>
          <w:lang w:val="nl-NL"/>
        </w:rPr>
        <w:t>heilig volk</w:t>
      </w:r>
      <w:r w:rsidR="00805F78" w:rsidRPr="00BF63DE">
        <w:rPr>
          <w:rFonts w:ascii="Garamond" w:hAnsi="Garamond"/>
          <w:sz w:val="24"/>
          <w:szCs w:val="24"/>
          <w:lang w:val="nl-NL"/>
        </w:rPr>
        <w:t>,’</w:t>
      </w:r>
      <w:r w:rsidR="008F7742" w:rsidRPr="00BF63DE">
        <w:rPr>
          <w:rFonts w:ascii="Garamond" w:hAnsi="Garamond"/>
          <w:sz w:val="24"/>
          <w:szCs w:val="24"/>
          <w:lang w:val="nl-NL"/>
        </w:rPr>
        <w:t xml:space="preserve"> uit te breiden, hetwelk, volgens de apostel </w:t>
      </w:r>
      <w:r w:rsidR="008C61E7" w:rsidRPr="00BF63DE">
        <w:rPr>
          <w:rFonts w:ascii="Garamond" w:hAnsi="Garamond"/>
          <w:sz w:val="24"/>
          <w:szCs w:val="24"/>
          <w:lang w:val="nl-NL"/>
        </w:rPr>
        <w:t>Petrus</w:t>
      </w:r>
      <w:r w:rsidR="008F7742" w:rsidRPr="00BF63DE">
        <w:rPr>
          <w:rFonts w:ascii="Garamond" w:hAnsi="Garamond"/>
          <w:sz w:val="24"/>
          <w:szCs w:val="24"/>
          <w:lang w:val="nl-NL"/>
        </w:rPr>
        <w:t xml:space="preserve"> </w:t>
      </w:r>
      <w:r w:rsidR="00EF5FD1" w:rsidRPr="00BF63DE">
        <w:rPr>
          <w:rFonts w:ascii="Garamond" w:hAnsi="Garamond"/>
          <w:sz w:val="24"/>
          <w:szCs w:val="24"/>
          <w:lang w:val="nl-NL"/>
        </w:rPr>
        <w:t>‘</w:t>
      </w:r>
      <w:r w:rsidR="008F7742" w:rsidRPr="00BF63DE">
        <w:rPr>
          <w:rFonts w:ascii="Garamond" w:hAnsi="Garamond"/>
          <w:sz w:val="24"/>
          <w:szCs w:val="24"/>
          <w:lang w:val="nl-NL"/>
        </w:rPr>
        <w:t xml:space="preserve">de deugden verkondigen moet </w:t>
      </w:r>
      <w:r w:rsidRPr="00BF63DE">
        <w:rPr>
          <w:rFonts w:ascii="Garamond" w:hAnsi="Garamond"/>
          <w:sz w:val="24"/>
          <w:szCs w:val="24"/>
          <w:lang w:val="nl-NL"/>
        </w:rPr>
        <w:t>D</w:t>
      </w:r>
      <w:r w:rsidR="008F7742" w:rsidRPr="00BF63DE">
        <w:rPr>
          <w:rFonts w:ascii="Garamond" w:hAnsi="Garamond"/>
          <w:sz w:val="24"/>
          <w:szCs w:val="24"/>
          <w:lang w:val="nl-NL"/>
        </w:rPr>
        <w:t xml:space="preserve">esgenen die ons uit de duisternis geroepen heeft tot </w:t>
      </w:r>
      <w:r w:rsidRPr="00BF63DE">
        <w:rPr>
          <w:rFonts w:ascii="Garamond" w:hAnsi="Garamond"/>
          <w:sz w:val="24"/>
          <w:szCs w:val="24"/>
          <w:lang w:val="nl-NL"/>
        </w:rPr>
        <w:t>Z</w:t>
      </w:r>
      <w:r w:rsidR="008F7742" w:rsidRPr="00BF63DE">
        <w:rPr>
          <w:rFonts w:ascii="Garamond" w:hAnsi="Garamond"/>
          <w:sz w:val="24"/>
          <w:szCs w:val="24"/>
          <w:lang w:val="nl-NL"/>
        </w:rPr>
        <w:t>ijn wonderbaar licht’.</w:t>
      </w:r>
      <w:r w:rsidR="00A92574" w:rsidRPr="00BF63DE">
        <w:rPr>
          <w:rStyle w:val="FootnoteReference"/>
          <w:rFonts w:ascii="Garamond" w:hAnsi="Garamond"/>
          <w:sz w:val="24"/>
          <w:szCs w:val="24"/>
          <w:lang w:val="nl-NL"/>
        </w:rPr>
        <w:footnoteReference w:id="505"/>
      </w:r>
      <w:r w:rsidR="008F7742" w:rsidRPr="00BF63DE">
        <w:rPr>
          <w:rFonts w:ascii="Garamond" w:hAnsi="Garamond"/>
          <w:sz w:val="24"/>
          <w:szCs w:val="24"/>
          <w:lang w:val="nl-NL"/>
        </w:rPr>
        <w:t xml:space="preserve"> Hij behoefde niet in het heiligdom van de gewijde bos</w:t>
      </w:r>
      <w:r w:rsidR="000D2FE8" w:rsidRPr="00BF63DE">
        <w:rPr>
          <w:rFonts w:ascii="Garamond" w:hAnsi="Garamond"/>
          <w:sz w:val="24"/>
          <w:szCs w:val="24"/>
          <w:lang w:val="nl-NL"/>
        </w:rPr>
        <w:t>sen</w:t>
      </w:r>
      <w:r w:rsidR="00634146" w:rsidRPr="00BF63DE">
        <w:rPr>
          <w:rFonts w:ascii="Garamond" w:hAnsi="Garamond"/>
          <w:sz w:val="24"/>
          <w:szCs w:val="24"/>
          <w:lang w:val="nl-NL"/>
        </w:rPr>
        <w:t xml:space="preserve"> </w:t>
      </w:r>
      <w:r w:rsidR="008F7742" w:rsidRPr="00BF63DE">
        <w:rPr>
          <w:rFonts w:ascii="Garamond" w:hAnsi="Garamond"/>
          <w:sz w:val="24"/>
          <w:szCs w:val="24"/>
          <w:lang w:val="nl-NL"/>
        </w:rPr>
        <w:t>de wil van</w:t>
      </w:r>
      <w:r w:rsidR="004F2372" w:rsidRPr="00BF63DE">
        <w:rPr>
          <w:rFonts w:ascii="Garamond" w:hAnsi="Garamond"/>
          <w:sz w:val="24"/>
          <w:szCs w:val="24"/>
          <w:lang w:val="nl-NL"/>
        </w:rPr>
        <w:t xml:space="preserve"> zijn </w:t>
      </w:r>
      <w:r w:rsidR="00565C65" w:rsidRPr="00BF63DE">
        <w:rPr>
          <w:rFonts w:ascii="Garamond" w:hAnsi="Garamond"/>
          <w:sz w:val="24"/>
          <w:szCs w:val="24"/>
          <w:lang w:val="nl-NL"/>
        </w:rPr>
        <w:t xml:space="preserve">God </w:t>
      </w:r>
      <w:r w:rsidR="008F7742" w:rsidRPr="00BF63DE">
        <w:rPr>
          <w:rFonts w:ascii="Garamond" w:hAnsi="Garamond"/>
          <w:sz w:val="24"/>
          <w:szCs w:val="24"/>
          <w:lang w:val="nl-NL"/>
        </w:rPr>
        <w:t xml:space="preserve">te </w:t>
      </w:r>
      <w:r w:rsidR="00EF5FD1" w:rsidRPr="00BF63DE">
        <w:rPr>
          <w:rFonts w:ascii="Garamond" w:hAnsi="Garamond"/>
          <w:sz w:val="24"/>
          <w:szCs w:val="24"/>
          <w:lang w:val="nl-NL"/>
        </w:rPr>
        <w:t>horen</w:t>
      </w:r>
      <w:r w:rsidR="00276956" w:rsidRPr="00BF63DE">
        <w:rPr>
          <w:rFonts w:ascii="Garamond" w:hAnsi="Garamond"/>
          <w:sz w:val="24"/>
          <w:szCs w:val="24"/>
          <w:lang w:val="nl-NL"/>
        </w:rPr>
        <w:t>. Z</w:t>
      </w:r>
      <w:r w:rsidR="004F2372" w:rsidRPr="00BF63DE">
        <w:rPr>
          <w:rFonts w:ascii="Garamond" w:hAnsi="Garamond"/>
          <w:sz w:val="24"/>
          <w:szCs w:val="24"/>
          <w:lang w:val="nl-NL"/>
        </w:rPr>
        <w:t xml:space="preserve">ijn </w:t>
      </w:r>
      <w:r w:rsidR="008F7742" w:rsidRPr="00BF63DE">
        <w:rPr>
          <w:rFonts w:ascii="Garamond" w:hAnsi="Garamond"/>
          <w:sz w:val="24"/>
          <w:szCs w:val="24"/>
          <w:lang w:val="nl-NL"/>
        </w:rPr>
        <w:t>binnenka</w:t>
      </w:r>
      <w:r w:rsidR="008B5B5D" w:rsidRPr="00BF63DE">
        <w:rPr>
          <w:rFonts w:ascii="Garamond" w:hAnsi="Garamond"/>
          <w:sz w:val="24"/>
          <w:szCs w:val="24"/>
          <w:lang w:val="nl-NL"/>
        </w:rPr>
        <w:t>m</w:t>
      </w:r>
      <w:r w:rsidR="008F7742" w:rsidRPr="00BF63DE">
        <w:rPr>
          <w:rFonts w:ascii="Garamond" w:hAnsi="Garamond"/>
          <w:sz w:val="24"/>
          <w:szCs w:val="24"/>
          <w:lang w:val="nl-NL"/>
        </w:rPr>
        <w:t>er was,</w:t>
      </w:r>
      <w:r w:rsidR="000260AF" w:rsidRPr="00BF63DE">
        <w:rPr>
          <w:rFonts w:ascii="Garamond" w:hAnsi="Garamond"/>
          <w:sz w:val="24"/>
          <w:szCs w:val="24"/>
          <w:lang w:val="nl-NL"/>
        </w:rPr>
        <w:t xml:space="preserve"> zoals </w:t>
      </w:r>
      <w:r w:rsidR="008F7742" w:rsidRPr="00BF63DE">
        <w:rPr>
          <w:rFonts w:ascii="Garamond" w:hAnsi="Garamond"/>
          <w:sz w:val="24"/>
          <w:szCs w:val="24"/>
          <w:lang w:val="nl-NL"/>
        </w:rPr>
        <w:t>wij dat gezien hebben,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bidkapel. Beiden,</w:t>
      </w:r>
      <w:r w:rsidRPr="00BF63DE">
        <w:rPr>
          <w:rFonts w:ascii="Garamond" w:hAnsi="Garamond"/>
          <w:sz w:val="24"/>
          <w:szCs w:val="24"/>
          <w:lang w:val="nl-NL"/>
        </w:rPr>
        <w:t xml:space="preserve"> Numa </w:t>
      </w:r>
      <w:r w:rsidR="008F7742" w:rsidRPr="00BF63DE">
        <w:rPr>
          <w:rFonts w:ascii="Garamond" w:hAnsi="Garamond"/>
          <w:sz w:val="24"/>
          <w:szCs w:val="24"/>
          <w:lang w:val="nl-NL"/>
        </w:rPr>
        <w:t xml:space="preserve">en Cromwell, zwoeren dat zij de heilige vlam die aan de gloed van de zon ontstoken was, in </w:t>
      </w:r>
      <w:r w:rsidR="00991083" w:rsidRPr="00BF63DE">
        <w:rPr>
          <w:rFonts w:ascii="Garamond" w:hAnsi="Garamond"/>
          <w:sz w:val="24"/>
          <w:szCs w:val="24"/>
          <w:lang w:val="nl-NL"/>
        </w:rPr>
        <w:t>het hart van het</w:t>
      </w:r>
      <w:r w:rsidR="008F7742" w:rsidRPr="00BF63DE">
        <w:rPr>
          <w:rFonts w:ascii="Garamond" w:hAnsi="Garamond"/>
          <w:sz w:val="24"/>
          <w:szCs w:val="24"/>
          <w:lang w:val="nl-NL"/>
        </w:rPr>
        <w:t xml:space="preserve"> volk brandende </w:t>
      </w:r>
      <w:r w:rsidR="0006302F" w:rsidRPr="00BF63DE">
        <w:rPr>
          <w:rFonts w:ascii="Garamond" w:hAnsi="Garamond"/>
          <w:sz w:val="24"/>
          <w:szCs w:val="24"/>
          <w:lang w:val="nl-NL"/>
        </w:rPr>
        <w:t xml:space="preserve">zouden </w:t>
      </w:r>
      <w:r w:rsidR="008F7742" w:rsidRPr="00BF63DE">
        <w:rPr>
          <w:rFonts w:ascii="Garamond" w:hAnsi="Garamond"/>
          <w:sz w:val="24"/>
          <w:szCs w:val="24"/>
          <w:lang w:val="nl-NL"/>
        </w:rPr>
        <w:t xml:space="preserve">houden. Indien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al niet in de gewelven van de </w:t>
      </w:r>
      <w:r w:rsidR="008C61E7" w:rsidRPr="00BF63DE">
        <w:rPr>
          <w:rFonts w:ascii="Garamond" w:hAnsi="Garamond"/>
          <w:sz w:val="24"/>
          <w:szCs w:val="24"/>
          <w:lang w:val="nl-NL"/>
        </w:rPr>
        <w:t>Paulus</w:t>
      </w:r>
      <w:r w:rsidR="008F7742" w:rsidRPr="00BF63DE">
        <w:rPr>
          <w:rFonts w:ascii="Garamond" w:hAnsi="Garamond"/>
          <w:sz w:val="24"/>
          <w:szCs w:val="24"/>
          <w:lang w:val="nl-NL"/>
        </w:rPr>
        <w:t>kerk te Londen een koperen schild heeft opgehangen, dat uit de hemel gevallen was,</w:t>
      </w:r>
      <w:r w:rsidR="00A92574" w:rsidRPr="00BF63DE">
        <w:rPr>
          <w:rStyle w:val="FootnoteReference"/>
          <w:rFonts w:ascii="Garamond" w:hAnsi="Garamond"/>
          <w:sz w:val="24"/>
          <w:szCs w:val="24"/>
          <w:lang w:val="nl-NL"/>
        </w:rPr>
        <w:footnoteReference w:id="506"/>
      </w:r>
      <w:r w:rsidR="008F7742" w:rsidRPr="00BF63DE">
        <w:rPr>
          <w:rFonts w:ascii="Garamond" w:hAnsi="Garamond"/>
          <w:sz w:val="24"/>
          <w:szCs w:val="24"/>
          <w:lang w:val="nl-NL"/>
        </w:rPr>
        <w:t xml:space="preserve"> wist hij, in stede daarvan,</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medeburgers een palladium te geven, dat sterker waarborg wezen kon voor de</w:t>
      </w:r>
      <w:r w:rsidR="00A92574" w:rsidRPr="00BF63DE">
        <w:rPr>
          <w:rFonts w:ascii="Garamond" w:hAnsi="Garamond"/>
          <w:sz w:val="24"/>
          <w:szCs w:val="24"/>
          <w:lang w:val="nl-NL"/>
        </w:rPr>
        <w:t xml:space="preserve"> </w:t>
      </w:r>
      <w:r w:rsidR="00382DC4" w:rsidRPr="00BF63DE">
        <w:rPr>
          <w:rFonts w:ascii="Garamond" w:hAnsi="Garamond"/>
          <w:sz w:val="24"/>
          <w:szCs w:val="24"/>
          <w:lang w:val="nl-NL"/>
        </w:rPr>
        <w:t>g</w:t>
      </w:r>
      <w:r w:rsidR="008F7742" w:rsidRPr="00BF63DE">
        <w:rPr>
          <w:rFonts w:ascii="Garamond" w:hAnsi="Garamond"/>
          <w:sz w:val="24"/>
          <w:szCs w:val="24"/>
          <w:lang w:val="nl-NL"/>
        </w:rPr>
        <w:t xml:space="preserve">rootheid </w:t>
      </w:r>
      <w:r w:rsidR="00991083" w:rsidRPr="00BF63DE">
        <w:rPr>
          <w:rFonts w:ascii="Garamond" w:hAnsi="Garamond"/>
          <w:sz w:val="24"/>
          <w:szCs w:val="24"/>
          <w:lang w:val="nl-NL"/>
        </w:rPr>
        <w:t>van het</w:t>
      </w:r>
      <w:r w:rsidR="008F7742" w:rsidRPr="00BF63DE">
        <w:rPr>
          <w:rFonts w:ascii="Garamond" w:hAnsi="Garamond"/>
          <w:sz w:val="24"/>
          <w:szCs w:val="24"/>
          <w:lang w:val="nl-NL"/>
        </w:rPr>
        <w:t xml:space="preserve"> land</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dat palladium beschermt nog altijd </w:t>
      </w:r>
      <w:r w:rsidR="00026DF6" w:rsidRPr="00BF63DE">
        <w:rPr>
          <w:rFonts w:ascii="Garamond" w:hAnsi="Garamond"/>
          <w:sz w:val="24"/>
          <w:szCs w:val="24"/>
          <w:lang w:val="nl-NL"/>
        </w:rPr>
        <w:t>Groot-Brittannië</w:t>
      </w:r>
      <w:r w:rsidR="008F7742" w:rsidRPr="00BF63DE">
        <w:rPr>
          <w:rFonts w:ascii="Garamond" w:hAnsi="Garamond"/>
          <w:sz w:val="24"/>
          <w:szCs w:val="24"/>
          <w:lang w:val="nl-NL"/>
        </w:rPr>
        <w:t xml:space="preserve"> tegen de overweldigende invloed van de dorst naar goud en het woelen van de hars</w:t>
      </w:r>
      <w:r w:rsidR="000D2FE8" w:rsidRPr="00BF63DE">
        <w:rPr>
          <w:rFonts w:ascii="Garamond" w:hAnsi="Garamond"/>
          <w:sz w:val="24"/>
          <w:szCs w:val="24"/>
          <w:lang w:val="nl-NL"/>
        </w:rPr>
        <w:t>tocht</w:t>
      </w:r>
      <w:r w:rsidR="008F7742" w:rsidRPr="00BF63DE">
        <w:rPr>
          <w:rFonts w:ascii="Garamond" w:hAnsi="Garamond"/>
          <w:sz w:val="24"/>
          <w:szCs w:val="24"/>
          <w:lang w:val="nl-NL"/>
        </w:rPr>
        <w:t xml:space="preserve">en, waarvan het </w:t>
      </w:r>
      <w:r w:rsidR="00EF5FD1" w:rsidRPr="00BF63DE">
        <w:rPr>
          <w:rFonts w:ascii="Garamond" w:hAnsi="Garamond"/>
          <w:sz w:val="24"/>
          <w:szCs w:val="24"/>
          <w:lang w:val="nl-NL"/>
        </w:rPr>
        <w:t>zozeer</w:t>
      </w:r>
      <w:r w:rsidR="008F7742" w:rsidRPr="00BF63DE">
        <w:rPr>
          <w:rFonts w:ascii="Garamond" w:hAnsi="Garamond"/>
          <w:sz w:val="24"/>
          <w:szCs w:val="24"/>
          <w:lang w:val="nl-NL"/>
        </w:rPr>
        <w:t xml:space="preserve"> het toneel is. Voor zij aan het bestuur waren, (</w:t>
      </w:r>
      <w:r w:rsidRPr="00BF63DE">
        <w:rPr>
          <w:rFonts w:ascii="Garamond" w:hAnsi="Garamond"/>
          <w:sz w:val="24"/>
          <w:szCs w:val="24"/>
          <w:lang w:val="nl-NL"/>
        </w:rPr>
        <w:t>N</w:t>
      </w:r>
      <w:r w:rsidR="008F7742" w:rsidRPr="00BF63DE">
        <w:rPr>
          <w:rFonts w:ascii="Garamond" w:hAnsi="Garamond"/>
          <w:sz w:val="24"/>
          <w:szCs w:val="24"/>
          <w:lang w:val="nl-NL"/>
        </w:rPr>
        <w:t>um</w:t>
      </w:r>
      <w:r w:rsidRPr="00BF63DE">
        <w:rPr>
          <w:rFonts w:ascii="Garamond" w:hAnsi="Garamond"/>
          <w:sz w:val="24"/>
          <w:szCs w:val="24"/>
          <w:lang w:val="nl-NL"/>
        </w:rPr>
        <w:t>a</w:t>
      </w:r>
      <w:r w:rsidR="008F7742" w:rsidRPr="00BF63DE">
        <w:rPr>
          <w:rFonts w:ascii="Garamond" w:hAnsi="Garamond"/>
          <w:sz w:val="24"/>
          <w:szCs w:val="24"/>
          <w:lang w:val="nl-NL"/>
        </w:rPr>
        <w:t xml:space="preserve"> en </w:t>
      </w:r>
      <w:r w:rsidR="00262734" w:rsidRPr="00BF63DE">
        <w:rPr>
          <w:rFonts w:ascii="Garamond" w:hAnsi="Garamond"/>
          <w:sz w:val="24"/>
          <w:szCs w:val="24"/>
          <w:lang w:val="nl-NL"/>
        </w:rPr>
        <w:t>Cromwell</w:t>
      </w:r>
      <w:r w:rsidR="008F7742" w:rsidRPr="00BF63DE">
        <w:rPr>
          <w:rFonts w:ascii="Garamond" w:hAnsi="Garamond"/>
          <w:sz w:val="24"/>
          <w:szCs w:val="24"/>
          <w:lang w:val="nl-NL"/>
        </w:rPr>
        <w:t xml:space="preserve">) beschouwden de vreemdelingen </w:t>
      </w:r>
      <w:r w:rsidRPr="00BF63DE">
        <w:rPr>
          <w:rFonts w:ascii="Garamond" w:hAnsi="Garamond"/>
          <w:sz w:val="24"/>
          <w:szCs w:val="24"/>
          <w:lang w:val="nl-NL"/>
        </w:rPr>
        <w:t xml:space="preserve">op </w:t>
      </w:r>
      <w:r w:rsidR="008F7742" w:rsidRPr="00BF63DE">
        <w:rPr>
          <w:rFonts w:ascii="Garamond" w:hAnsi="Garamond"/>
          <w:sz w:val="24"/>
          <w:szCs w:val="24"/>
          <w:lang w:val="nl-NL"/>
        </w:rPr>
        <w:t>gelijke</w:t>
      </w:r>
      <w:r w:rsidRPr="00BF63DE">
        <w:rPr>
          <w:rFonts w:ascii="Garamond" w:hAnsi="Garamond"/>
          <w:sz w:val="24"/>
          <w:szCs w:val="24"/>
          <w:lang w:val="nl-NL"/>
        </w:rPr>
        <w:t xml:space="preserve"> wijze</w:t>
      </w:r>
      <w:r w:rsidR="004F2372" w:rsidRPr="00BF63DE">
        <w:rPr>
          <w:rFonts w:ascii="Garamond" w:hAnsi="Garamond"/>
          <w:sz w:val="24"/>
          <w:szCs w:val="24"/>
          <w:lang w:val="nl-NL"/>
        </w:rPr>
        <w:t xml:space="preserve"> Rome </w:t>
      </w:r>
      <w:r w:rsidR="008F7742" w:rsidRPr="00BF63DE">
        <w:rPr>
          <w:rFonts w:ascii="Garamond" w:hAnsi="Garamond"/>
          <w:sz w:val="24"/>
          <w:szCs w:val="24"/>
          <w:lang w:val="nl-NL"/>
        </w:rPr>
        <w:t xml:space="preserve">en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als een gevaarlijk, vijandelijk kamp</w:t>
      </w:r>
      <w:r w:rsidR="00075CF8" w:rsidRPr="00BF63DE">
        <w:rPr>
          <w:rFonts w:ascii="Garamond" w:hAnsi="Garamond"/>
          <w:sz w:val="24"/>
          <w:szCs w:val="24"/>
          <w:lang w:val="nl-NL"/>
        </w:rPr>
        <w:t>,</w:t>
      </w:r>
      <w:r w:rsidR="008F7742" w:rsidRPr="00BF63DE">
        <w:rPr>
          <w:rFonts w:ascii="Garamond" w:hAnsi="Garamond"/>
          <w:sz w:val="24"/>
          <w:szCs w:val="24"/>
          <w:lang w:val="nl-NL"/>
        </w:rPr>
        <w:t xml:space="preserve"> maar o</w:t>
      </w:r>
      <w:r w:rsidR="00394A16" w:rsidRPr="00BF63DE">
        <w:rPr>
          <w:rFonts w:ascii="Garamond" w:hAnsi="Garamond"/>
          <w:sz w:val="24"/>
          <w:szCs w:val="24"/>
          <w:lang w:val="nl-NL"/>
        </w:rPr>
        <w:t>n</w:t>
      </w:r>
      <w:r w:rsidR="008F7742" w:rsidRPr="00BF63DE">
        <w:rPr>
          <w:rFonts w:ascii="Garamond" w:hAnsi="Garamond"/>
          <w:sz w:val="24"/>
          <w:szCs w:val="24"/>
          <w:lang w:val="nl-NL"/>
        </w:rPr>
        <w:t xml:space="preserve">der </w:t>
      </w:r>
      <w:r w:rsidR="00026DF6" w:rsidRPr="00BF63DE">
        <w:rPr>
          <w:rFonts w:ascii="Garamond" w:hAnsi="Garamond"/>
          <w:sz w:val="24"/>
          <w:szCs w:val="24"/>
          <w:lang w:val="nl-NL"/>
        </w:rPr>
        <w:t xml:space="preserve">hun </w:t>
      </w:r>
      <w:r w:rsidR="008F7742" w:rsidRPr="00BF63DE">
        <w:rPr>
          <w:rFonts w:ascii="Garamond" w:hAnsi="Garamond"/>
          <w:sz w:val="24"/>
          <w:szCs w:val="24"/>
          <w:lang w:val="nl-NL"/>
        </w:rPr>
        <w:t xml:space="preserve">regering werd </w:t>
      </w:r>
      <w:r w:rsidR="00991083" w:rsidRPr="00BF63DE">
        <w:rPr>
          <w:rFonts w:ascii="Garamond" w:hAnsi="Garamond"/>
          <w:sz w:val="24"/>
          <w:szCs w:val="24"/>
          <w:lang w:val="nl-NL"/>
        </w:rPr>
        <w:t>é</w:t>
      </w:r>
      <w:r w:rsidR="008F7742" w:rsidRPr="00BF63DE">
        <w:rPr>
          <w:rFonts w:ascii="Garamond" w:hAnsi="Garamond"/>
          <w:sz w:val="24"/>
          <w:szCs w:val="24"/>
          <w:lang w:val="nl-NL"/>
        </w:rPr>
        <w:t xml:space="preserve">n </w:t>
      </w:r>
      <w:r w:rsidR="00966977" w:rsidRPr="00BF63DE">
        <w:rPr>
          <w:rFonts w:ascii="Garamond" w:hAnsi="Garamond"/>
          <w:sz w:val="24"/>
          <w:szCs w:val="24"/>
          <w:lang w:val="nl-NL"/>
        </w:rPr>
        <w:t>Engeland</w:t>
      </w:r>
      <w:r w:rsidR="008F7742" w:rsidRPr="00BF63DE">
        <w:rPr>
          <w:rFonts w:ascii="Garamond" w:hAnsi="Garamond"/>
          <w:sz w:val="24"/>
          <w:szCs w:val="24"/>
          <w:lang w:val="nl-NL"/>
        </w:rPr>
        <w:t xml:space="preserve"> </w:t>
      </w:r>
      <w:r w:rsidR="00991083" w:rsidRPr="00BF63DE">
        <w:rPr>
          <w:rFonts w:ascii="Garamond" w:hAnsi="Garamond"/>
          <w:sz w:val="24"/>
          <w:szCs w:val="24"/>
          <w:lang w:val="nl-NL"/>
        </w:rPr>
        <w:t>é</w:t>
      </w:r>
      <w:r w:rsidR="008F7742" w:rsidRPr="00BF63DE">
        <w:rPr>
          <w:rFonts w:ascii="Garamond" w:hAnsi="Garamond"/>
          <w:sz w:val="24"/>
          <w:szCs w:val="24"/>
          <w:lang w:val="nl-NL"/>
        </w:rPr>
        <w:t>n</w:t>
      </w:r>
      <w:r w:rsidR="004F2372" w:rsidRPr="00BF63DE">
        <w:rPr>
          <w:rFonts w:ascii="Garamond" w:hAnsi="Garamond"/>
          <w:sz w:val="24"/>
          <w:szCs w:val="24"/>
          <w:lang w:val="nl-NL"/>
        </w:rPr>
        <w:t xml:space="preserve"> Rome </w:t>
      </w:r>
      <w:r w:rsidR="008F7742" w:rsidRPr="00BF63DE">
        <w:rPr>
          <w:rFonts w:ascii="Garamond" w:hAnsi="Garamond"/>
          <w:sz w:val="24"/>
          <w:szCs w:val="24"/>
          <w:lang w:val="nl-NL"/>
        </w:rPr>
        <w:t>voor de vreemdeling aan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goede, wijze stad, aan</w:t>
      </w:r>
      <w:r w:rsidR="00387D1B" w:rsidRPr="00BF63DE">
        <w:rPr>
          <w:rFonts w:ascii="Garamond" w:hAnsi="Garamond"/>
          <w:sz w:val="24"/>
          <w:szCs w:val="24"/>
          <w:lang w:val="nl-NL"/>
        </w:rPr>
        <w:t xml:space="preserve"> een </w:t>
      </w:r>
      <w:r w:rsidR="008F7742" w:rsidRPr="00BF63DE">
        <w:rPr>
          <w:rFonts w:ascii="Garamond" w:hAnsi="Garamond"/>
          <w:sz w:val="24"/>
          <w:szCs w:val="24"/>
          <w:lang w:val="nl-NL"/>
        </w:rPr>
        <w:t>ge</w:t>
      </w:r>
      <w:r w:rsidR="000D2FE8" w:rsidRPr="00BF63DE">
        <w:rPr>
          <w:rFonts w:ascii="Garamond" w:hAnsi="Garamond"/>
          <w:sz w:val="24"/>
          <w:szCs w:val="24"/>
          <w:lang w:val="nl-NL"/>
        </w:rPr>
        <w:t>recht</w:t>
      </w:r>
      <w:r w:rsidR="008F7742" w:rsidRPr="00BF63DE">
        <w:rPr>
          <w:rFonts w:ascii="Garamond" w:hAnsi="Garamond"/>
          <w:sz w:val="24"/>
          <w:szCs w:val="24"/>
          <w:lang w:val="nl-NL"/>
        </w:rPr>
        <w:t>e vierschaar, aan</w:t>
      </w:r>
      <w:r w:rsidR="009934B2" w:rsidRPr="00BF63DE">
        <w:rPr>
          <w:rFonts w:ascii="Garamond" w:hAnsi="Garamond"/>
          <w:sz w:val="24"/>
          <w:szCs w:val="24"/>
          <w:lang w:val="nl-NL"/>
        </w:rPr>
        <w:t xml:space="preserve"> een</w:t>
      </w:r>
      <w:r w:rsidR="008F7742" w:rsidRPr="00BF63DE">
        <w:rPr>
          <w:rFonts w:ascii="Garamond" w:hAnsi="Garamond"/>
          <w:sz w:val="24"/>
          <w:szCs w:val="24"/>
          <w:lang w:val="nl-NL"/>
        </w:rPr>
        <w:t xml:space="preserve"> heilige tempel gelijk. Een oude wijze had gezegd</w:t>
      </w:r>
      <w:r w:rsidR="005B67C0" w:rsidRPr="00BF63DE">
        <w:rPr>
          <w:rFonts w:ascii="Garamond" w:hAnsi="Garamond"/>
          <w:sz w:val="24"/>
          <w:szCs w:val="24"/>
          <w:lang w:val="nl-NL"/>
        </w:rPr>
        <w:t>: ‘</w:t>
      </w:r>
      <w:r w:rsidRPr="00BF63DE">
        <w:rPr>
          <w:rFonts w:ascii="Garamond" w:hAnsi="Garamond"/>
          <w:sz w:val="24"/>
          <w:szCs w:val="24"/>
          <w:lang w:val="nl-NL"/>
        </w:rPr>
        <w:t>D</w:t>
      </w:r>
      <w:r w:rsidR="008F7742" w:rsidRPr="00BF63DE">
        <w:rPr>
          <w:rFonts w:ascii="Garamond" w:hAnsi="Garamond"/>
          <w:sz w:val="24"/>
          <w:szCs w:val="24"/>
          <w:lang w:val="nl-NL"/>
        </w:rPr>
        <w:t xml:space="preserve">e wereld zal niet gelukkig zijn, voor men de wijsbegeerte ten troon zal verheven zien’. Welnu, </w:t>
      </w:r>
      <w:r w:rsidR="00704C1E" w:rsidRPr="00BF63DE">
        <w:rPr>
          <w:rFonts w:ascii="Garamond" w:hAnsi="Garamond"/>
          <w:sz w:val="24"/>
          <w:szCs w:val="24"/>
          <w:lang w:val="nl-NL"/>
        </w:rPr>
        <w:t>als</w:t>
      </w:r>
      <w:r w:rsidR="008F7742" w:rsidRPr="00BF63DE">
        <w:rPr>
          <w:rFonts w:ascii="Garamond" w:hAnsi="Garamond"/>
          <w:sz w:val="24"/>
          <w:szCs w:val="24"/>
          <w:lang w:val="nl-NL"/>
        </w:rPr>
        <w:t xml:space="preserve"> </w:t>
      </w:r>
      <w:r w:rsidR="00382DC4" w:rsidRPr="00BF63DE">
        <w:rPr>
          <w:rFonts w:ascii="Garamond" w:hAnsi="Garamond"/>
          <w:sz w:val="24"/>
          <w:szCs w:val="24"/>
          <w:lang w:val="nl-NL"/>
        </w:rPr>
        <w:t>Nu</w:t>
      </w:r>
      <w:r w:rsidR="008F7742" w:rsidRPr="00BF63DE">
        <w:rPr>
          <w:rFonts w:ascii="Garamond" w:hAnsi="Garamond"/>
          <w:sz w:val="24"/>
          <w:szCs w:val="24"/>
          <w:lang w:val="nl-NL"/>
        </w:rPr>
        <w:t xml:space="preserve">ma dit zeggen bewaarheid heeft, dan heeft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zijnerzijds dit woord bevestigd</w:t>
      </w:r>
      <w:r w:rsidR="005B67C0" w:rsidRPr="00BF63DE">
        <w:rPr>
          <w:rFonts w:ascii="Garamond" w:hAnsi="Garamond"/>
          <w:sz w:val="24"/>
          <w:szCs w:val="24"/>
          <w:lang w:val="nl-NL"/>
        </w:rPr>
        <w:t>: ‘</w:t>
      </w:r>
      <w:r w:rsidR="00991083" w:rsidRPr="00BF63DE">
        <w:rPr>
          <w:rFonts w:ascii="Garamond" w:hAnsi="Garamond"/>
          <w:sz w:val="24"/>
          <w:szCs w:val="24"/>
          <w:lang w:val="nl-NL"/>
        </w:rPr>
        <w:t>Des</w:t>
      </w:r>
      <w:r w:rsidR="005B67C0" w:rsidRPr="00BF63DE">
        <w:rPr>
          <w:rFonts w:ascii="Garamond" w:hAnsi="Garamond"/>
          <w:sz w:val="24"/>
          <w:szCs w:val="24"/>
          <w:lang w:val="nl-NL"/>
        </w:rPr>
        <w:t xml:space="preserve"> koning</w:t>
      </w:r>
      <w:r w:rsidR="008F7742" w:rsidRPr="00BF63DE">
        <w:rPr>
          <w:rFonts w:ascii="Garamond" w:hAnsi="Garamond"/>
          <w:sz w:val="24"/>
          <w:szCs w:val="24"/>
          <w:lang w:val="nl-NL"/>
        </w:rPr>
        <w:t xml:space="preserve"> hart is in de hand des </w:t>
      </w:r>
      <w:r w:rsidR="008B5B5D" w:rsidRPr="00BF63DE">
        <w:rPr>
          <w:rFonts w:ascii="Garamond" w:hAnsi="Garamond"/>
          <w:sz w:val="24"/>
          <w:szCs w:val="24"/>
          <w:lang w:val="nl-NL"/>
        </w:rPr>
        <w:t>H</w:t>
      </w:r>
      <w:r w:rsidR="008F7742" w:rsidRPr="00BF63DE">
        <w:rPr>
          <w:rFonts w:ascii="Garamond" w:hAnsi="Garamond"/>
          <w:sz w:val="24"/>
          <w:szCs w:val="24"/>
          <w:lang w:val="nl-NL"/>
        </w:rPr>
        <w:t>eere</w:t>
      </w:r>
      <w:r w:rsidR="008B5B5D" w:rsidRPr="00BF63DE">
        <w:rPr>
          <w:rFonts w:ascii="Garamond" w:hAnsi="Garamond"/>
          <w:sz w:val="24"/>
          <w:szCs w:val="24"/>
          <w:lang w:val="nl-NL"/>
        </w:rPr>
        <w:t>n</w:t>
      </w:r>
      <w:r w:rsidR="008F7742" w:rsidRPr="00BF63DE">
        <w:rPr>
          <w:rFonts w:ascii="Garamond" w:hAnsi="Garamond"/>
          <w:sz w:val="24"/>
          <w:szCs w:val="24"/>
          <w:lang w:val="nl-NL"/>
        </w:rPr>
        <w:t xml:space="preserve"> als waterbeken</w:t>
      </w:r>
      <w:r w:rsidR="00075CF8" w:rsidRPr="00BF63DE">
        <w:rPr>
          <w:rFonts w:ascii="Garamond" w:hAnsi="Garamond"/>
          <w:sz w:val="24"/>
          <w:szCs w:val="24"/>
          <w:lang w:val="nl-NL"/>
        </w:rPr>
        <w:t>,</w:t>
      </w:r>
      <w:r w:rsidR="008F7742" w:rsidRPr="00BF63DE">
        <w:rPr>
          <w:rFonts w:ascii="Garamond" w:hAnsi="Garamond"/>
          <w:sz w:val="24"/>
          <w:szCs w:val="24"/>
          <w:lang w:val="nl-NL"/>
        </w:rPr>
        <w:t xml:space="preserve"> </w:t>
      </w:r>
      <w:r w:rsidR="00991083" w:rsidRPr="00BF63DE">
        <w:rPr>
          <w:rFonts w:ascii="Garamond" w:hAnsi="Garamond"/>
          <w:sz w:val="24"/>
          <w:szCs w:val="24"/>
          <w:lang w:val="nl-NL"/>
        </w:rPr>
        <w:t>Hij</w:t>
      </w:r>
      <w:r w:rsidR="008F7742" w:rsidRPr="00BF63DE">
        <w:rPr>
          <w:rFonts w:ascii="Garamond" w:hAnsi="Garamond"/>
          <w:sz w:val="24"/>
          <w:szCs w:val="24"/>
          <w:lang w:val="nl-NL"/>
        </w:rPr>
        <w:t xml:space="preserve"> neigt het tot al wat </w:t>
      </w:r>
      <w:r w:rsidR="00382DC4" w:rsidRPr="00BF63DE">
        <w:rPr>
          <w:rFonts w:ascii="Garamond" w:hAnsi="Garamond"/>
          <w:sz w:val="24"/>
          <w:szCs w:val="24"/>
          <w:lang w:val="nl-NL"/>
        </w:rPr>
        <w:t>Hij</w:t>
      </w:r>
      <w:r w:rsidR="008F7742" w:rsidRPr="00BF63DE">
        <w:rPr>
          <w:rFonts w:ascii="Garamond" w:hAnsi="Garamond"/>
          <w:sz w:val="24"/>
          <w:szCs w:val="24"/>
          <w:lang w:val="nl-NL"/>
        </w:rPr>
        <w:t xml:space="preserve"> </w:t>
      </w:r>
      <w:r w:rsidR="00382DC4" w:rsidRPr="00BF63DE">
        <w:rPr>
          <w:rFonts w:ascii="Garamond" w:hAnsi="Garamond"/>
          <w:sz w:val="24"/>
          <w:szCs w:val="24"/>
          <w:lang w:val="nl-NL"/>
        </w:rPr>
        <w:t>w</w:t>
      </w:r>
      <w:r w:rsidR="008F7742" w:rsidRPr="00BF63DE">
        <w:rPr>
          <w:rFonts w:ascii="Garamond" w:hAnsi="Garamond"/>
          <w:sz w:val="24"/>
          <w:szCs w:val="24"/>
          <w:lang w:val="nl-NL"/>
        </w:rPr>
        <w:t>il</w:t>
      </w:r>
      <w:r w:rsidR="009934B2" w:rsidRPr="00BF63DE">
        <w:rPr>
          <w:rFonts w:ascii="Garamond" w:hAnsi="Garamond"/>
          <w:sz w:val="24"/>
          <w:szCs w:val="24"/>
          <w:lang w:val="nl-NL"/>
        </w:rPr>
        <w:t>.</w:t>
      </w:r>
      <w:r w:rsidR="008F7742" w:rsidRPr="00BF63DE">
        <w:rPr>
          <w:rFonts w:ascii="Garamond" w:hAnsi="Garamond"/>
          <w:sz w:val="24"/>
          <w:szCs w:val="24"/>
          <w:lang w:val="nl-NL"/>
        </w:rPr>
        <w:t>.</w:t>
      </w:r>
      <w:r w:rsidR="009934B2" w:rsidRPr="00BF63DE">
        <w:rPr>
          <w:rFonts w:ascii="Garamond" w:hAnsi="Garamond"/>
          <w:sz w:val="24"/>
          <w:szCs w:val="24"/>
          <w:lang w:val="nl-NL"/>
        </w:rPr>
        <w:t>.</w:t>
      </w:r>
      <w:r w:rsidR="008F7742" w:rsidRPr="00BF63DE">
        <w:rPr>
          <w:rFonts w:ascii="Garamond" w:hAnsi="Garamond"/>
          <w:sz w:val="24"/>
          <w:szCs w:val="24"/>
          <w:lang w:val="nl-NL"/>
        </w:rPr>
        <w:t xml:space="preserve"> Een koning houdt het land staande door het </w:t>
      </w:r>
      <w:r w:rsidR="000D2FE8" w:rsidRPr="00BF63DE">
        <w:rPr>
          <w:rFonts w:ascii="Garamond" w:hAnsi="Garamond"/>
          <w:sz w:val="24"/>
          <w:szCs w:val="24"/>
          <w:lang w:val="nl-NL"/>
        </w:rPr>
        <w:t>recht</w:t>
      </w:r>
      <w:r w:rsidR="008F7742" w:rsidRPr="00BF63DE">
        <w:rPr>
          <w:rFonts w:ascii="Garamond" w:hAnsi="Garamond"/>
          <w:sz w:val="24"/>
          <w:szCs w:val="24"/>
          <w:lang w:val="nl-NL"/>
        </w:rPr>
        <w:t>.’</w:t>
      </w:r>
      <w:r w:rsidR="00A92574" w:rsidRPr="00BF63DE">
        <w:rPr>
          <w:rStyle w:val="FootnoteReference"/>
          <w:rFonts w:ascii="Garamond" w:hAnsi="Garamond"/>
          <w:sz w:val="24"/>
          <w:szCs w:val="24"/>
          <w:lang w:val="nl-NL"/>
        </w:rPr>
        <w:footnoteReference w:id="507"/>
      </w:r>
      <w:r w:rsidR="008F7742" w:rsidRPr="00BF63DE">
        <w:rPr>
          <w:rFonts w:ascii="Garamond" w:hAnsi="Garamond"/>
          <w:sz w:val="24"/>
          <w:szCs w:val="24"/>
          <w:lang w:val="nl-NL"/>
        </w:rPr>
        <w:t xml:space="preserve"> </w:t>
      </w:r>
      <w:r w:rsidR="00A92574" w:rsidRPr="00BF63DE">
        <w:rPr>
          <w:rFonts w:ascii="Garamond" w:hAnsi="Garamond"/>
          <w:sz w:val="24"/>
          <w:szCs w:val="24"/>
          <w:lang w:val="nl-NL"/>
        </w:rPr>
        <w:t>H</w:t>
      </w:r>
      <w:r w:rsidR="008F7742" w:rsidRPr="00BF63DE">
        <w:rPr>
          <w:rFonts w:ascii="Garamond" w:hAnsi="Garamond"/>
          <w:sz w:val="24"/>
          <w:szCs w:val="24"/>
          <w:lang w:val="nl-NL"/>
        </w:rPr>
        <w:t xml:space="preserve">et graf van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werd even als dat van</w:t>
      </w:r>
      <w:r w:rsidRPr="00BF63DE">
        <w:rPr>
          <w:rFonts w:ascii="Garamond" w:hAnsi="Garamond"/>
          <w:sz w:val="24"/>
          <w:szCs w:val="24"/>
          <w:lang w:val="nl-NL"/>
        </w:rPr>
        <w:t xml:space="preserve"> Numa </w:t>
      </w:r>
      <w:r w:rsidR="008F7742" w:rsidRPr="00BF63DE">
        <w:rPr>
          <w:rFonts w:ascii="Garamond" w:hAnsi="Garamond"/>
          <w:sz w:val="24"/>
          <w:szCs w:val="24"/>
          <w:lang w:val="nl-NL"/>
        </w:rPr>
        <w:t>geweld aangedaan na</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dood</w:t>
      </w:r>
      <w:r w:rsidR="00075CF8" w:rsidRPr="00BF63DE">
        <w:rPr>
          <w:rFonts w:ascii="Garamond" w:hAnsi="Garamond"/>
          <w:sz w:val="24"/>
          <w:szCs w:val="24"/>
          <w:lang w:val="nl-NL"/>
        </w:rPr>
        <w:t>,</w:t>
      </w:r>
      <w:r w:rsidR="008F7742" w:rsidRPr="00BF63DE">
        <w:rPr>
          <w:rFonts w:ascii="Garamond" w:hAnsi="Garamond"/>
          <w:sz w:val="24"/>
          <w:szCs w:val="24"/>
          <w:lang w:val="nl-NL"/>
        </w:rPr>
        <w:t xml:space="preserve"> en terwijl uit de tombe van </w:t>
      </w:r>
      <w:r w:rsidR="00382DC4" w:rsidRPr="00BF63DE">
        <w:rPr>
          <w:rFonts w:ascii="Garamond" w:hAnsi="Garamond"/>
          <w:sz w:val="24"/>
          <w:szCs w:val="24"/>
          <w:lang w:val="nl-NL"/>
        </w:rPr>
        <w:t>P</w:t>
      </w:r>
      <w:r w:rsidR="008F7742" w:rsidRPr="00BF63DE">
        <w:rPr>
          <w:rFonts w:ascii="Garamond" w:hAnsi="Garamond"/>
          <w:sz w:val="24"/>
          <w:szCs w:val="24"/>
          <w:lang w:val="nl-NL"/>
        </w:rPr>
        <w:t>ompil</w:t>
      </w:r>
      <w:r w:rsidR="00382DC4" w:rsidRPr="00BF63DE">
        <w:rPr>
          <w:rFonts w:ascii="Garamond" w:hAnsi="Garamond"/>
          <w:sz w:val="24"/>
          <w:szCs w:val="24"/>
          <w:lang w:val="nl-NL"/>
        </w:rPr>
        <w:t>iu</w:t>
      </w:r>
      <w:r w:rsidR="008F7742" w:rsidRPr="00BF63DE">
        <w:rPr>
          <w:rFonts w:ascii="Garamond" w:hAnsi="Garamond"/>
          <w:sz w:val="24"/>
          <w:szCs w:val="24"/>
          <w:lang w:val="nl-NL"/>
        </w:rPr>
        <w:t>s</w:t>
      </w:r>
      <w:r w:rsidR="009934B2" w:rsidRPr="00BF63DE">
        <w:rPr>
          <w:rFonts w:ascii="Garamond" w:hAnsi="Garamond"/>
          <w:sz w:val="24"/>
          <w:szCs w:val="24"/>
          <w:lang w:val="nl-NL"/>
        </w:rPr>
        <w:t>,</w:t>
      </w:r>
      <w:r w:rsidR="008F7742" w:rsidRPr="00BF63DE">
        <w:rPr>
          <w:rFonts w:ascii="Garamond" w:hAnsi="Garamond"/>
          <w:sz w:val="24"/>
          <w:szCs w:val="24"/>
          <w:lang w:val="nl-NL"/>
        </w:rPr>
        <w:t xml:space="preserve"> aan de voet van de </w:t>
      </w:r>
      <w:r w:rsidR="00382DC4" w:rsidRPr="00BF63DE">
        <w:rPr>
          <w:rFonts w:ascii="Garamond" w:hAnsi="Garamond"/>
          <w:sz w:val="24"/>
          <w:szCs w:val="24"/>
          <w:lang w:val="nl-NL"/>
        </w:rPr>
        <w:t>J</w:t>
      </w:r>
      <w:r w:rsidR="008F7742" w:rsidRPr="00BF63DE">
        <w:rPr>
          <w:rFonts w:ascii="Garamond" w:hAnsi="Garamond"/>
          <w:sz w:val="24"/>
          <w:szCs w:val="24"/>
          <w:lang w:val="nl-NL"/>
        </w:rPr>
        <w:t>ani</w:t>
      </w:r>
      <w:r w:rsidR="00382DC4" w:rsidRPr="00BF63DE">
        <w:rPr>
          <w:rFonts w:ascii="Garamond" w:hAnsi="Garamond"/>
          <w:sz w:val="24"/>
          <w:szCs w:val="24"/>
          <w:lang w:val="nl-NL"/>
        </w:rPr>
        <w:t>c</w:t>
      </w:r>
      <w:r w:rsidR="008F7742" w:rsidRPr="00BF63DE">
        <w:rPr>
          <w:rFonts w:ascii="Garamond" w:hAnsi="Garamond"/>
          <w:sz w:val="24"/>
          <w:szCs w:val="24"/>
          <w:lang w:val="nl-NL"/>
        </w:rPr>
        <w:t>ulum, handschriften te voorschijn werden ge</w:t>
      </w:r>
      <w:r w:rsidR="003417F6" w:rsidRPr="00BF63DE">
        <w:rPr>
          <w:rFonts w:ascii="Garamond" w:hAnsi="Garamond"/>
          <w:sz w:val="24"/>
          <w:szCs w:val="24"/>
          <w:lang w:val="nl-NL"/>
        </w:rPr>
        <w:t>bracht</w:t>
      </w:r>
      <w:r w:rsidR="0036427C" w:rsidRPr="00BF63DE">
        <w:rPr>
          <w:rFonts w:ascii="Garamond" w:hAnsi="Garamond"/>
          <w:sz w:val="24"/>
          <w:szCs w:val="24"/>
          <w:lang w:val="nl-NL"/>
        </w:rPr>
        <w:t xml:space="preserve"> die</w:t>
      </w:r>
      <w:r w:rsidR="008F7742" w:rsidRPr="00BF63DE">
        <w:rPr>
          <w:rFonts w:ascii="Garamond" w:hAnsi="Garamond"/>
          <w:sz w:val="24"/>
          <w:szCs w:val="24"/>
          <w:lang w:val="nl-NL"/>
        </w:rPr>
        <w:t xml:space="preserve"> de senaat, met schijnheiligen afschuw, aan de vlammen offerde, omdat ze gevaarlijk werden genoemd voor het volk, zijn de beenderen van de </w:t>
      </w:r>
      <w:r w:rsidR="00453DE3" w:rsidRPr="00BF63DE">
        <w:rPr>
          <w:rFonts w:ascii="Garamond" w:hAnsi="Garamond"/>
          <w:sz w:val="24"/>
          <w:szCs w:val="24"/>
          <w:lang w:val="nl-NL"/>
        </w:rPr>
        <w:t>Protector</w:t>
      </w:r>
      <w:r w:rsidR="008F7742" w:rsidRPr="00BF63DE">
        <w:rPr>
          <w:rFonts w:ascii="Garamond" w:hAnsi="Garamond"/>
          <w:sz w:val="24"/>
          <w:szCs w:val="24"/>
          <w:lang w:val="nl-NL"/>
        </w:rPr>
        <w:t xml:space="preserve"> opgegraven en blootgesteld geweest aan de verguizing van laaggeestige </w:t>
      </w:r>
      <w:r w:rsidR="004275C2" w:rsidRPr="00BF63DE">
        <w:rPr>
          <w:rFonts w:ascii="Garamond" w:hAnsi="Garamond"/>
          <w:sz w:val="24"/>
          <w:szCs w:val="24"/>
          <w:lang w:val="nl-NL"/>
        </w:rPr>
        <w:t>vleie</w:t>
      </w:r>
      <w:r w:rsidR="008F7742" w:rsidRPr="00BF63DE">
        <w:rPr>
          <w:rFonts w:ascii="Garamond" w:hAnsi="Garamond"/>
          <w:sz w:val="24"/>
          <w:szCs w:val="24"/>
          <w:lang w:val="nl-NL"/>
        </w:rPr>
        <w:t>rs</w:t>
      </w:r>
      <w:r w:rsidR="000D2FE8" w:rsidRPr="00BF63DE">
        <w:rPr>
          <w:rFonts w:ascii="Garamond" w:hAnsi="Garamond"/>
          <w:sz w:val="24"/>
          <w:szCs w:val="24"/>
          <w:lang w:val="nl-NL"/>
        </w:rPr>
        <w:t xml:space="preserve"> van een </w:t>
      </w:r>
      <w:r w:rsidR="008F7742" w:rsidRPr="00BF63DE">
        <w:rPr>
          <w:rFonts w:ascii="Garamond" w:hAnsi="Garamond"/>
          <w:sz w:val="24"/>
          <w:szCs w:val="24"/>
          <w:lang w:val="nl-NL"/>
        </w:rPr>
        <w:t>bedorven</w:t>
      </w:r>
      <w:r w:rsidR="00A92574" w:rsidRPr="00BF63DE">
        <w:rPr>
          <w:rFonts w:ascii="Garamond" w:hAnsi="Garamond"/>
          <w:sz w:val="24"/>
          <w:szCs w:val="24"/>
          <w:lang w:val="nl-NL"/>
        </w:rPr>
        <w:t>,</w:t>
      </w:r>
      <w:r w:rsidR="008F7742" w:rsidRPr="00BF63DE">
        <w:rPr>
          <w:rFonts w:ascii="Garamond" w:hAnsi="Garamond"/>
          <w:sz w:val="24"/>
          <w:szCs w:val="24"/>
          <w:lang w:val="nl-NL"/>
        </w:rPr>
        <w:t xml:space="preserve"> zede</w:t>
      </w:r>
      <w:r w:rsidR="000D2FE8" w:rsidRPr="00BF63DE">
        <w:rPr>
          <w:rFonts w:ascii="Garamond" w:hAnsi="Garamond"/>
          <w:sz w:val="24"/>
          <w:szCs w:val="24"/>
          <w:lang w:val="nl-NL"/>
        </w:rPr>
        <w:t>loz</w:t>
      </w:r>
      <w:r w:rsidR="008F7742" w:rsidRPr="00BF63DE">
        <w:rPr>
          <w:rFonts w:ascii="Garamond" w:hAnsi="Garamond"/>
          <w:sz w:val="24"/>
          <w:szCs w:val="24"/>
          <w:lang w:val="nl-NL"/>
        </w:rPr>
        <w:t>e regering.</w:t>
      </w:r>
      <w:r w:rsidR="00A92574" w:rsidRPr="00BF63DE">
        <w:rPr>
          <w:rStyle w:val="FootnoteReference"/>
          <w:rFonts w:ascii="Garamond" w:hAnsi="Garamond"/>
          <w:sz w:val="24"/>
          <w:szCs w:val="24"/>
          <w:lang w:val="nl-NL"/>
        </w:rPr>
        <w:footnoteReference w:id="508"/>
      </w:r>
      <w:r w:rsidR="008F7742" w:rsidRPr="00BF63DE">
        <w:rPr>
          <w:rFonts w:ascii="Garamond" w:hAnsi="Garamond"/>
          <w:sz w:val="24"/>
          <w:szCs w:val="24"/>
          <w:lang w:val="nl-NL"/>
        </w:rPr>
        <w:t xml:space="preserve"> </w:t>
      </w:r>
      <w:r w:rsidR="00A92574" w:rsidRPr="00BF63DE">
        <w:rPr>
          <w:rFonts w:ascii="Garamond" w:hAnsi="Garamond"/>
          <w:sz w:val="24"/>
          <w:szCs w:val="24"/>
          <w:lang w:val="nl-NL"/>
        </w:rPr>
        <w:t>Maar</w:t>
      </w:r>
      <w:r w:rsidR="008C61E7" w:rsidRPr="00BF63DE">
        <w:rPr>
          <w:rFonts w:ascii="Garamond" w:hAnsi="Garamond"/>
          <w:sz w:val="24"/>
          <w:szCs w:val="24"/>
          <w:lang w:val="nl-NL"/>
        </w:rPr>
        <w:t xml:space="preserve"> </w:t>
      </w:r>
      <w:r w:rsidR="008F7742" w:rsidRPr="00BF63DE">
        <w:rPr>
          <w:rFonts w:ascii="Garamond" w:hAnsi="Garamond"/>
          <w:sz w:val="24"/>
          <w:szCs w:val="24"/>
          <w:lang w:val="nl-NL"/>
        </w:rPr>
        <w:t>wat nood</w:t>
      </w:r>
      <w:r w:rsidR="00A92574" w:rsidRPr="00BF63DE">
        <w:rPr>
          <w:rFonts w:ascii="Garamond" w:hAnsi="Garamond"/>
          <w:sz w:val="24"/>
          <w:szCs w:val="24"/>
          <w:lang w:val="nl-NL"/>
        </w:rPr>
        <w:t>?</w:t>
      </w:r>
      <w:r w:rsidR="008F7742" w:rsidRPr="00BF63DE">
        <w:rPr>
          <w:rFonts w:ascii="Garamond" w:hAnsi="Garamond"/>
          <w:sz w:val="24"/>
          <w:szCs w:val="24"/>
          <w:lang w:val="nl-NL"/>
        </w:rPr>
        <w:t xml:space="preserve"> De naam van </w:t>
      </w:r>
      <w:r w:rsidR="009934B2" w:rsidRPr="00BF63DE">
        <w:rPr>
          <w:rFonts w:ascii="Garamond" w:hAnsi="Garamond"/>
          <w:sz w:val="24"/>
          <w:szCs w:val="24"/>
          <w:lang w:val="nl-NL"/>
        </w:rPr>
        <w:t>Oliver,</w:t>
      </w:r>
      <w:r w:rsidR="008F7742" w:rsidRPr="00BF63DE">
        <w:rPr>
          <w:rFonts w:ascii="Garamond" w:hAnsi="Garamond"/>
          <w:sz w:val="24"/>
          <w:szCs w:val="24"/>
          <w:lang w:val="nl-NL"/>
        </w:rPr>
        <w:t xml:space="preserve"> </w:t>
      </w:r>
      <w:r w:rsidR="00A92574" w:rsidRPr="00BF63DE">
        <w:rPr>
          <w:rFonts w:ascii="Garamond" w:hAnsi="Garamond"/>
          <w:sz w:val="24"/>
          <w:szCs w:val="24"/>
          <w:lang w:val="nl-NL"/>
        </w:rPr>
        <w:t xml:space="preserve">net </w:t>
      </w:r>
      <w:r w:rsidR="000260AF" w:rsidRPr="00BF63DE">
        <w:rPr>
          <w:rFonts w:ascii="Garamond" w:hAnsi="Garamond"/>
          <w:sz w:val="24"/>
          <w:szCs w:val="24"/>
          <w:lang w:val="nl-NL"/>
        </w:rPr>
        <w:t>als</w:t>
      </w:r>
      <w:r w:rsidR="008F7742" w:rsidRPr="00BF63DE">
        <w:rPr>
          <w:rFonts w:ascii="Garamond" w:hAnsi="Garamond"/>
          <w:sz w:val="24"/>
          <w:szCs w:val="24"/>
          <w:lang w:val="nl-NL"/>
        </w:rPr>
        <w:t xml:space="preserve"> die van </w:t>
      </w:r>
      <w:r w:rsidR="00A92574" w:rsidRPr="00BF63DE">
        <w:rPr>
          <w:rFonts w:ascii="Garamond" w:hAnsi="Garamond"/>
          <w:sz w:val="24"/>
          <w:szCs w:val="24"/>
          <w:lang w:val="nl-NL"/>
        </w:rPr>
        <w:t>Nu</w:t>
      </w:r>
      <w:r w:rsidR="008F7742" w:rsidRPr="00BF63DE">
        <w:rPr>
          <w:rFonts w:ascii="Garamond" w:hAnsi="Garamond"/>
          <w:sz w:val="24"/>
          <w:szCs w:val="24"/>
          <w:lang w:val="nl-NL"/>
        </w:rPr>
        <w:t>ma, blijft en zal steeds blijven herdacht worden, als de verpersoonlijking van de</w:t>
      </w:r>
      <w:r w:rsidR="00E67952" w:rsidRPr="00BF63DE">
        <w:rPr>
          <w:rFonts w:ascii="Garamond" w:hAnsi="Garamond"/>
          <w:sz w:val="24"/>
          <w:szCs w:val="24"/>
          <w:lang w:val="nl-NL"/>
        </w:rPr>
        <w:t xml:space="preserve"> </w:t>
      </w:r>
      <w:r w:rsidR="00991083" w:rsidRPr="00BF63DE">
        <w:rPr>
          <w:rFonts w:ascii="Garamond" w:hAnsi="Garamond"/>
          <w:sz w:val="24"/>
          <w:szCs w:val="24"/>
          <w:lang w:val="nl-NL"/>
        </w:rPr>
        <w:t>g</w:t>
      </w:r>
      <w:r w:rsidR="00873EE9" w:rsidRPr="00BF63DE">
        <w:rPr>
          <w:rFonts w:ascii="Garamond" w:hAnsi="Garamond"/>
          <w:sz w:val="24"/>
          <w:szCs w:val="24"/>
          <w:lang w:val="nl-NL"/>
        </w:rPr>
        <w:t>odsdienst</w:t>
      </w:r>
      <w:r w:rsidR="008F7742" w:rsidRPr="00BF63DE">
        <w:rPr>
          <w:rFonts w:ascii="Garamond" w:hAnsi="Garamond"/>
          <w:sz w:val="24"/>
          <w:szCs w:val="24"/>
          <w:lang w:val="nl-NL"/>
        </w:rPr>
        <w:t>ige geest en de liberale wetgeving van een groot volk. Cromwell</w:t>
      </w:r>
      <w:r w:rsidR="00387D1B" w:rsidRPr="00BF63DE">
        <w:rPr>
          <w:rFonts w:ascii="Garamond" w:hAnsi="Garamond"/>
          <w:sz w:val="24"/>
          <w:szCs w:val="24"/>
          <w:lang w:val="nl-NL"/>
        </w:rPr>
        <w:t xml:space="preserve"> </w:t>
      </w:r>
      <w:r w:rsidR="008F7742" w:rsidRPr="00BF63DE">
        <w:rPr>
          <w:rFonts w:ascii="Garamond" w:hAnsi="Garamond"/>
          <w:sz w:val="24"/>
          <w:szCs w:val="24"/>
          <w:lang w:val="nl-NL"/>
        </w:rPr>
        <w:t>wij herhalen het,</w:t>
      </w:r>
      <w:r w:rsidR="00387D1B" w:rsidRPr="00BF63DE">
        <w:rPr>
          <w:rFonts w:ascii="Garamond" w:hAnsi="Garamond"/>
          <w:sz w:val="24"/>
          <w:szCs w:val="24"/>
          <w:lang w:val="nl-NL"/>
        </w:rPr>
        <w:t xml:space="preserve"> </w:t>
      </w:r>
      <w:r w:rsidR="008F7742" w:rsidRPr="00BF63DE">
        <w:rPr>
          <w:rFonts w:ascii="Garamond" w:hAnsi="Garamond"/>
          <w:sz w:val="24"/>
          <w:szCs w:val="24"/>
          <w:lang w:val="nl-NL"/>
        </w:rPr>
        <w:t xml:space="preserve">is de ware grondlegger van het latere </w:t>
      </w:r>
      <w:r w:rsidR="00966977" w:rsidRPr="00BF63DE">
        <w:rPr>
          <w:rFonts w:ascii="Garamond" w:hAnsi="Garamond"/>
          <w:sz w:val="24"/>
          <w:szCs w:val="24"/>
          <w:lang w:val="nl-NL"/>
        </w:rPr>
        <w:t>Engeland</w:t>
      </w:r>
      <w:r w:rsidR="00075CF8" w:rsidRPr="00BF63DE">
        <w:rPr>
          <w:rFonts w:ascii="Garamond" w:hAnsi="Garamond"/>
          <w:sz w:val="24"/>
          <w:szCs w:val="24"/>
          <w:lang w:val="nl-NL"/>
        </w:rPr>
        <w:t>,</w:t>
      </w:r>
      <w:r w:rsidR="008F7742" w:rsidRPr="00BF63DE">
        <w:rPr>
          <w:rFonts w:ascii="Garamond" w:hAnsi="Garamond"/>
          <w:sz w:val="24"/>
          <w:szCs w:val="24"/>
          <w:lang w:val="nl-NL"/>
        </w:rPr>
        <w:t xml:space="preserve"> aan hem is het volk</w:t>
      </w:r>
      <w:r w:rsidR="004F2372" w:rsidRPr="00BF63DE">
        <w:rPr>
          <w:rFonts w:ascii="Garamond" w:hAnsi="Garamond"/>
          <w:sz w:val="24"/>
          <w:szCs w:val="24"/>
          <w:lang w:val="nl-NL"/>
        </w:rPr>
        <w:t xml:space="preserve"> zijn </w:t>
      </w:r>
      <w:r w:rsidR="008F7742" w:rsidRPr="00BF63DE">
        <w:rPr>
          <w:rFonts w:ascii="Garamond" w:hAnsi="Garamond"/>
          <w:sz w:val="24"/>
          <w:szCs w:val="24"/>
          <w:lang w:val="nl-NL"/>
        </w:rPr>
        <w:t>vrijheid verschuldi</w:t>
      </w:r>
      <w:r w:rsidR="00991083" w:rsidRPr="00BF63DE">
        <w:rPr>
          <w:rFonts w:ascii="Garamond" w:hAnsi="Garamond"/>
          <w:sz w:val="24"/>
          <w:szCs w:val="24"/>
          <w:lang w:val="nl-NL"/>
        </w:rPr>
        <w:t>g</w:t>
      </w:r>
      <w:r w:rsidR="008F7742" w:rsidRPr="00BF63DE">
        <w:rPr>
          <w:rFonts w:ascii="Garamond" w:hAnsi="Garamond"/>
          <w:sz w:val="24"/>
          <w:szCs w:val="24"/>
          <w:lang w:val="nl-NL"/>
        </w:rPr>
        <w:t>d</w:t>
      </w:r>
      <w:r w:rsidR="00EF5FD1" w:rsidRPr="00BF63DE">
        <w:rPr>
          <w:rFonts w:ascii="Garamond" w:hAnsi="Garamond"/>
          <w:sz w:val="24"/>
          <w:szCs w:val="24"/>
          <w:lang w:val="nl-NL"/>
        </w:rPr>
        <w:t xml:space="preserve"> en</w:t>
      </w:r>
      <w:r w:rsidR="008F7742" w:rsidRPr="00BF63DE">
        <w:rPr>
          <w:rFonts w:ascii="Garamond" w:hAnsi="Garamond"/>
          <w:sz w:val="24"/>
          <w:szCs w:val="24"/>
          <w:lang w:val="nl-NL"/>
        </w:rPr>
        <w:t xml:space="preserve"> aan hem moet de kroon</w:t>
      </w:r>
      <w:r w:rsidR="004F2372" w:rsidRPr="00BF63DE">
        <w:rPr>
          <w:rFonts w:ascii="Garamond" w:hAnsi="Garamond"/>
          <w:sz w:val="24"/>
          <w:szCs w:val="24"/>
          <w:lang w:val="nl-NL"/>
        </w:rPr>
        <w:t xml:space="preserve"> haar </w:t>
      </w:r>
      <w:r w:rsidR="008F7742" w:rsidRPr="00BF63DE">
        <w:rPr>
          <w:rFonts w:ascii="Garamond" w:hAnsi="Garamond"/>
          <w:sz w:val="24"/>
          <w:szCs w:val="24"/>
          <w:lang w:val="nl-NL"/>
        </w:rPr>
        <w:t>zekerheid</w:t>
      </w:r>
      <w:r w:rsidR="00A92574" w:rsidRPr="00BF63DE">
        <w:rPr>
          <w:rFonts w:ascii="Garamond" w:hAnsi="Garamond"/>
          <w:sz w:val="24"/>
          <w:szCs w:val="24"/>
          <w:lang w:val="nl-NL"/>
        </w:rPr>
        <w:t xml:space="preserve"> d</w:t>
      </w:r>
      <w:r w:rsidR="008F7742" w:rsidRPr="00BF63DE">
        <w:rPr>
          <w:rFonts w:ascii="Garamond" w:hAnsi="Garamond"/>
          <w:sz w:val="24"/>
          <w:szCs w:val="24"/>
          <w:lang w:val="nl-NL"/>
        </w:rPr>
        <w:t xml:space="preserve">ank </w:t>
      </w:r>
      <w:r w:rsidR="00A92574" w:rsidRPr="00BF63DE">
        <w:rPr>
          <w:rFonts w:ascii="Garamond" w:hAnsi="Garamond"/>
          <w:sz w:val="24"/>
          <w:szCs w:val="24"/>
          <w:lang w:val="nl-NL"/>
        </w:rPr>
        <w:t>gev</w:t>
      </w:r>
      <w:r w:rsidR="008F7742" w:rsidRPr="00BF63DE">
        <w:rPr>
          <w:rFonts w:ascii="Garamond" w:hAnsi="Garamond"/>
          <w:sz w:val="24"/>
          <w:szCs w:val="24"/>
          <w:lang w:val="nl-NL"/>
        </w:rPr>
        <w:t xml:space="preserve">en. En </w:t>
      </w:r>
      <w:r w:rsidR="004F2372" w:rsidRPr="00BF63DE">
        <w:rPr>
          <w:rFonts w:ascii="Garamond" w:hAnsi="Garamond"/>
          <w:sz w:val="24"/>
          <w:szCs w:val="24"/>
          <w:lang w:val="nl-NL"/>
        </w:rPr>
        <w:t>toch</w:t>
      </w:r>
      <w:r w:rsidR="008F7742" w:rsidRPr="00BF63DE">
        <w:rPr>
          <w:rFonts w:ascii="Garamond" w:hAnsi="Garamond"/>
          <w:sz w:val="24"/>
          <w:szCs w:val="24"/>
          <w:lang w:val="nl-NL"/>
        </w:rPr>
        <w:t xml:space="preserve"> werd tot dusverre door de zorgen van victoria. Ter</w:t>
      </w:r>
      <w:r w:rsidR="00262734" w:rsidRPr="00BF63DE">
        <w:rPr>
          <w:rFonts w:ascii="Garamond" w:hAnsi="Garamond"/>
          <w:sz w:val="24"/>
          <w:szCs w:val="24"/>
          <w:lang w:val="nl-NL"/>
        </w:rPr>
        <w:t xml:space="preserve"> ere </w:t>
      </w:r>
      <w:r w:rsidR="008F7742" w:rsidRPr="00BF63DE">
        <w:rPr>
          <w:rFonts w:ascii="Garamond" w:hAnsi="Garamond"/>
          <w:sz w:val="24"/>
          <w:szCs w:val="24"/>
          <w:lang w:val="nl-NL"/>
        </w:rPr>
        <w:t xml:space="preserve">van Cromwell in het nieuwe paleis van </w:t>
      </w:r>
      <w:r w:rsidR="008D4E87" w:rsidRPr="00BF63DE">
        <w:rPr>
          <w:rFonts w:ascii="Garamond" w:hAnsi="Garamond"/>
          <w:sz w:val="24"/>
          <w:szCs w:val="24"/>
          <w:lang w:val="nl-NL"/>
        </w:rPr>
        <w:t>Westminster</w:t>
      </w:r>
      <w:r w:rsidR="008F7742" w:rsidRPr="00BF63DE">
        <w:rPr>
          <w:rFonts w:ascii="Garamond" w:hAnsi="Garamond"/>
          <w:sz w:val="24"/>
          <w:szCs w:val="24"/>
          <w:lang w:val="nl-NL"/>
        </w:rPr>
        <w:t xml:space="preserve"> geen standbeeld op</w:t>
      </w:r>
      <w:r w:rsidR="00DE145E" w:rsidRPr="00BF63DE">
        <w:rPr>
          <w:rFonts w:ascii="Garamond" w:hAnsi="Garamond"/>
          <w:sz w:val="24"/>
          <w:szCs w:val="24"/>
          <w:lang w:val="nl-NL"/>
        </w:rPr>
        <w:t>gericht</w:t>
      </w:r>
      <w:r w:rsidR="00387D1B" w:rsidRPr="00BF63DE">
        <w:rPr>
          <w:rFonts w:ascii="Garamond" w:hAnsi="Garamond"/>
          <w:sz w:val="24"/>
          <w:szCs w:val="24"/>
          <w:lang w:val="nl-NL"/>
        </w:rPr>
        <w:t xml:space="preserve"> </w:t>
      </w:r>
      <w:r w:rsidR="00382DC4" w:rsidRPr="00BF63DE">
        <w:rPr>
          <w:rFonts w:ascii="Garamond" w:hAnsi="Garamond"/>
          <w:sz w:val="24"/>
          <w:szCs w:val="24"/>
          <w:lang w:val="nl-NL"/>
        </w:rPr>
        <w:t>‘I</w:t>
      </w:r>
      <w:r w:rsidR="008F7742" w:rsidRPr="00BF63DE">
        <w:rPr>
          <w:rFonts w:ascii="Garamond" w:hAnsi="Garamond"/>
          <w:sz w:val="24"/>
          <w:szCs w:val="24"/>
          <w:lang w:val="nl-NL"/>
        </w:rPr>
        <w:t>ngrata salutis</w:t>
      </w:r>
      <w:r w:rsidR="00382DC4" w:rsidRPr="00BF63DE">
        <w:rPr>
          <w:rFonts w:ascii="Garamond" w:hAnsi="Garamond"/>
          <w:sz w:val="24"/>
          <w:szCs w:val="24"/>
          <w:lang w:val="nl-NL"/>
        </w:rPr>
        <w:t>’</w:t>
      </w:r>
      <w:r w:rsidR="008F7742" w:rsidRPr="00BF63DE">
        <w:rPr>
          <w:rFonts w:ascii="Garamond" w:hAnsi="Garamond"/>
          <w:sz w:val="24"/>
          <w:szCs w:val="24"/>
          <w:lang w:val="nl-NL"/>
        </w:rPr>
        <w:t>.</w:t>
      </w:r>
      <w:r w:rsidR="00A92574" w:rsidRPr="00BF63DE">
        <w:rPr>
          <w:rStyle w:val="FootnoteReference"/>
          <w:rFonts w:ascii="Garamond" w:hAnsi="Garamond"/>
          <w:sz w:val="24"/>
          <w:szCs w:val="24"/>
          <w:lang w:val="nl-NL"/>
        </w:rPr>
        <w:footnoteReference w:id="509"/>
      </w:r>
    </w:p>
    <w:p w14:paraId="0F1319F8" w14:textId="56245813"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Wij zagen welke de hoofdstrekking was van de politiek van </w:t>
      </w:r>
      <w:r w:rsidR="00382DC4" w:rsidRPr="00BF63DE">
        <w:rPr>
          <w:rFonts w:ascii="Garamond" w:hAnsi="Garamond"/>
          <w:sz w:val="24"/>
          <w:szCs w:val="24"/>
          <w:lang w:val="nl-NL"/>
        </w:rPr>
        <w:t>Oliver</w:t>
      </w:r>
      <w:r w:rsidR="005B67C0" w:rsidRPr="00BF63DE">
        <w:rPr>
          <w:rFonts w:ascii="Garamond" w:hAnsi="Garamond"/>
          <w:sz w:val="24"/>
          <w:szCs w:val="24"/>
          <w:lang w:val="nl-NL"/>
        </w:rPr>
        <w:t>: ‘</w:t>
      </w:r>
      <w:r w:rsidR="000D2FE8" w:rsidRPr="00BF63DE">
        <w:rPr>
          <w:rFonts w:ascii="Garamond" w:hAnsi="Garamond"/>
          <w:sz w:val="24"/>
          <w:szCs w:val="24"/>
          <w:lang w:val="nl-NL"/>
        </w:rPr>
        <w:t>vereni</w:t>
      </w:r>
      <w:r w:rsidRPr="00BF63DE">
        <w:rPr>
          <w:rFonts w:ascii="Garamond" w:hAnsi="Garamond"/>
          <w:sz w:val="24"/>
          <w:szCs w:val="24"/>
          <w:lang w:val="nl-NL"/>
        </w:rPr>
        <w:t xml:space="preserve">gd te zijn in het geloof en in de liefde van </w:t>
      </w:r>
      <w:r w:rsidR="00991083" w:rsidRPr="00BF63DE">
        <w:rPr>
          <w:rFonts w:ascii="Garamond" w:hAnsi="Garamond"/>
          <w:sz w:val="24"/>
          <w:szCs w:val="24"/>
          <w:lang w:val="nl-NL"/>
        </w:rPr>
        <w:t>Jezu</w:t>
      </w:r>
      <w:r w:rsidRPr="00BF63DE">
        <w:rPr>
          <w:rFonts w:ascii="Garamond" w:hAnsi="Garamond"/>
          <w:sz w:val="24"/>
          <w:szCs w:val="24"/>
          <w:lang w:val="nl-NL"/>
        </w:rPr>
        <w:t xml:space="preserve">s </w:t>
      </w:r>
      <w:r w:rsidR="00737C39" w:rsidRPr="00BF63DE">
        <w:rPr>
          <w:rFonts w:ascii="Garamond" w:hAnsi="Garamond"/>
          <w:sz w:val="24"/>
          <w:szCs w:val="24"/>
          <w:lang w:val="nl-NL"/>
        </w:rPr>
        <w:t>Christus</w:t>
      </w:r>
      <w:r w:rsidR="009934B2" w:rsidRPr="00BF63DE">
        <w:rPr>
          <w:rFonts w:ascii="Garamond" w:hAnsi="Garamond"/>
          <w:sz w:val="24"/>
          <w:szCs w:val="24"/>
          <w:lang w:val="nl-NL"/>
        </w:rPr>
        <w:t>,</w:t>
      </w:r>
      <w:r w:rsidRPr="00BF63DE">
        <w:rPr>
          <w:rFonts w:ascii="Garamond" w:hAnsi="Garamond"/>
          <w:sz w:val="24"/>
          <w:szCs w:val="24"/>
          <w:lang w:val="nl-NL"/>
        </w:rPr>
        <w:t xml:space="preserve"> om alles tegen te gaan wat verkeerd is</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om alles aan te moedigen wat met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godza</w:t>
      </w:r>
      <w:r w:rsidR="00873EE9" w:rsidRPr="00BF63DE">
        <w:rPr>
          <w:rFonts w:ascii="Garamond" w:hAnsi="Garamond"/>
          <w:sz w:val="24"/>
          <w:szCs w:val="24"/>
          <w:lang w:val="nl-NL"/>
        </w:rPr>
        <w:t>lig</w:t>
      </w:r>
      <w:r w:rsidRPr="00BF63DE">
        <w:rPr>
          <w:rFonts w:ascii="Garamond" w:hAnsi="Garamond"/>
          <w:sz w:val="24"/>
          <w:szCs w:val="24"/>
          <w:lang w:val="nl-NL"/>
        </w:rPr>
        <w:t xml:space="preserve">heid overeenkomstig is.’ </w:t>
      </w:r>
      <w:r w:rsidR="002B605A" w:rsidRPr="00BF63DE">
        <w:rPr>
          <w:rFonts w:ascii="Garamond" w:hAnsi="Garamond"/>
          <w:sz w:val="24"/>
          <w:szCs w:val="24"/>
          <w:lang w:val="nl-NL"/>
        </w:rPr>
        <w:t>zo’n</w:t>
      </w:r>
      <w:r w:rsidR="00387D1B" w:rsidRPr="00BF63DE">
        <w:rPr>
          <w:rFonts w:ascii="Garamond" w:hAnsi="Garamond"/>
          <w:sz w:val="24"/>
          <w:szCs w:val="24"/>
          <w:lang w:val="nl-NL"/>
        </w:rPr>
        <w:t xml:space="preserve"> </w:t>
      </w:r>
      <w:r w:rsidRPr="00BF63DE">
        <w:rPr>
          <w:rFonts w:ascii="Garamond" w:hAnsi="Garamond"/>
          <w:sz w:val="24"/>
          <w:szCs w:val="24"/>
          <w:lang w:val="nl-NL"/>
        </w:rPr>
        <w:t xml:space="preserve">staatkunde volgt de paus niet. De </w:t>
      </w:r>
      <w:r w:rsidR="00634146" w:rsidRPr="00BF63DE">
        <w:rPr>
          <w:rFonts w:ascii="Garamond" w:hAnsi="Garamond"/>
          <w:sz w:val="24"/>
          <w:szCs w:val="24"/>
          <w:lang w:val="nl-NL"/>
        </w:rPr>
        <w:t>heerschappij</w:t>
      </w:r>
      <w:r w:rsidRPr="00BF63DE">
        <w:rPr>
          <w:rFonts w:ascii="Garamond" w:hAnsi="Garamond"/>
          <w:sz w:val="24"/>
          <w:szCs w:val="24"/>
          <w:lang w:val="nl-NL"/>
        </w:rPr>
        <w:t xml:space="preserve"> van </w:t>
      </w:r>
      <w:r w:rsidR="00DE145E" w:rsidRPr="00BF63DE">
        <w:rPr>
          <w:rFonts w:ascii="Garamond" w:hAnsi="Garamond"/>
          <w:sz w:val="24"/>
          <w:szCs w:val="24"/>
          <w:lang w:val="nl-NL"/>
        </w:rPr>
        <w:t>God,</w:t>
      </w:r>
      <w:r w:rsidR="009934B2" w:rsidRPr="00BF63DE">
        <w:rPr>
          <w:rFonts w:ascii="Garamond" w:hAnsi="Garamond"/>
          <w:sz w:val="24"/>
          <w:szCs w:val="24"/>
          <w:lang w:val="nl-NL"/>
        </w:rPr>
        <w:t xml:space="preserve"> zo </w:t>
      </w:r>
      <w:r w:rsidRPr="00BF63DE">
        <w:rPr>
          <w:rFonts w:ascii="Garamond" w:hAnsi="Garamond"/>
          <w:sz w:val="24"/>
          <w:szCs w:val="24"/>
          <w:lang w:val="nl-NL"/>
        </w:rPr>
        <w:t>spreekt hij</w:t>
      </w:r>
      <w:r w:rsidR="009934B2" w:rsidRPr="00BF63DE">
        <w:rPr>
          <w:rFonts w:ascii="Garamond" w:hAnsi="Garamond"/>
          <w:sz w:val="24"/>
          <w:szCs w:val="24"/>
          <w:lang w:val="nl-NL"/>
        </w:rPr>
        <w:t>,</w:t>
      </w:r>
      <w:r w:rsidRPr="00BF63DE">
        <w:rPr>
          <w:rFonts w:ascii="Garamond" w:hAnsi="Garamond"/>
          <w:sz w:val="24"/>
          <w:szCs w:val="24"/>
          <w:lang w:val="nl-NL"/>
        </w:rPr>
        <w:t xml:space="preserve"> berust bij de kerk</w:t>
      </w:r>
      <w:r w:rsidR="00075CF8" w:rsidRPr="00BF63DE">
        <w:rPr>
          <w:rFonts w:ascii="Garamond" w:hAnsi="Garamond"/>
          <w:sz w:val="24"/>
          <w:szCs w:val="24"/>
          <w:lang w:val="nl-NL"/>
        </w:rPr>
        <w:t>,</w:t>
      </w:r>
      <w:r w:rsidRPr="00BF63DE">
        <w:rPr>
          <w:rFonts w:ascii="Garamond" w:hAnsi="Garamond"/>
          <w:sz w:val="24"/>
          <w:szCs w:val="24"/>
          <w:lang w:val="nl-NL"/>
        </w:rPr>
        <w:t xml:space="preserve"> de kerk is begrepen in de hiërarchie</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hiërarchie in de persoon van de paus. De kerk vindt de staat in verwijdering van </w:t>
      </w:r>
      <w:r w:rsidR="00565C65" w:rsidRPr="00BF63DE">
        <w:rPr>
          <w:rFonts w:ascii="Garamond" w:hAnsi="Garamond"/>
          <w:sz w:val="24"/>
          <w:szCs w:val="24"/>
          <w:lang w:val="nl-NL"/>
        </w:rPr>
        <w:t xml:space="preserve">God </w:t>
      </w:r>
      <w:r w:rsidR="00EF5FD1" w:rsidRPr="00BF63DE">
        <w:rPr>
          <w:rFonts w:ascii="Garamond" w:hAnsi="Garamond"/>
          <w:sz w:val="24"/>
          <w:szCs w:val="24"/>
          <w:lang w:val="nl-NL"/>
        </w:rPr>
        <w:t>en</w:t>
      </w:r>
      <w:r w:rsidRPr="00BF63DE">
        <w:rPr>
          <w:rFonts w:ascii="Garamond" w:hAnsi="Garamond"/>
          <w:sz w:val="24"/>
          <w:szCs w:val="24"/>
          <w:lang w:val="nl-NL"/>
        </w:rPr>
        <w:t xml:space="preserve"> zonder leven uit de h</w:t>
      </w:r>
      <w:r w:rsidR="00EF5FD1" w:rsidRPr="00BF63DE">
        <w:rPr>
          <w:rFonts w:ascii="Garamond" w:hAnsi="Garamond"/>
          <w:sz w:val="24"/>
          <w:szCs w:val="24"/>
          <w:lang w:val="nl-NL"/>
        </w:rPr>
        <w:t>ogen</w:t>
      </w:r>
      <w:r w:rsidRPr="00BF63DE">
        <w:rPr>
          <w:rFonts w:ascii="Garamond" w:hAnsi="Garamond"/>
          <w:sz w:val="24"/>
          <w:szCs w:val="24"/>
          <w:lang w:val="nl-NL"/>
        </w:rPr>
        <w:t>. Zij deelt hem dat leven mede</w:t>
      </w:r>
      <w:r w:rsidR="00075CF8" w:rsidRPr="00BF63DE">
        <w:rPr>
          <w:rFonts w:ascii="Garamond" w:hAnsi="Garamond"/>
          <w:sz w:val="24"/>
          <w:szCs w:val="24"/>
          <w:lang w:val="nl-NL"/>
        </w:rPr>
        <w:t>,</w:t>
      </w:r>
      <w:r w:rsidRPr="00BF63DE">
        <w:rPr>
          <w:rFonts w:ascii="Garamond" w:hAnsi="Garamond"/>
          <w:sz w:val="24"/>
          <w:szCs w:val="24"/>
          <w:lang w:val="nl-NL"/>
        </w:rPr>
        <w:t xml:space="preserve"> edoch niet door de individuen, die de staat uitmaken, te wederbaren</w:t>
      </w:r>
      <w:r w:rsidR="009934B2" w:rsidRPr="00BF63DE">
        <w:rPr>
          <w:rFonts w:ascii="Garamond" w:hAnsi="Garamond"/>
          <w:sz w:val="24"/>
          <w:szCs w:val="24"/>
          <w:lang w:val="nl-NL"/>
        </w:rPr>
        <w:t>,</w:t>
      </w:r>
      <w:r w:rsidRPr="00BF63DE">
        <w:rPr>
          <w:rFonts w:ascii="Garamond" w:hAnsi="Garamond"/>
          <w:sz w:val="24"/>
          <w:szCs w:val="24"/>
          <w:lang w:val="nl-NL"/>
        </w:rPr>
        <w:t xml:space="preserve"> te bek</w:t>
      </w:r>
      <w:r w:rsidR="00F47AED" w:rsidRPr="00BF63DE">
        <w:rPr>
          <w:rFonts w:ascii="Garamond" w:hAnsi="Garamond"/>
          <w:sz w:val="24"/>
          <w:szCs w:val="24"/>
          <w:lang w:val="nl-NL"/>
        </w:rPr>
        <w:t>eren</w:t>
      </w:r>
      <w:r w:rsidR="009934B2" w:rsidRPr="00BF63DE">
        <w:rPr>
          <w:rFonts w:ascii="Garamond" w:hAnsi="Garamond"/>
          <w:sz w:val="24"/>
          <w:szCs w:val="24"/>
          <w:lang w:val="nl-NL"/>
        </w:rPr>
        <w:t>,</w:t>
      </w:r>
      <w:r w:rsidRPr="00BF63DE">
        <w:rPr>
          <w:rFonts w:ascii="Garamond" w:hAnsi="Garamond"/>
          <w:sz w:val="24"/>
          <w:szCs w:val="24"/>
          <w:lang w:val="nl-NL"/>
        </w:rPr>
        <w:t xml:space="preserve"> maar door hen in massa aan</w:t>
      </w:r>
      <w:r w:rsidR="004F2372" w:rsidRPr="00BF63DE">
        <w:rPr>
          <w:rFonts w:ascii="Garamond" w:hAnsi="Garamond"/>
          <w:sz w:val="24"/>
          <w:szCs w:val="24"/>
          <w:lang w:val="nl-NL"/>
        </w:rPr>
        <w:t xml:space="preserve"> haar </w:t>
      </w:r>
      <w:r w:rsidRPr="00BF63DE">
        <w:rPr>
          <w:rFonts w:ascii="Garamond" w:hAnsi="Garamond"/>
          <w:sz w:val="24"/>
          <w:szCs w:val="24"/>
          <w:lang w:val="nl-NL"/>
        </w:rPr>
        <w:t>kerkelijke in</w:t>
      </w:r>
      <w:r w:rsidR="00EE245C" w:rsidRPr="00BF63DE">
        <w:rPr>
          <w:rFonts w:ascii="Garamond" w:hAnsi="Garamond"/>
          <w:sz w:val="24"/>
          <w:szCs w:val="24"/>
          <w:lang w:val="nl-NL"/>
        </w:rPr>
        <w:t>richting</w:t>
      </w:r>
      <w:r w:rsidRPr="00BF63DE">
        <w:rPr>
          <w:rFonts w:ascii="Garamond" w:hAnsi="Garamond"/>
          <w:sz w:val="24"/>
          <w:szCs w:val="24"/>
          <w:lang w:val="nl-NL"/>
        </w:rPr>
        <w:t xml:space="preserve"> te verbinden</w:t>
      </w:r>
      <w:r w:rsidR="00C73A07" w:rsidRPr="00BF63DE">
        <w:rPr>
          <w:rFonts w:ascii="Garamond" w:hAnsi="Garamond"/>
          <w:sz w:val="24"/>
          <w:szCs w:val="24"/>
          <w:lang w:val="nl-NL"/>
        </w:rPr>
        <w:t>. Als de</w:t>
      </w:r>
      <w:r w:rsidRPr="00BF63DE">
        <w:rPr>
          <w:rFonts w:ascii="Garamond" w:hAnsi="Garamond"/>
          <w:sz w:val="24"/>
          <w:szCs w:val="24"/>
          <w:lang w:val="nl-NL"/>
        </w:rPr>
        <w:t xml:space="preserve"> staat zich op die wijze aan de kerk onderwerpt, heet hij een christelijke staat</w:t>
      </w:r>
      <w:r w:rsidR="00075CF8" w:rsidRPr="00BF63DE">
        <w:rPr>
          <w:rFonts w:ascii="Garamond" w:hAnsi="Garamond"/>
          <w:sz w:val="24"/>
          <w:szCs w:val="24"/>
          <w:lang w:val="nl-NL"/>
        </w:rPr>
        <w:t>,</w:t>
      </w:r>
      <w:r w:rsidRPr="00BF63DE">
        <w:rPr>
          <w:rFonts w:ascii="Garamond" w:hAnsi="Garamond"/>
          <w:sz w:val="24"/>
          <w:szCs w:val="24"/>
          <w:lang w:val="nl-NL"/>
        </w:rPr>
        <w:t xml:space="preserve"> maar indien hij zich tegen de kerk verzet (dat is gehoorzaamheid weigert aan de paus) is hij buiten </w:t>
      </w:r>
      <w:r w:rsidR="00565C65" w:rsidRPr="00BF63DE">
        <w:rPr>
          <w:rFonts w:ascii="Garamond" w:hAnsi="Garamond"/>
          <w:sz w:val="24"/>
          <w:szCs w:val="24"/>
          <w:lang w:val="nl-NL"/>
        </w:rPr>
        <w:t xml:space="preserve">God </w:t>
      </w:r>
      <w:r w:rsidRPr="00BF63DE">
        <w:rPr>
          <w:rFonts w:ascii="Garamond" w:hAnsi="Garamond"/>
          <w:sz w:val="24"/>
          <w:szCs w:val="24"/>
          <w:lang w:val="nl-NL"/>
        </w:rPr>
        <w:t>en zijn verbond. Het is</w:t>
      </w:r>
      <w:r w:rsidR="00026DF6" w:rsidRPr="00BF63DE">
        <w:rPr>
          <w:rFonts w:ascii="Garamond" w:hAnsi="Garamond"/>
          <w:sz w:val="24"/>
          <w:szCs w:val="24"/>
          <w:lang w:val="nl-NL"/>
        </w:rPr>
        <w:t xml:space="preserve"> zo,</w:t>
      </w:r>
      <w:r w:rsidRPr="00BF63DE">
        <w:rPr>
          <w:rFonts w:ascii="Garamond" w:hAnsi="Garamond"/>
          <w:sz w:val="24"/>
          <w:szCs w:val="24"/>
          <w:lang w:val="nl-NL"/>
        </w:rPr>
        <w:t xml:space="preserve"> het pausdom sluit niet volstrekt de innerlijke werking uit, die de ziel is van het protestantisme, maar het hecht daaraan evenmin groot belang. Alles wat het vraagt, is onderwerping aan de paus en</w:t>
      </w:r>
      <w:r w:rsidR="00387D1B" w:rsidRPr="00BF63DE">
        <w:rPr>
          <w:rFonts w:ascii="Garamond" w:hAnsi="Garamond"/>
          <w:sz w:val="24"/>
          <w:szCs w:val="24"/>
          <w:lang w:val="nl-NL"/>
        </w:rPr>
        <w:t xml:space="preserve"> een </w:t>
      </w:r>
      <w:r w:rsidRPr="00BF63DE">
        <w:rPr>
          <w:rFonts w:ascii="Garamond" w:hAnsi="Garamond"/>
          <w:sz w:val="24"/>
          <w:szCs w:val="24"/>
          <w:lang w:val="nl-NL"/>
        </w:rPr>
        <w:t>uiterlijke en wettische zedelijkheid. Men weet voor het overige tot welk laag peil de boeken, volgens welke in de seminarie</w:t>
      </w:r>
      <w:r w:rsidR="00991083" w:rsidRPr="00BF63DE">
        <w:rPr>
          <w:rFonts w:ascii="Garamond" w:hAnsi="Garamond"/>
          <w:sz w:val="24"/>
          <w:szCs w:val="24"/>
          <w:lang w:val="nl-NL"/>
        </w:rPr>
        <w:t>s</w:t>
      </w:r>
      <w:r w:rsidRPr="00BF63DE">
        <w:rPr>
          <w:rFonts w:ascii="Garamond" w:hAnsi="Garamond"/>
          <w:sz w:val="24"/>
          <w:szCs w:val="24"/>
          <w:lang w:val="nl-NL"/>
        </w:rPr>
        <w:t xml:space="preserve"> geleerd wordt, deze zedelijkheid uitstrekken.</w:t>
      </w:r>
    </w:p>
    <w:p w14:paraId="44B25335" w14:textId="7DCEC5AF"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Terwijl het protestan</w:t>
      </w:r>
      <w:r w:rsidR="000D2FE8" w:rsidRPr="00BF63DE">
        <w:rPr>
          <w:rFonts w:ascii="Garamond" w:hAnsi="Garamond"/>
          <w:sz w:val="24"/>
          <w:szCs w:val="24"/>
          <w:lang w:val="nl-NL"/>
        </w:rPr>
        <w:t xml:space="preserve">ts </w:t>
      </w:r>
      <w:r w:rsidRPr="00BF63DE">
        <w:rPr>
          <w:rFonts w:ascii="Garamond" w:hAnsi="Garamond"/>
          <w:sz w:val="24"/>
          <w:szCs w:val="24"/>
          <w:lang w:val="nl-NL"/>
        </w:rPr>
        <w:t>beginsel aan een volk vrijheid</w:t>
      </w:r>
      <w:r w:rsidR="009934B2" w:rsidRPr="00BF63DE">
        <w:rPr>
          <w:rFonts w:ascii="Garamond" w:hAnsi="Garamond"/>
          <w:sz w:val="24"/>
          <w:szCs w:val="24"/>
          <w:lang w:val="nl-NL"/>
        </w:rPr>
        <w:t>,</w:t>
      </w:r>
      <w:r w:rsidRPr="00BF63DE">
        <w:rPr>
          <w:rFonts w:ascii="Garamond" w:hAnsi="Garamond"/>
          <w:sz w:val="24"/>
          <w:szCs w:val="24"/>
          <w:lang w:val="nl-NL"/>
        </w:rPr>
        <w:t xml:space="preserve"> leven en orde schenkt</w:t>
      </w:r>
      <w:r w:rsidR="009934B2" w:rsidRPr="00BF63DE">
        <w:rPr>
          <w:rFonts w:ascii="Garamond" w:hAnsi="Garamond"/>
          <w:sz w:val="24"/>
          <w:szCs w:val="24"/>
          <w:lang w:val="nl-NL"/>
        </w:rPr>
        <w:t>,</w:t>
      </w:r>
      <w:r w:rsidRPr="00BF63DE">
        <w:rPr>
          <w:rFonts w:ascii="Garamond" w:hAnsi="Garamond"/>
          <w:sz w:val="24"/>
          <w:szCs w:val="24"/>
          <w:lang w:val="nl-NL"/>
        </w:rPr>
        <w:t xml:space="preserve"> brengt het </w:t>
      </w:r>
      <w:r w:rsidR="001E68A1" w:rsidRPr="00BF63DE">
        <w:rPr>
          <w:rFonts w:ascii="Garamond" w:hAnsi="Garamond"/>
          <w:sz w:val="24"/>
          <w:szCs w:val="24"/>
          <w:lang w:val="nl-NL"/>
        </w:rPr>
        <w:t xml:space="preserve">roomse </w:t>
      </w:r>
      <w:r w:rsidRPr="00BF63DE">
        <w:rPr>
          <w:rFonts w:ascii="Garamond" w:hAnsi="Garamond"/>
          <w:sz w:val="24"/>
          <w:szCs w:val="24"/>
          <w:lang w:val="nl-NL"/>
        </w:rPr>
        <w:t>beginsel een volk integendeel dienstbaarheid, onrust en dood.</w:t>
      </w:r>
      <w:r w:rsidR="00B94415">
        <w:rPr>
          <w:rFonts w:ascii="Garamond" w:hAnsi="Garamond"/>
          <w:sz w:val="24"/>
          <w:szCs w:val="24"/>
          <w:lang w:val="nl-NL"/>
        </w:rPr>
        <w:t xml:space="preserve"> </w:t>
      </w:r>
      <w:r w:rsidRPr="00BF63DE">
        <w:rPr>
          <w:rFonts w:ascii="Garamond" w:hAnsi="Garamond"/>
          <w:sz w:val="24"/>
          <w:szCs w:val="24"/>
          <w:lang w:val="nl-NL"/>
        </w:rPr>
        <w:t xml:space="preserve">De </w:t>
      </w:r>
      <w:r w:rsidR="001E68A1" w:rsidRPr="00BF63DE">
        <w:rPr>
          <w:rFonts w:ascii="Garamond" w:hAnsi="Garamond"/>
          <w:sz w:val="24"/>
          <w:szCs w:val="24"/>
          <w:lang w:val="nl-NL"/>
        </w:rPr>
        <w:t xml:space="preserve">roomse </w:t>
      </w:r>
      <w:r w:rsidRPr="00BF63DE">
        <w:rPr>
          <w:rFonts w:ascii="Garamond" w:hAnsi="Garamond"/>
          <w:sz w:val="24"/>
          <w:szCs w:val="24"/>
          <w:lang w:val="nl-NL"/>
        </w:rPr>
        <w:t>kerk wil de staat onder</w:t>
      </w:r>
      <w:r w:rsidR="004F2372" w:rsidRPr="00BF63DE">
        <w:rPr>
          <w:rFonts w:ascii="Garamond" w:hAnsi="Garamond"/>
          <w:sz w:val="24"/>
          <w:szCs w:val="24"/>
          <w:lang w:val="nl-NL"/>
        </w:rPr>
        <w:t xml:space="preserve"> haar </w:t>
      </w:r>
      <w:r w:rsidRPr="00BF63DE">
        <w:rPr>
          <w:rFonts w:ascii="Garamond" w:hAnsi="Garamond"/>
          <w:sz w:val="24"/>
          <w:szCs w:val="24"/>
          <w:lang w:val="nl-NL"/>
        </w:rPr>
        <w:t>voogdijschap nemen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zij dringt zich in alles op, om over</w:t>
      </w:r>
      <w:r w:rsidR="00A92574" w:rsidRPr="00BF63DE">
        <w:rPr>
          <w:rFonts w:ascii="Garamond" w:hAnsi="Garamond"/>
          <w:sz w:val="24"/>
          <w:szCs w:val="24"/>
          <w:lang w:val="nl-NL"/>
        </w:rPr>
        <w:t xml:space="preserve"> </w:t>
      </w:r>
      <w:r w:rsidR="00382DC4" w:rsidRPr="00BF63DE">
        <w:rPr>
          <w:rFonts w:ascii="Garamond" w:hAnsi="Garamond"/>
          <w:sz w:val="24"/>
          <w:szCs w:val="24"/>
          <w:lang w:val="nl-NL"/>
        </w:rPr>
        <w:t>h</w:t>
      </w:r>
      <w:r w:rsidRPr="00BF63DE">
        <w:rPr>
          <w:rFonts w:ascii="Garamond" w:hAnsi="Garamond"/>
          <w:sz w:val="24"/>
          <w:szCs w:val="24"/>
          <w:lang w:val="nl-NL"/>
        </w:rPr>
        <w:t xml:space="preserve">em te </w:t>
      </w:r>
      <w:r w:rsidR="00895B1E" w:rsidRPr="00BF63DE">
        <w:rPr>
          <w:rFonts w:ascii="Garamond" w:hAnsi="Garamond"/>
          <w:sz w:val="24"/>
          <w:szCs w:val="24"/>
          <w:lang w:val="nl-NL"/>
        </w:rPr>
        <w:t>heers</w:t>
      </w:r>
      <w:r w:rsidRPr="00BF63DE">
        <w:rPr>
          <w:rFonts w:ascii="Garamond" w:hAnsi="Garamond"/>
          <w:sz w:val="24"/>
          <w:szCs w:val="24"/>
          <w:lang w:val="nl-NL"/>
        </w:rPr>
        <w:t xml:space="preserve">en. Daaruit ontstaan ieder </w:t>
      </w:r>
      <w:r w:rsidR="00EF5FD1" w:rsidRPr="00BF63DE">
        <w:rPr>
          <w:rFonts w:ascii="Garamond" w:hAnsi="Garamond"/>
          <w:sz w:val="24"/>
          <w:szCs w:val="24"/>
          <w:lang w:val="nl-NL"/>
        </w:rPr>
        <w:t>ogen</w:t>
      </w:r>
      <w:r w:rsidRPr="00BF63DE">
        <w:rPr>
          <w:rFonts w:ascii="Garamond" w:hAnsi="Garamond"/>
          <w:sz w:val="24"/>
          <w:szCs w:val="24"/>
          <w:lang w:val="nl-NL"/>
        </w:rPr>
        <w:t>blik botsingen en o</w:t>
      </w:r>
      <w:r w:rsidR="004F2372" w:rsidRPr="00BF63DE">
        <w:rPr>
          <w:rFonts w:ascii="Garamond" w:hAnsi="Garamond"/>
          <w:sz w:val="24"/>
          <w:szCs w:val="24"/>
          <w:lang w:val="nl-NL"/>
        </w:rPr>
        <w:t>ne</w:t>
      </w:r>
      <w:r w:rsidR="00991083" w:rsidRPr="00BF63DE">
        <w:rPr>
          <w:rFonts w:ascii="Garamond" w:hAnsi="Garamond"/>
          <w:sz w:val="24"/>
          <w:szCs w:val="24"/>
          <w:lang w:val="nl-NL"/>
        </w:rPr>
        <w:t>n</w:t>
      </w:r>
      <w:r w:rsidRPr="00BF63DE">
        <w:rPr>
          <w:rFonts w:ascii="Garamond" w:hAnsi="Garamond"/>
          <w:sz w:val="24"/>
          <w:szCs w:val="24"/>
          <w:lang w:val="nl-NL"/>
        </w:rPr>
        <w:t>igheden. De staat beklaagt zich dat de kerk de handen uitstrekt naar</w:t>
      </w:r>
      <w:r w:rsidR="004F2372" w:rsidRPr="00BF63DE">
        <w:rPr>
          <w:rFonts w:ascii="Garamond" w:hAnsi="Garamond"/>
          <w:sz w:val="24"/>
          <w:szCs w:val="24"/>
          <w:lang w:val="nl-NL"/>
        </w:rPr>
        <w:t xml:space="preserve"> zijn </w:t>
      </w:r>
      <w:r w:rsidR="000D2FE8" w:rsidRPr="00BF63DE">
        <w:rPr>
          <w:rFonts w:ascii="Garamond" w:hAnsi="Garamond"/>
          <w:sz w:val="24"/>
          <w:szCs w:val="24"/>
          <w:lang w:val="nl-NL"/>
        </w:rPr>
        <w:t>recht</w:t>
      </w:r>
      <w:r w:rsidRPr="00BF63DE">
        <w:rPr>
          <w:rFonts w:ascii="Garamond" w:hAnsi="Garamond"/>
          <w:sz w:val="24"/>
          <w:szCs w:val="24"/>
          <w:lang w:val="nl-NL"/>
        </w:rPr>
        <w:t>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kerk klaagt even luid</w:t>
      </w:r>
      <w:r w:rsidR="009934B2" w:rsidRPr="00BF63DE">
        <w:rPr>
          <w:rFonts w:ascii="Garamond" w:hAnsi="Garamond"/>
          <w:sz w:val="24"/>
          <w:szCs w:val="24"/>
          <w:lang w:val="nl-NL"/>
        </w:rPr>
        <w:t>,</w:t>
      </w:r>
      <w:r w:rsidRPr="00BF63DE">
        <w:rPr>
          <w:rFonts w:ascii="Garamond" w:hAnsi="Garamond"/>
          <w:sz w:val="24"/>
          <w:szCs w:val="24"/>
          <w:lang w:val="nl-NL"/>
        </w:rPr>
        <w:t xml:space="preserve"> dat de staat geweld aandoet aan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00075CF8" w:rsidRPr="00BF63DE">
        <w:rPr>
          <w:rFonts w:ascii="Garamond" w:hAnsi="Garamond"/>
          <w:sz w:val="24"/>
          <w:szCs w:val="24"/>
          <w:lang w:val="nl-NL"/>
        </w:rPr>
        <w:t>,</w:t>
      </w:r>
      <w:r w:rsidRPr="00BF63DE">
        <w:rPr>
          <w:rFonts w:ascii="Garamond" w:hAnsi="Garamond"/>
          <w:sz w:val="24"/>
          <w:szCs w:val="24"/>
          <w:lang w:val="nl-NL"/>
        </w:rPr>
        <w:t xml:space="preserve"> en aangezien de staat en de kerk beiden </w:t>
      </w:r>
      <w:r w:rsidR="00026DF6" w:rsidRPr="00BF63DE">
        <w:rPr>
          <w:rFonts w:ascii="Garamond" w:hAnsi="Garamond"/>
          <w:sz w:val="24"/>
          <w:szCs w:val="24"/>
          <w:lang w:val="nl-NL"/>
        </w:rPr>
        <w:t xml:space="preserve">hun </w:t>
      </w:r>
      <w:r w:rsidRPr="00BF63DE">
        <w:rPr>
          <w:rFonts w:ascii="Garamond" w:hAnsi="Garamond"/>
          <w:sz w:val="24"/>
          <w:szCs w:val="24"/>
          <w:lang w:val="nl-NL"/>
        </w:rPr>
        <w:t>aanhangers en volgelingen hebben, is hierin de weg gebaand tot</w:t>
      </w:r>
      <w:r w:rsidR="008A78CA" w:rsidRPr="00BF63DE">
        <w:rPr>
          <w:rFonts w:ascii="Garamond" w:hAnsi="Garamond"/>
          <w:sz w:val="24"/>
          <w:szCs w:val="24"/>
          <w:lang w:val="nl-NL"/>
        </w:rPr>
        <w:t xml:space="preserve"> een </w:t>
      </w:r>
      <w:r w:rsidRPr="00BF63DE">
        <w:rPr>
          <w:rFonts w:ascii="Garamond" w:hAnsi="Garamond"/>
          <w:sz w:val="24"/>
          <w:szCs w:val="24"/>
          <w:lang w:val="nl-NL"/>
        </w:rPr>
        <w:t xml:space="preserve">burgeroorlog. Zulke twisten en botsingen zijn veelvuldig in de rijken waar het katholicisme </w:t>
      </w:r>
      <w:r w:rsidR="004F2372" w:rsidRPr="00BF63DE">
        <w:rPr>
          <w:rFonts w:ascii="Garamond" w:hAnsi="Garamond"/>
          <w:sz w:val="24"/>
          <w:szCs w:val="24"/>
          <w:lang w:val="nl-NL"/>
        </w:rPr>
        <w:t xml:space="preserve">heersende </w:t>
      </w:r>
      <w:r w:rsidRPr="00BF63DE">
        <w:rPr>
          <w:rFonts w:ascii="Garamond" w:hAnsi="Garamond"/>
          <w:sz w:val="24"/>
          <w:szCs w:val="24"/>
          <w:lang w:val="nl-NL"/>
        </w:rPr>
        <w:t>is</w:t>
      </w:r>
      <w:r w:rsidR="00075CF8" w:rsidRPr="00BF63DE">
        <w:rPr>
          <w:rFonts w:ascii="Garamond" w:hAnsi="Garamond"/>
          <w:sz w:val="24"/>
          <w:szCs w:val="24"/>
          <w:lang w:val="nl-NL"/>
        </w:rPr>
        <w:t>,</w:t>
      </w:r>
      <w:r w:rsidRPr="00BF63DE">
        <w:rPr>
          <w:rFonts w:ascii="Garamond" w:hAnsi="Garamond"/>
          <w:sz w:val="24"/>
          <w:szCs w:val="24"/>
          <w:lang w:val="nl-NL"/>
        </w:rPr>
        <w:t xml:space="preserve"> en in onze dagen leveren </w:t>
      </w:r>
      <w:r w:rsidR="00EF5FD1" w:rsidRPr="00BF63DE">
        <w:rPr>
          <w:rFonts w:ascii="Garamond" w:hAnsi="Garamond"/>
          <w:sz w:val="24"/>
          <w:szCs w:val="24"/>
          <w:lang w:val="nl-NL"/>
        </w:rPr>
        <w:t>Frankrijk</w:t>
      </w:r>
      <w:r w:rsidRPr="00BF63DE">
        <w:rPr>
          <w:rFonts w:ascii="Garamond" w:hAnsi="Garamond"/>
          <w:sz w:val="24"/>
          <w:szCs w:val="24"/>
          <w:lang w:val="nl-NL"/>
        </w:rPr>
        <w:t xml:space="preserve">, </w:t>
      </w:r>
      <w:r w:rsidR="00026DF6" w:rsidRPr="00BF63DE">
        <w:rPr>
          <w:rFonts w:ascii="Garamond" w:hAnsi="Garamond"/>
          <w:sz w:val="24"/>
          <w:szCs w:val="24"/>
          <w:lang w:val="nl-NL"/>
        </w:rPr>
        <w:t>Spanje</w:t>
      </w:r>
      <w:r w:rsidRPr="00BF63DE">
        <w:rPr>
          <w:rFonts w:ascii="Garamond" w:hAnsi="Garamond"/>
          <w:sz w:val="24"/>
          <w:szCs w:val="24"/>
          <w:lang w:val="nl-NL"/>
        </w:rPr>
        <w:t xml:space="preserve"> en andere pauselijke landen daarvan gedurige voorbeelden. Steeds wanneer ik er daarom van hoorde spreken</w:t>
      </w:r>
      <w:r w:rsidR="009934B2" w:rsidRPr="00BF63DE">
        <w:rPr>
          <w:rFonts w:ascii="Garamond" w:hAnsi="Garamond"/>
          <w:sz w:val="24"/>
          <w:szCs w:val="24"/>
          <w:lang w:val="nl-NL"/>
        </w:rPr>
        <w:t>,</w:t>
      </w:r>
      <w:r w:rsidRPr="00BF63DE">
        <w:rPr>
          <w:rFonts w:ascii="Garamond" w:hAnsi="Garamond"/>
          <w:sz w:val="24"/>
          <w:szCs w:val="24"/>
          <w:lang w:val="nl-NL"/>
        </w:rPr>
        <w:t xml:space="preserve"> dat het Engelse gouvernement aan</w:t>
      </w:r>
      <w:r w:rsidR="00387D1B" w:rsidRPr="00BF63DE">
        <w:rPr>
          <w:rFonts w:ascii="Garamond" w:hAnsi="Garamond"/>
          <w:sz w:val="24"/>
          <w:szCs w:val="24"/>
          <w:lang w:val="nl-NL"/>
        </w:rPr>
        <w:t xml:space="preserve"> een </w:t>
      </w:r>
      <w:r w:rsidRPr="00BF63DE">
        <w:rPr>
          <w:rFonts w:ascii="Garamond" w:hAnsi="Garamond"/>
          <w:sz w:val="24"/>
          <w:szCs w:val="24"/>
          <w:lang w:val="nl-NL"/>
        </w:rPr>
        <w:t>staatkundige overeenkomst met de paus dacht</w:t>
      </w:r>
      <w:r w:rsidR="009934B2" w:rsidRPr="00BF63DE">
        <w:rPr>
          <w:rFonts w:ascii="Garamond" w:hAnsi="Garamond"/>
          <w:sz w:val="24"/>
          <w:szCs w:val="24"/>
          <w:lang w:val="nl-NL"/>
        </w:rPr>
        <w:t>,</w:t>
      </w:r>
      <w:r w:rsidRPr="00BF63DE">
        <w:rPr>
          <w:rFonts w:ascii="Garamond" w:hAnsi="Garamond"/>
          <w:sz w:val="24"/>
          <w:szCs w:val="24"/>
          <w:lang w:val="nl-NL"/>
        </w:rPr>
        <w:t xml:space="preserve"> was het mij of ik in</w:t>
      </w:r>
      <w:r w:rsidR="003417F6" w:rsidRPr="00BF63DE">
        <w:rPr>
          <w:rFonts w:ascii="Garamond" w:hAnsi="Garamond"/>
          <w:sz w:val="24"/>
          <w:szCs w:val="24"/>
          <w:lang w:val="nl-NL"/>
        </w:rPr>
        <w:t xml:space="preserve"> mijn </w:t>
      </w:r>
      <w:r w:rsidRPr="00BF63DE">
        <w:rPr>
          <w:rFonts w:ascii="Garamond" w:hAnsi="Garamond"/>
          <w:sz w:val="24"/>
          <w:szCs w:val="24"/>
          <w:lang w:val="nl-NL"/>
        </w:rPr>
        <w:t>verbeelding de koningen voor mij zag van de volken van ouds, die door de wapenen van</w:t>
      </w:r>
      <w:r w:rsidR="004F2372" w:rsidRPr="00BF63DE">
        <w:rPr>
          <w:rFonts w:ascii="Garamond" w:hAnsi="Garamond"/>
          <w:sz w:val="24"/>
          <w:szCs w:val="24"/>
          <w:lang w:val="nl-NL"/>
        </w:rPr>
        <w:t xml:space="preserve"> Rome </w:t>
      </w:r>
      <w:r w:rsidRPr="00BF63DE">
        <w:rPr>
          <w:rFonts w:ascii="Garamond" w:hAnsi="Garamond"/>
          <w:sz w:val="24"/>
          <w:szCs w:val="24"/>
          <w:lang w:val="nl-NL"/>
        </w:rPr>
        <w:t>overwonnen waren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nu de ma</w:t>
      </w:r>
      <w:r w:rsidR="00382DC4" w:rsidRPr="00BF63DE">
        <w:rPr>
          <w:rFonts w:ascii="Garamond" w:hAnsi="Garamond"/>
          <w:sz w:val="24"/>
          <w:szCs w:val="24"/>
          <w:lang w:val="nl-NL"/>
        </w:rPr>
        <w:t>cht</w:t>
      </w:r>
      <w:r w:rsidRPr="00BF63DE">
        <w:rPr>
          <w:rFonts w:ascii="Garamond" w:hAnsi="Garamond"/>
          <w:sz w:val="24"/>
          <w:szCs w:val="24"/>
          <w:lang w:val="nl-NL"/>
        </w:rPr>
        <w:t>e</w:t>
      </w:r>
      <w:r w:rsidR="000D2FE8" w:rsidRPr="00BF63DE">
        <w:rPr>
          <w:rFonts w:ascii="Garamond" w:hAnsi="Garamond"/>
          <w:sz w:val="24"/>
          <w:szCs w:val="24"/>
          <w:lang w:val="nl-NL"/>
        </w:rPr>
        <w:t>loz</w:t>
      </w:r>
      <w:r w:rsidRPr="00BF63DE">
        <w:rPr>
          <w:rFonts w:ascii="Garamond" w:hAnsi="Garamond"/>
          <w:sz w:val="24"/>
          <w:szCs w:val="24"/>
          <w:lang w:val="nl-NL"/>
        </w:rPr>
        <w:t>e handen onderdanig aanboden</w:t>
      </w:r>
      <w:r w:rsidR="009934B2" w:rsidRPr="00BF63DE">
        <w:rPr>
          <w:rFonts w:ascii="Garamond" w:hAnsi="Garamond"/>
          <w:sz w:val="24"/>
          <w:szCs w:val="24"/>
          <w:lang w:val="nl-NL"/>
        </w:rPr>
        <w:t>,</w:t>
      </w:r>
      <w:r w:rsidRPr="00BF63DE">
        <w:rPr>
          <w:rFonts w:ascii="Garamond" w:hAnsi="Garamond"/>
          <w:sz w:val="24"/>
          <w:szCs w:val="24"/>
          <w:lang w:val="nl-NL"/>
        </w:rPr>
        <w:t xml:space="preserve"> om de kluisters te ontvangen welke de overwinnaar voor hen bestemd had.</w:t>
      </w:r>
    </w:p>
    <w:p w14:paraId="082EE655" w14:textId="3845FA16"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De concentratie</w:t>
      </w:r>
      <w:r w:rsidR="0036427C" w:rsidRPr="00BF63DE">
        <w:rPr>
          <w:rFonts w:ascii="Garamond" w:hAnsi="Garamond"/>
          <w:sz w:val="24"/>
          <w:szCs w:val="24"/>
          <w:lang w:val="nl-NL"/>
        </w:rPr>
        <w:t xml:space="preserve"> die</w:t>
      </w:r>
      <w:r w:rsidRPr="00BF63DE">
        <w:rPr>
          <w:rFonts w:ascii="Garamond" w:hAnsi="Garamond"/>
          <w:sz w:val="24"/>
          <w:szCs w:val="24"/>
          <w:lang w:val="nl-NL"/>
        </w:rPr>
        <w:t xml:space="preserve"> de kenmerkende trek van het pausdom uitmaakt, geeft daaraan </w:t>
      </w:r>
      <w:r w:rsidR="00EF5FD1" w:rsidRPr="00BF63DE">
        <w:rPr>
          <w:rFonts w:ascii="Garamond" w:hAnsi="Garamond"/>
          <w:sz w:val="24"/>
          <w:szCs w:val="24"/>
          <w:lang w:val="nl-NL"/>
        </w:rPr>
        <w:t>grote</w:t>
      </w:r>
      <w:r w:rsidRPr="00BF63DE">
        <w:rPr>
          <w:rFonts w:ascii="Garamond" w:hAnsi="Garamond"/>
          <w:sz w:val="24"/>
          <w:szCs w:val="24"/>
          <w:lang w:val="nl-NL"/>
        </w:rPr>
        <w:t xml:space="preserve"> </w:t>
      </w:r>
      <w:r w:rsidR="004F2372" w:rsidRPr="00BF63DE">
        <w:rPr>
          <w:rFonts w:ascii="Garamond" w:hAnsi="Garamond"/>
          <w:sz w:val="24"/>
          <w:szCs w:val="24"/>
          <w:lang w:val="nl-NL"/>
        </w:rPr>
        <w:t>macht</w:t>
      </w:r>
      <w:r w:rsidRPr="00BF63DE">
        <w:rPr>
          <w:rFonts w:ascii="Garamond" w:hAnsi="Garamond"/>
          <w:sz w:val="24"/>
          <w:szCs w:val="24"/>
          <w:lang w:val="nl-NL"/>
        </w:rPr>
        <w:t>. Wel is waar, wij beleven de tijden niet meer, waarin</w:t>
      </w:r>
      <w:r w:rsidR="00387D1B" w:rsidRPr="00BF63DE">
        <w:rPr>
          <w:rFonts w:ascii="Garamond" w:hAnsi="Garamond"/>
          <w:sz w:val="24"/>
          <w:szCs w:val="24"/>
          <w:lang w:val="nl-NL"/>
        </w:rPr>
        <w:t xml:space="preserve"> een </w:t>
      </w:r>
      <w:r w:rsidRPr="00BF63DE">
        <w:rPr>
          <w:rFonts w:ascii="Garamond" w:hAnsi="Garamond"/>
          <w:sz w:val="24"/>
          <w:szCs w:val="24"/>
          <w:lang w:val="nl-NL"/>
        </w:rPr>
        <w:t>pauselijke bul voldoende was om</w:t>
      </w:r>
      <w:r w:rsidR="00387D1B" w:rsidRPr="00BF63DE">
        <w:rPr>
          <w:rFonts w:ascii="Garamond" w:hAnsi="Garamond"/>
          <w:sz w:val="24"/>
          <w:szCs w:val="24"/>
          <w:lang w:val="nl-NL"/>
        </w:rPr>
        <w:t xml:space="preserve"> een </w:t>
      </w:r>
      <w:r w:rsidR="00EE245C" w:rsidRPr="00BF63DE">
        <w:rPr>
          <w:rFonts w:ascii="Garamond" w:hAnsi="Garamond"/>
          <w:sz w:val="24"/>
          <w:szCs w:val="24"/>
          <w:lang w:val="nl-NL"/>
        </w:rPr>
        <w:t>gehele</w:t>
      </w:r>
      <w:r w:rsidRPr="00BF63DE">
        <w:rPr>
          <w:rFonts w:ascii="Garamond" w:hAnsi="Garamond"/>
          <w:sz w:val="24"/>
          <w:szCs w:val="24"/>
          <w:lang w:val="nl-NL"/>
        </w:rPr>
        <w:t xml:space="preserve"> natie onder het banvonnis te begrijpen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toen de gekroonde hoofden daarvoor de knie te buigen hadden. </w:t>
      </w:r>
      <w:r w:rsidR="004F2372" w:rsidRPr="00BF63DE">
        <w:rPr>
          <w:rFonts w:ascii="Garamond" w:hAnsi="Garamond"/>
          <w:sz w:val="24"/>
          <w:szCs w:val="24"/>
          <w:lang w:val="nl-NL"/>
        </w:rPr>
        <w:t>Toch</w:t>
      </w:r>
      <w:r w:rsidRPr="00BF63DE">
        <w:rPr>
          <w:rFonts w:ascii="Garamond" w:hAnsi="Garamond"/>
          <w:sz w:val="24"/>
          <w:szCs w:val="24"/>
          <w:lang w:val="nl-NL"/>
        </w:rPr>
        <w:t xml:space="preserve"> zijn de allocuti</w:t>
      </w:r>
      <w:r w:rsidR="00991083" w:rsidRPr="00BF63DE">
        <w:rPr>
          <w:rFonts w:ascii="Garamond" w:hAnsi="Garamond"/>
          <w:sz w:val="24"/>
          <w:szCs w:val="24"/>
          <w:lang w:val="nl-NL"/>
        </w:rPr>
        <w:t>es</w:t>
      </w:r>
      <w:r w:rsidRPr="00BF63DE">
        <w:rPr>
          <w:rFonts w:ascii="Garamond" w:hAnsi="Garamond"/>
          <w:sz w:val="24"/>
          <w:szCs w:val="24"/>
          <w:lang w:val="nl-NL"/>
        </w:rPr>
        <w:t>, de herderlijke brieven en de biechtstoelen nog in volle kracht</w:t>
      </w:r>
      <w:r w:rsidR="00075CF8" w:rsidRPr="00BF63DE">
        <w:rPr>
          <w:rFonts w:ascii="Garamond" w:hAnsi="Garamond"/>
          <w:sz w:val="24"/>
          <w:szCs w:val="24"/>
          <w:lang w:val="nl-NL"/>
        </w:rPr>
        <w:t>,</w:t>
      </w:r>
      <w:r w:rsidRPr="00BF63DE">
        <w:rPr>
          <w:rFonts w:ascii="Garamond" w:hAnsi="Garamond"/>
          <w:sz w:val="24"/>
          <w:szCs w:val="24"/>
          <w:lang w:val="nl-NL"/>
        </w:rPr>
        <w:t xml:space="preserve"> en onderscheidene staten, die met</w:t>
      </w:r>
      <w:r w:rsidR="004F2372" w:rsidRPr="00BF63DE">
        <w:rPr>
          <w:rFonts w:ascii="Garamond" w:hAnsi="Garamond"/>
          <w:sz w:val="24"/>
          <w:szCs w:val="24"/>
          <w:lang w:val="nl-NL"/>
        </w:rPr>
        <w:t xml:space="preserve"> Rome </w:t>
      </w:r>
      <w:r w:rsidRPr="00BF63DE">
        <w:rPr>
          <w:rFonts w:ascii="Garamond" w:hAnsi="Garamond"/>
          <w:sz w:val="24"/>
          <w:szCs w:val="24"/>
          <w:lang w:val="nl-NL"/>
        </w:rPr>
        <w:t>hadden in aanraking te komen,</w:t>
      </w:r>
      <w:r w:rsidR="009934B2" w:rsidRPr="00BF63DE">
        <w:rPr>
          <w:rFonts w:ascii="Garamond" w:hAnsi="Garamond"/>
          <w:sz w:val="24"/>
          <w:szCs w:val="24"/>
          <w:lang w:val="nl-NL"/>
        </w:rPr>
        <w:t xml:space="preserve"> </w:t>
      </w:r>
      <w:r w:rsidR="002425F3" w:rsidRPr="00BF63DE">
        <w:rPr>
          <w:rFonts w:ascii="Garamond" w:hAnsi="Garamond"/>
          <w:sz w:val="24"/>
          <w:szCs w:val="24"/>
          <w:lang w:val="nl-NL"/>
        </w:rPr>
        <w:t xml:space="preserve">zoals </w:t>
      </w:r>
      <w:r w:rsidRPr="00BF63DE">
        <w:rPr>
          <w:rFonts w:ascii="Garamond" w:hAnsi="Garamond"/>
          <w:sz w:val="24"/>
          <w:szCs w:val="24"/>
          <w:lang w:val="nl-NL"/>
        </w:rPr>
        <w:t xml:space="preserve"> </w:t>
      </w:r>
      <w:r w:rsidR="008C61E7" w:rsidRPr="00BF63DE">
        <w:rPr>
          <w:rFonts w:ascii="Garamond" w:hAnsi="Garamond"/>
          <w:sz w:val="24"/>
          <w:szCs w:val="24"/>
          <w:lang w:val="nl-NL"/>
        </w:rPr>
        <w:t>bijvoorbeeld</w:t>
      </w:r>
      <w:r w:rsidRPr="00BF63DE">
        <w:rPr>
          <w:rFonts w:ascii="Garamond" w:hAnsi="Garamond"/>
          <w:sz w:val="24"/>
          <w:szCs w:val="24"/>
          <w:lang w:val="nl-NL"/>
        </w:rPr>
        <w:t xml:space="preserve"> Pruisen, hebben daarvan in onze dagen de treurige ondervinding gehad.</w:t>
      </w:r>
    </w:p>
    <w:p w14:paraId="07DA5458" w14:textId="2F60F088"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De </w:t>
      </w:r>
      <w:r w:rsidR="001E68A1" w:rsidRPr="00BF63DE">
        <w:rPr>
          <w:rFonts w:ascii="Garamond" w:hAnsi="Garamond"/>
          <w:sz w:val="24"/>
          <w:szCs w:val="24"/>
          <w:lang w:val="nl-NL"/>
        </w:rPr>
        <w:t xml:space="preserve">roomse </w:t>
      </w:r>
      <w:r w:rsidRPr="00BF63DE">
        <w:rPr>
          <w:rFonts w:ascii="Garamond" w:hAnsi="Garamond"/>
          <w:sz w:val="24"/>
          <w:szCs w:val="24"/>
          <w:lang w:val="nl-NL"/>
        </w:rPr>
        <w:t>kerk is te meer te duchten voor de rust en het geluk van de volken</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D2537D" w:rsidRPr="00BF63DE">
        <w:rPr>
          <w:rFonts w:ascii="Garamond" w:hAnsi="Garamond"/>
          <w:sz w:val="24"/>
          <w:szCs w:val="24"/>
          <w:lang w:val="nl-NL"/>
        </w:rPr>
        <w:t>omdat</w:t>
      </w:r>
      <w:r w:rsidRPr="00BF63DE">
        <w:rPr>
          <w:rFonts w:ascii="Garamond" w:hAnsi="Garamond"/>
          <w:sz w:val="24"/>
          <w:szCs w:val="24"/>
          <w:lang w:val="nl-NL"/>
        </w:rPr>
        <w:t xml:space="preserve"> zij</w:t>
      </w:r>
      <w:r w:rsidR="004B4CDB" w:rsidRPr="00BF63DE">
        <w:rPr>
          <w:rFonts w:ascii="Garamond" w:hAnsi="Garamond"/>
          <w:sz w:val="24"/>
          <w:szCs w:val="24"/>
          <w:lang w:val="nl-NL"/>
        </w:rPr>
        <w:t xml:space="preserve"> geen </w:t>
      </w:r>
      <w:r w:rsidR="008A78CA" w:rsidRPr="00BF63DE">
        <w:rPr>
          <w:rFonts w:ascii="Garamond" w:hAnsi="Garamond"/>
          <w:sz w:val="24"/>
          <w:szCs w:val="24"/>
          <w:lang w:val="nl-NL"/>
        </w:rPr>
        <w:t xml:space="preserve">eigen </w:t>
      </w:r>
      <w:r w:rsidRPr="00BF63DE">
        <w:rPr>
          <w:rFonts w:ascii="Garamond" w:hAnsi="Garamond"/>
          <w:sz w:val="24"/>
          <w:szCs w:val="24"/>
          <w:lang w:val="nl-NL"/>
        </w:rPr>
        <w:t>politieke grondbeginselen heeft, daar zij slechts</w:t>
      </w:r>
      <w:r w:rsidR="004F2372" w:rsidRPr="00BF63DE">
        <w:rPr>
          <w:rFonts w:ascii="Garamond" w:hAnsi="Garamond"/>
          <w:sz w:val="24"/>
          <w:szCs w:val="24"/>
          <w:lang w:val="nl-NL"/>
        </w:rPr>
        <w:t xml:space="preserve"> haar macht</w:t>
      </w:r>
      <w:r w:rsidRPr="00BF63DE">
        <w:rPr>
          <w:rFonts w:ascii="Garamond" w:hAnsi="Garamond"/>
          <w:sz w:val="24"/>
          <w:szCs w:val="24"/>
          <w:lang w:val="nl-NL"/>
        </w:rPr>
        <w:t xml:space="preserve"> zoekt uit te breiden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zich </w:t>
      </w:r>
      <w:r w:rsidR="00B47E70" w:rsidRPr="00BF63DE">
        <w:rPr>
          <w:rFonts w:ascii="Garamond" w:hAnsi="Garamond"/>
          <w:sz w:val="24"/>
          <w:szCs w:val="24"/>
          <w:lang w:val="nl-NL"/>
        </w:rPr>
        <w:t>graag</w:t>
      </w:r>
      <w:r w:rsidRPr="00BF63DE">
        <w:rPr>
          <w:rFonts w:ascii="Garamond" w:hAnsi="Garamond"/>
          <w:sz w:val="24"/>
          <w:szCs w:val="24"/>
          <w:lang w:val="nl-NL"/>
        </w:rPr>
        <w:t xml:space="preserve"> bij alle partijen voegt, indien zij maar daaruit in</w:t>
      </w:r>
      <w:r w:rsidR="00895B1E" w:rsidRPr="00BF63DE">
        <w:rPr>
          <w:rFonts w:ascii="Garamond" w:hAnsi="Garamond"/>
          <w:sz w:val="24"/>
          <w:szCs w:val="24"/>
          <w:lang w:val="nl-NL"/>
        </w:rPr>
        <w:t xml:space="preserve"> die </w:t>
      </w:r>
      <w:r w:rsidRPr="00BF63DE">
        <w:rPr>
          <w:rFonts w:ascii="Garamond" w:hAnsi="Garamond"/>
          <w:sz w:val="24"/>
          <w:szCs w:val="24"/>
          <w:lang w:val="nl-NL"/>
        </w:rPr>
        <w:t>zin voordeel mag trekken. Zij zal de bondgenoot worden van de vorsten tegen de volken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van de volken tegen de vorsten,</w:t>
      </w:r>
      <w:r w:rsidR="00382DC4" w:rsidRPr="00BF63DE">
        <w:rPr>
          <w:rFonts w:ascii="Garamond" w:hAnsi="Garamond"/>
          <w:sz w:val="24"/>
          <w:szCs w:val="24"/>
          <w:lang w:val="nl-NL"/>
        </w:rPr>
        <w:t xml:space="preserve"> a</w:t>
      </w:r>
      <w:r w:rsidRPr="00BF63DE">
        <w:rPr>
          <w:rFonts w:ascii="Garamond" w:hAnsi="Garamond"/>
          <w:sz w:val="24"/>
          <w:szCs w:val="24"/>
          <w:lang w:val="nl-NL"/>
        </w:rPr>
        <w:t>l</w:t>
      </w:r>
      <w:r w:rsidR="00382DC4" w:rsidRPr="00BF63DE">
        <w:rPr>
          <w:rFonts w:ascii="Garamond" w:hAnsi="Garamond"/>
          <w:sz w:val="24"/>
          <w:szCs w:val="24"/>
          <w:lang w:val="nl-NL"/>
        </w:rPr>
        <w:t xml:space="preserve"> </w:t>
      </w:r>
      <w:r w:rsidRPr="00BF63DE">
        <w:rPr>
          <w:rFonts w:ascii="Garamond" w:hAnsi="Garamond"/>
          <w:sz w:val="24"/>
          <w:szCs w:val="24"/>
          <w:lang w:val="nl-NL"/>
        </w:rPr>
        <w:t xml:space="preserve">naargelang haar belang dat medebrengt. Zij zal </w:t>
      </w:r>
      <w:r w:rsidR="00AB5F82" w:rsidRPr="00BF63DE">
        <w:rPr>
          <w:rFonts w:ascii="Garamond" w:hAnsi="Garamond"/>
          <w:sz w:val="24"/>
          <w:szCs w:val="24"/>
          <w:lang w:val="nl-NL"/>
        </w:rPr>
        <w:t>tiranniek</w:t>
      </w:r>
      <w:r w:rsidRPr="00BF63DE">
        <w:rPr>
          <w:rFonts w:ascii="Garamond" w:hAnsi="Garamond"/>
          <w:sz w:val="24"/>
          <w:szCs w:val="24"/>
          <w:lang w:val="nl-NL"/>
        </w:rPr>
        <w:t xml:space="preserve"> en liberaal, hooghartig en</w:t>
      </w:r>
      <w:r w:rsidR="008A78CA" w:rsidRPr="00BF63DE">
        <w:rPr>
          <w:rFonts w:ascii="Garamond" w:hAnsi="Garamond"/>
          <w:sz w:val="24"/>
          <w:szCs w:val="24"/>
          <w:lang w:val="nl-NL"/>
        </w:rPr>
        <w:t xml:space="preserve"> nederig </w:t>
      </w:r>
      <w:r w:rsidRPr="00BF63DE">
        <w:rPr>
          <w:rFonts w:ascii="Garamond" w:hAnsi="Garamond"/>
          <w:sz w:val="24"/>
          <w:szCs w:val="24"/>
          <w:lang w:val="nl-NL"/>
        </w:rPr>
        <w:t xml:space="preserve">zijn, al naar het best voegt. Zij beoogt slechts </w:t>
      </w:r>
      <w:r w:rsidR="005B67C0" w:rsidRPr="00BF63DE">
        <w:rPr>
          <w:rFonts w:ascii="Garamond" w:hAnsi="Garamond"/>
          <w:sz w:val="24"/>
          <w:szCs w:val="24"/>
          <w:lang w:val="nl-NL"/>
        </w:rPr>
        <w:t xml:space="preserve">één </w:t>
      </w:r>
      <w:r w:rsidRPr="00BF63DE">
        <w:rPr>
          <w:rFonts w:ascii="Garamond" w:hAnsi="Garamond"/>
          <w:sz w:val="24"/>
          <w:szCs w:val="24"/>
          <w:lang w:val="nl-NL"/>
        </w:rPr>
        <w:t xml:space="preserve">zaak, dat is om </w:t>
      </w:r>
      <w:r w:rsidR="00991083" w:rsidRPr="00BF63DE">
        <w:rPr>
          <w:rFonts w:ascii="Garamond" w:hAnsi="Garamond"/>
          <w:sz w:val="24"/>
          <w:szCs w:val="24"/>
          <w:lang w:val="nl-NL"/>
        </w:rPr>
        <w:t>é</w:t>
      </w:r>
      <w:r w:rsidRPr="00BF63DE">
        <w:rPr>
          <w:rFonts w:ascii="Garamond" w:hAnsi="Garamond"/>
          <w:sz w:val="24"/>
          <w:szCs w:val="24"/>
          <w:lang w:val="nl-NL"/>
        </w:rPr>
        <w:t xml:space="preserve">n de volken </w:t>
      </w:r>
      <w:r w:rsidR="00991083" w:rsidRPr="00BF63DE">
        <w:rPr>
          <w:rFonts w:ascii="Garamond" w:hAnsi="Garamond"/>
          <w:sz w:val="24"/>
          <w:szCs w:val="24"/>
          <w:lang w:val="nl-NL"/>
        </w:rPr>
        <w:t>é</w:t>
      </w:r>
      <w:r w:rsidRPr="00BF63DE">
        <w:rPr>
          <w:rFonts w:ascii="Garamond" w:hAnsi="Garamond"/>
          <w:sz w:val="24"/>
          <w:szCs w:val="24"/>
          <w:lang w:val="nl-NL"/>
        </w:rPr>
        <w:t xml:space="preserve">n de vorsten gebogen te zien voor de troon van het </w:t>
      </w:r>
      <w:r w:rsidR="00991083" w:rsidRPr="00BF63DE">
        <w:rPr>
          <w:rFonts w:ascii="Garamond" w:hAnsi="Garamond"/>
          <w:sz w:val="24"/>
          <w:szCs w:val="24"/>
          <w:lang w:val="nl-NL"/>
        </w:rPr>
        <w:t>V</w:t>
      </w:r>
      <w:r w:rsidRPr="00BF63DE">
        <w:rPr>
          <w:rFonts w:ascii="Garamond" w:hAnsi="Garamond"/>
          <w:sz w:val="24"/>
          <w:szCs w:val="24"/>
          <w:lang w:val="nl-NL"/>
        </w:rPr>
        <w:t>aticaan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zich boven beiden te verheffen</w:t>
      </w:r>
      <w:r w:rsidR="009934B2" w:rsidRPr="00BF63DE">
        <w:rPr>
          <w:rFonts w:ascii="Garamond" w:hAnsi="Garamond"/>
          <w:sz w:val="24"/>
          <w:szCs w:val="24"/>
          <w:lang w:val="nl-NL"/>
        </w:rPr>
        <w:t>,</w:t>
      </w:r>
      <w:r w:rsidRPr="00BF63DE">
        <w:rPr>
          <w:rFonts w:ascii="Garamond" w:hAnsi="Garamond"/>
          <w:sz w:val="24"/>
          <w:szCs w:val="24"/>
          <w:lang w:val="nl-NL"/>
        </w:rPr>
        <w:t xml:space="preserve"> staande met de</w:t>
      </w:r>
      <w:r w:rsidR="008A78CA" w:rsidRPr="00BF63DE">
        <w:rPr>
          <w:rFonts w:ascii="Garamond" w:hAnsi="Garamond"/>
          <w:sz w:val="24"/>
          <w:szCs w:val="24"/>
          <w:lang w:val="nl-NL"/>
        </w:rPr>
        <w:t xml:space="preserve"> een </w:t>
      </w:r>
      <w:r w:rsidRPr="00BF63DE">
        <w:rPr>
          <w:rFonts w:ascii="Garamond" w:hAnsi="Garamond"/>
          <w:sz w:val="24"/>
          <w:szCs w:val="24"/>
          <w:lang w:val="nl-NL"/>
        </w:rPr>
        <w:t xml:space="preserve">voet op de hand </w:t>
      </w:r>
      <w:r w:rsidR="005B67C0" w:rsidRPr="00BF63DE">
        <w:rPr>
          <w:rFonts w:ascii="Garamond" w:hAnsi="Garamond"/>
          <w:sz w:val="24"/>
          <w:szCs w:val="24"/>
          <w:lang w:val="nl-NL"/>
        </w:rPr>
        <w:t>van de koning</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met de andere op het hart van de natie.</w:t>
      </w:r>
      <w:r w:rsidR="00691974" w:rsidRPr="00BF63DE">
        <w:rPr>
          <w:rFonts w:ascii="Garamond" w:hAnsi="Garamond"/>
          <w:sz w:val="24"/>
          <w:szCs w:val="24"/>
          <w:lang w:val="nl-NL"/>
        </w:rPr>
        <w:t xml:space="preserve"> </w:t>
      </w:r>
      <w:r w:rsidRPr="00BF63DE">
        <w:rPr>
          <w:rFonts w:ascii="Garamond" w:hAnsi="Garamond"/>
          <w:sz w:val="24"/>
          <w:szCs w:val="24"/>
          <w:lang w:val="nl-NL"/>
        </w:rPr>
        <w:t>Uit deze dienstbaarheid</w:t>
      </w:r>
      <w:r w:rsidR="0036427C" w:rsidRPr="00BF63DE">
        <w:rPr>
          <w:rFonts w:ascii="Garamond" w:hAnsi="Garamond"/>
          <w:sz w:val="24"/>
          <w:szCs w:val="24"/>
          <w:lang w:val="nl-NL"/>
        </w:rPr>
        <w:t xml:space="preserve"> die</w:t>
      </w:r>
      <w:r w:rsidRPr="00BF63DE">
        <w:rPr>
          <w:rFonts w:ascii="Garamond" w:hAnsi="Garamond"/>
          <w:sz w:val="24"/>
          <w:szCs w:val="24"/>
          <w:lang w:val="nl-NL"/>
        </w:rPr>
        <w:t xml:space="preserve"> het pausdom de </w:t>
      </w:r>
      <w:r w:rsidR="00394F5A" w:rsidRPr="00BF63DE">
        <w:rPr>
          <w:rFonts w:ascii="Garamond" w:hAnsi="Garamond"/>
          <w:sz w:val="24"/>
          <w:szCs w:val="24"/>
          <w:lang w:val="nl-NL"/>
        </w:rPr>
        <w:t>naties</w:t>
      </w:r>
      <w:r w:rsidRPr="00BF63DE">
        <w:rPr>
          <w:rFonts w:ascii="Garamond" w:hAnsi="Garamond"/>
          <w:sz w:val="24"/>
          <w:szCs w:val="24"/>
          <w:lang w:val="nl-NL"/>
        </w:rPr>
        <w:t xml:space="preserve"> bereidt, ontstaat voor deze een zedelijke en geestelijke dood, die eerlang ook</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w:t>
      </w:r>
      <w:r w:rsidR="00AB5F82" w:rsidRPr="00BF63DE">
        <w:rPr>
          <w:rFonts w:ascii="Garamond" w:hAnsi="Garamond"/>
          <w:sz w:val="24"/>
          <w:szCs w:val="24"/>
          <w:lang w:val="nl-NL"/>
        </w:rPr>
        <w:t>politieke</w:t>
      </w:r>
      <w:r w:rsidRPr="00BF63DE">
        <w:rPr>
          <w:rFonts w:ascii="Garamond" w:hAnsi="Garamond"/>
          <w:sz w:val="24"/>
          <w:szCs w:val="24"/>
          <w:lang w:val="nl-NL"/>
        </w:rPr>
        <w:t xml:space="preserve"> en industriëlen dood ten gevolge heeft</w:t>
      </w:r>
      <w:r w:rsidR="00A4076A" w:rsidRPr="00BF63DE">
        <w:rPr>
          <w:rFonts w:ascii="Garamond" w:hAnsi="Garamond"/>
          <w:sz w:val="24"/>
          <w:szCs w:val="24"/>
          <w:lang w:val="nl-NL"/>
        </w:rPr>
        <w:t>.</w:t>
      </w:r>
      <w:r w:rsidRPr="00BF63DE">
        <w:rPr>
          <w:rFonts w:ascii="Garamond" w:hAnsi="Garamond"/>
          <w:sz w:val="24"/>
          <w:szCs w:val="24"/>
          <w:lang w:val="nl-NL"/>
        </w:rPr>
        <w:t xml:space="preserve"> Het ongelukkige </w:t>
      </w:r>
      <w:r w:rsidR="00BA09B6" w:rsidRPr="00BF63DE">
        <w:rPr>
          <w:rFonts w:ascii="Garamond" w:hAnsi="Garamond"/>
          <w:sz w:val="24"/>
          <w:szCs w:val="24"/>
          <w:lang w:val="nl-NL"/>
        </w:rPr>
        <w:t>Ierland</w:t>
      </w:r>
      <w:r w:rsidRPr="00BF63DE">
        <w:rPr>
          <w:rFonts w:ascii="Garamond" w:hAnsi="Garamond"/>
          <w:sz w:val="24"/>
          <w:szCs w:val="24"/>
          <w:lang w:val="nl-NL"/>
        </w:rPr>
        <w:t xml:space="preserve"> is het ware</w:t>
      </w:r>
      <w:r w:rsidR="00991083" w:rsidRPr="00BF63DE">
        <w:rPr>
          <w:rFonts w:ascii="Garamond" w:hAnsi="Garamond"/>
          <w:sz w:val="24"/>
          <w:szCs w:val="24"/>
          <w:lang w:val="nl-NL"/>
        </w:rPr>
        <w:t xml:space="preserve"> </w:t>
      </w:r>
      <w:r w:rsidRPr="00BF63DE">
        <w:rPr>
          <w:rFonts w:ascii="Garamond" w:hAnsi="Garamond"/>
          <w:sz w:val="24"/>
          <w:szCs w:val="24"/>
          <w:lang w:val="nl-NL"/>
        </w:rPr>
        <w:t xml:space="preserve">substratum van het </w:t>
      </w:r>
      <w:r w:rsidR="00A4076A" w:rsidRPr="00BF63DE">
        <w:rPr>
          <w:rFonts w:ascii="Garamond" w:hAnsi="Garamond"/>
          <w:sz w:val="24"/>
          <w:szCs w:val="24"/>
          <w:lang w:val="nl-NL"/>
        </w:rPr>
        <w:t>rooms-</w:t>
      </w:r>
      <w:r w:rsidRPr="00BF63DE">
        <w:rPr>
          <w:rFonts w:ascii="Garamond" w:hAnsi="Garamond"/>
          <w:sz w:val="24"/>
          <w:szCs w:val="24"/>
          <w:lang w:val="nl-NL"/>
        </w:rPr>
        <w:t>katholicisme.</w:t>
      </w:r>
    </w:p>
    <w:p w14:paraId="25F7BC34" w14:textId="554CBD64"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Dit nu was het stelsel dat </w:t>
      </w:r>
      <w:r w:rsidR="009934B2" w:rsidRPr="00BF63DE">
        <w:rPr>
          <w:rFonts w:ascii="Garamond" w:hAnsi="Garamond"/>
          <w:sz w:val="24"/>
          <w:szCs w:val="24"/>
          <w:lang w:val="nl-NL"/>
        </w:rPr>
        <w:t>Oliver</w:t>
      </w:r>
      <w:r w:rsidRPr="00BF63DE">
        <w:rPr>
          <w:rFonts w:ascii="Garamond" w:hAnsi="Garamond"/>
          <w:sz w:val="24"/>
          <w:szCs w:val="24"/>
          <w:lang w:val="nl-NL"/>
        </w:rPr>
        <w:t xml:space="preserve"> </w:t>
      </w:r>
      <w:r w:rsidR="00CF5426" w:rsidRPr="00BF63DE">
        <w:rPr>
          <w:rFonts w:ascii="Garamond" w:hAnsi="Garamond"/>
          <w:sz w:val="24"/>
          <w:szCs w:val="24"/>
          <w:lang w:val="nl-NL"/>
        </w:rPr>
        <w:t>Cr</w:t>
      </w:r>
      <w:r w:rsidRPr="00BF63DE">
        <w:rPr>
          <w:rFonts w:ascii="Garamond" w:hAnsi="Garamond"/>
          <w:sz w:val="24"/>
          <w:szCs w:val="24"/>
          <w:lang w:val="nl-NL"/>
        </w:rPr>
        <w:t>o</w:t>
      </w:r>
      <w:r w:rsidR="00CF5426" w:rsidRPr="00BF63DE">
        <w:rPr>
          <w:rFonts w:ascii="Garamond" w:hAnsi="Garamond"/>
          <w:sz w:val="24"/>
          <w:szCs w:val="24"/>
          <w:lang w:val="nl-NL"/>
        </w:rPr>
        <w:t>m</w:t>
      </w:r>
      <w:r w:rsidRPr="00BF63DE">
        <w:rPr>
          <w:rFonts w:ascii="Garamond" w:hAnsi="Garamond"/>
          <w:sz w:val="24"/>
          <w:szCs w:val="24"/>
          <w:lang w:val="nl-NL"/>
        </w:rPr>
        <w:t>well verwierp</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aan welks plaats hij het </w:t>
      </w:r>
      <w:r w:rsidR="00873EE9" w:rsidRPr="00BF63DE">
        <w:rPr>
          <w:rFonts w:ascii="Garamond" w:hAnsi="Garamond"/>
          <w:sz w:val="24"/>
          <w:szCs w:val="24"/>
          <w:lang w:val="nl-NL"/>
        </w:rPr>
        <w:t>Evangelie</w:t>
      </w:r>
      <w:r w:rsidRPr="00BF63DE">
        <w:rPr>
          <w:rFonts w:ascii="Garamond" w:hAnsi="Garamond"/>
          <w:sz w:val="24"/>
          <w:szCs w:val="24"/>
          <w:lang w:val="nl-NL"/>
        </w:rPr>
        <w:t xml:space="preserve"> vestigde. Hij dwaalde toen hij tot het besluit was gekomen om de mis te verbieden</w:t>
      </w:r>
      <w:r w:rsidR="00075CF8" w:rsidRPr="00BF63DE">
        <w:rPr>
          <w:rFonts w:ascii="Garamond" w:hAnsi="Garamond"/>
          <w:sz w:val="24"/>
          <w:szCs w:val="24"/>
          <w:lang w:val="nl-NL"/>
        </w:rPr>
        <w:t>,</w:t>
      </w:r>
      <w:r w:rsidRPr="00BF63DE">
        <w:rPr>
          <w:rFonts w:ascii="Garamond" w:hAnsi="Garamond"/>
          <w:sz w:val="24"/>
          <w:szCs w:val="24"/>
          <w:lang w:val="nl-NL"/>
        </w:rPr>
        <w:t xml:space="preserve"> en wij hebben ook gezien dat hij later gezind was haar toe te laten. Volle vrijheid van geweten voor allen was zijn groot grondbeginsel</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het zal langzamerhand het wachtwoord worden van de </w:t>
      </w:r>
      <w:r w:rsidR="00EE245C" w:rsidRPr="00BF63DE">
        <w:rPr>
          <w:rFonts w:ascii="Garamond" w:hAnsi="Garamond"/>
          <w:sz w:val="24"/>
          <w:szCs w:val="24"/>
          <w:lang w:val="nl-NL"/>
        </w:rPr>
        <w:t>gehele</w:t>
      </w:r>
      <w:r w:rsidRPr="00BF63DE">
        <w:rPr>
          <w:rFonts w:ascii="Garamond" w:hAnsi="Garamond"/>
          <w:sz w:val="24"/>
          <w:szCs w:val="24"/>
          <w:lang w:val="nl-NL"/>
        </w:rPr>
        <w:t xml:space="preserve"> wereld. Maar dat was hier eigenlijk </w:t>
      </w:r>
      <w:r w:rsidR="00925CF9" w:rsidRPr="00BF63DE">
        <w:rPr>
          <w:rFonts w:ascii="Garamond" w:hAnsi="Garamond"/>
          <w:sz w:val="24"/>
          <w:szCs w:val="24"/>
          <w:lang w:val="nl-NL"/>
        </w:rPr>
        <w:t>de kwestie</w:t>
      </w:r>
      <w:r w:rsidRPr="00BF63DE">
        <w:rPr>
          <w:rFonts w:ascii="Garamond" w:hAnsi="Garamond"/>
          <w:sz w:val="24"/>
          <w:szCs w:val="24"/>
          <w:lang w:val="nl-NL"/>
        </w:rPr>
        <w:t xml:space="preserve"> niet, die meer van staatkundigen dan van</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ige aard was. De vraag was deze: konden de onderdanen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vreemden vorst in de engere zin </w:t>
      </w:r>
      <w:r w:rsidR="008B5B5D" w:rsidRPr="00BF63DE">
        <w:rPr>
          <w:rFonts w:ascii="Garamond" w:hAnsi="Garamond"/>
          <w:sz w:val="24"/>
          <w:szCs w:val="24"/>
          <w:lang w:val="nl-NL"/>
        </w:rPr>
        <w:t>van het</w:t>
      </w:r>
      <w:r w:rsidRPr="00BF63DE">
        <w:rPr>
          <w:rFonts w:ascii="Garamond" w:hAnsi="Garamond"/>
          <w:sz w:val="24"/>
          <w:szCs w:val="24"/>
          <w:lang w:val="nl-NL"/>
        </w:rPr>
        <w:t xml:space="preserve"> woord burgers zijn in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anderen staat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deel hebben aan de regering? Indien </w:t>
      </w:r>
      <w:r w:rsidR="004F2372" w:rsidRPr="00BF63DE">
        <w:rPr>
          <w:rFonts w:ascii="Garamond" w:hAnsi="Garamond"/>
          <w:sz w:val="24"/>
          <w:szCs w:val="24"/>
          <w:lang w:val="nl-NL"/>
        </w:rPr>
        <w:t>toch</w:t>
      </w:r>
      <w:r w:rsidR="00E67952" w:rsidRPr="00BF63DE">
        <w:rPr>
          <w:rFonts w:ascii="Garamond" w:hAnsi="Garamond"/>
          <w:sz w:val="24"/>
          <w:szCs w:val="24"/>
          <w:lang w:val="nl-NL"/>
        </w:rPr>
        <w:t xml:space="preserve"> diegenen </w:t>
      </w:r>
      <w:r w:rsidRPr="00BF63DE">
        <w:rPr>
          <w:rFonts w:ascii="Garamond" w:hAnsi="Garamond"/>
          <w:sz w:val="24"/>
          <w:szCs w:val="24"/>
          <w:lang w:val="nl-NL"/>
        </w:rPr>
        <w:t xml:space="preserve">buitengesloten waren van aandeel in de regering ‹, van </w:t>
      </w:r>
      <w:r w:rsidR="008B5B5D" w:rsidRPr="00BF63DE">
        <w:rPr>
          <w:rFonts w:ascii="Garamond" w:hAnsi="Garamond"/>
          <w:sz w:val="24"/>
          <w:szCs w:val="24"/>
          <w:lang w:val="nl-NL"/>
        </w:rPr>
        <w:t>G</w:t>
      </w:r>
      <w:r w:rsidRPr="00BF63DE">
        <w:rPr>
          <w:rFonts w:ascii="Garamond" w:hAnsi="Garamond"/>
          <w:sz w:val="24"/>
          <w:szCs w:val="24"/>
          <w:lang w:val="nl-NL"/>
        </w:rPr>
        <w:t>root</w:t>
      </w:r>
      <w:r w:rsidR="008B5B5D" w:rsidRPr="00BF63DE">
        <w:rPr>
          <w:rFonts w:ascii="Garamond" w:hAnsi="Garamond"/>
          <w:sz w:val="24"/>
          <w:szCs w:val="24"/>
          <w:lang w:val="nl-NL"/>
        </w:rPr>
        <w:t>-B</w:t>
      </w:r>
      <w:r w:rsidRPr="00BF63DE">
        <w:rPr>
          <w:rFonts w:ascii="Garamond" w:hAnsi="Garamond"/>
          <w:sz w:val="24"/>
          <w:szCs w:val="24"/>
          <w:lang w:val="nl-NL"/>
        </w:rPr>
        <w:t>rit</w:t>
      </w:r>
      <w:r w:rsidR="008B5B5D" w:rsidRPr="00BF63DE">
        <w:rPr>
          <w:rFonts w:ascii="Garamond" w:hAnsi="Garamond"/>
          <w:sz w:val="24"/>
          <w:szCs w:val="24"/>
          <w:lang w:val="nl-NL"/>
        </w:rPr>
        <w:t>t</w:t>
      </w:r>
      <w:r w:rsidRPr="00BF63DE">
        <w:rPr>
          <w:rFonts w:ascii="Garamond" w:hAnsi="Garamond"/>
          <w:sz w:val="24"/>
          <w:szCs w:val="24"/>
          <w:lang w:val="nl-NL"/>
        </w:rPr>
        <w:t>an</w:t>
      </w:r>
      <w:r w:rsidR="008B5B5D" w:rsidRPr="00BF63DE">
        <w:rPr>
          <w:rFonts w:ascii="Garamond" w:hAnsi="Garamond"/>
          <w:sz w:val="24"/>
          <w:szCs w:val="24"/>
          <w:lang w:val="nl-NL"/>
        </w:rPr>
        <w:t>nië</w:t>
      </w:r>
      <w:r w:rsidRPr="00BF63DE">
        <w:rPr>
          <w:rFonts w:ascii="Garamond" w:hAnsi="Garamond"/>
          <w:sz w:val="24"/>
          <w:szCs w:val="24"/>
          <w:lang w:val="nl-NL"/>
        </w:rPr>
        <w:t xml:space="preserve">, die de eed van trouw hadden gedaan aan de monarchen van </w:t>
      </w:r>
      <w:r w:rsidR="00634146" w:rsidRPr="00BF63DE">
        <w:rPr>
          <w:rFonts w:ascii="Garamond" w:hAnsi="Garamond"/>
          <w:sz w:val="24"/>
          <w:szCs w:val="24"/>
          <w:lang w:val="nl-NL"/>
        </w:rPr>
        <w:t>Versailles</w:t>
      </w:r>
      <w:r w:rsidRPr="00BF63DE">
        <w:rPr>
          <w:rFonts w:ascii="Garamond" w:hAnsi="Garamond"/>
          <w:sz w:val="24"/>
          <w:szCs w:val="24"/>
          <w:lang w:val="nl-NL"/>
        </w:rPr>
        <w:t xml:space="preserve">, van het </w:t>
      </w:r>
      <w:r w:rsidR="00691974" w:rsidRPr="00BF63DE">
        <w:rPr>
          <w:rFonts w:ascii="Garamond" w:hAnsi="Garamond"/>
          <w:sz w:val="24"/>
          <w:szCs w:val="24"/>
          <w:lang w:val="nl-NL"/>
        </w:rPr>
        <w:t>E</w:t>
      </w:r>
      <w:r w:rsidRPr="00BF63DE">
        <w:rPr>
          <w:rFonts w:ascii="Garamond" w:hAnsi="Garamond"/>
          <w:sz w:val="24"/>
          <w:szCs w:val="24"/>
          <w:lang w:val="nl-NL"/>
        </w:rPr>
        <w:t>scuriaal</w:t>
      </w:r>
      <w:r w:rsidR="00EF5FD1" w:rsidRPr="00BF63DE">
        <w:rPr>
          <w:rFonts w:ascii="Garamond" w:hAnsi="Garamond"/>
          <w:sz w:val="24"/>
          <w:szCs w:val="24"/>
          <w:lang w:val="nl-NL"/>
        </w:rPr>
        <w:t xml:space="preserve"> of</w:t>
      </w:r>
      <w:r w:rsidRPr="00BF63DE">
        <w:rPr>
          <w:rFonts w:ascii="Garamond" w:hAnsi="Garamond"/>
          <w:sz w:val="24"/>
          <w:szCs w:val="24"/>
          <w:lang w:val="nl-NL"/>
        </w:rPr>
        <w:t xml:space="preserve"> van het keizerlijk slot van </w:t>
      </w:r>
      <w:r w:rsidR="008B5B5D" w:rsidRPr="00BF63DE">
        <w:rPr>
          <w:rFonts w:ascii="Garamond" w:hAnsi="Garamond"/>
          <w:sz w:val="24"/>
          <w:szCs w:val="24"/>
          <w:lang w:val="nl-NL"/>
        </w:rPr>
        <w:t>W</w:t>
      </w:r>
      <w:r w:rsidRPr="00BF63DE">
        <w:rPr>
          <w:rFonts w:ascii="Garamond" w:hAnsi="Garamond"/>
          <w:sz w:val="24"/>
          <w:szCs w:val="24"/>
          <w:lang w:val="nl-NL"/>
        </w:rPr>
        <w:t xml:space="preserve">enen, waarom zou men dan de onderdanen van de vorst van het </w:t>
      </w:r>
      <w:r w:rsidR="00691974" w:rsidRPr="00BF63DE">
        <w:rPr>
          <w:rFonts w:ascii="Garamond" w:hAnsi="Garamond"/>
          <w:sz w:val="24"/>
          <w:szCs w:val="24"/>
          <w:lang w:val="nl-NL"/>
        </w:rPr>
        <w:t>Q</w:t>
      </w:r>
      <w:r w:rsidRPr="00BF63DE">
        <w:rPr>
          <w:rFonts w:ascii="Garamond" w:hAnsi="Garamond"/>
          <w:sz w:val="24"/>
          <w:szCs w:val="24"/>
          <w:lang w:val="nl-NL"/>
        </w:rPr>
        <w:t xml:space="preserve">uirinaal toelaten? Men zal misschien zeggen, dat er in de zaak </w:t>
      </w:r>
      <w:r w:rsidR="004F2372" w:rsidRPr="00BF63DE">
        <w:rPr>
          <w:rFonts w:ascii="Garamond" w:hAnsi="Garamond"/>
          <w:sz w:val="24"/>
          <w:szCs w:val="24"/>
          <w:lang w:val="nl-NL"/>
        </w:rPr>
        <w:t>toch</w:t>
      </w:r>
      <w:r w:rsidRPr="00BF63DE">
        <w:rPr>
          <w:rFonts w:ascii="Garamond" w:hAnsi="Garamond"/>
          <w:sz w:val="24"/>
          <w:szCs w:val="24"/>
          <w:lang w:val="nl-NL"/>
        </w:rPr>
        <w:t xml:space="preserve"> nog verschil bestond. Maar</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er onderscheid was, bestond dat dan niet dáárin, dat er, in </w:t>
      </w:r>
      <w:r w:rsidR="00966977" w:rsidRPr="00BF63DE">
        <w:rPr>
          <w:rFonts w:ascii="Garamond" w:hAnsi="Garamond"/>
          <w:sz w:val="24"/>
          <w:szCs w:val="24"/>
          <w:lang w:val="nl-NL"/>
        </w:rPr>
        <w:t>Engeland</w:t>
      </w:r>
      <w:r w:rsidRPr="00BF63DE">
        <w:rPr>
          <w:rFonts w:ascii="Garamond" w:hAnsi="Garamond"/>
          <w:sz w:val="24"/>
          <w:szCs w:val="24"/>
          <w:lang w:val="nl-NL"/>
        </w:rPr>
        <w:t xml:space="preserve"> </w:t>
      </w:r>
      <w:r w:rsidR="008C61E7" w:rsidRPr="00BF63DE">
        <w:rPr>
          <w:rFonts w:ascii="Garamond" w:hAnsi="Garamond"/>
          <w:sz w:val="24"/>
          <w:szCs w:val="24"/>
          <w:lang w:val="nl-NL"/>
        </w:rPr>
        <w:t>bijvoorbeeld</w:t>
      </w:r>
      <w:r w:rsidRPr="00BF63DE">
        <w:rPr>
          <w:rFonts w:ascii="Garamond" w:hAnsi="Garamond"/>
          <w:sz w:val="24"/>
          <w:szCs w:val="24"/>
          <w:lang w:val="nl-NL"/>
        </w:rPr>
        <w:t xml:space="preserve">, meer gevaar was te duchten van de paus dan van de koning van </w:t>
      </w:r>
      <w:r w:rsidR="00EF5FD1" w:rsidRPr="00BF63DE">
        <w:rPr>
          <w:rFonts w:ascii="Garamond" w:hAnsi="Garamond"/>
          <w:sz w:val="24"/>
          <w:szCs w:val="24"/>
          <w:lang w:val="nl-NL"/>
        </w:rPr>
        <w:t>Frankrijk</w:t>
      </w:r>
      <w:r w:rsidRPr="00BF63DE">
        <w:rPr>
          <w:rFonts w:ascii="Garamond" w:hAnsi="Garamond"/>
          <w:sz w:val="24"/>
          <w:szCs w:val="24"/>
          <w:lang w:val="nl-NL"/>
        </w:rPr>
        <w:t>? Laatstgenoemde</w:t>
      </w:r>
      <w:r w:rsidR="00925CF9" w:rsidRPr="00BF63DE">
        <w:rPr>
          <w:rFonts w:ascii="Garamond" w:hAnsi="Garamond"/>
          <w:sz w:val="24"/>
          <w:szCs w:val="24"/>
          <w:lang w:val="nl-NL"/>
        </w:rPr>
        <w:t xml:space="preserve"> d</w:t>
      </w:r>
      <w:r w:rsidRPr="00BF63DE">
        <w:rPr>
          <w:rFonts w:ascii="Garamond" w:hAnsi="Garamond"/>
          <w:sz w:val="24"/>
          <w:szCs w:val="24"/>
          <w:lang w:val="nl-NL"/>
        </w:rPr>
        <w:t xml:space="preserve">acht er niet aan om aanspraken op </w:t>
      </w:r>
      <w:r w:rsidR="00966977" w:rsidRPr="00BF63DE">
        <w:rPr>
          <w:rFonts w:ascii="Garamond" w:hAnsi="Garamond"/>
          <w:sz w:val="24"/>
          <w:szCs w:val="24"/>
          <w:lang w:val="nl-NL"/>
        </w:rPr>
        <w:t>Engeland</w:t>
      </w:r>
      <w:r w:rsidRPr="00BF63DE">
        <w:rPr>
          <w:rFonts w:ascii="Garamond" w:hAnsi="Garamond"/>
          <w:sz w:val="24"/>
          <w:szCs w:val="24"/>
          <w:lang w:val="nl-NL"/>
        </w:rPr>
        <w:t xml:space="preserve"> te doen gelden, maar de paus </w:t>
      </w:r>
      <w:r w:rsidR="004B4CDB" w:rsidRPr="00BF63DE">
        <w:rPr>
          <w:rFonts w:ascii="Garamond" w:hAnsi="Garamond"/>
          <w:sz w:val="24"/>
          <w:szCs w:val="24"/>
          <w:lang w:val="nl-NL"/>
        </w:rPr>
        <w:t>zoveel</w:t>
      </w:r>
      <w:r w:rsidRPr="00BF63DE">
        <w:rPr>
          <w:rFonts w:ascii="Garamond" w:hAnsi="Garamond"/>
          <w:sz w:val="24"/>
          <w:szCs w:val="24"/>
          <w:lang w:val="nl-NL"/>
        </w:rPr>
        <w:t xml:space="preserve"> te meer. Een vreemde koning komt maar zelden in </w:t>
      </w:r>
      <w:r w:rsidR="000D2FE8" w:rsidRPr="00BF63DE">
        <w:rPr>
          <w:rFonts w:ascii="Garamond" w:hAnsi="Garamond"/>
          <w:sz w:val="24"/>
          <w:szCs w:val="24"/>
          <w:lang w:val="nl-NL"/>
        </w:rPr>
        <w:t>enige</w:t>
      </w:r>
      <w:r w:rsidRPr="00BF63DE">
        <w:rPr>
          <w:rFonts w:ascii="Garamond" w:hAnsi="Garamond"/>
          <w:sz w:val="24"/>
          <w:szCs w:val="24"/>
          <w:lang w:val="nl-NL"/>
        </w:rPr>
        <w:t xml:space="preserve"> aanraking met</w:t>
      </w:r>
      <w:r w:rsidR="004F2372" w:rsidRPr="00BF63DE">
        <w:rPr>
          <w:rFonts w:ascii="Garamond" w:hAnsi="Garamond"/>
          <w:sz w:val="24"/>
          <w:szCs w:val="24"/>
          <w:lang w:val="nl-NL"/>
        </w:rPr>
        <w:t xml:space="preserve"> zijn </w:t>
      </w:r>
      <w:r w:rsidRPr="00BF63DE">
        <w:rPr>
          <w:rFonts w:ascii="Garamond" w:hAnsi="Garamond"/>
          <w:sz w:val="24"/>
          <w:szCs w:val="24"/>
          <w:lang w:val="nl-NL"/>
        </w:rPr>
        <w:t>onderdanen, die zich op</w:t>
      </w:r>
      <w:r w:rsidR="00873EE9" w:rsidRPr="00BF63DE">
        <w:rPr>
          <w:rFonts w:ascii="Garamond" w:hAnsi="Garamond"/>
          <w:sz w:val="24"/>
          <w:szCs w:val="24"/>
          <w:lang w:val="nl-NL"/>
        </w:rPr>
        <w:t xml:space="preserve">houden </w:t>
      </w:r>
      <w:r w:rsidRPr="00BF63DE">
        <w:rPr>
          <w:rFonts w:ascii="Garamond" w:hAnsi="Garamond"/>
          <w:sz w:val="24"/>
          <w:szCs w:val="24"/>
          <w:lang w:val="nl-NL"/>
        </w:rPr>
        <w:t>in Londen, terwijl de deugd en trouw van</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onderdaan van de vorst van het </w:t>
      </w:r>
      <w:r w:rsidR="00691974" w:rsidRPr="00BF63DE">
        <w:rPr>
          <w:rFonts w:ascii="Garamond" w:hAnsi="Garamond"/>
          <w:sz w:val="24"/>
          <w:szCs w:val="24"/>
          <w:lang w:val="nl-NL"/>
        </w:rPr>
        <w:t>Q</w:t>
      </w:r>
      <w:r w:rsidRPr="00BF63DE">
        <w:rPr>
          <w:rFonts w:ascii="Garamond" w:hAnsi="Garamond"/>
          <w:sz w:val="24"/>
          <w:szCs w:val="24"/>
          <w:lang w:val="nl-NL"/>
        </w:rPr>
        <w:t>uirinaal juist dáárin gelegen is, dat hij</w:t>
      </w:r>
      <w:r w:rsidR="009934B2" w:rsidRPr="00BF63DE">
        <w:rPr>
          <w:rFonts w:ascii="Garamond" w:hAnsi="Garamond"/>
          <w:sz w:val="24"/>
          <w:szCs w:val="24"/>
          <w:lang w:val="nl-NL"/>
        </w:rPr>
        <w:t xml:space="preserve"> zo </w:t>
      </w:r>
      <w:r w:rsidRPr="00BF63DE">
        <w:rPr>
          <w:rFonts w:ascii="Garamond" w:hAnsi="Garamond"/>
          <w:sz w:val="24"/>
          <w:szCs w:val="24"/>
          <w:lang w:val="nl-NL"/>
        </w:rPr>
        <w:t>geregeld mogelijk in betrekking blijve</w:t>
      </w:r>
      <w:r w:rsidR="00220D0E" w:rsidRPr="00BF63DE">
        <w:rPr>
          <w:rFonts w:ascii="Garamond" w:hAnsi="Garamond"/>
          <w:sz w:val="24"/>
          <w:szCs w:val="24"/>
          <w:lang w:val="nl-NL"/>
        </w:rPr>
        <w:t>n zal</w:t>
      </w:r>
      <w:r w:rsidRPr="00BF63DE">
        <w:rPr>
          <w:rFonts w:ascii="Garamond" w:hAnsi="Garamond"/>
          <w:sz w:val="24"/>
          <w:szCs w:val="24"/>
          <w:lang w:val="nl-NL"/>
        </w:rPr>
        <w:t xml:space="preserve"> met</w:t>
      </w:r>
      <w:r w:rsidR="00895B1E" w:rsidRPr="00BF63DE">
        <w:rPr>
          <w:rFonts w:ascii="Garamond" w:hAnsi="Garamond"/>
          <w:sz w:val="24"/>
          <w:szCs w:val="24"/>
          <w:lang w:val="nl-NL"/>
        </w:rPr>
        <w:t xml:space="preserve"> die </w:t>
      </w:r>
      <w:r w:rsidRPr="00BF63DE">
        <w:rPr>
          <w:rFonts w:ascii="Garamond" w:hAnsi="Garamond"/>
          <w:sz w:val="24"/>
          <w:szCs w:val="24"/>
          <w:lang w:val="nl-NL"/>
        </w:rPr>
        <w:t>vorst of</w:t>
      </w:r>
      <w:r w:rsidR="004F2372" w:rsidRPr="00BF63DE">
        <w:rPr>
          <w:rFonts w:ascii="Garamond" w:hAnsi="Garamond"/>
          <w:sz w:val="24"/>
          <w:szCs w:val="24"/>
          <w:lang w:val="nl-NL"/>
        </w:rPr>
        <w:t xml:space="preserve"> zijn </w:t>
      </w:r>
      <w:r w:rsidRPr="00BF63DE">
        <w:rPr>
          <w:rFonts w:ascii="Garamond" w:hAnsi="Garamond"/>
          <w:sz w:val="24"/>
          <w:szCs w:val="24"/>
          <w:lang w:val="nl-NL"/>
        </w:rPr>
        <w:t>agenten.</w:t>
      </w:r>
    </w:p>
    <w:p w14:paraId="59A6A1B8" w14:textId="7A82F14D"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Ik wil de zaak niet uitmaken</w:t>
      </w:r>
      <w:r w:rsidR="00075CF8" w:rsidRPr="00BF63DE">
        <w:rPr>
          <w:rFonts w:ascii="Garamond" w:hAnsi="Garamond"/>
          <w:sz w:val="24"/>
          <w:szCs w:val="24"/>
          <w:lang w:val="nl-NL"/>
        </w:rPr>
        <w:t>,</w:t>
      </w:r>
      <w:r w:rsidRPr="00BF63DE">
        <w:rPr>
          <w:rFonts w:ascii="Garamond" w:hAnsi="Garamond"/>
          <w:sz w:val="24"/>
          <w:szCs w:val="24"/>
          <w:lang w:val="nl-NL"/>
        </w:rPr>
        <w:t xml:space="preserve"> het is ook</w:t>
      </w:r>
      <w:r w:rsidR="003417F6" w:rsidRPr="00BF63DE">
        <w:rPr>
          <w:rFonts w:ascii="Garamond" w:hAnsi="Garamond"/>
          <w:sz w:val="24"/>
          <w:szCs w:val="24"/>
          <w:lang w:val="nl-NL"/>
        </w:rPr>
        <w:t xml:space="preserve"> mijn </w:t>
      </w:r>
      <w:r w:rsidRPr="00BF63DE">
        <w:rPr>
          <w:rFonts w:ascii="Garamond" w:hAnsi="Garamond"/>
          <w:sz w:val="24"/>
          <w:szCs w:val="24"/>
          <w:lang w:val="nl-NL"/>
        </w:rPr>
        <w:t xml:space="preserve">roeping niet. Anderen mogen het van </w:t>
      </w:r>
      <w:r w:rsidR="00026DF6" w:rsidRPr="00BF63DE">
        <w:rPr>
          <w:rFonts w:ascii="Garamond" w:hAnsi="Garamond"/>
          <w:sz w:val="24"/>
          <w:szCs w:val="24"/>
          <w:lang w:val="nl-NL"/>
        </w:rPr>
        <w:t xml:space="preserve">hun </w:t>
      </w:r>
      <w:r w:rsidRPr="00BF63DE">
        <w:rPr>
          <w:rFonts w:ascii="Garamond" w:hAnsi="Garamond"/>
          <w:sz w:val="24"/>
          <w:szCs w:val="24"/>
          <w:lang w:val="nl-NL"/>
        </w:rPr>
        <w:t xml:space="preserve">plicht achten, </w:t>
      </w:r>
      <w:r w:rsidR="00925CF9" w:rsidRPr="00BF63DE">
        <w:rPr>
          <w:rFonts w:ascii="Garamond" w:hAnsi="Garamond"/>
          <w:sz w:val="24"/>
          <w:szCs w:val="24"/>
          <w:lang w:val="nl-NL"/>
        </w:rPr>
        <w:t>om die reden</w:t>
      </w:r>
      <w:r w:rsidRPr="00BF63DE">
        <w:rPr>
          <w:rFonts w:ascii="Garamond" w:hAnsi="Garamond"/>
          <w:sz w:val="24"/>
          <w:szCs w:val="24"/>
          <w:lang w:val="nl-NL"/>
        </w:rPr>
        <w:t xml:space="preserve"> in </w:t>
      </w:r>
      <w:r w:rsidR="00EF5FD1" w:rsidRPr="00BF63DE">
        <w:rPr>
          <w:rFonts w:ascii="Garamond" w:hAnsi="Garamond"/>
          <w:sz w:val="24"/>
          <w:szCs w:val="24"/>
          <w:lang w:val="nl-NL"/>
        </w:rPr>
        <w:t>nauw</w:t>
      </w:r>
      <w:r w:rsidRPr="00BF63DE">
        <w:rPr>
          <w:rFonts w:ascii="Garamond" w:hAnsi="Garamond"/>
          <w:sz w:val="24"/>
          <w:szCs w:val="24"/>
          <w:lang w:val="nl-NL"/>
        </w:rPr>
        <w:t xml:space="preserve">keuriger onderzoek te treden. Ik bepaal er mij toe, om het punt </w:t>
      </w:r>
      <w:r w:rsidR="002C6705" w:rsidRPr="00BF63DE">
        <w:rPr>
          <w:rFonts w:ascii="Garamond" w:hAnsi="Garamond"/>
          <w:sz w:val="24"/>
          <w:szCs w:val="24"/>
          <w:lang w:val="nl-NL"/>
        </w:rPr>
        <w:t>zó</w:t>
      </w:r>
      <w:r w:rsidRPr="00BF63DE">
        <w:rPr>
          <w:rFonts w:ascii="Garamond" w:hAnsi="Garamond"/>
          <w:sz w:val="24"/>
          <w:szCs w:val="24"/>
          <w:lang w:val="nl-NL"/>
        </w:rPr>
        <w:t xml:space="preserve"> voor te stellen, als ik meen dat het zich in het begrip van mama Cromwell zal hebben voorgedaan.</w:t>
      </w:r>
      <w:r w:rsidR="00691974" w:rsidRPr="00BF63DE">
        <w:rPr>
          <w:rFonts w:ascii="Garamond" w:hAnsi="Garamond"/>
          <w:sz w:val="24"/>
          <w:szCs w:val="24"/>
          <w:lang w:val="nl-NL"/>
        </w:rPr>
        <w:t xml:space="preserve"> </w:t>
      </w:r>
      <w:r w:rsidRPr="00BF63DE">
        <w:rPr>
          <w:rFonts w:ascii="Garamond" w:hAnsi="Garamond"/>
          <w:sz w:val="24"/>
          <w:szCs w:val="24"/>
          <w:lang w:val="nl-NL"/>
        </w:rPr>
        <w:t xml:space="preserve">Voor hem was er evenwel nog een ander element in het vraagstuk opgesloten. De vorst van het </w:t>
      </w:r>
      <w:r w:rsidR="00991083" w:rsidRPr="00BF63DE">
        <w:rPr>
          <w:rFonts w:ascii="Garamond" w:hAnsi="Garamond"/>
          <w:sz w:val="24"/>
          <w:szCs w:val="24"/>
          <w:lang w:val="nl-NL"/>
        </w:rPr>
        <w:t>V</w:t>
      </w:r>
      <w:r w:rsidRPr="00BF63DE">
        <w:rPr>
          <w:rFonts w:ascii="Garamond" w:hAnsi="Garamond"/>
          <w:sz w:val="24"/>
          <w:szCs w:val="24"/>
          <w:lang w:val="nl-NL"/>
        </w:rPr>
        <w:t>ati</w:t>
      </w:r>
      <w:r w:rsidR="00991083" w:rsidRPr="00BF63DE">
        <w:rPr>
          <w:rFonts w:ascii="Garamond" w:hAnsi="Garamond"/>
          <w:sz w:val="24"/>
          <w:szCs w:val="24"/>
          <w:lang w:val="nl-NL"/>
        </w:rPr>
        <w:t>c</w:t>
      </w:r>
      <w:r w:rsidRPr="00BF63DE">
        <w:rPr>
          <w:rFonts w:ascii="Garamond" w:hAnsi="Garamond"/>
          <w:sz w:val="24"/>
          <w:szCs w:val="24"/>
          <w:lang w:val="nl-NL"/>
        </w:rPr>
        <w:t>aa</w:t>
      </w:r>
      <w:r w:rsidR="00991083" w:rsidRPr="00BF63DE">
        <w:rPr>
          <w:rFonts w:ascii="Garamond" w:hAnsi="Garamond"/>
          <w:sz w:val="24"/>
          <w:szCs w:val="24"/>
          <w:lang w:val="nl-NL"/>
        </w:rPr>
        <w:t>n</w:t>
      </w:r>
      <w:r w:rsidRPr="00BF63DE">
        <w:rPr>
          <w:rFonts w:ascii="Garamond" w:hAnsi="Garamond"/>
          <w:sz w:val="24"/>
          <w:szCs w:val="24"/>
          <w:lang w:val="nl-NL"/>
        </w:rPr>
        <w:t xml:space="preserve"> was in</w:t>
      </w:r>
      <w:r w:rsidR="004F2372" w:rsidRPr="00BF63DE">
        <w:rPr>
          <w:rFonts w:ascii="Garamond" w:hAnsi="Garamond"/>
          <w:sz w:val="24"/>
          <w:szCs w:val="24"/>
          <w:lang w:val="nl-NL"/>
        </w:rPr>
        <w:t xml:space="preserve"> zijn </w:t>
      </w:r>
      <w:r w:rsidR="00EF5FD1" w:rsidRPr="00BF63DE">
        <w:rPr>
          <w:rFonts w:ascii="Garamond" w:hAnsi="Garamond"/>
          <w:sz w:val="24"/>
          <w:szCs w:val="24"/>
          <w:lang w:val="nl-NL"/>
        </w:rPr>
        <w:t>ogen</w:t>
      </w:r>
      <w:r w:rsidR="00387D1B" w:rsidRPr="00BF63DE">
        <w:rPr>
          <w:rFonts w:ascii="Garamond" w:hAnsi="Garamond"/>
          <w:sz w:val="24"/>
          <w:szCs w:val="24"/>
          <w:lang w:val="nl-NL"/>
        </w:rPr>
        <w:t xml:space="preserve"> een </w:t>
      </w:r>
      <w:r w:rsidR="005B67C0" w:rsidRPr="00BF63DE">
        <w:rPr>
          <w:rFonts w:ascii="Garamond" w:hAnsi="Garamond"/>
          <w:sz w:val="24"/>
          <w:szCs w:val="24"/>
          <w:lang w:val="nl-NL"/>
        </w:rPr>
        <w:t>boze</w:t>
      </w:r>
      <w:r w:rsidRPr="00BF63DE">
        <w:rPr>
          <w:rFonts w:ascii="Garamond" w:hAnsi="Garamond"/>
          <w:sz w:val="24"/>
          <w:szCs w:val="24"/>
          <w:lang w:val="nl-NL"/>
        </w:rPr>
        <w:t xml:space="preserve"> </w:t>
      </w:r>
      <w:r w:rsidR="004F2372" w:rsidRPr="00BF63DE">
        <w:rPr>
          <w:rFonts w:ascii="Garamond" w:hAnsi="Garamond"/>
          <w:sz w:val="24"/>
          <w:szCs w:val="24"/>
          <w:lang w:val="nl-NL"/>
        </w:rPr>
        <w:t>macht</w:t>
      </w:r>
      <w:r w:rsidR="009934B2" w:rsidRPr="00BF63DE">
        <w:rPr>
          <w:rFonts w:ascii="Garamond" w:hAnsi="Garamond"/>
          <w:sz w:val="24"/>
          <w:szCs w:val="24"/>
          <w:lang w:val="nl-NL"/>
        </w:rPr>
        <w:t>,</w:t>
      </w:r>
      <w:r w:rsidRPr="00BF63DE">
        <w:rPr>
          <w:rFonts w:ascii="Garamond" w:hAnsi="Garamond"/>
          <w:sz w:val="24"/>
          <w:szCs w:val="24"/>
          <w:lang w:val="nl-NL"/>
        </w:rPr>
        <w:t xml:space="preserve"> </w:t>
      </w:r>
      <w:r w:rsidR="00EF5FD1" w:rsidRPr="00BF63DE">
        <w:rPr>
          <w:rFonts w:ascii="Garamond" w:hAnsi="Garamond"/>
          <w:sz w:val="24"/>
          <w:szCs w:val="24"/>
          <w:lang w:val="nl-NL"/>
        </w:rPr>
        <w:t>‘</w:t>
      </w:r>
      <w:r w:rsidRPr="00BF63DE">
        <w:rPr>
          <w:rFonts w:ascii="Garamond" w:hAnsi="Garamond"/>
          <w:sz w:val="24"/>
          <w:szCs w:val="24"/>
          <w:lang w:val="nl-NL"/>
        </w:rPr>
        <w:t xml:space="preserve">de </w:t>
      </w:r>
      <w:r w:rsidR="009934B2" w:rsidRPr="00BF63DE">
        <w:rPr>
          <w:rFonts w:ascii="Garamond" w:hAnsi="Garamond"/>
          <w:sz w:val="24"/>
          <w:szCs w:val="24"/>
          <w:lang w:val="nl-NL"/>
        </w:rPr>
        <w:t>mens</w:t>
      </w:r>
      <w:r w:rsidRPr="00BF63DE">
        <w:rPr>
          <w:rFonts w:ascii="Garamond" w:hAnsi="Garamond"/>
          <w:sz w:val="24"/>
          <w:szCs w:val="24"/>
          <w:lang w:val="nl-NL"/>
        </w:rPr>
        <w:t xml:space="preserve"> </w:t>
      </w:r>
      <w:r w:rsidR="00171D24" w:rsidRPr="00BF63DE">
        <w:rPr>
          <w:rFonts w:ascii="Garamond" w:hAnsi="Garamond"/>
          <w:sz w:val="24"/>
          <w:szCs w:val="24"/>
          <w:lang w:val="nl-NL"/>
        </w:rPr>
        <w:t xml:space="preserve">der </w:t>
      </w:r>
      <w:r w:rsidRPr="00BF63DE">
        <w:rPr>
          <w:rFonts w:ascii="Garamond" w:hAnsi="Garamond"/>
          <w:sz w:val="24"/>
          <w:szCs w:val="24"/>
          <w:lang w:val="nl-NL"/>
        </w:rPr>
        <w:t xml:space="preserve"> zonde’,</w:t>
      </w:r>
      <w:r w:rsidR="00715220" w:rsidRPr="00BF63DE">
        <w:rPr>
          <w:rStyle w:val="FootnoteReference"/>
          <w:rFonts w:ascii="Garamond" w:hAnsi="Garamond"/>
          <w:sz w:val="24"/>
          <w:szCs w:val="24"/>
          <w:lang w:val="nl-NL"/>
        </w:rPr>
        <w:footnoteReference w:id="510"/>
      </w:r>
      <w:r w:rsidRPr="00BF63DE">
        <w:rPr>
          <w:rFonts w:ascii="Garamond" w:hAnsi="Garamond"/>
          <w:sz w:val="24"/>
          <w:szCs w:val="24"/>
          <w:lang w:val="nl-NL"/>
        </w:rPr>
        <w:t xml:space="preserve"> die noodwendig ongeluk en jammer moest brengen over de </w:t>
      </w:r>
      <w:r w:rsidR="00394F5A" w:rsidRPr="00BF63DE">
        <w:rPr>
          <w:rFonts w:ascii="Garamond" w:hAnsi="Garamond"/>
          <w:sz w:val="24"/>
          <w:szCs w:val="24"/>
          <w:lang w:val="nl-NL"/>
        </w:rPr>
        <w:t>naties</w:t>
      </w:r>
      <w:r w:rsidRPr="00BF63DE">
        <w:rPr>
          <w:rFonts w:ascii="Garamond" w:hAnsi="Garamond"/>
          <w:sz w:val="24"/>
          <w:szCs w:val="24"/>
          <w:lang w:val="nl-NL"/>
        </w:rPr>
        <w:t xml:space="preserve">. De staatsmannen van </w:t>
      </w:r>
      <w:r w:rsidR="000C1BE6" w:rsidRPr="00BF63DE">
        <w:rPr>
          <w:rFonts w:ascii="Garamond" w:hAnsi="Garamond"/>
          <w:sz w:val="24"/>
          <w:szCs w:val="24"/>
          <w:lang w:val="nl-NL"/>
        </w:rPr>
        <w:t>onze</w:t>
      </w:r>
      <w:r w:rsidRPr="00BF63DE">
        <w:rPr>
          <w:rFonts w:ascii="Garamond" w:hAnsi="Garamond"/>
          <w:sz w:val="24"/>
          <w:szCs w:val="24"/>
          <w:lang w:val="nl-NL"/>
        </w:rPr>
        <w:t xml:space="preserve"> dag verwerpen dat denkbeeld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achten het dwaasheid. Wij </w:t>
      </w:r>
      <w:r w:rsidR="00EF5FD1" w:rsidRPr="00BF63DE">
        <w:rPr>
          <w:rFonts w:ascii="Garamond" w:hAnsi="Garamond"/>
          <w:sz w:val="24"/>
          <w:szCs w:val="24"/>
          <w:lang w:val="nl-NL"/>
        </w:rPr>
        <w:t>geloven</w:t>
      </w:r>
      <w:r w:rsidRPr="00BF63DE">
        <w:rPr>
          <w:rFonts w:ascii="Garamond" w:hAnsi="Garamond"/>
          <w:sz w:val="24"/>
          <w:szCs w:val="24"/>
          <w:lang w:val="nl-NL"/>
        </w:rPr>
        <w:t xml:space="preserve"> </w:t>
      </w:r>
      <w:r w:rsidR="004F2372" w:rsidRPr="00BF63DE">
        <w:rPr>
          <w:rFonts w:ascii="Garamond" w:hAnsi="Garamond"/>
          <w:sz w:val="24"/>
          <w:szCs w:val="24"/>
          <w:lang w:val="nl-NL"/>
        </w:rPr>
        <w:t>toch</w:t>
      </w:r>
      <w:r w:rsidRPr="00BF63DE">
        <w:rPr>
          <w:rFonts w:ascii="Garamond" w:hAnsi="Garamond"/>
          <w:sz w:val="24"/>
          <w:szCs w:val="24"/>
          <w:lang w:val="nl-NL"/>
        </w:rPr>
        <w:t xml:space="preserve"> dat zij zich bedriegen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zij </w:t>
      </w:r>
      <w:r w:rsidR="00026DF6" w:rsidRPr="00BF63DE">
        <w:rPr>
          <w:rFonts w:ascii="Garamond" w:hAnsi="Garamond"/>
          <w:sz w:val="24"/>
          <w:szCs w:val="24"/>
          <w:lang w:val="nl-NL"/>
        </w:rPr>
        <w:t xml:space="preserve">hun </w:t>
      </w:r>
      <w:r w:rsidRPr="00BF63DE">
        <w:rPr>
          <w:rFonts w:ascii="Garamond" w:hAnsi="Garamond"/>
          <w:sz w:val="24"/>
          <w:szCs w:val="24"/>
          <w:lang w:val="nl-NL"/>
        </w:rPr>
        <w:t>dwaling misschien te spoedig zullen inzien.</w:t>
      </w:r>
      <w:r w:rsidR="00691974" w:rsidRPr="00BF63DE">
        <w:rPr>
          <w:rFonts w:ascii="Garamond" w:hAnsi="Garamond"/>
          <w:sz w:val="24"/>
          <w:szCs w:val="24"/>
          <w:lang w:val="nl-NL"/>
        </w:rPr>
        <w:t xml:space="preserve"> </w:t>
      </w:r>
      <w:r w:rsidRPr="00BF63DE">
        <w:rPr>
          <w:rFonts w:ascii="Garamond" w:hAnsi="Garamond"/>
          <w:sz w:val="24"/>
          <w:szCs w:val="24"/>
          <w:lang w:val="nl-NL"/>
        </w:rPr>
        <w:t>Men spreekt veel van de eerzucht van Cromwell. Het was</w:t>
      </w:r>
      <w:r w:rsidR="004F2372" w:rsidRPr="00BF63DE">
        <w:rPr>
          <w:rFonts w:ascii="Garamond" w:hAnsi="Garamond"/>
          <w:sz w:val="24"/>
          <w:szCs w:val="24"/>
          <w:lang w:val="nl-NL"/>
        </w:rPr>
        <w:t xml:space="preserve"> zijn </w:t>
      </w:r>
      <w:r w:rsidRPr="00BF63DE">
        <w:rPr>
          <w:rFonts w:ascii="Garamond" w:hAnsi="Garamond"/>
          <w:sz w:val="24"/>
          <w:szCs w:val="24"/>
          <w:lang w:val="nl-NL"/>
        </w:rPr>
        <w:t>eerzucht, zegt men, die hem de wapenen deed opvatten</w:t>
      </w:r>
      <w:r w:rsidR="00075CF8" w:rsidRPr="00BF63DE">
        <w:rPr>
          <w:rFonts w:ascii="Garamond" w:hAnsi="Garamond"/>
          <w:sz w:val="24"/>
          <w:szCs w:val="24"/>
          <w:lang w:val="nl-NL"/>
        </w:rPr>
        <w:t>,</w:t>
      </w:r>
      <w:r w:rsidRPr="00BF63DE">
        <w:rPr>
          <w:rFonts w:ascii="Garamond" w:hAnsi="Garamond"/>
          <w:sz w:val="24"/>
          <w:szCs w:val="24"/>
          <w:lang w:val="nl-NL"/>
        </w:rPr>
        <w:t xml:space="preserve"> het was</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eerzucht, waardoor hij </w:t>
      </w:r>
      <w:r w:rsidR="00453DE3" w:rsidRPr="00BF63DE">
        <w:rPr>
          <w:rFonts w:ascii="Garamond" w:hAnsi="Garamond"/>
          <w:sz w:val="24"/>
          <w:szCs w:val="24"/>
          <w:lang w:val="nl-NL"/>
        </w:rPr>
        <w:t>Protector</w:t>
      </w:r>
      <w:r w:rsidRPr="00BF63DE">
        <w:rPr>
          <w:rFonts w:ascii="Garamond" w:hAnsi="Garamond"/>
          <w:sz w:val="24"/>
          <w:szCs w:val="24"/>
          <w:lang w:val="nl-NL"/>
        </w:rPr>
        <w:t xml:space="preserve"> is geworden</w:t>
      </w:r>
      <w:r w:rsidR="00075CF8" w:rsidRPr="00BF63DE">
        <w:rPr>
          <w:rFonts w:ascii="Garamond" w:hAnsi="Garamond"/>
          <w:sz w:val="24"/>
          <w:szCs w:val="24"/>
          <w:lang w:val="nl-NL"/>
        </w:rPr>
        <w:t>,</w:t>
      </w:r>
      <w:r w:rsidRPr="00BF63DE">
        <w:rPr>
          <w:rFonts w:ascii="Garamond" w:hAnsi="Garamond"/>
          <w:sz w:val="24"/>
          <w:szCs w:val="24"/>
          <w:lang w:val="nl-NL"/>
        </w:rPr>
        <w:t xml:space="preserve"> het was evenzeer</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eerzucht, die hem bestuurde tijdens </w:t>
      </w:r>
      <w:r w:rsidR="00925CF9" w:rsidRPr="00BF63DE">
        <w:rPr>
          <w:rFonts w:ascii="Garamond" w:hAnsi="Garamond"/>
          <w:sz w:val="24"/>
          <w:szCs w:val="24"/>
          <w:lang w:val="nl-NL"/>
        </w:rPr>
        <w:t>de kwestie</w:t>
      </w:r>
      <w:r w:rsidRPr="00BF63DE">
        <w:rPr>
          <w:rFonts w:ascii="Garamond" w:hAnsi="Garamond"/>
          <w:sz w:val="24"/>
          <w:szCs w:val="24"/>
          <w:lang w:val="nl-NL"/>
        </w:rPr>
        <w:t xml:space="preserve"> van het koningschap</w:t>
      </w:r>
      <w:r w:rsidR="00075CF8" w:rsidRPr="00BF63DE">
        <w:rPr>
          <w:rFonts w:ascii="Garamond" w:hAnsi="Garamond"/>
          <w:sz w:val="24"/>
          <w:szCs w:val="24"/>
          <w:lang w:val="nl-NL"/>
        </w:rPr>
        <w:t>,</w:t>
      </w:r>
      <w:r w:rsidRPr="00BF63DE">
        <w:rPr>
          <w:rFonts w:ascii="Garamond" w:hAnsi="Garamond"/>
          <w:sz w:val="24"/>
          <w:szCs w:val="24"/>
          <w:lang w:val="nl-NL"/>
        </w:rPr>
        <w:t xml:space="preserve"> eerzucht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niets dan eerzucht i</w:t>
      </w:r>
      <w:r w:rsidR="00387D1B" w:rsidRPr="00BF63DE">
        <w:rPr>
          <w:rFonts w:ascii="Garamond" w:hAnsi="Garamond"/>
          <w:sz w:val="24"/>
          <w:szCs w:val="24"/>
          <w:lang w:val="nl-NL"/>
        </w:rPr>
        <w:t xml:space="preserve"> </w:t>
      </w:r>
      <w:r w:rsidRPr="00BF63DE">
        <w:rPr>
          <w:rFonts w:ascii="Garamond" w:hAnsi="Garamond"/>
          <w:sz w:val="24"/>
          <w:szCs w:val="24"/>
          <w:lang w:val="nl-NL"/>
        </w:rPr>
        <w:t>maar valt er dan</w:t>
      </w:r>
      <w:r w:rsidR="00AB5F82" w:rsidRPr="00BF63DE">
        <w:rPr>
          <w:rFonts w:ascii="Garamond" w:hAnsi="Garamond"/>
          <w:sz w:val="24"/>
          <w:szCs w:val="24"/>
          <w:lang w:val="nl-NL"/>
        </w:rPr>
        <w:t xml:space="preserve"> werkelijk</w:t>
      </w:r>
      <w:r w:rsidRPr="00BF63DE">
        <w:rPr>
          <w:rFonts w:ascii="Garamond" w:hAnsi="Garamond"/>
          <w:sz w:val="24"/>
          <w:szCs w:val="24"/>
          <w:lang w:val="nl-NL"/>
        </w:rPr>
        <w:t xml:space="preserve"> in zijn leven niets anders op te merken? Dit is wel</w:t>
      </w:r>
      <w:r w:rsidR="00387D1B" w:rsidRPr="00BF63DE">
        <w:rPr>
          <w:rFonts w:ascii="Garamond" w:hAnsi="Garamond"/>
          <w:sz w:val="24"/>
          <w:szCs w:val="24"/>
          <w:lang w:val="nl-NL"/>
        </w:rPr>
        <w:t xml:space="preserve"> een </w:t>
      </w:r>
      <w:r w:rsidRPr="00BF63DE">
        <w:rPr>
          <w:rFonts w:ascii="Garamond" w:hAnsi="Garamond"/>
          <w:sz w:val="24"/>
          <w:szCs w:val="24"/>
          <w:lang w:val="nl-NL"/>
        </w:rPr>
        <w:t>zeer</w:t>
      </w:r>
      <w:r w:rsidR="005B67C0" w:rsidRPr="00BF63DE">
        <w:rPr>
          <w:rFonts w:ascii="Garamond" w:hAnsi="Garamond"/>
          <w:sz w:val="24"/>
          <w:szCs w:val="24"/>
          <w:lang w:val="nl-NL"/>
        </w:rPr>
        <w:t xml:space="preserve"> bekrompen </w:t>
      </w:r>
      <w:r w:rsidRPr="00BF63DE">
        <w:rPr>
          <w:rFonts w:ascii="Garamond" w:hAnsi="Garamond"/>
          <w:sz w:val="24"/>
          <w:szCs w:val="24"/>
          <w:lang w:val="nl-NL"/>
        </w:rPr>
        <w:t>wijze om de geschiedenis te raadplegen. Gewis, er waren andere dingen dan eerzuchtige lucht</w:t>
      </w:r>
      <w:r w:rsidR="00925CF9" w:rsidRPr="00BF63DE">
        <w:rPr>
          <w:rFonts w:ascii="Garamond" w:hAnsi="Garamond"/>
          <w:sz w:val="24"/>
          <w:szCs w:val="24"/>
          <w:lang w:val="nl-NL"/>
        </w:rPr>
        <w:t>kastelen</w:t>
      </w:r>
      <w:r w:rsidRPr="00BF63DE">
        <w:rPr>
          <w:rFonts w:ascii="Garamond" w:hAnsi="Garamond"/>
          <w:sz w:val="24"/>
          <w:szCs w:val="24"/>
          <w:lang w:val="nl-NL"/>
        </w:rPr>
        <w:t xml:space="preserve"> waaraan </w:t>
      </w:r>
      <w:r w:rsidR="00691974" w:rsidRPr="00BF63DE">
        <w:rPr>
          <w:rFonts w:ascii="Garamond" w:hAnsi="Garamond"/>
          <w:sz w:val="24"/>
          <w:szCs w:val="24"/>
          <w:lang w:val="nl-NL"/>
        </w:rPr>
        <w:t>Oliver</w:t>
      </w:r>
      <w:r w:rsidR="004F2372" w:rsidRPr="00BF63DE">
        <w:rPr>
          <w:rFonts w:ascii="Garamond" w:hAnsi="Garamond"/>
          <w:sz w:val="24"/>
          <w:szCs w:val="24"/>
          <w:lang w:val="nl-NL"/>
        </w:rPr>
        <w:t xml:space="preserve"> zijn </w:t>
      </w:r>
      <w:r w:rsidRPr="00BF63DE">
        <w:rPr>
          <w:rFonts w:ascii="Garamond" w:hAnsi="Garamond"/>
          <w:sz w:val="24"/>
          <w:szCs w:val="24"/>
          <w:lang w:val="nl-NL"/>
        </w:rPr>
        <w:t>zorgen wijdde. Het was niet de veer op de hoed waaraan hij dacht</w:t>
      </w:r>
      <w:r w:rsidR="00A4076A" w:rsidRPr="00BF63DE">
        <w:rPr>
          <w:rFonts w:ascii="Garamond" w:hAnsi="Garamond"/>
          <w:sz w:val="24"/>
          <w:szCs w:val="24"/>
          <w:lang w:val="nl-NL"/>
        </w:rPr>
        <w:t>.</w:t>
      </w:r>
      <w:r w:rsidRPr="00BF63DE">
        <w:rPr>
          <w:rFonts w:ascii="Garamond" w:hAnsi="Garamond"/>
          <w:sz w:val="24"/>
          <w:szCs w:val="24"/>
          <w:lang w:val="nl-NL"/>
        </w:rPr>
        <w:t xml:space="preserve"> Hij heeft de </w:t>
      </w:r>
      <w:r w:rsidR="00EF5FD1" w:rsidRPr="00BF63DE">
        <w:rPr>
          <w:rFonts w:ascii="Garamond" w:hAnsi="Garamond"/>
          <w:sz w:val="24"/>
          <w:szCs w:val="24"/>
          <w:lang w:val="nl-NL"/>
        </w:rPr>
        <w:t>grote</w:t>
      </w:r>
      <w:r w:rsidR="00715220" w:rsidRPr="00BF63DE">
        <w:rPr>
          <w:rFonts w:ascii="Garamond" w:hAnsi="Garamond"/>
          <w:sz w:val="24"/>
          <w:szCs w:val="24"/>
          <w:lang w:val="nl-NL"/>
        </w:rPr>
        <w:t xml:space="preserve"> s</w:t>
      </w:r>
      <w:r w:rsidRPr="00BF63DE">
        <w:rPr>
          <w:rFonts w:ascii="Garamond" w:hAnsi="Garamond"/>
          <w:sz w:val="24"/>
          <w:szCs w:val="24"/>
          <w:lang w:val="nl-NL"/>
        </w:rPr>
        <w:t xml:space="preserve">trijd </w:t>
      </w:r>
      <w:r w:rsidR="00220D0E" w:rsidRPr="00BF63DE">
        <w:rPr>
          <w:rFonts w:ascii="Garamond" w:hAnsi="Garamond"/>
          <w:sz w:val="24"/>
          <w:szCs w:val="24"/>
          <w:lang w:val="nl-NL"/>
        </w:rPr>
        <w:t>ges</w:t>
      </w:r>
      <w:r w:rsidRPr="00BF63DE">
        <w:rPr>
          <w:rFonts w:ascii="Garamond" w:hAnsi="Garamond"/>
          <w:sz w:val="24"/>
          <w:szCs w:val="24"/>
          <w:lang w:val="nl-NL"/>
        </w:rPr>
        <w:t xml:space="preserve">treden tegen het pausdom en het koningschap van de middeleeuwen. Na de vestiging van het christendom en na de hervorming van de zestiende eeuw, kan de geschiedenis </w:t>
      </w:r>
      <w:r w:rsidR="00857D2B" w:rsidRPr="00BF63DE">
        <w:rPr>
          <w:rFonts w:ascii="Garamond" w:hAnsi="Garamond"/>
          <w:sz w:val="24"/>
          <w:szCs w:val="24"/>
          <w:lang w:val="nl-NL"/>
        </w:rPr>
        <w:t>geen</w:t>
      </w:r>
      <w:r w:rsidRPr="00BF63DE">
        <w:rPr>
          <w:rFonts w:ascii="Garamond" w:hAnsi="Garamond"/>
          <w:sz w:val="24"/>
          <w:szCs w:val="24"/>
          <w:lang w:val="nl-NL"/>
        </w:rPr>
        <w:t xml:space="preserve"> belangwekkender kamp aanwijzen.</w:t>
      </w:r>
      <w:r w:rsidR="00715220" w:rsidRPr="00BF63DE">
        <w:rPr>
          <w:rFonts w:ascii="Garamond" w:hAnsi="Garamond"/>
          <w:sz w:val="24"/>
          <w:szCs w:val="24"/>
          <w:lang w:val="nl-NL"/>
        </w:rPr>
        <w:t xml:space="preserve"> </w:t>
      </w:r>
      <w:r w:rsidRPr="00BF63DE">
        <w:rPr>
          <w:rFonts w:ascii="Garamond" w:hAnsi="Garamond"/>
          <w:sz w:val="24"/>
          <w:szCs w:val="24"/>
          <w:lang w:val="nl-NL"/>
        </w:rPr>
        <w:t xml:space="preserve">De uitslag van die worsteling is geweest de verlossing van de tegenwoordige eeuw en van de toekomende eeuwen. Zonder </w:t>
      </w:r>
      <w:r w:rsidR="00925CF9" w:rsidRPr="00BF63DE">
        <w:rPr>
          <w:rFonts w:ascii="Garamond" w:hAnsi="Garamond"/>
          <w:sz w:val="24"/>
          <w:szCs w:val="24"/>
          <w:lang w:val="nl-NL"/>
        </w:rPr>
        <w:t>Crom</w:t>
      </w:r>
      <w:r w:rsidRPr="00BF63DE">
        <w:rPr>
          <w:rFonts w:ascii="Garamond" w:hAnsi="Garamond"/>
          <w:sz w:val="24"/>
          <w:szCs w:val="24"/>
          <w:lang w:val="nl-NL"/>
        </w:rPr>
        <w:t xml:space="preserve">well zou, </w:t>
      </w:r>
      <w:r w:rsidR="009934B2" w:rsidRPr="00BF63DE">
        <w:rPr>
          <w:rFonts w:ascii="Garamond" w:hAnsi="Garamond"/>
          <w:sz w:val="24"/>
          <w:szCs w:val="24"/>
          <w:lang w:val="nl-NL"/>
        </w:rPr>
        <w:t>mens</w:t>
      </w:r>
      <w:r w:rsidRPr="00BF63DE">
        <w:rPr>
          <w:rFonts w:ascii="Garamond" w:hAnsi="Garamond"/>
          <w:sz w:val="24"/>
          <w:szCs w:val="24"/>
          <w:lang w:val="nl-NL"/>
        </w:rPr>
        <w:t>elijkerwijs gesproken, de vrijheid verloren zijn geweest</w:t>
      </w:r>
      <w:r w:rsidR="009934B2" w:rsidRPr="00BF63DE">
        <w:rPr>
          <w:rFonts w:ascii="Garamond" w:hAnsi="Garamond"/>
          <w:sz w:val="24"/>
          <w:szCs w:val="24"/>
          <w:lang w:val="nl-NL"/>
        </w:rPr>
        <w:t>,</w:t>
      </w:r>
      <w:r w:rsidRPr="00BF63DE">
        <w:rPr>
          <w:rFonts w:ascii="Garamond" w:hAnsi="Garamond"/>
          <w:sz w:val="24"/>
          <w:szCs w:val="24"/>
          <w:lang w:val="nl-NL"/>
        </w:rPr>
        <w:t xml:space="preserve"> niet slechts voor </w:t>
      </w:r>
      <w:r w:rsidR="00966977" w:rsidRPr="00BF63DE">
        <w:rPr>
          <w:rFonts w:ascii="Garamond" w:hAnsi="Garamond"/>
          <w:sz w:val="24"/>
          <w:szCs w:val="24"/>
          <w:lang w:val="nl-NL"/>
        </w:rPr>
        <w:t>Engeland</w:t>
      </w:r>
      <w:r w:rsidRPr="00BF63DE">
        <w:rPr>
          <w:rFonts w:ascii="Garamond" w:hAnsi="Garamond"/>
          <w:sz w:val="24"/>
          <w:szCs w:val="24"/>
          <w:lang w:val="nl-NL"/>
        </w:rPr>
        <w:t xml:space="preserve">, maar voor geheel </w:t>
      </w:r>
      <w:r w:rsidR="00EE4D5D" w:rsidRPr="00BF63DE">
        <w:rPr>
          <w:rFonts w:ascii="Garamond" w:hAnsi="Garamond"/>
          <w:sz w:val="24"/>
          <w:szCs w:val="24"/>
          <w:lang w:val="nl-NL"/>
        </w:rPr>
        <w:t>Europa</w:t>
      </w:r>
      <w:r w:rsidRPr="00BF63DE">
        <w:rPr>
          <w:rFonts w:ascii="Garamond" w:hAnsi="Garamond"/>
          <w:sz w:val="24"/>
          <w:szCs w:val="24"/>
          <w:lang w:val="nl-NL"/>
        </w:rPr>
        <w:t xml:space="preserve">. Hume komt </w:t>
      </w:r>
      <w:r w:rsidR="00895B1E" w:rsidRPr="00BF63DE">
        <w:rPr>
          <w:rFonts w:ascii="Garamond" w:hAnsi="Garamond"/>
          <w:sz w:val="24"/>
          <w:szCs w:val="24"/>
          <w:lang w:val="nl-NL"/>
        </w:rPr>
        <w:t>zover</w:t>
      </w:r>
      <w:r w:rsidRPr="00BF63DE">
        <w:rPr>
          <w:rFonts w:ascii="Garamond" w:hAnsi="Garamond"/>
          <w:sz w:val="24"/>
          <w:szCs w:val="24"/>
          <w:lang w:val="nl-NL"/>
        </w:rPr>
        <w:t xml:space="preserve"> dat hij ergens die veelomvattende en roemrijke uitkomst toeschrijft aan de puriteinen. Maar men moet niet uit het oog verliezen, dat de </w:t>
      </w:r>
      <w:r w:rsidR="00925CF9" w:rsidRPr="00BF63DE">
        <w:rPr>
          <w:rFonts w:ascii="Garamond" w:hAnsi="Garamond"/>
          <w:sz w:val="24"/>
          <w:szCs w:val="24"/>
          <w:lang w:val="nl-NL"/>
        </w:rPr>
        <w:t>nederlaag</w:t>
      </w:r>
      <w:r w:rsidRPr="00BF63DE">
        <w:rPr>
          <w:rFonts w:ascii="Garamond" w:hAnsi="Garamond"/>
          <w:sz w:val="24"/>
          <w:szCs w:val="24"/>
          <w:lang w:val="nl-NL"/>
        </w:rPr>
        <w:t xml:space="preserve"> van de vrijheid tevens die van het </w:t>
      </w:r>
      <w:r w:rsidR="00873EE9" w:rsidRPr="00BF63DE">
        <w:rPr>
          <w:rFonts w:ascii="Garamond" w:hAnsi="Garamond"/>
          <w:sz w:val="24"/>
          <w:szCs w:val="24"/>
          <w:lang w:val="nl-NL"/>
        </w:rPr>
        <w:t>Evangelie</w:t>
      </w:r>
      <w:r w:rsidRPr="00BF63DE">
        <w:rPr>
          <w:rFonts w:ascii="Garamond" w:hAnsi="Garamond"/>
          <w:sz w:val="24"/>
          <w:szCs w:val="24"/>
          <w:lang w:val="nl-NL"/>
        </w:rPr>
        <w:t xml:space="preserve"> zou zijn geweest.</w:t>
      </w:r>
    </w:p>
    <w:p w14:paraId="01BDD505" w14:textId="540328DD"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Er zijn in de zeventiende eeuw slechts twee man</w:t>
      </w:r>
      <w:r w:rsidR="008B5B5D" w:rsidRPr="00BF63DE">
        <w:rPr>
          <w:rFonts w:ascii="Garamond" w:hAnsi="Garamond"/>
          <w:sz w:val="24"/>
          <w:szCs w:val="24"/>
          <w:lang w:val="nl-NL"/>
        </w:rPr>
        <w:t>n</w:t>
      </w:r>
      <w:r w:rsidRPr="00BF63DE">
        <w:rPr>
          <w:rFonts w:ascii="Garamond" w:hAnsi="Garamond"/>
          <w:sz w:val="24"/>
          <w:szCs w:val="24"/>
          <w:lang w:val="nl-NL"/>
        </w:rPr>
        <w:t xml:space="preserve">en geweest: </w:t>
      </w:r>
      <w:r w:rsidR="008C61E7" w:rsidRPr="00BF63DE">
        <w:rPr>
          <w:rFonts w:ascii="Garamond" w:hAnsi="Garamond"/>
          <w:sz w:val="24"/>
          <w:szCs w:val="24"/>
          <w:lang w:val="nl-NL"/>
        </w:rPr>
        <w:t>Lodewijk XIV</w:t>
      </w:r>
      <w:r w:rsidRPr="00BF63DE">
        <w:rPr>
          <w:rFonts w:ascii="Garamond" w:hAnsi="Garamond"/>
          <w:sz w:val="24"/>
          <w:szCs w:val="24"/>
          <w:lang w:val="nl-NL"/>
        </w:rPr>
        <w:t xml:space="preserve"> en </w:t>
      </w:r>
      <w:r w:rsidR="009934B2" w:rsidRPr="00BF63DE">
        <w:rPr>
          <w:rFonts w:ascii="Garamond" w:hAnsi="Garamond"/>
          <w:sz w:val="24"/>
          <w:szCs w:val="24"/>
          <w:lang w:val="nl-NL"/>
        </w:rPr>
        <w:t>Oliver</w:t>
      </w:r>
      <w:r w:rsidRPr="00BF63DE">
        <w:rPr>
          <w:rFonts w:ascii="Garamond" w:hAnsi="Garamond"/>
          <w:sz w:val="24"/>
          <w:szCs w:val="24"/>
          <w:lang w:val="nl-NL"/>
        </w:rPr>
        <w:t xml:space="preserve"> </w:t>
      </w:r>
      <w:r w:rsidR="008B5B5D" w:rsidRPr="00BF63DE">
        <w:rPr>
          <w:rFonts w:ascii="Garamond" w:hAnsi="Garamond"/>
          <w:sz w:val="24"/>
          <w:szCs w:val="24"/>
          <w:lang w:val="nl-NL"/>
        </w:rPr>
        <w:t>C</w:t>
      </w:r>
      <w:r w:rsidRPr="00BF63DE">
        <w:rPr>
          <w:rFonts w:ascii="Garamond" w:hAnsi="Garamond"/>
          <w:sz w:val="24"/>
          <w:szCs w:val="24"/>
          <w:lang w:val="nl-NL"/>
        </w:rPr>
        <w:t>romw</w:t>
      </w:r>
      <w:r w:rsidR="008B5B5D" w:rsidRPr="00BF63DE">
        <w:rPr>
          <w:rFonts w:ascii="Garamond" w:hAnsi="Garamond"/>
          <w:sz w:val="24"/>
          <w:szCs w:val="24"/>
          <w:lang w:val="nl-NL"/>
        </w:rPr>
        <w:t>ell</w:t>
      </w:r>
      <w:r w:rsidR="00075CF8" w:rsidRPr="00BF63DE">
        <w:rPr>
          <w:rFonts w:ascii="Garamond" w:hAnsi="Garamond"/>
          <w:sz w:val="24"/>
          <w:szCs w:val="24"/>
          <w:lang w:val="nl-NL"/>
        </w:rPr>
        <w:t>,</w:t>
      </w:r>
      <w:r w:rsidRPr="00BF63DE">
        <w:rPr>
          <w:rFonts w:ascii="Garamond" w:hAnsi="Garamond"/>
          <w:sz w:val="24"/>
          <w:szCs w:val="24"/>
          <w:lang w:val="nl-NL"/>
        </w:rPr>
        <w:t xml:space="preserve"> de</w:t>
      </w:r>
      <w:r w:rsidR="008B5B5D" w:rsidRPr="00BF63DE">
        <w:rPr>
          <w:rFonts w:ascii="Garamond" w:hAnsi="Garamond"/>
          <w:sz w:val="24"/>
          <w:szCs w:val="24"/>
          <w:lang w:val="nl-NL"/>
        </w:rPr>
        <w:t xml:space="preserve"> e</w:t>
      </w:r>
      <w:r w:rsidR="0006302F" w:rsidRPr="00BF63DE">
        <w:rPr>
          <w:rFonts w:ascii="Garamond" w:hAnsi="Garamond"/>
          <w:sz w:val="24"/>
          <w:szCs w:val="24"/>
          <w:lang w:val="nl-NL"/>
        </w:rPr>
        <w:t xml:space="preserve">en </w:t>
      </w:r>
      <w:r w:rsidRPr="00BF63DE">
        <w:rPr>
          <w:rFonts w:ascii="Garamond" w:hAnsi="Garamond"/>
          <w:sz w:val="24"/>
          <w:szCs w:val="24"/>
          <w:lang w:val="nl-NL"/>
        </w:rPr>
        <w:t xml:space="preserve">de vertegenwoordiger van het absolutisme en het </w:t>
      </w:r>
      <w:r w:rsidR="00A4076A" w:rsidRPr="00BF63DE">
        <w:rPr>
          <w:rFonts w:ascii="Garamond" w:hAnsi="Garamond"/>
          <w:sz w:val="24"/>
          <w:szCs w:val="24"/>
          <w:lang w:val="nl-NL"/>
        </w:rPr>
        <w:t>rooms-katholi</w:t>
      </w:r>
      <w:r w:rsidRPr="00BF63DE">
        <w:rPr>
          <w:rFonts w:ascii="Garamond" w:hAnsi="Garamond"/>
          <w:sz w:val="24"/>
          <w:szCs w:val="24"/>
          <w:lang w:val="nl-NL"/>
        </w:rPr>
        <w:t>cisme</w:t>
      </w:r>
      <w:r w:rsidR="00075CF8" w:rsidRPr="00BF63DE">
        <w:rPr>
          <w:rFonts w:ascii="Garamond" w:hAnsi="Garamond"/>
          <w:sz w:val="24"/>
          <w:szCs w:val="24"/>
          <w:lang w:val="nl-NL"/>
        </w:rPr>
        <w:t>,</w:t>
      </w:r>
      <w:r w:rsidRPr="00BF63DE">
        <w:rPr>
          <w:rFonts w:ascii="Garamond" w:hAnsi="Garamond"/>
          <w:sz w:val="24"/>
          <w:szCs w:val="24"/>
          <w:lang w:val="nl-NL"/>
        </w:rPr>
        <w:t xml:space="preserve"> de andere de vertegenwoordiger van het evangelische christendom en van de vrijheid. Ongetwijfeld doen zich in die eeuw nog andere belangrijke personen voor</w:t>
      </w:r>
      <w:r w:rsidR="00075CF8" w:rsidRPr="00BF63DE">
        <w:rPr>
          <w:rFonts w:ascii="Garamond" w:hAnsi="Garamond"/>
          <w:sz w:val="24"/>
          <w:szCs w:val="24"/>
          <w:lang w:val="nl-NL"/>
        </w:rPr>
        <w:t>,</w:t>
      </w:r>
      <w:r w:rsidRPr="00BF63DE">
        <w:rPr>
          <w:rFonts w:ascii="Garamond" w:hAnsi="Garamond"/>
          <w:sz w:val="24"/>
          <w:szCs w:val="24"/>
          <w:lang w:val="nl-NL"/>
        </w:rPr>
        <w:t xml:space="preserve"> en wie zou bij voorbeeld niet denken aan de edele </w:t>
      </w:r>
      <w:r w:rsidR="00691974" w:rsidRPr="00BF63DE">
        <w:rPr>
          <w:rFonts w:ascii="Garamond" w:hAnsi="Garamond"/>
          <w:sz w:val="24"/>
          <w:szCs w:val="24"/>
          <w:lang w:val="nl-NL"/>
        </w:rPr>
        <w:t>Gustaaf-Adolf</w:t>
      </w:r>
      <w:r w:rsidRPr="00BF63DE">
        <w:rPr>
          <w:rFonts w:ascii="Garamond" w:hAnsi="Garamond"/>
          <w:sz w:val="24"/>
          <w:szCs w:val="24"/>
          <w:lang w:val="nl-NL"/>
        </w:rPr>
        <w:t xml:space="preserve">! Maar </w:t>
      </w:r>
      <w:r w:rsidR="004F2372" w:rsidRPr="00BF63DE">
        <w:rPr>
          <w:rFonts w:ascii="Garamond" w:hAnsi="Garamond"/>
          <w:sz w:val="24"/>
          <w:szCs w:val="24"/>
          <w:lang w:val="nl-NL"/>
        </w:rPr>
        <w:t>toch</w:t>
      </w:r>
      <w:r w:rsidRPr="00BF63DE">
        <w:rPr>
          <w:rFonts w:ascii="Garamond" w:hAnsi="Garamond"/>
          <w:sz w:val="24"/>
          <w:szCs w:val="24"/>
          <w:lang w:val="nl-NL"/>
        </w:rPr>
        <w:t xml:space="preserve">, de twee mannen bij uitnemendheid zijn geweest </w:t>
      </w:r>
      <w:r w:rsidR="004F2372" w:rsidRPr="00BF63DE">
        <w:rPr>
          <w:rFonts w:ascii="Garamond" w:hAnsi="Garamond"/>
          <w:sz w:val="24"/>
          <w:szCs w:val="24"/>
          <w:lang w:val="nl-NL"/>
        </w:rPr>
        <w:t>Lodewijk</w:t>
      </w:r>
      <w:r w:rsidRPr="00BF63DE">
        <w:rPr>
          <w:rFonts w:ascii="Garamond" w:hAnsi="Garamond"/>
          <w:sz w:val="24"/>
          <w:szCs w:val="24"/>
          <w:lang w:val="nl-NL"/>
        </w:rPr>
        <w:t xml:space="preserve"> en </w:t>
      </w:r>
      <w:r w:rsidR="009934B2" w:rsidRPr="00BF63DE">
        <w:rPr>
          <w:rFonts w:ascii="Garamond" w:hAnsi="Garamond"/>
          <w:sz w:val="24"/>
          <w:szCs w:val="24"/>
          <w:lang w:val="nl-NL"/>
        </w:rPr>
        <w:t>Oliver</w:t>
      </w:r>
      <w:r w:rsidRPr="00BF63DE">
        <w:rPr>
          <w:rFonts w:ascii="Garamond" w:hAnsi="Garamond"/>
          <w:sz w:val="24"/>
          <w:szCs w:val="24"/>
          <w:lang w:val="nl-NL"/>
        </w:rPr>
        <w:t>. Tus</w:t>
      </w:r>
      <w:r w:rsidR="000D2FE8" w:rsidRPr="00BF63DE">
        <w:rPr>
          <w:rFonts w:ascii="Garamond" w:hAnsi="Garamond"/>
          <w:sz w:val="24"/>
          <w:szCs w:val="24"/>
          <w:lang w:val="nl-NL"/>
        </w:rPr>
        <w:t>sen</w:t>
      </w:r>
      <w:r w:rsidR="00634146" w:rsidRPr="00BF63DE">
        <w:rPr>
          <w:rFonts w:ascii="Garamond" w:hAnsi="Garamond"/>
          <w:sz w:val="24"/>
          <w:szCs w:val="24"/>
          <w:lang w:val="nl-NL"/>
        </w:rPr>
        <w:t xml:space="preserve"> </w:t>
      </w:r>
      <w:r w:rsidRPr="00BF63DE">
        <w:rPr>
          <w:rFonts w:ascii="Garamond" w:hAnsi="Garamond"/>
          <w:sz w:val="24"/>
          <w:szCs w:val="24"/>
          <w:lang w:val="nl-NL"/>
        </w:rPr>
        <w:t>hen beiden,</w:t>
      </w:r>
      <w:r w:rsidR="00387D1B" w:rsidRPr="00BF63DE">
        <w:rPr>
          <w:rFonts w:ascii="Garamond" w:hAnsi="Garamond"/>
          <w:sz w:val="24"/>
          <w:szCs w:val="24"/>
          <w:lang w:val="nl-NL"/>
        </w:rPr>
        <w:t xml:space="preserve"> </w:t>
      </w:r>
      <w:r w:rsidR="00EF5FD1" w:rsidRPr="00BF63DE">
        <w:rPr>
          <w:rFonts w:ascii="Garamond" w:hAnsi="Garamond"/>
          <w:sz w:val="24"/>
          <w:szCs w:val="24"/>
          <w:lang w:val="nl-NL"/>
        </w:rPr>
        <w:t>tussen</w:t>
      </w:r>
      <w:r w:rsidRPr="00BF63DE">
        <w:rPr>
          <w:rFonts w:ascii="Garamond" w:hAnsi="Garamond"/>
          <w:sz w:val="24"/>
          <w:szCs w:val="24"/>
          <w:lang w:val="nl-NL"/>
        </w:rPr>
        <w:t xml:space="preserve"> </w:t>
      </w:r>
      <w:r w:rsidR="00026DF6" w:rsidRPr="00BF63DE">
        <w:rPr>
          <w:rFonts w:ascii="Garamond" w:hAnsi="Garamond"/>
          <w:sz w:val="24"/>
          <w:szCs w:val="24"/>
          <w:lang w:val="nl-NL"/>
        </w:rPr>
        <w:t xml:space="preserve">hun </w:t>
      </w:r>
      <w:r w:rsidRPr="00BF63DE">
        <w:rPr>
          <w:rFonts w:ascii="Garamond" w:hAnsi="Garamond"/>
          <w:sz w:val="24"/>
          <w:szCs w:val="24"/>
          <w:lang w:val="nl-NL"/>
        </w:rPr>
        <w:t>stelsels,</w:t>
      </w:r>
      <w:r w:rsidR="009934B2" w:rsidRPr="00BF63DE">
        <w:rPr>
          <w:rFonts w:ascii="Garamond" w:hAnsi="Garamond"/>
          <w:sz w:val="24"/>
          <w:szCs w:val="24"/>
          <w:lang w:val="nl-NL"/>
        </w:rPr>
        <w:t xml:space="preserve"> </w:t>
      </w:r>
      <w:r w:rsidR="002425F3" w:rsidRPr="00BF63DE">
        <w:rPr>
          <w:rFonts w:ascii="Garamond" w:hAnsi="Garamond"/>
          <w:sz w:val="24"/>
          <w:szCs w:val="24"/>
          <w:lang w:val="nl-NL"/>
        </w:rPr>
        <w:t>als het</w:t>
      </w:r>
      <w:r w:rsidRPr="00BF63DE">
        <w:rPr>
          <w:rFonts w:ascii="Garamond" w:hAnsi="Garamond"/>
          <w:sz w:val="24"/>
          <w:szCs w:val="24"/>
          <w:lang w:val="nl-NL"/>
        </w:rPr>
        <w:t xml:space="preserve"> al niet </w:t>
      </w:r>
      <w:r w:rsidR="00EF5FD1" w:rsidRPr="00BF63DE">
        <w:rPr>
          <w:rFonts w:ascii="Garamond" w:hAnsi="Garamond"/>
          <w:sz w:val="24"/>
          <w:szCs w:val="24"/>
          <w:lang w:val="nl-NL"/>
        </w:rPr>
        <w:t>tussen</w:t>
      </w:r>
      <w:r w:rsidRPr="00BF63DE">
        <w:rPr>
          <w:rFonts w:ascii="Garamond" w:hAnsi="Garamond"/>
          <w:sz w:val="24"/>
          <w:szCs w:val="24"/>
          <w:lang w:val="nl-NL"/>
        </w:rPr>
        <w:t xml:space="preserve"> hen persoonlijk is geweest,</w:t>
      </w:r>
      <w:r w:rsidR="00387D1B" w:rsidRPr="00BF63DE">
        <w:rPr>
          <w:rFonts w:ascii="Garamond" w:hAnsi="Garamond"/>
          <w:sz w:val="24"/>
          <w:szCs w:val="24"/>
          <w:lang w:val="nl-NL"/>
        </w:rPr>
        <w:t xml:space="preserve"> </w:t>
      </w:r>
      <w:r w:rsidRPr="00BF63DE">
        <w:rPr>
          <w:rFonts w:ascii="Garamond" w:hAnsi="Garamond"/>
          <w:sz w:val="24"/>
          <w:szCs w:val="24"/>
          <w:lang w:val="nl-NL"/>
        </w:rPr>
        <w:t>heeft de worstelstrijd plaats gevonden</w:t>
      </w:r>
      <w:r w:rsidR="00075CF8" w:rsidRPr="00BF63DE">
        <w:rPr>
          <w:rFonts w:ascii="Garamond" w:hAnsi="Garamond"/>
          <w:sz w:val="24"/>
          <w:szCs w:val="24"/>
          <w:lang w:val="nl-NL"/>
        </w:rPr>
        <w:t>,</w:t>
      </w:r>
      <w:r w:rsidRPr="00BF63DE">
        <w:rPr>
          <w:rFonts w:ascii="Garamond" w:hAnsi="Garamond"/>
          <w:sz w:val="24"/>
          <w:szCs w:val="24"/>
          <w:lang w:val="nl-NL"/>
        </w:rPr>
        <w:t xml:space="preserve"> en de zegepraal, hoewel langzaam bevochten, ‘hoewel</w:t>
      </w:r>
      <w:r w:rsidR="004B4CDB" w:rsidRPr="00BF63DE">
        <w:rPr>
          <w:rFonts w:ascii="Garamond" w:hAnsi="Garamond"/>
          <w:sz w:val="24"/>
          <w:szCs w:val="24"/>
          <w:lang w:val="nl-NL"/>
        </w:rPr>
        <w:t xml:space="preserve"> lange </w:t>
      </w:r>
      <w:r w:rsidRPr="00BF63DE">
        <w:rPr>
          <w:rFonts w:ascii="Garamond" w:hAnsi="Garamond"/>
          <w:sz w:val="24"/>
          <w:szCs w:val="24"/>
          <w:lang w:val="nl-NL"/>
        </w:rPr>
        <w:t xml:space="preserve">tijd betwist, vooral in </w:t>
      </w:r>
      <w:r w:rsidR="00EF5FD1" w:rsidRPr="00BF63DE">
        <w:rPr>
          <w:rFonts w:ascii="Garamond" w:hAnsi="Garamond"/>
          <w:sz w:val="24"/>
          <w:szCs w:val="24"/>
          <w:lang w:val="nl-NL"/>
        </w:rPr>
        <w:t>Frankrijk</w:t>
      </w:r>
      <w:r w:rsidRPr="00BF63DE">
        <w:rPr>
          <w:rFonts w:ascii="Garamond" w:hAnsi="Garamond"/>
          <w:sz w:val="24"/>
          <w:szCs w:val="24"/>
          <w:lang w:val="nl-NL"/>
        </w:rPr>
        <w:t xml:space="preserve">, is aan </w:t>
      </w:r>
      <w:r w:rsidR="009934B2" w:rsidRPr="00BF63DE">
        <w:rPr>
          <w:rFonts w:ascii="Garamond" w:hAnsi="Garamond"/>
          <w:sz w:val="24"/>
          <w:szCs w:val="24"/>
          <w:lang w:val="nl-NL"/>
        </w:rPr>
        <w:t>Oliver</w:t>
      </w:r>
      <w:r w:rsidRPr="00BF63DE">
        <w:rPr>
          <w:rFonts w:ascii="Garamond" w:hAnsi="Garamond"/>
          <w:sz w:val="24"/>
          <w:szCs w:val="24"/>
          <w:lang w:val="nl-NL"/>
        </w:rPr>
        <w:t xml:space="preserve"> gebleven. Deze twee mannen zijn, zeggen wij, de vertegenwoordigers van twee beginselen,</w:t>
      </w:r>
      <w:r w:rsidR="00387D1B" w:rsidRPr="00BF63DE">
        <w:rPr>
          <w:rFonts w:ascii="Garamond" w:hAnsi="Garamond"/>
          <w:sz w:val="24"/>
          <w:szCs w:val="24"/>
          <w:lang w:val="nl-NL"/>
        </w:rPr>
        <w:t xml:space="preserve"> </w:t>
      </w:r>
      <w:r w:rsidRPr="00BF63DE">
        <w:rPr>
          <w:rFonts w:ascii="Garamond" w:hAnsi="Garamond"/>
          <w:sz w:val="24"/>
          <w:szCs w:val="24"/>
          <w:lang w:val="nl-NL"/>
        </w:rPr>
        <w:t xml:space="preserve">van twee werelden. Deze twee </w:t>
      </w:r>
      <w:r w:rsidR="00EF5FD1" w:rsidRPr="00BF63DE">
        <w:rPr>
          <w:rFonts w:ascii="Garamond" w:hAnsi="Garamond"/>
          <w:sz w:val="24"/>
          <w:szCs w:val="24"/>
          <w:lang w:val="nl-NL"/>
        </w:rPr>
        <w:t>grote</w:t>
      </w:r>
      <w:r w:rsidRPr="00BF63DE">
        <w:rPr>
          <w:rFonts w:ascii="Garamond" w:hAnsi="Garamond"/>
          <w:sz w:val="24"/>
          <w:szCs w:val="24"/>
          <w:lang w:val="nl-NL"/>
        </w:rPr>
        <w:t xml:space="preserve"> beelden zijn, het</w:t>
      </w:r>
      <w:r w:rsidR="00387D1B" w:rsidRPr="00BF63DE">
        <w:rPr>
          <w:rFonts w:ascii="Garamond" w:hAnsi="Garamond"/>
          <w:sz w:val="24"/>
          <w:szCs w:val="24"/>
          <w:lang w:val="nl-NL"/>
        </w:rPr>
        <w:t xml:space="preserve"> een </w:t>
      </w:r>
      <w:r w:rsidR="004F2372" w:rsidRPr="00BF63DE">
        <w:rPr>
          <w:rFonts w:ascii="Garamond" w:hAnsi="Garamond"/>
          <w:sz w:val="24"/>
          <w:szCs w:val="24"/>
          <w:lang w:val="nl-NL"/>
        </w:rPr>
        <w:t>zowel</w:t>
      </w:r>
      <w:r w:rsidRPr="00BF63DE">
        <w:rPr>
          <w:rFonts w:ascii="Garamond" w:hAnsi="Garamond"/>
          <w:sz w:val="24"/>
          <w:szCs w:val="24"/>
          <w:lang w:val="nl-NL"/>
        </w:rPr>
        <w:t xml:space="preserve"> als het andere, op een geweldig groot voetstuk geplaatst</w:t>
      </w:r>
      <w:r w:rsidR="00075CF8" w:rsidRPr="00BF63DE">
        <w:rPr>
          <w:rFonts w:ascii="Garamond" w:hAnsi="Garamond"/>
          <w:sz w:val="24"/>
          <w:szCs w:val="24"/>
          <w:lang w:val="nl-NL"/>
        </w:rPr>
        <w:t>,</w:t>
      </w:r>
      <w:r w:rsidRPr="00BF63DE">
        <w:rPr>
          <w:rFonts w:ascii="Garamond" w:hAnsi="Garamond"/>
          <w:sz w:val="24"/>
          <w:szCs w:val="24"/>
          <w:lang w:val="nl-NL"/>
        </w:rPr>
        <w:t xml:space="preserve"> en </w:t>
      </w:r>
      <w:r w:rsidR="00026DF6" w:rsidRPr="00BF63DE">
        <w:rPr>
          <w:rFonts w:ascii="Garamond" w:hAnsi="Garamond"/>
          <w:sz w:val="24"/>
          <w:szCs w:val="24"/>
          <w:lang w:val="nl-NL"/>
        </w:rPr>
        <w:t xml:space="preserve">hun </w:t>
      </w:r>
      <w:r w:rsidRPr="00BF63DE">
        <w:rPr>
          <w:rFonts w:ascii="Garamond" w:hAnsi="Garamond"/>
          <w:sz w:val="24"/>
          <w:szCs w:val="24"/>
          <w:lang w:val="nl-NL"/>
        </w:rPr>
        <w:t xml:space="preserve">schaduw valt niet slechts op </w:t>
      </w:r>
      <w:r w:rsidR="00026DF6" w:rsidRPr="00BF63DE">
        <w:rPr>
          <w:rFonts w:ascii="Garamond" w:hAnsi="Garamond"/>
          <w:sz w:val="24"/>
          <w:szCs w:val="24"/>
          <w:lang w:val="nl-NL"/>
        </w:rPr>
        <w:t xml:space="preserve">hun </w:t>
      </w:r>
      <w:r w:rsidR="008A78CA" w:rsidRPr="00BF63DE">
        <w:rPr>
          <w:rFonts w:ascii="Garamond" w:hAnsi="Garamond"/>
          <w:sz w:val="24"/>
          <w:szCs w:val="24"/>
          <w:lang w:val="nl-NL"/>
        </w:rPr>
        <w:t xml:space="preserve">eigen </w:t>
      </w:r>
      <w:r w:rsidRPr="00BF63DE">
        <w:rPr>
          <w:rFonts w:ascii="Garamond" w:hAnsi="Garamond"/>
          <w:sz w:val="24"/>
          <w:szCs w:val="24"/>
          <w:lang w:val="nl-NL"/>
        </w:rPr>
        <w:t>eeuw</w:t>
      </w:r>
      <w:r w:rsidR="009934B2" w:rsidRPr="00BF63DE">
        <w:rPr>
          <w:rFonts w:ascii="Garamond" w:hAnsi="Garamond"/>
          <w:sz w:val="24"/>
          <w:szCs w:val="24"/>
          <w:lang w:val="nl-NL"/>
        </w:rPr>
        <w:t>,</w:t>
      </w:r>
      <w:r w:rsidRPr="00BF63DE">
        <w:rPr>
          <w:rFonts w:ascii="Garamond" w:hAnsi="Garamond"/>
          <w:sz w:val="24"/>
          <w:szCs w:val="24"/>
          <w:lang w:val="nl-NL"/>
        </w:rPr>
        <w:t xml:space="preserve"> maar strekt zich veeleer uit over alle toekomende eeuwen.</w:t>
      </w:r>
    </w:p>
    <w:p w14:paraId="6D3805AB" w14:textId="6A61A412"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Ik ben in </w:t>
      </w:r>
      <w:r w:rsidR="00966977" w:rsidRPr="00BF63DE">
        <w:rPr>
          <w:rFonts w:ascii="Garamond" w:hAnsi="Garamond"/>
          <w:sz w:val="24"/>
          <w:szCs w:val="24"/>
          <w:lang w:val="nl-NL"/>
        </w:rPr>
        <w:t>Engeland</w:t>
      </w:r>
      <w:r w:rsidRPr="00BF63DE">
        <w:rPr>
          <w:rFonts w:ascii="Garamond" w:hAnsi="Garamond"/>
          <w:sz w:val="24"/>
          <w:szCs w:val="24"/>
          <w:lang w:val="nl-NL"/>
        </w:rPr>
        <w:t xml:space="preserve"> geweest. Ik heb in</w:t>
      </w:r>
      <w:r w:rsidR="004F2372" w:rsidRPr="00BF63DE">
        <w:rPr>
          <w:rFonts w:ascii="Garamond" w:hAnsi="Garamond"/>
          <w:sz w:val="24"/>
          <w:szCs w:val="24"/>
          <w:lang w:val="nl-NL"/>
        </w:rPr>
        <w:t xml:space="preserve"> zijn </w:t>
      </w:r>
      <w:r w:rsidR="00EF5FD1" w:rsidRPr="00BF63DE">
        <w:rPr>
          <w:rFonts w:ascii="Garamond" w:hAnsi="Garamond"/>
          <w:sz w:val="24"/>
          <w:szCs w:val="24"/>
          <w:lang w:val="nl-NL"/>
        </w:rPr>
        <w:t>grote</w:t>
      </w:r>
      <w:r w:rsidR="008B5B5D" w:rsidRPr="00BF63DE">
        <w:rPr>
          <w:rFonts w:ascii="Garamond" w:hAnsi="Garamond"/>
          <w:sz w:val="24"/>
          <w:szCs w:val="24"/>
          <w:lang w:val="nl-NL"/>
        </w:rPr>
        <w:t xml:space="preserve"> f</w:t>
      </w:r>
      <w:r w:rsidRPr="00BF63DE">
        <w:rPr>
          <w:rFonts w:ascii="Garamond" w:hAnsi="Garamond"/>
          <w:sz w:val="24"/>
          <w:szCs w:val="24"/>
          <w:lang w:val="nl-NL"/>
        </w:rPr>
        <w:t>abri</w:t>
      </w:r>
      <w:r w:rsidR="008B5B5D" w:rsidRPr="00BF63DE">
        <w:rPr>
          <w:rFonts w:ascii="Garamond" w:hAnsi="Garamond"/>
          <w:sz w:val="24"/>
          <w:szCs w:val="24"/>
          <w:lang w:val="nl-NL"/>
        </w:rPr>
        <w:t>e</w:t>
      </w:r>
      <w:r w:rsidRPr="00BF63DE">
        <w:rPr>
          <w:rFonts w:ascii="Garamond" w:hAnsi="Garamond"/>
          <w:sz w:val="24"/>
          <w:szCs w:val="24"/>
          <w:lang w:val="nl-NL"/>
        </w:rPr>
        <w:t>ksteden de wonderen</w:t>
      </w:r>
      <w:r w:rsidR="002B605A" w:rsidRPr="00BF63DE">
        <w:rPr>
          <w:rFonts w:ascii="Garamond" w:hAnsi="Garamond"/>
          <w:sz w:val="24"/>
          <w:szCs w:val="24"/>
          <w:lang w:val="nl-NL"/>
        </w:rPr>
        <w:t xml:space="preserve"> van die </w:t>
      </w:r>
      <w:r w:rsidRPr="00BF63DE">
        <w:rPr>
          <w:rFonts w:ascii="Garamond" w:hAnsi="Garamond"/>
          <w:sz w:val="24"/>
          <w:szCs w:val="24"/>
          <w:lang w:val="nl-NL"/>
        </w:rPr>
        <w:t>nijverheid gezien</w:t>
      </w:r>
      <w:r w:rsidR="0036427C" w:rsidRPr="00BF63DE">
        <w:rPr>
          <w:rFonts w:ascii="Garamond" w:hAnsi="Garamond"/>
          <w:sz w:val="24"/>
          <w:szCs w:val="24"/>
          <w:lang w:val="nl-NL"/>
        </w:rPr>
        <w:t xml:space="preserve"> die</w:t>
      </w:r>
      <w:r w:rsidRPr="00BF63DE">
        <w:rPr>
          <w:rFonts w:ascii="Garamond" w:hAnsi="Garamond"/>
          <w:sz w:val="24"/>
          <w:szCs w:val="24"/>
          <w:lang w:val="nl-NL"/>
        </w:rPr>
        <w:t xml:space="preserve"> de </w:t>
      </w:r>
      <w:r w:rsidR="00EE245C" w:rsidRPr="00BF63DE">
        <w:rPr>
          <w:rFonts w:ascii="Garamond" w:hAnsi="Garamond"/>
          <w:sz w:val="24"/>
          <w:szCs w:val="24"/>
          <w:lang w:val="nl-NL"/>
        </w:rPr>
        <w:t>gehele</w:t>
      </w:r>
      <w:r w:rsidRPr="00BF63DE">
        <w:rPr>
          <w:rFonts w:ascii="Garamond" w:hAnsi="Garamond"/>
          <w:sz w:val="24"/>
          <w:szCs w:val="24"/>
          <w:lang w:val="nl-NL"/>
        </w:rPr>
        <w:t xml:space="preserve"> wereld overstroomt</w:t>
      </w:r>
      <w:r w:rsidR="009934B2" w:rsidRPr="00BF63DE">
        <w:rPr>
          <w:rFonts w:ascii="Garamond" w:hAnsi="Garamond"/>
          <w:sz w:val="24"/>
          <w:szCs w:val="24"/>
          <w:lang w:val="nl-NL"/>
        </w:rPr>
        <w:t>,</w:t>
      </w:r>
      <w:r w:rsidRPr="00BF63DE">
        <w:rPr>
          <w:rFonts w:ascii="Garamond" w:hAnsi="Garamond"/>
          <w:sz w:val="24"/>
          <w:szCs w:val="24"/>
          <w:lang w:val="nl-NL"/>
        </w:rPr>
        <w:t xml:space="preserve"> met de voortbrengsel</w:t>
      </w:r>
      <w:r w:rsidR="00715220" w:rsidRPr="00BF63DE">
        <w:rPr>
          <w:rFonts w:ascii="Garamond" w:hAnsi="Garamond"/>
          <w:sz w:val="24"/>
          <w:szCs w:val="24"/>
          <w:lang w:val="nl-NL"/>
        </w:rPr>
        <w:t>s</w:t>
      </w:r>
      <w:r w:rsidRPr="00BF63DE">
        <w:rPr>
          <w:rFonts w:ascii="Garamond" w:hAnsi="Garamond"/>
          <w:sz w:val="24"/>
          <w:szCs w:val="24"/>
          <w:lang w:val="nl-NL"/>
        </w:rPr>
        <w:t xml:space="preserve"> van één enkel eiland uit </w:t>
      </w:r>
      <w:r w:rsidR="00EE4D5D" w:rsidRPr="00BF63DE">
        <w:rPr>
          <w:rFonts w:ascii="Garamond" w:hAnsi="Garamond"/>
          <w:sz w:val="24"/>
          <w:szCs w:val="24"/>
          <w:lang w:val="nl-NL"/>
        </w:rPr>
        <w:t>Europa</w:t>
      </w:r>
      <w:r w:rsidRPr="00BF63DE">
        <w:rPr>
          <w:rFonts w:ascii="Garamond" w:hAnsi="Garamond"/>
          <w:sz w:val="24"/>
          <w:szCs w:val="24"/>
          <w:lang w:val="nl-NL"/>
        </w:rPr>
        <w:t xml:space="preserve">. Ik heb in de dokken en havens van Londen, van </w:t>
      </w:r>
      <w:r w:rsidR="00925CF9" w:rsidRPr="00BF63DE">
        <w:rPr>
          <w:rFonts w:ascii="Garamond" w:hAnsi="Garamond"/>
          <w:sz w:val="24"/>
          <w:szCs w:val="24"/>
          <w:lang w:val="nl-NL"/>
        </w:rPr>
        <w:t>Liverpool</w:t>
      </w:r>
      <w:r w:rsidRPr="00BF63DE">
        <w:rPr>
          <w:rFonts w:ascii="Garamond" w:hAnsi="Garamond"/>
          <w:sz w:val="24"/>
          <w:szCs w:val="24"/>
          <w:lang w:val="nl-NL"/>
        </w:rPr>
        <w:t xml:space="preserve"> en andere plaatsen meer, die drijvende water</w:t>
      </w:r>
      <w:r w:rsidR="00925CF9" w:rsidRPr="00BF63DE">
        <w:rPr>
          <w:rFonts w:ascii="Garamond" w:hAnsi="Garamond"/>
          <w:sz w:val="24"/>
          <w:szCs w:val="24"/>
          <w:lang w:val="nl-NL"/>
        </w:rPr>
        <w:t>kastelen</w:t>
      </w:r>
      <w:r w:rsidRPr="00BF63DE">
        <w:rPr>
          <w:rFonts w:ascii="Garamond" w:hAnsi="Garamond"/>
          <w:sz w:val="24"/>
          <w:szCs w:val="24"/>
          <w:lang w:val="nl-NL"/>
        </w:rPr>
        <w:t>, die mastbos</w:t>
      </w:r>
      <w:r w:rsidR="000D2FE8" w:rsidRPr="00BF63DE">
        <w:rPr>
          <w:rFonts w:ascii="Garamond" w:hAnsi="Garamond"/>
          <w:sz w:val="24"/>
          <w:szCs w:val="24"/>
          <w:lang w:val="nl-NL"/>
        </w:rPr>
        <w:t>sen</w:t>
      </w:r>
      <w:r w:rsidR="00634146" w:rsidRPr="00BF63DE">
        <w:rPr>
          <w:rFonts w:ascii="Garamond" w:hAnsi="Garamond"/>
          <w:sz w:val="24"/>
          <w:szCs w:val="24"/>
          <w:lang w:val="nl-NL"/>
        </w:rPr>
        <w:t xml:space="preserve"> </w:t>
      </w:r>
      <w:r w:rsidRPr="00BF63DE">
        <w:rPr>
          <w:rFonts w:ascii="Garamond" w:hAnsi="Garamond"/>
          <w:sz w:val="24"/>
          <w:szCs w:val="24"/>
          <w:lang w:val="nl-NL"/>
        </w:rPr>
        <w:t>aanschouwd</w:t>
      </w:r>
      <w:r w:rsidR="009934B2" w:rsidRPr="00BF63DE">
        <w:rPr>
          <w:rFonts w:ascii="Garamond" w:hAnsi="Garamond"/>
          <w:sz w:val="24"/>
          <w:szCs w:val="24"/>
          <w:lang w:val="nl-NL"/>
        </w:rPr>
        <w:t>,</w:t>
      </w:r>
      <w:r w:rsidRPr="00BF63DE">
        <w:rPr>
          <w:rFonts w:ascii="Garamond" w:hAnsi="Garamond"/>
          <w:sz w:val="24"/>
          <w:szCs w:val="24"/>
          <w:lang w:val="nl-NL"/>
        </w:rPr>
        <w:t xml:space="preserve"> die over alle zeeën de dragers zijn van de rijkdom en de </w:t>
      </w:r>
      <w:r w:rsidR="004F2372" w:rsidRPr="00BF63DE">
        <w:rPr>
          <w:rFonts w:ascii="Garamond" w:hAnsi="Garamond"/>
          <w:sz w:val="24"/>
          <w:szCs w:val="24"/>
          <w:lang w:val="nl-NL"/>
        </w:rPr>
        <w:t>macht</w:t>
      </w:r>
      <w:r w:rsidRPr="00BF63DE">
        <w:rPr>
          <w:rFonts w:ascii="Garamond" w:hAnsi="Garamond"/>
          <w:sz w:val="24"/>
          <w:szCs w:val="24"/>
          <w:lang w:val="nl-NL"/>
        </w:rPr>
        <w:t xml:space="preserve"> van de natie. Ik heb in </w:t>
      </w:r>
      <w:r w:rsidR="000D2FE8" w:rsidRPr="00BF63DE">
        <w:rPr>
          <w:rFonts w:ascii="Garamond" w:hAnsi="Garamond"/>
          <w:sz w:val="24"/>
          <w:szCs w:val="24"/>
          <w:lang w:val="nl-NL"/>
        </w:rPr>
        <w:t>Schotl</w:t>
      </w:r>
      <w:r w:rsidRPr="00BF63DE">
        <w:rPr>
          <w:rFonts w:ascii="Garamond" w:hAnsi="Garamond"/>
          <w:sz w:val="24"/>
          <w:szCs w:val="24"/>
          <w:lang w:val="nl-NL"/>
        </w:rPr>
        <w:t>and een volk bewonderd, eenvoudig van hart</w:t>
      </w:r>
      <w:r w:rsidR="009934B2" w:rsidRPr="00BF63DE">
        <w:rPr>
          <w:rFonts w:ascii="Garamond" w:hAnsi="Garamond"/>
          <w:sz w:val="24"/>
          <w:szCs w:val="24"/>
          <w:lang w:val="nl-NL"/>
        </w:rPr>
        <w:t>,</w:t>
      </w:r>
      <w:r w:rsidRPr="00BF63DE">
        <w:rPr>
          <w:rFonts w:ascii="Garamond" w:hAnsi="Garamond"/>
          <w:sz w:val="24"/>
          <w:szCs w:val="24"/>
          <w:lang w:val="nl-NL"/>
        </w:rPr>
        <w:t xml:space="preserve"> maar vol geestkracht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dat besloten heeft liever alles op te offeren, dan aan </w:t>
      </w:r>
      <w:r w:rsidR="00737C39" w:rsidRPr="00BF63DE">
        <w:rPr>
          <w:rFonts w:ascii="Garamond" w:hAnsi="Garamond"/>
          <w:sz w:val="24"/>
          <w:szCs w:val="24"/>
          <w:lang w:val="nl-NL"/>
        </w:rPr>
        <w:t>Christus</w:t>
      </w:r>
      <w:r w:rsidRPr="00BF63DE">
        <w:rPr>
          <w:rFonts w:ascii="Garamond" w:hAnsi="Garamond"/>
          <w:sz w:val="24"/>
          <w:szCs w:val="24"/>
          <w:lang w:val="nl-NL"/>
        </w:rPr>
        <w:t xml:space="preserve"> en zijn woord </w:t>
      </w:r>
      <w:r w:rsidR="00075E13" w:rsidRPr="00BF63DE">
        <w:rPr>
          <w:rFonts w:ascii="Garamond" w:hAnsi="Garamond"/>
          <w:sz w:val="24"/>
          <w:szCs w:val="24"/>
          <w:lang w:val="nl-NL"/>
        </w:rPr>
        <w:t>ontrouw</w:t>
      </w:r>
      <w:r w:rsidRPr="00BF63DE">
        <w:rPr>
          <w:rFonts w:ascii="Garamond" w:hAnsi="Garamond"/>
          <w:sz w:val="24"/>
          <w:szCs w:val="24"/>
          <w:lang w:val="nl-NL"/>
        </w:rPr>
        <w:t xml:space="preserve"> te worden. Ik heb in </w:t>
      </w:r>
      <w:r w:rsidR="00925CF9" w:rsidRPr="00BF63DE">
        <w:rPr>
          <w:rFonts w:ascii="Garamond" w:hAnsi="Garamond"/>
          <w:sz w:val="24"/>
          <w:szCs w:val="24"/>
          <w:lang w:val="nl-NL"/>
        </w:rPr>
        <w:t>W</w:t>
      </w:r>
      <w:r w:rsidRPr="00BF63DE">
        <w:rPr>
          <w:rFonts w:ascii="Garamond" w:hAnsi="Garamond"/>
          <w:sz w:val="24"/>
          <w:szCs w:val="24"/>
          <w:lang w:val="nl-NL"/>
        </w:rPr>
        <w:t xml:space="preserve">estminster de beraadslagingen bijgewoond van de vertegenwoordigers van de drie </w:t>
      </w:r>
      <w:r w:rsidR="005B67C0" w:rsidRPr="00BF63DE">
        <w:rPr>
          <w:rFonts w:ascii="Garamond" w:hAnsi="Garamond"/>
          <w:sz w:val="24"/>
          <w:szCs w:val="24"/>
          <w:lang w:val="nl-NL"/>
        </w:rPr>
        <w:t>koninkrijk</w:t>
      </w:r>
      <w:r w:rsidRPr="00BF63DE">
        <w:rPr>
          <w:rFonts w:ascii="Garamond" w:hAnsi="Garamond"/>
          <w:sz w:val="24"/>
          <w:szCs w:val="24"/>
          <w:lang w:val="nl-NL"/>
        </w:rPr>
        <w:t>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ik heb overal, </w:t>
      </w:r>
      <w:r w:rsidR="004F2372" w:rsidRPr="00BF63DE">
        <w:rPr>
          <w:rFonts w:ascii="Garamond" w:hAnsi="Garamond"/>
          <w:sz w:val="24"/>
          <w:szCs w:val="24"/>
          <w:lang w:val="nl-NL"/>
        </w:rPr>
        <w:t>zowel</w:t>
      </w:r>
      <w:r w:rsidRPr="00BF63DE">
        <w:rPr>
          <w:rFonts w:ascii="Garamond" w:hAnsi="Garamond"/>
          <w:sz w:val="24"/>
          <w:szCs w:val="24"/>
          <w:lang w:val="nl-NL"/>
        </w:rPr>
        <w:t xml:space="preserve"> onder de lagere klassen</w:t>
      </w:r>
      <w:r w:rsidR="008B5B5D" w:rsidRPr="00BF63DE">
        <w:rPr>
          <w:rFonts w:ascii="Garamond" w:hAnsi="Garamond"/>
          <w:sz w:val="24"/>
          <w:szCs w:val="24"/>
          <w:lang w:val="nl-NL"/>
        </w:rPr>
        <w:t xml:space="preserve"> van het </w:t>
      </w:r>
      <w:r w:rsidRPr="00BF63DE">
        <w:rPr>
          <w:rFonts w:ascii="Garamond" w:hAnsi="Garamond"/>
          <w:sz w:val="24"/>
          <w:szCs w:val="24"/>
          <w:lang w:val="nl-NL"/>
        </w:rPr>
        <w:t xml:space="preserve">volk als bij </w:t>
      </w:r>
      <w:r w:rsidR="00DE145E" w:rsidRPr="00BF63DE">
        <w:rPr>
          <w:rFonts w:ascii="Garamond" w:hAnsi="Garamond"/>
          <w:sz w:val="24"/>
          <w:szCs w:val="24"/>
          <w:lang w:val="nl-NL"/>
        </w:rPr>
        <w:t xml:space="preserve">de grote </w:t>
      </w:r>
      <w:r w:rsidRPr="00BF63DE">
        <w:rPr>
          <w:rFonts w:ascii="Garamond" w:hAnsi="Garamond"/>
          <w:sz w:val="24"/>
          <w:szCs w:val="24"/>
          <w:lang w:val="nl-NL"/>
        </w:rPr>
        <w:t xml:space="preserve">en edelen de meeste geestdrift voor de vrijheid ontmoet. Ik heb ook de lokalen bezocht, van waar naar alle delen van de wereld </w:t>
      </w:r>
      <w:r w:rsidR="0006302F" w:rsidRPr="00BF63DE">
        <w:rPr>
          <w:rFonts w:ascii="Garamond" w:hAnsi="Garamond"/>
          <w:sz w:val="24"/>
          <w:szCs w:val="24"/>
          <w:lang w:val="nl-NL"/>
        </w:rPr>
        <w:t>Bijbel</w:t>
      </w:r>
      <w:r w:rsidRPr="00BF63DE">
        <w:rPr>
          <w:rFonts w:ascii="Garamond" w:hAnsi="Garamond"/>
          <w:sz w:val="24"/>
          <w:szCs w:val="24"/>
          <w:lang w:val="nl-NL"/>
        </w:rPr>
        <w:t>s uitgaan</w:t>
      </w:r>
      <w:r w:rsidR="009934B2" w:rsidRPr="00BF63DE">
        <w:rPr>
          <w:rFonts w:ascii="Garamond" w:hAnsi="Garamond"/>
          <w:sz w:val="24"/>
          <w:szCs w:val="24"/>
          <w:lang w:val="nl-NL"/>
        </w:rPr>
        <w:t>,</w:t>
      </w:r>
      <w:r w:rsidRPr="00BF63DE">
        <w:rPr>
          <w:rFonts w:ascii="Garamond" w:hAnsi="Garamond"/>
          <w:sz w:val="24"/>
          <w:szCs w:val="24"/>
          <w:lang w:val="nl-NL"/>
        </w:rPr>
        <w:t xml:space="preserve"> gedrukt in alle bekende talen. Ik heb aangebeden in de kerken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ik ben op de</w:t>
      </w:r>
      <w:r w:rsidR="00E67952" w:rsidRPr="00BF63DE">
        <w:rPr>
          <w:rFonts w:ascii="Garamond" w:hAnsi="Garamond"/>
          <w:sz w:val="24"/>
          <w:szCs w:val="24"/>
          <w:lang w:val="nl-NL"/>
        </w:rPr>
        <w:t xml:space="preserve"> </w:t>
      </w:r>
      <w:r w:rsidR="000304E6" w:rsidRPr="00BF63DE">
        <w:rPr>
          <w:rFonts w:ascii="Garamond" w:hAnsi="Garamond"/>
          <w:sz w:val="24"/>
          <w:szCs w:val="24"/>
          <w:lang w:val="nl-NL"/>
        </w:rPr>
        <w:t>godsdie</w:t>
      </w:r>
      <w:r w:rsidR="00873EE9" w:rsidRPr="00BF63DE">
        <w:rPr>
          <w:rFonts w:ascii="Garamond" w:hAnsi="Garamond"/>
          <w:sz w:val="24"/>
          <w:szCs w:val="24"/>
          <w:lang w:val="nl-NL"/>
        </w:rPr>
        <w:t>nst</w:t>
      </w:r>
      <w:r w:rsidRPr="00BF63DE">
        <w:rPr>
          <w:rFonts w:ascii="Garamond" w:hAnsi="Garamond"/>
          <w:sz w:val="24"/>
          <w:szCs w:val="24"/>
          <w:lang w:val="nl-NL"/>
        </w:rPr>
        <w:t xml:space="preserve">ige meetings verrukt geworden door de krachtige welsprekendheid van de redenaars </w:t>
      </w:r>
      <w:r w:rsidR="000260AF" w:rsidRPr="00BF63DE">
        <w:rPr>
          <w:rFonts w:ascii="Garamond" w:hAnsi="Garamond"/>
          <w:sz w:val="24"/>
          <w:szCs w:val="24"/>
          <w:lang w:val="nl-NL"/>
        </w:rPr>
        <w:t>en ook</w:t>
      </w:r>
      <w:r w:rsidRPr="00BF63DE">
        <w:rPr>
          <w:rFonts w:ascii="Garamond" w:hAnsi="Garamond"/>
          <w:sz w:val="24"/>
          <w:szCs w:val="24"/>
          <w:lang w:val="nl-NL"/>
        </w:rPr>
        <w:t xml:space="preserve"> door de toejuichingen van de hoorders. Ik heb in de huisgezinnen van </w:t>
      </w:r>
      <w:r w:rsidR="00026DF6" w:rsidRPr="00BF63DE">
        <w:rPr>
          <w:rFonts w:ascii="Garamond" w:hAnsi="Garamond"/>
          <w:sz w:val="24"/>
          <w:szCs w:val="24"/>
          <w:lang w:val="nl-NL"/>
        </w:rPr>
        <w:t>Groot-Brittannië</w:t>
      </w:r>
      <w:r w:rsidR="00387D1B" w:rsidRPr="00BF63DE">
        <w:rPr>
          <w:rFonts w:ascii="Garamond" w:hAnsi="Garamond"/>
          <w:sz w:val="24"/>
          <w:szCs w:val="24"/>
          <w:lang w:val="nl-NL"/>
        </w:rPr>
        <w:t xml:space="preserve"> een </w:t>
      </w:r>
      <w:r w:rsidRPr="00BF63DE">
        <w:rPr>
          <w:rFonts w:ascii="Garamond" w:hAnsi="Garamond"/>
          <w:sz w:val="24"/>
          <w:szCs w:val="24"/>
          <w:lang w:val="nl-NL"/>
        </w:rPr>
        <w:t>zedelijkheid aangetroffen</w:t>
      </w:r>
      <w:r w:rsidR="009934B2" w:rsidRPr="00BF63DE">
        <w:rPr>
          <w:rFonts w:ascii="Garamond" w:hAnsi="Garamond"/>
          <w:sz w:val="24"/>
          <w:szCs w:val="24"/>
          <w:lang w:val="nl-NL"/>
        </w:rPr>
        <w:t>,</w:t>
      </w:r>
      <w:r w:rsidRPr="00BF63DE">
        <w:rPr>
          <w:rFonts w:ascii="Garamond" w:hAnsi="Garamond"/>
          <w:sz w:val="24"/>
          <w:szCs w:val="24"/>
          <w:lang w:val="nl-NL"/>
        </w:rPr>
        <w:t xml:space="preserve"> betrekkelijk veel </w:t>
      </w:r>
      <w:r w:rsidR="00EF5FD1" w:rsidRPr="00BF63DE">
        <w:rPr>
          <w:rFonts w:ascii="Garamond" w:hAnsi="Garamond"/>
          <w:sz w:val="24"/>
          <w:szCs w:val="24"/>
          <w:lang w:val="nl-NL"/>
        </w:rPr>
        <w:t>grote</w:t>
      </w:r>
      <w:r w:rsidRPr="00BF63DE">
        <w:rPr>
          <w:rFonts w:ascii="Garamond" w:hAnsi="Garamond"/>
          <w:sz w:val="24"/>
          <w:szCs w:val="24"/>
          <w:lang w:val="nl-NL"/>
        </w:rPr>
        <w:t>r dan elders. Ik heb waargenomen dat vrome gewoonten,</w:t>
      </w:r>
      <w:r w:rsidR="009934B2" w:rsidRPr="00BF63DE">
        <w:rPr>
          <w:rFonts w:ascii="Garamond" w:hAnsi="Garamond"/>
          <w:sz w:val="24"/>
          <w:szCs w:val="24"/>
          <w:lang w:val="nl-NL"/>
        </w:rPr>
        <w:t xml:space="preserve"> zo </w:t>
      </w:r>
      <w:r w:rsidRPr="00BF63DE">
        <w:rPr>
          <w:rFonts w:ascii="Garamond" w:hAnsi="Garamond"/>
          <w:sz w:val="24"/>
          <w:szCs w:val="24"/>
          <w:lang w:val="nl-NL"/>
        </w:rPr>
        <w:t>huiselijke als openbare, er meer algemeen verspreid zijn dan elders. Ik ben, ia één woord, van verbazing getroffen geweest</w:t>
      </w:r>
      <w:r w:rsidR="009934B2" w:rsidRPr="00BF63DE">
        <w:rPr>
          <w:rFonts w:ascii="Garamond" w:hAnsi="Garamond"/>
          <w:sz w:val="24"/>
          <w:szCs w:val="24"/>
          <w:lang w:val="nl-NL"/>
        </w:rPr>
        <w:t>,</w:t>
      </w:r>
      <w:r w:rsidRPr="00BF63DE">
        <w:rPr>
          <w:rFonts w:ascii="Garamond" w:hAnsi="Garamond"/>
          <w:sz w:val="24"/>
          <w:szCs w:val="24"/>
          <w:lang w:val="nl-NL"/>
        </w:rPr>
        <w:t xml:space="preserve"> bij de blik op het volk</w:t>
      </w:r>
      <w:r w:rsidR="00737C39" w:rsidRPr="00BF63DE">
        <w:rPr>
          <w:rFonts w:ascii="Garamond" w:hAnsi="Garamond"/>
          <w:sz w:val="24"/>
          <w:szCs w:val="24"/>
          <w:lang w:val="nl-NL"/>
        </w:rPr>
        <w:t xml:space="preserve"> van deze </w:t>
      </w:r>
      <w:r w:rsidRPr="00BF63DE">
        <w:rPr>
          <w:rFonts w:ascii="Garamond" w:hAnsi="Garamond"/>
          <w:sz w:val="24"/>
          <w:szCs w:val="24"/>
          <w:lang w:val="nl-NL"/>
        </w:rPr>
        <w:t>eilanden,</w:t>
      </w:r>
      <w:r w:rsidR="000260AF" w:rsidRPr="00BF63DE">
        <w:rPr>
          <w:rFonts w:ascii="Garamond" w:hAnsi="Garamond"/>
          <w:sz w:val="24"/>
          <w:szCs w:val="24"/>
          <w:lang w:val="nl-NL"/>
        </w:rPr>
        <w:t xml:space="preserve"> zoals </w:t>
      </w:r>
      <w:r w:rsidRPr="00BF63DE">
        <w:rPr>
          <w:rFonts w:ascii="Garamond" w:hAnsi="Garamond"/>
          <w:sz w:val="24"/>
          <w:szCs w:val="24"/>
          <w:lang w:val="nl-NL"/>
        </w:rPr>
        <w:t xml:space="preserve">het de </w:t>
      </w:r>
      <w:r w:rsidR="00F067A8" w:rsidRPr="00BF63DE">
        <w:rPr>
          <w:rFonts w:ascii="Garamond" w:hAnsi="Garamond"/>
          <w:sz w:val="24"/>
          <w:szCs w:val="24"/>
          <w:lang w:val="nl-NL"/>
        </w:rPr>
        <w:t>g</w:t>
      </w:r>
      <w:r w:rsidR="00715220" w:rsidRPr="00BF63DE">
        <w:rPr>
          <w:rFonts w:ascii="Garamond" w:hAnsi="Garamond"/>
          <w:sz w:val="24"/>
          <w:szCs w:val="24"/>
          <w:lang w:val="nl-NL"/>
        </w:rPr>
        <w:t>ehel</w:t>
      </w:r>
      <w:r w:rsidRPr="00BF63DE">
        <w:rPr>
          <w:rFonts w:ascii="Garamond" w:hAnsi="Garamond"/>
          <w:sz w:val="24"/>
          <w:szCs w:val="24"/>
          <w:lang w:val="nl-NL"/>
        </w:rPr>
        <w:t>e wereld omvat, naar alle oorden beschaving en christendom overbrengt, in de ver</w:t>
      </w:r>
      <w:r w:rsidR="00925CF9" w:rsidRPr="00BF63DE">
        <w:rPr>
          <w:rFonts w:ascii="Garamond" w:hAnsi="Garamond"/>
          <w:sz w:val="24"/>
          <w:szCs w:val="24"/>
          <w:lang w:val="nl-NL"/>
        </w:rPr>
        <w:t>st ver</w:t>
      </w:r>
      <w:r w:rsidRPr="00BF63DE">
        <w:rPr>
          <w:rFonts w:ascii="Garamond" w:hAnsi="Garamond"/>
          <w:sz w:val="24"/>
          <w:szCs w:val="24"/>
          <w:lang w:val="nl-NL"/>
        </w:rPr>
        <w:t>wijderde zeeën gebied voert</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aarde vervult met de naam en het</w:t>
      </w:r>
      <w:r w:rsidR="008B5B5D" w:rsidRPr="00BF63DE">
        <w:rPr>
          <w:rFonts w:ascii="Garamond" w:hAnsi="Garamond"/>
          <w:sz w:val="24"/>
          <w:szCs w:val="24"/>
          <w:lang w:val="nl-NL"/>
        </w:rPr>
        <w:t xml:space="preserve"> Woord van de </w:t>
      </w:r>
      <w:r w:rsidR="0006302F" w:rsidRPr="00BF63DE">
        <w:rPr>
          <w:rFonts w:ascii="Garamond" w:hAnsi="Garamond"/>
          <w:sz w:val="24"/>
          <w:szCs w:val="24"/>
          <w:lang w:val="nl-NL"/>
        </w:rPr>
        <w:t>Heere</w:t>
      </w:r>
      <w:r w:rsidRPr="00BF63DE">
        <w:rPr>
          <w:rFonts w:ascii="Garamond" w:hAnsi="Garamond"/>
          <w:sz w:val="24"/>
          <w:szCs w:val="24"/>
          <w:lang w:val="nl-NL"/>
        </w:rPr>
        <w:t>.</w:t>
      </w:r>
    </w:p>
    <w:p w14:paraId="024908B2" w14:textId="64FDAF61"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Bij het zien van </w:t>
      </w:r>
      <w:r w:rsidR="004B4CDB" w:rsidRPr="00BF63DE">
        <w:rPr>
          <w:rFonts w:ascii="Garamond" w:hAnsi="Garamond"/>
          <w:sz w:val="24"/>
          <w:szCs w:val="24"/>
          <w:lang w:val="nl-NL"/>
        </w:rPr>
        <w:t>zoveel</w:t>
      </w:r>
      <w:r w:rsidRPr="00BF63DE">
        <w:rPr>
          <w:rFonts w:ascii="Garamond" w:hAnsi="Garamond"/>
          <w:sz w:val="24"/>
          <w:szCs w:val="24"/>
          <w:lang w:val="nl-NL"/>
        </w:rPr>
        <w:t xml:space="preserve"> welvaart en grootheid heb ik uitgeroepen</w:t>
      </w:r>
      <w:r w:rsidR="005B67C0" w:rsidRPr="00BF63DE">
        <w:rPr>
          <w:rFonts w:ascii="Garamond" w:hAnsi="Garamond"/>
          <w:sz w:val="24"/>
          <w:szCs w:val="24"/>
          <w:lang w:val="nl-NL"/>
        </w:rPr>
        <w:t>: ‘</w:t>
      </w:r>
      <w:r w:rsidR="00925CF9" w:rsidRPr="00BF63DE">
        <w:rPr>
          <w:rFonts w:ascii="Garamond" w:hAnsi="Garamond"/>
          <w:sz w:val="24"/>
          <w:szCs w:val="24"/>
          <w:lang w:val="nl-NL"/>
        </w:rPr>
        <w:t>G</w:t>
      </w:r>
      <w:r w:rsidRPr="00BF63DE">
        <w:rPr>
          <w:rFonts w:ascii="Garamond" w:hAnsi="Garamond"/>
          <w:sz w:val="24"/>
          <w:szCs w:val="24"/>
          <w:lang w:val="nl-NL"/>
        </w:rPr>
        <w:t xml:space="preserve">eeft </w:t>
      </w:r>
      <w:r w:rsidR="00925CF9" w:rsidRPr="00BF63DE">
        <w:rPr>
          <w:rFonts w:ascii="Garamond" w:hAnsi="Garamond"/>
          <w:sz w:val="24"/>
          <w:szCs w:val="24"/>
          <w:lang w:val="nl-NL"/>
        </w:rPr>
        <w:t>G</w:t>
      </w:r>
      <w:r w:rsidRPr="00BF63DE">
        <w:rPr>
          <w:rFonts w:ascii="Garamond" w:hAnsi="Garamond"/>
          <w:sz w:val="24"/>
          <w:szCs w:val="24"/>
          <w:lang w:val="nl-NL"/>
        </w:rPr>
        <w:t>ode sterkte</w:t>
      </w:r>
      <w:r w:rsidR="009934B2" w:rsidRPr="00BF63DE">
        <w:rPr>
          <w:rFonts w:ascii="Garamond" w:hAnsi="Garamond"/>
          <w:sz w:val="24"/>
          <w:szCs w:val="24"/>
          <w:lang w:val="nl-NL"/>
        </w:rPr>
        <w:t>!</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hoogheid is over </w:t>
      </w:r>
      <w:r w:rsidR="00925CF9" w:rsidRPr="00BF63DE">
        <w:rPr>
          <w:rFonts w:ascii="Garamond" w:hAnsi="Garamond"/>
          <w:sz w:val="24"/>
          <w:szCs w:val="24"/>
          <w:lang w:val="nl-NL"/>
        </w:rPr>
        <w:t>Israël</w:t>
      </w:r>
      <w:r w:rsidR="00EF5FD1" w:rsidRPr="00BF63DE">
        <w:rPr>
          <w:rFonts w:ascii="Garamond" w:hAnsi="Garamond"/>
          <w:sz w:val="24"/>
          <w:szCs w:val="24"/>
          <w:lang w:val="nl-NL"/>
        </w:rPr>
        <w:t xml:space="preserve"> en</w:t>
      </w:r>
      <w:r w:rsidR="004F2372" w:rsidRPr="00BF63DE">
        <w:rPr>
          <w:rFonts w:ascii="Garamond" w:hAnsi="Garamond"/>
          <w:sz w:val="24"/>
          <w:szCs w:val="24"/>
          <w:lang w:val="nl-NL"/>
        </w:rPr>
        <w:t xml:space="preserve"> zijn </w:t>
      </w:r>
      <w:r w:rsidRPr="00BF63DE">
        <w:rPr>
          <w:rFonts w:ascii="Garamond" w:hAnsi="Garamond"/>
          <w:sz w:val="24"/>
          <w:szCs w:val="24"/>
          <w:lang w:val="nl-NL"/>
        </w:rPr>
        <w:t xml:space="preserve">sterkte in de bovenste wolken. </w:t>
      </w:r>
      <w:r w:rsidR="00925CF9" w:rsidRPr="00BF63DE">
        <w:rPr>
          <w:rFonts w:ascii="Garamond" w:hAnsi="Garamond"/>
          <w:sz w:val="24"/>
          <w:szCs w:val="24"/>
          <w:lang w:val="nl-NL"/>
        </w:rPr>
        <w:t>O</w:t>
      </w:r>
      <w:r w:rsidR="00E67952" w:rsidRPr="00BF63DE">
        <w:rPr>
          <w:rFonts w:ascii="Garamond" w:hAnsi="Garamond"/>
          <w:sz w:val="24"/>
          <w:szCs w:val="24"/>
          <w:lang w:val="nl-NL"/>
        </w:rPr>
        <w:t xml:space="preserve"> God</w:t>
      </w:r>
      <w:r w:rsidRPr="00BF63DE">
        <w:rPr>
          <w:rFonts w:ascii="Garamond" w:hAnsi="Garamond"/>
          <w:sz w:val="24"/>
          <w:szCs w:val="24"/>
          <w:lang w:val="nl-NL"/>
        </w:rPr>
        <w:t xml:space="preserve">! Gij zijt </w:t>
      </w:r>
      <w:r w:rsidR="00026DF6" w:rsidRPr="00BF63DE">
        <w:rPr>
          <w:rFonts w:ascii="Garamond" w:hAnsi="Garamond"/>
          <w:sz w:val="24"/>
          <w:szCs w:val="24"/>
          <w:lang w:val="nl-NL"/>
        </w:rPr>
        <w:t>vreselijk</w:t>
      </w:r>
      <w:r w:rsidRPr="00BF63DE">
        <w:rPr>
          <w:rFonts w:ascii="Garamond" w:hAnsi="Garamond"/>
          <w:sz w:val="24"/>
          <w:szCs w:val="24"/>
          <w:lang w:val="nl-NL"/>
        </w:rPr>
        <w:t xml:space="preserve"> uit</w:t>
      </w:r>
      <w:r w:rsidR="00026DF6" w:rsidRPr="00BF63DE">
        <w:rPr>
          <w:rFonts w:ascii="Garamond" w:hAnsi="Garamond"/>
          <w:sz w:val="24"/>
          <w:szCs w:val="24"/>
          <w:lang w:val="nl-NL"/>
        </w:rPr>
        <w:t xml:space="preserve"> uw </w:t>
      </w:r>
      <w:r w:rsidRPr="00BF63DE">
        <w:rPr>
          <w:rFonts w:ascii="Garamond" w:hAnsi="Garamond"/>
          <w:sz w:val="24"/>
          <w:szCs w:val="24"/>
          <w:lang w:val="nl-NL"/>
        </w:rPr>
        <w:t>heiligdommen</w:t>
      </w:r>
      <w:r w:rsidR="009934B2" w:rsidRPr="00BF63DE">
        <w:rPr>
          <w:rFonts w:ascii="Garamond" w:hAnsi="Garamond"/>
          <w:sz w:val="24"/>
          <w:szCs w:val="24"/>
          <w:lang w:val="nl-NL"/>
        </w:rPr>
        <w:t>.</w:t>
      </w:r>
      <w:r w:rsidR="00075CF8" w:rsidRPr="00BF63DE">
        <w:rPr>
          <w:rFonts w:ascii="Garamond" w:hAnsi="Garamond"/>
          <w:sz w:val="24"/>
          <w:szCs w:val="24"/>
          <w:lang w:val="nl-NL"/>
        </w:rPr>
        <w:t>,</w:t>
      </w:r>
      <w:r w:rsidRPr="00BF63DE">
        <w:rPr>
          <w:rFonts w:ascii="Garamond" w:hAnsi="Garamond"/>
          <w:sz w:val="24"/>
          <w:szCs w:val="24"/>
          <w:lang w:val="nl-NL"/>
        </w:rPr>
        <w:t xml:space="preserve"> de </w:t>
      </w:r>
      <w:r w:rsidR="00565C65" w:rsidRPr="00BF63DE">
        <w:rPr>
          <w:rFonts w:ascii="Garamond" w:hAnsi="Garamond"/>
          <w:sz w:val="24"/>
          <w:szCs w:val="24"/>
          <w:lang w:val="nl-NL"/>
        </w:rPr>
        <w:t xml:space="preserve">God </w:t>
      </w:r>
      <w:r w:rsidR="00925CF9" w:rsidRPr="00BF63DE">
        <w:rPr>
          <w:rFonts w:ascii="Garamond" w:hAnsi="Garamond"/>
          <w:sz w:val="24"/>
          <w:szCs w:val="24"/>
          <w:lang w:val="nl-NL"/>
        </w:rPr>
        <w:t>Is</w:t>
      </w:r>
      <w:r w:rsidRPr="00BF63DE">
        <w:rPr>
          <w:rFonts w:ascii="Garamond" w:hAnsi="Garamond"/>
          <w:sz w:val="24"/>
          <w:szCs w:val="24"/>
          <w:lang w:val="nl-NL"/>
        </w:rPr>
        <w:t>ra</w:t>
      </w:r>
      <w:r w:rsidR="00925CF9" w:rsidRPr="00BF63DE">
        <w:rPr>
          <w:rFonts w:ascii="Garamond" w:hAnsi="Garamond"/>
          <w:sz w:val="24"/>
          <w:szCs w:val="24"/>
          <w:lang w:val="nl-NL"/>
        </w:rPr>
        <w:t>ë</w:t>
      </w:r>
      <w:r w:rsidRPr="00BF63DE">
        <w:rPr>
          <w:rFonts w:ascii="Garamond" w:hAnsi="Garamond"/>
          <w:sz w:val="24"/>
          <w:szCs w:val="24"/>
          <w:lang w:val="nl-NL"/>
        </w:rPr>
        <w:t>ls, die geeft de volke</w:t>
      </w:r>
      <w:r w:rsidR="00925CF9" w:rsidRPr="00BF63DE">
        <w:rPr>
          <w:rFonts w:ascii="Garamond" w:hAnsi="Garamond"/>
          <w:sz w:val="24"/>
          <w:szCs w:val="24"/>
          <w:lang w:val="nl-NL"/>
        </w:rPr>
        <w:t>n s</w:t>
      </w:r>
      <w:r w:rsidRPr="00BF63DE">
        <w:rPr>
          <w:rFonts w:ascii="Garamond" w:hAnsi="Garamond"/>
          <w:sz w:val="24"/>
          <w:szCs w:val="24"/>
          <w:lang w:val="nl-NL"/>
        </w:rPr>
        <w:t xml:space="preserve">terkte en krachten. Geloofd </w:t>
      </w:r>
      <w:r w:rsidR="00925CF9" w:rsidRPr="00BF63DE">
        <w:rPr>
          <w:rFonts w:ascii="Garamond" w:hAnsi="Garamond"/>
          <w:sz w:val="24"/>
          <w:szCs w:val="24"/>
          <w:lang w:val="nl-NL"/>
        </w:rPr>
        <w:t>zij</w:t>
      </w:r>
      <w:r w:rsidR="00E67952" w:rsidRPr="00BF63DE">
        <w:rPr>
          <w:rFonts w:ascii="Garamond" w:hAnsi="Garamond"/>
          <w:sz w:val="24"/>
          <w:szCs w:val="24"/>
          <w:lang w:val="nl-NL"/>
        </w:rPr>
        <w:t xml:space="preserve"> God</w:t>
      </w:r>
      <w:r w:rsidRPr="00BF63DE">
        <w:rPr>
          <w:rFonts w:ascii="Garamond" w:hAnsi="Garamond"/>
          <w:sz w:val="24"/>
          <w:szCs w:val="24"/>
          <w:lang w:val="nl-NL"/>
        </w:rPr>
        <w:t>!’</w:t>
      </w:r>
      <w:r w:rsidR="00715220" w:rsidRPr="00BF63DE">
        <w:rPr>
          <w:rStyle w:val="FootnoteReference"/>
          <w:rFonts w:ascii="Garamond" w:hAnsi="Garamond"/>
          <w:sz w:val="24"/>
          <w:szCs w:val="24"/>
          <w:lang w:val="nl-NL"/>
        </w:rPr>
        <w:footnoteReference w:id="511"/>
      </w:r>
      <w:r w:rsidRPr="00BF63DE">
        <w:rPr>
          <w:rFonts w:ascii="Garamond" w:hAnsi="Garamond"/>
          <w:sz w:val="24"/>
          <w:szCs w:val="24"/>
          <w:lang w:val="nl-NL"/>
        </w:rPr>
        <w:t xml:space="preserve"> </w:t>
      </w:r>
      <w:r w:rsidR="00715220" w:rsidRPr="00BF63DE">
        <w:rPr>
          <w:rFonts w:ascii="Garamond" w:hAnsi="Garamond"/>
          <w:sz w:val="24"/>
          <w:szCs w:val="24"/>
          <w:lang w:val="nl-NL"/>
        </w:rPr>
        <w:t>H</w:t>
      </w:r>
      <w:r w:rsidRPr="00BF63DE">
        <w:rPr>
          <w:rFonts w:ascii="Garamond" w:hAnsi="Garamond"/>
          <w:sz w:val="24"/>
          <w:szCs w:val="24"/>
          <w:lang w:val="nl-NL"/>
        </w:rPr>
        <w:t>et is het werk van de hervorming, het is het protestantisme, het is het evangelisch geloof, dat dit volk</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hoog verheven en het met </w:t>
      </w:r>
      <w:r w:rsidR="004B4CDB" w:rsidRPr="00BF63DE">
        <w:rPr>
          <w:rFonts w:ascii="Garamond" w:hAnsi="Garamond"/>
          <w:sz w:val="24"/>
          <w:szCs w:val="24"/>
          <w:lang w:val="nl-NL"/>
        </w:rPr>
        <w:t>zoveel</w:t>
      </w:r>
      <w:r w:rsidRPr="00BF63DE">
        <w:rPr>
          <w:rFonts w:ascii="Garamond" w:hAnsi="Garamond"/>
          <w:sz w:val="24"/>
          <w:szCs w:val="24"/>
          <w:lang w:val="nl-NL"/>
        </w:rPr>
        <w:t xml:space="preserve"> </w:t>
      </w:r>
      <w:r w:rsidR="004F2372" w:rsidRPr="00BF63DE">
        <w:rPr>
          <w:rFonts w:ascii="Garamond" w:hAnsi="Garamond"/>
          <w:sz w:val="24"/>
          <w:szCs w:val="24"/>
          <w:lang w:val="nl-NL"/>
        </w:rPr>
        <w:t>macht</w:t>
      </w:r>
      <w:r w:rsidRPr="00BF63DE">
        <w:rPr>
          <w:rFonts w:ascii="Garamond" w:hAnsi="Garamond"/>
          <w:sz w:val="24"/>
          <w:szCs w:val="24"/>
          <w:lang w:val="nl-NL"/>
        </w:rPr>
        <w:t xml:space="preserve"> en invloed bekleed heeft.</w:t>
      </w:r>
      <w:r w:rsidR="00691974" w:rsidRPr="00BF63DE">
        <w:rPr>
          <w:rFonts w:ascii="Garamond" w:hAnsi="Garamond"/>
          <w:sz w:val="24"/>
          <w:szCs w:val="24"/>
          <w:lang w:val="nl-NL"/>
        </w:rPr>
        <w:t xml:space="preserve"> </w:t>
      </w:r>
      <w:r w:rsidRPr="00BF63DE">
        <w:rPr>
          <w:rFonts w:ascii="Garamond" w:hAnsi="Garamond"/>
          <w:sz w:val="24"/>
          <w:szCs w:val="24"/>
          <w:lang w:val="nl-NL"/>
        </w:rPr>
        <w:t xml:space="preserve">Maar </w:t>
      </w:r>
      <w:r w:rsidR="00565C65" w:rsidRPr="00BF63DE">
        <w:rPr>
          <w:rFonts w:ascii="Garamond" w:hAnsi="Garamond"/>
          <w:sz w:val="24"/>
          <w:szCs w:val="24"/>
          <w:lang w:val="nl-NL"/>
        </w:rPr>
        <w:t xml:space="preserve">God </w:t>
      </w:r>
      <w:r w:rsidRPr="00BF63DE">
        <w:rPr>
          <w:rFonts w:ascii="Garamond" w:hAnsi="Garamond"/>
          <w:sz w:val="24"/>
          <w:szCs w:val="24"/>
          <w:lang w:val="nl-NL"/>
        </w:rPr>
        <w:t>werkt door middelen</w:t>
      </w:r>
      <w:r w:rsidR="00075CF8" w:rsidRPr="00BF63DE">
        <w:rPr>
          <w:rFonts w:ascii="Garamond" w:hAnsi="Garamond"/>
          <w:sz w:val="24"/>
          <w:szCs w:val="24"/>
          <w:lang w:val="nl-NL"/>
        </w:rPr>
        <w:t>,</w:t>
      </w:r>
      <w:r w:rsidRPr="00BF63DE">
        <w:rPr>
          <w:rFonts w:ascii="Garamond" w:hAnsi="Garamond"/>
          <w:sz w:val="24"/>
          <w:szCs w:val="24"/>
          <w:lang w:val="nl-NL"/>
        </w:rPr>
        <w:t xml:space="preserve"> en</w:t>
      </w:r>
      <w:r w:rsidR="009934B2" w:rsidRPr="00BF63DE">
        <w:rPr>
          <w:rFonts w:ascii="Garamond" w:hAnsi="Garamond"/>
          <w:sz w:val="24"/>
          <w:szCs w:val="24"/>
          <w:lang w:val="nl-NL"/>
        </w:rPr>
        <w:t xml:space="preserve"> zo </w:t>
      </w:r>
      <w:r w:rsidRPr="00BF63DE">
        <w:rPr>
          <w:rFonts w:ascii="Garamond" w:hAnsi="Garamond"/>
          <w:sz w:val="24"/>
          <w:szCs w:val="24"/>
          <w:lang w:val="nl-NL"/>
        </w:rPr>
        <w:t xml:space="preserve">er iemand is, die in vorige tijden meer dan alle anderen heeft bijgedragen tot de wonderen die wij in onze dagen aanschouwen, dan is het </w:t>
      </w:r>
      <w:r w:rsidR="009934B2" w:rsidRPr="00BF63DE">
        <w:rPr>
          <w:rFonts w:ascii="Garamond" w:hAnsi="Garamond"/>
          <w:sz w:val="24"/>
          <w:szCs w:val="24"/>
          <w:lang w:val="nl-NL"/>
        </w:rPr>
        <w:t>Oliver</w:t>
      </w:r>
      <w:r w:rsidRPr="00BF63DE">
        <w:rPr>
          <w:rFonts w:ascii="Garamond" w:hAnsi="Garamond"/>
          <w:sz w:val="24"/>
          <w:szCs w:val="24"/>
          <w:lang w:val="nl-NL"/>
        </w:rPr>
        <w:t xml:space="preserve"> Cromwell geweest. De tegenwoordige grootheid van </w:t>
      </w:r>
      <w:r w:rsidR="00966977" w:rsidRPr="00BF63DE">
        <w:rPr>
          <w:rFonts w:ascii="Garamond" w:hAnsi="Garamond"/>
          <w:sz w:val="24"/>
          <w:szCs w:val="24"/>
          <w:lang w:val="nl-NL"/>
        </w:rPr>
        <w:t>Engeland</w:t>
      </w:r>
      <w:r w:rsidRPr="00BF63DE">
        <w:rPr>
          <w:rFonts w:ascii="Garamond" w:hAnsi="Garamond"/>
          <w:sz w:val="24"/>
          <w:szCs w:val="24"/>
          <w:lang w:val="nl-NL"/>
        </w:rPr>
        <w:t xml:space="preserve"> is slechts de vervulling van het ontwerp dat hij bedacht had.</w:t>
      </w:r>
      <w:r w:rsidR="00925CF9" w:rsidRPr="00BF63DE">
        <w:rPr>
          <w:rFonts w:ascii="Garamond" w:hAnsi="Garamond"/>
          <w:sz w:val="24"/>
          <w:szCs w:val="24"/>
          <w:lang w:val="nl-NL"/>
        </w:rPr>
        <w:t xml:space="preserve"> </w:t>
      </w:r>
      <w:r w:rsidRPr="00BF63DE">
        <w:rPr>
          <w:rFonts w:ascii="Garamond" w:hAnsi="Garamond"/>
          <w:sz w:val="24"/>
          <w:szCs w:val="24"/>
          <w:lang w:val="nl-NL"/>
        </w:rPr>
        <w:t xml:space="preserve">Indien de geestdrift voor het </w:t>
      </w:r>
      <w:r w:rsidR="00873EE9" w:rsidRPr="00BF63DE">
        <w:rPr>
          <w:rFonts w:ascii="Garamond" w:hAnsi="Garamond"/>
          <w:sz w:val="24"/>
          <w:szCs w:val="24"/>
          <w:lang w:val="nl-NL"/>
        </w:rPr>
        <w:t>Evangelie</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de tegenstand aan het pausdom, deze twee karaktertrekken die Cromwell onderscheidden</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die hij de bevolking van </w:t>
      </w:r>
      <w:r w:rsidR="00925CF9" w:rsidRPr="00BF63DE">
        <w:rPr>
          <w:rFonts w:ascii="Garamond" w:hAnsi="Garamond"/>
          <w:sz w:val="24"/>
          <w:szCs w:val="24"/>
          <w:lang w:val="nl-NL"/>
        </w:rPr>
        <w:t>Groot-Brittannië</w:t>
      </w:r>
      <w:r w:rsidRPr="00BF63DE">
        <w:rPr>
          <w:rFonts w:ascii="Garamond" w:hAnsi="Garamond"/>
          <w:sz w:val="24"/>
          <w:szCs w:val="24"/>
          <w:lang w:val="nl-NL"/>
        </w:rPr>
        <w:t xml:space="preserve"> heeft ingedrukt, </w:t>
      </w:r>
      <w:r w:rsidR="000D2FE8" w:rsidRPr="00BF63DE">
        <w:rPr>
          <w:rFonts w:ascii="Garamond" w:hAnsi="Garamond"/>
          <w:sz w:val="24"/>
          <w:szCs w:val="24"/>
          <w:lang w:val="nl-NL"/>
        </w:rPr>
        <w:t>mocht</w:t>
      </w:r>
      <w:r w:rsidRPr="00BF63DE">
        <w:rPr>
          <w:rFonts w:ascii="Garamond" w:hAnsi="Garamond"/>
          <w:sz w:val="24"/>
          <w:szCs w:val="24"/>
          <w:lang w:val="nl-NL"/>
        </w:rPr>
        <w:t>en op</w:t>
      </w:r>
      <w:r w:rsidR="00873EE9" w:rsidRPr="00BF63DE">
        <w:rPr>
          <w:rFonts w:ascii="Garamond" w:hAnsi="Garamond"/>
          <w:sz w:val="24"/>
          <w:szCs w:val="24"/>
          <w:lang w:val="nl-NL"/>
        </w:rPr>
        <w:t xml:space="preserve">houden </w:t>
      </w:r>
      <w:r w:rsidRPr="00BF63DE">
        <w:rPr>
          <w:rFonts w:ascii="Garamond" w:hAnsi="Garamond"/>
          <w:sz w:val="24"/>
          <w:szCs w:val="24"/>
          <w:lang w:val="nl-NL"/>
        </w:rPr>
        <w:t xml:space="preserve">te bestaan in </w:t>
      </w:r>
      <w:r w:rsidR="00966977" w:rsidRPr="00BF63DE">
        <w:rPr>
          <w:rFonts w:ascii="Garamond" w:hAnsi="Garamond"/>
          <w:sz w:val="24"/>
          <w:szCs w:val="24"/>
          <w:lang w:val="nl-NL"/>
        </w:rPr>
        <w:t>Engeland</w:t>
      </w:r>
      <w:r w:rsidR="00075CF8" w:rsidRPr="00BF63DE">
        <w:rPr>
          <w:rFonts w:ascii="Garamond" w:hAnsi="Garamond"/>
          <w:sz w:val="24"/>
          <w:szCs w:val="24"/>
          <w:lang w:val="nl-NL"/>
        </w:rPr>
        <w:t>,</w:t>
      </w:r>
      <w:r w:rsidR="009934B2" w:rsidRPr="00BF63DE">
        <w:rPr>
          <w:rFonts w:ascii="Garamond" w:hAnsi="Garamond"/>
          <w:sz w:val="24"/>
          <w:szCs w:val="24"/>
          <w:lang w:val="nl-NL"/>
        </w:rPr>
        <w:t xml:space="preserve"> zo </w:t>
      </w:r>
      <w:r w:rsidRPr="00BF63DE">
        <w:rPr>
          <w:rFonts w:ascii="Garamond" w:hAnsi="Garamond"/>
          <w:sz w:val="24"/>
          <w:szCs w:val="24"/>
          <w:lang w:val="nl-NL"/>
        </w:rPr>
        <w:t>een noodlottige val de roemrijke gang van de natie</w:t>
      </w:r>
      <w:r w:rsidR="00EF5FD1" w:rsidRPr="00BF63DE">
        <w:rPr>
          <w:rFonts w:ascii="Garamond" w:hAnsi="Garamond"/>
          <w:sz w:val="24"/>
          <w:szCs w:val="24"/>
          <w:lang w:val="nl-NL"/>
        </w:rPr>
        <w:t xml:space="preserve"> mocht </w:t>
      </w:r>
      <w:r w:rsidRPr="00BF63DE">
        <w:rPr>
          <w:rFonts w:ascii="Garamond" w:hAnsi="Garamond"/>
          <w:sz w:val="24"/>
          <w:szCs w:val="24"/>
          <w:lang w:val="nl-NL"/>
        </w:rPr>
        <w:t>komen storen</w:t>
      </w:r>
      <w:r w:rsidR="00EF5FD1" w:rsidRPr="00BF63DE">
        <w:rPr>
          <w:rFonts w:ascii="Garamond" w:hAnsi="Garamond"/>
          <w:sz w:val="24"/>
          <w:szCs w:val="24"/>
          <w:lang w:val="nl-NL"/>
        </w:rPr>
        <w:t xml:space="preserve"> en</w:t>
      </w:r>
      <w:r w:rsidR="00026DF6" w:rsidRPr="00BF63DE">
        <w:rPr>
          <w:rFonts w:ascii="Garamond" w:hAnsi="Garamond"/>
          <w:sz w:val="24"/>
          <w:szCs w:val="24"/>
          <w:lang w:val="nl-NL"/>
        </w:rPr>
        <w:t xml:space="preserve"> Rome</w:t>
      </w:r>
      <w:r w:rsidRPr="00BF63DE">
        <w:rPr>
          <w:rFonts w:ascii="Garamond" w:hAnsi="Garamond"/>
          <w:sz w:val="24"/>
          <w:szCs w:val="24"/>
          <w:lang w:val="nl-NL"/>
        </w:rPr>
        <w:t>, dat reeds</w:t>
      </w:r>
      <w:r w:rsidR="009934B2" w:rsidRPr="00BF63DE">
        <w:rPr>
          <w:rFonts w:ascii="Garamond" w:hAnsi="Garamond"/>
          <w:sz w:val="24"/>
          <w:szCs w:val="24"/>
          <w:lang w:val="nl-NL"/>
        </w:rPr>
        <w:t xml:space="preserve"> zo </w:t>
      </w:r>
      <w:r w:rsidRPr="00BF63DE">
        <w:rPr>
          <w:rFonts w:ascii="Garamond" w:hAnsi="Garamond"/>
          <w:sz w:val="24"/>
          <w:szCs w:val="24"/>
          <w:lang w:val="nl-NL"/>
        </w:rPr>
        <w:t>vele volken ten ondergang heeft ge</w:t>
      </w:r>
      <w:r w:rsidR="003417F6" w:rsidRPr="00BF63DE">
        <w:rPr>
          <w:rFonts w:ascii="Garamond" w:hAnsi="Garamond"/>
          <w:sz w:val="24"/>
          <w:szCs w:val="24"/>
          <w:lang w:val="nl-NL"/>
        </w:rPr>
        <w:t>bracht</w:t>
      </w:r>
      <w:r w:rsidR="009934B2" w:rsidRPr="00BF63DE">
        <w:rPr>
          <w:rFonts w:ascii="Garamond" w:hAnsi="Garamond"/>
          <w:sz w:val="24"/>
          <w:szCs w:val="24"/>
          <w:lang w:val="nl-NL"/>
        </w:rPr>
        <w:t>,</w:t>
      </w:r>
      <w:r w:rsidRPr="00BF63DE">
        <w:rPr>
          <w:rFonts w:ascii="Garamond" w:hAnsi="Garamond"/>
          <w:sz w:val="24"/>
          <w:szCs w:val="24"/>
          <w:lang w:val="nl-NL"/>
        </w:rPr>
        <w:t xml:space="preserve"> de hulde ontvangen</w:t>
      </w:r>
      <w:r w:rsidR="00EF5FD1" w:rsidRPr="00BF63DE">
        <w:rPr>
          <w:rFonts w:ascii="Garamond" w:hAnsi="Garamond"/>
          <w:sz w:val="24"/>
          <w:szCs w:val="24"/>
          <w:lang w:val="nl-NL"/>
        </w:rPr>
        <w:t xml:space="preserve"> mocht </w:t>
      </w:r>
      <w:r w:rsidRPr="00BF63DE">
        <w:rPr>
          <w:rFonts w:ascii="Garamond" w:hAnsi="Garamond"/>
          <w:sz w:val="24"/>
          <w:szCs w:val="24"/>
          <w:lang w:val="nl-NL"/>
        </w:rPr>
        <w:t>van de koningin van de zeeën</w:t>
      </w:r>
      <w:r w:rsidR="009934B2" w:rsidRPr="00BF63DE">
        <w:rPr>
          <w:rFonts w:ascii="Garamond" w:hAnsi="Garamond"/>
          <w:sz w:val="24"/>
          <w:szCs w:val="24"/>
          <w:lang w:val="nl-NL"/>
        </w:rPr>
        <w:t>.</w:t>
      </w:r>
      <w:r w:rsidR="00691974" w:rsidRPr="00BF63DE">
        <w:rPr>
          <w:rFonts w:ascii="Garamond" w:hAnsi="Garamond"/>
          <w:sz w:val="24"/>
          <w:szCs w:val="24"/>
          <w:lang w:val="nl-NL"/>
        </w:rPr>
        <w:t xml:space="preserve"> </w:t>
      </w:r>
      <w:r w:rsidRPr="00BF63DE">
        <w:rPr>
          <w:rFonts w:ascii="Garamond" w:hAnsi="Garamond"/>
          <w:sz w:val="24"/>
          <w:szCs w:val="24"/>
          <w:lang w:val="nl-NL"/>
        </w:rPr>
        <w:t>Dan,</w:t>
      </w:r>
      <w:r w:rsidR="009934B2" w:rsidRPr="00BF63DE">
        <w:rPr>
          <w:rFonts w:ascii="Garamond" w:hAnsi="Garamond"/>
          <w:sz w:val="24"/>
          <w:szCs w:val="24"/>
          <w:lang w:val="nl-NL"/>
        </w:rPr>
        <w:t xml:space="preserve"> zo </w:t>
      </w:r>
      <w:r w:rsidRPr="00BF63DE">
        <w:rPr>
          <w:rFonts w:ascii="Garamond" w:hAnsi="Garamond"/>
          <w:sz w:val="24"/>
          <w:szCs w:val="24"/>
          <w:lang w:val="nl-NL"/>
        </w:rPr>
        <w:t>ik ooit</w:t>
      </w:r>
      <w:r w:rsidR="009934B2" w:rsidRPr="00BF63DE">
        <w:rPr>
          <w:rFonts w:ascii="Garamond" w:hAnsi="Garamond"/>
          <w:sz w:val="24"/>
          <w:szCs w:val="24"/>
          <w:lang w:val="nl-NL"/>
        </w:rPr>
        <w:t xml:space="preserve"> weer </w:t>
      </w:r>
      <w:r w:rsidRPr="00BF63DE">
        <w:rPr>
          <w:rFonts w:ascii="Garamond" w:hAnsi="Garamond"/>
          <w:sz w:val="24"/>
          <w:szCs w:val="24"/>
          <w:lang w:val="nl-NL"/>
        </w:rPr>
        <w:t xml:space="preserve">in </w:t>
      </w:r>
      <w:r w:rsidR="00966977" w:rsidRPr="00BF63DE">
        <w:rPr>
          <w:rFonts w:ascii="Garamond" w:hAnsi="Garamond"/>
          <w:sz w:val="24"/>
          <w:szCs w:val="24"/>
          <w:lang w:val="nl-NL"/>
        </w:rPr>
        <w:t>Engeland</w:t>
      </w:r>
      <w:r w:rsidRPr="00BF63DE">
        <w:rPr>
          <w:rFonts w:ascii="Garamond" w:hAnsi="Garamond"/>
          <w:sz w:val="24"/>
          <w:szCs w:val="24"/>
          <w:lang w:val="nl-NL"/>
        </w:rPr>
        <w:t xml:space="preserve"> kwam, zou ik er slechts</w:t>
      </w:r>
      <w:r w:rsidR="009934B2" w:rsidRPr="00BF63DE">
        <w:rPr>
          <w:rFonts w:ascii="Garamond" w:hAnsi="Garamond"/>
          <w:sz w:val="24"/>
          <w:szCs w:val="24"/>
          <w:lang w:val="nl-NL"/>
        </w:rPr>
        <w:t xml:space="preserve"> een</w:t>
      </w:r>
      <w:r w:rsidRPr="00BF63DE">
        <w:rPr>
          <w:rFonts w:ascii="Garamond" w:hAnsi="Garamond"/>
          <w:sz w:val="24"/>
          <w:szCs w:val="24"/>
          <w:lang w:val="nl-NL"/>
        </w:rPr>
        <w:t xml:space="preserve"> uitgedoofde</w:t>
      </w:r>
      <w:r w:rsidR="00925CF9" w:rsidRPr="00BF63DE">
        <w:rPr>
          <w:rFonts w:ascii="Garamond" w:hAnsi="Garamond"/>
          <w:sz w:val="24"/>
          <w:szCs w:val="24"/>
          <w:lang w:val="nl-NL"/>
        </w:rPr>
        <w:t xml:space="preserve"> </w:t>
      </w:r>
      <w:r w:rsidRPr="00BF63DE">
        <w:rPr>
          <w:rFonts w:ascii="Garamond" w:hAnsi="Garamond"/>
          <w:sz w:val="24"/>
          <w:szCs w:val="24"/>
          <w:lang w:val="nl-NL"/>
        </w:rPr>
        <w:t>luister</w:t>
      </w:r>
      <w:r w:rsidR="00EF5FD1" w:rsidRPr="00BF63DE">
        <w:rPr>
          <w:rFonts w:ascii="Garamond" w:hAnsi="Garamond"/>
          <w:sz w:val="24"/>
          <w:szCs w:val="24"/>
          <w:lang w:val="nl-NL"/>
        </w:rPr>
        <w:t xml:space="preserve"> en</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onttroonde en in het stof </w:t>
      </w:r>
      <w:r w:rsidR="00FE3968" w:rsidRPr="00BF63DE">
        <w:rPr>
          <w:rFonts w:ascii="Garamond" w:hAnsi="Garamond"/>
          <w:sz w:val="24"/>
          <w:szCs w:val="24"/>
          <w:lang w:val="nl-NL"/>
        </w:rPr>
        <w:t>vernederd</w:t>
      </w:r>
      <w:r w:rsidRPr="00BF63DE">
        <w:rPr>
          <w:rFonts w:ascii="Garamond" w:hAnsi="Garamond"/>
          <w:sz w:val="24"/>
          <w:szCs w:val="24"/>
          <w:lang w:val="nl-NL"/>
        </w:rPr>
        <w:t>e grootheid ontmoeten.</w:t>
      </w:r>
      <w:r w:rsidR="00691974" w:rsidRPr="00BF63DE">
        <w:rPr>
          <w:rFonts w:ascii="Garamond" w:hAnsi="Garamond"/>
          <w:sz w:val="24"/>
          <w:szCs w:val="24"/>
          <w:lang w:val="nl-NL"/>
        </w:rPr>
        <w:t xml:space="preserve"> </w:t>
      </w:r>
      <w:r w:rsidRPr="00BF63DE">
        <w:rPr>
          <w:rFonts w:ascii="Garamond" w:hAnsi="Garamond"/>
          <w:sz w:val="24"/>
          <w:szCs w:val="24"/>
          <w:lang w:val="nl-NL"/>
        </w:rPr>
        <w:t xml:space="preserve">Maar dit </w:t>
      </w:r>
      <w:r w:rsidR="00605868" w:rsidRPr="00BF63DE">
        <w:rPr>
          <w:rFonts w:ascii="Garamond" w:hAnsi="Garamond"/>
          <w:sz w:val="24"/>
          <w:szCs w:val="24"/>
          <w:lang w:val="nl-NL"/>
        </w:rPr>
        <w:t>beklagenswaardig</w:t>
      </w:r>
      <w:r w:rsidRPr="00BF63DE">
        <w:rPr>
          <w:rFonts w:ascii="Garamond" w:hAnsi="Garamond"/>
          <w:sz w:val="24"/>
          <w:szCs w:val="24"/>
          <w:lang w:val="nl-NL"/>
        </w:rPr>
        <w:t xml:space="preserve"> denkbeeld zal zich niet ver</w:t>
      </w:r>
      <w:r w:rsidR="004B4CDB" w:rsidRPr="00BF63DE">
        <w:rPr>
          <w:rFonts w:ascii="Garamond" w:hAnsi="Garamond"/>
          <w:sz w:val="24"/>
          <w:szCs w:val="24"/>
          <w:lang w:val="nl-NL"/>
        </w:rPr>
        <w:t>wezenlijke</w:t>
      </w:r>
      <w:r w:rsidR="00925CF9" w:rsidRPr="00BF63DE">
        <w:rPr>
          <w:rFonts w:ascii="Garamond" w:hAnsi="Garamond"/>
          <w:sz w:val="24"/>
          <w:szCs w:val="24"/>
          <w:lang w:val="nl-NL"/>
        </w:rPr>
        <w:t>n</w:t>
      </w:r>
      <w:r w:rsidRPr="00BF63DE">
        <w:rPr>
          <w:rFonts w:ascii="Garamond" w:hAnsi="Garamond"/>
          <w:sz w:val="24"/>
          <w:szCs w:val="24"/>
          <w:lang w:val="nl-NL"/>
        </w:rPr>
        <w:t xml:space="preserve">. </w:t>
      </w:r>
      <w:r w:rsidR="00925CF9" w:rsidRPr="00BF63DE">
        <w:rPr>
          <w:rFonts w:ascii="Garamond" w:hAnsi="Garamond"/>
          <w:sz w:val="24"/>
          <w:szCs w:val="24"/>
          <w:lang w:val="nl-NL"/>
        </w:rPr>
        <w:t>Groot-Brittannië</w:t>
      </w:r>
      <w:r w:rsidRPr="00BF63DE">
        <w:rPr>
          <w:rFonts w:ascii="Garamond" w:hAnsi="Garamond"/>
          <w:sz w:val="24"/>
          <w:szCs w:val="24"/>
          <w:lang w:val="nl-NL"/>
        </w:rPr>
        <w:t xml:space="preserve"> zal getrouw de weg blijven betreden,</w:t>
      </w:r>
      <w:r w:rsidR="00895B1E" w:rsidRPr="00BF63DE">
        <w:rPr>
          <w:rFonts w:ascii="Garamond" w:hAnsi="Garamond"/>
          <w:sz w:val="24"/>
          <w:szCs w:val="24"/>
          <w:lang w:val="nl-NL"/>
        </w:rPr>
        <w:t xml:space="preserve"> die </w:t>
      </w:r>
      <w:r w:rsidR="00DE145E" w:rsidRPr="00BF63DE">
        <w:rPr>
          <w:rFonts w:ascii="Garamond" w:hAnsi="Garamond"/>
          <w:sz w:val="24"/>
          <w:szCs w:val="24"/>
          <w:lang w:val="nl-NL"/>
        </w:rPr>
        <w:t>God,</w:t>
      </w:r>
      <w:r w:rsidRPr="00BF63DE">
        <w:rPr>
          <w:rFonts w:ascii="Garamond" w:hAnsi="Garamond"/>
          <w:sz w:val="24"/>
          <w:szCs w:val="24"/>
          <w:lang w:val="nl-NL"/>
        </w:rPr>
        <w:t xml:space="preserve"> door het voorbeeld en de invloed van </w:t>
      </w:r>
      <w:r w:rsidR="00DE145E" w:rsidRPr="00BF63DE">
        <w:rPr>
          <w:rFonts w:ascii="Garamond" w:hAnsi="Garamond"/>
          <w:sz w:val="24"/>
          <w:szCs w:val="24"/>
          <w:lang w:val="nl-NL"/>
        </w:rPr>
        <w:t xml:space="preserve">de grote </w:t>
      </w:r>
      <w:r w:rsidR="009934B2" w:rsidRPr="00BF63DE">
        <w:rPr>
          <w:rFonts w:ascii="Garamond" w:hAnsi="Garamond"/>
          <w:sz w:val="24"/>
          <w:szCs w:val="24"/>
          <w:lang w:val="nl-NL"/>
        </w:rPr>
        <w:t>Oliver</w:t>
      </w:r>
      <w:r w:rsidRPr="00BF63DE">
        <w:rPr>
          <w:rFonts w:ascii="Garamond" w:hAnsi="Garamond"/>
          <w:sz w:val="24"/>
          <w:szCs w:val="24"/>
          <w:lang w:val="nl-NL"/>
        </w:rPr>
        <w:t xml:space="preserve"> Cromwell, het heeft aangewezen. Ja, het zal</w:t>
      </w:r>
      <w:r w:rsidR="00387D1B" w:rsidRPr="00BF63DE">
        <w:rPr>
          <w:rFonts w:ascii="Garamond" w:hAnsi="Garamond"/>
          <w:sz w:val="24"/>
          <w:szCs w:val="24"/>
          <w:lang w:val="nl-NL"/>
        </w:rPr>
        <w:t xml:space="preserve"> een </w:t>
      </w:r>
      <w:r w:rsidRPr="00BF63DE">
        <w:rPr>
          <w:rFonts w:ascii="Garamond" w:hAnsi="Garamond"/>
          <w:sz w:val="24"/>
          <w:szCs w:val="24"/>
          <w:lang w:val="nl-NL"/>
        </w:rPr>
        <w:t xml:space="preserve">stad blijven </w:t>
      </w:r>
      <w:r w:rsidR="00EF5FD1" w:rsidRPr="00BF63DE">
        <w:rPr>
          <w:rFonts w:ascii="Garamond" w:hAnsi="Garamond"/>
          <w:sz w:val="24"/>
          <w:szCs w:val="24"/>
          <w:lang w:val="nl-NL"/>
        </w:rPr>
        <w:t>‘</w:t>
      </w:r>
      <w:r w:rsidRPr="00BF63DE">
        <w:rPr>
          <w:rFonts w:ascii="Garamond" w:hAnsi="Garamond"/>
          <w:sz w:val="24"/>
          <w:szCs w:val="24"/>
          <w:lang w:val="nl-NL"/>
        </w:rPr>
        <w:t>boven op</w:t>
      </w:r>
      <w:r w:rsidR="008A78CA" w:rsidRPr="00BF63DE">
        <w:rPr>
          <w:rFonts w:ascii="Garamond" w:hAnsi="Garamond"/>
          <w:sz w:val="24"/>
          <w:szCs w:val="24"/>
          <w:lang w:val="nl-NL"/>
        </w:rPr>
        <w:t xml:space="preserve"> een </w:t>
      </w:r>
      <w:r w:rsidRPr="00BF63DE">
        <w:rPr>
          <w:rFonts w:ascii="Garamond" w:hAnsi="Garamond"/>
          <w:sz w:val="24"/>
          <w:szCs w:val="24"/>
          <w:lang w:val="nl-NL"/>
        </w:rPr>
        <w:t>berg gelegen, die niet verborgen kan zijn,’</w:t>
      </w:r>
      <w:r w:rsidR="00715220" w:rsidRPr="00BF63DE">
        <w:rPr>
          <w:rStyle w:val="FootnoteReference"/>
          <w:rFonts w:ascii="Garamond" w:hAnsi="Garamond"/>
          <w:sz w:val="24"/>
          <w:szCs w:val="24"/>
          <w:lang w:val="nl-NL"/>
        </w:rPr>
        <w:footnoteReference w:id="512"/>
      </w:r>
      <w:r w:rsidRPr="00BF63DE">
        <w:rPr>
          <w:rFonts w:ascii="Garamond" w:hAnsi="Garamond"/>
          <w:sz w:val="24"/>
          <w:szCs w:val="24"/>
          <w:lang w:val="nl-NL"/>
        </w:rPr>
        <w:t xml:space="preserve"> en die, de </w:t>
      </w:r>
      <w:r w:rsidR="00F067A8" w:rsidRPr="00BF63DE">
        <w:rPr>
          <w:rFonts w:ascii="Garamond" w:hAnsi="Garamond"/>
          <w:sz w:val="24"/>
          <w:szCs w:val="24"/>
          <w:lang w:val="nl-NL"/>
        </w:rPr>
        <w:t>gans</w:t>
      </w:r>
      <w:r w:rsidRPr="00BF63DE">
        <w:rPr>
          <w:rFonts w:ascii="Garamond" w:hAnsi="Garamond"/>
          <w:sz w:val="24"/>
          <w:szCs w:val="24"/>
          <w:lang w:val="nl-NL"/>
        </w:rPr>
        <w:t>e wereld door, licht, beschaving en geloof verspreidt.</w:t>
      </w:r>
      <w:r w:rsidR="00691974" w:rsidRPr="00BF63DE">
        <w:rPr>
          <w:rFonts w:ascii="Garamond" w:hAnsi="Garamond"/>
          <w:sz w:val="24"/>
          <w:szCs w:val="24"/>
          <w:lang w:val="nl-NL"/>
        </w:rPr>
        <w:t xml:space="preserve"> </w:t>
      </w:r>
      <w:r w:rsidRPr="00BF63DE">
        <w:rPr>
          <w:rFonts w:ascii="Garamond" w:hAnsi="Garamond"/>
          <w:sz w:val="24"/>
          <w:szCs w:val="24"/>
          <w:lang w:val="nl-NL"/>
        </w:rPr>
        <w:t xml:space="preserve">Met dit een en ander voor </w:t>
      </w:r>
      <w:r w:rsidR="00EF5FD1" w:rsidRPr="00BF63DE">
        <w:rPr>
          <w:rFonts w:ascii="Garamond" w:hAnsi="Garamond"/>
          <w:sz w:val="24"/>
          <w:szCs w:val="24"/>
          <w:lang w:val="nl-NL"/>
        </w:rPr>
        <w:t>ogen</w:t>
      </w:r>
      <w:r w:rsidR="009934B2" w:rsidRPr="00BF63DE">
        <w:rPr>
          <w:rFonts w:ascii="Garamond" w:hAnsi="Garamond"/>
          <w:sz w:val="24"/>
          <w:szCs w:val="24"/>
          <w:lang w:val="nl-NL"/>
        </w:rPr>
        <w:t>,</w:t>
      </w:r>
      <w:r w:rsidRPr="00BF63DE">
        <w:rPr>
          <w:rFonts w:ascii="Garamond" w:hAnsi="Garamond"/>
          <w:sz w:val="24"/>
          <w:szCs w:val="24"/>
          <w:lang w:val="nl-NL"/>
        </w:rPr>
        <w:t xml:space="preserve"> ben ik bij het </w:t>
      </w:r>
      <w:r w:rsidR="008C61E7" w:rsidRPr="00BF63DE">
        <w:rPr>
          <w:rFonts w:ascii="Garamond" w:hAnsi="Garamond"/>
          <w:sz w:val="24"/>
          <w:szCs w:val="24"/>
          <w:lang w:val="nl-NL"/>
        </w:rPr>
        <w:t>samen</w:t>
      </w:r>
      <w:r w:rsidRPr="00BF63DE">
        <w:rPr>
          <w:rFonts w:ascii="Garamond" w:hAnsi="Garamond"/>
          <w:sz w:val="24"/>
          <w:szCs w:val="24"/>
          <w:lang w:val="nl-NL"/>
        </w:rPr>
        <w:t xml:space="preserve">stellen van dit geschrift de stem van mijn geweten gevolgd. </w:t>
      </w:r>
      <w:r w:rsidR="00EF5FD1" w:rsidRPr="00BF63DE">
        <w:rPr>
          <w:rFonts w:ascii="Garamond" w:hAnsi="Garamond"/>
          <w:sz w:val="24"/>
          <w:szCs w:val="24"/>
          <w:lang w:val="nl-NL"/>
        </w:rPr>
        <w:t>‘</w:t>
      </w:r>
      <w:r w:rsidR="00CF5426" w:rsidRPr="00BF63DE">
        <w:rPr>
          <w:rFonts w:ascii="Garamond" w:hAnsi="Garamond"/>
          <w:sz w:val="24"/>
          <w:szCs w:val="24"/>
          <w:lang w:val="nl-NL"/>
        </w:rPr>
        <w:t>U</w:t>
      </w:r>
      <w:r w:rsidRPr="00BF63DE">
        <w:rPr>
          <w:rFonts w:ascii="Garamond" w:hAnsi="Garamond"/>
          <w:sz w:val="24"/>
          <w:szCs w:val="24"/>
          <w:lang w:val="nl-NL"/>
        </w:rPr>
        <w:t>it de overvloed des harten spreekt de mond’.</w:t>
      </w:r>
      <w:r w:rsidR="00715220" w:rsidRPr="00BF63DE">
        <w:rPr>
          <w:rStyle w:val="FootnoteReference"/>
          <w:rFonts w:ascii="Garamond" w:hAnsi="Garamond"/>
          <w:sz w:val="24"/>
          <w:szCs w:val="24"/>
          <w:lang w:val="nl-NL"/>
        </w:rPr>
        <w:footnoteReference w:id="513"/>
      </w:r>
    </w:p>
    <w:p w14:paraId="46DF3482" w14:textId="34D768A4" w:rsidR="008F7742" w:rsidRDefault="008F7742" w:rsidP="00E66D97">
      <w:pPr>
        <w:spacing w:after="240"/>
        <w:jc w:val="center"/>
        <w:rPr>
          <w:rFonts w:ascii="Garamond" w:hAnsi="Garamond"/>
          <w:sz w:val="24"/>
          <w:szCs w:val="24"/>
          <w:lang w:val="nl-NL"/>
        </w:rPr>
      </w:pPr>
      <w:r w:rsidRPr="00BF63DE">
        <w:rPr>
          <w:rFonts w:ascii="Garamond" w:hAnsi="Garamond"/>
          <w:sz w:val="24"/>
          <w:szCs w:val="24"/>
          <w:lang w:val="nl-NL"/>
        </w:rPr>
        <w:t>Ik heb geloofd, daarom heb ik gesproken.</w:t>
      </w:r>
      <w:r w:rsidR="00715220" w:rsidRPr="00BF63DE">
        <w:rPr>
          <w:rStyle w:val="FootnoteReference"/>
          <w:rFonts w:ascii="Garamond" w:hAnsi="Garamond"/>
          <w:sz w:val="24"/>
          <w:szCs w:val="24"/>
          <w:lang w:val="nl-NL"/>
        </w:rPr>
        <w:footnoteReference w:id="514"/>
      </w:r>
    </w:p>
    <w:p w14:paraId="46D61E90" w14:textId="1F5F62FD" w:rsidR="00851B78" w:rsidRDefault="00851B78" w:rsidP="00E66D97">
      <w:pPr>
        <w:spacing w:after="240"/>
        <w:jc w:val="center"/>
        <w:rPr>
          <w:rFonts w:ascii="Garamond" w:hAnsi="Garamond"/>
          <w:sz w:val="24"/>
          <w:szCs w:val="24"/>
          <w:lang w:val="nl-NL"/>
        </w:rPr>
      </w:pPr>
    </w:p>
    <w:p w14:paraId="2965543C" w14:textId="2F5D50D9" w:rsidR="00851B78" w:rsidRDefault="00851B78" w:rsidP="00E66D97">
      <w:pPr>
        <w:spacing w:after="240"/>
        <w:jc w:val="center"/>
        <w:rPr>
          <w:rFonts w:ascii="Garamond" w:hAnsi="Garamond"/>
          <w:sz w:val="24"/>
          <w:szCs w:val="24"/>
          <w:lang w:val="nl-NL"/>
        </w:rPr>
      </w:pPr>
    </w:p>
    <w:p w14:paraId="29F36083" w14:textId="78CA4698" w:rsidR="00851B78" w:rsidRDefault="00851B78" w:rsidP="00E66D97">
      <w:pPr>
        <w:spacing w:after="240"/>
        <w:jc w:val="center"/>
        <w:rPr>
          <w:rFonts w:ascii="Garamond" w:hAnsi="Garamond"/>
          <w:sz w:val="24"/>
          <w:szCs w:val="24"/>
          <w:lang w:val="nl-NL"/>
        </w:rPr>
      </w:pPr>
    </w:p>
    <w:p w14:paraId="03034097" w14:textId="2ED18EA3" w:rsidR="00851B78" w:rsidRDefault="00851B78" w:rsidP="00E66D97">
      <w:pPr>
        <w:spacing w:after="240"/>
        <w:jc w:val="center"/>
        <w:rPr>
          <w:rFonts w:ascii="Garamond" w:hAnsi="Garamond"/>
          <w:sz w:val="24"/>
          <w:szCs w:val="24"/>
          <w:lang w:val="nl-NL"/>
        </w:rPr>
      </w:pPr>
    </w:p>
    <w:p w14:paraId="3859DC62" w14:textId="77777777" w:rsidR="00851B78" w:rsidRPr="00BF63DE" w:rsidRDefault="00851B78" w:rsidP="00E66D97">
      <w:pPr>
        <w:spacing w:after="240"/>
        <w:jc w:val="center"/>
        <w:rPr>
          <w:rFonts w:ascii="Garamond" w:hAnsi="Garamond"/>
          <w:sz w:val="24"/>
          <w:szCs w:val="24"/>
          <w:lang w:val="nl-NL"/>
        </w:rPr>
      </w:pPr>
    </w:p>
    <w:p w14:paraId="31B4B4EF" w14:textId="77777777" w:rsidR="00851B78" w:rsidRDefault="00851B78" w:rsidP="00851B78">
      <w:pPr>
        <w:spacing w:after="240"/>
        <w:jc w:val="center"/>
        <w:rPr>
          <w:rFonts w:ascii="Garamond" w:hAnsi="Garamond"/>
          <w:b/>
          <w:bCs/>
          <w:sz w:val="36"/>
          <w:szCs w:val="36"/>
          <w:lang w:val="nl-NL"/>
        </w:rPr>
      </w:pPr>
    </w:p>
    <w:p w14:paraId="7C8E0FB5" w14:textId="77777777" w:rsidR="00851B78" w:rsidRDefault="00851B78" w:rsidP="00851B78">
      <w:pPr>
        <w:spacing w:after="240"/>
        <w:jc w:val="center"/>
        <w:rPr>
          <w:rFonts w:ascii="Garamond" w:hAnsi="Garamond"/>
          <w:b/>
          <w:bCs/>
          <w:sz w:val="36"/>
          <w:szCs w:val="36"/>
          <w:lang w:val="nl-NL"/>
        </w:rPr>
      </w:pPr>
    </w:p>
    <w:p w14:paraId="70FD9F9E" w14:textId="77777777" w:rsidR="00851B78" w:rsidRDefault="00851B78" w:rsidP="00851B78">
      <w:pPr>
        <w:spacing w:after="240"/>
        <w:jc w:val="center"/>
        <w:rPr>
          <w:rFonts w:ascii="Garamond" w:hAnsi="Garamond"/>
          <w:b/>
          <w:bCs/>
          <w:sz w:val="36"/>
          <w:szCs w:val="36"/>
          <w:lang w:val="nl-NL"/>
        </w:rPr>
      </w:pPr>
    </w:p>
    <w:p w14:paraId="6F435485" w14:textId="61354BB5" w:rsidR="00851B78" w:rsidRPr="00851B78" w:rsidRDefault="00851B78" w:rsidP="00851B78">
      <w:pPr>
        <w:spacing w:after="240"/>
        <w:jc w:val="center"/>
        <w:rPr>
          <w:rFonts w:ascii="Garamond" w:hAnsi="Garamond"/>
          <w:i/>
          <w:iCs/>
          <w:sz w:val="52"/>
          <w:szCs w:val="52"/>
          <w:lang w:val="nl-NL"/>
        </w:rPr>
      </w:pPr>
      <w:r w:rsidRPr="00DE7159">
        <w:rPr>
          <w:rFonts w:ascii="Garamond" w:hAnsi="Garamond"/>
          <w:i/>
          <w:iCs/>
          <w:sz w:val="52"/>
          <w:szCs w:val="52"/>
          <w:lang w:val="nl-NL"/>
        </w:rPr>
        <w:sym w:font="Wingdings" w:char="F097"/>
      </w:r>
    </w:p>
    <w:p w14:paraId="050E731F" w14:textId="66D6AC4A" w:rsidR="00851B78" w:rsidRDefault="00851B78" w:rsidP="00851B78">
      <w:pPr>
        <w:jc w:val="center"/>
        <w:rPr>
          <w:rFonts w:ascii="Garamond" w:hAnsi="Garamond"/>
          <w:sz w:val="32"/>
          <w:szCs w:val="32"/>
          <w:lang w:val="nl-NL"/>
        </w:rPr>
      </w:pPr>
      <w:r>
        <w:rPr>
          <w:rFonts w:ascii="Garamond" w:hAnsi="Garamond"/>
          <w:b/>
          <w:bCs/>
          <w:sz w:val="32"/>
          <w:szCs w:val="32"/>
          <w:lang w:val="nl-NL"/>
        </w:rPr>
        <w:t>Naschrift van de vertaler</w:t>
      </w:r>
    </w:p>
    <w:p w14:paraId="16632908" w14:textId="77777777" w:rsidR="00851B78" w:rsidRDefault="00851B78" w:rsidP="00851B78">
      <w:pPr>
        <w:jc w:val="center"/>
        <w:rPr>
          <w:rFonts w:ascii="Garamond" w:hAnsi="Garamond"/>
          <w:sz w:val="32"/>
          <w:szCs w:val="32"/>
          <w:lang w:val="nl-NL"/>
        </w:rPr>
      </w:pPr>
    </w:p>
    <w:p w14:paraId="7529D74B" w14:textId="77777777" w:rsidR="00851B78" w:rsidRDefault="00851B78" w:rsidP="00851B78">
      <w:pPr>
        <w:jc w:val="center"/>
        <w:rPr>
          <w:rFonts w:ascii="Garamond" w:hAnsi="Garamond"/>
          <w:sz w:val="32"/>
          <w:szCs w:val="32"/>
          <w:lang w:val="nl-NL"/>
        </w:rPr>
      </w:pPr>
    </w:p>
    <w:p w14:paraId="57EF96D2" w14:textId="54CF3509" w:rsidR="008F7742" w:rsidRPr="00BF63DE" w:rsidRDefault="008F7742" w:rsidP="00E66D97">
      <w:pPr>
        <w:spacing w:after="240"/>
        <w:jc w:val="both"/>
        <w:rPr>
          <w:rFonts w:ascii="Garamond" w:hAnsi="Garamond"/>
          <w:sz w:val="24"/>
          <w:szCs w:val="24"/>
          <w:lang w:val="nl-NL"/>
        </w:rPr>
      </w:pPr>
      <w:r w:rsidRPr="00BF63DE">
        <w:rPr>
          <w:rFonts w:ascii="Garamond" w:hAnsi="Garamond"/>
          <w:sz w:val="24"/>
          <w:szCs w:val="24"/>
          <w:lang w:val="nl-NL"/>
        </w:rPr>
        <w:t xml:space="preserve">Bij het nazien van de proeven van de laatste twee vellen van dit werk trok een artikel in de </w:t>
      </w:r>
      <w:r w:rsidR="00EF5FD1" w:rsidRPr="00BF63DE">
        <w:rPr>
          <w:rFonts w:ascii="Garamond" w:hAnsi="Garamond"/>
          <w:sz w:val="24"/>
          <w:szCs w:val="24"/>
          <w:lang w:val="nl-NL"/>
        </w:rPr>
        <w:t>‘</w:t>
      </w:r>
      <w:r w:rsidR="00691974" w:rsidRPr="00BF63DE">
        <w:rPr>
          <w:rFonts w:ascii="Garamond" w:hAnsi="Garamond"/>
          <w:sz w:val="24"/>
          <w:szCs w:val="24"/>
          <w:lang w:val="nl-NL"/>
        </w:rPr>
        <w:t>N</w:t>
      </w:r>
      <w:r w:rsidR="00925CF9" w:rsidRPr="00BF63DE">
        <w:rPr>
          <w:rFonts w:ascii="Garamond" w:hAnsi="Garamond"/>
          <w:sz w:val="24"/>
          <w:szCs w:val="24"/>
          <w:lang w:val="nl-NL"/>
        </w:rPr>
        <w:t>avors</w:t>
      </w:r>
      <w:r w:rsidRPr="00BF63DE">
        <w:rPr>
          <w:rFonts w:ascii="Garamond" w:hAnsi="Garamond"/>
          <w:sz w:val="24"/>
          <w:szCs w:val="24"/>
          <w:lang w:val="nl-NL"/>
        </w:rPr>
        <w:t>er’ (</w:t>
      </w:r>
      <w:r w:rsidR="00B91B22" w:rsidRPr="00BF63DE">
        <w:rPr>
          <w:rFonts w:ascii="Garamond" w:hAnsi="Garamond"/>
          <w:sz w:val="24"/>
          <w:szCs w:val="24"/>
          <w:lang w:val="nl-NL"/>
        </w:rPr>
        <w:t>No</w:t>
      </w:r>
      <w:r w:rsidRPr="00BF63DE">
        <w:rPr>
          <w:rFonts w:ascii="Garamond" w:hAnsi="Garamond"/>
          <w:sz w:val="24"/>
          <w:szCs w:val="24"/>
          <w:lang w:val="nl-NL"/>
        </w:rPr>
        <w:t>. X</w:t>
      </w:r>
      <w:r w:rsidR="00B91B22" w:rsidRPr="00BF63DE">
        <w:rPr>
          <w:rFonts w:ascii="Garamond" w:hAnsi="Garamond"/>
          <w:sz w:val="24"/>
          <w:szCs w:val="24"/>
          <w:lang w:val="nl-NL"/>
        </w:rPr>
        <w:t xml:space="preserve">I </w:t>
      </w:r>
      <w:r w:rsidRPr="00BF63DE">
        <w:rPr>
          <w:rFonts w:ascii="Garamond" w:hAnsi="Garamond"/>
          <w:sz w:val="24"/>
          <w:szCs w:val="24"/>
          <w:lang w:val="nl-NL"/>
        </w:rPr>
        <w:t>voor 1851)</w:t>
      </w:r>
      <w:r w:rsidR="003417F6" w:rsidRPr="00BF63DE">
        <w:rPr>
          <w:rFonts w:ascii="Garamond" w:hAnsi="Garamond"/>
          <w:sz w:val="24"/>
          <w:szCs w:val="24"/>
          <w:lang w:val="nl-NL"/>
        </w:rPr>
        <w:t xml:space="preserve"> mijn </w:t>
      </w:r>
      <w:r w:rsidRPr="00BF63DE">
        <w:rPr>
          <w:rFonts w:ascii="Garamond" w:hAnsi="Garamond"/>
          <w:sz w:val="24"/>
          <w:szCs w:val="24"/>
          <w:lang w:val="nl-NL"/>
        </w:rPr>
        <w:t xml:space="preserve">aandacht, </w:t>
      </w:r>
      <w:r w:rsidR="000F3566" w:rsidRPr="00BF63DE">
        <w:rPr>
          <w:rFonts w:ascii="Garamond" w:hAnsi="Garamond"/>
          <w:sz w:val="24"/>
          <w:szCs w:val="24"/>
          <w:lang w:val="nl-NL"/>
        </w:rPr>
        <w:t>dat als</w:t>
      </w:r>
      <w:r w:rsidRPr="00BF63DE">
        <w:rPr>
          <w:rFonts w:ascii="Garamond" w:hAnsi="Garamond"/>
          <w:sz w:val="24"/>
          <w:szCs w:val="24"/>
          <w:lang w:val="nl-NL"/>
        </w:rPr>
        <w:t xml:space="preserve"> opschrift heeft</w:t>
      </w:r>
      <w:r w:rsidR="005B67C0" w:rsidRPr="00BF63DE">
        <w:rPr>
          <w:rFonts w:ascii="Garamond" w:hAnsi="Garamond"/>
          <w:sz w:val="24"/>
          <w:szCs w:val="24"/>
          <w:lang w:val="nl-NL"/>
        </w:rPr>
        <w:t>: ‘</w:t>
      </w:r>
      <w:r w:rsidR="00925CF9" w:rsidRPr="00BF63DE">
        <w:rPr>
          <w:rFonts w:ascii="Garamond" w:hAnsi="Garamond"/>
          <w:sz w:val="24"/>
          <w:szCs w:val="24"/>
          <w:lang w:val="nl-NL"/>
        </w:rPr>
        <w:t>Cr</w:t>
      </w:r>
      <w:r w:rsidRPr="00BF63DE">
        <w:rPr>
          <w:rFonts w:ascii="Garamond" w:hAnsi="Garamond"/>
          <w:sz w:val="24"/>
          <w:szCs w:val="24"/>
          <w:lang w:val="nl-NL"/>
        </w:rPr>
        <w:t>o</w:t>
      </w:r>
      <w:r w:rsidR="00925CF9" w:rsidRPr="00BF63DE">
        <w:rPr>
          <w:rFonts w:ascii="Garamond" w:hAnsi="Garamond"/>
          <w:sz w:val="24"/>
          <w:szCs w:val="24"/>
          <w:lang w:val="nl-NL"/>
        </w:rPr>
        <w:t>m</w:t>
      </w:r>
      <w:r w:rsidRPr="00BF63DE">
        <w:rPr>
          <w:rFonts w:ascii="Garamond" w:hAnsi="Garamond"/>
          <w:sz w:val="24"/>
          <w:szCs w:val="24"/>
          <w:lang w:val="nl-NL"/>
        </w:rPr>
        <w:t>wells begraafplaats</w:t>
      </w:r>
      <w:r w:rsidR="000F3566" w:rsidRPr="00BF63DE">
        <w:rPr>
          <w:rFonts w:ascii="Garamond" w:hAnsi="Garamond"/>
          <w:sz w:val="24"/>
          <w:szCs w:val="24"/>
          <w:lang w:val="nl-NL"/>
        </w:rPr>
        <w:t>’</w:t>
      </w:r>
      <w:r w:rsidR="009934B2" w:rsidRPr="00BF63DE">
        <w:rPr>
          <w:rFonts w:ascii="Garamond" w:hAnsi="Garamond"/>
          <w:sz w:val="24"/>
          <w:szCs w:val="24"/>
          <w:lang w:val="nl-NL"/>
        </w:rPr>
        <w:t>,</w:t>
      </w:r>
      <w:r w:rsidRPr="00BF63DE">
        <w:rPr>
          <w:rFonts w:ascii="Garamond" w:hAnsi="Garamond"/>
          <w:sz w:val="24"/>
          <w:szCs w:val="24"/>
          <w:lang w:val="nl-NL"/>
        </w:rPr>
        <w:t xml:space="preserve"> en dat hoofdzakelijk bestaat uit een uittreksel</w:t>
      </w:r>
      <w:r w:rsidR="009934B2" w:rsidRPr="00BF63DE">
        <w:rPr>
          <w:rFonts w:ascii="Garamond" w:hAnsi="Garamond"/>
          <w:sz w:val="24"/>
          <w:szCs w:val="24"/>
          <w:lang w:val="nl-NL"/>
        </w:rPr>
        <w:t>,</w:t>
      </w:r>
      <w:r w:rsidRPr="00BF63DE">
        <w:rPr>
          <w:rFonts w:ascii="Garamond" w:hAnsi="Garamond"/>
          <w:sz w:val="24"/>
          <w:szCs w:val="24"/>
          <w:lang w:val="nl-NL"/>
        </w:rPr>
        <w:t xml:space="preserve"> aan het </w:t>
      </w:r>
      <w:r w:rsidR="000F3566" w:rsidRPr="00BF63DE">
        <w:rPr>
          <w:rFonts w:ascii="Garamond" w:hAnsi="Garamond"/>
          <w:sz w:val="24"/>
          <w:szCs w:val="24"/>
          <w:lang w:val="nl-NL"/>
        </w:rPr>
        <w:t>G</w:t>
      </w:r>
      <w:r w:rsidRPr="00BF63DE">
        <w:rPr>
          <w:rFonts w:ascii="Garamond" w:hAnsi="Garamond"/>
          <w:sz w:val="24"/>
          <w:szCs w:val="24"/>
          <w:lang w:val="nl-NL"/>
        </w:rPr>
        <w:t xml:space="preserve">entleman’ s </w:t>
      </w:r>
      <w:r w:rsidR="000F3566" w:rsidRPr="00BF63DE">
        <w:rPr>
          <w:rFonts w:ascii="Garamond" w:hAnsi="Garamond"/>
          <w:sz w:val="24"/>
          <w:szCs w:val="24"/>
          <w:lang w:val="nl-NL"/>
        </w:rPr>
        <w:t>M</w:t>
      </w:r>
      <w:r w:rsidRPr="00BF63DE">
        <w:rPr>
          <w:rFonts w:ascii="Garamond" w:hAnsi="Garamond"/>
          <w:sz w:val="24"/>
          <w:szCs w:val="24"/>
          <w:lang w:val="nl-NL"/>
        </w:rPr>
        <w:t xml:space="preserve">agazine, deel </w:t>
      </w:r>
      <w:r w:rsidR="00715220" w:rsidRPr="00BF63DE">
        <w:rPr>
          <w:rFonts w:ascii="Garamond" w:hAnsi="Garamond"/>
          <w:sz w:val="24"/>
          <w:szCs w:val="24"/>
          <w:lang w:val="nl-NL"/>
        </w:rPr>
        <w:t>XXI</w:t>
      </w:r>
      <w:r w:rsidRPr="00BF63DE">
        <w:rPr>
          <w:rFonts w:ascii="Garamond" w:hAnsi="Garamond"/>
          <w:sz w:val="24"/>
          <w:szCs w:val="24"/>
          <w:lang w:val="nl-NL"/>
        </w:rPr>
        <w:t xml:space="preserve"> (nu</w:t>
      </w:r>
      <w:r w:rsidR="000F3566" w:rsidRPr="00BF63DE">
        <w:rPr>
          <w:rFonts w:ascii="Garamond" w:hAnsi="Garamond"/>
          <w:sz w:val="24"/>
          <w:szCs w:val="24"/>
          <w:lang w:val="nl-NL"/>
        </w:rPr>
        <w:t xml:space="preserve"> </w:t>
      </w:r>
      <w:r w:rsidRPr="00BF63DE">
        <w:rPr>
          <w:rFonts w:ascii="Garamond" w:hAnsi="Garamond"/>
          <w:sz w:val="24"/>
          <w:szCs w:val="24"/>
          <w:lang w:val="nl-NL"/>
        </w:rPr>
        <w:t>honderd ja</w:t>
      </w:r>
      <w:r w:rsidR="000F3566" w:rsidRPr="00BF63DE">
        <w:rPr>
          <w:rFonts w:ascii="Garamond" w:hAnsi="Garamond"/>
          <w:sz w:val="24"/>
          <w:szCs w:val="24"/>
          <w:lang w:val="nl-NL"/>
        </w:rPr>
        <w:t>ar</w:t>
      </w:r>
      <w:r w:rsidRPr="00BF63DE">
        <w:rPr>
          <w:rFonts w:ascii="Garamond" w:hAnsi="Garamond"/>
          <w:sz w:val="24"/>
          <w:szCs w:val="24"/>
          <w:lang w:val="nl-NL"/>
        </w:rPr>
        <w:t xml:space="preserve"> geleden gedrukt) ontleend</w:t>
      </w:r>
      <w:r w:rsidR="00EF5FD1" w:rsidRPr="00BF63DE">
        <w:rPr>
          <w:rFonts w:ascii="Garamond" w:hAnsi="Garamond"/>
          <w:sz w:val="24"/>
          <w:szCs w:val="24"/>
          <w:lang w:val="nl-NL"/>
        </w:rPr>
        <w:t xml:space="preserve"> en</w:t>
      </w:r>
      <w:r w:rsidRPr="00BF63DE">
        <w:rPr>
          <w:rFonts w:ascii="Garamond" w:hAnsi="Garamond"/>
          <w:sz w:val="24"/>
          <w:szCs w:val="24"/>
          <w:lang w:val="nl-NL"/>
        </w:rPr>
        <w:t xml:space="preserve"> </w:t>
      </w:r>
      <w:r w:rsidR="000F3566" w:rsidRPr="00BF63DE">
        <w:rPr>
          <w:rFonts w:ascii="Garamond" w:hAnsi="Garamond"/>
          <w:sz w:val="24"/>
          <w:szCs w:val="24"/>
          <w:lang w:val="nl-NL"/>
        </w:rPr>
        <w:t>als</w:t>
      </w:r>
      <w:r w:rsidRPr="00BF63DE">
        <w:rPr>
          <w:rFonts w:ascii="Garamond" w:hAnsi="Garamond"/>
          <w:sz w:val="24"/>
          <w:szCs w:val="24"/>
          <w:lang w:val="nl-NL"/>
        </w:rPr>
        <w:t xml:space="preserve"> strekking om aan te </w:t>
      </w:r>
      <w:r w:rsidR="00AB5F82" w:rsidRPr="00BF63DE">
        <w:rPr>
          <w:rFonts w:ascii="Garamond" w:hAnsi="Garamond"/>
          <w:sz w:val="24"/>
          <w:szCs w:val="24"/>
          <w:lang w:val="nl-NL"/>
        </w:rPr>
        <w:t>tonen</w:t>
      </w:r>
      <w:r w:rsidR="005B67C0" w:rsidRPr="00BF63DE">
        <w:rPr>
          <w:rFonts w:ascii="Garamond" w:hAnsi="Garamond"/>
          <w:sz w:val="24"/>
          <w:szCs w:val="24"/>
          <w:lang w:val="nl-NL"/>
        </w:rPr>
        <w:t xml:space="preserve"> ‘</w:t>
      </w:r>
      <w:r w:rsidRPr="00BF63DE">
        <w:rPr>
          <w:rFonts w:ascii="Garamond" w:hAnsi="Garamond"/>
          <w:sz w:val="24"/>
          <w:szCs w:val="24"/>
          <w:lang w:val="nl-NL"/>
        </w:rPr>
        <w:t xml:space="preserve">dat het </w:t>
      </w:r>
      <w:r w:rsidR="00925CF9" w:rsidRPr="00BF63DE">
        <w:rPr>
          <w:rFonts w:ascii="Garamond" w:hAnsi="Garamond"/>
          <w:sz w:val="24"/>
          <w:szCs w:val="24"/>
          <w:lang w:val="nl-NL"/>
        </w:rPr>
        <w:t>Olivers</w:t>
      </w:r>
      <w:r w:rsidRPr="00BF63DE">
        <w:rPr>
          <w:rFonts w:ascii="Garamond" w:hAnsi="Garamond"/>
          <w:sz w:val="24"/>
          <w:szCs w:val="24"/>
          <w:lang w:val="nl-NL"/>
        </w:rPr>
        <w:t xml:space="preserve"> vrienden zou gelukt zijn het lijk van koning </w:t>
      </w:r>
      <w:r w:rsidR="002425F3" w:rsidRPr="00BF63DE">
        <w:rPr>
          <w:rFonts w:ascii="Garamond" w:hAnsi="Garamond"/>
          <w:sz w:val="24"/>
          <w:szCs w:val="24"/>
          <w:lang w:val="nl-NL"/>
        </w:rPr>
        <w:t>Charles</w:t>
      </w:r>
      <w:r w:rsidR="00C02B0B" w:rsidRPr="00BF63DE">
        <w:rPr>
          <w:rFonts w:ascii="Garamond" w:hAnsi="Garamond"/>
          <w:sz w:val="24"/>
          <w:szCs w:val="24"/>
          <w:lang w:val="nl-NL"/>
        </w:rPr>
        <w:t> I</w:t>
      </w:r>
      <w:r w:rsidRPr="00BF63DE">
        <w:rPr>
          <w:rFonts w:ascii="Garamond" w:hAnsi="Garamond"/>
          <w:sz w:val="24"/>
          <w:szCs w:val="24"/>
          <w:lang w:val="nl-NL"/>
        </w:rPr>
        <w:t xml:space="preserve">, </w:t>
      </w:r>
      <w:r w:rsidR="00EF5FD1" w:rsidRPr="00BF63DE">
        <w:rPr>
          <w:rFonts w:ascii="Garamond" w:hAnsi="Garamond"/>
          <w:sz w:val="24"/>
          <w:szCs w:val="24"/>
          <w:lang w:val="nl-NL"/>
        </w:rPr>
        <w:t>in plaats van</w:t>
      </w:r>
      <w:r w:rsidRPr="00BF63DE">
        <w:rPr>
          <w:rFonts w:ascii="Garamond" w:hAnsi="Garamond"/>
          <w:sz w:val="24"/>
          <w:szCs w:val="24"/>
          <w:lang w:val="nl-NL"/>
        </w:rPr>
        <w:t xml:space="preserve"> dat van Cromwell, bloot te stellen aan de smaad</w:t>
      </w:r>
      <w:r w:rsidR="009934B2" w:rsidRPr="00BF63DE">
        <w:rPr>
          <w:rFonts w:ascii="Garamond" w:hAnsi="Garamond"/>
          <w:sz w:val="24"/>
          <w:szCs w:val="24"/>
          <w:lang w:val="nl-NL"/>
        </w:rPr>
        <w:t>,</w:t>
      </w:r>
      <w:r w:rsidRPr="00BF63DE">
        <w:rPr>
          <w:rFonts w:ascii="Garamond" w:hAnsi="Garamond"/>
          <w:sz w:val="24"/>
          <w:szCs w:val="24"/>
          <w:lang w:val="nl-NL"/>
        </w:rPr>
        <w:t xml:space="preserve"> die voor het stoffelijk overschot van laatstgenoemde bedoeld was’. Uit gemeld stuk zou blijken</w:t>
      </w:r>
      <w:r w:rsidR="009934B2" w:rsidRPr="00BF63DE">
        <w:rPr>
          <w:rFonts w:ascii="Garamond" w:hAnsi="Garamond"/>
          <w:sz w:val="24"/>
          <w:szCs w:val="24"/>
          <w:lang w:val="nl-NL"/>
        </w:rPr>
        <w:t>,</w:t>
      </w:r>
      <w:r w:rsidRPr="00BF63DE">
        <w:rPr>
          <w:rFonts w:ascii="Garamond" w:hAnsi="Garamond"/>
          <w:sz w:val="24"/>
          <w:szCs w:val="24"/>
          <w:lang w:val="nl-NL"/>
        </w:rPr>
        <w:t xml:space="preserve"> dat </w:t>
      </w:r>
      <w:r w:rsidR="00AF5374" w:rsidRPr="00BF63DE">
        <w:rPr>
          <w:rFonts w:ascii="Garamond" w:hAnsi="Garamond"/>
          <w:sz w:val="24"/>
          <w:szCs w:val="24"/>
          <w:lang w:val="nl-NL"/>
        </w:rPr>
        <w:t>Cromwells</w:t>
      </w:r>
      <w:r w:rsidRPr="00BF63DE">
        <w:rPr>
          <w:rFonts w:ascii="Garamond" w:hAnsi="Garamond"/>
          <w:sz w:val="24"/>
          <w:szCs w:val="24"/>
          <w:lang w:val="nl-NL"/>
        </w:rPr>
        <w:t xml:space="preserve"> lijk slechts in schijn is begraven geweest in de abdij van </w:t>
      </w:r>
      <w:r w:rsidR="008D4E87" w:rsidRPr="00BF63DE">
        <w:rPr>
          <w:rFonts w:ascii="Garamond" w:hAnsi="Garamond"/>
          <w:sz w:val="24"/>
          <w:szCs w:val="24"/>
          <w:lang w:val="nl-NL"/>
        </w:rPr>
        <w:t>Westminster</w:t>
      </w:r>
      <w:r w:rsidRPr="00BF63DE">
        <w:rPr>
          <w:rFonts w:ascii="Garamond" w:hAnsi="Garamond"/>
          <w:sz w:val="24"/>
          <w:szCs w:val="24"/>
          <w:lang w:val="nl-NL"/>
        </w:rPr>
        <w:t xml:space="preserve"> maar in werkelijkheid op het slagveld van </w:t>
      </w:r>
      <w:r w:rsidR="00EE245C" w:rsidRPr="00BF63DE">
        <w:rPr>
          <w:rFonts w:ascii="Garamond" w:hAnsi="Garamond"/>
          <w:sz w:val="24"/>
          <w:szCs w:val="24"/>
          <w:lang w:val="nl-NL"/>
        </w:rPr>
        <w:t>Naseby</w:t>
      </w:r>
      <w:r w:rsidR="009934B2" w:rsidRPr="00BF63DE">
        <w:rPr>
          <w:rFonts w:ascii="Garamond" w:hAnsi="Garamond"/>
          <w:sz w:val="24"/>
          <w:szCs w:val="24"/>
          <w:lang w:val="nl-NL"/>
        </w:rPr>
        <w:t>,</w:t>
      </w:r>
      <w:r w:rsidR="000260AF" w:rsidRPr="00BF63DE">
        <w:rPr>
          <w:rFonts w:ascii="Garamond" w:hAnsi="Garamond"/>
          <w:sz w:val="24"/>
          <w:szCs w:val="24"/>
          <w:lang w:val="nl-NL"/>
        </w:rPr>
        <w:t xml:space="preserve"> zoals </w:t>
      </w:r>
      <w:r w:rsidRPr="00BF63DE">
        <w:rPr>
          <w:rFonts w:ascii="Garamond" w:hAnsi="Garamond"/>
          <w:sz w:val="24"/>
          <w:szCs w:val="24"/>
          <w:lang w:val="nl-NL"/>
        </w:rPr>
        <w:t>hij zelf dat zou verlangd hebben</w:t>
      </w:r>
      <w:r w:rsidR="00075CF8" w:rsidRPr="00BF63DE">
        <w:rPr>
          <w:rFonts w:ascii="Garamond" w:hAnsi="Garamond"/>
          <w:sz w:val="24"/>
          <w:szCs w:val="24"/>
          <w:lang w:val="nl-NL"/>
        </w:rPr>
        <w:t>,</w:t>
      </w:r>
      <w:r w:rsidRPr="00BF63DE">
        <w:rPr>
          <w:rFonts w:ascii="Garamond" w:hAnsi="Garamond"/>
          <w:sz w:val="24"/>
          <w:szCs w:val="24"/>
          <w:lang w:val="nl-NL"/>
        </w:rPr>
        <w:t xml:space="preserve"> en dat bij de herstelling in de regering van </w:t>
      </w:r>
      <w:r w:rsidR="002425F3" w:rsidRPr="00BF63DE">
        <w:rPr>
          <w:rFonts w:ascii="Garamond" w:hAnsi="Garamond"/>
          <w:sz w:val="24"/>
          <w:szCs w:val="24"/>
          <w:lang w:val="nl-NL"/>
        </w:rPr>
        <w:t>Charles</w:t>
      </w:r>
      <w:r w:rsidR="00C02B0B" w:rsidRPr="00BF63DE">
        <w:rPr>
          <w:rFonts w:ascii="Garamond" w:hAnsi="Garamond"/>
          <w:sz w:val="24"/>
          <w:szCs w:val="24"/>
          <w:lang w:val="nl-NL"/>
        </w:rPr>
        <w:t> </w:t>
      </w:r>
      <w:r w:rsidR="00E3365B" w:rsidRPr="00BF63DE">
        <w:rPr>
          <w:rFonts w:ascii="Garamond" w:hAnsi="Garamond"/>
          <w:sz w:val="24"/>
          <w:szCs w:val="24"/>
          <w:lang w:val="nl-NL"/>
        </w:rPr>
        <w:t>II</w:t>
      </w:r>
      <w:r w:rsidRPr="00BF63DE">
        <w:rPr>
          <w:rFonts w:ascii="Garamond" w:hAnsi="Garamond"/>
          <w:sz w:val="24"/>
          <w:szCs w:val="24"/>
          <w:lang w:val="nl-NL"/>
        </w:rPr>
        <w:t xml:space="preserve">, toen er bevel was gegeven om het lijk van Cromwell op te graven en aan de galg te hangen, </w:t>
      </w:r>
      <w:r w:rsidR="00B91B22" w:rsidRPr="00BF63DE">
        <w:rPr>
          <w:rFonts w:ascii="Garamond" w:hAnsi="Garamond"/>
          <w:sz w:val="24"/>
          <w:szCs w:val="24"/>
          <w:lang w:val="nl-NL"/>
        </w:rPr>
        <w:t>dat</w:t>
      </w:r>
      <w:r w:rsidRPr="00BF63DE">
        <w:rPr>
          <w:rFonts w:ascii="Garamond" w:hAnsi="Garamond"/>
          <w:sz w:val="24"/>
          <w:szCs w:val="24"/>
          <w:lang w:val="nl-NL"/>
        </w:rPr>
        <w:t xml:space="preserve"> zou uitgevoerd zijn aan het lijk van koning </w:t>
      </w:r>
      <w:r w:rsidR="002425F3" w:rsidRPr="00BF63DE">
        <w:rPr>
          <w:rFonts w:ascii="Garamond" w:hAnsi="Garamond"/>
          <w:sz w:val="24"/>
          <w:szCs w:val="24"/>
          <w:lang w:val="nl-NL"/>
        </w:rPr>
        <w:t>Charles</w:t>
      </w:r>
      <w:r w:rsidR="00C02B0B" w:rsidRPr="00BF63DE">
        <w:rPr>
          <w:rFonts w:ascii="Garamond" w:hAnsi="Garamond"/>
          <w:sz w:val="24"/>
          <w:szCs w:val="24"/>
          <w:lang w:val="nl-NL"/>
        </w:rPr>
        <w:t> I</w:t>
      </w:r>
      <w:r w:rsidRPr="00BF63DE">
        <w:rPr>
          <w:rFonts w:ascii="Garamond" w:hAnsi="Garamond"/>
          <w:sz w:val="24"/>
          <w:szCs w:val="24"/>
          <w:lang w:val="nl-NL"/>
        </w:rPr>
        <w:t>, dat zich bevonden had in de doodkist, waarop de naam</w:t>
      </w:r>
      <w:r w:rsidR="00691974" w:rsidRPr="00BF63DE">
        <w:rPr>
          <w:rFonts w:ascii="Garamond" w:hAnsi="Garamond"/>
          <w:sz w:val="24"/>
          <w:szCs w:val="24"/>
          <w:lang w:val="nl-NL"/>
        </w:rPr>
        <w:t xml:space="preserve"> v</w:t>
      </w:r>
      <w:r w:rsidRPr="00BF63DE">
        <w:rPr>
          <w:rFonts w:ascii="Garamond" w:hAnsi="Garamond"/>
          <w:sz w:val="24"/>
          <w:szCs w:val="24"/>
          <w:lang w:val="nl-NL"/>
        </w:rPr>
        <w:t>an Cromwell had gestaan.</w:t>
      </w:r>
      <w:r w:rsidR="00691974" w:rsidRPr="00BF63DE">
        <w:rPr>
          <w:rFonts w:ascii="Garamond" w:hAnsi="Garamond"/>
          <w:sz w:val="24"/>
          <w:szCs w:val="24"/>
          <w:lang w:val="nl-NL"/>
        </w:rPr>
        <w:t xml:space="preserve"> </w:t>
      </w:r>
      <w:r w:rsidRPr="00BF63DE">
        <w:rPr>
          <w:rFonts w:ascii="Garamond" w:hAnsi="Garamond"/>
          <w:sz w:val="24"/>
          <w:szCs w:val="24"/>
          <w:lang w:val="nl-NL"/>
        </w:rPr>
        <w:t xml:space="preserve">Ik wilde van deze bijdrage in de </w:t>
      </w:r>
      <w:r w:rsidR="00EF5FD1" w:rsidRPr="00BF63DE">
        <w:rPr>
          <w:rFonts w:ascii="Garamond" w:hAnsi="Garamond"/>
          <w:sz w:val="24"/>
          <w:szCs w:val="24"/>
          <w:lang w:val="nl-NL"/>
        </w:rPr>
        <w:t>‘</w:t>
      </w:r>
      <w:r w:rsidR="00691974" w:rsidRPr="00BF63DE">
        <w:rPr>
          <w:rFonts w:ascii="Garamond" w:hAnsi="Garamond"/>
          <w:sz w:val="24"/>
          <w:szCs w:val="24"/>
          <w:lang w:val="nl-NL"/>
        </w:rPr>
        <w:t>N</w:t>
      </w:r>
      <w:r w:rsidRPr="00BF63DE">
        <w:rPr>
          <w:rFonts w:ascii="Garamond" w:hAnsi="Garamond"/>
          <w:sz w:val="24"/>
          <w:szCs w:val="24"/>
          <w:lang w:val="nl-NL"/>
        </w:rPr>
        <w:t xml:space="preserve">avorser’ hier melding maken, zonder dat ik mij </w:t>
      </w:r>
      <w:r w:rsidR="000D2FE8" w:rsidRPr="00BF63DE">
        <w:rPr>
          <w:rFonts w:ascii="Garamond" w:hAnsi="Garamond"/>
          <w:sz w:val="24"/>
          <w:szCs w:val="24"/>
          <w:lang w:val="nl-NL"/>
        </w:rPr>
        <w:t>enige</w:t>
      </w:r>
      <w:r w:rsidRPr="00BF63DE">
        <w:rPr>
          <w:rFonts w:ascii="Garamond" w:hAnsi="Garamond"/>
          <w:sz w:val="24"/>
          <w:szCs w:val="24"/>
          <w:lang w:val="nl-NL"/>
        </w:rPr>
        <w:t xml:space="preserve"> aanmerking of gevolgtrekking, het </w:t>
      </w:r>
      <w:r w:rsidR="00925CF9" w:rsidRPr="00BF63DE">
        <w:rPr>
          <w:rFonts w:ascii="Garamond" w:hAnsi="Garamond"/>
          <w:sz w:val="24"/>
          <w:szCs w:val="24"/>
          <w:lang w:val="nl-NL"/>
        </w:rPr>
        <w:t>zogezegd</w:t>
      </w:r>
      <w:r w:rsidRPr="00BF63DE">
        <w:rPr>
          <w:rFonts w:ascii="Garamond" w:hAnsi="Garamond"/>
          <w:sz w:val="24"/>
          <w:szCs w:val="24"/>
          <w:lang w:val="nl-NL"/>
        </w:rPr>
        <w:t>e feit betreffende veroorloof.</w:t>
      </w:r>
    </w:p>
    <w:p w14:paraId="3C3CFC21" w14:textId="0082B640" w:rsidR="008F7742" w:rsidRDefault="008F7742" w:rsidP="00E66D97">
      <w:pPr>
        <w:spacing w:after="240"/>
        <w:jc w:val="both"/>
        <w:rPr>
          <w:rFonts w:ascii="Garamond" w:hAnsi="Garamond"/>
          <w:sz w:val="24"/>
          <w:szCs w:val="24"/>
          <w:lang w:val="nl-NL"/>
        </w:rPr>
      </w:pPr>
    </w:p>
    <w:p w14:paraId="3196697A" w14:textId="725937F3" w:rsidR="00B94415" w:rsidRDefault="00B94415" w:rsidP="00E66D97">
      <w:pPr>
        <w:spacing w:after="240"/>
        <w:jc w:val="both"/>
        <w:rPr>
          <w:rFonts w:ascii="Garamond" w:hAnsi="Garamond"/>
          <w:sz w:val="24"/>
          <w:szCs w:val="24"/>
          <w:lang w:val="nl-NL"/>
        </w:rPr>
      </w:pPr>
    </w:p>
    <w:p w14:paraId="63C44752" w14:textId="7BF0F585" w:rsidR="00B94415" w:rsidRDefault="00B94415" w:rsidP="00E66D97">
      <w:pPr>
        <w:spacing w:after="240"/>
        <w:jc w:val="both"/>
        <w:rPr>
          <w:rFonts w:ascii="Garamond" w:hAnsi="Garamond"/>
          <w:sz w:val="24"/>
          <w:szCs w:val="24"/>
          <w:lang w:val="nl-NL"/>
        </w:rPr>
      </w:pPr>
    </w:p>
    <w:p w14:paraId="6607DC43" w14:textId="5699D460" w:rsidR="00B94415" w:rsidRDefault="00B94415" w:rsidP="00E66D97">
      <w:pPr>
        <w:spacing w:after="240"/>
        <w:jc w:val="both"/>
        <w:rPr>
          <w:rFonts w:ascii="Garamond" w:hAnsi="Garamond"/>
          <w:sz w:val="24"/>
          <w:szCs w:val="24"/>
          <w:lang w:val="nl-NL"/>
        </w:rPr>
      </w:pPr>
    </w:p>
    <w:p w14:paraId="66753F23" w14:textId="3B0420DE" w:rsidR="00B94415" w:rsidRDefault="00B94415" w:rsidP="00E66D97">
      <w:pPr>
        <w:spacing w:after="240"/>
        <w:jc w:val="both"/>
        <w:rPr>
          <w:rFonts w:ascii="Garamond" w:hAnsi="Garamond"/>
          <w:sz w:val="24"/>
          <w:szCs w:val="24"/>
          <w:lang w:val="nl-NL"/>
        </w:rPr>
      </w:pPr>
    </w:p>
    <w:p w14:paraId="286DC7DB" w14:textId="1698E2EB" w:rsidR="00B94415" w:rsidRDefault="00B94415" w:rsidP="00E66D97">
      <w:pPr>
        <w:spacing w:after="240"/>
        <w:jc w:val="both"/>
        <w:rPr>
          <w:rFonts w:ascii="Garamond" w:hAnsi="Garamond"/>
          <w:sz w:val="24"/>
          <w:szCs w:val="24"/>
          <w:lang w:val="nl-NL"/>
        </w:rPr>
      </w:pPr>
    </w:p>
    <w:p w14:paraId="02461A5B" w14:textId="566DC563" w:rsidR="00B94415" w:rsidRDefault="00B94415" w:rsidP="00E66D97">
      <w:pPr>
        <w:spacing w:after="240"/>
        <w:jc w:val="both"/>
        <w:rPr>
          <w:rFonts w:ascii="Garamond" w:hAnsi="Garamond"/>
          <w:sz w:val="24"/>
          <w:szCs w:val="24"/>
          <w:lang w:val="nl-NL"/>
        </w:rPr>
      </w:pPr>
    </w:p>
    <w:p w14:paraId="4C3A46E0" w14:textId="72BDDD08" w:rsidR="00B94415" w:rsidRDefault="00B94415" w:rsidP="00E66D97">
      <w:pPr>
        <w:spacing w:after="240"/>
        <w:jc w:val="both"/>
        <w:rPr>
          <w:rFonts w:ascii="Garamond" w:hAnsi="Garamond"/>
          <w:sz w:val="24"/>
          <w:szCs w:val="24"/>
          <w:lang w:val="nl-NL"/>
        </w:rPr>
      </w:pPr>
    </w:p>
    <w:p w14:paraId="78D57E0E" w14:textId="3151CC8F" w:rsidR="00B94415" w:rsidRDefault="00B94415" w:rsidP="00E66D97">
      <w:pPr>
        <w:spacing w:after="240"/>
        <w:jc w:val="both"/>
        <w:rPr>
          <w:rFonts w:ascii="Garamond" w:hAnsi="Garamond"/>
          <w:sz w:val="24"/>
          <w:szCs w:val="24"/>
          <w:lang w:val="nl-NL"/>
        </w:rPr>
      </w:pPr>
    </w:p>
    <w:p w14:paraId="2A214BF6" w14:textId="5A6BF72E" w:rsidR="00B94415" w:rsidRDefault="00B94415" w:rsidP="00E66D97">
      <w:pPr>
        <w:spacing w:after="240"/>
        <w:jc w:val="both"/>
        <w:rPr>
          <w:rFonts w:ascii="Garamond" w:hAnsi="Garamond"/>
          <w:sz w:val="24"/>
          <w:szCs w:val="24"/>
          <w:lang w:val="nl-NL"/>
        </w:rPr>
      </w:pPr>
    </w:p>
    <w:p w14:paraId="7AF67F3E" w14:textId="5D7C5E10" w:rsidR="00B94415" w:rsidRDefault="00B94415" w:rsidP="00E66D97">
      <w:pPr>
        <w:spacing w:after="240"/>
        <w:jc w:val="both"/>
        <w:rPr>
          <w:rFonts w:ascii="Garamond" w:hAnsi="Garamond"/>
          <w:sz w:val="24"/>
          <w:szCs w:val="24"/>
          <w:lang w:val="nl-NL"/>
        </w:rPr>
      </w:pPr>
    </w:p>
    <w:p w14:paraId="0731856D" w14:textId="11D85282" w:rsidR="00B94415" w:rsidRDefault="00B94415" w:rsidP="00E66D97">
      <w:pPr>
        <w:spacing w:after="240"/>
        <w:jc w:val="both"/>
        <w:rPr>
          <w:rFonts w:ascii="Garamond" w:hAnsi="Garamond"/>
          <w:sz w:val="24"/>
          <w:szCs w:val="24"/>
          <w:lang w:val="nl-NL"/>
        </w:rPr>
      </w:pPr>
    </w:p>
    <w:p w14:paraId="32E209A3" w14:textId="249885D6" w:rsidR="00B94415" w:rsidRDefault="00B94415" w:rsidP="00E66D97">
      <w:pPr>
        <w:spacing w:after="240"/>
        <w:jc w:val="both"/>
        <w:rPr>
          <w:rFonts w:ascii="Garamond" w:hAnsi="Garamond"/>
          <w:sz w:val="24"/>
          <w:szCs w:val="24"/>
          <w:lang w:val="nl-NL"/>
        </w:rPr>
      </w:pPr>
    </w:p>
    <w:p w14:paraId="0A53317F" w14:textId="349E84F1" w:rsidR="00B94415" w:rsidRDefault="00B94415" w:rsidP="00E66D97">
      <w:pPr>
        <w:spacing w:after="240"/>
        <w:jc w:val="both"/>
        <w:rPr>
          <w:rFonts w:ascii="Garamond" w:hAnsi="Garamond"/>
          <w:sz w:val="24"/>
          <w:szCs w:val="24"/>
          <w:lang w:val="nl-NL"/>
        </w:rPr>
      </w:pPr>
    </w:p>
    <w:p w14:paraId="405EE70B" w14:textId="13D27481" w:rsidR="00B94415" w:rsidRDefault="00B94415" w:rsidP="00E66D97">
      <w:pPr>
        <w:spacing w:after="240"/>
        <w:jc w:val="both"/>
        <w:rPr>
          <w:rFonts w:ascii="Garamond" w:hAnsi="Garamond"/>
          <w:sz w:val="24"/>
          <w:szCs w:val="24"/>
          <w:lang w:val="nl-NL"/>
        </w:rPr>
      </w:pPr>
    </w:p>
    <w:p w14:paraId="0BCC34BC" w14:textId="340FC8CB" w:rsidR="00B94415" w:rsidRDefault="00B94415" w:rsidP="00E66D97">
      <w:pPr>
        <w:spacing w:after="240"/>
        <w:jc w:val="both"/>
        <w:rPr>
          <w:rFonts w:ascii="Garamond" w:hAnsi="Garamond"/>
          <w:sz w:val="24"/>
          <w:szCs w:val="24"/>
          <w:lang w:val="nl-NL"/>
        </w:rPr>
      </w:pPr>
    </w:p>
    <w:p w14:paraId="5C96EBEF" w14:textId="24E62803" w:rsidR="00B94415" w:rsidRDefault="00B94415" w:rsidP="00E66D97">
      <w:pPr>
        <w:spacing w:after="240"/>
        <w:jc w:val="both"/>
        <w:rPr>
          <w:rFonts w:ascii="Garamond" w:hAnsi="Garamond"/>
          <w:sz w:val="24"/>
          <w:szCs w:val="24"/>
          <w:lang w:val="nl-NL"/>
        </w:rPr>
      </w:pPr>
    </w:p>
    <w:p w14:paraId="2C99BC0E" w14:textId="20D02B12" w:rsidR="00B94415" w:rsidRDefault="00B94415" w:rsidP="00E66D97">
      <w:pPr>
        <w:spacing w:after="240"/>
        <w:jc w:val="both"/>
        <w:rPr>
          <w:rFonts w:ascii="Garamond" w:hAnsi="Garamond"/>
          <w:sz w:val="24"/>
          <w:szCs w:val="24"/>
          <w:lang w:val="nl-NL"/>
        </w:rPr>
      </w:pPr>
    </w:p>
    <w:p w14:paraId="6D111E0A" w14:textId="44BA50EE" w:rsidR="00B94415" w:rsidRDefault="00B94415" w:rsidP="00E66D97">
      <w:pPr>
        <w:spacing w:after="240"/>
        <w:jc w:val="both"/>
        <w:rPr>
          <w:rFonts w:ascii="Garamond" w:hAnsi="Garamond"/>
          <w:sz w:val="24"/>
          <w:szCs w:val="24"/>
          <w:lang w:val="nl-NL"/>
        </w:rPr>
      </w:pPr>
    </w:p>
    <w:p w14:paraId="3ABF987F" w14:textId="634A1867" w:rsidR="00B94415" w:rsidRDefault="00B94415" w:rsidP="00E66D97">
      <w:pPr>
        <w:spacing w:after="240"/>
        <w:jc w:val="both"/>
        <w:rPr>
          <w:rFonts w:ascii="Garamond" w:hAnsi="Garamond"/>
          <w:sz w:val="24"/>
          <w:szCs w:val="24"/>
          <w:lang w:val="nl-NL"/>
        </w:rPr>
      </w:pPr>
    </w:p>
    <w:p w14:paraId="2C970036" w14:textId="37EFD476" w:rsidR="00B94415" w:rsidRDefault="00B94415" w:rsidP="00E66D97">
      <w:pPr>
        <w:spacing w:after="240"/>
        <w:jc w:val="both"/>
        <w:rPr>
          <w:rFonts w:ascii="Garamond" w:hAnsi="Garamond"/>
          <w:sz w:val="24"/>
          <w:szCs w:val="24"/>
          <w:lang w:val="nl-NL"/>
        </w:rPr>
      </w:pPr>
    </w:p>
    <w:p w14:paraId="06B6793B" w14:textId="77777777" w:rsidR="00B94415" w:rsidRPr="00BF63DE" w:rsidRDefault="00B94415" w:rsidP="00E66D97">
      <w:pPr>
        <w:spacing w:after="240"/>
        <w:jc w:val="both"/>
        <w:rPr>
          <w:rFonts w:ascii="Garamond" w:hAnsi="Garamond"/>
          <w:sz w:val="24"/>
          <w:szCs w:val="24"/>
          <w:lang w:val="nl-NL"/>
        </w:rPr>
      </w:pPr>
    </w:p>
    <w:sectPr w:rsidR="00B94415" w:rsidRPr="00BF63DE" w:rsidSect="00BF63DE">
      <w:footerReference w:type="default" r:id="rId8"/>
      <w:pgSz w:w="8391" w:h="11906" w:code="11"/>
      <w:pgMar w:top="1440" w:right="1080" w:bottom="1440" w:left="108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31890" w14:textId="77777777" w:rsidR="00634663" w:rsidRDefault="00634663" w:rsidP="00EF5FD1">
      <w:r>
        <w:separator/>
      </w:r>
    </w:p>
  </w:endnote>
  <w:endnote w:type="continuationSeparator" w:id="0">
    <w:p w14:paraId="7E2D1794" w14:textId="77777777" w:rsidR="00634663" w:rsidRDefault="00634663" w:rsidP="00EF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altName w:val="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946848688"/>
      <w:docPartObj>
        <w:docPartGallery w:val="Page Numbers (Bottom of Page)"/>
        <w:docPartUnique/>
      </w:docPartObj>
    </w:sdtPr>
    <w:sdtEndPr/>
    <w:sdtContent>
      <w:p w14:paraId="5BAB8909" w14:textId="644AE60B" w:rsidR="00E37A4C" w:rsidRPr="001E68A1" w:rsidRDefault="00E37A4C">
        <w:pPr>
          <w:pStyle w:val="Footer"/>
          <w:jc w:val="center"/>
          <w:rPr>
            <w:rFonts w:ascii="Garamond" w:hAnsi="Garamond"/>
          </w:rPr>
        </w:pPr>
        <w:r w:rsidRPr="001E68A1">
          <w:rPr>
            <w:rFonts w:ascii="Garamond" w:hAnsi="Garamond"/>
          </w:rPr>
          <w:fldChar w:fldCharType="begin"/>
        </w:r>
        <w:r w:rsidRPr="001E68A1">
          <w:rPr>
            <w:rFonts w:ascii="Garamond" w:hAnsi="Garamond"/>
          </w:rPr>
          <w:instrText>PAGE   \* MERGEFORMAT</w:instrText>
        </w:r>
        <w:r w:rsidRPr="001E68A1">
          <w:rPr>
            <w:rFonts w:ascii="Garamond" w:hAnsi="Garamond"/>
          </w:rPr>
          <w:fldChar w:fldCharType="separate"/>
        </w:r>
        <w:r w:rsidRPr="001E68A1">
          <w:rPr>
            <w:rFonts w:ascii="Garamond" w:hAnsi="Garamond"/>
            <w:lang w:val="nl-NL"/>
          </w:rPr>
          <w:t>2</w:t>
        </w:r>
        <w:r w:rsidRPr="001E68A1">
          <w:rPr>
            <w:rFonts w:ascii="Garamond" w:hAnsi="Garamond"/>
          </w:rPr>
          <w:fldChar w:fldCharType="end"/>
        </w:r>
      </w:p>
    </w:sdtContent>
  </w:sdt>
  <w:p w14:paraId="0916B638" w14:textId="77777777" w:rsidR="00E37A4C" w:rsidRPr="001E68A1" w:rsidRDefault="00E37A4C">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6D476" w14:textId="77777777" w:rsidR="00634663" w:rsidRDefault="00634663" w:rsidP="00EF5FD1">
      <w:r>
        <w:separator/>
      </w:r>
    </w:p>
  </w:footnote>
  <w:footnote w:type="continuationSeparator" w:id="0">
    <w:p w14:paraId="5A1184C7" w14:textId="77777777" w:rsidR="00634663" w:rsidRDefault="00634663" w:rsidP="00EF5FD1">
      <w:r>
        <w:continuationSeparator/>
      </w:r>
    </w:p>
  </w:footnote>
  <w:footnote w:id="1">
    <w:p w14:paraId="4A1DBB6B" w14:textId="0294D213"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Zie de inleiding.</w:t>
      </w:r>
    </w:p>
  </w:footnote>
  <w:footnote w:id="2">
    <w:p w14:paraId="78F40620" w14:textId="370EE391"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Ik heb begrepen dit aanhangsel in mijn overzetting te mogen weglaten.</w:t>
      </w:r>
    </w:p>
  </w:footnote>
  <w:footnote w:id="3">
    <w:p w14:paraId="5CBE76B3" w14:textId="423A53BC"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Dit werk is sinds die tijd in het Frans uitgekomen, onder de titel: ‘Trois siècles de luttes en ecosse, ou deux ibis et deux royaumes’. Het was eerst in het Engels verschenen en is met de titel: Duitsland, Engeland en Schotland, herinneringen van een Zwitsers predikant, in het Hollands vertaald uitgegeven. Vert.</w:t>
      </w:r>
    </w:p>
  </w:footnote>
  <w:footnote w:id="4">
    <w:p w14:paraId="2B5E4501" w14:textId="60E09248"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Beide uitgaven, de Franse en de Engelse, zijn aan de universiteit van Berlijn opgedragen. Vert.</w:t>
      </w:r>
    </w:p>
  </w:footnote>
  <w:footnote w:id="5">
    <w:p w14:paraId="586F8A2B" w14:textId="3F5FFACE"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Matth. 5:13</w:t>
      </w:r>
    </w:p>
  </w:footnote>
  <w:footnote w:id="6">
    <w:p w14:paraId="57B59670" w14:textId="5B37FF12"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Hebr. 1:3</w:t>
      </w:r>
    </w:p>
  </w:footnote>
  <w:footnote w:id="7">
    <w:p w14:paraId="3BE22A71" w14:textId="72B1AD4E"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Kol. 2:8</w:t>
      </w:r>
    </w:p>
  </w:footnote>
  <w:footnote w:id="8">
    <w:p w14:paraId="19975238" w14:textId="00D860F5"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Vinet</w:t>
      </w:r>
    </w:p>
  </w:footnote>
  <w:footnote w:id="9">
    <w:p w14:paraId="04090573" w14:textId="6C567763"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Luk. 10:27</w:t>
      </w:r>
    </w:p>
  </w:footnote>
  <w:footnote w:id="10">
    <w:p w14:paraId="3A1CD6D8" w14:textId="0227D485"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Efeze 1:22</w:t>
      </w:r>
    </w:p>
  </w:footnote>
  <w:footnote w:id="11">
    <w:p w14:paraId="12719EE6" w14:textId="7C3FA86D"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Ps. 135:7</w:t>
      </w:r>
    </w:p>
  </w:footnote>
  <w:footnote w:id="12">
    <w:p w14:paraId="7B534550" w14:textId="04B4C4AF"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1 Kon. 19:12</w:t>
      </w:r>
    </w:p>
  </w:footnote>
  <w:footnote w:id="13">
    <w:p w14:paraId="2540514A" w14:textId="4595E891"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1 Kon. 19:11</w:t>
      </w:r>
    </w:p>
  </w:footnote>
  <w:footnote w:id="14">
    <w:p w14:paraId="1B8EA645" w14:textId="64C9C175"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Openb. 13:2</w:t>
      </w:r>
    </w:p>
  </w:footnote>
  <w:footnote w:id="15">
    <w:p w14:paraId="76A5DBA1" w14:textId="7E204171"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Pred. 10:20</w:t>
      </w:r>
    </w:p>
  </w:footnote>
  <w:footnote w:id="16">
    <w:p w14:paraId="46707152" w14:textId="4F36F179"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Hand. 4:28</w:t>
      </w:r>
    </w:p>
  </w:footnote>
  <w:footnote w:id="17">
    <w:p w14:paraId="29B53461" w14:textId="7F117322"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Hos. 13:11</w:t>
      </w:r>
    </w:p>
  </w:footnote>
  <w:footnote w:id="18">
    <w:p w14:paraId="1C1A6B97" w14:textId="2CCA2177"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Guizot, Histoire de la révolution d’Angletarre, 1e deel, bl. 278.</w:t>
      </w:r>
    </w:p>
  </w:footnote>
  <w:footnote w:id="19">
    <w:p w14:paraId="55458D5F" w14:textId="49C69898"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Zie een brief van Pell, Engels gezant in Zwitserland, aan de secretaris van Staat Thurloe, getekend van 8 Mei 1656. (The Protectorate, door Vaughan 1e Deel, bl. 402).</w:t>
      </w:r>
    </w:p>
  </w:footnote>
  <w:footnote w:id="20">
    <w:p w14:paraId="421BB962" w14:textId="6CCA1478"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Een dragonnade is de inkwartiering van soldaten in de huizen van de Franse hugenoten, met als doel hen te bekeren tot het katholieke geloof. Deze dragonnades vonden plaats na het intrekken van het Edict van Nantes in 1685 door Lodewijk XIV. Hiertoe had deze laatste het edict van Fontainebleau uitgevaardigd. Wikipedia.</w:t>
      </w:r>
    </w:p>
  </w:footnote>
  <w:footnote w:id="21">
    <w:p w14:paraId="3B00FFA3" w14:textId="045D5957"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woorden van Erasmus met betrekking tot Luther.</w:t>
      </w:r>
    </w:p>
  </w:footnote>
  <w:footnote w:id="22">
    <w:p w14:paraId="0CD12308" w14:textId="32D9B87B"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Jak. 3:2</w:t>
      </w:r>
    </w:p>
  </w:footnote>
  <w:footnote w:id="23">
    <w:p w14:paraId="5DD7D224" w14:textId="4A1FD773"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In een brief aan kolonel Norton, 28 maart 1648. Vert.</w:t>
      </w:r>
    </w:p>
  </w:footnote>
  <w:footnote w:id="24">
    <w:p w14:paraId="2BBDD2AB" w14:textId="2EA1B90F"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Beoordeling van de ‘Letters and speeches’ in Blackwood’s Magazine, 1847, bl. 394.</w:t>
      </w:r>
    </w:p>
  </w:footnote>
  <w:footnote w:id="25">
    <w:p w14:paraId="2FECFB45" w14:textId="5D41270A"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Chasles, Oliver Cromwell, bl. 50.</w:t>
      </w:r>
    </w:p>
  </w:footnote>
  <w:footnote w:id="26">
    <w:p w14:paraId="7FEF8FE0" w14:textId="02558EC5"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De lezer die het karakter van Willem I nauwkeurig wil leren kennen, verwijs ik naar de belangrijke verzameling, die onder de titel: Archives de la maison d’Orange-Nassau door de heer Groen van Prinsterer is uitgegeven.</w:t>
      </w:r>
    </w:p>
  </w:footnote>
  <w:footnote w:id="27">
    <w:p w14:paraId="37A02D45" w14:textId="6EDA9979"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Nederland heeft daarin Frankrijk niets toegegeven. Vert.</w:t>
      </w:r>
    </w:p>
  </w:footnote>
  <w:footnote w:id="28">
    <w:p w14:paraId="09683655" w14:textId="4339D159"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Cromwells letters and speeches, 1</w:t>
      </w:r>
      <w:r w:rsidRPr="00D542B6">
        <w:rPr>
          <w:rFonts w:ascii="Garamond" w:hAnsi="Garamond"/>
          <w:vertAlign w:val="superscript"/>
          <w:lang w:val="nl-NL"/>
        </w:rPr>
        <w:t>e</w:t>
      </w:r>
      <w:r w:rsidRPr="00D542B6">
        <w:rPr>
          <w:rFonts w:ascii="Garamond" w:hAnsi="Garamond"/>
          <w:lang w:val="nl-NL"/>
        </w:rPr>
        <w:t xml:space="preserve"> deel, bl. 236 van de tweede druk, Londen, 1846. Men verwarre deze Carlyle niet met een andere schrijver van die naam, die op het vasteland weinig in aanzien is.</w:t>
      </w:r>
    </w:p>
  </w:footnote>
  <w:footnote w:id="29">
    <w:p w14:paraId="1C6B6881" w14:textId="2666E9CA"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Dit werd geschreven tijdens het ministerie van de heer Guizot en kwam in Engeland uit, omstreeks tien maanden voor de val van Lodewijk Filips. Sindsdien heeft de heer Guizot te Londen zijn vrije uren onder andere kunnen besteden aan het verder afwerken van zijn ‘Histoire de la Révolution d’Angleterre’. Inderdaad, als de heer Guizot niet zo’n uitstekend verstand ware, mocht men beducht zijn dat de revolutie, waarvan hijzelf het slachtoffer werd, zijn vooroordelen nog vermeerderd moest hebben ten aanzien van die omwenteling die in de zeventiende eeuw in Europa voor de beginselen van de constitutionele vrijheid de weg baande. </w:t>
      </w:r>
    </w:p>
    <w:p w14:paraId="63A669DF" w14:textId="13DBCB49" w:rsidR="00E37A4C" w:rsidRPr="00D542B6" w:rsidRDefault="00E37A4C" w:rsidP="00D542B6">
      <w:pPr>
        <w:pStyle w:val="FootnoteText"/>
        <w:jc w:val="both"/>
        <w:rPr>
          <w:rFonts w:ascii="Garamond" w:hAnsi="Garamond"/>
          <w:lang w:val="nl-NL"/>
        </w:rPr>
      </w:pPr>
      <w:r w:rsidRPr="00D542B6">
        <w:rPr>
          <w:rFonts w:ascii="Garamond" w:hAnsi="Garamond"/>
          <w:lang w:val="nl-NL"/>
        </w:rPr>
        <w:t>PS. De heer Guizot heeft laatst met betrekking tot de Engelse Revolutie behalve zijn ‘Discoure préliminaire’ de volgende werken uitgegeven: ‘Etudes Biographique sur la Revolution d’Angleterre’ en: ‘Monk, Chute de la République et Rétablissement de la Monarchie en Angleterre. Vert.</w:t>
      </w:r>
    </w:p>
  </w:footnote>
  <w:footnote w:id="30">
    <w:p w14:paraId="1BE5390B" w14:textId="00022A4B"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2 Kor. 6:8</w:t>
      </w:r>
    </w:p>
  </w:footnote>
  <w:footnote w:id="31">
    <w:p w14:paraId="625F91C2" w14:textId="1D7DCF86"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Daaronder behoorde althans een van de voorouders van de schrijver, die weinige jaren later uit Nîmes naar Genève is gekomen, waar hem een broederlijke ontvangst bereid werd.</w:t>
      </w:r>
    </w:p>
  </w:footnote>
  <w:footnote w:id="32">
    <w:p w14:paraId="3D6B57F1" w14:textId="65E68A1B"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Burnet, ‘Own Times</w:t>
      </w:r>
      <w:r w:rsidRPr="00D542B6">
        <w:rPr>
          <w:rFonts w:ascii="Garamond" w:hAnsi="Garamond"/>
          <w:lang w:val="en-GB"/>
        </w:rPr>
        <w:t>’,</w:t>
      </w:r>
      <w:r w:rsidRPr="00D542B6">
        <w:rPr>
          <w:rFonts w:ascii="Garamond" w:hAnsi="Garamond"/>
        </w:rPr>
        <w:t xml:space="preserve"> deel I, bl. 102.</w:t>
      </w:r>
    </w:p>
  </w:footnote>
  <w:footnote w:id="33">
    <w:p w14:paraId="6DDA3304" w14:textId="25DC57FE"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1 Joh. 5:1</w:t>
      </w:r>
    </w:p>
  </w:footnote>
  <w:footnote w:id="34">
    <w:p w14:paraId="432068F5" w14:textId="19643426"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Pred. 7:1</w:t>
      </w:r>
    </w:p>
  </w:footnote>
  <w:footnote w:id="35">
    <w:p w14:paraId="154D7C2A" w14:textId="34CE4729"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Math. 25:40</w:t>
      </w:r>
    </w:p>
  </w:footnote>
  <w:footnote w:id="36">
    <w:p w14:paraId="4C24693B" w14:textId="1C501932"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De ‘commons,’ dat is gemeenten, maken in Engeland de zogenaamde derde stand uit en worden vertegenwoordigd door het Lagerhuis. Vert.</w:t>
      </w:r>
    </w:p>
    <w:p w14:paraId="79FE1E27" w14:textId="26CEFB5B" w:rsidR="00E37A4C" w:rsidRPr="00D542B6" w:rsidRDefault="00E37A4C" w:rsidP="00D542B6">
      <w:pPr>
        <w:pStyle w:val="FootnoteText"/>
        <w:jc w:val="both"/>
        <w:rPr>
          <w:rFonts w:ascii="Garamond" w:hAnsi="Garamond"/>
          <w:lang w:val="nl-NL"/>
        </w:rPr>
      </w:pPr>
    </w:p>
  </w:footnote>
  <w:footnote w:id="37">
    <w:p w14:paraId="41484D78" w14:textId="1AEA3F97"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Aanhaling uit psalm 120, waarmee de briefschrijver heeft willen uitdrukken dat hij onder mensen woonde die weinig belangstelling voor de godsdienst hadden. Vert.</w:t>
      </w:r>
    </w:p>
  </w:footnote>
  <w:footnote w:id="38">
    <w:p w14:paraId="0AB909B8" w14:textId="3D85B15D" w:rsidR="00E37A4C" w:rsidRPr="00D542B6" w:rsidRDefault="00E37A4C" w:rsidP="00D542B6">
      <w:pPr>
        <w:jc w:val="both"/>
        <w:rPr>
          <w:rFonts w:ascii="Garamond" w:hAnsi="Garamond"/>
          <w:sz w:val="20"/>
          <w:szCs w:val="20"/>
          <w:lang w:val="nl-NL"/>
        </w:rPr>
      </w:pPr>
      <w:r w:rsidRPr="00D542B6">
        <w:rPr>
          <w:rStyle w:val="FootnoteReference"/>
          <w:rFonts w:ascii="Garamond" w:hAnsi="Garamond"/>
          <w:sz w:val="20"/>
          <w:szCs w:val="20"/>
        </w:rPr>
        <w:footnoteRef/>
      </w:r>
      <w:r w:rsidRPr="00D542B6">
        <w:rPr>
          <w:rFonts w:ascii="Garamond" w:hAnsi="Garamond"/>
          <w:sz w:val="20"/>
          <w:szCs w:val="20"/>
          <w:lang w:val="nl-NL"/>
        </w:rPr>
        <w:t xml:space="preserve"> Barnabae itinerarium. Carlyle, 1:33.</w:t>
      </w:r>
    </w:p>
  </w:footnote>
  <w:footnote w:id="39">
    <w:p w14:paraId="6F3E1035" w14:textId="7DDC4F7C"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Carlyle, Cromwell, 1:39.</w:t>
      </w:r>
    </w:p>
  </w:footnote>
  <w:footnote w:id="40">
    <w:p w14:paraId="68FE7CBA" w14:textId="3CFEEC41"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Het was zeker pedanterie in koning James, dat hij zijn geleerdheid zo bij alle gelegenheden trachtte te pas te brengen. Toch oordeelt men, dat bijvoorbeeld Zijn boek ‘Basilicon Doron’, dat wenken en voorschriften bevatte wegens de kunst van regeren en dat hij bestemde tot onderwijs van zijn zoon, prins Henry, wat stijl en inrichting aangaat voor het minst op één lijn te stellen is, met de werken van de meeste schrijvers onder de tijdgenoten. Vert.</w:t>
      </w:r>
    </w:p>
  </w:footnote>
  <w:footnote w:id="41">
    <w:p w14:paraId="3085E07B" w14:textId="6012E319"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nl-NL"/>
        </w:rPr>
        <w:t xml:space="preserve"> Daaraan bezweken meer dan 30.000 personen, hoewel Londen toen nog niet 200.000 inwoners telde. </w:t>
      </w:r>
      <w:r w:rsidRPr="00D542B6">
        <w:rPr>
          <w:rFonts w:ascii="Garamond" w:hAnsi="Garamond"/>
          <w:lang w:val="en-GB"/>
        </w:rPr>
        <w:t>Vert.</w:t>
      </w:r>
    </w:p>
  </w:footnote>
  <w:footnote w:id="42">
    <w:p w14:paraId="13F47F96" w14:textId="70DBA00E"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1 Tim. 1:15</w:t>
      </w:r>
    </w:p>
  </w:footnote>
  <w:footnote w:id="43">
    <w:p w14:paraId="0F51944B" w14:textId="63BB57B7"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Rom. 7:24</w:t>
      </w:r>
    </w:p>
  </w:footnote>
  <w:footnote w:id="44">
    <w:p w14:paraId="2E8A17DC" w14:textId="2AF69222"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Domi in occulto creverat , et ad summa quaeque tempora fiduciam Deo fretam et ingentem animum tacito pectore aluerat (Defensio secunda).</w:t>
      </w:r>
    </w:p>
  </w:footnote>
  <w:footnote w:id="45">
    <w:p w14:paraId="48EBA6E8" w14:textId="0305A9B1"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Religionis cultu purioris et integritate vitae cognitus (ibidem).</w:t>
      </w:r>
    </w:p>
  </w:footnote>
  <w:footnote w:id="46">
    <w:p w14:paraId="11D66C01" w14:textId="6D26124E"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Math. 11:12</w:t>
      </w:r>
    </w:p>
  </w:footnote>
  <w:footnote w:id="47">
    <w:p w14:paraId="2D0BC8B1" w14:textId="0D56E3E2"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Carlyle, Letters and Speeches, I, 68.</w:t>
      </w:r>
    </w:p>
  </w:footnote>
  <w:footnote w:id="48">
    <w:p w14:paraId="149254C3" w14:textId="5309A9F5"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2 Petr. 1:10</w:t>
      </w:r>
    </w:p>
  </w:footnote>
  <w:footnote w:id="49">
    <w:p w14:paraId="5FC311AB" w14:textId="3973AE97"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Joh. 8:7</w:t>
      </w:r>
    </w:p>
  </w:footnote>
  <w:footnote w:id="50">
    <w:p w14:paraId="4CCB06AA" w14:textId="5F8B5123"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Carlyle, I, 186, in het oorspronkelijke is deze brief getekend van januari 1635, maar men moet zich hier herinneren dat het jaar op dat moment in Engeland niet begon voor 25 maart, wat toen nieuwjaarsdag was. Deze gewoonte bleef in Engeland stand houden tot in 1752. Wij geven de dagtekeningen volgens de nieuwe stijl aan om alle verwarring te voorkomen. Daarom zijn de laatste drie maanden van 1635, oude stijl, de eerste drie maanden van 1636, nieuwe stijl.</w:t>
      </w:r>
    </w:p>
  </w:footnote>
  <w:footnote w:id="51">
    <w:p w14:paraId="668B23AA" w14:textId="1E3BF8B5"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nl-NL"/>
        </w:rPr>
        <w:t xml:space="preserve"> Hij werd door Felton met een messteek vermoord. </w:t>
      </w:r>
      <w:r w:rsidRPr="00D542B6">
        <w:rPr>
          <w:rFonts w:ascii="Garamond" w:hAnsi="Garamond"/>
          <w:lang w:val="en-GB"/>
        </w:rPr>
        <w:t>Vert.</w:t>
      </w:r>
    </w:p>
  </w:footnote>
  <w:footnote w:id="52">
    <w:p w14:paraId="6EB2005C" w14:textId="6EA1EDDF"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Luk. 19:8</w:t>
      </w:r>
    </w:p>
  </w:footnote>
  <w:footnote w:id="53">
    <w:p w14:paraId="283EE6E9" w14:textId="0042F270"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Math. 7:21</w:t>
      </w:r>
    </w:p>
  </w:footnote>
  <w:footnote w:id="54">
    <w:p w14:paraId="455583E8" w14:textId="69474EF8"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rPr>
        <w:t xml:space="preserve"> Memoirs of Sir Philip Warwick, 247. </w:t>
      </w:r>
      <w:r w:rsidRPr="00D542B6">
        <w:rPr>
          <w:rFonts w:ascii="Garamond" w:hAnsi="Garamond"/>
          <w:lang w:val="nl-NL"/>
        </w:rPr>
        <w:t>Londen, 1701.</w:t>
      </w:r>
    </w:p>
  </w:footnote>
  <w:footnote w:id="55">
    <w:p w14:paraId="5D8C5EBC" w14:textId="51EE5955"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Luk. 12:3</w:t>
      </w:r>
    </w:p>
  </w:footnote>
  <w:footnote w:id="56">
    <w:p w14:paraId="6EF9324B" w14:textId="443DDFB7"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Lingard , Hist. of Engl., meent op verkeerde wijze dat vijf rechters ter gunste van Hampden beslist hebben. Deze dwaling zal daaruit ontstaan zijn, dat twee gunstige adviezen van dezelfde rechter, George Grook, voorkomen in het geding. Vert.</w:t>
      </w:r>
    </w:p>
  </w:footnote>
  <w:footnote w:id="57">
    <w:p w14:paraId="5FDB5721" w14:textId="34B849AF"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nl-NL"/>
        </w:rPr>
        <w:t xml:space="preserve"> De dochter van de hertog van Devonshire ging over tot het roomse geloof, en toen Laud haar vroeg wat voor reden ze daarvoor gehad had, antwoordde ze: ‘Ik ben altijd bang voor dwang. En aangezien ik zie dat de aartsbisschop Laud en zeer veel anderen de weg inslaan naar Rome, heb ik mij gehaast om daar vóór u allen te komen.’ </w:t>
      </w:r>
      <w:r w:rsidRPr="00D542B6">
        <w:rPr>
          <w:rFonts w:ascii="Garamond" w:hAnsi="Garamond"/>
          <w:lang w:val="en-GB"/>
        </w:rPr>
        <w:t xml:space="preserve">(Guizot, Hist. de la Rev. d’Anglet). </w:t>
      </w:r>
      <w:r w:rsidRPr="00D542B6">
        <w:rPr>
          <w:rFonts w:ascii="Garamond" w:hAnsi="Garamond"/>
        </w:rPr>
        <w:t>Vert.</w:t>
      </w:r>
    </w:p>
  </w:footnote>
  <w:footnote w:id="58">
    <w:p w14:paraId="1C76D226" w14:textId="6237AF7E"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Prynne’s New Discovery, bl. 63.</w:t>
      </w:r>
    </w:p>
  </w:footnote>
  <w:footnote w:id="59">
    <w:p w14:paraId="0A78CCC0" w14:textId="1BD45DD6"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State Trials, 111, 748-752.</w:t>
      </w:r>
    </w:p>
  </w:footnote>
  <w:footnote w:id="60">
    <w:p w14:paraId="1B929761" w14:textId="22E286A9"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Over het ‘Covenant’ (verbond) en de gebeurtenissen daarmede in verband, leze men van de schrijver: ‘Duitsland Engeland en Schotland,’ het 6e hoofdstuk. Vert.</w:t>
      </w:r>
    </w:p>
  </w:footnote>
  <w:footnote w:id="61">
    <w:p w14:paraId="462F0283" w14:textId="29005F9D"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Psalm 146:3</w:t>
      </w:r>
    </w:p>
  </w:footnote>
  <w:footnote w:id="62">
    <w:p w14:paraId="549B10C6" w14:textId="108040F3"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Math. 7:15</w:t>
      </w:r>
    </w:p>
  </w:footnote>
  <w:footnote w:id="63">
    <w:p w14:paraId="4168C4E0" w14:textId="3E42C260"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Reeds eerder had hij dit plan gehad. Immers in 1637 lagen acht schepen op de Theems gereed om landverhuizers naar Amerika over te brengen en aan boord van één daarvan bevonden zich Pym, Haslerig, Hamden en Cromwell, maar een bevel van honger hand belette hun vertrek (Neal II, 237). Wat een geheel andere loop hadden de zaken wellicht genomen als men deze schepen ongehinderd had laten zeilen! ‘Dit bevel voor Cromwell om weer te ontschepen, is de ondergang van koningschap en republiek geweest,’ zegt Byron (Preface of Marino Fidiero). Vert.</w:t>
      </w:r>
    </w:p>
  </w:footnote>
  <w:footnote w:id="64">
    <w:p w14:paraId="2F5D0306" w14:textId="74DCCF30"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Afkomstig en afhankelijk van een leenheer.</w:t>
      </w:r>
    </w:p>
  </w:footnote>
  <w:footnote w:id="65">
    <w:p w14:paraId="38A5A131" w14:textId="45ADB0FB"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Guizot, Histoire de la Révolution d’Angleterre, Voorwoord bl. XI.</w:t>
      </w:r>
    </w:p>
  </w:footnote>
  <w:footnote w:id="66">
    <w:p w14:paraId="1FAF6CC2" w14:textId="549585C9"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Yeoman is de naam voor de welgestelde landbouwerstand in Engeland. Vert.</w:t>
      </w:r>
    </w:p>
  </w:footnote>
  <w:footnote w:id="67">
    <w:p w14:paraId="468FCD1C" w14:textId="4337EAE2"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De Chateaubriand, Les quatres Stuarts.</w:t>
      </w:r>
    </w:p>
  </w:footnote>
  <w:footnote w:id="68">
    <w:p w14:paraId="6CC14189" w14:textId="28CF71FB"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nl-NL"/>
        </w:rPr>
        <w:t xml:space="preserve"> Deze banier droeg het opschrift: ‘Geef de keizer wat des keizers is.’ het ging met dat ‘planten’ slecht genoeg. Niemand herinnerde zich meer onder welke vormen dit vroeger was gebruikelijk geweest (Clarendon, I, 1127). </w:t>
      </w:r>
      <w:r w:rsidRPr="00D542B6">
        <w:rPr>
          <w:rFonts w:ascii="Garamond" w:hAnsi="Garamond"/>
          <w:lang w:val="en-GB"/>
        </w:rPr>
        <w:t>Vert.</w:t>
      </w:r>
    </w:p>
  </w:footnote>
  <w:footnote w:id="69">
    <w:p w14:paraId="72187656" w14:textId="7E0D6CB3"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Clarendon, Hist. Rebellion, het 10e boek.</w:t>
      </w:r>
    </w:p>
  </w:footnote>
  <w:footnote w:id="70">
    <w:p w14:paraId="29487449" w14:textId="6EB68748"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Carlyle, Letters and Speeches, I, 158.</w:t>
      </w:r>
    </w:p>
  </w:footnote>
  <w:footnote w:id="71">
    <w:p w14:paraId="3FE36C80" w14:textId="5FF2DBFB"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Gentleman’s magazine, 1787. Carlyle’s Cromwell, I, 269.</w:t>
      </w:r>
    </w:p>
  </w:footnote>
  <w:footnote w:id="72">
    <w:p w14:paraId="7EB17C21" w14:textId="5D6862BE"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Charitas fraterna seu christiana est omnium maxima; qua fideles, ut membra Christi, inter se diligunt atque adjuvant. (J. Milton, Doctrina christiana, edidit C.R. SUMNER , P. 483) .</w:t>
      </w:r>
    </w:p>
  </w:footnote>
  <w:footnote w:id="73">
    <w:p w14:paraId="0171B470" w14:textId="0D96AE3B"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Jes. 1:17; Jer. 22:3</w:t>
      </w:r>
    </w:p>
  </w:footnote>
  <w:footnote w:id="74">
    <w:p w14:paraId="186F4EEF" w14:textId="227E5789"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Spr. 31:8</w:t>
      </w:r>
    </w:p>
  </w:footnote>
  <w:footnote w:id="75">
    <w:p w14:paraId="2AA23636" w14:textId="4F1E1DF7"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Bijvoorbeeld Walter Scott.</w:t>
      </w:r>
    </w:p>
  </w:footnote>
  <w:footnote w:id="76">
    <w:p w14:paraId="0DBBE95C" w14:textId="1AB64C48"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Ef 5:18-19</w:t>
      </w:r>
    </w:p>
  </w:footnote>
  <w:footnote w:id="77">
    <w:p w14:paraId="021427B9" w14:textId="723CD339"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Jes. 5:20</w:t>
      </w:r>
    </w:p>
  </w:footnote>
  <w:footnote w:id="78">
    <w:p w14:paraId="27AAE012" w14:textId="6D95FB39"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Memoirs of Oliver Cromwell, I, 146.</w:t>
      </w:r>
    </w:p>
  </w:footnote>
  <w:footnote w:id="79">
    <w:p w14:paraId="174C0A87" w14:textId="48FE1B78"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Ironsides, letterlijk vertaald: ijzeren zijden. De royalisten hadden 3000 doden en gewonden en verloren 1600 man die krijgsgevangen geraakten (Clarendon, II, 753). Vert.</w:t>
      </w:r>
    </w:p>
  </w:footnote>
  <w:footnote w:id="80">
    <w:p w14:paraId="71568F60" w14:textId="60DF3C17"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Dusdanig was het koningsgezinde leger na deze slag verstrooid geworden. Vert.</w:t>
      </w:r>
    </w:p>
  </w:footnote>
  <w:footnote w:id="81">
    <w:p w14:paraId="0E2E6BED" w14:textId="6B1DE571"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Cromwells eigen zoon, de jonge Oliver, die kort te voren gesneuveld was.</w:t>
      </w:r>
    </w:p>
  </w:footnote>
  <w:footnote w:id="82">
    <w:p w14:paraId="0324AF92" w14:textId="5410437A"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The rogues, de schelmen.</w:t>
      </w:r>
    </w:p>
  </w:footnote>
  <w:footnote w:id="83">
    <w:p w14:paraId="218EA127" w14:textId="03D97E48"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Ellis, Original Letters (first series) III, 299. Carlyle, I, 207.</w:t>
      </w:r>
    </w:p>
  </w:footnote>
  <w:footnote w:id="84">
    <w:p w14:paraId="673CD76A" w14:textId="728B2905"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Matth. 6:5, 6</w:t>
      </w:r>
    </w:p>
  </w:footnote>
  <w:footnote w:id="85">
    <w:p w14:paraId="15DC07DA" w14:textId="510F3137"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Memoirs of Oliver Cromwell, II, 504.</w:t>
      </w:r>
    </w:p>
  </w:footnote>
  <w:footnote w:id="86">
    <w:p w14:paraId="746A7F81" w14:textId="26790C4E"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nl-NL"/>
        </w:rPr>
        <w:t xml:space="preserve"> Zie ‘De geschiedenis van de hervorming in de zestiende eeuw’ van de schrijver, deel IV, blz. 327. </w:t>
      </w:r>
      <w:r w:rsidRPr="00D542B6">
        <w:rPr>
          <w:rFonts w:ascii="Garamond" w:hAnsi="Garamond"/>
          <w:lang w:val="en-GB"/>
        </w:rPr>
        <w:t>Vert.</w:t>
      </w:r>
    </w:p>
  </w:footnote>
  <w:footnote w:id="87">
    <w:p w14:paraId="01429C78" w14:textId="5C50E1E4"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Chateaubriand, Les quatres Stuarts.</w:t>
      </w:r>
    </w:p>
  </w:footnote>
  <w:footnote w:id="88">
    <w:p w14:paraId="3AEAC8AC" w14:textId="3B1F2F0B"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In se prius imperator, sui victor, de se potissimum triumphare didicerat. </w:t>
      </w:r>
      <w:r w:rsidRPr="00D542B6">
        <w:rPr>
          <w:rFonts w:ascii="Garamond" w:hAnsi="Garamond"/>
          <w:lang w:val="en-GB"/>
        </w:rPr>
        <w:t>(Miltoni defensio secunda, 106, 107).</w:t>
      </w:r>
    </w:p>
  </w:footnote>
  <w:footnote w:id="89">
    <w:p w14:paraId="7B8BB6AF" w14:textId="7D7879A8"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en-GB"/>
        </w:rPr>
        <w:t xml:space="preserve"> De titel onder welke deze papieren verschenen, was: ‘The king’s Cabinet opened, or certain packets of secret letters and papers, written by the king’s hand, and taken from his portfolio on the field of battle of Naseby, the 14th of june, 1645, by the victorious Sir Thomas Fairfax, in which are revealed many mysteries of state, which fully justify the cause for which Sir Thomas Fairfax gave battle on that memorable day, with notes.’ </w:t>
      </w:r>
      <w:r w:rsidRPr="00D542B6">
        <w:rPr>
          <w:rFonts w:ascii="Garamond" w:hAnsi="Garamond"/>
          <w:lang w:val="nl-NL"/>
        </w:rPr>
        <w:t>Vert.</w:t>
      </w:r>
    </w:p>
  </w:footnote>
  <w:footnote w:id="90">
    <w:p w14:paraId="5EB6B96A" w14:textId="2AF644D6"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‘Honourable,’ ‘most honourable’ en ‘right honourable’ zijn eretitels in Engeland, die bezwaarlijk vertaald kunnen worden.</w:t>
      </w:r>
    </w:p>
  </w:footnote>
  <w:footnote w:id="91">
    <w:p w14:paraId="74B9E7B8" w14:textId="3756DBBF"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Rom. 13:3</w:t>
      </w:r>
    </w:p>
  </w:footnote>
  <w:footnote w:id="92">
    <w:p w14:paraId="7191ABD8" w14:textId="09B1FEC3"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Rushworth VI, 85. Carlyle I, 248.</w:t>
      </w:r>
    </w:p>
  </w:footnote>
  <w:footnote w:id="93">
    <w:p w14:paraId="1C137E87" w14:textId="391B052D"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Door Carlyle aangehaald, I, 258.</w:t>
      </w:r>
    </w:p>
  </w:footnote>
  <w:footnote w:id="94">
    <w:p w14:paraId="0E6C7076" w14:textId="14C44A97"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1 Kor. 11:11</w:t>
      </w:r>
    </w:p>
  </w:footnote>
  <w:footnote w:id="95">
    <w:p w14:paraId="639CBA66" w14:textId="5DE0C5A7"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Harleian Mss. No. 6988, bl . 224. Carlyle, I, 277 .</w:t>
      </w:r>
    </w:p>
  </w:footnote>
  <w:footnote w:id="96">
    <w:p w14:paraId="2B09C731" w14:textId="39952699"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Hetgeen voor de Schotten steeds zwaar te verantwoorden blijft. ‘O, ik ben verraden en verkocht’ sprak Charles niet zonder grond. Vert.</w:t>
      </w:r>
    </w:p>
  </w:footnote>
  <w:footnote w:id="97">
    <w:p w14:paraId="4BAF0905" w14:textId="38C0BD64"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Sloane Mss. 1519, bl. 79. Carlyle, I, 324.</w:t>
      </w:r>
    </w:p>
  </w:footnote>
  <w:footnote w:id="98">
    <w:p w14:paraId="38160304" w14:textId="27F216F3"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Het tegenwoordige parlement schijnt meer eerbied te hebben voor de godsdienst en voor godsdienstige mannen, dun wel vroeger. Men weet dat eacaulay, de uitstekendste schrijver van Engeland, gedeputeerde van Edinburg en destijds ook lid van het ministerie, zijn plaats in het parlement en daardoor ook zijn plaats in de regering, verloren heeft, vanwege de lichtzinnigheid waarmee hij zich uitdrukte over de godsdienst en over godsdienstige mensen.</w:t>
      </w:r>
    </w:p>
  </w:footnote>
  <w:footnote w:id="99">
    <w:p w14:paraId="61C7AECC" w14:textId="78D0DA42"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nl-NL"/>
        </w:rPr>
        <w:t xml:space="preserve"> In de laatste jaren hebben zich in Engeland herhaaldelijk stemmen verheven die op verbeteringen, de militaire stand betreffend, aandrongen en wel zeer bepaald ook dáárop, dat meerdere zorg mocht besteed worden aan zijn zedelijke en godsdienstige belangen. </w:t>
      </w:r>
      <w:r w:rsidRPr="00D542B6">
        <w:rPr>
          <w:rFonts w:ascii="Garamond" w:hAnsi="Garamond"/>
          <w:lang w:val="en-GB"/>
        </w:rPr>
        <w:t>Men leze het militaire tijdschrift: ‘The United Service’. Vert.</w:t>
      </w:r>
    </w:p>
  </w:footnote>
  <w:footnote w:id="100">
    <w:p w14:paraId="50E33BC8" w14:textId="7C5610BC"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All the fire was in one spark.</w:t>
      </w:r>
    </w:p>
  </w:footnote>
  <w:footnote w:id="101">
    <w:p w14:paraId="7A705BF7" w14:textId="29B3ECA4"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Onze vaderen handhaafden doorgaans ook strenge tucht. Men leze bijvoorbeeld De ‘Artikelbrief ende instructie, roerende den oorloge ter zee, waer naer alle, ende eellen yegelyck, die ter zee op ‘s lands schepen veert, zich nu heeft te gedragen.’ Dit stuk is te vinden in het ‘Groot Plakkaatboek’, 2</w:t>
      </w:r>
      <w:r w:rsidRPr="00D542B6">
        <w:rPr>
          <w:rFonts w:ascii="Garamond" w:hAnsi="Garamond"/>
          <w:vertAlign w:val="superscript"/>
          <w:lang w:val="nl-NL"/>
        </w:rPr>
        <w:t>e</w:t>
      </w:r>
      <w:r w:rsidRPr="00D542B6">
        <w:rPr>
          <w:rFonts w:ascii="Garamond" w:hAnsi="Garamond"/>
          <w:lang w:val="nl-NL"/>
        </w:rPr>
        <w:t xml:space="preserve"> deel, II. 3175 en wordt ook meegedeeld door Witsen, in zijn ‘Aloude en hedendaagse scheepsbouw en bestier’, 2e deel, bl. 386. Wij willen een paar artikelen (het stuk telt er 67) als proef geven:</w:t>
      </w:r>
    </w:p>
    <w:p w14:paraId="4384FD34" w14:textId="37100672" w:rsidR="00E37A4C" w:rsidRPr="00D542B6" w:rsidRDefault="00E37A4C" w:rsidP="00D542B6">
      <w:pPr>
        <w:pStyle w:val="FootnoteText"/>
        <w:jc w:val="both"/>
        <w:rPr>
          <w:rFonts w:ascii="Garamond" w:hAnsi="Garamond"/>
          <w:lang w:val="nl-NL"/>
        </w:rPr>
      </w:pPr>
      <w:r w:rsidRPr="00D542B6">
        <w:rPr>
          <w:rFonts w:ascii="Garamond" w:hAnsi="Garamond"/>
          <w:lang w:val="nl-NL"/>
        </w:rPr>
        <w:t>1. Eerstelyck, zal de admirael, viceadmiraal ende capiteyn, Luytenant ofte degene die ‘t opperbevel hebben zal, alle morgen ende avondt Godt de Heere op zijn schip ofte schepen doen aanroepen ende zal daertoe een yeder ter bestemder tydt zich gereedt houden, op de boete, van vier stuyvers voor de eerste reyse, de tweede dobbel ende de derde reyse acht dagen in de boeien te water ende te broodt zitten.</w:t>
      </w:r>
    </w:p>
    <w:p w14:paraId="5FF29213" w14:textId="6FDABF23" w:rsidR="00E37A4C" w:rsidRPr="00D542B6" w:rsidRDefault="00E37A4C" w:rsidP="00D542B6">
      <w:pPr>
        <w:pStyle w:val="FootnoteText"/>
        <w:jc w:val="both"/>
        <w:rPr>
          <w:rFonts w:ascii="Garamond" w:hAnsi="Garamond"/>
          <w:lang w:val="nl-NL"/>
        </w:rPr>
      </w:pPr>
      <w:r w:rsidRPr="00D542B6">
        <w:rPr>
          <w:rFonts w:ascii="Garamond" w:hAnsi="Garamond"/>
          <w:lang w:val="nl-NL"/>
        </w:rPr>
        <w:t>2. Alle de geene, die hem in ‘t lezen van Godts Woordt, het doen van ‘t gebedt, met toedien, klappen ofte andere ongelaetigheit, onbehoorlyck ofte ontuchtigh aenstelt, die zal terstont voor de kast gestelt ende van zijn quartier gelaerst werden ende daer en boven een schellingh verbeuren voor de provoost.</w:t>
      </w:r>
    </w:p>
    <w:p w14:paraId="77DAC91A" w14:textId="76F5DB11" w:rsidR="00E37A4C" w:rsidRPr="00D542B6" w:rsidRDefault="00E37A4C" w:rsidP="00D542B6">
      <w:pPr>
        <w:pStyle w:val="FootnoteText"/>
        <w:jc w:val="both"/>
        <w:rPr>
          <w:rFonts w:ascii="Garamond" w:hAnsi="Garamond"/>
          <w:lang w:val="nl-NL"/>
        </w:rPr>
      </w:pPr>
      <w:r w:rsidRPr="00D542B6">
        <w:rPr>
          <w:rFonts w:ascii="Garamond" w:hAnsi="Garamond"/>
          <w:lang w:val="nl-NL"/>
        </w:rPr>
        <w:t>3. Niemandt en zal de naam des Heeren ijdellijk in de mont nemen of daer by zweren, op straffe van aen de mast, van zijn quartier volcks gelaerst te werden ende daer en boven te verbeuren twee stuyvers voor de armen ende ses stuyvers voor de provoost.</w:t>
      </w:r>
    </w:p>
    <w:p w14:paraId="1F61E15C" w14:textId="6B85AFD2" w:rsidR="00E37A4C" w:rsidRPr="00D542B6" w:rsidRDefault="00E37A4C" w:rsidP="00D542B6">
      <w:pPr>
        <w:pStyle w:val="FootnoteText"/>
        <w:jc w:val="both"/>
        <w:rPr>
          <w:rFonts w:ascii="Garamond" w:hAnsi="Garamond"/>
          <w:lang w:val="nl-NL"/>
        </w:rPr>
      </w:pPr>
      <w:r w:rsidRPr="00D542B6">
        <w:rPr>
          <w:rFonts w:ascii="Garamond" w:hAnsi="Garamond"/>
          <w:lang w:val="nl-NL"/>
        </w:rPr>
        <w:t>28. Zoo wie op zijn wacht slapende bevonden wort, zal drie reizen gekielhaelt worden ende geleerst van alle het scheepsvolck.</w:t>
      </w:r>
    </w:p>
    <w:p w14:paraId="66EEDB7B" w14:textId="4F626540" w:rsidR="00E37A4C" w:rsidRPr="00D542B6" w:rsidRDefault="00E37A4C" w:rsidP="00D542B6">
      <w:pPr>
        <w:pStyle w:val="FootnoteText"/>
        <w:jc w:val="both"/>
        <w:rPr>
          <w:rFonts w:ascii="Garamond" w:hAnsi="Garamond"/>
          <w:lang w:val="nl-NL"/>
        </w:rPr>
      </w:pPr>
      <w:r w:rsidRPr="00D542B6">
        <w:rPr>
          <w:rFonts w:ascii="Garamond" w:hAnsi="Garamond"/>
          <w:lang w:val="nl-NL"/>
        </w:rPr>
        <w:t>35. Niemant en zal hem vervorderen de huisman, ofte berger te slaen of van haar goederen te berooven, op verbeurte ven de lijve’.</w:t>
      </w:r>
    </w:p>
    <w:p w14:paraId="50E62495" w14:textId="6D5DBE34" w:rsidR="00E37A4C" w:rsidRPr="00D542B6" w:rsidRDefault="00E37A4C" w:rsidP="00D542B6">
      <w:pPr>
        <w:pStyle w:val="FootnoteText"/>
        <w:jc w:val="both"/>
        <w:rPr>
          <w:rFonts w:ascii="Garamond" w:hAnsi="Garamond"/>
          <w:lang w:val="nl-NL"/>
        </w:rPr>
      </w:pPr>
      <w:r w:rsidRPr="00D542B6">
        <w:rPr>
          <w:rFonts w:ascii="Garamond" w:hAnsi="Garamond"/>
          <w:lang w:val="nl-NL"/>
        </w:rPr>
        <w:t>39. Zo yemandt binnen scheepsboort eenig mes trocke met een euvelen moede, zonder toch smerte te doen, zal met een mes deur de handt aan de mast gesteecken worden ende deer tien blijven, totdat hij ‘t zelve deurtreckt.’</w:t>
      </w:r>
    </w:p>
    <w:p w14:paraId="0CD3185A" w14:textId="6E6BB1CD" w:rsidR="00E37A4C" w:rsidRPr="00D542B6" w:rsidRDefault="00E37A4C" w:rsidP="00D542B6">
      <w:pPr>
        <w:pStyle w:val="FootnoteText"/>
        <w:jc w:val="both"/>
        <w:rPr>
          <w:rFonts w:ascii="Garamond" w:hAnsi="Garamond"/>
          <w:lang w:val="nl-NL"/>
        </w:rPr>
      </w:pPr>
      <w:r w:rsidRPr="00D542B6">
        <w:rPr>
          <w:rFonts w:ascii="Garamond" w:hAnsi="Garamond"/>
          <w:lang w:val="nl-NL"/>
        </w:rPr>
        <w:t xml:space="preserve">Voorts komen nog poenaliteiten voor, omtrent het dobbelen, stelen, dronkenschap, het ‘toeback drincken’, </w:t>
      </w:r>
      <w:r w:rsidR="002C2286">
        <w:rPr>
          <w:rFonts w:ascii="Garamond" w:hAnsi="Garamond"/>
          <w:lang w:val="nl-NL"/>
        </w:rPr>
        <w:t>h</w:t>
      </w:r>
      <w:r w:rsidRPr="00D542B6">
        <w:rPr>
          <w:rFonts w:ascii="Garamond" w:hAnsi="Garamond"/>
          <w:lang w:val="nl-NL"/>
        </w:rPr>
        <w:t>et aanboord brengen van vrouwspersonen, enz. enz.</w:t>
      </w:r>
    </w:p>
  </w:footnote>
  <w:footnote w:id="102">
    <w:p w14:paraId="09F0CBEE" w14:textId="2F256334"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Letters and Speeches, 1e deel, 2e druk, bl. 289.</w:t>
      </w:r>
    </w:p>
  </w:footnote>
  <w:footnote w:id="103">
    <w:p w14:paraId="45003E64" w14:textId="4CD9E356"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Neal, History of the puritans, 11.</w:t>
      </w:r>
    </w:p>
  </w:footnote>
  <w:footnote w:id="104">
    <w:p w14:paraId="06E934E5" w14:textId="732D8DA9"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Carlyle, I, 296-300.</w:t>
      </w:r>
    </w:p>
  </w:footnote>
  <w:footnote w:id="105">
    <w:p w14:paraId="2A45D025" w14:textId="3712A904"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Tegenwoordig vormt zich in Engeland een nieuwe presbyteriaanse kerk, volgens de beginselen van de vrije kerk van Schotland. Zij telt ongeveer tachtig gemeenten en de goede geest die haar bezielt, schijnt waarborg te zijn voor haar ontwikkeling en haar duurzame bestaan.</w:t>
      </w:r>
    </w:p>
  </w:footnote>
  <w:footnote w:id="106">
    <w:p w14:paraId="36F009FC" w14:textId="2E7B7299" w:rsidR="00E37A4C" w:rsidRPr="00D542B6" w:rsidRDefault="00E37A4C" w:rsidP="00D542B6">
      <w:pPr>
        <w:jc w:val="both"/>
        <w:rPr>
          <w:rFonts w:ascii="Garamond" w:hAnsi="Garamond"/>
          <w:sz w:val="20"/>
          <w:szCs w:val="20"/>
          <w:lang w:val="nl-NL"/>
        </w:rPr>
      </w:pPr>
      <w:r w:rsidRPr="00D542B6">
        <w:rPr>
          <w:rStyle w:val="FootnoteReference"/>
          <w:rFonts w:ascii="Garamond" w:hAnsi="Garamond"/>
          <w:sz w:val="20"/>
          <w:szCs w:val="20"/>
        </w:rPr>
        <w:footnoteRef/>
      </w:r>
      <w:r w:rsidRPr="00D542B6">
        <w:rPr>
          <w:rFonts w:ascii="Garamond" w:hAnsi="Garamond"/>
          <w:sz w:val="20"/>
          <w:szCs w:val="20"/>
          <w:lang w:val="nl-NL"/>
        </w:rPr>
        <w:t xml:space="preserve"> Deze acht anderen waren: Sir William Lewis, Sir John Clotworthy, Sir John Haynard, Glynn, Anthony Nichols, majoor-generaal Massey en de kolonels Walter Long en Harley (Rusworth, I, 4, 570). Vert.</w:t>
      </w:r>
    </w:p>
  </w:footnote>
  <w:footnote w:id="107">
    <w:p w14:paraId="7BA80A51" w14:textId="52C8FCBD"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Te weten, omdat het huis de beschuldiging van het leger tegen hen niet wilde aannemen en toch het leger op hun verwijdering bleef aandringen, hadden zij aangeboden zich tijdelijk vrijwillig aan de beraadslagingen te onttrekken. (Russell, History of Modern Europe, 3e deel, bl. 404). Vert.</w:t>
      </w:r>
    </w:p>
  </w:footnote>
  <w:footnote w:id="108">
    <w:p w14:paraId="34A2B395" w14:textId="6974721D"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1</w:t>
      </w:r>
      <w:r w:rsidRPr="00D542B6">
        <w:rPr>
          <w:rFonts w:ascii="Garamond" w:hAnsi="Garamond"/>
          <w:vertAlign w:val="superscript"/>
          <w:lang w:val="nl-NL"/>
        </w:rPr>
        <w:t>e</w:t>
      </w:r>
      <w:r w:rsidRPr="00D542B6">
        <w:rPr>
          <w:rFonts w:ascii="Garamond" w:hAnsi="Garamond"/>
          <w:lang w:val="nl-NL"/>
        </w:rPr>
        <w:t xml:space="preserve"> deel, bl. 287-288, tweede druk.</w:t>
      </w:r>
    </w:p>
  </w:footnote>
  <w:footnote w:id="109">
    <w:p w14:paraId="449CD6DE" w14:textId="1717419B"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De heer Guizot schijnt wat teveel vertrouwen in Ludlow’s ‘Memoirs’ gesteld te hebben. *Ludlow verdiende zeker reeds daarom minder vertrouwen, omdat hij zijn ‘Memoirs’ lang daarna schreef (hij voltooide ze in 1669) op een ver verwijderde plaats (in Zwitserland) en waarschijnlijk geheel volgens zijn eigen herinneringen. Vert.</w:t>
      </w:r>
    </w:p>
  </w:footnote>
  <w:footnote w:id="110">
    <w:p w14:paraId="7A4B7E52" w14:textId="416EC03D"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De benaming ‘levelers’, die meermalen voorkomt, betekent eigenlijk waterpassers, gelijkmakers. Daarmee werden de personen aangeduid die reeds destijds communistische beginselen in toepassing wilden brengen. Vert.</w:t>
      </w:r>
    </w:p>
  </w:footnote>
  <w:footnote w:id="111">
    <w:p w14:paraId="1A10A4C0" w14:textId="62EEEB99"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De Chateaubriand, Les Quatres Stuarts, bl. 149.</w:t>
      </w:r>
    </w:p>
  </w:footnote>
  <w:footnote w:id="112">
    <w:p w14:paraId="31399B2D" w14:textId="40C868CF"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Dit beperkt zijn van het gezag van de koning had voornamelijk daarop betrekking, dat hij de beschikking over de krijgsmacht tijdelijk missen zou, alsmede de benoeming tot de hoge staatsambten. (Guizot, Hist. De la Rev. D’Angl. Vert.</w:t>
      </w:r>
    </w:p>
  </w:footnote>
  <w:footnote w:id="113">
    <w:p w14:paraId="6E2EFB04" w14:textId="21896C6C"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lang w:val="nl-NL"/>
        </w:rPr>
        <w:t xml:space="preserve"> Deze vrouw was mevrouw Whorewood. Het antwoord van de sterrenkijker hield in, dat de koning zich moest begeven naar Essex, op twintig mijlen afstand van Londen. </w:t>
      </w:r>
      <w:r w:rsidRPr="00D542B6">
        <w:rPr>
          <w:rFonts w:ascii="Garamond" w:hAnsi="Garamond"/>
        </w:rPr>
        <w:t>(Lilly, Life and Times, 60). Vert.</w:t>
      </w:r>
    </w:p>
  </w:footnote>
  <w:footnote w:id="114">
    <w:p w14:paraId="5AFC2360" w14:textId="2D31B7EA"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Clarendon, 37.</w:t>
      </w:r>
    </w:p>
  </w:footnote>
  <w:footnote w:id="115">
    <w:p w14:paraId="398FC775" w14:textId="7BDF99FF"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Southey, Life of Cromwell, 58.</w:t>
      </w:r>
    </w:p>
  </w:footnote>
  <w:footnote w:id="116">
    <w:p w14:paraId="45B0A3D0" w14:textId="66D170C8"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Pred. 10:8</w:t>
      </w:r>
    </w:p>
  </w:footnote>
  <w:footnote w:id="117">
    <w:p w14:paraId="290562EF" w14:textId="056A5B9E"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Joz. 21:45</w:t>
      </w:r>
    </w:p>
  </w:footnote>
  <w:footnote w:id="118">
    <w:p w14:paraId="4FEB4018" w14:textId="3CADA701"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nl-NL"/>
        </w:rPr>
        <w:t xml:space="preserve"> Jes. 30:33. Tofeth, dat is de hel. Het is een Hebreeuws woord, dat in zijn algemene betekenis iets afzichtelijks, afschuwelijks aanduidt en als eigen naam een punt te kennen geeft in het dal Ben Hinnom, waar lange tijd offerhanden waren geschied aan Moloch. Later werd dit punt een soort van verzamelplaats voor alle vuil en onreinheid van de stad Jeruzalem en aldaar werden ook de lichamen van ter dood gebrachte misdadigers verbrand. In deze zin zegt de profeet, waar hij de ondergang van Sanherib, koning van Assyrië, bedoelt: Tofeth is van gisteren bereid, ja hij is ook voor de koning bereid,’ en Sir Thomas Wroth kon de aanhaling doen. Hij was er wel van overtuigd dat hij door de meesten van de aanwezigen onmiddellijk begrepen zou worden, want met Bijbelteksten waren allen goed vertrouwd. </w:t>
      </w:r>
      <w:r w:rsidRPr="00D542B6">
        <w:rPr>
          <w:rFonts w:ascii="Garamond" w:hAnsi="Garamond"/>
        </w:rPr>
        <w:t>Vert.</w:t>
      </w:r>
    </w:p>
  </w:footnote>
  <w:footnote w:id="119">
    <w:p w14:paraId="18890C2C" w14:textId="39E74C06"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Spr. 1:23</w:t>
      </w:r>
    </w:p>
  </w:footnote>
  <w:footnote w:id="120">
    <w:p w14:paraId="2F0C6BF7" w14:textId="6BE273E1"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Somer’s tracts. </w:t>
      </w:r>
      <w:r w:rsidRPr="00D542B6">
        <w:rPr>
          <w:rFonts w:ascii="Garamond" w:hAnsi="Garamond"/>
          <w:lang w:val="en-GB"/>
        </w:rPr>
        <w:t>VI, 499-501 aangehaald hij Carlyle, I, 337-340.</w:t>
      </w:r>
    </w:p>
  </w:footnote>
  <w:footnote w:id="121">
    <w:p w14:paraId="6165487B" w14:textId="29895D35"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Spr. 14:12</w:t>
      </w:r>
    </w:p>
  </w:footnote>
  <w:footnote w:id="122">
    <w:p w14:paraId="02D077E4" w14:textId="1A405E4C"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Commons Journals, 513. Carlyle, I, 326.</w:t>
      </w:r>
    </w:p>
  </w:footnote>
  <w:footnote w:id="123">
    <w:p w14:paraId="692CF081" w14:textId="302F0F64"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Jak. 1:6</w:t>
      </w:r>
    </w:p>
  </w:footnote>
  <w:footnote w:id="124">
    <w:p w14:paraId="3A6B36B1" w14:textId="26959F66"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Chateaubriand.</w:t>
      </w:r>
    </w:p>
  </w:footnote>
  <w:footnote w:id="125">
    <w:p w14:paraId="145E6904" w14:textId="1CFE8DA3"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Exact and impartial account of the trial, etc. </w:t>
      </w:r>
      <w:r w:rsidRPr="00D542B6">
        <w:rPr>
          <w:rFonts w:ascii="Garamond" w:hAnsi="Garamond"/>
          <w:lang w:val="en-GB"/>
        </w:rPr>
        <w:t>Londen, 1660, bl. 57.</w:t>
      </w:r>
    </w:p>
  </w:footnote>
  <w:footnote w:id="126">
    <w:p w14:paraId="186037FC" w14:textId="5510D1E3"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Chateaubriand.</w:t>
      </w:r>
    </w:p>
  </w:footnote>
  <w:footnote w:id="127">
    <w:p w14:paraId="4A0D17DB" w14:textId="31B8C725"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Exod. 3</w:t>
      </w:r>
    </w:p>
  </w:footnote>
  <w:footnote w:id="128">
    <w:p w14:paraId="4E930249" w14:textId="4E8E3419"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Birch, bl. 101, Carlyle, I, 432-435.</w:t>
      </w:r>
    </w:p>
  </w:footnote>
  <w:footnote w:id="129">
    <w:p w14:paraId="28AD5E3A" w14:textId="5CBE1C4F"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Carlyle, III, 229.</w:t>
      </w:r>
    </w:p>
  </w:footnote>
  <w:footnote w:id="130">
    <w:p w14:paraId="26E9D416" w14:textId="4EE3B664"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De letterlijke vertaling van het Engelse ‘you are too high,’ die hier moest behouden worden, om de nu volgende woordspeling van de koning kan niet verloren te laten gaan. Ik had anders moeten vertalen: ‘Je neemt te hoge toon aan.’ Vert.</w:t>
      </w:r>
    </w:p>
  </w:footnote>
  <w:footnote w:id="131">
    <w:p w14:paraId="69CE1F41" w14:textId="316ADACB"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Somer’s tracts, VI, 389. Carlyle, III, 333.</w:t>
      </w:r>
    </w:p>
  </w:footnote>
  <w:footnote w:id="132">
    <w:p w14:paraId="6B0986F2" w14:textId="728770A6"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lang w:val="nl-NL"/>
        </w:rPr>
        <w:t xml:space="preserve"> Ook had de statie en hoffelijke etiquette op Windsor eerlang plaats gemaakt voor juist het tegendeel. Zo werd de maaltijd ongedekt door soldaten opgedragen. Aan de ceremonie van het voorproeven werd niet meer gedacht, niemand knielde ook meer. Daarom hield Charles van toen aan het middagmaal in zijn kamer en dat nagenoeg alleen. </w:t>
      </w:r>
      <w:r w:rsidRPr="00D542B6">
        <w:rPr>
          <w:rFonts w:ascii="Garamond" w:hAnsi="Garamond"/>
        </w:rPr>
        <w:t>(Guizot. Hist de la Rev. d’Angl.) Vert.</w:t>
      </w:r>
    </w:p>
  </w:footnote>
  <w:footnote w:id="133">
    <w:p w14:paraId="6E86C720" w14:textId="7FB6DD67"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Neale, II, 532.</w:t>
      </w:r>
    </w:p>
  </w:footnote>
  <w:footnote w:id="134">
    <w:p w14:paraId="3A2B8C56" w14:textId="54DBDC8C"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Burnet, Own Times, I, 63.</w:t>
      </w:r>
    </w:p>
  </w:footnote>
  <w:footnote w:id="135">
    <w:p w14:paraId="2CB48AEF" w14:textId="584AAF8C"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History of Rebellion, book XV.</w:t>
      </w:r>
    </w:p>
  </w:footnote>
  <w:footnote w:id="136">
    <w:p w14:paraId="7CF176D8" w14:textId="7919B975"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Hebr. 1:1</w:t>
      </w:r>
    </w:p>
  </w:footnote>
  <w:footnote w:id="137">
    <w:p w14:paraId="64FAC1B1" w14:textId="37CA7170"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Les Quatres Stuarts. (Oeuvres compl</w:t>
      </w:r>
      <w:r w:rsidRPr="00D542B6">
        <w:rPr>
          <w:rFonts w:ascii="Garamond" w:hAnsi="Garamond" w:cstheme="minorHAnsi"/>
        </w:rPr>
        <w:t>è</w:t>
      </w:r>
      <w:r w:rsidRPr="00D542B6">
        <w:rPr>
          <w:rFonts w:ascii="Garamond" w:hAnsi="Garamond"/>
        </w:rPr>
        <w:t>tes, VI, 147.)</w:t>
      </w:r>
    </w:p>
  </w:footnote>
  <w:footnote w:id="138">
    <w:p w14:paraId="40CACE3E" w14:textId="2E5F7841"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Letters and Speeches, I, 443.</w:t>
      </w:r>
    </w:p>
  </w:footnote>
  <w:footnote w:id="139">
    <w:p w14:paraId="50A3282E" w14:textId="3569FE9A"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Rom. 3:15</w:t>
      </w:r>
    </w:p>
  </w:footnote>
  <w:footnote w:id="140">
    <w:p w14:paraId="14DBA851" w14:textId="36457A8F"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Guizot Revolution d’Angleterre, II, bl. 180.</w:t>
      </w:r>
    </w:p>
  </w:footnote>
  <w:footnote w:id="141">
    <w:p w14:paraId="7B5FBAC0" w14:textId="76CE19D5"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Histoire d’Angleterre, IX, bl. 748.</w:t>
      </w:r>
    </w:p>
  </w:footnote>
  <w:footnote w:id="142">
    <w:p w14:paraId="081A539B" w14:textId="4F39D052"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History of England, X, Note C, London, 1839.</w:t>
      </w:r>
    </w:p>
  </w:footnote>
  <w:footnote w:id="143">
    <w:p w14:paraId="46FB0EC0" w14:textId="3CB424D7"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Rapin Thoyras, Histoire d’Angleterre, IX, 740.</w:t>
      </w:r>
    </w:p>
  </w:footnote>
  <w:footnote w:id="144">
    <w:p w14:paraId="6E6A36A3" w14:textId="503275D4"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Geheel in overeenstemming met de redenering van de heer Acaut, hier en verder, is hetgeen door dr. Henry in algemene beschouwingen wordt in het midden gebracht, waar hij de zaak van Servet behandelt, maar waarbij hij tevens aantoont hoe onrechtvaardig men ten aanzien van Calvijn is geweest, voor zoveel de grote hervormer tot het rechtsgeding van Servet heeft in betrekking gestaan. Zie het leven van Calvijn, deel, hoofdstuk XXIV en XXV. Vert.</w:t>
      </w:r>
    </w:p>
  </w:footnote>
  <w:footnote w:id="145">
    <w:p w14:paraId="1086BE44" w14:textId="381E4621"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Ps. 92:10</w:t>
      </w:r>
    </w:p>
  </w:footnote>
  <w:footnote w:id="146">
    <w:p w14:paraId="4F755265" w14:textId="247DDE54"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Math. 5:44</w:t>
      </w:r>
    </w:p>
  </w:footnote>
  <w:footnote w:id="147">
    <w:p w14:paraId="6009D6F0" w14:textId="6692CD97"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Rom. 12:19</w:t>
      </w:r>
    </w:p>
  </w:footnote>
  <w:footnote w:id="148">
    <w:p w14:paraId="5C689ECD" w14:textId="574ABB30"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Er was juist boodschap ontvangen, dat het Ierse leger voor Dublin verslagen was geworden. Vert.</w:t>
      </w:r>
    </w:p>
  </w:footnote>
  <w:footnote w:id="149">
    <w:p w14:paraId="70CD8A90" w14:textId="37C61725"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Carlyle, II, 96.</w:t>
      </w:r>
    </w:p>
  </w:footnote>
  <w:footnote w:id="150">
    <w:p w14:paraId="7913498C" w14:textId="483951AD"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Jes. 14</w:t>
      </w:r>
    </w:p>
  </w:footnote>
  <w:footnote w:id="151">
    <w:p w14:paraId="4DBB34EF" w14:textId="1E377653"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Vanwege deze gewesten werd een opzettelijk gezantschap naar Engeland afgevaardigd, om, zo mogelijk, het leven van de koning te redden. Zie naar vaderlandse historie, deel XII. Guizot deelt in zijn Histoire de la Revolution d’Agleterre verschillende vroeger onuitgegeven documenten dienaangaande mee, waarvan hem authentieke afschriften waren bezorgd, door de heer Archivarius de Jonge. Vert.</w:t>
      </w:r>
    </w:p>
  </w:footnote>
  <w:footnote w:id="152">
    <w:p w14:paraId="5983C69E" w14:textId="7FA55913"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Rebellion, het 6e boek. Zie ook het slot van het 11e boek.</w:t>
      </w:r>
    </w:p>
  </w:footnote>
  <w:footnote w:id="153">
    <w:p w14:paraId="57AB2D4F" w14:textId="68977BD1"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en-GB"/>
        </w:rPr>
        <w:t xml:space="preserve"> Macaulay (Critical and Historical Essays, London, 1846). </w:t>
      </w:r>
      <w:r w:rsidRPr="00D542B6">
        <w:rPr>
          <w:rFonts w:ascii="Garamond" w:hAnsi="Garamond"/>
          <w:lang w:val="nl-NL"/>
        </w:rPr>
        <w:t>De heer Macaulay, die een tijd lang lid is geweest van het ministerie van Lord John Russell, is een zeer onpartijdige beoordelaar in deze zaak, die door niemand van dweperij of fanatisme beschuldigd zal worden. Men weet, en wij hadden reeds aanleiding daarop te wijzen, dat hij, integendeel, in het andere uiterste vervallen is en zich op ongelukkige wijze in strijd heeft begeven met de evangelische mannen van Engeland.</w:t>
      </w:r>
    </w:p>
  </w:footnote>
  <w:footnote w:id="154">
    <w:p w14:paraId="4D6497CC" w14:textId="2B38152D"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Zie het ‘Book of Common Prayer’.</w:t>
      </w:r>
    </w:p>
  </w:footnote>
  <w:footnote w:id="155">
    <w:p w14:paraId="62234E01" w14:textId="0CC2CFAC"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nl-NL"/>
        </w:rPr>
        <w:t xml:space="preserve"> Deze zogenaamde ‘Petition of Rights’ was, zoals ook in de tekst wordt aangeduid, het stuk, door het linie van de gemeenten koning Charles aangeboden, waarin de oude rechten en vrijheden van het land werden uiteengezet en die de koning als zodanig erkennen en aannemen moest, voordat hem de toen gevraagde subsidies werden toegestaan. </w:t>
      </w:r>
      <w:r w:rsidRPr="00D542B6">
        <w:rPr>
          <w:rFonts w:ascii="Garamond" w:hAnsi="Garamond"/>
          <w:lang w:val="en-GB"/>
        </w:rPr>
        <w:t>Vert.</w:t>
      </w:r>
    </w:p>
  </w:footnote>
  <w:footnote w:id="156">
    <w:p w14:paraId="405B7FB9" w14:textId="59F39CA1"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Macaulay, Critical and Historical Essays, 1e deel, bl. 23-36 en 1760187. (Ook te vinden in The Edinburgh Review).</w:t>
      </w:r>
    </w:p>
  </w:footnote>
  <w:footnote w:id="157">
    <w:p w14:paraId="160E2DDD" w14:textId="6015EC1B"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Guizot, Rev. D’Angleterre, I, 202.</w:t>
      </w:r>
    </w:p>
  </w:footnote>
  <w:footnote w:id="158">
    <w:p w14:paraId="6A2FF771" w14:textId="2E974D9B"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Sir J. Temple, Irish Rebellion , bl. 109, London, 1646.</w:t>
      </w:r>
    </w:p>
  </w:footnote>
  <w:footnote w:id="159">
    <w:p w14:paraId="472BAC15" w14:textId="0F9042F8"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Carlyle, II, 52, 53.</w:t>
      </w:r>
    </w:p>
  </w:footnote>
  <w:footnote w:id="160">
    <w:p w14:paraId="45AA5A96" w14:textId="507D305B"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Clarendon, book XII.</w:t>
      </w:r>
    </w:p>
  </w:footnote>
  <w:footnote w:id="161">
    <w:p w14:paraId="2A888C63" w14:textId="01EF0684"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Morrice, Life of Orrery, Collins Peerage, Memoirs of</w:t>
      </w:r>
    </w:p>
    <w:p w14:paraId="6AA9E914" w14:textId="7E745D13" w:rsidR="00E37A4C" w:rsidRPr="00D542B6" w:rsidRDefault="00E37A4C" w:rsidP="00D542B6">
      <w:pPr>
        <w:pStyle w:val="FootnoteText"/>
        <w:jc w:val="both"/>
        <w:rPr>
          <w:rFonts w:ascii="Garamond" w:hAnsi="Garamond"/>
          <w:lang w:val="nl-NL"/>
        </w:rPr>
      </w:pPr>
      <w:r w:rsidRPr="00D542B6">
        <w:rPr>
          <w:rFonts w:ascii="Garamond" w:hAnsi="Garamond"/>
          <w:lang w:val="nl-NL"/>
        </w:rPr>
        <w:t>Oliver Cromwell, enz.</w:t>
      </w:r>
    </w:p>
  </w:footnote>
  <w:footnote w:id="162">
    <w:p w14:paraId="03D362CE" w14:textId="41E4DB70"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nl-NL"/>
        </w:rPr>
        <w:t xml:space="preserve"> Thor, de dondergod van de Noorse mythologie, gebruikte als wapen een geweldig grote hamer. </w:t>
      </w:r>
      <w:r w:rsidRPr="00D542B6">
        <w:rPr>
          <w:rFonts w:ascii="Garamond" w:hAnsi="Garamond"/>
          <w:lang w:val="en-GB"/>
        </w:rPr>
        <w:t>Vert.</w:t>
      </w:r>
    </w:p>
  </w:footnote>
  <w:footnote w:id="163">
    <w:p w14:paraId="5DA80228" w14:textId="72CB87C3"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Num. 31:8, Joz. 13:22</w:t>
      </w:r>
    </w:p>
  </w:footnote>
  <w:footnote w:id="164">
    <w:p w14:paraId="49609401" w14:textId="1D18DAF7"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Carlyle, II, 61.</w:t>
      </w:r>
    </w:p>
  </w:footnote>
  <w:footnote w:id="165">
    <w:p w14:paraId="0CBDB296" w14:textId="01022174"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Math. 5:9</w:t>
      </w:r>
    </w:p>
  </w:footnote>
  <w:footnote w:id="166">
    <w:p w14:paraId="6DE5F87B" w14:textId="641E6754"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Lingard, Hist. Eng. X, Note A, par. 4, 6.</w:t>
      </w:r>
    </w:p>
  </w:footnote>
  <w:footnote w:id="167">
    <w:p w14:paraId="1AA357C9" w14:textId="580577E4"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Newspapers in Cromwelliana, bl. 67. Carlyle, II, 83.</w:t>
      </w:r>
    </w:p>
  </w:footnote>
  <w:footnote w:id="168">
    <w:p w14:paraId="5FB3C2C1" w14:textId="1012B2F7"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Math. 12:33</w:t>
      </w:r>
    </w:p>
  </w:footnote>
  <w:footnote w:id="169">
    <w:p w14:paraId="43E80CD3" w14:textId="18533DD4"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Virtutis etiam omreis et piétatis hortatores. (Miltoni Defensio Ecanda, 108).</w:t>
      </w:r>
    </w:p>
  </w:footnote>
  <w:footnote w:id="170">
    <w:p w14:paraId="444ED552" w14:textId="62B1E380"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Rom. 12:20</w:t>
      </w:r>
    </w:p>
  </w:footnote>
  <w:footnote w:id="171">
    <w:p w14:paraId="7875E857" w14:textId="3FDF270E"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Carlyle II, 120-139.</w:t>
      </w:r>
    </w:p>
  </w:footnote>
  <w:footnote w:id="172">
    <w:p w14:paraId="4416B4FF" w14:textId="784B3CB9"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1 Petr. 2:9</w:t>
      </w:r>
    </w:p>
  </w:footnote>
  <w:footnote w:id="173">
    <w:p w14:paraId="1F0BE9EA" w14:textId="731AAB1C"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Luk. 11:52</w:t>
      </w:r>
    </w:p>
  </w:footnote>
  <w:footnote w:id="174">
    <w:p w14:paraId="785C8979" w14:textId="010CFCA2"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Joh. 7:49</w:t>
      </w:r>
    </w:p>
  </w:footnote>
  <w:footnote w:id="175">
    <w:p w14:paraId="704D5208" w14:textId="6EF3C368"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nl-NL"/>
        </w:rPr>
        <w:t xml:space="preserve"> Pascal heeft met zijn ‘Lettres Provinciales’ de jezuïeten een aanzienlijk nadeel toegebracht. La Harpe noemt hem ‘een genie niet minder verheven dan descartes in de bespiegeling en niet minder krachtig dan Bossuet in zijn stijl.’ </w:t>
      </w:r>
      <w:r w:rsidRPr="00D542B6">
        <w:rPr>
          <w:rFonts w:ascii="Garamond" w:hAnsi="Garamond"/>
          <w:lang w:val="en-GB"/>
        </w:rPr>
        <w:t>(Cours de Littérature, deel VII, bl. 148). Vert.</w:t>
      </w:r>
    </w:p>
  </w:footnote>
  <w:footnote w:id="176">
    <w:p w14:paraId="73E9EC88" w14:textId="1C7DD87E"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Jud.:3</w:t>
      </w:r>
    </w:p>
  </w:footnote>
  <w:footnote w:id="177">
    <w:p w14:paraId="7D911AAA" w14:textId="6FC9F582"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Jud.:11</w:t>
      </w:r>
    </w:p>
  </w:footnote>
  <w:footnote w:id="178">
    <w:p w14:paraId="4E5EA8E3" w14:textId="083598F9"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Jud.:20</w:t>
      </w:r>
    </w:p>
  </w:footnote>
  <w:footnote w:id="179">
    <w:p w14:paraId="1A92C1D4" w14:textId="5FEEE33A"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Not pinning it upon other men’s sleeves.</w:t>
      </w:r>
    </w:p>
  </w:footnote>
  <w:footnote w:id="180">
    <w:p w14:paraId="7EBEC31F" w14:textId="53BF49FA"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Jud.:20.</w:t>
      </w:r>
    </w:p>
  </w:footnote>
  <w:footnote w:id="181">
    <w:p w14:paraId="567070EA" w14:textId="740B7CDF"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Jud.:21</w:t>
      </w:r>
    </w:p>
  </w:footnote>
  <w:footnote w:id="182">
    <w:p w14:paraId="31B75056" w14:textId="621D0135"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Jud.:21</w:t>
      </w:r>
    </w:p>
  </w:footnote>
  <w:footnote w:id="183">
    <w:p w14:paraId="71869CDF" w14:textId="6024012C"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Zach. 11:15</w:t>
      </w:r>
    </w:p>
  </w:footnote>
  <w:footnote w:id="184">
    <w:p w14:paraId="1C8DE06C" w14:textId="63D0F50A"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rPr>
        <w:t xml:space="preserve"> Openb. </w:t>
      </w:r>
      <w:r w:rsidRPr="00D542B6">
        <w:rPr>
          <w:rFonts w:ascii="Garamond" w:hAnsi="Garamond"/>
          <w:lang w:val="nl-NL"/>
        </w:rPr>
        <w:t>16:6</w:t>
      </w:r>
    </w:p>
  </w:footnote>
  <w:footnote w:id="185">
    <w:p w14:paraId="51B7667B" w14:textId="4E73458B"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Jer. 25:15</w:t>
      </w:r>
    </w:p>
  </w:footnote>
  <w:footnote w:id="186">
    <w:p w14:paraId="028DA655" w14:textId="45A577DE"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Openb. 1:15</w:t>
      </w:r>
    </w:p>
  </w:footnote>
  <w:footnote w:id="187">
    <w:p w14:paraId="7A5A8EA1" w14:textId="275460F9"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Figuurlijke wijze van spreken, waarin men een woord bericht in een zin die aan de ware betekenis is tegenovergesteld.</w:t>
      </w:r>
    </w:p>
  </w:footnote>
  <w:footnote w:id="188">
    <w:p w14:paraId="175406E3" w14:textId="7B39657D"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Letters and Speeches, II, 120-139.</w:t>
      </w:r>
    </w:p>
  </w:footnote>
  <w:footnote w:id="189">
    <w:p w14:paraId="56AB312D" w14:textId="1F9322DF"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Hand. 7:54</w:t>
      </w:r>
    </w:p>
  </w:footnote>
  <w:footnote w:id="190">
    <w:p w14:paraId="1C174496" w14:textId="6655DFA4"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Zie de Lettres Provinciales Passim.</w:t>
      </w:r>
    </w:p>
  </w:footnote>
  <w:footnote w:id="191">
    <w:p w14:paraId="2C3C859C" w14:textId="14B7BA94"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Wij worden door Cromwells mannelijke taal ook onwillekeurig herinnerd aan een ‘Luthersche waarschuwing’ of aan de toelichtende aanmerkingen die Calvijn nu en dan aan pauselijke brieven gaf. Vert.</w:t>
      </w:r>
    </w:p>
  </w:footnote>
  <w:footnote w:id="192">
    <w:p w14:paraId="2EACA1B7" w14:textId="46D024DE"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Math. 12:35</w:t>
      </w:r>
    </w:p>
  </w:footnote>
  <w:footnote w:id="193">
    <w:p w14:paraId="2532E50F" w14:textId="36043612"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2 Petr. 1:4</w:t>
      </w:r>
    </w:p>
  </w:footnote>
  <w:footnote w:id="194">
    <w:p w14:paraId="49EC2903" w14:textId="4D853619"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Fil. 3:8-10</w:t>
      </w:r>
    </w:p>
  </w:footnote>
  <w:footnote w:id="195">
    <w:p w14:paraId="16FA58CB" w14:textId="7AA8A278"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De hier bedoelde History of the world schreef Sir walter Raleigh toen hij voor de eerste keer in de Tower gevangen gehouden werd. Vert.</w:t>
      </w:r>
    </w:p>
  </w:footnote>
  <w:footnote w:id="196">
    <w:p w14:paraId="6B4B50F9" w14:textId="7C8B42EA"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nl-NL"/>
        </w:rPr>
        <w:t xml:space="preserve"> Hier is zeker van een nieuw aangekocht landgoed sprake. </w:t>
      </w:r>
      <w:r w:rsidRPr="00D542B6">
        <w:rPr>
          <w:rFonts w:ascii="Garamond" w:hAnsi="Garamond"/>
          <w:lang w:val="en-GB"/>
        </w:rPr>
        <w:t>Vert.</w:t>
      </w:r>
    </w:p>
  </w:footnote>
  <w:footnote w:id="197">
    <w:p w14:paraId="2AC1F753" w14:textId="4023D55F"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p>
  </w:footnote>
  <w:footnote w:id="198">
    <w:p w14:paraId="50DC2B3A" w14:textId="669F6800"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Memoirs of the Protector, by O. Cromwell, I, 369. </w:t>
      </w:r>
      <w:r w:rsidRPr="00D542B6">
        <w:rPr>
          <w:rFonts w:ascii="Garamond" w:hAnsi="Garamond"/>
          <w:lang w:val="en-GB"/>
        </w:rPr>
        <w:t>London, 1822. Carlyle. II. 160.</w:t>
      </w:r>
    </w:p>
  </w:footnote>
  <w:footnote w:id="199">
    <w:p w14:paraId="19F0B968" w14:textId="55B4F73E"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rPr>
        <w:t xml:space="preserve"> Harris, bl. 513. </w:t>
      </w:r>
      <w:r w:rsidRPr="00D542B6">
        <w:rPr>
          <w:rFonts w:ascii="Garamond" w:hAnsi="Garamond"/>
          <w:lang w:val="nl-NL"/>
        </w:rPr>
        <w:t>Carlyle II, 177.</w:t>
      </w:r>
    </w:p>
  </w:footnote>
  <w:footnote w:id="200">
    <w:p w14:paraId="4EF0072E" w14:textId="4B2F8207"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1 Tim. 4:8</w:t>
      </w:r>
    </w:p>
  </w:footnote>
  <w:footnote w:id="201">
    <w:p w14:paraId="01393C56" w14:textId="3F7FD7B5"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Wij bedoelen de heer John Henry Newman en enkele van zijn vrienden, die van de anglicaanse kerk tot het pausdom zijn overgegaan. Zij bevonden zich te Rome toen het bovenstaande geschreven werd, maar hebben zich later in Engeland gevestigd als leden van de ‘Congretatie de l’Oratoire’. *Newman is er pas toe gekomen om in koningin Victoria het Beest te zien uit de Openbaring. Vert.</w:t>
      </w:r>
    </w:p>
  </w:footnote>
  <w:footnote w:id="202">
    <w:p w14:paraId="1CE1E57E" w14:textId="59A9CF80"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Num. 5:18</w:t>
      </w:r>
    </w:p>
  </w:footnote>
  <w:footnote w:id="203">
    <w:p w14:paraId="55DFF8B6" w14:textId="6D229078"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2 Kon. 3:20, 22</w:t>
      </w:r>
    </w:p>
  </w:footnote>
  <w:footnote w:id="204">
    <w:p w14:paraId="38CF9799" w14:textId="63EC7C69"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Het gebeurde rond de bewuste roomse kerkelijke titels bewijst, dat men niet blind is voor het gevaar. Vert.</w:t>
      </w:r>
    </w:p>
  </w:footnote>
  <w:footnote w:id="205">
    <w:p w14:paraId="350BD6A6" w14:textId="4A3BFEA7"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Wij hebben met belangstelling in de Revue des Deux Mondes, (deel XXI, bl. 736) een hoogst merkwaardig artikel gelezen dat als opschrift heeft: De la Politique du Calvinisme en France. Wij waren in een Franse katholieke schrijver nog nooit zoveel oprechtheid en onpartijdigheid tegen gekomen bij de beschouwing van de invloed van de Hervorming.</w:t>
      </w:r>
    </w:p>
  </w:footnote>
  <w:footnote w:id="206">
    <w:p w14:paraId="28B1C877" w14:textId="7E672162"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Zie over dit onderwerp Le Semeur en Le National, passim.</w:t>
      </w:r>
    </w:p>
  </w:footnote>
  <w:footnote w:id="207">
    <w:p w14:paraId="3CC5BEAC" w14:textId="6A8B11AE"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Vernoemd naar Edward Bouverie Pusey (1800-1882), een lid van de Anglicaanse Kerk en een van de leiders van de ‘Oxford Movement’, die een vernieuwing van het rooms-katholieke gedachtegoed en de praktijken ervan wilden teweegbrengen, in tegenstelling tot de protestantse neigingen van de kerk.</w:t>
      </w:r>
    </w:p>
  </w:footnote>
  <w:footnote w:id="208">
    <w:p w14:paraId="79A55F74" w14:textId="326F6CDD"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1 Kor. 13:8</w:t>
      </w:r>
    </w:p>
  </w:footnote>
  <w:footnote w:id="209">
    <w:p w14:paraId="4B1AB77C" w14:textId="361567C1"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nl-NL"/>
        </w:rPr>
        <w:t xml:space="preserve"> Baptist Noël in zijn brief aan de bisschop van Cashel. * Men weet, dat hij sinds de kerk van Engeland heeft verlaten. </w:t>
      </w:r>
      <w:r w:rsidRPr="00D542B6">
        <w:rPr>
          <w:rFonts w:ascii="Garamond" w:hAnsi="Garamond"/>
        </w:rPr>
        <w:t>Vert.</w:t>
      </w:r>
    </w:p>
  </w:footnote>
  <w:footnote w:id="210">
    <w:p w14:paraId="26D77719" w14:textId="169446FF"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Math. 5:30</w:t>
      </w:r>
    </w:p>
  </w:footnote>
  <w:footnote w:id="211">
    <w:p w14:paraId="07DA2D59" w14:textId="5EFADDB5"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Math. 11:29</w:t>
      </w:r>
    </w:p>
  </w:footnote>
  <w:footnote w:id="212">
    <w:p w14:paraId="3687747A" w14:textId="0FC60A0E"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Sir Robert Inglis, Speech at the annual meeting of the London Hibernian Society (1847).</w:t>
      </w:r>
    </w:p>
  </w:footnote>
  <w:footnote w:id="213">
    <w:p w14:paraId="72BB9ED2" w14:textId="69AABA1D"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Gal. 5:6</w:t>
      </w:r>
    </w:p>
  </w:footnote>
  <w:footnote w:id="214">
    <w:p w14:paraId="2B392AEB" w14:textId="04AD1090"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Ps. 2:10</w:t>
      </w:r>
    </w:p>
  </w:footnote>
  <w:footnote w:id="215">
    <w:p w14:paraId="12A12987" w14:textId="1B6855FD"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Mark. 5:25, 26</w:t>
      </w:r>
    </w:p>
  </w:footnote>
  <w:footnote w:id="216">
    <w:p w14:paraId="53DC1E54" w14:textId="2C08CD06"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w:t>
      </w:r>
      <w:r w:rsidRPr="00D542B6">
        <w:rPr>
          <w:rFonts w:ascii="Garamond" w:hAnsi="Garamond"/>
        </w:rPr>
        <w:t>Mark. 5:27-29</w:t>
      </w:r>
    </w:p>
  </w:footnote>
  <w:footnote w:id="217">
    <w:p w14:paraId="485A4608" w14:textId="10188E23"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Neal. History of the puritans, II, bl. 554, Londen, 1837.</w:t>
      </w:r>
    </w:p>
  </w:footnote>
  <w:footnote w:id="218">
    <w:p w14:paraId="04C46D9D" w14:textId="61E9ED46"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Uitmuntende artikelen over Ierland worden aangetroffen in het Edinburgh Review. Vert.</w:t>
      </w:r>
    </w:p>
  </w:footnote>
  <w:footnote w:id="219">
    <w:p w14:paraId="0728B522" w14:textId="2B5A26C3"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Letters and Speeches, II, 169.</w:t>
      </w:r>
    </w:p>
  </w:footnote>
  <w:footnote w:id="220">
    <w:p w14:paraId="0A5EC797" w14:textId="5F8E87A8"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James Graham, markies van Montrose, stierf een schandelijken en wreden dood, toen hij nu, door verraad, aan do.’ Covenanters’ was in handen gevallen. Zie Russell, lijst of modern europe, 3e deel, bl. 457. Veilt.</w:t>
      </w:r>
    </w:p>
  </w:footnote>
  <w:footnote w:id="221">
    <w:p w14:paraId="14EB5159" w14:textId="08E55C0E"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Hetherington, History of the Church of Scotland, 117. Edinburgh, 1843.</w:t>
      </w:r>
    </w:p>
  </w:footnote>
  <w:footnote w:id="222">
    <w:p w14:paraId="364B83EC" w14:textId="569197CD"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nl-NL"/>
        </w:rPr>
        <w:t xml:space="preserve"> In 1648 waren de schepen die in Duins lagen, oproerig geworden. Het volk verklaarde zich voor de koning, zond alle officieren aan wal en bracht onder de leiding van de dekofficieren (tot geen hogere rang dan bootsman) de vloot naar Holland, waar eerst de hertog van York en vervolgens de prins van Wallis het bevel daarover op zich nam (Clarendon, III, 204). </w:t>
      </w:r>
      <w:r w:rsidRPr="00D542B6">
        <w:rPr>
          <w:rFonts w:ascii="Garamond" w:hAnsi="Garamond"/>
          <w:lang w:val="en-GB"/>
        </w:rPr>
        <w:t>Vert.</w:t>
      </w:r>
    </w:p>
  </w:footnote>
  <w:footnote w:id="223">
    <w:p w14:paraId="5CC6B877" w14:textId="3D4A533E"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News papers, part. II, XIX 331. Carlyle, II, 191 193.</w:t>
      </w:r>
    </w:p>
  </w:footnote>
  <w:footnote w:id="224">
    <w:p w14:paraId="243703A5" w14:textId="5B1CF902"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Own Times, I, 74.</w:t>
      </w:r>
    </w:p>
  </w:footnote>
  <w:footnote w:id="225">
    <w:p w14:paraId="1BD1ED2A" w14:textId="7884388B"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nl-NL"/>
        </w:rPr>
        <w:t xml:space="preserve"> Met uitzondering van de hertog van Buckingham waren alle aanzienlijke Engelsen die Charles in het buitenland vergezeld hadden bij zijn komst in Schotland van hem verwijderd geworden. </w:t>
      </w:r>
      <w:r w:rsidRPr="00D542B6">
        <w:rPr>
          <w:rFonts w:ascii="Garamond" w:hAnsi="Garamond"/>
        </w:rPr>
        <w:t>Vert.</w:t>
      </w:r>
    </w:p>
  </w:footnote>
  <w:footnote w:id="226">
    <w:p w14:paraId="57F870F2" w14:textId="03D66644"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Spr. 16:32</w:t>
      </w:r>
    </w:p>
  </w:footnote>
  <w:footnote w:id="227">
    <w:p w14:paraId="1D523DB8" w14:textId="0A8387E2"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Ps. 68:16, 17</w:t>
      </w:r>
    </w:p>
  </w:footnote>
  <w:footnote w:id="228">
    <w:p w14:paraId="5B94CB78" w14:textId="69E3372D"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Cromwell, The Army messenger’s narrative to the Parliament. Carlyle, II, 203, 204.</w:t>
      </w:r>
    </w:p>
  </w:footnote>
  <w:footnote w:id="229">
    <w:p w14:paraId="1ED72EEA" w14:textId="0D0E5B7D"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Letters and Speeches, II, 201.</w:t>
      </w:r>
    </w:p>
  </w:footnote>
  <w:footnote w:id="230">
    <w:p w14:paraId="02AEBBF8" w14:textId="3DFC395C"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Ps. 50:15</w:t>
      </w:r>
    </w:p>
  </w:footnote>
  <w:footnote w:id="231">
    <w:p w14:paraId="6171B891" w14:textId="50FFEC09"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Own Times, I, 75.</w:t>
      </w:r>
    </w:p>
  </w:footnote>
  <w:footnote w:id="232">
    <w:p w14:paraId="122B1A3C" w14:textId="0BD14F6F"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nl-NL"/>
        </w:rPr>
        <w:t xml:space="preserve"> Mijnheren,’ zei Monk in de krijgsraad, ‘de Schotten hebben hun getal en de hoogten in hun voordeel, maar wij hebben in ons voordeel </w:t>
      </w:r>
      <w:r w:rsidRPr="00D542B6">
        <w:rPr>
          <w:rFonts w:ascii="Garamond" w:hAnsi="Garamond"/>
          <w:i/>
          <w:iCs/>
          <w:lang w:val="nl-NL"/>
        </w:rPr>
        <w:t>tucht</w:t>
      </w:r>
      <w:r w:rsidRPr="00D542B6">
        <w:rPr>
          <w:rFonts w:ascii="Garamond" w:hAnsi="Garamond"/>
          <w:lang w:val="nl-NL"/>
        </w:rPr>
        <w:t xml:space="preserve"> en </w:t>
      </w:r>
      <w:r w:rsidRPr="00D542B6">
        <w:rPr>
          <w:rFonts w:ascii="Garamond" w:hAnsi="Garamond"/>
          <w:i/>
          <w:iCs/>
          <w:lang w:val="nl-NL"/>
        </w:rPr>
        <w:t>wanhoop,</w:t>
      </w:r>
      <w:r w:rsidRPr="00D542B6">
        <w:rPr>
          <w:rFonts w:ascii="Garamond" w:hAnsi="Garamond"/>
          <w:lang w:val="nl-NL"/>
        </w:rPr>
        <w:t xml:space="preserve"> en daarom zullen onze soldaten goed vechten.’ </w:t>
      </w:r>
      <w:r w:rsidRPr="00D542B6">
        <w:rPr>
          <w:rFonts w:ascii="Garamond" w:hAnsi="Garamond"/>
          <w:lang w:val="en-GB"/>
        </w:rPr>
        <w:t>(Guizot, Monk, Chute de la République, etc. 51 36). Vert.</w:t>
      </w:r>
    </w:p>
  </w:footnote>
  <w:footnote w:id="233">
    <w:p w14:paraId="395E1503" w14:textId="7A70FE36"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Math. 5:16</w:t>
      </w:r>
    </w:p>
  </w:footnote>
  <w:footnote w:id="234">
    <w:p w14:paraId="36253F3E" w14:textId="6C5C4592"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Letters and Speeches, II, 217.</w:t>
      </w:r>
    </w:p>
  </w:footnote>
  <w:footnote w:id="235">
    <w:p w14:paraId="499E9446" w14:textId="42CE15DF"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Fil. 1:8</w:t>
      </w:r>
    </w:p>
  </w:footnote>
  <w:footnote w:id="236">
    <w:p w14:paraId="2345143B" w14:textId="06859240"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Zach 11:15</w:t>
      </w:r>
    </w:p>
  </w:footnote>
  <w:footnote w:id="237">
    <w:p w14:paraId="1B1E3023" w14:textId="7DA71035"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Letters and Speeches II, 209.</w:t>
      </w:r>
    </w:p>
  </w:footnote>
  <w:footnote w:id="238">
    <w:p w14:paraId="165DB507" w14:textId="4BDD7815"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Constable’s Miscellany, 317. Letters and Speeches II, 225.</w:t>
      </w:r>
    </w:p>
  </w:footnote>
  <w:footnote w:id="239">
    <w:p w14:paraId="4493E850" w14:textId="5D7F5F9E"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Tegenwoordig bevinden zich op deze plaats de bureaus van de geheime raad.</w:t>
      </w:r>
    </w:p>
  </w:footnote>
  <w:footnote w:id="240">
    <w:p w14:paraId="465CC7FB" w14:textId="5618E1C0"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Carlyle, II, 223.</w:t>
      </w:r>
    </w:p>
  </w:footnote>
  <w:footnote w:id="241">
    <w:p w14:paraId="74AE7627" w14:textId="581D7896"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Thurloe, I, 159. Carlyle, II, 232.</w:t>
      </w:r>
    </w:p>
  </w:footnote>
  <w:footnote w:id="242">
    <w:p w14:paraId="43BC9EC9" w14:textId="48D11F3F"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Num. 11:27</w:t>
      </w:r>
    </w:p>
  </w:footnote>
  <w:footnote w:id="243">
    <w:p w14:paraId="397FC9A1" w14:textId="04463021"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1 Kor. 14:1</w:t>
      </w:r>
    </w:p>
  </w:footnote>
  <w:footnote w:id="244">
    <w:p w14:paraId="69FEB3E6" w14:textId="675145F4"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2 Kor. 11:19</w:t>
      </w:r>
    </w:p>
  </w:footnote>
  <w:footnote w:id="245">
    <w:p w14:paraId="77D83632" w14:textId="3ABCE6A9"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nl-NL"/>
        </w:rPr>
        <w:t xml:space="preserve"> Thurloe, I, 158. </w:t>
      </w:r>
      <w:r w:rsidRPr="00D542B6">
        <w:rPr>
          <w:rFonts w:ascii="Garamond" w:hAnsi="Garamond"/>
          <w:lang w:val="en-GB"/>
        </w:rPr>
        <w:t>Carlyle, II, 236.</w:t>
      </w:r>
    </w:p>
  </w:footnote>
  <w:footnote w:id="246">
    <w:p w14:paraId="5A4780AB" w14:textId="7FCD57E7"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News Papers, Cromwelliana, 94. Carlyle, II, 264.</w:t>
      </w:r>
    </w:p>
  </w:footnote>
  <w:footnote w:id="247">
    <w:p w14:paraId="39EB83F1" w14:textId="74485439"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De Civitate Dei, XIII, 12.</w:t>
      </w:r>
    </w:p>
  </w:footnote>
  <w:footnote w:id="248">
    <w:p w14:paraId="49921F27" w14:textId="542E9AB7"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Hebr. 12:11</w:t>
      </w:r>
    </w:p>
  </w:footnote>
  <w:footnote w:id="249">
    <w:p w14:paraId="31FD5311" w14:textId="1E709932"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Ps. 34:19</w:t>
      </w:r>
    </w:p>
  </w:footnote>
  <w:footnote w:id="250">
    <w:p w14:paraId="6799882E" w14:textId="2C91259B"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News Papers, Cromwelliana, 101. Carlyle, II, 302.</w:t>
      </w:r>
    </w:p>
  </w:footnote>
  <w:footnote w:id="251">
    <w:p w14:paraId="1E0C4F43" w14:textId="4E738114"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Ps. 30:4</w:t>
      </w:r>
    </w:p>
  </w:footnote>
  <w:footnote w:id="252">
    <w:p w14:paraId="40D61D37" w14:textId="4274B58B"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1 Petr. 1:13</w:t>
      </w:r>
    </w:p>
  </w:footnote>
  <w:footnote w:id="253">
    <w:p w14:paraId="05BD2A1B" w14:textId="32D8BFC0"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Kol. 1:10</w:t>
      </w:r>
    </w:p>
  </w:footnote>
  <w:footnote w:id="254">
    <w:p w14:paraId="5FABAECE" w14:textId="248120FD"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Kimber's Life of Oliver, Carlyle, II, 315 .</w:t>
      </w:r>
    </w:p>
  </w:footnote>
  <w:footnote w:id="255">
    <w:p w14:paraId="49AE469E" w14:textId="2041E904"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Zijn dochter Elizabeth Claypole.</w:t>
      </w:r>
    </w:p>
  </w:footnote>
  <w:footnote w:id="256">
    <w:p w14:paraId="6934C99F" w14:textId="3634C333"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Carlyle, II, 303.</w:t>
      </w:r>
    </w:p>
  </w:footnote>
  <w:footnote w:id="257">
    <w:p w14:paraId="162B51CE" w14:textId="797E2A66"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Harris’ life of Cromwell, 513. Carlyle., II, 323.</w:t>
      </w:r>
    </w:p>
  </w:footnote>
  <w:footnote w:id="258">
    <w:p w14:paraId="5ABF7732" w14:textId="2621D3C8"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Ef. 4:2</w:t>
      </w:r>
    </w:p>
  </w:footnote>
  <w:footnote w:id="259">
    <w:p w14:paraId="465A8215" w14:textId="00A3FA4E"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Cromwelliana, 102.</w:t>
      </w:r>
    </w:p>
  </w:footnote>
  <w:footnote w:id="260">
    <w:p w14:paraId="6832C497" w14:textId="087668B5"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Memoirs, Londen 1846. Bl. 356.</w:t>
      </w:r>
    </w:p>
  </w:footnote>
  <w:footnote w:id="261">
    <w:p w14:paraId="4B9CF14E" w14:textId="10C223EA"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Deut. 32:15</w:t>
      </w:r>
    </w:p>
  </w:footnote>
  <w:footnote w:id="262">
    <w:p w14:paraId="65C2D510" w14:textId="3C17597B"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Cromwelliana, 113. Carlyle, II, 339.</w:t>
      </w:r>
    </w:p>
  </w:footnote>
  <w:footnote w:id="263">
    <w:p w14:paraId="07B3AEC0" w14:textId="3AF3F2D7"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Hist. Church of Scotland, 120.</w:t>
      </w:r>
    </w:p>
  </w:footnote>
  <w:footnote w:id="264">
    <w:p w14:paraId="7D8E65C3" w14:textId="77E69FC5"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Brief aan st. John, 1 sept. 1648. Carlyle, I, 385.</w:t>
      </w:r>
    </w:p>
  </w:footnote>
  <w:footnote w:id="265">
    <w:p w14:paraId="6D30CA67" w14:textId="75AD2463"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Ps. 72:16, 17</w:t>
      </w:r>
    </w:p>
  </w:footnote>
  <w:footnote w:id="266">
    <w:p w14:paraId="571F48B9" w14:textId="2A7CE02D"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In 1847 is deze aangelegenheid door een parlementscommissie onderzocht geworden. Deze commissie gaf in haar rapport de wens te kennen, dat de grondeigenaars de vereiste gedeelten grond voor het bouwen van bedehuizen mochten afstaan. Omdat dit evenwel het gehoopte gevolg niet had, werd in het volgende jaar in het Lagerhuis een 1411 in behandeling gebracht, waarvan de strekking was om de gemeenten het recht te geven, ten einde de afstand van de vereiste ruimte voor op te richten kerken te vorderen, maar deze ‘Bill’ werd bij de derde lezing met een meerderheid van 39 stemmen verworpen.</w:t>
      </w:r>
    </w:p>
  </w:footnote>
  <w:footnote w:id="267">
    <w:p w14:paraId="0B058F95" w14:textId="3DD0077B"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Men leze hierover nader ‘Duitsland Engeland en Schotland’ van de schrijver. Vert.</w:t>
      </w:r>
    </w:p>
  </w:footnote>
  <w:footnote w:id="268">
    <w:p w14:paraId="206B4C81" w14:textId="1F598272"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Zo kon de schrijver het noemen, waar hij waarschijnlijk alleen Burchet’s Naval History en Campbell’s Lives of the Admirals tot zijn gidsen heeft gehad. Onze Brandt, Leven van De Ruyter, zou hem anders hebben kunnen inlichten. Vert.</w:t>
      </w:r>
    </w:p>
  </w:footnote>
  <w:footnote w:id="269">
    <w:p w14:paraId="0FE802D9" w14:textId="5651537D"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Exod. 34:6, 7</w:t>
      </w:r>
    </w:p>
  </w:footnote>
  <w:footnote w:id="270">
    <w:p w14:paraId="3A7FDE1A" w14:textId="3AB03592"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Jer. 31:33, 34</w:t>
      </w:r>
    </w:p>
  </w:footnote>
  <w:footnote w:id="271">
    <w:p w14:paraId="74F15DC1" w14:textId="69B69FD1"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Letters and Speeches, II, 376.</w:t>
      </w:r>
    </w:p>
  </w:footnote>
  <w:footnote w:id="272">
    <w:p w14:paraId="2B362E41" w14:textId="4FD1DD79"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nl-NL"/>
        </w:rPr>
        <w:t xml:space="preserve"> De naam van het ‘Lange Parlement’ ontstond dááruit. Dat dit parlement zo buitengewoon lang samen bleef (1640-1653) en de naam ‘Romp-Parlement’ (van het Engelse rump – uiteinde, staart) verkreeg datzelfde parlement, omdat het ten laatste niet meer dan een overschot was van het vroegere geheel, naar ook in de tekst wordt aangemerkt, zo door de opheffing van het Hogerhuis als door het anderszins verwijderen van leden. </w:t>
      </w:r>
      <w:r w:rsidRPr="00D542B6">
        <w:rPr>
          <w:rFonts w:ascii="Garamond" w:hAnsi="Garamond"/>
          <w:lang w:val="en-GB"/>
        </w:rPr>
        <w:t>Vert.</w:t>
      </w:r>
    </w:p>
  </w:footnote>
  <w:footnote w:id="273">
    <w:p w14:paraId="6B356365" w14:textId="1D03C550"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Spr. 22:11</w:t>
      </w:r>
    </w:p>
  </w:footnote>
  <w:footnote w:id="274">
    <w:p w14:paraId="48E20A33" w14:textId="7601CE3F"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Spr. 16:12</w:t>
      </w:r>
    </w:p>
  </w:footnote>
  <w:footnote w:id="275">
    <w:p w14:paraId="16E94F96" w14:textId="436D11FB"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Milton, State Papers, 106-114. Carlyle, II, 414, enz.</w:t>
      </w:r>
    </w:p>
  </w:footnote>
  <w:footnote w:id="276">
    <w:p w14:paraId="6DCCF65A" w14:textId="3E717D36"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Chateaubriand, Les Quatres Stuarts, 179.</w:t>
      </w:r>
    </w:p>
  </w:footnote>
  <w:footnote w:id="277">
    <w:p w14:paraId="3029D168" w14:textId="50337392"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te Poschiavo, in een van de meest afgezonderde dalen van het kanton Grauwbunderland, dat slechts zelden door reizigers bezocht wordt, nabij de vallei Engadin en niet ver van Tirol, kan men in de archieven van de gemeente het volgende aangetekend vinden: ‘A 1675, ai 20 d’Agosto dato ad un gentilho Inglese della casa de Cromvelli, espulso li. 2. S. 10”. Wie was deze heer uit het geslacht van Cromwell die uit Engeland verbannen was geworden en nu te Poschiavo 4000 voet boven de zeespiegel was aangekomen en van de arme dalbewoners een aalmoes ontving van 3 of 4 francs? Was het de een of andere gelukzoeker, die gebruik maakte van de gunstige bekendheid van de naam van Cromwell onder de protestanten van het vasteland? Het is moeilijk te beslissen. Ik ben deze aantekening verschuldigd aan dr. Marriott die het meer Poschiavo in de zomer van 1847 bezocht heeft.</w:t>
      </w:r>
    </w:p>
  </w:footnote>
  <w:footnote w:id="278">
    <w:p w14:paraId="23935C5A" w14:textId="2557A1FA"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Carlyle, III, 11.</w:t>
      </w:r>
    </w:p>
  </w:footnote>
  <w:footnote w:id="279">
    <w:p w14:paraId="150FA8C0" w14:textId="31E5B97C"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1 Tim. 6:10</w:t>
      </w:r>
    </w:p>
  </w:footnote>
  <w:footnote w:id="280">
    <w:p w14:paraId="0314345C" w14:textId="6F192C89"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1 Tim. 6:9</w:t>
      </w:r>
    </w:p>
  </w:footnote>
  <w:footnote w:id="281">
    <w:p w14:paraId="48F1A56B" w14:textId="79AFB072"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Math. 5:9</w:t>
      </w:r>
    </w:p>
  </w:footnote>
  <w:footnote w:id="282">
    <w:p w14:paraId="044829F4" w14:textId="3DE75512"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Fil. 2:2</w:t>
      </w:r>
    </w:p>
  </w:footnote>
  <w:footnote w:id="283">
    <w:p w14:paraId="388548C4" w14:textId="4EDEB7AF"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nl-NL"/>
        </w:rPr>
        <w:t xml:space="preserve"> Het nieuwe, door Cromwell samengebrachte parlement, heette klein omdat het zoveel minder talrijk was in leden dan gewoonlijk, en de naam ‘Barebone’ kreeg het naar een van de ijverigste leden, wiens familienaam zo luidde. </w:t>
      </w:r>
      <w:r w:rsidRPr="00D542B6">
        <w:rPr>
          <w:rFonts w:ascii="Garamond" w:hAnsi="Garamond"/>
          <w:lang w:val="en-GB"/>
        </w:rPr>
        <w:t>Vert.</w:t>
      </w:r>
    </w:p>
  </w:footnote>
  <w:footnote w:id="284">
    <w:p w14:paraId="590AA2EB" w14:textId="26A85A70"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Exod. 2:14</w:t>
      </w:r>
    </w:p>
  </w:footnote>
  <w:footnote w:id="285">
    <w:p w14:paraId="6D5D6321" w14:textId="45DE5614"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Math. 11:19</w:t>
      </w:r>
    </w:p>
  </w:footnote>
  <w:footnote w:id="286">
    <w:p w14:paraId="2B43DEC9" w14:textId="0606926A"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Ps. 55:7-9</w:t>
      </w:r>
    </w:p>
  </w:footnote>
  <w:footnote w:id="287">
    <w:p w14:paraId="4F8182D5" w14:textId="6ACE3BA7"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Harl. Mss. N. 7502. Carlyle, II, 424.</w:t>
      </w:r>
    </w:p>
  </w:footnote>
  <w:footnote w:id="288">
    <w:p w14:paraId="15484144" w14:textId="02ED3628"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Joz. 24:15</w:t>
      </w:r>
    </w:p>
  </w:footnote>
  <w:footnote w:id="289">
    <w:p w14:paraId="2C6EF0AC" w14:textId="1758DFED"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Perfect Politician, 50.</w:t>
      </w:r>
    </w:p>
  </w:footnote>
  <w:footnote w:id="290">
    <w:p w14:paraId="04D195EC" w14:textId="24AA652C"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Ps. 119:46</w:t>
      </w:r>
    </w:p>
  </w:footnote>
  <w:footnote w:id="291">
    <w:p w14:paraId="73253464" w14:textId="4EC397C1"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Revue Nouvelle, 1846, bl. 399.</w:t>
      </w:r>
    </w:p>
  </w:footnote>
  <w:footnote w:id="292">
    <w:p w14:paraId="6B9AF34D" w14:textId="5EB9CE5E"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Bossuet.</w:t>
      </w:r>
    </w:p>
  </w:footnote>
  <w:footnote w:id="293">
    <w:p w14:paraId="2A5993F9" w14:textId="0925930B"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Luk. 14:10, 11</w:t>
      </w:r>
    </w:p>
  </w:footnote>
  <w:footnote w:id="294">
    <w:p w14:paraId="6925E1DA" w14:textId="245436E3"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rPr>
        <w:t xml:space="preserve"> Parl, Hist., XX, 318. </w:t>
      </w:r>
      <w:r w:rsidRPr="00D542B6">
        <w:rPr>
          <w:rFonts w:ascii="Garamond" w:hAnsi="Garamond"/>
          <w:lang w:val="nl-NL"/>
        </w:rPr>
        <w:t>Carlyle, III, 23.</w:t>
      </w:r>
    </w:p>
  </w:footnote>
  <w:footnote w:id="295">
    <w:p w14:paraId="73ADB69A" w14:textId="24EECCAF"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Een gentleman in deze zin is iemand die tot de gentry of kleine adel behoort in Engeland. In de gewone opvatting is het woord van gelijke en even algemene betekenis als onze heer. ‘jack wilt never make a gentleman,’ zeggen de Engelsen, om aan te duiden dat iemand door zijn geld alléén nooit</w:t>
      </w:r>
      <w:r w:rsidRPr="00D542B6">
        <w:rPr>
          <w:rFonts w:ascii="Garamond" w:hAnsi="Garamond"/>
          <w:i/>
          <w:iCs/>
          <w:lang w:val="nl-NL"/>
        </w:rPr>
        <w:t xml:space="preserve"> dat</w:t>
      </w:r>
      <w:r w:rsidRPr="00D542B6">
        <w:rPr>
          <w:rFonts w:ascii="Garamond" w:hAnsi="Garamond"/>
          <w:lang w:val="nl-NL"/>
        </w:rPr>
        <w:t xml:space="preserve"> worden kan wat de gentleman uitmaakt. Vert.</w:t>
      </w:r>
    </w:p>
  </w:footnote>
  <w:footnote w:id="296">
    <w:p w14:paraId="7A0B8756" w14:textId="041B5485"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Parl, Hist. XX, 349. Carlyle, III, 51.</w:t>
      </w:r>
    </w:p>
  </w:footnote>
  <w:footnote w:id="297">
    <w:p w14:paraId="6B40A7BE" w14:textId="7C0258BA"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nl-NL"/>
        </w:rPr>
        <w:t xml:space="preserve"> Dit was het paleis van Charles I, gebouwd door de beroemde Inigo Jones. </w:t>
      </w:r>
      <w:r w:rsidRPr="00D542B6">
        <w:rPr>
          <w:rFonts w:ascii="Garamond" w:hAnsi="Garamond"/>
          <w:lang w:val="en-GB"/>
        </w:rPr>
        <w:t>Vert.</w:t>
      </w:r>
    </w:p>
  </w:footnote>
  <w:footnote w:id="298">
    <w:p w14:paraId="1552CDB7" w14:textId="11E652A9"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Letters and Speeches, III, 80.</w:t>
      </w:r>
    </w:p>
  </w:footnote>
  <w:footnote w:id="299">
    <w:p w14:paraId="58786E49" w14:textId="5A0BCDE3"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Neale, History of the Puritans, II, 621.</w:t>
      </w:r>
    </w:p>
  </w:footnote>
  <w:footnote w:id="300">
    <w:p w14:paraId="6B6D15E1" w14:textId="58A8568F"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Parl, hist. XX, 404. Carlyle, III, 103.</w:t>
      </w:r>
    </w:p>
  </w:footnote>
  <w:footnote w:id="301">
    <w:p w14:paraId="590C6463" w14:textId="790ABF45"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That he made conscience of his thoughts.</w:t>
      </w:r>
    </w:p>
  </w:footnote>
  <w:footnote w:id="302">
    <w:p w14:paraId="439DE5DA" w14:textId="1F30279E"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Onder deze naam duidde men diegenen aan, die dreven dat de mozaïsche wet van geen kracht meer was onder het Evangelie, terwijl zij zeer overdreven begrippen koesterden aangaande de christen in de staat van de genade.</w:t>
      </w:r>
    </w:p>
  </w:footnote>
  <w:footnote w:id="303">
    <w:p w14:paraId="7A72E2E1" w14:textId="0A009287"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Predikers van het duizendjarig rijk. Vert.</w:t>
      </w:r>
    </w:p>
  </w:footnote>
  <w:footnote w:id="304">
    <w:p w14:paraId="78E92512" w14:textId="5CC2268A"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Baxter’s Life, 1</w:t>
      </w:r>
      <w:r w:rsidRPr="00D542B6">
        <w:rPr>
          <w:rFonts w:ascii="Garamond" w:hAnsi="Garamond"/>
          <w:vertAlign w:val="superscript"/>
          <w:lang w:val="nl-NL"/>
        </w:rPr>
        <w:t>e</w:t>
      </w:r>
      <w:r w:rsidRPr="00D542B6">
        <w:rPr>
          <w:rFonts w:ascii="Garamond" w:hAnsi="Garamond"/>
          <w:lang w:val="nl-NL"/>
        </w:rPr>
        <w:t xml:space="preserve"> gedeelte, bl. 72.</w:t>
      </w:r>
    </w:p>
  </w:footnote>
  <w:footnote w:id="305">
    <w:p w14:paraId="24789099" w14:textId="181129AD"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Somer’s Tracts, VI, 389. Carlyle, III, 360.</w:t>
      </w:r>
    </w:p>
  </w:footnote>
  <w:footnote w:id="306">
    <w:p w14:paraId="1127113C" w14:textId="2859F391"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Carlyle, III, 136</w:t>
      </w:r>
    </w:p>
  </w:footnote>
  <w:footnote w:id="307">
    <w:p w14:paraId="135C3083" w14:textId="759289A4"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Cromwelliana, 139, 140.</w:t>
      </w:r>
    </w:p>
  </w:footnote>
  <w:footnote w:id="308">
    <w:p w14:paraId="0AB6498F" w14:textId="625685E0"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Thurloe, I, 726. Carlyle, III, 165.</w:t>
      </w:r>
    </w:p>
  </w:footnote>
  <w:footnote w:id="309">
    <w:p w14:paraId="67D4BDB9" w14:textId="2F1B00EA"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Burnet’s own times, I, 112.</w:t>
      </w:r>
    </w:p>
  </w:footnote>
  <w:footnote w:id="310">
    <w:p w14:paraId="12D38BB0" w14:textId="1C818012"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Rom. 12:20, 21.</w:t>
      </w:r>
    </w:p>
  </w:footnote>
  <w:footnote w:id="311">
    <w:p w14:paraId="5E1F8620" w14:textId="4332C16E"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Macauley’s Essays, I, 49-52.</w:t>
      </w:r>
    </w:p>
  </w:footnote>
  <w:footnote w:id="312">
    <w:p w14:paraId="0ABB05D8" w14:textId="37159E33"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Godsdienstige richting die in gewetenszaken een grote mate van vrijheid toestaat.</w:t>
      </w:r>
    </w:p>
  </w:footnote>
  <w:footnote w:id="313">
    <w:p w14:paraId="65B63992" w14:textId="77777777"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Ziehier in onze taal de inhoud van deze regels:</w:t>
      </w:r>
    </w:p>
    <w:p w14:paraId="1ACB859C" w14:textId="02124BD2" w:rsidR="00E37A4C" w:rsidRPr="00D542B6" w:rsidRDefault="00E37A4C" w:rsidP="00D542B6">
      <w:pPr>
        <w:pStyle w:val="FootnoteText"/>
        <w:jc w:val="both"/>
        <w:rPr>
          <w:rFonts w:ascii="Garamond" w:hAnsi="Garamond"/>
          <w:lang w:val="nl-NL"/>
        </w:rPr>
      </w:pPr>
      <w:r w:rsidRPr="00D542B6">
        <w:rPr>
          <w:rFonts w:ascii="Garamond" w:hAnsi="Garamond"/>
          <w:lang w:val="nl-NL"/>
        </w:rPr>
        <w:t>Aan Oliver Cromwell.</w:t>
      </w:r>
    </w:p>
    <w:p w14:paraId="774B5111"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Cromwell! U, eerste van ons volk, die door een dikke damp</w:t>
      </w:r>
    </w:p>
    <w:p w14:paraId="0CD176E9" w14:textId="0D65B051" w:rsidR="00E37A4C" w:rsidRPr="00D542B6" w:rsidRDefault="00E37A4C" w:rsidP="00D542B6">
      <w:pPr>
        <w:pStyle w:val="FootnoteText"/>
        <w:jc w:val="both"/>
        <w:rPr>
          <w:rFonts w:ascii="Garamond" w:hAnsi="Garamond"/>
          <w:lang w:val="nl-NL"/>
        </w:rPr>
      </w:pPr>
      <w:r w:rsidRPr="00D542B6">
        <w:rPr>
          <w:rFonts w:ascii="Garamond" w:hAnsi="Garamond"/>
          <w:lang w:val="nl-NL"/>
        </w:rPr>
        <w:t>Niet slechts van krijgsrumoer, maar ook van wilde driften,</w:t>
      </w:r>
    </w:p>
    <w:p w14:paraId="5ACB75D3"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Geleid door uw geloof en weergaloze zielskracht,</w:t>
      </w:r>
    </w:p>
    <w:p w14:paraId="7B437014"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 xml:space="preserve">Met roem de weg van vrede en waarheid hebt gevonden, </w:t>
      </w:r>
    </w:p>
    <w:p w14:paraId="4A740DCC" w14:textId="0EEB6E37" w:rsidR="00E37A4C" w:rsidRPr="00D542B6" w:rsidRDefault="00E37A4C" w:rsidP="00D542B6">
      <w:pPr>
        <w:pStyle w:val="FootnoteText"/>
        <w:jc w:val="both"/>
        <w:rPr>
          <w:rFonts w:ascii="Garamond" w:hAnsi="Garamond"/>
          <w:lang w:val="nl-NL"/>
        </w:rPr>
      </w:pPr>
      <w:r w:rsidRPr="00D542B6">
        <w:rPr>
          <w:rFonts w:ascii="Garamond" w:hAnsi="Garamond"/>
          <w:lang w:val="nl-NL"/>
        </w:rPr>
        <w:t>Terwijl u met de voet op ‘s vijands nek geplant,</w:t>
      </w:r>
    </w:p>
    <w:p w14:paraId="725FC3A8"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 xml:space="preserve">De vaan van God gezwaaid hebt en zijn zaak volstreden, </w:t>
      </w:r>
    </w:p>
    <w:p w14:paraId="61422565" w14:textId="58FFB186" w:rsidR="00E37A4C" w:rsidRPr="00D542B6" w:rsidRDefault="00E37A4C" w:rsidP="00D542B6">
      <w:pPr>
        <w:pStyle w:val="FootnoteText"/>
        <w:jc w:val="both"/>
        <w:rPr>
          <w:rFonts w:ascii="Garamond" w:hAnsi="Garamond"/>
          <w:lang w:val="nl-NL"/>
        </w:rPr>
      </w:pPr>
      <w:r w:rsidRPr="00D542B6">
        <w:rPr>
          <w:rFonts w:ascii="Garamond" w:hAnsi="Garamond"/>
          <w:lang w:val="nl-NL"/>
        </w:rPr>
        <w:t>Waarvan getuigt het bloed van de Schotten, dat de Darwen kleurde,</w:t>
      </w:r>
    </w:p>
    <w:p w14:paraId="41A18F2C"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En ‘t zegelied, dat over Dunbar’s velden klonk,</w:t>
      </w:r>
    </w:p>
    <w:p w14:paraId="6DFE7202" w14:textId="1B05D11C" w:rsidR="00E37A4C" w:rsidRPr="00D542B6" w:rsidRDefault="00E37A4C" w:rsidP="00D542B6">
      <w:pPr>
        <w:pStyle w:val="FootnoteText"/>
        <w:jc w:val="both"/>
        <w:rPr>
          <w:rFonts w:ascii="Garamond" w:hAnsi="Garamond"/>
          <w:lang w:val="nl-NL"/>
        </w:rPr>
      </w:pPr>
      <w:r w:rsidRPr="00D542B6">
        <w:rPr>
          <w:rFonts w:ascii="Garamond" w:hAnsi="Garamond"/>
          <w:lang w:val="nl-NL"/>
        </w:rPr>
        <w:t>En de laurieren die Worcester vlocht om uw slapen.</w:t>
      </w:r>
    </w:p>
    <w:p w14:paraId="668F002B"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 xml:space="preserve">Veel blijft nog te overwinnen. De vrede heeft zijn zegepralen </w:t>
      </w:r>
    </w:p>
    <w:p w14:paraId="5568AD90" w14:textId="5A9452FE" w:rsidR="00E37A4C" w:rsidRPr="00D542B6" w:rsidRDefault="00E37A4C" w:rsidP="00D542B6">
      <w:pPr>
        <w:pStyle w:val="FootnoteText"/>
        <w:jc w:val="both"/>
        <w:rPr>
          <w:rFonts w:ascii="Garamond" w:hAnsi="Garamond"/>
          <w:lang w:val="nl-NL"/>
        </w:rPr>
      </w:pPr>
      <w:r w:rsidRPr="00D542B6">
        <w:rPr>
          <w:rFonts w:ascii="Garamond" w:hAnsi="Garamond"/>
          <w:lang w:val="nl-NL"/>
        </w:rPr>
        <w:t>Niet minder groot en roemrijk dan de krijg.</w:t>
      </w:r>
    </w:p>
    <w:p w14:paraId="28E8BD46"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 xml:space="preserve">Zie! Nieuwe vijanden staan op en dreigen onze zielen </w:t>
      </w:r>
    </w:p>
    <w:p w14:paraId="2BD74A73" w14:textId="3F1AC2DD" w:rsidR="00E37A4C" w:rsidRPr="00D542B6" w:rsidRDefault="00E37A4C" w:rsidP="00D542B6">
      <w:pPr>
        <w:pStyle w:val="FootnoteText"/>
        <w:jc w:val="both"/>
        <w:rPr>
          <w:rFonts w:ascii="Garamond" w:hAnsi="Garamond"/>
          <w:lang w:val="nl-NL"/>
        </w:rPr>
      </w:pPr>
      <w:r w:rsidRPr="00D542B6">
        <w:rPr>
          <w:rFonts w:ascii="Garamond" w:hAnsi="Garamond"/>
          <w:lang w:val="nl-NL"/>
        </w:rPr>
        <w:t>Te kluisteren in aardse banden.</w:t>
      </w:r>
    </w:p>
    <w:p w14:paraId="7D4FEF25"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O help ons, om ‘t geweten vrij te houden van de klauw</w:t>
      </w:r>
    </w:p>
    <w:p w14:paraId="6F33B1B3" w14:textId="40EA89BC" w:rsidR="00E37A4C" w:rsidRPr="00D542B6" w:rsidRDefault="00E37A4C" w:rsidP="00D542B6">
      <w:pPr>
        <w:pStyle w:val="FootnoteText"/>
        <w:jc w:val="both"/>
        <w:rPr>
          <w:rFonts w:ascii="Garamond" w:hAnsi="Garamond"/>
          <w:lang w:val="en-GB"/>
        </w:rPr>
      </w:pPr>
      <w:r w:rsidRPr="00D542B6">
        <w:rPr>
          <w:rFonts w:ascii="Garamond" w:hAnsi="Garamond"/>
          <w:lang w:val="nl-NL"/>
        </w:rPr>
        <w:t xml:space="preserve">Van die wolven, huurlingen, wier godsdienst is hun buik.’ </w:t>
      </w:r>
      <w:r w:rsidRPr="00D542B6">
        <w:rPr>
          <w:rFonts w:ascii="Garamond" w:hAnsi="Garamond"/>
          <w:lang w:val="en-GB"/>
        </w:rPr>
        <w:t>Vert.</w:t>
      </w:r>
    </w:p>
  </w:footnote>
  <w:footnote w:id="314">
    <w:p w14:paraId="5F8566AD" w14:textId="6064A509"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Parl. Hist. XX, 318. Carlyle, III, 26, 30.</w:t>
      </w:r>
    </w:p>
  </w:footnote>
  <w:footnote w:id="315">
    <w:p w14:paraId="42E4B694" w14:textId="7BE6351B"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Vrije boer.</w:t>
      </w:r>
    </w:p>
  </w:footnote>
  <w:footnote w:id="316">
    <w:p w14:paraId="42830880" w14:textId="7E13DAAC"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De Plymouth Brethren (Vergadering der Gelovigen).</w:t>
      </w:r>
    </w:p>
  </w:footnote>
  <w:footnote w:id="317">
    <w:p w14:paraId="6387086F" w14:textId="21AD33F1"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Southey, Book of the church, 508. Londen, 1837.</w:t>
      </w:r>
    </w:p>
  </w:footnote>
  <w:footnote w:id="318">
    <w:p w14:paraId="37EB3220" w14:textId="49B5895B"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Parl. Hist. XX, 349. Carlyle, III, 68.</w:t>
      </w:r>
    </w:p>
  </w:footnote>
  <w:footnote w:id="319">
    <w:p w14:paraId="09781E48" w14:textId="1E027814"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Derogant ita multum potestati Ecclesiae atque dillident, etc. J. Miltoni de Doctrina Christiana libri duo posthumi, edidit Carolus Ricardus Sumner, 371 .</w:t>
      </w:r>
    </w:p>
  </w:footnote>
  <w:footnote w:id="320">
    <w:p w14:paraId="654BC6EA" w14:textId="4A48BDFA"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rPr>
        <w:t xml:space="preserve"> Pecunia ecclesiae toxicum, veritatia angina enuntiandi evangelii merces.. Ejeceres ex ecclesia nummularios illos, non columbas sed Columbam, sanctum ipsum Spiritum, cauponantes. </w:t>
      </w:r>
      <w:r w:rsidRPr="00D542B6">
        <w:rPr>
          <w:rFonts w:ascii="Garamond" w:hAnsi="Garamond"/>
          <w:lang w:val="nl-NL"/>
        </w:rPr>
        <w:t>Milton, defensio Secunda, 117.</w:t>
      </w:r>
    </w:p>
  </w:footnote>
  <w:footnote w:id="321">
    <w:p w14:paraId="3F807263" w14:textId="4D021A49"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Immers Miltons denkbeeld is nog kort geleden nadrukkelijk ontwikkeld geworden, door de heer Albert Rilliet, van Genève, te weten in de artikelen welke hij onder de titel ‘Un Individualiste Oublié’ geplaatst heeft in het uitmuntend christelijk tijdschrift Le Semeur, dat te Parijs uitkomt en wel in de nummers van 18 en 25 februari en van 18 maart 1847.</w:t>
      </w:r>
    </w:p>
  </w:footnote>
  <w:footnote w:id="322">
    <w:p w14:paraId="00EFEA9C" w14:textId="3AF882B7"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Burton’s Diary, I CLVIII, Introd. Carlyle III, 220-222.</w:t>
      </w:r>
    </w:p>
  </w:footnote>
  <w:footnote w:id="323">
    <w:p w14:paraId="47FBEDD3" w14:textId="21FF6EA1"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Parl. Hist. XXIII, 161. Carlyle, III, 273, 274.</w:t>
      </w:r>
    </w:p>
  </w:footnote>
  <w:footnote w:id="324">
    <w:p w14:paraId="254FED1E" w14:textId="362403DD"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Villemain Cromwell II, 200.</w:t>
      </w:r>
    </w:p>
  </w:footnote>
  <w:footnote w:id="325">
    <w:p w14:paraId="78395E2D" w14:textId="3DE7FA8A"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Dit ‘hoeden van de schapen’ moet men hier niet geestelijk verstaan, maar in de letterlijke betekenis. Hij was aanvankelijk inderdaad als schaapherder werkzaam. Zie over hem Hagenbach ‘Het wezen en de Geschiedenis der Hervorming, 5e deel, bl. 395, v.v. Vert.</w:t>
      </w:r>
    </w:p>
  </w:footnote>
  <w:footnote w:id="326">
    <w:p w14:paraId="0A8EF18F" w14:textId="2BF2F108"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Fox’s, journal, I, 265. </w:t>
      </w:r>
      <w:r w:rsidRPr="00D542B6">
        <w:rPr>
          <w:rFonts w:ascii="Garamond" w:hAnsi="Garamond"/>
        </w:rPr>
        <w:t>Letters and Speeches, III, 149.</w:t>
      </w:r>
    </w:p>
  </w:footnote>
  <w:footnote w:id="327">
    <w:p w14:paraId="322A21BF" w14:textId="49D77A42"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Milton I, 370. Carlyle. III, 265.</w:t>
      </w:r>
    </w:p>
  </w:footnote>
  <w:footnote w:id="328">
    <w:p w14:paraId="11513AC1" w14:textId="6AE633B9"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Neale, II, 624.</w:t>
      </w:r>
    </w:p>
  </w:footnote>
  <w:footnote w:id="329">
    <w:p w14:paraId="2E8FFA94" w14:textId="7D2D5749"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Neale, II, 651</w:t>
      </w:r>
    </w:p>
  </w:footnote>
  <w:footnote w:id="330">
    <w:p w14:paraId="076311A8" w14:textId="20092F24"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Book of the Church, 509.</w:t>
      </w:r>
    </w:p>
  </w:footnote>
  <w:footnote w:id="331">
    <w:p w14:paraId="0DDE7050" w14:textId="6322768E"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Neale, II, 651.</w:t>
      </w:r>
    </w:p>
  </w:footnote>
  <w:footnote w:id="332">
    <w:p w14:paraId="6BC4E99A" w14:textId="2D96F944"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Judas: 23</w:t>
      </w:r>
    </w:p>
  </w:footnote>
  <w:footnote w:id="333">
    <w:p w14:paraId="7053841C" w14:textId="19CC68C8"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Thurloe, V, 735. Carlyle, III, 249.</w:t>
      </w:r>
    </w:p>
  </w:footnote>
  <w:footnote w:id="334">
    <w:p w14:paraId="24F361A3" w14:textId="295DEC6E"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Harl. Miscell. VII, 617.</w:t>
      </w:r>
    </w:p>
  </w:footnote>
  <w:footnote w:id="335">
    <w:p w14:paraId="5CDD170D" w14:textId="5C586404"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2 Kor. 3:17</w:t>
      </w:r>
    </w:p>
  </w:footnote>
  <w:footnote w:id="336">
    <w:p w14:paraId="542D3652" w14:textId="5EF1542D"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Openb. 12:11</w:t>
      </w:r>
    </w:p>
  </w:footnote>
  <w:footnote w:id="337">
    <w:p w14:paraId="0F3D3F03" w14:textId="281A5C1B"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Pred. 3: 8</w:t>
      </w:r>
    </w:p>
  </w:footnote>
  <w:footnote w:id="338">
    <w:p w14:paraId="2F07D77F" w14:textId="791B51B4"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2 Thes. 3:10</w:t>
      </w:r>
    </w:p>
  </w:footnote>
  <w:footnote w:id="339">
    <w:p w14:paraId="665C45FC" w14:textId="3392A9B1"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Hebr. 3:1 </w:t>
      </w:r>
    </w:p>
  </w:footnote>
  <w:footnote w:id="340">
    <w:p w14:paraId="2C5A44A7" w14:textId="4A6CDF98"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Joh. 3:3  </w:t>
      </w:r>
    </w:p>
  </w:footnote>
  <w:footnote w:id="341">
    <w:p w14:paraId="178A693A" w14:textId="3177A6BC"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Mark. 4:28</w:t>
      </w:r>
    </w:p>
  </w:footnote>
  <w:footnote w:id="342">
    <w:p w14:paraId="2407F38A" w14:textId="1B332868"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Gal. 3:2</w:t>
      </w:r>
    </w:p>
  </w:footnote>
  <w:footnote w:id="343">
    <w:p w14:paraId="0DA120F2" w14:textId="644E0877"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Joh. 15:5</w:t>
      </w:r>
    </w:p>
  </w:footnote>
  <w:footnote w:id="344">
    <w:p w14:paraId="694D7ADE" w14:textId="4D83EAB3"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Joh. 15:1, 5</w:t>
      </w:r>
    </w:p>
  </w:footnote>
  <w:footnote w:id="345">
    <w:p w14:paraId="4D9F425F" w14:textId="503C5853"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Math. 13:38</w:t>
      </w:r>
    </w:p>
  </w:footnote>
  <w:footnote w:id="346">
    <w:p w14:paraId="48EFCBDA" w14:textId="2DDA7A94"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Openb. 3:1</w:t>
      </w:r>
    </w:p>
  </w:footnote>
  <w:footnote w:id="347">
    <w:p w14:paraId="540295B2" w14:textId="1DA89B1E" w:rsidR="00E37A4C" w:rsidRPr="00D542B6" w:rsidRDefault="00E37A4C" w:rsidP="00D542B6">
      <w:pPr>
        <w:jc w:val="both"/>
        <w:rPr>
          <w:rFonts w:ascii="Garamond" w:hAnsi="Garamond"/>
          <w:sz w:val="20"/>
          <w:szCs w:val="20"/>
          <w:lang w:val="nl-NL"/>
        </w:rPr>
      </w:pPr>
      <w:r w:rsidRPr="00D542B6">
        <w:rPr>
          <w:rStyle w:val="FootnoteReference"/>
          <w:rFonts w:ascii="Garamond" w:hAnsi="Garamond"/>
          <w:sz w:val="20"/>
          <w:szCs w:val="20"/>
        </w:rPr>
        <w:footnoteRef/>
      </w:r>
      <w:r w:rsidRPr="00D542B6">
        <w:rPr>
          <w:rFonts w:ascii="Garamond" w:hAnsi="Garamond"/>
          <w:sz w:val="20"/>
          <w:szCs w:val="20"/>
          <w:lang w:val="nl-NL"/>
        </w:rPr>
        <w:t xml:space="preserve"> Toen het plan beraamd werd om in een grote zaal van het nieuw gebouwde prachtige paleis, waar de beide huizen van het Britse parlement vergaderen, de afbeelding te plaatsen van alle soevereinen die in Engeland geregeerd hebben, was, naar verzekerd wordt, ook voor Cromwell geen plaats bestemd, maar sindsdien had koningin Victoria haar verlangen te kennen gegeven dat ook haar gemaal, prins Albert, in die galerij zou opgenomen worden. Nu was daartoe geen ander middel te vinden, zegt men, dan door Cromwell buiten te sluiten. Vert.</w:t>
      </w:r>
    </w:p>
  </w:footnote>
  <w:footnote w:id="348">
    <w:p w14:paraId="778A3143" w14:textId="0ABE921D"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nl-NL"/>
        </w:rPr>
        <w:t xml:space="preserve"> Cannings spreuk was: Burgerlijke en godsdienstige vrijheid de gehele wereld door! </w:t>
      </w:r>
      <w:r w:rsidRPr="00D542B6">
        <w:rPr>
          <w:rFonts w:ascii="Garamond" w:hAnsi="Garamond"/>
          <w:lang w:val="en-GB"/>
        </w:rPr>
        <w:t>Vert.</w:t>
      </w:r>
    </w:p>
  </w:footnote>
  <w:footnote w:id="349">
    <w:p w14:paraId="12ABFFBD" w14:textId="5B5EA94F"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Rom. 13:4</w:t>
      </w:r>
    </w:p>
  </w:footnote>
  <w:footnote w:id="350">
    <w:p w14:paraId="490AE424" w14:textId="47657CF4"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Joh. 1:29</w:t>
      </w:r>
    </w:p>
  </w:footnote>
  <w:footnote w:id="351">
    <w:p w14:paraId="648767EB" w14:textId="1E076FFA"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Rom. 8:2</w:t>
      </w:r>
    </w:p>
  </w:footnote>
  <w:footnote w:id="352">
    <w:p w14:paraId="783299CF" w14:textId="369DE7ED"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Spr. 14:34</w:t>
      </w:r>
    </w:p>
  </w:footnote>
  <w:footnote w:id="353">
    <w:p w14:paraId="594104DD" w14:textId="23057757"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Spr. 22:11</w:t>
      </w:r>
    </w:p>
  </w:footnote>
  <w:footnote w:id="354">
    <w:p w14:paraId="113DC21F" w14:textId="677EA453"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Math. 7:17</w:t>
      </w:r>
    </w:p>
  </w:footnote>
  <w:footnote w:id="355">
    <w:p w14:paraId="3BFB583D" w14:textId="0AFC686C" w:rsidR="00D542B6" w:rsidRPr="00D542B6" w:rsidRDefault="00D542B6"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In de Rooms-katholieke kerk waren twee stromen die elkaar bestreden: het ultramontanisme en het gallicanisme. Het gallicanisme (dit karakteriseerde het leven van de Rooms-katholieke kerk in Frankrijk in bepaalde perioden, vandaar de naam) is het geloof dat de burgerlijke overheid van het volk (vaak vertegenwoordigd door de autoriteit van de koning of van de staat) over de Rooms-katholieke kerk overeenstemt met die van de paus. Het gallicanisme was voor een beperking van de pauselijke macht. Ook was een oecumenisch concilie superieur aan de paus. Het ultramontanisme (dit woord komt van iemand die aan de andere kant van de Alpen woont) legt sterk de nadruk op de voorrechten en macht van de paus.</w:t>
      </w:r>
    </w:p>
  </w:footnote>
  <w:footnote w:id="356">
    <w:p w14:paraId="3BC4E86E" w14:textId="3533695D"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nl-NL"/>
        </w:rPr>
        <w:t xml:space="preserve"> Lingard, Hist. </w:t>
      </w:r>
      <w:r w:rsidRPr="00D542B6">
        <w:rPr>
          <w:rFonts w:ascii="Garamond" w:hAnsi="Garamond"/>
        </w:rPr>
        <w:t>England, XI, 244. Londen, 1839.</w:t>
      </w:r>
    </w:p>
  </w:footnote>
  <w:footnote w:id="357">
    <w:p w14:paraId="00B63D55" w14:textId="79D12988"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Les Quatres Stuarts.</w:t>
      </w:r>
    </w:p>
  </w:footnote>
  <w:footnote w:id="358">
    <w:p w14:paraId="35973966" w14:textId="4198DC45"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Burnet's Own Times, 1, 113.</w:t>
      </w:r>
    </w:p>
  </w:footnote>
  <w:footnote w:id="359">
    <w:p w14:paraId="45960EDC" w14:textId="5E915C2E" w:rsidR="00E37A4C" w:rsidRPr="00D542B6" w:rsidRDefault="00E37A4C" w:rsidP="00D542B6">
      <w:pPr>
        <w:jc w:val="both"/>
        <w:rPr>
          <w:rFonts w:ascii="Garamond" w:hAnsi="Garamond"/>
          <w:sz w:val="20"/>
          <w:szCs w:val="20"/>
          <w:lang w:val="nl-NL"/>
        </w:rPr>
      </w:pPr>
      <w:r w:rsidRPr="00D542B6">
        <w:rPr>
          <w:rStyle w:val="FootnoteReference"/>
          <w:rFonts w:ascii="Garamond" w:hAnsi="Garamond"/>
          <w:sz w:val="20"/>
          <w:szCs w:val="20"/>
        </w:rPr>
        <w:footnoteRef/>
      </w:r>
      <w:r w:rsidRPr="00D542B6">
        <w:rPr>
          <w:rFonts w:ascii="Garamond" w:hAnsi="Garamond"/>
          <w:sz w:val="20"/>
          <w:szCs w:val="20"/>
          <w:lang w:val="nl-NL"/>
        </w:rPr>
        <w:t xml:space="preserve"> Het bovenstaande hebben wij met pijn in het hart vertaald, omdat hetgeen hier in enkele regels gezegd wordt, de eer van ons dappere voorgeslacht te na komt. Overtuigd dat onze schrijver al de gemelde bijzonderheden nauwkeurig heeft vermeld, zoals hij die bij de Engelse berichtgevers geboekt heeft gevonden, betreuren wij het, dat hij niet insgelijks de opgaven van andere zijde heeft kunnen raadplegen en dus het voor en tegen horen. Immers, waar men onze Hollandse schrijvers over dit tijdvak naleest en daaronder in de eerste plaats Brandt, ‘Leven van De Ruyter’, zal men wel verschillende ontmoetingen met de Engelsen vermeld zien staan, waarbij hardnekkig en bloedig gestreden werd, soms dagen achtereen en steeds aan onze kant met schepen die kleiner van bouw, lichter gewapend en zwakker bemand waren, maar in plaats dat daaruit de hoog geroemde zegepralen van de Engelsen zouden kunnen blijken, zal men zelfs een en andermaal stellig vermeld vinden, dat zij terug zijn geweken, terwijl bij andere gelegenheden de oorlogskans onbeslist bleef en Brandt van de slag waarin Tromp sneuvelde, zegt: ‘De Hollanders verstonden dat zij de zege hadden bevochten, nadien ze hun oogmerk in het voornaamste hadden bereikt en de Engelsen genoodzaakt hun kusten en havens, die zij te voeren, vele weken lang, als het ware belegerd hielden, te verlaten. Men wist namelijk dat ze tussen zondag en maandag ‘s nachts naar Engeland waren geweken.’ Over het erkennen van de meerderheid van de Engelse vlag en wat er verder volgt, al wat betrekking heeft op de voorwaarden van de vrede die toen tussen deze staat en Engeland gesloten werd, zie men uitgebreider beschreven in Wagenaar, Vad. Historie, deel XII. Vert.</w:t>
      </w:r>
    </w:p>
  </w:footnote>
  <w:footnote w:id="360">
    <w:p w14:paraId="66E23B75" w14:textId="1E05C633"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Daarover zei hij: ‘Als wij de stad en het kasteel en Gibraltar bemachtigen konden en in bezit zouden kunnen, dan zou dat tegelijkertijd voor onze handel voordelig </w:t>
      </w:r>
      <w:r w:rsidRPr="00D542B6">
        <w:rPr>
          <w:rFonts w:ascii="Garamond" w:hAnsi="Garamond"/>
          <w:i/>
          <w:iCs/>
          <w:lang w:val="nl-NL"/>
        </w:rPr>
        <w:t>en</w:t>
      </w:r>
      <w:r w:rsidRPr="00D542B6">
        <w:rPr>
          <w:rFonts w:ascii="Garamond" w:hAnsi="Garamond"/>
          <w:lang w:val="nl-NL"/>
        </w:rPr>
        <w:t xml:space="preserve"> in het nadeel van de </w:t>
      </w:r>
      <w:r w:rsidRPr="00D542B6">
        <w:rPr>
          <w:rFonts w:ascii="Garamond" w:hAnsi="Garamond"/>
          <w:i/>
          <w:iCs/>
          <w:lang w:val="nl-NL"/>
        </w:rPr>
        <w:t>Spanjaard</w:t>
      </w:r>
      <w:r w:rsidRPr="00D542B6">
        <w:rPr>
          <w:rFonts w:ascii="Garamond" w:hAnsi="Garamond"/>
          <w:lang w:val="nl-NL"/>
        </w:rPr>
        <w:t xml:space="preserve"> zijn.’</w:t>
      </w:r>
    </w:p>
  </w:footnote>
  <w:footnote w:id="361">
    <w:p w14:paraId="59563425" w14:textId="7980CEB4"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Life of Cromwell, 77.</w:t>
      </w:r>
    </w:p>
  </w:footnote>
  <w:footnote w:id="362">
    <w:p w14:paraId="3C72802C" w14:textId="4B48C204" w:rsidR="00E37A4C" w:rsidRPr="00D542B6" w:rsidRDefault="00E37A4C" w:rsidP="00D542B6">
      <w:pPr>
        <w:jc w:val="both"/>
        <w:rPr>
          <w:rFonts w:ascii="Garamond" w:hAnsi="Garamond"/>
          <w:sz w:val="20"/>
          <w:szCs w:val="20"/>
          <w:lang w:val="en-GB"/>
        </w:rPr>
      </w:pPr>
      <w:r w:rsidRPr="00D542B6">
        <w:rPr>
          <w:rStyle w:val="FootnoteReference"/>
          <w:rFonts w:ascii="Garamond" w:hAnsi="Garamond"/>
          <w:sz w:val="20"/>
          <w:szCs w:val="20"/>
        </w:rPr>
        <w:footnoteRef/>
      </w:r>
      <w:r w:rsidRPr="00D542B6">
        <w:rPr>
          <w:rFonts w:ascii="Garamond" w:hAnsi="Garamond"/>
          <w:sz w:val="20"/>
          <w:szCs w:val="20"/>
          <w:lang w:val="nl-NL"/>
        </w:rPr>
        <w:t xml:space="preserve"> Onder deze naam is de boekverzameling van de universiteit van Oxford bekend, die in 1597 door Thomas Bodley gesticht werd. </w:t>
      </w:r>
      <w:r w:rsidRPr="00D542B6">
        <w:rPr>
          <w:rFonts w:ascii="Garamond" w:hAnsi="Garamond"/>
          <w:sz w:val="20"/>
          <w:szCs w:val="20"/>
          <w:lang w:val="en-GB"/>
        </w:rPr>
        <w:t>Vert.</w:t>
      </w:r>
    </w:p>
    <w:p w14:paraId="35137E8B" w14:textId="0FABE337" w:rsidR="00E37A4C" w:rsidRPr="00D542B6" w:rsidRDefault="00E37A4C" w:rsidP="00D542B6">
      <w:pPr>
        <w:pStyle w:val="FootnoteText"/>
        <w:jc w:val="both"/>
        <w:rPr>
          <w:rFonts w:ascii="Garamond" w:hAnsi="Garamond"/>
          <w:lang w:val="en-GB"/>
        </w:rPr>
      </w:pPr>
    </w:p>
  </w:footnote>
  <w:footnote w:id="363">
    <w:p w14:paraId="53232EE4" w14:textId="6832BC63"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Macaulay, Essays, 1, 180.</w:t>
      </w:r>
    </w:p>
  </w:footnote>
  <w:footnote w:id="364">
    <w:p w14:paraId="56A90F45" w14:textId="7278B831"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Burton, Diary, I, CLVIII, Carlyle, III, 196-203.</w:t>
      </w:r>
    </w:p>
  </w:footnote>
  <w:footnote w:id="365">
    <w:p w14:paraId="4202BCB8" w14:textId="700C27DC"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Gen. 3:15</w:t>
      </w:r>
    </w:p>
  </w:footnote>
  <w:footnote w:id="366">
    <w:p w14:paraId="069617A7" w14:textId="63595813" w:rsidR="00E37A4C" w:rsidRPr="00D542B6" w:rsidRDefault="00E37A4C" w:rsidP="00D542B6">
      <w:pPr>
        <w:jc w:val="both"/>
        <w:rPr>
          <w:rFonts w:ascii="Garamond" w:hAnsi="Garamond"/>
          <w:sz w:val="20"/>
          <w:szCs w:val="20"/>
          <w:lang w:val="nl-NL"/>
        </w:rPr>
      </w:pPr>
      <w:r w:rsidRPr="00D542B6">
        <w:rPr>
          <w:rStyle w:val="FootnoteReference"/>
          <w:rFonts w:ascii="Garamond" w:hAnsi="Garamond"/>
          <w:sz w:val="20"/>
          <w:szCs w:val="20"/>
        </w:rPr>
        <w:footnoteRef/>
      </w:r>
      <w:r w:rsidRPr="00D542B6">
        <w:rPr>
          <w:rFonts w:ascii="Garamond" w:hAnsi="Garamond"/>
          <w:sz w:val="20"/>
          <w:szCs w:val="20"/>
          <w:lang w:val="nl-NL"/>
        </w:rPr>
        <w:t xml:space="preserve"> Het blijkt hieruit dat Cromwell de anglicaanse hervorming niet voldoende achtte om de naam ‘hervormd’ te verdienen.</w:t>
      </w:r>
    </w:p>
  </w:footnote>
  <w:footnote w:id="367">
    <w:p w14:paraId="6A342835" w14:textId="4800FF2E" w:rsidR="00E37A4C" w:rsidRPr="00D542B6" w:rsidRDefault="00E37A4C" w:rsidP="00D542B6">
      <w:pPr>
        <w:jc w:val="both"/>
        <w:rPr>
          <w:rFonts w:ascii="Garamond" w:hAnsi="Garamond"/>
          <w:sz w:val="20"/>
          <w:szCs w:val="20"/>
          <w:lang w:val="nl-NL"/>
        </w:rPr>
      </w:pPr>
      <w:r w:rsidRPr="00D542B6">
        <w:rPr>
          <w:rStyle w:val="FootnoteReference"/>
          <w:rFonts w:ascii="Garamond" w:hAnsi="Garamond"/>
          <w:sz w:val="20"/>
          <w:szCs w:val="20"/>
        </w:rPr>
        <w:footnoteRef/>
      </w:r>
      <w:r w:rsidRPr="00D542B6">
        <w:rPr>
          <w:rFonts w:ascii="Garamond" w:hAnsi="Garamond"/>
          <w:sz w:val="20"/>
          <w:szCs w:val="20"/>
          <w:lang w:val="nl-NL"/>
        </w:rPr>
        <w:t xml:space="preserve"> Cromwell geloofde dat hij, hoewel hij sprak tot republikeinen, geen geheim zou moeten maken van zijn achting voor deze vorstin.</w:t>
      </w:r>
    </w:p>
  </w:footnote>
  <w:footnote w:id="368">
    <w:p w14:paraId="10E4FE10" w14:textId="0260AC81"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In de brief aan de Thessalonicensen en in de Openbaring.</w:t>
      </w:r>
    </w:p>
  </w:footnote>
  <w:footnote w:id="369">
    <w:p w14:paraId="639798BF" w14:textId="76C480E3"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Burnet’s own times. I, 104.</w:t>
      </w:r>
    </w:p>
  </w:footnote>
  <w:footnote w:id="370">
    <w:p w14:paraId="618BE1D5" w14:textId="65C5E477"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Joh. 14:30</w:t>
      </w:r>
    </w:p>
  </w:footnote>
  <w:footnote w:id="371">
    <w:p w14:paraId="1A41DDE7" w14:textId="56A8F0BF"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Jak, 4:7</w:t>
      </w:r>
    </w:p>
  </w:footnote>
  <w:footnote w:id="372">
    <w:p w14:paraId="0B7E13D3" w14:textId="77777777" w:rsidR="00E37A4C" w:rsidRPr="00D542B6" w:rsidRDefault="00E37A4C" w:rsidP="00D542B6">
      <w:pPr>
        <w:jc w:val="both"/>
        <w:rPr>
          <w:rFonts w:ascii="Garamond" w:hAnsi="Garamond"/>
          <w:sz w:val="20"/>
          <w:szCs w:val="20"/>
          <w:lang w:val="en-GB"/>
        </w:rPr>
      </w:pPr>
      <w:r w:rsidRPr="00D542B6">
        <w:rPr>
          <w:rStyle w:val="FootnoteReference"/>
          <w:rFonts w:ascii="Garamond" w:hAnsi="Garamond"/>
          <w:sz w:val="20"/>
          <w:szCs w:val="20"/>
        </w:rPr>
        <w:footnoteRef/>
      </w:r>
      <w:r w:rsidRPr="00D542B6">
        <w:rPr>
          <w:rFonts w:ascii="Garamond" w:hAnsi="Garamond"/>
          <w:sz w:val="20"/>
          <w:szCs w:val="20"/>
        </w:rPr>
        <w:t xml:space="preserve"> </w:t>
      </w:r>
      <w:r w:rsidRPr="00D542B6">
        <w:rPr>
          <w:rFonts w:ascii="Garamond" w:hAnsi="Garamond"/>
          <w:sz w:val="20"/>
          <w:szCs w:val="20"/>
          <w:lang w:val="en-GB"/>
        </w:rPr>
        <w:t>Vaughan’s Protectorate, I, 194.</w:t>
      </w:r>
    </w:p>
    <w:p w14:paraId="6A3422E0" w14:textId="7ECB2C03" w:rsidR="00E37A4C" w:rsidRPr="00D542B6" w:rsidRDefault="00E37A4C" w:rsidP="00D542B6">
      <w:pPr>
        <w:pStyle w:val="FootnoteText"/>
        <w:jc w:val="both"/>
        <w:rPr>
          <w:rFonts w:ascii="Garamond" w:hAnsi="Garamond"/>
          <w:lang w:val="en-GB"/>
        </w:rPr>
      </w:pPr>
    </w:p>
  </w:footnote>
  <w:footnote w:id="373">
    <w:p w14:paraId="70A200B1" w14:textId="630C06EC"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Hos. 6:1, 2</w:t>
      </w:r>
    </w:p>
  </w:footnote>
  <w:footnote w:id="374">
    <w:p w14:paraId="0E255D3C" w14:textId="77777777" w:rsidR="00E37A4C" w:rsidRPr="00D542B6" w:rsidRDefault="00E37A4C" w:rsidP="00D542B6">
      <w:pPr>
        <w:jc w:val="both"/>
        <w:rPr>
          <w:rFonts w:ascii="Garamond" w:hAnsi="Garamond"/>
          <w:sz w:val="20"/>
          <w:szCs w:val="20"/>
          <w:lang w:val="en-GB"/>
        </w:rPr>
      </w:pPr>
      <w:r w:rsidRPr="00D542B6">
        <w:rPr>
          <w:rStyle w:val="FootnoteReference"/>
          <w:rFonts w:ascii="Garamond" w:hAnsi="Garamond"/>
          <w:sz w:val="20"/>
          <w:szCs w:val="20"/>
        </w:rPr>
        <w:footnoteRef/>
      </w:r>
      <w:r w:rsidRPr="00D542B6">
        <w:rPr>
          <w:rFonts w:ascii="Garamond" w:hAnsi="Garamond"/>
          <w:sz w:val="20"/>
          <w:szCs w:val="20"/>
        </w:rPr>
        <w:t xml:space="preserve"> Thurloe, IV, 633. </w:t>
      </w:r>
      <w:r w:rsidRPr="00D542B6">
        <w:rPr>
          <w:rFonts w:ascii="Garamond" w:hAnsi="Garamond"/>
          <w:sz w:val="20"/>
          <w:szCs w:val="20"/>
          <w:lang w:val="en-GB"/>
        </w:rPr>
        <w:t>Carlyle, III, 157.</w:t>
      </w:r>
    </w:p>
    <w:p w14:paraId="48857978" w14:textId="4A768284" w:rsidR="00E37A4C" w:rsidRPr="00D542B6" w:rsidRDefault="00E37A4C" w:rsidP="00D542B6">
      <w:pPr>
        <w:pStyle w:val="FootnoteText"/>
        <w:jc w:val="both"/>
        <w:rPr>
          <w:rFonts w:ascii="Garamond" w:hAnsi="Garamond"/>
          <w:lang w:val="en-GB"/>
        </w:rPr>
      </w:pPr>
    </w:p>
  </w:footnote>
  <w:footnote w:id="375">
    <w:p w14:paraId="3818F75F" w14:textId="1AF12D0A"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 xml:space="preserve">1 Petr. 4:11  </w:t>
      </w:r>
    </w:p>
  </w:footnote>
  <w:footnote w:id="376">
    <w:p w14:paraId="32FFE553" w14:textId="0391E78B"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Jer. 23:5</w:t>
      </w:r>
    </w:p>
  </w:footnote>
  <w:footnote w:id="377">
    <w:p w14:paraId="58E1AF8D" w14:textId="0448842C"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Southey’s Life of Cromwell, 81.</w:t>
      </w:r>
    </w:p>
  </w:footnote>
  <w:footnote w:id="378">
    <w:p w14:paraId="776C858E" w14:textId="27097E37"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Deut. 28:1</w:t>
      </w:r>
    </w:p>
  </w:footnote>
  <w:footnote w:id="379">
    <w:p w14:paraId="00D1DC00" w14:textId="7C066F6A" w:rsidR="00E37A4C" w:rsidRPr="00D542B6" w:rsidRDefault="00E37A4C" w:rsidP="00D542B6">
      <w:pPr>
        <w:jc w:val="both"/>
        <w:rPr>
          <w:rFonts w:ascii="Garamond" w:hAnsi="Garamond"/>
          <w:sz w:val="20"/>
          <w:szCs w:val="20"/>
          <w:lang w:val="nl-NL"/>
        </w:rPr>
      </w:pPr>
      <w:r w:rsidRPr="00D542B6">
        <w:rPr>
          <w:rStyle w:val="FootnoteReference"/>
          <w:rFonts w:ascii="Garamond" w:hAnsi="Garamond"/>
          <w:sz w:val="20"/>
          <w:szCs w:val="20"/>
        </w:rPr>
        <w:footnoteRef/>
      </w:r>
      <w:r w:rsidRPr="00D542B6">
        <w:rPr>
          <w:rFonts w:ascii="Garamond" w:hAnsi="Garamond"/>
          <w:sz w:val="20"/>
          <w:szCs w:val="20"/>
          <w:lang w:val="nl-NL"/>
        </w:rPr>
        <w:t xml:space="preserve"> Brief aan de prins van Tarente, aangehaald bij Neale, II, 640.</w:t>
      </w:r>
    </w:p>
  </w:footnote>
  <w:footnote w:id="380">
    <w:p w14:paraId="5EF403D5" w14:textId="0543259B"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Vaughan’s Protectorate, I, 21.</w:t>
      </w:r>
    </w:p>
  </w:footnote>
  <w:footnote w:id="381">
    <w:p w14:paraId="0CC682DF" w14:textId="37DF0D05"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en-GB"/>
        </w:rPr>
        <w:t xml:space="preserve"> Léger, Histoire des Vaudois. </w:t>
      </w:r>
      <w:r w:rsidRPr="00D542B6">
        <w:rPr>
          <w:rFonts w:ascii="Garamond" w:hAnsi="Garamond"/>
          <w:lang w:val="nl-NL"/>
        </w:rPr>
        <w:t>Villemain en Victor Hugo hebben de Waldenzen verward met de bewoners van het Waadland.</w:t>
      </w:r>
    </w:p>
  </w:footnote>
  <w:footnote w:id="382">
    <w:p w14:paraId="29561CEB" w14:textId="77777777"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In het Nederlands hebben deze uitmuntende dichtregels deze betekenis:</w:t>
      </w:r>
    </w:p>
    <w:p w14:paraId="67A02A8D"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‘Wreek, o Heere, Uw vermoorde heiligen,</w:t>
      </w:r>
    </w:p>
    <w:p w14:paraId="068D527F"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Wier koud gebeente over de Alpentoppen ligt verspreid!</w:t>
      </w:r>
    </w:p>
    <w:p w14:paraId="76A27B7E"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 xml:space="preserve">Vergeet hen niet, die reeds Uw waarheid zuiver hielden en beleden, </w:t>
      </w:r>
    </w:p>
    <w:p w14:paraId="52689B2A"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Toen onze vaderen voor hout en steen de knie nog bogen.</w:t>
      </w:r>
    </w:p>
    <w:p w14:paraId="121586FB"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O, schrijf de jammerklachten in Uw eeuwig boek,</w:t>
      </w:r>
    </w:p>
    <w:p w14:paraId="5EE8142A"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Van de ongelukkigen die Uw trouwe kudde waren,</w:t>
      </w:r>
    </w:p>
    <w:p w14:paraId="085A65F4"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Maar die, in de oude woonstede van hun volk,</w:t>
      </w:r>
    </w:p>
    <w:p w14:paraId="0F05FB30"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 xml:space="preserve">Door bloedbeluste Piemontezen aangerand en gruwelijk geslacht zijn, </w:t>
      </w:r>
    </w:p>
    <w:p w14:paraId="73822718"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Terwijl de wreedaards moeders met haar kinderen van de rotsen stortten naar beneden.</w:t>
      </w:r>
    </w:p>
    <w:p w14:paraId="6322A892"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 xml:space="preserve">Het klaaggeschrei klom uit de dalen naar de bergen omhoog, </w:t>
      </w:r>
    </w:p>
    <w:p w14:paraId="43A9D5C3"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En de echo van de bergen droeg het weegeklag ten hemel.</w:t>
      </w:r>
    </w:p>
    <w:p w14:paraId="657A62D1"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 xml:space="preserve">O god! Werp nu het bloed en de as van die martelaren </w:t>
      </w:r>
    </w:p>
    <w:p w14:paraId="232DE8FC"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 xml:space="preserve">Als vruchtbaar zaad over alle landen van Italië uit, </w:t>
      </w:r>
    </w:p>
    <w:p w14:paraId="334FC518"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Die het juk nog dragen van de dwingeland met driedubbele kroon;</w:t>
      </w:r>
    </w:p>
    <w:p w14:paraId="1648F061"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 xml:space="preserve">Opdat daaruit een honderdvoudige oogst gelezen worde </w:t>
      </w:r>
    </w:p>
    <w:p w14:paraId="073A77BB"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 xml:space="preserve">Van deze mensen, die Uw weg en wetten kennen leren </w:t>
      </w:r>
    </w:p>
    <w:p w14:paraId="578D350C" w14:textId="69100724" w:rsidR="00E37A4C" w:rsidRPr="00D542B6" w:rsidRDefault="00E37A4C" w:rsidP="00D542B6">
      <w:pPr>
        <w:pStyle w:val="FootnoteText"/>
        <w:jc w:val="both"/>
        <w:rPr>
          <w:rFonts w:ascii="Garamond" w:hAnsi="Garamond"/>
          <w:lang w:val="en-GB"/>
        </w:rPr>
      </w:pPr>
      <w:r w:rsidRPr="00D542B6">
        <w:rPr>
          <w:rFonts w:ascii="Garamond" w:hAnsi="Garamond"/>
          <w:lang w:val="nl-NL"/>
        </w:rPr>
        <w:t xml:space="preserve">En uit de gruwelen van Babylon behouden werden!’ </w:t>
      </w:r>
      <w:r w:rsidRPr="00D542B6">
        <w:rPr>
          <w:rFonts w:ascii="Garamond" w:hAnsi="Garamond"/>
        </w:rPr>
        <w:t>Vert.</w:t>
      </w:r>
    </w:p>
  </w:footnote>
  <w:footnote w:id="383">
    <w:p w14:paraId="74D1CC1E" w14:textId="0F616A77"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Vaughan’s Protectorate, I. 140.</w:t>
      </w:r>
    </w:p>
  </w:footnote>
  <w:footnote w:id="384">
    <w:p w14:paraId="09B9001F" w14:textId="03A7E333"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Vaughan’s Protectorate, I, 186.</w:t>
      </w:r>
    </w:p>
  </w:footnote>
  <w:footnote w:id="385">
    <w:p w14:paraId="4CEA2872" w14:textId="15B7BBAB"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Vaughan’s Protectorate, I, 222.</w:t>
      </w:r>
    </w:p>
  </w:footnote>
  <w:footnote w:id="386">
    <w:p w14:paraId="18BE33A0" w14:textId="030621AB"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Vaughan’s Protectorate, I, 291. </w:t>
      </w:r>
    </w:p>
  </w:footnote>
  <w:footnote w:id="387">
    <w:p w14:paraId="63C54156" w14:textId="5A585C76"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Vaughan’s Protectorate, I, 333.</w:t>
      </w:r>
    </w:p>
  </w:footnote>
  <w:footnote w:id="388">
    <w:p w14:paraId="7EAEA326" w14:textId="294537EA"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In 1661 werd door de Staten Generaal van deze landen insgelijks een ondersteuning verleend, tot versterking van de stad Genève. (75.000 gulden). Vert.</w:t>
      </w:r>
    </w:p>
  </w:footnote>
  <w:footnote w:id="389">
    <w:p w14:paraId="606976D2" w14:textId="650AEFD4"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nl-NL"/>
        </w:rPr>
        <w:t xml:space="preserve"> Men leze voor meerdere bijzonderheden over de Waldenzen: Monastiers Geschiedenis van de Waldenzen, bij de uitgevers van dit boek verschenen. </w:t>
      </w:r>
      <w:r w:rsidRPr="00D542B6">
        <w:rPr>
          <w:rFonts w:ascii="Garamond" w:hAnsi="Garamond"/>
        </w:rPr>
        <w:t>Vert.</w:t>
      </w:r>
    </w:p>
  </w:footnote>
  <w:footnote w:id="390">
    <w:p w14:paraId="24B35F44" w14:textId="23B7B6A8"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Neale, Hist. Puritans, II. 654, 655.</w:t>
      </w:r>
    </w:p>
  </w:footnote>
  <w:footnote w:id="391">
    <w:p w14:paraId="7E6B5FB6" w14:textId="64279EC8"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Vaughan’s Protectorate, I, 214.</w:t>
      </w:r>
    </w:p>
  </w:footnote>
  <w:footnote w:id="392">
    <w:p w14:paraId="75F91B26" w14:textId="01EBBCCE"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rPr>
        <w:t xml:space="preserve"> Thurloe, IV, 768. </w:t>
      </w:r>
      <w:r w:rsidRPr="00D542B6">
        <w:rPr>
          <w:rFonts w:ascii="Garamond" w:hAnsi="Garamond"/>
          <w:lang w:val="nl-NL"/>
        </w:rPr>
        <w:t>Carlyle, III, 175.</w:t>
      </w:r>
    </w:p>
  </w:footnote>
  <w:footnote w:id="393">
    <w:p w14:paraId="6C775A16" w14:textId="68951EE9"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Revue Nouvelle, 1846, 403.</w:t>
      </w:r>
    </w:p>
  </w:footnote>
  <w:footnote w:id="394">
    <w:p w14:paraId="569ED344" w14:textId="1AAC4DAC"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Zie de Depèche van De Bordeaux, envoyé van de koning van Frankrijk, aan De Brienne, Ibid.</w:t>
      </w:r>
    </w:p>
  </w:footnote>
  <w:footnote w:id="395">
    <w:p w14:paraId="4581F550" w14:textId="0F722FD8"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Burnet’s Own Times, I, 101.</w:t>
      </w:r>
    </w:p>
  </w:footnote>
  <w:footnote w:id="396">
    <w:p w14:paraId="5A58F9E7" w14:textId="75832488" w:rsidR="00E37A4C" w:rsidRPr="00D542B6" w:rsidRDefault="00E37A4C" w:rsidP="00D542B6">
      <w:pPr>
        <w:pStyle w:val="FootnoteText"/>
        <w:jc w:val="both"/>
        <w:rPr>
          <w:rFonts w:ascii="Garamond" w:hAnsi="Garamond"/>
        </w:rPr>
      </w:pPr>
      <w:r w:rsidRPr="00D542B6">
        <w:rPr>
          <w:rStyle w:val="FootnoteReference"/>
          <w:rFonts w:ascii="Garamond" w:hAnsi="Garamond"/>
        </w:rPr>
        <w:footnoteRef/>
      </w:r>
      <w:r w:rsidRPr="00D542B6">
        <w:rPr>
          <w:rFonts w:ascii="Garamond" w:hAnsi="Garamond"/>
        </w:rPr>
        <w:t xml:space="preserve"> Zie Luk. 14:31</w:t>
      </w:r>
    </w:p>
  </w:footnote>
  <w:footnote w:id="397">
    <w:p w14:paraId="3984AB59" w14:textId="777E1D78"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Burnet 89, 99.</w:t>
      </w:r>
    </w:p>
  </w:footnote>
  <w:footnote w:id="398">
    <w:p w14:paraId="204B192F" w14:textId="6B45ACD0"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Vaughan’s Protectorate, I, 2, 21.</w:t>
      </w:r>
    </w:p>
  </w:footnote>
  <w:footnote w:id="399">
    <w:p w14:paraId="08D55B59" w14:textId="0EABB402"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rPr>
        <w:t xml:space="preserve"> Neale, II, 668. </w:t>
      </w:r>
      <w:r w:rsidRPr="00D542B6">
        <w:rPr>
          <w:rFonts w:ascii="Garamond" w:hAnsi="Garamond"/>
          <w:lang w:val="nl-NL"/>
        </w:rPr>
        <w:t>Clarendon , Rebellion, boek XV, aan bet slot.</w:t>
      </w:r>
    </w:p>
  </w:footnote>
  <w:footnote w:id="400">
    <w:p w14:paraId="5DDCD5AD" w14:textId="1720339C"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Matth. 28</w:t>
      </w:r>
    </w:p>
  </w:footnote>
  <w:footnote w:id="401">
    <w:p w14:paraId="1ED3C56D" w14:textId="1A5FE983"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nl-NL"/>
        </w:rPr>
        <w:t xml:space="preserve"> Dit was de spreuk van George Canning: ‘De uitmuntendste staatsman die Engeland na de dagen van de grote Pitt had mogen bezitten en die niet aan de vlag van een partij zijn trouw verpandde, maar het vaderland en de vrijheid aanhing met zijn gehele hart’. Zo getuigt dr. Steger van hem, in zijn ‘Drei Bücher Neuester Geschichte’. </w:t>
      </w:r>
      <w:r w:rsidRPr="00D542B6">
        <w:rPr>
          <w:rFonts w:ascii="Garamond" w:hAnsi="Garamond"/>
        </w:rPr>
        <w:t>Vert.</w:t>
      </w:r>
    </w:p>
  </w:footnote>
  <w:footnote w:id="402">
    <w:p w14:paraId="79656889" w14:textId="19D58978"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Vaughall’s Protectorate, I, 181, 182.</w:t>
      </w:r>
    </w:p>
  </w:footnote>
  <w:footnote w:id="403">
    <w:p w14:paraId="28A5F6D6" w14:textId="7B303CC4"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Ibid., I, 355.</w:t>
      </w:r>
    </w:p>
  </w:footnote>
  <w:footnote w:id="404">
    <w:p w14:paraId="3EF93056" w14:textId="25284E7D"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Tota cohors papistica veram molitur conjurationem in nostros, in nos. Omnia prudenter consideranda, penetranda. Deliberandum de modis cnnservationis mutuae, quia scopum adversariorum Babylonicorum scimus... Sit Deus Zabaoth Protector Protectoris et Ecclesiae. Ibid., I, 114.</w:t>
      </w:r>
    </w:p>
  </w:footnote>
  <w:footnote w:id="405">
    <w:p w14:paraId="248ADF76" w14:textId="3A5CE83E"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lbid. II, 258.</w:t>
      </w:r>
    </w:p>
  </w:footnote>
  <w:footnote w:id="406">
    <w:p w14:paraId="5675DC64" w14:textId="6F287F0B"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Burnet, I, 109.</w:t>
      </w:r>
    </w:p>
  </w:footnote>
  <w:footnote w:id="407">
    <w:p w14:paraId="4EF40C5E" w14:textId="0C8C30E1"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Dit plan van Cromwell doet denken aan de ‘Christen-Broederstaat’ van Zwingli (Merle d’Aubigné, Gesch. van de Herv. 4e deel, bl. 752). Vert.</w:t>
      </w:r>
    </w:p>
  </w:footnote>
  <w:footnote w:id="408">
    <w:p w14:paraId="794FB802" w14:textId="17FDDAC5"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Luk. 10:30</w:t>
      </w:r>
    </w:p>
  </w:footnote>
  <w:footnote w:id="409">
    <w:p w14:paraId="3D6B31E0" w14:textId="47303C97"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2 Kor. 3:17</w:t>
      </w:r>
    </w:p>
  </w:footnote>
  <w:footnote w:id="410">
    <w:p w14:paraId="3F28C00B" w14:textId="2C90D989"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Men weet dat de dissenters, zij die niet tot de staatskerk behoren, in Engeland ‘Non-Conformists’ (niet overeen stemmende mensen) worden genoemd.</w:t>
      </w:r>
    </w:p>
  </w:footnote>
  <w:footnote w:id="411">
    <w:p w14:paraId="53A102B3" w14:textId="49750A84"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‘Post tenebras lux’ is de spreuk van Genève. Op het wapenschild staat zich verder een zon in wier midden de naam van Jezus gelezen wordt, J.H.S.</w:t>
      </w:r>
    </w:p>
  </w:footnote>
  <w:footnote w:id="412">
    <w:p w14:paraId="5A417DC2" w14:textId="2AB24324"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Math. 5:15.</w:t>
      </w:r>
    </w:p>
  </w:footnote>
  <w:footnote w:id="413">
    <w:p w14:paraId="167DCE0B" w14:textId="1F094A1B"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Neale, II, 658.</w:t>
      </w:r>
    </w:p>
  </w:footnote>
  <w:footnote w:id="414">
    <w:p w14:paraId="14E1C848" w14:textId="5BE1A559"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Jes. 14:32</w:t>
      </w:r>
    </w:p>
  </w:footnote>
  <w:footnote w:id="415">
    <w:p w14:paraId="2F54F92F" w14:textId="17A45AEE"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Ps. 118:12</w:t>
      </w:r>
    </w:p>
  </w:footnote>
  <w:footnote w:id="416">
    <w:p w14:paraId="3FC69185" w14:textId="741A93F0"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Burton’s diary, I, 158. Letters and speeches, III, 238.</w:t>
      </w:r>
    </w:p>
  </w:footnote>
  <w:footnote w:id="417">
    <w:p w14:paraId="1B8633C3" w14:textId="23202229"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Letters and Speeches, III, 254.</w:t>
      </w:r>
    </w:p>
  </w:footnote>
  <w:footnote w:id="418">
    <w:p w14:paraId="02889AD9" w14:textId="23AA0BD6"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Mercurius Politicus, 26 maart 1657.</w:t>
      </w:r>
    </w:p>
  </w:footnote>
  <w:footnote w:id="419">
    <w:p w14:paraId="70BBE200" w14:textId="5D61662C"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Burton’s diary. </w:t>
      </w:r>
      <w:r w:rsidRPr="00D542B6">
        <w:rPr>
          <w:rFonts w:ascii="Garamond" w:hAnsi="Garamond"/>
        </w:rPr>
        <w:t>I, 413. Carlyle, III. 271.</w:t>
      </w:r>
    </w:p>
  </w:footnote>
  <w:footnote w:id="420">
    <w:p w14:paraId="0DBD9D2F" w14:textId="6A3D6F76"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Letters and Speeches, III, 275.</w:t>
      </w:r>
    </w:p>
  </w:footnote>
  <w:footnote w:id="421">
    <w:p w14:paraId="6E041CA7" w14:textId="61AE42D2"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Somers’ Tracts, VI, 365. Carlyle, III, 305-310.</w:t>
      </w:r>
    </w:p>
  </w:footnote>
  <w:footnote w:id="422">
    <w:p w14:paraId="297AAA4D" w14:textId="573F990D"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Somers’ Tracts, VI, 387. Carlyle, III, 320.</w:t>
      </w:r>
    </w:p>
  </w:footnote>
  <w:footnote w:id="423">
    <w:p w14:paraId="3273B01A" w14:textId="76A53738"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Southey, life of Cromwell, die hier met Clarendon overeenstemt.</w:t>
      </w:r>
    </w:p>
  </w:footnote>
  <w:footnote w:id="424">
    <w:p w14:paraId="2D3F377E" w14:textId="410A1123"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2 Kor. 1:12</w:t>
      </w:r>
    </w:p>
  </w:footnote>
  <w:footnote w:id="425">
    <w:p w14:paraId="1B77A0EF" w14:textId="4BAF4EDC"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1 Kon. 8:46</w:t>
      </w:r>
    </w:p>
  </w:footnote>
  <w:footnote w:id="426">
    <w:p w14:paraId="43B8CD2E" w14:textId="49735917"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Gal. 5:17</w:t>
      </w:r>
    </w:p>
  </w:footnote>
  <w:footnote w:id="427">
    <w:p w14:paraId="78DF0B37" w14:textId="26C31131"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Essays, 1e deel, bl. 45.</w:t>
      </w:r>
    </w:p>
  </w:footnote>
  <w:footnote w:id="428">
    <w:p w14:paraId="04574E1A" w14:textId="5CD5931D"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Letters and Speeches, III, 399.</w:t>
      </w:r>
    </w:p>
  </w:footnote>
  <w:footnote w:id="429">
    <w:p w14:paraId="7F606DA4" w14:textId="16F2A12F"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Letters and Speeches, 403.</w:t>
      </w:r>
    </w:p>
  </w:footnote>
  <w:footnote w:id="430">
    <w:p w14:paraId="6212235A" w14:textId="7262F8E7"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Burton II, 351. Carlyle, III, 405, 406.</w:t>
      </w:r>
    </w:p>
  </w:footnote>
  <w:footnote w:id="431">
    <w:p w14:paraId="06602CFC" w14:textId="5E2FEBBB"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Carlyle, III, 407.</w:t>
      </w:r>
    </w:p>
  </w:footnote>
  <w:footnote w:id="432">
    <w:p w14:paraId="3869364E" w14:textId="10443CBC"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Ibid. </w:t>
      </w:r>
      <w:r w:rsidRPr="00D542B6">
        <w:rPr>
          <w:rFonts w:ascii="Garamond" w:hAnsi="Garamond"/>
        </w:rPr>
        <w:t>III, 422.</w:t>
      </w:r>
    </w:p>
  </w:footnote>
  <w:footnote w:id="433">
    <w:p w14:paraId="78662602" w14:textId="27A9F63E"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w:t>
      </w:r>
      <w:r w:rsidRPr="00D542B6">
        <w:rPr>
          <w:rFonts w:ascii="Garamond" w:hAnsi="Garamond"/>
        </w:rPr>
        <w:t xml:space="preserve">Ibid. </w:t>
      </w:r>
      <w:r w:rsidRPr="00D542B6">
        <w:rPr>
          <w:rFonts w:ascii="Garamond" w:hAnsi="Garamond"/>
          <w:lang w:val="en-GB"/>
        </w:rPr>
        <w:t>III, 423.</w:t>
      </w:r>
    </w:p>
  </w:footnote>
  <w:footnote w:id="434">
    <w:p w14:paraId="21219691" w14:textId="42A84469"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Ibid. III, 424.</w:t>
      </w:r>
    </w:p>
  </w:footnote>
  <w:footnote w:id="435">
    <w:p w14:paraId="17833A40" w14:textId="67862AD0"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Carlyle, III. 426.</w:t>
      </w:r>
    </w:p>
  </w:footnote>
  <w:footnote w:id="436">
    <w:p w14:paraId="2541138C" w14:textId="7F6F5301"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Vaughan’s Protectorate. II, 422.</w:t>
      </w:r>
    </w:p>
  </w:footnote>
  <w:footnote w:id="437">
    <w:p w14:paraId="23E5DD7E" w14:textId="2C91AB2C"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Burton II, 465. Carlyle, III, 427-432.</w:t>
      </w:r>
    </w:p>
  </w:footnote>
  <w:footnote w:id="438">
    <w:p w14:paraId="4AFFF9F6" w14:textId="63C5C410"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Vaughan’s Protectorate, II, 442. Parl. Inst. XXI, 205.</w:t>
      </w:r>
    </w:p>
  </w:footnote>
  <w:footnote w:id="439">
    <w:p w14:paraId="6769BD54" w14:textId="32DF7675"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w:t>
      </w:r>
      <w:r w:rsidRPr="00D542B6">
        <w:rPr>
          <w:rFonts w:ascii="Garamond" w:hAnsi="Garamond"/>
        </w:rPr>
        <w:t>Zach. 11:4</w:t>
      </w:r>
    </w:p>
  </w:footnote>
  <w:footnote w:id="440">
    <w:p w14:paraId="34C92BE6" w14:textId="0B7F7792"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w:t>
      </w:r>
      <w:r w:rsidRPr="00D542B6">
        <w:rPr>
          <w:rFonts w:ascii="Garamond" w:hAnsi="Garamond"/>
        </w:rPr>
        <w:t>Joh. 13:1</w:t>
      </w:r>
    </w:p>
  </w:footnote>
  <w:footnote w:id="441">
    <w:p w14:paraId="63BE11E9" w14:textId="6AD03F13"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w:t>
      </w:r>
      <w:r w:rsidRPr="00D542B6">
        <w:rPr>
          <w:rFonts w:ascii="Garamond" w:hAnsi="Garamond"/>
        </w:rPr>
        <w:t>Milton’s Prose Works, 815.</w:t>
      </w:r>
    </w:p>
  </w:footnote>
  <w:footnote w:id="442">
    <w:p w14:paraId="24DCC617" w14:textId="7514964D"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Aysgough Mss. 4107, bl. 89. Carlyle, III, 446.</w:t>
      </w:r>
    </w:p>
  </w:footnote>
  <w:footnote w:id="443">
    <w:p w14:paraId="5EE67CF7" w14:textId="77777777"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In dezelfde tijd waarin de Protector schreef aan Lodewijk XIV, liet hij ook onderstaande brief afgaan aan de evangelische kantons van Zwitserland. De brief was getekend 26 mei 1658.</w:t>
      </w:r>
    </w:p>
    <w:p w14:paraId="3592C42F" w14:textId="452FAC48" w:rsidR="00E37A4C" w:rsidRPr="00D542B6" w:rsidRDefault="00E37A4C" w:rsidP="00D542B6">
      <w:pPr>
        <w:pStyle w:val="FootnoteText"/>
        <w:jc w:val="both"/>
        <w:rPr>
          <w:rFonts w:ascii="Garamond" w:hAnsi="Garamond"/>
          <w:lang w:val="nl-NL"/>
        </w:rPr>
      </w:pPr>
      <w:r w:rsidRPr="00D542B6">
        <w:rPr>
          <w:rFonts w:ascii="Garamond" w:hAnsi="Garamond"/>
          <w:lang w:val="nl-NL"/>
        </w:rPr>
        <w:t xml:space="preserve">‘Doorluchtigste en grootmachtigste heren! Het is wel geheel onnodig, dat wij u spreken van de verregaande verdrukkingen en wreedheden, die uw arme, beklagenswaardige buren uit de valleien hebben moeten lijden van hun vorst, ter zake van de godsdienst, want daarmee zult u zelfs beter bekend zijn dan wij. Wij hebben afschriften gezien van de brieven, die uw gezanten, die getuigen en bevorderaars zijn geweest van de vrede die onlangs te Pinerolo werd aangegaan, geschreven hebben aan de hertog van Savoye en aan de voorzitter van de raad te Turijn en waarin zij duidelijk aanwijzen, dat de artikelen van het vredestraktaat zijn verbroken geworden en dat men daarvan eerder gebruik heeft gemaakt om die arme lieden te misleiden, dan om hun veiligheid te verzekeren. En wanneer zij met geduldig dat schenden van de vredesvoorwaarden lijden, hetwelk heeft plaats gehad van de ogenblik dat het traktaat werd aangegaan tot op deze dag en zelfs nog gedurig grover geschiedt, en als zij niet, met één woord, gelaten toezien dat men hen met voeten treedt en hun gehele ondergang bereidt, hebben zij de herhaling van dezelfde ramp en van het eigen bloedbad te wachten, waarvan zij nu ongeveer drie jaar geleden met hun vrouwen en kinderen zo ellendig de slachtoffers zijn geweest: terwijl indien zij opnieuw zoiets ondergaan moesten, daarmee hun verderf zou voltooid zijn. Echter, wat kunnen de arme mensen doen, daar hun zelfs de weg zo bemoeilijkt wordt om met een verzoekschrift de troon te naderen? Werkelijk, zij zijn omringd van wilde bosdieren of van furies, in wie de herinnering van vroegere moordtonelen geen berouw heeft gekweekt en evenmin medelijden met hun ongelukkige landslieden, geen gevoel van menselijkheid, geen verzadiging van bloedvergieten. </w:t>
      </w:r>
    </w:p>
    <w:p w14:paraId="50BE97D4" w14:textId="0A21462F" w:rsidR="00E37A4C" w:rsidRPr="00D542B6" w:rsidRDefault="00E37A4C" w:rsidP="00D542B6">
      <w:pPr>
        <w:pStyle w:val="FootnoteText"/>
        <w:jc w:val="both"/>
        <w:rPr>
          <w:rFonts w:ascii="Garamond" w:hAnsi="Garamond"/>
          <w:lang w:val="nl-NL"/>
        </w:rPr>
      </w:pPr>
      <w:r w:rsidRPr="00D542B6">
        <w:rPr>
          <w:rFonts w:ascii="Garamond" w:hAnsi="Garamond"/>
          <w:lang w:val="nl-NL"/>
        </w:rPr>
        <w:t xml:space="preserve">Dergelijke zaken mogen wij niet verdragen, hetzij wij het oog slaan op de zekerheid van onze broeders van de valleien, die zulke overoude belijders zijn geweest van het orthodoxe geloof, als met opzicht tot de godsdienst zelf. Wat ons betreft, die op zo’n grote afstand zijn van de valleien, wij hebben hartelijk en graag alles gedaan wat in ons vermogen stond en zullen niet ophouden dat te doen, maar jullie, die zo dadelijk in de nabijheid bent, niet slechts om het lijden van onze broeders te kunnen gadeslaan en hun noodkreten te kunnen horen, maar ook zelf blootgesteld aan de woede van dezelfde vijanden. Wij bezweren u in de naam van God, dat u ter harte neemt en dat zonder uitstel, wat u in deze ogenblikken te doen staat, en gaat te rade met uw eigen voorzichtigheid, vroomheid en krachten, wat hulp, wat ondersteuning u kunt en behoort te geven aan uw buren en broeders, die anders moeten te gronde gaan. Het is hier de eigen zaak van godsdienst om welke dezelfde vijanden ook uw ondergang wensten en waarom zij ook, in het afgelopen jaar, gewild hadden uw val te bereiden, ter gelegenheid van de burgertwisten in uw eedgenootschap. Naast de hulp van God schijnt het alleen in uw macht te zijn, om er voor te waken dat het oudste overblijfsel van de zuivere godsdienst niet uitgeroeid worde in de personen van die oude, getrouwe belijders, wier zekerheid thans zozeer bedreigd wordt, en als u zich hier niet werkzaam betoont, mag u vrezen dat een dergelijk lot u eerlang treffen zal. En terwijl wij u hiermee vrijmoedig en broederlijk opwekken, wensen wij zelf geenszins te vertragen of te verslappen, maar wij hebben gedaan wat wij konden, op de groeten afstand waarop wij zijn. </w:t>
      </w:r>
    </w:p>
    <w:p w14:paraId="74F1266D" w14:textId="4795D3F5" w:rsidR="00E37A4C" w:rsidRPr="00D542B6" w:rsidRDefault="00E37A4C" w:rsidP="00D542B6">
      <w:pPr>
        <w:pStyle w:val="FootnoteText"/>
        <w:jc w:val="both"/>
        <w:rPr>
          <w:rFonts w:ascii="Garamond" w:hAnsi="Garamond"/>
          <w:lang w:val="nl-NL"/>
        </w:rPr>
      </w:pPr>
      <w:r w:rsidRPr="00D542B6">
        <w:rPr>
          <w:rFonts w:ascii="Garamond" w:hAnsi="Garamond"/>
          <w:lang w:val="nl-NL"/>
        </w:rPr>
        <w:t>Wij hebben ons ten uiterste beijverd en zullen dat blijven doen, zowel om de zekerheid van de bewoners van het dal uit te werken, als om in de nood van degenen die in gebrek en kommer verkeren te voorzien. Moge God ons beiden zozeer vrede en rust in ons eigen land verlenen en een zo gelukkigen en gezegende stand van zaken, dat wij al onze macht en sterkte en al onze pogingen aanwenden kunnen, voor de verdediging van de kerk tegen de woede en het aanvechten van haar vijanden’. Henderson, The Vaudois, etc., bl. 260). Vert.</w:t>
      </w:r>
    </w:p>
  </w:footnote>
  <w:footnote w:id="444">
    <w:p w14:paraId="1F2D6AE9" w14:textId="77B7D333"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Zach. 12:10</w:t>
      </w:r>
    </w:p>
  </w:footnote>
  <w:footnote w:id="445">
    <w:p w14:paraId="2FD3FC98" w14:textId="3EA93AF8"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Ps. 119:20</w:t>
      </w:r>
    </w:p>
  </w:footnote>
  <w:footnote w:id="446">
    <w:p w14:paraId="6004AFBD" w14:textId="113BA85C"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Math. 2:18</w:t>
      </w:r>
    </w:p>
  </w:footnote>
  <w:footnote w:id="447">
    <w:p w14:paraId="29743EB4" w14:textId="40BA3F38"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Wij bedoelen zijn kamerdienaar, die in zijn ziekte op hem paste en het opmerkenswaardigste van die laatste dagen bewaard heeft in aantekeningen, die onder de titel van ‘Collection of Several Passages Concerning Oliver Cromwell’s Sickness, by one who was the Groom of his Bedchamber’ in 1659 te Londen zijn uitgegeven.</w:t>
      </w:r>
    </w:p>
  </w:footnote>
  <w:footnote w:id="448">
    <w:p w14:paraId="6C3FBD02" w14:textId="65CBA579"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Fox, journal, I, 381. Carlyle, III, 452.</w:t>
      </w:r>
    </w:p>
  </w:footnote>
  <w:footnote w:id="449">
    <w:p w14:paraId="4313D49D" w14:textId="1E3048D8"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Jes. 8:20</w:t>
      </w:r>
    </w:p>
  </w:footnote>
  <w:footnote w:id="450">
    <w:p w14:paraId="05A61B09" w14:textId="6D7DA623"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Luk. 11:9</w:t>
      </w:r>
    </w:p>
  </w:footnote>
  <w:footnote w:id="451">
    <w:p w14:paraId="0F899D51" w14:textId="4CF29018"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Ps. 16:11</w:t>
      </w:r>
    </w:p>
  </w:footnote>
  <w:footnote w:id="452">
    <w:p w14:paraId="6D74D573" w14:textId="699BAA26"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Spr. 21:1</w:t>
      </w:r>
    </w:p>
  </w:footnote>
  <w:footnote w:id="453">
    <w:p w14:paraId="76353A2D" w14:textId="46335CB8"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Kol. 3:2</w:t>
      </w:r>
    </w:p>
  </w:footnote>
  <w:footnote w:id="454">
    <w:p w14:paraId="4ED16E22" w14:textId="67E14B33" w:rsidR="0091790C" w:rsidRPr="0091790C" w:rsidRDefault="0091790C" w:rsidP="0091790C">
      <w:pPr>
        <w:pStyle w:val="FootnoteText"/>
        <w:jc w:val="both"/>
        <w:rPr>
          <w:rFonts w:ascii="Garamond" w:hAnsi="Garamond"/>
          <w:lang w:val="en-GB"/>
        </w:rPr>
      </w:pPr>
      <w:r>
        <w:rPr>
          <w:rStyle w:val="FootnoteReference"/>
        </w:rPr>
        <w:footnoteRef/>
      </w:r>
      <w:r>
        <w:t xml:space="preserve"> </w:t>
      </w:r>
      <w:r w:rsidRPr="0091790C">
        <w:rPr>
          <w:rFonts w:ascii="Garamond" w:hAnsi="Garamond"/>
          <w:lang w:val="en-GB"/>
        </w:rPr>
        <w:t>A C</w:t>
      </w:r>
      <w:r>
        <w:rPr>
          <w:rFonts w:ascii="Garamond" w:hAnsi="Garamond"/>
          <w:lang w:val="en-GB"/>
        </w:rPr>
        <w:t>ollection, etc.</w:t>
      </w:r>
    </w:p>
  </w:footnote>
  <w:footnote w:id="455">
    <w:p w14:paraId="5501E251" w14:textId="4D4686C0"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w:t>
      </w:r>
      <w:r w:rsidRPr="00D542B6">
        <w:rPr>
          <w:rFonts w:ascii="Garamond" w:hAnsi="Garamond"/>
        </w:rPr>
        <w:t>A Collection, etc.</w:t>
      </w:r>
    </w:p>
  </w:footnote>
  <w:footnote w:id="456">
    <w:p w14:paraId="384C4E24" w14:textId="6E83D255"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w:t>
      </w:r>
      <w:r w:rsidRPr="00D542B6">
        <w:rPr>
          <w:rFonts w:ascii="Garamond" w:hAnsi="Garamond"/>
        </w:rPr>
        <w:t>2 Tim. 2:13</w:t>
      </w:r>
    </w:p>
  </w:footnote>
  <w:footnote w:id="457">
    <w:p w14:paraId="49767B14" w14:textId="1D723134"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Ef. 2:8 </w:t>
      </w:r>
    </w:p>
  </w:footnote>
  <w:footnote w:id="458">
    <w:p w14:paraId="5447907F" w14:textId="44A7B73E"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w:t>
      </w:r>
      <w:r w:rsidRPr="00D542B6">
        <w:rPr>
          <w:rFonts w:ascii="Garamond" w:hAnsi="Garamond"/>
        </w:rPr>
        <w:t>Jes 1:18</w:t>
      </w:r>
    </w:p>
  </w:footnote>
  <w:footnote w:id="459">
    <w:p w14:paraId="51FB0B49" w14:textId="2FA09D29"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w:t>
      </w:r>
      <w:r w:rsidRPr="00D542B6">
        <w:rPr>
          <w:rFonts w:ascii="Garamond" w:hAnsi="Garamond"/>
        </w:rPr>
        <w:t xml:space="preserve">Mundus et ratio non capit , quam sit cognitio ardua , Christum esse justitiam nostram: ita operum opinio nobis incorporata, agnataque, et innaturata est. </w:t>
      </w:r>
      <w:r w:rsidRPr="00D542B6">
        <w:rPr>
          <w:rFonts w:ascii="Garamond" w:hAnsi="Garamond"/>
          <w:lang w:val="en-GB"/>
        </w:rPr>
        <w:t>(Luther aan Agricola, 31 Augustus 1527).</w:t>
      </w:r>
    </w:p>
  </w:footnote>
  <w:footnote w:id="460">
    <w:p w14:paraId="3CD215EB" w14:textId="3C1FD5A0"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Remissio peccatorum fide recepta fit reconciliatio; reconciliation regenerat, sanctificat peccatorem.</w:t>
      </w:r>
    </w:p>
  </w:footnote>
  <w:footnote w:id="461">
    <w:p w14:paraId="61A63173" w14:textId="21707EE6"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A Collection, etc.</w:t>
      </w:r>
    </w:p>
  </w:footnote>
  <w:footnote w:id="462">
    <w:p w14:paraId="1E9DABA1" w14:textId="3D885E1B"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Rom. 6:1, 2</w:t>
      </w:r>
    </w:p>
  </w:footnote>
  <w:footnote w:id="463">
    <w:p w14:paraId="1E6BBB39" w14:textId="7A199F85" w:rsidR="00E37A4C" w:rsidRPr="00D542B6" w:rsidRDefault="00E37A4C" w:rsidP="00D542B6">
      <w:pPr>
        <w:jc w:val="both"/>
        <w:rPr>
          <w:rFonts w:ascii="Garamond" w:hAnsi="Garamond"/>
          <w:sz w:val="20"/>
          <w:szCs w:val="20"/>
          <w:lang w:val="en-GB"/>
        </w:rPr>
      </w:pPr>
      <w:r w:rsidRPr="00D542B6">
        <w:rPr>
          <w:rStyle w:val="FootnoteReference"/>
          <w:rFonts w:ascii="Garamond" w:hAnsi="Garamond"/>
          <w:sz w:val="20"/>
          <w:szCs w:val="20"/>
        </w:rPr>
        <w:footnoteRef/>
      </w:r>
      <w:r w:rsidRPr="00D542B6">
        <w:rPr>
          <w:rFonts w:ascii="Garamond" w:hAnsi="Garamond"/>
          <w:sz w:val="20"/>
          <w:szCs w:val="20"/>
          <w:lang w:val="en-GB"/>
        </w:rPr>
        <w:t xml:space="preserve"> 1 Joh. 2:28, 29 en 3:7</w:t>
      </w:r>
    </w:p>
  </w:footnote>
  <w:footnote w:id="464">
    <w:p w14:paraId="13A8532A" w14:textId="12BAB96A"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A Collection, etc.</w:t>
      </w:r>
    </w:p>
  </w:footnote>
  <w:footnote w:id="465">
    <w:p w14:paraId="3E8521DB" w14:textId="02E3E351"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1 Petr. 1:4</w:t>
      </w:r>
    </w:p>
  </w:footnote>
  <w:footnote w:id="466">
    <w:p w14:paraId="3C16788E" w14:textId="179E4D55"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Fil. 1:21, 22</w:t>
      </w:r>
    </w:p>
  </w:footnote>
  <w:footnote w:id="467">
    <w:p w14:paraId="69A39234" w14:textId="4D430822"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Ps. 51:5</w:t>
      </w:r>
    </w:p>
  </w:footnote>
  <w:footnote w:id="468">
    <w:p w14:paraId="74268B3B" w14:textId="6E84020A"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w:t>
      </w:r>
      <w:r w:rsidRPr="00D542B6">
        <w:rPr>
          <w:rFonts w:ascii="Garamond" w:hAnsi="Garamond"/>
        </w:rPr>
        <w:t>Job 6:4</w:t>
      </w:r>
    </w:p>
  </w:footnote>
  <w:footnote w:id="469">
    <w:p w14:paraId="010914B2" w14:textId="7C284B10"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Hebr. 10:31</w:t>
      </w:r>
    </w:p>
  </w:footnote>
  <w:footnote w:id="470">
    <w:p w14:paraId="1FE7981F" w14:textId="279BBDF4"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w:t>
      </w:r>
      <w:r w:rsidRPr="00D542B6">
        <w:rPr>
          <w:rFonts w:ascii="Garamond" w:hAnsi="Garamond"/>
        </w:rPr>
        <w:t xml:space="preserve">Rom. </w:t>
      </w:r>
      <w:r w:rsidRPr="00D542B6">
        <w:rPr>
          <w:rFonts w:ascii="Garamond" w:hAnsi="Garamond"/>
          <w:lang w:val="en-GB"/>
        </w:rPr>
        <w:t>6:10</w:t>
      </w:r>
    </w:p>
  </w:footnote>
  <w:footnote w:id="471">
    <w:p w14:paraId="27390B3E" w14:textId="7F823B22"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Ps. 32:1</w:t>
      </w:r>
    </w:p>
  </w:footnote>
  <w:footnote w:id="472">
    <w:p w14:paraId="4D677AB7" w14:textId="2E18E6B9"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2 Kor. 1:20</w:t>
      </w:r>
    </w:p>
  </w:footnote>
  <w:footnote w:id="473">
    <w:p w14:paraId="39E3756D" w14:textId="13D2EEFA"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Rom. 8:37</w:t>
      </w:r>
    </w:p>
  </w:footnote>
  <w:footnote w:id="474">
    <w:p w14:paraId="0C2E8909" w14:textId="0A23C93C"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Fil. 4:13</w:t>
      </w:r>
    </w:p>
  </w:footnote>
  <w:footnote w:id="475">
    <w:p w14:paraId="074CA287" w14:textId="01B5424F"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A Collection, etc.</w:t>
      </w:r>
    </w:p>
  </w:footnote>
  <w:footnote w:id="476">
    <w:p w14:paraId="6849CB39" w14:textId="741F081F"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Letters and Speeches, III, 457, Neale II, 696.</w:t>
      </w:r>
    </w:p>
  </w:footnote>
  <w:footnote w:id="477">
    <w:p w14:paraId="4333E782" w14:textId="39A3DAE1"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De kamerdienaar hierboven vermeld.</w:t>
      </w:r>
    </w:p>
  </w:footnote>
  <w:footnote w:id="478">
    <w:p w14:paraId="43A0D713" w14:textId="46385450"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Joh. 1:12</w:t>
      </w:r>
    </w:p>
  </w:footnote>
  <w:footnote w:id="479">
    <w:p w14:paraId="0C66683C" w14:textId="44F259A5"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Jes. 40:6, 7</w:t>
      </w:r>
    </w:p>
  </w:footnote>
  <w:footnote w:id="480">
    <w:p w14:paraId="24D16010" w14:textId="5F339D4B"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Klaagl. 3:29</w:t>
      </w:r>
    </w:p>
  </w:footnote>
  <w:footnote w:id="481">
    <w:p w14:paraId="0136980B" w14:textId="7C4EBD7C"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Ps. 116:15</w:t>
      </w:r>
    </w:p>
  </w:footnote>
  <w:footnote w:id="482">
    <w:p w14:paraId="4B7A0B82" w14:textId="7514ED64"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Thurloe, State Papers, VII, 372.</w:t>
      </w:r>
    </w:p>
  </w:footnote>
  <w:footnote w:id="483">
    <w:p w14:paraId="10A40D90" w14:textId="0DBF1ACE"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In flauwe navolging heeft dit schone vers de volgende betekenis in onze taal:</w:t>
      </w:r>
    </w:p>
    <w:p w14:paraId="442158DF" w14:textId="77777777" w:rsidR="00E37A4C" w:rsidRPr="00D542B6" w:rsidRDefault="00E37A4C" w:rsidP="00D542B6">
      <w:pPr>
        <w:pStyle w:val="FootnoteText"/>
        <w:jc w:val="both"/>
        <w:rPr>
          <w:rFonts w:ascii="Garamond" w:hAnsi="Garamond"/>
          <w:lang w:val="nl-NL"/>
        </w:rPr>
      </w:pPr>
    </w:p>
    <w:p w14:paraId="00A90763"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‘Wij moeten berusten! De hemel eist zijn grote ziel</w:t>
      </w:r>
    </w:p>
    <w:p w14:paraId="6F8D0BAC"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In stormen, luid als zijn onsterfelijke roem:</w:t>
      </w:r>
    </w:p>
    <w:p w14:paraId="1105B3DC"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Zijn stervenszuchten en zijn laatste ademtocht doen ons eiland schudden,</w:t>
      </w:r>
    </w:p>
    <w:p w14:paraId="22D1AD01"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en zware bomen worden, zonder hamerslag, geveld,</w:t>
      </w:r>
    </w:p>
    <w:p w14:paraId="60E6CE09"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Als moesten zij, bij zijn begrafenis, tot houtmijt dienen,</w:t>
      </w:r>
    </w:p>
    <w:p w14:paraId="117B24D6"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Wij zien hen, om ‘t paleis, de grond bedekken,</w:t>
      </w:r>
    </w:p>
    <w:p w14:paraId="3C40D8FE"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 xml:space="preserve">Met hun brede losgescheurde wortels hemelwaarts gekeerd. </w:t>
      </w:r>
    </w:p>
    <w:p w14:paraId="1ED16B68"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Zo werd ook Romulus aan de aard’ ontvoerd.</w:t>
      </w:r>
    </w:p>
    <w:p w14:paraId="6312342B"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 xml:space="preserve">Het jonge Rome zag zich óók door zo’n storm zijn vorst ontrukken, </w:t>
      </w:r>
    </w:p>
    <w:p w14:paraId="4C684916"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en had het steeds zijn wil als wet gehoorzaamd:</w:t>
      </w:r>
    </w:p>
    <w:p w14:paraId="57C8A74F"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nu vergoodde en aanbad het zijn koning.</w:t>
      </w:r>
    </w:p>
    <w:p w14:paraId="47C76521"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Zo ook stierf Hercules op Oeta’s top,</w:t>
      </w:r>
    </w:p>
    <w:p w14:paraId="477F7E40"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Omringd van uit de grond gerukte pijn en eikenstammen,</w:t>
      </w:r>
    </w:p>
    <w:p w14:paraId="011B403C"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En populieren ook, wier loof zijn overwinnaarshoofd zo vaak omkransd had.</w:t>
      </w:r>
    </w:p>
    <w:p w14:paraId="0D7BEF41"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Hij bad die reuzenzonen allen in zijn laatsten strijd</w:t>
      </w:r>
    </w:p>
    <w:p w14:paraId="66963F98"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 xml:space="preserve">Met sterke hand ontworteld en ontscheurd aan hun hechten grond. </w:t>
      </w:r>
    </w:p>
    <w:p w14:paraId="2D128B4A"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Onze stervende held nam stad bij stad aan ‘t vaste land</w:t>
      </w:r>
    </w:p>
    <w:p w14:paraId="3B76689B"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 xml:space="preserve">En liet de forten, op de Spanjaard overwonnen, als erfgift aan Brittannië na. </w:t>
      </w:r>
    </w:p>
    <w:p w14:paraId="4897CA2A"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De oceaan, die lang de grens was die natuur ons streven stelde,</w:t>
      </w:r>
    </w:p>
    <w:p w14:paraId="02338E85"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Was geen beletsel voor zijn hoge geest.</w:t>
      </w:r>
    </w:p>
    <w:p w14:paraId="0EEF2EF4"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Zijn laatste werk was nog om onze palen uit te zetten,</w:t>
      </w:r>
    </w:p>
    <w:p w14:paraId="08E907AF"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 xml:space="preserve">En zeker liet hij ons niet achter als gevangenen op ons eiland! </w:t>
      </w:r>
    </w:p>
    <w:p w14:paraId="6ED8822A"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Nee! Onze taal werd landstaal in de keerkringslanden,</w:t>
      </w:r>
    </w:p>
    <w:p w14:paraId="03066AF1"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 xml:space="preserve">En ook een deel van Vlaanderen bukte onder onze heerschappij. </w:t>
      </w:r>
    </w:p>
    <w:p w14:paraId="28413F66"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Hij redde ons uit de draaikolk van de burgertwisten</w:t>
      </w:r>
    </w:p>
    <w:p w14:paraId="6A29E719"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En wees ons ed’ler doel voor moedbetoon en strijden aan,</w:t>
      </w:r>
    </w:p>
    <w:p w14:paraId="6493A004"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Daar hij, met wijsheid en beleid, zijn vaderland</w:t>
      </w:r>
    </w:p>
    <w:p w14:paraId="0E6EB5EA"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De oude roem en eervolle weg om in de vreemde lauweren te plukken</w:t>
      </w:r>
    </w:p>
    <w:p w14:paraId="48457A2B"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Opnieuw ontsloot.</w:t>
      </w:r>
    </w:p>
    <w:p w14:paraId="2C6CAB40"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Ondankbaren, dan zijn wij! Indien geen traan ons oog ontwelt,</w:t>
      </w:r>
    </w:p>
    <w:p w14:paraId="5FF271BE"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 xml:space="preserve">Aan hem gewijd, die ons én rust én macht én grootheid schonk! </w:t>
      </w:r>
    </w:p>
    <w:p w14:paraId="73026867"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De vorsten, die hem vreesden, treuren bij zijn sterven,</w:t>
      </w:r>
    </w:p>
    <w:p w14:paraId="3E6C2437"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Omdat zij in hem zien dat ‘t graf de edelste en grootste zelfs niet spaart.</w:t>
      </w:r>
    </w:p>
    <w:p w14:paraId="55B621EE"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Ja, de natuur nam deel aan zijn dood,</w:t>
      </w:r>
    </w:p>
    <w:p w14:paraId="47407A08"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 xml:space="preserve">En dreef, in haar zuchten, met zo sterke adem, wind en golven, </w:t>
      </w:r>
    </w:p>
    <w:p w14:paraId="0F966531"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dat ‘t onstuimig, hoog gerezen baargeklots</w:t>
      </w:r>
    </w:p>
    <w:p w14:paraId="17B4CBF0"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Tot aan de verste stranden ‘t naderend einde uitsprak,</w:t>
      </w:r>
    </w:p>
    <w:p w14:paraId="0E008670"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Van hem die allen als beheerser van de zee gehuldigd hadden’.</w:t>
      </w:r>
    </w:p>
    <w:p w14:paraId="67598DC2" w14:textId="45323EC5" w:rsidR="00E37A4C" w:rsidRPr="00D542B6" w:rsidRDefault="00E37A4C" w:rsidP="00D542B6">
      <w:pPr>
        <w:pStyle w:val="FootnoteText"/>
        <w:jc w:val="both"/>
        <w:rPr>
          <w:rFonts w:ascii="Garamond" w:hAnsi="Garamond"/>
          <w:lang w:val="nl-NL"/>
        </w:rPr>
      </w:pPr>
      <w:r w:rsidRPr="00D542B6">
        <w:rPr>
          <w:rFonts w:ascii="Garamond" w:hAnsi="Garamond"/>
          <w:lang w:val="nl-NL"/>
        </w:rPr>
        <w:t>Vert.</w:t>
      </w:r>
    </w:p>
  </w:footnote>
  <w:footnote w:id="484">
    <w:p w14:paraId="69169D0B" w14:textId="45E3232B"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nl-NL"/>
        </w:rPr>
        <w:t xml:space="preserve"> Waller was in 1643 betrokken geweest in een samenzwering en had destijds groot gevaar gelopen zijn hoofd op het blok te verliezen. </w:t>
      </w:r>
      <w:r w:rsidRPr="00D542B6">
        <w:rPr>
          <w:rFonts w:ascii="Garamond" w:hAnsi="Garamond"/>
          <w:lang w:val="en-GB"/>
        </w:rPr>
        <w:t>(Guiz. Hist. de la Rev. D’Angl.). Vert.</w:t>
      </w:r>
    </w:p>
  </w:footnote>
  <w:footnote w:id="485">
    <w:p w14:paraId="7A9B2A87" w14:textId="38C6C62F"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1 Petr. 1:24, 25</w:t>
      </w:r>
    </w:p>
  </w:footnote>
  <w:footnote w:id="486">
    <w:p w14:paraId="455AD377" w14:textId="317C6B51"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 xml:space="preserve">Ps. 44:15   </w:t>
      </w:r>
    </w:p>
  </w:footnote>
  <w:footnote w:id="487">
    <w:p w14:paraId="010522E3" w14:textId="107D3F9B"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Macauley, Essays I, 47, 48.</w:t>
      </w:r>
    </w:p>
  </w:footnote>
  <w:footnote w:id="488">
    <w:p w14:paraId="2BBF1EBA" w14:textId="1EDB2886"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2 Kor. 5:8</w:t>
      </w:r>
    </w:p>
  </w:footnote>
  <w:footnote w:id="489">
    <w:p w14:paraId="3C25ABB1" w14:textId="77777777"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Dat is:</w:t>
      </w:r>
    </w:p>
    <w:p w14:paraId="0C3877BA"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 xml:space="preserve">‘Zijn as zal, in de urn besloten, vreedzaam rusten, </w:t>
      </w:r>
    </w:p>
    <w:p w14:paraId="6D55C68D"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Zijn naam ten groot en roemrijk voorbeeld zijn,</w:t>
      </w:r>
    </w:p>
    <w:p w14:paraId="0EAF00F8" w14:textId="77777777" w:rsidR="00E37A4C" w:rsidRPr="00D542B6" w:rsidRDefault="00E37A4C" w:rsidP="00D542B6">
      <w:pPr>
        <w:pStyle w:val="FootnoteText"/>
        <w:jc w:val="both"/>
        <w:rPr>
          <w:rFonts w:ascii="Garamond" w:hAnsi="Garamond"/>
          <w:lang w:val="nl-NL"/>
        </w:rPr>
      </w:pPr>
      <w:r w:rsidRPr="00D542B6">
        <w:rPr>
          <w:rFonts w:ascii="Garamond" w:hAnsi="Garamond"/>
          <w:lang w:val="nl-NL"/>
        </w:rPr>
        <w:t xml:space="preserve">Hoe rijke zegen op een mannelijk pogen volgen kan, </w:t>
      </w:r>
    </w:p>
    <w:p w14:paraId="6610F3A9" w14:textId="6AC4D361" w:rsidR="00E37A4C" w:rsidRPr="00D542B6" w:rsidRDefault="00E37A4C" w:rsidP="00D542B6">
      <w:pPr>
        <w:pStyle w:val="FootnoteText"/>
        <w:jc w:val="both"/>
        <w:rPr>
          <w:rFonts w:ascii="Garamond" w:hAnsi="Garamond"/>
          <w:lang w:val="nl-NL"/>
        </w:rPr>
      </w:pPr>
      <w:r w:rsidRPr="00D542B6">
        <w:rPr>
          <w:rFonts w:ascii="Garamond" w:hAnsi="Garamond"/>
          <w:lang w:val="nl-NL"/>
        </w:rPr>
        <w:t>Waar moed en Godsvrucht hand aan hand gaan.’ Vert.</w:t>
      </w:r>
    </w:p>
  </w:footnote>
  <w:footnote w:id="490">
    <w:p w14:paraId="2BBDEDBC" w14:textId="43127987" w:rsidR="00E37A4C" w:rsidRPr="00D542B6" w:rsidRDefault="00E37A4C" w:rsidP="00D542B6">
      <w:pPr>
        <w:jc w:val="both"/>
        <w:rPr>
          <w:rFonts w:ascii="Garamond" w:hAnsi="Garamond"/>
          <w:sz w:val="20"/>
          <w:szCs w:val="20"/>
          <w:lang w:val="nl-NL"/>
        </w:rPr>
      </w:pPr>
      <w:r w:rsidRPr="00D542B6">
        <w:rPr>
          <w:rStyle w:val="FootnoteReference"/>
          <w:rFonts w:ascii="Garamond" w:hAnsi="Garamond"/>
          <w:sz w:val="20"/>
          <w:szCs w:val="20"/>
        </w:rPr>
        <w:footnoteRef/>
      </w:r>
      <w:r w:rsidRPr="00D542B6">
        <w:rPr>
          <w:rFonts w:ascii="Garamond" w:hAnsi="Garamond"/>
          <w:sz w:val="20"/>
          <w:szCs w:val="20"/>
          <w:lang w:val="nl-NL"/>
        </w:rPr>
        <w:t xml:space="preserve"> Hallam.</w:t>
      </w:r>
    </w:p>
  </w:footnote>
  <w:footnote w:id="491">
    <w:p w14:paraId="543DFAFC" w14:textId="7609D7F9"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Hier wordt gedoeld op de roemrijke onderneming van de onzen op de Theems, in 1667. Vert.</w:t>
      </w:r>
    </w:p>
  </w:footnote>
  <w:footnote w:id="492">
    <w:p w14:paraId="6DB356F7" w14:textId="793801F3"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Macaulay, Essays, I, 182-187.</w:t>
      </w:r>
    </w:p>
  </w:footnote>
  <w:footnote w:id="493">
    <w:p w14:paraId="052288D3" w14:textId="60F47D13"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Math. 15:28</w:t>
      </w:r>
    </w:p>
  </w:footnote>
  <w:footnote w:id="494">
    <w:p w14:paraId="72FDE9D2" w14:textId="5BD5ACF5"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A Collection, etc. 3, 4, 5, 20.</w:t>
      </w:r>
    </w:p>
  </w:footnote>
  <w:footnote w:id="495">
    <w:p w14:paraId="73D86453" w14:textId="6B4C580D" w:rsidR="00E37A4C" w:rsidRPr="00D542B6" w:rsidRDefault="00E37A4C" w:rsidP="00D542B6">
      <w:pPr>
        <w:jc w:val="both"/>
        <w:rPr>
          <w:rFonts w:ascii="Garamond" w:hAnsi="Garamond"/>
          <w:sz w:val="20"/>
          <w:szCs w:val="20"/>
          <w:lang w:val="nl-NL"/>
        </w:rPr>
      </w:pPr>
      <w:r w:rsidRPr="00D542B6">
        <w:rPr>
          <w:rStyle w:val="FootnoteReference"/>
          <w:rFonts w:ascii="Garamond" w:hAnsi="Garamond"/>
          <w:sz w:val="20"/>
          <w:szCs w:val="20"/>
        </w:rPr>
        <w:footnoteRef/>
      </w:r>
      <w:r w:rsidRPr="00D542B6">
        <w:rPr>
          <w:rFonts w:ascii="Garamond" w:hAnsi="Garamond"/>
          <w:sz w:val="20"/>
          <w:szCs w:val="20"/>
          <w:lang w:val="nl-NL"/>
        </w:rPr>
        <w:t xml:space="preserve"> Bijvoorbeeld door de heer De Tocqueville, in zijn werk over de Verenigde staten van Amerika.</w:t>
      </w:r>
    </w:p>
  </w:footnote>
  <w:footnote w:id="496">
    <w:p w14:paraId="385A9BFA" w14:textId="0C9FE952"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Openb. 4:10, 11</w:t>
      </w:r>
    </w:p>
  </w:footnote>
  <w:footnote w:id="497">
    <w:p w14:paraId="027CA452" w14:textId="55031856"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Een toespeling op de geldenpersingen onder de roomse priesterschap.</w:t>
      </w:r>
    </w:p>
  </w:footnote>
  <w:footnote w:id="498">
    <w:p w14:paraId="641B2562" w14:textId="4867FAB8"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Hebr. 10:26</w:t>
      </w:r>
    </w:p>
  </w:footnote>
  <w:footnote w:id="499">
    <w:p w14:paraId="1DA5FF25" w14:textId="2731E3FF"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Jes. 9:5</w:t>
      </w:r>
    </w:p>
  </w:footnote>
  <w:footnote w:id="500">
    <w:p w14:paraId="51F12CAF" w14:textId="746C6B0F"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Jak. 2:20</w:t>
      </w:r>
    </w:p>
  </w:footnote>
  <w:footnote w:id="501">
    <w:p w14:paraId="78ED557C" w14:textId="058D4058"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Openb. 3:16</w:t>
      </w:r>
    </w:p>
  </w:footnote>
  <w:footnote w:id="502">
    <w:p w14:paraId="044BF6EB" w14:textId="5397AD41"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Rom. 5:2</w:t>
      </w:r>
    </w:p>
  </w:footnote>
  <w:footnote w:id="503">
    <w:p w14:paraId="1A5525C6" w14:textId="761AAF9A"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2 Tim. 3:5</w:t>
      </w:r>
    </w:p>
  </w:footnote>
  <w:footnote w:id="504">
    <w:p w14:paraId="11806A3E" w14:textId="7E458F93"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Fil. 3:18,19</w:t>
      </w:r>
    </w:p>
  </w:footnote>
  <w:footnote w:id="505">
    <w:p w14:paraId="3273F220" w14:textId="174FAA9A"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1 Petr. 2:9</w:t>
      </w:r>
    </w:p>
  </w:footnote>
  <w:footnote w:id="506">
    <w:p w14:paraId="5366BDED" w14:textId="75DDC6D2" w:rsidR="00E37A4C" w:rsidRPr="00D542B6" w:rsidRDefault="00E37A4C" w:rsidP="00D542B6">
      <w:pPr>
        <w:jc w:val="both"/>
        <w:rPr>
          <w:rFonts w:ascii="Garamond" w:hAnsi="Garamond"/>
          <w:sz w:val="20"/>
          <w:szCs w:val="20"/>
          <w:lang w:val="nl-NL"/>
        </w:rPr>
      </w:pPr>
      <w:r w:rsidRPr="00D542B6">
        <w:rPr>
          <w:rStyle w:val="FootnoteReference"/>
          <w:rFonts w:ascii="Garamond" w:hAnsi="Garamond"/>
          <w:sz w:val="20"/>
          <w:szCs w:val="20"/>
        </w:rPr>
        <w:footnoteRef/>
      </w:r>
      <w:r w:rsidRPr="00D542B6">
        <w:rPr>
          <w:rFonts w:ascii="Garamond" w:hAnsi="Garamond"/>
          <w:sz w:val="20"/>
          <w:szCs w:val="20"/>
          <w:lang w:val="nl-NL"/>
        </w:rPr>
        <w:t xml:space="preserve"> Zo’n heilig schild viel, geloofde men, in de dagen van Numa uit de hemel, tijdens Rome door de pest bezocht werd. Omdat van het bewaren van dit schild het bestaan van de Romeinse staat werd afhankelijk geacht, gaf Numa bevel dat nog elf dergelijke schilden vervaardigd moesten warden, opdat wanneer ooit een poging tot roof van het bewuste schild mocht gedaan warden, het onzeker wezen zou welk het ware schild was. Vert.</w:t>
      </w:r>
    </w:p>
  </w:footnote>
  <w:footnote w:id="507">
    <w:p w14:paraId="664D2A5F" w14:textId="3DA660FF"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Spr. 21:1 en 29:4</w:t>
      </w:r>
    </w:p>
  </w:footnote>
  <w:footnote w:id="508">
    <w:p w14:paraId="67E6A6C1" w14:textId="239B4693"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lang w:val="nl-NL"/>
        </w:rPr>
        <w:t xml:space="preserve"> Cromwells hoofd werd boven Westminster Hall (de plaats waar Charles I berecht werd) op een paal gezet nadat het parlement in januari 1661 bevel gaf om de lichamen van Cromwell en twee anderen op te graven. In 1685 brak de paal waarop zijn hoofd gezet was en het hoofd is sindsdien in het bezit geweest van verschillende personen en musea. Op 25 maart 1960 werd het hoofd eindelijk begraven in Sidney Sussex College, Cambridge. Het is zeer waarschijnlijk dat het hoofd werkelijk ook Cromwells hoofd is geweest.</w:t>
      </w:r>
    </w:p>
  </w:footnote>
  <w:footnote w:id="509">
    <w:p w14:paraId="506087D2" w14:textId="384E3EF3"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lang w:val="en-GB"/>
        </w:rPr>
        <w:t xml:space="preserve"> Virgilius.</w:t>
      </w:r>
    </w:p>
  </w:footnote>
  <w:footnote w:id="510">
    <w:p w14:paraId="03046496" w14:textId="03AB4D40"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2 Thes. 11:3</w:t>
      </w:r>
    </w:p>
  </w:footnote>
  <w:footnote w:id="511">
    <w:p w14:paraId="76F64BD5" w14:textId="08A0550B"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 xml:space="preserve">Ps. 68:35, 36  </w:t>
      </w:r>
    </w:p>
  </w:footnote>
  <w:footnote w:id="512">
    <w:p w14:paraId="0F38DD66" w14:textId="7D2DBDC9"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Math. 5:14</w:t>
      </w:r>
    </w:p>
  </w:footnote>
  <w:footnote w:id="513">
    <w:p w14:paraId="733DFF11" w14:textId="50513A5E" w:rsidR="00E37A4C" w:rsidRPr="00D542B6" w:rsidRDefault="00E37A4C" w:rsidP="00D542B6">
      <w:pPr>
        <w:pStyle w:val="FootnoteText"/>
        <w:jc w:val="both"/>
        <w:rPr>
          <w:rFonts w:ascii="Garamond" w:hAnsi="Garamond"/>
          <w:lang w:val="en-GB"/>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en-GB"/>
        </w:rPr>
        <w:t xml:space="preserve">Math. 12:34   </w:t>
      </w:r>
    </w:p>
  </w:footnote>
  <w:footnote w:id="514">
    <w:p w14:paraId="0A4C9F0E" w14:textId="229C0EBE" w:rsidR="00E37A4C" w:rsidRPr="00D542B6" w:rsidRDefault="00E37A4C" w:rsidP="00D542B6">
      <w:pPr>
        <w:pStyle w:val="FootnoteText"/>
        <w:jc w:val="both"/>
        <w:rPr>
          <w:rFonts w:ascii="Garamond" w:hAnsi="Garamond"/>
          <w:lang w:val="nl-NL"/>
        </w:rPr>
      </w:pPr>
      <w:r w:rsidRPr="00D542B6">
        <w:rPr>
          <w:rStyle w:val="FootnoteReference"/>
          <w:rFonts w:ascii="Garamond" w:hAnsi="Garamond"/>
        </w:rPr>
        <w:footnoteRef/>
      </w:r>
      <w:r w:rsidRPr="00D542B6">
        <w:rPr>
          <w:rFonts w:ascii="Garamond" w:hAnsi="Garamond"/>
        </w:rPr>
        <w:t xml:space="preserve"> </w:t>
      </w:r>
      <w:r w:rsidRPr="00D542B6">
        <w:rPr>
          <w:rFonts w:ascii="Garamond" w:hAnsi="Garamond"/>
          <w:lang w:val="nl-NL"/>
        </w:rPr>
        <w:t>2 Kor, 4:13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63C"/>
    <w:multiLevelType w:val="multilevel"/>
    <w:tmpl w:val="3D125678"/>
    <w:lvl w:ilvl="0">
      <w:start w:val="3"/>
      <w:numFmt w:val="decimal"/>
      <w:lvlText w:val="(%1)"/>
      <w:lvlJc w:val="left"/>
      <w:pPr>
        <w:tabs>
          <w:tab w:val="decimal" w:pos="360"/>
        </w:tabs>
        <w:ind w:left="720"/>
      </w:pPr>
      <w:rPr>
        <w:rFonts w:ascii="Times New Roman" w:hAnsi="Times New Roman"/>
        <w:b/>
        <w:strike w:val="0"/>
        <w:color w:val="000000"/>
        <w:spacing w:val="26"/>
        <w:w w:val="100"/>
        <w:sz w:val="15"/>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F647A"/>
    <w:multiLevelType w:val="multilevel"/>
    <w:tmpl w:val="BD60C148"/>
    <w:lvl w:ilvl="0">
      <w:start w:val="1"/>
      <w:numFmt w:val="decimal"/>
      <w:lvlText w:val="(%1)"/>
      <w:lvlJc w:val="left"/>
      <w:pPr>
        <w:tabs>
          <w:tab w:val="decimal" w:pos="360"/>
        </w:tabs>
        <w:ind w:left="720"/>
      </w:pPr>
      <w:rPr>
        <w:rFonts w:ascii="Times New Roman" w:hAnsi="Times New Roman"/>
        <w:i/>
        <w:strike w:val="0"/>
        <w:color w:val="000000"/>
        <w:spacing w:val="26"/>
        <w:w w:val="100"/>
        <w:sz w:val="15"/>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EF1938"/>
    <w:multiLevelType w:val="multilevel"/>
    <w:tmpl w:val="72E663FA"/>
    <w:lvl w:ilvl="0">
      <w:start w:val="1"/>
      <w:numFmt w:val="bullet"/>
      <w:lvlText w:val="»"/>
      <w:lvlJc w:val="left"/>
      <w:pPr>
        <w:tabs>
          <w:tab w:val="decimal" w:pos="288"/>
        </w:tabs>
        <w:ind w:left="720"/>
      </w:pPr>
      <w:rPr>
        <w:rFonts w:ascii="Times New Roman" w:hAnsi="Times New Roman"/>
        <w:b/>
        <w:strike w:val="0"/>
        <w:color w:val="000000"/>
        <w:spacing w:val="1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750CE3"/>
    <w:multiLevelType w:val="multilevel"/>
    <w:tmpl w:val="07547570"/>
    <w:lvl w:ilvl="0">
      <w:start w:val="1"/>
      <w:numFmt w:val="decimal"/>
      <w:lvlText w:val="(%1)"/>
      <w:lvlJc w:val="left"/>
      <w:pPr>
        <w:tabs>
          <w:tab w:val="decimal" w:pos="360"/>
        </w:tabs>
        <w:ind w:left="720"/>
      </w:pPr>
      <w:rPr>
        <w:rFonts w:ascii="Times New Roman" w:hAnsi="Times New Roman"/>
        <w:strike w:val="0"/>
        <w:color w:val="000000"/>
        <w:spacing w:val="21"/>
        <w:w w:val="100"/>
        <w:sz w:val="14"/>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D04813"/>
    <w:multiLevelType w:val="multilevel"/>
    <w:tmpl w:val="83CA5484"/>
    <w:lvl w:ilvl="0">
      <w:start w:val="1"/>
      <w:numFmt w:val="decimal"/>
      <w:lvlText w:val="(%1)"/>
      <w:lvlJc w:val="left"/>
      <w:pPr>
        <w:tabs>
          <w:tab w:val="decimal" w:pos="360"/>
        </w:tabs>
        <w:ind w:left="720"/>
      </w:pPr>
      <w:rPr>
        <w:rFonts w:ascii="Times New Roman" w:hAnsi="Times New Roman"/>
        <w:i/>
        <w:strike w:val="0"/>
        <w:color w:val="000000"/>
        <w:spacing w:val="26"/>
        <w:w w:val="100"/>
        <w:sz w:val="15"/>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5F21BE"/>
    <w:multiLevelType w:val="multilevel"/>
    <w:tmpl w:val="5776CB9E"/>
    <w:lvl w:ilvl="0">
      <w:start w:val="1"/>
      <w:numFmt w:val="decimal"/>
      <w:lvlText w:val="(%1)"/>
      <w:lvlJc w:val="left"/>
      <w:pPr>
        <w:tabs>
          <w:tab w:val="decimal" w:pos="360"/>
        </w:tabs>
        <w:ind w:left="720"/>
      </w:pPr>
      <w:rPr>
        <w:rFonts w:ascii="Times New Roman" w:hAnsi="Times New Roman"/>
        <w:strike w:val="0"/>
        <w:color w:val="000000"/>
        <w:spacing w:val="34"/>
        <w:w w:val="100"/>
        <w:sz w:val="14"/>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EA6D9D"/>
    <w:multiLevelType w:val="multilevel"/>
    <w:tmpl w:val="D0D28C8E"/>
    <w:lvl w:ilvl="0">
      <w:start w:val="1"/>
      <w:numFmt w:val="decimal"/>
      <w:lvlText w:val="(%1)"/>
      <w:lvlJc w:val="left"/>
      <w:pPr>
        <w:tabs>
          <w:tab w:val="decimal" w:pos="360"/>
        </w:tabs>
        <w:ind w:left="720"/>
      </w:pPr>
      <w:rPr>
        <w:rFonts w:ascii="Times New Roman" w:hAnsi="Times New Roman"/>
        <w:strike w:val="0"/>
        <w:color w:val="000000"/>
        <w:spacing w:val="21"/>
        <w:w w:val="100"/>
        <w:sz w:val="15"/>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C357FF"/>
    <w:multiLevelType w:val="multilevel"/>
    <w:tmpl w:val="46AA3C3A"/>
    <w:lvl w:ilvl="0">
      <w:start w:val="1"/>
      <w:numFmt w:val="bullet"/>
      <w:lvlText w:val="»"/>
      <w:lvlJc w:val="left"/>
      <w:pPr>
        <w:tabs>
          <w:tab w:val="decimal" w:pos="216"/>
        </w:tabs>
        <w:ind w:left="720"/>
      </w:pPr>
      <w:rPr>
        <w:rFonts w:ascii="Times New Roman" w:hAnsi="Times New Roman"/>
        <w:b/>
        <w:strike w:val="0"/>
        <w:color w:val="000000"/>
        <w:spacing w:val="17"/>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F61E32"/>
    <w:multiLevelType w:val="multilevel"/>
    <w:tmpl w:val="213AF972"/>
    <w:lvl w:ilvl="0">
      <w:start w:val="1"/>
      <w:numFmt w:val="decimal"/>
      <w:lvlText w:val="(%1)"/>
      <w:lvlJc w:val="left"/>
      <w:pPr>
        <w:tabs>
          <w:tab w:val="decimal" w:pos="360"/>
        </w:tabs>
        <w:ind w:left="720"/>
      </w:pPr>
      <w:rPr>
        <w:rFonts w:ascii="Tahoma" w:hAnsi="Tahoma"/>
        <w:strike w:val="0"/>
        <w:color w:val="000000"/>
        <w:spacing w:val="23"/>
        <w:w w:val="100"/>
        <w:sz w:val="1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6B06B7"/>
    <w:multiLevelType w:val="multilevel"/>
    <w:tmpl w:val="9F10BB88"/>
    <w:lvl w:ilvl="0">
      <w:start w:val="1"/>
      <w:numFmt w:val="decimal"/>
      <w:lvlText w:val="(%1)"/>
      <w:lvlJc w:val="left"/>
      <w:pPr>
        <w:tabs>
          <w:tab w:val="decimal" w:pos="360"/>
        </w:tabs>
        <w:ind w:left="720"/>
      </w:pPr>
      <w:rPr>
        <w:rFonts w:ascii="Times New Roman" w:hAnsi="Times New Roman"/>
        <w:b/>
        <w:strike w:val="0"/>
        <w:color w:val="000000"/>
        <w:spacing w:val="42"/>
        <w:w w:val="100"/>
        <w:sz w:val="15"/>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937C3C"/>
    <w:multiLevelType w:val="multilevel"/>
    <w:tmpl w:val="9D60F3B2"/>
    <w:lvl w:ilvl="0">
      <w:start w:val="1"/>
      <w:numFmt w:val="decimal"/>
      <w:lvlText w:val="(%1)"/>
      <w:lvlJc w:val="left"/>
      <w:pPr>
        <w:tabs>
          <w:tab w:val="decimal" w:pos="288"/>
        </w:tabs>
        <w:ind w:left="720"/>
      </w:pPr>
      <w:rPr>
        <w:rFonts w:ascii="Times New Roman" w:hAnsi="Times New Roman"/>
        <w:strike w:val="0"/>
        <w:color w:val="000000"/>
        <w:spacing w:val="28"/>
        <w:w w:val="100"/>
        <w:sz w:val="15"/>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A9266F"/>
    <w:multiLevelType w:val="multilevel"/>
    <w:tmpl w:val="36C0B82C"/>
    <w:lvl w:ilvl="0">
      <w:start w:val="1"/>
      <w:numFmt w:val="decimal"/>
      <w:lvlText w:val="(%1)"/>
      <w:lvlJc w:val="left"/>
      <w:pPr>
        <w:tabs>
          <w:tab w:val="decimal" w:pos="360"/>
        </w:tabs>
        <w:ind w:left="720"/>
      </w:pPr>
      <w:rPr>
        <w:rFonts w:ascii="Times New Roman" w:hAnsi="Times New Roman"/>
        <w:i/>
        <w:strike w:val="0"/>
        <w:color w:val="000000"/>
        <w:spacing w:val="14"/>
        <w:w w:val="100"/>
        <w:sz w:val="15"/>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62776F"/>
    <w:multiLevelType w:val="multilevel"/>
    <w:tmpl w:val="4D180768"/>
    <w:lvl w:ilvl="0">
      <w:start w:val="1"/>
      <w:numFmt w:val="decimal"/>
      <w:lvlText w:val="(%1)"/>
      <w:lvlJc w:val="left"/>
      <w:pPr>
        <w:tabs>
          <w:tab w:val="decimal" w:pos="360"/>
        </w:tabs>
        <w:ind w:left="720"/>
      </w:pPr>
      <w:rPr>
        <w:rFonts w:ascii="Times New Roman" w:hAnsi="Times New Roman"/>
        <w:strike w:val="0"/>
        <w:color w:val="000000"/>
        <w:spacing w:val="12"/>
        <w:w w:val="100"/>
        <w:sz w:val="15"/>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A02CDE"/>
    <w:multiLevelType w:val="hybridMultilevel"/>
    <w:tmpl w:val="AF5865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CC7565"/>
    <w:multiLevelType w:val="multilevel"/>
    <w:tmpl w:val="0F2A3F78"/>
    <w:lvl w:ilvl="0">
      <w:start w:val="1"/>
      <w:numFmt w:val="decimal"/>
      <w:lvlText w:val="(%1)"/>
      <w:lvlJc w:val="left"/>
      <w:pPr>
        <w:tabs>
          <w:tab w:val="decimal" w:pos="360"/>
        </w:tabs>
        <w:ind w:left="720"/>
      </w:pPr>
      <w:rPr>
        <w:rFonts w:ascii="Tahoma" w:hAnsi="Tahoma"/>
        <w:b/>
        <w:strike w:val="0"/>
        <w:color w:val="000000"/>
        <w:spacing w:val="26"/>
        <w:w w:val="100"/>
        <w:sz w:val="1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7F408A"/>
    <w:multiLevelType w:val="multilevel"/>
    <w:tmpl w:val="832216F8"/>
    <w:lvl w:ilvl="0">
      <w:start w:val="1"/>
      <w:numFmt w:val="bullet"/>
      <w:lvlText w:val="»"/>
      <w:lvlJc w:val="left"/>
      <w:pPr>
        <w:tabs>
          <w:tab w:val="decimal" w:pos="288"/>
        </w:tabs>
        <w:ind w:left="720"/>
      </w:pPr>
      <w:rPr>
        <w:rFonts w:ascii="Times New Roman" w:hAnsi="Times New Roman"/>
        <w:strike w:val="0"/>
        <w:color w:val="000000"/>
        <w:spacing w:val="12"/>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591552"/>
    <w:multiLevelType w:val="multilevel"/>
    <w:tmpl w:val="271495EC"/>
    <w:lvl w:ilvl="0">
      <w:start w:val="1"/>
      <w:numFmt w:val="decimal"/>
      <w:lvlText w:val="(%1)"/>
      <w:lvlJc w:val="left"/>
      <w:pPr>
        <w:tabs>
          <w:tab w:val="decimal" w:pos="360"/>
        </w:tabs>
        <w:ind w:left="720"/>
      </w:pPr>
      <w:rPr>
        <w:rFonts w:ascii="Times New Roman" w:hAnsi="Times New Roman"/>
        <w:i/>
        <w:strike w:val="0"/>
        <w:color w:val="000000"/>
        <w:spacing w:val="16"/>
        <w:w w:val="100"/>
        <w:sz w:val="15"/>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F6059A"/>
    <w:multiLevelType w:val="hybridMultilevel"/>
    <w:tmpl w:val="C8F63350"/>
    <w:lvl w:ilvl="0" w:tplc="CF4AEE8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5E0006F"/>
    <w:multiLevelType w:val="multilevel"/>
    <w:tmpl w:val="AB243378"/>
    <w:lvl w:ilvl="0">
      <w:start w:val="1"/>
      <w:numFmt w:val="bullet"/>
      <w:lvlText w:val=""/>
      <w:lvlJc w:val="left"/>
      <w:pPr>
        <w:tabs>
          <w:tab w:val="decimal" w:pos="288"/>
        </w:tabs>
        <w:ind w:left="720"/>
      </w:pPr>
      <w:rPr>
        <w:rFonts w:ascii="Symbol" w:hAnsi="Symbol"/>
        <w:strike w:val="0"/>
        <w:color w:val="000000"/>
        <w:spacing w:val="13"/>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AC1B9A"/>
    <w:multiLevelType w:val="multilevel"/>
    <w:tmpl w:val="0E4CBD1C"/>
    <w:lvl w:ilvl="0">
      <w:start w:val="1"/>
      <w:numFmt w:val="decimal"/>
      <w:lvlText w:val="(%1)"/>
      <w:lvlJc w:val="left"/>
      <w:pPr>
        <w:tabs>
          <w:tab w:val="decimal" w:pos="360"/>
        </w:tabs>
        <w:ind w:left="720"/>
      </w:pPr>
      <w:rPr>
        <w:rFonts w:ascii="Times New Roman" w:hAnsi="Times New Roman"/>
        <w:b/>
        <w:strike w:val="0"/>
        <w:color w:val="000000"/>
        <w:spacing w:val="19"/>
        <w:w w:val="100"/>
        <w:sz w:val="13"/>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FA51DA"/>
    <w:multiLevelType w:val="multilevel"/>
    <w:tmpl w:val="C382C88C"/>
    <w:lvl w:ilvl="0">
      <w:start w:val="1"/>
      <w:numFmt w:val="decimal"/>
      <w:lvlText w:val="(%1)"/>
      <w:lvlJc w:val="left"/>
      <w:pPr>
        <w:tabs>
          <w:tab w:val="decimal" w:pos="360"/>
        </w:tabs>
        <w:ind w:left="720"/>
      </w:pPr>
      <w:rPr>
        <w:rFonts w:ascii="Times New Roman" w:hAnsi="Times New Roman"/>
        <w:strike w:val="0"/>
        <w:color w:val="000000"/>
        <w:spacing w:val="5"/>
        <w:w w:val="100"/>
        <w:sz w:val="15"/>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CB418F"/>
    <w:multiLevelType w:val="multilevel"/>
    <w:tmpl w:val="77C8D29C"/>
    <w:lvl w:ilvl="0">
      <w:start w:val="1"/>
      <w:numFmt w:val="decimal"/>
      <w:lvlText w:val="(%1)"/>
      <w:lvlJc w:val="left"/>
      <w:pPr>
        <w:tabs>
          <w:tab w:val="decimal" w:pos="360"/>
        </w:tabs>
        <w:ind w:left="720"/>
      </w:pPr>
      <w:rPr>
        <w:rFonts w:ascii="Times New Roman" w:hAnsi="Times New Roman"/>
        <w:strike w:val="0"/>
        <w:color w:val="000000"/>
        <w:spacing w:val="10"/>
        <w:w w:val="100"/>
        <w:sz w:val="14"/>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2B5AC4"/>
    <w:multiLevelType w:val="multilevel"/>
    <w:tmpl w:val="A8626404"/>
    <w:lvl w:ilvl="0">
      <w:start w:val="1"/>
      <w:numFmt w:val="decimal"/>
      <w:lvlText w:val="(%1)"/>
      <w:lvlJc w:val="left"/>
      <w:pPr>
        <w:tabs>
          <w:tab w:val="decimal" w:pos="360"/>
        </w:tabs>
        <w:ind w:left="720"/>
      </w:pPr>
      <w:rPr>
        <w:rFonts w:ascii="Times New Roman" w:hAnsi="Times New Roman"/>
        <w:strike w:val="0"/>
        <w:color w:val="000000"/>
        <w:spacing w:val="10"/>
        <w:w w:val="100"/>
        <w:sz w:val="15"/>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C2168B"/>
    <w:multiLevelType w:val="multilevel"/>
    <w:tmpl w:val="2C66BA78"/>
    <w:lvl w:ilvl="0">
      <w:start w:val="1"/>
      <w:numFmt w:val="decimal"/>
      <w:lvlText w:val="(%1)"/>
      <w:lvlJc w:val="left"/>
      <w:pPr>
        <w:tabs>
          <w:tab w:val="decimal" w:pos="360"/>
        </w:tabs>
        <w:ind w:left="720"/>
      </w:pPr>
      <w:rPr>
        <w:rFonts w:ascii="Times New Roman" w:hAnsi="Times New Roman"/>
        <w:strike w:val="0"/>
        <w:color w:val="000000"/>
        <w:spacing w:val="11"/>
        <w:w w:val="100"/>
        <w:sz w:val="15"/>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0D42DA"/>
    <w:multiLevelType w:val="multilevel"/>
    <w:tmpl w:val="B02E5752"/>
    <w:lvl w:ilvl="0">
      <w:start w:val="1"/>
      <w:numFmt w:val="decimal"/>
      <w:lvlText w:val="(%1)"/>
      <w:lvlJc w:val="left"/>
      <w:pPr>
        <w:tabs>
          <w:tab w:val="decimal" w:pos="360"/>
        </w:tabs>
        <w:ind w:left="720"/>
      </w:pPr>
      <w:rPr>
        <w:rFonts w:ascii="Verdana" w:hAnsi="Verdana"/>
        <w:i/>
        <w:strike w:val="0"/>
        <w:color w:val="000000"/>
        <w:spacing w:val="11"/>
        <w:w w:val="100"/>
        <w:sz w:val="1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60360E"/>
    <w:multiLevelType w:val="multilevel"/>
    <w:tmpl w:val="C87CE674"/>
    <w:lvl w:ilvl="0">
      <w:start w:val="1"/>
      <w:numFmt w:val="decimal"/>
      <w:lvlText w:val="(%1)"/>
      <w:lvlJc w:val="left"/>
      <w:pPr>
        <w:tabs>
          <w:tab w:val="decimal" w:pos="360"/>
        </w:tabs>
        <w:ind w:left="720"/>
      </w:pPr>
      <w:rPr>
        <w:rFonts w:ascii="Times New Roman" w:hAnsi="Times New Roman"/>
        <w:strike w:val="0"/>
        <w:color w:val="000000"/>
        <w:spacing w:val="28"/>
        <w:w w:val="100"/>
        <w:sz w:val="15"/>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B671F5"/>
    <w:multiLevelType w:val="multilevel"/>
    <w:tmpl w:val="423684A6"/>
    <w:lvl w:ilvl="0">
      <w:start w:val="1"/>
      <w:numFmt w:val="decimal"/>
      <w:lvlText w:val="(%1)"/>
      <w:lvlJc w:val="left"/>
      <w:pPr>
        <w:tabs>
          <w:tab w:val="decimal" w:pos="360"/>
        </w:tabs>
        <w:ind w:left="720"/>
      </w:pPr>
      <w:rPr>
        <w:rFonts w:ascii="Times New Roman" w:hAnsi="Times New Roman"/>
        <w:strike w:val="0"/>
        <w:color w:val="000000"/>
        <w:spacing w:val="32"/>
        <w:w w:val="100"/>
        <w:sz w:val="15"/>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AB5779"/>
    <w:multiLevelType w:val="multilevel"/>
    <w:tmpl w:val="FAFACA3E"/>
    <w:lvl w:ilvl="0">
      <w:start w:val="1"/>
      <w:numFmt w:val="bullet"/>
      <w:lvlText w:val="»"/>
      <w:lvlJc w:val="left"/>
      <w:pPr>
        <w:tabs>
          <w:tab w:val="decimal" w:pos="216"/>
        </w:tabs>
        <w:ind w:left="720"/>
      </w:pPr>
      <w:rPr>
        <w:rFonts w:ascii="Times New Roman" w:hAnsi="Times New Roman"/>
        <w:b/>
        <w:strike w:val="0"/>
        <w:color w:val="000000"/>
        <w:spacing w:val="11"/>
        <w:w w:val="100"/>
        <w:sz w:val="15"/>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C00F38"/>
    <w:multiLevelType w:val="multilevel"/>
    <w:tmpl w:val="1D6ADC2C"/>
    <w:lvl w:ilvl="0">
      <w:start w:val="1"/>
      <w:numFmt w:val="decimal"/>
      <w:lvlText w:val="(%1)"/>
      <w:lvlJc w:val="left"/>
      <w:pPr>
        <w:tabs>
          <w:tab w:val="decimal" w:pos="288"/>
        </w:tabs>
        <w:ind w:left="720"/>
      </w:pPr>
      <w:rPr>
        <w:rFonts w:ascii="Times New Roman" w:hAnsi="Times New Roman"/>
        <w:i/>
        <w:strike w:val="0"/>
        <w:color w:val="000000"/>
        <w:spacing w:val="12"/>
        <w:w w:val="100"/>
        <w:sz w:val="15"/>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A01A47"/>
    <w:multiLevelType w:val="multilevel"/>
    <w:tmpl w:val="A0D0EBCE"/>
    <w:lvl w:ilvl="0">
      <w:start w:val="1"/>
      <w:numFmt w:val="decimal"/>
      <w:lvlText w:val="(%1)"/>
      <w:lvlJc w:val="left"/>
      <w:pPr>
        <w:tabs>
          <w:tab w:val="decimal" w:pos="360"/>
        </w:tabs>
        <w:ind w:left="720"/>
      </w:pPr>
      <w:rPr>
        <w:rFonts w:ascii="Times New Roman" w:hAnsi="Times New Roman"/>
        <w:i/>
        <w:strike w:val="0"/>
        <w:color w:val="000000"/>
        <w:spacing w:val="11"/>
        <w:w w:val="100"/>
        <w:sz w:val="15"/>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FB2E2A"/>
    <w:multiLevelType w:val="multilevel"/>
    <w:tmpl w:val="61D2430C"/>
    <w:lvl w:ilvl="0">
      <w:start w:val="1"/>
      <w:numFmt w:val="decimal"/>
      <w:lvlText w:val="(%1)"/>
      <w:lvlJc w:val="left"/>
      <w:pPr>
        <w:tabs>
          <w:tab w:val="decimal" w:pos="360"/>
        </w:tabs>
        <w:ind w:left="720"/>
      </w:pPr>
      <w:rPr>
        <w:rFonts w:ascii="Times New Roman" w:hAnsi="Times New Roman"/>
        <w:i/>
        <w:strike w:val="0"/>
        <w:color w:val="000000"/>
        <w:spacing w:val="12"/>
        <w:w w:val="100"/>
        <w:sz w:val="15"/>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314FCB"/>
    <w:multiLevelType w:val="hybridMultilevel"/>
    <w:tmpl w:val="6B5C0270"/>
    <w:lvl w:ilvl="0" w:tplc="805A6642">
      <w:start w:val="1"/>
      <w:numFmt w:val="upperRoman"/>
      <w:lvlText w:val="%1."/>
      <w:lvlJc w:val="left"/>
      <w:pPr>
        <w:ind w:left="1080" w:hanging="72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4C9584D"/>
    <w:multiLevelType w:val="multilevel"/>
    <w:tmpl w:val="9C3AF0CE"/>
    <w:lvl w:ilvl="0">
      <w:start w:val="1"/>
      <w:numFmt w:val="decimal"/>
      <w:lvlText w:val="(%1)"/>
      <w:lvlJc w:val="left"/>
      <w:pPr>
        <w:tabs>
          <w:tab w:val="decimal" w:pos="360"/>
        </w:tabs>
        <w:ind w:left="720"/>
      </w:pPr>
      <w:rPr>
        <w:rFonts w:ascii="Times New Roman" w:hAnsi="Times New Roman"/>
        <w:strike w:val="0"/>
        <w:color w:val="000000"/>
        <w:spacing w:val="40"/>
        <w:w w:val="100"/>
        <w:sz w:val="15"/>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87970FC"/>
    <w:multiLevelType w:val="multilevel"/>
    <w:tmpl w:val="A0AED57E"/>
    <w:lvl w:ilvl="0">
      <w:start w:val="2"/>
      <w:numFmt w:val="decimal"/>
      <w:lvlText w:val="(%1)"/>
      <w:lvlJc w:val="left"/>
      <w:pPr>
        <w:tabs>
          <w:tab w:val="decimal" w:pos="360"/>
        </w:tabs>
        <w:ind w:left="720"/>
      </w:pPr>
      <w:rPr>
        <w:rFonts w:ascii="Times New Roman" w:hAnsi="Times New Roman"/>
        <w:b/>
        <w:strike w:val="0"/>
        <w:color w:val="000000"/>
        <w:spacing w:val="10"/>
        <w:w w:val="100"/>
        <w:sz w:val="1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0F66F3"/>
    <w:multiLevelType w:val="multilevel"/>
    <w:tmpl w:val="773C9AF8"/>
    <w:lvl w:ilvl="0">
      <w:start w:val="1"/>
      <w:numFmt w:val="decimal"/>
      <w:lvlText w:val="(%1)"/>
      <w:lvlJc w:val="left"/>
      <w:pPr>
        <w:tabs>
          <w:tab w:val="decimal" w:pos="360"/>
        </w:tabs>
        <w:ind w:left="720"/>
      </w:pPr>
      <w:rPr>
        <w:rFonts w:ascii="Tahoma" w:hAnsi="Tahoma"/>
        <w:strike w:val="0"/>
        <w:color w:val="000000"/>
        <w:spacing w:val="19"/>
        <w:w w:val="100"/>
        <w:sz w:val="1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0B2202"/>
    <w:multiLevelType w:val="multilevel"/>
    <w:tmpl w:val="C672B570"/>
    <w:lvl w:ilvl="0">
      <w:start w:val="1"/>
      <w:numFmt w:val="decimal"/>
      <w:lvlText w:val="(%1)"/>
      <w:lvlJc w:val="left"/>
      <w:pPr>
        <w:tabs>
          <w:tab w:val="decimal" w:pos="360"/>
        </w:tabs>
        <w:ind w:left="720"/>
      </w:pPr>
      <w:rPr>
        <w:rFonts w:ascii="Times New Roman" w:hAnsi="Times New Roman"/>
        <w:strike w:val="0"/>
        <w:color w:val="000000"/>
        <w:spacing w:val="34"/>
        <w:w w:val="100"/>
        <w:sz w:val="15"/>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C234512"/>
    <w:multiLevelType w:val="multilevel"/>
    <w:tmpl w:val="28B62234"/>
    <w:lvl w:ilvl="0">
      <w:start w:val="1"/>
      <w:numFmt w:val="bullet"/>
      <w:lvlText w:val=""/>
      <w:lvlJc w:val="left"/>
      <w:pPr>
        <w:tabs>
          <w:tab w:val="decimal" w:pos="216"/>
        </w:tabs>
        <w:ind w:left="720"/>
      </w:pPr>
      <w:rPr>
        <w:rFonts w:ascii="Symbol" w:hAnsi="Symbol"/>
        <w:b/>
        <w:strike w:val="0"/>
        <w:color w:val="000000"/>
        <w:spacing w:val="12"/>
        <w:w w:val="100"/>
        <w:sz w:val="15"/>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C3E42BF"/>
    <w:multiLevelType w:val="multilevel"/>
    <w:tmpl w:val="A058F64E"/>
    <w:lvl w:ilvl="0">
      <w:start w:val="1"/>
      <w:numFmt w:val="decimal"/>
      <w:lvlText w:val="(%1)"/>
      <w:lvlJc w:val="left"/>
      <w:pPr>
        <w:tabs>
          <w:tab w:val="decimal" w:pos="360"/>
        </w:tabs>
        <w:ind w:left="720"/>
      </w:pPr>
      <w:rPr>
        <w:rFonts w:ascii="Times New Roman" w:hAnsi="Times New Roman"/>
        <w:strike w:val="0"/>
        <w:color w:val="000000"/>
        <w:spacing w:val="26"/>
        <w:w w:val="100"/>
        <w:sz w:val="16"/>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D6462C3"/>
    <w:multiLevelType w:val="multilevel"/>
    <w:tmpl w:val="1B562F02"/>
    <w:lvl w:ilvl="0">
      <w:start w:val="1"/>
      <w:numFmt w:val="bullet"/>
      <w:lvlText w:val="»"/>
      <w:lvlJc w:val="left"/>
      <w:pPr>
        <w:tabs>
          <w:tab w:val="decimal" w:pos="216"/>
        </w:tabs>
        <w:ind w:left="720"/>
      </w:pPr>
      <w:rPr>
        <w:rFonts w:ascii="Times New Roman" w:hAnsi="Times New Roman"/>
        <w:strike w:val="0"/>
        <w:color w:val="000000"/>
        <w:spacing w:val="15"/>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EF4C11"/>
    <w:multiLevelType w:val="multilevel"/>
    <w:tmpl w:val="CDFA8502"/>
    <w:lvl w:ilvl="0">
      <w:start w:val="1"/>
      <w:numFmt w:val="bullet"/>
      <w:lvlText w:val=""/>
      <w:lvlJc w:val="left"/>
      <w:pPr>
        <w:tabs>
          <w:tab w:val="decimal" w:pos="288"/>
        </w:tabs>
        <w:ind w:left="720"/>
      </w:pPr>
      <w:rPr>
        <w:rFonts w:ascii="Symbol" w:hAnsi="Symbol"/>
        <w:b/>
        <w:strike w:val="0"/>
        <w:color w:val="000000"/>
        <w:spacing w:val="9"/>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717A85"/>
    <w:multiLevelType w:val="multilevel"/>
    <w:tmpl w:val="2D3E0E14"/>
    <w:lvl w:ilvl="0">
      <w:start w:val="1"/>
      <w:numFmt w:val="decimal"/>
      <w:lvlText w:val="(%1)"/>
      <w:lvlJc w:val="left"/>
      <w:pPr>
        <w:tabs>
          <w:tab w:val="decimal" w:pos="288"/>
        </w:tabs>
        <w:ind w:left="720"/>
      </w:pPr>
      <w:rPr>
        <w:rFonts w:ascii="Times New Roman" w:hAnsi="Times New Roman"/>
        <w:strike w:val="0"/>
        <w:color w:val="000000"/>
        <w:spacing w:val="14"/>
        <w:w w:val="100"/>
        <w:sz w:val="13"/>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19F38F1"/>
    <w:multiLevelType w:val="multilevel"/>
    <w:tmpl w:val="8DB4BAB2"/>
    <w:lvl w:ilvl="0">
      <w:start w:val="1"/>
      <w:numFmt w:val="decimal"/>
      <w:lvlText w:val="(%1)"/>
      <w:lvlJc w:val="left"/>
      <w:pPr>
        <w:tabs>
          <w:tab w:val="decimal" w:pos="360"/>
        </w:tabs>
        <w:ind w:left="720"/>
      </w:pPr>
      <w:rPr>
        <w:rFonts w:ascii="Tahoma" w:hAnsi="Tahoma"/>
        <w:strike w:val="0"/>
        <w:color w:val="000000"/>
        <w:spacing w:val="23"/>
        <w:w w:val="100"/>
        <w:sz w:val="1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5032D9"/>
    <w:multiLevelType w:val="multilevel"/>
    <w:tmpl w:val="FDAA3196"/>
    <w:lvl w:ilvl="0">
      <w:start w:val="1"/>
      <w:numFmt w:val="decimal"/>
      <w:lvlText w:val="(%1)"/>
      <w:lvlJc w:val="left"/>
      <w:pPr>
        <w:tabs>
          <w:tab w:val="decimal" w:pos="360"/>
        </w:tabs>
        <w:ind w:left="720"/>
      </w:pPr>
      <w:rPr>
        <w:rFonts w:ascii="Times New Roman" w:hAnsi="Times New Roman"/>
        <w:strike w:val="0"/>
        <w:color w:val="000000"/>
        <w:spacing w:val="36"/>
        <w:w w:val="100"/>
        <w:sz w:val="14"/>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B705758"/>
    <w:multiLevelType w:val="multilevel"/>
    <w:tmpl w:val="06DECFC6"/>
    <w:lvl w:ilvl="0">
      <w:start w:val="1"/>
      <w:numFmt w:val="decimal"/>
      <w:lvlText w:val="(%1)"/>
      <w:lvlJc w:val="left"/>
      <w:pPr>
        <w:tabs>
          <w:tab w:val="decimal" w:pos="360"/>
        </w:tabs>
        <w:ind w:left="720"/>
      </w:pPr>
      <w:rPr>
        <w:rFonts w:ascii="Arial" w:hAnsi="Arial"/>
        <w:b/>
        <w:strike w:val="0"/>
        <w:color w:val="000000"/>
        <w:spacing w:val="20"/>
        <w:w w:val="100"/>
        <w:sz w:val="13"/>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E14429"/>
    <w:multiLevelType w:val="multilevel"/>
    <w:tmpl w:val="39E695DE"/>
    <w:lvl w:ilvl="0">
      <w:start w:val="1"/>
      <w:numFmt w:val="decimal"/>
      <w:lvlText w:val="(%1)"/>
      <w:lvlJc w:val="left"/>
      <w:pPr>
        <w:tabs>
          <w:tab w:val="decimal" w:pos="360"/>
        </w:tabs>
        <w:ind w:left="720"/>
      </w:pPr>
      <w:rPr>
        <w:rFonts w:ascii="Tahoma" w:hAnsi="Tahoma"/>
        <w:strike w:val="0"/>
        <w:color w:val="000000"/>
        <w:spacing w:val="15"/>
        <w:w w:val="100"/>
        <w:sz w:val="1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0"/>
  </w:num>
  <w:num w:numId="3">
    <w:abstractNumId w:val="23"/>
  </w:num>
  <w:num w:numId="4">
    <w:abstractNumId w:val="12"/>
  </w:num>
  <w:num w:numId="5">
    <w:abstractNumId w:val="19"/>
  </w:num>
  <w:num w:numId="6">
    <w:abstractNumId w:val="18"/>
  </w:num>
  <w:num w:numId="7">
    <w:abstractNumId w:val="38"/>
  </w:num>
  <w:num w:numId="8">
    <w:abstractNumId w:val="34"/>
  </w:num>
  <w:num w:numId="9">
    <w:abstractNumId w:val="22"/>
  </w:num>
  <w:num w:numId="10">
    <w:abstractNumId w:val="16"/>
  </w:num>
  <w:num w:numId="11">
    <w:abstractNumId w:val="6"/>
  </w:num>
  <w:num w:numId="12">
    <w:abstractNumId w:val="24"/>
  </w:num>
  <w:num w:numId="13">
    <w:abstractNumId w:val="14"/>
  </w:num>
  <w:num w:numId="14">
    <w:abstractNumId w:val="20"/>
  </w:num>
  <w:num w:numId="15">
    <w:abstractNumId w:val="4"/>
  </w:num>
  <w:num w:numId="16">
    <w:abstractNumId w:val="28"/>
  </w:num>
  <w:num w:numId="17">
    <w:abstractNumId w:val="10"/>
  </w:num>
  <w:num w:numId="18">
    <w:abstractNumId w:val="25"/>
  </w:num>
  <w:num w:numId="19">
    <w:abstractNumId w:val="29"/>
  </w:num>
  <w:num w:numId="20">
    <w:abstractNumId w:val="36"/>
  </w:num>
  <w:num w:numId="21">
    <w:abstractNumId w:val="27"/>
  </w:num>
  <w:num w:numId="22">
    <w:abstractNumId w:val="9"/>
  </w:num>
  <w:num w:numId="23">
    <w:abstractNumId w:val="44"/>
  </w:num>
  <w:num w:numId="24">
    <w:abstractNumId w:val="43"/>
  </w:num>
  <w:num w:numId="25">
    <w:abstractNumId w:val="15"/>
  </w:num>
  <w:num w:numId="26">
    <w:abstractNumId w:val="32"/>
  </w:num>
  <w:num w:numId="27">
    <w:abstractNumId w:val="37"/>
  </w:num>
  <w:num w:numId="28">
    <w:abstractNumId w:val="30"/>
  </w:num>
  <w:num w:numId="29">
    <w:abstractNumId w:val="21"/>
  </w:num>
  <w:num w:numId="30">
    <w:abstractNumId w:val="8"/>
  </w:num>
  <w:num w:numId="31">
    <w:abstractNumId w:val="5"/>
  </w:num>
  <w:num w:numId="32">
    <w:abstractNumId w:val="41"/>
  </w:num>
  <w:num w:numId="33">
    <w:abstractNumId w:val="42"/>
  </w:num>
  <w:num w:numId="34">
    <w:abstractNumId w:val="26"/>
  </w:num>
  <w:num w:numId="35">
    <w:abstractNumId w:val="11"/>
  </w:num>
  <w:num w:numId="36">
    <w:abstractNumId w:val="2"/>
  </w:num>
  <w:num w:numId="37">
    <w:abstractNumId w:val="39"/>
  </w:num>
  <w:num w:numId="38">
    <w:abstractNumId w:val="7"/>
  </w:num>
  <w:num w:numId="39">
    <w:abstractNumId w:val="35"/>
  </w:num>
  <w:num w:numId="40">
    <w:abstractNumId w:val="0"/>
  </w:num>
  <w:num w:numId="41">
    <w:abstractNumId w:val="33"/>
  </w:num>
  <w:num w:numId="42">
    <w:abstractNumId w:val="1"/>
  </w:num>
  <w:num w:numId="43">
    <w:abstractNumId w:val="17"/>
  </w:num>
  <w:num w:numId="44">
    <w:abstractNumId w:val="13"/>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456"/>
    <w:rsid w:val="000108AD"/>
    <w:rsid w:val="00012D90"/>
    <w:rsid w:val="000260AF"/>
    <w:rsid w:val="00026DF6"/>
    <w:rsid w:val="000304E6"/>
    <w:rsid w:val="00037C27"/>
    <w:rsid w:val="000472FE"/>
    <w:rsid w:val="00050023"/>
    <w:rsid w:val="000523E5"/>
    <w:rsid w:val="00053AAD"/>
    <w:rsid w:val="00054B50"/>
    <w:rsid w:val="0006302F"/>
    <w:rsid w:val="00063641"/>
    <w:rsid w:val="000663AC"/>
    <w:rsid w:val="00066F84"/>
    <w:rsid w:val="00075CF8"/>
    <w:rsid w:val="00075E13"/>
    <w:rsid w:val="0008354D"/>
    <w:rsid w:val="00085265"/>
    <w:rsid w:val="00090E9A"/>
    <w:rsid w:val="00091AAC"/>
    <w:rsid w:val="00097C1A"/>
    <w:rsid w:val="000A4321"/>
    <w:rsid w:val="000B4CBD"/>
    <w:rsid w:val="000C1BE6"/>
    <w:rsid w:val="000C613B"/>
    <w:rsid w:val="000D0FBF"/>
    <w:rsid w:val="000D18DE"/>
    <w:rsid w:val="000D2FE8"/>
    <w:rsid w:val="000D46D2"/>
    <w:rsid w:val="000D47EF"/>
    <w:rsid w:val="000E1573"/>
    <w:rsid w:val="000F1022"/>
    <w:rsid w:val="000F3566"/>
    <w:rsid w:val="000F38D5"/>
    <w:rsid w:val="000F40BC"/>
    <w:rsid w:val="00106250"/>
    <w:rsid w:val="00114FF1"/>
    <w:rsid w:val="00125BC4"/>
    <w:rsid w:val="00130054"/>
    <w:rsid w:val="0013330A"/>
    <w:rsid w:val="00145F51"/>
    <w:rsid w:val="00146710"/>
    <w:rsid w:val="001651D6"/>
    <w:rsid w:val="00170137"/>
    <w:rsid w:val="00170E64"/>
    <w:rsid w:val="00171D24"/>
    <w:rsid w:val="00172DF2"/>
    <w:rsid w:val="0018132D"/>
    <w:rsid w:val="00185892"/>
    <w:rsid w:val="00186B6F"/>
    <w:rsid w:val="00193787"/>
    <w:rsid w:val="00193CFE"/>
    <w:rsid w:val="0019551A"/>
    <w:rsid w:val="00196C45"/>
    <w:rsid w:val="001D458E"/>
    <w:rsid w:val="001D4997"/>
    <w:rsid w:val="001E68A1"/>
    <w:rsid w:val="002009AC"/>
    <w:rsid w:val="00201524"/>
    <w:rsid w:val="002055F1"/>
    <w:rsid w:val="0021485F"/>
    <w:rsid w:val="00220D0E"/>
    <w:rsid w:val="00220E94"/>
    <w:rsid w:val="002211A1"/>
    <w:rsid w:val="002243F8"/>
    <w:rsid w:val="00227973"/>
    <w:rsid w:val="0023146B"/>
    <w:rsid w:val="00235578"/>
    <w:rsid w:val="00236A6B"/>
    <w:rsid w:val="00240A84"/>
    <w:rsid w:val="002425F3"/>
    <w:rsid w:val="002561DE"/>
    <w:rsid w:val="00262734"/>
    <w:rsid w:val="00262E6E"/>
    <w:rsid w:val="00265A02"/>
    <w:rsid w:val="00265AF5"/>
    <w:rsid w:val="00276956"/>
    <w:rsid w:val="00281E50"/>
    <w:rsid w:val="0029550C"/>
    <w:rsid w:val="00297FF1"/>
    <w:rsid w:val="002A3B7F"/>
    <w:rsid w:val="002B0F32"/>
    <w:rsid w:val="002B19C3"/>
    <w:rsid w:val="002B3744"/>
    <w:rsid w:val="002B605A"/>
    <w:rsid w:val="002B74A7"/>
    <w:rsid w:val="002C0CFD"/>
    <w:rsid w:val="002C2286"/>
    <w:rsid w:val="002C2AB0"/>
    <w:rsid w:val="002C6705"/>
    <w:rsid w:val="002D5778"/>
    <w:rsid w:val="002F1BEA"/>
    <w:rsid w:val="00302022"/>
    <w:rsid w:val="00303CE1"/>
    <w:rsid w:val="003058B6"/>
    <w:rsid w:val="00311C85"/>
    <w:rsid w:val="00316DB2"/>
    <w:rsid w:val="003247A0"/>
    <w:rsid w:val="0032617D"/>
    <w:rsid w:val="00327D8A"/>
    <w:rsid w:val="0033277C"/>
    <w:rsid w:val="003417F6"/>
    <w:rsid w:val="00350949"/>
    <w:rsid w:val="0035539E"/>
    <w:rsid w:val="003554F4"/>
    <w:rsid w:val="0036427C"/>
    <w:rsid w:val="00380E72"/>
    <w:rsid w:val="00382858"/>
    <w:rsid w:val="00382DC4"/>
    <w:rsid w:val="00382F5E"/>
    <w:rsid w:val="003841B3"/>
    <w:rsid w:val="00387D1B"/>
    <w:rsid w:val="003935D6"/>
    <w:rsid w:val="00393FD2"/>
    <w:rsid w:val="00394A16"/>
    <w:rsid w:val="00394F5A"/>
    <w:rsid w:val="00395461"/>
    <w:rsid w:val="00397213"/>
    <w:rsid w:val="003A046E"/>
    <w:rsid w:val="003B057D"/>
    <w:rsid w:val="003B3EFC"/>
    <w:rsid w:val="003B6FEF"/>
    <w:rsid w:val="003C1E93"/>
    <w:rsid w:val="003C3C68"/>
    <w:rsid w:val="003D2D51"/>
    <w:rsid w:val="003D5AE5"/>
    <w:rsid w:val="003E1630"/>
    <w:rsid w:val="00401A41"/>
    <w:rsid w:val="00415D60"/>
    <w:rsid w:val="00427145"/>
    <w:rsid w:val="004275C2"/>
    <w:rsid w:val="00434AF0"/>
    <w:rsid w:val="00435A14"/>
    <w:rsid w:val="00437BFA"/>
    <w:rsid w:val="00442009"/>
    <w:rsid w:val="00452AFB"/>
    <w:rsid w:val="00453DE3"/>
    <w:rsid w:val="00463817"/>
    <w:rsid w:val="00466332"/>
    <w:rsid w:val="004667FB"/>
    <w:rsid w:val="00467242"/>
    <w:rsid w:val="004713A1"/>
    <w:rsid w:val="00482FB8"/>
    <w:rsid w:val="004845CE"/>
    <w:rsid w:val="00486BC2"/>
    <w:rsid w:val="00494EBB"/>
    <w:rsid w:val="004B0E54"/>
    <w:rsid w:val="004B2D57"/>
    <w:rsid w:val="004B4CDB"/>
    <w:rsid w:val="004C69A8"/>
    <w:rsid w:val="004C7FF2"/>
    <w:rsid w:val="004D020F"/>
    <w:rsid w:val="004E2196"/>
    <w:rsid w:val="004E4D22"/>
    <w:rsid w:val="004F2372"/>
    <w:rsid w:val="005003EF"/>
    <w:rsid w:val="00511C58"/>
    <w:rsid w:val="00532D03"/>
    <w:rsid w:val="005371DD"/>
    <w:rsid w:val="0056285F"/>
    <w:rsid w:val="00562F79"/>
    <w:rsid w:val="00565015"/>
    <w:rsid w:val="00565C65"/>
    <w:rsid w:val="005809AE"/>
    <w:rsid w:val="00581FD9"/>
    <w:rsid w:val="00583601"/>
    <w:rsid w:val="0059095E"/>
    <w:rsid w:val="0059489E"/>
    <w:rsid w:val="0059749F"/>
    <w:rsid w:val="005B0C13"/>
    <w:rsid w:val="005B67C0"/>
    <w:rsid w:val="005C2CD0"/>
    <w:rsid w:val="005D12DA"/>
    <w:rsid w:val="005D42C1"/>
    <w:rsid w:val="005F0983"/>
    <w:rsid w:val="00600EED"/>
    <w:rsid w:val="00604B92"/>
    <w:rsid w:val="00605868"/>
    <w:rsid w:val="00613B19"/>
    <w:rsid w:val="00613E9C"/>
    <w:rsid w:val="00630D35"/>
    <w:rsid w:val="00634146"/>
    <w:rsid w:val="00634663"/>
    <w:rsid w:val="00635913"/>
    <w:rsid w:val="00637FD7"/>
    <w:rsid w:val="00650929"/>
    <w:rsid w:val="00650A84"/>
    <w:rsid w:val="006512CB"/>
    <w:rsid w:val="00671036"/>
    <w:rsid w:val="006760A7"/>
    <w:rsid w:val="00691974"/>
    <w:rsid w:val="0069205E"/>
    <w:rsid w:val="006929D8"/>
    <w:rsid w:val="00697CAF"/>
    <w:rsid w:val="006A72C7"/>
    <w:rsid w:val="006B62AE"/>
    <w:rsid w:val="006B70E8"/>
    <w:rsid w:val="006C6237"/>
    <w:rsid w:val="006E12F5"/>
    <w:rsid w:val="006E69EE"/>
    <w:rsid w:val="006E7140"/>
    <w:rsid w:val="006F350F"/>
    <w:rsid w:val="00700979"/>
    <w:rsid w:val="00704C1E"/>
    <w:rsid w:val="00715220"/>
    <w:rsid w:val="00720058"/>
    <w:rsid w:val="0072073F"/>
    <w:rsid w:val="00722E43"/>
    <w:rsid w:val="00736031"/>
    <w:rsid w:val="00737C39"/>
    <w:rsid w:val="00747E4F"/>
    <w:rsid w:val="00753D04"/>
    <w:rsid w:val="007572D0"/>
    <w:rsid w:val="00762C39"/>
    <w:rsid w:val="007729EC"/>
    <w:rsid w:val="0078110D"/>
    <w:rsid w:val="007816A6"/>
    <w:rsid w:val="007830BF"/>
    <w:rsid w:val="007A6DD7"/>
    <w:rsid w:val="007B1EE1"/>
    <w:rsid w:val="007B1F64"/>
    <w:rsid w:val="007B6ECC"/>
    <w:rsid w:val="007C4753"/>
    <w:rsid w:val="007C628E"/>
    <w:rsid w:val="007D4E27"/>
    <w:rsid w:val="007E4251"/>
    <w:rsid w:val="007E5EF7"/>
    <w:rsid w:val="007F3056"/>
    <w:rsid w:val="007F3E0A"/>
    <w:rsid w:val="007F7959"/>
    <w:rsid w:val="00804C1A"/>
    <w:rsid w:val="00805F78"/>
    <w:rsid w:val="008061B6"/>
    <w:rsid w:val="00807680"/>
    <w:rsid w:val="00842696"/>
    <w:rsid w:val="00851B78"/>
    <w:rsid w:val="00851C33"/>
    <w:rsid w:val="00857D2B"/>
    <w:rsid w:val="008733E5"/>
    <w:rsid w:val="00873EE9"/>
    <w:rsid w:val="0088365F"/>
    <w:rsid w:val="008916F4"/>
    <w:rsid w:val="00894B57"/>
    <w:rsid w:val="00895B1E"/>
    <w:rsid w:val="008A4612"/>
    <w:rsid w:val="008A486A"/>
    <w:rsid w:val="008A78CA"/>
    <w:rsid w:val="008B3281"/>
    <w:rsid w:val="008B527A"/>
    <w:rsid w:val="008B5B5D"/>
    <w:rsid w:val="008C0318"/>
    <w:rsid w:val="008C2EBE"/>
    <w:rsid w:val="008C61E7"/>
    <w:rsid w:val="008C7C9F"/>
    <w:rsid w:val="008D1C84"/>
    <w:rsid w:val="008D402F"/>
    <w:rsid w:val="008D4E87"/>
    <w:rsid w:val="008D5FAF"/>
    <w:rsid w:val="008E56D0"/>
    <w:rsid w:val="008F7742"/>
    <w:rsid w:val="00913E50"/>
    <w:rsid w:val="0091447F"/>
    <w:rsid w:val="0091790C"/>
    <w:rsid w:val="00925CF9"/>
    <w:rsid w:val="00927878"/>
    <w:rsid w:val="00951C18"/>
    <w:rsid w:val="00954D51"/>
    <w:rsid w:val="009579DF"/>
    <w:rsid w:val="00957C6A"/>
    <w:rsid w:val="00960ABD"/>
    <w:rsid w:val="00966977"/>
    <w:rsid w:val="009703FB"/>
    <w:rsid w:val="009760A5"/>
    <w:rsid w:val="00991083"/>
    <w:rsid w:val="009934B2"/>
    <w:rsid w:val="00994D47"/>
    <w:rsid w:val="00996E8C"/>
    <w:rsid w:val="009A0EA0"/>
    <w:rsid w:val="009A6E79"/>
    <w:rsid w:val="009B0EA9"/>
    <w:rsid w:val="009B3184"/>
    <w:rsid w:val="009C070A"/>
    <w:rsid w:val="009D56A4"/>
    <w:rsid w:val="009E1ED0"/>
    <w:rsid w:val="00A05B29"/>
    <w:rsid w:val="00A129D8"/>
    <w:rsid w:val="00A24261"/>
    <w:rsid w:val="00A32F51"/>
    <w:rsid w:val="00A348EE"/>
    <w:rsid w:val="00A4076A"/>
    <w:rsid w:val="00A41378"/>
    <w:rsid w:val="00A43FAD"/>
    <w:rsid w:val="00A457E3"/>
    <w:rsid w:val="00A5391B"/>
    <w:rsid w:val="00A54F23"/>
    <w:rsid w:val="00A60342"/>
    <w:rsid w:val="00A6664A"/>
    <w:rsid w:val="00A778D7"/>
    <w:rsid w:val="00A80782"/>
    <w:rsid w:val="00A84341"/>
    <w:rsid w:val="00A9074A"/>
    <w:rsid w:val="00A92574"/>
    <w:rsid w:val="00A93AEC"/>
    <w:rsid w:val="00AA2C10"/>
    <w:rsid w:val="00AB0067"/>
    <w:rsid w:val="00AB544D"/>
    <w:rsid w:val="00AB5F82"/>
    <w:rsid w:val="00AC0E4F"/>
    <w:rsid w:val="00AC29AD"/>
    <w:rsid w:val="00AC4C70"/>
    <w:rsid w:val="00AC6094"/>
    <w:rsid w:val="00AC61E4"/>
    <w:rsid w:val="00AC683D"/>
    <w:rsid w:val="00AE26D7"/>
    <w:rsid w:val="00AF3733"/>
    <w:rsid w:val="00AF5374"/>
    <w:rsid w:val="00AF61B4"/>
    <w:rsid w:val="00B017E8"/>
    <w:rsid w:val="00B14E65"/>
    <w:rsid w:val="00B21BA4"/>
    <w:rsid w:val="00B30B55"/>
    <w:rsid w:val="00B34C51"/>
    <w:rsid w:val="00B36AA4"/>
    <w:rsid w:val="00B37BDD"/>
    <w:rsid w:val="00B46034"/>
    <w:rsid w:val="00B47E70"/>
    <w:rsid w:val="00B54B13"/>
    <w:rsid w:val="00B5668E"/>
    <w:rsid w:val="00B70714"/>
    <w:rsid w:val="00B72D7E"/>
    <w:rsid w:val="00B7396E"/>
    <w:rsid w:val="00B74631"/>
    <w:rsid w:val="00B75A4A"/>
    <w:rsid w:val="00B7798E"/>
    <w:rsid w:val="00B80779"/>
    <w:rsid w:val="00B903AE"/>
    <w:rsid w:val="00B91B22"/>
    <w:rsid w:val="00B942F1"/>
    <w:rsid w:val="00B94415"/>
    <w:rsid w:val="00B94BC4"/>
    <w:rsid w:val="00B95839"/>
    <w:rsid w:val="00BA05BA"/>
    <w:rsid w:val="00BA09B6"/>
    <w:rsid w:val="00BA2B74"/>
    <w:rsid w:val="00BB1441"/>
    <w:rsid w:val="00BB28D4"/>
    <w:rsid w:val="00BB52C5"/>
    <w:rsid w:val="00BB5A4B"/>
    <w:rsid w:val="00BD2F0F"/>
    <w:rsid w:val="00BE1D3E"/>
    <w:rsid w:val="00BE2FDE"/>
    <w:rsid w:val="00BF6172"/>
    <w:rsid w:val="00BF63DE"/>
    <w:rsid w:val="00C009A3"/>
    <w:rsid w:val="00C02099"/>
    <w:rsid w:val="00C02B0B"/>
    <w:rsid w:val="00C14493"/>
    <w:rsid w:val="00C21D8D"/>
    <w:rsid w:val="00C363B6"/>
    <w:rsid w:val="00C4370C"/>
    <w:rsid w:val="00C51529"/>
    <w:rsid w:val="00C630CC"/>
    <w:rsid w:val="00C73A07"/>
    <w:rsid w:val="00C858B5"/>
    <w:rsid w:val="00C96F1E"/>
    <w:rsid w:val="00CA416C"/>
    <w:rsid w:val="00CA52FF"/>
    <w:rsid w:val="00CD3026"/>
    <w:rsid w:val="00CD343A"/>
    <w:rsid w:val="00CE4160"/>
    <w:rsid w:val="00CF5426"/>
    <w:rsid w:val="00D105A0"/>
    <w:rsid w:val="00D11CD5"/>
    <w:rsid w:val="00D2537D"/>
    <w:rsid w:val="00D31C7F"/>
    <w:rsid w:val="00D3237D"/>
    <w:rsid w:val="00D3374F"/>
    <w:rsid w:val="00D35108"/>
    <w:rsid w:val="00D35908"/>
    <w:rsid w:val="00D51D42"/>
    <w:rsid w:val="00D53CAC"/>
    <w:rsid w:val="00D542B6"/>
    <w:rsid w:val="00D76AC5"/>
    <w:rsid w:val="00D82BDF"/>
    <w:rsid w:val="00D86078"/>
    <w:rsid w:val="00D92970"/>
    <w:rsid w:val="00D95AAE"/>
    <w:rsid w:val="00DA45FA"/>
    <w:rsid w:val="00DB0746"/>
    <w:rsid w:val="00DB1A43"/>
    <w:rsid w:val="00DB1C04"/>
    <w:rsid w:val="00DB45C8"/>
    <w:rsid w:val="00DC21DC"/>
    <w:rsid w:val="00DC5A81"/>
    <w:rsid w:val="00DD2B85"/>
    <w:rsid w:val="00DD5953"/>
    <w:rsid w:val="00DD6430"/>
    <w:rsid w:val="00DE145E"/>
    <w:rsid w:val="00DE5A73"/>
    <w:rsid w:val="00DE7159"/>
    <w:rsid w:val="00DF4285"/>
    <w:rsid w:val="00E118AD"/>
    <w:rsid w:val="00E131ED"/>
    <w:rsid w:val="00E16BD0"/>
    <w:rsid w:val="00E16C80"/>
    <w:rsid w:val="00E3365B"/>
    <w:rsid w:val="00E340EA"/>
    <w:rsid w:val="00E37A4C"/>
    <w:rsid w:val="00E456B6"/>
    <w:rsid w:val="00E46F4E"/>
    <w:rsid w:val="00E50A9D"/>
    <w:rsid w:val="00E53770"/>
    <w:rsid w:val="00E53A6D"/>
    <w:rsid w:val="00E6187A"/>
    <w:rsid w:val="00E6340D"/>
    <w:rsid w:val="00E66D97"/>
    <w:rsid w:val="00E67396"/>
    <w:rsid w:val="00E67712"/>
    <w:rsid w:val="00E67952"/>
    <w:rsid w:val="00E723D2"/>
    <w:rsid w:val="00E7757C"/>
    <w:rsid w:val="00E9071A"/>
    <w:rsid w:val="00E90BFE"/>
    <w:rsid w:val="00E93E3A"/>
    <w:rsid w:val="00EA0D47"/>
    <w:rsid w:val="00EA14BF"/>
    <w:rsid w:val="00EA5657"/>
    <w:rsid w:val="00EB6922"/>
    <w:rsid w:val="00EB6D25"/>
    <w:rsid w:val="00EC1401"/>
    <w:rsid w:val="00EE0835"/>
    <w:rsid w:val="00EE1584"/>
    <w:rsid w:val="00EE245C"/>
    <w:rsid w:val="00EE2F5B"/>
    <w:rsid w:val="00EE393E"/>
    <w:rsid w:val="00EE4D5D"/>
    <w:rsid w:val="00EF5FD1"/>
    <w:rsid w:val="00EF776A"/>
    <w:rsid w:val="00F01D34"/>
    <w:rsid w:val="00F067A8"/>
    <w:rsid w:val="00F10627"/>
    <w:rsid w:val="00F11A28"/>
    <w:rsid w:val="00F229CA"/>
    <w:rsid w:val="00F23BB4"/>
    <w:rsid w:val="00F3219B"/>
    <w:rsid w:val="00F47AED"/>
    <w:rsid w:val="00F60AA0"/>
    <w:rsid w:val="00F67EE7"/>
    <w:rsid w:val="00F81F43"/>
    <w:rsid w:val="00F84A69"/>
    <w:rsid w:val="00F84BEA"/>
    <w:rsid w:val="00F8687B"/>
    <w:rsid w:val="00F901BE"/>
    <w:rsid w:val="00F91462"/>
    <w:rsid w:val="00F93AC4"/>
    <w:rsid w:val="00F96E7D"/>
    <w:rsid w:val="00FA251D"/>
    <w:rsid w:val="00FA2537"/>
    <w:rsid w:val="00FB2456"/>
    <w:rsid w:val="00FB454D"/>
    <w:rsid w:val="00FC0561"/>
    <w:rsid w:val="00FD00EC"/>
    <w:rsid w:val="00FD0E10"/>
    <w:rsid w:val="00FD20F0"/>
    <w:rsid w:val="00FD7F86"/>
    <w:rsid w:val="00FE3968"/>
    <w:rsid w:val="00FF1C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059F"/>
  <w15:docId w15:val="{A6A552C7-4BC2-4AD4-A049-6A4E4A2B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5FD1"/>
    <w:rPr>
      <w:sz w:val="20"/>
      <w:szCs w:val="20"/>
    </w:rPr>
  </w:style>
  <w:style w:type="character" w:customStyle="1" w:styleId="FootnoteTextChar">
    <w:name w:val="Footnote Text Char"/>
    <w:basedOn w:val="DefaultParagraphFont"/>
    <w:link w:val="FootnoteText"/>
    <w:uiPriority w:val="99"/>
    <w:semiHidden/>
    <w:rsid w:val="00EF5FD1"/>
    <w:rPr>
      <w:sz w:val="20"/>
      <w:szCs w:val="20"/>
    </w:rPr>
  </w:style>
  <w:style w:type="character" w:styleId="FootnoteReference">
    <w:name w:val="footnote reference"/>
    <w:basedOn w:val="DefaultParagraphFont"/>
    <w:uiPriority w:val="99"/>
    <w:semiHidden/>
    <w:unhideWhenUsed/>
    <w:rsid w:val="00EF5FD1"/>
    <w:rPr>
      <w:vertAlign w:val="superscript"/>
    </w:rPr>
  </w:style>
  <w:style w:type="paragraph" w:styleId="ListParagraph">
    <w:name w:val="List Paragraph"/>
    <w:basedOn w:val="Normal"/>
    <w:uiPriority w:val="34"/>
    <w:qFormat/>
    <w:rsid w:val="00873EE9"/>
    <w:pPr>
      <w:ind w:left="720"/>
      <w:contextualSpacing/>
    </w:pPr>
  </w:style>
  <w:style w:type="paragraph" w:styleId="Header">
    <w:name w:val="header"/>
    <w:basedOn w:val="Normal"/>
    <w:link w:val="HeaderChar"/>
    <w:uiPriority w:val="99"/>
    <w:unhideWhenUsed/>
    <w:rsid w:val="001E68A1"/>
    <w:pPr>
      <w:tabs>
        <w:tab w:val="center" w:pos="4536"/>
        <w:tab w:val="right" w:pos="9072"/>
      </w:tabs>
    </w:pPr>
  </w:style>
  <w:style w:type="character" w:customStyle="1" w:styleId="HeaderChar">
    <w:name w:val="Header Char"/>
    <w:basedOn w:val="DefaultParagraphFont"/>
    <w:link w:val="Header"/>
    <w:uiPriority w:val="99"/>
    <w:rsid w:val="001E68A1"/>
  </w:style>
  <w:style w:type="paragraph" w:styleId="Footer">
    <w:name w:val="footer"/>
    <w:basedOn w:val="Normal"/>
    <w:link w:val="FooterChar"/>
    <w:uiPriority w:val="99"/>
    <w:unhideWhenUsed/>
    <w:rsid w:val="001E68A1"/>
    <w:pPr>
      <w:tabs>
        <w:tab w:val="center" w:pos="4536"/>
        <w:tab w:val="right" w:pos="9072"/>
      </w:tabs>
    </w:pPr>
  </w:style>
  <w:style w:type="character" w:customStyle="1" w:styleId="FooterChar">
    <w:name w:val="Footer Char"/>
    <w:basedOn w:val="DefaultParagraphFont"/>
    <w:link w:val="Footer"/>
    <w:uiPriority w:val="99"/>
    <w:rsid w:val="001E6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84F4E-55B5-4EB6-83D9-7B4A82D7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119995</Words>
  <Characters>683975</Characters>
  <Application>Microsoft Office Word</Application>
  <DocSecurity>0</DocSecurity>
  <Lines>5699</Lines>
  <Paragraphs>1604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Carianne van Holst</dc:creator>
  <cp:keywords/>
  <dc:description/>
  <cp:lastModifiedBy>Matthijs Bolier</cp:lastModifiedBy>
  <cp:revision>2</cp:revision>
  <dcterms:created xsi:type="dcterms:W3CDTF">2022-01-25T16:02:00Z</dcterms:created>
  <dcterms:modified xsi:type="dcterms:W3CDTF">2022-01-25T16:02:00Z</dcterms:modified>
</cp:coreProperties>
</file>